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2EB" w:rsidRDefault="007062EB" w:rsidP="007062EB">
      <w:pPr>
        <w:bidi/>
        <w:jc w:val="center"/>
        <w:rPr>
          <w:rFonts w:cs="B Lotus"/>
          <w:sz w:val="28"/>
          <w:szCs w:val="28"/>
          <w:rtl/>
          <w:lang w:bidi="fa-IR"/>
        </w:rPr>
      </w:pPr>
      <w:bookmarkStart w:id="0" w:name="_GoBack"/>
      <w:bookmarkEnd w:id="0"/>
    </w:p>
    <w:p w:rsidR="00C84488" w:rsidRDefault="00C84488" w:rsidP="00C84488">
      <w:pPr>
        <w:bidi/>
        <w:jc w:val="center"/>
        <w:rPr>
          <w:rFonts w:cs="B Lotus"/>
          <w:sz w:val="28"/>
          <w:szCs w:val="28"/>
          <w:rtl/>
          <w:lang w:bidi="fa-IR"/>
        </w:rPr>
      </w:pPr>
    </w:p>
    <w:p w:rsidR="00C84488" w:rsidRDefault="00C84488" w:rsidP="00C84488">
      <w:pPr>
        <w:bidi/>
        <w:jc w:val="center"/>
        <w:rPr>
          <w:rFonts w:cs="B Lotus"/>
          <w:sz w:val="28"/>
          <w:szCs w:val="28"/>
          <w:rtl/>
          <w:lang w:bidi="fa-IR"/>
        </w:rPr>
      </w:pPr>
    </w:p>
    <w:p w:rsidR="00C84488" w:rsidRPr="007062EB" w:rsidRDefault="00C84488" w:rsidP="00C84488">
      <w:pPr>
        <w:bidi/>
        <w:jc w:val="center"/>
        <w:rPr>
          <w:rFonts w:cs="B Lotus"/>
          <w:sz w:val="28"/>
          <w:szCs w:val="28"/>
          <w:rtl/>
          <w:lang w:bidi="fa-IR"/>
        </w:rPr>
      </w:pPr>
    </w:p>
    <w:p w:rsidR="007062EB" w:rsidRPr="007062EB" w:rsidRDefault="007062EB" w:rsidP="007062EB">
      <w:pPr>
        <w:bidi/>
        <w:jc w:val="center"/>
        <w:rPr>
          <w:rFonts w:cs="B Lotus"/>
          <w:sz w:val="28"/>
          <w:szCs w:val="28"/>
          <w:rtl/>
          <w:lang w:bidi="fa-IR"/>
        </w:rPr>
      </w:pPr>
    </w:p>
    <w:p w:rsidR="007062EB" w:rsidRPr="00866F80" w:rsidRDefault="007062EB" w:rsidP="007062EB">
      <w:pPr>
        <w:bidi/>
        <w:jc w:val="center"/>
        <w:rPr>
          <w:rFonts w:ascii="IRTitr" w:hAnsi="IRTitr" w:cs="IRTitr"/>
          <w:sz w:val="70"/>
          <w:szCs w:val="70"/>
          <w:rtl/>
          <w:lang w:bidi="fa-IR"/>
        </w:rPr>
      </w:pPr>
      <w:bookmarkStart w:id="1" w:name="OLE_LINK55"/>
      <w:r w:rsidRPr="00866F80">
        <w:rPr>
          <w:rFonts w:ascii="IRTitr" w:hAnsi="IRTitr" w:cs="IRTitr"/>
          <w:sz w:val="70"/>
          <w:szCs w:val="70"/>
          <w:rtl/>
          <w:lang w:bidi="fa-IR"/>
        </w:rPr>
        <w:t>فقه جامع بانوان</w:t>
      </w:r>
    </w:p>
    <w:bookmarkEnd w:id="1"/>
    <w:p w:rsidR="007062EB" w:rsidRDefault="007062EB" w:rsidP="007062EB">
      <w:pPr>
        <w:bidi/>
        <w:rPr>
          <w:rFonts w:cs="B Zar"/>
          <w:b/>
          <w:bCs/>
          <w:rtl/>
          <w:lang w:bidi="fa-IR"/>
        </w:rPr>
      </w:pPr>
    </w:p>
    <w:p w:rsidR="007062EB" w:rsidRDefault="007062EB" w:rsidP="007062EB">
      <w:pPr>
        <w:bidi/>
        <w:rPr>
          <w:rFonts w:cs="B Zar"/>
          <w:b/>
          <w:bCs/>
          <w:rtl/>
          <w:lang w:bidi="fa-IR"/>
        </w:rPr>
      </w:pPr>
    </w:p>
    <w:p w:rsidR="007062EB" w:rsidRDefault="007062EB" w:rsidP="007062EB">
      <w:pPr>
        <w:bidi/>
        <w:jc w:val="center"/>
        <w:rPr>
          <w:rFonts w:cs="B Zar"/>
          <w:b/>
          <w:bCs/>
          <w:rtl/>
          <w:lang w:bidi="fa-IR"/>
        </w:rPr>
      </w:pPr>
    </w:p>
    <w:p w:rsidR="007062EB" w:rsidRDefault="007062EB" w:rsidP="007062EB">
      <w:pPr>
        <w:bidi/>
        <w:jc w:val="center"/>
        <w:rPr>
          <w:rFonts w:cs="B Zar"/>
          <w:b/>
          <w:bCs/>
          <w:rtl/>
          <w:lang w:bidi="fa-IR"/>
        </w:rPr>
      </w:pPr>
    </w:p>
    <w:p w:rsidR="00C84488" w:rsidRDefault="00C84488" w:rsidP="00C84488">
      <w:pPr>
        <w:bidi/>
        <w:jc w:val="center"/>
        <w:rPr>
          <w:rFonts w:cs="B Zar"/>
          <w:b/>
          <w:bCs/>
          <w:rtl/>
          <w:lang w:bidi="fa-IR"/>
        </w:rPr>
      </w:pPr>
    </w:p>
    <w:p w:rsidR="00C84488" w:rsidRDefault="00C84488" w:rsidP="00C84488">
      <w:pPr>
        <w:bidi/>
        <w:jc w:val="center"/>
        <w:rPr>
          <w:rFonts w:cs="B Zar"/>
          <w:b/>
          <w:bCs/>
          <w:rtl/>
          <w:lang w:bidi="fa-IR"/>
        </w:rPr>
      </w:pPr>
    </w:p>
    <w:p w:rsidR="007062EB" w:rsidRPr="003435D6" w:rsidRDefault="007062EB" w:rsidP="007062EB">
      <w:pPr>
        <w:bidi/>
        <w:jc w:val="center"/>
        <w:rPr>
          <w:rFonts w:ascii="IRYakout" w:hAnsi="IRYakout" w:cs="IRYakout"/>
          <w:b/>
          <w:bCs/>
          <w:sz w:val="32"/>
          <w:szCs w:val="32"/>
          <w:rtl/>
          <w:lang w:bidi="fa-IR"/>
        </w:rPr>
      </w:pPr>
      <w:r w:rsidRPr="003435D6">
        <w:rPr>
          <w:rFonts w:ascii="IRYakout" w:hAnsi="IRYakout" w:cs="IRYakout"/>
          <w:b/>
          <w:bCs/>
          <w:sz w:val="32"/>
          <w:szCs w:val="32"/>
          <w:rtl/>
          <w:lang w:bidi="fa-IR"/>
        </w:rPr>
        <w:t>مؤلف:</w:t>
      </w:r>
    </w:p>
    <w:p w:rsidR="007062EB" w:rsidRDefault="00FB44F2" w:rsidP="007062EB">
      <w:pPr>
        <w:bidi/>
        <w:jc w:val="center"/>
        <w:rPr>
          <w:rFonts w:cs="B Mitra"/>
          <w:b/>
          <w:bCs/>
          <w:sz w:val="32"/>
          <w:szCs w:val="32"/>
          <w:rtl/>
          <w:lang w:bidi="fa-IR"/>
        </w:rPr>
      </w:pPr>
      <w:bookmarkStart w:id="2" w:name="OLE_LINK56"/>
      <w:bookmarkStart w:id="3" w:name="OLE_LINK57"/>
      <w:r w:rsidRPr="003435D6">
        <w:rPr>
          <w:rFonts w:ascii="IRYakout" w:hAnsi="IRYakout" w:cs="IRYakout"/>
          <w:b/>
          <w:bCs/>
          <w:sz w:val="36"/>
          <w:szCs w:val="36"/>
          <w:rtl/>
          <w:lang w:bidi="fa-IR"/>
        </w:rPr>
        <w:t xml:space="preserve">شیخ کامل محمد محمد </w:t>
      </w:r>
      <w:r w:rsidR="007062EB" w:rsidRPr="003435D6">
        <w:rPr>
          <w:rFonts w:ascii="IRYakout" w:hAnsi="IRYakout" w:cs="IRYakout"/>
          <w:b/>
          <w:bCs/>
          <w:sz w:val="36"/>
          <w:szCs w:val="36"/>
          <w:rtl/>
          <w:lang w:bidi="fa-IR"/>
        </w:rPr>
        <w:t>عویضه</w:t>
      </w:r>
    </w:p>
    <w:bookmarkEnd w:id="2"/>
    <w:bookmarkEnd w:id="3"/>
    <w:p w:rsidR="007062EB" w:rsidRPr="007062EB" w:rsidRDefault="007062EB" w:rsidP="007062EB">
      <w:pPr>
        <w:bidi/>
        <w:jc w:val="center"/>
        <w:rPr>
          <w:rFonts w:cs="B Zar"/>
          <w:sz w:val="28"/>
          <w:szCs w:val="28"/>
          <w:rtl/>
          <w:lang w:bidi="fa-IR"/>
        </w:rPr>
      </w:pPr>
    </w:p>
    <w:p w:rsidR="007062EB" w:rsidRPr="003435D6" w:rsidRDefault="007062EB" w:rsidP="007062EB">
      <w:pPr>
        <w:bidi/>
        <w:jc w:val="center"/>
        <w:rPr>
          <w:rFonts w:ascii="IRYakout" w:hAnsi="IRYakout" w:cs="IRYakout"/>
          <w:b/>
          <w:bCs/>
          <w:sz w:val="32"/>
          <w:szCs w:val="32"/>
          <w:rtl/>
          <w:lang w:bidi="fa-IR"/>
        </w:rPr>
      </w:pPr>
      <w:r w:rsidRPr="003435D6">
        <w:rPr>
          <w:rFonts w:ascii="IRYakout" w:hAnsi="IRYakout" w:cs="IRYakout"/>
          <w:b/>
          <w:bCs/>
          <w:sz w:val="32"/>
          <w:szCs w:val="32"/>
          <w:rtl/>
          <w:lang w:bidi="fa-IR"/>
        </w:rPr>
        <w:t>ترجمه:</w:t>
      </w:r>
    </w:p>
    <w:p w:rsidR="007062EB" w:rsidRPr="007062EB" w:rsidRDefault="007062EB" w:rsidP="007062EB">
      <w:pPr>
        <w:bidi/>
        <w:jc w:val="center"/>
        <w:rPr>
          <w:rFonts w:cs="B Zar"/>
          <w:color w:val="FF0000"/>
          <w:sz w:val="28"/>
          <w:szCs w:val="28"/>
          <w:rtl/>
          <w:lang w:bidi="fa-IR"/>
        </w:rPr>
      </w:pPr>
      <w:bookmarkStart w:id="4" w:name="OLE_LINK58"/>
      <w:bookmarkStart w:id="5" w:name="OLE_LINK59"/>
      <w:r w:rsidRPr="003435D6">
        <w:rPr>
          <w:rFonts w:ascii="IRYakout" w:hAnsi="IRYakout" w:cs="IRYakout"/>
          <w:b/>
          <w:bCs/>
          <w:sz w:val="36"/>
          <w:szCs w:val="36"/>
          <w:rtl/>
          <w:lang w:bidi="fa-IR"/>
        </w:rPr>
        <w:t>عبدالله عبداللهی</w:t>
      </w:r>
    </w:p>
    <w:bookmarkEnd w:id="4"/>
    <w:bookmarkEnd w:id="5"/>
    <w:p w:rsidR="00E913FB" w:rsidRDefault="00E913FB" w:rsidP="003B6352">
      <w:pPr>
        <w:bidi/>
        <w:jc w:val="center"/>
        <w:rPr>
          <w:rFonts w:cs="B Lotus"/>
          <w:b/>
          <w:bCs/>
          <w:color w:val="FF0000"/>
          <w:sz w:val="28"/>
          <w:szCs w:val="28"/>
          <w:rtl/>
          <w:lang w:bidi="fa-IR"/>
        </w:rPr>
      </w:pPr>
    </w:p>
    <w:p w:rsidR="003B6352" w:rsidRDefault="003B6352" w:rsidP="003B6352">
      <w:pPr>
        <w:bidi/>
        <w:jc w:val="center"/>
        <w:rPr>
          <w:rFonts w:cs="B Lotus"/>
          <w:b/>
          <w:bCs/>
          <w:color w:val="FF0000"/>
          <w:sz w:val="28"/>
          <w:szCs w:val="28"/>
          <w:rtl/>
          <w:lang w:bidi="fa-IR"/>
        </w:rPr>
      </w:pPr>
    </w:p>
    <w:p w:rsidR="003B6352" w:rsidRDefault="003B6352" w:rsidP="003B6352">
      <w:pPr>
        <w:bidi/>
        <w:jc w:val="center"/>
        <w:rPr>
          <w:rFonts w:cs="B Lotus"/>
          <w:b/>
          <w:bCs/>
          <w:color w:val="FF0000"/>
          <w:sz w:val="28"/>
          <w:szCs w:val="28"/>
          <w:rtl/>
          <w:lang w:bidi="fa-IR"/>
        </w:rPr>
      </w:pPr>
    </w:p>
    <w:p w:rsidR="003B6352" w:rsidRDefault="003B6352" w:rsidP="003B6352">
      <w:pPr>
        <w:bidi/>
        <w:jc w:val="center"/>
        <w:rPr>
          <w:rFonts w:cs="B Lotus"/>
          <w:b/>
          <w:bCs/>
          <w:color w:val="FF0000"/>
          <w:sz w:val="28"/>
          <w:szCs w:val="28"/>
          <w:rtl/>
          <w:lang w:bidi="fa-IR"/>
        </w:rPr>
      </w:pPr>
    </w:p>
    <w:p w:rsidR="003B6352" w:rsidRDefault="003B6352" w:rsidP="003B6352">
      <w:pPr>
        <w:bidi/>
        <w:jc w:val="center"/>
        <w:rPr>
          <w:rFonts w:cs="B Lotus"/>
          <w:b/>
          <w:bCs/>
          <w:color w:val="FF0000"/>
          <w:sz w:val="28"/>
          <w:szCs w:val="28"/>
          <w:rtl/>
          <w:lang w:bidi="fa-IR"/>
        </w:rPr>
      </w:pPr>
    </w:p>
    <w:p w:rsidR="003B6352" w:rsidRDefault="003B6352" w:rsidP="003B6352">
      <w:pPr>
        <w:bidi/>
        <w:jc w:val="center"/>
        <w:rPr>
          <w:rFonts w:cs="B Lotus"/>
          <w:b/>
          <w:bCs/>
          <w:color w:val="FF0000"/>
          <w:sz w:val="28"/>
          <w:szCs w:val="28"/>
          <w:rtl/>
          <w:lang w:bidi="fa-IR"/>
        </w:rPr>
        <w:sectPr w:rsidR="003B6352" w:rsidSect="004C6E9D">
          <w:headerReference w:type="even" r:id="rId9"/>
          <w:headerReference w:type="default" r:id="rId10"/>
          <w:footnotePr>
            <w:numRestart w:val="eachPage"/>
          </w:footnotePr>
          <w:pgSz w:w="9356" w:h="13608"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3"/>
        <w:gridCol w:w="1209"/>
        <w:gridCol w:w="567"/>
        <w:gridCol w:w="1281"/>
        <w:gridCol w:w="2410"/>
      </w:tblGrid>
      <w:tr w:rsidR="00DE6B00" w:rsidRPr="00DE6B00" w:rsidTr="007878B2">
        <w:trPr>
          <w:jc w:val="center"/>
        </w:trPr>
        <w:tc>
          <w:tcPr>
            <w:tcW w:w="1527" w:type="pct"/>
            <w:vAlign w:val="center"/>
          </w:tcPr>
          <w:p w:rsidR="00DE6B00" w:rsidRPr="00DE6B00" w:rsidRDefault="00DE6B00" w:rsidP="00DE6B00">
            <w:pPr>
              <w:bidi/>
              <w:spacing w:after="60"/>
              <w:jc w:val="both"/>
              <w:rPr>
                <w:rFonts w:ascii="IRMitra" w:hAnsi="IRMitra" w:cs="IRMitra"/>
                <w:b/>
                <w:bCs/>
                <w:color w:val="FF0000"/>
                <w:sz w:val="27"/>
                <w:szCs w:val="27"/>
                <w:rtl/>
              </w:rPr>
            </w:pPr>
            <w:bookmarkStart w:id="6" w:name="OLE_LINK9"/>
            <w:bookmarkStart w:id="7" w:name="OLE_LINK10"/>
            <w:bookmarkStart w:id="8" w:name="OLE_LINK28"/>
            <w:r w:rsidRPr="00DE6B00">
              <w:rPr>
                <w:rFonts w:ascii="IRMitra" w:hAnsi="IRMitra" w:cs="IRMitra" w:hint="cs"/>
                <w:b/>
                <w:bCs/>
                <w:sz w:val="27"/>
                <w:szCs w:val="27"/>
                <w:rtl/>
              </w:rPr>
              <w:lastRenderedPageBreak/>
              <w:t>عنوان</w:t>
            </w:r>
            <w:r w:rsidRPr="00DE6B00">
              <w:rPr>
                <w:rFonts w:ascii="IRMitra" w:hAnsi="IRMitra" w:cs="IRMitra"/>
                <w:b/>
                <w:bCs/>
                <w:sz w:val="27"/>
                <w:szCs w:val="27"/>
                <w:rtl/>
              </w:rPr>
              <w:t xml:space="preserve"> کتاب</w:t>
            </w:r>
            <w:r w:rsidRPr="00DE6B00">
              <w:rPr>
                <w:rFonts w:ascii="IRMitra" w:hAnsi="IRMitra" w:cs="IRMitra" w:hint="cs"/>
                <w:b/>
                <w:bCs/>
                <w:sz w:val="27"/>
                <w:szCs w:val="27"/>
                <w:rtl/>
              </w:rPr>
              <w:t>:</w:t>
            </w:r>
          </w:p>
        </w:tc>
        <w:tc>
          <w:tcPr>
            <w:tcW w:w="3473" w:type="pct"/>
            <w:gridSpan w:val="4"/>
            <w:vAlign w:val="center"/>
          </w:tcPr>
          <w:p w:rsidR="00DE6B00" w:rsidRPr="00DE6B00" w:rsidRDefault="00DE6B00" w:rsidP="00DE6B00">
            <w:pPr>
              <w:bidi/>
              <w:spacing w:after="60"/>
              <w:jc w:val="both"/>
              <w:rPr>
                <w:rFonts w:ascii="IRMitra" w:hAnsi="IRMitra" w:cs="IRMitra"/>
                <w:color w:val="1F4E79"/>
                <w:sz w:val="30"/>
                <w:szCs w:val="30"/>
                <w:rtl/>
              </w:rPr>
            </w:pPr>
            <w:bookmarkStart w:id="9" w:name="OLE_LINK60"/>
            <w:r w:rsidRPr="00DE6B00">
              <w:rPr>
                <w:rFonts w:ascii="IRMitra" w:eastAsia="Calibri" w:hAnsi="IRMitra" w:cs="IRMitra"/>
                <w:color w:val="1F4E79"/>
                <w:sz w:val="30"/>
                <w:szCs w:val="30"/>
                <w:rtl/>
              </w:rPr>
              <w:t>فقه جامع بانوان</w:t>
            </w:r>
            <w:bookmarkEnd w:id="9"/>
          </w:p>
        </w:tc>
      </w:tr>
      <w:tr w:rsidR="00DE6B00" w:rsidRPr="00DE6B00" w:rsidTr="007878B2">
        <w:trPr>
          <w:jc w:val="center"/>
        </w:trPr>
        <w:tc>
          <w:tcPr>
            <w:tcW w:w="1527" w:type="pct"/>
            <w:vAlign w:val="center"/>
          </w:tcPr>
          <w:p w:rsidR="00DE6B00" w:rsidRPr="00DE6B00" w:rsidRDefault="00DE6B00" w:rsidP="00DE6B00">
            <w:pPr>
              <w:bidi/>
              <w:spacing w:before="60" w:after="60"/>
              <w:jc w:val="both"/>
              <w:rPr>
                <w:rFonts w:ascii="IRMitra" w:hAnsi="IRMitra" w:cs="IRMitra"/>
                <w:b/>
                <w:bCs/>
                <w:color w:val="FF0000"/>
                <w:sz w:val="27"/>
                <w:szCs w:val="27"/>
                <w:rtl/>
              </w:rPr>
            </w:pPr>
            <w:r w:rsidRPr="00DE6B00">
              <w:rPr>
                <w:rFonts w:ascii="IRMitra" w:hAnsi="IRMitra" w:cs="IRMitra" w:hint="cs"/>
                <w:b/>
                <w:bCs/>
                <w:sz w:val="27"/>
                <w:szCs w:val="27"/>
                <w:rtl/>
              </w:rPr>
              <w:t xml:space="preserve">نویسنده: </w:t>
            </w:r>
          </w:p>
        </w:tc>
        <w:tc>
          <w:tcPr>
            <w:tcW w:w="3473" w:type="pct"/>
            <w:gridSpan w:val="4"/>
            <w:vAlign w:val="center"/>
          </w:tcPr>
          <w:p w:rsidR="00DE6B00" w:rsidRPr="00DE6B00" w:rsidRDefault="00DE6B00" w:rsidP="00DE6B00">
            <w:pPr>
              <w:bidi/>
              <w:spacing w:before="60" w:after="60"/>
              <w:jc w:val="both"/>
              <w:rPr>
                <w:rFonts w:ascii="IRMitra" w:hAnsi="IRMitra" w:cs="IRMitra"/>
                <w:color w:val="1F4E79"/>
                <w:sz w:val="30"/>
                <w:szCs w:val="30"/>
                <w:rtl/>
              </w:rPr>
            </w:pPr>
            <w:r w:rsidRPr="00DE6B00">
              <w:rPr>
                <w:rFonts w:ascii="IRMitra" w:eastAsia="Calibri" w:hAnsi="IRMitra" w:cs="IRMitra"/>
                <w:color w:val="1F4E79"/>
                <w:sz w:val="30"/>
                <w:szCs w:val="30"/>
                <w:rtl/>
              </w:rPr>
              <w:t>ش</w:t>
            </w:r>
            <w:r w:rsidRPr="00DE6B00">
              <w:rPr>
                <w:rFonts w:ascii="IRMitra" w:eastAsia="Calibri" w:hAnsi="IRMitra" w:cs="IRMitra" w:hint="cs"/>
                <w:color w:val="1F4E79"/>
                <w:sz w:val="30"/>
                <w:szCs w:val="30"/>
                <w:rtl/>
              </w:rPr>
              <w:t>ی</w:t>
            </w:r>
            <w:r w:rsidRPr="00DE6B00">
              <w:rPr>
                <w:rFonts w:ascii="IRMitra" w:eastAsia="Calibri" w:hAnsi="IRMitra" w:cs="IRMitra" w:hint="eastAsia"/>
                <w:color w:val="1F4E79"/>
                <w:sz w:val="30"/>
                <w:szCs w:val="30"/>
                <w:rtl/>
              </w:rPr>
              <w:t>خ</w:t>
            </w:r>
            <w:r w:rsidRPr="00DE6B00">
              <w:rPr>
                <w:rFonts w:ascii="IRMitra" w:eastAsia="Calibri" w:hAnsi="IRMitra" w:cs="IRMitra"/>
                <w:color w:val="1F4E79"/>
                <w:sz w:val="30"/>
                <w:szCs w:val="30"/>
                <w:rtl/>
              </w:rPr>
              <w:t xml:space="preserve"> </w:t>
            </w:r>
            <w:bookmarkStart w:id="10" w:name="OLE_LINK61"/>
            <w:r w:rsidRPr="00DE6B00">
              <w:rPr>
                <w:rFonts w:ascii="IRMitra" w:eastAsia="Calibri" w:hAnsi="IRMitra" w:cs="IRMitra"/>
                <w:color w:val="1F4E79"/>
                <w:sz w:val="30"/>
                <w:szCs w:val="30"/>
                <w:rtl/>
              </w:rPr>
              <w:t>کامل محمد محمد عو</w:t>
            </w:r>
            <w:r w:rsidRPr="00DE6B00">
              <w:rPr>
                <w:rFonts w:ascii="IRMitra" w:eastAsia="Calibri" w:hAnsi="IRMitra" w:cs="IRMitra" w:hint="cs"/>
                <w:color w:val="1F4E79"/>
                <w:sz w:val="30"/>
                <w:szCs w:val="30"/>
                <w:rtl/>
              </w:rPr>
              <w:t>ی</w:t>
            </w:r>
            <w:r w:rsidRPr="00DE6B00">
              <w:rPr>
                <w:rFonts w:ascii="IRMitra" w:eastAsia="Calibri" w:hAnsi="IRMitra" w:cs="IRMitra" w:hint="eastAsia"/>
                <w:color w:val="1F4E79"/>
                <w:sz w:val="30"/>
                <w:szCs w:val="30"/>
                <w:rtl/>
              </w:rPr>
              <w:t>ضه</w:t>
            </w:r>
            <w:bookmarkEnd w:id="10"/>
          </w:p>
        </w:tc>
      </w:tr>
      <w:tr w:rsidR="00DE6B00" w:rsidRPr="00DE6B00" w:rsidTr="007878B2">
        <w:trPr>
          <w:jc w:val="center"/>
        </w:trPr>
        <w:tc>
          <w:tcPr>
            <w:tcW w:w="1527" w:type="pct"/>
            <w:vAlign w:val="center"/>
          </w:tcPr>
          <w:p w:rsidR="00DE6B00" w:rsidRPr="00DE6B00" w:rsidRDefault="00DE6B00" w:rsidP="00DE6B00">
            <w:pPr>
              <w:bidi/>
              <w:spacing w:before="60" w:after="60"/>
              <w:jc w:val="both"/>
              <w:rPr>
                <w:rFonts w:ascii="IRMitra" w:hAnsi="IRMitra" w:cs="IRMitra"/>
                <w:b/>
                <w:bCs/>
                <w:color w:val="FF0000"/>
                <w:sz w:val="27"/>
                <w:szCs w:val="27"/>
                <w:rtl/>
              </w:rPr>
            </w:pPr>
            <w:r w:rsidRPr="00DE6B00">
              <w:rPr>
                <w:rFonts w:ascii="IRMitra" w:eastAsia="Calibri" w:hAnsi="IRMitra" w:cs="IRMitra"/>
                <w:b/>
                <w:bCs/>
                <w:sz w:val="27"/>
                <w:szCs w:val="27"/>
                <w:rtl/>
              </w:rPr>
              <w:t>ترجمه</w:t>
            </w:r>
            <w:r w:rsidRPr="00DE6B00">
              <w:rPr>
                <w:rFonts w:ascii="IRMitra" w:hAnsi="IRMitra" w:cs="IRMitra" w:hint="cs"/>
                <w:b/>
                <w:bCs/>
                <w:sz w:val="27"/>
                <w:szCs w:val="27"/>
                <w:rtl/>
              </w:rPr>
              <w:t>:</w:t>
            </w:r>
          </w:p>
        </w:tc>
        <w:tc>
          <w:tcPr>
            <w:tcW w:w="3473" w:type="pct"/>
            <w:gridSpan w:val="4"/>
            <w:vAlign w:val="center"/>
          </w:tcPr>
          <w:p w:rsidR="00DE6B00" w:rsidRPr="00DE6B00" w:rsidRDefault="00DE6B00" w:rsidP="00DE6B00">
            <w:pPr>
              <w:bidi/>
              <w:spacing w:before="60" w:after="60"/>
              <w:jc w:val="both"/>
              <w:rPr>
                <w:rFonts w:ascii="IRMitra" w:hAnsi="IRMitra" w:cs="IRMitra"/>
                <w:color w:val="1F4E79"/>
                <w:sz w:val="30"/>
                <w:szCs w:val="30"/>
                <w:rtl/>
              </w:rPr>
            </w:pPr>
            <w:r w:rsidRPr="00DE6B00">
              <w:rPr>
                <w:rFonts w:ascii="IRMitra" w:eastAsia="Calibri" w:hAnsi="IRMitra" w:cs="IRMitra"/>
                <w:color w:val="1F4E79"/>
                <w:sz w:val="30"/>
                <w:szCs w:val="30"/>
                <w:rtl/>
              </w:rPr>
              <w:t>عبدالله عبدالله</w:t>
            </w:r>
            <w:r w:rsidRPr="00DE6B00">
              <w:rPr>
                <w:rFonts w:ascii="IRMitra" w:eastAsia="Calibri" w:hAnsi="IRMitra" w:cs="IRMitra" w:hint="cs"/>
                <w:color w:val="1F4E79"/>
                <w:sz w:val="30"/>
                <w:szCs w:val="30"/>
                <w:rtl/>
              </w:rPr>
              <w:t>ی</w:t>
            </w:r>
          </w:p>
        </w:tc>
      </w:tr>
      <w:tr w:rsidR="00DE6B00" w:rsidRPr="00DE6B00" w:rsidTr="007878B2">
        <w:trPr>
          <w:jc w:val="center"/>
        </w:trPr>
        <w:tc>
          <w:tcPr>
            <w:tcW w:w="1527" w:type="pct"/>
            <w:vAlign w:val="center"/>
          </w:tcPr>
          <w:p w:rsidR="00DE6B00" w:rsidRPr="00DE6B00" w:rsidRDefault="00DE6B00" w:rsidP="00DE6B00">
            <w:pPr>
              <w:bidi/>
              <w:spacing w:before="60" w:after="60"/>
              <w:jc w:val="both"/>
              <w:rPr>
                <w:rFonts w:ascii="IRMitra" w:hAnsi="IRMitra" w:cs="IRMitra"/>
                <w:b/>
                <w:bCs/>
                <w:color w:val="FF0000"/>
                <w:sz w:val="27"/>
                <w:szCs w:val="27"/>
                <w:rtl/>
              </w:rPr>
            </w:pPr>
            <w:r w:rsidRPr="00DE6B00">
              <w:rPr>
                <w:rFonts w:ascii="IRMitra" w:hAnsi="IRMitra" w:cs="IRMitra" w:hint="cs"/>
                <w:b/>
                <w:bCs/>
                <w:sz w:val="27"/>
                <w:szCs w:val="27"/>
                <w:rtl/>
              </w:rPr>
              <w:t>موضوع:</w:t>
            </w:r>
          </w:p>
        </w:tc>
        <w:tc>
          <w:tcPr>
            <w:tcW w:w="3473" w:type="pct"/>
            <w:gridSpan w:val="4"/>
            <w:vAlign w:val="center"/>
          </w:tcPr>
          <w:p w:rsidR="00DE6B00" w:rsidRPr="00DE6B00" w:rsidRDefault="00DE6B00" w:rsidP="00DE6B00">
            <w:pPr>
              <w:bidi/>
              <w:spacing w:before="60" w:after="60"/>
              <w:jc w:val="both"/>
              <w:rPr>
                <w:rFonts w:ascii="IRMitra" w:hAnsi="IRMitra" w:cs="IRMitra"/>
                <w:color w:val="1F4E79"/>
                <w:sz w:val="30"/>
                <w:szCs w:val="30"/>
                <w:rtl/>
              </w:rPr>
            </w:pPr>
            <w:r w:rsidRPr="00DE6B00">
              <w:rPr>
                <w:rFonts w:ascii="IRMitra" w:eastAsia="Calibri" w:hAnsi="IRMitra" w:cs="IRMitra"/>
                <w:color w:val="1F4E79"/>
                <w:sz w:val="30"/>
                <w:szCs w:val="30"/>
                <w:rtl/>
              </w:rPr>
              <w:t>فقه عام</w:t>
            </w:r>
          </w:p>
        </w:tc>
      </w:tr>
      <w:tr w:rsidR="00DE6B00" w:rsidRPr="00DE6B00" w:rsidTr="007878B2">
        <w:trPr>
          <w:jc w:val="center"/>
        </w:trPr>
        <w:tc>
          <w:tcPr>
            <w:tcW w:w="1527" w:type="pct"/>
            <w:vAlign w:val="center"/>
          </w:tcPr>
          <w:p w:rsidR="00DE6B00" w:rsidRPr="00DE6B00" w:rsidRDefault="00DE6B00" w:rsidP="00DE6B00">
            <w:pPr>
              <w:bidi/>
              <w:spacing w:before="60" w:after="60"/>
              <w:jc w:val="both"/>
              <w:rPr>
                <w:rFonts w:ascii="IRMitra" w:hAnsi="IRMitra" w:cs="IRMitra"/>
                <w:b/>
                <w:bCs/>
                <w:color w:val="FF0000"/>
                <w:sz w:val="27"/>
                <w:szCs w:val="27"/>
                <w:rtl/>
              </w:rPr>
            </w:pPr>
            <w:r w:rsidRPr="00DE6B00">
              <w:rPr>
                <w:rFonts w:ascii="IRMitra" w:hAnsi="IRMitra" w:cs="IRMitra" w:hint="cs"/>
                <w:b/>
                <w:bCs/>
                <w:sz w:val="27"/>
                <w:szCs w:val="27"/>
                <w:rtl/>
              </w:rPr>
              <w:t xml:space="preserve">نوبت انتشار: </w:t>
            </w:r>
          </w:p>
        </w:tc>
        <w:tc>
          <w:tcPr>
            <w:tcW w:w="3473" w:type="pct"/>
            <w:gridSpan w:val="4"/>
            <w:vAlign w:val="center"/>
          </w:tcPr>
          <w:p w:rsidR="00DE6B00" w:rsidRPr="00DE6B00" w:rsidRDefault="00DE6B00" w:rsidP="00DE6B00">
            <w:pPr>
              <w:bidi/>
              <w:spacing w:before="60" w:after="60"/>
              <w:jc w:val="both"/>
              <w:rPr>
                <w:rFonts w:ascii="IRMitra" w:hAnsi="IRMitra" w:cs="IRMitra"/>
                <w:color w:val="1F4E79"/>
                <w:sz w:val="30"/>
                <w:szCs w:val="30"/>
                <w:rtl/>
              </w:rPr>
            </w:pPr>
            <w:r w:rsidRPr="00DE6B00">
              <w:rPr>
                <w:rFonts w:ascii="IRMitra" w:hAnsi="IRMitra" w:cs="IRMitra" w:hint="cs"/>
                <w:color w:val="1F4E79"/>
                <w:sz w:val="30"/>
                <w:szCs w:val="30"/>
                <w:rtl/>
              </w:rPr>
              <w:t xml:space="preserve">اول (دیجیتال) </w:t>
            </w:r>
          </w:p>
        </w:tc>
      </w:tr>
      <w:tr w:rsidR="00DE6B00" w:rsidRPr="00DE6B00" w:rsidTr="007878B2">
        <w:trPr>
          <w:jc w:val="center"/>
        </w:trPr>
        <w:tc>
          <w:tcPr>
            <w:tcW w:w="1527" w:type="pct"/>
            <w:vAlign w:val="center"/>
          </w:tcPr>
          <w:p w:rsidR="00DE6B00" w:rsidRPr="00DE6B00" w:rsidRDefault="00DE6B00" w:rsidP="00DE6B00">
            <w:pPr>
              <w:bidi/>
              <w:spacing w:before="60" w:after="60"/>
              <w:jc w:val="both"/>
              <w:rPr>
                <w:rFonts w:ascii="IRMitra" w:hAnsi="IRMitra" w:cs="IRMitra"/>
                <w:b/>
                <w:bCs/>
                <w:color w:val="FF0000"/>
                <w:sz w:val="27"/>
                <w:szCs w:val="27"/>
                <w:rtl/>
              </w:rPr>
            </w:pPr>
            <w:r w:rsidRPr="00DE6B00">
              <w:rPr>
                <w:rFonts w:ascii="IRMitra" w:hAnsi="IRMitra" w:cs="IRMitra" w:hint="cs"/>
                <w:b/>
                <w:bCs/>
                <w:sz w:val="27"/>
                <w:szCs w:val="27"/>
                <w:rtl/>
              </w:rPr>
              <w:t xml:space="preserve">تاریخ انتشار: </w:t>
            </w:r>
          </w:p>
        </w:tc>
        <w:tc>
          <w:tcPr>
            <w:tcW w:w="3473" w:type="pct"/>
            <w:gridSpan w:val="4"/>
            <w:vAlign w:val="center"/>
          </w:tcPr>
          <w:p w:rsidR="00DE6B00" w:rsidRPr="00DE6B00" w:rsidRDefault="00DE6B00" w:rsidP="00DE6B00">
            <w:pPr>
              <w:bidi/>
              <w:spacing w:before="60" w:after="60"/>
              <w:jc w:val="both"/>
              <w:rPr>
                <w:rFonts w:ascii="IRMitra" w:hAnsi="IRMitra" w:cs="IRMitra"/>
                <w:color w:val="1F4E79"/>
                <w:sz w:val="30"/>
                <w:szCs w:val="30"/>
                <w:rtl/>
              </w:rPr>
            </w:pPr>
            <w:r w:rsidRPr="00DE6B00">
              <w:rPr>
                <w:rFonts w:ascii="IRMitra" w:hAnsi="IRMitra" w:cs="IRMitra"/>
                <w:color w:val="244061"/>
                <w:sz w:val="30"/>
                <w:szCs w:val="30"/>
                <w:rtl/>
              </w:rPr>
              <w:t>دی (جدی) 1394شمسی، ربيع الأول 1437 هجری</w:t>
            </w:r>
          </w:p>
        </w:tc>
      </w:tr>
      <w:tr w:rsidR="00DE6B00" w:rsidRPr="00DE6B00" w:rsidTr="007878B2">
        <w:trPr>
          <w:jc w:val="center"/>
        </w:trPr>
        <w:tc>
          <w:tcPr>
            <w:tcW w:w="1527" w:type="pct"/>
            <w:vAlign w:val="center"/>
          </w:tcPr>
          <w:p w:rsidR="00DE6B00" w:rsidRPr="00DE6B00" w:rsidRDefault="00DE6B00" w:rsidP="00DE6B00">
            <w:pPr>
              <w:bidi/>
              <w:spacing w:before="60" w:after="60"/>
              <w:jc w:val="both"/>
              <w:rPr>
                <w:rFonts w:ascii="IRMitra" w:hAnsi="IRMitra" w:cs="IRMitra"/>
                <w:b/>
                <w:bCs/>
                <w:sz w:val="27"/>
                <w:szCs w:val="27"/>
                <w:rtl/>
              </w:rPr>
            </w:pPr>
            <w:r w:rsidRPr="00DE6B00">
              <w:rPr>
                <w:rFonts w:ascii="IRMitra" w:hAnsi="IRMitra" w:cs="IRMitra" w:hint="cs"/>
                <w:b/>
                <w:bCs/>
                <w:sz w:val="27"/>
                <w:szCs w:val="27"/>
                <w:rtl/>
              </w:rPr>
              <w:t xml:space="preserve">منبع: </w:t>
            </w:r>
          </w:p>
        </w:tc>
        <w:tc>
          <w:tcPr>
            <w:tcW w:w="3473" w:type="pct"/>
            <w:gridSpan w:val="4"/>
            <w:vAlign w:val="center"/>
          </w:tcPr>
          <w:p w:rsidR="00DE6B00" w:rsidRPr="00DE6B00" w:rsidRDefault="00DE6B00" w:rsidP="00DE6B00">
            <w:pPr>
              <w:bidi/>
              <w:spacing w:before="60" w:after="60"/>
              <w:jc w:val="both"/>
              <w:rPr>
                <w:rFonts w:ascii="IRMitra" w:hAnsi="IRMitra" w:cs="IRMitra"/>
                <w:color w:val="1F4E79"/>
                <w:sz w:val="30"/>
                <w:szCs w:val="30"/>
                <w:lang w:bidi="fa-IR"/>
              </w:rPr>
            </w:pPr>
          </w:p>
        </w:tc>
      </w:tr>
      <w:tr w:rsidR="00DE6B00" w:rsidRPr="00DE6B00" w:rsidTr="007878B2">
        <w:trPr>
          <w:jc w:val="center"/>
        </w:trPr>
        <w:tc>
          <w:tcPr>
            <w:tcW w:w="3469" w:type="pct"/>
            <w:gridSpan w:val="4"/>
            <w:vAlign w:val="center"/>
          </w:tcPr>
          <w:p w:rsidR="00DE6B00" w:rsidRPr="00DE6B00" w:rsidRDefault="00DE6B00" w:rsidP="00DE6B00">
            <w:pPr>
              <w:bidi/>
              <w:spacing w:after="160"/>
              <w:jc w:val="center"/>
              <w:rPr>
                <w:rFonts w:cs="IRNazanin"/>
                <w:b/>
                <w:bCs/>
                <w:color w:val="1F4E79"/>
                <w:sz w:val="20"/>
                <w:szCs w:val="20"/>
                <w:rtl/>
              </w:rPr>
            </w:pPr>
            <w:r w:rsidRPr="00DE6B00">
              <w:rPr>
                <w:rFonts w:cs="IRNazanin" w:hint="cs"/>
                <w:b/>
                <w:bCs/>
                <w:color w:val="1F4E79"/>
                <w:sz w:val="20"/>
                <w:szCs w:val="20"/>
                <w:rtl/>
              </w:rPr>
              <w:t>ای</w:t>
            </w:r>
            <w:r w:rsidRPr="00DE6B00">
              <w:rPr>
                <w:rFonts w:cs="IRNazanin" w:hint="eastAsia"/>
                <w:b/>
                <w:bCs/>
                <w:color w:val="1F4E79"/>
                <w:sz w:val="20"/>
                <w:szCs w:val="20"/>
                <w:rtl/>
              </w:rPr>
              <w:t>ن</w:t>
            </w:r>
            <w:r w:rsidRPr="00DE6B00">
              <w:rPr>
                <w:rFonts w:cs="IRNazanin"/>
                <w:b/>
                <w:bCs/>
                <w:color w:val="1F4E79"/>
                <w:sz w:val="20"/>
                <w:szCs w:val="20"/>
                <w:rtl/>
              </w:rPr>
              <w:t xml:space="preserve"> کتاب </w:t>
            </w:r>
            <w:r w:rsidRPr="00DE6B00">
              <w:rPr>
                <w:rFonts w:cs="IRNazanin" w:hint="cs"/>
                <w:b/>
                <w:bCs/>
                <w:color w:val="1F4E79"/>
                <w:sz w:val="20"/>
                <w:szCs w:val="20"/>
                <w:rtl/>
              </w:rPr>
              <w:t xml:space="preserve">از سایت </w:t>
            </w:r>
            <w:r w:rsidRPr="00DE6B00">
              <w:rPr>
                <w:rFonts w:cs="IRNazanin"/>
                <w:b/>
                <w:bCs/>
                <w:color w:val="1F4E79"/>
                <w:sz w:val="20"/>
                <w:szCs w:val="20"/>
                <w:rtl/>
              </w:rPr>
              <w:t>کتابخان</w:t>
            </w:r>
            <w:r w:rsidRPr="00DE6B00">
              <w:rPr>
                <w:rFonts w:cs="IRNazanin" w:hint="cs"/>
                <w:b/>
                <w:bCs/>
                <w:color w:val="1F4E79"/>
                <w:sz w:val="20"/>
                <w:szCs w:val="20"/>
                <w:rtl/>
              </w:rPr>
              <w:t>ۀ</w:t>
            </w:r>
            <w:r w:rsidRPr="00DE6B00">
              <w:rPr>
                <w:rFonts w:cs="IRNazanin"/>
                <w:b/>
                <w:bCs/>
                <w:color w:val="1F4E79"/>
                <w:sz w:val="20"/>
                <w:szCs w:val="20"/>
                <w:rtl/>
              </w:rPr>
              <w:t xml:space="preserve"> عق</w:t>
            </w:r>
            <w:r w:rsidRPr="00DE6B00">
              <w:rPr>
                <w:rFonts w:cs="IRNazanin" w:hint="cs"/>
                <w:b/>
                <w:bCs/>
                <w:color w:val="1F4E79"/>
                <w:sz w:val="20"/>
                <w:szCs w:val="20"/>
                <w:rtl/>
              </w:rPr>
              <w:t>ی</w:t>
            </w:r>
            <w:r w:rsidRPr="00DE6B00">
              <w:rPr>
                <w:rFonts w:cs="IRNazanin" w:hint="eastAsia"/>
                <w:b/>
                <w:bCs/>
                <w:color w:val="1F4E79"/>
                <w:sz w:val="20"/>
                <w:szCs w:val="20"/>
                <w:rtl/>
              </w:rPr>
              <w:t>ده</w:t>
            </w:r>
            <w:r w:rsidRPr="00DE6B00">
              <w:rPr>
                <w:rFonts w:cs="IRNazanin"/>
                <w:b/>
                <w:bCs/>
                <w:color w:val="1F4E79"/>
                <w:sz w:val="20"/>
                <w:szCs w:val="20"/>
                <w:rtl/>
              </w:rPr>
              <w:t xml:space="preserve"> </w:t>
            </w:r>
            <w:r w:rsidRPr="00DE6B00">
              <w:rPr>
                <w:rFonts w:cs="IRNazanin" w:hint="cs"/>
                <w:b/>
                <w:bCs/>
                <w:color w:val="1F4E79"/>
                <w:sz w:val="20"/>
                <w:szCs w:val="20"/>
                <w:rtl/>
              </w:rPr>
              <w:t xml:space="preserve">دانلود </w:t>
            </w:r>
            <w:r w:rsidRPr="00DE6B00">
              <w:rPr>
                <w:rFonts w:cs="IRNazanin"/>
                <w:b/>
                <w:bCs/>
                <w:color w:val="1F4E79"/>
                <w:sz w:val="20"/>
                <w:szCs w:val="20"/>
                <w:rtl/>
              </w:rPr>
              <w:t>شده است.</w:t>
            </w:r>
          </w:p>
          <w:p w:rsidR="00DE6B00" w:rsidRPr="00DE6B00" w:rsidRDefault="00DE6B00" w:rsidP="00DE6B00">
            <w:pPr>
              <w:bidi/>
              <w:spacing w:before="60" w:after="60"/>
              <w:jc w:val="center"/>
              <w:rPr>
                <w:rFonts w:cs="Calibri"/>
                <w:b/>
                <w:bCs/>
                <w:sz w:val="27"/>
                <w:szCs w:val="27"/>
                <w:rtl/>
              </w:rPr>
            </w:pPr>
            <w:r w:rsidRPr="00DE6B00">
              <w:rPr>
                <w:rFonts w:cs="Calibri"/>
                <w:b/>
                <w:bCs/>
                <w:color w:val="1F4E79"/>
              </w:rPr>
              <w:t>www.aqeedeh.com</w:t>
            </w:r>
          </w:p>
        </w:tc>
        <w:tc>
          <w:tcPr>
            <w:tcW w:w="1531" w:type="pct"/>
          </w:tcPr>
          <w:p w:rsidR="00DE6B00" w:rsidRPr="00DE6B00" w:rsidRDefault="00DE6B00" w:rsidP="00DE6B00">
            <w:pPr>
              <w:bidi/>
              <w:spacing w:before="60" w:after="60"/>
              <w:jc w:val="center"/>
              <w:rPr>
                <w:rFonts w:ascii="IRMitra" w:hAnsi="IRMitra" w:cs="IRMitra"/>
                <w:color w:val="1F4E79"/>
                <w:sz w:val="30"/>
                <w:szCs w:val="30"/>
                <w:rtl/>
              </w:rPr>
            </w:pPr>
            <w:r w:rsidRPr="00DE6B00">
              <w:rPr>
                <w:rFonts w:ascii="IRMitra" w:hAnsi="IRMitra" w:cs="IRMitra" w:hint="cs"/>
                <w:noProof/>
                <w:color w:val="1F4E79"/>
                <w:sz w:val="30"/>
                <w:szCs w:val="30"/>
                <w:rtl/>
              </w:rPr>
              <w:drawing>
                <wp:inline distT="0" distB="0" distL="0" distR="0" wp14:anchorId="5073E90F" wp14:editId="09C0BD2B">
                  <wp:extent cx="943200" cy="943200"/>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DE6B00" w:rsidRPr="00DE6B00" w:rsidTr="007878B2">
        <w:trPr>
          <w:jc w:val="center"/>
        </w:trPr>
        <w:tc>
          <w:tcPr>
            <w:tcW w:w="1527" w:type="pct"/>
            <w:vAlign w:val="center"/>
          </w:tcPr>
          <w:p w:rsidR="00DE6B00" w:rsidRPr="00DE6B00" w:rsidRDefault="00DE6B00" w:rsidP="00DE6B00">
            <w:pPr>
              <w:bidi/>
              <w:spacing w:before="60" w:after="60"/>
              <w:jc w:val="center"/>
              <w:rPr>
                <w:rFonts w:ascii="IRMitra" w:hAnsi="IRMitra" w:cs="IRMitra"/>
                <w:b/>
                <w:bCs/>
                <w:sz w:val="28"/>
                <w:szCs w:val="28"/>
                <w:rtl/>
              </w:rPr>
            </w:pPr>
            <w:r w:rsidRPr="00DE6B00">
              <w:rPr>
                <w:rFonts w:ascii="IRNazanin" w:hAnsi="IRNazanin" w:cs="IRNazanin"/>
                <w:b/>
                <w:bCs/>
                <w:sz w:val="28"/>
                <w:szCs w:val="28"/>
                <w:rtl/>
              </w:rPr>
              <w:t>ایمیل:</w:t>
            </w:r>
          </w:p>
        </w:tc>
        <w:tc>
          <w:tcPr>
            <w:tcW w:w="3473" w:type="pct"/>
            <w:gridSpan w:val="4"/>
            <w:vAlign w:val="center"/>
          </w:tcPr>
          <w:p w:rsidR="00DE6B00" w:rsidRPr="00DE6B00" w:rsidRDefault="00DE6B00" w:rsidP="00DE6B00">
            <w:pPr>
              <w:bidi/>
              <w:spacing w:before="60" w:after="60"/>
              <w:rPr>
                <w:rFonts w:ascii="IRMitra" w:hAnsi="IRMitra" w:cs="IRMitra"/>
                <w:color w:val="1F4E79"/>
                <w:sz w:val="28"/>
                <w:szCs w:val="28"/>
                <w:rtl/>
              </w:rPr>
            </w:pPr>
            <w:r w:rsidRPr="00DE6B00">
              <w:rPr>
                <w:b/>
                <w:bCs/>
                <w:sz w:val="28"/>
                <w:szCs w:val="28"/>
              </w:rPr>
              <w:t>book@aqeedeh.com</w:t>
            </w:r>
          </w:p>
        </w:tc>
      </w:tr>
      <w:tr w:rsidR="00DE6B00" w:rsidRPr="00DE6B00" w:rsidTr="007878B2">
        <w:trPr>
          <w:jc w:val="center"/>
        </w:trPr>
        <w:tc>
          <w:tcPr>
            <w:tcW w:w="5000" w:type="pct"/>
            <w:gridSpan w:val="5"/>
            <w:vAlign w:val="bottom"/>
          </w:tcPr>
          <w:p w:rsidR="00DE6B00" w:rsidRPr="00DE6B00" w:rsidRDefault="00DE6B00" w:rsidP="00DE6B00">
            <w:pPr>
              <w:bidi/>
              <w:spacing w:before="60" w:after="60"/>
              <w:jc w:val="center"/>
              <w:rPr>
                <w:rFonts w:ascii="IRMitra" w:hAnsi="IRMitra" w:cs="IRMitra"/>
                <w:color w:val="1F4E79"/>
                <w:sz w:val="28"/>
                <w:szCs w:val="28"/>
                <w:rtl/>
              </w:rPr>
            </w:pPr>
            <w:r w:rsidRPr="00DE6B00">
              <w:rPr>
                <w:rFonts w:ascii="Times New Roman Bold" w:hAnsi="Times New Roman Bold" w:cs="IRNazanin"/>
                <w:b/>
                <w:bCs/>
                <w:sz w:val="28"/>
                <w:szCs w:val="28"/>
                <w:rtl/>
              </w:rPr>
              <w:t>سا</w:t>
            </w:r>
            <w:r w:rsidRPr="00DE6B00">
              <w:rPr>
                <w:rFonts w:ascii="Times New Roman Bold" w:hAnsi="Times New Roman Bold" w:cs="IRNazanin" w:hint="cs"/>
                <w:b/>
                <w:bCs/>
                <w:sz w:val="28"/>
                <w:szCs w:val="28"/>
                <w:rtl/>
              </w:rPr>
              <w:t>ی</w:t>
            </w:r>
            <w:r w:rsidRPr="00DE6B00">
              <w:rPr>
                <w:rFonts w:ascii="Times New Roman Bold" w:hAnsi="Times New Roman Bold" w:cs="IRNazanin" w:hint="eastAsia"/>
                <w:b/>
                <w:bCs/>
                <w:sz w:val="28"/>
                <w:szCs w:val="28"/>
                <w:rtl/>
              </w:rPr>
              <w:t>ت‌ها</w:t>
            </w:r>
            <w:r w:rsidRPr="00DE6B00">
              <w:rPr>
                <w:rFonts w:ascii="Times New Roman Bold" w:hAnsi="Times New Roman Bold" w:cs="IRNazanin" w:hint="cs"/>
                <w:b/>
                <w:bCs/>
                <w:sz w:val="28"/>
                <w:szCs w:val="28"/>
                <w:rtl/>
              </w:rPr>
              <w:t>ی</w:t>
            </w:r>
            <w:r w:rsidRPr="00DE6B00">
              <w:rPr>
                <w:rFonts w:ascii="Times New Roman Bold" w:hAnsi="Times New Roman Bold" w:cs="IRNazanin"/>
                <w:b/>
                <w:bCs/>
                <w:sz w:val="28"/>
                <w:szCs w:val="28"/>
                <w:rtl/>
              </w:rPr>
              <w:t xml:space="preserve"> مجموع</w:t>
            </w:r>
            <w:r w:rsidRPr="00DE6B00">
              <w:rPr>
                <w:rFonts w:ascii="Times New Roman Bold" w:hAnsi="Times New Roman Bold" w:cs="IRNazanin" w:hint="cs"/>
                <w:b/>
                <w:bCs/>
                <w:sz w:val="28"/>
                <w:szCs w:val="28"/>
                <w:rtl/>
              </w:rPr>
              <w:t>ۀ</w:t>
            </w:r>
            <w:r w:rsidRPr="00DE6B00">
              <w:rPr>
                <w:rFonts w:ascii="Times New Roman Bold" w:hAnsi="Times New Roman Bold" w:cs="IRNazanin"/>
                <w:b/>
                <w:bCs/>
                <w:sz w:val="28"/>
                <w:szCs w:val="28"/>
                <w:rtl/>
              </w:rPr>
              <w:t xml:space="preserve"> موحد</w:t>
            </w:r>
            <w:r w:rsidRPr="00DE6B00">
              <w:rPr>
                <w:rFonts w:ascii="Times New Roman Bold" w:hAnsi="Times New Roman Bold" w:cs="IRNazanin" w:hint="cs"/>
                <w:b/>
                <w:bCs/>
                <w:sz w:val="28"/>
                <w:szCs w:val="28"/>
                <w:rtl/>
              </w:rPr>
              <w:t>ی</w:t>
            </w:r>
            <w:r w:rsidRPr="00DE6B00">
              <w:rPr>
                <w:rFonts w:ascii="Times New Roman Bold" w:hAnsi="Times New Roman Bold" w:cs="IRNazanin" w:hint="eastAsia"/>
                <w:b/>
                <w:bCs/>
                <w:sz w:val="28"/>
                <w:szCs w:val="28"/>
                <w:rtl/>
              </w:rPr>
              <w:t>ن</w:t>
            </w:r>
          </w:p>
        </w:tc>
      </w:tr>
      <w:tr w:rsidR="00DE6B00" w:rsidRPr="00DE6B00" w:rsidTr="00DE6B00">
        <w:trPr>
          <w:jc w:val="center"/>
        </w:trPr>
        <w:tc>
          <w:tcPr>
            <w:tcW w:w="2295" w:type="pct"/>
            <w:gridSpan w:val="2"/>
            <w:shd w:val="clear" w:color="auto" w:fill="auto"/>
          </w:tcPr>
          <w:p w:rsidR="00DE6B00" w:rsidRPr="00DE6B00" w:rsidRDefault="00DE6B00" w:rsidP="00DE6B00">
            <w:pPr>
              <w:widowControl w:val="0"/>
              <w:tabs>
                <w:tab w:val="right" w:leader="dot" w:pos="5138"/>
              </w:tabs>
              <w:bidi/>
              <w:spacing w:before="60" w:after="60"/>
              <w:rPr>
                <w:rFonts w:ascii="Literata" w:hAnsi="Literata"/>
              </w:rPr>
            </w:pPr>
            <w:r w:rsidRPr="00DE6B00">
              <w:rPr>
                <w:rFonts w:ascii="Literata" w:hAnsi="Literata"/>
              </w:rPr>
              <w:t>www.mowahedin.com</w:t>
            </w:r>
          </w:p>
          <w:p w:rsidR="00DE6B00" w:rsidRPr="00DE6B00" w:rsidRDefault="00DE6B00" w:rsidP="00DE6B00">
            <w:pPr>
              <w:widowControl w:val="0"/>
              <w:tabs>
                <w:tab w:val="right" w:leader="dot" w:pos="5138"/>
              </w:tabs>
              <w:bidi/>
              <w:spacing w:before="60" w:after="60"/>
              <w:rPr>
                <w:rFonts w:ascii="Literata" w:hAnsi="Literata"/>
              </w:rPr>
            </w:pPr>
            <w:r w:rsidRPr="00DE6B00">
              <w:rPr>
                <w:rFonts w:ascii="Literata" w:hAnsi="Literata"/>
              </w:rPr>
              <w:t>www.videofarsi.com</w:t>
            </w:r>
          </w:p>
          <w:p w:rsidR="00DE6B00" w:rsidRPr="00DE6B00" w:rsidRDefault="00DE6B00" w:rsidP="00DE6B00">
            <w:pPr>
              <w:bidi/>
              <w:spacing w:before="60" w:after="60"/>
              <w:rPr>
                <w:rFonts w:ascii="Literata" w:hAnsi="Literata"/>
              </w:rPr>
            </w:pPr>
            <w:r w:rsidRPr="00DE6B00">
              <w:rPr>
                <w:rFonts w:ascii="Literata" w:hAnsi="Literata"/>
              </w:rPr>
              <w:t>www.zekr.tv</w:t>
            </w:r>
          </w:p>
          <w:p w:rsidR="00DE6B00" w:rsidRPr="00DE6B00" w:rsidRDefault="00DE6B00" w:rsidP="00DE6B00">
            <w:pPr>
              <w:bidi/>
              <w:spacing w:before="60" w:after="60"/>
              <w:rPr>
                <w:rFonts w:ascii="IRMitra" w:hAnsi="IRMitra" w:cs="IRMitra"/>
                <w:b/>
                <w:bCs/>
                <w:rtl/>
              </w:rPr>
            </w:pPr>
            <w:r w:rsidRPr="00DE6B00">
              <w:rPr>
                <w:rFonts w:ascii="Literata" w:hAnsi="Literata"/>
              </w:rPr>
              <w:t>www.mowahed.com</w:t>
            </w:r>
          </w:p>
        </w:tc>
        <w:tc>
          <w:tcPr>
            <w:tcW w:w="360" w:type="pct"/>
          </w:tcPr>
          <w:p w:rsidR="00DE6B00" w:rsidRPr="00DE6B00" w:rsidRDefault="00DE6B00" w:rsidP="00DE6B00">
            <w:pPr>
              <w:bidi/>
              <w:spacing w:before="60" w:after="60"/>
              <w:rPr>
                <w:rFonts w:ascii="IRMitra" w:hAnsi="IRMitra" w:cs="IRMitra"/>
                <w:rtl/>
              </w:rPr>
            </w:pPr>
          </w:p>
        </w:tc>
        <w:tc>
          <w:tcPr>
            <w:tcW w:w="2345" w:type="pct"/>
            <w:gridSpan w:val="2"/>
          </w:tcPr>
          <w:p w:rsidR="00DE6B00" w:rsidRPr="00DE6B00" w:rsidRDefault="00DE6B00" w:rsidP="00DE6B00">
            <w:pPr>
              <w:widowControl w:val="0"/>
              <w:tabs>
                <w:tab w:val="right" w:leader="dot" w:pos="5138"/>
              </w:tabs>
              <w:bidi/>
              <w:spacing w:before="60" w:after="60"/>
              <w:rPr>
                <w:rFonts w:ascii="Literata" w:hAnsi="Literata"/>
              </w:rPr>
            </w:pPr>
            <w:r w:rsidRPr="00DE6B00">
              <w:rPr>
                <w:rFonts w:ascii="Literata" w:hAnsi="Literata"/>
              </w:rPr>
              <w:t>www.aqeedeh.com</w:t>
            </w:r>
          </w:p>
          <w:p w:rsidR="00DE6B00" w:rsidRPr="00DE6B00" w:rsidRDefault="00DE6B00" w:rsidP="00DE6B00">
            <w:pPr>
              <w:widowControl w:val="0"/>
              <w:tabs>
                <w:tab w:val="right" w:leader="dot" w:pos="5138"/>
              </w:tabs>
              <w:bidi/>
              <w:spacing w:before="60" w:after="60"/>
              <w:rPr>
                <w:rFonts w:ascii="Literata" w:hAnsi="Literata"/>
              </w:rPr>
            </w:pPr>
            <w:r w:rsidRPr="00DE6B00">
              <w:rPr>
                <w:rFonts w:ascii="Literata" w:hAnsi="Literata"/>
              </w:rPr>
              <w:t>www.islamtxt.com</w:t>
            </w:r>
          </w:p>
          <w:p w:rsidR="00DE6B00" w:rsidRPr="00DE6B00" w:rsidRDefault="001D4BB0" w:rsidP="00DE6B00">
            <w:pPr>
              <w:widowControl w:val="0"/>
              <w:tabs>
                <w:tab w:val="right" w:leader="dot" w:pos="5138"/>
              </w:tabs>
              <w:bidi/>
              <w:spacing w:before="60" w:after="60"/>
              <w:rPr>
                <w:rFonts w:ascii="Literata" w:hAnsi="Literata"/>
              </w:rPr>
            </w:pPr>
            <w:hyperlink r:id="rId12" w:history="1">
              <w:r w:rsidR="00DE6B00" w:rsidRPr="00DE6B00">
                <w:rPr>
                  <w:rFonts w:ascii="Literata" w:hAnsi="Literata" w:cs="B Zar"/>
                </w:rPr>
                <w:t>www.shabnam.cc</w:t>
              </w:r>
            </w:hyperlink>
          </w:p>
          <w:p w:rsidR="00DE6B00" w:rsidRPr="00DE6B00" w:rsidRDefault="00DE6B00" w:rsidP="00DE6B00">
            <w:pPr>
              <w:bidi/>
              <w:spacing w:before="60" w:after="60"/>
              <w:rPr>
                <w:rFonts w:ascii="IRMitra" w:hAnsi="IRMitra" w:cs="IRMitra"/>
                <w:rtl/>
              </w:rPr>
            </w:pPr>
            <w:r w:rsidRPr="00DE6B00">
              <w:rPr>
                <w:rFonts w:ascii="Literata" w:hAnsi="Literata"/>
              </w:rPr>
              <w:t>www.sadaislam.com</w:t>
            </w:r>
          </w:p>
        </w:tc>
      </w:tr>
      <w:tr w:rsidR="00DE6B00" w:rsidRPr="00DE6B00" w:rsidTr="007878B2">
        <w:trPr>
          <w:jc w:val="center"/>
        </w:trPr>
        <w:tc>
          <w:tcPr>
            <w:tcW w:w="5000" w:type="pct"/>
            <w:gridSpan w:val="5"/>
          </w:tcPr>
          <w:p w:rsidR="00DE6B00" w:rsidRPr="00DE6B00" w:rsidRDefault="00DE6B00" w:rsidP="00DE6B00">
            <w:pPr>
              <w:bidi/>
              <w:spacing w:before="60" w:after="60"/>
              <w:jc w:val="center"/>
              <w:rPr>
                <w:rFonts w:ascii="IRMitra" w:hAnsi="IRMitra" w:cs="IRMitra"/>
                <w:color w:val="1F4E79"/>
                <w:sz w:val="30"/>
                <w:szCs w:val="30"/>
                <w:rtl/>
              </w:rPr>
            </w:pPr>
            <w:r w:rsidRPr="00DE6B00">
              <w:rPr>
                <w:rFonts w:ascii="IRMitra" w:hAnsi="IRMitra" w:cs="IRMitra" w:hint="cs"/>
                <w:noProof/>
                <w:color w:val="1F4E79"/>
                <w:sz w:val="30"/>
                <w:szCs w:val="30"/>
                <w:rtl/>
              </w:rPr>
              <w:drawing>
                <wp:inline distT="0" distB="0" distL="0" distR="0" wp14:anchorId="6F55D878" wp14:editId="4B5E6A48">
                  <wp:extent cx="1576800" cy="820800"/>
                  <wp:effectExtent l="0" t="0" r="444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DE6B00" w:rsidRPr="00DE6B00" w:rsidTr="007878B2">
        <w:trPr>
          <w:jc w:val="center"/>
        </w:trPr>
        <w:tc>
          <w:tcPr>
            <w:tcW w:w="5000" w:type="pct"/>
            <w:gridSpan w:val="5"/>
            <w:vAlign w:val="center"/>
          </w:tcPr>
          <w:p w:rsidR="00DE6B00" w:rsidRPr="00DE6B00" w:rsidRDefault="00DE6B00" w:rsidP="00DE6B00">
            <w:pPr>
              <w:bidi/>
              <w:spacing w:before="60" w:after="60"/>
              <w:jc w:val="center"/>
              <w:rPr>
                <w:rFonts w:ascii="IRMitra" w:hAnsi="IRMitra" w:cs="IRMitra"/>
                <w:noProof/>
                <w:color w:val="1F4E79"/>
                <w:sz w:val="30"/>
                <w:szCs w:val="30"/>
                <w:rtl/>
              </w:rPr>
            </w:pPr>
            <w:r w:rsidRPr="00DE6B00">
              <w:rPr>
                <w:rFonts w:ascii="IRMitra" w:hAnsi="IRMitra" w:cs="IRMitra"/>
                <w:noProof/>
                <w:sz w:val="30"/>
                <w:szCs w:val="30"/>
              </w:rPr>
              <w:t>contact@mowahedin.com</w:t>
            </w:r>
          </w:p>
        </w:tc>
      </w:tr>
      <w:bookmarkEnd w:id="6"/>
      <w:bookmarkEnd w:id="7"/>
      <w:bookmarkEnd w:id="8"/>
    </w:tbl>
    <w:p w:rsidR="003B6352" w:rsidRDefault="003B6352" w:rsidP="00DE6B00">
      <w:pPr>
        <w:bidi/>
        <w:rPr>
          <w:rFonts w:cs="B Lotus"/>
          <w:b/>
          <w:bCs/>
          <w:color w:val="FF0000"/>
          <w:sz w:val="28"/>
          <w:szCs w:val="28"/>
          <w:rtl/>
          <w:lang w:bidi="fa-IR"/>
        </w:rPr>
      </w:pPr>
    </w:p>
    <w:p w:rsidR="003B6352" w:rsidRDefault="003B6352" w:rsidP="003B6352">
      <w:pPr>
        <w:bidi/>
        <w:jc w:val="center"/>
        <w:rPr>
          <w:rFonts w:cs="B Lotus"/>
          <w:b/>
          <w:bCs/>
          <w:color w:val="FF0000"/>
          <w:sz w:val="28"/>
          <w:szCs w:val="28"/>
          <w:rtl/>
          <w:lang w:bidi="fa-IR"/>
        </w:rPr>
      </w:pPr>
    </w:p>
    <w:p w:rsidR="003B6352" w:rsidRPr="00DE6B00" w:rsidRDefault="003B6352" w:rsidP="003B6352">
      <w:pPr>
        <w:bidi/>
        <w:jc w:val="center"/>
        <w:rPr>
          <w:rFonts w:cs="B Lotus"/>
          <w:b/>
          <w:bCs/>
          <w:color w:val="FF0000"/>
          <w:sz w:val="2"/>
          <w:szCs w:val="2"/>
          <w:rtl/>
          <w:lang w:bidi="fa-IR"/>
        </w:rPr>
      </w:pPr>
    </w:p>
    <w:p w:rsidR="003B6352" w:rsidRDefault="003B6352" w:rsidP="003B6352">
      <w:pPr>
        <w:bidi/>
        <w:jc w:val="center"/>
        <w:rPr>
          <w:rFonts w:cs="B Lotus"/>
          <w:b/>
          <w:bCs/>
          <w:color w:val="FF0000"/>
          <w:sz w:val="28"/>
          <w:szCs w:val="28"/>
          <w:rtl/>
          <w:lang w:bidi="fa-IR"/>
        </w:rPr>
        <w:sectPr w:rsidR="003B6352" w:rsidSect="004C6E9D">
          <w:footnotePr>
            <w:numRestart w:val="eachPage"/>
          </w:footnotePr>
          <w:pgSz w:w="9356" w:h="13608" w:code="9"/>
          <w:pgMar w:top="1021" w:right="851" w:bottom="737" w:left="851" w:header="454" w:footer="0" w:gutter="0"/>
          <w:cols w:space="708"/>
          <w:titlePg/>
          <w:bidi/>
          <w:rtlGutter/>
          <w:docGrid w:linePitch="360"/>
        </w:sectPr>
      </w:pPr>
    </w:p>
    <w:p w:rsidR="003B6352" w:rsidRPr="003B6352" w:rsidRDefault="003B6352" w:rsidP="003B6352">
      <w:pPr>
        <w:bidi/>
        <w:jc w:val="center"/>
        <w:rPr>
          <w:rFonts w:ascii="IranNastaliq" w:hAnsi="IranNastaliq" w:cs="IranNastaliq"/>
          <w:sz w:val="28"/>
          <w:szCs w:val="28"/>
          <w:rtl/>
          <w:lang w:bidi="fa-IR"/>
        </w:rPr>
      </w:pPr>
      <w:r w:rsidRPr="003B6352">
        <w:rPr>
          <w:rFonts w:ascii="IranNastaliq" w:hAnsi="IranNastaliq" w:cs="IranNastaliq"/>
          <w:sz w:val="30"/>
          <w:szCs w:val="30"/>
          <w:rtl/>
          <w:lang w:bidi="fa-IR"/>
        </w:rPr>
        <w:lastRenderedPageBreak/>
        <w:t>بسم الله الرحمن الرحیم</w:t>
      </w:r>
    </w:p>
    <w:p w:rsidR="003B6352" w:rsidRPr="003435D6" w:rsidRDefault="003B6352" w:rsidP="003B6352">
      <w:pPr>
        <w:bidi/>
        <w:spacing w:before="240" w:after="240"/>
        <w:jc w:val="center"/>
        <w:rPr>
          <w:rFonts w:ascii="IRYakout" w:hAnsi="IRYakout" w:cs="IRYakout"/>
          <w:b/>
          <w:bCs/>
          <w:sz w:val="32"/>
          <w:szCs w:val="32"/>
          <w:rtl/>
          <w:lang w:bidi="fa-IR"/>
        </w:rPr>
      </w:pPr>
      <w:r w:rsidRPr="003435D6">
        <w:rPr>
          <w:rFonts w:ascii="IRYakout" w:hAnsi="IRYakout" w:cs="IRYakout"/>
          <w:b/>
          <w:bCs/>
          <w:sz w:val="32"/>
          <w:szCs w:val="32"/>
          <w:rtl/>
          <w:lang w:bidi="fa-IR"/>
        </w:rPr>
        <w:t>فهرست مطالب</w:t>
      </w:r>
    </w:p>
    <w:p w:rsidR="002F0F8D" w:rsidRPr="005E6881" w:rsidRDefault="002F0F8D">
      <w:pPr>
        <w:pStyle w:val="TOC1"/>
        <w:tabs>
          <w:tab w:val="right" w:leader="dot" w:pos="7644"/>
        </w:tabs>
        <w:bidi/>
        <w:rPr>
          <w:rFonts w:ascii="Calibri" w:hAnsi="Calibri" w:cs="Arial"/>
          <w:bCs w:val="0"/>
          <w:noProof/>
          <w:sz w:val="22"/>
          <w:szCs w:val="22"/>
          <w:rtl/>
        </w:rPr>
      </w:pPr>
      <w:r>
        <w:rPr>
          <w:rtl/>
        </w:rPr>
        <w:fldChar w:fldCharType="begin"/>
      </w:r>
      <w:r>
        <w:rPr>
          <w:rtl/>
        </w:rPr>
        <w:instrText xml:space="preserve"> </w:instrText>
      </w:r>
      <w:r>
        <w:instrText>TOC</w:instrText>
      </w:r>
      <w:r>
        <w:rPr>
          <w:rtl/>
        </w:rPr>
        <w:instrText xml:space="preserve"> \</w:instrText>
      </w:r>
      <w:r>
        <w:instrText xml:space="preserve">h \z \t "Heading </w:instrText>
      </w:r>
      <w:r>
        <w:rPr>
          <w:rtl/>
        </w:rPr>
        <w:instrText xml:space="preserve">1,2,2- تیتر اول,1,4- تیتر سوم,3" </w:instrText>
      </w:r>
      <w:r>
        <w:rPr>
          <w:rtl/>
        </w:rPr>
        <w:fldChar w:fldCharType="separate"/>
      </w:r>
      <w:hyperlink w:anchor="_Toc408538476" w:history="1">
        <w:r w:rsidRPr="00911950">
          <w:rPr>
            <w:rStyle w:val="Hyperlink"/>
            <w:rFonts w:eastAsia="B Badr" w:hint="eastAsia"/>
            <w:noProof/>
            <w:rtl/>
            <w:lang w:bidi="fa-IR"/>
          </w:rPr>
          <w:t>مقدم</w:t>
        </w:r>
        <w:r w:rsidRPr="00911950">
          <w:rPr>
            <w:rStyle w:val="Hyperlink"/>
            <w:rFonts w:eastAsia="B Badr" w:hint="cs"/>
            <w:noProof/>
            <w:rtl/>
            <w:lang w:bidi="fa-IR"/>
          </w:rPr>
          <w:t>ۀ</w:t>
        </w:r>
        <w:r w:rsidRPr="00911950">
          <w:rPr>
            <w:rStyle w:val="Hyperlink"/>
            <w:rFonts w:eastAsia="B Badr"/>
            <w:noProof/>
            <w:rtl/>
            <w:lang w:bidi="fa-IR"/>
          </w:rPr>
          <w:t xml:space="preserve"> </w:t>
        </w:r>
        <w:r w:rsidRPr="00911950">
          <w:rPr>
            <w:rStyle w:val="Hyperlink"/>
            <w:rFonts w:eastAsia="B Badr" w:hint="eastAsia"/>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408538476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8477" w:history="1">
        <w:r w:rsidR="002F0F8D" w:rsidRPr="00911950">
          <w:rPr>
            <w:rStyle w:val="Hyperlink"/>
            <w:rFonts w:eastAsia="B Badr" w:hint="eastAsia"/>
            <w:noProof/>
            <w:rtl/>
            <w:lang w:bidi="fa-IR"/>
          </w:rPr>
          <w:t>پ</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شگفتار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مؤلف</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408538477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8478" w:history="1">
        <w:r w:rsidR="002F0F8D" w:rsidRPr="00911950">
          <w:rPr>
            <w:rStyle w:val="Hyperlink"/>
            <w:rFonts w:eastAsia="B Badr" w:hint="eastAsia"/>
            <w:noProof/>
            <w:rtl/>
            <w:lang w:bidi="fa-IR"/>
          </w:rPr>
          <w:t>طهارت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408538478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479"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408538479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480"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طهارت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408538480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481"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طهارت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ظاهر</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408538481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482" w:history="1">
        <w:r w:rsidR="002F0F8D" w:rsidRPr="00911950">
          <w:rPr>
            <w:rStyle w:val="Hyperlink"/>
            <w:rFonts w:eastAsia="B Badr"/>
            <w:noProof/>
            <w:rtl/>
            <w:lang w:bidi="fa-IR"/>
          </w:rPr>
          <w:t>(</w:t>
        </w:r>
        <w:r w:rsidR="002F0F8D" w:rsidRPr="00911950">
          <w:rPr>
            <w:rStyle w:val="Hyperlink"/>
            <w:rFonts w:eastAsia="B Badr" w:hint="eastAsia"/>
            <w:noProof/>
            <w:rtl/>
            <w:lang w:bidi="fa-IR"/>
          </w:rPr>
          <w:t>أ</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طهارت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ظاهر</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408538482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483" w:history="1">
        <w:r w:rsidR="002F0F8D" w:rsidRPr="00911950">
          <w:rPr>
            <w:rStyle w:val="Hyperlink"/>
            <w:rFonts w:eastAsia="B Badr"/>
            <w:noProof/>
            <w:rtl/>
            <w:lang w:bidi="fa-IR"/>
          </w:rPr>
          <w:t>(</w:t>
        </w:r>
        <w:r w:rsidR="002F0F8D" w:rsidRPr="00911950">
          <w:rPr>
            <w:rStyle w:val="Hyperlink"/>
            <w:rFonts w:eastAsia="B Badr" w:hint="eastAsia"/>
            <w:noProof/>
            <w:rtl/>
            <w:lang w:bidi="fa-IR"/>
          </w:rPr>
          <w:t>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طهارت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باطن</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408538483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484"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اقسام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آب‌ها</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408538484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485"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آب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خالص</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مطلق</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408538485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486"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خاک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خشک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پاک</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408538486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487"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آب</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پاک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خته‌اند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408538487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488"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اثر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ماندن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مدت</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رنگش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تغ</w:t>
        </w:r>
        <w:r w:rsidR="002F0F8D" w:rsidRPr="00911950">
          <w:rPr>
            <w:rStyle w:val="Hyperlink"/>
            <w:rFonts w:eastAsia="B Badr" w:hint="cs"/>
            <w:noProof/>
            <w:rtl/>
            <w:lang w:bidi="fa-IR"/>
          </w:rPr>
          <w:t>یی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باشد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408538488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489"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مستعمل</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408538489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490"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آب</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نجاست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مخلوط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408538490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491"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آب</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قلت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باشد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408538491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492"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آب‌ها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مجهول‌الحال</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408538492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62</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8493" w:history="1">
        <w:r w:rsidR="002F0F8D" w:rsidRPr="00911950">
          <w:rPr>
            <w:rStyle w:val="Hyperlink"/>
            <w:rFonts w:eastAsia="B Badr" w:hint="eastAsia"/>
            <w:noProof/>
            <w:rtl/>
            <w:lang w:bidi="fa-IR"/>
          </w:rPr>
          <w:t>نجاست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408538493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494"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سگ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408538494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495"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خوک</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408538495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496"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مدفوع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ادرار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وانات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مأکوله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408538496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497"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جانوران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حلال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گوشت</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نجاست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خورند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اصطلاح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شرع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جلاله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408538497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498"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خمر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408538498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499"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ود</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408538499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00"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مذ</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408538500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01"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ادرار،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مدفوع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استفراغ</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آدم</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408538501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02"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خون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408538502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03"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من</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408538503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04"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لاشه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مردار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408538504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05"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م‌خوردة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408538505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06" w:history="1">
        <w:r w:rsidR="002F0F8D" w:rsidRPr="00911950">
          <w:rPr>
            <w:rStyle w:val="Hyperlink"/>
            <w:rFonts w:eastAsia="B Badr"/>
            <w:noProof/>
            <w:rtl/>
            <w:lang w:bidi="fa-IR"/>
          </w:rPr>
          <w:t>(</w:t>
        </w:r>
        <w:r w:rsidR="002F0F8D" w:rsidRPr="00911950">
          <w:rPr>
            <w:rStyle w:val="Hyperlink"/>
            <w:rFonts w:eastAsia="B Badr" w:hint="eastAsia"/>
            <w:noProof/>
            <w:rtl/>
            <w:lang w:bidi="fa-IR"/>
          </w:rPr>
          <w:t>أ</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خورده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خوک</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408538506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07" w:history="1">
        <w:r w:rsidR="002F0F8D" w:rsidRPr="00911950">
          <w:rPr>
            <w:rStyle w:val="Hyperlink"/>
            <w:rFonts w:eastAsia="B Badr"/>
            <w:noProof/>
            <w:rtl/>
            <w:lang w:bidi="fa-IR"/>
          </w:rPr>
          <w:t>(</w:t>
        </w:r>
        <w:r w:rsidR="002F0F8D" w:rsidRPr="00911950">
          <w:rPr>
            <w:rStyle w:val="Hyperlink"/>
            <w:rFonts w:eastAsia="B Badr" w:hint="eastAsia"/>
            <w:noProof/>
            <w:rtl/>
            <w:lang w:bidi="fa-IR"/>
          </w:rPr>
          <w:t>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م‌خورد</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قاطر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وانات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درنده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پرنده‌ها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شکار</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408538507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08" w:history="1">
        <w:r w:rsidR="002F0F8D" w:rsidRPr="00911950">
          <w:rPr>
            <w:rStyle w:val="Hyperlink"/>
            <w:rFonts w:eastAsia="B Badr"/>
            <w:noProof/>
            <w:rtl/>
            <w:lang w:bidi="fa-IR"/>
          </w:rPr>
          <w:t>(</w:t>
        </w:r>
        <w:r w:rsidR="002F0F8D" w:rsidRPr="00911950">
          <w:rPr>
            <w:rStyle w:val="Hyperlink"/>
            <w:rFonts w:eastAsia="B Badr" w:hint="eastAsia"/>
            <w:noProof/>
            <w:rtl/>
            <w:lang w:bidi="fa-IR"/>
          </w:rPr>
          <w:t>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پس‌مانده</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خورد</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گربه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408538508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09" w:history="1">
        <w:r w:rsidR="002F0F8D" w:rsidRPr="00911950">
          <w:rPr>
            <w:rStyle w:val="Hyperlink"/>
            <w:rFonts w:eastAsia="B Badr"/>
            <w:noProof/>
            <w:rtl/>
            <w:lang w:bidi="fa-IR"/>
          </w:rPr>
          <w:t>(</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باق</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ماند</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آدم</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408538509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69</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8510" w:history="1">
        <w:r w:rsidR="002F0F8D" w:rsidRPr="00911950">
          <w:rPr>
            <w:rStyle w:val="Hyperlink"/>
            <w:rFonts w:eastAsia="B Badr" w:hint="eastAsia"/>
            <w:noProof/>
            <w:rtl/>
            <w:lang w:bidi="fa-IR"/>
          </w:rPr>
          <w:t>آداب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دستشو</w:t>
        </w:r>
        <w:r w:rsidR="002F0F8D" w:rsidRPr="00911950">
          <w:rPr>
            <w:rStyle w:val="Hyperlink"/>
            <w:rFonts w:eastAsia="B Badr" w:hint="cs"/>
            <w:noProof/>
            <w:rtl/>
            <w:lang w:bidi="fa-IR"/>
          </w:rPr>
          <w:t>یی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408538510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71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11"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آداب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دستشو</w:t>
        </w:r>
        <w:r w:rsidR="002F0F8D" w:rsidRPr="00911950">
          <w:rPr>
            <w:rStyle w:val="Hyperlink"/>
            <w:rFonts w:eastAsia="B Badr" w:hint="cs"/>
            <w:noProof/>
            <w:rtl/>
            <w:lang w:bidi="fa-IR"/>
          </w:rPr>
          <w:t>یی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408538511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71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12"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آنچه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دخول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خروج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توالت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گفته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408538512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71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13"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همراه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نداشتن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وسا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خدا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نوشته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408538513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72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14"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خوددار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صحبت‌کردن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توالت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408538514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72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15"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نه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قبله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پشت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قضا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حاجت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ابان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408538515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73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16"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ده</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خارج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طهارت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لازم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408538516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73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17"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چگونگ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استنجاء</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408538517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74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18"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آنچه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نبا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وس</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استنجاء</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408538518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74</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8519" w:history="1">
        <w:r w:rsidR="002F0F8D" w:rsidRPr="00911950">
          <w:rPr>
            <w:rStyle w:val="Hyperlink"/>
            <w:rFonts w:eastAsia="B Badr" w:hint="eastAsia"/>
            <w:noProof/>
            <w:rtl/>
            <w:lang w:bidi="fa-IR"/>
          </w:rPr>
          <w:t>ظروف</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408538519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77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20"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ظروف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نقره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408538520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77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21"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ظروف</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وس</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نقره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باشد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408538521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77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22"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ظروف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اهل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کتاب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لباس‌ها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hint="eastAsia"/>
            <w:noProof/>
            <w:lang w:bidi="fa-IR"/>
          </w:rPr>
          <w:t>‌</w:t>
        </w:r>
        <w:r w:rsidR="002F0F8D" w:rsidRPr="00911950">
          <w:rPr>
            <w:rStyle w:val="Hyperlink"/>
            <w:rFonts w:eastAsia="B Badr" w:hint="eastAsia"/>
            <w:noProof/>
            <w:rtl/>
            <w:lang w:bidi="fa-IR"/>
          </w:rPr>
          <w:t>ها</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408538522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78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23"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پشم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مو</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مردار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408538523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78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24"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پوست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مردار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408538524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79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25"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پاک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لباس</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408538525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79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26"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تم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امثال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408538526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80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27"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پاک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کفش</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408538527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80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28"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پاک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روغن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امثال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408538528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80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29"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ظروف</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استخوان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ساخته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شده‌اند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408538529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80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30"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ادرار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408538530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81</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8531" w:history="1">
        <w:r w:rsidR="002F0F8D" w:rsidRPr="00911950">
          <w:rPr>
            <w:rStyle w:val="Hyperlink"/>
            <w:rFonts w:eastAsia="B Badr" w:hint="eastAsia"/>
            <w:noProof/>
            <w:rtl/>
            <w:lang w:bidi="fa-IR"/>
          </w:rPr>
          <w:t>وضو</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408538531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83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32"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مشروع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وضو</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408538532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83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33"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فض</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وضو</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408538533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83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34"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فرا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وضو</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408538534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84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35"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مسا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مربوط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وضو</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408538535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87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36"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شستن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جزئ</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اعضا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وضو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ترک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408538536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89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37"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سنت‌ها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وضو</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408538537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89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38"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گفتن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بسم‌الله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408538538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89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39"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شستن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دست‌ها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مرتبه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408538539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89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40"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مسواک</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408538540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89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41"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مضمضه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گرداندن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دهان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سپس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ختن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408538541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42"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استنشاق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استنشار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ختن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408538542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43"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تخل</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انگشت‌ها</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408538543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44"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پ</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ش‌انداختن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408538544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45"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مسح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دوگوش</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408538545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46"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طول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بخش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غره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تحج</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408538546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47"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دعاء</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وضو</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408538547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48"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وضو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408538548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49"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مکروهات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وضو</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408538549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50"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چگونگ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وضو</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کامل</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408538550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51"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آنچه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وضو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باطل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408538551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52"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خارج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ادرار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مدفوع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مقدار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کم</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وضو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باطل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کند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408538552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53"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خواب</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408538553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54"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إغماء</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408538554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55"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خواب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خواندن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408538555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56"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خواب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حالت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تک</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منگاه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408538556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57" w:history="1">
        <w:r w:rsidR="002F0F8D" w:rsidRPr="00911950">
          <w:rPr>
            <w:rStyle w:val="Hyperlink"/>
            <w:rFonts w:eastAsia="B Badr" w:hint="eastAsia"/>
            <w:noProof/>
            <w:rtl/>
            <w:lang w:bidi="fa-IR"/>
          </w:rPr>
          <w:t>شک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408538557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58"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مرتد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408538558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59" w:history="1">
        <w:r w:rsidR="002F0F8D" w:rsidRPr="00911950">
          <w:rPr>
            <w:rStyle w:val="Hyperlink"/>
            <w:rFonts w:eastAsia="B Badr" w:hint="eastAsia"/>
            <w:noProof/>
            <w:rtl/>
            <w:lang w:bidi="fa-IR"/>
          </w:rPr>
          <w:t>مسأله‌ا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رامون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دروغ</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بت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بهتان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408538559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60"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مسح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شرمگاه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408538560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61"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خوردن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گوشت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شتر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408538561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62" w:history="1">
        <w:r w:rsidR="002F0F8D" w:rsidRPr="00911950">
          <w:rPr>
            <w:rStyle w:val="Hyperlink"/>
            <w:rFonts w:eastAsia="B Badr" w:hint="eastAsia"/>
            <w:noProof/>
            <w:rtl/>
            <w:lang w:bidi="fa-IR"/>
          </w:rPr>
          <w:t>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زها</w:t>
        </w:r>
        <w:r w:rsidR="002F0F8D" w:rsidRPr="00911950">
          <w:rPr>
            <w:rStyle w:val="Hyperlink"/>
            <w:rFonts w:eastAsia="B Badr" w:hint="cs"/>
            <w:noProof/>
            <w:rtl/>
            <w:lang w:bidi="fa-IR"/>
          </w:rPr>
          <w:t>یی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وضو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باطل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کنند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408538562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63"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تماس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پوست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408538563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64"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شک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وضو</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408538564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65"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آمدن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راه‌ها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عاد</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408538565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66"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استفراغ</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408538566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99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67"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امور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وضو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اثر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آن‌ها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مستحب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408538567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68"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غسل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408538568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69"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مستحاضه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408538569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70"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امور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وضو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آن‌ها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408538570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71" w:history="1">
        <w:r w:rsidR="002F0F8D" w:rsidRPr="00911950">
          <w:rPr>
            <w:rStyle w:val="Hyperlink"/>
            <w:rFonts w:eastAsia="B Badr"/>
            <w:noProof/>
            <w:rtl/>
            <w:lang w:bidi="fa-IR"/>
          </w:rPr>
          <w:t xml:space="preserve">13- </w:t>
        </w:r>
        <w:r w:rsidR="002F0F8D" w:rsidRPr="00911950">
          <w:rPr>
            <w:rStyle w:val="Hyperlink"/>
            <w:rFonts w:eastAsia="B Badr" w:hint="eastAsia"/>
            <w:noProof/>
            <w:rtl/>
            <w:lang w:bidi="fa-IR"/>
          </w:rPr>
          <w:t>دست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مصحف</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408538571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72"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امور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داشتن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وضو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آن‌ها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مستحب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408538572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73"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ذکر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خدا</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408538573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74"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خواب</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408538574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75"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شخص</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جنب</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408538575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76"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تجد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وضو</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408538576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77" w:history="1">
        <w:r w:rsidR="002F0F8D" w:rsidRPr="00911950">
          <w:rPr>
            <w:rStyle w:val="Hyperlink"/>
            <w:rFonts w:eastAsia="B Badr"/>
            <w:noProof/>
            <w:rtl/>
            <w:lang w:bidi="fa-IR"/>
          </w:rPr>
          <w:t xml:space="preserve">15- </w:t>
        </w:r>
        <w:r w:rsidR="002F0F8D" w:rsidRPr="00911950">
          <w:rPr>
            <w:rStyle w:val="Hyperlink"/>
            <w:rFonts w:eastAsia="B Badr" w:hint="eastAsia"/>
            <w:noProof/>
            <w:rtl/>
            <w:lang w:bidi="fa-IR"/>
          </w:rPr>
          <w:t>دست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کتاب‌ها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408538577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78" w:history="1">
        <w:r w:rsidR="002F0F8D" w:rsidRPr="00911950">
          <w:rPr>
            <w:rStyle w:val="Hyperlink"/>
            <w:rFonts w:eastAsia="B Badr"/>
            <w:noProof/>
            <w:rtl/>
            <w:lang w:bidi="fa-IR"/>
          </w:rPr>
          <w:t xml:space="preserve">16- </w:t>
        </w:r>
        <w:r w:rsidR="002F0F8D" w:rsidRPr="00911950">
          <w:rPr>
            <w:rStyle w:val="Hyperlink"/>
            <w:rFonts w:eastAsia="B Badr" w:hint="eastAsia"/>
            <w:noProof/>
            <w:rtl/>
            <w:lang w:bidi="fa-IR"/>
          </w:rPr>
          <w:t>امور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شخص</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جنب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حرام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408538578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79"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408538579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80"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طواف‌ب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ت‌الله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408538580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81"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دست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حمل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408538581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82"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ماندن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مسجد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408538582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83" w:history="1">
        <w:r w:rsidR="002F0F8D" w:rsidRPr="00911950">
          <w:rPr>
            <w:rStyle w:val="Hyperlink"/>
            <w:rFonts w:eastAsia="B Badr"/>
            <w:noProof/>
            <w:rtl/>
            <w:lang w:bidi="fa-IR"/>
          </w:rPr>
          <w:t xml:space="preserve">17- </w:t>
        </w:r>
        <w:r w:rsidR="002F0F8D" w:rsidRPr="00911950">
          <w:rPr>
            <w:rStyle w:val="Hyperlink"/>
            <w:rFonts w:eastAsia="B Badr" w:hint="eastAsia"/>
            <w:noProof/>
            <w:rtl/>
            <w:lang w:bidi="fa-IR"/>
          </w:rPr>
          <w:t>مبحث</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قرائت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شخص</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جنب</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408538583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103</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8584" w:history="1">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نفاس</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408538584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85" w:history="1">
        <w:r w:rsidR="002F0F8D" w:rsidRPr="00911950">
          <w:rPr>
            <w:rStyle w:val="Hyperlink"/>
            <w:rFonts w:eastAsia="B Badr" w:hint="eastAsia"/>
            <w:noProof/>
            <w:rtl/>
            <w:lang w:bidi="fa-IR"/>
          </w:rPr>
          <w:t>نخست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408538585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86" w:history="1">
        <w:r w:rsidR="002F0F8D" w:rsidRPr="00911950">
          <w:rPr>
            <w:rStyle w:val="Hyperlink"/>
            <w:rFonts w:eastAsia="B Badr" w:hint="eastAsia"/>
            <w:noProof/>
            <w:rtl/>
            <w:lang w:bidi="fa-IR"/>
          </w:rPr>
          <w:t>زنان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رابطه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دست‌هاند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مبتدأه،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معتاده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مستحاضه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408538586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87"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مبتدأه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408538587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88"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معتاده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408538588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89"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مستحاضه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408538589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590"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امور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ممنوع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408538590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91"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408538591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92"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روزه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گرفتن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408538592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93"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خواندن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408538593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94"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دست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408538594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95"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ماندن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مسجد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408538595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96"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طواف</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408538596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97"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جماع</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408538597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98"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408538598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599"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شروع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ماهانه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408538599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109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00"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هر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قطع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408538600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01"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استمتاع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جماع،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408538601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02"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کفار</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جماع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408538602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03"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حامله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قاعده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408538603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04"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مستحاضه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تواند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همسرش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جماع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408538604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05"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هرگاه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قاعدگ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فراموش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تواند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گذشت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شش</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هفت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غسل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نموده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انجام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دهد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408538605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06" w:history="1">
        <w:r w:rsidR="002F0F8D" w:rsidRPr="00911950">
          <w:rPr>
            <w:rStyle w:val="Hyperlink"/>
            <w:rFonts w:eastAsia="B Badr"/>
            <w:noProof/>
            <w:rtl/>
          </w:rPr>
          <w:t xml:space="preserve">8- </w:t>
        </w:r>
        <w:r w:rsidR="002F0F8D" w:rsidRPr="00911950">
          <w:rPr>
            <w:rStyle w:val="Hyperlink"/>
            <w:rFonts w:eastAsia="B Badr" w:hint="eastAsia"/>
            <w:noProof/>
            <w:rtl/>
          </w:rPr>
          <w:t>زن</w:t>
        </w:r>
        <w:r w:rsidR="002F0F8D" w:rsidRPr="00911950">
          <w:rPr>
            <w:rStyle w:val="Hyperlink"/>
            <w:rFonts w:eastAsia="B Badr"/>
            <w:noProof/>
            <w:rtl/>
          </w:rPr>
          <w:t xml:space="preserve"> </w:t>
        </w:r>
        <w:r w:rsidR="002F0F8D" w:rsidRPr="00911950">
          <w:rPr>
            <w:rStyle w:val="Hyperlink"/>
            <w:rFonts w:eastAsia="B Badr" w:hint="eastAsia"/>
            <w:noProof/>
            <w:rtl/>
          </w:rPr>
          <w:t>مبتدأه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408538606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07"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جمع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408538607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08"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کمتر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ض‌دار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408538608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09"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شتر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ض‌دار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408538609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10" w:history="1">
        <w:r w:rsidR="002F0F8D" w:rsidRPr="00911950">
          <w:rPr>
            <w:rStyle w:val="Hyperlink"/>
            <w:rFonts w:eastAsia="B Badr" w:hint="eastAsia"/>
            <w:noProof/>
            <w:rtl/>
            <w:lang w:bidi="fa-IR"/>
          </w:rPr>
          <w:t>دوم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نفاس</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408538610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11"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نفاس</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408538611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12"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سقط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408538612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13"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مدت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408538613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14"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علا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نشان</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طهر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408538614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15"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دوقلوها</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408538615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16"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امور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زمان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نفاس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حرام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408538616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17"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امور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نفاس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مباح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408538617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18"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امور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حائض</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نفساء</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مباح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408538618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19"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خون‌ر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چهل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408538619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20"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زا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بدون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408538620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21"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پاک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چهل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408538621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22"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بازگشت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چهل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408538622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23" w:history="1">
        <w:r w:rsidR="002F0F8D" w:rsidRPr="00911950">
          <w:rPr>
            <w:rStyle w:val="Hyperlink"/>
            <w:rFonts w:eastAsia="B Badr"/>
            <w:noProof/>
            <w:rtl/>
            <w:lang w:bidi="fa-IR"/>
          </w:rPr>
          <w:t xml:space="preserve">13- </w:t>
        </w:r>
        <w:r w:rsidR="002F0F8D" w:rsidRPr="00911950">
          <w:rPr>
            <w:rStyle w:val="Hyperlink"/>
            <w:rFonts w:eastAsia="B Badr" w:hint="eastAsia"/>
            <w:noProof/>
            <w:rtl/>
            <w:lang w:bidi="fa-IR"/>
          </w:rPr>
          <w:t>مشاهد</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پانزده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408538623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24"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دو</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408538624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25" w:history="1">
        <w:r w:rsidR="002F0F8D" w:rsidRPr="00911950">
          <w:rPr>
            <w:rStyle w:val="Hyperlink"/>
            <w:rFonts w:eastAsia="B Badr"/>
            <w:noProof/>
            <w:rtl/>
            <w:lang w:bidi="fa-IR"/>
          </w:rPr>
          <w:t xml:space="preserve">15- </w:t>
        </w:r>
        <w:r w:rsidR="002F0F8D" w:rsidRPr="00911950">
          <w:rPr>
            <w:rStyle w:val="Hyperlink"/>
            <w:rFonts w:eastAsia="B Badr" w:hint="eastAsia"/>
            <w:noProof/>
            <w:rtl/>
            <w:lang w:bidi="fa-IR"/>
          </w:rPr>
          <w:t>خون‌ر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نفاس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صورت</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408538625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26" w:history="1">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عدة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نفاس</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408538626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27" w:history="1">
        <w:r w:rsidR="002F0F8D" w:rsidRPr="00911950">
          <w:rPr>
            <w:rStyle w:val="Hyperlink"/>
            <w:rFonts w:eastAsia="B Badr" w:hint="eastAsia"/>
            <w:noProof/>
            <w:rtl/>
            <w:lang w:bidi="fa-IR"/>
          </w:rPr>
          <w:t>مسأله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408538627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28" w:history="1">
        <w:r w:rsidR="002F0F8D" w:rsidRPr="00911950">
          <w:rPr>
            <w:rStyle w:val="Hyperlink"/>
            <w:rFonts w:eastAsia="B Badr" w:hint="eastAsia"/>
            <w:noProof/>
            <w:rtl/>
            <w:lang w:bidi="fa-IR"/>
          </w:rPr>
          <w:t>مسأله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408538628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29" w:history="1">
        <w:r w:rsidR="002F0F8D" w:rsidRPr="00911950">
          <w:rPr>
            <w:rStyle w:val="Hyperlink"/>
            <w:rFonts w:eastAsia="B Badr" w:hint="eastAsia"/>
            <w:noProof/>
            <w:rtl/>
            <w:lang w:bidi="fa-IR"/>
          </w:rPr>
          <w:t>مسأله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408538629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30" w:history="1">
        <w:r w:rsidR="002F0F8D" w:rsidRPr="00911950">
          <w:rPr>
            <w:rStyle w:val="Hyperlink"/>
            <w:rFonts w:eastAsia="B Badr" w:hint="eastAsia"/>
            <w:noProof/>
            <w:rtl/>
            <w:lang w:bidi="fa-IR"/>
          </w:rPr>
          <w:t>مشاهده</w:t>
        </w:r>
        <w:r w:rsidR="002F0F8D" w:rsidRPr="00911950">
          <w:rPr>
            <w:rStyle w:val="Hyperlink"/>
            <w:rFonts w:eastAsia="B Badr" w:hint="eastAsia"/>
            <w:noProof/>
            <w:lang w:bidi="fa-IR"/>
          </w:rPr>
          <w:t>‌</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408538630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31" w:history="1">
        <w:r w:rsidR="002F0F8D" w:rsidRPr="00911950">
          <w:rPr>
            <w:rStyle w:val="Hyperlink"/>
            <w:rFonts w:eastAsia="B Badr" w:hint="eastAsia"/>
            <w:noProof/>
            <w:rtl/>
            <w:lang w:bidi="fa-IR"/>
          </w:rPr>
          <w:t>زن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پنجاه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سالگ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مشاهده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408538631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119</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8632" w:history="1">
        <w:r w:rsidR="002F0F8D" w:rsidRPr="00911950">
          <w:rPr>
            <w:rStyle w:val="Hyperlink"/>
            <w:rFonts w:eastAsia="B Badr" w:hint="eastAsia"/>
            <w:noProof/>
            <w:rtl/>
            <w:lang w:bidi="fa-IR"/>
          </w:rPr>
          <w:t>غسل</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408538632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33" w:history="1">
        <w:r w:rsidR="002F0F8D" w:rsidRPr="00911950">
          <w:rPr>
            <w:rStyle w:val="Hyperlink"/>
            <w:rFonts w:eastAsia="B Badr"/>
            <w:noProof/>
            <w:rtl/>
          </w:rPr>
          <w:t xml:space="preserve">1- </w:t>
        </w:r>
        <w:r w:rsidR="002F0F8D" w:rsidRPr="00911950">
          <w:rPr>
            <w:rStyle w:val="Hyperlink"/>
            <w:rFonts w:eastAsia="B Badr" w:hint="eastAsia"/>
            <w:noProof/>
            <w:rtl/>
          </w:rPr>
          <w:t>مشروع</w:t>
        </w:r>
        <w:r w:rsidR="002F0F8D" w:rsidRPr="00911950">
          <w:rPr>
            <w:rStyle w:val="Hyperlink"/>
            <w:rFonts w:eastAsia="B Badr" w:hint="cs"/>
            <w:noProof/>
            <w:rtl/>
          </w:rPr>
          <w:t>ی</w:t>
        </w:r>
        <w:r w:rsidR="002F0F8D" w:rsidRPr="00911950">
          <w:rPr>
            <w:rStyle w:val="Hyperlink"/>
            <w:rFonts w:eastAsia="B Badr" w:hint="eastAsia"/>
            <w:noProof/>
            <w:rtl/>
          </w:rPr>
          <w:t>ت</w:t>
        </w:r>
        <w:r w:rsidR="002F0F8D" w:rsidRPr="00911950">
          <w:rPr>
            <w:rStyle w:val="Hyperlink"/>
            <w:rFonts w:eastAsia="B Badr"/>
            <w:noProof/>
            <w:rtl/>
          </w:rPr>
          <w:t xml:space="preserve"> </w:t>
        </w:r>
        <w:r w:rsidR="002F0F8D" w:rsidRPr="00911950">
          <w:rPr>
            <w:rStyle w:val="Hyperlink"/>
            <w:rFonts w:eastAsia="B Badr" w:hint="eastAsia"/>
            <w:noProof/>
            <w:rtl/>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408538633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34"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اسباب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غسل</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408538634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35"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خروج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شهوت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حالت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دار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خواب</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408538635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36" w:history="1">
        <w:r w:rsidR="002F0F8D" w:rsidRPr="00911950">
          <w:rPr>
            <w:rStyle w:val="Hyperlink"/>
            <w:rFonts w:eastAsia="B Badr" w:hint="eastAsia"/>
            <w:noProof/>
            <w:rtl/>
            <w:lang w:bidi="fa-IR"/>
          </w:rPr>
          <w:t>استفاد</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لباس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خواب</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408538636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37" w:history="1">
        <w:r w:rsidR="002F0F8D" w:rsidRPr="00911950">
          <w:rPr>
            <w:rStyle w:val="Hyperlink"/>
            <w:rFonts w:eastAsia="B Badr" w:hint="eastAsia"/>
            <w:noProof/>
            <w:rtl/>
            <w:lang w:bidi="fa-IR"/>
          </w:rPr>
          <w:t>مقاربت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همسر،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خارج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فرج</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408538637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38" w:history="1">
        <w:r w:rsidR="002F0F8D" w:rsidRPr="00911950">
          <w:rPr>
            <w:rStyle w:val="Hyperlink"/>
            <w:rFonts w:eastAsia="B Badr" w:hint="eastAsia"/>
            <w:noProof/>
            <w:rtl/>
            <w:lang w:bidi="fa-IR"/>
          </w:rPr>
          <w:t>هرگاه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احتلام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شوهرش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جماع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سپس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غسل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408538638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39"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مسلمان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408538639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40"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مرگ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408538640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41"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نفاس</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408538641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42" w:history="1">
        <w:r w:rsidR="002F0F8D" w:rsidRPr="00911950">
          <w:rPr>
            <w:rStyle w:val="Hyperlink"/>
            <w:rFonts w:eastAsia="B Badr"/>
            <w:noProof/>
            <w:rtl/>
          </w:rPr>
          <w:t xml:space="preserve">3- </w:t>
        </w:r>
        <w:r w:rsidR="002F0F8D" w:rsidRPr="00911950">
          <w:rPr>
            <w:rStyle w:val="Hyperlink"/>
            <w:rFonts w:eastAsia="B Badr" w:hint="eastAsia"/>
            <w:noProof/>
            <w:rtl/>
          </w:rPr>
          <w:t>ح</w:t>
        </w:r>
        <w:r w:rsidR="002F0F8D" w:rsidRPr="00911950">
          <w:rPr>
            <w:rStyle w:val="Hyperlink"/>
            <w:rFonts w:eastAsia="B Badr" w:hint="cs"/>
            <w:noProof/>
            <w:rtl/>
          </w:rPr>
          <w:t>ی</w:t>
        </w:r>
        <w:r w:rsidR="002F0F8D" w:rsidRPr="00911950">
          <w:rPr>
            <w:rStyle w:val="Hyperlink"/>
            <w:rFonts w:eastAsia="B Badr" w:hint="eastAsia"/>
            <w:noProof/>
            <w:rtl/>
          </w:rPr>
          <w:t>ض</w:t>
        </w:r>
        <w:r w:rsidR="002F0F8D" w:rsidRPr="00911950">
          <w:rPr>
            <w:rStyle w:val="Hyperlink"/>
            <w:rFonts w:eastAsia="B Badr"/>
            <w:noProof/>
            <w:rtl/>
          </w:rPr>
          <w:t xml:space="preserve"> </w:t>
        </w:r>
        <w:r w:rsidR="002F0F8D" w:rsidRPr="00911950">
          <w:rPr>
            <w:rStyle w:val="Hyperlink"/>
            <w:rFonts w:eastAsia="B Badr" w:hint="eastAsia"/>
            <w:noProof/>
            <w:rtl/>
          </w:rPr>
          <w:t>و</w:t>
        </w:r>
        <w:r w:rsidR="002F0F8D" w:rsidRPr="00911950">
          <w:rPr>
            <w:rStyle w:val="Hyperlink"/>
            <w:rFonts w:eastAsia="B Badr"/>
            <w:noProof/>
            <w:rtl/>
          </w:rPr>
          <w:t xml:space="preserve"> </w:t>
        </w:r>
        <w:r w:rsidR="002F0F8D" w:rsidRPr="00911950">
          <w:rPr>
            <w:rStyle w:val="Hyperlink"/>
            <w:rFonts w:eastAsia="B Badr" w:hint="eastAsia"/>
            <w:noProof/>
            <w:rtl/>
          </w:rPr>
          <w:t>جنابت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408538642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43" w:history="1">
        <w:r w:rsidR="002F0F8D" w:rsidRPr="00911950">
          <w:rPr>
            <w:rStyle w:val="Hyperlink"/>
            <w:rFonts w:eastAsia="B Badr"/>
            <w:noProof/>
            <w:rtl/>
          </w:rPr>
          <w:t xml:space="preserve">4- </w:t>
        </w:r>
        <w:r w:rsidR="002F0F8D" w:rsidRPr="00911950">
          <w:rPr>
            <w:rStyle w:val="Hyperlink"/>
            <w:rFonts w:eastAsia="B Badr" w:hint="eastAsia"/>
            <w:noProof/>
            <w:rtl/>
          </w:rPr>
          <w:t>ک</w:t>
        </w:r>
        <w:r w:rsidR="002F0F8D" w:rsidRPr="00911950">
          <w:rPr>
            <w:rStyle w:val="Hyperlink"/>
            <w:rFonts w:eastAsia="B Badr" w:hint="cs"/>
            <w:noProof/>
            <w:rtl/>
          </w:rPr>
          <w:t>ی</w:t>
        </w:r>
        <w:r w:rsidR="002F0F8D" w:rsidRPr="00911950">
          <w:rPr>
            <w:rStyle w:val="Hyperlink"/>
            <w:rFonts w:eastAsia="B Badr" w:hint="eastAsia"/>
            <w:noProof/>
            <w:rtl/>
          </w:rPr>
          <w:t>ف</w:t>
        </w:r>
        <w:r w:rsidR="002F0F8D" w:rsidRPr="00911950">
          <w:rPr>
            <w:rStyle w:val="Hyperlink"/>
            <w:rFonts w:eastAsia="B Badr" w:hint="cs"/>
            <w:noProof/>
            <w:rtl/>
          </w:rPr>
          <w:t>ی</w:t>
        </w:r>
        <w:r w:rsidR="002F0F8D" w:rsidRPr="00911950">
          <w:rPr>
            <w:rStyle w:val="Hyperlink"/>
            <w:rFonts w:eastAsia="B Badr" w:hint="eastAsia"/>
            <w:noProof/>
            <w:rtl/>
          </w:rPr>
          <w:t>ت</w:t>
        </w:r>
        <w:r w:rsidR="002F0F8D" w:rsidRPr="00911950">
          <w:rPr>
            <w:rStyle w:val="Hyperlink"/>
            <w:rFonts w:eastAsia="B Badr"/>
            <w:noProof/>
            <w:rtl/>
          </w:rPr>
          <w:t xml:space="preserve"> </w:t>
        </w:r>
        <w:r w:rsidR="002F0F8D" w:rsidRPr="00911950">
          <w:rPr>
            <w:rStyle w:val="Hyperlink"/>
            <w:rFonts w:eastAsia="B Badr" w:hint="eastAsia"/>
            <w:noProof/>
            <w:rtl/>
          </w:rPr>
          <w:t>غسل</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408538643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44" w:history="1">
        <w:r w:rsidR="002F0F8D" w:rsidRPr="00911950">
          <w:rPr>
            <w:rStyle w:val="Hyperlink"/>
            <w:rFonts w:eastAsia="B Badr"/>
            <w:noProof/>
            <w:rtl/>
          </w:rPr>
          <w:t xml:space="preserve">5- </w:t>
        </w:r>
        <w:r w:rsidR="002F0F8D" w:rsidRPr="00911950">
          <w:rPr>
            <w:rStyle w:val="Hyperlink"/>
            <w:rFonts w:eastAsia="B Badr" w:hint="eastAsia"/>
            <w:noProof/>
            <w:rtl/>
          </w:rPr>
          <w:t>مکروهات</w:t>
        </w:r>
        <w:r w:rsidR="002F0F8D" w:rsidRPr="00911950">
          <w:rPr>
            <w:rStyle w:val="Hyperlink"/>
            <w:rFonts w:eastAsia="B Badr"/>
            <w:noProof/>
            <w:rtl/>
          </w:rPr>
          <w:t xml:space="preserve"> </w:t>
        </w:r>
        <w:r w:rsidR="002F0F8D" w:rsidRPr="00911950">
          <w:rPr>
            <w:rStyle w:val="Hyperlink"/>
            <w:rFonts w:eastAsia="B Badr" w:hint="eastAsia"/>
            <w:noProof/>
            <w:rtl/>
          </w:rPr>
          <w:t>غسل</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408538644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45" w:history="1">
        <w:r w:rsidR="002F0F8D" w:rsidRPr="00911950">
          <w:rPr>
            <w:rStyle w:val="Hyperlink"/>
            <w:rFonts w:eastAsia="B Badr"/>
            <w:noProof/>
            <w:rtl/>
          </w:rPr>
          <w:t xml:space="preserve">6- </w:t>
        </w:r>
        <w:r w:rsidR="002F0F8D" w:rsidRPr="00911950">
          <w:rPr>
            <w:rStyle w:val="Hyperlink"/>
            <w:rFonts w:eastAsia="B Badr" w:hint="eastAsia"/>
            <w:noProof/>
            <w:rtl/>
          </w:rPr>
          <w:t>غسل</w:t>
        </w:r>
        <w:r w:rsidR="002F0F8D" w:rsidRPr="00911950">
          <w:rPr>
            <w:rStyle w:val="Hyperlink"/>
            <w:rFonts w:eastAsia="B Badr"/>
            <w:noProof/>
            <w:rtl/>
          </w:rPr>
          <w:t xml:space="preserve"> </w:t>
        </w:r>
        <w:r w:rsidR="002F0F8D" w:rsidRPr="00911950">
          <w:rPr>
            <w:rStyle w:val="Hyperlink"/>
            <w:rFonts w:eastAsia="B Badr" w:hint="eastAsia"/>
            <w:noProof/>
            <w:rtl/>
          </w:rPr>
          <w:t>ح</w:t>
        </w:r>
        <w:r w:rsidR="002F0F8D" w:rsidRPr="00911950">
          <w:rPr>
            <w:rStyle w:val="Hyperlink"/>
            <w:rFonts w:eastAsia="B Badr" w:hint="cs"/>
            <w:noProof/>
            <w:rtl/>
          </w:rPr>
          <w:t>ی</w:t>
        </w:r>
        <w:r w:rsidR="002F0F8D" w:rsidRPr="00911950">
          <w:rPr>
            <w:rStyle w:val="Hyperlink"/>
            <w:rFonts w:eastAsia="B Badr" w:hint="eastAsia"/>
            <w:noProof/>
            <w:rtl/>
          </w:rPr>
          <w:t>ض</w:t>
        </w:r>
        <w:r w:rsidR="002F0F8D" w:rsidRPr="00911950">
          <w:rPr>
            <w:rStyle w:val="Hyperlink"/>
            <w:rFonts w:eastAsia="B Badr"/>
            <w:noProof/>
            <w:rtl/>
          </w:rPr>
          <w:t xml:space="preserve"> </w:t>
        </w:r>
        <w:r w:rsidR="002F0F8D" w:rsidRPr="00911950">
          <w:rPr>
            <w:rStyle w:val="Hyperlink"/>
            <w:rFonts w:eastAsia="B Badr" w:hint="eastAsia"/>
            <w:noProof/>
            <w:rtl/>
          </w:rPr>
          <w:t>مانند</w:t>
        </w:r>
        <w:r w:rsidR="002F0F8D" w:rsidRPr="00911950">
          <w:rPr>
            <w:rStyle w:val="Hyperlink"/>
            <w:rFonts w:eastAsia="B Badr"/>
            <w:noProof/>
            <w:rtl/>
          </w:rPr>
          <w:t xml:space="preserve"> </w:t>
        </w:r>
        <w:r w:rsidR="002F0F8D" w:rsidRPr="00911950">
          <w:rPr>
            <w:rStyle w:val="Hyperlink"/>
            <w:rFonts w:eastAsia="B Badr" w:hint="eastAsia"/>
            <w:noProof/>
            <w:rtl/>
          </w:rPr>
          <w:t>غسل</w:t>
        </w:r>
        <w:r w:rsidR="002F0F8D" w:rsidRPr="00911950">
          <w:rPr>
            <w:rStyle w:val="Hyperlink"/>
            <w:rFonts w:eastAsia="B Badr"/>
            <w:noProof/>
            <w:rtl/>
          </w:rPr>
          <w:t xml:space="preserve"> </w:t>
        </w:r>
        <w:r w:rsidR="002F0F8D" w:rsidRPr="00911950">
          <w:rPr>
            <w:rStyle w:val="Hyperlink"/>
            <w:rFonts w:eastAsia="B Badr" w:hint="eastAsia"/>
            <w:noProof/>
            <w:rtl/>
          </w:rPr>
          <w:t>جنابت</w:t>
        </w:r>
        <w:r w:rsidR="002F0F8D" w:rsidRPr="00911950">
          <w:rPr>
            <w:rStyle w:val="Hyperlink"/>
            <w:rFonts w:eastAsia="B Badr"/>
            <w:noProof/>
            <w:rtl/>
          </w:rPr>
          <w:t xml:space="preserve"> </w:t>
        </w:r>
        <w:r w:rsidR="002F0F8D" w:rsidRPr="00911950">
          <w:rPr>
            <w:rStyle w:val="Hyperlink"/>
            <w:rFonts w:eastAsia="B Badr" w:hint="eastAsia"/>
            <w:noProof/>
            <w:rtl/>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408538645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46" w:history="1">
        <w:r w:rsidR="002F0F8D" w:rsidRPr="00911950">
          <w:rPr>
            <w:rStyle w:val="Hyperlink"/>
            <w:rFonts w:eastAsia="B Badr" w:hint="eastAsia"/>
            <w:noProof/>
            <w:rtl/>
            <w:lang w:bidi="fa-IR"/>
          </w:rPr>
          <w:t>آزاد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گذاشتن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مو</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408538646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47" w:history="1">
        <w:r w:rsidR="002F0F8D" w:rsidRPr="00911950">
          <w:rPr>
            <w:rStyle w:val="Hyperlink"/>
            <w:rFonts w:eastAsia="B Badr" w:hint="eastAsia"/>
            <w:noProof/>
            <w:rtl/>
            <w:lang w:bidi="fa-IR"/>
          </w:rPr>
          <w:t>خشک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ماندن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نقطه‌ا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بدن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408538647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48" w:history="1">
        <w:r w:rsidR="002F0F8D" w:rsidRPr="00911950">
          <w:rPr>
            <w:rStyle w:val="Hyperlink"/>
            <w:rFonts w:eastAsia="B Badr" w:hint="eastAsia"/>
            <w:noProof/>
            <w:rtl/>
            <w:lang w:bidi="fa-IR"/>
          </w:rPr>
          <w:t>فرو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توسط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حائض</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جنب</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کافر،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ظرف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آب</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408538648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49"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غسل‌ها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مستحب</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408538649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50"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غسل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جمعه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408538650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51"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غسل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408538651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52"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غسل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غاسل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408538652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53"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غسل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احرام</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408538653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54"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غسل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داخل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مکه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408538654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55"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غسل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ماندن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عرفه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408538655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56"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ارکان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غسل</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408538656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57"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سنت‌ها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غسل</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408538657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58"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غسل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هوش</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هوش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آ</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408538658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127</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8659" w:history="1">
        <w:r w:rsidR="002F0F8D" w:rsidRPr="00911950">
          <w:rPr>
            <w:rStyle w:val="Hyperlink"/>
            <w:rFonts w:eastAsia="B Badr" w:hint="eastAsia"/>
            <w:noProof/>
            <w:rtl/>
            <w:lang w:bidi="fa-IR"/>
          </w:rPr>
          <w:t>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مم</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408538659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60"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408538660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61"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سبب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مشروع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408538661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129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62"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اسباب</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باعث</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بودن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هستند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408538662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130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63"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مم</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408538663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131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64"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خاک</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408538664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132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65"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موارد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مباح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408538665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132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66"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نواقض</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مم</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408538666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132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67"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جنب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صورت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آب</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408538667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133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68"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مجروح</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408538668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133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69"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شستن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قسمت</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بدنش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دسترس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دارد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408538669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133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70"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غبار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دارد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408538670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133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71"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مواد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ناپاک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408538671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134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72" w:history="1">
        <w:r w:rsidR="002F0F8D" w:rsidRPr="00911950">
          <w:rPr>
            <w:rStyle w:val="Hyperlink"/>
            <w:rFonts w:eastAsia="B Badr"/>
            <w:noProof/>
            <w:rtl/>
            <w:lang w:bidi="fa-IR"/>
          </w:rPr>
          <w:t xml:space="preserve">13- </w:t>
        </w:r>
        <w:r w:rsidR="002F0F8D" w:rsidRPr="00911950">
          <w:rPr>
            <w:rStyle w:val="Hyperlink"/>
            <w:rFonts w:eastAsia="B Badr" w:hint="eastAsia"/>
            <w:noProof/>
            <w:rtl/>
            <w:lang w:bidi="fa-IR"/>
          </w:rPr>
          <w:t>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جمع</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خاک</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مکان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408538672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134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73"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انقطاع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408538673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134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74" w:history="1">
        <w:r w:rsidR="002F0F8D" w:rsidRPr="00911950">
          <w:rPr>
            <w:rStyle w:val="Hyperlink"/>
            <w:rFonts w:eastAsia="B Badr"/>
            <w:noProof/>
            <w:rtl/>
            <w:lang w:bidi="fa-IR"/>
          </w:rPr>
          <w:t xml:space="preserve">15- </w:t>
        </w:r>
        <w:r w:rsidR="002F0F8D" w:rsidRPr="00911950">
          <w:rPr>
            <w:rStyle w:val="Hyperlink"/>
            <w:rFonts w:eastAsia="B Badr" w:hint="eastAsia"/>
            <w:noProof/>
            <w:rtl/>
            <w:lang w:bidi="fa-IR"/>
          </w:rPr>
          <w:t>فراموش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جنابت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تنها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حدث</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408538674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135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75" w:history="1">
        <w:r w:rsidR="002F0F8D" w:rsidRPr="00911950">
          <w:rPr>
            <w:rStyle w:val="Hyperlink"/>
            <w:rFonts w:eastAsia="B Badr"/>
            <w:noProof/>
            <w:rtl/>
            <w:lang w:bidi="fa-IR"/>
          </w:rPr>
          <w:t xml:space="preserve">16- </w:t>
        </w:r>
        <w:r w:rsidR="002F0F8D" w:rsidRPr="00911950">
          <w:rPr>
            <w:rStyle w:val="Hyperlink"/>
            <w:rFonts w:eastAsia="B Badr" w:hint="eastAsia"/>
            <w:noProof/>
            <w:rtl/>
            <w:lang w:bidi="fa-IR"/>
          </w:rPr>
          <w:t>قدرت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نداشتن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حمام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408538675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135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76" w:history="1">
        <w:r w:rsidR="002F0F8D" w:rsidRPr="00911950">
          <w:rPr>
            <w:rStyle w:val="Hyperlink"/>
            <w:rFonts w:eastAsia="B Badr"/>
            <w:noProof/>
            <w:rtl/>
            <w:lang w:bidi="fa-IR"/>
          </w:rPr>
          <w:t xml:space="preserve">17- </w:t>
        </w:r>
        <w:r w:rsidR="002F0F8D" w:rsidRPr="00911950">
          <w:rPr>
            <w:rStyle w:val="Hyperlink"/>
            <w:rFonts w:eastAsia="B Badr" w:hint="eastAsia"/>
            <w:noProof/>
            <w:rtl/>
            <w:lang w:bidi="fa-IR"/>
          </w:rPr>
          <w:t>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408538676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135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77" w:history="1">
        <w:r w:rsidR="002F0F8D" w:rsidRPr="00911950">
          <w:rPr>
            <w:rStyle w:val="Hyperlink"/>
            <w:rFonts w:eastAsia="B Badr"/>
            <w:noProof/>
            <w:rtl/>
            <w:lang w:bidi="fa-IR"/>
          </w:rPr>
          <w:t xml:space="preserve">18- </w:t>
        </w:r>
        <w:r w:rsidR="002F0F8D" w:rsidRPr="00911950">
          <w:rPr>
            <w:rStyle w:val="Hyperlink"/>
            <w:rFonts w:eastAsia="B Badr" w:hint="eastAsia"/>
            <w:noProof/>
            <w:rtl/>
            <w:lang w:bidi="fa-IR"/>
          </w:rPr>
          <w:t>مسح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خف</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جوراب</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408538677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135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78" w:history="1">
        <w:r w:rsidR="002F0F8D" w:rsidRPr="00911950">
          <w:rPr>
            <w:rStyle w:val="Hyperlink"/>
            <w:rFonts w:eastAsia="B Badr"/>
            <w:noProof/>
            <w:rtl/>
            <w:lang w:bidi="fa-IR"/>
          </w:rPr>
          <w:t xml:space="preserve">19- </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خف</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408538678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136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79" w:history="1">
        <w:r w:rsidR="002F0F8D" w:rsidRPr="00911950">
          <w:rPr>
            <w:rStyle w:val="Hyperlink"/>
            <w:rFonts w:eastAsia="B Badr"/>
            <w:noProof/>
            <w:rtl/>
            <w:lang w:bidi="fa-IR"/>
          </w:rPr>
          <w:t xml:space="preserve">20-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وضو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آورد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408538679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136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80" w:history="1">
        <w:r w:rsidR="002F0F8D" w:rsidRPr="00911950">
          <w:rPr>
            <w:rStyle w:val="Hyperlink"/>
            <w:rFonts w:eastAsia="B Badr"/>
            <w:noProof/>
            <w:rtl/>
            <w:lang w:bidi="fa-IR"/>
          </w:rPr>
          <w:t xml:space="preserve">21- </w:t>
        </w:r>
        <w:r w:rsidR="002F0F8D" w:rsidRPr="00911950">
          <w:rPr>
            <w:rStyle w:val="Hyperlink"/>
            <w:rFonts w:eastAsia="B Badr" w:hint="eastAsia"/>
            <w:noProof/>
            <w:rtl/>
            <w:lang w:bidi="fa-IR"/>
          </w:rPr>
          <w:t>مسح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پانسمان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408538680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137</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8681" w:history="1">
        <w:r w:rsidR="002F0F8D" w:rsidRPr="00911950">
          <w:rPr>
            <w:rStyle w:val="Hyperlink"/>
            <w:rFonts w:eastAsia="B Badr" w:hint="eastAsia"/>
            <w:noProof/>
            <w:rtl/>
            <w:lang w:bidi="fa-IR"/>
          </w:rPr>
          <w:t>نماز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408538681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139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82"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408538682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140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83"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حکمت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408538683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141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84"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تارک‌الص</w:t>
        </w:r>
        <w:r w:rsidR="002F0F8D" w:rsidRPr="00911950">
          <w:rPr>
            <w:rStyle w:val="Hyperlink"/>
            <w:rFonts w:eastAsia="B Badr" w:hint="eastAsia"/>
            <w:noProof/>
            <w:rtl/>
          </w:rPr>
          <w:t>لاة</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408538684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141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85"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فرض</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408538685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142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86"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سال</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408538686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143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87"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تأخ</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408538687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143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88"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کسان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408538688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143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89" w:history="1">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کودک</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408538689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144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90"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408538690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144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91"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کسان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کشتن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تارک‌ال</w:t>
        </w:r>
        <w:r w:rsidR="002F0F8D" w:rsidRPr="00911950">
          <w:rPr>
            <w:rStyle w:val="Hyperlink"/>
            <w:rFonts w:eastAsia="B Badr" w:hint="eastAsia"/>
            <w:noProof/>
            <w:rtl/>
          </w:rPr>
          <w:t>صلاة</w:t>
        </w:r>
        <w:r w:rsidR="002F0F8D" w:rsidRPr="00911950">
          <w:rPr>
            <w:rStyle w:val="Hyperlink"/>
            <w:rFonts w:eastAsia="B Badr"/>
            <w:noProof/>
            <w:rtl/>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دانند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408538691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145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92"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اقسام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408538692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148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93"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فرض</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408538693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148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94"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408538694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149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95"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نفل</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408538695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149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96"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وجوب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408538696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149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697"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اوقات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نمازها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تعداد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رکعات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hint="eastAsia"/>
            <w:noProof/>
            <w:lang w:bidi="fa-IR"/>
          </w:rPr>
          <w:t>‌</w:t>
        </w:r>
        <w:r w:rsidR="002F0F8D" w:rsidRPr="00911950">
          <w:rPr>
            <w:rStyle w:val="Hyperlink"/>
            <w:rFonts w:eastAsia="B Badr" w:hint="eastAsia"/>
            <w:noProof/>
            <w:rtl/>
            <w:lang w:bidi="fa-IR"/>
          </w:rPr>
          <w:t>ها</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408538697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98"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صبح</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408538698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699"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ظهر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408538699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00"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عصر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408538700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01"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مغرب</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408538701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02"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عشاء</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408538702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03" w:history="1">
        <w:r w:rsidR="002F0F8D" w:rsidRPr="00911950">
          <w:rPr>
            <w:rStyle w:val="Hyperlink"/>
            <w:rFonts w:eastAsia="B Badr"/>
            <w:noProof/>
            <w:rtl/>
            <w:lang w:bidi="fa-IR"/>
          </w:rPr>
          <w:t xml:space="preserve">13- </w:t>
        </w:r>
        <w:r w:rsidR="002F0F8D" w:rsidRPr="00911950">
          <w:rPr>
            <w:rStyle w:val="Hyperlink"/>
            <w:rFonts w:eastAsia="B Badr" w:hint="eastAsia"/>
            <w:noProof/>
            <w:rtl/>
            <w:lang w:bidi="fa-IR"/>
          </w:rPr>
          <w:t>پا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عشاء</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408538703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04"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بهتر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اوقات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408538704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05" w:history="1">
        <w:r w:rsidR="002F0F8D" w:rsidRPr="00911950">
          <w:rPr>
            <w:rStyle w:val="Hyperlink"/>
            <w:rFonts w:eastAsia="B Badr"/>
            <w:noProof/>
            <w:rtl/>
            <w:lang w:bidi="fa-IR"/>
          </w:rPr>
          <w:t xml:space="preserve">15-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408538705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06" w:history="1">
        <w:r w:rsidR="002F0F8D" w:rsidRPr="00911950">
          <w:rPr>
            <w:rStyle w:val="Hyperlink"/>
            <w:rFonts w:eastAsia="B Badr"/>
            <w:noProof/>
            <w:rtl/>
            <w:lang w:bidi="fa-IR"/>
          </w:rPr>
          <w:t xml:space="preserve">16-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وانه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408538706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07" w:history="1">
        <w:r w:rsidR="002F0F8D" w:rsidRPr="00911950">
          <w:rPr>
            <w:rStyle w:val="Hyperlink"/>
            <w:rFonts w:eastAsia="B Badr"/>
            <w:noProof/>
            <w:rtl/>
            <w:lang w:bidi="fa-IR"/>
          </w:rPr>
          <w:t xml:space="preserve">17- </w:t>
        </w:r>
        <w:r w:rsidR="002F0F8D" w:rsidRPr="00911950">
          <w:rPr>
            <w:rStyle w:val="Hyperlink"/>
            <w:rFonts w:eastAsia="B Badr" w:hint="eastAsia"/>
            <w:noProof/>
            <w:rtl/>
            <w:lang w:bidi="fa-IR"/>
          </w:rPr>
          <w:t>شخص</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هوش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408538707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08" w:history="1">
        <w:r w:rsidR="002F0F8D" w:rsidRPr="00911950">
          <w:rPr>
            <w:rStyle w:val="Hyperlink"/>
            <w:rFonts w:eastAsia="B Badr"/>
            <w:noProof/>
            <w:rtl/>
            <w:lang w:bidi="fa-IR"/>
          </w:rPr>
          <w:t xml:space="preserve">18-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عقلش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بدهد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408538708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09" w:history="1">
        <w:r w:rsidR="002F0F8D" w:rsidRPr="00911950">
          <w:rPr>
            <w:rStyle w:val="Hyperlink"/>
            <w:rFonts w:eastAsia="B Badr"/>
            <w:noProof/>
            <w:rtl/>
            <w:lang w:bidi="fa-IR"/>
          </w:rPr>
          <w:t xml:space="preserve">19- </w:t>
        </w:r>
        <w:r w:rsidR="002F0F8D" w:rsidRPr="00911950">
          <w:rPr>
            <w:rStyle w:val="Hyperlink"/>
            <w:rFonts w:eastAsia="B Badr" w:hint="eastAsia"/>
            <w:noProof/>
            <w:rtl/>
            <w:lang w:bidi="fa-IR"/>
          </w:rPr>
          <w:t>خواندن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کشت</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408538709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10" w:history="1">
        <w:r w:rsidR="002F0F8D" w:rsidRPr="00911950">
          <w:rPr>
            <w:rStyle w:val="Hyperlink"/>
            <w:rFonts w:eastAsia="B Badr"/>
            <w:noProof/>
            <w:rtl/>
            <w:lang w:bidi="fa-IR"/>
          </w:rPr>
          <w:t xml:space="preserve">20-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قطار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408538710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11" w:history="1">
        <w:r w:rsidR="002F0F8D" w:rsidRPr="00911950">
          <w:rPr>
            <w:rStyle w:val="Hyperlink"/>
            <w:rFonts w:eastAsia="B Badr"/>
            <w:noProof/>
            <w:rtl/>
            <w:lang w:bidi="fa-IR"/>
          </w:rPr>
          <w:t xml:space="preserve">21- </w:t>
        </w:r>
        <w:r w:rsidR="002F0F8D" w:rsidRPr="00911950">
          <w:rPr>
            <w:rStyle w:val="Hyperlink"/>
            <w:rFonts w:eastAsia="B Badr" w:hint="eastAsia"/>
            <w:noProof/>
            <w:rtl/>
            <w:lang w:bidi="fa-IR"/>
          </w:rPr>
          <w:t>مسافر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اقامه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408538711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12" w:history="1">
        <w:r w:rsidR="002F0F8D" w:rsidRPr="00911950">
          <w:rPr>
            <w:rStyle w:val="Hyperlink"/>
            <w:rFonts w:eastAsia="B Badr"/>
            <w:noProof/>
            <w:rtl/>
            <w:lang w:bidi="fa-IR"/>
          </w:rPr>
          <w:t xml:space="preserve">22-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فوت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408538712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13" w:history="1">
        <w:r w:rsidR="002F0F8D" w:rsidRPr="00911950">
          <w:rPr>
            <w:rStyle w:val="Hyperlink"/>
            <w:rFonts w:eastAsia="B Badr"/>
            <w:noProof/>
            <w:rtl/>
            <w:lang w:bidi="fa-IR"/>
          </w:rPr>
          <w:t xml:space="preserve">23- </w:t>
        </w:r>
        <w:r w:rsidR="002F0F8D" w:rsidRPr="00911950">
          <w:rPr>
            <w:rStyle w:val="Hyperlink"/>
            <w:rFonts w:eastAsia="B Badr" w:hint="eastAsia"/>
            <w:noProof/>
            <w:rtl/>
            <w:lang w:bidi="fa-IR"/>
          </w:rPr>
          <w:t>اجتهاد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مورد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قبله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408538713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14" w:history="1">
        <w:r w:rsidR="002F0F8D" w:rsidRPr="00911950">
          <w:rPr>
            <w:rStyle w:val="Hyperlink"/>
            <w:rFonts w:eastAsia="B Badr"/>
            <w:noProof/>
            <w:rtl/>
            <w:lang w:bidi="fa-IR"/>
          </w:rPr>
          <w:t xml:space="preserve">24- </w:t>
        </w:r>
        <w:r w:rsidR="002F0F8D" w:rsidRPr="00911950">
          <w:rPr>
            <w:rStyle w:val="Hyperlink"/>
            <w:rFonts w:eastAsia="B Badr" w:hint="eastAsia"/>
            <w:noProof/>
            <w:rtl/>
            <w:lang w:bidi="fa-IR"/>
          </w:rPr>
          <w:t>اشتباه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تع</w:t>
        </w:r>
        <w:r w:rsidR="002F0F8D" w:rsidRPr="00911950">
          <w:rPr>
            <w:rStyle w:val="Hyperlink"/>
            <w:rFonts w:eastAsia="B Badr" w:hint="cs"/>
            <w:noProof/>
            <w:rtl/>
            <w:lang w:bidi="fa-IR"/>
          </w:rPr>
          <w:t>یی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قبله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408538714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15" w:history="1">
        <w:r w:rsidR="002F0F8D" w:rsidRPr="00911950">
          <w:rPr>
            <w:rStyle w:val="Hyperlink"/>
            <w:rFonts w:eastAsia="B Badr"/>
            <w:noProof/>
            <w:rtl/>
            <w:lang w:bidi="fa-IR"/>
          </w:rPr>
          <w:t xml:space="preserve">25- </w:t>
        </w:r>
        <w:r w:rsidR="002F0F8D" w:rsidRPr="00911950">
          <w:rPr>
            <w:rStyle w:val="Hyperlink"/>
            <w:rFonts w:eastAsia="B Badr" w:hint="eastAsia"/>
            <w:noProof/>
            <w:rtl/>
            <w:lang w:bidi="fa-IR"/>
          </w:rPr>
          <w:t>تأخ</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خاطر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خواب</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408538715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16" w:history="1">
        <w:r w:rsidR="002F0F8D" w:rsidRPr="00911950">
          <w:rPr>
            <w:rStyle w:val="Hyperlink"/>
            <w:rFonts w:eastAsia="B Badr"/>
            <w:noProof/>
            <w:rtl/>
            <w:lang w:bidi="fa-IR"/>
          </w:rPr>
          <w:t xml:space="preserve">26- </w:t>
        </w:r>
        <w:r w:rsidR="002F0F8D" w:rsidRPr="00911950">
          <w:rPr>
            <w:rStyle w:val="Hyperlink"/>
            <w:rFonts w:eastAsia="B Badr" w:hint="eastAsia"/>
            <w:noProof/>
            <w:rtl/>
            <w:lang w:bidi="fa-IR"/>
          </w:rPr>
          <w:t>ارکان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408538716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17" w:history="1">
        <w:r w:rsidR="002F0F8D" w:rsidRPr="00911950">
          <w:rPr>
            <w:rStyle w:val="Hyperlink"/>
            <w:rFonts w:eastAsia="B Badr"/>
            <w:noProof/>
            <w:rtl/>
            <w:lang w:bidi="fa-IR"/>
          </w:rPr>
          <w:t xml:space="preserve">27- </w:t>
        </w:r>
        <w:r w:rsidR="002F0F8D" w:rsidRPr="00911950">
          <w:rPr>
            <w:rStyle w:val="Hyperlink"/>
            <w:rFonts w:eastAsia="B Badr" w:hint="eastAsia"/>
            <w:noProof/>
            <w:rtl/>
            <w:lang w:bidi="fa-IR"/>
          </w:rPr>
          <w:t>لباس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408538717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18" w:history="1">
        <w:r w:rsidR="002F0F8D" w:rsidRPr="00911950">
          <w:rPr>
            <w:rStyle w:val="Hyperlink"/>
            <w:rFonts w:eastAsia="B Badr"/>
            <w:noProof/>
            <w:rtl/>
            <w:lang w:bidi="fa-IR"/>
          </w:rPr>
          <w:t xml:space="preserve">28-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نقاب</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408538718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159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19" w:history="1">
        <w:r w:rsidR="002F0F8D" w:rsidRPr="00911950">
          <w:rPr>
            <w:rStyle w:val="Hyperlink"/>
            <w:rFonts w:eastAsia="B Badr"/>
            <w:noProof/>
            <w:rtl/>
            <w:lang w:bidi="fa-IR"/>
          </w:rPr>
          <w:t xml:space="preserve">29- </w:t>
        </w:r>
        <w:r w:rsidR="002F0F8D" w:rsidRPr="00911950">
          <w:rPr>
            <w:rStyle w:val="Hyperlink"/>
            <w:rFonts w:eastAsia="B Badr" w:hint="eastAsia"/>
            <w:noProof/>
            <w:rtl/>
            <w:lang w:bidi="fa-IR"/>
          </w:rPr>
          <w:t>حمل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کودک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408538719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20" w:history="1">
        <w:r w:rsidR="002F0F8D" w:rsidRPr="00911950">
          <w:rPr>
            <w:rStyle w:val="Hyperlink"/>
            <w:rFonts w:eastAsia="B Badr"/>
            <w:noProof/>
            <w:rtl/>
            <w:lang w:bidi="fa-IR"/>
          </w:rPr>
          <w:t xml:space="preserve">30- </w:t>
        </w:r>
        <w:r w:rsidR="002F0F8D" w:rsidRPr="00911950">
          <w:rPr>
            <w:rStyle w:val="Hyperlink"/>
            <w:rFonts w:eastAsia="B Badr" w:hint="eastAsia"/>
            <w:noProof/>
            <w:rtl/>
            <w:lang w:bidi="fa-IR"/>
          </w:rPr>
          <w:t>خواندن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پارچه</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فرش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بافته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408538720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21" w:history="1">
        <w:r w:rsidR="002F0F8D" w:rsidRPr="00911950">
          <w:rPr>
            <w:rStyle w:val="Hyperlink"/>
            <w:rFonts w:eastAsia="B Badr"/>
            <w:noProof/>
            <w:rtl/>
            <w:lang w:bidi="fa-IR"/>
          </w:rPr>
          <w:t xml:space="preserve">31-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خواندن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مقبره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کراهت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دارد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408538721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22" w:history="1">
        <w:r w:rsidR="002F0F8D" w:rsidRPr="00911950">
          <w:rPr>
            <w:rStyle w:val="Hyperlink"/>
            <w:rFonts w:eastAsia="B Badr"/>
            <w:noProof/>
            <w:rtl/>
            <w:lang w:bidi="fa-IR"/>
          </w:rPr>
          <w:t xml:space="preserve">32-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خواندن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محل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استراحت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شتران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408538722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23" w:history="1">
        <w:r w:rsidR="002F0F8D" w:rsidRPr="00911950">
          <w:rPr>
            <w:rStyle w:val="Hyperlink"/>
            <w:rFonts w:eastAsia="B Badr"/>
            <w:noProof/>
            <w:rtl/>
            <w:lang w:bidi="fa-IR"/>
          </w:rPr>
          <w:t xml:space="preserve">32-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حمام</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408538723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24" w:history="1">
        <w:r w:rsidR="002F0F8D" w:rsidRPr="00911950">
          <w:rPr>
            <w:rStyle w:val="Hyperlink"/>
            <w:rFonts w:eastAsia="B Badr"/>
            <w:noProof/>
            <w:rtl/>
            <w:lang w:bidi="fa-IR"/>
          </w:rPr>
          <w:t xml:space="preserve">34-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محل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استراحت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گاو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گوسفند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408538724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25" w:history="1">
        <w:r w:rsidR="002F0F8D" w:rsidRPr="00911950">
          <w:rPr>
            <w:rStyle w:val="Hyperlink"/>
            <w:rFonts w:eastAsia="B Badr"/>
            <w:noProof/>
            <w:rtl/>
            <w:lang w:bidi="fa-IR"/>
          </w:rPr>
          <w:t xml:space="preserve">35-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اثر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عذاب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اله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فرو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رفته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408538725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26" w:history="1">
        <w:r w:rsidR="002F0F8D" w:rsidRPr="00911950">
          <w:rPr>
            <w:rStyle w:val="Hyperlink"/>
            <w:rFonts w:eastAsia="B Badr"/>
            <w:noProof/>
            <w:rtl/>
            <w:lang w:bidi="fa-IR"/>
          </w:rPr>
          <w:t xml:space="preserve">36-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کل</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معبدها</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408538726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27" w:history="1">
        <w:r w:rsidR="002F0F8D" w:rsidRPr="00911950">
          <w:rPr>
            <w:rStyle w:val="Hyperlink"/>
            <w:rFonts w:eastAsia="B Badr"/>
            <w:noProof/>
            <w:rtl/>
            <w:lang w:bidi="fa-IR"/>
          </w:rPr>
          <w:t xml:space="preserve">37-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کشتارگاه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محل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زباله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راه‌ها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عموم</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408538727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28" w:history="1">
        <w:r w:rsidR="002F0F8D" w:rsidRPr="00911950">
          <w:rPr>
            <w:rStyle w:val="Hyperlink"/>
            <w:rFonts w:eastAsia="B Badr"/>
            <w:noProof/>
            <w:rtl/>
            <w:lang w:bidi="fa-IR"/>
          </w:rPr>
          <w:t xml:space="preserve">38- </w:t>
        </w:r>
        <w:r w:rsidR="002F0F8D" w:rsidRPr="00911950">
          <w:rPr>
            <w:rStyle w:val="Hyperlink"/>
            <w:rFonts w:eastAsia="B Badr" w:hint="eastAsia"/>
            <w:noProof/>
            <w:rtl/>
            <w:lang w:bidi="fa-IR"/>
          </w:rPr>
          <w:t>سنت‌ها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408538728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29"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بلند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دست‌ها</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408538729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30"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گذاشتن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چپ</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408538730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31"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محل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نهادن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408538731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32"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دعا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افتتاح</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408538732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33"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استعاذه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408538733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34"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آم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گفتن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408538734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35"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قرائت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فاتحه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408538735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36"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تکب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انتقال</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408538736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37"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اذکار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رکوع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سجود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408538737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38"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دعا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سجده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408538738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39"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تشهد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اول</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408538739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40" w:history="1">
        <w:r w:rsidR="002F0F8D" w:rsidRPr="00911950">
          <w:rPr>
            <w:rStyle w:val="Hyperlink"/>
            <w:rFonts w:eastAsia="B Badr"/>
            <w:noProof/>
            <w:rtl/>
            <w:lang w:bidi="fa-IR"/>
          </w:rPr>
          <w:t xml:space="preserve">39- </w:t>
        </w:r>
        <w:r w:rsidR="002F0F8D" w:rsidRPr="00911950">
          <w:rPr>
            <w:rStyle w:val="Hyperlink"/>
            <w:rFonts w:eastAsia="B Badr" w:hint="eastAsia"/>
            <w:noProof/>
            <w:rtl/>
            <w:lang w:bidi="fa-IR"/>
          </w:rPr>
          <w:t>تفاوت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408538740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41" w:history="1">
        <w:r w:rsidR="002F0F8D" w:rsidRPr="00911950">
          <w:rPr>
            <w:rStyle w:val="Hyperlink"/>
            <w:rFonts w:eastAsia="B Badr"/>
            <w:noProof/>
            <w:rtl/>
            <w:lang w:bidi="fa-IR"/>
          </w:rPr>
          <w:t xml:space="preserve">40- </w:t>
        </w:r>
        <w:r w:rsidR="002F0F8D" w:rsidRPr="00911950">
          <w:rPr>
            <w:rStyle w:val="Hyperlink"/>
            <w:rFonts w:eastAsia="B Badr" w:hint="eastAsia"/>
            <w:noProof/>
            <w:rtl/>
            <w:lang w:bidi="fa-IR"/>
          </w:rPr>
          <w:t>آداب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سو</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408538741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42" w:history="1">
        <w:r w:rsidR="002F0F8D" w:rsidRPr="00911950">
          <w:rPr>
            <w:rStyle w:val="Hyperlink"/>
            <w:rFonts w:eastAsia="B Badr"/>
            <w:noProof/>
            <w:rtl/>
            <w:lang w:bidi="fa-IR"/>
          </w:rPr>
          <w:t xml:space="preserve">41- </w:t>
        </w:r>
        <w:r w:rsidR="002F0F8D" w:rsidRPr="00911950">
          <w:rPr>
            <w:rStyle w:val="Hyperlink"/>
            <w:rFonts w:eastAsia="B Badr" w:hint="eastAsia"/>
            <w:noProof/>
            <w:rtl/>
            <w:lang w:bidi="fa-IR"/>
          </w:rPr>
          <w:t>دعاء</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سو</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408538742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43" w:history="1">
        <w:r w:rsidR="002F0F8D" w:rsidRPr="00911950">
          <w:rPr>
            <w:rStyle w:val="Hyperlink"/>
            <w:rFonts w:eastAsia="B Badr"/>
            <w:noProof/>
            <w:rtl/>
            <w:lang w:bidi="fa-IR"/>
          </w:rPr>
          <w:t xml:space="preserve">42- </w:t>
        </w:r>
        <w:r w:rsidR="002F0F8D" w:rsidRPr="00911950">
          <w:rPr>
            <w:rStyle w:val="Hyperlink"/>
            <w:rFonts w:eastAsia="B Badr" w:hint="eastAsia"/>
            <w:noProof/>
            <w:rtl/>
            <w:lang w:bidi="fa-IR"/>
          </w:rPr>
          <w:t>اذکار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دخول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مسجد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خروج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408538743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44" w:history="1">
        <w:r w:rsidR="002F0F8D" w:rsidRPr="00911950">
          <w:rPr>
            <w:rStyle w:val="Hyperlink"/>
            <w:rFonts w:eastAsia="B Badr"/>
            <w:noProof/>
            <w:rtl/>
            <w:lang w:bidi="fa-IR"/>
          </w:rPr>
          <w:t xml:space="preserve">43- </w:t>
        </w:r>
        <w:r w:rsidR="002F0F8D" w:rsidRPr="00911950">
          <w:rPr>
            <w:rStyle w:val="Hyperlink"/>
            <w:rFonts w:eastAsia="B Badr" w:hint="eastAsia"/>
            <w:noProof/>
            <w:rtl/>
            <w:lang w:bidi="fa-IR"/>
          </w:rPr>
          <w:t>عبور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جلو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نمازگزار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408538744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45" w:history="1">
        <w:r w:rsidR="002F0F8D" w:rsidRPr="00911950">
          <w:rPr>
            <w:rStyle w:val="Hyperlink"/>
            <w:rFonts w:eastAsia="B Badr"/>
            <w:noProof/>
            <w:rtl/>
            <w:lang w:bidi="fa-IR"/>
          </w:rPr>
          <w:t xml:space="preserve">44- </w:t>
        </w:r>
        <w:r w:rsidR="002F0F8D" w:rsidRPr="00911950">
          <w:rPr>
            <w:rStyle w:val="Hyperlink"/>
            <w:rFonts w:eastAsia="B Badr" w:hint="eastAsia"/>
            <w:noProof/>
            <w:rtl/>
            <w:lang w:bidi="fa-IR"/>
          </w:rPr>
          <w:t>آنچه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مباح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408538745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46" w:history="1">
        <w:r w:rsidR="002F0F8D" w:rsidRPr="00911950">
          <w:rPr>
            <w:rStyle w:val="Hyperlink"/>
            <w:rFonts w:eastAsia="B Badr"/>
            <w:noProof/>
            <w:rtl/>
            <w:lang w:bidi="fa-IR"/>
          </w:rPr>
          <w:t xml:space="preserve">45- </w:t>
        </w:r>
        <w:r w:rsidR="002F0F8D" w:rsidRPr="00911950">
          <w:rPr>
            <w:rStyle w:val="Hyperlink"/>
            <w:rFonts w:eastAsia="B Badr" w:hint="eastAsia"/>
            <w:noProof/>
            <w:rtl/>
            <w:lang w:bidi="fa-IR"/>
          </w:rPr>
          <w:t>امور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خواندن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کراهت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دارند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408538746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47" w:history="1">
        <w:r w:rsidR="002F0F8D" w:rsidRPr="00911950">
          <w:rPr>
            <w:rStyle w:val="Hyperlink"/>
            <w:rFonts w:eastAsia="B Badr" w:hint="eastAsia"/>
            <w:noProof/>
            <w:rtl/>
            <w:lang w:bidi="fa-IR"/>
          </w:rPr>
          <w:t>امور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مکروه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408538747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48" w:history="1">
        <w:r w:rsidR="002F0F8D" w:rsidRPr="00911950">
          <w:rPr>
            <w:rStyle w:val="Hyperlink"/>
            <w:rFonts w:eastAsia="B Badr"/>
            <w:noProof/>
            <w:rtl/>
            <w:lang w:bidi="fa-IR"/>
          </w:rPr>
          <w:t xml:space="preserve">46- </w:t>
        </w:r>
        <w:r w:rsidR="002F0F8D" w:rsidRPr="00911950">
          <w:rPr>
            <w:rStyle w:val="Hyperlink"/>
            <w:rFonts w:eastAsia="B Badr" w:hint="eastAsia"/>
            <w:noProof/>
            <w:rtl/>
            <w:lang w:bidi="fa-IR"/>
          </w:rPr>
          <w:t>خواندن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آماده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غذا</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408538748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49" w:history="1">
        <w:r w:rsidR="002F0F8D" w:rsidRPr="00911950">
          <w:rPr>
            <w:rStyle w:val="Hyperlink"/>
            <w:rFonts w:eastAsia="B Badr"/>
            <w:noProof/>
            <w:rtl/>
            <w:lang w:bidi="fa-IR"/>
          </w:rPr>
          <w:t xml:space="preserve">47- </w:t>
        </w:r>
        <w:r w:rsidR="002F0F8D" w:rsidRPr="00911950">
          <w:rPr>
            <w:rStyle w:val="Hyperlink"/>
            <w:rFonts w:eastAsia="B Badr" w:hint="eastAsia"/>
            <w:noProof/>
            <w:rtl/>
            <w:lang w:bidi="fa-IR"/>
          </w:rPr>
          <w:t>حضور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زمان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دستشو</w:t>
        </w:r>
        <w:r w:rsidR="002F0F8D" w:rsidRPr="00911950">
          <w:rPr>
            <w:rStyle w:val="Hyperlink"/>
            <w:rFonts w:eastAsia="B Badr" w:hint="cs"/>
            <w:noProof/>
            <w:rtl/>
            <w:lang w:bidi="fa-IR"/>
          </w:rPr>
          <w:t>یی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408538749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50" w:history="1">
        <w:r w:rsidR="002F0F8D" w:rsidRPr="00911950">
          <w:rPr>
            <w:rStyle w:val="Hyperlink"/>
            <w:rFonts w:eastAsia="B Badr"/>
            <w:noProof/>
            <w:rtl/>
            <w:lang w:bidi="fa-IR"/>
          </w:rPr>
          <w:t xml:space="preserve">48- </w:t>
        </w:r>
        <w:r w:rsidR="002F0F8D" w:rsidRPr="00911950">
          <w:rPr>
            <w:rStyle w:val="Hyperlink"/>
            <w:rFonts w:eastAsia="B Badr" w:hint="eastAsia"/>
            <w:noProof/>
            <w:rtl/>
            <w:lang w:bidi="fa-IR"/>
          </w:rPr>
          <w:t>مکروهات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408538750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169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51" w:history="1">
        <w:r w:rsidR="002F0F8D" w:rsidRPr="00911950">
          <w:rPr>
            <w:rStyle w:val="Hyperlink"/>
            <w:rFonts w:eastAsia="B Badr"/>
            <w:noProof/>
            <w:rtl/>
            <w:lang w:bidi="fa-IR"/>
          </w:rPr>
          <w:t xml:space="preserve">49- </w:t>
        </w:r>
        <w:r w:rsidR="002F0F8D" w:rsidRPr="00911950">
          <w:rPr>
            <w:rStyle w:val="Hyperlink"/>
            <w:rFonts w:eastAsia="B Badr" w:hint="eastAsia"/>
            <w:noProof/>
            <w:rtl/>
            <w:lang w:bidi="fa-IR"/>
          </w:rPr>
          <w:t>سجد</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سهو</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408538751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52" w:history="1">
        <w:r w:rsidR="002F0F8D" w:rsidRPr="00911950">
          <w:rPr>
            <w:rStyle w:val="Hyperlink"/>
            <w:rFonts w:eastAsia="B Badr"/>
            <w:noProof/>
            <w:rtl/>
            <w:lang w:bidi="fa-IR"/>
          </w:rPr>
          <w:t xml:space="preserve">50- </w:t>
        </w:r>
        <w:r w:rsidR="002F0F8D" w:rsidRPr="00911950">
          <w:rPr>
            <w:rStyle w:val="Hyperlink"/>
            <w:rFonts w:eastAsia="B Badr" w:hint="eastAsia"/>
            <w:noProof/>
            <w:rtl/>
            <w:lang w:bidi="fa-IR"/>
          </w:rPr>
          <w:t>مبطلات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408538752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53" w:history="1">
        <w:r w:rsidR="002F0F8D" w:rsidRPr="00911950">
          <w:rPr>
            <w:rStyle w:val="Hyperlink"/>
            <w:rFonts w:eastAsia="B Badr"/>
            <w:noProof/>
            <w:rtl/>
            <w:lang w:bidi="fa-IR"/>
          </w:rPr>
          <w:t xml:space="preserve">51- </w:t>
        </w:r>
        <w:r w:rsidR="002F0F8D" w:rsidRPr="00911950">
          <w:rPr>
            <w:rStyle w:val="Hyperlink"/>
            <w:rFonts w:eastAsia="B Badr" w:hint="eastAsia"/>
            <w:noProof/>
            <w:rtl/>
            <w:lang w:bidi="fa-IR"/>
          </w:rPr>
          <w:t>سنت‌ها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راتبه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408538753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54"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سنت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صبح</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408538754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55"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سنت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ظهر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408538755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56"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سنت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مغرب</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408538756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57"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سنت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عشاء</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408538757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58" w:history="1">
        <w:r w:rsidR="002F0F8D" w:rsidRPr="00911950">
          <w:rPr>
            <w:rStyle w:val="Hyperlink"/>
            <w:rFonts w:eastAsia="B Badr"/>
            <w:noProof/>
            <w:rtl/>
            <w:lang w:bidi="fa-IR"/>
          </w:rPr>
          <w:t xml:space="preserve">52- </w:t>
        </w:r>
        <w:r w:rsidR="002F0F8D" w:rsidRPr="00911950">
          <w:rPr>
            <w:rStyle w:val="Hyperlink"/>
            <w:rFonts w:eastAsia="B Badr" w:hint="eastAsia"/>
            <w:noProof/>
            <w:rtl/>
            <w:lang w:bidi="fa-IR"/>
          </w:rPr>
          <w:t>سنت‌ها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مؤکده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408538758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59"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دو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رکعت</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چهار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رکعت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عصر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408538759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60"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دو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رکعت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مغرب</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408538760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61"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دو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رکعت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عشاء</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408538761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62" w:history="1">
        <w:r w:rsidR="002F0F8D" w:rsidRPr="00911950">
          <w:rPr>
            <w:rStyle w:val="Hyperlink"/>
            <w:rFonts w:eastAsia="B Badr"/>
            <w:noProof/>
            <w:rtl/>
            <w:lang w:bidi="fa-IR"/>
          </w:rPr>
          <w:t xml:space="preserve">53- </w:t>
        </w:r>
        <w:r w:rsidR="002F0F8D" w:rsidRPr="00911950">
          <w:rPr>
            <w:rStyle w:val="Hyperlink"/>
            <w:rFonts w:eastAsia="B Badr" w:hint="eastAsia"/>
            <w:noProof/>
            <w:rtl/>
            <w:lang w:bidi="fa-IR"/>
          </w:rPr>
          <w:t>پا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408538762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63" w:history="1">
        <w:r w:rsidR="002F0F8D" w:rsidRPr="00911950">
          <w:rPr>
            <w:rStyle w:val="Hyperlink"/>
            <w:rFonts w:eastAsia="B Badr"/>
            <w:noProof/>
            <w:rtl/>
            <w:lang w:bidi="fa-IR"/>
          </w:rPr>
          <w:t xml:space="preserve">54-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جماعت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408538763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64" w:history="1">
        <w:r w:rsidR="002F0F8D" w:rsidRPr="00911950">
          <w:rPr>
            <w:rStyle w:val="Hyperlink"/>
            <w:rFonts w:eastAsia="B Badr"/>
            <w:noProof/>
            <w:rtl/>
            <w:lang w:bidi="fa-IR"/>
          </w:rPr>
          <w:t xml:space="preserve">55-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جمعه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وجوب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408538764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175</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8765" w:history="1">
        <w:r w:rsidR="002F0F8D" w:rsidRPr="00911950">
          <w:rPr>
            <w:rStyle w:val="Hyperlink"/>
            <w:rFonts w:eastAsia="B Badr" w:hint="eastAsia"/>
            <w:noProof/>
            <w:rtl/>
            <w:lang w:bidi="fa-IR"/>
          </w:rPr>
          <w:t>امامت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قصر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408538765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66"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امامت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408538766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67" w:history="1">
        <w:r w:rsidR="002F0F8D" w:rsidRPr="00911950">
          <w:rPr>
            <w:rStyle w:val="Hyperlink"/>
            <w:rFonts w:eastAsia="B Badr"/>
            <w:noProof/>
            <w:rtl/>
          </w:rPr>
          <w:t xml:space="preserve">2- </w:t>
        </w:r>
        <w:r w:rsidR="002F0F8D" w:rsidRPr="00911950">
          <w:rPr>
            <w:rStyle w:val="Hyperlink"/>
            <w:rFonts w:eastAsia="B Badr" w:hint="eastAsia"/>
            <w:noProof/>
            <w:rtl/>
          </w:rPr>
          <w:t>امامت</w:t>
        </w:r>
        <w:r w:rsidR="002F0F8D" w:rsidRPr="00911950">
          <w:rPr>
            <w:rStyle w:val="Hyperlink"/>
            <w:rFonts w:eastAsia="B Badr"/>
            <w:noProof/>
            <w:rtl/>
          </w:rPr>
          <w:t xml:space="preserve"> </w:t>
        </w:r>
        <w:r w:rsidR="002F0F8D" w:rsidRPr="00911950">
          <w:rPr>
            <w:rStyle w:val="Hyperlink"/>
            <w:rFonts w:eastAsia="B Badr" w:hint="eastAsia"/>
            <w:noProof/>
            <w:rtl/>
          </w:rPr>
          <w:t>مرد</w:t>
        </w:r>
        <w:r w:rsidR="002F0F8D" w:rsidRPr="00911950">
          <w:rPr>
            <w:rStyle w:val="Hyperlink"/>
            <w:rFonts w:eastAsia="B Badr"/>
            <w:noProof/>
            <w:rtl/>
          </w:rPr>
          <w:t xml:space="preserve"> </w:t>
        </w:r>
        <w:r w:rsidR="002F0F8D" w:rsidRPr="00911950">
          <w:rPr>
            <w:rStyle w:val="Hyperlink"/>
            <w:rFonts w:eastAsia="B Badr" w:hint="eastAsia"/>
            <w:noProof/>
            <w:rtl/>
          </w:rPr>
          <w:t>فقط</w:t>
        </w:r>
        <w:r w:rsidR="002F0F8D" w:rsidRPr="00911950">
          <w:rPr>
            <w:rStyle w:val="Hyperlink"/>
            <w:rFonts w:eastAsia="B Badr"/>
            <w:noProof/>
            <w:rtl/>
          </w:rPr>
          <w:t xml:space="preserve"> </w:t>
        </w:r>
        <w:r w:rsidR="002F0F8D" w:rsidRPr="00911950">
          <w:rPr>
            <w:rStyle w:val="Hyperlink"/>
            <w:rFonts w:eastAsia="B Badr" w:hint="eastAsia"/>
            <w:noProof/>
            <w:rtl/>
          </w:rPr>
          <w:t>برا</w:t>
        </w:r>
        <w:r w:rsidR="002F0F8D" w:rsidRPr="00911950">
          <w:rPr>
            <w:rStyle w:val="Hyperlink"/>
            <w:rFonts w:eastAsia="B Badr" w:hint="cs"/>
            <w:noProof/>
            <w:rtl/>
          </w:rPr>
          <w:t>ی</w:t>
        </w:r>
        <w:r w:rsidR="002F0F8D" w:rsidRPr="00911950">
          <w:rPr>
            <w:rStyle w:val="Hyperlink"/>
            <w:rFonts w:eastAsia="B Badr"/>
            <w:noProof/>
            <w:rtl/>
          </w:rPr>
          <w:t xml:space="preserve"> </w:t>
        </w:r>
        <w:r w:rsidR="002F0F8D" w:rsidRPr="00911950">
          <w:rPr>
            <w:rStyle w:val="Hyperlink"/>
            <w:rFonts w:eastAsia="B Badr" w:hint="eastAsia"/>
            <w:noProof/>
            <w:rtl/>
          </w:rPr>
          <w:t>زنان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408538767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68"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امامت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408538768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69"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مسجد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408538769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70"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تسب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تصف</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ق</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408538770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71"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قصر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408538771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72"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نقطه‌ا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قصر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408538772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73"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جمع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408538773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179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74"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عرفه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مزدلفه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408538774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75"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جمع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مسافرت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408538775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76"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جمع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باران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408538776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77"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جمع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واسط</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عذر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408538777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78"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آداب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سفر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408538778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79"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احکام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مسافت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قصر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408538779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80"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اذان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408538780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81"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آنچه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اذان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لازم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گفته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408538781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82"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آنچه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اذان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لازم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گفته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408538782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83" w:history="1">
        <w:r w:rsidR="002F0F8D" w:rsidRPr="00911950">
          <w:rPr>
            <w:rStyle w:val="Hyperlink"/>
            <w:rFonts w:eastAsia="B Badr"/>
            <w:noProof/>
            <w:rtl/>
            <w:lang w:bidi="fa-IR"/>
          </w:rPr>
          <w:t>(</w:t>
        </w:r>
        <w:r w:rsidR="002F0F8D" w:rsidRPr="00911950">
          <w:rPr>
            <w:rStyle w:val="Hyperlink"/>
            <w:rFonts w:eastAsia="B Badr" w:hint="eastAsia"/>
            <w:noProof/>
            <w:rtl/>
            <w:lang w:bidi="fa-IR"/>
          </w:rPr>
          <w:t>أ</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صلوات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رسول‌خدا</w:t>
        </w:r>
        <w:r w:rsidR="002F0F8D" w:rsidRPr="00911950">
          <w:rPr>
            <w:rStyle w:val="Hyperlink"/>
            <w:rFonts w:eastAsia="B Badr" w:cs="CTraditional Arabic" w:hint="eastAsia"/>
            <w:b/>
            <w:noProof/>
            <w:rtl/>
            <w:lang w:bidi="fa-IR"/>
          </w:rPr>
          <w:t>ص</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دعا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بدست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آوردن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مقام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وس</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408538783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84" w:history="1">
        <w:r w:rsidR="002F0F8D" w:rsidRPr="00911950">
          <w:rPr>
            <w:rStyle w:val="Hyperlink"/>
            <w:rFonts w:eastAsia="B Badr"/>
            <w:noProof/>
            <w:rtl/>
            <w:lang w:bidi="fa-IR"/>
          </w:rPr>
          <w:t>(</w:t>
        </w:r>
        <w:r w:rsidR="002F0F8D" w:rsidRPr="00911950">
          <w:rPr>
            <w:rStyle w:val="Hyperlink"/>
            <w:rFonts w:eastAsia="B Badr" w:hint="eastAsia"/>
            <w:noProof/>
            <w:rtl/>
            <w:lang w:bidi="fa-IR"/>
          </w:rPr>
          <w:t>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دعاء</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اذان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408538784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85"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آنچه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اذان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مغرب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گفته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408538785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86"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ذکر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اقامه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408538786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87"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اذان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اقام</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408538787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788"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خند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اذان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408538788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185</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8789" w:history="1">
        <w:r w:rsidR="002F0F8D" w:rsidRPr="00911950">
          <w:rPr>
            <w:rStyle w:val="Hyperlink"/>
            <w:rFonts w:eastAsia="B Badr" w:hint="eastAsia"/>
            <w:noProof/>
            <w:rtl/>
            <w:lang w:bidi="fa-IR"/>
          </w:rPr>
          <w:t>وتر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408538789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90"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408538790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91"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وقت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408538791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92"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بهتر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408538792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93"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استحباب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تعج</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408538793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94"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تعداد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رکعات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وتر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408538794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95"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قرائت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وتر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408538795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96"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قنوت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وتر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408538796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97"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دعا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وتر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408538797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189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98"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قنوت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پنج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گانه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408538798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799"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کش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صورت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قنوت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408538799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190</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8800" w:history="1">
        <w:r w:rsidR="002F0F8D" w:rsidRPr="00911950">
          <w:rPr>
            <w:rStyle w:val="Hyperlink"/>
            <w:rFonts w:eastAsia="B Badr" w:hint="eastAsia"/>
            <w:noProof/>
            <w:rtl/>
            <w:lang w:bidi="fa-IR"/>
          </w:rPr>
          <w:t>نمازها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408538800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01"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فض</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408538801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02"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حکمت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408538802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03"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وقت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408538803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04"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نشستن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408538804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05"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انواع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سنت‌ها</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408538805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06" w:history="1">
        <w:r w:rsidR="002F0F8D" w:rsidRPr="00911950">
          <w:rPr>
            <w:rStyle w:val="Hyperlink"/>
            <w:rFonts w:eastAsia="B Badr"/>
            <w:noProof/>
            <w:rtl/>
          </w:rPr>
          <w:t xml:space="preserve">1- </w:t>
        </w:r>
        <w:r w:rsidR="002F0F8D" w:rsidRPr="00911950">
          <w:rPr>
            <w:rStyle w:val="Hyperlink"/>
            <w:rFonts w:eastAsia="B Badr" w:hint="eastAsia"/>
            <w:noProof/>
            <w:rtl/>
          </w:rPr>
          <w:t>تح</w:t>
        </w:r>
        <w:r w:rsidR="002F0F8D" w:rsidRPr="00911950">
          <w:rPr>
            <w:rStyle w:val="Hyperlink"/>
            <w:rFonts w:eastAsia="B Badr" w:hint="cs"/>
            <w:noProof/>
            <w:rtl/>
          </w:rPr>
          <w:t>ی</w:t>
        </w:r>
        <w:r w:rsidR="002F0F8D" w:rsidRPr="00911950">
          <w:rPr>
            <w:rStyle w:val="Hyperlink"/>
            <w:rFonts w:eastAsia="B Badr" w:hint="eastAsia"/>
            <w:noProof/>
            <w:rtl/>
          </w:rPr>
          <w:t>ة‌المسجد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408538806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07" w:history="1">
        <w:r w:rsidR="002F0F8D" w:rsidRPr="00911950">
          <w:rPr>
            <w:rStyle w:val="Hyperlink"/>
            <w:rFonts w:eastAsia="B Badr"/>
            <w:noProof/>
            <w:rtl/>
          </w:rPr>
          <w:t xml:space="preserve">2- </w:t>
        </w:r>
        <w:r w:rsidR="002F0F8D" w:rsidRPr="00911950">
          <w:rPr>
            <w:rStyle w:val="Hyperlink"/>
            <w:rFonts w:eastAsia="B Badr" w:hint="eastAsia"/>
            <w:noProof/>
            <w:rtl/>
          </w:rPr>
          <w:t>صلاة‌الضح</w:t>
        </w:r>
        <w:r w:rsidR="002F0F8D" w:rsidRPr="00911950">
          <w:rPr>
            <w:rStyle w:val="Hyperlink"/>
            <w:rFonts w:eastAsia="B Badr" w:hint="cs"/>
            <w:noProof/>
            <w:rtl/>
          </w:rPr>
          <w:t>ی</w:t>
        </w:r>
        <w:r w:rsidR="002F0F8D" w:rsidRPr="00911950">
          <w:rPr>
            <w:rStyle w:val="Hyperlink"/>
            <w:rFonts w:eastAsia="B Badr"/>
            <w:noProof/>
            <w:rtl/>
          </w:rPr>
          <w:t xml:space="preserve"> (</w:t>
        </w:r>
        <w:r w:rsidR="002F0F8D" w:rsidRPr="00911950">
          <w:rPr>
            <w:rStyle w:val="Hyperlink"/>
            <w:rFonts w:eastAsia="B Badr" w:hint="eastAsia"/>
            <w:noProof/>
            <w:rtl/>
          </w:rPr>
          <w:t>چاشتگاه</w:t>
        </w:r>
        <w:r w:rsidR="002F0F8D" w:rsidRPr="00911950">
          <w:rPr>
            <w:rStyle w:val="Hyperlink"/>
            <w:rFonts w:eastAsia="B Badr"/>
            <w:noProof/>
            <w:rtl/>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408538807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08"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تراو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ح</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408538808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809"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تعداد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رکعات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408538809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810"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قرائت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شب</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408538810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11"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دو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رکعت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وضو</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408538811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12"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دو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رکعت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موقع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بازگشت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سفر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408538812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13"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دو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رکعت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توبه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408538813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14"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دو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رکعت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مغرب</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408538814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15"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استخاره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408538815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16" w:history="1">
        <w:r w:rsidR="002F0F8D" w:rsidRPr="00911950">
          <w:rPr>
            <w:rStyle w:val="Hyperlink"/>
            <w:rFonts w:eastAsia="B Badr"/>
            <w:noProof/>
            <w:rtl/>
          </w:rPr>
          <w:t xml:space="preserve">9- </w:t>
        </w:r>
        <w:r w:rsidR="002F0F8D" w:rsidRPr="00911950">
          <w:rPr>
            <w:rStyle w:val="Hyperlink"/>
            <w:rFonts w:eastAsia="B Badr" w:hint="eastAsia"/>
            <w:noProof/>
            <w:rtl/>
          </w:rPr>
          <w:t>صلاة</w:t>
        </w:r>
        <w:r w:rsidR="002F0F8D" w:rsidRPr="00911950">
          <w:rPr>
            <w:rStyle w:val="Hyperlink"/>
            <w:rFonts w:eastAsia="B Badr"/>
            <w:noProof/>
            <w:rtl/>
          </w:rPr>
          <w:t xml:space="preserve"> </w:t>
        </w:r>
        <w:r w:rsidR="002F0F8D" w:rsidRPr="00911950">
          <w:rPr>
            <w:rStyle w:val="Hyperlink"/>
            <w:rFonts w:eastAsia="B Badr" w:hint="eastAsia"/>
            <w:noProof/>
            <w:rtl/>
          </w:rPr>
          <w:t>الحاجة</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408538816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17" w:history="1">
        <w:r w:rsidR="002F0F8D" w:rsidRPr="00911950">
          <w:rPr>
            <w:rStyle w:val="Hyperlink"/>
            <w:rFonts w:eastAsia="B Badr"/>
            <w:noProof/>
            <w:rtl/>
          </w:rPr>
          <w:t xml:space="preserve">10- </w:t>
        </w:r>
        <w:r w:rsidR="002F0F8D" w:rsidRPr="00911950">
          <w:rPr>
            <w:rStyle w:val="Hyperlink"/>
            <w:rFonts w:eastAsia="B Badr" w:hint="eastAsia"/>
            <w:noProof/>
            <w:rtl/>
          </w:rPr>
          <w:t>صلاة</w:t>
        </w:r>
        <w:r w:rsidR="002F0F8D" w:rsidRPr="00911950">
          <w:rPr>
            <w:rStyle w:val="Hyperlink"/>
            <w:rFonts w:eastAsia="B Badr"/>
            <w:noProof/>
            <w:rtl/>
          </w:rPr>
          <w:t xml:space="preserve"> </w:t>
        </w:r>
        <w:r w:rsidR="002F0F8D" w:rsidRPr="00911950">
          <w:rPr>
            <w:rStyle w:val="Hyperlink"/>
            <w:rFonts w:eastAsia="B Badr" w:hint="eastAsia"/>
            <w:noProof/>
            <w:rtl/>
          </w:rPr>
          <w:t>التسب</w:t>
        </w:r>
        <w:r w:rsidR="002F0F8D" w:rsidRPr="00911950">
          <w:rPr>
            <w:rStyle w:val="Hyperlink"/>
            <w:rFonts w:eastAsia="B Badr" w:hint="cs"/>
            <w:noProof/>
            <w:rtl/>
          </w:rPr>
          <w:t>ی</w:t>
        </w:r>
        <w:r w:rsidR="002F0F8D" w:rsidRPr="00911950">
          <w:rPr>
            <w:rStyle w:val="Hyperlink"/>
            <w:rFonts w:eastAsia="B Badr" w:hint="eastAsia"/>
            <w:noProof/>
            <w:rtl/>
          </w:rPr>
          <w:t>ح</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408538817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18"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سجد</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شکر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408538818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19"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سجد</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تلاوت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408538819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20" w:history="1">
        <w:r w:rsidR="002F0F8D" w:rsidRPr="00911950">
          <w:rPr>
            <w:rStyle w:val="Hyperlink"/>
            <w:rFonts w:eastAsia="B Badr"/>
            <w:noProof/>
            <w:rtl/>
            <w:lang w:bidi="fa-IR"/>
          </w:rPr>
          <w:t xml:space="preserve">13-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کسوف</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408538820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21"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باران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408538821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198</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8822" w:history="1">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408538822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23"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408538823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24"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مستحب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بودن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غسل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پوش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لباس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استفاده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بو</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خوش</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408538824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25"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وقت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408538825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26"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مقدار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فطر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408538826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27"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قربان،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408538827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28"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مصل</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408538828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29"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کودکان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408538829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30"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تکب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408538830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31"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اذان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اقامه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408538831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32"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خواندن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408538832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33"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فوت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408538833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34"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چگونگ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408538834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35" w:history="1">
        <w:r w:rsidR="002F0F8D" w:rsidRPr="00911950">
          <w:rPr>
            <w:rStyle w:val="Hyperlink"/>
            <w:rFonts w:eastAsia="B Badr"/>
            <w:noProof/>
            <w:rtl/>
            <w:lang w:bidi="fa-IR"/>
          </w:rPr>
          <w:t xml:space="preserve">13- </w:t>
        </w:r>
        <w:r w:rsidR="002F0F8D" w:rsidRPr="00911950">
          <w:rPr>
            <w:rStyle w:val="Hyperlink"/>
            <w:rFonts w:eastAsia="B Badr" w:hint="eastAsia"/>
            <w:noProof/>
            <w:rtl/>
            <w:lang w:bidi="fa-IR"/>
          </w:rPr>
          <w:t>مستحب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فطر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صدقه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بدهند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408538835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36"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تغ</w:t>
        </w:r>
        <w:r w:rsidR="002F0F8D" w:rsidRPr="00911950">
          <w:rPr>
            <w:rStyle w:val="Hyperlink"/>
            <w:rFonts w:eastAsia="B Badr" w:hint="cs"/>
            <w:noProof/>
            <w:rtl/>
            <w:lang w:bidi="fa-IR"/>
          </w:rPr>
          <w:t>یی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رفت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آمد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408538836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37" w:history="1">
        <w:r w:rsidR="002F0F8D" w:rsidRPr="00911950">
          <w:rPr>
            <w:rStyle w:val="Hyperlink"/>
            <w:rFonts w:eastAsia="B Badr"/>
            <w:noProof/>
            <w:rtl/>
            <w:lang w:bidi="fa-IR"/>
          </w:rPr>
          <w:t xml:space="preserve">15- </w:t>
        </w:r>
        <w:r w:rsidR="002F0F8D" w:rsidRPr="00911950">
          <w:rPr>
            <w:rStyle w:val="Hyperlink"/>
            <w:rFonts w:eastAsia="B Badr" w:hint="eastAsia"/>
            <w:noProof/>
            <w:rtl/>
            <w:lang w:bidi="fa-IR"/>
          </w:rPr>
          <w:t>باز</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سرگرم</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آواز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آهنگ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408538837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38" w:history="1">
        <w:r w:rsidR="002F0F8D" w:rsidRPr="00911950">
          <w:rPr>
            <w:rStyle w:val="Hyperlink"/>
            <w:rFonts w:eastAsia="B Badr"/>
            <w:noProof/>
            <w:rtl/>
            <w:lang w:bidi="fa-IR"/>
          </w:rPr>
          <w:t xml:space="preserve">16- </w:t>
        </w:r>
        <w:r w:rsidR="002F0F8D" w:rsidRPr="00911950">
          <w:rPr>
            <w:rStyle w:val="Hyperlink"/>
            <w:rFonts w:eastAsia="B Badr" w:hint="eastAsia"/>
            <w:noProof/>
            <w:rtl/>
            <w:lang w:bidi="fa-IR"/>
          </w:rPr>
          <w:t>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گورستان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408538838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39" w:history="1">
        <w:r w:rsidR="002F0F8D" w:rsidRPr="00911950">
          <w:rPr>
            <w:rStyle w:val="Hyperlink"/>
            <w:rFonts w:eastAsia="B Badr"/>
            <w:noProof/>
            <w:rtl/>
            <w:lang w:bidi="fa-IR"/>
          </w:rPr>
          <w:t xml:space="preserve">17- </w:t>
        </w:r>
        <w:r w:rsidR="002F0F8D" w:rsidRPr="00911950">
          <w:rPr>
            <w:rStyle w:val="Hyperlink"/>
            <w:rFonts w:eastAsia="B Badr" w:hint="eastAsia"/>
            <w:noProof/>
            <w:rtl/>
            <w:lang w:bidi="fa-IR"/>
          </w:rPr>
          <w:t>تبر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مناسبت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408538839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206</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8840" w:history="1">
        <w:r w:rsidR="002F0F8D" w:rsidRPr="00911950">
          <w:rPr>
            <w:rStyle w:val="Hyperlink"/>
            <w:rFonts w:eastAsia="B Badr" w:hint="eastAsia"/>
            <w:noProof/>
            <w:rtl/>
            <w:lang w:bidi="fa-IR"/>
          </w:rPr>
          <w:t>جنائز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408538840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41"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408538841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42"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صبر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408538842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43"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ادت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408538843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44" w:history="1">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تمائم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تعاو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ذ</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دعاها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نوشته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408538844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45"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طبابت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بالعکس</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408538845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46"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طلب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شفاء</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408538846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209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47"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پزشک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مسلمان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408538847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48" w:history="1">
        <w:r w:rsidR="002F0F8D" w:rsidRPr="00911950">
          <w:rPr>
            <w:rStyle w:val="Hyperlink"/>
            <w:rFonts w:eastAsia="B Badr"/>
            <w:noProof/>
            <w:rtl/>
            <w:lang w:bidi="fa-IR"/>
          </w:rPr>
          <w:t xml:space="preserve">7-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408538848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49"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مکروه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بودن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آرزو</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408538849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50"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وجوب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ادت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408538850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51"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مأ</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زندگ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گفت؟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408538851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52"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حسن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ظن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نسبت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خدا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مستحب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408538852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53"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وص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408538853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54" w:history="1">
        <w:r w:rsidR="002F0F8D" w:rsidRPr="00911950">
          <w:rPr>
            <w:rStyle w:val="Hyperlink"/>
            <w:rFonts w:eastAsia="B Badr"/>
            <w:noProof/>
            <w:rtl/>
            <w:lang w:bidi="fa-IR"/>
          </w:rPr>
          <w:t xml:space="preserve">13- </w:t>
        </w:r>
        <w:r w:rsidR="002F0F8D" w:rsidRPr="00911950">
          <w:rPr>
            <w:rStyle w:val="Hyperlink"/>
            <w:rFonts w:eastAsia="B Badr" w:hint="eastAsia"/>
            <w:noProof/>
            <w:rtl/>
            <w:lang w:bidi="fa-IR"/>
          </w:rPr>
          <w:t>تلق</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لا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إله‌إلاالله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شخص</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احتضار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408538854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55"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رو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قبله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408538855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56" w:history="1">
        <w:r w:rsidR="002F0F8D" w:rsidRPr="00911950">
          <w:rPr>
            <w:rStyle w:val="Hyperlink"/>
            <w:rFonts w:eastAsia="B Badr"/>
            <w:noProof/>
            <w:rtl/>
            <w:lang w:bidi="fa-IR"/>
          </w:rPr>
          <w:t xml:space="preserve">15- </w:t>
        </w:r>
        <w:r w:rsidR="002F0F8D" w:rsidRPr="00911950">
          <w:rPr>
            <w:rStyle w:val="Hyperlink"/>
            <w:rFonts w:eastAsia="B Badr" w:hint="eastAsia"/>
            <w:noProof/>
            <w:rtl/>
            <w:lang w:bidi="fa-IR"/>
          </w:rPr>
          <w:t>خواندن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سور</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اس</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408538856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57" w:history="1">
        <w:r w:rsidR="002F0F8D" w:rsidRPr="00911950">
          <w:rPr>
            <w:rStyle w:val="Hyperlink"/>
            <w:rFonts w:eastAsia="B Badr"/>
            <w:noProof/>
            <w:rtl/>
            <w:lang w:bidi="fa-IR"/>
          </w:rPr>
          <w:t xml:space="preserve">16- </w:t>
        </w:r>
        <w:r w:rsidR="002F0F8D" w:rsidRPr="00911950">
          <w:rPr>
            <w:rStyle w:val="Hyperlink"/>
            <w:rFonts w:eastAsia="B Badr" w:hint="eastAsia"/>
            <w:noProof/>
            <w:rtl/>
            <w:lang w:bidi="fa-IR"/>
          </w:rPr>
          <w:t>آنچه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گفته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408538857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58" w:history="1">
        <w:r w:rsidR="002F0F8D" w:rsidRPr="00911950">
          <w:rPr>
            <w:rStyle w:val="Hyperlink"/>
            <w:rFonts w:eastAsia="B Badr"/>
            <w:noProof/>
            <w:rtl/>
            <w:lang w:bidi="fa-IR"/>
          </w:rPr>
          <w:t xml:space="preserve">17- </w:t>
        </w:r>
        <w:r w:rsidR="002F0F8D" w:rsidRPr="00911950">
          <w:rPr>
            <w:rStyle w:val="Hyperlink"/>
            <w:rFonts w:eastAsia="B Badr" w:hint="eastAsia"/>
            <w:noProof/>
            <w:rtl/>
            <w:lang w:bidi="fa-IR"/>
          </w:rPr>
          <w:t>پوشاندن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تجه</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408538858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59" w:history="1">
        <w:r w:rsidR="002F0F8D" w:rsidRPr="00911950">
          <w:rPr>
            <w:rStyle w:val="Hyperlink"/>
            <w:rFonts w:eastAsia="B Badr"/>
            <w:noProof/>
            <w:rtl/>
            <w:lang w:bidi="fa-IR"/>
          </w:rPr>
          <w:t xml:space="preserve">18- </w:t>
        </w:r>
        <w:r w:rsidR="002F0F8D" w:rsidRPr="00911950">
          <w:rPr>
            <w:rStyle w:val="Hyperlink"/>
            <w:rFonts w:eastAsia="B Badr" w:hint="eastAsia"/>
            <w:noProof/>
            <w:rtl/>
            <w:lang w:bidi="fa-IR"/>
          </w:rPr>
          <w:t>پرداخت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بده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408538859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60" w:history="1">
        <w:r w:rsidR="002F0F8D" w:rsidRPr="00911950">
          <w:rPr>
            <w:rStyle w:val="Hyperlink"/>
            <w:rFonts w:eastAsia="B Badr"/>
            <w:noProof/>
            <w:rtl/>
            <w:lang w:bidi="fa-IR"/>
          </w:rPr>
          <w:t xml:space="preserve">19- </w:t>
        </w:r>
        <w:r w:rsidR="002F0F8D" w:rsidRPr="00911950">
          <w:rPr>
            <w:rStyle w:val="Hyperlink"/>
            <w:rFonts w:eastAsia="B Badr" w:hint="eastAsia"/>
            <w:noProof/>
            <w:rtl/>
            <w:lang w:bidi="fa-IR"/>
          </w:rPr>
          <w:t>گر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408538860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61" w:history="1">
        <w:r w:rsidR="002F0F8D" w:rsidRPr="00911950">
          <w:rPr>
            <w:rStyle w:val="Hyperlink"/>
            <w:rFonts w:eastAsia="B Badr"/>
            <w:noProof/>
            <w:rtl/>
            <w:lang w:bidi="fa-IR"/>
          </w:rPr>
          <w:t xml:space="preserve">20- </w:t>
        </w:r>
        <w:r w:rsidR="002F0F8D" w:rsidRPr="00911950">
          <w:rPr>
            <w:rStyle w:val="Hyperlink"/>
            <w:rFonts w:eastAsia="B Badr" w:hint="eastAsia"/>
            <w:noProof/>
            <w:rtl/>
            <w:lang w:bidi="fa-IR"/>
          </w:rPr>
          <w:t>صبر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آغاز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بت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408538861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62" w:history="1">
        <w:r w:rsidR="002F0F8D" w:rsidRPr="00911950">
          <w:rPr>
            <w:rStyle w:val="Hyperlink"/>
            <w:rFonts w:eastAsia="B Badr"/>
            <w:noProof/>
            <w:rtl/>
            <w:lang w:bidi="fa-IR"/>
          </w:rPr>
          <w:t xml:space="preserve">21- </w:t>
        </w:r>
        <w:r w:rsidR="002F0F8D" w:rsidRPr="00911950">
          <w:rPr>
            <w:rStyle w:val="Hyperlink"/>
            <w:rFonts w:eastAsia="B Badr" w:hint="eastAsia"/>
            <w:noProof/>
            <w:rtl/>
            <w:lang w:bidi="fa-IR"/>
          </w:rPr>
          <w:t>نوحه‌سرا</w:t>
        </w:r>
        <w:r w:rsidR="002F0F8D" w:rsidRPr="00911950">
          <w:rPr>
            <w:rStyle w:val="Hyperlink"/>
            <w:rFonts w:eastAsia="B Badr" w:hint="cs"/>
            <w:noProof/>
            <w:rtl/>
            <w:lang w:bidi="fa-IR"/>
          </w:rPr>
          <w:t>یی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408538862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63" w:history="1">
        <w:r w:rsidR="002F0F8D" w:rsidRPr="00911950">
          <w:rPr>
            <w:rStyle w:val="Hyperlink"/>
            <w:rFonts w:eastAsia="B Badr"/>
            <w:noProof/>
            <w:rtl/>
            <w:lang w:bidi="fa-IR"/>
          </w:rPr>
          <w:t xml:space="preserve">22- </w:t>
        </w:r>
        <w:r w:rsidR="002F0F8D" w:rsidRPr="00911950">
          <w:rPr>
            <w:rStyle w:val="Hyperlink"/>
            <w:rFonts w:eastAsia="B Badr" w:hint="eastAsia"/>
            <w:noProof/>
            <w:rtl/>
            <w:lang w:bidi="fa-IR"/>
          </w:rPr>
          <w:t>عزا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408538863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64" w:history="1">
        <w:r w:rsidR="002F0F8D" w:rsidRPr="00911950">
          <w:rPr>
            <w:rStyle w:val="Hyperlink"/>
            <w:rFonts w:eastAsia="B Badr"/>
            <w:noProof/>
            <w:rtl/>
            <w:lang w:bidi="fa-IR"/>
          </w:rPr>
          <w:t xml:space="preserve">23- </w:t>
        </w:r>
        <w:r w:rsidR="002F0F8D" w:rsidRPr="00911950">
          <w:rPr>
            <w:rStyle w:val="Hyperlink"/>
            <w:rFonts w:eastAsia="B Badr" w:hint="eastAsia"/>
            <w:noProof/>
            <w:rtl/>
            <w:lang w:bidi="fa-IR"/>
          </w:rPr>
          <w:t>غذا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بستگان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408538864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65" w:history="1">
        <w:r w:rsidR="002F0F8D" w:rsidRPr="00911950">
          <w:rPr>
            <w:rStyle w:val="Hyperlink"/>
            <w:rFonts w:eastAsia="B Badr"/>
            <w:noProof/>
            <w:rtl/>
            <w:lang w:bidi="fa-IR"/>
          </w:rPr>
          <w:t xml:space="preserve">24- </w:t>
        </w:r>
        <w:r w:rsidR="002F0F8D" w:rsidRPr="00911950">
          <w:rPr>
            <w:rStyle w:val="Hyperlink"/>
            <w:rFonts w:eastAsia="B Badr" w:hint="eastAsia"/>
            <w:noProof/>
            <w:rtl/>
            <w:lang w:bidi="fa-IR"/>
          </w:rPr>
          <w:t>ثواب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والد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مقابل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فرزند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408538865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66" w:history="1">
        <w:r w:rsidR="002F0F8D" w:rsidRPr="00911950">
          <w:rPr>
            <w:rStyle w:val="Hyperlink"/>
            <w:rFonts w:eastAsia="B Badr"/>
            <w:noProof/>
            <w:rtl/>
            <w:lang w:bidi="fa-IR"/>
          </w:rPr>
          <w:t xml:space="preserve">25- </w:t>
        </w:r>
        <w:r w:rsidR="002F0F8D" w:rsidRPr="00911950">
          <w:rPr>
            <w:rStyle w:val="Hyperlink"/>
            <w:rFonts w:eastAsia="B Badr" w:hint="eastAsia"/>
            <w:noProof/>
            <w:rtl/>
            <w:lang w:bidi="fa-IR"/>
          </w:rPr>
          <w:t>گر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سبب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عذاب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گردد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408538866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67" w:history="1">
        <w:r w:rsidR="002F0F8D" w:rsidRPr="00911950">
          <w:rPr>
            <w:rStyle w:val="Hyperlink"/>
            <w:rFonts w:eastAsia="B Badr"/>
            <w:noProof/>
            <w:rtl/>
            <w:lang w:bidi="fa-IR"/>
          </w:rPr>
          <w:t xml:space="preserve">26- </w:t>
        </w:r>
        <w:r w:rsidR="002F0F8D" w:rsidRPr="00911950">
          <w:rPr>
            <w:rStyle w:val="Hyperlink"/>
            <w:rFonts w:eastAsia="B Badr" w:hint="eastAsia"/>
            <w:noProof/>
            <w:rtl/>
            <w:lang w:bidi="fa-IR"/>
          </w:rPr>
          <w:t>غسل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مسلمان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408538867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68" w:history="1">
        <w:r w:rsidR="002F0F8D" w:rsidRPr="00911950">
          <w:rPr>
            <w:rStyle w:val="Hyperlink"/>
            <w:rFonts w:eastAsia="B Badr"/>
            <w:noProof/>
            <w:rtl/>
            <w:lang w:bidi="fa-IR"/>
          </w:rPr>
          <w:t xml:space="preserve">27- </w:t>
        </w:r>
        <w:r w:rsidR="002F0F8D" w:rsidRPr="00911950">
          <w:rPr>
            <w:rStyle w:val="Hyperlink"/>
            <w:rFonts w:eastAsia="B Badr" w:hint="eastAsia"/>
            <w:noProof/>
            <w:rtl/>
            <w:lang w:bidi="fa-IR"/>
          </w:rPr>
          <w:t>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408538868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69" w:history="1">
        <w:r w:rsidR="002F0F8D" w:rsidRPr="00911950">
          <w:rPr>
            <w:rStyle w:val="Hyperlink"/>
            <w:rFonts w:eastAsia="B Badr"/>
            <w:noProof/>
            <w:rtl/>
            <w:lang w:bidi="fa-IR"/>
          </w:rPr>
          <w:t xml:space="preserve">28- </w:t>
        </w:r>
        <w:r w:rsidR="002F0F8D" w:rsidRPr="00911950">
          <w:rPr>
            <w:rStyle w:val="Hyperlink"/>
            <w:rFonts w:eastAsia="B Badr" w:hint="eastAsia"/>
            <w:noProof/>
            <w:rtl/>
            <w:lang w:bidi="fa-IR"/>
          </w:rPr>
          <w:t>غسل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توسط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همسر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408538869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70" w:history="1">
        <w:r w:rsidR="002F0F8D" w:rsidRPr="00911950">
          <w:rPr>
            <w:rStyle w:val="Hyperlink"/>
            <w:rFonts w:eastAsia="B Badr"/>
            <w:noProof/>
            <w:rtl/>
            <w:lang w:bidi="fa-IR"/>
          </w:rPr>
          <w:t xml:space="preserve">29- </w:t>
        </w:r>
        <w:r w:rsidR="002F0F8D" w:rsidRPr="00911950">
          <w:rPr>
            <w:rStyle w:val="Hyperlink"/>
            <w:rFonts w:eastAsia="B Badr" w:hint="eastAsia"/>
            <w:noProof/>
            <w:rtl/>
            <w:lang w:bidi="fa-IR"/>
          </w:rPr>
          <w:t>غسل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کودک</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408538870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71" w:history="1">
        <w:r w:rsidR="002F0F8D" w:rsidRPr="00911950">
          <w:rPr>
            <w:rStyle w:val="Hyperlink"/>
            <w:rFonts w:eastAsia="B Badr"/>
            <w:noProof/>
            <w:rtl/>
            <w:lang w:bidi="fa-IR"/>
          </w:rPr>
          <w:t xml:space="preserve">30- </w:t>
        </w:r>
        <w:r w:rsidR="002F0F8D" w:rsidRPr="00911950">
          <w:rPr>
            <w:rStyle w:val="Hyperlink"/>
            <w:rFonts w:eastAsia="B Badr" w:hint="eastAsia"/>
            <w:noProof/>
            <w:rtl/>
            <w:lang w:bidi="fa-IR"/>
          </w:rPr>
          <w:t>کفن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پنج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408538871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72" w:history="1">
        <w:r w:rsidR="002F0F8D" w:rsidRPr="00911950">
          <w:rPr>
            <w:rStyle w:val="Hyperlink"/>
            <w:rFonts w:eastAsia="B Badr"/>
            <w:noProof/>
            <w:rtl/>
            <w:lang w:bidi="fa-IR"/>
          </w:rPr>
          <w:t xml:space="preserve">31- </w:t>
        </w:r>
        <w:r w:rsidR="002F0F8D" w:rsidRPr="00911950">
          <w:rPr>
            <w:rStyle w:val="Hyperlink"/>
            <w:rFonts w:eastAsia="B Badr" w:hint="eastAsia"/>
            <w:noProof/>
            <w:rtl/>
            <w:lang w:bidi="fa-IR"/>
          </w:rPr>
          <w:t>شتاب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تش</w:t>
        </w:r>
        <w:r w:rsidR="002F0F8D" w:rsidRPr="00911950">
          <w:rPr>
            <w:rStyle w:val="Hyperlink"/>
            <w:rFonts w:eastAsia="B Badr" w:hint="cs"/>
            <w:noProof/>
            <w:rtl/>
            <w:lang w:bidi="fa-IR"/>
          </w:rPr>
          <w:t>یی</w:t>
        </w:r>
        <w:r w:rsidR="002F0F8D" w:rsidRPr="00911950">
          <w:rPr>
            <w:rStyle w:val="Hyperlink"/>
            <w:rFonts w:eastAsia="B Badr" w:hint="eastAsia"/>
            <w:noProof/>
            <w:rtl/>
            <w:lang w:bidi="fa-IR"/>
          </w:rPr>
          <w:t>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جنازه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408538872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73" w:history="1">
        <w:r w:rsidR="002F0F8D" w:rsidRPr="00911950">
          <w:rPr>
            <w:rStyle w:val="Hyperlink"/>
            <w:rFonts w:eastAsia="B Badr"/>
            <w:noProof/>
            <w:rtl/>
            <w:lang w:bidi="fa-IR"/>
          </w:rPr>
          <w:t xml:space="preserve">32-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شأن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جناز</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408538873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74" w:history="1">
        <w:r w:rsidR="002F0F8D" w:rsidRPr="00911950">
          <w:rPr>
            <w:rStyle w:val="Hyperlink"/>
            <w:rFonts w:eastAsia="B Badr"/>
            <w:noProof/>
            <w:rtl/>
            <w:lang w:bidi="fa-IR"/>
          </w:rPr>
          <w:t xml:space="preserve">33- </w:t>
        </w:r>
        <w:r w:rsidR="002F0F8D" w:rsidRPr="00911950">
          <w:rPr>
            <w:rStyle w:val="Hyperlink"/>
            <w:rFonts w:eastAsia="B Badr" w:hint="eastAsia"/>
            <w:noProof/>
            <w:rtl/>
            <w:lang w:bidi="fa-IR"/>
          </w:rPr>
          <w:t>شرکت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تش</w:t>
        </w:r>
        <w:r w:rsidR="002F0F8D" w:rsidRPr="00911950">
          <w:rPr>
            <w:rStyle w:val="Hyperlink"/>
            <w:rFonts w:eastAsia="B Badr" w:hint="cs"/>
            <w:noProof/>
            <w:rtl/>
            <w:lang w:bidi="fa-IR"/>
          </w:rPr>
          <w:t>یی</w:t>
        </w:r>
        <w:r w:rsidR="002F0F8D" w:rsidRPr="00911950">
          <w:rPr>
            <w:rStyle w:val="Hyperlink"/>
            <w:rFonts w:eastAsia="B Badr" w:hint="eastAsia"/>
            <w:noProof/>
            <w:rtl/>
            <w:lang w:bidi="fa-IR"/>
          </w:rPr>
          <w:t>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جنازه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408538874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75" w:history="1">
        <w:r w:rsidR="002F0F8D" w:rsidRPr="00911950">
          <w:rPr>
            <w:rStyle w:val="Hyperlink"/>
            <w:rFonts w:eastAsia="B Badr"/>
            <w:noProof/>
            <w:rtl/>
            <w:lang w:bidi="fa-IR"/>
          </w:rPr>
          <w:t xml:space="preserve">34- </w:t>
        </w:r>
        <w:r w:rsidR="002F0F8D" w:rsidRPr="00911950">
          <w:rPr>
            <w:rStyle w:val="Hyperlink"/>
            <w:rFonts w:eastAsia="B Badr" w:hint="eastAsia"/>
            <w:noProof/>
            <w:rtl/>
            <w:lang w:bidi="fa-IR"/>
          </w:rPr>
          <w:t>فض</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جنازه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408538875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219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76" w:history="1">
        <w:r w:rsidR="002F0F8D" w:rsidRPr="00911950">
          <w:rPr>
            <w:rStyle w:val="Hyperlink"/>
            <w:rFonts w:eastAsia="B Badr"/>
            <w:noProof/>
            <w:rtl/>
            <w:lang w:bidi="fa-IR"/>
          </w:rPr>
          <w:t xml:space="preserve">35-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408538876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220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77" w:history="1">
        <w:r w:rsidR="002F0F8D" w:rsidRPr="00911950">
          <w:rPr>
            <w:rStyle w:val="Hyperlink"/>
            <w:rFonts w:eastAsia="B Badr"/>
            <w:noProof/>
            <w:rtl/>
            <w:lang w:bidi="fa-IR"/>
          </w:rPr>
          <w:t xml:space="preserve">36-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408538877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220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78" w:history="1">
        <w:r w:rsidR="002F0F8D" w:rsidRPr="00911950">
          <w:rPr>
            <w:rStyle w:val="Hyperlink"/>
            <w:rFonts w:eastAsia="B Badr"/>
            <w:noProof/>
            <w:rtl/>
            <w:lang w:bidi="fa-IR"/>
          </w:rPr>
          <w:t xml:space="preserve">37- </w:t>
        </w:r>
        <w:r w:rsidR="002F0F8D" w:rsidRPr="00911950">
          <w:rPr>
            <w:rStyle w:val="Hyperlink"/>
            <w:rFonts w:eastAsia="B Badr" w:hint="eastAsia"/>
            <w:noProof/>
            <w:rtl/>
            <w:lang w:bidi="fa-IR"/>
          </w:rPr>
          <w:t>ارکان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408538878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220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79" w:history="1">
        <w:r w:rsidR="002F0F8D" w:rsidRPr="00911950">
          <w:rPr>
            <w:rStyle w:val="Hyperlink"/>
            <w:rFonts w:eastAsia="B Badr"/>
            <w:noProof/>
            <w:rtl/>
            <w:lang w:bidi="fa-IR"/>
          </w:rPr>
          <w:t xml:space="preserve">38- </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408538879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220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80" w:history="1">
        <w:r w:rsidR="002F0F8D" w:rsidRPr="00911950">
          <w:rPr>
            <w:rStyle w:val="Hyperlink"/>
            <w:rFonts w:eastAsia="B Badr"/>
            <w:noProof/>
            <w:rtl/>
            <w:lang w:bidi="fa-IR"/>
          </w:rPr>
          <w:t xml:space="preserve">39-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ستادن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امام</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408538880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222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81" w:history="1">
        <w:r w:rsidR="002F0F8D" w:rsidRPr="00911950">
          <w:rPr>
            <w:rStyle w:val="Hyperlink"/>
            <w:rFonts w:eastAsia="B Badr"/>
            <w:noProof/>
            <w:rtl/>
            <w:lang w:bidi="fa-IR"/>
          </w:rPr>
          <w:t xml:space="preserve">40- </w:t>
        </w:r>
        <w:r w:rsidR="002F0F8D" w:rsidRPr="00911950">
          <w:rPr>
            <w:rStyle w:val="Hyperlink"/>
            <w:rFonts w:eastAsia="B Badr" w:hint="eastAsia"/>
            <w:noProof/>
            <w:rtl/>
            <w:lang w:bidi="fa-IR"/>
          </w:rPr>
          <w:t>خواندن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جنازه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408538881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222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82" w:history="1">
        <w:r w:rsidR="002F0F8D" w:rsidRPr="00911950">
          <w:rPr>
            <w:rStyle w:val="Hyperlink"/>
            <w:rFonts w:eastAsia="B Badr"/>
            <w:noProof/>
            <w:rtl/>
            <w:lang w:bidi="fa-IR"/>
          </w:rPr>
          <w:t xml:space="preserve">41- </w:t>
        </w:r>
        <w:r w:rsidR="002F0F8D" w:rsidRPr="00911950">
          <w:rPr>
            <w:rStyle w:val="Hyperlink"/>
            <w:rFonts w:eastAsia="B Badr" w:hint="eastAsia"/>
            <w:noProof/>
            <w:rtl/>
            <w:lang w:bidi="fa-IR"/>
          </w:rPr>
          <w:t>استحباب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کثرت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صفوف</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408538882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222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83" w:history="1">
        <w:r w:rsidR="002F0F8D" w:rsidRPr="00911950">
          <w:rPr>
            <w:rStyle w:val="Hyperlink"/>
            <w:rFonts w:eastAsia="B Badr"/>
            <w:noProof/>
            <w:rtl/>
            <w:lang w:bidi="fa-IR"/>
          </w:rPr>
          <w:t xml:space="preserve">42-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سقط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408538883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222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84" w:history="1">
        <w:r w:rsidR="002F0F8D" w:rsidRPr="00911950">
          <w:rPr>
            <w:rStyle w:val="Hyperlink"/>
            <w:rFonts w:eastAsia="B Badr"/>
            <w:noProof/>
            <w:rtl/>
            <w:lang w:bidi="fa-IR"/>
          </w:rPr>
          <w:t xml:space="preserve">43-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غائب</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408538884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223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85" w:history="1">
        <w:r w:rsidR="002F0F8D" w:rsidRPr="00911950">
          <w:rPr>
            <w:rStyle w:val="Hyperlink"/>
            <w:rFonts w:eastAsia="B Badr"/>
            <w:noProof/>
            <w:rtl/>
            <w:lang w:bidi="fa-IR"/>
          </w:rPr>
          <w:t xml:space="preserve">44- </w:t>
        </w:r>
        <w:r w:rsidR="002F0F8D" w:rsidRPr="00911950">
          <w:rPr>
            <w:rStyle w:val="Hyperlink"/>
            <w:rFonts w:eastAsia="B Badr" w:hint="eastAsia"/>
            <w:noProof/>
            <w:rtl/>
            <w:lang w:bidi="fa-IR"/>
          </w:rPr>
          <w:t>دفن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408538885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223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86" w:history="1">
        <w:r w:rsidR="002F0F8D" w:rsidRPr="00911950">
          <w:rPr>
            <w:rStyle w:val="Hyperlink"/>
            <w:rFonts w:eastAsia="B Badr"/>
            <w:noProof/>
            <w:rtl/>
            <w:lang w:bidi="fa-IR"/>
          </w:rPr>
          <w:t xml:space="preserve">45- </w:t>
        </w:r>
        <w:r w:rsidR="002F0F8D" w:rsidRPr="00911950">
          <w:rPr>
            <w:rStyle w:val="Hyperlink"/>
            <w:rFonts w:eastAsia="B Badr" w:hint="eastAsia"/>
            <w:noProof/>
            <w:rtl/>
            <w:lang w:bidi="fa-IR"/>
          </w:rPr>
          <w:t>مرگ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باردار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بودن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حمل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408538886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224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87" w:history="1">
        <w:r w:rsidR="002F0F8D" w:rsidRPr="00911950">
          <w:rPr>
            <w:rStyle w:val="Hyperlink"/>
            <w:rFonts w:eastAsia="B Badr"/>
            <w:noProof/>
            <w:rtl/>
            <w:lang w:bidi="fa-IR"/>
          </w:rPr>
          <w:t xml:space="preserve">46- </w:t>
        </w:r>
        <w:r w:rsidR="002F0F8D" w:rsidRPr="00911950">
          <w:rPr>
            <w:rStyle w:val="Hyperlink"/>
            <w:rFonts w:eastAsia="B Badr" w:hint="eastAsia"/>
            <w:noProof/>
            <w:rtl/>
            <w:lang w:bidi="fa-IR"/>
          </w:rPr>
          <w:t>قرائت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408538887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224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88" w:history="1">
        <w:r w:rsidR="002F0F8D" w:rsidRPr="00911950">
          <w:rPr>
            <w:rStyle w:val="Hyperlink"/>
            <w:rFonts w:eastAsia="B Badr"/>
            <w:noProof/>
            <w:rtl/>
            <w:lang w:bidi="fa-IR"/>
          </w:rPr>
          <w:t xml:space="preserve">47- </w:t>
        </w:r>
        <w:r w:rsidR="002F0F8D" w:rsidRPr="00911950">
          <w:rPr>
            <w:rStyle w:val="Hyperlink"/>
            <w:rFonts w:eastAsia="B Badr" w:hint="eastAsia"/>
            <w:noProof/>
            <w:rtl/>
            <w:lang w:bidi="fa-IR"/>
          </w:rPr>
          <w:t>لفظ</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تعز</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408538888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224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89" w:history="1">
        <w:r w:rsidR="002F0F8D" w:rsidRPr="00911950">
          <w:rPr>
            <w:rStyle w:val="Hyperlink"/>
            <w:rFonts w:eastAsia="B Badr"/>
            <w:noProof/>
            <w:rtl/>
            <w:lang w:bidi="fa-IR"/>
          </w:rPr>
          <w:t xml:space="preserve">48- </w:t>
        </w:r>
        <w:r w:rsidR="002F0F8D" w:rsidRPr="00911950">
          <w:rPr>
            <w:rStyle w:val="Hyperlink"/>
            <w:rFonts w:eastAsia="B Badr" w:hint="eastAsia"/>
            <w:noProof/>
            <w:rtl/>
            <w:lang w:bidi="fa-IR"/>
          </w:rPr>
          <w:t>جواب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تعز</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408538889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224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90" w:history="1">
        <w:r w:rsidR="002F0F8D" w:rsidRPr="00911950">
          <w:rPr>
            <w:rStyle w:val="Hyperlink"/>
            <w:rFonts w:eastAsia="B Badr"/>
            <w:noProof/>
            <w:rtl/>
            <w:lang w:bidi="fa-IR"/>
          </w:rPr>
          <w:t xml:space="preserve">49- </w:t>
        </w:r>
        <w:r w:rsidR="002F0F8D" w:rsidRPr="00911950">
          <w:rPr>
            <w:rStyle w:val="Hyperlink"/>
            <w:rFonts w:eastAsia="B Badr" w:hint="eastAsia"/>
            <w:noProof/>
            <w:rtl/>
            <w:lang w:bidi="fa-IR"/>
          </w:rPr>
          <w:t>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قبرستان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408538890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224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91" w:history="1">
        <w:r w:rsidR="002F0F8D" w:rsidRPr="00911950">
          <w:rPr>
            <w:rStyle w:val="Hyperlink"/>
            <w:rFonts w:eastAsia="B Badr"/>
            <w:noProof/>
            <w:rtl/>
            <w:lang w:bidi="fa-IR"/>
          </w:rPr>
          <w:t xml:space="preserve">50- </w:t>
        </w:r>
        <w:r w:rsidR="002F0F8D" w:rsidRPr="00911950">
          <w:rPr>
            <w:rStyle w:val="Hyperlink"/>
            <w:rFonts w:eastAsia="B Badr" w:hint="eastAsia"/>
            <w:noProof/>
            <w:rtl/>
            <w:lang w:bidi="fa-IR"/>
          </w:rPr>
          <w:t>اعمال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صالحه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408538891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225</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8892" w:history="1">
        <w:r w:rsidR="002F0F8D" w:rsidRPr="00911950">
          <w:rPr>
            <w:rStyle w:val="Hyperlink"/>
            <w:rFonts w:eastAsia="B Badr" w:hint="eastAsia"/>
            <w:noProof/>
            <w:rtl/>
            <w:lang w:bidi="fa-IR"/>
          </w:rPr>
          <w:t>روزه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ام</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408538892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227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93"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408538893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227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94"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وجوب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رمضان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408538894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227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95"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فض</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408538895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228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96"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رؤ</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هلال</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408538896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897"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روز‌ها</w:t>
        </w:r>
        <w:r w:rsidR="002F0F8D" w:rsidRPr="00911950">
          <w:rPr>
            <w:rStyle w:val="Hyperlink"/>
            <w:rFonts w:eastAsia="B Badr" w:hint="cs"/>
            <w:noProof/>
            <w:rtl/>
            <w:lang w:bidi="fa-IR"/>
          </w:rPr>
          <w:t>یی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408538897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898"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روز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عرفه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408538898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899" w:history="1">
        <w:r w:rsidR="002F0F8D" w:rsidRPr="00911950">
          <w:rPr>
            <w:rStyle w:val="Hyperlink"/>
            <w:rFonts w:eastAsia="B Badr" w:hint="eastAsia"/>
            <w:noProof/>
            <w:rtl/>
            <w:lang w:bidi="fa-IR"/>
          </w:rPr>
          <w:t>روزة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عرفه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کسان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عرفه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اقامت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دارند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408538899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00"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روز</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شوال</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408538900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01"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شعبان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408538901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02"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ذ</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الحجه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408538902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03"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روزه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بودن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صورت</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408538903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04"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روز</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محرم</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408538904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05"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روز</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دوشنبه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پنج‌شنبه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408538905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06"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روزها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أ</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ام‌الب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ماه</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408538906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07"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روزه‌ها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مکروه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408538907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08"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منحصر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408538908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09"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روزه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فقط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جمعه‌ها</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408538909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10"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روزه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فقط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شنبه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408538910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11"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روز</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وم‌الشک</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408538911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12"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روزه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بودن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نوروز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جشن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مهرگان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408538912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13"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وصال</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408538913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14"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روز</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تمام</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سال</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408538914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15"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روز</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بدون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اجازة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شوهر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408538915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16"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روزه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بودن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آخر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شعبان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408538916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17"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روزها</w:t>
        </w:r>
        <w:r w:rsidR="002F0F8D" w:rsidRPr="00911950">
          <w:rPr>
            <w:rStyle w:val="Hyperlink"/>
            <w:rFonts w:eastAsia="B Badr" w:hint="cs"/>
            <w:noProof/>
            <w:rtl/>
            <w:lang w:bidi="fa-IR"/>
          </w:rPr>
          <w:t>یی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آن‌ها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حرام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408538917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18"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روز</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408538918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19"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روز</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أ</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التشر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ق</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408538919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20"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حائض</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نفساء</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408538920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21"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بودن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408538921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22" w:history="1">
        <w:r w:rsidR="002F0F8D" w:rsidRPr="00911950">
          <w:rPr>
            <w:rStyle w:val="Hyperlink"/>
            <w:rFonts w:eastAsia="B Badr"/>
            <w:noProof/>
            <w:rtl/>
          </w:rPr>
          <w:t xml:space="preserve">8- </w:t>
        </w:r>
        <w:r w:rsidR="002F0F8D" w:rsidRPr="00911950">
          <w:rPr>
            <w:rStyle w:val="Hyperlink"/>
            <w:rFonts w:eastAsia="B Badr" w:hint="eastAsia"/>
            <w:noProof/>
            <w:rtl/>
          </w:rPr>
          <w:t>شکستن</w:t>
        </w:r>
        <w:r w:rsidR="002F0F8D" w:rsidRPr="00911950">
          <w:rPr>
            <w:rStyle w:val="Hyperlink"/>
            <w:rFonts w:eastAsia="B Badr"/>
            <w:noProof/>
            <w:rtl/>
          </w:rPr>
          <w:t xml:space="preserve"> </w:t>
        </w:r>
        <w:r w:rsidR="002F0F8D" w:rsidRPr="00911950">
          <w:rPr>
            <w:rStyle w:val="Hyperlink"/>
            <w:rFonts w:eastAsia="B Badr" w:hint="eastAsia"/>
            <w:noProof/>
            <w:rtl/>
          </w:rPr>
          <w:t>روز</w:t>
        </w:r>
        <w:r w:rsidR="002F0F8D" w:rsidRPr="00911950">
          <w:rPr>
            <w:rStyle w:val="Hyperlink"/>
            <w:rFonts w:eastAsia="B Badr" w:hint="cs"/>
            <w:noProof/>
            <w:rtl/>
          </w:rPr>
          <w:t>ۀ</w:t>
        </w:r>
        <w:r w:rsidR="002F0F8D" w:rsidRPr="00911950">
          <w:rPr>
            <w:rStyle w:val="Hyperlink"/>
            <w:rFonts w:eastAsia="B Badr"/>
            <w:noProof/>
            <w:rtl/>
          </w:rPr>
          <w:t xml:space="preserve"> </w:t>
        </w:r>
        <w:r w:rsidR="002F0F8D" w:rsidRPr="00911950">
          <w:rPr>
            <w:rStyle w:val="Hyperlink"/>
            <w:rFonts w:eastAsia="B Badr" w:hint="eastAsia"/>
            <w:noProof/>
            <w:rtl/>
          </w:rPr>
          <w:t>سنت،</w:t>
        </w:r>
        <w:r w:rsidR="002F0F8D" w:rsidRPr="00911950">
          <w:rPr>
            <w:rStyle w:val="Hyperlink"/>
            <w:rFonts w:eastAsia="B Badr"/>
            <w:noProof/>
            <w:rtl/>
          </w:rPr>
          <w:t xml:space="preserve"> </w:t>
        </w:r>
        <w:r w:rsidR="002F0F8D" w:rsidRPr="00911950">
          <w:rPr>
            <w:rStyle w:val="Hyperlink"/>
            <w:rFonts w:eastAsia="B Badr" w:hint="eastAsia"/>
            <w:noProof/>
            <w:rtl/>
          </w:rPr>
          <w:t>توسط</w:t>
        </w:r>
        <w:r w:rsidR="002F0F8D" w:rsidRPr="00911950">
          <w:rPr>
            <w:rStyle w:val="Hyperlink"/>
            <w:rFonts w:eastAsia="B Badr"/>
            <w:noProof/>
            <w:rtl/>
          </w:rPr>
          <w:t xml:space="preserve"> </w:t>
        </w:r>
        <w:r w:rsidR="002F0F8D" w:rsidRPr="00911950">
          <w:rPr>
            <w:rStyle w:val="Hyperlink"/>
            <w:rFonts w:eastAsia="B Badr" w:hint="eastAsia"/>
            <w:noProof/>
            <w:rtl/>
          </w:rPr>
          <w:t>زن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408538922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23"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سنت‌ها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408538923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24"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تعج</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افطار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408538924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25"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سحر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408538925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26"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دعاء</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افطار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408538926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27"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روز</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افراد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سالخورده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408538927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28"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رخصت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مسافر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408538928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29"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خوردن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باردار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رده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408538929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239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30" w:history="1">
        <w:r w:rsidR="002F0F8D" w:rsidRPr="00911950">
          <w:rPr>
            <w:rStyle w:val="Hyperlink"/>
            <w:rFonts w:eastAsia="B Badr"/>
            <w:noProof/>
            <w:rtl/>
            <w:lang w:bidi="fa-IR"/>
          </w:rPr>
          <w:t xml:space="preserve">13- </w:t>
        </w:r>
        <w:r w:rsidR="002F0F8D" w:rsidRPr="00911950">
          <w:rPr>
            <w:rStyle w:val="Hyperlink"/>
            <w:rFonts w:eastAsia="B Badr" w:hint="eastAsia"/>
            <w:noProof/>
            <w:rtl/>
            <w:lang w:bidi="fa-IR"/>
          </w:rPr>
          <w:t>امور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w:t>
        </w:r>
        <w:r w:rsidR="002F0F8D" w:rsidRPr="00911950">
          <w:rPr>
            <w:rStyle w:val="Hyperlink"/>
            <w:rFonts w:eastAsia="B Badr" w:hint="cs"/>
            <w:noProof/>
            <w:rtl/>
            <w:lang w:bidi="fa-IR"/>
          </w:rPr>
          <w:t>یۀ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فساد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وجوب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کفاره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گردد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408538930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240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31"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آنچه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روزه‌دار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مباح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408538931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241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32" w:history="1">
        <w:r w:rsidR="002F0F8D" w:rsidRPr="00911950">
          <w:rPr>
            <w:rStyle w:val="Hyperlink"/>
            <w:rFonts w:eastAsia="B Badr"/>
            <w:noProof/>
            <w:rtl/>
            <w:lang w:bidi="fa-IR"/>
          </w:rPr>
          <w:t xml:space="preserve">15-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اوردن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شب</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408538932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242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33" w:history="1">
        <w:r w:rsidR="002F0F8D" w:rsidRPr="00911950">
          <w:rPr>
            <w:rStyle w:val="Hyperlink"/>
            <w:rFonts w:eastAsia="B Badr"/>
            <w:noProof/>
            <w:rtl/>
            <w:lang w:bidi="fa-IR"/>
          </w:rPr>
          <w:t xml:space="preserve">16-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فوت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قضا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داشته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باشد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408538933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242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34" w:history="1">
        <w:r w:rsidR="002F0F8D" w:rsidRPr="00911950">
          <w:rPr>
            <w:rStyle w:val="Hyperlink"/>
            <w:rFonts w:eastAsia="B Badr"/>
            <w:noProof/>
            <w:rtl/>
            <w:lang w:bidi="fa-IR"/>
          </w:rPr>
          <w:t xml:space="preserve">17- </w:t>
        </w:r>
        <w:r w:rsidR="002F0F8D" w:rsidRPr="00911950">
          <w:rPr>
            <w:rStyle w:val="Hyperlink"/>
            <w:rFonts w:eastAsia="B Badr" w:hint="eastAsia"/>
            <w:noProof/>
            <w:rtl/>
            <w:lang w:bidi="fa-IR"/>
          </w:rPr>
          <w:t>کفاره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408538934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243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35" w:history="1">
        <w:r w:rsidR="002F0F8D" w:rsidRPr="00911950">
          <w:rPr>
            <w:rStyle w:val="Hyperlink"/>
            <w:rFonts w:eastAsia="B Badr"/>
            <w:noProof/>
            <w:rtl/>
            <w:lang w:bidi="fa-IR"/>
          </w:rPr>
          <w:t xml:space="preserve">18- </w:t>
        </w:r>
        <w:r w:rsidR="002F0F8D" w:rsidRPr="00911950">
          <w:rPr>
            <w:rStyle w:val="Hyperlink"/>
            <w:rFonts w:eastAsia="B Badr" w:hint="eastAsia"/>
            <w:noProof/>
            <w:rtl/>
            <w:lang w:bidi="fa-IR"/>
          </w:rPr>
          <w:t>شب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قدر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408538935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243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36"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دعا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زنده‌دار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408538936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244</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8937" w:history="1">
        <w:r w:rsidR="002F0F8D" w:rsidRPr="00911950">
          <w:rPr>
            <w:rStyle w:val="Hyperlink"/>
            <w:rFonts w:eastAsia="B Badr" w:hint="eastAsia"/>
            <w:noProof/>
            <w:rtl/>
            <w:lang w:bidi="fa-IR"/>
          </w:rPr>
          <w:t>اعتکاف</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408538937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245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38"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اعتکاف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معنا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408538938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245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39"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ارکان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اعتکاف</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408538939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245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40"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اقسام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اعتکاف</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408538940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246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41"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وقت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408538941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246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42"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اعتکاف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408538942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246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43"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خروج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شخص</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معتکف</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408538943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247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44"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شخص</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معتکف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مستحب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408538944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248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45"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آنچه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اعتکاف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فاسد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408538945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248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46"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مستحبات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اعتکاف</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408538946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249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47"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هرگاه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اعتکاف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دچار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قاعدگ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408538947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249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48"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مستحاضه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408538948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249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49"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اعتکاف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408538949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250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50" w:history="1">
        <w:r w:rsidR="002F0F8D" w:rsidRPr="00911950">
          <w:rPr>
            <w:rStyle w:val="Hyperlink"/>
            <w:rFonts w:eastAsia="B Badr"/>
            <w:noProof/>
            <w:rtl/>
            <w:lang w:bidi="fa-IR"/>
          </w:rPr>
          <w:t xml:space="preserve">13- </w:t>
        </w:r>
        <w:r w:rsidR="002F0F8D" w:rsidRPr="00911950">
          <w:rPr>
            <w:rStyle w:val="Hyperlink"/>
            <w:rFonts w:eastAsia="B Badr" w:hint="eastAsia"/>
            <w:noProof/>
            <w:rtl/>
            <w:lang w:bidi="fa-IR"/>
          </w:rPr>
          <w:t>نذر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اعتکاف</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408538950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250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51"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بالآخره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اعتکاف</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408538951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250</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8952" w:history="1">
        <w:r w:rsidR="002F0F8D" w:rsidRPr="00911950">
          <w:rPr>
            <w:rStyle w:val="Hyperlink"/>
            <w:rFonts w:eastAsia="B Badr" w:hint="eastAsia"/>
            <w:noProof/>
            <w:rtl/>
            <w:lang w:bidi="fa-IR"/>
          </w:rPr>
          <w:t>زکات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408538952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251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53"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408538953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251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54"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408538954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251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55"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روا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ات</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رامون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منع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408538955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252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56"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مانع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408538956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252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57"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وجوب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408538957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253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58"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ترغ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ادا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408538958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255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59"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408538959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257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60"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نصاب</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408538960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257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61"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سپر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شدن</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هجر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قمر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408538961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257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62"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شرط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408538962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258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63"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دادن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وقت</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408538963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258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64"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تعج</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408538964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258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65"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اموال</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زکو</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408538965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259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66" w:history="1">
        <w:r w:rsidR="002F0F8D" w:rsidRPr="00911950">
          <w:rPr>
            <w:rStyle w:val="Hyperlink"/>
            <w:rFonts w:eastAsia="B Badr"/>
            <w:noProof/>
            <w:rtl/>
            <w:lang w:bidi="fa-IR"/>
          </w:rPr>
          <w:t>13</w:t>
        </w:r>
        <w:r w:rsidR="002F0F8D" w:rsidRPr="00911950">
          <w:rPr>
            <w:rStyle w:val="Hyperlink"/>
            <w:rFonts w:eastAsia="B Badr"/>
            <w:b/>
            <w:noProof/>
            <w:rtl/>
            <w:lang w:bidi="fa-IR"/>
          </w:rPr>
          <w:t>-</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نقره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408538966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259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67"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وجوب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408538967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259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68"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نصاب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408538968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69"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ناخالص</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408538969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70"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مانع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408538970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71"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نصاب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نقره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408538971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72"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جمع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نقره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باهم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رس</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نصاب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408538972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73"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برآورد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نقره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408538973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74"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ورآلات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408538974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75"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ورآلات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نقره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408538975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76"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اخراج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نقره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بالعکس</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408538976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77"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فوت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عهد</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باشد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408538977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78" w:history="1">
        <w:r w:rsidR="002F0F8D" w:rsidRPr="00911950">
          <w:rPr>
            <w:rStyle w:val="Hyperlink"/>
            <w:rFonts w:eastAsia="B Badr"/>
            <w:noProof/>
            <w:rtl/>
            <w:lang w:bidi="fa-IR"/>
          </w:rPr>
          <w:t xml:space="preserve">15- </w:t>
        </w:r>
        <w:r w:rsidR="002F0F8D" w:rsidRPr="00911950">
          <w:rPr>
            <w:rStyle w:val="Hyperlink"/>
            <w:rFonts w:eastAsia="B Badr" w:hint="eastAsia"/>
            <w:noProof/>
            <w:rtl/>
            <w:lang w:bidi="fa-IR"/>
          </w:rPr>
          <w:t>اگر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مال</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داشته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باشد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نصاب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رس</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اما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بدهکار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بده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پرداخت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408538978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79" w:history="1">
        <w:r w:rsidR="002F0F8D" w:rsidRPr="00911950">
          <w:rPr>
            <w:rStyle w:val="Hyperlink"/>
            <w:rFonts w:eastAsia="B Badr"/>
            <w:noProof/>
            <w:rtl/>
            <w:lang w:bidi="fa-IR"/>
          </w:rPr>
          <w:t xml:space="preserve">16-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کالا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تجارت</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408538979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80"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وجوب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408538980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81"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زمان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اموال،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کالا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تجار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مبدل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408538981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82"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چگونگ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پرداخت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کالا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تجار</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408538982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83" w:history="1">
        <w:r w:rsidR="002F0F8D" w:rsidRPr="00911950">
          <w:rPr>
            <w:rStyle w:val="Hyperlink"/>
            <w:rFonts w:eastAsia="B Badr"/>
            <w:noProof/>
            <w:rtl/>
            <w:lang w:bidi="fa-IR"/>
          </w:rPr>
          <w:t xml:space="preserve">17-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حبوبات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وه‌جات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408538983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84"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وجوب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408538984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85"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مالها</w:t>
        </w:r>
        <w:r w:rsidR="002F0F8D" w:rsidRPr="00911950">
          <w:rPr>
            <w:rStyle w:val="Hyperlink"/>
            <w:rFonts w:eastAsia="B Badr" w:hint="cs"/>
            <w:noProof/>
            <w:rtl/>
            <w:lang w:bidi="fa-IR"/>
          </w:rPr>
          <w:t>یی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عهد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رسول‌خدا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آن‌ها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گرفته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408538985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86"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مالها</w:t>
        </w:r>
        <w:r w:rsidR="002F0F8D" w:rsidRPr="00911950">
          <w:rPr>
            <w:rStyle w:val="Hyperlink"/>
            <w:rFonts w:eastAsia="B Badr" w:hint="cs"/>
            <w:noProof/>
            <w:rtl/>
            <w:lang w:bidi="fa-IR"/>
          </w:rPr>
          <w:t>یی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آن‌ها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408538986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87"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اختلاف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فقهاء</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408538987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88"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تون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408538988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89"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نصاب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حبوبات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وه‌ها</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408538989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269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90"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مقدار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408538990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271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91"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جار</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408538991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272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92"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نصاب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خرما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انگور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وس</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تخم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معلوم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مانه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408538992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272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93"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خوردن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زرع</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408538993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273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94"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خوردن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خرما</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408538994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273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95"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باهم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حساب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زروع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وه‌جات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408538995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273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96" w:history="1">
        <w:r w:rsidR="002F0F8D" w:rsidRPr="00911950">
          <w:rPr>
            <w:rStyle w:val="Hyperlink"/>
            <w:rFonts w:eastAsia="B Badr"/>
            <w:noProof/>
            <w:rtl/>
            <w:lang w:bidi="fa-IR"/>
          </w:rPr>
          <w:t xml:space="preserve">13-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محصولات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متفرقه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408538996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274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8997"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حبوبات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وه‌جات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وقت</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408538997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274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98" w:history="1">
        <w:r w:rsidR="002F0F8D" w:rsidRPr="00911950">
          <w:rPr>
            <w:rStyle w:val="Hyperlink"/>
            <w:rFonts w:eastAsia="B Badr"/>
            <w:noProof/>
            <w:rtl/>
            <w:lang w:bidi="fa-IR"/>
          </w:rPr>
          <w:t xml:space="preserve">18- </w:t>
        </w:r>
        <w:r w:rsidR="002F0F8D" w:rsidRPr="00911950">
          <w:rPr>
            <w:rStyle w:val="Hyperlink"/>
            <w:rFonts w:eastAsia="B Badr" w:hint="eastAsia"/>
            <w:noProof/>
            <w:rtl/>
            <w:lang w:bidi="fa-IR"/>
          </w:rPr>
          <w:t>دادن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408538998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275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8999" w:history="1">
        <w:r w:rsidR="002F0F8D" w:rsidRPr="00911950">
          <w:rPr>
            <w:rStyle w:val="Hyperlink"/>
            <w:rFonts w:eastAsia="B Badr"/>
            <w:noProof/>
            <w:rtl/>
            <w:lang w:bidi="fa-IR"/>
          </w:rPr>
          <w:t xml:space="preserve">19-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عسل</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408538999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275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00"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408539000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275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01" w:history="1">
        <w:r w:rsidR="002F0F8D" w:rsidRPr="00911950">
          <w:rPr>
            <w:rStyle w:val="Hyperlink"/>
            <w:rFonts w:eastAsia="B Badr"/>
            <w:noProof/>
            <w:rtl/>
            <w:lang w:bidi="fa-IR"/>
          </w:rPr>
          <w:t xml:space="preserve">20-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408539001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276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02"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408539002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276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03"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شتر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408539003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276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04"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گاو</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408539004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278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05"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گوسفند</w:t>
        </w:r>
        <w:r w:rsidR="002F0F8D" w:rsidRPr="00911950">
          <w:rPr>
            <w:rStyle w:val="Hyperlink"/>
            <w:rFonts w:eastAsia="B Badr"/>
            <w:noProof/>
            <w:rtl/>
            <w:lang w:bidi="fa-IR"/>
          </w:rPr>
          <w:t>: [</w:t>
        </w:r>
        <w:r w:rsidR="002F0F8D" w:rsidRPr="00911950">
          <w:rPr>
            <w:rStyle w:val="Hyperlink"/>
            <w:rFonts w:eastAsia="B Badr" w:hint="eastAsia"/>
            <w:noProof/>
            <w:rtl/>
            <w:lang w:bidi="fa-IR"/>
          </w:rPr>
          <w:t>غنم</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408539005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278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06"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مقدار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غنم</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408539006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279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07"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کوتر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انتخاب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408539007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279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08"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وانات</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ذکر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شدند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408539008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279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09"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شتر،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گوساله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بزغاله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408539009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10"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خل</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ط</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408539010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11"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باهم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جمع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نوع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408539011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12" w:history="1">
        <w:r w:rsidR="002F0F8D" w:rsidRPr="00911950">
          <w:rPr>
            <w:rStyle w:val="Hyperlink"/>
            <w:rFonts w:eastAsia="B Badr"/>
            <w:noProof/>
            <w:rtl/>
            <w:lang w:bidi="fa-IR"/>
          </w:rPr>
          <w:t xml:space="preserve">21-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رکاز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معادن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408539012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13"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معن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رکاز</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408539013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14"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رکاز</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408539014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15"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مقدار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رکاز</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408539015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16"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دادن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خمس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408539016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17"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محل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صرف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خمس</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408539017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18"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معدن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408539018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19" w:history="1">
        <w:r w:rsidR="002F0F8D" w:rsidRPr="00911950">
          <w:rPr>
            <w:rStyle w:val="Hyperlink"/>
            <w:rFonts w:eastAsia="B Badr"/>
            <w:noProof/>
            <w:rtl/>
            <w:lang w:bidi="fa-IR"/>
          </w:rPr>
          <w:t xml:space="preserve">22- </w:t>
        </w:r>
        <w:r w:rsidR="002F0F8D" w:rsidRPr="00911950">
          <w:rPr>
            <w:rStyle w:val="Hyperlink"/>
            <w:rFonts w:eastAsia="B Badr" w:hint="eastAsia"/>
            <w:noProof/>
            <w:rtl/>
            <w:lang w:bidi="fa-IR"/>
          </w:rPr>
          <w:t>دربار</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بدست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آمده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408539019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20" w:history="1">
        <w:r w:rsidR="002F0F8D" w:rsidRPr="00911950">
          <w:rPr>
            <w:rStyle w:val="Hyperlink"/>
            <w:rFonts w:eastAsia="B Badr"/>
            <w:noProof/>
            <w:rtl/>
            <w:lang w:bidi="fa-IR"/>
          </w:rPr>
          <w:t xml:space="preserve">23- </w:t>
        </w:r>
        <w:r w:rsidR="002F0F8D" w:rsidRPr="00911950">
          <w:rPr>
            <w:rStyle w:val="Hyperlink"/>
            <w:rFonts w:eastAsia="B Badr" w:hint="eastAsia"/>
            <w:noProof/>
            <w:rtl/>
            <w:lang w:bidi="fa-IR"/>
          </w:rPr>
          <w:t>تلف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408539020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21" w:history="1">
        <w:r w:rsidR="002F0F8D" w:rsidRPr="00911950">
          <w:rPr>
            <w:rStyle w:val="Hyperlink"/>
            <w:rFonts w:eastAsia="B Badr"/>
            <w:noProof/>
            <w:rtl/>
            <w:lang w:bidi="fa-IR"/>
          </w:rPr>
          <w:t xml:space="preserve">24-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تأخ</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ساقط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408539021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22" w:history="1">
        <w:r w:rsidR="002F0F8D" w:rsidRPr="00911950">
          <w:rPr>
            <w:rStyle w:val="Hyperlink"/>
            <w:rFonts w:eastAsia="B Badr"/>
            <w:noProof/>
            <w:rtl/>
            <w:lang w:bidi="fa-IR"/>
          </w:rPr>
          <w:t xml:space="preserve">25- </w:t>
        </w:r>
        <w:r w:rsidR="002F0F8D" w:rsidRPr="00911950">
          <w:rPr>
            <w:rStyle w:val="Hyperlink"/>
            <w:rFonts w:eastAsia="B Badr" w:hint="eastAsia"/>
            <w:noProof/>
            <w:rtl/>
            <w:lang w:bidi="fa-IR"/>
          </w:rPr>
          <w:t>مصارف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408539022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23"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فقراء</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408539023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24"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مساک</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408539024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25"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عامل</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408539025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26"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مؤلفة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القلوب</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408539026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27"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رقاب</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408539027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28"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غارم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408539028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29"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ف</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ل‌الله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408539029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30"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ابن‌السب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408539030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31" w:history="1">
        <w:r w:rsidR="002F0F8D" w:rsidRPr="00911950">
          <w:rPr>
            <w:rStyle w:val="Hyperlink"/>
            <w:rFonts w:eastAsia="B Badr"/>
            <w:noProof/>
            <w:rtl/>
            <w:lang w:bidi="fa-IR"/>
          </w:rPr>
          <w:t xml:space="preserve">26- </w:t>
        </w:r>
        <w:r w:rsidR="002F0F8D" w:rsidRPr="00911950">
          <w:rPr>
            <w:rStyle w:val="Hyperlink"/>
            <w:rFonts w:eastAsia="B Badr" w:hint="eastAsia"/>
            <w:noProof/>
            <w:rtl/>
            <w:lang w:bidi="fa-IR"/>
          </w:rPr>
          <w:t>آراء</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فقهاء</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توز</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408539031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32" w:history="1">
        <w:r w:rsidR="002F0F8D" w:rsidRPr="00911950">
          <w:rPr>
            <w:rStyle w:val="Hyperlink"/>
            <w:rFonts w:eastAsia="B Badr"/>
            <w:noProof/>
            <w:rtl/>
            <w:lang w:bidi="fa-IR"/>
          </w:rPr>
          <w:t xml:space="preserve">27- </w:t>
        </w:r>
        <w:r w:rsidR="002F0F8D" w:rsidRPr="00911950">
          <w:rPr>
            <w:rStyle w:val="Hyperlink"/>
            <w:rFonts w:eastAsia="B Badr" w:hint="eastAsia"/>
            <w:noProof/>
            <w:rtl/>
            <w:lang w:bidi="fa-IR"/>
          </w:rPr>
          <w:t>مستحب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صدقه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پنهان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408539032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289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33" w:history="1">
        <w:r w:rsidR="002F0F8D" w:rsidRPr="00911950">
          <w:rPr>
            <w:rStyle w:val="Hyperlink"/>
            <w:rFonts w:eastAsia="B Badr"/>
            <w:noProof/>
            <w:rtl/>
            <w:lang w:bidi="fa-IR"/>
          </w:rPr>
          <w:t xml:space="preserve">38-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فطر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408539033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34"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حکمت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408539034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35"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مقدار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انواع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غذاها</w:t>
        </w:r>
        <w:r w:rsidR="002F0F8D" w:rsidRPr="00911950">
          <w:rPr>
            <w:rStyle w:val="Hyperlink"/>
            <w:rFonts w:eastAsia="B Badr" w:hint="cs"/>
            <w:noProof/>
            <w:rtl/>
            <w:lang w:bidi="fa-IR"/>
          </w:rPr>
          <w:t>یی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فطر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408539035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36"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فطر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408539036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37"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زمان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408539037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38"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تعج</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پرداخت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رس</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408539038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39"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مصرف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زکات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فطر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408539039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292</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040" w:history="1">
        <w:r w:rsidR="002F0F8D" w:rsidRPr="00911950">
          <w:rPr>
            <w:rStyle w:val="Hyperlink"/>
            <w:rFonts w:eastAsia="B Badr" w:hint="eastAsia"/>
            <w:noProof/>
            <w:rtl/>
            <w:lang w:bidi="fa-IR"/>
          </w:rPr>
          <w:t>صدقات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408539040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41"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صدقه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تطوع</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408539041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42"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آنان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افت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صدقه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اولو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دارند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408539042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43"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صدقه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مادر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408539043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44"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صدق</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شوهر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408539044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45"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صدقه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پاک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باشد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408539045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46"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نه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گدا</w:t>
        </w:r>
        <w:r w:rsidR="002F0F8D" w:rsidRPr="00911950">
          <w:rPr>
            <w:rStyle w:val="Hyperlink"/>
            <w:rFonts w:eastAsia="B Badr" w:hint="cs"/>
            <w:noProof/>
            <w:rtl/>
            <w:lang w:bidi="fa-IR"/>
          </w:rPr>
          <w:t>یی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408539046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47"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باطل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صدقه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408539047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296</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048" w:history="1">
        <w:r w:rsidR="002F0F8D" w:rsidRPr="00911950">
          <w:rPr>
            <w:rStyle w:val="Hyperlink"/>
            <w:rFonts w:eastAsia="B Badr" w:hint="eastAsia"/>
            <w:noProof/>
            <w:rtl/>
            <w:lang w:bidi="fa-IR"/>
          </w:rPr>
          <w:t>مناسک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عمره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408539048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49" w:history="1">
        <w:r w:rsidR="002F0F8D" w:rsidRPr="00911950">
          <w:rPr>
            <w:rStyle w:val="Hyperlink"/>
            <w:rFonts w:eastAsia="B Badr" w:hint="eastAsia"/>
            <w:noProof/>
            <w:rtl/>
            <w:lang w:bidi="fa-IR"/>
          </w:rPr>
          <w:t>نخست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408539049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50"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408539050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51"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408539051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52"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حکمت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408539052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53"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وجوب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408539053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54"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حج</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مرتبه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408539054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55"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سفر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رزنان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408539055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56"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حج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بدون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همراه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محرم</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408539056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57"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حج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ابت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مقابل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أجرت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408539057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58"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آ</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تواند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گران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408539058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299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59"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زن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خواهد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عمره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برود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408539059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60"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شخص</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انجام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ناتوان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408539060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61"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در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افت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اجرت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مقابل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408539061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62" w:history="1">
        <w:r w:rsidR="002F0F8D" w:rsidRPr="00911950">
          <w:rPr>
            <w:rStyle w:val="Hyperlink"/>
            <w:rFonts w:eastAsia="B Badr"/>
            <w:noProof/>
            <w:rtl/>
            <w:lang w:bidi="fa-IR"/>
          </w:rPr>
          <w:t xml:space="preserve">13- </w:t>
        </w:r>
        <w:r w:rsidR="002F0F8D" w:rsidRPr="00911950">
          <w:rPr>
            <w:rStyle w:val="Hyperlink"/>
            <w:rFonts w:eastAsia="B Badr" w:hint="eastAsia"/>
            <w:noProof/>
            <w:rtl/>
            <w:lang w:bidi="fa-IR"/>
          </w:rPr>
          <w:t>حج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ابت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والد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وفات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کرده‌اند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408539062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63"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ثروتمند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ول</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سفر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محرم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ندارد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408539063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64" w:history="1">
        <w:r w:rsidR="002F0F8D" w:rsidRPr="00911950">
          <w:rPr>
            <w:rStyle w:val="Hyperlink"/>
            <w:rFonts w:eastAsia="B Badr"/>
            <w:noProof/>
            <w:rtl/>
            <w:lang w:bidi="fa-IR"/>
          </w:rPr>
          <w:t xml:space="preserve">15-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همسفر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بودن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محرم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شرط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408539064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65" w:history="1">
        <w:r w:rsidR="002F0F8D" w:rsidRPr="00911950">
          <w:rPr>
            <w:rStyle w:val="Hyperlink"/>
            <w:rFonts w:eastAsia="B Badr"/>
            <w:noProof/>
            <w:rtl/>
            <w:lang w:bidi="fa-IR"/>
          </w:rPr>
          <w:t xml:space="preserve">16- </w:t>
        </w:r>
        <w:r w:rsidR="002F0F8D" w:rsidRPr="00911950">
          <w:rPr>
            <w:rStyle w:val="Hyperlink"/>
            <w:rFonts w:eastAsia="B Badr" w:hint="eastAsia"/>
            <w:noProof/>
            <w:rtl/>
            <w:lang w:bidi="fa-IR"/>
          </w:rPr>
          <w:t>حج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بجا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408539065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66" w:history="1">
        <w:r w:rsidR="002F0F8D" w:rsidRPr="00911950">
          <w:rPr>
            <w:rStyle w:val="Hyperlink"/>
            <w:rFonts w:eastAsia="B Badr"/>
            <w:noProof/>
            <w:rtl/>
            <w:lang w:bidi="fa-IR"/>
          </w:rPr>
          <w:t xml:space="preserve">17-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باهر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لباس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تواند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احرام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ببندد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408539066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67" w:history="1">
        <w:r w:rsidR="002F0F8D" w:rsidRPr="00911950">
          <w:rPr>
            <w:rStyle w:val="Hyperlink"/>
            <w:rFonts w:eastAsia="B Badr"/>
            <w:noProof/>
            <w:rtl/>
            <w:lang w:bidi="fa-IR"/>
          </w:rPr>
          <w:t xml:space="preserve">18- </w:t>
        </w:r>
        <w:r w:rsidR="002F0F8D" w:rsidRPr="00911950">
          <w:rPr>
            <w:rStyle w:val="Hyperlink"/>
            <w:rFonts w:eastAsia="B Badr" w:hint="eastAsia"/>
            <w:noProof/>
            <w:rtl/>
            <w:lang w:bidi="fa-IR"/>
          </w:rPr>
          <w:t>آداب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احرام</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408539067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68" w:history="1">
        <w:r w:rsidR="002F0F8D" w:rsidRPr="00911950">
          <w:rPr>
            <w:rStyle w:val="Hyperlink"/>
            <w:rFonts w:eastAsia="B Badr"/>
            <w:noProof/>
            <w:rtl/>
            <w:lang w:bidi="fa-IR"/>
          </w:rPr>
          <w:t xml:space="preserve">19- </w:t>
        </w:r>
        <w:r w:rsidR="002F0F8D" w:rsidRPr="00911950">
          <w:rPr>
            <w:rStyle w:val="Hyperlink"/>
            <w:rFonts w:eastAsia="B Badr" w:hint="eastAsia"/>
            <w:noProof/>
            <w:rtl/>
            <w:lang w:bidi="fa-IR"/>
          </w:rPr>
          <w:t>انواع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احرام</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408539068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69" w:history="1">
        <w:r w:rsidR="002F0F8D" w:rsidRPr="00911950">
          <w:rPr>
            <w:rStyle w:val="Hyperlink"/>
            <w:rFonts w:eastAsia="B Badr"/>
            <w:noProof/>
            <w:rtl/>
            <w:lang w:bidi="fa-IR"/>
          </w:rPr>
          <w:t xml:space="preserve">20- </w:t>
        </w:r>
        <w:r w:rsidR="002F0F8D" w:rsidRPr="00911950">
          <w:rPr>
            <w:rStyle w:val="Hyperlink"/>
            <w:rFonts w:eastAsia="B Badr" w:hint="eastAsia"/>
            <w:noProof/>
            <w:rtl/>
            <w:lang w:bidi="fa-IR"/>
          </w:rPr>
          <w:t>معن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408539069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70" w:history="1">
        <w:r w:rsidR="002F0F8D" w:rsidRPr="00911950">
          <w:rPr>
            <w:rStyle w:val="Hyperlink"/>
            <w:rFonts w:eastAsia="B Badr"/>
            <w:noProof/>
            <w:rtl/>
            <w:lang w:bidi="fa-IR"/>
          </w:rPr>
          <w:t xml:space="preserve">21- </w:t>
        </w:r>
        <w:r w:rsidR="002F0F8D" w:rsidRPr="00911950">
          <w:rPr>
            <w:rStyle w:val="Hyperlink"/>
            <w:rFonts w:eastAsia="B Badr" w:hint="eastAsia"/>
            <w:noProof/>
            <w:rtl/>
            <w:lang w:bidi="fa-IR"/>
          </w:rPr>
          <w:t>معن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تمتع</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408539070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71" w:history="1">
        <w:r w:rsidR="002F0F8D" w:rsidRPr="00911950">
          <w:rPr>
            <w:rStyle w:val="Hyperlink"/>
            <w:rFonts w:eastAsia="B Badr"/>
            <w:noProof/>
            <w:rtl/>
            <w:lang w:bidi="fa-IR"/>
          </w:rPr>
          <w:t xml:space="preserve">22- </w:t>
        </w:r>
        <w:r w:rsidR="002F0F8D" w:rsidRPr="00911950">
          <w:rPr>
            <w:rStyle w:val="Hyperlink"/>
            <w:rFonts w:eastAsia="B Badr" w:hint="eastAsia"/>
            <w:noProof/>
            <w:rtl/>
            <w:lang w:bidi="fa-IR"/>
          </w:rPr>
          <w:t>معن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افراد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408539071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72" w:history="1">
        <w:r w:rsidR="002F0F8D" w:rsidRPr="00911950">
          <w:rPr>
            <w:rStyle w:val="Hyperlink"/>
            <w:rFonts w:eastAsia="B Badr"/>
            <w:noProof/>
            <w:rtl/>
            <w:lang w:bidi="fa-IR"/>
          </w:rPr>
          <w:t xml:space="preserve">23-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قات‌ها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408539072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73" w:history="1">
        <w:r w:rsidR="002F0F8D" w:rsidRPr="00911950">
          <w:rPr>
            <w:rStyle w:val="Hyperlink"/>
            <w:rFonts w:eastAsia="B Badr"/>
            <w:noProof/>
            <w:rtl/>
            <w:lang w:bidi="fa-IR"/>
          </w:rPr>
          <w:t xml:space="preserve">24-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احرام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غسل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نکند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408539073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74" w:history="1">
        <w:r w:rsidR="002F0F8D" w:rsidRPr="00911950">
          <w:rPr>
            <w:rStyle w:val="Hyperlink"/>
            <w:rFonts w:eastAsia="B Badr"/>
            <w:noProof/>
            <w:rtl/>
            <w:lang w:bidi="fa-IR"/>
          </w:rPr>
          <w:t xml:space="preserve">25- </w:t>
        </w:r>
        <w:r w:rsidR="002F0F8D" w:rsidRPr="00911950">
          <w:rPr>
            <w:rStyle w:val="Hyperlink"/>
            <w:rFonts w:eastAsia="B Badr" w:hint="eastAsia"/>
            <w:noProof/>
            <w:rtl/>
            <w:lang w:bidi="fa-IR"/>
          </w:rPr>
          <w:t>مستحب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احرام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باشد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408539074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75" w:history="1">
        <w:r w:rsidR="002F0F8D" w:rsidRPr="00911950">
          <w:rPr>
            <w:rStyle w:val="Hyperlink"/>
            <w:rFonts w:eastAsia="B Badr"/>
            <w:noProof/>
            <w:rtl/>
            <w:lang w:bidi="fa-IR"/>
          </w:rPr>
          <w:t xml:space="preserve">26- </w:t>
        </w:r>
        <w:r w:rsidR="002F0F8D" w:rsidRPr="00911950">
          <w:rPr>
            <w:rStyle w:val="Hyperlink"/>
            <w:rFonts w:eastAsia="B Badr" w:hint="eastAsia"/>
            <w:noProof/>
            <w:rtl/>
            <w:lang w:bidi="fa-IR"/>
          </w:rPr>
          <w:t>بلند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صدا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تلب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408539075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76" w:history="1">
        <w:r w:rsidR="002F0F8D" w:rsidRPr="00911950">
          <w:rPr>
            <w:rStyle w:val="Hyperlink"/>
            <w:rFonts w:eastAsia="B Badr"/>
            <w:noProof/>
            <w:rtl/>
            <w:lang w:bidi="fa-IR"/>
          </w:rPr>
          <w:t xml:space="preserve">27- </w:t>
        </w:r>
        <w:r w:rsidR="002F0F8D" w:rsidRPr="00911950">
          <w:rPr>
            <w:rStyle w:val="Hyperlink"/>
            <w:rFonts w:eastAsia="B Badr" w:hint="eastAsia"/>
            <w:noProof/>
            <w:rtl/>
            <w:lang w:bidi="fa-IR"/>
          </w:rPr>
          <w:t>مستحب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صحبت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کند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408539076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77" w:history="1">
        <w:r w:rsidR="002F0F8D" w:rsidRPr="00911950">
          <w:rPr>
            <w:rStyle w:val="Hyperlink"/>
            <w:rFonts w:eastAsia="B Badr"/>
            <w:noProof/>
            <w:rtl/>
            <w:lang w:bidi="fa-IR"/>
          </w:rPr>
          <w:t xml:space="preserve">28-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جستن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408539077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78" w:history="1">
        <w:r w:rsidR="002F0F8D" w:rsidRPr="00911950">
          <w:rPr>
            <w:rStyle w:val="Hyperlink"/>
            <w:rFonts w:eastAsia="B Badr"/>
            <w:noProof/>
            <w:rtl/>
            <w:lang w:bidi="fa-IR"/>
          </w:rPr>
          <w:t xml:space="preserve">29-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استفاده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مواد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خوشبو</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408539078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79" w:history="1">
        <w:r w:rsidR="002F0F8D" w:rsidRPr="00911950">
          <w:rPr>
            <w:rStyle w:val="Hyperlink"/>
            <w:rFonts w:eastAsia="B Badr"/>
            <w:noProof/>
            <w:rtl/>
            <w:lang w:bidi="fa-IR"/>
          </w:rPr>
          <w:t xml:space="preserve">30- </w:t>
        </w:r>
        <w:r w:rsidR="002F0F8D" w:rsidRPr="00911950">
          <w:rPr>
            <w:rStyle w:val="Hyperlink"/>
            <w:rFonts w:eastAsia="B Badr" w:hint="eastAsia"/>
            <w:noProof/>
            <w:rtl/>
            <w:lang w:bidi="fa-IR"/>
          </w:rPr>
          <w:t>پوش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صورت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408539079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80" w:history="1">
        <w:r w:rsidR="002F0F8D" w:rsidRPr="00911950">
          <w:rPr>
            <w:rStyle w:val="Hyperlink"/>
            <w:rFonts w:eastAsia="B Badr"/>
            <w:noProof/>
            <w:rtl/>
            <w:lang w:bidi="fa-IR"/>
          </w:rPr>
          <w:t xml:space="preserve">31- </w:t>
        </w:r>
        <w:r w:rsidR="002F0F8D" w:rsidRPr="00911950">
          <w:rPr>
            <w:rStyle w:val="Hyperlink"/>
            <w:rFonts w:eastAsia="B Badr" w:hint="eastAsia"/>
            <w:noProof/>
            <w:rtl/>
            <w:lang w:bidi="fa-IR"/>
          </w:rPr>
          <w:t>طواف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نقاب</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408539080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81" w:history="1">
        <w:r w:rsidR="002F0F8D" w:rsidRPr="00911950">
          <w:rPr>
            <w:rStyle w:val="Hyperlink"/>
            <w:rFonts w:eastAsia="B Badr"/>
            <w:noProof/>
            <w:rtl/>
            <w:lang w:bidi="fa-IR"/>
          </w:rPr>
          <w:t xml:space="preserve">32- </w:t>
        </w:r>
        <w:r w:rsidR="002F0F8D" w:rsidRPr="00911950">
          <w:rPr>
            <w:rStyle w:val="Hyperlink"/>
            <w:rFonts w:eastAsia="B Badr" w:hint="eastAsia"/>
            <w:noProof/>
            <w:rtl/>
            <w:lang w:bidi="fa-IR"/>
          </w:rPr>
          <w:t>استفاده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سرمه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408539081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309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82" w:history="1">
        <w:r w:rsidR="002F0F8D" w:rsidRPr="00911950">
          <w:rPr>
            <w:rStyle w:val="Hyperlink"/>
            <w:rFonts w:eastAsia="B Badr"/>
            <w:noProof/>
            <w:rtl/>
            <w:lang w:bidi="fa-IR"/>
          </w:rPr>
          <w:t xml:space="preserve">33- </w:t>
        </w:r>
        <w:r w:rsidR="002F0F8D" w:rsidRPr="00911950">
          <w:rPr>
            <w:rStyle w:val="Hyperlink"/>
            <w:rFonts w:eastAsia="B Badr" w:hint="eastAsia"/>
            <w:noProof/>
            <w:rtl/>
            <w:lang w:bidi="fa-IR"/>
          </w:rPr>
          <w:t>احرام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همانند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لباس</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408539082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310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83" w:history="1">
        <w:r w:rsidR="002F0F8D" w:rsidRPr="00911950">
          <w:rPr>
            <w:rStyle w:val="Hyperlink"/>
            <w:rFonts w:eastAsia="B Badr"/>
            <w:noProof/>
            <w:rtl/>
            <w:lang w:bidi="fa-IR"/>
          </w:rPr>
          <w:t xml:space="preserve">34- </w:t>
        </w:r>
        <w:r w:rsidR="002F0F8D" w:rsidRPr="00911950">
          <w:rPr>
            <w:rStyle w:val="Hyperlink"/>
            <w:rFonts w:eastAsia="B Badr" w:hint="eastAsia"/>
            <w:noProof/>
            <w:rtl/>
            <w:lang w:bidi="fa-IR"/>
          </w:rPr>
          <w:t>ابطال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جماع</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408539083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311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84" w:history="1">
        <w:r w:rsidR="002F0F8D" w:rsidRPr="00911950">
          <w:rPr>
            <w:rStyle w:val="Hyperlink"/>
            <w:rFonts w:eastAsia="B Badr"/>
            <w:noProof/>
            <w:rtl/>
            <w:lang w:bidi="fa-IR"/>
          </w:rPr>
          <w:t xml:space="preserve">35- </w:t>
        </w:r>
        <w:r w:rsidR="002F0F8D" w:rsidRPr="00911950">
          <w:rPr>
            <w:rStyle w:val="Hyperlink"/>
            <w:rFonts w:eastAsia="B Badr" w:hint="eastAsia"/>
            <w:noProof/>
            <w:rtl/>
            <w:lang w:bidi="fa-IR"/>
          </w:rPr>
          <w:t>طواف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408539084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311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85" w:history="1">
        <w:r w:rsidR="002F0F8D" w:rsidRPr="00911950">
          <w:rPr>
            <w:rStyle w:val="Hyperlink"/>
            <w:rFonts w:eastAsia="B Badr"/>
            <w:noProof/>
            <w:rtl/>
            <w:lang w:bidi="fa-IR"/>
          </w:rPr>
          <w:t xml:space="preserve">36- </w:t>
        </w:r>
        <w:r w:rsidR="002F0F8D" w:rsidRPr="00911950">
          <w:rPr>
            <w:rStyle w:val="Hyperlink"/>
            <w:rFonts w:eastAsia="B Badr" w:hint="eastAsia"/>
            <w:noProof/>
            <w:rtl/>
            <w:lang w:bidi="fa-IR"/>
          </w:rPr>
          <w:t>زنان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نبا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استلام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جاد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مزاحمت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کنند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408539085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311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86" w:history="1">
        <w:r w:rsidR="002F0F8D" w:rsidRPr="00911950">
          <w:rPr>
            <w:rStyle w:val="Hyperlink"/>
            <w:rFonts w:eastAsia="B Badr"/>
            <w:noProof/>
            <w:rtl/>
            <w:lang w:bidi="fa-IR"/>
          </w:rPr>
          <w:t xml:space="preserve">37- </w:t>
        </w:r>
        <w:r w:rsidR="002F0F8D" w:rsidRPr="00911950">
          <w:rPr>
            <w:rStyle w:val="Hyperlink"/>
            <w:rFonts w:eastAsia="B Badr" w:hint="eastAsia"/>
            <w:noProof/>
            <w:rtl/>
            <w:lang w:bidi="fa-IR"/>
          </w:rPr>
          <w:t>رمل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اضطباع</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408539086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312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87" w:history="1">
        <w:r w:rsidR="002F0F8D" w:rsidRPr="00911950">
          <w:rPr>
            <w:rStyle w:val="Hyperlink"/>
            <w:rFonts w:eastAsia="B Badr"/>
            <w:noProof/>
            <w:rtl/>
            <w:lang w:bidi="fa-IR"/>
          </w:rPr>
          <w:t xml:space="preserve">38-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رمل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دارد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بالا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تپ</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مروه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408539087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312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88" w:history="1">
        <w:r w:rsidR="002F0F8D" w:rsidRPr="00911950">
          <w:rPr>
            <w:rStyle w:val="Hyperlink"/>
            <w:rFonts w:eastAsia="B Badr"/>
            <w:noProof/>
            <w:rtl/>
            <w:lang w:bidi="fa-IR"/>
          </w:rPr>
          <w:t xml:space="preserve">39-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کوتاه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408539088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312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89" w:history="1">
        <w:r w:rsidR="002F0F8D" w:rsidRPr="00911950">
          <w:rPr>
            <w:rStyle w:val="Hyperlink"/>
            <w:rFonts w:eastAsia="B Badr"/>
            <w:noProof/>
            <w:rtl/>
            <w:lang w:bidi="fa-IR"/>
          </w:rPr>
          <w:t xml:space="preserve">40- </w:t>
        </w:r>
        <w:r w:rsidR="002F0F8D" w:rsidRPr="00911950">
          <w:rPr>
            <w:rStyle w:val="Hyperlink"/>
            <w:rFonts w:eastAsia="B Badr" w:hint="eastAsia"/>
            <w:noProof/>
            <w:rtl/>
            <w:lang w:bidi="fa-IR"/>
          </w:rPr>
          <w:t>طواف‌الوداع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قاعده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لازم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408539089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313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90" w:history="1">
        <w:r w:rsidR="002F0F8D" w:rsidRPr="00911950">
          <w:rPr>
            <w:rStyle w:val="Hyperlink"/>
            <w:rFonts w:eastAsia="B Badr"/>
            <w:noProof/>
            <w:rtl/>
            <w:lang w:bidi="fa-IR"/>
          </w:rPr>
          <w:t xml:space="preserve">41- </w:t>
        </w:r>
        <w:r w:rsidR="002F0F8D" w:rsidRPr="00911950">
          <w:rPr>
            <w:rStyle w:val="Hyperlink"/>
            <w:rFonts w:eastAsia="B Badr" w:hint="eastAsia"/>
            <w:noProof/>
            <w:rtl/>
            <w:lang w:bidi="fa-IR"/>
          </w:rPr>
          <w:t>زنان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تمتع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عمره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احرام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بسته‌اند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قاعدگ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افتاده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ترس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دارند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408539090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313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91" w:history="1">
        <w:r w:rsidR="002F0F8D" w:rsidRPr="00911950">
          <w:rPr>
            <w:rStyle w:val="Hyperlink"/>
            <w:rFonts w:eastAsia="B Badr"/>
            <w:noProof/>
            <w:rtl/>
            <w:lang w:bidi="fa-IR"/>
          </w:rPr>
          <w:t xml:space="preserve">42-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صورت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جماع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شوهر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همسرش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لازم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408539091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314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92" w:history="1">
        <w:r w:rsidR="002F0F8D" w:rsidRPr="00911950">
          <w:rPr>
            <w:rStyle w:val="Hyperlink"/>
            <w:rFonts w:eastAsia="B Badr"/>
            <w:noProof/>
            <w:rtl/>
            <w:lang w:bidi="fa-IR"/>
          </w:rPr>
          <w:t xml:space="preserve">43-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وقوف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عرفه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بدهد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408539092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314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93" w:history="1">
        <w:r w:rsidR="002F0F8D" w:rsidRPr="00911950">
          <w:rPr>
            <w:rStyle w:val="Hyperlink"/>
            <w:rFonts w:eastAsia="B Badr"/>
            <w:noProof/>
            <w:rtl/>
            <w:lang w:bidi="fa-IR"/>
          </w:rPr>
          <w:t xml:space="preserve">44- </w:t>
        </w:r>
        <w:r w:rsidR="002F0F8D" w:rsidRPr="00911950">
          <w:rPr>
            <w:rStyle w:val="Hyperlink"/>
            <w:rFonts w:eastAsia="B Badr" w:hint="eastAsia"/>
            <w:noProof/>
            <w:rtl/>
            <w:lang w:bidi="fa-IR"/>
          </w:rPr>
          <w:t>آنچه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امبرخدا</w:t>
        </w:r>
        <w:r w:rsidR="002F0F8D" w:rsidRPr="00911950">
          <w:rPr>
            <w:rStyle w:val="Hyperlink"/>
            <w:rFonts w:eastAsia="B Badr" w:cs="CTraditional Arabic" w:hint="eastAsia"/>
            <w:noProof/>
            <w:rtl/>
            <w:lang w:bidi="fa-IR"/>
          </w:rPr>
          <w:t>ص</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گفته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408539093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316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94" w:history="1">
        <w:r w:rsidR="002F0F8D" w:rsidRPr="00911950">
          <w:rPr>
            <w:rStyle w:val="Hyperlink"/>
            <w:rFonts w:eastAsia="B Badr"/>
            <w:noProof/>
            <w:rtl/>
            <w:lang w:bidi="fa-IR"/>
          </w:rPr>
          <w:t xml:space="preserve">45- </w:t>
        </w:r>
        <w:r w:rsidR="002F0F8D" w:rsidRPr="00911950">
          <w:rPr>
            <w:rStyle w:val="Hyperlink"/>
            <w:rFonts w:eastAsia="B Badr" w:hint="eastAsia"/>
            <w:noProof/>
            <w:rtl/>
            <w:lang w:bidi="fa-IR"/>
          </w:rPr>
          <w:t>آنچه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خواهر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مسلمان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بازگشت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408539094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317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95" w:history="1">
        <w:r w:rsidR="002F0F8D" w:rsidRPr="00911950">
          <w:rPr>
            <w:rStyle w:val="Hyperlink"/>
            <w:rFonts w:eastAsia="B Badr"/>
            <w:noProof/>
            <w:rtl/>
            <w:lang w:bidi="fa-IR"/>
          </w:rPr>
          <w:t xml:space="preserve">46- </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کشتن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نخچ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408539095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317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96" w:history="1">
        <w:r w:rsidR="002F0F8D" w:rsidRPr="00911950">
          <w:rPr>
            <w:rStyle w:val="Hyperlink"/>
            <w:rFonts w:eastAsia="B Badr"/>
            <w:noProof/>
            <w:rtl/>
            <w:lang w:bidi="fa-IR"/>
          </w:rPr>
          <w:t xml:space="preserve">47- </w:t>
        </w:r>
        <w:r w:rsidR="002F0F8D" w:rsidRPr="00911950">
          <w:rPr>
            <w:rStyle w:val="Hyperlink"/>
            <w:rFonts w:eastAsia="B Badr" w:hint="eastAsia"/>
            <w:noProof/>
            <w:rtl/>
            <w:lang w:bidi="fa-IR"/>
          </w:rPr>
          <w:t>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حرم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قطع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درختان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408539096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318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97" w:history="1">
        <w:r w:rsidR="002F0F8D" w:rsidRPr="00911950">
          <w:rPr>
            <w:rStyle w:val="Hyperlink"/>
            <w:rFonts w:eastAsia="B Badr"/>
            <w:noProof/>
            <w:rtl/>
            <w:lang w:bidi="fa-IR"/>
          </w:rPr>
          <w:t xml:space="preserve">48- </w:t>
        </w:r>
        <w:r w:rsidR="002F0F8D" w:rsidRPr="00911950">
          <w:rPr>
            <w:rStyle w:val="Hyperlink"/>
            <w:rFonts w:eastAsia="B Badr" w:hint="eastAsia"/>
            <w:noProof/>
            <w:rtl/>
            <w:lang w:bidi="fa-IR"/>
          </w:rPr>
          <w:t>حرم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408539097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320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098" w:history="1">
        <w:r w:rsidR="002F0F8D" w:rsidRPr="00911950">
          <w:rPr>
            <w:rStyle w:val="Hyperlink"/>
            <w:rFonts w:eastAsia="B Badr"/>
            <w:noProof/>
            <w:rtl/>
            <w:lang w:bidi="fa-IR"/>
          </w:rPr>
          <w:t xml:space="preserve">49- </w:t>
        </w:r>
        <w:r w:rsidR="002F0F8D" w:rsidRPr="00911950">
          <w:rPr>
            <w:rStyle w:val="Hyperlink"/>
            <w:rFonts w:eastAsia="B Badr" w:hint="eastAsia"/>
            <w:noProof/>
            <w:rtl/>
            <w:lang w:bidi="fa-IR"/>
          </w:rPr>
          <w:t>طواف</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408539098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321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099"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چگونگ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طواف</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408539099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321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00"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قرائت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408539100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321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01"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فض</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طواف</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408539101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321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02"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طواف</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408539102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322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03" w:history="1">
        <w:r w:rsidR="002F0F8D" w:rsidRPr="00911950">
          <w:rPr>
            <w:rStyle w:val="Hyperlink"/>
            <w:rFonts w:eastAsia="B Badr"/>
            <w:noProof/>
            <w:rtl/>
            <w:lang w:bidi="fa-IR"/>
          </w:rPr>
          <w:t xml:space="preserve">50- </w:t>
        </w:r>
        <w:r w:rsidR="002F0F8D" w:rsidRPr="00911950">
          <w:rPr>
            <w:rStyle w:val="Hyperlink"/>
            <w:rFonts w:eastAsia="B Badr" w:hint="eastAsia"/>
            <w:noProof/>
            <w:rtl/>
            <w:lang w:bidi="fa-IR"/>
          </w:rPr>
          <w:t>طواف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408539103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324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04" w:history="1">
        <w:r w:rsidR="002F0F8D" w:rsidRPr="00911950">
          <w:rPr>
            <w:rStyle w:val="Hyperlink"/>
            <w:rFonts w:eastAsia="B Badr"/>
            <w:noProof/>
            <w:rtl/>
            <w:lang w:bidi="fa-IR"/>
          </w:rPr>
          <w:t xml:space="preserve">51- </w:t>
        </w:r>
        <w:r w:rsidR="002F0F8D" w:rsidRPr="00911950">
          <w:rPr>
            <w:rStyle w:val="Hyperlink"/>
            <w:rFonts w:eastAsia="B Badr" w:hint="eastAsia"/>
            <w:noProof/>
            <w:rtl/>
            <w:lang w:bidi="fa-IR"/>
          </w:rPr>
          <w:t>گذشتن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جلو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نمازگزار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حرم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مک</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408539104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324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05" w:history="1">
        <w:r w:rsidR="002F0F8D" w:rsidRPr="00911950">
          <w:rPr>
            <w:rStyle w:val="Hyperlink"/>
            <w:rFonts w:eastAsia="B Badr"/>
            <w:noProof/>
            <w:rtl/>
            <w:lang w:bidi="fa-IR"/>
          </w:rPr>
          <w:t xml:space="preserve">52- </w:t>
        </w:r>
        <w:r w:rsidR="002F0F8D" w:rsidRPr="00911950">
          <w:rPr>
            <w:rStyle w:val="Hyperlink"/>
            <w:rFonts w:eastAsia="B Badr" w:hint="eastAsia"/>
            <w:noProof/>
            <w:rtl/>
            <w:lang w:bidi="fa-IR"/>
          </w:rPr>
          <w:t>نوش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زمزم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408539105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324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06" w:history="1">
        <w:r w:rsidR="002F0F8D" w:rsidRPr="00911950">
          <w:rPr>
            <w:rStyle w:val="Hyperlink"/>
            <w:rFonts w:eastAsia="B Badr"/>
            <w:noProof/>
            <w:rtl/>
            <w:lang w:bidi="fa-IR"/>
          </w:rPr>
          <w:t xml:space="preserve">53- </w:t>
        </w:r>
        <w:r w:rsidR="002F0F8D" w:rsidRPr="00911950">
          <w:rPr>
            <w:rStyle w:val="Hyperlink"/>
            <w:rFonts w:eastAsia="B Badr" w:hint="eastAsia"/>
            <w:noProof/>
            <w:rtl/>
            <w:lang w:bidi="fa-IR"/>
          </w:rPr>
          <w:t>سع</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صفا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مروه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408539106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325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07"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مشروع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408539107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325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08"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408539108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326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09"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شرط‌ها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بودن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سع</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408539109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328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10"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طهارت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سع</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408539110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328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11"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سع</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408539111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328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12"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سع</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408539112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329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13"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سنت‌ها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سع</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408539113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329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14"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آداب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سع</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408539114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15" w:history="1">
        <w:r w:rsidR="002F0F8D" w:rsidRPr="00911950">
          <w:rPr>
            <w:rStyle w:val="Hyperlink"/>
            <w:rFonts w:eastAsia="B Badr"/>
            <w:noProof/>
            <w:rtl/>
            <w:lang w:bidi="fa-IR"/>
          </w:rPr>
          <w:t xml:space="preserve">54- </w:t>
        </w:r>
        <w:r w:rsidR="002F0F8D" w:rsidRPr="00911950">
          <w:rPr>
            <w:rStyle w:val="Hyperlink"/>
            <w:rFonts w:eastAsia="B Badr" w:hint="eastAsia"/>
            <w:noProof/>
            <w:rtl/>
            <w:lang w:bidi="fa-IR"/>
          </w:rPr>
          <w:t>رکن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چهارم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وقوف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عرفه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408539115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16" w:history="1">
        <w:r w:rsidR="002F0F8D" w:rsidRPr="00911950">
          <w:rPr>
            <w:rStyle w:val="Hyperlink"/>
            <w:rFonts w:eastAsia="B Badr"/>
            <w:noProof/>
            <w:rtl/>
            <w:lang w:bidi="fa-IR"/>
          </w:rPr>
          <w:t xml:space="preserve">55- </w:t>
        </w:r>
        <w:r w:rsidR="002F0F8D" w:rsidRPr="00911950">
          <w:rPr>
            <w:rStyle w:val="Hyperlink"/>
            <w:rFonts w:eastAsia="B Badr" w:hint="eastAsia"/>
            <w:noProof/>
            <w:rtl/>
            <w:lang w:bidi="fa-IR"/>
          </w:rPr>
          <w:t>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سو</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من</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408539116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17" w:history="1">
        <w:r w:rsidR="002F0F8D" w:rsidRPr="00911950">
          <w:rPr>
            <w:rStyle w:val="Hyperlink"/>
            <w:rFonts w:eastAsia="B Badr"/>
            <w:noProof/>
            <w:rtl/>
            <w:lang w:bidi="fa-IR"/>
          </w:rPr>
          <w:t xml:space="preserve">56- </w:t>
        </w:r>
        <w:r w:rsidR="002F0F8D" w:rsidRPr="00911950">
          <w:rPr>
            <w:rStyle w:val="Hyperlink"/>
            <w:rFonts w:eastAsia="B Badr" w:hint="eastAsia"/>
            <w:noProof/>
            <w:rtl/>
            <w:lang w:bidi="fa-IR"/>
          </w:rPr>
          <w:t>حرکت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سو</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عرفات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408539117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18"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وقوف</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408539118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19"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وقت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وقوف</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408539119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20"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هدف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وقوف</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408539120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21"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وقوف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عرفه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آداب</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شرح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408539121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22" w:history="1">
        <w:r w:rsidR="002F0F8D" w:rsidRPr="00911950">
          <w:rPr>
            <w:rStyle w:val="Hyperlink"/>
            <w:rFonts w:eastAsia="B Badr"/>
            <w:noProof/>
            <w:rtl/>
            <w:lang w:bidi="fa-IR"/>
          </w:rPr>
          <w:t xml:space="preserve">57- </w:t>
        </w:r>
        <w:r w:rsidR="002F0F8D" w:rsidRPr="00911950">
          <w:rPr>
            <w:rStyle w:val="Hyperlink"/>
            <w:rFonts w:eastAsia="B Badr" w:hint="eastAsia"/>
            <w:noProof/>
            <w:rtl/>
            <w:lang w:bidi="fa-IR"/>
          </w:rPr>
          <w:t>سنن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408539122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23" w:history="1">
        <w:r w:rsidR="002F0F8D" w:rsidRPr="00911950">
          <w:rPr>
            <w:rStyle w:val="Hyperlink"/>
            <w:rFonts w:eastAsia="B Badr"/>
            <w:noProof/>
            <w:rtl/>
            <w:lang w:bidi="fa-IR"/>
          </w:rPr>
          <w:t xml:space="preserve">58- </w:t>
        </w:r>
        <w:r w:rsidR="002F0F8D" w:rsidRPr="00911950">
          <w:rPr>
            <w:rStyle w:val="Hyperlink"/>
            <w:rFonts w:eastAsia="B Badr" w:hint="eastAsia"/>
            <w:noProof/>
            <w:rtl/>
            <w:lang w:bidi="fa-IR"/>
          </w:rPr>
          <w:t>مب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مزدلفه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وقوف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آنجا</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408539123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24" w:history="1">
        <w:r w:rsidR="002F0F8D" w:rsidRPr="00911950">
          <w:rPr>
            <w:rStyle w:val="Hyperlink"/>
            <w:rFonts w:eastAsia="B Badr"/>
            <w:noProof/>
            <w:rtl/>
            <w:lang w:bidi="fa-IR"/>
          </w:rPr>
          <w:t xml:space="preserve">59- </w:t>
        </w:r>
        <w:r w:rsidR="002F0F8D" w:rsidRPr="00911950">
          <w:rPr>
            <w:rStyle w:val="Hyperlink"/>
            <w:rFonts w:eastAsia="B Badr" w:hint="eastAsia"/>
            <w:noProof/>
            <w:rtl/>
            <w:lang w:bidi="fa-IR"/>
          </w:rPr>
          <w:t>اعمال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قربان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408539124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25" w:history="1">
        <w:r w:rsidR="002F0F8D" w:rsidRPr="00911950">
          <w:rPr>
            <w:rStyle w:val="Hyperlink"/>
            <w:rFonts w:eastAsia="B Badr"/>
            <w:noProof/>
            <w:rtl/>
            <w:lang w:bidi="fa-IR"/>
          </w:rPr>
          <w:t xml:space="preserve">60- </w:t>
        </w:r>
        <w:r w:rsidR="002F0F8D" w:rsidRPr="00911950">
          <w:rPr>
            <w:rStyle w:val="Hyperlink"/>
            <w:rFonts w:eastAsia="B Badr" w:hint="eastAsia"/>
            <w:noProof/>
            <w:rtl/>
            <w:lang w:bidi="fa-IR"/>
          </w:rPr>
          <w:t>رم</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جمرات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408539125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26"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دل</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مشروع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408539126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27"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408539127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28"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حکمت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408539128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29"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با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جنس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سنگر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زه‌ها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باشد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408539129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30"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تعداد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سنگ‌ها</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408539130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31"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رم</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408539131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32"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جواز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تأخ</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رم</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شب</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408539132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33"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رخصت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رم</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ناتوانان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افراد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معذور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قربان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408539133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34"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رم</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جمرة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عقبه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408539134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35"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دعاء</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رم</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أ</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ام‌التشر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ق</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408539135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36"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ترت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رم</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408539136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37"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انداختن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تکب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مستحب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408539137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38" w:history="1">
        <w:r w:rsidR="002F0F8D" w:rsidRPr="00911950">
          <w:rPr>
            <w:rStyle w:val="Hyperlink"/>
            <w:rFonts w:eastAsia="B Badr"/>
            <w:noProof/>
            <w:rtl/>
            <w:lang w:bidi="fa-IR"/>
          </w:rPr>
          <w:t xml:space="preserve">13-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ابت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رم</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408539138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39" w:history="1">
        <w:r w:rsidR="002F0F8D" w:rsidRPr="00911950">
          <w:rPr>
            <w:rStyle w:val="Hyperlink"/>
            <w:rFonts w:eastAsia="B Badr"/>
            <w:noProof/>
            <w:rtl/>
            <w:lang w:bidi="fa-IR"/>
          </w:rPr>
          <w:t xml:space="preserve">61- </w:t>
        </w:r>
        <w:r w:rsidR="002F0F8D" w:rsidRPr="00911950">
          <w:rPr>
            <w:rStyle w:val="Hyperlink"/>
            <w:rFonts w:eastAsia="B Badr" w:hint="eastAsia"/>
            <w:noProof/>
            <w:rtl/>
            <w:lang w:bidi="fa-IR"/>
          </w:rPr>
          <w:t>مب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من</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408539139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40" w:history="1">
        <w:r w:rsidR="002F0F8D" w:rsidRPr="00911950">
          <w:rPr>
            <w:rStyle w:val="Hyperlink"/>
            <w:rFonts w:eastAsia="B Badr"/>
            <w:noProof/>
            <w:rtl/>
            <w:lang w:bidi="fa-IR"/>
          </w:rPr>
          <w:t xml:space="preserve">62- </w:t>
        </w:r>
        <w:r w:rsidR="002F0F8D" w:rsidRPr="00911950">
          <w:rPr>
            <w:rStyle w:val="Hyperlink"/>
            <w:rFonts w:eastAsia="B Badr" w:hint="eastAsia"/>
            <w:noProof/>
            <w:rtl/>
            <w:lang w:bidi="fa-IR"/>
          </w:rPr>
          <w:t>بازگشت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من</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408539140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41" w:history="1">
        <w:r w:rsidR="002F0F8D" w:rsidRPr="00911950">
          <w:rPr>
            <w:rStyle w:val="Hyperlink"/>
            <w:rFonts w:eastAsia="B Badr"/>
            <w:noProof/>
            <w:rtl/>
            <w:lang w:bidi="fa-IR"/>
          </w:rPr>
          <w:t xml:space="preserve">63- </w:t>
        </w:r>
        <w:r w:rsidR="002F0F8D" w:rsidRPr="00911950">
          <w:rPr>
            <w:rStyle w:val="Hyperlink"/>
            <w:rFonts w:eastAsia="B Badr" w:hint="eastAsia"/>
            <w:noProof/>
            <w:rtl/>
            <w:lang w:bidi="fa-IR"/>
          </w:rPr>
          <w:t>هد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وانات</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حجاج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تقرب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خدا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ذبح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کنند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408539141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339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42"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بهتر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408539142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43"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کمتر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هد</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408539143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44"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وجوب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شتر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408539144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45"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اقسام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هد</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408539145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46"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هد</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408539146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47"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وقت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ذبح</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408539147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48"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مکان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ذبح</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408539148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49"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نبا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بخش</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عنوان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دستمزد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قصاب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408539149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50"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خوردن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گوشت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قربان</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408539150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51"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مقدار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خورده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408539151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52" w:history="1">
        <w:r w:rsidR="002F0F8D" w:rsidRPr="00911950">
          <w:rPr>
            <w:rStyle w:val="Hyperlink"/>
            <w:rFonts w:eastAsia="B Badr"/>
            <w:noProof/>
            <w:rtl/>
            <w:lang w:bidi="fa-IR"/>
          </w:rPr>
          <w:t xml:space="preserve">64- </w:t>
        </w:r>
        <w:r w:rsidR="002F0F8D" w:rsidRPr="00911950">
          <w:rPr>
            <w:rStyle w:val="Hyperlink"/>
            <w:rFonts w:eastAsia="B Badr" w:hint="eastAsia"/>
            <w:noProof/>
            <w:rtl/>
            <w:lang w:bidi="fa-IR"/>
          </w:rPr>
          <w:t>کوتاه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آن‌ها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تراش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سرو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مقدار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موها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کوتاه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408539152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53" w:history="1">
        <w:r w:rsidR="002F0F8D" w:rsidRPr="00911950">
          <w:rPr>
            <w:rStyle w:val="Hyperlink"/>
            <w:rFonts w:eastAsia="B Badr"/>
            <w:noProof/>
            <w:rtl/>
            <w:lang w:bidi="fa-IR"/>
          </w:rPr>
          <w:t xml:space="preserve">65- </w:t>
        </w:r>
        <w:r w:rsidR="002F0F8D" w:rsidRPr="00911950">
          <w:rPr>
            <w:rStyle w:val="Hyperlink"/>
            <w:rFonts w:eastAsia="B Badr" w:hint="eastAsia"/>
            <w:noProof/>
            <w:rtl/>
            <w:lang w:bidi="fa-IR"/>
          </w:rPr>
          <w:t>طواف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افاضه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408539153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54"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وقت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408539154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55" w:history="1">
        <w:r w:rsidR="002F0F8D" w:rsidRPr="00911950">
          <w:rPr>
            <w:rStyle w:val="Hyperlink"/>
            <w:rFonts w:eastAsia="B Badr"/>
            <w:noProof/>
            <w:rtl/>
            <w:lang w:bidi="fa-IR"/>
          </w:rPr>
          <w:t xml:space="preserve">66- </w:t>
        </w:r>
        <w:r w:rsidR="002F0F8D" w:rsidRPr="00911950">
          <w:rPr>
            <w:rStyle w:val="Hyperlink"/>
            <w:rFonts w:eastAsia="B Badr" w:hint="eastAsia"/>
            <w:noProof/>
            <w:rtl/>
            <w:lang w:bidi="fa-IR"/>
          </w:rPr>
          <w:t>پ</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محصب</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408539155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56" w:history="1">
        <w:r w:rsidR="002F0F8D" w:rsidRPr="00911950">
          <w:rPr>
            <w:rStyle w:val="Hyperlink"/>
            <w:rFonts w:eastAsia="B Badr"/>
            <w:noProof/>
            <w:rtl/>
            <w:lang w:bidi="fa-IR"/>
          </w:rPr>
          <w:t xml:space="preserve">67- </w:t>
        </w:r>
        <w:r w:rsidR="002F0F8D" w:rsidRPr="00911950">
          <w:rPr>
            <w:rStyle w:val="Hyperlink"/>
            <w:rFonts w:eastAsia="B Badr" w:hint="eastAsia"/>
            <w:noProof/>
            <w:rtl/>
            <w:lang w:bidi="fa-IR"/>
          </w:rPr>
          <w:t>حکمت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آنجا</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408539156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57" w:history="1">
        <w:r w:rsidR="002F0F8D" w:rsidRPr="00911950">
          <w:rPr>
            <w:rStyle w:val="Hyperlink"/>
            <w:rFonts w:eastAsia="B Badr"/>
            <w:noProof/>
            <w:rtl/>
            <w:lang w:bidi="fa-IR"/>
          </w:rPr>
          <w:t xml:space="preserve">68- </w:t>
        </w:r>
        <w:r w:rsidR="002F0F8D" w:rsidRPr="00911950">
          <w:rPr>
            <w:rStyle w:val="Hyperlink"/>
            <w:rFonts w:eastAsia="B Badr" w:hint="eastAsia"/>
            <w:noProof/>
            <w:rtl/>
            <w:lang w:bidi="fa-IR"/>
          </w:rPr>
          <w:t>طواف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الوداع</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408539157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58"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اختلاف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408539158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59"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وقت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408539159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60"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دعا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طواف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الوداع</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408539160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61" w:history="1">
        <w:r w:rsidR="002F0F8D" w:rsidRPr="00911950">
          <w:rPr>
            <w:rStyle w:val="Hyperlink"/>
            <w:rFonts w:eastAsia="B Badr"/>
            <w:noProof/>
            <w:rtl/>
            <w:lang w:bidi="fa-IR"/>
          </w:rPr>
          <w:t xml:space="preserve">70- </w:t>
        </w:r>
        <w:r w:rsidR="002F0F8D" w:rsidRPr="00911950">
          <w:rPr>
            <w:rStyle w:val="Hyperlink"/>
            <w:rFonts w:eastAsia="B Badr" w:hint="eastAsia"/>
            <w:noProof/>
            <w:rtl/>
            <w:lang w:bidi="fa-IR"/>
          </w:rPr>
          <w:t>عبادت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شتر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روضة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مبارکه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مستحب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408539161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62" w:history="1">
        <w:r w:rsidR="002F0F8D" w:rsidRPr="00911950">
          <w:rPr>
            <w:rStyle w:val="Hyperlink"/>
            <w:rFonts w:eastAsia="B Badr"/>
            <w:noProof/>
            <w:rtl/>
            <w:lang w:bidi="fa-IR"/>
          </w:rPr>
          <w:t xml:space="preserve">71-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مسجد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قباء</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مستحب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408539162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347</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163" w:history="1">
        <w:r w:rsidR="002F0F8D" w:rsidRPr="00911950">
          <w:rPr>
            <w:rStyle w:val="Hyperlink"/>
            <w:rFonts w:eastAsia="B Badr" w:hint="eastAsia"/>
            <w:noProof/>
            <w:rtl/>
            <w:lang w:bidi="fa-IR"/>
          </w:rPr>
          <w:t>دوم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عمره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408539163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64"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تکرار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408539164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65"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جواز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عمره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وقت</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408539165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66"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408539166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349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67"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وقت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408539167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350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68"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قات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408539168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350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69"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فض</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عمره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408539169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351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70"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فض</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عمره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رمضان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408539170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351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71" w:history="1">
        <w:r w:rsidR="002F0F8D" w:rsidRPr="00911950">
          <w:rPr>
            <w:rStyle w:val="Hyperlink"/>
            <w:rFonts w:eastAsia="B Badr"/>
            <w:noProof/>
            <w:rtl/>
            <w:lang w:bidi="fa-IR"/>
          </w:rPr>
          <w:t xml:space="preserve">73- </w:t>
        </w:r>
        <w:r w:rsidR="002F0F8D" w:rsidRPr="00911950">
          <w:rPr>
            <w:rStyle w:val="Hyperlink"/>
            <w:rFonts w:eastAsia="B Badr" w:hint="eastAsia"/>
            <w:noProof/>
            <w:rtl/>
            <w:lang w:bidi="fa-IR"/>
          </w:rPr>
          <w:t>ارکان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عمره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408539171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352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72" w:history="1">
        <w:r w:rsidR="002F0F8D" w:rsidRPr="00911950">
          <w:rPr>
            <w:rStyle w:val="Hyperlink"/>
            <w:rFonts w:eastAsia="B Badr"/>
            <w:noProof/>
            <w:rtl/>
            <w:lang w:bidi="fa-IR"/>
          </w:rPr>
          <w:t>(</w:t>
        </w:r>
        <w:r w:rsidR="002F0F8D" w:rsidRPr="00911950">
          <w:rPr>
            <w:rStyle w:val="Hyperlink"/>
            <w:rFonts w:eastAsia="B Badr" w:hint="eastAsia"/>
            <w:noProof/>
            <w:rtl/>
            <w:lang w:bidi="fa-IR"/>
          </w:rPr>
          <w:t>أ</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408539172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352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73" w:history="1">
        <w:r w:rsidR="002F0F8D" w:rsidRPr="00911950">
          <w:rPr>
            <w:rStyle w:val="Hyperlink"/>
            <w:rFonts w:eastAsia="B Badr"/>
            <w:noProof/>
            <w:rtl/>
            <w:lang w:bidi="fa-IR"/>
          </w:rPr>
          <w:t>(</w:t>
        </w:r>
        <w:r w:rsidR="002F0F8D" w:rsidRPr="00911950">
          <w:rPr>
            <w:rStyle w:val="Hyperlink"/>
            <w:rFonts w:eastAsia="B Badr" w:hint="eastAsia"/>
            <w:noProof/>
            <w:rtl/>
            <w:lang w:bidi="fa-IR"/>
          </w:rPr>
          <w:t>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408539173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353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74" w:history="1">
        <w:r w:rsidR="002F0F8D" w:rsidRPr="00911950">
          <w:rPr>
            <w:rStyle w:val="Hyperlink"/>
            <w:rFonts w:eastAsia="B Badr"/>
            <w:noProof/>
            <w:rtl/>
            <w:lang w:bidi="fa-IR"/>
          </w:rPr>
          <w:t>(</w:t>
        </w:r>
        <w:r w:rsidR="002F0F8D" w:rsidRPr="00911950">
          <w:rPr>
            <w:rStyle w:val="Hyperlink"/>
            <w:rFonts w:eastAsia="B Badr" w:hint="eastAsia"/>
            <w:noProof/>
            <w:rtl/>
            <w:lang w:bidi="fa-IR"/>
          </w:rPr>
          <w:t>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محظورات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408539174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353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75" w:history="1">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محظورات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408539175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353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76" w:history="1">
        <w:r w:rsidR="002F0F8D" w:rsidRPr="00911950">
          <w:rPr>
            <w:rStyle w:val="Hyperlink"/>
            <w:rFonts w:eastAsia="B Badr" w:hint="eastAsia"/>
            <w:noProof/>
            <w:rtl/>
            <w:lang w:bidi="fa-IR"/>
          </w:rPr>
          <w:t>دوم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شکار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408539176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354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77" w:history="1">
        <w:r w:rsidR="002F0F8D" w:rsidRPr="00911950">
          <w:rPr>
            <w:rStyle w:val="Hyperlink"/>
            <w:rFonts w:eastAsia="B Badr" w:hint="eastAsia"/>
            <w:noProof/>
            <w:rtl/>
            <w:lang w:bidi="fa-IR"/>
          </w:rPr>
          <w:t>سوم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مقدمات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جماع</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408539177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354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78" w:history="1">
        <w:r w:rsidR="002F0F8D" w:rsidRPr="00911950">
          <w:rPr>
            <w:rStyle w:val="Hyperlink"/>
            <w:rFonts w:eastAsia="B Badr" w:hint="eastAsia"/>
            <w:noProof/>
            <w:rtl/>
            <w:lang w:bidi="fa-IR"/>
          </w:rPr>
          <w:t>چهارم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جماع</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408539178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354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79" w:history="1">
        <w:r w:rsidR="002F0F8D" w:rsidRPr="00911950">
          <w:rPr>
            <w:rStyle w:val="Hyperlink"/>
            <w:rFonts w:eastAsia="B Badr" w:hint="eastAsia"/>
            <w:noProof/>
            <w:rtl/>
            <w:lang w:bidi="fa-IR"/>
          </w:rPr>
          <w:t>پنجم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بت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سخن‌چ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408539179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355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80" w:history="1">
        <w:r w:rsidR="002F0F8D" w:rsidRPr="00911950">
          <w:rPr>
            <w:rStyle w:val="Hyperlink"/>
            <w:rFonts w:eastAsia="B Badr" w:hint="eastAsia"/>
            <w:noProof/>
            <w:rtl/>
            <w:lang w:bidi="fa-IR"/>
          </w:rPr>
          <w:t>رکن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دوم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طواف</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408539180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355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81"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طواف</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408539181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355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82"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سنت‌ها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طواف</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408539182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355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83"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آداب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طواف</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408539183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356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84" w:history="1">
        <w:r w:rsidR="002F0F8D" w:rsidRPr="00911950">
          <w:rPr>
            <w:rStyle w:val="Hyperlink"/>
            <w:rFonts w:eastAsia="B Badr" w:hint="eastAsia"/>
            <w:noProof/>
            <w:rtl/>
            <w:lang w:bidi="fa-IR"/>
          </w:rPr>
          <w:t>رکن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سوم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سع</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408539184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356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85" w:history="1">
        <w:r w:rsidR="002F0F8D" w:rsidRPr="00911950">
          <w:rPr>
            <w:rStyle w:val="Hyperlink"/>
            <w:rFonts w:eastAsia="B Badr"/>
            <w:noProof/>
            <w:rtl/>
            <w:lang w:bidi="fa-IR"/>
          </w:rPr>
          <w:t xml:space="preserve">74- </w:t>
        </w:r>
        <w:r w:rsidR="002F0F8D" w:rsidRPr="00911950">
          <w:rPr>
            <w:rStyle w:val="Hyperlink"/>
            <w:rFonts w:eastAsia="B Badr" w:hint="eastAsia"/>
            <w:noProof/>
            <w:rtl/>
            <w:lang w:bidi="fa-IR"/>
          </w:rPr>
          <w:t>چگونگ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برگزار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عمره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408539185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356</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186" w:history="1">
        <w:r w:rsidR="002F0F8D" w:rsidRPr="00911950">
          <w:rPr>
            <w:rStyle w:val="Hyperlink"/>
            <w:rFonts w:eastAsia="B Badr" w:hint="eastAsia"/>
            <w:noProof/>
            <w:rtl/>
            <w:lang w:bidi="fa-IR"/>
          </w:rPr>
          <w:t>نکاح</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408539186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361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87"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معن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408539187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361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88"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408539188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362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89"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ترغ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نکاح</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408539189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363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90"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حکمت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ازدواج</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408539190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364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91"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مکروه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بودن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دور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ازدواج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تبتل</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408539191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365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92"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اکراه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دختر</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تزو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ج</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408539192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365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93"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تزو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دختر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نابالغ</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408539193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366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194"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نکاح</w:t>
        </w:r>
        <w:r w:rsidR="002F0F8D" w:rsidRPr="00911950">
          <w:rPr>
            <w:rStyle w:val="Hyperlink"/>
            <w:rFonts w:eastAsia="B Badr" w:hint="eastAsia"/>
            <w:noProof/>
            <w:lang w:bidi="fa-IR"/>
          </w:rPr>
          <w:t>‌</w:t>
        </w:r>
        <w:r w:rsidR="002F0F8D" w:rsidRPr="00911950">
          <w:rPr>
            <w:rStyle w:val="Hyperlink"/>
            <w:rFonts w:eastAsia="B Badr" w:hint="eastAsia"/>
            <w:noProof/>
            <w:rtl/>
            <w:lang w:bidi="fa-IR"/>
          </w:rPr>
          <w:t>ها</w:t>
        </w:r>
        <w:r w:rsidR="002F0F8D" w:rsidRPr="00911950">
          <w:rPr>
            <w:rStyle w:val="Hyperlink"/>
            <w:rFonts w:eastAsia="B Badr" w:hint="cs"/>
            <w:noProof/>
            <w:rtl/>
            <w:lang w:bidi="fa-IR"/>
          </w:rPr>
          <w:t>یی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آن‌ها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408539194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366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95" w:history="1">
        <w:r w:rsidR="002F0F8D" w:rsidRPr="00911950">
          <w:rPr>
            <w:rStyle w:val="Hyperlink"/>
            <w:rFonts w:eastAsia="B Badr" w:hint="eastAsia"/>
            <w:noProof/>
            <w:rtl/>
            <w:lang w:bidi="fa-IR"/>
          </w:rPr>
          <w:t>اول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نکاح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الشغار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408539195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366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96" w:history="1">
        <w:r w:rsidR="002F0F8D" w:rsidRPr="00911950">
          <w:rPr>
            <w:rStyle w:val="Hyperlink"/>
            <w:rFonts w:eastAsia="B Badr" w:hint="eastAsia"/>
            <w:noProof/>
            <w:rtl/>
            <w:lang w:bidi="fa-IR"/>
          </w:rPr>
          <w:t>دوم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نکاح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متعه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408539196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368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97" w:history="1">
        <w:r w:rsidR="002F0F8D" w:rsidRPr="00911950">
          <w:rPr>
            <w:rStyle w:val="Hyperlink"/>
            <w:rFonts w:eastAsia="B Badr" w:hint="eastAsia"/>
            <w:noProof/>
            <w:rtl/>
            <w:lang w:bidi="fa-IR"/>
          </w:rPr>
          <w:t>سوم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نکاح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معتده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408539197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368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98" w:history="1">
        <w:r w:rsidR="002F0F8D" w:rsidRPr="00911950">
          <w:rPr>
            <w:rStyle w:val="Hyperlink"/>
            <w:rFonts w:eastAsia="B Badr" w:hint="eastAsia"/>
            <w:noProof/>
            <w:rtl/>
            <w:lang w:bidi="fa-IR"/>
          </w:rPr>
          <w:t>چهارم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نکاح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محلل</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408539198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370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199" w:history="1">
        <w:r w:rsidR="002F0F8D" w:rsidRPr="00911950">
          <w:rPr>
            <w:rStyle w:val="Hyperlink"/>
            <w:rFonts w:eastAsia="B Badr" w:hint="eastAsia"/>
            <w:noProof/>
            <w:rtl/>
            <w:lang w:bidi="fa-IR"/>
          </w:rPr>
          <w:t>پنجم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نکاح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احرام</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408539199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371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00" w:history="1">
        <w:r w:rsidR="002F0F8D" w:rsidRPr="00911950">
          <w:rPr>
            <w:rStyle w:val="Hyperlink"/>
            <w:rFonts w:eastAsia="B Badr" w:hint="eastAsia"/>
            <w:noProof/>
            <w:rtl/>
            <w:lang w:bidi="fa-IR"/>
          </w:rPr>
          <w:t>ششم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نکاح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ول</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منعقد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408539200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371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01" w:history="1">
        <w:r w:rsidR="002F0F8D" w:rsidRPr="00911950">
          <w:rPr>
            <w:rStyle w:val="Hyperlink"/>
            <w:rFonts w:eastAsia="B Badr" w:hint="eastAsia"/>
            <w:noProof/>
            <w:rtl/>
            <w:lang w:bidi="fa-IR"/>
          </w:rPr>
          <w:t>هفتم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نکاح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مسلمان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مسلمان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حلال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408539201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373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02" w:history="1">
        <w:r w:rsidR="002F0F8D" w:rsidRPr="00911950">
          <w:rPr>
            <w:rStyle w:val="Hyperlink"/>
            <w:rFonts w:eastAsia="B Badr" w:hint="eastAsia"/>
            <w:noProof/>
            <w:rtl/>
            <w:lang w:bidi="fa-IR"/>
          </w:rPr>
          <w:t>هشتم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بودن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نکاح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اهل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کتاب</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408539202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373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03"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زنان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نکاح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حرام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408539203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375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04" w:history="1">
        <w:r w:rsidR="002F0F8D" w:rsidRPr="00911950">
          <w:rPr>
            <w:rStyle w:val="Hyperlink"/>
            <w:rFonts w:eastAsia="B Badr" w:hint="eastAsia"/>
            <w:noProof/>
            <w:rtl/>
            <w:lang w:bidi="fa-IR"/>
          </w:rPr>
          <w:t>اول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تحر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واسط</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نسب</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408539204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375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05" w:history="1">
        <w:r w:rsidR="002F0F8D" w:rsidRPr="00911950">
          <w:rPr>
            <w:rStyle w:val="Hyperlink"/>
            <w:rFonts w:eastAsia="B Badr" w:hint="eastAsia"/>
            <w:noProof/>
            <w:rtl/>
            <w:lang w:bidi="fa-IR"/>
          </w:rPr>
          <w:t>دوم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تحر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واسط</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مصاهره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ازدواج</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408539205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377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06" w:history="1">
        <w:r w:rsidR="002F0F8D" w:rsidRPr="00911950">
          <w:rPr>
            <w:rStyle w:val="Hyperlink"/>
            <w:rFonts w:eastAsia="B Badr" w:hint="eastAsia"/>
            <w:noProof/>
            <w:rtl/>
            <w:lang w:bidi="fa-IR"/>
          </w:rPr>
          <w:t>سوم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تحر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واسط</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رضاع</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408539206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377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07" w:history="1">
        <w:r w:rsidR="002F0F8D" w:rsidRPr="00911950">
          <w:rPr>
            <w:rStyle w:val="Hyperlink"/>
            <w:rFonts w:eastAsia="B Badr" w:hint="eastAsia"/>
            <w:noProof/>
            <w:rtl/>
            <w:lang w:bidi="fa-IR"/>
          </w:rPr>
          <w:t>چهارم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ملاعنه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408539207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378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08"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محرمات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موقت</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408539208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378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09"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هرگاه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شهوت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بوس</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پدرش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حلال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408539209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380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10"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دختر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حلال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408539210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381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11" w:history="1">
        <w:r w:rsidR="002F0F8D" w:rsidRPr="00911950">
          <w:rPr>
            <w:rStyle w:val="Hyperlink"/>
            <w:rFonts w:eastAsia="B Badr"/>
            <w:noProof/>
            <w:rtl/>
            <w:lang w:bidi="fa-IR"/>
          </w:rPr>
          <w:t xml:space="preserve">13- </w:t>
        </w:r>
        <w:r w:rsidR="002F0F8D" w:rsidRPr="00911950">
          <w:rPr>
            <w:rStyle w:val="Hyperlink"/>
            <w:rFonts w:eastAsia="B Badr" w:hint="eastAsia"/>
            <w:noProof/>
            <w:rtl/>
            <w:lang w:bidi="fa-IR"/>
          </w:rPr>
          <w:t>خواستگار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خطبه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408539211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382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12" w:history="1">
        <w:r w:rsidR="002F0F8D" w:rsidRPr="00911950">
          <w:rPr>
            <w:rStyle w:val="Hyperlink"/>
            <w:rFonts w:eastAsia="B Badr" w:hint="eastAsia"/>
            <w:noProof/>
            <w:rtl/>
            <w:lang w:bidi="fa-IR"/>
          </w:rPr>
          <w:t>الف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صفات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ژگ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خاطر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آن‌ها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خواستگار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408539212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382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13" w:history="1">
        <w:r w:rsidR="002F0F8D" w:rsidRPr="00911950">
          <w:rPr>
            <w:rStyle w:val="Hyperlink"/>
            <w:rFonts w:eastAsia="B Badr" w:hint="eastAsia"/>
            <w:noProof/>
            <w:rtl/>
            <w:lang w:bidi="fa-IR"/>
          </w:rPr>
          <w:t>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انتخاب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شوهر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408539213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383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14" w:history="1">
        <w:r w:rsidR="002F0F8D" w:rsidRPr="00911950">
          <w:rPr>
            <w:rStyle w:val="Hyperlink"/>
            <w:rFonts w:eastAsia="B Badr" w:hint="eastAsia"/>
            <w:noProof/>
            <w:rtl/>
            <w:lang w:bidi="fa-IR"/>
          </w:rPr>
          <w:t>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نگاه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خواستگار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408539214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384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15" w:history="1">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دختر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درخواست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اجازه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نسبت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خودش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اولو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دارد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408539215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385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16" w:history="1">
        <w:r w:rsidR="002F0F8D" w:rsidRPr="00911950">
          <w:rPr>
            <w:rStyle w:val="Hyperlink"/>
            <w:rFonts w:eastAsia="B Badr" w:hint="eastAsia"/>
            <w:noProof/>
            <w:rtl/>
            <w:lang w:bidi="fa-IR"/>
          </w:rPr>
          <w:t>هـ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نکاح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بدون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تلفظ</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زواج</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نکاح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408539216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386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17" w:history="1">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اجاز</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تزو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باشد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408539217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387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18"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ارکان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نکاح</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408539218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387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19" w:history="1">
        <w:r w:rsidR="002F0F8D" w:rsidRPr="00911950">
          <w:rPr>
            <w:rStyle w:val="Hyperlink"/>
            <w:rFonts w:eastAsia="B Badr"/>
            <w:noProof/>
            <w:rtl/>
            <w:lang w:bidi="fa-IR"/>
          </w:rPr>
          <w:t xml:space="preserve">15-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غ</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عقد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408539219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389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20" w:history="1">
        <w:r w:rsidR="002F0F8D" w:rsidRPr="00911950">
          <w:rPr>
            <w:rStyle w:val="Hyperlink"/>
            <w:rFonts w:eastAsia="B Badr"/>
            <w:noProof/>
            <w:rtl/>
            <w:lang w:bidi="fa-IR"/>
          </w:rPr>
          <w:t xml:space="preserve">16-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صحت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نکاح</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408539220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390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21" w:history="1">
        <w:r w:rsidR="002F0F8D" w:rsidRPr="00911950">
          <w:rPr>
            <w:rStyle w:val="Hyperlink"/>
            <w:rFonts w:eastAsia="B Badr"/>
            <w:noProof/>
            <w:rtl/>
            <w:lang w:bidi="fa-IR"/>
          </w:rPr>
          <w:t xml:space="preserve">17-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شهادت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نکاح</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408539221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390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22" w:history="1">
        <w:r w:rsidR="002F0F8D" w:rsidRPr="00911950">
          <w:rPr>
            <w:rStyle w:val="Hyperlink"/>
            <w:rFonts w:eastAsia="B Badr"/>
            <w:noProof/>
            <w:rtl/>
            <w:lang w:bidi="fa-IR"/>
          </w:rPr>
          <w:t xml:space="preserve">18- </w:t>
        </w:r>
        <w:r w:rsidR="002F0F8D" w:rsidRPr="00911950">
          <w:rPr>
            <w:rStyle w:val="Hyperlink"/>
            <w:rFonts w:eastAsia="B Badr" w:hint="eastAsia"/>
            <w:noProof/>
            <w:rtl/>
            <w:lang w:bidi="fa-IR"/>
          </w:rPr>
          <w:t>اعلان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نکاح</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408539222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391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23" w:history="1">
        <w:r w:rsidR="002F0F8D" w:rsidRPr="00911950">
          <w:rPr>
            <w:rStyle w:val="Hyperlink"/>
            <w:rFonts w:eastAsia="B Badr"/>
            <w:noProof/>
            <w:rtl/>
            <w:lang w:bidi="fa-IR"/>
          </w:rPr>
          <w:t xml:space="preserve">19- </w:t>
        </w:r>
        <w:r w:rsidR="002F0F8D" w:rsidRPr="00911950">
          <w:rPr>
            <w:rStyle w:val="Hyperlink"/>
            <w:rFonts w:eastAsia="B Badr" w:hint="eastAsia"/>
            <w:noProof/>
            <w:rtl/>
            <w:lang w:bidi="fa-IR"/>
          </w:rPr>
          <w:t>خواستگار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خواستگار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مسلمان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408539223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392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24" w:history="1">
        <w:r w:rsidR="002F0F8D" w:rsidRPr="00911950">
          <w:rPr>
            <w:rStyle w:val="Hyperlink"/>
            <w:rFonts w:eastAsia="B Badr"/>
            <w:noProof/>
            <w:rtl/>
            <w:lang w:bidi="fa-IR"/>
          </w:rPr>
          <w:t xml:space="preserve">20- </w:t>
        </w:r>
        <w:r w:rsidR="002F0F8D" w:rsidRPr="00911950">
          <w:rPr>
            <w:rStyle w:val="Hyperlink"/>
            <w:rFonts w:eastAsia="B Badr" w:hint="eastAsia"/>
            <w:noProof/>
            <w:rtl/>
            <w:lang w:bidi="fa-IR"/>
          </w:rPr>
          <w:t>تبر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عروس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داماد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408539224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393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25" w:history="1">
        <w:r w:rsidR="002F0F8D" w:rsidRPr="00911950">
          <w:rPr>
            <w:rStyle w:val="Hyperlink"/>
            <w:rFonts w:eastAsia="B Badr"/>
            <w:noProof/>
            <w:rtl/>
            <w:lang w:bidi="fa-IR"/>
          </w:rPr>
          <w:t xml:space="preserve">21-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مهر‌المثل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408539225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394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26" w:history="1">
        <w:r w:rsidR="002F0F8D" w:rsidRPr="00911950">
          <w:rPr>
            <w:rStyle w:val="Hyperlink"/>
            <w:rFonts w:eastAsia="B Badr"/>
            <w:noProof/>
            <w:rtl/>
            <w:lang w:bidi="fa-IR"/>
          </w:rPr>
          <w:t xml:space="preserve">22-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کافر،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ول</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مسلمان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مسلمان،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ول</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کافر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باشد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408539226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395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27" w:history="1">
        <w:r w:rsidR="002F0F8D" w:rsidRPr="00911950">
          <w:rPr>
            <w:rStyle w:val="Hyperlink"/>
            <w:rFonts w:eastAsia="B Badr"/>
            <w:noProof/>
            <w:rtl/>
            <w:lang w:bidi="fa-IR"/>
          </w:rPr>
          <w:t xml:space="preserve">23- </w:t>
        </w:r>
        <w:r w:rsidR="002F0F8D" w:rsidRPr="00911950">
          <w:rPr>
            <w:rStyle w:val="Hyperlink"/>
            <w:rFonts w:eastAsia="B Badr" w:hint="eastAsia"/>
            <w:noProof/>
            <w:rtl/>
            <w:lang w:bidi="fa-IR"/>
          </w:rPr>
          <w:t>مهر</w:t>
        </w:r>
        <w:r w:rsidR="002F0F8D" w:rsidRPr="00911950">
          <w:rPr>
            <w:rStyle w:val="Hyperlink"/>
            <w:rFonts w:eastAsia="B Badr" w:hint="cs"/>
            <w:noProof/>
            <w:rtl/>
            <w:lang w:bidi="fa-IR"/>
          </w:rPr>
          <w:t>یۀ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رضا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مهر</w:t>
        </w:r>
        <w:r w:rsidR="002F0F8D" w:rsidRPr="00911950">
          <w:rPr>
            <w:rStyle w:val="Hyperlink"/>
            <w:rFonts w:eastAsia="B Badr" w:hint="cs"/>
            <w:noProof/>
            <w:rtl/>
            <w:lang w:bidi="fa-IR"/>
          </w:rPr>
          <w:t>یۀ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کم</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408539227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395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28" w:history="1">
        <w:r w:rsidR="002F0F8D" w:rsidRPr="00911950">
          <w:rPr>
            <w:rStyle w:val="Hyperlink"/>
            <w:rFonts w:eastAsia="B Badr"/>
            <w:noProof/>
            <w:rtl/>
            <w:lang w:bidi="fa-IR"/>
          </w:rPr>
          <w:t xml:space="preserve">24- </w:t>
        </w:r>
        <w:r w:rsidR="002F0F8D" w:rsidRPr="00911950">
          <w:rPr>
            <w:rStyle w:val="Hyperlink"/>
            <w:rFonts w:eastAsia="B Badr" w:hint="eastAsia"/>
            <w:noProof/>
            <w:rtl/>
            <w:lang w:bidi="fa-IR"/>
          </w:rPr>
          <w:t>نفقة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408539228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397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29" w:history="1">
        <w:r w:rsidR="002F0F8D" w:rsidRPr="00911950">
          <w:rPr>
            <w:rStyle w:val="Hyperlink"/>
            <w:rFonts w:eastAsia="B Badr"/>
            <w:noProof/>
            <w:rtl/>
            <w:lang w:bidi="fa-IR"/>
          </w:rPr>
          <w:t xml:space="preserve">25- </w:t>
        </w:r>
        <w:r w:rsidR="002F0F8D" w:rsidRPr="00911950">
          <w:rPr>
            <w:rStyle w:val="Hyperlink"/>
            <w:rFonts w:eastAsia="B Badr" w:hint="eastAsia"/>
            <w:noProof/>
            <w:rtl/>
            <w:lang w:bidi="fa-IR"/>
          </w:rPr>
          <w:t>مهر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ملک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طور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بخواهد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تصرف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408539229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399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30" w:history="1">
        <w:r w:rsidR="002F0F8D" w:rsidRPr="00911950">
          <w:rPr>
            <w:rStyle w:val="Hyperlink"/>
            <w:rFonts w:eastAsia="B Badr"/>
            <w:noProof/>
            <w:rtl/>
            <w:lang w:bidi="fa-IR"/>
          </w:rPr>
          <w:t xml:space="preserve">26- </w:t>
        </w:r>
        <w:r w:rsidR="002F0F8D" w:rsidRPr="00911950">
          <w:rPr>
            <w:rStyle w:val="Hyperlink"/>
            <w:rFonts w:eastAsia="B Badr" w:hint="eastAsia"/>
            <w:noProof/>
            <w:rtl/>
            <w:lang w:bidi="fa-IR"/>
          </w:rPr>
          <w:t>هرگاه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پرد</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زفاف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پا</w:t>
        </w:r>
        <w:r w:rsidR="002F0F8D" w:rsidRPr="00911950">
          <w:rPr>
            <w:rStyle w:val="Hyperlink"/>
            <w:rFonts w:eastAsia="B Badr" w:hint="cs"/>
            <w:noProof/>
            <w:rtl/>
            <w:lang w:bidi="fa-IR"/>
          </w:rPr>
          <w:t>یی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مهر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گردد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408539230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399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31" w:history="1">
        <w:r w:rsidR="002F0F8D" w:rsidRPr="00911950">
          <w:rPr>
            <w:rStyle w:val="Hyperlink"/>
            <w:rFonts w:eastAsia="B Badr"/>
            <w:noProof/>
            <w:rtl/>
            <w:lang w:bidi="fa-IR"/>
          </w:rPr>
          <w:t xml:space="preserve">27- </w:t>
        </w:r>
        <w:r w:rsidR="002F0F8D" w:rsidRPr="00911950">
          <w:rPr>
            <w:rStyle w:val="Hyperlink"/>
            <w:rFonts w:eastAsia="B Badr" w:hint="eastAsia"/>
            <w:noProof/>
            <w:rtl/>
            <w:lang w:bidi="fa-IR"/>
          </w:rPr>
          <w:t>نشوز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408539231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400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32" w:history="1">
        <w:r w:rsidR="002F0F8D" w:rsidRPr="00911950">
          <w:rPr>
            <w:rStyle w:val="Hyperlink"/>
            <w:rFonts w:eastAsia="B Badr"/>
            <w:noProof/>
            <w:rtl/>
            <w:lang w:bidi="fa-IR"/>
          </w:rPr>
          <w:t xml:space="preserve">28- </w:t>
        </w:r>
        <w:r w:rsidR="002F0F8D" w:rsidRPr="00911950">
          <w:rPr>
            <w:rStyle w:val="Hyperlink"/>
            <w:rFonts w:eastAsia="B Badr" w:hint="eastAsia"/>
            <w:noProof/>
            <w:rtl/>
            <w:lang w:bidi="fa-IR"/>
          </w:rPr>
          <w:t>آم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همسرش</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408539232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400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33" w:history="1">
        <w:r w:rsidR="002F0F8D" w:rsidRPr="00911950">
          <w:rPr>
            <w:rStyle w:val="Hyperlink"/>
            <w:rFonts w:eastAsia="B Badr"/>
            <w:noProof/>
            <w:rtl/>
            <w:lang w:bidi="fa-IR"/>
          </w:rPr>
          <w:t xml:space="preserve">29- </w:t>
        </w:r>
        <w:r w:rsidR="002F0F8D" w:rsidRPr="00911950">
          <w:rPr>
            <w:rStyle w:val="Hyperlink"/>
            <w:rFonts w:eastAsia="B Badr" w:hint="eastAsia"/>
            <w:noProof/>
            <w:rtl/>
            <w:lang w:bidi="fa-IR"/>
          </w:rPr>
          <w:t>تسم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مقاربت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408539233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403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34" w:history="1">
        <w:r w:rsidR="002F0F8D" w:rsidRPr="00911950">
          <w:rPr>
            <w:rStyle w:val="Hyperlink"/>
            <w:rFonts w:eastAsia="B Badr"/>
            <w:noProof/>
            <w:rtl/>
            <w:lang w:bidi="fa-IR"/>
          </w:rPr>
          <w:t xml:space="preserve">30- </w:t>
        </w:r>
        <w:r w:rsidR="002F0F8D" w:rsidRPr="00911950">
          <w:rPr>
            <w:rStyle w:val="Hyperlink"/>
            <w:rFonts w:eastAsia="B Badr" w:hint="eastAsia"/>
            <w:noProof/>
            <w:rtl/>
            <w:lang w:bidi="fa-IR"/>
          </w:rPr>
          <w:t>بازگو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زوج</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جماع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حرام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408539234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403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35" w:history="1">
        <w:r w:rsidR="002F0F8D" w:rsidRPr="00911950">
          <w:rPr>
            <w:rStyle w:val="Hyperlink"/>
            <w:rFonts w:eastAsia="B Badr"/>
            <w:noProof/>
            <w:rtl/>
            <w:lang w:bidi="fa-IR"/>
          </w:rPr>
          <w:t xml:space="preserve">31- </w:t>
        </w:r>
        <w:r w:rsidR="002F0F8D" w:rsidRPr="00911950">
          <w:rPr>
            <w:rStyle w:val="Hyperlink"/>
            <w:rFonts w:eastAsia="B Badr" w:hint="eastAsia"/>
            <w:noProof/>
            <w:rtl/>
            <w:lang w:bidi="fa-IR"/>
          </w:rPr>
          <w:t>وطء</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نزد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حرام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408539235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403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36" w:history="1">
        <w:r w:rsidR="002F0F8D" w:rsidRPr="00911950">
          <w:rPr>
            <w:rStyle w:val="Hyperlink"/>
            <w:rFonts w:eastAsia="B Badr"/>
            <w:noProof/>
            <w:rtl/>
            <w:lang w:bidi="fa-IR"/>
          </w:rPr>
          <w:t xml:space="preserve">32- </w:t>
        </w:r>
        <w:r w:rsidR="002F0F8D" w:rsidRPr="00911950">
          <w:rPr>
            <w:rStyle w:val="Hyperlink"/>
            <w:rFonts w:eastAsia="B Badr" w:hint="eastAsia"/>
            <w:noProof/>
            <w:rtl/>
            <w:lang w:bidi="fa-IR"/>
          </w:rPr>
          <w:t>تعز</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احداد»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408539236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404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37"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408539237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404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38"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تعز</w:t>
        </w:r>
        <w:r w:rsidR="002F0F8D" w:rsidRPr="00911950">
          <w:rPr>
            <w:rStyle w:val="Hyperlink"/>
            <w:rFonts w:eastAsia="B Badr" w:hint="cs"/>
            <w:noProof/>
            <w:rtl/>
            <w:lang w:bidi="fa-IR"/>
          </w:rPr>
          <w:t>یۀ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408539238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404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39"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احداد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پاک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غسل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408539239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405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40" w:history="1">
        <w:r w:rsidR="002F0F8D" w:rsidRPr="00911950">
          <w:rPr>
            <w:rStyle w:val="Hyperlink"/>
            <w:rFonts w:eastAsia="B Badr"/>
            <w:noProof/>
            <w:rtl/>
            <w:lang w:bidi="fa-IR"/>
          </w:rPr>
          <w:t xml:space="preserve">33- </w:t>
        </w:r>
        <w:r w:rsidR="002F0F8D" w:rsidRPr="00911950">
          <w:rPr>
            <w:rStyle w:val="Hyperlink"/>
            <w:rFonts w:eastAsia="B Badr" w:hint="eastAsia"/>
            <w:noProof/>
            <w:rtl/>
            <w:lang w:bidi="fa-IR"/>
          </w:rPr>
          <w:t>قسمت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نوبت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همبستر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همسران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408539240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406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41" w:history="1">
        <w:r w:rsidR="002F0F8D" w:rsidRPr="00911950">
          <w:rPr>
            <w:rStyle w:val="Hyperlink"/>
            <w:rFonts w:eastAsia="B Badr"/>
            <w:noProof/>
            <w:rtl/>
            <w:lang w:bidi="fa-IR"/>
          </w:rPr>
          <w:t xml:space="preserve">34- </w:t>
        </w:r>
        <w:r w:rsidR="002F0F8D" w:rsidRPr="00911950">
          <w:rPr>
            <w:rStyle w:val="Hyperlink"/>
            <w:rFonts w:eastAsia="B Badr" w:hint="eastAsia"/>
            <w:noProof/>
            <w:rtl/>
            <w:lang w:bidi="fa-IR"/>
          </w:rPr>
          <w:t>قرعه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همسران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408539241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407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42" w:history="1">
        <w:r w:rsidR="002F0F8D" w:rsidRPr="00911950">
          <w:rPr>
            <w:rStyle w:val="Hyperlink"/>
            <w:rFonts w:eastAsia="B Badr"/>
            <w:noProof/>
            <w:rtl/>
            <w:lang w:bidi="fa-IR"/>
          </w:rPr>
          <w:t xml:space="preserve">35- </w:t>
        </w:r>
        <w:r w:rsidR="002F0F8D" w:rsidRPr="00911950">
          <w:rPr>
            <w:rStyle w:val="Hyperlink"/>
            <w:rFonts w:eastAsia="B Badr" w:hint="eastAsia"/>
            <w:noProof/>
            <w:rtl/>
            <w:lang w:bidi="fa-IR"/>
          </w:rPr>
          <w:t>آم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تمام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همسران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408539242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408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43" w:history="1">
        <w:r w:rsidR="002F0F8D" w:rsidRPr="00911950">
          <w:rPr>
            <w:rStyle w:val="Hyperlink"/>
            <w:rFonts w:eastAsia="B Badr"/>
            <w:noProof/>
            <w:rtl/>
            <w:lang w:bidi="fa-IR"/>
          </w:rPr>
          <w:t xml:space="preserve">36-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جلوگ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باردار</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408539243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408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44" w:history="1">
        <w:r w:rsidR="002F0F8D" w:rsidRPr="00911950">
          <w:rPr>
            <w:rStyle w:val="Hyperlink"/>
            <w:rFonts w:eastAsia="B Badr"/>
            <w:noProof/>
            <w:rtl/>
            <w:lang w:bidi="fa-IR"/>
          </w:rPr>
          <w:t xml:space="preserve">37-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اسقاط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حمل</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408539244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409</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245" w:history="1">
        <w:r w:rsidR="002F0F8D" w:rsidRPr="00911950">
          <w:rPr>
            <w:rStyle w:val="Hyperlink"/>
            <w:rFonts w:eastAsia="B Badr" w:hint="eastAsia"/>
            <w:noProof/>
            <w:rtl/>
            <w:lang w:bidi="fa-IR"/>
          </w:rPr>
          <w:t>طلاق</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408539245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411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46"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408539246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411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47"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مکروه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بودن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408539247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411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48"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408539248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412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49"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امر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همسرش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تفو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408539249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413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50"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همسرش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بگو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حرام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هست</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408539250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414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51"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همسرش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بگو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خانواده‌ات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بخش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دم</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408539251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415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52"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آنچه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باعث</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فسخ</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نکاح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408539252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417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53"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فسخ</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نکاح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مفقود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408539253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418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54"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فرزند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نسبت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408539254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419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55"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ارکان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طلاق</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408539255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420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56"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اقسام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طلاق</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408539256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421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57" w:history="1">
        <w:r w:rsidR="002F0F8D" w:rsidRPr="00911950">
          <w:rPr>
            <w:rStyle w:val="Hyperlink"/>
            <w:rFonts w:eastAsia="B Badr" w:hint="eastAsia"/>
            <w:noProof/>
            <w:rtl/>
            <w:lang w:bidi="fa-IR"/>
          </w:rPr>
          <w:t>اول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408539257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421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58" w:history="1">
        <w:r w:rsidR="002F0F8D" w:rsidRPr="00911950">
          <w:rPr>
            <w:rStyle w:val="Hyperlink"/>
            <w:rFonts w:eastAsia="B Badr" w:hint="eastAsia"/>
            <w:noProof/>
            <w:rtl/>
            <w:lang w:bidi="fa-IR"/>
          </w:rPr>
          <w:t>دوم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بدع</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408539258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423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59" w:history="1">
        <w:r w:rsidR="002F0F8D" w:rsidRPr="00911950">
          <w:rPr>
            <w:rStyle w:val="Hyperlink"/>
            <w:rFonts w:eastAsia="B Badr" w:hint="eastAsia"/>
            <w:noProof/>
            <w:rtl/>
            <w:lang w:bidi="fa-IR"/>
          </w:rPr>
          <w:t>سوم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بائن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408539259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423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60" w:history="1">
        <w:r w:rsidR="002F0F8D" w:rsidRPr="00911950">
          <w:rPr>
            <w:rStyle w:val="Hyperlink"/>
            <w:rFonts w:eastAsia="B Badr" w:hint="eastAsia"/>
            <w:noProof/>
            <w:rtl/>
            <w:lang w:bidi="fa-IR"/>
          </w:rPr>
          <w:t>چهارم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رجع</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408539260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424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61" w:history="1">
        <w:r w:rsidR="002F0F8D" w:rsidRPr="00911950">
          <w:rPr>
            <w:rStyle w:val="Hyperlink"/>
            <w:rFonts w:eastAsia="B Badr" w:hint="eastAsia"/>
            <w:noProof/>
            <w:rtl/>
            <w:lang w:bidi="fa-IR"/>
          </w:rPr>
          <w:t>پنجم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ح</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408539261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424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62" w:history="1">
        <w:r w:rsidR="002F0F8D" w:rsidRPr="00911950">
          <w:rPr>
            <w:rStyle w:val="Hyperlink"/>
            <w:rFonts w:eastAsia="B Badr" w:hint="eastAsia"/>
            <w:noProof/>
            <w:rtl/>
            <w:lang w:bidi="fa-IR"/>
          </w:rPr>
          <w:t>ششم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کنا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408539262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424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63" w:history="1">
        <w:r w:rsidR="002F0F8D" w:rsidRPr="00911950">
          <w:rPr>
            <w:rStyle w:val="Hyperlink"/>
            <w:rFonts w:eastAsia="B Badr" w:hint="eastAsia"/>
            <w:noProof/>
            <w:rtl/>
            <w:lang w:bidi="fa-IR"/>
          </w:rPr>
          <w:t>هفتم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منجز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معلق</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408539263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425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64" w:history="1">
        <w:r w:rsidR="002F0F8D" w:rsidRPr="00911950">
          <w:rPr>
            <w:rStyle w:val="Hyperlink"/>
            <w:rFonts w:eastAsia="B Badr" w:hint="eastAsia"/>
            <w:noProof/>
            <w:rtl/>
            <w:lang w:bidi="fa-IR"/>
          </w:rPr>
          <w:t>هشتم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تخ</w:t>
        </w:r>
        <w:r w:rsidR="002F0F8D" w:rsidRPr="00911950">
          <w:rPr>
            <w:rStyle w:val="Hyperlink"/>
            <w:rFonts w:eastAsia="B Badr" w:hint="cs"/>
            <w:noProof/>
            <w:rtl/>
            <w:lang w:bidi="fa-IR"/>
          </w:rPr>
          <w:t>یی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تمل</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408539264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425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65" w:history="1">
        <w:r w:rsidR="002F0F8D" w:rsidRPr="00911950">
          <w:rPr>
            <w:rStyle w:val="Hyperlink"/>
            <w:rFonts w:eastAsia="B Badr" w:hint="eastAsia"/>
            <w:noProof/>
            <w:rtl/>
            <w:lang w:bidi="fa-IR"/>
          </w:rPr>
          <w:t>نهم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وس</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تحر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408539265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425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66" w:history="1">
        <w:r w:rsidR="002F0F8D" w:rsidRPr="00911950">
          <w:rPr>
            <w:rStyle w:val="Hyperlink"/>
            <w:rFonts w:eastAsia="B Badr" w:hint="eastAsia"/>
            <w:noProof/>
            <w:rtl/>
            <w:lang w:bidi="fa-IR"/>
          </w:rPr>
          <w:t>دهم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وکالت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408539266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426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67" w:history="1">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ازدهم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حرام</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408539267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426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68"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خلع</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408539268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427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69"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408539269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427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70"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408539270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427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71"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آ</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خلع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408539271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428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72"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خلع</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408539272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429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73"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احکام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خلع</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408539273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429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74"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خلع،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اخت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خودش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واگذار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کند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408539274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429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75"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خلع،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طهر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408539275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76"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مکروه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خلع،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همسرش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پرداخت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408539276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77" w:history="1">
        <w:r w:rsidR="002F0F8D" w:rsidRPr="00911950">
          <w:rPr>
            <w:rStyle w:val="Hyperlink"/>
            <w:rFonts w:eastAsia="B Badr"/>
            <w:noProof/>
            <w:rtl/>
          </w:rPr>
          <w:t xml:space="preserve">13- </w:t>
        </w:r>
        <w:r w:rsidR="002F0F8D" w:rsidRPr="00911950">
          <w:rPr>
            <w:rStyle w:val="Hyperlink"/>
            <w:rFonts w:eastAsia="B Badr" w:hint="eastAsia"/>
            <w:noProof/>
            <w:rtl/>
          </w:rPr>
          <w:t>طلاق</w:t>
        </w:r>
        <w:r w:rsidR="002F0F8D" w:rsidRPr="00911950">
          <w:rPr>
            <w:rStyle w:val="Hyperlink"/>
            <w:rFonts w:eastAsia="B Badr"/>
            <w:noProof/>
            <w:rtl/>
          </w:rPr>
          <w:t xml:space="preserve"> </w:t>
        </w:r>
        <w:r w:rsidR="002F0F8D" w:rsidRPr="00911950">
          <w:rPr>
            <w:rStyle w:val="Hyperlink"/>
            <w:rFonts w:eastAsia="B Badr" w:hint="eastAsia"/>
            <w:noProof/>
            <w:rtl/>
          </w:rPr>
          <w:t>در</w:t>
        </w:r>
        <w:r w:rsidR="002F0F8D" w:rsidRPr="00911950">
          <w:rPr>
            <w:rStyle w:val="Hyperlink"/>
            <w:rFonts w:eastAsia="B Badr"/>
            <w:noProof/>
            <w:rtl/>
          </w:rPr>
          <w:t xml:space="preserve"> </w:t>
        </w:r>
        <w:r w:rsidR="002F0F8D" w:rsidRPr="00911950">
          <w:rPr>
            <w:rStyle w:val="Hyperlink"/>
            <w:rFonts w:eastAsia="B Badr" w:hint="eastAsia"/>
            <w:noProof/>
            <w:rtl/>
          </w:rPr>
          <w:t>حالت</w:t>
        </w:r>
        <w:r w:rsidR="002F0F8D" w:rsidRPr="00911950">
          <w:rPr>
            <w:rStyle w:val="Hyperlink"/>
            <w:rFonts w:eastAsia="B Badr"/>
            <w:noProof/>
            <w:rtl/>
          </w:rPr>
          <w:t xml:space="preserve"> </w:t>
        </w:r>
        <w:r w:rsidR="002F0F8D" w:rsidRPr="00911950">
          <w:rPr>
            <w:rStyle w:val="Hyperlink"/>
            <w:rFonts w:eastAsia="B Badr" w:hint="eastAsia"/>
            <w:noProof/>
            <w:rtl/>
          </w:rPr>
          <w:t>خشم</w:t>
        </w:r>
        <w:r w:rsidR="002F0F8D" w:rsidRPr="00911950">
          <w:rPr>
            <w:rStyle w:val="Hyperlink"/>
            <w:rFonts w:eastAsia="B Badr"/>
            <w:noProof/>
            <w:rtl/>
          </w:rPr>
          <w:t xml:space="preserve"> </w:t>
        </w:r>
        <w:r w:rsidR="002F0F8D" w:rsidRPr="00911950">
          <w:rPr>
            <w:rStyle w:val="Hyperlink"/>
            <w:rFonts w:eastAsia="B Badr" w:hint="eastAsia"/>
            <w:noProof/>
            <w:rtl/>
          </w:rPr>
          <w:t>ز</w:t>
        </w:r>
        <w:r w:rsidR="002F0F8D" w:rsidRPr="00911950">
          <w:rPr>
            <w:rStyle w:val="Hyperlink"/>
            <w:rFonts w:eastAsia="B Badr" w:hint="cs"/>
            <w:noProof/>
            <w:rtl/>
          </w:rPr>
          <w:t>ی</w:t>
        </w:r>
        <w:r w:rsidR="002F0F8D" w:rsidRPr="00911950">
          <w:rPr>
            <w:rStyle w:val="Hyperlink"/>
            <w:rFonts w:eastAsia="B Badr" w:hint="eastAsia"/>
            <w:noProof/>
            <w:rtl/>
          </w:rPr>
          <w:t>اد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408539277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78"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شهادت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408539278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79" w:history="1">
        <w:r w:rsidR="002F0F8D" w:rsidRPr="00911950">
          <w:rPr>
            <w:rStyle w:val="Hyperlink"/>
            <w:rFonts w:eastAsia="B Badr"/>
            <w:noProof/>
            <w:rtl/>
            <w:lang w:bidi="fa-IR"/>
          </w:rPr>
          <w:t xml:space="preserve">15- </w:t>
        </w:r>
        <w:r w:rsidR="002F0F8D" w:rsidRPr="00911950">
          <w:rPr>
            <w:rStyle w:val="Hyperlink"/>
            <w:rFonts w:eastAsia="B Badr" w:hint="eastAsia"/>
            <w:noProof/>
            <w:rtl/>
            <w:lang w:bidi="fa-IR"/>
          </w:rPr>
          <w:t>حالات</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قاض</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تواند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دهد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408539279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80"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خاطر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عدم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انفاق</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408539280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81"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ترس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آس</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رساندن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408539281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82"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بت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زوج</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408539282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83"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زندان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بودن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شوهر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408539283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84" w:history="1">
        <w:r w:rsidR="002F0F8D" w:rsidRPr="00911950">
          <w:rPr>
            <w:rStyle w:val="Hyperlink"/>
            <w:rFonts w:eastAsia="B Badr"/>
            <w:noProof/>
            <w:rtl/>
            <w:lang w:bidi="fa-IR"/>
          </w:rPr>
          <w:t xml:space="preserve">16- </w:t>
        </w:r>
        <w:r w:rsidR="002F0F8D" w:rsidRPr="00911950">
          <w:rPr>
            <w:rStyle w:val="Hyperlink"/>
            <w:rFonts w:eastAsia="B Badr" w:hint="eastAsia"/>
            <w:noProof/>
            <w:rtl/>
            <w:lang w:bidi="fa-IR"/>
          </w:rPr>
          <w:t>عده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408539284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85"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408539285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86"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عده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408539286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87"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حکمت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مشروع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عده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408539287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88"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انواع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عده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408539288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89"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عدة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مطلقه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قاعدگ</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408539289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90"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عدة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ائسه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408539290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91"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عدة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مطلق</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باردار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408539291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92"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عدة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شوهرش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فوت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408539292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93"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عدة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مستحاضه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408539293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94"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عدة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ول</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علت</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شناخته</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ناشناخته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منقطع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گردد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408539294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95"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عدة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نزد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نشده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408539295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96"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انقضاء</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منزل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شوهر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بماند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408539296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97"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اختلاف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فقها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رامون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خروج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معتده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منزل</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408539297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298" w:history="1">
        <w:r w:rsidR="002F0F8D" w:rsidRPr="00911950">
          <w:rPr>
            <w:rStyle w:val="Hyperlink"/>
            <w:rFonts w:eastAsia="B Badr"/>
            <w:noProof/>
            <w:rtl/>
            <w:lang w:bidi="fa-IR"/>
          </w:rPr>
          <w:t xml:space="preserve">17- </w:t>
        </w:r>
        <w:r w:rsidR="002F0F8D" w:rsidRPr="00911950">
          <w:rPr>
            <w:rStyle w:val="Hyperlink"/>
            <w:rFonts w:eastAsia="B Badr" w:hint="eastAsia"/>
            <w:noProof/>
            <w:rtl/>
            <w:lang w:bidi="fa-IR"/>
          </w:rPr>
          <w:t>نفقه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408539298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299"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وجوب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408539299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300"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کسان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نفقه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408539300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301"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اختلاف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أئمه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مقدار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نفقه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408539301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438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02" w:history="1">
        <w:r w:rsidR="002F0F8D" w:rsidRPr="00911950">
          <w:rPr>
            <w:rStyle w:val="Hyperlink"/>
            <w:rFonts w:eastAsia="B Badr"/>
            <w:noProof/>
            <w:rtl/>
            <w:lang w:bidi="fa-IR"/>
          </w:rPr>
          <w:t xml:space="preserve">18- </w:t>
        </w:r>
        <w:r w:rsidR="002F0F8D" w:rsidRPr="00911950">
          <w:rPr>
            <w:rStyle w:val="Hyperlink"/>
            <w:rFonts w:eastAsia="B Badr" w:hint="eastAsia"/>
            <w:noProof/>
            <w:rtl/>
            <w:lang w:bidi="fa-IR"/>
          </w:rPr>
          <w:t>حضانت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سرپرست</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408539302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440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303"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408539303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440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304" w:history="1">
        <w:r w:rsidR="002F0F8D" w:rsidRPr="00911950">
          <w:rPr>
            <w:rStyle w:val="Hyperlink"/>
            <w:rFonts w:eastAsia="B Badr"/>
            <w:noProof/>
            <w:spacing w:val="-2"/>
            <w:rtl/>
            <w:lang w:bidi="fa-IR"/>
          </w:rPr>
          <w:t xml:space="preserve">2- </w:t>
        </w:r>
        <w:r w:rsidR="002F0F8D" w:rsidRPr="00911950">
          <w:rPr>
            <w:rStyle w:val="Hyperlink"/>
            <w:rFonts w:eastAsia="B Badr" w:hint="eastAsia"/>
            <w:noProof/>
            <w:spacing w:val="-2"/>
            <w:rtl/>
            <w:lang w:bidi="fa-IR"/>
          </w:rPr>
          <w:t>مادر</w:t>
        </w:r>
        <w:r w:rsidR="002F0F8D" w:rsidRPr="00911950">
          <w:rPr>
            <w:rStyle w:val="Hyperlink"/>
            <w:rFonts w:eastAsia="B Badr"/>
            <w:noProof/>
            <w:spacing w:val="-2"/>
            <w:rtl/>
            <w:lang w:bidi="fa-IR"/>
          </w:rPr>
          <w:t xml:space="preserve"> </w:t>
        </w:r>
        <w:r w:rsidR="002F0F8D" w:rsidRPr="00911950">
          <w:rPr>
            <w:rStyle w:val="Hyperlink"/>
            <w:rFonts w:eastAsia="B Badr" w:hint="eastAsia"/>
            <w:noProof/>
            <w:spacing w:val="-2"/>
            <w:rtl/>
            <w:lang w:bidi="fa-IR"/>
          </w:rPr>
          <w:t>کودک</w:t>
        </w:r>
        <w:r w:rsidR="002F0F8D" w:rsidRPr="00911950">
          <w:rPr>
            <w:rStyle w:val="Hyperlink"/>
            <w:rFonts w:eastAsia="B Badr"/>
            <w:noProof/>
            <w:spacing w:val="-2"/>
            <w:rtl/>
            <w:lang w:bidi="fa-IR"/>
          </w:rPr>
          <w:t xml:space="preserve"> </w:t>
        </w:r>
        <w:r w:rsidR="002F0F8D" w:rsidRPr="00911950">
          <w:rPr>
            <w:rStyle w:val="Hyperlink"/>
            <w:rFonts w:eastAsia="B Badr" w:hint="eastAsia"/>
            <w:noProof/>
            <w:spacing w:val="-2"/>
            <w:rtl/>
            <w:lang w:bidi="fa-IR"/>
          </w:rPr>
          <w:t>نسبت</w:t>
        </w:r>
        <w:r w:rsidR="002F0F8D" w:rsidRPr="00911950">
          <w:rPr>
            <w:rStyle w:val="Hyperlink"/>
            <w:rFonts w:eastAsia="B Badr"/>
            <w:noProof/>
            <w:spacing w:val="-2"/>
            <w:rtl/>
            <w:lang w:bidi="fa-IR"/>
          </w:rPr>
          <w:t xml:space="preserve"> </w:t>
        </w:r>
        <w:r w:rsidR="002F0F8D" w:rsidRPr="00911950">
          <w:rPr>
            <w:rStyle w:val="Hyperlink"/>
            <w:rFonts w:eastAsia="B Badr" w:hint="eastAsia"/>
            <w:noProof/>
            <w:spacing w:val="-2"/>
            <w:rtl/>
            <w:lang w:bidi="fa-IR"/>
          </w:rPr>
          <w:t>به</w:t>
        </w:r>
        <w:r w:rsidR="002F0F8D" w:rsidRPr="00911950">
          <w:rPr>
            <w:rStyle w:val="Hyperlink"/>
            <w:rFonts w:eastAsia="B Badr"/>
            <w:noProof/>
            <w:spacing w:val="-2"/>
            <w:rtl/>
            <w:lang w:bidi="fa-IR"/>
          </w:rPr>
          <w:t xml:space="preserve"> </w:t>
        </w:r>
        <w:r w:rsidR="002F0F8D" w:rsidRPr="00911950">
          <w:rPr>
            <w:rStyle w:val="Hyperlink"/>
            <w:rFonts w:eastAsia="B Badr" w:hint="eastAsia"/>
            <w:noProof/>
            <w:spacing w:val="-2"/>
            <w:rtl/>
            <w:lang w:bidi="fa-IR"/>
          </w:rPr>
          <w:t>حضانت</w:t>
        </w:r>
        <w:r w:rsidR="002F0F8D" w:rsidRPr="00911950">
          <w:rPr>
            <w:rStyle w:val="Hyperlink"/>
            <w:rFonts w:eastAsia="B Badr"/>
            <w:noProof/>
            <w:spacing w:val="-2"/>
            <w:rtl/>
            <w:lang w:bidi="fa-IR"/>
          </w:rPr>
          <w:t xml:space="preserve"> </w:t>
        </w:r>
        <w:r w:rsidR="002F0F8D" w:rsidRPr="00911950">
          <w:rPr>
            <w:rStyle w:val="Hyperlink"/>
            <w:rFonts w:eastAsia="B Badr" w:hint="eastAsia"/>
            <w:noProof/>
            <w:spacing w:val="-2"/>
            <w:rtl/>
            <w:lang w:bidi="fa-IR"/>
          </w:rPr>
          <w:t>کودک،</w:t>
        </w:r>
        <w:r w:rsidR="002F0F8D" w:rsidRPr="00911950">
          <w:rPr>
            <w:rStyle w:val="Hyperlink"/>
            <w:rFonts w:eastAsia="B Badr"/>
            <w:noProof/>
            <w:spacing w:val="-2"/>
            <w:rtl/>
            <w:lang w:bidi="fa-IR"/>
          </w:rPr>
          <w:t xml:space="preserve"> </w:t>
        </w:r>
        <w:r w:rsidR="002F0F8D" w:rsidRPr="00911950">
          <w:rPr>
            <w:rStyle w:val="Hyperlink"/>
            <w:rFonts w:eastAsia="B Badr" w:hint="eastAsia"/>
            <w:noProof/>
            <w:spacing w:val="-2"/>
            <w:rtl/>
            <w:lang w:bidi="fa-IR"/>
          </w:rPr>
          <w:t>در</w:t>
        </w:r>
        <w:r w:rsidR="002F0F8D" w:rsidRPr="00911950">
          <w:rPr>
            <w:rStyle w:val="Hyperlink"/>
            <w:rFonts w:eastAsia="B Badr"/>
            <w:noProof/>
            <w:spacing w:val="-2"/>
            <w:rtl/>
            <w:lang w:bidi="fa-IR"/>
          </w:rPr>
          <w:t xml:space="preserve"> </w:t>
        </w:r>
        <w:r w:rsidR="002F0F8D" w:rsidRPr="00911950">
          <w:rPr>
            <w:rStyle w:val="Hyperlink"/>
            <w:rFonts w:eastAsia="B Badr" w:hint="eastAsia"/>
            <w:noProof/>
            <w:spacing w:val="-2"/>
            <w:rtl/>
            <w:lang w:bidi="fa-IR"/>
          </w:rPr>
          <w:t>اولو</w:t>
        </w:r>
        <w:r w:rsidR="002F0F8D" w:rsidRPr="00911950">
          <w:rPr>
            <w:rStyle w:val="Hyperlink"/>
            <w:rFonts w:eastAsia="B Badr" w:hint="cs"/>
            <w:noProof/>
            <w:spacing w:val="-2"/>
            <w:rtl/>
            <w:lang w:bidi="fa-IR"/>
          </w:rPr>
          <w:t>ی</w:t>
        </w:r>
        <w:r w:rsidR="002F0F8D" w:rsidRPr="00911950">
          <w:rPr>
            <w:rStyle w:val="Hyperlink"/>
            <w:rFonts w:eastAsia="B Badr" w:hint="eastAsia"/>
            <w:noProof/>
            <w:spacing w:val="-2"/>
            <w:rtl/>
            <w:lang w:bidi="fa-IR"/>
          </w:rPr>
          <w:t>ت</w:t>
        </w:r>
        <w:r w:rsidR="002F0F8D" w:rsidRPr="00911950">
          <w:rPr>
            <w:rStyle w:val="Hyperlink"/>
            <w:rFonts w:eastAsia="B Badr"/>
            <w:noProof/>
            <w:spacing w:val="-2"/>
            <w:rtl/>
            <w:lang w:bidi="fa-IR"/>
          </w:rPr>
          <w:t xml:space="preserve"> </w:t>
        </w:r>
        <w:r w:rsidR="002F0F8D" w:rsidRPr="00911950">
          <w:rPr>
            <w:rStyle w:val="Hyperlink"/>
            <w:rFonts w:eastAsia="B Badr" w:hint="eastAsia"/>
            <w:noProof/>
            <w:spacing w:val="-2"/>
            <w:rtl/>
            <w:lang w:bidi="fa-IR"/>
          </w:rPr>
          <w:t>قرار</w:t>
        </w:r>
        <w:r w:rsidR="002F0F8D" w:rsidRPr="00911950">
          <w:rPr>
            <w:rStyle w:val="Hyperlink"/>
            <w:rFonts w:eastAsia="B Badr"/>
            <w:noProof/>
            <w:spacing w:val="-2"/>
            <w:rtl/>
            <w:lang w:bidi="fa-IR"/>
          </w:rPr>
          <w:t xml:space="preserve"> </w:t>
        </w:r>
        <w:r w:rsidR="002F0F8D" w:rsidRPr="00911950">
          <w:rPr>
            <w:rStyle w:val="Hyperlink"/>
            <w:rFonts w:eastAsia="B Badr" w:hint="eastAsia"/>
            <w:noProof/>
            <w:spacing w:val="-2"/>
            <w:rtl/>
            <w:lang w:bidi="fa-IR"/>
          </w:rPr>
          <w:t>دارد</w:t>
        </w:r>
        <w:r w:rsidR="002F0F8D" w:rsidRPr="00911950">
          <w:rPr>
            <w:rStyle w:val="Hyperlink"/>
            <w:rFonts w:eastAsia="B Badr"/>
            <w:noProof/>
            <w:spacing w:val="-2"/>
            <w:rtl/>
            <w:lang w:bidi="fa-IR"/>
          </w:rPr>
          <w:t xml:space="preserve"> </w:t>
        </w:r>
        <w:r w:rsidR="002F0F8D" w:rsidRPr="00911950">
          <w:rPr>
            <w:rStyle w:val="Hyperlink"/>
            <w:rFonts w:eastAsia="B Badr" w:hint="eastAsia"/>
            <w:noProof/>
            <w:spacing w:val="-2"/>
            <w:rtl/>
            <w:lang w:bidi="fa-IR"/>
          </w:rPr>
          <w:t>مادام</w:t>
        </w:r>
        <w:r w:rsidR="002F0F8D" w:rsidRPr="00911950">
          <w:rPr>
            <w:rStyle w:val="Hyperlink"/>
            <w:rFonts w:eastAsia="B Badr"/>
            <w:noProof/>
            <w:spacing w:val="-2"/>
            <w:rtl/>
            <w:lang w:bidi="fa-IR"/>
          </w:rPr>
          <w:t xml:space="preserve"> </w:t>
        </w:r>
        <w:r w:rsidR="002F0F8D" w:rsidRPr="00911950">
          <w:rPr>
            <w:rStyle w:val="Hyperlink"/>
            <w:rFonts w:eastAsia="B Badr" w:hint="eastAsia"/>
            <w:noProof/>
            <w:spacing w:val="-2"/>
            <w:rtl/>
            <w:lang w:bidi="fa-IR"/>
          </w:rPr>
          <w:t>ازدواج</w:t>
        </w:r>
        <w:r w:rsidR="002F0F8D" w:rsidRPr="00911950">
          <w:rPr>
            <w:rStyle w:val="Hyperlink"/>
            <w:rFonts w:eastAsia="B Badr"/>
            <w:noProof/>
            <w:spacing w:val="-2"/>
            <w:rtl/>
            <w:lang w:bidi="fa-IR"/>
          </w:rPr>
          <w:t xml:space="preserve"> </w:t>
        </w:r>
        <w:r w:rsidR="002F0F8D" w:rsidRPr="00911950">
          <w:rPr>
            <w:rStyle w:val="Hyperlink"/>
            <w:rFonts w:eastAsia="B Badr" w:hint="eastAsia"/>
            <w:noProof/>
            <w:spacing w:val="-2"/>
            <w:rtl/>
            <w:lang w:bidi="fa-IR"/>
          </w:rPr>
          <w:t>نکرده</w:t>
        </w:r>
        <w:r w:rsidR="002F0F8D" w:rsidRPr="00911950">
          <w:rPr>
            <w:rStyle w:val="Hyperlink"/>
            <w:rFonts w:eastAsia="B Badr"/>
            <w:noProof/>
            <w:spacing w:val="-2"/>
            <w:rtl/>
            <w:lang w:bidi="fa-IR"/>
          </w:rPr>
          <w:t xml:space="preserve"> </w:t>
        </w:r>
        <w:r w:rsidR="002F0F8D" w:rsidRPr="00911950">
          <w:rPr>
            <w:rStyle w:val="Hyperlink"/>
            <w:rFonts w:eastAsia="B Badr" w:hint="eastAsia"/>
            <w:noProof/>
            <w:spacing w:val="-2"/>
            <w:rtl/>
            <w:lang w:bidi="fa-IR"/>
          </w:rPr>
          <w:t>باشد</w:t>
        </w:r>
        <w:r w:rsidR="002F0F8D" w:rsidRPr="00911950">
          <w:rPr>
            <w:rStyle w:val="Hyperlink"/>
            <w:rFonts w:eastAsia="B Badr"/>
            <w:noProof/>
            <w:spacing w:val="-2"/>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408539304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440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305"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حضانت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408539305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440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306"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اجرت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حضانت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408539306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441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307"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صورت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اولو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دارد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408539307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441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308"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ترت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صاحبان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حقوق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حضانت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408539308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442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09" w:history="1">
        <w:r w:rsidR="002F0F8D" w:rsidRPr="00911950">
          <w:rPr>
            <w:rStyle w:val="Hyperlink"/>
            <w:rFonts w:eastAsia="B Badr"/>
            <w:noProof/>
            <w:rtl/>
            <w:lang w:bidi="fa-IR"/>
          </w:rPr>
          <w:t xml:space="preserve">19-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408539309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444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10" w:history="1">
        <w:r w:rsidR="002F0F8D" w:rsidRPr="00911950">
          <w:rPr>
            <w:rStyle w:val="Hyperlink"/>
            <w:rFonts w:eastAsia="B Badr"/>
            <w:noProof/>
            <w:rtl/>
            <w:lang w:bidi="fa-IR"/>
          </w:rPr>
          <w:t xml:space="preserve">20-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بدون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تلفظ</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408539310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444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11" w:history="1">
        <w:r w:rsidR="002F0F8D" w:rsidRPr="00911950">
          <w:rPr>
            <w:rStyle w:val="Hyperlink"/>
            <w:rFonts w:eastAsia="B Badr"/>
            <w:noProof/>
            <w:rtl/>
            <w:lang w:bidi="fa-IR"/>
          </w:rPr>
          <w:t xml:space="preserve">21- </w:t>
        </w:r>
        <w:r w:rsidR="002F0F8D" w:rsidRPr="00911950">
          <w:rPr>
            <w:rStyle w:val="Hyperlink"/>
            <w:rFonts w:eastAsia="B Badr" w:hint="eastAsia"/>
            <w:noProof/>
            <w:rtl/>
            <w:lang w:bidi="fa-IR"/>
          </w:rPr>
          <w:t>زن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مقاربت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نصف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مهر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ه‌اش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408539311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444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12" w:history="1">
        <w:r w:rsidR="002F0F8D" w:rsidRPr="00911950">
          <w:rPr>
            <w:rStyle w:val="Hyperlink"/>
            <w:rFonts w:eastAsia="B Badr"/>
            <w:noProof/>
            <w:rtl/>
            <w:lang w:bidi="fa-IR"/>
          </w:rPr>
          <w:t xml:space="preserve">22- </w:t>
        </w:r>
        <w:r w:rsidR="002F0F8D" w:rsidRPr="00911950">
          <w:rPr>
            <w:rStyle w:val="Hyperlink"/>
            <w:rFonts w:eastAsia="B Badr" w:hint="eastAsia"/>
            <w:noProof/>
            <w:rtl/>
            <w:lang w:bidi="fa-IR"/>
          </w:rPr>
          <w:t>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لاء</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408539312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445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313"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408539313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445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314"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لاء</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کننده</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رجعت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دهد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دهد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408539314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446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315"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طلاق</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سبب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لاء</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واقع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408539315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447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16" w:history="1">
        <w:r w:rsidR="002F0F8D" w:rsidRPr="00911950">
          <w:rPr>
            <w:rStyle w:val="Hyperlink"/>
            <w:rFonts w:eastAsia="B Badr"/>
            <w:noProof/>
            <w:rtl/>
            <w:lang w:bidi="fa-IR"/>
          </w:rPr>
          <w:t xml:space="preserve">23- </w:t>
        </w:r>
        <w:r w:rsidR="002F0F8D" w:rsidRPr="00911950">
          <w:rPr>
            <w:rStyle w:val="Hyperlink"/>
            <w:rFonts w:eastAsia="B Badr" w:hint="eastAsia"/>
            <w:noProof/>
            <w:rtl/>
            <w:lang w:bidi="fa-IR"/>
          </w:rPr>
          <w:t>ظهار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408539316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447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317"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408539317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447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318"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مشروع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کفاره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408539318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448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319"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وقت</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کفاره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408539319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449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320"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جماع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انقضاء</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408539320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450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321"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اختلاف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علما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خصوص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ظهار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408539321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450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322"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ظهار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تشب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محرم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باشد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408539322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450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323"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کفاره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لازم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408539323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451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24" w:history="1">
        <w:r w:rsidR="002F0F8D" w:rsidRPr="00911950">
          <w:rPr>
            <w:rStyle w:val="Hyperlink"/>
            <w:rFonts w:eastAsia="B Badr"/>
            <w:noProof/>
            <w:rtl/>
            <w:lang w:bidi="fa-IR"/>
          </w:rPr>
          <w:t xml:space="preserve">24- </w:t>
        </w:r>
        <w:r w:rsidR="002F0F8D" w:rsidRPr="00911950">
          <w:rPr>
            <w:rStyle w:val="Hyperlink"/>
            <w:rFonts w:eastAsia="B Badr" w:hint="eastAsia"/>
            <w:noProof/>
            <w:rtl/>
            <w:lang w:bidi="fa-IR"/>
          </w:rPr>
          <w:t>عن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408539324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451</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325" w:history="1">
        <w:r w:rsidR="002F0F8D" w:rsidRPr="00911950">
          <w:rPr>
            <w:rStyle w:val="Hyperlink"/>
            <w:rFonts w:eastAsia="B Badr" w:hint="eastAsia"/>
            <w:noProof/>
            <w:rtl/>
            <w:lang w:bidi="fa-IR"/>
          </w:rPr>
          <w:t>رضاع</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408539325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453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26"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408539326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453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27"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تعداد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رضعات</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باعث</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تحر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408539327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453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28"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شهادت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مرضعه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اثبات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رضاعت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قبول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408539328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454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29"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کمتر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باعث</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حرمت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408539329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455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30"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نسبت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شوهر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ردهنده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عصبات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408539330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455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31"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حقوق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همسر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شوهر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408539331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456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32"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اقارب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شوهر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خلوت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همسرش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بنش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408539332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456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33"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مخلوط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مواد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408539333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458</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334" w:history="1">
        <w:r w:rsidR="002F0F8D" w:rsidRPr="00911950">
          <w:rPr>
            <w:rStyle w:val="Hyperlink"/>
            <w:rFonts w:eastAsia="B Badr" w:hint="eastAsia"/>
            <w:noProof/>
            <w:rtl/>
            <w:lang w:bidi="fa-IR"/>
          </w:rPr>
          <w:t>اضح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قربان</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408539334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459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35"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408539335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459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36"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408539336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459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37"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فض</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408539337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459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38"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قربان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وقت</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408539338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39"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وقت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قربان</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408539339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40"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آخر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قربان</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408539340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41"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مشارکت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قربان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408539341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42"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بهتر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ذبح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مصل</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انجام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408539342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43"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توز</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گوشت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قربان</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408539343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44"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احکام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قربان</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408539344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45"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اجرت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قصاب</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408539345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462</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346" w:history="1">
        <w:r w:rsidR="002F0F8D" w:rsidRPr="00911950">
          <w:rPr>
            <w:rStyle w:val="Hyperlink"/>
            <w:rFonts w:eastAsia="B Badr" w:hint="eastAsia"/>
            <w:noProof/>
            <w:rtl/>
            <w:lang w:bidi="fa-IR"/>
          </w:rPr>
          <w:t>عق</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قه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408539346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47"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408539347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48"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408539348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49"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وان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پسر</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دختر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ذبح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408539349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50"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وقت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ذبح</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408539350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51"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حکمت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انجام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408539351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52"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اجتماع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قربان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عق</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قه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408539352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53"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مصرف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عق</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قه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408539353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54"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عق</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قه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نشده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408539354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55"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بهتر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نامها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نامگذار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نوزاد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408539355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56"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مکروه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بودن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بعض</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نام</w:t>
        </w:r>
        <w:r w:rsidR="002F0F8D" w:rsidRPr="00911950">
          <w:rPr>
            <w:rStyle w:val="Hyperlink"/>
            <w:rFonts w:eastAsia="B Badr" w:hint="eastAsia"/>
            <w:noProof/>
            <w:lang w:bidi="fa-IR"/>
          </w:rPr>
          <w:t>‌</w:t>
        </w:r>
        <w:r w:rsidR="002F0F8D" w:rsidRPr="00911950">
          <w:rPr>
            <w:rStyle w:val="Hyperlink"/>
            <w:rFonts w:eastAsia="B Badr" w:hint="eastAsia"/>
            <w:noProof/>
            <w:rtl/>
            <w:lang w:bidi="fa-IR"/>
          </w:rPr>
          <w:t>ها</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408539356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57"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اذان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اقامه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گوش</w:t>
        </w:r>
        <w:r w:rsidR="002F0F8D" w:rsidRPr="00911950">
          <w:rPr>
            <w:rStyle w:val="Hyperlink"/>
            <w:rFonts w:eastAsia="B Badr" w:hint="eastAsia"/>
            <w:noProof/>
            <w:lang w:bidi="fa-IR"/>
          </w:rPr>
          <w:t>‌</w:t>
        </w:r>
        <w:r w:rsidR="002F0F8D" w:rsidRPr="00911950">
          <w:rPr>
            <w:rStyle w:val="Hyperlink"/>
            <w:rFonts w:eastAsia="B Badr" w:hint="eastAsia"/>
            <w:noProof/>
            <w:rtl/>
            <w:lang w:bidi="fa-IR"/>
          </w:rPr>
          <w:t>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نوزاد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408539357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58"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تحن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408539358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59" w:history="1">
        <w:r w:rsidR="002F0F8D" w:rsidRPr="00911950">
          <w:rPr>
            <w:rStyle w:val="Hyperlink"/>
            <w:rFonts w:eastAsia="B Badr"/>
            <w:noProof/>
            <w:rtl/>
            <w:lang w:bidi="fa-IR"/>
          </w:rPr>
          <w:t xml:space="preserve">13- </w:t>
        </w:r>
        <w:r w:rsidR="002F0F8D" w:rsidRPr="00911950">
          <w:rPr>
            <w:rStyle w:val="Hyperlink"/>
            <w:rFonts w:eastAsia="B Badr" w:hint="eastAsia"/>
            <w:noProof/>
            <w:rtl/>
            <w:lang w:bidi="fa-IR"/>
          </w:rPr>
          <w:t>تراش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صدقه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408539359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60"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ختنه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408539360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61" w:history="1">
        <w:r w:rsidR="002F0F8D" w:rsidRPr="00911950">
          <w:rPr>
            <w:rStyle w:val="Hyperlink"/>
            <w:rFonts w:eastAsia="B Badr"/>
            <w:noProof/>
            <w:rtl/>
            <w:lang w:bidi="fa-IR"/>
          </w:rPr>
          <w:t xml:space="preserve">15- </w:t>
        </w:r>
        <w:r w:rsidR="002F0F8D" w:rsidRPr="00911950">
          <w:rPr>
            <w:rStyle w:val="Hyperlink"/>
            <w:rFonts w:eastAsia="B Badr" w:hint="eastAsia"/>
            <w:noProof/>
            <w:rtl/>
            <w:lang w:bidi="fa-IR"/>
          </w:rPr>
          <w:t>سوراخ</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گوش</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408539361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466</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362" w:history="1">
        <w:r w:rsidR="002F0F8D" w:rsidRPr="00911950">
          <w:rPr>
            <w:rStyle w:val="Hyperlink"/>
            <w:rFonts w:eastAsia="B Badr" w:hint="eastAsia"/>
            <w:noProof/>
            <w:rtl/>
            <w:lang w:bidi="fa-IR"/>
          </w:rPr>
          <w:t>ول</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408539362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63"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408539363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64"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408539364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65"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اجابت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دعوت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408539365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66"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مادام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دعوت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عار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معص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نباشد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حضور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408539366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67"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بدون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دعوت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صرف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غذا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408539367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469</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368" w:history="1">
        <w:r w:rsidR="002F0F8D" w:rsidRPr="00911950">
          <w:rPr>
            <w:rStyle w:val="Hyperlink"/>
            <w:rFonts w:eastAsia="B Badr" w:hint="eastAsia"/>
            <w:noProof/>
            <w:rtl/>
            <w:lang w:bidi="fa-IR"/>
          </w:rPr>
          <w:t>وص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408539368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471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69"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408539369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471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70"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مشروع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408539370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471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71"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408539371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472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72"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وص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رساندن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408539372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472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73"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وص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وارث</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408539373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473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74"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بده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408539374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474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75"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وص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سوم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ترکه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408539375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474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76"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وقف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اقارب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مستحب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408539376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475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77"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وص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جانب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کودک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عاقل</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408539377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476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78"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وص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سف</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محجور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عل</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408539378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477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79"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وص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حمل</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408539379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477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80"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وص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صحابه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408539380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477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81" w:history="1">
        <w:r w:rsidR="002F0F8D" w:rsidRPr="00911950">
          <w:rPr>
            <w:rStyle w:val="Hyperlink"/>
            <w:rFonts w:eastAsia="B Badr"/>
            <w:noProof/>
            <w:rtl/>
            <w:lang w:bidi="fa-IR"/>
          </w:rPr>
          <w:t xml:space="preserve">13- </w:t>
        </w:r>
        <w:r w:rsidR="002F0F8D" w:rsidRPr="00911950">
          <w:rPr>
            <w:rStyle w:val="Hyperlink"/>
            <w:rFonts w:eastAsia="B Badr" w:hint="eastAsia"/>
            <w:noProof/>
            <w:rtl/>
            <w:lang w:bidi="fa-IR"/>
          </w:rPr>
          <w:t>شرا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موص</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له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408539381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478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82"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موص</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408539382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478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83" w:history="1">
        <w:r w:rsidR="002F0F8D" w:rsidRPr="00911950">
          <w:rPr>
            <w:rStyle w:val="Hyperlink"/>
            <w:rFonts w:eastAsia="B Badr"/>
            <w:noProof/>
            <w:rtl/>
            <w:lang w:bidi="fa-IR"/>
          </w:rPr>
          <w:t xml:space="preserve">15- </w:t>
        </w:r>
        <w:r w:rsidR="002F0F8D" w:rsidRPr="00911950">
          <w:rPr>
            <w:rStyle w:val="Hyperlink"/>
            <w:rFonts w:eastAsia="B Badr" w:hint="eastAsia"/>
            <w:noProof/>
            <w:rtl/>
            <w:lang w:bidi="fa-IR"/>
          </w:rPr>
          <w:t>مقدار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مال</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مستحب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408539383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478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84" w:history="1">
        <w:r w:rsidR="002F0F8D" w:rsidRPr="00911950">
          <w:rPr>
            <w:rStyle w:val="Hyperlink"/>
            <w:rFonts w:eastAsia="B Badr"/>
            <w:noProof/>
            <w:rtl/>
            <w:lang w:bidi="fa-IR"/>
          </w:rPr>
          <w:t xml:space="preserve">16- </w:t>
        </w:r>
        <w:r w:rsidR="002F0F8D" w:rsidRPr="00911950">
          <w:rPr>
            <w:rStyle w:val="Hyperlink"/>
            <w:rFonts w:eastAsia="B Badr" w:hint="eastAsia"/>
            <w:noProof/>
            <w:rtl/>
            <w:lang w:bidi="fa-IR"/>
          </w:rPr>
          <w:t>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زمان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باطل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408539384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479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85" w:history="1">
        <w:r w:rsidR="002F0F8D" w:rsidRPr="00911950">
          <w:rPr>
            <w:rStyle w:val="Hyperlink"/>
            <w:rFonts w:eastAsia="B Badr"/>
            <w:noProof/>
            <w:rtl/>
            <w:lang w:bidi="fa-IR"/>
          </w:rPr>
          <w:t xml:space="preserve">17- </w:t>
        </w:r>
        <w:r w:rsidR="002F0F8D" w:rsidRPr="00911950">
          <w:rPr>
            <w:rStyle w:val="Hyperlink"/>
            <w:rFonts w:eastAsia="B Badr" w:hint="eastAsia"/>
            <w:noProof/>
            <w:rtl/>
            <w:lang w:bidi="fa-IR"/>
          </w:rPr>
          <w:t>وص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408539385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479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86" w:history="1">
        <w:r w:rsidR="002F0F8D" w:rsidRPr="00911950">
          <w:rPr>
            <w:rStyle w:val="Hyperlink"/>
            <w:rFonts w:eastAsia="B Badr"/>
            <w:noProof/>
            <w:rtl/>
            <w:lang w:bidi="fa-IR"/>
          </w:rPr>
          <w:t xml:space="preserve">18- </w:t>
        </w:r>
        <w:r w:rsidR="002F0F8D" w:rsidRPr="00911950">
          <w:rPr>
            <w:rStyle w:val="Hyperlink"/>
            <w:rFonts w:eastAsia="B Badr" w:hint="eastAsia"/>
            <w:noProof/>
            <w:rtl/>
            <w:lang w:bidi="fa-IR"/>
          </w:rPr>
          <w:t>وص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408539386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479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87" w:history="1">
        <w:r w:rsidR="002F0F8D" w:rsidRPr="00911950">
          <w:rPr>
            <w:rStyle w:val="Hyperlink"/>
            <w:rFonts w:eastAsia="B Badr"/>
            <w:noProof/>
            <w:rtl/>
            <w:lang w:bidi="fa-IR"/>
          </w:rPr>
          <w:t xml:space="preserve">19-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گفت</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مقدس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انسان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فاسق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سروص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باشد،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صحت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نقل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408539387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480</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388" w:history="1">
        <w:r w:rsidR="002F0F8D" w:rsidRPr="00911950">
          <w:rPr>
            <w:rStyle w:val="Hyperlink"/>
            <w:rFonts w:eastAsia="B Badr" w:hint="eastAsia"/>
            <w:noProof/>
            <w:rtl/>
            <w:lang w:bidi="fa-IR"/>
          </w:rPr>
          <w:t>فرا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ارث</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408539388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481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89"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408539389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481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90"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مشروع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408539390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481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91"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ترکه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408539391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482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392"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408539392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482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393"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حقوق</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ترکه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تعلق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دارد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408539393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482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94"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اسباب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ارث</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408539394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482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95"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راث</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408539395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484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96"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موانع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ارث</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408539396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485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97"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صاحبان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فرض</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408539397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487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98"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حالات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زوج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رابطه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ارث</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408539398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489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399"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حالات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زوجه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رابطه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ارث</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408539399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490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00"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حالات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دختر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صلب</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رابطه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اخذ</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ارث</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408539400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490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01"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حالات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خواهر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شق</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قه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رابطه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اخذ</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ارث</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408539401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491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02"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حالات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خواهران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پدر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رابطه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اخذ</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ارث</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408539402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493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03" w:history="1">
        <w:r w:rsidR="002F0F8D" w:rsidRPr="00911950">
          <w:rPr>
            <w:rStyle w:val="Hyperlink"/>
            <w:rFonts w:eastAsia="B Badr"/>
            <w:noProof/>
            <w:rtl/>
            <w:lang w:bidi="fa-IR"/>
          </w:rPr>
          <w:t xml:space="preserve">13- </w:t>
        </w:r>
        <w:r w:rsidR="002F0F8D" w:rsidRPr="00911950">
          <w:rPr>
            <w:rStyle w:val="Hyperlink"/>
            <w:rFonts w:eastAsia="B Badr" w:hint="eastAsia"/>
            <w:noProof/>
            <w:rtl/>
            <w:lang w:bidi="fa-IR"/>
          </w:rPr>
          <w:t>حالات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دختران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پسر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رابطه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اخذ</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ارث</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408539403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493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04"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حالات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اخذ</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ارث</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408539404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494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05" w:history="1">
        <w:r w:rsidR="002F0F8D" w:rsidRPr="00911950">
          <w:rPr>
            <w:rStyle w:val="Hyperlink"/>
            <w:rFonts w:eastAsia="B Badr"/>
            <w:noProof/>
            <w:rtl/>
            <w:lang w:bidi="fa-IR"/>
          </w:rPr>
          <w:t xml:space="preserve">15- </w:t>
        </w:r>
        <w:r w:rsidR="002F0F8D" w:rsidRPr="00911950">
          <w:rPr>
            <w:rStyle w:val="Hyperlink"/>
            <w:rFonts w:eastAsia="B Badr" w:hint="eastAsia"/>
            <w:noProof/>
            <w:rtl/>
            <w:lang w:bidi="fa-IR"/>
          </w:rPr>
          <w:t>حالات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جدات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اخذ</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ارث</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408539405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495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06" w:history="1">
        <w:r w:rsidR="002F0F8D" w:rsidRPr="00911950">
          <w:rPr>
            <w:rStyle w:val="Hyperlink"/>
            <w:rFonts w:eastAsia="B Badr"/>
            <w:noProof/>
            <w:rtl/>
            <w:lang w:bidi="fa-IR"/>
          </w:rPr>
          <w:t xml:space="preserve">16- </w:t>
        </w:r>
        <w:r w:rsidR="002F0F8D" w:rsidRPr="00911950">
          <w:rPr>
            <w:rStyle w:val="Hyperlink"/>
            <w:rFonts w:eastAsia="B Badr" w:hint="eastAsia"/>
            <w:noProof/>
            <w:rtl/>
            <w:lang w:bidi="fa-IR"/>
          </w:rPr>
          <w:t>منظور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408539406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495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07" w:history="1">
        <w:r w:rsidR="002F0F8D" w:rsidRPr="00911950">
          <w:rPr>
            <w:rStyle w:val="Hyperlink"/>
            <w:rFonts w:eastAsia="B Badr"/>
            <w:noProof/>
            <w:rtl/>
            <w:lang w:bidi="fa-IR"/>
          </w:rPr>
          <w:t xml:space="preserve">17- </w:t>
        </w:r>
        <w:r w:rsidR="002F0F8D" w:rsidRPr="00911950">
          <w:rPr>
            <w:rStyle w:val="Hyperlink"/>
            <w:rFonts w:eastAsia="B Badr" w:hint="eastAsia"/>
            <w:noProof/>
            <w:rtl/>
            <w:lang w:bidi="fa-IR"/>
          </w:rPr>
          <w:t>حالات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اخذ</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ارث</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408539407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497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08" w:history="1">
        <w:r w:rsidR="002F0F8D" w:rsidRPr="00911950">
          <w:rPr>
            <w:rStyle w:val="Hyperlink"/>
            <w:rFonts w:eastAsia="B Badr"/>
            <w:noProof/>
            <w:rtl/>
            <w:lang w:bidi="fa-IR"/>
          </w:rPr>
          <w:t xml:space="preserve">18- </w:t>
        </w:r>
        <w:r w:rsidR="002F0F8D" w:rsidRPr="00911950">
          <w:rPr>
            <w:rStyle w:val="Hyperlink"/>
            <w:rFonts w:eastAsia="B Badr" w:hint="eastAsia"/>
            <w:noProof/>
            <w:rtl/>
            <w:lang w:bidi="fa-IR"/>
          </w:rPr>
          <w:t>حالات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اخذ</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ارث</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408539408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498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09" w:history="1">
        <w:r w:rsidR="002F0F8D" w:rsidRPr="00911950">
          <w:rPr>
            <w:rStyle w:val="Hyperlink"/>
            <w:rFonts w:eastAsia="B Badr"/>
            <w:noProof/>
            <w:rtl/>
            <w:lang w:bidi="fa-IR"/>
          </w:rPr>
          <w:t xml:space="preserve">19- </w:t>
        </w:r>
        <w:r w:rsidR="002F0F8D" w:rsidRPr="00911950">
          <w:rPr>
            <w:rStyle w:val="Hyperlink"/>
            <w:rFonts w:eastAsia="B Badr" w:hint="eastAsia"/>
            <w:noProof/>
            <w:rtl/>
            <w:lang w:bidi="fa-IR"/>
          </w:rPr>
          <w:t>حالات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برادران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خواهران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مادر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اخذ</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ارث</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408539409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500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10" w:history="1">
        <w:r w:rsidR="002F0F8D" w:rsidRPr="00911950">
          <w:rPr>
            <w:rStyle w:val="Hyperlink"/>
            <w:rFonts w:eastAsia="B Badr"/>
            <w:noProof/>
            <w:rtl/>
            <w:lang w:bidi="fa-IR"/>
          </w:rPr>
          <w:t xml:space="preserve">20- </w:t>
        </w:r>
        <w:r w:rsidR="002F0F8D" w:rsidRPr="00911950">
          <w:rPr>
            <w:rStyle w:val="Hyperlink"/>
            <w:rFonts w:eastAsia="B Badr" w:hint="eastAsia"/>
            <w:noProof/>
            <w:rtl/>
            <w:lang w:bidi="fa-IR"/>
          </w:rPr>
          <w:t>تعص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408539410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501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11"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ارث</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تعص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ب</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408539411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501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12"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انواع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عصبه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408539412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501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13"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انواع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عصب</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نسب</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408539413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501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14"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جهات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عصبة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بالنفس</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408539414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502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15"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ارث</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عصبة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بالنفس</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408539415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502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16"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برتر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وس</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جهت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408539416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502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17"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برتر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واسط</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نزد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درجه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408539417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503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18"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برتر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واسط</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قوت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قرابت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408539418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504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19" w:history="1">
        <w:r w:rsidR="002F0F8D" w:rsidRPr="00911950">
          <w:rPr>
            <w:rStyle w:val="Hyperlink"/>
            <w:rFonts w:eastAsia="B Badr"/>
            <w:noProof/>
            <w:rtl/>
            <w:lang w:bidi="fa-IR"/>
          </w:rPr>
          <w:t xml:space="preserve">21- </w:t>
        </w:r>
        <w:r w:rsidR="002F0F8D" w:rsidRPr="00911950">
          <w:rPr>
            <w:rStyle w:val="Hyperlink"/>
            <w:rFonts w:eastAsia="B Badr" w:hint="eastAsia"/>
            <w:noProof/>
            <w:rtl/>
            <w:lang w:bidi="fa-IR"/>
          </w:rPr>
          <w:t>عصبة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بالغ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408539419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504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20" w:history="1">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408539420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504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21" w:history="1">
        <w:r w:rsidR="002F0F8D" w:rsidRPr="00911950">
          <w:rPr>
            <w:rStyle w:val="Hyperlink"/>
            <w:rFonts w:eastAsia="B Badr"/>
            <w:noProof/>
            <w:rtl/>
            <w:lang w:bidi="fa-IR"/>
          </w:rPr>
          <w:t xml:space="preserve">22- </w:t>
        </w:r>
        <w:r w:rsidR="002F0F8D" w:rsidRPr="00911950">
          <w:rPr>
            <w:rStyle w:val="Hyperlink"/>
            <w:rFonts w:eastAsia="B Badr" w:hint="eastAsia"/>
            <w:noProof/>
            <w:rtl/>
            <w:lang w:bidi="fa-IR"/>
          </w:rPr>
          <w:t>عصبة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مع‌الغ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408539421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505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22" w:history="1">
        <w:r w:rsidR="002F0F8D" w:rsidRPr="00911950">
          <w:rPr>
            <w:rStyle w:val="Hyperlink"/>
            <w:rFonts w:eastAsia="B Badr"/>
            <w:noProof/>
            <w:rtl/>
            <w:lang w:bidi="fa-IR"/>
          </w:rPr>
          <w:t xml:space="preserve">23- </w:t>
        </w:r>
        <w:r w:rsidR="002F0F8D" w:rsidRPr="00911950">
          <w:rPr>
            <w:rStyle w:val="Hyperlink"/>
            <w:rFonts w:eastAsia="B Badr" w:hint="eastAsia"/>
            <w:noProof/>
            <w:rtl/>
            <w:lang w:bidi="fa-IR"/>
          </w:rPr>
          <w:t>حجب،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408539422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506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23"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انواع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حجب</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408539423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506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24"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صاحبان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فرض</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حرمان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اسام</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حجب‌کنندگان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408539424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506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25"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عصبات</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اسام</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حجب‌کنندگان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408539425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507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26" w:history="1">
        <w:r w:rsidR="002F0F8D" w:rsidRPr="00911950">
          <w:rPr>
            <w:rStyle w:val="Hyperlink"/>
            <w:rFonts w:eastAsia="B Badr"/>
            <w:noProof/>
            <w:rtl/>
            <w:lang w:bidi="fa-IR"/>
          </w:rPr>
          <w:t xml:space="preserve">24- </w:t>
        </w:r>
        <w:r w:rsidR="002F0F8D" w:rsidRPr="00911950">
          <w:rPr>
            <w:rStyle w:val="Hyperlink"/>
            <w:rFonts w:eastAsia="B Badr" w:hint="eastAsia"/>
            <w:noProof/>
            <w:rtl/>
            <w:lang w:bidi="fa-IR"/>
          </w:rPr>
          <w:t>مبحث</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عول</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408539426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508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27"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عول</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408539427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508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28"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چند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مسئله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عول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آن‌ها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صورت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408539428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509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29"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روش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مسائل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عول</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408539429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509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30" w:history="1">
        <w:r w:rsidR="002F0F8D" w:rsidRPr="00911950">
          <w:rPr>
            <w:rStyle w:val="Hyperlink"/>
            <w:rFonts w:eastAsia="B Badr"/>
            <w:noProof/>
            <w:rtl/>
            <w:lang w:bidi="fa-IR"/>
          </w:rPr>
          <w:t xml:space="preserve">25- </w:t>
        </w:r>
        <w:r w:rsidR="002F0F8D" w:rsidRPr="00911950">
          <w:rPr>
            <w:rStyle w:val="Hyperlink"/>
            <w:rFonts w:eastAsia="B Badr" w:hint="eastAsia"/>
            <w:noProof/>
            <w:rtl/>
            <w:lang w:bidi="fa-IR"/>
          </w:rPr>
          <w:t>مبحث</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408539430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31"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408539431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32"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ارکان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408539432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33"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رأ</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علما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رامون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408539433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34"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روش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مسائل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408539434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35" w:history="1">
        <w:r w:rsidR="002F0F8D" w:rsidRPr="00911950">
          <w:rPr>
            <w:rStyle w:val="Hyperlink"/>
            <w:rFonts w:eastAsia="B Badr"/>
            <w:noProof/>
            <w:rtl/>
            <w:lang w:bidi="fa-IR"/>
          </w:rPr>
          <w:t xml:space="preserve">26- </w:t>
        </w:r>
        <w:r w:rsidR="002F0F8D" w:rsidRPr="00911950">
          <w:rPr>
            <w:rStyle w:val="Hyperlink"/>
            <w:rFonts w:eastAsia="B Badr" w:hint="eastAsia"/>
            <w:noProof/>
            <w:rtl/>
            <w:lang w:bidi="fa-IR"/>
          </w:rPr>
          <w:t>ذو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الأرحام</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408539435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36"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408539436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37"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اختلاف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ارث</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ذو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الأرحام</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408539437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38" w:history="1">
        <w:r w:rsidR="002F0F8D" w:rsidRPr="00911950">
          <w:rPr>
            <w:rStyle w:val="Hyperlink"/>
            <w:rFonts w:eastAsia="B Badr" w:hint="eastAsia"/>
            <w:noProof/>
            <w:rtl/>
            <w:lang w:bidi="fa-IR"/>
          </w:rPr>
          <w:t>روش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ارث</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ذو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الأرحام</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408539438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39" w:history="1">
        <w:r w:rsidR="002F0F8D" w:rsidRPr="00911950">
          <w:rPr>
            <w:rStyle w:val="Hyperlink"/>
            <w:rFonts w:eastAsia="B Badr" w:hint="eastAsia"/>
            <w:noProof/>
            <w:rtl/>
            <w:lang w:bidi="fa-IR"/>
          </w:rPr>
          <w:t>اول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اهل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رحم</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408539439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40" w:history="1">
        <w:r w:rsidR="002F0F8D" w:rsidRPr="00911950">
          <w:rPr>
            <w:rStyle w:val="Hyperlink"/>
            <w:rFonts w:eastAsia="B Badr" w:hint="eastAsia"/>
            <w:noProof/>
            <w:rtl/>
            <w:lang w:bidi="fa-IR"/>
          </w:rPr>
          <w:t>دوم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اهل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تنز</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408539440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41" w:history="1">
        <w:r w:rsidR="002F0F8D" w:rsidRPr="00911950">
          <w:rPr>
            <w:rStyle w:val="Hyperlink"/>
            <w:rFonts w:eastAsia="B Badr" w:hint="eastAsia"/>
            <w:noProof/>
            <w:rtl/>
            <w:lang w:bidi="fa-IR"/>
          </w:rPr>
          <w:t>سوم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اهل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قرابت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408539441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42" w:history="1">
        <w:r w:rsidR="002F0F8D" w:rsidRPr="00911950">
          <w:rPr>
            <w:rStyle w:val="Hyperlink"/>
            <w:rFonts w:eastAsia="B Badr" w:hint="eastAsia"/>
            <w:noProof/>
            <w:rtl/>
            <w:lang w:bidi="fa-IR"/>
          </w:rPr>
          <w:t>مبحث</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حمل</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408539442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43"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408539443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44"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حمل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دربار</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راث</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408539444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45"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صورت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جدا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حمل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مادرش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حالت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خارج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408539445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46"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حمل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مادر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408539446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47"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حالات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ورثه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همراه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حمل</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408539447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48" w:history="1">
        <w:r w:rsidR="002F0F8D" w:rsidRPr="00911950">
          <w:rPr>
            <w:rStyle w:val="Hyperlink"/>
            <w:rFonts w:eastAsia="B Badr"/>
            <w:noProof/>
            <w:rtl/>
            <w:lang w:bidi="fa-IR"/>
          </w:rPr>
          <w:t xml:space="preserve">27-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مفقود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408539448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49"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408539449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50"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ارث</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مفقود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گران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408539450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51"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ارث</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گران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شخص</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مفقود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408539451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52"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مدت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زمان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گذشت،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فوت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مفقود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صادر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408539452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53"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چگونگ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تقس</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ترکه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ورثه‌ا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مفقود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باشد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408539453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54" w:history="1">
        <w:r w:rsidR="002F0F8D" w:rsidRPr="00911950">
          <w:rPr>
            <w:rStyle w:val="Hyperlink"/>
            <w:rFonts w:eastAsia="B Badr"/>
            <w:noProof/>
            <w:rtl/>
            <w:lang w:bidi="fa-IR"/>
          </w:rPr>
          <w:t xml:space="preserve">28-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408539454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519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55" w:history="1">
        <w:r w:rsidR="002F0F8D" w:rsidRPr="00911950">
          <w:rPr>
            <w:rStyle w:val="Hyperlink"/>
            <w:rFonts w:eastAsia="B Badr"/>
            <w:noProof/>
            <w:rtl/>
            <w:lang w:bidi="fa-IR"/>
          </w:rPr>
          <w:t xml:space="preserve">29-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خنث</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دربار</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راث</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408539455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520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56"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408539456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520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57"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خنث</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دربار</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راث</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408539457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520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58" w:history="1">
        <w:r w:rsidR="002F0F8D" w:rsidRPr="00911950">
          <w:rPr>
            <w:rStyle w:val="Hyperlink"/>
            <w:rFonts w:eastAsia="B Badr"/>
            <w:noProof/>
            <w:rtl/>
            <w:lang w:bidi="fa-IR"/>
          </w:rPr>
          <w:t xml:space="preserve">30-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ارث</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مرتد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408539458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520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59" w:history="1">
        <w:r w:rsidR="002F0F8D" w:rsidRPr="00911950">
          <w:rPr>
            <w:rStyle w:val="Hyperlink"/>
            <w:rFonts w:eastAsia="B Badr"/>
            <w:noProof/>
            <w:rtl/>
            <w:lang w:bidi="fa-IR"/>
          </w:rPr>
          <w:t xml:space="preserve">31-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راث</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ولد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الزنا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ولد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لعان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408539459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521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60" w:history="1">
        <w:r w:rsidR="002F0F8D" w:rsidRPr="00911950">
          <w:rPr>
            <w:rStyle w:val="Hyperlink"/>
            <w:rFonts w:eastAsia="B Badr" w:hint="eastAsia"/>
            <w:noProof/>
            <w:rtl/>
          </w:rPr>
          <w:t>ک</w:t>
        </w:r>
        <w:r w:rsidR="002F0F8D" w:rsidRPr="00911950">
          <w:rPr>
            <w:rStyle w:val="Hyperlink"/>
            <w:rFonts w:eastAsia="B Badr" w:hint="cs"/>
            <w:noProof/>
            <w:rtl/>
          </w:rPr>
          <w:t>ی</w:t>
        </w:r>
        <w:r w:rsidR="002F0F8D" w:rsidRPr="00911950">
          <w:rPr>
            <w:rStyle w:val="Hyperlink"/>
            <w:rFonts w:eastAsia="B Badr" w:hint="eastAsia"/>
            <w:noProof/>
            <w:rtl/>
          </w:rPr>
          <w:t>ف</w:t>
        </w:r>
        <w:r w:rsidR="002F0F8D" w:rsidRPr="00911950">
          <w:rPr>
            <w:rStyle w:val="Hyperlink"/>
            <w:rFonts w:eastAsia="B Badr" w:hint="cs"/>
            <w:noProof/>
            <w:rtl/>
          </w:rPr>
          <w:t>ی</w:t>
        </w:r>
        <w:r w:rsidR="002F0F8D" w:rsidRPr="00911950">
          <w:rPr>
            <w:rStyle w:val="Hyperlink"/>
            <w:rFonts w:eastAsia="B Badr" w:hint="eastAsia"/>
            <w:noProof/>
            <w:rtl/>
          </w:rPr>
          <w:t>ت</w:t>
        </w:r>
        <w:r w:rsidR="002F0F8D" w:rsidRPr="00911950">
          <w:rPr>
            <w:rStyle w:val="Hyperlink"/>
            <w:rFonts w:eastAsia="B Badr"/>
            <w:noProof/>
            <w:rtl/>
          </w:rPr>
          <w:t xml:space="preserve"> </w:t>
        </w:r>
        <w:r w:rsidR="002F0F8D" w:rsidRPr="00911950">
          <w:rPr>
            <w:rStyle w:val="Hyperlink"/>
            <w:rFonts w:eastAsia="B Badr" w:hint="eastAsia"/>
            <w:noProof/>
            <w:rtl/>
          </w:rPr>
          <w:t>لعان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408539460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521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61"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لعان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ژ</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زوج</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408539461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522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62" w:history="1">
        <w:r w:rsidR="002F0F8D" w:rsidRPr="00911950">
          <w:rPr>
            <w:rStyle w:val="Hyperlink"/>
            <w:rFonts w:eastAsia="B Badr"/>
            <w:noProof/>
            <w:rtl/>
            <w:lang w:bidi="fa-IR"/>
          </w:rPr>
          <w:t xml:space="preserve">32- </w:t>
        </w:r>
        <w:r w:rsidR="002F0F8D" w:rsidRPr="00911950">
          <w:rPr>
            <w:rStyle w:val="Hyperlink"/>
            <w:rFonts w:eastAsia="B Badr" w:hint="eastAsia"/>
            <w:noProof/>
            <w:rtl/>
            <w:lang w:bidi="fa-IR"/>
          </w:rPr>
          <w:t>تخار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ج</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408539462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522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63"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408539463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522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64"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408539464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523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65"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صورت‌ها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تخارج</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408539465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523</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466" w:history="1">
        <w:r w:rsidR="002F0F8D" w:rsidRPr="00911950">
          <w:rPr>
            <w:rStyle w:val="Hyperlink"/>
            <w:rFonts w:eastAsia="B Badr" w:hint="eastAsia"/>
            <w:noProof/>
            <w:rtl/>
            <w:lang w:bidi="fa-IR"/>
          </w:rPr>
          <w:t>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408539466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525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67"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408539467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525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68"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408539468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525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69"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408539469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525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70" w:history="1">
        <w:r w:rsidR="002F0F8D" w:rsidRPr="00911950">
          <w:rPr>
            <w:rStyle w:val="Hyperlink"/>
            <w:rFonts w:eastAsia="B Badr"/>
            <w:noProof/>
            <w:rtl/>
            <w:lang w:bidi="fa-IR"/>
          </w:rPr>
          <w:t xml:space="preserve">4-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رسول‌خدا</w:t>
        </w:r>
        <w:r w:rsidR="002F0F8D" w:rsidRPr="00911950">
          <w:rPr>
            <w:rStyle w:val="Hyperlink"/>
            <w:rFonts w:eastAsia="B Badr" w:cs="CTraditional Arabic" w:hint="eastAsia"/>
            <w:b/>
            <w:noProof/>
            <w:rtl/>
            <w:lang w:bidi="fa-IR"/>
          </w:rPr>
          <w:t>ص</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408539470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525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71"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سوگند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خدا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408539471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528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72"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قسم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ان‌شاءالله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بگو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408539472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529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73"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قسم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بخورد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ول</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صلاح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408539473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530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74"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اقسام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سوگندها</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408539474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531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75" w:history="1">
        <w:r w:rsidR="002F0F8D" w:rsidRPr="00911950">
          <w:rPr>
            <w:rStyle w:val="Hyperlink"/>
            <w:rFonts w:eastAsia="B Badr" w:hint="eastAsia"/>
            <w:noProof/>
            <w:rtl/>
            <w:lang w:bidi="fa-IR"/>
          </w:rPr>
          <w:t>اول</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ن‌لغو</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408539475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531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76" w:history="1">
        <w:r w:rsidR="002F0F8D" w:rsidRPr="00911950">
          <w:rPr>
            <w:rStyle w:val="Hyperlink"/>
            <w:rFonts w:eastAsia="B Badr" w:hint="eastAsia"/>
            <w:noProof/>
            <w:rtl/>
            <w:lang w:bidi="fa-IR"/>
          </w:rPr>
          <w:t>دوم</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منعقده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408539476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532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77" w:history="1">
        <w:r w:rsidR="002F0F8D" w:rsidRPr="00911950">
          <w:rPr>
            <w:rStyle w:val="Hyperlink"/>
            <w:rFonts w:eastAsia="B Badr" w:hint="eastAsia"/>
            <w:noProof/>
            <w:rtl/>
            <w:lang w:bidi="fa-IR"/>
          </w:rPr>
          <w:t>سوم</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غموس</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408539477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532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78" w:history="1">
        <w:r w:rsidR="002F0F8D" w:rsidRPr="00911950">
          <w:rPr>
            <w:rStyle w:val="Hyperlink"/>
            <w:rFonts w:eastAsia="B Badr"/>
            <w:noProof/>
            <w:rtl/>
            <w:lang w:bidi="fa-IR"/>
          </w:rPr>
          <w:t xml:space="preserve">9-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حقوق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خواهر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مسلمان،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خواهر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مسلمانش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ابرار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سوگند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408539478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533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79"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رضا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خدا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سوگند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خورده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رضا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دهد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408539479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533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80"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نس</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سوگند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بشکند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408539480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533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81"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کفاره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سوگند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408539481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534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482" w:history="1">
        <w:r w:rsidR="002F0F8D" w:rsidRPr="00911950">
          <w:rPr>
            <w:rStyle w:val="Hyperlink"/>
            <w:rFonts w:eastAsia="B Badr" w:hint="eastAsia"/>
            <w:noProof/>
            <w:rtl/>
            <w:lang w:bidi="fa-IR"/>
          </w:rPr>
          <w:t>خارج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408539482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535</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483" w:history="1">
        <w:r w:rsidR="002F0F8D" w:rsidRPr="00911950">
          <w:rPr>
            <w:rStyle w:val="Hyperlink"/>
            <w:rFonts w:eastAsia="B Badr" w:hint="eastAsia"/>
            <w:noProof/>
            <w:rtl/>
            <w:lang w:bidi="fa-IR"/>
          </w:rPr>
          <w:t>نذر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408539483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537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84"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408539484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537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85"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408539485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537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86"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مشروع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408539486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537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87"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وقت</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نذر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408539487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538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88"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نذر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امر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خداوند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اجاز</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نداده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408539488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539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89"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نذر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خداوند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مشروع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نکرده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408539489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539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90"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وفا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نذر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امور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مقدور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408539490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539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91"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امر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طاقت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فرسا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نذر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بدان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وفا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408539491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540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92"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کفار</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نذر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408539492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540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93"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ق</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کفاره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408539493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540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94"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وفا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نذر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جانب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فرزند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نذر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کننده‌ا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فوت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کفا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408539494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540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95"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نذر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مشا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خ</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408539495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541</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496" w:history="1">
        <w:r w:rsidR="002F0F8D" w:rsidRPr="00911950">
          <w:rPr>
            <w:rStyle w:val="Hyperlink"/>
            <w:rFonts w:eastAsia="B Badr" w:hint="eastAsia"/>
            <w:noProof/>
            <w:rtl/>
            <w:lang w:bidi="fa-IR"/>
          </w:rPr>
          <w:t>حدود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408539496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543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97"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408539497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543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98"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وجوب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اقام</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حدود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408539498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543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499"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شفاعت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حدود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408539499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544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00"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مبحث</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408539500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545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01"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408539501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545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02"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408539502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545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03"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اقام</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408539503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545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04"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اقام</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408539504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546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05"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حد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چ‌گاه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ازدواج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حلال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نکرده‌اند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408539505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546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06"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ازدواج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حلال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کرده‌اند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408539506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547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07" w:history="1">
        <w:r w:rsidR="002F0F8D" w:rsidRPr="00911950">
          <w:rPr>
            <w:rStyle w:val="Hyperlink"/>
            <w:rFonts w:eastAsia="B Badr" w:hint="eastAsia"/>
            <w:noProof/>
            <w:rtl/>
            <w:lang w:bidi="fa-IR"/>
          </w:rPr>
          <w:t>اقامة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رجم</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408539507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548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08"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عنف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زور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تجاوز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408539508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548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09"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رجم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محصن</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آبستن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408539509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548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10"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ابطال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شهادت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408539510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549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11"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بارگ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خوش</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خرما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تاز</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ض</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408539511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12"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حد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قذف</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408539512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13"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408539513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14"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408539514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15"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اقام</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قذف</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408539515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16"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قذف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ثابت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408539516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17"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تحر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408539517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18"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سقوط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408539518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19"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زن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شوهرش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متهم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کند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408539519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20"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دزد</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408539520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21"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408539521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22"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راه‌ها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ثبوت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سرقت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408539522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23"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قطع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سارق</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408539523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24"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آنچه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سارق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واجب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408539524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25"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چگونگ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قطع</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408539525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26"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مبلغ</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سارق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قطع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408539526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554</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27"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عمل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دزد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تکرار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408539527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28"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قطع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منکر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عار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408539528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29"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سرقت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خاک</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408539529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30"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سرقت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ماه</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پرنده‌ها</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408539530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31"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سرقت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مصحف</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408539531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32"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سرقت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دستجمع</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408539532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33" w:history="1">
        <w:r w:rsidR="002F0F8D" w:rsidRPr="00911950">
          <w:rPr>
            <w:rStyle w:val="Hyperlink"/>
            <w:rFonts w:eastAsia="B Badr"/>
            <w:noProof/>
            <w:rtl/>
            <w:lang w:bidi="fa-IR"/>
          </w:rPr>
          <w:t xml:space="preserve">13-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ب‌بران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کف‌ربا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408539533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34"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تلق</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رهنما</w:t>
        </w:r>
        <w:r w:rsidR="002F0F8D" w:rsidRPr="00911950">
          <w:rPr>
            <w:rStyle w:val="Hyperlink"/>
            <w:rFonts w:eastAsia="B Badr" w:hint="cs"/>
            <w:noProof/>
            <w:rtl/>
            <w:lang w:bidi="fa-IR"/>
          </w:rPr>
          <w:t>یی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سارق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ساقط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408539534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35"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حد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شراب‌خوار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408539535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36"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وجوب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اقام</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شراب‌خوار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408539536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37"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ادل</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ثبوت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408539537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38"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شراب‌خوار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اکراه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408539538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39"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نه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مداوا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خمر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408539539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559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540"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اقام</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شراب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408539540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560</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541" w:history="1">
        <w:r w:rsidR="002F0F8D" w:rsidRPr="00911950">
          <w:rPr>
            <w:rStyle w:val="Hyperlink"/>
            <w:rFonts w:eastAsia="B Badr" w:hint="eastAsia"/>
            <w:noProof/>
            <w:rtl/>
            <w:lang w:bidi="fa-IR"/>
          </w:rPr>
          <w:t>مشروبات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408539541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561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42"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تحر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خمر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408539542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561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43"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هر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مشروب</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عقل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خمر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408539543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562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44"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کسان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نام</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خمر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نهاده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ترفند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خواهند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حلال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بنما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انند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408539544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564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45"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هر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کننده‌ا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حرام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408539545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565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46"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تحر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تبد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خمر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سرکه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408539546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565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47"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جواز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نوش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انگور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ذ</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قبل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بالا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408539547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566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48"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نه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نوش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حالت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ستاده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408539548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566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49"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ساق</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مجلس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نوشد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408539549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567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50"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تسم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تحم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آخر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408539550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567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51"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نوش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نفس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باشد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408539551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568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52"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دعا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نوش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408539552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568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53" w:history="1">
        <w:r w:rsidR="002F0F8D" w:rsidRPr="00911950">
          <w:rPr>
            <w:rStyle w:val="Hyperlink"/>
            <w:rFonts w:eastAsia="B Badr"/>
            <w:noProof/>
            <w:rtl/>
            <w:lang w:bidi="fa-IR"/>
          </w:rPr>
          <w:t xml:space="preserve">13- </w:t>
        </w:r>
        <w:r w:rsidR="002F0F8D" w:rsidRPr="00911950">
          <w:rPr>
            <w:rStyle w:val="Hyperlink"/>
            <w:rFonts w:eastAsia="B Badr" w:hint="eastAsia"/>
            <w:noProof/>
            <w:rtl/>
            <w:lang w:bidi="fa-IR"/>
          </w:rPr>
          <w:t>نوش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ظروف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طلا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نقره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مکروه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408539553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569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54"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عقوبت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شراب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408539554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570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55" w:history="1">
        <w:r w:rsidR="002F0F8D" w:rsidRPr="00911950">
          <w:rPr>
            <w:rStyle w:val="Hyperlink"/>
            <w:rFonts w:eastAsia="B Badr"/>
            <w:noProof/>
            <w:rtl/>
            <w:lang w:bidi="fa-IR"/>
          </w:rPr>
          <w:t xml:space="preserve">15- </w:t>
        </w:r>
        <w:r w:rsidR="002F0F8D" w:rsidRPr="00911950">
          <w:rPr>
            <w:rStyle w:val="Hyperlink"/>
            <w:rFonts w:eastAsia="B Badr" w:hint="eastAsia"/>
            <w:noProof/>
            <w:rtl/>
            <w:lang w:bidi="fa-IR"/>
          </w:rPr>
          <w:t>خمر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باعث</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لعنت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خداوند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گردد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408539555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570</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556" w:history="1">
        <w:r w:rsidR="002F0F8D" w:rsidRPr="00911950">
          <w:rPr>
            <w:rStyle w:val="Hyperlink"/>
            <w:rFonts w:eastAsia="B Badr" w:hint="eastAsia"/>
            <w:noProof/>
            <w:rtl/>
            <w:lang w:bidi="fa-IR"/>
          </w:rPr>
          <w:t>شهادات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408539556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573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57"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408539557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573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58"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408539558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573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59"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شاهد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408539559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573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60"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شهادت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408539560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574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61"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احکام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شهادت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408539561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575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62"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انواع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شهادت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408539562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576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63"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نه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شهادت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ستمگرانه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408539563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576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64"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وقت</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شهادت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408539564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578</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565" w:history="1">
        <w:r w:rsidR="002F0F8D" w:rsidRPr="00911950">
          <w:rPr>
            <w:rStyle w:val="Hyperlink"/>
            <w:rFonts w:eastAsia="B Badr" w:hint="eastAsia"/>
            <w:noProof/>
            <w:rtl/>
            <w:lang w:bidi="fa-IR"/>
          </w:rPr>
          <w:t>قرض</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408539565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579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66"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408539566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579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67"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مشروع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408539567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579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68"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آنچه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قرض</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408539568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579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69"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عقد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قرارداد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قرض</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408539569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580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70"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اشتراط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موعد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408539570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580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71"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مهلت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افراد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تنگدست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مستحب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408539571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580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72"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تعج</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قضاء</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مستحب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408539572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581</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573" w:history="1">
        <w:r w:rsidR="002F0F8D" w:rsidRPr="00911950">
          <w:rPr>
            <w:rStyle w:val="Hyperlink"/>
            <w:rFonts w:eastAsia="B Badr" w:hint="eastAsia"/>
            <w:noProof/>
            <w:rtl/>
            <w:lang w:bidi="fa-IR"/>
          </w:rPr>
          <w:t>ربا</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408539573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583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74"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408539574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583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75"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دگاه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شرع</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408539575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583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76"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408539576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583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77"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انوع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ربا</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408539577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584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78"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اصول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ربو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408539578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584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79"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مطعومات</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408539579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585</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580" w:history="1">
        <w:r w:rsidR="002F0F8D" w:rsidRPr="00911950">
          <w:rPr>
            <w:rStyle w:val="Hyperlink"/>
            <w:rFonts w:eastAsia="B Badr" w:hint="eastAsia"/>
            <w:noProof/>
            <w:rtl/>
            <w:lang w:bidi="fa-IR"/>
          </w:rPr>
          <w:t>رهن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408539580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587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81"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408539581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587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82"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408539582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587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83"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ارکان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رهن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408539583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588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84"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شروط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رهن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408539584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588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85"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استفاده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مرهونه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408539585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589</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586" w:history="1">
        <w:r w:rsidR="002F0F8D" w:rsidRPr="00911950">
          <w:rPr>
            <w:rStyle w:val="Hyperlink"/>
            <w:rFonts w:eastAsia="B Badr" w:hint="eastAsia"/>
            <w:noProof/>
            <w:rtl/>
            <w:lang w:bidi="fa-IR"/>
          </w:rPr>
          <w:t>هدا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408539586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591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87"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408539587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591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88"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حکم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408539588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591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89"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تبادل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مسلمان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کافر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408539589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591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90"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رجوع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حرام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408539590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593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91"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رعا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مساوات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فرزندان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408539591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593</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592" w:history="1">
        <w:r w:rsidR="002F0F8D" w:rsidRPr="00911950">
          <w:rPr>
            <w:rStyle w:val="Hyperlink"/>
            <w:rFonts w:eastAsia="B Badr" w:hint="eastAsia"/>
            <w:noProof/>
            <w:rtl/>
            <w:lang w:bidi="fa-IR"/>
          </w:rPr>
          <w:t>قدر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408539592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595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93"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408539593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595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94"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خلق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آدم</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شکم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مادرش</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408539594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596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95"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هر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مولود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فطرت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تولد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ی‌ی</w:t>
        </w:r>
        <w:r w:rsidR="002F0F8D" w:rsidRPr="00911950">
          <w:rPr>
            <w:rStyle w:val="Hyperlink"/>
            <w:rFonts w:eastAsia="B Badr" w:hint="eastAsia"/>
            <w:noProof/>
            <w:rtl/>
            <w:lang w:bidi="fa-IR"/>
          </w:rPr>
          <w:t>ابد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408539595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598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96"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قدر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دعاء</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‌شود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408539596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598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97"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اعتبار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اعمال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عاقبت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408539597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598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598"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دل</w:t>
        </w:r>
        <w:r w:rsidR="002F0F8D" w:rsidRPr="00911950">
          <w:rPr>
            <w:rStyle w:val="Hyperlink"/>
            <w:rFonts w:eastAsia="B Badr" w:hint="eastAsia"/>
            <w:noProof/>
            <w:lang w:bidi="fa-IR"/>
          </w:rPr>
          <w:t>‌</w:t>
        </w:r>
        <w:r w:rsidR="002F0F8D" w:rsidRPr="00911950">
          <w:rPr>
            <w:rStyle w:val="Hyperlink"/>
            <w:rFonts w:eastAsia="B Badr" w:hint="eastAsia"/>
            <w:noProof/>
            <w:rtl/>
            <w:lang w:bidi="fa-IR"/>
          </w:rPr>
          <w:t>ها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انگشت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خداوند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مهربان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408539598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600</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599" w:history="1">
        <w:r w:rsidR="002F0F8D" w:rsidRPr="00911950">
          <w:rPr>
            <w:rStyle w:val="Hyperlink"/>
            <w:rFonts w:eastAsia="B Badr" w:hint="eastAsia"/>
            <w:noProof/>
            <w:rtl/>
            <w:lang w:bidi="fa-IR"/>
          </w:rPr>
          <w:t>معاشرت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همسران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408539599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601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00"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دوست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داشتن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همسران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408539600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601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01"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تما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شتر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همسران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408539601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601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02"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جواز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شتر</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همسران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408539602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601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03"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408539603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603</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604" w:history="1">
        <w:r w:rsidR="002F0F8D" w:rsidRPr="00911950">
          <w:rPr>
            <w:rStyle w:val="Hyperlink"/>
            <w:rFonts w:eastAsia="B Badr" w:hint="eastAsia"/>
            <w:noProof/>
            <w:rtl/>
            <w:lang w:bidi="fa-IR"/>
          </w:rPr>
          <w:t>فضا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408539604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605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05"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فض</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قار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408539605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605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06"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فض</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سور</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فاتحه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408539606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606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07" w:history="1">
        <w:r w:rsidR="002F0F8D" w:rsidRPr="00911950">
          <w:rPr>
            <w:rStyle w:val="Hyperlink"/>
            <w:rFonts w:eastAsia="B Badr"/>
            <w:noProof/>
            <w:rtl/>
          </w:rPr>
          <w:t xml:space="preserve">4- </w:t>
        </w:r>
        <w:r w:rsidR="002F0F8D" w:rsidRPr="00911950">
          <w:rPr>
            <w:rStyle w:val="Hyperlink"/>
            <w:rFonts w:eastAsia="B Badr" w:hint="eastAsia"/>
            <w:noProof/>
            <w:rtl/>
          </w:rPr>
          <w:t>فض</w:t>
        </w:r>
        <w:r w:rsidR="002F0F8D" w:rsidRPr="00911950">
          <w:rPr>
            <w:rStyle w:val="Hyperlink"/>
            <w:rFonts w:eastAsia="B Badr" w:hint="cs"/>
            <w:noProof/>
            <w:rtl/>
          </w:rPr>
          <w:t>ی</w:t>
        </w:r>
        <w:r w:rsidR="002F0F8D" w:rsidRPr="00911950">
          <w:rPr>
            <w:rStyle w:val="Hyperlink"/>
            <w:rFonts w:eastAsia="B Badr" w:hint="eastAsia"/>
            <w:noProof/>
            <w:rtl/>
          </w:rPr>
          <w:t>لت</w:t>
        </w:r>
        <w:r w:rsidR="002F0F8D" w:rsidRPr="00911950">
          <w:rPr>
            <w:rStyle w:val="Hyperlink"/>
            <w:rFonts w:eastAsia="B Badr"/>
            <w:noProof/>
            <w:rtl/>
          </w:rPr>
          <w:t xml:space="preserve"> </w:t>
        </w:r>
        <w:r w:rsidR="002F0F8D" w:rsidRPr="00911950">
          <w:rPr>
            <w:rStyle w:val="Hyperlink"/>
            <w:rFonts w:eastAsia="B Badr" w:hint="eastAsia"/>
            <w:noProof/>
            <w:rtl/>
          </w:rPr>
          <w:t>آ</w:t>
        </w:r>
        <w:r w:rsidR="002F0F8D" w:rsidRPr="00911950">
          <w:rPr>
            <w:rStyle w:val="Hyperlink"/>
            <w:rFonts w:eastAsia="B Badr" w:hint="cs"/>
            <w:noProof/>
            <w:rtl/>
          </w:rPr>
          <w:t>ی</w:t>
        </w:r>
        <w:r w:rsidR="002F0F8D" w:rsidRPr="00911950">
          <w:rPr>
            <w:rStyle w:val="Hyperlink"/>
            <w:rFonts w:eastAsia="B Badr" w:hint="eastAsia"/>
            <w:noProof/>
            <w:rtl/>
          </w:rPr>
          <w:t>ة‌الکرس</w:t>
        </w:r>
        <w:r w:rsidR="002F0F8D" w:rsidRPr="00911950">
          <w:rPr>
            <w:rStyle w:val="Hyperlink"/>
            <w:rFonts w:eastAsia="B Badr" w:hint="cs"/>
            <w:noProof/>
            <w:rtl/>
          </w:rPr>
          <w:t>ی</w:t>
        </w:r>
        <w:r w:rsidR="002F0F8D" w:rsidRPr="00911950">
          <w:rPr>
            <w:rStyle w:val="Hyperlink"/>
            <w:rFonts w:eastAsia="B Badr"/>
            <w:noProof/>
            <w:rtl/>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408539607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608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08"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فض</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سور</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کهف</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408539608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609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09"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فض</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آخر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سور</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بقره</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408539609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609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10"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فض</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سور</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فتح</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408539610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610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11"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فض</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سور</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ملک</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408539611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610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12"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فض</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سور</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الله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احد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408539612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610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13"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فض</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معوذت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408539613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613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14"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فض</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سور</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إذا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زلزلت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408539614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613</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615" w:history="1">
        <w:r w:rsidR="002F0F8D" w:rsidRPr="00911950">
          <w:rPr>
            <w:rStyle w:val="Hyperlink"/>
            <w:rFonts w:eastAsia="B Badr" w:hint="eastAsia"/>
            <w:noProof/>
            <w:rtl/>
            <w:lang w:bidi="fa-IR"/>
          </w:rPr>
          <w:t>ز</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آرا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408539615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615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16"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بعض</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فطر</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408539616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615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17"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نه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تراش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مو</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408539617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615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18"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مقدم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داشتن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طرف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شانه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408539618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616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19"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نه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خالکوب</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دندانها</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408539619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616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20"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جواز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پوش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ابر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408539620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616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21"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دامن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408539621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617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22"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نما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ساختن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ورآلات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جانب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مکروه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408539622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617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23"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معطر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بو</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مشام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گران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برسد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408539623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618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24"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جواز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استعمال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حناء</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408539624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618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25"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پوش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لباس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نازک</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پوست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کاملاً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نپوشانده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408539625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619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26"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امر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حجاب</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408539626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619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27"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آرا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تبرج</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408539627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620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628"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408539628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620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629"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نه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تبرج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مج</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408539629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620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630"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امر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فرو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آوردن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لباس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قرآن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408539630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621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631"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نه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تبرج،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امر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فرو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گذاشتن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رداء</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نبو</w:t>
        </w:r>
        <w:r w:rsidR="002F0F8D" w:rsidRPr="00911950">
          <w:rPr>
            <w:rStyle w:val="Hyperlink"/>
            <w:rFonts w:eastAsia="B Badr" w:hint="cs"/>
            <w:noProof/>
            <w:rtl/>
            <w:lang w:bidi="fa-IR"/>
          </w:rPr>
          <w:t>ی</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408539631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622</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632"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نما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تبرج</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نشان</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جهل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408539632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623</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633"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تعر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408539633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627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34"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رفتن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نزد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فالگ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رها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باور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408539634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628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35" w:history="1">
        <w:r w:rsidR="002F0F8D" w:rsidRPr="00911950">
          <w:rPr>
            <w:rStyle w:val="Hyperlink"/>
            <w:rFonts w:eastAsia="B Badr"/>
            <w:noProof/>
            <w:rtl/>
            <w:lang w:bidi="fa-IR"/>
          </w:rPr>
          <w:t xml:space="preserve">15- </w:t>
        </w:r>
        <w:r w:rsidR="002F0F8D" w:rsidRPr="00911950">
          <w:rPr>
            <w:rStyle w:val="Hyperlink"/>
            <w:rFonts w:eastAsia="B Badr" w:hint="eastAsia"/>
            <w:noProof/>
            <w:rtl/>
            <w:lang w:bidi="fa-IR"/>
          </w:rPr>
          <w:t>آرا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ش</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گانگان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408539635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628</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636" w:history="1">
        <w:r w:rsidR="002F0F8D" w:rsidRPr="00911950">
          <w:rPr>
            <w:rStyle w:val="Hyperlink"/>
            <w:rFonts w:eastAsia="B Badr" w:hint="eastAsia"/>
            <w:noProof/>
            <w:rtl/>
            <w:lang w:bidi="fa-IR"/>
          </w:rPr>
          <w:t>آداب</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408539636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629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37"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آداب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صرف</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غذا</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408539637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629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38"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امر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خوردن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کنار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کاسه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برداشتن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وسط</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408539638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630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39"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آداب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نوش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آب</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408539639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631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40"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آداب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لباس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پوش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408539640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632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41" w:history="1">
        <w:r w:rsidR="002F0F8D" w:rsidRPr="00911950">
          <w:rPr>
            <w:rStyle w:val="Hyperlink"/>
            <w:rFonts w:eastAsia="B Badr"/>
            <w:noProof/>
            <w:rtl/>
            <w:lang w:bidi="fa-IR"/>
          </w:rPr>
          <w:t xml:space="preserve">5- </w:t>
        </w:r>
        <w:r w:rsidR="002F0F8D" w:rsidRPr="00911950">
          <w:rPr>
            <w:rStyle w:val="Hyperlink"/>
            <w:rFonts w:eastAsia="B Badr" w:hint="eastAsia"/>
            <w:noProof/>
            <w:rtl/>
            <w:lang w:bidi="fa-IR"/>
          </w:rPr>
          <w:t>آداب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408539641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632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42"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آداب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مجلس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همنش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408539642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633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43"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آداب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سلام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کردن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408539643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635</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644" w:history="1">
        <w:r w:rsidR="002F0F8D" w:rsidRPr="00911950">
          <w:rPr>
            <w:rStyle w:val="Hyperlink"/>
            <w:rFonts w:eastAsia="B Badr" w:hint="eastAsia"/>
            <w:noProof/>
            <w:rtl/>
            <w:lang w:bidi="fa-IR"/>
          </w:rPr>
          <w:t>چگونگ</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سلام</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408539644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636</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645" w:history="1">
        <w:r w:rsidR="002F0F8D" w:rsidRPr="00911950">
          <w:rPr>
            <w:rStyle w:val="Hyperlink"/>
            <w:rFonts w:eastAsia="B Badr" w:hint="eastAsia"/>
            <w:noProof/>
            <w:rtl/>
            <w:lang w:bidi="fa-IR"/>
          </w:rPr>
          <w:t>اعاد</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سلام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408539645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637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646" w:history="1">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دخول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منزل،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سلام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مستحب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408539646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637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647" w:history="1">
        <w:r w:rsidR="002F0F8D" w:rsidRPr="00911950">
          <w:rPr>
            <w:rStyle w:val="Hyperlink"/>
            <w:rFonts w:eastAsia="B Badr" w:hint="eastAsia"/>
            <w:noProof/>
            <w:rtl/>
            <w:lang w:bidi="fa-IR"/>
          </w:rPr>
          <w:t>سلام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همسر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محرم</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408539647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637</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648" w:history="1">
        <w:r w:rsidR="002F0F8D" w:rsidRPr="00911950">
          <w:rPr>
            <w:rStyle w:val="Hyperlink"/>
            <w:rFonts w:eastAsia="B Badr" w:hint="eastAsia"/>
            <w:noProof/>
            <w:rtl/>
            <w:lang w:bidi="fa-IR"/>
          </w:rPr>
          <w:t>حرمت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ابتدا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سلام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کافر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408539648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638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649" w:history="1">
        <w:r w:rsidR="002F0F8D" w:rsidRPr="00911950">
          <w:rPr>
            <w:rStyle w:val="Hyperlink"/>
            <w:rFonts w:eastAsia="B Badr" w:hint="eastAsia"/>
            <w:noProof/>
            <w:rtl/>
            <w:lang w:bidi="fa-IR"/>
          </w:rPr>
          <w:t>استحباب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سلام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مجلس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متشکل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مسلمان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کافر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408539649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638</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650" w:history="1">
        <w:r w:rsidR="002F0F8D" w:rsidRPr="00911950">
          <w:rPr>
            <w:rStyle w:val="Hyperlink"/>
            <w:rFonts w:eastAsia="B Badr" w:hint="eastAsia"/>
            <w:noProof/>
            <w:rtl/>
            <w:lang w:bidi="fa-IR"/>
          </w:rPr>
          <w:t>استحباب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سلام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بلند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مجلس</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408539650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638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51"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آداب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اجاز</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داخل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منزل</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408539651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638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52"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تشم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عطسه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زننده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مستحب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408539652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639</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653" w:history="1">
        <w:r w:rsidR="002F0F8D" w:rsidRPr="00911950">
          <w:rPr>
            <w:rStyle w:val="Hyperlink"/>
            <w:rFonts w:eastAsia="B Badr" w:hint="eastAsia"/>
            <w:noProof/>
            <w:rtl/>
            <w:lang w:bidi="fa-IR"/>
          </w:rPr>
          <w:t>تشم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حمد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خدا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نگو</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مکروه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408539653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640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654" w:history="1">
        <w:r w:rsidR="002F0F8D" w:rsidRPr="00911950">
          <w:rPr>
            <w:rStyle w:val="Hyperlink"/>
            <w:rFonts w:eastAsia="B Badr" w:hint="eastAsia"/>
            <w:noProof/>
            <w:rtl/>
            <w:lang w:bidi="fa-IR"/>
          </w:rPr>
          <w:t>آداب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ازه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408539654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640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55"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آنچه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سوار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مرکوب</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گفته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شود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408539655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640</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656" w:history="1">
        <w:r w:rsidR="002F0F8D" w:rsidRPr="00911950">
          <w:rPr>
            <w:rStyle w:val="Hyperlink"/>
            <w:rFonts w:eastAsia="B Badr" w:hint="eastAsia"/>
            <w:noProof/>
            <w:rtl/>
            <w:lang w:bidi="fa-IR"/>
          </w:rPr>
          <w:t>تکب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صعود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تسب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ح</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فرود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مسافرت</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408539656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641</w:t>
        </w:r>
        <w:r w:rsidR="002F0F8D">
          <w:rPr>
            <w:noProof/>
            <w:webHidden/>
            <w:rtl/>
          </w:rPr>
          <w:fldChar w:fldCharType="end"/>
        </w:r>
      </w:hyperlink>
    </w:p>
    <w:p w:rsidR="002F0F8D" w:rsidRPr="005E6881" w:rsidRDefault="001D4BB0">
      <w:pPr>
        <w:pStyle w:val="TOC3"/>
        <w:tabs>
          <w:tab w:val="right" w:leader="dot" w:pos="7644"/>
        </w:tabs>
        <w:bidi/>
        <w:rPr>
          <w:rFonts w:ascii="Calibri" w:hAnsi="Calibri" w:cs="Arial"/>
          <w:noProof/>
          <w:sz w:val="22"/>
          <w:szCs w:val="22"/>
          <w:rtl/>
        </w:rPr>
      </w:pPr>
      <w:hyperlink w:anchor="_Toc408539657" w:history="1">
        <w:r w:rsidR="002F0F8D" w:rsidRPr="00911950">
          <w:rPr>
            <w:rStyle w:val="Hyperlink"/>
            <w:rFonts w:eastAsia="B Badr" w:hint="eastAsia"/>
            <w:noProof/>
            <w:rtl/>
            <w:lang w:bidi="fa-IR"/>
          </w:rPr>
          <w:t>استحباب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دعا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سفر</w:t>
        </w:r>
        <w:r w:rsidR="002F0F8D" w:rsidRPr="00911950">
          <w:rPr>
            <w:rStyle w:val="Hyperlink"/>
            <w:rFonts w:eastAsia="B Badr"/>
            <w:noProof/>
            <w:rtl/>
            <w:lang w:bidi="fa-IR"/>
          </w:rPr>
          <w:t>:</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408539657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641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58"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فض</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مسواک</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408539658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641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59"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آنچه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خواب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گفت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408539659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642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60" w:history="1">
        <w:r w:rsidR="002F0F8D" w:rsidRPr="00911950">
          <w:rPr>
            <w:rStyle w:val="Hyperlink"/>
            <w:rFonts w:eastAsia="B Badr"/>
            <w:noProof/>
            <w:rtl/>
            <w:lang w:bidi="fa-IR"/>
          </w:rPr>
          <w:t xml:space="preserve">13- </w:t>
        </w:r>
        <w:r w:rsidR="002F0F8D" w:rsidRPr="00911950">
          <w:rPr>
            <w:rStyle w:val="Hyperlink"/>
            <w:rFonts w:eastAsia="B Badr" w:hint="eastAsia"/>
            <w:noProof/>
            <w:rtl/>
            <w:lang w:bidi="fa-IR"/>
          </w:rPr>
          <w:t>فض</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دعا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شخص</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408539660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643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61"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تحر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احتقار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مسلمانان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408539661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644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62" w:history="1">
        <w:r w:rsidR="002F0F8D" w:rsidRPr="00911950">
          <w:rPr>
            <w:rStyle w:val="Hyperlink"/>
            <w:rFonts w:eastAsia="B Badr"/>
            <w:noProof/>
            <w:rtl/>
            <w:lang w:bidi="fa-IR"/>
          </w:rPr>
          <w:t xml:space="preserve">15- </w:t>
        </w:r>
        <w:r w:rsidR="002F0F8D" w:rsidRPr="00911950">
          <w:rPr>
            <w:rStyle w:val="Hyperlink"/>
            <w:rFonts w:eastAsia="B Badr" w:hint="eastAsia"/>
            <w:noProof/>
            <w:rtl/>
            <w:lang w:bidi="fa-IR"/>
          </w:rPr>
          <w:t>تحر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کبر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408539662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645</w:t>
        </w:r>
        <w:r w:rsidR="002F0F8D">
          <w:rPr>
            <w:noProof/>
            <w:webHidden/>
            <w:rtl/>
          </w:rPr>
          <w:fldChar w:fldCharType="end"/>
        </w:r>
      </w:hyperlink>
    </w:p>
    <w:p w:rsidR="002F0F8D" w:rsidRPr="005E6881" w:rsidRDefault="001D4BB0">
      <w:pPr>
        <w:pStyle w:val="TOC1"/>
        <w:tabs>
          <w:tab w:val="right" w:leader="dot" w:pos="7644"/>
        </w:tabs>
        <w:bidi/>
        <w:rPr>
          <w:rFonts w:ascii="Calibri" w:hAnsi="Calibri" w:cs="Arial"/>
          <w:bCs w:val="0"/>
          <w:noProof/>
          <w:sz w:val="22"/>
          <w:szCs w:val="22"/>
          <w:rtl/>
        </w:rPr>
      </w:pPr>
      <w:hyperlink w:anchor="_Toc408539663" w:history="1">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صل</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رحم</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408539663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647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64" w:history="1">
        <w:r w:rsidR="002F0F8D" w:rsidRPr="00911950">
          <w:rPr>
            <w:rStyle w:val="Hyperlink"/>
            <w:rFonts w:eastAsia="B Badr"/>
            <w:noProof/>
            <w:rtl/>
            <w:lang w:bidi="fa-IR"/>
          </w:rPr>
          <w:t xml:space="preserve">1-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والد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408539664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647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65" w:history="1">
        <w:r w:rsidR="002F0F8D" w:rsidRPr="00911950">
          <w:rPr>
            <w:rStyle w:val="Hyperlink"/>
            <w:rFonts w:eastAsia="B Badr"/>
            <w:noProof/>
            <w:rtl/>
            <w:lang w:bidi="fa-IR"/>
          </w:rPr>
          <w:t xml:space="preserve">2- </w:t>
        </w:r>
        <w:r w:rsidR="002F0F8D" w:rsidRPr="00911950">
          <w:rPr>
            <w:rStyle w:val="Hyperlink"/>
            <w:rFonts w:eastAsia="B Badr" w:hint="eastAsia"/>
            <w:noProof/>
            <w:rtl/>
            <w:lang w:bidi="fa-IR"/>
          </w:rPr>
          <w:t>مقدم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داشتن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والد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نماز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سنت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408539665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647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66" w:history="1">
        <w:r w:rsidR="002F0F8D" w:rsidRPr="00911950">
          <w:rPr>
            <w:rStyle w:val="Hyperlink"/>
            <w:rFonts w:eastAsia="B Badr"/>
            <w:noProof/>
            <w:rtl/>
            <w:lang w:bidi="fa-IR"/>
          </w:rPr>
          <w:t xml:space="preserve">3- </w:t>
        </w:r>
        <w:r w:rsidR="002F0F8D" w:rsidRPr="00911950">
          <w:rPr>
            <w:rStyle w:val="Hyperlink"/>
            <w:rFonts w:eastAsia="B Badr" w:hint="eastAsia"/>
            <w:noProof/>
            <w:rtl/>
            <w:lang w:bidi="fa-IR"/>
          </w:rPr>
          <w:t>اذ</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والد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408539666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648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67" w:history="1">
        <w:r w:rsidR="002F0F8D" w:rsidRPr="00911950">
          <w:rPr>
            <w:rStyle w:val="Hyperlink"/>
            <w:rFonts w:eastAsia="B Badr"/>
            <w:noProof/>
            <w:rtl/>
            <w:lang w:bidi="fa-IR"/>
          </w:rPr>
          <w:t xml:space="preserve">4- </w:t>
        </w:r>
        <w:r w:rsidR="002F0F8D" w:rsidRPr="00911950">
          <w:rPr>
            <w:rStyle w:val="Hyperlink"/>
            <w:rFonts w:eastAsia="B Badr" w:hint="eastAsia"/>
            <w:noProof/>
            <w:rtl/>
            <w:lang w:bidi="fa-IR"/>
          </w:rPr>
          <w:t>صل</w:t>
        </w:r>
        <w:r w:rsidR="002F0F8D" w:rsidRPr="00911950">
          <w:rPr>
            <w:rStyle w:val="Hyperlink"/>
            <w:rFonts w:eastAsia="B Badr" w:hint="cs"/>
            <w:noProof/>
            <w:rtl/>
            <w:lang w:bidi="fa-IR"/>
          </w:rPr>
          <w:t>ۀ</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رحم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تحر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قطع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408539667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648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68" w:history="1">
        <w:r w:rsidR="002F0F8D" w:rsidRPr="00911950">
          <w:rPr>
            <w:rStyle w:val="Hyperlink"/>
            <w:rFonts w:eastAsia="B Badr"/>
            <w:noProof/>
            <w:rtl/>
            <w:lang w:bidi="fa-IR"/>
          </w:rPr>
          <w:t xml:space="preserve">6- </w:t>
        </w:r>
        <w:r w:rsidR="002F0F8D" w:rsidRPr="00911950">
          <w:rPr>
            <w:rStyle w:val="Hyperlink"/>
            <w:rFonts w:eastAsia="B Badr" w:hint="eastAsia"/>
            <w:noProof/>
            <w:rtl/>
            <w:lang w:bidi="fa-IR"/>
          </w:rPr>
          <w:t>نه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حسد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نه‌ورز</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برگرداندن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408539668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649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69" w:history="1">
        <w:r w:rsidR="002F0F8D" w:rsidRPr="00911950">
          <w:rPr>
            <w:rStyle w:val="Hyperlink"/>
            <w:rFonts w:eastAsia="B Badr"/>
            <w:noProof/>
            <w:rtl/>
            <w:lang w:bidi="fa-IR"/>
          </w:rPr>
          <w:t xml:space="preserve">7- </w:t>
        </w:r>
        <w:r w:rsidR="002F0F8D" w:rsidRPr="00911950">
          <w:rPr>
            <w:rStyle w:val="Hyperlink"/>
            <w:rFonts w:eastAsia="B Badr" w:hint="eastAsia"/>
            <w:noProof/>
            <w:rtl/>
            <w:lang w:bidi="fa-IR"/>
          </w:rPr>
          <w:t>تحر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سوءظن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تجسس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رقابتها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ناسالم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توزانه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408539669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649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70" w:history="1">
        <w:r w:rsidR="002F0F8D" w:rsidRPr="00911950">
          <w:rPr>
            <w:rStyle w:val="Hyperlink"/>
            <w:rFonts w:eastAsia="B Badr"/>
            <w:noProof/>
            <w:rtl/>
            <w:lang w:bidi="fa-IR"/>
          </w:rPr>
          <w:t xml:space="preserve">8- </w:t>
        </w:r>
        <w:r w:rsidR="002F0F8D" w:rsidRPr="00911950">
          <w:rPr>
            <w:rStyle w:val="Hyperlink"/>
            <w:rFonts w:eastAsia="B Badr" w:hint="eastAsia"/>
            <w:noProof/>
            <w:rtl/>
            <w:lang w:bidi="fa-IR"/>
          </w:rPr>
          <w:t>ترحم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کفالت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آن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408539670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649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71" w:history="1">
        <w:r w:rsidR="002F0F8D" w:rsidRPr="00911950">
          <w:rPr>
            <w:rStyle w:val="Hyperlink"/>
            <w:rFonts w:eastAsia="B Badr"/>
            <w:noProof/>
            <w:rtl/>
            <w:lang w:bidi="fa-IR"/>
          </w:rPr>
          <w:t xml:space="preserve">9- </w:t>
        </w:r>
        <w:r w:rsidR="002F0F8D" w:rsidRPr="00911950">
          <w:rPr>
            <w:rStyle w:val="Hyperlink"/>
            <w:rFonts w:eastAsia="B Badr" w:hint="eastAsia"/>
            <w:noProof/>
            <w:rtl/>
            <w:lang w:bidi="fa-IR"/>
          </w:rPr>
          <w:t>ترحم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مردم</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408539671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649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72" w:history="1">
        <w:r w:rsidR="002F0F8D" w:rsidRPr="00911950">
          <w:rPr>
            <w:rStyle w:val="Hyperlink"/>
            <w:rFonts w:eastAsia="B Badr"/>
            <w:noProof/>
            <w:rtl/>
            <w:lang w:bidi="fa-IR"/>
          </w:rPr>
          <w:t xml:space="preserve">10- </w:t>
        </w:r>
        <w:r w:rsidR="002F0F8D" w:rsidRPr="00911950">
          <w:rPr>
            <w:rStyle w:val="Hyperlink"/>
            <w:rFonts w:eastAsia="B Badr" w:hint="eastAsia"/>
            <w:noProof/>
            <w:rtl/>
            <w:lang w:bidi="fa-IR"/>
          </w:rPr>
          <w:t>پ</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رامون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حت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رخواه</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408539672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73" w:history="1">
        <w:r w:rsidR="002F0F8D" w:rsidRPr="00911950">
          <w:rPr>
            <w:rStyle w:val="Hyperlink"/>
            <w:rFonts w:eastAsia="B Badr"/>
            <w:noProof/>
            <w:rtl/>
            <w:lang w:bidi="fa-IR"/>
          </w:rPr>
          <w:t xml:space="preserve">11- </w:t>
        </w:r>
        <w:r w:rsidR="002F0F8D" w:rsidRPr="00911950">
          <w:rPr>
            <w:rStyle w:val="Hyperlink"/>
            <w:rFonts w:eastAsia="B Badr" w:hint="eastAsia"/>
            <w:noProof/>
            <w:rtl/>
            <w:lang w:bidi="fa-IR"/>
          </w:rPr>
          <w:t>ثواب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فرد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مؤمن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مقابل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مصائب</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408539673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74" w:history="1">
        <w:r w:rsidR="002F0F8D" w:rsidRPr="00911950">
          <w:rPr>
            <w:rStyle w:val="Hyperlink"/>
            <w:rFonts w:eastAsia="B Badr"/>
            <w:noProof/>
            <w:rtl/>
            <w:lang w:bidi="fa-IR"/>
          </w:rPr>
          <w:t xml:space="preserve">12- </w:t>
        </w:r>
        <w:r w:rsidR="002F0F8D" w:rsidRPr="00911950">
          <w:rPr>
            <w:rStyle w:val="Hyperlink"/>
            <w:rFonts w:eastAsia="B Badr" w:hint="eastAsia"/>
            <w:noProof/>
            <w:rtl/>
            <w:lang w:bidi="fa-IR"/>
          </w:rPr>
          <w:t>شفقت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دلسوز</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مسلمان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مسلمان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408539674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75" w:history="1">
        <w:r w:rsidR="002F0F8D" w:rsidRPr="00911950">
          <w:rPr>
            <w:rStyle w:val="Hyperlink"/>
            <w:rFonts w:eastAsia="B Badr"/>
            <w:noProof/>
            <w:rtl/>
            <w:lang w:bidi="fa-IR"/>
          </w:rPr>
          <w:t xml:space="preserve">13- </w:t>
        </w:r>
        <w:r w:rsidR="002F0F8D" w:rsidRPr="00911950">
          <w:rPr>
            <w:rStyle w:val="Hyperlink"/>
            <w:rFonts w:eastAsia="B Badr" w:hint="eastAsia"/>
            <w:noProof/>
            <w:rtl/>
            <w:lang w:bidi="fa-IR"/>
          </w:rPr>
          <w:t>تحر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ظلم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ستم</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408539675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650</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76" w:history="1">
        <w:r w:rsidR="002F0F8D" w:rsidRPr="00911950">
          <w:rPr>
            <w:rStyle w:val="Hyperlink"/>
            <w:rFonts w:eastAsia="B Badr"/>
            <w:noProof/>
            <w:rtl/>
            <w:lang w:bidi="fa-IR"/>
          </w:rPr>
          <w:t xml:space="preserve">14- </w:t>
        </w:r>
        <w:r w:rsidR="002F0F8D" w:rsidRPr="00911950">
          <w:rPr>
            <w:rStyle w:val="Hyperlink"/>
            <w:rFonts w:eastAsia="B Badr" w:hint="eastAsia"/>
            <w:noProof/>
            <w:rtl/>
            <w:lang w:bidi="fa-IR"/>
          </w:rPr>
          <w:t>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پوش</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مسلمانان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408539676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77" w:history="1">
        <w:r w:rsidR="002F0F8D" w:rsidRPr="00911950">
          <w:rPr>
            <w:rStyle w:val="Hyperlink"/>
            <w:rFonts w:eastAsia="B Badr"/>
            <w:noProof/>
            <w:rtl/>
            <w:lang w:bidi="fa-IR"/>
          </w:rPr>
          <w:t xml:space="preserve">15- </w:t>
        </w:r>
        <w:r w:rsidR="002F0F8D" w:rsidRPr="00911950">
          <w:rPr>
            <w:rStyle w:val="Hyperlink"/>
            <w:rFonts w:eastAsia="B Badr" w:hint="eastAsia"/>
            <w:noProof/>
            <w:rtl/>
            <w:lang w:bidi="fa-IR"/>
          </w:rPr>
          <w:t>دفاع</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ناموس</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مسلمان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408539677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651</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78" w:history="1">
        <w:r w:rsidR="002F0F8D" w:rsidRPr="00911950">
          <w:rPr>
            <w:rStyle w:val="Hyperlink"/>
            <w:rFonts w:eastAsia="B Badr"/>
            <w:noProof/>
            <w:rtl/>
            <w:lang w:bidi="fa-IR"/>
          </w:rPr>
          <w:t xml:space="preserve">16- </w:t>
        </w:r>
        <w:r w:rsidR="002F0F8D" w:rsidRPr="00911950">
          <w:rPr>
            <w:rStyle w:val="Hyperlink"/>
            <w:rFonts w:eastAsia="B Badr" w:hint="eastAsia"/>
            <w:noProof/>
            <w:rtl/>
            <w:lang w:bidi="fa-IR"/>
          </w:rPr>
          <w:t>دلسوز</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مهربان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پشت</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بان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مؤمنان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همد</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گر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408539678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79" w:history="1">
        <w:r w:rsidR="002F0F8D" w:rsidRPr="00911950">
          <w:rPr>
            <w:rStyle w:val="Hyperlink"/>
            <w:rFonts w:eastAsia="B Badr"/>
            <w:noProof/>
            <w:rtl/>
            <w:lang w:bidi="fa-IR"/>
          </w:rPr>
          <w:t xml:space="preserve">17- </w:t>
        </w:r>
        <w:r w:rsidR="002F0F8D" w:rsidRPr="00911950">
          <w:rPr>
            <w:rStyle w:val="Hyperlink"/>
            <w:rFonts w:eastAsia="B Badr" w:hint="eastAsia"/>
            <w:noProof/>
            <w:rtl/>
            <w:lang w:bidi="fa-IR"/>
          </w:rPr>
          <w:t>تحر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دروغ</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408539679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652</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80" w:history="1">
        <w:r w:rsidR="002F0F8D" w:rsidRPr="00911950">
          <w:rPr>
            <w:rStyle w:val="Hyperlink"/>
            <w:rFonts w:eastAsia="B Badr"/>
            <w:noProof/>
            <w:rtl/>
            <w:lang w:bidi="fa-IR"/>
          </w:rPr>
          <w:t xml:space="preserve">18-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هنگام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خشم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خود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کنترل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408539680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81" w:history="1">
        <w:r w:rsidR="002F0F8D" w:rsidRPr="00911950">
          <w:rPr>
            <w:rStyle w:val="Hyperlink"/>
            <w:rFonts w:eastAsia="B Badr"/>
            <w:noProof/>
            <w:rtl/>
            <w:lang w:bidi="fa-IR"/>
          </w:rPr>
          <w:t xml:space="preserve">19- </w:t>
        </w:r>
        <w:r w:rsidR="002F0F8D" w:rsidRPr="00911950">
          <w:rPr>
            <w:rStyle w:val="Hyperlink"/>
            <w:rFonts w:eastAsia="B Badr" w:hint="eastAsia"/>
            <w:noProof/>
            <w:rtl/>
            <w:lang w:bidi="fa-IR"/>
          </w:rPr>
          <w:t>نه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صورت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408539681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82" w:history="1">
        <w:r w:rsidR="002F0F8D" w:rsidRPr="00911950">
          <w:rPr>
            <w:rStyle w:val="Hyperlink"/>
            <w:rFonts w:eastAsia="B Badr"/>
            <w:noProof/>
            <w:rtl/>
            <w:lang w:bidi="fa-IR"/>
          </w:rPr>
          <w:t xml:space="preserve">20- </w:t>
        </w:r>
        <w:r w:rsidR="002F0F8D" w:rsidRPr="00911950">
          <w:rPr>
            <w:rStyle w:val="Hyperlink"/>
            <w:rFonts w:eastAsia="B Badr" w:hint="eastAsia"/>
            <w:noProof/>
            <w:rtl/>
            <w:lang w:bidi="fa-IR"/>
          </w:rPr>
          <w:t>تحر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غ</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بت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408539682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83" w:history="1">
        <w:r w:rsidR="002F0F8D" w:rsidRPr="00911950">
          <w:rPr>
            <w:rStyle w:val="Hyperlink"/>
            <w:rFonts w:eastAsia="B Badr"/>
            <w:noProof/>
            <w:rtl/>
            <w:lang w:bidi="fa-IR"/>
          </w:rPr>
          <w:t xml:space="preserve">21- </w:t>
        </w:r>
        <w:r w:rsidR="002F0F8D" w:rsidRPr="00911950">
          <w:rPr>
            <w:rStyle w:val="Hyperlink"/>
            <w:rFonts w:eastAsia="B Badr" w:hint="eastAsia"/>
            <w:noProof/>
            <w:rtl/>
            <w:lang w:bidi="fa-IR"/>
          </w:rPr>
          <w:t>تحر</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حسادت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408539683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653</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84" w:history="1">
        <w:r w:rsidR="002F0F8D" w:rsidRPr="00911950">
          <w:rPr>
            <w:rStyle w:val="Hyperlink"/>
            <w:rFonts w:eastAsia="B Badr"/>
            <w:noProof/>
            <w:rtl/>
            <w:lang w:bidi="fa-IR"/>
          </w:rPr>
          <w:t xml:space="preserve">22- </w:t>
        </w:r>
        <w:r w:rsidR="002F0F8D" w:rsidRPr="00911950">
          <w:rPr>
            <w:rStyle w:val="Hyperlink"/>
            <w:rFonts w:eastAsia="B Badr" w:hint="eastAsia"/>
            <w:noProof/>
            <w:rtl/>
            <w:lang w:bidi="fa-IR"/>
          </w:rPr>
          <w:t>توص</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همسا</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احسان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حق</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408539684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85" w:history="1">
        <w:r w:rsidR="002F0F8D" w:rsidRPr="00911950">
          <w:rPr>
            <w:rStyle w:val="Hyperlink"/>
            <w:rFonts w:eastAsia="B Badr"/>
            <w:noProof/>
            <w:rtl/>
            <w:lang w:bidi="fa-IR"/>
          </w:rPr>
          <w:t xml:space="preserve">23- </w:t>
        </w:r>
        <w:r w:rsidR="002F0F8D" w:rsidRPr="00911950">
          <w:rPr>
            <w:rStyle w:val="Hyperlink"/>
            <w:rFonts w:eastAsia="B Badr" w:hint="eastAsia"/>
            <w:noProof/>
            <w:rtl/>
            <w:lang w:bidi="fa-IR"/>
          </w:rPr>
          <w:t>همنش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صالحان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مستحب</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408539685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654</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86" w:history="1">
        <w:r w:rsidR="002F0F8D" w:rsidRPr="00911950">
          <w:rPr>
            <w:rStyle w:val="Hyperlink"/>
            <w:rFonts w:eastAsia="B Badr"/>
            <w:noProof/>
            <w:rtl/>
            <w:lang w:bidi="fa-IR"/>
          </w:rPr>
          <w:t xml:space="preserve">24- </w:t>
        </w:r>
        <w:r w:rsidR="002F0F8D" w:rsidRPr="00911950">
          <w:rPr>
            <w:rStyle w:val="Hyperlink"/>
            <w:rFonts w:eastAsia="B Badr" w:hint="eastAsia"/>
            <w:noProof/>
            <w:rtl/>
            <w:lang w:bidi="fa-IR"/>
          </w:rPr>
          <w:t>فض</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لت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کو</w:t>
        </w:r>
        <w:r w:rsidR="002F0F8D" w:rsidRPr="00911950">
          <w:rPr>
            <w:rStyle w:val="Hyperlink"/>
            <w:rFonts w:eastAsia="B Badr" w:hint="cs"/>
            <w:noProof/>
            <w:rtl/>
            <w:lang w:bidi="fa-IR"/>
          </w:rPr>
          <w:t>یی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دختران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408539686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87" w:history="1">
        <w:r w:rsidR="002F0F8D" w:rsidRPr="00911950">
          <w:rPr>
            <w:rStyle w:val="Hyperlink"/>
            <w:rFonts w:eastAsia="B Badr"/>
            <w:noProof/>
            <w:rtl/>
            <w:lang w:bidi="fa-IR"/>
          </w:rPr>
          <w:t xml:space="preserve">25-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ک</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خادمان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408539687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88" w:history="1">
        <w:r w:rsidR="002F0F8D" w:rsidRPr="00911950">
          <w:rPr>
            <w:rStyle w:val="Hyperlink"/>
            <w:rFonts w:eastAsia="B Badr"/>
            <w:noProof/>
            <w:rtl/>
            <w:lang w:bidi="fa-IR"/>
          </w:rPr>
          <w:t xml:space="preserve">26- </w:t>
        </w:r>
        <w:r w:rsidR="002F0F8D" w:rsidRPr="00911950">
          <w:rPr>
            <w:rStyle w:val="Hyperlink"/>
            <w:rFonts w:eastAsia="B Badr" w:hint="eastAsia"/>
            <w:noProof/>
            <w:rtl/>
            <w:lang w:bidi="fa-IR"/>
          </w:rPr>
          <w:t>نه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زدن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ناسزا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گفتن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خادمان</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408539688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655</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89" w:history="1">
        <w:r w:rsidR="002F0F8D" w:rsidRPr="00911950">
          <w:rPr>
            <w:rStyle w:val="Hyperlink"/>
            <w:rFonts w:eastAsia="B Badr"/>
            <w:noProof/>
            <w:rtl/>
            <w:lang w:bidi="fa-IR"/>
          </w:rPr>
          <w:t xml:space="preserve">27- </w:t>
        </w:r>
        <w:r w:rsidR="002F0F8D" w:rsidRPr="00911950">
          <w:rPr>
            <w:rStyle w:val="Hyperlink"/>
            <w:rFonts w:eastAsia="B Badr" w:hint="eastAsia"/>
            <w:noProof/>
            <w:rtl/>
            <w:lang w:bidi="fa-IR"/>
          </w:rPr>
          <w:t>صبر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فوت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فرزند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408539689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90" w:history="1">
        <w:r w:rsidR="002F0F8D" w:rsidRPr="00911950">
          <w:rPr>
            <w:rStyle w:val="Hyperlink"/>
            <w:rFonts w:eastAsia="B Badr"/>
            <w:noProof/>
            <w:rtl/>
            <w:lang w:bidi="fa-IR"/>
          </w:rPr>
          <w:t xml:space="preserve">28- </w:t>
        </w:r>
        <w:r w:rsidR="002F0F8D" w:rsidRPr="00911950">
          <w:rPr>
            <w:rStyle w:val="Hyperlink"/>
            <w:rFonts w:eastAsia="B Badr" w:hint="eastAsia"/>
            <w:noProof/>
            <w:rtl/>
            <w:lang w:bidi="fa-IR"/>
          </w:rPr>
          <w:t>خداوند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هرکس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دوست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بدارد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بندگان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دوست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دارند</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408539690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91" w:history="1">
        <w:r w:rsidR="002F0F8D" w:rsidRPr="00911950">
          <w:rPr>
            <w:rStyle w:val="Hyperlink"/>
            <w:rFonts w:eastAsia="B Badr"/>
            <w:noProof/>
            <w:rtl/>
            <w:lang w:bidi="fa-IR"/>
          </w:rPr>
          <w:t xml:space="preserve">29- </w:t>
        </w:r>
        <w:r w:rsidR="002F0F8D" w:rsidRPr="00911950">
          <w:rPr>
            <w:rStyle w:val="Hyperlink"/>
            <w:rFonts w:eastAsia="B Badr" w:hint="eastAsia"/>
            <w:noProof/>
            <w:rtl/>
            <w:lang w:bidi="fa-IR"/>
          </w:rPr>
          <w:t>حشر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انسان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کس</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که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دوست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داشته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408539691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656</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92" w:history="1">
        <w:r w:rsidR="002F0F8D" w:rsidRPr="00911950">
          <w:rPr>
            <w:rStyle w:val="Hyperlink"/>
            <w:rFonts w:eastAsia="B Badr"/>
            <w:noProof/>
            <w:rtl/>
            <w:lang w:bidi="fa-IR"/>
          </w:rPr>
          <w:t xml:space="preserve">30- </w:t>
        </w:r>
        <w:r w:rsidR="002F0F8D" w:rsidRPr="00911950">
          <w:rPr>
            <w:rStyle w:val="Hyperlink"/>
            <w:rFonts w:eastAsia="B Badr" w:hint="eastAsia"/>
            <w:noProof/>
            <w:rtl/>
            <w:lang w:bidi="fa-IR"/>
          </w:rPr>
          <w:t>نفقه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بر</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اهل</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ع</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ال</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408539692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93" w:history="1">
        <w:r w:rsidR="002F0F8D" w:rsidRPr="00911950">
          <w:rPr>
            <w:rStyle w:val="Hyperlink"/>
            <w:rFonts w:eastAsia="B Badr"/>
            <w:noProof/>
            <w:rtl/>
            <w:lang w:bidi="fa-IR"/>
          </w:rPr>
          <w:t xml:space="preserve">31- </w:t>
        </w:r>
        <w:r w:rsidR="002F0F8D" w:rsidRPr="00911950">
          <w:rPr>
            <w:rStyle w:val="Hyperlink"/>
            <w:rFonts w:eastAsia="B Badr" w:hint="eastAsia"/>
            <w:noProof/>
            <w:rtl/>
            <w:lang w:bidi="fa-IR"/>
          </w:rPr>
          <w:t>مهماندار</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چند</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روز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408539693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94" w:history="1">
        <w:r w:rsidR="002F0F8D" w:rsidRPr="00911950">
          <w:rPr>
            <w:rStyle w:val="Hyperlink"/>
            <w:rFonts w:eastAsia="B Badr"/>
            <w:noProof/>
            <w:rtl/>
            <w:lang w:bidi="fa-IR"/>
          </w:rPr>
          <w:t xml:space="preserve">32- </w:t>
        </w:r>
        <w:r w:rsidR="002F0F8D" w:rsidRPr="00911950">
          <w:rPr>
            <w:rStyle w:val="Hyperlink"/>
            <w:rFonts w:eastAsia="B Badr" w:hint="eastAsia"/>
            <w:noProof/>
            <w:rtl/>
            <w:lang w:bidi="fa-IR"/>
          </w:rPr>
          <w:t>نه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دروغ</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408539694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657</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95" w:history="1">
        <w:r w:rsidR="002F0F8D" w:rsidRPr="00911950">
          <w:rPr>
            <w:rStyle w:val="Hyperlink"/>
            <w:rFonts w:eastAsia="B Badr"/>
            <w:noProof/>
            <w:rtl/>
            <w:lang w:bidi="fa-IR"/>
          </w:rPr>
          <w:t xml:space="preserve">33- </w:t>
        </w:r>
        <w:r w:rsidR="002F0F8D" w:rsidRPr="00911950">
          <w:rPr>
            <w:rStyle w:val="Hyperlink"/>
            <w:rFonts w:eastAsia="B Badr" w:hint="eastAsia"/>
            <w:noProof/>
            <w:rtl/>
            <w:lang w:bidi="fa-IR"/>
          </w:rPr>
          <w:t>ناسزا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فحاش</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زشت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مکروه</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است</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408539695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96" w:history="1">
        <w:r w:rsidR="002F0F8D" w:rsidRPr="00911950">
          <w:rPr>
            <w:rStyle w:val="Hyperlink"/>
            <w:rFonts w:eastAsia="B Badr"/>
            <w:noProof/>
            <w:rtl/>
            <w:lang w:bidi="fa-IR"/>
          </w:rPr>
          <w:t xml:space="preserve">34- </w:t>
        </w:r>
        <w:r w:rsidR="002F0F8D" w:rsidRPr="00911950">
          <w:rPr>
            <w:rStyle w:val="Hyperlink"/>
            <w:rFonts w:eastAsia="B Badr" w:hint="eastAsia"/>
            <w:noProof/>
            <w:rtl/>
            <w:lang w:bidi="fa-IR"/>
          </w:rPr>
          <w:t>معاشرت</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با</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مردم</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408539696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97" w:history="1">
        <w:r w:rsidR="002F0F8D" w:rsidRPr="00911950">
          <w:rPr>
            <w:rStyle w:val="Hyperlink"/>
            <w:rFonts w:eastAsia="B Badr"/>
            <w:noProof/>
            <w:rtl/>
            <w:lang w:bidi="fa-IR"/>
          </w:rPr>
          <w:t xml:space="preserve">35- </w:t>
        </w:r>
        <w:r w:rsidR="002F0F8D" w:rsidRPr="00911950">
          <w:rPr>
            <w:rStyle w:val="Hyperlink"/>
            <w:rFonts w:eastAsia="B Badr" w:hint="eastAsia"/>
            <w:noProof/>
            <w:rtl/>
            <w:lang w:bidi="fa-IR"/>
          </w:rPr>
          <w:t>نه</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از</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مجادله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408539697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98" w:history="1">
        <w:r w:rsidR="002F0F8D" w:rsidRPr="00911950">
          <w:rPr>
            <w:rStyle w:val="Hyperlink"/>
            <w:rFonts w:eastAsia="B Badr"/>
            <w:noProof/>
            <w:rtl/>
            <w:lang w:bidi="fa-IR"/>
          </w:rPr>
          <w:t xml:space="preserve">36- </w:t>
        </w:r>
        <w:r w:rsidR="002F0F8D" w:rsidRPr="00911950">
          <w:rPr>
            <w:rStyle w:val="Hyperlink"/>
            <w:rFonts w:eastAsia="B Badr" w:hint="eastAsia"/>
            <w:noProof/>
            <w:rtl/>
            <w:lang w:bidi="fa-IR"/>
          </w:rPr>
          <w:t>پ</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رامون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شرم</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ح</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اء</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408539698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699" w:history="1">
        <w:r w:rsidR="002F0F8D" w:rsidRPr="00911950">
          <w:rPr>
            <w:rStyle w:val="Hyperlink"/>
            <w:rFonts w:eastAsia="B Badr"/>
            <w:noProof/>
            <w:rtl/>
            <w:lang w:bidi="fa-IR"/>
          </w:rPr>
          <w:t xml:space="preserve">37- </w:t>
        </w:r>
        <w:r w:rsidR="002F0F8D" w:rsidRPr="00911950">
          <w:rPr>
            <w:rStyle w:val="Hyperlink"/>
            <w:rFonts w:eastAsia="B Badr" w:hint="eastAsia"/>
            <w:noProof/>
            <w:rtl/>
            <w:lang w:bidi="fa-IR"/>
          </w:rPr>
          <w:t>دعا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مظلوم</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408539699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658</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700" w:history="1">
        <w:r w:rsidR="002F0F8D" w:rsidRPr="00911950">
          <w:rPr>
            <w:rStyle w:val="Hyperlink"/>
            <w:rFonts w:eastAsia="B Badr"/>
            <w:noProof/>
            <w:rtl/>
            <w:lang w:bidi="fa-IR"/>
          </w:rPr>
          <w:t xml:space="preserve">38- </w:t>
        </w:r>
        <w:r w:rsidR="002F0F8D" w:rsidRPr="00911950">
          <w:rPr>
            <w:rStyle w:val="Hyperlink"/>
            <w:rFonts w:eastAsia="B Badr" w:hint="eastAsia"/>
            <w:noProof/>
            <w:rtl/>
            <w:lang w:bidi="fa-IR"/>
          </w:rPr>
          <w:t>پ</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رامون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صبر</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408539700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701" w:history="1">
        <w:r w:rsidR="002F0F8D" w:rsidRPr="00911950">
          <w:rPr>
            <w:rStyle w:val="Hyperlink"/>
            <w:rFonts w:eastAsia="B Badr"/>
            <w:noProof/>
            <w:rtl/>
            <w:lang w:bidi="fa-IR"/>
          </w:rPr>
          <w:t xml:space="preserve">39- </w:t>
        </w:r>
        <w:r w:rsidR="002F0F8D" w:rsidRPr="00911950">
          <w:rPr>
            <w:rStyle w:val="Hyperlink"/>
            <w:rFonts w:eastAsia="B Badr" w:hint="eastAsia"/>
            <w:noProof/>
            <w:rtl/>
            <w:lang w:bidi="fa-IR"/>
          </w:rPr>
          <w:t>پ</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رامون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انسان‌ها</w:t>
        </w:r>
        <w:r w:rsidR="002F0F8D" w:rsidRPr="00911950">
          <w:rPr>
            <w:rStyle w:val="Hyperlink"/>
            <w:rFonts w:eastAsia="B Badr" w:hint="cs"/>
            <w:noProof/>
            <w:rtl/>
            <w:lang w:bidi="fa-IR"/>
          </w:rPr>
          <w:t>ی</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دو</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چهره</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408539701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659</w:t>
        </w:r>
        <w:r w:rsidR="002F0F8D">
          <w:rPr>
            <w:noProof/>
            <w:webHidden/>
            <w:rtl/>
          </w:rPr>
          <w:fldChar w:fldCharType="end"/>
        </w:r>
      </w:hyperlink>
    </w:p>
    <w:p w:rsidR="002F0F8D" w:rsidRPr="005E6881" w:rsidRDefault="001D4BB0">
      <w:pPr>
        <w:pStyle w:val="TOC2"/>
        <w:tabs>
          <w:tab w:val="right" w:leader="dot" w:pos="7644"/>
        </w:tabs>
        <w:bidi/>
        <w:rPr>
          <w:rFonts w:ascii="Calibri" w:hAnsi="Calibri" w:cs="Arial"/>
          <w:noProof/>
          <w:sz w:val="22"/>
          <w:szCs w:val="22"/>
          <w:rtl/>
        </w:rPr>
      </w:pPr>
      <w:hyperlink w:anchor="_Toc408539702" w:history="1">
        <w:r w:rsidR="002F0F8D" w:rsidRPr="00911950">
          <w:rPr>
            <w:rStyle w:val="Hyperlink"/>
            <w:rFonts w:eastAsia="B Badr"/>
            <w:noProof/>
            <w:rtl/>
            <w:lang w:bidi="fa-IR"/>
          </w:rPr>
          <w:t xml:space="preserve">40- </w:t>
        </w:r>
        <w:r w:rsidR="002F0F8D" w:rsidRPr="00911950">
          <w:rPr>
            <w:rStyle w:val="Hyperlink"/>
            <w:rFonts w:eastAsia="B Badr" w:hint="eastAsia"/>
            <w:noProof/>
            <w:rtl/>
            <w:lang w:bidi="fa-IR"/>
          </w:rPr>
          <w:t>پ</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رامون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سخن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چ</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ن</w:t>
        </w:r>
        <w:r w:rsidR="002F0F8D" w:rsidRPr="00911950">
          <w:rPr>
            <w:rStyle w:val="Hyperlink"/>
            <w:rFonts w:eastAsia="B Badr" w:hint="cs"/>
            <w:noProof/>
            <w:rtl/>
            <w:lang w:bidi="fa-IR"/>
          </w:rPr>
          <w:t>ی</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408539702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659</w:t>
        </w:r>
        <w:r w:rsidR="002F0F8D">
          <w:rPr>
            <w:noProof/>
            <w:webHidden/>
            <w:rtl/>
          </w:rPr>
          <w:fldChar w:fldCharType="end"/>
        </w:r>
      </w:hyperlink>
    </w:p>
    <w:p w:rsidR="00CD2BB4" w:rsidRDefault="001D4BB0" w:rsidP="002F0F8D">
      <w:pPr>
        <w:pStyle w:val="TOC2"/>
        <w:tabs>
          <w:tab w:val="right" w:leader="dot" w:pos="7644"/>
        </w:tabs>
        <w:bidi/>
        <w:rPr>
          <w:rtl/>
        </w:rPr>
      </w:pPr>
      <w:hyperlink w:anchor="_Toc408539703" w:history="1">
        <w:r w:rsidR="002F0F8D" w:rsidRPr="00911950">
          <w:rPr>
            <w:rStyle w:val="Hyperlink"/>
            <w:rFonts w:eastAsia="B Badr"/>
            <w:noProof/>
            <w:rtl/>
            <w:lang w:bidi="fa-IR"/>
          </w:rPr>
          <w:t xml:space="preserve">41- </w:t>
        </w:r>
        <w:r w:rsidR="002F0F8D" w:rsidRPr="00911950">
          <w:rPr>
            <w:rStyle w:val="Hyperlink"/>
            <w:rFonts w:eastAsia="B Badr" w:hint="eastAsia"/>
            <w:noProof/>
            <w:rtl/>
            <w:lang w:bidi="fa-IR"/>
          </w:rPr>
          <w:t>پ</w:t>
        </w:r>
        <w:r w:rsidR="002F0F8D" w:rsidRPr="00911950">
          <w:rPr>
            <w:rStyle w:val="Hyperlink"/>
            <w:rFonts w:eastAsia="B Badr" w:hint="cs"/>
            <w:noProof/>
            <w:rtl/>
            <w:lang w:bidi="fa-IR"/>
          </w:rPr>
          <w:t>ی</w:t>
        </w:r>
        <w:r w:rsidR="002F0F8D" w:rsidRPr="00911950">
          <w:rPr>
            <w:rStyle w:val="Hyperlink"/>
            <w:rFonts w:eastAsia="B Badr" w:hint="eastAsia"/>
            <w:noProof/>
            <w:rtl/>
            <w:lang w:bidi="fa-IR"/>
          </w:rPr>
          <w:t>رامون</w:t>
        </w:r>
        <w:r w:rsidR="002F0F8D" w:rsidRPr="00911950">
          <w:rPr>
            <w:rStyle w:val="Hyperlink"/>
            <w:rFonts w:eastAsia="B Badr"/>
            <w:noProof/>
            <w:rtl/>
            <w:lang w:bidi="fa-IR"/>
          </w:rPr>
          <w:t xml:space="preserve"> </w:t>
        </w:r>
        <w:r w:rsidR="002F0F8D" w:rsidRPr="00911950">
          <w:rPr>
            <w:rStyle w:val="Hyperlink"/>
            <w:rFonts w:eastAsia="B Badr" w:hint="eastAsia"/>
            <w:noProof/>
            <w:rtl/>
            <w:lang w:bidi="fa-IR"/>
          </w:rPr>
          <w:t>تواضع</w:t>
        </w:r>
        <w:r w:rsidR="002F0F8D">
          <w:rPr>
            <w:noProof/>
            <w:webHidden/>
            <w:rtl/>
          </w:rPr>
          <w:tab/>
        </w:r>
        <w:r w:rsidR="002F0F8D">
          <w:rPr>
            <w:noProof/>
            <w:webHidden/>
            <w:rtl/>
          </w:rPr>
          <w:fldChar w:fldCharType="begin"/>
        </w:r>
        <w:r w:rsidR="002F0F8D">
          <w:rPr>
            <w:noProof/>
            <w:webHidden/>
            <w:rtl/>
          </w:rPr>
          <w:instrText xml:space="preserve"> </w:instrText>
        </w:r>
        <w:r w:rsidR="002F0F8D">
          <w:rPr>
            <w:noProof/>
            <w:webHidden/>
          </w:rPr>
          <w:instrText>PAGEREF</w:instrText>
        </w:r>
        <w:r w:rsidR="002F0F8D">
          <w:rPr>
            <w:noProof/>
            <w:webHidden/>
            <w:rtl/>
          </w:rPr>
          <w:instrText xml:space="preserve"> _</w:instrText>
        </w:r>
        <w:r w:rsidR="002F0F8D">
          <w:rPr>
            <w:noProof/>
            <w:webHidden/>
          </w:rPr>
          <w:instrText>Toc</w:instrText>
        </w:r>
        <w:r w:rsidR="002F0F8D">
          <w:rPr>
            <w:noProof/>
            <w:webHidden/>
            <w:rtl/>
          </w:rPr>
          <w:instrText xml:space="preserve">408539703 </w:instrText>
        </w:r>
        <w:r w:rsidR="002F0F8D">
          <w:rPr>
            <w:noProof/>
            <w:webHidden/>
          </w:rPr>
          <w:instrText>\h</w:instrText>
        </w:r>
        <w:r w:rsidR="002F0F8D">
          <w:rPr>
            <w:noProof/>
            <w:webHidden/>
            <w:rtl/>
          </w:rPr>
          <w:instrText xml:space="preserve"> </w:instrText>
        </w:r>
        <w:r w:rsidR="002F0F8D">
          <w:rPr>
            <w:noProof/>
            <w:webHidden/>
            <w:rtl/>
          </w:rPr>
        </w:r>
        <w:r w:rsidR="002F0F8D">
          <w:rPr>
            <w:noProof/>
            <w:webHidden/>
            <w:rtl/>
          </w:rPr>
          <w:fldChar w:fldCharType="separate"/>
        </w:r>
        <w:r w:rsidR="002F0F8D">
          <w:rPr>
            <w:noProof/>
            <w:webHidden/>
            <w:rtl/>
          </w:rPr>
          <w:t>659</w:t>
        </w:r>
        <w:r w:rsidR="002F0F8D">
          <w:rPr>
            <w:noProof/>
            <w:webHidden/>
            <w:rtl/>
          </w:rPr>
          <w:fldChar w:fldCharType="end"/>
        </w:r>
      </w:hyperlink>
      <w:r w:rsidR="002F0F8D">
        <w:rPr>
          <w:rtl/>
        </w:rPr>
        <w:fldChar w:fldCharType="end"/>
      </w:r>
    </w:p>
    <w:p w:rsidR="00CD2BB4" w:rsidRDefault="00CD2BB4" w:rsidP="003435D6">
      <w:pPr>
        <w:pStyle w:val="a3"/>
        <w:ind w:firstLine="0"/>
        <w:rPr>
          <w:rtl/>
        </w:rPr>
        <w:sectPr w:rsidR="00CD2BB4" w:rsidSect="00F45E88">
          <w:headerReference w:type="default" r:id="rId14"/>
          <w:headerReference w:type="first" r:id="rId15"/>
          <w:footnotePr>
            <w:numRestart w:val="eachPage"/>
          </w:footnotePr>
          <w:pgSz w:w="9356" w:h="13608" w:code="9"/>
          <w:pgMar w:top="1021" w:right="851" w:bottom="737" w:left="851" w:header="454" w:footer="0" w:gutter="0"/>
          <w:pgNumType w:fmt="arabicAbjad" w:start="1"/>
          <w:cols w:space="708"/>
          <w:titlePg/>
          <w:bidi/>
          <w:rtlGutter/>
          <w:docGrid w:linePitch="360"/>
        </w:sectPr>
      </w:pPr>
    </w:p>
    <w:p w:rsidR="00D270CB" w:rsidRDefault="00820130" w:rsidP="003435D6">
      <w:pPr>
        <w:pStyle w:val="a"/>
        <w:rPr>
          <w:rtl/>
        </w:rPr>
      </w:pPr>
      <w:bookmarkStart w:id="11" w:name="_Toc262411437"/>
      <w:bookmarkStart w:id="12" w:name="_Toc340599003"/>
      <w:bookmarkStart w:id="13" w:name="_Toc408538476"/>
      <w:r>
        <w:rPr>
          <w:rFonts w:hint="cs"/>
          <w:rtl/>
        </w:rPr>
        <w:t>مقدم</w:t>
      </w:r>
      <w:r w:rsidR="003435D6">
        <w:rPr>
          <w:rFonts w:hint="cs"/>
          <w:rtl/>
        </w:rPr>
        <w:t>ۀ</w:t>
      </w:r>
      <w:r w:rsidR="005D5A23" w:rsidRPr="005D5A23">
        <w:rPr>
          <w:rFonts w:hint="cs"/>
          <w:rtl/>
        </w:rPr>
        <w:t xml:space="preserve"> مترجم</w:t>
      </w:r>
      <w:bookmarkEnd w:id="11"/>
      <w:bookmarkEnd w:id="12"/>
      <w:bookmarkEnd w:id="13"/>
    </w:p>
    <w:p w:rsidR="003158D0" w:rsidRDefault="003158D0" w:rsidP="003435D6">
      <w:pPr>
        <w:pStyle w:val="a3"/>
        <w:rPr>
          <w:rtl/>
        </w:rPr>
      </w:pPr>
      <w:r>
        <w:rPr>
          <w:rFonts w:hint="cs"/>
          <w:rtl/>
        </w:rPr>
        <w:t>سپاس بیکران خداوندی راست که نعمت</w:t>
      </w:r>
      <w:r w:rsidR="00731E03">
        <w:rPr>
          <w:rFonts w:hint="cs"/>
          <w:rtl/>
        </w:rPr>
        <w:t xml:space="preserve"> دین را بر ما ارزانی داد و مدال</w:t>
      </w:r>
    </w:p>
    <w:p w:rsidR="00731E03" w:rsidRPr="00555B43" w:rsidRDefault="00731E03" w:rsidP="00555B43">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555B43">
        <w:rPr>
          <w:rFonts w:ascii="KFGQPC Uthmanic Script HAFS" w:hAnsi="KFGQPC Uthmanic Script HAFS" w:cs="KFGQPC Uthmanic Script HAFS" w:hint="eastAsia"/>
          <w:sz w:val="28"/>
          <w:szCs w:val="28"/>
          <w:rtl/>
        </w:rPr>
        <w:t>كُنتُمۡ</w:t>
      </w:r>
      <w:r w:rsidR="00555B43">
        <w:rPr>
          <w:rFonts w:ascii="KFGQPC Uthmanic Script HAFS" w:hAnsi="KFGQPC Uthmanic Script HAFS" w:cs="KFGQPC Uthmanic Script HAFS"/>
          <w:sz w:val="28"/>
          <w:szCs w:val="28"/>
          <w:rtl/>
        </w:rPr>
        <w:t xml:space="preserve"> خَيۡرَ أُمَّةٍ أُخۡرِجَتۡ لِلنَّاسِ</w:t>
      </w:r>
      <w:r>
        <w:rPr>
          <w:rFonts w:ascii="Traditional Arabic" w:hAnsi="Traditional Arabic" w:cs="Traditional Arabic"/>
          <w:sz w:val="28"/>
          <w:szCs w:val="28"/>
          <w:rtl/>
          <w:lang w:bidi="fa-IR"/>
        </w:rPr>
        <w:t>﴾</w:t>
      </w:r>
      <w:r>
        <w:rPr>
          <w:rFonts w:cs="B Lotus" w:hint="cs"/>
          <w:sz w:val="28"/>
          <w:szCs w:val="28"/>
          <w:rtl/>
          <w:lang w:bidi="fa-IR"/>
        </w:rPr>
        <w:t xml:space="preserve"> </w:t>
      </w:r>
      <w:r w:rsidRPr="003435D6">
        <w:rPr>
          <w:rStyle w:val="Char4"/>
          <w:rtl/>
        </w:rPr>
        <w:t>[</w:t>
      </w:r>
      <w:r w:rsidRPr="003435D6">
        <w:rPr>
          <w:rStyle w:val="Char4"/>
          <w:rFonts w:hint="cs"/>
          <w:rtl/>
        </w:rPr>
        <w:t>آل عمران: 110</w:t>
      </w:r>
      <w:r w:rsidRPr="003435D6">
        <w:rPr>
          <w:rStyle w:val="Char4"/>
          <w:rtl/>
        </w:rPr>
        <w:t>]</w:t>
      </w:r>
      <w:r w:rsidRPr="003435D6">
        <w:rPr>
          <w:rStyle w:val="Char3"/>
          <w:rtl/>
        </w:rPr>
        <w:t>.</w:t>
      </w:r>
    </w:p>
    <w:p w:rsidR="0095429C" w:rsidRDefault="0095429C" w:rsidP="003435D6">
      <w:pPr>
        <w:pStyle w:val="a3"/>
        <w:rPr>
          <w:rtl/>
        </w:rPr>
      </w:pPr>
      <w:r w:rsidRPr="00377CF7">
        <w:rPr>
          <w:rFonts w:hint="cs"/>
          <w:rtl/>
        </w:rPr>
        <w:t>«</w:t>
      </w:r>
      <w:r w:rsidRPr="00377CF7">
        <w:rPr>
          <w:rtl/>
        </w:rPr>
        <w:t>شما بهترين امّتى هستيد كه براى مردم پديد آورده شده است</w:t>
      </w:r>
      <w:r w:rsidRPr="00377CF7">
        <w:rPr>
          <w:rFonts w:hint="cs"/>
          <w:rtl/>
        </w:rPr>
        <w:t>»</w:t>
      </w:r>
      <w:r w:rsidR="003435D6">
        <w:rPr>
          <w:rFonts w:hint="cs"/>
          <w:rtl/>
        </w:rPr>
        <w:t>.</w:t>
      </w:r>
    </w:p>
    <w:p w:rsidR="000367F3" w:rsidRDefault="000367F3" w:rsidP="003435D6">
      <w:pPr>
        <w:pStyle w:val="a3"/>
        <w:rPr>
          <w:rtl/>
        </w:rPr>
      </w:pPr>
      <w:r>
        <w:rPr>
          <w:rFonts w:hint="cs"/>
          <w:rtl/>
        </w:rPr>
        <w:t>را بر گردن جویندگان آن آیین تابناک آویخته و پویندگان آن راه و روش مبارک را به زیور</w:t>
      </w:r>
      <w:r w:rsidR="003435D6">
        <w:rPr>
          <w:rFonts w:hint="cs"/>
          <w:rtl/>
        </w:rPr>
        <w:t xml:space="preserve"> زیبندۀ </w:t>
      </w:r>
      <w:r>
        <w:rPr>
          <w:rFonts w:hint="cs"/>
          <w:rtl/>
        </w:rPr>
        <w:t>تقوا آراسته است. درود بی‌انتها بر آن یگانه امام و هادی بشریت محمد مصطفی باد که برانگیخته شدن خود را متمم مکارم اخلاق اعلام نموده و راه بازگر</w:t>
      </w:r>
      <w:r w:rsidR="00513379">
        <w:rPr>
          <w:rFonts w:hint="cs"/>
          <w:rtl/>
        </w:rPr>
        <w:t>د</w:t>
      </w:r>
      <w:r>
        <w:rPr>
          <w:rFonts w:hint="cs"/>
          <w:rtl/>
        </w:rPr>
        <w:t>ان</w:t>
      </w:r>
      <w:r w:rsidR="0048724D">
        <w:rPr>
          <w:rFonts w:hint="cs"/>
          <w:rtl/>
        </w:rPr>
        <w:t>ی</w:t>
      </w:r>
      <w:r>
        <w:rPr>
          <w:rFonts w:hint="cs"/>
          <w:rtl/>
        </w:rPr>
        <w:t>دن شخصیت به تاراج رفت</w:t>
      </w:r>
      <w:r w:rsidR="003435D6">
        <w:rPr>
          <w:rFonts w:hint="cs"/>
          <w:rtl/>
        </w:rPr>
        <w:t>ۀ</w:t>
      </w:r>
      <w:r>
        <w:rPr>
          <w:rFonts w:hint="cs"/>
          <w:rtl/>
        </w:rPr>
        <w:t xml:space="preserve"> بشریت را به فرزندان آدم نشان داده </w:t>
      </w:r>
      <w:r w:rsidR="00A52739">
        <w:rPr>
          <w:rFonts w:hint="cs"/>
          <w:rtl/>
        </w:rPr>
        <w:t>و تا واپسین نفس‌های</w:t>
      </w:r>
      <w:r w:rsidR="0095429C">
        <w:rPr>
          <w:rFonts w:hint="eastAsia"/>
          <w:rtl/>
        </w:rPr>
        <w:t>‌</w:t>
      </w:r>
      <w:r w:rsidR="00A52739">
        <w:rPr>
          <w:rFonts w:hint="cs"/>
          <w:rtl/>
        </w:rPr>
        <w:t>گرانقدر خود، انسان و انسانیت را بر آن ندا زده است و هم‌چنین بر اهل بیت و یاران و پیروان صدیق ایشان باد که تا آخرین لحاظت زندگی، با بذل جان و مال و هستی خود بر آن راه استوار ماندند و دمی نیاسودند و به آن آرمان والا و آن هدف بلند و بالا هر چه بیشتر اعتلا بخشیدند و وفادارانه در میدان دعوت با بینات و کارزار، برای بسط و گسترش فکر و فرهنگ دین کوشیدند و با سرانجام نیک و حسن ختام به حیات خود پایان بخشیده و توأم با عزت و کرامت به مهمانی خداوند متعال شتافته و در بستر خاک به انتظار وعده‌ی!</w:t>
      </w:r>
    </w:p>
    <w:p w:rsidR="00D45CA7" w:rsidRDefault="00731E03" w:rsidP="00D32AB9">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D32AB9">
        <w:rPr>
          <w:rFonts w:ascii="KFGQPC Uthmanic Script HAFS" w:hAnsi="KFGQPC Uthmanic Script HAFS" w:cs="KFGQPC Uthmanic Script HAFS" w:hint="eastAsia"/>
          <w:sz w:val="28"/>
          <w:szCs w:val="28"/>
          <w:rtl/>
        </w:rPr>
        <w:t>تِلۡكَ</w:t>
      </w:r>
      <w:r w:rsidR="00D32AB9">
        <w:rPr>
          <w:rFonts w:ascii="KFGQPC Uthmanic Script HAFS" w:hAnsi="KFGQPC Uthmanic Script HAFS" w:cs="KFGQPC Uthmanic Script HAFS"/>
          <w:sz w:val="28"/>
          <w:szCs w:val="28"/>
          <w:rtl/>
        </w:rPr>
        <w:t xml:space="preserve"> </w:t>
      </w:r>
      <w:r w:rsidR="00D32AB9">
        <w:rPr>
          <w:rFonts w:ascii="KFGQPC Uthmanic Script HAFS" w:hAnsi="KFGQPC Uthmanic Script HAFS" w:cs="KFGQPC Uthmanic Script HAFS" w:hint="cs"/>
          <w:sz w:val="28"/>
          <w:szCs w:val="28"/>
          <w:rtl/>
        </w:rPr>
        <w:t>ٱ</w:t>
      </w:r>
      <w:r w:rsidR="00D32AB9">
        <w:rPr>
          <w:rFonts w:ascii="KFGQPC Uthmanic Script HAFS" w:hAnsi="KFGQPC Uthmanic Script HAFS" w:cs="KFGQPC Uthmanic Script HAFS" w:hint="eastAsia"/>
          <w:sz w:val="28"/>
          <w:szCs w:val="28"/>
          <w:rtl/>
        </w:rPr>
        <w:t>لدَّارُ</w:t>
      </w:r>
      <w:r w:rsidR="00D32AB9">
        <w:rPr>
          <w:rFonts w:ascii="KFGQPC Uthmanic Script HAFS" w:hAnsi="KFGQPC Uthmanic Script HAFS" w:cs="KFGQPC Uthmanic Script HAFS"/>
          <w:sz w:val="28"/>
          <w:szCs w:val="28"/>
          <w:rtl/>
        </w:rPr>
        <w:t xml:space="preserve"> </w:t>
      </w:r>
      <w:r w:rsidR="00D32AB9">
        <w:rPr>
          <w:rFonts w:ascii="KFGQPC Uthmanic Script HAFS" w:hAnsi="KFGQPC Uthmanic Script HAFS" w:cs="KFGQPC Uthmanic Script HAFS" w:hint="cs"/>
          <w:sz w:val="28"/>
          <w:szCs w:val="28"/>
          <w:rtl/>
        </w:rPr>
        <w:t>ٱ</w:t>
      </w:r>
      <w:r w:rsidR="00D32AB9">
        <w:rPr>
          <w:rFonts w:ascii="KFGQPC Uthmanic Script HAFS" w:hAnsi="KFGQPC Uthmanic Script HAFS" w:cs="KFGQPC Uthmanic Script HAFS" w:hint="eastAsia"/>
          <w:sz w:val="28"/>
          <w:szCs w:val="28"/>
          <w:rtl/>
        </w:rPr>
        <w:t>لۡأٓخِرَةُ</w:t>
      </w:r>
      <w:r w:rsidR="00D32AB9">
        <w:rPr>
          <w:rFonts w:ascii="KFGQPC Uthmanic Script HAFS" w:hAnsi="KFGQPC Uthmanic Script HAFS" w:cs="KFGQPC Uthmanic Script HAFS"/>
          <w:sz w:val="28"/>
          <w:szCs w:val="28"/>
          <w:rtl/>
        </w:rPr>
        <w:t xml:space="preserve"> نَجۡعَلُهَا لِلَّذِينَ لَا يُرِيدُونَ عُلُوّٗا فِي </w:t>
      </w:r>
      <w:r w:rsidR="00D32AB9">
        <w:rPr>
          <w:rFonts w:ascii="KFGQPC Uthmanic Script HAFS" w:hAnsi="KFGQPC Uthmanic Script HAFS" w:cs="KFGQPC Uthmanic Script HAFS" w:hint="cs"/>
          <w:sz w:val="28"/>
          <w:szCs w:val="28"/>
          <w:rtl/>
        </w:rPr>
        <w:t>ٱ</w:t>
      </w:r>
      <w:r w:rsidR="00D32AB9">
        <w:rPr>
          <w:rFonts w:ascii="KFGQPC Uthmanic Script HAFS" w:hAnsi="KFGQPC Uthmanic Script HAFS" w:cs="KFGQPC Uthmanic Script HAFS" w:hint="eastAsia"/>
          <w:sz w:val="28"/>
          <w:szCs w:val="28"/>
          <w:rtl/>
        </w:rPr>
        <w:t>لۡأَرۡضِ</w:t>
      </w:r>
      <w:r w:rsidR="00D32AB9">
        <w:rPr>
          <w:rFonts w:ascii="KFGQPC Uthmanic Script HAFS" w:hAnsi="KFGQPC Uthmanic Script HAFS" w:cs="KFGQPC Uthmanic Script HAFS"/>
          <w:sz w:val="28"/>
          <w:szCs w:val="28"/>
          <w:rtl/>
        </w:rPr>
        <w:t xml:space="preserve"> وَلَا فَسَادٗاۚ وَ</w:t>
      </w:r>
      <w:r w:rsidR="00D32AB9">
        <w:rPr>
          <w:rFonts w:ascii="KFGQPC Uthmanic Script HAFS" w:hAnsi="KFGQPC Uthmanic Script HAFS" w:cs="KFGQPC Uthmanic Script HAFS" w:hint="cs"/>
          <w:sz w:val="28"/>
          <w:szCs w:val="28"/>
          <w:rtl/>
        </w:rPr>
        <w:t>ٱ</w:t>
      </w:r>
      <w:r w:rsidR="00D32AB9">
        <w:rPr>
          <w:rFonts w:ascii="KFGQPC Uthmanic Script HAFS" w:hAnsi="KFGQPC Uthmanic Script HAFS" w:cs="KFGQPC Uthmanic Script HAFS" w:hint="eastAsia"/>
          <w:sz w:val="28"/>
          <w:szCs w:val="28"/>
          <w:rtl/>
        </w:rPr>
        <w:t>لۡعَٰقِبَةُ</w:t>
      </w:r>
      <w:r w:rsidR="00D32AB9">
        <w:rPr>
          <w:rFonts w:ascii="KFGQPC Uthmanic Script HAFS" w:hAnsi="KFGQPC Uthmanic Script HAFS" w:cs="KFGQPC Uthmanic Script HAFS"/>
          <w:sz w:val="28"/>
          <w:szCs w:val="28"/>
          <w:rtl/>
        </w:rPr>
        <w:t xml:space="preserve"> لِلۡمُتَّقِينَ ٨٣</w:t>
      </w:r>
      <w:r>
        <w:rPr>
          <w:rFonts w:ascii="Traditional Arabic" w:hAnsi="Traditional Arabic" w:cs="Traditional Arabic"/>
          <w:sz w:val="28"/>
          <w:szCs w:val="28"/>
          <w:rtl/>
          <w:lang w:bidi="fa-IR"/>
        </w:rPr>
        <w:t>﴾</w:t>
      </w:r>
      <w:r>
        <w:rPr>
          <w:rFonts w:cs="B Lotus" w:hint="cs"/>
          <w:sz w:val="28"/>
          <w:szCs w:val="28"/>
          <w:rtl/>
          <w:lang w:bidi="fa-IR"/>
        </w:rPr>
        <w:t xml:space="preserve"> </w:t>
      </w:r>
      <w:r w:rsidRPr="003435D6">
        <w:rPr>
          <w:rStyle w:val="Char4"/>
          <w:rtl/>
        </w:rPr>
        <w:t>[</w:t>
      </w:r>
      <w:r w:rsidRPr="003435D6">
        <w:rPr>
          <w:rStyle w:val="Char4"/>
          <w:rFonts w:hint="cs"/>
          <w:rtl/>
        </w:rPr>
        <w:t>القصص: 83</w:t>
      </w:r>
      <w:r w:rsidRPr="003435D6">
        <w:rPr>
          <w:rStyle w:val="Char4"/>
          <w:rtl/>
        </w:rPr>
        <w:t>]</w:t>
      </w:r>
      <w:r w:rsidR="0048724D" w:rsidRPr="003435D6">
        <w:rPr>
          <w:rStyle w:val="Char3"/>
          <w:rFonts w:hint="cs"/>
          <w:vertAlign w:val="superscript"/>
          <w:rtl/>
        </w:rPr>
        <w:t>(</w:t>
      </w:r>
      <w:r w:rsidR="0048724D" w:rsidRPr="003435D6">
        <w:rPr>
          <w:rStyle w:val="Char3"/>
          <w:vertAlign w:val="superscript"/>
          <w:rtl/>
        </w:rPr>
        <w:footnoteReference w:id="1"/>
      </w:r>
      <w:r w:rsidR="0048724D" w:rsidRPr="003435D6">
        <w:rPr>
          <w:rStyle w:val="Char3"/>
          <w:rFonts w:hint="cs"/>
          <w:vertAlign w:val="superscript"/>
          <w:rtl/>
        </w:rPr>
        <w:t>)</w:t>
      </w:r>
      <w:r w:rsidR="00D32AB9" w:rsidRPr="003435D6">
        <w:rPr>
          <w:rStyle w:val="Char3"/>
          <w:rFonts w:hint="cs"/>
          <w:rtl/>
        </w:rPr>
        <w:t>.</w:t>
      </w:r>
    </w:p>
    <w:p w:rsidR="00A52739" w:rsidRDefault="00D45CA7" w:rsidP="003435D6">
      <w:pPr>
        <w:pStyle w:val="a3"/>
        <w:rPr>
          <w:rtl/>
        </w:rPr>
      </w:pPr>
      <w:r>
        <w:rPr>
          <w:rFonts w:hint="cs"/>
          <w:rtl/>
        </w:rPr>
        <w:t>آرمیدند.</w:t>
      </w:r>
    </w:p>
    <w:p w:rsidR="00727788" w:rsidRDefault="00E749F2" w:rsidP="003435D6">
      <w:pPr>
        <w:pStyle w:val="a3"/>
        <w:rPr>
          <w:rtl/>
        </w:rPr>
      </w:pPr>
      <w:r>
        <w:rPr>
          <w:rFonts w:hint="cs"/>
          <w:rtl/>
        </w:rPr>
        <w:t>اما بعد</w:t>
      </w:r>
      <w:r w:rsidR="0048724D">
        <w:rPr>
          <w:rFonts w:hint="cs"/>
          <w:rtl/>
        </w:rPr>
        <w:t>،</w:t>
      </w:r>
      <w:r>
        <w:rPr>
          <w:rFonts w:hint="cs"/>
          <w:rtl/>
        </w:rPr>
        <w:t xml:space="preserve"> کتاب حاضر یکی از کتاب‌های فقهی است که بیشتر به احکام متعلق به با بانوان پرداخته و در هر باب و بحثی، مذاهب و فتاوای أئمه را پیرامون آن آورده و مسایل و مشاکل خواهران مسلمان را به صورت کافی و وافی پاسخ می‌دهد، به همین دلیل اینجانب بنا بر پیشنهاد استاد عبدالرحمن یعقوبی مدیر محترم مؤسسه نشر احسان، آن را از عربی به فارسی برگرداندم، و باید گفت: حقیر بعد از ترجمه‌ی مقدم</w:t>
      </w:r>
      <w:r w:rsidR="003435D6">
        <w:rPr>
          <w:rFonts w:hint="cs"/>
          <w:rtl/>
        </w:rPr>
        <w:t>ۀ</w:t>
      </w:r>
      <w:r>
        <w:rPr>
          <w:rFonts w:hint="cs"/>
          <w:rtl/>
        </w:rPr>
        <w:t xml:space="preserve"> مؤلف به علت وجود روایات و فتاوای گوناگون فقهی، مقداری با شک و تردید مواجه شدم و با قلبی مردد آن شب را گذراندم ولی بعد از ادای نماز جماعت ص</w:t>
      </w:r>
      <w:r w:rsidR="0048724D">
        <w:rPr>
          <w:rFonts w:hint="cs"/>
          <w:rtl/>
        </w:rPr>
        <w:t>بح [</w:t>
      </w:r>
      <w:r>
        <w:rPr>
          <w:rFonts w:hint="cs"/>
          <w:rtl/>
        </w:rPr>
        <w:t>که جمعه بود</w:t>
      </w:r>
      <w:r w:rsidR="0048724D">
        <w:rPr>
          <w:rFonts w:hint="cs"/>
          <w:rtl/>
        </w:rPr>
        <w:t>]</w:t>
      </w:r>
      <w:r>
        <w:rPr>
          <w:rFonts w:hint="cs"/>
          <w:rtl/>
        </w:rPr>
        <w:t xml:space="preserve"> در خواب به محضر مبارک حضرت رسول‌اکرم‌</w:t>
      </w:r>
      <w:r w:rsidR="00727788">
        <w:rPr>
          <w:rFonts w:cs="CTraditional Arabic" w:hint="cs"/>
          <w:sz w:val="26"/>
          <w:szCs w:val="26"/>
          <w:rtl/>
        </w:rPr>
        <w:t>ص</w:t>
      </w:r>
      <w:r w:rsidR="00727788">
        <w:rPr>
          <w:rFonts w:hint="cs"/>
          <w:rtl/>
        </w:rPr>
        <w:t xml:space="preserve"> شرفیاب شدم، که این خواب مبارک را به فال نیک گرفته و با استعانت از ذات‌الهی شروع به ترجم</w:t>
      </w:r>
      <w:r w:rsidR="003435D6">
        <w:rPr>
          <w:rFonts w:hint="cs"/>
          <w:rtl/>
        </w:rPr>
        <w:t>ۀ</w:t>
      </w:r>
      <w:r w:rsidR="00727788">
        <w:rPr>
          <w:rFonts w:hint="cs"/>
          <w:rtl/>
        </w:rPr>
        <w:t xml:space="preserve"> آن نمودم.</w:t>
      </w:r>
    </w:p>
    <w:p w:rsidR="00727788" w:rsidRDefault="00E00E6F" w:rsidP="003435D6">
      <w:pPr>
        <w:pStyle w:val="a3"/>
        <w:rPr>
          <w:rtl/>
        </w:rPr>
      </w:pPr>
      <w:r>
        <w:rPr>
          <w:rFonts w:hint="cs"/>
          <w:rtl/>
        </w:rPr>
        <w:t>لازم به ذکر است در بسیاری از موارد به خاطر اختصار و درک و فهم درست مطالب کتاب، از ترجمة عبارات تکراری و اصطلاحات محدثین و احیاناً تجزیه</w:t>
      </w:r>
      <w:r>
        <w:rPr>
          <w:rFonts w:hint="eastAsia"/>
          <w:rtl/>
        </w:rPr>
        <w:t>‌</w:t>
      </w:r>
      <w:r w:rsidR="0048724D">
        <w:rPr>
          <w:rFonts w:hint="cs"/>
          <w:rtl/>
        </w:rPr>
        <w:t xml:space="preserve"> </w:t>
      </w:r>
      <w:r>
        <w:rPr>
          <w:rFonts w:hint="cs"/>
          <w:rtl/>
        </w:rPr>
        <w:t>و</w:t>
      </w:r>
      <w:r w:rsidR="0048724D">
        <w:rPr>
          <w:rFonts w:hint="cs"/>
          <w:rtl/>
        </w:rPr>
        <w:t xml:space="preserve"> </w:t>
      </w:r>
      <w:r>
        <w:rPr>
          <w:rFonts w:hint="cs"/>
          <w:rtl/>
        </w:rPr>
        <w:t>تحلیل نحوی کلمات خودداری کرده‌ام. معترفم که نتوانسته‌ام تمام مندرجات کتاب را چنان که سزاوار است ترجمه و تبیین نمایم، لذا از خوانند</w:t>
      </w:r>
      <w:r w:rsidR="003435D6">
        <w:rPr>
          <w:rFonts w:hint="cs"/>
          <w:rtl/>
        </w:rPr>
        <w:t>ۀ</w:t>
      </w:r>
      <w:r>
        <w:rPr>
          <w:rFonts w:hint="cs"/>
          <w:rtl/>
        </w:rPr>
        <w:t xml:space="preserve"> محترم تقاضامندم با دید</w:t>
      </w:r>
      <w:r w:rsidR="003435D6">
        <w:rPr>
          <w:rFonts w:hint="cs"/>
          <w:rtl/>
        </w:rPr>
        <w:t>ۀ</w:t>
      </w:r>
      <w:r>
        <w:rPr>
          <w:rFonts w:hint="cs"/>
          <w:rtl/>
        </w:rPr>
        <w:t xml:space="preserve"> اغماض بدان بنگرد و اینجانب را از دعای خیر بهره‌مند فرماید.</w:t>
      </w:r>
    </w:p>
    <w:p w:rsidR="00993A29" w:rsidRDefault="00715FB8" w:rsidP="003435D6">
      <w:pPr>
        <w:pStyle w:val="a3"/>
        <w:ind w:firstLine="0"/>
        <w:jc w:val="right"/>
        <w:rPr>
          <w:b/>
          <w:bCs/>
          <w:sz w:val="32"/>
          <w:szCs w:val="32"/>
          <w:rtl/>
        </w:rPr>
      </w:pPr>
      <w:r w:rsidRPr="003435D6">
        <w:rPr>
          <w:rFonts w:hint="cs"/>
          <w:b/>
          <w:bCs/>
          <w:sz w:val="32"/>
          <w:szCs w:val="32"/>
          <w:rtl/>
        </w:rPr>
        <w:t>عبدالله عبداللهی</w:t>
      </w:r>
      <w:r w:rsidR="004C7552" w:rsidRPr="003435D6">
        <w:rPr>
          <w:rFonts w:hint="cs"/>
          <w:b/>
          <w:bCs/>
          <w:sz w:val="32"/>
          <w:szCs w:val="32"/>
          <w:rtl/>
        </w:rPr>
        <w:t xml:space="preserve"> –</w:t>
      </w:r>
      <w:r w:rsidRPr="003435D6">
        <w:rPr>
          <w:rFonts w:hint="cs"/>
          <w:b/>
          <w:bCs/>
          <w:sz w:val="32"/>
          <w:szCs w:val="32"/>
          <w:rtl/>
        </w:rPr>
        <w:t xml:space="preserve"> سردشت</w:t>
      </w:r>
    </w:p>
    <w:p w:rsidR="003435D6" w:rsidRDefault="003435D6" w:rsidP="003435D6">
      <w:pPr>
        <w:pStyle w:val="a3"/>
        <w:ind w:firstLine="0"/>
        <w:jc w:val="right"/>
        <w:rPr>
          <w:b/>
          <w:bCs/>
          <w:sz w:val="32"/>
          <w:szCs w:val="32"/>
          <w:rtl/>
        </w:rPr>
      </w:pPr>
    </w:p>
    <w:p w:rsidR="00CD2BB4" w:rsidRDefault="00CD2BB4" w:rsidP="003435D6">
      <w:pPr>
        <w:pStyle w:val="a3"/>
        <w:ind w:firstLine="0"/>
        <w:jc w:val="right"/>
        <w:rPr>
          <w:b/>
          <w:bCs/>
          <w:sz w:val="32"/>
          <w:szCs w:val="32"/>
          <w:rtl/>
        </w:rPr>
        <w:sectPr w:rsidR="00CD2BB4" w:rsidSect="00F45E88">
          <w:headerReference w:type="first" r:id="rId16"/>
          <w:footnotePr>
            <w:numRestart w:val="eachPage"/>
          </w:footnotePr>
          <w:type w:val="oddPage"/>
          <w:pgSz w:w="9356" w:h="13608" w:code="9"/>
          <w:pgMar w:top="1021" w:right="851" w:bottom="737" w:left="851" w:header="454" w:footer="0" w:gutter="0"/>
          <w:pgNumType w:start="1"/>
          <w:cols w:space="708"/>
          <w:titlePg/>
          <w:bidi/>
          <w:rtlGutter/>
          <w:docGrid w:linePitch="360"/>
        </w:sectPr>
      </w:pPr>
    </w:p>
    <w:p w:rsidR="00993A29" w:rsidRPr="00720694" w:rsidRDefault="00993A29" w:rsidP="00A834C4">
      <w:pPr>
        <w:pStyle w:val="a"/>
        <w:rPr>
          <w:rtl/>
        </w:rPr>
      </w:pPr>
      <w:bookmarkStart w:id="14" w:name="_Toc262411438"/>
      <w:bookmarkStart w:id="15" w:name="_Toc340599004"/>
      <w:bookmarkStart w:id="16" w:name="_Toc408538477"/>
      <w:r>
        <w:rPr>
          <w:rFonts w:hint="cs"/>
          <w:rtl/>
        </w:rPr>
        <w:t>پیشگفتار مؤلف</w:t>
      </w:r>
      <w:bookmarkEnd w:id="14"/>
      <w:bookmarkEnd w:id="15"/>
      <w:bookmarkEnd w:id="16"/>
    </w:p>
    <w:p w:rsidR="00E00E6F" w:rsidRDefault="00525C24" w:rsidP="00CD2BB4">
      <w:pPr>
        <w:pStyle w:val="a3"/>
        <w:rPr>
          <w:rtl/>
        </w:rPr>
      </w:pPr>
      <w:r>
        <w:rPr>
          <w:rFonts w:hint="cs"/>
          <w:rtl/>
        </w:rPr>
        <w:t>ستایش</w:t>
      </w:r>
      <w:r w:rsidR="00CD2BB4">
        <w:rPr>
          <w:rFonts w:hint="cs"/>
          <w:rtl/>
        </w:rPr>
        <w:t xml:space="preserve"> شایستۀ </w:t>
      </w:r>
      <w:r>
        <w:rPr>
          <w:rFonts w:hint="cs"/>
          <w:rtl/>
        </w:rPr>
        <w:t xml:space="preserve">خدایی است که انسان را از یک تن و همسر وی را از نوع او آفرید و از آن دو، مردان و زنان بسیاری آفرید و پراکنده فرمود. و درود و سلام بر سرور </w:t>
      </w:r>
      <w:r w:rsidR="0048724D">
        <w:rPr>
          <w:rFonts w:hint="cs"/>
          <w:rtl/>
        </w:rPr>
        <w:t>ما</w:t>
      </w:r>
      <w:r>
        <w:rPr>
          <w:rFonts w:hint="cs"/>
          <w:rtl/>
        </w:rPr>
        <w:t xml:space="preserve"> محمد باد که بهر رحمت برای بشریت برانگیخته شده است. و رضوان خدا بر اصحاب و پیروان راستین و درستکار و نیک‌کردار او باد.</w:t>
      </w:r>
    </w:p>
    <w:p w:rsidR="00525C24" w:rsidRDefault="00F43315" w:rsidP="00CD2BB4">
      <w:pPr>
        <w:pStyle w:val="a3"/>
        <w:rPr>
          <w:rtl/>
        </w:rPr>
      </w:pPr>
      <w:r>
        <w:rPr>
          <w:rFonts w:hint="cs"/>
          <w:rtl/>
        </w:rPr>
        <w:t>بی‌گمان آیین اسلام نور حق را برای تمام بشریت به ارمغان آورد و بدان وسیله آتش جهالت ایشان را فرونشاند و بعد از شکست و ناتوانی و رنجوری پیروز شدند و نیرو گرفتند و به عافیت رسیدند.</w:t>
      </w:r>
    </w:p>
    <w:p w:rsidR="00F43315" w:rsidRDefault="00F43315" w:rsidP="00CD2BB4">
      <w:pPr>
        <w:pStyle w:val="a3"/>
        <w:rPr>
          <w:rtl/>
        </w:rPr>
      </w:pPr>
      <w:r>
        <w:rPr>
          <w:rFonts w:hint="cs"/>
          <w:rtl/>
        </w:rPr>
        <w:t>مسلمانان این مسیر را در حال توان و ناتوانی ادامه دادند... و کسانی در این مسیر با مشکلات روبرو شده و فراز و نشیب‌هایی ایشان را گاه‌گاه از آن مسیر بازداشته است، اما موحدین و مخلصان راستین خداوند متعال بر آن مسیر استوار و با قامتی راست و همتی راسخ باقی ماندند</w:t>
      </w:r>
      <w:r w:rsidR="0004257F">
        <w:rPr>
          <w:rFonts w:hint="cs"/>
          <w:rtl/>
        </w:rPr>
        <w:t>.</w:t>
      </w:r>
    </w:p>
    <w:p w:rsidR="0004257F" w:rsidRDefault="0004257F" w:rsidP="00CD2BB4">
      <w:pPr>
        <w:pStyle w:val="a3"/>
        <w:rPr>
          <w:rtl/>
        </w:rPr>
      </w:pPr>
      <w:r>
        <w:rPr>
          <w:rFonts w:hint="cs"/>
          <w:rtl/>
        </w:rPr>
        <w:t>در عصر حاضر منادیان درو</w:t>
      </w:r>
      <w:r w:rsidR="0048724D">
        <w:rPr>
          <w:rFonts w:hint="cs"/>
          <w:rtl/>
        </w:rPr>
        <w:t>غ</w:t>
      </w:r>
      <w:r>
        <w:rPr>
          <w:rFonts w:hint="cs"/>
          <w:rtl/>
        </w:rPr>
        <w:t>ینی پیدا شده که ندای آزادی زن را سر داده و می‌خواهند کرامت و شخصیت زن را پایمال نمایند، و شعارهای</w:t>
      </w:r>
      <w:r w:rsidR="00CD2BB4">
        <w:rPr>
          <w:rFonts w:hint="cs"/>
          <w:rtl/>
        </w:rPr>
        <w:t xml:space="preserve"> فریبندۀ </w:t>
      </w:r>
      <w:r w:rsidR="00853096">
        <w:rPr>
          <w:rFonts w:hint="cs"/>
          <w:rtl/>
        </w:rPr>
        <w:t xml:space="preserve">آن‌ها </w:t>
      </w:r>
      <w:r>
        <w:rPr>
          <w:rFonts w:hint="cs"/>
          <w:rtl/>
        </w:rPr>
        <w:t>که راه عفت زن را گم کرده و نمی</w:t>
      </w:r>
      <w:r w:rsidR="0048724D">
        <w:rPr>
          <w:rFonts w:hint="eastAsia"/>
          <w:rtl/>
        </w:rPr>
        <w:t>‌</w:t>
      </w:r>
      <w:r>
        <w:rPr>
          <w:rFonts w:hint="cs"/>
          <w:rtl/>
        </w:rPr>
        <w:t>شناسند و اغلب آنان خود به گریبان مشکلات خانوادگی و عقده‌های درونی دست می‌زنند و در ورای این شعارها اهداف دیگری دنبال می‌کنند، این شعارها و تبلیغات آنان مرا بر آن داشت کتابی پیرامون احکام</w:t>
      </w:r>
      <w:r w:rsidR="00CD2BB4">
        <w:rPr>
          <w:rFonts w:hint="cs"/>
          <w:rtl/>
        </w:rPr>
        <w:t xml:space="preserve"> ویژۀ </w:t>
      </w:r>
      <w:r>
        <w:rPr>
          <w:rFonts w:hint="cs"/>
          <w:rtl/>
        </w:rPr>
        <w:t>بانوان به</w:t>
      </w:r>
      <w:r w:rsidR="00CD2BB4">
        <w:rPr>
          <w:rFonts w:hint="cs"/>
          <w:rtl/>
        </w:rPr>
        <w:t xml:space="preserve"> رشتۀ </w:t>
      </w:r>
      <w:r>
        <w:rPr>
          <w:rFonts w:hint="cs"/>
          <w:rtl/>
        </w:rPr>
        <w:t>تحریر درآورم و بدیهی است تفاوت میان ما و آن منادیان دروغین، کتاب خدا و سنت رسول‌الله و اقوال پیشوایان بزرگ و عقل سلیم و منطق و وجدان است.</w:t>
      </w:r>
    </w:p>
    <w:p w:rsidR="0004257F" w:rsidRDefault="0004257F" w:rsidP="00CD2BB4">
      <w:pPr>
        <w:pStyle w:val="a3"/>
        <w:rPr>
          <w:rtl/>
        </w:rPr>
      </w:pPr>
      <w:r>
        <w:rPr>
          <w:rFonts w:hint="cs"/>
          <w:rtl/>
        </w:rPr>
        <w:t>شکی در این نیست که در زمان کنونی، زن از نقش بسزایی برخوردار است، به ویژه در میان آن منادیان دروغین و فریبکار و میان مردان و زنان تنبل و بی‌کار</w:t>
      </w:r>
      <w:r w:rsidR="00025BC9">
        <w:rPr>
          <w:rFonts w:hint="cs"/>
          <w:rtl/>
        </w:rPr>
        <w:t>.</w:t>
      </w:r>
    </w:p>
    <w:p w:rsidR="00025BC9" w:rsidRDefault="002027C5" w:rsidP="00CD2BB4">
      <w:pPr>
        <w:pStyle w:val="a3"/>
        <w:rPr>
          <w:rtl/>
        </w:rPr>
      </w:pPr>
      <w:r>
        <w:rPr>
          <w:rFonts w:hint="cs"/>
          <w:rtl/>
        </w:rPr>
        <w:t>تنها راه رسیدن به حقیقت، فراگیری علم و بدست آوردن یک منهج عام و مسلک منقطی است. در حقیقت گفت‌وگو و مذاکره با زن مسلمان نیازی شدید به آن دارد که مطابق با احساس و شعور درونی او باشد و در ژرفای دل‌ها و عقول او جای گیرد. این امر می‌طلبد که فهم دقیق و درست از زن و منش‌های او داشته باشیم.</w:t>
      </w:r>
    </w:p>
    <w:p w:rsidR="002027C5" w:rsidRDefault="0048724D" w:rsidP="00CD2BB4">
      <w:pPr>
        <w:pStyle w:val="a3"/>
        <w:rPr>
          <w:rtl/>
        </w:rPr>
      </w:pPr>
      <w:r>
        <w:rPr>
          <w:rFonts w:hint="cs"/>
          <w:rtl/>
        </w:rPr>
        <w:t xml:space="preserve">این </w:t>
      </w:r>
      <w:r w:rsidRPr="00CD2BB4">
        <w:rPr>
          <w:rFonts w:hint="cs"/>
          <w:rtl/>
        </w:rPr>
        <w:t>کتاب «الجامع فی‌فقه النساء»</w:t>
      </w:r>
      <w:r w:rsidR="00B70094" w:rsidRPr="00CD2BB4">
        <w:rPr>
          <w:rFonts w:hint="cs"/>
          <w:rtl/>
        </w:rPr>
        <w:t xml:space="preserve"> آنچه را که بر زن مسلمان واجب است از لحاظ فراگیری امور گوناگون دینی</w:t>
      </w:r>
      <w:r w:rsidR="00B70094">
        <w:rPr>
          <w:rFonts w:hint="cs"/>
          <w:rtl/>
        </w:rPr>
        <w:t xml:space="preserve"> دربرگرفته است که آن را به شیوه‌ای سهل و ساده و با عباراتی واضح و روشن به خواهر مسلمان تقدیم می‌دارم که در آن، احکام زن و قواعد شرعی و احکام اسلامی مناسب با آن را بیان نموده‌ام.</w:t>
      </w:r>
    </w:p>
    <w:p w:rsidR="006E1701" w:rsidRDefault="006E1701" w:rsidP="00CD2BB4">
      <w:pPr>
        <w:pStyle w:val="a3"/>
        <w:rPr>
          <w:rtl/>
        </w:rPr>
      </w:pPr>
      <w:r>
        <w:rPr>
          <w:rFonts w:hint="cs"/>
          <w:rtl/>
        </w:rPr>
        <w:t>از خداوند منان می‌خواهم که این کتاب را مایه خیر و نفع قرار دهد و آن را خالص برای ذات اقدسش گرداند، و از</w:t>
      </w:r>
      <w:r w:rsidR="0095429C">
        <w:rPr>
          <w:rFonts w:hint="cs"/>
          <w:rtl/>
        </w:rPr>
        <w:t xml:space="preserve"> </w:t>
      </w:r>
      <w:r>
        <w:rPr>
          <w:rFonts w:hint="cs"/>
          <w:rtl/>
        </w:rPr>
        <w:t>والدینم درگذرد و به آنان رحم نماید، همانا اوست پذیرنده و درود خدا بر سرور ما محمد</w:t>
      </w:r>
      <w:r w:rsidR="0048724D">
        <w:rPr>
          <w:rFonts w:hint="cs"/>
          <w:rtl/>
        </w:rPr>
        <w:t xml:space="preserve"> </w:t>
      </w:r>
      <w:r>
        <w:rPr>
          <w:rFonts w:hint="cs"/>
          <w:rtl/>
        </w:rPr>
        <w:t>و</w:t>
      </w:r>
      <w:r w:rsidR="0048724D">
        <w:rPr>
          <w:rFonts w:hint="cs"/>
          <w:rtl/>
        </w:rPr>
        <w:t xml:space="preserve"> </w:t>
      </w:r>
      <w:r>
        <w:rPr>
          <w:rFonts w:hint="cs"/>
          <w:rtl/>
        </w:rPr>
        <w:t>آل و اصحابش باد.</w:t>
      </w:r>
    </w:p>
    <w:p w:rsidR="0086619A" w:rsidRPr="00CD2BB4" w:rsidRDefault="0086619A" w:rsidP="00CD2BB4">
      <w:pPr>
        <w:pStyle w:val="a3"/>
        <w:jc w:val="right"/>
        <w:rPr>
          <w:b/>
          <w:bCs/>
          <w:rtl/>
        </w:rPr>
      </w:pPr>
      <w:r w:rsidRPr="00CD2BB4">
        <w:rPr>
          <w:rFonts w:hint="cs"/>
          <w:b/>
          <w:bCs/>
          <w:sz w:val="30"/>
          <w:szCs w:val="30"/>
          <w:rtl/>
        </w:rPr>
        <w:t>کامل محمد محمدی عویضه</w:t>
      </w:r>
      <w:r w:rsidR="004C7552" w:rsidRPr="00CD2BB4">
        <w:rPr>
          <w:rFonts w:hint="cs"/>
          <w:b/>
          <w:bCs/>
          <w:sz w:val="30"/>
          <w:szCs w:val="30"/>
          <w:rtl/>
        </w:rPr>
        <w:t xml:space="preserve"> -</w:t>
      </w:r>
      <w:r w:rsidRPr="00CD2BB4">
        <w:rPr>
          <w:rFonts w:hint="cs"/>
          <w:b/>
          <w:bCs/>
          <w:sz w:val="30"/>
          <w:szCs w:val="30"/>
          <w:rtl/>
        </w:rPr>
        <w:t xml:space="preserve"> مصر: المنصوره</w:t>
      </w:r>
    </w:p>
    <w:p w:rsidR="003435D6" w:rsidRDefault="003435D6" w:rsidP="003435D6">
      <w:pPr>
        <w:bidi/>
        <w:ind w:left="2381"/>
        <w:jc w:val="center"/>
        <w:rPr>
          <w:rFonts w:cs="B Lotus"/>
          <w:b/>
          <w:bCs/>
          <w:sz w:val="28"/>
          <w:szCs w:val="28"/>
          <w:rtl/>
          <w:lang w:bidi="fa-IR"/>
        </w:rPr>
      </w:pPr>
    </w:p>
    <w:p w:rsidR="00CD2BB4" w:rsidRDefault="00CD2BB4" w:rsidP="00CD2BB4">
      <w:pPr>
        <w:bidi/>
        <w:ind w:left="2381"/>
        <w:jc w:val="center"/>
        <w:rPr>
          <w:rFonts w:cs="B Lotus"/>
          <w:b/>
          <w:bCs/>
          <w:sz w:val="28"/>
          <w:szCs w:val="28"/>
          <w:rtl/>
          <w:lang w:bidi="fa-IR"/>
        </w:rPr>
        <w:sectPr w:rsidR="00CD2BB4" w:rsidSect="00CD2BB4">
          <w:footnotePr>
            <w:numRestart w:val="eachPage"/>
          </w:footnotePr>
          <w:type w:val="oddPage"/>
          <w:pgSz w:w="9356" w:h="13608" w:code="9"/>
          <w:pgMar w:top="1021" w:right="851" w:bottom="737" w:left="851" w:header="454" w:footer="0" w:gutter="0"/>
          <w:cols w:space="708"/>
          <w:titlePg/>
          <w:bidi/>
          <w:rtlGutter/>
          <w:docGrid w:linePitch="360"/>
        </w:sectPr>
      </w:pPr>
    </w:p>
    <w:p w:rsidR="00727788" w:rsidRPr="0030055E" w:rsidRDefault="004C7552" w:rsidP="004C7552">
      <w:pPr>
        <w:pStyle w:val="a"/>
        <w:rPr>
          <w:rFonts w:cs="B Zar"/>
          <w:sz w:val="2"/>
          <w:szCs w:val="2"/>
          <w:rtl/>
          <w:lang w:bidi="ar-SA"/>
        </w:rPr>
      </w:pPr>
      <w:bookmarkStart w:id="17" w:name="_Toc262411439"/>
      <w:bookmarkStart w:id="18" w:name="_Toc340599005"/>
      <w:bookmarkStart w:id="19" w:name="_Toc408538478"/>
      <w:r w:rsidRPr="00A834C4">
        <w:rPr>
          <w:rFonts w:hint="cs"/>
          <w:rtl/>
        </w:rPr>
        <w:t>طهارت</w:t>
      </w:r>
      <w:bookmarkEnd w:id="17"/>
      <w:bookmarkEnd w:id="18"/>
      <w:bookmarkEnd w:id="19"/>
    </w:p>
    <w:p w:rsidR="00727788" w:rsidRPr="00CA550D" w:rsidRDefault="00CA550D" w:rsidP="004C7552">
      <w:pPr>
        <w:pStyle w:val="Heading1"/>
        <w:bidi/>
        <w:rPr>
          <w:rtl/>
          <w:lang w:bidi="fa-IR"/>
        </w:rPr>
      </w:pPr>
      <w:bookmarkStart w:id="20" w:name="_Toc262411440"/>
      <w:bookmarkStart w:id="21" w:name="_Toc340599006"/>
      <w:bookmarkStart w:id="22" w:name="_Toc408538479"/>
      <w:r w:rsidRPr="00CA550D">
        <w:rPr>
          <w:rFonts w:hint="cs"/>
          <w:rtl/>
          <w:lang w:bidi="fa-IR"/>
        </w:rPr>
        <w:t>1</w:t>
      </w:r>
      <w:r w:rsidR="004C7552">
        <w:rPr>
          <w:rFonts w:hint="cs"/>
          <w:rtl/>
          <w:lang w:bidi="fa-IR"/>
        </w:rPr>
        <w:t>-</w:t>
      </w:r>
      <w:r w:rsidRPr="00CA550D">
        <w:rPr>
          <w:rFonts w:hint="cs"/>
          <w:rtl/>
          <w:lang w:bidi="fa-IR"/>
        </w:rPr>
        <w:t xml:space="preserve"> تعریف آن</w:t>
      </w:r>
      <w:bookmarkEnd w:id="20"/>
      <w:bookmarkEnd w:id="21"/>
      <w:bookmarkEnd w:id="22"/>
    </w:p>
    <w:p w:rsidR="00727788" w:rsidRDefault="00D2764D" w:rsidP="00CD2BB4">
      <w:pPr>
        <w:pStyle w:val="a3"/>
        <w:rPr>
          <w:rtl/>
        </w:rPr>
      </w:pPr>
      <w:r>
        <w:rPr>
          <w:rFonts w:hint="cs"/>
          <w:rtl/>
        </w:rPr>
        <w:t>جمهور اهل لغت گویند: وضوء و طهور با ضم اول</w:t>
      </w:r>
      <w:r w:rsidR="004A0FFF">
        <w:rPr>
          <w:rFonts w:hint="cs"/>
          <w:rtl/>
        </w:rPr>
        <w:t xml:space="preserve"> </w:t>
      </w:r>
      <w:r w:rsidR="005B5E80">
        <w:rPr>
          <w:rFonts w:hint="cs"/>
          <w:rtl/>
        </w:rPr>
        <w:t>هر دو کلمه، عبارت از عملی است که وضو نامیده می‌شود، و وضوء و طهور با فتح اول هر دو کلمه، عبارت از آبی است که برای وضو و پاکیزگی انجام می‌گیرد. وضو و طهارت است، و اصل</w:t>
      </w:r>
      <w:r w:rsidR="00CD2BB4">
        <w:rPr>
          <w:rFonts w:hint="cs"/>
          <w:rtl/>
        </w:rPr>
        <w:t xml:space="preserve"> واژۀ </w:t>
      </w:r>
      <w:r w:rsidR="005B5E80">
        <w:rPr>
          <w:rFonts w:hint="cs"/>
          <w:rtl/>
        </w:rPr>
        <w:t>وضوء از وضاءت گرفته شده که به معنی زیبایی و نظافت است. وضو برای نماز از آن جهت وضو نامیده می‌شود چون شخص وضوگیرنده</w:t>
      </w:r>
      <w:r w:rsidR="00670292">
        <w:rPr>
          <w:rFonts w:hint="cs"/>
          <w:rtl/>
        </w:rPr>
        <w:t xml:space="preserve"> را نظیف و زیبا می‌نماید. طهارت نیز در اصل پاکیزگی و خود تمیز نگه‌داشتن است. لفظ غسل با فتح غین عبارت از آبی است که وسیله غسل است ولی با ضم و فتح غین، به کاری گفته می‌شود که برای غسل انجام می‌گیرد.</w:t>
      </w:r>
    </w:p>
    <w:p w:rsidR="00DD3293" w:rsidRPr="00CA550D" w:rsidRDefault="00DD3293" w:rsidP="004C7552">
      <w:pPr>
        <w:pStyle w:val="Heading1"/>
        <w:bidi/>
        <w:rPr>
          <w:rtl/>
          <w:lang w:bidi="fa-IR"/>
        </w:rPr>
      </w:pPr>
      <w:bookmarkStart w:id="23" w:name="_Toc262411441"/>
      <w:bookmarkStart w:id="24" w:name="_Toc340599007"/>
      <w:bookmarkStart w:id="25" w:name="_Toc408538480"/>
      <w:r>
        <w:rPr>
          <w:rFonts w:hint="cs"/>
          <w:rtl/>
          <w:lang w:bidi="fa-IR"/>
        </w:rPr>
        <w:t>2</w:t>
      </w:r>
      <w:r w:rsidR="004C7552">
        <w:rPr>
          <w:rFonts w:hint="cs"/>
          <w:rtl/>
          <w:lang w:bidi="fa-IR"/>
        </w:rPr>
        <w:t>-</w:t>
      </w:r>
      <w:r w:rsidRPr="00CA550D">
        <w:rPr>
          <w:rFonts w:hint="cs"/>
          <w:rtl/>
          <w:lang w:bidi="fa-IR"/>
        </w:rPr>
        <w:t xml:space="preserve"> </w:t>
      </w:r>
      <w:r>
        <w:rPr>
          <w:rFonts w:hint="cs"/>
          <w:rtl/>
          <w:lang w:bidi="fa-IR"/>
        </w:rPr>
        <w:t>حکم طهارت</w:t>
      </w:r>
      <w:bookmarkEnd w:id="23"/>
      <w:bookmarkEnd w:id="24"/>
      <w:bookmarkEnd w:id="25"/>
    </w:p>
    <w:p w:rsidR="00DD3293" w:rsidRDefault="007B5780" w:rsidP="00CD2BB4">
      <w:pPr>
        <w:pStyle w:val="a3"/>
        <w:rPr>
          <w:rtl/>
        </w:rPr>
      </w:pPr>
      <w:r>
        <w:rPr>
          <w:rFonts w:hint="cs"/>
          <w:rtl/>
        </w:rPr>
        <w:t>پاکیزگی یکی از مهم‌ترین ویژگی‌های دین اسلام بوده و مراد از آن نظافت و پاکیزگی زن مسلمان از حیث ظاهر و باطن است، و زن مسلمان را به پاک نمودن قلب از شرک و کینه و عداوت فرا می‌خواند، خدای متعال می‌فرماید:</w:t>
      </w:r>
    </w:p>
    <w:p w:rsidR="000338CD" w:rsidRPr="00EE389B" w:rsidRDefault="002928F3" w:rsidP="00775FC6">
      <w:pPr>
        <w:tabs>
          <w:tab w:val="right" w:pos="7031"/>
        </w:tabs>
        <w:bidi/>
        <w:ind w:firstLine="284"/>
        <w:jc w:val="both"/>
        <w:rPr>
          <w:rFonts w:ascii="B Badr" w:hAnsi="B Badr" w:cs="B Badr"/>
          <w:color w:val="000000"/>
          <w:rtl/>
        </w:rPr>
      </w:pPr>
      <w:r>
        <w:rPr>
          <w:rFonts w:ascii="Traditional Arabic" w:hAnsi="Traditional Arabic" w:cs="Traditional Arabic"/>
          <w:sz w:val="28"/>
          <w:szCs w:val="28"/>
          <w:rtl/>
          <w:lang w:bidi="fa-IR"/>
        </w:rPr>
        <w:t>﴿</w:t>
      </w:r>
      <w:r w:rsidR="00775FC6">
        <w:rPr>
          <w:rFonts w:ascii="KFGQPC Uthmanic Script HAFS" w:hAnsi="KFGQPC Uthmanic Script HAFS" w:cs="KFGQPC Uthmanic Script HAFS"/>
          <w:sz w:val="28"/>
          <w:szCs w:val="28"/>
          <w:rtl/>
        </w:rPr>
        <w:t>يَوۡمَ لَا يَنفَعُ مَالٞ وَلَا بَنُونَ ٨٨</w:t>
      </w:r>
      <w:r w:rsidR="00775FC6">
        <w:rPr>
          <w:rFonts w:ascii="KFGQPC Uthmanic Script HAFS" w:hAnsi="KFGQPC Uthmanic Script HAFS" w:cs="KFGQPC Uthmanic Script HAFS"/>
          <w:sz w:val="28"/>
          <w:szCs w:val="28"/>
        </w:rPr>
        <w:t xml:space="preserve"> </w:t>
      </w:r>
      <w:r w:rsidR="00775FC6">
        <w:rPr>
          <w:rFonts w:ascii="KFGQPC Uthmanic Script HAFS" w:hAnsi="KFGQPC Uthmanic Script HAFS" w:cs="KFGQPC Uthmanic Script HAFS" w:hint="eastAsia"/>
          <w:sz w:val="28"/>
          <w:szCs w:val="28"/>
          <w:rtl/>
        </w:rPr>
        <w:t>إِلَّا</w:t>
      </w:r>
      <w:r w:rsidR="00775FC6">
        <w:rPr>
          <w:rFonts w:ascii="KFGQPC Uthmanic Script HAFS" w:hAnsi="KFGQPC Uthmanic Script HAFS" w:cs="KFGQPC Uthmanic Script HAFS"/>
          <w:sz w:val="28"/>
          <w:szCs w:val="28"/>
          <w:rtl/>
        </w:rPr>
        <w:t xml:space="preserve"> مَنۡ أَتَى </w:t>
      </w:r>
      <w:r w:rsidR="00775FC6">
        <w:rPr>
          <w:rFonts w:ascii="KFGQPC Uthmanic Script HAFS" w:hAnsi="KFGQPC Uthmanic Script HAFS" w:cs="KFGQPC Uthmanic Script HAFS" w:hint="cs"/>
          <w:sz w:val="28"/>
          <w:szCs w:val="28"/>
          <w:rtl/>
        </w:rPr>
        <w:t>ٱ</w:t>
      </w:r>
      <w:r w:rsidR="00775FC6">
        <w:rPr>
          <w:rFonts w:ascii="KFGQPC Uthmanic Script HAFS" w:hAnsi="KFGQPC Uthmanic Script HAFS" w:cs="KFGQPC Uthmanic Script HAFS" w:hint="eastAsia"/>
          <w:sz w:val="28"/>
          <w:szCs w:val="28"/>
          <w:rtl/>
        </w:rPr>
        <w:t>للَّهَ</w:t>
      </w:r>
      <w:r w:rsidR="00775FC6">
        <w:rPr>
          <w:rFonts w:ascii="KFGQPC Uthmanic Script HAFS" w:hAnsi="KFGQPC Uthmanic Script HAFS" w:cs="KFGQPC Uthmanic Script HAFS"/>
          <w:sz w:val="28"/>
          <w:szCs w:val="28"/>
          <w:rtl/>
        </w:rPr>
        <w:t xml:space="preserve"> بِقَلۡبٖ سَلِيمٖ ٨٩</w:t>
      </w:r>
      <w:r>
        <w:rPr>
          <w:rFonts w:ascii="Traditional Arabic" w:hAnsi="Traditional Arabic" w:cs="Traditional Arabic"/>
          <w:sz w:val="28"/>
          <w:szCs w:val="28"/>
          <w:rtl/>
          <w:lang w:bidi="fa-IR"/>
        </w:rPr>
        <w:t>﴾</w:t>
      </w:r>
      <w:r>
        <w:rPr>
          <w:rFonts w:cs="B Lotus" w:hint="cs"/>
          <w:sz w:val="28"/>
          <w:szCs w:val="28"/>
          <w:rtl/>
          <w:lang w:bidi="fa-IR"/>
        </w:rPr>
        <w:t xml:space="preserve"> </w:t>
      </w:r>
      <w:r w:rsidRPr="00CD2BB4">
        <w:rPr>
          <w:rStyle w:val="Char4"/>
          <w:rtl/>
        </w:rPr>
        <w:t>[</w:t>
      </w:r>
      <w:r w:rsidRPr="00CD2BB4">
        <w:rPr>
          <w:rStyle w:val="Char4"/>
          <w:rFonts w:hint="cs"/>
          <w:rtl/>
        </w:rPr>
        <w:t>الشعراء: 88</w:t>
      </w:r>
      <w:r w:rsidRPr="00CD2BB4">
        <w:rPr>
          <w:rStyle w:val="Char4"/>
          <w:rtl/>
        </w:rPr>
        <w:t>]</w:t>
      </w:r>
      <w:r w:rsidRPr="00CD2BB4">
        <w:rPr>
          <w:rStyle w:val="Char3"/>
          <w:rtl/>
        </w:rPr>
        <w:t>.</w:t>
      </w:r>
    </w:p>
    <w:p w:rsidR="000338CD" w:rsidRDefault="00662FB7" w:rsidP="00CD2BB4">
      <w:pPr>
        <w:pStyle w:val="a3"/>
        <w:rPr>
          <w:szCs w:val="26"/>
          <w:rtl/>
        </w:rPr>
      </w:pPr>
      <w:r w:rsidRPr="00377CF7">
        <w:rPr>
          <w:rFonts w:hint="cs"/>
          <w:rtl/>
        </w:rPr>
        <w:t>«</w:t>
      </w:r>
      <w:r w:rsidR="000338CD" w:rsidRPr="00377CF7">
        <w:rPr>
          <w:rFonts w:hint="cs"/>
          <w:rtl/>
        </w:rPr>
        <w:t xml:space="preserve">قیامت روزی است که سامان و فرزندان نفعی نرسانند مگر آن‌کس که با دلی پاکیزه </w:t>
      </w:r>
      <w:r w:rsidR="00794553" w:rsidRPr="00377CF7">
        <w:rPr>
          <w:rFonts w:hint="cs"/>
          <w:rtl/>
        </w:rPr>
        <w:t>(</w:t>
      </w:r>
      <w:r w:rsidR="000338CD" w:rsidRPr="00377CF7">
        <w:rPr>
          <w:rFonts w:hint="cs"/>
          <w:rtl/>
        </w:rPr>
        <w:t>از شرک</w:t>
      </w:r>
      <w:r w:rsidR="00794553" w:rsidRPr="00377CF7">
        <w:rPr>
          <w:rFonts w:hint="cs"/>
          <w:rtl/>
        </w:rPr>
        <w:t>)</w:t>
      </w:r>
      <w:r w:rsidR="000338CD" w:rsidRPr="00377CF7">
        <w:rPr>
          <w:rFonts w:hint="cs"/>
          <w:rtl/>
        </w:rPr>
        <w:t xml:space="preserve"> به محضر خدا آید</w:t>
      </w:r>
      <w:r w:rsidRPr="00377CF7">
        <w:rPr>
          <w:rFonts w:hint="cs"/>
          <w:rtl/>
        </w:rPr>
        <w:t>».</w:t>
      </w:r>
    </w:p>
    <w:p w:rsidR="007B5780" w:rsidRDefault="000338CD" w:rsidP="00CD2BB4">
      <w:pPr>
        <w:pStyle w:val="a3"/>
        <w:rPr>
          <w:rtl/>
        </w:rPr>
      </w:pPr>
      <w:r>
        <w:rPr>
          <w:rFonts w:hint="cs"/>
          <w:rtl/>
        </w:rPr>
        <w:t>می‌فرماید:</w:t>
      </w:r>
    </w:p>
    <w:p w:rsidR="00662FB7" w:rsidRDefault="002928F3" w:rsidP="00775FC6">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775FC6">
        <w:rPr>
          <w:rFonts w:ascii="KFGQPC Uthmanic Script HAFS" w:hAnsi="KFGQPC Uthmanic Script HAFS" w:cs="KFGQPC Uthmanic Script HAFS" w:hint="eastAsia"/>
          <w:sz w:val="28"/>
          <w:szCs w:val="28"/>
          <w:rtl/>
        </w:rPr>
        <w:t>وَقُل</w:t>
      </w:r>
      <w:r w:rsidR="00775FC6">
        <w:rPr>
          <w:rFonts w:ascii="KFGQPC Uthmanic Script HAFS" w:hAnsi="KFGQPC Uthmanic Script HAFS" w:cs="KFGQPC Uthmanic Script HAFS"/>
          <w:sz w:val="28"/>
          <w:szCs w:val="28"/>
          <w:rtl/>
        </w:rPr>
        <w:t xml:space="preserve"> لِّعِبَادِي يَقُولُواْ </w:t>
      </w:r>
      <w:r w:rsidR="00775FC6">
        <w:rPr>
          <w:rFonts w:ascii="KFGQPC Uthmanic Script HAFS" w:hAnsi="KFGQPC Uthmanic Script HAFS" w:cs="KFGQPC Uthmanic Script HAFS" w:hint="cs"/>
          <w:sz w:val="28"/>
          <w:szCs w:val="28"/>
          <w:rtl/>
        </w:rPr>
        <w:t>ٱ</w:t>
      </w:r>
      <w:r w:rsidR="00775FC6">
        <w:rPr>
          <w:rFonts w:ascii="KFGQPC Uthmanic Script HAFS" w:hAnsi="KFGQPC Uthmanic Script HAFS" w:cs="KFGQPC Uthmanic Script HAFS" w:hint="eastAsia"/>
          <w:sz w:val="28"/>
          <w:szCs w:val="28"/>
          <w:rtl/>
        </w:rPr>
        <w:t>لَّتِي</w:t>
      </w:r>
      <w:r w:rsidR="00775FC6">
        <w:rPr>
          <w:rFonts w:ascii="KFGQPC Uthmanic Script HAFS" w:hAnsi="KFGQPC Uthmanic Script HAFS" w:cs="KFGQPC Uthmanic Script HAFS"/>
          <w:sz w:val="28"/>
          <w:szCs w:val="28"/>
          <w:rtl/>
        </w:rPr>
        <w:t xml:space="preserve"> هِيَ أَحۡسَنُ</w:t>
      </w:r>
      <w:r>
        <w:rPr>
          <w:rFonts w:ascii="Traditional Arabic" w:hAnsi="Traditional Arabic" w:cs="Traditional Arabic"/>
          <w:sz w:val="28"/>
          <w:szCs w:val="28"/>
          <w:rtl/>
          <w:lang w:bidi="fa-IR"/>
        </w:rPr>
        <w:t>﴾</w:t>
      </w:r>
      <w:r>
        <w:rPr>
          <w:rFonts w:cs="B Lotus" w:hint="cs"/>
          <w:sz w:val="28"/>
          <w:szCs w:val="28"/>
          <w:rtl/>
          <w:lang w:bidi="fa-IR"/>
        </w:rPr>
        <w:t xml:space="preserve"> </w:t>
      </w:r>
      <w:r w:rsidRPr="00CD2BB4">
        <w:rPr>
          <w:rStyle w:val="Char4"/>
          <w:rtl/>
        </w:rPr>
        <w:t>[</w:t>
      </w:r>
      <w:r w:rsidRPr="00CD2BB4">
        <w:rPr>
          <w:rStyle w:val="Char4"/>
          <w:rFonts w:hint="cs"/>
          <w:rtl/>
        </w:rPr>
        <w:t>الإسراء: 53</w:t>
      </w:r>
      <w:r w:rsidRPr="00CD2BB4">
        <w:rPr>
          <w:rStyle w:val="Char4"/>
          <w:rtl/>
        </w:rPr>
        <w:t>]</w:t>
      </w:r>
      <w:r w:rsidRPr="00CD2BB4">
        <w:rPr>
          <w:rStyle w:val="Char3"/>
          <w:rtl/>
        </w:rPr>
        <w:t>.</w:t>
      </w:r>
    </w:p>
    <w:p w:rsidR="00A332E1" w:rsidRDefault="00662FB7" w:rsidP="00CD2BB4">
      <w:pPr>
        <w:pStyle w:val="a3"/>
        <w:rPr>
          <w:szCs w:val="26"/>
          <w:rtl/>
        </w:rPr>
      </w:pPr>
      <w:r w:rsidRPr="00377CF7">
        <w:rPr>
          <w:rFonts w:hint="cs"/>
          <w:rtl/>
        </w:rPr>
        <w:t>«(</w:t>
      </w:r>
      <w:r w:rsidR="00A332E1" w:rsidRPr="00377CF7">
        <w:rPr>
          <w:rFonts w:hint="cs"/>
          <w:rtl/>
        </w:rPr>
        <w:t>ای محمد</w:t>
      </w:r>
      <w:r w:rsidRPr="00377CF7">
        <w:rPr>
          <w:rFonts w:hint="cs"/>
          <w:rtl/>
        </w:rPr>
        <w:t>!)</w:t>
      </w:r>
      <w:r w:rsidR="00A332E1" w:rsidRPr="00377CF7">
        <w:rPr>
          <w:rFonts w:hint="cs"/>
          <w:rtl/>
        </w:rPr>
        <w:t xml:space="preserve"> بندگان مرا بگوی</w:t>
      </w:r>
      <w:r w:rsidRPr="00377CF7">
        <w:rPr>
          <w:rFonts w:hint="cs"/>
          <w:rtl/>
        </w:rPr>
        <w:t xml:space="preserve"> که یکدیگر را سخن نیکو گویند...»</w:t>
      </w:r>
    </w:p>
    <w:p w:rsidR="000338CD" w:rsidRDefault="00A332E1" w:rsidP="00CD2BB4">
      <w:pPr>
        <w:pStyle w:val="a3"/>
        <w:rPr>
          <w:rtl/>
        </w:rPr>
      </w:pPr>
      <w:r>
        <w:rPr>
          <w:rFonts w:hint="cs"/>
          <w:rtl/>
        </w:rPr>
        <w:t>همچنین زن مسلمان را به پاک نگه‌داشتن اعضایش از معاصی فرا می‌خواند و می‌فرماید:</w:t>
      </w:r>
    </w:p>
    <w:p w:rsidR="002928F3" w:rsidRPr="00775FC6" w:rsidRDefault="002928F3" w:rsidP="00775FC6">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775FC6">
        <w:rPr>
          <w:rFonts w:ascii="KFGQPC Uthmanic Script HAFS" w:hAnsi="KFGQPC Uthmanic Script HAFS" w:hint="cs"/>
          <w:sz w:val="28"/>
          <w:szCs w:val="28"/>
          <w:rtl/>
        </w:rPr>
        <w:t>...</w:t>
      </w:r>
      <w:r w:rsidR="00775FC6">
        <w:rPr>
          <w:rFonts w:ascii="KFGQPC Uthmanic Script HAFS" w:hAnsi="KFGQPC Uthmanic Script HAFS" w:cs="KFGQPC Uthmanic Script HAFS"/>
          <w:sz w:val="28"/>
          <w:szCs w:val="28"/>
          <w:rtl/>
        </w:rPr>
        <w:t xml:space="preserve">إِنَّ </w:t>
      </w:r>
      <w:r w:rsidR="00775FC6">
        <w:rPr>
          <w:rFonts w:ascii="KFGQPC Uthmanic Script HAFS" w:hAnsi="KFGQPC Uthmanic Script HAFS" w:cs="KFGQPC Uthmanic Script HAFS" w:hint="cs"/>
          <w:sz w:val="28"/>
          <w:szCs w:val="28"/>
          <w:rtl/>
        </w:rPr>
        <w:t>ٱ</w:t>
      </w:r>
      <w:r w:rsidR="00775FC6">
        <w:rPr>
          <w:rFonts w:ascii="KFGQPC Uthmanic Script HAFS" w:hAnsi="KFGQPC Uthmanic Script HAFS" w:cs="KFGQPC Uthmanic Script HAFS" w:hint="eastAsia"/>
          <w:sz w:val="28"/>
          <w:szCs w:val="28"/>
          <w:rtl/>
        </w:rPr>
        <w:t>لسَّمۡعَ</w:t>
      </w:r>
      <w:r w:rsidR="00775FC6">
        <w:rPr>
          <w:rFonts w:ascii="KFGQPC Uthmanic Script HAFS" w:hAnsi="KFGQPC Uthmanic Script HAFS" w:cs="KFGQPC Uthmanic Script HAFS"/>
          <w:sz w:val="28"/>
          <w:szCs w:val="28"/>
          <w:rtl/>
        </w:rPr>
        <w:t xml:space="preserve"> وَ</w:t>
      </w:r>
      <w:r w:rsidR="00775FC6">
        <w:rPr>
          <w:rFonts w:ascii="KFGQPC Uthmanic Script HAFS" w:hAnsi="KFGQPC Uthmanic Script HAFS" w:cs="KFGQPC Uthmanic Script HAFS" w:hint="cs"/>
          <w:sz w:val="28"/>
          <w:szCs w:val="28"/>
          <w:rtl/>
        </w:rPr>
        <w:t>ٱ</w:t>
      </w:r>
      <w:r w:rsidR="00775FC6">
        <w:rPr>
          <w:rFonts w:ascii="KFGQPC Uthmanic Script HAFS" w:hAnsi="KFGQPC Uthmanic Script HAFS" w:cs="KFGQPC Uthmanic Script HAFS" w:hint="eastAsia"/>
          <w:sz w:val="28"/>
          <w:szCs w:val="28"/>
          <w:rtl/>
        </w:rPr>
        <w:t>لۡبَصَرَ</w:t>
      </w:r>
      <w:r w:rsidR="00775FC6">
        <w:rPr>
          <w:rFonts w:ascii="KFGQPC Uthmanic Script HAFS" w:hAnsi="KFGQPC Uthmanic Script HAFS" w:cs="KFGQPC Uthmanic Script HAFS"/>
          <w:sz w:val="28"/>
          <w:szCs w:val="28"/>
          <w:rtl/>
        </w:rPr>
        <w:t xml:space="preserve"> وَ</w:t>
      </w:r>
      <w:r w:rsidR="00775FC6">
        <w:rPr>
          <w:rFonts w:ascii="KFGQPC Uthmanic Script HAFS" w:hAnsi="KFGQPC Uthmanic Script HAFS" w:cs="KFGQPC Uthmanic Script HAFS" w:hint="cs"/>
          <w:sz w:val="28"/>
          <w:szCs w:val="28"/>
          <w:rtl/>
        </w:rPr>
        <w:t>ٱ</w:t>
      </w:r>
      <w:r w:rsidR="00775FC6">
        <w:rPr>
          <w:rFonts w:ascii="KFGQPC Uthmanic Script HAFS" w:hAnsi="KFGQPC Uthmanic Script HAFS" w:cs="KFGQPC Uthmanic Script HAFS" w:hint="eastAsia"/>
          <w:sz w:val="28"/>
          <w:szCs w:val="28"/>
          <w:rtl/>
        </w:rPr>
        <w:t>لۡفُؤَادَ</w:t>
      </w:r>
      <w:r w:rsidR="00775FC6">
        <w:rPr>
          <w:rFonts w:ascii="KFGQPC Uthmanic Script HAFS" w:hAnsi="KFGQPC Uthmanic Script HAFS" w:cs="KFGQPC Uthmanic Script HAFS"/>
          <w:sz w:val="28"/>
          <w:szCs w:val="28"/>
          <w:rtl/>
        </w:rPr>
        <w:t xml:space="preserve"> كُلُّ أُوْلَٰٓئِكَ كَانَ عَنۡهُ مَسۡ‍ُٔولٗا ٣٦</w:t>
      </w:r>
      <w:r>
        <w:rPr>
          <w:rFonts w:ascii="Traditional Arabic" w:hAnsi="Traditional Arabic" w:cs="Traditional Arabic"/>
          <w:sz w:val="28"/>
          <w:szCs w:val="28"/>
          <w:rtl/>
          <w:lang w:bidi="fa-IR"/>
        </w:rPr>
        <w:t>﴾</w:t>
      </w:r>
      <w:r>
        <w:rPr>
          <w:rFonts w:cs="B Lotus" w:hint="cs"/>
          <w:sz w:val="28"/>
          <w:szCs w:val="28"/>
          <w:rtl/>
          <w:lang w:bidi="fa-IR"/>
        </w:rPr>
        <w:t xml:space="preserve"> </w:t>
      </w:r>
      <w:r w:rsidRPr="00CD2BB4">
        <w:rPr>
          <w:rStyle w:val="Char4"/>
          <w:rtl/>
        </w:rPr>
        <w:t>[</w:t>
      </w:r>
      <w:r w:rsidRPr="00CD2BB4">
        <w:rPr>
          <w:rStyle w:val="Char4"/>
          <w:rFonts w:hint="cs"/>
          <w:rtl/>
        </w:rPr>
        <w:t>الإسراء: 36</w:t>
      </w:r>
      <w:r w:rsidRPr="00CD2BB4">
        <w:rPr>
          <w:rStyle w:val="Char4"/>
          <w:rtl/>
        </w:rPr>
        <w:t>]</w:t>
      </w:r>
      <w:r w:rsidRPr="00CD2BB4">
        <w:rPr>
          <w:rStyle w:val="Char3"/>
          <w:rtl/>
        </w:rPr>
        <w:t>.</w:t>
      </w:r>
    </w:p>
    <w:p w:rsidR="00857763" w:rsidRPr="009F1FE5" w:rsidRDefault="00662FB7" w:rsidP="00CD2BB4">
      <w:pPr>
        <w:pStyle w:val="a3"/>
        <w:rPr>
          <w:szCs w:val="26"/>
          <w:rtl/>
        </w:rPr>
      </w:pPr>
      <w:r w:rsidRPr="00377CF7">
        <w:rPr>
          <w:rFonts w:hint="cs"/>
          <w:rtl/>
        </w:rPr>
        <w:t>«</w:t>
      </w:r>
      <w:r w:rsidR="00857763" w:rsidRPr="00377CF7">
        <w:rPr>
          <w:rFonts w:hint="cs"/>
          <w:rtl/>
        </w:rPr>
        <w:t>بی‌گمان گوش و چشم و دل همه مورد پرس‌وجوی از آن قرار می‌گیرد</w:t>
      </w:r>
      <w:r w:rsidRPr="00377CF7">
        <w:rPr>
          <w:rFonts w:hint="cs"/>
          <w:rtl/>
        </w:rPr>
        <w:t>».</w:t>
      </w:r>
    </w:p>
    <w:p w:rsidR="00A332E1" w:rsidRDefault="00857763" w:rsidP="00CD2BB4">
      <w:pPr>
        <w:pStyle w:val="a3"/>
        <w:rPr>
          <w:rtl/>
        </w:rPr>
      </w:pPr>
      <w:r>
        <w:rPr>
          <w:rFonts w:hint="cs"/>
          <w:rtl/>
        </w:rPr>
        <w:t>چنانچه برخواهر مسلمان واجب</w:t>
      </w:r>
      <w:r w:rsidR="00853096">
        <w:rPr>
          <w:rFonts w:hint="cs"/>
          <w:rtl/>
        </w:rPr>
        <w:t xml:space="preserve"> می‌</w:t>
      </w:r>
      <w:r>
        <w:rPr>
          <w:rFonts w:hint="cs"/>
          <w:rtl/>
        </w:rPr>
        <w:t>گرداند قبل از این‌که داخل نماز شود تن و جامه و جای نماز را از نجاسات ظاهری پاک نماید، تا بدان وسیله اشاره‌ای به پاکیزگی قلبی و دوام بر آن باشد.</w:t>
      </w:r>
    </w:p>
    <w:p w:rsidR="00857763" w:rsidRDefault="00A31609" w:rsidP="001F0B21">
      <w:pPr>
        <w:pStyle w:val="a3"/>
        <w:rPr>
          <w:rtl/>
        </w:rPr>
      </w:pPr>
      <w:r>
        <w:rPr>
          <w:rFonts w:hint="cs"/>
          <w:rtl/>
        </w:rPr>
        <w:t>ابوهریره</w:t>
      </w:r>
      <w:r w:rsidR="00662FB7">
        <w:rPr>
          <w:rFonts w:hint="cs"/>
          <w:rtl/>
        </w:rPr>
        <w:t xml:space="preserve"> </w:t>
      </w:r>
      <w:r>
        <w:rPr>
          <w:rFonts w:cs="CTraditional Arabic" w:hint="cs"/>
          <w:sz w:val="26"/>
          <w:szCs w:val="26"/>
          <w:rtl/>
        </w:rPr>
        <w:t>س</w:t>
      </w:r>
      <w:r>
        <w:rPr>
          <w:rFonts w:hint="cs"/>
          <w:rtl/>
        </w:rPr>
        <w:t xml:space="preserve"> </w:t>
      </w:r>
      <w:r w:rsidR="001C36F4">
        <w:rPr>
          <w:rFonts w:hint="cs"/>
          <w:rtl/>
        </w:rPr>
        <w:t>از رسول</w:t>
      </w:r>
      <w:r w:rsidR="001C36F4">
        <w:rPr>
          <w:rFonts w:hint="eastAsia"/>
          <w:rtl/>
        </w:rPr>
        <w:t>‌</w:t>
      </w:r>
      <w:r w:rsidR="001C36F4">
        <w:rPr>
          <w:rFonts w:hint="cs"/>
          <w:rtl/>
        </w:rPr>
        <w:t>خدا</w:t>
      </w:r>
      <w:r w:rsidR="001C36F4">
        <w:rPr>
          <w:rFonts w:cs="CTraditional Arabic" w:hint="cs"/>
          <w:sz w:val="26"/>
          <w:szCs w:val="26"/>
          <w:rtl/>
        </w:rPr>
        <w:t>ص</w:t>
      </w:r>
      <w:r w:rsidR="001C36F4">
        <w:rPr>
          <w:rFonts w:hint="cs"/>
          <w:rtl/>
        </w:rPr>
        <w:t xml:space="preserve"> </w:t>
      </w:r>
      <w:r w:rsidR="00256428">
        <w:rPr>
          <w:rFonts w:hint="cs"/>
          <w:rtl/>
        </w:rPr>
        <w:t xml:space="preserve">روایت کرده که فرمود: </w:t>
      </w:r>
      <w:r w:rsidR="00590BE5" w:rsidRPr="0021289F">
        <w:rPr>
          <w:rStyle w:val="Char2"/>
          <w:rFonts w:hint="cs"/>
          <w:rtl/>
        </w:rPr>
        <w:t>«</w:t>
      </w:r>
      <w:r w:rsidR="00111BD9" w:rsidRPr="0021289F">
        <w:rPr>
          <w:rStyle w:val="Char2"/>
          <w:rFonts w:hint="eastAsia"/>
          <w:rtl/>
        </w:rPr>
        <w:t>لاَ</w:t>
      </w:r>
      <w:r w:rsidR="00111BD9" w:rsidRPr="0021289F">
        <w:rPr>
          <w:rStyle w:val="Char2"/>
          <w:rtl/>
        </w:rPr>
        <w:t xml:space="preserve"> </w:t>
      </w:r>
      <w:r w:rsidR="00111BD9" w:rsidRPr="0021289F">
        <w:rPr>
          <w:rStyle w:val="Char2"/>
          <w:rFonts w:hint="eastAsia"/>
          <w:rtl/>
        </w:rPr>
        <w:t>يَقْبَلُ</w:t>
      </w:r>
      <w:r w:rsidR="00111BD9" w:rsidRPr="0021289F">
        <w:rPr>
          <w:rStyle w:val="Char2"/>
          <w:rtl/>
        </w:rPr>
        <w:t xml:space="preserve"> </w:t>
      </w:r>
      <w:r w:rsidR="00111BD9" w:rsidRPr="0021289F">
        <w:rPr>
          <w:rStyle w:val="Char2"/>
          <w:rFonts w:hint="eastAsia"/>
          <w:rtl/>
        </w:rPr>
        <w:t>اللَّهُ</w:t>
      </w:r>
      <w:r w:rsidR="00111BD9" w:rsidRPr="0021289F">
        <w:rPr>
          <w:rStyle w:val="Char2"/>
          <w:rtl/>
        </w:rPr>
        <w:t xml:space="preserve"> </w:t>
      </w:r>
      <w:r w:rsidR="00111BD9" w:rsidRPr="0021289F">
        <w:rPr>
          <w:rStyle w:val="Char2"/>
          <w:rFonts w:hint="eastAsia"/>
          <w:rtl/>
        </w:rPr>
        <w:t>صَلاَةَ</w:t>
      </w:r>
      <w:r w:rsidR="00111BD9" w:rsidRPr="0021289F">
        <w:rPr>
          <w:rStyle w:val="Char2"/>
          <w:rtl/>
        </w:rPr>
        <w:t xml:space="preserve"> </w:t>
      </w:r>
      <w:r w:rsidR="00111BD9" w:rsidRPr="0021289F">
        <w:rPr>
          <w:rStyle w:val="Char2"/>
          <w:rFonts w:hint="eastAsia"/>
          <w:rtl/>
        </w:rPr>
        <w:t>أَحَدِكُمْ</w:t>
      </w:r>
      <w:r w:rsidR="00111BD9" w:rsidRPr="0021289F">
        <w:rPr>
          <w:rStyle w:val="Char2"/>
          <w:rtl/>
        </w:rPr>
        <w:t xml:space="preserve"> </w:t>
      </w:r>
      <w:r w:rsidR="00111BD9" w:rsidRPr="0021289F">
        <w:rPr>
          <w:rStyle w:val="Char2"/>
          <w:rFonts w:hint="eastAsia"/>
          <w:rtl/>
        </w:rPr>
        <w:t>إِذَا</w:t>
      </w:r>
      <w:r w:rsidR="00111BD9" w:rsidRPr="0021289F">
        <w:rPr>
          <w:rStyle w:val="Char2"/>
          <w:rtl/>
        </w:rPr>
        <w:t xml:space="preserve"> </w:t>
      </w:r>
      <w:r w:rsidR="00111BD9" w:rsidRPr="0021289F">
        <w:rPr>
          <w:rStyle w:val="Char2"/>
          <w:rFonts w:hint="eastAsia"/>
          <w:rtl/>
        </w:rPr>
        <w:t>أَحْدَثَ</w:t>
      </w:r>
      <w:r w:rsidR="00111BD9" w:rsidRPr="0021289F">
        <w:rPr>
          <w:rStyle w:val="Char2"/>
          <w:rtl/>
        </w:rPr>
        <w:t xml:space="preserve"> </w:t>
      </w:r>
      <w:r w:rsidR="00111BD9" w:rsidRPr="0021289F">
        <w:rPr>
          <w:rStyle w:val="Char2"/>
          <w:rFonts w:hint="eastAsia"/>
          <w:rtl/>
        </w:rPr>
        <w:t>حَتَّى</w:t>
      </w:r>
      <w:r w:rsidR="00111BD9" w:rsidRPr="0021289F">
        <w:rPr>
          <w:rStyle w:val="Char2"/>
          <w:rtl/>
        </w:rPr>
        <w:t xml:space="preserve"> </w:t>
      </w:r>
      <w:r w:rsidR="00111BD9" w:rsidRPr="0021289F">
        <w:rPr>
          <w:rStyle w:val="Char2"/>
          <w:rFonts w:hint="eastAsia"/>
          <w:rtl/>
        </w:rPr>
        <w:t>يَتَوَضَّأَ</w:t>
      </w:r>
      <w:r w:rsidR="00590BE5" w:rsidRPr="0021289F">
        <w:rPr>
          <w:rStyle w:val="Char2"/>
          <w:rFonts w:hint="cs"/>
          <w:rtl/>
        </w:rPr>
        <w:t>»</w:t>
      </w:r>
      <w:r w:rsidR="001B1B65" w:rsidRPr="00FC2BC2">
        <w:rPr>
          <w:vertAlign w:val="superscript"/>
          <w:rtl/>
        </w:rPr>
        <w:footnoteReference w:id="2"/>
      </w:r>
      <w:r w:rsidR="00111BD9">
        <w:rPr>
          <w:rFonts w:cs="B Badr" w:hint="cs"/>
          <w:b/>
          <w:bCs/>
          <w:sz w:val="32"/>
          <w:szCs w:val="32"/>
          <w:rtl/>
        </w:rPr>
        <w:t>.</w:t>
      </w:r>
      <w:r w:rsidR="00590BE5">
        <w:rPr>
          <w:rFonts w:hint="cs"/>
          <w:rtl/>
        </w:rPr>
        <w:t xml:space="preserve"> </w:t>
      </w:r>
      <w:r w:rsidR="00111BD9">
        <w:rPr>
          <w:rFonts w:cs="Traditional Arabic" w:hint="cs"/>
          <w:rtl/>
        </w:rPr>
        <w:t>«</w:t>
      </w:r>
      <w:r w:rsidR="001B1B65">
        <w:rPr>
          <w:rFonts w:hint="cs"/>
          <w:rtl/>
        </w:rPr>
        <w:t>خداوند نماز هیچ‌کدام از شما را بدون وضوء نمی‌پذیرد</w:t>
      </w:r>
      <w:r w:rsidR="00111BD9">
        <w:rPr>
          <w:rFonts w:cs="Traditional Arabic" w:hint="cs"/>
          <w:rtl/>
        </w:rPr>
        <w:t>»</w:t>
      </w:r>
      <w:r w:rsidR="001B1B65">
        <w:rPr>
          <w:rFonts w:hint="cs"/>
          <w:rtl/>
        </w:rPr>
        <w:t>.</w:t>
      </w:r>
    </w:p>
    <w:p w:rsidR="00526BEF" w:rsidRDefault="00526BEF" w:rsidP="001F0B21">
      <w:pPr>
        <w:pStyle w:val="a3"/>
        <w:rPr>
          <w:rFonts w:cs="B Lotus"/>
          <w:rtl/>
        </w:rPr>
      </w:pPr>
      <w:r w:rsidRPr="001F0B21">
        <w:rPr>
          <w:rFonts w:hint="cs"/>
          <w:rtl/>
        </w:rPr>
        <w:t>ابومالک</w:t>
      </w:r>
      <w:r w:rsidRPr="001F0B21">
        <w:rPr>
          <w:rFonts w:hint="eastAsia"/>
          <w:rtl/>
        </w:rPr>
        <w:t>‌</w:t>
      </w:r>
      <w:r w:rsidRPr="001F0B21">
        <w:rPr>
          <w:rFonts w:hint="cs"/>
          <w:rtl/>
        </w:rPr>
        <w:t>اشعری</w:t>
      </w:r>
      <w:r>
        <w:rPr>
          <w:rFonts w:cs="CTraditional Arabic" w:hint="cs"/>
          <w:sz w:val="26"/>
          <w:szCs w:val="26"/>
          <w:rtl/>
        </w:rPr>
        <w:t>س</w:t>
      </w:r>
      <w:r w:rsidRPr="001F0B21">
        <w:rPr>
          <w:rFonts w:hint="cs"/>
          <w:rtl/>
        </w:rPr>
        <w:t xml:space="preserve"> از رسول‌ گرامی اسلام</w:t>
      </w:r>
      <w:r>
        <w:rPr>
          <w:rFonts w:cs="CTraditional Arabic" w:hint="cs"/>
          <w:sz w:val="26"/>
          <w:szCs w:val="26"/>
          <w:rtl/>
        </w:rPr>
        <w:t>ص</w:t>
      </w:r>
      <w:r w:rsidRPr="001F0B21">
        <w:rPr>
          <w:rFonts w:hint="cs"/>
          <w:rtl/>
        </w:rPr>
        <w:t xml:space="preserve"> </w:t>
      </w:r>
      <w:r w:rsidR="00581EF9" w:rsidRPr="001F0B21">
        <w:rPr>
          <w:rFonts w:hint="cs"/>
          <w:rtl/>
        </w:rPr>
        <w:t>روایت کرده که فرمود:</w:t>
      </w:r>
      <w:r w:rsidR="00581EF9">
        <w:rPr>
          <w:rFonts w:cs="B Lotus" w:hint="cs"/>
          <w:rtl/>
        </w:rPr>
        <w:t xml:space="preserve"> </w:t>
      </w:r>
      <w:r w:rsidR="00581EF9" w:rsidRPr="0021289F">
        <w:rPr>
          <w:rStyle w:val="Char2"/>
          <w:rFonts w:hint="cs"/>
          <w:rtl/>
        </w:rPr>
        <w:t>«</w:t>
      </w:r>
      <w:r w:rsidR="00111BD9" w:rsidRPr="0021289F">
        <w:rPr>
          <w:rStyle w:val="Char2"/>
          <w:rFonts w:hint="eastAsia"/>
          <w:rtl/>
        </w:rPr>
        <w:t>الطُّهُورُ</w:t>
      </w:r>
      <w:r w:rsidR="00111BD9" w:rsidRPr="0021289F">
        <w:rPr>
          <w:rStyle w:val="Char2"/>
          <w:rtl/>
        </w:rPr>
        <w:t xml:space="preserve"> </w:t>
      </w:r>
      <w:r w:rsidR="00111BD9" w:rsidRPr="0021289F">
        <w:rPr>
          <w:rStyle w:val="Char2"/>
          <w:rFonts w:hint="eastAsia"/>
          <w:rtl/>
        </w:rPr>
        <w:t>شَطْرُ</w:t>
      </w:r>
      <w:r w:rsidR="00111BD9" w:rsidRPr="0021289F">
        <w:rPr>
          <w:rStyle w:val="Char2"/>
          <w:rtl/>
        </w:rPr>
        <w:t xml:space="preserve"> </w:t>
      </w:r>
      <w:r w:rsidR="00111BD9" w:rsidRPr="0021289F">
        <w:rPr>
          <w:rStyle w:val="Char2"/>
          <w:rFonts w:hint="eastAsia"/>
          <w:rtl/>
        </w:rPr>
        <w:t>الإِيمَانِ</w:t>
      </w:r>
      <w:r w:rsidR="00111BD9" w:rsidRPr="0021289F">
        <w:rPr>
          <w:rStyle w:val="Char2"/>
          <w:rtl/>
        </w:rPr>
        <w:t xml:space="preserve"> </w:t>
      </w:r>
      <w:r w:rsidR="00111BD9" w:rsidRPr="0021289F">
        <w:rPr>
          <w:rStyle w:val="Char2"/>
          <w:rFonts w:hint="eastAsia"/>
          <w:rtl/>
        </w:rPr>
        <w:t>وَالْحَمْدُ</w:t>
      </w:r>
      <w:r w:rsidR="00111BD9" w:rsidRPr="0021289F">
        <w:rPr>
          <w:rStyle w:val="Char2"/>
          <w:rtl/>
        </w:rPr>
        <w:t xml:space="preserve"> </w:t>
      </w:r>
      <w:r w:rsidR="00111BD9" w:rsidRPr="0021289F">
        <w:rPr>
          <w:rStyle w:val="Char2"/>
          <w:rFonts w:hint="eastAsia"/>
          <w:rtl/>
        </w:rPr>
        <w:t>لِلَّهِ</w:t>
      </w:r>
      <w:r w:rsidR="00111BD9" w:rsidRPr="0021289F">
        <w:rPr>
          <w:rStyle w:val="Char2"/>
          <w:rtl/>
        </w:rPr>
        <w:t xml:space="preserve"> </w:t>
      </w:r>
      <w:r w:rsidR="00111BD9" w:rsidRPr="0021289F">
        <w:rPr>
          <w:rStyle w:val="Char2"/>
          <w:rFonts w:hint="eastAsia"/>
          <w:rtl/>
        </w:rPr>
        <w:t>تَمْلأُ</w:t>
      </w:r>
      <w:r w:rsidR="00111BD9" w:rsidRPr="0021289F">
        <w:rPr>
          <w:rStyle w:val="Char2"/>
          <w:rtl/>
        </w:rPr>
        <w:t xml:space="preserve"> </w:t>
      </w:r>
      <w:r w:rsidR="00111BD9" w:rsidRPr="0021289F">
        <w:rPr>
          <w:rStyle w:val="Char2"/>
          <w:rFonts w:hint="eastAsia"/>
          <w:rtl/>
        </w:rPr>
        <w:t>الْمِيزَانَ</w:t>
      </w:r>
      <w:r w:rsidR="00111BD9" w:rsidRPr="0021289F">
        <w:rPr>
          <w:rStyle w:val="Char2"/>
          <w:rtl/>
        </w:rPr>
        <w:t xml:space="preserve">. </w:t>
      </w:r>
      <w:r w:rsidR="00111BD9" w:rsidRPr="0021289F">
        <w:rPr>
          <w:rStyle w:val="Char2"/>
          <w:rFonts w:hint="eastAsia"/>
          <w:rtl/>
        </w:rPr>
        <w:t>وَسُبْحَانَ</w:t>
      </w:r>
      <w:r w:rsidR="00111BD9" w:rsidRPr="0021289F">
        <w:rPr>
          <w:rStyle w:val="Char2"/>
          <w:rtl/>
        </w:rPr>
        <w:t xml:space="preserve"> </w:t>
      </w:r>
      <w:r w:rsidR="00111BD9" w:rsidRPr="0021289F">
        <w:rPr>
          <w:rStyle w:val="Char2"/>
          <w:rFonts w:hint="eastAsia"/>
          <w:rtl/>
        </w:rPr>
        <w:t>اللَّهِ</w:t>
      </w:r>
      <w:r w:rsidR="00111BD9" w:rsidRPr="0021289F">
        <w:rPr>
          <w:rStyle w:val="Char2"/>
          <w:rtl/>
        </w:rPr>
        <w:t xml:space="preserve"> </w:t>
      </w:r>
      <w:r w:rsidR="00111BD9" w:rsidRPr="0021289F">
        <w:rPr>
          <w:rStyle w:val="Char2"/>
          <w:rFonts w:hint="eastAsia"/>
          <w:rtl/>
        </w:rPr>
        <w:t>وَالْحَمْدُ</w:t>
      </w:r>
      <w:r w:rsidR="00111BD9" w:rsidRPr="0021289F">
        <w:rPr>
          <w:rStyle w:val="Char2"/>
          <w:rtl/>
        </w:rPr>
        <w:t xml:space="preserve"> </w:t>
      </w:r>
      <w:r w:rsidR="00111BD9" w:rsidRPr="0021289F">
        <w:rPr>
          <w:rStyle w:val="Char2"/>
          <w:rFonts w:hint="eastAsia"/>
          <w:rtl/>
        </w:rPr>
        <w:t>لِلَّهِ</w:t>
      </w:r>
      <w:r w:rsidR="00111BD9" w:rsidRPr="0021289F">
        <w:rPr>
          <w:rStyle w:val="Char2"/>
          <w:rtl/>
        </w:rPr>
        <w:t xml:space="preserve"> </w:t>
      </w:r>
      <w:r w:rsidR="00111BD9" w:rsidRPr="0021289F">
        <w:rPr>
          <w:rStyle w:val="Char2"/>
          <w:rFonts w:hint="eastAsia"/>
          <w:rtl/>
        </w:rPr>
        <w:t>تَمْلآنِ</w:t>
      </w:r>
      <w:r w:rsidR="00111BD9" w:rsidRPr="0021289F">
        <w:rPr>
          <w:rStyle w:val="Char2"/>
          <w:rtl/>
        </w:rPr>
        <w:t xml:space="preserve"> -</w:t>
      </w:r>
      <w:r w:rsidR="00111BD9" w:rsidRPr="0021289F">
        <w:rPr>
          <w:rStyle w:val="Char2"/>
          <w:rFonts w:hint="cs"/>
          <w:rtl/>
        </w:rPr>
        <w:t xml:space="preserve"> </w:t>
      </w:r>
      <w:r w:rsidR="00111BD9" w:rsidRPr="0021289F">
        <w:rPr>
          <w:rStyle w:val="Char2"/>
          <w:rFonts w:hint="eastAsia"/>
          <w:rtl/>
        </w:rPr>
        <w:t>أَوْ</w:t>
      </w:r>
      <w:r w:rsidR="00111BD9" w:rsidRPr="0021289F">
        <w:rPr>
          <w:rStyle w:val="Char2"/>
          <w:rtl/>
        </w:rPr>
        <w:t xml:space="preserve"> </w:t>
      </w:r>
      <w:r w:rsidR="00111BD9" w:rsidRPr="0021289F">
        <w:rPr>
          <w:rStyle w:val="Char2"/>
          <w:rFonts w:hint="eastAsia"/>
          <w:rtl/>
        </w:rPr>
        <w:t>تَمْلأُ</w:t>
      </w:r>
      <w:r w:rsidR="00111BD9" w:rsidRPr="0021289F">
        <w:rPr>
          <w:rStyle w:val="Char2"/>
          <w:rtl/>
        </w:rPr>
        <w:t xml:space="preserve"> - </w:t>
      </w:r>
      <w:r w:rsidR="00111BD9" w:rsidRPr="0021289F">
        <w:rPr>
          <w:rStyle w:val="Char2"/>
          <w:rFonts w:hint="eastAsia"/>
          <w:rtl/>
        </w:rPr>
        <w:t>مَا</w:t>
      </w:r>
      <w:r w:rsidR="00111BD9" w:rsidRPr="0021289F">
        <w:rPr>
          <w:rStyle w:val="Char2"/>
          <w:rtl/>
        </w:rPr>
        <w:t xml:space="preserve"> </w:t>
      </w:r>
      <w:r w:rsidR="00111BD9" w:rsidRPr="0021289F">
        <w:rPr>
          <w:rStyle w:val="Char2"/>
          <w:rFonts w:hint="eastAsia"/>
          <w:rtl/>
        </w:rPr>
        <w:t>بَيْنَ</w:t>
      </w:r>
      <w:r w:rsidR="00111BD9" w:rsidRPr="0021289F">
        <w:rPr>
          <w:rStyle w:val="Char2"/>
          <w:rtl/>
        </w:rPr>
        <w:t xml:space="preserve"> </w:t>
      </w:r>
      <w:r w:rsidR="00111BD9" w:rsidRPr="0021289F">
        <w:rPr>
          <w:rStyle w:val="Char2"/>
          <w:rFonts w:hint="eastAsia"/>
          <w:rtl/>
        </w:rPr>
        <w:t>السَّمَوَاتِ</w:t>
      </w:r>
      <w:r w:rsidR="00111BD9" w:rsidRPr="0021289F">
        <w:rPr>
          <w:rStyle w:val="Char2"/>
          <w:rtl/>
        </w:rPr>
        <w:t xml:space="preserve"> </w:t>
      </w:r>
      <w:r w:rsidR="00111BD9" w:rsidRPr="0021289F">
        <w:rPr>
          <w:rStyle w:val="Char2"/>
          <w:rFonts w:hint="eastAsia"/>
          <w:rtl/>
        </w:rPr>
        <w:t>وَالأَرْضِ</w:t>
      </w:r>
      <w:r w:rsidR="00111BD9" w:rsidRPr="0021289F">
        <w:rPr>
          <w:rStyle w:val="Char2"/>
          <w:rFonts w:hint="cs"/>
          <w:rtl/>
        </w:rPr>
        <w:t>،</w:t>
      </w:r>
      <w:r w:rsidR="00111BD9" w:rsidRPr="0021289F">
        <w:rPr>
          <w:rStyle w:val="Char2"/>
          <w:rtl/>
        </w:rPr>
        <w:t xml:space="preserve"> </w:t>
      </w:r>
      <w:r w:rsidR="00111BD9" w:rsidRPr="0021289F">
        <w:rPr>
          <w:rStyle w:val="Char2"/>
          <w:rFonts w:hint="eastAsia"/>
          <w:rtl/>
        </w:rPr>
        <w:t>وَالصَّلاَةُ</w:t>
      </w:r>
      <w:r w:rsidR="00111BD9" w:rsidRPr="0021289F">
        <w:rPr>
          <w:rStyle w:val="Char2"/>
          <w:rtl/>
        </w:rPr>
        <w:t xml:space="preserve"> </w:t>
      </w:r>
      <w:r w:rsidR="00111BD9" w:rsidRPr="0021289F">
        <w:rPr>
          <w:rStyle w:val="Char2"/>
          <w:rFonts w:hint="eastAsia"/>
          <w:rtl/>
        </w:rPr>
        <w:t>نُورٌ</w:t>
      </w:r>
      <w:r w:rsidR="00111BD9" w:rsidRPr="0021289F">
        <w:rPr>
          <w:rStyle w:val="Char2"/>
          <w:rtl/>
        </w:rPr>
        <w:t xml:space="preserve"> </w:t>
      </w:r>
      <w:r w:rsidR="00111BD9" w:rsidRPr="0021289F">
        <w:rPr>
          <w:rStyle w:val="Char2"/>
          <w:rFonts w:hint="eastAsia"/>
          <w:rtl/>
        </w:rPr>
        <w:t>وَالصَّدَقَةُ</w:t>
      </w:r>
      <w:r w:rsidR="00111BD9" w:rsidRPr="0021289F">
        <w:rPr>
          <w:rStyle w:val="Char2"/>
          <w:rtl/>
        </w:rPr>
        <w:t xml:space="preserve"> </w:t>
      </w:r>
      <w:r w:rsidR="00111BD9" w:rsidRPr="0021289F">
        <w:rPr>
          <w:rStyle w:val="Char2"/>
          <w:rFonts w:hint="eastAsia"/>
          <w:rtl/>
        </w:rPr>
        <w:t>بُرْهَانٌ</w:t>
      </w:r>
      <w:r w:rsidR="00111BD9" w:rsidRPr="0021289F">
        <w:rPr>
          <w:rStyle w:val="Char2"/>
          <w:rtl/>
        </w:rPr>
        <w:t xml:space="preserve"> </w:t>
      </w:r>
      <w:r w:rsidR="00111BD9" w:rsidRPr="0021289F">
        <w:rPr>
          <w:rStyle w:val="Char2"/>
          <w:rFonts w:hint="eastAsia"/>
          <w:rtl/>
        </w:rPr>
        <w:t>وَالصَّبْرُ</w:t>
      </w:r>
      <w:r w:rsidR="00111BD9" w:rsidRPr="0021289F">
        <w:rPr>
          <w:rStyle w:val="Char2"/>
          <w:rtl/>
        </w:rPr>
        <w:t xml:space="preserve"> </w:t>
      </w:r>
      <w:r w:rsidR="00111BD9" w:rsidRPr="0021289F">
        <w:rPr>
          <w:rStyle w:val="Char2"/>
          <w:rFonts w:hint="eastAsia"/>
          <w:rtl/>
        </w:rPr>
        <w:t>ضِيَاءٌ</w:t>
      </w:r>
      <w:r w:rsidR="00111BD9" w:rsidRPr="0021289F">
        <w:rPr>
          <w:rStyle w:val="Char2"/>
          <w:rtl/>
        </w:rPr>
        <w:t xml:space="preserve"> </w:t>
      </w:r>
      <w:r w:rsidR="00111BD9" w:rsidRPr="0021289F">
        <w:rPr>
          <w:rStyle w:val="Char2"/>
          <w:rFonts w:hint="eastAsia"/>
          <w:rtl/>
        </w:rPr>
        <w:t>وَالْقُرْآنُ</w:t>
      </w:r>
      <w:r w:rsidR="00111BD9" w:rsidRPr="0021289F">
        <w:rPr>
          <w:rStyle w:val="Char2"/>
          <w:rtl/>
        </w:rPr>
        <w:t xml:space="preserve"> </w:t>
      </w:r>
      <w:r w:rsidR="00111BD9" w:rsidRPr="0021289F">
        <w:rPr>
          <w:rStyle w:val="Char2"/>
          <w:rFonts w:hint="eastAsia"/>
          <w:rtl/>
        </w:rPr>
        <w:t>حُجَّةٌ</w:t>
      </w:r>
      <w:r w:rsidR="00111BD9" w:rsidRPr="0021289F">
        <w:rPr>
          <w:rStyle w:val="Char2"/>
          <w:rtl/>
        </w:rPr>
        <w:t xml:space="preserve"> </w:t>
      </w:r>
      <w:r w:rsidR="00111BD9" w:rsidRPr="0021289F">
        <w:rPr>
          <w:rStyle w:val="Char2"/>
          <w:rFonts w:hint="eastAsia"/>
          <w:rtl/>
        </w:rPr>
        <w:t>لَكَ</w:t>
      </w:r>
      <w:r w:rsidR="00111BD9" w:rsidRPr="0021289F">
        <w:rPr>
          <w:rStyle w:val="Char2"/>
          <w:rtl/>
        </w:rPr>
        <w:t xml:space="preserve"> </w:t>
      </w:r>
      <w:r w:rsidR="00111BD9" w:rsidRPr="0021289F">
        <w:rPr>
          <w:rStyle w:val="Char2"/>
          <w:rFonts w:hint="eastAsia"/>
          <w:rtl/>
        </w:rPr>
        <w:t>أَوْ</w:t>
      </w:r>
      <w:r w:rsidR="00111BD9" w:rsidRPr="0021289F">
        <w:rPr>
          <w:rStyle w:val="Char2"/>
          <w:rtl/>
        </w:rPr>
        <w:t xml:space="preserve"> </w:t>
      </w:r>
      <w:r w:rsidR="00111BD9" w:rsidRPr="0021289F">
        <w:rPr>
          <w:rStyle w:val="Char2"/>
          <w:rFonts w:hint="eastAsia"/>
          <w:rtl/>
        </w:rPr>
        <w:t>عَلَيْكَ</w:t>
      </w:r>
      <w:r w:rsidR="00111BD9" w:rsidRPr="0021289F">
        <w:rPr>
          <w:rStyle w:val="Char2"/>
          <w:rtl/>
        </w:rPr>
        <w:t xml:space="preserve"> </w:t>
      </w:r>
      <w:r w:rsidR="00111BD9" w:rsidRPr="0021289F">
        <w:rPr>
          <w:rStyle w:val="Char2"/>
          <w:rFonts w:hint="eastAsia"/>
          <w:rtl/>
        </w:rPr>
        <w:t>كُلُّ</w:t>
      </w:r>
      <w:r w:rsidR="00111BD9" w:rsidRPr="0021289F">
        <w:rPr>
          <w:rStyle w:val="Char2"/>
          <w:rtl/>
        </w:rPr>
        <w:t xml:space="preserve"> </w:t>
      </w:r>
      <w:r w:rsidR="00111BD9" w:rsidRPr="0021289F">
        <w:rPr>
          <w:rStyle w:val="Char2"/>
          <w:rFonts w:hint="eastAsia"/>
          <w:rtl/>
        </w:rPr>
        <w:t>النَّاسِ</w:t>
      </w:r>
      <w:r w:rsidR="00111BD9" w:rsidRPr="0021289F">
        <w:rPr>
          <w:rStyle w:val="Char2"/>
          <w:rtl/>
        </w:rPr>
        <w:t xml:space="preserve"> </w:t>
      </w:r>
      <w:r w:rsidR="00111BD9" w:rsidRPr="0021289F">
        <w:rPr>
          <w:rStyle w:val="Char2"/>
          <w:rFonts w:hint="eastAsia"/>
          <w:rtl/>
        </w:rPr>
        <w:t>يَغْدُو</w:t>
      </w:r>
      <w:r w:rsidR="00111BD9" w:rsidRPr="0021289F">
        <w:rPr>
          <w:rStyle w:val="Char2"/>
          <w:rtl/>
        </w:rPr>
        <w:t xml:space="preserve"> </w:t>
      </w:r>
      <w:r w:rsidR="00111BD9" w:rsidRPr="0021289F">
        <w:rPr>
          <w:rStyle w:val="Char2"/>
          <w:rFonts w:hint="eastAsia"/>
          <w:rtl/>
        </w:rPr>
        <w:t>فَبَائِعٌ</w:t>
      </w:r>
      <w:r w:rsidR="00111BD9" w:rsidRPr="0021289F">
        <w:rPr>
          <w:rStyle w:val="Char2"/>
          <w:rtl/>
        </w:rPr>
        <w:t xml:space="preserve"> </w:t>
      </w:r>
      <w:r w:rsidR="00111BD9" w:rsidRPr="0021289F">
        <w:rPr>
          <w:rStyle w:val="Char2"/>
          <w:rFonts w:hint="eastAsia"/>
          <w:rtl/>
        </w:rPr>
        <w:t>نَفْسَهُ</w:t>
      </w:r>
      <w:r w:rsidR="00111BD9" w:rsidRPr="0021289F">
        <w:rPr>
          <w:rStyle w:val="Char2"/>
          <w:rtl/>
        </w:rPr>
        <w:t xml:space="preserve"> </w:t>
      </w:r>
      <w:r w:rsidR="00111BD9" w:rsidRPr="0021289F">
        <w:rPr>
          <w:rStyle w:val="Char2"/>
          <w:rFonts w:hint="eastAsia"/>
          <w:rtl/>
        </w:rPr>
        <w:t>فَمُعْتِقُهَا</w:t>
      </w:r>
      <w:r w:rsidR="00111BD9" w:rsidRPr="0021289F">
        <w:rPr>
          <w:rStyle w:val="Char2"/>
          <w:rtl/>
        </w:rPr>
        <w:t xml:space="preserve"> </w:t>
      </w:r>
      <w:r w:rsidR="00111BD9" w:rsidRPr="0021289F">
        <w:rPr>
          <w:rStyle w:val="Char2"/>
          <w:rFonts w:hint="eastAsia"/>
          <w:rtl/>
        </w:rPr>
        <w:t>أَوْ</w:t>
      </w:r>
      <w:r w:rsidR="00111BD9" w:rsidRPr="0021289F">
        <w:rPr>
          <w:rStyle w:val="Char2"/>
          <w:rtl/>
        </w:rPr>
        <w:t xml:space="preserve"> </w:t>
      </w:r>
      <w:r w:rsidR="00111BD9" w:rsidRPr="0021289F">
        <w:rPr>
          <w:rStyle w:val="Char2"/>
          <w:rFonts w:hint="eastAsia"/>
          <w:rtl/>
        </w:rPr>
        <w:t>مُوبِقُهَا</w:t>
      </w:r>
      <w:r w:rsidR="00581EF9" w:rsidRPr="0021289F">
        <w:rPr>
          <w:rStyle w:val="Char2"/>
          <w:rFonts w:hint="cs"/>
          <w:rtl/>
        </w:rPr>
        <w:t>»</w:t>
      </w:r>
      <w:r w:rsidR="00581EF9" w:rsidRPr="001F0B21">
        <w:rPr>
          <w:vertAlign w:val="superscript"/>
          <w:rtl/>
        </w:rPr>
        <w:footnoteReference w:id="3"/>
      </w:r>
      <w:r w:rsidR="00111BD9" w:rsidRPr="001F0B21">
        <w:rPr>
          <w:rFonts w:hint="cs"/>
          <w:rtl/>
        </w:rPr>
        <w:t>.</w:t>
      </w:r>
    </w:p>
    <w:p w:rsidR="00727788" w:rsidRDefault="00111BD9" w:rsidP="001F0B21">
      <w:pPr>
        <w:pStyle w:val="a3"/>
        <w:rPr>
          <w:rtl/>
        </w:rPr>
      </w:pPr>
      <w:r>
        <w:rPr>
          <w:rFonts w:cs="Traditional Arabic" w:hint="cs"/>
          <w:rtl/>
        </w:rPr>
        <w:t>«</w:t>
      </w:r>
      <w:r w:rsidR="009D7346">
        <w:rPr>
          <w:rFonts w:hint="cs"/>
          <w:rtl/>
        </w:rPr>
        <w:t>پاکیز</w:t>
      </w:r>
      <w:r w:rsidR="00E66983">
        <w:rPr>
          <w:rFonts w:hint="cs"/>
          <w:rtl/>
        </w:rPr>
        <w:t>گی نصف ایمان است و گفتن الحمدلله ترازوی حسنات را لب‌ریز می‌نماید و گفتن سبحان‌الله و الحمدلله باهم، مابین آسمان‌ها و زمین را پر خواهد کرد، و نماز نور است، و صدقه</w:t>
      </w:r>
      <w:r w:rsidR="001F0B21">
        <w:rPr>
          <w:rFonts w:hint="cs"/>
          <w:rtl/>
        </w:rPr>
        <w:t xml:space="preserve"> نشانۀ </w:t>
      </w:r>
      <w:r w:rsidR="00E66983">
        <w:rPr>
          <w:rFonts w:hint="cs"/>
          <w:rtl/>
        </w:rPr>
        <w:t>ایمان است. و صبر روشنایی است و قرآن دلیلی است به نفع تو یا برعلیه تو، هر انسانی در آغاز روز،</w:t>
      </w:r>
      <w:r w:rsidR="001F0B21">
        <w:rPr>
          <w:rFonts w:hint="cs"/>
          <w:rtl/>
        </w:rPr>
        <w:t xml:space="preserve"> فروشندۀ </w:t>
      </w:r>
      <w:r w:rsidR="00E66983">
        <w:rPr>
          <w:rFonts w:hint="cs"/>
          <w:rtl/>
        </w:rPr>
        <w:t>نفس خویش است که</w:t>
      </w:r>
      <w:r w:rsidR="001F0B21">
        <w:rPr>
          <w:rFonts w:hint="cs"/>
          <w:rtl/>
        </w:rPr>
        <w:t xml:space="preserve"> نتیجۀ </w:t>
      </w:r>
      <w:r w:rsidR="00E66983">
        <w:rPr>
          <w:rFonts w:hint="cs"/>
          <w:rtl/>
        </w:rPr>
        <w:t>این معامله یا منجر به آزادکردن نفس می‌شود و یا هلاک نمودن آن</w:t>
      </w:r>
      <w:r>
        <w:rPr>
          <w:rFonts w:cs="Traditional Arabic" w:hint="cs"/>
          <w:rtl/>
        </w:rPr>
        <w:t>»</w:t>
      </w:r>
      <w:r w:rsidR="00E66983">
        <w:rPr>
          <w:rFonts w:hint="cs"/>
          <w:rtl/>
        </w:rPr>
        <w:t>.</w:t>
      </w:r>
    </w:p>
    <w:p w:rsidR="00E66983" w:rsidRDefault="00C376A9" w:rsidP="001F0B21">
      <w:pPr>
        <w:pStyle w:val="a3"/>
        <w:rPr>
          <w:rtl/>
        </w:rPr>
      </w:pPr>
      <w:r>
        <w:rPr>
          <w:rFonts w:hint="cs"/>
          <w:rtl/>
        </w:rPr>
        <w:t>این حدیثی است بسیار عظیم و اصلی است از اصول اسلام که شامل قواعد مهم اسلام می‌گردد. کلم</w:t>
      </w:r>
      <w:r w:rsidR="001F0B21">
        <w:rPr>
          <w:rFonts w:hint="cs"/>
          <w:rtl/>
        </w:rPr>
        <w:t>ۀ</w:t>
      </w:r>
      <w:r>
        <w:rPr>
          <w:rFonts w:hint="cs"/>
          <w:rtl/>
        </w:rPr>
        <w:t xml:space="preserve"> شطر به معنی نصف است، و بنابرقولی: ثواب نظافت آن قدر زیاد می‌شود تا به درج</w:t>
      </w:r>
      <w:r w:rsidR="001F0B21">
        <w:rPr>
          <w:rFonts w:hint="cs"/>
          <w:rtl/>
        </w:rPr>
        <w:t>ۀ</w:t>
      </w:r>
      <w:r>
        <w:rPr>
          <w:rFonts w:hint="cs"/>
          <w:rtl/>
        </w:rPr>
        <w:t xml:space="preserve"> ثواب نصف ایمان می‌رسد. بنابه قولی دیگر: چنان که ایمان آوردن گناهان گذشته را محو می‌نماید، وضوگرفتن نیز چنان است، چون وضو بدون ایمان صحت ندارد، زیرا صحت آن ب</w:t>
      </w:r>
      <w:r w:rsidR="00111BD9">
        <w:rPr>
          <w:rFonts w:hint="cs"/>
          <w:rtl/>
        </w:rPr>
        <w:t xml:space="preserve">ستگی به ایمان دارد لذا وضو شرط </w:t>
      </w:r>
      <w:r>
        <w:rPr>
          <w:rFonts w:hint="cs"/>
          <w:rtl/>
        </w:rPr>
        <w:t>ا</w:t>
      </w:r>
      <w:r w:rsidR="00111BD9">
        <w:rPr>
          <w:rFonts w:hint="cs"/>
          <w:rtl/>
        </w:rPr>
        <w:t>یمان</w:t>
      </w:r>
      <w:r>
        <w:rPr>
          <w:rFonts w:hint="cs"/>
          <w:rtl/>
        </w:rPr>
        <w:t xml:space="preserve"> است. بنا به قولی دیگر مراد از ایمان در این حدیث، نماز است چنان‌چه در قرآن می‌فرماید:</w:t>
      </w:r>
    </w:p>
    <w:p w:rsidR="002928F3" w:rsidRPr="00682021" w:rsidRDefault="002928F3" w:rsidP="00682021">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82021">
        <w:rPr>
          <w:rFonts w:ascii="KFGQPC Uthmanic Script HAFS" w:hAnsi="KFGQPC Uthmanic Script HAFS" w:cs="KFGQPC Uthmanic Script HAFS"/>
          <w:sz w:val="28"/>
          <w:szCs w:val="28"/>
          <w:rtl/>
        </w:rPr>
        <w:t xml:space="preserve">وَمَا كَانَ </w:t>
      </w:r>
      <w:r w:rsidR="00682021">
        <w:rPr>
          <w:rFonts w:ascii="KFGQPC Uthmanic Script HAFS" w:hAnsi="KFGQPC Uthmanic Script HAFS" w:cs="KFGQPC Uthmanic Script HAFS" w:hint="cs"/>
          <w:sz w:val="28"/>
          <w:szCs w:val="28"/>
          <w:rtl/>
        </w:rPr>
        <w:t>ٱ</w:t>
      </w:r>
      <w:r w:rsidR="00682021">
        <w:rPr>
          <w:rFonts w:ascii="KFGQPC Uthmanic Script HAFS" w:hAnsi="KFGQPC Uthmanic Script HAFS" w:cs="KFGQPC Uthmanic Script HAFS" w:hint="eastAsia"/>
          <w:sz w:val="28"/>
          <w:szCs w:val="28"/>
          <w:rtl/>
        </w:rPr>
        <w:t>للَّهُ</w:t>
      </w:r>
      <w:r w:rsidR="00682021">
        <w:rPr>
          <w:rFonts w:ascii="KFGQPC Uthmanic Script HAFS" w:hAnsi="KFGQPC Uthmanic Script HAFS" w:cs="KFGQPC Uthmanic Script HAFS"/>
          <w:sz w:val="28"/>
          <w:szCs w:val="28"/>
          <w:rtl/>
        </w:rPr>
        <w:t xml:space="preserve"> لِيُضِيعَ إِيمَٰنَكُمۡ</w:t>
      </w:r>
      <w:r>
        <w:rPr>
          <w:rFonts w:ascii="Traditional Arabic" w:hAnsi="Traditional Arabic" w:cs="Traditional Arabic"/>
          <w:sz w:val="28"/>
          <w:szCs w:val="28"/>
          <w:rtl/>
          <w:lang w:bidi="fa-IR"/>
        </w:rPr>
        <w:t>﴾</w:t>
      </w:r>
      <w:r>
        <w:rPr>
          <w:rFonts w:cs="B Lotus" w:hint="cs"/>
          <w:sz w:val="28"/>
          <w:szCs w:val="28"/>
          <w:rtl/>
          <w:lang w:bidi="fa-IR"/>
        </w:rPr>
        <w:t xml:space="preserve"> </w:t>
      </w:r>
      <w:r w:rsidRPr="001F0B21">
        <w:rPr>
          <w:rStyle w:val="Char4"/>
          <w:rtl/>
        </w:rPr>
        <w:t>[</w:t>
      </w:r>
      <w:r w:rsidRPr="001F0B21">
        <w:rPr>
          <w:rStyle w:val="Char4"/>
          <w:rFonts w:hint="cs"/>
          <w:rtl/>
        </w:rPr>
        <w:t>البقرة: 143</w:t>
      </w:r>
      <w:r w:rsidRPr="001F0B21">
        <w:rPr>
          <w:rStyle w:val="Char4"/>
          <w:rtl/>
        </w:rPr>
        <w:t>]</w:t>
      </w:r>
      <w:r w:rsidRPr="001F0B21">
        <w:rPr>
          <w:rStyle w:val="Char3"/>
          <w:rtl/>
        </w:rPr>
        <w:t>.</w:t>
      </w:r>
    </w:p>
    <w:p w:rsidR="004740C9" w:rsidRDefault="00111BD9" w:rsidP="001F0B21">
      <w:pPr>
        <w:pStyle w:val="a3"/>
        <w:rPr>
          <w:szCs w:val="26"/>
          <w:rtl/>
        </w:rPr>
      </w:pPr>
      <w:r w:rsidRPr="00377CF7">
        <w:rPr>
          <w:rFonts w:hint="cs"/>
          <w:rtl/>
        </w:rPr>
        <w:t>«</w:t>
      </w:r>
      <w:r w:rsidR="004740C9" w:rsidRPr="00377CF7">
        <w:rPr>
          <w:rFonts w:hint="cs"/>
          <w:rtl/>
        </w:rPr>
        <w:t>و خداوند هرگز اجر نماز شما را ضایع نخواهد کرد</w:t>
      </w:r>
      <w:r w:rsidRPr="00377CF7">
        <w:rPr>
          <w:rFonts w:hint="cs"/>
          <w:rtl/>
        </w:rPr>
        <w:t>».</w:t>
      </w:r>
    </w:p>
    <w:p w:rsidR="00C376A9" w:rsidRDefault="004740C9" w:rsidP="001F0B21">
      <w:pPr>
        <w:pStyle w:val="a3"/>
        <w:rPr>
          <w:rtl/>
        </w:rPr>
      </w:pPr>
      <w:r>
        <w:rPr>
          <w:rFonts w:hint="cs"/>
          <w:rtl/>
        </w:rPr>
        <w:t>طهارت شرط صحت نماز است بنابراین طهارت شرط</w:t>
      </w:r>
      <w:r w:rsidR="00111BD9">
        <w:rPr>
          <w:rFonts w:hint="cs"/>
          <w:rtl/>
        </w:rPr>
        <w:t xml:space="preserve"> </w:t>
      </w:r>
      <w:r>
        <w:rPr>
          <w:rFonts w:hint="cs"/>
          <w:rtl/>
        </w:rPr>
        <w:t>(نصف) ایمان است، و لازم نیست که لفظ شطر نصف حقیقی باشد. این قول از سایر اقوال به صواب نزدیک‌تر است.</w:t>
      </w:r>
    </w:p>
    <w:p w:rsidR="004740C9" w:rsidRDefault="004028A3" w:rsidP="001F0B21">
      <w:pPr>
        <w:pStyle w:val="a3"/>
        <w:rPr>
          <w:rtl/>
        </w:rPr>
      </w:pPr>
      <w:r>
        <w:rPr>
          <w:rFonts w:hint="cs"/>
          <w:rtl/>
        </w:rPr>
        <w:t>احتمال دارد به معنای تصدیق قلبی و فرمانبرداری ظاهری باشد که هم تصدیق قلبی و هم فرمانبرداری ظاهری دو بخش ایمان را تشکیل می‌دهند، و طهارت شرط درست بودن نماز است بنابراین، طهارت عبارت از فرمانبرداری ظاهری است. خدای متعال داناتر است.</w:t>
      </w:r>
    </w:p>
    <w:p w:rsidR="00727788" w:rsidRDefault="00E050C7" w:rsidP="001F0B21">
      <w:pPr>
        <w:pStyle w:val="a3"/>
        <w:rPr>
          <w:rtl/>
        </w:rPr>
      </w:pPr>
      <w:r>
        <w:rPr>
          <w:rFonts w:hint="cs"/>
          <w:rtl/>
        </w:rPr>
        <w:t>عبدالله‌بن‌عمر</w:t>
      </w:r>
      <w:r w:rsidR="00111BD9">
        <w:rPr>
          <w:rFonts w:hint="cs"/>
          <w:rtl/>
        </w:rPr>
        <w:t xml:space="preserve"> </w:t>
      </w:r>
      <w:r w:rsidR="00111BD9">
        <w:rPr>
          <w:rFonts w:cs="CTraditional Arabic" w:hint="cs"/>
          <w:sz w:val="26"/>
          <w:szCs w:val="26"/>
          <w:rtl/>
        </w:rPr>
        <w:t>ب</w:t>
      </w:r>
      <w:r>
        <w:rPr>
          <w:rFonts w:hint="cs"/>
          <w:rtl/>
        </w:rPr>
        <w:t xml:space="preserve"> گوید: شنیدم از رسول‌خدا که می</w:t>
      </w:r>
      <w:r w:rsidR="004E0087">
        <w:rPr>
          <w:rFonts w:hint="eastAsia"/>
          <w:rtl/>
        </w:rPr>
        <w:t>‌</w:t>
      </w:r>
      <w:r>
        <w:rPr>
          <w:rFonts w:hint="cs"/>
          <w:rtl/>
        </w:rPr>
        <w:t>فرمود:</w:t>
      </w:r>
    </w:p>
    <w:p w:rsidR="00B14521" w:rsidRPr="009353E2" w:rsidRDefault="00B14521" w:rsidP="00111BD9">
      <w:pPr>
        <w:tabs>
          <w:tab w:val="right" w:pos="7031"/>
        </w:tabs>
        <w:bidi/>
        <w:ind w:firstLine="284"/>
        <w:jc w:val="both"/>
        <w:rPr>
          <w:rFonts w:cs="B Badr"/>
          <w:b/>
          <w:bCs/>
          <w:sz w:val="32"/>
          <w:szCs w:val="32"/>
          <w:rtl/>
          <w:lang w:bidi="fa-IR"/>
        </w:rPr>
      </w:pPr>
      <w:r w:rsidRPr="0021289F">
        <w:rPr>
          <w:rStyle w:val="Char2"/>
          <w:rFonts w:hint="cs"/>
          <w:rtl/>
        </w:rPr>
        <w:t>«</w:t>
      </w:r>
      <w:r w:rsidR="00111BD9" w:rsidRPr="0021289F">
        <w:rPr>
          <w:rStyle w:val="Char2"/>
          <w:rFonts w:hint="eastAsia"/>
          <w:rtl/>
        </w:rPr>
        <w:t>لاَ</w:t>
      </w:r>
      <w:r w:rsidR="00111BD9" w:rsidRPr="0021289F">
        <w:rPr>
          <w:rStyle w:val="Char2"/>
          <w:rtl/>
        </w:rPr>
        <w:t xml:space="preserve"> </w:t>
      </w:r>
      <w:r w:rsidR="00111BD9" w:rsidRPr="0021289F">
        <w:rPr>
          <w:rStyle w:val="Char2"/>
          <w:rFonts w:hint="eastAsia"/>
          <w:rtl/>
        </w:rPr>
        <w:t>تُقْبَلُ</w:t>
      </w:r>
      <w:r w:rsidR="00111BD9" w:rsidRPr="0021289F">
        <w:rPr>
          <w:rStyle w:val="Char2"/>
          <w:rtl/>
        </w:rPr>
        <w:t xml:space="preserve"> </w:t>
      </w:r>
      <w:r w:rsidR="00111BD9" w:rsidRPr="0021289F">
        <w:rPr>
          <w:rStyle w:val="Char2"/>
          <w:rFonts w:hint="eastAsia"/>
          <w:rtl/>
        </w:rPr>
        <w:t>صَلاَةٌ</w:t>
      </w:r>
      <w:r w:rsidR="00111BD9" w:rsidRPr="0021289F">
        <w:rPr>
          <w:rStyle w:val="Char2"/>
          <w:rtl/>
        </w:rPr>
        <w:t xml:space="preserve"> </w:t>
      </w:r>
      <w:r w:rsidR="00111BD9" w:rsidRPr="0021289F">
        <w:rPr>
          <w:rStyle w:val="Char2"/>
          <w:rFonts w:hint="eastAsia"/>
          <w:rtl/>
        </w:rPr>
        <w:t>بِغَيْرِ</w:t>
      </w:r>
      <w:r w:rsidR="00111BD9" w:rsidRPr="0021289F">
        <w:rPr>
          <w:rStyle w:val="Char2"/>
          <w:rtl/>
        </w:rPr>
        <w:t xml:space="preserve"> </w:t>
      </w:r>
      <w:r w:rsidR="00111BD9" w:rsidRPr="0021289F">
        <w:rPr>
          <w:rStyle w:val="Char2"/>
          <w:rFonts w:hint="eastAsia"/>
          <w:rtl/>
        </w:rPr>
        <w:t>طُهُورٍ</w:t>
      </w:r>
      <w:r w:rsidR="00111BD9" w:rsidRPr="0021289F">
        <w:rPr>
          <w:rStyle w:val="Char2"/>
          <w:rtl/>
        </w:rPr>
        <w:t xml:space="preserve"> </w:t>
      </w:r>
      <w:r w:rsidR="00111BD9" w:rsidRPr="0021289F">
        <w:rPr>
          <w:rStyle w:val="Char2"/>
          <w:rFonts w:hint="eastAsia"/>
          <w:rtl/>
        </w:rPr>
        <w:t>وَلاَ</w:t>
      </w:r>
      <w:r w:rsidR="00111BD9" w:rsidRPr="0021289F">
        <w:rPr>
          <w:rStyle w:val="Char2"/>
          <w:rtl/>
        </w:rPr>
        <w:t xml:space="preserve"> </w:t>
      </w:r>
      <w:r w:rsidR="00111BD9" w:rsidRPr="0021289F">
        <w:rPr>
          <w:rStyle w:val="Char2"/>
          <w:rFonts w:hint="eastAsia"/>
          <w:rtl/>
        </w:rPr>
        <w:t>صَدَقَةٌ</w:t>
      </w:r>
      <w:r w:rsidR="00111BD9" w:rsidRPr="0021289F">
        <w:rPr>
          <w:rStyle w:val="Char2"/>
          <w:rtl/>
        </w:rPr>
        <w:t xml:space="preserve"> </w:t>
      </w:r>
      <w:r w:rsidR="00111BD9" w:rsidRPr="0021289F">
        <w:rPr>
          <w:rStyle w:val="Char2"/>
          <w:rFonts w:hint="eastAsia"/>
          <w:rtl/>
        </w:rPr>
        <w:t>مِنْ</w:t>
      </w:r>
      <w:r w:rsidR="00111BD9" w:rsidRPr="0021289F">
        <w:rPr>
          <w:rStyle w:val="Char2"/>
          <w:rtl/>
        </w:rPr>
        <w:t xml:space="preserve"> </w:t>
      </w:r>
      <w:r w:rsidR="00111BD9" w:rsidRPr="0021289F">
        <w:rPr>
          <w:rStyle w:val="Char2"/>
          <w:rFonts w:hint="eastAsia"/>
          <w:rtl/>
        </w:rPr>
        <w:t>غُلُولٍ</w:t>
      </w:r>
      <w:r w:rsidRPr="0021289F">
        <w:rPr>
          <w:rStyle w:val="Char2"/>
          <w:rFonts w:hint="cs"/>
          <w:rtl/>
        </w:rPr>
        <w:t>»</w:t>
      </w:r>
      <w:r w:rsidRPr="001F0B21">
        <w:rPr>
          <w:rStyle w:val="Char3"/>
          <w:vertAlign w:val="superscript"/>
          <w:rtl/>
        </w:rPr>
        <w:footnoteReference w:id="4"/>
      </w:r>
      <w:r w:rsidR="00111BD9" w:rsidRPr="001F0B21">
        <w:rPr>
          <w:rStyle w:val="Char3"/>
          <w:rFonts w:hint="cs"/>
          <w:rtl/>
        </w:rPr>
        <w:t>.</w:t>
      </w:r>
    </w:p>
    <w:p w:rsidR="00E050C7" w:rsidRDefault="00111BD9" w:rsidP="001F0B21">
      <w:pPr>
        <w:pStyle w:val="a3"/>
        <w:rPr>
          <w:rtl/>
        </w:rPr>
      </w:pPr>
      <w:r>
        <w:rPr>
          <w:rFonts w:cs="Traditional Arabic" w:hint="cs"/>
          <w:rtl/>
        </w:rPr>
        <w:t>«</w:t>
      </w:r>
      <w:r w:rsidR="003900E4">
        <w:rPr>
          <w:rFonts w:hint="cs"/>
          <w:rtl/>
        </w:rPr>
        <w:t>نماز بدون وضو و طهارت و صدقه توأم با خیانت پذیرفته نیست</w:t>
      </w:r>
      <w:r>
        <w:rPr>
          <w:rFonts w:cs="Traditional Arabic" w:hint="cs"/>
          <w:rtl/>
        </w:rPr>
        <w:t>»</w:t>
      </w:r>
      <w:r>
        <w:rPr>
          <w:rFonts w:hint="cs"/>
          <w:rtl/>
        </w:rPr>
        <w:t>.</w:t>
      </w:r>
    </w:p>
    <w:p w:rsidR="003900E4" w:rsidRDefault="00CE414F" w:rsidP="001F0B21">
      <w:pPr>
        <w:pStyle w:val="a3"/>
        <w:rPr>
          <w:rtl/>
        </w:rPr>
      </w:pPr>
      <w:r>
        <w:rPr>
          <w:rFonts w:hint="cs"/>
          <w:rtl/>
        </w:rPr>
        <w:t>این حدیث نص</w:t>
      </w:r>
      <w:r w:rsidR="008F1D53">
        <w:rPr>
          <w:rFonts w:hint="cs"/>
          <w:rtl/>
        </w:rPr>
        <w:t>ی</w:t>
      </w:r>
      <w:r w:rsidR="00277019">
        <w:rPr>
          <w:rFonts w:hint="cs"/>
          <w:rtl/>
        </w:rPr>
        <w:t xml:space="preserve"> </w:t>
      </w:r>
      <w:r w:rsidR="008F1D53">
        <w:rPr>
          <w:rFonts w:hint="cs"/>
          <w:rtl/>
        </w:rPr>
        <w:t>است بر وجوب طهارت برای نماز. اجماع بر این است که طهارت شرط صحت نماز بوده و داشتن وضو برای هر نمازی فرض است به دلیل قول خدای</w:t>
      </w:r>
      <w:r>
        <w:rPr>
          <w:rFonts w:hint="cs"/>
          <w:rtl/>
        </w:rPr>
        <w:t xml:space="preserve"> </w:t>
      </w:r>
      <w:r w:rsidR="008F1D53">
        <w:rPr>
          <w:rFonts w:cs="CTraditional Arabic" w:hint="cs"/>
          <w:rtl/>
        </w:rPr>
        <w:t>ﻷ</w:t>
      </w:r>
      <w:r w:rsidR="008F1D53">
        <w:rPr>
          <w:rFonts w:hint="cs"/>
          <w:rtl/>
        </w:rPr>
        <w:t xml:space="preserve"> که می‌فرماید:</w:t>
      </w:r>
    </w:p>
    <w:p w:rsidR="002928F3" w:rsidRPr="00682021" w:rsidRDefault="002928F3" w:rsidP="00682021">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82021">
        <w:rPr>
          <w:rFonts w:ascii="KFGQPC Uthmanic Script HAFS" w:hAnsi="KFGQPC Uthmanic Script HAFS" w:cs="KFGQPC Uthmanic Script HAFS"/>
          <w:sz w:val="28"/>
          <w:szCs w:val="28"/>
          <w:rtl/>
        </w:rPr>
        <w:t xml:space="preserve">إِذَا قُمۡتُمۡ إِلَى </w:t>
      </w:r>
      <w:r w:rsidR="00682021">
        <w:rPr>
          <w:rFonts w:ascii="KFGQPC Uthmanic Script HAFS" w:hAnsi="KFGQPC Uthmanic Script HAFS" w:cs="KFGQPC Uthmanic Script HAFS" w:hint="cs"/>
          <w:sz w:val="28"/>
          <w:szCs w:val="28"/>
          <w:rtl/>
        </w:rPr>
        <w:t>ٱ</w:t>
      </w:r>
      <w:r w:rsidR="00682021">
        <w:rPr>
          <w:rFonts w:ascii="KFGQPC Uthmanic Script HAFS" w:hAnsi="KFGQPC Uthmanic Script HAFS" w:cs="KFGQPC Uthmanic Script HAFS" w:hint="eastAsia"/>
          <w:sz w:val="28"/>
          <w:szCs w:val="28"/>
          <w:rtl/>
        </w:rPr>
        <w:t>لصَّلَوٰةِ</w:t>
      </w:r>
      <w:r>
        <w:rPr>
          <w:rFonts w:ascii="Traditional Arabic" w:hAnsi="Traditional Arabic" w:cs="Traditional Arabic"/>
          <w:sz w:val="28"/>
          <w:szCs w:val="28"/>
          <w:rtl/>
          <w:lang w:bidi="fa-IR"/>
        </w:rPr>
        <w:t>﴾</w:t>
      </w:r>
      <w:r>
        <w:rPr>
          <w:rFonts w:cs="B Lotus" w:hint="cs"/>
          <w:sz w:val="28"/>
          <w:szCs w:val="28"/>
          <w:rtl/>
          <w:lang w:bidi="fa-IR"/>
        </w:rPr>
        <w:t xml:space="preserve"> </w:t>
      </w:r>
      <w:r w:rsidRPr="001F0B21">
        <w:rPr>
          <w:rStyle w:val="Char4"/>
          <w:rtl/>
        </w:rPr>
        <w:t>[</w:t>
      </w:r>
      <w:r w:rsidRPr="001F0B21">
        <w:rPr>
          <w:rStyle w:val="Char4"/>
          <w:rFonts w:hint="cs"/>
          <w:rtl/>
        </w:rPr>
        <w:t>المائدة: 6</w:t>
      </w:r>
      <w:r w:rsidRPr="001F0B21">
        <w:rPr>
          <w:rStyle w:val="Char4"/>
          <w:rtl/>
        </w:rPr>
        <w:t>]</w:t>
      </w:r>
      <w:r w:rsidRPr="001F0B21">
        <w:rPr>
          <w:rStyle w:val="Char3"/>
          <w:rtl/>
        </w:rPr>
        <w:t>.</w:t>
      </w:r>
    </w:p>
    <w:p w:rsidR="00B73B2B" w:rsidRDefault="00CE414F" w:rsidP="001F0B21">
      <w:pPr>
        <w:pStyle w:val="a3"/>
        <w:rPr>
          <w:szCs w:val="26"/>
          <w:rtl/>
        </w:rPr>
      </w:pPr>
      <w:r w:rsidRPr="00377CF7">
        <w:rPr>
          <w:rFonts w:hint="cs"/>
          <w:rtl/>
        </w:rPr>
        <w:t>«هرگاه برای نماز بپا خاستید...»</w:t>
      </w:r>
    </w:p>
    <w:p w:rsidR="008F1D53" w:rsidRDefault="00B73B2B" w:rsidP="001F0B21">
      <w:pPr>
        <w:pStyle w:val="a3"/>
        <w:rPr>
          <w:rtl/>
        </w:rPr>
      </w:pPr>
      <w:r w:rsidRPr="00B73B2B">
        <w:rPr>
          <w:rFonts w:hint="cs"/>
          <w:rtl/>
        </w:rPr>
        <w:t>ای</w:t>
      </w:r>
      <w:r>
        <w:rPr>
          <w:rFonts w:hint="eastAsia"/>
          <w:rtl/>
        </w:rPr>
        <w:t>‌</w:t>
      </w:r>
      <w:r w:rsidRPr="00B73B2B">
        <w:rPr>
          <w:rFonts w:hint="cs"/>
          <w:rtl/>
        </w:rPr>
        <w:t>خو</w:t>
      </w:r>
      <w:r>
        <w:rPr>
          <w:rFonts w:hint="cs"/>
          <w:rtl/>
        </w:rPr>
        <w:t xml:space="preserve">اهر مسلمانم بدانید </w:t>
      </w:r>
      <w:r w:rsidR="00CE414F">
        <w:rPr>
          <w:rFonts w:hint="cs"/>
          <w:rtl/>
        </w:rPr>
        <w:t>که تجدید وضو برای هر نمازی مستحب</w:t>
      </w:r>
      <w:r>
        <w:rPr>
          <w:rFonts w:hint="cs"/>
          <w:rtl/>
        </w:rPr>
        <w:t xml:space="preserve"> است.</w:t>
      </w:r>
    </w:p>
    <w:p w:rsidR="00B73B2B" w:rsidRDefault="00B73B2B" w:rsidP="001F0B21">
      <w:pPr>
        <w:pStyle w:val="a3"/>
        <w:rPr>
          <w:rtl/>
        </w:rPr>
      </w:pPr>
      <w:r>
        <w:rPr>
          <w:rFonts w:hint="cs"/>
          <w:rtl/>
        </w:rPr>
        <w:t xml:space="preserve">اجماع امت بر این </w:t>
      </w:r>
      <w:r w:rsidR="00CE414F">
        <w:rPr>
          <w:rFonts w:hint="cs"/>
          <w:rtl/>
        </w:rPr>
        <w:t>است نماز بدون طهارت [</w:t>
      </w:r>
      <w:r>
        <w:rPr>
          <w:rFonts w:hint="cs"/>
          <w:rtl/>
        </w:rPr>
        <w:t>به وسیل</w:t>
      </w:r>
      <w:r w:rsidR="001F0B21">
        <w:rPr>
          <w:rFonts w:hint="cs"/>
          <w:rtl/>
        </w:rPr>
        <w:t>ۀ</w:t>
      </w:r>
      <w:r>
        <w:rPr>
          <w:rFonts w:hint="cs"/>
          <w:rtl/>
        </w:rPr>
        <w:t xml:space="preserve"> آب یا خاک</w:t>
      </w:r>
      <w:r w:rsidR="00CE414F">
        <w:rPr>
          <w:rFonts w:hint="cs"/>
          <w:rtl/>
        </w:rPr>
        <w:t>]</w:t>
      </w:r>
      <w:r>
        <w:rPr>
          <w:rFonts w:hint="cs"/>
          <w:rtl/>
        </w:rPr>
        <w:t xml:space="preserve"> حرام است، و در رابطه با این موضوع تفاوتی میان نماز واجب و سنت و سجده</w:t>
      </w:r>
      <w:r w:rsidR="00853096">
        <w:rPr>
          <w:rFonts w:hint="cs"/>
          <w:rtl/>
        </w:rPr>
        <w:t xml:space="preserve">‌های </w:t>
      </w:r>
      <w:r>
        <w:rPr>
          <w:rFonts w:hint="cs"/>
          <w:rtl/>
        </w:rPr>
        <w:t>تلاوت و شکر و نماز جنازه نبوده و برای هرکدام داشتن وضو یا تیمم واجب است.</w:t>
      </w:r>
    </w:p>
    <w:p w:rsidR="00B73B2B" w:rsidRDefault="00B73B2B" w:rsidP="001F0B21">
      <w:pPr>
        <w:pStyle w:val="a3"/>
        <w:rPr>
          <w:rtl/>
        </w:rPr>
      </w:pPr>
      <w:r>
        <w:rPr>
          <w:rFonts w:hint="cs"/>
          <w:rtl/>
        </w:rPr>
        <w:t>خواهر مسلمانم</w:t>
      </w:r>
      <w:r w:rsidR="00371410">
        <w:rPr>
          <w:rFonts w:hint="cs"/>
          <w:rtl/>
        </w:rPr>
        <w:t>،</w:t>
      </w:r>
      <w:r>
        <w:rPr>
          <w:rFonts w:hint="cs"/>
          <w:rtl/>
        </w:rPr>
        <w:t xml:space="preserve"> اگر بدون عذر شرعی و از روی عمد نماز را بدون طهارت بخوانی گناهکار هستی. جمهور علمای اسلام بر این رأی ات</w:t>
      </w:r>
      <w:r w:rsidR="00760EBC">
        <w:rPr>
          <w:rFonts w:hint="cs"/>
          <w:rtl/>
        </w:rPr>
        <w:t xml:space="preserve">فاق </w:t>
      </w:r>
      <w:r w:rsidR="00F4541A">
        <w:rPr>
          <w:rFonts w:hint="cs"/>
          <w:rtl/>
        </w:rPr>
        <w:t xml:space="preserve">دارند. از ابوحنیفه </w:t>
      </w:r>
      <w:r w:rsidR="00CE414F">
        <w:rPr>
          <w:rFonts w:cs="CTraditional Arabic" w:hint="cs"/>
          <w:rtl/>
        </w:rPr>
        <w:t>/</w:t>
      </w:r>
      <w:r w:rsidR="00F4541A">
        <w:rPr>
          <w:rFonts w:hint="cs"/>
          <w:rtl/>
        </w:rPr>
        <w:t xml:space="preserve"> نقل است: کسی که عمداً وضو نگیرد و نماز بخواند کافر است. چون</w:t>
      </w:r>
      <w:r w:rsidR="001F0B21">
        <w:rPr>
          <w:rFonts w:hint="cs"/>
          <w:rtl/>
        </w:rPr>
        <w:t xml:space="preserve"> نشانۀ </w:t>
      </w:r>
      <w:r w:rsidR="00F4541A">
        <w:rPr>
          <w:rFonts w:hint="cs"/>
          <w:rtl/>
        </w:rPr>
        <w:t>به بازی گرفتن این</w:t>
      </w:r>
      <w:r w:rsidR="001F0B21">
        <w:rPr>
          <w:rFonts w:hint="cs"/>
          <w:rtl/>
        </w:rPr>
        <w:t xml:space="preserve"> فرضیۀ </w:t>
      </w:r>
      <w:r w:rsidR="00F4541A">
        <w:rPr>
          <w:rFonts w:hint="cs"/>
          <w:rtl/>
        </w:rPr>
        <w:t>دینی است، ولی دلیل ما بدون وضو بر کافر نبودن او و فقط گناهکار بودن این است که</w:t>
      </w:r>
      <w:r w:rsidR="00CE414F">
        <w:rPr>
          <w:rFonts w:hint="cs"/>
          <w:rtl/>
        </w:rPr>
        <w:t>،</w:t>
      </w:r>
      <w:r w:rsidR="00F4541A">
        <w:rPr>
          <w:rFonts w:hint="cs"/>
          <w:rtl/>
        </w:rPr>
        <w:t xml:space="preserve"> کفر به اعتقاد درونی بستگی دارد نه اعمال ظاهری، و چنین نمازگزاری اگر دارای اعتقادی صحیح باشد کافر محسوب نمی‌شود بلکه تنها عاصی است. البته این در حالتی است که شخص بی‌وضو معذور نباشد. اما د</w:t>
      </w:r>
      <w:r w:rsidR="00CE414F">
        <w:rPr>
          <w:rFonts w:hint="cs"/>
          <w:rtl/>
        </w:rPr>
        <w:t>ر صورت وجود عذر از قبیل این که آ</w:t>
      </w:r>
      <w:r w:rsidR="00F4541A">
        <w:rPr>
          <w:rFonts w:hint="cs"/>
          <w:rtl/>
        </w:rPr>
        <w:t>ب یا خاک خالص در دسترس نباشد چهار قول از امام شافعی روایت شده است که هر کدام از این اقوال مذهب یکی از علماء می‌باشد:</w:t>
      </w:r>
    </w:p>
    <w:p w:rsidR="00F4541A" w:rsidRDefault="00F07ECA" w:rsidP="001F0B21">
      <w:pPr>
        <w:pStyle w:val="a3"/>
        <w:rPr>
          <w:rtl/>
        </w:rPr>
      </w:pPr>
      <w:r>
        <w:rPr>
          <w:rFonts w:hint="cs"/>
          <w:rtl/>
        </w:rPr>
        <w:t>یکم: واجب است با این حال نماز بخواند و هرگاه امکان طهارت یافت واجب است آن را اعاده نماید.</w:t>
      </w:r>
    </w:p>
    <w:p w:rsidR="00F07ECA" w:rsidRDefault="007936F7" w:rsidP="001F0B21">
      <w:pPr>
        <w:pStyle w:val="a3"/>
        <w:rPr>
          <w:rtl/>
        </w:rPr>
      </w:pPr>
      <w:r>
        <w:rPr>
          <w:rFonts w:hint="cs"/>
          <w:rtl/>
        </w:rPr>
        <w:t>دوم: حرام است نماز بخواند و در وقت امکان طهارت و قضای آن واجب است.</w:t>
      </w:r>
    </w:p>
    <w:p w:rsidR="007936F7" w:rsidRDefault="007936F7" w:rsidP="001F0B21">
      <w:pPr>
        <w:pStyle w:val="a3"/>
        <w:rPr>
          <w:rtl/>
        </w:rPr>
      </w:pPr>
      <w:r>
        <w:rPr>
          <w:rFonts w:hint="cs"/>
          <w:rtl/>
        </w:rPr>
        <w:t>سوم: در چنین حالی خواندن نماز مستحب است ولی در وقت امکان طهارت قضای واجب است.</w:t>
      </w:r>
    </w:p>
    <w:p w:rsidR="007936F7" w:rsidRDefault="007936F7" w:rsidP="001F0B21">
      <w:pPr>
        <w:pStyle w:val="a3"/>
        <w:rPr>
          <w:rtl/>
        </w:rPr>
      </w:pPr>
      <w:r>
        <w:rPr>
          <w:rFonts w:hint="cs"/>
          <w:rtl/>
        </w:rPr>
        <w:t>چهارم: واجب است آن را بخواند و قضای آن واجب نیست.</w:t>
      </w:r>
    </w:p>
    <w:p w:rsidR="007936F7" w:rsidRDefault="00B77D1F" w:rsidP="003A6A7F">
      <w:pPr>
        <w:pStyle w:val="a3"/>
        <w:rPr>
          <w:rtl/>
        </w:rPr>
      </w:pPr>
      <w:r>
        <w:rPr>
          <w:rFonts w:hint="cs"/>
          <w:rtl/>
        </w:rPr>
        <w:t>خداوند سبحان نماز بندگان خ</w:t>
      </w:r>
      <w:r w:rsidR="00CE414F">
        <w:rPr>
          <w:rFonts w:hint="cs"/>
          <w:rtl/>
        </w:rPr>
        <w:t>و</w:t>
      </w:r>
      <w:r>
        <w:rPr>
          <w:rFonts w:hint="cs"/>
          <w:rtl/>
        </w:rPr>
        <w:t>د (زن یا مرد) را بدون وضو نمی‌پذیرد، چون وضو اصل و اساس نماز است چنانچه رسول‌خدا</w:t>
      </w:r>
      <w:r>
        <w:rPr>
          <w:rFonts w:cs="CTraditional Arabic" w:hint="cs"/>
          <w:sz w:val="26"/>
          <w:szCs w:val="26"/>
          <w:rtl/>
        </w:rPr>
        <w:t>ص</w:t>
      </w:r>
      <w:r>
        <w:rPr>
          <w:rFonts w:hint="cs"/>
          <w:rtl/>
        </w:rPr>
        <w:t xml:space="preserve"> به ما خبر داده و فرموده:</w:t>
      </w:r>
    </w:p>
    <w:p w:rsidR="00722627" w:rsidRPr="0021289F" w:rsidRDefault="00722627" w:rsidP="0021289F">
      <w:pPr>
        <w:pStyle w:val="a2"/>
        <w:rPr>
          <w:rtl/>
        </w:rPr>
      </w:pPr>
      <w:r w:rsidRPr="0021289F">
        <w:rPr>
          <w:rFonts w:hint="cs"/>
          <w:rtl/>
        </w:rPr>
        <w:t>«</w:t>
      </w:r>
      <w:r w:rsidR="00CE414F" w:rsidRPr="0021289F">
        <w:rPr>
          <w:rFonts w:hint="eastAsia"/>
          <w:rtl/>
        </w:rPr>
        <w:t>لاَ</w:t>
      </w:r>
      <w:r w:rsidR="00CE414F" w:rsidRPr="0021289F">
        <w:rPr>
          <w:rtl/>
        </w:rPr>
        <w:t xml:space="preserve"> </w:t>
      </w:r>
      <w:r w:rsidR="00CE414F" w:rsidRPr="0021289F">
        <w:rPr>
          <w:rFonts w:hint="eastAsia"/>
          <w:rtl/>
        </w:rPr>
        <w:t>تُقْبَلُ</w:t>
      </w:r>
      <w:r w:rsidR="00CE414F" w:rsidRPr="0021289F">
        <w:rPr>
          <w:rtl/>
        </w:rPr>
        <w:t xml:space="preserve"> </w:t>
      </w:r>
      <w:r w:rsidR="00CE414F" w:rsidRPr="0021289F">
        <w:rPr>
          <w:rFonts w:hint="eastAsia"/>
          <w:rtl/>
        </w:rPr>
        <w:t>صَلاَةٌ</w:t>
      </w:r>
      <w:r w:rsidR="00CE414F" w:rsidRPr="0021289F">
        <w:rPr>
          <w:rtl/>
        </w:rPr>
        <w:t xml:space="preserve"> </w:t>
      </w:r>
      <w:r w:rsidR="00CE414F" w:rsidRPr="0021289F">
        <w:rPr>
          <w:rFonts w:hint="eastAsia"/>
          <w:rtl/>
        </w:rPr>
        <w:t>بِغَيْرِ</w:t>
      </w:r>
      <w:r w:rsidR="00CE414F" w:rsidRPr="0021289F">
        <w:rPr>
          <w:rtl/>
        </w:rPr>
        <w:t xml:space="preserve"> </w:t>
      </w:r>
      <w:r w:rsidR="00CE414F" w:rsidRPr="0021289F">
        <w:rPr>
          <w:rFonts w:hint="eastAsia"/>
          <w:rtl/>
        </w:rPr>
        <w:t>طُهُورٍ</w:t>
      </w:r>
      <w:r w:rsidRPr="0021289F">
        <w:rPr>
          <w:rFonts w:hint="cs"/>
          <w:rtl/>
        </w:rPr>
        <w:t>»</w:t>
      </w:r>
      <w:r w:rsidR="003A6A7F" w:rsidRPr="003A6A7F">
        <w:rPr>
          <w:rStyle w:val="Char3"/>
          <w:rFonts w:hint="cs"/>
          <w:rtl/>
        </w:rPr>
        <w:t>.</w:t>
      </w:r>
    </w:p>
    <w:p w:rsidR="00B77D1F" w:rsidRDefault="00CE414F" w:rsidP="003A6A7F">
      <w:pPr>
        <w:pStyle w:val="a3"/>
        <w:rPr>
          <w:rtl/>
        </w:rPr>
      </w:pPr>
      <w:r>
        <w:rPr>
          <w:rFonts w:cs="Traditional Arabic" w:hint="cs"/>
          <w:rtl/>
        </w:rPr>
        <w:t>«</w:t>
      </w:r>
      <w:r w:rsidR="00722627">
        <w:rPr>
          <w:rFonts w:hint="cs"/>
          <w:rtl/>
        </w:rPr>
        <w:t>نماز بدون طهارت پذیرفته نیست</w:t>
      </w:r>
      <w:r>
        <w:rPr>
          <w:rFonts w:cs="Traditional Arabic" w:hint="cs"/>
          <w:rtl/>
        </w:rPr>
        <w:t>»</w:t>
      </w:r>
      <w:r>
        <w:rPr>
          <w:rFonts w:hint="cs"/>
          <w:rtl/>
        </w:rPr>
        <w:t>.</w:t>
      </w:r>
    </w:p>
    <w:p w:rsidR="00BF1508" w:rsidRPr="00720694" w:rsidRDefault="00BF1508" w:rsidP="00377CF7">
      <w:pPr>
        <w:pStyle w:val="Heading1"/>
        <w:bidi/>
        <w:rPr>
          <w:rtl/>
          <w:lang w:bidi="fa-IR"/>
        </w:rPr>
      </w:pPr>
      <w:bookmarkStart w:id="26" w:name="_Toc262411442"/>
      <w:bookmarkStart w:id="27" w:name="_Toc340599008"/>
      <w:bookmarkStart w:id="28" w:name="_Toc408538481"/>
      <w:r>
        <w:rPr>
          <w:rFonts w:hint="cs"/>
          <w:rtl/>
          <w:lang w:bidi="fa-IR"/>
        </w:rPr>
        <w:t>3</w:t>
      </w:r>
      <w:r w:rsidR="00377CF7">
        <w:rPr>
          <w:rFonts w:hint="cs"/>
          <w:rtl/>
          <w:lang w:bidi="fa-IR"/>
        </w:rPr>
        <w:t>-</w:t>
      </w:r>
      <w:r>
        <w:rPr>
          <w:rFonts w:hint="cs"/>
          <w:rtl/>
          <w:lang w:bidi="fa-IR"/>
        </w:rPr>
        <w:t xml:space="preserve"> طهارت ظاهری</w:t>
      </w:r>
      <w:bookmarkEnd w:id="26"/>
      <w:bookmarkEnd w:id="27"/>
      <w:bookmarkEnd w:id="28"/>
    </w:p>
    <w:p w:rsidR="00BF1508" w:rsidRDefault="00A324AF" w:rsidP="00377CF7">
      <w:pPr>
        <w:pStyle w:val="a0"/>
        <w:rPr>
          <w:rtl/>
        </w:rPr>
      </w:pPr>
      <w:bookmarkStart w:id="29" w:name="_Toc340599009"/>
      <w:bookmarkStart w:id="30" w:name="_Toc408538482"/>
      <w:r>
        <w:rPr>
          <w:rFonts w:hint="cs"/>
          <w:rtl/>
        </w:rPr>
        <w:t>(أ)</w:t>
      </w:r>
      <w:r w:rsidR="00CE414F">
        <w:rPr>
          <w:rFonts w:hint="cs"/>
          <w:rtl/>
        </w:rPr>
        <w:t xml:space="preserve"> </w:t>
      </w:r>
      <w:r>
        <w:rPr>
          <w:rFonts w:hint="cs"/>
          <w:rtl/>
        </w:rPr>
        <w:t>طهارت ظاهری:</w:t>
      </w:r>
      <w:bookmarkEnd w:id="29"/>
      <w:bookmarkEnd w:id="30"/>
    </w:p>
    <w:p w:rsidR="00A324AF" w:rsidRDefault="00A324AF" w:rsidP="003A6A7F">
      <w:pPr>
        <w:pStyle w:val="a3"/>
        <w:rPr>
          <w:rtl/>
        </w:rPr>
      </w:pPr>
      <w:r>
        <w:rPr>
          <w:rFonts w:hint="cs"/>
          <w:rtl/>
        </w:rPr>
        <w:t>طهارت ظاهری عبارت است از: طهارت از نجاسات، و طهارت از حدث.</w:t>
      </w:r>
    </w:p>
    <w:p w:rsidR="00A324AF" w:rsidRDefault="00A324AF" w:rsidP="003A6A7F">
      <w:pPr>
        <w:pStyle w:val="a3"/>
        <w:rPr>
          <w:rtl/>
        </w:rPr>
      </w:pPr>
      <w:r>
        <w:rPr>
          <w:rFonts w:hint="cs"/>
          <w:rtl/>
        </w:rPr>
        <w:t>طهارت از نجاسات</w:t>
      </w:r>
      <w:r w:rsidR="00677022">
        <w:rPr>
          <w:rFonts w:hint="cs"/>
          <w:rtl/>
        </w:rPr>
        <w:t xml:space="preserve"> با از بین بردن نجاسات از بدن و لباس و محل نماز به وسیله آب پاک‌کننده صورت می‌گیرد.</w:t>
      </w:r>
    </w:p>
    <w:p w:rsidR="00677022" w:rsidRDefault="006836F6" w:rsidP="003A6A7F">
      <w:pPr>
        <w:pStyle w:val="a3"/>
        <w:rPr>
          <w:rtl/>
        </w:rPr>
      </w:pPr>
      <w:r>
        <w:rPr>
          <w:rFonts w:hint="cs"/>
          <w:rtl/>
        </w:rPr>
        <w:t xml:space="preserve">طهارت از حدث عبارت از وضو و غسل و تیمم است و انشاءالله در مبحث اقسام آب هر کدام از </w:t>
      </w:r>
      <w:r w:rsidR="00CE414F">
        <w:rPr>
          <w:rFonts w:hint="cs"/>
          <w:rtl/>
        </w:rPr>
        <w:t xml:space="preserve">آن </w:t>
      </w:r>
      <w:r>
        <w:rPr>
          <w:rFonts w:hint="cs"/>
          <w:rtl/>
        </w:rPr>
        <w:t>جداگانه توضیح خواهم داد.</w:t>
      </w:r>
    </w:p>
    <w:p w:rsidR="006836F6" w:rsidRPr="00FA1382" w:rsidRDefault="00FA1382" w:rsidP="00377CF7">
      <w:pPr>
        <w:pStyle w:val="a0"/>
        <w:rPr>
          <w:rtl/>
        </w:rPr>
      </w:pPr>
      <w:bookmarkStart w:id="31" w:name="_Toc340599010"/>
      <w:bookmarkStart w:id="32" w:name="_Toc408538483"/>
      <w:r w:rsidRPr="00FA1382">
        <w:rPr>
          <w:rFonts w:hint="cs"/>
          <w:rtl/>
        </w:rPr>
        <w:t>(ب) طهارت باطنی:</w:t>
      </w:r>
      <w:bookmarkEnd w:id="31"/>
      <w:bookmarkEnd w:id="32"/>
    </w:p>
    <w:p w:rsidR="00727788" w:rsidRDefault="00A744FD" w:rsidP="003A6A7F">
      <w:pPr>
        <w:pStyle w:val="a3"/>
        <w:rPr>
          <w:rtl/>
        </w:rPr>
      </w:pPr>
      <w:r>
        <w:rPr>
          <w:rFonts w:hint="cs"/>
          <w:rtl/>
        </w:rPr>
        <w:t xml:space="preserve">طهارت باطنی عبارت از پاکیزه کردن </w:t>
      </w:r>
      <w:r w:rsidR="003624BC">
        <w:rPr>
          <w:rFonts w:hint="cs"/>
          <w:rtl/>
        </w:rPr>
        <w:t>نفس از آثار گناه و معصیت است که با توب</w:t>
      </w:r>
      <w:r w:rsidR="003A6A7F">
        <w:rPr>
          <w:rFonts w:hint="cs"/>
          <w:rtl/>
        </w:rPr>
        <w:t>ۀ</w:t>
      </w:r>
      <w:r w:rsidR="003624BC">
        <w:rPr>
          <w:rFonts w:hint="cs"/>
          <w:rtl/>
        </w:rPr>
        <w:t xml:space="preserve"> صادق و خالص از </w:t>
      </w:r>
      <w:r w:rsidR="003A6A7F">
        <w:rPr>
          <w:rFonts w:hint="cs"/>
          <w:rtl/>
        </w:rPr>
        <w:t xml:space="preserve">همۀ </w:t>
      </w:r>
      <w:r w:rsidR="003624BC">
        <w:rPr>
          <w:rFonts w:hint="cs"/>
          <w:rtl/>
        </w:rPr>
        <w:t>معاصی بدست می‌آید، هم چنین عبارت از پاک گرداندن قلب از آلودگی‌های شرک، شک، حسد، کینه، فریب، تکبر، عجب، ریاء و سمعه می‌باشد و این آلودگی‌ها به وسیل</w:t>
      </w:r>
      <w:r w:rsidR="003A6A7F">
        <w:rPr>
          <w:rFonts w:hint="cs"/>
          <w:rtl/>
        </w:rPr>
        <w:t>ۀ</w:t>
      </w:r>
      <w:r w:rsidR="003624BC">
        <w:rPr>
          <w:rFonts w:hint="cs"/>
          <w:rtl/>
        </w:rPr>
        <w:t xml:space="preserve"> اخلاص، یقین، حب خیر و علم، بردباری، صداقت، تواضع توأم با اراد</w:t>
      </w:r>
      <w:r w:rsidR="003A6A7F">
        <w:rPr>
          <w:rFonts w:hint="cs"/>
          <w:rtl/>
        </w:rPr>
        <w:t>ۀ</w:t>
      </w:r>
      <w:r w:rsidR="003624BC">
        <w:rPr>
          <w:rFonts w:hint="cs"/>
          <w:rtl/>
        </w:rPr>
        <w:t xml:space="preserve"> خالص برای خدای متعال و نیت خیر و کردار نیک حاصل می‌شود.</w:t>
      </w:r>
    </w:p>
    <w:p w:rsidR="00BE54F6" w:rsidRDefault="00BE54F6" w:rsidP="003A6A7F">
      <w:pPr>
        <w:pStyle w:val="a3"/>
        <w:rPr>
          <w:rtl/>
        </w:rPr>
      </w:pPr>
      <w:r>
        <w:rPr>
          <w:rFonts w:hint="cs"/>
          <w:rtl/>
        </w:rPr>
        <w:t>توبه عبارت از بازگشت به سوی خدا</w:t>
      </w:r>
      <w:r>
        <w:rPr>
          <w:rFonts w:cs="CTraditional Arabic" w:hint="cs"/>
          <w:rtl/>
        </w:rPr>
        <w:t>ﻷ</w:t>
      </w:r>
      <w:r>
        <w:rPr>
          <w:rFonts w:hint="cs"/>
          <w:rtl/>
        </w:rPr>
        <w:t xml:space="preserve"> و تصمیم قطعی بر عدم بازگشت به سوی معاصی در آینده است. خدای متعال توب</w:t>
      </w:r>
      <w:r w:rsidR="003A6A7F">
        <w:rPr>
          <w:rFonts w:hint="cs"/>
          <w:rtl/>
        </w:rPr>
        <w:t>ۀ</w:t>
      </w:r>
      <w:r>
        <w:rPr>
          <w:rFonts w:hint="cs"/>
          <w:rtl/>
        </w:rPr>
        <w:t xml:space="preserve"> زن یا مرد را به هنگام بازگشت و انابه به درگاه او می‌پذیرد.</w:t>
      </w:r>
    </w:p>
    <w:p w:rsidR="00EB4E35" w:rsidRDefault="00EB4E35" w:rsidP="003A6A7F">
      <w:pPr>
        <w:pStyle w:val="a3"/>
        <w:rPr>
          <w:rtl/>
        </w:rPr>
      </w:pPr>
      <w:r>
        <w:rPr>
          <w:rFonts w:hint="cs"/>
          <w:rtl/>
        </w:rPr>
        <w:t>گناهان بر دو قسمند: قسمی میان شما و خدا است و توبه از چنین گناهانی به وسیل</w:t>
      </w:r>
      <w:r w:rsidR="003A6A7F">
        <w:rPr>
          <w:rFonts w:hint="cs"/>
          <w:rtl/>
        </w:rPr>
        <w:t>ۀ</w:t>
      </w:r>
      <w:r>
        <w:rPr>
          <w:rFonts w:hint="cs"/>
          <w:rtl/>
        </w:rPr>
        <w:t xml:space="preserve"> استغفار تحقق می‌یابد و استغفار با پشیمانی از گذشته و تصمیم بر عدم بازگشت به گناه اعتبار دارد.</w:t>
      </w:r>
    </w:p>
    <w:p w:rsidR="003624BC" w:rsidRDefault="00076C2B" w:rsidP="003A6A7F">
      <w:pPr>
        <w:pStyle w:val="a3"/>
        <w:rPr>
          <w:rtl/>
        </w:rPr>
      </w:pPr>
      <w:r>
        <w:rPr>
          <w:rFonts w:hint="cs"/>
          <w:rtl/>
        </w:rPr>
        <w:t>قسمی نیز میان شما و بندگان است. توبه از این گونه گناه با بدست آوردن رضایت قلبی آن‌کس که در حق وی ستم کرده‌ای بدست می‌آید، و خداوند در این صورت همه گناهان را می‌بخشد. یکی از علماء گفته است: پذیرش توبه در چهار امر شناخته می‌شود: یکم زن یا مرد مسلمان زبان خود را از غیبت و دروغ نگه دارد. دوم در قلب خود نسبت به احدی حسادت و عداوت نداشته باشد. سوم از هم‌نشینی با دوستان ناباب اجتناب نماید،</w:t>
      </w:r>
      <w:r w:rsidR="009F0C90">
        <w:rPr>
          <w:rFonts w:hint="cs"/>
          <w:rtl/>
        </w:rPr>
        <w:t xml:space="preserve"> چهارم خود را آماد</w:t>
      </w:r>
      <w:r w:rsidR="003A6A7F">
        <w:rPr>
          <w:rFonts w:hint="cs"/>
          <w:rtl/>
        </w:rPr>
        <w:t>ۀ</w:t>
      </w:r>
      <w:r w:rsidR="009F0C90">
        <w:rPr>
          <w:rFonts w:hint="cs"/>
          <w:rtl/>
        </w:rPr>
        <w:t xml:space="preserve"> مرگ ساخته و از گناهان گذشته پشیمان شده و استغفار نماید و در طاعت پروردگارش جدی و کوشا باشد.</w:t>
      </w:r>
    </w:p>
    <w:p w:rsidR="009F0C90" w:rsidRDefault="009F0C90" w:rsidP="003A6A7F">
      <w:pPr>
        <w:pStyle w:val="a3"/>
        <w:rPr>
          <w:rtl/>
        </w:rPr>
      </w:pPr>
      <w:r>
        <w:rPr>
          <w:rFonts w:hint="cs"/>
          <w:rtl/>
        </w:rPr>
        <w:t>دوری‌گزیدن از دوستان ناباب و بدکردار و گوش ندادن و بی‌اعتنایی به ایشان، یک رکن اصیل است، زیرا با دوری جستن از</w:t>
      </w:r>
      <w:r w:rsidR="00853096">
        <w:rPr>
          <w:rFonts w:hint="cs"/>
          <w:rtl/>
        </w:rPr>
        <w:t xml:space="preserve"> آن‌ها </w:t>
      </w:r>
      <w:r>
        <w:rPr>
          <w:rFonts w:hint="cs"/>
          <w:rtl/>
        </w:rPr>
        <w:t>نظافت و پاکیزگی نفس شما تحقق می‌یابد، و گوش ندادن به</w:t>
      </w:r>
      <w:r w:rsidR="00853096">
        <w:rPr>
          <w:rFonts w:hint="cs"/>
          <w:rtl/>
        </w:rPr>
        <w:t xml:space="preserve"> آن‌ها</w:t>
      </w:r>
      <w:r w:rsidR="003A6A7F">
        <w:rPr>
          <w:rFonts w:hint="cs"/>
          <w:rtl/>
        </w:rPr>
        <w:t xml:space="preserve"> پایۀ </w:t>
      </w:r>
      <w:r>
        <w:rPr>
          <w:rFonts w:hint="cs"/>
          <w:rtl/>
        </w:rPr>
        <w:t>تحقق تو</w:t>
      </w:r>
      <w:r w:rsidR="00241B68">
        <w:rPr>
          <w:rFonts w:hint="cs"/>
          <w:rtl/>
        </w:rPr>
        <w:t>ب</w:t>
      </w:r>
      <w:r w:rsidR="003A6A7F">
        <w:rPr>
          <w:rFonts w:hint="cs"/>
          <w:rtl/>
        </w:rPr>
        <w:t>ۀ</w:t>
      </w:r>
      <w:r w:rsidR="00241B68">
        <w:rPr>
          <w:rFonts w:hint="cs"/>
          <w:rtl/>
        </w:rPr>
        <w:t xml:space="preserve"> فکر می‌گ</w:t>
      </w:r>
      <w:r>
        <w:rPr>
          <w:rFonts w:hint="cs"/>
          <w:rtl/>
        </w:rPr>
        <w:t>ردد.</w:t>
      </w:r>
      <w:r w:rsidR="003A6A7F">
        <w:rPr>
          <w:rFonts w:hint="cs"/>
          <w:rtl/>
        </w:rPr>
        <w:t xml:space="preserve"> توبۀ </w:t>
      </w:r>
      <w:r>
        <w:rPr>
          <w:rFonts w:hint="cs"/>
          <w:rtl/>
        </w:rPr>
        <w:t>فکر یک اصل مهمی است و دوری کردن از افکار شیطانی که بر آن تداوم داشته‌ای آزادیی را برایت به ارمغان می‌آورد که رسول‌خدا</w:t>
      </w:r>
      <w:r w:rsidR="00241B68">
        <w:rPr>
          <w:rFonts w:hint="cs"/>
          <w:rtl/>
        </w:rPr>
        <w:t xml:space="preserve"> </w:t>
      </w:r>
      <w:r>
        <w:rPr>
          <w:rFonts w:cs="CTraditional Arabic" w:hint="cs"/>
          <w:sz w:val="26"/>
          <w:szCs w:val="26"/>
          <w:rtl/>
        </w:rPr>
        <w:t>ص</w:t>
      </w:r>
      <w:r>
        <w:rPr>
          <w:rFonts w:hint="cs"/>
          <w:rtl/>
        </w:rPr>
        <w:t xml:space="preserve"> آورده است. و به</w:t>
      </w:r>
      <w:r w:rsidR="003A6A7F">
        <w:rPr>
          <w:rFonts w:hint="cs"/>
          <w:rtl/>
        </w:rPr>
        <w:t xml:space="preserve"> وسیلۀ </w:t>
      </w:r>
      <w:r>
        <w:rPr>
          <w:rFonts w:hint="cs"/>
          <w:rtl/>
        </w:rPr>
        <w:t>توبه انسان اعم از زن یا مرد از قید و بندهای مخلوقات رهایی می‌یابد چون در این حالت انسان خداوند را مراقب و مواظب اعمال خود می‌داند.</w:t>
      </w:r>
    </w:p>
    <w:p w:rsidR="001C0196" w:rsidRPr="00720694" w:rsidRDefault="007D2C57" w:rsidP="00377CF7">
      <w:pPr>
        <w:pStyle w:val="Heading1"/>
        <w:bidi/>
        <w:rPr>
          <w:rtl/>
          <w:lang w:bidi="fa-IR"/>
        </w:rPr>
      </w:pPr>
      <w:bookmarkStart w:id="33" w:name="_Toc262411443"/>
      <w:bookmarkStart w:id="34" w:name="_Toc340599011"/>
      <w:bookmarkStart w:id="35" w:name="_Toc408538484"/>
      <w:r>
        <w:rPr>
          <w:rFonts w:hint="cs"/>
          <w:rtl/>
          <w:lang w:bidi="fa-IR"/>
        </w:rPr>
        <w:t>4</w:t>
      </w:r>
      <w:r w:rsidR="00377CF7">
        <w:rPr>
          <w:rFonts w:hint="cs"/>
          <w:rtl/>
          <w:lang w:bidi="fa-IR"/>
        </w:rPr>
        <w:t>-</w:t>
      </w:r>
      <w:r w:rsidR="001C0196">
        <w:rPr>
          <w:rFonts w:hint="cs"/>
          <w:rtl/>
          <w:lang w:bidi="fa-IR"/>
        </w:rPr>
        <w:t xml:space="preserve"> اقسام آب‌ها</w:t>
      </w:r>
      <w:bookmarkEnd w:id="33"/>
      <w:bookmarkEnd w:id="34"/>
      <w:bookmarkEnd w:id="35"/>
    </w:p>
    <w:p w:rsidR="009F0C90" w:rsidRDefault="009F0C90" w:rsidP="003A6A7F">
      <w:pPr>
        <w:pStyle w:val="a3"/>
        <w:rPr>
          <w:rtl/>
        </w:rPr>
      </w:pPr>
      <w:r>
        <w:rPr>
          <w:rFonts w:hint="cs"/>
          <w:rtl/>
        </w:rPr>
        <w:t xml:space="preserve"> </w:t>
      </w:r>
      <w:r w:rsidR="00785BD0">
        <w:rPr>
          <w:rFonts w:hint="cs"/>
          <w:rtl/>
        </w:rPr>
        <w:t>طهارت با دو چیز انجام می‌گیرد: اول آب خالص، دوم خاک خشک و پاک</w:t>
      </w:r>
      <w:r w:rsidR="00771741">
        <w:rPr>
          <w:rFonts w:hint="cs"/>
          <w:rtl/>
        </w:rPr>
        <w:t>.</w:t>
      </w:r>
    </w:p>
    <w:p w:rsidR="0004342A" w:rsidRDefault="00771741" w:rsidP="00377CF7">
      <w:pPr>
        <w:pStyle w:val="a0"/>
        <w:rPr>
          <w:rtl/>
        </w:rPr>
      </w:pPr>
      <w:bookmarkStart w:id="36" w:name="_Toc262411444"/>
      <w:bookmarkStart w:id="37" w:name="_Toc340599012"/>
      <w:bookmarkStart w:id="38" w:name="_Toc408538485"/>
      <w:r w:rsidRPr="0004342A">
        <w:rPr>
          <w:rFonts w:hint="cs"/>
          <w:rtl/>
        </w:rPr>
        <w:t>1</w:t>
      </w:r>
      <w:r w:rsidR="00377CF7">
        <w:rPr>
          <w:rFonts w:hint="cs"/>
          <w:rtl/>
        </w:rPr>
        <w:t>-</w:t>
      </w:r>
      <w:r w:rsidRPr="0004342A">
        <w:rPr>
          <w:rFonts w:hint="cs"/>
          <w:rtl/>
        </w:rPr>
        <w:t xml:space="preserve"> آب خالص یا مطلق</w:t>
      </w:r>
      <w:bookmarkEnd w:id="36"/>
      <w:bookmarkEnd w:id="37"/>
      <w:bookmarkEnd w:id="38"/>
    </w:p>
    <w:p w:rsidR="00727788" w:rsidRDefault="00771741" w:rsidP="003A6A7F">
      <w:pPr>
        <w:pStyle w:val="a3"/>
        <w:rPr>
          <w:rtl/>
        </w:rPr>
      </w:pPr>
      <w:r>
        <w:rPr>
          <w:rFonts w:hint="cs"/>
          <w:rtl/>
        </w:rPr>
        <w:t xml:space="preserve"> به آبی گفته می‌شود که در ذات خود پاک بوده و غیر خود را نیز پاکیزه نماید و بر حالت اصلی خود باقی‌مانده و هیچ‌چیز دیگری با آن مخلوط نشده باشد، و این آب بر چند نوع است:</w:t>
      </w:r>
    </w:p>
    <w:p w:rsidR="00771741" w:rsidRPr="003A6A7F" w:rsidRDefault="00853D9B" w:rsidP="003A6A7F">
      <w:pPr>
        <w:pStyle w:val="a3"/>
        <w:rPr>
          <w:b/>
          <w:bCs/>
          <w:rtl/>
        </w:rPr>
      </w:pPr>
      <w:r w:rsidRPr="003A6A7F">
        <w:rPr>
          <w:rFonts w:hint="cs"/>
          <w:b/>
          <w:bCs/>
          <w:rtl/>
        </w:rPr>
        <w:t>(أ) آب دریا:</w:t>
      </w:r>
      <w:r w:rsidR="00D262B0" w:rsidRPr="003A6A7F">
        <w:rPr>
          <w:rFonts w:hint="cs"/>
          <w:b/>
          <w:bCs/>
          <w:rtl/>
        </w:rPr>
        <w:t xml:space="preserve"> </w:t>
      </w:r>
    </w:p>
    <w:p w:rsidR="006524DA" w:rsidRDefault="0034450E" w:rsidP="003A6A7F">
      <w:pPr>
        <w:pStyle w:val="a3"/>
        <w:rPr>
          <w:rtl/>
        </w:rPr>
      </w:pPr>
      <w:r>
        <w:rPr>
          <w:rFonts w:hint="cs"/>
          <w:rtl/>
        </w:rPr>
        <w:t>از ابوهریره</w:t>
      </w:r>
      <w:r w:rsidR="00BE094C">
        <w:rPr>
          <w:rFonts w:hint="cs"/>
          <w:rtl/>
        </w:rPr>
        <w:t xml:space="preserve"> </w:t>
      </w:r>
      <w:r>
        <w:rPr>
          <w:rFonts w:cs="CTraditional Arabic" w:hint="cs"/>
          <w:sz w:val="26"/>
          <w:szCs w:val="26"/>
          <w:rtl/>
        </w:rPr>
        <w:t>س</w:t>
      </w:r>
      <w:r>
        <w:rPr>
          <w:rFonts w:hint="cs"/>
          <w:rtl/>
        </w:rPr>
        <w:t xml:space="preserve"> روایت شده است: که مردی از رسول خدا</w:t>
      </w:r>
      <w:r w:rsidR="00BE094C">
        <w:rPr>
          <w:rFonts w:hint="cs"/>
          <w:rtl/>
        </w:rPr>
        <w:t xml:space="preserve"> </w:t>
      </w:r>
      <w:r w:rsidR="0002531F">
        <w:rPr>
          <w:rFonts w:cs="CTraditional Arabic" w:hint="cs"/>
          <w:sz w:val="26"/>
          <w:szCs w:val="26"/>
          <w:rtl/>
        </w:rPr>
        <w:t>ص</w:t>
      </w:r>
      <w:r w:rsidR="0002531F">
        <w:rPr>
          <w:rFonts w:hint="cs"/>
          <w:rtl/>
        </w:rPr>
        <w:t xml:space="preserve"> </w:t>
      </w:r>
      <w:r w:rsidR="006524DA">
        <w:rPr>
          <w:rFonts w:hint="cs"/>
          <w:rtl/>
        </w:rPr>
        <w:t>پرسید:</w:t>
      </w:r>
    </w:p>
    <w:p w:rsidR="006524DA" w:rsidRPr="0021289F" w:rsidRDefault="006524DA" w:rsidP="0021289F">
      <w:pPr>
        <w:pStyle w:val="a2"/>
        <w:rPr>
          <w:rtl/>
        </w:rPr>
      </w:pPr>
      <w:r w:rsidRPr="00F34F3A">
        <w:rPr>
          <w:rFonts w:hint="cs"/>
          <w:rtl/>
        </w:rPr>
        <w:t>«</w:t>
      </w:r>
      <w:r w:rsidR="000E7576" w:rsidRPr="00F34F3A">
        <w:rPr>
          <w:rFonts w:hint="eastAsia"/>
          <w:rtl/>
        </w:rPr>
        <w:t>يَا</w:t>
      </w:r>
      <w:r w:rsidR="000E7576" w:rsidRPr="00F34F3A">
        <w:rPr>
          <w:rtl/>
        </w:rPr>
        <w:t xml:space="preserve"> </w:t>
      </w:r>
      <w:r w:rsidR="000E7576" w:rsidRPr="00F34F3A">
        <w:rPr>
          <w:rFonts w:hint="eastAsia"/>
          <w:rtl/>
        </w:rPr>
        <w:t>رَسُولَ</w:t>
      </w:r>
      <w:r w:rsidR="000E7576" w:rsidRPr="00F34F3A">
        <w:rPr>
          <w:rtl/>
        </w:rPr>
        <w:t xml:space="preserve"> </w:t>
      </w:r>
      <w:r w:rsidR="000E7576" w:rsidRPr="00F34F3A">
        <w:rPr>
          <w:rFonts w:hint="eastAsia"/>
          <w:rtl/>
        </w:rPr>
        <w:t>اللَّهِ</w:t>
      </w:r>
      <w:r w:rsidR="000E7576" w:rsidRPr="00F34F3A">
        <w:rPr>
          <w:rtl/>
        </w:rPr>
        <w:t xml:space="preserve"> </w:t>
      </w:r>
      <w:r w:rsidR="000E7576" w:rsidRPr="00F34F3A">
        <w:rPr>
          <w:rFonts w:hint="eastAsia"/>
          <w:rtl/>
        </w:rPr>
        <w:t>إِنَّا</w:t>
      </w:r>
      <w:r w:rsidR="000E7576" w:rsidRPr="00F34F3A">
        <w:rPr>
          <w:rtl/>
        </w:rPr>
        <w:t xml:space="preserve"> </w:t>
      </w:r>
      <w:r w:rsidR="000E7576" w:rsidRPr="00F34F3A">
        <w:rPr>
          <w:rFonts w:hint="eastAsia"/>
          <w:rtl/>
        </w:rPr>
        <w:t>نَرْكَبُ</w:t>
      </w:r>
      <w:r w:rsidR="000E7576" w:rsidRPr="00F34F3A">
        <w:rPr>
          <w:rtl/>
        </w:rPr>
        <w:t xml:space="preserve"> </w:t>
      </w:r>
      <w:r w:rsidR="000E7576" w:rsidRPr="00F34F3A">
        <w:rPr>
          <w:rFonts w:hint="eastAsia"/>
          <w:rtl/>
        </w:rPr>
        <w:t>الْبَحْرَ</w:t>
      </w:r>
      <w:r w:rsidR="000E7576" w:rsidRPr="00F34F3A">
        <w:rPr>
          <w:rtl/>
        </w:rPr>
        <w:t xml:space="preserve"> </w:t>
      </w:r>
      <w:r w:rsidR="000E7576" w:rsidRPr="00F34F3A">
        <w:rPr>
          <w:rFonts w:hint="eastAsia"/>
          <w:rtl/>
        </w:rPr>
        <w:t>وَنَحْمِلُ</w:t>
      </w:r>
      <w:r w:rsidR="000E7576" w:rsidRPr="00F34F3A">
        <w:rPr>
          <w:rtl/>
        </w:rPr>
        <w:t xml:space="preserve"> </w:t>
      </w:r>
      <w:r w:rsidR="000E7576" w:rsidRPr="00F34F3A">
        <w:rPr>
          <w:rFonts w:hint="eastAsia"/>
          <w:rtl/>
        </w:rPr>
        <w:t>مَعَنَا</w:t>
      </w:r>
      <w:r w:rsidR="000E7576" w:rsidRPr="00F34F3A">
        <w:rPr>
          <w:rtl/>
        </w:rPr>
        <w:t xml:space="preserve"> </w:t>
      </w:r>
      <w:r w:rsidR="000E7576" w:rsidRPr="00F34F3A">
        <w:rPr>
          <w:rFonts w:hint="eastAsia"/>
          <w:rtl/>
        </w:rPr>
        <w:t>الْقَلِيلَ</w:t>
      </w:r>
      <w:r w:rsidR="000E7576" w:rsidRPr="00F34F3A">
        <w:rPr>
          <w:rtl/>
        </w:rPr>
        <w:t xml:space="preserve"> </w:t>
      </w:r>
      <w:r w:rsidR="000E7576" w:rsidRPr="00F34F3A">
        <w:rPr>
          <w:rFonts w:hint="eastAsia"/>
          <w:rtl/>
        </w:rPr>
        <w:t>مِنَ</w:t>
      </w:r>
      <w:r w:rsidR="000E7576" w:rsidRPr="00F34F3A">
        <w:rPr>
          <w:rtl/>
        </w:rPr>
        <w:t xml:space="preserve"> </w:t>
      </w:r>
      <w:r w:rsidR="000E7576" w:rsidRPr="00F34F3A">
        <w:rPr>
          <w:rFonts w:hint="eastAsia"/>
          <w:rtl/>
        </w:rPr>
        <w:t>الْمَاءِ</w:t>
      </w:r>
      <w:r w:rsidR="000E7576" w:rsidRPr="00F34F3A">
        <w:rPr>
          <w:rtl/>
        </w:rPr>
        <w:t xml:space="preserve"> </w:t>
      </w:r>
      <w:r w:rsidR="000E7576" w:rsidRPr="00F34F3A">
        <w:rPr>
          <w:rFonts w:hint="eastAsia"/>
          <w:rtl/>
        </w:rPr>
        <w:t>فَإِنْ</w:t>
      </w:r>
      <w:r w:rsidR="000E7576" w:rsidRPr="00F34F3A">
        <w:rPr>
          <w:rtl/>
        </w:rPr>
        <w:t xml:space="preserve"> </w:t>
      </w:r>
      <w:r w:rsidR="000E7576" w:rsidRPr="00F34F3A">
        <w:rPr>
          <w:rFonts w:hint="eastAsia"/>
          <w:rtl/>
        </w:rPr>
        <w:t>تَوَضَّأْنَا</w:t>
      </w:r>
      <w:r w:rsidR="000E7576" w:rsidRPr="00F34F3A">
        <w:rPr>
          <w:rtl/>
        </w:rPr>
        <w:t xml:space="preserve"> </w:t>
      </w:r>
      <w:r w:rsidR="000E7576" w:rsidRPr="00F34F3A">
        <w:rPr>
          <w:rFonts w:hint="eastAsia"/>
          <w:rtl/>
        </w:rPr>
        <w:t>بِهِ</w:t>
      </w:r>
      <w:r w:rsidR="000E7576" w:rsidRPr="00F34F3A">
        <w:rPr>
          <w:rtl/>
        </w:rPr>
        <w:t xml:space="preserve"> </w:t>
      </w:r>
      <w:r w:rsidR="000E7576" w:rsidRPr="00F34F3A">
        <w:rPr>
          <w:rFonts w:hint="eastAsia"/>
          <w:rtl/>
        </w:rPr>
        <w:t>عَطِشْنَا</w:t>
      </w:r>
      <w:r w:rsidR="000E7576" w:rsidRPr="00F34F3A">
        <w:rPr>
          <w:rtl/>
        </w:rPr>
        <w:t xml:space="preserve"> </w:t>
      </w:r>
      <w:r w:rsidR="000E7576" w:rsidRPr="00F34F3A">
        <w:rPr>
          <w:rFonts w:hint="eastAsia"/>
          <w:rtl/>
        </w:rPr>
        <w:t>أَفَنَتَوَضَّأُ</w:t>
      </w:r>
      <w:r w:rsidR="000E7576" w:rsidRPr="00F34F3A">
        <w:rPr>
          <w:rtl/>
        </w:rPr>
        <w:t xml:space="preserve"> </w:t>
      </w:r>
      <w:r w:rsidR="000E7576" w:rsidRPr="00F34F3A">
        <w:rPr>
          <w:rFonts w:hint="eastAsia"/>
          <w:rtl/>
        </w:rPr>
        <w:t>بِمَاءِ</w:t>
      </w:r>
      <w:r w:rsidR="000E7576" w:rsidRPr="00F34F3A">
        <w:rPr>
          <w:rtl/>
        </w:rPr>
        <w:t xml:space="preserve"> </w:t>
      </w:r>
      <w:r w:rsidR="000E7576" w:rsidRPr="00F34F3A">
        <w:rPr>
          <w:rFonts w:hint="eastAsia"/>
          <w:rtl/>
        </w:rPr>
        <w:t>الْبَحْرِ</w:t>
      </w:r>
      <w:r w:rsidR="000E7576" w:rsidRPr="00F34F3A">
        <w:rPr>
          <w:rtl/>
        </w:rPr>
        <w:t xml:space="preserve"> </w:t>
      </w:r>
      <w:r w:rsidR="000E7576" w:rsidRPr="00F34F3A">
        <w:rPr>
          <w:rFonts w:hint="eastAsia"/>
          <w:rtl/>
        </w:rPr>
        <w:t>فَقَالَ</w:t>
      </w:r>
      <w:r w:rsidR="000E7576" w:rsidRPr="00F34F3A">
        <w:rPr>
          <w:rtl/>
        </w:rPr>
        <w:t xml:space="preserve"> </w:t>
      </w:r>
      <w:r w:rsidR="000E7576" w:rsidRPr="00F34F3A">
        <w:rPr>
          <w:rFonts w:hint="eastAsia"/>
          <w:rtl/>
        </w:rPr>
        <w:t>رَسُولُ</w:t>
      </w:r>
      <w:r w:rsidR="000E7576" w:rsidRPr="00F34F3A">
        <w:rPr>
          <w:rtl/>
        </w:rPr>
        <w:t xml:space="preserve"> </w:t>
      </w:r>
      <w:r w:rsidR="000E7576" w:rsidRPr="00F34F3A">
        <w:rPr>
          <w:rFonts w:hint="eastAsia"/>
          <w:rtl/>
        </w:rPr>
        <w:t>اللَّهِ</w:t>
      </w:r>
      <w:r w:rsidR="000E7576" w:rsidRPr="00F34F3A">
        <w:sym w:font="AGA Arabesque" w:char="F072"/>
      </w:r>
      <w:r w:rsidR="000E7576" w:rsidRPr="00F34F3A">
        <w:rPr>
          <w:rFonts w:hint="cs"/>
          <w:rtl/>
        </w:rPr>
        <w:t>:</w:t>
      </w:r>
      <w:r w:rsidR="000E7576" w:rsidRPr="0021289F">
        <w:rPr>
          <w:rtl/>
        </w:rPr>
        <w:t xml:space="preserve"> </w:t>
      </w:r>
      <w:r w:rsidR="000E7576" w:rsidRPr="0021289F">
        <w:rPr>
          <w:rFonts w:hint="eastAsia"/>
          <w:rtl/>
        </w:rPr>
        <w:t>«هُوَ</w:t>
      </w:r>
      <w:r w:rsidR="000E7576" w:rsidRPr="0021289F">
        <w:rPr>
          <w:rtl/>
        </w:rPr>
        <w:t xml:space="preserve"> </w:t>
      </w:r>
      <w:r w:rsidR="000E7576" w:rsidRPr="0021289F">
        <w:rPr>
          <w:rFonts w:hint="eastAsia"/>
          <w:rtl/>
        </w:rPr>
        <w:t>الطَّهُورُ</w:t>
      </w:r>
      <w:r w:rsidR="000E7576" w:rsidRPr="0021289F">
        <w:rPr>
          <w:rtl/>
        </w:rPr>
        <w:t xml:space="preserve"> </w:t>
      </w:r>
      <w:r w:rsidR="000E7576" w:rsidRPr="0021289F">
        <w:rPr>
          <w:rFonts w:hint="eastAsia"/>
          <w:rtl/>
        </w:rPr>
        <w:t>مَاؤُهُ</w:t>
      </w:r>
      <w:r w:rsidR="000E7576" w:rsidRPr="0021289F">
        <w:rPr>
          <w:rtl/>
        </w:rPr>
        <w:t xml:space="preserve"> </w:t>
      </w:r>
      <w:r w:rsidR="000E7576" w:rsidRPr="0021289F">
        <w:rPr>
          <w:rFonts w:hint="eastAsia"/>
          <w:rtl/>
        </w:rPr>
        <w:t>الْحِلُّ</w:t>
      </w:r>
      <w:r w:rsidR="000E7576" w:rsidRPr="0021289F">
        <w:rPr>
          <w:rtl/>
        </w:rPr>
        <w:t xml:space="preserve"> </w:t>
      </w:r>
      <w:r w:rsidR="000E7576" w:rsidRPr="0021289F">
        <w:rPr>
          <w:rFonts w:hint="eastAsia"/>
          <w:rtl/>
        </w:rPr>
        <w:t>مَيْتَتُهُ</w:t>
      </w:r>
      <w:r w:rsidR="00935D4A" w:rsidRPr="0021289F">
        <w:rPr>
          <w:rtl/>
        </w:rPr>
        <w:t>»</w:t>
      </w:r>
      <w:r w:rsidR="00935D4A" w:rsidRPr="003A6A7F">
        <w:rPr>
          <w:rStyle w:val="Char3"/>
          <w:rFonts w:hint="cs"/>
          <w:rtl/>
        </w:rPr>
        <w:t>.</w:t>
      </w:r>
    </w:p>
    <w:p w:rsidR="00727788" w:rsidRDefault="0034450E" w:rsidP="003A6A7F">
      <w:pPr>
        <w:pStyle w:val="a3"/>
        <w:rPr>
          <w:rtl/>
        </w:rPr>
      </w:pPr>
      <w:r>
        <w:rPr>
          <w:rFonts w:hint="cs"/>
          <w:rtl/>
        </w:rPr>
        <w:t xml:space="preserve"> </w:t>
      </w:r>
      <w:r w:rsidR="000E7576">
        <w:rPr>
          <w:rFonts w:cs="Traditional Arabic" w:hint="cs"/>
          <w:rtl/>
        </w:rPr>
        <w:t>«</w:t>
      </w:r>
      <w:r w:rsidR="00142C59">
        <w:rPr>
          <w:rFonts w:hint="cs"/>
          <w:rtl/>
        </w:rPr>
        <w:t>ما در دریا سوار کشتی می‌شویم و کمی آب آشامیدنی با خود حمل می‌کنیم اگر با آب آن وضو بگیریم دچار ت</w:t>
      </w:r>
      <w:r w:rsidR="000E7576">
        <w:rPr>
          <w:rFonts w:hint="cs"/>
          <w:rtl/>
        </w:rPr>
        <w:t>شنگی می‌شویم، آیا می‌توانیم با آ</w:t>
      </w:r>
      <w:r w:rsidR="00142C59">
        <w:rPr>
          <w:rFonts w:hint="cs"/>
          <w:rtl/>
        </w:rPr>
        <w:t>ب دریا وضو بگیریم؟ در جواب فرمود: آب دریا پاک‌کننده است و مردار آن حلال است</w:t>
      </w:r>
      <w:r w:rsidR="000E7576">
        <w:rPr>
          <w:rFonts w:cs="Traditional Arabic" w:hint="cs"/>
          <w:rtl/>
        </w:rPr>
        <w:t>»</w:t>
      </w:r>
      <w:r w:rsidR="00217970" w:rsidRPr="00FC2BC2">
        <w:rPr>
          <w:vertAlign w:val="superscript"/>
          <w:rtl/>
        </w:rPr>
        <w:footnoteReference w:id="5"/>
      </w:r>
      <w:r w:rsidR="000E7576">
        <w:rPr>
          <w:rFonts w:hint="cs"/>
          <w:rtl/>
        </w:rPr>
        <w:t>.</w:t>
      </w:r>
    </w:p>
    <w:p w:rsidR="00783ADF" w:rsidRPr="003A6A7F" w:rsidRDefault="00783ADF" w:rsidP="003A6A7F">
      <w:pPr>
        <w:pStyle w:val="a3"/>
        <w:ind w:firstLine="0"/>
        <w:rPr>
          <w:b/>
          <w:bCs/>
          <w:rtl/>
        </w:rPr>
      </w:pPr>
      <w:r w:rsidRPr="003A6A7F">
        <w:rPr>
          <w:rFonts w:hint="cs"/>
          <w:b/>
          <w:bCs/>
          <w:rtl/>
        </w:rPr>
        <w:t>(</w:t>
      </w:r>
      <w:r w:rsidR="00B52F40" w:rsidRPr="003A6A7F">
        <w:rPr>
          <w:rFonts w:hint="cs"/>
          <w:b/>
          <w:bCs/>
          <w:rtl/>
        </w:rPr>
        <w:t>ب) آب باران و برف و تگرگ:</w:t>
      </w:r>
    </w:p>
    <w:p w:rsidR="00B52F40" w:rsidRDefault="0071604A" w:rsidP="003A6A7F">
      <w:pPr>
        <w:pStyle w:val="a3"/>
        <w:rPr>
          <w:rtl/>
        </w:rPr>
      </w:pPr>
      <w:r>
        <w:rPr>
          <w:rFonts w:hint="cs"/>
          <w:rtl/>
        </w:rPr>
        <w:t>خداوند متعال می‌فرماید:</w:t>
      </w:r>
    </w:p>
    <w:p w:rsidR="002928F3" w:rsidRPr="00682021" w:rsidRDefault="002928F3" w:rsidP="00682021">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82021">
        <w:rPr>
          <w:rFonts w:ascii="KFGQPC Uthmanic Script HAFS" w:hAnsi="KFGQPC Uthmanic Script HAFS" w:cs="KFGQPC Uthmanic Script HAFS"/>
          <w:sz w:val="28"/>
          <w:szCs w:val="28"/>
          <w:rtl/>
        </w:rPr>
        <w:t xml:space="preserve">وَيُنَزِّلُ عَلَيۡكُم مِّنَ </w:t>
      </w:r>
      <w:r w:rsidR="00682021">
        <w:rPr>
          <w:rFonts w:ascii="KFGQPC Uthmanic Script HAFS" w:hAnsi="KFGQPC Uthmanic Script HAFS" w:cs="KFGQPC Uthmanic Script HAFS" w:hint="cs"/>
          <w:sz w:val="28"/>
          <w:szCs w:val="28"/>
          <w:rtl/>
        </w:rPr>
        <w:t>ٱ</w:t>
      </w:r>
      <w:r w:rsidR="00682021">
        <w:rPr>
          <w:rFonts w:ascii="KFGQPC Uthmanic Script HAFS" w:hAnsi="KFGQPC Uthmanic Script HAFS" w:cs="KFGQPC Uthmanic Script HAFS" w:hint="eastAsia"/>
          <w:sz w:val="28"/>
          <w:szCs w:val="28"/>
          <w:rtl/>
        </w:rPr>
        <w:t>لسَّمَآءِ</w:t>
      </w:r>
      <w:r w:rsidR="00682021">
        <w:rPr>
          <w:rFonts w:ascii="KFGQPC Uthmanic Script HAFS" w:hAnsi="KFGQPC Uthmanic Script HAFS" w:cs="KFGQPC Uthmanic Script HAFS"/>
          <w:sz w:val="28"/>
          <w:szCs w:val="28"/>
          <w:rtl/>
        </w:rPr>
        <w:t xml:space="preserve"> مَآءٗ لِّيُطَهِّرَكُم بِهِ</w:t>
      </w:r>
      <w:r w:rsidR="00682021">
        <w:rPr>
          <w:rFonts w:ascii="KFGQPC Uthmanic Script HAFS" w:hAnsi="KFGQPC Uthmanic Script HAFS" w:cs="KFGQPC Uthmanic Script HAFS" w:hint="cs"/>
          <w:sz w:val="28"/>
          <w:szCs w:val="28"/>
          <w:rtl/>
        </w:rPr>
        <w:t>ۦ</w:t>
      </w:r>
      <w:r>
        <w:rPr>
          <w:rFonts w:ascii="Traditional Arabic" w:hAnsi="Traditional Arabic" w:cs="Traditional Arabic"/>
          <w:sz w:val="28"/>
          <w:szCs w:val="28"/>
          <w:rtl/>
          <w:lang w:bidi="fa-IR"/>
        </w:rPr>
        <w:t>﴾</w:t>
      </w:r>
      <w:r>
        <w:rPr>
          <w:rFonts w:cs="B Lotus" w:hint="cs"/>
          <w:sz w:val="28"/>
          <w:szCs w:val="28"/>
          <w:rtl/>
          <w:lang w:bidi="fa-IR"/>
        </w:rPr>
        <w:t xml:space="preserve"> </w:t>
      </w:r>
      <w:r w:rsidRPr="003A6A7F">
        <w:rPr>
          <w:rStyle w:val="Char4"/>
          <w:rtl/>
        </w:rPr>
        <w:t>[</w:t>
      </w:r>
      <w:r w:rsidRPr="003A6A7F">
        <w:rPr>
          <w:rStyle w:val="Char4"/>
          <w:rFonts w:hint="cs"/>
          <w:rtl/>
        </w:rPr>
        <w:t>الأنفال: 11</w:t>
      </w:r>
      <w:r w:rsidRPr="003A6A7F">
        <w:rPr>
          <w:rStyle w:val="Char4"/>
          <w:rtl/>
        </w:rPr>
        <w:t>]</w:t>
      </w:r>
      <w:r w:rsidRPr="003A6A7F">
        <w:rPr>
          <w:rStyle w:val="Char3"/>
          <w:rtl/>
        </w:rPr>
        <w:t>.</w:t>
      </w:r>
    </w:p>
    <w:p w:rsidR="0071604A" w:rsidRPr="00783ADF" w:rsidRDefault="000E7576" w:rsidP="003A6A7F">
      <w:pPr>
        <w:pStyle w:val="a3"/>
        <w:rPr>
          <w:rtl/>
        </w:rPr>
      </w:pPr>
      <w:r w:rsidRPr="00377CF7">
        <w:rPr>
          <w:rFonts w:hint="cs"/>
          <w:rtl/>
        </w:rPr>
        <w:t>«</w:t>
      </w:r>
      <w:r w:rsidR="00BD7F2E">
        <w:rPr>
          <w:rFonts w:hint="cs"/>
          <w:rtl/>
        </w:rPr>
        <w:t>و خداوند از آسمان آبی بر شما نازل می‌کند تا بدان وسیله شما را پاکیزه گرداند</w:t>
      </w:r>
      <w:r w:rsidRPr="00377CF7">
        <w:rPr>
          <w:rFonts w:hint="cs"/>
          <w:rtl/>
        </w:rPr>
        <w:t>»</w:t>
      </w:r>
      <w:r>
        <w:rPr>
          <w:rFonts w:hint="cs"/>
          <w:rtl/>
        </w:rPr>
        <w:t>.</w:t>
      </w:r>
    </w:p>
    <w:p w:rsidR="00783ADF" w:rsidRDefault="00BD7F2E" w:rsidP="003A6A7F">
      <w:pPr>
        <w:pStyle w:val="a3"/>
        <w:rPr>
          <w:rtl/>
        </w:rPr>
      </w:pPr>
      <w:r>
        <w:rPr>
          <w:rFonts w:hint="cs"/>
          <w:rtl/>
        </w:rPr>
        <w:t>همچنین می‌فرماید:</w:t>
      </w:r>
    </w:p>
    <w:p w:rsidR="005B4BB3" w:rsidRDefault="002928F3" w:rsidP="00682021">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682021">
        <w:rPr>
          <w:rFonts w:ascii="KFGQPC Uthmanic Script HAFS" w:hAnsi="KFGQPC Uthmanic Script HAFS" w:cs="KFGQPC Uthmanic Script HAFS" w:hint="eastAsia"/>
          <w:sz w:val="28"/>
          <w:szCs w:val="28"/>
          <w:rtl/>
        </w:rPr>
        <w:t>يَٰوَيۡلَتَىٰ</w:t>
      </w:r>
      <w:r w:rsidR="00682021">
        <w:rPr>
          <w:rFonts w:ascii="KFGQPC Uthmanic Script HAFS" w:hAnsi="KFGQPC Uthmanic Script HAFS" w:cs="KFGQPC Uthmanic Script HAFS"/>
          <w:sz w:val="28"/>
          <w:szCs w:val="28"/>
          <w:rtl/>
        </w:rPr>
        <w:t xml:space="preserve"> لَيۡتَنِي لَمۡ أَتَّخِذۡ فُلَانًا خَلِيلٗا ٢٨</w:t>
      </w:r>
      <w:r>
        <w:rPr>
          <w:rFonts w:ascii="Traditional Arabic" w:hAnsi="Traditional Arabic" w:cs="Traditional Arabic"/>
          <w:sz w:val="28"/>
          <w:szCs w:val="28"/>
          <w:rtl/>
          <w:lang w:bidi="fa-IR"/>
        </w:rPr>
        <w:t>﴾</w:t>
      </w:r>
      <w:r>
        <w:rPr>
          <w:rFonts w:cs="B Lotus" w:hint="cs"/>
          <w:sz w:val="28"/>
          <w:szCs w:val="28"/>
          <w:rtl/>
          <w:lang w:bidi="fa-IR"/>
        </w:rPr>
        <w:t xml:space="preserve"> </w:t>
      </w:r>
      <w:r w:rsidRPr="003A6A7F">
        <w:rPr>
          <w:rStyle w:val="Char4"/>
          <w:rtl/>
        </w:rPr>
        <w:t>[</w:t>
      </w:r>
      <w:r w:rsidRPr="003A6A7F">
        <w:rPr>
          <w:rStyle w:val="Char4"/>
          <w:rFonts w:hint="cs"/>
          <w:rtl/>
        </w:rPr>
        <w:t>الفرقان: 28</w:t>
      </w:r>
      <w:r w:rsidRPr="003A6A7F">
        <w:rPr>
          <w:rStyle w:val="Char4"/>
          <w:rtl/>
        </w:rPr>
        <w:t>]</w:t>
      </w:r>
      <w:r w:rsidRPr="003A6A7F">
        <w:rPr>
          <w:rStyle w:val="Char3"/>
          <w:rtl/>
        </w:rPr>
        <w:t>.</w:t>
      </w:r>
    </w:p>
    <w:p w:rsidR="005B4BB3" w:rsidRDefault="000E7576" w:rsidP="003A6A7F">
      <w:pPr>
        <w:pStyle w:val="a3"/>
        <w:rPr>
          <w:szCs w:val="26"/>
          <w:rtl/>
        </w:rPr>
      </w:pPr>
      <w:r w:rsidRPr="00377CF7">
        <w:rPr>
          <w:rFonts w:hint="cs"/>
          <w:rtl/>
        </w:rPr>
        <w:t>«</w:t>
      </w:r>
      <w:r w:rsidR="005B4BB3" w:rsidRPr="00377CF7">
        <w:rPr>
          <w:rFonts w:hint="cs"/>
          <w:rtl/>
        </w:rPr>
        <w:t>و از آسمان بر شما آبی پاک کننده نازل نمودیم</w:t>
      </w:r>
      <w:r w:rsidRPr="00377CF7">
        <w:rPr>
          <w:rFonts w:hint="cs"/>
          <w:rtl/>
        </w:rPr>
        <w:t>».</w:t>
      </w:r>
    </w:p>
    <w:p w:rsidR="00783ADF" w:rsidRDefault="003847DE" w:rsidP="003A6A7F">
      <w:pPr>
        <w:pStyle w:val="a3"/>
        <w:rPr>
          <w:rtl/>
        </w:rPr>
      </w:pPr>
      <w:r>
        <w:rPr>
          <w:rFonts w:hint="cs"/>
          <w:rtl/>
        </w:rPr>
        <w:t>در حدیث ابوهریره</w:t>
      </w:r>
      <w:r w:rsidR="000E7576">
        <w:rPr>
          <w:rFonts w:hint="cs"/>
          <w:rtl/>
        </w:rPr>
        <w:t xml:space="preserve"> </w:t>
      </w:r>
      <w:r>
        <w:rPr>
          <w:rFonts w:cs="CTraditional Arabic" w:hint="cs"/>
          <w:sz w:val="26"/>
          <w:szCs w:val="26"/>
          <w:rtl/>
        </w:rPr>
        <w:t>س</w:t>
      </w:r>
      <w:r>
        <w:rPr>
          <w:rFonts w:hint="cs"/>
          <w:rtl/>
        </w:rPr>
        <w:t xml:space="preserve"> آمده که رسول‌خدا</w:t>
      </w:r>
      <w:r>
        <w:rPr>
          <w:rFonts w:cs="CTraditional Arabic" w:hint="cs"/>
          <w:sz w:val="26"/>
          <w:szCs w:val="26"/>
          <w:rtl/>
        </w:rPr>
        <w:t>ص</w:t>
      </w:r>
      <w:r>
        <w:rPr>
          <w:rFonts w:hint="cs"/>
          <w:rtl/>
        </w:rPr>
        <w:t xml:space="preserve"> هرگاه برای نماز نیت می‌کرد قبل از خواندن فاتح</w:t>
      </w:r>
      <w:r w:rsidR="0068478F">
        <w:rPr>
          <w:rFonts w:hint="cs"/>
          <w:rtl/>
        </w:rPr>
        <w:t>ه اندکی مکث می‌کرد، عرض کردم پدر و مادرم به فدایت به من خبر دهید مابین تکبیر و خواندن فاتحه چه می‌گویی؟ گفت</w:t>
      </w:r>
      <w:r w:rsidR="00840EE2">
        <w:rPr>
          <w:rFonts w:hint="cs"/>
          <w:rtl/>
        </w:rPr>
        <w:t>:</w:t>
      </w:r>
      <w:r w:rsidR="0068478F">
        <w:rPr>
          <w:rFonts w:hint="cs"/>
          <w:rtl/>
        </w:rPr>
        <w:t xml:space="preserve"> </w:t>
      </w:r>
      <w:r w:rsidR="00840EE2" w:rsidRPr="0021289F">
        <w:rPr>
          <w:rStyle w:val="Char2"/>
          <w:rFonts w:hint="cs"/>
          <w:rtl/>
        </w:rPr>
        <w:t>«</w:t>
      </w:r>
      <w:r w:rsidR="000E7576" w:rsidRPr="0021289F">
        <w:rPr>
          <w:rStyle w:val="Char2"/>
          <w:rFonts w:hint="eastAsia"/>
          <w:rtl/>
        </w:rPr>
        <w:t>اللَّهُمَّ</w:t>
      </w:r>
      <w:r w:rsidR="000E7576" w:rsidRPr="0021289F">
        <w:rPr>
          <w:rStyle w:val="Char2"/>
          <w:rtl/>
        </w:rPr>
        <w:t xml:space="preserve"> </w:t>
      </w:r>
      <w:r w:rsidR="000E7576" w:rsidRPr="0021289F">
        <w:rPr>
          <w:rStyle w:val="Char2"/>
          <w:rFonts w:hint="eastAsia"/>
          <w:rtl/>
        </w:rPr>
        <w:t>بَاعِدْ</w:t>
      </w:r>
      <w:r w:rsidR="000E7576" w:rsidRPr="0021289F">
        <w:rPr>
          <w:rStyle w:val="Char2"/>
          <w:rtl/>
        </w:rPr>
        <w:t xml:space="preserve"> </w:t>
      </w:r>
      <w:r w:rsidR="000E7576" w:rsidRPr="0021289F">
        <w:rPr>
          <w:rStyle w:val="Char2"/>
          <w:rFonts w:hint="eastAsia"/>
          <w:rtl/>
        </w:rPr>
        <w:t>بَيْنِى</w:t>
      </w:r>
      <w:r w:rsidR="000E7576" w:rsidRPr="0021289F">
        <w:rPr>
          <w:rStyle w:val="Char2"/>
          <w:rtl/>
        </w:rPr>
        <w:t xml:space="preserve"> </w:t>
      </w:r>
      <w:r w:rsidR="000E7576" w:rsidRPr="0021289F">
        <w:rPr>
          <w:rStyle w:val="Char2"/>
          <w:rFonts w:hint="eastAsia"/>
          <w:rtl/>
        </w:rPr>
        <w:t>وَبَيْنَ</w:t>
      </w:r>
      <w:r w:rsidR="000E7576" w:rsidRPr="0021289F">
        <w:rPr>
          <w:rStyle w:val="Char2"/>
          <w:rtl/>
        </w:rPr>
        <w:t xml:space="preserve"> </w:t>
      </w:r>
      <w:r w:rsidR="000E7576" w:rsidRPr="0021289F">
        <w:rPr>
          <w:rStyle w:val="Char2"/>
          <w:rFonts w:hint="eastAsia"/>
          <w:rtl/>
        </w:rPr>
        <w:t>خَطَايَاىَ</w:t>
      </w:r>
      <w:r w:rsidR="000E7576" w:rsidRPr="0021289F">
        <w:rPr>
          <w:rStyle w:val="Char2"/>
          <w:rtl/>
        </w:rPr>
        <w:t xml:space="preserve"> </w:t>
      </w:r>
      <w:r w:rsidR="000E7576" w:rsidRPr="0021289F">
        <w:rPr>
          <w:rStyle w:val="Char2"/>
          <w:rFonts w:hint="eastAsia"/>
          <w:rtl/>
        </w:rPr>
        <w:t>كَمَا</w:t>
      </w:r>
      <w:r w:rsidR="000E7576" w:rsidRPr="0021289F">
        <w:rPr>
          <w:rStyle w:val="Char2"/>
          <w:rtl/>
        </w:rPr>
        <w:t xml:space="preserve"> </w:t>
      </w:r>
      <w:r w:rsidR="000E7576" w:rsidRPr="0021289F">
        <w:rPr>
          <w:rStyle w:val="Char2"/>
          <w:rFonts w:hint="eastAsia"/>
          <w:rtl/>
        </w:rPr>
        <w:t>بَاعَدْتَ</w:t>
      </w:r>
      <w:r w:rsidR="000E7576" w:rsidRPr="0021289F">
        <w:rPr>
          <w:rStyle w:val="Char2"/>
          <w:rtl/>
        </w:rPr>
        <w:t xml:space="preserve"> </w:t>
      </w:r>
      <w:r w:rsidR="000E7576" w:rsidRPr="0021289F">
        <w:rPr>
          <w:rStyle w:val="Char2"/>
          <w:rFonts w:hint="eastAsia"/>
          <w:rtl/>
        </w:rPr>
        <w:t>بَيْنَ</w:t>
      </w:r>
      <w:r w:rsidR="000E7576" w:rsidRPr="0021289F">
        <w:rPr>
          <w:rStyle w:val="Char2"/>
          <w:rtl/>
        </w:rPr>
        <w:t xml:space="preserve"> </w:t>
      </w:r>
      <w:r w:rsidR="000E7576" w:rsidRPr="0021289F">
        <w:rPr>
          <w:rStyle w:val="Char2"/>
          <w:rFonts w:hint="eastAsia"/>
          <w:rtl/>
        </w:rPr>
        <w:t>الْمَشْرِقِ</w:t>
      </w:r>
      <w:r w:rsidR="000E7576" w:rsidRPr="0021289F">
        <w:rPr>
          <w:rStyle w:val="Char2"/>
          <w:rtl/>
        </w:rPr>
        <w:t xml:space="preserve"> </w:t>
      </w:r>
      <w:r w:rsidR="000E7576" w:rsidRPr="0021289F">
        <w:rPr>
          <w:rStyle w:val="Char2"/>
          <w:rFonts w:hint="eastAsia"/>
          <w:rtl/>
        </w:rPr>
        <w:t>وَالْمَغْرِبِ</w:t>
      </w:r>
      <w:r w:rsidR="000E7576" w:rsidRPr="0021289F">
        <w:rPr>
          <w:rStyle w:val="Char2"/>
          <w:rtl/>
        </w:rPr>
        <w:t xml:space="preserve"> </w:t>
      </w:r>
      <w:r w:rsidR="000E7576" w:rsidRPr="0021289F">
        <w:rPr>
          <w:rStyle w:val="Char2"/>
          <w:rFonts w:hint="eastAsia"/>
          <w:rtl/>
        </w:rPr>
        <w:t>اللَّهُمَّ</w:t>
      </w:r>
      <w:r w:rsidR="000E7576" w:rsidRPr="0021289F">
        <w:rPr>
          <w:rStyle w:val="Char2"/>
          <w:rtl/>
        </w:rPr>
        <w:t xml:space="preserve"> </w:t>
      </w:r>
      <w:r w:rsidR="000E7576" w:rsidRPr="0021289F">
        <w:rPr>
          <w:rStyle w:val="Char2"/>
          <w:rFonts w:hint="eastAsia"/>
          <w:rtl/>
        </w:rPr>
        <w:t>نَقِّنِى</w:t>
      </w:r>
      <w:r w:rsidR="000E7576" w:rsidRPr="0021289F">
        <w:rPr>
          <w:rStyle w:val="Char2"/>
          <w:rtl/>
        </w:rPr>
        <w:t xml:space="preserve"> </w:t>
      </w:r>
      <w:r w:rsidR="000E7576" w:rsidRPr="0021289F">
        <w:rPr>
          <w:rStyle w:val="Char2"/>
          <w:rFonts w:hint="eastAsia"/>
          <w:rtl/>
        </w:rPr>
        <w:t>مِنْ</w:t>
      </w:r>
      <w:r w:rsidR="000E7576" w:rsidRPr="0021289F">
        <w:rPr>
          <w:rStyle w:val="Char2"/>
          <w:rtl/>
        </w:rPr>
        <w:t xml:space="preserve"> </w:t>
      </w:r>
      <w:r w:rsidR="000E7576" w:rsidRPr="0021289F">
        <w:rPr>
          <w:rStyle w:val="Char2"/>
          <w:rFonts w:hint="eastAsia"/>
          <w:rtl/>
        </w:rPr>
        <w:t>خَطَايَاىَ</w:t>
      </w:r>
      <w:r w:rsidR="000E7576" w:rsidRPr="0021289F">
        <w:rPr>
          <w:rStyle w:val="Char2"/>
          <w:rtl/>
        </w:rPr>
        <w:t xml:space="preserve"> </w:t>
      </w:r>
      <w:r w:rsidR="000E7576" w:rsidRPr="0021289F">
        <w:rPr>
          <w:rStyle w:val="Char2"/>
          <w:rFonts w:hint="eastAsia"/>
          <w:rtl/>
        </w:rPr>
        <w:t>كَمَا</w:t>
      </w:r>
      <w:r w:rsidR="000E7576" w:rsidRPr="0021289F">
        <w:rPr>
          <w:rStyle w:val="Char2"/>
          <w:rtl/>
        </w:rPr>
        <w:t xml:space="preserve"> </w:t>
      </w:r>
      <w:r w:rsidR="000E7576" w:rsidRPr="0021289F">
        <w:rPr>
          <w:rStyle w:val="Char2"/>
          <w:rFonts w:hint="eastAsia"/>
          <w:rtl/>
        </w:rPr>
        <w:t>يُنَقَّى</w:t>
      </w:r>
      <w:r w:rsidR="000E7576" w:rsidRPr="0021289F">
        <w:rPr>
          <w:rStyle w:val="Char2"/>
          <w:rtl/>
        </w:rPr>
        <w:t xml:space="preserve"> </w:t>
      </w:r>
      <w:r w:rsidR="000E7576" w:rsidRPr="0021289F">
        <w:rPr>
          <w:rStyle w:val="Char2"/>
          <w:rFonts w:hint="eastAsia"/>
          <w:rtl/>
        </w:rPr>
        <w:t>الثَّوْبُ</w:t>
      </w:r>
      <w:r w:rsidR="000E7576" w:rsidRPr="0021289F">
        <w:rPr>
          <w:rStyle w:val="Char2"/>
          <w:rtl/>
        </w:rPr>
        <w:t xml:space="preserve"> </w:t>
      </w:r>
      <w:r w:rsidR="000E7576" w:rsidRPr="0021289F">
        <w:rPr>
          <w:rStyle w:val="Char2"/>
          <w:rFonts w:hint="eastAsia"/>
          <w:rtl/>
        </w:rPr>
        <w:t>الأَبْيَضُ</w:t>
      </w:r>
      <w:r w:rsidR="000E7576" w:rsidRPr="0021289F">
        <w:rPr>
          <w:rStyle w:val="Char2"/>
          <w:rtl/>
        </w:rPr>
        <w:t xml:space="preserve"> </w:t>
      </w:r>
      <w:r w:rsidR="000E7576" w:rsidRPr="0021289F">
        <w:rPr>
          <w:rStyle w:val="Char2"/>
          <w:rFonts w:hint="eastAsia"/>
          <w:rtl/>
        </w:rPr>
        <w:t>مِنَ</w:t>
      </w:r>
      <w:r w:rsidR="000E7576" w:rsidRPr="0021289F">
        <w:rPr>
          <w:rStyle w:val="Char2"/>
          <w:rtl/>
        </w:rPr>
        <w:t xml:space="preserve"> </w:t>
      </w:r>
      <w:r w:rsidR="000E7576" w:rsidRPr="0021289F">
        <w:rPr>
          <w:rStyle w:val="Char2"/>
          <w:rFonts w:hint="eastAsia"/>
          <w:rtl/>
        </w:rPr>
        <w:t>الدَّنَسِ</w:t>
      </w:r>
      <w:r w:rsidR="000E7576" w:rsidRPr="0021289F">
        <w:rPr>
          <w:rStyle w:val="Char2"/>
          <w:rtl/>
        </w:rPr>
        <w:t xml:space="preserve"> </w:t>
      </w:r>
      <w:r w:rsidR="000E7576" w:rsidRPr="0021289F">
        <w:rPr>
          <w:rStyle w:val="Char2"/>
          <w:rFonts w:hint="eastAsia"/>
          <w:rtl/>
        </w:rPr>
        <w:t>اللَّهُمَّ</w:t>
      </w:r>
      <w:r w:rsidR="000E7576" w:rsidRPr="0021289F">
        <w:rPr>
          <w:rStyle w:val="Char2"/>
          <w:rtl/>
        </w:rPr>
        <w:t xml:space="preserve"> </w:t>
      </w:r>
      <w:r w:rsidR="000E7576" w:rsidRPr="0021289F">
        <w:rPr>
          <w:rStyle w:val="Char2"/>
          <w:rFonts w:hint="eastAsia"/>
          <w:rtl/>
        </w:rPr>
        <w:t>اغْسِلْنِى</w:t>
      </w:r>
      <w:r w:rsidR="000E7576" w:rsidRPr="0021289F">
        <w:rPr>
          <w:rStyle w:val="Char2"/>
          <w:rtl/>
        </w:rPr>
        <w:t xml:space="preserve"> </w:t>
      </w:r>
      <w:r w:rsidR="000E7576" w:rsidRPr="0021289F">
        <w:rPr>
          <w:rStyle w:val="Char2"/>
          <w:rFonts w:hint="eastAsia"/>
          <w:rtl/>
        </w:rPr>
        <w:t>مِنْ</w:t>
      </w:r>
      <w:r w:rsidR="000E7576" w:rsidRPr="0021289F">
        <w:rPr>
          <w:rStyle w:val="Char2"/>
          <w:rtl/>
        </w:rPr>
        <w:t xml:space="preserve"> </w:t>
      </w:r>
      <w:r w:rsidR="000E7576" w:rsidRPr="0021289F">
        <w:rPr>
          <w:rStyle w:val="Char2"/>
          <w:rFonts w:hint="eastAsia"/>
          <w:rtl/>
        </w:rPr>
        <w:t>خَطَايَاىَ</w:t>
      </w:r>
      <w:r w:rsidR="000E7576" w:rsidRPr="0021289F">
        <w:rPr>
          <w:rStyle w:val="Char2"/>
          <w:rtl/>
        </w:rPr>
        <w:t xml:space="preserve"> </w:t>
      </w:r>
      <w:r w:rsidR="000E7576" w:rsidRPr="0021289F">
        <w:rPr>
          <w:rStyle w:val="Char2"/>
          <w:rFonts w:hint="eastAsia"/>
          <w:rtl/>
        </w:rPr>
        <w:t>بِالثَّلْجِ</w:t>
      </w:r>
      <w:r w:rsidR="000E7576" w:rsidRPr="0021289F">
        <w:rPr>
          <w:rStyle w:val="Char2"/>
          <w:rtl/>
        </w:rPr>
        <w:t xml:space="preserve"> </w:t>
      </w:r>
      <w:r w:rsidR="000E7576" w:rsidRPr="0021289F">
        <w:rPr>
          <w:rStyle w:val="Char2"/>
          <w:rFonts w:hint="eastAsia"/>
          <w:rtl/>
        </w:rPr>
        <w:t>وَالْمَاءِ</w:t>
      </w:r>
      <w:r w:rsidR="000E7576" w:rsidRPr="0021289F">
        <w:rPr>
          <w:rStyle w:val="Char2"/>
          <w:rtl/>
        </w:rPr>
        <w:t xml:space="preserve"> </w:t>
      </w:r>
      <w:r w:rsidR="000E7576" w:rsidRPr="0021289F">
        <w:rPr>
          <w:rStyle w:val="Char2"/>
          <w:rFonts w:hint="eastAsia"/>
          <w:rtl/>
        </w:rPr>
        <w:t>وَالْبَرَدِ</w:t>
      </w:r>
      <w:r w:rsidR="00840EE2" w:rsidRPr="0021289F">
        <w:rPr>
          <w:rStyle w:val="Char2"/>
          <w:rFonts w:hint="cs"/>
          <w:rtl/>
        </w:rPr>
        <w:t>»</w:t>
      </w:r>
      <w:r w:rsidR="0004342A" w:rsidRPr="003A6A7F">
        <w:rPr>
          <w:rFonts w:hint="cs"/>
          <w:rtl/>
        </w:rPr>
        <w:t>.</w:t>
      </w:r>
      <w:r w:rsidR="00840EE2">
        <w:rPr>
          <w:rFonts w:hint="cs"/>
          <w:rtl/>
        </w:rPr>
        <w:t xml:space="preserve"> </w:t>
      </w:r>
    </w:p>
    <w:p w:rsidR="00783ADF" w:rsidRDefault="000E7576" w:rsidP="003A6A7F">
      <w:pPr>
        <w:pStyle w:val="a3"/>
        <w:rPr>
          <w:rtl/>
        </w:rPr>
      </w:pPr>
      <w:r>
        <w:rPr>
          <w:rFonts w:cs="Traditional Arabic" w:hint="cs"/>
          <w:rtl/>
        </w:rPr>
        <w:t>«</w:t>
      </w:r>
      <w:r w:rsidR="00D667C3">
        <w:rPr>
          <w:rFonts w:hint="cs"/>
          <w:rtl/>
        </w:rPr>
        <w:t>خداوندا به اندازه دوری میان مشرق و مغرب گناهانم را از من دور کن، خداوندا مرا از گناهانم چنان پاک گردان که لباس سفید از چرک پاک می‌گردد، خداوندا گناهان مرا به</w:t>
      </w:r>
      <w:r w:rsidR="003A6A7F">
        <w:rPr>
          <w:rFonts w:hint="cs"/>
          <w:rtl/>
        </w:rPr>
        <w:t xml:space="preserve"> وسیلۀ </w:t>
      </w:r>
      <w:r w:rsidR="00D667C3">
        <w:rPr>
          <w:rFonts w:hint="cs"/>
          <w:rtl/>
        </w:rPr>
        <w:t>برف و آب و تگرگ بشویید</w:t>
      </w:r>
      <w:r>
        <w:rPr>
          <w:rFonts w:cs="Traditional Arabic" w:hint="cs"/>
          <w:rtl/>
        </w:rPr>
        <w:t>»</w:t>
      </w:r>
      <w:r w:rsidR="006617B5" w:rsidRPr="00FC2BC2">
        <w:rPr>
          <w:vertAlign w:val="superscript"/>
          <w:rtl/>
        </w:rPr>
        <w:footnoteReference w:id="6"/>
      </w:r>
      <w:r>
        <w:rPr>
          <w:rFonts w:hint="cs"/>
          <w:rtl/>
        </w:rPr>
        <w:t>.</w:t>
      </w:r>
    </w:p>
    <w:p w:rsidR="00783ADF" w:rsidRDefault="00DD752C" w:rsidP="003A6A7F">
      <w:pPr>
        <w:pStyle w:val="a3"/>
        <w:rPr>
          <w:rtl/>
        </w:rPr>
      </w:pPr>
      <w:r>
        <w:rPr>
          <w:rFonts w:hint="cs"/>
          <w:rtl/>
        </w:rPr>
        <w:t>آب شور دریا و آب چشمه‌ها و رودها نیز همان حکم را دارد.</w:t>
      </w:r>
    </w:p>
    <w:p w:rsidR="00DD752C" w:rsidRPr="003A6A7F" w:rsidRDefault="005873CA" w:rsidP="003A6A7F">
      <w:pPr>
        <w:pStyle w:val="a3"/>
        <w:ind w:firstLine="0"/>
        <w:rPr>
          <w:b/>
          <w:bCs/>
          <w:rtl/>
        </w:rPr>
      </w:pPr>
      <w:r w:rsidRPr="003A6A7F">
        <w:rPr>
          <w:rFonts w:hint="cs"/>
          <w:b/>
          <w:bCs/>
          <w:rtl/>
        </w:rPr>
        <w:t>ج) آب زمزم:</w:t>
      </w:r>
    </w:p>
    <w:p w:rsidR="005873CA" w:rsidRDefault="005873CA" w:rsidP="003A6A7F">
      <w:pPr>
        <w:pStyle w:val="a3"/>
        <w:rPr>
          <w:rtl/>
        </w:rPr>
      </w:pPr>
      <w:r>
        <w:rPr>
          <w:rFonts w:hint="cs"/>
          <w:rtl/>
        </w:rPr>
        <w:t>از علی</w:t>
      </w:r>
      <w:r w:rsidR="000E7576">
        <w:rPr>
          <w:rFonts w:hint="cs"/>
          <w:rtl/>
        </w:rPr>
        <w:t xml:space="preserve"> </w:t>
      </w:r>
      <w:r>
        <w:rPr>
          <w:rFonts w:cs="CTraditional Arabic" w:hint="cs"/>
          <w:sz w:val="26"/>
          <w:szCs w:val="26"/>
          <w:rtl/>
        </w:rPr>
        <w:t>س</w:t>
      </w:r>
      <w:r>
        <w:rPr>
          <w:rFonts w:hint="cs"/>
          <w:rtl/>
        </w:rPr>
        <w:t xml:space="preserve"> روایت شده که: رسول خدا</w:t>
      </w:r>
      <w:r w:rsidR="000E7576">
        <w:rPr>
          <w:rFonts w:hint="cs"/>
          <w:rtl/>
        </w:rPr>
        <w:t xml:space="preserve"> </w:t>
      </w:r>
      <w:r>
        <w:rPr>
          <w:rFonts w:cs="CTraditional Arabic" w:hint="cs"/>
          <w:sz w:val="26"/>
          <w:szCs w:val="26"/>
          <w:rtl/>
        </w:rPr>
        <w:t>ص</w:t>
      </w:r>
      <w:r>
        <w:rPr>
          <w:rFonts w:hint="cs"/>
          <w:rtl/>
        </w:rPr>
        <w:t xml:space="preserve"> </w:t>
      </w:r>
      <w:r w:rsidR="00513ABC">
        <w:rPr>
          <w:rFonts w:hint="cs"/>
          <w:rtl/>
        </w:rPr>
        <w:t>یک سطل آب زمزم خواست و</w:t>
      </w:r>
      <w:r w:rsidR="000E7576">
        <w:rPr>
          <w:rFonts w:hint="cs"/>
          <w:rtl/>
        </w:rPr>
        <w:t xml:space="preserve"> آوردند، از آن نوشید و وضو گرفت</w:t>
      </w:r>
      <w:r w:rsidR="00513ABC" w:rsidRPr="00FC2BC2">
        <w:rPr>
          <w:vertAlign w:val="superscript"/>
          <w:rtl/>
        </w:rPr>
        <w:footnoteReference w:id="7"/>
      </w:r>
      <w:r w:rsidR="000E7576">
        <w:rPr>
          <w:rFonts w:hint="cs"/>
          <w:rtl/>
        </w:rPr>
        <w:t>.</w:t>
      </w:r>
    </w:p>
    <w:p w:rsidR="00FA0809" w:rsidRDefault="00D0515A" w:rsidP="003A6A7F">
      <w:pPr>
        <w:pStyle w:val="a3"/>
        <w:rPr>
          <w:rtl/>
        </w:rPr>
      </w:pPr>
      <w:r>
        <w:rPr>
          <w:rFonts w:hint="cs"/>
          <w:rtl/>
        </w:rPr>
        <w:t>د) آبی که به سبب ماندن زیاد در جایی یا به سبب سرچشمه‌ای که از آن روان است، یا به سبب مخالطت با چیزهایی که غالباً از آن جدا نمی‌شوند مانند جلبک و برگ درختان و گرد و غباری که بر سطح آن ظاهر می‌شود، تغییر کند این آب به اتفاق علماء پاک کننده است.</w:t>
      </w:r>
    </w:p>
    <w:p w:rsidR="004E795D" w:rsidRPr="0004342A" w:rsidRDefault="004E795D" w:rsidP="00377CF7">
      <w:pPr>
        <w:pStyle w:val="a0"/>
        <w:rPr>
          <w:rtl/>
        </w:rPr>
      </w:pPr>
      <w:bookmarkStart w:id="39" w:name="_Toc262411445"/>
      <w:bookmarkStart w:id="40" w:name="_Toc340599013"/>
      <w:bookmarkStart w:id="41" w:name="_Toc408538486"/>
      <w:r w:rsidRPr="0004342A">
        <w:rPr>
          <w:rFonts w:hint="cs"/>
          <w:rtl/>
        </w:rPr>
        <w:t>2</w:t>
      </w:r>
      <w:r w:rsidR="00377CF7">
        <w:rPr>
          <w:rFonts w:hint="cs"/>
          <w:rtl/>
        </w:rPr>
        <w:t>-</w:t>
      </w:r>
      <w:r w:rsidRPr="0004342A">
        <w:rPr>
          <w:rFonts w:hint="cs"/>
          <w:rtl/>
        </w:rPr>
        <w:t xml:space="preserve"> خاک خشک و پاک</w:t>
      </w:r>
      <w:bookmarkEnd w:id="39"/>
      <w:bookmarkEnd w:id="40"/>
      <w:bookmarkEnd w:id="41"/>
    </w:p>
    <w:p w:rsidR="00D0515A" w:rsidRDefault="00B04CD3" w:rsidP="003A6A7F">
      <w:pPr>
        <w:pStyle w:val="a3"/>
        <w:rPr>
          <w:rtl/>
        </w:rPr>
      </w:pPr>
      <w:r>
        <w:rPr>
          <w:rFonts w:hint="cs"/>
          <w:rtl/>
        </w:rPr>
        <w:t>عبارت از خاک یا ماسه یا شن و گردوغباری است که بر روی زمین قرار دارد. بدین دلیل که رسول‌خدا</w:t>
      </w:r>
      <w:r>
        <w:rPr>
          <w:rFonts w:cs="CTraditional Arabic" w:hint="cs"/>
          <w:sz w:val="26"/>
          <w:szCs w:val="26"/>
          <w:rtl/>
        </w:rPr>
        <w:t>ص</w:t>
      </w:r>
      <w:r>
        <w:rPr>
          <w:rFonts w:hint="cs"/>
          <w:rtl/>
        </w:rPr>
        <w:t xml:space="preserve"> </w:t>
      </w:r>
      <w:r w:rsidR="00C175D8">
        <w:rPr>
          <w:rFonts w:hint="cs"/>
          <w:rtl/>
        </w:rPr>
        <w:t>فرموده است:</w:t>
      </w:r>
      <w:r w:rsidR="00326859">
        <w:rPr>
          <w:rFonts w:hint="cs"/>
          <w:rtl/>
        </w:rPr>
        <w:t xml:space="preserve"> </w:t>
      </w:r>
      <w:r w:rsidR="00326859" w:rsidRPr="0021289F">
        <w:rPr>
          <w:rStyle w:val="Char2"/>
          <w:rFonts w:hint="cs"/>
          <w:rtl/>
        </w:rPr>
        <w:t>«</w:t>
      </w:r>
      <w:r w:rsidR="00B87C9A" w:rsidRPr="0021289F">
        <w:rPr>
          <w:rStyle w:val="Char2"/>
          <w:rFonts w:hint="eastAsia"/>
          <w:rtl/>
        </w:rPr>
        <w:t>جُعِلَتْ</w:t>
      </w:r>
      <w:r w:rsidR="00B87C9A" w:rsidRPr="0021289F">
        <w:rPr>
          <w:rStyle w:val="Char2"/>
          <w:rtl/>
        </w:rPr>
        <w:t xml:space="preserve"> </w:t>
      </w:r>
      <w:r w:rsidR="00B87C9A" w:rsidRPr="0021289F">
        <w:rPr>
          <w:rStyle w:val="Char2"/>
          <w:rFonts w:hint="eastAsia"/>
          <w:rtl/>
        </w:rPr>
        <w:t>لِىَ</w:t>
      </w:r>
      <w:r w:rsidR="00B87C9A" w:rsidRPr="0021289F">
        <w:rPr>
          <w:rStyle w:val="Char2"/>
          <w:rtl/>
        </w:rPr>
        <w:t xml:space="preserve"> </w:t>
      </w:r>
      <w:r w:rsidR="00B87C9A" w:rsidRPr="0021289F">
        <w:rPr>
          <w:rStyle w:val="Char2"/>
          <w:rFonts w:hint="eastAsia"/>
          <w:rtl/>
        </w:rPr>
        <w:t>الأَرْضُ</w:t>
      </w:r>
      <w:r w:rsidR="00B87C9A" w:rsidRPr="0021289F">
        <w:rPr>
          <w:rStyle w:val="Char2"/>
          <w:rtl/>
        </w:rPr>
        <w:t xml:space="preserve"> </w:t>
      </w:r>
      <w:r w:rsidR="00B87C9A" w:rsidRPr="0021289F">
        <w:rPr>
          <w:rStyle w:val="Char2"/>
          <w:rFonts w:hint="eastAsia"/>
          <w:rtl/>
        </w:rPr>
        <w:t>طَهُورًا</w:t>
      </w:r>
      <w:r w:rsidR="00B87C9A" w:rsidRPr="0021289F">
        <w:rPr>
          <w:rStyle w:val="Char2"/>
          <w:rtl/>
        </w:rPr>
        <w:t xml:space="preserve"> </w:t>
      </w:r>
      <w:r w:rsidR="00B87C9A" w:rsidRPr="0021289F">
        <w:rPr>
          <w:rStyle w:val="Char2"/>
          <w:rFonts w:hint="eastAsia"/>
          <w:rtl/>
        </w:rPr>
        <w:t>وَمَسْجِدًا</w:t>
      </w:r>
      <w:r w:rsidR="00326859" w:rsidRPr="0021289F">
        <w:rPr>
          <w:rStyle w:val="Char2"/>
          <w:rFonts w:hint="cs"/>
          <w:rtl/>
        </w:rPr>
        <w:t>»</w:t>
      </w:r>
      <w:r w:rsidR="00326859" w:rsidRPr="00FC2BC2">
        <w:rPr>
          <w:vertAlign w:val="superscript"/>
          <w:rtl/>
        </w:rPr>
        <w:footnoteReference w:id="8"/>
      </w:r>
      <w:r w:rsidR="00326859">
        <w:rPr>
          <w:rFonts w:cs="B Badr" w:hint="cs"/>
          <w:b/>
          <w:bCs/>
          <w:sz w:val="32"/>
          <w:szCs w:val="32"/>
          <w:rtl/>
        </w:rPr>
        <w:t xml:space="preserve"> </w:t>
      </w:r>
      <w:r w:rsidR="00B87C9A">
        <w:rPr>
          <w:rFonts w:cs="Traditional Arabic" w:hint="cs"/>
          <w:rtl/>
        </w:rPr>
        <w:t>«</w:t>
      </w:r>
      <w:r w:rsidR="00326859">
        <w:rPr>
          <w:rFonts w:hint="cs"/>
          <w:rtl/>
        </w:rPr>
        <w:t>زمین برای من، مسجد و</w:t>
      </w:r>
      <w:r w:rsidR="003A6A7F">
        <w:rPr>
          <w:rFonts w:hint="cs"/>
          <w:rtl/>
        </w:rPr>
        <w:t xml:space="preserve"> وسیلۀ </w:t>
      </w:r>
      <w:r w:rsidR="00326859">
        <w:rPr>
          <w:rFonts w:hint="cs"/>
          <w:rtl/>
        </w:rPr>
        <w:t>پاک کنندگی قرار داده شده است</w:t>
      </w:r>
      <w:r w:rsidR="00B87C9A">
        <w:rPr>
          <w:rFonts w:cs="Traditional Arabic" w:hint="cs"/>
          <w:rtl/>
        </w:rPr>
        <w:t>»</w:t>
      </w:r>
      <w:r w:rsidR="00B87C9A">
        <w:rPr>
          <w:rFonts w:hint="cs"/>
          <w:rtl/>
        </w:rPr>
        <w:t>.</w:t>
      </w:r>
    </w:p>
    <w:p w:rsidR="0065235C" w:rsidRDefault="0065235C" w:rsidP="003A6A7F">
      <w:pPr>
        <w:pStyle w:val="a3"/>
        <w:rPr>
          <w:rtl/>
        </w:rPr>
      </w:pPr>
      <w:r>
        <w:rPr>
          <w:rFonts w:hint="cs"/>
          <w:rtl/>
        </w:rPr>
        <w:t>خاک پاک در صورت نبود آب یا عدم استطاعت استفاده از آن به سبب مریضی یا غیره، پاک کننده است، به دلیل قول خدای</w:t>
      </w:r>
      <w:r w:rsidR="00B87C9A">
        <w:rPr>
          <w:rFonts w:hint="cs"/>
          <w:rtl/>
        </w:rPr>
        <w:t xml:space="preserve"> </w:t>
      </w:r>
      <w:r>
        <w:rPr>
          <w:rFonts w:cs="CTraditional Arabic" w:hint="cs"/>
          <w:rtl/>
        </w:rPr>
        <w:t>ﻷ</w:t>
      </w:r>
      <w:r>
        <w:rPr>
          <w:rFonts w:hint="cs"/>
          <w:rtl/>
        </w:rPr>
        <w:t xml:space="preserve"> که می‌فرماید:</w:t>
      </w:r>
    </w:p>
    <w:p w:rsidR="002928F3" w:rsidRPr="00682021" w:rsidRDefault="002928F3" w:rsidP="00682021">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82021">
        <w:rPr>
          <w:rFonts w:ascii="KFGQPC Uthmanic Script HAFS" w:hAnsi="KFGQPC Uthmanic Script HAFS" w:cs="KFGQPC Uthmanic Script HAFS"/>
          <w:sz w:val="28"/>
          <w:szCs w:val="28"/>
          <w:rtl/>
        </w:rPr>
        <w:t>فَلَمۡ تَجِدُواْ مَآءٗ فَتَيَمَّمُواْ صَعِيدٗا طَيِّبٗا</w:t>
      </w:r>
      <w:r>
        <w:rPr>
          <w:rFonts w:ascii="Traditional Arabic" w:hAnsi="Traditional Arabic" w:cs="Traditional Arabic"/>
          <w:sz w:val="28"/>
          <w:szCs w:val="28"/>
          <w:rtl/>
          <w:lang w:bidi="fa-IR"/>
        </w:rPr>
        <w:t>﴾</w:t>
      </w:r>
      <w:r>
        <w:rPr>
          <w:rFonts w:cs="B Lotus" w:hint="cs"/>
          <w:sz w:val="28"/>
          <w:szCs w:val="28"/>
          <w:rtl/>
          <w:lang w:bidi="fa-IR"/>
        </w:rPr>
        <w:t xml:space="preserve"> </w:t>
      </w:r>
      <w:r w:rsidRPr="003A6A7F">
        <w:rPr>
          <w:rStyle w:val="Char4"/>
          <w:rtl/>
        </w:rPr>
        <w:t>[</w:t>
      </w:r>
      <w:r w:rsidRPr="003A6A7F">
        <w:rPr>
          <w:rStyle w:val="Char4"/>
          <w:rFonts w:hint="cs"/>
          <w:rtl/>
        </w:rPr>
        <w:t>النساء: 43</w:t>
      </w:r>
      <w:r w:rsidRPr="003A6A7F">
        <w:rPr>
          <w:rStyle w:val="Char4"/>
          <w:rtl/>
        </w:rPr>
        <w:t>]</w:t>
      </w:r>
      <w:r w:rsidRPr="003A6A7F">
        <w:rPr>
          <w:rStyle w:val="Char3"/>
          <w:rtl/>
        </w:rPr>
        <w:t>.</w:t>
      </w:r>
    </w:p>
    <w:p w:rsidR="0098780E" w:rsidRPr="009F1FE5" w:rsidRDefault="00B87C9A" w:rsidP="003A6A7F">
      <w:pPr>
        <w:pStyle w:val="a3"/>
        <w:rPr>
          <w:szCs w:val="26"/>
          <w:rtl/>
        </w:rPr>
      </w:pPr>
      <w:r w:rsidRPr="00377CF7">
        <w:rPr>
          <w:rFonts w:hint="cs"/>
          <w:rtl/>
        </w:rPr>
        <w:t>«</w:t>
      </w:r>
      <w:r w:rsidR="0098780E" w:rsidRPr="00377CF7">
        <w:rPr>
          <w:rFonts w:hint="cs"/>
          <w:rtl/>
        </w:rPr>
        <w:t>اگر آب نیافتید با خاک تمیز تمیمم کنید</w:t>
      </w:r>
      <w:r w:rsidRPr="00377CF7">
        <w:rPr>
          <w:rFonts w:hint="cs"/>
          <w:rtl/>
        </w:rPr>
        <w:t>».</w:t>
      </w:r>
    </w:p>
    <w:p w:rsidR="00326859" w:rsidRDefault="0098780E" w:rsidP="003A6A7F">
      <w:pPr>
        <w:pStyle w:val="a3"/>
        <w:rPr>
          <w:rFonts w:cs="B Lotus"/>
          <w:rtl/>
        </w:rPr>
      </w:pPr>
      <w:r w:rsidRPr="003A6A7F">
        <w:rPr>
          <w:rFonts w:hint="cs"/>
          <w:rtl/>
        </w:rPr>
        <w:t>به دلیل</w:t>
      </w:r>
      <w:r w:rsidR="003A6A7F">
        <w:rPr>
          <w:rFonts w:hint="cs"/>
          <w:rtl/>
        </w:rPr>
        <w:t xml:space="preserve"> فرمودۀ </w:t>
      </w:r>
      <w:r w:rsidRPr="003A6A7F">
        <w:rPr>
          <w:rFonts w:hint="cs"/>
          <w:rtl/>
        </w:rPr>
        <w:t>رسول خدا</w:t>
      </w:r>
      <w:r w:rsidR="00B87C9A">
        <w:rPr>
          <w:rFonts w:cs="B Lotus" w:hint="cs"/>
          <w:rtl/>
        </w:rPr>
        <w:t xml:space="preserve"> </w:t>
      </w:r>
      <w:r>
        <w:rPr>
          <w:rFonts w:cs="CTraditional Arabic" w:hint="cs"/>
          <w:sz w:val="26"/>
          <w:szCs w:val="26"/>
          <w:rtl/>
        </w:rPr>
        <w:t>ص</w:t>
      </w:r>
      <w:r>
        <w:rPr>
          <w:rFonts w:cs="B Lotus" w:hint="cs"/>
          <w:rtl/>
        </w:rPr>
        <w:t xml:space="preserve"> </w:t>
      </w:r>
      <w:r w:rsidR="00A76952" w:rsidRPr="0021289F">
        <w:rPr>
          <w:rStyle w:val="Char2"/>
          <w:rFonts w:hint="cs"/>
          <w:rtl/>
        </w:rPr>
        <w:t>«</w:t>
      </w:r>
      <w:r w:rsidR="00B87C9A" w:rsidRPr="0021289F">
        <w:rPr>
          <w:rStyle w:val="Char2"/>
          <w:rFonts w:hint="eastAsia"/>
          <w:rtl/>
        </w:rPr>
        <w:t>إِنَّ</w:t>
      </w:r>
      <w:r w:rsidR="00B87C9A" w:rsidRPr="0021289F">
        <w:rPr>
          <w:rStyle w:val="Char2"/>
          <w:rtl/>
        </w:rPr>
        <w:t xml:space="preserve"> </w:t>
      </w:r>
      <w:r w:rsidR="00B87C9A" w:rsidRPr="0021289F">
        <w:rPr>
          <w:rStyle w:val="Char2"/>
          <w:rFonts w:hint="eastAsia"/>
          <w:rtl/>
        </w:rPr>
        <w:t>الصَّعِيدَ</w:t>
      </w:r>
      <w:r w:rsidR="00B87C9A" w:rsidRPr="0021289F">
        <w:rPr>
          <w:rStyle w:val="Char2"/>
          <w:rtl/>
        </w:rPr>
        <w:t xml:space="preserve"> </w:t>
      </w:r>
      <w:r w:rsidR="00B87C9A" w:rsidRPr="0021289F">
        <w:rPr>
          <w:rStyle w:val="Char2"/>
          <w:rFonts w:hint="eastAsia"/>
          <w:rtl/>
        </w:rPr>
        <w:t>الطَّيِّبَ</w:t>
      </w:r>
      <w:r w:rsidR="00B87C9A" w:rsidRPr="0021289F">
        <w:rPr>
          <w:rStyle w:val="Char2"/>
          <w:rtl/>
        </w:rPr>
        <w:t xml:space="preserve"> </w:t>
      </w:r>
      <w:r w:rsidR="00B87C9A" w:rsidRPr="0021289F">
        <w:rPr>
          <w:rStyle w:val="Char2"/>
          <w:rFonts w:hint="eastAsia"/>
          <w:rtl/>
        </w:rPr>
        <w:t>طَهُورُ</w:t>
      </w:r>
      <w:r w:rsidR="00B87C9A" w:rsidRPr="0021289F">
        <w:rPr>
          <w:rStyle w:val="Char2"/>
          <w:rtl/>
        </w:rPr>
        <w:t xml:space="preserve"> </w:t>
      </w:r>
      <w:r w:rsidR="00B87C9A" w:rsidRPr="0021289F">
        <w:rPr>
          <w:rStyle w:val="Char2"/>
          <w:rFonts w:hint="eastAsia"/>
          <w:rtl/>
        </w:rPr>
        <w:t>الْمُسْلِمِ</w:t>
      </w:r>
      <w:r w:rsidR="00B87C9A" w:rsidRPr="0021289F">
        <w:rPr>
          <w:rStyle w:val="Char2"/>
          <w:rtl/>
        </w:rPr>
        <w:t xml:space="preserve"> </w:t>
      </w:r>
      <w:r w:rsidR="00B87C9A" w:rsidRPr="0021289F">
        <w:rPr>
          <w:rStyle w:val="Char2"/>
          <w:rFonts w:hint="eastAsia"/>
          <w:rtl/>
        </w:rPr>
        <w:t>وَإِنْ</w:t>
      </w:r>
      <w:r w:rsidR="00B87C9A" w:rsidRPr="0021289F">
        <w:rPr>
          <w:rStyle w:val="Char2"/>
          <w:rtl/>
        </w:rPr>
        <w:t xml:space="preserve"> </w:t>
      </w:r>
      <w:r w:rsidR="00B87C9A" w:rsidRPr="0021289F">
        <w:rPr>
          <w:rStyle w:val="Char2"/>
          <w:rFonts w:hint="eastAsia"/>
          <w:rtl/>
        </w:rPr>
        <w:t>لَمْ</w:t>
      </w:r>
      <w:r w:rsidR="00B87C9A" w:rsidRPr="0021289F">
        <w:rPr>
          <w:rStyle w:val="Char2"/>
          <w:rtl/>
        </w:rPr>
        <w:t xml:space="preserve"> </w:t>
      </w:r>
      <w:r w:rsidR="00B87C9A" w:rsidRPr="0021289F">
        <w:rPr>
          <w:rStyle w:val="Char2"/>
          <w:rFonts w:hint="eastAsia"/>
          <w:rtl/>
        </w:rPr>
        <w:t>يَجِدِ</w:t>
      </w:r>
      <w:r w:rsidR="00B87C9A" w:rsidRPr="0021289F">
        <w:rPr>
          <w:rStyle w:val="Char2"/>
          <w:rtl/>
        </w:rPr>
        <w:t xml:space="preserve"> </w:t>
      </w:r>
      <w:r w:rsidR="00B87C9A" w:rsidRPr="0021289F">
        <w:rPr>
          <w:rStyle w:val="Char2"/>
          <w:rFonts w:hint="eastAsia"/>
          <w:rtl/>
        </w:rPr>
        <w:t>الْمَاءَ</w:t>
      </w:r>
      <w:r w:rsidR="00B87C9A" w:rsidRPr="0021289F">
        <w:rPr>
          <w:rStyle w:val="Char2"/>
          <w:rtl/>
        </w:rPr>
        <w:t xml:space="preserve"> </w:t>
      </w:r>
      <w:r w:rsidR="00B87C9A" w:rsidRPr="0021289F">
        <w:rPr>
          <w:rStyle w:val="Char2"/>
          <w:rFonts w:hint="eastAsia"/>
          <w:rtl/>
        </w:rPr>
        <w:t>عَشْرَ</w:t>
      </w:r>
      <w:r w:rsidR="00B87C9A" w:rsidRPr="0021289F">
        <w:rPr>
          <w:rStyle w:val="Char2"/>
          <w:rtl/>
        </w:rPr>
        <w:t xml:space="preserve"> </w:t>
      </w:r>
      <w:r w:rsidR="00B87C9A" w:rsidRPr="0021289F">
        <w:rPr>
          <w:rStyle w:val="Char2"/>
          <w:rFonts w:hint="eastAsia"/>
          <w:rtl/>
        </w:rPr>
        <w:t>سِنِينَ</w:t>
      </w:r>
      <w:r w:rsidR="00B87C9A" w:rsidRPr="0021289F">
        <w:rPr>
          <w:rStyle w:val="Char2"/>
          <w:rtl/>
        </w:rPr>
        <w:t xml:space="preserve"> </w:t>
      </w:r>
      <w:r w:rsidR="00B87C9A" w:rsidRPr="0021289F">
        <w:rPr>
          <w:rStyle w:val="Char2"/>
          <w:rFonts w:hint="eastAsia"/>
          <w:rtl/>
        </w:rPr>
        <w:t>فَإِذَا</w:t>
      </w:r>
      <w:r w:rsidR="00B87C9A" w:rsidRPr="0021289F">
        <w:rPr>
          <w:rStyle w:val="Char2"/>
          <w:rtl/>
        </w:rPr>
        <w:t xml:space="preserve"> </w:t>
      </w:r>
      <w:r w:rsidR="00B87C9A" w:rsidRPr="0021289F">
        <w:rPr>
          <w:rStyle w:val="Char2"/>
          <w:rFonts w:hint="eastAsia"/>
          <w:rtl/>
        </w:rPr>
        <w:t>وَجَدَ</w:t>
      </w:r>
      <w:r w:rsidR="00B87C9A" w:rsidRPr="0021289F">
        <w:rPr>
          <w:rStyle w:val="Char2"/>
          <w:rtl/>
        </w:rPr>
        <w:t xml:space="preserve"> </w:t>
      </w:r>
      <w:r w:rsidR="00B87C9A" w:rsidRPr="0021289F">
        <w:rPr>
          <w:rStyle w:val="Char2"/>
          <w:rFonts w:hint="eastAsia"/>
          <w:rtl/>
        </w:rPr>
        <w:t>الْمَاءَ</w:t>
      </w:r>
      <w:r w:rsidR="00B87C9A" w:rsidRPr="0021289F">
        <w:rPr>
          <w:rStyle w:val="Char2"/>
          <w:rtl/>
        </w:rPr>
        <w:t xml:space="preserve"> </w:t>
      </w:r>
      <w:r w:rsidR="00B87C9A" w:rsidRPr="0021289F">
        <w:rPr>
          <w:rStyle w:val="Char2"/>
          <w:rFonts w:hint="eastAsia"/>
          <w:rtl/>
        </w:rPr>
        <w:t>فَلْيُمِسَّهُ</w:t>
      </w:r>
      <w:r w:rsidR="00B87C9A" w:rsidRPr="0021289F">
        <w:rPr>
          <w:rStyle w:val="Char2"/>
          <w:rtl/>
        </w:rPr>
        <w:t xml:space="preserve"> </w:t>
      </w:r>
      <w:r w:rsidR="00B87C9A" w:rsidRPr="0021289F">
        <w:rPr>
          <w:rStyle w:val="Char2"/>
          <w:rFonts w:hint="eastAsia"/>
          <w:rtl/>
        </w:rPr>
        <w:t>بَشَرَتَهُ</w:t>
      </w:r>
      <w:r w:rsidR="00A76952" w:rsidRPr="0021289F">
        <w:rPr>
          <w:rStyle w:val="Char2"/>
          <w:rFonts w:hint="cs"/>
          <w:rtl/>
        </w:rPr>
        <w:t>»</w:t>
      </w:r>
      <w:r w:rsidR="003A6A7F">
        <w:rPr>
          <w:rStyle w:val="Char2"/>
          <w:rFonts w:hint="cs"/>
          <w:rtl/>
        </w:rPr>
        <w:t xml:space="preserve"> </w:t>
      </w:r>
      <w:r w:rsidR="00A76952" w:rsidRPr="003A6A7F">
        <w:rPr>
          <w:rFonts w:hint="cs"/>
          <w:rtl/>
        </w:rPr>
        <w:t>(روایت ترمذی)</w:t>
      </w:r>
      <w:r w:rsidR="00B87C9A" w:rsidRPr="003A6A7F">
        <w:rPr>
          <w:rFonts w:hint="cs"/>
          <w:rtl/>
        </w:rPr>
        <w:t>.</w:t>
      </w:r>
    </w:p>
    <w:p w:rsidR="00A76952" w:rsidRPr="003A6A7F" w:rsidRDefault="00B87C9A" w:rsidP="003A6A7F">
      <w:pPr>
        <w:pStyle w:val="a3"/>
        <w:rPr>
          <w:spacing w:val="-2"/>
          <w:rtl/>
        </w:rPr>
      </w:pPr>
      <w:r w:rsidRPr="003A6A7F">
        <w:rPr>
          <w:rFonts w:cs="Traditional Arabic" w:hint="cs"/>
          <w:spacing w:val="-2"/>
          <w:rtl/>
        </w:rPr>
        <w:t>«</w:t>
      </w:r>
      <w:r w:rsidR="009F7445" w:rsidRPr="003A6A7F">
        <w:rPr>
          <w:rFonts w:hint="cs"/>
          <w:spacing w:val="-2"/>
          <w:rtl/>
        </w:rPr>
        <w:t>خاک پاک وسیله پاکیزگی مسلمان است اگرچه ده سال هم آب نیابد و هرگاه آب یافت آن را برای (شستن) بدنش بکار گیرد</w:t>
      </w:r>
      <w:r w:rsidRPr="003A6A7F">
        <w:rPr>
          <w:rFonts w:cs="Traditional Arabic" w:hint="cs"/>
          <w:spacing w:val="-2"/>
          <w:rtl/>
        </w:rPr>
        <w:t>»</w:t>
      </w:r>
      <w:r w:rsidR="009F7445" w:rsidRPr="003A6A7F">
        <w:rPr>
          <w:rFonts w:hint="cs"/>
          <w:spacing w:val="-2"/>
          <w:rtl/>
        </w:rPr>
        <w:t>. و به دلیل تأیید رسول‌خدا</w:t>
      </w:r>
      <w:r w:rsidRPr="003A6A7F">
        <w:rPr>
          <w:rFonts w:hint="cs"/>
          <w:spacing w:val="-2"/>
          <w:rtl/>
        </w:rPr>
        <w:t xml:space="preserve"> </w:t>
      </w:r>
      <w:r w:rsidR="009F7445" w:rsidRPr="003A6A7F">
        <w:rPr>
          <w:rFonts w:cs="CTraditional Arabic" w:hint="cs"/>
          <w:spacing w:val="-2"/>
          <w:sz w:val="26"/>
          <w:szCs w:val="26"/>
          <w:rtl/>
        </w:rPr>
        <w:t>ص</w:t>
      </w:r>
      <w:r w:rsidR="009F7445" w:rsidRPr="003A6A7F">
        <w:rPr>
          <w:rFonts w:hint="cs"/>
          <w:spacing w:val="-2"/>
          <w:rtl/>
        </w:rPr>
        <w:t xml:space="preserve"> تیممی را که عم</w:t>
      </w:r>
      <w:r w:rsidR="003A4088" w:rsidRPr="003A6A7F">
        <w:rPr>
          <w:rFonts w:hint="cs"/>
          <w:spacing w:val="-2"/>
          <w:rtl/>
        </w:rPr>
        <w:t>رو</w:t>
      </w:r>
      <w:r w:rsidRPr="003A6A7F">
        <w:rPr>
          <w:rFonts w:hint="cs"/>
          <w:spacing w:val="-2"/>
          <w:rtl/>
        </w:rPr>
        <w:t xml:space="preserve"> </w:t>
      </w:r>
      <w:r w:rsidR="003A4088" w:rsidRPr="003A6A7F">
        <w:rPr>
          <w:rFonts w:hint="cs"/>
          <w:spacing w:val="-2"/>
          <w:rtl/>
        </w:rPr>
        <w:t>بن</w:t>
      </w:r>
      <w:r w:rsidRPr="003A6A7F">
        <w:rPr>
          <w:rFonts w:hint="cs"/>
          <w:spacing w:val="-2"/>
          <w:rtl/>
        </w:rPr>
        <w:t xml:space="preserve"> </w:t>
      </w:r>
      <w:r w:rsidR="003A4088" w:rsidRPr="003A6A7F">
        <w:rPr>
          <w:rFonts w:hint="cs"/>
          <w:spacing w:val="-2"/>
          <w:rtl/>
        </w:rPr>
        <w:t>عاص بر اثر جنابت در یک شب بسیار سرد انجام داده و در حالی که از غسل با آب بر خود بیمناک بود.</w:t>
      </w:r>
      <w:r w:rsidR="003A6A7F" w:rsidRPr="003A6A7F">
        <w:rPr>
          <w:rFonts w:hint="cs"/>
          <w:spacing w:val="-2"/>
          <w:rtl/>
        </w:rPr>
        <w:t xml:space="preserve"> </w:t>
      </w:r>
      <w:r w:rsidR="003A4088" w:rsidRPr="003A6A7F">
        <w:rPr>
          <w:rFonts w:hint="cs"/>
          <w:spacing w:val="-2"/>
          <w:rtl/>
        </w:rPr>
        <w:t>(روایت از امام بخاری)</w:t>
      </w:r>
      <w:r w:rsidRPr="003A6A7F">
        <w:rPr>
          <w:rFonts w:hint="cs"/>
          <w:spacing w:val="-2"/>
          <w:rtl/>
        </w:rPr>
        <w:t>.</w:t>
      </w:r>
    </w:p>
    <w:p w:rsidR="0016737D" w:rsidRPr="0016737D" w:rsidRDefault="0016737D" w:rsidP="00377CF7">
      <w:pPr>
        <w:pStyle w:val="a0"/>
        <w:rPr>
          <w:rtl/>
        </w:rPr>
      </w:pPr>
      <w:bookmarkStart w:id="42" w:name="_Toc262411446"/>
      <w:bookmarkStart w:id="43" w:name="_Toc340599014"/>
      <w:bookmarkStart w:id="44" w:name="_Toc408538487"/>
      <w:r>
        <w:rPr>
          <w:rFonts w:hint="cs"/>
          <w:rtl/>
        </w:rPr>
        <w:t>3</w:t>
      </w:r>
      <w:r w:rsidR="00377CF7">
        <w:rPr>
          <w:rFonts w:hint="cs"/>
          <w:rtl/>
        </w:rPr>
        <w:t>-</w:t>
      </w:r>
      <w:r>
        <w:rPr>
          <w:rFonts w:hint="cs"/>
          <w:rtl/>
        </w:rPr>
        <w:t xml:space="preserve"> حکم آبی که چیزهای پاک با آن در آمیخته‌اند</w:t>
      </w:r>
      <w:bookmarkEnd w:id="42"/>
      <w:bookmarkEnd w:id="43"/>
      <w:bookmarkEnd w:id="44"/>
    </w:p>
    <w:p w:rsidR="003A4088" w:rsidRDefault="002464EE" w:rsidP="003A6A7F">
      <w:pPr>
        <w:pStyle w:val="a3"/>
        <w:rPr>
          <w:rtl/>
        </w:rPr>
      </w:pPr>
      <w:r>
        <w:rPr>
          <w:rFonts w:hint="cs"/>
          <w:rtl/>
        </w:rPr>
        <w:t xml:space="preserve">مانند </w:t>
      </w:r>
      <w:r w:rsidR="00A75EEC">
        <w:rPr>
          <w:rFonts w:hint="cs"/>
          <w:rtl/>
        </w:rPr>
        <w:t xml:space="preserve">صابون، زعفران، آرد و چیزهای پاک دیگری که غالباً از آن جدا می‌گردند، چنین آبی تا زمانی </w:t>
      </w:r>
      <w:r w:rsidR="005D6627">
        <w:rPr>
          <w:rFonts w:hint="cs"/>
          <w:rtl/>
        </w:rPr>
        <w:t xml:space="preserve">که می‌توان بر آن اسم آب مطلق گذاشت </w:t>
      </w:r>
      <w:r w:rsidR="00A10655">
        <w:rPr>
          <w:rFonts w:hint="cs"/>
          <w:rtl/>
        </w:rPr>
        <w:t>پاک‌کننده است. در غیر این صورت</w:t>
      </w:r>
      <w:r w:rsidR="005D6627">
        <w:rPr>
          <w:rFonts w:hint="cs"/>
          <w:rtl/>
        </w:rPr>
        <w:t xml:space="preserve"> </w:t>
      </w:r>
      <w:r w:rsidR="00A10655">
        <w:rPr>
          <w:rFonts w:hint="cs"/>
          <w:rtl/>
        </w:rPr>
        <w:t>[</w:t>
      </w:r>
      <w:r w:rsidR="005D6627">
        <w:rPr>
          <w:rFonts w:hint="cs"/>
          <w:rtl/>
        </w:rPr>
        <w:t xml:space="preserve">یعنی اگر نتوان </w:t>
      </w:r>
      <w:r w:rsidR="0084718C">
        <w:rPr>
          <w:rFonts w:hint="cs"/>
          <w:rtl/>
        </w:rPr>
        <w:t xml:space="preserve">بر </w:t>
      </w:r>
      <w:r w:rsidR="00F926B0">
        <w:rPr>
          <w:rFonts w:hint="cs"/>
          <w:rtl/>
        </w:rPr>
        <w:t>آن اسم آب مطلق گذاشت</w:t>
      </w:r>
      <w:r w:rsidR="00A10655">
        <w:rPr>
          <w:rFonts w:hint="cs"/>
          <w:rtl/>
        </w:rPr>
        <w:t>]</w:t>
      </w:r>
      <w:r w:rsidR="00F926B0">
        <w:rPr>
          <w:rFonts w:hint="cs"/>
          <w:rtl/>
        </w:rPr>
        <w:t xml:space="preserve"> در ذات خود پاک اما پاک کننده نیست و نمی‌توان برای وضو و غسل و غیره از آن استفاده کرد.</w:t>
      </w:r>
    </w:p>
    <w:p w:rsidR="005E4EC1" w:rsidRDefault="005E4EC1" w:rsidP="003A6A7F">
      <w:pPr>
        <w:pStyle w:val="a3"/>
        <w:rPr>
          <w:rtl/>
        </w:rPr>
      </w:pPr>
      <w:r>
        <w:rPr>
          <w:rFonts w:hint="cs"/>
          <w:rtl/>
        </w:rPr>
        <w:t>از ام‌عطیه روایت شده و می‌گوید: هنگام که دختر رسول‌خدا</w:t>
      </w:r>
      <w:r w:rsidR="00A10655">
        <w:rPr>
          <w:rFonts w:hint="cs"/>
          <w:rtl/>
        </w:rPr>
        <w:t xml:space="preserve"> </w:t>
      </w:r>
      <w:r>
        <w:rPr>
          <w:rFonts w:cs="CTraditional Arabic" w:hint="cs"/>
          <w:sz w:val="26"/>
          <w:szCs w:val="26"/>
          <w:rtl/>
        </w:rPr>
        <w:t>ص</w:t>
      </w:r>
      <w:r>
        <w:rPr>
          <w:rFonts w:hint="cs"/>
          <w:rtl/>
        </w:rPr>
        <w:t xml:space="preserve"> وفات یافت رسول‌خدا</w:t>
      </w:r>
      <w:r w:rsidR="00A10655">
        <w:rPr>
          <w:rFonts w:hint="cs"/>
          <w:rtl/>
        </w:rPr>
        <w:t xml:space="preserve"> </w:t>
      </w:r>
      <w:r>
        <w:rPr>
          <w:rFonts w:cs="CTraditional Arabic" w:hint="cs"/>
          <w:sz w:val="26"/>
          <w:szCs w:val="26"/>
          <w:rtl/>
        </w:rPr>
        <w:t>ص</w:t>
      </w:r>
      <w:r w:rsidR="00A10655">
        <w:rPr>
          <w:rFonts w:hint="cs"/>
          <w:rtl/>
        </w:rPr>
        <w:t xml:space="preserve"> به نزد ما آمد و فرمود: </w:t>
      </w:r>
      <w:r w:rsidR="00A10655">
        <w:rPr>
          <w:rFonts w:cs="Traditional Arabic" w:hint="cs"/>
          <w:rtl/>
        </w:rPr>
        <w:t>«</w:t>
      </w:r>
      <w:r>
        <w:rPr>
          <w:rFonts w:hint="cs"/>
          <w:rtl/>
        </w:rPr>
        <w:t>سه مرتبه یا پنج مرتبه یا بیشتر از آن او را غسل دهید اگر لازم دانستید با آب و سدر بشویید و در</w:t>
      </w:r>
      <w:r w:rsidR="003A6A7F">
        <w:rPr>
          <w:rFonts w:hint="cs"/>
          <w:rtl/>
        </w:rPr>
        <w:t xml:space="preserve"> مرتبۀ </w:t>
      </w:r>
      <w:r>
        <w:rPr>
          <w:rFonts w:hint="cs"/>
          <w:rtl/>
        </w:rPr>
        <w:t>آخر کافور، یا کمی از کافور در غسل او بکار برید و هر وقت غسل را تمام کردید مرا خبر کنید، وقتی غسل را تمام کردیم به او خبر دادیم و او لنگ خود را به ما داد و فرمود</w:t>
      </w:r>
      <w:r w:rsidR="00A10655">
        <w:rPr>
          <w:rFonts w:hint="cs"/>
          <w:rtl/>
        </w:rPr>
        <w:t>:</w:t>
      </w:r>
      <w:r>
        <w:rPr>
          <w:rFonts w:hint="cs"/>
          <w:rtl/>
        </w:rPr>
        <w:t xml:space="preserve"> به تن وی بپیچید</w:t>
      </w:r>
      <w:r w:rsidR="00A10655">
        <w:rPr>
          <w:rFonts w:cs="Traditional Arabic" w:hint="cs"/>
          <w:rtl/>
        </w:rPr>
        <w:t>»</w:t>
      </w:r>
      <w:r w:rsidR="00566753" w:rsidRPr="00FC2BC2">
        <w:rPr>
          <w:vertAlign w:val="superscript"/>
          <w:rtl/>
        </w:rPr>
        <w:footnoteReference w:id="9"/>
      </w:r>
      <w:r w:rsidR="00A10655">
        <w:rPr>
          <w:rFonts w:hint="cs"/>
          <w:rtl/>
        </w:rPr>
        <w:t>.</w:t>
      </w:r>
    </w:p>
    <w:p w:rsidR="00DA003E" w:rsidRDefault="00DA003E" w:rsidP="003A6A7F">
      <w:pPr>
        <w:pStyle w:val="a3"/>
        <w:rPr>
          <w:rtl/>
        </w:rPr>
      </w:pPr>
      <w:r>
        <w:rPr>
          <w:rFonts w:hint="cs"/>
          <w:rtl/>
        </w:rPr>
        <w:t>میت با همان چیزی غسل داده می‌شود که زنده بدان غسل می‌کند. امام احمد و نسائی و ابن‌خزیمه از ام‌هانی نقل کرده‌اند که: رسول‌خدا</w:t>
      </w:r>
      <w:r>
        <w:rPr>
          <w:rFonts w:cs="CTraditional Arabic" w:hint="cs"/>
          <w:sz w:val="26"/>
          <w:szCs w:val="26"/>
          <w:rtl/>
        </w:rPr>
        <w:t>ص</w:t>
      </w:r>
      <w:r>
        <w:rPr>
          <w:rFonts w:hint="cs"/>
          <w:rtl/>
        </w:rPr>
        <w:t xml:space="preserve"> با یکی از همسرانش به نام میمونه از آب یک ظرف که اثر خمیر نان بر آن نمایان بود، غسل کرد. از دو حدیث فوق به این نتیجه می‌رسیم: اگر آب بر حالت مطلق آب باقی مانده باشد و صابون و کاور و یا خمیر و دیگر اشیاء پاک</w:t>
      </w:r>
      <w:r w:rsidR="00A10655">
        <w:rPr>
          <w:rFonts w:hint="cs"/>
          <w:rtl/>
        </w:rPr>
        <w:t>،</w:t>
      </w:r>
      <w:r>
        <w:rPr>
          <w:rFonts w:hint="cs"/>
          <w:rtl/>
        </w:rPr>
        <w:t xml:space="preserve"> آن را از آب مطلق بودن سلب نکرده باشد چنین آبی پاک و پاک کننده است.</w:t>
      </w:r>
    </w:p>
    <w:p w:rsidR="008D5DB8" w:rsidRPr="00720694" w:rsidRDefault="000134F2" w:rsidP="00377CF7">
      <w:pPr>
        <w:pStyle w:val="a0"/>
        <w:widowControl w:val="0"/>
        <w:rPr>
          <w:rtl/>
        </w:rPr>
      </w:pPr>
      <w:bookmarkStart w:id="45" w:name="_Toc262411447"/>
      <w:bookmarkStart w:id="46" w:name="_Toc340599015"/>
      <w:bookmarkStart w:id="47" w:name="_Toc408538488"/>
      <w:r>
        <w:rPr>
          <w:rFonts w:hint="cs"/>
          <w:rtl/>
        </w:rPr>
        <w:t>4</w:t>
      </w:r>
      <w:r w:rsidR="00377CF7">
        <w:rPr>
          <w:rFonts w:hint="cs"/>
          <w:rtl/>
        </w:rPr>
        <w:t>-</w:t>
      </w:r>
      <w:r>
        <w:rPr>
          <w:rFonts w:hint="cs"/>
          <w:rtl/>
        </w:rPr>
        <w:t xml:space="preserve"> حکم آب زیاد که بر اثر ماندن مدتی در یک جا، رنگش تغییر</w:t>
      </w:r>
      <w:r w:rsidR="0004342A">
        <w:rPr>
          <w:rFonts w:hint="cs"/>
          <w:rtl/>
        </w:rPr>
        <w:t xml:space="preserve"> </w:t>
      </w:r>
      <w:r>
        <w:rPr>
          <w:rFonts w:hint="cs"/>
          <w:rtl/>
        </w:rPr>
        <w:t>کرده باشد</w:t>
      </w:r>
      <w:bookmarkEnd w:id="45"/>
      <w:bookmarkEnd w:id="46"/>
      <w:bookmarkEnd w:id="47"/>
    </w:p>
    <w:p w:rsidR="008D5DB8" w:rsidRDefault="0038697F" w:rsidP="003A6A7F">
      <w:pPr>
        <w:pStyle w:val="a3"/>
        <w:rPr>
          <w:rtl/>
        </w:rPr>
      </w:pPr>
      <w:r>
        <w:rPr>
          <w:rFonts w:hint="cs"/>
          <w:rtl/>
        </w:rPr>
        <w:t>هرگاه آب بر اثر ماندن زیاد در محل خود تغییر یافت به اتفاق علماء چنین آبی پاک و پاک کننده ا</w:t>
      </w:r>
      <w:r w:rsidR="00A10655">
        <w:rPr>
          <w:rFonts w:hint="cs"/>
          <w:rtl/>
        </w:rPr>
        <w:t>ست. ولی رودی که جاری است اگر مع</w:t>
      </w:r>
      <w:r>
        <w:rPr>
          <w:rFonts w:hint="cs"/>
          <w:rtl/>
        </w:rPr>
        <w:t xml:space="preserve">لوم شود بر اثر برخورد با نجاست تغییر پیدا کرده، نجس است. اما اگر بر اثر اختلاط </w:t>
      </w:r>
      <w:r w:rsidR="00D6459C">
        <w:rPr>
          <w:rFonts w:hint="cs"/>
          <w:rtl/>
        </w:rPr>
        <w:t>با مواد پاک و ناپاک تغییر یافته و در</w:t>
      </w:r>
      <w:r w:rsidR="003A6A7F">
        <w:rPr>
          <w:rFonts w:hint="cs"/>
          <w:rtl/>
        </w:rPr>
        <w:t xml:space="preserve"> وسیلۀ </w:t>
      </w:r>
      <w:r w:rsidR="00D6459C">
        <w:rPr>
          <w:rFonts w:hint="cs"/>
          <w:rtl/>
        </w:rPr>
        <w:t>تغییر آن شک داشتید به مجرد شک نمی‌توان حکم به نجاست آن داد.</w:t>
      </w:r>
    </w:p>
    <w:p w:rsidR="00D6459C" w:rsidRDefault="0097521A" w:rsidP="003A6A7F">
      <w:pPr>
        <w:pStyle w:val="a3"/>
        <w:rPr>
          <w:rtl/>
        </w:rPr>
      </w:pPr>
      <w:r>
        <w:rPr>
          <w:rFonts w:hint="cs"/>
          <w:rtl/>
        </w:rPr>
        <w:t>غالباً رودهای بزرگ به وسیله کانال‌های به هم</w:t>
      </w:r>
      <w:r w:rsidR="003A6A7F">
        <w:rPr>
          <w:rFonts w:hint="cs"/>
          <w:rtl/>
        </w:rPr>
        <w:t xml:space="preserve"> پیوستۀ </w:t>
      </w:r>
      <w:r>
        <w:rPr>
          <w:rFonts w:hint="cs"/>
          <w:rtl/>
        </w:rPr>
        <w:t>زیرزمینی که بر آن می‌ریزد تغییر پیدا نمی‌کنند ولی اگر روشن شد که به وسیله نجاست، تغییر پیدا کرده نجس است، و اگر به</w:t>
      </w:r>
      <w:r w:rsidR="003A6A7F">
        <w:rPr>
          <w:rFonts w:hint="cs"/>
          <w:rtl/>
        </w:rPr>
        <w:t xml:space="preserve"> وسیلۀ </w:t>
      </w:r>
      <w:r>
        <w:rPr>
          <w:rFonts w:hint="cs"/>
          <w:rtl/>
        </w:rPr>
        <w:t>مواد غیر نجس تغییر پیدا کرد</w:t>
      </w:r>
      <w:r w:rsidR="003A6A7F">
        <w:rPr>
          <w:rFonts w:hint="cs"/>
          <w:rtl/>
        </w:rPr>
        <w:t xml:space="preserve"> دربارۀ </w:t>
      </w:r>
      <w:r>
        <w:rPr>
          <w:rFonts w:hint="cs"/>
          <w:rtl/>
        </w:rPr>
        <w:t>پاک بودن آن همان دو قول مشهور وجود دارد که به آن اشاره شده است... خدا داناتر است.</w:t>
      </w:r>
    </w:p>
    <w:p w:rsidR="00CF7ECD" w:rsidRPr="00720694" w:rsidRDefault="00CF7ECD" w:rsidP="00377CF7">
      <w:pPr>
        <w:pStyle w:val="a0"/>
        <w:rPr>
          <w:rtl/>
        </w:rPr>
      </w:pPr>
      <w:bookmarkStart w:id="48" w:name="_Toc262411448"/>
      <w:bookmarkStart w:id="49" w:name="_Toc340599016"/>
      <w:bookmarkStart w:id="50" w:name="_Toc408538489"/>
      <w:r>
        <w:rPr>
          <w:rFonts w:hint="cs"/>
          <w:rtl/>
        </w:rPr>
        <w:t>5</w:t>
      </w:r>
      <w:r w:rsidR="00377CF7">
        <w:rPr>
          <w:rFonts w:hint="cs"/>
          <w:rtl/>
        </w:rPr>
        <w:t>-</w:t>
      </w:r>
      <w:r>
        <w:rPr>
          <w:rFonts w:hint="cs"/>
          <w:rtl/>
        </w:rPr>
        <w:t xml:space="preserve"> حکم آب مستعمل</w:t>
      </w:r>
      <w:bookmarkEnd w:id="48"/>
      <w:bookmarkEnd w:id="49"/>
      <w:bookmarkEnd w:id="50"/>
    </w:p>
    <w:p w:rsidR="00CF7ECD" w:rsidRDefault="00164B8E" w:rsidP="003A6A7F">
      <w:pPr>
        <w:pStyle w:val="a3"/>
        <w:rPr>
          <w:rtl/>
        </w:rPr>
      </w:pPr>
      <w:r>
        <w:rPr>
          <w:rFonts w:hint="cs"/>
          <w:rtl/>
        </w:rPr>
        <w:t>آب مستعمل آبی است که از اعضاء شخص وضو گیرنده یا غسل کننده جدا می‌شود. ای خواهر یکتا پرستم بدان که حکم این آب مانند حکم آب مطلق است و دلیلی بر خروج آن از پاک کنندگی وجود ندارد.</w:t>
      </w:r>
    </w:p>
    <w:p w:rsidR="00F94D1F" w:rsidRDefault="00F94D1F" w:rsidP="003A6A7F">
      <w:pPr>
        <w:pStyle w:val="a3"/>
        <w:rPr>
          <w:rFonts w:cs="B Lotus"/>
          <w:rtl/>
        </w:rPr>
      </w:pPr>
      <w:r>
        <w:rPr>
          <w:rFonts w:hint="cs"/>
          <w:rtl/>
        </w:rPr>
        <w:t>ربیع</w:t>
      </w:r>
      <w:r>
        <w:rPr>
          <w:rFonts w:hint="eastAsia"/>
          <w:rtl/>
        </w:rPr>
        <w:t>‌</w:t>
      </w:r>
      <w:r>
        <w:rPr>
          <w:rFonts w:hint="cs"/>
          <w:rtl/>
        </w:rPr>
        <w:t>بن‌معوذ در توصیف وضوی رسول‌خد‌ا</w:t>
      </w:r>
      <w:r>
        <w:rPr>
          <w:rFonts w:cs="CTraditional Arabic" w:hint="cs"/>
          <w:sz w:val="26"/>
          <w:szCs w:val="26"/>
          <w:rtl/>
        </w:rPr>
        <w:t>ص</w:t>
      </w:r>
      <w:r>
        <w:rPr>
          <w:rFonts w:hint="cs"/>
          <w:rtl/>
        </w:rPr>
        <w:t xml:space="preserve"> روا</w:t>
      </w:r>
      <w:r w:rsidR="00A10655">
        <w:rPr>
          <w:rFonts w:hint="cs"/>
          <w:rtl/>
        </w:rPr>
        <w:t xml:space="preserve">یت می‌کند که: </w:t>
      </w:r>
      <w:r w:rsidR="00A10655">
        <w:rPr>
          <w:rFonts w:cs="Traditional Arabic" w:hint="cs"/>
          <w:rtl/>
        </w:rPr>
        <w:t>«</w:t>
      </w:r>
      <w:r>
        <w:rPr>
          <w:rFonts w:hint="cs"/>
          <w:rtl/>
        </w:rPr>
        <w:t>و با باقی ماند</w:t>
      </w:r>
      <w:r w:rsidR="003A6A7F">
        <w:rPr>
          <w:rFonts w:hint="cs"/>
          <w:rtl/>
        </w:rPr>
        <w:t>ۀ</w:t>
      </w:r>
      <w:r>
        <w:rPr>
          <w:rFonts w:hint="cs"/>
          <w:rtl/>
        </w:rPr>
        <w:t xml:space="preserve"> آب وضو، که در دست داشت سرش را مسح کرد</w:t>
      </w:r>
      <w:r w:rsidR="00A10655">
        <w:rPr>
          <w:rFonts w:cs="Traditional Arabic" w:hint="cs"/>
          <w:rtl/>
        </w:rPr>
        <w:t>»</w:t>
      </w:r>
      <w:r w:rsidR="00A10655">
        <w:rPr>
          <w:rFonts w:hint="cs"/>
          <w:rtl/>
        </w:rPr>
        <w:t>.</w:t>
      </w:r>
      <w:r w:rsidR="003A6A7F">
        <w:rPr>
          <w:rFonts w:hint="cs"/>
          <w:rtl/>
        </w:rPr>
        <w:t xml:space="preserve"> </w:t>
      </w:r>
      <w:r w:rsidR="00FB3015">
        <w:rPr>
          <w:rFonts w:cs="B Lotus" w:hint="cs"/>
          <w:rtl/>
        </w:rPr>
        <w:t>(به روایت از احمد و ابوداود)</w:t>
      </w:r>
      <w:r w:rsidR="00A10655">
        <w:rPr>
          <w:rFonts w:cs="B Lotus" w:hint="cs"/>
          <w:rtl/>
        </w:rPr>
        <w:t>.</w:t>
      </w:r>
    </w:p>
    <w:p w:rsidR="00FB3015" w:rsidRDefault="00FB3015" w:rsidP="003A6A7F">
      <w:pPr>
        <w:pStyle w:val="a3"/>
        <w:rPr>
          <w:rtl/>
        </w:rPr>
      </w:pPr>
      <w:r>
        <w:rPr>
          <w:rFonts w:hint="cs"/>
          <w:rtl/>
        </w:rPr>
        <w:t>از ابوهریره</w:t>
      </w:r>
      <w:r w:rsidR="00A10655">
        <w:rPr>
          <w:rFonts w:hint="cs"/>
          <w:rtl/>
        </w:rPr>
        <w:t xml:space="preserve"> </w:t>
      </w:r>
      <w:r w:rsidR="00715A71">
        <w:rPr>
          <w:rFonts w:cs="CTraditional Arabic" w:hint="cs"/>
          <w:sz w:val="26"/>
          <w:szCs w:val="26"/>
          <w:rtl/>
        </w:rPr>
        <w:t>س</w:t>
      </w:r>
      <w:r>
        <w:rPr>
          <w:rFonts w:hint="cs"/>
          <w:rtl/>
        </w:rPr>
        <w:t xml:space="preserve"> </w:t>
      </w:r>
      <w:r w:rsidR="00A10655">
        <w:rPr>
          <w:rFonts w:hint="cs"/>
          <w:rtl/>
        </w:rPr>
        <w:t xml:space="preserve">روایت شده است که: </w:t>
      </w:r>
      <w:r w:rsidR="00A10655">
        <w:rPr>
          <w:rFonts w:cs="Traditional Arabic" w:hint="cs"/>
          <w:rtl/>
        </w:rPr>
        <w:t>«</w:t>
      </w:r>
      <w:r w:rsidR="00E936AE">
        <w:rPr>
          <w:rFonts w:hint="cs"/>
          <w:rtl/>
        </w:rPr>
        <w:t>رسول‌خدا</w:t>
      </w:r>
      <w:r w:rsidR="00E936AE">
        <w:rPr>
          <w:rFonts w:cs="CTraditional Arabic" w:hint="cs"/>
          <w:sz w:val="26"/>
          <w:szCs w:val="26"/>
          <w:rtl/>
        </w:rPr>
        <w:t>ص</w:t>
      </w:r>
      <w:r w:rsidR="00E936AE">
        <w:rPr>
          <w:rFonts w:hint="cs"/>
          <w:rtl/>
        </w:rPr>
        <w:t xml:space="preserve"> در یکی از کوچه‌های مدینه با او روبرو شد در حالی که او جنب بود لذا از رسول‌خدا</w:t>
      </w:r>
      <w:r w:rsidR="00A10655">
        <w:rPr>
          <w:rFonts w:hint="cs"/>
          <w:rtl/>
        </w:rPr>
        <w:t xml:space="preserve"> </w:t>
      </w:r>
      <w:r w:rsidR="00E936AE">
        <w:rPr>
          <w:rFonts w:cs="CTraditional Arabic" w:hint="cs"/>
          <w:sz w:val="26"/>
          <w:szCs w:val="26"/>
          <w:rtl/>
        </w:rPr>
        <w:t>ص</w:t>
      </w:r>
      <w:r w:rsidR="00E936AE">
        <w:rPr>
          <w:rFonts w:hint="cs"/>
          <w:rtl/>
        </w:rPr>
        <w:t xml:space="preserve"> دور شد سپس رفت و غسل کرد و آنگاه آمد. فرمود</w:t>
      </w:r>
      <w:r w:rsidR="00201859">
        <w:rPr>
          <w:rFonts w:hint="cs"/>
          <w:rtl/>
        </w:rPr>
        <w:t>: کجا بودی ای ابوهریره؟ عرض کرد: جنب بودم و به همین خاطر نمی‌خواستم با این حالت همنشین تو باشم. پیامبر فرمود: سبحان‌الله مؤمن نجس نمی‌شود</w:t>
      </w:r>
      <w:r w:rsidR="00A10655">
        <w:rPr>
          <w:rFonts w:cs="Traditional Arabic" w:hint="cs"/>
          <w:rtl/>
        </w:rPr>
        <w:t>»</w:t>
      </w:r>
      <w:r w:rsidR="00A10655">
        <w:rPr>
          <w:rFonts w:hint="cs"/>
          <w:rtl/>
        </w:rPr>
        <w:t>.</w:t>
      </w:r>
      <w:r w:rsidR="003A6A7F">
        <w:rPr>
          <w:rFonts w:hint="cs"/>
          <w:rtl/>
        </w:rPr>
        <w:t xml:space="preserve"> </w:t>
      </w:r>
      <w:r w:rsidR="00A10655">
        <w:rPr>
          <w:rFonts w:hint="cs"/>
          <w:rtl/>
        </w:rPr>
        <w:t>(</w:t>
      </w:r>
      <w:r w:rsidR="00A5253B">
        <w:rPr>
          <w:rFonts w:hint="cs"/>
          <w:rtl/>
        </w:rPr>
        <w:t>به روایت از جماعت</w:t>
      </w:r>
      <w:r w:rsidR="00A10655">
        <w:rPr>
          <w:rFonts w:hint="cs"/>
          <w:rtl/>
        </w:rPr>
        <w:t>).</w:t>
      </w:r>
    </w:p>
    <w:p w:rsidR="00783ADF" w:rsidRDefault="00BA300A" w:rsidP="003A6A7F">
      <w:pPr>
        <w:pStyle w:val="a3"/>
        <w:rPr>
          <w:rtl/>
        </w:rPr>
      </w:pPr>
      <w:r>
        <w:rPr>
          <w:rFonts w:hint="cs"/>
          <w:rtl/>
        </w:rPr>
        <w:t>خواهر مسلمان! این حدیث دلیل بر این است که زن یا مرد با جنابت نجس نمی‌گردد. لذا قرار دادن آبی که با بدن شخص بی‌وضو تماس پیدا کرده در ردیف آب</w:t>
      </w:r>
      <w:r>
        <w:rPr>
          <w:rFonts w:hint="eastAsia"/>
          <w:rtl/>
        </w:rPr>
        <w:t>‌</w:t>
      </w:r>
      <w:r w:rsidR="00A10655">
        <w:rPr>
          <w:rFonts w:hint="eastAsia"/>
          <w:rtl/>
        </w:rPr>
        <w:t>های غیر پاک کننده غیر موجه است</w:t>
      </w:r>
      <w:r w:rsidR="00A10655">
        <w:rPr>
          <w:rFonts w:hint="cs"/>
          <w:rtl/>
        </w:rPr>
        <w:t>،</w:t>
      </w:r>
      <w:r w:rsidR="00A10655">
        <w:rPr>
          <w:rFonts w:hint="eastAsia"/>
          <w:rtl/>
        </w:rPr>
        <w:t xml:space="preserve"> </w:t>
      </w:r>
      <w:r w:rsidR="00A10655">
        <w:rPr>
          <w:rFonts w:hint="cs"/>
          <w:rtl/>
        </w:rPr>
        <w:t>چ</w:t>
      </w:r>
      <w:r>
        <w:rPr>
          <w:rFonts w:hint="eastAsia"/>
          <w:rtl/>
        </w:rPr>
        <w:t xml:space="preserve">ون نهایت آن است که دو پاک باهم تماس پیدا کرده‌اند و چنین تماسی هم تأثیری ندارد. </w:t>
      </w:r>
      <w:r>
        <w:rPr>
          <w:rFonts w:hint="cs"/>
          <w:rtl/>
        </w:rPr>
        <w:t>ابن‌منذر گوید: از علی وابن‌عمر و ابی‌امامه و عطاء و حسن و مکحول و نخعی روایت شده که</w:t>
      </w:r>
      <w:r w:rsidR="003A6A7F">
        <w:rPr>
          <w:rFonts w:hint="cs"/>
          <w:rtl/>
        </w:rPr>
        <w:t xml:space="preserve"> دربارۀ </w:t>
      </w:r>
      <w:r>
        <w:rPr>
          <w:rFonts w:hint="cs"/>
          <w:rtl/>
        </w:rPr>
        <w:t>کسی که مسح را فراموش کرده گفته‌اند: اگر ریشش‌تر باشد مسح سرش با آن کفایت می‌کند. منذری گوید: این گفته ایشان دلیل بر این است که: آب مستعمل پاک کننده است، و این مذهب یکی از روایات امام‌مالک و شافعی است و ابن‌حزم این مذهب را به سفیان ثوری و ابوثور و جمیع اهل ظاهر نسبت داده است.</w:t>
      </w:r>
    </w:p>
    <w:p w:rsidR="00277348" w:rsidRDefault="009B5599" w:rsidP="003A6A7F">
      <w:pPr>
        <w:pStyle w:val="a3"/>
        <w:rPr>
          <w:rFonts w:cs="B Lotus"/>
          <w:rtl/>
        </w:rPr>
      </w:pPr>
      <w:r>
        <w:rPr>
          <w:rFonts w:hint="cs"/>
          <w:rtl/>
        </w:rPr>
        <w:t>از حذیفه‌بن یمان روایت شده که رسول‌خدا</w:t>
      </w:r>
      <w:r w:rsidR="00277348">
        <w:rPr>
          <w:rFonts w:cs="CTraditional Arabic" w:hint="cs"/>
          <w:sz w:val="26"/>
          <w:szCs w:val="26"/>
          <w:rtl/>
        </w:rPr>
        <w:t>ص</w:t>
      </w:r>
      <w:r>
        <w:rPr>
          <w:rFonts w:hint="cs"/>
          <w:rtl/>
        </w:rPr>
        <w:t xml:space="preserve"> </w:t>
      </w:r>
      <w:r w:rsidR="00277348">
        <w:rPr>
          <w:rFonts w:hint="cs"/>
          <w:rtl/>
        </w:rPr>
        <w:t>با او روبرو شد در حالی که جنب بود، لذا از ایشان کناره‌گیری کرد و رفت و غسل کرد و سپس آمد و</w:t>
      </w:r>
      <w:r w:rsidR="00A10655">
        <w:rPr>
          <w:rFonts w:hint="cs"/>
          <w:rtl/>
        </w:rPr>
        <w:t xml:space="preserve"> عرض کرد: من جنب بودم، فرمود: </w:t>
      </w:r>
      <w:r w:rsidR="00A10655">
        <w:rPr>
          <w:rFonts w:cs="Traditional Arabic" w:hint="cs"/>
          <w:rtl/>
        </w:rPr>
        <w:t>«</w:t>
      </w:r>
      <w:r w:rsidR="00277348">
        <w:rPr>
          <w:rFonts w:hint="cs"/>
          <w:rtl/>
        </w:rPr>
        <w:t>بی‌گمان مسلمان نجس نمی‌گردد</w:t>
      </w:r>
      <w:r w:rsidR="00A10655">
        <w:rPr>
          <w:rFonts w:cs="Traditional Arabic" w:hint="cs"/>
          <w:rtl/>
        </w:rPr>
        <w:t>»</w:t>
      </w:r>
      <w:r w:rsidR="00A10655">
        <w:rPr>
          <w:rFonts w:hint="cs"/>
          <w:rtl/>
        </w:rPr>
        <w:t>.</w:t>
      </w:r>
      <w:r w:rsidR="003A6A7F">
        <w:rPr>
          <w:rFonts w:hint="cs"/>
          <w:rtl/>
        </w:rPr>
        <w:t xml:space="preserve"> </w:t>
      </w:r>
      <w:r w:rsidR="00A10655" w:rsidRPr="003A6A7F">
        <w:rPr>
          <w:rFonts w:hint="cs"/>
          <w:rtl/>
        </w:rPr>
        <w:t>(</w:t>
      </w:r>
      <w:r w:rsidR="00D9211D" w:rsidRPr="003A6A7F">
        <w:rPr>
          <w:rFonts w:hint="cs"/>
          <w:rtl/>
        </w:rPr>
        <w:t>به روایت جماعت از حدیث ابی‌هویره</w:t>
      </w:r>
      <w:r w:rsidR="00A10655" w:rsidRPr="003A6A7F">
        <w:rPr>
          <w:rFonts w:hint="cs"/>
          <w:rtl/>
        </w:rPr>
        <w:t>).</w:t>
      </w:r>
    </w:p>
    <w:p w:rsidR="00D9211D" w:rsidRDefault="00C9716B" w:rsidP="003A6A7F">
      <w:pPr>
        <w:pStyle w:val="a3"/>
        <w:rPr>
          <w:rtl/>
        </w:rPr>
      </w:pPr>
      <w:r>
        <w:rPr>
          <w:rFonts w:hint="cs"/>
          <w:rtl/>
        </w:rPr>
        <w:t xml:space="preserve">به نزد جمهور علماء اعضای فرد مسلمان </w:t>
      </w:r>
      <w:r w:rsidR="00C0385E">
        <w:rPr>
          <w:rFonts w:hint="cs"/>
          <w:rtl/>
        </w:rPr>
        <w:t>پاکیزه است، چون به دوری گزیدن از پلیدی‌ها خوی گرفته است بر خلاف فرد مشرک زیرا انسان مشرک از پلیدی‌ها دوری نمی‌گزیند و دلیل آن آی</w:t>
      </w:r>
      <w:r w:rsidR="003A6A7F">
        <w:rPr>
          <w:rFonts w:hint="cs"/>
          <w:rtl/>
        </w:rPr>
        <w:t>ۀ</w:t>
      </w:r>
      <w:r w:rsidR="00C0385E">
        <w:rPr>
          <w:rFonts w:hint="cs"/>
          <w:rtl/>
        </w:rPr>
        <w:t xml:space="preserve">: </w:t>
      </w:r>
    </w:p>
    <w:p w:rsidR="002928F3" w:rsidRPr="00682021" w:rsidRDefault="002928F3" w:rsidP="00682021">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82021">
        <w:rPr>
          <w:rFonts w:ascii="KFGQPC Uthmanic Script HAFS" w:hAnsi="KFGQPC Uthmanic Script HAFS" w:cs="KFGQPC Uthmanic Script HAFS"/>
          <w:sz w:val="28"/>
          <w:szCs w:val="28"/>
          <w:rtl/>
        </w:rPr>
        <w:t xml:space="preserve">إِنَّمَا </w:t>
      </w:r>
      <w:r w:rsidR="00682021">
        <w:rPr>
          <w:rFonts w:ascii="KFGQPC Uthmanic Script HAFS" w:hAnsi="KFGQPC Uthmanic Script HAFS" w:cs="KFGQPC Uthmanic Script HAFS" w:hint="cs"/>
          <w:sz w:val="28"/>
          <w:szCs w:val="28"/>
          <w:rtl/>
        </w:rPr>
        <w:t>ٱ</w:t>
      </w:r>
      <w:r w:rsidR="00682021">
        <w:rPr>
          <w:rFonts w:ascii="KFGQPC Uthmanic Script HAFS" w:hAnsi="KFGQPC Uthmanic Script HAFS" w:cs="KFGQPC Uthmanic Script HAFS" w:hint="eastAsia"/>
          <w:sz w:val="28"/>
          <w:szCs w:val="28"/>
          <w:rtl/>
        </w:rPr>
        <w:t>لۡمُشۡرِكُونَ</w:t>
      </w:r>
      <w:r w:rsidR="00682021">
        <w:rPr>
          <w:rFonts w:ascii="KFGQPC Uthmanic Script HAFS" w:hAnsi="KFGQPC Uthmanic Script HAFS" w:cs="KFGQPC Uthmanic Script HAFS"/>
          <w:sz w:val="28"/>
          <w:szCs w:val="28"/>
          <w:rtl/>
        </w:rPr>
        <w:t xml:space="preserve"> نَجَسٞ</w:t>
      </w:r>
      <w:r>
        <w:rPr>
          <w:rFonts w:ascii="Traditional Arabic" w:hAnsi="Traditional Arabic" w:cs="Traditional Arabic"/>
          <w:sz w:val="28"/>
          <w:szCs w:val="28"/>
          <w:rtl/>
          <w:lang w:bidi="fa-IR"/>
        </w:rPr>
        <w:t>﴾</w:t>
      </w:r>
      <w:r>
        <w:rPr>
          <w:rFonts w:cs="B Lotus" w:hint="cs"/>
          <w:sz w:val="28"/>
          <w:szCs w:val="28"/>
          <w:rtl/>
          <w:lang w:bidi="fa-IR"/>
        </w:rPr>
        <w:t xml:space="preserve"> </w:t>
      </w:r>
      <w:r w:rsidRPr="003A6A7F">
        <w:rPr>
          <w:rStyle w:val="Char4"/>
          <w:rtl/>
        </w:rPr>
        <w:t>[</w:t>
      </w:r>
      <w:r w:rsidRPr="003A6A7F">
        <w:rPr>
          <w:rStyle w:val="Char4"/>
          <w:rFonts w:hint="cs"/>
          <w:rtl/>
        </w:rPr>
        <w:t>التوبة: 28</w:t>
      </w:r>
      <w:r w:rsidRPr="003A6A7F">
        <w:rPr>
          <w:rStyle w:val="Char4"/>
          <w:rtl/>
        </w:rPr>
        <w:t>]</w:t>
      </w:r>
      <w:r w:rsidRPr="003A6A7F">
        <w:rPr>
          <w:rStyle w:val="Char3"/>
          <w:rtl/>
        </w:rPr>
        <w:t>.</w:t>
      </w:r>
    </w:p>
    <w:p w:rsidR="00C0385E" w:rsidRDefault="00C0385E" w:rsidP="003A6A7F">
      <w:pPr>
        <w:pStyle w:val="a3"/>
        <w:rPr>
          <w:rtl/>
        </w:rPr>
      </w:pPr>
      <w:r>
        <w:rPr>
          <w:rFonts w:hint="cs"/>
          <w:rtl/>
        </w:rPr>
        <w:t xml:space="preserve">است یعنی </w:t>
      </w:r>
      <w:r w:rsidR="00A10655">
        <w:rPr>
          <w:rFonts w:cs="Traditional Arabic" w:hint="cs"/>
          <w:rtl/>
        </w:rPr>
        <w:t>«</w:t>
      </w:r>
      <w:r>
        <w:rPr>
          <w:rFonts w:hint="cs"/>
          <w:rtl/>
        </w:rPr>
        <w:t>به تحقیق مشکران نجسند</w:t>
      </w:r>
      <w:r w:rsidR="00A10655">
        <w:rPr>
          <w:rFonts w:cs="Traditional Arabic" w:hint="cs"/>
          <w:rtl/>
        </w:rPr>
        <w:t>»</w:t>
      </w:r>
      <w:r>
        <w:rPr>
          <w:rFonts w:hint="cs"/>
          <w:rtl/>
        </w:rPr>
        <w:t>.</w:t>
      </w:r>
    </w:p>
    <w:p w:rsidR="00C0385E" w:rsidRDefault="00BF4079" w:rsidP="003A6A7F">
      <w:pPr>
        <w:pStyle w:val="a3"/>
        <w:rPr>
          <w:rtl/>
        </w:rPr>
      </w:pPr>
      <w:r>
        <w:rPr>
          <w:rFonts w:hint="cs"/>
          <w:rtl/>
        </w:rPr>
        <w:t>خواهر مسلمان بعضی از این آیه استنباط کرده‌اند که مشرکان در اعتقاد نجس هستند و دلیل آنان بر صحت این تأویل این است که: خدای متعال ازدواج با زنان اهل کتاب را مباح کرده و معلوم است آن کس که با</w:t>
      </w:r>
      <w:r w:rsidR="00853096">
        <w:rPr>
          <w:rFonts w:hint="cs"/>
          <w:rtl/>
        </w:rPr>
        <w:t xml:space="preserve"> آن‌ها </w:t>
      </w:r>
      <w:r>
        <w:rPr>
          <w:rFonts w:hint="cs"/>
          <w:rtl/>
        </w:rPr>
        <w:t>مجامعت می‌کند نمی‌تواند از عرق بدن</w:t>
      </w:r>
      <w:r w:rsidR="00853096">
        <w:rPr>
          <w:rFonts w:hint="cs"/>
          <w:rtl/>
        </w:rPr>
        <w:t xml:space="preserve"> آن‌ها </w:t>
      </w:r>
      <w:r>
        <w:rPr>
          <w:rFonts w:hint="cs"/>
          <w:rtl/>
        </w:rPr>
        <w:t>اجتناب نماید، و با این حال همان چیزی بر شوهر او واجب می‌شود که بر شوهر زن مسلمان واجب گردیده است.</w:t>
      </w:r>
    </w:p>
    <w:p w:rsidR="0086130C" w:rsidRPr="00720694" w:rsidRDefault="0086130C" w:rsidP="00377CF7">
      <w:pPr>
        <w:pStyle w:val="a0"/>
        <w:rPr>
          <w:rtl/>
        </w:rPr>
      </w:pPr>
      <w:bookmarkStart w:id="51" w:name="_Toc262411449"/>
      <w:bookmarkStart w:id="52" w:name="_Toc340599017"/>
      <w:bookmarkStart w:id="53" w:name="_Toc408538490"/>
      <w:r>
        <w:rPr>
          <w:rFonts w:hint="cs"/>
          <w:rtl/>
        </w:rPr>
        <w:t>6</w:t>
      </w:r>
      <w:r w:rsidR="00377CF7">
        <w:rPr>
          <w:rFonts w:hint="cs"/>
          <w:rtl/>
        </w:rPr>
        <w:t>-</w:t>
      </w:r>
      <w:r>
        <w:rPr>
          <w:rFonts w:hint="cs"/>
          <w:rtl/>
        </w:rPr>
        <w:t xml:space="preserve"> حکم آبی که نجاست با آن مخلوط شده است</w:t>
      </w:r>
      <w:bookmarkEnd w:id="51"/>
      <w:bookmarkEnd w:id="52"/>
      <w:bookmarkEnd w:id="53"/>
    </w:p>
    <w:p w:rsidR="00BF4079" w:rsidRDefault="00E81AEF" w:rsidP="003A6A7F">
      <w:pPr>
        <w:pStyle w:val="a3"/>
        <w:rPr>
          <w:rtl/>
        </w:rPr>
      </w:pPr>
      <w:r>
        <w:rPr>
          <w:rFonts w:hint="cs"/>
          <w:rtl/>
        </w:rPr>
        <w:t>چنین آبی دارای دو حالت است:</w:t>
      </w:r>
    </w:p>
    <w:p w:rsidR="00E81AEF" w:rsidRDefault="00E81AEF" w:rsidP="003A6A7F">
      <w:pPr>
        <w:pStyle w:val="a3"/>
        <w:rPr>
          <w:rtl/>
        </w:rPr>
      </w:pPr>
      <w:r>
        <w:rPr>
          <w:rFonts w:hint="cs"/>
          <w:rtl/>
        </w:rPr>
        <w:t>یکم: اگر بر اثر نجاست رنگ و طعم و بوی آن تغییر پیدا کرد اجماعاً پاکیزگی به</w:t>
      </w:r>
      <w:r w:rsidR="003A6A7F">
        <w:rPr>
          <w:rFonts w:hint="cs"/>
          <w:rtl/>
        </w:rPr>
        <w:t xml:space="preserve"> وسیلۀ </w:t>
      </w:r>
      <w:r>
        <w:rPr>
          <w:rFonts w:hint="cs"/>
          <w:rtl/>
        </w:rPr>
        <w:t>آن جایز نیست.</w:t>
      </w:r>
    </w:p>
    <w:p w:rsidR="00E81AEF" w:rsidRDefault="00E81AEF" w:rsidP="003A6A7F">
      <w:pPr>
        <w:pStyle w:val="a3"/>
        <w:rPr>
          <w:rtl/>
        </w:rPr>
      </w:pPr>
      <w:r>
        <w:rPr>
          <w:rFonts w:hint="cs"/>
          <w:rtl/>
        </w:rPr>
        <w:t>دوم: اگر آب بر حالت اصلی خود باقی بماند و هیچ‌کدام از اوصاف سه گانة آن تغییر پیدا نکند پاکیزگی به</w:t>
      </w:r>
      <w:r w:rsidR="003A6A7F">
        <w:rPr>
          <w:rFonts w:hint="cs"/>
          <w:rtl/>
        </w:rPr>
        <w:t xml:space="preserve"> وسیلۀ </w:t>
      </w:r>
      <w:r>
        <w:rPr>
          <w:rFonts w:hint="cs"/>
          <w:rtl/>
        </w:rPr>
        <w:t>آن اشکال ندارد.</w:t>
      </w:r>
    </w:p>
    <w:p w:rsidR="00E81AEF" w:rsidRPr="003A6A7F" w:rsidRDefault="002C6E26" w:rsidP="003A6A7F">
      <w:pPr>
        <w:pStyle w:val="a3"/>
        <w:rPr>
          <w:rtl/>
        </w:rPr>
      </w:pPr>
      <w:r>
        <w:rPr>
          <w:rFonts w:hint="cs"/>
          <w:rtl/>
        </w:rPr>
        <w:t>دلیل آن حدیثی است که ابوهریره</w:t>
      </w:r>
      <w:r w:rsidR="00A10655">
        <w:rPr>
          <w:rFonts w:hint="cs"/>
          <w:rtl/>
        </w:rPr>
        <w:t xml:space="preserve"> </w:t>
      </w:r>
      <w:r>
        <w:rPr>
          <w:rFonts w:cs="CTraditional Arabic" w:hint="cs"/>
          <w:sz w:val="26"/>
          <w:szCs w:val="26"/>
          <w:rtl/>
        </w:rPr>
        <w:t>س</w:t>
      </w:r>
      <w:r>
        <w:rPr>
          <w:rFonts w:hint="cs"/>
          <w:rtl/>
        </w:rPr>
        <w:t xml:space="preserve"> روایت کرده که یکی از اعراب بادیه‌نشین در مسجد بلند شد و ادرار کرد، بر اثر این کار مردم بلند شدند تا او از این کار بازداشته و تنبیه نمایند، رسول‌خدا</w:t>
      </w:r>
      <w:r w:rsidR="00935A65">
        <w:rPr>
          <w:rFonts w:hint="cs"/>
          <w:rtl/>
        </w:rPr>
        <w:t xml:space="preserve"> </w:t>
      </w:r>
      <w:r>
        <w:rPr>
          <w:rFonts w:cs="CTraditional Arabic" w:hint="cs"/>
          <w:sz w:val="26"/>
          <w:szCs w:val="26"/>
          <w:rtl/>
        </w:rPr>
        <w:t>ص</w:t>
      </w:r>
      <w:r w:rsidR="00935A65">
        <w:rPr>
          <w:rFonts w:hint="cs"/>
          <w:rtl/>
        </w:rPr>
        <w:t xml:space="preserve"> </w:t>
      </w:r>
      <w:r w:rsidR="00935A65" w:rsidRPr="003A6A7F">
        <w:rPr>
          <w:rFonts w:hint="cs"/>
          <w:rtl/>
        </w:rPr>
        <w:t>فرمود: «</w:t>
      </w:r>
      <w:r w:rsidRPr="003A6A7F">
        <w:rPr>
          <w:rFonts w:hint="cs"/>
          <w:rtl/>
        </w:rPr>
        <w:t>با او کاری نداشته باشید، کافی است یک سطل آب بر محل آن بریزید چون شما برای ایجاد دشواری و سخت‌گیری برانگیخته نشده‌اید بلکه رسالت شما ت</w:t>
      </w:r>
      <w:r w:rsidR="00935A65" w:rsidRPr="003A6A7F">
        <w:rPr>
          <w:rFonts w:hint="cs"/>
          <w:rtl/>
        </w:rPr>
        <w:t>سهیل در امور است و بس». (</w:t>
      </w:r>
      <w:r w:rsidRPr="003A6A7F">
        <w:rPr>
          <w:rFonts w:hint="cs"/>
          <w:rtl/>
        </w:rPr>
        <w:t>به روایت از جماعت غیر از مسلم</w:t>
      </w:r>
      <w:r w:rsidR="00935A65" w:rsidRPr="003A6A7F">
        <w:rPr>
          <w:rFonts w:hint="cs"/>
          <w:rtl/>
        </w:rPr>
        <w:t>)</w:t>
      </w:r>
      <w:r w:rsidRPr="003A6A7F">
        <w:rPr>
          <w:rFonts w:hint="cs"/>
          <w:rtl/>
        </w:rPr>
        <w:t>.</w:t>
      </w:r>
    </w:p>
    <w:p w:rsidR="00081097" w:rsidRPr="00935A65" w:rsidRDefault="00081097" w:rsidP="003A6A7F">
      <w:pPr>
        <w:pStyle w:val="a3"/>
        <w:rPr>
          <w:rtl/>
        </w:rPr>
      </w:pPr>
      <w:r>
        <w:rPr>
          <w:rFonts w:hint="cs"/>
          <w:rtl/>
        </w:rPr>
        <w:t>ابوسعید</w:t>
      </w:r>
      <w:r>
        <w:rPr>
          <w:rFonts w:hint="eastAsia"/>
          <w:rtl/>
        </w:rPr>
        <w:t>‌</w:t>
      </w:r>
      <w:r>
        <w:rPr>
          <w:rFonts w:hint="cs"/>
          <w:rtl/>
        </w:rPr>
        <w:t>خدری</w:t>
      </w:r>
      <w:r w:rsidR="00935A65">
        <w:rPr>
          <w:rFonts w:hint="cs"/>
          <w:rtl/>
        </w:rPr>
        <w:t xml:space="preserve"> </w:t>
      </w:r>
      <w:r>
        <w:rPr>
          <w:rFonts w:cs="CTraditional Arabic" w:hint="cs"/>
          <w:sz w:val="26"/>
          <w:szCs w:val="26"/>
          <w:rtl/>
        </w:rPr>
        <w:t>س</w:t>
      </w:r>
      <w:r>
        <w:rPr>
          <w:rFonts w:hint="cs"/>
          <w:rtl/>
        </w:rPr>
        <w:t xml:space="preserve"> روایت می‌کند که: عرض شد یا رسول‌الله آیا ما می‌توانیم از چاه بضاعه وضو بگیریم؟ رسول‌خدا</w:t>
      </w:r>
      <w:r>
        <w:rPr>
          <w:rFonts w:cs="CTraditional Arabic" w:hint="cs"/>
          <w:sz w:val="26"/>
          <w:szCs w:val="26"/>
          <w:rtl/>
        </w:rPr>
        <w:t>ص</w:t>
      </w:r>
      <w:r>
        <w:rPr>
          <w:rFonts w:hint="cs"/>
          <w:rtl/>
        </w:rPr>
        <w:t xml:space="preserve"> </w:t>
      </w:r>
      <w:r w:rsidR="00935A65" w:rsidRPr="003A6A7F">
        <w:rPr>
          <w:rFonts w:hint="cs"/>
          <w:rtl/>
        </w:rPr>
        <w:t>فرمود: «</w:t>
      </w:r>
      <w:r w:rsidR="00654EF9" w:rsidRPr="003A6A7F">
        <w:rPr>
          <w:rFonts w:hint="cs"/>
          <w:rtl/>
        </w:rPr>
        <w:t>آب پاک کننده است وهیچ‌چیزی آن را نجس نمی‌کند</w:t>
      </w:r>
      <w:r w:rsidR="00935A65" w:rsidRPr="003A6A7F">
        <w:rPr>
          <w:rFonts w:hint="cs"/>
          <w:rtl/>
        </w:rPr>
        <w:t>».</w:t>
      </w:r>
      <w:r w:rsidR="0004342A" w:rsidRPr="003A6A7F">
        <w:rPr>
          <w:rFonts w:hint="cs"/>
          <w:rtl/>
        </w:rPr>
        <w:t xml:space="preserve"> </w:t>
      </w:r>
      <w:r w:rsidR="003F6000" w:rsidRPr="003A6A7F">
        <w:rPr>
          <w:rFonts w:hint="cs"/>
          <w:rtl/>
        </w:rPr>
        <w:t>(روایت از احمد شافعی و ابوداود و نسائ</w:t>
      </w:r>
      <w:r w:rsidR="003F6000">
        <w:rPr>
          <w:rFonts w:hint="cs"/>
          <w:rtl/>
        </w:rPr>
        <w:t>ی و ترمذی)</w:t>
      </w:r>
      <w:r w:rsidR="00935A65">
        <w:rPr>
          <w:rFonts w:hint="cs"/>
          <w:rtl/>
        </w:rPr>
        <w:t>.</w:t>
      </w:r>
    </w:p>
    <w:p w:rsidR="00ED4B42" w:rsidRPr="00720694" w:rsidRDefault="00C1346B" w:rsidP="00377CF7">
      <w:pPr>
        <w:pStyle w:val="a0"/>
        <w:rPr>
          <w:rtl/>
        </w:rPr>
      </w:pPr>
      <w:bookmarkStart w:id="54" w:name="_Toc262411450"/>
      <w:bookmarkStart w:id="55" w:name="_Toc340599018"/>
      <w:bookmarkStart w:id="56" w:name="_Toc408538491"/>
      <w:r>
        <w:rPr>
          <w:rFonts w:hint="cs"/>
          <w:rtl/>
        </w:rPr>
        <w:t>7</w:t>
      </w:r>
      <w:r w:rsidR="00377CF7">
        <w:rPr>
          <w:rFonts w:hint="cs"/>
          <w:rtl/>
        </w:rPr>
        <w:t>-</w:t>
      </w:r>
      <w:r>
        <w:rPr>
          <w:rFonts w:hint="cs"/>
          <w:rtl/>
        </w:rPr>
        <w:t xml:space="preserve"> حکم آبی که قلتین باشد</w:t>
      </w:r>
      <w:bookmarkEnd w:id="54"/>
      <w:bookmarkEnd w:id="55"/>
      <w:bookmarkEnd w:id="56"/>
    </w:p>
    <w:p w:rsidR="00ED4B42" w:rsidRDefault="000D2B73" w:rsidP="003A6A7F">
      <w:pPr>
        <w:pStyle w:val="a3"/>
        <w:rPr>
          <w:rtl/>
        </w:rPr>
      </w:pPr>
      <w:r>
        <w:rPr>
          <w:rFonts w:hint="cs"/>
          <w:rtl/>
        </w:rPr>
        <w:t>در مورد حدیث عبدالله بن‌عمر</w:t>
      </w:r>
      <w:r w:rsidR="00935A65">
        <w:rPr>
          <w:rFonts w:hint="cs"/>
          <w:rtl/>
        </w:rPr>
        <w:t xml:space="preserve"> </w:t>
      </w:r>
      <w:r w:rsidR="00935A65">
        <w:rPr>
          <w:rFonts w:cs="CTraditional Arabic" w:hint="cs"/>
          <w:sz w:val="26"/>
          <w:szCs w:val="26"/>
          <w:rtl/>
        </w:rPr>
        <w:t>ب</w:t>
      </w:r>
      <w:r>
        <w:rPr>
          <w:rFonts w:hint="cs"/>
          <w:rtl/>
        </w:rPr>
        <w:t xml:space="preserve"> که رسول‌خدا</w:t>
      </w:r>
      <w:r>
        <w:rPr>
          <w:rFonts w:cs="CTraditional Arabic" w:hint="cs"/>
          <w:sz w:val="26"/>
          <w:szCs w:val="26"/>
          <w:rtl/>
        </w:rPr>
        <w:t>ص</w:t>
      </w:r>
      <w:r w:rsidR="00935A65">
        <w:rPr>
          <w:rFonts w:hint="cs"/>
          <w:rtl/>
        </w:rPr>
        <w:t xml:space="preserve"> فرمود: </w:t>
      </w:r>
      <w:r w:rsidR="00935A65">
        <w:rPr>
          <w:rFonts w:cs="Traditional Arabic" w:hint="cs"/>
          <w:rtl/>
        </w:rPr>
        <w:t>«</w:t>
      </w:r>
      <w:r>
        <w:rPr>
          <w:rFonts w:hint="cs"/>
          <w:rtl/>
        </w:rPr>
        <w:t>هرگاه آب به دو کر برسد نجس نمی‌شود</w:t>
      </w:r>
      <w:r w:rsidR="00935A65">
        <w:rPr>
          <w:rFonts w:cs="Traditional Arabic" w:hint="cs"/>
          <w:rtl/>
        </w:rPr>
        <w:t>»</w:t>
      </w:r>
      <w:r>
        <w:rPr>
          <w:rFonts w:hint="cs"/>
          <w:rtl/>
        </w:rPr>
        <w:t>. باید گفت: این حدیث از حیث متن و سند مضطرب است.</w:t>
      </w:r>
    </w:p>
    <w:p w:rsidR="000D2B73" w:rsidRDefault="000D2B73" w:rsidP="003A6A7F">
      <w:pPr>
        <w:pStyle w:val="a3"/>
        <w:rPr>
          <w:rtl/>
        </w:rPr>
      </w:pPr>
      <w:r>
        <w:rPr>
          <w:rFonts w:hint="cs"/>
          <w:rtl/>
        </w:rPr>
        <w:t>ابن‌عبدالبر در مقدمه گفته: مذهب شافعی</w:t>
      </w:r>
      <w:r w:rsidR="003A6A7F">
        <w:rPr>
          <w:rFonts w:hint="cs"/>
          <w:rtl/>
        </w:rPr>
        <w:t xml:space="preserve"> دربارۀ </w:t>
      </w:r>
      <w:r>
        <w:rPr>
          <w:rFonts w:hint="cs"/>
          <w:rtl/>
        </w:rPr>
        <w:t>حدیث قلتین از جهت نظر ضعیف و از ناحیه اثر غیر ثابت است.</w:t>
      </w:r>
    </w:p>
    <w:p w:rsidR="000D2B73" w:rsidRDefault="00EB56C3" w:rsidP="003A6A7F">
      <w:pPr>
        <w:pStyle w:val="a3"/>
        <w:rPr>
          <w:rtl/>
        </w:rPr>
      </w:pPr>
      <w:r>
        <w:rPr>
          <w:rFonts w:hint="cs"/>
          <w:rtl/>
        </w:rPr>
        <w:t>شافعی</w:t>
      </w:r>
      <w:r w:rsidR="00935A65">
        <w:rPr>
          <w:rFonts w:hint="cs"/>
          <w:rtl/>
        </w:rPr>
        <w:t xml:space="preserve"> </w:t>
      </w:r>
      <w:r w:rsidR="00935A65">
        <w:rPr>
          <w:rFonts w:cs="CTraditional Arabic" w:hint="cs"/>
          <w:sz w:val="26"/>
          <w:szCs w:val="26"/>
          <w:rtl/>
        </w:rPr>
        <w:t>/</w:t>
      </w:r>
      <w:r>
        <w:rPr>
          <w:rFonts w:hint="cs"/>
          <w:rtl/>
        </w:rPr>
        <w:t xml:space="preserve"> </w:t>
      </w:r>
      <w:r w:rsidR="00E63C11">
        <w:rPr>
          <w:rFonts w:hint="cs"/>
          <w:rtl/>
        </w:rPr>
        <w:t>آبی را که به سبب افتادن نجاست در آن مادامی که تغییر نکند نجس نمی‌شود قلتین تخمین زده که عبارت از پنج مشک آب است.</w:t>
      </w:r>
    </w:p>
    <w:p w:rsidR="00E63C11" w:rsidRDefault="00E63C11" w:rsidP="003A6A7F">
      <w:pPr>
        <w:pStyle w:val="a3"/>
        <w:rPr>
          <w:rtl/>
        </w:rPr>
      </w:pPr>
      <w:r>
        <w:rPr>
          <w:rFonts w:hint="cs"/>
          <w:rtl/>
        </w:rPr>
        <w:t>اصحاب شافعی آن را به پانصد رطل تفسیر کرده‌اند.</w:t>
      </w:r>
    </w:p>
    <w:p w:rsidR="00E63C11" w:rsidRDefault="00E63C11" w:rsidP="003A6A7F">
      <w:pPr>
        <w:pStyle w:val="a3"/>
        <w:rPr>
          <w:rtl/>
        </w:rPr>
      </w:pPr>
      <w:r>
        <w:rPr>
          <w:rFonts w:hint="cs"/>
          <w:rtl/>
        </w:rPr>
        <w:t>علمای حنفیه آن را به برکه آبی تخمین زده‌اند که با تحریک گوشه‌ای از آن گوشه دیگر آن حرکت نکند، یا این که ده متر در ده متر باشد. کسانی که به قلتین عمل نمی‌کنند مانند علمای مالکیه ناچارند برای تقدیر و تخمین آب زیاد به این دو نوع اندازه‌گیری روی آورند، یا بگویند</w:t>
      </w:r>
      <w:r w:rsidR="00935A65">
        <w:rPr>
          <w:rFonts w:hint="cs"/>
          <w:rtl/>
        </w:rPr>
        <w:t>:</w:t>
      </w:r>
      <w:r>
        <w:rPr>
          <w:rFonts w:hint="cs"/>
          <w:rtl/>
        </w:rPr>
        <w:t xml:space="preserve"> این رخصت مختص به آب‌های بیابانی است که پشکل شترها در آن افتاده باشد.</w:t>
      </w:r>
    </w:p>
    <w:p w:rsidR="009B501D" w:rsidRPr="00720694" w:rsidRDefault="009B501D" w:rsidP="00377CF7">
      <w:pPr>
        <w:pStyle w:val="a0"/>
        <w:rPr>
          <w:rtl/>
        </w:rPr>
      </w:pPr>
      <w:bookmarkStart w:id="57" w:name="_Toc262411451"/>
      <w:bookmarkStart w:id="58" w:name="_Toc340599019"/>
      <w:bookmarkStart w:id="59" w:name="_Toc408538492"/>
      <w:r>
        <w:rPr>
          <w:rFonts w:hint="cs"/>
          <w:rtl/>
        </w:rPr>
        <w:t>8</w:t>
      </w:r>
      <w:r w:rsidR="00377CF7">
        <w:rPr>
          <w:rFonts w:hint="cs"/>
          <w:rtl/>
        </w:rPr>
        <w:t>-</w:t>
      </w:r>
      <w:r>
        <w:rPr>
          <w:rFonts w:hint="cs"/>
          <w:rtl/>
        </w:rPr>
        <w:t xml:space="preserve"> حکم آب‌های مجهول‌الحال</w:t>
      </w:r>
      <w:bookmarkEnd w:id="57"/>
      <w:bookmarkEnd w:id="58"/>
      <w:bookmarkEnd w:id="59"/>
    </w:p>
    <w:p w:rsidR="00E63C11" w:rsidRDefault="005169C7" w:rsidP="003A6A7F">
      <w:pPr>
        <w:pStyle w:val="a3"/>
        <w:rPr>
          <w:rtl/>
        </w:rPr>
      </w:pPr>
      <w:r>
        <w:rPr>
          <w:rFonts w:hint="cs"/>
          <w:rtl/>
        </w:rPr>
        <w:t>رسول‌خدا</w:t>
      </w:r>
      <w:r>
        <w:rPr>
          <w:rFonts w:cs="CTraditional Arabic" w:hint="cs"/>
          <w:sz w:val="26"/>
          <w:szCs w:val="26"/>
          <w:rtl/>
        </w:rPr>
        <w:t>ص</w:t>
      </w:r>
      <w:r>
        <w:rPr>
          <w:rFonts w:hint="cs"/>
          <w:rtl/>
        </w:rPr>
        <w:t xml:space="preserve"> شب هنگام برای سفری خارج شد بر مردی گذر کردند که بر کنار حوض آبی نشسته بود، عمر</w:t>
      </w:r>
      <w:r w:rsidR="00935A65">
        <w:rPr>
          <w:rFonts w:hint="cs"/>
          <w:rtl/>
        </w:rPr>
        <w:t xml:space="preserve"> </w:t>
      </w:r>
      <w:r>
        <w:rPr>
          <w:rFonts w:cs="CTraditional Arabic" w:hint="cs"/>
          <w:sz w:val="26"/>
          <w:szCs w:val="26"/>
          <w:rtl/>
        </w:rPr>
        <w:t>س</w:t>
      </w:r>
      <w:r>
        <w:rPr>
          <w:rFonts w:hint="cs"/>
          <w:rtl/>
        </w:rPr>
        <w:t xml:space="preserve"> از او پرسید</w:t>
      </w:r>
      <w:r w:rsidR="00935A65">
        <w:rPr>
          <w:rFonts w:hint="cs"/>
          <w:rtl/>
        </w:rPr>
        <w:t>،</w:t>
      </w:r>
      <w:r>
        <w:rPr>
          <w:rFonts w:hint="cs"/>
          <w:rtl/>
        </w:rPr>
        <w:t xml:space="preserve"> آیا امشب سگ‌ها از این آب خورده‌اند؟ رسول‌خدا</w:t>
      </w:r>
      <w:r w:rsidR="00935A65">
        <w:rPr>
          <w:rFonts w:hint="cs"/>
          <w:rtl/>
        </w:rPr>
        <w:t xml:space="preserve"> </w:t>
      </w:r>
      <w:r>
        <w:rPr>
          <w:rFonts w:cs="CTraditional Arabic" w:hint="cs"/>
          <w:sz w:val="26"/>
          <w:szCs w:val="26"/>
          <w:rtl/>
        </w:rPr>
        <w:t>ص</w:t>
      </w:r>
      <w:r w:rsidR="00935A65">
        <w:rPr>
          <w:rFonts w:hint="cs"/>
          <w:rtl/>
        </w:rPr>
        <w:t xml:space="preserve"> فرمود: </w:t>
      </w:r>
      <w:r w:rsidR="00935A65">
        <w:rPr>
          <w:rFonts w:cs="Traditional Arabic" w:hint="cs"/>
          <w:rtl/>
        </w:rPr>
        <w:t>«</w:t>
      </w:r>
      <w:r>
        <w:rPr>
          <w:rFonts w:hint="cs"/>
          <w:rtl/>
        </w:rPr>
        <w:t>ای صاحب حوض به او خبر نده، این (عمر) می‌خواهد سخت‌گیری کند</w:t>
      </w:r>
      <w:r w:rsidR="00935A65">
        <w:rPr>
          <w:rFonts w:cs="Traditional Arabic" w:hint="cs"/>
          <w:rtl/>
        </w:rPr>
        <w:t>»</w:t>
      </w:r>
      <w:r w:rsidR="00935A65">
        <w:rPr>
          <w:rFonts w:hint="cs"/>
          <w:rtl/>
        </w:rPr>
        <w:t>.</w:t>
      </w:r>
      <w:r w:rsidR="003A6A7F">
        <w:rPr>
          <w:rFonts w:hint="cs"/>
          <w:rtl/>
        </w:rPr>
        <w:t xml:space="preserve"> </w:t>
      </w:r>
      <w:r>
        <w:rPr>
          <w:rFonts w:hint="cs"/>
          <w:rtl/>
        </w:rPr>
        <w:t>(روایت از احمد و بیهقی)</w:t>
      </w:r>
      <w:r w:rsidR="00935A65">
        <w:rPr>
          <w:rFonts w:hint="cs"/>
          <w:rtl/>
        </w:rPr>
        <w:t>.</w:t>
      </w:r>
    </w:p>
    <w:p w:rsidR="00D84A69" w:rsidRDefault="00D84A69" w:rsidP="003A6A7F">
      <w:pPr>
        <w:pStyle w:val="a3"/>
        <w:rPr>
          <w:rtl/>
        </w:rPr>
      </w:pPr>
      <w:r>
        <w:rPr>
          <w:rFonts w:hint="cs"/>
          <w:rtl/>
        </w:rPr>
        <w:t>حکم آب‌ها و گل‌ولای کوچه و خیابان‌ها مادام که مجهول‌الحال باشند همین است، بنابراین اگر از این آب‌ها چیزی بر روی تو یا در محلی با آن برخورد کردی و پاک و ناپاک بودن آن را ندانستی، چنین آب و گل و لای پاک بوده و خداوند تو را مکلف نساخته از حقیقت آن جست‌وجو کنید.</w:t>
      </w:r>
    </w:p>
    <w:p w:rsidR="003A6A7F" w:rsidRDefault="003A6A7F" w:rsidP="003A6A7F">
      <w:pPr>
        <w:pStyle w:val="a3"/>
        <w:rPr>
          <w:rtl/>
        </w:rPr>
        <w:sectPr w:rsidR="003A6A7F" w:rsidSect="00CD2BB4">
          <w:headerReference w:type="default" r:id="rId17"/>
          <w:footnotePr>
            <w:numRestart w:val="eachPage"/>
          </w:footnotePr>
          <w:type w:val="oddPage"/>
          <w:pgSz w:w="9356" w:h="13608" w:code="9"/>
          <w:pgMar w:top="1021" w:right="851" w:bottom="737" w:left="851" w:header="454" w:footer="0" w:gutter="0"/>
          <w:cols w:space="708"/>
          <w:titlePg/>
          <w:bidi/>
          <w:rtlGutter/>
          <w:docGrid w:linePitch="360"/>
        </w:sectPr>
      </w:pPr>
    </w:p>
    <w:p w:rsidR="00377CF7" w:rsidRDefault="00377CF7" w:rsidP="00377CF7">
      <w:pPr>
        <w:pStyle w:val="a"/>
        <w:rPr>
          <w:rtl/>
        </w:rPr>
      </w:pPr>
      <w:bookmarkStart w:id="60" w:name="_Toc262411452"/>
      <w:bookmarkStart w:id="61" w:name="_Toc340599020"/>
      <w:bookmarkStart w:id="62" w:name="_Toc408538493"/>
      <w:r w:rsidRPr="0004342A">
        <w:rPr>
          <w:rFonts w:hint="cs"/>
          <w:rtl/>
        </w:rPr>
        <w:t>نجاست</w:t>
      </w:r>
      <w:bookmarkEnd w:id="60"/>
      <w:bookmarkEnd w:id="61"/>
      <w:bookmarkEnd w:id="62"/>
    </w:p>
    <w:p w:rsidR="00BE2DBC" w:rsidRDefault="00665D12" w:rsidP="003A6A7F">
      <w:pPr>
        <w:pStyle w:val="a3"/>
        <w:rPr>
          <w:rtl/>
        </w:rPr>
      </w:pPr>
      <w:r>
        <w:rPr>
          <w:rFonts w:hint="cs"/>
          <w:rtl/>
        </w:rPr>
        <w:t>بر فرد مسلمان واجب است از انواع نجاسات دوری گزیند و آن چه به بدن یا لباس و مسکن و غیره رسیده باشد بشوید. خداوند فرماید:</w:t>
      </w:r>
    </w:p>
    <w:p w:rsidR="002928F3" w:rsidRPr="00682021" w:rsidRDefault="002928F3" w:rsidP="00682021">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82021">
        <w:rPr>
          <w:rFonts w:ascii="KFGQPC Uthmanic Script HAFS" w:hAnsi="KFGQPC Uthmanic Script HAFS" w:cs="KFGQPC Uthmanic Script HAFS"/>
          <w:sz w:val="28"/>
          <w:szCs w:val="28"/>
          <w:rtl/>
        </w:rPr>
        <w:t>وَثِيَابَكَ فَطَهِّرۡ ٤</w:t>
      </w:r>
      <w:r>
        <w:rPr>
          <w:rFonts w:ascii="Traditional Arabic" w:hAnsi="Traditional Arabic" w:cs="Traditional Arabic"/>
          <w:sz w:val="28"/>
          <w:szCs w:val="28"/>
          <w:rtl/>
          <w:lang w:bidi="fa-IR"/>
        </w:rPr>
        <w:t>﴾</w:t>
      </w:r>
      <w:r>
        <w:rPr>
          <w:rFonts w:cs="B Lotus" w:hint="cs"/>
          <w:sz w:val="28"/>
          <w:szCs w:val="28"/>
          <w:rtl/>
          <w:lang w:bidi="fa-IR"/>
        </w:rPr>
        <w:t xml:space="preserve"> </w:t>
      </w:r>
      <w:r w:rsidRPr="003A6A7F">
        <w:rPr>
          <w:rStyle w:val="Char4"/>
          <w:rtl/>
        </w:rPr>
        <w:t>[</w:t>
      </w:r>
      <w:r w:rsidRPr="003A6A7F">
        <w:rPr>
          <w:rStyle w:val="Char4"/>
          <w:rFonts w:hint="cs"/>
          <w:rtl/>
        </w:rPr>
        <w:t>المدثر: 4</w:t>
      </w:r>
      <w:r w:rsidRPr="003A6A7F">
        <w:rPr>
          <w:rStyle w:val="Char4"/>
          <w:rtl/>
        </w:rPr>
        <w:t>]</w:t>
      </w:r>
      <w:r w:rsidRPr="003A6A7F">
        <w:rPr>
          <w:rStyle w:val="Char3"/>
          <w:rtl/>
        </w:rPr>
        <w:t>.</w:t>
      </w:r>
    </w:p>
    <w:p w:rsidR="00530AA2" w:rsidRPr="009F1FE5" w:rsidRDefault="00935A65" w:rsidP="003A6A7F">
      <w:pPr>
        <w:pStyle w:val="a3"/>
        <w:rPr>
          <w:szCs w:val="26"/>
          <w:rtl/>
        </w:rPr>
      </w:pPr>
      <w:r w:rsidRPr="00377CF7">
        <w:rPr>
          <w:rFonts w:hint="cs"/>
          <w:rtl/>
        </w:rPr>
        <w:t>«</w:t>
      </w:r>
      <w:r w:rsidR="00530AA2" w:rsidRPr="00377CF7">
        <w:rPr>
          <w:rFonts w:hint="cs"/>
          <w:rtl/>
        </w:rPr>
        <w:t>و لباس خود را پاکیزه نگه‌دار</w:t>
      </w:r>
      <w:r w:rsidRPr="00377CF7">
        <w:rPr>
          <w:rFonts w:hint="cs"/>
          <w:rtl/>
        </w:rPr>
        <w:t>».</w:t>
      </w:r>
    </w:p>
    <w:p w:rsidR="00665D12" w:rsidRDefault="00530AA2" w:rsidP="003A6A7F">
      <w:pPr>
        <w:pStyle w:val="a3"/>
        <w:rPr>
          <w:rtl/>
        </w:rPr>
      </w:pPr>
      <w:r>
        <w:rPr>
          <w:rFonts w:hint="cs"/>
          <w:rtl/>
        </w:rPr>
        <w:t>و نیزمی‌فرماید:</w:t>
      </w:r>
    </w:p>
    <w:p w:rsidR="002928F3" w:rsidRPr="00682021" w:rsidRDefault="002928F3" w:rsidP="00682021">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82021">
        <w:rPr>
          <w:rFonts w:ascii="KFGQPC Uthmanic Script HAFS" w:hAnsi="KFGQPC Uthmanic Script HAFS" w:cs="KFGQPC Uthmanic Script HAFS"/>
          <w:sz w:val="28"/>
          <w:szCs w:val="28"/>
          <w:rtl/>
        </w:rPr>
        <w:t xml:space="preserve">إِنَّ </w:t>
      </w:r>
      <w:r w:rsidR="00682021">
        <w:rPr>
          <w:rFonts w:ascii="KFGQPC Uthmanic Script HAFS" w:hAnsi="KFGQPC Uthmanic Script HAFS" w:cs="KFGQPC Uthmanic Script HAFS" w:hint="cs"/>
          <w:sz w:val="28"/>
          <w:szCs w:val="28"/>
          <w:rtl/>
        </w:rPr>
        <w:t>ٱ</w:t>
      </w:r>
      <w:r w:rsidR="00682021">
        <w:rPr>
          <w:rFonts w:ascii="KFGQPC Uthmanic Script HAFS" w:hAnsi="KFGQPC Uthmanic Script HAFS" w:cs="KFGQPC Uthmanic Script HAFS" w:hint="eastAsia"/>
          <w:sz w:val="28"/>
          <w:szCs w:val="28"/>
          <w:rtl/>
        </w:rPr>
        <w:t>للَّهَ</w:t>
      </w:r>
      <w:r w:rsidR="00682021">
        <w:rPr>
          <w:rFonts w:ascii="KFGQPC Uthmanic Script HAFS" w:hAnsi="KFGQPC Uthmanic Script HAFS" w:cs="KFGQPC Uthmanic Script HAFS"/>
          <w:sz w:val="28"/>
          <w:szCs w:val="28"/>
          <w:rtl/>
        </w:rPr>
        <w:t xml:space="preserve"> يُحِبُّ </w:t>
      </w:r>
      <w:r w:rsidR="00682021">
        <w:rPr>
          <w:rFonts w:ascii="KFGQPC Uthmanic Script HAFS" w:hAnsi="KFGQPC Uthmanic Script HAFS" w:cs="KFGQPC Uthmanic Script HAFS" w:hint="cs"/>
          <w:sz w:val="28"/>
          <w:szCs w:val="28"/>
          <w:rtl/>
        </w:rPr>
        <w:t>ٱ</w:t>
      </w:r>
      <w:r w:rsidR="00682021">
        <w:rPr>
          <w:rFonts w:ascii="KFGQPC Uthmanic Script HAFS" w:hAnsi="KFGQPC Uthmanic Script HAFS" w:cs="KFGQPC Uthmanic Script HAFS" w:hint="eastAsia"/>
          <w:sz w:val="28"/>
          <w:szCs w:val="28"/>
          <w:rtl/>
        </w:rPr>
        <w:t>لتَّوَّٰبِينَ</w:t>
      </w:r>
      <w:r w:rsidR="00682021">
        <w:rPr>
          <w:rFonts w:ascii="KFGQPC Uthmanic Script HAFS" w:hAnsi="KFGQPC Uthmanic Script HAFS" w:cs="KFGQPC Uthmanic Script HAFS"/>
          <w:sz w:val="28"/>
          <w:szCs w:val="28"/>
          <w:rtl/>
        </w:rPr>
        <w:t xml:space="preserve"> وَيُحِبُّ </w:t>
      </w:r>
      <w:r w:rsidR="00682021">
        <w:rPr>
          <w:rFonts w:ascii="KFGQPC Uthmanic Script HAFS" w:hAnsi="KFGQPC Uthmanic Script HAFS" w:cs="KFGQPC Uthmanic Script HAFS" w:hint="cs"/>
          <w:sz w:val="28"/>
          <w:szCs w:val="28"/>
          <w:rtl/>
        </w:rPr>
        <w:t>ٱ</w:t>
      </w:r>
      <w:r w:rsidR="00682021">
        <w:rPr>
          <w:rFonts w:ascii="KFGQPC Uthmanic Script HAFS" w:hAnsi="KFGQPC Uthmanic Script HAFS" w:cs="KFGQPC Uthmanic Script HAFS" w:hint="eastAsia"/>
          <w:sz w:val="28"/>
          <w:szCs w:val="28"/>
          <w:rtl/>
        </w:rPr>
        <w:t>لۡمُتَطَهِّرِينَ</w:t>
      </w:r>
      <w:r w:rsidR="00682021">
        <w:rPr>
          <w:rFonts w:ascii="KFGQPC Uthmanic Script HAFS" w:hAnsi="KFGQPC Uthmanic Script HAFS" w:cs="KFGQPC Uthmanic Script HAFS"/>
          <w:sz w:val="28"/>
          <w:szCs w:val="28"/>
          <w:rtl/>
        </w:rPr>
        <w:t xml:space="preserve"> ٢٢٢</w:t>
      </w:r>
      <w:r>
        <w:rPr>
          <w:rFonts w:ascii="Traditional Arabic" w:hAnsi="Traditional Arabic" w:cs="Traditional Arabic"/>
          <w:sz w:val="28"/>
          <w:szCs w:val="28"/>
          <w:rtl/>
          <w:lang w:bidi="fa-IR"/>
        </w:rPr>
        <w:t>﴾</w:t>
      </w:r>
      <w:r>
        <w:rPr>
          <w:rFonts w:cs="B Lotus" w:hint="cs"/>
          <w:sz w:val="28"/>
          <w:szCs w:val="28"/>
          <w:rtl/>
          <w:lang w:bidi="fa-IR"/>
        </w:rPr>
        <w:t xml:space="preserve"> </w:t>
      </w:r>
      <w:r w:rsidRPr="003A6A7F">
        <w:rPr>
          <w:rStyle w:val="Char4"/>
          <w:rtl/>
        </w:rPr>
        <w:t>[</w:t>
      </w:r>
      <w:r w:rsidRPr="003A6A7F">
        <w:rPr>
          <w:rStyle w:val="Char4"/>
          <w:rFonts w:hint="cs"/>
          <w:rtl/>
        </w:rPr>
        <w:t>البقرة: 222</w:t>
      </w:r>
      <w:r w:rsidRPr="003A6A7F">
        <w:rPr>
          <w:rStyle w:val="Char4"/>
          <w:rtl/>
        </w:rPr>
        <w:t>]</w:t>
      </w:r>
      <w:r w:rsidRPr="003A6A7F">
        <w:rPr>
          <w:rStyle w:val="Char3"/>
          <w:rtl/>
        </w:rPr>
        <w:t>.</w:t>
      </w:r>
    </w:p>
    <w:p w:rsidR="00624BD3" w:rsidRDefault="00935A65" w:rsidP="003A6A7F">
      <w:pPr>
        <w:pStyle w:val="a3"/>
        <w:rPr>
          <w:szCs w:val="26"/>
          <w:rtl/>
        </w:rPr>
      </w:pPr>
      <w:r w:rsidRPr="00377CF7">
        <w:rPr>
          <w:rFonts w:hint="cs"/>
          <w:rtl/>
        </w:rPr>
        <w:t>«</w:t>
      </w:r>
      <w:r w:rsidR="00624BD3" w:rsidRPr="00377CF7">
        <w:rPr>
          <w:rFonts w:hint="cs"/>
          <w:rtl/>
        </w:rPr>
        <w:t>بی‌گمان خداوند توبه‌کاران و پاکان را دوست دارد</w:t>
      </w:r>
      <w:r w:rsidRPr="00377CF7">
        <w:rPr>
          <w:rFonts w:hint="cs"/>
          <w:rtl/>
        </w:rPr>
        <w:t>».</w:t>
      </w:r>
    </w:p>
    <w:p w:rsidR="00530AA2" w:rsidRDefault="00624BD3" w:rsidP="003A6A7F">
      <w:pPr>
        <w:pStyle w:val="a3"/>
        <w:rPr>
          <w:rtl/>
        </w:rPr>
      </w:pPr>
      <w:r>
        <w:rPr>
          <w:rFonts w:hint="cs"/>
          <w:rtl/>
        </w:rPr>
        <w:t>رسول‌خدا</w:t>
      </w:r>
      <w:r>
        <w:rPr>
          <w:rFonts w:cs="CTraditional Arabic" w:hint="cs"/>
          <w:sz w:val="26"/>
          <w:szCs w:val="26"/>
          <w:rtl/>
        </w:rPr>
        <w:t>ص</w:t>
      </w:r>
      <w:r>
        <w:rPr>
          <w:rFonts w:hint="cs"/>
          <w:rtl/>
        </w:rPr>
        <w:t xml:space="preserve"> می‌فرماید: </w:t>
      </w:r>
      <w:r w:rsidRPr="0021289F">
        <w:rPr>
          <w:rStyle w:val="Char2"/>
          <w:rFonts w:hint="cs"/>
          <w:rtl/>
        </w:rPr>
        <w:t>«</w:t>
      </w:r>
      <w:r w:rsidR="001130DD" w:rsidRPr="0021289F">
        <w:rPr>
          <w:rStyle w:val="Char2"/>
          <w:rFonts w:hint="eastAsia"/>
          <w:rtl/>
        </w:rPr>
        <w:t>الطُّهُورُ</w:t>
      </w:r>
      <w:r w:rsidR="001130DD" w:rsidRPr="0021289F">
        <w:rPr>
          <w:rStyle w:val="Char2"/>
          <w:rtl/>
        </w:rPr>
        <w:t xml:space="preserve"> </w:t>
      </w:r>
      <w:r w:rsidR="001130DD" w:rsidRPr="0021289F">
        <w:rPr>
          <w:rStyle w:val="Char2"/>
          <w:rFonts w:hint="eastAsia"/>
          <w:rtl/>
        </w:rPr>
        <w:t>شَطْرُ</w:t>
      </w:r>
      <w:r w:rsidR="001130DD" w:rsidRPr="0021289F">
        <w:rPr>
          <w:rStyle w:val="Char2"/>
          <w:rtl/>
        </w:rPr>
        <w:t xml:space="preserve"> </w:t>
      </w:r>
      <w:r w:rsidR="001130DD" w:rsidRPr="0021289F">
        <w:rPr>
          <w:rStyle w:val="Char2"/>
          <w:rFonts w:hint="eastAsia"/>
          <w:rtl/>
        </w:rPr>
        <w:t>الإِيمَانِ</w:t>
      </w:r>
      <w:r w:rsidRPr="0021289F">
        <w:rPr>
          <w:rStyle w:val="Char2"/>
          <w:rFonts w:hint="cs"/>
          <w:rtl/>
        </w:rPr>
        <w:t>»</w:t>
      </w:r>
      <w:r w:rsidR="003A6A7F">
        <w:rPr>
          <w:rStyle w:val="Char2"/>
          <w:rFonts w:hint="cs"/>
          <w:rtl/>
        </w:rPr>
        <w:t xml:space="preserve"> </w:t>
      </w:r>
      <w:r>
        <w:rPr>
          <w:rFonts w:hint="cs"/>
          <w:rtl/>
        </w:rPr>
        <w:t>(روایت از مسلم)</w:t>
      </w:r>
      <w:r w:rsidR="003A6A7F">
        <w:rPr>
          <w:rFonts w:hint="cs"/>
          <w:rtl/>
        </w:rPr>
        <w:t>.</w:t>
      </w:r>
    </w:p>
    <w:p w:rsidR="00624BD3" w:rsidRDefault="00391CD0" w:rsidP="003A6A7F">
      <w:pPr>
        <w:pStyle w:val="a3"/>
        <w:rPr>
          <w:rtl/>
        </w:rPr>
      </w:pPr>
      <w:r>
        <w:rPr>
          <w:rFonts w:hint="cs"/>
          <w:rtl/>
        </w:rPr>
        <w:t>ترجم</w:t>
      </w:r>
      <w:r w:rsidR="003A6A7F">
        <w:rPr>
          <w:rFonts w:hint="cs"/>
          <w:rtl/>
        </w:rPr>
        <w:t>ۀ</w:t>
      </w:r>
      <w:r>
        <w:rPr>
          <w:rFonts w:hint="cs"/>
          <w:rtl/>
        </w:rPr>
        <w:t xml:space="preserve"> حدیث گذشت.</w:t>
      </w:r>
    </w:p>
    <w:p w:rsidR="00750614" w:rsidRPr="00750614" w:rsidRDefault="00750614" w:rsidP="00377CF7">
      <w:pPr>
        <w:pStyle w:val="Heading1"/>
        <w:bidi/>
        <w:rPr>
          <w:rtl/>
          <w:lang w:bidi="fa-IR"/>
        </w:rPr>
      </w:pPr>
      <w:bookmarkStart w:id="63" w:name="_Toc262411453"/>
      <w:bookmarkStart w:id="64" w:name="_Toc340599021"/>
      <w:bookmarkStart w:id="65" w:name="_Toc408538494"/>
      <w:r>
        <w:rPr>
          <w:rFonts w:hint="cs"/>
          <w:rtl/>
          <w:lang w:bidi="fa-IR"/>
        </w:rPr>
        <w:t>1</w:t>
      </w:r>
      <w:r w:rsidR="00377CF7">
        <w:rPr>
          <w:rFonts w:hint="cs"/>
          <w:rtl/>
          <w:lang w:bidi="fa-IR"/>
        </w:rPr>
        <w:t>-</w:t>
      </w:r>
      <w:r>
        <w:rPr>
          <w:rFonts w:hint="cs"/>
          <w:rtl/>
          <w:lang w:bidi="fa-IR"/>
        </w:rPr>
        <w:t xml:space="preserve"> سگ</w:t>
      </w:r>
      <w:bookmarkEnd w:id="63"/>
      <w:bookmarkEnd w:id="64"/>
      <w:bookmarkEnd w:id="65"/>
    </w:p>
    <w:p w:rsidR="003A6A7F" w:rsidRDefault="00F53E2D" w:rsidP="003A6A7F">
      <w:pPr>
        <w:pStyle w:val="a3"/>
        <w:rPr>
          <w:rtl/>
        </w:rPr>
      </w:pPr>
      <w:r>
        <w:rPr>
          <w:rFonts w:hint="cs"/>
          <w:rtl/>
        </w:rPr>
        <w:t>سگ یک حیوان ن</w:t>
      </w:r>
      <w:r w:rsidR="003F353C">
        <w:rPr>
          <w:rFonts w:hint="cs"/>
          <w:rtl/>
        </w:rPr>
        <w:t>ج</w:t>
      </w:r>
      <w:r>
        <w:rPr>
          <w:rFonts w:hint="cs"/>
          <w:rtl/>
        </w:rPr>
        <w:t>س</w:t>
      </w:r>
      <w:r w:rsidR="003F353C">
        <w:rPr>
          <w:rFonts w:hint="cs"/>
          <w:rtl/>
        </w:rPr>
        <w:t xml:space="preserve"> بوده و هر چیزی را آلوده سازد، باید هفت بار آن شسته شود و بار اول همراه با گل باشد. به دلیل حدیثی که عبدالله‌بن مغفل روایت می‌کند که: رسول</w:t>
      </w:r>
      <w:r w:rsidR="003F353C">
        <w:rPr>
          <w:rFonts w:hint="eastAsia"/>
          <w:rtl/>
        </w:rPr>
        <w:t>‌</w:t>
      </w:r>
      <w:r w:rsidR="003F353C">
        <w:rPr>
          <w:rFonts w:hint="cs"/>
          <w:rtl/>
        </w:rPr>
        <w:t>خدا</w:t>
      </w:r>
      <w:r w:rsidR="003F353C">
        <w:rPr>
          <w:rFonts w:cs="CTraditional Arabic" w:hint="cs"/>
          <w:sz w:val="26"/>
          <w:szCs w:val="26"/>
          <w:rtl/>
        </w:rPr>
        <w:t>ص</w:t>
      </w:r>
      <w:r>
        <w:rPr>
          <w:rFonts w:hint="cs"/>
          <w:rtl/>
        </w:rPr>
        <w:t xml:space="preserve"> فرمود: </w:t>
      </w:r>
      <w:r>
        <w:rPr>
          <w:rFonts w:cs="Traditional Arabic" w:hint="cs"/>
          <w:rtl/>
        </w:rPr>
        <w:t>«</w:t>
      </w:r>
      <w:r w:rsidR="003F353C">
        <w:rPr>
          <w:rFonts w:hint="cs"/>
          <w:rtl/>
        </w:rPr>
        <w:t>هرگاه سگ ظرفی را با زبان آلوده کرد هفت بار آن را بشویید و در بار هشتم با گل آن را پاک و سفید کنید</w:t>
      </w:r>
      <w:r>
        <w:rPr>
          <w:rFonts w:cs="Traditional Arabic" w:hint="cs"/>
          <w:rtl/>
        </w:rPr>
        <w:t>»</w:t>
      </w:r>
      <w:r>
        <w:rPr>
          <w:rFonts w:hint="cs"/>
          <w:rtl/>
        </w:rPr>
        <w:t>.</w:t>
      </w:r>
    </w:p>
    <w:p w:rsidR="00750614" w:rsidRDefault="003A6A7F" w:rsidP="003A6A7F">
      <w:pPr>
        <w:pStyle w:val="a3"/>
        <w:jc w:val="right"/>
        <w:rPr>
          <w:rtl/>
        </w:rPr>
      </w:pPr>
      <w:r>
        <w:rPr>
          <w:rFonts w:hint="cs"/>
          <w:rtl/>
        </w:rPr>
        <w:t xml:space="preserve"> </w:t>
      </w:r>
      <w:r w:rsidR="003F353C">
        <w:rPr>
          <w:rFonts w:hint="cs"/>
          <w:rtl/>
        </w:rPr>
        <w:t>(متفق علیه)</w:t>
      </w:r>
      <w:r w:rsidR="00F53E2D">
        <w:rPr>
          <w:rFonts w:hint="cs"/>
          <w:rtl/>
        </w:rPr>
        <w:t>.</w:t>
      </w:r>
    </w:p>
    <w:p w:rsidR="002C62DC" w:rsidRDefault="00C7734C" w:rsidP="003A6A7F">
      <w:pPr>
        <w:pStyle w:val="a3"/>
        <w:rPr>
          <w:rtl/>
        </w:rPr>
      </w:pPr>
      <w:r>
        <w:rPr>
          <w:rFonts w:hint="cs"/>
          <w:rtl/>
        </w:rPr>
        <w:t>از ابوهریره</w:t>
      </w:r>
      <w:r w:rsidR="00F53E2D">
        <w:rPr>
          <w:rFonts w:hint="cs"/>
          <w:rtl/>
        </w:rPr>
        <w:t xml:space="preserve"> </w:t>
      </w:r>
      <w:r>
        <w:rPr>
          <w:rFonts w:cs="CTraditional Arabic" w:hint="cs"/>
          <w:sz w:val="26"/>
          <w:szCs w:val="26"/>
          <w:rtl/>
        </w:rPr>
        <w:t>س</w:t>
      </w:r>
      <w:r>
        <w:rPr>
          <w:rFonts w:hint="cs"/>
          <w:rtl/>
        </w:rPr>
        <w:t xml:space="preserve"> </w:t>
      </w:r>
      <w:r w:rsidR="007631B3">
        <w:rPr>
          <w:rFonts w:hint="cs"/>
          <w:rtl/>
        </w:rPr>
        <w:t>روایت شده که رسول‌خدا</w:t>
      </w:r>
      <w:r w:rsidR="00F53E2D">
        <w:rPr>
          <w:rFonts w:hint="cs"/>
          <w:rtl/>
        </w:rPr>
        <w:t xml:space="preserve"> </w:t>
      </w:r>
      <w:r w:rsidR="007631B3">
        <w:rPr>
          <w:rFonts w:cs="CTraditional Arabic" w:hint="cs"/>
          <w:sz w:val="26"/>
          <w:szCs w:val="26"/>
          <w:rtl/>
        </w:rPr>
        <w:t>ص</w:t>
      </w:r>
      <w:r w:rsidR="00F53E2D">
        <w:rPr>
          <w:rFonts w:hint="cs"/>
          <w:rtl/>
        </w:rPr>
        <w:t xml:space="preserve"> فرمود: </w:t>
      </w:r>
      <w:r w:rsidR="00F53E2D">
        <w:rPr>
          <w:rFonts w:cs="Traditional Arabic" w:hint="cs"/>
          <w:rtl/>
        </w:rPr>
        <w:t>«</w:t>
      </w:r>
      <w:r w:rsidR="002C62DC">
        <w:rPr>
          <w:rFonts w:hint="cs"/>
          <w:rtl/>
        </w:rPr>
        <w:t>هروقت سگ از ظرف یکی از شما چیزی خورد آن ظرف را هفت بار بشویید</w:t>
      </w:r>
      <w:r w:rsidR="00F53E2D">
        <w:rPr>
          <w:rFonts w:cs="Traditional Arabic" w:hint="cs"/>
          <w:rtl/>
        </w:rPr>
        <w:t>»</w:t>
      </w:r>
      <w:r w:rsidR="00F53E2D">
        <w:rPr>
          <w:rFonts w:hint="cs"/>
          <w:rtl/>
        </w:rPr>
        <w:t xml:space="preserve">. </w:t>
      </w:r>
      <w:r w:rsidR="006B7125">
        <w:rPr>
          <w:rFonts w:hint="cs"/>
          <w:rtl/>
        </w:rPr>
        <w:t>(روایت از مسلم و احمد و ابوداود و بیهقی)</w:t>
      </w:r>
      <w:r w:rsidR="00F53E2D">
        <w:rPr>
          <w:rFonts w:hint="cs"/>
          <w:rtl/>
        </w:rPr>
        <w:t>.</w:t>
      </w:r>
    </w:p>
    <w:p w:rsidR="006B7125" w:rsidRDefault="00062D3A" w:rsidP="003A6A7F">
      <w:pPr>
        <w:pStyle w:val="a3"/>
        <w:rPr>
          <w:rtl/>
        </w:rPr>
      </w:pPr>
      <w:r>
        <w:rPr>
          <w:rFonts w:hint="cs"/>
          <w:rtl/>
        </w:rPr>
        <w:t xml:space="preserve">محلی را که سگ با دهان و زبان آلوده کرده باید شست چون نجاست در دهان و لعاب سگ است ولی موی سگ بنابر اظهر اقوال پاک است، و نجاست آن ثابت نگردیده </w:t>
      </w:r>
      <w:r w:rsidR="00142DFD">
        <w:rPr>
          <w:rFonts w:hint="cs"/>
          <w:rtl/>
        </w:rPr>
        <w:t>است. هر وقت سگ دهانش را داخل آب یا مایعی دیگر گذاشت باید آن ریخته شود و ظرف هفت‌بار شسته شده و یک بار آن همراه با گل باشد چنانچه در حدیث آوردیم. اما اگر به طعام جامد زبان بزند محل اصابت زبان و دور آن را کنده و دور بیندازد و از باقی مانده استفاده کند چون پاک است.</w:t>
      </w:r>
    </w:p>
    <w:p w:rsidR="003A6A7F" w:rsidRDefault="003A6A7F" w:rsidP="003A6A7F">
      <w:pPr>
        <w:pStyle w:val="a3"/>
        <w:rPr>
          <w:rtl/>
        </w:rPr>
      </w:pPr>
    </w:p>
    <w:p w:rsidR="008D3223" w:rsidRPr="00720694" w:rsidRDefault="008D3223" w:rsidP="00377CF7">
      <w:pPr>
        <w:pStyle w:val="Heading1"/>
        <w:bidi/>
        <w:rPr>
          <w:rtl/>
          <w:lang w:bidi="fa-IR"/>
        </w:rPr>
      </w:pPr>
      <w:bookmarkStart w:id="66" w:name="_Toc262411454"/>
      <w:bookmarkStart w:id="67" w:name="_Toc340599022"/>
      <w:bookmarkStart w:id="68" w:name="_Toc408538495"/>
      <w:r>
        <w:rPr>
          <w:rFonts w:hint="cs"/>
          <w:rtl/>
          <w:lang w:bidi="fa-IR"/>
        </w:rPr>
        <w:t>2</w:t>
      </w:r>
      <w:r w:rsidR="00377CF7">
        <w:rPr>
          <w:rFonts w:hint="cs"/>
          <w:rtl/>
          <w:lang w:bidi="fa-IR"/>
        </w:rPr>
        <w:t>-</w:t>
      </w:r>
      <w:r>
        <w:rPr>
          <w:rFonts w:hint="cs"/>
          <w:rtl/>
          <w:lang w:bidi="fa-IR"/>
        </w:rPr>
        <w:t xml:space="preserve"> خوک</w:t>
      </w:r>
      <w:bookmarkEnd w:id="66"/>
      <w:bookmarkEnd w:id="67"/>
      <w:bookmarkEnd w:id="68"/>
    </w:p>
    <w:p w:rsidR="008D3223" w:rsidRDefault="00C20A63" w:rsidP="003A6A7F">
      <w:pPr>
        <w:pStyle w:val="a3"/>
        <w:rPr>
          <w:rtl/>
        </w:rPr>
      </w:pPr>
      <w:r>
        <w:rPr>
          <w:rFonts w:hint="cs"/>
          <w:rtl/>
        </w:rPr>
        <w:t>ای‌خواهر مسلمان</w:t>
      </w:r>
      <w:r w:rsidR="00371410">
        <w:rPr>
          <w:rFonts w:hint="cs"/>
          <w:rtl/>
        </w:rPr>
        <w:t>!</w:t>
      </w:r>
      <w:r>
        <w:rPr>
          <w:rFonts w:hint="cs"/>
          <w:rtl/>
        </w:rPr>
        <w:t xml:space="preserve"> بدان که خوک به کلی نجس است به دلیل قول خداوند که می‌فرماید:</w:t>
      </w:r>
    </w:p>
    <w:p w:rsidR="00E207CA" w:rsidRDefault="002928F3" w:rsidP="00682021">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682021">
        <w:rPr>
          <w:rFonts w:ascii="KFGQPC Uthmanic Script HAFS" w:hAnsi="KFGQPC Uthmanic Script HAFS" w:cs="KFGQPC Uthmanic Script HAFS" w:hint="eastAsia"/>
          <w:sz w:val="28"/>
          <w:szCs w:val="28"/>
          <w:rtl/>
        </w:rPr>
        <w:t>قُل</w:t>
      </w:r>
      <w:r w:rsidR="00682021">
        <w:rPr>
          <w:rFonts w:ascii="KFGQPC Uthmanic Script HAFS" w:hAnsi="KFGQPC Uthmanic Script HAFS" w:cs="KFGQPC Uthmanic Script HAFS"/>
          <w:sz w:val="28"/>
          <w:szCs w:val="28"/>
          <w:rtl/>
        </w:rPr>
        <w:t xml:space="preserve"> لَّآ أَجِدُ فِي مَآ أُوحِيَ إِلَيَّ مُحَرَّمًا عَلَىٰ طَاعِمٖ يَطۡعَمُهُ</w:t>
      </w:r>
      <w:r w:rsidR="00682021">
        <w:rPr>
          <w:rFonts w:ascii="KFGQPC Uthmanic Script HAFS" w:hAnsi="KFGQPC Uthmanic Script HAFS" w:cs="KFGQPC Uthmanic Script HAFS" w:hint="cs"/>
          <w:sz w:val="28"/>
          <w:szCs w:val="28"/>
          <w:rtl/>
        </w:rPr>
        <w:t>ۥٓ</w:t>
      </w:r>
      <w:r w:rsidR="00682021">
        <w:rPr>
          <w:rFonts w:ascii="KFGQPC Uthmanic Script HAFS" w:hAnsi="KFGQPC Uthmanic Script HAFS" w:cs="KFGQPC Uthmanic Script HAFS"/>
          <w:sz w:val="28"/>
          <w:szCs w:val="28"/>
          <w:rtl/>
        </w:rPr>
        <w:t xml:space="preserve"> إِلَّآ أَن يَكُونَ مَيۡتَةً أَوۡ دَمٗا مَّسۡفُوحًا أَوۡ لَحۡمَ خِنزِيرٖ فَإِنَّهُ</w:t>
      </w:r>
      <w:r w:rsidR="00682021">
        <w:rPr>
          <w:rFonts w:ascii="KFGQPC Uthmanic Script HAFS" w:hAnsi="KFGQPC Uthmanic Script HAFS" w:cs="KFGQPC Uthmanic Script HAFS" w:hint="cs"/>
          <w:sz w:val="28"/>
          <w:szCs w:val="28"/>
          <w:rtl/>
        </w:rPr>
        <w:t>ۥ</w:t>
      </w:r>
      <w:r w:rsidR="00682021">
        <w:rPr>
          <w:rFonts w:ascii="KFGQPC Uthmanic Script HAFS" w:hAnsi="KFGQPC Uthmanic Script HAFS" w:cs="KFGQPC Uthmanic Script HAFS"/>
          <w:sz w:val="28"/>
          <w:szCs w:val="28"/>
          <w:rtl/>
        </w:rPr>
        <w:t xml:space="preserve"> رِجۡسٌ</w:t>
      </w:r>
      <w:r>
        <w:rPr>
          <w:rFonts w:ascii="Traditional Arabic" w:hAnsi="Traditional Arabic" w:cs="Traditional Arabic"/>
          <w:sz w:val="28"/>
          <w:szCs w:val="28"/>
          <w:rtl/>
          <w:lang w:bidi="fa-IR"/>
        </w:rPr>
        <w:t>﴾</w:t>
      </w:r>
      <w:r>
        <w:rPr>
          <w:rFonts w:cs="B Lotus" w:hint="cs"/>
          <w:sz w:val="28"/>
          <w:szCs w:val="28"/>
          <w:rtl/>
          <w:lang w:bidi="fa-IR"/>
        </w:rPr>
        <w:t xml:space="preserve"> </w:t>
      </w:r>
      <w:r w:rsidRPr="003A6A7F">
        <w:rPr>
          <w:rStyle w:val="Char4"/>
          <w:rtl/>
        </w:rPr>
        <w:t>[</w:t>
      </w:r>
      <w:r w:rsidRPr="003A6A7F">
        <w:rPr>
          <w:rStyle w:val="Char4"/>
          <w:rFonts w:hint="cs"/>
          <w:rtl/>
        </w:rPr>
        <w:t>الأنعام: 145</w:t>
      </w:r>
      <w:r w:rsidRPr="003A6A7F">
        <w:rPr>
          <w:rStyle w:val="Char4"/>
          <w:rtl/>
        </w:rPr>
        <w:t>]</w:t>
      </w:r>
      <w:r w:rsidRPr="003A6A7F">
        <w:rPr>
          <w:rStyle w:val="Char3"/>
          <w:rtl/>
        </w:rPr>
        <w:t>.</w:t>
      </w:r>
    </w:p>
    <w:p w:rsidR="00E207CA" w:rsidRDefault="00F53E2D" w:rsidP="003A6A7F">
      <w:pPr>
        <w:pStyle w:val="a3"/>
        <w:rPr>
          <w:szCs w:val="26"/>
          <w:rtl/>
        </w:rPr>
      </w:pPr>
      <w:r w:rsidRPr="00377CF7">
        <w:rPr>
          <w:rFonts w:hint="cs"/>
          <w:rtl/>
        </w:rPr>
        <w:t>«</w:t>
      </w:r>
      <w:r w:rsidR="00E207CA" w:rsidRPr="00377CF7">
        <w:rPr>
          <w:rFonts w:hint="cs"/>
          <w:rtl/>
        </w:rPr>
        <w:t>بگو</w:t>
      </w:r>
      <w:r w:rsidRPr="00377CF7">
        <w:rPr>
          <w:rFonts w:hint="cs"/>
          <w:rtl/>
        </w:rPr>
        <w:t>:</w:t>
      </w:r>
      <w:r w:rsidR="00E207CA" w:rsidRPr="00377CF7">
        <w:rPr>
          <w:rFonts w:hint="cs"/>
          <w:rtl/>
        </w:rPr>
        <w:t xml:space="preserve"> در آنچه به من وحی گردیده حرامی نمی‌بینم بر هیچ</w:t>
      </w:r>
      <w:r w:rsidR="003A6A7F">
        <w:rPr>
          <w:rFonts w:hint="cs"/>
          <w:rtl/>
        </w:rPr>
        <w:t xml:space="preserve"> خورندۀ </w:t>
      </w:r>
      <w:r w:rsidR="00E207CA" w:rsidRPr="00377CF7">
        <w:rPr>
          <w:rFonts w:hint="cs"/>
          <w:rtl/>
        </w:rPr>
        <w:t>غذا که آن را تناول نماید مگر این که مردار یا خون ریخته شده یا گوشت خوک که پلید است، باشد</w:t>
      </w:r>
      <w:r w:rsidRPr="00377CF7">
        <w:rPr>
          <w:rFonts w:hint="cs"/>
          <w:rtl/>
        </w:rPr>
        <w:t>».</w:t>
      </w:r>
    </w:p>
    <w:p w:rsidR="00C20A63" w:rsidRDefault="00E207CA" w:rsidP="003A6A7F">
      <w:pPr>
        <w:pStyle w:val="a3"/>
        <w:rPr>
          <w:rtl/>
        </w:rPr>
      </w:pPr>
      <w:r>
        <w:rPr>
          <w:rFonts w:hint="cs"/>
          <w:rtl/>
        </w:rPr>
        <w:t>همچنین می‌فرماید:</w:t>
      </w:r>
    </w:p>
    <w:p w:rsidR="009D66B8" w:rsidRDefault="002928F3" w:rsidP="00682021">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682021">
        <w:rPr>
          <w:rFonts w:ascii="KFGQPC Uthmanic Script HAFS" w:hAnsi="KFGQPC Uthmanic Script HAFS" w:cs="KFGQPC Uthmanic Script HAFS" w:hint="eastAsia"/>
          <w:sz w:val="28"/>
          <w:szCs w:val="28"/>
          <w:rtl/>
        </w:rPr>
        <w:t>حُرِّمَتۡ</w:t>
      </w:r>
      <w:r w:rsidR="00682021">
        <w:rPr>
          <w:rFonts w:ascii="KFGQPC Uthmanic Script HAFS" w:hAnsi="KFGQPC Uthmanic Script HAFS" w:cs="KFGQPC Uthmanic Script HAFS"/>
          <w:sz w:val="28"/>
          <w:szCs w:val="28"/>
          <w:rtl/>
        </w:rPr>
        <w:t xml:space="preserve"> عَلَيۡكُمُ </w:t>
      </w:r>
      <w:r w:rsidR="00682021">
        <w:rPr>
          <w:rFonts w:ascii="KFGQPC Uthmanic Script HAFS" w:hAnsi="KFGQPC Uthmanic Script HAFS" w:cs="KFGQPC Uthmanic Script HAFS" w:hint="cs"/>
          <w:sz w:val="28"/>
          <w:szCs w:val="28"/>
          <w:rtl/>
        </w:rPr>
        <w:t>ٱ</w:t>
      </w:r>
      <w:r w:rsidR="00682021">
        <w:rPr>
          <w:rFonts w:ascii="KFGQPC Uthmanic Script HAFS" w:hAnsi="KFGQPC Uthmanic Script HAFS" w:cs="KFGQPC Uthmanic Script HAFS" w:hint="eastAsia"/>
          <w:sz w:val="28"/>
          <w:szCs w:val="28"/>
          <w:rtl/>
        </w:rPr>
        <w:t>لۡمَيۡتَةُ</w:t>
      </w:r>
      <w:r w:rsidR="00682021">
        <w:rPr>
          <w:rFonts w:ascii="KFGQPC Uthmanic Script HAFS" w:hAnsi="KFGQPC Uthmanic Script HAFS" w:cs="KFGQPC Uthmanic Script HAFS"/>
          <w:sz w:val="28"/>
          <w:szCs w:val="28"/>
          <w:rtl/>
        </w:rPr>
        <w:t xml:space="preserve"> وَ</w:t>
      </w:r>
      <w:r w:rsidR="00682021">
        <w:rPr>
          <w:rFonts w:ascii="KFGQPC Uthmanic Script HAFS" w:hAnsi="KFGQPC Uthmanic Script HAFS" w:cs="KFGQPC Uthmanic Script HAFS" w:hint="cs"/>
          <w:sz w:val="28"/>
          <w:szCs w:val="28"/>
          <w:rtl/>
        </w:rPr>
        <w:t>ٱ</w:t>
      </w:r>
      <w:r w:rsidR="00682021">
        <w:rPr>
          <w:rFonts w:ascii="KFGQPC Uthmanic Script HAFS" w:hAnsi="KFGQPC Uthmanic Script HAFS" w:cs="KFGQPC Uthmanic Script HAFS" w:hint="eastAsia"/>
          <w:sz w:val="28"/>
          <w:szCs w:val="28"/>
          <w:rtl/>
        </w:rPr>
        <w:t>لدَّمُ</w:t>
      </w:r>
      <w:r w:rsidR="00682021">
        <w:rPr>
          <w:rFonts w:ascii="KFGQPC Uthmanic Script HAFS" w:hAnsi="KFGQPC Uthmanic Script HAFS" w:cs="KFGQPC Uthmanic Script HAFS"/>
          <w:sz w:val="28"/>
          <w:szCs w:val="28"/>
          <w:rtl/>
        </w:rPr>
        <w:t xml:space="preserve"> وَلَحۡمُ </w:t>
      </w:r>
      <w:r w:rsidR="00682021">
        <w:rPr>
          <w:rFonts w:ascii="KFGQPC Uthmanic Script HAFS" w:hAnsi="KFGQPC Uthmanic Script HAFS" w:cs="KFGQPC Uthmanic Script HAFS" w:hint="cs"/>
          <w:sz w:val="28"/>
          <w:szCs w:val="28"/>
          <w:rtl/>
        </w:rPr>
        <w:t>ٱ</w:t>
      </w:r>
      <w:r w:rsidR="00682021">
        <w:rPr>
          <w:rFonts w:ascii="KFGQPC Uthmanic Script HAFS" w:hAnsi="KFGQPC Uthmanic Script HAFS" w:cs="KFGQPC Uthmanic Script HAFS" w:hint="eastAsia"/>
          <w:sz w:val="28"/>
          <w:szCs w:val="28"/>
          <w:rtl/>
        </w:rPr>
        <w:t>لۡخِنزِيرِ</w:t>
      </w:r>
      <w:r>
        <w:rPr>
          <w:rFonts w:ascii="Traditional Arabic" w:hAnsi="Traditional Arabic" w:cs="Traditional Arabic"/>
          <w:sz w:val="28"/>
          <w:szCs w:val="28"/>
          <w:rtl/>
          <w:lang w:bidi="fa-IR"/>
        </w:rPr>
        <w:t>﴾</w:t>
      </w:r>
      <w:r w:rsidRPr="003A6A7F">
        <w:rPr>
          <w:rStyle w:val="Char4"/>
          <w:rFonts w:hint="cs"/>
          <w:rtl/>
        </w:rPr>
        <w:t xml:space="preserve"> </w:t>
      </w:r>
      <w:r w:rsidRPr="003A6A7F">
        <w:rPr>
          <w:rStyle w:val="Char4"/>
          <w:rtl/>
        </w:rPr>
        <w:t>[</w:t>
      </w:r>
      <w:r w:rsidRPr="003A6A7F">
        <w:rPr>
          <w:rStyle w:val="Char4"/>
          <w:rFonts w:hint="cs"/>
          <w:rtl/>
        </w:rPr>
        <w:t>المائدة: 3</w:t>
      </w:r>
      <w:r w:rsidRPr="003A6A7F">
        <w:rPr>
          <w:rStyle w:val="Char4"/>
          <w:rtl/>
        </w:rPr>
        <w:t>]</w:t>
      </w:r>
      <w:r w:rsidRPr="003A6A7F">
        <w:rPr>
          <w:rStyle w:val="Char3"/>
          <w:rtl/>
        </w:rPr>
        <w:t>.</w:t>
      </w:r>
    </w:p>
    <w:p w:rsidR="009D66B8" w:rsidRDefault="00F53E2D" w:rsidP="003A6A7F">
      <w:pPr>
        <w:pStyle w:val="a3"/>
        <w:rPr>
          <w:szCs w:val="26"/>
          <w:rtl/>
        </w:rPr>
      </w:pPr>
      <w:r w:rsidRPr="00377CF7">
        <w:rPr>
          <w:rFonts w:hint="cs"/>
          <w:rtl/>
        </w:rPr>
        <w:t>«</w:t>
      </w:r>
      <w:r w:rsidR="009D66B8" w:rsidRPr="00377CF7">
        <w:rPr>
          <w:rFonts w:hint="cs"/>
          <w:rtl/>
        </w:rPr>
        <w:t>بر شما خوردن گوشت مردار و خون و گوشت خوک حرام گردیده است</w:t>
      </w:r>
      <w:r w:rsidRPr="00377CF7">
        <w:rPr>
          <w:rFonts w:hint="cs"/>
          <w:rtl/>
        </w:rPr>
        <w:t>».</w:t>
      </w:r>
    </w:p>
    <w:p w:rsidR="00E207CA" w:rsidRDefault="009D66B8" w:rsidP="003A6A7F">
      <w:pPr>
        <w:pStyle w:val="a3"/>
        <w:rPr>
          <w:rtl/>
        </w:rPr>
      </w:pPr>
      <w:r>
        <w:rPr>
          <w:rFonts w:hint="cs"/>
          <w:rtl/>
        </w:rPr>
        <w:t>ای‌خواهر مسلمانم بدان که به اتفاق امت گوشت خوک پلید است ولی بنا بر اظهر اقوال علماء جایز است از موی آن برای تسبیح دستی و امثال آن استفاده شود.</w:t>
      </w:r>
    </w:p>
    <w:p w:rsidR="00AA4097" w:rsidRPr="00720694" w:rsidRDefault="00AA4097" w:rsidP="00377CF7">
      <w:pPr>
        <w:pStyle w:val="Heading1"/>
        <w:bidi/>
        <w:rPr>
          <w:rtl/>
          <w:lang w:bidi="fa-IR"/>
        </w:rPr>
      </w:pPr>
      <w:bookmarkStart w:id="69" w:name="_Toc262411455"/>
      <w:bookmarkStart w:id="70" w:name="_Toc340599023"/>
      <w:bookmarkStart w:id="71" w:name="_Toc408538496"/>
      <w:r>
        <w:rPr>
          <w:rFonts w:hint="cs"/>
          <w:rtl/>
          <w:lang w:bidi="fa-IR"/>
        </w:rPr>
        <w:t>3</w:t>
      </w:r>
      <w:r w:rsidR="00377CF7">
        <w:rPr>
          <w:rFonts w:hint="cs"/>
          <w:rtl/>
          <w:lang w:bidi="fa-IR"/>
        </w:rPr>
        <w:t>-</w:t>
      </w:r>
      <w:r>
        <w:rPr>
          <w:rFonts w:hint="cs"/>
          <w:rtl/>
          <w:lang w:bidi="fa-IR"/>
        </w:rPr>
        <w:t xml:space="preserve"> حکم مدفوع و ادرار حیوانات غیر مأکوله</w:t>
      </w:r>
      <w:bookmarkEnd w:id="69"/>
      <w:bookmarkEnd w:id="70"/>
      <w:bookmarkEnd w:id="71"/>
    </w:p>
    <w:p w:rsidR="00AA4097" w:rsidRDefault="00DC5120" w:rsidP="003A6A7F">
      <w:pPr>
        <w:pStyle w:val="a3"/>
        <w:rPr>
          <w:rtl/>
        </w:rPr>
      </w:pPr>
      <w:r>
        <w:rPr>
          <w:rFonts w:hint="cs"/>
          <w:rtl/>
        </w:rPr>
        <w:t>مدفوع و ادرار جانوری که گوشت آن خوردنی نیست مانند الاغ و قاطر شرعاً نجس است. به دلیل حدیث ابن مسعود</w:t>
      </w:r>
      <w:r w:rsidR="009336D8">
        <w:rPr>
          <w:rFonts w:hint="cs"/>
          <w:rtl/>
        </w:rPr>
        <w:t xml:space="preserve"> </w:t>
      </w:r>
      <w:r>
        <w:rPr>
          <w:rFonts w:cs="CTraditional Arabic" w:hint="cs"/>
          <w:sz w:val="26"/>
          <w:szCs w:val="26"/>
          <w:rtl/>
        </w:rPr>
        <w:t>س</w:t>
      </w:r>
      <w:r>
        <w:rPr>
          <w:rFonts w:hint="cs"/>
          <w:rtl/>
        </w:rPr>
        <w:t xml:space="preserve"> که می‌گوید: رسول</w:t>
      </w:r>
      <w:r>
        <w:rPr>
          <w:rFonts w:hint="eastAsia"/>
          <w:rtl/>
        </w:rPr>
        <w:t>‌</w:t>
      </w:r>
      <w:r>
        <w:rPr>
          <w:rFonts w:hint="cs"/>
          <w:rtl/>
        </w:rPr>
        <w:t>خدا</w:t>
      </w:r>
      <w:r w:rsidR="009336D8">
        <w:rPr>
          <w:rFonts w:hint="cs"/>
          <w:rtl/>
        </w:rPr>
        <w:t xml:space="preserve"> </w:t>
      </w:r>
      <w:r>
        <w:rPr>
          <w:rFonts w:cs="CTraditional Arabic" w:hint="cs"/>
          <w:sz w:val="26"/>
          <w:szCs w:val="26"/>
          <w:rtl/>
        </w:rPr>
        <w:t>ص</w:t>
      </w:r>
      <w:r>
        <w:rPr>
          <w:rFonts w:hint="cs"/>
          <w:rtl/>
        </w:rPr>
        <w:t xml:space="preserve"> برای قضای حاجت رفت، به من امر فرمود تا سه عدد سنگ برایش پیدا کنم دو عدد پیدا کردم و سومی پیدا نکرده و به جای آن مدفوع خشک شده حیوانی برایش آوردم، حضرت دو عدد سنگ را گرف</w:t>
      </w:r>
      <w:r w:rsidR="00D41840">
        <w:rPr>
          <w:rFonts w:hint="cs"/>
          <w:rtl/>
        </w:rPr>
        <w:t xml:space="preserve">ت و مدفوع را دور انداخت و فرمود: </w:t>
      </w:r>
      <w:r w:rsidR="009336D8">
        <w:rPr>
          <w:rFonts w:cs="Traditional Arabic" w:hint="cs"/>
          <w:rtl/>
        </w:rPr>
        <w:t>«</w:t>
      </w:r>
      <w:r w:rsidR="009336D8">
        <w:rPr>
          <w:rFonts w:hint="cs"/>
          <w:rtl/>
        </w:rPr>
        <w:t>این نجس است</w:t>
      </w:r>
      <w:r w:rsidR="009336D8">
        <w:rPr>
          <w:rFonts w:cs="Traditional Arabic" w:hint="cs"/>
          <w:rtl/>
        </w:rPr>
        <w:t>»</w:t>
      </w:r>
      <w:r w:rsidR="009336D8">
        <w:rPr>
          <w:rFonts w:hint="cs"/>
          <w:rtl/>
        </w:rPr>
        <w:t xml:space="preserve"> </w:t>
      </w:r>
      <w:r w:rsidR="00B6160E">
        <w:rPr>
          <w:rFonts w:hint="cs"/>
          <w:rtl/>
        </w:rPr>
        <w:t>(به روایت بخاری و ابن‌ماجه و ابن خزیحه)</w:t>
      </w:r>
      <w:r w:rsidR="009336D8">
        <w:rPr>
          <w:rFonts w:hint="cs"/>
          <w:rtl/>
        </w:rPr>
        <w:t>.</w:t>
      </w:r>
    </w:p>
    <w:p w:rsidR="00B6160E" w:rsidRDefault="005E3D5B" w:rsidP="003A6A7F">
      <w:pPr>
        <w:pStyle w:val="a3"/>
        <w:rPr>
          <w:rtl/>
        </w:rPr>
      </w:pPr>
      <w:r>
        <w:rPr>
          <w:rFonts w:hint="cs"/>
          <w:rtl/>
        </w:rPr>
        <w:t>اما وقتی که دوری کردن از آن دشوار باشد، از مقدار کم آن بخشوده می‌شود.</w:t>
      </w:r>
    </w:p>
    <w:p w:rsidR="005E3D5B" w:rsidRDefault="005E3D5B" w:rsidP="003A6A7F">
      <w:pPr>
        <w:pStyle w:val="a3"/>
        <w:rPr>
          <w:rtl/>
        </w:rPr>
      </w:pPr>
      <w:r>
        <w:rPr>
          <w:rFonts w:hint="cs"/>
          <w:rtl/>
        </w:rPr>
        <w:t>اما ادرار جانورانی که گوشت‌شان خورده نمی‌شود مانند قاتر و الاغ و اسب، که گاهی صحابه</w:t>
      </w:r>
      <w:r w:rsidR="009336D8">
        <w:rPr>
          <w:rFonts w:hint="cs"/>
          <w:rtl/>
        </w:rPr>
        <w:t xml:space="preserve"> </w:t>
      </w:r>
      <w:r>
        <w:rPr>
          <w:rFonts w:cs="CTraditional Arabic" w:hint="cs"/>
          <w:sz w:val="26"/>
          <w:szCs w:val="26"/>
          <w:rtl/>
        </w:rPr>
        <w:t>س</w:t>
      </w:r>
      <w:r>
        <w:rPr>
          <w:rFonts w:hint="cs"/>
          <w:rtl/>
        </w:rPr>
        <w:t xml:space="preserve"> در عزوات دچار آن می‌شدند، آن را از لباس و تن خود نمی‌شستند.</w:t>
      </w:r>
    </w:p>
    <w:p w:rsidR="005E3D5B" w:rsidRDefault="002137D8" w:rsidP="003A6A7F">
      <w:pPr>
        <w:pStyle w:val="a3"/>
        <w:rPr>
          <w:rtl/>
        </w:rPr>
      </w:pPr>
      <w:r>
        <w:rPr>
          <w:rFonts w:hint="cs"/>
          <w:rtl/>
        </w:rPr>
        <w:t xml:space="preserve">ولی ادرار و مدفوع جانورانی که حلال گوشت هستند پاک بوده و نصی بر نجاست آن وجود ندارد. ابن‌تیمیه گوید: نجس بودن ادرار و مدفوع جانوران حلال گوشت مذهب هیچ‌کدام از اصحاب نیست بلکه قول به نجاست آن چیز تازه‌ای است و سابقه‌ای ندارد. </w:t>
      </w:r>
    </w:p>
    <w:p w:rsidR="002137D8" w:rsidRDefault="002137D8" w:rsidP="003A6A7F">
      <w:pPr>
        <w:pStyle w:val="a3"/>
        <w:rPr>
          <w:rtl/>
        </w:rPr>
      </w:pPr>
      <w:r>
        <w:rPr>
          <w:rFonts w:hint="cs"/>
          <w:rtl/>
        </w:rPr>
        <w:t>بنابراین هرچه از حیواناتی مانند شتر و گاو و بز و گوسفند و امثال</w:t>
      </w:r>
      <w:r w:rsidR="00853096">
        <w:rPr>
          <w:rFonts w:hint="cs"/>
          <w:rtl/>
        </w:rPr>
        <w:t xml:space="preserve"> این‌ها </w:t>
      </w:r>
      <w:r>
        <w:rPr>
          <w:rFonts w:hint="cs"/>
          <w:rtl/>
        </w:rPr>
        <w:t>خارج شود پاک است و امر به شستن آن فقط برای نظافت است.</w:t>
      </w:r>
    </w:p>
    <w:p w:rsidR="000708C6" w:rsidRPr="00720694" w:rsidRDefault="000708C6" w:rsidP="00377CF7">
      <w:pPr>
        <w:pStyle w:val="Heading1"/>
        <w:bidi/>
        <w:rPr>
          <w:rtl/>
          <w:lang w:bidi="fa-IR"/>
        </w:rPr>
      </w:pPr>
      <w:bookmarkStart w:id="72" w:name="_Toc262411456"/>
      <w:bookmarkStart w:id="73" w:name="_Toc340599024"/>
      <w:bookmarkStart w:id="74" w:name="_Toc408538497"/>
      <w:r>
        <w:rPr>
          <w:rFonts w:hint="cs"/>
          <w:rtl/>
          <w:lang w:bidi="fa-IR"/>
        </w:rPr>
        <w:t>4</w:t>
      </w:r>
      <w:r w:rsidR="00377CF7">
        <w:rPr>
          <w:rFonts w:hint="cs"/>
          <w:rtl/>
          <w:lang w:bidi="fa-IR"/>
        </w:rPr>
        <w:t>-</w:t>
      </w:r>
      <w:r>
        <w:rPr>
          <w:rFonts w:hint="cs"/>
          <w:rtl/>
          <w:lang w:bidi="fa-IR"/>
        </w:rPr>
        <w:t xml:space="preserve"> حکم جانوران حلال گوشتی که نجاست می‌خورند که در اصطلاح شرع آن را (جلاله) گویند</w:t>
      </w:r>
      <w:bookmarkEnd w:id="72"/>
      <w:bookmarkEnd w:id="73"/>
      <w:bookmarkEnd w:id="74"/>
    </w:p>
    <w:p w:rsidR="000708C6" w:rsidRDefault="002E7CF5" w:rsidP="003A6A7F">
      <w:pPr>
        <w:pStyle w:val="a3"/>
        <w:rPr>
          <w:rtl/>
        </w:rPr>
      </w:pPr>
      <w:r>
        <w:rPr>
          <w:rFonts w:hint="cs"/>
          <w:rtl/>
        </w:rPr>
        <w:t>جلاله به حیوانی گفته می‌شود مانند شتر، گاو، گوسفند، مرغ، اردک و غیر آن از جانوران حلال گوشتی که نجاست انسان و غیره را بخورند و بر اثر آن بوی حیوان تغییر پیدا کند. چنین حیوانی و هرچه از آن خارج می‌گردد نجس است و گوشت و شیر</w:t>
      </w:r>
      <w:r w:rsidR="00853096">
        <w:rPr>
          <w:rFonts w:hint="cs"/>
          <w:rtl/>
        </w:rPr>
        <w:t xml:space="preserve"> آن‌ها </w:t>
      </w:r>
      <w:r>
        <w:rPr>
          <w:rFonts w:hint="cs"/>
          <w:rtl/>
        </w:rPr>
        <w:t>حلال نبوده و نباید بر آن سوار شد.</w:t>
      </w:r>
    </w:p>
    <w:p w:rsidR="002E7CF5" w:rsidRDefault="009A13A0" w:rsidP="003A6A7F">
      <w:pPr>
        <w:pStyle w:val="a3"/>
        <w:rPr>
          <w:rtl/>
        </w:rPr>
      </w:pPr>
      <w:r>
        <w:rPr>
          <w:rFonts w:hint="cs"/>
          <w:rtl/>
        </w:rPr>
        <w:t>از ابن‌عباس</w:t>
      </w:r>
      <w:r w:rsidR="00A13E91">
        <w:rPr>
          <w:rFonts w:hint="cs"/>
          <w:rtl/>
        </w:rPr>
        <w:t xml:space="preserve"> </w:t>
      </w:r>
      <w:r w:rsidR="00A13E91">
        <w:rPr>
          <w:rFonts w:cs="CTraditional Arabic" w:hint="cs"/>
          <w:sz w:val="26"/>
          <w:szCs w:val="26"/>
          <w:rtl/>
        </w:rPr>
        <w:t>ب</w:t>
      </w:r>
      <w:r>
        <w:rPr>
          <w:rFonts w:hint="cs"/>
          <w:rtl/>
        </w:rPr>
        <w:t xml:space="preserve"> روایت شده که رسول‌خدا</w:t>
      </w:r>
      <w:r w:rsidR="00A13E91">
        <w:rPr>
          <w:rFonts w:hint="cs"/>
          <w:rtl/>
        </w:rPr>
        <w:t xml:space="preserve"> </w:t>
      </w:r>
      <w:r>
        <w:rPr>
          <w:rFonts w:cs="CTraditional Arabic" w:hint="cs"/>
          <w:sz w:val="26"/>
          <w:szCs w:val="26"/>
          <w:rtl/>
        </w:rPr>
        <w:t>ص</w:t>
      </w:r>
      <w:r>
        <w:rPr>
          <w:rFonts w:hint="cs"/>
          <w:rtl/>
        </w:rPr>
        <w:t xml:space="preserve"> از</w:t>
      </w:r>
      <w:r w:rsidR="00A13E91">
        <w:rPr>
          <w:rFonts w:hint="cs"/>
          <w:rtl/>
        </w:rPr>
        <w:t xml:space="preserve"> نوشیدن شیر جلاله نهی کرده است. </w:t>
      </w:r>
      <w:r>
        <w:rPr>
          <w:rFonts w:hint="cs"/>
          <w:rtl/>
        </w:rPr>
        <w:t>(روایت از پنج محدث به غیر از ابن‌ماجه)</w:t>
      </w:r>
      <w:r w:rsidR="00A13E91">
        <w:rPr>
          <w:rFonts w:hint="cs"/>
          <w:rtl/>
        </w:rPr>
        <w:t>.</w:t>
      </w:r>
    </w:p>
    <w:p w:rsidR="009A13A0" w:rsidRDefault="00C167B0" w:rsidP="003A6A7F">
      <w:pPr>
        <w:pStyle w:val="a3"/>
        <w:rPr>
          <w:rtl/>
        </w:rPr>
      </w:pPr>
      <w:r>
        <w:rPr>
          <w:rFonts w:hint="cs"/>
          <w:rtl/>
        </w:rPr>
        <w:t>در روایتی دیگر از سوار شدن بر حیوان جلاله نهی کرده است.</w:t>
      </w:r>
      <w:r w:rsidR="0021289F">
        <w:rPr>
          <w:rFonts w:hint="cs"/>
          <w:rtl/>
        </w:rPr>
        <w:t xml:space="preserve"> </w:t>
      </w:r>
      <w:r w:rsidRPr="0021289F">
        <w:rPr>
          <w:rFonts w:hint="cs"/>
          <w:sz w:val="26"/>
          <w:szCs w:val="26"/>
          <w:rtl/>
        </w:rPr>
        <w:t>(روایت</w:t>
      </w:r>
      <w:r w:rsidR="0021289F" w:rsidRPr="0021289F">
        <w:rPr>
          <w:rFonts w:hint="cs"/>
          <w:sz w:val="26"/>
          <w:szCs w:val="26"/>
          <w:rtl/>
        </w:rPr>
        <w:t xml:space="preserve"> </w:t>
      </w:r>
      <w:r w:rsidRPr="0021289F">
        <w:rPr>
          <w:rFonts w:hint="cs"/>
          <w:sz w:val="26"/>
          <w:szCs w:val="26"/>
          <w:rtl/>
        </w:rPr>
        <w:t>از ابوداود)</w:t>
      </w:r>
      <w:r w:rsidR="00A13E91">
        <w:rPr>
          <w:rFonts w:hint="cs"/>
          <w:rtl/>
        </w:rPr>
        <w:t>.</w:t>
      </w:r>
    </w:p>
    <w:p w:rsidR="00C167B0" w:rsidRDefault="00E66566" w:rsidP="003A6A7F">
      <w:pPr>
        <w:pStyle w:val="a3"/>
        <w:rPr>
          <w:rtl/>
        </w:rPr>
      </w:pPr>
      <w:r>
        <w:rPr>
          <w:rFonts w:hint="cs"/>
          <w:rtl/>
        </w:rPr>
        <w:t>از عمربن‌شعیب او از پدر و جدش</w:t>
      </w:r>
      <w:r w:rsidR="00A13E91">
        <w:rPr>
          <w:rFonts w:hint="cs"/>
          <w:rtl/>
        </w:rPr>
        <w:t xml:space="preserve"> </w:t>
      </w:r>
      <w:r>
        <w:rPr>
          <w:rFonts w:cs="CTraditional Arabic" w:hint="cs"/>
          <w:sz w:val="26"/>
          <w:szCs w:val="26"/>
          <w:rtl/>
        </w:rPr>
        <w:t>س</w:t>
      </w:r>
      <w:r>
        <w:rPr>
          <w:rFonts w:hint="cs"/>
          <w:rtl/>
        </w:rPr>
        <w:t xml:space="preserve"> روایت کرده است که: رسول‌خدا</w:t>
      </w:r>
      <w:r>
        <w:rPr>
          <w:rFonts w:cs="CTraditional Arabic" w:hint="cs"/>
          <w:sz w:val="26"/>
          <w:szCs w:val="26"/>
          <w:rtl/>
        </w:rPr>
        <w:t>ص</w:t>
      </w:r>
      <w:r>
        <w:rPr>
          <w:rFonts w:hint="cs"/>
          <w:rtl/>
        </w:rPr>
        <w:t xml:space="preserve"> </w:t>
      </w:r>
      <w:r w:rsidR="004F63AD">
        <w:rPr>
          <w:rFonts w:hint="cs"/>
          <w:rtl/>
        </w:rPr>
        <w:t>از خوردن گوشت خر اهلی و گوشت حیوان جلاله و سوار شدن بر آن نهی کرده است.</w:t>
      </w:r>
      <w:r w:rsidR="00A13E91">
        <w:rPr>
          <w:rFonts w:hint="cs"/>
          <w:rtl/>
        </w:rPr>
        <w:t xml:space="preserve"> </w:t>
      </w:r>
      <w:r w:rsidR="0028771D">
        <w:rPr>
          <w:rFonts w:hint="cs"/>
          <w:rtl/>
        </w:rPr>
        <w:t>(روایت از احمد و نسائی و ابوداود)</w:t>
      </w:r>
      <w:r w:rsidR="00A13E91">
        <w:rPr>
          <w:rFonts w:hint="cs"/>
          <w:rtl/>
        </w:rPr>
        <w:t>.</w:t>
      </w:r>
    </w:p>
    <w:p w:rsidR="0028771D" w:rsidRDefault="002A73B7" w:rsidP="003A6A7F">
      <w:pPr>
        <w:pStyle w:val="a3"/>
        <w:rPr>
          <w:rtl/>
        </w:rPr>
      </w:pPr>
      <w:r>
        <w:rPr>
          <w:rFonts w:hint="cs"/>
          <w:rtl/>
        </w:rPr>
        <w:t>اگر حیوان جلاله از خوردن نجاست مدتی دور نگه داشته و علف و خوراک پاک به آن خورانده شود تا وقتی که گوشت آن پاک گشته و بوی بد آن از بین برود گوشت آن حلال و جلاله نامیده</w:t>
      </w:r>
      <w:r w:rsidR="00853096">
        <w:rPr>
          <w:rFonts w:hint="cs"/>
          <w:rtl/>
        </w:rPr>
        <w:t xml:space="preserve"> نمی‌</w:t>
      </w:r>
      <w:r>
        <w:rPr>
          <w:rFonts w:hint="cs"/>
          <w:rtl/>
        </w:rPr>
        <w:t>شود و پاکی ظاهر و باطن آن برمی‌گردد.</w:t>
      </w:r>
    </w:p>
    <w:p w:rsidR="00E64B4F" w:rsidRPr="00720694" w:rsidRDefault="00E64B4F" w:rsidP="00377CF7">
      <w:pPr>
        <w:pStyle w:val="Heading1"/>
        <w:bidi/>
        <w:rPr>
          <w:rtl/>
          <w:lang w:bidi="fa-IR"/>
        </w:rPr>
      </w:pPr>
      <w:bookmarkStart w:id="75" w:name="_Toc262411457"/>
      <w:bookmarkStart w:id="76" w:name="_Toc340599025"/>
      <w:bookmarkStart w:id="77" w:name="_Toc408538498"/>
      <w:r>
        <w:rPr>
          <w:rFonts w:hint="cs"/>
          <w:rtl/>
          <w:lang w:bidi="fa-IR"/>
        </w:rPr>
        <w:t>5</w:t>
      </w:r>
      <w:r w:rsidR="00377CF7">
        <w:rPr>
          <w:rFonts w:hint="cs"/>
          <w:rtl/>
          <w:lang w:bidi="fa-IR"/>
        </w:rPr>
        <w:t>-</w:t>
      </w:r>
      <w:r>
        <w:rPr>
          <w:rFonts w:hint="cs"/>
          <w:rtl/>
          <w:lang w:bidi="fa-IR"/>
        </w:rPr>
        <w:t xml:space="preserve"> حکم خمر</w:t>
      </w:r>
      <w:bookmarkEnd w:id="75"/>
      <w:bookmarkEnd w:id="76"/>
      <w:bookmarkEnd w:id="77"/>
    </w:p>
    <w:p w:rsidR="00AA1BF1" w:rsidRDefault="00070E4A" w:rsidP="003A6A7F">
      <w:pPr>
        <w:pStyle w:val="a3"/>
        <w:rPr>
          <w:rtl/>
        </w:rPr>
      </w:pPr>
      <w:r>
        <w:rPr>
          <w:rFonts w:hint="cs"/>
          <w:rtl/>
        </w:rPr>
        <w:t>خمر به نزد جمهور علماء نجس است به دلیل</w:t>
      </w:r>
      <w:r w:rsidR="003A6A7F">
        <w:rPr>
          <w:rFonts w:hint="cs"/>
          <w:rtl/>
        </w:rPr>
        <w:t xml:space="preserve"> فرمودۀ </w:t>
      </w:r>
      <w:r>
        <w:rPr>
          <w:rFonts w:hint="cs"/>
          <w:rtl/>
        </w:rPr>
        <w:t>خداوند متعال:</w:t>
      </w:r>
    </w:p>
    <w:p w:rsidR="002928F3" w:rsidRPr="00682021" w:rsidRDefault="002928F3" w:rsidP="003A6A7F">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82021">
        <w:rPr>
          <w:rFonts w:ascii="KFGQPC Uthmanic Script HAFS" w:hAnsi="KFGQPC Uthmanic Script HAFS" w:cs="KFGQPC Uthmanic Script HAFS"/>
          <w:sz w:val="28"/>
          <w:szCs w:val="28"/>
          <w:rtl/>
        </w:rPr>
        <w:t xml:space="preserve">إِنَّمَا </w:t>
      </w:r>
      <w:r w:rsidR="00682021">
        <w:rPr>
          <w:rFonts w:ascii="KFGQPC Uthmanic Script HAFS" w:hAnsi="KFGQPC Uthmanic Script HAFS" w:cs="KFGQPC Uthmanic Script HAFS" w:hint="cs"/>
          <w:sz w:val="28"/>
          <w:szCs w:val="28"/>
          <w:rtl/>
        </w:rPr>
        <w:t>ٱ</w:t>
      </w:r>
      <w:r w:rsidR="00682021">
        <w:rPr>
          <w:rFonts w:ascii="KFGQPC Uthmanic Script HAFS" w:hAnsi="KFGQPC Uthmanic Script HAFS" w:cs="KFGQPC Uthmanic Script HAFS" w:hint="eastAsia"/>
          <w:sz w:val="28"/>
          <w:szCs w:val="28"/>
          <w:rtl/>
        </w:rPr>
        <w:t>لۡخَمۡرُ</w:t>
      </w:r>
      <w:r w:rsidR="00682021">
        <w:rPr>
          <w:rFonts w:ascii="KFGQPC Uthmanic Script HAFS" w:hAnsi="KFGQPC Uthmanic Script HAFS" w:cs="KFGQPC Uthmanic Script HAFS"/>
          <w:sz w:val="28"/>
          <w:szCs w:val="28"/>
          <w:rtl/>
        </w:rPr>
        <w:t xml:space="preserve"> وَ</w:t>
      </w:r>
      <w:r w:rsidR="00682021">
        <w:rPr>
          <w:rFonts w:ascii="KFGQPC Uthmanic Script HAFS" w:hAnsi="KFGQPC Uthmanic Script HAFS" w:cs="KFGQPC Uthmanic Script HAFS" w:hint="cs"/>
          <w:sz w:val="28"/>
          <w:szCs w:val="28"/>
          <w:rtl/>
        </w:rPr>
        <w:t>ٱ</w:t>
      </w:r>
      <w:r w:rsidR="00682021">
        <w:rPr>
          <w:rFonts w:ascii="KFGQPC Uthmanic Script HAFS" w:hAnsi="KFGQPC Uthmanic Script HAFS" w:cs="KFGQPC Uthmanic Script HAFS" w:hint="eastAsia"/>
          <w:sz w:val="28"/>
          <w:szCs w:val="28"/>
          <w:rtl/>
        </w:rPr>
        <w:t>لۡمَيۡسِرُ</w:t>
      </w:r>
      <w:r w:rsidR="00682021">
        <w:rPr>
          <w:rFonts w:ascii="KFGQPC Uthmanic Script HAFS" w:hAnsi="KFGQPC Uthmanic Script HAFS" w:cs="KFGQPC Uthmanic Script HAFS"/>
          <w:sz w:val="28"/>
          <w:szCs w:val="28"/>
          <w:rtl/>
        </w:rPr>
        <w:t xml:space="preserve"> وَ</w:t>
      </w:r>
      <w:r w:rsidR="00682021">
        <w:rPr>
          <w:rFonts w:ascii="KFGQPC Uthmanic Script HAFS" w:hAnsi="KFGQPC Uthmanic Script HAFS" w:cs="KFGQPC Uthmanic Script HAFS" w:hint="cs"/>
          <w:sz w:val="28"/>
          <w:szCs w:val="28"/>
          <w:rtl/>
        </w:rPr>
        <w:t>ٱ</w:t>
      </w:r>
      <w:r w:rsidR="00682021">
        <w:rPr>
          <w:rFonts w:ascii="KFGQPC Uthmanic Script HAFS" w:hAnsi="KFGQPC Uthmanic Script HAFS" w:cs="KFGQPC Uthmanic Script HAFS" w:hint="eastAsia"/>
          <w:sz w:val="28"/>
          <w:szCs w:val="28"/>
          <w:rtl/>
        </w:rPr>
        <w:t>لۡأَنصَابُ</w:t>
      </w:r>
      <w:r w:rsidR="00682021">
        <w:rPr>
          <w:rFonts w:ascii="KFGQPC Uthmanic Script HAFS" w:hAnsi="KFGQPC Uthmanic Script HAFS" w:cs="KFGQPC Uthmanic Script HAFS"/>
          <w:sz w:val="28"/>
          <w:szCs w:val="28"/>
          <w:rtl/>
        </w:rPr>
        <w:t xml:space="preserve"> وَ</w:t>
      </w:r>
      <w:r w:rsidR="00682021">
        <w:rPr>
          <w:rFonts w:ascii="KFGQPC Uthmanic Script HAFS" w:hAnsi="KFGQPC Uthmanic Script HAFS" w:cs="KFGQPC Uthmanic Script HAFS" w:hint="cs"/>
          <w:sz w:val="28"/>
          <w:szCs w:val="28"/>
          <w:rtl/>
        </w:rPr>
        <w:t>ٱ</w:t>
      </w:r>
      <w:r w:rsidR="00682021">
        <w:rPr>
          <w:rFonts w:ascii="KFGQPC Uthmanic Script HAFS" w:hAnsi="KFGQPC Uthmanic Script HAFS" w:cs="KFGQPC Uthmanic Script HAFS" w:hint="eastAsia"/>
          <w:sz w:val="28"/>
          <w:szCs w:val="28"/>
          <w:rtl/>
        </w:rPr>
        <w:t>لۡأَزۡلَٰمُ</w:t>
      </w:r>
      <w:r w:rsidR="00682021">
        <w:rPr>
          <w:rFonts w:ascii="KFGQPC Uthmanic Script HAFS" w:hAnsi="KFGQPC Uthmanic Script HAFS" w:cs="KFGQPC Uthmanic Script HAFS"/>
          <w:sz w:val="28"/>
          <w:szCs w:val="28"/>
          <w:rtl/>
        </w:rPr>
        <w:t xml:space="preserve"> رِجۡسٞ مِّنۡ عَمَلِ </w:t>
      </w:r>
      <w:r w:rsidR="00682021">
        <w:rPr>
          <w:rFonts w:ascii="KFGQPC Uthmanic Script HAFS" w:hAnsi="KFGQPC Uthmanic Script HAFS" w:cs="KFGQPC Uthmanic Script HAFS" w:hint="cs"/>
          <w:sz w:val="28"/>
          <w:szCs w:val="28"/>
          <w:rtl/>
        </w:rPr>
        <w:t>ٱ</w:t>
      </w:r>
      <w:r w:rsidR="00682021">
        <w:rPr>
          <w:rFonts w:ascii="KFGQPC Uthmanic Script HAFS" w:hAnsi="KFGQPC Uthmanic Script HAFS" w:cs="KFGQPC Uthmanic Script HAFS" w:hint="eastAsia"/>
          <w:sz w:val="28"/>
          <w:szCs w:val="28"/>
          <w:rtl/>
        </w:rPr>
        <w:t>لشَّيۡطَٰنِ</w:t>
      </w:r>
      <w:r w:rsidR="00682021">
        <w:rPr>
          <w:rFonts w:ascii="KFGQPC Uthmanic Script HAFS" w:hAnsi="KFGQPC Uthmanic Script HAFS" w:cs="KFGQPC Uthmanic Script HAFS"/>
          <w:sz w:val="28"/>
          <w:szCs w:val="28"/>
          <w:rtl/>
        </w:rPr>
        <w:t xml:space="preserve"> فَ</w:t>
      </w:r>
      <w:r w:rsidR="00682021">
        <w:rPr>
          <w:rFonts w:ascii="KFGQPC Uthmanic Script HAFS" w:hAnsi="KFGQPC Uthmanic Script HAFS" w:cs="KFGQPC Uthmanic Script HAFS" w:hint="cs"/>
          <w:sz w:val="28"/>
          <w:szCs w:val="28"/>
          <w:rtl/>
        </w:rPr>
        <w:t>ٱ</w:t>
      </w:r>
      <w:r w:rsidR="00682021">
        <w:rPr>
          <w:rFonts w:ascii="KFGQPC Uthmanic Script HAFS" w:hAnsi="KFGQPC Uthmanic Script HAFS" w:cs="KFGQPC Uthmanic Script HAFS" w:hint="eastAsia"/>
          <w:sz w:val="28"/>
          <w:szCs w:val="28"/>
          <w:rtl/>
        </w:rPr>
        <w:t>جۡتَنِبُوهُ</w:t>
      </w:r>
      <w:r>
        <w:rPr>
          <w:rFonts w:ascii="Traditional Arabic" w:hAnsi="Traditional Arabic" w:cs="Traditional Arabic"/>
          <w:sz w:val="28"/>
          <w:szCs w:val="28"/>
          <w:rtl/>
          <w:lang w:bidi="fa-IR"/>
        </w:rPr>
        <w:t>﴾</w:t>
      </w:r>
      <w:r w:rsidRPr="003A6A7F">
        <w:rPr>
          <w:rStyle w:val="Char4"/>
          <w:rtl/>
        </w:rPr>
        <w:t>[</w:t>
      </w:r>
      <w:r w:rsidRPr="003A6A7F">
        <w:rPr>
          <w:rStyle w:val="Char4"/>
          <w:rFonts w:hint="cs"/>
          <w:rtl/>
        </w:rPr>
        <w:t>المدثر:90</w:t>
      </w:r>
      <w:r w:rsidRPr="003A6A7F">
        <w:rPr>
          <w:rStyle w:val="Char4"/>
          <w:rtl/>
        </w:rPr>
        <w:t>]</w:t>
      </w:r>
      <w:r w:rsidRPr="003A6A7F">
        <w:rPr>
          <w:rStyle w:val="Char3"/>
          <w:rtl/>
        </w:rPr>
        <w:t>.</w:t>
      </w:r>
    </w:p>
    <w:p w:rsidR="00A13E91" w:rsidRPr="00A13E91" w:rsidRDefault="00A13E91" w:rsidP="003A6A7F">
      <w:pPr>
        <w:pStyle w:val="a3"/>
        <w:rPr>
          <w:rtl/>
        </w:rPr>
      </w:pPr>
      <w:r w:rsidRPr="00377CF7">
        <w:rPr>
          <w:rFonts w:hint="cs"/>
          <w:rtl/>
        </w:rPr>
        <w:t>«</w:t>
      </w:r>
      <w:r w:rsidRPr="00377CF7">
        <w:rPr>
          <w:rtl/>
        </w:rPr>
        <w:t>جز اين نيست كه شراب و قمار و انصاب و از لام پليد [و ناشى‏] از عمل شيطان است، پس از آن احتراز كنيد</w:t>
      </w:r>
      <w:r w:rsidRPr="00377CF7">
        <w:rPr>
          <w:rFonts w:hint="cs"/>
          <w:rtl/>
        </w:rPr>
        <w:t>»</w:t>
      </w:r>
      <w:r w:rsidR="003A6A7F">
        <w:rPr>
          <w:rFonts w:hint="cs"/>
          <w:rtl/>
        </w:rPr>
        <w:t>.</w:t>
      </w:r>
    </w:p>
    <w:p w:rsidR="00070E4A" w:rsidRDefault="004D4A7A" w:rsidP="003A6A7F">
      <w:pPr>
        <w:pStyle w:val="a3"/>
        <w:rPr>
          <w:rtl/>
        </w:rPr>
      </w:pPr>
      <w:r>
        <w:rPr>
          <w:rFonts w:hint="cs"/>
          <w:rtl/>
        </w:rPr>
        <w:t>اما گروهی معتقدند که خمر پاک است و کلمه رجس را که در آیه آمده بر رجس معنوی حمل کرده‌اند چون</w:t>
      </w:r>
      <w:r w:rsidR="00CD2BB4">
        <w:rPr>
          <w:rFonts w:hint="cs"/>
          <w:rtl/>
        </w:rPr>
        <w:t xml:space="preserve"> واژۀ </w:t>
      </w:r>
      <w:r>
        <w:rPr>
          <w:rFonts w:hint="cs"/>
          <w:rtl/>
        </w:rPr>
        <w:t>رجس وصف خمر و سایر کلمات معطوف بر خمر است و قطعاً جسم هیچ‌کدام از آن معطوفات نجس نیست. خداوند می‌فرماید:</w:t>
      </w:r>
    </w:p>
    <w:p w:rsidR="002928F3" w:rsidRPr="00720743" w:rsidRDefault="002928F3" w:rsidP="00720743">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720743">
        <w:rPr>
          <w:rFonts w:ascii="KFGQPC Uthmanic Script HAFS" w:hAnsi="KFGQPC Uthmanic Script HAFS" w:cs="KFGQPC Uthmanic Script HAFS"/>
          <w:sz w:val="28"/>
          <w:szCs w:val="28"/>
          <w:rtl/>
        </w:rPr>
        <w:t>فَ</w:t>
      </w:r>
      <w:r w:rsidR="00720743">
        <w:rPr>
          <w:rFonts w:ascii="KFGQPC Uthmanic Script HAFS" w:hAnsi="KFGQPC Uthmanic Script HAFS" w:cs="KFGQPC Uthmanic Script HAFS" w:hint="cs"/>
          <w:sz w:val="28"/>
          <w:szCs w:val="28"/>
          <w:rtl/>
        </w:rPr>
        <w:t>ٱ</w:t>
      </w:r>
      <w:r w:rsidR="00720743">
        <w:rPr>
          <w:rFonts w:ascii="KFGQPC Uthmanic Script HAFS" w:hAnsi="KFGQPC Uthmanic Script HAFS" w:cs="KFGQPC Uthmanic Script HAFS" w:hint="eastAsia"/>
          <w:sz w:val="28"/>
          <w:szCs w:val="28"/>
          <w:rtl/>
        </w:rPr>
        <w:t>جۡتَنِبُواْ</w:t>
      </w:r>
      <w:r w:rsidR="00720743">
        <w:rPr>
          <w:rFonts w:ascii="KFGQPC Uthmanic Script HAFS" w:hAnsi="KFGQPC Uthmanic Script HAFS" w:cs="KFGQPC Uthmanic Script HAFS"/>
          <w:sz w:val="28"/>
          <w:szCs w:val="28"/>
          <w:rtl/>
        </w:rPr>
        <w:t xml:space="preserve"> </w:t>
      </w:r>
      <w:r w:rsidR="00720743">
        <w:rPr>
          <w:rFonts w:ascii="KFGQPC Uthmanic Script HAFS" w:hAnsi="KFGQPC Uthmanic Script HAFS" w:cs="KFGQPC Uthmanic Script HAFS" w:hint="cs"/>
          <w:sz w:val="28"/>
          <w:szCs w:val="28"/>
          <w:rtl/>
        </w:rPr>
        <w:t>ٱ</w:t>
      </w:r>
      <w:r w:rsidR="00720743">
        <w:rPr>
          <w:rFonts w:ascii="KFGQPC Uthmanic Script HAFS" w:hAnsi="KFGQPC Uthmanic Script HAFS" w:cs="KFGQPC Uthmanic Script HAFS" w:hint="eastAsia"/>
          <w:sz w:val="28"/>
          <w:szCs w:val="28"/>
          <w:rtl/>
        </w:rPr>
        <w:t>لرِّجۡسَ</w:t>
      </w:r>
      <w:r w:rsidR="00720743">
        <w:rPr>
          <w:rFonts w:ascii="KFGQPC Uthmanic Script HAFS" w:hAnsi="KFGQPC Uthmanic Script HAFS" w:cs="KFGQPC Uthmanic Script HAFS"/>
          <w:sz w:val="28"/>
          <w:szCs w:val="28"/>
          <w:rtl/>
        </w:rPr>
        <w:t xml:space="preserve"> مِنَ </w:t>
      </w:r>
      <w:r w:rsidR="00720743">
        <w:rPr>
          <w:rFonts w:ascii="KFGQPC Uthmanic Script HAFS" w:hAnsi="KFGQPC Uthmanic Script HAFS" w:cs="KFGQPC Uthmanic Script HAFS" w:hint="cs"/>
          <w:sz w:val="28"/>
          <w:szCs w:val="28"/>
          <w:rtl/>
        </w:rPr>
        <w:t>ٱ</w:t>
      </w:r>
      <w:r w:rsidR="00720743">
        <w:rPr>
          <w:rFonts w:ascii="KFGQPC Uthmanic Script HAFS" w:hAnsi="KFGQPC Uthmanic Script HAFS" w:cs="KFGQPC Uthmanic Script HAFS" w:hint="eastAsia"/>
          <w:sz w:val="28"/>
          <w:szCs w:val="28"/>
          <w:rtl/>
        </w:rPr>
        <w:t>لۡأَوۡثَٰنِ</w:t>
      </w:r>
      <w:r>
        <w:rPr>
          <w:rFonts w:ascii="Traditional Arabic" w:hAnsi="Traditional Arabic" w:cs="Traditional Arabic"/>
          <w:sz w:val="28"/>
          <w:szCs w:val="28"/>
          <w:rtl/>
          <w:lang w:bidi="fa-IR"/>
        </w:rPr>
        <w:t>﴾</w:t>
      </w:r>
      <w:r>
        <w:rPr>
          <w:rFonts w:cs="B Lotus" w:hint="cs"/>
          <w:sz w:val="28"/>
          <w:szCs w:val="28"/>
          <w:rtl/>
          <w:lang w:bidi="fa-IR"/>
        </w:rPr>
        <w:t xml:space="preserve"> </w:t>
      </w:r>
      <w:r w:rsidRPr="003A6A7F">
        <w:rPr>
          <w:rStyle w:val="Char4"/>
          <w:rtl/>
        </w:rPr>
        <w:t>[</w:t>
      </w:r>
      <w:r w:rsidRPr="003A6A7F">
        <w:rPr>
          <w:rStyle w:val="Char4"/>
          <w:rFonts w:hint="cs"/>
          <w:rtl/>
        </w:rPr>
        <w:t>الحج: 30</w:t>
      </w:r>
      <w:r w:rsidRPr="003A6A7F">
        <w:rPr>
          <w:rStyle w:val="Char4"/>
          <w:rtl/>
        </w:rPr>
        <w:t>]</w:t>
      </w:r>
      <w:r w:rsidRPr="003A6A7F">
        <w:rPr>
          <w:rStyle w:val="Char3"/>
          <w:rtl/>
        </w:rPr>
        <w:t>.</w:t>
      </w:r>
    </w:p>
    <w:p w:rsidR="00AA62D1" w:rsidRDefault="00A13E91" w:rsidP="003A6A7F">
      <w:pPr>
        <w:pStyle w:val="a3"/>
        <w:rPr>
          <w:szCs w:val="26"/>
          <w:rtl/>
        </w:rPr>
      </w:pPr>
      <w:r w:rsidRPr="00377CF7">
        <w:rPr>
          <w:rFonts w:hint="cs"/>
          <w:rtl/>
        </w:rPr>
        <w:t>«</w:t>
      </w:r>
      <w:r w:rsidR="00AA62D1" w:rsidRPr="00377CF7">
        <w:rPr>
          <w:rFonts w:hint="cs"/>
          <w:rtl/>
        </w:rPr>
        <w:t>از پلیدیی اجتناب نمایید که بت‌پرستی است</w:t>
      </w:r>
      <w:r w:rsidRPr="00377CF7">
        <w:rPr>
          <w:rFonts w:hint="cs"/>
          <w:rtl/>
        </w:rPr>
        <w:t>».</w:t>
      </w:r>
    </w:p>
    <w:p w:rsidR="004D4A7A" w:rsidRDefault="00AA62D1" w:rsidP="003A6A7F">
      <w:pPr>
        <w:pStyle w:val="a3"/>
        <w:rPr>
          <w:rtl/>
        </w:rPr>
      </w:pPr>
      <w:r>
        <w:rPr>
          <w:rFonts w:hint="cs"/>
          <w:rtl/>
        </w:rPr>
        <w:t>بنابراین معلوم شد که رجس اوثان معنوی بوده و مس آن انسان را</w:t>
      </w:r>
      <w:r w:rsidR="00A13E91">
        <w:rPr>
          <w:rFonts w:hint="cs"/>
          <w:rtl/>
        </w:rPr>
        <w:t xml:space="preserve"> </w:t>
      </w:r>
      <w:r>
        <w:rPr>
          <w:rFonts w:hint="cs"/>
          <w:rtl/>
        </w:rPr>
        <w:t>نجس نمی‌کند، همچنین خمر در آیه به عمل شیطان تفسیر شده که دشمنی و کینه‌توزی را در دل‌ها ایجاد و انسان را از ذکر خدا و ادای نماز منع می‌کند.</w:t>
      </w:r>
    </w:p>
    <w:p w:rsidR="00AA62D1" w:rsidRDefault="00150EB5" w:rsidP="003A6A7F">
      <w:pPr>
        <w:pStyle w:val="a3"/>
        <w:rPr>
          <w:rtl/>
        </w:rPr>
      </w:pPr>
      <w:r>
        <w:rPr>
          <w:rFonts w:hint="cs"/>
          <w:rtl/>
        </w:rPr>
        <w:t>امام صنعانی گفته است: در حقیقت، اصل در أعیان [جسم‌ها] طهارت بوده و لزوماً تحریم چیزی به معنای نجاست آن نیست. برای مثال حشیش حرام است ولی نجس نیست، ولی لزوماً هرچه نجس باشد حرام است و به این نتیجه می‌رسیم: هرچه نجس باشد حرام است ولی هر چه حرام باشد نجس نیست، زیرا حکم</w:t>
      </w:r>
      <w:r w:rsidR="003A6A7F">
        <w:rPr>
          <w:rFonts w:hint="cs"/>
          <w:rtl/>
        </w:rPr>
        <w:t xml:space="preserve"> دربارۀ </w:t>
      </w:r>
      <w:r>
        <w:rPr>
          <w:rFonts w:hint="cs"/>
          <w:rtl/>
        </w:rPr>
        <w:t>نجاست همانا منع حرام از دست زدن به آن در هر حالی می‌باشد، بنابراین حکم به نجاست چیزی حکم به تحریم آن نیز هست، برخلاف حکم به تحریم چیزی، زیرا می‌بینیم که پوشیدن ابریشم و طلا برای مردان حرام است با این وصف هر دو ضرورتاً و به اجماع امت پاک هستند. حال که این مسئله روشن شد به این نتیجه می‌رسیم که: تحریم خمر به</w:t>
      </w:r>
      <w:r w:rsidR="003A6A7F">
        <w:rPr>
          <w:rFonts w:hint="cs"/>
          <w:rtl/>
        </w:rPr>
        <w:t xml:space="preserve"> وسیلۀ </w:t>
      </w:r>
      <w:r>
        <w:rPr>
          <w:rFonts w:hint="cs"/>
          <w:rtl/>
        </w:rPr>
        <w:t xml:space="preserve">نصوص، لزوماً به معنای نجاست آن نیست، بلکه برای اثبات نجاست آن به دلیل دیگری نیاز داریم والا بر اصل مورد </w:t>
      </w:r>
      <w:r w:rsidR="00A13E91">
        <w:rPr>
          <w:rFonts w:hint="cs"/>
          <w:rtl/>
        </w:rPr>
        <w:t>اتفاق همه [</w:t>
      </w:r>
      <w:r>
        <w:rPr>
          <w:rFonts w:hint="cs"/>
          <w:rtl/>
        </w:rPr>
        <w:t>که طهارت است</w:t>
      </w:r>
      <w:r w:rsidR="00A13E91">
        <w:rPr>
          <w:rFonts w:hint="cs"/>
          <w:rtl/>
        </w:rPr>
        <w:t>]</w:t>
      </w:r>
      <w:r>
        <w:rPr>
          <w:rFonts w:hint="cs"/>
          <w:rtl/>
        </w:rPr>
        <w:t xml:space="preserve"> باقی می‌ماند و هرکه دعوی خلاف آن را داشته باشد اقام</w:t>
      </w:r>
      <w:r w:rsidR="003A6A7F">
        <w:rPr>
          <w:rFonts w:hint="cs"/>
          <w:rtl/>
        </w:rPr>
        <w:t>ۀ</w:t>
      </w:r>
      <w:r>
        <w:rPr>
          <w:rFonts w:hint="cs"/>
          <w:rtl/>
        </w:rPr>
        <w:t xml:space="preserve"> دلیل بر اوست.</w:t>
      </w:r>
    </w:p>
    <w:p w:rsidR="00240B96" w:rsidRPr="00720694" w:rsidRDefault="00240B96" w:rsidP="00377CF7">
      <w:pPr>
        <w:pStyle w:val="Heading1"/>
        <w:bidi/>
        <w:rPr>
          <w:rtl/>
          <w:lang w:bidi="fa-IR"/>
        </w:rPr>
      </w:pPr>
      <w:bookmarkStart w:id="78" w:name="_Toc262411458"/>
      <w:bookmarkStart w:id="79" w:name="_Toc340599026"/>
      <w:bookmarkStart w:id="80" w:name="_Toc408538499"/>
      <w:r>
        <w:rPr>
          <w:rFonts w:hint="cs"/>
          <w:rtl/>
          <w:lang w:bidi="fa-IR"/>
        </w:rPr>
        <w:t>6</w:t>
      </w:r>
      <w:r w:rsidR="00377CF7">
        <w:rPr>
          <w:rFonts w:hint="cs"/>
          <w:rtl/>
          <w:lang w:bidi="fa-IR"/>
        </w:rPr>
        <w:t>-</w:t>
      </w:r>
      <w:r>
        <w:rPr>
          <w:rFonts w:hint="cs"/>
          <w:rtl/>
          <w:lang w:bidi="fa-IR"/>
        </w:rPr>
        <w:t xml:space="preserve"> ودی</w:t>
      </w:r>
      <w:bookmarkEnd w:id="78"/>
      <w:bookmarkEnd w:id="79"/>
      <w:bookmarkEnd w:id="80"/>
    </w:p>
    <w:p w:rsidR="00240B96" w:rsidRDefault="00194FD7" w:rsidP="003A6A7F">
      <w:pPr>
        <w:pStyle w:val="a3"/>
        <w:rPr>
          <w:rFonts w:cs="B Lotus"/>
          <w:rtl/>
        </w:rPr>
      </w:pPr>
      <w:r>
        <w:rPr>
          <w:rFonts w:hint="cs"/>
          <w:rtl/>
        </w:rPr>
        <w:t>ودی، عبارت از آبی سفید‌رنگ‌و گرم و غلیظ که احیاناً بعد از ادرار خارج می‌شود و نجس بوده و مانند ادرار لازم است محل اصاب</w:t>
      </w:r>
      <w:r w:rsidR="003A6A7F">
        <w:rPr>
          <w:rFonts w:hint="cs"/>
          <w:rtl/>
        </w:rPr>
        <w:t>ۀ</w:t>
      </w:r>
      <w:r>
        <w:rPr>
          <w:rFonts w:hint="cs"/>
          <w:rtl/>
        </w:rPr>
        <w:t xml:space="preserve"> آن را شست ولی موجب غسل نمی‌گردد. عایشه</w:t>
      </w:r>
      <w:r w:rsidR="00A13E91">
        <w:rPr>
          <w:rFonts w:hint="cs"/>
          <w:rtl/>
        </w:rPr>
        <w:t xml:space="preserve"> </w:t>
      </w:r>
      <w:r w:rsidR="00A13E91">
        <w:rPr>
          <w:rFonts w:cs="CTraditional Arabic" w:hint="cs"/>
          <w:sz w:val="26"/>
          <w:szCs w:val="26"/>
          <w:rtl/>
        </w:rPr>
        <w:t>ل</w:t>
      </w:r>
      <w:r>
        <w:rPr>
          <w:rFonts w:hint="cs"/>
          <w:rtl/>
        </w:rPr>
        <w:t xml:space="preserve"> گوید: ودی بعد از بول خارج شده و باید بعد از خروج آن، آلت و بیضیتن را شسته و وضو بگیرد و غسل بر او نیست.</w:t>
      </w:r>
      <w:r w:rsidR="00A13E91" w:rsidRPr="003A6A7F">
        <w:rPr>
          <w:rFonts w:hint="cs"/>
          <w:rtl/>
        </w:rPr>
        <w:t xml:space="preserve"> </w:t>
      </w:r>
      <w:r w:rsidRPr="003A6A7F">
        <w:rPr>
          <w:rFonts w:hint="cs"/>
          <w:rtl/>
        </w:rPr>
        <w:t>(روایت از ابن‌منذر)</w:t>
      </w:r>
      <w:r w:rsidR="00A13E91" w:rsidRPr="003A6A7F">
        <w:rPr>
          <w:rFonts w:hint="cs"/>
          <w:rtl/>
        </w:rPr>
        <w:t>.</w:t>
      </w:r>
    </w:p>
    <w:p w:rsidR="00194FD7" w:rsidRDefault="001928F2" w:rsidP="003A6A7F">
      <w:pPr>
        <w:pStyle w:val="a3"/>
        <w:rPr>
          <w:rtl/>
        </w:rPr>
      </w:pPr>
      <w:r>
        <w:rPr>
          <w:rFonts w:hint="cs"/>
          <w:rtl/>
        </w:rPr>
        <w:t>از ابن‌عباس</w:t>
      </w:r>
      <w:r w:rsidR="00A13E91">
        <w:rPr>
          <w:rFonts w:hint="cs"/>
          <w:rtl/>
        </w:rPr>
        <w:t xml:space="preserve"> </w:t>
      </w:r>
      <w:r w:rsidR="00A13E91">
        <w:rPr>
          <w:rFonts w:cs="CTraditional Arabic" w:hint="cs"/>
          <w:sz w:val="26"/>
          <w:szCs w:val="26"/>
          <w:rtl/>
        </w:rPr>
        <w:t>ب</w:t>
      </w:r>
      <w:r>
        <w:rPr>
          <w:rFonts w:hint="cs"/>
          <w:rtl/>
        </w:rPr>
        <w:t xml:space="preserve"> منقول است که گفت: خروج منی موجب غسل است اما مذی و ودی به خوبی </w:t>
      </w:r>
      <w:r w:rsidR="00A13E91">
        <w:rPr>
          <w:rFonts w:hint="cs"/>
          <w:rtl/>
        </w:rPr>
        <w:t>محل اصاب</w:t>
      </w:r>
      <w:r w:rsidR="003A6A7F">
        <w:rPr>
          <w:rFonts w:hint="cs"/>
          <w:rtl/>
        </w:rPr>
        <w:t>ۀ</w:t>
      </w:r>
      <w:r w:rsidR="00853096">
        <w:rPr>
          <w:rFonts w:hint="cs"/>
          <w:rtl/>
        </w:rPr>
        <w:t xml:space="preserve"> آن‌ها </w:t>
      </w:r>
      <w:r w:rsidR="00A13E91">
        <w:rPr>
          <w:rFonts w:hint="cs"/>
          <w:rtl/>
        </w:rPr>
        <w:t>شسته می‌شود و بس.</w:t>
      </w:r>
      <w:r w:rsidR="003A6A7F">
        <w:rPr>
          <w:rFonts w:hint="cs"/>
          <w:rtl/>
        </w:rPr>
        <w:t xml:space="preserve"> </w:t>
      </w:r>
      <w:r>
        <w:rPr>
          <w:rFonts w:hint="cs"/>
          <w:rtl/>
        </w:rPr>
        <w:t>(روایت إثرم و بیهقی)</w:t>
      </w:r>
      <w:r w:rsidR="00A13E91">
        <w:rPr>
          <w:rFonts w:hint="cs"/>
          <w:rtl/>
        </w:rPr>
        <w:t>.</w:t>
      </w:r>
    </w:p>
    <w:p w:rsidR="001928F2" w:rsidRDefault="00EF00C9" w:rsidP="003A6A7F">
      <w:pPr>
        <w:pStyle w:val="a3"/>
        <w:rPr>
          <w:rtl/>
        </w:rPr>
      </w:pPr>
      <w:r>
        <w:rPr>
          <w:rFonts w:hint="cs"/>
          <w:rtl/>
        </w:rPr>
        <w:t>ولی عبارت بیهقی این‌گونه است: و اما</w:t>
      </w:r>
      <w:r w:rsidR="003A6A7F">
        <w:rPr>
          <w:rFonts w:hint="cs"/>
          <w:rtl/>
        </w:rPr>
        <w:t xml:space="preserve"> دربارۀ </w:t>
      </w:r>
      <w:r>
        <w:rPr>
          <w:rFonts w:hint="cs"/>
          <w:rtl/>
        </w:rPr>
        <w:t>ودی و مذی گفت: آلت و بیضتین را بشویید و به مانند وضوی نماز وضو بگیرید.</w:t>
      </w:r>
    </w:p>
    <w:p w:rsidR="00113B98" w:rsidRPr="00720694" w:rsidRDefault="00113B98" w:rsidP="00377CF7">
      <w:pPr>
        <w:pStyle w:val="Heading1"/>
        <w:bidi/>
        <w:rPr>
          <w:rtl/>
          <w:lang w:bidi="fa-IR"/>
        </w:rPr>
      </w:pPr>
      <w:bookmarkStart w:id="81" w:name="_Toc262411459"/>
      <w:bookmarkStart w:id="82" w:name="_Toc340599027"/>
      <w:bookmarkStart w:id="83" w:name="_Toc408538500"/>
      <w:r>
        <w:rPr>
          <w:rFonts w:hint="cs"/>
          <w:rtl/>
          <w:lang w:bidi="fa-IR"/>
        </w:rPr>
        <w:t>7</w:t>
      </w:r>
      <w:r w:rsidR="00377CF7">
        <w:rPr>
          <w:rFonts w:hint="cs"/>
          <w:rtl/>
          <w:lang w:bidi="fa-IR"/>
        </w:rPr>
        <w:t>-</w:t>
      </w:r>
      <w:r>
        <w:rPr>
          <w:rFonts w:hint="cs"/>
          <w:rtl/>
          <w:lang w:bidi="fa-IR"/>
        </w:rPr>
        <w:t xml:space="preserve"> مذی</w:t>
      </w:r>
      <w:bookmarkEnd w:id="81"/>
      <w:bookmarkEnd w:id="82"/>
      <w:bookmarkEnd w:id="83"/>
    </w:p>
    <w:p w:rsidR="00113B98" w:rsidRDefault="00107E7C" w:rsidP="003A6A7F">
      <w:pPr>
        <w:pStyle w:val="a3"/>
        <w:rPr>
          <w:rtl/>
        </w:rPr>
      </w:pPr>
      <w:r>
        <w:rPr>
          <w:rFonts w:hint="cs"/>
          <w:rtl/>
        </w:rPr>
        <w:t>مذی، آبی سفیدرنگ، رقیق و لزج است و از مجرای ادرار خارج می‌شود و هنگام بازی کردن باهمسر و انجام دادن اعمال مهیج شهوت بیرون می‌آید، و گاهی انسان خروج آن را احساس نمی‌کند. از مرد و زن خارج شده ولی از زنان بیشتر خارج می‌گردد و به اتفاق علماء نجس بوده و اگر به بدن انسان اصابت کرد لازم است شسته شود و اگر به لباس اصابت کرد با پاشیدن آب بر آن تمیز می‌گردد.</w:t>
      </w:r>
    </w:p>
    <w:p w:rsidR="003A6A7F" w:rsidRDefault="003A6A7F" w:rsidP="003A6A7F">
      <w:pPr>
        <w:pStyle w:val="a3"/>
        <w:rPr>
          <w:rtl/>
        </w:rPr>
      </w:pPr>
    </w:p>
    <w:p w:rsidR="003A6A7F" w:rsidRDefault="003A6A7F" w:rsidP="003A6A7F">
      <w:pPr>
        <w:pStyle w:val="a3"/>
        <w:rPr>
          <w:rtl/>
        </w:rPr>
      </w:pPr>
    </w:p>
    <w:p w:rsidR="00DA237E" w:rsidRPr="00720694" w:rsidRDefault="00DA237E" w:rsidP="00377CF7">
      <w:pPr>
        <w:pStyle w:val="Heading1"/>
        <w:bidi/>
        <w:rPr>
          <w:rtl/>
          <w:lang w:bidi="fa-IR"/>
        </w:rPr>
      </w:pPr>
      <w:bookmarkStart w:id="84" w:name="_Toc262411460"/>
      <w:bookmarkStart w:id="85" w:name="_Toc340599028"/>
      <w:bookmarkStart w:id="86" w:name="_Toc408538501"/>
      <w:r>
        <w:rPr>
          <w:rFonts w:hint="cs"/>
          <w:rtl/>
          <w:lang w:bidi="fa-IR"/>
        </w:rPr>
        <w:t>8</w:t>
      </w:r>
      <w:r w:rsidR="00377CF7">
        <w:rPr>
          <w:rFonts w:hint="cs"/>
          <w:rtl/>
          <w:lang w:bidi="fa-IR"/>
        </w:rPr>
        <w:t>-</w:t>
      </w:r>
      <w:r>
        <w:rPr>
          <w:rFonts w:hint="cs"/>
          <w:rtl/>
          <w:lang w:bidi="fa-IR"/>
        </w:rPr>
        <w:t xml:space="preserve"> ادرار، مدفوع و استفراغ آدمی</w:t>
      </w:r>
      <w:bookmarkEnd w:id="84"/>
      <w:bookmarkEnd w:id="85"/>
      <w:bookmarkEnd w:id="86"/>
    </w:p>
    <w:p w:rsidR="00107E7C" w:rsidRDefault="00E820F2" w:rsidP="003A6A7F">
      <w:pPr>
        <w:pStyle w:val="a3"/>
        <w:rPr>
          <w:rtl/>
        </w:rPr>
      </w:pPr>
      <w:r>
        <w:rPr>
          <w:rFonts w:hint="cs"/>
          <w:rtl/>
        </w:rPr>
        <w:t>به اتفاق علماء هرسه نجس هستند و رسول‌خدا</w:t>
      </w:r>
      <w:r w:rsidR="00A13E91">
        <w:rPr>
          <w:rFonts w:hint="cs"/>
          <w:rtl/>
        </w:rPr>
        <w:t xml:space="preserve"> </w:t>
      </w:r>
      <w:r>
        <w:rPr>
          <w:rFonts w:cs="CTraditional Arabic" w:hint="cs"/>
          <w:sz w:val="26"/>
          <w:szCs w:val="26"/>
          <w:rtl/>
        </w:rPr>
        <w:t>ص</w:t>
      </w:r>
      <w:r>
        <w:rPr>
          <w:rFonts w:hint="cs"/>
          <w:rtl/>
        </w:rPr>
        <w:t xml:space="preserve"> به شدت از این </w:t>
      </w:r>
      <w:r w:rsidR="00A13E91">
        <w:rPr>
          <w:rFonts w:hint="cs"/>
          <w:rtl/>
        </w:rPr>
        <w:t>نجاست هشدار داده و فرموده است</w:t>
      </w:r>
      <w:r w:rsidR="00A13E91" w:rsidRPr="003A6A7F">
        <w:rPr>
          <w:rFonts w:hint="cs"/>
          <w:rtl/>
        </w:rPr>
        <w:t>: «</w:t>
      </w:r>
      <w:r w:rsidRPr="003A6A7F">
        <w:rPr>
          <w:rFonts w:hint="cs"/>
          <w:rtl/>
        </w:rPr>
        <w:t>خود را پاک کنید، زیرا بیشتر عذاب قبر در اثر پاک نکردن کامل ادرار است</w:t>
      </w:r>
      <w:r w:rsidR="00A13E91" w:rsidRPr="003A6A7F">
        <w:rPr>
          <w:rFonts w:hint="cs"/>
          <w:rtl/>
        </w:rPr>
        <w:t>». (</w:t>
      </w:r>
      <w:r w:rsidR="00A13E91">
        <w:rPr>
          <w:rFonts w:hint="cs"/>
          <w:rtl/>
        </w:rPr>
        <w:t>ترغیب و ترهیب و ن</w:t>
      </w:r>
      <w:r w:rsidR="00A13E91" w:rsidRPr="003A6A7F">
        <w:rPr>
          <w:rFonts w:hint="cs"/>
          <w:rtl/>
        </w:rPr>
        <w:t>صب‌الرایة</w:t>
      </w:r>
      <w:r>
        <w:rPr>
          <w:rFonts w:hint="cs"/>
          <w:rtl/>
        </w:rPr>
        <w:t>)</w:t>
      </w:r>
      <w:r w:rsidR="00A13E91">
        <w:rPr>
          <w:rFonts w:hint="cs"/>
          <w:rtl/>
        </w:rPr>
        <w:t>.</w:t>
      </w:r>
    </w:p>
    <w:p w:rsidR="00E820F2" w:rsidRDefault="00D1047E" w:rsidP="003A6A7F">
      <w:pPr>
        <w:pStyle w:val="a3"/>
        <w:rPr>
          <w:rtl/>
        </w:rPr>
      </w:pPr>
      <w:r>
        <w:rPr>
          <w:rFonts w:hint="cs"/>
          <w:rtl/>
        </w:rPr>
        <w:t xml:space="preserve">ولی ادرار پسربچه‌ای که به جز شیرمادر، غذایی دیگر نمی‌خورد تخفیف قائل شده و پاشیدن آب بر محل </w:t>
      </w:r>
      <w:r w:rsidR="00A13E91">
        <w:rPr>
          <w:rFonts w:hint="cs"/>
          <w:rtl/>
        </w:rPr>
        <w:t xml:space="preserve">آن را کافی دانسته و می‌فرماید: </w:t>
      </w:r>
      <w:r w:rsidR="00A13E91">
        <w:rPr>
          <w:rFonts w:cs="Traditional Arabic" w:hint="cs"/>
          <w:rtl/>
        </w:rPr>
        <w:t>«</w:t>
      </w:r>
      <w:r>
        <w:rPr>
          <w:rFonts w:hint="cs"/>
          <w:rtl/>
        </w:rPr>
        <w:t>محل ادرار پسربچه با پاشیدن آب بر آن و ادرار دختر با شستن آن پاک می‌شود</w:t>
      </w:r>
      <w:r w:rsidR="00A13E91">
        <w:rPr>
          <w:rFonts w:cs="Traditional Arabic" w:hint="cs"/>
          <w:rtl/>
        </w:rPr>
        <w:t>»</w:t>
      </w:r>
      <w:r w:rsidR="00A13E91">
        <w:rPr>
          <w:rFonts w:hint="cs"/>
          <w:rtl/>
        </w:rPr>
        <w:t>.</w:t>
      </w:r>
    </w:p>
    <w:p w:rsidR="00D1047E" w:rsidRDefault="006640D9" w:rsidP="003A6A7F">
      <w:pPr>
        <w:pStyle w:val="a3"/>
        <w:rPr>
          <w:rtl/>
        </w:rPr>
      </w:pPr>
      <w:r>
        <w:rPr>
          <w:rFonts w:hint="cs"/>
          <w:rtl/>
        </w:rPr>
        <w:t>لازم به یادآوری است که پاشیدن آب بر محل ادرار پسربچه زمانی کفایت می‌کند که او فقط به شیر مادر اکتفا کند، اما اگر غذای دیگری غیر از شیرمادر بخورد شستن محل آن بلاخلاف واجب است. اما دلیلی بر نجاست استفراغ وجود ندارد.</w:t>
      </w:r>
    </w:p>
    <w:p w:rsidR="00196553" w:rsidRPr="00720694" w:rsidRDefault="00196553" w:rsidP="00377CF7">
      <w:pPr>
        <w:pStyle w:val="Heading1"/>
        <w:bidi/>
        <w:rPr>
          <w:rtl/>
          <w:lang w:bidi="fa-IR"/>
        </w:rPr>
      </w:pPr>
      <w:bookmarkStart w:id="87" w:name="_Toc262411461"/>
      <w:bookmarkStart w:id="88" w:name="_Toc340599029"/>
      <w:bookmarkStart w:id="89" w:name="_Toc408538502"/>
      <w:r>
        <w:rPr>
          <w:rFonts w:hint="cs"/>
          <w:rtl/>
          <w:lang w:bidi="fa-IR"/>
        </w:rPr>
        <w:t>9</w:t>
      </w:r>
      <w:r w:rsidR="00377CF7">
        <w:rPr>
          <w:rFonts w:hint="cs"/>
          <w:rtl/>
          <w:lang w:bidi="fa-IR"/>
        </w:rPr>
        <w:t>-</w:t>
      </w:r>
      <w:r>
        <w:rPr>
          <w:rFonts w:hint="cs"/>
          <w:rtl/>
          <w:lang w:bidi="fa-IR"/>
        </w:rPr>
        <w:t xml:space="preserve"> خون</w:t>
      </w:r>
      <w:bookmarkEnd w:id="87"/>
      <w:bookmarkEnd w:id="88"/>
      <w:bookmarkEnd w:id="89"/>
    </w:p>
    <w:p w:rsidR="00196553" w:rsidRDefault="00BB2924" w:rsidP="003A6A7F">
      <w:pPr>
        <w:pStyle w:val="a3"/>
        <w:rPr>
          <w:rtl/>
        </w:rPr>
      </w:pPr>
      <w:r>
        <w:rPr>
          <w:rFonts w:hint="cs"/>
          <w:rtl/>
        </w:rPr>
        <w:t xml:space="preserve">انواع خون‌ها مانند خون حیض، زایمان، نفاس، خون جاری از انسان و حیوانات سربریده و غیر سربریده به اجماع نجس است، ولی مقدار کمی از آن بخشودنی است. آنچه در رگ‌ها باقی می‌ماند بخشودنی است. </w:t>
      </w:r>
      <w:r w:rsidR="004F01F2">
        <w:rPr>
          <w:rFonts w:hint="cs"/>
          <w:rtl/>
        </w:rPr>
        <w:t xml:space="preserve">عایشه </w:t>
      </w:r>
      <w:r w:rsidR="00A13E91">
        <w:rPr>
          <w:rFonts w:cs="CTraditional Arabic" w:hint="cs"/>
          <w:rtl/>
        </w:rPr>
        <w:t>ل</w:t>
      </w:r>
      <w:r w:rsidR="004F01F2">
        <w:rPr>
          <w:rFonts w:hint="cs"/>
          <w:rtl/>
        </w:rPr>
        <w:t xml:space="preserve"> گوید: ما گوشتی را می‌خوردیم که خون به دیگی که در آن پخته شده چسبیده بود.</w:t>
      </w:r>
    </w:p>
    <w:p w:rsidR="004F01F2" w:rsidRDefault="004051A2" w:rsidP="003A6A7F">
      <w:pPr>
        <w:pStyle w:val="a3"/>
        <w:rPr>
          <w:rtl/>
        </w:rPr>
      </w:pPr>
      <w:r>
        <w:rPr>
          <w:rFonts w:hint="cs"/>
          <w:rtl/>
        </w:rPr>
        <w:t>در صحیح بخاری آمده: مسلمانان صدر اول با جراحات خون‌شان نماز می‌خواندند. عمربن‌خطاب</w:t>
      </w:r>
      <w:r>
        <w:rPr>
          <w:rFonts w:cs="CTraditional Arabic" w:hint="cs"/>
          <w:sz w:val="26"/>
          <w:szCs w:val="26"/>
          <w:rtl/>
        </w:rPr>
        <w:t>س</w:t>
      </w:r>
      <w:r>
        <w:rPr>
          <w:rFonts w:hint="cs"/>
          <w:rtl/>
        </w:rPr>
        <w:t xml:space="preserve"> نماز می‌خواند در حالی که خون از زخمش جاری بود. ابوهریره</w:t>
      </w:r>
      <w:r w:rsidR="00A13E91">
        <w:rPr>
          <w:rFonts w:hint="cs"/>
          <w:rtl/>
        </w:rPr>
        <w:t xml:space="preserve"> </w:t>
      </w:r>
      <w:r>
        <w:rPr>
          <w:rFonts w:cs="CTraditional Arabic" w:hint="cs"/>
          <w:sz w:val="26"/>
          <w:szCs w:val="26"/>
          <w:rtl/>
        </w:rPr>
        <w:t>س</w:t>
      </w:r>
      <w:r>
        <w:rPr>
          <w:rFonts w:hint="cs"/>
          <w:rtl/>
        </w:rPr>
        <w:t xml:space="preserve"> در وجود یک یا دو قطره خون [در لباس یا بدن] در حال نماز اشکالی نمی‌دید.</w:t>
      </w:r>
    </w:p>
    <w:p w:rsidR="004051A2" w:rsidRDefault="00DC79FC" w:rsidP="003A6A7F">
      <w:pPr>
        <w:pStyle w:val="a3"/>
        <w:rPr>
          <w:rtl/>
        </w:rPr>
      </w:pPr>
      <w:r>
        <w:rPr>
          <w:rFonts w:hint="cs"/>
          <w:rtl/>
        </w:rPr>
        <w:t>مقدار کمی از خونابه و</w:t>
      </w:r>
      <w:r w:rsidR="003A6A7F">
        <w:rPr>
          <w:rFonts w:hint="cs"/>
          <w:rtl/>
        </w:rPr>
        <w:t xml:space="preserve"> زردابۀ </w:t>
      </w:r>
      <w:r>
        <w:rPr>
          <w:rFonts w:hint="cs"/>
          <w:rtl/>
        </w:rPr>
        <w:t>خارج از زخم‌ها و جوش‌ها</w:t>
      </w:r>
      <w:r w:rsidR="00DB18C2">
        <w:rPr>
          <w:rFonts w:hint="cs"/>
          <w:rtl/>
        </w:rPr>
        <w:t xml:space="preserve"> و خون ک</w:t>
      </w:r>
      <w:r w:rsidR="00A13E91">
        <w:rPr>
          <w:rFonts w:hint="cs"/>
          <w:rtl/>
        </w:rPr>
        <w:t>ی</w:t>
      </w:r>
      <w:r w:rsidR="00DB18C2">
        <w:rPr>
          <w:rFonts w:hint="cs"/>
          <w:rtl/>
        </w:rPr>
        <w:t>ک‌ها معفو است</w:t>
      </w:r>
      <w:r w:rsidR="00A13E91">
        <w:rPr>
          <w:rFonts w:hint="cs"/>
          <w:rtl/>
        </w:rPr>
        <w:t>،</w:t>
      </w:r>
      <w:r w:rsidR="00DB18C2">
        <w:rPr>
          <w:rFonts w:hint="cs"/>
          <w:rtl/>
        </w:rPr>
        <w:t xml:space="preserve"> اما بهتر این است که انسان در حد امکان از</w:t>
      </w:r>
      <w:r w:rsidR="00853096">
        <w:rPr>
          <w:rFonts w:hint="cs"/>
          <w:rtl/>
        </w:rPr>
        <w:t xml:space="preserve"> آن‌ها </w:t>
      </w:r>
      <w:r w:rsidR="00DB18C2">
        <w:rPr>
          <w:rFonts w:hint="cs"/>
          <w:rtl/>
        </w:rPr>
        <w:t>اجتناب کند، چون دین اسلام دین نظافت است.</w:t>
      </w:r>
    </w:p>
    <w:p w:rsidR="00DB18C2" w:rsidRDefault="00DB18C2" w:rsidP="003A6A7F">
      <w:pPr>
        <w:pStyle w:val="a3"/>
        <w:rPr>
          <w:rtl/>
        </w:rPr>
      </w:pPr>
      <w:r>
        <w:rPr>
          <w:rFonts w:hint="cs"/>
          <w:rtl/>
        </w:rPr>
        <w:t>شیخ‌ابن‌تیمیه گوید: شستن لباس از غذای بازگشته از معده و خونابه واجب است، معهذا می‌گوید: دلیلی برنجاست</w:t>
      </w:r>
      <w:r w:rsidR="00853096">
        <w:rPr>
          <w:rFonts w:hint="cs"/>
          <w:rtl/>
        </w:rPr>
        <w:t xml:space="preserve"> آن‌ها </w:t>
      </w:r>
      <w:r>
        <w:rPr>
          <w:rFonts w:hint="cs"/>
          <w:rtl/>
        </w:rPr>
        <w:t>وجود ندارد، و بهتر آن است انسان به اندازة امکان از آلودگی با این نجاست اجتناب کند.</w:t>
      </w:r>
    </w:p>
    <w:p w:rsidR="00EB558D" w:rsidRPr="00720694" w:rsidRDefault="00EB558D" w:rsidP="00377CF7">
      <w:pPr>
        <w:pStyle w:val="Heading1"/>
        <w:bidi/>
        <w:rPr>
          <w:rtl/>
          <w:lang w:bidi="fa-IR"/>
        </w:rPr>
      </w:pPr>
      <w:bookmarkStart w:id="90" w:name="_Toc262411462"/>
      <w:bookmarkStart w:id="91" w:name="_Toc340599030"/>
      <w:bookmarkStart w:id="92" w:name="_Toc408538503"/>
      <w:r>
        <w:rPr>
          <w:rFonts w:hint="cs"/>
          <w:rtl/>
          <w:lang w:bidi="fa-IR"/>
        </w:rPr>
        <w:t>10</w:t>
      </w:r>
      <w:r w:rsidR="00377CF7">
        <w:rPr>
          <w:rFonts w:hint="cs"/>
          <w:rtl/>
          <w:lang w:bidi="fa-IR"/>
        </w:rPr>
        <w:t>-</w:t>
      </w:r>
      <w:r>
        <w:rPr>
          <w:rFonts w:hint="cs"/>
          <w:rtl/>
          <w:lang w:bidi="fa-IR"/>
        </w:rPr>
        <w:t xml:space="preserve"> حکم منی</w:t>
      </w:r>
      <w:bookmarkEnd w:id="90"/>
      <w:bookmarkEnd w:id="91"/>
      <w:bookmarkEnd w:id="92"/>
    </w:p>
    <w:p w:rsidR="00EB558D" w:rsidRDefault="00517AC2" w:rsidP="003A6A7F">
      <w:pPr>
        <w:pStyle w:val="a3"/>
        <w:rPr>
          <w:rtl/>
        </w:rPr>
      </w:pPr>
      <w:r>
        <w:rPr>
          <w:rFonts w:hint="cs"/>
          <w:rtl/>
        </w:rPr>
        <w:t>دربار</w:t>
      </w:r>
      <w:r w:rsidR="003A6A7F">
        <w:rPr>
          <w:rFonts w:hint="cs"/>
          <w:rtl/>
        </w:rPr>
        <w:t>ۀ</w:t>
      </w:r>
      <w:r>
        <w:rPr>
          <w:rFonts w:hint="cs"/>
          <w:rtl/>
        </w:rPr>
        <w:t xml:space="preserve"> حکم منی اختلاف وجود دارد، بعضی از علماء آن را نجس دانسته‌اند، ولی ظاهراً پاک بوده اما مستحب است اگر تر باشد شسته شده و اگر خشک شده باشد با دست زدوده شود.</w:t>
      </w:r>
    </w:p>
    <w:p w:rsidR="005E5A17" w:rsidRDefault="00517AC2" w:rsidP="003A6A7F">
      <w:pPr>
        <w:pStyle w:val="a3"/>
        <w:rPr>
          <w:rtl/>
        </w:rPr>
      </w:pPr>
      <w:r>
        <w:rPr>
          <w:rFonts w:hint="cs"/>
          <w:rtl/>
        </w:rPr>
        <w:t>از عبدالله‌بن‌عباس</w:t>
      </w:r>
      <w:r w:rsidR="00964A63">
        <w:rPr>
          <w:rFonts w:hint="cs"/>
          <w:rtl/>
        </w:rPr>
        <w:t xml:space="preserve"> </w:t>
      </w:r>
      <w:r w:rsidR="00964A63">
        <w:rPr>
          <w:rFonts w:cs="CTraditional Arabic" w:hint="cs"/>
          <w:sz w:val="26"/>
          <w:szCs w:val="26"/>
          <w:rtl/>
        </w:rPr>
        <w:t>ب</w:t>
      </w:r>
      <w:r>
        <w:rPr>
          <w:rFonts w:hint="cs"/>
          <w:rtl/>
        </w:rPr>
        <w:t xml:space="preserve"> روایت شده که:</w:t>
      </w:r>
      <w:r w:rsidR="003A6A7F">
        <w:rPr>
          <w:rFonts w:hint="cs"/>
          <w:rtl/>
        </w:rPr>
        <w:t xml:space="preserve"> دربارۀ </w:t>
      </w:r>
      <w:r>
        <w:rPr>
          <w:rFonts w:hint="cs"/>
          <w:rtl/>
        </w:rPr>
        <w:t>برخورد منی به لباس از رسول‌خدا</w:t>
      </w:r>
      <w:r w:rsidR="00964A63">
        <w:rPr>
          <w:rFonts w:hint="cs"/>
          <w:rtl/>
        </w:rPr>
        <w:t xml:space="preserve"> </w:t>
      </w:r>
      <w:r>
        <w:rPr>
          <w:rFonts w:cs="CTraditional Arabic" w:hint="cs"/>
          <w:sz w:val="26"/>
          <w:szCs w:val="26"/>
          <w:rtl/>
        </w:rPr>
        <w:t>ص</w:t>
      </w:r>
      <w:r>
        <w:rPr>
          <w:rFonts w:hint="cs"/>
          <w:rtl/>
        </w:rPr>
        <w:t xml:space="preserve"> </w:t>
      </w:r>
      <w:r w:rsidR="00964A63">
        <w:rPr>
          <w:rFonts w:hint="cs"/>
          <w:rtl/>
        </w:rPr>
        <w:t xml:space="preserve">سوال شد؟ فرمود: </w:t>
      </w:r>
      <w:r w:rsidR="00964A63">
        <w:rPr>
          <w:rFonts w:cs="Traditional Arabic" w:hint="cs"/>
          <w:rtl/>
        </w:rPr>
        <w:t>«</w:t>
      </w:r>
      <w:r w:rsidR="005E5A17">
        <w:rPr>
          <w:rFonts w:hint="cs"/>
          <w:rtl/>
        </w:rPr>
        <w:t>منی مانند آب دهان و بینی است اگر آن را با پارچه‌ای پاک کنید یا با گیاه اذخر محل آن را خوشبو کنید کافی است</w:t>
      </w:r>
      <w:r w:rsidR="00964A63">
        <w:rPr>
          <w:rFonts w:cs="Traditional Arabic" w:hint="cs"/>
          <w:rtl/>
        </w:rPr>
        <w:t>»</w:t>
      </w:r>
      <w:r w:rsidR="00964A63">
        <w:rPr>
          <w:rFonts w:hint="cs"/>
          <w:rtl/>
        </w:rPr>
        <w:t xml:space="preserve"> </w:t>
      </w:r>
      <w:r w:rsidR="0004342A">
        <w:rPr>
          <w:rFonts w:hint="cs"/>
          <w:rtl/>
        </w:rPr>
        <w:t>(روایت دار</w:t>
      </w:r>
      <w:r w:rsidR="00AC0B28">
        <w:rPr>
          <w:rFonts w:hint="cs"/>
          <w:rtl/>
        </w:rPr>
        <w:t>قطنی و بیهقی و طحاوی)</w:t>
      </w:r>
      <w:r w:rsidR="00964A63">
        <w:rPr>
          <w:rFonts w:hint="cs"/>
          <w:rtl/>
        </w:rPr>
        <w:t>.</w:t>
      </w:r>
    </w:p>
    <w:p w:rsidR="00EE153A" w:rsidRPr="00720694" w:rsidRDefault="00EE153A" w:rsidP="00377CF7">
      <w:pPr>
        <w:pStyle w:val="Heading1"/>
        <w:bidi/>
        <w:rPr>
          <w:rtl/>
          <w:lang w:bidi="fa-IR"/>
        </w:rPr>
      </w:pPr>
      <w:bookmarkStart w:id="93" w:name="_Toc262411463"/>
      <w:bookmarkStart w:id="94" w:name="_Toc340599031"/>
      <w:bookmarkStart w:id="95" w:name="_Toc408538504"/>
      <w:r>
        <w:rPr>
          <w:rFonts w:hint="cs"/>
          <w:rtl/>
          <w:lang w:bidi="fa-IR"/>
        </w:rPr>
        <w:t>11</w:t>
      </w:r>
      <w:r w:rsidR="00377CF7">
        <w:rPr>
          <w:rFonts w:hint="cs"/>
          <w:rtl/>
          <w:lang w:bidi="fa-IR"/>
        </w:rPr>
        <w:t>-</w:t>
      </w:r>
      <w:r>
        <w:rPr>
          <w:rFonts w:hint="cs"/>
          <w:rtl/>
          <w:lang w:bidi="fa-IR"/>
        </w:rPr>
        <w:t xml:space="preserve"> لاشه مردار</w:t>
      </w:r>
      <w:bookmarkEnd w:id="93"/>
      <w:bookmarkEnd w:id="94"/>
      <w:bookmarkEnd w:id="95"/>
    </w:p>
    <w:p w:rsidR="00EE153A" w:rsidRDefault="00EE153A" w:rsidP="003A6A7F">
      <w:pPr>
        <w:pStyle w:val="a3"/>
        <w:rPr>
          <w:rtl/>
        </w:rPr>
      </w:pPr>
      <w:r>
        <w:rPr>
          <w:rFonts w:hint="cs"/>
          <w:rtl/>
        </w:rPr>
        <w:t>منظور از آن حیوانی است که بدون ذبح شرعی مرده باشد. اعضای جدا شده از حیوان زنده نیز همین حکم را دارد و حرام است به دلیل قول خدای متعال که می‌فرماید:</w:t>
      </w:r>
    </w:p>
    <w:p w:rsidR="00BD44A6" w:rsidRDefault="002928F3" w:rsidP="00720743">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720743">
        <w:rPr>
          <w:rFonts w:ascii="KFGQPC Uthmanic Script HAFS" w:hAnsi="KFGQPC Uthmanic Script HAFS" w:cs="KFGQPC Uthmanic Script HAFS" w:hint="eastAsia"/>
          <w:sz w:val="28"/>
          <w:szCs w:val="28"/>
          <w:rtl/>
        </w:rPr>
        <w:t>حُرِّمَتۡ</w:t>
      </w:r>
      <w:r w:rsidR="00720743">
        <w:rPr>
          <w:rFonts w:ascii="KFGQPC Uthmanic Script HAFS" w:hAnsi="KFGQPC Uthmanic Script HAFS" w:cs="KFGQPC Uthmanic Script HAFS"/>
          <w:sz w:val="28"/>
          <w:szCs w:val="28"/>
          <w:rtl/>
        </w:rPr>
        <w:t xml:space="preserve"> عَلَيۡكُمُ </w:t>
      </w:r>
      <w:r w:rsidR="00720743">
        <w:rPr>
          <w:rFonts w:ascii="KFGQPC Uthmanic Script HAFS" w:hAnsi="KFGQPC Uthmanic Script HAFS" w:cs="KFGQPC Uthmanic Script HAFS" w:hint="cs"/>
          <w:sz w:val="28"/>
          <w:szCs w:val="28"/>
          <w:rtl/>
        </w:rPr>
        <w:t>ٱ</w:t>
      </w:r>
      <w:r w:rsidR="00720743">
        <w:rPr>
          <w:rFonts w:ascii="KFGQPC Uthmanic Script HAFS" w:hAnsi="KFGQPC Uthmanic Script HAFS" w:cs="KFGQPC Uthmanic Script HAFS" w:hint="eastAsia"/>
          <w:sz w:val="28"/>
          <w:szCs w:val="28"/>
          <w:rtl/>
        </w:rPr>
        <w:t>لۡمَيۡتَةُ</w:t>
      </w:r>
      <w:r>
        <w:rPr>
          <w:rFonts w:ascii="Traditional Arabic" w:hAnsi="Traditional Arabic" w:cs="Traditional Arabic"/>
          <w:sz w:val="28"/>
          <w:szCs w:val="28"/>
          <w:rtl/>
          <w:lang w:bidi="fa-IR"/>
        </w:rPr>
        <w:t>﴾</w:t>
      </w:r>
      <w:r>
        <w:rPr>
          <w:rFonts w:cs="B Lotus" w:hint="cs"/>
          <w:sz w:val="28"/>
          <w:szCs w:val="28"/>
          <w:rtl/>
          <w:lang w:bidi="fa-IR"/>
        </w:rPr>
        <w:t xml:space="preserve"> </w:t>
      </w:r>
      <w:r w:rsidRPr="003A6A7F">
        <w:rPr>
          <w:rStyle w:val="Char4"/>
          <w:rtl/>
        </w:rPr>
        <w:t>[</w:t>
      </w:r>
      <w:r w:rsidRPr="003A6A7F">
        <w:rPr>
          <w:rStyle w:val="Char4"/>
          <w:rFonts w:hint="cs"/>
          <w:rtl/>
        </w:rPr>
        <w:t>المائدة: 3</w:t>
      </w:r>
      <w:r w:rsidRPr="003A6A7F">
        <w:rPr>
          <w:rStyle w:val="Char4"/>
          <w:rtl/>
        </w:rPr>
        <w:t>]</w:t>
      </w:r>
      <w:r w:rsidRPr="003A6A7F">
        <w:rPr>
          <w:rStyle w:val="Char3"/>
          <w:rtl/>
        </w:rPr>
        <w:t>.</w:t>
      </w:r>
    </w:p>
    <w:p w:rsidR="00053CEE" w:rsidRDefault="00BD44A6" w:rsidP="003A6A7F">
      <w:pPr>
        <w:pStyle w:val="a3"/>
        <w:rPr>
          <w:rtl/>
        </w:rPr>
      </w:pPr>
      <w:r>
        <w:rPr>
          <w:rFonts w:hint="cs"/>
          <w:rtl/>
        </w:rPr>
        <w:t>از ابوواقد</w:t>
      </w:r>
      <w:r w:rsidR="00964A63">
        <w:rPr>
          <w:rFonts w:hint="cs"/>
          <w:rtl/>
        </w:rPr>
        <w:t xml:space="preserve"> </w:t>
      </w:r>
      <w:r>
        <w:rPr>
          <w:rFonts w:hint="cs"/>
          <w:rtl/>
        </w:rPr>
        <w:t>لیثی</w:t>
      </w:r>
      <w:r w:rsidR="00964A63">
        <w:rPr>
          <w:rFonts w:hint="cs"/>
          <w:rtl/>
        </w:rPr>
        <w:t xml:space="preserve"> </w:t>
      </w:r>
      <w:r>
        <w:rPr>
          <w:rFonts w:cs="CTraditional Arabic" w:hint="cs"/>
          <w:sz w:val="26"/>
          <w:szCs w:val="26"/>
          <w:rtl/>
        </w:rPr>
        <w:t>س</w:t>
      </w:r>
      <w:r>
        <w:rPr>
          <w:rFonts w:hint="cs"/>
          <w:rtl/>
        </w:rPr>
        <w:t xml:space="preserve"> روایت شده که: پیامبرخدا</w:t>
      </w:r>
      <w:r w:rsidR="00964A63">
        <w:rPr>
          <w:rFonts w:hint="cs"/>
          <w:rtl/>
        </w:rPr>
        <w:t xml:space="preserve"> </w:t>
      </w:r>
      <w:r>
        <w:rPr>
          <w:rFonts w:cs="CTraditional Arabic" w:hint="cs"/>
          <w:sz w:val="26"/>
          <w:szCs w:val="26"/>
          <w:rtl/>
        </w:rPr>
        <w:t>ص</w:t>
      </w:r>
      <w:r>
        <w:rPr>
          <w:rFonts w:hint="cs"/>
          <w:rtl/>
        </w:rPr>
        <w:t xml:space="preserve"> </w:t>
      </w:r>
      <w:r w:rsidR="00964A63">
        <w:rPr>
          <w:rFonts w:hint="cs"/>
          <w:rtl/>
        </w:rPr>
        <w:t xml:space="preserve">فرمود: </w:t>
      </w:r>
      <w:r w:rsidR="00964A63">
        <w:rPr>
          <w:rFonts w:cs="Traditional Arabic" w:hint="cs"/>
          <w:rtl/>
        </w:rPr>
        <w:t>«</w:t>
      </w:r>
      <w:r w:rsidR="00053CEE">
        <w:rPr>
          <w:rFonts w:hint="cs"/>
          <w:rtl/>
        </w:rPr>
        <w:t>اعضای قطع شده از حیوان زنده حکم مردار را دارد</w:t>
      </w:r>
      <w:r w:rsidR="00964A63">
        <w:rPr>
          <w:rFonts w:cs="Traditional Arabic" w:hint="cs"/>
          <w:rtl/>
        </w:rPr>
        <w:t>»</w:t>
      </w:r>
      <w:r w:rsidR="00964A63">
        <w:rPr>
          <w:rFonts w:hint="cs"/>
          <w:rtl/>
        </w:rPr>
        <w:t xml:space="preserve">. </w:t>
      </w:r>
      <w:r w:rsidR="00053CEE">
        <w:rPr>
          <w:rFonts w:hint="cs"/>
          <w:rtl/>
        </w:rPr>
        <w:t>(روایت ابوداود و ترمذی)</w:t>
      </w:r>
      <w:r w:rsidR="00964A63">
        <w:rPr>
          <w:rFonts w:hint="cs"/>
          <w:rtl/>
        </w:rPr>
        <w:t>.</w:t>
      </w:r>
    </w:p>
    <w:p w:rsidR="00053CEE" w:rsidRDefault="00F231C4" w:rsidP="003A6A7F">
      <w:pPr>
        <w:pStyle w:val="a3"/>
        <w:rPr>
          <w:rtl/>
        </w:rPr>
      </w:pPr>
      <w:r>
        <w:rPr>
          <w:rFonts w:hint="cs"/>
          <w:rtl/>
        </w:rPr>
        <w:t>و گفته است: اهل علم چنین عمل کرده و می‌کنند.</w:t>
      </w:r>
    </w:p>
    <w:p w:rsidR="00F231C4" w:rsidRDefault="00F231C4" w:rsidP="003A6A7F">
      <w:pPr>
        <w:pStyle w:val="a3"/>
        <w:rPr>
          <w:rtl/>
        </w:rPr>
      </w:pPr>
      <w:r>
        <w:rPr>
          <w:rFonts w:hint="cs"/>
          <w:rtl/>
        </w:rPr>
        <w:t>از حکم فوق چند نوع استثناء می‌گردد:</w:t>
      </w:r>
    </w:p>
    <w:p w:rsidR="00F231C4" w:rsidRDefault="00F80BB1" w:rsidP="003A6A7F">
      <w:pPr>
        <w:pStyle w:val="a3"/>
        <w:rPr>
          <w:rtl/>
        </w:rPr>
      </w:pPr>
      <w:r>
        <w:rPr>
          <w:rFonts w:hint="cs"/>
          <w:rtl/>
        </w:rPr>
        <w:t xml:space="preserve">(أ) </w:t>
      </w:r>
      <w:r w:rsidR="000F4BE4">
        <w:rPr>
          <w:rFonts w:hint="cs"/>
          <w:rtl/>
        </w:rPr>
        <w:t>مردار ملخ و ماهی. این دو، پاک می‌باشند به دلیل قول پیامبرخدا</w:t>
      </w:r>
      <w:r w:rsidR="000F4BE4">
        <w:rPr>
          <w:rFonts w:cs="CTraditional Arabic" w:hint="cs"/>
          <w:sz w:val="26"/>
          <w:szCs w:val="26"/>
          <w:rtl/>
        </w:rPr>
        <w:t>ص</w:t>
      </w:r>
      <w:r w:rsidR="00964A63">
        <w:rPr>
          <w:rFonts w:hint="cs"/>
          <w:rtl/>
        </w:rPr>
        <w:t xml:space="preserve"> که درباره دریا فرموده است که: </w:t>
      </w:r>
      <w:r w:rsidR="00964A63">
        <w:rPr>
          <w:rFonts w:cs="Traditional Arabic" w:hint="cs"/>
          <w:rtl/>
        </w:rPr>
        <w:t>«</w:t>
      </w:r>
      <w:r w:rsidR="000F4BE4">
        <w:rPr>
          <w:rFonts w:hint="cs"/>
          <w:rtl/>
        </w:rPr>
        <w:t>آب دریا پاک کننده و مردارش حلال است</w:t>
      </w:r>
      <w:r w:rsidR="00964A63">
        <w:rPr>
          <w:rFonts w:cs="Traditional Arabic" w:hint="cs"/>
          <w:rtl/>
        </w:rPr>
        <w:t>»</w:t>
      </w:r>
      <w:r w:rsidR="00964A63">
        <w:rPr>
          <w:rFonts w:hint="cs"/>
          <w:rtl/>
        </w:rPr>
        <w:t>.</w:t>
      </w:r>
    </w:p>
    <w:p w:rsidR="000F4BE4" w:rsidRDefault="00F80BB1" w:rsidP="003A6A7F">
      <w:pPr>
        <w:pStyle w:val="a3"/>
        <w:rPr>
          <w:rtl/>
        </w:rPr>
      </w:pPr>
      <w:r>
        <w:rPr>
          <w:rFonts w:hint="cs"/>
          <w:rtl/>
        </w:rPr>
        <w:t xml:space="preserve">(ب) </w:t>
      </w:r>
      <w:r w:rsidR="000F4BE4">
        <w:rPr>
          <w:rFonts w:hint="cs"/>
          <w:rtl/>
        </w:rPr>
        <w:t>جانورانی که خون جاری ندارند مانند مورچه و زنبور و امثال این</w:t>
      </w:r>
      <w:r w:rsidR="00853096">
        <w:rPr>
          <w:rFonts w:hint="eastAsia"/>
          <w:rtl/>
        </w:rPr>
        <w:t>‌</w:t>
      </w:r>
      <w:r w:rsidR="000F4BE4">
        <w:rPr>
          <w:rFonts w:hint="cs"/>
          <w:rtl/>
        </w:rPr>
        <w:t>ها، اگر این جانوران در ظرفی یا مایعی افتادند و در</w:t>
      </w:r>
      <w:r w:rsidR="00964A63">
        <w:rPr>
          <w:rFonts w:hint="cs"/>
          <w:rtl/>
        </w:rPr>
        <w:t xml:space="preserve"> آن مردند آن را نجس نمی‌کنند، اب</w:t>
      </w:r>
      <w:r w:rsidR="000F4BE4">
        <w:rPr>
          <w:rFonts w:hint="cs"/>
          <w:rtl/>
        </w:rPr>
        <w:t>ن منذر گفته</w:t>
      </w:r>
      <w:r w:rsidR="003A6A7F">
        <w:rPr>
          <w:rFonts w:hint="cs"/>
          <w:rtl/>
        </w:rPr>
        <w:t xml:space="preserve"> دربارۀ </w:t>
      </w:r>
      <w:r w:rsidR="000F4BE4">
        <w:rPr>
          <w:rFonts w:hint="cs"/>
          <w:rtl/>
        </w:rPr>
        <w:t xml:space="preserve">پاکیزگی آنچه بیان شد خلافی نمی‌بینم، </w:t>
      </w:r>
      <w:r w:rsidR="00F9606C">
        <w:rPr>
          <w:rFonts w:hint="cs"/>
          <w:rtl/>
        </w:rPr>
        <w:t>غیر از آنچه از شافعی روایت شده که بنابرمذهب مشهور وی آن نجس است، ولی اگر در آب افتاد و آن را تغییر نداد معفو است.</w:t>
      </w:r>
    </w:p>
    <w:p w:rsidR="00F9606C" w:rsidRDefault="00F9606C" w:rsidP="003A6A7F">
      <w:pPr>
        <w:pStyle w:val="a3"/>
        <w:rPr>
          <w:rtl/>
        </w:rPr>
      </w:pPr>
      <w:r>
        <w:rPr>
          <w:rFonts w:hint="cs"/>
          <w:rtl/>
        </w:rPr>
        <w:t>(ج) استخوان، شاخ و موی مردار</w:t>
      </w:r>
      <w:r w:rsidR="00851FAA">
        <w:rPr>
          <w:rFonts w:hint="cs"/>
          <w:rtl/>
        </w:rPr>
        <w:t xml:space="preserve"> پاک است و پوست آن اگر دباغی شود</w:t>
      </w:r>
      <w:r w:rsidR="00964A63">
        <w:rPr>
          <w:rFonts w:hint="cs"/>
          <w:rtl/>
        </w:rPr>
        <w:t xml:space="preserve"> پاک می‌شود به دلیل حدیث شریف: </w:t>
      </w:r>
      <w:r w:rsidR="00964A63">
        <w:rPr>
          <w:rFonts w:cs="Traditional Arabic" w:hint="cs"/>
          <w:rtl/>
        </w:rPr>
        <w:t>«</w:t>
      </w:r>
      <w:r w:rsidR="00851FAA">
        <w:rPr>
          <w:rFonts w:hint="cs"/>
          <w:rtl/>
        </w:rPr>
        <w:t>هرپوستی دباغی شود پاک می‌گردد</w:t>
      </w:r>
      <w:r w:rsidR="00964A63">
        <w:rPr>
          <w:rFonts w:cs="Traditional Arabic" w:hint="cs"/>
          <w:rtl/>
        </w:rPr>
        <w:t>»</w:t>
      </w:r>
      <w:r w:rsidR="00964A63">
        <w:rPr>
          <w:rFonts w:hint="cs"/>
          <w:rtl/>
        </w:rPr>
        <w:t>.</w:t>
      </w:r>
    </w:p>
    <w:p w:rsidR="00851FAA" w:rsidRDefault="00851FAA" w:rsidP="00A03EFD">
      <w:pPr>
        <w:pStyle w:val="a3"/>
        <w:rPr>
          <w:rtl/>
        </w:rPr>
      </w:pPr>
      <w:r>
        <w:rPr>
          <w:rFonts w:hint="cs"/>
          <w:rtl/>
        </w:rPr>
        <w:t>(د) جگر و ری</w:t>
      </w:r>
      <w:r w:rsidR="00A03EFD">
        <w:rPr>
          <w:rFonts w:hint="cs"/>
          <w:rtl/>
        </w:rPr>
        <w:t>ۀ</w:t>
      </w:r>
      <w:r>
        <w:rPr>
          <w:rFonts w:hint="cs"/>
          <w:rtl/>
        </w:rPr>
        <w:t xml:space="preserve"> حیوانی که خوردن آن مباح بوده و ذبح شرعی شده باشد مباح است به دلیل حدیثی که ابن‌عمر</w:t>
      </w:r>
      <w:r w:rsidR="00964A63">
        <w:rPr>
          <w:rFonts w:hint="cs"/>
          <w:rtl/>
        </w:rPr>
        <w:t xml:space="preserve"> </w:t>
      </w:r>
      <w:r w:rsidR="00964A63">
        <w:rPr>
          <w:rFonts w:cs="CTraditional Arabic" w:hint="cs"/>
          <w:sz w:val="26"/>
          <w:szCs w:val="26"/>
          <w:rtl/>
        </w:rPr>
        <w:t>ب</w:t>
      </w:r>
      <w:r>
        <w:rPr>
          <w:rFonts w:hint="cs"/>
          <w:rtl/>
        </w:rPr>
        <w:t xml:space="preserve"> نقل کرده که رسول</w:t>
      </w:r>
      <w:r>
        <w:rPr>
          <w:rFonts w:hint="eastAsia"/>
          <w:rtl/>
        </w:rPr>
        <w:t>‌</w:t>
      </w:r>
      <w:r>
        <w:rPr>
          <w:rFonts w:hint="cs"/>
          <w:rtl/>
        </w:rPr>
        <w:t>خدا</w:t>
      </w:r>
      <w:r>
        <w:rPr>
          <w:rFonts w:cs="CTraditional Arabic" w:hint="cs"/>
          <w:sz w:val="26"/>
          <w:szCs w:val="26"/>
          <w:rtl/>
        </w:rPr>
        <w:t>ص</w:t>
      </w:r>
      <w:r w:rsidR="00964A63">
        <w:rPr>
          <w:rFonts w:hint="cs"/>
          <w:rtl/>
        </w:rPr>
        <w:t xml:space="preserve"> فرمود: </w:t>
      </w:r>
      <w:r w:rsidR="00964A63">
        <w:rPr>
          <w:rFonts w:cs="Traditional Arabic" w:hint="cs"/>
          <w:rtl/>
        </w:rPr>
        <w:t>«</w:t>
      </w:r>
      <w:r>
        <w:rPr>
          <w:rFonts w:hint="cs"/>
          <w:rtl/>
        </w:rPr>
        <w:t>دو نوع مردار و دو نوع خون برای ما حلال گردیده است: دو مردار عبارت از ماهی و ملخ بوده و دو خون عبارتند از جگر و ریه</w:t>
      </w:r>
      <w:r w:rsidR="00964A63">
        <w:rPr>
          <w:rFonts w:cs="Traditional Arabic" w:hint="cs"/>
          <w:rtl/>
        </w:rPr>
        <w:t>»</w:t>
      </w:r>
      <w:r w:rsidR="00964A63">
        <w:rPr>
          <w:rFonts w:hint="cs"/>
          <w:rtl/>
        </w:rPr>
        <w:t>.</w:t>
      </w:r>
      <w:r w:rsidR="00A03EFD">
        <w:rPr>
          <w:rFonts w:hint="cs"/>
          <w:rtl/>
        </w:rPr>
        <w:t xml:space="preserve"> </w:t>
      </w:r>
      <w:r>
        <w:rPr>
          <w:rFonts w:hint="cs"/>
          <w:rtl/>
        </w:rPr>
        <w:t>(روایت از امام احمد و شافعی و ابن‌ماجه و بیهقی و دارقطنی)</w:t>
      </w:r>
      <w:r w:rsidR="00964A63">
        <w:rPr>
          <w:rFonts w:hint="cs"/>
          <w:rtl/>
        </w:rPr>
        <w:t>.</w:t>
      </w:r>
    </w:p>
    <w:p w:rsidR="00190A26" w:rsidRPr="00720694" w:rsidRDefault="00190A26" w:rsidP="00377CF7">
      <w:pPr>
        <w:pStyle w:val="Heading1"/>
        <w:bidi/>
        <w:rPr>
          <w:rtl/>
          <w:lang w:bidi="fa-IR"/>
        </w:rPr>
      </w:pPr>
      <w:bookmarkStart w:id="96" w:name="_Toc262411464"/>
      <w:bookmarkStart w:id="97" w:name="_Toc340599032"/>
      <w:bookmarkStart w:id="98" w:name="_Toc408538505"/>
      <w:r>
        <w:rPr>
          <w:rFonts w:hint="cs"/>
          <w:rtl/>
          <w:lang w:bidi="fa-IR"/>
        </w:rPr>
        <w:t>12</w:t>
      </w:r>
      <w:r w:rsidR="00377CF7">
        <w:rPr>
          <w:rFonts w:hint="cs"/>
          <w:rtl/>
          <w:lang w:bidi="fa-IR"/>
        </w:rPr>
        <w:t>-</w:t>
      </w:r>
      <w:r>
        <w:rPr>
          <w:rFonts w:hint="cs"/>
          <w:rtl/>
          <w:lang w:bidi="fa-IR"/>
        </w:rPr>
        <w:t xml:space="preserve"> حکم نیم‌خوردة حیوان</w:t>
      </w:r>
      <w:bookmarkEnd w:id="96"/>
      <w:bookmarkEnd w:id="97"/>
      <w:bookmarkEnd w:id="98"/>
    </w:p>
    <w:p w:rsidR="00190A26" w:rsidRDefault="00C61D3B" w:rsidP="00A03EFD">
      <w:pPr>
        <w:pStyle w:val="a3"/>
        <w:rPr>
          <w:rtl/>
        </w:rPr>
      </w:pPr>
      <w:r>
        <w:rPr>
          <w:rFonts w:hint="cs"/>
          <w:rtl/>
        </w:rPr>
        <w:t>آنچه در ظرف بعد از خوردن در آن باقی می‌ماند نیم‌خورده یا باقی مانده گویند و بر چند نوع است:</w:t>
      </w:r>
    </w:p>
    <w:p w:rsidR="00113983" w:rsidRPr="00720694" w:rsidRDefault="00113983" w:rsidP="0004342A">
      <w:pPr>
        <w:pStyle w:val="a0"/>
        <w:rPr>
          <w:rtl/>
        </w:rPr>
      </w:pPr>
      <w:bookmarkStart w:id="99" w:name="_Toc262411465"/>
      <w:bookmarkStart w:id="100" w:name="_Toc340599033"/>
      <w:bookmarkStart w:id="101" w:name="_Toc408538506"/>
      <w:r>
        <w:rPr>
          <w:rFonts w:hint="cs"/>
          <w:rtl/>
        </w:rPr>
        <w:t>(أ) نیم خورده سگ و خوک</w:t>
      </w:r>
      <w:bookmarkEnd w:id="99"/>
      <w:bookmarkEnd w:id="100"/>
      <w:bookmarkEnd w:id="101"/>
    </w:p>
    <w:p w:rsidR="00C61D3B" w:rsidRDefault="00A60855" w:rsidP="00A03EFD">
      <w:pPr>
        <w:pStyle w:val="a3"/>
        <w:rPr>
          <w:rtl/>
        </w:rPr>
      </w:pPr>
      <w:r>
        <w:rPr>
          <w:rFonts w:hint="cs"/>
          <w:rtl/>
        </w:rPr>
        <w:t>این نوع نیم‌خورده نجس است و اجتناب از آن واجب است به دلیل حدیثی که ابوهریره</w:t>
      </w:r>
      <w:r w:rsidR="00964A63">
        <w:rPr>
          <w:rFonts w:hint="cs"/>
          <w:rtl/>
        </w:rPr>
        <w:t xml:space="preserve"> </w:t>
      </w:r>
      <w:r>
        <w:rPr>
          <w:rFonts w:cs="CTraditional Arabic" w:hint="cs"/>
          <w:sz w:val="26"/>
          <w:szCs w:val="26"/>
          <w:rtl/>
        </w:rPr>
        <w:t>س</w:t>
      </w:r>
      <w:r>
        <w:rPr>
          <w:rFonts w:hint="cs"/>
          <w:rtl/>
        </w:rPr>
        <w:t xml:space="preserve"> روایت کرده که رسول‌خدا</w:t>
      </w:r>
      <w:r>
        <w:rPr>
          <w:rFonts w:cs="CTraditional Arabic" w:hint="cs"/>
          <w:sz w:val="26"/>
          <w:szCs w:val="26"/>
          <w:rtl/>
        </w:rPr>
        <w:t>ص</w:t>
      </w:r>
      <w:r w:rsidR="00964A63">
        <w:rPr>
          <w:rFonts w:hint="cs"/>
          <w:rtl/>
        </w:rPr>
        <w:t xml:space="preserve"> فرمود: </w:t>
      </w:r>
      <w:r w:rsidR="00964A63">
        <w:rPr>
          <w:rFonts w:cs="Traditional Arabic" w:hint="cs"/>
          <w:rtl/>
        </w:rPr>
        <w:t>«</w:t>
      </w:r>
      <w:r>
        <w:rPr>
          <w:rFonts w:hint="cs"/>
          <w:rtl/>
        </w:rPr>
        <w:t>هرگاه سگ چیزی را در ظرف شما بخورد یا بیاشامد باید هفت مرتبه آن را بشویید</w:t>
      </w:r>
      <w:r w:rsidR="00964A63">
        <w:rPr>
          <w:rFonts w:cs="Traditional Arabic" w:hint="cs"/>
          <w:rtl/>
        </w:rPr>
        <w:t>»</w:t>
      </w:r>
      <w:r w:rsidR="00964A63">
        <w:rPr>
          <w:rFonts w:hint="cs"/>
          <w:rtl/>
        </w:rPr>
        <w:t>.</w:t>
      </w:r>
      <w:r w:rsidR="00A03EFD">
        <w:rPr>
          <w:rFonts w:hint="cs"/>
          <w:rtl/>
        </w:rPr>
        <w:t xml:space="preserve"> </w:t>
      </w:r>
      <w:r>
        <w:rPr>
          <w:rFonts w:hint="cs"/>
          <w:rtl/>
        </w:rPr>
        <w:t>(روایت بخاری)</w:t>
      </w:r>
      <w:r w:rsidR="00964A63">
        <w:rPr>
          <w:rFonts w:hint="cs"/>
          <w:rtl/>
        </w:rPr>
        <w:t>.</w:t>
      </w:r>
    </w:p>
    <w:p w:rsidR="002E0730" w:rsidRDefault="00964A63" w:rsidP="00A03EFD">
      <w:pPr>
        <w:pStyle w:val="a3"/>
        <w:rPr>
          <w:rtl/>
        </w:rPr>
      </w:pPr>
      <w:r>
        <w:rPr>
          <w:rFonts w:hint="cs"/>
          <w:rtl/>
        </w:rPr>
        <w:t>نیم‌خورد</w:t>
      </w:r>
      <w:r w:rsidR="00A03EFD">
        <w:rPr>
          <w:rFonts w:hint="cs"/>
          <w:rtl/>
        </w:rPr>
        <w:t>ۀ</w:t>
      </w:r>
      <w:r>
        <w:rPr>
          <w:rFonts w:hint="cs"/>
          <w:rtl/>
        </w:rPr>
        <w:t xml:space="preserve"> خوک در قیاس ب</w:t>
      </w:r>
      <w:r w:rsidR="002E0730">
        <w:rPr>
          <w:rFonts w:hint="cs"/>
          <w:rtl/>
        </w:rPr>
        <w:t>ا سگ و به خاطر نجاستی که دارد از همین حکم برخوردار است.</w:t>
      </w:r>
    </w:p>
    <w:p w:rsidR="00037D21" w:rsidRPr="00720694" w:rsidRDefault="00037D21" w:rsidP="00A03EFD">
      <w:pPr>
        <w:pStyle w:val="a0"/>
        <w:rPr>
          <w:rtl/>
        </w:rPr>
      </w:pPr>
      <w:bookmarkStart w:id="102" w:name="_Toc262411466"/>
      <w:bookmarkStart w:id="103" w:name="_Toc340599034"/>
      <w:bookmarkStart w:id="104" w:name="_Toc408538507"/>
      <w:r>
        <w:rPr>
          <w:rFonts w:hint="cs"/>
          <w:rtl/>
        </w:rPr>
        <w:t>(ب)</w:t>
      </w:r>
      <w:r w:rsidR="00964A63">
        <w:rPr>
          <w:rFonts w:hint="cs"/>
          <w:rtl/>
        </w:rPr>
        <w:t xml:space="preserve"> </w:t>
      </w:r>
      <w:r>
        <w:rPr>
          <w:rFonts w:hint="cs"/>
          <w:rtl/>
        </w:rPr>
        <w:t>نیم‌خورد</w:t>
      </w:r>
      <w:r w:rsidR="00A03EFD">
        <w:rPr>
          <w:rFonts w:hint="cs"/>
          <w:rtl/>
        </w:rPr>
        <w:t>ۀ</w:t>
      </w:r>
      <w:r>
        <w:rPr>
          <w:rFonts w:hint="cs"/>
          <w:rtl/>
        </w:rPr>
        <w:t xml:space="preserve"> قاطر و خر و حیوانات درنده و پرنده</w:t>
      </w:r>
      <w:r w:rsidR="00853096">
        <w:rPr>
          <w:rFonts w:hint="cs"/>
          <w:rtl/>
        </w:rPr>
        <w:t xml:space="preserve">‌های </w:t>
      </w:r>
      <w:r>
        <w:rPr>
          <w:rFonts w:hint="cs"/>
          <w:rtl/>
        </w:rPr>
        <w:t>شکاری</w:t>
      </w:r>
      <w:bookmarkEnd w:id="102"/>
      <w:bookmarkEnd w:id="103"/>
      <w:bookmarkEnd w:id="104"/>
    </w:p>
    <w:p w:rsidR="00037D21" w:rsidRDefault="00FA2000" w:rsidP="00A03EFD">
      <w:pPr>
        <w:pStyle w:val="a3"/>
        <w:rPr>
          <w:rtl/>
        </w:rPr>
      </w:pPr>
      <w:r>
        <w:rPr>
          <w:rFonts w:hint="cs"/>
          <w:rtl/>
        </w:rPr>
        <w:t>این نوع، پاک بوده به دلیل حدیث‌ جابر</w:t>
      </w:r>
      <w:r w:rsidR="00964A63">
        <w:rPr>
          <w:rFonts w:hint="cs"/>
          <w:rtl/>
        </w:rPr>
        <w:t xml:space="preserve"> </w:t>
      </w:r>
      <w:r>
        <w:rPr>
          <w:rFonts w:cs="CTraditional Arabic" w:hint="cs"/>
          <w:sz w:val="26"/>
          <w:szCs w:val="26"/>
          <w:rtl/>
        </w:rPr>
        <w:t>س</w:t>
      </w:r>
      <w:r>
        <w:rPr>
          <w:rFonts w:hint="cs"/>
          <w:rtl/>
        </w:rPr>
        <w:t xml:space="preserve"> که گوید: از رسول‌خدا</w:t>
      </w:r>
      <w:r>
        <w:rPr>
          <w:rFonts w:cs="CTraditional Arabic" w:hint="cs"/>
          <w:sz w:val="26"/>
          <w:szCs w:val="26"/>
          <w:rtl/>
        </w:rPr>
        <w:t>ص</w:t>
      </w:r>
      <w:r>
        <w:rPr>
          <w:rFonts w:hint="cs"/>
          <w:rtl/>
        </w:rPr>
        <w:t xml:space="preserve"> سوال شد: آیا جایز است از پس</w:t>
      </w:r>
      <w:r w:rsidR="00A03EFD">
        <w:rPr>
          <w:rFonts w:hint="cs"/>
          <w:rtl/>
        </w:rPr>
        <w:t xml:space="preserve"> ماندۀ </w:t>
      </w:r>
      <w:r>
        <w:rPr>
          <w:rFonts w:hint="cs"/>
          <w:rtl/>
        </w:rPr>
        <w:t>آبی که خر از</w:t>
      </w:r>
      <w:r w:rsidR="00964A63">
        <w:rPr>
          <w:rFonts w:hint="cs"/>
          <w:rtl/>
        </w:rPr>
        <w:t xml:space="preserve"> آن آشامیده وضو بگیریم؟ فرمود: </w:t>
      </w:r>
      <w:r w:rsidR="00964A63">
        <w:rPr>
          <w:rFonts w:cs="Traditional Arabic" w:hint="cs"/>
          <w:rtl/>
        </w:rPr>
        <w:t>«</w:t>
      </w:r>
      <w:r>
        <w:rPr>
          <w:rFonts w:hint="cs"/>
          <w:rtl/>
        </w:rPr>
        <w:t>بله و از پس</w:t>
      </w:r>
      <w:r w:rsidR="00A03EFD">
        <w:rPr>
          <w:rFonts w:hint="cs"/>
          <w:rtl/>
        </w:rPr>
        <w:t xml:space="preserve"> ماندۀ </w:t>
      </w:r>
      <w:r w:rsidR="003A6A7F">
        <w:rPr>
          <w:rFonts w:hint="cs"/>
          <w:rtl/>
        </w:rPr>
        <w:t xml:space="preserve">همۀ </w:t>
      </w:r>
      <w:r>
        <w:rPr>
          <w:rFonts w:hint="cs"/>
          <w:rtl/>
        </w:rPr>
        <w:t>درنده‌ها جایز است</w:t>
      </w:r>
      <w:r w:rsidR="00964A63">
        <w:rPr>
          <w:rFonts w:cs="Traditional Arabic" w:hint="cs"/>
          <w:rtl/>
        </w:rPr>
        <w:t>»</w:t>
      </w:r>
      <w:r w:rsidR="00964A63">
        <w:rPr>
          <w:rFonts w:hint="cs"/>
          <w:rtl/>
        </w:rPr>
        <w:t>.</w:t>
      </w:r>
      <w:r w:rsidR="00A03EFD">
        <w:rPr>
          <w:rFonts w:hint="cs"/>
          <w:rtl/>
        </w:rPr>
        <w:t xml:space="preserve"> </w:t>
      </w:r>
      <w:r w:rsidR="001A6051">
        <w:rPr>
          <w:rFonts w:hint="cs"/>
          <w:rtl/>
        </w:rPr>
        <w:t>(روایت از امام شافعی و دارقطنی و بیهقی)</w:t>
      </w:r>
      <w:r w:rsidR="00964A63">
        <w:rPr>
          <w:rFonts w:hint="cs"/>
          <w:rtl/>
        </w:rPr>
        <w:t>.</w:t>
      </w:r>
    </w:p>
    <w:p w:rsidR="002A5161" w:rsidRPr="00720694" w:rsidRDefault="002A5161" w:rsidP="00A03EFD">
      <w:pPr>
        <w:pStyle w:val="a0"/>
        <w:rPr>
          <w:rtl/>
        </w:rPr>
      </w:pPr>
      <w:bookmarkStart w:id="105" w:name="_Toc262411467"/>
      <w:bookmarkStart w:id="106" w:name="_Toc340599035"/>
      <w:bookmarkStart w:id="107" w:name="_Toc408538508"/>
      <w:r>
        <w:rPr>
          <w:rFonts w:hint="cs"/>
          <w:rtl/>
        </w:rPr>
        <w:t>(ج) حکم پس‌مانده یا نیم خورد</w:t>
      </w:r>
      <w:r w:rsidR="00A03EFD">
        <w:rPr>
          <w:rFonts w:hint="cs"/>
          <w:rtl/>
        </w:rPr>
        <w:t>ۀ</w:t>
      </w:r>
      <w:r>
        <w:rPr>
          <w:rFonts w:hint="cs"/>
          <w:rtl/>
        </w:rPr>
        <w:t xml:space="preserve"> گربه</w:t>
      </w:r>
      <w:bookmarkEnd w:id="105"/>
      <w:bookmarkEnd w:id="106"/>
      <w:bookmarkEnd w:id="107"/>
    </w:p>
    <w:p w:rsidR="002A5161" w:rsidRDefault="00C37C91" w:rsidP="00A03EFD">
      <w:pPr>
        <w:pStyle w:val="a3"/>
        <w:rPr>
          <w:rtl/>
        </w:rPr>
      </w:pPr>
      <w:r>
        <w:rPr>
          <w:rFonts w:hint="cs"/>
          <w:rtl/>
        </w:rPr>
        <w:t>ای‌خواهر ایمانیم بدان که نیم‌خورد</w:t>
      </w:r>
      <w:r w:rsidR="00A03EFD">
        <w:rPr>
          <w:rFonts w:hint="cs"/>
          <w:rtl/>
        </w:rPr>
        <w:t>ۀ</w:t>
      </w:r>
      <w:r>
        <w:rPr>
          <w:rFonts w:hint="cs"/>
          <w:rtl/>
        </w:rPr>
        <w:t xml:space="preserve"> گربه پاک است به دلیل حدیث همسر قتادة به نام کبش</w:t>
      </w:r>
      <w:r w:rsidR="00964A63">
        <w:rPr>
          <w:rFonts w:hint="cs"/>
          <w:rtl/>
        </w:rPr>
        <w:t xml:space="preserve">ه بنت کعب که گوید: ابوقتاده بر </w:t>
      </w:r>
      <w:r>
        <w:rPr>
          <w:rFonts w:hint="cs"/>
          <w:rtl/>
        </w:rPr>
        <w:t>وی داخل شد، برایش آب آوردم گربه‌ای آمد از آن ظرف آب خورد ابوقتاده ظرف آب را برای آن نگه داشت تا سیراب شد. کبشه گوید:</w:t>
      </w:r>
    </w:p>
    <w:p w:rsidR="00C37C91" w:rsidRDefault="00D971F3" w:rsidP="00A03EFD">
      <w:pPr>
        <w:pStyle w:val="a3"/>
        <w:rPr>
          <w:rtl/>
        </w:rPr>
      </w:pPr>
      <w:r>
        <w:rPr>
          <w:rFonts w:hint="cs"/>
          <w:rtl/>
        </w:rPr>
        <w:t>ابوقتاده متوجه شد که من به این کار او نگاه می‌کنم گفت: ای برادرزاد</w:t>
      </w:r>
      <w:r w:rsidR="00A03EFD">
        <w:rPr>
          <w:rFonts w:hint="cs"/>
          <w:rtl/>
        </w:rPr>
        <w:t>ۀ</w:t>
      </w:r>
      <w:r>
        <w:rPr>
          <w:rFonts w:hint="cs"/>
          <w:rtl/>
        </w:rPr>
        <w:t xml:space="preserve"> دینیم از این کار من تعجب می‌کنی؟ گفتم: آری</w:t>
      </w:r>
    </w:p>
    <w:p w:rsidR="00D971F3" w:rsidRDefault="00964A63" w:rsidP="00A03EFD">
      <w:pPr>
        <w:pStyle w:val="a3"/>
        <w:rPr>
          <w:rtl/>
        </w:rPr>
      </w:pPr>
      <w:r>
        <w:rPr>
          <w:rFonts w:hint="cs"/>
          <w:rtl/>
        </w:rPr>
        <w:t xml:space="preserve">در جواب گفت: رسول‌خدا فرمود: </w:t>
      </w:r>
      <w:r>
        <w:rPr>
          <w:rFonts w:cs="Traditional Arabic" w:hint="cs"/>
          <w:rtl/>
        </w:rPr>
        <w:t>«</w:t>
      </w:r>
      <w:r w:rsidR="00D971F3">
        <w:rPr>
          <w:rFonts w:hint="cs"/>
          <w:rtl/>
        </w:rPr>
        <w:t>گربه نجس نیست بلکه از جمله رفت و آمدکنندگان به نزد شما به شمار می‌رود</w:t>
      </w:r>
      <w:r>
        <w:rPr>
          <w:rFonts w:cs="Traditional Arabic" w:hint="cs"/>
          <w:rtl/>
        </w:rPr>
        <w:t>»</w:t>
      </w:r>
      <w:r>
        <w:rPr>
          <w:rFonts w:hint="cs"/>
          <w:rtl/>
        </w:rPr>
        <w:t>.</w:t>
      </w:r>
      <w:r w:rsidR="00A03EFD">
        <w:rPr>
          <w:rFonts w:hint="cs"/>
          <w:rtl/>
        </w:rPr>
        <w:t xml:space="preserve"> </w:t>
      </w:r>
      <w:r w:rsidR="00D971F3">
        <w:rPr>
          <w:rFonts w:hint="cs"/>
          <w:rtl/>
        </w:rPr>
        <w:t>(روایت از پنج محدث)</w:t>
      </w:r>
      <w:r>
        <w:rPr>
          <w:rFonts w:hint="cs"/>
          <w:rtl/>
        </w:rPr>
        <w:t>.</w:t>
      </w:r>
    </w:p>
    <w:p w:rsidR="007D560F" w:rsidRPr="00720694" w:rsidRDefault="007D560F" w:rsidP="00A03EFD">
      <w:pPr>
        <w:pStyle w:val="a0"/>
        <w:rPr>
          <w:rtl/>
        </w:rPr>
      </w:pPr>
      <w:bookmarkStart w:id="108" w:name="_Toc262411468"/>
      <w:bookmarkStart w:id="109" w:name="_Toc340599036"/>
      <w:bookmarkStart w:id="110" w:name="_Toc408538509"/>
      <w:r>
        <w:rPr>
          <w:rFonts w:hint="cs"/>
          <w:rtl/>
        </w:rPr>
        <w:t>(د) حکم باقیماند</w:t>
      </w:r>
      <w:r w:rsidR="00A03EFD">
        <w:rPr>
          <w:rFonts w:hint="cs"/>
          <w:rtl/>
        </w:rPr>
        <w:t>ۀ</w:t>
      </w:r>
      <w:r>
        <w:rPr>
          <w:rFonts w:hint="cs"/>
          <w:rtl/>
        </w:rPr>
        <w:t xml:space="preserve"> آدمی</w:t>
      </w:r>
      <w:bookmarkEnd w:id="108"/>
      <w:bookmarkEnd w:id="109"/>
      <w:bookmarkEnd w:id="110"/>
    </w:p>
    <w:p w:rsidR="007D560F" w:rsidRDefault="002932B9" w:rsidP="00A03EFD">
      <w:pPr>
        <w:pStyle w:val="a3"/>
        <w:rPr>
          <w:rtl/>
        </w:rPr>
      </w:pPr>
      <w:r>
        <w:rPr>
          <w:rFonts w:hint="cs"/>
          <w:rtl/>
        </w:rPr>
        <w:t xml:space="preserve">آنچه بعد از </w:t>
      </w:r>
      <w:r w:rsidR="00927B58">
        <w:rPr>
          <w:rFonts w:hint="cs"/>
          <w:rtl/>
        </w:rPr>
        <w:t>آشامیدن انسان مسلمان یا غیر مسلمان در ظرف باقی می‌ماند پاک است و فرقی نمی‌کند</w:t>
      </w:r>
      <w:r w:rsidR="00A03EFD">
        <w:rPr>
          <w:rFonts w:hint="cs"/>
          <w:rtl/>
        </w:rPr>
        <w:t xml:space="preserve"> ماندۀ </w:t>
      </w:r>
      <w:r w:rsidR="00927B58">
        <w:rPr>
          <w:rFonts w:hint="cs"/>
          <w:rtl/>
        </w:rPr>
        <w:t>انسانی جنب یا حائض یا غیر آن باشد. و مفهوم آی</w:t>
      </w:r>
      <w:r w:rsidR="00A03EFD">
        <w:rPr>
          <w:rFonts w:hint="cs"/>
          <w:rtl/>
        </w:rPr>
        <w:t>ۀ</w:t>
      </w:r>
      <w:r w:rsidR="00927B58">
        <w:rPr>
          <w:rFonts w:hint="cs"/>
          <w:rtl/>
        </w:rPr>
        <w:t>:</w:t>
      </w:r>
    </w:p>
    <w:p w:rsidR="002928F3" w:rsidRPr="00720743" w:rsidRDefault="002928F3" w:rsidP="00720743">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720743">
        <w:rPr>
          <w:rFonts w:ascii="KFGQPC Uthmanic Script HAFS" w:hAnsi="KFGQPC Uthmanic Script HAFS" w:cs="KFGQPC Uthmanic Script HAFS"/>
          <w:sz w:val="28"/>
          <w:szCs w:val="28"/>
          <w:rtl/>
        </w:rPr>
        <w:t xml:space="preserve">إِنَّمَا </w:t>
      </w:r>
      <w:r w:rsidR="00720743">
        <w:rPr>
          <w:rFonts w:ascii="KFGQPC Uthmanic Script HAFS" w:hAnsi="KFGQPC Uthmanic Script HAFS" w:cs="KFGQPC Uthmanic Script HAFS" w:hint="cs"/>
          <w:sz w:val="28"/>
          <w:szCs w:val="28"/>
          <w:rtl/>
        </w:rPr>
        <w:t>ٱ</w:t>
      </w:r>
      <w:r w:rsidR="00720743">
        <w:rPr>
          <w:rFonts w:ascii="KFGQPC Uthmanic Script HAFS" w:hAnsi="KFGQPC Uthmanic Script HAFS" w:cs="KFGQPC Uthmanic Script HAFS" w:hint="eastAsia"/>
          <w:sz w:val="28"/>
          <w:szCs w:val="28"/>
          <w:rtl/>
        </w:rPr>
        <w:t>لۡمُشۡرِكُونَ</w:t>
      </w:r>
      <w:r w:rsidR="00720743">
        <w:rPr>
          <w:rFonts w:ascii="KFGQPC Uthmanic Script HAFS" w:hAnsi="KFGQPC Uthmanic Script HAFS" w:cs="KFGQPC Uthmanic Script HAFS"/>
          <w:sz w:val="28"/>
          <w:szCs w:val="28"/>
          <w:rtl/>
        </w:rPr>
        <w:t xml:space="preserve"> نَجَسٞ</w:t>
      </w:r>
      <w:r>
        <w:rPr>
          <w:rFonts w:ascii="Traditional Arabic" w:hAnsi="Traditional Arabic" w:cs="Traditional Arabic"/>
          <w:sz w:val="28"/>
          <w:szCs w:val="28"/>
          <w:rtl/>
          <w:lang w:bidi="fa-IR"/>
        </w:rPr>
        <w:t>﴾</w:t>
      </w:r>
      <w:r>
        <w:rPr>
          <w:rFonts w:cs="B Lotus" w:hint="cs"/>
          <w:sz w:val="28"/>
          <w:szCs w:val="28"/>
          <w:rtl/>
          <w:lang w:bidi="fa-IR"/>
        </w:rPr>
        <w:t xml:space="preserve"> </w:t>
      </w:r>
      <w:r w:rsidRPr="00A03EFD">
        <w:rPr>
          <w:rStyle w:val="Char4"/>
          <w:rtl/>
        </w:rPr>
        <w:t>[</w:t>
      </w:r>
      <w:r w:rsidRPr="00A03EFD">
        <w:rPr>
          <w:rStyle w:val="Char4"/>
          <w:rFonts w:hint="cs"/>
          <w:rtl/>
        </w:rPr>
        <w:t>التوبة: 28</w:t>
      </w:r>
      <w:r w:rsidRPr="00A03EFD">
        <w:rPr>
          <w:rStyle w:val="Char4"/>
          <w:rtl/>
        </w:rPr>
        <w:t>]</w:t>
      </w:r>
      <w:r w:rsidRPr="00A03EFD">
        <w:rPr>
          <w:rStyle w:val="Char3"/>
          <w:rtl/>
        </w:rPr>
        <w:t>.</w:t>
      </w:r>
    </w:p>
    <w:p w:rsidR="00927B58" w:rsidRDefault="00927B58" w:rsidP="00A03EFD">
      <w:pPr>
        <w:pStyle w:val="a3"/>
        <w:rPr>
          <w:rtl/>
        </w:rPr>
      </w:pPr>
      <w:r>
        <w:rPr>
          <w:rFonts w:hint="cs"/>
          <w:rtl/>
        </w:rPr>
        <w:t>نجاست در عقیده است.</w:t>
      </w:r>
    </w:p>
    <w:p w:rsidR="00927B58" w:rsidRDefault="00C715B4" w:rsidP="00A03EFD">
      <w:pPr>
        <w:pStyle w:val="a3"/>
        <w:rPr>
          <w:rtl/>
        </w:rPr>
      </w:pPr>
      <w:r>
        <w:rPr>
          <w:rFonts w:hint="cs"/>
          <w:rtl/>
        </w:rPr>
        <w:t>توجه اسلام به نظافت و پاکیزگی از نجاسات دلیل بر اکرام و منزلتی است که خداوند برای بنی‌آدم ق</w:t>
      </w:r>
      <w:r w:rsidR="007D4240">
        <w:rPr>
          <w:rFonts w:hint="cs"/>
          <w:rtl/>
        </w:rPr>
        <w:t>ائل است و او را با بذل این منزلت</w:t>
      </w:r>
      <w:r>
        <w:rPr>
          <w:rFonts w:hint="cs"/>
          <w:rtl/>
        </w:rPr>
        <w:t xml:space="preserve"> از سایر حیوانات مستثنی ساخته است و به خاطر حفظ آن جایگاه بر زن و مرد مسلمان واجب کرده هرگاه برای قضای حاجت می‌رود پیش‌و پس خود را چنان بشوید تا از پاکیزگی آن اطمینان حاصل کند.</w:t>
      </w:r>
    </w:p>
    <w:p w:rsidR="00C715B4" w:rsidRDefault="00C715B4" w:rsidP="00A03EFD">
      <w:pPr>
        <w:pStyle w:val="a3"/>
        <w:rPr>
          <w:rtl/>
        </w:rPr>
      </w:pPr>
      <w:r>
        <w:rPr>
          <w:rFonts w:hint="cs"/>
          <w:rtl/>
        </w:rPr>
        <w:t>اگر استعمال آب میسر نبود به وسیله پارچه یا ورق‌های مکند</w:t>
      </w:r>
      <w:r w:rsidR="00A03EFD">
        <w:rPr>
          <w:rFonts w:hint="cs"/>
          <w:rtl/>
        </w:rPr>
        <w:t>ۀ</w:t>
      </w:r>
      <w:r>
        <w:rPr>
          <w:rFonts w:hint="cs"/>
          <w:rtl/>
        </w:rPr>
        <w:t xml:space="preserve"> رطوبت یا سنگ و هر چیزی دیگر که نجاست را بزداید و از مواد محترمه نباشد خود را پاکیزه کند.</w:t>
      </w:r>
    </w:p>
    <w:p w:rsidR="00DD047E" w:rsidRDefault="00DD047E" w:rsidP="00A03EFD">
      <w:pPr>
        <w:pStyle w:val="a3"/>
        <w:rPr>
          <w:rtl/>
        </w:rPr>
      </w:pPr>
      <w:r>
        <w:rPr>
          <w:rFonts w:hint="cs"/>
          <w:rtl/>
        </w:rPr>
        <w:t>از عبدالله‌بن‌عباس</w:t>
      </w:r>
      <w:r w:rsidR="007D4240">
        <w:rPr>
          <w:rFonts w:cs="CTraditional Arabic" w:hint="cs"/>
          <w:sz w:val="26"/>
          <w:szCs w:val="26"/>
          <w:rtl/>
        </w:rPr>
        <w:t>ب</w:t>
      </w:r>
      <w:r>
        <w:rPr>
          <w:rFonts w:hint="cs"/>
          <w:rtl/>
        </w:rPr>
        <w:t xml:space="preserve"> روایت شده که: رسول خدا</w:t>
      </w:r>
      <w:r>
        <w:rPr>
          <w:rFonts w:cs="CTraditional Arabic" w:hint="cs"/>
          <w:sz w:val="26"/>
          <w:szCs w:val="26"/>
          <w:rtl/>
        </w:rPr>
        <w:t>ص</w:t>
      </w:r>
      <w:r w:rsidR="007D4240">
        <w:rPr>
          <w:rFonts w:hint="cs"/>
          <w:rtl/>
        </w:rPr>
        <w:t xml:space="preserve"> بر دو قبر گذر کرد وفرمود: </w:t>
      </w:r>
      <w:r w:rsidR="007D4240">
        <w:rPr>
          <w:rFonts w:cs="Traditional Arabic" w:hint="cs"/>
          <w:rtl/>
        </w:rPr>
        <w:t>«</w:t>
      </w:r>
      <w:r>
        <w:rPr>
          <w:rFonts w:hint="cs"/>
          <w:rtl/>
        </w:rPr>
        <w:t>صاحبان</w:t>
      </w:r>
      <w:r w:rsidR="007D4240">
        <w:rPr>
          <w:rFonts w:hint="cs"/>
          <w:rtl/>
        </w:rPr>
        <w:t xml:space="preserve"> </w:t>
      </w:r>
      <w:r>
        <w:rPr>
          <w:rFonts w:hint="cs"/>
          <w:rtl/>
        </w:rPr>
        <w:t>این دو قبر در عذابند و عذاب ایشان به خاطر گناه کبیره نیست بلکه یکی از</w:t>
      </w:r>
      <w:r w:rsidR="00853096">
        <w:rPr>
          <w:rFonts w:hint="cs"/>
          <w:rtl/>
        </w:rPr>
        <w:t xml:space="preserve"> آن‌ها </w:t>
      </w:r>
      <w:r>
        <w:rPr>
          <w:rFonts w:hint="cs"/>
          <w:rtl/>
        </w:rPr>
        <w:t>ادرارش را به طور کامل پاک نمی‌کرد و دیگری سخن‌چینی می‌کرد</w:t>
      </w:r>
      <w:r w:rsidR="007D4240">
        <w:rPr>
          <w:rFonts w:cs="Traditional Arabic" w:hint="cs"/>
          <w:rtl/>
        </w:rPr>
        <w:t>»</w:t>
      </w:r>
      <w:r w:rsidR="007D4240">
        <w:rPr>
          <w:rFonts w:hint="cs"/>
          <w:rtl/>
        </w:rPr>
        <w:t>.</w:t>
      </w:r>
      <w:r w:rsidR="00A03EFD">
        <w:rPr>
          <w:rFonts w:hint="cs"/>
          <w:rtl/>
        </w:rPr>
        <w:t xml:space="preserve"> </w:t>
      </w:r>
      <w:r w:rsidR="00FF7561">
        <w:rPr>
          <w:rFonts w:hint="cs"/>
          <w:rtl/>
        </w:rPr>
        <w:t>(روایت از بخاری و ترمذی و نسائی و ابن‌ماجه و بیهقی)</w:t>
      </w:r>
      <w:r w:rsidR="007D4240">
        <w:rPr>
          <w:rFonts w:hint="cs"/>
          <w:rtl/>
        </w:rPr>
        <w:t>.</w:t>
      </w:r>
    </w:p>
    <w:p w:rsidR="00A03EFD" w:rsidRDefault="00A03EFD" w:rsidP="00A03EFD">
      <w:pPr>
        <w:pStyle w:val="a3"/>
        <w:rPr>
          <w:rtl/>
        </w:rPr>
        <w:sectPr w:rsidR="00A03EFD" w:rsidSect="003A6A7F">
          <w:headerReference w:type="default" r:id="rId18"/>
          <w:footnotePr>
            <w:numRestart w:val="eachPage"/>
          </w:footnotePr>
          <w:type w:val="oddPage"/>
          <w:pgSz w:w="9356" w:h="13608" w:code="9"/>
          <w:pgMar w:top="1021" w:right="851" w:bottom="737" w:left="851" w:header="454" w:footer="0" w:gutter="0"/>
          <w:cols w:space="708"/>
          <w:titlePg/>
          <w:bidi/>
          <w:rtlGutter/>
          <w:docGrid w:linePitch="360"/>
        </w:sectPr>
      </w:pPr>
    </w:p>
    <w:p w:rsidR="00371410" w:rsidRDefault="00371410" w:rsidP="00371410">
      <w:pPr>
        <w:pStyle w:val="a"/>
        <w:rPr>
          <w:rtl/>
        </w:rPr>
      </w:pPr>
      <w:bookmarkStart w:id="111" w:name="_Toc262411469"/>
      <w:bookmarkStart w:id="112" w:name="_Toc340599037"/>
      <w:bookmarkStart w:id="113" w:name="_Toc408538510"/>
      <w:r>
        <w:rPr>
          <w:rFonts w:hint="cs"/>
          <w:rtl/>
        </w:rPr>
        <w:t>آداب رفتن به دستشویی</w:t>
      </w:r>
      <w:bookmarkEnd w:id="111"/>
      <w:bookmarkEnd w:id="112"/>
      <w:bookmarkEnd w:id="113"/>
    </w:p>
    <w:p w:rsidR="00344886" w:rsidRPr="00720694" w:rsidRDefault="00344886" w:rsidP="00377CF7">
      <w:pPr>
        <w:pStyle w:val="Heading1"/>
        <w:bidi/>
        <w:rPr>
          <w:rtl/>
          <w:lang w:bidi="fa-IR"/>
        </w:rPr>
      </w:pPr>
      <w:bookmarkStart w:id="114" w:name="_Toc262411470"/>
      <w:bookmarkStart w:id="115" w:name="_Toc340599038"/>
      <w:bookmarkStart w:id="116" w:name="_Toc408538511"/>
      <w:r>
        <w:rPr>
          <w:rFonts w:hint="cs"/>
          <w:rtl/>
          <w:lang w:bidi="fa-IR"/>
        </w:rPr>
        <w:t>1</w:t>
      </w:r>
      <w:r w:rsidR="00377CF7">
        <w:rPr>
          <w:rFonts w:hint="cs"/>
          <w:rtl/>
          <w:lang w:bidi="fa-IR"/>
        </w:rPr>
        <w:t>-</w:t>
      </w:r>
      <w:r>
        <w:rPr>
          <w:rFonts w:hint="cs"/>
          <w:rtl/>
          <w:lang w:bidi="fa-IR"/>
        </w:rPr>
        <w:t xml:space="preserve"> آداب رفتن به دستشویی</w:t>
      </w:r>
      <w:bookmarkEnd w:id="114"/>
      <w:bookmarkEnd w:id="115"/>
      <w:bookmarkEnd w:id="116"/>
    </w:p>
    <w:p w:rsidR="00344886" w:rsidRDefault="00FE057A" w:rsidP="00A03EFD">
      <w:pPr>
        <w:pStyle w:val="a3"/>
        <w:rPr>
          <w:rtl/>
        </w:rPr>
      </w:pPr>
      <w:r>
        <w:rPr>
          <w:rFonts w:hint="cs"/>
          <w:rtl/>
        </w:rPr>
        <w:t xml:space="preserve">ای‌خواهر مسلمانم [هرگاه خواستی در صحرا قضای حاجت کنی] بر تو لازم است </w:t>
      </w:r>
      <w:r w:rsidR="007D4240">
        <w:rPr>
          <w:rFonts w:hint="cs"/>
          <w:rtl/>
        </w:rPr>
        <w:t>که از دید و شنود مردم دور باشی [</w:t>
      </w:r>
      <w:r>
        <w:rPr>
          <w:rFonts w:hint="cs"/>
          <w:rtl/>
        </w:rPr>
        <w:t>همچنان که بر مرد مسلمان لازم است</w:t>
      </w:r>
      <w:r w:rsidR="007D4240">
        <w:rPr>
          <w:rFonts w:hint="cs"/>
          <w:rtl/>
        </w:rPr>
        <w:t>]</w:t>
      </w:r>
      <w:r>
        <w:rPr>
          <w:rFonts w:hint="cs"/>
          <w:rtl/>
        </w:rPr>
        <w:t xml:space="preserve"> تا با صداهای اذیت کننده و بوهای کریه و مناظر قبیح، مردم اذیت نشوند، و از مردم خود را بپوشان تا کسی بر عورت تو آگاه نشود، و این ادب ن</w:t>
      </w:r>
      <w:r w:rsidR="007D4240">
        <w:rPr>
          <w:rFonts w:hint="cs"/>
          <w:rtl/>
        </w:rPr>
        <w:t xml:space="preserve">بوت است. در سنن ابی داود آمده: </w:t>
      </w:r>
      <w:r w:rsidR="007D4240">
        <w:rPr>
          <w:rFonts w:cs="Traditional Arabic" w:hint="cs"/>
          <w:rtl/>
        </w:rPr>
        <w:t>«</w:t>
      </w:r>
      <w:r>
        <w:rPr>
          <w:rFonts w:hint="cs"/>
          <w:rtl/>
        </w:rPr>
        <w:t>هرگاه رسول‌خدا به قضاء حاجت می‌رفت چنان</w:t>
      </w:r>
      <w:r w:rsidR="007D4240">
        <w:rPr>
          <w:rFonts w:hint="cs"/>
          <w:rtl/>
        </w:rPr>
        <w:t xml:space="preserve"> دور می‌شد، تا کسی او را نبینند</w:t>
      </w:r>
      <w:r w:rsidR="007D4240">
        <w:rPr>
          <w:rFonts w:cs="Traditional Arabic" w:hint="cs"/>
          <w:rtl/>
        </w:rPr>
        <w:t>».</w:t>
      </w:r>
    </w:p>
    <w:p w:rsidR="00FE057A" w:rsidRDefault="00F05CAC" w:rsidP="00A03EFD">
      <w:pPr>
        <w:pStyle w:val="a3"/>
        <w:rPr>
          <w:rtl/>
        </w:rPr>
      </w:pPr>
      <w:r>
        <w:rPr>
          <w:rFonts w:hint="cs"/>
          <w:rtl/>
        </w:rPr>
        <w:t>لازم است از قضای حاجت در محل نشستن مردم، راه و زیر سایه پرهیز کنی. چون، این وصیت‌رسول‌خدا</w:t>
      </w:r>
      <w:r w:rsidR="007D4240">
        <w:rPr>
          <w:rFonts w:hint="cs"/>
          <w:rtl/>
        </w:rPr>
        <w:t xml:space="preserve"> </w:t>
      </w:r>
      <w:r>
        <w:rPr>
          <w:rFonts w:cs="CTraditional Arabic" w:hint="cs"/>
          <w:sz w:val="26"/>
          <w:szCs w:val="26"/>
          <w:rtl/>
        </w:rPr>
        <w:t>ص</w:t>
      </w:r>
      <w:r w:rsidR="007D4240">
        <w:rPr>
          <w:rFonts w:hint="cs"/>
          <w:rtl/>
        </w:rPr>
        <w:t xml:space="preserve"> است که فرموده: </w:t>
      </w:r>
      <w:r w:rsidR="007D4240">
        <w:rPr>
          <w:rFonts w:cs="Traditional Arabic" w:hint="cs"/>
          <w:rtl/>
        </w:rPr>
        <w:t>«</w:t>
      </w:r>
      <w:r>
        <w:rPr>
          <w:rFonts w:hint="cs"/>
          <w:rtl/>
        </w:rPr>
        <w:t xml:space="preserve">از دو نفر ملعون دوری جویید عرض کردند آن دو </w:t>
      </w:r>
      <w:r w:rsidR="008743D0">
        <w:rPr>
          <w:rFonts w:hint="cs"/>
          <w:rtl/>
        </w:rPr>
        <w:t>نفر چه کسانی هستند ای‌رسول‌خدا؟ فرمود: آن کس که بر سر راه مردم قضای حاجت کند و آن‌کس که در زیر</w:t>
      </w:r>
      <w:r w:rsidR="00A03EFD">
        <w:rPr>
          <w:rFonts w:hint="cs"/>
          <w:rtl/>
        </w:rPr>
        <w:t xml:space="preserve"> سایۀ </w:t>
      </w:r>
      <w:r w:rsidR="008743D0">
        <w:rPr>
          <w:rFonts w:hint="cs"/>
          <w:rtl/>
        </w:rPr>
        <w:t>مردم قضای حاجت نماید</w:t>
      </w:r>
      <w:r w:rsidR="007D4240">
        <w:rPr>
          <w:rFonts w:cs="Traditional Arabic" w:hint="cs"/>
          <w:rtl/>
        </w:rPr>
        <w:t>»</w:t>
      </w:r>
      <w:r w:rsidR="007D4240">
        <w:rPr>
          <w:rFonts w:hint="cs"/>
          <w:rtl/>
        </w:rPr>
        <w:t xml:space="preserve">. </w:t>
      </w:r>
      <w:r w:rsidR="008743D0">
        <w:rPr>
          <w:rFonts w:hint="cs"/>
          <w:rtl/>
        </w:rPr>
        <w:t>(مسلم)</w:t>
      </w:r>
      <w:r w:rsidR="007D4240">
        <w:rPr>
          <w:rFonts w:hint="cs"/>
          <w:rtl/>
        </w:rPr>
        <w:t>.</w:t>
      </w:r>
    </w:p>
    <w:p w:rsidR="008743D0" w:rsidRDefault="004D476F" w:rsidP="00A03EFD">
      <w:pPr>
        <w:pStyle w:val="a3"/>
        <w:rPr>
          <w:rtl/>
        </w:rPr>
      </w:pPr>
      <w:r>
        <w:rPr>
          <w:rFonts w:hint="cs"/>
          <w:rtl/>
        </w:rPr>
        <w:t>برخواهر و برادر مسلمان واجب است که در آب ایستاده یا جاری یا محل استحمام ادرار نکند چون این کار موجب پیدایش وسواس می‌شود، اگر در محل استحمام توالت ویژه‌ی وجود داشت و از نجاست ایمن بود کراهت و حرجی بر او نیست.</w:t>
      </w:r>
    </w:p>
    <w:p w:rsidR="00251776" w:rsidRPr="00720694" w:rsidRDefault="00251776" w:rsidP="00377CF7">
      <w:pPr>
        <w:pStyle w:val="Heading1"/>
        <w:bidi/>
        <w:rPr>
          <w:rtl/>
          <w:lang w:bidi="fa-IR"/>
        </w:rPr>
      </w:pPr>
      <w:bookmarkStart w:id="117" w:name="_Toc262411471"/>
      <w:bookmarkStart w:id="118" w:name="_Toc340599039"/>
      <w:bookmarkStart w:id="119" w:name="_Toc408538512"/>
      <w:r>
        <w:rPr>
          <w:rFonts w:hint="cs"/>
          <w:rtl/>
          <w:lang w:bidi="fa-IR"/>
        </w:rPr>
        <w:t>2</w:t>
      </w:r>
      <w:r w:rsidR="00377CF7">
        <w:rPr>
          <w:rFonts w:hint="cs"/>
          <w:rtl/>
          <w:lang w:bidi="fa-IR"/>
        </w:rPr>
        <w:t>-</w:t>
      </w:r>
      <w:r>
        <w:rPr>
          <w:rFonts w:hint="cs"/>
          <w:rtl/>
          <w:lang w:bidi="fa-IR"/>
        </w:rPr>
        <w:t xml:space="preserve"> آنچه هنگام</w:t>
      </w:r>
      <w:r w:rsidR="002A109A">
        <w:rPr>
          <w:rFonts w:hint="cs"/>
          <w:rtl/>
          <w:lang w:bidi="fa-IR"/>
        </w:rPr>
        <w:t xml:space="preserve"> دخول و خروج از توالت گفته می‌شود</w:t>
      </w:r>
      <w:bookmarkEnd w:id="117"/>
      <w:bookmarkEnd w:id="118"/>
      <w:bookmarkEnd w:id="119"/>
    </w:p>
    <w:p w:rsidR="004D476F" w:rsidRDefault="00283AD1" w:rsidP="00A03EFD">
      <w:pPr>
        <w:pStyle w:val="a3"/>
        <w:rPr>
          <w:rtl/>
        </w:rPr>
      </w:pPr>
      <w:r>
        <w:rPr>
          <w:rFonts w:hint="cs"/>
          <w:rtl/>
        </w:rPr>
        <w:t xml:space="preserve">هنگام داخل شدن به دستشویی مستحب است با پای چپ باشد و بگوید: </w:t>
      </w:r>
      <w:r w:rsidRPr="00A03EFD">
        <w:rPr>
          <w:rStyle w:val="Char1"/>
          <w:rFonts w:hint="cs"/>
          <w:rtl/>
        </w:rPr>
        <w:t>«</w:t>
      </w:r>
      <w:r w:rsidR="007D4240" w:rsidRPr="00A03EFD">
        <w:rPr>
          <w:rStyle w:val="Char1"/>
          <w:rtl/>
        </w:rPr>
        <w:t>اللَّهُمَّ إِنِّي أَعُوذُ بِكَ مِنَ الْخُبُثِ وَالْخَبَائِثِ</w:t>
      </w:r>
      <w:r w:rsidRPr="00A03EFD">
        <w:rPr>
          <w:rStyle w:val="Char1"/>
          <w:rFonts w:hint="cs"/>
          <w:rtl/>
        </w:rPr>
        <w:t>»</w:t>
      </w:r>
      <w:r w:rsidR="00A03EFD">
        <w:rPr>
          <w:rFonts w:hint="cs"/>
          <w:rtl/>
        </w:rPr>
        <w:t xml:space="preserve"> </w:t>
      </w:r>
      <w:r>
        <w:rPr>
          <w:rFonts w:hint="cs"/>
          <w:rtl/>
        </w:rPr>
        <w:t>(روایت جماعت)</w:t>
      </w:r>
      <w:r w:rsidR="007D4240">
        <w:rPr>
          <w:rFonts w:hint="cs"/>
          <w:rtl/>
        </w:rPr>
        <w:t>.</w:t>
      </w:r>
    </w:p>
    <w:p w:rsidR="00283AD1" w:rsidRDefault="007D4240" w:rsidP="00A03EFD">
      <w:pPr>
        <w:pStyle w:val="a3"/>
        <w:rPr>
          <w:rtl/>
        </w:rPr>
      </w:pPr>
      <w:r>
        <w:rPr>
          <w:rFonts w:cs="Traditional Arabic" w:hint="cs"/>
          <w:rtl/>
        </w:rPr>
        <w:t>«</w:t>
      </w:r>
      <w:r w:rsidR="00283AD1">
        <w:rPr>
          <w:rFonts w:hint="cs"/>
          <w:rtl/>
        </w:rPr>
        <w:t>خداوندا به تو پناه می‌برم از هرگونه انگل و شیاطینی که زیان می‌رسانند</w:t>
      </w:r>
      <w:r>
        <w:rPr>
          <w:rFonts w:cs="Traditional Arabic" w:hint="cs"/>
          <w:rtl/>
        </w:rPr>
        <w:t>»</w:t>
      </w:r>
      <w:r>
        <w:rPr>
          <w:rFonts w:hint="cs"/>
          <w:rtl/>
        </w:rPr>
        <w:t>.</w:t>
      </w:r>
    </w:p>
    <w:p w:rsidR="00037D21" w:rsidRDefault="005E025E" w:rsidP="00A03EFD">
      <w:pPr>
        <w:pStyle w:val="a3"/>
        <w:rPr>
          <w:rtl/>
        </w:rPr>
      </w:pPr>
      <w:r>
        <w:rPr>
          <w:rFonts w:hint="cs"/>
          <w:rtl/>
        </w:rPr>
        <w:t>سعید‌بن منصور گوید: گفتن این دعا از سنت‌های حضرت</w:t>
      </w:r>
      <w:r w:rsidR="007D4240">
        <w:rPr>
          <w:rFonts w:hint="cs"/>
          <w:rtl/>
        </w:rPr>
        <w:t xml:space="preserve"> </w:t>
      </w:r>
      <w:r>
        <w:rPr>
          <w:rFonts w:cs="CTraditional Arabic" w:hint="cs"/>
          <w:sz w:val="26"/>
          <w:szCs w:val="26"/>
          <w:rtl/>
        </w:rPr>
        <w:t>ص</w:t>
      </w:r>
      <w:r>
        <w:rPr>
          <w:rFonts w:hint="cs"/>
          <w:rtl/>
        </w:rPr>
        <w:t xml:space="preserve"> می‌باشد، بر خواهر مسلمان لازم است که در صحرا تا به زمین نزدیک نشده</w:t>
      </w:r>
      <w:r w:rsidR="008C6BF8">
        <w:rPr>
          <w:rFonts w:hint="cs"/>
          <w:rtl/>
        </w:rPr>
        <w:t xml:space="preserve"> لباس‌ها</w:t>
      </w:r>
      <w:r>
        <w:rPr>
          <w:rFonts w:hint="cs"/>
          <w:rtl/>
        </w:rPr>
        <w:t>ی خود را بالا نز</w:t>
      </w:r>
      <w:r w:rsidR="007D4240">
        <w:rPr>
          <w:rFonts w:hint="cs"/>
          <w:rtl/>
        </w:rPr>
        <w:t>ن</w:t>
      </w:r>
      <w:r>
        <w:rPr>
          <w:rFonts w:hint="cs"/>
          <w:rtl/>
        </w:rPr>
        <w:t>د و رعایت ستر عورت نماید.</w:t>
      </w:r>
    </w:p>
    <w:p w:rsidR="00A60855" w:rsidRDefault="005E025E" w:rsidP="00A03EFD">
      <w:pPr>
        <w:pStyle w:val="a3"/>
        <w:rPr>
          <w:rtl/>
        </w:rPr>
      </w:pPr>
      <w:r>
        <w:rPr>
          <w:rFonts w:hint="cs"/>
          <w:rtl/>
        </w:rPr>
        <w:t>خواهر مسلمان مستحب است هنگام خروج از توالت یا محل قضای حاجت پا راست را جلو اندازی زیرا رسول‌خدا</w:t>
      </w:r>
      <w:r w:rsidR="007D4240">
        <w:rPr>
          <w:rFonts w:hint="cs"/>
          <w:rtl/>
        </w:rPr>
        <w:t xml:space="preserve"> </w:t>
      </w:r>
      <w:r>
        <w:rPr>
          <w:rFonts w:cs="CTraditional Arabic" w:hint="cs"/>
          <w:sz w:val="26"/>
          <w:szCs w:val="26"/>
          <w:rtl/>
        </w:rPr>
        <w:t>ص</w:t>
      </w:r>
      <w:r>
        <w:rPr>
          <w:rFonts w:hint="cs"/>
          <w:rtl/>
        </w:rPr>
        <w:t xml:space="preserve"> چنین کرده و این دعا را نیز هنگام خروج خوانده است: </w:t>
      </w:r>
      <w:r w:rsidRPr="0021289F">
        <w:rPr>
          <w:rStyle w:val="Char1"/>
          <w:rFonts w:hint="cs"/>
          <w:rtl/>
        </w:rPr>
        <w:t>«</w:t>
      </w:r>
      <w:r w:rsidR="007D4240" w:rsidRPr="0021289F">
        <w:rPr>
          <w:rStyle w:val="Char1"/>
          <w:rFonts w:hint="eastAsia"/>
          <w:rtl/>
        </w:rPr>
        <w:t>الْحَمْدُ</w:t>
      </w:r>
      <w:r w:rsidR="007D4240" w:rsidRPr="0021289F">
        <w:rPr>
          <w:rStyle w:val="Char1"/>
          <w:rtl/>
        </w:rPr>
        <w:t xml:space="preserve"> </w:t>
      </w:r>
      <w:r w:rsidR="007D4240" w:rsidRPr="0021289F">
        <w:rPr>
          <w:rStyle w:val="Char1"/>
          <w:rFonts w:hint="eastAsia"/>
          <w:rtl/>
        </w:rPr>
        <w:t>لِلَّهِ</w:t>
      </w:r>
      <w:r w:rsidR="007D4240" w:rsidRPr="0021289F">
        <w:rPr>
          <w:rStyle w:val="Char1"/>
          <w:rtl/>
        </w:rPr>
        <w:t xml:space="preserve"> </w:t>
      </w:r>
      <w:r w:rsidR="007D4240" w:rsidRPr="0021289F">
        <w:rPr>
          <w:rStyle w:val="Char1"/>
          <w:rFonts w:hint="eastAsia"/>
          <w:rtl/>
        </w:rPr>
        <w:t>الَّذِي</w:t>
      </w:r>
      <w:r w:rsidR="007D4240" w:rsidRPr="0021289F">
        <w:rPr>
          <w:rStyle w:val="Char1"/>
          <w:rtl/>
        </w:rPr>
        <w:t xml:space="preserve"> </w:t>
      </w:r>
      <w:r w:rsidR="007D4240" w:rsidRPr="0021289F">
        <w:rPr>
          <w:rStyle w:val="Char1"/>
          <w:rFonts w:hint="eastAsia"/>
          <w:rtl/>
        </w:rPr>
        <w:t>أَذْهَب</w:t>
      </w:r>
      <w:r w:rsidR="007D4240" w:rsidRPr="0021289F">
        <w:rPr>
          <w:rStyle w:val="Char1"/>
          <w:rtl/>
        </w:rPr>
        <w:t xml:space="preserve"> </w:t>
      </w:r>
      <w:r w:rsidR="007D4240" w:rsidRPr="0021289F">
        <w:rPr>
          <w:rStyle w:val="Char1"/>
          <w:rFonts w:hint="eastAsia"/>
          <w:rtl/>
        </w:rPr>
        <w:t>عَنِّي</w:t>
      </w:r>
      <w:r w:rsidR="007D4240" w:rsidRPr="0021289F">
        <w:rPr>
          <w:rStyle w:val="Char1"/>
          <w:rtl/>
        </w:rPr>
        <w:t xml:space="preserve"> </w:t>
      </w:r>
      <w:r w:rsidR="007D4240" w:rsidRPr="0021289F">
        <w:rPr>
          <w:rStyle w:val="Char1"/>
          <w:rFonts w:hint="eastAsia"/>
          <w:rtl/>
        </w:rPr>
        <w:t>الْأَذَى</w:t>
      </w:r>
      <w:r w:rsidR="007D4240" w:rsidRPr="0021289F">
        <w:rPr>
          <w:rStyle w:val="Char1"/>
          <w:rtl/>
        </w:rPr>
        <w:t xml:space="preserve"> </w:t>
      </w:r>
      <w:r w:rsidR="007D4240" w:rsidRPr="0021289F">
        <w:rPr>
          <w:rStyle w:val="Char1"/>
          <w:rFonts w:hint="eastAsia"/>
          <w:rtl/>
        </w:rPr>
        <w:t>وَعَافَانِي</w:t>
      </w:r>
      <w:r w:rsidRPr="0021289F">
        <w:rPr>
          <w:rStyle w:val="Char1"/>
          <w:rFonts w:hint="cs"/>
          <w:rtl/>
        </w:rPr>
        <w:t>»</w:t>
      </w:r>
      <w:r w:rsidR="007D4240">
        <w:rPr>
          <w:rFonts w:hint="cs"/>
          <w:rtl/>
        </w:rPr>
        <w:t xml:space="preserve"> </w:t>
      </w:r>
      <w:r>
        <w:rPr>
          <w:rFonts w:hint="cs"/>
          <w:rtl/>
        </w:rPr>
        <w:t>(روایت از پنج محدث به غیر از نسائی)</w:t>
      </w:r>
      <w:r w:rsidR="007D4240">
        <w:rPr>
          <w:rFonts w:hint="cs"/>
          <w:rtl/>
        </w:rPr>
        <w:t>.</w:t>
      </w:r>
    </w:p>
    <w:p w:rsidR="00C611AC" w:rsidRDefault="007D4240" w:rsidP="00A03EFD">
      <w:pPr>
        <w:pStyle w:val="a3"/>
        <w:rPr>
          <w:rtl/>
        </w:rPr>
      </w:pPr>
      <w:r>
        <w:rPr>
          <w:rFonts w:cs="Traditional Arabic" w:hint="cs"/>
          <w:rtl/>
        </w:rPr>
        <w:t>«</w:t>
      </w:r>
      <w:r w:rsidR="00704BC2">
        <w:rPr>
          <w:rFonts w:hint="cs"/>
          <w:rtl/>
        </w:rPr>
        <w:t>س</w:t>
      </w:r>
      <w:r>
        <w:rPr>
          <w:rFonts w:hint="cs"/>
          <w:rtl/>
        </w:rPr>
        <w:t>پاس خدای راست که فضولات را از بد</w:t>
      </w:r>
      <w:r w:rsidR="00704BC2">
        <w:rPr>
          <w:rFonts w:hint="cs"/>
          <w:rtl/>
        </w:rPr>
        <w:t>نم دور ساخت و مرا آسوده کرد</w:t>
      </w:r>
      <w:r>
        <w:rPr>
          <w:rFonts w:cs="Traditional Arabic" w:hint="cs"/>
          <w:rtl/>
        </w:rPr>
        <w:t>»</w:t>
      </w:r>
      <w:r>
        <w:rPr>
          <w:rFonts w:hint="cs"/>
          <w:rtl/>
        </w:rPr>
        <w:t>.</w:t>
      </w:r>
    </w:p>
    <w:p w:rsidR="00603C5E" w:rsidRPr="007D4240" w:rsidRDefault="00371908" w:rsidP="00A03EFD">
      <w:pPr>
        <w:pStyle w:val="a3"/>
        <w:rPr>
          <w:rFonts w:cs="B Badr"/>
          <w:b/>
          <w:sz w:val="32"/>
          <w:szCs w:val="32"/>
          <w:rtl/>
        </w:rPr>
      </w:pPr>
      <w:r w:rsidRPr="00A03EFD">
        <w:rPr>
          <w:rFonts w:hint="cs"/>
          <w:rtl/>
        </w:rPr>
        <w:t>یا این را بخوانید:</w:t>
      </w:r>
      <w:r>
        <w:rPr>
          <w:rFonts w:cs="B Lotus" w:hint="cs"/>
          <w:rtl/>
        </w:rPr>
        <w:t xml:space="preserve"> </w:t>
      </w:r>
      <w:r w:rsidR="00603C5E" w:rsidRPr="0021289F">
        <w:rPr>
          <w:rStyle w:val="Char1"/>
          <w:rFonts w:hint="cs"/>
          <w:rtl/>
        </w:rPr>
        <w:t>«</w:t>
      </w:r>
      <w:r w:rsidR="007D4240" w:rsidRPr="0021289F">
        <w:rPr>
          <w:rStyle w:val="Char1"/>
          <w:rFonts w:hint="eastAsia"/>
          <w:rtl/>
        </w:rPr>
        <w:t>الْحَمْدُ</w:t>
      </w:r>
      <w:r w:rsidR="007D4240" w:rsidRPr="0021289F">
        <w:rPr>
          <w:rStyle w:val="Char1"/>
          <w:rtl/>
        </w:rPr>
        <w:t xml:space="preserve"> </w:t>
      </w:r>
      <w:r w:rsidR="007D4240" w:rsidRPr="0021289F">
        <w:rPr>
          <w:rStyle w:val="Char1"/>
          <w:rFonts w:hint="eastAsia"/>
          <w:rtl/>
        </w:rPr>
        <w:t>لِلَّهِ</w:t>
      </w:r>
      <w:r w:rsidR="007D4240" w:rsidRPr="0021289F">
        <w:rPr>
          <w:rStyle w:val="Char1"/>
          <w:rtl/>
        </w:rPr>
        <w:t xml:space="preserve"> </w:t>
      </w:r>
      <w:r w:rsidR="007D4240" w:rsidRPr="0021289F">
        <w:rPr>
          <w:rStyle w:val="Char1"/>
          <w:rFonts w:hint="eastAsia"/>
          <w:rtl/>
        </w:rPr>
        <w:t>الَّذِي</w:t>
      </w:r>
      <w:r w:rsidR="007D4240" w:rsidRPr="0021289F">
        <w:rPr>
          <w:rStyle w:val="Char1"/>
          <w:rtl/>
        </w:rPr>
        <w:t xml:space="preserve"> </w:t>
      </w:r>
      <w:r w:rsidR="007D4240" w:rsidRPr="0021289F">
        <w:rPr>
          <w:rStyle w:val="Char1"/>
          <w:rFonts w:hint="eastAsia"/>
          <w:rtl/>
        </w:rPr>
        <w:t>أَحْسَنَ</w:t>
      </w:r>
      <w:r w:rsidR="007D4240" w:rsidRPr="0021289F">
        <w:rPr>
          <w:rStyle w:val="Char1"/>
          <w:rtl/>
        </w:rPr>
        <w:t xml:space="preserve"> </w:t>
      </w:r>
      <w:r w:rsidR="007D4240" w:rsidRPr="0021289F">
        <w:rPr>
          <w:rStyle w:val="Char1"/>
          <w:rFonts w:hint="eastAsia"/>
          <w:rtl/>
        </w:rPr>
        <w:t>إلَيَّ</w:t>
      </w:r>
      <w:r w:rsidR="007D4240" w:rsidRPr="0021289F">
        <w:rPr>
          <w:rStyle w:val="Char1"/>
          <w:rtl/>
        </w:rPr>
        <w:t xml:space="preserve"> </w:t>
      </w:r>
      <w:r w:rsidR="007D4240" w:rsidRPr="0021289F">
        <w:rPr>
          <w:rStyle w:val="Char1"/>
          <w:rFonts w:hint="eastAsia"/>
          <w:rtl/>
        </w:rPr>
        <w:t>فِي</w:t>
      </w:r>
      <w:r w:rsidR="007D4240" w:rsidRPr="0021289F">
        <w:rPr>
          <w:rStyle w:val="Char1"/>
          <w:rtl/>
        </w:rPr>
        <w:t xml:space="preserve"> </w:t>
      </w:r>
      <w:r w:rsidR="007D4240" w:rsidRPr="0021289F">
        <w:rPr>
          <w:rStyle w:val="Char1"/>
          <w:rFonts w:hint="eastAsia"/>
          <w:rtl/>
        </w:rPr>
        <w:t>أَوَّلِهِ</w:t>
      </w:r>
      <w:r w:rsidR="007D4240" w:rsidRPr="0021289F">
        <w:rPr>
          <w:rStyle w:val="Char1"/>
          <w:rtl/>
        </w:rPr>
        <w:t xml:space="preserve"> </w:t>
      </w:r>
      <w:r w:rsidR="007D4240" w:rsidRPr="0021289F">
        <w:rPr>
          <w:rStyle w:val="Char1"/>
          <w:rFonts w:hint="eastAsia"/>
          <w:rtl/>
        </w:rPr>
        <w:t>وَآخِرِهِ</w:t>
      </w:r>
      <w:r w:rsidR="00603C5E" w:rsidRPr="0021289F">
        <w:rPr>
          <w:rStyle w:val="Char1"/>
          <w:rFonts w:hint="cs"/>
          <w:rtl/>
        </w:rPr>
        <w:t>»</w:t>
      </w:r>
      <w:r w:rsidR="00603C5E" w:rsidRPr="00A03EFD">
        <w:rPr>
          <w:rFonts w:hint="cs"/>
          <w:rtl/>
        </w:rPr>
        <w:t xml:space="preserve"> یا بگویید:</w:t>
      </w:r>
      <w:r w:rsidR="007D4240" w:rsidRPr="00EC0F6A">
        <w:rPr>
          <w:rFonts w:cs="Traditional Arabic" w:hint="cs"/>
          <w:b/>
          <w:rtl/>
        </w:rPr>
        <w:t xml:space="preserve"> </w:t>
      </w:r>
      <w:r w:rsidR="00603C5E" w:rsidRPr="0021289F">
        <w:rPr>
          <w:rStyle w:val="Char1"/>
          <w:rFonts w:hint="cs"/>
          <w:rtl/>
        </w:rPr>
        <w:t>«</w:t>
      </w:r>
      <w:r w:rsidR="007D4240" w:rsidRPr="0021289F">
        <w:rPr>
          <w:rStyle w:val="Char1"/>
          <w:rFonts w:hint="eastAsia"/>
          <w:rtl/>
        </w:rPr>
        <w:t>الْحَمْدُ</w:t>
      </w:r>
      <w:r w:rsidR="007D4240" w:rsidRPr="0021289F">
        <w:rPr>
          <w:rStyle w:val="Char1"/>
          <w:rtl/>
        </w:rPr>
        <w:t xml:space="preserve"> </w:t>
      </w:r>
      <w:r w:rsidR="007D4240" w:rsidRPr="0021289F">
        <w:rPr>
          <w:rStyle w:val="Char1"/>
          <w:rFonts w:hint="eastAsia"/>
          <w:rtl/>
        </w:rPr>
        <w:t>لِلَّهِ</w:t>
      </w:r>
      <w:r w:rsidR="007D4240" w:rsidRPr="0021289F">
        <w:rPr>
          <w:rStyle w:val="Char1"/>
          <w:rtl/>
        </w:rPr>
        <w:t xml:space="preserve"> </w:t>
      </w:r>
      <w:r w:rsidR="007D4240" w:rsidRPr="0021289F">
        <w:rPr>
          <w:rStyle w:val="Char1"/>
          <w:rFonts w:hint="eastAsia"/>
          <w:rtl/>
        </w:rPr>
        <w:t>الَّذِي</w:t>
      </w:r>
      <w:r w:rsidR="007D4240" w:rsidRPr="0021289F">
        <w:rPr>
          <w:rStyle w:val="Char1"/>
          <w:rtl/>
        </w:rPr>
        <w:t xml:space="preserve"> </w:t>
      </w:r>
      <w:r w:rsidR="007D4240" w:rsidRPr="0021289F">
        <w:rPr>
          <w:rStyle w:val="Char1"/>
          <w:rFonts w:hint="eastAsia"/>
          <w:rtl/>
        </w:rPr>
        <w:t>أَذَاقَنِي</w:t>
      </w:r>
      <w:r w:rsidR="007D4240" w:rsidRPr="0021289F">
        <w:rPr>
          <w:rStyle w:val="Char1"/>
          <w:rtl/>
        </w:rPr>
        <w:t xml:space="preserve"> </w:t>
      </w:r>
      <w:r w:rsidR="007D4240" w:rsidRPr="0021289F">
        <w:rPr>
          <w:rStyle w:val="Char1"/>
          <w:rFonts w:hint="eastAsia"/>
          <w:rtl/>
        </w:rPr>
        <w:t>لَذَّتَهُ</w:t>
      </w:r>
      <w:r w:rsidR="007D4240" w:rsidRPr="0021289F">
        <w:rPr>
          <w:rStyle w:val="Char1"/>
          <w:rtl/>
        </w:rPr>
        <w:t xml:space="preserve"> </w:t>
      </w:r>
      <w:r w:rsidR="007D4240" w:rsidRPr="0021289F">
        <w:rPr>
          <w:rStyle w:val="Char1"/>
          <w:rFonts w:hint="eastAsia"/>
          <w:rtl/>
        </w:rPr>
        <w:t>وَأَبْقَى</w:t>
      </w:r>
      <w:r w:rsidR="007D4240" w:rsidRPr="0021289F">
        <w:rPr>
          <w:rStyle w:val="Char1"/>
          <w:rtl/>
        </w:rPr>
        <w:t xml:space="preserve"> </w:t>
      </w:r>
      <w:r w:rsidR="007D4240" w:rsidRPr="0021289F">
        <w:rPr>
          <w:rStyle w:val="Char1"/>
          <w:rFonts w:hint="eastAsia"/>
          <w:rtl/>
        </w:rPr>
        <w:t>فِي</w:t>
      </w:r>
      <w:r w:rsidR="007D4240" w:rsidRPr="0021289F">
        <w:rPr>
          <w:rStyle w:val="Char1"/>
          <w:rtl/>
        </w:rPr>
        <w:t xml:space="preserve"> </w:t>
      </w:r>
      <w:r w:rsidR="007D4240" w:rsidRPr="0021289F">
        <w:rPr>
          <w:rStyle w:val="Char1"/>
          <w:rFonts w:hint="eastAsia"/>
          <w:rtl/>
        </w:rPr>
        <w:t>قُوَّتَهُ</w:t>
      </w:r>
      <w:r w:rsidR="007D4240" w:rsidRPr="0021289F">
        <w:rPr>
          <w:rStyle w:val="Char1"/>
          <w:rtl/>
        </w:rPr>
        <w:t>.</w:t>
      </w:r>
      <w:r w:rsidR="007D4240" w:rsidRPr="0021289F">
        <w:rPr>
          <w:rStyle w:val="Char1"/>
          <w:rFonts w:hint="cs"/>
          <w:rtl/>
        </w:rPr>
        <w:t xml:space="preserve"> </w:t>
      </w:r>
      <w:r w:rsidR="007D4240" w:rsidRPr="0021289F">
        <w:rPr>
          <w:rStyle w:val="Char1"/>
          <w:rFonts w:hint="eastAsia"/>
          <w:rtl/>
        </w:rPr>
        <w:t>وَأَذْهَبَ</w:t>
      </w:r>
      <w:r w:rsidR="007D4240" w:rsidRPr="0021289F">
        <w:rPr>
          <w:rStyle w:val="Char1"/>
          <w:rtl/>
        </w:rPr>
        <w:t xml:space="preserve"> </w:t>
      </w:r>
      <w:r w:rsidR="007D4240" w:rsidRPr="0021289F">
        <w:rPr>
          <w:rStyle w:val="Char1"/>
          <w:rFonts w:hint="eastAsia"/>
          <w:rtl/>
        </w:rPr>
        <w:t>عَنِّي</w:t>
      </w:r>
      <w:r w:rsidR="007D4240" w:rsidRPr="0021289F">
        <w:rPr>
          <w:rStyle w:val="Char1"/>
          <w:rtl/>
        </w:rPr>
        <w:t xml:space="preserve"> </w:t>
      </w:r>
      <w:r w:rsidR="007D4240" w:rsidRPr="0021289F">
        <w:rPr>
          <w:rStyle w:val="Char1"/>
          <w:rFonts w:hint="eastAsia"/>
          <w:rtl/>
        </w:rPr>
        <w:t>أَذَاهُ</w:t>
      </w:r>
      <w:r w:rsidR="00603C5E" w:rsidRPr="0021289F">
        <w:rPr>
          <w:rStyle w:val="Char1"/>
          <w:rFonts w:hint="cs"/>
          <w:rtl/>
        </w:rPr>
        <w:t>»</w:t>
      </w:r>
      <w:r w:rsidR="00A03EFD" w:rsidRPr="00A03EFD">
        <w:rPr>
          <w:rFonts w:hint="cs"/>
          <w:rtl/>
        </w:rPr>
        <w:t>.</w:t>
      </w:r>
    </w:p>
    <w:p w:rsidR="00A104E1" w:rsidRPr="00A03EFD" w:rsidRDefault="007D4240" w:rsidP="00A03EFD">
      <w:pPr>
        <w:pStyle w:val="a3"/>
        <w:rPr>
          <w:rtl/>
        </w:rPr>
      </w:pPr>
      <w:r w:rsidRPr="00A03EFD">
        <w:rPr>
          <w:rFonts w:hint="cs"/>
          <w:rtl/>
        </w:rPr>
        <w:t>«</w:t>
      </w:r>
      <w:r w:rsidR="00A104E1" w:rsidRPr="00A03EFD">
        <w:rPr>
          <w:rFonts w:hint="cs"/>
          <w:rtl/>
        </w:rPr>
        <w:t xml:space="preserve">ستایش خدای راست که در اول و آخر در حق من احسان و نیکی کرده است. ستایش خدای راست که </w:t>
      </w:r>
      <w:r w:rsidR="00163DAB" w:rsidRPr="00A03EFD">
        <w:rPr>
          <w:rFonts w:hint="cs"/>
          <w:rtl/>
        </w:rPr>
        <w:t>لذت‌های خود را به من چشاند و در وجودم قوت لازم را ایفا نموده و از من فضولات آن را دور ساخته است</w:t>
      </w:r>
      <w:r w:rsidRPr="00A03EFD">
        <w:rPr>
          <w:rFonts w:hint="cs"/>
          <w:rtl/>
        </w:rPr>
        <w:t>».</w:t>
      </w:r>
    </w:p>
    <w:p w:rsidR="00163DAB" w:rsidRDefault="0058598C" w:rsidP="00A03EFD">
      <w:pPr>
        <w:pStyle w:val="a3"/>
        <w:rPr>
          <w:rtl/>
        </w:rPr>
      </w:pPr>
      <w:r>
        <w:rPr>
          <w:rFonts w:hint="cs"/>
          <w:rtl/>
        </w:rPr>
        <w:t>خواهر مسلمانم لازم است که با دست راست طهارت را انجام ندهید، بلکه این کار را با دست چپ انجام دهید. و در امر طهارت و پاکیزگی زیاده‌روی نکنید زیرا دین خدا بر آسان‌گیری است. بعد از طهارت مستحب است برای دفع وسوسه مقداری آب به طرف جلو شلوارت بپاشی مبادا بعد از خروج، شیطان تو را به وسوسه اندازد که چیزی از بدن تو خارج شده است.</w:t>
      </w:r>
    </w:p>
    <w:p w:rsidR="0058598C" w:rsidRDefault="0058598C" w:rsidP="00A03EFD">
      <w:pPr>
        <w:pStyle w:val="a3"/>
        <w:rPr>
          <w:rtl/>
        </w:rPr>
      </w:pPr>
      <w:r>
        <w:rPr>
          <w:rFonts w:hint="cs"/>
          <w:rtl/>
        </w:rPr>
        <w:t>بعد از آن مستحب است</w:t>
      </w:r>
      <w:r w:rsidR="00F841C6">
        <w:rPr>
          <w:rFonts w:hint="cs"/>
          <w:rtl/>
        </w:rPr>
        <w:t xml:space="preserve"> دست‌ها</w:t>
      </w:r>
      <w:r>
        <w:rPr>
          <w:rFonts w:hint="cs"/>
          <w:rtl/>
        </w:rPr>
        <w:t>ی خود را با صابون بشویید اگر صابون در دسترس نبود دستان خود را با گل و آب بشویید، چون این‌کار، اقتدا به رسول‌خدا</w:t>
      </w:r>
      <w:r w:rsidR="007D4240">
        <w:rPr>
          <w:rFonts w:hint="cs"/>
          <w:rtl/>
        </w:rPr>
        <w:t xml:space="preserve"> </w:t>
      </w:r>
      <w:r>
        <w:rPr>
          <w:rFonts w:cs="CTraditional Arabic" w:hint="cs"/>
          <w:sz w:val="26"/>
          <w:szCs w:val="26"/>
          <w:rtl/>
        </w:rPr>
        <w:t>ص</w:t>
      </w:r>
      <w:r>
        <w:rPr>
          <w:rFonts w:hint="cs"/>
          <w:rtl/>
        </w:rPr>
        <w:t xml:space="preserve"> </w:t>
      </w:r>
      <w:r w:rsidR="00C62CBB">
        <w:rPr>
          <w:rFonts w:hint="cs"/>
          <w:rtl/>
        </w:rPr>
        <w:t>است.</w:t>
      </w:r>
    </w:p>
    <w:p w:rsidR="00907763" w:rsidRPr="00720694" w:rsidRDefault="00907763" w:rsidP="00377CF7">
      <w:pPr>
        <w:pStyle w:val="Heading1"/>
        <w:bidi/>
        <w:rPr>
          <w:rtl/>
          <w:lang w:bidi="fa-IR"/>
        </w:rPr>
      </w:pPr>
      <w:bookmarkStart w:id="120" w:name="_Toc262411472"/>
      <w:bookmarkStart w:id="121" w:name="_Toc340599040"/>
      <w:bookmarkStart w:id="122" w:name="_Toc408538513"/>
      <w:r>
        <w:rPr>
          <w:rFonts w:hint="cs"/>
          <w:rtl/>
          <w:lang w:bidi="fa-IR"/>
        </w:rPr>
        <w:t>3</w:t>
      </w:r>
      <w:r w:rsidR="00377CF7">
        <w:rPr>
          <w:rFonts w:hint="cs"/>
          <w:rtl/>
          <w:lang w:bidi="fa-IR"/>
        </w:rPr>
        <w:t>-</w:t>
      </w:r>
      <w:r>
        <w:rPr>
          <w:rFonts w:hint="cs"/>
          <w:rtl/>
          <w:lang w:bidi="fa-IR"/>
        </w:rPr>
        <w:t xml:space="preserve"> همراه نداشتن وسایلی که اسم خدا بر آن نوشته شده است</w:t>
      </w:r>
      <w:bookmarkEnd w:id="120"/>
      <w:bookmarkEnd w:id="121"/>
      <w:bookmarkEnd w:id="122"/>
    </w:p>
    <w:p w:rsidR="0009374F" w:rsidRDefault="00E114DC" w:rsidP="00A03EFD">
      <w:pPr>
        <w:pStyle w:val="a3"/>
        <w:rPr>
          <w:rtl/>
        </w:rPr>
      </w:pPr>
      <w:r>
        <w:rPr>
          <w:rFonts w:hint="cs"/>
          <w:rtl/>
        </w:rPr>
        <w:t>أنس</w:t>
      </w:r>
      <w:r>
        <w:rPr>
          <w:rFonts w:cs="CTraditional Arabic" w:hint="cs"/>
          <w:sz w:val="26"/>
          <w:szCs w:val="26"/>
          <w:rtl/>
        </w:rPr>
        <w:t>س</w:t>
      </w:r>
      <w:r w:rsidR="007D4240">
        <w:rPr>
          <w:rFonts w:hint="cs"/>
          <w:rtl/>
        </w:rPr>
        <w:t xml:space="preserve"> گوید: </w:t>
      </w:r>
      <w:r w:rsidR="007D4240">
        <w:rPr>
          <w:rFonts w:cs="Traditional Arabic" w:hint="cs"/>
          <w:rtl/>
        </w:rPr>
        <w:t>«</w:t>
      </w:r>
      <w:r>
        <w:rPr>
          <w:rFonts w:hint="cs"/>
          <w:rtl/>
        </w:rPr>
        <w:t>رسول‌خدا هرگاه به توالت می‌رفت انگشتری خود را [قبل از رفتن] بیرون می‌آورد</w:t>
      </w:r>
      <w:r w:rsidR="007D4240">
        <w:rPr>
          <w:rFonts w:cs="Traditional Arabic" w:hint="cs"/>
          <w:rtl/>
        </w:rPr>
        <w:t>»</w:t>
      </w:r>
      <w:r w:rsidR="007D4240">
        <w:rPr>
          <w:rFonts w:hint="cs"/>
          <w:rtl/>
        </w:rPr>
        <w:t>. چون کلمات مبارک</w:t>
      </w:r>
      <w:r w:rsidR="00A03EFD">
        <w:rPr>
          <w:rFonts w:hint="cs"/>
          <w:rtl/>
        </w:rPr>
        <w:t>ۀ</w:t>
      </w:r>
      <w:r w:rsidR="007D4240">
        <w:rPr>
          <w:rFonts w:hint="cs"/>
          <w:rtl/>
        </w:rPr>
        <w:t xml:space="preserve"> </w:t>
      </w:r>
      <w:r w:rsidR="007D4240">
        <w:rPr>
          <w:rFonts w:cs="Traditional Arabic" w:hint="cs"/>
          <w:rtl/>
        </w:rPr>
        <w:t>«</w:t>
      </w:r>
      <w:r w:rsidR="007D4240">
        <w:rPr>
          <w:rFonts w:hint="cs"/>
          <w:rtl/>
        </w:rPr>
        <w:t>محمدرسول‌الله</w:t>
      </w:r>
      <w:r w:rsidR="007D4240">
        <w:rPr>
          <w:rFonts w:cs="Traditional Arabic" w:hint="cs"/>
          <w:rtl/>
        </w:rPr>
        <w:t>»</w:t>
      </w:r>
      <w:r w:rsidR="0009374F">
        <w:rPr>
          <w:rFonts w:hint="cs"/>
          <w:rtl/>
        </w:rPr>
        <w:t xml:space="preserve"> بر آن نوشته شده بود.</w:t>
      </w:r>
      <w:r w:rsidR="00A03EFD">
        <w:rPr>
          <w:rFonts w:hint="cs"/>
          <w:rtl/>
        </w:rPr>
        <w:t xml:space="preserve"> </w:t>
      </w:r>
      <w:r w:rsidR="0009374F">
        <w:rPr>
          <w:rFonts w:hint="cs"/>
          <w:rtl/>
        </w:rPr>
        <w:t>(روایت پنج‌محدث و بیهقی و حاکم به غیر از احمد)</w:t>
      </w:r>
      <w:r w:rsidR="007D4240">
        <w:rPr>
          <w:rFonts w:hint="cs"/>
          <w:rtl/>
        </w:rPr>
        <w:t>.</w:t>
      </w:r>
    </w:p>
    <w:p w:rsidR="0009374F" w:rsidRDefault="00A0621F" w:rsidP="00A03EFD">
      <w:pPr>
        <w:pStyle w:val="a3"/>
        <w:rPr>
          <w:rtl/>
        </w:rPr>
      </w:pPr>
      <w:r>
        <w:rPr>
          <w:rFonts w:hint="cs"/>
          <w:rtl/>
        </w:rPr>
        <w:t>این حدیث دلیل بر بزرگذاشت هر چیزی است که اسم خدا دران نوشته شده باشد بنابراین همراه داشتن مصحف هنگام رفتن به توالت حرام است مگر در حالات ضروری مانند اینکه از ضایعه شدن آن بیم داشته باشد.</w:t>
      </w:r>
    </w:p>
    <w:p w:rsidR="004644E1" w:rsidRPr="00720694" w:rsidRDefault="004644E1" w:rsidP="00377CF7">
      <w:pPr>
        <w:pStyle w:val="Heading1"/>
        <w:bidi/>
        <w:rPr>
          <w:rtl/>
          <w:lang w:bidi="fa-IR"/>
        </w:rPr>
      </w:pPr>
      <w:bookmarkStart w:id="123" w:name="_Toc262411473"/>
      <w:bookmarkStart w:id="124" w:name="_Toc340599041"/>
      <w:bookmarkStart w:id="125" w:name="_Toc408538514"/>
      <w:r>
        <w:rPr>
          <w:rFonts w:hint="cs"/>
          <w:rtl/>
          <w:lang w:bidi="fa-IR"/>
        </w:rPr>
        <w:t>4</w:t>
      </w:r>
      <w:r w:rsidR="00377CF7">
        <w:rPr>
          <w:rFonts w:hint="cs"/>
          <w:rtl/>
          <w:lang w:bidi="fa-IR"/>
        </w:rPr>
        <w:t>-</w:t>
      </w:r>
      <w:r>
        <w:rPr>
          <w:rFonts w:hint="cs"/>
          <w:rtl/>
          <w:lang w:bidi="fa-IR"/>
        </w:rPr>
        <w:t xml:space="preserve"> خودداری از صحبت‌کردن در توالت</w:t>
      </w:r>
      <w:bookmarkEnd w:id="123"/>
      <w:bookmarkEnd w:id="124"/>
      <w:bookmarkEnd w:id="125"/>
    </w:p>
    <w:p w:rsidR="004644E1" w:rsidRDefault="00355331" w:rsidP="00A03EFD">
      <w:pPr>
        <w:pStyle w:val="a3"/>
        <w:rPr>
          <w:rtl/>
        </w:rPr>
      </w:pPr>
      <w:r>
        <w:rPr>
          <w:rFonts w:hint="cs"/>
          <w:rtl/>
        </w:rPr>
        <w:t>ای‌خواهر مسلمانم بر شما واجب است که از هرگونه صحبتی بپرهیزید مگر در صورت ضرورت، و جواب سلام و اذان را مدهید.</w:t>
      </w:r>
    </w:p>
    <w:p w:rsidR="00355331" w:rsidRDefault="00355331" w:rsidP="00A03EFD">
      <w:pPr>
        <w:pStyle w:val="a3"/>
        <w:rPr>
          <w:rtl/>
        </w:rPr>
      </w:pPr>
      <w:r>
        <w:rPr>
          <w:rFonts w:hint="cs"/>
          <w:rtl/>
        </w:rPr>
        <w:t>اگر در توالت عطسه کردید فقط در درون خود حمد خدا را کنید نه با زبان، به دلیل حدیث عبدالله‌بن‌عمر</w:t>
      </w:r>
      <w:r w:rsidR="007D4240">
        <w:rPr>
          <w:rFonts w:hint="cs"/>
          <w:rtl/>
        </w:rPr>
        <w:t xml:space="preserve"> </w:t>
      </w:r>
      <w:r w:rsidR="007D4240">
        <w:rPr>
          <w:rFonts w:cs="CTraditional Arabic" w:hint="cs"/>
          <w:sz w:val="26"/>
          <w:szCs w:val="26"/>
          <w:rtl/>
        </w:rPr>
        <w:t>ب</w:t>
      </w:r>
      <w:r w:rsidR="007D4240">
        <w:rPr>
          <w:rFonts w:hint="cs"/>
          <w:rtl/>
        </w:rPr>
        <w:t xml:space="preserve"> که: </w:t>
      </w:r>
      <w:r w:rsidR="007D4240">
        <w:rPr>
          <w:rFonts w:cs="Traditional Arabic" w:hint="cs"/>
          <w:rtl/>
        </w:rPr>
        <w:t>«</w:t>
      </w:r>
      <w:r>
        <w:rPr>
          <w:rFonts w:hint="cs"/>
          <w:rtl/>
        </w:rPr>
        <w:t>مردی بر رسول خدا</w:t>
      </w:r>
      <w:r>
        <w:rPr>
          <w:rFonts w:cs="CTraditional Arabic" w:hint="cs"/>
          <w:sz w:val="26"/>
          <w:szCs w:val="26"/>
          <w:rtl/>
        </w:rPr>
        <w:t>ص</w:t>
      </w:r>
      <w:r>
        <w:rPr>
          <w:rFonts w:hint="cs"/>
          <w:rtl/>
        </w:rPr>
        <w:t xml:space="preserve"> گذر کرد که در حال دفع ادرار بود و بر او سلام کرد ولی رسول‌خدا</w:t>
      </w:r>
      <w:r w:rsidR="007D4240">
        <w:rPr>
          <w:rFonts w:hint="cs"/>
          <w:rtl/>
        </w:rPr>
        <w:t xml:space="preserve"> </w:t>
      </w:r>
      <w:r>
        <w:rPr>
          <w:rFonts w:cs="CTraditional Arabic" w:hint="cs"/>
          <w:sz w:val="26"/>
          <w:szCs w:val="26"/>
          <w:rtl/>
        </w:rPr>
        <w:t>ص</w:t>
      </w:r>
      <w:r>
        <w:rPr>
          <w:rFonts w:hint="cs"/>
          <w:rtl/>
        </w:rPr>
        <w:t xml:space="preserve"> جواب سلام او را نداد</w:t>
      </w:r>
      <w:r w:rsidR="007D4240">
        <w:rPr>
          <w:rFonts w:cs="Traditional Arabic" w:hint="cs"/>
          <w:rtl/>
        </w:rPr>
        <w:t>»</w:t>
      </w:r>
      <w:r w:rsidR="007D4240">
        <w:rPr>
          <w:rFonts w:hint="cs"/>
          <w:rtl/>
        </w:rPr>
        <w:t xml:space="preserve">. </w:t>
      </w:r>
      <w:r>
        <w:rPr>
          <w:rFonts w:hint="cs"/>
          <w:rtl/>
        </w:rPr>
        <w:t>(روایت جماعت غیر از بخاری)</w:t>
      </w:r>
      <w:r w:rsidR="007D4240">
        <w:rPr>
          <w:rFonts w:hint="cs"/>
          <w:rtl/>
        </w:rPr>
        <w:t>.</w:t>
      </w:r>
    </w:p>
    <w:p w:rsidR="00355331" w:rsidRDefault="00611E3A" w:rsidP="00A03EFD">
      <w:pPr>
        <w:pStyle w:val="a3"/>
        <w:rPr>
          <w:rtl/>
        </w:rPr>
      </w:pPr>
      <w:r>
        <w:rPr>
          <w:rFonts w:hint="cs"/>
          <w:rtl/>
        </w:rPr>
        <w:t>و به دلیل حدیث ابی‌سعید خدری</w:t>
      </w:r>
      <w:r w:rsidR="007D4240">
        <w:rPr>
          <w:rFonts w:hint="cs"/>
          <w:rtl/>
        </w:rPr>
        <w:t xml:space="preserve"> </w:t>
      </w:r>
      <w:r>
        <w:rPr>
          <w:rFonts w:cs="CTraditional Arabic" w:hint="cs"/>
          <w:sz w:val="26"/>
          <w:szCs w:val="26"/>
          <w:rtl/>
        </w:rPr>
        <w:t>س</w:t>
      </w:r>
      <w:r>
        <w:rPr>
          <w:rFonts w:hint="cs"/>
          <w:rtl/>
        </w:rPr>
        <w:t xml:space="preserve"> </w:t>
      </w:r>
      <w:r w:rsidR="0087261B">
        <w:rPr>
          <w:rFonts w:hint="cs"/>
          <w:rtl/>
        </w:rPr>
        <w:t>که گوید: از رسول‌خدا</w:t>
      </w:r>
      <w:r w:rsidR="007D4240">
        <w:rPr>
          <w:rFonts w:hint="cs"/>
          <w:rtl/>
        </w:rPr>
        <w:t xml:space="preserve"> </w:t>
      </w:r>
      <w:r w:rsidR="0087261B">
        <w:rPr>
          <w:rFonts w:cs="CTraditional Arabic" w:hint="cs"/>
          <w:sz w:val="26"/>
          <w:szCs w:val="26"/>
          <w:rtl/>
        </w:rPr>
        <w:t>ص</w:t>
      </w:r>
      <w:r w:rsidR="007D4240">
        <w:rPr>
          <w:rFonts w:hint="cs"/>
          <w:rtl/>
        </w:rPr>
        <w:t xml:space="preserve"> شنیدم که می‌فرمود: </w:t>
      </w:r>
      <w:r w:rsidR="007D4240">
        <w:rPr>
          <w:rFonts w:cs="Traditional Arabic" w:hint="cs"/>
          <w:rtl/>
        </w:rPr>
        <w:t>«</w:t>
      </w:r>
      <w:r w:rsidR="0087261B">
        <w:rPr>
          <w:rFonts w:hint="cs"/>
          <w:rtl/>
        </w:rPr>
        <w:t>نکند دو نفر از شما هنگام نشستن در توالت یا در صحرا برای قضای حاجت، عورت خود را به گونه‌ای برهنه کنند که یکدیگر را ببینند و باهم صحبت کنند زیرا خدا از این عمل خشمگین می‌گردد</w:t>
      </w:r>
      <w:r w:rsidR="007D4240">
        <w:rPr>
          <w:rFonts w:cs="Traditional Arabic" w:hint="cs"/>
          <w:rtl/>
        </w:rPr>
        <w:t>»</w:t>
      </w:r>
      <w:r w:rsidR="0087261B">
        <w:rPr>
          <w:rFonts w:hint="cs"/>
          <w:rtl/>
        </w:rPr>
        <w:t>.</w:t>
      </w:r>
      <w:r w:rsidR="00A03EFD">
        <w:rPr>
          <w:rFonts w:hint="cs"/>
          <w:rtl/>
        </w:rPr>
        <w:t xml:space="preserve"> </w:t>
      </w:r>
      <w:r w:rsidR="0087261B">
        <w:rPr>
          <w:rFonts w:hint="cs"/>
          <w:rtl/>
        </w:rPr>
        <w:t>(روایت احمد و ابوداود و ابن‌ماجه)</w:t>
      </w:r>
      <w:r w:rsidR="007D4240">
        <w:rPr>
          <w:rFonts w:hint="cs"/>
          <w:rtl/>
        </w:rPr>
        <w:t>.</w:t>
      </w:r>
    </w:p>
    <w:p w:rsidR="008939D1" w:rsidRDefault="009B6938" w:rsidP="00A03EFD">
      <w:pPr>
        <w:pStyle w:val="a3"/>
        <w:rPr>
          <w:rtl/>
        </w:rPr>
      </w:pPr>
      <w:r>
        <w:rPr>
          <w:rFonts w:hint="cs"/>
          <w:rtl/>
        </w:rPr>
        <w:t>ظاهر حدیث حرمت صحبت کردن را می‌رساند ولی اجماع بر این است که نهی برای کراهت است.</w:t>
      </w:r>
    </w:p>
    <w:p w:rsidR="00204B10" w:rsidRPr="00720694" w:rsidRDefault="00377CF7" w:rsidP="00204B10">
      <w:pPr>
        <w:pStyle w:val="Heading1"/>
        <w:bidi/>
        <w:rPr>
          <w:rtl/>
          <w:lang w:bidi="fa-IR"/>
        </w:rPr>
      </w:pPr>
      <w:bookmarkStart w:id="126" w:name="_Toc262411474"/>
      <w:bookmarkStart w:id="127" w:name="_Toc340599042"/>
      <w:bookmarkStart w:id="128" w:name="_Toc408538515"/>
      <w:r>
        <w:rPr>
          <w:rFonts w:hint="cs"/>
          <w:rtl/>
          <w:lang w:bidi="fa-IR"/>
        </w:rPr>
        <w:t xml:space="preserve">5- </w:t>
      </w:r>
      <w:r w:rsidR="0053542C">
        <w:rPr>
          <w:rFonts w:hint="cs"/>
          <w:rtl/>
          <w:lang w:bidi="fa-IR"/>
        </w:rPr>
        <w:t>ن</w:t>
      </w:r>
      <w:r w:rsidR="00204B10">
        <w:rPr>
          <w:rFonts w:hint="cs"/>
          <w:rtl/>
          <w:lang w:bidi="fa-IR"/>
        </w:rPr>
        <w:t>هی از روکردن به قبله و پشت کردن به آن در وقت قضای حاجت در بیابان</w:t>
      </w:r>
      <w:bookmarkEnd w:id="126"/>
      <w:bookmarkEnd w:id="127"/>
      <w:bookmarkEnd w:id="128"/>
    </w:p>
    <w:p w:rsidR="009A0FFB" w:rsidRDefault="009A0FFB" w:rsidP="00A03EFD">
      <w:pPr>
        <w:pStyle w:val="a3"/>
        <w:rPr>
          <w:rtl/>
        </w:rPr>
      </w:pPr>
      <w:r>
        <w:rPr>
          <w:rFonts w:hint="cs"/>
          <w:rtl/>
        </w:rPr>
        <w:t>خواهر مسلمانم بر تو واجب است که هنگام قضای حاجت رو به قبله یا پ</w:t>
      </w:r>
      <w:r w:rsidR="0053542C">
        <w:rPr>
          <w:rFonts w:hint="cs"/>
          <w:rtl/>
        </w:rPr>
        <w:t xml:space="preserve">شت به آن ننشینید و این به خاطر، </w:t>
      </w:r>
      <w:r>
        <w:rPr>
          <w:rFonts w:hint="cs"/>
          <w:rtl/>
        </w:rPr>
        <w:t>حرمت و بزرگداشت قبله است. زیرا رسول‌خدا</w:t>
      </w:r>
      <w:r w:rsidR="0053542C">
        <w:rPr>
          <w:rFonts w:hint="cs"/>
          <w:rtl/>
        </w:rPr>
        <w:t xml:space="preserve"> </w:t>
      </w:r>
      <w:r>
        <w:rPr>
          <w:rFonts w:cs="CTraditional Arabic" w:hint="cs"/>
          <w:sz w:val="26"/>
          <w:szCs w:val="26"/>
          <w:rtl/>
        </w:rPr>
        <w:t>ص</w:t>
      </w:r>
      <w:r>
        <w:rPr>
          <w:rFonts w:hint="cs"/>
          <w:rtl/>
        </w:rPr>
        <w:t xml:space="preserve"> فر</w:t>
      </w:r>
      <w:r w:rsidR="0053542C">
        <w:rPr>
          <w:rFonts w:hint="cs"/>
          <w:rtl/>
        </w:rPr>
        <w:t>مود: هر وقت برای قضای حاجت نشست</w:t>
      </w:r>
      <w:r>
        <w:rPr>
          <w:rFonts w:hint="cs"/>
          <w:rtl/>
        </w:rPr>
        <w:t>ید به قبله رو، یا پشت نکنید.</w:t>
      </w:r>
      <w:r w:rsidR="0053542C">
        <w:rPr>
          <w:rFonts w:hint="cs"/>
          <w:rtl/>
        </w:rPr>
        <w:t xml:space="preserve"> </w:t>
      </w:r>
      <w:r w:rsidR="00C5683F">
        <w:rPr>
          <w:rFonts w:hint="cs"/>
          <w:rtl/>
        </w:rPr>
        <w:t>(روایت احمد و مسلم)</w:t>
      </w:r>
      <w:r w:rsidR="0053542C">
        <w:rPr>
          <w:rFonts w:hint="cs"/>
          <w:rtl/>
        </w:rPr>
        <w:t>.</w:t>
      </w:r>
    </w:p>
    <w:p w:rsidR="00C471AB" w:rsidRDefault="00C471AB" w:rsidP="00A03EFD">
      <w:pPr>
        <w:pStyle w:val="a3"/>
        <w:rPr>
          <w:rtl/>
        </w:rPr>
      </w:pPr>
      <w:r>
        <w:rPr>
          <w:rFonts w:hint="cs"/>
          <w:rtl/>
        </w:rPr>
        <w:t>این نهی محمول بر کراهت است. چون عبدالله بن‌عمر</w:t>
      </w:r>
      <w:r w:rsidR="0053542C">
        <w:rPr>
          <w:rFonts w:hint="cs"/>
          <w:rtl/>
        </w:rPr>
        <w:t xml:space="preserve"> </w:t>
      </w:r>
      <w:r w:rsidR="0053542C">
        <w:rPr>
          <w:rFonts w:cs="CTraditional Arabic" w:hint="cs"/>
          <w:sz w:val="26"/>
          <w:szCs w:val="26"/>
          <w:rtl/>
        </w:rPr>
        <w:t>ب</w:t>
      </w:r>
      <w:r>
        <w:rPr>
          <w:rFonts w:hint="cs"/>
          <w:rtl/>
        </w:rPr>
        <w:t xml:space="preserve"> گوید: روزی به منزل حفصه</w:t>
      </w:r>
      <w:r w:rsidR="0053542C">
        <w:rPr>
          <w:rFonts w:hint="cs"/>
          <w:rtl/>
        </w:rPr>
        <w:t xml:space="preserve"> </w:t>
      </w:r>
      <w:r w:rsidR="0053542C">
        <w:rPr>
          <w:rFonts w:cs="CTraditional Arabic" w:hint="cs"/>
          <w:sz w:val="26"/>
          <w:szCs w:val="26"/>
          <w:rtl/>
        </w:rPr>
        <w:t>ل</w:t>
      </w:r>
      <w:r>
        <w:rPr>
          <w:rFonts w:hint="cs"/>
          <w:rtl/>
        </w:rPr>
        <w:t xml:space="preserve"> رفتم دیدم که رسول خدا رو به شام و پش</w:t>
      </w:r>
      <w:r w:rsidR="0053542C">
        <w:rPr>
          <w:rFonts w:hint="cs"/>
          <w:rtl/>
        </w:rPr>
        <w:t xml:space="preserve">ت به قبله در حال قضای حاجت است. </w:t>
      </w:r>
      <w:r>
        <w:rPr>
          <w:rFonts w:hint="cs"/>
          <w:rtl/>
        </w:rPr>
        <w:t>(روایت جماعت)</w:t>
      </w:r>
      <w:r w:rsidR="0053542C">
        <w:rPr>
          <w:rFonts w:hint="cs"/>
          <w:rtl/>
        </w:rPr>
        <w:t>.</w:t>
      </w:r>
    </w:p>
    <w:p w:rsidR="006760D5" w:rsidRDefault="006760D5" w:rsidP="00A03EFD">
      <w:pPr>
        <w:pStyle w:val="a3"/>
        <w:rPr>
          <w:rtl/>
        </w:rPr>
      </w:pPr>
      <w:r>
        <w:rPr>
          <w:rFonts w:hint="cs"/>
          <w:rtl/>
        </w:rPr>
        <w:t>و این تحریم مربوط به صحرا است و در بناهایی که برای آن ساخته شده مباح است و اشکالی ندارد، هر چند بهتر این است ساختمان توالت‌ها نیز به گونه‌ای باشد که شخصی در داخل آن رو به قبله یا پشت به آن نکند.</w:t>
      </w:r>
      <w:r w:rsidR="00277019">
        <w:rPr>
          <w:rFonts w:hint="cs"/>
          <w:rtl/>
        </w:rPr>
        <w:t xml:space="preserve"> </w:t>
      </w:r>
    </w:p>
    <w:p w:rsidR="006158A0" w:rsidRPr="00720694" w:rsidRDefault="00377CF7" w:rsidP="006158A0">
      <w:pPr>
        <w:pStyle w:val="Heading1"/>
        <w:bidi/>
        <w:rPr>
          <w:rtl/>
          <w:lang w:bidi="fa-IR"/>
        </w:rPr>
      </w:pPr>
      <w:bookmarkStart w:id="129" w:name="_Toc262411475"/>
      <w:bookmarkStart w:id="130" w:name="_Toc340599043"/>
      <w:bookmarkStart w:id="131" w:name="_Toc408538516"/>
      <w:r>
        <w:rPr>
          <w:rFonts w:hint="cs"/>
          <w:rtl/>
          <w:lang w:bidi="fa-IR"/>
        </w:rPr>
        <w:t>6-</w:t>
      </w:r>
      <w:r w:rsidR="006158A0">
        <w:rPr>
          <w:rFonts w:hint="cs"/>
          <w:rtl/>
          <w:lang w:bidi="fa-IR"/>
        </w:rPr>
        <w:t xml:space="preserve"> بر زن یا مردی که خوابیده یا بادی از او خارج شده طهارت لازم نیست</w:t>
      </w:r>
      <w:bookmarkEnd w:id="129"/>
      <w:bookmarkEnd w:id="130"/>
      <w:bookmarkEnd w:id="131"/>
    </w:p>
    <w:p w:rsidR="00C5683F" w:rsidRDefault="00EC7502" w:rsidP="00A03EFD">
      <w:pPr>
        <w:pStyle w:val="a3"/>
        <w:rPr>
          <w:rtl/>
        </w:rPr>
      </w:pPr>
      <w:r>
        <w:rPr>
          <w:rFonts w:hint="cs"/>
          <w:rtl/>
        </w:rPr>
        <w:t>در قرآن و سنت رسول‌خدا</w:t>
      </w:r>
      <w:r w:rsidR="003049CF">
        <w:rPr>
          <w:rFonts w:hint="cs"/>
          <w:rtl/>
        </w:rPr>
        <w:t xml:space="preserve"> </w:t>
      </w:r>
      <w:r>
        <w:rPr>
          <w:rFonts w:cs="CTraditional Arabic" w:hint="cs"/>
          <w:sz w:val="26"/>
          <w:szCs w:val="26"/>
          <w:rtl/>
        </w:rPr>
        <w:t>ص</w:t>
      </w:r>
      <w:r>
        <w:rPr>
          <w:rFonts w:hint="cs"/>
          <w:rtl/>
        </w:rPr>
        <w:t xml:space="preserve"> دلیلی بر جوب استنجاء بر کسی که خوابیده یا بادی از او خارج شده وجود ندارد بلکه تنها وضو بر آنان واجب است.</w:t>
      </w:r>
    </w:p>
    <w:p w:rsidR="00EC7502" w:rsidRDefault="00EC7502" w:rsidP="00A03EFD">
      <w:pPr>
        <w:pStyle w:val="a3"/>
        <w:rPr>
          <w:rtl/>
        </w:rPr>
      </w:pPr>
      <w:r>
        <w:rPr>
          <w:rFonts w:hint="cs"/>
          <w:rtl/>
        </w:rPr>
        <w:t>طبرانی در معجم آورده که رسول‌الله</w:t>
      </w:r>
      <w:r w:rsidR="003049CF">
        <w:rPr>
          <w:rFonts w:hint="cs"/>
          <w:rtl/>
        </w:rPr>
        <w:t xml:space="preserve"> </w:t>
      </w:r>
      <w:r>
        <w:rPr>
          <w:rFonts w:cs="CTraditional Arabic" w:hint="cs"/>
          <w:sz w:val="26"/>
          <w:szCs w:val="26"/>
          <w:rtl/>
        </w:rPr>
        <w:t>ص</w:t>
      </w:r>
      <w:r w:rsidR="003049CF">
        <w:rPr>
          <w:rFonts w:hint="cs"/>
          <w:rtl/>
        </w:rPr>
        <w:t xml:space="preserve"> فرمود: </w:t>
      </w:r>
      <w:r w:rsidR="003049CF">
        <w:rPr>
          <w:rFonts w:cs="Traditional Arabic" w:hint="cs"/>
          <w:rtl/>
        </w:rPr>
        <w:t>«</w:t>
      </w:r>
      <w:r>
        <w:rPr>
          <w:rFonts w:hint="cs"/>
          <w:rtl/>
        </w:rPr>
        <w:t>هرکس در اثر خروج باد شکم استنجاء کند بر سنت من نیست</w:t>
      </w:r>
      <w:r w:rsidR="003049CF">
        <w:rPr>
          <w:rFonts w:cs="Traditional Arabic" w:hint="cs"/>
          <w:rtl/>
        </w:rPr>
        <w:t>»</w:t>
      </w:r>
      <w:r w:rsidR="003049CF">
        <w:rPr>
          <w:rFonts w:hint="cs"/>
          <w:rtl/>
        </w:rPr>
        <w:t>.</w:t>
      </w:r>
      <w:r w:rsidR="00277019">
        <w:rPr>
          <w:rFonts w:hint="cs"/>
          <w:rtl/>
        </w:rPr>
        <w:t xml:space="preserve"> </w:t>
      </w:r>
    </w:p>
    <w:p w:rsidR="00117349" w:rsidRDefault="00EC7502" w:rsidP="00A03EFD">
      <w:pPr>
        <w:pStyle w:val="a3"/>
        <w:rPr>
          <w:rtl/>
        </w:rPr>
      </w:pPr>
      <w:r>
        <w:rPr>
          <w:rFonts w:hint="cs"/>
          <w:rtl/>
        </w:rPr>
        <w:t>از زیدبن‌اسلم منقول است: در تفسیر آی</w:t>
      </w:r>
      <w:r w:rsidR="00A03EFD">
        <w:rPr>
          <w:rFonts w:hint="cs"/>
          <w:rtl/>
        </w:rPr>
        <w:t>ۀ</w:t>
      </w:r>
      <w:r w:rsidR="002928F3">
        <w:rPr>
          <w:rFonts w:hint="cs"/>
          <w:rtl/>
        </w:rPr>
        <w:t xml:space="preserve"> </w:t>
      </w:r>
      <w:r w:rsidR="002928F3">
        <w:rPr>
          <w:rFonts w:ascii="Traditional Arabic" w:hAnsi="Traditional Arabic" w:cs="Traditional Arabic"/>
          <w:rtl/>
        </w:rPr>
        <w:t>﴿</w:t>
      </w:r>
      <w:r w:rsidR="00720743">
        <w:rPr>
          <w:rFonts w:ascii="KFGQPC Uthmanic Script HAFS" w:hAnsi="KFGQPC Uthmanic Script HAFS" w:cs="KFGQPC Uthmanic Script HAFS"/>
          <w:rtl/>
        </w:rPr>
        <w:t xml:space="preserve">إِذَا قُمۡتُمۡ إِلَى </w:t>
      </w:r>
      <w:r w:rsidR="00720743">
        <w:rPr>
          <w:rFonts w:ascii="KFGQPC Uthmanic Script HAFS" w:hAnsi="KFGQPC Uthmanic Script HAFS" w:cs="KFGQPC Uthmanic Script HAFS" w:hint="cs"/>
          <w:rtl/>
        </w:rPr>
        <w:t>ٱ</w:t>
      </w:r>
      <w:r w:rsidR="00720743">
        <w:rPr>
          <w:rFonts w:ascii="KFGQPC Uthmanic Script HAFS" w:hAnsi="KFGQPC Uthmanic Script HAFS" w:cs="KFGQPC Uthmanic Script HAFS" w:hint="eastAsia"/>
          <w:rtl/>
        </w:rPr>
        <w:t>لصَّلَوٰةِ</w:t>
      </w:r>
      <w:r w:rsidR="00720743">
        <w:rPr>
          <w:rFonts w:ascii="KFGQPC Uthmanic Script HAFS" w:hAnsi="KFGQPC Uthmanic Script HAFS" w:cs="KFGQPC Uthmanic Script HAFS"/>
          <w:rtl/>
        </w:rPr>
        <w:t xml:space="preserve"> فَ</w:t>
      </w:r>
      <w:r w:rsidR="00720743">
        <w:rPr>
          <w:rFonts w:ascii="KFGQPC Uthmanic Script HAFS" w:hAnsi="KFGQPC Uthmanic Script HAFS" w:cs="KFGQPC Uthmanic Script HAFS" w:hint="cs"/>
          <w:rtl/>
        </w:rPr>
        <w:t>ٱ</w:t>
      </w:r>
      <w:r w:rsidR="00720743">
        <w:rPr>
          <w:rFonts w:ascii="KFGQPC Uthmanic Script HAFS" w:hAnsi="KFGQPC Uthmanic Script HAFS" w:cs="KFGQPC Uthmanic Script HAFS" w:hint="eastAsia"/>
          <w:rtl/>
        </w:rPr>
        <w:t>غۡسِلُواْ</w:t>
      </w:r>
      <w:r w:rsidR="00720743">
        <w:rPr>
          <w:rFonts w:ascii="KFGQPC Uthmanic Script HAFS" w:hAnsi="KFGQPC Uthmanic Script HAFS" w:cs="KFGQPC Uthmanic Script HAFS"/>
          <w:rtl/>
        </w:rPr>
        <w:t xml:space="preserve"> وُجُوهَكُمۡ</w:t>
      </w:r>
      <w:r w:rsidR="002928F3">
        <w:rPr>
          <w:rFonts w:ascii="Traditional Arabic" w:hAnsi="Traditional Arabic" w:cs="Traditional Arabic"/>
          <w:rtl/>
        </w:rPr>
        <w:t>﴾</w:t>
      </w:r>
      <w:r w:rsidR="002928F3" w:rsidRPr="00A03EFD">
        <w:rPr>
          <w:rStyle w:val="Char4"/>
          <w:rtl/>
        </w:rPr>
        <w:t>[</w:t>
      </w:r>
      <w:r w:rsidR="002928F3" w:rsidRPr="00A03EFD">
        <w:rPr>
          <w:rStyle w:val="Char4"/>
          <w:rFonts w:hint="cs"/>
          <w:rtl/>
        </w:rPr>
        <w:t>المائدة:6</w:t>
      </w:r>
      <w:r w:rsidR="002928F3" w:rsidRPr="00A03EFD">
        <w:rPr>
          <w:rStyle w:val="Char4"/>
          <w:rtl/>
        </w:rPr>
        <w:t>]</w:t>
      </w:r>
      <w:r>
        <w:rPr>
          <w:rFonts w:hint="cs"/>
          <w:rtl/>
        </w:rPr>
        <w:t xml:space="preserve"> </w:t>
      </w:r>
      <w:r w:rsidR="00117349">
        <w:rPr>
          <w:rFonts w:hint="cs"/>
          <w:rtl/>
        </w:rPr>
        <w:t>گفته است: هرگاه از خواب برخاستید وضو بگیرید، و خداوند امر به چیز</w:t>
      </w:r>
      <w:r w:rsidR="003049CF">
        <w:rPr>
          <w:rFonts w:hint="cs"/>
          <w:rtl/>
        </w:rPr>
        <w:t>ی دیگر نکرده است، بنابراین، در آ</w:t>
      </w:r>
      <w:r w:rsidR="00117349">
        <w:rPr>
          <w:rFonts w:hint="cs"/>
          <w:rtl/>
        </w:rPr>
        <w:t>یه دلیلی بر وجوب استنجاء نیست زیرا امر وجوب تنها از جانب شرع صادر می‌شود و نصی بر وجوب استنجاء در دست نیست، چون استنجاء شرعاً برای زدودن نجاست است و در این حال نجاستی وجود ندارد تا پاک و زدوده شود.</w:t>
      </w:r>
    </w:p>
    <w:p w:rsidR="00A03EFD" w:rsidRDefault="00A03EFD" w:rsidP="00A03EFD">
      <w:pPr>
        <w:pStyle w:val="a3"/>
        <w:rPr>
          <w:rtl/>
        </w:rPr>
      </w:pPr>
    </w:p>
    <w:p w:rsidR="00A03EFD" w:rsidRPr="00720743" w:rsidRDefault="00A03EFD" w:rsidP="00A03EFD">
      <w:pPr>
        <w:pStyle w:val="a3"/>
        <w:rPr>
          <w:rFonts w:ascii="KFGQPC Uthmanic Script HAFS" w:hAnsi="KFGQPC Uthmanic Script HAFS" w:cs="KFGQPC Uthmanic Script HAFS"/>
          <w:rtl/>
        </w:rPr>
      </w:pPr>
    </w:p>
    <w:p w:rsidR="006A74E9" w:rsidRPr="00720694" w:rsidRDefault="00377CF7" w:rsidP="006A74E9">
      <w:pPr>
        <w:pStyle w:val="Heading1"/>
        <w:bidi/>
        <w:rPr>
          <w:rtl/>
          <w:lang w:bidi="fa-IR"/>
        </w:rPr>
      </w:pPr>
      <w:bookmarkStart w:id="132" w:name="_Toc262411476"/>
      <w:bookmarkStart w:id="133" w:name="_Toc340599044"/>
      <w:bookmarkStart w:id="134" w:name="_Toc408538517"/>
      <w:r>
        <w:rPr>
          <w:rFonts w:hint="cs"/>
          <w:rtl/>
          <w:lang w:bidi="fa-IR"/>
        </w:rPr>
        <w:t>7-</w:t>
      </w:r>
      <w:r w:rsidR="006A74E9">
        <w:rPr>
          <w:rFonts w:hint="cs"/>
          <w:rtl/>
          <w:lang w:bidi="fa-IR"/>
        </w:rPr>
        <w:t xml:space="preserve"> چگونگی استنجاء</w:t>
      </w:r>
      <w:bookmarkEnd w:id="132"/>
      <w:bookmarkEnd w:id="133"/>
      <w:bookmarkEnd w:id="134"/>
    </w:p>
    <w:p w:rsidR="00603C5E" w:rsidRDefault="00EC7502" w:rsidP="00A03EFD">
      <w:pPr>
        <w:pStyle w:val="a3"/>
        <w:rPr>
          <w:rtl/>
        </w:rPr>
      </w:pPr>
      <w:r>
        <w:rPr>
          <w:rFonts w:hint="cs"/>
          <w:rtl/>
        </w:rPr>
        <w:t xml:space="preserve"> </w:t>
      </w:r>
      <w:r w:rsidR="006A15DC">
        <w:rPr>
          <w:rFonts w:hint="cs"/>
          <w:rtl/>
        </w:rPr>
        <w:t>استنجاء واجب است و بنابرقول شافعی</w:t>
      </w:r>
      <w:r w:rsidR="005E2F6C">
        <w:rPr>
          <w:rFonts w:cs="CTraditional Arabic" w:hint="cs"/>
          <w:sz w:val="26"/>
          <w:szCs w:val="26"/>
          <w:rtl/>
        </w:rPr>
        <w:t>/</w:t>
      </w:r>
      <w:r w:rsidR="006A15DC">
        <w:rPr>
          <w:rFonts w:hint="cs"/>
          <w:rtl/>
        </w:rPr>
        <w:t xml:space="preserve"> </w:t>
      </w:r>
      <w:r w:rsidR="005E2F6C">
        <w:rPr>
          <w:rFonts w:hint="cs"/>
          <w:rtl/>
        </w:rPr>
        <w:t xml:space="preserve">باید </w:t>
      </w:r>
      <w:r w:rsidR="006A6C17">
        <w:rPr>
          <w:rFonts w:hint="cs"/>
          <w:rtl/>
        </w:rPr>
        <w:t>سه مرتبه با آب یا سنگ و غیره، محل نجاست پاک گردد به دلیل حدیث ابوهریره</w:t>
      </w:r>
      <w:r w:rsidR="003049CF">
        <w:rPr>
          <w:rFonts w:hint="cs"/>
          <w:rtl/>
        </w:rPr>
        <w:t xml:space="preserve"> </w:t>
      </w:r>
      <w:r w:rsidR="006A6C17">
        <w:rPr>
          <w:rFonts w:cs="CTraditional Arabic" w:hint="cs"/>
          <w:sz w:val="26"/>
          <w:szCs w:val="26"/>
          <w:rtl/>
        </w:rPr>
        <w:t>س</w:t>
      </w:r>
      <w:r w:rsidR="006A6C17">
        <w:rPr>
          <w:rFonts w:hint="cs"/>
          <w:rtl/>
        </w:rPr>
        <w:t xml:space="preserve"> که گوید: رسول‌خدا</w:t>
      </w:r>
      <w:r w:rsidR="003049CF">
        <w:rPr>
          <w:rFonts w:hint="cs"/>
          <w:rtl/>
        </w:rPr>
        <w:t xml:space="preserve"> </w:t>
      </w:r>
      <w:r w:rsidR="006A6C17">
        <w:rPr>
          <w:rFonts w:cs="CTraditional Arabic" w:hint="cs"/>
          <w:sz w:val="26"/>
          <w:szCs w:val="26"/>
          <w:rtl/>
        </w:rPr>
        <w:t>ص</w:t>
      </w:r>
      <w:r w:rsidR="006A6C17">
        <w:rPr>
          <w:rFonts w:hint="cs"/>
          <w:rtl/>
        </w:rPr>
        <w:t xml:space="preserve"> برای استنجاء امر می‌کرد سه عدد سنگ باشد و از سرگین خشک و استخوان نهی می‌کرد.</w:t>
      </w:r>
    </w:p>
    <w:p w:rsidR="006A6C17" w:rsidRDefault="006A6C17" w:rsidP="00A03EFD">
      <w:pPr>
        <w:pStyle w:val="a3"/>
        <w:rPr>
          <w:rtl/>
        </w:rPr>
      </w:pPr>
      <w:r>
        <w:rPr>
          <w:rFonts w:hint="cs"/>
          <w:rtl/>
        </w:rPr>
        <w:t>ابن‌خزیمه، ابن‌حبان، و دارمی و ابوعوانه در صحیح خود و شافعی به نقل از ابی‌هریره آورده‌اند که حضرت</w:t>
      </w:r>
      <w:r w:rsidR="003049CF">
        <w:rPr>
          <w:rFonts w:hint="cs"/>
          <w:rtl/>
        </w:rPr>
        <w:t xml:space="preserve"> </w:t>
      </w:r>
      <w:r w:rsidR="003049CF">
        <w:rPr>
          <w:rFonts w:cs="CTraditional Arabic" w:hint="cs"/>
          <w:rtl/>
        </w:rPr>
        <w:t>ص</w:t>
      </w:r>
      <w:r w:rsidR="003049CF">
        <w:rPr>
          <w:rFonts w:hint="cs"/>
          <w:rtl/>
        </w:rPr>
        <w:t xml:space="preserve"> فرمود: </w:t>
      </w:r>
      <w:r w:rsidR="003049CF">
        <w:rPr>
          <w:rFonts w:cs="Traditional Arabic" w:hint="cs"/>
          <w:rtl/>
        </w:rPr>
        <w:t>«</w:t>
      </w:r>
      <w:r>
        <w:rPr>
          <w:rFonts w:hint="cs"/>
          <w:rtl/>
        </w:rPr>
        <w:t>لازم است هرکدام از شما با سه عدد سنگ استنجاء کند</w:t>
      </w:r>
      <w:r w:rsidR="003049CF">
        <w:rPr>
          <w:rFonts w:cs="Traditional Arabic" w:hint="cs"/>
          <w:rtl/>
        </w:rPr>
        <w:t>»</w:t>
      </w:r>
      <w:r w:rsidR="003049CF">
        <w:rPr>
          <w:rFonts w:hint="cs"/>
          <w:rtl/>
        </w:rPr>
        <w:t>.</w:t>
      </w:r>
    </w:p>
    <w:p w:rsidR="00D572F0" w:rsidRDefault="00D572F0" w:rsidP="00A03EFD">
      <w:pPr>
        <w:pStyle w:val="a3"/>
        <w:rPr>
          <w:rtl/>
        </w:rPr>
      </w:pPr>
      <w:r>
        <w:rPr>
          <w:rFonts w:hint="cs"/>
          <w:rtl/>
        </w:rPr>
        <w:t>این، نصی صریح و صحیح در این م</w:t>
      </w:r>
      <w:r w:rsidR="003049CF">
        <w:rPr>
          <w:rFonts w:hint="cs"/>
          <w:rtl/>
        </w:rPr>
        <w:t>ورد است که حتماً باید استنجاء [</w:t>
      </w:r>
      <w:r>
        <w:rPr>
          <w:rFonts w:hint="cs"/>
          <w:rtl/>
        </w:rPr>
        <w:t>چه به</w:t>
      </w:r>
      <w:r w:rsidR="003A6A7F">
        <w:rPr>
          <w:rFonts w:hint="cs"/>
          <w:rtl/>
        </w:rPr>
        <w:t xml:space="preserve"> وسیلۀ </w:t>
      </w:r>
      <w:r>
        <w:rPr>
          <w:rFonts w:hint="cs"/>
          <w:rtl/>
        </w:rPr>
        <w:t>آب و چه غیر آن</w:t>
      </w:r>
      <w:r w:rsidR="003049CF">
        <w:rPr>
          <w:rFonts w:hint="cs"/>
          <w:rtl/>
        </w:rPr>
        <w:t>]</w:t>
      </w:r>
      <w:r>
        <w:rPr>
          <w:rFonts w:hint="cs"/>
          <w:rtl/>
        </w:rPr>
        <w:t xml:space="preserve"> سه مرتبه باشد و</w:t>
      </w:r>
      <w:r w:rsidR="003A6A7F">
        <w:rPr>
          <w:rFonts w:hint="cs"/>
          <w:rtl/>
        </w:rPr>
        <w:t xml:space="preserve"> دربارۀ </w:t>
      </w:r>
      <w:r>
        <w:rPr>
          <w:rFonts w:hint="cs"/>
          <w:rtl/>
        </w:rPr>
        <w:t>این مسئله میان علماء خلاف وجود دارد.</w:t>
      </w:r>
    </w:p>
    <w:p w:rsidR="00D572F0" w:rsidRDefault="00D572F0" w:rsidP="00A03EFD">
      <w:pPr>
        <w:pStyle w:val="a3"/>
        <w:rPr>
          <w:rtl/>
        </w:rPr>
      </w:pPr>
      <w:r>
        <w:rPr>
          <w:rFonts w:hint="cs"/>
          <w:rtl/>
        </w:rPr>
        <w:t>شافعی گوید: نباید کمتر از سه سنگ باشد اگرچه با کمتر از آن هم پاکیزه گردد، و اگر با سه سنگ طهارت حاصل نشود واجب است بر آن بیفزاید و اگر با زوج تمام شد مستحب است با یک سنگ دیگر آن را وتر نماید.</w:t>
      </w:r>
    </w:p>
    <w:p w:rsidR="006E2307" w:rsidRDefault="00D572F0" w:rsidP="00A03EFD">
      <w:pPr>
        <w:pStyle w:val="a3"/>
        <w:rPr>
          <w:rtl/>
        </w:rPr>
      </w:pPr>
      <w:r>
        <w:rPr>
          <w:rFonts w:hint="cs"/>
          <w:rtl/>
        </w:rPr>
        <w:t>ابوحنیفه</w:t>
      </w:r>
      <w:r w:rsidR="001A4A79">
        <w:rPr>
          <w:rFonts w:hint="cs"/>
          <w:rtl/>
        </w:rPr>
        <w:t xml:space="preserve"> گفته: پاکیزگی لازم است و مستحب نیست</w:t>
      </w:r>
      <w:r w:rsidR="006E2307">
        <w:rPr>
          <w:rFonts w:hint="cs"/>
          <w:rtl/>
        </w:rPr>
        <w:t xml:space="preserve"> که فرد باشد و تأویل حدیث در نزد او این است که مراد از فرد</w:t>
      </w:r>
      <w:r w:rsidR="003049CF">
        <w:rPr>
          <w:rFonts w:hint="cs"/>
          <w:rtl/>
        </w:rPr>
        <w:t xml:space="preserve"> </w:t>
      </w:r>
      <w:r w:rsidR="006E2307">
        <w:rPr>
          <w:rFonts w:hint="cs"/>
          <w:rtl/>
        </w:rPr>
        <w:t>بودن همان سه مرتبه است که کنایه از طهارت است. استنجاء با آب مستحب است و واجب نیست. از عمربن‌خطاب</w:t>
      </w:r>
      <w:r w:rsidR="003049CF">
        <w:rPr>
          <w:rFonts w:hint="cs"/>
          <w:rtl/>
        </w:rPr>
        <w:t xml:space="preserve"> </w:t>
      </w:r>
      <w:r w:rsidR="003049CF">
        <w:rPr>
          <w:rFonts w:hint="cs"/>
        </w:rPr>
        <w:sym w:font="AGA Arabesque" w:char="F074"/>
      </w:r>
      <w:r w:rsidR="003049CF">
        <w:rPr>
          <w:rFonts w:hint="cs"/>
          <w:rtl/>
        </w:rPr>
        <w:t xml:space="preserve"> روایت شده: </w:t>
      </w:r>
      <w:r w:rsidR="003049CF">
        <w:rPr>
          <w:rFonts w:cs="Traditional Arabic" w:hint="cs"/>
          <w:rtl/>
        </w:rPr>
        <w:t>«</w:t>
      </w:r>
      <w:r w:rsidR="006E2307">
        <w:rPr>
          <w:rFonts w:hint="cs"/>
          <w:rtl/>
        </w:rPr>
        <w:t>که در زیر لنگ با آب خود را تمیز کرده است</w:t>
      </w:r>
      <w:r w:rsidR="003049CF">
        <w:rPr>
          <w:rFonts w:cs="Traditional Arabic" w:hint="cs"/>
          <w:rtl/>
        </w:rPr>
        <w:t>»</w:t>
      </w:r>
      <w:r w:rsidR="003049CF">
        <w:rPr>
          <w:rFonts w:hint="cs"/>
          <w:rtl/>
        </w:rPr>
        <w:t>.</w:t>
      </w:r>
    </w:p>
    <w:p w:rsidR="00CC4B65" w:rsidRDefault="00CC4B65" w:rsidP="00A03EFD">
      <w:pPr>
        <w:pStyle w:val="a3"/>
        <w:rPr>
          <w:rtl/>
        </w:rPr>
      </w:pPr>
      <w:r>
        <w:rPr>
          <w:rFonts w:hint="cs"/>
          <w:rtl/>
        </w:rPr>
        <w:t>مالک گفته: آنچه واجب است حصول پاکیزگی است اگر این امر با یک سنگ حاصل شود کفایت می‌کند. احمد</w:t>
      </w:r>
      <w:r w:rsidR="003049CF">
        <w:rPr>
          <w:rFonts w:hint="cs"/>
          <w:rtl/>
        </w:rPr>
        <w:t xml:space="preserve"> </w:t>
      </w:r>
      <w:r>
        <w:rPr>
          <w:rFonts w:hint="cs"/>
          <w:rtl/>
        </w:rPr>
        <w:t>بن حنبل گفته است: استنجاء سه مرتبه است اگر خود را یک یا دو مرتبه بشوید و فقط نجاست از بین برود، غسل سوم واجب می‌شود. اگر استنجاء با سنگ صورت گیرد و با سه عدد پاکیزگی حاصل شود، نباید بر آن بیفزاید. اگر حاصل نشد سنگ چهارم و هکذا پنجم و ششم و ... تا طهارت حاصل شود. اگر استنجاء با عدد فرد تمام شد بر آن نیفزاید چون سنت است که فرد باشد.</w:t>
      </w:r>
      <w:r w:rsidR="00277019">
        <w:rPr>
          <w:rFonts w:hint="cs"/>
          <w:rtl/>
        </w:rPr>
        <w:t xml:space="preserve"> </w:t>
      </w:r>
    </w:p>
    <w:p w:rsidR="004F1DAF" w:rsidRPr="00720694" w:rsidRDefault="00377CF7" w:rsidP="00377CF7">
      <w:pPr>
        <w:pStyle w:val="Heading1"/>
        <w:bidi/>
        <w:rPr>
          <w:rtl/>
          <w:lang w:bidi="fa-IR"/>
        </w:rPr>
      </w:pPr>
      <w:bookmarkStart w:id="135" w:name="_Toc262411477"/>
      <w:bookmarkStart w:id="136" w:name="_Toc340599045"/>
      <w:bookmarkStart w:id="137" w:name="_Toc408538518"/>
      <w:r>
        <w:rPr>
          <w:rFonts w:hint="cs"/>
          <w:rtl/>
          <w:lang w:bidi="fa-IR"/>
        </w:rPr>
        <w:t>8-</w:t>
      </w:r>
      <w:r w:rsidR="004F1DAF">
        <w:rPr>
          <w:rFonts w:hint="cs"/>
          <w:rtl/>
          <w:lang w:bidi="fa-IR"/>
        </w:rPr>
        <w:t xml:space="preserve"> آنچه نباید</w:t>
      </w:r>
      <w:r w:rsidR="003A6A7F">
        <w:rPr>
          <w:rFonts w:hint="cs"/>
          <w:rtl/>
          <w:lang w:bidi="fa-IR"/>
        </w:rPr>
        <w:t xml:space="preserve"> وسیلۀ </w:t>
      </w:r>
      <w:r w:rsidR="004F1DAF">
        <w:rPr>
          <w:rFonts w:hint="cs"/>
          <w:rtl/>
          <w:lang w:bidi="fa-IR"/>
        </w:rPr>
        <w:t>استنجاء قرار گیرد</w:t>
      </w:r>
      <w:bookmarkEnd w:id="135"/>
      <w:bookmarkEnd w:id="136"/>
      <w:bookmarkEnd w:id="137"/>
    </w:p>
    <w:p w:rsidR="00CB5CAF" w:rsidRDefault="00FB519C" w:rsidP="00A03EFD">
      <w:pPr>
        <w:pStyle w:val="a3"/>
        <w:rPr>
          <w:rtl/>
        </w:rPr>
      </w:pPr>
      <w:r>
        <w:rPr>
          <w:rFonts w:hint="cs"/>
          <w:rtl/>
        </w:rPr>
        <w:t>ای خواهر مسلمانم از استنجاء با چیز نجس، نهی شده است به دلیل حدیثی که ابن</w:t>
      </w:r>
      <w:r>
        <w:rPr>
          <w:rFonts w:hint="eastAsia"/>
          <w:rtl/>
        </w:rPr>
        <w:t>‌</w:t>
      </w:r>
      <w:r>
        <w:rPr>
          <w:rFonts w:hint="cs"/>
          <w:rtl/>
        </w:rPr>
        <w:t>مسعود</w:t>
      </w:r>
      <w:r w:rsidR="003255B8">
        <w:rPr>
          <w:rFonts w:hint="cs"/>
          <w:rtl/>
        </w:rPr>
        <w:t xml:space="preserve"> </w:t>
      </w:r>
      <w:r w:rsidR="003255B8">
        <w:rPr>
          <w:rFonts w:hint="cs"/>
        </w:rPr>
        <w:sym w:font="AGA Arabesque" w:char="F074"/>
      </w:r>
      <w:r>
        <w:rPr>
          <w:rFonts w:hint="cs"/>
          <w:rtl/>
        </w:rPr>
        <w:t xml:space="preserve"> روایت می‌کند که: رسول‌خدا</w:t>
      </w:r>
      <w:r w:rsidR="003255B8">
        <w:rPr>
          <w:rFonts w:hint="cs"/>
          <w:rtl/>
        </w:rPr>
        <w:t xml:space="preserve"> </w:t>
      </w:r>
      <w:r w:rsidR="003255B8">
        <w:rPr>
          <w:rFonts w:cs="CTraditional Arabic" w:hint="cs"/>
          <w:rtl/>
        </w:rPr>
        <w:t>ص</w:t>
      </w:r>
      <w:r>
        <w:rPr>
          <w:rFonts w:hint="cs"/>
          <w:rtl/>
        </w:rPr>
        <w:t xml:space="preserve"> به قضای حاجت رفت و فرمود که</w:t>
      </w:r>
      <w:r w:rsidR="003255B8">
        <w:rPr>
          <w:rFonts w:hint="cs"/>
          <w:rtl/>
        </w:rPr>
        <w:t>:</w:t>
      </w:r>
      <w:r>
        <w:rPr>
          <w:rFonts w:hint="cs"/>
          <w:rtl/>
        </w:rPr>
        <w:t xml:space="preserve"> سه عدد سنگ برایش بیاورم تا با</w:t>
      </w:r>
      <w:r w:rsidR="00853096">
        <w:rPr>
          <w:rFonts w:hint="cs"/>
          <w:rtl/>
        </w:rPr>
        <w:t xml:space="preserve"> آن‌ها </w:t>
      </w:r>
      <w:r>
        <w:rPr>
          <w:rFonts w:hint="cs"/>
          <w:rtl/>
        </w:rPr>
        <w:t xml:space="preserve">استنجاء کند. دو عدد سنگ یافتم و برای سومی جست‌وجو کردم و بدست نیاوردم و به جای آن </w:t>
      </w:r>
      <w:r w:rsidR="003255B8">
        <w:rPr>
          <w:rFonts w:hint="cs"/>
          <w:rtl/>
        </w:rPr>
        <w:t xml:space="preserve">سرگین خشک شده‌ای آوردم. فرمود: </w:t>
      </w:r>
      <w:r w:rsidR="003255B8">
        <w:rPr>
          <w:rFonts w:cs="Traditional Arabic" w:hint="cs"/>
          <w:rtl/>
        </w:rPr>
        <w:t>«</w:t>
      </w:r>
      <w:r>
        <w:rPr>
          <w:rFonts w:hint="cs"/>
          <w:rtl/>
        </w:rPr>
        <w:t>این نجس است</w:t>
      </w:r>
      <w:r w:rsidR="003255B8">
        <w:rPr>
          <w:rFonts w:cs="Traditional Arabic" w:hint="cs"/>
          <w:rtl/>
        </w:rPr>
        <w:t>»</w:t>
      </w:r>
      <w:r w:rsidR="003255B8">
        <w:rPr>
          <w:rFonts w:hint="cs"/>
          <w:rtl/>
        </w:rPr>
        <w:t xml:space="preserve">. </w:t>
      </w:r>
      <w:r w:rsidR="00CB5CAF">
        <w:rPr>
          <w:rFonts w:hint="cs"/>
          <w:rtl/>
        </w:rPr>
        <w:t>(روایت احمد و بخاری و ترمذی و نسائی)</w:t>
      </w:r>
      <w:r w:rsidR="003255B8">
        <w:rPr>
          <w:rFonts w:hint="cs"/>
          <w:rtl/>
        </w:rPr>
        <w:t>.</w:t>
      </w:r>
    </w:p>
    <w:p w:rsidR="004F1DAF" w:rsidRDefault="00DF7DD6" w:rsidP="00A03EFD">
      <w:pPr>
        <w:pStyle w:val="a3"/>
        <w:rPr>
          <w:rtl/>
        </w:rPr>
      </w:pPr>
      <w:r>
        <w:rPr>
          <w:rFonts w:hint="cs"/>
          <w:rtl/>
        </w:rPr>
        <w:t>رسول‌خدا</w:t>
      </w:r>
      <w:r>
        <w:rPr>
          <w:rFonts w:cs="CTraditional Arabic" w:hint="cs"/>
          <w:sz w:val="26"/>
          <w:szCs w:val="26"/>
          <w:rtl/>
        </w:rPr>
        <w:t>ص</w:t>
      </w:r>
      <w:r>
        <w:rPr>
          <w:rFonts w:hint="cs"/>
          <w:rtl/>
        </w:rPr>
        <w:t xml:space="preserve"> با این</w:t>
      </w:r>
      <w:r w:rsidR="003A6A7F">
        <w:rPr>
          <w:rFonts w:hint="cs"/>
          <w:rtl/>
        </w:rPr>
        <w:t xml:space="preserve"> فرمودۀ </w:t>
      </w:r>
      <w:r>
        <w:rPr>
          <w:rFonts w:hint="cs"/>
          <w:rtl/>
        </w:rPr>
        <w:t>خود به ما فهمانده است که مدفوع نجس است و نمی‌توان با آن استنجاء کرد. استنجاء با استخوان درست نیست چون آن غذای جن است، و بدین وسیله ما را متذکر شده که استنجاء به هیچ‌گونه مواد غذایی جایز نیست چون مواد غذایی محترم است و استنجا به هر چیزی که محترم باشد مانند اعضاء حیوان و اوراق کتب علم و امثال آن جایز نمی‌باشد.</w:t>
      </w:r>
    </w:p>
    <w:p w:rsidR="00DF7DD6" w:rsidRDefault="00445551" w:rsidP="00A03EFD">
      <w:pPr>
        <w:pStyle w:val="a3"/>
        <w:rPr>
          <w:rtl/>
        </w:rPr>
      </w:pPr>
      <w:r>
        <w:rPr>
          <w:rFonts w:hint="cs"/>
          <w:rtl/>
        </w:rPr>
        <w:t>خواهر مسلمان تفاوتی میان نجس مایع یا جامد نیست، اگر با چیزی نجس استنجا کردی صحیح نبوده و واجب است بعد از آن با آب استنجا کنید، و در این صورت بکاربردن سنگ و امثال آن از جامدات برای استنجاء اصلاً درست نیست چون نجاست دیگری به آن اضافه شده است. اگر با مواد خوراکی و دیگر مواد محترمه استنجاء نمودی اصح قول این است که استنجای شما درست نیست ولی در این صورت استنجاء با سنگ جایز است به شرط این‌که نجس از محدود</w:t>
      </w:r>
      <w:r w:rsidR="00A03EFD">
        <w:rPr>
          <w:rFonts w:hint="cs"/>
          <w:rtl/>
        </w:rPr>
        <w:t>ۀ</w:t>
      </w:r>
      <w:r>
        <w:rPr>
          <w:rFonts w:hint="cs"/>
          <w:rtl/>
        </w:rPr>
        <w:t xml:space="preserve"> خود خارج نشده باشد.</w:t>
      </w:r>
    </w:p>
    <w:p w:rsidR="00445551" w:rsidRDefault="005B7BF2" w:rsidP="00A03EFD">
      <w:pPr>
        <w:pStyle w:val="a3"/>
        <w:rPr>
          <w:rtl/>
        </w:rPr>
      </w:pPr>
      <w:r>
        <w:rPr>
          <w:rFonts w:hint="cs"/>
          <w:rtl/>
        </w:rPr>
        <w:t>بنابرقولی ضعیف استنجای اول که به وسیله مواد خوراکی انجام داده صحیح ولی گناه دا</w:t>
      </w:r>
      <w:r w:rsidR="003255B8">
        <w:rPr>
          <w:rFonts w:hint="cs"/>
          <w:rtl/>
        </w:rPr>
        <w:t>رد والله‌أ</w:t>
      </w:r>
      <w:r>
        <w:rPr>
          <w:rFonts w:hint="cs"/>
          <w:rtl/>
        </w:rPr>
        <w:t>علم.</w:t>
      </w:r>
    </w:p>
    <w:p w:rsidR="00A03EFD" w:rsidRDefault="00A03EFD" w:rsidP="00A03EFD">
      <w:pPr>
        <w:pStyle w:val="a3"/>
        <w:rPr>
          <w:rtl/>
        </w:rPr>
        <w:sectPr w:rsidR="00A03EFD" w:rsidSect="00A03EFD">
          <w:headerReference w:type="default" r:id="rId19"/>
          <w:footnotePr>
            <w:numRestart w:val="eachPage"/>
          </w:footnotePr>
          <w:type w:val="oddPage"/>
          <w:pgSz w:w="9356" w:h="13608" w:code="9"/>
          <w:pgMar w:top="1021" w:right="851" w:bottom="737" w:left="851" w:header="454" w:footer="0" w:gutter="0"/>
          <w:cols w:space="708"/>
          <w:titlePg/>
          <w:bidi/>
          <w:rtlGutter/>
          <w:docGrid w:linePitch="360"/>
        </w:sectPr>
      </w:pPr>
    </w:p>
    <w:p w:rsidR="00377CF7" w:rsidRDefault="00377CF7" w:rsidP="00377CF7">
      <w:pPr>
        <w:pStyle w:val="a"/>
        <w:rPr>
          <w:rtl/>
        </w:rPr>
      </w:pPr>
      <w:bookmarkStart w:id="138" w:name="_Toc340599046"/>
      <w:bookmarkStart w:id="139" w:name="_Toc408538519"/>
      <w:r>
        <w:rPr>
          <w:rFonts w:hint="cs"/>
          <w:rtl/>
        </w:rPr>
        <w:t>ظروف</w:t>
      </w:r>
      <w:bookmarkEnd w:id="138"/>
      <w:bookmarkEnd w:id="139"/>
    </w:p>
    <w:p w:rsidR="00E371E6" w:rsidRDefault="009C4318" w:rsidP="00A03EFD">
      <w:pPr>
        <w:pStyle w:val="a3"/>
        <w:rPr>
          <w:rtl/>
        </w:rPr>
      </w:pPr>
      <w:r>
        <w:rPr>
          <w:rFonts w:hint="cs"/>
          <w:rtl/>
        </w:rPr>
        <w:t>استفاده از هرگونه ظرف پاک، مباح است ولو اینکه گرانبها باشد مانند گوهر و امثال آن به طور کلی استفاده از تمامی ظروف پاکیزه اعم از گرانبها مانند: بلور و یاقوت و زمرد و ارزان‌قیمت مانند عقیق و چوب و سفال و سنگ و مس و آهن و چرم و امثال آن مباح است.</w:t>
      </w:r>
    </w:p>
    <w:p w:rsidR="009C4318" w:rsidRDefault="009C4318" w:rsidP="00A03EFD">
      <w:pPr>
        <w:pStyle w:val="a3"/>
        <w:rPr>
          <w:rtl/>
        </w:rPr>
      </w:pPr>
      <w:r>
        <w:rPr>
          <w:rFonts w:hint="cs"/>
          <w:rtl/>
        </w:rPr>
        <w:t>ولی از ابن‌عمر</w:t>
      </w:r>
      <w:r w:rsidR="003255B8">
        <w:rPr>
          <w:rFonts w:hint="cs"/>
          <w:rtl/>
        </w:rPr>
        <w:t xml:space="preserve"> </w:t>
      </w:r>
      <w:r w:rsidR="003255B8">
        <w:rPr>
          <w:rFonts w:cs="CTraditional Arabic" w:hint="cs"/>
          <w:sz w:val="26"/>
          <w:szCs w:val="26"/>
          <w:rtl/>
        </w:rPr>
        <w:t>ب</w:t>
      </w:r>
      <w:r>
        <w:rPr>
          <w:rFonts w:hint="cs"/>
          <w:rtl/>
        </w:rPr>
        <w:t xml:space="preserve"> روایت شده است که: وضو گرفتن در ضروف برنز و مس و آهن و امثال آن کراهت دارد و آن هم بدین دلیل است که آب در این ظروف تغییر می‌کند.</w:t>
      </w:r>
    </w:p>
    <w:p w:rsidR="009C4318" w:rsidRDefault="00CE30DF" w:rsidP="00A03EFD">
      <w:pPr>
        <w:pStyle w:val="a3"/>
        <w:rPr>
          <w:rtl/>
        </w:rPr>
      </w:pPr>
      <w:r>
        <w:rPr>
          <w:rFonts w:hint="cs"/>
          <w:rtl/>
        </w:rPr>
        <w:t>خواهر مسلمانم! در روایتی آمده که ملائکه از بوی مس کراهت دارند.</w:t>
      </w:r>
    </w:p>
    <w:p w:rsidR="00CE30DF" w:rsidRDefault="00CE30DF" w:rsidP="00A03EFD">
      <w:pPr>
        <w:pStyle w:val="a3"/>
        <w:rPr>
          <w:rtl/>
        </w:rPr>
      </w:pPr>
      <w:r>
        <w:rPr>
          <w:rFonts w:hint="cs"/>
          <w:rtl/>
        </w:rPr>
        <w:t>شافعی در یکی از دو قول خود گفته است که: استفاده از ظروف گران‌بها حرام است چون نشانه اسراف و تکبر است و باعث شکستن دل‌فقرا می‌گردد و چون تحریم ظروف طلا و نقره تذکری است برای تحریم آنچه از آن دو گران‌بهاتر است.</w:t>
      </w:r>
    </w:p>
    <w:p w:rsidR="00613A8E" w:rsidRPr="00720694" w:rsidRDefault="00377CF7" w:rsidP="00613A8E">
      <w:pPr>
        <w:pStyle w:val="Heading1"/>
        <w:bidi/>
        <w:rPr>
          <w:rtl/>
          <w:lang w:bidi="fa-IR"/>
        </w:rPr>
      </w:pPr>
      <w:bookmarkStart w:id="140" w:name="_Toc262411479"/>
      <w:bookmarkStart w:id="141" w:name="_Toc340599047"/>
      <w:bookmarkStart w:id="142" w:name="_Toc408538520"/>
      <w:r>
        <w:rPr>
          <w:rFonts w:hint="cs"/>
          <w:rtl/>
          <w:lang w:bidi="fa-IR"/>
        </w:rPr>
        <w:t>1-</w:t>
      </w:r>
      <w:r w:rsidR="00613A8E">
        <w:rPr>
          <w:rFonts w:hint="cs"/>
          <w:rtl/>
          <w:lang w:bidi="fa-IR"/>
        </w:rPr>
        <w:t xml:space="preserve"> ظروف طلا و نقره</w:t>
      </w:r>
      <w:bookmarkEnd w:id="140"/>
      <w:bookmarkEnd w:id="141"/>
      <w:bookmarkEnd w:id="142"/>
    </w:p>
    <w:p w:rsidR="00CE30DF" w:rsidRDefault="003A0C83" w:rsidP="00A03EFD">
      <w:pPr>
        <w:pStyle w:val="a3"/>
        <w:rPr>
          <w:rtl/>
        </w:rPr>
      </w:pPr>
      <w:r>
        <w:rPr>
          <w:rFonts w:hint="cs"/>
          <w:rtl/>
        </w:rPr>
        <w:t>ای‌خواهر مسلمان بکارگیری ظروف طلا و نقره در امر طهارت و غیر آن جائز نیست به دلیل حدیثی که از حذیفه</w:t>
      </w:r>
      <w:r w:rsidR="009B3662">
        <w:rPr>
          <w:rFonts w:hint="cs"/>
          <w:rtl/>
        </w:rPr>
        <w:t xml:space="preserve"> </w:t>
      </w:r>
      <w:r w:rsidR="000C508B">
        <w:rPr>
          <w:rFonts w:cs="CTraditional Arabic" w:hint="cs"/>
          <w:sz w:val="26"/>
          <w:szCs w:val="26"/>
          <w:rtl/>
        </w:rPr>
        <w:t>س</w:t>
      </w:r>
      <w:r>
        <w:rPr>
          <w:rFonts w:hint="cs"/>
          <w:rtl/>
        </w:rPr>
        <w:t xml:space="preserve"> </w:t>
      </w:r>
      <w:r w:rsidR="000C508B">
        <w:rPr>
          <w:rFonts w:hint="cs"/>
          <w:rtl/>
        </w:rPr>
        <w:t>روایت شده است که رسول‌</w:t>
      </w:r>
      <w:r w:rsidR="000C508B">
        <w:rPr>
          <w:rFonts w:hint="eastAsia"/>
          <w:rtl/>
        </w:rPr>
        <w:t>‌الله</w:t>
      </w:r>
      <w:r w:rsidR="009B3662">
        <w:rPr>
          <w:rFonts w:hint="cs"/>
          <w:rtl/>
        </w:rPr>
        <w:t xml:space="preserve"> </w:t>
      </w:r>
      <w:r w:rsidR="001E5796">
        <w:rPr>
          <w:rFonts w:cs="CTraditional Arabic" w:hint="cs"/>
          <w:sz w:val="26"/>
          <w:szCs w:val="26"/>
          <w:rtl/>
        </w:rPr>
        <w:t>ص</w:t>
      </w:r>
      <w:r w:rsidR="000C508B">
        <w:rPr>
          <w:rFonts w:hint="eastAsia"/>
          <w:rtl/>
        </w:rPr>
        <w:t xml:space="preserve"> </w:t>
      </w:r>
      <w:r w:rsidR="009B3662">
        <w:rPr>
          <w:rFonts w:hint="cs"/>
          <w:rtl/>
        </w:rPr>
        <w:t xml:space="preserve">فرمود: </w:t>
      </w:r>
      <w:r w:rsidR="009B3662">
        <w:rPr>
          <w:rFonts w:cs="Traditional Arabic" w:hint="cs"/>
          <w:rtl/>
        </w:rPr>
        <w:t>«</w:t>
      </w:r>
      <w:r w:rsidR="001E5796">
        <w:rPr>
          <w:rFonts w:hint="cs"/>
          <w:rtl/>
        </w:rPr>
        <w:t>درظروف طلا و نقره آب ننوشید و در کاسة طلا و نقره غذا نخورید، زیرا</w:t>
      </w:r>
      <w:r w:rsidR="00853096">
        <w:rPr>
          <w:rFonts w:hint="cs"/>
          <w:rtl/>
        </w:rPr>
        <w:t xml:space="preserve"> این‌ها </w:t>
      </w:r>
      <w:r w:rsidR="001E5796">
        <w:rPr>
          <w:rFonts w:hint="cs"/>
          <w:rtl/>
        </w:rPr>
        <w:t>در دنیا برای ک</w:t>
      </w:r>
      <w:r w:rsidR="009B3662">
        <w:rPr>
          <w:rFonts w:hint="cs"/>
          <w:rtl/>
        </w:rPr>
        <w:t>فار است و در قیامت برای شما است</w:t>
      </w:r>
      <w:r w:rsidR="009B3662">
        <w:rPr>
          <w:rFonts w:cs="Traditional Arabic" w:hint="cs"/>
          <w:rtl/>
        </w:rPr>
        <w:t>»</w:t>
      </w:r>
      <w:r w:rsidR="009B3662">
        <w:rPr>
          <w:rFonts w:hint="cs"/>
          <w:rtl/>
        </w:rPr>
        <w:t xml:space="preserve"> همچنین فرموده: </w:t>
      </w:r>
      <w:r w:rsidR="009B3662">
        <w:rPr>
          <w:rFonts w:cs="Traditional Arabic" w:hint="cs"/>
          <w:rtl/>
        </w:rPr>
        <w:t>«</w:t>
      </w:r>
      <w:r w:rsidR="009B3662">
        <w:rPr>
          <w:rFonts w:hint="cs"/>
          <w:rtl/>
        </w:rPr>
        <w:t>کسی که در ظروف طلای یا نقره آ</w:t>
      </w:r>
      <w:r w:rsidR="001E5796">
        <w:rPr>
          <w:rFonts w:hint="cs"/>
          <w:rtl/>
        </w:rPr>
        <w:t>ب می‌نوشد در حقیقت آتش دوزخ را داخل شکم خود کرده است</w:t>
      </w:r>
      <w:r w:rsidR="009B3662">
        <w:rPr>
          <w:rFonts w:cs="Traditional Arabic" w:hint="cs"/>
          <w:rtl/>
        </w:rPr>
        <w:t>»</w:t>
      </w:r>
      <w:r w:rsidR="009B3662">
        <w:rPr>
          <w:rFonts w:hint="cs"/>
          <w:rtl/>
        </w:rPr>
        <w:t>. (هر دو حدیث متفق‌علیه)</w:t>
      </w:r>
      <w:r w:rsidR="001E5796">
        <w:rPr>
          <w:rFonts w:hint="cs"/>
          <w:rtl/>
        </w:rPr>
        <w:t xml:space="preserve"> می‌باشند.</w:t>
      </w:r>
    </w:p>
    <w:p w:rsidR="00A10E0C" w:rsidRPr="00720694" w:rsidRDefault="00377CF7" w:rsidP="00567CCC">
      <w:pPr>
        <w:pStyle w:val="Heading1"/>
        <w:bidi/>
        <w:rPr>
          <w:rtl/>
          <w:lang w:bidi="fa-IR"/>
        </w:rPr>
      </w:pPr>
      <w:bookmarkStart w:id="143" w:name="_Toc262411480"/>
      <w:bookmarkStart w:id="144" w:name="_Toc340599048"/>
      <w:bookmarkStart w:id="145" w:name="_Toc408538521"/>
      <w:r>
        <w:rPr>
          <w:rFonts w:hint="cs"/>
          <w:rtl/>
          <w:lang w:bidi="fa-IR"/>
        </w:rPr>
        <w:t>2-</w:t>
      </w:r>
      <w:r w:rsidR="00A10E0C">
        <w:rPr>
          <w:rFonts w:hint="cs"/>
          <w:rtl/>
          <w:lang w:bidi="fa-IR"/>
        </w:rPr>
        <w:t xml:space="preserve"> ظروفی که به</w:t>
      </w:r>
      <w:r w:rsidR="003A6A7F">
        <w:rPr>
          <w:rFonts w:hint="cs"/>
          <w:rtl/>
          <w:lang w:bidi="fa-IR"/>
        </w:rPr>
        <w:t xml:space="preserve"> وسیلۀ </w:t>
      </w:r>
      <w:r w:rsidR="00A10E0C">
        <w:rPr>
          <w:rFonts w:hint="cs"/>
          <w:rtl/>
          <w:lang w:bidi="fa-IR"/>
        </w:rPr>
        <w:t>نقره پینه شده باشد</w:t>
      </w:r>
      <w:bookmarkEnd w:id="143"/>
      <w:bookmarkEnd w:id="144"/>
      <w:bookmarkEnd w:id="145"/>
    </w:p>
    <w:p w:rsidR="001E5796" w:rsidRPr="00644366" w:rsidRDefault="003E2CA3" w:rsidP="00A03EFD">
      <w:pPr>
        <w:pStyle w:val="a3"/>
        <w:rPr>
          <w:rtl/>
        </w:rPr>
      </w:pPr>
      <w:r>
        <w:rPr>
          <w:rFonts w:hint="cs"/>
          <w:rtl/>
        </w:rPr>
        <w:t>استفادة از ظروفی که با نقره به هم چسبیده باشند و مقدار نقره کم باشد اشکالی ندارد مادامی که مستقیماً از محل پینه شده استفاده نکند، چون در حدیث آمده که:</w:t>
      </w:r>
    </w:p>
    <w:p w:rsidR="005B7BF2" w:rsidRDefault="009B3662" w:rsidP="00A03EFD">
      <w:pPr>
        <w:pStyle w:val="a3"/>
        <w:rPr>
          <w:rtl/>
        </w:rPr>
      </w:pPr>
      <w:r>
        <w:rPr>
          <w:rFonts w:cs="Traditional Arabic" w:hint="cs"/>
          <w:rtl/>
        </w:rPr>
        <w:t>«</w:t>
      </w:r>
      <w:r w:rsidR="006319F0">
        <w:rPr>
          <w:rFonts w:hint="cs"/>
          <w:rtl/>
        </w:rPr>
        <w:t>کاسه رسول‌خدا</w:t>
      </w:r>
      <w:r>
        <w:rPr>
          <w:rFonts w:hint="cs"/>
          <w:rtl/>
        </w:rPr>
        <w:t xml:space="preserve"> </w:t>
      </w:r>
      <w:r w:rsidR="006319F0">
        <w:rPr>
          <w:rFonts w:cs="CTraditional Arabic" w:hint="cs"/>
          <w:sz w:val="26"/>
          <w:szCs w:val="26"/>
          <w:rtl/>
        </w:rPr>
        <w:t>ص</w:t>
      </w:r>
      <w:r w:rsidR="006319F0">
        <w:rPr>
          <w:rFonts w:hint="eastAsia"/>
          <w:rtl/>
        </w:rPr>
        <w:t xml:space="preserve"> ‌</w:t>
      </w:r>
      <w:r w:rsidR="006319F0">
        <w:rPr>
          <w:rFonts w:hint="cs"/>
          <w:rtl/>
        </w:rPr>
        <w:t>‌</w:t>
      </w:r>
      <w:r w:rsidR="00B42574">
        <w:rPr>
          <w:rFonts w:hint="cs"/>
          <w:rtl/>
        </w:rPr>
        <w:t>شکست و با بندی از نقره به هم پیوند زده شده بود</w:t>
      </w:r>
      <w:r>
        <w:rPr>
          <w:rFonts w:cs="Traditional Arabic" w:hint="cs"/>
          <w:rtl/>
        </w:rPr>
        <w:t>»</w:t>
      </w:r>
      <w:r w:rsidR="00B42574">
        <w:rPr>
          <w:rFonts w:hint="cs"/>
          <w:rtl/>
        </w:rPr>
        <w:t>.</w:t>
      </w:r>
      <w:r w:rsidR="00A03EFD">
        <w:rPr>
          <w:rFonts w:hint="cs"/>
          <w:rtl/>
        </w:rPr>
        <w:t xml:space="preserve"> </w:t>
      </w:r>
      <w:r w:rsidR="00B42574">
        <w:rPr>
          <w:rFonts w:hint="cs"/>
          <w:rtl/>
        </w:rPr>
        <w:t>(روایت</w:t>
      </w:r>
      <w:r w:rsidR="006319F0">
        <w:rPr>
          <w:rFonts w:hint="cs"/>
          <w:rtl/>
        </w:rPr>
        <w:t xml:space="preserve"> </w:t>
      </w:r>
      <w:r w:rsidR="00B42574">
        <w:rPr>
          <w:rFonts w:hint="cs"/>
          <w:rtl/>
        </w:rPr>
        <w:t>از بخاری)</w:t>
      </w:r>
      <w:r>
        <w:rPr>
          <w:rFonts w:hint="cs"/>
          <w:rtl/>
        </w:rPr>
        <w:t>.</w:t>
      </w:r>
    </w:p>
    <w:p w:rsidR="00B42574" w:rsidRDefault="004E4EAA" w:rsidP="00A03EFD">
      <w:pPr>
        <w:pStyle w:val="a3"/>
        <w:rPr>
          <w:rtl/>
        </w:rPr>
      </w:pPr>
      <w:r>
        <w:rPr>
          <w:rFonts w:hint="cs"/>
          <w:rtl/>
        </w:rPr>
        <w:t>ابوالخطاب استفاده آن را در صورت ضرورت جایز دانسته زیرا شکاف برداشتن کاسه این رخصت را داده است.</w:t>
      </w:r>
    </w:p>
    <w:p w:rsidR="004E4EAA" w:rsidRDefault="004E4EAA" w:rsidP="00A03EFD">
      <w:pPr>
        <w:pStyle w:val="a3"/>
        <w:rPr>
          <w:rtl/>
        </w:rPr>
      </w:pPr>
      <w:r>
        <w:rPr>
          <w:rFonts w:hint="cs"/>
          <w:rtl/>
        </w:rPr>
        <w:t>ولی به نظر من استفاده مقدار کمی از نقره بدون ضرورت نیز مباح است.</w:t>
      </w:r>
    </w:p>
    <w:p w:rsidR="00681963" w:rsidRPr="00720694" w:rsidRDefault="00377CF7" w:rsidP="00681963">
      <w:pPr>
        <w:pStyle w:val="Heading1"/>
        <w:bidi/>
        <w:rPr>
          <w:rtl/>
          <w:lang w:bidi="fa-IR"/>
        </w:rPr>
      </w:pPr>
      <w:bookmarkStart w:id="146" w:name="_Toc262411481"/>
      <w:bookmarkStart w:id="147" w:name="_Toc340599049"/>
      <w:bookmarkStart w:id="148" w:name="_Toc408538522"/>
      <w:r>
        <w:rPr>
          <w:rFonts w:hint="cs"/>
          <w:rtl/>
          <w:lang w:bidi="fa-IR"/>
        </w:rPr>
        <w:t>3-</w:t>
      </w:r>
      <w:r w:rsidR="00681963">
        <w:rPr>
          <w:rFonts w:hint="cs"/>
          <w:rtl/>
          <w:lang w:bidi="fa-IR"/>
        </w:rPr>
        <w:t xml:space="preserve"> ظروف اهل کتاب و</w:t>
      </w:r>
      <w:r w:rsidR="008C6BF8">
        <w:rPr>
          <w:rFonts w:hint="cs"/>
          <w:rtl/>
          <w:lang w:bidi="fa-IR"/>
        </w:rPr>
        <w:t xml:space="preserve"> لباس‌ها</w:t>
      </w:r>
      <w:r w:rsidR="00681963">
        <w:rPr>
          <w:rFonts w:hint="cs"/>
          <w:rtl/>
          <w:lang w:bidi="fa-IR"/>
        </w:rPr>
        <w:t>ی آن</w:t>
      </w:r>
      <w:r w:rsidR="0021289F">
        <w:rPr>
          <w:rFonts w:hint="eastAsia"/>
          <w:rtl/>
          <w:lang w:bidi="fa-IR"/>
        </w:rPr>
        <w:t>‌</w:t>
      </w:r>
      <w:r w:rsidR="00567CCC">
        <w:rPr>
          <w:rFonts w:hint="cs"/>
          <w:rtl/>
          <w:lang w:bidi="fa-IR"/>
        </w:rPr>
        <w:t>ه</w:t>
      </w:r>
      <w:r w:rsidR="00681963">
        <w:rPr>
          <w:rFonts w:hint="cs"/>
          <w:rtl/>
          <w:lang w:bidi="fa-IR"/>
        </w:rPr>
        <w:t>ا</w:t>
      </w:r>
      <w:bookmarkEnd w:id="146"/>
      <w:bookmarkEnd w:id="147"/>
      <w:bookmarkEnd w:id="148"/>
    </w:p>
    <w:p w:rsidR="00681963" w:rsidRDefault="00387883" w:rsidP="00A03EFD">
      <w:pPr>
        <w:pStyle w:val="a3"/>
        <w:rPr>
          <w:rtl/>
        </w:rPr>
      </w:pPr>
      <w:r>
        <w:rPr>
          <w:rFonts w:hint="cs"/>
          <w:rtl/>
        </w:rPr>
        <w:t>در این مبحث دو مسئله وجود دارد: یکم: ظروف آنانی که مردار را حلال نمی‌دانند، مانند یهودیان، پاک است. چون پیامبرخدا</w:t>
      </w:r>
      <w:r w:rsidR="009B3662">
        <w:rPr>
          <w:rFonts w:hint="cs"/>
          <w:rtl/>
        </w:rPr>
        <w:t xml:space="preserve"> </w:t>
      </w:r>
      <w:r>
        <w:rPr>
          <w:rFonts w:cs="CTraditional Arabic" w:hint="cs"/>
          <w:sz w:val="26"/>
          <w:szCs w:val="26"/>
          <w:rtl/>
        </w:rPr>
        <w:t>ص</w:t>
      </w:r>
      <w:r>
        <w:rPr>
          <w:rFonts w:hint="cs"/>
          <w:rtl/>
        </w:rPr>
        <w:t xml:space="preserve"> به مهمانی یک یهودی رفت که با نان و گوشت بره از آن حضرت پذیرایی کرد.</w:t>
      </w:r>
      <w:r w:rsidR="00A03EFD">
        <w:rPr>
          <w:rFonts w:hint="cs"/>
          <w:rtl/>
        </w:rPr>
        <w:t xml:space="preserve"> </w:t>
      </w:r>
      <w:r>
        <w:rPr>
          <w:rFonts w:hint="cs"/>
          <w:rtl/>
        </w:rPr>
        <w:t>(روایت امام احمد)</w:t>
      </w:r>
      <w:r w:rsidR="009B3662">
        <w:rPr>
          <w:rFonts w:hint="cs"/>
          <w:rtl/>
        </w:rPr>
        <w:t>.</w:t>
      </w:r>
    </w:p>
    <w:p w:rsidR="00387883" w:rsidRDefault="00387883" w:rsidP="00A03EFD">
      <w:pPr>
        <w:pStyle w:val="a3"/>
        <w:rPr>
          <w:rtl/>
        </w:rPr>
      </w:pPr>
      <w:r>
        <w:rPr>
          <w:rFonts w:hint="cs"/>
          <w:rtl/>
        </w:rPr>
        <w:t>و عمر</w:t>
      </w:r>
      <w:r w:rsidR="009B3662">
        <w:rPr>
          <w:rFonts w:hint="cs"/>
          <w:rtl/>
        </w:rPr>
        <w:t xml:space="preserve"> </w:t>
      </w:r>
      <w:r>
        <w:rPr>
          <w:rFonts w:cs="CTraditional Arabic" w:hint="cs"/>
          <w:sz w:val="26"/>
          <w:szCs w:val="26"/>
          <w:rtl/>
        </w:rPr>
        <w:t>س</w:t>
      </w:r>
      <w:r>
        <w:rPr>
          <w:rFonts w:hint="cs"/>
          <w:rtl/>
        </w:rPr>
        <w:t xml:space="preserve"> از</w:t>
      </w:r>
      <w:r w:rsidR="00A03EFD">
        <w:rPr>
          <w:rFonts w:hint="cs"/>
          <w:rtl/>
        </w:rPr>
        <w:t xml:space="preserve"> کوزۀ </w:t>
      </w:r>
      <w:r>
        <w:rPr>
          <w:rFonts w:hint="cs"/>
          <w:rtl/>
        </w:rPr>
        <w:t>یک زن نصرانی وضو گرفت.</w:t>
      </w:r>
    </w:p>
    <w:p w:rsidR="00387883" w:rsidRDefault="00DC0873" w:rsidP="00A03EFD">
      <w:pPr>
        <w:pStyle w:val="a3"/>
        <w:rPr>
          <w:rtl/>
        </w:rPr>
      </w:pPr>
      <w:r>
        <w:rPr>
          <w:rFonts w:hint="cs"/>
          <w:rtl/>
        </w:rPr>
        <w:t xml:space="preserve">دوم: ظروف مشرکانی که مردار را حلال می‌دانند و آن را می‌خورند مانند بت‌پرستان و آتش‌پرستان و بعضی از نصاری، این گروه اگر ظروفی را به کار نگرفته باشند آن </w:t>
      </w:r>
      <w:r w:rsidR="00287950">
        <w:rPr>
          <w:rFonts w:hint="cs"/>
          <w:rtl/>
        </w:rPr>
        <w:t xml:space="preserve">ظروف پاک است و آنچه را که بکار برده‌اند نجس است. به دلیل حدیثی که ابوثعلبة خشنی روایت کرده که گوید: گفتم: یارسول‌الله ما در سرزمین اهل کتاب هستیم آیا در ظروف آنان غذا بخوریم؟ فرمود: </w:t>
      </w:r>
      <w:r w:rsidR="009B3662">
        <w:rPr>
          <w:rFonts w:cs="Traditional Arabic" w:hint="cs"/>
          <w:rtl/>
        </w:rPr>
        <w:t>«</w:t>
      </w:r>
      <w:r w:rsidR="00287950">
        <w:rPr>
          <w:rFonts w:hint="cs"/>
          <w:rtl/>
        </w:rPr>
        <w:t>در آن غذا نخورید مگر اینکه ظروفی دیگر نیافتید در این صورت آن را بشویید و در آن غذا بخورید</w:t>
      </w:r>
      <w:r w:rsidR="009B3662">
        <w:rPr>
          <w:rFonts w:cs="Traditional Arabic" w:hint="cs"/>
          <w:rtl/>
        </w:rPr>
        <w:t>»</w:t>
      </w:r>
      <w:r w:rsidR="00287950">
        <w:rPr>
          <w:rFonts w:hint="cs"/>
          <w:rtl/>
        </w:rPr>
        <w:t>.</w:t>
      </w:r>
    </w:p>
    <w:p w:rsidR="00704BC2" w:rsidRDefault="00B373D2" w:rsidP="00A03EFD">
      <w:pPr>
        <w:pStyle w:val="a3"/>
        <w:rPr>
          <w:rtl/>
        </w:rPr>
      </w:pPr>
      <w:r>
        <w:rPr>
          <w:rFonts w:hint="cs"/>
          <w:rtl/>
        </w:rPr>
        <w:t>ابوالخطاب ذکر کرده که: ظروف کفار مانند ظروف مسلمانان پاک است و در کراهیت استفاده آن، دو روایت وجود دارد: یکی استفاده آن را کراهت دانسته به دلیل حدیث فوق، و دومی استفاده آن را مکروه ندانسته چون شخص پیامبر</w:t>
      </w:r>
      <w:r w:rsidR="009B3662">
        <w:rPr>
          <w:rFonts w:hint="cs"/>
          <w:rtl/>
        </w:rPr>
        <w:t xml:space="preserve"> </w:t>
      </w:r>
      <w:r>
        <w:rPr>
          <w:rFonts w:cs="CTraditional Arabic" w:hint="cs"/>
          <w:sz w:val="26"/>
          <w:szCs w:val="26"/>
          <w:rtl/>
        </w:rPr>
        <w:t>ص</w:t>
      </w:r>
      <w:r>
        <w:rPr>
          <w:rFonts w:hint="cs"/>
          <w:rtl/>
        </w:rPr>
        <w:t xml:space="preserve"> در آن غذا خورده است. اما</w:t>
      </w:r>
      <w:r w:rsidR="003A6A7F">
        <w:rPr>
          <w:rFonts w:hint="cs"/>
          <w:rtl/>
        </w:rPr>
        <w:t xml:space="preserve"> دربارۀ </w:t>
      </w:r>
      <w:r>
        <w:rPr>
          <w:rFonts w:hint="cs"/>
          <w:rtl/>
        </w:rPr>
        <w:t>لباس کفار باید گفته شود: لباسی را که نپوشیده یا بر روی لباس پوشیده مانند عمامه و کلاه و امثال آن پاک دانسته‌اند، زیرا رسول‌خدا</w:t>
      </w:r>
      <w:r w:rsidR="009B3662">
        <w:rPr>
          <w:rFonts w:hint="cs"/>
          <w:rtl/>
        </w:rPr>
        <w:t xml:space="preserve"> </w:t>
      </w:r>
      <w:r>
        <w:rPr>
          <w:rFonts w:cs="CTraditional Arabic" w:hint="cs"/>
          <w:sz w:val="26"/>
          <w:szCs w:val="26"/>
          <w:rtl/>
        </w:rPr>
        <w:t>ص</w:t>
      </w:r>
      <w:r>
        <w:rPr>
          <w:rFonts w:hint="cs"/>
          <w:rtl/>
        </w:rPr>
        <w:t xml:space="preserve"> و اصحابش</w:t>
      </w:r>
      <w:r w:rsidR="009B3662">
        <w:rPr>
          <w:rFonts w:hint="cs"/>
          <w:rtl/>
        </w:rPr>
        <w:t xml:space="preserve"> </w:t>
      </w:r>
      <w:r>
        <w:rPr>
          <w:rFonts w:cs="CTraditional Arabic" w:hint="cs"/>
          <w:sz w:val="26"/>
          <w:szCs w:val="26"/>
          <w:rtl/>
        </w:rPr>
        <w:t>س</w:t>
      </w:r>
      <w:r w:rsidR="008C6BF8">
        <w:rPr>
          <w:rFonts w:hint="cs"/>
          <w:rtl/>
        </w:rPr>
        <w:t xml:space="preserve"> لباس‌ها</w:t>
      </w:r>
      <w:r>
        <w:rPr>
          <w:rFonts w:hint="cs"/>
          <w:rtl/>
        </w:rPr>
        <w:t>یی را که بافت کفار بوده پوشیده‌اند. ولی درباره</w:t>
      </w:r>
      <w:r w:rsidR="008C6BF8">
        <w:rPr>
          <w:rFonts w:hint="cs"/>
          <w:rtl/>
        </w:rPr>
        <w:t xml:space="preserve"> لباس‌ها</w:t>
      </w:r>
      <w:r>
        <w:rPr>
          <w:rFonts w:hint="cs"/>
          <w:rtl/>
        </w:rPr>
        <w:t>یی که با آن ستر عورت کرده‌اند امام احمد</w:t>
      </w:r>
      <w:r w:rsidR="009B3662">
        <w:rPr>
          <w:rFonts w:hint="cs"/>
          <w:rtl/>
        </w:rPr>
        <w:t xml:space="preserve"> </w:t>
      </w:r>
      <w:r w:rsidR="009B3662">
        <w:rPr>
          <w:rFonts w:cs="CTraditional Arabic" w:hint="cs"/>
          <w:sz w:val="26"/>
          <w:szCs w:val="26"/>
          <w:rtl/>
        </w:rPr>
        <w:t>/</w:t>
      </w:r>
      <w:r>
        <w:rPr>
          <w:rFonts w:hint="cs"/>
          <w:rtl/>
        </w:rPr>
        <w:t xml:space="preserve"> گفته: دوست دارم، نمازی که در این گونه</w:t>
      </w:r>
      <w:r w:rsidR="008C6BF8">
        <w:rPr>
          <w:rFonts w:hint="cs"/>
          <w:rtl/>
        </w:rPr>
        <w:t xml:space="preserve"> لباس‌ها</w:t>
      </w:r>
      <w:r>
        <w:rPr>
          <w:rFonts w:hint="cs"/>
          <w:rtl/>
        </w:rPr>
        <w:t xml:space="preserve"> خوانده شده اعاده گردد و احتمال دارد اعادة نماز واجب باشد. چون کفار با نجاست عبادت می‌کنند، و احتمال عدم وجوب هم دارد که این رأی ابوالخطاب است</w:t>
      </w:r>
      <w:r w:rsidR="009B3662">
        <w:rPr>
          <w:rFonts w:hint="cs"/>
          <w:rtl/>
        </w:rPr>
        <w:t>،</w:t>
      </w:r>
      <w:r>
        <w:rPr>
          <w:rFonts w:hint="cs"/>
          <w:rtl/>
        </w:rPr>
        <w:t xml:space="preserve"> زیرا اصل بر طهارت است و این اصل با شک منتفی نمی‌شود.</w:t>
      </w:r>
    </w:p>
    <w:p w:rsidR="00643AEE" w:rsidRPr="00720694" w:rsidRDefault="00377CF7" w:rsidP="00643AEE">
      <w:pPr>
        <w:pStyle w:val="Heading1"/>
        <w:bidi/>
        <w:rPr>
          <w:rtl/>
          <w:lang w:bidi="fa-IR"/>
        </w:rPr>
      </w:pPr>
      <w:bookmarkStart w:id="149" w:name="_Toc262411482"/>
      <w:bookmarkStart w:id="150" w:name="_Toc340599050"/>
      <w:bookmarkStart w:id="151" w:name="_Toc408538523"/>
      <w:r>
        <w:rPr>
          <w:rFonts w:hint="cs"/>
          <w:rtl/>
          <w:lang w:bidi="fa-IR"/>
        </w:rPr>
        <w:t>4-</w:t>
      </w:r>
      <w:r w:rsidR="00643AEE">
        <w:rPr>
          <w:rFonts w:hint="cs"/>
          <w:rtl/>
          <w:lang w:bidi="fa-IR"/>
        </w:rPr>
        <w:t xml:space="preserve"> پشم و موی حیوان مردار</w:t>
      </w:r>
      <w:bookmarkEnd w:id="149"/>
      <w:bookmarkEnd w:id="150"/>
      <w:bookmarkEnd w:id="151"/>
    </w:p>
    <w:p w:rsidR="005D3597" w:rsidRDefault="005D3597" w:rsidP="00A03EFD">
      <w:pPr>
        <w:pStyle w:val="a3"/>
        <w:rPr>
          <w:rtl/>
        </w:rPr>
      </w:pPr>
      <w:r>
        <w:rPr>
          <w:rFonts w:hint="cs"/>
          <w:rtl/>
        </w:rPr>
        <w:t>پشم و موی حیوان مردار پاک است زیر جان در آن نبوده و مرگ بر آن واقع نمی‌شود، بنابراین با مرگ حیوان نجس نمی‌گردد، مانند تخم‌مرغ که در درون مرغ قرار داشته و یا مرگ مرغ نجس نمی‌گردد به دلیل این که جان مرغ به تخم بستگی نداشته و تخم احساس دردی نمی‌کند. همچنین به دلیل اینکه اگر در حال حیات از آن جدا شود پاک است و اگر جاندار بود نجس می‌گردید. چون رسول‌خدا</w:t>
      </w:r>
      <w:r w:rsidR="009B3662">
        <w:rPr>
          <w:rFonts w:hint="cs"/>
          <w:rtl/>
        </w:rPr>
        <w:t xml:space="preserve"> </w:t>
      </w:r>
      <w:r>
        <w:rPr>
          <w:rFonts w:cs="CTraditional Arabic" w:hint="cs"/>
          <w:sz w:val="26"/>
          <w:szCs w:val="26"/>
          <w:rtl/>
        </w:rPr>
        <w:t>ص</w:t>
      </w:r>
      <w:r w:rsidR="009B3662">
        <w:rPr>
          <w:rFonts w:hint="cs"/>
          <w:rtl/>
        </w:rPr>
        <w:t xml:space="preserve"> فرمود: </w:t>
      </w:r>
      <w:r w:rsidR="009B3662">
        <w:rPr>
          <w:rFonts w:cs="Traditional Arabic" w:hint="cs"/>
          <w:rtl/>
        </w:rPr>
        <w:t>«</w:t>
      </w:r>
      <w:r>
        <w:rPr>
          <w:rFonts w:hint="cs"/>
          <w:rtl/>
        </w:rPr>
        <w:t>هر عضوی از حیوان زنده جدا شود حکم مردار دارد</w:t>
      </w:r>
      <w:r w:rsidR="009B3662">
        <w:rPr>
          <w:rFonts w:cs="Traditional Arabic" w:hint="cs"/>
          <w:rtl/>
        </w:rPr>
        <w:t>»</w:t>
      </w:r>
      <w:r w:rsidR="009B3662">
        <w:rPr>
          <w:rFonts w:hint="cs"/>
          <w:rtl/>
        </w:rPr>
        <w:t>.</w:t>
      </w:r>
      <w:r w:rsidR="00A03EFD">
        <w:rPr>
          <w:rFonts w:hint="cs"/>
          <w:rtl/>
        </w:rPr>
        <w:t xml:space="preserve"> </w:t>
      </w:r>
      <w:r>
        <w:rPr>
          <w:rFonts w:hint="cs"/>
          <w:rtl/>
        </w:rPr>
        <w:t>(روایت از ترمذی)</w:t>
      </w:r>
      <w:r w:rsidR="009B3662">
        <w:rPr>
          <w:rFonts w:hint="cs"/>
          <w:rtl/>
        </w:rPr>
        <w:t>.</w:t>
      </w:r>
    </w:p>
    <w:p w:rsidR="005D3597" w:rsidRDefault="005D3597" w:rsidP="00A03EFD">
      <w:pPr>
        <w:pStyle w:val="a3"/>
        <w:rPr>
          <w:rtl/>
        </w:rPr>
      </w:pPr>
      <w:r>
        <w:rPr>
          <w:rFonts w:hint="cs"/>
          <w:rtl/>
        </w:rPr>
        <w:t>و بزرگ شدن آن دلیل بر جاندار بودن آن نیست.</w:t>
      </w:r>
    </w:p>
    <w:p w:rsidR="00D02A5D" w:rsidRPr="00720694" w:rsidRDefault="00377CF7" w:rsidP="00D02A5D">
      <w:pPr>
        <w:pStyle w:val="Heading1"/>
        <w:bidi/>
        <w:rPr>
          <w:rtl/>
          <w:lang w:bidi="fa-IR"/>
        </w:rPr>
      </w:pPr>
      <w:bookmarkStart w:id="152" w:name="_Toc262411483"/>
      <w:bookmarkStart w:id="153" w:name="_Toc340599051"/>
      <w:bookmarkStart w:id="154" w:name="_Toc408538524"/>
      <w:r>
        <w:rPr>
          <w:rFonts w:hint="cs"/>
          <w:rtl/>
          <w:lang w:bidi="fa-IR"/>
        </w:rPr>
        <w:t xml:space="preserve">5- </w:t>
      </w:r>
      <w:r w:rsidR="00D02A5D">
        <w:rPr>
          <w:rFonts w:hint="cs"/>
          <w:rtl/>
          <w:lang w:bidi="fa-IR"/>
        </w:rPr>
        <w:t>پوست مردار</w:t>
      </w:r>
      <w:bookmarkEnd w:id="152"/>
      <w:bookmarkEnd w:id="153"/>
      <w:bookmarkEnd w:id="154"/>
    </w:p>
    <w:p w:rsidR="00D02A5D" w:rsidRPr="00A03EFD" w:rsidRDefault="00AB2442" w:rsidP="00A03EFD">
      <w:pPr>
        <w:pStyle w:val="a3"/>
        <w:spacing w:line="235" w:lineRule="auto"/>
        <w:rPr>
          <w:rtl/>
        </w:rPr>
      </w:pPr>
      <w:r>
        <w:rPr>
          <w:rFonts w:hint="cs"/>
          <w:rtl/>
        </w:rPr>
        <w:t>شکی در این نیست که پوست مردار قبل از دباغی شدن نجس است، و بعد از دباغی نیز بنا بر قول مشهور نجس است. به دلیل حدیثی که امام احمد در مسند روایت کرده که: رسول‌خدا نامه‌ای برای قبی</w:t>
      </w:r>
      <w:r w:rsidR="00BE3F53">
        <w:rPr>
          <w:rFonts w:hint="cs"/>
          <w:rtl/>
        </w:rPr>
        <w:t xml:space="preserve">لة جهینه فرستاد و در آن </w:t>
      </w:r>
      <w:r w:rsidR="00BE3F53" w:rsidRPr="00A03EFD">
        <w:rPr>
          <w:rFonts w:hint="cs"/>
          <w:rtl/>
        </w:rPr>
        <w:t>فرمود: «</w:t>
      </w:r>
      <w:r w:rsidRPr="00A03EFD">
        <w:rPr>
          <w:rFonts w:hint="cs"/>
          <w:rtl/>
        </w:rPr>
        <w:t>تا امروز به شما رخصت داده بودم از پوست مردار استفاده کنید ولی از این به بعد به محض رسیدن</w:t>
      </w:r>
      <w:r w:rsidR="00A03EFD" w:rsidRPr="00A03EFD">
        <w:rPr>
          <w:rFonts w:hint="cs"/>
          <w:rtl/>
        </w:rPr>
        <w:t xml:space="preserve"> نامۀ </w:t>
      </w:r>
      <w:r w:rsidRPr="00A03EFD">
        <w:rPr>
          <w:rFonts w:hint="cs"/>
          <w:rtl/>
        </w:rPr>
        <w:t>من به شما، از آن برای ساخت ظروف و کمربند استفاده ننمایید</w:t>
      </w:r>
      <w:r w:rsidR="00BE3F53" w:rsidRPr="00A03EFD">
        <w:rPr>
          <w:rFonts w:hint="cs"/>
          <w:rtl/>
        </w:rPr>
        <w:t>».</w:t>
      </w:r>
      <w:r w:rsidR="00A03EFD" w:rsidRPr="00A03EFD">
        <w:rPr>
          <w:rFonts w:hint="cs"/>
          <w:rtl/>
        </w:rPr>
        <w:t xml:space="preserve"> </w:t>
      </w:r>
      <w:r w:rsidR="00C65C1D" w:rsidRPr="00A03EFD">
        <w:rPr>
          <w:rFonts w:hint="cs"/>
          <w:rtl/>
        </w:rPr>
        <w:t>(روایت امام احمد)</w:t>
      </w:r>
      <w:r w:rsidR="00BE3F53" w:rsidRPr="00A03EFD">
        <w:rPr>
          <w:rFonts w:hint="cs"/>
          <w:rtl/>
        </w:rPr>
        <w:t>.</w:t>
      </w:r>
    </w:p>
    <w:p w:rsidR="00AB2442" w:rsidRDefault="00516FC4" w:rsidP="00A03EFD">
      <w:pPr>
        <w:pStyle w:val="a3"/>
        <w:spacing w:line="235" w:lineRule="auto"/>
        <w:rPr>
          <w:rtl/>
        </w:rPr>
      </w:pPr>
      <w:r>
        <w:rPr>
          <w:rFonts w:hint="cs"/>
          <w:rtl/>
        </w:rPr>
        <w:t>امام احمد می‌گفت: این آخرین امر رسول‌خدا</w:t>
      </w:r>
      <w:r w:rsidR="00BE3F53">
        <w:rPr>
          <w:rFonts w:hint="cs"/>
          <w:rtl/>
        </w:rPr>
        <w:t xml:space="preserve"> </w:t>
      </w:r>
      <w:r>
        <w:rPr>
          <w:rFonts w:cs="CTraditional Arabic" w:hint="cs"/>
          <w:sz w:val="26"/>
          <w:szCs w:val="26"/>
          <w:rtl/>
        </w:rPr>
        <w:t>ص</w:t>
      </w:r>
      <w:r>
        <w:rPr>
          <w:rFonts w:hint="cs"/>
          <w:rtl/>
        </w:rPr>
        <w:t xml:space="preserve"> است، ولی بعداً امام احمد این حدیث را ترک کرد چون در اسناد آن اضطراب وجود دارد. و به این دلیل که پوست جزءی از حیوان مردار است و با دباغی کردن پاک نمی‌شود.</w:t>
      </w:r>
    </w:p>
    <w:p w:rsidR="00C628A2" w:rsidRDefault="00516FC4" w:rsidP="00A03EFD">
      <w:pPr>
        <w:pStyle w:val="a3"/>
        <w:spacing w:line="235" w:lineRule="auto"/>
        <w:rPr>
          <w:rtl/>
        </w:rPr>
      </w:pPr>
      <w:r>
        <w:rPr>
          <w:rFonts w:hint="cs"/>
          <w:rtl/>
        </w:rPr>
        <w:t>و از قول امام احمد روایت شده که گفته پوست مرداری که در حال حیات پاک بوده با دباغی پاک می‌گردد، زیرا پیامبر</w:t>
      </w:r>
      <w:r w:rsidR="00BE3F53">
        <w:rPr>
          <w:rFonts w:hint="cs"/>
          <w:rtl/>
        </w:rPr>
        <w:t xml:space="preserve"> </w:t>
      </w:r>
      <w:r>
        <w:rPr>
          <w:rFonts w:cs="CTraditional Arabic" w:hint="cs"/>
          <w:sz w:val="26"/>
          <w:szCs w:val="26"/>
          <w:rtl/>
        </w:rPr>
        <w:t>ص</w:t>
      </w:r>
      <w:r>
        <w:rPr>
          <w:rFonts w:hint="cs"/>
          <w:rtl/>
        </w:rPr>
        <w:t xml:space="preserve"> گوسفند مرداری را دید و فرمود: چرا از </w:t>
      </w:r>
      <w:r w:rsidRPr="00A03EFD">
        <w:rPr>
          <w:rFonts w:hint="cs"/>
          <w:rtl/>
        </w:rPr>
        <w:t>پوستش استفاده نکرده‌اید؟ عرض کردن</w:t>
      </w:r>
      <w:r w:rsidR="00BE3F53" w:rsidRPr="00A03EFD">
        <w:rPr>
          <w:rFonts w:hint="cs"/>
          <w:rtl/>
        </w:rPr>
        <w:t>د: این حیوان مردار است. فرمود: «فقط خوردنش حرام است»</w:t>
      </w:r>
      <w:r w:rsidRPr="00A03EFD">
        <w:rPr>
          <w:rFonts w:hint="cs"/>
          <w:rtl/>
        </w:rPr>
        <w:t xml:space="preserve"> </w:t>
      </w:r>
      <w:r w:rsidR="00BE3F53" w:rsidRPr="00A03EFD">
        <w:rPr>
          <w:rFonts w:hint="cs"/>
          <w:rtl/>
        </w:rPr>
        <w:t>و در عباراتی دیگر چنین فرمود: «</w:t>
      </w:r>
      <w:r w:rsidR="003C31A7" w:rsidRPr="00A03EFD">
        <w:rPr>
          <w:rFonts w:hint="cs"/>
          <w:rtl/>
        </w:rPr>
        <w:t>چرا پوست آن را بیرون نیاورده و آن را دباغی نکرده‌اید تا از آن استفاده کنید</w:t>
      </w:r>
      <w:r w:rsidR="00BE3F53" w:rsidRPr="00A03EFD">
        <w:rPr>
          <w:rFonts w:hint="cs"/>
          <w:rtl/>
        </w:rPr>
        <w:t>».</w:t>
      </w:r>
      <w:r w:rsidR="00277019">
        <w:rPr>
          <w:rFonts w:hint="cs"/>
          <w:rtl/>
        </w:rPr>
        <w:t xml:space="preserve"> </w:t>
      </w:r>
      <w:r w:rsidR="004B3B88" w:rsidRPr="00A03EFD">
        <w:rPr>
          <w:rFonts w:hint="cs"/>
          <w:rtl/>
        </w:rPr>
        <w:t>(</w:t>
      </w:r>
      <w:r w:rsidR="004B3B88">
        <w:rPr>
          <w:rFonts w:hint="cs"/>
          <w:rtl/>
        </w:rPr>
        <w:t>روایت مسلم)</w:t>
      </w:r>
    </w:p>
    <w:p w:rsidR="004B3B88" w:rsidRDefault="004973B0" w:rsidP="00A03EFD">
      <w:pPr>
        <w:pStyle w:val="a3"/>
        <w:rPr>
          <w:rtl/>
        </w:rPr>
      </w:pPr>
      <w:r>
        <w:rPr>
          <w:rFonts w:hint="cs"/>
          <w:rtl/>
        </w:rPr>
        <w:t>به نظر من به غیر از سگ و خوک، سایر حیوانات پاک بوده و با دباغی کردن پوست هر حیوانی به غیر از آن دو پاک می‌گردد.</w:t>
      </w:r>
    </w:p>
    <w:p w:rsidR="004973B0" w:rsidRDefault="004973B0" w:rsidP="00A03EFD">
      <w:pPr>
        <w:pStyle w:val="a3"/>
        <w:rPr>
          <w:rtl/>
        </w:rPr>
      </w:pPr>
      <w:r>
        <w:rPr>
          <w:rFonts w:hint="cs"/>
          <w:rtl/>
        </w:rPr>
        <w:t>نزد ابوحنیفه با دباغی پوست سگ پاکیزه می‌گردد، و سگ در حال زنده بودن پاک است.</w:t>
      </w:r>
    </w:p>
    <w:p w:rsidR="00CF2AC8" w:rsidRPr="00720694" w:rsidRDefault="00377CF7" w:rsidP="00CF2AC8">
      <w:pPr>
        <w:pStyle w:val="Heading1"/>
        <w:bidi/>
        <w:rPr>
          <w:rtl/>
          <w:lang w:bidi="fa-IR"/>
        </w:rPr>
      </w:pPr>
      <w:bookmarkStart w:id="155" w:name="_Toc262411484"/>
      <w:bookmarkStart w:id="156" w:name="_Toc340599052"/>
      <w:bookmarkStart w:id="157" w:name="_Toc408538525"/>
      <w:r>
        <w:rPr>
          <w:rFonts w:hint="cs"/>
          <w:rtl/>
          <w:lang w:bidi="fa-IR"/>
        </w:rPr>
        <w:t>6-</w:t>
      </w:r>
      <w:r w:rsidR="00CF2AC8">
        <w:rPr>
          <w:rFonts w:hint="cs"/>
          <w:rtl/>
          <w:lang w:bidi="fa-IR"/>
        </w:rPr>
        <w:t xml:space="preserve"> پاک کردن بدن و لباس</w:t>
      </w:r>
      <w:bookmarkEnd w:id="155"/>
      <w:bookmarkEnd w:id="156"/>
      <w:bookmarkEnd w:id="157"/>
    </w:p>
    <w:p w:rsidR="003C31A7" w:rsidRDefault="00954595" w:rsidP="00A03EFD">
      <w:pPr>
        <w:pStyle w:val="a3"/>
        <w:rPr>
          <w:rtl/>
        </w:rPr>
      </w:pPr>
      <w:r>
        <w:rPr>
          <w:rFonts w:hint="cs"/>
          <w:rtl/>
        </w:rPr>
        <w:t>هرگاه نجاستی مرئی مانند خون به بدن یا لباس اصابت کرد واجب است با آب شسته و جسم آن از بین برود، اگر بعد از شستن اثر آن باقی بماند و زدودن آن دشوار باشد بخشیده می‌ش</w:t>
      </w:r>
      <w:r w:rsidR="00BE3F53">
        <w:rPr>
          <w:rFonts w:hint="cs"/>
          <w:rtl/>
        </w:rPr>
        <w:t>ود و اگر غیر مرئی باشد شستن آن</w:t>
      </w:r>
      <w:r>
        <w:rPr>
          <w:rFonts w:hint="cs"/>
          <w:rtl/>
        </w:rPr>
        <w:t xml:space="preserve"> </w:t>
      </w:r>
      <w:r w:rsidR="00BE3F53">
        <w:rPr>
          <w:rFonts w:hint="cs"/>
          <w:rtl/>
        </w:rPr>
        <w:t>[</w:t>
      </w:r>
      <w:r>
        <w:rPr>
          <w:rFonts w:hint="cs"/>
          <w:rtl/>
        </w:rPr>
        <w:t>اگر چه یک بار‌هم باشد</w:t>
      </w:r>
      <w:r w:rsidR="00BE3F53">
        <w:rPr>
          <w:rFonts w:hint="cs"/>
          <w:rtl/>
        </w:rPr>
        <w:t>]</w:t>
      </w:r>
      <w:r>
        <w:rPr>
          <w:rFonts w:hint="cs"/>
          <w:rtl/>
        </w:rPr>
        <w:t xml:space="preserve"> کافی است.</w:t>
      </w:r>
    </w:p>
    <w:p w:rsidR="00053CEE" w:rsidRDefault="00954595" w:rsidP="00A03EFD">
      <w:pPr>
        <w:pStyle w:val="a3"/>
        <w:rPr>
          <w:rtl/>
        </w:rPr>
      </w:pPr>
      <w:r>
        <w:rPr>
          <w:rFonts w:hint="cs"/>
          <w:rtl/>
        </w:rPr>
        <w:t>اسماء بنت‌ابی‌بکر</w:t>
      </w:r>
      <w:r w:rsidR="00BE3F53">
        <w:rPr>
          <w:rFonts w:hint="cs"/>
          <w:rtl/>
        </w:rPr>
        <w:t xml:space="preserve"> </w:t>
      </w:r>
      <w:r w:rsidR="00BE3F53">
        <w:rPr>
          <w:rFonts w:cs="CTraditional Arabic" w:hint="cs"/>
          <w:sz w:val="26"/>
          <w:szCs w:val="26"/>
          <w:rtl/>
        </w:rPr>
        <w:t>ب</w:t>
      </w:r>
      <w:r>
        <w:rPr>
          <w:rFonts w:hint="cs"/>
          <w:rtl/>
        </w:rPr>
        <w:t xml:space="preserve"> گوید: زنی نزد پیامبر</w:t>
      </w:r>
      <w:r w:rsidR="00BE3F53">
        <w:rPr>
          <w:rFonts w:hint="cs"/>
          <w:rtl/>
        </w:rPr>
        <w:t xml:space="preserve"> </w:t>
      </w:r>
      <w:r>
        <w:rPr>
          <w:rFonts w:cs="CTraditional Arabic" w:hint="cs"/>
          <w:sz w:val="26"/>
          <w:szCs w:val="26"/>
          <w:rtl/>
        </w:rPr>
        <w:t>ص</w:t>
      </w:r>
      <w:r w:rsidR="00BE3F53">
        <w:rPr>
          <w:rFonts w:hint="cs"/>
          <w:rtl/>
        </w:rPr>
        <w:t xml:space="preserve"> آمد و عرض </w:t>
      </w:r>
      <w:r w:rsidR="00BE3F53" w:rsidRPr="00A03EFD">
        <w:rPr>
          <w:rFonts w:hint="cs"/>
          <w:rtl/>
        </w:rPr>
        <w:t>کرد: «</w:t>
      </w:r>
      <w:r w:rsidRPr="00A03EFD">
        <w:rPr>
          <w:rFonts w:hint="cs"/>
          <w:rtl/>
        </w:rPr>
        <w:t xml:space="preserve">اگر خون حیض به لباس ما اصابت کرد آن را چه کنیم؟ فرمود: آن را با دستان بسایید و بعد از آن با آب بزدایید و از بین ببرید و در آخر آن را آبکشی </w:t>
      </w:r>
      <w:r w:rsidR="00BE3F53" w:rsidRPr="00A03EFD">
        <w:rPr>
          <w:rFonts w:hint="cs"/>
          <w:rtl/>
        </w:rPr>
        <w:t>کنید و آنگاه در آن نماز بخوانید»</w:t>
      </w:r>
      <w:r w:rsidR="00A03EFD" w:rsidRPr="00A03EFD">
        <w:rPr>
          <w:rFonts w:hint="cs"/>
          <w:rtl/>
        </w:rPr>
        <w:t xml:space="preserve"> </w:t>
      </w:r>
      <w:r w:rsidR="009B4C0D" w:rsidRPr="00A03EFD">
        <w:rPr>
          <w:rFonts w:hint="cs"/>
          <w:rtl/>
        </w:rPr>
        <w:t>(متفق‌علیه</w:t>
      </w:r>
      <w:r w:rsidR="009B4C0D">
        <w:rPr>
          <w:rFonts w:hint="cs"/>
          <w:rtl/>
        </w:rPr>
        <w:t>)</w:t>
      </w:r>
      <w:r w:rsidR="00BE3F53">
        <w:rPr>
          <w:rFonts w:hint="cs"/>
          <w:rtl/>
        </w:rPr>
        <w:t>.</w:t>
      </w:r>
    </w:p>
    <w:p w:rsidR="00694A67" w:rsidRDefault="00694A67" w:rsidP="00A03EFD">
      <w:pPr>
        <w:pStyle w:val="a3"/>
        <w:rPr>
          <w:rtl/>
        </w:rPr>
      </w:pPr>
      <w:r>
        <w:rPr>
          <w:rFonts w:hint="cs"/>
          <w:rtl/>
        </w:rPr>
        <w:t>اگر نجاست به دامن زن برسد. با کشیده‌ شدن آن بر روی زمین پاک می‌گردد به دلیل حدیثی که امام‌سلمه</w:t>
      </w:r>
      <w:r w:rsidR="00BE3F53">
        <w:rPr>
          <w:rFonts w:hint="cs"/>
          <w:rtl/>
        </w:rPr>
        <w:t xml:space="preserve"> </w:t>
      </w:r>
      <w:r w:rsidR="00BE3F53">
        <w:rPr>
          <w:rFonts w:cs="CTraditional Arabic" w:hint="cs"/>
          <w:sz w:val="26"/>
          <w:szCs w:val="26"/>
          <w:rtl/>
        </w:rPr>
        <w:t>ل</w:t>
      </w:r>
      <w:r w:rsidR="00BE3F53">
        <w:rPr>
          <w:rFonts w:hint="cs"/>
          <w:rtl/>
        </w:rPr>
        <w:t xml:space="preserve"> روایت کرده که: زنی به او گفت</w:t>
      </w:r>
      <w:r w:rsidR="00BE3F53" w:rsidRPr="00A03EFD">
        <w:rPr>
          <w:rFonts w:hint="cs"/>
          <w:rtl/>
        </w:rPr>
        <w:t>: «</w:t>
      </w:r>
      <w:r w:rsidRPr="00A03EFD">
        <w:rPr>
          <w:rFonts w:hint="cs"/>
          <w:rtl/>
        </w:rPr>
        <w:t>دامن</w:t>
      </w:r>
      <w:r>
        <w:rPr>
          <w:rFonts w:hint="cs"/>
          <w:rtl/>
        </w:rPr>
        <w:t xml:space="preserve"> لباس من دراز است و در مکانی نجس رفت و آمد می‌کنم؟ به او گفت: رسول‌خدا</w:t>
      </w:r>
      <w:r w:rsidR="00BE3F53">
        <w:rPr>
          <w:rFonts w:hint="cs"/>
          <w:rtl/>
        </w:rPr>
        <w:t xml:space="preserve"> </w:t>
      </w:r>
      <w:r>
        <w:rPr>
          <w:rFonts w:cs="CTraditional Arabic" w:hint="cs"/>
          <w:sz w:val="26"/>
          <w:szCs w:val="26"/>
          <w:rtl/>
        </w:rPr>
        <w:t>ص</w:t>
      </w:r>
      <w:r>
        <w:rPr>
          <w:rFonts w:hint="cs"/>
          <w:rtl/>
        </w:rPr>
        <w:t xml:space="preserve"> فرموده</w:t>
      </w:r>
      <w:r w:rsidRPr="00A03EFD">
        <w:rPr>
          <w:rFonts w:hint="cs"/>
          <w:rtl/>
        </w:rPr>
        <w:t xml:space="preserve">: </w:t>
      </w:r>
      <w:r w:rsidR="00BE3F53" w:rsidRPr="00A03EFD">
        <w:rPr>
          <w:rFonts w:hint="cs"/>
          <w:rtl/>
        </w:rPr>
        <w:t>«</w:t>
      </w:r>
      <w:r w:rsidRPr="00A03EFD">
        <w:rPr>
          <w:rFonts w:hint="cs"/>
          <w:rtl/>
        </w:rPr>
        <w:t>دامن بعد از آلوده شدن به نجاست، با کشیده شدن آن بر روی زمین پاک می‌گردد</w:t>
      </w:r>
      <w:r w:rsidR="00BE3F53" w:rsidRPr="00A03EFD">
        <w:rPr>
          <w:rFonts w:hint="cs"/>
          <w:rtl/>
        </w:rPr>
        <w:t>»</w:t>
      </w:r>
      <w:r w:rsidRPr="00A03EFD">
        <w:rPr>
          <w:rFonts w:hint="cs"/>
          <w:rtl/>
        </w:rPr>
        <w:t>.</w:t>
      </w:r>
      <w:r w:rsidR="00A03EFD" w:rsidRPr="00A03EFD">
        <w:rPr>
          <w:rFonts w:hint="cs"/>
          <w:rtl/>
        </w:rPr>
        <w:t xml:space="preserve"> </w:t>
      </w:r>
      <w:r w:rsidRPr="00A03EFD">
        <w:rPr>
          <w:rFonts w:hint="cs"/>
          <w:rtl/>
        </w:rPr>
        <w:t>(روایت از احمد و ابوداود)</w:t>
      </w:r>
      <w:r w:rsidR="00BE3F53" w:rsidRPr="00A03EFD">
        <w:rPr>
          <w:rFonts w:hint="cs"/>
          <w:rtl/>
        </w:rPr>
        <w:t>.</w:t>
      </w:r>
    </w:p>
    <w:p w:rsidR="00D657BF" w:rsidRPr="00720694" w:rsidRDefault="00377CF7" w:rsidP="00D657BF">
      <w:pPr>
        <w:pStyle w:val="Heading1"/>
        <w:bidi/>
        <w:rPr>
          <w:rtl/>
          <w:lang w:bidi="fa-IR"/>
        </w:rPr>
      </w:pPr>
      <w:bookmarkStart w:id="158" w:name="_Toc262411485"/>
      <w:bookmarkStart w:id="159" w:name="_Toc340599053"/>
      <w:bookmarkStart w:id="160" w:name="_Toc408538526"/>
      <w:r>
        <w:rPr>
          <w:rFonts w:hint="cs"/>
          <w:rtl/>
          <w:lang w:bidi="fa-IR"/>
        </w:rPr>
        <w:t>7-</w:t>
      </w:r>
      <w:r w:rsidR="00D657BF">
        <w:rPr>
          <w:rFonts w:hint="cs"/>
          <w:rtl/>
          <w:lang w:bidi="fa-IR"/>
        </w:rPr>
        <w:t xml:space="preserve"> تمیز کردن آینه و امثال آن</w:t>
      </w:r>
      <w:bookmarkEnd w:id="158"/>
      <w:bookmarkEnd w:id="159"/>
      <w:bookmarkEnd w:id="160"/>
    </w:p>
    <w:p w:rsidR="005361DE" w:rsidRDefault="005361DE" w:rsidP="00A03EFD">
      <w:pPr>
        <w:pStyle w:val="a3"/>
        <w:rPr>
          <w:rtl/>
        </w:rPr>
      </w:pPr>
      <w:r>
        <w:rPr>
          <w:rFonts w:hint="cs"/>
          <w:rtl/>
        </w:rPr>
        <w:t>پاکیزه کردن آینه و کارد و ظروف واجب بوده و اگر با مالیدن دست یا پارچه‌ای اثر آن رفت کفایت می‌کند. در حدیث آمده که اصحاب‌رسول‌خدا</w:t>
      </w:r>
      <w:r w:rsidR="00BE3F53">
        <w:rPr>
          <w:rFonts w:hint="cs"/>
          <w:rtl/>
        </w:rPr>
        <w:t xml:space="preserve"> </w:t>
      </w:r>
      <w:r>
        <w:rPr>
          <w:rFonts w:cs="CTraditional Arabic" w:hint="cs"/>
          <w:sz w:val="26"/>
          <w:szCs w:val="26"/>
          <w:rtl/>
        </w:rPr>
        <w:t>ص</w:t>
      </w:r>
      <w:r>
        <w:rPr>
          <w:rFonts w:hint="cs"/>
          <w:rtl/>
        </w:rPr>
        <w:t xml:space="preserve"> با شمشیرهایی که خون‌آلود بودند نماز می‌خواندند برای پاک کردن آن تنها دست کشیدن بر آن را کافی می‌دانستند.</w:t>
      </w:r>
    </w:p>
    <w:p w:rsidR="004A1A62" w:rsidRPr="00720694" w:rsidRDefault="00377CF7" w:rsidP="004A1A62">
      <w:pPr>
        <w:pStyle w:val="Heading1"/>
        <w:bidi/>
        <w:rPr>
          <w:rtl/>
          <w:lang w:bidi="fa-IR"/>
        </w:rPr>
      </w:pPr>
      <w:bookmarkStart w:id="161" w:name="_Toc262411486"/>
      <w:bookmarkStart w:id="162" w:name="_Toc340599054"/>
      <w:bookmarkStart w:id="163" w:name="_Toc408538527"/>
      <w:r>
        <w:rPr>
          <w:rFonts w:hint="cs"/>
          <w:rtl/>
          <w:lang w:bidi="fa-IR"/>
        </w:rPr>
        <w:t>8-</w:t>
      </w:r>
      <w:r w:rsidR="004A1A62">
        <w:rPr>
          <w:rFonts w:hint="cs"/>
          <w:rtl/>
          <w:lang w:bidi="fa-IR"/>
        </w:rPr>
        <w:t xml:space="preserve"> پاک کردن کفش</w:t>
      </w:r>
      <w:bookmarkEnd w:id="161"/>
      <w:bookmarkEnd w:id="162"/>
      <w:bookmarkEnd w:id="163"/>
    </w:p>
    <w:p w:rsidR="00984FF8" w:rsidRDefault="00BC3B83" w:rsidP="00A03EFD">
      <w:pPr>
        <w:pStyle w:val="a3"/>
        <w:rPr>
          <w:rtl/>
        </w:rPr>
      </w:pPr>
      <w:r>
        <w:rPr>
          <w:rFonts w:hint="cs"/>
          <w:rtl/>
        </w:rPr>
        <w:t>ای خواهر مسلمان! هرگاه کفش‌هایت نجس شدند، پاک کردن</w:t>
      </w:r>
      <w:r w:rsidR="00853096">
        <w:rPr>
          <w:rFonts w:hint="cs"/>
          <w:rtl/>
        </w:rPr>
        <w:t xml:space="preserve"> آن‌ها </w:t>
      </w:r>
      <w:r>
        <w:rPr>
          <w:rFonts w:hint="cs"/>
          <w:rtl/>
        </w:rPr>
        <w:t>واجب است و این عمل با مالیدن کفش به زمین تا اندازه‌ای که اثر آن از بین برود کافی است. از ابوهریره</w:t>
      </w:r>
      <w:r w:rsidR="00BE3F53">
        <w:rPr>
          <w:rFonts w:hint="cs"/>
          <w:rtl/>
        </w:rPr>
        <w:t xml:space="preserve"> </w:t>
      </w:r>
      <w:r>
        <w:rPr>
          <w:rFonts w:cs="CTraditional Arabic" w:hint="cs"/>
          <w:sz w:val="26"/>
          <w:szCs w:val="26"/>
          <w:rtl/>
        </w:rPr>
        <w:t>س</w:t>
      </w:r>
      <w:r>
        <w:rPr>
          <w:rFonts w:hint="cs"/>
          <w:rtl/>
        </w:rPr>
        <w:t xml:space="preserve"> </w:t>
      </w:r>
      <w:r w:rsidR="00984FF8">
        <w:rPr>
          <w:rFonts w:hint="cs"/>
          <w:rtl/>
        </w:rPr>
        <w:t>روایت شده است که: رسول‌خدا</w:t>
      </w:r>
      <w:r w:rsidR="00BE3F53">
        <w:rPr>
          <w:rFonts w:hint="cs"/>
          <w:rtl/>
        </w:rPr>
        <w:t xml:space="preserve"> </w:t>
      </w:r>
      <w:r w:rsidR="00984FF8">
        <w:rPr>
          <w:rFonts w:cs="CTraditional Arabic" w:hint="cs"/>
          <w:sz w:val="26"/>
          <w:szCs w:val="26"/>
          <w:rtl/>
        </w:rPr>
        <w:t>ص</w:t>
      </w:r>
      <w:r w:rsidR="00BE3F53">
        <w:rPr>
          <w:rFonts w:hint="cs"/>
          <w:rtl/>
        </w:rPr>
        <w:t xml:space="preserve"> فرمود: </w:t>
      </w:r>
      <w:r w:rsidR="00BE3F53">
        <w:rPr>
          <w:rFonts w:cs="Traditional Arabic" w:hint="cs"/>
          <w:rtl/>
        </w:rPr>
        <w:t>«</w:t>
      </w:r>
      <w:r w:rsidR="00984FF8">
        <w:rPr>
          <w:rFonts w:hint="cs"/>
          <w:rtl/>
        </w:rPr>
        <w:t>هرگاه یکی از شما با کفش بر نجسی پا گذاشت، با ملیدن کفش به زمین پاک می‌گردد</w:t>
      </w:r>
      <w:r w:rsidR="00BE3F53">
        <w:rPr>
          <w:rFonts w:cs="Traditional Arabic" w:hint="cs"/>
          <w:rtl/>
        </w:rPr>
        <w:t>»</w:t>
      </w:r>
      <w:r w:rsidR="00BE3F53">
        <w:rPr>
          <w:rFonts w:hint="cs"/>
          <w:rtl/>
        </w:rPr>
        <w:t>.</w:t>
      </w:r>
      <w:r w:rsidR="00A03EFD">
        <w:rPr>
          <w:rFonts w:hint="cs"/>
          <w:rtl/>
        </w:rPr>
        <w:t xml:space="preserve"> </w:t>
      </w:r>
      <w:r w:rsidR="00984FF8">
        <w:rPr>
          <w:rFonts w:hint="cs"/>
          <w:rtl/>
        </w:rPr>
        <w:t>(روایت از ابوداود)</w:t>
      </w:r>
      <w:r w:rsidR="00BE3F53">
        <w:rPr>
          <w:rFonts w:hint="cs"/>
          <w:rtl/>
        </w:rPr>
        <w:t>.</w:t>
      </w:r>
    </w:p>
    <w:p w:rsidR="00845585" w:rsidRPr="00720694" w:rsidRDefault="00377CF7" w:rsidP="00567CCC">
      <w:pPr>
        <w:pStyle w:val="Heading1"/>
        <w:bidi/>
        <w:rPr>
          <w:rtl/>
          <w:lang w:bidi="fa-IR"/>
        </w:rPr>
      </w:pPr>
      <w:bookmarkStart w:id="164" w:name="_Toc262411487"/>
      <w:bookmarkStart w:id="165" w:name="_Toc340599055"/>
      <w:bookmarkStart w:id="166" w:name="_Toc408538528"/>
      <w:r>
        <w:rPr>
          <w:rFonts w:hint="cs"/>
          <w:rtl/>
          <w:lang w:bidi="fa-IR"/>
        </w:rPr>
        <w:t>9-</w:t>
      </w:r>
      <w:r w:rsidR="00845585">
        <w:rPr>
          <w:rFonts w:hint="cs"/>
          <w:rtl/>
          <w:lang w:bidi="fa-IR"/>
        </w:rPr>
        <w:t xml:space="preserve"> پاک کردن روغن و امثال آن</w:t>
      </w:r>
      <w:bookmarkEnd w:id="164"/>
      <w:bookmarkEnd w:id="165"/>
      <w:bookmarkEnd w:id="166"/>
    </w:p>
    <w:p w:rsidR="003A3BA3" w:rsidRDefault="00984FF8" w:rsidP="00A03EFD">
      <w:pPr>
        <w:pStyle w:val="a3"/>
        <w:rPr>
          <w:rtl/>
        </w:rPr>
      </w:pPr>
      <w:r>
        <w:rPr>
          <w:rFonts w:hint="cs"/>
          <w:rtl/>
        </w:rPr>
        <w:t xml:space="preserve"> </w:t>
      </w:r>
      <w:r w:rsidR="0026459E">
        <w:rPr>
          <w:rFonts w:hint="cs"/>
          <w:rtl/>
        </w:rPr>
        <w:t xml:space="preserve">هرگاه مردار در </w:t>
      </w:r>
      <w:r w:rsidR="00BE3F53">
        <w:rPr>
          <w:rFonts w:hint="cs"/>
          <w:rtl/>
        </w:rPr>
        <w:t>ر</w:t>
      </w:r>
      <w:r w:rsidR="0026459E">
        <w:rPr>
          <w:rFonts w:hint="cs"/>
          <w:rtl/>
        </w:rPr>
        <w:t>وغن جامد افتاد، مردار و دورادور آن کنده شده و دور انداخته می‌شود و با این روش، روغن پاک می‌گردد. البته این در صورتی است که چیزی از نجاست به سایر قسمت روغن جامد سرایت نکرده باشد اما اگر سرایت کرده باشد در این صورت به اتفاق علماء روغن نجس است. ابن‌عباس از میمونه</w:t>
      </w:r>
      <w:r w:rsidR="00BE3F53">
        <w:rPr>
          <w:rFonts w:hint="cs"/>
          <w:rtl/>
        </w:rPr>
        <w:t xml:space="preserve"> </w:t>
      </w:r>
      <w:r w:rsidR="00BE3F53">
        <w:rPr>
          <w:rFonts w:cs="CTraditional Arabic" w:hint="cs"/>
          <w:sz w:val="26"/>
          <w:szCs w:val="26"/>
          <w:rtl/>
        </w:rPr>
        <w:t>ل</w:t>
      </w:r>
      <w:r w:rsidR="0026459E">
        <w:rPr>
          <w:rFonts w:hint="cs"/>
          <w:rtl/>
        </w:rPr>
        <w:t xml:space="preserve"> </w:t>
      </w:r>
      <w:r w:rsidR="003A3BA3">
        <w:rPr>
          <w:rFonts w:hint="cs"/>
          <w:rtl/>
        </w:rPr>
        <w:t>روایت کرده است که:</w:t>
      </w:r>
      <w:r w:rsidR="00A03EFD">
        <w:rPr>
          <w:rFonts w:hint="cs"/>
          <w:rtl/>
        </w:rPr>
        <w:t xml:space="preserve"> دربارۀ </w:t>
      </w:r>
      <w:r w:rsidR="003A3BA3">
        <w:rPr>
          <w:rFonts w:hint="cs"/>
          <w:rtl/>
        </w:rPr>
        <w:t>روغنی که موش در آن افتاده باشد از رسول‌خدا</w:t>
      </w:r>
      <w:r w:rsidR="003A3BA3">
        <w:rPr>
          <w:rFonts w:cs="CTraditional Arabic" w:hint="cs"/>
          <w:sz w:val="26"/>
          <w:szCs w:val="26"/>
          <w:rtl/>
        </w:rPr>
        <w:t>ص</w:t>
      </w:r>
      <w:r w:rsidR="00BE3F53">
        <w:rPr>
          <w:rFonts w:hint="cs"/>
          <w:rtl/>
        </w:rPr>
        <w:t xml:space="preserve"> سوال شد، در جواب فرمود: </w:t>
      </w:r>
      <w:r w:rsidR="00BE3F53">
        <w:rPr>
          <w:rFonts w:cs="Traditional Arabic" w:hint="cs"/>
          <w:rtl/>
        </w:rPr>
        <w:t>«</w:t>
      </w:r>
      <w:r w:rsidR="003A3BA3">
        <w:rPr>
          <w:rFonts w:hint="cs"/>
          <w:rtl/>
        </w:rPr>
        <w:t>آن را با دورادور آن دور بیندازید و باقی مانده را بخورید</w:t>
      </w:r>
      <w:r w:rsidR="00BE3F53">
        <w:rPr>
          <w:rFonts w:cs="Traditional Arabic" w:hint="cs"/>
          <w:rtl/>
        </w:rPr>
        <w:t>»</w:t>
      </w:r>
      <w:r w:rsidR="00BE3F53">
        <w:rPr>
          <w:rFonts w:hint="cs"/>
          <w:rtl/>
        </w:rPr>
        <w:t>.</w:t>
      </w:r>
      <w:r w:rsidR="00A03EFD">
        <w:rPr>
          <w:rFonts w:hint="cs"/>
          <w:rtl/>
        </w:rPr>
        <w:t xml:space="preserve"> </w:t>
      </w:r>
      <w:r w:rsidR="003A3BA3">
        <w:rPr>
          <w:rFonts w:hint="cs"/>
          <w:rtl/>
        </w:rPr>
        <w:t>(روایت از بخاری)</w:t>
      </w:r>
      <w:r w:rsidR="00BE3F53">
        <w:rPr>
          <w:rFonts w:hint="cs"/>
          <w:rtl/>
        </w:rPr>
        <w:t>.</w:t>
      </w:r>
    </w:p>
    <w:p w:rsidR="003A3BA3" w:rsidRDefault="00B768BD" w:rsidP="00A03EFD">
      <w:pPr>
        <w:pStyle w:val="a3"/>
        <w:rPr>
          <w:rtl/>
        </w:rPr>
      </w:pPr>
      <w:r>
        <w:rPr>
          <w:rFonts w:hint="cs"/>
          <w:rtl/>
        </w:rPr>
        <w:t>اما</w:t>
      </w:r>
      <w:r w:rsidR="003A6A7F">
        <w:rPr>
          <w:rFonts w:hint="cs"/>
          <w:rtl/>
        </w:rPr>
        <w:t xml:space="preserve"> دربارۀ </w:t>
      </w:r>
      <w:r>
        <w:rPr>
          <w:rFonts w:hint="cs"/>
          <w:rtl/>
        </w:rPr>
        <w:t xml:space="preserve">روغن اختلاف است، مذهب جمهور آن را تماماً </w:t>
      </w:r>
      <w:r w:rsidR="00F851AF">
        <w:rPr>
          <w:rFonts w:hint="cs"/>
          <w:rtl/>
        </w:rPr>
        <w:t>نجس می‌داند. ولی بنابر مذهب زهری و اوزاعی آن حکم آب را دارد اگر با ملاقات نجس، تغییر نکند پاک است و اگر تغییر پیدا کرد نجس است. و این مذهب ابن‌عباس و ابن‌مسعود و بخاری بوده و آن صحیح است.</w:t>
      </w:r>
    </w:p>
    <w:p w:rsidR="00D07E39" w:rsidRPr="00720694" w:rsidRDefault="00377CF7" w:rsidP="00D07E39">
      <w:pPr>
        <w:pStyle w:val="Heading1"/>
        <w:bidi/>
        <w:rPr>
          <w:rtl/>
          <w:lang w:bidi="fa-IR"/>
        </w:rPr>
      </w:pPr>
      <w:bookmarkStart w:id="167" w:name="_Toc262411488"/>
      <w:bookmarkStart w:id="168" w:name="_Toc340599056"/>
      <w:bookmarkStart w:id="169" w:name="_Toc408538529"/>
      <w:r>
        <w:rPr>
          <w:rFonts w:hint="cs"/>
          <w:rtl/>
          <w:lang w:bidi="fa-IR"/>
        </w:rPr>
        <w:t>10-</w:t>
      </w:r>
      <w:r w:rsidR="00D07E39">
        <w:rPr>
          <w:rFonts w:hint="cs"/>
          <w:rtl/>
          <w:lang w:bidi="fa-IR"/>
        </w:rPr>
        <w:t xml:space="preserve"> ظروفی که از استخوان مردار ساخته شده‌اند</w:t>
      </w:r>
      <w:bookmarkEnd w:id="167"/>
      <w:bookmarkEnd w:id="168"/>
      <w:bookmarkEnd w:id="169"/>
    </w:p>
    <w:p w:rsidR="00F851AF" w:rsidRDefault="004050E3" w:rsidP="00A03EFD">
      <w:pPr>
        <w:pStyle w:val="a3"/>
        <w:rPr>
          <w:rtl/>
        </w:rPr>
      </w:pPr>
      <w:r>
        <w:rPr>
          <w:rFonts w:hint="cs"/>
          <w:rtl/>
        </w:rPr>
        <w:t>ظروفی که از استخوان مردار</w:t>
      </w:r>
      <w:r w:rsidR="00BE3F53">
        <w:rPr>
          <w:rFonts w:hint="cs"/>
          <w:rtl/>
        </w:rPr>
        <w:t xml:space="preserve"> ساخته شده </w:t>
      </w:r>
      <w:r>
        <w:rPr>
          <w:rFonts w:hint="cs"/>
          <w:rtl/>
        </w:rPr>
        <w:t>باشند خواه مردار از حیواناتی باشد که گوشت آن خورده می‌شود یا غیر آن مانند فیل؛ به هیچ‌گونه‌ای پاک نمی‌گردند. این، مذهب مالک و شافعی</w:t>
      </w:r>
      <w:r w:rsidR="00BE3F53">
        <w:rPr>
          <w:rFonts w:hint="cs"/>
          <w:rtl/>
        </w:rPr>
        <w:t xml:space="preserve"> </w:t>
      </w:r>
      <w:r w:rsidR="00E5047A">
        <w:rPr>
          <w:rFonts w:hint="cs"/>
          <w:rtl/>
        </w:rPr>
        <w:t>است اما ای خواهر مسلمانم استفاده از آن به گونه‌ای دیگر جایز است به دلیل حدیثی که ابوداود از ثوبان نقل کرده که رسول‌خدا</w:t>
      </w:r>
      <w:r w:rsidR="00BE3F53">
        <w:rPr>
          <w:rFonts w:hint="cs"/>
          <w:rtl/>
        </w:rPr>
        <w:t xml:space="preserve"> </w:t>
      </w:r>
      <w:r w:rsidR="00E5047A">
        <w:rPr>
          <w:rFonts w:cs="CTraditional Arabic" w:hint="cs"/>
          <w:sz w:val="26"/>
          <w:szCs w:val="26"/>
          <w:rtl/>
        </w:rPr>
        <w:t>ص</w:t>
      </w:r>
      <w:r w:rsidR="00E5047A">
        <w:rPr>
          <w:rFonts w:hint="cs"/>
          <w:rtl/>
        </w:rPr>
        <w:t xml:space="preserve"> برای فاطمه</w:t>
      </w:r>
      <w:r w:rsidR="00BE3F53">
        <w:rPr>
          <w:rFonts w:hint="cs"/>
          <w:rtl/>
        </w:rPr>
        <w:t xml:space="preserve"> </w:t>
      </w:r>
      <w:r w:rsidR="00BE3F53">
        <w:rPr>
          <w:rFonts w:cs="CTraditional Arabic" w:hint="cs"/>
          <w:sz w:val="26"/>
          <w:szCs w:val="26"/>
          <w:rtl/>
        </w:rPr>
        <w:t>ل</w:t>
      </w:r>
      <w:r w:rsidR="00E5047A">
        <w:rPr>
          <w:rFonts w:hint="cs"/>
          <w:rtl/>
        </w:rPr>
        <w:t xml:space="preserve"> کلاهی از چرم و دو النگو از عاج خرید.</w:t>
      </w:r>
    </w:p>
    <w:p w:rsidR="00007639" w:rsidRPr="00720694" w:rsidRDefault="00007639" w:rsidP="00007639">
      <w:pPr>
        <w:pStyle w:val="Heading1"/>
        <w:bidi/>
        <w:rPr>
          <w:rtl/>
          <w:lang w:bidi="fa-IR"/>
        </w:rPr>
      </w:pPr>
      <w:bookmarkStart w:id="170" w:name="_Toc262411489"/>
      <w:bookmarkStart w:id="171" w:name="_Toc340599057"/>
      <w:bookmarkStart w:id="172" w:name="_Toc408538530"/>
      <w:r>
        <w:rPr>
          <w:rFonts w:hint="cs"/>
          <w:rtl/>
          <w:lang w:bidi="fa-IR"/>
        </w:rPr>
        <w:t>1</w:t>
      </w:r>
      <w:r w:rsidR="00377CF7">
        <w:rPr>
          <w:rFonts w:hint="cs"/>
          <w:rtl/>
          <w:lang w:bidi="fa-IR"/>
        </w:rPr>
        <w:t>1-</w:t>
      </w:r>
      <w:r>
        <w:rPr>
          <w:rFonts w:hint="cs"/>
          <w:rtl/>
          <w:lang w:bidi="fa-IR"/>
        </w:rPr>
        <w:t xml:space="preserve"> ادرار بر زمین</w:t>
      </w:r>
      <w:bookmarkEnd w:id="170"/>
      <w:bookmarkEnd w:id="171"/>
      <w:bookmarkEnd w:id="172"/>
    </w:p>
    <w:p w:rsidR="00007639" w:rsidRDefault="00224D23" w:rsidP="00A03EFD">
      <w:pPr>
        <w:pStyle w:val="a3"/>
        <w:rPr>
          <w:rtl/>
        </w:rPr>
      </w:pPr>
      <w:r>
        <w:rPr>
          <w:rFonts w:hint="cs"/>
          <w:rtl/>
        </w:rPr>
        <w:t>هنگام نجس شدن زمین به</w:t>
      </w:r>
      <w:r w:rsidR="003A6A7F">
        <w:rPr>
          <w:rFonts w:hint="cs"/>
          <w:rtl/>
        </w:rPr>
        <w:t xml:space="preserve"> وسیلۀ </w:t>
      </w:r>
      <w:r>
        <w:rPr>
          <w:rFonts w:hint="cs"/>
          <w:rtl/>
        </w:rPr>
        <w:t>مایع نجس، مانند ادرار و خمر و امثال آن، با ریختن آب بر محل آن به گونه ای که رنگ و بوی آن از بین برود، پاک می</w:t>
      </w:r>
      <w:r>
        <w:rPr>
          <w:rFonts w:hint="eastAsia"/>
          <w:rtl/>
        </w:rPr>
        <w:t>‌گردد.</w:t>
      </w:r>
    </w:p>
    <w:p w:rsidR="00224D23" w:rsidRDefault="00636425" w:rsidP="00A03EFD">
      <w:pPr>
        <w:pStyle w:val="a3"/>
        <w:rPr>
          <w:rtl/>
        </w:rPr>
      </w:pPr>
      <w:r>
        <w:rPr>
          <w:rFonts w:hint="cs"/>
          <w:rtl/>
        </w:rPr>
        <w:t>شافعی گوید: هرچه از آن محل جدا شود مادام تغییر نکرده باشد پاک است.</w:t>
      </w:r>
    </w:p>
    <w:p w:rsidR="00636425" w:rsidRDefault="00636425" w:rsidP="00A03EFD">
      <w:pPr>
        <w:pStyle w:val="a3"/>
        <w:rPr>
          <w:rtl/>
        </w:rPr>
      </w:pPr>
      <w:r>
        <w:rPr>
          <w:rFonts w:hint="cs"/>
          <w:rtl/>
        </w:rPr>
        <w:t>ابوحنیفه گوید: تا زمانی که آب از زمین جدا نگردد زمین پاک نمی‌شود زیرا نجاست به آب منتقل شده و همانند آن است. بنابراین آبی که از آن جدا می‌شود نجس است. ولی دلیل ما حدیثی است که انس</w:t>
      </w:r>
      <w:r w:rsidR="00BE3F53">
        <w:rPr>
          <w:rFonts w:hint="cs"/>
          <w:rtl/>
        </w:rPr>
        <w:t xml:space="preserve"> </w:t>
      </w:r>
      <w:r>
        <w:rPr>
          <w:rFonts w:cs="CTraditional Arabic" w:hint="cs"/>
          <w:sz w:val="26"/>
          <w:szCs w:val="26"/>
          <w:rtl/>
        </w:rPr>
        <w:t>س</w:t>
      </w:r>
      <w:r>
        <w:rPr>
          <w:rFonts w:hint="cs"/>
          <w:rtl/>
        </w:rPr>
        <w:t xml:space="preserve"> </w:t>
      </w:r>
      <w:r w:rsidR="00AE1AE2">
        <w:rPr>
          <w:rFonts w:hint="cs"/>
          <w:rtl/>
        </w:rPr>
        <w:t>روایت کرده که: یک عرب بادیه‌نشین در مسجد ادرار کرد و مردم او را توبیخ و سرزنش کردند و پیامبر</w:t>
      </w:r>
      <w:r w:rsidR="00AE1AE2">
        <w:rPr>
          <w:rFonts w:cs="CTraditional Arabic" w:hint="cs"/>
          <w:sz w:val="26"/>
          <w:szCs w:val="26"/>
          <w:rtl/>
        </w:rPr>
        <w:t>ص</w:t>
      </w:r>
      <w:r w:rsidR="00853096">
        <w:rPr>
          <w:rFonts w:hint="cs"/>
          <w:rtl/>
        </w:rPr>
        <w:t xml:space="preserve"> آن‌ها </w:t>
      </w:r>
      <w:r w:rsidR="00AE1AE2">
        <w:rPr>
          <w:rFonts w:hint="cs"/>
          <w:rtl/>
        </w:rPr>
        <w:t>را از این کار نهی کرد و بعد از تمام شدن کار مرد عرب، فرمود: یک سطل آب بر محل آن بریزید.</w:t>
      </w:r>
    </w:p>
    <w:p w:rsidR="00AE1AE2" w:rsidRDefault="00AE1AE2" w:rsidP="00A03EFD">
      <w:pPr>
        <w:pStyle w:val="a3"/>
        <w:rPr>
          <w:rtl/>
        </w:rPr>
      </w:pPr>
      <w:r>
        <w:rPr>
          <w:rFonts w:hint="cs"/>
          <w:rtl/>
        </w:rPr>
        <w:t>بنا بر روایتی دیگر پیام</w:t>
      </w:r>
      <w:r w:rsidR="00BE3F53">
        <w:rPr>
          <w:rFonts w:hint="cs"/>
          <w:rtl/>
        </w:rPr>
        <w:t xml:space="preserve">بر آن مرد را فراخواند و فرمود: </w:t>
      </w:r>
      <w:r w:rsidR="00BE3F53">
        <w:rPr>
          <w:rFonts w:cs="Traditional Arabic" w:hint="cs"/>
          <w:rtl/>
        </w:rPr>
        <w:t>«</w:t>
      </w:r>
      <w:r>
        <w:rPr>
          <w:rFonts w:hint="cs"/>
          <w:rtl/>
        </w:rPr>
        <w:t>مساجد برای کار و نجاست درست نشده‌اند بلکه برای ذکر خدا و تلاوت قرآن درست شده‌اند. و به مردی امر کرد و یک سطح آب آور و بر آن ریخت</w:t>
      </w:r>
      <w:r w:rsidR="00BE3F53">
        <w:rPr>
          <w:rFonts w:cs="Traditional Arabic" w:hint="cs"/>
          <w:rtl/>
        </w:rPr>
        <w:t>»</w:t>
      </w:r>
      <w:r w:rsidR="00BE3F53">
        <w:rPr>
          <w:rFonts w:hint="cs"/>
          <w:rtl/>
        </w:rPr>
        <w:t>.</w:t>
      </w:r>
      <w:r w:rsidR="00A03EFD">
        <w:rPr>
          <w:rFonts w:hint="cs"/>
          <w:rtl/>
        </w:rPr>
        <w:t xml:space="preserve"> </w:t>
      </w:r>
      <w:r w:rsidR="00157CBB">
        <w:rPr>
          <w:rFonts w:hint="cs"/>
          <w:rtl/>
        </w:rPr>
        <w:t>(متفق‌علیه)</w:t>
      </w:r>
      <w:r w:rsidR="00BE3F53">
        <w:rPr>
          <w:rFonts w:hint="cs"/>
          <w:rtl/>
        </w:rPr>
        <w:t>.</w:t>
      </w:r>
    </w:p>
    <w:p w:rsidR="00AE1AE2" w:rsidRDefault="00E07AA0" w:rsidP="00A03EFD">
      <w:pPr>
        <w:pStyle w:val="a3"/>
        <w:rPr>
          <w:rtl/>
        </w:rPr>
      </w:pPr>
      <w:r>
        <w:rPr>
          <w:rFonts w:hint="cs"/>
          <w:rtl/>
        </w:rPr>
        <w:t>بنابراین، اگر آنچه از محل نجس جدا شود پاک نباشد، این معنی را می‌رساند که رسول‌خدا</w:t>
      </w:r>
      <w:r w:rsidR="00BE3F53">
        <w:rPr>
          <w:rFonts w:hint="cs"/>
          <w:rtl/>
        </w:rPr>
        <w:t xml:space="preserve"> </w:t>
      </w:r>
      <w:r>
        <w:rPr>
          <w:rFonts w:cs="CTraditional Arabic" w:hint="cs"/>
          <w:sz w:val="26"/>
          <w:szCs w:val="26"/>
          <w:rtl/>
        </w:rPr>
        <w:t>ص</w:t>
      </w:r>
      <w:r>
        <w:rPr>
          <w:rFonts w:hint="cs"/>
          <w:rtl/>
        </w:rPr>
        <w:t xml:space="preserve"> امر به بیشتر نجس کردن مسجد کرده است چون ادرار در یک موضع بود و با پاشیدن آب بر آن، به چند موضع دیگر سرایت کرده است، در حالی که هدف حضرت</w:t>
      </w:r>
      <w:r w:rsidR="00BE3F53">
        <w:rPr>
          <w:rFonts w:hint="cs"/>
          <w:rtl/>
        </w:rPr>
        <w:t xml:space="preserve"> </w:t>
      </w:r>
      <w:r>
        <w:rPr>
          <w:rFonts w:hint="eastAsia"/>
          <w:rtl/>
        </w:rPr>
        <w:t>‌</w:t>
      </w:r>
      <w:r>
        <w:rPr>
          <w:rFonts w:cs="CTraditional Arabic" w:hint="cs"/>
          <w:sz w:val="26"/>
          <w:szCs w:val="26"/>
          <w:rtl/>
        </w:rPr>
        <w:t>ص</w:t>
      </w:r>
      <w:r>
        <w:rPr>
          <w:rFonts w:hint="cs"/>
          <w:rtl/>
        </w:rPr>
        <w:t xml:space="preserve"> فقط پاک کردن مسجد بوده است.</w:t>
      </w:r>
    </w:p>
    <w:p w:rsidR="00E07AA0" w:rsidRDefault="00EF53FB" w:rsidP="00A03EFD">
      <w:pPr>
        <w:pStyle w:val="a3"/>
        <w:rPr>
          <w:rtl/>
        </w:rPr>
      </w:pPr>
      <w:r>
        <w:rPr>
          <w:rFonts w:hint="cs"/>
          <w:rtl/>
        </w:rPr>
        <w:t xml:space="preserve">اگر آب باران یا سیل نیز بر چنین وضعی ببارد و جاری شود و تمام موضع را پوشش دهد همین حکم را داشته </w:t>
      </w:r>
      <w:r w:rsidR="00BE3F53">
        <w:rPr>
          <w:rFonts w:hint="cs"/>
          <w:rtl/>
        </w:rPr>
        <w:t>و مانند این است که با دست یک سطل</w:t>
      </w:r>
      <w:r>
        <w:rPr>
          <w:rFonts w:hint="cs"/>
          <w:rtl/>
        </w:rPr>
        <w:t xml:space="preserve"> یا مشک آبی بر آن ریخته شده باشد، چون پاک کردن محل نجاست نیاز به نیت و فعل آدمی ندارد. بنابراین به وسیله هر گونه آبی که بر آن ریخته و جاری شود پاکیزه می</w:t>
      </w:r>
      <w:r w:rsidR="009B3BBA">
        <w:rPr>
          <w:rFonts w:hint="eastAsia"/>
          <w:rtl/>
        </w:rPr>
        <w:t>‌</w:t>
      </w:r>
      <w:r>
        <w:rPr>
          <w:rFonts w:hint="cs"/>
          <w:rtl/>
        </w:rPr>
        <w:t>گردد اعم از این که توسط انسان انجام گیرد یا به</w:t>
      </w:r>
      <w:r w:rsidR="003A6A7F">
        <w:rPr>
          <w:rFonts w:hint="cs"/>
          <w:rtl/>
        </w:rPr>
        <w:t xml:space="preserve"> وسیلۀ </w:t>
      </w:r>
      <w:r>
        <w:rPr>
          <w:rFonts w:hint="cs"/>
          <w:rtl/>
        </w:rPr>
        <w:t>سیل و باران باشد.</w:t>
      </w:r>
    </w:p>
    <w:p w:rsidR="00A03EFD" w:rsidRDefault="00A03EFD" w:rsidP="00A03EFD">
      <w:pPr>
        <w:pStyle w:val="a3"/>
        <w:rPr>
          <w:rtl/>
        </w:rPr>
        <w:sectPr w:rsidR="00A03EFD" w:rsidSect="00A03EFD">
          <w:headerReference w:type="default" r:id="rId20"/>
          <w:footnotePr>
            <w:numRestart w:val="eachPage"/>
          </w:footnotePr>
          <w:type w:val="oddPage"/>
          <w:pgSz w:w="9356" w:h="13608" w:code="9"/>
          <w:pgMar w:top="1021" w:right="851" w:bottom="737" w:left="851" w:header="454" w:footer="0" w:gutter="0"/>
          <w:cols w:space="708"/>
          <w:titlePg/>
          <w:bidi/>
          <w:rtlGutter/>
          <w:docGrid w:linePitch="360"/>
        </w:sectPr>
      </w:pPr>
    </w:p>
    <w:p w:rsidR="00377CF7" w:rsidRDefault="00377CF7" w:rsidP="00377CF7">
      <w:pPr>
        <w:pStyle w:val="a"/>
        <w:rPr>
          <w:rtl/>
        </w:rPr>
      </w:pPr>
      <w:bookmarkStart w:id="173" w:name="_Toc340599058"/>
      <w:bookmarkStart w:id="174" w:name="_Toc408538531"/>
      <w:r>
        <w:rPr>
          <w:rFonts w:hint="cs"/>
          <w:rtl/>
        </w:rPr>
        <w:t>وضو</w:t>
      </w:r>
      <w:bookmarkEnd w:id="173"/>
      <w:bookmarkEnd w:id="174"/>
    </w:p>
    <w:p w:rsidR="00B337DD" w:rsidRDefault="001579AD" w:rsidP="00A03EFD">
      <w:pPr>
        <w:pStyle w:val="a3"/>
        <w:rPr>
          <w:rtl/>
        </w:rPr>
      </w:pPr>
      <w:r>
        <w:rPr>
          <w:rFonts w:hint="cs"/>
          <w:rtl/>
        </w:rPr>
        <w:t>وضو عبارت از شستن اعضای مخصوص است که فرد مسلمان برای ادای عبادت نماز و غیره و ایستادن در پیشگاه خداوند سبحان انجام می‌دهد، و خداوند به انجام آن امر فرموده و اعضایی را که باید شسته شود بیان نموده است.</w:t>
      </w:r>
    </w:p>
    <w:p w:rsidR="009E115D" w:rsidRPr="00720694" w:rsidRDefault="00377CF7" w:rsidP="009E115D">
      <w:pPr>
        <w:pStyle w:val="Heading1"/>
        <w:bidi/>
        <w:rPr>
          <w:rtl/>
          <w:lang w:bidi="fa-IR"/>
        </w:rPr>
      </w:pPr>
      <w:bookmarkStart w:id="175" w:name="_Toc262411491"/>
      <w:bookmarkStart w:id="176" w:name="_Toc340599059"/>
      <w:bookmarkStart w:id="177" w:name="_Toc408538532"/>
      <w:r>
        <w:rPr>
          <w:rFonts w:hint="cs"/>
          <w:rtl/>
          <w:lang w:bidi="fa-IR"/>
        </w:rPr>
        <w:t>1-</w:t>
      </w:r>
      <w:r w:rsidR="009E115D">
        <w:rPr>
          <w:rFonts w:hint="cs"/>
          <w:rtl/>
          <w:lang w:bidi="fa-IR"/>
        </w:rPr>
        <w:t xml:space="preserve"> مشروعیت وضو</w:t>
      </w:r>
      <w:bookmarkEnd w:id="175"/>
      <w:bookmarkEnd w:id="176"/>
      <w:bookmarkEnd w:id="177"/>
    </w:p>
    <w:p w:rsidR="001579AD" w:rsidRDefault="00976A56" w:rsidP="00A03EFD">
      <w:pPr>
        <w:pStyle w:val="a3"/>
        <w:rPr>
          <w:rtl/>
        </w:rPr>
      </w:pPr>
      <w:r>
        <w:rPr>
          <w:rFonts w:hint="cs"/>
          <w:rtl/>
        </w:rPr>
        <w:t>وضو بر مسلمانی فرض است و مشروعیت آن به دلایل سه‌گانه ذیل ثابت گردیده است:</w:t>
      </w:r>
    </w:p>
    <w:p w:rsidR="00976A56" w:rsidRDefault="008D416F" w:rsidP="00A03EFD">
      <w:pPr>
        <w:pStyle w:val="a3"/>
        <w:rPr>
          <w:rtl/>
        </w:rPr>
      </w:pPr>
      <w:r>
        <w:rPr>
          <w:rFonts w:hint="cs"/>
          <w:rtl/>
        </w:rPr>
        <w:t>دلیل اول: قرآن کریم چنانچه می‌فرماید:</w:t>
      </w:r>
    </w:p>
    <w:p w:rsidR="008D416F" w:rsidRDefault="002928F3" w:rsidP="00270874">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270874">
        <w:rPr>
          <w:rFonts w:ascii="KFGQPC Uthmanic Script HAFS" w:hAnsi="KFGQPC Uthmanic Script HAFS" w:cs="KFGQPC Uthmanic Script HAFS" w:hint="eastAsia"/>
          <w:sz w:val="28"/>
          <w:szCs w:val="28"/>
          <w:rtl/>
        </w:rPr>
        <w:t>يَٰٓأَيُّهَا</w:t>
      </w:r>
      <w:r w:rsidR="00270874">
        <w:rPr>
          <w:rFonts w:ascii="KFGQPC Uthmanic Script HAFS" w:hAnsi="KFGQPC Uthmanic Script HAFS" w:cs="KFGQPC Uthmanic Script HAFS"/>
          <w:sz w:val="28"/>
          <w:szCs w:val="28"/>
          <w:rtl/>
        </w:rPr>
        <w:t xml:space="preserve"> </w:t>
      </w:r>
      <w:r w:rsidR="00270874">
        <w:rPr>
          <w:rFonts w:ascii="KFGQPC Uthmanic Script HAFS" w:hAnsi="KFGQPC Uthmanic Script HAFS" w:cs="KFGQPC Uthmanic Script HAFS" w:hint="cs"/>
          <w:sz w:val="28"/>
          <w:szCs w:val="28"/>
          <w:rtl/>
        </w:rPr>
        <w:t>ٱ</w:t>
      </w:r>
      <w:r w:rsidR="00270874">
        <w:rPr>
          <w:rFonts w:ascii="KFGQPC Uthmanic Script HAFS" w:hAnsi="KFGQPC Uthmanic Script HAFS" w:cs="KFGQPC Uthmanic Script HAFS" w:hint="eastAsia"/>
          <w:sz w:val="28"/>
          <w:szCs w:val="28"/>
          <w:rtl/>
        </w:rPr>
        <w:t>لَّذِينَ</w:t>
      </w:r>
      <w:r w:rsidR="00270874">
        <w:rPr>
          <w:rFonts w:ascii="KFGQPC Uthmanic Script HAFS" w:hAnsi="KFGQPC Uthmanic Script HAFS" w:cs="KFGQPC Uthmanic Script HAFS"/>
          <w:sz w:val="28"/>
          <w:szCs w:val="28"/>
          <w:rtl/>
        </w:rPr>
        <w:t xml:space="preserve"> ءَامَنُوٓاْ إِذَا قُمۡتُمۡ إِلَى </w:t>
      </w:r>
      <w:r w:rsidR="00270874">
        <w:rPr>
          <w:rFonts w:ascii="KFGQPC Uthmanic Script HAFS" w:hAnsi="KFGQPC Uthmanic Script HAFS" w:cs="KFGQPC Uthmanic Script HAFS" w:hint="cs"/>
          <w:sz w:val="28"/>
          <w:szCs w:val="28"/>
          <w:rtl/>
        </w:rPr>
        <w:t>ٱ</w:t>
      </w:r>
      <w:r w:rsidR="00270874">
        <w:rPr>
          <w:rFonts w:ascii="KFGQPC Uthmanic Script HAFS" w:hAnsi="KFGQPC Uthmanic Script HAFS" w:cs="KFGQPC Uthmanic Script HAFS" w:hint="eastAsia"/>
          <w:sz w:val="28"/>
          <w:szCs w:val="28"/>
          <w:rtl/>
        </w:rPr>
        <w:t>لصَّلَوٰةِ</w:t>
      </w:r>
      <w:r w:rsidR="00270874">
        <w:rPr>
          <w:rFonts w:ascii="KFGQPC Uthmanic Script HAFS" w:hAnsi="KFGQPC Uthmanic Script HAFS" w:cs="KFGQPC Uthmanic Script HAFS"/>
          <w:sz w:val="28"/>
          <w:szCs w:val="28"/>
          <w:rtl/>
        </w:rPr>
        <w:t xml:space="preserve"> فَ</w:t>
      </w:r>
      <w:r w:rsidR="00270874">
        <w:rPr>
          <w:rFonts w:ascii="KFGQPC Uthmanic Script HAFS" w:hAnsi="KFGQPC Uthmanic Script HAFS" w:cs="KFGQPC Uthmanic Script HAFS" w:hint="cs"/>
          <w:sz w:val="28"/>
          <w:szCs w:val="28"/>
          <w:rtl/>
        </w:rPr>
        <w:t>ٱ</w:t>
      </w:r>
      <w:r w:rsidR="00270874">
        <w:rPr>
          <w:rFonts w:ascii="KFGQPC Uthmanic Script HAFS" w:hAnsi="KFGQPC Uthmanic Script HAFS" w:cs="KFGQPC Uthmanic Script HAFS" w:hint="eastAsia"/>
          <w:sz w:val="28"/>
          <w:szCs w:val="28"/>
          <w:rtl/>
        </w:rPr>
        <w:t>غۡسِلُواْ</w:t>
      </w:r>
      <w:r w:rsidR="00270874">
        <w:rPr>
          <w:rFonts w:ascii="KFGQPC Uthmanic Script HAFS" w:hAnsi="KFGQPC Uthmanic Script HAFS" w:cs="KFGQPC Uthmanic Script HAFS"/>
          <w:sz w:val="28"/>
          <w:szCs w:val="28"/>
          <w:rtl/>
        </w:rPr>
        <w:t xml:space="preserve"> وُجُوهَكُمۡ وَأَيۡدِيَكُمۡ إِلَى </w:t>
      </w:r>
      <w:r w:rsidR="00270874">
        <w:rPr>
          <w:rFonts w:ascii="KFGQPC Uthmanic Script HAFS" w:hAnsi="KFGQPC Uthmanic Script HAFS" w:cs="KFGQPC Uthmanic Script HAFS" w:hint="cs"/>
          <w:sz w:val="28"/>
          <w:szCs w:val="28"/>
          <w:rtl/>
        </w:rPr>
        <w:t>ٱ</w:t>
      </w:r>
      <w:r w:rsidR="00270874">
        <w:rPr>
          <w:rFonts w:ascii="KFGQPC Uthmanic Script HAFS" w:hAnsi="KFGQPC Uthmanic Script HAFS" w:cs="KFGQPC Uthmanic Script HAFS" w:hint="eastAsia"/>
          <w:sz w:val="28"/>
          <w:szCs w:val="28"/>
          <w:rtl/>
        </w:rPr>
        <w:t>لۡمَرَافِقِ</w:t>
      </w:r>
      <w:r w:rsidR="00270874">
        <w:rPr>
          <w:rFonts w:ascii="KFGQPC Uthmanic Script HAFS" w:hAnsi="KFGQPC Uthmanic Script HAFS" w:cs="KFGQPC Uthmanic Script HAFS"/>
          <w:sz w:val="28"/>
          <w:szCs w:val="28"/>
          <w:rtl/>
        </w:rPr>
        <w:t xml:space="preserve"> وَ</w:t>
      </w:r>
      <w:r w:rsidR="00270874">
        <w:rPr>
          <w:rFonts w:ascii="KFGQPC Uthmanic Script HAFS" w:hAnsi="KFGQPC Uthmanic Script HAFS" w:cs="KFGQPC Uthmanic Script HAFS" w:hint="cs"/>
          <w:sz w:val="28"/>
          <w:szCs w:val="28"/>
          <w:rtl/>
        </w:rPr>
        <w:t>ٱ</w:t>
      </w:r>
      <w:r w:rsidR="00270874">
        <w:rPr>
          <w:rFonts w:ascii="KFGQPC Uthmanic Script HAFS" w:hAnsi="KFGQPC Uthmanic Script HAFS" w:cs="KFGQPC Uthmanic Script HAFS" w:hint="eastAsia"/>
          <w:sz w:val="28"/>
          <w:szCs w:val="28"/>
          <w:rtl/>
        </w:rPr>
        <w:t>مۡسَحُواْ</w:t>
      </w:r>
      <w:r w:rsidR="00270874">
        <w:rPr>
          <w:rFonts w:ascii="KFGQPC Uthmanic Script HAFS" w:hAnsi="KFGQPC Uthmanic Script HAFS" w:cs="KFGQPC Uthmanic Script HAFS"/>
          <w:sz w:val="28"/>
          <w:szCs w:val="28"/>
          <w:rtl/>
        </w:rPr>
        <w:t xml:space="preserve"> بِرُءُوسِكُمۡ وَأَرۡجُلَكُمۡ إِلَى </w:t>
      </w:r>
      <w:r w:rsidR="00270874">
        <w:rPr>
          <w:rFonts w:ascii="KFGQPC Uthmanic Script HAFS" w:hAnsi="KFGQPC Uthmanic Script HAFS" w:cs="KFGQPC Uthmanic Script HAFS" w:hint="cs"/>
          <w:sz w:val="28"/>
          <w:szCs w:val="28"/>
          <w:rtl/>
        </w:rPr>
        <w:t>ٱ</w:t>
      </w:r>
      <w:r w:rsidR="00270874">
        <w:rPr>
          <w:rFonts w:ascii="KFGQPC Uthmanic Script HAFS" w:hAnsi="KFGQPC Uthmanic Script HAFS" w:cs="KFGQPC Uthmanic Script HAFS" w:hint="eastAsia"/>
          <w:sz w:val="28"/>
          <w:szCs w:val="28"/>
          <w:rtl/>
        </w:rPr>
        <w:t>لۡكَعۡبَيۡنِ</w:t>
      </w:r>
      <w:r>
        <w:rPr>
          <w:rFonts w:ascii="Traditional Arabic" w:hAnsi="Traditional Arabic" w:cs="Traditional Arabic"/>
          <w:sz w:val="28"/>
          <w:szCs w:val="28"/>
          <w:rtl/>
          <w:lang w:bidi="fa-IR"/>
        </w:rPr>
        <w:t>﴾</w:t>
      </w:r>
      <w:r>
        <w:rPr>
          <w:rFonts w:cs="B Lotus" w:hint="cs"/>
          <w:sz w:val="28"/>
          <w:szCs w:val="28"/>
          <w:rtl/>
          <w:lang w:bidi="fa-IR"/>
        </w:rPr>
        <w:t xml:space="preserve"> </w:t>
      </w:r>
      <w:r w:rsidRPr="00A03EFD">
        <w:rPr>
          <w:rStyle w:val="Char4"/>
          <w:rtl/>
        </w:rPr>
        <w:t>[</w:t>
      </w:r>
      <w:r w:rsidRPr="00A03EFD">
        <w:rPr>
          <w:rStyle w:val="Char4"/>
          <w:rFonts w:hint="cs"/>
          <w:rtl/>
        </w:rPr>
        <w:t>المائدة: 6</w:t>
      </w:r>
      <w:r w:rsidRPr="00A03EFD">
        <w:rPr>
          <w:rStyle w:val="Char4"/>
          <w:rtl/>
        </w:rPr>
        <w:t>]</w:t>
      </w:r>
      <w:r w:rsidRPr="00A03EFD">
        <w:rPr>
          <w:rStyle w:val="Char3"/>
          <w:rtl/>
        </w:rPr>
        <w:t>.</w:t>
      </w:r>
    </w:p>
    <w:p w:rsidR="008D416F" w:rsidRDefault="00BE3F53" w:rsidP="00A03EFD">
      <w:pPr>
        <w:pStyle w:val="a3"/>
        <w:rPr>
          <w:szCs w:val="26"/>
          <w:rtl/>
        </w:rPr>
      </w:pPr>
      <w:r w:rsidRPr="00377CF7">
        <w:rPr>
          <w:rFonts w:hint="cs"/>
          <w:rtl/>
        </w:rPr>
        <w:t>«</w:t>
      </w:r>
      <w:r w:rsidR="008D416F" w:rsidRPr="00377CF7">
        <w:rPr>
          <w:rFonts w:hint="cs"/>
          <w:rtl/>
        </w:rPr>
        <w:t>ای کسانی که ایمان آورده‌ای هرگاه برای نماز بپا خاستید</w:t>
      </w:r>
      <w:r w:rsidR="00F841C6">
        <w:rPr>
          <w:rFonts w:hint="cs"/>
          <w:rtl/>
        </w:rPr>
        <w:t xml:space="preserve"> صورت‌ها</w:t>
      </w:r>
      <w:r w:rsidR="008D416F" w:rsidRPr="00377CF7">
        <w:rPr>
          <w:rFonts w:hint="cs"/>
          <w:rtl/>
        </w:rPr>
        <w:t xml:space="preserve"> و</w:t>
      </w:r>
      <w:r w:rsidR="00F841C6">
        <w:rPr>
          <w:rFonts w:hint="cs"/>
          <w:rtl/>
        </w:rPr>
        <w:t xml:space="preserve"> دست‌ها</w:t>
      </w:r>
      <w:r w:rsidR="008D416F" w:rsidRPr="00377CF7">
        <w:rPr>
          <w:rFonts w:hint="cs"/>
          <w:rtl/>
        </w:rPr>
        <w:t>یتان را همراه با آرنج‌ها بشویید و سرهای خود را مسح کنید و پاهایتان را با همراه قوزک‌ها بشویید</w:t>
      </w:r>
      <w:r w:rsidRPr="00377CF7">
        <w:rPr>
          <w:rFonts w:hint="cs"/>
          <w:rtl/>
        </w:rPr>
        <w:t>».</w:t>
      </w:r>
    </w:p>
    <w:p w:rsidR="008D416F" w:rsidRDefault="008D416F" w:rsidP="00A03EFD">
      <w:pPr>
        <w:pStyle w:val="a3"/>
        <w:rPr>
          <w:rtl/>
        </w:rPr>
      </w:pPr>
      <w:r>
        <w:rPr>
          <w:rFonts w:hint="cs"/>
          <w:rtl/>
        </w:rPr>
        <w:t>دلیل دوم: سنت است، از ابوهریره</w:t>
      </w:r>
      <w:r w:rsidR="00BE3F53">
        <w:rPr>
          <w:rFonts w:hint="cs"/>
          <w:rtl/>
        </w:rPr>
        <w:t xml:space="preserve"> </w:t>
      </w:r>
      <w:r>
        <w:rPr>
          <w:rFonts w:cs="CTraditional Arabic" w:hint="cs"/>
          <w:sz w:val="26"/>
          <w:szCs w:val="26"/>
          <w:rtl/>
        </w:rPr>
        <w:t>س</w:t>
      </w:r>
      <w:r>
        <w:rPr>
          <w:rFonts w:hint="cs"/>
          <w:rtl/>
        </w:rPr>
        <w:t xml:space="preserve"> روایت شده که: رسول‌خدا</w:t>
      </w:r>
      <w:r w:rsidR="00BE3F53">
        <w:rPr>
          <w:rFonts w:hint="cs"/>
          <w:rtl/>
        </w:rPr>
        <w:t xml:space="preserve"> </w:t>
      </w:r>
      <w:r>
        <w:rPr>
          <w:rFonts w:cs="CTraditional Arabic" w:hint="cs"/>
          <w:sz w:val="26"/>
          <w:szCs w:val="26"/>
          <w:rtl/>
        </w:rPr>
        <w:t>ص</w:t>
      </w:r>
      <w:r w:rsidR="00BE3F53">
        <w:rPr>
          <w:rFonts w:hint="cs"/>
          <w:rtl/>
        </w:rPr>
        <w:t xml:space="preserve"> فرمود: </w:t>
      </w:r>
      <w:r w:rsidR="00BE3F53">
        <w:rPr>
          <w:rFonts w:cs="Traditional Arabic" w:hint="cs"/>
          <w:rtl/>
        </w:rPr>
        <w:t>«</w:t>
      </w:r>
      <w:r>
        <w:rPr>
          <w:rFonts w:hint="cs"/>
          <w:rtl/>
        </w:rPr>
        <w:t>خداوند نماز هیچ‌کدام از شما را بدون وضو نمی‌پذیرد</w:t>
      </w:r>
      <w:r w:rsidR="00BE3F53">
        <w:rPr>
          <w:rFonts w:cs="Traditional Arabic" w:hint="cs"/>
          <w:rtl/>
        </w:rPr>
        <w:t>»</w:t>
      </w:r>
      <w:r w:rsidR="00BE3F53">
        <w:rPr>
          <w:rFonts w:hint="cs"/>
          <w:rtl/>
        </w:rPr>
        <w:t>.</w:t>
      </w:r>
      <w:r w:rsidR="00A03EFD">
        <w:rPr>
          <w:rFonts w:hint="cs"/>
          <w:rtl/>
        </w:rPr>
        <w:t xml:space="preserve"> </w:t>
      </w:r>
      <w:r>
        <w:rPr>
          <w:rFonts w:hint="cs"/>
          <w:rtl/>
        </w:rPr>
        <w:t>(روایت از شیخین و ابوداود و ترمذی)</w:t>
      </w:r>
      <w:r w:rsidR="00BE3F53">
        <w:rPr>
          <w:rFonts w:hint="cs"/>
          <w:rtl/>
        </w:rPr>
        <w:t>.</w:t>
      </w:r>
    </w:p>
    <w:p w:rsidR="00B337DD" w:rsidRDefault="00BA130A" w:rsidP="00A03EFD">
      <w:pPr>
        <w:pStyle w:val="a3"/>
        <w:rPr>
          <w:rtl/>
        </w:rPr>
      </w:pPr>
      <w:r>
        <w:rPr>
          <w:rFonts w:hint="cs"/>
          <w:rtl/>
        </w:rPr>
        <w:t>دلیل سوم: اجماع است از زمان حیات حضرت</w:t>
      </w:r>
      <w:r>
        <w:rPr>
          <w:rFonts w:hint="eastAsia"/>
          <w:rtl/>
        </w:rPr>
        <w:t>‌</w:t>
      </w:r>
      <w:r w:rsidR="00BE3F53">
        <w:rPr>
          <w:rFonts w:hint="cs"/>
          <w:rtl/>
        </w:rPr>
        <w:t xml:space="preserve"> </w:t>
      </w:r>
      <w:r>
        <w:rPr>
          <w:rFonts w:cs="CTraditional Arabic" w:hint="cs"/>
          <w:sz w:val="26"/>
          <w:szCs w:val="26"/>
          <w:rtl/>
        </w:rPr>
        <w:t>ص</w:t>
      </w:r>
      <w:r>
        <w:rPr>
          <w:rFonts w:hint="cs"/>
          <w:rtl/>
        </w:rPr>
        <w:t xml:space="preserve"> </w:t>
      </w:r>
      <w:r w:rsidR="00BB585E">
        <w:rPr>
          <w:rFonts w:hint="cs"/>
          <w:rtl/>
        </w:rPr>
        <w:t>تاکنون اجماع امت بر مشروعیت وضو منعقد بوده و یکی از ضروریات دین می‌باشد.</w:t>
      </w:r>
    </w:p>
    <w:p w:rsidR="008A4B5D" w:rsidRPr="00720694" w:rsidRDefault="00377CF7" w:rsidP="00621805">
      <w:pPr>
        <w:pStyle w:val="Heading1"/>
        <w:bidi/>
        <w:rPr>
          <w:rtl/>
          <w:lang w:bidi="fa-IR"/>
        </w:rPr>
      </w:pPr>
      <w:bookmarkStart w:id="178" w:name="_Toc262411492"/>
      <w:bookmarkStart w:id="179" w:name="_Toc340599060"/>
      <w:bookmarkStart w:id="180" w:name="_Toc408538533"/>
      <w:r>
        <w:rPr>
          <w:rFonts w:hint="cs"/>
          <w:rtl/>
          <w:lang w:bidi="fa-IR"/>
        </w:rPr>
        <w:t>2-</w:t>
      </w:r>
      <w:r w:rsidR="008A4B5D">
        <w:rPr>
          <w:rFonts w:hint="cs"/>
          <w:rtl/>
          <w:lang w:bidi="fa-IR"/>
        </w:rPr>
        <w:t xml:space="preserve"> فضیلت وضو</w:t>
      </w:r>
      <w:bookmarkEnd w:id="178"/>
      <w:bookmarkEnd w:id="179"/>
      <w:bookmarkEnd w:id="180"/>
    </w:p>
    <w:p w:rsidR="00F56F96" w:rsidRDefault="00834AF7" w:rsidP="00A03EFD">
      <w:pPr>
        <w:pStyle w:val="a3"/>
        <w:rPr>
          <w:rtl/>
        </w:rPr>
      </w:pPr>
      <w:r w:rsidRPr="00834AF7">
        <w:rPr>
          <w:rFonts w:ascii="Symbol" w:hAnsi="Symbol" w:hint="cs"/>
          <w:rtl/>
        </w:rPr>
        <w:t>ای‌خواهرم</w:t>
      </w:r>
      <w:r>
        <w:rPr>
          <w:rFonts w:hint="cs"/>
          <w:rtl/>
        </w:rPr>
        <w:t>،</w:t>
      </w:r>
      <w:r w:rsidR="00F56F96">
        <w:rPr>
          <w:rFonts w:hint="cs"/>
          <w:rtl/>
        </w:rPr>
        <w:t xml:space="preserve"> وضو دارای فضیلتی بسیار بزرگ است چنانچه رسول‌خدا</w:t>
      </w:r>
      <w:r w:rsidR="000C609D">
        <w:rPr>
          <w:rFonts w:hint="cs"/>
          <w:rtl/>
        </w:rPr>
        <w:t xml:space="preserve"> </w:t>
      </w:r>
      <w:r w:rsidR="00F56F96">
        <w:rPr>
          <w:rFonts w:cs="CTraditional Arabic" w:hint="cs"/>
          <w:sz w:val="26"/>
          <w:szCs w:val="26"/>
          <w:rtl/>
        </w:rPr>
        <w:t>ص</w:t>
      </w:r>
      <w:r w:rsidR="00F56F96">
        <w:rPr>
          <w:rFonts w:hint="cs"/>
          <w:rtl/>
        </w:rPr>
        <w:t xml:space="preserve"> فرموده است: </w:t>
      </w:r>
      <w:r w:rsidR="000C609D">
        <w:rPr>
          <w:rFonts w:cs="Traditional Arabic" w:hint="cs"/>
          <w:rtl/>
        </w:rPr>
        <w:t>«</w:t>
      </w:r>
      <w:r w:rsidR="00F56F96">
        <w:rPr>
          <w:rFonts w:hint="cs"/>
          <w:rtl/>
        </w:rPr>
        <w:t>آیا شما را بر عملی راهنمایی نمایم که خداوند به واسط</w:t>
      </w:r>
      <w:r w:rsidR="00A03EFD">
        <w:rPr>
          <w:rFonts w:hint="cs"/>
          <w:rtl/>
        </w:rPr>
        <w:t>ۀ</w:t>
      </w:r>
      <w:r w:rsidR="00F56F96">
        <w:rPr>
          <w:rFonts w:hint="cs"/>
          <w:rtl/>
        </w:rPr>
        <w:t xml:space="preserve"> آن گناهان را محو و درجات را</w:t>
      </w:r>
      <w:r w:rsidR="000C609D">
        <w:rPr>
          <w:rFonts w:hint="cs"/>
          <w:rtl/>
        </w:rPr>
        <w:t xml:space="preserve"> </w:t>
      </w:r>
      <w:r w:rsidR="00F56F96">
        <w:rPr>
          <w:rFonts w:hint="cs"/>
          <w:rtl/>
        </w:rPr>
        <w:t>ارتقاء می‌بخشند؟ عرض کردند: بفرما یا رسول‌الله، فرمود: گرفتن وضوی کامل در ناخوشی‌ها و دشواری‌ها گام بسیار برداشتن به سوی مساجد و انتظار نماز بعد از نماز، و این است قلع</w:t>
      </w:r>
      <w:r w:rsidR="00A03EFD">
        <w:rPr>
          <w:rFonts w:hint="cs"/>
          <w:rtl/>
        </w:rPr>
        <w:t>ۀ</w:t>
      </w:r>
      <w:r w:rsidR="00F56F96">
        <w:rPr>
          <w:rFonts w:hint="cs"/>
          <w:rtl/>
        </w:rPr>
        <w:t xml:space="preserve"> محکم شما برای حراست از دین</w:t>
      </w:r>
      <w:r w:rsidR="000C609D">
        <w:rPr>
          <w:rFonts w:cs="Traditional Arabic" w:hint="cs"/>
          <w:rtl/>
        </w:rPr>
        <w:t>»</w:t>
      </w:r>
      <w:r w:rsidR="000C609D">
        <w:rPr>
          <w:rFonts w:hint="cs"/>
          <w:rtl/>
        </w:rPr>
        <w:t xml:space="preserve">. </w:t>
      </w:r>
      <w:r w:rsidR="00F56F96">
        <w:rPr>
          <w:rFonts w:hint="cs"/>
          <w:rtl/>
        </w:rPr>
        <w:t>(روایت از مسلم)</w:t>
      </w:r>
      <w:r w:rsidR="000C609D">
        <w:rPr>
          <w:rFonts w:hint="cs"/>
          <w:rtl/>
        </w:rPr>
        <w:t>.</w:t>
      </w:r>
    </w:p>
    <w:p w:rsidR="007F66E2" w:rsidRDefault="007F66E2" w:rsidP="00A03EFD">
      <w:pPr>
        <w:pStyle w:val="a3"/>
        <w:rPr>
          <w:rtl/>
        </w:rPr>
      </w:pPr>
      <w:r>
        <w:rPr>
          <w:rFonts w:hint="cs"/>
          <w:rtl/>
        </w:rPr>
        <w:t>وجوب وضو برای نماز اشاره دارد به این امر: که لازم است فرد مؤمن همیشه برای پاک بودن از نجاست معاصی تلاش کند.</w:t>
      </w:r>
    </w:p>
    <w:p w:rsidR="00547128" w:rsidRDefault="007F66E2" w:rsidP="00A03EFD">
      <w:pPr>
        <w:pStyle w:val="a3"/>
        <w:rPr>
          <w:rtl/>
        </w:rPr>
      </w:pPr>
      <w:r>
        <w:rPr>
          <w:rFonts w:hint="cs"/>
          <w:rtl/>
        </w:rPr>
        <w:t>از انس</w:t>
      </w:r>
      <w:r w:rsidR="000C609D">
        <w:rPr>
          <w:rFonts w:hint="cs"/>
          <w:rtl/>
        </w:rPr>
        <w:t xml:space="preserve"> </w:t>
      </w:r>
      <w:r>
        <w:rPr>
          <w:rFonts w:cs="CTraditional Arabic" w:hint="cs"/>
          <w:sz w:val="26"/>
          <w:szCs w:val="26"/>
          <w:rtl/>
        </w:rPr>
        <w:t>س</w:t>
      </w:r>
      <w:r>
        <w:rPr>
          <w:rFonts w:hint="cs"/>
          <w:rtl/>
        </w:rPr>
        <w:t xml:space="preserve"> </w:t>
      </w:r>
      <w:r w:rsidR="00547128">
        <w:rPr>
          <w:rFonts w:hint="cs"/>
          <w:rtl/>
        </w:rPr>
        <w:t>روایت شده که رسول‌خدا</w:t>
      </w:r>
      <w:r w:rsidR="000C609D">
        <w:rPr>
          <w:rFonts w:hint="cs"/>
          <w:rtl/>
        </w:rPr>
        <w:t xml:space="preserve"> </w:t>
      </w:r>
      <w:r w:rsidR="00547128">
        <w:rPr>
          <w:rFonts w:cs="CTraditional Arabic" w:hint="cs"/>
          <w:sz w:val="26"/>
          <w:szCs w:val="26"/>
          <w:rtl/>
        </w:rPr>
        <w:t>ص</w:t>
      </w:r>
      <w:r w:rsidR="000C609D">
        <w:rPr>
          <w:rFonts w:hint="cs"/>
          <w:rtl/>
        </w:rPr>
        <w:t xml:space="preserve"> فرمود: </w:t>
      </w:r>
      <w:r w:rsidR="000C609D">
        <w:rPr>
          <w:rFonts w:cs="Traditional Arabic" w:hint="cs"/>
          <w:rtl/>
        </w:rPr>
        <w:t>«</w:t>
      </w:r>
      <w:r w:rsidR="00547128">
        <w:rPr>
          <w:rFonts w:hint="cs"/>
          <w:rtl/>
        </w:rPr>
        <w:t xml:space="preserve">بی‌گمان خصلت نیکو در انسان باعث اصلاح </w:t>
      </w:r>
      <w:r w:rsidR="003A6A7F">
        <w:rPr>
          <w:rFonts w:hint="cs"/>
          <w:rtl/>
        </w:rPr>
        <w:t xml:space="preserve">همۀ </w:t>
      </w:r>
      <w:r w:rsidR="00547128">
        <w:rPr>
          <w:rFonts w:hint="cs"/>
          <w:rtl/>
        </w:rPr>
        <w:t>اعمال او می‌شود، و وضو گرفتن فرد مسلمان برای نماز باعث زدودن گناهان او شده و اجر و ثواب نمازش مزید بر آن می‌گردد</w:t>
      </w:r>
      <w:r w:rsidR="000C609D">
        <w:rPr>
          <w:rFonts w:cs="Traditional Arabic" w:hint="cs"/>
          <w:rtl/>
        </w:rPr>
        <w:t>»</w:t>
      </w:r>
      <w:r w:rsidR="000C609D">
        <w:rPr>
          <w:rFonts w:hint="cs"/>
          <w:rtl/>
        </w:rPr>
        <w:t xml:space="preserve">. </w:t>
      </w:r>
      <w:r w:rsidR="00547128">
        <w:rPr>
          <w:rFonts w:hint="cs"/>
          <w:rtl/>
        </w:rPr>
        <w:t>(روایت از ابویعلی و بزار و طبرانی در أوسط)</w:t>
      </w:r>
      <w:r w:rsidR="000C609D">
        <w:rPr>
          <w:rFonts w:hint="cs"/>
          <w:rtl/>
        </w:rPr>
        <w:t>.</w:t>
      </w:r>
    </w:p>
    <w:p w:rsidR="00A74367" w:rsidRDefault="003B0FAB" w:rsidP="00A03EFD">
      <w:pPr>
        <w:pStyle w:val="a3"/>
        <w:rPr>
          <w:rtl/>
        </w:rPr>
      </w:pPr>
      <w:r>
        <w:rPr>
          <w:rFonts w:hint="cs"/>
          <w:rtl/>
        </w:rPr>
        <w:t>از ابوهریره</w:t>
      </w:r>
      <w:r w:rsidR="000C609D">
        <w:rPr>
          <w:rFonts w:hint="cs"/>
          <w:rtl/>
        </w:rPr>
        <w:t xml:space="preserve"> </w:t>
      </w:r>
      <w:r>
        <w:rPr>
          <w:rFonts w:cs="CTraditional Arabic" w:hint="cs"/>
          <w:sz w:val="26"/>
          <w:szCs w:val="26"/>
          <w:rtl/>
        </w:rPr>
        <w:t>س</w:t>
      </w:r>
      <w:r>
        <w:rPr>
          <w:rFonts w:hint="cs"/>
          <w:rtl/>
        </w:rPr>
        <w:t xml:space="preserve"> </w:t>
      </w:r>
      <w:r w:rsidR="00A74367">
        <w:rPr>
          <w:rFonts w:hint="cs"/>
          <w:rtl/>
        </w:rPr>
        <w:t>روایت شده که: رسول‌خدا</w:t>
      </w:r>
      <w:r w:rsidR="00A74367">
        <w:rPr>
          <w:rFonts w:cs="CTraditional Arabic" w:hint="cs"/>
          <w:sz w:val="26"/>
          <w:szCs w:val="26"/>
          <w:rtl/>
        </w:rPr>
        <w:t>ص</w:t>
      </w:r>
      <w:r w:rsidR="000C609D">
        <w:rPr>
          <w:rFonts w:hint="cs"/>
          <w:rtl/>
        </w:rPr>
        <w:t xml:space="preserve"> برگورستان آمد و فرمود: </w:t>
      </w:r>
      <w:r w:rsidR="000C609D">
        <w:rPr>
          <w:rFonts w:cs="Traditional Arabic" w:hint="cs"/>
          <w:rtl/>
        </w:rPr>
        <w:t>«</w:t>
      </w:r>
      <w:r w:rsidR="00A74367">
        <w:rPr>
          <w:rFonts w:hint="cs"/>
          <w:rtl/>
        </w:rPr>
        <w:t xml:space="preserve">سلام خدا بر شما باد ای گروه اهل ایمان، و ما انشاءالله به زودی به شما خواهیم پیوست. چقدر دوست دارم </w:t>
      </w:r>
      <w:r w:rsidR="000C609D">
        <w:rPr>
          <w:rFonts w:hint="cs"/>
          <w:rtl/>
        </w:rPr>
        <w:t>الان برادرانم را ببینم</w:t>
      </w:r>
      <w:r w:rsidR="000C609D">
        <w:rPr>
          <w:rFonts w:cs="Traditional Arabic" w:hint="cs"/>
          <w:rtl/>
        </w:rPr>
        <w:t>،</w:t>
      </w:r>
      <w:r w:rsidR="00A74367">
        <w:rPr>
          <w:rFonts w:hint="cs"/>
          <w:rtl/>
        </w:rPr>
        <w:t xml:space="preserve"> عرض کردند: یا رسول‌الله مگر</w:t>
      </w:r>
      <w:r w:rsidR="000C609D">
        <w:rPr>
          <w:rFonts w:hint="cs"/>
          <w:rtl/>
        </w:rPr>
        <w:t xml:space="preserve"> ما برادران شما نیستیم؟ فرمود: </w:t>
      </w:r>
      <w:r w:rsidR="000C609D">
        <w:rPr>
          <w:rFonts w:cs="Traditional Arabic" w:hint="cs"/>
          <w:rtl/>
        </w:rPr>
        <w:t>«</w:t>
      </w:r>
      <w:r w:rsidR="00A74367">
        <w:rPr>
          <w:rFonts w:hint="cs"/>
          <w:rtl/>
        </w:rPr>
        <w:t>شما اصحاب من هستید و برادران ما آنانند که دیگر بر نمی‌گردند، عرض کردند: در قیامت چگونه کسانی از امتت را می‌شناسی که بعد از تو به دنیا می‌آیند یا رسول؟ فرمود: آیا اگر مردی دارای گله‌ای از اسبانی با پیشانی و بازوی سفید باشد آیا اسب‌های خود را در میان گله‌ای اسبان سیاه</w:t>
      </w:r>
      <w:r w:rsidR="00853096">
        <w:rPr>
          <w:rFonts w:hint="cs"/>
          <w:rtl/>
        </w:rPr>
        <w:t xml:space="preserve"> نمی‌</w:t>
      </w:r>
      <w:r w:rsidR="00A74367">
        <w:rPr>
          <w:rFonts w:hint="cs"/>
          <w:rtl/>
        </w:rPr>
        <w:t>شناسد؟ عرض کردند: چرا یا رسول‌الله</w:t>
      </w:r>
      <w:r w:rsidR="00853096">
        <w:rPr>
          <w:rFonts w:hint="cs"/>
          <w:rtl/>
        </w:rPr>
        <w:t xml:space="preserve"> می‌</w:t>
      </w:r>
      <w:r w:rsidR="00A74367">
        <w:rPr>
          <w:rFonts w:hint="cs"/>
          <w:rtl/>
        </w:rPr>
        <w:t>شناسد: فرمود: امت من در قیامت با پیشانی و دست و بازوهای سفید و نورانی می‌آیند و من قبل از آنان برحوض خواهم ایستاد. بدانید که کسانی را از آمدن بر آن حوض منع می‌کنند همچنان که شتر گم شده را بر سر آب راه نمی‌دهند. در آن هنگام آنان را فریاد می‌زنم که به نزد من بیایند، به من گفته می‌شود:</w:t>
      </w:r>
      <w:r w:rsidR="00853096">
        <w:rPr>
          <w:rFonts w:hint="cs"/>
          <w:rtl/>
        </w:rPr>
        <w:t xml:space="preserve"> این‌ها </w:t>
      </w:r>
      <w:r w:rsidR="00A74367">
        <w:rPr>
          <w:rFonts w:hint="cs"/>
          <w:rtl/>
        </w:rPr>
        <w:t>بعد از تو دین تو را تبدیل کرده‌اند، آنگاه می‌گویم: دوری از رحمت خدا برای ایشان، دوری ا</w:t>
      </w:r>
      <w:r w:rsidR="000C609D">
        <w:rPr>
          <w:rFonts w:hint="cs"/>
          <w:rtl/>
        </w:rPr>
        <w:t>ز رحمت خدا برای ایشان</w:t>
      </w:r>
      <w:r w:rsidR="000C609D">
        <w:rPr>
          <w:rFonts w:cs="Traditional Arabic" w:hint="cs"/>
          <w:rtl/>
        </w:rPr>
        <w:t>»</w:t>
      </w:r>
      <w:r w:rsidR="000C609D">
        <w:rPr>
          <w:rFonts w:hint="cs"/>
          <w:rtl/>
        </w:rPr>
        <w:t xml:space="preserve"> </w:t>
      </w:r>
      <w:r w:rsidR="00A74367">
        <w:rPr>
          <w:rFonts w:hint="cs"/>
          <w:rtl/>
        </w:rPr>
        <w:t>(روایت از مسلم)</w:t>
      </w:r>
      <w:r w:rsidR="000C609D">
        <w:rPr>
          <w:rFonts w:hint="cs"/>
          <w:rtl/>
        </w:rPr>
        <w:t>.</w:t>
      </w:r>
    </w:p>
    <w:p w:rsidR="004F1EEF" w:rsidRDefault="00CF5B28" w:rsidP="00A03EFD">
      <w:pPr>
        <w:pStyle w:val="a3"/>
        <w:rPr>
          <w:rtl/>
        </w:rPr>
      </w:pPr>
      <w:r>
        <w:rPr>
          <w:rFonts w:hint="cs"/>
          <w:rtl/>
        </w:rPr>
        <w:t>امام مالک و غیر او روایت کرده‌اند: رسول‌</w:t>
      </w:r>
      <w:r>
        <w:rPr>
          <w:rFonts w:hint="eastAsia"/>
          <w:rtl/>
        </w:rPr>
        <w:t>‌خدا</w:t>
      </w:r>
      <w:r w:rsidR="000C609D">
        <w:rPr>
          <w:rFonts w:hint="cs"/>
          <w:rtl/>
        </w:rPr>
        <w:t xml:space="preserve"> </w:t>
      </w:r>
      <w:r>
        <w:rPr>
          <w:rFonts w:cs="CTraditional Arabic" w:hint="cs"/>
          <w:sz w:val="26"/>
          <w:szCs w:val="26"/>
          <w:rtl/>
        </w:rPr>
        <w:t>ص</w:t>
      </w:r>
      <w:r w:rsidR="000C609D">
        <w:rPr>
          <w:rFonts w:hint="cs"/>
          <w:rtl/>
        </w:rPr>
        <w:t xml:space="preserve"> فرمود: </w:t>
      </w:r>
      <w:r w:rsidR="000C609D">
        <w:rPr>
          <w:rFonts w:cs="Traditional Arabic" w:hint="cs"/>
          <w:rtl/>
        </w:rPr>
        <w:t>«</w:t>
      </w:r>
      <w:r>
        <w:rPr>
          <w:rFonts w:hint="cs"/>
          <w:rtl/>
        </w:rPr>
        <w:t>هرگاه بنده مسلمان یا مؤمن وضو گرفت و صورت خود را شست با رسیدن آب به صورت یا با آخرین قطر</w:t>
      </w:r>
      <w:r w:rsidR="00A03EFD">
        <w:rPr>
          <w:rFonts w:hint="cs"/>
          <w:rtl/>
        </w:rPr>
        <w:t>ۀ</w:t>
      </w:r>
      <w:r>
        <w:rPr>
          <w:rFonts w:hint="cs"/>
          <w:rtl/>
        </w:rPr>
        <w:t xml:space="preserve"> آب، گناهانی که با چشم مرتکب شده است خارج می‌شوند و بعد از اتمام وضو به پاکی از گناهان بیرون می‌رود</w:t>
      </w:r>
      <w:r w:rsidR="000C609D">
        <w:rPr>
          <w:rFonts w:cs="Traditional Arabic" w:hint="cs"/>
          <w:rtl/>
        </w:rPr>
        <w:t>»</w:t>
      </w:r>
      <w:r w:rsidR="000C609D">
        <w:rPr>
          <w:rFonts w:hint="cs"/>
          <w:rtl/>
        </w:rPr>
        <w:t>.</w:t>
      </w:r>
    </w:p>
    <w:p w:rsidR="00597FA9" w:rsidRDefault="0012127B" w:rsidP="00A03EFD">
      <w:pPr>
        <w:pStyle w:val="a3"/>
        <w:rPr>
          <w:rtl/>
        </w:rPr>
      </w:pPr>
      <w:r>
        <w:rPr>
          <w:rFonts w:hint="cs"/>
          <w:rtl/>
        </w:rPr>
        <w:t>از عبدالله صناجی</w:t>
      </w:r>
      <w:r w:rsidR="000C609D">
        <w:rPr>
          <w:rFonts w:hint="cs"/>
          <w:rtl/>
        </w:rPr>
        <w:t xml:space="preserve"> </w:t>
      </w:r>
      <w:r>
        <w:rPr>
          <w:rFonts w:cs="CTraditional Arabic" w:hint="cs"/>
          <w:sz w:val="26"/>
          <w:szCs w:val="26"/>
          <w:rtl/>
        </w:rPr>
        <w:t>س</w:t>
      </w:r>
      <w:r>
        <w:rPr>
          <w:rFonts w:hint="cs"/>
          <w:rtl/>
        </w:rPr>
        <w:t xml:space="preserve"> </w:t>
      </w:r>
      <w:r w:rsidR="00597FA9">
        <w:rPr>
          <w:rFonts w:hint="cs"/>
          <w:rtl/>
        </w:rPr>
        <w:t>روایت شده آن: رسول‌خدا</w:t>
      </w:r>
      <w:r w:rsidR="00597FA9">
        <w:rPr>
          <w:rFonts w:cs="CTraditional Arabic" w:hint="cs"/>
          <w:sz w:val="26"/>
          <w:szCs w:val="26"/>
          <w:rtl/>
        </w:rPr>
        <w:t>ص</w:t>
      </w:r>
      <w:r w:rsidR="000C609D">
        <w:rPr>
          <w:rFonts w:hint="cs"/>
          <w:rtl/>
        </w:rPr>
        <w:t xml:space="preserve"> فرمود: </w:t>
      </w:r>
      <w:r w:rsidR="000C609D">
        <w:rPr>
          <w:rFonts w:cs="Traditional Arabic" w:hint="cs"/>
          <w:rtl/>
        </w:rPr>
        <w:t>«</w:t>
      </w:r>
      <w:r w:rsidR="00597FA9">
        <w:rPr>
          <w:rFonts w:hint="cs"/>
          <w:rtl/>
        </w:rPr>
        <w:t>هر وقت بند</w:t>
      </w:r>
      <w:r w:rsidR="00A03EFD">
        <w:rPr>
          <w:rFonts w:hint="cs"/>
          <w:rtl/>
        </w:rPr>
        <w:t>ۀ</w:t>
      </w:r>
      <w:r w:rsidR="00597FA9">
        <w:rPr>
          <w:rFonts w:hint="cs"/>
          <w:rtl/>
        </w:rPr>
        <w:t xml:space="preserve"> خدا وضو گرفت با مضمضه کردن گناهان دهان او و با استنشاق گناهان بینی او و با شستن صورت گناهان صورت او حتی گناهان زیر پلک دو چشم او و با شستن دست گناهان دو دست او حتی گناهان زیر ناخن‌های دستان او و با مسح سرد، گناهان سر او و گناهان گوش‌های او و با شستن پاها گناهان دو پای او حتی گناهان زیر ناخن‌های دوپای او خارج می‌گردند، و بدین وسیله از گناه پاک شده و ثواب رفتن به مسجد و نماز در آن افزون بر آن برایش ذخیره می‌گردد</w:t>
      </w:r>
      <w:r w:rsidR="000C609D">
        <w:rPr>
          <w:rFonts w:cs="Traditional Arabic" w:hint="cs"/>
          <w:rtl/>
        </w:rPr>
        <w:t>»</w:t>
      </w:r>
      <w:r w:rsidR="000C609D">
        <w:rPr>
          <w:rFonts w:hint="cs"/>
          <w:rtl/>
        </w:rPr>
        <w:t xml:space="preserve">. </w:t>
      </w:r>
      <w:r w:rsidR="00597FA9">
        <w:rPr>
          <w:rFonts w:hint="cs"/>
          <w:rtl/>
        </w:rPr>
        <w:t>(روایت از مالک و نسائی و ابن‌ماجه و حاکم)</w:t>
      </w:r>
      <w:r w:rsidR="000C609D">
        <w:rPr>
          <w:rFonts w:hint="cs"/>
          <w:rtl/>
        </w:rPr>
        <w:t>.</w:t>
      </w:r>
    </w:p>
    <w:p w:rsidR="00017FC9" w:rsidRPr="00720694" w:rsidRDefault="00377CF7" w:rsidP="005E4331">
      <w:pPr>
        <w:pStyle w:val="Heading1"/>
        <w:bidi/>
        <w:rPr>
          <w:rtl/>
          <w:lang w:bidi="fa-IR"/>
        </w:rPr>
      </w:pPr>
      <w:bookmarkStart w:id="181" w:name="_Toc262411493"/>
      <w:bookmarkStart w:id="182" w:name="_Toc340599061"/>
      <w:bookmarkStart w:id="183" w:name="_Toc408538534"/>
      <w:r>
        <w:rPr>
          <w:rFonts w:hint="cs"/>
          <w:rtl/>
          <w:lang w:bidi="fa-IR"/>
        </w:rPr>
        <w:t>3-</w:t>
      </w:r>
      <w:r w:rsidR="005E4331">
        <w:rPr>
          <w:rFonts w:hint="cs"/>
          <w:rtl/>
          <w:lang w:bidi="fa-IR"/>
        </w:rPr>
        <w:t xml:space="preserve"> فرایض وضو</w:t>
      </w:r>
      <w:bookmarkEnd w:id="181"/>
      <w:bookmarkEnd w:id="182"/>
      <w:bookmarkEnd w:id="183"/>
    </w:p>
    <w:p w:rsidR="00A74367" w:rsidRPr="00A03EFD" w:rsidRDefault="00E10813" w:rsidP="00A03EFD">
      <w:pPr>
        <w:pStyle w:val="a3"/>
        <w:rPr>
          <w:spacing w:val="-2"/>
          <w:rtl/>
        </w:rPr>
      </w:pPr>
      <w:r w:rsidRPr="00A03EFD">
        <w:rPr>
          <w:rFonts w:hint="cs"/>
          <w:spacing w:val="-2"/>
          <w:rtl/>
        </w:rPr>
        <w:t>خواهر مسلمانم</w:t>
      </w:r>
      <w:r w:rsidR="001F49A4" w:rsidRPr="00A03EFD">
        <w:rPr>
          <w:rFonts w:hint="cs"/>
          <w:spacing w:val="-2"/>
          <w:rtl/>
        </w:rPr>
        <w:t>!</w:t>
      </w:r>
      <w:r w:rsidRPr="00A03EFD">
        <w:rPr>
          <w:rFonts w:hint="cs"/>
          <w:spacing w:val="-2"/>
          <w:rtl/>
        </w:rPr>
        <w:t xml:space="preserve"> وضو دارای فرایض و ارکانی است که حقیقت آن را تشکیل می‌دهند، که اگر به یکی از</w:t>
      </w:r>
      <w:r w:rsidR="00853096" w:rsidRPr="00A03EFD">
        <w:rPr>
          <w:rFonts w:hint="cs"/>
          <w:spacing w:val="-2"/>
          <w:rtl/>
        </w:rPr>
        <w:t xml:space="preserve"> آن‌ها </w:t>
      </w:r>
      <w:r w:rsidRPr="00A03EFD">
        <w:rPr>
          <w:rFonts w:hint="cs"/>
          <w:spacing w:val="-2"/>
          <w:rtl/>
        </w:rPr>
        <w:t>خلل وارد شود وضو تحقق نیافته و شرع آن را باطل و بلا اعتبار می‌داند، و اینک توضیح آن</w:t>
      </w:r>
      <w:r w:rsidR="00853096" w:rsidRPr="00A03EFD">
        <w:rPr>
          <w:rFonts w:hint="eastAsia"/>
          <w:spacing w:val="-2"/>
          <w:rtl/>
        </w:rPr>
        <w:t>‌</w:t>
      </w:r>
      <w:r w:rsidRPr="00A03EFD">
        <w:rPr>
          <w:rFonts w:hint="cs"/>
          <w:spacing w:val="-2"/>
          <w:rtl/>
        </w:rPr>
        <w:t>ها:</w:t>
      </w:r>
    </w:p>
    <w:p w:rsidR="00E10813" w:rsidRDefault="00E10813" w:rsidP="00A03EFD">
      <w:pPr>
        <w:numPr>
          <w:ilvl w:val="0"/>
          <w:numId w:val="1"/>
        </w:numPr>
        <w:bidi/>
        <w:jc w:val="both"/>
        <w:rPr>
          <w:rFonts w:cs="B Lotus"/>
          <w:sz w:val="28"/>
          <w:szCs w:val="28"/>
          <w:rtl/>
          <w:lang w:bidi="fa-IR"/>
        </w:rPr>
      </w:pPr>
      <w:r w:rsidRPr="00A03EFD">
        <w:rPr>
          <w:rStyle w:val="Char3"/>
          <w:rFonts w:hint="cs"/>
          <w:rtl/>
        </w:rPr>
        <w:t>نیت: شرعاً وضو بد</w:t>
      </w:r>
      <w:r w:rsidR="001F49A4" w:rsidRPr="00A03EFD">
        <w:rPr>
          <w:rStyle w:val="Char3"/>
          <w:rFonts w:hint="cs"/>
          <w:rtl/>
        </w:rPr>
        <w:t xml:space="preserve">ون نیت صحیح نیست و آن هم </w:t>
      </w:r>
      <w:r w:rsidRPr="00A03EFD">
        <w:rPr>
          <w:rStyle w:val="Char3"/>
          <w:rFonts w:hint="cs"/>
          <w:rtl/>
        </w:rPr>
        <w:t>ع</w:t>
      </w:r>
      <w:r w:rsidR="001F49A4" w:rsidRPr="00A03EFD">
        <w:rPr>
          <w:rStyle w:val="Char3"/>
          <w:rFonts w:hint="cs"/>
          <w:rtl/>
        </w:rPr>
        <w:t>ب</w:t>
      </w:r>
      <w:r w:rsidRPr="00A03EFD">
        <w:rPr>
          <w:rStyle w:val="Char3"/>
          <w:rFonts w:hint="cs"/>
          <w:rtl/>
        </w:rPr>
        <w:t>ارت است از تصمیم قلبی بر انجام وضو به خاطر امتثال امر خدا. به دلیل قول حضرت</w:t>
      </w:r>
      <w:r>
        <w:rPr>
          <w:rFonts w:cs="CTraditional Arabic" w:hint="cs"/>
          <w:sz w:val="26"/>
          <w:szCs w:val="26"/>
          <w:rtl/>
          <w:lang w:bidi="fa-IR"/>
        </w:rPr>
        <w:t>ص</w:t>
      </w:r>
      <w:r w:rsidR="001F49A4" w:rsidRPr="00A03EFD">
        <w:rPr>
          <w:rStyle w:val="Char3"/>
          <w:rFonts w:hint="cs"/>
          <w:rtl/>
        </w:rPr>
        <w:t xml:space="preserve"> که فرمود: «</w:t>
      </w:r>
      <w:r w:rsidRPr="00A03EFD">
        <w:rPr>
          <w:rStyle w:val="Char3"/>
          <w:rFonts w:hint="cs"/>
          <w:rtl/>
        </w:rPr>
        <w:t xml:space="preserve">ارزش اعمال بستگی </w:t>
      </w:r>
      <w:r w:rsidR="0082126E" w:rsidRPr="00A03EFD">
        <w:rPr>
          <w:rStyle w:val="Char3"/>
          <w:rFonts w:hint="cs"/>
          <w:rtl/>
        </w:rPr>
        <w:t xml:space="preserve">به </w:t>
      </w:r>
      <w:r w:rsidR="00A1726C" w:rsidRPr="00A03EFD">
        <w:rPr>
          <w:rStyle w:val="Char3"/>
          <w:rFonts w:hint="cs"/>
          <w:rtl/>
        </w:rPr>
        <w:t>نیت دارد و هرکسی در نتیجه به چیزی خواهد رسید که نیت آن را کرده است. هرکس نیت هجرت به سوی خدا و رسولش کند ثواب هجرت به سوی خدا و رسولش را دریافت می‌کند، و هرکس نیت هجرت به سمت دنیا و دست‌آوردن مال آن و یا به طرف ازدواج با زنی داشته باشد، مطابق نیتش پاداش کسب خواهد کرد</w:t>
      </w:r>
      <w:r w:rsidR="001F49A4" w:rsidRPr="00A03EFD">
        <w:rPr>
          <w:rStyle w:val="Char3"/>
          <w:rFonts w:hint="cs"/>
          <w:rtl/>
        </w:rPr>
        <w:t xml:space="preserve">». </w:t>
      </w:r>
      <w:r w:rsidR="00A1726C" w:rsidRPr="00A03EFD">
        <w:rPr>
          <w:rStyle w:val="Char3"/>
          <w:rFonts w:hint="cs"/>
          <w:rtl/>
        </w:rPr>
        <w:t>(روایت از جماعت)</w:t>
      </w:r>
      <w:r w:rsidR="001F49A4" w:rsidRPr="00A03EFD">
        <w:rPr>
          <w:rStyle w:val="Char3"/>
          <w:rFonts w:hint="cs"/>
          <w:rtl/>
        </w:rPr>
        <w:t>.</w:t>
      </w:r>
    </w:p>
    <w:p w:rsidR="00A1726C" w:rsidRDefault="00F47DC3" w:rsidP="00A03EFD">
      <w:pPr>
        <w:pStyle w:val="a3"/>
        <w:rPr>
          <w:rtl/>
        </w:rPr>
      </w:pPr>
      <w:r>
        <w:rPr>
          <w:rFonts w:hint="cs"/>
          <w:rtl/>
        </w:rPr>
        <w:t>بنابراین ای خواهر مسلمانم، محل نیت قلب است و تلفظ به آن مشروع نیست.</w:t>
      </w:r>
    </w:p>
    <w:p w:rsidR="00F47DC3" w:rsidRPr="00270874" w:rsidRDefault="00F47DC3" w:rsidP="003235DE">
      <w:pPr>
        <w:numPr>
          <w:ilvl w:val="0"/>
          <w:numId w:val="1"/>
        </w:numPr>
        <w:bidi/>
        <w:jc w:val="both"/>
        <w:rPr>
          <w:rFonts w:ascii="KFGQPC Uthmanic Script HAFS" w:hAnsi="KFGQPC Uthmanic Script HAFS" w:cs="KFGQPC Uthmanic Script HAFS"/>
          <w:sz w:val="28"/>
          <w:szCs w:val="28"/>
          <w:rtl/>
        </w:rPr>
      </w:pPr>
      <w:r w:rsidRPr="00A03EFD">
        <w:rPr>
          <w:rStyle w:val="Char3"/>
          <w:rFonts w:hint="cs"/>
          <w:rtl/>
        </w:rPr>
        <w:t>شستن صورت؛ یک بار شستن صورت فرض است، و لازم است بدانید ای خواهر مسلمانم که شستن صورت باید از بالای پیشانی تا منتهای چانه و از بناگوش تا بناگوش را پوشش دهد چنانچه خداوند می‌فرماید:</w:t>
      </w:r>
      <w:r w:rsidR="002928F3">
        <w:rPr>
          <w:rFonts w:cs="B Lotus" w:hint="cs"/>
          <w:sz w:val="28"/>
          <w:szCs w:val="28"/>
          <w:rtl/>
          <w:lang w:bidi="fa-IR"/>
        </w:rPr>
        <w:t xml:space="preserve"> </w:t>
      </w:r>
      <w:r w:rsidR="002928F3">
        <w:rPr>
          <w:rFonts w:ascii="Traditional Arabic" w:hAnsi="Traditional Arabic" w:cs="Traditional Arabic"/>
          <w:sz w:val="28"/>
          <w:szCs w:val="28"/>
          <w:rtl/>
          <w:lang w:bidi="fa-IR"/>
        </w:rPr>
        <w:t>﴿</w:t>
      </w:r>
      <w:r w:rsidR="00270874">
        <w:rPr>
          <w:rFonts w:ascii="KFGQPC Uthmanic Script HAFS" w:hAnsi="KFGQPC Uthmanic Script HAFS" w:cs="KFGQPC Uthmanic Script HAFS"/>
          <w:sz w:val="28"/>
          <w:szCs w:val="28"/>
          <w:rtl/>
        </w:rPr>
        <w:t>فَ</w:t>
      </w:r>
      <w:r w:rsidR="00270874">
        <w:rPr>
          <w:rFonts w:ascii="KFGQPC Uthmanic Script HAFS" w:hAnsi="KFGQPC Uthmanic Script HAFS" w:cs="KFGQPC Uthmanic Script HAFS" w:hint="cs"/>
          <w:sz w:val="28"/>
          <w:szCs w:val="28"/>
          <w:rtl/>
        </w:rPr>
        <w:t>ٱ</w:t>
      </w:r>
      <w:r w:rsidR="00270874">
        <w:rPr>
          <w:rFonts w:ascii="KFGQPC Uthmanic Script HAFS" w:hAnsi="KFGQPC Uthmanic Script HAFS" w:cs="KFGQPC Uthmanic Script HAFS" w:hint="eastAsia"/>
          <w:sz w:val="28"/>
          <w:szCs w:val="28"/>
          <w:rtl/>
        </w:rPr>
        <w:t>غۡسِلُواْ</w:t>
      </w:r>
      <w:r w:rsidR="00270874">
        <w:rPr>
          <w:rFonts w:ascii="KFGQPC Uthmanic Script HAFS" w:hAnsi="KFGQPC Uthmanic Script HAFS" w:cs="KFGQPC Uthmanic Script HAFS"/>
          <w:sz w:val="28"/>
          <w:szCs w:val="28"/>
          <w:rtl/>
        </w:rPr>
        <w:t xml:space="preserve"> وُجُوهَكُمۡ</w:t>
      </w:r>
      <w:r w:rsidR="002928F3">
        <w:rPr>
          <w:rFonts w:ascii="Traditional Arabic" w:hAnsi="Traditional Arabic" w:cs="Traditional Arabic"/>
          <w:sz w:val="28"/>
          <w:szCs w:val="28"/>
          <w:rtl/>
          <w:lang w:bidi="fa-IR"/>
        </w:rPr>
        <w:t>﴾</w:t>
      </w:r>
      <w:r w:rsidRPr="00A03EFD">
        <w:rPr>
          <w:rStyle w:val="Char3"/>
          <w:rFonts w:hint="cs"/>
          <w:rtl/>
        </w:rPr>
        <w:t xml:space="preserve"> </w:t>
      </w:r>
      <w:r w:rsidR="001F49A4" w:rsidRPr="00A03EFD">
        <w:rPr>
          <w:rStyle w:val="Char3"/>
          <w:rFonts w:hint="cs"/>
          <w:rtl/>
        </w:rPr>
        <w:t>«روی</w:t>
      </w:r>
      <w:r w:rsidR="001F49A4" w:rsidRPr="00A03EFD">
        <w:rPr>
          <w:rStyle w:val="Char3"/>
          <w:rFonts w:hint="eastAsia"/>
          <w:rtl/>
        </w:rPr>
        <w:t>‌</w:t>
      </w:r>
      <w:r w:rsidR="001F49A4" w:rsidRPr="00A03EFD">
        <w:rPr>
          <w:rStyle w:val="Char3"/>
          <w:rFonts w:hint="cs"/>
          <w:rtl/>
        </w:rPr>
        <w:t xml:space="preserve">های تان را بشوید» </w:t>
      </w:r>
      <w:r w:rsidRPr="00A03EFD">
        <w:rPr>
          <w:rStyle w:val="Char3"/>
          <w:rFonts w:hint="cs"/>
          <w:rtl/>
        </w:rPr>
        <w:t>و واجب است آب بر صورتت از بالا به جانب پایین جاری شود معنای غسل این است.</w:t>
      </w:r>
    </w:p>
    <w:p w:rsidR="00F47DC3" w:rsidRPr="00270874" w:rsidRDefault="00F47DC3" w:rsidP="003235DE">
      <w:pPr>
        <w:numPr>
          <w:ilvl w:val="0"/>
          <w:numId w:val="1"/>
        </w:numPr>
        <w:bidi/>
        <w:jc w:val="both"/>
        <w:rPr>
          <w:rFonts w:ascii="KFGQPC Uthmanic Script HAFS" w:hAnsi="KFGQPC Uthmanic Script HAFS" w:cs="KFGQPC Uthmanic Script HAFS"/>
          <w:sz w:val="28"/>
          <w:szCs w:val="28"/>
          <w:rtl/>
        </w:rPr>
      </w:pPr>
      <w:r w:rsidRPr="00A03EFD">
        <w:rPr>
          <w:rStyle w:val="Char3"/>
          <w:rFonts w:hint="cs"/>
          <w:rtl/>
        </w:rPr>
        <w:t>شستن دو دست با آرنج: یک بار شستن</w:t>
      </w:r>
      <w:r w:rsidR="00853096" w:rsidRPr="00A03EFD">
        <w:rPr>
          <w:rStyle w:val="Char3"/>
          <w:rFonts w:hint="cs"/>
          <w:rtl/>
        </w:rPr>
        <w:t xml:space="preserve"> آن‌ها </w:t>
      </w:r>
      <w:r w:rsidRPr="00A03EFD">
        <w:rPr>
          <w:rStyle w:val="Char3"/>
          <w:rFonts w:hint="cs"/>
          <w:rtl/>
        </w:rPr>
        <w:t>واجب است، چنانچه خداوند می‌فرماید:</w:t>
      </w:r>
      <w:r w:rsidR="002928F3">
        <w:rPr>
          <w:rFonts w:cs="B Lotus" w:hint="cs"/>
          <w:sz w:val="28"/>
          <w:szCs w:val="28"/>
          <w:rtl/>
          <w:lang w:bidi="fa-IR"/>
        </w:rPr>
        <w:t xml:space="preserve"> </w:t>
      </w:r>
      <w:r w:rsidR="002928F3">
        <w:rPr>
          <w:rFonts w:ascii="Traditional Arabic" w:hAnsi="Traditional Arabic" w:cs="Traditional Arabic"/>
          <w:sz w:val="28"/>
          <w:szCs w:val="28"/>
          <w:rtl/>
          <w:lang w:bidi="fa-IR"/>
        </w:rPr>
        <w:t>﴿</w:t>
      </w:r>
      <w:r w:rsidR="00270874">
        <w:rPr>
          <w:rFonts w:ascii="KFGQPC Uthmanic Script HAFS" w:hAnsi="KFGQPC Uthmanic Script HAFS" w:cs="KFGQPC Uthmanic Script HAFS"/>
          <w:sz w:val="28"/>
          <w:szCs w:val="28"/>
          <w:rtl/>
        </w:rPr>
        <w:t xml:space="preserve">وَأَيۡدِيَكُمۡ إِلَى </w:t>
      </w:r>
      <w:r w:rsidR="00270874">
        <w:rPr>
          <w:rFonts w:ascii="KFGQPC Uthmanic Script HAFS" w:hAnsi="KFGQPC Uthmanic Script HAFS" w:cs="KFGQPC Uthmanic Script HAFS" w:hint="cs"/>
          <w:sz w:val="28"/>
          <w:szCs w:val="28"/>
          <w:rtl/>
        </w:rPr>
        <w:t>ٱ</w:t>
      </w:r>
      <w:r w:rsidR="00270874">
        <w:rPr>
          <w:rFonts w:ascii="KFGQPC Uthmanic Script HAFS" w:hAnsi="KFGQPC Uthmanic Script HAFS" w:cs="KFGQPC Uthmanic Script HAFS" w:hint="eastAsia"/>
          <w:sz w:val="28"/>
          <w:szCs w:val="28"/>
          <w:rtl/>
        </w:rPr>
        <w:t>لۡمَرَافِقِ</w:t>
      </w:r>
      <w:r w:rsidR="002928F3">
        <w:rPr>
          <w:rFonts w:ascii="Traditional Arabic" w:hAnsi="Traditional Arabic" w:cs="Traditional Arabic"/>
          <w:sz w:val="28"/>
          <w:szCs w:val="28"/>
          <w:rtl/>
          <w:lang w:bidi="fa-IR"/>
        </w:rPr>
        <w:t>﴾</w:t>
      </w:r>
      <w:r w:rsidRPr="00A03EFD">
        <w:rPr>
          <w:rStyle w:val="Char3"/>
          <w:rFonts w:hint="cs"/>
          <w:rtl/>
        </w:rPr>
        <w:t xml:space="preserve"> </w:t>
      </w:r>
      <w:r w:rsidR="001F49A4" w:rsidRPr="00A03EFD">
        <w:rPr>
          <w:rStyle w:val="Char3"/>
          <w:rFonts w:hint="cs"/>
          <w:rtl/>
        </w:rPr>
        <w:t>«و</w:t>
      </w:r>
      <w:r w:rsidR="00F841C6" w:rsidRPr="00A03EFD">
        <w:rPr>
          <w:rStyle w:val="Char3"/>
          <w:rFonts w:hint="cs"/>
          <w:rtl/>
        </w:rPr>
        <w:t xml:space="preserve"> دست‌ها</w:t>
      </w:r>
      <w:r w:rsidR="00853096" w:rsidRPr="00A03EFD">
        <w:rPr>
          <w:rStyle w:val="Char3"/>
          <w:rFonts w:hint="cs"/>
          <w:rtl/>
        </w:rPr>
        <w:t xml:space="preserve">ی </w:t>
      </w:r>
      <w:r w:rsidR="001F49A4" w:rsidRPr="00A03EFD">
        <w:rPr>
          <w:rStyle w:val="Char3"/>
          <w:rFonts w:hint="cs"/>
          <w:rtl/>
        </w:rPr>
        <w:t>تان را تا آرنج</w:t>
      </w:r>
      <w:r w:rsidR="001F49A4" w:rsidRPr="00A03EFD">
        <w:rPr>
          <w:rStyle w:val="Char3"/>
          <w:rFonts w:hint="eastAsia"/>
          <w:rtl/>
        </w:rPr>
        <w:t>‌</w:t>
      </w:r>
      <w:r w:rsidR="001F49A4" w:rsidRPr="00A03EFD">
        <w:rPr>
          <w:rStyle w:val="Char3"/>
          <w:rFonts w:hint="cs"/>
          <w:rtl/>
        </w:rPr>
        <w:t>ها» و مر</w:t>
      </w:r>
      <w:r w:rsidRPr="00A03EFD">
        <w:rPr>
          <w:rStyle w:val="Char3"/>
          <w:rFonts w:hint="cs"/>
          <w:rtl/>
        </w:rPr>
        <w:t>افق جمع مرفق بوده و عبارت از مفصل میان ساعد و بازو است.</w:t>
      </w:r>
    </w:p>
    <w:p w:rsidR="00F47DC3" w:rsidRPr="00270874" w:rsidRDefault="000204D6" w:rsidP="00A03EFD">
      <w:pPr>
        <w:numPr>
          <w:ilvl w:val="0"/>
          <w:numId w:val="1"/>
        </w:numPr>
        <w:bidi/>
        <w:jc w:val="both"/>
        <w:rPr>
          <w:rFonts w:ascii="KFGQPC Uthmanic Script HAFS" w:hAnsi="KFGQPC Uthmanic Script HAFS" w:cs="KFGQPC Uthmanic Script HAFS"/>
          <w:sz w:val="28"/>
          <w:szCs w:val="28"/>
          <w:rtl/>
        </w:rPr>
      </w:pPr>
      <w:r w:rsidRPr="00A03EFD">
        <w:rPr>
          <w:rStyle w:val="Char3"/>
          <w:rFonts w:hint="cs"/>
          <w:rtl/>
        </w:rPr>
        <w:t>مسح سر: معنای مسح سر، خیس [مرطوب] شدن است چنانچه فرماید:</w:t>
      </w:r>
      <w:r w:rsidR="002928F3">
        <w:rPr>
          <w:rFonts w:cs="B Lotus" w:hint="cs"/>
          <w:sz w:val="28"/>
          <w:szCs w:val="28"/>
          <w:rtl/>
          <w:lang w:bidi="fa-IR"/>
        </w:rPr>
        <w:t xml:space="preserve"> </w:t>
      </w:r>
      <w:r w:rsidR="002928F3">
        <w:rPr>
          <w:rFonts w:ascii="Traditional Arabic" w:hAnsi="Traditional Arabic" w:cs="Traditional Arabic"/>
          <w:sz w:val="28"/>
          <w:szCs w:val="28"/>
          <w:rtl/>
          <w:lang w:bidi="fa-IR"/>
        </w:rPr>
        <w:t>﴿</w:t>
      </w:r>
      <w:r w:rsidR="00270874">
        <w:rPr>
          <w:rFonts w:ascii="KFGQPC Uthmanic Script HAFS" w:hAnsi="KFGQPC Uthmanic Script HAFS" w:cs="KFGQPC Uthmanic Script HAFS"/>
          <w:sz w:val="28"/>
          <w:szCs w:val="28"/>
          <w:rtl/>
        </w:rPr>
        <w:t>وَ</w:t>
      </w:r>
      <w:r w:rsidR="00270874">
        <w:rPr>
          <w:rFonts w:ascii="KFGQPC Uthmanic Script HAFS" w:hAnsi="KFGQPC Uthmanic Script HAFS" w:cs="KFGQPC Uthmanic Script HAFS" w:hint="cs"/>
          <w:sz w:val="28"/>
          <w:szCs w:val="28"/>
          <w:rtl/>
        </w:rPr>
        <w:t>ٱ</w:t>
      </w:r>
      <w:r w:rsidR="00270874">
        <w:rPr>
          <w:rFonts w:ascii="KFGQPC Uthmanic Script HAFS" w:hAnsi="KFGQPC Uthmanic Script HAFS" w:cs="KFGQPC Uthmanic Script HAFS" w:hint="eastAsia"/>
          <w:sz w:val="28"/>
          <w:szCs w:val="28"/>
          <w:rtl/>
        </w:rPr>
        <w:t>مۡسَحُواْ</w:t>
      </w:r>
      <w:r w:rsidR="00270874">
        <w:rPr>
          <w:rFonts w:ascii="KFGQPC Uthmanic Script HAFS" w:hAnsi="KFGQPC Uthmanic Script HAFS" w:cs="KFGQPC Uthmanic Script HAFS"/>
          <w:sz w:val="28"/>
          <w:szCs w:val="28"/>
          <w:rtl/>
        </w:rPr>
        <w:t xml:space="preserve"> بِرُءُوسِكُمۡ</w:t>
      </w:r>
      <w:r w:rsidR="002928F3">
        <w:rPr>
          <w:rFonts w:ascii="Traditional Arabic" w:hAnsi="Traditional Arabic" w:cs="Traditional Arabic"/>
          <w:sz w:val="28"/>
          <w:szCs w:val="28"/>
          <w:rtl/>
          <w:lang w:bidi="fa-IR"/>
        </w:rPr>
        <w:t>﴾</w:t>
      </w:r>
      <w:r w:rsidRPr="00A03EFD">
        <w:rPr>
          <w:rStyle w:val="Char3"/>
          <w:rFonts w:hint="cs"/>
          <w:rtl/>
        </w:rPr>
        <w:t xml:space="preserve"> </w:t>
      </w:r>
      <w:r w:rsidR="001F49A4" w:rsidRPr="00A03EFD">
        <w:rPr>
          <w:rStyle w:val="Char3"/>
          <w:rFonts w:hint="cs"/>
          <w:rtl/>
        </w:rPr>
        <w:t>«و سر</w:t>
      </w:r>
      <w:r w:rsidR="00853096" w:rsidRPr="00A03EFD">
        <w:rPr>
          <w:rStyle w:val="Char3"/>
          <w:rFonts w:hint="cs"/>
          <w:rtl/>
        </w:rPr>
        <w:t xml:space="preserve">‌های </w:t>
      </w:r>
      <w:r w:rsidR="001F49A4" w:rsidRPr="00A03EFD">
        <w:rPr>
          <w:rStyle w:val="Char3"/>
          <w:rFonts w:hint="cs"/>
          <w:rtl/>
        </w:rPr>
        <w:t xml:space="preserve">تان را مسح کنید» </w:t>
      </w:r>
      <w:r w:rsidRPr="00A03EFD">
        <w:rPr>
          <w:rStyle w:val="Char3"/>
          <w:rFonts w:hint="cs"/>
          <w:rtl/>
        </w:rPr>
        <w:t>از علی</w:t>
      </w:r>
      <w:r>
        <w:rPr>
          <w:rFonts w:cs="CTraditional Arabic" w:hint="cs"/>
          <w:sz w:val="26"/>
          <w:szCs w:val="26"/>
          <w:rtl/>
          <w:lang w:bidi="fa-IR"/>
        </w:rPr>
        <w:t>س</w:t>
      </w:r>
      <w:r w:rsidRPr="00A03EFD">
        <w:rPr>
          <w:rStyle w:val="Char3"/>
          <w:rFonts w:hint="cs"/>
          <w:rtl/>
        </w:rPr>
        <w:t xml:space="preserve"> در توصیف وضوی پیامبر</w:t>
      </w:r>
      <w:r>
        <w:rPr>
          <w:rFonts w:cs="CTraditional Arabic" w:hint="cs"/>
          <w:sz w:val="26"/>
          <w:szCs w:val="26"/>
          <w:rtl/>
          <w:lang w:bidi="fa-IR"/>
        </w:rPr>
        <w:t>ص</w:t>
      </w:r>
      <w:r w:rsidRPr="00A03EFD">
        <w:rPr>
          <w:rStyle w:val="Char3"/>
          <w:rFonts w:hint="cs"/>
          <w:rtl/>
        </w:rPr>
        <w:t xml:space="preserve"> نقل شده که: رسول خدا</w:t>
      </w:r>
      <w:r>
        <w:rPr>
          <w:rFonts w:cs="CTraditional Arabic" w:hint="cs"/>
          <w:sz w:val="26"/>
          <w:szCs w:val="26"/>
          <w:rtl/>
          <w:lang w:bidi="fa-IR"/>
        </w:rPr>
        <w:t>ص</w:t>
      </w:r>
      <w:r w:rsidRPr="00A03EFD">
        <w:rPr>
          <w:rStyle w:val="Char3"/>
          <w:rFonts w:hint="cs"/>
          <w:rtl/>
        </w:rPr>
        <w:t xml:space="preserve"> مسح سر را یک مرتبه انجام می‌داد.</w:t>
      </w:r>
    </w:p>
    <w:p w:rsidR="000204D6" w:rsidRDefault="000204D6" w:rsidP="00A03EFD">
      <w:pPr>
        <w:pStyle w:val="a3"/>
        <w:jc w:val="right"/>
        <w:rPr>
          <w:rtl/>
        </w:rPr>
      </w:pPr>
      <w:r>
        <w:rPr>
          <w:rFonts w:hint="cs"/>
          <w:rtl/>
        </w:rPr>
        <w:t>(روایت از ابوداود و ترمذی و نسائی با اسنادی صحیح)</w:t>
      </w:r>
      <w:r w:rsidR="001F49A4">
        <w:rPr>
          <w:rFonts w:hint="cs"/>
          <w:rtl/>
        </w:rPr>
        <w:t>.</w:t>
      </w:r>
    </w:p>
    <w:p w:rsidR="000204D6" w:rsidRDefault="0001662B" w:rsidP="00A03EFD">
      <w:pPr>
        <w:pStyle w:val="a3"/>
        <w:rPr>
          <w:rtl/>
        </w:rPr>
      </w:pPr>
      <w:r>
        <w:rPr>
          <w:rFonts w:hint="cs"/>
          <w:rtl/>
        </w:rPr>
        <w:t>و ترمذی</w:t>
      </w:r>
      <w:r w:rsidR="003A6A7F">
        <w:rPr>
          <w:rFonts w:hint="cs"/>
          <w:rtl/>
        </w:rPr>
        <w:t xml:space="preserve"> دربارۀ </w:t>
      </w:r>
      <w:r>
        <w:rPr>
          <w:rFonts w:hint="cs"/>
          <w:rtl/>
        </w:rPr>
        <w:t>حدیث گفته: در این باب صحیح‌ترین روایت است. رسول‌خدا</w:t>
      </w:r>
      <w:r>
        <w:rPr>
          <w:rFonts w:cs="CTraditional Arabic" w:hint="cs"/>
          <w:sz w:val="26"/>
          <w:szCs w:val="26"/>
          <w:rtl/>
        </w:rPr>
        <w:t>ص</w:t>
      </w:r>
      <w:r>
        <w:rPr>
          <w:rFonts w:hint="cs"/>
          <w:rtl/>
        </w:rPr>
        <w:t xml:space="preserve"> مسح سر را به سه طریق انجام داده است:</w:t>
      </w:r>
    </w:p>
    <w:p w:rsidR="004B59D2" w:rsidRDefault="004B59D2" w:rsidP="00A03EFD">
      <w:pPr>
        <w:pStyle w:val="a3"/>
        <w:rPr>
          <w:rtl/>
        </w:rPr>
      </w:pPr>
      <w:r>
        <w:rPr>
          <w:rFonts w:hint="cs"/>
          <w:rtl/>
        </w:rPr>
        <w:t>(أ) مسح تمام سر: حدیثی</w:t>
      </w:r>
      <w:r w:rsidR="0003402C">
        <w:rPr>
          <w:rFonts w:hint="cs"/>
          <w:rtl/>
        </w:rPr>
        <w:t xml:space="preserve"> را که عبدالله‌بن‌زید</w:t>
      </w:r>
      <w:r w:rsidR="001F49A4">
        <w:rPr>
          <w:rFonts w:hint="cs"/>
          <w:rtl/>
        </w:rPr>
        <w:t xml:space="preserve"> </w:t>
      </w:r>
      <w:r w:rsidR="0003402C">
        <w:rPr>
          <w:rFonts w:cs="CTraditional Arabic" w:hint="cs"/>
          <w:sz w:val="26"/>
          <w:szCs w:val="26"/>
          <w:rtl/>
        </w:rPr>
        <w:t>س</w:t>
      </w:r>
      <w:r w:rsidR="0003402C">
        <w:rPr>
          <w:rFonts w:hint="cs"/>
          <w:rtl/>
        </w:rPr>
        <w:t xml:space="preserve"> روایت کرده که: همانا پیامبر‌اسلام</w:t>
      </w:r>
      <w:r w:rsidR="001F49A4">
        <w:rPr>
          <w:rFonts w:hint="cs"/>
          <w:rtl/>
        </w:rPr>
        <w:t xml:space="preserve"> </w:t>
      </w:r>
      <w:r w:rsidR="0003402C">
        <w:rPr>
          <w:rFonts w:cs="CTraditional Arabic" w:hint="cs"/>
          <w:sz w:val="26"/>
          <w:szCs w:val="26"/>
          <w:rtl/>
        </w:rPr>
        <w:t>ص</w:t>
      </w:r>
      <w:r w:rsidR="0003402C">
        <w:rPr>
          <w:rFonts w:hint="cs"/>
          <w:rtl/>
        </w:rPr>
        <w:t xml:space="preserve"> </w:t>
      </w:r>
      <w:r w:rsidR="003D2400">
        <w:rPr>
          <w:rFonts w:hint="cs"/>
          <w:rtl/>
        </w:rPr>
        <w:t xml:space="preserve">با هر دو دست مسح سر را از جلو </w:t>
      </w:r>
      <w:r w:rsidR="001F49A4">
        <w:rPr>
          <w:rFonts w:hint="cs"/>
          <w:rtl/>
        </w:rPr>
        <w:t xml:space="preserve">به عقب و بالعکس انجام داده است. </w:t>
      </w:r>
      <w:r w:rsidR="003D2400">
        <w:rPr>
          <w:rFonts w:hint="cs"/>
          <w:rtl/>
        </w:rPr>
        <w:t>(روایت از جماعت)</w:t>
      </w:r>
      <w:r w:rsidR="001F49A4">
        <w:rPr>
          <w:rFonts w:hint="cs"/>
          <w:rtl/>
        </w:rPr>
        <w:t>.</w:t>
      </w:r>
    </w:p>
    <w:p w:rsidR="003D2400" w:rsidRDefault="005C4C26" w:rsidP="00A03EFD">
      <w:pPr>
        <w:pStyle w:val="a3"/>
        <w:rPr>
          <w:rtl/>
        </w:rPr>
      </w:pPr>
      <w:r>
        <w:rPr>
          <w:rFonts w:hint="cs"/>
          <w:rtl/>
        </w:rPr>
        <w:t xml:space="preserve">(ب) مسح کردن عمامه به تنهایی: </w:t>
      </w:r>
      <w:r w:rsidR="00866F63">
        <w:rPr>
          <w:rFonts w:hint="cs"/>
          <w:rtl/>
        </w:rPr>
        <w:t>عمروبن‌امیه</w:t>
      </w:r>
      <w:r w:rsidR="001F49A4">
        <w:rPr>
          <w:rFonts w:hint="cs"/>
          <w:rtl/>
        </w:rPr>
        <w:t xml:space="preserve"> </w:t>
      </w:r>
      <w:r w:rsidR="00866F63">
        <w:rPr>
          <w:rFonts w:cs="CTraditional Arabic" w:hint="cs"/>
          <w:sz w:val="26"/>
          <w:szCs w:val="26"/>
          <w:rtl/>
        </w:rPr>
        <w:t>س</w:t>
      </w:r>
      <w:r w:rsidR="00866F63">
        <w:rPr>
          <w:rFonts w:hint="cs"/>
          <w:rtl/>
        </w:rPr>
        <w:t xml:space="preserve"> </w:t>
      </w:r>
      <w:r w:rsidR="00CE07B5">
        <w:rPr>
          <w:rFonts w:hint="cs"/>
          <w:rtl/>
        </w:rPr>
        <w:t>گوید: رسول‌خدا</w:t>
      </w:r>
      <w:r w:rsidR="00CE07B5">
        <w:rPr>
          <w:rFonts w:cs="CTraditional Arabic" w:hint="cs"/>
          <w:sz w:val="26"/>
          <w:szCs w:val="26"/>
          <w:rtl/>
        </w:rPr>
        <w:t>ص</w:t>
      </w:r>
      <w:r w:rsidR="00CE07B5">
        <w:rPr>
          <w:rFonts w:hint="cs"/>
          <w:rtl/>
        </w:rPr>
        <w:t xml:space="preserve"> را دیدم که عمامه و خفین را مسح می</w:t>
      </w:r>
      <w:r w:rsidR="001F49A4">
        <w:rPr>
          <w:rFonts w:hint="cs"/>
          <w:rtl/>
        </w:rPr>
        <w:t xml:space="preserve">‌کرد. </w:t>
      </w:r>
      <w:r w:rsidR="00CE07B5">
        <w:rPr>
          <w:rFonts w:hint="cs"/>
          <w:rtl/>
        </w:rPr>
        <w:t>(روایت از بخاری و ابن‌ماجه و احمد)</w:t>
      </w:r>
      <w:r w:rsidR="001F49A4">
        <w:rPr>
          <w:rFonts w:hint="cs"/>
          <w:rtl/>
        </w:rPr>
        <w:t>.</w:t>
      </w:r>
    </w:p>
    <w:p w:rsidR="00CE07B5" w:rsidRDefault="00673838" w:rsidP="00A03EFD">
      <w:pPr>
        <w:pStyle w:val="a3"/>
        <w:rPr>
          <w:rtl/>
        </w:rPr>
      </w:pPr>
      <w:r>
        <w:rPr>
          <w:rFonts w:hint="cs"/>
          <w:rtl/>
        </w:rPr>
        <w:t>با توجه به این حدیث، خواهر مسلمان می‌تواند صورت خود را بشوید و برای مسح سر، از روی مقنعه [روسری] آب مقنعه را مسح نماید.</w:t>
      </w:r>
    </w:p>
    <w:p w:rsidR="00A1726C" w:rsidRDefault="00EB7A37" w:rsidP="00A03EFD">
      <w:pPr>
        <w:pStyle w:val="a3"/>
        <w:rPr>
          <w:rtl/>
        </w:rPr>
      </w:pPr>
      <w:r>
        <w:rPr>
          <w:rFonts w:hint="cs"/>
          <w:rtl/>
        </w:rPr>
        <w:t>(ج) مسح بر پیشانی و بر عمامه: مغیره‌بن شعبه</w:t>
      </w:r>
      <w:r w:rsidR="001F49A4">
        <w:rPr>
          <w:rFonts w:hint="cs"/>
          <w:rtl/>
        </w:rPr>
        <w:t xml:space="preserve"> </w:t>
      </w:r>
      <w:r>
        <w:rPr>
          <w:rFonts w:cs="CTraditional Arabic" w:hint="cs"/>
          <w:sz w:val="26"/>
          <w:szCs w:val="26"/>
          <w:rtl/>
        </w:rPr>
        <w:t>س</w:t>
      </w:r>
      <w:r>
        <w:rPr>
          <w:rFonts w:hint="cs"/>
          <w:rtl/>
        </w:rPr>
        <w:t xml:space="preserve"> </w:t>
      </w:r>
      <w:r w:rsidR="00030257">
        <w:rPr>
          <w:rFonts w:hint="cs"/>
          <w:rtl/>
        </w:rPr>
        <w:t>گوید:</w:t>
      </w:r>
      <w:r w:rsidR="00030257" w:rsidRPr="00030257">
        <w:rPr>
          <w:rFonts w:hint="cs"/>
          <w:rtl/>
        </w:rPr>
        <w:t xml:space="preserve"> </w:t>
      </w:r>
      <w:r w:rsidR="00030257">
        <w:rPr>
          <w:rFonts w:hint="cs"/>
          <w:rtl/>
        </w:rPr>
        <w:t>رسول‌خدا</w:t>
      </w:r>
      <w:r w:rsidR="001F49A4">
        <w:rPr>
          <w:rFonts w:hint="cs"/>
          <w:rtl/>
        </w:rPr>
        <w:t xml:space="preserve"> </w:t>
      </w:r>
      <w:r w:rsidR="00030257">
        <w:rPr>
          <w:rFonts w:cs="CTraditional Arabic" w:hint="cs"/>
          <w:sz w:val="26"/>
          <w:szCs w:val="26"/>
          <w:rtl/>
        </w:rPr>
        <w:t>ص</w:t>
      </w:r>
      <w:r w:rsidR="00030257">
        <w:rPr>
          <w:rFonts w:hint="cs"/>
          <w:rtl/>
        </w:rPr>
        <w:t xml:space="preserve"> وضو گرفت و پیشانی و عمامه و خفین ر</w:t>
      </w:r>
      <w:r w:rsidR="001F49A4">
        <w:rPr>
          <w:rFonts w:hint="cs"/>
          <w:rtl/>
        </w:rPr>
        <w:t xml:space="preserve">ا مسح کرد. </w:t>
      </w:r>
      <w:r w:rsidR="00030257">
        <w:rPr>
          <w:rFonts w:hint="cs"/>
          <w:rtl/>
        </w:rPr>
        <w:t>(روایت از مسلم)</w:t>
      </w:r>
      <w:r w:rsidR="001F49A4">
        <w:rPr>
          <w:rFonts w:hint="cs"/>
          <w:rtl/>
        </w:rPr>
        <w:t>.</w:t>
      </w:r>
    </w:p>
    <w:p w:rsidR="00030257" w:rsidRDefault="00030257" w:rsidP="00A03EFD">
      <w:pPr>
        <w:pStyle w:val="a3"/>
        <w:rPr>
          <w:rtl/>
        </w:rPr>
      </w:pPr>
      <w:r>
        <w:rPr>
          <w:rFonts w:hint="cs"/>
          <w:rtl/>
        </w:rPr>
        <w:t>ای خواهر مسلمانم</w:t>
      </w:r>
      <w:r w:rsidR="001F49A4">
        <w:rPr>
          <w:rFonts w:hint="cs"/>
          <w:rtl/>
        </w:rPr>
        <w:t>،</w:t>
      </w:r>
      <w:r>
        <w:rPr>
          <w:rFonts w:hint="cs"/>
          <w:rtl/>
        </w:rPr>
        <w:t xml:space="preserve"> بدان که مسح سر از جلو سرآغاز شده و با کشیدن دست به پشت سر پایان می‌یابد.</w:t>
      </w:r>
    </w:p>
    <w:p w:rsidR="00030257" w:rsidRDefault="00132CB7" w:rsidP="00A03EFD">
      <w:pPr>
        <w:pStyle w:val="a3"/>
        <w:rPr>
          <w:rtl/>
        </w:rPr>
      </w:pPr>
      <w:r>
        <w:rPr>
          <w:rFonts w:hint="cs"/>
          <w:rtl/>
        </w:rPr>
        <w:t>مسح بر روی گیسوها کفایت نمی‌کند زیرا اصل، مسح سر است نه موی سر.</w:t>
      </w:r>
    </w:p>
    <w:p w:rsidR="0067620F" w:rsidRDefault="001F49A4" w:rsidP="00A03EFD">
      <w:pPr>
        <w:pStyle w:val="a3"/>
        <w:rPr>
          <w:rtl/>
        </w:rPr>
      </w:pPr>
      <w:r>
        <w:rPr>
          <w:rFonts w:hint="cs"/>
          <w:rtl/>
        </w:rPr>
        <w:t>در واقع مس</w:t>
      </w:r>
      <w:r w:rsidR="00132CB7">
        <w:rPr>
          <w:rFonts w:hint="cs"/>
          <w:rtl/>
        </w:rPr>
        <w:t>ح جلو سر کفایت می‌کند، به دلیل حدیث انس</w:t>
      </w:r>
      <w:r>
        <w:rPr>
          <w:rFonts w:hint="cs"/>
          <w:rtl/>
        </w:rPr>
        <w:t xml:space="preserve"> </w:t>
      </w:r>
      <w:r w:rsidR="00132CB7">
        <w:rPr>
          <w:rFonts w:cs="CTraditional Arabic" w:hint="cs"/>
          <w:sz w:val="26"/>
          <w:szCs w:val="26"/>
          <w:rtl/>
        </w:rPr>
        <w:t>س</w:t>
      </w:r>
      <w:r w:rsidR="00132CB7">
        <w:rPr>
          <w:rFonts w:hint="cs"/>
          <w:rtl/>
        </w:rPr>
        <w:t xml:space="preserve"> ‌</w:t>
      </w:r>
      <w:r w:rsidR="002928F3">
        <w:rPr>
          <w:rFonts w:hint="cs"/>
          <w:rtl/>
        </w:rPr>
        <w:t xml:space="preserve">که گوید: رسول </w:t>
      </w:r>
      <w:r w:rsidR="00411CB5">
        <w:rPr>
          <w:rFonts w:hint="cs"/>
          <w:rtl/>
        </w:rPr>
        <w:t>خدا</w:t>
      </w:r>
      <w:r w:rsidR="00411CB5">
        <w:rPr>
          <w:rFonts w:cs="CTraditional Arabic" w:hint="cs"/>
          <w:sz w:val="26"/>
          <w:szCs w:val="26"/>
          <w:rtl/>
        </w:rPr>
        <w:t>ص</w:t>
      </w:r>
      <w:r w:rsidR="00411CB5">
        <w:rPr>
          <w:rFonts w:hint="cs"/>
          <w:rtl/>
        </w:rPr>
        <w:t xml:space="preserve"> </w:t>
      </w:r>
      <w:r w:rsidR="0067620F">
        <w:rPr>
          <w:rFonts w:hint="cs"/>
          <w:rtl/>
        </w:rPr>
        <w:t xml:space="preserve">دستش را زیر عمامه‌اش بر دو قسمت جلو سر را </w:t>
      </w:r>
      <w:r>
        <w:rPr>
          <w:rFonts w:hint="cs"/>
          <w:rtl/>
        </w:rPr>
        <w:t xml:space="preserve">مسح کرد و عمامه‌اش را بر نداشت. </w:t>
      </w:r>
      <w:r w:rsidR="0067620F">
        <w:rPr>
          <w:rFonts w:hint="cs"/>
          <w:rtl/>
        </w:rPr>
        <w:t>(روایت از ابوداود)</w:t>
      </w:r>
      <w:r>
        <w:rPr>
          <w:rFonts w:hint="cs"/>
          <w:rtl/>
        </w:rPr>
        <w:t>.</w:t>
      </w:r>
    </w:p>
    <w:p w:rsidR="00132CB7" w:rsidRDefault="00DD3966" w:rsidP="00A03EFD">
      <w:pPr>
        <w:pStyle w:val="a3"/>
        <w:rPr>
          <w:rtl/>
        </w:rPr>
      </w:pPr>
      <w:r>
        <w:rPr>
          <w:rFonts w:hint="cs"/>
          <w:rtl/>
        </w:rPr>
        <w:t>چنانکه اشاره کردیم در احادیث صحیح ثابت شده که رسول‌خدا</w:t>
      </w:r>
      <w:r>
        <w:rPr>
          <w:rFonts w:cs="CTraditional Arabic" w:hint="cs"/>
          <w:sz w:val="26"/>
          <w:szCs w:val="26"/>
          <w:rtl/>
        </w:rPr>
        <w:t>ص</w:t>
      </w:r>
      <w:r>
        <w:rPr>
          <w:rFonts w:hint="cs"/>
          <w:rtl/>
        </w:rPr>
        <w:t xml:space="preserve"> </w:t>
      </w:r>
      <w:r w:rsidR="0067620F">
        <w:rPr>
          <w:rFonts w:hint="cs"/>
          <w:rtl/>
        </w:rPr>
        <w:t xml:space="preserve">مسح سر را از پیشانی به سمت پشت سر و بالعکس انجام داده است. </w:t>
      </w:r>
      <w:r w:rsidR="00E27418">
        <w:rPr>
          <w:rFonts w:hint="cs"/>
          <w:rtl/>
        </w:rPr>
        <w:t>و رسول خدا این شیوه مسح سر را ادامه داده، و تداوم حضرت بر آن، افضلیت آن را می‌رساند که: مسح سر از جلو آغاز می‌شود و در بعضی از حالات مسح قسمت‌های دیگر سر هم جایز است.</w:t>
      </w:r>
    </w:p>
    <w:p w:rsidR="00397306" w:rsidRPr="00BB1596" w:rsidRDefault="00397306" w:rsidP="00A03EFD">
      <w:pPr>
        <w:pStyle w:val="a3"/>
        <w:rPr>
          <w:rFonts w:ascii="KFGQPC Uthmanic Script HAFS" w:hAnsi="KFGQPC Uthmanic Script HAFS" w:cs="KFGQPC Uthmanic Script HAFS"/>
          <w:rtl/>
        </w:rPr>
      </w:pPr>
      <w:r>
        <w:rPr>
          <w:rFonts w:hint="cs"/>
          <w:rtl/>
        </w:rPr>
        <w:t>برتو پوشیده نماند که قول خدای تعالی:</w:t>
      </w:r>
      <w:r w:rsidR="002928F3">
        <w:rPr>
          <w:rFonts w:hint="cs"/>
          <w:rtl/>
        </w:rPr>
        <w:t xml:space="preserve"> </w:t>
      </w:r>
      <w:r w:rsidR="002928F3">
        <w:rPr>
          <w:rFonts w:ascii="Traditional Arabic" w:hAnsi="Traditional Arabic" w:cs="Traditional Arabic"/>
          <w:rtl/>
        </w:rPr>
        <w:t>﴿</w:t>
      </w:r>
      <w:r w:rsidR="00BB1596">
        <w:rPr>
          <w:rFonts w:ascii="KFGQPC Uthmanic Script HAFS" w:hAnsi="KFGQPC Uthmanic Script HAFS" w:cs="KFGQPC Uthmanic Script HAFS"/>
          <w:rtl/>
        </w:rPr>
        <w:t>وَ</w:t>
      </w:r>
      <w:r w:rsidR="00BB1596">
        <w:rPr>
          <w:rFonts w:ascii="KFGQPC Uthmanic Script HAFS" w:hAnsi="KFGQPC Uthmanic Script HAFS" w:cs="KFGQPC Uthmanic Script HAFS" w:hint="cs"/>
          <w:rtl/>
        </w:rPr>
        <w:t>ٱ</w:t>
      </w:r>
      <w:r w:rsidR="00BB1596">
        <w:rPr>
          <w:rFonts w:ascii="KFGQPC Uthmanic Script HAFS" w:hAnsi="KFGQPC Uthmanic Script HAFS" w:cs="KFGQPC Uthmanic Script HAFS" w:hint="eastAsia"/>
          <w:rtl/>
        </w:rPr>
        <w:t>مۡسَحُواْ</w:t>
      </w:r>
      <w:r w:rsidR="00BB1596">
        <w:rPr>
          <w:rFonts w:ascii="KFGQPC Uthmanic Script HAFS" w:hAnsi="KFGQPC Uthmanic Script HAFS" w:cs="KFGQPC Uthmanic Script HAFS"/>
          <w:rtl/>
        </w:rPr>
        <w:t xml:space="preserve"> بِرُءُوسِكُمۡ</w:t>
      </w:r>
      <w:r w:rsidR="002928F3">
        <w:rPr>
          <w:rFonts w:ascii="Traditional Arabic" w:hAnsi="Traditional Arabic" w:cs="Traditional Arabic"/>
          <w:rtl/>
        </w:rPr>
        <w:t>﴾</w:t>
      </w:r>
      <w:r>
        <w:rPr>
          <w:rFonts w:hint="cs"/>
          <w:rtl/>
        </w:rPr>
        <w:t xml:space="preserve"> به این معنی نیست که سر را کلاً مسح کنیم. ولی چنانچه در معنی لغوی پیداست مفید این مطلب است که مسح از پیشانی صورت گیرد.</w:t>
      </w:r>
    </w:p>
    <w:p w:rsidR="00397306" w:rsidRDefault="009C2188" w:rsidP="00A03EFD">
      <w:pPr>
        <w:pStyle w:val="a3"/>
        <w:rPr>
          <w:rtl/>
        </w:rPr>
      </w:pPr>
      <w:r>
        <w:rPr>
          <w:rFonts w:hint="cs"/>
          <w:rtl/>
        </w:rPr>
        <w:t>اینک</w:t>
      </w:r>
      <w:r w:rsidR="00B72CFB">
        <w:rPr>
          <w:rFonts w:hint="cs"/>
          <w:rtl/>
        </w:rPr>
        <w:t xml:space="preserve"> آراء بعضی از علماء در این باره توجه کنید:</w:t>
      </w:r>
    </w:p>
    <w:p w:rsidR="00B72CFB" w:rsidRDefault="00B72CFB" w:rsidP="00A03EFD">
      <w:pPr>
        <w:pStyle w:val="a3"/>
        <w:rPr>
          <w:rtl/>
        </w:rPr>
      </w:pPr>
      <w:r>
        <w:rPr>
          <w:rFonts w:hint="cs"/>
          <w:rtl/>
        </w:rPr>
        <w:t>شافعی گفته است: مسح کمترین نقطه‌ای که جزء سر باشد واجب است.</w:t>
      </w:r>
    </w:p>
    <w:p w:rsidR="00B72CFB" w:rsidRDefault="00B72CFB" w:rsidP="00A03EFD">
      <w:pPr>
        <w:pStyle w:val="a3"/>
        <w:rPr>
          <w:rtl/>
        </w:rPr>
      </w:pPr>
      <w:r>
        <w:rPr>
          <w:rFonts w:hint="cs"/>
          <w:rtl/>
        </w:rPr>
        <w:t>احمد گفته است: مسح تمامی سر واجب است و مسح بعضی از سر هم کفایت می‌کند.</w:t>
      </w:r>
    </w:p>
    <w:p w:rsidR="00B72CFB" w:rsidRDefault="00B72CFB" w:rsidP="00A03EFD">
      <w:pPr>
        <w:pStyle w:val="a3"/>
        <w:rPr>
          <w:rtl/>
        </w:rPr>
      </w:pPr>
      <w:r>
        <w:rPr>
          <w:rFonts w:hint="cs"/>
          <w:rtl/>
        </w:rPr>
        <w:t>ابوحنیفه گفته است: مسح باید یک چهارم سر را در برگیرد.</w:t>
      </w:r>
    </w:p>
    <w:p w:rsidR="00B72CFB" w:rsidRDefault="00B72CFB" w:rsidP="00A03EFD">
      <w:pPr>
        <w:pStyle w:val="a3"/>
        <w:rPr>
          <w:rtl/>
        </w:rPr>
      </w:pPr>
      <w:r>
        <w:rPr>
          <w:rFonts w:hint="cs"/>
          <w:rtl/>
        </w:rPr>
        <w:t>مالک گفته است: مسح تمام سر و او</w:t>
      </w:r>
      <w:r w:rsidR="009C2188">
        <w:rPr>
          <w:rFonts w:hint="cs"/>
          <w:rtl/>
        </w:rPr>
        <w:t xml:space="preserve"> </w:t>
      </w:r>
      <w:r>
        <w:rPr>
          <w:rFonts w:cs="CTraditional Arabic" w:hint="cs"/>
          <w:rtl/>
        </w:rPr>
        <w:t>/</w:t>
      </w:r>
      <w:r>
        <w:rPr>
          <w:rFonts w:hint="cs"/>
          <w:rtl/>
        </w:rPr>
        <w:t xml:space="preserve"> گاهی تمام سر را مسح و گاهی عمامه را مسح می‌کرد و گاهی نیز هم پیشانی و هم عمامه را مسح می‌کرد و هرگز به مسح بعضی از سر اکتفا نمی‌کرد. و به نظر من برای خواهر مسلمان جایز است یکی از این دو طریق را برگزیند:</w:t>
      </w:r>
    </w:p>
    <w:p w:rsidR="00B72CFB" w:rsidRDefault="00B72CFB" w:rsidP="00A03EFD">
      <w:pPr>
        <w:pStyle w:val="a3"/>
        <w:rPr>
          <w:rtl/>
        </w:rPr>
      </w:pPr>
      <w:r>
        <w:rPr>
          <w:rFonts w:hint="cs"/>
          <w:rtl/>
        </w:rPr>
        <w:t>یکم: می‌تواند تمام سر را مسح کند.</w:t>
      </w:r>
    </w:p>
    <w:p w:rsidR="00B72CFB" w:rsidRDefault="00B72CFB" w:rsidP="00A03EFD">
      <w:pPr>
        <w:pStyle w:val="a3"/>
        <w:rPr>
          <w:rtl/>
        </w:rPr>
      </w:pPr>
      <w:r>
        <w:rPr>
          <w:rFonts w:hint="cs"/>
          <w:rtl/>
        </w:rPr>
        <w:t>دوم: می‌تواند یک چهارم آن را مسح کند.</w:t>
      </w:r>
    </w:p>
    <w:p w:rsidR="0074316F" w:rsidRDefault="0074316F" w:rsidP="00A03EFD">
      <w:pPr>
        <w:pStyle w:val="a3"/>
        <w:numPr>
          <w:ilvl w:val="0"/>
          <w:numId w:val="1"/>
        </w:numPr>
        <w:rPr>
          <w:rtl/>
        </w:rPr>
      </w:pPr>
      <w:r>
        <w:rPr>
          <w:rFonts w:hint="cs"/>
          <w:rtl/>
        </w:rPr>
        <w:t>شستن پاها با قوزک‌ها: چنانچه خداوند می‌فرماید:</w:t>
      </w:r>
    </w:p>
    <w:p w:rsidR="002928F3" w:rsidRPr="00BB1596" w:rsidRDefault="002928F3" w:rsidP="00BB1596">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BB1596">
        <w:rPr>
          <w:rFonts w:ascii="KFGQPC Uthmanic Script HAFS" w:hAnsi="KFGQPC Uthmanic Script HAFS" w:cs="KFGQPC Uthmanic Script HAFS"/>
          <w:sz w:val="28"/>
          <w:szCs w:val="28"/>
          <w:rtl/>
        </w:rPr>
        <w:t xml:space="preserve">وَأَرۡجُلَكُمۡ إِلَى </w:t>
      </w:r>
      <w:r w:rsidR="00BB1596">
        <w:rPr>
          <w:rFonts w:ascii="KFGQPC Uthmanic Script HAFS" w:hAnsi="KFGQPC Uthmanic Script HAFS" w:cs="KFGQPC Uthmanic Script HAFS" w:hint="cs"/>
          <w:sz w:val="28"/>
          <w:szCs w:val="28"/>
          <w:rtl/>
        </w:rPr>
        <w:t>ٱ</w:t>
      </w:r>
      <w:r w:rsidR="00BB1596">
        <w:rPr>
          <w:rFonts w:ascii="KFGQPC Uthmanic Script HAFS" w:hAnsi="KFGQPC Uthmanic Script HAFS" w:cs="KFGQPC Uthmanic Script HAFS" w:hint="eastAsia"/>
          <w:sz w:val="28"/>
          <w:szCs w:val="28"/>
          <w:rtl/>
        </w:rPr>
        <w:t>لۡكَعۡبَيۡنِ</w:t>
      </w:r>
      <w:r>
        <w:rPr>
          <w:rFonts w:ascii="Traditional Arabic" w:hAnsi="Traditional Arabic" w:cs="Traditional Arabic"/>
          <w:sz w:val="28"/>
          <w:szCs w:val="28"/>
          <w:rtl/>
          <w:lang w:bidi="fa-IR"/>
        </w:rPr>
        <w:t>﴾</w:t>
      </w:r>
      <w:r w:rsidRPr="00A03EFD">
        <w:rPr>
          <w:rStyle w:val="Char3"/>
          <w:rFonts w:hint="cs"/>
          <w:rtl/>
        </w:rPr>
        <w:t>.</w:t>
      </w:r>
    </w:p>
    <w:p w:rsidR="00036ABD" w:rsidRDefault="00036ABD" w:rsidP="00A03EFD">
      <w:pPr>
        <w:pStyle w:val="a3"/>
        <w:rPr>
          <w:rtl/>
        </w:rPr>
      </w:pPr>
      <w:r>
        <w:rPr>
          <w:rFonts w:hint="cs"/>
          <w:rtl/>
        </w:rPr>
        <w:t>و شستن پا امری است که رسول‌خدا</w:t>
      </w:r>
      <w:r>
        <w:rPr>
          <w:rFonts w:cs="CTraditional Arabic" w:hint="cs"/>
          <w:sz w:val="26"/>
          <w:szCs w:val="26"/>
          <w:rtl/>
        </w:rPr>
        <w:t>ص</w:t>
      </w:r>
      <w:r>
        <w:rPr>
          <w:rFonts w:hint="cs"/>
          <w:rtl/>
        </w:rPr>
        <w:t xml:space="preserve"> انجام داده است. از عبدالله‌بن‌عمر</w:t>
      </w:r>
      <w:r w:rsidR="009C2188">
        <w:rPr>
          <w:rFonts w:hint="cs"/>
          <w:rtl/>
        </w:rPr>
        <w:t xml:space="preserve"> </w:t>
      </w:r>
      <w:r w:rsidR="009C2188">
        <w:rPr>
          <w:rFonts w:cs="CTraditional Arabic" w:hint="cs"/>
          <w:sz w:val="26"/>
          <w:szCs w:val="26"/>
          <w:rtl/>
        </w:rPr>
        <w:t>ب</w:t>
      </w:r>
      <w:r>
        <w:rPr>
          <w:rFonts w:hint="cs"/>
          <w:rtl/>
        </w:rPr>
        <w:t xml:space="preserve"> ثابت است که گفت: در سفری رسول‌خدا</w:t>
      </w:r>
      <w:r>
        <w:rPr>
          <w:rFonts w:cs="CTraditional Arabic" w:hint="cs"/>
          <w:sz w:val="26"/>
          <w:szCs w:val="26"/>
          <w:rtl/>
        </w:rPr>
        <w:t>ص</w:t>
      </w:r>
      <w:r>
        <w:rPr>
          <w:rFonts w:hint="cs"/>
          <w:rtl/>
        </w:rPr>
        <w:t xml:space="preserve"> از ما تأخیر کرد و دیر هنگام به ما رسید که وقت نماز عصر در حال انقضاء بود، با شتاب شروع به وضو گرفتن و مسح پاهایمان نمودیم رسول‌خدا</w:t>
      </w:r>
      <w:r>
        <w:rPr>
          <w:rFonts w:cs="CTraditional Arabic" w:hint="cs"/>
          <w:sz w:val="26"/>
          <w:szCs w:val="26"/>
          <w:rtl/>
        </w:rPr>
        <w:t>ص</w:t>
      </w:r>
      <w:r>
        <w:rPr>
          <w:rFonts w:hint="cs"/>
          <w:rtl/>
        </w:rPr>
        <w:t xml:space="preserve"> با صدای بلند صدا زد و دو یا سه مرتبه فرمود: وای بر کسانی که در شستن‌پاها توجه به</w:t>
      </w:r>
      <w:r w:rsidR="00A03EFD">
        <w:rPr>
          <w:rFonts w:hint="cs"/>
          <w:rtl/>
        </w:rPr>
        <w:t xml:space="preserve"> پاشنۀ </w:t>
      </w:r>
      <w:r>
        <w:rPr>
          <w:rFonts w:hint="cs"/>
          <w:rtl/>
        </w:rPr>
        <w:t>پاها نکرده و</w:t>
      </w:r>
      <w:r w:rsidR="00853096">
        <w:rPr>
          <w:rFonts w:hint="cs"/>
          <w:rtl/>
        </w:rPr>
        <w:t xml:space="preserve"> آن‌ها </w:t>
      </w:r>
      <w:r>
        <w:rPr>
          <w:rFonts w:hint="cs"/>
          <w:rtl/>
        </w:rPr>
        <w:t>را نشوید وای بر ایشان از عذاب دوزخ.</w:t>
      </w:r>
    </w:p>
    <w:p w:rsidR="00954595" w:rsidRDefault="00036ABD" w:rsidP="00A03EFD">
      <w:pPr>
        <w:pStyle w:val="a3"/>
        <w:rPr>
          <w:rtl/>
        </w:rPr>
      </w:pPr>
      <w:r>
        <w:rPr>
          <w:rFonts w:hint="cs"/>
          <w:rtl/>
        </w:rPr>
        <w:t>صحاب</w:t>
      </w:r>
      <w:r w:rsidR="00A03EFD">
        <w:rPr>
          <w:rFonts w:hint="cs"/>
          <w:rtl/>
        </w:rPr>
        <w:t>ۀ</w:t>
      </w:r>
      <w:r>
        <w:rPr>
          <w:rFonts w:hint="cs"/>
          <w:rtl/>
        </w:rPr>
        <w:t xml:space="preserve"> کرام</w:t>
      </w:r>
      <w:r w:rsidR="009C2188">
        <w:rPr>
          <w:rFonts w:hint="cs"/>
          <w:rtl/>
        </w:rPr>
        <w:t xml:space="preserve"> </w:t>
      </w:r>
      <w:r w:rsidR="009C2188">
        <w:rPr>
          <w:rFonts w:cs="CTraditional Arabic" w:hint="cs"/>
          <w:sz w:val="26"/>
          <w:szCs w:val="26"/>
        </w:rPr>
        <w:sym w:font="AGA Arabesque" w:char="F079"/>
      </w:r>
      <w:r>
        <w:rPr>
          <w:rFonts w:hint="cs"/>
          <w:rtl/>
        </w:rPr>
        <w:t xml:space="preserve"> بر غسل دو</w:t>
      </w:r>
      <w:r w:rsidR="00A03EFD">
        <w:rPr>
          <w:rFonts w:hint="cs"/>
          <w:rtl/>
        </w:rPr>
        <w:t xml:space="preserve"> پاشنۀ </w:t>
      </w:r>
      <w:r>
        <w:rPr>
          <w:rFonts w:hint="cs"/>
          <w:rtl/>
        </w:rPr>
        <w:t>پا اجماع داشته‌اند.</w:t>
      </w:r>
    </w:p>
    <w:p w:rsidR="00036ABD" w:rsidRDefault="00343CB5" w:rsidP="003235DE">
      <w:pPr>
        <w:numPr>
          <w:ilvl w:val="0"/>
          <w:numId w:val="1"/>
        </w:numPr>
        <w:bidi/>
        <w:jc w:val="both"/>
        <w:rPr>
          <w:rFonts w:cs="B Lotus"/>
          <w:sz w:val="28"/>
          <w:szCs w:val="28"/>
          <w:rtl/>
          <w:lang w:bidi="fa-IR"/>
        </w:rPr>
      </w:pPr>
      <w:r w:rsidRPr="00A03EFD">
        <w:rPr>
          <w:rStyle w:val="Char3"/>
          <w:rFonts w:hint="cs"/>
          <w:rtl/>
        </w:rPr>
        <w:t>رعایت ترتیب در شستن اعضاء: به این معنی اول صورت و بعد از آن</w:t>
      </w:r>
      <w:r w:rsidR="00F841C6" w:rsidRPr="00A03EFD">
        <w:rPr>
          <w:rStyle w:val="Char3"/>
          <w:rFonts w:hint="cs"/>
          <w:rtl/>
        </w:rPr>
        <w:t xml:space="preserve"> دست‌ها</w:t>
      </w:r>
      <w:r w:rsidRPr="00A03EFD">
        <w:rPr>
          <w:rStyle w:val="Char3"/>
          <w:rFonts w:hint="cs"/>
          <w:rtl/>
        </w:rPr>
        <w:t xml:space="preserve"> و بعد از آن مسح سر و سپس پاها را بشوید و این ترتیب در آیه وارد شده است:</w:t>
      </w:r>
    </w:p>
    <w:p w:rsidR="00982E30" w:rsidRDefault="002928F3" w:rsidP="00BB1596">
      <w:pPr>
        <w:tabs>
          <w:tab w:val="right" w:pos="7031"/>
        </w:tabs>
        <w:bidi/>
        <w:ind w:firstLine="284"/>
        <w:jc w:val="both"/>
        <w:rPr>
          <w:rFonts w:cs="B Lotus"/>
          <w:sz w:val="26"/>
          <w:szCs w:val="26"/>
          <w:rtl/>
          <w:lang w:bidi="fa-IR"/>
        </w:rPr>
      </w:pPr>
      <w:r>
        <w:rPr>
          <w:rFonts w:ascii="Traditional Arabic" w:hAnsi="Traditional Arabic" w:cs="Traditional Arabic"/>
          <w:sz w:val="28"/>
          <w:szCs w:val="28"/>
          <w:rtl/>
          <w:lang w:bidi="fa-IR"/>
        </w:rPr>
        <w:t>﴿</w:t>
      </w:r>
      <w:r w:rsidR="00BB1596">
        <w:rPr>
          <w:rFonts w:ascii="KFGQPC Uthmanic Script HAFS" w:hAnsi="KFGQPC Uthmanic Script HAFS" w:cs="KFGQPC Uthmanic Script HAFS" w:hint="eastAsia"/>
          <w:sz w:val="28"/>
          <w:szCs w:val="28"/>
          <w:rtl/>
        </w:rPr>
        <w:t>يَٰٓأَيُّهَا</w:t>
      </w:r>
      <w:r w:rsidR="00BB1596">
        <w:rPr>
          <w:rFonts w:ascii="KFGQPC Uthmanic Script HAFS" w:hAnsi="KFGQPC Uthmanic Script HAFS" w:cs="KFGQPC Uthmanic Script HAFS"/>
          <w:sz w:val="28"/>
          <w:szCs w:val="28"/>
          <w:rtl/>
        </w:rPr>
        <w:t xml:space="preserve"> </w:t>
      </w:r>
      <w:r w:rsidR="00BB1596">
        <w:rPr>
          <w:rFonts w:ascii="KFGQPC Uthmanic Script HAFS" w:hAnsi="KFGQPC Uthmanic Script HAFS" w:cs="KFGQPC Uthmanic Script HAFS" w:hint="cs"/>
          <w:sz w:val="28"/>
          <w:szCs w:val="28"/>
          <w:rtl/>
        </w:rPr>
        <w:t>ٱ</w:t>
      </w:r>
      <w:r w:rsidR="00BB1596">
        <w:rPr>
          <w:rFonts w:ascii="KFGQPC Uthmanic Script HAFS" w:hAnsi="KFGQPC Uthmanic Script HAFS" w:cs="KFGQPC Uthmanic Script HAFS" w:hint="eastAsia"/>
          <w:sz w:val="28"/>
          <w:szCs w:val="28"/>
          <w:rtl/>
        </w:rPr>
        <w:t>لَّذِينَ</w:t>
      </w:r>
      <w:r w:rsidR="00BB1596">
        <w:rPr>
          <w:rFonts w:ascii="KFGQPC Uthmanic Script HAFS" w:hAnsi="KFGQPC Uthmanic Script HAFS" w:cs="KFGQPC Uthmanic Script HAFS"/>
          <w:sz w:val="28"/>
          <w:szCs w:val="28"/>
          <w:rtl/>
        </w:rPr>
        <w:t xml:space="preserve"> ءَامَنُوٓاْ إِذَا قُمۡتُمۡ إِلَى </w:t>
      </w:r>
      <w:r w:rsidR="00BB1596">
        <w:rPr>
          <w:rFonts w:ascii="KFGQPC Uthmanic Script HAFS" w:hAnsi="KFGQPC Uthmanic Script HAFS" w:cs="KFGQPC Uthmanic Script HAFS" w:hint="cs"/>
          <w:sz w:val="28"/>
          <w:szCs w:val="28"/>
          <w:rtl/>
        </w:rPr>
        <w:t>ٱ</w:t>
      </w:r>
      <w:r w:rsidR="00BB1596">
        <w:rPr>
          <w:rFonts w:ascii="KFGQPC Uthmanic Script HAFS" w:hAnsi="KFGQPC Uthmanic Script HAFS" w:cs="KFGQPC Uthmanic Script HAFS" w:hint="eastAsia"/>
          <w:sz w:val="28"/>
          <w:szCs w:val="28"/>
          <w:rtl/>
        </w:rPr>
        <w:t>لصَّلَوٰةِ</w:t>
      </w:r>
      <w:r w:rsidR="00BB1596">
        <w:rPr>
          <w:rFonts w:ascii="KFGQPC Uthmanic Script HAFS" w:hAnsi="KFGQPC Uthmanic Script HAFS" w:cs="KFGQPC Uthmanic Script HAFS"/>
          <w:sz w:val="28"/>
          <w:szCs w:val="28"/>
          <w:rtl/>
        </w:rPr>
        <w:t xml:space="preserve"> فَ</w:t>
      </w:r>
      <w:r w:rsidR="00BB1596">
        <w:rPr>
          <w:rFonts w:ascii="KFGQPC Uthmanic Script HAFS" w:hAnsi="KFGQPC Uthmanic Script HAFS" w:cs="KFGQPC Uthmanic Script HAFS" w:hint="cs"/>
          <w:sz w:val="28"/>
          <w:szCs w:val="28"/>
          <w:rtl/>
        </w:rPr>
        <w:t>ٱ</w:t>
      </w:r>
      <w:r w:rsidR="00BB1596">
        <w:rPr>
          <w:rFonts w:ascii="KFGQPC Uthmanic Script HAFS" w:hAnsi="KFGQPC Uthmanic Script HAFS" w:cs="KFGQPC Uthmanic Script HAFS" w:hint="eastAsia"/>
          <w:sz w:val="28"/>
          <w:szCs w:val="28"/>
          <w:rtl/>
        </w:rPr>
        <w:t>غۡسِلُواْ</w:t>
      </w:r>
      <w:r w:rsidR="00BB1596">
        <w:rPr>
          <w:rFonts w:ascii="KFGQPC Uthmanic Script HAFS" w:hAnsi="KFGQPC Uthmanic Script HAFS" w:cs="KFGQPC Uthmanic Script HAFS"/>
          <w:sz w:val="28"/>
          <w:szCs w:val="28"/>
          <w:rtl/>
        </w:rPr>
        <w:t xml:space="preserve"> وُجُوهَكُمۡ وَأَيۡدِيَكُمۡ إِلَى </w:t>
      </w:r>
      <w:r w:rsidR="00BB1596">
        <w:rPr>
          <w:rFonts w:ascii="KFGQPC Uthmanic Script HAFS" w:hAnsi="KFGQPC Uthmanic Script HAFS" w:cs="KFGQPC Uthmanic Script HAFS" w:hint="cs"/>
          <w:sz w:val="28"/>
          <w:szCs w:val="28"/>
          <w:rtl/>
        </w:rPr>
        <w:t>ٱ</w:t>
      </w:r>
      <w:r w:rsidR="00BB1596">
        <w:rPr>
          <w:rFonts w:ascii="KFGQPC Uthmanic Script HAFS" w:hAnsi="KFGQPC Uthmanic Script HAFS" w:cs="KFGQPC Uthmanic Script HAFS" w:hint="eastAsia"/>
          <w:sz w:val="28"/>
          <w:szCs w:val="28"/>
          <w:rtl/>
        </w:rPr>
        <w:t>لۡمَرَافِقِ</w:t>
      </w:r>
      <w:r w:rsidR="00BB1596">
        <w:rPr>
          <w:rFonts w:ascii="KFGQPC Uthmanic Script HAFS" w:hAnsi="KFGQPC Uthmanic Script HAFS" w:cs="KFGQPC Uthmanic Script HAFS"/>
          <w:sz w:val="28"/>
          <w:szCs w:val="28"/>
          <w:rtl/>
        </w:rPr>
        <w:t xml:space="preserve"> وَ</w:t>
      </w:r>
      <w:r w:rsidR="00BB1596">
        <w:rPr>
          <w:rFonts w:ascii="KFGQPC Uthmanic Script HAFS" w:hAnsi="KFGQPC Uthmanic Script HAFS" w:cs="KFGQPC Uthmanic Script HAFS" w:hint="cs"/>
          <w:sz w:val="28"/>
          <w:szCs w:val="28"/>
          <w:rtl/>
        </w:rPr>
        <w:t>ٱ</w:t>
      </w:r>
      <w:r w:rsidR="00BB1596">
        <w:rPr>
          <w:rFonts w:ascii="KFGQPC Uthmanic Script HAFS" w:hAnsi="KFGQPC Uthmanic Script HAFS" w:cs="KFGQPC Uthmanic Script HAFS" w:hint="eastAsia"/>
          <w:sz w:val="28"/>
          <w:szCs w:val="28"/>
          <w:rtl/>
        </w:rPr>
        <w:t>مۡسَحُواْ</w:t>
      </w:r>
      <w:r w:rsidR="00BB1596">
        <w:rPr>
          <w:rFonts w:ascii="KFGQPC Uthmanic Script HAFS" w:hAnsi="KFGQPC Uthmanic Script HAFS" w:cs="KFGQPC Uthmanic Script HAFS"/>
          <w:sz w:val="28"/>
          <w:szCs w:val="28"/>
          <w:rtl/>
        </w:rPr>
        <w:t xml:space="preserve"> بِرُءُوسِكُمۡ وَأَرۡجُلَكُمۡ إِلَى </w:t>
      </w:r>
      <w:r w:rsidR="00BB1596">
        <w:rPr>
          <w:rFonts w:ascii="KFGQPC Uthmanic Script HAFS" w:hAnsi="KFGQPC Uthmanic Script HAFS" w:cs="KFGQPC Uthmanic Script HAFS" w:hint="cs"/>
          <w:sz w:val="28"/>
          <w:szCs w:val="28"/>
          <w:rtl/>
        </w:rPr>
        <w:t>ٱ</w:t>
      </w:r>
      <w:r w:rsidR="00BB1596">
        <w:rPr>
          <w:rFonts w:ascii="KFGQPC Uthmanic Script HAFS" w:hAnsi="KFGQPC Uthmanic Script HAFS" w:cs="KFGQPC Uthmanic Script HAFS" w:hint="eastAsia"/>
          <w:sz w:val="28"/>
          <w:szCs w:val="28"/>
          <w:rtl/>
        </w:rPr>
        <w:t>لۡكَعۡبَيۡنِ</w:t>
      </w:r>
      <w:r>
        <w:rPr>
          <w:rFonts w:ascii="Traditional Arabic" w:hAnsi="Traditional Arabic" w:cs="Traditional Arabic"/>
          <w:sz w:val="28"/>
          <w:szCs w:val="28"/>
          <w:rtl/>
          <w:lang w:bidi="fa-IR"/>
        </w:rPr>
        <w:t>﴾</w:t>
      </w:r>
      <w:r>
        <w:rPr>
          <w:rFonts w:cs="B Lotus" w:hint="cs"/>
          <w:sz w:val="28"/>
          <w:szCs w:val="28"/>
          <w:rtl/>
          <w:lang w:bidi="fa-IR"/>
        </w:rPr>
        <w:t xml:space="preserve"> </w:t>
      </w:r>
      <w:r w:rsidRPr="00A03EFD">
        <w:rPr>
          <w:rStyle w:val="Char4"/>
          <w:rtl/>
        </w:rPr>
        <w:t>[</w:t>
      </w:r>
      <w:r w:rsidRPr="00A03EFD">
        <w:rPr>
          <w:rStyle w:val="Char4"/>
          <w:rFonts w:hint="cs"/>
          <w:rtl/>
        </w:rPr>
        <w:t>المائدة: 6</w:t>
      </w:r>
      <w:r w:rsidRPr="00A03EFD">
        <w:rPr>
          <w:rStyle w:val="Char4"/>
          <w:rtl/>
        </w:rPr>
        <w:t>]</w:t>
      </w:r>
      <w:r w:rsidRPr="00A03EFD">
        <w:rPr>
          <w:rStyle w:val="Char3"/>
          <w:rtl/>
        </w:rPr>
        <w:t>.</w:t>
      </w:r>
    </w:p>
    <w:p w:rsidR="00343CB5" w:rsidRDefault="00982E30" w:rsidP="00A03EFD">
      <w:pPr>
        <w:pStyle w:val="a3"/>
        <w:rPr>
          <w:rtl/>
        </w:rPr>
      </w:pPr>
      <w:r>
        <w:rPr>
          <w:rFonts w:hint="cs"/>
          <w:rtl/>
        </w:rPr>
        <w:t>که ترجم</w:t>
      </w:r>
      <w:r w:rsidR="00A03EFD">
        <w:rPr>
          <w:rFonts w:hint="cs"/>
          <w:rtl/>
        </w:rPr>
        <w:t>ۀ</w:t>
      </w:r>
      <w:r>
        <w:rPr>
          <w:rFonts w:hint="cs"/>
          <w:rtl/>
        </w:rPr>
        <w:t xml:space="preserve"> آن گذشت.</w:t>
      </w:r>
    </w:p>
    <w:p w:rsidR="00982E30" w:rsidRDefault="00982E30" w:rsidP="00A03EFD">
      <w:pPr>
        <w:pStyle w:val="a3"/>
        <w:rPr>
          <w:rtl/>
        </w:rPr>
      </w:pPr>
      <w:r>
        <w:rPr>
          <w:rFonts w:hint="cs"/>
          <w:rtl/>
        </w:rPr>
        <w:t>در حدی</w:t>
      </w:r>
      <w:r w:rsidR="009C2188">
        <w:rPr>
          <w:rFonts w:hint="cs"/>
          <w:rtl/>
        </w:rPr>
        <w:t xml:space="preserve">ث صحیح آمده که رسول خدا فرمود: </w:t>
      </w:r>
      <w:r w:rsidR="009C2188">
        <w:rPr>
          <w:rFonts w:cs="Traditional Arabic" w:hint="cs"/>
          <w:rtl/>
        </w:rPr>
        <w:t>«</w:t>
      </w:r>
      <w:r>
        <w:rPr>
          <w:rFonts w:hint="cs"/>
          <w:rtl/>
        </w:rPr>
        <w:t>از چیزی آغاز کنید که خدا از آن آغاز کرده است</w:t>
      </w:r>
      <w:r w:rsidR="009C2188">
        <w:rPr>
          <w:rFonts w:cs="Traditional Arabic" w:hint="cs"/>
          <w:rtl/>
        </w:rPr>
        <w:t>»</w:t>
      </w:r>
      <w:r w:rsidR="009C2188">
        <w:rPr>
          <w:rFonts w:hint="cs"/>
          <w:rtl/>
        </w:rPr>
        <w:t>.</w:t>
      </w:r>
      <w:r>
        <w:rPr>
          <w:rFonts w:hint="cs"/>
          <w:rtl/>
        </w:rPr>
        <w:t xml:space="preserve"> و در حدیث است که رسول‌خدا</w:t>
      </w:r>
      <w:r>
        <w:rPr>
          <w:rFonts w:cs="CTraditional Arabic" w:hint="cs"/>
          <w:sz w:val="26"/>
          <w:szCs w:val="26"/>
          <w:rtl/>
        </w:rPr>
        <w:t>ص</w:t>
      </w:r>
      <w:r>
        <w:rPr>
          <w:rFonts w:hint="cs"/>
          <w:rtl/>
        </w:rPr>
        <w:t xml:space="preserve"> هیچگاه وضوی بدون ترتیب نگرفته است.</w:t>
      </w:r>
    </w:p>
    <w:p w:rsidR="00982E30" w:rsidRDefault="00A24168" w:rsidP="003235DE">
      <w:pPr>
        <w:numPr>
          <w:ilvl w:val="0"/>
          <w:numId w:val="1"/>
        </w:numPr>
        <w:bidi/>
        <w:jc w:val="both"/>
        <w:rPr>
          <w:rFonts w:cs="B Lotus"/>
          <w:sz w:val="28"/>
          <w:szCs w:val="28"/>
          <w:rtl/>
          <w:lang w:bidi="fa-IR"/>
        </w:rPr>
      </w:pPr>
      <w:r w:rsidRPr="00A03EFD">
        <w:rPr>
          <w:rStyle w:val="Char3"/>
          <w:rFonts w:hint="cs"/>
          <w:rtl/>
        </w:rPr>
        <w:t>گرفتن وضو در یک مرحله باشد و فاصله میان شستن اعضاء چندان زیاد نباشد. خواهر مسلمانم که اعضای وضو هم‌زمان خشک شوند، ولی اگر به علت تمام شدن آب یا قطع آن کمی فاصله ایجاد شود اشکال ندارد.</w:t>
      </w:r>
    </w:p>
    <w:p w:rsidR="004822EA" w:rsidRPr="00720694" w:rsidRDefault="00377CF7" w:rsidP="004822EA">
      <w:pPr>
        <w:pStyle w:val="Heading1"/>
        <w:bidi/>
        <w:rPr>
          <w:rtl/>
          <w:lang w:bidi="fa-IR"/>
        </w:rPr>
      </w:pPr>
      <w:bookmarkStart w:id="184" w:name="_Toc262411494"/>
      <w:bookmarkStart w:id="185" w:name="_Toc340599062"/>
      <w:bookmarkStart w:id="186" w:name="_Toc408538535"/>
      <w:r>
        <w:rPr>
          <w:rFonts w:hint="cs"/>
          <w:rtl/>
          <w:lang w:bidi="fa-IR"/>
        </w:rPr>
        <w:t>4-</w:t>
      </w:r>
      <w:r w:rsidR="004822EA">
        <w:rPr>
          <w:rFonts w:hint="cs"/>
          <w:rtl/>
          <w:lang w:bidi="fa-IR"/>
        </w:rPr>
        <w:t xml:space="preserve"> مسایلی مربوط به وضو</w:t>
      </w:r>
      <w:bookmarkEnd w:id="184"/>
      <w:bookmarkEnd w:id="185"/>
      <w:bookmarkEnd w:id="186"/>
    </w:p>
    <w:p w:rsidR="00A24168" w:rsidRDefault="00103ED5" w:rsidP="00A03EFD">
      <w:pPr>
        <w:pStyle w:val="a3"/>
        <w:rPr>
          <w:rtl/>
        </w:rPr>
      </w:pPr>
      <w:r>
        <w:rPr>
          <w:rFonts w:hint="cs"/>
          <w:rtl/>
        </w:rPr>
        <w:t>یکم: ای خواهر مسلمان اگر در اعضای وضو دارای انگشت یا انگشتان زیاده هستید واجب است آن را نیز بشویید چون در محل فرض می‌باشد.</w:t>
      </w:r>
    </w:p>
    <w:p w:rsidR="00103ED5" w:rsidRDefault="00103ED5" w:rsidP="00A03EFD">
      <w:pPr>
        <w:pStyle w:val="a3"/>
        <w:rPr>
          <w:rtl/>
        </w:rPr>
      </w:pPr>
      <w:r>
        <w:rPr>
          <w:rFonts w:hint="cs"/>
          <w:rtl/>
        </w:rPr>
        <w:t>واگر در غیر محل فرض ما</w:t>
      </w:r>
      <w:r w:rsidR="009C2188">
        <w:rPr>
          <w:rFonts w:hint="cs"/>
          <w:rtl/>
        </w:rPr>
        <w:t>نند بازو و شانه باشد، شستن آن [</w:t>
      </w:r>
      <w:r>
        <w:rPr>
          <w:rFonts w:hint="cs"/>
          <w:rtl/>
        </w:rPr>
        <w:t>کوتاه باشد یا دراز</w:t>
      </w:r>
      <w:r w:rsidR="009C2188">
        <w:rPr>
          <w:rFonts w:hint="cs"/>
          <w:rtl/>
        </w:rPr>
        <w:t>]</w:t>
      </w:r>
      <w:r>
        <w:rPr>
          <w:rFonts w:hint="cs"/>
          <w:rtl/>
        </w:rPr>
        <w:t xml:space="preserve"> واجب نیست چون در غیر اعضای وضو قرار گرفته است. در این صورت همانند موهای سر است که دراز شده و به صورت و رخسار فرود آمده باشند.</w:t>
      </w:r>
    </w:p>
    <w:p w:rsidR="00103ED5" w:rsidRDefault="00103ED5" w:rsidP="00A03EFD">
      <w:pPr>
        <w:pStyle w:val="a3"/>
        <w:rPr>
          <w:rtl/>
        </w:rPr>
      </w:pPr>
      <w:r>
        <w:rPr>
          <w:rFonts w:hint="cs"/>
          <w:rtl/>
        </w:rPr>
        <w:t>دوم: اگر پوستی زاید در غیر از اعضای وضو باشد و پایین کشیده و محل فرض را گرفته باشد واجب نیست شسته شود، چون اصل آن در محل فرض واقع نشده است. خواه این پوس دراز باشد یا کوتاه و در این، اختلافی نیست، چون اصل آن در غیر محل فرض است، و اگر از یکی از دو محل آویزان شده و نوک آن به محل دیگر چسبیده باشد، میان دو سر پوست خالی باشد، آنچه برابر با محل فرض قرار گرفته است واجب است ظاهر و باطن آن با محل فرض که زیر آن قرار گرفته شسته شود.</w:t>
      </w:r>
    </w:p>
    <w:p w:rsidR="00103ED5" w:rsidRDefault="00103ED5" w:rsidP="00A03EFD">
      <w:pPr>
        <w:pStyle w:val="a3"/>
        <w:rPr>
          <w:rtl/>
        </w:rPr>
      </w:pPr>
      <w:r>
        <w:rPr>
          <w:rFonts w:hint="cs"/>
          <w:rtl/>
        </w:rPr>
        <w:t>سوم: خواهر مسلمانم! اگر به جای مسح سر آن را بشویید، بدان که در این مسئله دو قول وجود دارد:</w:t>
      </w:r>
    </w:p>
    <w:p w:rsidR="00103ED5" w:rsidRDefault="00103ED5" w:rsidP="00A03EFD">
      <w:pPr>
        <w:pStyle w:val="a3"/>
        <w:rPr>
          <w:rtl/>
        </w:rPr>
      </w:pPr>
      <w:r>
        <w:rPr>
          <w:rFonts w:hint="cs"/>
          <w:rtl/>
        </w:rPr>
        <w:t>قول نخست: شستن به جای مسح کفایت نمی‌کند، چون خداوند به مسح امر کرده و همچنین‌رسول‌خدا</w:t>
      </w:r>
      <w:r>
        <w:rPr>
          <w:rFonts w:cs="CTraditional Arabic" w:hint="cs"/>
          <w:sz w:val="26"/>
          <w:szCs w:val="26"/>
          <w:rtl/>
        </w:rPr>
        <w:t>ص</w:t>
      </w:r>
      <w:r>
        <w:rPr>
          <w:rFonts w:hint="cs"/>
          <w:rtl/>
        </w:rPr>
        <w:t xml:space="preserve"> به مسح امر نموده است و چون مسح یکی از دو نوع طهارت است بنابراین به جای نوع دیگر کفایت نمی‌کند همچنان که به جای غسل، مسح کفایت نمی‌کند.</w:t>
      </w:r>
    </w:p>
    <w:p w:rsidR="00CA2910" w:rsidRDefault="00CA2910" w:rsidP="00A03EFD">
      <w:pPr>
        <w:pStyle w:val="a3"/>
        <w:rPr>
          <w:rtl/>
        </w:rPr>
      </w:pPr>
      <w:r>
        <w:rPr>
          <w:rFonts w:hint="cs"/>
          <w:rtl/>
        </w:rPr>
        <w:t>قول دوم: شستن کفایت می‌کند کما این که اگر ش</w:t>
      </w:r>
      <w:r w:rsidR="00370094">
        <w:rPr>
          <w:rFonts w:hint="cs"/>
          <w:rtl/>
        </w:rPr>
        <w:t>خصی جنب باشد و به نیت هر دو طهارت، خود را در آب فرو برد، کافی است در حالی که مسح انجام نداده‌ است. در حال حدث اصغر نیز غسل به جای مسح کفایت می‌کند چنان‌که در توصیف غسل رسول‌خدا</w:t>
      </w:r>
      <w:r w:rsidR="00370094">
        <w:rPr>
          <w:rFonts w:cs="CTraditional Arabic" w:hint="cs"/>
          <w:sz w:val="26"/>
          <w:szCs w:val="26"/>
          <w:rtl/>
        </w:rPr>
        <w:t xml:space="preserve">ص </w:t>
      </w:r>
      <w:r w:rsidR="00370094">
        <w:rPr>
          <w:rFonts w:hint="cs"/>
          <w:rtl/>
        </w:rPr>
        <w:t>آمده است که آن حضرت صو</w:t>
      </w:r>
      <w:r w:rsidR="009C2188">
        <w:rPr>
          <w:rFonts w:hint="cs"/>
          <w:rtl/>
        </w:rPr>
        <w:t>رت و</w:t>
      </w:r>
      <w:r w:rsidR="00F841C6">
        <w:rPr>
          <w:rFonts w:hint="cs"/>
          <w:rtl/>
        </w:rPr>
        <w:t xml:space="preserve"> دست‌ها</w:t>
      </w:r>
      <w:r w:rsidR="009C2188">
        <w:rPr>
          <w:rFonts w:hint="cs"/>
          <w:rtl/>
        </w:rPr>
        <w:t>ی خود را شسته و بعد ا</w:t>
      </w:r>
      <w:r w:rsidR="00370094">
        <w:rPr>
          <w:rFonts w:hint="cs"/>
          <w:rtl/>
        </w:rPr>
        <w:t>ز آن آب بر سر خود ریخته، و از مسح نام نبرده است.</w:t>
      </w:r>
    </w:p>
    <w:p w:rsidR="00370094" w:rsidRDefault="00F8278F" w:rsidP="00A03EFD">
      <w:pPr>
        <w:pStyle w:val="a3"/>
        <w:rPr>
          <w:rtl/>
        </w:rPr>
      </w:pPr>
      <w:r>
        <w:rPr>
          <w:rFonts w:hint="cs"/>
          <w:rtl/>
        </w:rPr>
        <w:t>همچنین شستن از مسح فراتر است، بنابراین هرگاه شستن به جای مسح، کفایت می‌کند، چنان‌که غسل کردن به نیت ضو، جای آن را می‌گیرد. این هم در حالتی است که در اثناء غسل بر سر دست نکشیده باشد. اگر در آن حال بر سردست بکشد یا حتی بعد از غسل این کار را بکند کافی است، چون در ضمن غسل عمل مسح را نیز انجام داده است.</w:t>
      </w:r>
    </w:p>
    <w:p w:rsidR="00F8278F" w:rsidRDefault="00F8278F" w:rsidP="00A03EFD">
      <w:pPr>
        <w:pStyle w:val="a3"/>
        <w:rPr>
          <w:rtl/>
        </w:rPr>
      </w:pPr>
      <w:r>
        <w:rPr>
          <w:rFonts w:hint="cs"/>
          <w:rtl/>
        </w:rPr>
        <w:t>از معاویه روایت شده که او برخی آگاهی‌دادن به مردم</w:t>
      </w:r>
      <w:r w:rsidR="003A6A7F">
        <w:rPr>
          <w:rFonts w:hint="cs"/>
          <w:rtl/>
        </w:rPr>
        <w:t xml:space="preserve"> دربارۀ </w:t>
      </w:r>
      <w:r>
        <w:rPr>
          <w:rFonts w:hint="cs"/>
          <w:rtl/>
        </w:rPr>
        <w:t>چگونگی وضوی حضرت</w:t>
      </w:r>
      <w:r>
        <w:rPr>
          <w:rFonts w:cs="CTraditional Arabic" w:hint="cs"/>
          <w:sz w:val="26"/>
          <w:szCs w:val="26"/>
          <w:rtl/>
        </w:rPr>
        <w:t>ص</w:t>
      </w:r>
      <w:r>
        <w:rPr>
          <w:rFonts w:hint="cs"/>
          <w:rtl/>
        </w:rPr>
        <w:t xml:space="preserve"> وضو گرفت و وقتی که به مسح سر رسید با دست چپ مشتی آب برداشت و بر وسط سر ریخت و قطراتی از آب از سر می‌چکید یا نزدیک بود که بچکد و آنگاه با کشیدن دست از پیشانی به طرف پشت سر و </w:t>
      </w:r>
      <w:r w:rsidR="009C2188">
        <w:rPr>
          <w:rFonts w:hint="cs"/>
          <w:rtl/>
        </w:rPr>
        <w:t xml:space="preserve">بالعکس عمل مسح سر را انجام داد. </w:t>
      </w:r>
      <w:r>
        <w:rPr>
          <w:rFonts w:hint="cs"/>
          <w:rtl/>
        </w:rPr>
        <w:t>(روایت از ابوداود)</w:t>
      </w:r>
      <w:r w:rsidR="009C2188">
        <w:rPr>
          <w:rFonts w:hint="cs"/>
          <w:rtl/>
        </w:rPr>
        <w:t>.</w:t>
      </w:r>
    </w:p>
    <w:p w:rsidR="00072E38" w:rsidRDefault="00072E38" w:rsidP="00A03EFD">
      <w:pPr>
        <w:pStyle w:val="a3"/>
        <w:rPr>
          <w:rtl/>
        </w:rPr>
      </w:pPr>
      <w:r>
        <w:rPr>
          <w:rFonts w:hint="cs"/>
          <w:rtl/>
        </w:rPr>
        <w:t>چهارم: ای خواهر مسلمان اگر در هنگام مسح سر، آب باران بر سر تو بارید یا کسی بر آن آب ریخت و شما هم به نیت مسح دست بر سر کشیدی کفایت می‌کند انشاءالله. اگر به طور ناگهانی آبی بر سر تو ریخته شد و تو نیز به نیت مسح دست بر سر گشیدی کفات می‌کند چون ریختن آب بر سر به طور ناگهانی تأثیری در آن ندارد. بنابراین اگر دست بر سر نهادی و با کشیدن دست بر سر، آب را پخش کردی عمل مسح شما صحیح است.</w:t>
      </w:r>
    </w:p>
    <w:p w:rsidR="00F8278F" w:rsidRDefault="00463263" w:rsidP="00A03EFD">
      <w:pPr>
        <w:pStyle w:val="a3"/>
        <w:rPr>
          <w:rtl/>
        </w:rPr>
      </w:pPr>
      <w:r>
        <w:rPr>
          <w:rFonts w:hint="cs"/>
          <w:rtl/>
        </w:rPr>
        <w:t>پنجم: اگر آب باران بر سر تو بارید ولی آن را با دست بر سر نکشیدی، به جای مسح کفایت می‌کند چنان که غسل به جای مسح کفایت می‌کند.</w:t>
      </w:r>
    </w:p>
    <w:p w:rsidR="00463263" w:rsidRDefault="00463263" w:rsidP="00A03EFD">
      <w:pPr>
        <w:pStyle w:val="a3"/>
        <w:rPr>
          <w:rtl/>
        </w:rPr>
      </w:pPr>
      <w:r>
        <w:rPr>
          <w:rFonts w:hint="cs"/>
          <w:rtl/>
        </w:rPr>
        <w:t>ششم: اگر سر را با پارچه یا چوبی مرغوب مسح کردی بنابرقولی کفایت</w:t>
      </w:r>
      <w:r w:rsidR="00853096">
        <w:rPr>
          <w:rFonts w:hint="cs"/>
          <w:rtl/>
        </w:rPr>
        <w:t xml:space="preserve"> می‌</w:t>
      </w:r>
      <w:r>
        <w:rPr>
          <w:rFonts w:hint="cs"/>
          <w:rtl/>
        </w:rPr>
        <w:t>کند چون خداوند امر به مسح سر نموده و عمل مسح هم انجام شده و مشروط به شروطی دیگر نشده است.</w:t>
      </w:r>
    </w:p>
    <w:p w:rsidR="00463263" w:rsidRDefault="00463263" w:rsidP="00A03EFD">
      <w:pPr>
        <w:pStyle w:val="a3"/>
        <w:rPr>
          <w:rtl/>
        </w:rPr>
      </w:pPr>
      <w:r>
        <w:rPr>
          <w:rFonts w:hint="cs"/>
          <w:rtl/>
        </w:rPr>
        <w:t>بنابرقول دوم: کفایت نمی‌کند چون حضرت</w:t>
      </w:r>
      <w:r>
        <w:rPr>
          <w:rFonts w:cs="CTraditional Arabic" w:hint="cs"/>
          <w:sz w:val="26"/>
          <w:szCs w:val="26"/>
          <w:rtl/>
        </w:rPr>
        <w:t>ص</w:t>
      </w:r>
      <w:r>
        <w:rPr>
          <w:rFonts w:hint="cs"/>
          <w:rtl/>
        </w:rPr>
        <w:t xml:space="preserve"> با دست خود مسح کرده است و مسح با یک یا دو انگشت نیز کافی است.</w:t>
      </w:r>
    </w:p>
    <w:p w:rsidR="00A03EFD" w:rsidRDefault="00A03EFD" w:rsidP="00A03EFD">
      <w:pPr>
        <w:pStyle w:val="a3"/>
        <w:rPr>
          <w:rtl/>
        </w:rPr>
      </w:pPr>
    </w:p>
    <w:p w:rsidR="0049637F" w:rsidRPr="00720694" w:rsidRDefault="00377CF7" w:rsidP="0049637F">
      <w:pPr>
        <w:pStyle w:val="Heading1"/>
        <w:bidi/>
        <w:rPr>
          <w:rtl/>
          <w:lang w:bidi="fa-IR"/>
        </w:rPr>
      </w:pPr>
      <w:bookmarkStart w:id="187" w:name="_Toc262411495"/>
      <w:bookmarkStart w:id="188" w:name="_Toc340599063"/>
      <w:bookmarkStart w:id="189" w:name="_Toc408538536"/>
      <w:r>
        <w:rPr>
          <w:rFonts w:hint="cs"/>
          <w:rtl/>
          <w:lang w:bidi="fa-IR"/>
        </w:rPr>
        <w:t xml:space="preserve">5- </w:t>
      </w:r>
      <w:r w:rsidR="0049637F">
        <w:rPr>
          <w:rFonts w:hint="cs"/>
          <w:rtl/>
          <w:lang w:bidi="fa-IR"/>
        </w:rPr>
        <w:t>حکم کسی که شستن جزئی از اعضای وضو را ترک کند</w:t>
      </w:r>
      <w:bookmarkEnd w:id="187"/>
      <w:bookmarkEnd w:id="188"/>
      <w:bookmarkEnd w:id="189"/>
    </w:p>
    <w:p w:rsidR="00E439F9" w:rsidRDefault="00E439F9" w:rsidP="00A03EFD">
      <w:pPr>
        <w:pStyle w:val="a3"/>
        <w:spacing w:line="235" w:lineRule="auto"/>
        <w:rPr>
          <w:rtl/>
        </w:rPr>
      </w:pPr>
      <w:r>
        <w:rPr>
          <w:rFonts w:hint="cs"/>
          <w:rtl/>
        </w:rPr>
        <w:t xml:space="preserve">کسی که شستن نقطه‌ای از </w:t>
      </w:r>
      <w:r w:rsidR="009C2188">
        <w:rPr>
          <w:rFonts w:hint="cs"/>
          <w:rtl/>
        </w:rPr>
        <w:t>ا</w:t>
      </w:r>
      <w:r>
        <w:rPr>
          <w:rFonts w:hint="cs"/>
          <w:rtl/>
        </w:rPr>
        <w:t>عضای وضو را ترک کند، اعاد</w:t>
      </w:r>
      <w:r w:rsidR="00A03EFD">
        <w:rPr>
          <w:rFonts w:hint="cs"/>
          <w:rtl/>
        </w:rPr>
        <w:t>ۀ</w:t>
      </w:r>
      <w:r>
        <w:rPr>
          <w:rFonts w:hint="cs"/>
          <w:rtl/>
        </w:rPr>
        <w:t xml:space="preserve"> وضو بر او واجب است به دلیل حدیثی که عمر</w:t>
      </w:r>
      <w:r>
        <w:rPr>
          <w:rFonts w:cs="CTraditional Arabic" w:hint="cs"/>
          <w:sz w:val="26"/>
          <w:szCs w:val="26"/>
          <w:rtl/>
        </w:rPr>
        <w:t>س</w:t>
      </w:r>
      <w:r w:rsidR="009C2188">
        <w:rPr>
          <w:rFonts w:hint="cs"/>
          <w:rtl/>
        </w:rPr>
        <w:t xml:space="preserve"> روایت کرده که</w:t>
      </w:r>
      <w:r w:rsidR="009C2188" w:rsidRPr="00A03EFD">
        <w:rPr>
          <w:rFonts w:hint="cs"/>
          <w:rtl/>
        </w:rPr>
        <w:t>: «</w:t>
      </w:r>
      <w:r>
        <w:rPr>
          <w:rFonts w:hint="cs"/>
          <w:rtl/>
        </w:rPr>
        <w:t>رسول‌خدا</w:t>
      </w:r>
      <w:r>
        <w:rPr>
          <w:rFonts w:cs="CTraditional Arabic" w:hint="cs"/>
          <w:sz w:val="26"/>
          <w:szCs w:val="26"/>
          <w:rtl/>
        </w:rPr>
        <w:t>ص</w:t>
      </w:r>
      <w:r>
        <w:rPr>
          <w:rFonts w:hint="cs"/>
          <w:rtl/>
        </w:rPr>
        <w:t xml:space="preserve"> مردی را دید که نماز می‌خواند ولی در پشت پای او نقطه‌ای را مشاهده کرد که آب بدان نرسیده </w:t>
      </w:r>
      <w:r w:rsidRPr="00A03EFD">
        <w:rPr>
          <w:rFonts w:hint="cs"/>
          <w:rtl/>
        </w:rPr>
        <w:t>بود لذا به او دستور داد که وضو و نماز را اعاده کند</w:t>
      </w:r>
      <w:r w:rsidR="009C2188" w:rsidRPr="00A03EFD">
        <w:rPr>
          <w:rFonts w:hint="cs"/>
          <w:rtl/>
        </w:rPr>
        <w:t>».</w:t>
      </w:r>
      <w:r w:rsidR="00A03EFD" w:rsidRPr="00A03EFD">
        <w:rPr>
          <w:rFonts w:hint="cs"/>
          <w:rtl/>
        </w:rPr>
        <w:t xml:space="preserve"> </w:t>
      </w:r>
      <w:r w:rsidRPr="00A03EFD">
        <w:rPr>
          <w:rFonts w:hint="cs"/>
          <w:rtl/>
        </w:rPr>
        <w:t>(روایت از ابوداود</w:t>
      </w:r>
      <w:r>
        <w:rPr>
          <w:rFonts w:hint="cs"/>
          <w:rtl/>
        </w:rPr>
        <w:t>)</w:t>
      </w:r>
      <w:r w:rsidR="009C2188">
        <w:rPr>
          <w:rFonts w:hint="cs"/>
          <w:rtl/>
        </w:rPr>
        <w:t>.</w:t>
      </w:r>
    </w:p>
    <w:p w:rsidR="003817B9" w:rsidRPr="00720694" w:rsidRDefault="00377CF7" w:rsidP="003817B9">
      <w:pPr>
        <w:pStyle w:val="Heading1"/>
        <w:bidi/>
        <w:rPr>
          <w:rtl/>
          <w:lang w:bidi="fa-IR"/>
        </w:rPr>
      </w:pPr>
      <w:bookmarkStart w:id="190" w:name="_Toc262411496"/>
      <w:bookmarkStart w:id="191" w:name="_Toc340599064"/>
      <w:bookmarkStart w:id="192" w:name="_Toc408538537"/>
      <w:r>
        <w:rPr>
          <w:rFonts w:hint="cs"/>
          <w:rtl/>
          <w:lang w:bidi="fa-IR"/>
        </w:rPr>
        <w:t>6-</w:t>
      </w:r>
      <w:r w:rsidR="003817B9">
        <w:rPr>
          <w:rFonts w:hint="cs"/>
          <w:rtl/>
          <w:lang w:bidi="fa-IR"/>
        </w:rPr>
        <w:t xml:space="preserve"> سنت‌های وضو</w:t>
      </w:r>
      <w:bookmarkEnd w:id="190"/>
      <w:bookmarkEnd w:id="191"/>
      <w:bookmarkEnd w:id="192"/>
    </w:p>
    <w:p w:rsidR="00685BB9" w:rsidRDefault="00E439F9" w:rsidP="00A03EFD">
      <w:pPr>
        <w:pStyle w:val="a3"/>
        <w:rPr>
          <w:rtl/>
        </w:rPr>
      </w:pPr>
      <w:r>
        <w:rPr>
          <w:rFonts w:hint="cs"/>
          <w:rtl/>
        </w:rPr>
        <w:t xml:space="preserve"> </w:t>
      </w:r>
      <w:r w:rsidR="00685BB9">
        <w:rPr>
          <w:rFonts w:hint="cs"/>
          <w:rtl/>
        </w:rPr>
        <w:t>سنت عبارت از قول یا عملی است که رسول‌خدا</w:t>
      </w:r>
      <w:r w:rsidR="00685BB9">
        <w:rPr>
          <w:rFonts w:cs="CTraditional Arabic" w:hint="cs"/>
          <w:sz w:val="26"/>
          <w:szCs w:val="26"/>
          <w:rtl/>
        </w:rPr>
        <w:t>ص</w:t>
      </w:r>
      <w:r w:rsidR="00685BB9">
        <w:rPr>
          <w:rFonts w:hint="cs"/>
          <w:rtl/>
        </w:rPr>
        <w:t xml:space="preserve"> انجام داده و به ثبوت رسیده است.</w:t>
      </w:r>
    </w:p>
    <w:p w:rsidR="009641E7" w:rsidRPr="00720694" w:rsidRDefault="00377CF7" w:rsidP="00823671">
      <w:pPr>
        <w:pStyle w:val="a0"/>
        <w:rPr>
          <w:rtl/>
        </w:rPr>
      </w:pPr>
      <w:bookmarkStart w:id="193" w:name="_Toc262411497"/>
      <w:bookmarkStart w:id="194" w:name="_Toc340599065"/>
      <w:bookmarkStart w:id="195" w:name="_Toc408538538"/>
      <w:r>
        <w:rPr>
          <w:rFonts w:hint="cs"/>
          <w:rtl/>
        </w:rPr>
        <w:t>1-</w:t>
      </w:r>
      <w:r w:rsidR="009641E7">
        <w:rPr>
          <w:rFonts w:hint="cs"/>
          <w:rtl/>
        </w:rPr>
        <w:t xml:space="preserve"> گفتن بسم‌الله</w:t>
      </w:r>
      <w:r w:rsidR="009C2188">
        <w:rPr>
          <w:rFonts w:hint="cs"/>
          <w:rtl/>
        </w:rPr>
        <w:t>:</w:t>
      </w:r>
      <w:bookmarkEnd w:id="193"/>
      <w:bookmarkEnd w:id="194"/>
      <w:bookmarkEnd w:id="195"/>
    </w:p>
    <w:p w:rsidR="009641E7" w:rsidRDefault="009641E7" w:rsidP="00A03EFD">
      <w:pPr>
        <w:pStyle w:val="a3"/>
        <w:spacing w:line="235" w:lineRule="auto"/>
        <w:rPr>
          <w:rtl/>
        </w:rPr>
      </w:pPr>
      <w:r>
        <w:rPr>
          <w:rFonts w:hint="cs"/>
          <w:rtl/>
        </w:rPr>
        <w:t>دربار</w:t>
      </w:r>
      <w:r w:rsidR="00A03EFD">
        <w:rPr>
          <w:rFonts w:hint="cs"/>
          <w:rtl/>
        </w:rPr>
        <w:t>ۀ</w:t>
      </w:r>
      <w:r>
        <w:rPr>
          <w:rFonts w:hint="cs"/>
          <w:rtl/>
        </w:rPr>
        <w:t xml:space="preserve"> گفتن بسم‌الله احادیث زیادی روایت شده که ضعیف هستند اما مجموع</w:t>
      </w:r>
      <w:r w:rsidR="00853096">
        <w:rPr>
          <w:rFonts w:hint="cs"/>
          <w:rtl/>
        </w:rPr>
        <w:t xml:space="preserve"> آن‌ها،</w:t>
      </w:r>
      <w:r>
        <w:rPr>
          <w:rFonts w:hint="cs"/>
          <w:rtl/>
        </w:rPr>
        <w:t xml:space="preserve"> رویات را قوت می‌بخشند از ابوهریره</w:t>
      </w:r>
      <w:r w:rsidR="009C2188">
        <w:rPr>
          <w:rFonts w:hint="cs"/>
          <w:rtl/>
        </w:rPr>
        <w:t xml:space="preserve"> </w:t>
      </w:r>
      <w:r>
        <w:rPr>
          <w:rFonts w:cs="CTraditional Arabic" w:hint="cs"/>
          <w:sz w:val="26"/>
          <w:szCs w:val="26"/>
          <w:rtl/>
        </w:rPr>
        <w:t>س</w:t>
      </w:r>
      <w:r>
        <w:rPr>
          <w:rFonts w:hint="cs"/>
          <w:rtl/>
        </w:rPr>
        <w:t xml:space="preserve"> روایت شده که رسول‌خدا</w:t>
      </w:r>
      <w:r>
        <w:rPr>
          <w:rFonts w:cs="CTraditional Arabic" w:hint="cs"/>
          <w:sz w:val="26"/>
          <w:szCs w:val="26"/>
          <w:rtl/>
        </w:rPr>
        <w:t>ص</w:t>
      </w:r>
      <w:r w:rsidR="009C2188">
        <w:rPr>
          <w:rFonts w:hint="cs"/>
          <w:rtl/>
        </w:rPr>
        <w:t xml:space="preserve"> فرمود</w:t>
      </w:r>
      <w:r w:rsidR="009C2188" w:rsidRPr="00A03EFD">
        <w:rPr>
          <w:rFonts w:hint="cs"/>
          <w:rtl/>
        </w:rPr>
        <w:t>: «</w:t>
      </w:r>
      <w:r w:rsidRPr="00A03EFD">
        <w:rPr>
          <w:rFonts w:hint="cs"/>
          <w:rtl/>
        </w:rPr>
        <w:t>نماز بدون وضو درست نیست. و ضوی بدون گفتن نام خدا درست نیست</w:t>
      </w:r>
      <w:r w:rsidR="009C2188" w:rsidRPr="00A03EFD">
        <w:rPr>
          <w:rFonts w:hint="cs"/>
          <w:rtl/>
        </w:rPr>
        <w:t xml:space="preserve">» </w:t>
      </w:r>
      <w:r w:rsidRPr="00A03EFD">
        <w:rPr>
          <w:rFonts w:hint="cs"/>
          <w:rtl/>
        </w:rPr>
        <w:t>(روایت از احمد و ابوداود</w:t>
      </w:r>
      <w:r>
        <w:rPr>
          <w:rFonts w:hint="cs"/>
          <w:rtl/>
        </w:rPr>
        <w:t xml:space="preserve"> و ابن‌ماجه)</w:t>
      </w:r>
      <w:r w:rsidR="009C2188">
        <w:rPr>
          <w:rFonts w:hint="cs"/>
          <w:rtl/>
        </w:rPr>
        <w:t>.</w:t>
      </w:r>
    </w:p>
    <w:p w:rsidR="00B36B68" w:rsidRDefault="00B36B68" w:rsidP="00A03EFD">
      <w:pPr>
        <w:pStyle w:val="a3"/>
        <w:rPr>
          <w:rtl/>
        </w:rPr>
      </w:pPr>
      <w:r>
        <w:rPr>
          <w:rFonts w:hint="cs"/>
          <w:rtl/>
        </w:rPr>
        <w:t>با اسنادی ضعیف ولی به علت کثرت طرق روایت حدیث. اهل علم بدان عمل کرده‌اند.</w:t>
      </w:r>
    </w:p>
    <w:p w:rsidR="007B5235" w:rsidRPr="00720694" w:rsidRDefault="00377CF7" w:rsidP="00823671">
      <w:pPr>
        <w:pStyle w:val="a0"/>
        <w:rPr>
          <w:rtl/>
        </w:rPr>
      </w:pPr>
      <w:bookmarkStart w:id="196" w:name="_Toc262411498"/>
      <w:bookmarkStart w:id="197" w:name="_Toc340599066"/>
      <w:bookmarkStart w:id="198" w:name="_Toc408538539"/>
      <w:r>
        <w:rPr>
          <w:rFonts w:hint="cs"/>
          <w:rtl/>
        </w:rPr>
        <w:t>2-</w:t>
      </w:r>
      <w:r w:rsidR="007B5235">
        <w:rPr>
          <w:rFonts w:hint="cs"/>
          <w:rtl/>
        </w:rPr>
        <w:t xml:space="preserve"> شستن</w:t>
      </w:r>
      <w:r w:rsidR="00F841C6">
        <w:rPr>
          <w:rFonts w:hint="cs"/>
          <w:rtl/>
        </w:rPr>
        <w:t xml:space="preserve"> دست‌ها</w:t>
      </w:r>
      <w:r w:rsidR="007B5235">
        <w:rPr>
          <w:rFonts w:hint="cs"/>
          <w:rtl/>
        </w:rPr>
        <w:t xml:space="preserve"> سه مرتبه:</w:t>
      </w:r>
      <w:bookmarkEnd w:id="196"/>
      <w:bookmarkEnd w:id="197"/>
      <w:bookmarkEnd w:id="198"/>
    </w:p>
    <w:p w:rsidR="00145879" w:rsidRDefault="009B2667" w:rsidP="00A03EFD">
      <w:pPr>
        <w:pStyle w:val="a3"/>
        <w:spacing w:line="235" w:lineRule="auto"/>
        <w:rPr>
          <w:rtl/>
        </w:rPr>
      </w:pPr>
      <w:r>
        <w:rPr>
          <w:rFonts w:hint="cs"/>
          <w:rtl/>
        </w:rPr>
        <w:t>ای</w:t>
      </w:r>
      <w:r>
        <w:rPr>
          <w:rFonts w:hint="eastAsia"/>
          <w:rtl/>
        </w:rPr>
        <w:t>‌</w:t>
      </w:r>
      <w:r>
        <w:rPr>
          <w:rFonts w:hint="cs"/>
          <w:rtl/>
        </w:rPr>
        <w:t xml:space="preserve">خواهر مسلمان هرگاه از خواب بیدار شدی بر تو لازم است </w:t>
      </w:r>
      <w:r w:rsidR="00145879">
        <w:rPr>
          <w:rFonts w:hint="cs"/>
          <w:rtl/>
        </w:rPr>
        <w:t>قبل از شروع به اصل وضو سه مرتبه دستان خود را بشویید به دلیل حدیث اوس‌بن‌اوس ثقفی</w:t>
      </w:r>
      <w:r w:rsidR="00145879">
        <w:rPr>
          <w:rFonts w:cs="CTraditional Arabic" w:hint="cs"/>
          <w:sz w:val="26"/>
          <w:szCs w:val="26"/>
          <w:rtl/>
        </w:rPr>
        <w:t>س</w:t>
      </w:r>
      <w:r w:rsidR="0036026C">
        <w:rPr>
          <w:rFonts w:hint="cs"/>
          <w:rtl/>
        </w:rPr>
        <w:t xml:space="preserve"> که گوید</w:t>
      </w:r>
      <w:r w:rsidR="0036026C" w:rsidRPr="00A03EFD">
        <w:rPr>
          <w:rFonts w:hint="cs"/>
          <w:rtl/>
        </w:rPr>
        <w:t>: «</w:t>
      </w:r>
      <w:r w:rsidR="00145879" w:rsidRPr="00A03EFD">
        <w:rPr>
          <w:rFonts w:hint="cs"/>
          <w:rtl/>
        </w:rPr>
        <w:t>رسول‌</w:t>
      </w:r>
      <w:r w:rsidR="00145879" w:rsidRPr="00A03EFD">
        <w:rPr>
          <w:rFonts w:hint="eastAsia"/>
          <w:rtl/>
        </w:rPr>
        <w:t>‌خدا</w:t>
      </w:r>
      <w:r w:rsidR="00A03EFD">
        <w:rPr>
          <w:rFonts w:cs="CTraditional Arabic" w:hint="cs"/>
          <w:rtl/>
        </w:rPr>
        <w:t>ص</w:t>
      </w:r>
      <w:r w:rsidR="00145879" w:rsidRPr="00A03EFD">
        <w:rPr>
          <w:rFonts w:hint="eastAsia"/>
          <w:rtl/>
        </w:rPr>
        <w:t xml:space="preserve"> را </w:t>
      </w:r>
      <w:r w:rsidR="00145879" w:rsidRPr="00A03EFD">
        <w:rPr>
          <w:rFonts w:hint="cs"/>
          <w:rtl/>
        </w:rPr>
        <w:t>دیدم قبل از وضو سه مرتبه دستان خود را شست</w:t>
      </w:r>
      <w:r w:rsidR="0036026C" w:rsidRPr="00A03EFD">
        <w:rPr>
          <w:rFonts w:hint="cs"/>
          <w:rtl/>
        </w:rPr>
        <w:t xml:space="preserve">». </w:t>
      </w:r>
      <w:r w:rsidR="00145879" w:rsidRPr="00A03EFD">
        <w:rPr>
          <w:rFonts w:hint="cs"/>
          <w:rtl/>
        </w:rPr>
        <w:t>(روایت</w:t>
      </w:r>
      <w:r w:rsidR="00145879">
        <w:rPr>
          <w:rFonts w:hint="cs"/>
          <w:rtl/>
        </w:rPr>
        <w:t xml:space="preserve"> از احمد و نسائی)</w:t>
      </w:r>
      <w:r w:rsidR="0036026C">
        <w:rPr>
          <w:rFonts w:hint="cs"/>
          <w:rtl/>
        </w:rPr>
        <w:t>.</w:t>
      </w:r>
    </w:p>
    <w:p w:rsidR="00FF7B03" w:rsidRDefault="00FF7B03" w:rsidP="00A03EFD">
      <w:pPr>
        <w:pStyle w:val="a3"/>
        <w:spacing w:line="235" w:lineRule="auto"/>
        <w:rPr>
          <w:rtl/>
        </w:rPr>
      </w:pPr>
      <w:r>
        <w:rPr>
          <w:rFonts w:hint="cs"/>
          <w:rtl/>
        </w:rPr>
        <w:t>از ابوهریره</w:t>
      </w:r>
      <w:r w:rsidR="0036026C">
        <w:rPr>
          <w:rFonts w:hint="cs"/>
          <w:rtl/>
        </w:rPr>
        <w:t xml:space="preserve"> </w:t>
      </w:r>
      <w:r>
        <w:rPr>
          <w:rFonts w:cs="CTraditional Arabic" w:hint="cs"/>
          <w:sz w:val="26"/>
          <w:szCs w:val="26"/>
          <w:rtl/>
        </w:rPr>
        <w:t>س</w:t>
      </w:r>
      <w:r>
        <w:rPr>
          <w:rFonts w:hint="cs"/>
          <w:rtl/>
        </w:rPr>
        <w:t xml:space="preserve"> روایت شده که: رسول‌خدا</w:t>
      </w:r>
      <w:r>
        <w:rPr>
          <w:rFonts w:cs="CTraditional Arabic" w:hint="cs"/>
          <w:sz w:val="26"/>
          <w:szCs w:val="26"/>
          <w:rtl/>
        </w:rPr>
        <w:t>ص</w:t>
      </w:r>
      <w:r w:rsidR="0036026C">
        <w:rPr>
          <w:rFonts w:hint="cs"/>
          <w:rtl/>
        </w:rPr>
        <w:t xml:space="preserve"> فر</w:t>
      </w:r>
      <w:r w:rsidR="0036026C" w:rsidRPr="00A03EFD">
        <w:rPr>
          <w:rFonts w:hint="cs"/>
          <w:rtl/>
        </w:rPr>
        <w:t>مود: «</w:t>
      </w:r>
      <w:r w:rsidRPr="00A03EFD">
        <w:rPr>
          <w:rFonts w:hint="cs"/>
          <w:rtl/>
        </w:rPr>
        <w:t>هرگاه از خواب بیدار شدید دست خود را داخل هیچ ظرفی نکنید تا اینکه سه مرتبه آن را بشویید. چون نمی‌دانید دست شما در حال خواب با کجا تماس پیدا کرده است</w:t>
      </w:r>
      <w:r w:rsidR="0036026C" w:rsidRPr="00A03EFD">
        <w:rPr>
          <w:rFonts w:hint="cs"/>
          <w:rtl/>
        </w:rPr>
        <w:t xml:space="preserve">». </w:t>
      </w:r>
      <w:r w:rsidRPr="00A03EFD">
        <w:rPr>
          <w:rFonts w:hint="cs"/>
          <w:rtl/>
        </w:rPr>
        <w:t>(</w:t>
      </w:r>
      <w:r>
        <w:rPr>
          <w:rFonts w:hint="cs"/>
          <w:rtl/>
        </w:rPr>
        <w:t>روایت از جماعت بجز بخاری)</w:t>
      </w:r>
      <w:r w:rsidR="0036026C">
        <w:rPr>
          <w:rFonts w:hint="cs"/>
          <w:rtl/>
        </w:rPr>
        <w:t>.</w:t>
      </w:r>
    </w:p>
    <w:p w:rsidR="00C41964" w:rsidRPr="00720694" w:rsidRDefault="00377CF7" w:rsidP="00823671">
      <w:pPr>
        <w:pStyle w:val="a0"/>
        <w:rPr>
          <w:rtl/>
        </w:rPr>
      </w:pPr>
      <w:bookmarkStart w:id="199" w:name="_Toc262411499"/>
      <w:bookmarkStart w:id="200" w:name="_Toc340599067"/>
      <w:bookmarkStart w:id="201" w:name="_Toc408538540"/>
      <w:r>
        <w:rPr>
          <w:rFonts w:hint="cs"/>
          <w:rtl/>
        </w:rPr>
        <w:t>3-</w:t>
      </w:r>
      <w:r w:rsidR="00C41964" w:rsidRPr="00E965BD">
        <w:rPr>
          <w:rFonts w:hint="cs"/>
          <w:rtl/>
        </w:rPr>
        <w:t xml:space="preserve"> مسواک:</w:t>
      </w:r>
      <w:bookmarkEnd w:id="199"/>
      <w:bookmarkEnd w:id="200"/>
      <w:bookmarkEnd w:id="201"/>
    </w:p>
    <w:p w:rsidR="00A03EFD" w:rsidRDefault="00226B36" w:rsidP="00A03EFD">
      <w:pPr>
        <w:pStyle w:val="a3"/>
        <w:rPr>
          <w:rtl/>
        </w:rPr>
      </w:pPr>
      <w:r>
        <w:rPr>
          <w:rFonts w:hint="cs"/>
          <w:rtl/>
        </w:rPr>
        <w:t>ای‌خواهر مسلمانم، مسواک دارای فوایدی بس بزرگ بوده و از جمل</w:t>
      </w:r>
      <w:r w:rsidR="00A03EFD">
        <w:rPr>
          <w:rFonts w:hint="cs"/>
          <w:rtl/>
        </w:rPr>
        <w:t>ۀ</w:t>
      </w:r>
      <w:r>
        <w:rPr>
          <w:rFonts w:hint="cs"/>
          <w:rtl/>
        </w:rPr>
        <w:t xml:space="preserve"> آن این فواید می‌باشد:</w:t>
      </w:r>
    </w:p>
    <w:p w:rsidR="00A03EFD" w:rsidRDefault="00226B36" w:rsidP="005E6881">
      <w:pPr>
        <w:pStyle w:val="a3"/>
        <w:widowControl w:val="0"/>
        <w:numPr>
          <w:ilvl w:val="0"/>
          <w:numId w:val="68"/>
        </w:numPr>
        <w:spacing w:line="235" w:lineRule="auto"/>
        <w:ind w:left="641" w:hanging="357"/>
        <w:rPr>
          <w:rtl/>
        </w:rPr>
      </w:pPr>
      <w:r>
        <w:rPr>
          <w:rFonts w:hint="cs"/>
          <w:rtl/>
        </w:rPr>
        <w:t>محکم گردیدن لثه</w:t>
      </w:r>
      <w:r w:rsidR="00A03EFD">
        <w:rPr>
          <w:rFonts w:hint="cs"/>
          <w:rtl/>
        </w:rPr>
        <w:t>.</w:t>
      </w:r>
    </w:p>
    <w:p w:rsidR="00A03EFD" w:rsidRDefault="00226B36" w:rsidP="005E6881">
      <w:pPr>
        <w:pStyle w:val="a3"/>
        <w:widowControl w:val="0"/>
        <w:numPr>
          <w:ilvl w:val="0"/>
          <w:numId w:val="68"/>
        </w:numPr>
        <w:spacing w:line="235" w:lineRule="auto"/>
        <w:ind w:left="641" w:hanging="357"/>
      </w:pPr>
      <w:r>
        <w:rPr>
          <w:rFonts w:hint="cs"/>
          <w:rtl/>
        </w:rPr>
        <w:t>جلوگیری از بیماری دندان‌ها</w:t>
      </w:r>
      <w:r w:rsidR="00A03EFD">
        <w:rPr>
          <w:rFonts w:hint="cs"/>
          <w:rtl/>
        </w:rPr>
        <w:t>.</w:t>
      </w:r>
    </w:p>
    <w:p w:rsidR="00A03EFD" w:rsidRDefault="00226B36" w:rsidP="005E6881">
      <w:pPr>
        <w:pStyle w:val="a3"/>
        <w:widowControl w:val="0"/>
        <w:numPr>
          <w:ilvl w:val="0"/>
          <w:numId w:val="68"/>
        </w:numPr>
        <w:spacing w:line="235" w:lineRule="auto"/>
        <w:ind w:left="641" w:hanging="357"/>
      </w:pPr>
      <w:r>
        <w:rPr>
          <w:rFonts w:hint="cs"/>
          <w:rtl/>
        </w:rPr>
        <w:t>تقویت نیروی هاضمه</w:t>
      </w:r>
      <w:r w:rsidR="00A03EFD">
        <w:rPr>
          <w:rFonts w:hint="cs"/>
          <w:rtl/>
        </w:rPr>
        <w:t>.</w:t>
      </w:r>
    </w:p>
    <w:p w:rsidR="00145879" w:rsidRDefault="00226B36" w:rsidP="005E6881">
      <w:pPr>
        <w:pStyle w:val="a3"/>
        <w:widowControl w:val="0"/>
        <w:numPr>
          <w:ilvl w:val="0"/>
          <w:numId w:val="68"/>
        </w:numPr>
        <w:spacing w:line="235" w:lineRule="auto"/>
        <w:ind w:left="641" w:hanging="357"/>
        <w:rPr>
          <w:rtl/>
        </w:rPr>
      </w:pPr>
      <w:r>
        <w:rPr>
          <w:rFonts w:hint="cs"/>
          <w:rtl/>
        </w:rPr>
        <w:t>زیاد شدن ادرار.</w:t>
      </w:r>
    </w:p>
    <w:p w:rsidR="00226B36" w:rsidRDefault="009C6DAD" w:rsidP="00A03EFD">
      <w:pPr>
        <w:pStyle w:val="a3"/>
        <w:rPr>
          <w:rtl/>
        </w:rPr>
      </w:pPr>
      <w:r>
        <w:rPr>
          <w:rFonts w:hint="cs"/>
          <w:rtl/>
        </w:rPr>
        <w:t>اگر چه اصل سنت با هر چیزی خشن و پاک که زردی دندان‌ها را ب</w:t>
      </w:r>
      <w:r w:rsidR="0036026C">
        <w:rPr>
          <w:rFonts w:hint="cs"/>
          <w:rtl/>
        </w:rPr>
        <w:t>زداید و نظافت دهان را بدست آورد مانند مسواک‌های ساخته‌ شده</w:t>
      </w:r>
      <w:r>
        <w:rPr>
          <w:rFonts w:hint="cs"/>
          <w:rtl/>
        </w:rPr>
        <w:t xml:space="preserve"> و امثال آن، حاصل می‌شود.</w:t>
      </w:r>
    </w:p>
    <w:p w:rsidR="009C6DAD" w:rsidRDefault="009C6DAD" w:rsidP="00A03EFD">
      <w:pPr>
        <w:pStyle w:val="a3"/>
        <w:rPr>
          <w:rtl/>
        </w:rPr>
      </w:pPr>
      <w:r>
        <w:rPr>
          <w:rFonts w:hint="cs"/>
          <w:rtl/>
        </w:rPr>
        <w:t xml:space="preserve"> و به هنگام </w:t>
      </w:r>
      <w:r w:rsidR="001E2415">
        <w:rPr>
          <w:rFonts w:hint="cs"/>
          <w:rtl/>
        </w:rPr>
        <w:t>تغییر بوی دهان و بیدار شدن از خواب و اقام</w:t>
      </w:r>
      <w:r w:rsidR="00A03EFD">
        <w:rPr>
          <w:rFonts w:hint="cs"/>
          <w:rtl/>
        </w:rPr>
        <w:t>ۀ</w:t>
      </w:r>
      <w:r w:rsidR="001E2415">
        <w:rPr>
          <w:rFonts w:hint="cs"/>
          <w:rtl/>
        </w:rPr>
        <w:t xml:space="preserve"> نماز مسواک زدن سنت است به دلیل حدیثی که در آن رسول خدا فرموده</w:t>
      </w:r>
      <w:r w:rsidR="0036026C">
        <w:rPr>
          <w:rFonts w:hint="cs"/>
          <w:rtl/>
        </w:rPr>
        <w:t xml:space="preserve">: </w:t>
      </w:r>
      <w:r w:rsidR="0036026C">
        <w:rPr>
          <w:rFonts w:cs="Traditional Arabic" w:hint="cs"/>
          <w:rtl/>
        </w:rPr>
        <w:t>«</w:t>
      </w:r>
      <w:r w:rsidR="006B675B">
        <w:rPr>
          <w:rFonts w:hint="cs"/>
          <w:rtl/>
        </w:rPr>
        <w:t>اگر بر امتم دشوار نبود به آنان دستور می‌دادم هنگام اقامه هر نمازی مسواک بزنند</w:t>
      </w:r>
      <w:r w:rsidR="0036026C">
        <w:rPr>
          <w:rFonts w:cs="Traditional Arabic" w:hint="cs"/>
          <w:rtl/>
        </w:rPr>
        <w:t>»</w:t>
      </w:r>
      <w:r w:rsidR="0036026C">
        <w:rPr>
          <w:rFonts w:hint="cs"/>
          <w:rtl/>
        </w:rPr>
        <w:t xml:space="preserve">. </w:t>
      </w:r>
      <w:r w:rsidR="006B675B">
        <w:rPr>
          <w:rFonts w:hint="cs"/>
          <w:rtl/>
        </w:rPr>
        <w:t>(متفق‌علیه)</w:t>
      </w:r>
      <w:r w:rsidR="0036026C">
        <w:rPr>
          <w:rFonts w:hint="cs"/>
          <w:rtl/>
        </w:rPr>
        <w:t>.</w:t>
      </w:r>
    </w:p>
    <w:p w:rsidR="004F59CA" w:rsidRDefault="00794EE9" w:rsidP="00A03EFD">
      <w:pPr>
        <w:pStyle w:val="a3"/>
        <w:rPr>
          <w:rtl/>
        </w:rPr>
      </w:pPr>
      <w:r>
        <w:rPr>
          <w:rFonts w:hint="cs"/>
          <w:rtl/>
        </w:rPr>
        <w:t>در</w:t>
      </w:r>
      <w:r w:rsidR="003A6A7F">
        <w:rPr>
          <w:rFonts w:hint="cs"/>
          <w:rtl/>
        </w:rPr>
        <w:t xml:space="preserve">همۀ </w:t>
      </w:r>
      <w:r>
        <w:rPr>
          <w:rFonts w:hint="cs"/>
          <w:rtl/>
        </w:rPr>
        <w:t>اوقات مسواک زدن سنت است به دلیل حدیث عایشه</w:t>
      </w:r>
      <w:r w:rsidR="0036026C">
        <w:rPr>
          <w:rFonts w:hint="cs"/>
          <w:rtl/>
        </w:rPr>
        <w:t xml:space="preserve"> </w:t>
      </w:r>
      <w:r w:rsidR="0036026C">
        <w:rPr>
          <w:rFonts w:cs="CTraditional Arabic" w:hint="cs"/>
          <w:rtl/>
        </w:rPr>
        <w:t>ل</w:t>
      </w:r>
      <w:r w:rsidR="006E42BE">
        <w:rPr>
          <w:rFonts w:hint="cs"/>
          <w:rtl/>
        </w:rPr>
        <w:t xml:space="preserve"> </w:t>
      </w:r>
      <w:r w:rsidR="0036026C">
        <w:rPr>
          <w:rFonts w:hint="cs"/>
          <w:rtl/>
        </w:rPr>
        <w:t xml:space="preserve">که گوید: </w:t>
      </w:r>
      <w:r w:rsidR="0036026C">
        <w:rPr>
          <w:rFonts w:cs="Traditional Arabic" w:hint="cs"/>
          <w:rtl/>
        </w:rPr>
        <w:t>«</w:t>
      </w:r>
      <w:r w:rsidR="004F59CA">
        <w:rPr>
          <w:rFonts w:hint="cs"/>
          <w:rtl/>
        </w:rPr>
        <w:t>رسول خدا</w:t>
      </w:r>
      <w:r w:rsidR="004F59CA">
        <w:rPr>
          <w:rFonts w:cs="CTraditional Arabic" w:hint="cs"/>
          <w:sz w:val="26"/>
          <w:szCs w:val="26"/>
          <w:rtl/>
        </w:rPr>
        <w:t>ص</w:t>
      </w:r>
      <w:r w:rsidR="004F59CA">
        <w:rPr>
          <w:rFonts w:hint="cs"/>
          <w:rtl/>
        </w:rPr>
        <w:t xml:space="preserve"> هر وقت داخل منزل می‌شد مسواک می‌زد</w:t>
      </w:r>
      <w:r w:rsidR="0036026C">
        <w:rPr>
          <w:rFonts w:cs="Traditional Arabic" w:hint="cs"/>
          <w:rtl/>
        </w:rPr>
        <w:t>»</w:t>
      </w:r>
      <w:r w:rsidR="0036026C">
        <w:rPr>
          <w:rFonts w:hint="cs"/>
          <w:rtl/>
        </w:rPr>
        <w:t xml:space="preserve">. </w:t>
      </w:r>
      <w:r w:rsidR="004F59CA">
        <w:rPr>
          <w:rFonts w:hint="cs"/>
          <w:rtl/>
        </w:rPr>
        <w:t>(روایت از مسلم)</w:t>
      </w:r>
      <w:r w:rsidR="0036026C">
        <w:rPr>
          <w:rFonts w:hint="cs"/>
          <w:rtl/>
        </w:rPr>
        <w:t>.</w:t>
      </w:r>
    </w:p>
    <w:p w:rsidR="008D3FE0" w:rsidRDefault="00AA77FE" w:rsidP="00A03EFD">
      <w:pPr>
        <w:pStyle w:val="a3"/>
        <w:rPr>
          <w:rtl/>
        </w:rPr>
      </w:pPr>
      <w:r>
        <w:rPr>
          <w:rFonts w:hint="cs"/>
          <w:rtl/>
        </w:rPr>
        <w:t>در حدیثی دیگر که امام احمد در مسند آورده است روایت شده که رسول‌خدا</w:t>
      </w:r>
      <w:r>
        <w:rPr>
          <w:rFonts w:cs="CTraditional Arabic" w:hint="cs"/>
          <w:sz w:val="26"/>
          <w:szCs w:val="26"/>
          <w:rtl/>
        </w:rPr>
        <w:t>ص</w:t>
      </w:r>
      <w:r w:rsidR="0036026C">
        <w:rPr>
          <w:rFonts w:hint="cs"/>
          <w:rtl/>
        </w:rPr>
        <w:t xml:space="preserve"> فرمود: </w:t>
      </w:r>
      <w:r w:rsidR="0036026C">
        <w:rPr>
          <w:rFonts w:cs="Traditional Arabic" w:hint="cs"/>
          <w:rtl/>
        </w:rPr>
        <w:t>«</w:t>
      </w:r>
      <w:r>
        <w:rPr>
          <w:rFonts w:hint="cs"/>
          <w:rtl/>
        </w:rPr>
        <w:t>مسواک پاکیزه</w:t>
      </w:r>
      <w:r w:rsidR="00A03EFD">
        <w:rPr>
          <w:rFonts w:hint="cs"/>
          <w:rtl/>
        </w:rPr>
        <w:t xml:space="preserve"> کنندۀ </w:t>
      </w:r>
      <w:r>
        <w:rPr>
          <w:rFonts w:hint="cs"/>
          <w:rtl/>
        </w:rPr>
        <w:t>دها</w:t>
      </w:r>
      <w:r w:rsidR="0036026C">
        <w:rPr>
          <w:rFonts w:hint="cs"/>
          <w:rtl/>
        </w:rPr>
        <w:t xml:space="preserve">ن </w:t>
      </w:r>
      <w:r>
        <w:rPr>
          <w:rFonts w:hint="cs"/>
          <w:rtl/>
        </w:rPr>
        <w:t>و خشنود</w:t>
      </w:r>
      <w:r w:rsidR="00A03EFD">
        <w:rPr>
          <w:rFonts w:hint="cs"/>
          <w:rtl/>
        </w:rPr>
        <w:t xml:space="preserve"> کنندۀ </w:t>
      </w:r>
      <w:r>
        <w:rPr>
          <w:rFonts w:hint="cs"/>
          <w:rtl/>
        </w:rPr>
        <w:t>خداوند است</w:t>
      </w:r>
      <w:r w:rsidR="0036026C">
        <w:rPr>
          <w:rFonts w:cs="Traditional Arabic" w:hint="cs"/>
          <w:rtl/>
        </w:rPr>
        <w:t>»</w:t>
      </w:r>
      <w:r w:rsidR="0036026C">
        <w:rPr>
          <w:rFonts w:hint="cs"/>
          <w:rtl/>
        </w:rPr>
        <w:t>.</w:t>
      </w:r>
    </w:p>
    <w:p w:rsidR="00AA77FE" w:rsidRDefault="00DF45DA" w:rsidP="00A03EFD">
      <w:pPr>
        <w:pStyle w:val="a3"/>
        <w:rPr>
          <w:rtl/>
        </w:rPr>
      </w:pPr>
      <w:r>
        <w:rPr>
          <w:rFonts w:hint="cs"/>
          <w:rtl/>
        </w:rPr>
        <w:t>و روایت شده که رسول‌خدا</w:t>
      </w:r>
      <w:r>
        <w:rPr>
          <w:rFonts w:cs="CTraditional Arabic" w:hint="cs"/>
          <w:sz w:val="26"/>
          <w:szCs w:val="26"/>
          <w:rtl/>
        </w:rPr>
        <w:t>ص</w:t>
      </w:r>
      <w:r w:rsidR="001E6218">
        <w:rPr>
          <w:rFonts w:hint="cs"/>
          <w:rtl/>
        </w:rPr>
        <w:t xml:space="preserve"> علاقه‌ی زیاد، به مسواک داشت.</w:t>
      </w:r>
    </w:p>
    <w:p w:rsidR="001E6218" w:rsidRDefault="001E6218" w:rsidP="00A03EFD">
      <w:pPr>
        <w:pStyle w:val="a3"/>
        <w:rPr>
          <w:rtl/>
        </w:rPr>
      </w:pPr>
      <w:r>
        <w:rPr>
          <w:rFonts w:hint="cs"/>
          <w:rtl/>
        </w:rPr>
        <w:t>در چهار موقع مسواک زدن سنت مؤکد است:</w:t>
      </w:r>
    </w:p>
    <w:p w:rsidR="001E6218" w:rsidRDefault="00C47018" w:rsidP="003235DE">
      <w:pPr>
        <w:numPr>
          <w:ilvl w:val="0"/>
          <w:numId w:val="2"/>
        </w:numPr>
        <w:bidi/>
        <w:ind w:left="641" w:hanging="357"/>
        <w:jc w:val="both"/>
        <w:rPr>
          <w:rFonts w:cs="B Lotus"/>
          <w:sz w:val="28"/>
          <w:szCs w:val="28"/>
          <w:rtl/>
          <w:lang w:bidi="fa-IR"/>
        </w:rPr>
      </w:pPr>
      <w:r w:rsidRPr="00A03EFD">
        <w:rPr>
          <w:rStyle w:val="Char3"/>
          <w:rFonts w:hint="cs"/>
          <w:rtl/>
        </w:rPr>
        <w:t>هنگام تغییر بوی دهان: چون اصل سنت بودن بخاطر از بین بردن بوی بد دهان است.</w:t>
      </w:r>
    </w:p>
    <w:p w:rsidR="00C47018" w:rsidRDefault="00C47018" w:rsidP="00A03EFD">
      <w:pPr>
        <w:numPr>
          <w:ilvl w:val="0"/>
          <w:numId w:val="2"/>
        </w:numPr>
        <w:bidi/>
        <w:ind w:left="641" w:hanging="357"/>
        <w:jc w:val="both"/>
        <w:rPr>
          <w:rFonts w:cs="B Lotus"/>
          <w:sz w:val="28"/>
          <w:szCs w:val="28"/>
          <w:rtl/>
          <w:lang w:bidi="fa-IR"/>
        </w:rPr>
      </w:pPr>
      <w:r w:rsidRPr="00A03EFD">
        <w:rPr>
          <w:rStyle w:val="Char3"/>
          <w:rFonts w:hint="cs"/>
          <w:rtl/>
        </w:rPr>
        <w:t>هنگام بیدار شدن از خواب: به دلیل حدیثی که حذیفه</w:t>
      </w:r>
      <w:r>
        <w:rPr>
          <w:rFonts w:cs="CTraditional Arabic" w:hint="cs"/>
          <w:sz w:val="26"/>
          <w:szCs w:val="26"/>
          <w:rtl/>
          <w:lang w:bidi="fa-IR"/>
        </w:rPr>
        <w:t>س</w:t>
      </w:r>
      <w:r w:rsidR="0036026C" w:rsidRPr="00A03EFD">
        <w:rPr>
          <w:rStyle w:val="Char3"/>
          <w:rFonts w:hint="cs"/>
          <w:rtl/>
        </w:rPr>
        <w:t xml:space="preserve"> روایت کرده که: «</w:t>
      </w:r>
      <w:r w:rsidRPr="00A03EFD">
        <w:rPr>
          <w:rStyle w:val="Char3"/>
          <w:rFonts w:hint="cs"/>
          <w:rtl/>
        </w:rPr>
        <w:t>رسول‌خدا</w:t>
      </w:r>
      <w:r>
        <w:rPr>
          <w:rFonts w:cs="CTraditional Arabic" w:hint="cs"/>
          <w:sz w:val="26"/>
          <w:szCs w:val="26"/>
          <w:rtl/>
          <w:lang w:bidi="fa-IR"/>
        </w:rPr>
        <w:t>ص</w:t>
      </w:r>
      <w:r w:rsidRPr="00A03EFD">
        <w:rPr>
          <w:rStyle w:val="Char3"/>
          <w:rFonts w:hint="cs"/>
          <w:rtl/>
        </w:rPr>
        <w:t xml:space="preserve"> هر وقت شب که از خواب بیدار می‌شد دهان خود را به خوبی مسواک می‌زد</w:t>
      </w:r>
      <w:r w:rsidR="0036026C" w:rsidRPr="00A03EFD">
        <w:rPr>
          <w:rStyle w:val="Char3"/>
          <w:rFonts w:hint="cs"/>
          <w:rtl/>
        </w:rPr>
        <w:t xml:space="preserve">». </w:t>
      </w:r>
      <w:r w:rsidRPr="00A03EFD">
        <w:rPr>
          <w:rStyle w:val="Char3"/>
          <w:rFonts w:hint="cs"/>
          <w:rtl/>
        </w:rPr>
        <w:t>(متفق‌علیه)</w:t>
      </w:r>
      <w:r w:rsidR="0036026C" w:rsidRPr="00A03EFD">
        <w:rPr>
          <w:rStyle w:val="Char3"/>
          <w:rFonts w:hint="cs"/>
          <w:rtl/>
        </w:rPr>
        <w:t>.</w:t>
      </w:r>
    </w:p>
    <w:p w:rsidR="00824A07" w:rsidRDefault="0036026C" w:rsidP="003235DE">
      <w:pPr>
        <w:numPr>
          <w:ilvl w:val="0"/>
          <w:numId w:val="2"/>
        </w:numPr>
        <w:bidi/>
        <w:ind w:left="641" w:hanging="357"/>
        <w:jc w:val="both"/>
        <w:rPr>
          <w:rFonts w:cs="B Lotus"/>
          <w:sz w:val="28"/>
          <w:szCs w:val="28"/>
          <w:rtl/>
          <w:lang w:bidi="fa-IR"/>
        </w:rPr>
      </w:pPr>
      <w:r w:rsidRPr="00A03EFD">
        <w:rPr>
          <w:rStyle w:val="Char3"/>
          <w:rFonts w:hint="cs"/>
          <w:rtl/>
        </w:rPr>
        <w:t>هنگام تلاوت قرآن،</w:t>
      </w:r>
    </w:p>
    <w:p w:rsidR="00C47018" w:rsidRDefault="00DB20EA" w:rsidP="00A03EFD">
      <w:pPr>
        <w:pStyle w:val="a3"/>
        <w:rPr>
          <w:rtl/>
        </w:rPr>
      </w:pPr>
      <w:r>
        <w:rPr>
          <w:rFonts w:hint="cs"/>
          <w:rtl/>
        </w:rPr>
        <w:t>خواهر مسلمانم استفاده کردن از مسواک در باقی اوقات شبانه‌روز مستحب است. مگر برای شخص روزده‌دار که بعد از زوال خورشید مستحب نیست. ابن‌عقیل گوید: در مستحب‌نبودن مسواک بعد از زوال برای شخص روزه‌دار اختلافی نیست. اما در این که مکروه است یا خیر دو قول وجود دارد: قول نخست بر این است که چون مسواک زدن باعث از بین رفتن بوی دهان شخص روزه‌دار که در نزد خداوند از بوی مشک محبوب‌تر است می‌شود، مکروه است، زیرا اثر نیک عبادت بوده و زدودن آن مکروه است. مانند خون شهید که شسته نمی‌شود و</w:t>
      </w:r>
      <w:r w:rsidR="001F0B21">
        <w:rPr>
          <w:rFonts w:hint="cs"/>
          <w:rtl/>
        </w:rPr>
        <w:t xml:space="preserve"> نشانۀ </w:t>
      </w:r>
      <w:r>
        <w:rPr>
          <w:rFonts w:hint="cs"/>
          <w:rtl/>
        </w:rPr>
        <w:t>شهادت او است. قول دوم بر این است که مکروه نیست چون عامربن‌ربیعه</w:t>
      </w:r>
      <w:r w:rsidR="0036026C">
        <w:rPr>
          <w:rFonts w:hint="cs"/>
          <w:rtl/>
        </w:rPr>
        <w:t xml:space="preserve"> </w:t>
      </w:r>
      <w:r>
        <w:rPr>
          <w:rFonts w:cs="CTraditional Arabic" w:hint="cs"/>
          <w:sz w:val="26"/>
          <w:szCs w:val="26"/>
          <w:rtl/>
        </w:rPr>
        <w:t>س</w:t>
      </w:r>
      <w:r>
        <w:rPr>
          <w:rFonts w:hint="cs"/>
          <w:rtl/>
        </w:rPr>
        <w:t xml:space="preserve"> </w:t>
      </w:r>
      <w:r w:rsidR="0036026C">
        <w:rPr>
          <w:rFonts w:hint="cs"/>
          <w:rtl/>
        </w:rPr>
        <w:t xml:space="preserve">گوید: </w:t>
      </w:r>
      <w:r w:rsidR="0036026C">
        <w:rPr>
          <w:rFonts w:cs="Traditional Arabic" w:hint="cs"/>
          <w:rtl/>
        </w:rPr>
        <w:t>«</w:t>
      </w:r>
      <w:r w:rsidR="00B21B77">
        <w:rPr>
          <w:rFonts w:hint="cs"/>
          <w:rtl/>
        </w:rPr>
        <w:t xml:space="preserve">رسول‌خدا را بارها دیدم </w:t>
      </w:r>
      <w:r w:rsidR="0036026C">
        <w:rPr>
          <w:rFonts w:hint="cs"/>
          <w:rtl/>
        </w:rPr>
        <w:t>که [</w:t>
      </w:r>
      <w:r w:rsidR="00B21B77">
        <w:rPr>
          <w:rFonts w:hint="cs"/>
          <w:rtl/>
        </w:rPr>
        <w:t>قابل شمارش نیست</w:t>
      </w:r>
      <w:r w:rsidR="0036026C">
        <w:rPr>
          <w:rFonts w:hint="cs"/>
          <w:rtl/>
        </w:rPr>
        <w:t>]</w:t>
      </w:r>
      <w:r w:rsidR="00B21B77">
        <w:rPr>
          <w:rFonts w:hint="cs"/>
          <w:rtl/>
        </w:rPr>
        <w:t xml:space="preserve"> در حال روزه بودن مسواک می‌زد</w:t>
      </w:r>
      <w:r w:rsidR="0036026C">
        <w:rPr>
          <w:rFonts w:cs="Traditional Arabic" w:hint="cs"/>
          <w:rtl/>
        </w:rPr>
        <w:t>»</w:t>
      </w:r>
      <w:r w:rsidR="0036026C">
        <w:rPr>
          <w:rFonts w:hint="cs"/>
          <w:rtl/>
        </w:rPr>
        <w:t xml:space="preserve">. </w:t>
      </w:r>
      <w:r w:rsidR="00B21B77">
        <w:rPr>
          <w:rFonts w:hint="cs"/>
          <w:rtl/>
        </w:rPr>
        <w:t>(روایت از ترمذی)</w:t>
      </w:r>
      <w:r w:rsidR="0036026C">
        <w:rPr>
          <w:rFonts w:hint="cs"/>
          <w:rtl/>
        </w:rPr>
        <w:t>.</w:t>
      </w:r>
    </w:p>
    <w:p w:rsidR="0082641E" w:rsidRPr="00720694" w:rsidRDefault="00377CF7" w:rsidP="00823671">
      <w:pPr>
        <w:pStyle w:val="a0"/>
        <w:rPr>
          <w:rtl/>
        </w:rPr>
      </w:pPr>
      <w:bookmarkStart w:id="202" w:name="_Toc262411500"/>
      <w:bookmarkStart w:id="203" w:name="_Toc340599068"/>
      <w:bookmarkStart w:id="204" w:name="_Toc408538541"/>
      <w:r>
        <w:rPr>
          <w:rFonts w:hint="cs"/>
          <w:rtl/>
        </w:rPr>
        <w:t>4-</w:t>
      </w:r>
      <w:r w:rsidR="0082641E" w:rsidRPr="00E965BD">
        <w:rPr>
          <w:rFonts w:hint="cs"/>
          <w:rtl/>
        </w:rPr>
        <w:t xml:space="preserve"> مضمضه (گرداندن آب در دهان سپس بیرون ریختن آن):</w:t>
      </w:r>
      <w:bookmarkEnd w:id="202"/>
      <w:bookmarkEnd w:id="203"/>
      <w:bookmarkEnd w:id="204"/>
    </w:p>
    <w:p w:rsidR="0082641E" w:rsidRDefault="00DE60DB" w:rsidP="00A03EFD">
      <w:pPr>
        <w:pStyle w:val="a3"/>
        <w:rPr>
          <w:rtl/>
        </w:rPr>
      </w:pPr>
      <w:r>
        <w:rPr>
          <w:rFonts w:hint="cs"/>
          <w:rtl/>
        </w:rPr>
        <w:t>به دلیل قول رسول اکرم</w:t>
      </w:r>
      <w:r>
        <w:rPr>
          <w:rFonts w:cs="CTraditional Arabic" w:hint="cs"/>
          <w:sz w:val="26"/>
          <w:szCs w:val="26"/>
          <w:rtl/>
        </w:rPr>
        <w:t>ص</w:t>
      </w:r>
      <w:r w:rsidR="0036026C">
        <w:rPr>
          <w:rFonts w:hint="cs"/>
          <w:rtl/>
        </w:rPr>
        <w:t xml:space="preserve"> که فرمود: </w:t>
      </w:r>
      <w:r w:rsidR="0036026C">
        <w:rPr>
          <w:rFonts w:cs="Traditional Arabic" w:hint="cs"/>
          <w:rtl/>
        </w:rPr>
        <w:t>«</w:t>
      </w:r>
      <w:r>
        <w:rPr>
          <w:rFonts w:hint="cs"/>
          <w:rtl/>
        </w:rPr>
        <w:t>هرگاه وضو گرفتی، مضمضه کن</w:t>
      </w:r>
      <w:r w:rsidR="0036026C">
        <w:rPr>
          <w:rFonts w:cs="Traditional Arabic" w:hint="cs"/>
          <w:rtl/>
        </w:rPr>
        <w:t>»</w:t>
      </w:r>
      <w:r w:rsidR="0036026C">
        <w:rPr>
          <w:rFonts w:hint="cs"/>
          <w:rtl/>
        </w:rPr>
        <w:t>.</w:t>
      </w:r>
      <w:r w:rsidR="00A03EFD">
        <w:rPr>
          <w:rFonts w:hint="cs"/>
          <w:rtl/>
        </w:rPr>
        <w:t xml:space="preserve"> (روایت از ابوداود).</w:t>
      </w:r>
    </w:p>
    <w:p w:rsidR="00DE60DB" w:rsidRPr="00E965BD" w:rsidRDefault="00377CF7" w:rsidP="00823671">
      <w:pPr>
        <w:pStyle w:val="a0"/>
        <w:widowControl w:val="0"/>
        <w:rPr>
          <w:rtl/>
        </w:rPr>
      </w:pPr>
      <w:bookmarkStart w:id="205" w:name="_Toc262411501"/>
      <w:bookmarkStart w:id="206" w:name="_Toc340599069"/>
      <w:bookmarkStart w:id="207" w:name="_Toc408538542"/>
      <w:r>
        <w:rPr>
          <w:rFonts w:hint="cs"/>
          <w:rtl/>
        </w:rPr>
        <w:t xml:space="preserve">5- </w:t>
      </w:r>
      <w:r w:rsidR="00DE60DB" w:rsidRPr="00E965BD">
        <w:rPr>
          <w:rFonts w:hint="cs"/>
          <w:rtl/>
        </w:rPr>
        <w:t>استنشاق و استنشار (کشیدن آب با بینی و بیرون ریختن آن):</w:t>
      </w:r>
      <w:bookmarkEnd w:id="205"/>
      <w:bookmarkEnd w:id="206"/>
      <w:bookmarkEnd w:id="207"/>
    </w:p>
    <w:p w:rsidR="00DE3DE7" w:rsidRDefault="00DE3DE7" w:rsidP="00A03EFD">
      <w:pPr>
        <w:pStyle w:val="a3"/>
        <w:rPr>
          <w:rtl/>
        </w:rPr>
      </w:pPr>
      <w:r>
        <w:rPr>
          <w:rFonts w:hint="cs"/>
          <w:rtl/>
        </w:rPr>
        <w:t>به دلیل</w:t>
      </w:r>
      <w:r w:rsidR="003A6A7F">
        <w:rPr>
          <w:rFonts w:hint="cs"/>
          <w:rtl/>
        </w:rPr>
        <w:t xml:space="preserve"> فرمودۀ </w:t>
      </w:r>
      <w:r>
        <w:rPr>
          <w:rFonts w:hint="cs"/>
          <w:rtl/>
        </w:rPr>
        <w:t>حضرت</w:t>
      </w:r>
      <w:r>
        <w:rPr>
          <w:rFonts w:cs="CTraditional Arabic" w:hint="cs"/>
          <w:sz w:val="26"/>
          <w:szCs w:val="26"/>
          <w:rtl/>
        </w:rPr>
        <w:t>ص</w:t>
      </w:r>
      <w:r w:rsidR="0036026C">
        <w:rPr>
          <w:rFonts w:hint="cs"/>
          <w:rtl/>
        </w:rPr>
        <w:t xml:space="preserve"> که فرمود: </w:t>
      </w:r>
      <w:r w:rsidR="0036026C">
        <w:rPr>
          <w:rFonts w:cs="Traditional Arabic" w:hint="cs"/>
          <w:rtl/>
        </w:rPr>
        <w:t>«</w:t>
      </w:r>
      <w:r>
        <w:rPr>
          <w:rFonts w:hint="cs"/>
          <w:rtl/>
        </w:rPr>
        <w:t>در استنشاق مبالغه کن مگر این که روزه باشی</w:t>
      </w:r>
      <w:r w:rsidR="0036026C">
        <w:rPr>
          <w:rFonts w:cs="Traditional Arabic" w:hint="cs"/>
          <w:rtl/>
        </w:rPr>
        <w:t>»</w:t>
      </w:r>
      <w:r w:rsidR="0036026C">
        <w:rPr>
          <w:rFonts w:hint="cs"/>
          <w:rtl/>
        </w:rPr>
        <w:t xml:space="preserve">. </w:t>
      </w:r>
      <w:r>
        <w:rPr>
          <w:rFonts w:hint="cs"/>
          <w:rtl/>
        </w:rPr>
        <w:t>(روایت از احمد و ابوداود و ترمذی)</w:t>
      </w:r>
      <w:r w:rsidR="0036026C">
        <w:rPr>
          <w:rFonts w:hint="cs"/>
          <w:rtl/>
        </w:rPr>
        <w:t>.</w:t>
      </w:r>
    </w:p>
    <w:p w:rsidR="00BF5C40" w:rsidRDefault="00BF5C40" w:rsidP="00A03EFD">
      <w:pPr>
        <w:pStyle w:val="a3"/>
        <w:rPr>
          <w:rtl/>
        </w:rPr>
      </w:pPr>
      <w:r>
        <w:rPr>
          <w:rFonts w:hint="cs"/>
          <w:rtl/>
        </w:rPr>
        <w:t>از ابوهریره</w:t>
      </w:r>
      <w:r w:rsidR="0036026C">
        <w:rPr>
          <w:rFonts w:hint="cs"/>
          <w:rtl/>
        </w:rPr>
        <w:t xml:space="preserve"> </w:t>
      </w:r>
      <w:r>
        <w:rPr>
          <w:rFonts w:cs="CTraditional Arabic" w:hint="cs"/>
          <w:sz w:val="26"/>
          <w:szCs w:val="26"/>
          <w:rtl/>
        </w:rPr>
        <w:t>س</w:t>
      </w:r>
      <w:r>
        <w:rPr>
          <w:rFonts w:hint="cs"/>
          <w:rtl/>
        </w:rPr>
        <w:t xml:space="preserve"> روایت شده که پیامبرگرامی</w:t>
      </w:r>
      <w:r>
        <w:rPr>
          <w:rFonts w:cs="CTraditional Arabic" w:hint="cs"/>
          <w:sz w:val="26"/>
          <w:szCs w:val="26"/>
          <w:rtl/>
        </w:rPr>
        <w:t>ص</w:t>
      </w:r>
      <w:r w:rsidR="0036026C">
        <w:rPr>
          <w:rFonts w:hint="cs"/>
          <w:rtl/>
        </w:rPr>
        <w:t xml:space="preserve"> فرمود: </w:t>
      </w:r>
      <w:r w:rsidR="0036026C">
        <w:rPr>
          <w:rFonts w:cs="Traditional Arabic" w:hint="cs"/>
          <w:rtl/>
        </w:rPr>
        <w:t>«</w:t>
      </w:r>
      <w:r>
        <w:rPr>
          <w:rFonts w:hint="cs"/>
          <w:rtl/>
        </w:rPr>
        <w:t>هرگاه یکی از شما بخواهد وضو بگیرد مقداری آب را داخل بینی نموده و سپس آن را بیرون اندازد</w:t>
      </w:r>
      <w:r w:rsidR="0036026C">
        <w:rPr>
          <w:rFonts w:cs="Traditional Arabic" w:hint="cs"/>
          <w:rtl/>
        </w:rPr>
        <w:t>»</w:t>
      </w:r>
      <w:r w:rsidR="0036026C">
        <w:rPr>
          <w:rFonts w:hint="cs"/>
          <w:rtl/>
        </w:rPr>
        <w:t>.</w:t>
      </w:r>
      <w:r w:rsidR="00A03EFD">
        <w:rPr>
          <w:rFonts w:hint="cs"/>
          <w:rtl/>
        </w:rPr>
        <w:t xml:space="preserve"> </w:t>
      </w:r>
      <w:r>
        <w:rPr>
          <w:rFonts w:hint="cs"/>
          <w:rtl/>
        </w:rPr>
        <w:t>(روایت از شیخین)</w:t>
      </w:r>
      <w:r w:rsidR="0036026C">
        <w:rPr>
          <w:rFonts w:hint="cs"/>
          <w:rtl/>
        </w:rPr>
        <w:t>.</w:t>
      </w:r>
    </w:p>
    <w:p w:rsidR="00EA5232" w:rsidRDefault="00EA5232" w:rsidP="00A03EFD">
      <w:pPr>
        <w:pStyle w:val="a3"/>
        <w:rPr>
          <w:rtl/>
        </w:rPr>
      </w:pPr>
      <w:r>
        <w:rPr>
          <w:rFonts w:hint="cs"/>
          <w:rtl/>
        </w:rPr>
        <w:t>و ای‌خواهر مسلمانم</w:t>
      </w:r>
      <w:r w:rsidR="0036026C">
        <w:rPr>
          <w:rFonts w:hint="cs"/>
          <w:rtl/>
        </w:rPr>
        <w:t>،</w:t>
      </w:r>
      <w:r>
        <w:rPr>
          <w:rFonts w:hint="cs"/>
          <w:rtl/>
        </w:rPr>
        <w:t xml:space="preserve"> سنت است که استنشاق با دست راست و استنثار با دست چپ انجام شود.</w:t>
      </w:r>
    </w:p>
    <w:p w:rsidR="002730E9" w:rsidRPr="00E965BD" w:rsidRDefault="00BF5C40" w:rsidP="00823671">
      <w:pPr>
        <w:pStyle w:val="a0"/>
        <w:rPr>
          <w:rtl/>
        </w:rPr>
      </w:pPr>
      <w:r>
        <w:rPr>
          <w:rFonts w:hint="cs"/>
          <w:rtl/>
        </w:rPr>
        <w:t xml:space="preserve"> </w:t>
      </w:r>
      <w:bookmarkStart w:id="208" w:name="_Toc262411502"/>
      <w:bookmarkStart w:id="209" w:name="_Toc340599070"/>
      <w:bookmarkStart w:id="210" w:name="_Toc408538543"/>
      <w:r w:rsidR="00377CF7">
        <w:rPr>
          <w:rFonts w:hint="cs"/>
          <w:rtl/>
        </w:rPr>
        <w:t>6-</w:t>
      </w:r>
      <w:r w:rsidR="002730E9" w:rsidRPr="00E965BD">
        <w:rPr>
          <w:rFonts w:hint="cs"/>
          <w:rtl/>
        </w:rPr>
        <w:t xml:space="preserve"> تخلیل انگشت‌ها:</w:t>
      </w:r>
      <w:bookmarkEnd w:id="208"/>
      <w:bookmarkEnd w:id="209"/>
      <w:bookmarkEnd w:id="210"/>
    </w:p>
    <w:p w:rsidR="00C15E47" w:rsidRDefault="00C15E47" w:rsidP="00A03EFD">
      <w:pPr>
        <w:pStyle w:val="a3"/>
        <w:rPr>
          <w:rtl/>
        </w:rPr>
      </w:pPr>
      <w:r>
        <w:rPr>
          <w:rFonts w:hint="cs"/>
          <w:rtl/>
        </w:rPr>
        <w:t>در حدیث ابن‌عباس</w:t>
      </w:r>
      <w:r w:rsidR="0036026C">
        <w:rPr>
          <w:rFonts w:hint="cs"/>
          <w:rtl/>
        </w:rPr>
        <w:t xml:space="preserve"> </w:t>
      </w:r>
      <w:r w:rsidR="0036026C">
        <w:rPr>
          <w:rFonts w:cs="CTraditional Arabic" w:hint="cs"/>
          <w:sz w:val="26"/>
          <w:szCs w:val="26"/>
          <w:rtl/>
        </w:rPr>
        <w:t>ب</w:t>
      </w:r>
      <w:r>
        <w:rPr>
          <w:rFonts w:hint="cs"/>
          <w:rtl/>
        </w:rPr>
        <w:t xml:space="preserve"> آمده که رسول‌گرامی</w:t>
      </w:r>
      <w:r>
        <w:rPr>
          <w:rFonts w:cs="CTraditional Arabic" w:hint="cs"/>
          <w:sz w:val="26"/>
          <w:szCs w:val="26"/>
          <w:rtl/>
        </w:rPr>
        <w:t>ص</w:t>
      </w:r>
      <w:r w:rsidR="0036026C">
        <w:rPr>
          <w:rFonts w:hint="cs"/>
          <w:rtl/>
        </w:rPr>
        <w:t xml:space="preserve"> فرمود: </w:t>
      </w:r>
      <w:r w:rsidR="0036026C">
        <w:rPr>
          <w:rFonts w:cs="Traditional Arabic" w:hint="cs"/>
          <w:rtl/>
        </w:rPr>
        <w:t>«</w:t>
      </w:r>
      <w:r>
        <w:rPr>
          <w:rFonts w:hint="cs"/>
          <w:rtl/>
        </w:rPr>
        <w:t>هرگاه وضو گرفتی انگشتان دست و پا را خلال کن</w:t>
      </w:r>
      <w:r w:rsidR="0036026C">
        <w:rPr>
          <w:rFonts w:cs="Traditional Arabic" w:hint="cs"/>
          <w:rtl/>
        </w:rPr>
        <w:t>»</w:t>
      </w:r>
      <w:r w:rsidR="0036026C">
        <w:rPr>
          <w:rFonts w:hint="cs"/>
          <w:rtl/>
        </w:rPr>
        <w:t>.</w:t>
      </w:r>
      <w:r>
        <w:rPr>
          <w:rFonts w:hint="cs"/>
          <w:rtl/>
        </w:rPr>
        <w:t xml:space="preserve"> (روایت از احمد و ابن‌ماجه و ترمذی)</w:t>
      </w:r>
      <w:r w:rsidR="0036026C">
        <w:rPr>
          <w:rFonts w:hint="cs"/>
          <w:rtl/>
        </w:rPr>
        <w:t>.</w:t>
      </w:r>
    </w:p>
    <w:p w:rsidR="00696D6E" w:rsidRDefault="00696D6E" w:rsidP="00A03EFD">
      <w:pPr>
        <w:pStyle w:val="a3"/>
        <w:rPr>
          <w:rtl/>
        </w:rPr>
      </w:pPr>
      <w:r>
        <w:rPr>
          <w:rFonts w:hint="cs"/>
          <w:rtl/>
        </w:rPr>
        <w:t>خواهر مسلمانم</w:t>
      </w:r>
      <w:r w:rsidR="0036026C">
        <w:rPr>
          <w:rFonts w:hint="cs"/>
          <w:rtl/>
        </w:rPr>
        <w:t>،</w:t>
      </w:r>
      <w:r>
        <w:rPr>
          <w:rFonts w:hint="cs"/>
          <w:rtl/>
        </w:rPr>
        <w:t xml:space="preserve"> هنگام وضو مستحب است انگشتری و النگوهای دست را مقدار تکان دهید تا آب وضو به زیر</w:t>
      </w:r>
      <w:r w:rsidR="00853096">
        <w:rPr>
          <w:rFonts w:hint="cs"/>
          <w:rtl/>
        </w:rPr>
        <w:t xml:space="preserve"> آن‌ها </w:t>
      </w:r>
      <w:r>
        <w:rPr>
          <w:rFonts w:hint="cs"/>
          <w:rtl/>
        </w:rPr>
        <w:t>برود و وضوی شما کامل گردد.</w:t>
      </w:r>
    </w:p>
    <w:p w:rsidR="00C94E9A" w:rsidRPr="00E965BD" w:rsidRDefault="00377CF7" w:rsidP="00823671">
      <w:pPr>
        <w:pStyle w:val="a0"/>
        <w:rPr>
          <w:rtl/>
        </w:rPr>
      </w:pPr>
      <w:bookmarkStart w:id="211" w:name="_Toc262411503"/>
      <w:bookmarkStart w:id="212" w:name="_Toc340599071"/>
      <w:bookmarkStart w:id="213" w:name="_Toc408538544"/>
      <w:r>
        <w:rPr>
          <w:rFonts w:hint="cs"/>
          <w:rtl/>
        </w:rPr>
        <w:t>7-</w:t>
      </w:r>
      <w:r w:rsidR="00C94E9A" w:rsidRPr="00E965BD">
        <w:rPr>
          <w:rFonts w:hint="cs"/>
          <w:rtl/>
        </w:rPr>
        <w:t xml:space="preserve"> پیش‌انداختن راست:</w:t>
      </w:r>
      <w:bookmarkEnd w:id="211"/>
      <w:bookmarkEnd w:id="212"/>
      <w:bookmarkEnd w:id="213"/>
    </w:p>
    <w:p w:rsidR="000552C6" w:rsidRPr="0036026C" w:rsidRDefault="000552C6" w:rsidP="00A03EFD">
      <w:pPr>
        <w:pStyle w:val="a3"/>
        <w:rPr>
          <w:rtl/>
        </w:rPr>
      </w:pPr>
      <w:r>
        <w:rPr>
          <w:rFonts w:hint="cs"/>
          <w:rtl/>
        </w:rPr>
        <w:t>از عایشه</w:t>
      </w:r>
      <w:r w:rsidR="0036026C">
        <w:rPr>
          <w:rFonts w:hint="cs"/>
          <w:rtl/>
        </w:rPr>
        <w:t xml:space="preserve"> </w:t>
      </w:r>
      <w:r w:rsidR="0036026C">
        <w:rPr>
          <w:rFonts w:cs="CTraditional Arabic" w:hint="cs"/>
          <w:rtl/>
        </w:rPr>
        <w:t>ل</w:t>
      </w:r>
      <w:r w:rsidR="0036026C">
        <w:rPr>
          <w:rFonts w:hint="cs"/>
          <w:rtl/>
        </w:rPr>
        <w:t xml:space="preserve"> روایت شده که گفته: </w:t>
      </w:r>
      <w:r w:rsidR="0036026C">
        <w:rPr>
          <w:rFonts w:cs="Traditional Arabic" w:hint="cs"/>
          <w:rtl/>
        </w:rPr>
        <w:t>«</w:t>
      </w:r>
      <w:r>
        <w:rPr>
          <w:rFonts w:hint="cs"/>
          <w:rtl/>
        </w:rPr>
        <w:t>رسول‌خدا</w:t>
      </w:r>
      <w:r w:rsidR="0036026C">
        <w:rPr>
          <w:rFonts w:hint="cs"/>
          <w:rtl/>
        </w:rPr>
        <w:t xml:space="preserve"> </w:t>
      </w:r>
      <w:r>
        <w:rPr>
          <w:rFonts w:cs="CTraditional Arabic" w:hint="cs"/>
          <w:sz w:val="26"/>
          <w:szCs w:val="26"/>
          <w:rtl/>
        </w:rPr>
        <w:t>ص</w:t>
      </w:r>
      <w:r>
        <w:rPr>
          <w:rFonts w:hint="cs"/>
          <w:rtl/>
        </w:rPr>
        <w:t xml:space="preserve"> مقدم داشتن راست را در </w:t>
      </w:r>
      <w:r w:rsidR="003A6A7F">
        <w:rPr>
          <w:rFonts w:hint="cs"/>
          <w:rtl/>
        </w:rPr>
        <w:t xml:space="preserve">همۀ </w:t>
      </w:r>
      <w:r>
        <w:rPr>
          <w:rFonts w:hint="cs"/>
          <w:rtl/>
        </w:rPr>
        <w:t>امور دوست می‌داشت در کفش پوشیدن، و در شانه کردن و در وضو گرفتن و باقی امور</w:t>
      </w:r>
      <w:r w:rsidR="0036026C">
        <w:rPr>
          <w:rFonts w:cs="Traditional Arabic" w:hint="cs"/>
          <w:rtl/>
        </w:rPr>
        <w:t>»</w:t>
      </w:r>
      <w:r w:rsidR="0036026C">
        <w:rPr>
          <w:rFonts w:hint="cs"/>
          <w:rtl/>
        </w:rPr>
        <w:t xml:space="preserve">. </w:t>
      </w:r>
      <w:r>
        <w:rPr>
          <w:rFonts w:hint="cs"/>
          <w:rtl/>
        </w:rPr>
        <w:t>(متفق‌علیه)</w:t>
      </w:r>
      <w:r w:rsidR="0036026C">
        <w:rPr>
          <w:rFonts w:hint="cs"/>
          <w:rtl/>
        </w:rPr>
        <w:t>.</w:t>
      </w:r>
    </w:p>
    <w:p w:rsidR="006A5ABC" w:rsidRDefault="006A5ABC" w:rsidP="00A03EFD">
      <w:pPr>
        <w:pStyle w:val="a3"/>
        <w:rPr>
          <w:rtl/>
        </w:rPr>
      </w:pPr>
      <w:r>
        <w:rPr>
          <w:rFonts w:hint="cs"/>
          <w:rtl/>
        </w:rPr>
        <w:t>امام احمد در مسند نقل کرده که رسول‌خد</w:t>
      </w:r>
      <w:r w:rsidR="0036026C">
        <w:rPr>
          <w:rFonts w:hint="cs"/>
          <w:rtl/>
        </w:rPr>
        <w:t xml:space="preserve">ا فرمود: </w:t>
      </w:r>
      <w:r w:rsidR="0036026C">
        <w:rPr>
          <w:rFonts w:cs="Traditional Arabic" w:hint="cs"/>
          <w:rtl/>
        </w:rPr>
        <w:t>«</w:t>
      </w:r>
      <w:r>
        <w:rPr>
          <w:rFonts w:hint="cs"/>
          <w:rtl/>
        </w:rPr>
        <w:t>هرگاه خواستید لباس بپوشید یا وضو بگیرید از طرف راست آغاز کنید</w:t>
      </w:r>
      <w:r w:rsidR="0036026C">
        <w:rPr>
          <w:rFonts w:cs="Traditional Arabic" w:hint="cs"/>
          <w:rtl/>
        </w:rPr>
        <w:t>»</w:t>
      </w:r>
      <w:r w:rsidR="0036026C">
        <w:rPr>
          <w:rFonts w:hint="cs"/>
          <w:rtl/>
        </w:rPr>
        <w:t>.</w:t>
      </w:r>
    </w:p>
    <w:p w:rsidR="007D7B98" w:rsidRPr="00E965BD" w:rsidRDefault="00377CF7" w:rsidP="00823671">
      <w:pPr>
        <w:pStyle w:val="a0"/>
        <w:rPr>
          <w:rtl/>
        </w:rPr>
      </w:pPr>
      <w:bookmarkStart w:id="214" w:name="_Toc262411504"/>
      <w:bookmarkStart w:id="215" w:name="_Toc340599072"/>
      <w:bookmarkStart w:id="216" w:name="_Toc408538545"/>
      <w:r>
        <w:rPr>
          <w:rFonts w:hint="cs"/>
          <w:rtl/>
        </w:rPr>
        <w:t>8-</w:t>
      </w:r>
      <w:r w:rsidR="007D7B98" w:rsidRPr="00E965BD">
        <w:rPr>
          <w:rFonts w:hint="cs"/>
          <w:rtl/>
        </w:rPr>
        <w:t xml:space="preserve"> مسح دوگوش:</w:t>
      </w:r>
      <w:bookmarkEnd w:id="214"/>
      <w:bookmarkEnd w:id="215"/>
      <w:bookmarkEnd w:id="216"/>
    </w:p>
    <w:p w:rsidR="00CF78D6" w:rsidRDefault="00D76220" w:rsidP="00A03EFD">
      <w:pPr>
        <w:pStyle w:val="a3"/>
        <w:rPr>
          <w:rtl/>
        </w:rPr>
      </w:pPr>
      <w:r>
        <w:rPr>
          <w:rFonts w:hint="cs"/>
          <w:rtl/>
        </w:rPr>
        <w:t>سنت است ظاهر و باطن گوش‌ها را مسح کنید چون رسول‌خدا</w:t>
      </w:r>
      <w:r>
        <w:rPr>
          <w:rFonts w:cs="CTraditional Arabic" w:hint="cs"/>
          <w:sz w:val="26"/>
          <w:szCs w:val="26"/>
          <w:rtl/>
        </w:rPr>
        <w:t>ص</w:t>
      </w:r>
      <w:r>
        <w:rPr>
          <w:rFonts w:hint="cs"/>
          <w:rtl/>
        </w:rPr>
        <w:t xml:space="preserve"> چنین کرده است، مقدام بن‌معدیکرب</w:t>
      </w:r>
      <w:r w:rsidR="0036026C">
        <w:rPr>
          <w:rFonts w:hint="cs"/>
          <w:rtl/>
        </w:rPr>
        <w:t xml:space="preserve"> </w:t>
      </w:r>
      <w:r>
        <w:rPr>
          <w:rFonts w:cs="CTraditional Arabic" w:hint="cs"/>
          <w:sz w:val="26"/>
          <w:szCs w:val="26"/>
          <w:rtl/>
        </w:rPr>
        <w:t>س</w:t>
      </w:r>
      <w:r w:rsidR="0036026C">
        <w:rPr>
          <w:rFonts w:hint="cs"/>
          <w:rtl/>
        </w:rPr>
        <w:t xml:space="preserve"> گوید: </w:t>
      </w:r>
      <w:r w:rsidR="0036026C">
        <w:rPr>
          <w:rFonts w:cs="Traditional Arabic" w:hint="cs"/>
          <w:rtl/>
        </w:rPr>
        <w:t>«</w:t>
      </w:r>
      <w:r>
        <w:rPr>
          <w:rFonts w:hint="cs"/>
          <w:rtl/>
        </w:rPr>
        <w:t>رسول‌خدا</w:t>
      </w:r>
      <w:r>
        <w:rPr>
          <w:rFonts w:cs="CTraditional Arabic" w:hint="cs"/>
          <w:sz w:val="26"/>
          <w:szCs w:val="26"/>
          <w:rtl/>
        </w:rPr>
        <w:t>ص</w:t>
      </w:r>
      <w:r>
        <w:rPr>
          <w:rFonts w:hint="cs"/>
          <w:rtl/>
        </w:rPr>
        <w:t xml:space="preserve"> هنگام وضو سر و ظاهر و باطن دو گوش را مسح کرد و دو انگشت خود را داخل سوراخ گوش‌ها نمود</w:t>
      </w:r>
      <w:r w:rsidR="0036026C">
        <w:rPr>
          <w:rFonts w:cs="Traditional Arabic" w:hint="cs"/>
          <w:rtl/>
        </w:rPr>
        <w:t>»</w:t>
      </w:r>
      <w:r w:rsidR="0036026C">
        <w:rPr>
          <w:rFonts w:hint="cs"/>
          <w:rtl/>
        </w:rPr>
        <w:t xml:space="preserve">. </w:t>
      </w:r>
      <w:r w:rsidR="00CF78D6">
        <w:rPr>
          <w:rFonts w:hint="cs"/>
          <w:rtl/>
        </w:rPr>
        <w:t>(روایت از ابوداود)</w:t>
      </w:r>
      <w:r w:rsidR="0036026C">
        <w:rPr>
          <w:rFonts w:hint="cs"/>
          <w:rtl/>
        </w:rPr>
        <w:t>.</w:t>
      </w:r>
    </w:p>
    <w:p w:rsidR="00B014DE" w:rsidRPr="00E965BD" w:rsidRDefault="00377CF7" w:rsidP="00823671">
      <w:pPr>
        <w:pStyle w:val="a0"/>
        <w:rPr>
          <w:rtl/>
        </w:rPr>
      </w:pPr>
      <w:bookmarkStart w:id="217" w:name="_Toc262411505"/>
      <w:bookmarkStart w:id="218" w:name="_Toc340599073"/>
      <w:bookmarkStart w:id="219" w:name="_Toc408538546"/>
      <w:r>
        <w:rPr>
          <w:rFonts w:hint="cs"/>
          <w:rtl/>
        </w:rPr>
        <w:t>9-</w:t>
      </w:r>
      <w:r w:rsidR="00B014DE" w:rsidRPr="00E965BD">
        <w:rPr>
          <w:rFonts w:hint="cs"/>
          <w:rtl/>
        </w:rPr>
        <w:t xml:space="preserve"> طول بخشیدن به غره و تحجیل:</w:t>
      </w:r>
      <w:bookmarkEnd w:id="217"/>
      <w:bookmarkEnd w:id="218"/>
      <w:bookmarkEnd w:id="219"/>
    </w:p>
    <w:p w:rsidR="00B014DE" w:rsidRDefault="00E32ACA" w:rsidP="00167F35">
      <w:pPr>
        <w:pStyle w:val="a3"/>
        <w:rPr>
          <w:rtl/>
        </w:rPr>
      </w:pPr>
      <w:r>
        <w:rPr>
          <w:rFonts w:hint="cs"/>
          <w:rtl/>
        </w:rPr>
        <w:t>اطالة غره یعنی شستن بیش از حد مفروض در صورت، و اطالة تحجیل یعنی شستن بیش از حد مفروض در دو دست و دو پا است. زیرا رسول‌خدا</w:t>
      </w:r>
      <w:r>
        <w:rPr>
          <w:rFonts w:cs="CTraditional Arabic" w:hint="cs"/>
          <w:sz w:val="26"/>
          <w:szCs w:val="26"/>
          <w:rtl/>
        </w:rPr>
        <w:t>ص</w:t>
      </w:r>
      <w:r w:rsidR="0036026C">
        <w:rPr>
          <w:rFonts w:hint="cs"/>
          <w:rtl/>
        </w:rPr>
        <w:t xml:space="preserve"> فرموده: </w:t>
      </w:r>
      <w:r w:rsidR="0036026C">
        <w:rPr>
          <w:rFonts w:cs="Traditional Arabic" w:hint="cs"/>
          <w:rtl/>
        </w:rPr>
        <w:t>«</w:t>
      </w:r>
      <w:r>
        <w:rPr>
          <w:rFonts w:hint="cs"/>
          <w:rtl/>
        </w:rPr>
        <w:t>امت من در روز قیامت با پیشانی‌ها و دست و پاهای نورانی که بر اثر وضو بدست آمده حاضر می‌شوند، پس هرکس از شما اگر توانست در وقت شستن صورت قسمتی از پیشانی و در وقت شستن دست‌ و پا قسمت‌های از بازو و ساق‌ پا را به آن بیفزاید، این کار را انجام دهد</w:t>
      </w:r>
      <w:r w:rsidR="0036026C">
        <w:rPr>
          <w:rFonts w:cs="Traditional Arabic" w:hint="cs"/>
          <w:rtl/>
        </w:rPr>
        <w:t>»</w:t>
      </w:r>
      <w:r>
        <w:rPr>
          <w:rFonts w:hint="cs"/>
          <w:rtl/>
        </w:rPr>
        <w:t>.</w:t>
      </w:r>
    </w:p>
    <w:p w:rsidR="007175CB" w:rsidRPr="00E965BD" w:rsidRDefault="00377CF7" w:rsidP="00823671">
      <w:pPr>
        <w:pStyle w:val="a0"/>
        <w:rPr>
          <w:rtl/>
        </w:rPr>
      </w:pPr>
      <w:bookmarkStart w:id="220" w:name="_Toc262411506"/>
      <w:bookmarkStart w:id="221" w:name="_Toc340599074"/>
      <w:bookmarkStart w:id="222" w:name="_Toc408538547"/>
      <w:r>
        <w:rPr>
          <w:rFonts w:hint="cs"/>
          <w:rtl/>
        </w:rPr>
        <w:t>10-</w:t>
      </w:r>
      <w:r w:rsidR="007175CB" w:rsidRPr="00E965BD">
        <w:rPr>
          <w:rFonts w:hint="cs"/>
          <w:rtl/>
        </w:rPr>
        <w:t xml:space="preserve"> دعاء بعد از وضو:</w:t>
      </w:r>
      <w:bookmarkEnd w:id="220"/>
      <w:bookmarkEnd w:id="221"/>
      <w:bookmarkEnd w:id="222"/>
    </w:p>
    <w:p w:rsidR="007175CB" w:rsidRDefault="00215038" w:rsidP="00167F35">
      <w:pPr>
        <w:pStyle w:val="a3"/>
        <w:rPr>
          <w:rFonts w:cs="B Lotus"/>
          <w:rtl/>
        </w:rPr>
      </w:pPr>
      <w:r w:rsidRPr="00167F35">
        <w:rPr>
          <w:rFonts w:hint="cs"/>
          <w:rtl/>
        </w:rPr>
        <w:t>سنت ا</w:t>
      </w:r>
      <w:r w:rsidR="00E54DF1" w:rsidRPr="00167F35">
        <w:rPr>
          <w:rFonts w:hint="cs"/>
          <w:rtl/>
        </w:rPr>
        <w:t>ست بعد از پایان وضو بگویید:</w:t>
      </w:r>
      <w:r w:rsidR="00E54DF1">
        <w:rPr>
          <w:rFonts w:cs="B Lotus" w:hint="cs"/>
          <w:rtl/>
        </w:rPr>
        <w:t xml:space="preserve"> </w:t>
      </w:r>
      <w:r w:rsidR="00E54DF1" w:rsidRPr="008C6BF8">
        <w:rPr>
          <w:rStyle w:val="Char1"/>
          <w:rFonts w:hint="cs"/>
          <w:rtl/>
        </w:rPr>
        <w:t>«</w:t>
      </w:r>
      <w:r w:rsidR="00ED0BE2" w:rsidRPr="008C6BF8">
        <w:rPr>
          <w:rStyle w:val="Char1"/>
          <w:rFonts w:hint="eastAsia"/>
          <w:rtl/>
        </w:rPr>
        <w:t>أَشْهَدُ</w:t>
      </w:r>
      <w:r w:rsidR="00ED0BE2" w:rsidRPr="008C6BF8">
        <w:rPr>
          <w:rStyle w:val="Char1"/>
          <w:rtl/>
        </w:rPr>
        <w:t xml:space="preserve"> </w:t>
      </w:r>
      <w:r w:rsidR="00ED0BE2" w:rsidRPr="008C6BF8">
        <w:rPr>
          <w:rStyle w:val="Char1"/>
          <w:rFonts w:hint="eastAsia"/>
          <w:rtl/>
        </w:rPr>
        <w:t>أَنْ</w:t>
      </w:r>
      <w:r w:rsidR="00ED0BE2" w:rsidRPr="008C6BF8">
        <w:rPr>
          <w:rStyle w:val="Char1"/>
          <w:rtl/>
        </w:rPr>
        <w:t xml:space="preserve"> </w:t>
      </w:r>
      <w:r w:rsidR="00ED0BE2" w:rsidRPr="008C6BF8">
        <w:rPr>
          <w:rStyle w:val="Char1"/>
          <w:rFonts w:hint="eastAsia"/>
          <w:rtl/>
        </w:rPr>
        <w:t>لاَ</w:t>
      </w:r>
      <w:r w:rsidR="00ED0BE2" w:rsidRPr="008C6BF8">
        <w:rPr>
          <w:rStyle w:val="Char1"/>
          <w:rtl/>
        </w:rPr>
        <w:t xml:space="preserve"> </w:t>
      </w:r>
      <w:r w:rsidR="00ED0BE2" w:rsidRPr="008C6BF8">
        <w:rPr>
          <w:rStyle w:val="Char1"/>
          <w:rFonts w:hint="eastAsia"/>
          <w:rtl/>
        </w:rPr>
        <w:t>إِلَهَ</w:t>
      </w:r>
      <w:r w:rsidR="00ED0BE2" w:rsidRPr="008C6BF8">
        <w:rPr>
          <w:rStyle w:val="Char1"/>
          <w:rtl/>
        </w:rPr>
        <w:t xml:space="preserve"> </w:t>
      </w:r>
      <w:r w:rsidR="00ED0BE2" w:rsidRPr="008C6BF8">
        <w:rPr>
          <w:rStyle w:val="Char1"/>
          <w:rFonts w:hint="eastAsia"/>
          <w:rtl/>
        </w:rPr>
        <w:t>إِلاَّ</w:t>
      </w:r>
      <w:r w:rsidR="00ED0BE2" w:rsidRPr="008C6BF8">
        <w:rPr>
          <w:rStyle w:val="Char1"/>
          <w:rtl/>
        </w:rPr>
        <w:t xml:space="preserve"> </w:t>
      </w:r>
      <w:r w:rsidR="00ED0BE2" w:rsidRPr="008C6BF8">
        <w:rPr>
          <w:rStyle w:val="Char1"/>
          <w:rFonts w:hint="eastAsia"/>
          <w:rtl/>
        </w:rPr>
        <w:t>اللَّهُ</w:t>
      </w:r>
      <w:r w:rsidR="00ED0BE2" w:rsidRPr="008C6BF8">
        <w:rPr>
          <w:rStyle w:val="Char1"/>
          <w:rtl/>
        </w:rPr>
        <w:t xml:space="preserve"> </w:t>
      </w:r>
      <w:r w:rsidR="00ED0BE2" w:rsidRPr="008C6BF8">
        <w:rPr>
          <w:rStyle w:val="Char1"/>
          <w:rFonts w:hint="eastAsia"/>
          <w:rtl/>
        </w:rPr>
        <w:t>وَحْدَهُ</w:t>
      </w:r>
      <w:r w:rsidR="00ED0BE2" w:rsidRPr="008C6BF8">
        <w:rPr>
          <w:rStyle w:val="Char1"/>
          <w:rtl/>
        </w:rPr>
        <w:t xml:space="preserve"> </w:t>
      </w:r>
      <w:r w:rsidR="00ED0BE2" w:rsidRPr="008C6BF8">
        <w:rPr>
          <w:rStyle w:val="Char1"/>
          <w:rFonts w:hint="eastAsia"/>
          <w:rtl/>
        </w:rPr>
        <w:t>لاَ</w:t>
      </w:r>
      <w:r w:rsidR="00ED0BE2" w:rsidRPr="008C6BF8">
        <w:rPr>
          <w:rStyle w:val="Char1"/>
          <w:rtl/>
        </w:rPr>
        <w:t xml:space="preserve"> </w:t>
      </w:r>
      <w:r w:rsidR="00ED0BE2" w:rsidRPr="008C6BF8">
        <w:rPr>
          <w:rStyle w:val="Char1"/>
          <w:rFonts w:hint="eastAsia"/>
          <w:rtl/>
        </w:rPr>
        <w:t>شَرِيكَ</w:t>
      </w:r>
      <w:r w:rsidR="00ED0BE2" w:rsidRPr="008C6BF8">
        <w:rPr>
          <w:rStyle w:val="Char1"/>
          <w:rtl/>
        </w:rPr>
        <w:t xml:space="preserve"> </w:t>
      </w:r>
      <w:r w:rsidR="00ED0BE2" w:rsidRPr="008C6BF8">
        <w:rPr>
          <w:rStyle w:val="Char1"/>
          <w:rFonts w:hint="eastAsia"/>
          <w:rtl/>
        </w:rPr>
        <w:t>لَهُ</w:t>
      </w:r>
      <w:r w:rsidR="00ED0BE2" w:rsidRPr="008C6BF8">
        <w:rPr>
          <w:rStyle w:val="Char1"/>
          <w:rtl/>
        </w:rPr>
        <w:t xml:space="preserve"> </w:t>
      </w:r>
      <w:r w:rsidR="00ED0BE2" w:rsidRPr="008C6BF8">
        <w:rPr>
          <w:rStyle w:val="Char1"/>
          <w:rFonts w:hint="eastAsia"/>
          <w:rtl/>
        </w:rPr>
        <w:t>وَأَشْهَدُ</w:t>
      </w:r>
      <w:r w:rsidR="00ED0BE2" w:rsidRPr="008C6BF8">
        <w:rPr>
          <w:rStyle w:val="Char1"/>
          <w:rtl/>
        </w:rPr>
        <w:t xml:space="preserve"> </w:t>
      </w:r>
      <w:r w:rsidR="00ED0BE2" w:rsidRPr="008C6BF8">
        <w:rPr>
          <w:rStyle w:val="Char1"/>
          <w:rFonts w:hint="eastAsia"/>
          <w:rtl/>
        </w:rPr>
        <w:t>أَنَّ</w:t>
      </w:r>
      <w:r w:rsidR="00ED0BE2" w:rsidRPr="008C6BF8">
        <w:rPr>
          <w:rStyle w:val="Char1"/>
          <w:rtl/>
        </w:rPr>
        <w:t xml:space="preserve"> </w:t>
      </w:r>
      <w:r w:rsidR="00ED0BE2" w:rsidRPr="008C6BF8">
        <w:rPr>
          <w:rStyle w:val="Char1"/>
          <w:rFonts w:hint="eastAsia"/>
          <w:rtl/>
        </w:rPr>
        <w:t>مُحَمَّدًا</w:t>
      </w:r>
      <w:r w:rsidR="00ED0BE2" w:rsidRPr="008C6BF8">
        <w:rPr>
          <w:rStyle w:val="Char1"/>
          <w:rtl/>
        </w:rPr>
        <w:t xml:space="preserve"> </w:t>
      </w:r>
      <w:r w:rsidR="00ED0BE2" w:rsidRPr="008C6BF8">
        <w:rPr>
          <w:rStyle w:val="Char1"/>
          <w:rFonts w:hint="eastAsia"/>
          <w:rtl/>
        </w:rPr>
        <w:t>عَبْدُهُ</w:t>
      </w:r>
      <w:r w:rsidR="00ED0BE2" w:rsidRPr="008C6BF8">
        <w:rPr>
          <w:rStyle w:val="Char1"/>
          <w:rtl/>
        </w:rPr>
        <w:t xml:space="preserve"> </w:t>
      </w:r>
      <w:r w:rsidR="00ED0BE2" w:rsidRPr="008C6BF8">
        <w:rPr>
          <w:rStyle w:val="Char1"/>
          <w:rFonts w:hint="eastAsia"/>
          <w:rtl/>
        </w:rPr>
        <w:t>وَرَسُولُهُ</w:t>
      </w:r>
      <w:r w:rsidR="00ED0BE2" w:rsidRPr="008C6BF8">
        <w:rPr>
          <w:rStyle w:val="Char1"/>
          <w:rtl/>
        </w:rPr>
        <w:t xml:space="preserve"> </w:t>
      </w:r>
      <w:r w:rsidR="00ED0BE2" w:rsidRPr="008C6BF8">
        <w:rPr>
          <w:rStyle w:val="Char1"/>
          <w:rFonts w:hint="eastAsia"/>
          <w:rtl/>
        </w:rPr>
        <w:t>اللَّهُمَّ</w:t>
      </w:r>
      <w:r w:rsidR="00ED0BE2" w:rsidRPr="008C6BF8">
        <w:rPr>
          <w:rStyle w:val="Char1"/>
          <w:rtl/>
        </w:rPr>
        <w:t xml:space="preserve"> </w:t>
      </w:r>
      <w:r w:rsidR="00ED0BE2" w:rsidRPr="008C6BF8">
        <w:rPr>
          <w:rStyle w:val="Char1"/>
          <w:rFonts w:hint="eastAsia"/>
          <w:rtl/>
        </w:rPr>
        <w:t>اجْعَلْنِى</w:t>
      </w:r>
      <w:r w:rsidR="00ED0BE2" w:rsidRPr="008C6BF8">
        <w:rPr>
          <w:rStyle w:val="Char1"/>
          <w:rtl/>
        </w:rPr>
        <w:t xml:space="preserve"> </w:t>
      </w:r>
      <w:r w:rsidR="00ED0BE2" w:rsidRPr="008C6BF8">
        <w:rPr>
          <w:rStyle w:val="Char1"/>
          <w:rFonts w:hint="eastAsia"/>
          <w:rtl/>
        </w:rPr>
        <w:t>مِنَ</w:t>
      </w:r>
      <w:r w:rsidR="00ED0BE2" w:rsidRPr="008C6BF8">
        <w:rPr>
          <w:rStyle w:val="Char1"/>
          <w:rtl/>
        </w:rPr>
        <w:t xml:space="preserve"> </w:t>
      </w:r>
      <w:r w:rsidR="00ED0BE2" w:rsidRPr="008C6BF8">
        <w:rPr>
          <w:rStyle w:val="Char1"/>
          <w:rFonts w:hint="eastAsia"/>
          <w:rtl/>
        </w:rPr>
        <w:t>التَّوَّابِينَ</w:t>
      </w:r>
      <w:r w:rsidR="00ED0BE2" w:rsidRPr="008C6BF8">
        <w:rPr>
          <w:rStyle w:val="Char1"/>
          <w:rtl/>
        </w:rPr>
        <w:t xml:space="preserve"> </w:t>
      </w:r>
      <w:r w:rsidR="00ED0BE2" w:rsidRPr="008C6BF8">
        <w:rPr>
          <w:rStyle w:val="Char1"/>
          <w:rFonts w:hint="eastAsia"/>
          <w:rtl/>
        </w:rPr>
        <w:t>وَاجْعَلْنِى</w:t>
      </w:r>
      <w:r w:rsidR="00ED0BE2" w:rsidRPr="008C6BF8">
        <w:rPr>
          <w:rStyle w:val="Char1"/>
          <w:rtl/>
        </w:rPr>
        <w:t xml:space="preserve"> </w:t>
      </w:r>
      <w:r w:rsidR="00ED0BE2" w:rsidRPr="008C6BF8">
        <w:rPr>
          <w:rStyle w:val="Char1"/>
          <w:rFonts w:hint="eastAsia"/>
          <w:rtl/>
        </w:rPr>
        <w:t>مِنَ</w:t>
      </w:r>
      <w:r w:rsidR="00ED0BE2" w:rsidRPr="008C6BF8">
        <w:rPr>
          <w:rStyle w:val="Char1"/>
          <w:rtl/>
        </w:rPr>
        <w:t xml:space="preserve"> </w:t>
      </w:r>
      <w:r w:rsidR="00ED0BE2" w:rsidRPr="008C6BF8">
        <w:rPr>
          <w:rStyle w:val="Char1"/>
          <w:rFonts w:hint="eastAsia"/>
          <w:rtl/>
        </w:rPr>
        <w:t>الْمُتَطَهِّرِينَ</w:t>
      </w:r>
      <w:r w:rsidR="00E54DF1" w:rsidRPr="008C6BF8">
        <w:rPr>
          <w:rStyle w:val="Char1"/>
          <w:rFonts w:hint="cs"/>
          <w:rtl/>
        </w:rPr>
        <w:t>»</w:t>
      </w:r>
      <w:r w:rsidR="00E54DF1" w:rsidRPr="00167F35">
        <w:rPr>
          <w:rFonts w:hint="cs"/>
          <w:rtl/>
        </w:rPr>
        <w:t xml:space="preserve"> </w:t>
      </w:r>
      <w:r w:rsidR="00ED0BE2" w:rsidRPr="00167F35">
        <w:rPr>
          <w:rFonts w:hint="cs"/>
          <w:rtl/>
        </w:rPr>
        <w:t>«</w:t>
      </w:r>
      <w:r w:rsidR="00ED0BE2" w:rsidRPr="00167F35">
        <w:rPr>
          <w:rtl/>
        </w:rPr>
        <w:t xml:space="preserve">شهادت مى دهم كه بجز الله، معبودى </w:t>
      </w:r>
      <w:r w:rsidR="00ED0BE2" w:rsidRPr="00167F35">
        <w:rPr>
          <w:rFonts w:hint="cs"/>
          <w:rtl/>
        </w:rPr>
        <w:t>«</w:t>
      </w:r>
      <w:r w:rsidR="00ED0BE2" w:rsidRPr="00167F35">
        <w:rPr>
          <w:rtl/>
        </w:rPr>
        <w:t>بحق</w:t>
      </w:r>
      <w:r w:rsidR="00ED0BE2" w:rsidRPr="00167F35">
        <w:rPr>
          <w:rFonts w:hint="cs"/>
          <w:rtl/>
        </w:rPr>
        <w:t>»</w:t>
      </w:r>
      <w:r w:rsidR="00ED0BE2" w:rsidRPr="00167F35">
        <w:rPr>
          <w:rtl/>
        </w:rPr>
        <w:t xml:space="preserve"> وجود ندارد، يكتاست و شريكى براى او نيست، و شهادت مى دهم كه محمد، بنده و فرستاده</w:t>
      </w:r>
      <w:r w:rsidR="00ED0BE2" w:rsidRPr="00167F35">
        <w:rPr>
          <w:rFonts w:hint="cs"/>
          <w:rtl/>
        </w:rPr>
        <w:t>‌</w:t>
      </w:r>
      <w:r w:rsidR="00ED0BE2" w:rsidRPr="00167F35">
        <w:rPr>
          <w:rtl/>
        </w:rPr>
        <w:t>ى اوست</w:t>
      </w:r>
      <w:r w:rsidR="00ED0BE2" w:rsidRPr="00167F35">
        <w:rPr>
          <w:rFonts w:hint="cs"/>
          <w:rtl/>
        </w:rPr>
        <w:t xml:space="preserve">. </w:t>
      </w:r>
      <w:r w:rsidR="00ED0BE2" w:rsidRPr="00167F35">
        <w:rPr>
          <w:rtl/>
        </w:rPr>
        <w:t>پروردگارا! مرا از توبه كنندگان بگردان و جزو كسانى قرار ده كه كاملاً طهارت مى كنند و پاكيزه اند</w:t>
      </w:r>
      <w:r w:rsidR="00ED0BE2" w:rsidRPr="00167F35">
        <w:rPr>
          <w:rFonts w:hint="cs"/>
          <w:rtl/>
        </w:rPr>
        <w:t xml:space="preserve">» </w:t>
      </w:r>
      <w:r w:rsidR="00E54DF1" w:rsidRPr="00167F35">
        <w:rPr>
          <w:rFonts w:hint="cs"/>
          <w:rtl/>
        </w:rPr>
        <w:t>زیرا پیامبر</w:t>
      </w:r>
      <w:r w:rsidR="00E54DF1">
        <w:rPr>
          <w:rFonts w:cs="CTraditional Arabic" w:hint="cs"/>
          <w:sz w:val="26"/>
          <w:szCs w:val="26"/>
          <w:rtl/>
        </w:rPr>
        <w:t>ص</w:t>
      </w:r>
      <w:r w:rsidR="00ED0BE2" w:rsidRPr="00167F35">
        <w:rPr>
          <w:rFonts w:hint="cs"/>
          <w:rtl/>
        </w:rPr>
        <w:t xml:space="preserve"> فرموده است: «</w:t>
      </w:r>
      <w:r w:rsidR="00E54DF1" w:rsidRPr="00167F35">
        <w:rPr>
          <w:rFonts w:hint="cs"/>
          <w:rtl/>
        </w:rPr>
        <w:t>هرکس وضوی را کامل بگیرد و سپس این دعا را بخواند. هشت در بهشت به روی او باز شده از هرکدام که بخواهد داخل بهشت می‌شود</w:t>
      </w:r>
      <w:r w:rsidR="00ED0BE2" w:rsidRPr="00167F35">
        <w:rPr>
          <w:rFonts w:hint="cs"/>
          <w:rtl/>
        </w:rPr>
        <w:t xml:space="preserve">». </w:t>
      </w:r>
      <w:r w:rsidR="00E54DF1" w:rsidRPr="00167F35">
        <w:rPr>
          <w:rFonts w:hint="cs"/>
          <w:rtl/>
        </w:rPr>
        <w:t>(متفق‌علیه)</w:t>
      </w:r>
      <w:r w:rsidR="00ED0BE2" w:rsidRPr="00167F35">
        <w:rPr>
          <w:rFonts w:hint="cs"/>
          <w:rtl/>
        </w:rPr>
        <w:t>.</w:t>
      </w:r>
    </w:p>
    <w:p w:rsidR="00E965BD" w:rsidRPr="00E965BD" w:rsidRDefault="00377CF7" w:rsidP="00E965BD">
      <w:pPr>
        <w:pStyle w:val="Heading1"/>
        <w:bidi/>
        <w:rPr>
          <w:rtl/>
          <w:lang w:bidi="fa-IR"/>
        </w:rPr>
      </w:pPr>
      <w:bookmarkStart w:id="223" w:name="_Toc262411507"/>
      <w:bookmarkStart w:id="224" w:name="_Toc340599075"/>
      <w:bookmarkStart w:id="225" w:name="_Toc408538548"/>
      <w:r>
        <w:rPr>
          <w:rFonts w:hint="cs"/>
          <w:rtl/>
          <w:lang w:bidi="fa-IR"/>
        </w:rPr>
        <w:t>7-</w:t>
      </w:r>
      <w:r w:rsidR="00E965BD" w:rsidRPr="00E965BD">
        <w:rPr>
          <w:rFonts w:hint="cs"/>
          <w:rtl/>
          <w:lang w:bidi="fa-IR"/>
        </w:rPr>
        <w:t xml:space="preserve"> آن چه بعد از وضو سنت است</w:t>
      </w:r>
      <w:bookmarkEnd w:id="223"/>
      <w:bookmarkEnd w:id="224"/>
      <w:bookmarkEnd w:id="225"/>
    </w:p>
    <w:p w:rsidR="005367E3" w:rsidRDefault="006A271C" w:rsidP="00167F35">
      <w:pPr>
        <w:pStyle w:val="a3"/>
        <w:rPr>
          <w:rtl/>
        </w:rPr>
      </w:pPr>
      <w:r>
        <w:rPr>
          <w:rFonts w:hint="cs"/>
          <w:rtl/>
        </w:rPr>
        <w:t>خواهر مسلمانم</w:t>
      </w:r>
      <w:r w:rsidR="007C58C0">
        <w:rPr>
          <w:rFonts w:hint="cs"/>
          <w:rtl/>
        </w:rPr>
        <w:t>،</w:t>
      </w:r>
      <w:r>
        <w:rPr>
          <w:rFonts w:hint="cs"/>
          <w:rtl/>
        </w:rPr>
        <w:t xml:space="preserve"> بعد از اتمام وضو خواندن دو رکعت نماز به نیت نماز وضو مستحب است. ابوهریره</w:t>
      </w:r>
      <w:r w:rsidR="007C58C0">
        <w:rPr>
          <w:rFonts w:hint="cs"/>
          <w:rtl/>
        </w:rPr>
        <w:t xml:space="preserve"> </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7C58C0">
        <w:rPr>
          <w:rFonts w:hint="cs"/>
          <w:rtl/>
        </w:rPr>
        <w:t xml:space="preserve"> به بلال فرمود: </w:t>
      </w:r>
      <w:r w:rsidR="007C58C0">
        <w:rPr>
          <w:rFonts w:cs="Traditional Arabic" w:hint="cs"/>
          <w:rtl/>
        </w:rPr>
        <w:t>«</w:t>
      </w:r>
      <w:r>
        <w:rPr>
          <w:rFonts w:hint="cs"/>
          <w:rtl/>
        </w:rPr>
        <w:t>ای‌بلال</w:t>
      </w:r>
      <w:r w:rsidR="007C58C0">
        <w:rPr>
          <w:rFonts w:hint="cs"/>
          <w:rtl/>
        </w:rPr>
        <w:t>،</w:t>
      </w:r>
      <w:r>
        <w:rPr>
          <w:rFonts w:hint="cs"/>
          <w:rtl/>
        </w:rPr>
        <w:t xml:space="preserve"> به من خبر بده چه کار نیکو و امیدوار کننده‌ای انجام داده‌ای؟ چون من در بهشت صدای پای تو را پیش‌روی خودم شنیدم، عرض کرد عملی آن چنان امید</w:t>
      </w:r>
      <w:r w:rsidR="007C58C0">
        <w:rPr>
          <w:rFonts w:hint="cs"/>
          <w:rtl/>
        </w:rPr>
        <w:t>و</w:t>
      </w:r>
      <w:r>
        <w:rPr>
          <w:rFonts w:hint="cs"/>
          <w:rtl/>
        </w:rPr>
        <w:t>ارکننده انجام نداده‌ام به جز این که عادت داشته‌ام شب و روز هر وقت وضو گرفته‌ام به اندازه‌ای که خدا نصیبم فرموده نماز خوانده‌ام</w:t>
      </w:r>
      <w:r w:rsidR="007C58C0">
        <w:rPr>
          <w:rFonts w:cs="Traditional Arabic" w:hint="cs"/>
          <w:rtl/>
        </w:rPr>
        <w:t>»</w:t>
      </w:r>
      <w:r w:rsidR="007C58C0">
        <w:rPr>
          <w:rFonts w:hint="cs"/>
          <w:rtl/>
        </w:rPr>
        <w:t xml:space="preserve">. </w:t>
      </w:r>
      <w:r w:rsidR="005367E3">
        <w:rPr>
          <w:rFonts w:hint="cs"/>
          <w:rtl/>
        </w:rPr>
        <w:t>(متفق‌علیه)</w:t>
      </w:r>
      <w:r w:rsidR="007C58C0">
        <w:rPr>
          <w:rFonts w:hint="cs"/>
          <w:rtl/>
        </w:rPr>
        <w:t>.</w:t>
      </w:r>
    </w:p>
    <w:p w:rsidR="00FF4988" w:rsidRDefault="00FF4988" w:rsidP="00167F35">
      <w:pPr>
        <w:pStyle w:val="a3"/>
        <w:rPr>
          <w:rtl/>
        </w:rPr>
      </w:pPr>
      <w:r>
        <w:rPr>
          <w:rFonts w:hint="cs"/>
          <w:rtl/>
        </w:rPr>
        <w:t>امام مسلم در صحیح خود آورده است: رسول‌خدا</w:t>
      </w:r>
      <w:r>
        <w:rPr>
          <w:rFonts w:cs="CTraditional Arabic" w:hint="cs"/>
          <w:sz w:val="26"/>
          <w:szCs w:val="26"/>
          <w:rtl/>
        </w:rPr>
        <w:t>ص</w:t>
      </w:r>
      <w:r w:rsidR="007C58C0">
        <w:rPr>
          <w:rFonts w:hint="cs"/>
          <w:rtl/>
        </w:rPr>
        <w:t xml:space="preserve"> فرمود: </w:t>
      </w:r>
      <w:r w:rsidR="007C58C0">
        <w:rPr>
          <w:rFonts w:cs="Traditional Arabic" w:hint="cs"/>
          <w:rtl/>
        </w:rPr>
        <w:t>«</w:t>
      </w:r>
      <w:r>
        <w:rPr>
          <w:rFonts w:hint="cs"/>
          <w:rtl/>
        </w:rPr>
        <w:t>هرکس به خوبی وضو بگیرد و با حضور قلب روی به قبله دو رکعت نماز بخواند ورود به بهشت برای او واجب می‌شود</w:t>
      </w:r>
      <w:r w:rsidR="007C58C0">
        <w:rPr>
          <w:rFonts w:cs="Traditional Arabic" w:hint="cs"/>
          <w:rtl/>
        </w:rPr>
        <w:t>»</w:t>
      </w:r>
      <w:r w:rsidR="007C58C0">
        <w:rPr>
          <w:rFonts w:hint="cs"/>
          <w:rtl/>
        </w:rPr>
        <w:t xml:space="preserve">. </w:t>
      </w:r>
      <w:r>
        <w:rPr>
          <w:rFonts w:hint="cs"/>
          <w:rtl/>
        </w:rPr>
        <w:t>(مسلم)</w:t>
      </w:r>
      <w:r w:rsidR="007C58C0">
        <w:rPr>
          <w:rFonts w:hint="cs"/>
          <w:rtl/>
        </w:rPr>
        <w:t>.</w:t>
      </w:r>
    </w:p>
    <w:p w:rsidR="00C64377" w:rsidRPr="00E965BD" w:rsidRDefault="00377CF7" w:rsidP="00C64377">
      <w:pPr>
        <w:pStyle w:val="Heading1"/>
        <w:bidi/>
        <w:rPr>
          <w:rtl/>
          <w:lang w:bidi="fa-IR"/>
        </w:rPr>
      </w:pPr>
      <w:bookmarkStart w:id="226" w:name="_Toc262411508"/>
      <w:bookmarkStart w:id="227" w:name="_Toc340599076"/>
      <w:bookmarkStart w:id="228" w:name="_Toc408538549"/>
      <w:r>
        <w:rPr>
          <w:rFonts w:hint="cs"/>
          <w:rtl/>
          <w:lang w:bidi="fa-IR"/>
        </w:rPr>
        <w:t>8-</w:t>
      </w:r>
      <w:r w:rsidR="00C64377">
        <w:rPr>
          <w:rFonts w:hint="cs"/>
          <w:rtl/>
          <w:lang w:bidi="fa-IR"/>
        </w:rPr>
        <w:t xml:space="preserve"> مکروهات وضو</w:t>
      </w:r>
      <w:bookmarkEnd w:id="226"/>
      <w:bookmarkEnd w:id="227"/>
      <w:bookmarkEnd w:id="228"/>
    </w:p>
    <w:p w:rsidR="00E965BD" w:rsidRDefault="002E498F" w:rsidP="003235DE">
      <w:pPr>
        <w:numPr>
          <w:ilvl w:val="0"/>
          <w:numId w:val="3"/>
        </w:numPr>
        <w:bidi/>
        <w:ind w:left="641" w:hanging="357"/>
        <w:jc w:val="both"/>
        <w:rPr>
          <w:rFonts w:cs="B Lotus"/>
          <w:sz w:val="28"/>
          <w:szCs w:val="28"/>
          <w:rtl/>
          <w:lang w:bidi="fa-IR"/>
        </w:rPr>
      </w:pPr>
      <w:r w:rsidRPr="00167F35">
        <w:rPr>
          <w:rStyle w:val="Char3"/>
          <w:rFonts w:hint="cs"/>
          <w:rtl/>
        </w:rPr>
        <w:t>ای‌خواهر مسلمانم</w:t>
      </w:r>
      <w:r w:rsidR="007C58C0" w:rsidRPr="00167F35">
        <w:rPr>
          <w:rStyle w:val="Char3"/>
          <w:rFonts w:hint="cs"/>
          <w:rtl/>
        </w:rPr>
        <w:t>،</w:t>
      </w:r>
      <w:r w:rsidRPr="00167F35">
        <w:rPr>
          <w:rStyle w:val="Char3"/>
          <w:rFonts w:hint="cs"/>
          <w:rtl/>
        </w:rPr>
        <w:t xml:space="preserve"> وضو گرفتن در مکان نجس مکروه است چون امکان دارد بر اثر وضو گرفتن در آن مکان لباس و تن شما نجس گردد.</w:t>
      </w:r>
    </w:p>
    <w:p w:rsidR="002E498F" w:rsidRDefault="002E498F" w:rsidP="00167F35">
      <w:pPr>
        <w:numPr>
          <w:ilvl w:val="0"/>
          <w:numId w:val="3"/>
        </w:numPr>
        <w:bidi/>
        <w:ind w:left="641" w:hanging="357"/>
        <w:jc w:val="both"/>
        <w:rPr>
          <w:rFonts w:cs="B Lotus"/>
          <w:sz w:val="28"/>
          <w:szCs w:val="28"/>
          <w:rtl/>
          <w:lang w:bidi="fa-IR"/>
        </w:rPr>
      </w:pPr>
      <w:r w:rsidRPr="00167F35">
        <w:rPr>
          <w:rStyle w:val="Char3"/>
          <w:rFonts w:hint="cs"/>
          <w:rtl/>
        </w:rPr>
        <w:t>شستن اعضاء تا سه مرتبه مستحب است و افزودن بر آن مکروه است، زیرا پیامبر</w:t>
      </w:r>
      <w:r>
        <w:rPr>
          <w:rFonts w:cs="CTraditional Arabic" w:hint="cs"/>
          <w:sz w:val="26"/>
          <w:szCs w:val="26"/>
          <w:rtl/>
          <w:lang w:bidi="fa-IR"/>
        </w:rPr>
        <w:t>ص</w:t>
      </w:r>
      <w:r w:rsidRPr="00167F35">
        <w:rPr>
          <w:rStyle w:val="Char3"/>
          <w:rFonts w:hint="cs"/>
          <w:rtl/>
        </w:rPr>
        <w:t xml:space="preserve"> اعض</w:t>
      </w:r>
      <w:r w:rsidR="007C58C0" w:rsidRPr="00167F35">
        <w:rPr>
          <w:rStyle w:val="Char3"/>
          <w:rFonts w:hint="cs"/>
          <w:rtl/>
        </w:rPr>
        <w:t>ای وضو را سه بار شسته و فرمود: «</w:t>
      </w:r>
      <w:r w:rsidRPr="00167F35">
        <w:rPr>
          <w:rStyle w:val="Char3"/>
          <w:rFonts w:hint="cs"/>
          <w:rtl/>
        </w:rPr>
        <w:t>این است وضوی من و وضوی پیامبران قبل از من</w:t>
      </w:r>
      <w:r w:rsidR="007C58C0" w:rsidRPr="00167F35">
        <w:rPr>
          <w:rStyle w:val="Char3"/>
          <w:rFonts w:hint="cs"/>
          <w:rtl/>
        </w:rPr>
        <w:t xml:space="preserve">». </w:t>
      </w:r>
      <w:r w:rsidRPr="00167F35">
        <w:rPr>
          <w:rStyle w:val="Char3"/>
          <w:rFonts w:hint="cs"/>
          <w:rtl/>
        </w:rPr>
        <w:t>(روایت ابن‌ماجه)</w:t>
      </w:r>
      <w:r w:rsidR="007C58C0" w:rsidRPr="00167F35">
        <w:rPr>
          <w:rStyle w:val="Char3"/>
          <w:rFonts w:hint="cs"/>
          <w:rtl/>
        </w:rPr>
        <w:t>.</w:t>
      </w:r>
    </w:p>
    <w:p w:rsidR="00597A10" w:rsidRDefault="00597A10" w:rsidP="00167F35">
      <w:pPr>
        <w:pStyle w:val="a3"/>
        <w:rPr>
          <w:rtl/>
        </w:rPr>
      </w:pPr>
      <w:r>
        <w:rPr>
          <w:rFonts w:hint="cs"/>
          <w:rtl/>
        </w:rPr>
        <w:t>در حدیث عمروبن‌شعیب آمده که مردی اعرابی نزد رسول‌خدا</w:t>
      </w:r>
      <w:r w:rsidR="007C58C0">
        <w:rPr>
          <w:rFonts w:hint="cs"/>
          <w:rtl/>
        </w:rPr>
        <w:t xml:space="preserve"> </w:t>
      </w:r>
      <w:r>
        <w:rPr>
          <w:rFonts w:cs="CTraditional Arabic" w:hint="cs"/>
          <w:sz w:val="26"/>
          <w:szCs w:val="26"/>
          <w:rtl/>
        </w:rPr>
        <w:t>ص</w:t>
      </w:r>
      <w:r>
        <w:rPr>
          <w:rFonts w:hint="cs"/>
          <w:rtl/>
        </w:rPr>
        <w:t xml:space="preserve"> آمد و از ایشان درباره وضو سوال کرد</w:t>
      </w:r>
      <w:r w:rsidR="007C58C0">
        <w:rPr>
          <w:rFonts w:hint="cs"/>
          <w:rtl/>
        </w:rPr>
        <w:t>،</w:t>
      </w:r>
      <w:r>
        <w:rPr>
          <w:rFonts w:hint="cs"/>
          <w:rtl/>
        </w:rPr>
        <w:t xml:space="preserve"> در جواب فرمود</w:t>
      </w:r>
      <w:r w:rsidR="007C58C0">
        <w:rPr>
          <w:rFonts w:hint="cs"/>
          <w:rtl/>
        </w:rPr>
        <w:t>:</w:t>
      </w:r>
      <w:r>
        <w:rPr>
          <w:rFonts w:hint="cs"/>
          <w:rtl/>
        </w:rPr>
        <w:t xml:space="preserve"> سه مرتبه سه مرتبه ا</w:t>
      </w:r>
      <w:r w:rsidR="007C58C0">
        <w:rPr>
          <w:rFonts w:hint="cs"/>
          <w:rtl/>
        </w:rPr>
        <w:t xml:space="preserve">عضای وضو را بشویید. سپس فرمود: </w:t>
      </w:r>
      <w:r w:rsidR="007C58C0">
        <w:rPr>
          <w:rFonts w:cs="Traditional Arabic" w:hint="cs"/>
          <w:rtl/>
        </w:rPr>
        <w:t>«</w:t>
      </w:r>
      <w:r>
        <w:rPr>
          <w:rFonts w:hint="cs"/>
          <w:rtl/>
        </w:rPr>
        <w:t>وضو گرفتن همین است پس هرکس بر آن بیفزاید کار بدی کرده و بر خودش ستم نموده است</w:t>
      </w:r>
      <w:r w:rsidR="007C58C0">
        <w:rPr>
          <w:rFonts w:cs="Traditional Arabic" w:hint="cs"/>
          <w:rtl/>
        </w:rPr>
        <w:t>»</w:t>
      </w:r>
      <w:r w:rsidR="007C58C0">
        <w:rPr>
          <w:rFonts w:hint="cs"/>
          <w:rtl/>
        </w:rPr>
        <w:t xml:space="preserve">. </w:t>
      </w:r>
      <w:r>
        <w:rPr>
          <w:rFonts w:hint="cs"/>
          <w:rtl/>
        </w:rPr>
        <w:t>(روایت از ابوداود و نسائی و ابن‌ماجه)</w:t>
      </w:r>
      <w:r w:rsidR="007C58C0">
        <w:rPr>
          <w:rFonts w:hint="cs"/>
          <w:rtl/>
        </w:rPr>
        <w:t>.</w:t>
      </w:r>
    </w:p>
    <w:p w:rsidR="002E498F" w:rsidRDefault="00820FBF" w:rsidP="003235DE">
      <w:pPr>
        <w:numPr>
          <w:ilvl w:val="0"/>
          <w:numId w:val="3"/>
        </w:numPr>
        <w:bidi/>
        <w:ind w:left="641" w:hanging="357"/>
        <w:jc w:val="both"/>
        <w:rPr>
          <w:rFonts w:cs="B Lotus"/>
          <w:sz w:val="28"/>
          <w:szCs w:val="28"/>
          <w:rtl/>
          <w:lang w:bidi="fa-IR"/>
        </w:rPr>
      </w:pPr>
      <w:r w:rsidRPr="00167F35">
        <w:rPr>
          <w:rStyle w:val="Char3"/>
          <w:rFonts w:hint="cs"/>
          <w:rtl/>
        </w:rPr>
        <w:t>ای‌خواهر مسلمانم</w:t>
      </w:r>
      <w:r w:rsidR="007C58C0" w:rsidRPr="00167F35">
        <w:rPr>
          <w:rStyle w:val="Char3"/>
          <w:rFonts w:hint="cs"/>
          <w:rtl/>
        </w:rPr>
        <w:t>،</w:t>
      </w:r>
      <w:r w:rsidRPr="00167F35">
        <w:rPr>
          <w:rStyle w:val="Char3"/>
          <w:rFonts w:hint="cs"/>
          <w:rtl/>
        </w:rPr>
        <w:t xml:space="preserve"> بدان که اسراف در آب مکروه است، زیرا رسول‌خدا</w:t>
      </w:r>
      <w:r>
        <w:rPr>
          <w:rFonts w:cs="CTraditional Arabic" w:hint="cs"/>
          <w:sz w:val="26"/>
          <w:szCs w:val="26"/>
          <w:rtl/>
          <w:lang w:bidi="fa-IR"/>
        </w:rPr>
        <w:t>ص</w:t>
      </w:r>
      <w:r w:rsidRPr="00167F35">
        <w:rPr>
          <w:rStyle w:val="Char3"/>
          <w:rFonts w:hint="cs"/>
          <w:rtl/>
        </w:rPr>
        <w:t xml:space="preserve"> هر وقت وضو می‌گرفت با مقدار یک م</w:t>
      </w:r>
      <w:r w:rsidR="007C58C0" w:rsidRPr="00167F35">
        <w:rPr>
          <w:rStyle w:val="Char3"/>
          <w:rFonts w:hint="cs"/>
          <w:rtl/>
        </w:rPr>
        <w:t xml:space="preserve">د آب وضو می‌گرفت. </w:t>
      </w:r>
      <w:r w:rsidRPr="00167F35">
        <w:rPr>
          <w:rStyle w:val="Char3"/>
          <w:rFonts w:hint="cs"/>
          <w:rtl/>
        </w:rPr>
        <w:t>(روایت از ترمذی)</w:t>
      </w:r>
      <w:r w:rsidR="007C58C0" w:rsidRPr="00167F35">
        <w:rPr>
          <w:rStyle w:val="Char3"/>
          <w:rFonts w:hint="cs"/>
          <w:rtl/>
        </w:rPr>
        <w:t>.</w:t>
      </w:r>
    </w:p>
    <w:p w:rsidR="00005D6C" w:rsidRPr="007C58C0" w:rsidRDefault="00005D6C" w:rsidP="00167F35">
      <w:pPr>
        <w:pStyle w:val="a3"/>
        <w:rPr>
          <w:rtl/>
        </w:rPr>
      </w:pPr>
      <w:r>
        <w:rPr>
          <w:rFonts w:hint="cs"/>
          <w:rtl/>
        </w:rPr>
        <w:t>رسول</w:t>
      </w:r>
      <w:r>
        <w:rPr>
          <w:rFonts w:hint="eastAsia"/>
          <w:rtl/>
        </w:rPr>
        <w:t>‌</w:t>
      </w:r>
      <w:r>
        <w:rPr>
          <w:rFonts w:hint="cs"/>
          <w:rtl/>
        </w:rPr>
        <w:t>خدا</w:t>
      </w:r>
      <w:r w:rsidR="007C58C0">
        <w:rPr>
          <w:rFonts w:hint="cs"/>
          <w:rtl/>
        </w:rPr>
        <w:t xml:space="preserve"> </w:t>
      </w:r>
      <w:r>
        <w:rPr>
          <w:rFonts w:cs="CTraditional Arabic" w:hint="cs"/>
          <w:sz w:val="26"/>
          <w:szCs w:val="26"/>
          <w:rtl/>
        </w:rPr>
        <w:t>ص</w:t>
      </w:r>
      <w:r>
        <w:rPr>
          <w:rFonts w:hint="cs"/>
          <w:rtl/>
        </w:rPr>
        <w:t xml:space="preserve"> گذرش بر سعد افتاد </w:t>
      </w:r>
      <w:r w:rsidR="007C58C0">
        <w:rPr>
          <w:rFonts w:hint="cs"/>
          <w:rtl/>
        </w:rPr>
        <w:t xml:space="preserve">که مشغول وضو گرفتن بود. فرمود: </w:t>
      </w:r>
      <w:r w:rsidR="007C58C0">
        <w:rPr>
          <w:rFonts w:cs="Traditional Arabic" w:hint="cs"/>
          <w:rtl/>
        </w:rPr>
        <w:t>«</w:t>
      </w:r>
      <w:r w:rsidR="007C58C0">
        <w:rPr>
          <w:rFonts w:hint="cs"/>
          <w:rtl/>
        </w:rPr>
        <w:t>اسراف مکن</w:t>
      </w:r>
      <w:r w:rsidR="007C58C0">
        <w:rPr>
          <w:rFonts w:cs="Traditional Arabic" w:hint="cs"/>
          <w:rtl/>
        </w:rPr>
        <w:t>»</w:t>
      </w:r>
      <w:r>
        <w:rPr>
          <w:rFonts w:hint="cs"/>
          <w:rtl/>
        </w:rPr>
        <w:t xml:space="preserve"> عرض کرد: در آب هم</w:t>
      </w:r>
      <w:r w:rsidR="007C58C0">
        <w:rPr>
          <w:rFonts w:hint="cs"/>
          <w:rtl/>
        </w:rPr>
        <w:t xml:space="preserve"> اسراف هست ای‌رسول‌خدا؟ فرمود: </w:t>
      </w:r>
      <w:r w:rsidR="007C58C0">
        <w:rPr>
          <w:rFonts w:cs="Traditional Arabic" w:hint="cs"/>
          <w:rtl/>
        </w:rPr>
        <w:t>«</w:t>
      </w:r>
      <w:r w:rsidR="007C58C0">
        <w:rPr>
          <w:rFonts w:hint="cs"/>
          <w:rtl/>
        </w:rPr>
        <w:t>بلی</w:t>
      </w:r>
      <w:r>
        <w:rPr>
          <w:rFonts w:hint="cs"/>
          <w:rtl/>
        </w:rPr>
        <w:t xml:space="preserve"> و اگر چه در کنار رودجاری باشید</w:t>
      </w:r>
      <w:r w:rsidR="007C58C0">
        <w:rPr>
          <w:rFonts w:cs="Traditional Arabic" w:hint="cs"/>
          <w:rtl/>
        </w:rPr>
        <w:t>»</w:t>
      </w:r>
      <w:r w:rsidR="007C58C0">
        <w:rPr>
          <w:rFonts w:hint="cs"/>
          <w:rtl/>
        </w:rPr>
        <w:t xml:space="preserve">. </w:t>
      </w:r>
      <w:r>
        <w:rPr>
          <w:rFonts w:hint="cs"/>
          <w:rtl/>
        </w:rPr>
        <w:t>(روایت از ابن‌ماجه)</w:t>
      </w:r>
      <w:r w:rsidR="007C58C0">
        <w:rPr>
          <w:rFonts w:hint="cs"/>
          <w:rtl/>
        </w:rPr>
        <w:t>.</w:t>
      </w:r>
    </w:p>
    <w:p w:rsidR="00827003" w:rsidRDefault="00827003" w:rsidP="003235DE">
      <w:pPr>
        <w:numPr>
          <w:ilvl w:val="0"/>
          <w:numId w:val="3"/>
        </w:numPr>
        <w:bidi/>
        <w:ind w:left="641" w:hanging="357"/>
        <w:jc w:val="both"/>
        <w:rPr>
          <w:rFonts w:cs="B Lotus"/>
          <w:sz w:val="28"/>
          <w:szCs w:val="28"/>
          <w:rtl/>
          <w:lang w:bidi="fa-IR"/>
        </w:rPr>
      </w:pPr>
      <w:r w:rsidRPr="00167F35">
        <w:rPr>
          <w:rStyle w:val="Char3"/>
          <w:rFonts w:hint="cs"/>
          <w:rtl/>
        </w:rPr>
        <w:t>وضو گرفتن از آبی که برای وضوی زنان مستعمل شده است کراهت دارد.</w:t>
      </w:r>
      <w:r w:rsidR="00167F35">
        <w:rPr>
          <w:rStyle w:val="Char3"/>
          <w:rFonts w:hint="cs"/>
          <w:rtl/>
        </w:rPr>
        <w:t xml:space="preserve"> (روایت ازترمذی).</w:t>
      </w:r>
    </w:p>
    <w:p w:rsidR="00827003" w:rsidRPr="00E965BD" w:rsidRDefault="00377CF7" w:rsidP="00827003">
      <w:pPr>
        <w:pStyle w:val="Heading1"/>
        <w:bidi/>
        <w:rPr>
          <w:rtl/>
          <w:lang w:bidi="fa-IR"/>
        </w:rPr>
      </w:pPr>
      <w:bookmarkStart w:id="229" w:name="_Toc262411509"/>
      <w:bookmarkStart w:id="230" w:name="_Toc340599077"/>
      <w:bookmarkStart w:id="231" w:name="_Toc408538550"/>
      <w:r>
        <w:rPr>
          <w:rFonts w:hint="cs"/>
          <w:rtl/>
          <w:lang w:bidi="fa-IR"/>
        </w:rPr>
        <w:t>9-</w:t>
      </w:r>
      <w:r w:rsidR="00827003" w:rsidRPr="005B12F2">
        <w:rPr>
          <w:rFonts w:hint="cs"/>
          <w:rtl/>
          <w:lang w:bidi="fa-IR"/>
        </w:rPr>
        <w:t xml:space="preserve"> چگونگی وضوی کامل</w:t>
      </w:r>
      <w:bookmarkEnd w:id="229"/>
      <w:bookmarkEnd w:id="230"/>
      <w:bookmarkEnd w:id="231"/>
    </w:p>
    <w:p w:rsidR="00820FBF" w:rsidRDefault="00654CC4" w:rsidP="005E6881">
      <w:pPr>
        <w:pStyle w:val="a3"/>
        <w:numPr>
          <w:ilvl w:val="0"/>
          <w:numId w:val="69"/>
        </w:numPr>
        <w:ind w:left="641" w:hanging="357"/>
        <w:rPr>
          <w:rtl/>
        </w:rPr>
      </w:pPr>
      <w:r>
        <w:rPr>
          <w:rFonts w:hint="cs"/>
          <w:rtl/>
        </w:rPr>
        <w:t>اول با حضور قلب نیت وضو داشته باشید</w:t>
      </w:r>
    </w:p>
    <w:p w:rsidR="00654CC4" w:rsidRDefault="00654CC4" w:rsidP="005E6881">
      <w:pPr>
        <w:pStyle w:val="a3"/>
        <w:numPr>
          <w:ilvl w:val="0"/>
          <w:numId w:val="69"/>
        </w:numPr>
        <w:ind w:left="641" w:hanging="357"/>
        <w:rPr>
          <w:rtl/>
        </w:rPr>
      </w:pPr>
      <w:r>
        <w:rPr>
          <w:rFonts w:hint="cs"/>
          <w:rtl/>
        </w:rPr>
        <w:t>پس از آن بسم‌الله‌و الحمدالله</w:t>
      </w:r>
      <w:r w:rsidR="00277019">
        <w:rPr>
          <w:rFonts w:hint="cs"/>
          <w:rtl/>
        </w:rPr>
        <w:t xml:space="preserve"> </w:t>
      </w:r>
      <w:r>
        <w:rPr>
          <w:rFonts w:hint="cs"/>
          <w:rtl/>
        </w:rPr>
        <w:t>بگویید.</w:t>
      </w:r>
    </w:p>
    <w:p w:rsidR="00654CC4" w:rsidRDefault="00654CC4" w:rsidP="005E6881">
      <w:pPr>
        <w:pStyle w:val="a3"/>
        <w:numPr>
          <w:ilvl w:val="0"/>
          <w:numId w:val="69"/>
        </w:numPr>
        <w:ind w:left="641" w:hanging="357"/>
        <w:rPr>
          <w:rtl/>
        </w:rPr>
      </w:pPr>
      <w:r>
        <w:rPr>
          <w:rFonts w:hint="cs"/>
          <w:rtl/>
        </w:rPr>
        <w:t>دو دست را سه مرتبه تا مچ دست بشویید.</w:t>
      </w:r>
    </w:p>
    <w:p w:rsidR="00654CC4" w:rsidRDefault="00654CC4" w:rsidP="005E6881">
      <w:pPr>
        <w:pStyle w:val="a3"/>
        <w:numPr>
          <w:ilvl w:val="0"/>
          <w:numId w:val="69"/>
        </w:numPr>
        <w:ind w:left="641" w:hanging="357"/>
        <w:rPr>
          <w:rtl/>
        </w:rPr>
      </w:pPr>
      <w:r>
        <w:rPr>
          <w:rFonts w:hint="cs"/>
          <w:rtl/>
        </w:rPr>
        <w:t>سه مرتبه مضمضه را انجام دهید</w:t>
      </w:r>
    </w:p>
    <w:p w:rsidR="00654CC4" w:rsidRDefault="00654CC4" w:rsidP="005E6881">
      <w:pPr>
        <w:pStyle w:val="a3"/>
        <w:numPr>
          <w:ilvl w:val="0"/>
          <w:numId w:val="69"/>
        </w:numPr>
        <w:ind w:left="641" w:hanging="357"/>
        <w:rPr>
          <w:rtl/>
        </w:rPr>
      </w:pPr>
      <w:r>
        <w:rPr>
          <w:rFonts w:hint="cs"/>
          <w:rtl/>
        </w:rPr>
        <w:t>بعد از آن مسواک بزنید.</w:t>
      </w:r>
    </w:p>
    <w:p w:rsidR="00654CC4" w:rsidRDefault="00654CC4" w:rsidP="005E6881">
      <w:pPr>
        <w:pStyle w:val="a3"/>
        <w:numPr>
          <w:ilvl w:val="0"/>
          <w:numId w:val="69"/>
        </w:numPr>
        <w:ind w:left="641" w:hanging="357"/>
        <w:rPr>
          <w:rtl/>
        </w:rPr>
      </w:pPr>
      <w:r>
        <w:rPr>
          <w:rFonts w:hint="cs"/>
          <w:rtl/>
        </w:rPr>
        <w:t>استنشاق را سه بار انجام دهید و در صورتی که روزه نیستید در مضمضه و استنشاق و استنثار مبالغه کنید.</w:t>
      </w:r>
    </w:p>
    <w:p w:rsidR="00654CC4" w:rsidRDefault="00654CC4" w:rsidP="00167F35">
      <w:pPr>
        <w:pStyle w:val="a3"/>
        <w:rPr>
          <w:rtl/>
        </w:rPr>
      </w:pPr>
      <w:r>
        <w:rPr>
          <w:rFonts w:hint="cs"/>
          <w:rtl/>
        </w:rPr>
        <w:t>ای خواهر مسلمان</w:t>
      </w:r>
      <w:r w:rsidR="007C58C0">
        <w:rPr>
          <w:rFonts w:hint="cs"/>
          <w:rtl/>
        </w:rPr>
        <w:t>،</w:t>
      </w:r>
      <w:r>
        <w:rPr>
          <w:rFonts w:hint="cs"/>
          <w:rtl/>
        </w:rPr>
        <w:t xml:space="preserve"> درست است که با دست راستت مشتی آب برداشته و نصف آن را برای مضمضه و نصف دیگر آن را برای استنشاق به کار برید و استنثار را با دست چپ و هر سه را سه بار انجام دهید.</w:t>
      </w:r>
    </w:p>
    <w:p w:rsidR="00654CC4" w:rsidRDefault="00654CC4" w:rsidP="005E6881">
      <w:pPr>
        <w:pStyle w:val="a3"/>
        <w:numPr>
          <w:ilvl w:val="0"/>
          <w:numId w:val="69"/>
        </w:numPr>
        <w:ind w:left="641" w:hanging="357"/>
        <w:rPr>
          <w:rtl/>
        </w:rPr>
      </w:pPr>
      <w:r>
        <w:rPr>
          <w:rFonts w:hint="cs"/>
          <w:rtl/>
        </w:rPr>
        <w:t>بعد از آن سه بار صورت خود را بشویید.</w:t>
      </w:r>
    </w:p>
    <w:p w:rsidR="00654CC4" w:rsidRDefault="00654CC4" w:rsidP="00167F35">
      <w:pPr>
        <w:pStyle w:val="a3"/>
        <w:rPr>
          <w:rtl/>
        </w:rPr>
      </w:pPr>
      <w:r>
        <w:rPr>
          <w:rFonts w:hint="cs"/>
          <w:rtl/>
        </w:rPr>
        <w:t>لازم است که شستن صورت طولاً از موی سرآغاز و در پایین تا انتهای چانه و عرضاً از نرمی گوش تا نرمی گوش دیگر را فرابگیرد.</w:t>
      </w:r>
    </w:p>
    <w:p w:rsidR="00654CC4" w:rsidRDefault="00654CC4" w:rsidP="005E6881">
      <w:pPr>
        <w:pStyle w:val="a3"/>
        <w:numPr>
          <w:ilvl w:val="0"/>
          <w:numId w:val="69"/>
        </w:numPr>
        <w:ind w:left="641" w:hanging="357"/>
        <w:rPr>
          <w:rtl/>
        </w:rPr>
      </w:pPr>
      <w:r>
        <w:rPr>
          <w:rFonts w:hint="cs"/>
          <w:rtl/>
        </w:rPr>
        <w:t>سپس دست راست را با آرنج سه بار بشویید.</w:t>
      </w:r>
    </w:p>
    <w:p w:rsidR="00654CC4" w:rsidRDefault="00654CC4" w:rsidP="00167F35">
      <w:pPr>
        <w:pStyle w:val="a3"/>
        <w:rPr>
          <w:rtl/>
        </w:rPr>
      </w:pPr>
      <w:r>
        <w:rPr>
          <w:rFonts w:hint="cs"/>
          <w:rtl/>
        </w:rPr>
        <w:t>لازم است که شستن</w:t>
      </w:r>
      <w:r w:rsidR="00F841C6">
        <w:rPr>
          <w:rFonts w:hint="cs"/>
          <w:rtl/>
        </w:rPr>
        <w:t xml:space="preserve"> دست‌ها</w:t>
      </w:r>
      <w:r>
        <w:rPr>
          <w:rFonts w:hint="cs"/>
          <w:rtl/>
        </w:rPr>
        <w:t xml:space="preserve"> را از نوک انگشتان آغاز نموده و میان</w:t>
      </w:r>
      <w:r w:rsidR="00853096">
        <w:rPr>
          <w:rFonts w:hint="cs"/>
          <w:rtl/>
        </w:rPr>
        <w:t xml:space="preserve"> آن‌ها </w:t>
      </w:r>
      <w:r>
        <w:rPr>
          <w:rFonts w:hint="cs"/>
          <w:rtl/>
        </w:rPr>
        <w:t>خلال انجام داده و انگشتر و النگوهای دستت را به خوبی تکان بده.</w:t>
      </w:r>
    </w:p>
    <w:p w:rsidR="00654CC4" w:rsidRDefault="00A52ED6" w:rsidP="005E6881">
      <w:pPr>
        <w:pStyle w:val="a3"/>
        <w:numPr>
          <w:ilvl w:val="0"/>
          <w:numId w:val="69"/>
        </w:numPr>
        <w:ind w:left="641" w:hanging="357"/>
        <w:rPr>
          <w:rtl/>
        </w:rPr>
      </w:pPr>
      <w:r>
        <w:rPr>
          <w:rFonts w:hint="cs"/>
          <w:rtl/>
        </w:rPr>
        <w:t>بعد از آن تمام سر، یا یک چهارم آن را با هر دو دست که با آب تازه‌تر شده‌اند مسح نمایید. از پیشانی به طرف پشت سر آغاز کرده و از پشت سر به طرف پیشانی باز گردانید. آن هم فقط یک بار باشد. سپس ظاهر و باطن دو گوش را با آبی که در دست باقی مانده یک بار مسح نمایید.</w:t>
      </w:r>
    </w:p>
    <w:p w:rsidR="00A52ED6" w:rsidRDefault="00E45C11" w:rsidP="005E6881">
      <w:pPr>
        <w:pStyle w:val="a3"/>
        <w:numPr>
          <w:ilvl w:val="0"/>
          <w:numId w:val="69"/>
        </w:numPr>
        <w:ind w:left="641" w:hanging="357"/>
        <w:rPr>
          <w:rtl/>
        </w:rPr>
      </w:pPr>
      <w:r>
        <w:rPr>
          <w:rFonts w:hint="cs"/>
          <w:rtl/>
        </w:rPr>
        <w:t>بعد از آن پای راست و پای چپ را هر کدام سه بار با دو قوزک بشویید، و خلال انگشتان پا را مراعات بکنید. و به دقت</w:t>
      </w:r>
      <w:r w:rsidR="00A03EFD">
        <w:rPr>
          <w:rFonts w:hint="cs"/>
          <w:rtl/>
        </w:rPr>
        <w:t xml:space="preserve"> پاشنۀ </w:t>
      </w:r>
      <w:r>
        <w:rPr>
          <w:rFonts w:hint="cs"/>
          <w:rtl/>
        </w:rPr>
        <w:t>پا را شسته و این ترتیب را رعایت کنید و احتیاط کن</w:t>
      </w:r>
      <w:r w:rsidR="007C58C0">
        <w:rPr>
          <w:rFonts w:hint="cs"/>
          <w:rtl/>
        </w:rPr>
        <w:t>ید</w:t>
      </w:r>
      <w:r>
        <w:rPr>
          <w:rFonts w:hint="cs"/>
          <w:rtl/>
        </w:rPr>
        <w:t xml:space="preserve"> که هیچ نقطه‌ای از اعضای وضو را در شستن ترک ننمایید. مبادا وضو و نماز شما باطل گردد. واجب است بر تو ای خواهر مسلمانم در مصرف آب صرفه‌جویی نموده و از اسراف جداً خودداری نمایید و شستن اعضای وضو، پیاپی بوده و پیش از خشک شدن عضوی عضو بعد از آن را بشویید، مگر به قدر نیاز. و در اثنای وضو صحبت نکنید.</w:t>
      </w:r>
    </w:p>
    <w:p w:rsidR="00E45C11" w:rsidRDefault="00713105" w:rsidP="005E6881">
      <w:pPr>
        <w:pStyle w:val="a3"/>
        <w:numPr>
          <w:ilvl w:val="0"/>
          <w:numId w:val="69"/>
        </w:numPr>
        <w:ind w:left="641" w:hanging="357"/>
        <w:rPr>
          <w:rFonts w:cs="B Lotus"/>
          <w:rtl/>
        </w:rPr>
      </w:pPr>
      <w:r w:rsidRPr="00167F35">
        <w:rPr>
          <w:rFonts w:hint="cs"/>
          <w:rtl/>
        </w:rPr>
        <w:t>هرگاه وضو تمام شد بگویید:</w:t>
      </w:r>
      <w:r>
        <w:rPr>
          <w:rFonts w:cs="B Lotus" w:hint="cs"/>
          <w:rtl/>
        </w:rPr>
        <w:t xml:space="preserve"> </w:t>
      </w:r>
      <w:r w:rsidR="002D7044" w:rsidRPr="008C6BF8">
        <w:rPr>
          <w:rStyle w:val="Char1"/>
          <w:rFonts w:hint="cs"/>
          <w:rtl/>
        </w:rPr>
        <w:t>«</w:t>
      </w:r>
      <w:r w:rsidR="000955D8" w:rsidRPr="008C6BF8">
        <w:rPr>
          <w:rStyle w:val="Char1"/>
          <w:rFonts w:hint="eastAsia"/>
          <w:rtl/>
        </w:rPr>
        <w:t>أَشْهَدُ</w:t>
      </w:r>
      <w:r w:rsidR="000955D8" w:rsidRPr="008C6BF8">
        <w:rPr>
          <w:rStyle w:val="Char1"/>
          <w:rtl/>
        </w:rPr>
        <w:t xml:space="preserve"> </w:t>
      </w:r>
      <w:r w:rsidR="000955D8" w:rsidRPr="008C6BF8">
        <w:rPr>
          <w:rStyle w:val="Char1"/>
          <w:rFonts w:hint="eastAsia"/>
          <w:rtl/>
        </w:rPr>
        <w:t>أَنْ</w:t>
      </w:r>
      <w:r w:rsidR="000955D8" w:rsidRPr="008C6BF8">
        <w:rPr>
          <w:rStyle w:val="Char1"/>
          <w:rtl/>
        </w:rPr>
        <w:t xml:space="preserve"> </w:t>
      </w:r>
      <w:r w:rsidR="000955D8" w:rsidRPr="008C6BF8">
        <w:rPr>
          <w:rStyle w:val="Char1"/>
          <w:rFonts w:hint="eastAsia"/>
          <w:rtl/>
        </w:rPr>
        <w:t>لاَ</w:t>
      </w:r>
      <w:r w:rsidR="000955D8" w:rsidRPr="008C6BF8">
        <w:rPr>
          <w:rStyle w:val="Char1"/>
          <w:rtl/>
        </w:rPr>
        <w:t xml:space="preserve"> </w:t>
      </w:r>
      <w:r w:rsidR="000955D8" w:rsidRPr="008C6BF8">
        <w:rPr>
          <w:rStyle w:val="Char1"/>
          <w:rFonts w:hint="eastAsia"/>
          <w:rtl/>
        </w:rPr>
        <w:t>إِلَهَ</w:t>
      </w:r>
      <w:r w:rsidR="000955D8" w:rsidRPr="008C6BF8">
        <w:rPr>
          <w:rStyle w:val="Char1"/>
          <w:rtl/>
        </w:rPr>
        <w:t xml:space="preserve"> </w:t>
      </w:r>
      <w:r w:rsidR="000955D8" w:rsidRPr="008C6BF8">
        <w:rPr>
          <w:rStyle w:val="Char1"/>
          <w:rFonts w:hint="eastAsia"/>
          <w:rtl/>
        </w:rPr>
        <w:t>إِلاَّ</w:t>
      </w:r>
      <w:r w:rsidR="000955D8" w:rsidRPr="008C6BF8">
        <w:rPr>
          <w:rStyle w:val="Char1"/>
          <w:rtl/>
        </w:rPr>
        <w:t xml:space="preserve"> </w:t>
      </w:r>
      <w:r w:rsidR="000955D8" w:rsidRPr="008C6BF8">
        <w:rPr>
          <w:rStyle w:val="Char1"/>
          <w:rFonts w:hint="eastAsia"/>
          <w:rtl/>
        </w:rPr>
        <w:t>اللَّهُ</w:t>
      </w:r>
      <w:r w:rsidR="000955D8" w:rsidRPr="008C6BF8">
        <w:rPr>
          <w:rStyle w:val="Char1"/>
          <w:rtl/>
        </w:rPr>
        <w:t xml:space="preserve"> </w:t>
      </w:r>
      <w:r w:rsidR="000955D8" w:rsidRPr="008C6BF8">
        <w:rPr>
          <w:rStyle w:val="Char1"/>
          <w:rFonts w:hint="eastAsia"/>
          <w:rtl/>
        </w:rPr>
        <w:t>وَحْدَهُ</w:t>
      </w:r>
      <w:r w:rsidR="000955D8" w:rsidRPr="008C6BF8">
        <w:rPr>
          <w:rStyle w:val="Char1"/>
          <w:rtl/>
        </w:rPr>
        <w:t xml:space="preserve"> </w:t>
      </w:r>
      <w:r w:rsidR="000955D8" w:rsidRPr="008C6BF8">
        <w:rPr>
          <w:rStyle w:val="Char1"/>
          <w:rFonts w:hint="eastAsia"/>
          <w:rtl/>
        </w:rPr>
        <w:t>لاَ</w:t>
      </w:r>
      <w:r w:rsidR="000955D8" w:rsidRPr="008C6BF8">
        <w:rPr>
          <w:rStyle w:val="Char1"/>
          <w:rtl/>
        </w:rPr>
        <w:t xml:space="preserve"> </w:t>
      </w:r>
      <w:r w:rsidR="000955D8" w:rsidRPr="008C6BF8">
        <w:rPr>
          <w:rStyle w:val="Char1"/>
          <w:rFonts w:hint="eastAsia"/>
          <w:rtl/>
        </w:rPr>
        <w:t>شَرِيكَ</w:t>
      </w:r>
      <w:r w:rsidR="000955D8" w:rsidRPr="008C6BF8">
        <w:rPr>
          <w:rStyle w:val="Char1"/>
          <w:rtl/>
        </w:rPr>
        <w:t xml:space="preserve"> </w:t>
      </w:r>
      <w:r w:rsidR="000955D8" w:rsidRPr="008C6BF8">
        <w:rPr>
          <w:rStyle w:val="Char1"/>
          <w:rFonts w:hint="eastAsia"/>
          <w:rtl/>
        </w:rPr>
        <w:t>لَهُ</w:t>
      </w:r>
      <w:r w:rsidR="000955D8" w:rsidRPr="008C6BF8">
        <w:rPr>
          <w:rStyle w:val="Char1"/>
          <w:rtl/>
        </w:rPr>
        <w:t xml:space="preserve"> </w:t>
      </w:r>
      <w:r w:rsidR="000955D8" w:rsidRPr="008C6BF8">
        <w:rPr>
          <w:rStyle w:val="Char1"/>
          <w:rFonts w:hint="eastAsia"/>
          <w:rtl/>
        </w:rPr>
        <w:t>وَأَشْهَدُ</w:t>
      </w:r>
      <w:r w:rsidR="000955D8" w:rsidRPr="008C6BF8">
        <w:rPr>
          <w:rStyle w:val="Char1"/>
          <w:rtl/>
        </w:rPr>
        <w:t xml:space="preserve"> </w:t>
      </w:r>
      <w:r w:rsidR="000955D8" w:rsidRPr="008C6BF8">
        <w:rPr>
          <w:rStyle w:val="Char1"/>
          <w:rFonts w:hint="eastAsia"/>
          <w:rtl/>
        </w:rPr>
        <w:t>أَنَّ</w:t>
      </w:r>
      <w:r w:rsidR="000955D8" w:rsidRPr="008C6BF8">
        <w:rPr>
          <w:rStyle w:val="Char1"/>
          <w:rtl/>
        </w:rPr>
        <w:t xml:space="preserve"> </w:t>
      </w:r>
      <w:r w:rsidR="000955D8" w:rsidRPr="008C6BF8">
        <w:rPr>
          <w:rStyle w:val="Char1"/>
          <w:rFonts w:hint="eastAsia"/>
          <w:rtl/>
        </w:rPr>
        <w:t>مُحَمَّدًا</w:t>
      </w:r>
      <w:r w:rsidR="000955D8" w:rsidRPr="008C6BF8">
        <w:rPr>
          <w:rStyle w:val="Char1"/>
          <w:rtl/>
        </w:rPr>
        <w:t xml:space="preserve"> </w:t>
      </w:r>
      <w:r w:rsidR="000955D8" w:rsidRPr="008C6BF8">
        <w:rPr>
          <w:rStyle w:val="Char1"/>
          <w:rFonts w:hint="eastAsia"/>
          <w:rtl/>
        </w:rPr>
        <w:t>عَبْدُهُ</w:t>
      </w:r>
      <w:r w:rsidR="000955D8" w:rsidRPr="008C6BF8">
        <w:rPr>
          <w:rStyle w:val="Char1"/>
          <w:rtl/>
        </w:rPr>
        <w:t xml:space="preserve"> </w:t>
      </w:r>
      <w:r w:rsidR="000955D8" w:rsidRPr="008C6BF8">
        <w:rPr>
          <w:rStyle w:val="Char1"/>
          <w:rFonts w:hint="eastAsia"/>
          <w:rtl/>
        </w:rPr>
        <w:t>وَرَسُولُهُ</w:t>
      </w:r>
      <w:r w:rsidR="000955D8" w:rsidRPr="008C6BF8">
        <w:rPr>
          <w:rStyle w:val="Char1"/>
          <w:rtl/>
        </w:rPr>
        <w:t xml:space="preserve"> </w:t>
      </w:r>
      <w:r w:rsidR="000955D8" w:rsidRPr="008C6BF8">
        <w:rPr>
          <w:rStyle w:val="Char1"/>
          <w:rFonts w:hint="eastAsia"/>
          <w:rtl/>
        </w:rPr>
        <w:t>اللَّهُمَّ</w:t>
      </w:r>
      <w:r w:rsidR="000955D8" w:rsidRPr="008C6BF8">
        <w:rPr>
          <w:rStyle w:val="Char1"/>
          <w:rtl/>
        </w:rPr>
        <w:t xml:space="preserve"> </w:t>
      </w:r>
      <w:r w:rsidR="000955D8" w:rsidRPr="008C6BF8">
        <w:rPr>
          <w:rStyle w:val="Char1"/>
          <w:rFonts w:hint="eastAsia"/>
          <w:rtl/>
        </w:rPr>
        <w:t>اجْعَلْنِى</w:t>
      </w:r>
      <w:r w:rsidR="000955D8" w:rsidRPr="008C6BF8">
        <w:rPr>
          <w:rStyle w:val="Char1"/>
          <w:rtl/>
        </w:rPr>
        <w:t xml:space="preserve"> </w:t>
      </w:r>
      <w:r w:rsidR="000955D8" w:rsidRPr="008C6BF8">
        <w:rPr>
          <w:rStyle w:val="Char1"/>
          <w:rFonts w:hint="eastAsia"/>
          <w:rtl/>
        </w:rPr>
        <w:t>مِنَ</w:t>
      </w:r>
      <w:r w:rsidR="000955D8" w:rsidRPr="008C6BF8">
        <w:rPr>
          <w:rStyle w:val="Char1"/>
          <w:rtl/>
        </w:rPr>
        <w:t xml:space="preserve"> </w:t>
      </w:r>
      <w:r w:rsidR="000955D8" w:rsidRPr="008C6BF8">
        <w:rPr>
          <w:rStyle w:val="Char1"/>
          <w:rFonts w:hint="eastAsia"/>
          <w:rtl/>
        </w:rPr>
        <w:t>التَّوَّابِينَ</w:t>
      </w:r>
      <w:r w:rsidR="000955D8" w:rsidRPr="008C6BF8">
        <w:rPr>
          <w:rStyle w:val="Char1"/>
          <w:rtl/>
        </w:rPr>
        <w:t xml:space="preserve"> </w:t>
      </w:r>
      <w:r w:rsidR="000955D8" w:rsidRPr="008C6BF8">
        <w:rPr>
          <w:rStyle w:val="Char1"/>
          <w:rFonts w:hint="eastAsia"/>
          <w:rtl/>
        </w:rPr>
        <w:t>وَاجْعَلْنِى</w:t>
      </w:r>
      <w:r w:rsidR="000955D8" w:rsidRPr="008C6BF8">
        <w:rPr>
          <w:rStyle w:val="Char1"/>
          <w:rtl/>
        </w:rPr>
        <w:t xml:space="preserve"> </w:t>
      </w:r>
      <w:r w:rsidR="000955D8" w:rsidRPr="008C6BF8">
        <w:rPr>
          <w:rStyle w:val="Char1"/>
          <w:rFonts w:hint="eastAsia"/>
          <w:rtl/>
        </w:rPr>
        <w:t>مِنَ</w:t>
      </w:r>
      <w:r w:rsidR="000955D8" w:rsidRPr="008C6BF8">
        <w:rPr>
          <w:rStyle w:val="Char1"/>
          <w:rtl/>
        </w:rPr>
        <w:t xml:space="preserve"> </w:t>
      </w:r>
      <w:r w:rsidR="000955D8" w:rsidRPr="008C6BF8">
        <w:rPr>
          <w:rStyle w:val="Char1"/>
          <w:rFonts w:hint="eastAsia"/>
          <w:rtl/>
        </w:rPr>
        <w:t>الْمُتَطَهِّرِينَ</w:t>
      </w:r>
      <w:r w:rsidR="002D7044" w:rsidRPr="008C6BF8">
        <w:rPr>
          <w:rStyle w:val="Char1"/>
          <w:rFonts w:hint="cs"/>
          <w:rtl/>
        </w:rPr>
        <w:t>»</w:t>
      </w:r>
      <w:r w:rsidR="002D7044" w:rsidRPr="00167F35">
        <w:rPr>
          <w:rFonts w:hint="cs"/>
          <w:rtl/>
        </w:rPr>
        <w:t xml:space="preserve"> اگر خواستید می</w:t>
      </w:r>
      <w:r w:rsidR="002D7044" w:rsidRPr="00167F35">
        <w:rPr>
          <w:rFonts w:hint="eastAsia"/>
          <w:rtl/>
        </w:rPr>
        <w:t>‌ت</w:t>
      </w:r>
      <w:r w:rsidR="002D7044" w:rsidRPr="00167F35">
        <w:rPr>
          <w:rFonts w:hint="cs"/>
          <w:rtl/>
        </w:rPr>
        <w:t>وانید این دعا را بر آن بیفزایید:</w:t>
      </w:r>
      <w:r w:rsidR="002D7044">
        <w:rPr>
          <w:rFonts w:cs="B Lotus" w:hint="cs"/>
          <w:rtl/>
        </w:rPr>
        <w:t xml:space="preserve"> </w:t>
      </w:r>
      <w:r w:rsidR="002D7044" w:rsidRPr="008C6BF8">
        <w:rPr>
          <w:rStyle w:val="Char1"/>
          <w:rFonts w:hint="cs"/>
          <w:rtl/>
        </w:rPr>
        <w:t>«</w:t>
      </w:r>
      <w:r w:rsidR="000955D8" w:rsidRPr="008C6BF8">
        <w:rPr>
          <w:rStyle w:val="Char1"/>
          <w:rFonts w:hint="eastAsia"/>
          <w:rtl/>
        </w:rPr>
        <w:t>اللَّهُمَّ</w:t>
      </w:r>
      <w:r w:rsidR="000955D8" w:rsidRPr="008C6BF8">
        <w:rPr>
          <w:rStyle w:val="Char1"/>
          <w:rtl/>
        </w:rPr>
        <w:t xml:space="preserve"> </w:t>
      </w:r>
      <w:r w:rsidR="000955D8" w:rsidRPr="008C6BF8">
        <w:rPr>
          <w:rStyle w:val="Char1"/>
          <w:rFonts w:hint="eastAsia"/>
          <w:rtl/>
        </w:rPr>
        <w:t>اجْعَلْنِى</w:t>
      </w:r>
      <w:r w:rsidR="000955D8" w:rsidRPr="008C6BF8">
        <w:rPr>
          <w:rStyle w:val="Char1"/>
          <w:rtl/>
        </w:rPr>
        <w:t xml:space="preserve"> </w:t>
      </w:r>
      <w:r w:rsidR="000955D8" w:rsidRPr="008C6BF8">
        <w:rPr>
          <w:rStyle w:val="Char1"/>
          <w:rFonts w:hint="eastAsia"/>
          <w:rtl/>
        </w:rPr>
        <w:t>مِنَ</w:t>
      </w:r>
      <w:r w:rsidR="000955D8" w:rsidRPr="008C6BF8">
        <w:rPr>
          <w:rStyle w:val="Char1"/>
          <w:rtl/>
        </w:rPr>
        <w:t xml:space="preserve"> </w:t>
      </w:r>
      <w:r w:rsidR="000955D8" w:rsidRPr="008C6BF8">
        <w:rPr>
          <w:rStyle w:val="Char1"/>
          <w:rFonts w:hint="eastAsia"/>
          <w:rtl/>
        </w:rPr>
        <w:t>التَّوَّابِينَ</w:t>
      </w:r>
      <w:r w:rsidR="000955D8" w:rsidRPr="008C6BF8">
        <w:rPr>
          <w:rStyle w:val="Char1"/>
          <w:rtl/>
        </w:rPr>
        <w:t xml:space="preserve"> </w:t>
      </w:r>
      <w:r w:rsidR="000955D8" w:rsidRPr="008C6BF8">
        <w:rPr>
          <w:rStyle w:val="Char1"/>
          <w:rFonts w:hint="eastAsia"/>
          <w:rtl/>
        </w:rPr>
        <w:t>وَاجْعَلْنِى</w:t>
      </w:r>
      <w:r w:rsidR="000955D8" w:rsidRPr="008C6BF8">
        <w:rPr>
          <w:rStyle w:val="Char1"/>
          <w:rtl/>
        </w:rPr>
        <w:t xml:space="preserve"> </w:t>
      </w:r>
      <w:r w:rsidR="000955D8" w:rsidRPr="008C6BF8">
        <w:rPr>
          <w:rStyle w:val="Char1"/>
          <w:rFonts w:hint="eastAsia"/>
          <w:rtl/>
        </w:rPr>
        <w:t>مِنَ</w:t>
      </w:r>
      <w:r w:rsidR="000955D8" w:rsidRPr="008C6BF8">
        <w:rPr>
          <w:rStyle w:val="Char1"/>
          <w:rtl/>
        </w:rPr>
        <w:t xml:space="preserve"> </w:t>
      </w:r>
      <w:r w:rsidR="000955D8" w:rsidRPr="008C6BF8">
        <w:rPr>
          <w:rStyle w:val="Char1"/>
          <w:rFonts w:hint="eastAsia"/>
          <w:rtl/>
        </w:rPr>
        <w:t>الْمُتَطَهِّرِينَ</w:t>
      </w:r>
      <w:r w:rsidR="002D7044" w:rsidRPr="008C6BF8">
        <w:rPr>
          <w:rStyle w:val="Char1"/>
          <w:rFonts w:hint="cs"/>
          <w:rtl/>
        </w:rPr>
        <w:t>»</w:t>
      </w:r>
      <w:r w:rsidR="000955D8" w:rsidRPr="00167F35">
        <w:rPr>
          <w:rFonts w:hint="cs"/>
          <w:rtl/>
        </w:rPr>
        <w:t>.</w:t>
      </w:r>
    </w:p>
    <w:p w:rsidR="005B12F2" w:rsidRPr="005B12F2" w:rsidRDefault="00377CF7" w:rsidP="005B12F2">
      <w:pPr>
        <w:pStyle w:val="Heading1"/>
        <w:bidi/>
        <w:rPr>
          <w:rtl/>
          <w:lang w:bidi="fa-IR"/>
        </w:rPr>
      </w:pPr>
      <w:bookmarkStart w:id="232" w:name="_Toc262411510"/>
      <w:bookmarkStart w:id="233" w:name="_Toc340599078"/>
      <w:bookmarkStart w:id="234" w:name="_Toc408538551"/>
      <w:r>
        <w:rPr>
          <w:rFonts w:hint="cs"/>
          <w:rtl/>
          <w:lang w:bidi="fa-IR"/>
        </w:rPr>
        <w:t>10-</w:t>
      </w:r>
      <w:r w:rsidR="005B12F2">
        <w:rPr>
          <w:rFonts w:hint="cs"/>
          <w:rtl/>
          <w:lang w:bidi="fa-IR"/>
        </w:rPr>
        <w:t xml:space="preserve"> آنچه وضو را باطل می‌کند</w:t>
      </w:r>
      <w:bookmarkEnd w:id="232"/>
      <w:bookmarkEnd w:id="233"/>
      <w:bookmarkEnd w:id="234"/>
    </w:p>
    <w:p w:rsidR="009E50FE" w:rsidRDefault="00377CF7" w:rsidP="009E50FE">
      <w:pPr>
        <w:pStyle w:val="a0"/>
        <w:rPr>
          <w:rtl/>
        </w:rPr>
      </w:pPr>
      <w:bookmarkStart w:id="235" w:name="_Toc262411511"/>
      <w:bookmarkStart w:id="236" w:name="_Toc340599079"/>
      <w:bookmarkStart w:id="237" w:name="_Toc408538552"/>
      <w:r>
        <w:rPr>
          <w:rFonts w:hint="cs"/>
          <w:rtl/>
        </w:rPr>
        <w:t>1-</w:t>
      </w:r>
      <w:r w:rsidR="00566F75">
        <w:rPr>
          <w:rFonts w:hint="cs"/>
          <w:rtl/>
        </w:rPr>
        <w:t xml:space="preserve"> خارج شدن ادرار و مدفوع از پیش و پس به مقدار کم یا زیاد وضو را باطل می‌کند.</w:t>
      </w:r>
      <w:bookmarkEnd w:id="235"/>
      <w:bookmarkEnd w:id="236"/>
      <w:bookmarkEnd w:id="237"/>
      <w:r w:rsidR="00566F75">
        <w:rPr>
          <w:rFonts w:hint="cs"/>
          <w:rtl/>
        </w:rPr>
        <w:t xml:space="preserve"> </w:t>
      </w:r>
    </w:p>
    <w:p w:rsidR="005B12F2" w:rsidRDefault="00566F75" w:rsidP="00167F35">
      <w:pPr>
        <w:pStyle w:val="a3"/>
        <w:rPr>
          <w:rtl/>
        </w:rPr>
      </w:pPr>
      <w:r>
        <w:rPr>
          <w:rFonts w:hint="cs"/>
          <w:rtl/>
        </w:rPr>
        <w:t>خداوند می‌فرماید:</w:t>
      </w:r>
    </w:p>
    <w:p w:rsidR="002928F3" w:rsidRPr="00BB1596" w:rsidRDefault="002928F3" w:rsidP="00BB1596">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BB1596">
        <w:rPr>
          <w:rFonts w:ascii="KFGQPC Uthmanic Script HAFS" w:hAnsi="KFGQPC Uthmanic Script HAFS" w:cs="KFGQPC Uthmanic Script HAFS"/>
          <w:sz w:val="28"/>
          <w:szCs w:val="28"/>
          <w:rtl/>
        </w:rPr>
        <w:t xml:space="preserve">أَوۡ جَآءَ أَحَدٞ مِّنكُم مِّنَ </w:t>
      </w:r>
      <w:r w:rsidR="00BB1596">
        <w:rPr>
          <w:rFonts w:ascii="KFGQPC Uthmanic Script HAFS" w:hAnsi="KFGQPC Uthmanic Script HAFS" w:cs="KFGQPC Uthmanic Script HAFS" w:hint="cs"/>
          <w:sz w:val="28"/>
          <w:szCs w:val="28"/>
          <w:rtl/>
        </w:rPr>
        <w:t>ٱ</w:t>
      </w:r>
      <w:r w:rsidR="00BB1596">
        <w:rPr>
          <w:rFonts w:ascii="KFGQPC Uthmanic Script HAFS" w:hAnsi="KFGQPC Uthmanic Script HAFS" w:cs="KFGQPC Uthmanic Script HAFS" w:hint="eastAsia"/>
          <w:sz w:val="28"/>
          <w:szCs w:val="28"/>
          <w:rtl/>
        </w:rPr>
        <w:t>لۡغَآئِطِ</w:t>
      </w:r>
      <w:r>
        <w:rPr>
          <w:rFonts w:ascii="Traditional Arabic" w:hAnsi="Traditional Arabic" w:cs="Traditional Arabic"/>
          <w:sz w:val="28"/>
          <w:szCs w:val="28"/>
          <w:rtl/>
          <w:lang w:bidi="fa-IR"/>
        </w:rPr>
        <w:t>﴾</w:t>
      </w:r>
      <w:r>
        <w:rPr>
          <w:rFonts w:cs="B Lotus" w:hint="cs"/>
          <w:sz w:val="28"/>
          <w:szCs w:val="28"/>
          <w:rtl/>
          <w:lang w:bidi="fa-IR"/>
        </w:rPr>
        <w:t xml:space="preserve"> </w:t>
      </w:r>
      <w:r w:rsidRPr="00167F35">
        <w:rPr>
          <w:rStyle w:val="Char4"/>
          <w:rtl/>
        </w:rPr>
        <w:t>[</w:t>
      </w:r>
      <w:r w:rsidRPr="00167F35">
        <w:rPr>
          <w:rStyle w:val="Char4"/>
          <w:rFonts w:hint="cs"/>
          <w:rtl/>
        </w:rPr>
        <w:t>المائدة: 6</w:t>
      </w:r>
      <w:r w:rsidRPr="00167F35">
        <w:rPr>
          <w:rStyle w:val="Char4"/>
          <w:rtl/>
        </w:rPr>
        <w:t>]</w:t>
      </w:r>
      <w:r w:rsidRPr="00167F35">
        <w:rPr>
          <w:rStyle w:val="Char3"/>
          <w:rtl/>
        </w:rPr>
        <w:t>.</w:t>
      </w:r>
    </w:p>
    <w:p w:rsidR="00E505B0" w:rsidRDefault="00E505B0" w:rsidP="00167F35">
      <w:pPr>
        <w:pStyle w:val="a3"/>
        <w:rPr>
          <w:rtl/>
        </w:rPr>
      </w:pPr>
      <w:r>
        <w:rPr>
          <w:rFonts w:hint="cs"/>
          <w:rtl/>
        </w:rPr>
        <w:t>اگر از پشت [راه مدفوع] کرم یا مو یا سنگ و غیره خارج شود، وضو باطل می‌گردد به دلیل</w:t>
      </w:r>
      <w:r w:rsidR="003A6A7F">
        <w:rPr>
          <w:rFonts w:hint="cs"/>
          <w:rtl/>
        </w:rPr>
        <w:t xml:space="preserve"> فرمودۀ </w:t>
      </w:r>
      <w:r>
        <w:rPr>
          <w:rFonts w:hint="cs"/>
          <w:rtl/>
        </w:rPr>
        <w:t>رسول خد</w:t>
      </w:r>
      <w:r w:rsidR="000955D8">
        <w:rPr>
          <w:rFonts w:hint="cs"/>
          <w:rtl/>
        </w:rPr>
        <w:t xml:space="preserve"> </w:t>
      </w:r>
      <w:r>
        <w:rPr>
          <w:rFonts w:hint="cs"/>
          <w:rtl/>
        </w:rPr>
        <w:t>ا</w:t>
      </w:r>
      <w:r>
        <w:rPr>
          <w:rFonts w:cs="CTraditional Arabic" w:hint="cs"/>
          <w:sz w:val="26"/>
          <w:szCs w:val="26"/>
          <w:rtl/>
        </w:rPr>
        <w:t>ص</w:t>
      </w:r>
      <w:r>
        <w:rPr>
          <w:rFonts w:hint="cs"/>
          <w:rtl/>
        </w:rPr>
        <w:t xml:space="preserve"> د</w:t>
      </w:r>
      <w:r w:rsidR="000955D8">
        <w:rPr>
          <w:rFonts w:hint="cs"/>
          <w:rtl/>
        </w:rPr>
        <w:t xml:space="preserve">ر خطاب به زن مستحاضه که فرمود: </w:t>
      </w:r>
      <w:r w:rsidR="000955D8">
        <w:rPr>
          <w:rFonts w:cs="Traditional Arabic" w:hint="cs"/>
          <w:rtl/>
        </w:rPr>
        <w:t>«</w:t>
      </w:r>
      <w:r>
        <w:rPr>
          <w:rFonts w:hint="cs"/>
          <w:rtl/>
        </w:rPr>
        <w:t>برای هر نمازی وضو بگیرد</w:t>
      </w:r>
      <w:r w:rsidR="000955D8">
        <w:rPr>
          <w:rFonts w:cs="Traditional Arabic" w:hint="cs"/>
          <w:rtl/>
        </w:rPr>
        <w:t>»</w:t>
      </w:r>
      <w:r w:rsidR="000955D8">
        <w:rPr>
          <w:rFonts w:hint="cs"/>
          <w:rtl/>
        </w:rPr>
        <w:t xml:space="preserve">. </w:t>
      </w:r>
      <w:r>
        <w:rPr>
          <w:rFonts w:hint="cs"/>
          <w:rtl/>
        </w:rPr>
        <w:t>(روایت از ابوداود)</w:t>
      </w:r>
      <w:r w:rsidR="000955D8">
        <w:rPr>
          <w:rFonts w:hint="cs"/>
          <w:rtl/>
        </w:rPr>
        <w:t>.</w:t>
      </w:r>
    </w:p>
    <w:p w:rsidR="003E11C2" w:rsidRDefault="000955D8" w:rsidP="00167F35">
      <w:pPr>
        <w:pStyle w:val="a3"/>
        <w:rPr>
          <w:rtl/>
        </w:rPr>
      </w:pPr>
      <w:r>
        <w:rPr>
          <w:rFonts w:hint="cs"/>
          <w:rtl/>
        </w:rPr>
        <w:t>اص</w:t>
      </w:r>
      <w:r w:rsidR="003E11C2">
        <w:rPr>
          <w:rFonts w:hint="cs"/>
          <w:rtl/>
        </w:rPr>
        <w:t>حاب شافعی می‌گویند: اگر مخرج عادی مسدود باشد و چیزی پایین‌تر از معده خارج شود، وضو را باطل می‌کند، و اگر چیزی بالاتر از معده خارج شود بر دو قول است:</w:t>
      </w:r>
    </w:p>
    <w:p w:rsidR="00BB4DD1" w:rsidRDefault="00BB4DD1" w:rsidP="00167F35">
      <w:pPr>
        <w:pStyle w:val="a3"/>
        <w:rPr>
          <w:rtl/>
        </w:rPr>
      </w:pPr>
      <w:r>
        <w:rPr>
          <w:rFonts w:hint="cs"/>
          <w:rtl/>
        </w:rPr>
        <w:t>بنابر قول اول: وضو را باطل می‌کند.</w:t>
      </w:r>
    </w:p>
    <w:p w:rsidR="00BB4DD1" w:rsidRDefault="00BB4DD1" w:rsidP="00167F35">
      <w:pPr>
        <w:pStyle w:val="a3"/>
        <w:rPr>
          <w:rtl/>
        </w:rPr>
      </w:pPr>
      <w:r>
        <w:rPr>
          <w:rFonts w:hint="cs"/>
          <w:rtl/>
        </w:rPr>
        <w:t>و بنابرقول دوم: وضو را باطل نمی‌کند.</w:t>
      </w:r>
    </w:p>
    <w:p w:rsidR="00471AC7" w:rsidRPr="00BB1596" w:rsidRDefault="00533085" w:rsidP="00092990">
      <w:pPr>
        <w:pStyle w:val="a3"/>
        <w:rPr>
          <w:rFonts w:ascii="KFGQPC Uthmanic Script HAFS" w:hAnsi="KFGQPC Uthmanic Script HAFS" w:cs="KFGQPC Uthmanic Script HAFS"/>
          <w:rtl/>
        </w:rPr>
      </w:pPr>
      <w:r>
        <w:rPr>
          <w:rFonts w:hint="cs"/>
          <w:rtl/>
        </w:rPr>
        <w:t>ولی دلیل ما بر باطل شدن وضو بر اساس عموم قول خدای‌تعالی است که می‌فرماید:</w:t>
      </w:r>
      <w:r w:rsidR="002928F3">
        <w:rPr>
          <w:rFonts w:hint="cs"/>
          <w:rtl/>
        </w:rPr>
        <w:t xml:space="preserve"> </w:t>
      </w:r>
      <w:r w:rsidR="002928F3">
        <w:rPr>
          <w:rFonts w:ascii="Traditional Arabic" w:hAnsi="Traditional Arabic" w:cs="Traditional Arabic"/>
          <w:rtl/>
        </w:rPr>
        <w:t>﴿</w:t>
      </w:r>
      <w:r w:rsidR="00BB1596">
        <w:rPr>
          <w:rFonts w:ascii="KFGQPC Uthmanic Script HAFS" w:hAnsi="KFGQPC Uthmanic Script HAFS" w:cs="KFGQPC Uthmanic Script HAFS"/>
          <w:rtl/>
        </w:rPr>
        <w:t xml:space="preserve">أَوۡ جَآءَ أَحَدٞ مِّنكُم مِّنَ </w:t>
      </w:r>
      <w:r w:rsidR="00BB1596">
        <w:rPr>
          <w:rFonts w:ascii="KFGQPC Uthmanic Script HAFS" w:hAnsi="KFGQPC Uthmanic Script HAFS" w:cs="KFGQPC Uthmanic Script HAFS" w:hint="cs"/>
          <w:rtl/>
        </w:rPr>
        <w:t>ٱ</w:t>
      </w:r>
      <w:r w:rsidR="00BB1596">
        <w:rPr>
          <w:rFonts w:ascii="KFGQPC Uthmanic Script HAFS" w:hAnsi="KFGQPC Uthmanic Script HAFS" w:cs="KFGQPC Uthmanic Script HAFS" w:hint="eastAsia"/>
          <w:rtl/>
        </w:rPr>
        <w:t>لۡغَآئِطِ</w:t>
      </w:r>
      <w:r w:rsidR="002928F3">
        <w:rPr>
          <w:rFonts w:ascii="Traditional Arabic" w:hAnsi="Traditional Arabic" w:cs="Traditional Arabic"/>
          <w:rtl/>
        </w:rPr>
        <w:t>﴾</w:t>
      </w:r>
      <w:r>
        <w:rPr>
          <w:rFonts w:hint="cs"/>
          <w:rtl/>
        </w:rPr>
        <w:t xml:space="preserve"> </w:t>
      </w:r>
      <w:r w:rsidR="00471AC7">
        <w:rPr>
          <w:rFonts w:hint="cs"/>
          <w:rtl/>
        </w:rPr>
        <w:t>و حدیثی است که امام بخاری روایت کرده که رسول خدا</w:t>
      </w:r>
      <w:r w:rsidR="000955D8">
        <w:rPr>
          <w:rFonts w:hint="cs"/>
          <w:rtl/>
        </w:rPr>
        <w:t xml:space="preserve"> </w:t>
      </w:r>
      <w:r w:rsidR="00471AC7">
        <w:rPr>
          <w:rFonts w:cs="CTraditional Arabic" w:hint="cs"/>
          <w:sz w:val="26"/>
          <w:szCs w:val="26"/>
          <w:rtl/>
        </w:rPr>
        <w:t>ص</w:t>
      </w:r>
      <w:r w:rsidR="000955D8">
        <w:rPr>
          <w:rFonts w:hint="cs"/>
          <w:rtl/>
        </w:rPr>
        <w:t xml:space="preserve"> می‌فرماید: </w:t>
      </w:r>
      <w:r w:rsidR="000955D8">
        <w:rPr>
          <w:rFonts w:cs="Traditional Arabic" w:hint="cs"/>
          <w:rtl/>
        </w:rPr>
        <w:t>«</w:t>
      </w:r>
      <w:r w:rsidR="00471AC7">
        <w:rPr>
          <w:rFonts w:hint="cs"/>
          <w:rtl/>
        </w:rPr>
        <w:t>نماز هیچ کدام از شما در صورت باطل شدن وضو پذیرفته نیست</w:t>
      </w:r>
      <w:r w:rsidR="000955D8">
        <w:rPr>
          <w:rFonts w:cs="Traditional Arabic" w:hint="cs"/>
          <w:rtl/>
        </w:rPr>
        <w:t>»</w:t>
      </w:r>
      <w:r w:rsidR="000955D8">
        <w:rPr>
          <w:rFonts w:hint="cs"/>
          <w:rtl/>
        </w:rPr>
        <w:t>.</w:t>
      </w:r>
    </w:p>
    <w:p w:rsidR="00AB40DC" w:rsidRDefault="00AB40DC" w:rsidP="00092990">
      <w:pPr>
        <w:pStyle w:val="a3"/>
        <w:rPr>
          <w:rtl/>
        </w:rPr>
      </w:pPr>
      <w:r>
        <w:rPr>
          <w:rFonts w:hint="cs"/>
          <w:rtl/>
        </w:rPr>
        <w:t>مفهوم حدیث عام بوده و شامل ادرار، مذی، ودی، غائط و هر چیزی که از پس و پیش فرد خارج شود، می‌گردد.</w:t>
      </w:r>
    </w:p>
    <w:p w:rsidR="00E941E0" w:rsidRPr="005B12F2" w:rsidRDefault="00377CF7" w:rsidP="009E50FE">
      <w:pPr>
        <w:pStyle w:val="a0"/>
        <w:widowControl w:val="0"/>
        <w:rPr>
          <w:rtl/>
        </w:rPr>
      </w:pPr>
      <w:bookmarkStart w:id="238" w:name="_Toc262411512"/>
      <w:bookmarkStart w:id="239" w:name="_Toc340599080"/>
      <w:bookmarkStart w:id="240" w:name="_Toc408538553"/>
      <w:r>
        <w:rPr>
          <w:rFonts w:hint="cs"/>
          <w:rtl/>
        </w:rPr>
        <w:t>2-</w:t>
      </w:r>
      <w:r w:rsidR="00E941E0">
        <w:rPr>
          <w:rFonts w:hint="cs"/>
          <w:rtl/>
        </w:rPr>
        <w:t xml:space="preserve"> خواب</w:t>
      </w:r>
      <w:r w:rsidR="000955D8">
        <w:rPr>
          <w:rFonts w:hint="cs"/>
          <w:rtl/>
        </w:rPr>
        <w:t>:</w:t>
      </w:r>
      <w:bookmarkEnd w:id="238"/>
      <w:bookmarkEnd w:id="239"/>
      <w:bookmarkEnd w:id="240"/>
    </w:p>
    <w:p w:rsidR="00654CC4" w:rsidRPr="00092990" w:rsidRDefault="00FA77B6" w:rsidP="00092990">
      <w:pPr>
        <w:pStyle w:val="a3"/>
        <w:rPr>
          <w:b/>
          <w:bCs/>
          <w:rtl/>
        </w:rPr>
      </w:pPr>
      <w:r w:rsidRPr="00092990">
        <w:rPr>
          <w:rFonts w:hint="cs"/>
          <w:b/>
          <w:bCs/>
          <w:rtl/>
        </w:rPr>
        <w:t>خوابیدن بر دو قسم است:</w:t>
      </w:r>
    </w:p>
    <w:p w:rsidR="00FA77B6" w:rsidRDefault="006F2F42" w:rsidP="00092990">
      <w:pPr>
        <w:pStyle w:val="a3"/>
        <w:rPr>
          <w:rtl/>
        </w:rPr>
      </w:pPr>
      <w:r>
        <w:rPr>
          <w:rFonts w:hint="cs"/>
          <w:rtl/>
        </w:rPr>
        <w:t>(أ) خوابیدن بر پهلو: این نوع خوابیدن اعم از این که کم باشد یا زیاد وضو را باطل می‌کند.</w:t>
      </w:r>
    </w:p>
    <w:p w:rsidR="006F2F42" w:rsidRDefault="00F82E3D" w:rsidP="00092990">
      <w:pPr>
        <w:pStyle w:val="a3"/>
        <w:rPr>
          <w:rtl/>
        </w:rPr>
      </w:pPr>
      <w:r>
        <w:rPr>
          <w:rFonts w:hint="cs"/>
          <w:rtl/>
        </w:rPr>
        <w:t>(ب) خوابیدن در حالت نشسته که در این مورد دو قول وجود دارد:</w:t>
      </w:r>
    </w:p>
    <w:p w:rsidR="00F82E3D" w:rsidRDefault="00F82E3D" w:rsidP="00092990">
      <w:pPr>
        <w:pStyle w:val="a3"/>
        <w:rPr>
          <w:rtl/>
        </w:rPr>
      </w:pPr>
      <w:r>
        <w:rPr>
          <w:rFonts w:hint="cs"/>
          <w:rtl/>
        </w:rPr>
        <w:t>بنا بر قول نخست اگر خواب زیاد باشد وضو را باطل می‌کند و اگر کم باشد آن را باطل نمی‌کند و این، قول مالک و ثوری و اصحاب رأی است.</w:t>
      </w:r>
    </w:p>
    <w:p w:rsidR="00F82E3D" w:rsidRDefault="00F82E3D" w:rsidP="00092990">
      <w:pPr>
        <w:pStyle w:val="a3"/>
        <w:rPr>
          <w:rtl/>
        </w:rPr>
      </w:pPr>
      <w:r>
        <w:rPr>
          <w:rFonts w:hint="cs"/>
          <w:rtl/>
        </w:rPr>
        <w:t>بنا بر قول دوم: که قول شافعی است خوابیدن بر این حالت اگر چه زیاد هم باشد وضو را باطل نمی‌کند، چون در این حالت محل خروج محکم به زمین چسبیده</w:t>
      </w:r>
      <w:r w:rsidR="000955D8">
        <w:rPr>
          <w:rFonts w:hint="cs"/>
          <w:rtl/>
        </w:rPr>
        <w:t xml:space="preserve"> است به دلیل حدیث انس که گوید: </w:t>
      </w:r>
      <w:r w:rsidR="000955D8">
        <w:rPr>
          <w:rFonts w:cs="Traditional Arabic" w:hint="cs"/>
          <w:rtl/>
        </w:rPr>
        <w:t>«</w:t>
      </w:r>
      <w:r>
        <w:rPr>
          <w:rFonts w:hint="cs"/>
          <w:rtl/>
        </w:rPr>
        <w:t>اصحاب رسول‌خدا</w:t>
      </w:r>
      <w:r>
        <w:rPr>
          <w:rFonts w:cs="CTraditional Arabic" w:hint="cs"/>
          <w:sz w:val="26"/>
          <w:szCs w:val="26"/>
          <w:rtl/>
        </w:rPr>
        <w:t>ص</w:t>
      </w:r>
      <w:r>
        <w:rPr>
          <w:rFonts w:hint="cs"/>
          <w:rtl/>
        </w:rPr>
        <w:t xml:space="preserve"> می‌خوابیدند وقتی که بیدار می‌شدند نماز می‌خواندند بدون این که وضو بگیرند</w:t>
      </w:r>
      <w:r w:rsidR="000955D8">
        <w:rPr>
          <w:rFonts w:cs="Traditional Arabic" w:hint="cs"/>
          <w:rtl/>
        </w:rPr>
        <w:t>»</w:t>
      </w:r>
      <w:r w:rsidR="000955D8">
        <w:rPr>
          <w:rFonts w:hint="cs"/>
          <w:rtl/>
        </w:rPr>
        <w:t>.</w:t>
      </w:r>
      <w:r w:rsidR="00092990">
        <w:t xml:space="preserve"> </w:t>
      </w:r>
      <w:r>
        <w:rPr>
          <w:rFonts w:hint="cs"/>
          <w:rtl/>
        </w:rPr>
        <w:t>(روایت از ترمذی)</w:t>
      </w:r>
      <w:r w:rsidR="000955D8">
        <w:rPr>
          <w:rFonts w:hint="cs"/>
          <w:rtl/>
        </w:rPr>
        <w:t>.</w:t>
      </w:r>
    </w:p>
    <w:p w:rsidR="00007316" w:rsidRDefault="00007316" w:rsidP="00092990">
      <w:pPr>
        <w:pStyle w:val="a3"/>
        <w:rPr>
          <w:rtl/>
        </w:rPr>
      </w:pPr>
      <w:r>
        <w:rPr>
          <w:rFonts w:hint="cs"/>
          <w:rtl/>
        </w:rPr>
        <w:t>در عبارتی دیگر آمده: اصحاب رسول‌خدا</w:t>
      </w:r>
      <w:r w:rsidR="000955D8">
        <w:rPr>
          <w:rFonts w:hint="cs"/>
          <w:rtl/>
        </w:rPr>
        <w:t xml:space="preserve"> </w:t>
      </w:r>
      <w:r>
        <w:rPr>
          <w:rFonts w:cs="CTraditional Arabic" w:hint="cs"/>
          <w:sz w:val="26"/>
          <w:szCs w:val="26"/>
          <w:rtl/>
        </w:rPr>
        <w:t>ص</w:t>
      </w:r>
      <w:r>
        <w:rPr>
          <w:rFonts w:hint="cs"/>
          <w:rtl/>
        </w:rPr>
        <w:t xml:space="preserve"> به انتظار نماز عشاء می‌نشستند و خواب بر آنان چیره شده و سر به جیب فرو می‌بردند، بعداً نماز می‌خواندند بدون این که وضو بگیرند. این حدیث اشاره به </w:t>
      </w:r>
      <w:r w:rsidR="003A6A7F">
        <w:rPr>
          <w:rFonts w:hint="cs"/>
          <w:rtl/>
        </w:rPr>
        <w:t xml:space="preserve">همۀ </w:t>
      </w:r>
      <w:r>
        <w:rPr>
          <w:rFonts w:hint="cs"/>
          <w:rtl/>
        </w:rPr>
        <w:t>نصوص داشته و عموم</w:t>
      </w:r>
      <w:r w:rsidR="00853096">
        <w:rPr>
          <w:rFonts w:hint="cs"/>
          <w:rtl/>
        </w:rPr>
        <w:t xml:space="preserve"> آن‌ها </w:t>
      </w:r>
      <w:r>
        <w:rPr>
          <w:rFonts w:hint="cs"/>
          <w:rtl/>
        </w:rPr>
        <w:t>تخصیص می‌شود، زیرا این حالت خروج حدث را منع می‌کند و وضو باطل نمی‌شود یعنی مانند خوابیدن کم است که وضو را باطل نمی‌نماید.</w:t>
      </w:r>
    </w:p>
    <w:p w:rsidR="00CF4179" w:rsidRPr="005B12F2" w:rsidRDefault="00377CF7" w:rsidP="009E50FE">
      <w:pPr>
        <w:pStyle w:val="a0"/>
        <w:rPr>
          <w:rtl/>
        </w:rPr>
      </w:pPr>
      <w:bookmarkStart w:id="241" w:name="_Toc262411513"/>
      <w:bookmarkStart w:id="242" w:name="_Toc340599081"/>
      <w:bookmarkStart w:id="243" w:name="_Toc408538554"/>
      <w:r>
        <w:rPr>
          <w:rFonts w:hint="cs"/>
          <w:rtl/>
        </w:rPr>
        <w:t>3-</w:t>
      </w:r>
      <w:r w:rsidR="00CF4179">
        <w:rPr>
          <w:rFonts w:hint="cs"/>
          <w:rtl/>
        </w:rPr>
        <w:t xml:space="preserve"> إغماء:</w:t>
      </w:r>
      <w:bookmarkEnd w:id="241"/>
      <w:bookmarkEnd w:id="242"/>
      <w:bookmarkEnd w:id="243"/>
    </w:p>
    <w:p w:rsidR="00F82E3D" w:rsidRDefault="005C752C" w:rsidP="00092990">
      <w:pPr>
        <w:pStyle w:val="a3"/>
      </w:pPr>
      <w:r>
        <w:rPr>
          <w:rFonts w:hint="cs"/>
          <w:rtl/>
        </w:rPr>
        <w:t>علماء بر این اجماع دارند که بیهوش [</w:t>
      </w:r>
      <w:r w:rsidR="001C7B9D">
        <w:rPr>
          <w:rFonts w:hint="cs"/>
          <w:rtl/>
        </w:rPr>
        <w:t>وضو را باطل می‌کند] و واجب است که شخص بیهوش بعد از به هوش آمدن وضو بگیرد. چون شخص بیهوش از نظر حواس از انسان خوابیده بی‌احساس‌تر است. بنابراین همانطوری که بر شخص خوابیده گرفتن وضو واجب است بر انسانی که دچار بیهوشی شده بعد از به هوش آمدن به طریق اولی واجب است.</w:t>
      </w:r>
    </w:p>
    <w:p w:rsidR="00092990" w:rsidRDefault="00092990" w:rsidP="00092990">
      <w:pPr>
        <w:pStyle w:val="a3"/>
        <w:rPr>
          <w:rtl/>
        </w:rPr>
      </w:pPr>
    </w:p>
    <w:p w:rsidR="009D76ED" w:rsidRPr="009D76ED" w:rsidRDefault="00377CF7" w:rsidP="00362B58">
      <w:pPr>
        <w:pStyle w:val="a0"/>
        <w:rPr>
          <w:rtl/>
        </w:rPr>
      </w:pPr>
      <w:bookmarkStart w:id="244" w:name="_Toc262411514"/>
      <w:bookmarkStart w:id="245" w:name="_Toc340599082"/>
      <w:bookmarkStart w:id="246" w:name="_Toc408538555"/>
      <w:r>
        <w:rPr>
          <w:rFonts w:hint="cs"/>
          <w:rtl/>
        </w:rPr>
        <w:t>4-</w:t>
      </w:r>
      <w:r w:rsidR="001C7B9D" w:rsidRPr="009D76ED">
        <w:rPr>
          <w:rFonts w:hint="cs"/>
          <w:rtl/>
        </w:rPr>
        <w:t xml:space="preserve"> خواب در حال خواندن نماز</w:t>
      </w:r>
      <w:r w:rsidR="009D76ED" w:rsidRPr="009D76ED">
        <w:rPr>
          <w:rFonts w:hint="cs"/>
          <w:rtl/>
        </w:rPr>
        <w:t>:</w:t>
      </w:r>
      <w:bookmarkEnd w:id="244"/>
      <w:bookmarkEnd w:id="245"/>
      <w:bookmarkEnd w:id="246"/>
    </w:p>
    <w:p w:rsidR="001C7B9D" w:rsidRDefault="001C7B9D" w:rsidP="00092990">
      <w:pPr>
        <w:pStyle w:val="a3"/>
        <w:rPr>
          <w:rtl/>
        </w:rPr>
      </w:pPr>
      <w:r>
        <w:rPr>
          <w:rFonts w:hint="cs"/>
          <w:rtl/>
        </w:rPr>
        <w:t xml:space="preserve"> در حال ایستاده یا در حالت رکوع و سجود. در این مورد سه قول وجود دارد:</w:t>
      </w:r>
    </w:p>
    <w:p w:rsidR="001C7B9D" w:rsidRDefault="001C7B9D" w:rsidP="00092990">
      <w:pPr>
        <w:pStyle w:val="a3"/>
        <w:rPr>
          <w:rtl/>
        </w:rPr>
      </w:pPr>
      <w:r>
        <w:rPr>
          <w:rFonts w:hint="cs"/>
          <w:rtl/>
        </w:rPr>
        <w:t>یکم: قول شافعی که گوید: وضو را باطل می‌کند.</w:t>
      </w:r>
    </w:p>
    <w:p w:rsidR="001C7B9D" w:rsidRDefault="001C7B9D" w:rsidP="00092990">
      <w:pPr>
        <w:pStyle w:val="a3"/>
        <w:rPr>
          <w:rtl/>
        </w:rPr>
      </w:pPr>
      <w:r>
        <w:rPr>
          <w:rFonts w:hint="cs"/>
          <w:rtl/>
        </w:rPr>
        <w:t>به نظر من: اگر چه از عموم احادیثی که در مورد باطل شدن وضو، روایت شده‌اند. تخصیصی وارد نشده است با وجود این، قول شافعی</w:t>
      </w:r>
      <w:r>
        <w:rPr>
          <w:rFonts w:cs="CTraditional Arabic" w:hint="cs"/>
          <w:sz w:val="26"/>
          <w:szCs w:val="26"/>
          <w:rtl/>
        </w:rPr>
        <w:t>/</w:t>
      </w:r>
      <w:r>
        <w:rPr>
          <w:rFonts w:hint="cs"/>
          <w:rtl/>
        </w:rPr>
        <w:t xml:space="preserve"> </w:t>
      </w:r>
      <w:r w:rsidR="00983F2E">
        <w:rPr>
          <w:rFonts w:hint="cs"/>
          <w:rtl/>
        </w:rPr>
        <w:t>که گوید: باید محل حدث در حال خواب محکم به زمین چسبیده باشد، می‌تواند به عنوان یک قاعده، بیشتر مورد قبول واقع شود، زیرا محل حدث در حالات رکوع و سجود با زمین فاصله دارد.</w:t>
      </w:r>
    </w:p>
    <w:p w:rsidR="00D9571D" w:rsidRDefault="00983F2E" w:rsidP="00092990">
      <w:pPr>
        <w:pStyle w:val="a3"/>
        <w:rPr>
          <w:rtl/>
        </w:rPr>
      </w:pPr>
      <w:r>
        <w:rPr>
          <w:rFonts w:hint="cs"/>
          <w:rtl/>
        </w:rPr>
        <w:t>دوم: قول ابوحنیفه است که گوید: وضو را باطل نمی‌کند، زیرا مذهب او بر این است که: خوابیدن در هیچ حالتی وضو را باطل نمی‌کند ولو این که زیاد باشد، به دلیل حدیثی که عبدالله ابن عباس</w:t>
      </w:r>
      <w:r w:rsidR="000955D8">
        <w:rPr>
          <w:rFonts w:hint="cs"/>
          <w:rtl/>
        </w:rPr>
        <w:t xml:space="preserve"> </w:t>
      </w:r>
      <w:r w:rsidR="000955D8">
        <w:rPr>
          <w:rFonts w:cs="CTraditional Arabic" w:hint="cs"/>
          <w:sz w:val="26"/>
          <w:szCs w:val="26"/>
          <w:rtl/>
        </w:rPr>
        <w:t>ب</w:t>
      </w:r>
      <w:r>
        <w:rPr>
          <w:rFonts w:hint="cs"/>
          <w:rtl/>
        </w:rPr>
        <w:t xml:space="preserve"> </w:t>
      </w:r>
      <w:r w:rsidR="000955D8">
        <w:rPr>
          <w:rFonts w:hint="cs"/>
          <w:rtl/>
        </w:rPr>
        <w:t xml:space="preserve">روایت کرده که: </w:t>
      </w:r>
      <w:r w:rsidR="000955D8">
        <w:rPr>
          <w:rFonts w:cs="Traditional Arabic" w:hint="cs"/>
          <w:rtl/>
        </w:rPr>
        <w:t>«</w:t>
      </w:r>
      <w:r w:rsidR="00D9571D">
        <w:rPr>
          <w:rFonts w:hint="cs"/>
          <w:rtl/>
        </w:rPr>
        <w:t>رسول‌خدا</w:t>
      </w:r>
      <w:r w:rsidR="00D9571D">
        <w:rPr>
          <w:rFonts w:cs="CTraditional Arabic" w:hint="cs"/>
          <w:sz w:val="26"/>
          <w:szCs w:val="26"/>
          <w:rtl/>
        </w:rPr>
        <w:t>ص</w:t>
      </w:r>
      <w:r w:rsidR="00D9571D">
        <w:rPr>
          <w:rFonts w:hint="cs"/>
          <w:rtl/>
        </w:rPr>
        <w:t xml:space="preserve"> احیاناً در حال سجده به خواب می‌رفت و خرناسه می‌کشید و سپس بلند می‌شد و به نماز ادامه می‌داد، به او گفتم: شما خوابیدی و بعد از آن بدون وضو نماز خواندی؟ فرمود: وضو بر کسی است که بر پهلو بخوابد چون هرگاه بر پهلو خوابید مفاصل او شل می‌شود</w:t>
      </w:r>
      <w:r w:rsidR="000955D8">
        <w:rPr>
          <w:rFonts w:cs="Traditional Arabic" w:hint="cs"/>
          <w:rtl/>
        </w:rPr>
        <w:t>»</w:t>
      </w:r>
      <w:r w:rsidR="000955D8">
        <w:rPr>
          <w:rFonts w:hint="cs"/>
          <w:rtl/>
        </w:rPr>
        <w:t xml:space="preserve">. </w:t>
      </w:r>
      <w:r w:rsidR="00D9571D">
        <w:rPr>
          <w:rFonts w:hint="cs"/>
          <w:rtl/>
        </w:rPr>
        <w:t>(روایت از ابوداود)</w:t>
      </w:r>
      <w:r w:rsidR="000955D8">
        <w:rPr>
          <w:rFonts w:hint="cs"/>
          <w:rtl/>
        </w:rPr>
        <w:t>.</w:t>
      </w:r>
    </w:p>
    <w:p w:rsidR="004C5AD2" w:rsidRDefault="004C5AD2" w:rsidP="00092990">
      <w:pPr>
        <w:pStyle w:val="a3"/>
        <w:rPr>
          <w:rtl/>
        </w:rPr>
      </w:pPr>
      <w:r>
        <w:rPr>
          <w:rFonts w:hint="cs"/>
          <w:rtl/>
        </w:rPr>
        <w:t>سوم: ظاهر قول احمد بر این است که: در فرورفتگی مقعد و جمع شدن محل خروج حدث، در حالت قیام و قعود مساوی و مشابه به هم بوده و خوابیدن در این دو حالت موجب بطلان وضو نمی‌گردد و چه بسا خروج حدث در حالت ایستاده مشکل‌تر و بعیدتر به نظر می‌رسد، زیرا اگر خواب او عمیق و سنگین گردد بر زمین خواهد افتاد.</w:t>
      </w:r>
    </w:p>
    <w:p w:rsidR="004C5AD2" w:rsidRDefault="004C5AD2" w:rsidP="00092990">
      <w:pPr>
        <w:pStyle w:val="a3"/>
        <w:rPr>
          <w:rtl/>
        </w:rPr>
      </w:pPr>
      <w:r>
        <w:rPr>
          <w:rFonts w:hint="cs"/>
          <w:rtl/>
        </w:rPr>
        <w:t>همچنین به خواب رفتن در حال سجده، و بر پهلو با هم مساوی بوده و خواب در هر دو حالت وضو را باطل می‌کند، چون در هر دو حال میان مقعد و زمین فاصله ایجاد شده و خروج حدث آسان می‌گردد.</w:t>
      </w:r>
    </w:p>
    <w:p w:rsidR="006D453F" w:rsidRDefault="006D453F" w:rsidP="00092990">
      <w:pPr>
        <w:pStyle w:val="a3"/>
        <w:rPr>
          <w:rtl/>
        </w:rPr>
      </w:pPr>
      <w:r>
        <w:rPr>
          <w:rFonts w:hint="cs"/>
          <w:rtl/>
        </w:rPr>
        <w:t>باید گفت: هدف از تفصیل دادن این مسئل</w:t>
      </w:r>
      <w:r w:rsidR="00092990">
        <w:rPr>
          <w:rFonts w:hint="cs"/>
          <w:rtl/>
        </w:rPr>
        <w:t>ۀ</w:t>
      </w:r>
      <w:r>
        <w:rPr>
          <w:rFonts w:hint="cs"/>
          <w:rtl/>
        </w:rPr>
        <w:t xml:space="preserve"> فقهی، توضیح بیشتر برای خواهر مسلمان است تا در این باره ابهامی برای او باقی نماند.</w:t>
      </w:r>
    </w:p>
    <w:p w:rsidR="00983F2E" w:rsidRDefault="008A2C8D" w:rsidP="00092990">
      <w:pPr>
        <w:pStyle w:val="a3"/>
        <w:rPr>
          <w:rtl/>
        </w:rPr>
      </w:pPr>
      <w:r>
        <w:rPr>
          <w:rFonts w:hint="cs"/>
          <w:rtl/>
        </w:rPr>
        <w:t>بنابراین، أصح مذهب این است که خواب در نماز، وضو را می‌شکند و نماز را باطل می‌سازد و خوابیدن در حال سجده مشابه خوابیدن در حال خواب برپهلو بوده و نماز و وضو را باطل می‌کند، با این توضیح معلوم شد که رأی ما همان رأی شافعی</w:t>
      </w:r>
      <w:r>
        <w:rPr>
          <w:rFonts w:cs="CTraditional Arabic" w:hint="cs"/>
          <w:sz w:val="26"/>
          <w:szCs w:val="26"/>
          <w:rtl/>
        </w:rPr>
        <w:t>/</w:t>
      </w:r>
      <w:r>
        <w:rPr>
          <w:rFonts w:hint="cs"/>
          <w:rtl/>
        </w:rPr>
        <w:t xml:space="preserve"> است.</w:t>
      </w:r>
    </w:p>
    <w:p w:rsidR="00092990" w:rsidRDefault="00092990" w:rsidP="00092990">
      <w:pPr>
        <w:pStyle w:val="a3"/>
        <w:rPr>
          <w:rtl/>
        </w:rPr>
      </w:pPr>
    </w:p>
    <w:p w:rsidR="0090222A" w:rsidRPr="009D76ED" w:rsidRDefault="00377CF7" w:rsidP="00362B58">
      <w:pPr>
        <w:pStyle w:val="a0"/>
        <w:rPr>
          <w:rtl/>
        </w:rPr>
      </w:pPr>
      <w:bookmarkStart w:id="247" w:name="_Toc262411515"/>
      <w:bookmarkStart w:id="248" w:name="_Toc340599083"/>
      <w:bookmarkStart w:id="249" w:name="_Toc408538556"/>
      <w:r>
        <w:rPr>
          <w:rFonts w:hint="cs"/>
          <w:rtl/>
        </w:rPr>
        <w:t xml:space="preserve">5- </w:t>
      </w:r>
      <w:r w:rsidR="0090222A">
        <w:rPr>
          <w:rFonts w:hint="cs"/>
          <w:rtl/>
        </w:rPr>
        <w:t>خوابیدن در حالت تکیه دادن نشیمنگاه به جایی</w:t>
      </w:r>
      <w:r w:rsidR="0090222A" w:rsidRPr="009D76ED">
        <w:rPr>
          <w:rFonts w:hint="cs"/>
          <w:rtl/>
        </w:rPr>
        <w:t>:</w:t>
      </w:r>
      <w:bookmarkEnd w:id="247"/>
      <w:bookmarkEnd w:id="248"/>
      <w:bookmarkEnd w:id="249"/>
    </w:p>
    <w:p w:rsidR="008A2C8D" w:rsidRDefault="007065F2" w:rsidP="00092990">
      <w:pPr>
        <w:pStyle w:val="a3"/>
        <w:rPr>
          <w:rtl/>
        </w:rPr>
      </w:pPr>
      <w:r>
        <w:rPr>
          <w:rFonts w:hint="cs"/>
          <w:rtl/>
        </w:rPr>
        <w:t>بر خواهر مسلمان لازم است هرگاه با وضو در حال نشسته به خواب طولانی فرو رفت بعد از بیدار شدن، وضو بگیرد چون این حال شباهت بیشتر به حال بر پهلو خوابیدن دارد. ولی خواب کم در حال نشستن وضو را باطل نمی‌کند.</w:t>
      </w:r>
    </w:p>
    <w:p w:rsidR="00F7687F" w:rsidRPr="009D76ED" w:rsidRDefault="00F7687F" w:rsidP="00362B58">
      <w:pPr>
        <w:pStyle w:val="a0"/>
        <w:rPr>
          <w:rtl/>
        </w:rPr>
      </w:pPr>
      <w:bookmarkStart w:id="250" w:name="_Toc262411516"/>
      <w:bookmarkStart w:id="251" w:name="_Toc340599084"/>
      <w:bookmarkStart w:id="252" w:name="_Toc408538557"/>
      <w:r>
        <w:rPr>
          <w:rFonts w:hint="cs"/>
          <w:rtl/>
        </w:rPr>
        <w:t>شک در خوابیدن</w:t>
      </w:r>
      <w:r w:rsidR="00C771C1">
        <w:rPr>
          <w:rFonts w:hint="cs"/>
          <w:rtl/>
        </w:rPr>
        <w:t>:</w:t>
      </w:r>
      <w:bookmarkEnd w:id="250"/>
      <w:bookmarkEnd w:id="251"/>
      <w:bookmarkEnd w:id="252"/>
    </w:p>
    <w:p w:rsidR="00F7687F" w:rsidRDefault="00762658" w:rsidP="00092990">
      <w:pPr>
        <w:pStyle w:val="a3"/>
        <w:rPr>
          <w:rtl/>
        </w:rPr>
      </w:pPr>
      <w:r>
        <w:rPr>
          <w:rFonts w:hint="cs"/>
          <w:rtl/>
        </w:rPr>
        <w:t>خواهر مسلمانم اگر دچار شک و تردید گردیدی که به خواب رفته‌ای یا خیر یا به ذهن شما چیزی خطور کرد که نمی‌دانی خواب دیده‌ای یا حدیث نفس بوده در این صورت بر شما وضو لازم نیست.</w:t>
      </w:r>
    </w:p>
    <w:p w:rsidR="00C8057F" w:rsidRPr="009D76ED" w:rsidRDefault="00377CF7" w:rsidP="00362B58">
      <w:pPr>
        <w:pStyle w:val="a0"/>
        <w:rPr>
          <w:rtl/>
        </w:rPr>
      </w:pPr>
      <w:bookmarkStart w:id="253" w:name="_Toc262411517"/>
      <w:bookmarkStart w:id="254" w:name="_Toc340599085"/>
      <w:bookmarkStart w:id="255" w:name="_Toc408538558"/>
      <w:r>
        <w:rPr>
          <w:rFonts w:hint="cs"/>
          <w:rtl/>
        </w:rPr>
        <w:t>6-</w:t>
      </w:r>
      <w:r w:rsidR="00C8057F">
        <w:rPr>
          <w:rFonts w:hint="cs"/>
          <w:rtl/>
        </w:rPr>
        <w:t xml:space="preserve"> مرتد شدن:</w:t>
      </w:r>
      <w:bookmarkEnd w:id="253"/>
      <w:bookmarkEnd w:id="254"/>
      <w:bookmarkEnd w:id="255"/>
    </w:p>
    <w:p w:rsidR="00C8057F" w:rsidRDefault="008E57AF" w:rsidP="00092990">
      <w:pPr>
        <w:pStyle w:val="a3"/>
        <w:rPr>
          <w:rtl/>
        </w:rPr>
      </w:pPr>
      <w:r>
        <w:rPr>
          <w:rFonts w:hint="cs"/>
          <w:rtl/>
        </w:rPr>
        <w:t>ارتداد عبارت از گفتن کلم</w:t>
      </w:r>
      <w:r w:rsidR="00092990">
        <w:rPr>
          <w:rFonts w:hint="cs"/>
          <w:rtl/>
        </w:rPr>
        <w:t>ۀ</w:t>
      </w:r>
      <w:r>
        <w:rPr>
          <w:rFonts w:hint="cs"/>
          <w:rtl/>
        </w:rPr>
        <w:t xml:space="preserve"> کفر است و باعث بطلان تمام اعمال نیکوی انسان می‌گردد. خداوند می‌فرماید:</w:t>
      </w:r>
    </w:p>
    <w:p w:rsidR="002928F3" w:rsidRPr="00BB1596" w:rsidRDefault="002928F3" w:rsidP="00BB1596">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BB1596">
        <w:rPr>
          <w:rFonts w:ascii="KFGQPC Uthmanic Script HAFS" w:hAnsi="KFGQPC Uthmanic Script HAFS" w:cs="KFGQPC Uthmanic Script HAFS"/>
          <w:sz w:val="28"/>
          <w:szCs w:val="28"/>
          <w:rtl/>
        </w:rPr>
        <w:t>لَئِنۡ أَشۡرَكۡتَ لَيَحۡبَطَنَّ عَمَلُكَ</w:t>
      </w:r>
      <w:r>
        <w:rPr>
          <w:rFonts w:ascii="Traditional Arabic" w:hAnsi="Traditional Arabic" w:cs="Traditional Arabic"/>
          <w:sz w:val="28"/>
          <w:szCs w:val="28"/>
          <w:rtl/>
          <w:lang w:bidi="fa-IR"/>
        </w:rPr>
        <w:t>﴾</w:t>
      </w:r>
      <w:r>
        <w:rPr>
          <w:rFonts w:cs="B Lotus" w:hint="cs"/>
          <w:sz w:val="28"/>
          <w:szCs w:val="28"/>
          <w:rtl/>
          <w:lang w:bidi="fa-IR"/>
        </w:rPr>
        <w:t xml:space="preserve"> </w:t>
      </w:r>
      <w:r w:rsidRPr="00092990">
        <w:rPr>
          <w:rStyle w:val="Char4"/>
          <w:rtl/>
        </w:rPr>
        <w:t>[</w:t>
      </w:r>
      <w:r w:rsidRPr="00092990">
        <w:rPr>
          <w:rStyle w:val="Char4"/>
          <w:rFonts w:hint="cs"/>
          <w:rtl/>
        </w:rPr>
        <w:t>الزمر: 65</w:t>
      </w:r>
      <w:r w:rsidRPr="00092990">
        <w:rPr>
          <w:rStyle w:val="Char4"/>
          <w:rtl/>
        </w:rPr>
        <w:t>]</w:t>
      </w:r>
      <w:r w:rsidRPr="00092990">
        <w:rPr>
          <w:rStyle w:val="Char3"/>
          <w:rtl/>
        </w:rPr>
        <w:t>.</w:t>
      </w:r>
    </w:p>
    <w:p w:rsidR="006C4D36" w:rsidRDefault="00C771C1" w:rsidP="00092990">
      <w:pPr>
        <w:pStyle w:val="a3"/>
        <w:rPr>
          <w:szCs w:val="26"/>
          <w:rtl/>
        </w:rPr>
      </w:pPr>
      <w:r w:rsidRPr="00377CF7">
        <w:rPr>
          <w:rFonts w:hint="cs"/>
          <w:rtl/>
        </w:rPr>
        <w:t>«</w:t>
      </w:r>
      <w:r w:rsidR="006C4D36" w:rsidRPr="00377CF7">
        <w:rPr>
          <w:rFonts w:hint="cs"/>
          <w:rtl/>
        </w:rPr>
        <w:t>بی‌گمان اگر شرک‌ورزی اعمال نیکوی تو تباه می‌گردد</w:t>
      </w:r>
      <w:r w:rsidRPr="00377CF7">
        <w:rPr>
          <w:rFonts w:hint="cs"/>
          <w:rtl/>
        </w:rPr>
        <w:t>».</w:t>
      </w:r>
    </w:p>
    <w:p w:rsidR="008E57AF" w:rsidRDefault="006C4AA3" w:rsidP="00092990">
      <w:pPr>
        <w:pStyle w:val="a3"/>
        <w:rPr>
          <w:rtl/>
        </w:rPr>
      </w:pPr>
      <w:r>
        <w:rPr>
          <w:rFonts w:hint="cs"/>
          <w:rtl/>
        </w:rPr>
        <w:t>همچنین إرتداد تیمم را باطل می‌نماید، چون ارتداد، انسان را از اسلام خارج می‌کند. ارتداد به</w:t>
      </w:r>
      <w:r w:rsidR="003A6A7F">
        <w:rPr>
          <w:rFonts w:hint="cs"/>
          <w:rtl/>
        </w:rPr>
        <w:t xml:space="preserve"> وسیلۀ </w:t>
      </w:r>
      <w:r>
        <w:rPr>
          <w:rFonts w:hint="cs"/>
          <w:rtl/>
        </w:rPr>
        <w:t>نطق یا اعتقاد یا شک در مسلمات دینی پیش می‌آید.</w:t>
      </w:r>
    </w:p>
    <w:p w:rsidR="006C4AA3" w:rsidRDefault="006C4AA3" w:rsidP="00092990">
      <w:pPr>
        <w:pStyle w:val="a3"/>
        <w:rPr>
          <w:rtl/>
        </w:rPr>
      </w:pPr>
      <w:r>
        <w:rPr>
          <w:rFonts w:hint="cs"/>
          <w:rtl/>
        </w:rPr>
        <w:t>هرگاه شخص مرتد توبه کند و به ایمان و اسلام بازگردد نباید قبل از گرفتن وضو، نماز بخواند ولو این که مدت ارتداد کم و قبل از آن دارای وضو بوده باشد.</w:t>
      </w:r>
    </w:p>
    <w:p w:rsidR="006C4AA3" w:rsidRDefault="006C4AA3" w:rsidP="00092990">
      <w:pPr>
        <w:pStyle w:val="a3"/>
        <w:rPr>
          <w:rtl/>
        </w:rPr>
      </w:pPr>
      <w:r>
        <w:rPr>
          <w:rFonts w:hint="cs"/>
          <w:rtl/>
        </w:rPr>
        <w:t>شافعی، ابوحنیفه و مالک گویند: ارتداد وضو را باطل نمی‌کند. اما شافعی گوید تیمم را باطل می‌کند.</w:t>
      </w:r>
    </w:p>
    <w:p w:rsidR="006C4AA3" w:rsidRDefault="00A378EA" w:rsidP="00092990">
      <w:pPr>
        <w:pStyle w:val="a3"/>
        <w:rPr>
          <w:rtl/>
        </w:rPr>
      </w:pPr>
      <w:r>
        <w:rPr>
          <w:rFonts w:hint="cs"/>
          <w:rtl/>
        </w:rPr>
        <w:t>این حکم از آی</w:t>
      </w:r>
      <w:r w:rsidR="00092990">
        <w:rPr>
          <w:rFonts w:hint="cs"/>
          <w:rtl/>
        </w:rPr>
        <w:t>ۀ</w:t>
      </w:r>
      <w:r>
        <w:rPr>
          <w:rFonts w:hint="cs"/>
          <w:rtl/>
        </w:rPr>
        <w:t xml:space="preserve"> 217 سوره بقره استنباط شده که می‌فرماید:</w:t>
      </w:r>
    </w:p>
    <w:p w:rsidR="00B3239A" w:rsidRDefault="002928F3" w:rsidP="00770541">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770541">
        <w:rPr>
          <w:rFonts w:ascii="KFGQPC Uthmanic Script HAFS" w:hAnsi="KFGQPC Uthmanic Script HAFS" w:cs="KFGQPC Uthmanic Script HAFS"/>
          <w:sz w:val="28"/>
          <w:szCs w:val="28"/>
          <w:rtl/>
        </w:rPr>
        <w:t>وَمَن يَرۡتَدِدۡ مِنكُمۡ عَن دِينِهِ</w:t>
      </w:r>
      <w:r w:rsidR="00770541">
        <w:rPr>
          <w:rFonts w:ascii="KFGQPC Uthmanic Script HAFS" w:hAnsi="KFGQPC Uthmanic Script HAFS" w:cs="KFGQPC Uthmanic Script HAFS" w:hint="cs"/>
          <w:sz w:val="28"/>
          <w:szCs w:val="28"/>
          <w:rtl/>
        </w:rPr>
        <w:t>ۦ</w:t>
      </w:r>
      <w:r w:rsidR="00770541">
        <w:rPr>
          <w:rFonts w:ascii="KFGQPC Uthmanic Script HAFS" w:hAnsi="KFGQPC Uthmanic Script HAFS" w:cs="KFGQPC Uthmanic Script HAFS"/>
          <w:sz w:val="28"/>
          <w:szCs w:val="28"/>
          <w:rtl/>
        </w:rPr>
        <w:t xml:space="preserve"> فَيَمُتۡ وَهُوَ كَافِرٞ فَأُوْلَٰٓئِكَ حَبِطَتۡ أَعۡمَٰلُهُمۡ</w:t>
      </w:r>
      <w:r>
        <w:rPr>
          <w:rFonts w:ascii="Traditional Arabic" w:hAnsi="Traditional Arabic" w:cs="Traditional Arabic"/>
          <w:sz w:val="28"/>
          <w:szCs w:val="28"/>
          <w:rtl/>
          <w:lang w:bidi="fa-IR"/>
        </w:rPr>
        <w:t>﴾</w:t>
      </w:r>
      <w:r>
        <w:rPr>
          <w:rFonts w:cs="B Lotus" w:hint="cs"/>
          <w:sz w:val="28"/>
          <w:szCs w:val="28"/>
          <w:rtl/>
          <w:lang w:bidi="fa-IR"/>
        </w:rPr>
        <w:t xml:space="preserve"> </w:t>
      </w:r>
      <w:r w:rsidRPr="00092990">
        <w:rPr>
          <w:rStyle w:val="Char4"/>
          <w:rtl/>
        </w:rPr>
        <w:t>[</w:t>
      </w:r>
      <w:r w:rsidRPr="00092990">
        <w:rPr>
          <w:rStyle w:val="Char4"/>
          <w:rFonts w:hint="cs"/>
          <w:rtl/>
        </w:rPr>
        <w:t>البقرة:</w:t>
      </w:r>
      <w:r w:rsidR="00092990">
        <w:rPr>
          <w:rStyle w:val="Char4"/>
          <w:rFonts w:hint="cs"/>
          <w:rtl/>
        </w:rPr>
        <w:t xml:space="preserve"> </w:t>
      </w:r>
      <w:r w:rsidRPr="00092990">
        <w:rPr>
          <w:rStyle w:val="Char4"/>
          <w:rFonts w:hint="cs"/>
          <w:rtl/>
        </w:rPr>
        <w:t>217</w:t>
      </w:r>
      <w:r w:rsidRPr="00092990">
        <w:rPr>
          <w:rStyle w:val="Char4"/>
          <w:rtl/>
        </w:rPr>
        <w:t>]</w:t>
      </w:r>
      <w:r w:rsidRPr="00092990">
        <w:rPr>
          <w:rStyle w:val="Char3"/>
          <w:rtl/>
        </w:rPr>
        <w:t>.</w:t>
      </w:r>
    </w:p>
    <w:p w:rsidR="00B3239A" w:rsidRDefault="00C771C1" w:rsidP="00092990">
      <w:pPr>
        <w:pStyle w:val="a3"/>
        <w:rPr>
          <w:szCs w:val="26"/>
          <w:rtl/>
        </w:rPr>
      </w:pPr>
      <w:r w:rsidRPr="00377CF7">
        <w:rPr>
          <w:rFonts w:hint="cs"/>
          <w:rtl/>
        </w:rPr>
        <w:t>«</w:t>
      </w:r>
      <w:r w:rsidR="00B3239A" w:rsidRPr="00377CF7">
        <w:rPr>
          <w:rFonts w:hint="cs"/>
          <w:rtl/>
        </w:rPr>
        <w:t>و هرکس از شما از دین خودش برگردد و در حال کفر بمیرد اعمال چنان کسانی نابود و تباه می‌گردد</w:t>
      </w:r>
      <w:r w:rsidRPr="00377CF7">
        <w:rPr>
          <w:rFonts w:hint="cs"/>
          <w:rtl/>
        </w:rPr>
        <w:t>».</w:t>
      </w:r>
    </w:p>
    <w:p w:rsidR="00A378EA" w:rsidRPr="00362B58" w:rsidRDefault="00426101" w:rsidP="00092990">
      <w:pPr>
        <w:pStyle w:val="a0"/>
        <w:rPr>
          <w:rtl/>
        </w:rPr>
      </w:pPr>
      <w:bookmarkStart w:id="256" w:name="_Toc408538559"/>
      <w:r w:rsidRPr="00362B58">
        <w:rPr>
          <w:rFonts w:hint="cs"/>
          <w:rtl/>
        </w:rPr>
        <w:t>مسأله‌ای پیرامون دروغ و غیبت و بهتان:</w:t>
      </w:r>
      <w:bookmarkEnd w:id="256"/>
    </w:p>
    <w:p w:rsidR="00426101" w:rsidRDefault="001A6332" w:rsidP="00092990">
      <w:pPr>
        <w:pStyle w:val="a3"/>
        <w:rPr>
          <w:rtl/>
        </w:rPr>
      </w:pPr>
      <w:r>
        <w:rPr>
          <w:rFonts w:hint="cs"/>
          <w:rtl/>
        </w:rPr>
        <w:t>این‌ها اگرچه از گناهان بزرگ بشمار می‌آیند ولی وضو را باطل نمی‌کنند.</w:t>
      </w:r>
    </w:p>
    <w:p w:rsidR="001A6332" w:rsidRPr="00426101" w:rsidRDefault="00377CF7" w:rsidP="00362B58">
      <w:pPr>
        <w:pStyle w:val="a0"/>
        <w:widowControl w:val="0"/>
        <w:rPr>
          <w:rtl/>
        </w:rPr>
      </w:pPr>
      <w:bookmarkStart w:id="257" w:name="_Toc262411518"/>
      <w:bookmarkStart w:id="258" w:name="_Toc340599086"/>
      <w:bookmarkStart w:id="259" w:name="_Toc408538560"/>
      <w:r>
        <w:rPr>
          <w:rFonts w:hint="cs"/>
          <w:rtl/>
        </w:rPr>
        <w:t>7-</w:t>
      </w:r>
      <w:r w:rsidR="00362B58">
        <w:rPr>
          <w:rFonts w:hint="cs"/>
          <w:rtl/>
        </w:rPr>
        <w:t xml:space="preserve"> مسح</w:t>
      </w:r>
      <w:r w:rsidR="001A6332">
        <w:rPr>
          <w:rFonts w:hint="cs"/>
          <w:rtl/>
        </w:rPr>
        <w:t xml:space="preserve"> شرمگاه:</w:t>
      </w:r>
      <w:bookmarkEnd w:id="257"/>
      <w:bookmarkEnd w:id="258"/>
      <w:bookmarkEnd w:id="259"/>
    </w:p>
    <w:p w:rsidR="00D23876" w:rsidRDefault="00D23876" w:rsidP="00092990">
      <w:pPr>
        <w:pStyle w:val="a3"/>
        <w:rPr>
          <w:rtl/>
        </w:rPr>
      </w:pPr>
      <w:r>
        <w:rPr>
          <w:rFonts w:hint="cs"/>
          <w:rtl/>
        </w:rPr>
        <w:t>هرزن یا مردی به طور عمدی دست را بر شرمگاه خود زند وضو بر او واجب می‌شود، به دلیل حدیثی که حاکم روایت کرده که: حضرت</w:t>
      </w:r>
      <w:r>
        <w:rPr>
          <w:rFonts w:cs="CTraditional Arabic" w:hint="cs"/>
          <w:sz w:val="26"/>
          <w:szCs w:val="26"/>
          <w:rtl/>
        </w:rPr>
        <w:t>ص</w:t>
      </w:r>
      <w:r w:rsidR="00C771C1">
        <w:rPr>
          <w:rFonts w:hint="cs"/>
          <w:rtl/>
        </w:rPr>
        <w:t xml:space="preserve"> فرماید: </w:t>
      </w:r>
      <w:r w:rsidR="00C771C1">
        <w:rPr>
          <w:rFonts w:cs="Traditional Arabic" w:hint="cs"/>
          <w:rtl/>
        </w:rPr>
        <w:t>«</w:t>
      </w:r>
      <w:r>
        <w:rPr>
          <w:rFonts w:hint="cs"/>
          <w:rtl/>
        </w:rPr>
        <w:t>هرکس به شرمگاه خود دست زند باید وضو بگیرد</w:t>
      </w:r>
      <w:r w:rsidR="00C771C1">
        <w:rPr>
          <w:rFonts w:cs="Traditional Arabic" w:hint="cs"/>
          <w:rtl/>
        </w:rPr>
        <w:t>»</w:t>
      </w:r>
      <w:r w:rsidR="00C771C1">
        <w:rPr>
          <w:rFonts w:hint="cs"/>
          <w:rtl/>
        </w:rPr>
        <w:t>.</w:t>
      </w:r>
    </w:p>
    <w:p w:rsidR="00CA2DDB" w:rsidRDefault="00CA2DDB" w:rsidP="00092990">
      <w:pPr>
        <w:pStyle w:val="a3"/>
        <w:rPr>
          <w:rtl/>
        </w:rPr>
      </w:pPr>
      <w:r>
        <w:rPr>
          <w:rFonts w:hint="cs"/>
          <w:rtl/>
        </w:rPr>
        <w:t>حدیث بسره دختر صفوان</w:t>
      </w:r>
      <w:r w:rsidR="00C771C1">
        <w:rPr>
          <w:rFonts w:cs="CTraditional Arabic" w:hint="cs"/>
          <w:rtl/>
        </w:rPr>
        <w:t>ل</w:t>
      </w:r>
      <w:r>
        <w:rPr>
          <w:rFonts w:hint="cs"/>
          <w:rtl/>
        </w:rPr>
        <w:t xml:space="preserve"> که: پیامبر</w:t>
      </w:r>
      <w:r w:rsidR="00C771C1">
        <w:rPr>
          <w:rFonts w:hint="cs"/>
          <w:rtl/>
        </w:rPr>
        <w:t xml:space="preserve"> </w:t>
      </w:r>
      <w:r>
        <w:rPr>
          <w:rFonts w:cs="CTraditional Arabic" w:hint="cs"/>
          <w:sz w:val="26"/>
          <w:szCs w:val="26"/>
          <w:rtl/>
        </w:rPr>
        <w:t>ص</w:t>
      </w:r>
      <w:r w:rsidR="00C771C1">
        <w:rPr>
          <w:rFonts w:hint="cs"/>
          <w:rtl/>
        </w:rPr>
        <w:t xml:space="preserve"> فرموده: </w:t>
      </w:r>
      <w:r w:rsidR="00C771C1">
        <w:rPr>
          <w:rFonts w:cs="Traditional Arabic" w:hint="cs"/>
          <w:rtl/>
        </w:rPr>
        <w:t>«</w:t>
      </w:r>
      <w:r>
        <w:rPr>
          <w:rFonts w:hint="cs"/>
          <w:rtl/>
        </w:rPr>
        <w:t>هر مردی که به عورت خود دست بزند نباید نماز بخواند تا اینکه وضو بگیرد</w:t>
      </w:r>
      <w:r w:rsidR="00C771C1">
        <w:rPr>
          <w:rFonts w:cs="Traditional Arabic" w:hint="cs"/>
          <w:rtl/>
        </w:rPr>
        <w:t>»</w:t>
      </w:r>
      <w:r w:rsidR="00C771C1">
        <w:rPr>
          <w:rFonts w:hint="cs"/>
          <w:rtl/>
        </w:rPr>
        <w:t>.</w:t>
      </w:r>
      <w:r w:rsidR="00277019">
        <w:rPr>
          <w:rFonts w:hint="cs"/>
          <w:rtl/>
        </w:rPr>
        <w:t xml:space="preserve"> </w:t>
      </w:r>
      <w:r>
        <w:rPr>
          <w:rFonts w:hint="cs"/>
          <w:rtl/>
        </w:rPr>
        <w:t>(روایت از پنج محدث)</w:t>
      </w:r>
      <w:r w:rsidR="00C771C1">
        <w:rPr>
          <w:rFonts w:hint="cs"/>
          <w:rtl/>
        </w:rPr>
        <w:t>.</w:t>
      </w:r>
    </w:p>
    <w:p w:rsidR="00D504D4" w:rsidRPr="00426101" w:rsidRDefault="00CA2DDB" w:rsidP="00362B58">
      <w:pPr>
        <w:pStyle w:val="a0"/>
        <w:rPr>
          <w:rtl/>
        </w:rPr>
      </w:pPr>
      <w:r>
        <w:rPr>
          <w:rFonts w:hint="cs"/>
          <w:rtl/>
        </w:rPr>
        <w:t xml:space="preserve"> </w:t>
      </w:r>
      <w:bookmarkStart w:id="260" w:name="_Toc262411519"/>
      <w:bookmarkStart w:id="261" w:name="_Toc340599087"/>
      <w:bookmarkStart w:id="262" w:name="_Toc408538561"/>
      <w:r w:rsidR="00377CF7">
        <w:rPr>
          <w:rFonts w:hint="cs"/>
          <w:rtl/>
        </w:rPr>
        <w:t>8-</w:t>
      </w:r>
      <w:r w:rsidR="00D504D4">
        <w:rPr>
          <w:rFonts w:hint="cs"/>
          <w:rtl/>
        </w:rPr>
        <w:t xml:space="preserve"> خوردن گوشت شتر:</w:t>
      </w:r>
      <w:bookmarkEnd w:id="260"/>
      <w:bookmarkEnd w:id="261"/>
      <w:bookmarkEnd w:id="262"/>
    </w:p>
    <w:p w:rsidR="00585CE5" w:rsidRDefault="00585CE5" w:rsidP="00092990">
      <w:pPr>
        <w:pStyle w:val="a3"/>
        <w:rPr>
          <w:rtl/>
        </w:rPr>
      </w:pPr>
      <w:r>
        <w:rPr>
          <w:rFonts w:hint="cs"/>
          <w:rtl/>
        </w:rPr>
        <w:t>به دلیل سوال یکی از اصحاب از رسول‌خدا</w:t>
      </w:r>
      <w:r>
        <w:rPr>
          <w:rFonts w:cs="CTraditional Arabic" w:hint="cs"/>
          <w:sz w:val="26"/>
          <w:szCs w:val="26"/>
          <w:rtl/>
        </w:rPr>
        <w:t>ص</w:t>
      </w:r>
      <w:r>
        <w:rPr>
          <w:rFonts w:hint="cs"/>
          <w:rtl/>
        </w:rPr>
        <w:t>: آیا بعد از خوردن گوشت گوسفند وضو بگیریم؟ فرمود: اگر خواستی. گفت: از خوردن گ</w:t>
      </w:r>
      <w:r w:rsidR="00C771C1">
        <w:rPr>
          <w:rFonts w:hint="cs"/>
          <w:rtl/>
        </w:rPr>
        <w:t xml:space="preserve">وشت شتر چه؟ فرمود: بله. </w:t>
      </w:r>
      <w:r>
        <w:rPr>
          <w:rFonts w:hint="cs"/>
          <w:rtl/>
        </w:rPr>
        <w:t>(روایت از مسلم)</w:t>
      </w:r>
      <w:r w:rsidR="00C771C1">
        <w:rPr>
          <w:rFonts w:hint="cs"/>
          <w:rtl/>
        </w:rPr>
        <w:t>.</w:t>
      </w:r>
    </w:p>
    <w:p w:rsidR="008A2C8D" w:rsidRDefault="00C055C9" w:rsidP="00092990">
      <w:pPr>
        <w:pStyle w:val="a3"/>
        <w:rPr>
          <w:rtl/>
        </w:rPr>
      </w:pPr>
      <w:r>
        <w:rPr>
          <w:rFonts w:hint="cs"/>
          <w:rtl/>
        </w:rPr>
        <w:t>ولی باید گفت: جمهور اصحاب</w:t>
      </w:r>
      <w:r w:rsidR="00C771C1">
        <w:rPr>
          <w:rFonts w:hint="cs"/>
          <w:rtl/>
        </w:rPr>
        <w:t xml:space="preserve"> </w:t>
      </w:r>
      <w:r w:rsidR="00C771C1">
        <w:rPr>
          <w:rFonts w:cs="CTraditional Arabic" w:hint="cs"/>
          <w:sz w:val="26"/>
          <w:szCs w:val="26"/>
        </w:rPr>
        <w:sym w:font="AGA Arabesque" w:char="F079"/>
      </w:r>
      <w:r>
        <w:rPr>
          <w:rFonts w:hint="cs"/>
          <w:rtl/>
        </w:rPr>
        <w:t xml:space="preserve"> </w:t>
      </w:r>
      <w:r w:rsidR="00541EB2">
        <w:rPr>
          <w:rFonts w:hint="cs"/>
          <w:rtl/>
        </w:rPr>
        <w:t>وضو را لازم ندانسته و گفته‌اند: این حدیث منسوخ است.</w:t>
      </w:r>
    </w:p>
    <w:p w:rsidR="00541EB2" w:rsidRDefault="00541EB2" w:rsidP="00092990">
      <w:pPr>
        <w:pStyle w:val="a3"/>
        <w:rPr>
          <w:rtl/>
        </w:rPr>
      </w:pPr>
      <w:r>
        <w:rPr>
          <w:rFonts w:hint="cs"/>
          <w:rtl/>
        </w:rPr>
        <w:t>جمهور علماء از جمله ائم</w:t>
      </w:r>
      <w:r w:rsidR="00092990">
        <w:rPr>
          <w:rFonts w:hint="cs"/>
          <w:rtl/>
        </w:rPr>
        <w:t>ۀ</w:t>
      </w:r>
      <w:r>
        <w:rPr>
          <w:rFonts w:hint="cs"/>
          <w:rtl/>
        </w:rPr>
        <w:t xml:space="preserve"> اربعه وضو گرفتن بعد از خوردن گوشت شتر را لازم ندانسته‌اند.</w:t>
      </w:r>
    </w:p>
    <w:p w:rsidR="00541EB2" w:rsidRPr="00DC6647" w:rsidRDefault="00DC6647" w:rsidP="00DC6647">
      <w:pPr>
        <w:pStyle w:val="Heading1"/>
        <w:bidi/>
        <w:rPr>
          <w:rtl/>
          <w:lang w:bidi="fa-IR"/>
        </w:rPr>
      </w:pPr>
      <w:bookmarkStart w:id="263" w:name="_Toc262411520"/>
      <w:bookmarkStart w:id="264" w:name="_Toc340599088"/>
      <w:bookmarkStart w:id="265" w:name="_Toc408538562"/>
      <w:r w:rsidRPr="00DC6647">
        <w:rPr>
          <w:rFonts w:hint="cs"/>
          <w:rtl/>
          <w:lang w:bidi="fa-IR"/>
        </w:rPr>
        <w:t>چیزهایی که وضو را باطل نمی‌کنند</w:t>
      </w:r>
      <w:bookmarkEnd w:id="263"/>
      <w:bookmarkEnd w:id="264"/>
      <w:bookmarkEnd w:id="265"/>
    </w:p>
    <w:p w:rsidR="0066256F" w:rsidRPr="00DC6647" w:rsidRDefault="00377CF7" w:rsidP="00DB45AD">
      <w:pPr>
        <w:pStyle w:val="a0"/>
        <w:rPr>
          <w:rtl/>
        </w:rPr>
      </w:pPr>
      <w:bookmarkStart w:id="266" w:name="_Toc262411521"/>
      <w:bookmarkStart w:id="267" w:name="_Toc340599089"/>
      <w:bookmarkStart w:id="268" w:name="_Toc408538563"/>
      <w:r>
        <w:rPr>
          <w:rFonts w:hint="cs"/>
          <w:rtl/>
        </w:rPr>
        <w:t>1-</w:t>
      </w:r>
      <w:r w:rsidR="0066256F">
        <w:rPr>
          <w:rFonts w:hint="cs"/>
          <w:rtl/>
        </w:rPr>
        <w:t xml:space="preserve"> تماس پوست زن و مرد با یکدیگر</w:t>
      </w:r>
      <w:r w:rsidR="00C771C1">
        <w:rPr>
          <w:rFonts w:hint="cs"/>
          <w:rtl/>
        </w:rPr>
        <w:t>:</w:t>
      </w:r>
      <w:bookmarkEnd w:id="266"/>
      <w:bookmarkEnd w:id="267"/>
      <w:bookmarkEnd w:id="268"/>
    </w:p>
    <w:p w:rsidR="00DA3D7B" w:rsidRDefault="00DF0F4E" w:rsidP="00092990">
      <w:pPr>
        <w:pStyle w:val="a3"/>
        <w:rPr>
          <w:rtl/>
        </w:rPr>
      </w:pPr>
      <w:r>
        <w:rPr>
          <w:rFonts w:hint="cs"/>
          <w:rtl/>
        </w:rPr>
        <w:t>هرگاه بدن زن و مرد بدون حائل باهم تماس پیدا کردند، وضو باطل نمی‌گردد. به دلیل حدیثی که عایشه</w:t>
      </w:r>
      <w:r w:rsidR="00C771C1">
        <w:rPr>
          <w:rFonts w:hint="cs"/>
          <w:rtl/>
        </w:rPr>
        <w:t xml:space="preserve"> </w:t>
      </w:r>
      <w:r w:rsidR="00C771C1">
        <w:rPr>
          <w:rFonts w:cs="CTraditional Arabic" w:hint="cs"/>
          <w:rtl/>
        </w:rPr>
        <w:t>ل</w:t>
      </w:r>
      <w:r>
        <w:rPr>
          <w:rFonts w:hint="cs"/>
          <w:rtl/>
        </w:rPr>
        <w:t xml:space="preserve"> </w:t>
      </w:r>
      <w:r w:rsidR="00DA3D7B">
        <w:rPr>
          <w:rFonts w:hint="cs"/>
          <w:rtl/>
        </w:rPr>
        <w:t>روایت کرده که: رسول‌خدا</w:t>
      </w:r>
      <w:r w:rsidR="00DA3D7B">
        <w:rPr>
          <w:rFonts w:cs="CTraditional Arabic" w:hint="cs"/>
          <w:sz w:val="26"/>
          <w:szCs w:val="26"/>
          <w:rtl/>
        </w:rPr>
        <w:t>ص</w:t>
      </w:r>
      <w:r w:rsidR="00DA3D7B">
        <w:rPr>
          <w:rFonts w:hint="cs"/>
          <w:rtl/>
        </w:rPr>
        <w:t xml:space="preserve"> در حالی که روزه بود او را بوسید و فرمود</w:t>
      </w:r>
      <w:r w:rsidR="00C771C1">
        <w:rPr>
          <w:rFonts w:hint="cs"/>
          <w:rtl/>
        </w:rPr>
        <w:t>:</w:t>
      </w:r>
      <w:r w:rsidR="00DA3D7B">
        <w:rPr>
          <w:rFonts w:hint="cs"/>
          <w:rtl/>
        </w:rPr>
        <w:t xml:space="preserve"> بوسه نه وضو را باطل می‌کند و نه روزه را باطل می‌نماید. (روایت از بزار)</w:t>
      </w:r>
      <w:r w:rsidR="00C771C1">
        <w:rPr>
          <w:rFonts w:hint="cs"/>
          <w:rtl/>
        </w:rPr>
        <w:t>.</w:t>
      </w:r>
    </w:p>
    <w:p w:rsidR="00B2699A" w:rsidRDefault="00B2699A" w:rsidP="00092990">
      <w:pPr>
        <w:pStyle w:val="a3"/>
        <w:rPr>
          <w:rtl/>
        </w:rPr>
      </w:pPr>
      <w:r>
        <w:rPr>
          <w:rFonts w:hint="cs"/>
          <w:rtl/>
        </w:rPr>
        <w:t>همچنین از عایشه</w:t>
      </w:r>
      <w:r w:rsidR="00C771C1">
        <w:rPr>
          <w:rFonts w:hint="cs"/>
          <w:rtl/>
        </w:rPr>
        <w:t xml:space="preserve"> </w:t>
      </w:r>
      <w:r w:rsidR="00C771C1">
        <w:rPr>
          <w:rFonts w:cs="CTraditional Arabic" w:hint="cs"/>
          <w:rtl/>
        </w:rPr>
        <w:t>ل</w:t>
      </w:r>
      <w:r>
        <w:rPr>
          <w:rFonts w:hint="cs"/>
          <w:rtl/>
        </w:rPr>
        <w:t xml:space="preserve"> روایت شده که رسول‌</w:t>
      </w:r>
      <w:r>
        <w:rPr>
          <w:rFonts w:hint="eastAsia"/>
          <w:rtl/>
        </w:rPr>
        <w:t>‌خدا</w:t>
      </w:r>
      <w:r w:rsidR="00C771C1">
        <w:rPr>
          <w:rFonts w:hint="cs"/>
          <w:rtl/>
        </w:rPr>
        <w:t xml:space="preserve"> </w:t>
      </w:r>
      <w:r>
        <w:rPr>
          <w:rFonts w:cs="CTraditional Arabic" w:hint="cs"/>
          <w:sz w:val="26"/>
          <w:szCs w:val="26"/>
          <w:rtl/>
        </w:rPr>
        <w:t>ص</w:t>
      </w:r>
      <w:r>
        <w:rPr>
          <w:rFonts w:hint="cs"/>
          <w:rtl/>
        </w:rPr>
        <w:t xml:space="preserve"> یکی از همسران خود را بوسید و برای نماز رفت و وضو نگرفت.</w:t>
      </w:r>
      <w:r w:rsidR="00092990">
        <w:rPr>
          <w:rFonts w:hint="cs"/>
          <w:rtl/>
        </w:rPr>
        <w:t xml:space="preserve"> </w:t>
      </w:r>
      <w:r>
        <w:rPr>
          <w:rFonts w:hint="cs"/>
          <w:rtl/>
        </w:rPr>
        <w:t>(به روایت از چهار محدث و امام احمد)</w:t>
      </w:r>
      <w:r w:rsidR="00C771C1">
        <w:rPr>
          <w:rFonts w:hint="cs"/>
          <w:rtl/>
        </w:rPr>
        <w:t>.</w:t>
      </w:r>
    </w:p>
    <w:p w:rsidR="00DC6647" w:rsidRDefault="002A27D8" w:rsidP="00092990">
      <w:pPr>
        <w:pStyle w:val="a3"/>
        <w:rPr>
          <w:rtl/>
        </w:rPr>
      </w:pPr>
      <w:r>
        <w:rPr>
          <w:rFonts w:hint="cs"/>
          <w:rtl/>
        </w:rPr>
        <w:t>ولی تماس از روی شهوت وضو را باطل می‌کند، به دلیل حدیثی که امام مالک در کتاب الموطأ از عبدالله‌بن‌عمر</w:t>
      </w:r>
      <w:r w:rsidR="00C771C1">
        <w:rPr>
          <w:rFonts w:hint="cs"/>
          <w:rtl/>
        </w:rPr>
        <w:t xml:space="preserve"> </w:t>
      </w:r>
      <w:r w:rsidR="00C771C1">
        <w:rPr>
          <w:rFonts w:cs="CTraditional Arabic" w:hint="cs"/>
          <w:sz w:val="26"/>
          <w:szCs w:val="26"/>
          <w:rtl/>
        </w:rPr>
        <w:t>ب</w:t>
      </w:r>
      <w:r w:rsidR="00B2699A">
        <w:rPr>
          <w:rFonts w:hint="eastAsia"/>
          <w:rtl/>
        </w:rPr>
        <w:t xml:space="preserve"> </w:t>
      </w:r>
      <w:r w:rsidR="00C771C1">
        <w:rPr>
          <w:rFonts w:hint="cs"/>
          <w:rtl/>
        </w:rPr>
        <w:t xml:space="preserve">روایت می‌کند که: </w:t>
      </w:r>
      <w:r w:rsidR="00C771C1">
        <w:rPr>
          <w:rFonts w:cs="Traditional Arabic" w:hint="cs"/>
          <w:rtl/>
        </w:rPr>
        <w:t>«</w:t>
      </w:r>
      <w:r w:rsidR="00412CB8">
        <w:rPr>
          <w:rFonts w:hint="cs"/>
          <w:rtl/>
        </w:rPr>
        <w:t>بوسیدن زن و دست زدن به او، ملامسه است هرکس زن خود را ببوسد یا بدون حائل به وی دست زند باید وضو بگیرد</w:t>
      </w:r>
      <w:r w:rsidR="00C771C1">
        <w:rPr>
          <w:rFonts w:cs="Traditional Arabic" w:hint="cs"/>
          <w:rtl/>
        </w:rPr>
        <w:t>»</w:t>
      </w:r>
      <w:r w:rsidR="00C771C1">
        <w:rPr>
          <w:rFonts w:hint="cs"/>
          <w:rtl/>
        </w:rPr>
        <w:t>.</w:t>
      </w:r>
      <w:r w:rsidR="00412CB8">
        <w:rPr>
          <w:rFonts w:hint="cs"/>
          <w:rtl/>
        </w:rPr>
        <w:t xml:space="preserve"> </w:t>
      </w:r>
    </w:p>
    <w:p w:rsidR="00412CB8" w:rsidRDefault="00412CB8" w:rsidP="00092990">
      <w:pPr>
        <w:pStyle w:val="a3"/>
        <w:rPr>
          <w:rtl/>
        </w:rPr>
      </w:pPr>
      <w:r>
        <w:rPr>
          <w:rFonts w:hint="cs"/>
          <w:rtl/>
        </w:rPr>
        <w:t>هر وقت زن از روی شهوت و بدون حائل با شوهرش تماس پیدا کرد وضوی او نیز به محض تماس پوست هر دو با هم باطل می‌شود.</w:t>
      </w:r>
    </w:p>
    <w:p w:rsidR="00092990" w:rsidRDefault="00092990" w:rsidP="00092990">
      <w:pPr>
        <w:pStyle w:val="a3"/>
        <w:rPr>
          <w:rtl/>
        </w:rPr>
      </w:pPr>
    </w:p>
    <w:p w:rsidR="00E92C77" w:rsidRPr="00DC6647" w:rsidRDefault="00377CF7" w:rsidP="00DB45AD">
      <w:pPr>
        <w:pStyle w:val="a0"/>
        <w:rPr>
          <w:rtl/>
        </w:rPr>
      </w:pPr>
      <w:bookmarkStart w:id="269" w:name="_Toc262411522"/>
      <w:bookmarkStart w:id="270" w:name="_Toc340599090"/>
      <w:bookmarkStart w:id="271" w:name="_Toc408538564"/>
      <w:r>
        <w:rPr>
          <w:rFonts w:hint="cs"/>
          <w:rtl/>
        </w:rPr>
        <w:t>2-</w:t>
      </w:r>
      <w:r w:rsidR="00E92C77">
        <w:rPr>
          <w:rFonts w:hint="cs"/>
          <w:rtl/>
        </w:rPr>
        <w:t xml:space="preserve"> شک در وضو:</w:t>
      </w:r>
      <w:bookmarkEnd w:id="269"/>
      <w:bookmarkEnd w:id="270"/>
      <w:bookmarkEnd w:id="271"/>
    </w:p>
    <w:p w:rsidR="002E65E1" w:rsidRDefault="002E65E1" w:rsidP="00092990">
      <w:pPr>
        <w:pStyle w:val="a3"/>
        <w:rPr>
          <w:rtl/>
        </w:rPr>
      </w:pPr>
      <w:r>
        <w:rPr>
          <w:rFonts w:hint="cs"/>
          <w:rtl/>
        </w:rPr>
        <w:t>ای‌خواهر مسلمانم</w:t>
      </w:r>
      <w:r w:rsidR="00C771C1">
        <w:rPr>
          <w:rFonts w:hint="cs"/>
          <w:rtl/>
        </w:rPr>
        <w:t>،</w:t>
      </w:r>
      <w:r>
        <w:rPr>
          <w:rFonts w:hint="cs"/>
          <w:rtl/>
        </w:rPr>
        <w:t xml:space="preserve"> بدان که شک در وضو آن را باطل نمی‌کند. عبادبن‌تمیم به نقل از عمویش می‌گوید: از رسول‌خدا</w:t>
      </w:r>
      <w:r w:rsidR="00C771C1">
        <w:rPr>
          <w:rFonts w:hint="cs"/>
          <w:rtl/>
        </w:rPr>
        <w:t xml:space="preserve"> </w:t>
      </w:r>
      <w:r>
        <w:rPr>
          <w:rFonts w:cs="CTraditional Arabic" w:hint="cs"/>
          <w:sz w:val="26"/>
          <w:szCs w:val="26"/>
          <w:rtl/>
        </w:rPr>
        <w:t>ص</w:t>
      </w:r>
      <w:r>
        <w:rPr>
          <w:rFonts w:hint="cs"/>
          <w:rtl/>
        </w:rPr>
        <w:t xml:space="preserve"> سؤال شد که گاهی انسان در اثنای نماز چنین خیال می‌کند که چ</w:t>
      </w:r>
      <w:r w:rsidR="00C771C1">
        <w:rPr>
          <w:rFonts w:hint="cs"/>
          <w:rtl/>
        </w:rPr>
        <w:t xml:space="preserve">یزی از او خارج شده است؟ فرمود: </w:t>
      </w:r>
      <w:r w:rsidR="00C771C1">
        <w:rPr>
          <w:rFonts w:cs="Traditional Arabic" w:hint="cs"/>
          <w:rtl/>
        </w:rPr>
        <w:t>«</w:t>
      </w:r>
      <w:r>
        <w:rPr>
          <w:rFonts w:hint="cs"/>
          <w:rtl/>
        </w:rPr>
        <w:t>از نمازش خارج نشود مگر این ک</w:t>
      </w:r>
      <w:r w:rsidR="00C771C1">
        <w:rPr>
          <w:rFonts w:hint="cs"/>
          <w:rtl/>
        </w:rPr>
        <w:t>ه صدایی بشنود یا بویی احساس کند</w:t>
      </w:r>
      <w:r w:rsidR="00C771C1">
        <w:rPr>
          <w:rFonts w:cs="Traditional Arabic" w:hint="cs"/>
          <w:rtl/>
        </w:rPr>
        <w:t>»</w:t>
      </w:r>
      <w:r w:rsidR="00092990">
        <w:rPr>
          <w:rFonts w:cs="Traditional Arabic" w:hint="cs"/>
          <w:rtl/>
        </w:rPr>
        <w:t xml:space="preserve"> </w:t>
      </w:r>
      <w:r>
        <w:rPr>
          <w:rFonts w:hint="cs"/>
          <w:rtl/>
        </w:rPr>
        <w:t>(روایت از جماعت غیر ازترمذی)</w:t>
      </w:r>
      <w:r w:rsidR="00C771C1">
        <w:rPr>
          <w:rFonts w:hint="cs"/>
          <w:rtl/>
        </w:rPr>
        <w:t>.</w:t>
      </w:r>
    </w:p>
    <w:p w:rsidR="00C0680C" w:rsidRDefault="00C0680C" w:rsidP="00092990">
      <w:pPr>
        <w:pStyle w:val="a3"/>
        <w:rPr>
          <w:rtl/>
        </w:rPr>
      </w:pPr>
      <w:r>
        <w:rPr>
          <w:rFonts w:hint="cs"/>
          <w:rtl/>
        </w:rPr>
        <w:t>این حدیث بر عدم توجه به شک‌ها و وسوسه‌هایی که در اثناء نماز عارض شده دلالت دارد. وسوسه‌هایی که حضرت</w:t>
      </w:r>
      <w:r w:rsidR="00C771C1">
        <w:rPr>
          <w:rFonts w:hint="cs"/>
          <w:rtl/>
        </w:rPr>
        <w:t xml:space="preserve"> </w:t>
      </w:r>
      <w:r>
        <w:rPr>
          <w:rFonts w:cs="CTraditional Arabic" w:hint="cs"/>
          <w:sz w:val="26"/>
          <w:szCs w:val="26"/>
          <w:rtl/>
        </w:rPr>
        <w:t>ص</w:t>
      </w:r>
      <w:r>
        <w:rPr>
          <w:rFonts w:hint="cs"/>
          <w:rtl/>
        </w:rPr>
        <w:t xml:space="preserve"> آن را از شیطان می‌داند، و دلیل بر عدم انصراف از نماز بر اثر این شک و وسوسه‌ها است، مگر این که اقل مورد یقین آن مانند شنیدن صدا و استشمام بود و مشاهدة مادة خارج شده حاصل شود.</w:t>
      </w:r>
    </w:p>
    <w:p w:rsidR="000C4B35" w:rsidRDefault="000C4B35" w:rsidP="00092990">
      <w:pPr>
        <w:pStyle w:val="a3"/>
        <w:rPr>
          <w:rtl/>
        </w:rPr>
      </w:pPr>
      <w:r>
        <w:rPr>
          <w:rFonts w:hint="cs"/>
          <w:rtl/>
        </w:rPr>
        <w:t>این حدیث یکی از اصول اسلام و قاعده‌ای بزرگ از قواعد دین است مبنی بر این که: اصل در اشیاء بقاء آن بر حال خود است، مگر این که خلاف آن متیقن گردد. و عارض شدن شک زیانی به آن اصل وارد نمی‌سازد.</w:t>
      </w:r>
    </w:p>
    <w:p w:rsidR="00932BFE" w:rsidRDefault="00935AC0" w:rsidP="00092990">
      <w:pPr>
        <w:pStyle w:val="a3"/>
        <w:rPr>
          <w:rtl/>
        </w:rPr>
      </w:pPr>
      <w:r>
        <w:rPr>
          <w:rFonts w:hint="cs"/>
          <w:rtl/>
        </w:rPr>
        <w:t>از ابوهریره</w:t>
      </w:r>
      <w:r w:rsidR="00C771C1">
        <w:rPr>
          <w:rFonts w:hint="cs"/>
          <w:rtl/>
        </w:rPr>
        <w:t xml:space="preserve"> </w:t>
      </w:r>
      <w:r>
        <w:rPr>
          <w:rFonts w:cs="CTraditional Arabic" w:hint="cs"/>
          <w:sz w:val="26"/>
          <w:szCs w:val="26"/>
          <w:rtl/>
        </w:rPr>
        <w:t>س</w:t>
      </w:r>
      <w:r>
        <w:rPr>
          <w:rFonts w:hint="cs"/>
          <w:rtl/>
        </w:rPr>
        <w:t xml:space="preserve"> </w:t>
      </w:r>
      <w:r w:rsidR="00932BFE">
        <w:rPr>
          <w:rFonts w:hint="cs"/>
          <w:rtl/>
        </w:rPr>
        <w:t>روایت شده که: رسول‌خدا</w:t>
      </w:r>
      <w:r w:rsidR="00C771C1">
        <w:rPr>
          <w:rFonts w:hint="cs"/>
          <w:rtl/>
        </w:rPr>
        <w:t xml:space="preserve"> </w:t>
      </w:r>
      <w:r w:rsidR="00932BFE">
        <w:rPr>
          <w:rFonts w:cs="CTraditional Arabic" w:hint="cs"/>
          <w:sz w:val="26"/>
          <w:szCs w:val="26"/>
          <w:rtl/>
        </w:rPr>
        <w:t>ص</w:t>
      </w:r>
      <w:r w:rsidR="00C771C1">
        <w:rPr>
          <w:rFonts w:hint="cs"/>
          <w:rtl/>
        </w:rPr>
        <w:t xml:space="preserve"> فرمود: </w:t>
      </w:r>
      <w:r w:rsidR="00C771C1">
        <w:rPr>
          <w:rFonts w:cs="Traditional Arabic" w:hint="cs"/>
          <w:rtl/>
        </w:rPr>
        <w:t>«</w:t>
      </w:r>
      <w:r w:rsidR="00932BFE">
        <w:rPr>
          <w:rFonts w:hint="cs"/>
          <w:rtl/>
        </w:rPr>
        <w:t>اگر یکی از شما چنین احساس کرد چیزی از شکم او در حال خارج شدن بوده ولی نسبت به خروج و عدم آن، دچار اشکال شد، تا صدایی نشنود یا بویی احساس نکند از مسجد خارج نشود</w:t>
      </w:r>
      <w:r w:rsidR="00C771C1">
        <w:rPr>
          <w:rFonts w:cs="Traditional Arabic" w:hint="cs"/>
          <w:rtl/>
        </w:rPr>
        <w:t>»</w:t>
      </w:r>
      <w:r w:rsidR="00C771C1">
        <w:rPr>
          <w:rFonts w:hint="cs"/>
          <w:rtl/>
        </w:rPr>
        <w:t xml:space="preserve">. </w:t>
      </w:r>
      <w:r w:rsidR="00932BFE">
        <w:rPr>
          <w:rFonts w:hint="cs"/>
          <w:rtl/>
        </w:rPr>
        <w:t>(روایت از مسلم و ترمذی)</w:t>
      </w:r>
      <w:r w:rsidR="00C771C1">
        <w:rPr>
          <w:rFonts w:hint="cs"/>
          <w:rtl/>
        </w:rPr>
        <w:t>.</w:t>
      </w:r>
    </w:p>
    <w:p w:rsidR="00B24436" w:rsidRPr="00DC6647" w:rsidRDefault="00377CF7" w:rsidP="00DB45AD">
      <w:pPr>
        <w:pStyle w:val="a0"/>
        <w:rPr>
          <w:rtl/>
        </w:rPr>
      </w:pPr>
      <w:bookmarkStart w:id="272" w:name="_Toc262411523"/>
      <w:bookmarkStart w:id="273" w:name="_Toc340599091"/>
      <w:bookmarkStart w:id="274" w:name="_Toc408538565"/>
      <w:r>
        <w:rPr>
          <w:rFonts w:hint="cs"/>
          <w:rtl/>
        </w:rPr>
        <w:t>3-</w:t>
      </w:r>
      <w:r w:rsidR="00B24436">
        <w:rPr>
          <w:rFonts w:hint="cs"/>
          <w:rtl/>
        </w:rPr>
        <w:t xml:space="preserve"> بیرون آمدن خون از</w:t>
      </w:r>
      <w:r w:rsidR="008C6BF8">
        <w:rPr>
          <w:rFonts w:hint="cs"/>
          <w:rtl/>
        </w:rPr>
        <w:t xml:space="preserve"> راه‌ها</w:t>
      </w:r>
      <w:r w:rsidR="00B24436">
        <w:rPr>
          <w:rFonts w:hint="cs"/>
          <w:rtl/>
        </w:rPr>
        <w:t>ی غیر عادی:</w:t>
      </w:r>
      <w:bookmarkEnd w:id="272"/>
      <w:bookmarkEnd w:id="273"/>
      <w:bookmarkEnd w:id="274"/>
    </w:p>
    <w:p w:rsidR="00B662C7" w:rsidRDefault="00C771C1" w:rsidP="00092990">
      <w:pPr>
        <w:pStyle w:val="a3"/>
        <w:rPr>
          <w:rtl/>
        </w:rPr>
      </w:pPr>
      <w:r>
        <w:rPr>
          <w:rFonts w:hint="cs"/>
          <w:rtl/>
        </w:rPr>
        <w:t>ب</w:t>
      </w:r>
      <w:r w:rsidR="00B662C7">
        <w:rPr>
          <w:rFonts w:hint="cs"/>
          <w:rtl/>
        </w:rPr>
        <w:t>ر خواهر مسلمان لازم است بداند خون‌هایی که غیر از پیش‌وپس خارج می‌شوند مانند حجامت و خون‌بینی، وضو را باطل نمی‌کنند خواه زیاد باشد یا کم.</w:t>
      </w:r>
    </w:p>
    <w:p w:rsidR="00E92C77" w:rsidRDefault="00B662C7" w:rsidP="00092990">
      <w:pPr>
        <w:pStyle w:val="a3"/>
        <w:rPr>
          <w:rtl/>
        </w:rPr>
      </w:pPr>
      <w:r>
        <w:rPr>
          <w:rFonts w:hint="cs"/>
          <w:rtl/>
        </w:rPr>
        <w:t>به این دلیل که خون‌ از دهان ابن‌ابی‌اوفی</w:t>
      </w:r>
      <w:r>
        <w:rPr>
          <w:rFonts w:cs="CTraditional Arabic" w:hint="cs"/>
          <w:sz w:val="26"/>
          <w:szCs w:val="26"/>
          <w:rtl/>
        </w:rPr>
        <w:t>س</w:t>
      </w:r>
      <w:r>
        <w:rPr>
          <w:rFonts w:hint="cs"/>
          <w:rtl/>
        </w:rPr>
        <w:t xml:space="preserve"> در حال نماز ظاهر شد و آن را دور انداخت و به نمازش ادامه داد.</w:t>
      </w:r>
    </w:p>
    <w:p w:rsidR="00B662C7" w:rsidRDefault="00B662C7" w:rsidP="00092990">
      <w:pPr>
        <w:pStyle w:val="a3"/>
        <w:rPr>
          <w:rtl/>
        </w:rPr>
      </w:pPr>
      <w:r>
        <w:rPr>
          <w:rFonts w:hint="cs"/>
          <w:rtl/>
        </w:rPr>
        <w:t>عمربن خطاب</w:t>
      </w:r>
      <w:r w:rsidR="00C771C1">
        <w:rPr>
          <w:rFonts w:hint="cs"/>
          <w:rtl/>
        </w:rPr>
        <w:t xml:space="preserve"> </w:t>
      </w:r>
      <w:r>
        <w:rPr>
          <w:rFonts w:cs="CTraditional Arabic" w:hint="cs"/>
          <w:sz w:val="26"/>
          <w:szCs w:val="26"/>
          <w:rtl/>
        </w:rPr>
        <w:t>س</w:t>
      </w:r>
      <w:r>
        <w:rPr>
          <w:rFonts w:hint="cs"/>
          <w:rtl/>
        </w:rPr>
        <w:t xml:space="preserve"> در حالی نماز می‌خواند که خون زخمش فواره می‌کرد.</w:t>
      </w:r>
    </w:p>
    <w:p w:rsidR="00B662C7" w:rsidRDefault="001C7067" w:rsidP="00092990">
      <w:pPr>
        <w:pStyle w:val="a3"/>
        <w:rPr>
          <w:rtl/>
        </w:rPr>
      </w:pPr>
      <w:r>
        <w:rPr>
          <w:rFonts w:hint="cs"/>
          <w:rtl/>
        </w:rPr>
        <w:t>و این، دلیل بر عدم نقص وضو بر اثر این‌گونه خون‌ها است.</w:t>
      </w:r>
    </w:p>
    <w:p w:rsidR="00197105" w:rsidRPr="00DC6647" w:rsidRDefault="00377CF7" w:rsidP="00DB45AD">
      <w:pPr>
        <w:pStyle w:val="a0"/>
        <w:rPr>
          <w:rtl/>
        </w:rPr>
      </w:pPr>
      <w:bookmarkStart w:id="275" w:name="_Toc262411524"/>
      <w:bookmarkStart w:id="276" w:name="_Toc340599092"/>
      <w:bookmarkStart w:id="277" w:name="_Toc408538566"/>
      <w:r>
        <w:rPr>
          <w:rFonts w:hint="cs"/>
          <w:rtl/>
        </w:rPr>
        <w:t>4-</w:t>
      </w:r>
      <w:r w:rsidR="00197105">
        <w:rPr>
          <w:rFonts w:hint="cs"/>
          <w:rtl/>
        </w:rPr>
        <w:t xml:space="preserve"> استفراغ:</w:t>
      </w:r>
      <w:bookmarkEnd w:id="275"/>
      <w:bookmarkEnd w:id="276"/>
      <w:bookmarkEnd w:id="277"/>
    </w:p>
    <w:p w:rsidR="00197105" w:rsidRDefault="00186C30" w:rsidP="00092990">
      <w:pPr>
        <w:pStyle w:val="a3"/>
        <w:rPr>
          <w:rtl/>
        </w:rPr>
      </w:pPr>
      <w:r>
        <w:rPr>
          <w:rFonts w:hint="cs"/>
          <w:rtl/>
        </w:rPr>
        <w:t>استفراغ، کم باشد یا زیاد وضو را باطل نمی‌کند زیرا حدیثی که دلالت بر باطل شدن وضو کند وارد نشده است.</w:t>
      </w:r>
    </w:p>
    <w:p w:rsidR="00186C30" w:rsidRDefault="00186C30" w:rsidP="00092990">
      <w:pPr>
        <w:pStyle w:val="a3"/>
        <w:rPr>
          <w:rtl/>
        </w:rPr>
      </w:pPr>
      <w:r>
        <w:rPr>
          <w:rFonts w:hint="cs"/>
          <w:rtl/>
        </w:rPr>
        <w:t>بدان ای خواهر مسلمانم</w:t>
      </w:r>
      <w:r w:rsidR="00C771C1">
        <w:rPr>
          <w:rFonts w:hint="cs"/>
          <w:rtl/>
        </w:rPr>
        <w:t>،</w:t>
      </w:r>
      <w:r>
        <w:rPr>
          <w:rFonts w:hint="cs"/>
          <w:rtl/>
        </w:rPr>
        <w:t xml:space="preserve"> هر وقت در تعداد شستن اعضای وضو شک کردی بر تو لازم است یقین را بر حداقل بنا نمایید. صحبت کردن در اثنای وضو گرفتن مباح است و آیه یا حدیثی دال بر نهی از آن وجود ندارد.</w:t>
      </w:r>
    </w:p>
    <w:p w:rsidR="00186C30" w:rsidRDefault="00F62B53" w:rsidP="00092990">
      <w:pPr>
        <w:pStyle w:val="a3"/>
        <w:rPr>
          <w:rtl/>
        </w:rPr>
      </w:pPr>
      <w:r>
        <w:rPr>
          <w:rFonts w:hint="cs"/>
          <w:rtl/>
        </w:rPr>
        <w:t>چنانچه برای شما خواهر مسلمان بحث کردیم، دعا بعد از نماز سنت است ولی در مورد دعا به هنگام غسل اعضای وضو نصی وارد نشده است.</w:t>
      </w:r>
    </w:p>
    <w:p w:rsidR="00F62B53" w:rsidRDefault="00F62B53" w:rsidP="00092990">
      <w:pPr>
        <w:pStyle w:val="a3"/>
        <w:rPr>
          <w:rtl/>
        </w:rPr>
      </w:pPr>
      <w:r>
        <w:rPr>
          <w:rFonts w:hint="cs"/>
          <w:rtl/>
        </w:rPr>
        <w:t>برای خواهر یا برادر مسلمان جایز است برای وضو گرفتن از دیگران کمک بگیرد و همچنین خشک کردن اعضا به وسیله حوله و امثال آن جایز است.</w:t>
      </w:r>
    </w:p>
    <w:p w:rsidR="00520C9F" w:rsidRPr="00DC6647" w:rsidRDefault="00520C9F" w:rsidP="00520C9F">
      <w:pPr>
        <w:pStyle w:val="Heading1"/>
        <w:bidi/>
        <w:rPr>
          <w:rtl/>
          <w:lang w:bidi="fa-IR"/>
        </w:rPr>
      </w:pPr>
      <w:bookmarkStart w:id="278" w:name="_Toc262411525"/>
      <w:bookmarkStart w:id="279" w:name="_Toc340599093"/>
      <w:bookmarkStart w:id="280" w:name="_Toc408538567"/>
      <w:r>
        <w:rPr>
          <w:rFonts w:hint="cs"/>
          <w:rtl/>
          <w:lang w:bidi="fa-IR"/>
        </w:rPr>
        <w:t>1</w:t>
      </w:r>
      <w:r w:rsidR="00377CF7">
        <w:rPr>
          <w:rFonts w:hint="cs"/>
          <w:rtl/>
          <w:lang w:bidi="fa-IR"/>
        </w:rPr>
        <w:t>1-</w:t>
      </w:r>
      <w:r>
        <w:rPr>
          <w:rFonts w:hint="cs"/>
          <w:rtl/>
          <w:lang w:bidi="fa-IR"/>
        </w:rPr>
        <w:t xml:space="preserve"> اموری که وضو گرفتن در اثر</w:t>
      </w:r>
      <w:r w:rsidR="00853096">
        <w:rPr>
          <w:rFonts w:hint="cs"/>
          <w:rtl/>
          <w:lang w:bidi="fa-IR"/>
        </w:rPr>
        <w:t xml:space="preserve"> آن‌ها </w:t>
      </w:r>
      <w:r>
        <w:rPr>
          <w:rFonts w:hint="cs"/>
          <w:rtl/>
          <w:lang w:bidi="fa-IR"/>
        </w:rPr>
        <w:t>مستحب است</w:t>
      </w:r>
      <w:bookmarkEnd w:id="278"/>
      <w:bookmarkEnd w:id="279"/>
      <w:bookmarkEnd w:id="280"/>
    </w:p>
    <w:p w:rsidR="00E06A01" w:rsidRPr="00DC6647" w:rsidRDefault="00377CF7" w:rsidP="00DB45AD">
      <w:pPr>
        <w:pStyle w:val="a0"/>
        <w:rPr>
          <w:rtl/>
        </w:rPr>
      </w:pPr>
      <w:bookmarkStart w:id="281" w:name="_Toc262411526"/>
      <w:bookmarkStart w:id="282" w:name="_Toc340599094"/>
      <w:bookmarkStart w:id="283" w:name="_Toc408538568"/>
      <w:r>
        <w:rPr>
          <w:rFonts w:hint="cs"/>
          <w:rtl/>
        </w:rPr>
        <w:t>1-</w:t>
      </w:r>
      <w:r w:rsidR="00E06A01">
        <w:rPr>
          <w:rFonts w:hint="cs"/>
          <w:rtl/>
        </w:rPr>
        <w:t xml:space="preserve"> غسل میت:</w:t>
      </w:r>
      <w:bookmarkEnd w:id="281"/>
      <w:bookmarkEnd w:id="282"/>
      <w:bookmarkEnd w:id="283"/>
    </w:p>
    <w:p w:rsidR="00F62B53" w:rsidRDefault="00570655" w:rsidP="00092990">
      <w:pPr>
        <w:pStyle w:val="a3"/>
        <w:rPr>
          <w:rtl/>
        </w:rPr>
      </w:pPr>
      <w:r>
        <w:rPr>
          <w:rFonts w:hint="cs"/>
          <w:rtl/>
        </w:rPr>
        <w:t>خواهر مسلمانم</w:t>
      </w:r>
      <w:r w:rsidR="00C771C1">
        <w:rPr>
          <w:rFonts w:hint="cs"/>
          <w:rtl/>
        </w:rPr>
        <w:t>،</w:t>
      </w:r>
      <w:r>
        <w:rPr>
          <w:rFonts w:hint="cs"/>
          <w:rtl/>
        </w:rPr>
        <w:t xml:space="preserve"> بر تو مستحب است بعد از غسل میت وضو بگیری، خواه میت صغیر باشد یا کبیر، مسلمان باشد یا غیر مسلمان، چون دست شخص غاسل غالباً با عورت میت تماس پیدا می‌کند.</w:t>
      </w:r>
    </w:p>
    <w:p w:rsidR="00570655" w:rsidRPr="00DC6647" w:rsidRDefault="00377CF7" w:rsidP="00DB45AD">
      <w:pPr>
        <w:pStyle w:val="a0"/>
        <w:rPr>
          <w:rtl/>
        </w:rPr>
      </w:pPr>
      <w:bookmarkStart w:id="284" w:name="_Toc262411527"/>
      <w:bookmarkStart w:id="285" w:name="_Toc340599095"/>
      <w:bookmarkStart w:id="286" w:name="_Toc408538569"/>
      <w:r>
        <w:rPr>
          <w:rFonts w:hint="cs"/>
          <w:rtl/>
        </w:rPr>
        <w:t>2-</w:t>
      </w:r>
      <w:r w:rsidR="00570655">
        <w:rPr>
          <w:rFonts w:hint="cs"/>
          <w:rtl/>
        </w:rPr>
        <w:t xml:space="preserve"> مستحاضه:</w:t>
      </w:r>
      <w:bookmarkEnd w:id="284"/>
      <w:bookmarkEnd w:id="285"/>
      <w:bookmarkEnd w:id="286"/>
    </w:p>
    <w:p w:rsidR="00570655" w:rsidRDefault="00C0363A" w:rsidP="00092990">
      <w:pPr>
        <w:pStyle w:val="a3"/>
        <w:rPr>
          <w:rtl/>
        </w:rPr>
      </w:pPr>
      <w:r>
        <w:rPr>
          <w:rFonts w:hint="cs"/>
          <w:rtl/>
        </w:rPr>
        <w:t>مستحاضه به زنی گفته می‌شود که دائماً و به غیر از دوران قاعدگی خون‌ریزی دارد، برای چنین زنانی مستحب است اگر غیر از خون‌ریزی حدثی دیگر از</w:t>
      </w:r>
      <w:r w:rsidR="00853096">
        <w:rPr>
          <w:rFonts w:hint="cs"/>
          <w:rtl/>
        </w:rPr>
        <w:t xml:space="preserve"> آن‌ها </w:t>
      </w:r>
      <w:r>
        <w:rPr>
          <w:rFonts w:hint="cs"/>
          <w:rtl/>
        </w:rPr>
        <w:t>خارج نشده باشد به هنگام اقام</w:t>
      </w:r>
      <w:r w:rsidR="00092990">
        <w:rPr>
          <w:rFonts w:hint="cs"/>
          <w:rtl/>
        </w:rPr>
        <w:t>ۀ</w:t>
      </w:r>
      <w:r>
        <w:rPr>
          <w:rFonts w:hint="cs"/>
          <w:rtl/>
        </w:rPr>
        <w:t xml:space="preserve"> هر نمازی تجدید وضو نمایند به دلیل</w:t>
      </w:r>
      <w:r w:rsidR="003A6A7F">
        <w:rPr>
          <w:rFonts w:hint="cs"/>
          <w:rtl/>
        </w:rPr>
        <w:t xml:space="preserve"> فرمودۀ </w:t>
      </w:r>
      <w:r>
        <w:rPr>
          <w:rFonts w:hint="cs"/>
          <w:rtl/>
        </w:rPr>
        <w:t>حضرت</w:t>
      </w:r>
      <w:r>
        <w:rPr>
          <w:rFonts w:cs="CTraditional Arabic" w:hint="cs"/>
          <w:sz w:val="26"/>
          <w:szCs w:val="26"/>
          <w:rtl/>
        </w:rPr>
        <w:t>ص</w:t>
      </w:r>
      <w:r w:rsidR="001D410A">
        <w:rPr>
          <w:rFonts w:hint="cs"/>
          <w:rtl/>
        </w:rPr>
        <w:t xml:space="preserve"> که به فاطمه بنت‌ابی‌</w:t>
      </w:r>
      <w:r>
        <w:rPr>
          <w:rFonts w:hint="cs"/>
          <w:rtl/>
        </w:rPr>
        <w:t>ج</w:t>
      </w:r>
      <w:r w:rsidR="001D410A">
        <w:rPr>
          <w:rFonts w:hint="cs"/>
          <w:rtl/>
        </w:rPr>
        <w:t xml:space="preserve">حش فرمود: </w:t>
      </w:r>
      <w:r w:rsidR="001D410A">
        <w:rPr>
          <w:rFonts w:cs="Traditional Arabic" w:hint="cs"/>
          <w:rtl/>
        </w:rPr>
        <w:t>«</w:t>
      </w:r>
      <w:r>
        <w:rPr>
          <w:rFonts w:hint="cs"/>
          <w:rtl/>
        </w:rPr>
        <w:t>... سپس برای هر نمازی وضو بگیر</w:t>
      </w:r>
      <w:r w:rsidR="001D410A">
        <w:rPr>
          <w:rFonts w:cs="Traditional Arabic" w:hint="cs"/>
          <w:rtl/>
        </w:rPr>
        <w:t>»</w:t>
      </w:r>
      <w:r w:rsidR="001D410A">
        <w:rPr>
          <w:rFonts w:hint="cs"/>
          <w:rtl/>
        </w:rPr>
        <w:t xml:space="preserve">. </w:t>
      </w:r>
      <w:r>
        <w:rPr>
          <w:rFonts w:hint="cs"/>
          <w:rtl/>
        </w:rPr>
        <w:t>(روایت از ابوداود و ترمذی و نسائی)</w:t>
      </w:r>
      <w:r w:rsidR="001D410A">
        <w:rPr>
          <w:rFonts w:hint="cs"/>
          <w:rtl/>
        </w:rPr>
        <w:t>.</w:t>
      </w:r>
    </w:p>
    <w:p w:rsidR="00744235" w:rsidRPr="00DC6647" w:rsidRDefault="00744235" w:rsidP="00744235">
      <w:pPr>
        <w:pStyle w:val="Heading1"/>
        <w:bidi/>
        <w:rPr>
          <w:rtl/>
          <w:lang w:bidi="fa-IR"/>
        </w:rPr>
      </w:pPr>
      <w:bookmarkStart w:id="287" w:name="_Toc262411528"/>
      <w:bookmarkStart w:id="288" w:name="_Toc340599096"/>
      <w:bookmarkStart w:id="289" w:name="_Toc408538570"/>
      <w:r>
        <w:rPr>
          <w:rFonts w:hint="cs"/>
          <w:rtl/>
          <w:lang w:bidi="fa-IR"/>
        </w:rPr>
        <w:t>1</w:t>
      </w:r>
      <w:r w:rsidR="00377CF7">
        <w:rPr>
          <w:rFonts w:hint="cs"/>
          <w:rtl/>
          <w:lang w:bidi="fa-IR"/>
        </w:rPr>
        <w:t>2-</w:t>
      </w:r>
      <w:r>
        <w:rPr>
          <w:rFonts w:hint="cs"/>
          <w:rtl/>
          <w:lang w:bidi="fa-IR"/>
        </w:rPr>
        <w:t xml:space="preserve"> اموری که وضو برای</w:t>
      </w:r>
      <w:r w:rsidR="00853096">
        <w:rPr>
          <w:rFonts w:hint="cs"/>
          <w:rtl/>
          <w:lang w:bidi="fa-IR"/>
        </w:rPr>
        <w:t xml:space="preserve"> آن‌ها </w:t>
      </w:r>
      <w:r>
        <w:rPr>
          <w:rFonts w:hint="cs"/>
          <w:rtl/>
          <w:lang w:bidi="fa-IR"/>
        </w:rPr>
        <w:t>واجب است</w:t>
      </w:r>
      <w:bookmarkEnd w:id="287"/>
      <w:bookmarkEnd w:id="288"/>
      <w:bookmarkEnd w:id="289"/>
    </w:p>
    <w:p w:rsidR="00744235" w:rsidRDefault="00D927C3" w:rsidP="00092990">
      <w:pPr>
        <w:pStyle w:val="a3"/>
        <w:rPr>
          <w:rtl/>
        </w:rPr>
      </w:pPr>
      <w:r>
        <w:rPr>
          <w:rFonts w:hint="cs"/>
          <w:rtl/>
        </w:rPr>
        <w:t>بر خواهر مسلمان واجب است برای ادای نماز و طواف وضو بگیرد:</w:t>
      </w:r>
    </w:p>
    <w:p w:rsidR="00D927C3" w:rsidRDefault="00FF4A81" w:rsidP="00092990">
      <w:pPr>
        <w:pStyle w:val="a3"/>
        <w:rPr>
          <w:rtl/>
        </w:rPr>
      </w:pPr>
      <w:r>
        <w:rPr>
          <w:rFonts w:hint="cs"/>
          <w:rtl/>
        </w:rPr>
        <w:t>اعم از این که نماز واجب باشد یا سنت و یا نماز میت.</w:t>
      </w:r>
    </w:p>
    <w:p w:rsidR="00CD2284" w:rsidRDefault="00FF4A81" w:rsidP="0045433F">
      <w:pPr>
        <w:pStyle w:val="a3"/>
        <w:rPr>
          <w:rtl/>
        </w:rPr>
      </w:pPr>
      <w:r>
        <w:rPr>
          <w:rFonts w:hint="cs"/>
          <w:rtl/>
        </w:rPr>
        <w:t>همچنین وضو برای طواف بیت واجب است اعم از این که طواف واجب باشد یا طواف سنت. به دلیل حدیثی که عبدالله‌بن‌عباس</w:t>
      </w:r>
      <w:r w:rsidR="00D43D86">
        <w:rPr>
          <w:rFonts w:hint="cs"/>
          <w:rtl/>
        </w:rPr>
        <w:t xml:space="preserve"> </w:t>
      </w:r>
      <w:r w:rsidR="00D43D86">
        <w:rPr>
          <w:rFonts w:cs="CTraditional Arabic" w:hint="cs"/>
          <w:sz w:val="26"/>
          <w:szCs w:val="26"/>
          <w:rtl/>
        </w:rPr>
        <w:t>ب</w:t>
      </w:r>
      <w:r>
        <w:rPr>
          <w:rFonts w:hint="cs"/>
          <w:rtl/>
        </w:rPr>
        <w:t xml:space="preserve"> </w:t>
      </w:r>
      <w:r w:rsidR="00CD2284">
        <w:rPr>
          <w:rFonts w:hint="cs"/>
          <w:rtl/>
        </w:rPr>
        <w:t>نقل نموده که رسول‌خدا</w:t>
      </w:r>
      <w:r w:rsidR="00CD2284">
        <w:rPr>
          <w:rFonts w:cs="CTraditional Arabic" w:hint="cs"/>
          <w:sz w:val="26"/>
          <w:szCs w:val="26"/>
          <w:rtl/>
        </w:rPr>
        <w:t>ص</w:t>
      </w:r>
      <w:r w:rsidR="00D43D86">
        <w:rPr>
          <w:rFonts w:hint="cs"/>
          <w:rtl/>
        </w:rPr>
        <w:t xml:space="preserve"> فرمود: </w:t>
      </w:r>
      <w:r w:rsidR="00D43D86">
        <w:rPr>
          <w:rFonts w:cs="Traditional Arabic" w:hint="cs"/>
          <w:rtl/>
        </w:rPr>
        <w:t>«</w:t>
      </w:r>
      <w:r w:rsidR="00CD2284">
        <w:rPr>
          <w:rFonts w:hint="cs"/>
          <w:rtl/>
        </w:rPr>
        <w:t>طواف نماز است با این تفاوت که خداوند صحبت کردن در طواف را حلال کرده است، پس اگر در هنگام طواف صحبت کردید به جز در کار خیر صحبت نکنید</w:t>
      </w:r>
      <w:r w:rsidR="00D43D86">
        <w:rPr>
          <w:rFonts w:cs="Traditional Arabic" w:hint="cs"/>
          <w:rtl/>
        </w:rPr>
        <w:t>»</w:t>
      </w:r>
      <w:r w:rsidR="00D43D86">
        <w:rPr>
          <w:rFonts w:hint="cs"/>
          <w:rtl/>
        </w:rPr>
        <w:t>.</w:t>
      </w:r>
      <w:r w:rsidR="0045433F">
        <w:rPr>
          <w:rFonts w:hint="cs"/>
          <w:rtl/>
        </w:rPr>
        <w:t xml:space="preserve"> </w:t>
      </w:r>
      <w:r w:rsidR="00CD2284">
        <w:rPr>
          <w:rFonts w:hint="cs"/>
          <w:rtl/>
        </w:rPr>
        <w:t>(روایت از ترمذی و دار قطنی و حاکم و ابن‌ا</w:t>
      </w:r>
      <w:r w:rsidR="00D43D86">
        <w:rPr>
          <w:rFonts w:hint="cs"/>
          <w:rtl/>
        </w:rPr>
        <w:t>بی شیبه</w:t>
      </w:r>
      <w:r w:rsidR="00CD2284">
        <w:rPr>
          <w:rFonts w:hint="cs"/>
          <w:rtl/>
        </w:rPr>
        <w:t xml:space="preserve"> و ابن‌خزیحه)</w:t>
      </w:r>
      <w:r w:rsidR="00D43D86">
        <w:rPr>
          <w:rFonts w:hint="cs"/>
          <w:rtl/>
        </w:rPr>
        <w:t>.</w:t>
      </w:r>
    </w:p>
    <w:p w:rsidR="00A92CF1" w:rsidRPr="00DC6647" w:rsidRDefault="00A92CF1" w:rsidP="00A92CF1">
      <w:pPr>
        <w:pStyle w:val="Heading1"/>
        <w:bidi/>
        <w:rPr>
          <w:rtl/>
          <w:lang w:bidi="fa-IR"/>
        </w:rPr>
      </w:pPr>
      <w:bookmarkStart w:id="290" w:name="_Toc262411529"/>
      <w:bookmarkStart w:id="291" w:name="_Toc340599097"/>
      <w:bookmarkStart w:id="292" w:name="_Toc408538571"/>
      <w:r>
        <w:rPr>
          <w:rFonts w:hint="cs"/>
          <w:rtl/>
          <w:lang w:bidi="fa-IR"/>
        </w:rPr>
        <w:t>1</w:t>
      </w:r>
      <w:r w:rsidR="00377CF7">
        <w:rPr>
          <w:rFonts w:hint="cs"/>
          <w:rtl/>
          <w:lang w:bidi="fa-IR"/>
        </w:rPr>
        <w:t>3-</w:t>
      </w:r>
      <w:r>
        <w:rPr>
          <w:rFonts w:hint="cs"/>
          <w:rtl/>
          <w:lang w:bidi="fa-IR"/>
        </w:rPr>
        <w:t xml:space="preserve"> دست زدن زن به مصحف</w:t>
      </w:r>
      <w:bookmarkEnd w:id="290"/>
      <w:bookmarkEnd w:id="291"/>
      <w:bookmarkEnd w:id="292"/>
    </w:p>
    <w:p w:rsidR="00DF6A76" w:rsidRDefault="00DF6A76" w:rsidP="00092990">
      <w:pPr>
        <w:pStyle w:val="a3"/>
        <w:rPr>
          <w:rtl/>
        </w:rPr>
      </w:pPr>
      <w:r>
        <w:rPr>
          <w:rFonts w:hint="cs"/>
          <w:rtl/>
        </w:rPr>
        <w:t>زن مسلمان می‌تواند در هر حالتی به غیر از دو حالت قرآن دست بزند:</w:t>
      </w:r>
    </w:p>
    <w:p w:rsidR="00DF6A76" w:rsidRDefault="00DA1478" w:rsidP="00092990">
      <w:pPr>
        <w:pStyle w:val="a3"/>
        <w:rPr>
          <w:rtl/>
        </w:rPr>
      </w:pPr>
      <w:r>
        <w:rPr>
          <w:rFonts w:hint="cs"/>
          <w:rtl/>
        </w:rPr>
        <w:t>حالت اول: حالت نفاس و حیض (بجز در ضرورت)</w:t>
      </w:r>
    </w:p>
    <w:p w:rsidR="00DA1478" w:rsidRDefault="00DA1478" w:rsidP="00092990">
      <w:pPr>
        <w:pStyle w:val="a3"/>
        <w:rPr>
          <w:rtl/>
        </w:rPr>
      </w:pPr>
      <w:r>
        <w:rPr>
          <w:rFonts w:hint="cs"/>
          <w:rtl/>
        </w:rPr>
        <w:t>حالت دوم: حالت جنابت. (به غیر از مواقع ضروری)</w:t>
      </w:r>
    </w:p>
    <w:p w:rsidR="00DA1478" w:rsidRDefault="00ED4437" w:rsidP="00092990">
      <w:pPr>
        <w:pStyle w:val="a3"/>
        <w:rPr>
          <w:rtl/>
        </w:rPr>
      </w:pPr>
      <w:r>
        <w:rPr>
          <w:rFonts w:hint="cs"/>
          <w:rtl/>
        </w:rPr>
        <w:t>چون‌ رسول‌خدا</w:t>
      </w:r>
      <w:r w:rsidR="00D43D86">
        <w:rPr>
          <w:rFonts w:hint="cs"/>
          <w:rtl/>
        </w:rPr>
        <w:t xml:space="preserve"> </w:t>
      </w:r>
      <w:r>
        <w:rPr>
          <w:rFonts w:cs="CTraditional Arabic" w:hint="cs"/>
          <w:sz w:val="26"/>
          <w:szCs w:val="26"/>
          <w:rtl/>
        </w:rPr>
        <w:t>ص</w:t>
      </w:r>
      <w:r w:rsidR="00D43D86">
        <w:rPr>
          <w:rFonts w:hint="cs"/>
          <w:rtl/>
        </w:rPr>
        <w:t xml:space="preserve"> فرموده است: </w:t>
      </w:r>
      <w:r w:rsidR="00D43D86">
        <w:rPr>
          <w:rFonts w:cs="Traditional Arabic" w:hint="cs"/>
          <w:rtl/>
        </w:rPr>
        <w:t>«</w:t>
      </w:r>
      <w:r>
        <w:rPr>
          <w:rFonts w:hint="cs"/>
          <w:rtl/>
        </w:rPr>
        <w:t>فقط انسان پاک می‌تواند به قرآن دست بزند</w:t>
      </w:r>
      <w:r w:rsidR="00D43D86">
        <w:rPr>
          <w:rFonts w:cs="Traditional Arabic" w:hint="cs"/>
          <w:rtl/>
        </w:rPr>
        <w:t>»</w:t>
      </w:r>
      <w:r w:rsidR="00D43D86">
        <w:rPr>
          <w:rFonts w:hint="cs"/>
          <w:rtl/>
        </w:rPr>
        <w:t xml:space="preserve">. </w:t>
      </w:r>
      <w:r w:rsidR="00835B20">
        <w:rPr>
          <w:rFonts w:hint="cs"/>
          <w:rtl/>
        </w:rPr>
        <w:t>(روایت از هیثمی)</w:t>
      </w:r>
      <w:r w:rsidR="00D43D86">
        <w:rPr>
          <w:rFonts w:hint="cs"/>
          <w:rtl/>
        </w:rPr>
        <w:t>.</w:t>
      </w:r>
    </w:p>
    <w:p w:rsidR="00835B20" w:rsidRDefault="006B4FDD" w:rsidP="00092990">
      <w:pPr>
        <w:pStyle w:val="a3"/>
        <w:rPr>
          <w:rtl/>
        </w:rPr>
      </w:pPr>
      <w:r>
        <w:rPr>
          <w:rFonts w:hint="cs"/>
          <w:rtl/>
        </w:rPr>
        <w:t>پس دست زدن به قرآن برای زنی که وضو ندارد جایز نیست.</w:t>
      </w:r>
    </w:p>
    <w:p w:rsidR="00090193" w:rsidRPr="00DC6647" w:rsidRDefault="00090193" w:rsidP="00090193">
      <w:pPr>
        <w:pStyle w:val="Heading1"/>
        <w:bidi/>
        <w:rPr>
          <w:rtl/>
          <w:lang w:bidi="fa-IR"/>
        </w:rPr>
      </w:pPr>
      <w:bookmarkStart w:id="293" w:name="_Toc262411530"/>
      <w:bookmarkStart w:id="294" w:name="_Toc340599098"/>
      <w:bookmarkStart w:id="295" w:name="_Toc408538572"/>
      <w:r>
        <w:rPr>
          <w:rFonts w:hint="cs"/>
          <w:rtl/>
          <w:lang w:bidi="fa-IR"/>
        </w:rPr>
        <w:t>1</w:t>
      </w:r>
      <w:r w:rsidR="00377CF7">
        <w:rPr>
          <w:rFonts w:hint="cs"/>
          <w:rtl/>
          <w:lang w:bidi="fa-IR"/>
        </w:rPr>
        <w:t>4-</w:t>
      </w:r>
      <w:r>
        <w:rPr>
          <w:rFonts w:hint="cs"/>
          <w:rtl/>
          <w:lang w:bidi="fa-IR"/>
        </w:rPr>
        <w:t xml:space="preserve"> اموری که داشتن وضو برای</w:t>
      </w:r>
      <w:r w:rsidR="00853096">
        <w:rPr>
          <w:rFonts w:hint="cs"/>
          <w:rtl/>
          <w:lang w:bidi="fa-IR"/>
        </w:rPr>
        <w:t xml:space="preserve"> آن‌ها </w:t>
      </w:r>
      <w:r>
        <w:rPr>
          <w:rFonts w:hint="cs"/>
          <w:rtl/>
          <w:lang w:bidi="fa-IR"/>
        </w:rPr>
        <w:t>مستحب است</w:t>
      </w:r>
      <w:bookmarkEnd w:id="293"/>
      <w:bookmarkEnd w:id="294"/>
      <w:bookmarkEnd w:id="295"/>
    </w:p>
    <w:p w:rsidR="00AD5CF7" w:rsidRPr="00DC6647" w:rsidRDefault="00377CF7" w:rsidP="00FE110C">
      <w:pPr>
        <w:pStyle w:val="a0"/>
        <w:rPr>
          <w:rtl/>
        </w:rPr>
      </w:pPr>
      <w:bookmarkStart w:id="296" w:name="_Toc262411531"/>
      <w:bookmarkStart w:id="297" w:name="_Toc340599099"/>
      <w:bookmarkStart w:id="298" w:name="_Toc408538573"/>
      <w:r>
        <w:rPr>
          <w:rFonts w:hint="cs"/>
          <w:rtl/>
        </w:rPr>
        <w:t>1-</w:t>
      </w:r>
      <w:r w:rsidR="00AD5CF7">
        <w:rPr>
          <w:rFonts w:hint="cs"/>
          <w:rtl/>
        </w:rPr>
        <w:t xml:space="preserve"> ذکر خدا:</w:t>
      </w:r>
      <w:bookmarkEnd w:id="296"/>
      <w:bookmarkEnd w:id="297"/>
      <w:bookmarkEnd w:id="298"/>
    </w:p>
    <w:p w:rsidR="00F82E3D" w:rsidRDefault="00E96FB4" w:rsidP="00092990">
      <w:pPr>
        <w:pStyle w:val="a3"/>
        <w:rPr>
          <w:rtl/>
        </w:rPr>
      </w:pPr>
      <w:r>
        <w:rPr>
          <w:rFonts w:hint="cs"/>
          <w:rtl/>
        </w:rPr>
        <w:t>ای‌خواهر مسلمانم</w:t>
      </w:r>
      <w:r w:rsidR="00D43D86">
        <w:rPr>
          <w:rFonts w:hint="cs"/>
          <w:rtl/>
        </w:rPr>
        <w:t>،</w:t>
      </w:r>
      <w:r>
        <w:rPr>
          <w:rFonts w:hint="cs"/>
          <w:rtl/>
        </w:rPr>
        <w:t xml:space="preserve"> مستحب است به هنگام ذکر خدای</w:t>
      </w:r>
      <w:r>
        <w:rPr>
          <w:rFonts w:cs="CTraditional Arabic" w:hint="cs"/>
          <w:rtl/>
        </w:rPr>
        <w:t>ﻷ</w:t>
      </w:r>
      <w:r>
        <w:rPr>
          <w:rFonts w:hint="cs"/>
          <w:rtl/>
        </w:rPr>
        <w:t xml:space="preserve"> وضو داشته باشی به دلیل حدیث مهاجربن‌منقذ</w:t>
      </w:r>
      <w:r w:rsidR="00D43D86">
        <w:rPr>
          <w:rFonts w:hint="cs"/>
          <w:rtl/>
        </w:rPr>
        <w:t xml:space="preserve"> </w:t>
      </w:r>
      <w:r w:rsidR="000842D9">
        <w:rPr>
          <w:rFonts w:cs="CTraditional Arabic" w:hint="cs"/>
          <w:sz w:val="26"/>
          <w:szCs w:val="26"/>
          <w:rtl/>
        </w:rPr>
        <w:t>س</w:t>
      </w:r>
      <w:r>
        <w:rPr>
          <w:rFonts w:hint="cs"/>
          <w:rtl/>
        </w:rPr>
        <w:t xml:space="preserve"> </w:t>
      </w:r>
      <w:r w:rsidR="00D43D86">
        <w:rPr>
          <w:rFonts w:hint="cs"/>
          <w:rtl/>
        </w:rPr>
        <w:t xml:space="preserve">که: </w:t>
      </w:r>
      <w:r w:rsidR="00D43D86">
        <w:rPr>
          <w:rFonts w:cs="Traditional Arabic" w:hint="cs"/>
          <w:rtl/>
        </w:rPr>
        <w:t>«</w:t>
      </w:r>
      <w:r w:rsidR="00E35085">
        <w:rPr>
          <w:rFonts w:hint="cs"/>
          <w:rtl/>
        </w:rPr>
        <w:t>بر رسول‌خدا</w:t>
      </w:r>
      <w:r w:rsidR="00E35085">
        <w:rPr>
          <w:rFonts w:cs="CTraditional Arabic" w:hint="cs"/>
          <w:sz w:val="26"/>
          <w:szCs w:val="26"/>
          <w:rtl/>
        </w:rPr>
        <w:t>ص</w:t>
      </w:r>
      <w:r w:rsidR="00E35085">
        <w:rPr>
          <w:rFonts w:hint="cs"/>
          <w:rtl/>
        </w:rPr>
        <w:t xml:space="preserve"> سلام کرد در حالی که مشغول وضو گرفتن بود و آن حضرت تا وضو را تمام نکرد جواب سلام او را نداد، سپس فرمود: مانعی برای جواب سلام تو نداشتن جز اینکه ذکر خدا را بدون طهارت ناپسند می‌دانم</w:t>
      </w:r>
      <w:r w:rsidR="00D43D86">
        <w:rPr>
          <w:rFonts w:cs="Traditional Arabic" w:hint="cs"/>
          <w:rtl/>
        </w:rPr>
        <w:t>»</w:t>
      </w:r>
      <w:r w:rsidR="00D43D86">
        <w:rPr>
          <w:rFonts w:hint="cs"/>
          <w:rtl/>
        </w:rPr>
        <w:t xml:space="preserve">. </w:t>
      </w:r>
      <w:r w:rsidR="00E35085">
        <w:rPr>
          <w:rFonts w:hint="cs"/>
          <w:rtl/>
        </w:rPr>
        <w:t>(روایت از احمد و ابوداود و ابن‌ماجه)</w:t>
      </w:r>
      <w:r w:rsidR="00D43D86">
        <w:rPr>
          <w:rFonts w:hint="cs"/>
          <w:rtl/>
        </w:rPr>
        <w:t>.</w:t>
      </w:r>
    </w:p>
    <w:p w:rsidR="00E35085" w:rsidRDefault="000D172E" w:rsidP="00092990">
      <w:pPr>
        <w:pStyle w:val="a3"/>
        <w:rPr>
          <w:rtl/>
        </w:rPr>
      </w:pPr>
      <w:r>
        <w:rPr>
          <w:rFonts w:hint="cs"/>
          <w:rtl/>
        </w:rPr>
        <w:t>قتاده گوید: حسن به خاطر این حدیث، قرائت و ذکر خدا را بدون طهارت مکروه می‌دانست.</w:t>
      </w:r>
    </w:p>
    <w:p w:rsidR="00640F58" w:rsidRPr="00640F58" w:rsidRDefault="00377CF7" w:rsidP="00FE110C">
      <w:pPr>
        <w:pStyle w:val="a0"/>
        <w:rPr>
          <w:rtl/>
        </w:rPr>
      </w:pPr>
      <w:bookmarkStart w:id="299" w:name="_Toc262411532"/>
      <w:bookmarkStart w:id="300" w:name="_Toc340599100"/>
      <w:bookmarkStart w:id="301" w:name="_Toc408538574"/>
      <w:r>
        <w:rPr>
          <w:rFonts w:hint="cs"/>
          <w:rtl/>
        </w:rPr>
        <w:t>2-</w:t>
      </w:r>
      <w:r w:rsidR="006B66A7">
        <w:rPr>
          <w:rFonts w:hint="cs"/>
          <w:rtl/>
        </w:rPr>
        <w:t xml:space="preserve"> هنگام خواب</w:t>
      </w:r>
      <w:r w:rsidR="00640F58">
        <w:rPr>
          <w:rFonts w:hint="cs"/>
          <w:rtl/>
        </w:rPr>
        <w:t>:</w:t>
      </w:r>
      <w:bookmarkEnd w:id="299"/>
      <w:bookmarkEnd w:id="300"/>
      <w:bookmarkEnd w:id="301"/>
    </w:p>
    <w:p w:rsidR="00B77B22" w:rsidRDefault="00FA22FD" w:rsidP="00092990">
      <w:pPr>
        <w:pStyle w:val="a3"/>
        <w:rPr>
          <w:rtl/>
        </w:rPr>
      </w:pPr>
      <w:r>
        <w:rPr>
          <w:rFonts w:hint="cs"/>
          <w:rtl/>
        </w:rPr>
        <w:t>وضو گرفتن به هنگام خواب مستحب است. به</w:t>
      </w:r>
      <w:r w:rsidR="00D43D86">
        <w:rPr>
          <w:rFonts w:hint="cs"/>
          <w:rtl/>
        </w:rPr>
        <w:t xml:space="preserve"> </w:t>
      </w:r>
      <w:r>
        <w:rPr>
          <w:rFonts w:hint="cs"/>
          <w:rtl/>
        </w:rPr>
        <w:t>دلیل حدیث براء بن‌عازب</w:t>
      </w:r>
      <w:r w:rsidR="00D43D86">
        <w:rPr>
          <w:rFonts w:hint="cs"/>
          <w:rtl/>
        </w:rPr>
        <w:t xml:space="preserve"> </w:t>
      </w:r>
      <w:r>
        <w:rPr>
          <w:rFonts w:cs="CTraditional Arabic" w:hint="cs"/>
          <w:sz w:val="26"/>
          <w:szCs w:val="26"/>
          <w:rtl/>
        </w:rPr>
        <w:t>س</w:t>
      </w:r>
      <w:r>
        <w:rPr>
          <w:rFonts w:hint="cs"/>
          <w:rtl/>
        </w:rPr>
        <w:t xml:space="preserve"> </w:t>
      </w:r>
      <w:r w:rsidR="0029133E">
        <w:rPr>
          <w:rFonts w:hint="cs"/>
          <w:rtl/>
        </w:rPr>
        <w:t>که: رسول‌خدا</w:t>
      </w:r>
      <w:r w:rsidR="0029133E">
        <w:rPr>
          <w:rFonts w:cs="CTraditional Arabic" w:hint="cs"/>
          <w:sz w:val="26"/>
          <w:szCs w:val="26"/>
          <w:rtl/>
        </w:rPr>
        <w:t>ص</w:t>
      </w:r>
      <w:r w:rsidR="00D43D86">
        <w:rPr>
          <w:rFonts w:hint="cs"/>
          <w:rtl/>
        </w:rPr>
        <w:t xml:space="preserve"> فرموده: </w:t>
      </w:r>
      <w:r w:rsidR="00D43D86">
        <w:rPr>
          <w:rFonts w:cs="Traditional Arabic" w:hint="cs"/>
          <w:rtl/>
        </w:rPr>
        <w:t>«</w:t>
      </w:r>
      <w:r w:rsidR="0029133E">
        <w:rPr>
          <w:rFonts w:hint="cs"/>
          <w:rtl/>
        </w:rPr>
        <w:t xml:space="preserve">هرگاه به بستر خواب رفتی همانند وضوی نماز وضو بگیرد. سپس بر پهلوی راست بخواب و این دعا را بخوان: </w:t>
      </w:r>
      <w:r w:rsidR="00B77B22" w:rsidRPr="008C6BF8">
        <w:rPr>
          <w:rStyle w:val="Char1"/>
          <w:rFonts w:hint="cs"/>
          <w:rtl/>
        </w:rPr>
        <w:t>«</w:t>
      </w:r>
      <w:r w:rsidR="00176419" w:rsidRPr="008C6BF8">
        <w:rPr>
          <w:rStyle w:val="Char1"/>
          <w:rtl/>
        </w:rPr>
        <w:t>اللَّهُمَّ</w:t>
      </w:r>
      <w:r w:rsidR="00176419" w:rsidRPr="008C6BF8">
        <w:rPr>
          <w:rStyle w:val="Char1"/>
          <w:rFonts w:hint="cs"/>
          <w:rtl/>
        </w:rPr>
        <w:t xml:space="preserve"> </w:t>
      </w:r>
      <w:r w:rsidR="00176419" w:rsidRPr="008C6BF8">
        <w:rPr>
          <w:rStyle w:val="Char1"/>
          <w:rtl/>
        </w:rPr>
        <w:t>أَسْلَمْتُ نَفْسِيْ إِلَيْكَ، وَوَجَّهْتُ وَجْهِيْ إِلَيْكَ،</w:t>
      </w:r>
      <w:r w:rsidR="00176419" w:rsidRPr="008C6BF8">
        <w:rPr>
          <w:rStyle w:val="Char1"/>
          <w:rFonts w:hint="cs"/>
          <w:rtl/>
        </w:rPr>
        <w:t xml:space="preserve"> </w:t>
      </w:r>
      <w:r w:rsidR="00176419" w:rsidRPr="008C6BF8">
        <w:rPr>
          <w:rStyle w:val="Char1"/>
          <w:rtl/>
        </w:rPr>
        <w:t>وَفَوَّضْتُ أَمْرِيْ إِلَيْكَ، وَأَلْجَأْتُ ظَهْرِيْ إِلَيْكَ، رَغْبَةً وَرَهْبَةً إِلَيْكَ لاَ مَلْجَأَ وَلاَ مَنْجَا مِنْكَ إِلاَّ إِلَيْكَ، آمَنْتُ بِكِتَابِكَ الَّذِيْ أَنْزَلْتَ وَبِنَبِيِّكَ الَّذِيْ أَرْسَلْتَ</w:t>
      </w:r>
      <w:r w:rsidR="00B77B22" w:rsidRPr="008C6BF8">
        <w:rPr>
          <w:rStyle w:val="Char1"/>
          <w:rFonts w:hint="cs"/>
          <w:rtl/>
        </w:rPr>
        <w:t>»</w:t>
      </w:r>
      <w:r w:rsidR="00FE110C" w:rsidRPr="00092990">
        <w:rPr>
          <w:rFonts w:hint="cs"/>
          <w:rtl/>
        </w:rPr>
        <w:t>.</w:t>
      </w:r>
      <w:r w:rsidR="00B77B22">
        <w:rPr>
          <w:rFonts w:hint="cs"/>
          <w:rtl/>
        </w:rPr>
        <w:t xml:space="preserve"> </w:t>
      </w:r>
    </w:p>
    <w:p w:rsidR="00511AA3" w:rsidRDefault="00176419" w:rsidP="00092990">
      <w:pPr>
        <w:pStyle w:val="a3"/>
        <w:rPr>
          <w:rtl/>
        </w:rPr>
      </w:pPr>
      <w:r>
        <w:rPr>
          <w:rFonts w:cs="Traditional Arabic" w:hint="cs"/>
          <w:rtl/>
        </w:rPr>
        <w:t>«</w:t>
      </w:r>
      <w:r w:rsidR="00511AA3">
        <w:rPr>
          <w:rFonts w:hint="cs"/>
          <w:rtl/>
        </w:rPr>
        <w:t>خداوندا</w:t>
      </w:r>
      <w:r w:rsidR="00FE110C">
        <w:rPr>
          <w:rFonts w:hint="cs"/>
          <w:rtl/>
        </w:rPr>
        <w:t>،</w:t>
      </w:r>
      <w:r w:rsidR="00511AA3">
        <w:rPr>
          <w:rFonts w:hint="cs"/>
          <w:rtl/>
        </w:rPr>
        <w:t xml:space="preserve"> نفس خود را تسلیم تو کردم و روی خود را به سوی تو کردم و امر خود را به تو سپردم و بر تو تکیه کردم. بیم و امیدم متوجه تو است، هیچ‌تکیه‌گاه و هیچ پناهگاهی به جز تو وجود ندارد، خدایا به کتابی که نازل کرده‌ای ایمان آورده‌ام، و به پیامبری که فرستاده‌ای ایمان دارم</w:t>
      </w:r>
      <w:r>
        <w:rPr>
          <w:rFonts w:cs="Traditional Arabic" w:hint="cs"/>
          <w:rtl/>
        </w:rPr>
        <w:t>»</w:t>
      </w:r>
      <w:r w:rsidR="00511AA3">
        <w:rPr>
          <w:rFonts w:hint="cs"/>
          <w:rtl/>
        </w:rPr>
        <w:t>. و فرمود: اگر آن شب بمیری مردنت بر فطرت پاک است، و این دعا آخرین سخن تو به هنگام شب باشد. براء گوید: دعا را بر حضرت باز خواندم ولی به جای کلمه نب</w:t>
      </w:r>
      <w:r>
        <w:rPr>
          <w:rFonts w:hint="cs"/>
          <w:rtl/>
        </w:rPr>
        <w:t>ی کلم</w:t>
      </w:r>
      <w:r w:rsidR="00092990">
        <w:rPr>
          <w:rFonts w:hint="cs"/>
          <w:rtl/>
        </w:rPr>
        <w:t>ۀ</w:t>
      </w:r>
      <w:r>
        <w:rPr>
          <w:rFonts w:hint="cs"/>
          <w:rtl/>
        </w:rPr>
        <w:t xml:space="preserve"> رسول‌ را گفتم، فرمودند: </w:t>
      </w:r>
      <w:r>
        <w:rPr>
          <w:rFonts w:cs="Traditional Arabic" w:hint="cs"/>
          <w:rtl/>
        </w:rPr>
        <w:t>«</w:t>
      </w:r>
      <w:r>
        <w:rPr>
          <w:rFonts w:hint="cs"/>
          <w:rtl/>
        </w:rPr>
        <w:t xml:space="preserve">نه ... </w:t>
      </w:r>
      <w:r w:rsidRPr="008C6BF8">
        <w:rPr>
          <w:rStyle w:val="Char2"/>
          <w:rtl/>
        </w:rPr>
        <w:t>وَبِنَبِيِّكَ الَّذِيْ أَرْسَلْتَ</w:t>
      </w:r>
      <w:r>
        <w:rPr>
          <w:rFonts w:cs="Traditional Arabic" w:hint="cs"/>
          <w:rtl/>
        </w:rPr>
        <w:t>»</w:t>
      </w:r>
      <w:r>
        <w:rPr>
          <w:rFonts w:hint="cs"/>
          <w:rtl/>
        </w:rPr>
        <w:t xml:space="preserve">. </w:t>
      </w:r>
      <w:r w:rsidR="00511AA3">
        <w:rPr>
          <w:rFonts w:hint="cs"/>
          <w:rtl/>
        </w:rPr>
        <w:t>(روایت از احمد و بخاری و ترمذی)</w:t>
      </w:r>
      <w:r>
        <w:rPr>
          <w:rFonts w:hint="cs"/>
          <w:rtl/>
        </w:rPr>
        <w:t>.</w:t>
      </w:r>
    </w:p>
    <w:p w:rsidR="00AB088C" w:rsidRPr="00DC6647" w:rsidRDefault="00377CF7" w:rsidP="00FE110C">
      <w:pPr>
        <w:pStyle w:val="a0"/>
        <w:rPr>
          <w:rtl/>
        </w:rPr>
      </w:pPr>
      <w:bookmarkStart w:id="302" w:name="_Toc262411533"/>
      <w:bookmarkStart w:id="303" w:name="_Toc340599101"/>
      <w:bookmarkStart w:id="304" w:name="_Toc408538575"/>
      <w:r>
        <w:rPr>
          <w:rFonts w:hint="cs"/>
          <w:rtl/>
        </w:rPr>
        <w:t>3-</w:t>
      </w:r>
      <w:r w:rsidR="00AB088C">
        <w:rPr>
          <w:rFonts w:hint="cs"/>
          <w:rtl/>
        </w:rPr>
        <w:t xml:space="preserve"> برای شخص جنب:</w:t>
      </w:r>
      <w:bookmarkEnd w:id="302"/>
      <w:bookmarkEnd w:id="303"/>
      <w:bookmarkEnd w:id="304"/>
    </w:p>
    <w:p w:rsidR="00AB088C" w:rsidRDefault="00091262" w:rsidP="00092990">
      <w:pPr>
        <w:pStyle w:val="a3"/>
        <w:spacing w:line="235" w:lineRule="auto"/>
        <w:rPr>
          <w:rtl/>
        </w:rPr>
      </w:pPr>
      <w:r>
        <w:rPr>
          <w:rFonts w:hint="cs"/>
          <w:rtl/>
        </w:rPr>
        <w:t>لاز</w:t>
      </w:r>
      <w:r w:rsidR="00176419">
        <w:rPr>
          <w:rFonts w:hint="cs"/>
          <w:rtl/>
        </w:rPr>
        <w:t>م است بدانید که در سه حالت براي ش</w:t>
      </w:r>
      <w:r>
        <w:rPr>
          <w:rFonts w:hint="cs"/>
          <w:rtl/>
        </w:rPr>
        <w:t>خص جنب وضو گرفتن، مستحب است:</w:t>
      </w:r>
    </w:p>
    <w:p w:rsidR="00091262" w:rsidRPr="00092990" w:rsidRDefault="00091262" w:rsidP="00092990">
      <w:pPr>
        <w:pStyle w:val="a3"/>
        <w:spacing w:line="235" w:lineRule="auto"/>
        <w:rPr>
          <w:rtl/>
        </w:rPr>
      </w:pPr>
      <w:r w:rsidRPr="00092990">
        <w:rPr>
          <w:rFonts w:hint="cs"/>
          <w:rtl/>
        </w:rPr>
        <w:t>(أ)</w:t>
      </w:r>
      <w:r w:rsidR="00360251" w:rsidRPr="00092990">
        <w:rPr>
          <w:rFonts w:hint="cs"/>
          <w:rtl/>
        </w:rPr>
        <w:t xml:space="preserve"> </w:t>
      </w:r>
      <w:r w:rsidR="00176419" w:rsidRPr="00092990">
        <w:rPr>
          <w:rFonts w:hint="cs"/>
          <w:rtl/>
        </w:rPr>
        <w:t>هنگام تکرار جماع به دلیل حدیث: «</w:t>
      </w:r>
      <w:r w:rsidRPr="00092990">
        <w:rPr>
          <w:rFonts w:hint="cs"/>
          <w:rtl/>
        </w:rPr>
        <w:t>هرگاه یکی از شما با همسرش مقاربت کرد و تصمیم به اعاد</w:t>
      </w:r>
      <w:r w:rsidR="00092990">
        <w:rPr>
          <w:rFonts w:hint="cs"/>
          <w:rtl/>
        </w:rPr>
        <w:t>ۀ</w:t>
      </w:r>
      <w:r w:rsidRPr="00092990">
        <w:rPr>
          <w:rFonts w:hint="cs"/>
          <w:rtl/>
        </w:rPr>
        <w:t xml:space="preserve"> آن گرفت باید وضو بگیرد</w:t>
      </w:r>
      <w:r w:rsidR="00176419" w:rsidRPr="00092990">
        <w:rPr>
          <w:rFonts w:hint="cs"/>
          <w:rtl/>
        </w:rPr>
        <w:t>».</w:t>
      </w:r>
    </w:p>
    <w:p w:rsidR="00091262" w:rsidRPr="00092990" w:rsidRDefault="00360251" w:rsidP="00092990">
      <w:pPr>
        <w:pStyle w:val="a3"/>
        <w:spacing w:line="235" w:lineRule="auto"/>
        <w:rPr>
          <w:rtl/>
        </w:rPr>
      </w:pPr>
      <w:r w:rsidRPr="00092990">
        <w:rPr>
          <w:rFonts w:hint="cs"/>
          <w:rtl/>
        </w:rPr>
        <w:t>(ب) هرگاه با حالت جنابت اراد</w:t>
      </w:r>
      <w:r w:rsidR="00092990">
        <w:rPr>
          <w:rFonts w:hint="cs"/>
          <w:rtl/>
        </w:rPr>
        <w:t>ۀ</w:t>
      </w:r>
      <w:r w:rsidRPr="00092990">
        <w:rPr>
          <w:rFonts w:hint="cs"/>
          <w:rtl/>
        </w:rPr>
        <w:t xml:space="preserve"> خوردن یا آشامیدن نمودی.</w:t>
      </w:r>
    </w:p>
    <w:p w:rsidR="00360251" w:rsidRDefault="00360251" w:rsidP="00092990">
      <w:pPr>
        <w:pStyle w:val="a3"/>
        <w:spacing w:line="235" w:lineRule="auto"/>
        <w:rPr>
          <w:rtl/>
        </w:rPr>
      </w:pPr>
      <w:r w:rsidRPr="00092990">
        <w:rPr>
          <w:rFonts w:hint="cs"/>
          <w:rtl/>
        </w:rPr>
        <w:t>(ج) هرگاه با این حالت اراد</w:t>
      </w:r>
      <w:r w:rsidR="00092990">
        <w:rPr>
          <w:rFonts w:hint="cs"/>
          <w:rtl/>
        </w:rPr>
        <w:t>ۀ</w:t>
      </w:r>
      <w:r w:rsidRPr="00092990">
        <w:rPr>
          <w:rFonts w:hint="cs"/>
          <w:rtl/>
        </w:rPr>
        <w:t xml:space="preserve"> خواب کردی وضو مستحب است.</w:t>
      </w:r>
    </w:p>
    <w:p w:rsidR="008B0840" w:rsidRPr="00DC6647" w:rsidRDefault="00377CF7" w:rsidP="00FE110C">
      <w:pPr>
        <w:pStyle w:val="a0"/>
        <w:rPr>
          <w:rtl/>
        </w:rPr>
      </w:pPr>
      <w:bookmarkStart w:id="305" w:name="_Toc262411534"/>
      <w:bookmarkStart w:id="306" w:name="_Toc340599102"/>
      <w:bookmarkStart w:id="307" w:name="_Toc408538576"/>
      <w:r>
        <w:rPr>
          <w:rFonts w:hint="cs"/>
          <w:rtl/>
        </w:rPr>
        <w:t>4-</w:t>
      </w:r>
      <w:r w:rsidR="008B0840">
        <w:rPr>
          <w:rFonts w:hint="cs"/>
          <w:rtl/>
        </w:rPr>
        <w:t xml:space="preserve"> تجدید وضو:</w:t>
      </w:r>
      <w:bookmarkEnd w:id="305"/>
      <w:bookmarkEnd w:id="306"/>
      <w:bookmarkEnd w:id="307"/>
    </w:p>
    <w:p w:rsidR="008B0840" w:rsidRDefault="00AF44E3" w:rsidP="00092990">
      <w:pPr>
        <w:pStyle w:val="a3"/>
        <w:spacing w:line="235" w:lineRule="auto"/>
        <w:rPr>
          <w:rtl/>
        </w:rPr>
      </w:pPr>
      <w:r>
        <w:rPr>
          <w:rFonts w:hint="cs"/>
          <w:rtl/>
        </w:rPr>
        <w:t>هروقت خواستی سنت آن حضرت</w:t>
      </w:r>
      <w:r>
        <w:rPr>
          <w:rFonts w:cs="CTraditional Arabic" w:hint="cs"/>
          <w:sz w:val="26"/>
          <w:szCs w:val="26"/>
          <w:rtl/>
        </w:rPr>
        <w:t>ص</w:t>
      </w:r>
      <w:r>
        <w:rPr>
          <w:rFonts w:hint="cs"/>
          <w:rtl/>
        </w:rPr>
        <w:t xml:space="preserve"> را انجام دهی برای هر نمازی وضو را تجدید کن، به دلیل حدیث بریده</w:t>
      </w:r>
      <w:r w:rsidR="00176419">
        <w:rPr>
          <w:rFonts w:hint="cs"/>
          <w:rtl/>
        </w:rPr>
        <w:t xml:space="preserve"> </w:t>
      </w:r>
      <w:r>
        <w:rPr>
          <w:rFonts w:cs="CTraditional Arabic" w:hint="cs"/>
          <w:sz w:val="26"/>
          <w:szCs w:val="26"/>
          <w:rtl/>
        </w:rPr>
        <w:t>س</w:t>
      </w:r>
      <w:r>
        <w:rPr>
          <w:rFonts w:hint="cs"/>
          <w:rtl/>
        </w:rPr>
        <w:t xml:space="preserve"> </w:t>
      </w:r>
      <w:r w:rsidR="00D65A5E">
        <w:rPr>
          <w:rFonts w:hint="cs"/>
          <w:rtl/>
        </w:rPr>
        <w:t>که گوید: رسول‌خدا</w:t>
      </w:r>
      <w:r w:rsidR="00176419">
        <w:rPr>
          <w:rFonts w:hint="cs"/>
          <w:rtl/>
        </w:rPr>
        <w:t xml:space="preserve"> </w:t>
      </w:r>
      <w:r w:rsidR="00D65A5E">
        <w:rPr>
          <w:rFonts w:cs="CTraditional Arabic" w:hint="cs"/>
          <w:sz w:val="26"/>
          <w:szCs w:val="26"/>
          <w:rtl/>
        </w:rPr>
        <w:t>ص</w:t>
      </w:r>
      <w:r w:rsidR="00D65A5E">
        <w:rPr>
          <w:rFonts w:hint="cs"/>
          <w:rtl/>
        </w:rPr>
        <w:t xml:space="preserve"> به هنگام هر نمازی وضو را تجدید</w:t>
      </w:r>
      <w:r w:rsidR="00277019">
        <w:rPr>
          <w:rFonts w:hint="cs"/>
          <w:rtl/>
        </w:rPr>
        <w:t xml:space="preserve"> </w:t>
      </w:r>
      <w:r w:rsidR="00D65A5E">
        <w:rPr>
          <w:rFonts w:hint="cs"/>
          <w:rtl/>
        </w:rPr>
        <w:t>می‌کرد و در روز فتح مکه وضو و مسح خفین را یک مرتبه انجام داد</w:t>
      </w:r>
      <w:r w:rsidR="00176419">
        <w:rPr>
          <w:rFonts w:hint="cs"/>
          <w:rtl/>
        </w:rPr>
        <w:t>،</w:t>
      </w:r>
      <w:r w:rsidR="00D65A5E">
        <w:rPr>
          <w:rFonts w:hint="cs"/>
          <w:rtl/>
        </w:rPr>
        <w:t xml:space="preserve"> عمر</w:t>
      </w:r>
      <w:r w:rsidR="00176419">
        <w:rPr>
          <w:rFonts w:hint="cs"/>
          <w:rtl/>
        </w:rPr>
        <w:t xml:space="preserve"> </w:t>
      </w:r>
      <w:r w:rsidR="00D65A5E">
        <w:rPr>
          <w:rFonts w:cs="CTraditional Arabic" w:hint="cs"/>
          <w:sz w:val="26"/>
          <w:szCs w:val="26"/>
          <w:rtl/>
        </w:rPr>
        <w:t>س</w:t>
      </w:r>
      <w:r w:rsidR="00D65A5E">
        <w:rPr>
          <w:rFonts w:hint="cs"/>
          <w:rtl/>
        </w:rPr>
        <w:t xml:space="preserve"> عرض کرد ای رسول‌خدا قبلاً </w:t>
      </w:r>
      <w:r w:rsidR="00176419">
        <w:rPr>
          <w:rFonts w:hint="cs"/>
          <w:rtl/>
        </w:rPr>
        <w:t xml:space="preserve">این‌گونه وضو نمی‌گرفتی! فرمود: </w:t>
      </w:r>
      <w:r w:rsidR="00176419">
        <w:rPr>
          <w:rFonts w:cs="Traditional Arabic" w:hint="cs"/>
          <w:rtl/>
        </w:rPr>
        <w:t>«</w:t>
      </w:r>
      <w:r w:rsidR="00D65A5E">
        <w:rPr>
          <w:rFonts w:hint="cs"/>
          <w:rtl/>
        </w:rPr>
        <w:t>عمداً چنین کردم‌ ای عمر</w:t>
      </w:r>
      <w:r w:rsidR="00176419">
        <w:rPr>
          <w:rFonts w:cs="Traditional Arabic" w:hint="cs"/>
          <w:rtl/>
        </w:rPr>
        <w:t>»</w:t>
      </w:r>
      <w:r w:rsidR="00176419">
        <w:rPr>
          <w:rFonts w:hint="cs"/>
          <w:rtl/>
        </w:rPr>
        <w:t xml:space="preserve">. </w:t>
      </w:r>
      <w:r w:rsidR="00D65A5E">
        <w:rPr>
          <w:rFonts w:hint="cs"/>
          <w:rtl/>
        </w:rPr>
        <w:t>(روایت از مسلم و احمد)</w:t>
      </w:r>
      <w:r w:rsidR="00176419">
        <w:rPr>
          <w:rFonts w:hint="cs"/>
          <w:rtl/>
        </w:rPr>
        <w:t>.</w:t>
      </w:r>
    </w:p>
    <w:p w:rsidR="00454D31" w:rsidRDefault="008B1D33" w:rsidP="00092990">
      <w:pPr>
        <w:pStyle w:val="a3"/>
        <w:spacing w:line="235" w:lineRule="auto"/>
        <w:rPr>
          <w:rtl/>
        </w:rPr>
      </w:pPr>
      <w:r>
        <w:rPr>
          <w:rFonts w:hint="cs"/>
          <w:rtl/>
        </w:rPr>
        <w:t>عبدالله‌بن‌عمر</w:t>
      </w:r>
      <w:r w:rsidR="00176419">
        <w:rPr>
          <w:rFonts w:hint="cs"/>
          <w:rtl/>
        </w:rPr>
        <w:t xml:space="preserve"> </w:t>
      </w:r>
      <w:r w:rsidR="00176419">
        <w:rPr>
          <w:rFonts w:cs="CTraditional Arabic" w:hint="cs"/>
          <w:sz w:val="26"/>
          <w:szCs w:val="26"/>
          <w:rtl/>
        </w:rPr>
        <w:t>ب</w:t>
      </w:r>
      <w:r>
        <w:rPr>
          <w:rFonts w:hint="cs"/>
          <w:rtl/>
        </w:rPr>
        <w:t xml:space="preserve"> </w:t>
      </w:r>
      <w:r w:rsidR="00454D31">
        <w:rPr>
          <w:rFonts w:hint="cs"/>
          <w:rtl/>
        </w:rPr>
        <w:t>گوید: رسول‌خدا</w:t>
      </w:r>
      <w:r w:rsidR="00454D31">
        <w:rPr>
          <w:rFonts w:cs="CTraditional Arabic" w:hint="cs"/>
          <w:sz w:val="26"/>
          <w:szCs w:val="26"/>
          <w:rtl/>
        </w:rPr>
        <w:t>ص</w:t>
      </w:r>
      <w:r w:rsidR="00176419">
        <w:rPr>
          <w:rFonts w:hint="cs"/>
          <w:rtl/>
        </w:rPr>
        <w:t xml:space="preserve"> می‌فرمود: </w:t>
      </w:r>
      <w:r w:rsidR="00176419">
        <w:rPr>
          <w:rFonts w:cs="Traditional Arabic" w:hint="cs"/>
          <w:rtl/>
        </w:rPr>
        <w:t>«</w:t>
      </w:r>
      <w:r w:rsidR="00454D31">
        <w:rPr>
          <w:rFonts w:hint="cs"/>
          <w:rtl/>
        </w:rPr>
        <w:t>هرکس با داشتن وضو به تجدید آن بپردازد، ده حسنه برای او نوشته خواهد شد</w:t>
      </w:r>
      <w:r w:rsidR="00176419">
        <w:rPr>
          <w:rFonts w:cs="Traditional Arabic" w:hint="cs"/>
          <w:rtl/>
        </w:rPr>
        <w:t>»</w:t>
      </w:r>
      <w:r w:rsidR="00176419">
        <w:rPr>
          <w:rFonts w:hint="cs"/>
          <w:rtl/>
        </w:rPr>
        <w:t xml:space="preserve">. </w:t>
      </w:r>
      <w:r w:rsidR="00454D31">
        <w:rPr>
          <w:rFonts w:hint="cs"/>
          <w:rtl/>
        </w:rPr>
        <w:t>(روایت از ابوداود و ترمذی و ابن‌ماجه)</w:t>
      </w:r>
      <w:r w:rsidR="00176419">
        <w:rPr>
          <w:rFonts w:hint="cs"/>
          <w:rtl/>
        </w:rPr>
        <w:t>.</w:t>
      </w:r>
    </w:p>
    <w:p w:rsidR="00D65A5E" w:rsidRDefault="007C3254" w:rsidP="00092990">
      <w:pPr>
        <w:pStyle w:val="a3"/>
        <w:spacing w:line="235" w:lineRule="auto"/>
        <w:rPr>
          <w:rtl/>
        </w:rPr>
      </w:pPr>
      <w:r>
        <w:rPr>
          <w:rFonts w:hint="cs"/>
          <w:rtl/>
        </w:rPr>
        <w:t>بدین‌گونه رسول‌خدا</w:t>
      </w:r>
      <w:r w:rsidR="00176419">
        <w:rPr>
          <w:rFonts w:hint="cs"/>
          <w:rtl/>
        </w:rPr>
        <w:t xml:space="preserve"> </w:t>
      </w:r>
      <w:r>
        <w:rPr>
          <w:rFonts w:cs="CTraditional Arabic" w:hint="cs"/>
          <w:sz w:val="26"/>
          <w:szCs w:val="26"/>
          <w:rtl/>
        </w:rPr>
        <w:t>ص</w:t>
      </w:r>
      <w:r w:rsidR="00454D31">
        <w:rPr>
          <w:rFonts w:hint="cs"/>
          <w:rtl/>
        </w:rPr>
        <w:t xml:space="preserve"> </w:t>
      </w:r>
      <w:r>
        <w:rPr>
          <w:rFonts w:hint="cs"/>
          <w:rtl/>
        </w:rPr>
        <w:t>برای هر نمازی وضو می‌گرفت، ولی بعضی از اصحاب</w:t>
      </w:r>
      <w:r w:rsidR="00176419">
        <w:rPr>
          <w:rFonts w:hint="cs"/>
          <w:rtl/>
        </w:rPr>
        <w:t xml:space="preserve"> </w:t>
      </w:r>
      <w:r w:rsidR="00176419">
        <w:rPr>
          <w:rFonts w:cs="CTraditional Arabic" w:hint="cs"/>
          <w:sz w:val="26"/>
          <w:szCs w:val="26"/>
        </w:rPr>
        <w:sym w:font="AGA Arabesque" w:char="F079"/>
      </w:r>
      <w:r>
        <w:rPr>
          <w:rFonts w:hint="cs"/>
          <w:rtl/>
        </w:rPr>
        <w:t xml:space="preserve"> چند نماز را با یک وضو می‌خواندند.</w:t>
      </w:r>
    </w:p>
    <w:p w:rsidR="0002744B" w:rsidRPr="00DC6647" w:rsidRDefault="0002744B" w:rsidP="0002744B">
      <w:pPr>
        <w:pStyle w:val="Heading1"/>
        <w:bidi/>
        <w:rPr>
          <w:rtl/>
          <w:lang w:bidi="fa-IR"/>
        </w:rPr>
      </w:pPr>
      <w:bookmarkStart w:id="308" w:name="_Toc262411535"/>
      <w:bookmarkStart w:id="309" w:name="_Toc340599103"/>
      <w:bookmarkStart w:id="310" w:name="_Toc408538577"/>
      <w:r>
        <w:rPr>
          <w:rFonts w:hint="cs"/>
          <w:rtl/>
          <w:lang w:bidi="fa-IR"/>
        </w:rPr>
        <w:t>1</w:t>
      </w:r>
      <w:r w:rsidR="00377CF7">
        <w:rPr>
          <w:rFonts w:hint="cs"/>
          <w:rtl/>
          <w:lang w:bidi="fa-IR"/>
        </w:rPr>
        <w:t xml:space="preserve">5- </w:t>
      </w:r>
      <w:r>
        <w:rPr>
          <w:rFonts w:hint="cs"/>
          <w:rtl/>
          <w:lang w:bidi="fa-IR"/>
        </w:rPr>
        <w:t>دست زدن به کتاب‌های دیگر</w:t>
      </w:r>
      <w:bookmarkEnd w:id="308"/>
      <w:bookmarkEnd w:id="309"/>
      <w:bookmarkEnd w:id="310"/>
    </w:p>
    <w:p w:rsidR="00B426C7" w:rsidRDefault="00B426C7" w:rsidP="00092990">
      <w:pPr>
        <w:pStyle w:val="a3"/>
        <w:rPr>
          <w:rtl/>
        </w:rPr>
      </w:pPr>
      <w:r>
        <w:rPr>
          <w:rFonts w:hint="cs"/>
          <w:rtl/>
        </w:rPr>
        <w:t>دست زدن به کتاب‌هایی غیر از قرآن مانند کتب فقه و تفسیر و رساله‌ها ولو این که آیات قرآن در آن نوشته شده باشد جایز است، زیرا پیامبر</w:t>
      </w:r>
      <w:r w:rsidR="00176419">
        <w:rPr>
          <w:rFonts w:hint="cs"/>
          <w:rtl/>
        </w:rPr>
        <w:t xml:space="preserve"> </w:t>
      </w:r>
      <w:r>
        <w:rPr>
          <w:rFonts w:cs="CTraditional Arabic" w:hint="cs"/>
          <w:sz w:val="26"/>
          <w:szCs w:val="26"/>
          <w:rtl/>
        </w:rPr>
        <w:t>ص</w:t>
      </w:r>
      <w:r>
        <w:rPr>
          <w:rFonts w:hint="cs"/>
          <w:rtl/>
        </w:rPr>
        <w:t xml:space="preserve"> نامه‌ای برای قیصر نوشت که آیه قرآن در آن بود، چون کتاب‌ها و رسائلی قرآن نامیده نمی‌شوند.</w:t>
      </w:r>
    </w:p>
    <w:p w:rsidR="00294284" w:rsidRDefault="00294284" w:rsidP="00294284">
      <w:pPr>
        <w:pStyle w:val="Heading1"/>
        <w:bidi/>
        <w:rPr>
          <w:rtl/>
          <w:lang w:bidi="fa-IR"/>
        </w:rPr>
      </w:pPr>
      <w:bookmarkStart w:id="311" w:name="_Toc262411536"/>
      <w:bookmarkStart w:id="312" w:name="_Toc340599104"/>
      <w:bookmarkStart w:id="313" w:name="_Toc408538578"/>
      <w:r>
        <w:rPr>
          <w:rFonts w:hint="cs"/>
          <w:rtl/>
          <w:lang w:bidi="fa-IR"/>
        </w:rPr>
        <w:t>1</w:t>
      </w:r>
      <w:r w:rsidR="00377CF7">
        <w:rPr>
          <w:rFonts w:hint="cs"/>
          <w:rtl/>
          <w:lang w:bidi="fa-IR"/>
        </w:rPr>
        <w:t>6-</w:t>
      </w:r>
      <w:r>
        <w:rPr>
          <w:rFonts w:hint="cs"/>
          <w:rtl/>
          <w:lang w:bidi="fa-IR"/>
        </w:rPr>
        <w:t xml:space="preserve"> اموری که بر شخص جنب حرام است</w:t>
      </w:r>
      <w:bookmarkEnd w:id="311"/>
      <w:bookmarkEnd w:id="312"/>
      <w:bookmarkEnd w:id="313"/>
    </w:p>
    <w:p w:rsidR="007A0861" w:rsidRPr="00DC6647" w:rsidRDefault="00377CF7" w:rsidP="00FE110C">
      <w:pPr>
        <w:pStyle w:val="a0"/>
        <w:rPr>
          <w:rtl/>
        </w:rPr>
      </w:pPr>
      <w:bookmarkStart w:id="314" w:name="_Toc262411537"/>
      <w:bookmarkStart w:id="315" w:name="_Toc340599105"/>
      <w:bookmarkStart w:id="316" w:name="_Toc408538579"/>
      <w:r>
        <w:rPr>
          <w:rFonts w:hint="cs"/>
          <w:rtl/>
        </w:rPr>
        <w:t>1-</w:t>
      </w:r>
      <w:r w:rsidR="007A0861" w:rsidRPr="00817F06">
        <w:rPr>
          <w:rFonts w:hint="cs"/>
          <w:rtl/>
        </w:rPr>
        <w:t xml:space="preserve"> نماز:</w:t>
      </w:r>
      <w:bookmarkEnd w:id="314"/>
      <w:bookmarkEnd w:id="315"/>
      <w:bookmarkEnd w:id="316"/>
    </w:p>
    <w:p w:rsidR="00B77B22" w:rsidRDefault="007A0861" w:rsidP="00092990">
      <w:pPr>
        <w:pStyle w:val="a3"/>
        <w:rPr>
          <w:rtl/>
        </w:rPr>
      </w:pPr>
      <w:r>
        <w:rPr>
          <w:rFonts w:hint="cs"/>
          <w:rtl/>
        </w:rPr>
        <w:t>خداوند متعال می‌فرماید:</w:t>
      </w:r>
    </w:p>
    <w:p w:rsidR="00F12BF3" w:rsidRDefault="002928F3" w:rsidP="00770541">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770541">
        <w:rPr>
          <w:rFonts w:ascii="Traditional Arabic" w:hAnsi="Traditional Arabic" w:cs="Traditional Arabic" w:hint="cs"/>
          <w:sz w:val="28"/>
          <w:szCs w:val="28"/>
          <w:rtl/>
          <w:lang w:bidi="fa-IR"/>
        </w:rPr>
        <w:t>...</w:t>
      </w:r>
      <w:r w:rsidR="00770541">
        <w:rPr>
          <w:rFonts w:ascii="KFGQPC Uthmanic Script HAFS" w:hAnsi="KFGQPC Uthmanic Script HAFS" w:cs="KFGQPC Uthmanic Script HAFS"/>
          <w:sz w:val="28"/>
          <w:szCs w:val="28"/>
          <w:rtl/>
        </w:rPr>
        <w:t xml:space="preserve">لَا تَقۡرَبُواْ </w:t>
      </w:r>
      <w:r w:rsidR="00770541">
        <w:rPr>
          <w:rFonts w:ascii="KFGQPC Uthmanic Script HAFS" w:hAnsi="KFGQPC Uthmanic Script HAFS" w:cs="KFGQPC Uthmanic Script HAFS" w:hint="cs"/>
          <w:sz w:val="28"/>
          <w:szCs w:val="28"/>
          <w:rtl/>
        </w:rPr>
        <w:t>ٱ</w:t>
      </w:r>
      <w:r w:rsidR="00770541">
        <w:rPr>
          <w:rFonts w:ascii="KFGQPC Uthmanic Script HAFS" w:hAnsi="KFGQPC Uthmanic Script HAFS" w:cs="KFGQPC Uthmanic Script HAFS" w:hint="eastAsia"/>
          <w:sz w:val="28"/>
          <w:szCs w:val="28"/>
          <w:rtl/>
        </w:rPr>
        <w:t>لصَّلَوٰةَ</w:t>
      </w:r>
      <w:r w:rsidR="00770541">
        <w:rPr>
          <w:rFonts w:ascii="KFGQPC Uthmanic Script HAFS" w:hAnsi="KFGQPC Uthmanic Script HAFS" w:cs="KFGQPC Uthmanic Script HAFS"/>
          <w:sz w:val="28"/>
          <w:szCs w:val="28"/>
          <w:rtl/>
        </w:rPr>
        <w:t xml:space="preserve"> وَأَنتُمۡ سُكَٰرَىٰ حَتَّىٰ تَعۡلَمُواْ مَا تَقُولُونَ وَلَا جُنُبًا إِلَّا عَابِرِي سَبِيلٍ حَتَّىٰ تَغۡتَسِلُواْۚ</w:t>
      </w:r>
      <w:r>
        <w:rPr>
          <w:rFonts w:ascii="Traditional Arabic" w:hAnsi="Traditional Arabic" w:cs="Traditional Arabic"/>
          <w:sz w:val="28"/>
          <w:szCs w:val="28"/>
          <w:rtl/>
          <w:lang w:bidi="fa-IR"/>
        </w:rPr>
        <w:t>﴾</w:t>
      </w:r>
      <w:r>
        <w:rPr>
          <w:rFonts w:cs="B Lotus" w:hint="cs"/>
          <w:sz w:val="28"/>
          <w:szCs w:val="28"/>
          <w:rtl/>
          <w:lang w:bidi="fa-IR"/>
        </w:rPr>
        <w:t xml:space="preserve"> </w:t>
      </w:r>
      <w:r w:rsidRPr="00092990">
        <w:rPr>
          <w:rStyle w:val="Char4"/>
          <w:rtl/>
        </w:rPr>
        <w:t>[</w:t>
      </w:r>
      <w:r w:rsidRPr="00092990">
        <w:rPr>
          <w:rStyle w:val="Char4"/>
          <w:rFonts w:hint="cs"/>
          <w:rtl/>
        </w:rPr>
        <w:t>النساء: 43</w:t>
      </w:r>
      <w:r w:rsidRPr="00092990">
        <w:rPr>
          <w:rStyle w:val="Char4"/>
          <w:rtl/>
        </w:rPr>
        <w:t>]</w:t>
      </w:r>
      <w:r w:rsidRPr="00092990">
        <w:rPr>
          <w:rStyle w:val="Char3"/>
          <w:rtl/>
        </w:rPr>
        <w:t>.</w:t>
      </w:r>
    </w:p>
    <w:p w:rsidR="00F12BF3" w:rsidRDefault="00176419" w:rsidP="00092990">
      <w:pPr>
        <w:pStyle w:val="a3"/>
        <w:rPr>
          <w:szCs w:val="26"/>
          <w:rtl/>
        </w:rPr>
      </w:pPr>
      <w:r w:rsidRPr="00377CF7">
        <w:rPr>
          <w:rFonts w:hint="cs"/>
          <w:rtl/>
        </w:rPr>
        <w:t>«</w:t>
      </w:r>
      <w:r w:rsidR="00F12BF3" w:rsidRPr="00377CF7">
        <w:rPr>
          <w:rFonts w:hint="cs"/>
          <w:rtl/>
        </w:rPr>
        <w:t xml:space="preserve">...در حالت مستی نماز نگذارید تا وقتی که بدانید چه می‌گویید و در حالت جنب به نماز نایستید تا آنگاه که </w:t>
      </w:r>
      <w:r w:rsidRPr="00377CF7">
        <w:rPr>
          <w:rFonts w:hint="cs"/>
          <w:rtl/>
        </w:rPr>
        <w:t>غسل کنید، مگر اینکه مسافر باشید».</w:t>
      </w:r>
    </w:p>
    <w:p w:rsidR="00F12BF3" w:rsidRPr="00DC6647" w:rsidRDefault="00377CF7" w:rsidP="00FE110C">
      <w:pPr>
        <w:pStyle w:val="a0"/>
        <w:rPr>
          <w:rtl/>
        </w:rPr>
      </w:pPr>
      <w:bookmarkStart w:id="317" w:name="_Toc262411538"/>
      <w:bookmarkStart w:id="318" w:name="_Toc340599106"/>
      <w:bookmarkStart w:id="319" w:name="_Toc408538580"/>
      <w:r>
        <w:rPr>
          <w:rFonts w:hint="cs"/>
          <w:rtl/>
        </w:rPr>
        <w:t>2-</w:t>
      </w:r>
      <w:r w:rsidR="00F12BF3" w:rsidRPr="00817F06">
        <w:rPr>
          <w:rFonts w:hint="cs"/>
          <w:rtl/>
        </w:rPr>
        <w:t xml:space="preserve"> طواف‌بیت‌الله</w:t>
      </w:r>
      <w:bookmarkEnd w:id="317"/>
      <w:bookmarkEnd w:id="318"/>
      <w:bookmarkEnd w:id="319"/>
    </w:p>
    <w:p w:rsidR="00F524A1" w:rsidRPr="00DC6647" w:rsidRDefault="00377CF7" w:rsidP="00FE110C">
      <w:pPr>
        <w:pStyle w:val="a0"/>
        <w:rPr>
          <w:rtl/>
        </w:rPr>
      </w:pPr>
      <w:bookmarkStart w:id="320" w:name="_Toc262411539"/>
      <w:bookmarkStart w:id="321" w:name="_Toc340599107"/>
      <w:bookmarkStart w:id="322" w:name="_Toc408538581"/>
      <w:r>
        <w:rPr>
          <w:rFonts w:hint="cs"/>
          <w:rtl/>
        </w:rPr>
        <w:t>3-</w:t>
      </w:r>
      <w:r w:rsidR="00F524A1" w:rsidRPr="00817F06">
        <w:rPr>
          <w:rFonts w:hint="cs"/>
          <w:rtl/>
        </w:rPr>
        <w:t xml:space="preserve"> دست زدن به قرآن و حمل آن:</w:t>
      </w:r>
      <w:bookmarkEnd w:id="320"/>
      <w:bookmarkEnd w:id="321"/>
      <w:bookmarkEnd w:id="322"/>
    </w:p>
    <w:p w:rsidR="00F524A1" w:rsidRDefault="00916F89" w:rsidP="00092990">
      <w:pPr>
        <w:pStyle w:val="a3"/>
        <w:rPr>
          <w:rtl/>
        </w:rPr>
      </w:pPr>
      <w:r>
        <w:rPr>
          <w:rFonts w:hint="cs"/>
          <w:rtl/>
        </w:rPr>
        <w:t>هیچ کدام از اصحاب در حرام بودن حمل قرآن و دست زدن به آن توسط شخص جنب اختلاف ندارند و ائمه مذاهب بر این مسئله اتفاق دارند.</w:t>
      </w:r>
    </w:p>
    <w:p w:rsidR="00A71385" w:rsidRPr="00A71385" w:rsidRDefault="00377CF7" w:rsidP="00FE110C">
      <w:pPr>
        <w:pStyle w:val="a0"/>
        <w:rPr>
          <w:rtl/>
        </w:rPr>
      </w:pPr>
      <w:bookmarkStart w:id="323" w:name="_Toc262411540"/>
      <w:bookmarkStart w:id="324" w:name="_Toc340599108"/>
      <w:bookmarkStart w:id="325" w:name="_Toc408538582"/>
      <w:r>
        <w:rPr>
          <w:rFonts w:hint="cs"/>
          <w:rtl/>
        </w:rPr>
        <w:t>4-</w:t>
      </w:r>
      <w:r w:rsidR="00A71385">
        <w:rPr>
          <w:rFonts w:hint="cs"/>
          <w:rtl/>
        </w:rPr>
        <w:t xml:space="preserve"> ماندن در مسجد:</w:t>
      </w:r>
      <w:bookmarkEnd w:id="323"/>
      <w:bookmarkEnd w:id="324"/>
      <w:bookmarkEnd w:id="325"/>
    </w:p>
    <w:p w:rsidR="00A71385" w:rsidRDefault="005E1FFF" w:rsidP="00092990">
      <w:pPr>
        <w:pStyle w:val="a3"/>
        <w:rPr>
          <w:rtl/>
        </w:rPr>
      </w:pPr>
      <w:r>
        <w:rPr>
          <w:rFonts w:hint="cs"/>
          <w:rtl/>
        </w:rPr>
        <w:t>بر خواهر مسلمان حرام است در حال قاعدگی در مسجد بماند، به دلیل حدیث‌ ام‌سلمه</w:t>
      </w:r>
      <w:r w:rsidR="00176419">
        <w:rPr>
          <w:rFonts w:hint="cs"/>
          <w:rtl/>
        </w:rPr>
        <w:t xml:space="preserve"> </w:t>
      </w:r>
      <w:r w:rsidR="00176419">
        <w:rPr>
          <w:rFonts w:cs="CTraditional Arabic" w:hint="cs"/>
          <w:rtl/>
        </w:rPr>
        <w:t>ل</w:t>
      </w:r>
      <w:r>
        <w:rPr>
          <w:rFonts w:hint="cs"/>
          <w:rtl/>
        </w:rPr>
        <w:t xml:space="preserve"> که گوید: رسول‌خدا</w:t>
      </w:r>
      <w:r>
        <w:rPr>
          <w:rFonts w:cs="CTraditional Arabic" w:hint="cs"/>
          <w:sz w:val="26"/>
          <w:szCs w:val="26"/>
          <w:rtl/>
        </w:rPr>
        <w:t>ص</w:t>
      </w:r>
      <w:r>
        <w:rPr>
          <w:rFonts w:hint="cs"/>
          <w:rtl/>
        </w:rPr>
        <w:t xml:space="preserve"> داخل صحن این</w:t>
      </w:r>
      <w:r w:rsidR="00176419">
        <w:rPr>
          <w:rFonts w:hint="cs"/>
          <w:rtl/>
        </w:rPr>
        <w:t xml:space="preserve"> مسجد شد و با صدای بلند فرمود: </w:t>
      </w:r>
      <w:r w:rsidR="00176419">
        <w:rPr>
          <w:rFonts w:cs="Traditional Arabic" w:hint="cs"/>
          <w:rtl/>
        </w:rPr>
        <w:t>«</w:t>
      </w:r>
      <w:r>
        <w:rPr>
          <w:rFonts w:hint="cs"/>
          <w:rtl/>
        </w:rPr>
        <w:t>به تأکید مسجد برای زنان در حال قاعدگی و افرادی که جنب باشند حلال نیست</w:t>
      </w:r>
      <w:r w:rsidR="00176419">
        <w:rPr>
          <w:rFonts w:cs="Traditional Arabic" w:hint="cs"/>
          <w:rtl/>
        </w:rPr>
        <w:t>»</w:t>
      </w:r>
      <w:r w:rsidR="00176419">
        <w:rPr>
          <w:rFonts w:hint="cs"/>
          <w:rtl/>
        </w:rPr>
        <w:t xml:space="preserve">. </w:t>
      </w:r>
      <w:r>
        <w:rPr>
          <w:rFonts w:hint="cs"/>
          <w:rtl/>
        </w:rPr>
        <w:t>(روایت از ابن‌ماجه و طبرانی)</w:t>
      </w:r>
      <w:r w:rsidR="00176419">
        <w:rPr>
          <w:rFonts w:hint="cs"/>
          <w:rtl/>
        </w:rPr>
        <w:t>.</w:t>
      </w:r>
    </w:p>
    <w:p w:rsidR="005E1FFF" w:rsidRDefault="00AA0510" w:rsidP="00092990">
      <w:pPr>
        <w:pStyle w:val="a3"/>
        <w:rPr>
          <w:rtl/>
        </w:rPr>
      </w:pPr>
      <w:r>
        <w:rPr>
          <w:rFonts w:hint="cs"/>
          <w:rtl/>
        </w:rPr>
        <w:t>این حدیث بر درست نبودن ماندن حایض و جنب در مسجد دلالت دارد، ولی شخص جنب یا حایض می‌تواند از آن عبور نماید چنانچه در آیه 43 سور</w:t>
      </w:r>
      <w:r w:rsidR="00092990">
        <w:rPr>
          <w:rFonts w:hint="cs"/>
          <w:rtl/>
        </w:rPr>
        <w:t>ۀ</w:t>
      </w:r>
      <w:r>
        <w:rPr>
          <w:rFonts w:hint="cs"/>
          <w:rtl/>
        </w:rPr>
        <w:t xml:space="preserve"> نساء به آن تصریح شده است.</w:t>
      </w:r>
    </w:p>
    <w:p w:rsidR="00533D0D" w:rsidRDefault="00AA0510" w:rsidP="00092990">
      <w:pPr>
        <w:pStyle w:val="a3"/>
        <w:rPr>
          <w:rtl/>
        </w:rPr>
      </w:pPr>
      <w:r>
        <w:rPr>
          <w:rFonts w:hint="cs"/>
          <w:rtl/>
        </w:rPr>
        <w:t>از میمونه</w:t>
      </w:r>
      <w:r w:rsidR="00176419">
        <w:rPr>
          <w:rFonts w:hint="cs"/>
          <w:rtl/>
        </w:rPr>
        <w:t xml:space="preserve"> </w:t>
      </w:r>
      <w:r w:rsidR="00176419">
        <w:rPr>
          <w:rFonts w:cs="CTraditional Arabic" w:hint="cs"/>
          <w:rtl/>
        </w:rPr>
        <w:t>ل</w:t>
      </w:r>
      <w:r>
        <w:rPr>
          <w:rFonts w:hint="cs"/>
          <w:rtl/>
        </w:rPr>
        <w:t xml:space="preserve"> </w:t>
      </w:r>
      <w:r w:rsidR="00176419">
        <w:rPr>
          <w:rFonts w:hint="cs"/>
          <w:rtl/>
        </w:rPr>
        <w:t xml:space="preserve">روایت شده که می‌گوید: </w:t>
      </w:r>
      <w:r w:rsidR="00176419">
        <w:rPr>
          <w:rFonts w:cs="Traditional Arabic" w:hint="cs"/>
          <w:rtl/>
        </w:rPr>
        <w:t>«</w:t>
      </w:r>
      <w:r w:rsidR="00533D0D">
        <w:rPr>
          <w:rFonts w:hint="cs"/>
          <w:rtl/>
        </w:rPr>
        <w:t>رسول‌خدا</w:t>
      </w:r>
      <w:r w:rsidR="00176419">
        <w:rPr>
          <w:rFonts w:hint="cs"/>
          <w:rtl/>
        </w:rPr>
        <w:t xml:space="preserve"> </w:t>
      </w:r>
      <w:r w:rsidR="00533D0D">
        <w:rPr>
          <w:rFonts w:cs="CTraditional Arabic" w:hint="cs"/>
          <w:sz w:val="26"/>
          <w:szCs w:val="26"/>
          <w:rtl/>
        </w:rPr>
        <w:t>ص</w:t>
      </w:r>
      <w:r w:rsidR="00533D0D">
        <w:rPr>
          <w:rFonts w:hint="cs"/>
          <w:rtl/>
        </w:rPr>
        <w:t xml:space="preserve"> بر یکی از همسرانش که در حال حیض بود داخل شد و سر خود را در آغوش او می‌نهاد و قرآن می‌خواند، و یا یکی از ما که در حال حیض بود حصیر کوچک حضرت را برداشته و در مسجد می‌گستراندیم</w:t>
      </w:r>
      <w:r w:rsidR="00176419">
        <w:rPr>
          <w:rFonts w:cs="Traditional Arabic" w:hint="cs"/>
          <w:rtl/>
        </w:rPr>
        <w:t>»</w:t>
      </w:r>
      <w:r w:rsidR="00176419">
        <w:rPr>
          <w:rFonts w:hint="cs"/>
          <w:rtl/>
        </w:rPr>
        <w:t xml:space="preserve">. </w:t>
      </w:r>
      <w:r w:rsidR="00533D0D">
        <w:rPr>
          <w:rFonts w:hint="cs"/>
          <w:rtl/>
        </w:rPr>
        <w:t>(روایت از احمد و نسائی)</w:t>
      </w:r>
      <w:r w:rsidR="00176419">
        <w:rPr>
          <w:rFonts w:hint="cs"/>
          <w:rtl/>
        </w:rPr>
        <w:t>.</w:t>
      </w:r>
    </w:p>
    <w:p w:rsidR="00084255" w:rsidRPr="00DC6647" w:rsidRDefault="00533D0D" w:rsidP="00FE110C">
      <w:pPr>
        <w:pStyle w:val="Heading1"/>
        <w:bidi/>
        <w:rPr>
          <w:rtl/>
          <w:lang w:bidi="fa-IR"/>
        </w:rPr>
      </w:pPr>
      <w:r>
        <w:rPr>
          <w:rFonts w:cs="B Lotus" w:hint="cs"/>
          <w:rtl/>
          <w:lang w:bidi="fa-IR"/>
        </w:rPr>
        <w:t xml:space="preserve"> </w:t>
      </w:r>
      <w:bookmarkStart w:id="326" w:name="_Toc262411541"/>
      <w:bookmarkStart w:id="327" w:name="_Toc340599109"/>
      <w:bookmarkStart w:id="328" w:name="_Toc408538583"/>
      <w:r w:rsidR="00084255">
        <w:rPr>
          <w:rFonts w:hint="cs"/>
          <w:rtl/>
          <w:lang w:bidi="fa-IR"/>
        </w:rPr>
        <w:t>1</w:t>
      </w:r>
      <w:r w:rsidR="00377CF7">
        <w:rPr>
          <w:rFonts w:hint="cs"/>
          <w:rtl/>
          <w:lang w:bidi="fa-IR"/>
        </w:rPr>
        <w:t>7-</w:t>
      </w:r>
      <w:r w:rsidR="00084255">
        <w:rPr>
          <w:rFonts w:hint="cs"/>
          <w:rtl/>
          <w:lang w:bidi="fa-IR"/>
        </w:rPr>
        <w:t xml:space="preserve"> مبحث قرائت قرآن برای شخص جنب</w:t>
      </w:r>
      <w:bookmarkEnd w:id="326"/>
      <w:bookmarkEnd w:id="327"/>
      <w:bookmarkEnd w:id="328"/>
    </w:p>
    <w:p w:rsidR="002D37E2" w:rsidRDefault="002D37E2" w:rsidP="00092990">
      <w:pPr>
        <w:pStyle w:val="a3"/>
        <w:rPr>
          <w:rtl/>
        </w:rPr>
      </w:pPr>
      <w:r>
        <w:rPr>
          <w:rFonts w:hint="cs"/>
          <w:rtl/>
        </w:rPr>
        <w:t>برای انسان جنب جایز است قرآن بخواند ولی به آن دست نزند و آن را</w:t>
      </w:r>
      <w:r w:rsidR="00F03F86">
        <w:rPr>
          <w:rFonts w:hint="cs"/>
          <w:rtl/>
        </w:rPr>
        <w:t xml:space="preserve"> </w:t>
      </w:r>
      <w:r>
        <w:rPr>
          <w:rFonts w:hint="cs"/>
          <w:rtl/>
        </w:rPr>
        <w:t>حمل نکند. (اما بعضی از ائمه دست زدن به آن را برای تعلیم و تعلم در دو حالت فو</w:t>
      </w:r>
      <w:r w:rsidR="00F03F86">
        <w:rPr>
          <w:rFonts w:hint="cs"/>
          <w:rtl/>
        </w:rPr>
        <w:t>ق ضرورت دانسته و جایز می‌شمارند</w:t>
      </w:r>
      <w:r>
        <w:rPr>
          <w:rFonts w:hint="cs"/>
          <w:rtl/>
        </w:rPr>
        <w:t>)</w:t>
      </w:r>
      <w:r w:rsidR="00F03F86">
        <w:rPr>
          <w:rFonts w:hint="cs"/>
          <w:rtl/>
        </w:rPr>
        <w:t>.</w:t>
      </w:r>
      <w:r w:rsidR="00FE110C">
        <w:rPr>
          <w:rFonts w:hint="cs"/>
          <w:rtl/>
        </w:rPr>
        <w:t xml:space="preserve"> </w:t>
      </w:r>
      <w:r>
        <w:rPr>
          <w:rFonts w:hint="cs"/>
          <w:rtl/>
        </w:rPr>
        <w:t>ولی در حال جماع قرائت قرآن حرام است.</w:t>
      </w:r>
    </w:p>
    <w:p w:rsidR="00092990" w:rsidRDefault="00092990" w:rsidP="00092990">
      <w:pPr>
        <w:pStyle w:val="a3"/>
        <w:rPr>
          <w:rtl/>
        </w:rPr>
        <w:sectPr w:rsidR="00092990" w:rsidSect="00A03EFD">
          <w:headerReference w:type="default" r:id="rId21"/>
          <w:footnotePr>
            <w:numRestart w:val="eachPage"/>
          </w:footnotePr>
          <w:type w:val="oddPage"/>
          <w:pgSz w:w="9356" w:h="13608" w:code="9"/>
          <w:pgMar w:top="1021" w:right="851" w:bottom="737" w:left="851" w:header="454" w:footer="0" w:gutter="0"/>
          <w:cols w:space="708"/>
          <w:titlePg/>
          <w:bidi/>
          <w:rtlGutter/>
          <w:docGrid w:linePitch="360"/>
        </w:sectPr>
      </w:pPr>
    </w:p>
    <w:p w:rsidR="0059256D" w:rsidRDefault="0059256D" w:rsidP="0059256D">
      <w:pPr>
        <w:pStyle w:val="a"/>
        <w:rPr>
          <w:rtl/>
        </w:rPr>
      </w:pPr>
      <w:bookmarkStart w:id="329" w:name="_Toc262411542"/>
      <w:bookmarkStart w:id="330" w:name="_Toc340599110"/>
      <w:bookmarkStart w:id="331" w:name="_Toc408538584"/>
      <w:bookmarkStart w:id="332" w:name="_Toc262411543"/>
      <w:r w:rsidRPr="00FE110C">
        <w:rPr>
          <w:rFonts w:hint="cs"/>
          <w:rtl/>
        </w:rPr>
        <w:t>حیض و نفاس</w:t>
      </w:r>
      <w:bookmarkEnd w:id="329"/>
      <w:bookmarkEnd w:id="330"/>
      <w:bookmarkEnd w:id="331"/>
    </w:p>
    <w:p w:rsidR="007C5039" w:rsidRPr="00DC6647" w:rsidRDefault="007C5039" w:rsidP="0059256D">
      <w:pPr>
        <w:pStyle w:val="Heading1"/>
        <w:bidi/>
        <w:rPr>
          <w:rtl/>
          <w:lang w:bidi="fa-IR"/>
        </w:rPr>
      </w:pPr>
      <w:bookmarkStart w:id="333" w:name="_Toc340599111"/>
      <w:bookmarkStart w:id="334" w:name="_Toc408538585"/>
      <w:r w:rsidRPr="00BF7F2D">
        <w:rPr>
          <w:rFonts w:hint="cs"/>
          <w:rtl/>
          <w:lang w:bidi="fa-IR"/>
        </w:rPr>
        <w:t>نخست حیض</w:t>
      </w:r>
      <w:r>
        <w:rPr>
          <w:rFonts w:hint="cs"/>
          <w:rtl/>
          <w:lang w:bidi="fa-IR"/>
        </w:rPr>
        <w:t xml:space="preserve"> و تعریف آن</w:t>
      </w:r>
      <w:bookmarkEnd w:id="332"/>
      <w:bookmarkEnd w:id="333"/>
      <w:bookmarkEnd w:id="334"/>
    </w:p>
    <w:p w:rsidR="007C5039" w:rsidRDefault="0081679B" w:rsidP="00092990">
      <w:pPr>
        <w:pStyle w:val="a3"/>
        <w:spacing w:line="230" w:lineRule="auto"/>
        <w:rPr>
          <w:rtl/>
        </w:rPr>
      </w:pPr>
      <w:r>
        <w:rPr>
          <w:rFonts w:hint="cs"/>
          <w:rtl/>
        </w:rPr>
        <w:t>حیض خونی است که از رحم زن بعد از بلوغ خارج شده و عاد</w:t>
      </w:r>
      <w:r w:rsidR="00092990">
        <w:rPr>
          <w:rFonts w:hint="cs"/>
          <w:rtl/>
        </w:rPr>
        <w:t>ۀ</w:t>
      </w:r>
      <w:r>
        <w:rPr>
          <w:rFonts w:hint="cs"/>
          <w:rtl/>
        </w:rPr>
        <w:t xml:space="preserve"> در زمانی‌های مشخصی بوده و حکمت آن، تربیت فرزند است. کمترین زمان آن یک شبانه‌روز و بیشترین زمان آن پانزده شبانه‌روز و غالب آن شش یا هفت شبانه‌روز می‌باشد. کمترین زمان پاکی بین دو حیض، سیزده یا پانزده روز بوده و بیشترین آن حدی ندارد و غالب آن بیست و سه یا بیست‌و چهار روز است. هنگام آبستن این خون با اراد</w:t>
      </w:r>
      <w:r w:rsidR="00092990">
        <w:rPr>
          <w:rFonts w:hint="cs"/>
          <w:rtl/>
        </w:rPr>
        <w:t>ۀ</w:t>
      </w:r>
      <w:r>
        <w:rPr>
          <w:rFonts w:hint="cs"/>
          <w:rtl/>
        </w:rPr>
        <w:t xml:space="preserve"> خدا در رحم به تغذی</w:t>
      </w:r>
      <w:r w:rsidR="00092990">
        <w:rPr>
          <w:rFonts w:hint="cs"/>
          <w:rtl/>
        </w:rPr>
        <w:t>ۀ</w:t>
      </w:r>
      <w:r>
        <w:rPr>
          <w:rFonts w:hint="cs"/>
          <w:rtl/>
        </w:rPr>
        <w:t xml:space="preserve"> کودک تبدیل می‌گردد. به همین خاطر است که در ایام حاملگی خارج نمی‌شود. بعد از زایمان، خداوند آن را با حکمت خودش برای تغذی</w:t>
      </w:r>
      <w:r w:rsidR="00092990">
        <w:rPr>
          <w:rFonts w:hint="cs"/>
          <w:rtl/>
        </w:rPr>
        <w:t>ۀ</w:t>
      </w:r>
      <w:r>
        <w:rPr>
          <w:rFonts w:hint="cs"/>
          <w:rtl/>
        </w:rPr>
        <w:t xml:space="preserve"> نوزاد به شیر تبدیل می‌نماید، و به این دلیل است که زنان شیرده کمتر قاعدگی می‌بینند، بنابراین، هروقت زن، آبستن یا شیرده نباشد خون در رحم او بدون مصرف باقی مانده و به طور غالب ظرف شش یا هفت روز در هر ماه خارج می‌گردد، و چنانچه گفته شد این روزها گاهی کمتر یا بیشتر می‌شوند.</w:t>
      </w:r>
    </w:p>
    <w:p w:rsidR="0081679B" w:rsidRDefault="0081679B" w:rsidP="00FE110C">
      <w:pPr>
        <w:pStyle w:val="Heading1"/>
        <w:bidi/>
        <w:rPr>
          <w:rtl/>
          <w:lang w:bidi="fa-IR"/>
        </w:rPr>
      </w:pPr>
      <w:bookmarkStart w:id="335" w:name="_Toc262411544"/>
      <w:bookmarkStart w:id="336" w:name="_Toc340599112"/>
      <w:bookmarkStart w:id="337" w:name="_Toc408538586"/>
      <w:r>
        <w:rPr>
          <w:rFonts w:hint="cs"/>
          <w:rtl/>
          <w:lang w:bidi="fa-IR"/>
        </w:rPr>
        <w:t>زنان در رابطه با حیض بر سه</w:t>
      </w:r>
      <w:r w:rsidR="00F841C6">
        <w:rPr>
          <w:rFonts w:hint="cs"/>
          <w:rtl/>
          <w:lang w:bidi="fa-IR"/>
        </w:rPr>
        <w:t xml:space="preserve"> دست‌ها</w:t>
      </w:r>
      <w:r w:rsidR="00FE110C">
        <w:rPr>
          <w:rFonts w:hint="cs"/>
          <w:rtl/>
          <w:lang w:bidi="fa-IR"/>
        </w:rPr>
        <w:t>ند: مبتدأه، و معتاده و مستحاضه:</w:t>
      </w:r>
      <w:bookmarkEnd w:id="335"/>
      <w:bookmarkEnd w:id="336"/>
      <w:bookmarkEnd w:id="337"/>
    </w:p>
    <w:p w:rsidR="00990CD7" w:rsidRPr="00DC6647" w:rsidRDefault="00377CF7" w:rsidP="00FE110C">
      <w:pPr>
        <w:pStyle w:val="a0"/>
        <w:rPr>
          <w:rtl/>
        </w:rPr>
      </w:pPr>
      <w:bookmarkStart w:id="338" w:name="_Toc262411545"/>
      <w:bookmarkStart w:id="339" w:name="_Toc340599113"/>
      <w:bookmarkStart w:id="340" w:name="_Toc408538587"/>
      <w:r>
        <w:rPr>
          <w:rFonts w:hint="cs"/>
          <w:rtl/>
        </w:rPr>
        <w:t>1-</w:t>
      </w:r>
      <w:r w:rsidR="00990CD7">
        <w:rPr>
          <w:rFonts w:hint="cs"/>
          <w:rtl/>
        </w:rPr>
        <w:t xml:space="preserve"> مبتدأه:</w:t>
      </w:r>
      <w:bookmarkEnd w:id="338"/>
      <w:bookmarkEnd w:id="339"/>
      <w:bookmarkEnd w:id="340"/>
    </w:p>
    <w:p w:rsidR="00990CD7" w:rsidRDefault="007A7272" w:rsidP="0045433F">
      <w:pPr>
        <w:pStyle w:val="a3"/>
        <w:spacing w:line="230" w:lineRule="auto"/>
        <w:rPr>
          <w:rtl/>
        </w:rPr>
      </w:pPr>
      <w:r>
        <w:rPr>
          <w:rFonts w:hint="cs"/>
          <w:rtl/>
        </w:rPr>
        <w:t>به زنی گفته می‌شود که برای اولین بار خون حیض را می‌بیند و حکم او این است که به محض مشاهد</w:t>
      </w:r>
      <w:r w:rsidR="0045433F">
        <w:rPr>
          <w:rFonts w:hint="cs"/>
          <w:rtl/>
        </w:rPr>
        <w:t>ۀ</w:t>
      </w:r>
      <w:r>
        <w:rPr>
          <w:rFonts w:hint="cs"/>
          <w:rtl/>
        </w:rPr>
        <w:t xml:space="preserve"> خون ترک نماز و روزه کرده و از جماع پرهیز کند و تا تمام شدن مدت آن و فرا رسیدن ای</w:t>
      </w:r>
      <w:r w:rsidR="0069601E">
        <w:rPr>
          <w:rFonts w:hint="cs"/>
          <w:rtl/>
        </w:rPr>
        <w:t>ا</w:t>
      </w:r>
      <w:r>
        <w:rPr>
          <w:rFonts w:hint="cs"/>
          <w:rtl/>
        </w:rPr>
        <w:t>م طهر منتظر می‌ماند و هرگاه مدت آن سپری شد غسل می‌کند و نماز می‌خواند و روزه می‌گیرد. اگر خون‌ریزی بیش از پانزده روز طول کشید مستحاضه نامیده می‌شود که متعاقباً حکم آن خواهد آمد.</w:t>
      </w:r>
    </w:p>
    <w:p w:rsidR="007A7272" w:rsidRPr="00092990" w:rsidRDefault="007A7272" w:rsidP="00092990">
      <w:pPr>
        <w:pStyle w:val="a3"/>
        <w:spacing w:line="230" w:lineRule="auto"/>
        <w:rPr>
          <w:rtl/>
        </w:rPr>
      </w:pPr>
      <w:r w:rsidRPr="00092990">
        <w:rPr>
          <w:rFonts w:hint="cs"/>
          <w:rtl/>
        </w:rPr>
        <w:t xml:space="preserve">اگر در فاصله پانزده روز به صورت پاره‌وقت قطع می‌شد به این معنی یک یا دو روز خون را مشاهده می‌کرد و به همان اندازه قطع می‌گردید بر وی لازم است در ایام طهر غسل نموده و عبادات را انجام دهد و به محض مشاهده مجدد آن ترک عبادت </w:t>
      </w:r>
      <w:r w:rsidR="0069601E" w:rsidRPr="00092990">
        <w:rPr>
          <w:rFonts w:hint="cs"/>
          <w:rtl/>
        </w:rPr>
        <w:t>نماید، به دلیل حدیث که می</w:t>
      </w:r>
      <w:r w:rsidR="0069601E" w:rsidRPr="00092990">
        <w:rPr>
          <w:rFonts w:hint="eastAsia"/>
          <w:rtl/>
        </w:rPr>
        <w:t>‌</w:t>
      </w:r>
      <w:r w:rsidR="0069601E" w:rsidRPr="00092990">
        <w:rPr>
          <w:rFonts w:hint="cs"/>
          <w:rtl/>
        </w:rPr>
        <w:t>فرماید: «</w:t>
      </w:r>
      <w:r w:rsidRPr="00092990">
        <w:rPr>
          <w:rFonts w:hint="cs"/>
          <w:rtl/>
        </w:rPr>
        <w:t>هرگاه حیض فرا رسید نماز را ترک کنید</w:t>
      </w:r>
      <w:r w:rsidR="0069601E" w:rsidRPr="00092990">
        <w:rPr>
          <w:rFonts w:hint="cs"/>
          <w:rtl/>
        </w:rPr>
        <w:t>».</w:t>
      </w:r>
    </w:p>
    <w:p w:rsidR="00914FE2" w:rsidRPr="00DC6647" w:rsidRDefault="00377CF7" w:rsidP="00F4283B">
      <w:pPr>
        <w:pStyle w:val="a0"/>
        <w:rPr>
          <w:rtl/>
        </w:rPr>
      </w:pPr>
      <w:bookmarkStart w:id="341" w:name="_Toc262411546"/>
      <w:bookmarkStart w:id="342" w:name="_Toc340599114"/>
      <w:bookmarkStart w:id="343" w:name="_Toc408538588"/>
      <w:r>
        <w:rPr>
          <w:rFonts w:hint="cs"/>
          <w:rtl/>
        </w:rPr>
        <w:t>2-</w:t>
      </w:r>
      <w:r w:rsidR="00914FE2">
        <w:rPr>
          <w:rFonts w:hint="cs"/>
          <w:rtl/>
        </w:rPr>
        <w:t xml:space="preserve"> معتاده</w:t>
      </w:r>
      <w:r w:rsidR="0069601E">
        <w:rPr>
          <w:rFonts w:hint="cs"/>
          <w:rtl/>
        </w:rPr>
        <w:t>:</w:t>
      </w:r>
      <w:bookmarkEnd w:id="341"/>
      <w:bookmarkEnd w:id="342"/>
      <w:bookmarkEnd w:id="343"/>
    </w:p>
    <w:p w:rsidR="00914FE2" w:rsidRDefault="00F4283B" w:rsidP="00092990">
      <w:pPr>
        <w:pStyle w:val="a3"/>
        <w:rPr>
          <w:rtl/>
        </w:rPr>
      </w:pPr>
      <w:r w:rsidRPr="00F4283B">
        <w:rPr>
          <w:rtl/>
        </w:rPr>
        <w:t>معتاده به زن</w:t>
      </w:r>
      <w:r w:rsidRPr="00F4283B">
        <w:rPr>
          <w:rFonts w:hint="cs"/>
          <w:rtl/>
        </w:rPr>
        <w:t>ی</w:t>
      </w:r>
      <w:r w:rsidRPr="00F4283B">
        <w:rPr>
          <w:rtl/>
        </w:rPr>
        <w:t xml:space="preserve"> گفته م</w:t>
      </w:r>
      <w:r w:rsidRPr="00F4283B">
        <w:rPr>
          <w:rFonts w:hint="cs"/>
          <w:rtl/>
        </w:rPr>
        <w:t>ی‌</w:t>
      </w:r>
      <w:r w:rsidRPr="00F4283B">
        <w:rPr>
          <w:rFonts w:hint="eastAsia"/>
          <w:rtl/>
        </w:rPr>
        <w:t>شود</w:t>
      </w:r>
      <w:r w:rsidRPr="00F4283B">
        <w:rPr>
          <w:rtl/>
        </w:rPr>
        <w:t xml:space="preserve"> که</w:t>
      </w:r>
      <w:r>
        <w:rPr>
          <w:rFonts w:hint="cs"/>
          <w:rtl/>
        </w:rPr>
        <w:t xml:space="preserve"> </w:t>
      </w:r>
      <w:r w:rsidR="006F5EA5">
        <w:rPr>
          <w:rFonts w:hint="cs"/>
          <w:rtl/>
        </w:rPr>
        <w:t>روزهای قاعدگی او معلوم باشد حکم او نیز این است در ایام قاعدگی نماز و روزه را ت</w:t>
      </w:r>
      <w:r w:rsidR="0069601E">
        <w:rPr>
          <w:rFonts w:hint="cs"/>
          <w:rtl/>
        </w:rPr>
        <w:t>رک</w:t>
      </w:r>
      <w:r w:rsidR="006F5EA5">
        <w:rPr>
          <w:rFonts w:hint="cs"/>
          <w:rtl/>
        </w:rPr>
        <w:t xml:space="preserve"> نماید و از جماع بپرهیزد، و اگر بعد از سپری شدن ایام آن، خون زرد یا کدر را مشاهده کرد به آن توجه نکند به دلیل قول ام‌عطیه</w:t>
      </w:r>
      <w:r w:rsidR="0069601E">
        <w:rPr>
          <w:rFonts w:hint="cs"/>
          <w:rtl/>
        </w:rPr>
        <w:t xml:space="preserve"> </w:t>
      </w:r>
      <w:r w:rsidR="0069601E">
        <w:rPr>
          <w:rFonts w:cs="CTraditional Arabic" w:hint="cs"/>
          <w:rtl/>
        </w:rPr>
        <w:t>ل</w:t>
      </w:r>
      <w:r w:rsidR="0069601E">
        <w:rPr>
          <w:rFonts w:hint="cs"/>
          <w:rtl/>
        </w:rPr>
        <w:t xml:space="preserve"> که گفته</w:t>
      </w:r>
      <w:r w:rsidR="0069601E" w:rsidRPr="00092990">
        <w:rPr>
          <w:rFonts w:hint="cs"/>
          <w:rtl/>
        </w:rPr>
        <w:t>: «</w:t>
      </w:r>
      <w:r w:rsidR="006F5EA5" w:rsidRPr="00092990">
        <w:rPr>
          <w:rFonts w:hint="cs"/>
          <w:rtl/>
        </w:rPr>
        <w:t>مایع زرد رنگ و کدر بعد از طهارت را حیض به حساب نمی‌آوردیم</w:t>
      </w:r>
      <w:r w:rsidR="0069601E" w:rsidRPr="00092990">
        <w:rPr>
          <w:rFonts w:hint="cs"/>
          <w:rtl/>
        </w:rPr>
        <w:t xml:space="preserve">». </w:t>
      </w:r>
      <w:r w:rsidR="006F5EA5" w:rsidRPr="00092990">
        <w:rPr>
          <w:rFonts w:hint="cs"/>
          <w:rtl/>
        </w:rPr>
        <w:t>(متفق‌علیه)</w:t>
      </w:r>
      <w:r w:rsidR="0069601E" w:rsidRPr="00092990">
        <w:rPr>
          <w:rFonts w:hint="cs"/>
          <w:rtl/>
        </w:rPr>
        <w:t>.</w:t>
      </w:r>
    </w:p>
    <w:p w:rsidR="006F5EA5" w:rsidRDefault="0085735F" w:rsidP="00092990">
      <w:pPr>
        <w:pStyle w:val="a3"/>
        <w:spacing w:line="235" w:lineRule="auto"/>
        <w:rPr>
          <w:rtl/>
        </w:rPr>
      </w:pPr>
      <w:r>
        <w:rPr>
          <w:rFonts w:hint="cs"/>
          <w:rtl/>
        </w:rPr>
        <w:t>ولی اگر در اثناء روزهای عادتش زردی یا کدر را مشاهده کرد حیض محسوب می‌شود و نباید اقدام به غسل و نماز و ورزه نماید.</w:t>
      </w:r>
    </w:p>
    <w:p w:rsidR="0085735F" w:rsidRDefault="0085735F" w:rsidP="00092990">
      <w:pPr>
        <w:pStyle w:val="a3"/>
        <w:spacing w:line="235" w:lineRule="auto"/>
        <w:rPr>
          <w:rtl/>
        </w:rPr>
      </w:pPr>
      <w:r>
        <w:rPr>
          <w:rFonts w:hint="cs"/>
          <w:rtl/>
        </w:rPr>
        <w:t>نظر برخی از اهل علم بر این است: اگر خون‌ریزی از مدت معتاد ماهانه تجاوز کرد بعد از گذشت سه روز می‌تواند خود را پاک کرده و نماز بخواند مادام از پانزده روز با احتساب مدت معتاد تجاوز ننماید، زیرا در این صورت مستحاضه محسوب و در مورد غسل و نماز حکم مستحاضه را دارد.</w:t>
      </w:r>
    </w:p>
    <w:p w:rsidR="0085735F" w:rsidRDefault="00080899" w:rsidP="00092990">
      <w:pPr>
        <w:pStyle w:val="a3"/>
        <w:spacing w:line="235" w:lineRule="auto"/>
        <w:rPr>
          <w:rtl/>
        </w:rPr>
      </w:pPr>
      <w:r>
        <w:rPr>
          <w:rFonts w:hint="cs"/>
          <w:rtl/>
        </w:rPr>
        <w:t>برخی از فقها گویند: آنچه از عادت ماهانه تجاوز کند موجب ترک نماز نمی‌شود مگر این که دو یا سه مرتبه تکرار گردد که در این صورت جزء مدت معتاد به شمار می‌آید. که در واقع، این رأی آشکار و قوی به نظر می‌رسد.</w:t>
      </w:r>
    </w:p>
    <w:p w:rsidR="00AF4203" w:rsidRPr="00DC6647" w:rsidRDefault="00377CF7" w:rsidP="00F4283B">
      <w:pPr>
        <w:pStyle w:val="a0"/>
        <w:rPr>
          <w:rtl/>
        </w:rPr>
      </w:pPr>
      <w:bookmarkStart w:id="344" w:name="_Toc262411547"/>
      <w:bookmarkStart w:id="345" w:name="_Toc340599115"/>
      <w:bookmarkStart w:id="346" w:name="_Toc408538589"/>
      <w:r>
        <w:rPr>
          <w:rFonts w:hint="cs"/>
          <w:rtl/>
        </w:rPr>
        <w:t>3-</w:t>
      </w:r>
      <w:r w:rsidR="00AF4203">
        <w:rPr>
          <w:rFonts w:hint="cs"/>
          <w:rtl/>
        </w:rPr>
        <w:t xml:space="preserve"> مستحاضه:</w:t>
      </w:r>
      <w:bookmarkEnd w:id="344"/>
      <w:bookmarkEnd w:id="345"/>
      <w:bookmarkEnd w:id="346"/>
    </w:p>
    <w:p w:rsidR="00AF4203" w:rsidRDefault="000F37CC" w:rsidP="00092990">
      <w:pPr>
        <w:pStyle w:val="a3"/>
        <w:rPr>
          <w:rtl/>
        </w:rPr>
      </w:pPr>
      <w:r>
        <w:rPr>
          <w:rFonts w:hint="cs"/>
          <w:rtl/>
        </w:rPr>
        <w:t>مستحاضه به زنی اطلاق می‌شود که جریان خون‌ریزی وی قطع نشود، و حکم آن چنین است: اگر قبل از این که به استحاضه مبتلا گردد معتاده باشد و عادات ماهان</w:t>
      </w:r>
      <w:r w:rsidR="00092990">
        <w:rPr>
          <w:rFonts w:hint="cs"/>
          <w:rtl/>
        </w:rPr>
        <w:t>ۀ</w:t>
      </w:r>
      <w:r>
        <w:rPr>
          <w:rFonts w:hint="cs"/>
          <w:rtl/>
        </w:rPr>
        <w:t xml:space="preserve"> خود را به یاد داشته باشد، طبق عادت سابق روزهایی را که در آن قاعده می‌شد حیض به حساب آورده و از خواندن نماز و گرفتن روزه دوری می‌کند، و بعد از انقضاء آن غسل کرده و نماز و روزه را انجام می‌نماید و جماع می‌کند، و اگر سابقاً عادت نداشته یا این که داشته ولی زمان و تعداد روزها را فراموش کرده است، چنین کسی اگر بتواند رنگ‌های خون از قبیل سیاه‌گون و سرخ‌گون بودن آن را تشخیص دهد در روزهای جریان خون سیاه‌گون قاعده است و بعد از تمام شدن آن، مادام که از پانزده روز تجاوز نکرده باشد غسل نموده و نماز و روزه را برگزار می‌کند.</w:t>
      </w:r>
    </w:p>
    <w:p w:rsidR="000F37CC" w:rsidRDefault="000F37CC" w:rsidP="00092990">
      <w:pPr>
        <w:pStyle w:val="a3"/>
        <w:rPr>
          <w:rtl/>
        </w:rPr>
      </w:pPr>
      <w:r>
        <w:rPr>
          <w:rFonts w:hint="cs"/>
          <w:rtl/>
        </w:rPr>
        <w:t>ولی اگر نتواند رنگ خون‌ها را از یکدیگر تشخیص دهد، عادت غالب هرماه را قاعدگی محسوب کرده، شش یا هفت روز از نماز و روزه و جماع دوری کند و بعد از سپری شدن آن، غسل نموده و نماز بخواند و روزه بگیرد.</w:t>
      </w:r>
    </w:p>
    <w:p w:rsidR="000F37CC" w:rsidRDefault="00D66DD7" w:rsidP="00092990">
      <w:pPr>
        <w:pStyle w:val="a3"/>
        <w:rPr>
          <w:rtl/>
        </w:rPr>
      </w:pPr>
      <w:r>
        <w:rPr>
          <w:rFonts w:hint="cs"/>
          <w:rtl/>
        </w:rPr>
        <w:t>زن مستحاضه برای هر نمازی وضو می‌گیرد و شرمگاه خود را با پارچه‌ای تمیز یا پنبه و امثال آن محکم می‌بندد و نماز می‌خواند حتی اگر در اثنای نماز خون هم بیاید. جز در حالت ضرورت با وی جماع نمی‌شود. به دلیل حدیث ام‌سلمه</w:t>
      </w:r>
      <w:r w:rsidR="0069601E">
        <w:rPr>
          <w:rFonts w:hint="cs"/>
          <w:rtl/>
        </w:rPr>
        <w:t xml:space="preserve"> </w:t>
      </w:r>
      <w:r w:rsidR="0069601E">
        <w:rPr>
          <w:rFonts w:cs="CTraditional Arabic" w:hint="cs"/>
          <w:rtl/>
        </w:rPr>
        <w:t>ل</w:t>
      </w:r>
      <w:r>
        <w:rPr>
          <w:rFonts w:hint="cs"/>
          <w:rtl/>
        </w:rPr>
        <w:t xml:space="preserve"> </w:t>
      </w:r>
      <w:r w:rsidR="00B97476">
        <w:rPr>
          <w:rFonts w:hint="cs"/>
          <w:rtl/>
        </w:rPr>
        <w:t>که</w:t>
      </w:r>
      <w:r w:rsidR="003A6A7F">
        <w:rPr>
          <w:rFonts w:hint="cs"/>
          <w:rtl/>
        </w:rPr>
        <w:t xml:space="preserve"> دربارۀ </w:t>
      </w:r>
      <w:r w:rsidR="00B97476">
        <w:rPr>
          <w:rFonts w:hint="cs"/>
          <w:rtl/>
        </w:rPr>
        <w:t>زنی که خون حیض او جریان دارد از رسول‌خدا</w:t>
      </w:r>
      <w:r w:rsidR="00B97476">
        <w:rPr>
          <w:rFonts w:cs="CTraditional Arabic" w:hint="cs"/>
          <w:sz w:val="26"/>
          <w:szCs w:val="26"/>
          <w:rtl/>
        </w:rPr>
        <w:t>ص</w:t>
      </w:r>
      <w:r w:rsidR="00B97476">
        <w:rPr>
          <w:rFonts w:hint="cs"/>
          <w:rtl/>
        </w:rPr>
        <w:t xml:space="preserve"> استفتاء کرد؟ فرمود</w:t>
      </w:r>
      <w:r w:rsidR="00B97476" w:rsidRPr="00092990">
        <w:rPr>
          <w:rFonts w:hint="cs"/>
          <w:rtl/>
        </w:rPr>
        <w:t xml:space="preserve">: </w:t>
      </w:r>
      <w:r w:rsidR="0069601E" w:rsidRPr="00092990">
        <w:rPr>
          <w:rFonts w:hint="cs"/>
          <w:rtl/>
        </w:rPr>
        <w:t>«</w:t>
      </w:r>
      <w:r w:rsidR="00B97476" w:rsidRPr="00092990">
        <w:rPr>
          <w:rFonts w:hint="cs"/>
          <w:rtl/>
        </w:rPr>
        <w:t>منتظر بماند چون مدت را پشت سرگذاشت غسل کرده و با پارچه‌ای جلو خود را محکم ببندد و نماز بخواند</w:t>
      </w:r>
      <w:r w:rsidR="0069601E" w:rsidRPr="00092990">
        <w:rPr>
          <w:rFonts w:hint="cs"/>
          <w:rtl/>
        </w:rPr>
        <w:t xml:space="preserve">». </w:t>
      </w:r>
      <w:r w:rsidR="00B97476" w:rsidRPr="00092990">
        <w:rPr>
          <w:rFonts w:hint="cs"/>
          <w:rtl/>
        </w:rPr>
        <w:t>(روایت</w:t>
      </w:r>
      <w:r w:rsidR="00B97476">
        <w:rPr>
          <w:rFonts w:hint="cs"/>
          <w:rtl/>
        </w:rPr>
        <w:t xml:space="preserve"> از ابوداود و سنائی)</w:t>
      </w:r>
      <w:r w:rsidR="0069601E">
        <w:rPr>
          <w:rFonts w:hint="cs"/>
          <w:rtl/>
        </w:rPr>
        <w:t>.</w:t>
      </w:r>
    </w:p>
    <w:p w:rsidR="00B97476" w:rsidRDefault="00260D9E" w:rsidP="00092990">
      <w:pPr>
        <w:pStyle w:val="a3"/>
        <w:rPr>
          <w:rtl/>
        </w:rPr>
      </w:pPr>
      <w:r>
        <w:rPr>
          <w:rFonts w:hint="cs"/>
          <w:rtl/>
        </w:rPr>
        <w:t>این حدیث بیانگر حکم مستحاضه‌ایست که عادت سابق خود را فراموش نکرده است.</w:t>
      </w:r>
    </w:p>
    <w:p w:rsidR="00260D9E" w:rsidRDefault="0069601E" w:rsidP="00092990">
      <w:pPr>
        <w:pStyle w:val="a3"/>
        <w:rPr>
          <w:rtl/>
        </w:rPr>
      </w:pPr>
      <w:r>
        <w:rPr>
          <w:rFonts w:hint="cs"/>
          <w:rtl/>
        </w:rPr>
        <w:t xml:space="preserve">فاطمه‌بنت ابی‌جیش گوید: </w:t>
      </w:r>
      <w:r>
        <w:rPr>
          <w:rFonts w:cs="Traditional Arabic" w:hint="cs"/>
          <w:rtl/>
        </w:rPr>
        <w:t>«</w:t>
      </w:r>
      <w:r w:rsidR="00260D9E">
        <w:rPr>
          <w:rFonts w:hint="cs"/>
          <w:rtl/>
        </w:rPr>
        <w:t>که مستحاضه می‌شد رسول‌خدا</w:t>
      </w:r>
      <w:r w:rsidR="00260D9E">
        <w:rPr>
          <w:rFonts w:cs="CTraditional Arabic" w:hint="cs"/>
          <w:sz w:val="26"/>
          <w:szCs w:val="26"/>
          <w:rtl/>
        </w:rPr>
        <w:t>ص</w:t>
      </w:r>
      <w:r w:rsidR="00260D9E">
        <w:rPr>
          <w:rFonts w:hint="cs"/>
          <w:rtl/>
        </w:rPr>
        <w:t xml:space="preserve"> به او گفت: هر وقتی خون حیض باشد سیاه است و تشخیص داده می‌شود، در این مدت از خواندن نماز پرهیز کن و اگر رنگ آن سیاه نبود بعد از غسل وضو بگیرد و نماز بخوان چون این، خون‌ریزی از رگ است نه خون حیض</w:t>
      </w:r>
      <w:r>
        <w:rPr>
          <w:rFonts w:cs="Traditional Arabic" w:hint="cs"/>
          <w:rtl/>
        </w:rPr>
        <w:t>»</w:t>
      </w:r>
      <w:r>
        <w:rPr>
          <w:rFonts w:hint="cs"/>
          <w:rtl/>
        </w:rPr>
        <w:t>.</w:t>
      </w:r>
      <w:r w:rsidR="00092990">
        <w:rPr>
          <w:rFonts w:hint="cs"/>
          <w:rtl/>
        </w:rPr>
        <w:t xml:space="preserve"> </w:t>
      </w:r>
      <w:r w:rsidR="00260D9E">
        <w:rPr>
          <w:rFonts w:hint="cs"/>
          <w:rtl/>
        </w:rPr>
        <w:t xml:space="preserve">(روایت از ابوداود و سنائی با تصحیح حاکم) </w:t>
      </w:r>
    </w:p>
    <w:p w:rsidR="00F64228" w:rsidRDefault="00B73101" w:rsidP="00092990">
      <w:pPr>
        <w:pStyle w:val="a3"/>
        <w:rPr>
          <w:rtl/>
        </w:rPr>
      </w:pPr>
      <w:r>
        <w:rPr>
          <w:rFonts w:hint="cs"/>
          <w:rtl/>
        </w:rPr>
        <w:t>این حدیث بیانگر حکم مستحاضه</w:t>
      </w:r>
      <w:r>
        <w:rPr>
          <w:rFonts w:hint="eastAsia"/>
          <w:rtl/>
        </w:rPr>
        <w:t>‌ایست که غیر معتاده بوده و یا عادت سابق خود را فراموش کرده و رنگ‌های خون او متفاوت باشد.</w:t>
      </w:r>
    </w:p>
    <w:p w:rsidR="00226378" w:rsidRDefault="0069601E" w:rsidP="00092990">
      <w:pPr>
        <w:pStyle w:val="a3"/>
        <w:rPr>
          <w:rtl/>
        </w:rPr>
      </w:pPr>
      <w:r>
        <w:rPr>
          <w:rFonts w:hint="cs"/>
          <w:rtl/>
        </w:rPr>
        <w:t xml:space="preserve">حمنه بنت </w:t>
      </w:r>
      <w:r w:rsidR="00226378">
        <w:rPr>
          <w:rFonts w:hint="cs"/>
          <w:rtl/>
        </w:rPr>
        <w:t>ج</w:t>
      </w:r>
      <w:r>
        <w:rPr>
          <w:rFonts w:hint="cs"/>
          <w:rtl/>
        </w:rPr>
        <w:t>ح</w:t>
      </w:r>
      <w:r w:rsidR="00226378">
        <w:rPr>
          <w:rFonts w:hint="cs"/>
          <w:rtl/>
        </w:rPr>
        <w:t>ش</w:t>
      </w:r>
      <w:r>
        <w:rPr>
          <w:rFonts w:hint="cs"/>
          <w:rtl/>
        </w:rPr>
        <w:t xml:space="preserve"> گوید: </w:t>
      </w:r>
      <w:r>
        <w:rPr>
          <w:rFonts w:cs="Traditional Arabic" w:hint="cs"/>
          <w:rtl/>
        </w:rPr>
        <w:t>«</w:t>
      </w:r>
      <w:r w:rsidR="00226378">
        <w:rPr>
          <w:rFonts w:hint="cs"/>
          <w:rtl/>
        </w:rPr>
        <w:t>من بسیار شدید مستحاضه می‌شدم برای استفتاء خدمت حضرت</w:t>
      </w:r>
      <w:r w:rsidR="00226378">
        <w:rPr>
          <w:rFonts w:cs="CTraditional Arabic" w:hint="cs"/>
          <w:sz w:val="26"/>
          <w:szCs w:val="26"/>
          <w:rtl/>
        </w:rPr>
        <w:t>ص</w:t>
      </w:r>
      <w:r w:rsidR="00226378">
        <w:rPr>
          <w:rFonts w:hint="cs"/>
          <w:rtl/>
        </w:rPr>
        <w:t xml:space="preserve"> رفتم فرمود: این ضربه‌ئیست از سوی شیطان، شش یا هفت روز را حیض محسوب کن سپس غسل کن و بعد از غسل و محکم بستن جلو، بیست و چهار یا بیست‌و سه روز باقیماند</w:t>
      </w:r>
      <w:r w:rsidR="00092990">
        <w:rPr>
          <w:rFonts w:hint="cs"/>
          <w:rtl/>
        </w:rPr>
        <w:t>ۀ</w:t>
      </w:r>
      <w:r w:rsidR="00226378">
        <w:rPr>
          <w:rFonts w:hint="cs"/>
          <w:rtl/>
        </w:rPr>
        <w:t xml:space="preserve"> ماه را روزه بگیر و نماز بخوان، و این برای شما کافی است و هر ماه به مانند زنانی که حیض می‌بینند عمل نما</w:t>
      </w:r>
      <w:r w:rsidR="0026440A">
        <w:rPr>
          <w:rFonts w:cs="Traditional Arabic" w:hint="cs"/>
          <w:rtl/>
        </w:rPr>
        <w:t>»</w:t>
      </w:r>
      <w:r w:rsidR="0026440A">
        <w:rPr>
          <w:rFonts w:hint="cs"/>
          <w:rtl/>
        </w:rPr>
        <w:t xml:space="preserve">. </w:t>
      </w:r>
      <w:r w:rsidR="00226378">
        <w:rPr>
          <w:rFonts w:hint="cs"/>
          <w:rtl/>
        </w:rPr>
        <w:t>(روایت از ترمذی)</w:t>
      </w:r>
      <w:r w:rsidR="0026440A">
        <w:rPr>
          <w:rFonts w:hint="cs"/>
          <w:rtl/>
        </w:rPr>
        <w:t>.</w:t>
      </w:r>
    </w:p>
    <w:p w:rsidR="00013A02" w:rsidRDefault="00013A02" w:rsidP="00092990">
      <w:pPr>
        <w:pStyle w:val="a3"/>
        <w:rPr>
          <w:rtl/>
        </w:rPr>
      </w:pPr>
      <w:r>
        <w:rPr>
          <w:rFonts w:hint="cs"/>
          <w:rtl/>
        </w:rPr>
        <w:t>این حدیث بیانگر حکم متسحاضه ایست که نه سابقاً عادت داشته و نه می‌تواند رنگ‌های آن را از هم تشخیص دهد.</w:t>
      </w:r>
    </w:p>
    <w:p w:rsidR="001F5737" w:rsidRPr="001F5737" w:rsidRDefault="00226378" w:rsidP="00F4283B">
      <w:pPr>
        <w:pStyle w:val="Heading1"/>
        <w:bidi/>
        <w:rPr>
          <w:rtl/>
          <w:lang w:bidi="fa-IR"/>
        </w:rPr>
      </w:pPr>
      <w:r>
        <w:rPr>
          <w:rFonts w:cs="B Lotus" w:hint="cs"/>
          <w:rtl/>
          <w:lang w:bidi="fa-IR"/>
        </w:rPr>
        <w:t xml:space="preserve"> </w:t>
      </w:r>
      <w:bookmarkStart w:id="347" w:name="_Toc262411548"/>
      <w:bookmarkStart w:id="348" w:name="_Toc340599116"/>
      <w:bookmarkStart w:id="349" w:name="_Toc408538590"/>
      <w:r w:rsidR="00377CF7">
        <w:rPr>
          <w:rFonts w:hint="cs"/>
          <w:rtl/>
          <w:lang w:bidi="fa-IR"/>
        </w:rPr>
        <w:t>2-</w:t>
      </w:r>
      <w:r w:rsidR="001F5737">
        <w:rPr>
          <w:rFonts w:hint="cs"/>
          <w:rtl/>
          <w:lang w:bidi="fa-IR"/>
        </w:rPr>
        <w:t xml:space="preserve"> اموری که در حال حیض ممنوع است</w:t>
      </w:r>
      <w:bookmarkEnd w:id="347"/>
      <w:bookmarkEnd w:id="348"/>
      <w:bookmarkEnd w:id="349"/>
    </w:p>
    <w:p w:rsidR="0046704D" w:rsidRPr="001F5737" w:rsidRDefault="00377CF7" w:rsidP="00F4283B">
      <w:pPr>
        <w:pStyle w:val="a0"/>
        <w:rPr>
          <w:rtl/>
        </w:rPr>
      </w:pPr>
      <w:bookmarkStart w:id="350" w:name="_Toc262411549"/>
      <w:bookmarkStart w:id="351" w:name="_Toc340599117"/>
      <w:bookmarkStart w:id="352" w:name="_Toc408538591"/>
      <w:r>
        <w:rPr>
          <w:rFonts w:hint="cs"/>
          <w:rtl/>
        </w:rPr>
        <w:t>1-</w:t>
      </w:r>
      <w:r w:rsidR="0046704D">
        <w:rPr>
          <w:rFonts w:hint="cs"/>
          <w:rtl/>
        </w:rPr>
        <w:t xml:space="preserve"> نماز:</w:t>
      </w:r>
      <w:bookmarkEnd w:id="350"/>
      <w:bookmarkEnd w:id="351"/>
      <w:bookmarkEnd w:id="352"/>
    </w:p>
    <w:p w:rsidR="002B42AC" w:rsidRDefault="002B42AC" w:rsidP="00092990">
      <w:pPr>
        <w:pStyle w:val="a3"/>
        <w:rPr>
          <w:rtl/>
        </w:rPr>
      </w:pPr>
      <w:r>
        <w:rPr>
          <w:rFonts w:hint="cs"/>
          <w:rtl/>
        </w:rPr>
        <w:t>حیض، مانع وجوب نماز و برگزاری آن است. چنانکه رسول‌خدا</w:t>
      </w:r>
      <w:r>
        <w:rPr>
          <w:rFonts w:cs="CTraditional Arabic" w:hint="cs"/>
          <w:sz w:val="26"/>
          <w:szCs w:val="26"/>
          <w:rtl/>
        </w:rPr>
        <w:t>ص</w:t>
      </w:r>
      <w:r w:rsidR="00D429B7">
        <w:rPr>
          <w:rFonts w:hint="cs"/>
          <w:rtl/>
        </w:rPr>
        <w:t xml:space="preserve"> جواب سؤال یک زن فرمود: </w:t>
      </w:r>
      <w:r w:rsidR="00D429B7">
        <w:rPr>
          <w:rFonts w:cs="Traditional Arabic" w:hint="cs"/>
          <w:rtl/>
        </w:rPr>
        <w:t>«</w:t>
      </w:r>
      <w:r>
        <w:rPr>
          <w:rFonts w:hint="cs"/>
          <w:rtl/>
        </w:rPr>
        <w:t>هرگا</w:t>
      </w:r>
      <w:r w:rsidR="00D429B7">
        <w:rPr>
          <w:rFonts w:hint="cs"/>
          <w:rtl/>
        </w:rPr>
        <w:t>ه حیض فرا رسیدن نماز را ترک نما</w:t>
      </w:r>
      <w:r w:rsidR="00D429B7">
        <w:rPr>
          <w:rFonts w:cs="Traditional Arabic" w:hint="cs"/>
          <w:rtl/>
        </w:rPr>
        <w:t>»</w:t>
      </w:r>
      <w:r w:rsidR="00092990">
        <w:rPr>
          <w:rFonts w:cs="Traditional Arabic" w:hint="cs"/>
          <w:rtl/>
        </w:rPr>
        <w:t xml:space="preserve"> </w:t>
      </w:r>
      <w:r>
        <w:rPr>
          <w:rFonts w:hint="cs"/>
          <w:rtl/>
        </w:rPr>
        <w:t>(متفق‌علیه)</w:t>
      </w:r>
      <w:r w:rsidR="00D429B7">
        <w:rPr>
          <w:rFonts w:hint="cs"/>
          <w:rtl/>
        </w:rPr>
        <w:t>.</w:t>
      </w:r>
    </w:p>
    <w:p w:rsidR="007D1D75" w:rsidRDefault="007D1D75" w:rsidP="00092990">
      <w:pPr>
        <w:pStyle w:val="a3"/>
        <w:rPr>
          <w:rtl/>
        </w:rPr>
      </w:pPr>
      <w:r>
        <w:rPr>
          <w:rFonts w:hint="cs"/>
          <w:rtl/>
        </w:rPr>
        <w:t>عایشه</w:t>
      </w:r>
      <w:r w:rsidR="00D429B7">
        <w:rPr>
          <w:rFonts w:cs="CTraditional Arabic" w:hint="cs"/>
          <w:rtl/>
        </w:rPr>
        <w:t>ل</w:t>
      </w:r>
      <w:r w:rsidR="00D429B7">
        <w:rPr>
          <w:rFonts w:hint="cs"/>
          <w:rtl/>
        </w:rPr>
        <w:t xml:space="preserve"> گوید: </w:t>
      </w:r>
      <w:r w:rsidR="00D429B7">
        <w:rPr>
          <w:rFonts w:cs="Traditional Arabic" w:hint="cs"/>
          <w:rtl/>
        </w:rPr>
        <w:t>«</w:t>
      </w:r>
      <w:r>
        <w:rPr>
          <w:rFonts w:hint="cs"/>
          <w:rtl/>
        </w:rPr>
        <w:t>در زمان رسول‌خدا</w:t>
      </w:r>
      <w:r>
        <w:rPr>
          <w:rFonts w:cs="CTraditional Arabic" w:hint="cs"/>
          <w:sz w:val="26"/>
          <w:szCs w:val="26"/>
          <w:rtl/>
        </w:rPr>
        <w:t>ص</w:t>
      </w:r>
      <w:r>
        <w:rPr>
          <w:rFonts w:hint="cs"/>
          <w:rtl/>
        </w:rPr>
        <w:t xml:space="preserve"> که قاعده می‌شدیم برای قضای روزه به ما امر می‌شد ولی </w:t>
      </w:r>
      <w:r w:rsidR="00D429B7">
        <w:rPr>
          <w:rFonts w:hint="cs"/>
          <w:rtl/>
        </w:rPr>
        <w:t>برای قضای نماز به ما امر نمی‌شد</w:t>
      </w:r>
      <w:r w:rsidR="00D429B7">
        <w:rPr>
          <w:rFonts w:cs="Traditional Arabic" w:hint="cs"/>
          <w:rtl/>
        </w:rPr>
        <w:t>».</w:t>
      </w:r>
      <w:r w:rsidR="00092990">
        <w:rPr>
          <w:rFonts w:cs="Traditional Arabic" w:hint="cs"/>
          <w:rtl/>
        </w:rPr>
        <w:t xml:space="preserve"> </w:t>
      </w:r>
      <w:r>
        <w:rPr>
          <w:rFonts w:hint="cs"/>
          <w:rtl/>
        </w:rPr>
        <w:t>(متفق‌علیه)</w:t>
      </w:r>
      <w:r w:rsidR="00D429B7">
        <w:rPr>
          <w:rFonts w:hint="cs"/>
          <w:rtl/>
        </w:rPr>
        <w:t>.</w:t>
      </w:r>
    </w:p>
    <w:p w:rsidR="00B025E6" w:rsidRDefault="00B025E6" w:rsidP="00092990">
      <w:pPr>
        <w:pStyle w:val="a3"/>
        <w:rPr>
          <w:rtl/>
        </w:rPr>
      </w:pPr>
      <w:r>
        <w:rPr>
          <w:rFonts w:hint="cs"/>
          <w:rtl/>
        </w:rPr>
        <w:t>اگر نماز بر حائض واجب بود به قضای آن امر می‌شد.</w:t>
      </w:r>
    </w:p>
    <w:p w:rsidR="00947105" w:rsidRDefault="00947105" w:rsidP="00092990">
      <w:pPr>
        <w:pStyle w:val="a3"/>
        <w:rPr>
          <w:rtl/>
        </w:rPr>
      </w:pPr>
      <w:r>
        <w:rPr>
          <w:rFonts w:hint="cs"/>
          <w:rtl/>
        </w:rPr>
        <w:t>ابن‌منذر گوید: اهل‌علم بر اسقاط فرض نماز از حائض در ایام حیض اجماع دارند و همچنین بر واجب نبودن قضای نمازهای ایام حیض اجماع دارند، به دلیل</w:t>
      </w:r>
      <w:r w:rsidR="003A6A7F">
        <w:rPr>
          <w:rFonts w:hint="cs"/>
          <w:rtl/>
        </w:rPr>
        <w:t xml:space="preserve"> فرمودۀ </w:t>
      </w:r>
      <w:r>
        <w:rPr>
          <w:rFonts w:hint="cs"/>
          <w:rtl/>
        </w:rPr>
        <w:t>حضرت در حد</w:t>
      </w:r>
      <w:r w:rsidR="00D429B7">
        <w:rPr>
          <w:rFonts w:hint="cs"/>
          <w:rtl/>
        </w:rPr>
        <w:t xml:space="preserve">یث فاطمة بنت ابی جیش که فرمود: </w:t>
      </w:r>
      <w:r w:rsidR="00D429B7">
        <w:rPr>
          <w:rFonts w:cs="Traditional Arabic" w:hint="cs"/>
          <w:rtl/>
        </w:rPr>
        <w:t>«</w:t>
      </w:r>
      <w:r>
        <w:rPr>
          <w:rFonts w:hint="cs"/>
          <w:rtl/>
        </w:rPr>
        <w:t>هرگاه حیض فرا رسید نماز را ترک نما</w:t>
      </w:r>
      <w:r w:rsidR="00D429B7">
        <w:rPr>
          <w:rFonts w:cs="Traditional Arabic" w:hint="cs"/>
          <w:rtl/>
        </w:rPr>
        <w:t>»</w:t>
      </w:r>
      <w:r w:rsidR="00D429B7">
        <w:rPr>
          <w:rFonts w:hint="cs"/>
          <w:rtl/>
        </w:rPr>
        <w:t>.</w:t>
      </w:r>
      <w:r w:rsidR="00092990">
        <w:rPr>
          <w:rFonts w:hint="cs"/>
          <w:rtl/>
        </w:rPr>
        <w:t xml:space="preserve"> </w:t>
      </w:r>
      <w:r>
        <w:rPr>
          <w:rFonts w:hint="cs"/>
          <w:rtl/>
        </w:rPr>
        <w:t>(متفق علیه)</w:t>
      </w:r>
      <w:r w:rsidR="00D429B7">
        <w:rPr>
          <w:rFonts w:hint="cs"/>
          <w:rtl/>
        </w:rPr>
        <w:t>.</w:t>
      </w:r>
    </w:p>
    <w:p w:rsidR="00CE4025" w:rsidRDefault="00CE4025" w:rsidP="00092990">
      <w:pPr>
        <w:pStyle w:val="a3"/>
        <w:rPr>
          <w:rtl/>
        </w:rPr>
      </w:pPr>
      <w:r>
        <w:rPr>
          <w:rFonts w:hint="cs"/>
          <w:rtl/>
        </w:rPr>
        <w:t xml:space="preserve">به دلیل قول عایشه </w:t>
      </w:r>
      <w:r w:rsidR="00D429B7">
        <w:rPr>
          <w:rFonts w:cs="CTraditional Arabic" w:hint="cs"/>
          <w:rtl/>
        </w:rPr>
        <w:t>ل</w:t>
      </w:r>
      <w:r w:rsidR="00D429B7">
        <w:rPr>
          <w:rFonts w:hint="cs"/>
          <w:rtl/>
        </w:rPr>
        <w:t xml:space="preserve"> در جواب زنی که از وی سؤال کرد: </w:t>
      </w:r>
      <w:r w:rsidR="00D429B7">
        <w:rPr>
          <w:rFonts w:cs="Traditional Arabic" w:hint="cs"/>
          <w:rtl/>
        </w:rPr>
        <w:t>«</w:t>
      </w:r>
      <w:r>
        <w:rPr>
          <w:rFonts w:hint="cs"/>
          <w:rtl/>
        </w:rPr>
        <w:t>چرا حائض روزه را قضا می‌کند ولی نماز را قضا نمی‌کند؟</w:t>
      </w:r>
    </w:p>
    <w:p w:rsidR="002D37E2" w:rsidRDefault="00CC17EC" w:rsidP="00092990">
      <w:pPr>
        <w:pStyle w:val="a3"/>
        <w:rPr>
          <w:rtl/>
        </w:rPr>
      </w:pPr>
      <w:r>
        <w:rPr>
          <w:rFonts w:hint="cs"/>
          <w:rtl/>
        </w:rPr>
        <w:t>عایشه گفت: آیا شما از حروریه هستی؟ در جواب گفت: من حروری نیستم ولی سؤال می‌کنم، گفت: در زمان رسول‌خدا</w:t>
      </w:r>
      <w:r>
        <w:rPr>
          <w:rFonts w:cs="CTraditional Arabic" w:hint="cs"/>
          <w:sz w:val="26"/>
          <w:szCs w:val="26"/>
          <w:rtl/>
        </w:rPr>
        <w:t>ص</w:t>
      </w:r>
      <w:r>
        <w:rPr>
          <w:rFonts w:hint="cs"/>
          <w:rtl/>
        </w:rPr>
        <w:t xml:space="preserve"> که قاعده می‌شدیم برای قضای روزه به ما امر</w:t>
      </w:r>
      <w:r w:rsidR="00853096">
        <w:rPr>
          <w:rFonts w:hint="cs"/>
          <w:rtl/>
        </w:rPr>
        <w:t xml:space="preserve"> می‌</w:t>
      </w:r>
      <w:r>
        <w:rPr>
          <w:rFonts w:hint="cs"/>
          <w:rtl/>
        </w:rPr>
        <w:t>شد ولی برای قضای نماز به ما امر نمی‌شد</w:t>
      </w:r>
      <w:r w:rsidR="00D429B7">
        <w:rPr>
          <w:rFonts w:cs="Traditional Arabic" w:hint="cs"/>
          <w:rtl/>
        </w:rPr>
        <w:t>»</w:t>
      </w:r>
      <w:r w:rsidR="00D429B7">
        <w:rPr>
          <w:rFonts w:hint="cs"/>
          <w:rtl/>
        </w:rPr>
        <w:t>.</w:t>
      </w:r>
      <w:r w:rsidR="00092990">
        <w:rPr>
          <w:rFonts w:hint="cs"/>
          <w:rtl/>
        </w:rPr>
        <w:t xml:space="preserve"> </w:t>
      </w:r>
      <w:r>
        <w:rPr>
          <w:rFonts w:hint="cs"/>
          <w:rtl/>
        </w:rPr>
        <w:t>(متفق‌علیه)</w:t>
      </w:r>
      <w:r w:rsidR="00D429B7">
        <w:rPr>
          <w:rFonts w:hint="cs"/>
          <w:rtl/>
        </w:rPr>
        <w:t>.</w:t>
      </w:r>
    </w:p>
    <w:p w:rsidR="00CC17EC" w:rsidRDefault="00B6720B" w:rsidP="00092990">
      <w:pPr>
        <w:pStyle w:val="a3"/>
        <w:rPr>
          <w:rtl/>
        </w:rPr>
      </w:pPr>
      <w:r>
        <w:rPr>
          <w:rFonts w:hint="cs"/>
          <w:rtl/>
        </w:rPr>
        <w:t xml:space="preserve">و سؤال عایشه </w:t>
      </w:r>
      <w:r w:rsidR="00D429B7">
        <w:rPr>
          <w:rFonts w:cs="CTraditional Arabic" w:hint="cs"/>
          <w:rtl/>
        </w:rPr>
        <w:t>ل</w:t>
      </w:r>
      <w:r w:rsidR="00D429B7">
        <w:rPr>
          <w:rFonts w:hint="cs"/>
          <w:rtl/>
        </w:rPr>
        <w:t xml:space="preserve"> </w:t>
      </w:r>
      <w:r>
        <w:rPr>
          <w:rFonts w:hint="cs"/>
          <w:rtl/>
        </w:rPr>
        <w:t>بدین خاطر بود: چون خوارج قضای نماز بر حائض را واجب می‌دانند.</w:t>
      </w:r>
    </w:p>
    <w:p w:rsidR="00535590" w:rsidRPr="00DC6647" w:rsidRDefault="00377CF7" w:rsidP="00F4283B">
      <w:pPr>
        <w:pStyle w:val="a0"/>
        <w:rPr>
          <w:rtl/>
        </w:rPr>
      </w:pPr>
      <w:bookmarkStart w:id="353" w:name="_Toc262411550"/>
      <w:bookmarkStart w:id="354" w:name="_Toc340599118"/>
      <w:bookmarkStart w:id="355" w:name="_Toc408538592"/>
      <w:r>
        <w:rPr>
          <w:rFonts w:hint="cs"/>
          <w:rtl/>
        </w:rPr>
        <w:t>2-</w:t>
      </w:r>
      <w:r w:rsidR="00535590">
        <w:rPr>
          <w:rFonts w:hint="cs"/>
          <w:rtl/>
        </w:rPr>
        <w:t xml:space="preserve"> روزه گرفتن:</w:t>
      </w:r>
      <w:bookmarkEnd w:id="353"/>
      <w:bookmarkEnd w:id="354"/>
      <w:bookmarkEnd w:id="355"/>
    </w:p>
    <w:p w:rsidR="00535590" w:rsidRDefault="00D2703C" w:rsidP="00092990">
      <w:pPr>
        <w:pStyle w:val="a3"/>
        <w:rPr>
          <w:rtl/>
        </w:rPr>
      </w:pPr>
      <w:r>
        <w:rPr>
          <w:rFonts w:hint="cs"/>
          <w:rtl/>
        </w:rPr>
        <w:t>روزه بر زن حائض مسلمان واجب نیست به دلیل</w:t>
      </w:r>
      <w:r w:rsidR="00092990">
        <w:rPr>
          <w:rFonts w:hint="cs"/>
          <w:rtl/>
        </w:rPr>
        <w:t xml:space="preserve"> گفتۀ </w:t>
      </w:r>
      <w:r>
        <w:rPr>
          <w:rFonts w:hint="cs"/>
          <w:rtl/>
        </w:rPr>
        <w:t>پیامبر</w:t>
      </w:r>
      <w:r>
        <w:rPr>
          <w:rFonts w:cs="CTraditional Arabic" w:hint="cs"/>
          <w:sz w:val="26"/>
          <w:szCs w:val="26"/>
          <w:rtl/>
        </w:rPr>
        <w:t>ص</w:t>
      </w:r>
      <w:r w:rsidR="00D429B7">
        <w:rPr>
          <w:rFonts w:hint="cs"/>
          <w:rtl/>
        </w:rPr>
        <w:t xml:space="preserve"> که در خطاب با آنان گفت: </w:t>
      </w:r>
      <w:r w:rsidR="00D429B7">
        <w:rPr>
          <w:rFonts w:cs="Traditional Arabic" w:hint="cs"/>
          <w:rtl/>
        </w:rPr>
        <w:t>«</w:t>
      </w:r>
      <w:r>
        <w:rPr>
          <w:rFonts w:hint="cs"/>
          <w:rtl/>
        </w:rPr>
        <w:t xml:space="preserve">مگر چنین نیست که هر کدام از شما به حیض </w:t>
      </w:r>
      <w:r w:rsidR="006E7C42">
        <w:rPr>
          <w:rFonts w:hint="cs"/>
          <w:rtl/>
        </w:rPr>
        <w:t>افتاد نماز و روزه را انجام نمی‌دهد؟ گفتند: چرا</w:t>
      </w:r>
      <w:r w:rsidR="00D429B7">
        <w:rPr>
          <w:rFonts w:cs="Traditional Arabic" w:hint="cs"/>
          <w:rtl/>
        </w:rPr>
        <w:t>»</w:t>
      </w:r>
      <w:r w:rsidR="00D429B7">
        <w:rPr>
          <w:rFonts w:hint="cs"/>
          <w:rtl/>
        </w:rPr>
        <w:t xml:space="preserve">. </w:t>
      </w:r>
      <w:r w:rsidR="006E7C42">
        <w:rPr>
          <w:rFonts w:hint="cs"/>
          <w:rtl/>
        </w:rPr>
        <w:t>(روایت از بخاری)</w:t>
      </w:r>
      <w:r w:rsidR="00D429B7">
        <w:rPr>
          <w:rFonts w:hint="cs"/>
          <w:rtl/>
        </w:rPr>
        <w:t>.</w:t>
      </w:r>
    </w:p>
    <w:p w:rsidR="006E7C42" w:rsidRDefault="007047F6" w:rsidP="00092990">
      <w:pPr>
        <w:pStyle w:val="a3"/>
        <w:rPr>
          <w:rtl/>
        </w:rPr>
      </w:pPr>
      <w:r>
        <w:rPr>
          <w:rFonts w:hint="cs"/>
          <w:rtl/>
        </w:rPr>
        <w:t>بر زن حائض واجب است بعد از سپری شدن حیض روزه‌های ایام حیض را قضا نماید.</w:t>
      </w:r>
    </w:p>
    <w:p w:rsidR="007047F6" w:rsidRDefault="007047F6" w:rsidP="00092990">
      <w:pPr>
        <w:pStyle w:val="a3"/>
        <w:rPr>
          <w:rtl/>
        </w:rPr>
      </w:pPr>
      <w:r>
        <w:rPr>
          <w:rFonts w:hint="cs"/>
          <w:rtl/>
        </w:rPr>
        <w:t>ابن‌منذر گوید: اجماع بر این است قضای روزه بر حائض واجب است.</w:t>
      </w:r>
    </w:p>
    <w:p w:rsidR="007047F6" w:rsidRDefault="00377CF7" w:rsidP="00F4283B">
      <w:pPr>
        <w:pStyle w:val="a0"/>
        <w:rPr>
          <w:rtl/>
        </w:rPr>
      </w:pPr>
      <w:bookmarkStart w:id="356" w:name="_Toc262411551"/>
      <w:bookmarkStart w:id="357" w:name="_Toc340599119"/>
      <w:bookmarkStart w:id="358" w:name="_Toc408538593"/>
      <w:r>
        <w:rPr>
          <w:rFonts w:hint="cs"/>
          <w:rtl/>
        </w:rPr>
        <w:t>3-</w:t>
      </w:r>
      <w:r w:rsidR="007047F6">
        <w:rPr>
          <w:rFonts w:hint="cs"/>
          <w:rtl/>
        </w:rPr>
        <w:t xml:space="preserve"> خواندن قرآن:</w:t>
      </w:r>
      <w:bookmarkEnd w:id="356"/>
      <w:bookmarkEnd w:id="357"/>
      <w:bookmarkEnd w:id="358"/>
    </w:p>
    <w:p w:rsidR="007047F6" w:rsidRDefault="003C1429" w:rsidP="00092990">
      <w:pPr>
        <w:pStyle w:val="a3"/>
        <w:rPr>
          <w:rtl/>
        </w:rPr>
      </w:pPr>
      <w:r>
        <w:rPr>
          <w:rFonts w:hint="cs"/>
          <w:rtl/>
        </w:rPr>
        <w:t>زن حائض می‌تواند بدون دست زدن به قرآن آن را بخواند و حدیثی که</w:t>
      </w:r>
      <w:r w:rsidR="003A6A7F">
        <w:rPr>
          <w:rFonts w:hint="cs"/>
          <w:rtl/>
        </w:rPr>
        <w:t xml:space="preserve"> دربارۀ </w:t>
      </w:r>
      <w:r>
        <w:rPr>
          <w:rFonts w:hint="cs"/>
          <w:rtl/>
        </w:rPr>
        <w:t>عدم جواز آن روایت شده باطل است.</w:t>
      </w:r>
    </w:p>
    <w:p w:rsidR="00F74053" w:rsidRDefault="00377CF7" w:rsidP="00F4283B">
      <w:pPr>
        <w:pStyle w:val="a0"/>
        <w:rPr>
          <w:rtl/>
        </w:rPr>
      </w:pPr>
      <w:bookmarkStart w:id="359" w:name="_Toc262411552"/>
      <w:bookmarkStart w:id="360" w:name="_Toc340599120"/>
      <w:bookmarkStart w:id="361" w:name="_Toc408538594"/>
      <w:r>
        <w:rPr>
          <w:rFonts w:hint="cs"/>
          <w:rtl/>
        </w:rPr>
        <w:t>4-</w:t>
      </w:r>
      <w:r w:rsidR="00F74053">
        <w:rPr>
          <w:rFonts w:hint="cs"/>
          <w:rtl/>
        </w:rPr>
        <w:t xml:space="preserve"> دست زدن به قرآن</w:t>
      </w:r>
      <w:bookmarkEnd w:id="359"/>
      <w:bookmarkEnd w:id="360"/>
      <w:bookmarkEnd w:id="361"/>
    </w:p>
    <w:p w:rsidR="00F74053" w:rsidRDefault="002A4C94" w:rsidP="00092990">
      <w:pPr>
        <w:pStyle w:val="a3"/>
        <w:rPr>
          <w:rtl/>
        </w:rPr>
      </w:pPr>
      <w:r>
        <w:rPr>
          <w:rFonts w:hint="cs"/>
          <w:rtl/>
        </w:rPr>
        <w:t>بر زن مسلمان حائض حرام است به قرآن دست بزند به دلیل آیه:</w:t>
      </w:r>
    </w:p>
    <w:p w:rsidR="00334489" w:rsidRDefault="002928F3" w:rsidP="007116F4">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7116F4">
        <w:rPr>
          <w:rFonts w:ascii="KFGQPC Uthmanic Script HAFS" w:hAnsi="KFGQPC Uthmanic Script HAFS" w:cs="KFGQPC Uthmanic Script HAFS" w:hint="eastAsia"/>
          <w:sz w:val="28"/>
          <w:szCs w:val="28"/>
          <w:rtl/>
        </w:rPr>
        <w:t>لَّا</w:t>
      </w:r>
      <w:r w:rsidR="007116F4">
        <w:rPr>
          <w:rFonts w:ascii="KFGQPC Uthmanic Script HAFS" w:hAnsi="KFGQPC Uthmanic Script HAFS" w:cs="KFGQPC Uthmanic Script HAFS"/>
          <w:sz w:val="28"/>
          <w:szCs w:val="28"/>
          <w:rtl/>
        </w:rPr>
        <w:t xml:space="preserve"> يَمَسُّهُ</w:t>
      </w:r>
      <w:r w:rsidR="007116F4">
        <w:rPr>
          <w:rFonts w:ascii="KFGQPC Uthmanic Script HAFS" w:hAnsi="KFGQPC Uthmanic Script HAFS" w:cs="KFGQPC Uthmanic Script HAFS" w:hint="cs"/>
          <w:sz w:val="28"/>
          <w:szCs w:val="28"/>
          <w:rtl/>
        </w:rPr>
        <w:t>ۥٓ</w:t>
      </w:r>
      <w:r w:rsidR="007116F4">
        <w:rPr>
          <w:rFonts w:ascii="KFGQPC Uthmanic Script HAFS" w:hAnsi="KFGQPC Uthmanic Script HAFS" w:cs="KFGQPC Uthmanic Script HAFS"/>
          <w:sz w:val="28"/>
          <w:szCs w:val="28"/>
          <w:rtl/>
        </w:rPr>
        <w:t xml:space="preserve"> إِلَّا </w:t>
      </w:r>
      <w:r w:rsidR="007116F4">
        <w:rPr>
          <w:rFonts w:ascii="KFGQPC Uthmanic Script HAFS" w:hAnsi="KFGQPC Uthmanic Script HAFS" w:cs="KFGQPC Uthmanic Script HAFS" w:hint="cs"/>
          <w:sz w:val="28"/>
          <w:szCs w:val="28"/>
          <w:rtl/>
        </w:rPr>
        <w:t>ٱ</w:t>
      </w:r>
      <w:r w:rsidR="007116F4">
        <w:rPr>
          <w:rFonts w:ascii="KFGQPC Uthmanic Script HAFS" w:hAnsi="KFGQPC Uthmanic Script HAFS" w:cs="KFGQPC Uthmanic Script HAFS" w:hint="eastAsia"/>
          <w:sz w:val="28"/>
          <w:szCs w:val="28"/>
          <w:rtl/>
        </w:rPr>
        <w:t>لۡمُطَهَّرُونَ</w:t>
      </w:r>
      <w:r w:rsidR="007116F4">
        <w:rPr>
          <w:rFonts w:ascii="KFGQPC Uthmanic Script HAFS" w:hAnsi="KFGQPC Uthmanic Script HAFS" w:cs="KFGQPC Uthmanic Script HAFS"/>
          <w:sz w:val="28"/>
          <w:szCs w:val="28"/>
          <w:rtl/>
        </w:rPr>
        <w:t xml:space="preserve"> ٧٩</w:t>
      </w:r>
      <w:r>
        <w:rPr>
          <w:rFonts w:ascii="Traditional Arabic" w:hAnsi="Traditional Arabic" w:cs="Traditional Arabic"/>
          <w:sz w:val="28"/>
          <w:szCs w:val="28"/>
          <w:rtl/>
          <w:lang w:bidi="fa-IR"/>
        </w:rPr>
        <w:t>﴾</w:t>
      </w:r>
      <w:r>
        <w:rPr>
          <w:rFonts w:cs="B Lotus" w:hint="cs"/>
          <w:sz w:val="28"/>
          <w:szCs w:val="28"/>
          <w:rtl/>
          <w:lang w:bidi="fa-IR"/>
        </w:rPr>
        <w:t xml:space="preserve"> </w:t>
      </w:r>
      <w:r w:rsidRPr="00092990">
        <w:rPr>
          <w:rStyle w:val="Char4"/>
          <w:rtl/>
        </w:rPr>
        <w:t>[</w:t>
      </w:r>
      <w:r w:rsidRPr="00092990">
        <w:rPr>
          <w:rStyle w:val="Char4"/>
          <w:rFonts w:hint="cs"/>
          <w:rtl/>
        </w:rPr>
        <w:t>الواقعة: 79</w:t>
      </w:r>
      <w:r w:rsidRPr="00092990">
        <w:rPr>
          <w:rStyle w:val="Char4"/>
          <w:rtl/>
        </w:rPr>
        <w:t>]</w:t>
      </w:r>
      <w:r w:rsidRPr="00092990">
        <w:rPr>
          <w:rStyle w:val="Char3"/>
          <w:rtl/>
        </w:rPr>
        <w:t>.</w:t>
      </w:r>
    </w:p>
    <w:p w:rsidR="002A4C94" w:rsidRDefault="00334489" w:rsidP="00092990">
      <w:pPr>
        <w:pStyle w:val="a3"/>
        <w:rPr>
          <w:rtl/>
        </w:rPr>
      </w:pPr>
      <w:r>
        <w:rPr>
          <w:rFonts w:hint="cs"/>
          <w:rtl/>
        </w:rPr>
        <w:t>و به دلیل فرمود</w:t>
      </w:r>
      <w:r w:rsidR="00092990">
        <w:rPr>
          <w:rFonts w:hint="cs"/>
          <w:rtl/>
        </w:rPr>
        <w:t xml:space="preserve">ۀ </w:t>
      </w:r>
      <w:r>
        <w:rPr>
          <w:rFonts w:hint="eastAsia"/>
          <w:rtl/>
        </w:rPr>
        <w:t>‌پیامبر</w:t>
      </w:r>
      <w:r>
        <w:rPr>
          <w:rFonts w:cs="CTraditional Arabic" w:hint="cs"/>
          <w:sz w:val="26"/>
          <w:szCs w:val="26"/>
          <w:rtl/>
        </w:rPr>
        <w:t>ص</w:t>
      </w:r>
      <w:r w:rsidR="00D429B7">
        <w:rPr>
          <w:rFonts w:hint="cs"/>
          <w:rtl/>
        </w:rPr>
        <w:t xml:space="preserve"> در</w:t>
      </w:r>
      <w:r w:rsidR="00A03EFD">
        <w:rPr>
          <w:rFonts w:hint="cs"/>
          <w:rtl/>
        </w:rPr>
        <w:t xml:space="preserve"> نامۀ </w:t>
      </w:r>
      <w:r w:rsidR="00D429B7">
        <w:rPr>
          <w:rFonts w:hint="cs"/>
          <w:rtl/>
        </w:rPr>
        <w:t>عمروبن حز</w:t>
      </w:r>
      <w:r>
        <w:rPr>
          <w:rFonts w:hint="cs"/>
          <w:rtl/>
        </w:rPr>
        <w:t xml:space="preserve">ام که </w:t>
      </w:r>
      <w:r w:rsidR="00D429B7">
        <w:rPr>
          <w:rFonts w:hint="cs"/>
          <w:rtl/>
        </w:rPr>
        <w:t>می‌</w:t>
      </w:r>
      <w:r>
        <w:rPr>
          <w:rFonts w:hint="cs"/>
          <w:rtl/>
        </w:rPr>
        <w:t>فرماید: تنها در حال طهارت به مصحف دست بزنید.</w:t>
      </w:r>
      <w:r w:rsidR="00092990">
        <w:rPr>
          <w:rFonts w:hint="cs"/>
          <w:rtl/>
        </w:rPr>
        <w:t xml:space="preserve"> </w:t>
      </w:r>
      <w:r>
        <w:rPr>
          <w:rFonts w:hint="cs"/>
          <w:rtl/>
        </w:rPr>
        <w:t>(روایت از أثرم)</w:t>
      </w:r>
      <w:r w:rsidR="00D429B7">
        <w:rPr>
          <w:rFonts w:hint="cs"/>
          <w:rtl/>
        </w:rPr>
        <w:t>.</w:t>
      </w:r>
    </w:p>
    <w:p w:rsidR="000E10C1" w:rsidRDefault="00377CF7" w:rsidP="00F4283B">
      <w:pPr>
        <w:pStyle w:val="a0"/>
        <w:rPr>
          <w:rtl/>
        </w:rPr>
      </w:pPr>
      <w:bookmarkStart w:id="362" w:name="_Toc262411553"/>
      <w:bookmarkStart w:id="363" w:name="_Toc340599121"/>
      <w:bookmarkStart w:id="364" w:name="_Toc408538595"/>
      <w:r>
        <w:rPr>
          <w:rFonts w:hint="cs"/>
          <w:rtl/>
        </w:rPr>
        <w:t xml:space="preserve">5- </w:t>
      </w:r>
      <w:r w:rsidR="000E10C1">
        <w:rPr>
          <w:rFonts w:hint="cs"/>
          <w:rtl/>
        </w:rPr>
        <w:t>ماندن در مسجد:</w:t>
      </w:r>
      <w:bookmarkEnd w:id="362"/>
      <w:bookmarkEnd w:id="363"/>
      <w:bookmarkEnd w:id="364"/>
    </w:p>
    <w:p w:rsidR="007047F6" w:rsidRDefault="006A2F57" w:rsidP="00092990">
      <w:pPr>
        <w:pStyle w:val="a3"/>
        <w:rPr>
          <w:rtl/>
        </w:rPr>
      </w:pPr>
      <w:r>
        <w:rPr>
          <w:rFonts w:hint="cs"/>
          <w:rtl/>
        </w:rPr>
        <w:t>چنانچه در مبحث غسل گفتیم نمی‌تواند در مسجد بماند ولی عبور از آن جایز است.</w:t>
      </w:r>
    </w:p>
    <w:p w:rsidR="00092990" w:rsidRDefault="00092990" w:rsidP="00092990">
      <w:pPr>
        <w:pStyle w:val="a3"/>
        <w:rPr>
          <w:rtl/>
        </w:rPr>
      </w:pPr>
    </w:p>
    <w:p w:rsidR="006A2F57" w:rsidRDefault="00377CF7" w:rsidP="00F4283B">
      <w:pPr>
        <w:pStyle w:val="a0"/>
        <w:rPr>
          <w:rtl/>
        </w:rPr>
      </w:pPr>
      <w:bookmarkStart w:id="365" w:name="_Toc262411554"/>
      <w:bookmarkStart w:id="366" w:name="_Toc340599122"/>
      <w:bookmarkStart w:id="367" w:name="_Toc408538596"/>
      <w:r>
        <w:rPr>
          <w:rFonts w:hint="cs"/>
          <w:rtl/>
        </w:rPr>
        <w:t>6-</w:t>
      </w:r>
      <w:r w:rsidR="006A2F57">
        <w:rPr>
          <w:rFonts w:hint="cs"/>
          <w:rtl/>
        </w:rPr>
        <w:t xml:space="preserve"> طواف:</w:t>
      </w:r>
      <w:bookmarkEnd w:id="365"/>
      <w:bookmarkEnd w:id="366"/>
      <w:bookmarkEnd w:id="367"/>
    </w:p>
    <w:p w:rsidR="006A2F57" w:rsidRDefault="006A2F57" w:rsidP="00092990">
      <w:pPr>
        <w:pStyle w:val="a3"/>
        <w:rPr>
          <w:rtl/>
        </w:rPr>
      </w:pPr>
      <w:r>
        <w:rPr>
          <w:rFonts w:hint="cs"/>
          <w:rtl/>
        </w:rPr>
        <w:t>بر خواهر مسلمان حرام است در ایام حیض طواف نماید به دلیل</w:t>
      </w:r>
      <w:r w:rsidR="00092990">
        <w:rPr>
          <w:rFonts w:hint="cs"/>
          <w:rtl/>
        </w:rPr>
        <w:t xml:space="preserve"> گفتۀ </w:t>
      </w:r>
      <w:r>
        <w:rPr>
          <w:rFonts w:hint="cs"/>
          <w:rtl/>
        </w:rPr>
        <w:t>پیامبر</w:t>
      </w:r>
      <w:r>
        <w:rPr>
          <w:rFonts w:cs="CTraditional Arabic" w:hint="cs"/>
          <w:sz w:val="26"/>
          <w:szCs w:val="26"/>
          <w:rtl/>
        </w:rPr>
        <w:t>ص</w:t>
      </w:r>
      <w:r>
        <w:rPr>
          <w:rFonts w:hint="cs"/>
          <w:rtl/>
        </w:rPr>
        <w:t xml:space="preserve"> در خ</w:t>
      </w:r>
      <w:r w:rsidR="00D429B7">
        <w:rPr>
          <w:rFonts w:hint="cs"/>
          <w:rtl/>
        </w:rPr>
        <w:t>طا</w:t>
      </w:r>
      <w:r>
        <w:rPr>
          <w:rFonts w:hint="cs"/>
          <w:rtl/>
        </w:rPr>
        <w:t>ب به عایشه</w:t>
      </w:r>
      <w:r w:rsidR="00D429B7">
        <w:rPr>
          <w:rFonts w:hint="cs"/>
          <w:rtl/>
        </w:rPr>
        <w:t xml:space="preserve"> </w:t>
      </w:r>
      <w:r w:rsidR="00D429B7">
        <w:rPr>
          <w:rFonts w:cs="CTraditional Arabic" w:hint="cs"/>
          <w:rtl/>
        </w:rPr>
        <w:t>ل</w:t>
      </w:r>
      <w:r w:rsidR="00D429B7">
        <w:rPr>
          <w:rFonts w:hint="cs"/>
          <w:rtl/>
        </w:rPr>
        <w:t xml:space="preserve"> که فرمود: </w:t>
      </w:r>
      <w:r w:rsidR="00D429B7">
        <w:rPr>
          <w:rFonts w:cs="Traditional Arabic" w:hint="cs"/>
          <w:rtl/>
        </w:rPr>
        <w:t>«</w:t>
      </w:r>
      <w:r>
        <w:rPr>
          <w:rFonts w:hint="cs"/>
          <w:rtl/>
        </w:rPr>
        <w:t>مانند حجاج هر عملی را انجام بده غیر از این که از طواف تا هنگام پ</w:t>
      </w:r>
      <w:r w:rsidR="00D429B7">
        <w:rPr>
          <w:rFonts w:hint="cs"/>
          <w:rtl/>
        </w:rPr>
        <w:t>ا</w:t>
      </w:r>
      <w:r>
        <w:rPr>
          <w:rFonts w:hint="cs"/>
          <w:rtl/>
        </w:rPr>
        <w:t>ک شدن اجتناب بکن</w:t>
      </w:r>
      <w:r w:rsidR="00D429B7">
        <w:rPr>
          <w:rFonts w:cs="Traditional Arabic" w:hint="cs"/>
          <w:rtl/>
        </w:rPr>
        <w:t>»</w:t>
      </w:r>
      <w:r w:rsidR="00D429B7">
        <w:rPr>
          <w:rFonts w:hint="cs"/>
          <w:rtl/>
        </w:rPr>
        <w:t xml:space="preserve">. </w:t>
      </w:r>
      <w:r>
        <w:rPr>
          <w:rFonts w:hint="cs"/>
          <w:rtl/>
        </w:rPr>
        <w:t>(متفق‌علیه)</w:t>
      </w:r>
      <w:r w:rsidR="00D429B7">
        <w:rPr>
          <w:rFonts w:hint="cs"/>
          <w:rtl/>
        </w:rPr>
        <w:t>.</w:t>
      </w:r>
    </w:p>
    <w:p w:rsidR="00D4646C" w:rsidRDefault="00377CF7" w:rsidP="00F4283B">
      <w:pPr>
        <w:pStyle w:val="a0"/>
        <w:rPr>
          <w:rtl/>
        </w:rPr>
      </w:pPr>
      <w:bookmarkStart w:id="368" w:name="_Toc262411555"/>
      <w:bookmarkStart w:id="369" w:name="_Toc340599123"/>
      <w:bookmarkStart w:id="370" w:name="_Toc408538597"/>
      <w:r>
        <w:rPr>
          <w:rFonts w:hint="cs"/>
          <w:rtl/>
        </w:rPr>
        <w:t>7-</w:t>
      </w:r>
      <w:r w:rsidR="00D4646C">
        <w:rPr>
          <w:rFonts w:hint="cs"/>
          <w:rtl/>
        </w:rPr>
        <w:t xml:space="preserve"> جماع:</w:t>
      </w:r>
      <w:bookmarkEnd w:id="368"/>
      <w:bookmarkEnd w:id="369"/>
      <w:bookmarkEnd w:id="370"/>
    </w:p>
    <w:p w:rsidR="00D4646C" w:rsidRDefault="00F444F4" w:rsidP="00092990">
      <w:pPr>
        <w:pStyle w:val="a3"/>
        <w:rPr>
          <w:rtl/>
        </w:rPr>
      </w:pPr>
      <w:r>
        <w:rPr>
          <w:rFonts w:hint="cs"/>
          <w:rtl/>
        </w:rPr>
        <w:t>جماع کردن با زن مسلمان در ایام حیض حرام است به دلیل آی</w:t>
      </w:r>
      <w:r w:rsidR="00092990">
        <w:rPr>
          <w:rFonts w:hint="cs"/>
          <w:rtl/>
        </w:rPr>
        <w:t>ۀ</w:t>
      </w:r>
      <w:r>
        <w:rPr>
          <w:rFonts w:hint="cs"/>
          <w:rtl/>
        </w:rPr>
        <w:t>:</w:t>
      </w:r>
    </w:p>
    <w:p w:rsidR="00E137F9" w:rsidRPr="007116F4" w:rsidRDefault="00E137F9" w:rsidP="007116F4">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7116F4">
        <w:rPr>
          <w:rFonts w:ascii="KFGQPC Uthmanic Script HAFS" w:hAnsi="KFGQPC Uthmanic Script HAFS" w:cs="KFGQPC Uthmanic Script HAFS"/>
          <w:sz w:val="28"/>
          <w:szCs w:val="28"/>
          <w:rtl/>
        </w:rPr>
        <w:t>فَ</w:t>
      </w:r>
      <w:r w:rsidR="007116F4">
        <w:rPr>
          <w:rFonts w:ascii="KFGQPC Uthmanic Script HAFS" w:hAnsi="KFGQPC Uthmanic Script HAFS" w:cs="KFGQPC Uthmanic Script HAFS" w:hint="cs"/>
          <w:sz w:val="28"/>
          <w:szCs w:val="28"/>
          <w:rtl/>
        </w:rPr>
        <w:t>ٱ</w:t>
      </w:r>
      <w:r w:rsidR="007116F4">
        <w:rPr>
          <w:rFonts w:ascii="KFGQPC Uthmanic Script HAFS" w:hAnsi="KFGQPC Uthmanic Script HAFS" w:cs="KFGQPC Uthmanic Script HAFS" w:hint="eastAsia"/>
          <w:sz w:val="28"/>
          <w:szCs w:val="28"/>
          <w:rtl/>
        </w:rPr>
        <w:t>عۡتَزِلُواْ</w:t>
      </w:r>
      <w:r w:rsidR="007116F4">
        <w:rPr>
          <w:rFonts w:ascii="KFGQPC Uthmanic Script HAFS" w:hAnsi="KFGQPC Uthmanic Script HAFS" w:cs="KFGQPC Uthmanic Script HAFS"/>
          <w:sz w:val="28"/>
          <w:szCs w:val="28"/>
          <w:rtl/>
        </w:rPr>
        <w:t xml:space="preserve"> </w:t>
      </w:r>
      <w:r w:rsidR="007116F4">
        <w:rPr>
          <w:rFonts w:ascii="KFGQPC Uthmanic Script HAFS" w:hAnsi="KFGQPC Uthmanic Script HAFS" w:cs="KFGQPC Uthmanic Script HAFS" w:hint="cs"/>
          <w:sz w:val="28"/>
          <w:szCs w:val="28"/>
          <w:rtl/>
        </w:rPr>
        <w:t>ٱ</w:t>
      </w:r>
      <w:r w:rsidR="007116F4">
        <w:rPr>
          <w:rFonts w:ascii="KFGQPC Uthmanic Script HAFS" w:hAnsi="KFGQPC Uthmanic Script HAFS" w:cs="KFGQPC Uthmanic Script HAFS" w:hint="eastAsia"/>
          <w:sz w:val="28"/>
          <w:szCs w:val="28"/>
          <w:rtl/>
        </w:rPr>
        <w:t>لنِّسَآءَ</w:t>
      </w:r>
      <w:r w:rsidR="007116F4">
        <w:rPr>
          <w:rFonts w:ascii="KFGQPC Uthmanic Script HAFS" w:hAnsi="KFGQPC Uthmanic Script HAFS" w:cs="KFGQPC Uthmanic Script HAFS"/>
          <w:sz w:val="28"/>
          <w:szCs w:val="28"/>
          <w:rtl/>
        </w:rPr>
        <w:t xml:space="preserve"> فِي </w:t>
      </w:r>
      <w:r w:rsidR="007116F4">
        <w:rPr>
          <w:rFonts w:ascii="KFGQPC Uthmanic Script HAFS" w:hAnsi="KFGQPC Uthmanic Script HAFS" w:cs="KFGQPC Uthmanic Script HAFS" w:hint="cs"/>
          <w:sz w:val="28"/>
          <w:szCs w:val="28"/>
          <w:rtl/>
        </w:rPr>
        <w:t>ٱ</w:t>
      </w:r>
      <w:r w:rsidR="007116F4">
        <w:rPr>
          <w:rFonts w:ascii="KFGQPC Uthmanic Script HAFS" w:hAnsi="KFGQPC Uthmanic Script HAFS" w:cs="KFGQPC Uthmanic Script HAFS" w:hint="eastAsia"/>
          <w:sz w:val="28"/>
          <w:szCs w:val="28"/>
          <w:rtl/>
        </w:rPr>
        <w:t>لۡمَحِيضِ</w:t>
      </w:r>
      <w:r w:rsidR="007116F4">
        <w:rPr>
          <w:rFonts w:ascii="KFGQPC Uthmanic Script HAFS" w:hAnsi="KFGQPC Uthmanic Script HAFS" w:cs="KFGQPC Uthmanic Script HAFS"/>
          <w:sz w:val="28"/>
          <w:szCs w:val="28"/>
          <w:rtl/>
        </w:rPr>
        <w:t xml:space="preserve"> وَلَا تَقۡرَبُوهُنَّ حَتَّىٰ يَطۡهُرۡنَ</w:t>
      </w:r>
      <w:r>
        <w:rPr>
          <w:rFonts w:ascii="Traditional Arabic" w:hAnsi="Traditional Arabic" w:cs="Traditional Arabic"/>
          <w:sz w:val="28"/>
          <w:szCs w:val="28"/>
          <w:rtl/>
          <w:lang w:bidi="fa-IR"/>
        </w:rPr>
        <w:t>﴾</w:t>
      </w:r>
      <w:r>
        <w:rPr>
          <w:rFonts w:cs="B Lotus" w:hint="cs"/>
          <w:sz w:val="28"/>
          <w:szCs w:val="28"/>
          <w:rtl/>
          <w:lang w:bidi="fa-IR"/>
        </w:rPr>
        <w:t xml:space="preserve"> </w:t>
      </w:r>
      <w:r w:rsidRPr="00092990">
        <w:rPr>
          <w:rStyle w:val="Char4"/>
          <w:rtl/>
        </w:rPr>
        <w:t>[</w:t>
      </w:r>
      <w:r w:rsidRPr="00092990">
        <w:rPr>
          <w:rStyle w:val="Char4"/>
          <w:rFonts w:hint="cs"/>
          <w:rtl/>
        </w:rPr>
        <w:t>البقرة: 222</w:t>
      </w:r>
      <w:r w:rsidRPr="00092990">
        <w:rPr>
          <w:rStyle w:val="Char4"/>
          <w:rtl/>
        </w:rPr>
        <w:t>]</w:t>
      </w:r>
      <w:r w:rsidRPr="00092990">
        <w:rPr>
          <w:rStyle w:val="Char3"/>
          <w:rtl/>
        </w:rPr>
        <w:t>.</w:t>
      </w:r>
    </w:p>
    <w:p w:rsidR="001137B1" w:rsidRPr="009F1FE5" w:rsidRDefault="00D429B7" w:rsidP="00092990">
      <w:pPr>
        <w:pStyle w:val="a3"/>
        <w:rPr>
          <w:szCs w:val="26"/>
          <w:rtl/>
        </w:rPr>
      </w:pPr>
      <w:r w:rsidRPr="00377CF7">
        <w:rPr>
          <w:rFonts w:hint="cs"/>
          <w:rtl/>
        </w:rPr>
        <w:t>«</w:t>
      </w:r>
      <w:r w:rsidR="001137B1" w:rsidRPr="00377CF7">
        <w:rPr>
          <w:rFonts w:hint="cs"/>
          <w:rtl/>
        </w:rPr>
        <w:t>در ایام حیض از زنان دوری کنید و به آنان نزدیک نشوید تا آن وقت که پاک شوند</w:t>
      </w:r>
      <w:r w:rsidRPr="00377CF7">
        <w:rPr>
          <w:rFonts w:hint="cs"/>
          <w:rtl/>
        </w:rPr>
        <w:t>».</w:t>
      </w:r>
    </w:p>
    <w:p w:rsidR="001137B1" w:rsidRDefault="00377CF7" w:rsidP="00F4283B">
      <w:pPr>
        <w:pStyle w:val="a0"/>
        <w:rPr>
          <w:rtl/>
        </w:rPr>
      </w:pPr>
      <w:bookmarkStart w:id="371" w:name="_Toc262411556"/>
      <w:bookmarkStart w:id="372" w:name="_Toc340599124"/>
      <w:bookmarkStart w:id="373" w:name="_Toc408538598"/>
      <w:r>
        <w:rPr>
          <w:rFonts w:hint="cs"/>
          <w:rtl/>
        </w:rPr>
        <w:t>8-</w:t>
      </w:r>
      <w:r w:rsidR="001137B1">
        <w:rPr>
          <w:rFonts w:hint="cs"/>
          <w:rtl/>
        </w:rPr>
        <w:t xml:space="preserve"> طلاق:</w:t>
      </w:r>
      <w:bookmarkEnd w:id="371"/>
      <w:bookmarkEnd w:id="372"/>
      <w:bookmarkEnd w:id="373"/>
    </w:p>
    <w:p w:rsidR="001137B1" w:rsidRDefault="008A45AE" w:rsidP="00092990">
      <w:pPr>
        <w:pStyle w:val="a3"/>
        <w:rPr>
          <w:rtl/>
        </w:rPr>
      </w:pPr>
      <w:r>
        <w:rPr>
          <w:rFonts w:hint="cs"/>
          <w:rtl/>
        </w:rPr>
        <w:t>طلاق زن در حال حیض حرام بوده و این طلاق بدعت است و بعداً در مکان خود به ذکر آن خواهیم پرداخت.</w:t>
      </w:r>
    </w:p>
    <w:p w:rsidR="008B0622" w:rsidRDefault="00377CF7" w:rsidP="00F4283B">
      <w:pPr>
        <w:pStyle w:val="a0"/>
        <w:rPr>
          <w:rtl/>
        </w:rPr>
      </w:pPr>
      <w:bookmarkStart w:id="374" w:name="_Toc262411557"/>
      <w:bookmarkStart w:id="375" w:name="_Toc340599125"/>
      <w:bookmarkStart w:id="376" w:name="_Toc408538599"/>
      <w:r>
        <w:rPr>
          <w:rFonts w:hint="cs"/>
          <w:rtl/>
        </w:rPr>
        <w:t>9-</w:t>
      </w:r>
      <w:r w:rsidR="008B0622">
        <w:rPr>
          <w:rFonts w:hint="cs"/>
          <w:rtl/>
        </w:rPr>
        <w:t xml:space="preserve"> شروع عده ماهانه:</w:t>
      </w:r>
      <w:bookmarkEnd w:id="374"/>
      <w:bookmarkEnd w:id="375"/>
      <w:bookmarkEnd w:id="376"/>
    </w:p>
    <w:p w:rsidR="008A45AE" w:rsidRDefault="003F0A41" w:rsidP="00092990">
      <w:pPr>
        <w:pStyle w:val="a3"/>
        <w:rPr>
          <w:rtl/>
        </w:rPr>
      </w:pPr>
      <w:r>
        <w:rPr>
          <w:rFonts w:hint="cs"/>
          <w:rtl/>
        </w:rPr>
        <w:t>به دلیل قول‌خدای</w:t>
      </w:r>
      <w:r>
        <w:rPr>
          <w:rFonts w:cs="CTraditional Arabic" w:hint="cs"/>
          <w:rtl/>
        </w:rPr>
        <w:t>ﻷ</w:t>
      </w:r>
      <w:r>
        <w:rPr>
          <w:rFonts w:hint="cs"/>
          <w:rtl/>
        </w:rPr>
        <w:t xml:space="preserve"> </w:t>
      </w:r>
      <w:r w:rsidR="005D5684">
        <w:rPr>
          <w:rFonts w:hint="cs"/>
          <w:rtl/>
        </w:rPr>
        <w:t>که فرماید:</w:t>
      </w:r>
    </w:p>
    <w:p w:rsidR="00E137F9" w:rsidRPr="00784977" w:rsidRDefault="00E137F9" w:rsidP="00784977">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784977">
        <w:rPr>
          <w:rFonts w:ascii="KFGQPC Uthmanic Script HAFS" w:hAnsi="KFGQPC Uthmanic Script HAFS" w:cs="KFGQPC Uthmanic Script HAFS" w:hint="eastAsia"/>
          <w:sz w:val="28"/>
          <w:szCs w:val="28"/>
          <w:rtl/>
        </w:rPr>
        <w:t>وَ</w:t>
      </w:r>
      <w:r w:rsidR="00784977">
        <w:rPr>
          <w:rFonts w:ascii="KFGQPC Uthmanic Script HAFS" w:hAnsi="KFGQPC Uthmanic Script HAFS" w:cs="KFGQPC Uthmanic Script HAFS" w:hint="cs"/>
          <w:sz w:val="28"/>
          <w:szCs w:val="28"/>
          <w:rtl/>
        </w:rPr>
        <w:t>ٱ</w:t>
      </w:r>
      <w:r w:rsidR="00784977">
        <w:rPr>
          <w:rFonts w:ascii="KFGQPC Uthmanic Script HAFS" w:hAnsi="KFGQPC Uthmanic Script HAFS" w:cs="KFGQPC Uthmanic Script HAFS" w:hint="eastAsia"/>
          <w:sz w:val="28"/>
          <w:szCs w:val="28"/>
          <w:rtl/>
        </w:rPr>
        <w:t>لۡمُطَلَّقَٰتُ</w:t>
      </w:r>
      <w:r w:rsidR="00784977">
        <w:rPr>
          <w:rFonts w:ascii="KFGQPC Uthmanic Script HAFS" w:hAnsi="KFGQPC Uthmanic Script HAFS" w:cs="KFGQPC Uthmanic Script HAFS"/>
          <w:sz w:val="28"/>
          <w:szCs w:val="28"/>
          <w:rtl/>
        </w:rPr>
        <w:t xml:space="preserve"> يَتَرَبَّصۡنَ بِأَنفُسِهِنَّ ثَلَٰثَةَ قُرُوٓءٖ</w:t>
      </w:r>
      <w:r>
        <w:rPr>
          <w:rFonts w:ascii="Traditional Arabic" w:hAnsi="Traditional Arabic" w:cs="Traditional Arabic"/>
          <w:sz w:val="28"/>
          <w:szCs w:val="28"/>
          <w:rtl/>
          <w:lang w:bidi="fa-IR"/>
        </w:rPr>
        <w:t>﴾</w:t>
      </w:r>
      <w:r>
        <w:rPr>
          <w:rFonts w:cs="B Lotus" w:hint="cs"/>
          <w:sz w:val="28"/>
          <w:szCs w:val="28"/>
          <w:rtl/>
          <w:lang w:bidi="fa-IR"/>
        </w:rPr>
        <w:t xml:space="preserve"> </w:t>
      </w:r>
      <w:r w:rsidRPr="00092990">
        <w:rPr>
          <w:rStyle w:val="Char4"/>
          <w:rtl/>
        </w:rPr>
        <w:t>[</w:t>
      </w:r>
      <w:r w:rsidRPr="00092990">
        <w:rPr>
          <w:rStyle w:val="Char4"/>
          <w:rFonts w:hint="cs"/>
          <w:rtl/>
        </w:rPr>
        <w:t>البقرة: 228</w:t>
      </w:r>
      <w:r w:rsidRPr="00092990">
        <w:rPr>
          <w:rStyle w:val="Char4"/>
          <w:rtl/>
        </w:rPr>
        <w:t>]</w:t>
      </w:r>
      <w:r w:rsidRPr="00092990">
        <w:rPr>
          <w:rStyle w:val="Char3"/>
          <w:rtl/>
        </w:rPr>
        <w:t>.</w:t>
      </w:r>
    </w:p>
    <w:p w:rsidR="00153A62" w:rsidRDefault="00D429B7" w:rsidP="00092990">
      <w:pPr>
        <w:pStyle w:val="a3"/>
        <w:rPr>
          <w:szCs w:val="26"/>
          <w:rtl/>
        </w:rPr>
      </w:pPr>
      <w:r w:rsidRPr="00377CF7">
        <w:rPr>
          <w:rFonts w:hint="cs"/>
          <w:rtl/>
        </w:rPr>
        <w:t>«</w:t>
      </w:r>
      <w:r w:rsidR="00153A62" w:rsidRPr="00377CF7">
        <w:rPr>
          <w:rFonts w:hint="cs"/>
          <w:rtl/>
        </w:rPr>
        <w:t>زنان مطلقه باید به مدت سه‌بار عادت ماهانه انتظار بکشند</w:t>
      </w:r>
      <w:r w:rsidRPr="00377CF7">
        <w:rPr>
          <w:rFonts w:hint="cs"/>
          <w:rtl/>
        </w:rPr>
        <w:t>».</w:t>
      </w:r>
    </w:p>
    <w:p w:rsidR="005D5684" w:rsidRDefault="00153A62" w:rsidP="00092990">
      <w:pPr>
        <w:pStyle w:val="a3"/>
        <w:rPr>
          <w:rtl/>
        </w:rPr>
      </w:pPr>
      <w:r>
        <w:rPr>
          <w:rFonts w:hint="cs"/>
          <w:rtl/>
        </w:rPr>
        <w:t>می‌فرماید:</w:t>
      </w:r>
    </w:p>
    <w:p w:rsidR="00153A62" w:rsidRDefault="00E137F9" w:rsidP="006258A4">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6258A4">
        <w:rPr>
          <w:rFonts w:ascii="KFGQPC Uthmanic Script HAFS" w:hAnsi="KFGQPC Uthmanic Script HAFS" w:cs="KFGQPC Uthmanic Script HAFS" w:hint="eastAsia"/>
          <w:sz w:val="28"/>
          <w:szCs w:val="28"/>
          <w:rtl/>
        </w:rPr>
        <w:t>وَ</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لَّٰٓـِٔي</w:t>
      </w:r>
      <w:r w:rsidR="006258A4">
        <w:rPr>
          <w:rFonts w:ascii="KFGQPC Uthmanic Script HAFS" w:hAnsi="KFGQPC Uthmanic Script HAFS" w:cs="KFGQPC Uthmanic Script HAFS"/>
          <w:sz w:val="28"/>
          <w:szCs w:val="28"/>
          <w:rtl/>
        </w:rPr>
        <w:t xml:space="preserve"> يَئِسۡنَ مِنَ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لۡمَحِيضِ</w:t>
      </w:r>
      <w:r w:rsidR="006258A4">
        <w:rPr>
          <w:rFonts w:ascii="KFGQPC Uthmanic Script HAFS" w:hAnsi="KFGQPC Uthmanic Script HAFS" w:cs="KFGQPC Uthmanic Script HAFS"/>
          <w:sz w:val="28"/>
          <w:szCs w:val="28"/>
          <w:rtl/>
        </w:rPr>
        <w:t xml:space="preserve"> مِن نِّسَآئِكُمۡ إِنِ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رۡتَبۡتُمۡ</w:t>
      </w:r>
      <w:r w:rsidR="006258A4">
        <w:rPr>
          <w:rFonts w:ascii="KFGQPC Uthmanic Script HAFS" w:hAnsi="KFGQPC Uthmanic Script HAFS" w:cs="KFGQPC Uthmanic Script HAFS"/>
          <w:sz w:val="28"/>
          <w:szCs w:val="28"/>
          <w:rtl/>
        </w:rPr>
        <w:t xml:space="preserve"> فَعِدَّتُهُنَّ ثَلَٰثَةُ أَشۡهُرٖ وَ</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لَّٰٓـِٔي</w:t>
      </w:r>
      <w:r w:rsidR="006258A4">
        <w:rPr>
          <w:rFonts w:ascii="KFGQPC Uthmanic Script HAFS" w:hAnsi="KFGQPC Uthmanic Script HAFS" w:cs="KFGQPC Uthmanic Script HAFS"/>
          <w:sz w:val="28"/>
          <w:szCs w:val="28"/>
          <w:rtl/>
        </w:rPr>
        <w:t xml:space="preserve"> لَمۡ يَحِضۡنَ</w:t>
      </w:r>
      <w:r>
        <w:rPr>
          <w:rFonts w:ascii="Traditional Arabic" w:hAnsi="Traditional Arabic" w:cs="Traditional Arabic"/>
          <w:sz w:val="28"/>
          <w:szCs w:val="28"/>
          <w:rtl/>
          <w:lang w:bidi="fa-IR"/>
        </w:rPr>
        <w:t>﴾</w:t>
      </w:r>
      <w:r>
        <w:rPr>
          <w:rFonts w:cs="B Lotus" w:hint="cs"/>
          <w:sz w:val="28"/>
          <w:szCs w:val="28"/>
          <w:rtl/>
          <w:lang w:bidi="fa-IR"/>
        </w:rPr>
        <w:t xml:space="preserve"> </w:t>
      </w:r>
      <w:r w:rsidRPr="00092990">
        <w:rPr>
          <w:rStyle w:val="Char4"/>
          <w:rtl/>
        </w:rPr>
        <w:t>[</w:t>
      </w:r>
      <w:r w:rsidRPr="00092990">
        <w:rPr>
          <w:rStyle w:val="Char4"/>
          <w:rFonts w:hint="cs"/>
          <w:rtl/>
        </w:rPr>
        <w:t>الطلاق: 4</w:t>
      </w:r>
      <w:r w:rsidRPr="00092990">
        <w:rPr>
          <w:rStyle w:val="Char4"/>
          <w:rtl/>
        </w:rPr>
        <w:t>]</w:t>
      </w:r>
      <w:r w:rsidRPr="00092990">
        <w:rPr>
          <w:rStyle w:val="Char3"/>
          <w:rtl/>
        </w:rPr>
        <w:t>.</w:t>
      </w:r>
    </w:p>
    <w:p w:rsidR="00153A62" w:rsidRDefault="00D429B7" w:rsidP="00092990">
      <w:pPr>
        <w:pStyle w:val="a3"/>
        <w:rPr>
          <w:szCs w:val="26"/>
          <w:rtl/>
        </w:rPr>
      </w:pPr>
      <w:r w:rsidRPr="00377CF7">
        <w:rPr>
          <w:rFonts w:hint="cs"/>
          <w:rtl/>
        </w:rPr>
        <w:t>«</w:t>
      </w:r>
      <w:r w:rsidR="00153A62" w:rsidRPr="00377CF7">
        <w:rPr>
          <w:rFonts w:hint="cs"/>
          <w:rtl/>
        </w:rPr>
        <w:t>زنانی که از عادت ماهانه ناامید شده‌اند و همچنین زنانی که هنوز عادت ماهانه نشده‌اند اگر در عدة</w:t>
      </w:r>
      <w:r w:rsidR="00853096">
        <w:rPr>
          <w:rFonts w:hint="cs"/>
          <w:rtl/>
        </w:rPr>
        <w:t xml:space="preserve"> آن‌ها </w:t>
      </w:r>
      <w:r w:rsidR="00153A62" w:rsidRPr="00377CF7">
        <w:rPr>
          <w:rFonts w:hint="cs"/>
          <w:rtl/>
        </w:rPr>
        <w:t>شک دارید بدانید عد</w:t>
      </w:r>
      <w:r w:rsidR="00092990">
        <w:rPr>
          <w:rFonts w:hint="cs"/>
          <w:rtl/>
        </w:rPr>
        <w:t>ة</w:t>
      </w:r>
      <w:r w:rsidR="00853096">
        <w:rPr>
          <w:rFonts w:hint="cs"/>
          <w:rtl/>
        </w:rPr>
        <w:t xml:space="preserve"> آن‌ها </w:t>
      </w:r>
      <w:r w:rsidR="00153A62" w:rsidRPr="00377CF7">
        <w:rPr>
          <w:rFonts w:hint="cs"/>
          <w:rtl/>
        </w:rPr>
        <w:t>سه ماه است</w:t>
      </w:r>
      <w:r w:rsidRPr="00377CF7">
        <w:rPr>
          <w:rFonts w:hint="cs"/>
          <w:rtl/>
        </w:rPr>
        <w:t>».</w:t>
      </w:r>
    </w:p>
    <w:p w:rsidR="00153A62" w:rsidRDefault="00153A62" w:rsidP="00092990">
      <w:pPr>
        <w:pStyle w:val="a3"/>
        <w:rPr>
          <w:rtl/>
        </w:rPr>
      </w:pPr>
      <w:r>
        <w:rPr>
          <w:rFonts w:hint="cs"/>
          <w:rtl/>
        </w:rPr>
        <w:t>عدة ماهانه مشروط به عدم حیض شده است. حیض مانع صحت طهارت است زیرا خروج خون موجب حدث شده و استمرار آن، مانند ادرار، مانع صحت طهار می‌شود.</w:t>
      </w:r>
    </w:p>
    <w:p w:rsidR="00153A62" w:rsidRDefault="002937B4" w:rsidP="00092990">
      <w:pPr>
        <w:pStyle w:val="a3"/>
        <w:rPr>
          <w:rtl/>
        </w:rPr>
      </w:pPr>
      <w:r>
        <w:rPr>
          <w:rFonts w:hint="cs"/>
          <w:rtl/>
        </w:rPr>
        <w:t>حکم نفاس (خون‌ریزی زایمان) در آنچه بر آن واجب یا از آن حرام و ساقط می‌شود همانند حکم حیض بوده و خلافی در این مورد را سراغ نداریم، چون شروع عده با قرء (طهر) است و نفاس قرء نیست و</w:t>
      </w:r>
      <w:r w:rsidR="00D429B7">
        <w:rPr>
          <w:rFonts w:hint="cs"/>
          <w:rtl/>
        </w:rPr>
        <w:t xml:space="preserve"> </w:t>
      </w:r>
      <w:r>
        <w:rPr>
          <w:rFonts w:hint="cs"/>
          <w:rtl/>
        </w:rPr>
        <w:t>عده با وضع حمل پایان می‌یابد و با حیض این تفاوت را نیز دارد که نفاس دلیل بر بلوغ نبوده و تصور نمی‌شود، چون این تصور قبل از آن واسط</w:t>
      </w:r>
      <w:r w:rsidR="00092990">
        <w:rPr>
          <w:rFonts w:hint="cs"/>
          <w:rtl/>
        </w:rPr>
        <w:t>ۀ</w:t>
      </w:r>
      <w:r>
        <w:rPr>
          <w:rFonts w:hint="cs"/>
          <w:rtl/>
        </w:rPr>
        <w:t xml:space="preserve"> حمل حاصل شده است.</w:t>
      </w:r>
    </w:p>
    <w:p w:rsidR="00092990" w:rsidRDefault="00377CF7" w:rsidP="00092990">
      <w:pPr>
        <w:pStyle w:val="a0"/>
        <w:rPr>
          <w:rtl/>
        </w:rPr>
      </w:pPr>
      <w:bookmarkStart w:id="377" w:name="_Toc408538600"/>
      <w:r>
        <w:rPr>
          <w:rFonts w:hint="cs"/>
          <w:rtl/>
        </w:rPr>
        <w:t>10-</w:t>
      </w:r>
      <w:r w:rsidR="002937B4">
        <w:rPr>
          <w:rFonts w:hint="cs"/>
          <w:rtl/>
        </w:rPr>
        <w:t xml:space="preserve"> هر وقت خون قطع شد</w:t>
      </w:r>
      <w:r w:rsidR="00092990">
        <w:rPr>
          <w:rFonts w:hint="cs"/>
          <w:rtl/>
        </w:rPr>
        <w:t>:</w:t>
      </w:r>
      <w:bookmarkEnd w:id="377"/>
    </w:p>
    <w:p w:rsidR="002937B4" w:rsidRDefault="00092990" w:rsidP="00092990">
      <w:pPr>
        <w:pStyle w:val="a3"/>
        <w:rPr>
          <w:rtl/>
        </w:rPr>
      </w:pPr>
      <w:r>
        <w:rPr>
          <w:rFonts w:hint="cs"/>
          <w:rtl/>
        </w:rPr>
        <w:t xml:space="preserve">هر وخت خون قطع شد </w:t>
      </w:r>
      <w:r w:rsidR="002937B4">
        <w:rPr>
          <w:rFonts w:hint="cs"/>
          <w:rtl/>
        </w:rPr>
        <w:t>نماز و روزه برای او مباح است ولی تا غسل نکند نماز خواندن و جماع بر او حرام است. و باید نمازهایی را که بعد از انقطاع خون و قبل از غسل نخوانده است قضا نماید.</w:t>
      </w:r>
    </w:p>
    <w:p w:rsidR="002937B4" w:rsidRDefault="002937B4" w:rsidP="00092990">
      <w:pPr>
        <w:pStyle w:val="a3"/>
        <w:rPr>
          <w:rtl/>
        </w:rPr>
      </w:pPr>
      <w:r>
        <w:rPr>
          <w:rFonts w:hint="cs"/>
          <w:rtl/>
        </w:rPr>
        <w:t>خلاصه هر وقت خون حیض پایان یافت ولی هنوز غسل انجام نداده ممنوعیت احکام ذیل در رابطه با او لغو می‌گردد:</w:t>
      </w:r>
    </w:p>
    <w:p w:rsidR="002937B4" w:rsidRPr="00092990" w:rsidRDefault="002937B4" w:rsidP="005E6881">
      <w:pPr>
        <w:pStyle w:val="a3"/>
        <w:numPr>
          <w:ilvl w:val="0"/>
          <w:numId w:val="70"/>
        </w:numPr>
        <w:ind w:left="641" w:hanging="357"/>
        <w:rPr>
          <w:rtl/>
        </w:rPr>
      </w:pPr>
      <w:r w:rsidRPr="00092990">
        <w:rPr>
          <w:rFonts w:hint="cs"/>
          <w:rtl/>
        </w:rPr>
        <w:t>نماز: چون سقوط آن به وسیله، حیض بوده و اکنون پایان یافته است.</w:t>
      </w:r>
    </w:p>
    <w:p w:rsidR="002937B4" w:rsidRPr="00092990" w:rsidRDefault="002937B4" w:rsidP="005E6881">
      <w:pPr>
        <w:pStyle w:val="a3"/>
        <w:numPr>
          <w:ilvl w:val="0"/>
          <w:numId w:val="70"/>
        </w:numPr>
        <w:ind w:left="641" w:hanging="357"/>
        <w:rPr>
          <w:rtl/>
        </w:rPr>
      </w:pPr>
      <w:r w:rsidRPr="00092990">
        <w:rPr>
          <w:rFonts w:hint="cs"/>
          <w:rtl/>
        </w:rPr>
        <w:t>وضو برای نماز به همان دلیل.</w:t>
      </w:r>
    </w:p>
    <w:p w:rsidR="002937B4" w:rsidRPr="00092990" w:rsidRDefault="002937B4" w:rsidP="005E6881">
      <w:pPr>
        <w:pStyle w:val="a3"/>
        <w:numPr>
          <w:ilvl w:val="0"/>
          <w:numId w:val="70"/>
        </w:numPr>
        <w:ind w:left="641" w:hanging="357"/>
        <w:rPr>
          <w:rtl/>
        </w:rPr>
      </w:pPr>
      <w:r w:rsidRPr="00092990">
        <w:rPr>
          <w:rFonts w:hint="cs"/>
          <w:rtl/>
        </w:rPr>
        <w:t>روزه: چون غسل کردن مانع روزه نیست و مانند جنابت است.</w:t>
      </w:r>
    </w:p>
    <w:p w:rsidR="002937B4" w:rsidRDefault="002937B4" w:rsidP="005E6881">
      <w:pPr>
        <w:pStyle w:val="a3"/>
        <w:numPr>
          <w:ilvl w:val="0"/>
          <w:numId w:val="70"/>
        </w:numPr>
        <w:ind w:left="641" w:hanging="357"/>
        <w:rPr>
          <w:rtl/>
        </w:rPr>
      </w:pPr>
      <w:r w:rsidRPr="00092990">
        <w:rPr>
          <w:rFonts w:hint="cs"/>
          <w:rtl/>
        </w:rPr>
        <w:t>طلاق: چون تحریم طلاق در ایام حیض به خاطر به دارازا کشیدن زمان عده است و اکنون بر طرف شده است.</w:t>
      </w:r>
    </w:p>
    <w:p w:rsidR="002937B4" w:rsidRDefault="002937B4" w:rsidP="00092990">
      <w:pPr>
        <w:pStyle w:val="a3"/>
        <w:rPr>
          <w:rtl/>
        </w:rPr>
      </w:pPr>
      <w:r>
        <w:rPr>
          <w:rFonts w:hint="cs"/>
          <w:rtl/>
        </w:rPr>
        <w:t>حکم سایر محرمات تا انجام غسل به قوت خود باقی است، زیرا بر شخص جنب حرام بوده و در اینجا به طریق اولی حرم می‌باشد.</w:t>
      </w:r>
    </w:p>
    <w:p w:rsidR="002937B4" w:rsidRPr="00DC6647" w:rsidRDefault="00377CF7" w:rsidP="002937B4">
      <w:pPr>
        <w:pStyle w:val="Heading1"/>
        <w:bidi/>
        <w:rPr>
          <w:rtl/>
          <w:lang w:bidi="fa-IR"/>
        </w:rPr>
      </w:pPr>
      <w:bookmarkStart w:id="378" w:name="_Toc262411558"/>
      <w:bookmarkStart w:id="379" w:name="_Toc340599126"/>
      <w:bookmarkStart w:id="380" w:name="_Toc408538601"/>
      <w:r>
        <w:rPr>
          <w:rFonts w:hint="cs"/>
          <w:rtl/>
          <w:lang w:bidi="fa-IR"/>
        </w:rPr>
        <w:t>3-</w:t>
      </w:r>
      <w:r w:rsidR="002937B4">
        <w:rPr>
          <w:rFonts w:hint="cs"/>
          <w:rtl/>
          <w:lang w:bidi="fa-IR"/>
        </w:rPr>
        <w:t xml:space="preserve"> استمتاع از زن حایض غیر از جماع، جایز است</w:t>
      </w:r>
      <w:bookmarkEnd w:id="378"/>
      <w:bookmarkEnd w:id="379"/>
      <w:bookmarkEnd w:id="380"/>
    </w:p>
    <w:p w:rsidR="002937B4" w:rsidRDefault="00FA18DD" w:rsidP="00092990">
      <w:pPr>
        <w:pStyle w:val="a3"/>
        <w:rPr>
          <w:rtl/>
        </w:rPr>
      </w:pPr>
      <w:r>
        <w:rPr>
          <w:rFonts w:hint="cs"/>
          <w:rtl/>
        </w:rPr>
        <w:t>استمتاع از زن حایض در بالای ناف و پایین زانو از نظر اجماع جایز است ولی جماع حرام است و امام احمد بر این رأی است.</w:t>
      </w:r>
    </w:p>
    <w:p w:rsidR="00FA18DD" w:rsidRDefault="00FA18DD" w:rsidP="00092990">
      <w:pPr>
        <w:pStyle w:val="a3"/>
        <w:rPr>
          <w:rtl/>
        </w:rPr>
      </w:pPr>
      <w:r>
        <w:rPr>
          <w:rFonts w:hint="cs"/>
          <w:rtl/>
        </w:rPr>
        <w:t>عبدالله بن‌سعد انصاری از رسول‌خدا</w:t>
      </w:r>
      <w:r w:rsidR="00FC349F">
        <w:rPr>
          <w:rFonts w:hint="cs"/>
          <w:rtl/>
        </w:rPr>
        <w:t xml:space="preserve"> </w:t>
      </w:r>
      <w:r>
        <w:rPr>
          <w:rFonts w:cs="CTraditional Arabic" w:hint="cs"/>
          <w:sz w:val="26"/>
          <w:szCs w:val="26"/>
          <w:rtl/>
        </w:rPr>
        <w:t>ص</w:t>
      </w:r>
      <w:r>
        <w:rPr>
          <w:rFonts w:hint="cs"/>
          <w:rtl/>
        </w:rPr>
        <w:t xml:space="preserve"> سؤال کرد: در زمان قاعدگی چ</w:t>
      </w:r>
      <w:r w:rsidR="00FC349F">
        <w:rPr>
          <w:rFonts w:hint="cs"/>
          <w:rtl/>
        </w:rPr>
        <w:t>گونه می‌توانم به همسرم نزدیک شوم</w:t>
      </w:r>
      <w:r>
        <w:rPr>
          <w:rFonts w:hint="cs"/>
          <w:rtl/>
        </w:rPr>
        <w:t>؟ فرمود: از بالای زیرپوش (ازار)</w:t>
      </w:r>
      <w:r w:rsidR="00092990">
        <w:rPr>
          <w:rFonts w:hint="cs"/>
          <w:rtl/>
        </w:rPr>
        <w:t xml:space="preserve"> </w:t>
      </w:r>
      <w:r>
        <w:rPr>
          <w:rFonts w:hint="cs"/>
          <w:rtl/>
        </w:rPr>
        <w:t>(روایت بیهقی)</w:t>
      </w:r>
      <w:r w:rsidR="00FC349F">
        <w:rPr>
          <w:rFonts w:hint="cs"/>
          <w:rtl/>
        </w:rPr>
        <w:t>.</w:t>
      </w:r>
    </w:p>
    <w:p w:rsidR="00BD6A54" w:rsidRPr="00DC6647" w:rsidRDefault="0059256D" w:rsidP="00092990">
      <w:pPr>
        <w:pStyle w:val="Heading1"/>
        <w:bidi/>
        <w:rPr>
          <w:rtl/>
          <w:lang w:bidi="fa-IR"/>
        </w:rPr>
      </w:pPr>
      <w:bookmarkStart w:id="381" w:name="_Toc262411559"/>
      <w:bookmarkStart w:id="382" w:name="_Toc340599127"/>
      <w:bookmarkStart w:id="383" w:name="_Toc408538602"/>
      <w:r>
        <w:rPr>
          <w:rFonts w:hint="cs"/>
          <w:rtl/>
          <w:lang w:bidi="fa-IR"/>
        </w:rPr>
        <w:t>4-</w:t>
      </w:r>
      <w:r w:rsidR="00BD6A54">
        <w:rPr>
          <w:rFonts w:hint="cs"/>
          <w:rtl/>
          <w:lang w:bidi="fa-IR"/>
        </w:rPr>
        <w:t xml:space="preserve"> کفار</w:t>
      </w:r>
      <w:r w:rsidR="00092990">
        <w:rPr>
          <w:rFonts w:hint="cs"/>
          <w:rtl/>
          <w:lang w:bidi="fa-IR"/>
        </w:rPr>
        <w:t>ۀ</w:t>
      </w:r>
      <w:r w:rsidR="00BD6A54">
        <w:rPr>
          <w:rFonts w:hint="cs"/>
          <w:rtl/>
          <w:lang w:bidi="fa-IR"/>
        </w:rPr>
        <w:t xml:space="preserve"> جماع در حال حیض</w:t>
      </w:r>
      <w:bookmarkEnd w:id="381"/>
      <w:bookmarkEnd w:id="382"/>
      <w:bookmarkEnd w:id="383"/>
    </w:p>
    <w:p w:rsidR="0029133E" w:rsidRDefault="00493830" w:rsidP="00092990">
      <w:pPr>
        <w:pStyle w:val="a3"/>
        <w:rPr>
          <w:rtl/>
        </w:rPr>
      </w:pPr>
      <w:r>
        <w:rPr>
          <w:rFonts w:hint="cs"/>
          <w:rtl/>
        </w:rPr>
        <w:t>اگر از روی اجبار یا نبودن آگاه، زن مجبور به جماع گردید کفاره‌ای بر او نیست. پیامبرخدا</w:t>
      </w:r>
      <w:r w:rsidR="00FC349F">
        <w:rPr>
          <w:rFonts w:hint="cs"/>
          <w:rtl/>
        </w:rPr>
        <w:t xml:space="preserve"> </w:t>
      </w:r>
      <w:r>
        <w:rPr>
          <w:rFonts w:cs="CTraditional Arabic" w:hint="cs"/>
          <w:sz w:val="26"/>
          <w:szCs w:val="26"/>
          <w:rtl/>
        </w:rPr>
        <w:t>ص</w:t>
      </w:r>
      <w:r w:rsidR="00FC349F">
        <w:rPr>
          <w:rFonts w:hint="cs"/>
          <w:rtl/>
        </w:rPr>
        <w:t xml:space="preserve"> فرموده است: </w:t>
      </w:r>
      <w:r w:rsidR="00FC349F">
        <w:rPr>
          <w:rFonts w:cs="Traditional Arabic" w:hint="cs"/>
          <w:rtl/>
        </w:rPr>
        <w:t>«</w:t>
      </w:r>
      <w:r w:rsidR="00222A1F">
        <w:rPr>
          <w:rFonts w:hint="cs"/>
          <w:rtl/>
        </w:rPr>
        <w:t>امت من در برابر خطا و فراموشی و اجبار بر انجام کاری مؤاخذه نمی‌شوند</w:t>
      </w:r>
      <w:r w:rsidR="00FC349F">
        <w:rPr>
          <w:rFonts w:cs="Traditional Arabic" w:hint="cs"/>
          <w:rtl/>
        </w:rPr>
        <w:t>»</w:t>
      </w:r>
      <w:r w:rsidR="00FC349F">
        <w:rPr>
          <w:rFonts w:hint="cs"/>
          <w:rtl/>
        </w:rPr>
        <w:t>.</w:t>
      </w:r>
      <w:r w:rsidR="00222A1F">
        <w:rPr>
          <w:rFonts w:hint="cs"/>
          <w:rtl/>
        </w:rPr>
        <w:t xml:space="preserve"> ولی اگر با اختیار خود در حال حیض با شوهرش جماع کرد باید نیم دینار از طلای خالص به عنوان کفاره مانند س</w:t>
      </w:r>
      <w:r w:rsidR="00FC349F">
        <w:rPr>
          <w:rFonts w:hint="cs"/>
          <w:rtl/>
        </w:rPr>
        <w:t>ایر کفارات به فقرا بدهد، والله‌أ</w:t>
      </w:r>
      <w:r w:rsidR="00222A1F">
        <w:rPr>
          <w:rFonts w:hint="cs"/>
          <w:rtl/>
        </w:rPr>
        <w:t>علم.</w:t>
      </w:r>
    </w:p>
    <w:p w:rsidR="00222A1F" w:rsidRDefault="00971315" w:rsidP="00092990">
      <w:pPr>
        <w:pStyle w:val="a3"/>
        <w:rPr>
          <w:rtl/>
        </w:rPr>
      </w:pPr>
      <w:r>
        <w:rPr>
          <w:rFonts w:hint="cs"/>
          <w:rtl/>
        </w:rPr>
        <w:t>حکم کفاره در حال نفاس مانند حیض است.</w:t>
      </w:r>
    </w:p>
    <w:p w:rsidR="00971315" w:rsidRPr="00971315" w:rsidRDefault="0059256D" w:rsidP="001E727C">
      <w:pPr>
        <w:pStyle w:val="Heading1"/>
        <w:bidi/>
        <w:rPr>
          <w:rtl/>
          <w:lang w:bidi="fa-IR"/>
        </w:rPr>
      </w:pPr>
      <w:bookmarkStart w:id="384" w:name="_Toc262411560"/>
      <w:bookmarkStart w:id="385" w:name="_Toc340599128"/>
      <w:bookmarkStart w:id="386" w:name="_Toc408538603"/>
      <w:r>
        <w:rPr>
          <w:rFonts w:hint="cs"/>
          <w:rtl/>
          <w:lang w:bidi="fa-IR"/>
        </w:rPr>
        <w:t>5-</w:t>
      </w:r>
      <w:r w:rsidR="00971315">
        <w:rPr>
          <w:rFonts w:hint="cs"/>
          <w:rtl/>
          <w:lang w:bidi="fa-IR"/>
        </w:rPr>
        <w:t xml:space="preserve"> زن حامله قاعده نمی‌شود</w:t>
      </w:r>
      <w:bookmarkEnd w:id="384"/>
      <w:bookmarkEnd w:id="385"/>
      <w:bookmarkEnd w:id="386"/>
    </w:p>
    <w:p w:rsidR="00971315" w:rsidRDefault="00AF423D" w:rsidP="00092990">
      <w:pPr>
        <w:pStyle w:val="a3"/>
        <w:rPr>
          <w:rtl/>
        </w:rPr>
      </w:pPr>
      <w:r>
        <w:rPr>
          <w:rFonts w:hint="cs"/>
          <w:rtl/>
        </w:rPr>
        <w:t>اگر زن حامله خونی را مشاهده کرد، این خون فاسد بوده و حیض نیست و این، قول سعید‌بن‌مسیب و اوزاعی و عایشه</w:t>
      </w:r>
      <w:r w:rsidR="00FC349F">
        <w:rPr>
          <w:rFonts w:hint="cs"/>
          <w:rtl/>
        </w:rPr>
        <w:t xml:space="preserve"> </w:t>
      </w:r>
      <w:r w:rsidR="00FC349F">
        <w:rPr>
          <w:rFonts w:cs="CTraditional Arabic" w:hint="cs"/>
          <w:rtl/>
        </w:rPr>
        <w:t>ل</w:t>
      </w:r>
      <w:r>
        <w:rPr>
          <w:rFonts w:hint="cs"/>
          <w:rtl/>
        </w:rPr>
        <w:t xml:space="preserve"> </w:t>
      </w:r>
      <w:r w:rsidR="00CC1F1B">
        <w:rPr>
          <w:rFonts w:hint="cs"/>
          <w:rtl/>
        </w:rPr>
        <w:t>این است که گوید: هرگاه خون را مشاهده کرد نباید نماز بخواند.</w:t>
      </w:r>
    </w:p>
    <w:p w:rsidR="00CC1F1B" w:rsidRDefault="00CC1F1B" w:rsidP="00092990">
      <w:pPr>
        <w:pStyle w:val="a3"/>
        <w:rPr>
          <w:rtl/>
        </w:rPr>
      </w:pPr>
      <w:r>
        <w:rPr>
          <w:rFonts w:hint="cs"/>
          <w:rtl/>
        </w:rPr>
        <w:t>اگر یک یا دو روز قبل از زایمان خون را مشاهده کرد نفاس ا</w:t>
      </w:r>
      <w:r w:rsidR="00FC349F">
        <w:rPr>
          <w:rFonts w:hint="cs"/>
          <w:rtl/>
        </w:rPr>
        <w:t>س</w:t>
      </w:r>
      <w:r>
        <w:rPr>
          <w:rFonts w:hint="cs"/>
          <w:rtl/>
        </w:rPr>
        <w:t>ت و باید عبادت را ترک کند.</w:t>
      </w:r>
    </w:p>
    <w:p w:rsidR="00CC1F1B" w:rsidRDefault="00CC1F1B" w:rsidP="00092990">
      <w:pPr>
        <w:pStyle w:val="a3"/>
        <w:rPr>
          <w:rtl/>
        </w:rPr>
      </w:pPr>
      <w:r>
        <w:rPr>
          <w:rFonts w:hint="cs"/>
          <w:rtl/>
        </w:rPr>
        <w:t>مالک و شافعی گویند: زن باردار خونی را که مشاهده می‌کند اگر امکان داشته باشد حیض است و از زهری و قتاده و اسحاق نیز این قول روایت شده زیرا خون مصادف با عادت بوده و حیض به شمار می‌رود.</w:t>
      </w:r>
    </w:p>
    <w:p w:rsidR="00CC1F1B" w:rsidRDefault="00CC1F1B" w:rsidP="00F1370D">
      <w:pPr>
        <w:pStyle w:val="a3"/>
        <w:rPr>
          <w:rtl/>
        </w:rPr>
      </w:pPr>
      <w:r>
        <w:rPr>
          <w:rFonts w:hint="cs"/>
          <w:rtl/>
        </w:rPr>
        <w:t>حکم نفاس در آنچه بر آن واجب یا حرام و یا از او ساقط می‌شود همان حکم حیض بوده و خلافی در این مورد وجود ندارد، چون شروع عده با قرء است و نفاس قرء نیست و عدة با وضع حمل پایان می‌یابد و با حیض این تفاوت را نیز دارد که نفاس دلیل بر بلوغ نبوده و تصور نمی‌شود، زیرا این تصور قبلاً به واسط</w:t>
      </w:r>
      <w:r w:rsidR="00F1370D">
        <w:rPr>
          <w:rFonts w:hint="cs"/>
          <w:rtl/>
        </w:rPr>
        <w:t>ۀ</w:t>
      </w:r>
      <w:r>
        <w:rPr>
          <w:rFonts w:hint="cs"/>
          <w:rtl/>
        </w:rPr>
        <w:t xml:space="preserve"> حمل حاصل شده است.</w:t>
      </w:r>
    </w:p>
    <w:p w:rsidR="00927521" w:rsidRPr="00DC6647" w:rsidRDefault="00377CF7" w:rsidP="00927521">
      <w:pPr>
        <w:pStyle w:val="Heading1"/>
        <w:bidi/>
        <w:rPr>
          <w:rtl/>
          <w:lang w:bidi="fa-IR"/>
        </w:rPr>
      </w:pPr>
      <w:bookmarkStart w:id="387" w:name="_Toc262411561"/>
      <w:bookmarkStart w:id="388" w:name="_Toc340599129"/>
      <w:bookmarkStart w:id="389" w:name="_Toc408538604"/>
      <w:r>
        <w:rPr>
          <w:rFonts w:hint="cs"/>
          <w:rtl/>
          <w:lang w:bidi="fa-IR"/>
        </w:rPr>
        <w:t>6-</w:t>
      </w:r>
      <w:r w:rsidR="00927521">
        <w:rPr>
          <w:rFonts w:hint="cs"/>
          <w:rtl/>
          <w:lang w:bidi="fa-IR"/>
        </w:rPr>
        <w:t xml:space="preserve"> زن مستحاضه می‌تواند با همسرش جماع نماید</w:t>
      </w:r>
      <w:bookmarkEnd w:id="387"/>
      <w:bookmarkEnd w:id="388"/>
      <w:bookmarkEnd w:id="389"/>
    </w:p>
    <w:p w:rsidR="00512477" w:rsidRDefault="00323943" w:rsidP="00F1370D">
      <w:pPr>
        <w:pStyle w:val="a3"/>
        <w:rPr>
          <w:rtl/>
        </w:rPr>
      </w:pPr>
      <w:r>
        <w:rPr>
          <w:rFonts w:hint="cs"/>
          <w:rtl/>
        </w:rPr>
        <w:t>بر مستحاضه لازم است غسل کند مانند غسل حیض و برای هر نماز وضو بگیرد. مالک و شافعی بر این قول هستند به دلیل حدیثی که عایشه</w:t>
      </w:r>
      <w:r w:rsidR="00F171AF">
        <w:rPr>
          <w:rFonts w:hint="cs"/>
          <w:rtl/>
        </w:rPr>
        <w:t xml:space="preserve"> </w:t>
      </w:r>
      <w:r w:rsidR="00F171AF">
        <w:rPr>
          <w:rFonts w:cs="CTraditional Arabic" w:hint="cs"/>
          <w:rtl/>
        </w:rPr>
        <w:t>ل</w:t>
      </w:r>
      <w:r>
        <w:rPr>
          <w:rFonts w:hint="cs"/>
          <w:rtl/>
        </w:rPr>
        <w:t xml:space="preserve"> </w:t>
      </w:r>
      <w:r w:rsidR="00512477">
        <w:rPr>
          <w:rFonts w:hint="cs"/>
          <w:rtl/>
        </w:rPr>
        <w:t>روایت کرده که: فاطمه بنت‌ابی حبیش به خدمت رسول‌خدا آمد و عرض کرد: ای رسول‌خدا</w:t>
      </w:r>
      <w:r w:rsidR="00F4283B">
        <w:rPr>
          <w:rFonts w:hint="cs"/>
          <w:rtl/>
        </w:rPr>
        <w:t>،</w:t>
      </w:r>
      <w:r w:rsidR="00512477">
        <w:rPr>
          <w:rFonts w:hint="cs"/>
          <w:rtl/>
        </w:rPr>
        <w:t xml:space="preserve"> من مستحاضه‌ام من مستحاضه‌ام و به خاطر خون‌ریزی زیاد پاک نمی‌شود آیا می‌توانم نماز را ترک کنم؟ پیامبر</w:t>
      </w:r>
      <w:r w:rsidR="00512477">
        <w:rPr>
          <w:rFonts w:cs="CTraditional Arabic" w:hint="cs"/>
          <w:sz w:val="26"/>
          <w:szCs w:val="26"/>
          <w:rtl/>
        </w:rPr>
        <w:t>ص</w:t>
      </w:r>
      <w:r w:rsidR="00F171AF">
        <w:rPr>
          <w:rFonts w:hint="cs"/>
          <w:rtl/>
        </w:rPr>
        <w:t xml:space="preserve"> فرمود: </w:t>
      </w:r>
      <w:r w:rsidR="00F171AF">
        <w:rPr>
          <w:rFonts w:cs="Traditional Arabic" w:hint="cs"/>
          <w:rtl/>
        </w:rPr>
        <w:t>«</w:t>
      </w:r>
      <w:r w:rsidR="00512477">
        <w:rPr>
          <w:rFonts w:hint="cs"/>
          <w:rtl/>
        </w:rPr>
        <w:t>این خون‌ریزی رگ‌ها است و حیض نیست بنابراین در روزهای حیض نماز را ترک کن و چون روزهای آن سپری شد خون‌ را از بدن خود بشویید و نماز بخوانید</w:t>
      </w:r>
      <w:r w:rsidR="00F171AF">
        <w:rPr>
          <w:rFonts w:cs="Traditional Arabic" w:hint="cs"/>
          <w:rtl/>
        </w:rPr>
        <w:t>»</w:t>
      </w:r>
      <w:r w:rsidR="00F171AF">
        <w:rPr>
          <w:rFonts w:hint="cs"/>
          <w:rtl/>
        </w:rPr>
        <w:t xml:space="preserve">. </w:t>
      </w:r>
      <w:r w:rsidR="00512477">
        <w:rPr>
          <w:rFonts w:hint="cs"/>
          <w:rtl/>
        </w:rPr>
        <w:t>(متفق‌علیه)</w:t>
      </w:r>
      <w:r w:rsidR="00F171AF">
        <w:rPr>
          <w:rFonts w:hint="cs"/>
          <w:rtl/>
        </w:rPr>
        <w:t>.</w:t>
      </w:r>
    </w:p>
    <w:p w:rsidR="00A748ED" w:rsidRDefault="00A748ED" w:rsidP="00F1370D">
      <w:pPr>
        <w:pStyle w:val="a3"/>
        <w:rPr>
          <w:rtl/>
        </w:rPr>
      </w:pPr>
      <w:r>
        <w:rPr>
          <w:rFonts w:hint="cs"/>
          <w:rtl/>
        </w:rPr>
        <w:t>به نظر من جایز است که شوهر با زن مستحاضه‌اش جماع کند، و لازم است یک زن مسلمان مستحاضه، رنگ خون‌های حیض و استحاضه را تشخیص دهد و در این حالت زوجه می‌تواند خواندن نماز را متوقف و شوهرش از نزدیکی با او دوری کند.</w:t>
      </w:r>
    </w:p>
    <w:p w:rsidR="00A748ED" w:rsidRDefault="00A748ED" w:rsidP="00F1370D">
      <w:pPr>
        <w:pStyle w:val="a3"/>
        <w:rPr>
          <w:rtl/>
        </w:rPr>
      </w:pPr>
      <w:r>
        <w:rPr>
          <w:rFonts w:hint="cs"/>
          <w:rtl/>
        </w:rPr>
        <w:t>اگر نتوانست رنگ خون‌ها را تشخیص دهد باید بنگرد در سابق چه مدتی قاعده بوده است و به انداز</w:t>
      </w:r>
      <w:r w:rsidR="00F1370D">
        <w:rPr>
          <w:rFonts w:hint="cs"/>
          <w:rtl/>
        </w:rPr>
        <w:t>ۀ</w:t>
      </w:r>
      <w:r>
        <w:rPr>
          <w:rFonts w:hint="cs"/>
          <w:rtl/>
        </w:rPr>
        <w:t xml:space="preserve"> آن از نماز و جماع دوری کند.</w:t>
      </w:r>
    </w:p>
    <w:p w:rsidR="00386B2F" w:rsidRDefault="00A748ED" w:rsidP="00F1370D">
      <w:pPr>
        <w:pStyle w:val="a3"/>
        <w:rPr>
          <w:rtl/>
        </w:rPr>
      </w:pPr>
      <w:r>
        <w:rPr>
          <w:rFonts w:hint="cs"/>
          <w:rtl/>
        </w:rPr>
        <w:t xml:space="preserve">هرگاه زن مسلمان در آغاز بلوغش </w:t>
      </w:r>
      <w:r w:rsidR="00386B2F">
        <w:rPr>
          <w:rFonts w:hint="cs"/>
          <w:rtl/>
        </w:rPr>
        <w:t>به جای حیض دچار استحاضه گردید و خون‌ریزی او تداوم پیدا کرد باید به عادت ی</w:t>
      </w:r>
      <w:r w:rsidR="00F171AF">
        <w:rPr>
          <w:rFonts w:hint="cs"/>
          <w:rtl/>
        </w:rPr>
        <w:t>کی از اقربای او نگریست و مطابق آ</w:t>
      </w:r>
      <w:r w:rsidR="00386B2F">
        <w:rPr>
          <w:rFonts w:hint="cs"/>
          <w:rtl/>
        </w:rPr>
        <w:t>ن با وی معامله شود.</w:t>
      </w:r>
    </w:p>
    <w:p w:rsidR="00F1370D" w:rsidRDefault="00F1370D" w:rsidP="00F1370D">
      <w:pPr>
        <w:pStyle w:val="a3"/>
        <w:rPr>
          <w:rtl/>
        </w:rPr>
      </w:pPr>
    </w:p>
    <w:p w:rsidR="00D80682" w:rsidRPr="00F4283B" w:rsidRDefault="00377CF7" w:rsidP="0059256D">
      <w:pPr>
        <w:pStyle w:val="Heading1"/>
        <w:bidi/>
        <w:rPr>
          <w:rtl/>
          <w:lang w:bidi="fa-IR"/>
        </w:rPr>
      </w:pPr>
      <w:bookmarkStart w:id="390" w:name="_Toc262411562"/>
      <w:bookmarkStart w:id="391" w:name="_Toc340599130"/>
      <w:bookmarkStart w:id="392" w:name="_Toc408538605"/>
      <w:r>
        <w:rPr>
          <w:rFonts w:hint="cs"/>
          <w:rtl/>
          <w:lang w:bidi="fa-IR"/>
        </w:rPr>
        <w:t>7-</w:t>
      </w:r>
      <w:r w:rsidR="00386B2F" w:rsidRPr="00F4283B">
        <w:rPr>
          <w:rFonts w:hint="cs"/>
          <w:rtl/>
          <w:lang w:bidi="fa-IR"/>
        </w:rPr>
        <w:t xml:space="preserve"> هرگاه زنی روزهای قاعدگی خود را فراموش کرد می‌تواند بعد از گذشت شش یا هفت روز غسل نموده و نماز و روزه را انجام دهد</w:t>
      </w:r>
      <w:bookmarkEnd w:id="390"/>
      <w:bookmarkEnd w:id="391"/>
      <w:bookmarkEnd w:id="392"/>
    </w:p>
    <w:p w:rsidR="00D80682" w:rsidRDefault="00D80682" w:rsidP="00F1370D">
      <w:pPr>
        <w:pStyle w:val="a3"/>
        <w:rPr>
          <w:rtl/>
        </w:rPr>
      </w:pPr>
      <w:r>
        <w:rPr>
          <w:rFonts w:hint="cs"/>
          <w:rtl/>
        </w:rPr>
        <w:t>شافعی</w:t>
      </w:r>
      <w:r w:rsidR="003A6A7F">
        <w:rPr>
          <w:rFonts w:hint="cs"/>
          <w:rtl/>
        </w:rPr>
        <w:t xml:space="preserve"> دربارۀ </w:t>
      </w:r>
      <w:r>
        <w:rPr>
          <w:rFonts w:hint="cs"/>
          <w:rtl/>
        </w:rPr>
        <w:t>چنین زنی گفته: یقیناً نمی‌توان گفت در</w:t>
      </w:r>
      <w:r w:rsidR="00F171AF">
        <w:rPr>
          <w:rFonts w:hint="cs"/>
          <w:rtl/>
        </w:rPr>
        <w:t xml:space="preserve"> حیض است بلکه تمام زمانی که در آ</w:t>
      </w:r>
      <w:r>
        <w:rPr>
          <w:rFonts w:hint="cs"/>
          <w:rtl/>
        </w:rPr>
        <w:t>ن خون‌ریزی دارد مشکوک است. بنابراین باید برای هر نمازی غسل کرده و روزه بگیرد و شوهرش با وی نزدیکی ننماید.</w:t>
      </w:r>
    </w:p>
    <w:p w:rsidR="00381674" w:rsidRDefault="000143C8" w:rsidP="00F1370D">
      <w:pPr>
        <w:pStyle w:val="a3"/>
        <w:rPr>
          <w:rtl/>
        </w:rPr>
      </w:pPr>
      <w:r>
        <w:rPr>
          <w:rFonts w:hint="cs"/>
          <w:rtl/>
        </w:rPr>
        <w:t>ولی قول اول صحیح‌تر است چون رسول‌خدا</w:t>
      </w:r>
      <w:r>
        <w:rPr>
          <w:rFonts w:cs="CTraditional Arabic" w:hint="cs"/>
          <w:sz w:val="26"/>
          <w:szCs w:val="26"/>
          <w:rtl/>
        </w:rPr>
        <w:t>ص</w:t>
      </w:r>
      <w:r>
        <w:rPr>
          <w:rFonts w:hint="cs"/>
          <w:rtl/>
        </w:rPr>
        <w:t xml:space="preserve"> فرمو</w:t>
      </w:r>
      <w:r w:rsidR="00F171AF">
        <w:rPr>
          <w:rFonts w:hint="cs"/>
          <w:rtl/>
        </w:rPr>
        <w:t xml:space="preserve">د: </w:t>
      </w:r>
      <w:r w:rsidR="00F171AF">
        <w:rPr>
          <w:rFonts w:cs="Traditional Arabic" w:hint="cs"/>
          <w:rtl/>
        </w:rPr>
        <w:t>«</w:t>
      </w:r>
      <w:r>
        <w:rPr>
          <w:rFonts w:hint="cs"/>
          <w:rtl/>
        </w:rPr>
        <w:t>این ضربه‌ای است از سوی شیطان و هرماه شش یا هفته روز را حیض حساب کن و بعد از گذشت آن غسل کن و هرگاه مشاهده کردی که پاکیزه گشته‌ای بیست و چهار یا بیست و سه شبانه‌روز نماز بخوان و روزه‌بگیر، اگر چنین کردی تو را کفایت می‌کند و همانند زنانی رفتار کن که حیض و طهر را به موقع مشاهده کرده و رفتار می‌کنند</w:t>
      </w:r>
      <w:r w:rsidR="00F171AF">
        <w:rPr>
          <w:rFonts w:cs="Traditional Arabic" w:hint="cs"/>
          <w:rtl/>
        </w:rPr>
        <w:t>»</w:t>
      </w:r>
      <w:r w:rsidR="00F171AF">
        <w:rPr>
          <w:rFonts w:hint="cs"/>
          <w:rtl/>
        </w:rPr>
        <w:t>.</w:t>
      </w:r>
      <w:r w:rsidR="00F1370D">
        <w:rPr>
          <w:rFonts w:hint="cs"/>
          <w:rtl/>
        </w:rPr>
        <w:t xml:space="preserve"> </w:t>
      </w:r>
      <w:r w:rsidR="00381674">
        <w:rPr>
          <w:rFonts w:hint="cs"/>
          <w:rtl/>
        </w:rPr>
        <w:t>(روایت از ابوداود و ترمذی)</w:t>
      </w:r>
      <w:r w:rsidR="00F171AF">
        <w:rPr>
          <w:rFonts w:hint="cs"/>
          <w:rtl/>
        </w:rPr>
        <w:t>.</w:t>
      </w:r>
    </w:p>
    <w:p w:rsidR="00927521" w:rsidRDefault="00BE20D1" w:rsidP="00F1370D">
      <w:pPr>
        <w:pStyle w:val="a3"/>
        <w:rPr>
          <w:rtl/>
        </w:rPr>
      </w:pPr>
      <w:r>
        <w:rPr>
          <w:rFonts w:hint="cs"/>
          <w:rtl/>
        </w:rPr>
        <w:t>هرگاه در غیر روزهای قاعدگی خو</w:t>
      </w:r>
      <w:r w:rsidR="00311604">
        <w:rPr>
          <w:rFonts w:hint="cs"/>
          <w:rtl/>
        </w:rPr>
        <w:t>د</w:t>
      </w:r>
      <w:r>
        <w:rPr>
          <w:rFonts w:hint="cs"/>
          <w:rtl/>
        </w:rPr>
        <w:t>، خون را مشاهده کرد و آن را زیادی تشخیص داد بر او لازم است بعد از انقطاع آن غسل جنابت نماید چون احتمال دارد خون حیض باشد.</w:t>
      </w:r>
      <w:r w:rsidR="00277019">
        <w:rPr>
          <w:rFonts w:hint="cs"/>
          <w:rtl/>
        </w:rPr>
        <w:t xml:space="preserve"> </w:t>
      </w:r>
      <w:r w:rsidR="00512477">
        <w:rPr>
          <w:rFonts w:hint="cs"/>
          <w:rtl/>
        </w:rPr>
        <w:t xml:space="preserve"> </w:t>
      </w:r>
    </w:p>
    <w:p w:rsidR="005E51B9" w:rsidRPr="00F4283B" w:rsidRDefault="00377CF7" w:rsidP="00F4283B">
      <w:pPr>
        <w:pStyle w:val="Heading1"/>
        <w:bidi/>
        <w:rPr>
          <w:rtl/>
        </w:rPr>
      </w:pPr>
      <w:bookmarkStart w:id="393" w:name="_Toc262411563"/>
      <w:bookmarkStart w:id="394" w:name="_Toc340599131"/>
      <w:bookmarkStart w:id="395" w:name="_Toc408538606"/>
      <w:r>
        <w:rPr>
          <w:rFonts w:hint="cs"/>
          <w:rtl/>
        </w:rPr>
        <w:t>8-</w:t>
      </w:r>
      <w:r w:rsidR="005E51B9" w:rsidRPr="00F4283B">
        <w:rPr>
          <w:rFonts w:hint="cs"/>
          <w:rtl/>
        </w:rPr>
        <w:t xml:space="preserve"> زن مبتدأه</w:t>
      </w:r>
      <w:bookmarkEnd w:id="393"/>
      <w:bookmarkEnd w:id="394"/>
      <w:bookmarkEnd w:id="395"/>
    </w:p>
    <w:p w:rsidR="00222A1F" w:rsidRDefault="00A12DA6" w:rsidP="00F1370D">
      <w:pPr>
        <w:pStyle w:val="a3"/>
        <w:rPr>
          <w:rtl/>
        </w:rPr>
      </w:pPr>
      <w:r>
        <w:rPr>
          <w:rFonts w:hint="cs"/>
          <w:rtl/>
        </w:rPr>
        <w:t>زن مسلمان مبتدأه اگر خون</w:t>
      </w:r>
      <w:r w:rsidR="00CC3E5C">
        <w:rPr>
          <w:rFonts w:hint="cs"/>
          <w:rtl/>
        </w:rPr>
        <w:t xml:space="preserve"> را مشاهده کرد یک شبانه‌روز از روی احتیاط صبر کرده و بعد از آن برای هر نمازی غسل کرده و وض</w:t>
      </w:r>
      <w:r w:rsidR="00311604">
        <w:rPr>
          <w:rFonts w:hint="cs"/>
          <w:rtl/>
        </w:rPr>
        <w:t>و</w:t>
      </w:r>
      <w:r w:rsidR="00CC3E5C">
        <w:rPr>
          <w:rFonts w:hint="cs"/>
          <w:rtl/>
        </w:rPr>
        <w:t xml:space="preserve"> می‌گیرد، اگر ظرف پانزده روز خون وی قطع شد بعد از انقطاع آن غسل می‌کند و برای بار دوم و سوم همین‌ کار را تکرار می‌نماید.</w:t>
      </w:r>
    </w:p>
    <w:p w:rsidR="00CC3E5C" w:rsidRDefault="00CC3E5C" w:rsidP="00F1370D">
      <w:pPr>
        <w:pStyle w:val="a3"/>
        <w:rPr>
          <w:rtl/>
        </w:rPr>
      </w:pPr>
      <w:r>
        <w:rPr>
          <w:rFonts w:hint="cs"/>
          <w:rtl/>
        </w:rPr>
        <w:t>عادت ماهانه با یک بار ثابت می‌شود یعنی اگر زنی هر ماه سه روز قاعده می‌شد ولی یک ماه پنج روز قاعده گردید همان سه روز ماه اول به عنوان عادت ماهان</w:t>
      </w:r>
      <w:r w:rsidR="00F1370D">
        <w:rPr>
          <w:rFonts w:hint="cs"/>
          <w:rtl/>
        </w:rPr>
        <w:t>ۀ</w:t>
      </w:r>
      <w:r>
        <w:rPr>
          <w:rFonts w:hint="cs"/>
          <w:rtl/>
        </w:rPr>
        <w:t xml:space="preserve"> او محسوب می‌گردد.</w:t>
      </w:r>
    </w:p>
    <w:p w:rsidR="00CC3E5C" w:rsidRDefault="006F6A32" w:rsidP="00F1370D">
      <w:pPr>
        <w:pStyle w:val="a3"/>
        <w:rPr>
          <w:rtl/>
        </w:rPr>
      </w:pPr>
      <w:r>
        <w:rPr>
          <w:rFonts w:hint="cs"/>
          <w:rtl/>
        </w:rPr>
        <w:t>ولی اگر در ماه سوم پنج روز قاعده گردیده، این پنج روز را عادت ماهانة او به حساب می‌آوریم.</w:t>
      </w:r>
    </w:p>
    <w:p w:rsidR="006F6A32" w:rsidRDefault="006F6A32" w:rsidP="00F1370D">
      <w:pPr>
        <w:pStyle w:val="a3"/>
        <w:rPr>
          <w:rtl/>
        </w:rPr>
      </w:pPr>
      <w:r>
        <w:rPr>
          <w:rFonts w:hint="cs"/>
          <w:rtl/>
        </w:rPr>
        <w:t>اگر عادت او پنج روز بود ولی حالا یک روز در میان خون می‌بیند هر پنچ روز را حیض و افزون بر آن استحاضه به حساب می‌آید.</w:t>
      </w:r>
    </w:p>
    <w:p w:rsidR="00800F84" w:rsidRDefault="006F6A32" w:rsidP="00F1370D">
      <w:pPr>
        <w:pStyle w:val="a3"/>
        <w:rPr>
          <w:rtl/>
        </w:rPr>
      </w:pPr>
      <w:r>
        <w:rPr>
          <w:rFonts w:hint="cs"/>
          <w:rtl/>
        </w:rPr>
        <w:t xml:space="preserve">بنابرقول اکثر فقهاء جماع با زن مستحاضه مطلقاً و بدون هیچ شرطی مباح است به دلیل روایتی که ابوداود از عکرمه و او از حمنه بنت جحش </w:t>
      </w:r>
      <w:r w:rsidRPr="00F1370D">
        <w:rPr>
          <w:rFonts w:hint="cs"/>
          <w:rtl/>
        </w:rPr>
        <w:t>نقل کرده که حمنه گفته</w:t>
      </w:r>
      <w:r w:rsidR="00311604" w:rsidRPr="00F1370D">
        <w:rPr>
          <w:rFonts w:hint="cs"/>
          <w:rtl/>
        </w:rPr>
        <w:t>:</w:t>
      </w:r>
      <w:r w:rsidR="00800F84" w:rsidRPr="00F1370D">
        <w:rPr>
          <w:rFonts w:hint="cs"/>
          <w:rtl/>
        </w:rPr>
        <w:t xml:space="preserve"> من مستحاضه می‌شدم و شوهرم با من جماع می‌کرد و ام‌حبیبه مستحاضه می‌گشت و شوهرش با وی مقاربت می‌کرد</w:t>
      </w:r>
      <w:r w:rsidR="00311604" w:rsidRPr="00F1370D">
        <w:rPr>
          <w:rFonts w:hint="cs"/>
          <w:rtl/>
        </w:rPr>
        <w:t>»</w:t>
      </w:r>
      <w:r w:rsidR="00800F84" w:rsidRPr="00F1370D">
        <w:rPr>
          <w:rFonts w:hint="cs"/>
          <w:rtl/>
        </w:rPr>
        <w:t>. حمنه همسر طلحه و ام‌حبیبه همسر عبدالرحمن بن‌عوف</w:t>
      </w:r>
      <w:r w:rsidR="00800F84">
        <w:rPr>
          <w:rFonts w:hint="cs"/>
          <w:rtl/>
        </w:rPr>
        <w:t xml:space="preserve"> بودند و هر دو در این مورد از رسول‌خدا</w:t>
      </w:r>
      <w:r w:rsidR="00800F84">
        <w:rPr>
          <w:rFonts w:cs="CTraditional Arabic" w:hint="cs"/>
          <w:sz w:val="26"/>
          <w:szCs w:val="26"/>
          <w:rtl/>
        </w:rPr>
        <w:t>ص</w:t>
      </w:r>
      <w:r w:rsidR="00800F84">
        <w:rPr>
          <w:rFonts w:hint="cs"/>
          <w:rtl/>
        </w:rPr>
        <w:t xml:space="preserve"> سؤال کردند، اگر جماع با ایشان در حال استحاضه حرام بود، آن حضرت</w:t>
      </w:r>
      <w:r w:rsidR="00800F84">
        <w:rPr>
          <w:rFonts w:cs="CTraditional Arabic" w:hint="cs"/>
          <w:sz w:val="26"/>
          <w:szCs w:val="26"/>
          <w:rtl/>
        </w:rPr>
        <w:t>ص</w:t>
      </w:r>
      <w:r w:rsidR="00800F84">
        <w:rPr>
          <w:rFonts w:hint="cs"/>
          <w:rtl/>
        </w:rPr>
        <w:t xml:space="preserve"> برای آنان بیان می‌کرد.</w:t>
      </w:r>
    </w:p>
    <w:p w:rsidR="00800F84" w:rsidRDefault="00800F84" w:rsidP="00F1370D">
      <w:pPr>
        <w:pStyle w:val="a3"/>
        <w:rPr>
          <w:rtl/>
        </w:rPr>
      </w:pPr>
      <w:r>
        <w:rPr>
          <w:rFonts w:hint="cs"/>
          <w:rtl/>
        </w:rPr>
        <w:t>زن مستحاضه باید نماز خوانده و روزه بگیرد، به دلیل حدیث عدی بن‌ثابت روایت کرده که: رسول‌خدا</w:t>
      </w:r>
      <w:r>
        <w:rPr>
          <w:rFonts w:cs="CTraditional Arabic" w:hint="cs"/>
          <w:sz w:val="26"/>
          <w:szCs w:val="26"/>
          <w:rtl/>
        </w:rPr>
        <w:t>ص</w:t>
      </w:r>
      <w:r w:rsidR="003A6A7F">
        <w:rPr>
          <w:rFonts w:hint="cs"/>
          <w:rtl/>
        </w:rPr>
        <w:t xml:space="preserve"> دربارۀ </w:t>
      </w:r>
      <w:r w:rsidR="00311604">
        <w:rPr>
          <w:rFonts w:hint="cs"/>
          <w:rtl/>
        </w:rPr>
        <w:t xml:space="preserve">مستحاضه فرمود: </w:t>
      </w:r>
      <w:r w:rsidR="00311604">
        <w:rPr>
          <w:rFonts w:cs="Traditional Arabic" w:hint="cs"/>
          <w:rtl/>
        </w:rPr>
        <w:t>«</w:t>
      </w:r>
      <w:r>
        <w:rPr>
          <w:rFonts w:hint="cs"/>
          <w:rtl/>
        </w:rPr>
        <w:t>در ایام حیض نماز را ترک می‌کند بعد از آن غسل کرده و نماز می‌خواند و روزه می‌گیرد. ولی برای هر نمازی وضو می‌گیرد</w:t>
      </w:r>
      <w:r w:rsidR="00311604">
        <w:rPr>
          <w:rFonts w:cs="Traditional Arabic" w:hint="cs"/>
          <w:rtl/>
        </w:rPr>
        <w:t>»</w:t>
      </w:r>
      <w:r w:rsidR="00311604">
        <w:rPr>
          <w:rFonts w:hint="cs"/>
          <w:rtl/>
        </w:rPr>
        <w:t xml:space="preserve">. </w:t>
      </w:r>
      <w:r>
        <w:rPr>
          <w:rFonts w:hint="cs"/>
          <w:rtl/>
        </w:rPr>
        <w:t>(روایت از ابوداود و ترمذی)</w:t>
      </w:r>
      <w:r w:rsidR="00311604">
        <w:rPr>
          <w:rFonts w:hint="cs"/>
          <w:rtl/>
        </w:rPr>
        <w:t>.</w:t>
      </w:r>
    </w:p>
    <w:p w:rsidR="006F6A32" w:rsidRDefault="00337979" w:rsidP="00F1370D">
      <w:pPr>
        <w:pStyle w:val="a3"/>
        <w:rPr>
          <w:rtl/>
        </w:rPr>
      </w:pPr>
      <w:r>
        <w:rPr>
          <w:rFonts w:hint="cs"/>
          <w:rtl/>
        </w:rPr>
        <w:t>از عایشه</w:t>
      </w:r>
      <w:r w:rsidR="00311604">
        <w:rPr>
          <w:rFonts w:hint="cs"/>
          <w:rtl/>
        </w:rPr>
        <w:t xml:space="preserve"> </w:t>
      </w:r>
      <w:r w:rsidR="00311604">
        <w:rPr>
          <w:rFonts w:cs="CTraditional Arabic" w:hint="cs"/>
          <w:rtl/>
        </w:rPr>
        <w:t>ل</w:t>
      </w:r>
      <w:r>
        <w:rPr>
          <w:rFonts w:hint="cs"/>
          <w:rtl/>
        </w:rPr>
        <w:t xml:space="preserve"> </w:t>
      </w:r>
      <w:r w:rsidR="00D97278">
        <w:rPr>
          <w:rFonts w:hint="cs"/>
          <w:rtl/>
        </w:rPr>
        <w:t>رو</w:t>
      </w:r>
      <w:r w:rsidR="00311604">
        <w:rPr>
          <w:rFonts w:hint="cs"/>
          <w:rtl/>
        </w:rPr>
        <w:t xml:space="preserve">ایت شده که: </w:t>
      </w:r>
      <w:r w:rsidR="00311604">
        <w:rPr>
          <w:rFonts w:cs="Traditional Arabic" w:hint="cs"/>
          <w:rtl/>
        </w:rPr>
        <w:t>«</w:t>
      </w:r>
      <w:r w:rsidR="00D97278">
        <w:rPr>
          <w:rFonts w:hint="cs"/>
          <w:rtl/>
        </w:rPr>
        <w:t>فاطمة بنت‌ابی‌حبیش نزد رسول</w:t>
      </w:r>
      <w:r w:rsidR="00D97278">
        <w:rPr>
          <w:rFonts w:hint="eastAsia"/>
          <w:rtl/>
        </w:rPr>
        <w:t>‌خدا</w:t>
      </w:r>
      <w:r w:rsidR="00D97278">
        <w:rPr>
          <w:rFonts w:cs="CTraditional Arabic" w:hint="cs"/>
          <w:sz w:val="26"/>
          <w:szCs w:val="26"/>
          <w:rtl/>
        </w:rPr>
        <w:t>ص</w:t>
      </w:r>
      <w:r w:rsidR="00D97278">
        <w:rPr>
          <w:rFonts w:hint="cs"/>
          <w:b/>
          <w:bCs/>
          <w:rtl/>
        </w:rPr>
        <w:t xml:space="preserve"> </w:t>
      </w:r>
      <w:r w:rsidR="00D97278" w:rsidRPr="00D97278">
        <w:rPr>
          <w:rFonts w:hint="cs"/>
          <w:rtl/>
        </w:rPr>
        <w:t>آمد و وضعیت</w:t>
      </w:r>
      <w:r w:rsidR="00D97278" w:rsidRPr="00D97278">
        <w:rPr>
          <w:rFonts w:hint="eastAsia"/>
          <w:rtl/>
        </w:rPr>
        <w:t xml:space="preserve"> </w:t>
      </w:r>
      <w:r w:rsidR="007D5301">
        <w:rPr>
          <w:rFonts w:hint="cs"/>
          <w:rtl/>
        </w:rPr>
        <w:t>خود را برای حضرت بازگو کرد در جواب او، فرمود: غسل کن و بعد از آن برای خواندن هر ن</w:t>
      </w:r>
      <w:r w:rsidR="00311604">
        <w:rPr>
          <w:rFonts w:hint="cs"/>
          <w:rtl/>
        </w:rPr>
        <w:t>م</w:t>
      </w:r>
      <w:r w:rsidR="007D5301">
        <w:rPr>
          <w:rFonts w:hint="cs"/>
          <w:rtl/>
        </w:rPr>
        <w:t>ازی وضو بگیرد</w:t>
      </w:r>
      <w:r w:rsidR="00311604">
        <w:rPr>
          <w:rFonts w:cs="Traditional Arabic" w:hint="cs"/>
          <w:rtl/>
        </w:rPr>
        <w:t>»</w:t>
      </w:r>
      <w:r w:rsidR="00311604">
        <w:rPr>
          <w:rFonts w:hint="cs"/>
          <w:rtl/>
        </w:rPr>
        <w:t>.</w:t>
      </w:r>
      <w:r w:rsidR="00F1370D">
        <w:rPr>
          <w:rFonts w:hint="cs"/>
          <w:rtl/>
        </w:rPr>
        <w:t xml:space="preserve"> </w:t>
      </w:r>
      <w:r w:rsidR="007D5301">
        <w:rPr>
          <w:rFonts w:hint="cs"/>
          <w:rtl/>
        </w:rPr>
        <w:t>(روایت از ابوداود و ترمذی)</w:t>
      </w:r>
      <w:r w:rsidR="00311604">
        <w:rPr>
          <w:rFonts w:hint="cs"/>
          <w:rtl/>
        </w:rPr>
        <w:t>.</w:t>
      </w:r>
    </w:p>
    <w:p w:rsidR="00FF084C" w:rsidRDefault="00FF084C" w:rsidP="00F1370D">
      <w:pPr>
        <w:pStyle w:val="a3"/>
        <w:rPr>
          <w:rtl/>
        </w:rPr>
      </w:pPr>
      <w:r>
        <w:rPr>
          <w:rFonts w:hint="cs"/>
          <w:rtl/>
        </w:rPr>
        <w:t>چون خونی که از فرج خارج می‌شود مانند مذی است و وضو را باطل می‌کند. بهتر است که خواهر مسلمان در چنین حالتی بعد از فرارسیدن وقت نماز وضو بگیرد، چون امکان دارد خون خارج شود و وضوی او باطل گردد.</w:t>
      </w:r>
    </w:p>
    <w:p w:rsidR="00FF084C" w:rsidRDefault="00DE412D" w:rsidP="00F1370D">
      <w:pPr>
        <w:pStyle w:val="a3"/>
        <w:rPr>
          <w:rtl/>
        </w:rPr>
      </w:pPr>
      <w:r>
        <w:rPr>
          <w:rFonts w:hint="cs"/>
          <w:rtl/>
        </w:rPr>
        <w:t>مثل آن که وضو بگیرد و بعد از آن خون او قطع شود. چیزی که بعد از وضو گرفتن از فرج او خارج گردد باعث بطلان وضو می‌شود.</w:t>
      </w:r>
    </w:p>
    <w:p w:rsidR="009F50EB" w:rsidRPr="00DC6647" w:rsidRDefault="00377CF7" w:rsidP="009F50EB">
      <w:pPr>
        <w:pStyle w:val="Heading1"/>
        <w:bidi/>
        <w:rPr>
          <w:rtl/>
          <w:lang w:bidi="fa-IR"/>
        </w:rPr>
      </w:pPr>
      <w:bookmarkStart w:id="396" w:name="_Toc262411564"/>
      <w:bookmarkStart w:id="397" w:name="_Toc340599132"/>
      <w:bookmarkStart w:id="398" w:name="_Toc408538607"/>
      <w:r>
        <w:rPr>
          <w:rFonts w:hint="cs"/>
          <w:rtl/>
          <w:lang w:bidi="fa-IR"/>
        </w:rPr>
        <w:t>9-</w:t>
      </w:r>
      <w:r w:rsidR="009F50EB">
        <w:rPr>
          <w:rFonts w:hint="cs"/>
          <w:rtl/>
          <w:lang w:bidi="fa-IR"/>
        </w:rPr>
        <w:t xml:space="preserve"> جمع میان دو نماز</w:t>
      </w:r>
      <w:bookmarkEnd w:id="396"/>
      <w:bookmarkEnd w:id="397"/>
      <w:bookmarkEnd w:id="398"/>
    </w:p>
    <w:p w:rsidR="009F50EB" w:rsidRDefault="00046A9B" w:rsidP="00F1370D">
      <w:pPr>
        <w:pStyle w:val="a3"/>
        <w:rPr>
          <w:rtl/>
        </w:rPr>
      </w:pPr>
      <w:r>
        <w:rPr>
          <w:rFonts w:hint="cs"/>
          <w:rtl/>
        </w:rPr>
        <w:t>برای زن مستحاضه جایز است دو نماز را با یک وضو بخواند چون رسول‌خدا</w:t>
      </w:r>
      <w:r w:rsidR="00311604">
        <w:rPr>
          <w:rFonts w:hint="cs"/>
          <w:rtl/>
        </w:rPr>
        <w:t xml:space="preserve"> </w:t>
      </w:r>
      <w:r>
        <w:rPr>
          <w:rFonts w:cs="CTraditional Arabic" w:hint="cs"/>
          <w:sz w:val="26"/>
          <w:szCs w:val="26"/>
          <w:rtl/>
        </w:rPr>
        <w:t>ص</w:t>
      </w:r>
      <w:r>
        <w:rPr>
          <w:rFonts w:hint="cs"/>
          <w:rtl/>
        </w:rPr>
        <w:t xml:space="preserve"> به حمنه بنت‌حبیش امر کرد با یک غسل دو نماز باهم جمع کند.</w:t>
      </w:r>
    </w:p>
    <w:p w:rsidR="00046A9B" w:rsidRDefault="00046A9B" w:rsidP="00F1370D">
      <w:pPr>
        <w:pStyle w:val="a3"/>
        <w:rPr>
          <w:rtl/>
        </w:rPr>
      </w:pPr>
      <w:r>
        <w:rPr>
          <w:rFonts w:hint="cs"/>
          <w:rtl/>
        </w:rPr>
        <w:t xml:space="preserve">و </w:t>
      </w:r>
      <w:r w:rsidR="00311604">
        <w:rPr>
          <w:rFonts w:hint="cs"/>
          <w:rtl/>
        </w:rPr>
        <w:t>ب</w:t>
      </w:r>
      <w:r>
        <w:rPr>
          <w:rFonts w:hint="cs"/>
          <w:rtl/>
        </w:rPr>
        <w:t>راین امر قیاس می‌شود و زنان دارند</w:t>
      </w:r>
      <w:r w:rsidR="00F1370D">
        <w:rPr>
          <w:rFonts w:hint="cs"/>
          <w:rtl/>
        </w:rPr>
        <w:t>ۀ</w:t>
      </w:r>
      <w:r>
        <w:rPr>
          <w:rFonts w:hint="cs"/>
          <w:rtl/>
        </w:rPr>
        <w:t xml:space="preserve"> چنین عذرهایی به آن محلق می‌شوند.</w:t>
      </w:r>
    </w:p>
    <w:p w:rsidR="00046A9B" w:rsidRPr="00DC6647" w:rsidRDefault="00377CF7" w:rsidP="00046A9B">
      <w:pPr>
        <w:pStyle w:val="Heading1"/>
        <w:bidi/>
        <w:rPr>
          <w:rtl/>
          <w:lang w:bidi="fa-IR"/>
        </w:rPr>
      </w:pPr>
      <w:bookmarkStart w:id="399" w:name="_Toc262411565"/>
      <w:bookmarkStart w:id="400" w:name="_Toc340599133"/>
      <w:bookmarkStart w:id="401" w:name="_Toc408538608"/>
      <w:r>
        <w:rPr>
          <w:rFonts w:hint="cs"/>
          <w:rtl/>
          <w:lang w:bidi="fa-IR"/>
        </w:rPr>
        <w:t>10-</w:t>
      </w:r>
      <w:r w:rsidR="00046A9B">
        <w:rPr>
          <w:rFonts w:hint="cs"/>
          <w:rtl/>
          <w:lang w:bidi="fa-IR"/>
        </w:rPr>
        <w:t xml:space="preserve"> کمترین سن حیض‌دار شدن</w:t>
      </w:r>
      <w:bookmarkEnd w:id="399"/>
      <w:bookmarkEnd w:id="400"/>
      <w:bookmarkEnd w:id="401"/>
    </w:p>
    <w:p w:rsidR="00046A9B" w:rsidRDefault="005B7412" w:rsidP="00F1370D">
      <w:pPr>
        <w:pStyle w:val="a3"/>
        <w:rPr>
          <w:rtl/>
        </w:rPr>
      </w:pPr>
      <w:r>
        <w:rPr>
          <w:rFonts w:hint="cs"/>
          <w:rtl/>
        </w:rPr>
        <w:t xml:space="preserve">کمترین سن برای حیض نه ساله شدن است اما اگر قبل از آن خون را دید حیض نبوده و احکام حیض به آن تعلق نخواهد گرفت، زیرا تاکنون ثابت نشده قبل از نه سالگی هیچ‌زنی حیض ببیند در حالی که از عایشه </w:t>
      </w:r>
      <w:r w:rsidR="00311604">
        <w:rPr>
          <w:rFonts w:cs="CTraditional Arabic" w:hint="cs"/>
          <w:rtl/>
        </w:rPr>
        <w:t>ل</w:t>
      </w:r>
      <w:r w:rsidR="00311604">
        <w:rPr>
          <w:rFonts w:hint="cs"/>
          <w:rtl/>
        </w:rPr>
        <w:t xml:space="preserve"> مروی است که گفته: </w:t>
      </w:r>
      <w:r w:rsidR="00311604">
        <w:rPr>
          <w:rFonts w:cs="Traditional Arabic" w:hint="cs"/>
          <w:rtl/>
        </w:rPr>
        <w:t>«</w:t>
      </w:r>
      <w:r w:rsidR="00311604">
        <w:rPr>
          <w:rFonts w:hint="cs"/>
          <w:rtl/>
        </w:rPr>
        <w:t>هرگاه دختر به سن نه سالگی رسید</w:t>
      </w:r>
      <w:r>
        <w:rPr>
          <w:rFonts w:hint="cs"/>
          <w:rtl/>
        </w:rPr>
        <w:t xml:space="preserve"> زن محسوب می‌شود</w:t>
      </w:r>
      <w:r w:rsidR="00311604">
        <w:rPr>
          <w:rFonts w:cs="Traditional Arabic" w:hint="cs"/>
          <w:rtl/>
        </w:rPr>
        <w:t>»</w:t>
      </w:r>
      <w:r w:rsidR="00311604">
        <w:rPr>
          <w:rFonts w:hint="cs"/>
          <w:rtl/>
        </w:rPr>
        <w:t>.</w:t>
      </w:r>
      <w:r w:rsidR="00F1370D">
        <w:rPr>
          <w:rFonts w:hint="cs"/>
          <w:rtl/>
        </w:rPr>
        <w:t xml:space="preserve"> </w:t>
      </w:r>
      <w:r>
        <w:rPr>
          <w:rFonts w:hint="cs"/>
          <w:rtl/>
        </w:rPr>
        <w:t>(روایت از ترمذی)</w:t>
      </w:r>
      <w:r w:rsidR="00311604">
        <w:rPr>
          <w:rFonts w:hint="cs"/>
          <w:rtl/>
        </w:rPr>
        <w:t>.</w:t>
      </w:r>
    </w:p>
    <w:p w:rsidR="001B483E" w:rsidRPr="00DC6647" w:rsidRDefault="001B483E" w:rsidP="001B483E">
      <w:pPr>
        <w:pStyle w:val="Heading1"/>
        <w:bidi/>
        <w:rPr>
          <w:rtl/>
          <w:lang w:bidi="fa-IR"/>
        </w:rPr>
      </w:pPr>
      <w:bookmarkStart w:id="402" w:name="_Toc262411566"/>
      <w:bookmarkStart w:id="403" w:name="_Toc340599134"/>
      <w:bookmarkStart w:id="404" w:name="_Toc408538609"/>
      <w:r>
        <w:rPr>
          <w:rFonts w:hint="cs"/>
          <w:rtl/>
          <w:lang w:bidi="fa-IR"/>
        </w:rPr>
        <w:t>1</w:t>
      </w:r>
      <w:r w:rsidR="00377CF7">
        <w:rPr>
          <w:rFonts w:hint="cs"/>
          <w:rtl/>
          <w:lang w:bidi="fa-IR"/>
        </w:rPr>
        <w:t>1-</w:t>
      </w:r>
      <w:r>
        <w:rPr>
          <w:rFonts w:hint="cs"/>
          <w:rtl/>
          <w:lang w:bidi="fa-IR"/>
        </w:rPr>
        <w:t xml:space="preserve"> بیشترین سن حیض‌دار شدن</w:t>
      </w:r>
      <w:bookmarkEnd w:id="402"/>
      <w:bookmarkEnd w:id="403"/>
      <w:bookmarkEnd w:id="404"/>
    </w:p>
    <w:p w:rsidR="001B483E" w:rsidRDefault="00D85389" w:rsidP="00F1370D">
      <w:pPr>
        <w:pStyle w:val="a3"/>
        <w:rPr>
          <w:rtl/>
        </w:rPr>
      </w:pPr>
      <w:r>
        <w:rPr>
          <w:rFonts w:hint="cs"/>
          <w:rtl/>
        </w:rPr>
        <w:t>بیشترین آن پنجاه سال است اگر بعد از پنجاه‌سالگی خون را دید، در این باره دو روایت وجود دارد:</w:t>
      </w:r>
    </w:p>
    <w:p w:rsidR="00D85389" w:rsidRDefault="00F00C8D" w:rsidP="00F1370D">
      <w:pPr>
        <w:pStyle w:val="a3"/>
        <w:rPr>
          <w:rtl/>
        </w:rPr>
      </w:pPr>
      <w:r>
        <w:rPr>
          <w:rFonts w:hint="cs"/>
          <w:rtl/>
        </w:rPr>
        <w:t>یکم: آن خون، فاسد است چون عایشه</w:t>
      </w:r>
      <w:r w:rsidR="00311604">
        <w:rPr>
          <w:rFonts w:hint="cs"/>
          <w:rtl/>
        </w:rPr>
        <w:t xml:space="preserve"> </w:t>
      </w:r>
      <w:r w:rsidR="00311604">
        <w:rPr>
          <w:rFonts w:cs="CTraditional Arabic" w:hint="cs"/>
          <w:rtl/>
        </w:rPr>
        <w:t>ل</w:t>
      </w:r>
      <w:r>
        <w:rPr>
          <w:rFonts w:hint="cs"/>
          <w:rtl/>
        </w:rPr>
        <w:t xml:space="preserve"> </w:t>
      </w:r>
      <w:r w:rsidR="00E81300">
        <w:rPr>
          <w:rFonts w:hint="cs"/>
          <w:rtl/>
        </w:rPr>
        <w:t>گفته: هرگاه زن به سن پنجاه سالگی رسید از حیض خارج می‌شود.</w:t>
      </w:r>
    </w:p>
    <w:p w:rsidR="00485937" w:rsidRDefault="00E81300" w:rsidP="00F1370D">
      <w:pPr>
        <w:pStyle w:val="a3"/>
        <w:rPr>
          <w:rtl/>
        </w:rPr>
      </w:pPr>
      <w:r>
        <w:rPr>
          <w:rFonts w:hint="cs"/>
          <w:rtl/>
        </w:rPr>
        <w:t>دوم: اگر آن خون تکرار شد حیض محسوب می‌شود این قول، صحیح‌تر است، روایت شده که هند دختر ابی‌عبیده بن‌عبدالله بن‌زمعه موسی‌بن‌عبدالله بن‌حسن بن‌حسن‌بن‌علی</w:t>
      </w:r>
      <w:r w:rsidR="00311604">
        <w:rPr>
          <w:rFonts w:hint="cs"/>
          <w:rtl/>
        </w:rPr>
        <w:t xml:space="preserve"> </w:t>
      </w:r>
      <w:r>
        <w:rPr>
          <w:rFonts w:cs="CTraditional Arabic" w:hint="cs"/>
          <w:sz w:val="26"/>
          <w:szCs w:val="26"/>
          <w:rtl/>
        </w:rPr>
        <w:t>س</w:t>
      </w:r>
      <w:r>
        <w:rPr>
          <w:rFonts w:hint="cs"/>
          <w:rtl/>
        </w:rPr>
        <w:t xml:space="preserve"> </w:t>
      </w:r>
      <w:r w:rsidR="00485937">
        <w:rPr>
          <w:rFonts w:hint="cs"/>
          <w:rtl/>
        </w:rPr>
        <w:t>را در سن شصت سالگی به دنیا آورد.</w:t>
      </w:r>
    </w:p>
    <w:p w:rsidR="00485937" w:rsidRDefault="00BB20D1" w:rsidP="00F1370D">
      <w:pPr>
        <w:pStyle w:val="a3"/>
        <w:rPr>
          <w:rtl/>
        </w:rPr>
      </w:pPr>
      <w:r>
        <w:rPr>
          <w:rFonts w:hint="cs"/>
          <w:rtl/>
        </w:rPr>
        <w:t>ابن‌بکار گوید: در سن پنجاه سالگی تنها زن‌های عربی و در سن شصت سالگی فقط زنان قریشی فرزند بدنیا می‌آورند و زنان غیر عرب در پنجاه سالگی یائسه می‌شوند و زنان عرب تا شصت سالگی می‌رسند زیرا دارای بنیه‌ای قوی‌تر هستند.</w:t>
      </w:r>
    </w:p>
    <w:p w:rsidR="00317F25" w:rsidRPr="00DC6647" w:rsidRDefault="00317F25" w:rsidP="00317F25">
      <w:pPr>
        <w:pStyle w:val="Heading1"/>
        <w:bidi/>
        <w:rPr>
          <w:rtl/>
          <w:lang w:bidi="fa-IR"/>
        </w:rPr>
      </w:pPr>
      <w:bookmarkStart w:id="405" w:name="_Toc262411567"/>
      <w:bookmarkStart w:id="406" w:name="_Toc340599135"/>
      <w:bookmarkStart w:id="407" w:name="_Toc408538610"/>
      <w:r>
        <w:rPr>
          <w:rFonts w:hint="cs"/>
          <w:rtl/>
          <w:lang w:bidi="fa-IR"/>
        </w:rPr>
        <w:t>دوم:</w:t>
      </w:r>
      <w:r w:rsidR="00F60A20">
        <w:rPr>
          <w:rFonts w:hint="cs"/>
          <w:rtl/>
          <w:lang w:bidi="fa-IR"/>
        </w:rPr>
        <w:t xml:space="preserve"> نفاس</w:t>
      </w:r>
      <w:bookmarkEnd w:id="405"/>
      <w:bookmarkEnd w:id="406"/>
      <w:bookmarkEnd w:id="407"/>
    </w:p>
    <w:p w:rsidR="00F4283B" w:rsidRDefault="00377CF7" w:rsidP="00F4283B">
      <w:pPr>
        <w:pStyle w:val="a0"/>
        <w:rPr>
          <w:rtl/>
        </w:rPr>
      </w:pPr>
      <w:bookmarkStart w:id="408" w:name="_Toc262411568"/>
      <w:bookmarkStart w:id="409" w:name="_Toc340599136"/>
      <w:bookmarkStart w:id="410" w:name="_Toc408538611"/>
      <w:r>
        <w:rPr>
          <w:rFonts w:hint="cs"/>
          <w:rtl/>
        </w:rPr>
        <w:t>1-</w:t>
      </w:r>
      <w:r w:rsidR="00F60A20">
        <w:rPr>
          <w:rFonts w:hint="cs"/>
          <w:rtl/>
        </w:rPr>
        <w:t xml:space="preserve"> تعریف </w:t>
      </w:r>
      <w:r w:rsidR="00F4283B">
        <w:rPr>
          <w:rFonts w:hint="cs"/>
          <w:rtl/>
        </w:rPr>
        <w:t>نفاس</w:t>
      </w:r>
      <w:r w:rsidR="00F60A20">
        <w:rPr>
          <w:rFonts w:hint="cs"/>
          <w:rtl/>
        </w:rPr>
        <w:t>:</w:t>
      </w:r>
      <w:bookmarkEnd w:id="408"/>
      <w:bookmarkEnd w:id="409"/>
      <w:bookmarkEnd w:id="410"/>
      <w:r w:rsidR="00F60A20">
        <w:rPr>
          <w:rFonts w:hint="cs"/>
          <w:rtl/>
        </w:rPr>
        <w:t xml:space="preserve"> </w:t>
      </w:r>
    </w:p>
    <w:p w:rsidR="00563FBA" w:rsidRDefault="00F60A20" w:rsidP="00F1370D">
      <w:pPr>
        <w:pStyle w:val="a3"/>
        <w:rPr>
          <w:rtl/>
        </w:rPr>
      </w:pPr>
      <w:r>
        <w:rPr>
          <w:rFonts w:hint="cs"/>
          <w:rtl/>
        </w:rPr>
        <w:t>نفاس عبارت از خونی است که در اثر زایمان خارج می‌شود، و حکم آن از هر جهت مانند حکم حیض</w:t>
      </w:r>
      <w:r w:rsidR="00853096">
        <w:rPr>
          <w:rFonts w:hint="cs"/>
          <w:rtl/>
        </w:rPr>
        <w:t xml:space="preserve"> می‌</w:t>
      </w:r>
      <w:r>
        <w:rPr>
          <w:rFonts w:hint="cs"/>
          <w:rtl/>
        </w:rPr>
        <w:t>باشد، زیرا آن نیز خون حیض است که به خاطر حمل، در رحم حبس می‌شود، و بیشترین مدت آن چهل شبانه‌روز است به دلیل حدیث ام سلمه</w:t>
      </w:r>
      <w:r w:rsidR="00D2587C">
        <w:rPr>
          <w:rFonts w:hint="cs"/>
          <w:rtl/>
        </w:rPr>
        <w:t xml:space="preserve"> </w:t>
      </w:r>
      <w:r w:rsidR="00D2587C">
        <w:rPr>
          <w:rFonts w:cs="CTraditional Arabic" w:hint="cs"/>
          <w:rtl/>
        </w:rPr>
        <w:t>ل</w:t>
      </w:r>
      <w:r>
        <w:rPr>
          <w:rFonts w:hint="cs"/>
          <w:rtl/>
        </w:rPr>
        <w:t xml:space="preserve"> </w:t>
      </w:r>
      <w:r w:rsidR="00D2587C">
        <w:rPr>
          <w:rFonts w:hint="cs"/>
          <w:rtl/>
        </w:rPr>
        <w:t xml:space="preserve">که گوید: </w:t>
      </w:r>
      <w:r w:rsidR="00D2587C">
        <w:rPr>
          <w:rFonts w:cs="Traditional Arabic" w:hint="cs"/>
          <w:rtl/>
        </w:rPr>
        <w:t>«</w:t>
      </w:r>
      <w:r w:rsidR="00563FBA">
        <w:rPr>
          <w:rFonts w:hint="cs"/>
          <w:rtl/>
        </w:rPr>
        <w:t>زن نفساء (زنی که زایمان کرده) در زمان رسول‌خدا</w:t>
      </w:r>
      <w:r w:rsidR="00563FBA">
        <w:rPr>
          <w:rFonts w:cs="CTraditional Arabic" w:hint="cs"/>
          <w:sz w:val="26"/>
          <w:szCs w:val="26"/>
          <w:rtl/>
        </w:rPr>
        <w:t>ص</w:t>
      </w:r>
      <w:r w:rsidR="00563FBA">
        <w:rPr>
          <w:rFonts w:hint="cs"/>
          <w:rtl/>
        </w:rPr>
        <w:t xml:space="preserve"> چهل شبانه‌روز می‌نشست</w:t>
      </w:r>
      <w:r w:rsidR="00D2587C">
        <w:rPr>
          <w:rFonts w:cs="Traditional Arabic" w:hint="cs"/>
          <w:rtl/>
        </w:rPr>
        <w:t>»</w:t>
      </w:r>
      <w:r w:rsidR="00D2587C">
        <w:rPr>
          <w:rFonts w:hint="cs"/>
          <w:rtl/>
        </w:rPr>
        <w:t>.</w:t>
      </w:r>
      <w:r w:rsidR="00F1370D">
        <w:rPr>
          <w:rFonts w:hint="cs"/>
          <w:rtl/>
        </w:rPr>
        <w:t xml:space="preserve"> </w:t>
      </w:r>
      <w:r w:rsidR="00563FBA">
        <w:rPr>
          <w:rFonts w:hint="cs"/>
          <w:rtl/>
        </w:rPr>
        <w:t>(روایت از ابوداود و ترمذی)</w:t>
      </w:r>
      <w:r w:rsidR="00D2587C">
        <w:rPr>
          <w:rFonts w:hint="cs"/>
          <w:rtl/>
        </w:rPr>
        <w:t>.</w:t>
      </w:r>
    </w:p>
    <w:p w:rsidR="00317F25" w:rsidRDefault="0056045B" w:rsidP="00F1370D">
      <w:pPr>
        <w:pStyle w:val="a3"/>
        <w:rPr>
          <w:rtl/>
        </w:rPr>
      </w:pPr>
      <w:r>
        <w:rPr>
          <w:rFonts w:hint="cs"/>
          <w:rtl/>
        </w:rPr>
        <w:t>اجماع اهل علم از اصحاب رسول‌الله</w:t>
      </w:r>
      <w:r w:rsidR="00D2587C">
        <w:rPr>
          <w:rFonts w:hint="cs"/>
          <w:rtl/>
        </w:rPr>
        <w:t xml:space="preserve"> </w:t>
      </w:r>
      <w:r>
        <w:rPr>
          <w:rFonts w:cs="CTraditional Arabic" w:hint="cs"/>
          <w:sz w:val="26"/>
          <w:szCs w:val="26"/>
          <w:rtl/>
        </w:rPr>
        <w:t>ص</w:t>
      </w:r>
      <w:r w:rsidR="00563FBA">
        <w:rPr>
          <w:rFonts w:hint="cs"/>
          <w:rtl/>
        </w:rPr>
        <w:t xml:space="preserve"> </w:t>
      </w:r>
      <w:r>
        <w:rPr>
          <w:rFonts w:hint="cs"/>
          <w:rtl/>
        </w:rPr>
        <w:t>و تابعین بر این بوده که نفساء چهل شبانه‌روز نماز و روزه را ترک می‌کند، مگر این که قبل از آن پاکیزه شود و در این صورت غسل کرده و نماز می‌خواند.</w:t>
      </w:r>
    </w:p>
    <w:p w:rsidR="008B47BC" w:rsidRPr="00DC6647" w:rsidRDefault="00377CF7" w:rsidP="00F4283B">
      <w:pPr>
        <w:pStyle w:val="a0"/>
        <w:rPr>
          <w:rtl/>
        </w:rPr>
      </w:pPr>
      <w:bookmarkStart w:id="411" w:name="_Toc262411569"/>
      <w:bookmarkStart w:id="412" w:name="_Toc340599137"/>
      <w:bookmarkStart w:id="413" w:name="_Toc408538612"/>
      <w:r>
        <w:rPr>
          <w:rFonts w:hint="cs"/>
          <w:rtl/>
        </w:rPr>
        <w:t>2-</w:t>
      </w:r>
      <w:r w:rsidR="008B47BC">
        <w:rPr>
          <w:rFonts w:hint="cs"/>
          <w:rtl/>
        </w:rPr>
        <w:t xml:space="preserve"> سقط جنین</w:t>
      </w:r>
      <w:bookmarkEnd w:id="411"/>
      <w:bookmarkEnd w:id="412"/>
      <w:bookmarkEnd w:id="413"/>
    </w:p>
    <w:p w:rsidR="0056045B" w:rsidRDefault="00DC2336" w:rsidP="00F1370D">
      <w:pPr>
        <w:pStyle w:val="a3"/>
        <w:rPr>
          <w:rtl/>
        </w:rPr>
      </w:pPr>
      <w:r>
        <w:rPr>
          <w:rFonts w:hint="cs"/>
          <w:rtl/>
        </w:rPr>
        <w:t>اگر جنینی در صورت انسان کامل خارج شود خون بعد از آن نفاس</w:t>
      </w:r>
      <w:r w:rsidR="00D2587C">
        <w:rPr>
          <w:rFonts w:hint="cs"/>
          <w:rtl/>
        </w:rPr>
        <w:t xml:space="preserve"> </w:t>
      </w:r>
      <w:r>
        <w:rPr>
          <w:rFonts w:hint="cs"/>
          <w:rtl/>
        </w:rPr>
        <w:t>محسوب می‌شود و اگر تصور انسان نداشت خون نفاس نیست بلکه فاسد است و او را از برپایی نماز و روزه باز نمی‌دارد.</w:t>
      </w:r>
    </w:p>
    <w:p w:rsidR="00DC2336" w:rsidRDefault="00DC2336" w:rsidP="00F1370D">
      <w:pPr>
        <w:pStyle w:val="a3"/>
        <w:rPr>
          <w:rtl/>
        </w:rPr>
      </w:pPr>
      <w:r>
        <w:rPr>
          <w:rFonts w:hint="cs"/>
          <w:rtl/>
        </w:rPr>
        <w:t>کمترین زمانی که صورت انسان در جنینی آشکار می‌گردد هشتاد و یک روز است. زیرا جنین در شکم مادرش به گونه‌ایست که عبدالله‌ابن‌مسعود</w:t>
      </w:r>
      <w:r w:rsidR="00D2587C">
        <w:rPr>
          <w:rFonts w:hint="cs"/>
          <w:rtl/>
        </w:rPr>
        <w:t xml:space="preserve"> </w:t>
      </w:r>
      <w:r>
        <w:rPr>
          <w:rFonts w:cs="CTraditional Arabic" w:hint="cs"/>
          <w:sz w:val="26"/>
          <w:szCs w:val="26"/>
          <w:rtl/>
        </w:rPr>
        <w:t>س</w:t>
      </w:r>
      <w:r>
        <w:rPr>
          <w:rFonts w:hint="cs"/>
          <w:rtl/>
        </w:rPr>
        <w:t xml:space="preserve"> از رسول‌خدا</w:t>
      </w:r>
      <w:r>
        <w:rPr>
          <w:rFonts w:cs="CTraditional Arabic" w:hint="cs"/>
          <w:sz w:val="26"/>
          <w:szCs w:val="26"/>
          <w:rtl/>
        </w:rPr>
        <w:t>ص</w:t>
      </w:r>
      <w:r w:rsidR="00D2587C">
        <w:rPr>
          <w:rFonts w:hint="cs"/>
          <w:rtl/>
        </w:rPr>
        <w:t xml:space="preserve"> نقل کرده که آن حضرت فرمود: </w:t>
      </w:r>
      <w:r w:rsidR="00D2587C">
        <w:rPr>
          <w:rFonts w:cs="Traditional Arabic" w:hint="cs"/>
          <w:rtl/>
        </w:rPr>
        <w:t>«</w:t>
      </w:r>
      <w:r w:rsidR="00D2587C">
        <w:rPr>
          <w:rFonts w:hint="cs"/>
          <w:rtl/>
        </w:rPr>
        <w:t>در</w:t>
      </w:r>
      <w:r>
        <w:rPr>
          <w:rFonts w:hint="cs"/>
          <w:rtl/>
        </w:rPr>
        <w:t xml:space="preserve"> واقع آفرینش هرکدام از شما در شکم مادرش چهل شبانه‌روز به شکل نطفه است سپس به همان اندازه به صورت خون بسته [علقه] در می‌آید بعد از آن به همان اندازه تبدیل به مضغه (پاره‌گوشت) می‌شود سپس فرشته‌ی مأمور می‌آید و چهار کلمه را بر وی می‌نویسد: روزی، اجل، عمل، و شقاوت یا سعادت</w:t>
      </w:r>
      <w:r w:rsidR="00D2587C">
        <w:rPr>
          <w:rFonts w:cs="Traditional Arabic" w:hint="cs"/>
          <w:rtl/>
        </w:rPr>
        <w:t>»</w:t>
      </w:r>
      <w:r w:rsidR="00D2587C">
        <w:rPr>
          <w:rFonts w:hint="cs"/>
          <w:rtl/>
        </w:rPr>
        <w:t>.</w:t>
      </w:r>
    </w:p>
    <w:p w:rsidR="00DC2336" w:rsidRDefault="00DC2336" w:rsidP="00F1370D">
      <w:pPr>
        <w:pStyle w:val="a3"/>
        <w:rPr>
          <w:rtl/>
        </w:rPr>
      </w:pPr>
      <w:r>
        <w:rPr>
          <w:rFonts w:hint="cs"/>
          <w:rtl/>
        </w:rPr>
        <w:t>اهل علم گویند: شکل‌گیری انسان قبل از موعد امکان ندارد و غالباً قبل از رسیدن به نود روز شکل او کامل نمی‌شود.</w:t>
      </w:r>
    </w:p>
    <w:p w:rsidR="00DC2336" w:rsidRDefault="00DC2336" w:rsidP="00F1370D">
      <w:pPr>
        <w:pStyle w:val="a3"/>
        <w:rPr>
          <w:rtl/>
        </w:rPr>
      </w:pPr>
      <w:r>
        <w:rPr>
          <w:rFonts w:hint="cs"/>
          <w:rtl/>
        </w:rPr>
        <w:t>لازم است خواهر مسلمان بداند: جنینی که</w:t>
      </w:r>
      <w:r w:rsidR="00D2587C">
        <w:rPr>
          <w:rFonts w:hint="cs"/>
          <w:rtl/>
        </w:rPr>
        <w:t xml:space="preserve"> </w:t>
      </w:r>
      <w:r>
        <w:rPr>
          <w:rFonts w:hint="cs"/>
          <w:rtl/>
        </w:rPr>
        <w:t>انگشت و ناخن و مو و امثال آن بر وی ظاهر شده باشد، خون بعد از آن نفاس است. اگر چنین آثاری بر وی نمایان نباشد بلکه آن را در شکل پاره خون یا پاره گوشتی به دنیا آورد خون بعد از آن نفاس به شمار نمی‌آید.</w:t>
      </w:r>
    </w:p>
    <w:p w:rsidR="0084291C" w:rsidRPr="0084291C" w:rsidRDefault="00DC2336" w:rsidP="00F4283B">
      <w:pPr>
        <w:pStyle w:val="a0"/>
        <w:rPr>
          <w:rtl/>
        </w:rPr>
      </w:pPr>
      <w:r w:rsidRPr="0084291C">
        <w:rPr>
          <w:rFonts w:hint="cs"/>
          <w:rtl/>
        </w:rPr>
        <w:t xml:space="preserve"> </w:t>
      </w:r>
      <w:bookmarkStart w:id="414" w:name="_Toc262411570"/>
      <w:bookmarkStart w:id="415" w:name="_Toc340599138"/>
      <w:bookmarkStart w:id="416" w:name="_Toc408538613"/>
      <w:r w:rsidR="00377CF7">
        <w:rPr>
          <w:rFonts w:hint="cs"/>
          <w:rtl/>
        </w:rPr>
        <w:t>3-</w:t>
      </w:r>
      <w:r w:rsidR="0084291C" w:rsidRPr="0084291C">
        <w:rPr>
          <w:rFonts w:hint="cs"/>
          <w:rtl/>
        </w:rPr>
        <w:t xml:space="preserve"> مدت آن</w:t>
      </w:r>
      <w:bookmarkEnd w:id="414"/>
      <w:bookmarkEnd w:id="415"/>
      <w:bookmarkEnd w:id="416"/>
    </w:p>
    <w:p w:rsidR="00DC2336" w:rsidRDefault="00C13232" w:rsidP="00F1370D">
      <w:pPr>
        <w:pStyle w:val="a3"/>
        <w:rPr>
          <w:rtl/>
        </w:rPr>
      </w:pPr>
      <w:r>
        <w:rPr>
          <w:rFonts w:hint="cs"/>
          <w:rtl/>
        </w:rPr>
        <w:t>برای کمترین زمان نفاس حدودی مشخص نشده بلکه امکان دارد یک لحظه باشد. بنابراین هرگاه زایمان کرد و بلافاصله بعد از آن خون قطع شد یا بدون خون‌ریزی زایمان کرد و نفاس وی سپری شد بر وی لازم است مانند زنان طاهره غسل کرده و نماز و روزه و دیگر عبادات را انجام دهد. ولی بیشترین زمان نفاس چنانچه گفتیم چهل روز است.</w:t>
      </w:r>
    </w:p>
    <w:p w:rsidR="00C13232" w:rsidRDefault="00C13232" w:rsidP="00F1370D">
      <w:pPr>
        <w:pStyle w:val="a3"/>
        <w:rPr>
          <w:rtl/>
        </w:rPr>
      </w:pPr>
      <w:r>
        <w:rPr>
          <w:rFonts w:hint="cs"/>
          <w:rtl/>
        </w:rPr>
        <w:t xml:space="preserve">مستحب </w:t>
      </w:r>
      <w:r w:rsidR="00D2587C">
        <w:rPr>
          <w:rFonts w:hint="cs"/>
          <w:rtl/>
        </w:rPr>
        <w:t>است خواهر مسلمان بعد از زایمان</w:t>
      </w:r>
      <w:r>
        <w:rPr>
          <w:rFonts w:hint="cs"/>
          <w:rtl/>
        </w:rPr>
        <w:t xml:space="preserve"> </w:t>
      </w:r>
      <w:r w:rsidR="00D2587C">
        <w:rPr>
          <w:rFonts w:hint="cs"/>
          <w:rtl/>
        </w:rPr>
        <w:t>[</w:t>
      </w:r>
      <w:r>
        <w:rPr>
          <w:rFonts w:hint="cs"/>
          <w:rtl/>
        </w:rPr>
        <w:t>خواه همراه خون باشد یا نباشد</w:t>
      </w:r>
      <w:r w:rsidR="00D2587C">
        <w:rPr>
          <w:rFonts w:hint="cs"/>
          <w:rtl/>
        </w:rPr>
        <w:t>]</w:t>
      </w:r>
      <w:r>
        <w:rPr>
          <w:rFonts w:hint="cs"/>
          <w:rtl/>
        </w:rPr>
        <w:t xml:space="preserve"> غسل نماید. همچنین در صورتی که سقط جنین کرد در هر زمانی باشد ولو این که مدت حمل هم کم باشد مستحب است غسل نماید.</w:t>
      </w:r>
    </w:p>
    <w:p w:rsidR="00160256" w:rsidRPr="00160256" w:rsidRDefault="00377CF7" w:rsidP="00F4283B">
      <w:pPr>
        <w:pStyle w:val="a0"/>
        <w:rPr>
          <w:rtl/>
        </w:rPr>
      </w:pPr>
      <w:bookmarkStart w:id="417" w:name="_Toc262411571"/>
      <w:bookmarkStart w:id="418" w:name="_Toc340599139"/>
      <w:bookmarkStart w:id="419" w:name="_Toc408538614"/>
      <w:r>
        <w:rPr>
          <w:rFonts w:hint="cs"/>
          <w:rtl/>
        </w:rPr>
        <w:t>4-</w:t>
      </w:r>
      <w:r w:rsidR="00160256">
        <w:rPr>
          <w:rFonts w:hint="cs"/>
          <w:rtl/>
        </w:rPr>
        <w:t xml:space="preserve"> علایمی که</w:t>
      </w:r>
      <w:r w:rsidR="001F0B21">
        <w:rPr>
          <w:rFonts w:hint="cs"/>
          <w:rtl/>
        </w:rPr>
        <w:t xml:space="preserve"> نشانۀ </w:t>
      </w:r>
      <w:r w:rsidR="00160256">
        <w:rPr>
          <w:rFonts w:hint="cs"/>
          <w:rtl/>
        </w:rPr>
        <w:t>طهر است</w:t>
      </w:r>
      <w:bookmarkEnd w:id="417"/>
      <w:bookmarkEnd w:id="418"/>
      <w:bookmarkEnd w:id="419"/>
    </w:p>
    <w:p w:rsidR="00160256" w:rsidRDefault="000D0F42" w:rsidP="00F1370D">
      <w:pPr>
        <w:pStyle w:val="a3"/>
        <w:rPr>
          <w:rtl/>
        </w:rPr>
      </w:pPr>
      <w:r>
        <w:rPr>
          <w:rFonts w:hint="cs"/>
          <w:rtl/>
        </w:rPr>
        <w:t>خواهر مسلمان باید بداند اگر پنبه یا چیزی مثل آن را داخل فرج نمود و اثر خون در آن د</w:t>
      </w:r>
      <w:r w:rsidR="00D2587C">
        <w:rPr>
          <w:rFonts w:hint="cs"/>
          <w:rtl/>
        </w:rPr>
        <w:t>ی</w:t>
      </w:r>
      <w:r>
        <w:rPr>
          <w:rFonts w:hint="cs"/>
          <w:rtl/>
        </w:rPr>
        <w:t>ده نشد و این عمل را قبل از خواب و بعد از بیدار شدن انجام داد یا به جای آن آب روشن مشاهده کرد، این،</w:t>
      </w:r>
      <w:r w:rsidR="001F0B21">
        <w:rPr>
          <w:rFonts w:hint="cs"/>
          <w:rtl/>
        </w:rPr>
        <w:t xml:space="preserve"> نشانۀ </w:t>
      </w:r>
      <w:r>
        <w:rPr>
          <w:rFonts w:hint="cs"/>
          <w:rtl/>
        </w:rPr>
        <w:t>پاک شدن او از خون زایمان است.</w:t>
      </w:r>
    </w:p>
    <w:p w:rsidR="00221CF9" w:rsidRPr="00160256" w:rsidRDefault="0059256D" w:rsidP="00F4283B">
      <w:pPr>
        <w:pStyle w:val="a0"/>
        <w:rPr>
          <w:rtl/>
        </w:rPr>
      </w:pPr>
      <w:bookmarkStart w:id="420" w:name="_Toc262411572"/>
      <w:bookmarkStart w:id="421" w:name="_Toc340599140"/>
      <w:bookmarkStart w:id="422" w:name="_Toc408538615"/>
      <w:r>
        <w:rPr>
          <w:rFonts w:hint="cs"/>
          <w:rtl/>
        </w:rPr>
        <w:t>5-</w:t>
      </w:r>
      <w:r w:rsidR="00221CF9">
        <w:rPr>
          <w:rFonts w:hint="cs"/>
          <w:rtl/>
        </w:rPr>
        <w:t xml:space="preserve"> دوقلوها</w:t>
      </w:r>
      <w:bookmarkEnd w:id="420"/>
      <w:bookmarkEnd w:id="421"/>
      <w:bookmarkEnd w:id="422"/>
    </w:p>
    <w:p w:rsidR="00222A1F" w:rsidRDefault="00016392" w:rsidP="0045433F">
      <w:pPr>
        <w:bidi/>
        <w:ind w:firstLine="284"/>
        <w:jc w:val="both"/>
        <w:rPr>
          <w:rFonts w:cs="B Lotus"/>
          <w:sz w:val="28"/>
          <w:szCs w:val="28"/>
          <w:rtl/>
          <w:lang w:bidi="fa-IR"/>
        </w:rPr>
      </w:pPr>
      <w:r w:rsidRPr="00F1370D">
        <w:rPr>
          <w:rStyle w:val="Char3"/>
          <w:rFonts w:hint="cs"/>
          <w:rtl/>
        </w:rPr>
        <w:t>هرگاه خواهر مسلمان بچه‌های دوقلو (یا بیشتر) به دنیا آ</w:t>
      </w:r>
      <w:r w:rsidR="00DB7B92" w:rsidRPr="00F1370D">
        <w:rPr>
          <w:rStyle w:val="Char3"/>
          <w:rFonts w:hint="cs"/>
          <w:rtl/>
        </w:rPr>
        <w:t>ورد، مدت نفاس او از اولین دوقلو</w:t>
      </w:r>
      <w:r w:rsidRPr="00F1370D">
        <w:rPr>
          <w:rStyle w:val="Char3"/>
          <w:rFonts w:hint="cs"/>
          <w:rtl/>
        </w:rPr>
        <w:t xml:space="preserve"> آغاز می‌شود،</w:t>
      </w:r>
      <w:r>
        <w:rPr>
          <w:rFonts w:cs="B Lotus" w:hint="cs"/>
          <w:sz w:val="28"/>
          <w:szCs w:val="28"/>
          <w:rtl/>
          <w:lang w:bidi="fa-IR"/>
        </w:rPr>
        <w:t xml:space="preserve"> </w:t>
      </w:r>
      <w:r w:rsidRPr="00F1370D">
        <w:rPr>
          <w:rStyle w:val="Char3"/>
          <w:rFonts w:hint="cs"/>
          <w:color w:val="FF0000"/>
          <w:rtl/>
        </w:rPr>
        <w:t>چون فاطم</w:t>
      </w:r>
      <w:r w:rsidR="0045433F">
        <w:rPr>
          <w:rStyle w:val="Char3"/>
          <w:rFonts w:hint="cs"/>
          <w:color w:val="FF0000"/>
          <w:rtl/>
        </w:rPr>
        <w:t>ۀ</w:t>
      </w:r>
      <w:r w:rsidRPr="00F1370D">
        <w:rPr>
          <w:rStyle w:val="Char3"/>
          <w:rFonts w:hint="cs"/>
          <w:color w:val="FF0000"/>
          <w:rtl/>
        </w:rPr>
        <w:t xml:space="preserve"> زهرا</w:t>
      </w:r>
      <w:r w:rsidR="00D2587C" w:rsidRPr="006F2E63">
        <w:rPr>
          <w:rFonts w:cs="CTraditional Arabic" w:hint="cs"/>
          <w:color w:val="FF0000"/>
          <w:sz w:val="28"/>
          <w:szCs w:val="28"/>
          <w:rtl/>
          <w:lang w:bidi="fa-IR"/>
        </w:rPr>
        <w:t>ل</w:t>
      </w:r>
      <w:r w:rsidR="005730D0" w:rsidRPr="00F1370D">
        <w:rPr>
          <w:rStyle w:val="Char3"/>
          <w:rFonts w:hint="cs"/>
          <w:color w:val="FF0000"/>
          <w:rtl/>
        </w:rPr>
        <w:t xml:space="preserve"> قبل از غ</w:t>
      </w:r>
      <w:r w:rsidR="00D2587C" w:rsidRPr="00F1370D">
        <w:rPr>
          <w:rStyle w:val="Char3"/>
          <w:rFonts w:hint="cs"/>
          <w:color w:val="FF0000"/>
          <w:rtl/>
        </w:rPr>
        <w:t>ر</w:t>
      </w:r>
      <w:r w:rsidR="005730D0" w:rsidRPr="00F1370D">
        <w:rPr>
          <w:rStyle w:val="Char3"/>
          <w:rFonts w:hint="cs"/>
          <w:color w:val="FF0000"/>
          <w:rtl/>
        </w:rPr>
        <w:t>وب شفق زایمان کرد و از نفاس پاک شد و غسل کرد و نماز عشاء را در وقت خودش خواند. به همین جهت است گفته شده: کمترین زمان نفاس یک لحظه و بیشترین زمان آن چهل روز است.</w:t>
      </w:r>
      <w:r w:rsidR="00DB7B92">
        <w:rPr>
          <w:rFonts w:cs="B Lotus" w:hint="cs"/>
          <w:sz w:val="28"/>
          <w:szCs w:val="28"/>
          <w:rtl/>
          <w:lang w:bidi="fa-IR"/>
        </w:rPr>
        <w:t xml:space="preserve"> </w:t>
      </w:r>
      <w:r w:rsidR="00DB7B92" w:rsidRPr="006F2E63">
        <w:rPr>
          <w:rFonts w:cs="B Jadid" w:hint="cs"/>
          <w:b/>
          <w:bCs/>
          <w:color w:val="0000FF"/>
          <w:sz w:val="30"/>
          <w:szCs w:val="30"/>
          <w:rtl/>
          <w:lang w:bidi="fa-IR"/>
        </w:rPr>
        <w:t>(دلیل به مدعا دلالت نمی</w:t>
      </w:r>
      <w:r w:rsidR="006F2E63">
        <w:rPr>
          <w:rFonts w:cs="B Jadid" w:hint="eastAsia"/>
          <w:b/>
          <w:bCs/>
          <w:color w:val="0000FF"/>
          <w:sz w:val="30"/>
          <w:szCs w:val="30"/>
          <w:rtl/>
          <w:lang w:bidi="fa-IR"/>
        </w:rPr>
        <w:t>‌</w:t>
      </w:r>
      <w:r w:rsidR="00DB7B92" w:rsidRPr="006F2E63">
        <w:rPr>
          <w:rFonts w:cs="B Jadid" w:hint="cs"/>
          <w:b/>
          <w:bCs/>
          <w:color w:val="0000FF"/>
          <w:sz w:val="30"/>
          <w:szCs w:val="30"/>
          <w:rtl/>
          <w:lang w:bidi="fa-IR"/>
        </w:rPr>
        <w:t>کند)</w:t>
      </w:r>
    </w:p>
    <w:p w:rsidR="005730D0" w:rsidRPr="005730D0" w:rsidRDefault="00377CF7" w:rsidP="00C57FC4">
      <w:pPr>
        <w:pStyle w:val="a0"/>
        <w:rPr>
          <w:rtl/>
        </w:rPr>
      </w:pPr>
      <w:bookmarkStart w:id="423" w:name="_Toc262411573"/>
      <w:bookmarkStart w:id="424" w:name="_Toc340599141"/>
      <w:bookmarkStart w:id="425" w:name="_Toc408538616"/>
      <w:r>
        <w:rPr>
          <w:rFonts w:hint="cs"/>
          <w:rtl/>
        </w:rPr>
        <w:t>6-</w:t>
      </w:r>
      <w:r w:rsidR="00433742">
        <w:rPr>
          <w:rFonts w:hint="cs"/>
          <w:rtl/>
        </w:rPr>
        <w:t xml:space="preserve"> اموری که در زمان نفاس بر زن حرام است</w:t>
      </w:r>
      <w:bookmarkEnd w:id="423"/>
      <w:bookmarkEnd w:id="424"/>
      <w:bookmarkEnd w:id="425"/>
    </w:p>
    <w:p w:rsidR="00222A1F" w:rsidRDefault="00FB1DC2" w:rsidP="00F1370D">
      <w:pPr>
        <w:pStyle w:val="a3"/>
        <w:rPr>
          <w:rtl/>
        </w:rPr>
      </w:pPr>
      <w:r>
        <w:rPr>
          <w:rFonts w:hint="cs"/>
          <w:rtl/>
        </w:rPr>
        <w:t>هرچه بر زن حائض حرام است بر زن نفساء نیز بدون هیچ تفاوتی حرام است. به جز در آنچه که به طلاق و</w:t>
      </w:r>
      <w:r w:rsidR="00B708A4">
        <w:rPr>
          <w:rFonts w:hint="cs"/>
          <w:rtl/>
        </w:rPr>
        <w:t xml:space="preserve"> </w:t>
      </w:r>
      <w:r>
        <w:rPr>
          <w:rFonts w:hint="cs"/>
          <w:rtl/>
        </w:rPr>
        <w:t>عدة آن بستگی دارد.</w:t>
      </w:r>
    </w:p>
    <w:p w:rsidR="00F1370D" w:rsidRDefault="00F1370D" w:rsidP="00F1370D">
      <w:pPr>
        <w:pStyle w:val="a3"/>
        <w:rPr>
          <w:rtl/>
        </w:rPr>
      </w:pPr>
    </w:p>
    <w:p w:rsidR="006D52AD" w:rsidRPr="005730D0" w:rsidRDefault="00377CF7" w:rsidP="006F2E63">
      <w:pPr>
        <w:pStyle w:val="a0"/>
        <w:rPr>
          <w:rtl/>
        </w:rPr>
      </w:pPr>
      <w:bookmarkStart w:id="426" w:name="_Toc262411574"/>
      <w:bookmarkStart w:id="427" w:name="_Toc340599142"/>
      <w:bookmarkStart w:id="428" w:name="_Toc408538617"/>
      <w:r>
        <w:rPr>
          <w:rFonts w:hint="cs"/>
          <w:rtl/>
        </w:rPr>
        <w:t>7-</w:t>
      </w:r>
      <w:r w:rsidR="006D52AD">
        <w:rPr>
          <w:rFonts w:hint="cs"/>
          <w:rtl/>
        </w:rPr>
        <w:t xml:space="preserve"> اموری که در حال حیض و نفاس مباح است</w:t>
      </w:r>
      <w:bookmarkEnd w:id="426"/>
      <w:bookmarkEnd w:id="427"/>
      <w:bookmarkEnd w:id="428"/>
    </w:p>
    <w:p w:rsidR="006D52AD" w:rsidRDefault="00665812" w:rsidP="000E50FB">
      <w:pPr>
        <w:numPr>
          <w:ilvl w:val="0"/>
          <w:numId w:val="4"/>
        </w:numPr>
        <w:bidi/>
        <w:jc w:val="both"/>
        <w:rPr>
          <w:rFonts w:cs="B Lotus"/>
          <w:sz w:val="28"/>
          <w:szCs w:val="28"/>
          <w:rtl/>
          <w:lang w:bidi="fa-IR"/>
        </w:rPr>
      </w:pPr>
      <w:r w:rsidRPr="00F1370D">
        <w:rPr>
          <w:rStyle w:val="Char3"/>
          <w:rFonts w:hint="cs"/>
          <w:rtl/>
        </w:rPr>
        <w:t>نزدیکی به غیر از فرج.</w:t>
      </w:r>
    </w:p>
    <w:p w:rsidR="00665812" w:rsidRDefault="00665812" w:rsidP="000E50FB">
      <w:pPr>
        <w:numPr>
          <w:ilvl w:val="0"/>
          <w:numId w:val="4"/>
        </w:numPr>
        <w:bidi/>
        <w:jc w:val="both"/>
        <w:rPr>
          <w:rFonts w:cs="B Lotus"/>
          <w:sz w:val="28"/>
          <w:szCs w:val="28"/>
          <w:rtl/>
          <w:lang w:bidi="fa-IR"/>
        </w:rPr>
      </w:pPr>
      <w:r w:rsidRPr="00F1370D">
        <w:rPr>
          <w:rStyle w:val="Char3"/>
          <w:rFonts w:hint="cs"/>
          <w:rtl/>
        </w:rPr>
        <w:t>ذکر خدای متعال.</w:t>
      </w:r>
    </w:p>
    <w:p w:rsidR="00665812" w:rsidRDefault="00065D42" w:rsidP="000E50FB">
      <w:pPr>
        <w:numPr>
          <w:ilvl w:val="0"/>
          <w:numId w:val="4"/>
        </w:numPr>
        <w:bidi/>
        <w:jc w:val="both"/>
        <w:rPr>
          <w:rFonts w:cs="B Lotus"/>
          <w:sz w:val="28"/>
          <w:szCs w:val="28"/>
          <w:rtl/>
          <w:lang w:bidi="fa-IR"/>
        </w:rPr>
      </w:pPr>
      <w:r w:rsidRPr="00F1370D">
        <w:rPr>
          <w:rStyle w:val="Char3"/>
          <w:rFonts w:hint="cs"/>
          <w:rtl/>
        </w:rPr>
        <w:t>احرام و وقوف در عرفه و انجام سایر اعمال حج و عمره به غیر از طواف بیت که تا بعد از غسل حلال نیست</w:t>
      </w:r>
      <w:r w:rsidR="00B708A4" w:rsidRPr="00F1370D">
        <w:rPr>
          <w:rStyle w:val="Char3"/>
          <w:rFonts w:hint="cs"/>
          <w:rtl/>
        </w:rPr>
        <w:t>،</w:t>
      </w:r>
      <w:r w:rsidRPr="00F1370D">
        <w:rPr>
          <w:rStyle w:val="Char3"/>
          <w:rFonts w:hint="cs"/>
          <w:rtl/>
        </w:rPr>
        <w:t xml:space="preserve"> به دلیل فرموده</w:t>
      </w:r>
      <w:r w:rsidR="00B708A4" w:rsidRPr="00F1370D">
        <w:rPr>
          <w:rStyle w:val="Char3"/>
          <w:rFonts w:hint="eastAsia"/>
          <w:rtl/>
        </w:rPr>
        <w:t>‌</w:t>
      </w:r>
      <w:r w:rsidRPr="00F1370D">
        <w:rPr>
          <w:rStyle w:val="Char3"/>
          <w:rFonts w:hint="cs"/>
          <w:rtl/>
        </w:rPr>
        <w:t>ی حضرت</w:t>
      </w:r>
      <w:r>
        <w:rPr>
          <w:rFonts w:cs="CTraditional Arabic" w:hint="cs"/>
          <w:sz w:val="26"/>
          <w:szCs w:val="26"/>
          <w:rtl/>
          <w:lang w:bidi="fa-IR"/>
        </w:rPr>
        <w:t>ص</w:t>
      </w:r>
      <w:r w:rsidRPr="00F1370D">
        <w:rPr>
          <w:rStyle w:val="Char3"/>
          <w:rFonts w:hint="cs"/>
          <w:rtl/>
        </w:rPr>
        <w:t xml:space="preserve"> در خطاب به عایشه</w:t>
      </w:r>
      <w:r w:rsidR="00B708A4">
        <w:rPr>
          <w:rFonts w:cs="CTraditional Arabic" w:hint="cs"/>
          <w:sz w:val="28"/>
          <w:szCs w:val="28"/>
          <w:rtl/>
          <w:lang w:bidi="fa-IR"/>
        </w:rPr>
        <w:t>ل</w:t>
      </w:r>
      <w:r w:rsidRPr="00F1370D">
        <w:rPr>
          <w:rStyle w:val="Char3"/>
          <w:rFonts w:hint="cs"/>
          <w:rtl/>
        </w:rPr>
        <w:t xml:space="preserve"> </w:t>
      </w:r>
      <w:r w:rsidR="00B708A4" w:rsidRPr="00F1370D">
        <w:rPr>
          <w:rStyle w:val="Char3"/>
          <w:rFonts w:hint="cs"/>
          <w:rtl/>
        </w:rPr>
        <w:t>که فرمود: «</w:t>
      </w:r>
      <w:r w:rsidR="00E94BCD" w:rsidRPr="00F1370D">
        <w:rPr>
          <w:rStyle w:val="Char3"/>
          <w:rFonts w:hint="cs"/>
          <w:rtl/>
        </w:rPr>
        <w:t>هرآنچه حجاج انجام می‌دهند تو نیز انجام بده بجز طواف که بعد از پاک شدن از حیض</w:t>
      </w:r>
      <w:r w:rsidR="00B708A4" w:rsidRPr="00F1370D">
        <w:rPr>
          <w:rStyle w:val="Char3"/>
          <w:rFonts w:hint="cs"/>
          <w:rtl/>
        </w:rPr>
        <w:t xml:space="preserve"> آن را انجام بده»</w:t>
      </w:r>
      <w:r w:rsidR="00F1370D">
        <w:rPr>
          <w:rStyle w:val="Char3"/>
          <w:rFonts w:hint="cs"/>
          <w:rtl/>
        </w:rPr>
        <w:t>.</w:t>
      </w:r>
    </w:p>
    <w:p w:rsidR="005F2A37" w:rsidRDefault="00BA7CD8" w:rsidP="000E50FB">
      <w:pPr>
        <w:numPr>
          <w:ilvl w:val="0"/>
          <w:numId w:val="4"/>
        </w:numPr>
        <w:bidi/>
        <w:jc w:val="both"/>
        <w:rPr>
          <w:rFonts w:cs="B Lotus"/>
          <w:sz w:val="28"/>
          <w:szCs w:val="28"/>
          <w:rtl/>
          <w:lang w:bidi="fa-IR"/>
        </w:rPr>
      </w:pPr>
      <w:r w:rsidRPr="00F1370D">
        <w:rPr>
          <w:rStyle w:val="Char3"/>
          <w:rFonts w:hint="cs"/>
          <w:rtl/>
        </w:rPr>
        <w:t>خوردن و آشامیدن با دیگران، به دلیل حدیث عایشه</w:t>
      </w:r>
      <w:r w:rsidR="00B708A4">
        <w:rPr>
          <w:rFonts w:cs="CTraditional Arabic" w:hint="cs"/>
          <w:sz w:val="28"/>
          <w:szCs w:val="28"/>
          <w:rtl/>
          <w:lang w:bidi="fa-IR"/>
        </w:rPr>
        <w:t>ل</w:t>
      </w:r>
      <w:r w:rsidRPr="00F1370D">
        <w:rPr>
          <w:rStyle w:val="Char3"/>
          <w:rFonts w:hint="cs"/>
          <w:rtl/>
        </w:rPr>
        <w:t xml:space="preserve"> </w:t>
      </w:r>
      <w:r w:rsidR="00B708A4" w:rsidRPr="00F1370D">
        <w:rPr>
          <w:rStyle w:val="Char3"/>
          <w:rFonts w:hint="cs"/>
          <w:rtl/>
        </w:rPr>
        <w:t>که گوید: «</w:t>
      </w:r>
      <w:r w:rsidR="005F2A37" w:rsidRPr="00F1370D">
        <w:rPr>
          <w:rStyle w:val="Char3"/>
          <w:rFonts w:hint="cs"/>
          <w:rtl/>
        </w:rPr>
        <w:t>من در حال حیض آب می‌نوشیدم و ظرف آب را به رسول‌خدا</w:t>
      </w:r>
      <w:r w:rsidR="005F2A37">
        <w:rPr>
          <w:rFonts w:cs="CTraditional Arabic" w:hint="cs"/>
          <w:sz w:val="26"/>
          <w:szCs w:val="26"/>
          <w:rtl/>
          <w:lang w:bidi="fa-IR"/>
        </w:rPr>
        <w:t>ص</w:t>
      </w:r>
      <w:r w:rsidR="005F2A37" w:rsidRPr="00F1370D">
        <w:rPr>
          <w:rStyle w:val="Char3"/>
          <w:rFonts w:hint="cs"/>
          <w:rtl/>
        </w:rPr>
        <w:t xml:space="preserve"> می‌دادم و دهان خود را بر محل دهان من می‌گذاشت و آب می‌نوشید</w:t>
      </w:r>
      <w:r w:rsidR="00B708A4" w:rsidRPr="00F1370D">
        <w:rPr>
          <w:rStyle w:val="Char3"/>
          <w:rFonts w:hint="cs"/>
          <w:rtl/>
        </w:rPr>
        <w:t xml:space="preserve">». </w:t>
      </w:r>
      <w:r w:rsidR="005F2A37" w:rsidRPr="00F1370D">
        <w:rPr>
          <w:rStyle w:val="Char3"/>
          <w:rFonts w:hint="cs"/>
          <w:rtl/>
        </w:rPr>
        <w:t>(روایت از مسلم)</w:t>
      </w:r>
      <w:r w:rsidR="00B708A4" w:rsidRPr="00F1370D">
        <w:rPr>
          <w:rStyle w:val="Char3"/>
          <w:rFonts w:hint="cs"/>
          <w:rtl/>
        </w:rPr>
        <w:t>.</w:t>
      </w:r>
    </w:p>
    <w:p w:rsidR="00F42B84" w:rsidRDefault="00F42B84" w:rsidP="00F1370D">
      <w:pPr>
        <w:pStyle w:val="a3"/>
        <w:rPr>
          <w:rtl/>
        </w:rPr>
      </w:pPr>
      <w:r>
        <w:rPr>
          <w:rFonts w:hint="cs"/>
          <w:rtl/>
        </w:rPr>
        <w:t>پخت و پز و درست کردن خمیر نان و امثال آن برای زنان در حال حیض یا نفاس هیچ کراهتی ندارد. زیرا عبدالله‌بن‌مسعود</w:t>
      </w:r>
      <w:r>
        <w:rPr>
          <w:rFonts w:cs="CTraditional Arabic" w:hint="cs"/>
          <w:sz w:val="26"/>
          <w:szCs w:val="26"/>
          <w:rtl/>
        </w:rPr>
        <w:t>س</w:t>
      </w:r>
      <w:r w:rsidR="00B708A4">
        <w:rPr>
          <w:rFonts w:hint="cs"/>
          <w:rtl/>
        </w:rPr>
        <w:t xml:space="preserve"> گوید: </w:t>
      </w:r>
      <w:r w:rsidR="00B708A4">
        <w:rPr>
          <w:rFonts w:cs="Traditional Arabic" w:hint="cs"/>
          <w:rtl/>
        </w:rPr>
        <w:t>«</w:t>
      </w:r>
      <w:r>
        <w:rPr>
          <w:rFonts w:hint="cs"/>
          <w:rtl/>
        </w:rPr>
        <w:t>درباره‌ی خوردن با زن حائض از پیامبر خدا</w:t>
      </w:r>
      <w:r>
        <w:rPr>
          <w:rFonts w:cs="CTraditional Arabic" w:hint="cs"/>
          <w:sz w:val="26"/>
          <w:szCs w:val="26"/>
          <w:rtl/>
        </w:rPr>
        <w:t>ص</w:t>
      </w:r>
      <w:r>
        <w:rPr>
          <w:rFonts w:hint="cs"/>
          <w:rtl/>
        </w:rPr>
        <w:t xml:space="preserve"> سؤال کردم در جواب فرمود: با او بخور</w:t>
      </w:r>
      <w:r w:rsidR="00B708A4">
        <w:rPr>
          <w:rFonts w:cs="Traditional Arabic" w:hint="cs"/>
          <w:rtl/>
        </w:rPr>
        <w:t>»</w:t>
      </w:r>
      <w:r w:rsidR="00B708A4">
        <w:rPr>
          <w:rFonts w:hint="cs"/>
          <w:rtl/>
        </w:rPr>
        <w:t xml:space="preserve">. </w:t>
      </w:r>
      <w:r>
        <w:rPr>
          <w:rFonts w:hint="cs"/>
          <w:rtl/>
        </w:rPr>
        <w:t>(روایت از احمد و ترمذی)</w:t>
      </w:r>
      <w:r w:rsidR="00B708A4">
        <w:rPr>
          <w:rFonts w:hint="cs"/>
          <w:rtl/>
        </w:rPr>
        <w:t>.</w:t>
      </w:r>
    </w:p>
    <w:p w:rsidR="00B76E6D" w:rsidRDefault="00B76E6D" w:rsidP="00F1370D">
      <w:pPr>
        <w:pStyle w:val="a3"/>
        <w:rPr>
          <w:rtl/>
        </w:rPr>
      </w:pPr>
      <w:r>
        <w:rPr>
          <w:rFonts w:hint="cs"/>
          <w:rtl/>
        </w:rPr>
        <w:t>از أنس</w:t>
      </w:r>
      <w:r w:rsidR="00B708A4">
        <w:rPr>
          <w:rFonts w:hint="cs"/>
          <w:rtl/>
        </w:rPr>
        <w:t xml:space="preserve"> </w:t>
      </w:r>
      <w:r>
        <w:rPr>
          <w:rFonts w:cs="CTraditional Arabic" w:hint="cs"/>
          <w:sz w:val="26"/>
          <w:szCs w:val="26"/>
          <w:rtl/>
        </w:rPr>
        <w:t>س</w:t>
      </w:r>
      <w:r>
        <w:rPr>
          <w:rFonts w:hint="cs"/>
          <w:rtl/>
        </w:rPr>
        <w:t xml:space="preserve"> روایت شده که هرگاه زنی در میان قوم یهود حیض</w:t>
      </w:r>
      <w:r w:rsidR="00853096">
        <w:rPr>
          <w:rFonts w:hint="cs"/>
          <w:rtl/>
        </w:rPr>
        <w:t xml:space="preserve"> می‌</w:t>
      </w:r>
      <w:r>
        <w:rPr>
          <w:rFonts w:hint="cs"/>
          <w:rtl/>
        </w:rPr>
        <w:t>شدند با او نه غذا می‌خوردند و نه با او در یک محل می‌نشستند، به همین خاطر، صحابه</w:t>
      </w:r>
      <w:r w:rsidR="00B708A4">
        <w:rPr>
          <w:rFonts w:hint="cs"/>
          <w:rtl/>
        </w:rPr>
        <w:t xml:space="preserve"> </w:t>
      </w:r>
      <w:r w:rsidR="00B708A4">
        <w:rPr>
          <w:rFonts w:cs="CTraditional Arabic" w:hint="cs"/>
          <w:sz w:val="26"/>
          <w:szCs w:val="26"/>
        </w:rPr>
        <w:sym w:font="AGA Arabesque" w:char="F079"/>
      </w:r>
      <w:r>
        <w:rPr>
          <w:rFonts w:hint="cs"/>
          <w:rtl/>
        </w:rPr>
        <w:t xml:space="preserve"> در مورد این از رسول‌خدا</w:t>
      </w:r>
      <w:r>
        <w:rPr>
          <w:rFonts w:cs="CTraditional Arabic" w:hint="cs"/>
          <w:sz w:val="26"/>
          <w:szCs w:val="26"/>
          <w:rtl/>
        </w:rPr>
        <w:t>ص</w:t>
      </w:r>
      <w:r>
        <w:rPr>
          <w:rFonts w:hint="cs"/>
          <w:rtl/>
        </w:rPr>
        <w:t xml:space="preserve"> سؤال کردند؟ فرمود: به جز جماع هرکاری با او بکنید</w:t>
      </w:r>
      <w:r w:rsidR="00B708A4">
        <w:rPr>
          <w:rFonts w:cs="Traditional Arabic" w:hint="cs"/>
          <w:rtl/>
        </w:rPr>
        <w:t>»</w:t>
      </w:r>
      <w:r w:rsidR="00B708A4">
        <w:rPr>
          <w:rFonts w:hint="cs"/>
          <w:rtl/>
        </w:rPr>
        <w:t>.</w:t>
      </w:r>
      <w:r w:rsidR="00F1370D">
        <w:rPr>
          <w:rFonts w:hint="cs"/>
          <w:rtl/>
        </w:rPr>
        <w:t xml:space="preserve"> </w:t>
      </w:r>
      <w:r>
        <w:rPr>
          <w:rFonts w:hint="cs"/>
          <w:rtl/>
        </w:rPr>
        <w:t>(روایت از مسلم)</w:t>
      </w:r>
      <w:r w:rsidR="00B708A4">
        <w:rPr>
          <w:rFonts w:hint="cs"/>
          <w:rtl/>
        </w:rPr>
        <w:t>.</w:t>
      </w:r>
    </w:p>
    <w:p w:rsidR="004C17EE" w:rsidRPr="00DC6647" w:rsidRDefault="00377CF7" w:rsidP="006F2E63">
      <w:pPr>
        <w:pStyle w:val="a0"/>
        <w:rPr>
          <w:rtl/>
        </w:rPr>
      </w:pPr>
      <w:bookmarkStart w:id="429" w:name="_Toc262411575"/>
      <w:bookmarkStart w:id="430" w:name="_Toc340599143"/>
      <w:bookmarkStart w:id="431" w:name="_Toc408538618"/>
      <w:r>
        <w:rPr>
          <w:rFonts w:hint="cs"/>
          <w:rtl/>
        </w:rPr>
        <w:t>8-</w:t>
      </w:r>
      <w:r w:rsidR="004C17EE">
        <w:rPr>
          <w:rFonts w:hint="cs"/>
          <w:rtl/>
        </w:rPr>
        <w:t xml:space="preserve"> اموری که برای حائض و نفساء مباح است</w:t>
      </w:r>
      <w:bookmarkEnd w:id="429"/>
      <w:bookmarkEnd w:id="430"/>
      <w:bookmarkEnd w:id="431"/>
    </w:p>
    <w:p w:rsidR="004C17EE" w:rsidRDefault="004C17EE" w:rsidP="005E6881">
      <w:pPr>
        <w:pStyle w:val="a3"/>
        <w:numPr>
          <w:ilvl w:val="0"/>
          <w:numId w:val="71"/>
        </w:numPr>
        <w:ind w:left="641" w:hanging="357"/>
        <w:rPr>
          <w:rtl/>
        </w:rPr>
      </w:pPr>
      <w:r>
        <w:rPr>
          <w:rFonts w:hint="cs"/>
          <w:rtl/>
        </w:rPr>
        <w:t>تراشیدن مو و گرفتن ناخن.</w:t>
      </w:r>
    </w:p>
    <w:p w:rsidR="004C17EE" w:rsidRDefault="004C17EE" w:rsidP="005E6881">
      <w:pPr>
        <w:pStyle w:val="a3"/>
        <w:numPr>
          <w:ilvl w:val="0"/>
          <w:numId w:val="71"/>
        </w:numPr>
        <w:ind w:left="641" w:hanging="357"/>
        <w:rPr>
          <w:rtl/>
        </w:rPr>
      </w:pPr>
      <w:r>
        <w:rPr>
          <w:rFonts w:hint="cs"/>
          <w:rtl/>
        </w:rPr>
        <w:t>رفتن به بازار برای خرید و فروش</w:t>
      </w:r>
    </w:p>
    <w:p w:rsidR="004C17EE" w:rsidRPr="00F1370D" w:rsidRDefault="004C17EE" w:rsidP="005E6881">
      <w:pPr>
        <w:pStyle w:val="a3"/>
        <w:numPr>
          <w:ilvl w:val="0"/>
          <w:numId w:val="71"/>
        </w:numPr>
        <w:ind w:left="641" w:hanging="357"/>
        <w:rPr>
          <w:spacing w:val="2"/>
          <w:rtl/>
        </w:rPr>
      </w:pPr>
      <w:r w:rsidRPr="00F1370D">
        <w:rPr>
          <w:rFonts w:hint="cs"/>
          <w:spacing w:val="2"/>
          <w:rtl/>
        </w:rPr>
        <w:t>شرکت در مجالس اسلامی و شنیدن پند و اندرزهای اسلامی و فراگیری احکام و مباحث دینی.</w:t>
      </w:r>
    </w:p>
    <w:p w:rsidR="004C17EE" w:rsidRDefault="004C17EE" w:rsidP="005E6881">
      <w:pPr>
        <w:pStyle w:val="a3"/>
        <w:numPr>
          <w:ilvl w:val="0"/>
          <w:numId w:val="71"/>
        </w:numPr>
        <w:ind w:left="641" w:hanging="357"/>
        <w:rPr>
          <w:rtl/>
        </w:rPr>
      </w:pPr>
      <w:r>
        <w:rPr>
          <w:rFonts w:hint="cs"/>
          <w:rtl/>
        </w:rPr>
        <w:t>ذکر و تسبیح و تحمید و گفتن بسم‌الله قبل از خوردن و آشامیدن و غیره</w:t>
      </w:r>
    </w:p>
    <w:p w:rsidR="004C17EE" w:rsidRDefault="004C17EE" w:rsidP="005E6881">
      <w:pPr>
        <w:pStyle w:val="a3"/>
        <w:numPr>
          <w:ilvl w:val="0"/>
          <w:numId w:val="71"/>
        </w:numPr>
        <w:ind w:left="641" w:hanging="357"/>
        <w:rPr>
          <w:rtl/>
        </w:rPr>
      </w:pPr>
      <w:r>
        <w:rPr>
          <w:rFonts w:hint="cs"/>
          <w:rtl/>
        </w:rPr>
        <w:t xml:space="preserve">خواندن حدیث و مباحث فقه و </w:t>
      </w:r>
      <w:r w:rsidR="00B708A4">
        <w:rPr>
          <w:rFonts w:hint="cs"/>
          <w:rtl/>
        </w:rPr>
        <w:t>د</w:t>
      </w:r>
      <w:r>
        <w:rPr>
          <w:rFonts w:hint="cs"/>
          <w:rtl/>
        </w:rPr>
        <w:t>عاء و گفتن آمین بعد از آن.</w:t>
      </w:r>
    </w:p>
    <w:p w:rsidR="004C17EE" w:rsidRDefault="004C17EE" w:rsidP="005E6881">
      <w:pPr>
        <w:pStyle w:val="a3"/>
        <w:numPr>
          <w:ilvl w:val="0"/>
          <w:numId w:val="71"/>
        </w:numPr>
        <w:ind w:left="641" w:hanging="357"/>
        <w:rPr>
          <w:rtl/>
        </w:rPr>
      </w:pPr>
      <w:r>
        <w:rPr>
          <w:rFonts w:hint="cs"/>
          <w:rtl/>
        </w:rPr>
        <w:t>خواندن اذکار قبل از خواب.</w:t>
      </w:r>
    </w:p>
    <w:p w:rsidR="004C17EE" w:rsidRDefault="004C17EE" w:rsidP="005E6881">
      <w:pPr>
        <w:pStyle w:val="a3"/>
        <w:numPr>
          <w:ilvl w:val="0"/>
          <w:numId w:val="71"/>
        </w:numPr>
        <w:ind w:left="641" w:hanging="357"/>
        <w:rPr>
          <w:rtl/>
        </w:rPr>
      </w:pPr>
      <w:r>
        <w:rPr>
          <w:rFonts w:hint="cs"/>
          <w:rtl/>
        </w:rPr>
        <w:t>گوش دادن به قرآن کریم.</w:t>
      </w:r>
    </w:p>
    <w:p w:rsidR="004C17EE" w:rsidRPr="00DC6647" w:rsidRDefault="00377CF7" w:rsidP="006F2E63">
      <w:pPr>
        <w:pStyle w:val="a0"/>
        <w:rPr>
          <w:rtl/>
        </w:rPr>
      </w:pPr>
      <w:bookmarkStart w:id="432" w:name="_Toc262411576"/>
      <w:bookmarkStart w:id="433" w:name="_Toc340599144"/>
      <w:bookmarkStart w:id="434" w:name="_Toc408538619"/>
      <w:r>
        <w:rPr>
          <w:rFonts w:hint="cs"/>
          <w:rtl/>
        </w:rPr>
        <w:t>9-</w:t>
      </w:r>
      <w:r w:rsidR="004C17EE">
        <w:rPr>
          <w:rFonts w:hint="cs"/>
          <w:rtl/>
        </w:rPr>
        <w:t xml:space="preserve"> خون‌ریزی بیش از چهل روز</w:t>
      </w:r>
      <w:bookmarkEnd w:id="432"/>
      <w:bookmarkEnd w:id="433"/>
      <w:bookmarkEnd w:id="434"/>
    </w:p>
    <w:p w:rsidR="004C17EE" w:rsidRDefault="00A40CEA" w:rsidP="00F1370D">
      <w:pPr>
        <w:pStyle w:val="a3"/>
        <w:rPr>
          <w:rtl/>
        </w:rPr>
      </w:pPr>
      <w:r>
        <w:rPr>
          <w:rFonts w:hint="cs"/>
          <w:rtl/>
        </w:rPr>
        <w:t>اگر ایام نفاس بیش از چهل روز طول کشید و مصادف با ایام حیض بود، حیض به شمار می‌رود و اگر مصادف با ایام حیض نبود استحاضه است.</w:t>
      </w:r>
    </w:p>
    <w:p w:rsidR="00A40CEA" w:rsidRDefault="00A40CEA" w:rsidP="00F1370D">
      <w:pPr>
        <w:pStyle w:val="a3"/>
        <w:rPr>
          <w:rtl/>
        </w:rPr>
      </w:pPr>
      <w:r>
        <w:rPr>
          <w:rFonts w:hint="cs"/>
          <w:rtl/>
        </w:rPr>
        <w:t>خون‌ریزی بیش از چهل روز، مریضی است و مانع وجوب نماز و رزوه نیست. نماز دوران حیض و نفاس را اعاده نمی‌کند ولی روزه‌های آن دوران را قضاء می‌نماید.</w:t>
      </w:r>
    </w:p>
    <w:p w:rsidR="00081516" w:rsidRPr="00081516" w:rsidRDefault="00377CF7" w:rsidP="006F2E63">
      <w:pPr>
        <w:pStyle w:val="a0"/>
        <w:rPr>
          <w:rtl/>
        </w:rPr>
      </w:pPr>
      <w:bookmarkStart w:id="435" w:name="_Toc262411577"/>
      <w:bookmarkStart w:id="436" w:name="_Toc340599145"/>
      <w:bookmarkStart w:id="437" w:name="_Toc408538620"/>
      <w:r>
        <w:rPr>
          <w:rFonts w:hint="cs"/>
          <w:rtl/>
        </w:rPr>
        <w:t>10-</w:t>
      </w:r>
      <w:r w:rsidR="00081516">
        <w:rPr>
          <w:rFonts w:hint="cs"/>
          <w:rtl/>
        </w:rPr>
        <w:t xml:space="preserve"> زایمان بدون خون</w:t>
      </w:r>
      <w:bookmarkEnd w:id="435"/>
      <w:bookmarkEnd w:id="436"/>
      <w:bookmarkEnd w:id="437"/>
    </w:p>
    <w:p w:rsidR="00081516" w:rsidRDefault="00DC5C45" w:rsidP="00F1370D">
      <w:pPr>
        <w:pStyle w:val="a3"/>
        <w:rPr>
          <w:rtl/>
        </w:rPr>
      </w:pPr>
      <w:r>
        <w:rPr>
          <w:rFonts w:hint="cs"/>
          <w:rtl/>
        </w:rPr>
        <w:t>اگر زایمان کرد و خونی را مشاهده نکرد، پاک است و نفاس ندارد، چون نفاس عبارت است از خون، و خونی از وی خارج نشده ولی غسل بر وی واجب است. در حالی که چون گمان خون می‌رود و وجوب آن مانند وجوب غسل در اثر التقاء ختانین بدون انزال منی است.</w:t>
      </w:r>
    </w:p>
    <w:p w:rsidR="00DC5C45" w:rsidRPr="00081516" w:rsidRDefault="00DC5C45" w:rsidP="006F2E63">
      <w:pPr>
        <w:pStyle w:val="a0"/>
        <w:rPr>
          <w:rtl/>
        </w:rPr>
      </w:pPr>
      <w:bookmarkStart w:id="438" w:name="_Toc262411578"/>
      <w:bookmarkStart w:id="439" w:name="_Toc340599146"/>
      <w:bookmarkStart w:id="440" w:name="_Toc408538621"/>
      <w:r>
        <w:rPr>
          <w:rFonts w:hint="cs"/>
          <w:rtl/>
        </w:rPr>
        <w:t>1</w:t>
      </w:r>
      <w:r w:rsidR="00377CF7">
        <w:rPr>
          <w:rFonts w:hint="cs"/>
          <w:rtl/>
        </w:rPr>
        <w:t>1-</w:t>
      </w:r>
      <w:r>
        <w:rPr>
          <w:rFonts w:hint="cs"/>
          <w:rtl/>
        </w:rPr>
        <w:t xml:space="preserve"> پاک شدن قبل از چهل روز</w:t>
      </w:r>
      <w:bookmarkEnd w:id="438"/>
      <w:bookmarkEnd w:id="439"/>
      <w:bookmarkEnd w:id="440"/>
    </w:p>
    <w:p w:rsidR="00DC5C45" w:rsidRDefault="00944B58" w:rsidP="00F1370D">
      <w:pPr>
        <w:pStyle w:val="a3"/>
        <w:rPr>
          <w:rtl/>
        </w:rPr>
      </w:pPr>
      <w:r>
        <w:rPr>
          <w:rFonts w:hint="cs"/>
          <w:rtl/>
        </w:rPr>
        <w:t>اگر خواهر مسلمان قبل از چهل روز پاک شد باید غسل نموده و نماز و روزه را انجام دهد، در این صورت مستحب است شوهر با وی نزدیکی نکند، مبادا خون‌ریزی عودت شود و جماع در نفاس واقع گردد.</w:t>
      </w:r>
    </w:p>
    <w:p w:rsidR="00825BBA" w:rsidRPr="00081516" w:rsidRDefault="00825BBA" w:rsidP="006F2E63">
      <w:pPr>
        <w:pStyle w:val="a0"/>
        <w:rPr>
          <w:rtl/>
        </w:rPr>
      </w:pPr>
      <w:bookmarkStart w:id="441" w:name="_Toc262411579"/>
      <w:bookmarkStart w:id="442" w:name="_Toc340599147"/>
      <w:bookmarkStart w:id="443" w:name="_Toc408538622"/>
      <w:r>
        <w:rPr>
          <w:rFonts w:hint="cs"/>
          <w:rtl/>
        </w:rPr>
        <w:t>1</w:t>
      </w:r>
      <w:r w:rsidR="00377CF7">
        <w:rPr>
          <w:rFonts w:hint="cs"/>
          <w:rtl/>
        </w:rPr>
        <w:t>2-</w:t>
      </w:r>
      <w:r>
        <w:rPr>
          <w:rFonts w:hint="cs"/>
          <w:rtl/>
        </w:rPr>
        <w:t xml:space="preserve"> بازگشت خون قبل از چهل روز</w:t>
      </w:r>
      <w:bookmarkEnd w:id="441"/>
      <w:bookmarkEnd w:id="442"/>
      <w:bookmarkEnd w:id="443"/>
    </w:p>
    <w:p w:rsidR="00825BBA" w:rsidRDefault="000842C5" w:rsidP="00F1370D">
      <w:pPr>
        <w:pStyle w:val="a3"/>
        <w:rPr>
          <w:rtl/>
        </w:rPr>
      </w:pPr>
      <w:r>
        <w:rPr>
          <w:rFonts w:hint="cs"/>
          <w:rtl/>
        </w:rPr>
        <w:t>اگر خون قبل از چهل روز بازگشت، نفاس است و بر او است از نماز و روزه خودداری کند. اگر خون قطع شد، غسل کرده و جز اعاد</w:t>
      </w:r>
      <w:r w:rsidR="00F1370D">
        <w:rPr>
          <w:rFonts w:hint="cs"/>
          <w:rtl/>
        </w:rPr>
        <w:t>ۀ</w:t>
      </w:r>
      <w:r>
        <w:rPr>
          <w:rFonts w:hint="cs"/>
          <w:rtl/>
        </w:rPr>
        <w:t xml:space="preserve"> روزه چیزی دیگر بر او واجب نیست.</w:t>
      </w:r>
    </w:p>
    <w:p w:rsidR="004C7F48" w:rsidRPr="00081516" w:rsidRDefault="004C7F48" w:rsidP="00F1370D">
      <w:pPr>
        <w:pStyle w:val="a0"/>
        <w:rPr>
          <w:rtl/>
        </w:rPr>
      </w:pPr>
      <w:bookmarkStart w:id="444" w:name="_Toc262411580"/>
      <w:bookmarkStart w:id="445" w:name="_Toc340599148"/>
      <w:bookmarkStart w:id="446" w:name="_Toc408538623"/>
      <w:r>
        <w:rPr>
          <w:rFonts w:hint="cs"/>
          <w:rtl/>
        </w:rPr>
        <w:t>1</w:t>
      </w:r>
      <w:r w:rsidR="00377CF7">
        <w:rPr>
          <w:rFonts w:hint="cs"/>
          <w:rtl/>
        </w:rPr>
        <w:t>3-</w:t>
      </w:r>
      <w:r>
        <w:rPr>
          <w:rFonts w:hint="cs"/>
          <w:rtl/>
        </w:rPr>
        <w:t xml:space="preserve"> مشاهد</w:t>
      </w:r>
      <w:r w:rsidR="00F1370D">
        <w:rPr>
          <w:rFonts w:hint="cs"/>
          <w:rtl/>
        </w:rPr>
        <w:t>ۀ</w:t>
      </w:r>
      <w:r>
        <w:rPr>
          <w:rFonts w:hint="cs"/>
          <w:rtl/>
        </w:rPr>
        <w:t xml:space="preserve"> خون بعد از پانزده روز</w:t>
      </w:r>
      <w:bookmarkEnd w:id="444"/>
      <w:bookmarkEnd w:id="445"/>
      <w:bookmarkEnd w:id="446"/>
    </w:p>
    <w:p w:rsidR="000842C5" w:rsidRDefault="00700084" w:rsidP="00F1370D">
      <w:pPr>
        <w:pStyle w:val="a3"/>
        <w:rPr>
          <w:rtl/>
        </w:rPr>
      </w:pPr>
      <w:r>
        <w:rPr>
          <w:rFonts w:hint="cs"/>
          <w:rtl/>
        </w:rPr>
        <w:t>اگر بعد از پانزده روز پاکیزگی، یک شبانه‌روز خون‌ریزی کرد، حیض است.</w:t>
      </w:r>
    </w:p>
    <w:p w:rsidR="00700084" w:rsidRDefault="00700084" w:rsidP="00F1370D">
      <w:pPr>
        <w:pStyle w:val="a3"/>
        <w:rPr>
          <w:rtl/>
        </w:rPr>
      </w:pPr>
      <w:r>
        <w:rPr>
          <w:rFonts w:hint="cs"/>
          <w:rtl/>
        </w:rPr>
        <w:t>ولی اگر از یک شبانه‌روز کمتر بود، خون فاسد است و باید نماز و روزه را انجام دهد، و قضا بر او نیست.</w:t>
      </w:r>
    </w:p>
    <w:p w:rsidR="00700084" w:rsidRPr="00081516" w:rsidRDefault="00700084" w:rsidP="006F2E63">
      <w:pPr>
        <w:pStyle w:val="a0"/>
        <w:rPr>
          <w:rtl/>
        </w:rPr>
      </w:pPr>
      <w:bookmarkStart w:id="447" w:name="_Toc262411581"/>
      <w:bookmarkStart w:id="448" w:name="_Toc340599149"/>
      <w:bookmarkStart w:id="449" w:name="_Toc408538624"/>
      <w:r>
        <w:rPr>
          <w:rFonts w:hint="cs"/>
          <w:rtl/>
        </w:rPr>
        <w:t>1</w:t>
      </w:r>
      <w:r w:rsidR="00377CF7">
        <w:rPr>
          <w:rFonts w:hint="cs"/>
          <w:rtl/>
        </w:rPr>
        <w:t>4-</w:t>
      </w:r>
      <w:r>
        <w:rPr>
          <w:rFonts w:hint="cs"/>
          <w:rtl/>
        </w:rPr>
        <w:t xml:space="preserve"> دیدن خون بعد از دو یا سه روز</w:t>
      </w:r>
      <w:bookmarkEnd w:id="447"/>
      <w:bookmarkEnd w:id="448"/>
      <w:bookmarkEnd w:id="449"/>
    </w:p>
    <w:p w:rsidR="00700084" w:rsidRDefault="001521D8" w:rsidP="00F1370D">
      <w:pPr>
        <w:pStyle w:val="a3"/>
        <w:rPr>
          <w:rtl/>
        </w:rPr>
      </w:pPr>
      <w:r>
        <w:rPr>
          <w:rFonts w:hint="cs"/>
          <w:rtl/>
        </w:rPr>
        <w:t>اگر بعد از گذشت دو یا سه روز از وضع حمل، خون را مشاهده کرد، نفاس است.</w:t>
      </w:r>
    </w:p>
    <w:p w:rsidR="00F1370D" w:rsidRDefault="00F1370D" w:rsidP="00F1370D">
      <w:pPr>
        <w:pStyle w:val="a3"/>
        <w:rPr>
          <w:rtl/>
        </w:rPr>
      </w:pPr>
    </w:p>
    <w:p w:rsidR="001521D8" w:rsidRPr="00081516" w:rsidRDefault="001521D8" w:rsidP="006F2E63">
      <w:pPr>
        <w:pStyle w:val="a0"/>
        <w:rPr>
          <w:rtl/>
        </w:rPr>
      </w:pPr>
      <w:bookmarkStart w:id="450" w:name="_Toc262411582"/>
      <w:bookmarkStart w:id="451" w:name="_Toc340599150"/>
      <w:bookmarkStart w:id="452" w:name="_Toc408538625"/>
      <w:r>
        <w:rPr>
          <w:rFonts w:hint="cs"/>
          <w:rtl/>
        </w:rPr>
        <w:t>1</w:t>
      </w:r>
      <w:r w:rsidR="00377CF7">
        <w:rPr>
          <w:rFonts w:hint="cs"/>
          <w:rtl/>
        </w:rPr>
        <w:t xml:space="preserve">5- </w:t>
      </w:r>
      <w:r>
        <w:rPr>
          <w:rFonts w:hint="cs"/>
          <w:rtl/>
        </w:rPr>
        <w:t>خون‌ریزی در ایام نفاس به صورت یک در میان</w:t>
      </w:r>
      <w:bookmarkEnd w:id="450"/>
      <w:bookmarkEnd w:id="451"/>
      <w:bookmarkEnd w:id="452"/>
    </w:p>
    <w:p w:rsidR="001521D8" w:rsidRDefault="006B3843" w:rsidP="005E6881">
      <w:pPr>
        <w:pStyle w:val="a3"/>
        <w:numPr>
          <w:ilvl w:val="0"/>
          <w:numId w:val="72"/>
        </w:numPr>
        <w:ind w:left="414" w:hanging="357"/>
        <w:rPr>
          <w:rtl/>
        </w:rPr>
      </w:pPr>
      <w:r>
        <w:rPr>
          <w:rFonts w:hint="cs"/>
          <w:rtl/>
        </w:rPr>
        <w:t>علمای حنفیه روزهای پاک دوران نفاس را ، نفاس می‌دانند.</w:t>
      </w:r>
    </w:p>
    <w:p w:rsidR="006B3843" w:rsidRDefault="006B3843" w:rsidP="005E6881">
      <w:pPr>
        <w:pStyle w:val="a3"/>
        <w:numPr>
          <w:ilvl w:val="0"/>
          <w:numId w:val="72"/>
        </w:numPr>
        <w:ind w:left="414" w:hanging="357"/>
        <w:rPr>
          <w:rtl/>
        </w:rPr>
      </w:pPr>
      <w:r>
        <w:rPr>
          <w:rFonts w:hint="cs"/>
          <w:rtl/>
        </w:rPr>
        <w:t>علمای حنابله روزهای پاک را طهر می‌دانند.</w:t>
      </w:r>
    </w:p>
    <w:p w:rsidR="006B3843" w:rsidRDefault="006B3843" w:rsidP="005E6881">
      <w:pPr>
        <w:pStyle w:val="a3"/>
        <w:numPr>
          <w:ilvl w:val="0"/>
          <w:numId w:val="72"/>
        </w:numPr>
        <w:ind w:left="414" w:hanging="357"/>
        <w:rPr>
          <w:rtl/>
        </w:rPr>
      </w:pPr>
      <w:r>
        <w:rPr>
          <w:rFonts w:hint="cs"/>
          <w:rtl/>
        </w:rPr>
        <w:t>علمای شافعیه پانزده روز و بیشتر از آن را طهر و کمتر از پانزده روز را بنا بر ارحج اقوال: نفاس می‌شمارند.</w:t>
      </w:r>
    </w:p>
    <w:p w:rsidR="006B3843" w:rsidRDefault="006B3843" w:rsidP="005E6881">
      <w:pPr>
        <w:pStyle w:val="a3"/>
        <w:numPr>
          <w:ilvl w:val="0"/>
          <w:numId w:val="72"/>
        </w:numPr>
        <w:ind w:left="414" w:hanging="357"/>
        <w:rPr>
          <w:rtl/>
        </w:rPr>
      </w:pPr>
      <w:r>
        <w:rPr>
          <w:rFonts w:hint="cs"/>
          <w:rtl/>
        </w:rPr>
        <w:t>علمای مالکیه پاکیزگی نصف ماه را طهر و خون‌ریزی بعد از آن را حیض می‌دانند و اگر از آن کمتر بود، خون نفاس است و روزهای خون‌ریزی را باهم جمع کرده اگر به شصت روز رسید نفاس است و در روزهای پاک باید مانند زنان پاک از حیض و نفاس نماز و روزه و دیگر واجبات را انجام دهد.</w:t>
      </w:r>
    </w:p>
    <w:p w:rsidR="008436DE" w:rsidRPr="00DC6647" w:rsidRDefault="008436DE" w:rsidP="008436DE">
      <w:pPr>
        <w:pStyle w:val="Heading1"/>
        <w:bidi/>
        <w:rPr>
          <w:rtl/>
          <w:lang w:bidi="fa-IR"/>
        </w:rPr>
      </w:pPr>
      <w:bookmarkStart w:id="453" w:name="_Toc262411583"/>
      <w:bookmarkStart w:id="454" w:name="_Toc340599151"/>
      <w:bookmarkStart w:id="455" w:name="_Toc408538626"/>
      <w:r>
        <w:rPr>
          <w:rFonts w:hint="cs"/>
          <w:rtl/>
          <w:lang w:bidi="fa-IR"/>
        </w:rPr>
        <w:t>طلاق و عدة نفاس</w:t>
      </w:r>
      <w:bookmarkEnd w:id="453"/>
      <w:bookmarkEnd w:id="454"/>
      <w:bookmarkEnd w:id="455"/>
    </w:p>
    <w:p w:rsidR="006B3843" w:rsidRDefault="00A26AA1" w:rsidP="00012D7B">
      <w:pPr>
        <w:pStyle w:val="a3"/>
        <w:rPr>
          <w:rtl/>
        </w:rPr>
      </w:pPr>
      <w:r>
        <w:rPr>
          <w:rFonts w:hint="cs"/>
          <w:rtl/>
        </w:rPr>
        <w:t>عدة زنی که در دوران نفاس، طلاق داده</w:t>
      </w:r>
      <w:r w:rsidR="00853096">
        <w:rPr>
          <w:rFonts w:hint="cs"/>
          <w:rtl/>
        </w:rPr>
        <w:t xml:space="preserve"> می‌</w:t>
      </w:r>
      <w:r>
        <w:rPr>
          <w:rFonts w:hint="cs"/>
          <w:rtl/>
        </w:rPr>
        <w:t>شود با طلاق آغاز می‌شود نه نفاس، زیرا اگر طلاق قبل از وضع حمل واقع شود عدة آن با وضع حمل تمام می‌گردد. ولی اگر بعد از وضع حمل واقع شود تا بازگشت حیض منتظر می‌ماند.</w:t>
      </w:r>
    </w:p>
    <w:p w:rsidR="00A26AA1" w:rsidRDefault="00A26AA1" w:rsidP="00012D7B">
      <w:pPr>
        <w:pStyle w:val="a3"/>
        <w:rPr>
          <w:rtl/>
        </w:rPr>
      </w:pPr>
      <w:r>
        <w:rPr>
          <w:rFonts w:hint="cs"/>
          <w:rtl/>
        </w:rPr>
        <w:t>بنابراین، اعتبار عدة طلاق، اگر حامله باشد تا وضع حمل است خواه مدت آن کوتاه باشد یا طولانی، به دلیل قول خدای متعال که فرماید:</w:t>
      </w:r>
    </w:p>
    <w:p w:rsidR="003307E5" w:rsidRPr="006258A4" w:rsidRDefault="003307E5" w:rsidP="006258A4">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258A4">
        <w:rPr>
          <w:rFonts w:ascii="KFGQPC Uthmanic Script HAFS" w:hAnsi="KFGQPC Uthmanic Script HAFS" w:cs="KFGQPC Uthmanic Script HAFS"/>
          <w:sz w:val="28"/>
          <w:szCs w:val="28"/>
          <w:rtl/>
        </w:rPr>
        <w:t xml:space="preserve">وَأُوْلَٰتُ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لۡأَحۡمَالِ</w:t>
      </w:r>
      <w:r w:rsidR="006258A4">
        <w:rPr>
          <w:rFonts w:ascii="KFGQPC Uthmanic Script HAFS" w:hAnsi="KFGQPC Uthmanic Script HAFS" w:cs="KFGQPC Uthmanic Script HAFS"/>
          <w:sz w:val="28"/>
          <w:szCs w:val="28"/>
          <w:rtl/>
        </w:rPr>
        <w:t xml:space="preserve"> أَجَلُهُنَّ أَن يَضَعۡنَ حَمۡلَهُنَّ</w:t>
      </w:r>
      <w:r>
        <w:rPr>
          <w:rFonts w:ascii="Traditional Arabic" w:hAnsi="Traditional Arabic" w:cs="Traditional Arabic"/>
          <w:sz w:val="28"/>
          <w:szCs w:val="28"/>
          <w:rtl/>
          <w:lang w:bidi="fa-IR"/>
        </w:rPr>
        <w:t>﴾</w:t>
      </w:r>
      <w:r>
        <w:rPr>
          <w:rFonts w:cs="B Lotus" w:hint="cs"/>
          <w:sz w:val="28"/>
          <w:szCs w:val="28"/>
          <w:rtl/>
          <w:lang w:bidi="fa-IR"/>
        </w:rPr>
        <w:t xml:space="preserve"> </w:t>
      </w:r>
      <w:r w:rsidRPr="00012D7B">
        <w:rPr>
          <w:rStyle w:val="Char4"/>
          <w:rtl/>
        </w:rPr>
        <w:t>[</w:t>
      </w:r>
      <w:r w:rsidRPr="00012D7B">
        <w:rPr>
          <w:rStyle w:val="Char4"/>
          <w:rFonts w:hint="cs"/>
          <w:rtl/>
        </w:rPr>
        <w:t>الطلاق: 4</w:t>
      </w:r>
      <w:r w:rsidRPr="00012D7B">
        <w:rPr>
          <w:rStyle w:val="Char4"/>
          <w:rtl/>
        </w:rPr>
        <w:t>]</w:t>
      </w:r>
      <w:r w:rsidRPr="00012D7B">
        <w:rPr>
          <w:rStyle w:val="Char3"/>
          <w:rtl/>
        </w:rPr>
        <w:t>.</w:t>
      </w:r>
    </w:p>
    <w:p w:rsidR="00EC4DFF" w:rsidRDefault="00A94D44" w:rsidP="00012D7B">
      <w:pPr>
        <w:pStyle w:val="a3"/>
        <w:rPr>
          <w:szCs w:val="26"/>
          <w:rtl/>
        </w:rPr>
      </w:pPr>
      <w:r w:rsidRPr="00377CF7">
        <w:rPr>
          <w:rFonts w:hint="cs"/>
          <w:rtl/>
        </w:rPr>
        <w:t>«</w:t>
      </w:r>
      <w:r w:rsidR="00EC4DFF" w:rsidRPr="00377CF7">
        <w:rPr>
          <w:rFonts w:hint="cs"/>
          <w:rtl/>
        </w:rPr>
        <w:t>و عدة زنان باردار، تا وضع حمل است</w:t>
      </w:r>
      <w:r w:rsidRPr="00377CF7">
        <w:rPr>
          <w:rFonts w:hint="cs"/>
          <w:rtl/>
        </w:rPr>
        <w:t>».</w:t>
      </w:r>
    </w:p>
    <w:p w:rsidR="00A26AA1" w:rsidRDefault="001D591E" w:rsidP="00012D7B">
      <w:pPr>
        <w:pStyle w:val="a3"/>
        <w:rPr>
          <w:rtl/>
        </w:rPr>
      </w:pPr>
      <w:r>
        <w:rPr>
          <w:rFonts w:hint="cs"/>
          <w:rtl/>
        </w:rPr>
        <w:t>ان</w:t>
      </w:r>
      <w:r w:rsidR="006F2E63">
        <w:rPr>
          <w:rFonts w:hint="eastAsia"/>
          <w:rtl/>
        </w:rPr>
        <w:t>‌</w:t>
      </w:r>
      <w:r>
        <w:rPr>
          <w:rFonts w:hint="cs"/>
          <w:rtl/>
        </w:rPr>
        <w:t>شاءالله در موضوع طلاق به این بحث خواهیم پرداخت.</w:t>
      </w:r>
    </w:p>
    <w:p w:rsidR="001D591E" w:rsidRPr="00DC6647" w:rsidRDefault="001D591E" w:rsidP="006F2E63">
      <w:pPr>
        <w:pStyle w:val="a0"/>
        <w:rPr>
          <w:rtl/>
        </w:rPr>
      </w:pPr>
      <w:bookmarkStart w:id="456" w:name="_Toc262411584"/>
      <w:bookmarkStart w:id="457" w:name="_Toc340599152"/>
      <w:bookmarkStart w:id="458" w:name="_Toc408538627"/>
      <w:r>
        <w:rPr>
          <w:rFonts w:hint="cs"/>
          <w:rtl/>
        </w:rPr>
        <w:t>مسأله:</w:t>
      </w:r>
      <w:bookmarkEnd w:id="456"/>
      <w:bookmarkEnd w:id="457"/>
      <w:bookmarkEnd w:id="458"/>
    </w:p>
    <w:p w:rsidR="001D591E" w:rsidRDefault="00621498" w:rsidP="00012D7B">
      <w:pPr>
        <w:pStyle w:val="a3"/>
        <w:rPr>
          <w:rtl/>
        </w:rPr>
      </w:pPr>
      <w:r>
        <w:rPr>
          <w:rFonts w:hint="cs"/>
          <w:rtl/>
        </w:rPr>
        <w:t>هرگاه خواهر مسلمان بعد از داخل شدن وقت یکی از نمازها</w:t>
      </w:r>
      <w:r w:rsidR="00A94D44">
        <w:rPr>
          <w:rFonts w:hint="cs"/>
          <w:rtl/>
        </w:rPr>
        <w:t>،</w:t>
      </w:r>
      <w:r>
        <w:rPr>
          <w:rFonts w:hint="cs"/>
          <w:rtl/>
        </w:rPr>
        <w:t xml:space="preserve"> به اندازه‌ای که فرصت ادای آن را داشت ولی آن را ادا نکرد و قاعده شد آن نماز در ذمة او باقی مانده و باید بعد از پاکی آن را اعاده نماید. و هرگاه وقت یکی از نمازها به مقدار گفتن تکبیر محرم باقی مانده بود که پاک شد، قضای آن نماز بر وی واجب است.</w:t>
      </w:r>
    </w:p>
    <w:p w:rsidR="00621498" w:rsidRDefault="00621498" w:rsidP="00012D7B">
      <w:pPr>
        <w:pStyle w:val="a3"/>
        <w:rPr>
          <w:rtl/>
        </w:rPr>
      </w:pPr>
      <w:r>
        <w:rPr>
          <w:rFonts w:hint="cs"/>
          <w:rtl/>
        </w:rPr>
        <w:t>اگر در وقت عصر خون وی قطع شد قضای نماز ظهر و یا در وقت نماز عشاء قطع شد قضای نماز مغرب بر او واجب است.</w:t>
      </w:r>
    </w:p>
    <w:p w:rsidR="00621498" w:rsidRDefault="00621498" w:rsidP="00012D7B">
      <w:pPr>
        <w:pStyle w:val="a3"/>
        <w:rPr>
          <w:rtl/>
        </w:rPr>
      </w:pPr>
      <w:r>
        <w:rPr>
          <w:rFonts w:hint="cs"/>
          <w:rtl/>
        </w:rPr>
        <w:t xml:space="preserve">نماز بر وی واجب نیست مگر اینکه به مقدار یک رکعت کامل در اول وقت آن یا در آخر وقت آن فرصت داشته ولی آن را نخوانده باشد که در این صورت قضاء بر وی واجب است. اگر زنی بعد از غروب خورشید به مقدار خواندن یک رکعت وقت </w:t>
      </w:r>
      <w:r w:rsidR="001250B8">
        <w:rPr>
          <w:rFonts w:hint="cs"/>
          <w:rtl/>
        </w:rPr>
        <w:t>داشته باشد ولی آن را نخواند و قاعده شود، بعد از پاک شدن قضای آن بر وی واجب است. زیرا او قبل از قاعده شدن به مقدار یک رکعت وقت داشته آن را بخواند.</w:t>
      </w:r>
    </w:p>
    <w:p w:rsidR="001250B8" w:rsidRPr="00DC6647" w:rsidRDefault="001250B8" w:rsidP="006F2E63">
      <w:pPr>
        <w:pStyle w:val="a0"/>
        <w:rPr>
          <w:rtl/>
        </w:rPr>
      </w:pPr>
      <w:bookmarkStart w:id="459" w:name="_Toc262411585"/>
      <w:bookmarkStart w:id="460" w:name="_Toc340599153"/>
      <w:bookmarkStart w:id="461" w:name="_Toc408538628"/>
      <w:r>
        <w:rPr>
          <w:rFonts w:hint="cs"/>
          <w:rtl/>
        </w:rPr>
        <w:t>مسأله:</w:t>
      </w:r>
      <w:bookmarkEnd w:id="459"/>
      <w:bookmarkEnd w:id="460"/>
      <w:bookmarkEnd w:id="461"/>
    </w:p>
    <w:p w:rsidR="001250B8" w:rsidRDefault="00D632FF" w:rsidP="00012D7B">
      <w:pPr>
        <w:pStyle w:val="a3"/>
        <w:rPr>
          <w:rtl/>
        </w:rPr>
      </w:pPr>
      <w:r>
        <w:rPr>
          <w:rFonts w:hint="cs"/>
          <w:rtl/>
        </w:rPr>
        <w:t>اگر زن مسلمان به مقدار خواندن یک رکعت، قبل از طلوع خورشید، از حیض پاک شد قضای نماز صبح بر او واجب است. ولی اگر از آن مقدار کمتر بود، به عنوان مثال یک لحظه بعد از فرارسیدن مغرب دچار حیض شد قضاء بر وی واجب نیست چون پیامبر خدا</w:t>
      </w:r>
      <w:r>
        <w:rPr>
          <w:rFonts w:cs="CTraditional Arabic" w:hint="cs"/>
          <w:sz w:val="26"/>
          <w:szCs w:val="26"/>
          <w:rtl/>
        </w:rPr>
        <w:t>ص</w:t>
      </w:r>
      <w:r w:rsidR="00A94D44">
        <w:rPr>
          <w:rFonts w:hint="cs"/>
          <w:rtl/>
        </w:rPr>
        <w:t xml:space="preserve"> فرموده: </w:t>
      </w:r>
      <w:r w:rsidR="00A94D44">
        <w:rPr>
          <w:rFonts w:cs="Traditional Arabic" w:hint="cs"/>
          <w:rtl/>
        </w:rPr>
        <w:t>«</w:t>
      </w:r>
      <w:r>
        <w:rPr>
          <w:rFonts w:hint="cs"/>
          <w:rtl/>
        </w:rPr>
        <w:t>هرکس فرصت خواندن یک رکعت نماز را در وقت داشته باشد در حقیقت به تمام نماز دست یافته است</w:t>
      </w:r>
      <w:r w:rsidR="00A94D44">
        <w:rPr>
          <w:rFonts w:cs="Traditional Arabic" w:hint="cs"/>
          <w:rtl/>
        </w:rPr>
        <w:t>»</w:t>
      </w:r>
      <w:r w:rsidR="00A94D44">
        <w:rPr>
          <w:rFonts w:hint="cs"/>
          <w:rtl/>
        </w:rPr>
        <w:t xml:space="preserve">. </w:t>
      </w:r>
      <w:r>
        <w:rPr>
          <w:rFonts w:hint="cs"/>
          <w:rtl/>
        </w:rPr>
        <w:t>(متفق علیه)</w:t>
      </w:r>
      <w:r w:rsidR="00A94D44">
        <w:rPr>
          <w:rFonts w:hint="cs"/>
          <w:rtl/>
        </w:rPr>
        <w:t>.</w:t>
      </w:r>
    </w:p>
    <w:p w:rsidR="00D632FF" w:rsidRDefault="00164070" w:rsidP="00012D7B">
      <w:pPr>
        <w:pStyle w:val="a3"/>
        <w:rPr>
          <w:rtl/>
        </w:rPr>
      </w:pPr>
      <w:r>
        <w:rPr>
          <w:rFonts w:hint="cs"/>
          <w:rtl/>
        </w:rPr>
        <w:t>مفهوم حدیث این است: کمتر از یک رکعت موجب قضاء نماز نیست.</w:t>
      </w:r>
    </w:p>
    <w:p w:rsidR="00C67C38" w:rsidRPr="00DC6647" w:rsidRDefault="00C67C38" w:rsidP="006F2E63">
      <w:pPr>
        <w:pStyle w:val="a0"/>
        <w:rPr>
          <w:rtl/>
        </w:rPr>
      </w:pPr>
      <w:bookmarkStart w:id="462" w:name="_Toc262411586"/>
      <w:bookmarkStart w:id="463" w:name="_Toc340599154"/>
      <w:bookmarkStart w:id="464" w:name="_Toc408538629"/>
      <w:r>
        <w:rPr>
          <w:rFonts w:hint="cs"/>
          <w:rtl/>
        </w:rPr>
        <w:t>مسأله:</w:t>
      </w:r>
      <w:bookmarkEnd w:id="462"/>
      <w:bookmarkEnd w:id="463"/>
      <w:bookmarkEnd w:id="464"/>
    </w:p>
    <w:p w:rsidR="004C17EE" w:rsidRDefault="00C67C38" w:rsidP="00012D7B">
      <w:pPr>
        <w:pStyle w:val="a3"/>
        <w:rPr>
          <w:rtl/>
        </w:rPr>
      </w:pPr>
      <w:r>
        <w:rPr>
          <w:rFonts w:hint="cs"/>
          <w:rtl/>
        </w:rPr>
        <w:t>بنابر مذهب ابوحنیفه و مالک هر زنی بعد از پاک شدن فرصت خواندن یک رکعت نماز عصر را داشته باشد قضای آن بر وی واجب نیست.</w:t>
      </w:r>
    </w:p>
    <w:p w:rsidR="00C67C38" w:rsidRPr="004C1CA6" w:rsidRDefault="004C1CA6" w:rsidP="004C1CA6">
      <w:pPr>
        <w:pStyle w:val="Heading1"/>
        <w:bidi/>
        <w:rPr>
          <w:rtl/>
          <w:lang w:bidi="fa-IR"/>
        </w:rPr>
      </w:pPr>
      <w:bookmarkStart w:id="465" w:name="_Toc262411587"/>
      <w:bookmarkStart w:id="466" w:name="_Toc340599155"/>
      <w:bookmarkStart w:id="467" w:name="_Toc408538630"/>
      <w:r w:rsidRPr="004C1CA6">
        <w:rPr>
          <w:rFonts w:hint="cs"/>
          <w:rtl/>
          <w:lang w:bidi="fa-IR"/>
        </w:rPr>
        <w:t>مشاهده</w:t>
      </w:r>
      <w:r w:rsidR="00A94D44">
        <w:rPr>
          <w:rFonts w:hint="eastAsia"/>
          <w:rtl/>
          <w:lang w:bidi="fa-IR"/>
        </w:rPr>
        <w:t>‌</w:t>
      </w:r>
      <w:r w:rsidRPr="004C1CA6">
        <w:rPr>
          <w:rFonts w:hint="cs"/>
          <w:rtl/>
          <w:lang w:bidi="fa-IR"/>
        </w:rPr>
        <w:t>ی خون قبل از زایمان</w:t>
      </w:r>
      <w:bookmarkEnd w:id="465"/>
      <w:bookmarkEnd w:id="466"/>
      <w:bookmarkEnd w:id="467"/>
    </w:p>
    <w:p w:rsidR="004C1CA6" w:rsidRDefault="008E0969" w:rsidP="00012D7B">
      <w:pPr>
        <w:pStyle w:val="a3"/>
        <w:rPr>
          <w:rtl/>
        </w:rPr>
      </w:pPr>
      <w:r>
        <w:rPr>
          <w:rFonts w:hint="cs"/>
          <w:rtl/>
        </w:rPr>
        <w:t>زن بارداری که زمان زایمانش نزدیک شده خون را مشاهده کرد، آن خون، خون نفاس است و باید نماز و روزه را ترک نماید و بعداً روزه را قضاء نماید ولی قضای نماز لازم نیست.</w:t>
      </w:r>
    </w:p>
    <w:p w:rsidR="008E0969" w:rsidRPr="004C1CA6" w:rsidRDefault="008E0969" w:rsidP="008E0969">
      <w:pPr>
        <w:pStyle w:val="Heading1"/>
        <w:bidi/>
        <w:rPr>
          <w:rtl/>
          <w:lang w:bidi="fa-IR"/>
        </w:rPr>
      </w:pPr>
      <w:bookmarkStart w:id="468" w:name="_Toc262411588"/>
      <w:bookmarkStart w:id="469" w:name="_Toc340599156"/>
      <w:bookmarkStart w:id="470" w:name="_Toc408538631"/>
      <w:r>
        <w:rPr>
          <w:rFonts w:hint="cs"/>
          <w:rtl/>
          <w:lang w:bidi="fa-IR"/>
        </w:rPr>
        <w:t>زنی که در سن پنجاه سالگی خون را مشاهده می‌کند</w:t>
      </w:r>
      <w:bookmarkEnd w:id="468"/>
      <w:bookmarkEnd w:id="469"/>
      <w:bookmarkEnd w:id="470"/>
    </w:p>
    <w:p w:rsidR="00433742" w:rsidRDefault="00A150A0" w:rsidP="00012D7B">
      <w:pPr>
        <w:pStyle w:val="a3"/>
        <w:rPr>
          <w:rtl/>
        </w:rPr>
      </w:pPr>
      <w:r>
        <w:rPr>
          <w:rFonts w:hint="cs"/>
          <w:rtl/>
        </w:rPr>
        <w:t>اگر زن مسلمان در سن پنجاه سالگی خون را مشاهده کرد روزه و نماز را ترک نمی‌کند، ولی احتیاطاً قضای روزه را بجای آورد. ولی اگر بعد از شصت سالگی آن را مشاهده کرد بدون خلاف و یقیناً خون حیض نیست، بنابراین باید نماز و روزه را انجام دهد و قضای روزه بر او نیست.</w:t>
      </w:r>
    </w:p>
    <w:p w:rsidR="00012D7B" w:rsidRDefault="00012D7B" w:rsidP="00012D7B">
      <w:pPr>
        <w:pStyle w:val="a3"/>
        <w:rPr>
          <w:rtl/>
        </w:rPr>
        <w:sectPr w:rsidR="00012D7B" w:rsidSect="00092990">
          <w:headerReference w:type="default" r:id="rId22"/>
          <w:footnotePr>
            <w:numRestart w:val="eachPage"/>
          </w:footnotePr>
          <w:type w:val="oddPage"/>
          <w:pgSz w:w="9356" w:h="13608" w:code="9"/>
          <w:pgMar w:top="1021" w:right="851" w:bottom="737" w:left="851" w:header="454" w:footer="0" w:gutter="0"/>
          <w:cols w:space="708"/>
          <w:titlePg/>
          <w:bidi/>
          <w:rtlGutter/>
          <w:docGrid w:linePitch="360"/>
        </w:sectPr>
      </w:pPr>
    </w:p>
    <w:p w:rsidR="0059256D" w:rsidRDefault="0059256D" w:rsidP="0059256D">
      <w:pPr>
        <w:pStyle w:val="a"/>
        <w:rPr>
          <w:rtl/>
        </w:rPr>
      </w:pPr>
      <w:bookmarkStart w:id="471" w:name="_Toc340599157"/>
      <w:bookmarkStart w:id="472" w:name="_Toc408538632"/>
      <w:r>
        <w:rPr>
          <w:rFonts w:hint="cs"/>
          <w:rtl/>
        </w:rPr>
        <w:t>غسل</w:t>
      </w:r>
      <w:bookmarkEnd w:id="471"/>
      <w:bookmarkEnd w:id="472"/>
    </w:p>
    <w:p w:rsidR="00C47B23" w:rsidRPr="00DC6647" w:rsidRDefault="00377CF7" w:rsidP="0059256D">
      <w:pPr>
        <w:pStyle w:val="Heading1"/>
        <w:bidi/>
        <w:rPr>
          <w:rtl/>
        </w:rPr>
      </w:pPr>
      <w:bookmarkStart w:id="473" w:name="_Toc262411590"/>
      <w:bookmarkStart w:id="474" w:name="_Toc340599158"/>
      <w:bookmarkStart w:id="475" w:name="_Toc408538633"/>
      <w:r>
        <w:rPr>
          <w:rFonts w:hint="cs"/>
          <w:rtl/>
        </w:rPr>
        <w:t>1-</w:t>
      </w:r>
      <w:r w:rsidR="00C47B23">
        <w:rPr>
          <w:rFonts w:hint="cs"/>
          <w:rtl/>
        </w:rPr>
        <w:t xml:space="preserve"> مشروعیت آن</w:t>
      </w:r>
      <w:bookmarkEnd w:id="473"/>
      <w:bookmarkEnd w:id="474"/>
      <w:bookmarkEnd w:id="475"/>
    </w:p>
    <w:p w:rsidR="00AD7AAE" w:rsidRDefault="00C47B23" w:rsidP="00012D7B">
      <w:pPr>
        <w:pStyle w:val="a3"/>
        <w:rPr>
          <w:rtl/>
        </w:rPr>
      </w:pPr>
      <w:r>
        <w:rPr>
          <w:rFonts w:hint="cs"/>
          <w:rtl/>
        </w:rPr>
        <w:t>ای خواهر مسلمانم</w:t>
      </w:r>
      <w:r w:rsidR="00A94D44">
        <w:rPr>
          <w:rFonts w:hint="cs"/>
          <w:rtl/>
        </w:rPr>
        <w:t>،</w:t>
      </w:r>
      <w:r>
        <w:rPr>
          <w:rFonts w:hint="cs"/>
          <w:rtl/>
        </w:rPr>
        <w:t xml:space="preserve"> مشروعیت غسل به واسط</w:t>
      </w:r>
      <w:r w:rsidR="00012D7B">
        <w:rPr>
          <w:rFonts w:hint="cs"/>
          <w:rtl/>
        </w:rPr>
        <w:t>ۀ</w:t>
      </w:r>
      <w:r>
        <w:rPr>
          <w:rFonts w:hint="cs"/>
          <w:rtl/>
        </w:rPr>
        <w:t xml:space="preserve"> قرآن و سنت ثابت شده است.</w:t>
      </w:r>
    </w:p>
    <w:p w:rsidR="00C47B23" w:rsidRDefault="00C47B23" w:rsidP="00012D7B">
      <w:pPr>
        <w:pStyle w:val="a3"/>
        <w:rPr>
          <w:rtl/>
        </w:rPr>
      </w:pPr>
      <w:r>
        <w:rPr>
          <w:rFonts w:hint="cs"/>
          <w:rtl/>
        </w:rPr>
        <w:t>چنانچه در قرآن می‌فرماید:</w:t>
      </w:r>
    </w:p>
    <w:p w:rsidR="003307E5" w:rsidRPr="006258A4" w:rsidRDefault="003307E5" w:rsidP="006258A4">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258A4">
        <w:rPr>
          <w:rFonts w:ascii="KFGQPC Uthmanic Script HAFS" w:hAnsi="KFGQPC Uthmanic Script HAFS" w:cs="KFGQPC Uthmanic Script HAFS"/>
          <w:sz w:val="28"/>
          <w:szCs w:val="28"/>
          <w:rtl/>
        </w:rPr>
        <w:t>وَإِن كُنتُمۡ جُنُبٗا فَ</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طَّهَّرُواْۚ</w:t>
      </w:r>
      <w:r>
        <w:rPr>
          <w:rFonts w:ascii="Traditional Arabic" w:hAnsi="Traditional Arabic" w:cs="Traditional Arabic"/>
          <w:sz w:val="28"/>
          <w:szCs w:val="28"/>
          <w:rtl/>
          <w:lang w:bidi="fa-IR"/>
        </w:rPr>
        <w:t>﴾</w:t>
      </w:r>
      <w:r>
        <w:rPr>
          <w:rFonts w:cs="B Lotus" w:hint="cs"/>
          <w:sz w:val="28"/>
          <w:szCs w:val="28"/>
          <w:rtl/>
          <w:lang w:bidi="fa-IR"/>
        </w:rPr>
        <w:t xml:space="preserve"> </w:t>
      </w:r>
      <w:r w:rsidRPr="00012D7B">
        <w:rPr>
          <w:rStyle w:val="Char4"/>
          <w:rtl/>
        </w:rPr>
        <w:t>[</w:t>
      </w:r>
      <w:r w:rsidRPr="00012D7B">
        <w:rPr>
          <w:rStyle w:val="Char4"/>
          <w:rFonts w:hint="cs"/>
          <w:rtl/>
        </w:rPr>
        <w:t>المائدة: 6</w:t>
      </w:r>
      <w:r w:rsidRPr="00012D7B">
        <w:rPr>
          <w:rStyle w:val="Char4"/>
          <w:rtl/>
        </w:rPr>
        <w:t>]</w:t>
      </w:r>
      <w:r w:rsidRPr="00012D7B">
        <w:rPr>
          <w:rStyle w:val="Char3"/>
          <w:rtl/>
        </w:rPr>
        <w:t>.</w:t>
      </w:r>
    </w:p>
    <w:p w:rsidR="00417ACE" w:rsidRDefault="00A94D44" w:rsidP="00012D7B">
      <w:pPr>
        <w:pStyle w:val="a3"/>
        <w:rPr>
          <w:szCs w:val="26"/>
          <w:rtl/>
        </w:rPr>
      </w:pPr>
      <w:r w:rsidRPr="00377CF7">
        <w:rPr>
          <w:rFonts w:hint="cs"/>
          <w:rtl/>
        </w:rPr>
        <w:t>«</w:t>
      </w:r>
      <w:r w:rsidR="00417ACE" w:rsidRPr="00377CF7">
        <w:rPr>
          <w:rFonts w:hint="cs"/>
          <w:rtl/>
        </w:rPr>
        <w:t>و اگر جنب بودید غسل نمایید</w:t>
      </w:r>
      <w:r w:rsidRPr="00377CF7">
        <w:rPr>
          <w:rFonts w:hint="cs"/>
          <w:rtl/>
        </w:rPr>
        <w:t>»</w:t>
      </w:r>
      <w:r w:rsidR="00417ACE" w:rsidRPr="00377CF7">
        <w:rPr>
          <w:rFonts w:hint="cs"/>
          <w:rtl/>
        </w:rPr>
        <w:t>.</w:t>
      </w:r>
    </w:p>
    <w:p w:rsidR="00417ACE" w:rsidRDefault="00417ACE" w:rsidP="00012D7B">
      <w:pPr>
        <w:pStyle w:val="a3"/>
        <w:rPr>
          <w:rtl/>
        </w:rPr>
      </w:pPr>
      <w:r>
        <w:rPr>
          <w:rFonts w:hint="cs"/>
          <w:rtl/>
        </w:rPr>
        <w:t>و رسول‌خدا</w:t>
      </w:r>
      <w:r>
        <w:rPr>
          <w:rFonts w:cs="CTraditional Arabic" w:hint="cs"/>
          <w:sz w:val="26"/>
          <w:szCs w:val="26"/>
          <w:rtl/>
        </w:rPr>
        <w:t>ص</w:t>
      </w:r>
      <w:r w:rsidR="00350AD4">
        <w:rPr>
          <w:rFonts w:hint="cs"/>
          <w:rtl/>
        </w:rPr>
        <w:t xml:space="preserve"> فرموده: </w:t>
      </w:r>
      <w:r w:rsidR="00350AD4">
        <w:rPr>
          <w:rFonts w:cs="Traditional Arabic" w:hint="cs"/>
          <w:rtl/>
        </w:rPr>
        <w:t>«</w:t>
      </w:r>
      <w:r>
        <w:rPr>
          <w:rFonts w:hint="cs"/>
          <w:rtl/>
        </w:rPr>
        <w:t>هرگاه قسمت ختنه شده [در فرج فرو رفت] تجاوز کرد غسل واجب می‌شود</w:t>
      </w:r>
      <w:r w:rsidR="00350AD4">
        <w:rPr>
          <w:rFonts w:cs="Traditional Arabic" w:hint="cs"/>
          <w:rtl/>
        </w:rPr>
        <w:t>»</w:t>
      </w:r>
      <w:r w:rsidR="00350AD4">
        <w:rPr>
          <w:rFonts w:hint="cs"/>
          <w:rtl/>
        </w:rPr>
        <w:t xml:space="preserve">. </w:t>
      </w:r>
      <w:r>
        <w:rPr>
          <w:rFonts w:hint="cs"/>
          <w:rtl/>
        </w:rPr>
        <w:t>(روایت از مسلم)</w:t>
      </w:r>
      <w:r w:rsidR="00350AD4">
        <w:rPr>
          <w:rFonts w:hint="cs"/>
          <w:rtl/>
        </w:rPr>
        <w:t>.</w:t>
      </w:r>
    </w:p>
    <w:p w:rsidR="00914C8C" w:rsidRDefault="00914C8C" w:rsidP="00012D7B">
      <w:pPr>
        <w:pStyle w:val="a3"/>
        <w:rPr>
          <w:rtl/>
        </w:rPr>
      </w:pPr>
      <w:r>
        <w:rPr>
          <w:rFonts w:hint="cs"/>
          <w:rtl/>
        </w:rPr>
        <w:t>غسل با رساندن آب بر تمامی بدن یا با فرو رفتن به داخل آب حاصل می‌شود. نیت برای انجام آن بر زنان و مردان واجب است.</w:t>
      </w:r>
    </w:p>
    <w:p w:rsidR="00914C8C" w:rsidRPr="00DC6647" w:rsidRDefault="00377CF7" w:rsidP="00914C8C">
      <w:pPr>
        <w:pStyle w:val="Heading1"/>
        <w:bidi/>
        <w:rPr>
          <w:rtl/>
          <w:lang w:bidi="fa-IR"/>
        </w:rPr>
      </w:pPr>
      <w:bookmarkStart w:id="476" w:name="_Toc262411591"/>
      <w:bookmarkStart w:id="477" w:name="_Toc340599159"/>
      <w:bookmarkStart w:id="478" w:name="_Toc408538634"/>
      <w:r>
        <w:rPr>
          <w:rFonts w:hint="cs"/>
          <w:rtl/>
          <w:lang w:bidi="fa-IR"/>
        </w:rPr>
        <w:t>2-</w:t>
      </w:r>
      <w:r w:rsidR="00914C8C">
        <w:rPr>
          <w:rFonts w:hint="cs"/>
          <w:rtl/>
          <w:lang w:bidi="fa-IR"/>
        </w:rPr>
        <w:t xml:space="preserve"> اسباب غسل</w:t>
      </w:r>
      <w:bookmarkEnd w:id="476"/>
      <w:bookmarkEnd w:id="477"/>
      <w:bookmarkEnd w:id="478"/>
    </w:p>
    <w:p w:rsidR="006D443D" w:rsidRPr="00DC6647" w:rsidRDefault="006D443D" w:rsidP="00031742">
      <w:pPr>
        <w:pStyle w:val="a0"/>
        <w:rPr>
          <w:rtl/>
        </w:rPr>
      </w:pPr>
      <w:bookmarkStart w:id="479" w:name="_Toc262411592"/>
      <w:bookmarkStart w:id="480" w:name="_Toc340599160"/>
      <w:bookmarkStart w:id="481" w:name="_Toc408538635"/>
      <w:r>
        <w:rPr>
          <w:rFonts w:hint="cs"/>
          <w:rtl/>
        </w:rPr>
        <w:t>1</w:t>
      </w:r>
      <w:r w:rsidR="00031742">
        <w:rPr>
          <w:rFonts w:hint="cs"/>
          <w:rtl/>
        </w:rPr>
        <w:t>)</w:t>
      </w:r>
      <w:r>
        <w:rPr>
          <w:rFonts w:hint="cs"/>
          <w:rtl/>
        </w:rPr>
        <w:t xml:space="preserve"> خروج منی از شهوت در حالت بیداری یا خواب:</w:t>
      </w:r>
      <w:bookmarkEnd w:id="479"/>
      <w:bookmarkEnd w:id="480"/>
      <w:bookmarkEnd w:id="481"/>
    </w:p>
    <w:p w:rsidR="00914C8C" w:rsidRDefault="00AF5890" w:rsidP="00012D7B">
      <w:pPr>
        <w:pStyle w:val="a3"/>
        <w:rPr>
          <w:rtl/>
        </w:rPr>
      </w:pPr>
      <w:r>
        <w:rPr>
          <w:rFonts w:hint="cs"/>
          <w:rtl/>
        </w:rPr>
        <w:t>بدان ای خواهر مسلمان</w:t>
      </w:r>
      <w:r w:rsidR="00350AD4">
        <w:rPr>
          <w:rFonts w:hint="cs"/>
          <w:rtl/>
        </w:rPr>
        <w:t>،</w:t>
      </w:r>
      <w:r>
        <w:rPr>
          <w:rFonts w:hint="cs"/>
          <w:rtl/>
        </w:rPr>
        <w:t xml:space="preserve"> خارج شدن منی با جهندگی همراه با لذت، موجب غسل می‌شود. اعم از این که در حال بیداری باشد یا خواب. و عام</w:t>
      </w:r>
      <w:r w:rsidR="00012D7B">
        <w:rPr>
          <w:rFonts w:hint="cs"/>
          <w:rtl/>
        </w:rPr>
        <w:t>ۀ</w:t>
      </w:r>
      <w:r>
        <w:rPr>
          <w:rFonts w:hint="cs"/>
          <w:rtl/>
        </w:rPr>
        <w:t xml:space="preserve"> فقها بر این قول بوده و در این خلافی ندارند</w:t>
      </w:r>
      <w:r w:rsidR="00350AD4">
        <w:rPr>
          <w:rFonts w:hint="cs"/>
          <w:rtl/>
        </w:rPr>
        <w:t>،</w:t>
      </w:r>
      <w:r>
        <w:rPr>
          <w:rFonts w:hint="cs"/>
          <w:rtl/>
        </w:rPr>
        <w:t xml:space="preserve"> به دلیل حدیث ام‌سلیم که گوید: گفتم</w:t>
      </w:r>
      <w:r w:rsidR="00350AD4">
        <w:rPr>
          <w:rFonts w:hint="cs"/>
          <w:rtl/>
        </w:rPr>
        <w:t>:</w:t>
      </w:r>
      <w:r>
        <w:rPr>
          <w:rFonts w:hint="cs"/>
          <w:rtl/>
        </w:rPr>
        <w:t xml:space="preserve"> ای‌رسول‌خدا، خداوند از بیان حق شرم نمی‌کند، اگر زن احتلام شد آیا غسل بر او واجب است؟ رسول‌خدا</w:t>
      </w:r>
      <w:r w:rsidR="00350AD4">
        <w:rPr>
          <w:rFonts w:hint="cs"/>
          <w:rtl/>
        </w:rPr>
        <w:t xml:space="preserve"> </w:t>
      </w:r>
      <w:r>
        <w:rPr>
          <w:rFonts w:cs="CTraditional Arabic" w:hint="cs"/>
          <w:sz w:val="26"/>
          <w:szCs w:val="26"/>
          <w:rtl/>
        </w:rPr>
        <w:t>ص</w:t>
      </w:r>
      <w:r w:rsidR="00350AD4">
        <w:rPr>
          <w:rFonts w:hint="cs"/>
          <w:rtl/>
        </w:rPr>
        <w:t xml:space="preserve"> فرمود: </w:t>
      </w:r>
      <w:r w:rsidR="00350AD4">
        <w:rPr>
          <w:rFonts w:cs="Traditional Arabic" w:hint="cs"/>
          <w:rtl/>
        </w:rPr>
        <w:t>«</w:t>
      </w:r>
      <w:r>
        <w:rPr>
          <w:rFonts w:hint="cs"/>
          <w:rtl/>
        </w:rPr>
        <w:t>بله، اگر آب (منی) را مشاهده کند</w:t>
      </w:r>
      <w:r w:rsidR="00350AD4">
        <w:rPr>
          <w:rFonts w:cs="Traditional Arabic" w:hint="cs"/>
          <w:rtl/>
        </w:rPr>
        <w:t>»</w:t>
      </w:r>
      <w:r w:rsidR="00350AD4">
        <w:rPr>
          <w:rFonts w:hint="cs"/>
          <w:rtl/>
        </w:rPr>
        <w:t xml:space="preserve">. </w:t>
      </w:r>
      <w:r>
        <w:rPr>
          <w:rFonts w:hint="cs"/>
          <w:rtl/>
        </w:rPr>
        <w:t>(متفق‌علیه)</w:t>
      </w:r>
      <w:r w:rsidR="00350AD4">
        <w:rPr>
          <w:rFonts w:hint="cs"/>
          <w:rtl/>
        </w:rPr>
        <w:t>.</w:t>
      </w:r>
    </w:p>
    <w:p w:rsidR="00AF5890" w:rsidRDefault="00954745" w:rsidP="00012D7B">
      <w:pPr>
        <w:pStyle w:val="a3"/>
        <w:rPr>
          <w:rtl/>
        </w:rPr>
      </w:pPr>
      <w:r>
        <w:rPr>
          <w:rFonts w:hint="cs"/>
          <w:rtl/>
        </w:rPr>
        <w:t>(منی) مرد سفید و غلیظ (منی) زن زرد و رقیق است.</w:t>
      </w:r>
    </w:p>
    <w:p w:rsidR="00954745" w:rsidRDefault="00954745" w:rsidP="00012D7B">
      <w:pPr>
        <w:pStyle w:val="a3"/>
        <w:rPr>
          <w:rtl/>
        </w:rPr>
      </w:pPr>
      <w:r w:rsidRPr="00954745">
        <w:rPr>
          <w:rFonts w:hint="cs"/>
          <w:rtl/>
        </w:rPr>
        <w:t>در غیر این صورت</w:t>
      </w:r>
      <w:r>
        <w:rPr>
          <w:rFonts w:hint="cs"/>
          <w:rtl/>
        </w:rPr>
        <w:t>:</w:t>
      </w:r>
    </w:p>
    <w:p w:rsidR="00954745" w:rsidRDefault="00863AE1" w:rsidP="00012D7B">
      <w:pPr>
        <w:pStyle w:val="a3"/>
        <w:rPr>
          <w:rtl/>
        </w:rPr>
      </w:pPr>
      <w:r>
        <w:rPr>
          <w:rFonts w:hint="cs"/>
          <w:rtl/>
        </w:rPr>
        <w:t>اگر در حالت مریضی یا سرما، مایعی شبیه منی بدون احساس لذت خارج شود موجب غسل نمی‌شود. ابوحنیفه و مالک بر این قولند.</w:t>
      </w:r>
    </w:p>
    <w:p w:rsidR="00863AE1" w:rsidRPr="00012D7B" w:rsidRDefault="0015740E" w:rsidP="00012D7B">
      <w:pPr>
        <w:pStyle w:val="a3"/>
        <w:rPr>
          <w:rtl/>
        </w:rPr>
      </w:pPr>
      <w:r w:rsidRPr="00012D7B">
        <w:rPr>
          <w:rFonts w:hint="cs"/>
          <w:rtl/>
        </w:rPr>
        <w:t xml:space="preserve">شافعی گوید: غسل واجب است چون رسول خدا </w:t>
      </w:r>
      <w:r w:rsidR="00350AD4" w:rsidRPr="00012D7B">
        <w:rPr>
          <w:rFonts w:hint="cs"/>
          <w:rtl/>
        </w:rPr>
        <w:t>فرموده: «</w:t>
      </w:r>
      <w:r w:rsidR="00731B8B" w:rsidRPr="00012D7B">
        <w:rPr>
          <w:rFonts w:hint="cs"/>
          <w:rtl/>
        </w:rPr>
        <w:t>هرگاه آب را دید [غسل بر ا</w:t>
      </w:r>
      <w:r w:rsidR="00350AD4" w:rsidRPr="00012D7B">
        <w:rPr>
          <w:rFonts w:hint="cs"/>
          <w:rtl/>
        </w:rPr>
        <w:t>و واجب</w:t>
      </w:r>
      <w:r w:rsidR="00853096" w:rsidRPr="00012D7B">
        <w:rPr>
          <w:rFonts w:hint="cs"/>
          <w:rtl/>
        </w:rPr>
        <w:t xml:space="preserve"> می‌</w:t>
      </w:r>
      <w:r w:rsidR="00350AD4" w:rsidRPr="00012D7B">
        <w:rPr>
          <w:rFonts w:hint="cs"/>
          <w:rtl/>
        </w:rPr>
        <w:t>شود]»</w:t>
      </w:r>
      <w:r w:rsidR="00731B8B" w:rsidRPr="00012D7B">
        <w:rPr>
          <w:rFonts w:hint="cs"/>
          <w:rtl/>
        </w:rPr>
        <w:t xml:space="preserve"> چون آن، منی است که خارج شده و غسل بر وی واجب می‌گردد. حتی اگر آن آب در حال اغماء بیرون بیاید.</w:t>
      </w:r>
    </w:p>
    <w:p w:rsidR="00731B8B" w:rsidRDefault="00981CD8" w:rsidP="00012D7B">
      <w:pPr>
        <w:pStyle w:val="a3"/>
        <w:rPr>
          <w:rtl/>
        </w:rPr>
      </w:pPr>
      <w:r>
        <w:rPr>
          <w:rFonts w:hint="cs"/>
          <w:rtl/>
        </w:rPr>
        <w:t>اگر در خواب دید که احتلام شده ولی بعد از بیدار ش</w:t>
      </w:r>
      <w:r w:rsidR="00350AD4">
        <w:rPr>
          <w:rFonts w:hint="cs"/>
          <w:rtl/>
        </w:rPr>
        <w:t>دن هیچ‌گونه تریی را مشاهده نکرد غسل بر وی واجب نیست. اهل ع</w:t>
      </w:r>
      <w:r>
        <w:rPr>
          <w:rFonts w:hint="cs"/>
          <w:rtl/>
        </w:rPr>
        <w:t>لم بر این قول اجماع دارند چون آب را مشاهده نکرده و مشاهدة آن شرط غسل است.</w:t>
      </w:r>
    </w:p>
    <w:p w:rsidR="00981CD8" w:rsidRDefault="00981CD8" w:rsidP="00012D7B">
      <w:pPr>
        <w:pStyle w:val="a3"/>
        <w:rPr>
          <w:rtl/>
        </w:rPr>
      </w:pPr>
      <w:r>
        <w:rPr>
          <w:rFonts w:hint="cs"/>
          <w:rtl/>
        </w:rPr>
        <w:t>اگر در حال راه رفتن یا بعد از بیدار شدن، منی از او خارج شد بلا خلاف غسل بر وی واجب است.</w:t>
      </w:r>
    </w:p>
    <w:p w:rsidR="00981CD8" w:rsidRDefault="00981CD8" w:rsidP="00012D7B">
      <w:pPr>
        <w:pStyle w:val="a3"/>
        <w:rPr>
          <w:rtl/>
        </w:rPr>
      </w:pPr>
      <w:r>
        <w:rPr>
          <w:rFonts w:hint="cs"/>
          <w:rtl/>
        </w:rPr>
        <w:t>اگر از خواب بیدار شود و تریی را مشاهده کند ولی نداند منی است یا غیر آن، بهتر است غسل کند.</w:t>
      </w:r>
    </w:p>
    <w:p w:rsidR="00981CD8" w:rsidRDefault="00981CD8" w:rsidP="00012D7B">
      <w:pPr>
        <w:pStyle w:val="a3"/>
        <w:rPr>
          <w:rtl/>
        </w:rPr>
      </w:pPr>
      <w:r>
        <w:rPr>
          <w:rFonts w:hint="cs"/>
          <w:rtl/>
        </w:rPr>
        <w:t>اگر بعد از ادای نماز منی را بر لباس مشاهده کرد غسل و اعاد</w:t>
      </w:r>
      <w:r w:rsidR="00012D7B">
        <w:rPr>
          <w:rFonts w:hint="cs"/>
          <w:rtl/>
        </w:rPr>
        <w:t>ۀ</w:t>
      </w:r>
      <w:r>
        <w:rPr>
          <w:rFonts w:hint="cs"/>
          <w:rtl/>
        </w:rPr>
        <w:t xml:space="preserve"> نمازهای بعد از آخرین خواب بر وی واجب است.</w:t>
      </w:r>
    </w:p>
    <w:p w:rsidR="00B6343A" w:rsidRPr="00B6343A" w:rsidRDefault="00B6343A" w:rsidP="00012D7B">
      <w:pPr>
        <w:pStyle w:val="a0"/>
        <w:rPr>
          <w:rtl/>
        </w:rPr>
      </w:pPr>
      <w:bookmarkStart w:id="482" w:name="_Toc262411593"/>
      <w:bookmarkStart w:id="483" w:name="_Toc340599161"/>
      <w:bookmarkStart w:id="484" w:name="_Toc408538636"/>
      <w:r>
        <w:rPr>
          <w:rFonts w:hint="cs"/>
          <w:rtl/>
        </w:rPr>
        <w:t>استفاد</w:t>
      </w:r>
      <w:r w:rsidR="00012D7B">
        <w:rPr>
          <w:rFonts w:hint="cs"/>
          <w:rtl/>
        </w:rPr>
        <w:t>ۀ</w:t>
      </w:r>
      <w:r>
        <w:rPr>
          <w:rFonts w:hint="cs"/>
          <w:rtl/>
        </w:rPr>
        <w:t xml:space="preserve"> دو زن از یک لباس برای خواب</w:t>
      </w:r>
      <w:bookmarkEnd w:id="482"/>
      <w:bookmarkEnd w:id="483"/>
      <w:bookmarkEnd w:id="484"/>
    </w:p>
    <w:p w:rsidR="00981CD8" w:rsidRDefault="00A44AA0" w:rsidP="00012D7B">
      <w:pPr>
        <w:pStyle w:val="a3"/>
        <w:rPr>
          <w:rtl/>
        </w:rPr>
      </w:pPr>
      <w:r>
        <w:rPr>
          <w:rFonts w:hint="cs"/>
          <w:rtl/>
        </w:rPr>
        <w:t>اگر یکی از</w:t>
      </w:r>
      <w:r w:rsidR="00853096">
        <w:rPr>
          <w:rFonts w:hint="cs"/>
          <w:rtl/>
        </w:rPr>
        <w:t xml:space="preserve"> آن‌ها </w:t>
      </w:r>
      <w:r>
        <w:rPr>
          <w:rFonts w:hint="cs"/>
          <w:rtl/>
        </w:rPr>
        <w:t>یقین داشت که آب اوست، غسل و اعاد</w:t>
      </w:r>
      <w:r w:rsidR="00012D7B">
        <w:rPr>
          <w:rFonts w:hint="cs"/>
          <w:rtl/>
        </w:rPr>
        <w:t>ۀ</w:t>
      </w:r>
      <w:r>
        <w:rPr>
          <w:rFonts w:hint="cs"/>
          <w:rtl/>
        </w:rPr>
        <w:t xml:space="preserve"> نماز بر او واجب می‌شود، ولی اگر شک داشت که از او است یا از آن دیگری، غسل و اعاد</w:t>
      </w:r>
      <w:r w:rsidR="00012D7B">
        <w:rPr>
          <w:rFonts w:hint="cs"/>
          <w:rtl/>
        </w:rPr>
        <w:t>ۀ</w:t>
      </w:r>
      <w:r>
        <w:rPr>
          <w:rFonts w:hint="cs"/>
          <w:rtl/>
        </w:rPr>
        <w:t xml:space="preserve"> نماز بر او واجب نیست.</w:t>
      </w:r>
    </w:p>
    <w:p w:rsidR="00A44AA0" w:rsidRPr="00B6343A" w:rsidRDefault="00A44AA0" w:rsidP="00031742">
      <w:pPr>
        <w:pStyle w:val="a0"/>
        <w:rPr>
          <w:rtl/>
        </w:rPr>
      </w:pPr>
      <w:bookmarkStart w:id="485" w:name="_Toc262411594"/>
      <w:bookmarkStart w:id="486" w:name="_Toc340599162"/>
      <w:bookmarkStart w:id="487" w:name="_Toc408538637"/>
      <w:r>
        <w:rPr>
          <w:rFonts w:hint="cs"/>
          <w:rtl/>
        </w:rPr>
        <w:t>مقاربت با همسر، خارج از فرج</w:t>
      </w:r>
      <w:bookmarkEnd w:id="485"/>
      <w:bookmarkEnd w:id="486"/>
      <w:bookmarkEnd w:id="487"/>
    </w:p>
    <w:p w:rsidR="00A44AA0" w:rsidRDefault="000E67B7" w:rsidP="00012D7B">
      <w:pPr>
        <w:pStyle w:val="a3"/>
        <w:rPr>
          <w:rtl/>
        </w:rPr>
      </w:pPr>
      <w:r>
        <w:rPr>
          <w:rFonts w:hint="cs"/>
          <w:rtl/>
        </w:rPr>
        <w:t>اگر شوهر در خارج از فرج با همسرش جماع کرد ولی منی داخل فرج شده و سپس از آن خارج شود غسل بر او واجب است.</w:t>
      </w:r>
    </w:p>
    <w:p w:rsidR="000E67B7" w:rsidRDefault="000E67B7" w:rsidP="00012D7B">
      <w:pPr>
        <w:pStyle w:val="a3"/>
        <w:rPr>
          <w:rtl/>
        </w:rPr>
      </w:pPr>
      <w:r>
        <w:rPr>
          <w:rFonts w:hint="cs"/>
          <w:rtl/>
        </w:rPr>
        <w:t>اگر شوهر در خارج از فرج با همسرش جماع کند، سپس غسل کرده و بعد از غسل منی را در حال خروج از فرج ببیند، در این باره دو روایت است:</w:t>
      </w:r>
    </w:p>
    <w:p w:rsidR="000E67B7" w:rsidRDefault="00952842" w:rsidP="00012D7B">
      <w:pPr>
        <w:pStyle w:val="a3"/>
        <w:rPr>
          <w:rtl/>
        </w:rPr>
      </w:pPr>
      <w:r>
        <w:rPr>
          <w:rFonts w:hint="cs"/>
          <w:rtl/>
        </w:rPr>
        <w:t>یکم: قول قتاده و اوزاعی و اسحاق بر این است که: بر او غسل نیست.</w:t>
      </w:r>
    </w:p>
    <w:p w:rsidR="00952842" w:rsidRDefault="00952842" w:rsidP="00012D7B">
      <w:pPr>
        <w:pStyle w:val="a3"/>
        <w:rPr>
          <w:rtl/>
        </w:rPr>
      </w:pPr>
      <w:r>
        <w:rPr>
          <w:rFonts w:hint="cs"/>
          <w:rtl/>
        </w:rPr>
        <w:t>دوم: قول حسن اینکه: غسل بر او واجب است چون منی از فرج خارج شده است.</w:t>
      </w:r>
    </w:p>
    <w:p w:rsidR="00952842" w:rsidRDefault="00952842" w:rsidP="00012D7B">
      <w:pPr>
        <w:pStyle w:val="a3"/>
        <w:rPr>
          <w:rtl/>
        </w:rPr>
      </w:pPr>
      <w:r>
        <w:rPr>
          <w:rFonts w:hint="cs"/>
          <w:rtl/>
        </w:rPr>
        <w:t>به نظر من: قول اول صحیح‌تر است.</w:t>
      </w:r>
    </w:p>
    <w:p w:rsidR="00952842" w:rsidRDefault="00952842" w:rsidP="00012D7B">
      <w:pPr>
        <w:pStyle w:val="a3"/>
        <w:rPr>
          <w:rtl/>
        </w:rPr>
      </w:pPr>
      <w:r>
        <w:rPr>
          <w:rFonts w:hint="cs"/>
          <w:rtl/>
        </w:rPr>
        <w:t>اگر مرد آلت خود را به داخل فرج زن فرو برد، ولی منی بیرون نیاید، غسل بر زن واجب است.</w:t>
      </w:r>
    </w:p>
    <w:p w:rsidR="00243D70" w:rsidRPr="00DC6647" w:rsidRDefault="00243D70" w:rsidP="00031742">
      <w:pPr>
        <w:pStyle w:val="a0"/>
        <w:rPr>
          <w:rtl/>
        </w:rPr>
      </w:pPr>
      <w:bookmarkStart w:id="488" w:name="_Toc262411595"/>
      <w:bookmarkStart w:id="489" w:name="_Toc340599163"/>
      <w:bookmarkStart w:id="490" w:name="_Toc408538638"/>
      <w:r>
        <w:rPr>
          <w:rFonts w:hint="cs"/>
          <w:rtl/>
        </w:rPr>
        <w:t>هرگاه زن احتلام شد یا شوهرش با وی جماع و سپس او غسل کرد</w:t>
      </w:r>
      <w:bookmarkEnd w:id="488"/>
      <w:bookmarkEnd w:id="489"/>
      <w:bookmarkEnd w:id="490"/>
    </w:p>
    <w:p w:rsidR="00952842" w:rsidRDefault="00F824DC" w:rsidP="005E6881">
      <w:pPr>
        <w:pStyle w:val="a3"/>
        <w:numPr>
          <w:ilvl w:val="0"/>
          <w:numId w:val="73"/>
        </w:numPr>
        <w:ind w:left="414" w:hanging="357"/>
        <w:rPr>
          <w:rtl/>
        </w:rPr>
      </w:pPr>
      <w:r>
        <w:rPr>
          <w:rFonts w:hint="cs"/>
          <w:rtl/>
        </w:rPr>
        <w:t>اگر منی بعد از ادرار خارج شود غسل واجب نیست چون منی بدون شهوت خارج شده است.</w:t>
      </w:r>
    </w:p>
    <w:p w:rsidR="00F824DC" w:rsidRDefault="00F824DC" w:rsidP="005E6881">
      <w:pPr>
        <w:pStyle w:val="a3"/>
        <w:numPr>
          <w:ilvl w:val="0"/>
          <w:numId w:val="73"/>
        </w:numPr>
        <w:ind w:left="414" w:hanging="357"/>
        <w:rPr>
          <w:rtl/>
        </w:rPr>
      </w:pPr>
      <w:r>
        <w:rPr>
          <w:rFonts w:hint="cs"/>
          <w:rtl/>
        </w:rPr>
        <w:t>اگر قبل از ادرار خارج شود غسل واجب است چون باقی</w:t>
      </w:r>
      <w:r w:rsidR="00A03EFD">
        <w:rPr>
          <w:rFonts w:hint="cs"/>
          <w:rtl/>
        </w:rPr>
        <w:t xml:space="preserve"> ماندۀ </w:t>
      </w:r>
      <w:r>
        <w:rPr>
          <w:rFonts w:hint="cs"/>
          <w:rtl/>
        </w:rPr>
        <w:t>منی‌ای است که در اثر شهوت فوران کرده و غسل را واجب می‌کند.</w:t>
      </w:r>
    </w:p>
    <w:p w:rsidR="00F824DC" w:rsidRDefault="00CB10E1" w:rsidP="00012D7B">
      <w:pPr>
        <w:pStyle w:val="a3"/>
        <w:rPr>
          <w:rtl/>
        </w:rPr>
      </w:pPr>
      <w:r>
        <w:rPr>
          <w:rFonts w:hint="cs"/>
          <w:rtl/>
        </w:rPr>
        <w:t>اگر مرد با زن جماع کرد و زن انزال منی نداشت و سپس غسل کرد و بعد از غسل منی از وی خارج شد اعاد</w:t>
      </w:r>
      <w:r w:rsidR="00012D7B">
        <w:rPr>
          <w:rFonts w:hint="cs"/>
          <w:rtl/>
        </w:rPr>
        <w:t>ۀ</w:t>
      </w:r>
      <w:r>
        <w:rPr>
          <w:rFonts w:hint="cs"/>
          <w:rtl/>
        </w:rPr>
        <w:t xml:space="preserve"> غسل بر او واجب است.</w:t>
      </w:r>
    </w:p>
    <w:p w:rsidR="00CB10E1" w:rsidRDefault="00CB10E1" w:rsidP="001D73AB">
      <w:pPr>
        <w:pStyle w:val="a3"/>
        <w:rPr>
          <w:rtl/>
        </w:rPr>
      </w:pPr>
      <w:r>
        <w:rPr>
          <w:rFonts w:hint="cs"/>
          <w:rtl/>
        </w:rPr>
        <w:t>هرگ</w:t>
      </w:r>
      <w:r w:rsidR="004E4782">
        <w:rPr>
          <w:rFonts w:hint="cs"/>
          <w:rtl/>
        </w:rPr>
        <w:t>ا</w:t>
      </w:r>
      <w:r>
        <w:rPr>
          <w:rFonts w:hint="cs"/>
          <w:rtl/>
        </w:rPr>
        <w:t>ه آلت مرد با فرج زن تماس پیدا کرد غسل واجب می‌گردد. به دلیل حدیث رسول‌خدا</w:t>
      </w:r>
      <w:r>
        <w:rPr>
          <w:rFonts w:cs="CTraditional Arabic" w:hint="cs"/>
          <w:sz w:val="26"/>
          <w:szCs w:val="26"/>
          <w:rtl/>
        </w:rPr>
        <w:t>ص</w:t>
      </w:r>
      <w:r>
        <w:rPr>
          <w:rFonts w:hint="cs"/>
          <w:rtl/>
        </w:rPr>
        <w:t xml:space="preserve"> که فرمو</w:t>
      </w:r>
      <w:r w:rsidR="004E4782">
        <w:rPr>
          <w:rFonts w:hint="cs"/>
          <w:rtl/>
        </w:rPr>
        <w:t xml:space="preserve">د: </w:t>
      </w:r>
      <w:r w:rsidR="004E4782">
        <w:rPr>
          <w:rFonts w:cs="Traditional Arabic" w:hint="cs"/>
          <w:rtl/>
        </w:rPr>
        <w:t>«</w:t>
      </w:r>
      <w:r>
        <w:rPr>
          <w:rFonts w:hint="cs"/>
          <w:rtl/>
        </w:rPr>
        <w:t>هرگاه مرد میان چهار دست و پای زن نشست و دو آلت تماس پیدا کردند غسل واجب</w:t>
      </w:r>
      <w:r w:rsidR="00853096">
        <w:rPr>
          <w:rFonts w:hint="cs"/>
          <w:rtl/>
        </w:rPr>
        <w:t xml:space="preserve"> می‌</w:t>
      </w:r>
      <w:r>
        <w:rPr>
          <w:rFonts w:hint="cs"/>
          <w:rtl/>
        </w:rPr>
        <w:t>شود</w:t>
      </w:r>
      <w:r w:rsidR="004E4782">
        <w:rPr>
          <w:rFonts w:cs="Traditional Arabic" w:hint="cs"/>
          <w:rtl/>
        </w:rPr>
        <w:t>»</w:t>
      </w:r>
      <w:r w:rsidR="004E4782">
        <w:rPr>
          <w:rFonts w:hint="cs"/>
          <w:rtl/>
        </w:rPr>
        <w:t xml:space="preserve">. </w:t>
      </w:r>
      <w:r>
        <w:rPr>
          <w:rFonts w:hint="cs"/>
          <w:rtl/>
        </w:rPr>
        <w:t>(متفق‌علیه)</w:t>
      </w:r>
      <w:r w:rsidR="004E4782">
        <w:rPr>
          <w:rFonts w:hint="cs"/>
          <w:rtl/>
        </w:rPr>
        <w:t>.</w:t>
      </w:r>
    </w:p>
    <w:p w:rsidR="00CB10E1" w:rsidRDefault="008469C5" w:rsidP="001D73AB">
      <w:pPr>
        <w:pStyle w:val="a3"/>
        <w:rPr>
          <w:rtl/>
        </w:rPr>
      </w:pPr>
      <w:r>
        <w:rPr>
          <w:rFonts w:hint="cs"/>
          <w:rtl/>
        </w:rPr>
        <w:t>از ابوهریره</w:t>
      </w:r>
      <w:r w:rsidR="004E4782">
        <w:rPr>
          <w:rFonts w:hint="cs"/>
          <w:rtl/>
        </w:rPr>
        <w:t xml:space="preserve"> </w:t>
      </w:r>
      <w:r>
        <w:rPr>
          <w:rFonts w:cs="CTraditional Arabic" w:hint="cs"/>
          <w:sz w:val="26"/>
          <w:szCs w:val="26"/>
          <w:rtl/>
        </w:rPr>
        <w:t>س</w:t>
      </w:r>
      <w:r>
        <w:rPr>
          <w:rFonts w:hint="cs"/>
          <w:rtl/>
        </w:rPr>
        <w:t xml:space="preserve"> </w:t>
      </w:r>
      <w:r w:rsidR="005965A3">
        <w:rPr>
          <w:rFonts w:hint="cs"/>
          <w:rtl/>
        </w:rPr>
        <w:t>روایت شده که رسول‌خدا</w:t>
      </w:r>
      <w:r w:rsidR="004E4782">
        <w:rPr>
          <w:rFonts w:hint="cs"/>
          <w:rtl/>
        </w:rPr>
        <w:t xml:space="preserve"> </w:t>
      </w:r>
      <w:r w:rsidR="005965A3">
        <w:rPr>
          <w:rFonts w:cs="CTraditional Arabic" w:hint="cs"/>
          <w:sz w:val="26"/>
          <w:szCs w:val="26"/>
          <w:rtl/>
        </w:rPr>
        <w:t>ص</w:t>
      </w:r>
      <w:r w:rsidR="004E4782">
        <w:rPr>
          <w:rFonts w:hint="cs"/>
          <w:rtl/>
        </w:rPr>
        <w:t xml:space="preserve"> فرمود: </w:t>
      </w:r>
      <w:r w:rsidR="004E4782">
        <w:rPr>
          <w:rFonts w:cs="Traditional Arabic" w:hint="cs"/>
          <w:rtl/>
        </w:rPr>
        <w:t>«</w:t>
      </w:r>
      <w:r w:rsidR="005965A3">
        <w:rPr>
          <w:rFonts w:hint="cs"/>
          <w:rtl/>
        </w:rPr>
        <w:t>هرگاه مرد میان دو پا و دو دست زن بنشیند و بر زن فشار وارد کند غسل بر او واجب می‌گردد</w:t>
      </w:r>
      <w:r w:rsidR="004E4782">
        <w:rPr>
          <w:rFonts w:cs="Traditional Arabic" w:hint="cs"/>
          <w:rtl/>
        </w:rPr>
        <w:t>»</w:t>
      </w:r>
      <w:r w:rsidR="004E4782">
        <w:rPr>
          <w:rFonts w:hint="cs"/>
          <w:rtl/>
        </w:rPr>
        <w:t xml:space="preserve">. </w:t>
      </w:r>
      <w:r w:rsidR="005965A3">
        <w:rPr>
          <w:rFonts w:hint="cs"/>
          <w:rtl/>
        </w:rPr>
        <w:t>(متفق‌علیه)</w:t>
      </w:r>
      <w:r w:rsidR="004E4782">
        <w:rPr>
          <w:rFonts w:hint="cs"/>
          <w:rtl/>
        </w:rPr>
        <w:t>.</w:t>
      </w:r>
    </w:p>
    <w:p w:rsidR="00276D88" w:rsidRPr="00DC6647" w:rsidRDefault="00276D88" w:rsidP="00031742">
      <w:pPr>
        <w:pStyle w:val="a0"/>
        <w:rPr>
          <w:rtl/>
        </w:rPr>
      </w:pPr>
      <w:bookmarkStart w:id="491" w:name="_Toc262411596"/>
      <w:bookmarkStart w:id="492" w:name="_Toc340599164"/>
      <w:bookmarkStart w:id="493" w:name="_Toc408538639"/>
      <w:r>
        <w:rPr>
          <w:rFonts w:hint="cs"/>
          <w:rtl/>
        </w:rPr>
        <w:t>2</w:t>
      </w:r>
      <w:r w:rsidR="00031742">
        <w:rPr>
          <w:rFonts w:hint="cs"/>
          <w:rtl/>
        </w:rPr>
        <w:t>)</w:t>
      </w:r>
      <w:r>
        <w:rPr>
          <w:rFonts w:hint="cs"/>
          <w:rtl/>
        </w:rPr>
        <w:t xml:space="preserve"> مسلمان شدن:</w:t>
      </w:r>
      <w:bookmarkEnd w:id="491"/>
      <w:bookmarkEnd w:id="492"/>
      <w:bookmarkEnd w:id="493"/>
    </w:p>
    <w:p w:rsidR="00F26D5C" w:rsidRDefault="00432D7E" w:rsidP="001D73AB">
      <w:pPr>
        <w:pStyle w:val="a3"/>
        <w:rPr>
          <w:rtl/>
        </w:rPr>
      </w:pPr>
      <w:r>
        <w:rPr>
          <w:rFonts w:hint="cs"/>
          <w:rtl/>
        </w:rPr>
        <w:t>هرگاه زن غیر مسلمان، مسلمان شود، بر او واجب است غسل کند. به دلیل حدیثی که ابوهریره</w:t>
      </w:r>
      <w:r w:rsidR="004E4782">
        <w:rPr>
          <w:rFonts w:hint="cs"/>
          <w:rtl/>
        </w:rPr>
        <w:t xml:space="preserve"> </w:t>
      </w:r>
      <w:r>
        <w:rPr>
          <w:rFonts w:cs="CTraditional Arabic" w:hint="cs"/>
          <w:sz w:val="26"/>
          <w:szCs w:val="26"/>
          <w:rtl/>
        </w:rPr>
        <w:t>س</w:t>
      </w:r>
      <w:r>
        <w:rPr>
          <w:rFonts w:hint="cs"/>
          <w:rtl/>
        </w:rPr>
        <w:t xml:space="preserve"> </w:t>
      </w:r>
      <w:r w:rsidR="00FC6B31">
        <w:rPr>
          <w:rFonts w:hint="cs"/>
          <w:rtl/>
        </w:rPr>
        <w:t>روایت کرده و می</w:t>
      </w:r>
      <w:r w:rsidR="00FC6B31">
        <w:rPr>
          <w:rFonts w:hint="eastAsia"/>
          <w:rtl/>
        </w:rPr>
        <w:t>‌</w:t>
      </w:r>
      <w:r w:rsidR="00FC6B31">
        <w:rPr>
          <w:rFonts w:hint="cs"/>
          <w:rtl/>
        </w:rPr>
        <w:t xml:space="preserve">گوید: ثمامه حنفی به دست مسلمانان اسیر شد. صبحگاهان </w:t>
      </w:r>
      <w:r w:rsidR="00F26D5C">
        <w:rPr>
          <w:rFonts w:hint="cs"/>
          <w:rtl/>
        </w:rPr>
        <w:t>رسول‌خدا</w:t>
      </w:r>
      <w:r w:rsidR="00F26D5C">
        <w:rPr>
          <w:rFonts w:cs="CTraditional Arabic" w:hint="cs"/>
          <w:sz w:val="26"/>
          <w:szCs w:val="26"/>
          <w:rtl/>
        </w:rPr>
        <w:t>ص</w:t>
      </w:r>
      <w:r w:rsidR="00F26D5C">
        <w:rPr>
          <w:rFonts w:hint="cs"/>
          <w:rtl/>
        </w:rPr>
        <w:t xml:space="preserve"> او راملاقات</w:t>
      </w:r>
      <w:r w:rsidR="00853096">
        <w:rPr>
          <w:rFonts w:hint="cs"/>
          <w:rtl/>
        </w:rPr>
        <w:t xml:space="preserve"> می‌</w:t>
      </w:r>
      <w:r w:rsidR="00F26D5C">
        <w:rPr>
          <w:rFonts w:hint="cs"/>
          <w:rtl/>
        </w:rPr>
        <w:t xml:space="preserve">کرد و می‌گفت: برای آزادی خودت چه داری ای ثمامه؟ </w:t>
      </w:r>
      <w:r w:rsidR="00FC6B31">
        <w:rPr>
          <w:rFonts w:hint="cs"/>
          <w:rtl/>
        </w:rPr>
        <w:t xml:space="preserve">می‌گفت: اگر بکشی مرا، صاحب خونی کشته‌ای، و اگر مرا آزاد کنی بر شکرگزاری منت </w:t>
      </w:r>
      <w:r w:rsidR="00F26D5C">
        <w:rPr>
          <w:rFonts w:hint="cs"/>
          <w:rtl/>
        </w:rPr>
        <w:t>نهاده‌ای، و اگر اراده مال کنی هرچه بخواهی عطا کند. اصحاب رسول‌خدا</w:t>
      </w:r>
      <w:r w:rsidR="00F26D5C">
        <w:rPr>
          <w:rFonts w:cs="CTraditional Arabic" w:hint="cs"/>
          <w:sz w:val="26"/>
          <w:szCs w:val="26"/>
          <w:rtl/>
        </w:rPr>
        <w:t>ص</w:t>
      </w:r>
      <w:r w:rsidR="00F26D5C">
        <w:rPr>
          <w:rFonts w:hint="cs"/>
          <w:rtl/>
        </w:rPr>
        <w:t xml:space="preserve"> دوست داشتند از او فدیه بگیرند و می‌گفتند: چه کاری به کشتن این مرد داریم؟ رسول‌خدا</w:t>
      </w:r>
      <w:r w:rsidR="00F26D5C">
        <w:rPr>
          <w:rFonts w:cs="CTraditional Arabic" w:hint="cs"/>
          <w:sz w:val="26"/>
          <w:szCs w:val="26"/>
          <w:rtl/>
        </w:rPr>
        <w:t>ص</w:t>
      </w:r>
      <w:r w:rsidR="00F26D5C">
        <w:rPr>
          <w:rFonts w:hint="cs"/>
          <w:rtl/>
        </w:rPr>
        <w:t xml:space="preserve"> بر وی گذر کرد و ثمامه مسلمان شد، رسول خدا او را آزاد کرد و امر کرد به باغ ابوطلحه برود و در آن غسل کند. ثمامه رفت و غسل کرد و دو رکعت نماز خواند. رسول خدا</w:t>
      </w:r>
      <w:r w:rsidR="00F26D5C">
        <w:rPr>
          <w:rFonts w:cs="CTraditional Arabic" w:hint="cs"/>
          <w:sz w:val="26"/>
          <w:szCs w:val="26"/>
          <w:rtl/>
        </w:rPr>
        <w:t>ص</w:t>
      </w:r>
      <w:r w:rsidR="004E4782">
        <w:rPr>
          <w:rFonts w:hint="cs"/>
          <w:rtl/>
        </w:rPr>
        <w:t xml:space="preserve"> فرمود: </w:t>
      </w:r>
      <w:r w:rsidR="004E4782">
        <w:rPr>
          <w:rFonts w:cs="Traditional Arabic" w:hint="cs"/>
          <w:rtl/>
        </w:rPr>
        <w:t>«</w:t>
      </w:r>
      <w:r w:rsidR="00F26D5C">
        <w:rPr>
          <w:rFonts w:hint="cs"/>
          <w:rtl/>
        </w:rPr>
        <w:t>به تحقیق اسلام آوردن برادرتان ن</w:t>
      </w:r>
      <w:r w:rsidR="004E4782">
        <w:rPr>
          <w:rFonts w:hint="cs"/>
          <w:rtl/>
        </w:rPr>
        <w:t>ی</w:t>
      </w:r>
      <w:r w:rsidR="00F26D5C">
        <w:rPr>
          <w:rFonts w:hint="cs"/>
          <w:rtl/>
        </w:rPr>
        <w:t>کو و زیبا است</w:t>
      </w:r>
      <w:r w:rsidR="004E4782">
        <w:rPr>
          <w:rFonts w:cs="Traditional Arabic" w:hint="cs"/>
          <w:rtl/>
        </w:rPr>
        <w:t>»</w:t>
      </w:r>
      <w:r w:rsidR="004E4782">
        <w:rPr>
          <w:rFonts w:hint="cs"/>
          <w:rtl/>
        </w:rPr>
        <w:t xml:space="preserve">. </w:t>
      </w:r>
      <w:r w:rsidR="00F26D5C">
        <w:rPr>
          <w:rFonts w:hint="cs"/>
          <w:rtl/>
        </w:rPr>
        <w:t>(روایت از احمد و شیخین)</w:t>
      </w:r>
      <w:r w:rsidR="004E4782">
        <w:rPr>
          <w:rFonts w:hint="cs"/>
          <w:rtl/>
        </w:rPr>
        <w:t>.</w:t>
      </w:r>
    </w:p>
    <w:p w:rsidR="00276D88" w:rsidRPr="003F70E4" w:rsidRDefault="0064196B" w:rsidP="00031742">
      <w:pPr>
        <w:pStyle w:val="a0"/>
        <w:rPr>
          <w:rtl/>
        </w:rPr>
      </w:pPr>
      <w:bookmarkStart w:id="494" w:name="_Toc262411597"/>
      <w:bookmarkStart w:id="495" w:name="_Toc340599165"/>
      <w:bookmarkStart w:id="496" w:name="_Toc408538640"/>
      <w:r>
        <w:rPr>
          <w:rFonts w:hint="cs"/>
          <w:rtl/>
        </w:rPr>
        <w:t>3</w:t>
      </w:r>
      <w:r w:rsidR="00031742">
        <w:rPr>
          <w:rFonts w:hint="cs"/>
          <w:rtl/>
        </w:rPr>
        <w:t>)</w:t>
      </w:r>
      <w:r>
        <w:rPr>
          <w:rFonts w:hint="cs"/>
          <w:rtl/>
        </w:rPr>
        <w:t xml:space="preserve"> مرگ:</w:t>
      </w:r>
      <w:bookmarkEnd w:id="494"/>
      <w:bookmarkEnd w:id="495"/>
      <w:bookmarkEnd w:id="496"/>
    </w:p>
    <w:p w:rsidR="00243D70" w:rsidRDefault="00814A28" w:rsidP="001D73AB">
      <w:pPr>
        <w:pStyle w:val="a3"/>
        <w:rPr>
          <w:rtl/>
        </w:rPr>
      </w:pPr>
      <w:r>
        <w:rPr>
          <w:rFonts w:hint="cs"/>
          <w:rtl/>
        </w:rPr>
        <w:t>غسل میت مسلمان به اجماع واجب است زیرا رسول‌خدا</w:t>
      </w:r>
      <w:r>
        <w:rPr>
          <w:rFonts w:cs="CTraditional Arabic" w:hint="cs"/>
          <w:sz w:val="26"/>
          <w:szCs w:val="26"/>
          <w:rtl/>
        </w:rPr>
        <w:t>ص</w:t>
      </w:r>
      <w:r>
        <w:rPr>
          <w:rFonts w:hint="cs"/>
          <w:rtl/>
        </w:rPr>
        <w:t xml:space="preserve"> به شستن دخترش زینب</w:t>
      </w:r>
      <w:r w:rsidR="004E4782">
        <w:rPr>
          <w:rFonts w:hint="cs"/>
          <w:rtl/>
        </w:rPr>
        <w:t xml:space="preserve"> </w:t>
      </w:r>
      <w:r w:rsidR="004E4782">
        <w:rPr>
          <w:rFonts w:cs="CTraditional Arabic" w:hint="cs"/>
          <w:rtl/>
        </w:rPr>
        <w:t>ل</w:t>
      </w:r>
      <w:r>
        <w:rPr>
          <w:rFonts w:hint="cs"/>
          <w:rtl/>
        </w:rPr>
        <w:t xml:space="preserve"> که فوت کرده بود امر کرد.</w:t>
      </w:r>
    </w:p>
    <w:p w:rsidR="00814A28" w:rsidRPr="003F70E4" w:rsidRDefault="00377CF7" w:rsidP="00031742">
      <w:pPr>
        <w:pStyle w:val="a0"/>
        <w:rPr>
          <w:rtl/>
        </w:rPr>
      </w:pPr>
      <w:bookmarkStart w:id="497" w:name="_Toc262411598"/>
      <w:bookmarkStart w:id="498" w:name="_Toc340599166"/>
      <w:bookmarkStart w:id="499" w:name="_Toc408538641"/>
      <w:r>
        <w:rPr>
          <w:rFonts w:hint="cs"/>
          <w:rtl/>
        </w:rPr>
        <w:t>4-</w:t>
      </w:r>
      <w:r w:rsidR="00814A28">
        <w:rPr>
          <w:rFonts w:hint="cs"/>
          <w:rtl/>
        </w:rPr>
        <w:t xml:space="preserve"> حیض و نفاس:</w:t>
      </w:r>
      <w:bookmarkEnd w:id="497"/>
      <w:bookmarkEnd w:id="498"/>
      <w:bookmarkEnd w:id="499"/>
    </w:p>
    <w:p w:rsidR="00814A28" w:rsidRDefault="004E4782" w:rsidP="001D73AB">
      <w:pPr>
        <w:pStyle w:val="a3"/>
        <w:rPr>
          <w:rtl/>
        </w:rPr>
      </w:pPr>
      <w:r>
        <w:rPr>
          <w:rFonts w:hint="cs"/>
          <w:rtl/>
        </w:rPr>
        <w:t>که در جای خود آن را بیان خواهیم کرد</w:t>
      </w:r>
      <w:r w:rsidR="00606647">
        <w:rPr>
          <w:rFonts w:hint="cs"/>
          <w:rtl/>
        </w:rPr>
        <w:t>.</w:t>
      </w:r>
    </w:p>
    <w:p w:rsidR="00F21708" w:rsidRPr="003F70E4" w:rsidRDefault="00377CF7" w:rsidP="00031742">
      <w:pPr>
        <w:pStyle w:val="Heading1"/>
        <w:bidi/>
        <w:rPr>
          <w:rtl/>
        </w:rPr>
      </w:pPr>
      <w:bookmarkStart w:id="500" w:name="_Toc262411599"/>
      <w:bookmarkStart w:id="501" w:name="_Toc340599167"/>
      <w:bookmarkStart w:id="502" w:name="_Toc408538642"/>
      <w:r>
        <w:rPr>
          <w:rFonts w:hint="cs"/>
          <w:rtl/>
        </w:rPr>
        <w:t>3-</w:t>
      </w:r>
      <w:r w:rsidR="00F21708">
        <w:rPr>
          <w:rFonts w:hint="cs"/>
          <w:rtl/>
        </w:rPr>
        <w:t xml:space="preserve"> حیض و جنابت</w:t>
      </w:r>
      <w:bookmarkEnd w:id="500"/>
      <w:bookmarkEnd w:id="501"/>
      <w:bookmarkEnd w:id="502"/>
    </w:p>
    <w:p w:rsidR="00B55AB7" w:rsidRDefault="00F27B54" w:rsidP="001D73AB">
      <w:pPr>
        <w:pStyle w:val="a3"/>
        <w:rPr>
          <w:rtl/>
        </w:rPr>
      </w:pPr>
      <w:r>
        <w:rPr>
          <w:rFonts w:hint="cs"/>
          <w:rtl/>
        </w:rPr>
        <w:t>اگر زن حائض قبل ازحیض، جنابت داشت. تا خون حیض او قطع نگردد غسل جنابت بر وی واجب نیست. زیرا با این حالت غسل کردن سودی ندارد. ولی اگر در زمان حیض غسل جنابت انجام دهد غسل جنابت صحیح و حکم آن مرتفع خواهد شد و تنها حکم حیض باقی می‌ماند که خون قطع نگردد آن حکم بر طرف نمی‌شود.</w:t>
      </w:r>
    </w:p>
    <w:p w:rsidR="000C5B0A" w:rsidRPr="003F70E4" w:rsidRDefault="00377CF7" w:rsidP="00031742">
      <w:pPr>
        <w:pStyle w:val="Heading1"/>
        <w:bidi/>
        <w:rPr>
          <w:rtl/>
        </w:rPr>
      </w:pPr>
      <w:bookmarkStart w:id="503" w:name="_Toc262411600"/>
      <w:bookmarkStart w:id="504" w:name="_Toc340599168"/>
      <w:bookmarkStart w:id="505" w:name="_Toc408538643"/>
      <w:r>
        <w:rPr>
          <w:rFonts w:hint="cs"/>
          <w:rtl/>
        </w:rPr>
        <w:t>4-</w:t>
      </w:r>
      <w:r w:rsidR="000C5B0A">
        <w:rPr>
          <w:rFonts w:hint="cs"/>
          <w:rtl/>
        </w:rPr>
        <w:t xml:space="preserve"> کیفیت غسل</w:t>
      </w:r>
      <w:bookmarkEnd w:id="503"/>
      <w:bookmarkEnd w:id="504"/>
      <w:bookmarkEnd w:id="505"/>
    </w:p>
    <w:p w:rsidR="000C5B0A" w:rsidRPr="001D73AB" w:rsidRDefault="004E4782" w:rsidP="005E6881">
      <w:pPr>
        <w:pStyle w:val="a3"/>
        <w:numPr>
          <w:ilvl w:val="0"/>
          <w:numId w:val="74"/>
        </w:numPr>
        <w:ind w:left="414" w:hanging="357"/>
        <w:rPr>
          <w:rtl/>
        </w:rPr>
      </w:pPr>
      <w:r w:rsidRPr="001D73AB">
        <w:rPr>
          <w:rFonts w:hint="cs"/>
          <w:rtl/>
        </w:rPr>
        <w:t>گفتن بسم‌الله و داشتن نی</w:t>
      </w:r>
      <w:r w:rsidR="00492FBA" w:rsidRPr="001D73AB">
        <w:rPr>
          <w:rFonts w:hint="cs"/>
          <w:rtl/>
        </w:rPr>
        <w:t>ت رفع حدث اکبر در غسل، سپس شستن هر دو دست تا مچ سه مرتبه.</w:t>
      </w:r>
    </w:p>
    <w:p w:rsidR="00492FBA" w:rsidRPr="001D73AB" w:rsidRDefault="00492FBA" w:rsidP="005E6881">
      <w:pPr>
        <w:pStyle w:val="a3"/>
        <w:numPr>
          <w:ilvl w:val="0"/>
          <w:numId w:val="74"/>
        </w:numPr>
        <w:ind w:left="414" w:hanging="357"/>
        <w:rPr>
          <w:rtl/>
        </w:rPr>
      </w:pPr>
      <w:r w:rsidRPr="001D73AB">
        <w:rPr>
          <w:rFonts w:hint="cs"/>
          <w:rtl/>
        </w:rPr>
        <w:t>بعد از آن زدودن خون و نجاست دیگر از فرج و سایر بدن.</w:t>
      </w:r>
    </w:p>
    <w:p w:rsidR="00492FBA" w:rsidRPr="001D73AB" w:rsidRDefault="004E4782" w:rsidP="005E6881">
      <w:pPr>
        <w:pStyle w:val="a3"/>
        <w:numPr>
          <w:ilvl w:val="0"/>
          <w:numId w:val="74"/>
        </w:numPr>
        <w:ind w:left="414" w:hanging="357"/>
        <w:rPr>
          <w:rtl/>
        </w:rPr>
      </w:pPr>
      <w:r w:rsidRPr="001D73AB">
        <w:rPr>
          <w:rFonts w:hint="cs"/>
          <w:rtl/>
        </w:rPr>
        <w:t>بعد از آن، گرفتن وضو</w:t>
      </w:r>
      <w:r w:rsidR="00492FBA" w:rsidRPr="001D73AB">
        <w:rPr>
          <w:rFonts w:hint="cs"/>
          <w:rtl/>
        </w:rPr>
        <w:t xml:space="preserve"> همانند وضوی نماز.</w:t>
      </w:r>
    </w:p>
    <w:p w:rsidR="00492FBA" w:rsidRPr="001D73AB" w:rsidRDefault="00492FBA" w:rsidP="005E6881">
      <w:pPr>
        <w:pStyle w:val="a3"/>
        <w:numPr>
          <w:ilvl w:val="0"/>
          <w:numId w:val="74"/>
        </w:numPr>
        <w:ind w:left="414" w:hanging="357"/>
        <w:rPr>
          <w:rtl/>
        </w:rPr>
      </w:pPr>
      <w:r w:rsidRPr="001D73AB">
        <w:rPr>
          <w:rFonts w:hint="cs"/>
          <w:rtl/>
        </w:rPr>
        <w:t>شستن سر و دو گوش سه مرتبه.</w:t>
      </w:r>
    </w:p>
    <w:p w:rsidR="00492FBA" w:rsidRDefault="00492FBA" w:rsidP="005E6881">
      <w:pPr>
        <w:pStyle w:val="a3"/>
        <w:numPr>
          <w:ilvl w:val="0"/>
          <w:numId w:val="74"/>
        </w:numPr>
        <w:ind w:left="414" w:hanging="357"/>
        <w:rPr>
          <w:rtl/>
        </w:rPr>
      </w:pPr>
      <w:r w:rsidRPr="001D73AB">
        <w:rPr>
          <w:rFonts w:hint="cs"/>
          <w:rtl/>
        </w:rPr>
        <w:t>ریختن آب بر تمامی بدن.</w:t>
      </w:r>
    </w:p>
    <w:p w:rsidR="00187F6E" w:rsidRDefault="00187F6E" w:rsidP="001D73AB">
      <w:pPr>
        <w:pStyle w:val="a3"/>
        <w:rPr>
          <w:rtl/>
        </w:rPr>
      </w:pPr>
      <w:r>
        <w:rPr>
          <w:rFonts w:hint="cs"/>
          <w:rtl/>
        </w:rPr>
        <w:t>از عایشه</w:t>
      </w:r>
      <w:r w:rsidR="004E4782">
        <w:rPr>
          <w:rFonts w:hint="cs"/>
          <w:rtl/>
        </w:rPr>
        <w:t xml:space="preserve"> </w:t>
      </w:r>
      <w:r w:rsidR="004E4782">
        <w:rPr>
          <w:rFonts w:cs="CTraditional Arabic" w:hint="cs"/>
          <w:rtl/>
        </w:rPr>
        <w:t>ل</w:t>
      </w:r>
      <w:r w:rsidR="004E4782">
        <w:rPr>
          <w:rFonts w:hint="cs"/>
          <w:rtl/>
        </w:rPr>
        <w:t xml:space="preserve"> روایت شده که گوید: </w:t>
      </w:r>
      <w:r w:rsidR="004E4782">
        <w:rPr>
          <w:rFonts w:cs="Traditional Arabic" w:hint="cs"/>
          <w:rtl/>
        </w:rPr>
        <w:t>«</w:t>
      </w:r>
      <w:r>
        <w:rPr>
          <w:rFonts w:hint="cs"/>
          <w:rtl/>
        </w:rPr>
        <w:t>رسول‌خدا</w:t>
      </w:r>
      <w:r>
        <w:rPr>
          <w:rFonts w:cs="CTraditional Arabic" w:hint="cs"/>
          <w:sz w:val="26"/>
          <w:szCs w:val="26"/>
          <w:rtl/>
        </w:rPr>
        <w:t>ص</w:t>
      </w:r>
      <w:r>
        <w:rPr>
          <w:rFonts w:hint="cs"/>
          <w:rtl/>
        </w:rPr>
        <w:t xml:space="preserve"> هرگاه می‌خواست غسل جنابت کند،</w:t>
      </w:r>
      <w:r w:rsidR="00F841C6">
        <w:rPr>
          <w:rFonts w:hint="cs"/>
          <w:rtl/>
        </w:rPr>
        <w:t xml:space="preserve"> دست‌ها</w:t>
      </w:r>
      <w:r>
        <w:rPr>
          <w:rFonts w:hint="cs"/>
          <w:rtl/>
        </w:rPr>
        <w:t>ی خود را قبل از این که داخل ظرف آب کند می</w:t>
      </w:r>
      <w:r w:rsidR="004E4782">
        <w:rPr>
          <w:rFonts w:hint="eastAsia"/>
          <w:rtl/>
        </w:rPr>
        <w:t>‌</w:t>
      </w:r>
      <w:r>
        <w:rPr>
          <w:rFonts w:hint="cs"/>
          <w:rtl/>
        </w:rPr>
        <w:t>شست، بعد از آن فرج خود را</w:t>
      </w:r>
      <w:r w:rsidR="00853096">
        <w:rPr>
          <w:rFonts w:hint="cs"/>
          <w:rtl/>
        </w:rPr>
        <w:t xml:space="preserve"> می‌</w:t>
      </w:r>
      <w:r>
        <w:rPr>
          <w:rFonts w:hint="cs"/>
          <w:rtl/>
        </w:rPr>
        <w:t>شست، آنگاه وضویی مانند وضوی نماز می‌گرفت، بعداً موهای سر را تر می‌نمود و آنگاه سه مشت آب بر سر خود می‌ریخت و بعد از آن آب را بر کل بدن می‌ریخت</w:t>
      </w:r>
      <w:r w:rsidR="004E4782">
        <w:rPr>
          <w:rFonts w:cs="Traditional Arabic" w:hint="cs"/>
          <w:rtl/>
        </w:rPr>
        <w:t>»</w:t>
      </w:r>
      <w:r w:rsidR="004E4782">
        <w:rPr>
          <w:rFonts w:hint="cs"/>
          <w:rtl/>
        </w:rPr>
        <w:t xml:space="preserve">. </w:t>
      </w:r>
      <w:r>
        <w:rPr>
          <w:rFonts w:hint="cs"/>
          <w:rtl/>
        </w:rPr>
        <w:t>(روایت از ترمذی)</w:t>
      </w:r>
      <w:r w:rsidR="004E4782">
        <w:rPr>
          <w:rFonts w:hint="cs"/>
          <w:rtl/>
        </w:rPr>
        <w:t>.</w:t>
      </w:r>
    </w:p>
    <w:p w:rsidR="00FB37FF" w:rsidRDefault="00FB37FF" w:rsidP="001D73AB">
      <w:pPr>
        <w:pStyle w:val="a3"/>
        <w:rPr>
          <w:rtl/>
        </w:rPr>
      </w:pPr>
      <w:r>
        <w:rPr>
          <w:rFonts w:hint="cs"/>
          <w:rtl/>
        </w:rPr>
        <w:t>خواهر مسلمان می‌تواند بعد از تسمیه و نیت و شستن دست وعورت، آب را بر تمامی بدن بریزد و هم زمان مضمضه و استنشاق نماید که این‌گونه غسل انشاءالله کفایت می‌کند.</w:t>
      </w:r>
    </w:p>
    <w:p w:rsidR="00ED35A8" w:rsidRDefault="00ED35A8" w:rsidP="001D73AB">
      <w:pPr>
        <w:pStyle w:val="a3"/>
        <w:rPr>
          <w:rtl/>
        </w:rPr>
      </w:pPr>
      <w:r>
        <w:rPr>
          <w:rFonts w:hint="cs"/>
          <w:rtl/>
        </w:rPr>
        <w:t>واجب است هنگام غسل، در شستن زیر بغل، زانو، ناف و رسیدن آب به پوست سر دقت نماید.</w:t>
      </w:r>
    </w:p>
    <w:p w:rsidR="00933095" w:rsidRPr="00DC6647" w:rsidRDefault="00377CF7" w:rsidP="00031742">
      <w:pPr>
        <w:pStyle w:val="Heading1"/>
        <w:bidi/>
        <w:rPr>
          <w:rtl/>
        </w:rPr>
      </w:pPr>
      <w:bookmarkStart w:id="506" w:name="_Toc262411601"/>
      <w:bookmarkStart w:id="507" w:name="_Toc340599169"/>
      <w:bookmarkStart w:id="508" w:name="_Toc408538644"/>
      <w:r>
        <w:rPr>
          <w:rFonts w:hint="cs"/>
          <w:rtl/>
        </w:rPr>
        <w:t xml:space="preserve">5- </w:t>
      </w:r>
      <w:r w:rsidR="00933095" w:rsidRPr="00933095">
        <w:rPr>
          <w:rFonts w:hint="cs"/>
          <w:rtl/>
        </w:rPr>
        <w:t>مکروهات غسل</w:t>
      </w:r>
      <w:bookmarkEnd w:id="506"/>
      <w:bookmarkEnd w:id="507"/>
      <w:bookmarkEnd w:id="508"/>
    </w:p>
    <w:p w:rsidR="00492FBA" w:rsidRDefault="00B62836" w:rsidP="000E50FB">
      <w:pPr>
        <w:numPr>
          <w:ilvl w:val="0"/>
          <w:numId w:val="5"/>
        </w:numPr>
        <w:bidi/>
        <w:jc w:val="both"/>
        <w:rPr>
          <w:rFonts w:cs="B Lotus"/>
          <w:sz w:val="28"/>
          <w:szCs w:val="28"/>
          <w:rtl/>
          <w:lang w:bidi="fa-IR"/>
        </w:rPr>
      </w:pPr>
      <w:r w:rsidRPr="001D73AB">
        <w:rPr>
          <w:rStyle w:val="Char3"/>
          <w:rFonts w:hint="cs"/>
          <w:rtl/>
        </w:rPr>
        <w:t>غسل در مکان نجس کراهت دارد زیرا احتمال آلودگی از آن می‌رود.</w:t>
      </w:r>
    </w:p>
    <w:p w:rsidR="00B62836" w:rsidRDefault="00B62836" w:rsidP="000E50FB">
      <w:pPr>
        <w:numPr>
          <w:ilvl w:val="0"/>
          <w:numId w:val="5"/>
        </w:numPr>
        <w:bidi/>
        <w:jc w:val="both"/>
        <w:rPr>
          <w:rFonts w:cs="B Lotus"/>
          <w:sz w:val="28"/>
          <w:szCs w:val="28"/>
          <w:rtl/>
          <w:lang w:bidi="fa-IR"/>
        </w:rPr>
      </w:pPr>
      <w:r w:rsidRPr="001D73AB">
        <w:rPr>
          <w:rStyle w:val="Char3"/>
          <w:rFonts w:hint="cs"/>
          <w:rtl/>
        </w:rPr>
        <w:t>غسل در آب راکدی که جریان ندارد،</w:t>
      </w:r>
      <w:r w:rsidR="004E4782" w:rsidRPr="001D73AB">
        <w:rPr>
          <w:rStyle w:val="Char3"/>
          <w:rFonts w:hint="cs"/>
          <w:rtl/>
        </w:rPr>
        <w:t xml:space="preserve"> </w:t>
      </w:r>
      <w:r w:rsidRPr="001D73AB">
        <w:rPr>
          <w:rStyle w:val="Char3"/>
          <w:rFonts w:hint="cs"/>
          <w:rtl/>
        </w:rPr>
        <w:t>چون رسول‌خدا</w:t>
      </w:r>
      <w:r>
        <w:rPr>
          <w:rFonts w:cs="CTraditional Arabic" w:hint="cs"/>
          <w:sz w:val="26"/>
          <w:szCs w:val="26"/>
          <w:rtl/>
          <w:lang w:bidi="fa-IR"/>
        </w:rPr>
        <w:t>ص</w:t>
      </w:r>
      <w:r w:rsidR="004E4782" w:rsidRPr="001D73AB">
        <w:rPr>
          <w:rStyle w:val="Char3"/>
          <w:rFonts w:hint="cs"/>
          <w:rtl/>
        </w:rPr>
        <w:t xml:space="preserve"> می‌فرماید: «</w:t>
      </w:r>
      <w:r w:rsidRPr="001D73AB">
        <w:rPr>
          <w:rStyle w:val="Char3"/>
          <w:rFonts w:hint="cs"/>
          <w:rtl/>
        </w:rPr>
        <w:t>هیچ کدام از شما در حالی که غسل جنابت بر او واجب است در آب راکد غسل ننماید</w:t>
      </w:r>
      <w:r w:rsidR="004E4782" w:rsidRPr="001D73AB">
        <w:rPr>
          <w:rStyle w:val="Char3"/>
          <w:rFonts w:hint="cs"/>
          <w:rtl/>
        </w:rPr>
        <w:t xml:space="preserve">». </w:t>
      </w:r>
      <w:r w:rsidRPr="001D73AB">
        <w:rPr>
          <w:rStyle w:val="Char3"/>
          <w:rFonts w:hint="cs"/>
          <w:rtl/>
        </w:rPr>
        <w:t>(روایت از مسلم)</w:t>
      </w:r>
      <w:r w:rsidR="004E4782" w:rsidRPr="001D73AB">
        <w:rPr>
          <w:rStyle w:val="Char3"/>
          <w:rFonts w:hint="cs"/>
          <w:rtl/>
        </w:rPr>
        <w:t>.</w:t>
      </w:r>
    </w:p>
    <w:p w:rsidR="00B62836" w:rsidRDefault="006D6B40" w:rsidP="000E50FB">
      <w:pPr>
        <w:numPr>
          <w:ilvl w:val="0"/>
          <w:numId w:val="5"/>
        </w:numPr>
        <w:bidi/>
        <w:jc w:val="both"/>
        <w:rPr>
          <w:rFonts w:cs="B Lotus"/>
          <w:sz w:val="28"/>
          <w:szCs w:val="28"/>
          <w:rtl/>
          <w:lang w:bidi="fa-IR"/>
        </w:rPr>
      </w:pPr>
      <w:r w:rsidRPr="001D73AB">
        <w:rPr>
          <w:rStyle w:val="Char3"/>
          <w:rFonts w:hint="cs"/>
          <w:rtl/>
        </w:rPr>
        <w:t>واجب است پشت پرده یا دیوار و امثال آن غسل کند. چون رسول‌خدا</w:t>
      </w:r>
      <w:r>
        <w:rPr>
          <w:rFonts w:cs="CTraditional Arabic" w:hint="cs"/>
          <w:sz w:val="26"/>
          <w:szCs w:val="26"/>
          <w:rtl/>
          <w:lang w:bidi="fa-IR"/>
        </w:rPr>
        <w:t>ص</w:t>
      </w:r>
      <w:r w:rsidR="004E4782" w:rsidRPr="001D73AB">
        <w:rPr>
          <w:rStyle w:val="Char3"/>
          <w:rFonts w:hint="cs"/>
          <w:rtl/>
        </w:rPr>
        <w:t xml:space="preserve"> می‌فرماید: «</w:t>
      </w:r>
      <w:r w:rsidRPr="001D73AB">
        <w:rPr>
          <w:rStyle w:val="Char3"/>
          <w:rFonts w:hint="cs"/>
          <w:rtl/>
        </w:rPr>
        <w:t>بی‌گمان خدای</w:t>
      </w:r>
      <w:r>
        <w:rPr>
          <w:rFonts w:cs="CTraditional Arabic" w:hint="cs"/>
          <w:sz w:val="28"/>
          <w:szCs w:val="28"/>
          <w:rtl/>
          <w:lang w:bidi="fa-IR"/>
        </w:rPr>
        <w:t>ﻷ</w:t>
      </w:r>
      <w:r w:rsidRPr="001D73AB">
        <w:rPr>
          <w:rStyle w:val="Char3"/>
          <w:rFonts w:hint="cs"/>
          <w:rtl/>
        </w:rPr>
        <w:t xml:space="preserve"> صاحب شرم و حیا و</w:t>
      </w:r>
      <w:r w:rsidR="001D73AB">
        <w:rPr>
          <w:rStyle w:val="Char3"/>
          <w:rFonts w:hint="cs"/>
          <w:rtl/>
        </w:rPr>
        <w:t xml:space="preserve"> پوشندۀ </w:t>
      </w:r>
      <w:r w:rsidRPr="001D73AB">
        <w:rPr>
          <w:rStyle w:val="Char3"/>
          <w:rFonts w:hint="cs"/>
          <w:rtl/>
        </w:rPr>
        <w:t>عیوب است و شرم و حیا را دوست دارد پس هر کدام از شما غسل کند باید پشت پرده باشد</w:t>
      </w:r>
      <w:r w:rsidR="004E4782" w:rsidRPr="001D73AB">
        <w:rPr>
          <w:rStyle w:val="Char3"/>
          <w:rFonts w:hint="cs"/>
          <w:rtl/>
        </w:rPr>
        <w:t>».</w:t>
      </w:r>
    </w:p>
    <w:p w:rsidR="006D6B40" w:rsidRDefault="006D6B40" w:rsidP="000E50FB">
      <w:pPr>
        <w:numPr>
          <w:ilvl w:val="0"/>
          <w:numId w:val="5"/>
        </w:numPr>
        <w:bidi/>
        <w:jc w:val="both"/>
        <w:rPr>
          <w:rFonts w:cs="B Lotus"/>
          <w:sz w:val="28"/>
          <w:szCs w:val="28"/>
          <w:rtl/>
          <w:lang w:bidi="fa-IR"/>
        </w:rPr>
      </w:pPr>
      <w:r w:rsidRPr="001D73AB">
        <w:rPr>
          <w:rStyle w:val="Char3"/>
          <w:rFonts w:hint="cs"/>
          <w:rtl/>
        </w:rPr>
        <w:t>اسراف در مصرف آب: چون رسول‌خدا</w:t>
      </w:r>
      <w:r>
        <w:rPr>
          <w:rFonts w:cs="CTraditional Arabic" w:hint="cs"/>
          <w:sz w:val="26"/>
          <w:szCs w:val="26"/>
          <w:rtl/>
          <w:lang w:bidi="fa-IR"/>
        </w:rPr>
        <w:t>ص</w:t>
      </w:r>
      <w:r w:rsidR="004E4782" w:rsidRPr="001D73AB">
        <w:rPr>
          <w:rStyle w:val="Char3"/>
          <w:rFonts w:hint="cs"/>
          <w:rtl/>
        </w:rPr>
        <w:t xml:space="preserve"> می‌فرماید: «</w:t>
      </w:r>
      <w:r w:rsidRPr="001D73AB">
        <w:rPr>
          <w:rStyle w:val="Char3"/>
          <w:rFonts w:hint="cs"/>
          <w:rtl/>
        </w:rPr>
        <w:t>در مصرف آب اسراف مکن ولو اینکه در کنار رودخروشان باشی</w:t>
      </w:r>
      <w:r w:rsidR="004E4782" w:rsidRPr="001D73AB">
        <w:rPr>
          <w:rStyle w:val="Char3"/>
          <w:rFonts w:hint="cs"/>
          <w:rtl/>
        </w:rPr>
        <w:t>».</w:t>
      </w:r>
    </w:p>
    <w:p w:rsidR="006D6B40" w:rsidRDefault="006D6B40" w:rsidP="001D73AB">
      <w:pPr>
        <w:pStyle w:val="a3"/>
        <w:rPr>
          <w:rtl/>
        </w:rPr>
      </w:pPr>
      <w:r>
        <w:rPr>
          <w:rFonts w:hint="cs"/>
          <w:rtl/>
        </w:rPr>
        <w:t>با چهار مد آب می‌شود غسل کرد، زیرا رسول‌خدا</w:t>
      </w:r>
      <w:r w:rsidR="004E4782">
        <w:rPr>
          <w:rFonts w:hint="cs"/>
          <w:rtl/>
        </w:rPr>
        <w:t xml:space="preserve"> </w:t>
      </w:r>
      <w:r>
        <w:rPr>
          <w:rFonts w:cs="CTraditional Arabic" w:hint="cs"/>
          <w:sz w:val="26"/>
          <w:szCs w:val="26"/>
          <w:rtl/>
        </w:rPr>
        <w:t>ص</w:t>
      </w:r>
      <w:r>
        <w:rPr>
          <w:rFonts w:hint="cs"/>
          <w:rtl/>
        </w:rPr>
        <w:t xml:space="preserve"> با یک صاع غسل کرده که چهار مد بوده است.</w:t>
      </w:r>
    </w:p>
    <w:p w:rsidR="001D73AB" w:rsidRDefault="001D73AB" w:rsidP="001D73AB">
      <w:pPr>
        <w:pStyle w:val="a3"/>
        <w:rPr>
          <w:rtl/>
        </w:rPr>
      </w:pPr>
    </w:p>
    <w:p w:rsidR="001D73AB" w:rsidRDefault="001D73AB" w:rsidP="001D73AB">
      <w:pPr>
        <w:pStyle w:val="a3"/>
        <w:rPr>
          <w:rtl/>
        </w:rPr>
      </w:pPr>
    </w:p>
    <w:p w:rsidR="006D6B40" w:rsidRPr="006D6B40" w:rsidRDefault="006D6B40" w:rsidP="00031742">
      <w:pPr>
        <w:pStyle w:val="Heading1"/>
        <w:bidi/>
        <w:rPr>
          <w:rtl/>
        </w:rPr>
      </w:pPr>
      <w:r>
        <w:rPr>
          <w:rFonts w:hint="cs"/>
          <w:rtl/>
        </w:rPr>
        <w:t xml:space="preserve"> </w:t>
      </w:r>
      <w:bookmarkStart w:id="509" w:name="_Toc262411602"/>
      <w:bookmarkStart w:id="510" w:name="_Toc340599170"/>
      <w:bookmarkStart w:id="511" w:name="_Toc408538645"/>
      <w:r w:rsidR="00377CF7">
        <w:rPr>
          <w:rFonts w:hint="cs"/>
          <w:rtl/>
        </w:rPr>
        <w:t>6-</w:t>
      </w:r>
      <w:r>
        <w:rPr>
          <w:rFonts w:hint="cs"/>
          <w:rtl/>
        </w:rPr>
        <w:t xml:space="preserve"> غسل حیض مانند غسل جنابت است</w:t>
      </w:r>
      <w:bookmarkEnd w:id="509"/>
      <w:bookmarkEnd w:id="510"/>
      <w:bookmarkEnd w:id="511"/>
    </w:p>
    <w:p w:rsidR="006D6B40" w:rsidRDefault="00AE5E5D" w:rsidP="001D73AB">
      <w:pPr>
        <w:pStyle w:val="a3"/>
        <w:rPr>
          <w:rtl/>
        </w:rPr>
      </w:pPr>
      <w:r>
        <w:rPr>
          <w:rFonts w:hint="cs"/>
          <w:rtl/>
        </w:rPr>
        <w:t xml:space="preserve">با این تفاوت که در غسل حیض مستحب است که یک قطعه پنبه یا پارچه‌ای را بر مجرای خون و جایی که آب فرج به آن می‌رسد، بمالد </w:t>
      </w:r>
      <w:r w:rsidR="003C766E">
        <w:rPr>
          <w:rFonts w:hint="cs"/>
          <w:rtl/>
        </w:rPr>
        <w:t>تا بدین وسیله آثار خون زدوده شود، و جای آن را با مشک و مواد خوشبو کننده مانند صابون و غیره خوشبو و پاکیزه نماید.</w:t>
      </w:r>
    </w:p>
    <w:p w:rsidR="003C766E" w:rsidRPr="001D73AB" w:rsidRDefault="003C766E" w:rsidP="001D73AB">
      <w:pPr>
        <w:pStyle w:val="a3"/>
        <w:rPr>
          <w:rtl/>
        </w:rPr>
      </w:pPr>
      <w:r w:rsidRPr="001D73AB">
        <w:rPr>
          <w:rFonts w:hint="cs"/>
          <w:rtl/>
        </w:rPr>
        <w:t>اگر خواهر مسلمان مواد خوشبو کننده و صابون را نیافت تنها آب کافی است، چون</w:t>
      </w:r>
      <w:r w:rsidR="006035FD" w:rsidRPr="001D73AB">
        <w:rPr>
          <w:rFonts w:hint="cs"/>
          <w:rtl/>
        </w:rPr>
        <w:t xml:space="preserve"> در حدیث اسماء آمده که فرموده: «</w:t>
      </w:r>
      <w:r w:rsidRPr="001D73AB">
        <w:rPr>
          <w:rFonts w:hint="cs"/>
          <w:rtl/>
        </w:rPr>
        <w:t xml:space="preserve">هرکدام از شما برای بهتر شستن محل خون، از سدر و آب بهره گرفته و سپس آب را بر </w:t>
      </w:r>
      <w:r w:rsidR="00487DC6" w:rsidRPr="001D73AB">
        <w:rPr>
          <w:rFonts w:hint="cs"/>
          <w:rtl/>
        </w:rPr>
        <w:t>سر بریزد و آن را با دست کاملاً بمالد تا آب به زیر موهای سر برسد، بعد از آن آب را بر تمامی سر بریزد و آنگاه با مواد خوشبو کننده مانند مشک آن را خوشبو کند</w:t>
      </w:r>
      <w:r w:rsidR="006035FD" w:rsidRPr="001D73AB">
        <w:rPr>
          <w:rFonts w:hint="cs"/>
          <w:rtl/>
        </w:rPr>
        <w:t xml:space="preserve">». </w:t>
      </w:r>
      <w:r w:rsidR="00487DC6" w:rsidRPr="001D73AB">
        <w:rPr>
          <w:rFonts w:hint="cs"/>
          <w:rtl/>
        </w:rPr>
        <w:t>(روایت از مسلم)</w:t>
      </w:r>
      <w:r w:rsidR="006035FD" w:rsidRPr="001D73AB">
        <w:rPr>
          <w:rFonts w:hint="cs"/>
          <w:rtl/>
        </w:rPr>
        <w:t>.</w:t>
      </w:r>
    </w:p>
    <w:p w:rsidR="001872C4" w:rsidRDefault="00EA1342" w:rsidP="001D73AB">
      <w:pPr>
        <w:pStyle w:val="a3"/>
        <w:rPr>
          <w:rtl/>
        </w:rPr>
      </w:pPr>
      <w:r>
        <w:rPr>
          <w:rFonts w:hint="cs"/>
          <w:rtl/>
        </w:rPr>
        <w:t>هرگاه خواهر مسلمان غسل جنابت یا حیض انجام داد و دهان و بینی خود را شست برای وضو کفایت می‌کند ولو این که غسل یک مرتبه باشد.</w:t>
      </w:r>
    </w:p>
    <w:p w:rsidR="00EA1342" w:rsidRDefault="00FA59B1" w:rsidP="001D73AB">
      <w:pPr>
        <w:pStyle w:val="a3"/>
        <w:rPr>
          <w:rtl/>
        </w:rPr>
      </w:pPr>
      <w:r>
        <w:rPr>
          <w:rFonts w:hint="cs"/>
          <w:rtl/>
        </w:rPr>
        <w:t>زیرا رسول‌خدا</w:t>
      </w:r>
      <w:r w:rsidR="006035FD">
        <w:rPr>
          <w:rFonts w:hint="cs"/>
          <w:rtl/>
        </w:rPr>
        <w:t xml:space="preserve"> </w:t>
      </w:r>
      <w:r>
        <w:rPr>
          <w:rFonts w:cs="CTraditional Arabic" w:hint="cs"/>
          <w:sz w:val="26"/>
          <w:szCs w:val="26"/>
          <w:rtl/>
        </w:rPr>
        <w:t>ص</w:t>
      </w:r>
      <w:r>
        <w:rPr>
          <w:rFonts w:hint="cs"/>
          <w:rtl/>
        </w:rPr>
        <w:t xml:space="preserve"> غسل جماع را همیشه یک مرتبه انجام می</w:t>
      </w:r>
      <w:r w:rsidR="006035FD">
        <w:rPr>
          <w:rFonts w:hint="eastAsia"/>
          <w:rtl/>
        </w:rPr>
        <w:t>‌</w:t>
      </w:r>
      <w:r>
        <w:rPr>
          <w:rFonts w:hint="cs"/>
          <w:rtl/>
        </w:rPr>
        <w:t>داد. جماع غالباً شامل تماس دوختنه‌گاه باهم و موجب انزال منی می‌گردد و این دو، سبب وجوب غسل</w:t>
      </w:r>
      <w:r w:rsidR="00853096">
        <w:rPr>
          <w:rFonts w:hint="cs"/>
          <w:rtl/>
        </w:rPr>
        <w:t xml:space="preserve"> می‌</w:t>
      </w:r>
      <w:r>
        <w:rPr>
          <w:rFonts w:hint="cs"/>
          <w:rtl/>
        </w:rPr>
        <w:t>باشند، بنابراین یک بار غسل برای آن دو کفایت</w:t>
      </w:r>
      <w:r w:rsidR="00853096">
        <w:rPr>
          <w:rFonts w:hint="cs"/>
          <w:rtl/>
        </w:rPr>
        <w:t xml:space="preserve"> می‌</w:t>
      </w:r>
      <w:r>
        <w:rPr>
          <w:rFonts w:hint="cs"/>
          <w:rtl/>
        </w:rPr>
        <w:t>کند، چنان که یک بار غسل برای زوال حدث و نجاست کفایت می‌نماید.</w:t>
      </w:r>
    </w:p>
    <w:p w:rsidR="00FA59B1" w:rsidRPr="001D73AB" w:rsidRDefault="006035FD" w:rsidP="001D73AB">
      <w:pPr>
        <w:pStyle w:val="a3"/>
        <w:rPr>
          <w:b/>
          <w:bCs/>
          <w:rtl/>
        </w:rPr>
      </w:pPr>
      <w:r w:rsidRPr="001D73AB">
        <w:rPr>
          <w:rFonts w:hint="cs"/>
          <w:b/>
          <w:bCs/>
          <w:rtl/>
        </w:rPr>
        <w:t>باز کردن</w:t>
      </w:r>
      <w:r w:rsidR="00CC42B2" w:rsidRPr="001D73AB">
        <w:rPr>
          <w:rFonts w:hint="cs"/>
          <w:b/>
          <w:bCs/>
          <w:rtl/>
        </w:rPr>
        <w:t xml:space="preserve"> موهای بافته شد</w:t>
      </w:r>
      <w:r w:rsidR="001D73AB" w:rsidRPr="001D73AB">
        <w:rPr>
          <w:rFonts w:hint="cs"/>
          <w:b/>
          <w:bCs/>
          <w:rtl/>
        </w:rPr>
        <w:t>ۀ</w:t>
      </w:r>
      <w:r w:rsidR="00CC42B2" w:rsidRPr="001D73AB">
        <w:rPr>
          <w:rFonts w:hint="cs"/>
          <w:b/>
          <w:bCs/>
          <w:rtl/>
        </w:rPr>
        <w:t xml:space="preserve"> سر برای زن در غسل جنابت واجب نیست.</w:t>
      </w:r>
    </w:p>
    <w:p w:rsidR="00AC0668" w:rsidRPr="00DC6647" w:rsidRDefault="00AC0668" w:rsidP="00AC0668">
      <w:pPr>
        <w:pStyle w:val="Heading1"/>
        <w:bidi/>
        <w:rPr>
          <w:rtl/>
          <w:lang w:bidi="fa-IR"/>
        </w:rPr>
      </w:pPr>
      <w:bookmarkStart w:id="512" w:name="_Toc262411603"/>
      <w:bookmarkStart w:id="513" w:name="_Toc340599171"/>
      <w:bookmarkStart w:id="514" w:name="_Toc408538646"/>
      <w:r>
        <w:rPr>
          <w:rFonts w:hint="cs"/>
          <w:rtl/>
          <w:lang w:bidi="fa-IR"/>
        </w:rPr>
        <w:t>آزاد گذاشتن موی سر:</w:t>
      </w:r>
      <w:bookmarkEnd w:id="512"/>
      <w:bookmarkEnd w:id="513"/>
      <w:bookmarkEnd w:id="514"/>
    </w:p>
    <w:p w:rsidR="00AC0668" w:rsidRDefault="005C0D7E" w:rsidP="001D73AB">
      <w:pPr>
        <w:pStyle w:val="a3"/>
        <w:rPr>
          <w:rtl/>
        </w:rPr>
      </w:pPr>
      <w:r>
        <w:rPr>
          <w:rFonts w:hint="cs"/>
          <w:rtl/>
        </w:rPr>
        <w:t>در رابطه با شستن موهای پخش شده بر سر و بدن دو قول وجود دارد.</w:t>
      </w:r>
    </w:p>
    <w:p w:rsidR="005C0D7E" w:rsidRDefault="005C0D7E" w:rsidP="001D73AB">
      <w:pPr>
        <w:pStyle w:val="a3"/>
        <w:rPr>
          <w:rtl/>
        </w:rPr>
      </w:pPr>
      <w:r>
        <w:rPr>
          <w:rFonts w:hint="cs"/>
          <w:rtl/>
        </w:rPr>
        <w:t>یکم: مذهب شافعی شستن آن را واجب می‌داند، زیرا از رسول‌خدا</w:t>
      </w:r>
      <w:r>
        <w:rPr>
          <w:rFonts w:cs="CTraditional Arabic" w:hint="cs"/>
          <w:sz w:val="26"/>
          <w:szCs w:val="26"/>
          <w:rtl/>
        </w:rPr>
        <w:t>ص</w:t>
      </w:r>
      <w:r w:rsidR="006035FD">
        <w:rPr>
          <w:rFonts w:hint="cs"/>
          <w:rtl/>
        </w:rPr>
        <w:t xml:space="preserve"> روایت شده که فرمود: </w:t>
      </w:r>
      <w:r w:rsidR="006035FD">
        <w:rPr>
          <w:rFonts w:cs="Traditional Arabic" w:hint="cs"/>
          <w:rtl/>
        </w:rPr>
        <w:t>«</w:t>
      </w:r>
      <w:r>
        <w:rPr>
          <w:rFonts w:hint="cs"/>
          <w:rtl/>
        </w:rPr>
        <w:t>زیر هر تار مویی جنابت وجود دارد پس موها را خیس کنید و پوس را پاکیزه نمایید</w:t>
      </w:r>
      <w:r w:rsidR="006035FD">
        <w:rPr>
          <w:rFonts w:cs="Traditional Arabic" w:hint="cs"/>
          <w:rtl/>
        </w:rPr>
        <w:t>»</w:t>
      </w:r>
      <w:r w:rsidR="006035FD">
        <w:rPr>
          <w:rFonts w:hint="cs"/>
          <w:rtl/>
        </w:rPr>
        <w:t xml:space="preserve">. </w:t>
      </w:r>
      <w:r>
        <w:rPr>
          <w:rFonts w:hint="cs"/>
          <w:rtl/>
        </w:rPr>
        <w:t>(روایت از ابوداود)</w:t>
      </w:r>
      <w:r w:rsidR="006035FD">
        <w:rPr>
          <w:rFonts w:hint="cs"/>
          <w:rtl/>
        </w:rPr>
        <w:t>.</w:t>
      </w:r>
    </w:p>
    <w:p w:rsidR="005C0D7E" w:rsidRDefault="005C0D7E" w:rsidP="001D73AB">
      <w:pPr>
        <w:pStyle w:val="a3"/>
        <w:rPr>
          <w:rtl/>
        </w:rPr>
      </w:pPr>
      <w:r>
        <w:rPr>
          <w:rFonts w:hint="cs"/>
          <w:rtl/>
        </w:rPr>
        <w:t xml:space="preserve"> </w:t>
      </w:r>
      <w:r w:rsidR="00EA6009">
        <w:rPr>
          <w:rFonts w:hint="cs"/>
          <w:rtl/>
        </w:rPr>
        <w:t>همچنین</w:t>
      </w:r>
      <w:r w:rsidR="00853096">
        <w:rPr>
          <w:rFonts w:hint="cs"/>
          <w:rtl/>
        </w:rPr>
        <w:t xml:space="preserve"> آن‌ها </w:t>
      </w:r>
      <w:r w:rsidR="00EA6009">
        <w:rPr>
          <w:rFonts w:hint="cs"/>
          <w:rtl/>
        </w:rPr>
        <w:t>در جایی قرار گرفته‌اند که شستن آن فرض است، بنابراین شستن</w:t>
      </w:r>
      <w:r w:rsidR="00853096">
        <w:rPr>
          <w:rFonts w:hint="cs"/>
          <w:rtl/>
        </w:rPr>
        <w:t xml:space="preserve"> آن‌ها </w:t>
      </w:r>
      <w:r w:rsidR="00EA6009">
        <w:rPr>
          <w:rFonts w:hint="cs"/>
          <w:rtl/>
        </w:rPr>
        <w:t>مانند شستن ابروها در غسل و وضو واجب است.</w:t>
      </w:r>
    </w:p>
    <w:p w:rsidR="00EA6009" w:rsidRDefault="00EA6009" w:rsidP="001D73AB">
      <w:pPr>
        <w:pStyle w:val="a3"/>
        <w:rPr>
          <w:rtl/>
        </w:rPr>
      </w:pPr>
      <w:r>
        <w:rPr>
          <w:rFonts w:hint="cs"/>
          <w:rtl/>
        </w:rPr>
        <w:t>دوم: ابوحنیفه شستن آن را واجب نمی‌داند؛ زیرا رسول‌خدا</w:t>
      </w:r>
      <w:r w:rsidR="006035FD">
        <w:rPr>
          <w:rFonts w:hint="cs"/>
          <w:rtl/>
        </w:rPr>
        <w:t xml:space="preserve"> </w:t>
      </w:r>
      <w:r>
        <w:rPr>
          <w:rFonts w:cs="CTraditional Arabic" w:hint="cs"/>
          <w:sz w:val="26"/>
          <w:szCs w:val="26"/>
          <w:rtl/>
        </w:rPr>
        <w:t>ص</w:t>
      </w:r>
      <w:r w:rsidR="006035FD">
        <w:rPr>
          <w:rFonts w:hint="cs"/>
          <w:rtl/>
        </w:rPr>
        <w:t xml:space="preserve"> فرمود: </w:t>
      </w:r>
      <w:r w:rsidR="006035FD">
        <w:rPr>
          <w:rFonts w:cs="Traditional Arabic" w:hint="cs"/>
          <w:rtl/>
        </w:rPr>
        <w:t>«</w:t>
      </w:r>
      <w:r>
        <w:rPr>
          <w:rFonts w:hint="cs"/>
          <w:rtl/>
        </w:rPr>
        <w:t>ریختن سه مشت آب بر سر، تو را کفایت می‌کند</w:t>
      </w:r>
      <w:r w:rsidR="006035FD">
        <w:rPr>
          <w:rFonts w:cs="Traditional Arabic" w:hint="cs"/>
          <w:rtl/>
        </w:rPr>
        <w:t>»</w:t>
      </w:r>
      <w:r w:rsidR="006035FD">
        <w:rPr>
          <w:rFonts w:hint="cs"/>
          <w:rtl/>
        </w:rPr>
        <w:t>.</w:t>
      </w:r>
    </w:p>
    <w:p w:rsidR="00EA6009" w:rsidRPr="00DC6647" w:rsidRDefault="00EA6009" w:rsidP="00EA6009">
      <w:pPr>
        <w:pStyle w:val="Heading1"/>
        <w:bidi/>
        <w:rPr>
          <w:rtl/>
          <w:lang w:bidi="fa-IR"/>
        </w:rPr>
      </w:pPr>
      <w:bookmarkStart w:id="515" w:name="_Toc262411604"/>
      <w:bookmarkStart w:id="516" w:name="_Toc340599172"/>
      <w:bookmarkStart w:id="517" w:name="_Toc408538647"/>
      <w:r w:rsidRPr="00EA6009">
        <w:rPr>
          <w:rFonts w:hint="cs"/>
          <w:rtl/>
          <w:lang w:bidi="fa-IR"/>
        </w:rPr>
        <w:t>خشک ماندن نقطه‌ای از بدن</w:t>
      </w:r>
      <w:bookmarkEnd w:id="515"/>
      <w:bookmarkEnd w:id="516"/>
      <w:bookmarkEnd w:id="517"/>
    </w:p>
    <w:p w:rsidR="0025395D" w:rsidRDefault="0025395D" w:rsidP="001D73AB">
      <w:pPr>
        <w:pStyle w:val="a3"/>
        <w:rPr>
          <w:rtl/>
        </w:rPr>
      </w:pPr>
      <w:r>
        <w:rPr>
          <w:rFonts w:hint="cs"/>
          <w:rtl/>
        </w:rPr>
        <w:t>هرگاه برای خواهر مسلمان روشن شود که نقطه‌ای از بدن او بعد از غسل خشک مانده و آب به آن نرسیده آن را با موهای تر یا با دست تر مسح کند کافی است. از علی</w:t>
      </w:r>
      <w:r>
        <w:rPr>
          <w:rFonts w:cs="CTraditional Arabic" w:hint="cs"/>
          <w:sz w:val="26"/>
          <w:szCs w:val="26"/>
          <w:rtl/>
        </w:rPr>
        <w:t>س</w:t>
      </w:r>
      <w:r>
        <w:rPr>
          <w:rFonts w:hint="cs"/>
          <w:rtl/>
        </w:rPr>
        <w:t xml:space="preserve"> روایت شده که مردی نزد رسول‌خدا</w:t>
      </w:r>
      <w:r>
        <w:rPr>
          <w:rFonts w:cs="CTraditional Arabic" w:hint="cs"/>
          <w:sz w:val="26"/>
          <w:szCs w:val="26"/>
          <w:rtl/>
        </w:rPr>
        <w:t>ص</w:t>
      </w:r>
      <w:r>
        <w:rPr>
          <w:rFonts w:hint="cs"/>
          <w:rtl/>
        </w:rPr>
        <w:t xml:space="preserve"> آمد و گفت: من غسل جنابت کردم بعداً متوجه شدم به انداز</w:t>
      </w:r>
      <w:r w:rsidR="001D73AB">
        <w:rPr>
          <w:rFonts w:hint="cs"/>
          <w:rtl/>
        </w:rPr>
        <w:t>ۀ</w:t>
      </w:r>
      <w:r>
        <w:rPr>
          <w:rFonts w:hint="cs"/>
          <w:rtl/>
        </w:rPr>
        <w:t xml:space="preserve"> یک ناخن از بدن من تر نشده است، رسول‌خدا</w:t>
      </w:r>
      <w:r>
        <w:rPr>
          <w:rFonts w:cs="CTraditional Arabic" w:hint="cs"/>
          <w:sz w:val="26"/>
          <w:szCs w:val="26"/>
          <w:rtl/>
        </w:rPr>
        <w:t>ص</w:t>
      </w:r>
      <w:r w:rsidR="006035FD">
        <w:rPr>
          <w:rFonts w:hint="cs"/>
          <w:rtl/>
        </w:rPr>
        <w:t xml:space="preserve"> فرمود: </w:t>
      </w:r>
      <w:r w:rsidR="006035FD">
        <w:rPr>
          <w:rFonts w:cs="Traditional Arabic" w:hint="cs"/>
          <w:rtl/>
        </w:rPr>
        <w:t>«</w:t>
      </w:r>
      <w:r>
        <w:rPr>
          <w:rFonts w:hint="cs"/>
          <w:rtl/>
        </w:rPr>
        <w:t>اگر با دست آن را مسح می‌کردی کافی بود</w:t>
      </w:r>
      <w:r w:rsidR="006035FD">
        <w:rPr>
          <w:rFonts w:cs="Traditional Arabic" w:hint="cs"/>
          <w:rtl/>
        </w:rPr>
        <w:t>»</w:t>
      </w:r>
      <w:r w:rsidR="001D73AB">
        <w:rPr>
          <w:rFonts w:hint="cs"/>
          <w:rtl/>
        </w:rPr>
        <w:t xml:space="preserve"> </w:t>
      </w:r>
      <w:r>
        <w:rPr>
          <w:rFonts w:hint="cs"/>
          <w:rtl/>
        </w:rPr>
        <w:t>(روایت از ابن‌ماجه)</w:t>
      </w:r>
      <w:r w:rsidR="006035FD">
        <w:rPr>
          <w:rFonts w:hint="cs"/>
          <w:rtl/>
        </w:rPr>
        <w:t>.</w:t>
      </w:r>
    </w:p>
    <w:p w:rsidR="0022401F" w:rsidRPr="00DC6647" w:rsidRDefault="0022401F" w:rsidP="0022401F">
      <w:pPr>
        <w:pStyle w:val="Heading1"/>
        <w:bidi/>
        <w:rPr>
          <w:rtl/>
          <w:lang w:bidi="fa-IR"/>
        </w:rPr>
      </w:pPr>
      <w:bookmarkStart w:id="518" w:name="_Toc262411605"/>
      <w:bookmarkStart w:id="519" w:name="_Toc340599173"/>
      <w:bookmarkStart w:id="520" w:name="_Toc408538648"/>
      <w:r>
        <w:rPr>
          <w:rFonts w:hint="cs"/>
          <w:rtl/>
          <w:lang w:bidi="fa-IR"/>
        </w:rPr>
        <w:t>فرو بردن دست توسط حائض یا جنب یا کافر، در ظرف آب</w:t>
      </w:r>
      <w:bookmarkEnd w:id="518"/>
      <w:bookmarkEnd w:id="519"/>
      <w:bookmarkEnd w:id="520"/>
    </w:p>
    <w:p w:rsidR="003918B1" w:rsidRDefault="003918B1" w:rsidP="001D73AB">
      <w:pPr>
        <w:pStyle w:val="a3"/>
        <w:rPr>
          <w:rtl/>
        </w:rPr>
      </w:pPr>
      <w:r>
        <w:rPr>
          <w:rFonts w:hint="cs"/>
          <w:rtl/>
        </w:rPr>
        <w:t>هرگاه حائض یا جنب یا کافر دست خود را در آب فرو برند، اگر در دست آنان نجاست نباشد، آب پاک است، چون بدن</w:t>
      </w:r>
      <w:r w:rsidR="00853096">
        <w:rPr>
          <w:rFonts w:hint="cs"/>
          <w:rtl/>
        </w:rPr>
        <w:t xml:space="preserve"> آن‌ها </w:t>
      </w:r>
      <w:r>
        <w:rPr>
          <w:rFonts w:hint="cs"/>
          <w:rtl/>
        </w:rPr>
        <w:t>پاک است و این کارها آب را نجس نمی‌کند و دلیل آن این حدیث است: زنی گفت: من در حال جنابت دستم را در ظرف آبی فرو بردم، رسول‌خدا</w:t>
      </w:r>
      <w:r w:rsidR="006035FD">
        <w:rPr>
          <w:rFonts w:hint="cs"/>
          <w:rtl/>
        </w:rPr>
        <w:t xml:space="preserve"> </w:t>
      </w:r>
      <w:r>
        <w:rPr>
          <w:rFonts w:cs="CTraditional Arabic" w:hint="cs"/>
          <w:sz w:val="26"/>
          <w:szCs w:val="26"/>
          <w:rtl/>
        </w:rPr>
        <w:t>ص</w:t>
      </w:r>
      <w:r w:rsidR="006035FD">
        <w:rPr>
          <w:rFonts w:hint="cs"/>
          <w:rtl/>
        </w:rPr>
        <w:t xml:space="preserve"> فرمود: </w:t>
      </w:r>
      <w:r w:rsidR="006035FD">
        <w:rPr>
          <w:rFonts w:cs="Traditional Arabic" w:hint="cs"/>
          <w:rtl/>
        </w:rPr>
        <w:t>«</w:t>
      </w:r>
      <w:r>
        <w:rPr>
          <w:rFonts w:hint="cs"/>
          <w:rtl/>
        </w:rPr>
        <w:t>آب جنب نمی‌شود</w:t>
      </w:r>
      <w:r w:rsidR="006035FD">
        <w:rPr>
          <w:rFonts w:cs="Traditional Arabic" w:hint="cs"/>
          <w:rtl/>
        </w:rPr>
        <w:t>»</w:t>
      </w:r>
      <w:r w:rsidR="006035FD">
        <w:rPr>
          <w:rFonts w:hint="cs"/>
          <w:rtl/>
        </w:rPr>
        <w:t>.</w:t>
      </w:r>
    </w:p>
    <w:p w:rsidR="0022401F" w:rsidRPr="00DC6647" w:rsidRDefault="00377CF7" w:rsidP="0022401F">
      <w:pPr>
        <w:pStyle w:val="Heading1"/>
        <w:bidi/>
        <w:rPr>
          <w:rtl/>
          <w:lang w:bidi="fa-IR"/>
        </w:rPr>
      </w:pPr>
      <w:bookmarkStart w:id="521" w:name="_Toc262411606"/>
      <w:bookmarkStart w:id="522" w:name="_Toc340599174"/>
      <w:bookmarkStart w:id="523" w:name="_Toc408538649"/>
      <w:r>
        <w:rPr>
          <w:rFonts w:hint="cs"/>
          <w:rtl/>
          <w:lang w:bidi="fa-IR"/>
        </w:rPr>
        <w:t>7-</w:t>
      </w:r>
      <w:r w:rsidR="0022401F">
        <w:rPr>
          <w:rFonts w:hint="cs"/>
          <w:rtl/>
          <w:lang w:bidi="fa-IR"/>
        </w:rPr>
        <w:t xml:space="preserve"> غسل‌های مستحب</w:t>
      </w:r>
      <w:bookmarkEnd w:id="521"/>
      <w:bookmarkEnd w:id="522"/>
      <w:bookmarkEnd w:id="523"/>
    </w:p>
    <w:p w:rsidR="0022401F" w:rsidRDefault="002D16AA" w:rsidP="001D73AB">
      <w:pPr>
        <w:pStyle w:val="a3"/>
        <w:rPr>
          <w:rtl/>
        </w:rPr>
      </w:pPr>
      <w:r>
        <w:rPr>
          <w:rFonts w:hint="cs"/>
          <w:rtl/>
        </w:rPr>
        <w:t>آنها غسل‌هایی هستند که هرکس</w:t>
      </w:r>
      <w:r w:rsidR="00853096">
        <w:rPr>
          <w:rFonts w:hint="cs"/>
          <w:rtl/>
        </w:rPr>
        <w:t xml:space="preserve"> آن‌ها </w:t>
      </w:r>
      <w:r>
        <w:rPr>
          <w:rFonts w:hint="cs"/>
          <w:rtl/>
        </w:rPr>
        <w:t>را انجام دهد ثواب و پاداش می‌گیرد، و هرکس</w:t>
      </w:r>
      <w:r w:rsidR="00853096">
        <w:rPr>
          <w:rFonts w:hint="cs"/>
          <w:rtl/>
        </w:rPr>
        <w:t xml:space="preserve"> آن‌ها </w:t>
      </w:r>
      <w:r>
        <w:rPr>
          <w:rFonts w:hint="cs"/>
          <w:rtl/>
        </w:rPr>
        <w:t>را انجام ندهد عقابی بر او نیست.</w:t>
      </w:r>
      <w:r w:rsidR="00853096">
        <w:rPr>
          <w:rFonts w:hint="cs"/>
          <w:rtl/>
        </w:rPr>
        <w:t xml:space="preserve"> آن‌ها </w:t>
      </w:r>
      <w:r>
        <w:rPr>
          <w:rFonts w:hint="cs"/>
          <w:rtl/>
        </w:rPr>
        <w:t>عبارتند از:</w:t>
      </w:r>
    </w:p>
    <w:p w:rsidR="00662282" w:rsidRPr="00DC6647" w:rsidRDefault="00377CF7" w:rsidP="00031742">
      <w:pPr>
        <w:pStyle w:val="a0"/>
        <w:rPr>
          <w:rtl/>
        </w:rPr>
      </w:pPr>
      <w:bookmarkStart w:id="524" w:name="_Toc262411607"/>
      <w:bookmarkStart w:id="525" w:name="_Toc340599175"/>
      <w:bookmarkStart w:id="526" w:name="_Toc408538650"/>
      <w:r>
        <w:rPr>
          <w:rFonts w:hint="cs"/>
          <w:rtl/>
        </w:rPr>
        <w:t>1-</w:t>
      </w:r>
      <w:r w:rsidR="00662282">
        <w:rPr>
          <w:rFonts w:hint="cs"/>
          <w:rtl/>
        </w:rPr>
        <w:t xml:space="preserve"> غسل جمعه:</w:t>
      </w:r>
      <w:bookmarkEnd w:id="524"/>
      <w:bookmarkEnd w:id="525"/>
      <w:bookmarkEnd w:id="526"/>
    </w:p>
    <w:p w:rsidR="002D16AA" w:rsidRDefault="00A41330" w:rsidP="001D73AB">
      <w:pPr>
        <w:pStyle w:val="a3"/>
        <w:rPr>
          <w:rtl/>
        </w:rPr>
      </w:pPr>
      <w:r>
        <w:rPr>
          <w:rFonts w:hint="cs"/>
          <w:rtl/>
        </w:rPr>
        <w:t>ای خواهر مسلمانم</w:t>
      </w:r>
      <w:r w:rsidR="006035FD">
        <w:rPr>
          <w:rFonts w:hint="cs"/>
          <w:rtl/>
        </w:rPr>
        <w:t>،</w:t>
      </w:r>
      <w:r>
        <w:rPr>
          <w:rFonts w:hint="cs"/>
          <w:rtl/>
        </w:rPr>
        <w:t xml:space="preserve"> غسل جمعه فرض نیست اگر ترک شود گناهی بر تو نیست، اما مستحب است چون باعث پاک شدن انسان از عرض و بوی بد می‌گردد. و وقت آن از طلوع فجر صادق تا نماز جمعه ادامه دارد. بهتر آن است که اول غسل نموده و سپس برای نماز جمعه برود. اگر بعد از غسل وضوی شما باطل شود، گرفتن وضو کافی است. بعد از نماز جمعه، غسل جمعه محسوب نمی‌شود. جماعتی از علما معتقد به وجوب غسل در روز جمعه هستند اگر چه ترک آن هیچ‌گونه مزاحمتی برای دیگران هم در بر نداشته باشد. به دلیل حدیث ابوهریره</w:t>
      </w:r>
      <w:r w:rsidR="006035FD">
        <w:rPr>
          <w:rFonts w:hint="cs"/>
          <w:rtl/>
        </w:rPr>
        <w:t xml:space="preserve"> </w:t>
      </w:r>
      <w:r>
        <w:rPr>
          <w:rFonts w:cs="CTraditional Arabic" w:hint="cs"/>
          <w:sz w:val="26"/>
          <w:szCs w:val="26"/>
          <w:rtl/>
        </w:rPr>
        <w:t>س</w:t>
      </w:r>
      <w:r>
        <w:rPr>
          <w:rFonts w:hint="cs"/>
          <w:rtl/>
        </w:rPr>
        <w:t xml:space="preserve"> که: رسول‌</w:t>
      </w:r>
      <w:r>
        <w:rPr>
          <w:rFonts w:hint="eastAsia"/>
          <w:rtl/>
        </w:rPr>
        <w:t>‌خدا</w:t>
      </w:r>
      <w:r>
        <w:rPr>
          <w:rFonts w:cs="CTraditional Arabic" w:hint="cs"/>
          <w:sz w:val="26"/>
          <w:szCs w:val="26"/>
          <w:rtl/>
        </w:rPr>
        <w:t>ص</w:t>
      </w:r>
      <w:r>
        <w:rPr>
          <w:rFonts w:hint="eastAsia"/>
          <w:rtl/>
        </w:rPr>
        <w:t xml:space="preserve"> </w:t>
      </w:r>
      <w:r w:rsidR="006035FD">
        <w:rPr>
          <w:rFonts w:hint="cs"/>
          <w:rtl/>
        </w:rPr>
        <w:t xml:space="preserve">فرمود: </w:t>
      </w:r>
      <w:r w:rsidR="006035FD">
        <w:rPr>
          <w:rFonts w:cs="Traditional Arabic" w:hint="cs"/>
          <w:rtl/>
        </w:rPr>
        <w:t>«</w:t>
      </w:r>
      <w:r>
        <w:rPr>
          <w:rFonts w:hint="cs"/>
          <w:rtl/>
        </w:rPr>
        <w:t>برهر مسلمانی حق است در هر هفته غسل نموده و بدن و سر خود را بشوید</w:t>
      </w:r>
      <w:r w:rsidR="006035FD">
        <w:rPr>
          <w:rFonts w:cs="Traditional Arabic" w:hint="cs"/>
          <w:rtl/>
        </w:rPr>
        <w:t>»</w:t>
      </w:r>
      <w:r w:rsidR="006035FD">
        <w:rPr>
          <w:rFonts w:hint="cs"/>
          <w:rtl/>
        </w:rPr>
        <w:t>.</w:t>
      </w:r>
      <w:r w:rsidR="001D73AB">
        <w:rPr>
          <w:rFonts w:hint="cs"/>
          <w:rtl/>
        </w:rPr>
        <w:t xml:space="preserve"> </w:t>
      </w:r>
      <w:r>
        <w:rPr>
          <w:rFonts w:hint="cs"/>
          <w:rtl/>
        </w:rPr>
        <w:t>(روایت از شیخین)</w:t>
      </w:r>
      <w:r w:rsidR="006035FD">
        <w:rPr>
          <w:rFonts w:hint="cs"/>
          <w:rtl/>
        </w:rPr>
        <w:t>.</w:t>
      </w:r>
    </w:p>
    <w:p w:rsidR="00FD4F8E" w:rsidRPr="00DC6647" w:rsidRDefault="00377CF7" w:rsidP="00031742">
      <w:pPr>
        <w:pStyle w:val="a0"/>
        <w:rPr>
          <w:rtl/>
        </w:rPr>
      </w:pPr>
      <w:bookmarkStart w:id="527" w:name="_Toc262411608"/>
      <w:bookmarkStart w:id="528" w:name="_Toc340599176"/>
      <w:bookmarkStart w:id="529" w:name="_Toc408538651"/>
      <w:r>
        <w:rPr>
          <w:rFonts w:hint="cs"/>
          <w:rtl/>
        </w:rPr>
        <w:t>2-</w:t>
      </w:r>
      <w:r w:rsidR="00FD4F8E">
        <w:rPr>
          <w:rFonts w:hint="cs"/>
          <w:rtl/>
        </w:rPr>
        <w:t xml:space="preserve"> غسل عیدین:</w:t>
      </w:r>
      <w:bookmarkEnd w:id="527"/>
      <w:bookmarkEnd w:id="528"/>
      <w:bookmarkEnd w:id="529"/>
    </w:p>
    <w:p w:rsidR="00FD4F8E" w:rsidRDefault="004F3238" w:rsidP="001D73AB">
      <w:pPr>
        <w:pStyle w:val="a3"/>
        <w:rPr>
          <w:rtl/>
        </w:rPr>
      </w:pPr>
      <w:r>
        <w:rPr>
          <w:rFonts w:hint="cs"/>
          <w:rtl/>
        </w:rPr>
        <w:t>در مورد غسل عیدین احادیث صحیحه‌ای نیامده است ولی علماء آن را برای عیدین مستحب می‌دانند.</w:t>
      </w:r>
    </w:p>
    <w:p w:rsidR="007D317A" w:rsidRPr="00DC6647" w:rsidRDefault="00377CF7" w:rsidP="00031742">
      <w:pPr>
        <w:pStyle w:val="a0"/>
        <w:rPr>
          <w:rtl/>
        </w:rPr>
      </w:pPr>
      <w:bookmarkStart w:id="530" w:name="_Toc262411609"/>
      <w:bookmarkStart w:id="531" w:name="_Toc340599177"/>
      <w:bookmarkStart w:id="532" w:name="_Toc408538652"/>
      <w:r>
        <w:rPr>
          <w:rFonts w:hint="cs"/>
          <w:rtl/>
        </w:rPr>
        <w:t>3-</w:t>
      </w:r>
      <w:r w:rsidR="007D317A">
        <w:rPr>
          <w:rFonts w:hint="cs"/>
          <w:rtl/>
        </w:rPr>
        <w:t xml:space="preserve"> غسل غاسل میت:</w:t>
      </w:r>
      <w:bookmarkEnd w:id="530"/>
      <w:bookmarkEnd w:id="531"/>
      <w:bookmarkEnd w:id="532"/>
    </w:p>
    <w:p w:rsidR="007D317A" w:rsidRDefault="00111371" w:rsidP="001D73AB">
      <w:pPr>
        <w:pStyle w:val="a3"/>
        <w:rPr>
          <w:rtl/>
        </w:rPr>
      </w:pPr>
      <w:r>
        <w:rPr>
          <w:rFonts w:hint="cs"/>
          <w:rtl/>
        </w:rPr>
        <w:t>برای کسی که میت را غسل می‌دهد مستحب است غسل نماید و قبلاً این مسئله را بحث کردیم.</w:t>
      </w:r>
    </w:p>
    <w:p w:rsidR="00D35AEC" w:rsidRPr="00DC6647" w:rsidRDefault="00377CF7" w:rsidP="00031742">
      <w:pPr>
        <w:pStyle w:val="a0"/>
        <w:rPr>
          <w:rtl/>
        </w:rPr>
      </w:pPr>
      <w:bookmarkStart w:id="533" w:name="_Toc262411610"/>
      <w:bookmarkStart w:id="534" w:name="_Toc340599178"/>
      <w:bookmarkStart w:id="535" w:name="_Toc408538653"/>
      <w:r>
        <w:rPr>
          <w:rFonts w:hint="cs"/>
          <w:rtl/>
        </w:rPr>
        <w:t>4-</w:t>
      </w:r>
      <w:r w:rsidR="00D35AEC">
        <w:rPr>
          <w:rFonts w:hint="cs"/>
          <w:rtl/>
        </w:rPr>
        <w:t xml:space="preserve"> غسل احرام:</w:t>
      </w:r>
      <w:bookmarkEnd w:id="533"/>
      <w:bookmarkEnd w:id="534"/>
      <w:bookmarkEnd w:id="535"/>
    </w:p>
    <w:p w:rsidR="00D35AEC" w:rsidRDefault="00FD0F03" w:rsidP="001D73AB">
      <w:pPr>
        <w:pStyle w:val="a3"/>
        <w:rPr>
          <w:rtl/>
        </w:rPr>
      </w:pPr>
      <w:r>
        <w:rPr>
          <w:rFonts w:hint="cs"/>
          <w:rtl/>
        </w:rPr>
        <w:t xml:space="preserve">نزد جمهور برای کسی که می‌خواهد احرام به حج یا عمره ببندد مستحب است غسل کند، به دلیل حدیث زیدبن‌ثابت </w:t>
      </w:r>
      <w:r w:rsidR="006035FD">
        <w:rPr>
          <w:rFonts w:hint="cs"/>
        </w:rPr>
        <w:sym w:font="AGA Arabesque" w:char="F074"/>
      </w:r>
      <w:r w:rsidR="006035FD">
        <w:rPr>
          <w:rFonts w:hint="cs"/>
          <w:rtl/>
        </w:rPr>
        <w:t xml:space="preserve"> </w:t>
      </w:r>
      <w:r>
        <w:rPr>
          <w:rFonts w:hint="cs"/>
          <w:rtl/>
        </w:rPr>
        <w:t>که گوید: رسول‌خدا</w:t>
      </w:r>
      <w:r>
        <w:rPr>
          <w:rFonts w:cs="CTraditional Arabic" w:hint="cs"/>
          <w:sz w:val="26"/>
          <w:szCs w:val="26"/>
          <w:rtl/>
        </w:rPr>
        <w:t>ص</w:t>
      </w:r>
      <w:r>
        <w:rPr>
          <w:rFonts w:hint="cs"/>
          <w:rtl/>
        </w:rPr>
        <w:t xml:space="preserve"> را دیدم که برای بستن احرام،</w:t>
      </w:r>
      <w:r w:rsidR="008C6BF8">
        <w:rPr>
          <w:rFonts w:hint="cs"/>
          <w:rtl/>
        </w:rPr>
        <w:t xml:space="preserve"> لباس‌ها</w:t>
      </w:r>
      <w:r>
        <w:rPr>
          <w:rFonts w:hint="cs"/>
          <w:rtl/>
        </w:rPr>
        <w:t>یش را بیرون آورد و غسل کرد.</w:t>
      </w:r>
      <w:r w:rsidR="001D73AB">
        <w:rPr>
          <w:rFonts w:hint="cs"/>
          <w:rtl/>
        </w:rPr>
        <w:t xml:space="preserve"> </w:t>
      </w:r>
      <w:r w:rsidR="006A1F3D">
        <w:rPr>
          <w:rFonts w:hint="cs"/>
          <w:rtl/>
        </w:rPr>
        <w:t>(روایت از بیهقی و دار قطنی و ترمذی)</w:t>
      </w:r>
      <w:r w:rsidR="006035FD">
        <w:rPr>
          <w:rFonts w:hint="cs"/>
          <w:rtl/>
        </w:rPr>
        <w:t>.</w:t>
      </w:r>
    </w:p>
    <w:p w:rsidR="00CD64D4" w:rsidRPr="00DC6647" w:rsidRDefault="00377CF7" w:rsidP="00031742">
      <w:pPr>
        <w:pStyle w:val="a0"/>
        <w:rPr>
          <w:rtl/>
        </w:rPr>
      </w:pPr>
      <w:bookmarkStart w:id="536" w:name="_Toc262411611"/>
      <w:bookmarkStart w:id="537" w:name="_Toc340599179"/>
      <w:bookmarkStart w:id="538" w:name="_Toc408538654"/>
      <w:r>
        <w:rPr>
          <w:rFonts w:hint="cs"/>
          <w:rtl/>
        </w:rPr>
        <w:t xml:space="preserve">5- </w:t>
      </w:r>
      <w:r w:rsidR="00CD64D4">
        <w:rPr>
          <w:rFonts w:hint="cs"/>
          <w:rtl/>
        </w:rPr>
        <w:t>غسل داخل شدن به مکه:</w:t>
      </w:r>
      <w:bookmarkEnd w:id="536"/>
      <w:bookmarkEnd w:id="537"/>
      <w:bookmarkEnd w:id="538"/>
    </w:p>
    <w:p w:rsidR="007B2BBF" w:rsidRDefault="007B2BBF" w:rsidP="001D73AB">
      <w:pPr>
        <w:pStyle w:val="a3"/>
        <w:rPr>
          <w:rtl/>
        </w:rPr>
      </w:pPr>
      <w:r>
        <w:rPr>
          <w:rFonts w:hint="cs"/>
          <w:rtl/>
        </w:rPr>
        <w:t>مستحب است برای کسی که می‌خواهد وارد مکه بشود غسل نماید. روایت شده است که رسول‌خدا</w:t>
      </w:r>
      <w:r>
        <w:rPr>
          <w:rFonts w:cs="CTraditional Arabic" w:hint="cs"/>
          <w:sz w:val="26"/>
          <w:szCs w:val="26"/>
          <w:rtl/>
        </w:rPr>
        <w:t>ص</w:t>
      </w:r>
      <w:r>
        <w:rPr>
          <w:rFonts w:hint="cs"/>
          <w:rtl/>
        </w:rPr>
        <w:t xml:space="preserve"> آن را انجام داده است.</w:t>
      </w:r>
      <w:r w:rsidR="001D73AB">
        <w:rPr>
          <w:rFonts w:hint="cs"/>
          <w:rtl/>
        </w:rPr>
        <w:t xml:space="preserve"> </w:t>
      </w:r>
      <w:r>
        <w:rPr>
          <w:rFonts w:hint="cs"/>
          <w:rtl/>
        </w:rPr>
        <w:t>(متفق‌علیه)</w:t>
      </w:r>
      <w:r w:rsidR="006035FD">
        <w:rPr>
          <w:rFonts w:hint="cs"/>
          <w:rtl/>
        </w:rPr>
        <w:t>.</w:t>
      </w:r>
    </w:p>
    <w:p w:rsidR="00C807E4" w:rsidRPr="00DC6647" w:rsidRDefault="007B2BBF" w:rsidP="00031742">
      <w:pPr>
        <w:pStyle w:val="a0"/>
        <w:rPr>
          <w:rtl/>
        </w:rPr>
      </w:pPr>
      <w:r>
        <w:rPr>
          <w:rFonts w:hint="cs"/>
          <w:rtl/>
        </w:rPr>
        <w:t xml:space="preserve"> </w:t>
      </w:r>
      <w:bookmarkStart w:id="539" w:name="_Toc262411612"/>
      <w:bookmarkStart w:id="540" w:name="_Toc340599180"/>
      <w:bookmarkStart w:id="541" w:name="_Toc408538655"/>
      <w:r w:rsidR="00377CF7">
        <w:rPr>
          <w:rFonts w:hint="cs"/>
          <w:rtl/>
        </w:rPr>
        <w:t>6-</w:t>
      </w:r>
      <w:r w:rsidR="00C807E4">
        <w:rPr>
          <w:rFonts w:hint="cs"/>
          <w:rtl/>
        </w:rPr>
        <w:t xml:space="preserve"> غسل برای ماندن در عرفه:</w:t>
      </w:r>
      <w:bookmarkEnd w:id="539"/>
      <w:bookmarkEnd w:id="540"/>
      <w:bookmarkEnd w:id="541"/>
    </w:p>
    <w:p w:rsidR="00C807E4" w:rsidRDefault="00605B66" w:rsidP="001D73AB">
      <w:pPr>
        <w:pStyle w:val="a3"/>
        <w:rPr>
          <w:rtl/>
        </w:rPr>
      </w:pPr>
      <w:r>
        <w:rPr>
          <w:rFonts w:hint="cs"/>
          <w:rtl/>
        </w:rPr>
        <w:t>کسی که برای حج، در عرفه وقوف می‌کند، سنت است غ</w:t>
      </w:r>
      <w:r w:rsidR="006035FD">
        <w:rPr>
          <w:rFonts w:hint="cs"/>
          <w:rtl/>
        </w:rPr>
        <w:t>س</w:t>
      </w:r>
      <w:r>
        <w:rPr>
          <w:rFonts w:hint="cs"/>
          <w:rtl/>
        </w:rPr>
        <w:t>ل کند، به دلیل حدیث مالک که: عبدالله‌بن‌عمر</w:t>
      </w:r>
      <w:r w:rsidR="006035FD">
        <w:rPr>
          <w:rFonts w:hint="cs"/>
          <w:rtl/>
        </w:rPr>
        <w:t xml:space="preserve"> </w:t>
      </w:r>
      <w:r w:rsidR="006035FD">
        <w:rPr>
          <w:rFonts w:cs="CTraditional Arabic" w:hint="cs"/>
          <w:sz w:val="26"/>
          <w:szCs w:val="26"/>
          <w:rtl/>
        </w:rPr>
        <w:t>ب</w:t>
      </w:r>
      <w:r>
        <w:rPr>
          <w:rFonts w:hint="cs"/>
          <w:rtl/>
        </w:rPr>
        <w:t xml:space="preserve"> </w:t>
      </w:r>
      <w:r w:rsidR="00F76955">
        <w:rPr>
          <w:rFonts w:hint="cs"/>
          <w:rtl/>
        </w:rPr>
        <w:t>قبل از احرام و برای دخول به مکه و وقوف شبانگاه در عرفه غسل می‌کرد</w:t>
      </w:r>
      <w:r w:rsidR="006035FD">
        <w:rPr>
          <w:rFonts w:hint="cs"/>
          <w:rtl/>
        </w:rPr>
        <w:t>.</w:t>
      </w:r>
    </w:p>
    <w:p w:rsidR="006E3FA4" w:rsidRPr="00031742" w:rsidRDefault="006E3FA4" w:rsidP="006E3FA4">
      <w:pPr>
        <w:tabs>
          <w:tab w:val="right" w:pos="7031"/>
        </w:tabs>
        <w:bidi/>
        <w:ind w:firstLine="284"/>
        <w:jc w:val="both"/>
        <w:rPr>
          <w:rFonts w:cs="B Lotus"/>
          <w:sz w:val="6"/>
          <w:szCs w:val="6"/>
          <w:rtl/>
          <w:lang w:bidi="fa-IR"/>
        </w:rPr>
      </w:pPr>
    </w:p>
    <w:p w:rsidR="006E3FA4" w:rsidRPr="00DC6647" w:rsidRDefault="00377CF7" w:rsidP="006E3FA4">
      <w:pPr>
        <w:pStyle w:val="Heading1"/>
        <w:bidi/>
        <w:rPr>
          <w:rtl/>
          <w:lang w:bidi="fa-IR"/>
        </w:rPr>
      </w:pPr>
      <w:bookmarkStart w:id="542" w:name="_Toc262411613"/>
      <w:bookmarkStart w:id="543" w:name="_Toc340599181"/>
      <w:bookmarkStart w:id="544" w:name="_Toc408538656"/>
      <w:r>
        <w:rPr>
          <w:rFonts w:hint="cs"/>
          <w:rtl/>
          <w:lang w:bidi="fa-IR"/>
        </w:rPr>
        <w:t>8-</w:t>
      </w:r>
      <w:r w:rsidR="006E3FA4">
        <w:rPr>
          <w:rFonts w:hint="cs"/>
          <w:rtl/>
          <w:lang w:bidi="fa-IR"/>
        </w:rPr>
        <w:t xml:space="preserve"> ارکان غسل</w:t>
      </w:r>
      <w:bookmarkEnd w:id="542"/>
      <w:bookmarkEnd w:id="543"/>
      <w:bookmarkEnd w:id="544"/>
    </w:p>
    <w:p w:rsidR="001D73AB" w:rsidRDefault="00C965EB" w:rsidP="005E6881">
      <w:pPr>
        <w:pStyle w:val="a3"/>
        <w:numPr>
          <w:ilvl w:val="0"/>
          <w:numId w:val="75"/>
        </w:numPr>
        <w:rPr>
          <w:rtl/>
        </w:rPr>
      </w:pPr>
      <w:r>
        <w:rPr>
          <w:rFonts w:hint="cs"/>
          <w:rtl/>
        </w:rPr>
        <w:t>نیت</w:t>
      </w:r>
      <w:r w:rsidR="001D73AB">
        <w:rPr>
          <w:rFonts w:hint="cs"/>
          <w:rtl/>
        </w:rPr>
        <w:t>.</w:t>
      </w:r>
    </w:p>
    <w:p w:rsidR="006E3FA4" w:rsidRDefault="00C965EB" w:rsidP="005E6881">
      <w:pPr>
        <w:pStyle w:val="a3"/>
        <w:numPr>
          <w:ilvl w:val="0"/>
          <w:numId w:val="75"/>
        </w:numPr>
        <w:rPr>
          <w:rtl/>
        </w:rPr>
      </w:pPr>
      <w:r>
        <w:rPr>
          <w:rFonts w:hint="cs"/>
          <w:rtl/>
        </w:rPr>
        <w:t>رساندن آب به تمامی بدن و مضمضه و استنشاق.</w:t>
      </w:r>
    </w:p>
    <w:p w:rsidR="00084C50" w:rsidRPr="00DC6647" w:rsidRDefault="00377CF7" w:rsidP="00084C50">
      <w:pPr>
        <w:pStyle w:val="Heading1"/>
        <w:bidi/>
        <w:rPr>
          <w:rtl/>
          <w:lang w:bidi="fa-IR"/>
        </w:rPr>
      </w:pPr>
      <w:bookmarkStart w:id="545" w:name="_Toc262411614"/>
      <w:bookmarkStart w:id="546" w:name="_Toc340599182"/>
      <w:bookmarkStart w:id="547" w:name="_Toc408538657"/>
      <w:r>
        <w:rPr>
          <w:rFonts w:hint="cs"/>
          <w:rtl/>
          <w:lang w:bidi="fa-IR"/>
        </w:rPr>
        <w:t>9-</w:t>
      </w:r>
      <w:r w:rsidR="00084C50">
        <w:rPr>
          <w:rFonts w:hint="cs"/>
          <w:rtl/>
          <w:lang w:bidi="fa-IR"/>
        </w:rPr>
        <w:t xml:space="preserve"> سنت‌های غسل</w:t>
      </w:r>
      <w:bookmarkEnd w:id="545"/>
      <w:bookmarkEnd w:id="546"/>
      <w:bookmarkEnd w:id="547"/>
    </w:p>
    <w:p w:rsidR="00C965EB" w:rsidRDefault="006F3581" w:rsidP="005E6881">
      <w:pPr>
        <w:pStyle w:val="a3"/>
        <w:numPr>
          <w:ilvl w:val="0"/>
          <w:numId w:val="76"/>
        </w:numPr>
        <w:ind w:left="641" w:hanging="357"/>
        <w:rPr>
          <w:rtl/>
        </w:rPr>
      </w:pPr>
      <w:r>
        <w:rPr>
          <w:rFonts w:hint="cs"/>
          <w:rtl/>
        </w:rPr>
        <w:t>شستن</w:t>
      </w:r>
      <w:r w:rsidR="00F841C6">
        <w:rPr>
          <w:rFonts w:hint="cs"/>
          <w:rtl/>
        </w:rPr>
        <w:t xml:space="preserve"> دست‌ها</w:t>
      </w:r>
      <w:r>
        <w:rPr>
          <w:rFonts w:hint="cs"/>
          <w:rtl/>
        </w:rPr>
        <w:t xml:space="preserve"> سه مرتبه.</w:t>
      </w:r>
    </w:p>
    <w:p w:rsidR="006F3581" w:rsidRDefault="006F3581" w:rsidP="005E6881">
      <w:pPr>
        <w:pStyle w:val="a3"/>
        <w:numPr>
          <w:ilvl w:val="0"/>
          <w:numId w:val="76"/>
        </w:numPr>
        <w:ind w:left="641" w:hanging="357"/>
        <w:rPr>
          <w:rtl/>
        </w:rPr>
      </w:pPr>
      <w:r>
        <w:rPr>
          <w:rFonts w:hint="cs"/>
          <w:rtl/>
        </w:rPr>
        <w:t>شستن فرج.</w:t>
      </w:r>
    </w:p>
    <w:p w:rsidR="006F3581" w:rsidRDefault="00A963F3" w:rsidP="005E6881">
      <w:pPr>
        <w:pStyle w:val="a3"/>
        <w:numPr>
          <w:ilvl w:val="0"/>
          <w:numId w:val="76"/>
        </w:numPr>
        <w:ind w:left="641" w:hanging="357"/>
        <w:rPr>
          <w:rtl/>
        </w:rPr>
      </w:pPr>
      <w:r>
        <w:rPr>
          <w:rFonts w:hint="cs"/>
          <w:rtl/>
        </w:rPr>
        <w:t>وضوی کامل مانند وضوی نماز.</w:t>
      </w:r>
    </w:p>
    <w:p w:rsidR="00A963F3" w:rsidRDefault="00A963F3" w:rsidP="005E6881">
      <w:pPr>
        <w:pStyle w:val="a3"/>
        <w:numPr>
          <w:ilvl w:val="0"/>
          <w:numId w:val="76"/>
        </w:numPr>
        <w:ind w:left="641" w:hanging="357"/>
        <w:rPr>
          <w:rtl/>
        </w:rPr>
      </w:pPr>
      <w:r>
        <w:rPr>
          <w:rFonts w:hint="cs"/>
          <w:rtl/>
        </w:rPr>
        <w:t>ریختن آب بر سر سه مرتبه همراه با تخلیل موهای آن.</w:t>
      </w:r>
    </w:p>
    <w:p w:rsidR="00A963F3" w:rsidRDefault="00A963F3" w:rsidP="005E6881">
      <w:pPr>
        <w:pStyle w:val="a3"/>
        <w:numPr>
          <w:ilvl w:val="0"/>
          <w:numId w:val="76"/>
        </w:numPr>
        <w:ind w:left="641" w:hanging="357"/>
        <w:rPr>
          <w:rtl/>
        </w:rPr>
      </w:pPr>
      <w:r>
        <w:rPr>
          <w:rFonts w:hint="cs"/>
          <w:rtl/>
        </w:rPr>
        <w:t>دقت در شستن زیر بغل‌ها و ناف و زانوها.</w:t>
      </w:r>
    </w:p>
    <w:p w:rsidR="002C2262" w:rsidRPr="00DC6647" w:rsidRDefault="00377CF7" w:rsidP="002C2262">
      <w:pPr>
        <w:pStyle w:val="Heading1"/>
        <w:bidi/>
        <w:rPr>
          <w:rtl/>
          <w:lang w:bidi="fa-IR"/>
        </w:rPr>
      </w:pPr>
      <w:bookmarkStart w:id="548" w:name="_Toc262411615"/>
      <w:bookmarkStart w:id="549" w:name="_Toc340599183"/>
      <w:bookmarkStart w:id="550" w:name="_Toc408538658"/>
      <w:r>
        <w:rPr>
          <w:rFonts w:hint="cs"/>
          <w:rtl/>
          <w:lang w:bidi="fa-IR"/>
        </w:rPr>
        <w:t>10-</w:t>
      </w:r>
      <w:r w:rsidR="002C2262">
        <w:rPr>
          <w:rFonts w:hint="cs"/>
          <w:rtl/>
          <w:lang w:bidi="fa-IR"/>
        </w:rPr>
        <w:t xml:space="preserve"> غسل زن یا مردی که بعد از بیهوشی به هوش می‌آیند</w:t>
      </w:r>
      <w:bookmarkEnd w:id="548"/>
      <w:bookmarkEnd w:id="549"/>
      <w:bookmarkEnd w:id="550"/>
    </w:p>
    <w:p w:rsidR="00855940" w:rsidRDefault="002C2262" w:rsidP="001D73AB">
      <w:pPr>
        <w:pStyle w:val="a3"/>
        <w:rPr>
          <w:rtl/>
        </w:rPr>
      </w:pPr>
      <w:r>
        <w:rPr>
          <w:rFonts w:hint="cs"/>
          <w:rtl/>
        </w:rPr>
        <w:t>از عایشه</w:t>
      </w:r>
      <w:r w:rsidR="006035FD">
        <w:rPr>
          <w:rFonts w:hint="cs"/>
          <w:rtl/>
        </w:rPr>
        <w:t xml:space="preserve"> </w:t>
      </w:r>
      <w:r w:rsidR="006035FD">
        <w:rPr>
          <w:rFonts w:cs="CTraditional Arabic" w:hint="cs"/>
          <w:rtl/>
        </w:rPr>
        <w:t>ل</w:t>
      </w:r>
      <w:r>
        <w:rPr>
          <w:rFonts w:hint="cs"/>
          <w:rtl/>
        </w:rPr>
        <w:t xml:space="preserve"> </w:t>
      </w:r>
      <w:r w:rsidR="006035FD">
        <w:rPr>
          <w:rFonts w:hint="cs"/>
          <w:rtl/>
        </w:rPr>
        <w:t xml:space="preserve">روایت شده که </w:t>
      </w:r>
      <w:r w:rsidR="006035FD" w:rsidRPr="001D73AB">
        <w:rPr>
          <w:rFonts w:hint="cs"/>
          <w:rtl/>
        </w:rPr>
        <w:t>گوید</w:t>
      </w:r>
      <w:r w:rsidR="006035FD">
        <w:rPr>
          <w:rFonts w:hint="cs"/>
          <w:rtl/>
        </w:rPr>
        <w:t xml:space="preserve">: </w:t>
      </w:r>
      <w:r w:rsidR="006035FD">
        <w:rPr>
          <w:rFonts w:cs="Traditional Arabic" w:hint="cs"/>
          <w:rtl/>
        </w:rPr>
        <w:t>«</w:t>
      </w:r>
      <w:r w:rsidR="00E30D1D">
        <w:rPr>
          <w:rFonts w:hint="cs"/>
          <w:rtl/>
        </w:rPr>
        <w:t>مریضی رسول‌خدا</w:t>
      </w:r>
      <w:r w:rsidR="00E30D1D">
        <w:rPr>
          <w:rFonts w:cs="CTraditional Arabic" w:hint="cs"/>
          <w:sz w:val="26"/>
          <w:szCs w:val="26"/>
          <w:rtl/>
        </w:rPr>
        <w:t>ص</w:t>
      </w:r>
      <w:r w:rsidR="00E30D1D">
        <w:rPr>
          <w:rFonts w:hint="cs"/>
          <w:rtl/>
        </w:rPr>
        <w:t xml:space="preserve"> سنگین شد فرمود: آیا مردم نماز خوانده‌اند؟ گفتیم: خیر آنان منتظر تو هستند ای رسول‌</w:t>
      </w:r>
      <w:r w:rsidR="00E30D1D">
        <w:rPr>
          <w:rFonts w:hint="eastAsia"/>
          <w:rtl/>
        </w:rPr>
        <w:t>‌خدا.</w:t>
      </w:r>
      <w:r w:rsidR="00E30D1D">
        <w:rPr>
          <w:rFonts w:hint="cs"/>
          <w:rtl/>
        </w:rPr>
        <w:t xml:space="preserve"> فرمود: </w:t>
      </w:r>
      <w:r w:rsidR="00E237EE">
        <w:rPr>
          <w:rFonts w:hint="cs"/>
          <w:rtl/>
        </w:rPr>
        <w:t>طشتی آب برایم حاضر کنید، عایشه</w:t>
      </w:r>
      <w:r w:rsidR="006035FD">
        <w:rPr>
          <w:rFonts w:cs="CTraditional Arabic" w:hint="cs"/>
          <w:rtl/>
        </w:rPr>
        <w:t>ل</w:t>
      </w:r>
      <w:r w:rsidR="006035FD">
        <w:rPr>
          <w:rFonts w:hint="cs"/>
          <w:rtl/>
        </w:rPr>
        <w:t xml:space="preserve"> </w:t>
      </w:r>
      <w:r w:rsidR="00E237EE">
        <w:rPr>
          <w:rFonts w:hint="cs"/>
          <w:rtl/>
        </w:rPr>
        <w:t>گوید: طشت را آوردیم و حضرت</w:t>
      </w:r>
      <w:r w:rsidR="00E237EE">
        <w:rPr>
          <w:rFonts w:cs="CTraditional Arabic" w:hint="cs"/>
          <w:sz w:val="26"/>
          <w:szCs w:val="26"/>
          <w:rtl/>
        </w:rPr>
        <w:t>ص</w:t>
      </w:r>
      <w:r w:rsidR="00E237EE">
        <w:rPr>
          <w:rFonts w:hint="cs"/>
          <w:rtl/>
        </w:rPr>
        <w:t xml:space="preserve"> در آن غسل کرد سپس خواست که برود، بیهوش گشت وقتی که به هوش آمد گفت: </w:t>
      </w:r>
      <w:r w:rsidR="00855940">
        <w:rPr>
          <w:rFonts w:hint="cs"/>
          <w:rtl/>
        </w:rPr>
        <w:t>آیا مردم نماز خوانده‌اند؟ گفتم: خیر آنان در انتظار تو هستند ای‌رسول‌خدا. فرمود:</w:t>
      </w:r>
      <w:r w:rsidR="006035FD">
        <w:rPr>
          <w:rFonts w:hint="cs"/>
          <w:rtl/>
        </w:rPr>
        <w:t xml:space="preserve"> برایم در طشت آب بریزید، گوید: طشت را پر از آب کر</w:t>
      </w:r>
      <w:r w:rsidR="00855940">
        <w:rPr>
          <w:rFonts w:hint="cs"/>
          <w:rtl/>
        </w:rPr>
        <w:t>د</w:t>
      </w:r>
      <w:r w:rsidR="006035FD">
        <w:rPr>
          <w:rFonts w:hint="cs"/>
          <w:rtl/>
        </w:rPr>
        <w:t>ی</w:t>
      </w:r>
      <w:r w:rsidR="00855940">
        <w:rPr>
          <w:rFonts w:hint="cs"/>
          <w:rtl/>
        </w:rPr>
        <w:t>م و آن حضرت</w:t>
      </w:r>
      <w:r w:rsidR="00855940">
        <w:rPr>
          <w:rFonts w:cs="CTraditional Arabic" w:hint="cs"/>
          <w:sz w:val="26"/>
          <w:szCs w:val="26"/>
          <w:rtl/>
        </w:rPr>
        <w:t>ص</w:t>
      </w:r>
      <w:r w:rsidR="00855940">
        <w:rPr>
          <w:rFonts w:hint="cs"/>
          <w:rtl/>
        </w:rPr>
        <w:t xml:space="preserve"> غسل کرد وقتی که می‌</w:t>
      </w:r>
      <w:r w:rsidR="00855940">
        <w:rPr>
          <w:rFonts w:hint="eastAsia"/>
          <w:rtl/>
        </w:rPr>
        <w:t>‌خواست برود بیهوش شد سپس به هوش آمد و فرمود: آیا مردم نماز خوانده‌اند؟</w:t>
      </w:r>
      <w:r w:rsidR="00855940">
        <w:rPr>
          <w:rFonts w:hint="cs"/>
          <w:rtl/>
        </w:rPr>
        <w:t xml:space="preserve"> گفتیم در انتظار تو نشسته‌اند ای رسول‌خدا... بعد از آن ابوبکر را به جای خود فرستاد تا برای مردم امامت کند</w:t>
      </w:r>
      <w:r w:rsidR="006035FD">
        <w:rPr>
          <w:rFonts w:cs="Traditional Arabic" w:hint="cs"/>
          <w:rtl/>
        </w:rPr>
        <w:t>»</w:t>
      </w:r>
      <w:r w:rsidR="006035FD">
        <w:rPr>
          <w:rFonts w:hint="cs"/>
          <w:rtl/>
        </w:rPr>
        <w:t xml:space="preserve">. </w:t>
      </w:r>
      <w:r w:rsidR="00855940">
        <w:rPr>
          <w:rFonts w:hint="cs"/>
          <w:rtl/>
        </w:rPr>
        <w:t>(حدیث متفق‌علیه)</w:t>
      </w:r>
      <w:r w:rsidR="006035FD">
        <w:rPr>
          <w:rFonts w:hint="cs"/>
          <w:rtl/>
        </w:rPr>
        <w:t>.</w:t>
      </w:r>
    </w:p>
    <w:p w:rsidR="00855940" w:rsidRDefault="00855940" w:rsidP="001D73AB">
      <w:pPr>
        <w:pStyle w:val="a3"/>
        <w:rPr>
          <w:rtl/>
        </w:rPr>
      </w:pPr>
      <w:r>
        <w:rPr>
          <w:rFonts w:hint="cs"/>
          <w:rtl/>
        </w:rPr>
        <w:t>این حدیث دارای فواید بسیاری است و دلیلی است بر مستحب بودن غسل برای شخص بیهوش زیرا رسول خدا این کار را سه مرتبه تکرار کرد در حالی که شدیداً مریض بود، این عمل حضرت</w:t>
      </w:r>
      <w:r w:rsidR="006035FD">
        <w:rPr>
          <w:rFonts w:hint="cs"/>
          <w:rtl/>
        </w:rPr>
        <w:t xml:space="preserve"> </w:t>
      </w:r>
      <w:r>
        <w:rPr>
          <w:rFonts w:cs="CTraditional Arabic" w:hint="cs"/>
          <w:sz w:val="26"/>
          <w:szCs w:val="26"/>
          <w:rtl/>
        </w:rPr>
        <w:t>ص</w:t>
      </w:r>
      <w:r>
        <w:rPr>
          <w:rFonts w:hint="cs"/>
          <w:rtl/>
        </w:rPr>
        <w:t xml:space="preserve"> بر مستحب بودن آن تأکید بیشتر دارد.</w:t>
      </w:r>
    </w:p>
    <w:p w:rsidR="001D73AB" w:rsidRDefault="001D73AB" w:rsidP="001D73AB">
      <w:pPr>
        <w:pStyle w:val="a3"/>
        <w:rPr>
          <w:rtl/>
        </w:rPr>
        <w:sectPr w:rsidR="001D73AB" w:rsidSect="00012D7B">
          <w:headerReference w:type="default" r:id="rId23"/>
          <w:footnotePr>
            <w:numRestart w:val="eachPage"/>
          </w:footnotePr>
          <w:type w:val="oddPage"/>
          <w:pgSz w:w="9356" w:h="13608" w:code="9"/>
          <w:pgMar w:top="1021" w:right="851" w:bottom="737" w:left="851" w:header="454" w:footer="0" w:gutter="0"/>
          <w:cols w:space="708"/>
          <w:titlePg/>
          <w:bidi/>
          <w:rtlGutter/>
          <w:docGrid w:linePitch="360"/>
        </w:sectPr>
      </w:pPr>
    </w:p>
    <w:p w:rsidR="0043787B" w:rsidRDefault="0059256D" w:rsidP="0059256D">
      <w:pPr>
        <w:pStyle w:val="a"/>
        <w:rPr>
          <w:rtl/>
        </w:rPr>
      </w:pPr>
      <w:bookmarkStart w:id="551" w:name="_Toc340599184"/>
      <w:bookmarkStart w:id="552" w:name="_Toc408538659"/>
      <w:r>
        <w:rPr>
          <w:rFonts w:hint="cs"/>
          <w:rtl/>
        </w:rPr>
        <w:t>تیمم</w:t>
      </w:r>
      <w:bookmarkEnd w:id="551"/>
      <w:bookmarkEnd w:id="552"/>
    </w:p>
    <w:p w:rsidR="00D66C03" w:rsidRPr="00DC6647" w:rsidRDefault="00377CF7" w:rsidP="00D66C03">
      <w:pPr>
        <w:pStyle w:val="Heading1"/>
        <w:bidi/>
        <w:rPr>
          <w:rtl/>
          <w:lang w:bidi="fa-IR"/>
        </w:rPr>
      </w:pPr>
      <w:bookmarkStart w:id="553" w:name="_Toc262411617"/>
      <w:bookmarkStart w:id="554" w:name="_Toc340599185"/>
      <w:bookmarkStart w:id="555" w:name="_Toc408538660"/>
      <w:r>
        <w:rPr>
          <w:rFonts w:hint="cs"/>
          <w:rtl/>
          <w:lang w:bidi="fa-IR"/>
        </w:rPr>
        <w:t>1-</w:t>
      </w:r>
      <w:r w:rsidR="00D66C03">
        <w:rPr>
          <w:rFonts w:hint="cs"/>
          <w:rtl/>
          <w:lang w:bidi="fa-IR"/>
        </w:rPr>
        <w:t xml:space="preserve"> تعریف آن</w:t>
      </w:r>
      <w:bookmarkEnd w:id="553"/>
      <w:bookmarkEnd w:id="554"/>
      <w:bookmarkEnd w:id="555"/>
    </w:p>
    <w:p w:rsidR="0043787B" w:rsidRDefault="00D66C03" w:rsidP="0090654D">
      <w:pPr>
        <w:pStyle w:val="a3"/>
        <w:rPr>
          <w:rtl/>
        </w:rPr>
      </w:pPr>
      <w:r>
        <w:rPr>
          <w:rFonts w:hint="cs"/>
          <w:rtl/>
        </w:rPr>
        <w:t>تیمم در لغت به معنی قصد است.</w:t>
      </w:r>
    </w:p>
    <w:p w:rsidR="00D66C03" w:rsidRDefault="00D66C03" w:rsidP="0090654D">
      <w:pPr>
        <w:pStyle w:val="a3"/>
        <w:rPr>
          <w:rtl/>
        </w:rPr>
      </w:pPr>
      <w:r w:rsidRPr="00235554">
        <w:rPr>
          <w:rFonts w:hint="cs"/>
          <w:rtl/>
        </w:rPr>
        <w:t>در شرع به معنی قصد کردن خاک</w:t>
      </w:r>
      <w:r>
        <w:rPr>
          <w:rFonts w:hint="cs"/>
          <w:rtl/>
        </w:rPr>
        <w:t xml:space="preserve"> برای مسح صورت و دو دست به نیت نماز و امثال آن. تیمم با کتاب و سنت ثابت شده است: خداوند در قرآن می‌فرماید:</w:t>
      </w:r>
    </w:p>
    <w:p w:rsidR="000247B8" w:rsidRDefault="003307E5" w:rsidP="006258A4">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6258A4">
        <w:rPr>
          <w:rFonts w:ascii="KFGQPC Uthmanic Script HAFS" w:hAnsi="KFGQPC Uthmanic Script HAFS" w:cs="KFGQPC Uthmanic Script HAFS"/>
          <w:sz w:val="28"/>
          <w:szCs w:val="28"/>
          <w:rtl/>
        </w:rPr>
        <w:t>فَلَمۡ تَجِدُواْ مَآءٗ فَتَيَمَّمُواْ صَعِيدٗا طَيِّبٗا فَ</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مۡسَحُواْ</w:t>
      </w:r>
      <w:r w:rsidR="006258A4">
        <w:rPr>
          <w:rFonts w:ascii="KFGQPC Uthmanic Script HAFS" w:hAnsi="KFGQPC Uthmanic Script HAFS" w:cs="KFGQPC Uthmanic Script HAFS"/>
          <w:sz w:val="28"/>
          <w:szCs w:val="28"/>
          <w:rtl/>
        </w:rPr>
        <w:t xml:space="preserve"> بِوُجُوهِكُمۡ وَأَيۡدِيكُمۡ</w:t>
      </w:r>
      <w:r>
        <w:rPr>
          <w:rFonts w:ascii="Traditional Arabic" w:hAnsi="Traditional Arabic" w:cs="Traditional Arabic"/>
          <w:sz w:val="28"/>
          <w:szCs w:val="28"/>
          <w:rtl/>
          <w:lang w:bidi="fa-IR"/>
        </w:rPr>
        <w:t>﴾</w:t>
      </w:r>
      <w:r>
        <w:rPr>
          <w:rFonts w:cs="B Lotus" w:hint="cs"/>
          <w:sz w:val="28"/>
          <w:szCs w:val="28"/>
          <w:rtl/>
          <w:lang w:bidi="fa-IR"/>
        </w:rPr>
        <w:t xml:space="preserve"> </w:t>
      </w:r>
      <w:r w:rsidRPr="0090654D">
        <w:rPr>
          <w:rStyle w:val="Char4"/>
          <w:rtl/>
        </w:rPr>
        <w:t>[</w:t>
      </w:r>
      <w:r w:rsidRPr="0090654D">
        <w:rPr>
          <w:rStyle w:val="Char4"/>
          <w:rFonts w:hint="cs"/>
          <w:rtl/>
        </w:rPr>
        <w:t>النساء:43</w:t>
      </w:r>
      <w:r w:rsidRPr="0090654D">
        <w:rPr>
          <w:rStyle w:val="Char4"/>
          <w:rtl/>
        </w:rPr>
        <w:t>]</w:t>
      </w:r>
      <w:r w:rsidRPr="0090654D">
        <w:rPr>
          <w:rStyle w:val="Char3"/>
          <w:rtl/>
        </w:rPr>
        <w:t>.</w:t>
      </w:r>
    </w:p>
    <w:p w:rsidR="000247B8" w:rsidRDefault="003A679A" w:rsidP="0090654D">
      <w:pPr>
        <w:pStyle w:val="a3"/>
        <w:rPr>
          <w:szCs w:val="26"/>
          <w:rtl/>
        </w:rPr>
      </w:pPr>
      <w:r w:rsidRPr="00377CF7">
        <w:rPr>
          <w:rFonts w:hint="cs"/>
          <w:rtl/>
        </w:rPr>
        <w:t>«</w:t>
      </w:r>
      <w:r w:rsidR="000247B8" w:rsidRPr="00377CF7">
        <w:rPr>
          <w:rFonts w:hint="cs"/>
          <w:rtl/>
        </w:rPr>
        <w:t>اگر آب نیافتید قصد خاک خشک پاک بنمایید و</w:t>
      </w:r>
      <w:r w:rsidR="00F841C6">
        <w:rPr>
          <w:rFonts w:hint="cs"/>
          <w:rtl/>
        </w:rPr>
        <w:t xml:space="preserve"> صورت‌ها</w:t>
      </w:r>
      <w:r w:rsidR="000247B8" w:rsidRPr="00377CF7">
        <w:rPr>
          <w:rFonts w:hint="cs"/>
          <w:rtl/>
        </w:rPr>
        <w:t xml:space="preserve"> و</w:t>
      </w:r>
      <w:r w:rsidR="00F841C6">
        <w:rPr>
          <w:rFonts w:hint="cs"/>
          <w:rtl/>
        </w:rPr>
        <w:t xml:space="preserve"> دست‌ها</w:t>
      </w:r>
      <w:r w:rsidR="000247B8" w:rsidRPr="00377CF7">
        <w:rPr>
          <w:rFonts w:hint="cs"/>
          <w:rtl/>
        </w:rPr>
        <w:t>ی خود را با آن مسح کنید</w:t>
      </w:r>
      <w:r w:rsidRPr="00377CF7">
        <w:rPr>
          <w:rFonts w:hint="cs"/>
          <w:rtl/>
        </w:rPr>
        <w:t>»</w:t>
      </w:r>
      <w:r w:rsidR="000247B8" w:rsidRPr="00377CF7">
        <w:rPr>
          <w:rFonts w:hint="cs"/>
          <w:rtl/>
        </w:rPr>
        <w:t>.</w:t>
      </w:r>
    </w:p>
    <w:p w:rsidR="00D66C03" w:rsidRDefault="000247B8" w:rsidP="0090654D">
      <w:pPr>
        <w:pStyle w:val="a3"/>
        <w:rPr>
          <w:rtl/>
        </w:rPr>
      </w:pPr>
      <w:r>
        <w:rPr>
          <w:rFonts w:hint="cs"/>
          <w:rtl/>
        </w:rPr>
        <w:t>اما در حدیث، از ابی‌امامه</w:t>
      </w:r>
      <w:r w:rsidR="003A679A">
        <w:rPr>
          <w:rFonts w:hint="cs"/>
          <w:rtl/>
        </w:rPr>
        <w:t xml:space="preserve"> </w:t>
      </w:r>
      <w:r>
        <w:rPr>
          <w:rFonts w:cs="CTraditional Arabic" w:hint="cs"/>
          <w:sz w:val="26"/>
          <w:szCs w:val="26"/>
          <w:rtl/>
        </w:rPr>
        <w:t>س</w:t>
      </w:r>
      <w:r>
        <w:rPr>
          <w:rFonts w:hint="cs"/>
          <w:rtl/>
        </w:rPr>
        <w:t xml:space="preserve"> روایت کرده‌اند که رسول‌خدا</w:t>
      </w:r>
      <w:r>
        <w:rPr>
          <w:rFonts w:cs="CTraditional Arabic" w:hint="cs"/>
          <w:sz w:val="26"/>
          <w:szCs w:val="26"/>
          <w:rtl/>
        </w:rPr>
        <w:t>ص</w:t>
      </w:r>
      <w:r w:rsidR="003A679A">
        <w:rPr>
          <w:rFonts w:hint="cs"/>
          <w:rtl/>
        </w:rPr>
        <w:t xml:space="preserve"> فرمود: </w:t>
      </w:r>
      <w:r w:rsidR="003A679A">
        <w:rPr>
          <w:rFonts w:cs="Traditional Arabic" w:hint="cs"/>
          <w:rtl/>
        </w:rPr>
        <w:t>«</w:t>
      </w:r>
      <w:r>
        <w:rPr>
          <w:rFonts w:hint="cs"/>
          <w:rtl/>
        </w:rPr>
        <w:t>تمام زمین برای من و امت من سجده‌گاه و پاک کننده قرار داده شده است، پس هر کجا وقت نماز یکی از شما فرا رسید پاک کننده‌اش را در نزد خود دارد</w:t>
      </w:r>
      <w:r w:rsidR="003A679A">
        <w:rPr>
          <w:rFonts w:cs="Traditional Arabic" w:hint="cs"/>
          <w:rtl/>
        </w:rPr>
        <w:t>»</w:t>
      </w:r>
      <w:r w:rsidR="003A679A">
        <w:rPr>
          <w:rFonts w:hint="cs"/>
          <w:rtl/>
        </w:rPr>
        <w:t>.</w:t>
      </w:r>
      <w:r w:rsidR="0090654D">
        <w:rPr>
          <w:rFonts w:hint="cs"/>
          <w:rtl/>
        </w:rPr>
        <w:t xml:space="preserve"> </w:t>
      </w:r>
      <w:r>
        <w:rPr>
          <w:rFonts w:hint="cs"/>
          <w:rtl/>
        </w:rPr>
        <w:t>(روایت احمد)</w:t>
      </w:r>
      <w:r w:rsidR="003A679A">
        <w:rPr>
          <w:rFonts w:hint="cs"/>
          <w:rtl/>
        </w:rPr>
        <w:t>.</w:t>
      </w:r>
    </w:p>
    <w:p w:rsidR="000247B8" w:rsidRDefault="004C7486" w:rsidP="0090654D">
      <w:pPr>
        <w:pStyle w:val="a3"/>
        <w:rPr>
          <w:rtl/>
        </w:rPr>
      </w:pPr>
      <w:r>
        <w:rPr>
          <w:rFonts w:hint="cs"/>
          <w:rtl/>
        </w:rPr>
        <w:t>امت اسلامی بر درست بودن بر جواز تیمم به جای وضو و غسل در حالت‌های ویژه‌ای اجماع دارند.</w:t>
      </w:r>
    </w:p>
    <w:p w:rsidR="00626B73" w:rsidRPr="00DC6647" w:rsidRDefault="00377CF7" w:rsidP="00626B73">
      <w:pPr>
        <w:pStyle w:val="Heading1"/>
        <w:bidi/>
        <w:rPr>
          <w:rtl/>
          <w:lang w:bidi="fa-IR"/>
        </w:rPr>
      </w:pPr>
      <w:bookmarkStart w:id="556" w:name="_Toc262411618"/>
      <w:bookmarkStart w:id="557" w:name="_Toc340599186"/>
      <w:bookmarkStart w:id="558" w:name="_Toc408538661"/>
      <w:r>
        <w:rPr>
          <w:rFonts w:hint="cs"/>
          <w:rtl/>
          <w:lang w:bidi="fa-IR"/>
        </w:rPr>
        <w:t>2-</w:t>
      </w:r>
      <w:r w:rsidR="00626B73">
        <w:rPr>
          <w:rFonts w:hint="cs"/>
          <w:rtl/>
          <w:lang w:bidi="fa-IR"/>
        </w:rPr>
        <w:t xml:space="preserve"> سبب مشروعیت آن</w:t>
      </w:r>
      <w:bookmarkEnd w:id="556"/>
      <w:bookmarkEnd w:id="557"/>
      <w:bookmarkEnd w:id="558"/>
    </w:p>
    <w:p w:rsidR="00626B73" w:rsidRDefault="00533242" w:rsidP="0090654D">
      <w:pPr>
        <w:pStyle w:val="a3"/>
        <w:rPr>
          <w:rtl/>
        </w:rPr>
      </w:pPr>
      <w:r>
        <w:rPr>
          <w:rFonts w:hint="cs"/>
          <w:rtl/>
        </w:rPr>
        <w:t>برای مشروعیت آن از عایشه</w:t>
      </w:r>
      <w:r w:rsidR="003A679A">
        <w:rPr>
          <w:rFonts w:hint="cs"/>
          <w:rtl/>
        </w:rPr>
        <w:t xml:space="preserve"> </w:t>
      </w:r>
      <w:r w:rsidR="003A679A">
        <w:rPr>
          <w:rFonts w:cs="CTraditional Arabic" w:hint="cs"/>
          <w:rtl/>
        </w:rPr>
        <w:t>ل</w:t>
      </w:r>
      <w:r>
        <w:rPr>
          <w:rFonts w:hint="cs"/>
          <w:rtl/>
        </w:rPr>
        <w:t xml:space="preserve"> </w:t>
      </w:r>
      <w:r w:rsidR="003A679A">
        <w:rPr>
          <w:rFonts w:hint="cs"/>
          <w:rtl/>
        </w:rPr>
        <w:t xml:space="preserve">روایت شده که: </w:t>
      </w:r>
      <w:r w:rsidR="003A679A">
        <w:rPr>
          <w:rFonts w:cs="Traditional Arabic" w:hint="cs"/>
          <w:rtl/>
        </w:rPr>
        <w:t>«</w:t>
      </w:r>
      <w:r w:rsidR="00547B59">
        <w:rPr>
          <w:rFonts w:hint="cs"/>
          <w:rtl/>
        </w:rPr>
        <w:t>همراه رسول‌خدا</w:t>
      </w:r>
      <w:r w:rsidR="00547B59">
        <w:rPr>
          <w:rFonts w:cs="CTraditional Arabic" w:hint="cs"/>
          <w:sz w:val="26"/>
          <w:szCs w:val="26"/>
          <w:rtl/>
        </w:rPr>
        <w:t>ص</w:t>
      </w:r>
      <w:r w:rsidR="00547B59">
        <w:rPr>
          <w:rFonts w:hint="cs"/>
          <w:rtl/>
        </w:rPr>
        <w:t xml:space="preserve"> برای یکی از سفرها خارج شدیم تا به بیابانی [بیداء] رسیدیم. بند گردنبندم پاره شد، برای پیدا کردن آن رسول خدا توقف کرد و مردم هم با او توقف کردند، در حالی که از آب نزدیک نبودند، مردم پیش ابوبکر</w:t>
      </w:r>
      <w:r w:rsidR="003A679A">
        <w:rPr>
          <w:rFonts w:hint="cs"/>
          <w:rtl/>
        </w:rPr>
        <w:t xml:space="preserve"> </w:t>
      </w:r>
      <w:r w:rsidR="00547B59">
        <w:rPr>
          <w:rFonts w:cs="CTraditional Arabic" w:hint="cs"/>
          <w:sz w:val="26"/>
          <w:szCs w:val="26"/>
          <w:rtl/>
        </w:rPr>
        <w:t>س</w:t>
      </w:r>
      <w:r w:rsidR="00547B59">
        <w:rPr>
          <w:rFonts w:hint="cs"/>
          <w:rtl/>
        </w:rPr>
        <w:t xml:space="preserve"> </w:t>
      </w:r>
      <w:r w:rsidR="00C82072">
        <w:rPr>
          <w:rFonts w:hint="cs"/>
          <w:rtl/>
        </w:rPr>
        <w:t>رفته و گفتند: نمی‌بینی عا</w:t>
      </w:r>
      <w:r w:rsidR="003A679A">
        <w:rPr>
          <w:rFonts w:hint="cs"/>
          <w:rtl/>
        </w:rPr>
        <w:t>یشه‌ چه کرد؟ ابوبکر نزد من آمد</w:t>
      </w:r>
      <w:r w:rsidR="00C82072">
        <w:rPr>
          <w:rFonts w:hint="cs"/>
          <w:rtl/>
        </w:rPr>
        <w:t xml:space="preserve"> </w:t>
      </w:r>
      <w:r w:rsidR="003A679A">
        <w:rPr>
          <w:rFonts w:hint="cs"/>
          <w:rtl/>
        </w:rPr>
        <w:t>[</w:t>
      </w:r>
      <w:r w:rsidR="00C82072">
        <w:rPr>
          <w:rFonts w:hint="cs"/>
          <w:rtl/>
        </w:rPr>
        <w:t>در حالی که رسول‌خدا</w:t>
      </w:r>
      <w:r w:rsidR="00C82072">
        <w:rPr>
          <w:rFonts w:cs="CTraditional Arabic" w:hint="cs"/>
          <w:sz w:val="26"/>
          <w:szCs w:val="26"/>
          <w:rtl/>
        </w:rPr>
        <w:t>ص</w:t>
      </w:r>
      <w:r w:rsidR="00C82072">
        <w:rPr>
          <w:rFonts w:hint="cs"/>
          <w:rtl/>
        </w:rPr>
        <w:t xml:space="preserve"> بر ران من تکیه زده بود</w:t>
      </w:r>
      <w:r w:rsidR="003A679A">
        <w:rPr>
          <w:rFonts w:hint="cs"/>
          <w:rtl/>
        </w:rPr>
        <w:t>]</w:t>
      </w:r>
      <w:r w:rsidR="00C82072">
        <w:rPr>
          <w:rFonts w:hint="cs"/>
          <w:rtl/>
        </w:rPr>
        <w:t xml:space="preserve"> و مرا سرزنش کرد و هرچه خواست به من گفت، و شروع کرد به کوبیدن مشت به پهلویم، ولی من به خاطر </w:t>
      </w:r>
      <w:r w:rsidR="00DA4AA9">
        <w:rPr>
          <w:rFonts w:hint="cs"/>
          <w:rtl/>
        </w:rPr>
        <w:t>این که رسول‌خدا</w:t>
      </w:r>
      <w:r w:rsidR="00DA4AA9">
        <w:rPr>
          <w:rFonts w:cs="CTraditional Arabic" w:hint="cs"/>
          <w:sz w:val="26"/>
          <w:szCs w:val="26"/>
          <w:rtl/>
        </w:rPr>
        <w:t>ص</w:t>
      </w:r>
      <w:r w:rsidR="00DA4AA9">
        <w:rPr>
          <w:rFonts w:hint="cs"/>
          <w:rtl/>
        </w:rPr>
        <w:t xml:space="preserve"> سر بر ران من گذاشته و خوابیده بود، تکان نمی‌خوردم در نتیجه تا صبح خوابید و آبی هم در آنجا نبود، به سبب این رخداد، خداوند آی</w:t>
      </w:r>
      <w:r w:rsidR="0090654D">
        <w:rPr>
          <w:rFonts w:hint="cs"/>
          <w:rtl/>
        </w:rPr>
        <w:t>ۀ</w:t>
      </w:r>
      <w:r w:rsidR="00DA4AA9">
        <w:rPr>
          <w:rFonts w:hint="cs"/>
          <w:rtl/>
        </w:rPr>
        <w:t xml:space="preserve"> تیمم را نازل فرمود.</w:t>
      </w:r>
    </w:p>
    <w:p w:rsidR="00DA4AA9" w:rsidRDefault="005C2477" w:rsidP="0090654D">
      <w:pPr>
        <w:pStyle w:val="a3"/>
        <w:rPr>
          <w:rtl/>
        </w:rPr>
      </w:pPr>
      <w:r>
        <w:rPr>
          <w:rFonts w:hint="cs"/>
          <w:rtl/>
        </w:rPr>
        <w:t>اسیدبن حضیر گفت: این تنها برکت شما نیست ای</w:t>
      </w:r>
      <w:r w:rsidR="0090654D">
        <w:rPr>
          <w:rFonts w:hint="cs"/>
          <w:rtl/>
        </w:rPr>
        <w:t xml:space="preserve"> خانوادۀ </w:t>
      </w:r>
      <w:r>
        <w:rPr>
          <w:rFonts w:hint="cs"/>
          <w:rtl/>
        </w:rPr>
        <w:t xml:space="preserve">ابوبکر: </w:t>
      </w:r>
      <w:r w:rsidR="0090654D">
        <w:rPr>
          <w:rFonts w:hint="cs"/>
          <w:rtl/>
        </w:rPr>
        <w:t>«</w:t>
      </w:r>
      <w:r>
        <w:rPr>
          <w:rFonts w:hint="cs"/>
          <w:rtl/>
        </w:rPr>
        <w:t xml:space="preserve">(بلکه شما دارای برکات بیشتری هستید) شتری را که من بر آن سوار می‌شدم بلند کردیم دیدم که </w:t>
      </w:r>
      <w:r w:rsidRPr="0090654D">
        <w:rPr>
          <w:rFonts w:hint="cs"/>
          <w:rtl/>
        </w:rPr>
        <w:t>گردنبندم زیر آن بود</w:t>
      </w:r>
      <w:r w:rsidR="003A679A" w:rsidRPr="0090654D">
        <w:rPr>
          <w:rFonts w:hint="cs"/>
          <w:rtl/>
        </w:rPr>
        <w:t xml:space="preserve">». </w:t>
      </w:r>
      <w:r w:rsidRPr="0090654D">
        <w:rPr>
          <w:rFonts w:hint="cs"/>
          <w:rtl/>
        </w:rPr>
        <w:t>(</w:t>
      </w:r>
      <w:r>
        <w:rPr>
          <w:rFonts w:hint="cs"/>
          <w:rtl/>
        </w:rPr>
        <w:t>روایت از جماعت به غیر از ترمذی)</w:t>
      </w:r>
      <w:r w:rsidR="003A679A">
        <w:rPr>
          <w:rFonts w:hint="cs"/>
          <w:rtl/>
        </w:rPr>
        <w:t>.</w:t>
      </w:r>
    </w:p>
    <w:p w:rsidR="00DD28E0" w:rsidRPr="00DC6647" w:rsidRDefault="00377CF7" w:rsidP="00DD28E0">
      <w:pPr>
        <w:pStyle w:val="Heading1"/>
        <w:bidi/>
        <w:rPr>
          <w:rtl/>
          <w:lang w:bidi="fa-IR"/>
        </w:rPr>
      </w:pPr>
      <w:bookmarkStart w:id="559" w:name="_Toc262411619"/>
      <w:bookmarkStart w:id="560" w:name="_Toc340599187"/>
      <w:bookmarkStart w:id="561" w:name="_Toc408538662"/>
      <w:r>
        <w:rPr>
          <w:rFonts w:hint="cs"/>
          <w:rtl/>
          <w:lang w:bidi="fa-IR"/>
        </w:rPr>
        <w:t>3-</w:t>
      </w:r>
      <w:r w:rsidR="00DD28E0">
        <w:rPr>
          <w:rFonts w:hint="cs"/>
          <w:rtl/>
          <w:lang w:bidi="fa-IR"/>
        </w:rPr>
        <w:t xml:space="preserve"> اسبابی که باعث درست بودن تیمم هستند</w:t>
      </w:r>
      <w:bookmarkEnd w:id="559"/>
      <w:bookmarkEnd w:id="560"/>
      <w:bookmarkEnd w:id="561"/>
    </w:p>
    <w:p w:rsidR="00DD57A9" w:rsidRDefault="000F1237" w:rsidP="000E50FB">
      <w:pPr>
        <w:numPr>
          <w:ilvl w:val="0"/>
          <w:numId w:val="6"/>
        </w:numPr>
        <w:bidi/>
        <w:jc w:val="both"/>
        <w:rPr>
          <w:rFonts w:cs="B Lotus"/>
          <w:sz w:val="28"/>
          <w:szCs w:val="28"/>
          <w:rtl/>
          <w:lang w:bidi="fa-IR"/>
        </w:rPr>
      </w:pPr>
      <w:r w:rsidRPr="0090654D">
        <w:rPr>
          <w:rStyle w:val="Char3"/>
          <w:rFonts w:hint="cs"/>
          <w:rtl/>
        </w:rPr>
        <w:t>هرگاه استفاده از آب بخاطر نبودن آن یا وجود بیماری، یا ترس و امثال آن، مشکل باشد جایز است به جای آن تیمم کرد، به دلیل حدیث عمران بن‌حصین</w:t>
      </w:r>
      <w:r>
        <w:rPr>
          <w:rFonts w:cs="CTraditional Arabic" w:hint="cs"/>
          <w:sz w:val="26"/>
          <w:szCs w:val="26"/>
          <w:rtl/>
          <w:lang w:bidi="fa-IR"/>
        </w:rPr>
        <w:t>س</w:t>
      </w:r>
      <w:r w:rsidRPr="0090654D">
        <w:rPr>
          <w:rStyle w:val="Char3"/>
          <w:rFonts w:hint="cs"/>
          <w:rtl/>
        </w:rPr>
        <w:t xml:space="preserve"> </w:t>
      </w:r>
      <w:r w:rsidR="00DD57A9" w:rsidRPr="0090654D">
        <w:rPr>
          <w:rStyle w:val="Char3"/>
          <w:rFonts w:hint="cs"/>
          <w:rtl/>
        </w:rPr>
        <w:t>که گوید: در یکی از سفرها همراه رسول‌خدا</w:t>
      </w:r>
      <w:r w:rsidR="00DD57A9">
        <w:rPr>
          <w:rFonts w:cs="CTraditional Arabic" w:hint="cs"/>
          <w:sz w:val="26"/>
          <w:szCs w:val="26"/>
          <w:rtl/>
          <w:lang w:bidi="fa-IR"/>
        </w:rPr>
        <w:t>ص</w:t>
      </w:r>
      <w:r w:rsidR="00DD57A9" w:rsidRPr="0090654D">
        <w:rPr>
          <w:rStyle w:val="Char3"/>
          <w:rFonts w:hint="cs"/>
          <w:rtl/>
        </w:rPr>
        <w:t xml:space="preserve"> بودیم آن حضرت</w:t>
      </w:r>
      <w:r w:rsidR="00DD57A9">
        <w:rPr>
          <w:rFonts w:cs="CTraditional Arabic" w:hint="cs"/>
          <w:sz w:val="26"/>
          <w:szCs w:val="26"/>
          <w:rtl/>
          <w:lang w:bidi="fa-IR"/>
        </w:rPr>
        <w:t>ص</w:t>
      </w:r>
      <w:r w:rsidR="00DD57A9" w:rsidRPr="0090654D">
        <w:rPr>
          <w:rStyle w:val="Char3"/>
          <w:rFonts w:hint="cs"/>
          <w:rtl/>
        </w:rPr>
        <w:t xml:space="preserve"> همراه مردم نماز خواند. ولی مردی به گوشه‌ای رفت و نماز نخواند، پیامبر فرمود: چرا نماز نمی‌خوانی؟ گفت: جنب شده‌ام و آب هم نیست غسل نمایم</w:t>
      </w:r>
      <w:r w:rsidR="003A679A" w:rsidRPr="0090654D">
        <w:rPr>
          <w:rStyle w:val="Char3"/>
          <w:rFonts w:hint="cs"/>
          <w:rtl/>
        </w:rPr>
        <w:t>، فرمود: «</w:t>
      </w:r>
      <w:r w:rsidR="00DD57A9" w:rsidRPr="0090654D">
        <w:rPr>
          <w:rStyle w:val="Char3"/>
          <w:rFonts w:hint="cs"/>
          <w:rtl/>
        </w:rPr>
        <w:t>بر تو است با خاک خشک و پاک تیمم کنی</w:t>
      </w:r>
      <w:r w:rsidR="003A679A" w:rsidRPr="0090654D">
        <w:rPr>
          <w:rStyle w:val="Char3"/>
          <w:rFonts w:hint="cs"/>
          <w:rtl/>
        </w:rPr>
        <w:t xml:space="preserve">». </w:t>
      </w:r>
      <w:r w:rsidR="00DD57A9" w:rsidRPr="0090654D">
        <w:rPr>
          <w:rStyle w:val="Char3"/>
          <w:rFonts w:hint="cs"/>
          <w:rtl/>
        </w:rPr>
        <w:t>(روایت از شیخین)</w:t>
      </w:r>
      <w:r w:rsidR="003A679A" w:rsidRPr="0090654D">
        <w:rPr>
          <w:rStyle w:val="Char3"/>
          <w:rFonts w:hint="cs"/>
          <w:rtl/>
        </w:rPr>
        <w:t>.</w:t>
      </w:r>
    </w:p>
    <w:p w:rsidR="00DD28E0" w:rsidRDefault="006267CA" w:rsidP="0090654D">
      <w:pPr>
        <w:pStyle w:val="a3"/>
        <w:rPr>
          <w:rtl/>
        </w:rPr>
      </w:pPr>
      <w:r>
        <w:rPr>
          <w:rFonts w:hint="cs"/>
          <w:rtl/>
        </w:rPr>
        <w:t>همچنین اگر خواهر مسلمان مریض یا زخمی باشد و استعمال آب بر تشدید مرض و زخم بیفزاید یا بهبودی آن را به تأخیر اندازد، می‌تواند تیمم نماید به دلیل حدیث جابر</w:t>
      </w:r>
      <w:r>
        <w:rPr>
          <w:rFonts w:cs="CTraditional Arabic" w:hint="cs"/>
          <w:sz w:val="26"/>
          <w:szCs w:val="26"/>
          <w:rtl/>
        </w:rPr>
        <w:t>س</w:t>
      </w:r>
      <w:r w:rsidR="003A679A">
        <w:rPr>
          <w:rFonts w:hint="cs"/>
          <w:rtl/>
        </w:rPr>
        <w:t xml:space="preserve"> که گوید: </w:t>
      </w:r>
      <w:r w:rsidR="003A679A">
        <w:rPr>
          <w:rFonts w:cs="Traditional Arabic" w:hint="cs"/>
          <w:rtl/>
        </w:rPr>
        <w:t>«</w:t>
      </w:r>
      <w:r>
        <w:rPr>
          <w:rFonts w:hint="cs"/>
          <w:rtl/>
        </w:rPr>
        <w:t>به سفری رفتیم و سنگ به سر مردی از همسفران ما اصابت کرد و آن را زخمی کرد، بعد آن مرد احتلام شد از رفیقان همسفر پرسید: آیا رخصت دارم به جای غسل تیمم نمایم؟ گفتند: تو که می‌توانی از آب استفاده کنی، لذا رخصت استفاده ازتیمم را نداری، آن مرد غسل کرد و بر اثر آن فوت کرده وقتی نزد رسول‌خدا</w:t>
      </w:r>
      <w:r>
        <w:rPr>
          <w:rFonts w:cs="CTraditional Arabic" w:hint="cs"/>
          <w:sz w:val="26"/>
          <w:szCs w:val="26"/>
          <w:rtl/>
        </w:rPr>
        <w:t>ص</w:t>
      </w:r>
      <w:r>
        <w:rPr>
          <w:rFonts w:hint="cs"/>
          <w:rtl/>
        </w:rPr>
        <w:t xml:space="preserve"> برگشتیم و آن </w:t>
      </w:r>
      <w:r w:rsidR="003A679A">
        <w:rPr>
          <w:rFonts w:hint="cs"/>
          <w:rtl/>
        </w:rPr>
        <w:t xml:space="preserve">حضرت از ماجرا با خبر شد فرمود: </w:t>
      </w:r>
      <w:r w:rsidR="003A679A">
        <w:rPr>
          <w:rFonts w:cs="Traditional Arabic" w:hint="cs"/>
          <w:rtl/>
        </w:rPr>
        <w:t>«</w:t>
      </w:r>
      <w:r>
        <w:rPr>
          <w:rFonts w:hint="cs"/>
          <w:rtl/>
        </w:rPr>
        <w:t>او را کشته‌اند خدا</w:t>
      </w:r>
      <w:r w:rsidR="00853096">
        <w:rPr>
          <w:rFonts w:hint="cs"/>
          <w:rtl/>
        </w:rPr>
        <w:t xml:space="preserve"> آن‌ها </w:t>
      </w:r>
      <w:r>
        <w:rPr>
          <w:rFonts w:hint="cs"/>
          <w:rtl/>
        </w:rPr>
        <w:t>را بکشد، چرا نمی‌پرسند وقتی که نمی</w:t>
      </w:r>
      <w:r w:rsidR="003A679A">
        <w:rPr>
          <w:rFonts w:hint="eastAsia"/>
          <w:rtl/>
        </w:rPr>
        <w:t>‌</w:t>
      </w:r>
      <w:r w:rsidR="003A679A">
        <w:rPr>
          <w:rFonts w:hint="cs"/>
          <w:rtl/>
        </w:rPr>
        <w:t>دا</w:t>
      </w:r>
      <w:r>
        <w:rPr>
          <w:rFonts w:hint="cs"/>
          <w:rtl/>
        </w:rPr>
        <w:t>‌نند؟ چون تنها شفای جهل، سؤال است. فقط کافی بود آن مرد تیمم کرده و زخم خود را با پارچه‌ای بپوشاند و بالای آن را مسح نماید و باقی بدن خود را بشوید</w:t>
      </w:r>
      <w:r w:rsidR="003A679A">
        <w:rPr>
          <w:rFonts w:cs="Traditional Arabic" w:hint="cs"/>
          <w:rtl/>
        </w:rPr>
        <w:t>»</w:t>
      </w:r>
      <w:r w:rsidR="003A679A">
        <w:rPr>
          <w:rFonts w:hint="cs"/>
          <w:rtl/>
        </w:rPr>
        <w:t>.</w:t>
      </w:r>
      <w:r w:rsidR="0090654D">
        <w:rPr>
          <w:rFonts w:hint="cs"/>
          <w:rtl/>
        </w:rPr>
        <w:t xml:space="preserve"> </w:t>
      </w:r>
      <w:r>
        <w:rPr>
          <w:rFonts w:hint="cs"/>
          <w:rtl/>
        </w:rPr>
        <w:t xml:space="preserve">(روایت از ابوداود و ابن‌ماجه و دارقطنی </w:t>
      </w:r>
      <w:r w:rsidRPr="00DB7B92">
        <w:rPr>
          <w:rFonts w:hint="cs"/>
          <w:rtl/>
        </w:rPr>
        <w:t>و ابن‌سکن)</w:t>
      </w:r>
      <w:r w:rsidR="003A679A">
        <w:rPr>
          <w:rFonts w:hint="cs"/>
          <w:rtl/>
        </w:rPr>
        <w:t>.</w:t>
      </w:r>
      <w:r w:rsidR="00277019">
        <w:rPr>
          <w:rFonts w:hint="cs"/>
          <w:rtl/>
        </w:rPr>
        <w:t xml:space="preserve"> </w:t>
      </w:r>
    </w:p>
    <w:p w:rsidR="006267CA" w:rsidRDefault="00AA2F84" w:rsidP="000E50FB">
      <w:pPr>
        <w:numPr>
          <w:ilvl w:val="0"/>
          <w:numId w:val="6"/>
        </w:numPr>
        <w:bidi/>
        <w:jc w:val="both"/>
        <w:rPr>
          <w:rFonts w:cs="B Lotus"/>
          <w:sz w:val="28"/>
          <w:szCs w:val="28"/>
          <w:rtl/>
          <w:lang w:bidi="fa-IR"/>
        </w:rPr>
      </w:pPr>
      <w:r w:rsidRPr="0090654D">
        <w:rPr>
          <w:rStyle w:val="Char3"/>
          <w:rFonts w:hint="cs"/>
          <w:rtl/>
        </w:rPr>
        <w:t>اگر زن یا مردی به سرزمینی برای انجام کار مانند شخم زدن یا دروکردن یا هیزم‌آوردن و امثال</w:t>
      </w:r>
      <w:r w:rsidR="00853096" w:rsidRPr="0090654D">
        <w:rPr>
          <w:rStyle w:val="Char3"/>
          <w:rFonts w:hint="cs"/>
          <w:rtl/>
        </w:rPr>
        <w:t xml:space="preserve"> این‌ها </w:t>
      </w:r>
      <w:r w:rsidRPr="0090654D">
        <w:rPr>
          <w:rStyle w:val="Char3"/>
          <w:rFonts w:hint="cs"/>
          <w:rtl/>
        </w:rPr>
        <w:t>رفت و نتوانست با خود آب وضو حمل کند و وقت نماز فرا رسید و آبی در دسترس نداشت و در صورت بازگشت برای وضو کار و وقتش تلف می‌شد، می‌تواند تیمم کند و اعاد</w:t>
      </w:r>
      <w:r w:rsidR="0090654D">
        <w:rPr>
          <w:rStyle w:val="Char3"/>
          <w:rFonts w:hint="cs"/>
          <w:rtl/>
        </w:rPr>
        <w:t>ۀ</w:t>
      </w:r>
      <w:r w:rsidRPr="0090654D">
        <w:rPr>
          <w:rStyle w:val="Char3"/>
          <w:rFonts w:hint="cs"/>
          <w:rtl/>
        </w:rPr>
        <w:t xml:space="preserve"> نماز بر او نیست انشاءالله. چون مانند مسافری است که به قریه‌ای دیگر سفر کرده باشد.</w:t>
      </w:r>
    </w:p>
    <w:p w:rsidR="00AA2F84" w:rsidRDefault="007F1692" w:rsidP="000E50FB">
      <w:pPr>
        <w:numPr>
          <w:ilvl w:val="0"/>
          <w:numId w:val="6"/>
        </w:numPr>
        <w:bidi/>
        <w:jc w:val="both"/>
        <w:rPr>
          <w:rFonts w:cs="B Lotus"/>
          <w:sz w:val="28"/>
          <w:szCs w:val="28"/>
          <w:rtl/>
          <w:lang w:bidi="fa-IR"/>
        </w:rPr>
      </w:pPr>
      <w:r w:rsidRPr="0090654D">
        <w:rPr>
          <w:rStyle w:val="Char3"/>
          <w:rFonts w:hint="cs"/>
          <w:rtl/>
        </w:rPr>
        <w:t>و</w:t>
      </w:r>
      <w:r w:rsidR="003A679A" w:rsidRPr="0090654D">
        <w:rPr>
          <w:rStyle w:val="Char3"/>
          <w:rFonts w:hint="cs"/>
          <w:rtl/>
        </w:rPr>
        <w:t xml:space="preserve"> </w:t>
      </w:r>
      <w:r w:rsidRPr="0090654D">
        <w:rPr>
          <w:rStyle w:val="Char3"/>
          <w:rFonts w:hint="cs"/>
          <w:rtl/>
        </w:rPr>
        <w:t>اگر مقداری آب با خود داشت که اگر از آن وضو بگیرد آبی برای رفع تشنگی باقی نمی‌ماند، در این حالت می‌تواند تیمم کند.</w:t>
      </w:r>
    </w:p>
    <w:p w:rsidR="007F1692" w:rsidRDefault="002232C4" w:rsidP="0090654D">
      <w:pPr>
        <w:pStyle w:val="a3"/>
        <w:rPr>
          <w:rtl/>
        </w:rPr>
      </w:pPr>
      <w:r>
        <w:rPr>
          <w:rFonts w:hint="cs"/>
          <w:rtl/>
        </w:rPr>
        <w:t>اگر این آب در صورت وضو گرفتن با آن، کفایت حیوانات او را نمی‌کرد می‌تواند تیمم کند و اعاد</w:t>
      </w:r>
      <w:r w:rsidR="0090654D">
        <w:rPr>
          <w:rFonts w:hint="cs"/>
          <w:rtl/>
        </w:rPr>
        <w:t>ۀ</w:t>
      </w:r>
      <w:r>
        <w:rPr>
          <w:rFonts w:hint="cs"/>
          <w:rtl/>
        </w:rPr>
        <w:t xml:space="preserve"> نماز هم بر او لازم نیست، زیرا حرمت انسان مقدم بر حرمت نماز است به این دلیل: اگر در حال نماز خواندن</w:t>
      </w:r>
      <w:r w:rsidR="003A679A">
        <w:rPr>
          <w:rFonts w:hint="cs"/>
          <w:rtl/>
        </w:rPr>
        <w:t>،</w:t>
      </w:r>
      <w:r>
        <w:rPr>
          <w:rFonts w:hint="cs"/>
          <w:rtl/>
        </w:rPr>
        <w:t xml:space="preserve"> آتش‌سوزی و خطراتی از این قبیل را مشاهده کرد باید نماز را ترک کرده و برای رفع خطر از خود یا دیگران بشتابد، و در حدیث آمده که خداوند به خاطر آب دادن به یک سگ تشنه گناهان آن زن گناهکار را بخشید پس مادام خداوند به خاطر آب دادن به سگی چنین از گناهان درگذرد، به خاطر نجات انسان از خطر، به طریق اولی از گناهان خواهد گذشت.</w:t>
      </w:r>
    </w:p>
    <w:p w:rsidR="002232C4" w:rsidRDefault="00765C77" w:rsidP="000E50FB">
      <w:pPr>
        <w:numPr>
          <w:ilvl w:val="0"/>
          <w:numId w:val="6"/>
        </w:numPr>
        <w:bidi/>
        <w:jc w:val="both"/>
        <w:rPr>
          <w:rFonts w:cs="B Lotus"/>
          <w:sz w:val="28"/>
          <w:szCs w:val="28"/>
          <w:rtl/>
          <w:lang w:bidi="fa-IR"/>
        </w:rPr>
      </w:pPr>
      <w:r w:rsidRPr="0090654D">
        <w:rPr>
          <w:rStyle w:val="Char3"/>
          <w:rFonts w:hint="cs"/>
          <w:rtl/>
        </w:rPr>
        <w:t>اگر آب در اختیار</w:t>
      </w:r>
      <w:r w:rsidR="00F841C6" w:rsidRPr="0090654D">
        <w:rPr>
          <w:rStyle w:val="Char3"/>
          <w:rFonts w:hint="cs"/>
          <w:rtl/>
        </w:rPr>
        <w:t xml:space="preserve"> انسان‌ها</w:t>
      </w:r>
      <w:r w:rsidRPr="0090654D">
        <w:rPr>
          <w:rStyle w:val="Char3"/>
          <w:rFonts w:hint="cs"/>
          <w:rtl/>
        </w:rPr>
        <w:t>ی فاسق قرار داشت و زن از به دست آوردن آن بر خود بیمناک بود، باید تیمم کند و انشاءالله نماز را هم اعاده ننماید. چون در این حال، ترس افتادن در دام زنا یا هتک حرمت و ناموس وجود دارد. همچنین اگر بر مال و ثروتش بیمناک بود که اگر برای گرفتن وضو دور شود و اموال را ترک کند، احتمال دزدیدن یا از بین رفتن آن می‌رود، در این حال می‌تواند تیمم کند.</w:t>
      </w:r>
    </w:p>
    <w:p w:rsidR="00765C77" w:rsidRDefault="002A433E" w:rsidP="0090654D">
      <w:pPr>
        <w:pStyle w:val="a3"/>
        <w:rPr>
          <w:rtl/>
        </w:rPr>
      </w:pPr>
      <w:r>
        <w:rPr>
          <w:rFonts w:hint="cs"/>
          <w:rtl/>
        </w:rPr>
        <w:t>اگر از گم شدن حیوانش یا دزدیدن آن ترس داشت یا از دزدیدن فرزندش یا کشتن آن واهمه داشت می‌تواند تیمم کند.</w:t>
      </w:r>
    </w:p>
    <w:p w:rsidR="002A433E" w:rsidRDefault="002A433E" w:rsidP="000E50FB">
      <w:pPr>
        <w:numPr>
          <w:ilvl w:val="0"/>
          <w:numId w:val="6"/>
        </w:numPr>
        <w:bidi/>
        <w:jc w:val="both"/>
        <w:rPr>
          <w:rFonts w:cs="B Lotus"/>
          <w:sz w:val="28"/>
          <w:szCs w:val="28"/>
          <w:rtl/>
          <w:lang w:bidi="fa-IR"/>
        </w:rPr>
      </w:pPr>
      <w:r w:rsidRPr="0090654D">
        <w:rPr>
          <w:rStyle w:val="Char3"/>
          <w:rFonts w:hint="cs"/>
          <w:rtl/>
        </w:rPr>
        <w:t>اگر درنده‌ای در کنار آب، یا بر سر راه آن بود، باید تیمم کند، اگر آب در چاهی عمیق باشد و پایین رفتن برای آن مشکل باشد و نتواند به آسانی از آن آب بردارد ولی بتواند پارچه‌ای پاکیزه در آن فرو برد و با فشار دادن آن، آب را بر اعضای وضو بریزد، در این صورت نیز می‌تواند تیمم کند.</w:t>
      </w:r>
    </w:p>
    <w:p w:rsidR="002A433E" w:rsidRDefault="002A433E" w:rsidP="0090654D">
      <w:pPr>
        <w:pStyle w:val="a3"/>
        <w:rPr>
          <w:rtl/>
        </w:rPr>
      </w:pPr>
      <w:r>
        <w:rPr>
          <w:rFonts w:hint="cs"/>
          <w:rtl/>
        </w:rPr>
        <w:t>زن یا مرد مسلمان اگر محل آب را نداند یا آب را گم کند می‌تواند تیمم نماید.</w:t>
      </w:r>
    </w:p>
    <w:p w:rsidR="002A433E" w:rsidRDefault="002A433E" w:rsidP="000E50FB">
      <w:pPr>
        <w:numPr>
          <w:ilvl w:val="0"/>
          <w:numId w:val="6"/>
        </w:numPr>
        <w:bidi/>
        <w:jc w:val="both"/>
        <w:rPr>
          <w:rFonts w:cs="B Lotus"/>
          <w:sz w:val="28"/>
          <w:szCs w:val="28"/>
          <w:rtl/>
          <w:lang w:bidi="fa-IR"/>
        </w:rPr>
      </w:pPr>
      <w:r w:rsidRPr="0090654D">
        <w:rPr>
          <w:rStyle w:val="Char3"/>
          <w:rFonts w:hint="cs"/>
          <w:rtl/>
        </w:rPr>
        <w:t>زن یا مرد مسافر که آب پیدا نکرد می‌تواند تیمم کند، چنانکه خداوند می‌فرماید:</w:t>
      </w:r>
    </w:p>
    <w:p w:rsidR="003307E5" w:rsidRPr="006258A4" w:rsidRDefault="003307E5" w:rsidP="006258A4">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258A4">
        <w:rPr>
          <w:rFonts w:ascii="KFGQPC Uthmanic Script HAFS" w:hAnsi="KFGQPC Uthmanic Script HAFS" w:cs="KFGQPC Uthmanic Script HAFS"/>
          <w:sz w:val="28"/>
          <w:szCs w:val="28"/>
          <w:rtl/>
        </w:rPr>
        <w:t xml:space="preserve">وَإِن كُنتُم مَّرۡضَىٰٓ أَوۡ عَلَىٰ سَفَرٍ أَوۡ جَآءَ أَحَدٞ مِّنكُم مِّنَ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لۡغَآئِطِ</w:t>
      </w:r>
      <w:r w:rsidR="006258A4">
        <w:rPr>
          <w:rFonts w:ascii="KFGQPC Uthmanic Script HAFS" w:hAnsi="KFGQPC Uthmanic Script HAFS" w:cs="KFGQPC Uthmanic Script HAFS"/>
          <w:sz w:val="28"/>
          <w:szCs w:val="28"/>
          <w:rtl/>
        </w:rPr>
        <w:t xml:space="preserve"> أَوۡ لَٰمَسۡتُمُ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لنِّسَآءَ</w:t>
      </w:r>
      <w:r w:rsidR="006258A4">
        <w:rPr>
          <w:rFonts w:ascii="KFGQPC Uthmanic Script HAFS" w:hAnsi="KFGQPC Uthmanic Script HAFS" w:cs="KFGQPC Uthmanic Script HAFS"/>
          <w:sz w:val="28"/>
          <w:szCs w:val="28"/>
          <w:rtl/>
        </w:rPr>
        <w:t xml:space="preserve"> فَلَمۡ تَجِدُواْ مَآءٗ فَتَيَمَّمُواْ صَعِيدٗا طَيِّبٗا</w:t>
      </w:r>
      <w:r>
        <w:rPr>
          <w:rFonts w:ascii="Traditional Arabic" w:hAnsi="Traditional Arabic" w:cs="Traditional Arabic"/>
          <w:sz w:val="28"/>
          <w:szCs w:val="28"/>
          <w:rtl/>
          <w:lang w:bidi="fa-IR"/>
        </w:rPr>
        <w:t>﴾</w:t>
      </w:r>
      <w:r>
        <w:rPr>
          <w:rFonts w:cs="B Lotus" w:hint="cs"/>
          <w:sz w:val="28"/>
          <w:szCs w:val="28"/>
          <w:rtl/>
          <w:lang w:bidi="fa-IR"/>
        </w:rPr>
        <w:t xml:space="preserve"> </w:t>
      </w:r>
      <w:r w:rsidRPr="0090654D">
        <w:rPr>
          <w:rStyle w:val="Char4"/>
          <w:rtl/>
        </w:rPr>
        <w:t>[</w:t>
      </w:r>
      <w:r w:rsidRPr="0090654D">
        <w:rPr>
          <w:rStyle w:val="Char4"/>
          <w:rFonts w:hint="cs"/>
          <w:rtl/>
        </w:rPr>
        <w:t>المائدة: 6</w:t>
      </w:r>
      <w:r w:rsidRPr="0090654D">
        <w:rPr>
          <w:rStyle w:val="Char4"/>
          <w:rtl/>
        </w:rPr>
        <w:t>]</w:t>
      </w:r>
      <w:r w:rsidRPr="0090654D">
        <w:rPr>
          <w:rStyle w:val="Char3"/>
          <w:rtl/>
        </w:rPr>
        <w:t>.</w:t>
      </w:r>
    </w:p>
    <w:p w:rsidR="00CE7FF3" w:rsidRDefault="003A679A" w:rsidP="0090654D">
      <w:pPr>
        <w:pStyle w:val="a3"/>
        <w:rPr>
          <w:szCs w:val="26"/>
          <w:rtl/>
        </w:rPr>
      </w:pPr>
      <w:r w:rsidRPr="00377CF7">
        <w:rPr>
          <w:rFonts w:hint="cs"/>
          <w:rtl/>
        </w:rPr>
        <w:t>«</w:t>
      </w:r>
      <w:r w:rsidR="00CE7FF3" w:rsidRPr="00377CF7">
        <w:rPr>
          <w:rFonts w:hint="cs"/>
          <w:rtl/>
        </w:rPr>
        <w:t xml:space="preserve">اگر شما </w:t>
      </w:r>
      <w:r w:rsidR="00E83E8B" w:rsidRPr="00377CF7">
        <w:rPr>
          <w:rFonts w:hint="cs"/>
          <w:rtl/>
        </w:rPr>
        <w:t xml:space="preserve">بیمار بودید یا </w:t>
      </w:r>
      <w:r w:rsidR="00CE7FF3" w:rsidRPr="00377CF7">
        <w:rPr>
          <w:rFonts w:hint="cs"/>
          <w:rtl/>
        </w:rPr>
        <w:t>در سفر بودید یا به قضای حاجت رفتید یا زنان را لمس کردید و آب نیافتید با خاک خشک پاک تیمم کنید</w:t>
      </w:r>
      <w:r w:rsidRPr="00377CF7">
        <w:rPr>
          <w:rFonts w:hint="cs"/>
          <w:rtl/>
        </w:rPr>
        <w:t>».</w:t>
      </w:r>
    </w:p>
    <w:p w:rsidR="00BA6D3E" w:rsidRPr="00DC6647" w:rsidRDefault="00377CF7" w:rsidP="00BA6D3E">
      <w:pPr>
        <w:pStyle w:val="Heading1"/>
        <w:bidi/>
        <w:rPr>
          <w:rtl/>
          <w:lang w:bidi="fa-IR"/>
        </w:rPr>
      </w:pPr>
      <w:bookmarkStart w:id="562" w:name="_Toc262411620"/>
      <w:bookmarkStart w:id="563" w:name="_Toc340599188"/>
      <w:bookmarkStart w:id="564" w:name="_Toc408538663"/>
      <w:r>
        <w:rPr>
          <w:rFonts w:hint="cs"/>
          <w:rtl/>
          <w:lang w:bidi="fa-IR"/>
        </w:rPr>
        <w:t>4-</w:t>
      </w:r>
      <w:r w:rsidR="00BA6D3E">
        <w:rPr>
          <w:rFonts w:hint="cs"/>
          <w:rtl/>
          <w:lang w:bidi="fa-IR"/>
        </w:rPr>
        <w:t xml:space="preserve"> کیفیت تیمم</w:t>
      </w:r>
      <w:bookmarkEnd w:id="562"/>
      <w:bookmarkEnd w:id="563"/>
      <w:bookmarkEnd w:id="564"/>
    </w:p>
    <w:p w:rsidR="001872C4" w:rsidRDefault="003822B2" w:rsidP="0090654D">
      <w:pPr>
        <w:pStyle w:val="a3"/>
        <w:rPr>
          <w:rtl/>
        </w:rPr>
      </w:pPr>
      <w:r>
        <w:rPr>
          <w:rFonts w:hint="cs"/>
          <w:rtl/>
        </w:rPr>
        <w:t>تیمم با یک مرتبه زدن دو دست به خاک تیمزی که غبار از آن برخیزد و مسح هر دو دست بر صورت و بر هر دو دست تا مچ، حاصل می‌شود. به دلیل قول رسول‌خدا</w:t>
      </w:r>
      <w:r w:rsidR="00E83E8B">
        <w:rPr>
          <w:rFonts w:hint="cs"/>
          <w:rtl/>
        </w:rPr>
        <w:t xml:space="preserve"> </w:t>
      </w:r>
      <w:r>
        <w:rPr>
          <w:rFonts w:cs="CTraditional Arabic" w:hint="cs"/>
          <w:sz w:val="26"/>
          <w:szCs w:val="26"/>
          <w:rtl/>
        </w:rPr>
        <w:t>ص</w:t>
      </w:r>
      <w:r w:rsidR="00E83E8B">
        <w:rPr>
          <w:rFonts w:hint="cs"/>
          <w:rtl/>
        </w:rPr>
        <w:t xml:space="preserve"> که به عمار فرمود: </w:t>
      </w:r>
      <w:r w:rsidR="00E83E8B">
        <w:rPr>
          <w:rFonts w:cs="Traditional Arabic" w:hint="cs"/>
          <w:rtl/>
        </w:rPr>
        <w:t>«</w:t>
      </w:r>
      <w:r>
        <w:rPr>
          <w:rFonts w:hint="cs"/>
          <w:rtl/>
        </w:rPr>
        <w:t>همین قدر تو را کفایت است. و دو دستش را بر زمین زد و صورت و</w:t>
      </w:r>
      <w:r w:rsidR="00F841C6">
        <w:rPr>
          <w:rFonts w:hint="cs"/>
          <w:rtl/>
        </w:rPr>
        <w:t xml:space="preserve"> دست‌ها</w:t>
      </w:r>
      <w:r>
        <w:rPr>
          <w:rFonts w:hint="cs"/>
          <w:rtl/>
        </w:rPr>
        <w:t>ی خود را با</w:t>
      </w:r>
      <w:r w:rsidR="00853096">
        <w:rPr>
          <w:rFonts w:hint="cs"/>
          <w:rtl/>
        </w:rPr>
        <w:t xml:space="preserve"> آن‌ها </w:t>
      </w:r>
      <w:r>
        <w:rPr>
          <w:rFonts w:hint="cs"/>
          <w:rtl/>
        </w:rPr>
        <w:t>مسح کرد</w:t>
      </w:r>
      <w:r w:rsidR="00E83E8B">
        <w:rPr>
          <w:rFonts w:cs="Traditional Arabic" w:hint="cs"/>
          <w:rtl/>
        </w:rPr>
        <w:t>»</w:t>
      </w:r>
      <w:r w:rsidR="00E83E8B">
        <w:rPr>
          <w:rFonts w:hint="cs"/>
          <w:rtl/>
        </w:rPr>
        <w:t xml:space="preserve">. </w:t>
      </w:r>
      <w:r>
        <w:rPr>
          <w:rFonts w:hint="cs"/>
          <w:rtl/>
        </w:rPr>
        <w:t>(حدیث متفق علیه)</w:t>
      </w:r>
      <w:r w:rsidR="00E83E8B">
        <w:rPr>
          <w:rFonts w:hint="cs"/>
          <w:rtl/>
        </w:rPr>
        <w:t>.</w:t>
      </w:r>
    </w:p>
    <w:p w:rsidR="003822B2" w:rsidRDefault="0068158B" w:rsidP="0090654D">
      <w:pPr>
        <w:pStyle w:val="a3"/>
        <w:rPr>
          <w:rtl/>
        </w:rPr>
      </w:pPr>
      <w:r>
        <w:rPr>
          <w:rFonts w:hint="cs"/>
          <w:rtl/>
        </w:rPr>
        <w:t>ای‌خواهر مسلمان</w:t>
      </w:r>
      <w:r w:rsidR="00E83E8B">
        <w:rPr>
          <w:rFonts w:hint="cs"/>
          <w:rtl/>
        </w:rPr>
        <w:t>،</w:t>
      </w:r>
      <w:r>
        <w:rPr>
          <w:rFonts w:hint="cs"/>
          <w:rtl/>
        </w:rPr>
        <w:t xml:space="preserve"> اگر بیش</w:t>
      </w:r>
      <w:r w:rsidR="00E83E8B">
        <w:rPr>
          <w:rFonts w:hint="cs"/>
          <w:rtl/>
        </w:rPr>
        <w:t xml:space="preserve"> از یک مرتبه این کار را انجام د</w:t>
      </w:r>
      <w:r>
        <w:rPr>
          <w:rFonts w:hint="cs"/>
          <w:rtl/>
        </w:rPr>
        <w:t xml:space="preserve">هی </w:t>
      </w:r>
      <w:r w:rsidR="0090654D">
        <w:rPr>
          <w:rFonts w:hint="cs"/>
          <w:rtl/>
        </w:rPr>
        <w:t>-</w:t>
      </w:r>
      <w:r>
        <w:rPr>
          <w:rFonts w:hint="cs"/>
          <w:rtl/>
        </w:rPr>
        <w:t>انشاءالله</w:t>
      </w:r>
      <w:r w:rsidR="0090654D">
        <w:rPr>
          <w:rFonts w:hint="cs"/>
          <w:rtl/>
        </w:rPr>
        <w:t>-</w:t>
      </w:r>
      <w:r>
        <w:rPr>
          <w:rFonts w:hint="cs"/>
          <w:rtl/>
        </w:rPr>
        <w:t xml:space="preserve"> جایز است. اگر کسی بیش از آن مقدار از دو دست را مسح کند درست بوده و آن را به حد کمال رسانده است.</w:t>
      </w:r>
    </w:p>
    <w:p w:rsidR="0090654D" w:rsidRDefault="0090654D" w:rsidP="0090654D">
      <w:pPr>
        <w:pStyle w:val="a3"/>
        <w:rPr>
          <w:rtl/>
        </w:rPr>
      </w:pPr>
    </w:p>
    <w:p w:rsidR="0090654D" w:rsidRDefault="0090654D" w:rsidP="0090654D">
      <w:pPr>
        <w:pStyle w:val="a3"/>
        <w:rPr>
          <w:rtl/>
        </w:rPr>
      </w:pPr>
    </w:p>
    <w:p w:rsidR="00F17686" w:rsidRPr="00F17686" w:rsidRDefault="00377CF7" w:rsidP="00F17686">
      <w:pPr>
        <w:pStyle w:val="Heading1"/>
        <w:bidi/>
        <w:rPr>
          <w:rtl/>
          <w:lang w:bidi="fa-IR"/>
        </w:rPr>
      </w:pPr>
      <w:bookmarkStart w:id="565" w:name="_Toc262411621"/>
      <w:bookmarkStart w:id="566" w:name="_Toc340599189"/>
      <w:bookmarkStart w:id="567" w:name="_Toc408538664"/>
      <w:r>
        <w:rPr>
          <w:rFonts w:hint="cs"/>
          <w:rtl/>
          <w:lang w:bidi="fa-IR"/>
        </w:rPr>
        <w:t xml:space="preserve">5- </w:t>
      </w:r>
      <w:r w:rsidR="00F17686">
        <w:rPr>
          <w:rFonts w:hint="cs"/>
          <w:rtl/>
          <w:lang w:bidi="fa-IR"/>
        </w:rPr>
        <w:t>خاکی که به آن تیمم می‌شود</w:t>
      </w:r>
      <w:bookmarkEnd w:id="565"/>
      <w:bookmarkEnd w:id="566"/>
      <w:bookmarkEnd w:id="567"/>
    </w:p>
    <w:p w:rsidR="003822B2" w:rsidRDefault="00643D3C" w:rsidP="0090654D">
      <w:pPr>
        <w:pStyle w:val="a3"/>
        <w:rPr>
          <w:rtl/>
        </w:rPr>
      </w:pPr>
      <w:r>
        <w:rPr>
          <w:rFonts w:hint="cs"/>
          <w:rtl/>
        </w:rPr>
        <w:t>تیمم با خاک پاک و هر چه از جنس زمین باشد مانند: ماسه و سنگ و گچ جایز است. به دلیل قول خداوند متعال که می‌فرماید:</w:t>
      </w:r>
    </w:p>
    <w:p w:rsidR="003307E5" w:rsidRPr="006258A4" w:rsidRDefault="003307E5" w:rsidP="006258A4">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258A4">
        <w:rPr>
          <w:rFonts w:ascii="KFGQPC Uthmanic Script HAFS" w:hAnsi="KFGQPC Uthmanic Script HAFS" w:cs="KFGQPC Uthmanic Script HAFS"/>
          <w:sz w:val="28"/>
          <w:szCs w:val="28"/>
          <w:rtl/>
        </w:rPr>
        <w:t>فَتَيَمَّمُواْ صَعِيدٗا طَيِّبٗا</w:t>
      </w:r>
      <w:r>
        <w:rPr>
          <w:rFonts w:ascii="Traditional Arabic" w:hAnsi="Traditional Arabic" w:cs="Traditional Arabic"/>
          <w:sz w:val="28"/>
          <w:szCs w:val="28"/>
          <w:rtl/>
          <w:lang w:bidi="fa-IR"/>
        </w:rPr>
        <w:t>﴾</w:t>
      </w:r>
      <w:r w:rsidRPr="0090654D">
        <w:rPr>
          <w:rStyle w:val="Char3"/>
          <w:rFonts w:hint="cs"/>
          <w:rtl/>
        </w:rPr>
        <w:t>.</w:t>
      </w:r>
    </w:p>
    <w:p w:rsidR="00643D3C" w:rsidRDefault="00BF6063" w:rsidP="0090654D">
      <w:pPr>
        <w:pStyle w:val="a3"/>
        <w:rPr>
          <w:rtl/>
        </w:rPr>
      </w:pPr>
      <w:r>
        <w:rPr>
          <w:rFonts w:hint="cs"/>
          <w:rtl/>
        </w:rPr>
        <w:t>به اجماع علمای لغت</w:t>
      </w:r>
      <w:r w:rsidR="00CD2BB4">
        <w:rPr>
          <w:rFonts w:hint="cs"/>
          <w:rtl/>
        </w:rPr>
        <w:t xml:space="preserve"> واژۀ </w:t>
      </w:r>
      <w:r>
        <w:rPr>
          <w:rFonts w:hint="cs"/>
          <w:rtl/>
        </w:rPr>
        <w:t>(صعید) به معنی: روی زمین است اعم از اینکه گل خالص باشد یا غیر آن.</w:t>
      </w:r>
    </w:p>
    <w:p w:rsidR="00C76348" w:rsidRPr="00DC6647" w:rsidRDefault="00377CF7" w:rsidP="00C76348">
      <w:pPr>
        <w:pStyle w:val="Heading1"/>
        <w:bidi/>
        <w:rPr>
          <w:rtl/>
          <w:lang w:bidi="fa-IR"/>
        </w:rPr>
      </w:pPr>
      <w:bookmarkStart w:id="568" w:name="_Toc262411622"/>
      <w:bookmarkStart w:id="569" w:name="_Toc340599190"/>
      <w:bookmarkStart w:id="570" w:name="_Toc408538665"/>
      <w:r>
        <w:rPr>
          <w:rFonts w:hint="cs"/>
          <w:rtl/>
          <w:lang w:bidi="fa-IR"/>
        </w:rPr>
        <w:t>6-</w:t>
      </w:r>
      <w:r w:rsidR="00C76348">
        <w:rPr>
          <w:rFonts w:hint="cs"/>
          <w:rtl/>
          <w:lang w:bidi="fa-IR"/>
        </w:rPr>
        <w:t xml:space="preserve"> مواردی که تیمم برای آن مباح است</w:t>
      </w:r>
      <w:bookmarkEnd w:id="568"/>
      <w:bookmarkEnd w:id="569"/>
      <w:bookmarkEnd w:id="570"/>
    </w:p>
    <w:p w:rsidR="00BF6063" w:rsidRPr="0090654D" w:rsidRDefault="00D16DDC" w:rsidP="0090654D">
      <w:pPr>
        <w:pStyle w:val="a3"/>
        <w:rPr>
          <w:rtl/>
        </w:rPr>
      </w:pPr>
      <w:r w:rsidRPr="0090654D">
        <w:rPr>
          <w:rFonts w:hint="cs"/>
          <w:rtl/>
        </w:rPr>
        <w:t>خواهر مسلمان می‌تواند با تیمم کارهایی را انجام دهد که با وضو یا غسل انجام می‌داد مانند: نماز، خواندن قرآن از روی مصحف و لمس آن، طواف کعبه، اقامت در مسجد غیره. شخص تیمم کننده هر اندازه که بخواهد می‌تواند نمازهای واجب و سنت را بخواند و حکم تیمم همان حکم وض</w:t>
      </w:r>
      <w:r w:rsidR="00720A72" w:rsidRPr="0090654D">
        <w:rPr>
          <w:rFonts w:hint="cs"/>
          <w:rtl/>
        </w:rPr>
        <w:t>و است. به دلیل حدیث که فرماید: «</w:t>
      </w:r>
      <w:r w:rsidRPr="0090654D">
        <w:rPr>
          <w:rFonts w:hint="cs"/>
          <w:rtl/>
        </w:rPr>
        <w:t>خاک روی زمین پاک</w:t>
      </w:r>
      <w:r w:rsidR="00A03EFD" w:rsidRPr="0090654D">
        <w:rPr>
          <w:rFonts w:hint="cs"/>
          <w:rtl/>
        </w:rPr>
        <w:t xml:space="preserve"> کنندۀ </w:t>
      </w:r>
      <w:r w:rsidRPr="0090654D">
        <w:rPr>
          <w:rFonts w:hint="cs"/>
          <w:rtl/>
        </w:rPr>
        <w:t>مسلمان است اگر چه ده سال هم آب نیابد، و هرگاه آب را یافت بدن خود را با آن بشوید چون این، بهتر است</w:t>
      </w:r>
      <w:r w:rsidR="00720A72" w:rsidRPr="0090654D">
        <w:rPr>
          <w:rFonts w:hint="cs"/>
          <w:rtl/>
        </w:rPr>
        <w:t xml:space="preserve">». </w:t>
      </w:r>
      <w:r w:rsidRPr="0090654D">
        <w:rPr>
          <w:rFonts w:hint="cs"/>
          <w:rtl/>
        </w:rPr>
        <w:t>(روایت از احمد وترمذی)</w:t>
      </w:r>
      <w:r w:rsidR="00720A72" w:rsidRPr="0090654D">
        <w:rPr>
          <w:rFonts w:hint="cs"/>
          <w:rtl/>
        </w:rPr>
        <w:t>.</w:t>
      </w:r>
    </w:p>
    <w:p w:rsidR="00532C5A" w:rsidRPr="00DC6647" w:rsidRDefault="00377CF7" w:rsidP="00532C5A">
      <w:pPr>
        <w:pStyle w:val="Heading1"/>
        <w:bidi/>
        <w:rPr>
          <w:rtl/>
          <w:lang w:bidi="fa-IR"/>
        </w:rPr>
      </w:pPr>
      <w:bookmarkStart w:id="571" w:name="_Toc262411623"/>
      <w:bookmarkStart w:id="572" w:name="_Toc340599191"/>
      <w:bookmarkStart w:id="573" w:name="_Toc408538666"/>
      <w:r>
        <w:rPr>
          <w:rFonts w:hint="cs"/>
          <w:rtl/>
          <w:lang w:bidi="fa-IR"/>
        </w:rPr>
        <w:t>7-</w:t>
      </w:r>
      <w:r w:rsidR="00DB7B92">
        <w:rPr>
          <w:rFonts w:hint="cs"/>
          <w:rtl/>
          <w:lang w:bidi="fa-IR"/>
        </w:rPr>
        <w:t xml:space="preserve"> ن</w:t>
      </w:r>
      <w:r w:rsidR="00532C5A">
        <w:rPr>
          <w:rFonts w:hint="cs"/>
          <w:rtl/>
          <w:lang w:bidi="fa-IR"/>
        </w:rPr>
        <w:t>واقض تیمم</w:t>
      </w:r>
      <w:bookmarkEnd w:id="571"/>
      <w:bookmarkEnd w:id="572"/>
      <w:bookmarkEnd w:id="573"/>
    </w:p>
    <w:p w:rsidR="00D16DDC" w:rsidRDefault="00D27839" w:rsidP="0090654D">
      <w:pPr>
        <w:pStyle w:val="a3"/>
        <w:rPr>
          <w:rtl/>
        </w:rPr>
      </w:pPr>
      <w:r>
        <w:rPr>
          <w:rFonts w:hint="cs"/>
          <w:rtl/>
        </w:rPr>
        <w:t>ای خواهر مسلمانم مبطلات عبارتند از:</w:t>
      </w:r>
    </w:p>
    <w:p w:rsidR="00D27839" w:rsidRDefault="00D27839" w:rsidP="000E50FB">
      <w:pPr>
        <w:numPr>
          <w:ilvl w:val="0"/>
          <w:numId w:val="7"/>
        </w:numPr>
        <w:bidi/>
        <w:jc w:val="both"/>
        <w:rPr>
          <w:rFonts w:cs="B Lotus"/>
          <w:sz w:val="28"/>
          <w:szCs w:val="28"/>
          <w:rtl/>
          <w:lang w:bidi="fa-IR"/>
        </w:rPr>
      </w:pPr>
      <w:r w:rsidRPr="0090654D">
        <w:rPr>
          <w:rStyle w:val="Char3"/>
          <w:rFonts w:hint="cs"/>
          <w:rtl/>
        </w:rPr>
        <w:t>هرچه وضو را باطل کند تیمم را نیز باطل می‌کند.</w:t>
      </w:r>
    </w:p>
    <w:p w:rsidR="00D27839" w:rsidRDefault="00D27839" w:rsidP="000E50FB">
      <w:pPr>
        <w:numPr>
          <w:ilvl w:val="0"/>
          <w:numId w:val="7"/>
        </w:numPr>
        <w:bidi/>
        <w:jc w:val="both"/>
        <w:rPr>
          <w:rFonts w:cs="B Lotus"/>
          <w:sz w:val="28"/>
          <w:szCs w:val="28"/>
          <w:rtl/>
          <w:lang w:bidi="fa-IR"/>
        </w:rPr>
      </w:pPr>
      <w:r w:rsidRPr="0090654D">
        <w:rPr>
          <w:rStyle w:val="Char3"/>
          <w:rFonts w:hint="cs"/>
          <w:rtl/>
        </w:rPr>
        <w:t>بدست آمدن آب بعد از تیمم خواه قبل از نماز باشد یا در اثنای خواند</w:t>
      </w:r>
      <w:r w:rsidR="00950B71" w:rsidRPr="0090654D">
        <w:rPr>
          <w:rStyle w:val="Char3"/>
          <w:rFonts w:hint="cs"/>
          <w:rtl/>
        </w:rPr>
        <w:t>ن</w:t>
      </w:r>
      <w:r w:rsidRPr="0090654D">
        <w:rPr>
          <w:rStyle w:val="Char3"/>
          <w:rFonts w:hint="cs"/>
          <w:rtl/>
        </w:rPr>
        <w:t xml:space="preserve"> نماز باشد</w:t>
      </w:r>
      <w:r w:rsidR="00950B71" w:rsidRPr="0090654D">
        <w:rPr>
          <w:rStyle w:val="Char3"/>
          <w:rFonts w:hint="cs"/>
          <w:rtl/>
        </w:rPr>
        <w:t>،</w:t>
      </w:r>
      <w:r w:rsidRPr="0090654D">
        <w:rPr>
          <w:rStyle w:val="Char3"/>
          <w:rFonts w:hint="cs"/>
          <w:rtl/>
        </w:rPr>
        <w:t xml:space="preserve"> به دلیل</w:t>
      </w:r>
      <w:r w:rsidR="003A6A7F" w:rsidRPr="0090654D">
        <w:rPr>
          <w:rStyle w:val="Char3"/>
          <w:rFonts w:hint="cs"/>
          <w:rtl/>
        </w:rPr>
        <w:t xml:space="preserve"> فرمودۀ </w:t>
      </w:r>
      <w:r w:rsidRPr="0090654D">
        <w:rPr>
          <w:rStyle w:val="Char3"/>
          <w:rFonts w:hint="cs"/>
          <w:rtl/>
        </w:rPr>
        <w:t>رسول‌خدا</w:t>
      </w:r>
      <w:r>
        <w:rPr>
          <w:rFonts w:cs="CTraditional Arabic" w:hint="cs"/>
          <w:sz w:val="26"/>
          <w:szCs w:val="26"/>
          <w:rtl/>
          <w:lang w:bidi="fa-IR"/>
        </w:rPr>
        <w:t>ص</w:t>
      </w:r>
      <w:r w:rsidR="00950B71" w:rsidRPr="0090654D">
        <w:rPr>
          <w:rStyle w:val="Char3"/>
          <w:rFonts w:hint="cs"/>
          <w:rtl/>
        </w:rPr>
        <w:t xml:space="preserve"> که: «</w:t>
      </w:r>
      <w:r w:rsidRPr="0090654D">
        <w:rPr>
          <w:rStyle w:val="Char3"/>
          <w:rFonts w:hint="cs"/>
          <w:rtl/>
        </w:rPr>
        <w:t>خاک برای تو کافی است تا زمانی که آب نیافتی، هر وقت آب یافتی با آن بدن خود را بشوی</w:t>
      </w:r>
      <w:r w:rsidR="00950B71" w:rsidRPr="0090654D">
        <w:rPr>
          <w:rStyle w:val="Char3"/>
          <w:rFonts w:hint="cs"/>
          <w:rtl/>
        </w:rPr>
        <w:t xml:space="preserve">». </w:t>
      </w:r>
      <w:r w:rsidRPr="0090654D">
        <w:rPr>
          <w:rStyle w:val="Char3"/>
          <w:rFonts w:hint="cs"/>
          <w:rtl/>
        </w:rPr>
        <w:t>(روایت از ابوداود)</w:t>
      </w:r>
      <w:r w:rsidR="00950B71" w:rsidRPr="0090654D">
        <w:rPr>
          <w:rStyle w:val="Char3"/>
          <w:rFonts w:hint="cs"/>
          <w:rtl/>
        </w:rPr>
        <w:t>.</w:t>
      </w:r>
    </w:p>
    <w:p w:rsidR="009B3558" w:rsidRDefault="009B3558" w:rsidP="0090654D">
      <w:pPr>
        <w:pStyle w:val="a3"/>
        <w:rPr>
          <w:rtl/>
        </w:rPr>
      </w:pPr>
      <w:r>
        <w:rPr>
          <w:rFonts w:hint="cs"/>
          <w:rtl/>
        </w:rPr>
        <w:t>و با یافتن آب</w:t>
      </w:r>
      <w:r w:rsidR="00950B71">
        <w:rPr>
          <w:rFonts w:hint="cs"/>
          <w:rtl/>
        </w:rPr>
        <w:t>،</w:t>
      </w:r>
      <w:r>
        <w:rPr>
          <w:rFonts w:hint="cs"/>
          <w:rtl/>
        </w:rPr>
        <w:t xml:space="preserve"> طهارت او باطل می‌شود هر چند در حال نماز خواندن باشد.</w:t>
      </w:r>
    </w:p>
    <w:p w:rsidR="009B3558" w:rsidRDefault="009B3558" w:rsidP="0090654D">
      <w:pPr>
        <w:pStyle w:val="a3"/>
        <w:rPr>
          <w:rtl/>
        </w:rPr>
      </w:pPr>
      <w:r>
        <w:rPr>
          <w:rFonts w:hint="cs"/>
          <w:rtl/>
        </w:rPr>
        <w:t>اما اگر بعد از خواندن نماز</w:t>
      </w:r>
      <w:r w:rsidR="00950B71">
        <w:rPr>
          <w:rFonts w:hint="cs"/>
          <w:rtl/>
        </w:rPr>
        <w:t>،</w:t>
      </w:r>
      <w:r>
        <w:rPr>
          <w:rFonts w:hint="cs"/>
          <w:rtl/>
        </w:rPr>
        <w:t xml:space="preserve"> آب پیدا شد نماز شما درست بوده و اعادة آن بر تو لازم نیست. به دلیل فرموده</w:t>
      </w:r>
      <w:r>
        <w:rPr>
          <w:rFonts w:hint="eastAsia"/>
          <w:rtl/>
        </w:rPr>
        <w:t>‌</w:t>
      </w:r>
      <w:r>
        <w:rPr>
          <w:rFonts w:hint="cs"/>
          <w:rtl/>
        </w:rPr>
        <w:t>ی پیامبر</w:t>
      </w:r>
      <w:r>
        <w:rPr>
          <w:rFonts w:cs="CTraditional Arabic" w:hint="cs"/>
          <w:sz w:val="26"/>
          <w:szCs w:val="26"/>
          <w:rtl/>
        </w:rPr>
        <w:t>ص</w:t>
      </w:r>
      <w:r w:rsidR="00950B71">
        <w:rPr>
          <w:rFonts w:hint="cs"/>
          <w:rtl/>
        </w:rPr>
        <w:t xml:space="preserve"> که می‌فرماید: </w:t>
      </w:r>
      <w:r w:rsidR="00950B71">
        <w:rPr>
          <w:rFonts w:cs="Traditional Arabic" w:hint="cs"/>
          <w:rtl/>
        </w:rPr>
        <w:t>«</w:t>
      </w:r>
      <w:r>
        <w:rPr>
          <w:rFonts w:hint="cs"/>
          <w:rtl/>
        </w:rPr>
        <w:t>در یک روز، نمازی را دوبار نخوانید</w:t>
      </w:r>
      <w:r w:rsidR="00950B71">
        <w:rPr>
          <w:rFonts w:cs="Traditional Arabic" w:hint="cs"/>
          <w:rtl/>
        </w:rPr>
        <w:t>»</w:t>
      </w:r>
      <w:r w:rsidR="00950B71">
        <w:rPr>
          <w:rFonts w:hint="cs"/>
          <w:rtl/>
        </w:rPr>
        <w:t xml:space="preserve">. </w:t>
      </w:r>
      <w:r>
        <w:rPr>
          <w:rFonts w:hint="cs"/>
          <w:rtl/>
        </w:rPr>
        <w:t>(روایت</w:t>
      </w:r>
      <w:r w:rsidR="00950B71">
        <w:rPr>
          <w:rFonts w:hint="cs"/>
          <w:rtl/>
        </w:rPr>
        <w:t xml:space="preserve"> </w:t>
      </w:r>
      <w:r>
        <w:rPr>
          <w:rFonts w:hint="cs"/>
          <w:rtl/>
        </w:rPr>
        <w:t>از نسائی و ابوداود و احمد و ابن‌حیان و ابن‌سکن)</w:t>
      </w:r>
      <w:r w:rsidR="00950B71">
        <w:rPr>
          <w:rFonts w:hint="cs"/>
          <w:rtl/>
        </w:rPr>
        <w:t>.</w:t>
      </w:r>
    </w:p>
    <w:p w:rsidR="008E3A4C" w:rsidRDefault="008E3A4C" w:rsidP="0090654D">
      <w:pPr>
        <w:pStyle w:val="a3"/>
        <w:rPr>
          <w:rtl/>
        </w:rPr>
      </w:pPr>
      <w:r>
        <w:rPr>
          <w:rFonts w:hint="cs"/>
          <w:rtl/>
        </w:rPr>
        <w:t>برای درست بودن تیمم، لازم است که حتماً انگشتر از دست بیرون آورده شود.</w:t>
      </w:r>
    </w:p>
    <w:p w:rsidR="0090654D" w:rsidRDefault="0090654D" w:rsidP="0090654D">
      <w:pPr>
        <w:pStyle w:val="a3"/>
        <w:rPr>
          <w:rtl/>
        </w:rPr>
      </w:pPr>
    </w:p>
    <w:p w:rsidR="0090654D" w:rsidRDefault="0090654D" w:rsidP="0090654D">
      <w:pPr>
        <w:pStyle w:val="a3"/>
        <w:rPr>
          <w:rtl/>
        </w:rPr>
      </w:pPr>
    </w:p>
    <w:p w:rsidR="00110054" w:rsidRPr="00DC6647" w:rsidRDefault="00377CF7" w:rsidP="00110054">
      <w:pPr>
        <w:pStyle w:val="Heading1"/>
        <w:bidi/>
        <w:rPr>
          <w:rtl/>
          <w:lang w:bidi="fa-IR"/>
        </w:rPr>
      </w:pPr>
      <w:bookmarkStart w:id="574" w:name="_Toc262411624"/>
      <w:bookmarkStart w:id="575" w:name="_Toc340599192"/>
      <w:bookmarkStart w:id="576" w:name="_Toc408538667"/>
      <w:r>
        <w:rPr>
          <w:rFonts w:hint="cs"/>
          <w:rtl/>
          <w:lang w:bidi="fa-IR"/>
        </w:rPr>
        <w:t>8-</w:t>
      </w:r>
      <w:r w:rsidR="00110054">
        <w:rPr>
          <w:rFonts w:hint="cs"/>
          <w:rtl/>
          <w:lang w:bidi="fa-IR"/>
        </w:rPr>
        <w:t xml:space="preserve"> حکم جنب در صورت نیافتن آب</w:t>
      </w:r>
      <w:bookmarkEnd w:id="574"/>
      <w:bookmarkEnd w:id="575"/>
      <w:bookmarkEnd w:id="576"/>
    </w:p>
    <w:p w:rsidR="00696D6E" w:rsidRDefault="00D27839" w:rsidP="0090654D">
      <w:pPr>
        <w:pStyle w:val="a3"/>
        <w:rPr>
          <w:rtl/>
        </w:rPr>
      </w:pPr>
      <w:r>
        <w:rPr>
          <w:rFonts w:hint="cs"/>
          <w:rtl/>
        </w:rPr>
        <w:t xml:space="preserve"> </w:t>
      </w:r>
      <w:r w:rsidR="00B52F5D">
        <w:rPr>
          <w:rFonts w:hint="cs"/>
          <w:rtl/>
        </w:rPr>
        <w:t>تیمم برای شخص جنب که آب در دسترس ندارد کافی است. به دلیل حدیث عماد</w:t>
      </w:r>
      <w:r w:rsidR="00950B71">
        <w:rPr>
          <w:rFonts w:hint="cs"/>
          <w:rtl/>
        </w:rPr>
        <w:t xml:space="preserve"> </w:t>
      </w:r>
      <w:r w:rsidR="00B52F5D">
        <w:rPr>
          <w:rFonts w:cs="CTraditional Arabic" w:hint="cs"/>
          <w:sz w:val="26"/>
          <w:szCs w:val="26"/>
          <w:rtl/>
        </w:rPr>
        <w:t>س</w:t>
      </w:r>
      <w:r w:rsidR="00B52F5D">
        <w:rPr>
          <w:rFonts w:hint="cs"/>
          <w:rtl/>
        </w:rPr>
        <w:t xml:space="preserve"> که گوید: رسول‌خدا</w:t>
      </w:r>
      <w:r w:rsidR="00B52F5D">
        <w:rPr>
          <w:rFonts w:cs="CTraditional Arabic" w:hint="cs"/>
          <w:sz w:val="26"/>
          <w:szCs w:val="26"/>
          <w:rtl/>
        </w:rPr>
        <w:t>ص</w:t>
      </w:r>
      <w:r w:rsidR="00B52F5D">
        <w:rPr>
          <w:rFonts w:hint="cs"/>
          <w:rtl/>
        </w:rPr>
        <w:t xml:space="preserve"> مرا در پی کاری فرستاد در آن سفر جنب شدم، آب نیافتم، خود را مانند حیوان در خاک غلتانیدم. بعداً که به خدمت رسول‌خدا</w:t>
      </w:r>
      <w:r w:rsidR="00B52F5D">
        <w:rPr>
          <w:rFonts w:cs="CTraditional Arabic" w:hint="cs"/>
          <w:sz w:val="26"/>
          <w:szCs w:val="26"/>
          <w:rtl/>
        </w:rPr>
        <w:t>ص</w:t>
      </w:r>
      <w:r w:rsidR="00B52F5D">
        <w:rPr>
          <w:rFonts w:hint="cs"/>
          <w:rtl/>
        </w:rPr>
        <w:t xml:space="preserve"> </w:t>
      </w:r>
      <w:r w:rsidR="00950B71">
        <w:rPr>
          <w:rFonts w:hint="cs"/>
          <w:rtl/>
        </w:rPr>
        <w:t xml:space="preserve">آمدم موضوع را عرض کردم فرمود: </w:t>
      </w:r>
      <w:r w:rsidR="00950B71">
        <w:rPr>
          <w:rFonts w:cs="Traditional Arabic" w:hint="cs"/>
          <w:rtl/>
        </w:rPr>
        <w:t>«</w:t>
      </w:r>
      <w:r w:rsidR="00AA6236">
        <w:rPr>
          <w:rFonts w:hint="cs"/>
          <w:rtl/>
        </w:rPr>
        <w:t>کافی بود دو دست خود را به زمین زده و با آن صورت و دو دست را مسح کنی</w:t>
      </w:r>
      <w:r w:rsidR="00950B71">
        <w:rPr>
          <w:rFonts w:cs="Traditional Arabic" w:hint="cs"/>
          <w:rtl/>
        </w:rPr>
        <w:t>»</w:t>
      </w:r>
      <w:r w:rsidR="00950B71">
        <w:rPr>
          <w:rFonts w:hint="cs"/>
          <w:rtl/>
        </w:rPr>
        <w:t xml:space="preserve">. </w:t>
      </w:r>
      <w:r w:rsidR="00AA6236">
        <w:rPr>
          <w:rFonts w:hint="cs"/>
          <w:rtl/>
        </w:rPr>
        <w:t>(حدیث متفق‌علیه)</w:t>
      </w:r>
      <w:r w:rsidR="00950B71">
        <w:rPr>
          <w:rFonts w:hint="cs"/>
          <w:rtl/>
        </w:rPr>
        <w:t>.</w:t>
      </w:r>
    </w:p>
    <w:p w:rsidR="00F30A31" w:rsidRPr="00DC6647" w:rsidRDefault="00377CF7" w:rsidP="00F30A31">
      <w:pPr>
        <w:pStyle w:val="Heading1"/>
        <w:bidi/>
        <w:rPr>
          <w:rtl/>
          <w:lang w:bidi="fa-IR"/>
        </w:rPr>
      </w:pPr>
      <w:bookmarkStart w:id="577" w:name="_Toc262411625"/>
      <w:bookmarkStart w:id="578" w:name="_Toc340599193"/>
      <w:bookmarkStart w:id="579" w:name="_Toc408538668"/>
      <w:r>
        <w:rPr>
          <w:rFonts w:hint="cs"/>
          <w:rtl/>
          <w:lang w:bidi="fa-IR"/>
        </w:rPr>
        <w:t>9-</w:t>
      </w:r>
      <w:r w:rsidR="00F30A31">
        <w:rPr>
          <w:rFonts w:hint="cs"/>
          <w:rtl/>
          <w:lang w:bidi="fa-IR"/>
        </w:rPr>
        <w:t xml:space="preserve"> حکم مجروح</w:t>
      </w:r>
      <w:bookmarkEnd w:id="577"/>
      <w:bookmarkEnd w:id="578"/>
      <w:bookmarkEnd w:id="579"/>
    </w:p>
    <w:p w:rsidR="00F30A31" w:rsidRDefault="00D9256C" w:rsidP="0090654D">
      <w:pPr>
        <w:pStyle w:val="a3"/>
        <w:rPr>
          <w:rtl/>
        </w:rPr>
      </w:pPr>
      <w:r>
        <w:rPr>
          <w:rFonts w:hint="cs"/>
          <w:rtl/>
        </w:rPr>
        <w:t>اگر تمام اعضای وضو زخمی بود می‌تواند تیمم کند و اگر تیمم نیز ممکن نبود، به گونه‌ای که می‌تواند نماز بخواند.</w:t>
      </w:r>
    </w:p>
    <w:p w:rsidR="00D9256C" w:rsidRDefault="00D9256C" w:rsidP="0090654D">
      <w:pPr>
        <w:pStyle w:val="a3"/>
        <w:rPr>
          <w:rtl/>
        </w:rPr>
      </w:pPr>
      <w:r>
        <w:rPr>
          <w:rFonts w:hint="cs"/>
          <w:rtl/>
        </w:rPr>
        <w:t>اگر بعضی از اعضای وضو زخمی بود و به خاطر آن تیمم کرد، تیممش باطل است. در این حالت لازم است نخست اعضای سالم را بشوید و اگر مسح عضو مجروح با آب سخت باشد آن را مسح نکنید و وضوی اعضای سالم را تمام کنید کافی است به دلیل</w:t>
      </w:r>
      <w:r w:rsidR="003A6A7F">
        <w:rPr>
          <w:rFonts w:hint="cs"/>
          <w:rtl/>
        </w:rPr>
        <w:t xml:space="preserve"> فرمودۀ </w:t>
      </w:r>
      <w:r>
        <w:rPr>
          <w:rFonts w:hint="cs"/>
          <w:rtl/>
        </w:rPr>
        <w:t>خدا که می‌گوید:</w:t>
      </w:r>
    </w:p>
    <w:p w:rsidR="003307E5" w:rsidRPr="006258A4" w:rsidRDefault="003307E5" w:rsidP="006258A4">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258A4">
        <w:rPr>
          <w:rFonts w:ascii="KFGQPC Uthmanic Script HAFS" w:hAnsi="KFGQPC Uthmanic Script HAFS" w:cs="KFGQPC Uthmanic Script HAFS"/>
          <w:sz w:val="28"/>
          <w:szCs w:val="28"/>
          <w:rtl/>
        </w:rPr>
        <w:t xml:space="preserve">وَمَا جَعَلَ عَلَيۡكُمۡ فِي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لدِّينِ</w:t>
      </w:r>
      <w:r w:rsidR="006258A4">
        <w:rPr>
          <w:rFonts w:ascii="KFGQPC Uthmanic Script HAFS" w:hAnsi="KFGQPC Uthmanic Script HAFS" w:cs="KFGQPC Uthmanic Script HAFS"/>
          <w:sz w:val="28"/>
          <w:szCs w:val="28"/>
          <w:rtl/>
        </w:rPr>
        <w:t xml:space="preserve"> مِنۡ حَرَجٖ</w:t>
      </w:r>
      <w:r>
        <w:rPr>
          <w:rFonts w:ascii="Traditional Arabic" w:hAnsi="Traditional Arabic" w:cs="Traditional Arabic"/>
          <w:sz w:val="28"/>
          <w:szCs w:val="28"/>
          <w:rtl/>
          <w:lang w:bidi="fa-IR"/>
        </w:rPr>
        <w:t>﴾</w:t>
      </w:r>
      <w:r>
        <w:rPr>
          <w:rFonts w:cs="B Lotus" w:hint="cs"/>
          <w:sz w:val="28"/>
          <w:szCs w:val="28"/>
          <w:rtl/>
          <w:lang w:bidi="fa-IR"/>
        </w:rPr>
        <w:t xml:space="preserve"> </w:t>
      </w:r>
      <w:r w:rsidRPr="0090654D">
        <w:rPr>
          <w:rStyle w:val="Char4"/>
          <w:rtl/>
        </w:rPr>
        <w:t>[</w:t>
      </w:r>
      <w:r w:rsidRPr="0090654D">
        <w:rPr>
          <w:rStyle w:val="Char4"/>
          <w:rFonts w:hint="cs"/>
          <w:rtl/>
        </w:rPr>
        <w:t>الحج: 78</w:t>
      </w:r>
      <w:r w:rsidRPr="0090654D">
        <w:rPr>
          <w:rStyle w:val="Char4"/>
          <w:rtl/>
        </w:rPr>
        <w:t>]</w:t>
      </w:r>
      <w:r w:rsidRPr="0090654D">
        <w:rPr>
          <w:rStyle w:val="Char3"/>
          <w:rtl/>
        </w:rPr>
        <w:t>.</w:t>
      </w:r>
    </w:p>
    <w:p w:rsidR="0035774A" w:rsidRDefault="00950B71" w:rsidP="0090654D">
      <w:pPr>
        <w:pStyle w:val="a3"/>
        <w:rPr>
          <w:szCs w:val="26"/>
          <w:rtl/>
        </w:rPr>
      </w:pPr>
      <w:r w:rsidRPr="00377CF7">
        <w:rPr>
          <w:rFonts w:hint="cs"/>
          <w:rtl/>
        </w:rPr>
        <w:t>«</w:t>
      </w:r>
      <w:r w:rsidR="0035774A" w:rsidRPr="00377CF7">
        <w:rPr>
          <w:rFonts w:hint="cs"/>
          <w:rtl/>
        </w:rPr>
        <w:t>و در امر دین شما را در سختی و تنگنا قرار نداده است</w:t>
      </w:r>
      <w:r w:rsidRPr="00377CF7">
        <w:rPr>
          <w:rFonts w:hint="cs"/>
          <w:rtl/>
        </w:rPr>
        <w:t>».</w:t>
      </w:r>
    </w:p>
    <w:p w:rsidR="0035774A" w:rsidRPr="00DC6647" w:rsidRDefault="00377CF7" w:rsidP="0035774A">
      <w:pPr>
        <w:pStyle w:val="Heading1"/>
        <w:bidi/>
        <w:rPr>
          <w:rtl/>
          <w:lang w:bidi="fa-IR"/>
        </w:rPr>
      </w:pPr>
      <w:bookmarkStart w:id="580" w:name="_Toc262411626"/>
      <w:bookmarkStart w:id="581" w:name="_Toc340599194"/>
      <w:bookmarkStart w:id="582" w:name="_Toc408538669"/>
      <w:r>
        <w:rPr>
          <w:rFonts w:hint="cs"/>
          <w:rtl/>
          <w:lang w:bidi="fa-IR"/>
        </w:rPr>
        <w:t>10-</w:t>
      </w:r>
      <w:r w:rsidR="0035774A">
        <w:rPr>
          <w:rFonts w:hint="cs"/>
          <w:rtl/>
          <w:lang w:bidi="fa-IR"/>
        </w:rPr>
        <w:t xml:space="preserve"> حکم کسی که برای شستن قسمتی از بدنش آب در دسترس دارد</w:t>
      </w:r>
      <w:bookmarkEnd w:id="580"/>
      <w:bookmarkEnd w:id="581"/>
      <w:bookmarkEnd w:id="582"/>
    </w:p>
    <w:p w:rsidR="0035774A" w:rsidRDefault="00837DCE" w:rsidP="0090654D">
      <w:pPr>
        <w:pStyle w:val="a3"/>
        <w:rPr>
          <w:rtl/>
        </w:rPr>
      </w:pPr>
      <w:r>
        <w:rPr>
          <w:rFonts w:hint="cs"/>
          <w:rtl/>
        </w:rPr>
        <w:t>امام احمد گوید: اگر شخص جنب مقداری آب داشته باشد که فقط بعضی از بدن را کفایت می‌کند، آن مقدار را مصرف کرده و برای باقی</w:t>
      </w:r>
      <w:r w:rsidR="00A03EFD">
        <w:rPr>
          <w:rFonts w:hint="cs"/>
          <w:rtl/>
        </w:rPr>
        <w:t xml:space="preserve"> ماندۀ </w:t>
      </w:r>
      <w:r>
        <w:rPr>
          <w:rFonts w:hint="cs"/>
          <w:rtl/>
        </w:rPr>
        <w:t>بدن تیمم نماید.</w:t>
      </w:r>
    </w:p>
    <w:p w:rsidR="00837DCE" w:rsidRDefault="00627EAA" w:rsidP="0090654D">
      <w:pPr>
        <w:pStyle w:val="a3"/>
        <w:rPr>
          <w:rtl/>
        </w:rPr>
      </w:pPr>
      <w:r>
        <w:rPr>
          <w:rFonts w:hint="cs"/>
          <w:rtl/>
        </w:rPr>
        <w:t>امام شافعی در این‌باره، دو قول دارد.</w:t>
      </w:r>
    </w:p>
    <w:p w:rsidR="00627EAA" w:rsidRDefault="00B346F7" w:rsidP="0090654D">
      <w:pPr>
        <w:pStyle w:val="a3"/>
        <w:rPr>
          <w:rtl/>
        </w:rPr>
      </w:pPr>
      <w:r>
        <w:rPr>
          <w:rFonts w:hint="cs"/>
          <w:rtl/>
        </w:rPr>
        <w:t>یکم: می‌تواند با آن وضو بگیرد و برای جنابت تیمم نماید.</w:t>
      </w:r>
    </w:p>
    <w:p w:rsidR="00B346F7" w:rsidRDefault="005B101F" w:rsidP="0090654D">
      <w:pPr>
        <w:pStyle w:val="a3"/>
        <w:rPr>
          <w:rtl/>
        </w:rPr>
      </w:pPr>
      <w:r>
        <w:rPr>
          <w:rFonts w:hint="cs"/>
          <w:rtl/>
        </w:rPr>
        <w:t>دوم: مالک و اضحاب رأی و ابن‌منذر رأی دوم شافعی را برگزیده‌اند که گوید: فقط تیمم می‌کند و آب کم را مصرف نمی‌کند چون این مقدار آب طهارت او را تأمین نمی‌کند و مانند آبی است که مستعمل است.</w:t>
      </w:r>
    </w:p>
    <w:p w:rsidR="00B87DBC" w:rsidRPr="00DC6647" w:rsidRDefault="00B87DBC" w:rsidP="00B87DBC">
      <w:pPr>
        <w:pStyle w:val="Heading1"/>
        <w:bidi/>
        <w:rPr>
          <w:rtl/>
          <w:lang w:bidi="fa-IR"/>
        </w:rPr>
      </w:pPr>
      <w:bookmarkStart w:id="583" w:name="_Toc262411627"/>
      <w:bookmarkStart w:id="584" w:name="_Toc340599195"/>
      <w:bookmarkStart w:id="585" w:name="_Toc408538670"/>
      <w:r>
        <w:rPr>
          <w:rFonts w:hint="cs"/>
          <w:rtl/>
          <w:lang w:bidi="fa-IR"/>
        </w:rPr>
        <w:t>1</w:t>
      </w:r>
      <w:r w:rsidR="00377CF7">
        <w:rPr>
          <w:rFonts w:hint="cs"/>
          <w:rtl/>
          <w:lang w:bidi="fa-IR"/>
        </w:rPr>
        <w:t>1-</w:t>
      </w:r>
      <w:r>
        <w:rPr>
          <w:rFonts w:hint="cs"/>
          <w:rtl/>
          <w:lang w:bidi="fa-IR"/>
        </w:rPr>
        <w:t xml:space="preserve"> تیمم با هر چیزی که غبار دارد</w:t>
      </w:r>
      <w:bookmarkEnd w:id="583"/>
      <w:bookmarkEnd w:id="584"/>
      <w:bookmarkEnd w:id="585"/>
    </w:p>
    <w:p w:rsidR="005B101F" w:rsidRDefault="009B6112" w:rsidP="0090654D">
      <w:pPr>
        <w:pStyle w:val="a3"/>
        <w:rPr>
          <w:rtl/>
        </w:rPr>
      </w:pPr>
      <w:r>
        <w:rPr>
          <w:rFonts w:hint="cs"/>
          <w:rtl/>
        </w:rPr>
        <w:t>تیمم با زدن دست بر نمد و لباس و گونی و فرش و امثال آن که غبار از آن بلند شود جایز است و اگر دست به صخره‌ای یا دیواری یا حیوانی یا هر چیزی دیگر زدید و دست شما را غبارآ</w:t>
      </w:r>
      <w:r w:rsidR="002C54D6">
        <w:rPr>
          <w:rFonts w:hint="cs"/>
          <w:rtl/>
        </w:rPr>
        <w:t>لو</w:t>
      </w:r>
      <w:r>
        <w:rPr>
          <w:rFonts w:hint="cs"/>
          <w:rtl/>
        </w:rPr>
        <w:t>د کرد، تیمم به آن جایز است.</w:t>
      </w:r>
    </w:p>
    <w:p w:rsidR="009B6112" w:rsidRDefault="009B6112" w:rsidP="0090654D">
      <w:pPr>
        <w:pStyle w:val="a3"/>
        <w:rPr>
          <w:rtl/>
        </w:rPr>
      </w:pPr>
      <w:r>
        <w:rPr>
          <w:rFonts w:hint="cs"/>
          <w:rtl/>
        </w:rPr>
        <w:t>از ابن‌عمر</w:t>
      </w:r>
      <w:r w:rsidR="002C54D6">
        <w:rPr>
          <w:rFonts w:hint="cs"/>
          <w:rtl/>
        </w:rPr>
        <w:t xml:space="preserve"> </w:t>
      </w:r>
      <w:r w:rsidR="002C54D6">
        <w:rPr>
          <w:rFonts w:cs="CTraditional Arabic" w:hint="cs"/>
          <w:sz w:val="26"/>
          <w:szCs w:val="26"/>
          <w:rtl/>
        </w:rPr>
        <w:t>ب</w:t>
      </w:r>
      <w:r>
        <w:rPr>
          <w:rFonts w:hint="cs"/>
          <w:rtl/>
        </w:rPr>
        <w:t xml:space="preserve"> روایت شده که: رسول‌خدا</w:t>
      </w:r>
      <w:r>
        <w:rPr>
          <w:rFonts w:cs="CTraditional Arabic" w:hint="cs"/>
          <w:sz w:val="26"/>
          <w:szCs w:val="26"/>
          <w:rtl/>
        </w:rPr>
        <w:t>ص</w:t>
      </w:r>
      <w:r>
        <w:rPr>
          <w:rFonts w:hint="cs"/>
          <w:rtl/>
        </w:rPr>
        <w:t xml:space="preserve"> </w:t>
      </w:r>
      <w:r w:rsidR="002C54D6">
        <w:rPr>
          <w:rFonts w:hint="cs"/>
          <w:rtl/>
        </w:rPr>
        <w:t>دو دست خود را بر دیوار زد و با</w:t>
      </w:r>
      <w:r w:rsidR="00853096">
        <w:rPr>
          <w:rFonts w:hint="cs"/>
          <w:rtl/>
        </w:rPr>
        <w:t xml:space="preserve"> آن‌ها </w:t>
      </w:r>
      <w:r>
        <w:rPr>
          <w:rFonts w:hint="cs"/>
          <w:rtl/>
        </w:rPr>
        <w:t>صورت خود را مسح کرد و بار دوم دست به آن زد دو</w:t>
      </w:r>
      <w:r w:rsidR="00F841C6">
        <w:rPr>
          <w:rFonts w:hint="cs"/>
          <w:rtl/>
        </w:rPr>
        <w:t xml:space="preserve"> دست‌ها</w:t>
      </w:r>
      <w:r w:rsidR="002C54D6">
        <w:rPr>
          <w:rFonts w:hint="cs"/>
          <w:rtl/>
        </w:rPr>
        <w:t xml:space="preserve">ی خود را تا آرنج مسح کرد. </w:t>
      </w:r>
      <w:r>
        <w:rPr>
          <w:rFonts w:hint="cs"/>
          <w:rtl/>
        </w:rPr>
        <w:t>(روایت از ابوداود)</w:t>
      </w:r>
      <w:r w:rsidR="002C54D6">
        <w:rPr>
          <w:rFonts w:hint="cs"/>
          <w:rtl/>
        </w:rPr>
        <w:t>.</w:t>
      </w:r>
    </w:p>
    <w:p w:rsidR="004C5EBC" w:rsidRPr="00DC6647" w:rsidRDefault="004C5EBC" w:rsidP="004C5EBC">
      <w:pPr>
        <w:pStyle w:val="Heading1"/>
        <w:bidi/>
        <w:rPr>
          <w:rtl/>
          <w:lang w:bidi="fa-IR"/>
        </w:rPr>
      </w:pPr>
      <w:bookmarkStart w:id="586" w:name="_Toc262411628"/>
      <w:bookmarkStart w:id="587" w:name="_Toc340599196"/>
      <w:bookmarkStart w:id="588" w:name="_Toc408538671"/>
      <w:r w:rsidRPr="004C5EBC">
        <w:rPr>
          <w:rFonts w:hint="cs"/>
          <w:rtl/>
          <w:lang w:bidi="fa-IR"/>
        </w:rPr>
        <w:t>1</w:t>
      </w:r>
      <w:r w:rsidR="00377CF7">
        <w:rPr>
          <w:rFonts w:hint="cs"/>
          <w:rtl/>
          <w:lang w:bidi="fa-IR"/>
        </w:rPr>
        <w:t>2-</w:t>
      </w:r>
      <w:r w:rsidRPr="004C5EBC">
        <w:rPr>
          <w:rFonts w:hint="cs"/>
          <w:rtl/>
          <w:lang w:bidi="fa-IR"/>
        </w:rPr>
        <w:t xml:space="preserve"> تیمم با مواد ناپاک جایز نیست</w:t>
      </w:r>
      <w:bookmarkEnd w:id="586"/>
      <w:bookmarkEnd w:id="587"/>
      <w:bookmarkEnd w:id="588"/>
    </w:p>
    <w:p w:rsidR="009B6112" w:rsidRDefault="004C5EBC" w:rsidP="0090654D">
      <w:pPr>
        <w:pStyle w:val="a3"/>
        <w:rPr>
          <w:rtl/>
        </w:rPr>
      </w:pPr>
      <w:r>
        <w:rPr>
          <w:rFonts w:hint="cs"/>
          <w:rtl/>
        </w:rPr>
        <w:t>خلافی در این نیست. شافعی و اصحاب رأی بر این رأیند ولی اوزاعی تیمم به خاک قبرستان را جایز دانسته است.</w:t>
      </w:r>
    </w:p>
    <w:p w:rsidR="004C5EBC" w:rsidRPr="006258A4" w:rsidRDefault="004C5EBC" w:rsidP="0090654D">
      <w:pPr>
        <w:pStyle w:val="a3"/>
        <w:rPr>
          <w:rFonts w:ascii="KFGQPC Uthmanic Script HAFS" w:hAnsi="KFGQPC Uthmanic Script HAFS" w:cs="KFGQPC Uthmanic Script HAFS"/>
          <w:rtl/>
        </w:rPr>
      </w:pPr>
      <w:r>
        <w:rPr>
          <w:rFonts w:hint="cs"/>
          <w:rtl/>
        </w:rPr>
        <w:t>و دلیل ما بر عدم جواز تیمم یا چیز ناپاک،</w:t>
      </w:r>
      <w:r w:rsidR="003A6A7F">
        <w:rPr>
          <w:rFonts w:hint="cs"/>
          <w:rtl/>
        </w:rPr>
        <w:t xml:space="preserve"> فرمودۀ </w:t>
      </w:r>
      <w:r>
        <w:rPr>
          <w:rFonts w:hint="cs"/>
          <w:rtl/>
        </w:rPr>
        <w:t>خدای</w:t>
      </w:r>
      <w:r>
        <w:rPr>
          <w:rFonts w:cs="CTraditional Arabic" w:hint="cs"/>
          <w:rtl/>
        </w:rPr>
        <w:t>ﻷ</w:t>
      </w:r>
      <w:r>
        <w:rPr>
          <w:rFonts w:hint="cs"/>
          <w:rtl/>
        </w:rPr>
        <w:t xml:space="preserve"> است که می‌فرماید: </w:t>
      </w:r>
      <w:r w:rsidR="003307E5">
        <w:rPr>
          <w:rFonts w:ascii="Traditional Arabic" w:hAnsi="Traditional Arabic" w:cs="Traditional Arabic"/>
          <w:rtl/>
        </w:rPr>
        <w:t>﴿</w:t>
      </w:r>
      <w:r w:rsidR="006258A4">
        <w:rPr>
          <w:rFonts w:ascii="KFGQPC Uthmanic Script HAFS" w:hAnsi="KFGQPC Uthmanic Script HAFS" w:cs="KFGQPC Uthmanic Script HAFS"/>
          <w:rtl/>
        </w:rPr>
        <w:t>فَتَيَمَّمُواْ صَعِيدٗا طَيِّبٗا</w:t>
      </w:r>
      <w:r w:rsidR="003307E5">
        <w:rPr>
          <w:rFonts w:ascii="Traditional Arabic" w:hAnsi="Traditional Arabic" w:cs="Traditional Arabic"/>
          <w:rtl/>
        </w:rPr>
        <w:t>﴾</w:t>
      </w:r>
      <w:r w:rsidR="003307E5">
        <w:rPr>
          <w:rFonts w:hint="cs"/>
          <w:rtl/>
        </w:rPr>
        <w:t xml:space="preserve"> </w:t>
      </w:r>
      <w:r w:rsidR="00EE14C6">
        <w:rPr>
          <w:rFonts w:hint="cs"/>
          <w:rtl/>
        </w:rPr>
        <w:t>و نمی‌توان بر نجس اسم طیب گذاشت و چون تیمم طهارت است مانند وضو، نمی‌توان با غیر طاهر آن را انجام داد.</w:t>
      </w:r>
    </w:p>
    <w:p w:rsidR="00EE14C6" w:rsidRDefault="00EE14C6" w:rsidP="0090654D">
      <w:pPr>
        <w:pStyle w:val="a3"/>
        <w:rPr>
          <w:rtl/>
        </w:rPr>
      </w:pPr>
      <w:r>
        <w:rPr>
          <w:rFonts w:hint="cs"/>
          <w:rtl/>
        </w:rPr>
        <w:t>ولی اگر قبرستان نبش نشده باشد خاک آن پاک است. اما اگر نبش شده و دفن در آن مکرراً صورت گرفته باشد تیمم با خاک آن جایز نیست زیرا احتمال مخلوط شدن اجزای مرده‌ها با آن وجود دارد.</w:t>
      </w:r>
    </w:p>
    <w:p w:rsidR="00EE14C6" w:rsidRDefault="00EE14C6" w:rsidP="0090654D">
      <w:pPr>
        <w:pStyle w:val="a3"/>
        <w:rPr>
          <w:rtl/>
        </w:rPr>
      </w:pPr>
      <w:r>
        <w:rPr>
          <w:rFonts w:hint="cs"/>
          <w:rtl/>
        </w:rPr>
        <w:t>اگر در تکرار دفن‌یا نجاست خاکی که از آن تیمم می‌کند شک داشتید تیمم شما جایز است، چون اصل آن بر طهارت است و این اصل با شک زایل نمی‌شود، مانند این است که با آبی وضو بگیرید که در طهارت آن شک داشته باشید، که شک تأثیری در آن ندارد.</w:t>
      </w:r>
    </w:p>
    <w:p w:rsidR="00587E39" w:rsidRPr="00DC6647" w:rsidRDefault="00587E39" w:rsidP="00587E39">
      <w:pPr>
        <w:pStyle w:val="Heading1"/>
        <w:bidi/>
        <w:rPr>
          <w:rtl/>
          <w:lang w:bidi="fa-IR"/>
        </w:rPr>
      </w:pPr>
      <w:bookmarkStart w:id="589" w:name="_Toc262411629"/>
      <w:bookmarkStart w:id="590" w:name="_Toc340599197"/>
      <w:bookmarkStart w:id="591" w:name="_Toc408538672"/>
      <w:r>
        <w:rPr>
          <w:rFonts w:hint="cs"/>
          <w:rtl/>
          <w:lang w:bidi="fa-IR"/>
        </w:rPr>
        <w:t>1</w:t>
      </w:r>
      <w:r w:rsidR="00377CF7">
        <w:rPr>
          <w:rFonts w:hint="cs"/>
          <w:rtl/>
          <w:lang w:bidi="fa-IR"/>
        </w:rPr>
        <w:t>3-</w:t>
      </w:r>
      <w:r>
        <w:rPr>
          <w:rFonts w:hint="cs"/>
          <w:rtl/>
          <w:lang w:bidi="fa-IR"/>
        </w:rPr>
        <w:t xml:space="preserve"> تیمم جمعی از خاک یک مکان</w:t>
      </w:r>
      <w:bookmarkEnd w:id="589"/>
      <w:bookmarkEnd w:id="590"/>
      <w:bookmarkEnd w:id="591"/>
    </w:p>
    <w:p w:rsidR="00EE14C6" w:rsidRDefault="00F96DC9" w:rsidP="0090654D">
      <w:pPr>
        <w:pStyle w:val="a3"/>
        <w:rPr>
          <w:rtl/>
        </w:rPr>
      </w:pPr>
      <w:r>
        <w:rPr>
          <w:rFonts w:hint="cs"/>
          <w:rtl/>
        </w:rPr>
        <w:t>جایز است گروهی از خاک یک مکان تیمم کنند و خلافی در این مسئله وجود ندارد، چنانکه جایز است گروهی از یک حوض وضو بگیرند. ولی</w:t>
      </w:r>
      <w:r w:rsidR="003A6A7F">
        <w:rPr>
          <w:rFonts w:hint="cs"/>
          <w:rtl/>
        </w:rPr>
        <w:t xml:space="preserve"> دربارۀ </w:t>
      </w:r>
      <w:r>
        <w:rPr>
          <w:rFonts w:hint="cs"/>
          <w:rtl/>
        </w:rPr>
        <w:t>غباری که بعد از تیمم، از صورت و</w:t>
      </w:r>
      <w:r w:rsidR="00F841C6">
        <w:rPr>
          <w:rFonts w:hint="cs"/>
          <w:rtl/>
        </w:rPr>
        <w:t xml:space="preserve"> دست‌ها</w:t>
      </w:r>
      <w:r>
        <w:rPr>
          <w:rFonts w:hint="cs"/>
          <w:rtl/>
        </w:rPr>
        <w:t xml:space="preserve"> می‌ریزد دو قول وجود دارد.</w:t>
      </w:r>
    </w:p>
    <w:p w:rsidR="00F96DC9" w:rsidRDefault="00782953" w:rsidP="0090654D">
      <w:pPr>
        <w:pStyle w:val="a3"/>
        <w:rPr>
          <w:rtl/>
        </w:rPr>
      </w:pPr>
      <w:r>
        <w:rPr>
          <w:rFonts w:hint="cs"/>
          <w:rtl/>
        </w:rPr>
        <w:t>قول نخست: ابوحنیفه گوید: تیمم با آن جایز است چون این خاک رفع حدث نکرده است.</w:t>
      </w:r>
    </w:p>
    <w:p w:rsidR="00782953" w:rsidRDefault="00782953" w:rsidP="0090654D">
      <w:pPr>
        <w:pStyle w:val="a3"/>
        <w:rPr>
          <w:rtl/>
        </w:rPr>
      </w:pPr>
      <w:r>
        <w:rPr>
          <w:rFonts w:hint="cs"/>
          <w:rtl/>
        </w:rPr>
        <w:t>قول دوم: شافعی از استعمال غباری که از صورت و</w:t>
      </w:r>
      <w:r w:rsidR="00F841C6">
        <w:rPr>
          <w:rFonts w:hint="cs"/>
          <w:rtl/>
        </w:rPr>
        <w:t xml:space="preserve"> دست‌ها</w:t>
      </w:r>
      <w:r w:rsidR="00853096">
        <w:rPr>
          <w:rFonts w:hint="cs"/>
          <w:rtl/>
        </w:rPr>
        <w:t xml:space="preserve"> می‌</w:t>
      </w:r>
      <w:r>
        <w:rPr>
          <w:rFonts w:hint="cs"/>
          <w:rtl/>
        </w:rPr>
        <w:t>ریزد برای تیمم نهی کرده چون آن مانند آبی است که مستعمل شده است.</w:t>
      </w:r>
    </w:p>
    <w:p w:rsidR="00B05370" w:rsidRPr="00DC6647" w:rsidRDefault="00B05370" w:rsidP="00B05370">
      <w:pPr>
        <w:pStyle w:val="Heading1"/>
        <w:bidi/>
        <w:rPr>
          <w:rtl/>
          <w:lang w:bidi="fa-IR"/>
        </w:rPr>
      </w:pPr>
      <w:bookmarkStart w:id="592" w:name="_Toc262411630"/>
      <w:bookmarkStart w:id="593" w:name="_Toc340599198"/>
      <w:bookmarkStart w:id="594" w:name="_Toc408538673"/>
      <w:r>
        <w:rPr>
          <w:rFonts w:hint="cs"/>
          <w:rtl/>
          <w:lang w:bidi="fa-IR"/>
        </w:rPr>
        <w:t>1</w:t>
      </w:r>
      <w:r w:rsidR="00377CF7">
        <w:rPr>
          <w:rFonts w:hint="cs"/>
          <w:rtl/>
          <w:lang w:bidi="fa-IR"/>
        </w:rPr>
        <w:t>4-</w:t>
      </w:r>
      <w:r>
        <w:rPr>
          <w:rFonts w:hint="cs"/>
          <w:rtl/>
          <w:lang w:bidi="fa-IR"/>
        </w:rPr>
        <w:t xml:space="preserve"> تیمم زن بعد از انقطاع خون حیض</w:t>
      </w:r>
      <w:bookmarkEnd w:id="592"/>
      <w:bookmarkEnd w:id="593"/>
      <w:bookmarkEnd w:id="594"/>
    </w:p>
    <w:p w:rsidR="00B05370" w:rsidRDefault="00DD304C" w:rsidP="0090654D">
      <w:pPr>
        <w:pStyle w:val="a3"/>
        <w:rPr>
          <w:rtl/>
        </w:rPr>
      </w:pPr>
      <w:r>
        <w:rPr>
          <w:rFonts w:hint="cs"/>
          <w:rtl/>
        </w:rPr>
        <w:t>هرگاه خون حیض قطع شد و به عللی، تیمم کرد جایز است شوهرش با او نزدیکی کند. هر وقت آب پیدا شد غسل کند و قضای نمازهایی که با تیمم خوانده بر او لازم نیست.</w:t>
      </w:r>
    </w:p>
    <w:p w:rsidR="0090654D" w:rsidRDefault="0090654D" w:rsidP="0090654D">
      <w:pPr>
        <w:pStyle w:val="a3"/>
        <w:rPr>
          <w:rtl/>
        </w:rPr>
      </w:pPr>
    </w:p>
    <w:p w:rsidR="00F30C66" w:rsidRPr="00DC6647" w:rsidRDefault="00F30C66" w:rsidP="00F30C66">
      <w:pPr>
        <w:pStyle w:val="Heading1"/>
        <w:bidi/>
        <w:rPr>
          <w:rtl/>
          <w:lang w:bidi="fa-IR"/>
        </w:rPr>
      </w:pPr>
      <w:bookmarkStart w:id="595" w:name="_Toc262411631"/>
      <w:bookmarkStart w:id="596" w:name="_Toc340599199"/>
      <w:bookmarkStart w:id="597" w:name="_Toc408538674"/>
      <w:r>
        <w:rPr>
          <w:rFonts w:hint="cs"/>
          <w:rtl/>
          <w:lang w:bidi="fa-IR"/>
        </w:rPr>
        <w:t>1</w:t>
      </w:r>
      <w:r w:rsidR="00377CF7">
        <w:rPr>
          <w:rFonts w:hint="cs"/>
          <w:rtl/>
          <w:lang w:bidi="fa-IR"/>
        </w:rPr>
        <w:t xml:space="preserve">5- </w:t>
      </w:r>
      <w:r>
        <w:rPr>
          <w:rFonts w:hint="cs"/>
          <w:rtl/>
          <w:lang w:bidi="fa-IR"/>
        </w:rPr>
        <w:t>فراموش کردن جنابت و تیمم کردن تنها برای حدث</w:t>
      </w:r>
      <w:bookmarkEnd w:id="595"/>
      <w:bookmarkEnd w:id="596"/>
      <w:bookmarkEnd w:id="597"/>
    </w:p>
    <w:p w:rsidR="008455DE" w:rsidRDefault="008455DE" w:rsidP="0090654D">
      <w:pPr>
        <w:pStyle w:val="a3"/>
        <w:rPr>
          <w:rtl/>
        </w:rPr>
      </w:pPr>
      <w:r>
        <w:rPr>
          <w:rFonts w:hint="cs"/>
          <w:rtl/>
        </w:rPr>
        <w:t>اگر کسی فراموش کرد که جنب است و برای نماز تیمم کرد، نمازش صحیح نیست چون رسول‌خدا</w:t>
      </w:r>
      <w:r>
        <w:rPr>
          <w:rFonts w:cs="CTraditional Arabic" w:hint="cs"/>
          <w:sz w:val="26"/>
          <w:szCs w:val="26"/>
          <w:rtl/>
        </w:rPr>
        <w:t>ص</w:t>
      </w:r>
      <w:r w:rsidR="002C54D6">
        <w:rPr>
          <w:rFonts w:hint="cs"/>
          <w:rtl/>
        </w:rPr>
        <w:t xml:space="preserve"> فرموده: </w:t>
      </w:r>
      <w:r w:rsidR="002C54D6">
        <w:rPr>
          <w:rFonts w:cs="Traditional Arabic" w:hint="cs"/>
          <w:rtl/>
        </w:rPr>
        <w:t>«</w:t>
      </w:r>
      <w:r>
        <w:rPr>
          <w:rFonts w:hint="cs"/>
          <w:rtl/>
        </w:rPr>
        <w:t>درست بودن هر اعمالی به نیت بستگی دارد</w:t>
      </w:r>
      <w:r w:rsidR="002C54D6">
        <w:rPr>
          <w:rFonts w:cs="Traditional Arabic" w:hint="cs"/>
          <w:rtl/>
        </w:rPr>
        <w:t>»</w:t>
      </w:r>
      <w:r w:rsidR="002C54D6">
        <w:rPr>
          <w:rFonts w:hint="cs"/>
          <w:rtl/>
        </w:rPr>
        <w:t>. و چون این شخص</w:t>
      </w:r>
      <w:r>
        <w:rPr>
          <w:rFonts w:hint="cs"/>
          <w:rtl/>
        </w:rPr>
        <w:t xml:space="preserve"> نیت جنابت نداشته است بنابراین نماز او درست نیست.</w:t>
      </w:r>
    </w:p>
    <w:p w:rsidR="008455DE" w:rsidRDefault="008455DE" w:rsidP="0090654D">
      <w:pPr>
        <w:pStyle w:val="a3"/>
        <w:rPr>
          <w:rtl/>
        </w:rPr>
      </w:pPr>
      <w:r>
        <w:rPr>
          <w:rFonts w:hint="cs"/>
          <w:rtl/>
        </w:rPr>
        <w:t>اگر کسی برای جنابت تیمم کرد نه برای رفع حدث، انجام کارهایی که برای بی‌وضو مباح است برای آن</w:t>
      </w:r>
      <w:r w:rsidR="002C54D6">
        <w:rPr>
          <w:rFonts w:hint="cs"/>
          <w:rtl/>
        </w:rPr>
        <w:t xml:space="preserve"> نیز مباح می‌شود مانند قرائت قرآ</w:t>
      </w:r>
      <w:r>
        <w:rPr>
          <w:rFonts w:hint="cs"/>
          <w:rtl/>
        </w:rPr>
        <w:t>ن، ماندن در مسجد. ولی نماز و طواف و مسح مصحف برای او درست نیست. اگر یکی از مبطلات وضو برایش پیش آمد در تیممی که برای جنابت انجام داده تأثیری ندارد چون تیمم وی به جای غسل است، چنانکه حدث در غسل تأثیری ندارد.</w:t>
      </w:r>
    </w:p>
    <w:p w:rsidR="008455DE" w:rsidRDefault="008455DE" w:rsidP="0090654D">
      <w:pPr>
        <w:pStyle w:val="a3"/>
        <w:rPr>
          <w:rtl/>
        </w:rPr>
      </w:pPr>
      <w:r>
        <w:rPr>
          <w:rFonts w:hint="cs"/>
          <w:rtl/>
        </w:rPr>
        <w:t>اگر برای جنابت و وضو تیمم کرد و سپس بی‌وضو شد تیمم به جای وضو باطل ولی تیمم غسل به حال خود باقی می‌ماند.</w:t>
      </w:r>
    </w:p>
    <w:p w:rsidR="00150D6E" w:rsidRPr="00DC6647" w:rsidRDefault="008455DE" w:rsidP="00150D6E">
      <w:pPr>
        <w:pStyle w:val="Heading1"/>
        <w:bidi/>
        <w:rPr>
          <w:rtl/>
          <w:lang w:bidi="fa-IR"/>
        </w:rPr>
      </w:pPr>
      <w:r w:rsidRPr="00150D6E">
        <w:rPr>
          <w:rFonts w:hint="cs"/>
          <w:rtl/>
          <w:lang w:bidi="fa-IR"/>
        </w:rPr>
        <w:t xml:space="preserve"> </w:t>
      </w:r>
      <w:bookmarkStart w:id="598" w:name="_Toc262411632"/>
      <w:bookmarkStart w:id="599" w:name="_Toc340599200"/>
      <w:bookmarkStart w:id="600" w:name="_Toc408538675"/>
      <w:r w:rsidR="00150D6E" w:rsidRPr="00150D6E">
        <w:rPr>
          <w:rFonts w:hint="cs"/>
          <w:rtl/>
          <w:lang w:bidi="fa-IR"/>
        </w:rPr>
        <w:t>1</w:t>
      </w:r>
      <w:r w:rsidR="00377CF7">
        <w:rPr>
          <w:rFonts w:hint="cs"/>
          <w:rtl/>
          <w:lang w:bidi="fa-IR"/>
        </w:rPr>
        <w:t>6-</w:t>
      </w:r>
      <w:r w:rsidR="00150D6E" w:rsidRPr="00150D6E">
        <w:rPr>
          <w:rFonts w:hint="cs"/>
          <w:rtl/>
          <w:lang w:bidi="fa-IR"/>
        </w:rPr>
        <w:t xml:space="preserve"> قدرت نداشتن برای حمام کردن</w:t>
      </w:r>
      <w:bookmarkEnd w:id="598"/>
      <w:bookmarkEnd w:id="599"/>
      <w:bookmarkEnd w:id="600"/>
    </w:p>
    <w:p w:rsidR="00DD304C" w:rsidRDefault="00F74181" w:rsidP="0090654D">
      <w:pPr>
        <w:pStyle w:val="a3"/>
        <w:rPr>
          <w:rtl/>
        </w:rPr>
      </w:pPr>
      <w:r>
        <w:rPr>
          <w:rFonts w:hint="cs"/>
          <w:rtl/>
        </w:rPr>
        <w:t xml:space="preserve">اگر کسی </w:t>
      </w:r>
      <w:r w:rsidR="00141DAF">
        <w:rPr>
          <w:rFonts w:hint="cs"/>
          <w:rtl/>
        </w:rPr>
        <w:t>مریض شد و نتوانست بخشی از بدن را با آب سرد یا گرم بشوید، نزد جماهیر علما</w:t>
      </w:r>
      <w:r w:rsidR="00277019">
        <w:rPr>
          <w:rFonts w:hint="cs"/>
          <w:rtl/>
        </w:rPr>
        <w:t xml:space="preserve"> </w:t>
      </w:r>
      <w:r w:rsidR="00141DAF">
        <w:rPr>
          <w:rFonts w:hint="cs"/>
          <w:rtl/>
        </w:rPr>
        <w:t>بر وی لازم است با تیمم نماز بخواند.</w:t>
      </w:r>
    </w:p>
    <w:p w:rsidR="00141DAF" w:rsidRDefault="00141DAF" w:rsidP="0090654D">
      <w:pPr>
        <w:pStyle w:val="a3"/>
        <w:rPr>
          <w:rtl/>
        </w:rPr>
      </w:pPr>
      <w:r>
        <w:rPr>
          <w:rFonts w:hint="cs"/>
          <w:rtl/>
        </w:rPr>
        <w:t>بنابر</w:t>
      </w:r>
      <w:r w:rsidR="00524FB0">
        <w:rPr>
          <w:rFonts w:hint="cs"/>
          <w:rtl/>
        </w:rPr>
        <w:t xml:space="preserve"> نظر شافعی و احمد آن قسمت از بدن را که امکان شستن دارد می‌شوید و به خاطر نشستن باقی مانده بدن تیمم می‌نماید.</w:t>
      </w:r>
    </w:p>
    <w:p w:rsidR="00524FB0" w:rsidRDefault="00EB18AF" w:rsidP="0090654D">
      <w:pPr>
        <w:pStyle w:val="a3"/>
        <w:rPr>
          <w:rtl/>
        </w:rPr>
      </w:pPr>
      <w:r>
        <w:rPr>
          <w:rFonts w:hint="cs"/>
          <w:rtl/>
        </w:rPr>
        <w:t xml:space="preserve">بنابر نظر ابوحنیفه و مالک: اگر بیشتر بدن را شست تیمم </w:t>
      </w:r>
      <w:r w:rsidR="002C54D6">
        <w:rPr>
          <w:rFonts w:hint="cs"/>
          <w:rtl/>
        </w:rPr>
        <w:t>ن</w:t>
      </w:r>
      <w:r>
        <w:rPr>
          <w:rFonts w:hint="cs"/>
          <w:rtl/>
        </w:rPr>
        <w:t>می‌کند، در غیر این صورت تیمم می‌کند و غسل بر او لازم نیست.</w:t>
      </w:r>
    </w:p>
    <w:p w:rsidR="0086310E" w:rsidRPr="00DC6647" w:rsidRDefault="0086310E" w:rsidP="0086310E">
      <w:pPr>
        <w:pStyle w:val="Heading1"/>
        <w:bidi/>
        <w:rPr>
          <w:rtl/>
          <w:lang w:bidi="fa-IR"/>
        </w:rPr>
      </w:pPr>
      <w:bookmarkStart w:id="601" w:name="_Toc262411633"/>
      <w:bookmarkStart w:id="602" w:name="_Toc340599201"/>
      <w:bookmarkStart w:id="603" w:name="_Toc408538676"/>
      <w:r>
        <w:rPr>
          <w:rFonts w:hint="cs"/>
          <w:rtl/>
          <w:lang w:bidi="fa-IR"/>
        </w:rPr>
        <w:t>1</w:t>
      </w:r>
      <w:r w:rsidR="00377CF7">
        <w:rPr>
          <w:rFonts w:hint="cs"/>
          <w:rtl/>
          <w:lang w:bidi="fa-IR"/>
        </w:rPr>
        <w:t>7-</w:t>
      </w:r>
      <w:r>
        <w:rPr>
          <w:rFonts w:hint="cs"/>
          <w:rtl/>
          <w:lang w:bidi="fa-IR"/>
        </w:rPr>
        <w:t xml:space="preserve"> تیمم میت</w:t>
      </w:r>
      <w:bookmarkEnd w:id="601"/>
      <w:bookmarkEnd w:id="602"/>
      <w:bookmarkEnd w:id="603"/>
    </w:p>
    <w:p w:rsidR="0086310E" w:rsidRDefault="001C611D" w:rsidP="0090654D">
      <w:pPr>
        <w:pStyle w:val="a3"/>
        <w:rPr>
          <w:rtl/>
        </w:rPr>
      </w:pPr>
      <w:r>
        <w:rPr>
          <w:rFonts w:hint="cs"/>
          <w:rtl/>
        </w:rPr>
        <w:t>اگر به عللی از علل ذکر شده دست یافتن به آب دشوار بود تیمم آن جایز است. اما اگر عذرها بر طرف شوند و آب در دسترس باشد، تیمم قبل از نماز خواندن بر میت یا اثنای نماز باطل بوده و غسل آن واجب می‌شود.</w:t>
      </w:r>
    </w:p>
    <w:p w:rsidR="002D0267" w:rsidRPr="00DC6647" w:rsidRDefault="002D0267" w:rsidP="002D0267">
      <w:pPr>
        <w:pStyle w:val="Heading1"/>
        <w:bidi/>
        <w:rPr>
          <w:rtl/>
          <w:lang w:bidi="fa-IR"/>
        </w:rPr>
      </w:pPr>
      <w:bookmarkStart w:id="604" w:name="_Toc262411634"/>
      <w:bookmarkStart w:id="605" w:name="_Toc340599202"/>
      <w:bookmarkStart w:id="606" w:name="_Toc408538677"/>
      <w:r>
        <w:rPr>
          <w:rFonts w:hint="cs"/>
          <w:rtl/>
          <w:lang w:bidi="fa-IR"/>
        </w:rPr>
        <w:t>1</w:t>
      </w:r>
      <w:r w:rsidR="00377CF7">
        <w:rPr>
          <w:rFonts w:hint="cs"/>
          <w:rtl/>
          <w:lang w:bidi="fa-IR"/>
        </w:rPr>
        <w:t>8-</w:t>
      </w:r>
      <w:r>
        <w:rPr>
          <w:rFonts w:hint="cs"/>
          <w:rtl/>
          <w:lang w:bidi="fa-IR"/>
        </w:rPr>
        <w:t xml:space="preserve"> مسح بر خفین یا جوراب</w:t>
      </w:r>
      <w:bookmarkEnd w:id="604"/>
      <w:bookmarkEnd w:id="605"/>
      <w:bookmarkEnd w:id="606"/>
    </w:p>
    <w:p w:rsidR="008A7C63" w:rsidRDefault="008A7C63" w:rsidP="0090654D">
      <w:pPr>
        <w:pStyle w:val="a3"/>
        <w:rPr>
          <w:rtl/>
        </w:rPr>
      </w:pPr>
      <w:r>
        <w:rPr>
          <w:rFonts w:hint="cs"/>
          <w:rtl/>
        </w:rPr>
        <w:t xml:space="preserve">مسح بر خفین یا جوراب‌های پاره، نزد بعضی که ما هم آن را برگزیده‌ایم، جایز است. دلیل ما بر آن این است که اصل بر إباحه است. بنابراین هر کس مانع آن </w:t>
      </w:r>
      <w:r w:rsidR="00E54373">
        <w:rPr>
          <w:rFonts w:hint="cs"/>
          <w:rtl/>
        </w:rPr>
        <w:t>باشد و سالم بودن ج</w:t>
      </w:r>
      <w:r>
        <w:rPr>
          <w:rFonts w:hint="cs"/>
          <w:rtl/>
        </w:rPr>
        <w:t>وراب را شرط صحت بداند یا حد و حدودی برای آن</w:t>
      </w:r>
      <w:r w:rsidR="00E54373">
        <w:rPr>
          <w:rFonts w:hint="cs"/>
          <w:rtl/>
        </w:rPr>
        <w:t xml:space="preserve"> </w:t>
      </w:r>
      <w:r>
        <w:rPr>
          <w:rFonts w:hint="cs"/>
          <w:rtl/>
        </w:rPr>
        <w:t>قائل شود مردود است، زیرا رسول‌خدا</w:t>
      </w:r>
      <w:r>
        <w:rPr>
          <w:rFonts w:cs="CTraditional Arabic" w:hint="cs"/>
          <w:sz w:val="26"/>
          <w:szCs w:val="26"/>
          <w:rtl/>
        </w:rPr>
        <w:t>ص</w:t>
      </w:r>
      <w:r w:rsidR="00E54373">
        <w:rPr>
          <w:rFonts w:hint="cs"/>
          <w:rtl/>
        </w:rPr>
        <w:t xml:space="preserve"> فرمود: </w:t>
      </w:r>
      <w:r w:rsidR="00E54373">
        <w:rPr>
          <w:rFonts w:cs="Traditional Arabic" w:hint="cs"/>
          <w:rtl/>
        </w:rPr>
        <w:t>«</w:t>
      </w:r>
      <w:r>
        <w:rPr>
          <w:rFonts w:hint="cs"/>
          <w:rtl/>
        </w:rPr>
        <w:t>هر شرطی که در کتاب خدا نباشد باطل است</w:t>
      </w:r>
      <w:r w:rsidR="00E54373">
        <w:rPr>
          <w:rFonts w:cs="Traditional Arabic" w:hint="cs"/>
          <w:rtl/>
        </w:rPr>
        <w:t>»</w:t>
      </w:r>
      <w:r w:rsidR="00E54373">
        <w:rPr>
          <w:rFonts w:hint="cs"/>
          <w:rtl/>
        </w:rPr>
        <w:t xml:space="preserve">. </w:t>
      </w:r>
      <w:r>
        <w:rPr>
          <w:rFonts w:hint="cs"/>
          <w:rtl/>
        </w:rPr>
        <w:t>(حدیث متفق‌علیه)</w:t>
      </w:r>
      <w:r w:rsidR="00E54373">
        <w:rPr>
          <w:rFonts w:hint="cs"/>
          <w:rtl/>
        </w:rPr>
        <w:t>.</w:t>
      </w:r>
    </w:p>
    <w:p w:rsidR="003C1693" w:rsidRDefault="003C1693" w:rsidP="0090654D">
      <w:pPr>
        <w:pStyle w:val="a3"/>
        <w:rPr>
          <w:rtl/>
        </w:rPr>
      </w:pPr>
      <w:r>
        <w:rPr>
          <w:rFonts w:hint="cs"/>
          <w:rtl/>
        </w:rPr>
        <w:t xml:space="preserve">صحت این قول </w:t>
      </w:r>
      <w:r w:rsidR="00E54373">
        <w:rPr>
          <w:rFonts w:hint="cs"/>
          <w:rtl/>
        </w:rPr>
        <w:t xml:space="preserve">از ثوری به ثبوت رسیده که گفته: </w:t>
      </w:r>
      <w:r w:rsidR="00E54373">
        <w:rPr>
          <w:rFonts w:cs="Traditional Arabic" w:hint="cs"/>
          <w:rtl/>
        </w:rPr>
        <w:t>«</w:t>
      </w:r>
      <w:r>
        <w:rPr>
          <w:rFonts w:hint="cs"/>
          <w:rtl/>
        </w:rPr>
        <w:t>آنچه از خفین که پاهای تو به آن بسته شده است را مسح کن. آیا جز این بوده که خف‌های مهاجرین و انصار کهنه و</w:t>
      </w:r>
      <w:r w:rsidR="00E54373">
        <w:rPr>
          <w:rFonts w:hint="cs"/>
          <w:rtl/>
        </w:rPr>
        <w:t xml:space="preserve"> پاره پاره و پینه شده بوده است؟</w:t>
      </w:r>
      <w:r w:rsidR="00E54373">
        <w:rPr>
          <w:rFonts w:cs="Traditional Arabic" w:hint="cs"/>
          <w:rtl/>
        </w:rPr>
        <w:t>»</w:t>
      </w:r>
      <w:r w:rsidR="00E54373">
        <w:rPr>
          <w:rFonts w:hint="cs"/>
          <w:rtl/>
        </w:rPr>
        <w:t xml:space="preserve"> </w:t>
      </w:r>
      <w:r>
        <w:rPr>
          <w:rFonts w:hint="cs"/>
          <w:rtl/>
        </w:rPr>
        <w:t>(روایت از عبدالرزاق و بیهقی)</w:t>
      </w:r>
      <w:r w:rsidR="00E54373">
        <w:rPr>
          <w:rFonts w:hint="cs"/>
          <w:rtl/>
        </w:rPr>
        <w:t>.</w:t>
      </w:r>
    </w:p>
    <w:p w:rsidR="00DA3416" w:rsidRDefault="00E54373" w:rsidP="0090654D">
      <w:pPr>
        <w:pStyle w:val="a3"/>
        <w:rPr>
          <w:rtl/>
        </w:rPr>
      </w:pPr>
      <w:r>
        <w:rPr>
          <w:rFonts w:hint="cs"/>
          <w:rtl/>
        </w:rPr>
        <w:t>ابن‌ح</w:t>
      </w:r>
      <w:r w:rsidR="00DA3416">
        <w:rPr>
          <w:rFonts w:hint="cs"/>
          <w:rtl/>
        </w:rPr>
        <w:t>زم گوید: اگر در خفین یا آنچه به پا پوشیده پارگی کوچک یا بزرگی در عرض یا طول آن پید</w:t>
      </w:r>
      <w:r>
        <w:rPr>
          <w:rFonts w:hint="cs"/>
          <w:rtl/>
        </w:rPr>
        <w:t>ا شده و نقطه‌ای از پا ظاهر شده</w:t>
      </w:r>
      <w:r w:rsidR="00DA3416">
        <w:rPr>
          <w:rFonts w:hint="cs"/>
          <w:rtl/>
        </w:rPr>
        <w:t xml:space="preserve"> </w:t>
      </w:r>
      <w:r>
        <w:rPr>
          <w:rFonts w:hint="cs"/>
          <w:rtl/>
        </w:rPr>
        <w:t>[</w:t>
      </w:r>
      <w:r w:rsidR="00DA3416">
        <w:rPr>
          <w:rFonts w:hint="cs"/>
          <w:rtl/>
        </w:rPr>
        <w:t>خواه کم باشد یا زیاد تفاوت ندارد</w:t>
      </w:r>
      <w:r>
        <w:rPr>
          <w:rFonts w:hint="cs"/>
          <w:rtl/>
        </w:rPr>
        <w:t>]</w:t>
      </w:r>
      <w:r w:rsidR="00DA3416">
        <w:rPr>
          <w:rFonts w:hint="cs"/>
          <w:rtl/>
        </w:rPr>
        <w:t xml:space="preserve"> تا زمانی که چیزی از آن به پاها بسته شده است مسح بر آن جایز است. این، قول ثوری، داود، ابی‌ثور، اسحاق و یزیدبن‌هارون است.</w:t>
      </w:r>
    </w:p>
    <w:p w:rsidR="00DA3416" w:rsidRDefault="00DA3416" w:rsidP="0090654D">
      <w:pPr>
        <w:pStyle w:val="a3"/>
        <w:rPr>
          <w:rtl/>
        </w:rPr>
      </w:pPr>
      <w:r>
        <w:rPr>
          <w:rFonts w:hint="cs"/>
          <w:rtl/>
        </w:rPr>
        <w:t>ابن‌تیمیه گوید: بنابر یکی از دو قول، مسح بر پارچه‌های پیچیده به دور پا جایز است. این قول را ابن‌ تمیم و دیگران روایت کرده‌اند. مسح بر خف مادامی که اسم آن باقی و راه‌رفتن در آن امکان داشته باشد جایز است و قول قدیم شافعی بر این است و ابوالبرکات و غیر او این قول را برگزیده‌اند.</w:t>
      </w:r>
    </w:p>
    <w:p w:rsidR="000B3ED1" w:rsidRPr="00DC6647" w:rsidRDefault="000B3ED1" w:rsidP="000B3ED1">
      <w:pPr>
        <w:pStyle w:val="Heading1"/>
        <w:bidi/>
        <w:rPr>
          <w:rtl/>
          <w:lang w:bidi="fa-IR"/>
        </w:rPr>
      </w:pPr>
      <w:bookmarkStart w:id="607" w:name="_Toc262411635"/>
      <w:bookmarkStart w:id="608" w:name="_Toc340599203"/>
      <w:bookmarkStart w:id="609" w:name="_Toc408538678"/>
      <w:r w:rsidRPr="000B3ED1">
        <w:rPr>
          <w:rFonts w:hint="cs"/>
          <w:rtl/>
          <w:lang w:bidi="fa-IR"/>
        </w:rPr>
        <w:t>1</w:t>
      </w:r>
      <w:r w:rsidR="00377CF7">
        <w:rPr>
          <w:rFonts w:hint="cs"/>
          <w:rtl/>
          <w:lang w:bidi="fa-IR"/>
        </w:rPr>
        <w:t>9-</w:t>
      </w:r>
      <w:r w:rsidRPr="000B3ED1">
        <w:rPr>
          <w:rFonts w:hint="cs"/>
          <w:rtl/>
          <w:lang w:bidi="fa-IR"/>
        </w:rPr>
        <w:t xml:space="preserve"> کیفیت مسح خفین</w:t>
      </w:r>
      <w:bookmarkEnd w:id="607"/>
      <w:bookmarkEnd w:id="608"/>
      <w:bookmarkEnd w:id="609"/>
    </w:p>
    <w:p w:rsidR="002D0267" w:rsidRDefault="00071F19" w:rsidP="0090654D">
      <w:pPr>
        <w:pStyle w:val="a3"/>
        <w:rPr>
          <w:rtl/>
        </w:rPr>
      </w:pPr>
      <w:r>
        <w:rPr>
          <w:rFonts w:hint="cs"/>
          <w:rtl/>
        </w:rPr>
        <w:t>شخص مسح کننده</w:t>
      </w:r>
      <w:r w:rsidR="00F841C6">
        <w:rPr>
          <w:rFonts w:hint="cs"/>
          <w:rtl/>
        </w:rPr>
        <w:t xml:space="preserve"> دست‌ها</w:t>
      </w:r>
      <w:r>
        <w:rPr>
          <w:rFonts w:hint="cs"/>
          <w:rtl/>
        </w:rPr>
        <w:t>ی خود را تر کرده سپس کف دست چپ را زیر</w:t>
      </w:r>
      <w:r w:rsidR="00A03EFD">
        <w:rPr>
          <w:rFonts w:hint="cs"/>
          <w:rtl/>
        </w:rPr>
        <w:t xml:space="preserve"> پاشنۀ </w:t>
      </w:r>
      <w:r>
        <w:rPr>
          <w:rFonts w:hint="cs"/>
          <w:rtl/>
        </w:rPr>
        <w:t>خف یا جوراب قرار داده و کف دست راست را بر نوک انگشتان پا قرار دهد آنگاه هم‌زمان دست راست را به طرف ساق و دست چپ را به طرف انگشتان پا می‌کشاند.</w:t>
      </w:r>
    </w:p>
    <w:p w:rsidR="00071F19" w:rsidRDefault="00071F19" w:rsidP="0090654D">
      <w:pPr>
        <w:pStyle w:val="a3"/>
        <w:rPr>
          <w:rtl/>
        </w:rPr>
      </w:pPr>
      <w:r>
        <w:rPr>
          <w:rFonts w:hint="cs"/>
          <w:rtl/>
        </w:rPr>
        <w:t>اگر به مسح خفین بر پشت پا اکتفا کند و زیر پا را مسح ننماید کفایت می‌کند، به دلیل قول علی</w:t>
      </w:r>
      <w:r w:rsidR="00E54373">
        <w:rPr>
          <w:rFonts w:hint="cs"/>
          <w:rtl/>
        </w:rPr>
        <w:t xml:space="preserve"> </w:t>
      </w:r>
      <w:r>
        <w:rPr>
          <w:rFonts w:cs="CTraditional Arabic" w:hint="cs"/>
          <w:sz w:val="26"/>
          <w:szCs w:val="26"/>
          <w:rtl/>
        </w:rPr>
        <w:t>س</w:t>
      </w:r>
      <w:r w:rsidR="00E54373">
        <w:rPr>
          <w:rFonts w:hint="cs"/>
          <w:rtl/>
        </w:rPr>
        <w:t xml:space="preserve"> که گفته: </w:t>
      </w:r>
      <w:r w:rsidR="00E54373">
        <w:rPr>
          <w:rFonts w:cs="Traditional Arabic" w:hint="cs"/>
          <w:rtl/>
        </w:rPr>
        <w:t>«</w:t>
      </w:r>
      <w:r>
        <w:rPr>
          <w:rFonts w:hint="cs"/>
          <w:rtl/>
        </w:rPr>
        <w:t>اگر دین از روی رأی بود مسح زیر خف اولی‌تر از بالای آن بود</w:t>
      </w:r>
      <w:r w:rsidR="00E54373">
        <w:rPr>
          <w:rFonts w:cs="Traditional Arabic" w:hint="cs"/>
          <w:rtl/>
        </w:rPr>
        <w:t>»</w:t>
      </w:r>
      <w:r w:rsidR="00E54373">
        <w:rPr>
          <w:rFonts w:hint="cs"/>
          <w:rtl/>
        </w:rPr>
        <w:t xml:space="preserve">. </w:t>
      </w:r>
      <w:r>
        <w:rPr>
          <w:rFonts w:hint="cs"/>
          <w:rtl/>
        </w:rPr>
        <w:t>(روایت از ابوداود)</w:t>
      </w:r>
      <w:r w:rsidR="00E54373">
        <w:rPr>
          <w:rFonts w:hint="cs"/>
          <w:rtl/>
        </w:rPr>
        <w:t>.</w:t>
      </w:r>
    </w:p>
    <w:p w:rsidR="00AE56E9" w:rsidRPr="00DC6647" w:rsidRDefault="00180893" w:rsidP="00AE56E9">
      <w:pPr>
        <w:pStyle w:val="Heading1"/>
        <w:bidi/>
        <w:rPr>
          <w:rtl/>
          <w:lang w:bidi="fa-IR"/>
        </w:rPr>
      </w:pPr>
      <w:bookmarkStart w:id="610" w:name="_Toc262411636"/>
      <w:bookmarkStart w:id="611" w:name="_Toc340599204"/>
      <w:bookmarkStart w:id="612" w:name="_Toc408538679"/>
      <w:r>
        <w:rPr>
          <w:rFonts w:hint="cs"/>
          <w:rtl/>
          <w:lang w:bidi="fa-IR"/>
        </w:rPr>
        <w:t>20-</w:t>
      </w:r>
      <w:r w:rsidR="00AE56E9">
        <w:rPr>
          <w:rFonts w:hint="cs"/>
          <w:rtl/>
          <w:lang w:bidi="fa-IR"/>
        </w:rPr>
        <w:t xml:space="preserve"> حکم </w:t>
      </w:r>
      <w:r w:rsidR="00AE56E9" w:rsidRPr="00E460AE">
        <w:rPr>
          <w:rFonts w:hint="cs"/>
          <w:rtl/>
          <w:lang w:bidi="fa-IR"/>
        </w:rPr>
        <w:t>کسی که بعد</w:t>
      </w:r>
      <w:r w:rsidR="00AE56E9">
        <w:rPr>
          <w:rFonts w:hint="cs"/>
          <w:rtl/>
          <w:lang w:bidi="fa-IR"/>
        </w:rPr>
        <w:t xml:space="preserve"> از وضو و مسح، خف را از پا در آورد</w:t>
      </w:r>
      <w:bookmarkEnd w:id="610"/>
      <w:bookmarkEnd w:id="611"/>
      <w:bookmarkEnd w:id="612"/>
    </w:p>
    <w:p w:rsidR="00B52F5D" w:rsidRDefault="00C13F69" w:rsidP="0090654D">
      <w:pPr>
        <w:pStyle w:val="a3"/>
        <w:rPr>
          <w:rtl/>
        </w:rPr>
      </w:pPr>
      <w:r>
        <w:rPr>
          <w:rFonts w:hint="cs"/>
          <w:rtl/>
        </w:rPr>
        <w:t>علماء در این مسئله اختلاف داشته و بر سه قول می‌باشند:</w:t>
      </w:r>
    </w:p>
    <w:p w:rsidR="00C13F69" w:rsidRDefault="00C13F69" w:rsidP="0090654D">
      <w:pPr>
        <w:pStyle w:val="a3"/>
        <w:rPr>
          <w:rtl/>
        </w:rPr>
      </w:pPr>
      <w:r>
        <w:rPr>
          <w:rFonts w:hint="cs"/>
          <w:rtl/>
        </w:rPr>
        <w:t>قول اول گوید: وضوی او صحیح و اشکالی ندارد.</w:t>
      </w:r>
    </w:p>
    <w:p w:rsidR="00C13F69" w:rsidRDefault="00C13F69" w:rsidP="0090654D">
      <w:pPr>
        <w:pStyle w:val="a3"/>
        <w:rPr>
          <w:rtl/>
        </w:rPr>
      </w:pPr>
      <w:r>
        <w:rPr>
          <w:rFonts w:hint="cs"/>
          <w:rtl/>
        </w:rPr>
        <w:t>قول دوم گوید: فقط پاهایش را می‌شوید.</w:t>
      </w:r>
    </w:p>
    <w:p w:rsidR="00C13F69" w:rsidRDefault="00C13F69" w:rsidP="0090654D">
      <w:pPr>
        <w:pStyle w:val="a3"/>
        <w:rPr>
          <w:rtl/>
        </w:rPr>
      </w:pPr>
      <w:r>
        <w:rPr>
          <w:rFonts w:hint="cs"/>
          <w:rtl/>
        </w:rPr>
        <w:t>قول سوم گوید: باید وضو را از نو اعاده کند.</w:t>
      </w:r>
    </w:p>
    <w:p w:rsidR="00C13F69" w:rsidRDefault="00C13F69" w:rsidP="0090654D">
      <w:pPr>
        <w:pStyle w:val="a3"/>
        <w:rPr>
          <w:rtl/>
        </w:rPr>
      </w:pPr>
      <w:r>
        <w:rPr>
          <w:rFonts w:hint="cs"/>
          <w:rtl/>
        </w:rPr>
        <w:t>شکی در این نیست که قول اول ارجح است چون این قول با رخصت مسح مناسبت دارد و تخفیفی است از جانب خدای سبحان.</w:t>
      </w:r>
    </w:p>
    <w:p w:rsidR="0090654D" w:rsidRDefault="0090654D" w:rsidP="0090654D">
      <w:pPr>
        <w:pStyle w:val="a3"/>
        <w:rPr>
          <w:rtl/>
        </w:rPr>
      </w:pPr>
    </w:p>
    <w:p w:rsidR="00AE107B" w:rsidRPr="00DC6647" w:rsidRDefault="00AE107B" w:rsidP="00AE107B">
      <w:pPr>
        <w:pStyle w:val="Heading1"/>
        <w:bidi/>
        <w:rPr>
          <w:rtl/>
          <w:lang w:bidi="fa-IR"/>
        </w:rPr>
      </w:pPr>
      <w:bookmarkStart w:id="613" w:name="_Toc262411637"/>
      <w:bookmarkStart w:id="614" w:name="_Toc340599205"/>
      <w:bookmarkStart w:id="615" w:name="_Toc408538680"/>
      <w:r>
        <w:rPr>
          <w:rFonts w:hint="cs"/>
          <w:rtl/>
          <w:lang w:bidi="fa-IR"/>
        </w:rPr>
        <w:t>2</w:t>
      </w:r>
      <w:r w:rsidR="00377CF7">
        <w:rPr>
          <w:rFonts w:hint="cs"/>
          <w:rtl/>
          <w:lang w:bidi="fa-IR"/>
        </w:rPr>
        <w:t>1-</w:t>
      </w:r>
      <w:r>
        <w:rPr>
          <w:rFonts w:hint="cs"/>
          <w:rtl/>
          <w:lang w:bidi="fa-IR"/>
        </w:rPr>
        <w:t xml:space="preserve"> مسح بر پانسمان</w:t>
      </w:r>
      <w:bookmarkEnd w:id="613"/>
      <w:bookmarkEnd w:id="614"/>
      <w:bookmarkEnd w:id="615"/>
    </w:p>
    <w:p w:rsidR="00AE107B" w:rsidRDefault="009A39FD" w:rsidP="0090654D">
      <w:pPr>
        <w:pStyle w:val="a3"/>
        <w:rPr>
          <w:rtl/>
        </w:rPr>
      </w:pPr>
      <w:r>
        <w:rPr>
          <w:rFonts w:hint="cs"/>
          <w:rtl/>
        </w:rPr>
        <w:t>ای خواهر مسلمانم</w:t>
      </w:r>
      <w:r w:rsidR="00E460AE">
        <w:rPr>
          <w:rFonts w:hint="cs"/>
          <w:rtl/>
        </w:rPr>
        <w:t>، یک بار کشی</w:t>
      </w:r>
      <w:r>
        <w:rPr>
          <w:rFonts w:hint="cs"/>
          <w:rtl/>
        </w:rPr>
        <w:t>د</w:t>
      </w:r>
      <w:r w:rsidR="00E460AE">
        <w:rPr>
          <w:rFonts w:hint="cs"/>
          <w:rtl/>
        </w:rPr>
        <w:t>ن</w:t>
      </w:r>
      <w:r>
        <w:rPr>
          <w:rFonts w:hint="cs"/>
          <w:rtl/>
        </w:rPr>
        <w:t xml:space="preserve"> دست برای مسح پانسمان کافی است و بس. و در این باب تفاوتی میان مرد و زن وجود ندارد و هر دو باهم مساویند.</w:t>
      </w:r>
    </w:p>
    <w:p w:rsidR="0090654D" w:rsidRDefault="0090654D" w:rsidP="0090654D">
      <w:pPr>
        <w:pStyle w:val="a3"/>
        <w:rPr>
          <w:rtl/>
        </w:rPr>
        <w:sectPr w:rsidR="0090654D" w:rsidSect="001D73AB">
          <w:headerReference w:type="default" r:id="rId24"/>
          <w:footnotePr>
            <w:numRestart w:val="eachPage"/>
          </w:footnotePr>
          <w:type w:val="oddPage"/>
          <w:pgSz w:w="9356" w:h="13608" w:code="9"/>
          <w:pgMar w:top="1021" w:right="851" w:bottom="737" w:left="851" w:header="454" w:footer="0" w:gutter="0"/>
          <w:cols w:space="708"/>
          <w:titlePg/>
          <w:bidi/>
          <w:rtlGutter/>
          <w:docGrid w:linePitch="360"/>
        </w:sectPr>
      </w:pPr>
    </w:p>
    <w:p w:rsidR="00B85C3B" w:rsidRDefault="00180893" w:rsidP="00180893">
      <w:pPr>
        <w:pStyle w:val="a"/>
        <w:rPr>
          <w:rtl/>
        </w:rPr>
      </w:pPr>
      <w:bookmarkStart w:id="616" w:name="_Toc340599206"/>
      <w:bookmarkStart w:id="617" w:name="_Toc408538681"/>
      <w:r>
        <w:rPr>
          <w:rFonts w:hint="cs"/>
          <w:rtl/>
        </w:rPr>
        <w:t>نماز</w:t>
      </w:r>
      <w:bookmarkEnd w:id="616"/>
      <w:bookmarkEnd w:id="617"/>
    </w:p>
    <w:p w:rsidR="00B85C3B" w:rsidRDefault="00B85C3B" w:rsidP="0090654D">
      <w:pPr>
        <w:pStyle w:val="a3"/>
        <w:rPr>
          <w:rtl/>
        </w:rPr>
      </w:pPr>
      <w:r>
        <w:rPr>
          <w:rFonts w:hint="cs"/>
          <w:rtl/>
        </w:rPr>
        <w:t>ای خواهر مسلمانم</w:t>
      </w:r>
      <w:r w:rsidR="00E460AE">
        <w:rPr>
          <w:rFonts w:hint="cs"/>
          <w:rtl/>
        </w:rPr>
        <w:t>،</w:t>
      </w:r>
      <w:r>
        <w:rPr>
          <w:rFonts w:hint="cs"/>
          <w:rtl/>
        </w:rPr>
        <w:t xml:space="preserve"> نماز بعد از شهادتین رکن دوم اسلام است. برگزاری آن دراول وقت، از افضل اعمال بوده و ترک آن کفر و اقام</w:t>
      </w:r>
      <w:r w:rsidR="0090654D">
        <w:rPr>
          <w:rFonts w:hint="cs"/>
          <w:rtl/>
        </w:rPr>
        <w:t>ۀ</w:t>
      </w:r>
      <w:r>
        <w:rPr>
          <w:rFonts w:hint="cs"/>
          <w:rtl/>
        </w:rPr>
        <w:t xml:space="preserve"> آن نشانه ایمان است و در روز جزا</w:t>
      </w:r>
      <w:r w:rsidR="003A6A7F">
        <w:rPr>
          <w:rFonts w:hint="cs"/>
          <w:rtl/>
        </w:rPr>
        <w:t xml:space="preserve"> دربارۀ </w:t>
      </w:r>
      <w:r>
        <w:rPr>
          <w:rFonts w:hint="cs"/>
          <w:rtl/>
        </w:rPr>
        <w:t>نماز از تو سؤال خواهد شد، خداوند</w:t>
      </w:r>
      <w:r w:rsidR="00E460AE">
        <w:rPr>
          <w:rFonts w:hint="cs"/>
          <w:rtl/>
        </w:rPr>
        <w:t xml:space="preserve"> </w:t>
      </w:r>
      <w:r>
        <w:rPr>
          <w:rFonts w:cs="CTraditional Arabic" w:hint="cs"/>
          <w:rtl/>
        </w:rPr>
        <w:t>ﻷ</w:t>
      </w:r>
      <w:r>
        <w:rPr>
          <w:rFonts w:hint="cs"/>
          <w:rtl/>
        </w:rPr>
        <w:t xml:space="preserve"> </w:t>
      </w:r>
      <w:r w:rsidR="00E460AE">
        <w:rPr>
          <w:rFonts w:hint="cs"/>
          <w:rtl/>
        </w:rPr>
        <w:t>می</w:t>
      </w:r>
      <w:r w:rsidR="00E460AE">
        <w:rPr>
          <w:rFonts w:hint="eastAsia"/>
          <w:rtl/>
        </w:rPr>
        <w:t>‌</w:t>
      </w:r>
      <w:r>
        <w:rPr>
          <w:rFonts w:hint="cs"/>
          <w:rtl/>
        </w:rPr>
        <w:t>فرماید:</w:t>
      </w:r>
    </w:p>
    <w:p w:rsidR="003307E5" w:rsidRPr="006258A4" w:rsidRDefault="003307E5" w:rsidP="006258A4">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258A4">
        <w:rPr>
          <w:rFonts w:ascii="KFGQPC Uthmanic Script HAFS" w:hAnsi="KFGQPC Uthmanic Script HAFS" w:cs="KFGQPC Uthmanic Script HAFS"/>
          <w:sz w:val="28"/>
          <w:szCs w:val="28"/>
          <w:rtl/>
        </w:rPr>
        <w:t xml:space="preserve">فَأَقِيمُواْ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لصَّلَوٰةَۚ</w:t>
      </w:r>
      <w:r w:rsidR="006258A4">
        <w:rPr>
          <w:rFonts w:ascii="KFGQPC Uthmanic Script HAFS" w:hAnsi="KFGQPC Uthmanic Script HAFS" w:cs="KFGQPC Uthmanic Script HAFS"/>
          <w:sz w:val="28"/>
          <w:szCs w:val="28"/>
          <w:rtl/>
        </w:rPr>
        <w:t xml:space="preserve"> إِنَّ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لصَّلَوٰةَ</w:t>
      </w:r>
      <w:r w:rsidR="006258A4">
        <w:rPr>
          <w:rFonts w:ascii="KFGQPC Uthmanic Script HAFS" w:hAnsi="KFGQPC Uthmanic Script HAFS" w:cs="KFGQPC Uthmanic Script HAFS"/>
          <w:sz w:val="28"/>
          <w:szCs w:val="28"/>
          <w:rtl/>
        </w:rPr>
        <w:t xml:space="preserve"> كَانَتۡ عَلَى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لۡمُؤۡمِنِينَ</w:t>
      </w:r>
      <w:r w:rsidR="006258A4">
        <w:rPr>
          <w:rFonts w:ascii="KFGQPC Uthmanic Script HAFS" w:hAnsi="KFGQPC Uthmanic Script HAFS" w:cs="KFGQPC Uthmanic Script HAFS"/>
          <w:sz w:val="28"/>
          <w:szCs w:val="28"/>
          <w:rtl/>
        </w:rPr>
        <w:t xml:space="preserve"> كِتَٰبٗا مَّوۡقُوتٗا ١٠٣</w:t>
      </w:r>
      <w:r>
        <w:rPr>
          <w:rFonts w:ascii="Traditional Arabic" w:hAnsi="Traditional Arabic" w:cs="Traditional Arabic"/>
          <w:sz w:val="28"/>
          <w:szCs w:val="28"/>
          <w:rtl/>
          <w:lang w:bidi="fa-IR"/>
        </w:rPr>
        <w:t>﴾</w:t>
      </w:r>
      <w:r>
        <w:rPr>
          <w:rFonts w:cs="B Lotus" w:hint="cs"/>
          <w:sz w:val="28"/>
          <w:szCs w:val="28"/>
          <w:rtl/>
          <w:lang w:bidi="fa-IR"/>
        </w:rPr>
        <w:t xml:space="preserve"> </w:t>
      </w:r>
      <w:r w:rsidRPr="0090654D">
        <w:rPr>
          <w:rStyle w:val="Char4"/>
          <w:rtl/>
        </w:rPr>
        <w:t>[</w:t>
      </w:r>
      <w:r w:rsidRPr="0090654D">
        <w:rPr>
          <w:rStyle w:val="Char4"/>
          <w:rFonts w:hint="cs"/>
          <w:rtl/>
        </w:rPr>
        <w:t>النساء: 103</w:t>
      </w:r>
      <w:r w:rsidRPr="0090654D">
        <w:rPr>
          <w:rStyle w:val="Char4"/>
          <w:rtl/>
        </w:rPr>
        <w:t>]</w:t>
      </w:r>
      <w:r w:rsidRPr="0090654D">
        <w:rPr>
          <w:rStyle w:val="Char3"/>
          <w:rtl/>
        </w:rPr>
        <w:t>.</w:t>
      </w:r>
    </w:p>
    <w:p w:rsidR="00DD7ED8" w:rsidRDefault="00E460AE" w:rsidP="0090654D">
      <w:pPr>
        <w:pStyle w:val="a3"/>
        <w:rPr>
          <w:szCs w:val="26"/>
          <w:rtl/>
        </w:rPr>
      </w:pPr>
      <w:r w:rsidRPr="00377CF7">
        <w:rPr>
          <w:rFonts w:hint="cs"/>
          <w:rtl/>
        </w:rPr>
        <w:t>«</w:t>
      </w:r>
      <w:r w:rsidR="00DD7ED8" w:rsidRPr="00377CF7">
        <w:rPr>
          <w:rFonts w:hint="cs"/>
          <w:rtl/>
        </w:rPr>
        <w:t>نماز را بر پادار بی‌گمان نماز بر مؤمنین فرضی است دارای اوقات معین</w:t>
      </w:r>
      <w:r w:rsidRPr="00377CF7">
        <w:rPr>
          <w:rFonts w:hint="cs"/>
          <w:rtl/>
        </w:rPr>
        <w:t>».</w:t>
      </w:r>
    </w:p>
    <w:p w:rsidR="00B85C3B" w:rsidRDefault="00DD7ED8" w:rsidP="0090654D">
      <w:pPr>
        <w:pStyle w:val="a3"/>
        <w:rPr>
          <w:rtl/>
        </w:rPr>
      </w:pPr>
      <w:r>
        <w:rPr>
          <w:rFonts w:hint="cs"/>
          <w:rtl/>
        </w:rPr>
        <w:t>همچنین می‌فرماید:</w:t>
      </w:r>
    </w:p>
    <w:p w:rsidR="003307E5" w:rsidRPr="006258A4" w:rsidRDefault="003307E5" w:rsidP="006258A4">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258A4">
        <w:rPr>
          <w:rFonts w:ascii="KFGQPC Uthmanic Script HAFS" w:hAnsi="KFGQPC Uthmanic Script HAFS" w:cs="KFGQPC Uthmanic Script HAFS" w:hint="eastAsia"/>
          <w:sz w:val="28"/>
          <w:szCs w:val="28"/>
          <w:rtl/>
        </w:rPr>
        <w:t>حَٰفِظُواْ</w:t>
      </w:r>
      <w:r w:rsidR="006258A4">
        <w:rPr>
          <w:rFonts w:ascii="KFGQPC Uthmanic Script HAFS" w:hAnsi="KFGQPC Uthmanic Script HAFS" w:cs="KFGQPC Uthmanic Script HAFS"/>
          <w:sz w:val="28"/>
          <w:szCs w:val="28"/>
          <w:rtl/>
        </w:rPr>
        <w:t xml:space="preserve"> عَلَى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لصَّلَوَٰتِ</w:t>
      </w:r>
      <w:r w:rsidR="006258A4">
        <w:rPr>
          <w:rFonts w:ascii="KFGQPC Uthmanic Script HAFS" w:hAnsi="KFGQPC Uthmanic Script HAFS" w:cs="KFGQPC Uthmanic Script HAFS"/>
          <w:sz w:val="28"/>
          <w:szCs w:val="28"/>
          <w:rtl/>
        </w:rPr>
        <w:t xml:space="preserve"> وَ</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لصَّلَوٰةِ</w:t>
      </w:r>
      <w:r w:rsidR="006258A4">
        <w:rPr>
          <w:rFonts w:ascii="KFGQPC Uthmanic Script HAFS" w:hAnsi="KFGQPC Uthmanic Script HAFS" w:cs="KFGQPC Uthmanic Script HAFS"/>
          <w:sz w:val="28"/>
          <w:szCs w:val="28"/>
          <w:rtl/>
        </w:rPr>
        <w:t xml:space="preserve">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لۡوُسۡطَىٰ</w:t>
      </w:r>
      <w:r>
        <w:rPr>
          <w:rFonts w:ascii="Traditional Arabic" w:hAnsi="Traditional Arabic" w:cs="Traditional Arabic"/>
          <w:sz w:val="28"/>
          <w:szCs w:val="28"/>
          <w:rtl/>
          <w:lang w:bidi="fa-IR"/>
        </w:rPr>
        <w:t>﴾</w:t>
      </w:r>
      <w:r>
        <w:rPr>
          <w:rFonts w:cs="B Lotus" w:hint="cs"/>
          <w:sz w:val="28"/>
          <w:szCs w:val="28"/>
          <w:rtl/>
          <w:lang w:bidi="fa-IR"/>
        </w:rPr>
        <w:t xml:space="preserve"> </w:t>
      </w:r>
      <w:r w:rsidRPr="0090654D">
        <w:rPr>
          <w:rStyle w:val="Char4"/>
          <w:rtl/>
        </w:rPr>
        <w:t>[</w:t>
      </w:r>
      <w:r w:rsidRPr="0090654D">
        <w:rPr>
          <w:rStyle w:val="Char4"/>
          <w:rFonts w:hint="cs"/>
          <w:rtl/>
        </w:rPr>
        <w:t>البقرة: 238</w:t>
      </w:r>
      <w:r w:rsidRPr="0090654D">
        <w:rPr>
          <w:rStyle w:val="Char4"/>
          <w:rtl/>
        </w:rPr>
        <w:t>]</w:t>
      </w:r>
      <w:r w:rsidRPr="0090654D">
        <w:rPr>
          <w:rStyle w:val="Char3"/>
          <w:rtl/>
        </w:rPr>
        <w:t>.</w:t>
      </w:r>
    </w:p>
    <w:p w:rsidR="003C29B3" w:rsidRPr="009F1FE5" w:rsidRDefault="00E460AE" w:rsidP="0090654D">
      <w:pPr>
        <w:pStyle w:val="a3"/>
        <w:rPr>
          <w:szCs w:val="26"/>
          <w:rtl/>
        </w:rPr>
      </w:pPr>
      <w:r w:rsidRPr="00377CF7">
        <w:rPr>
          <w:rFonts w:hint="cs"/>
          <w:rtl/>
        </w:rPr>
        <w:t>«</w:t>
      </w:r>
      <w:r w:rsidR="003C29B3" w:rsidRPr="00377CF7">
        <w:rPr>
          <w:rFonts w:hint="cs"/>
          <w:rtl/>
        </w:rPr>
        <w:t>بر انجام و ادای نمازها به و</w:t>
      </w:r>
      <w:r w:rsidRPr="00377CF7">
        <w:rPr>
          <w:rFonts w:hint="cs"/>
          <w:rtl/>
        </w:rPr>
        <w:t>یژه نماز وسطی (عصر) مواظبت کنید»</w:t>
      </w:r>
      <w:r w:rsidR="003C29B3" w:rsidRPr="00377CF7">
        <w:rPr>
          <w:rFonts w:hint="cs"/>
          <w:rtl/>
        </w:rPr>
        <w:t>.</w:t>
      </w:r>
    </w:p>
    <w:p w:rsidR="00DD7ED8" w:rsidRDefault="003C29B3" w:rsidP="0090654D">
      <w:pPr>
        <w:pStyle w:val="a3"/>
        <w:rPr>
          <w:rtl/>
        </w:rPr>
      </w:pPr>
      <w:r>
        <w:rPr>
          <w:rFonts w:hint="cs"/>
          <w:rtl/>
        </w:rPr>
        <w:t>رسول خدا</w:t>
      </w:r>
      <w:r>
        <w:rPr>
          <w:rFonts w:cs="CTraditional Arabic" w:hint="cs"/>
          <w:sz w:val="26"/>
          <w:szCs w:val="26"/>
          <w:rtl/>
        </w:rPr>
        <w:t>ص</w:t>
      </w:r>
      <w:r w:rsidR="00C11948">
        <w:rPr>
          <w:rFonts w:hint="cs"/>
          <w:rtl/>
        </w:rPr>
        <w:t xml:space="preserve"> می‌فرماید: </w:t>
      </w:r>
      <w:r w:rsidR="00C11948">
        <w:rPr>
          <w:rFonts w:cs="Traditional Arabic" w:hint="cs"/>
          <w:rtl/>
        </w:rPr>
        <w:t>«</w:t>
      </w:r>
      <w:r>
        <w:rPr>
          <w:rFonts w:hint="cs"/>
          <w:rtl/>
        </w:rPr>
        <w:t>فاصله میان مرد مؤمن با شرک و کفر ترک نماز است</w:t>
      </w:r>
      <w:r w:rsidR="00C11948">
        <w:rPr>
          <w:rFonts w:cs="Traditional Arabic" w:hint="cs"/>
          <w:rtl/>
        </w:rPr>
        <w:t>»</w:t>
      </w:r>
      <w:r w:rsidR="00C11948">
        <w:rPr>
          <w:rFonts w:hint="cs"/>
          <w:rtl/>
        </w:rPr>
        <w:t xml:space="preserve">. </w:t>
      </w:r>
      <w:r>
        <w:rPr>
          <w:rFonts w:hint="cs"/>
          <w:rtl/>
        </w:rPr>
        <w:t>(روایت از مسلم)</w:t>
      </w:r>
      <w:r w:rsidR="00C11948">
        <w:rPr>
          <w:rFonts w:hint="cs"/>
          <w:rtl/>
        </w:rPr>
        <w:t>.</w:t>
      </w:r>
    </w:p>
    <w:p w:rsidR="003C29B3" w:rsidRDefault="00C11948" w:rsidP="0090654D">
      <w:pPr>
        <w:pStyle w:val="a3"/>
        <w:rPr>
          <w:rtl/>
        </w:rPr>
      </w:pPr>
      <w:r>
        <w:rPr>
          <w:rFonts w:hint="cs"/>
          <w:rtl/>
        </w:rPr>
        <w:t>همچنین می</w:t>
      </w:r>
      <w:r>
        <w:rPr>
          <w:rFonts w:hint="eastAsia"/>
          <w:rtl/>
        </w:rPr>
        <w:t>‌</w:t>
      </w:r>
      <w:r>
        <w:rPr>
          <w:rFonts w:hint="cs"/>
          <w:rtl/>
        </w:rPr>
        <w:t xml:space="preserve">فرماید: </w:t>
      </w:r>
      <w:r>
        <w:rPr>
          <w:rFonts w:cs="Traditional Arabic" w:hint="cs"/>
          <w:rtl/>
        </w:rPr>
        <w:t>«</w:t>
      </w:r>
      <w:r w:rsidR="0029336A">
        <w:rPr>
          <w:rFonts w:hint="cs"/>
          <w:rtl/>
        </w:rPr>
        <w:t>عهد و پیمانی که میان ما و ایشان است ترک نماز است هرکس آن را ترک کند کافر است</w:t>
      </w:r>
      <w:r>
        <w:rPr>
          <w:rFonts w:cs="Traditional Arabic" w:hint="cs"/>
          <w:rtl/>
        </w:rPr>
        <w:t>»</w:t>
      </w:r>
      <w:r>
        <w:rPr>
          <w:rFonts w:hint="cs"/>
          <w:rtl/>
        </w:rPr>
        <w:t xml:space="preserve">. </w:t>
      </w:r>
      <w:r w:rsidR="0029336A">
        <w:rPr>
          <w:rFonts w:hint="cs"/>
          <w:rtl/>
        </w:rPr>
        <w:t>(روایت از نسائی)</w:t>
      </w:r>
      <w:r>
        <w:rPr>
          <w:rFonts w:hint="cs"/>
          <w:rtl/>
        </w:rPr>
        <w:t>.</w:t>
      </w:r>
    </w:p>
    <w:p w:rsidR="0029336A" w:rsidRDefault="001F1721" w:rsidP="0090654D">
      <w:pPr>
        <w:pStyle w:val="a3"/>
        <w:rPr>
          <w:rtl/>
        </w:rPr>
      </w:pPr>
      <w:r>
        <w:rPr>
          <w:rFonts w:hint="cs"/>
          <w:rtl/>
        </w:rPr>
        <w:t xml:space="preserve">نماز پایه و اساسی نیکو برای خیرات دنیا، و رحمت و نیکی در آخرت است. نماز اولین عبادتی است که خداوند بر بندگان خود فرض نموده و نیایشی است که </w:t>
      </w:r>
      <w:r w:rsidR="003A6A7F">
        <w:rPr>
          <w:rFonts w:hint="cs"/>
          <w:rtl/>
        </w:rPr>
        <w:t xml:space="preserve">همۀ </w:t>
      </w:r>
      <w:r>
        <w:rPr>
          <w:rFonts w:hint="cs"/>
          <w:rtl/>
        </w:rPr>
        <w:t>انبیاء را به انجام آن مأمور فرموده و فراخوانده است.</w:t>
      </w:r>
    </w:p>
    <w:p w:rsidR="001F1721" w:rsidRDefault="008E2A31" w:rsidP="0090654D">
      <w:pPr>
        <w:pStyle w:val="a3"/>
        <w:rPr>
          <w:rtl/>
        </w:rPr>
      </w:pPr>
      <w:r>
        <w:rPr>
          <w:rFonts w:hint="cs"/>
          <w:rtl/>
        </w:rPr>
        <w:t>خداوند از زبان ابراهیم</w:t>
      </w:r>
      <w:r w:rsidR="00C11948">
        <w:rPr>
          <w:rFonts w:hint="cs"/>
          <w:rtl/>
        </w:rPr>
        <w:t xml:space="preserve"> </w:t>
      </w:r>
      <w:r>
        <w:rPr>
          <w:rFonts w:cs="CTraditional Arabic" w:hint="cs"/>
          <w:rtl/>
        </w:rPr>
        <w:t>؛</w:t>
      </w:r>
      <w:r>
        <w:rPr>
          <w:rFonts w:hint="cs"/>
          <w:rtl/>
        </w:rPr>
        <w:t>‌ فرموده:</w:t>
      </w:r>
    </w:p>
    <w:p w:rsidR="008E2A31" w:rsidRDefault="003307E5" w:rsidP="006258A4">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6258A4">
        <w:rPr>
          <w:rFonts w:ascii="KFGQPC Uthmanic Script HAFS" w:hAnsi="KFGQPC Uthmanic Script HAFS" w:cs="KFGQPC Uthmanic Script HAFS" w:hint="eastAsia"/>
          <w:sz w:val="28"/>
          <w:szCs w:val="28"/>
          <w:rtl/>
        </w:rPr>
        <w:t>رَبِّ</w:t>
      </w:r>
      <w:r w:rsidR="006258A4">
        <w:rPr>
          <w:rFonts w:ascii="KFGQPC Uthmanic Script HAFS" w:hAnsi="KFGQPC Uthmanic Script HAFS" w:cs="KFGQPC Uthmanic Script HAFS"/>
          <w:sz w:val="28"/>
          <w:szCs w:val="28"/>
          <w:rtl/>
        </w:rPr>
        <w:t xml:space="preserve">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جۡعَلۡنِي</w:t>
      </w:r>
      <w:r w:rsidR="006258A4">
        <w:rPr>
          <w:rFonts w:ascii="KFGQPC Uthmanic Script HAFS" w:hAnsi="KFGQPC Uthmanic Script HAFS" w:cs="KFGQPC Uthmanic Script HAFS"/>
          <w:sz w:val="28"/>
          <w:szCs w:val="28"/>
          <w:rtl/>
        </w:rPr>
        <w:t xml:space="preserve"> مُقِيمَ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لصَّلَوٰةِ</w:t>
      </w:r>
      <w:r w:rsidR="006258A4">
        <w:rPr>
          <w:rFonts w:ascii="KFGQPC Uthmanic Script HAFS" w:hAnsi="KFGQPC Uthmanic Script HAFS" w:cs="KFGQPC Uthmanic Script HAFS"/>
          <w:sz w:val="28"/>
          <w:szCs w:val="28"/>
          <w:rtl/>
        </w:rPr>
        <w:t xml:space="preserve"> وَمِن ذُرِّيَّتِيۚ رَبَّنَا وَتَقَبَّلۡ دُعَآءِ ٤٠</w:t>
      </w:r>
      <w:r>
        <w:rPr>
          <w:rFonts w:ascii="Traditional Arabic" w:hAnsi="Traditional Arabic" w:cs="Traditional Arabic"/>
          <w:sz w:val="28"/>
          <w:szCs w:val="28"/>
          <w:rtl/>
          <w:lang w:bidi="fa-IR"/>
        </w:rPr>
        <w:t>﴾</w:t>
      </w:r>
      <w:r>
        <w:rPr>
          <w:rFonts w:cs="B Lotus" w:hint="cs"/>
          <w:sz w:val="28"/>
          <w:szCs w:val="28"/>
          <w:rtl/>
          <w:lang w:bidi="fa-IR"/>
        </w:rPr>
        <w:t xml:space="preserve"> </w:t>
      </w:r>
      <w:r w:rsidRPr="0090654D">
        <w:rPr>
          <w:rStyle w:val="Char4"/>
          <w:rtl/>
        </w:rPr>
        <w:t>[</w:t>
      </w:r>
      <w:r w:rsidRPr="0090654D">
        <w:rPr>
          <w:rStyle w:val="Char4"/>
          <w:rFonts w:hint="cs"/>
          <w:rtl/>
        </w:rPr>
        <w:t>ابراهیم: 40</w:t>
      </w:r>
      <w:r w:rsidRPr="0090654D">
        <w:rPr>
          <w:rStyle w:val="Char4"/>
          <w:rtl/>
        </w:rPr>
        <w:t>]</w:t>
      </w:r>
      <w:r w:rsidRPr="0090654D">
        <w:rPr>
          <w:rStyle w:val="Char3"/>
          <w:rtl/>
        </w:rPr>
        <w:t>.</w:t>
      </w:r>
    </w:p>
    <w:p w:rsidR="008E2A31" w:rsidRPr="009F1FE5" w:rsidRDefault="00C11948" w:rsidP="0090654D">
      <w:pPr>
        <w:pStyle w:val="a3"/>
        <w:rPr>
          <w:szCs w:val="26"/>
          <w:rtl/>
        </w:rPr>
      </w:pPr>
      <w:r w:rsidRPr="00377CF7">
        <w:rPr>
          <w:rFonts w:hint="cs"/>
          <w:rtl/>
        </w:rPr>
        <w:t>«</w:t>
      </w:r>
      <w:r w:rsidR="008E2A31" w:rsidRPr="00377CF7">
        <w:rPr>
          <w:rFonts w:hint="cs"/>
          <w:rtl/>
        </w:rPr>
        <w:t>پروردگارا</w:t>
      </w:r>
      <w:r w:rsidRPr="00377CF7">
        <w:rPr>
          <w:rFonts w:hint="cs"/>
          <w:rtl/>
        </w:rPr>
        <w:t>!</w:t>
      </w:r>
      <w:r w:rsidR="008E2A31" w:rsidRPr="00377CF7">
        <w:rPr>
          <w:rFonts w:hint="cs"/>
          <w:rtl/>
        </w:rPr>
        <w:t xml:space="preserve"> مرا بر پادارند</w:t>
      </w:r>
      <w:r w:rsidR="0090654D">
        <w:rPr>
          <w:rFonts w:hint="cs"/>
          <w:rtl/>
        </w:rPr>
        <w:t>ۀ</w:t>
      </w:r>
      <w:r w:rsidR="008E2A31" w:rsidRPr="00377CF7">
        <w:rPr>
          <w:rFonts w:hint="cs"/>
          <w:rtl/>
        </w:rPr>
        <w:t xml:space="preserve"> نماز قرار ده و از نوادگانم نیز، پروردگارا نیایش و درخواست مرا اجابت فرما</w:t>
      </w:r>
      <w:r w:rsidRPr="00377CF7">
        <w:rPr>
          <w:rFonts w:hint="cs"/>
          <w:rtl/>
        </w:rPr>
        <w:t>».</w:t>
      </w:r>
    </w:p>
    <w:p w:rsidR="008E2A31" w:rsidRDefault="008E2A31" w:rsidP="0090654D">
      <w:pPr>
        <w:pStyle w:val="a3"/>
        <w:rPr>
          <w:rtl/>
        </w:rPr>
      </w:pPr>
      <w:r>
        <w:rPr>
          <w:rFonts w:hint="cs"/>
          <w:rtl/>
        </w:rPr>
        <w:t xml:space="preserve">در ستایش اسماعیل </w:t>
      </w:r>
      <w:r w:rsidR="00C11948">
        <w:rPr>
          <w:rFonts w:hint="cs"/>
        </w:rPr>
        <w:sym w:font="AGA Arabesque" w:char="F075"/>
      </w:r>
      <w:r w:rsidR="00C11948">
        <w:rPr>
          <w:rFonts w:hint="cs"/>
          <w:rtl/>
        </w:rPr>
        <w:t xml:space="preserve"> </w:t>
      </w:r>
      <w:r>
        <w:rPr>
          <w:rFonts w:hint="cs"/>
          <w:rtl/>
        </w:rPr>
        <w:t>می‌فرماید:</w:t>
      </w:r>
    </w:p>
    <w:p w:rsidR="00192DD2" w:rsidRDefault="003307E5" w:rsidP="006258A4">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6258A4">
        <w:rPr>
          <w:rFonts w:ascii="KFGQPC Uthmanic Script HAFS" w:hAnsi="KFGQPC Uthmanic Script HAFS" w:cs="KFGQPC Uthmanic Script HAFS"/>
          <w:sz w:val="28"/>
          <w:szCs w:val="28"/>
          <w:rtl/>
        </w:rPr>
        <w:t>إِنَّهُ</w:t>
      </w:r>
      <w:r w:rsidR="006258A4">
        <w:rPr>
          <w:rFonts w:ascii="KFGQPC Uthmanic Script HAFS" w:hAnsi="KFGQPC Uthmanic Script HAFS" w:cs="KFGQPC Uthmanic Script HAFS" w:hint="cs"/>
          <w:sz w:val="28"/>
          <w:szCs w:val="28"/>
          <w:rtl/>
        </w:rPr>
        <w:t>ۥ</w:t>
      </w:r>
      <w:r w:rsidR="006258A4">
        <w:rPr>
          <w:rFonts w:ascii="KFGQPC Uthmanic Script HAFS" w:hAnsi="KFGQPC Uthmanic Script HAFS" w:cs="KFGQPC Uthmanic Script HAFS"/>
          <w:sz w:val="28"/>
          <w:szCs w:val="28"/>
          <w:rtl/>
        </w:rPr>
        <w:t xml:space="preserve"> كَانَصَادِقَ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لۡوَعۡدِ</w:t>
      </w:r>
      <w:r w:rsidR="006258A4">
        <w:rPr>
          <w:rFonts w:ascii="KFGQPC Uthmanic Script HAFS" w:hAnsi="KFGQPC Uthmanic Script HAFS" w:cs="KFGQPC Uthmanic Script HAFS"/>
          <w:sz w:val="28"/>
          <w:szCs w:val="28"/>
          <w:rtl/>
        </w:rPr>
        <w:t xml:space="preserve"> وَكَانَ رَسُولٗا نَّبِيّٗا ٥٤</w:t>
      </w:r>
      <w:r w:rsidR="006258A4">
        <w:rPr>
          <w:rFonts w:ascii="KFGQPC Uthmanic Script HAFS" w:hAnsi="KFGQPC Uthmanic Script HAFS" w:cs="KFGQPC Uthmanic Script HAFS"/>
          <w:sz w:val="28"/>
          <w:szCs w:val="28"/>
        </w:rPr>
        <w:t xml:space="preserve"> </w:t>
      </w:r>
      <w:r w:rsidR="006258A4">
        <w:rPr>
          <w:rFonts w:ascii="KFGQPC Uthmanic Script HAFS" w:hAnsi="KFGQPC Uthmanic Script HAFS" w:cs="KFGQPC Uthmanic Script HAFS" w:hint="eastAsia"/>
          <w:sz w:val="28"/>
          <w:szCs w:val="28"/>
          <w:rtl/>
        </w:rPr>
        <w:t>وَكَانَ</w:t>
      </w:r>
      <w:r w:rsidR="006258A4">
        <w:rPr>
          <w:rFonts w:ascii="KFGQPC Uthmanic Script HAFS" w:hAnsi="KFGQPC Uthmanic Script HAFS" w:cs="KFGQPC Uthmanic Script HAFS"/>
          <w:sz w:val="28"/>
          <w:szCs w:val="28"/>
          <w:rtl/>
        </w:rPr>
        <w:t xml:space="preserve"> يَأۡمُرُ أَهۡلَهُ</w:t>
      </w:r>
      <w:r w:rsidR="006258A4">
        <w:rPr>
          <w:rFonts w:ascii="KFGQPC Uthmanic Script HAFS" w:hAnsi="KFGQPC Uthmanic Script HAFS" w:cs="KFGQPC Uthmanic Script HAFS" w:hint="cs"/>
          <w:sz w:val="28"/>
          <w:szCs w:val="28"/>
          <w:rtl/>
        </w:rPr>
        <w:t>ۥ</w:t>
      </w:r>
      <w:r w:rsidR="006258A4">
        <w:rPr>
          <w:rFonts w:ascii="KFGQPC Uthmanic Script HAFS" w:hAnsi="KFGQPC Uthmanic Script HAFS" w:cs="KFGQPC Uthmanic Script HAFS"/>
          <w:sz w:val="28"/>
          <w:szCs w:val="28"/>
          <w:rtl/>
        </w:rPr>
        <w:t xml:space="preserve"> بِ</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لصَّلَوٰةِوَ</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لزَّكَوٰةِ</w:t>
      </w:r>
      <w:r w:rsidR="006258A4">
        <w:rPr>
          <w:rFonts w:ascii="KFGQPC Uthmanic Script HAFS" w:hAnsi="KFGQPC Uthmanic Script HAFS" w:cs="KFGQPC Uthmanic Script HAFS"/>
          <w:sz w:val="28"/>
          <w:szCs w:val="28"/>
          <w:rtl/>
        </w:rPr>
        <w:t xml:space="preserve"> وَكَانَ عِندَ رَبِّهِ</w:t>
      </w:r>
      <w:r w:rsidR="006258A4">
        <w:rPr>
          <w:rFonts w:ascii="KFGQPC Uthmanic Script HAFS" w:hAnsi="KFGQPC Uthmanic Script HAFS" w:cs="KFGQPC Uthmanic Script HAFS" w:hint="cs"/>
          <w:sz w:val="28"/>
          <w:szCs w:val="28"/>
          <w:rtl/>
        </w:rPr>
        <w:t>ۦ</w:t>
      </w:r>
      <w:r w:rsidR="006258A4">
        <w:rPr>
          <w:rFonts w:ascii="KFGQPC Uthmanic Script HAFS" w:hAnsi="KFGQPC Uthmanic Script HAFS" w:cs="KFGQPC Uthmanic Script HAFS"/>
          <w:sz w:val="28"/>
          <w:szCs w:val="28"/>
          <w:rtl/>
        </w:rPr>
        <w:t xml:space="preserve"> مَرۡضِيّٗا ٥٥</w:t>
      </w:r>
      <w:r>
        <w:rPr>
          <w:rFonts w:ascii="Traditional Arabic" w:hAnsi="Traditional Arabic" w:cs="Traditional Arabic"/>
          <w:sz w:val="28"/>
          <w:szCs w:val="28"/>
          <w:rtl/>
          <w:lang w:bidi="fa-IR"/>
        </w:rPr>
        <w:t>﴾</w:t>
      </w:r>
      <w:r>
        <w:rPr>
          <w:rFonts w:cs="B Lotus" w:hint="cs"/>
          <w:sz w:val="28"/>
          <w:szCs w:val="28"/>
          <w:rtl/>
          <w:lang w:bidi="fa-IR"/>
        </w:rPr>
        <w:t xml:space="preserve"> </w:t>
      </w:r>
      <w:r w:rsidRPr="0090654D">
        <w:rPr>
          <w:rStyle w:val="Char4"/>
          <w:rtl/>
        </w:rPr>
        <w:t>[</w:t>
      </w:r>
      <w:r w:rsidRPr="0090654D">
        <w:rPr>
          <w:rStyle w:val="Char4"/>
          <w:rFonts w:hint="cs"/>
          <w:rtl/>
        </w:rPr>
        <w:t>مریم: 54- 55</w:t>
      </w:r>
      <w:r w:rsidRPr="0090654D">
        <w:rPr>
          <w:rStyle w:val="Char4"/>
          <w:rtl/>
        </w:rPr>
        <w:t>]</w:t>
      </w:r>
      <w:r w:rsidRPr="0090654D">
        <w:rPr>
          <w:rStyle w:val="Char3"/>
          <w:rtl/>
        </w:rPr>
        <w:t>.</w:t>
      </w:r>
    </w:p>
    <w:p w:rsidR="00192DD2" w:rsidRPr="009F1FE5" w:rsidRDefault="00C11948" w:rsidP="0090654D">
      <w:pPr>
        <w:pStyle w:val="a3"/>
        <w:rPr>
          <w:szCs w:val="26"/>
          <w:rtl/>
        </w:rPr>
      </w:pPr>
      <w:r w:rsidRPr="00377CF7">
        <w:rPr>
          <w:rFonts w:hint="cs"/>
          <w:rtl/>
        </w:rPr>
        <w:t>«</w:t>
      </w:r>
      <w:r w:rsidR="00192DD2" w:rsidRPr="00377CF7">
        <w:rPr>
          <w:rFonts w:hint="cs"/>
          <w:rtl/>
        </w:rPr>
        <w:t>به درستی اسماعیل در وعده صادق و</w:t>
      </w:r>
      <w:r w:rsidR="0090654D">
        <w:rPr>
          <w:rFonts w:hint="cs"/>
          <w:rtl/>
        </w:rPr>
        <w:t xml:space="preserve"> فرستادۀ </w:t>
      </w:r>
      <w:r w:rsidR="00192DD2" w:rsidRPr="00377CF7">
        <w:rPr>
          <w:rFonts w:hint="cs"/>
          <w:rtl/>
        </w:rPr>
        <w:t>من</w:t>
      </w:r>
      <w:r w:rsidRPr="00377CF7">
        <w:rPr>
          <w:rFonts w:hint="cs"/>
          <w:rtl/>
        </w:rPr>
        <w:t xml:space="preserve"> بود او همواره خانواده‌اش را</w:t>
      </w:r>
      <w:r w:rsidR="00277019">
        <w:rPr>
          <w:rFonts w:hint="cs"/>
          <w:rtl/>
        </w:rPr>
        <w:t xml:space="preserve"> </w:t>
      </w:r>
      <w:r w:rsidR="00192DD2" w:rsidRPr="00377CF7">
        <w:rPr>
          <w:rFonts w:hint="cs"/>
          <w:rtl/>
        </w:rPr>
        <w:t>به اقامه نماز و دادن زکات دستور می‌داد و نزد پروردگارش پسندیده بود</w:t>
      </w:r>
      <w:r w:rsidRPr="00377CF7">
        <w:rPr>
          <w:rFonts w:hint="cs"/>
          <w:rtl/>
        </w:rPr>
        <w:t>».</w:t>
      </w:r>
    </w:p>
    <w:p w:rsidR="008E2A31" w:rsidRDefault="00192DD2" w:rsidP="0090654D">
      <w:pPr>
        <w:pStyle w:val="a3"/>
        <w:rPr>
          <w:rtl/>
        </w:rPr>
      </w:pPr>
      <w:r>
        <w:rPr>
          <w:rFonts w:hint="cs"/>
          <w:rtl/>
        </w:rPr>
        <w:t>در خطاب به مریم</w:t>
      </w:r>
      <w:r w:rsidR="00E97960">
        <w:rPr>
          <w:rFonts w:hint="cs"/>
          <w:rtl/>
        </w:rPr>
        <w:t xml:space="preserve"> </w:t>
      </w:r>
      <w:r w:rsidR="0090654D">
        <w:rPr>
          <w:rFonts w:hint="cs"/>
          <w:rtl/>
        </w:rPr>
        <w:t>-</w:t>
      </w:r>
      <w:r w:rsidR="00E97960">
        <w:rPr>
          <w:rFonts w:hint="cs"/>
          <w:rtl/>
        </w:rPr>
        <w:t>علیها السلام</w:t>
      </w:r>
      <w:r w:rsidR="0090654D">
        <w:rPr>
          <w:rFonts w:hint="cs"/>
          <w:rtl/>
        </w:rPr>
        <w:t>-</w:t>
      </w:r>
      <w:r w:rsidR="00E97960">
        <w:rPr>
          <w:rFonts w:cs="CTraditional Arabic" w:hint="cs"/>
          <w:rtl/>
        </w:rPr>
        <w:t xml:space="preserve"> </w:t>
      </w:r>
      <w:r>
        <w:rPr>
          <w:rFonts w:hint="cs"/>
          <w:rtl/>
        </w:rPr>
        <w:t>می‌فرماید:</w:t>
      </w:r>
    </w:p>
    <w:p w:rsidR="00D25B5B" w:rsidRDefault="003307E5" w:rsidP="006258A4">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6258A4">
        <w:rPr>
          <w:rFonts w:ascii="KFGQPC Uthmanic Script HAFS" w:hAnsi="KFGQPC Uthmanic Script HAFS" w:cs="KFGQPC Uthmanic Script HAFS" w:hint="eastAsia"/>
          <w:sz w:val="28"/>
          <w:szCs w:val="28"/>
          <w:rtl/>
        </w:rPr>
        <w:t>يَٰمَرۡيَمُ</w:t>
      </w:r>
      <w:r w:rsidR="006258A4">
        <w:rPr>
          <w:rFonts w:ascii="KFGQPC Uthmanic Script HAFS" w:hAnsi="KFGQPC Uthmanic Script HAFS" w:cs="KFGQPC Uthmanic Script HAFS"/>
          <w:sz w:val="28"/>
          <w:szCs w:val="28"/>
          <w:rtl/>
        </w:rPr>
        <w:t xml:space="preserve">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قۡنُتِي</w:t>
      </w:r>
      <w:r w:rsidR="006258A4">
        <w:rPr>
          <w:rFonts w:ascii="KFGQPC Uthmanic Script HAFS" w:hAnsi="KFGQPC Uthmanic Script HAFS" w:cs="KFGQPC Uthmanic Script HAFS"/>
          <w:sz w:val="28"/>
          <w:szCs w:val="28"/>
          <w:rtl/>
        </w:rPr>
        <w:t xml:space="preserve"> لِرَبِّكِ وَ</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سۡجُدِي</w:t>
      </w:r>
      <w:r w:rsidR="006258A4">
        <w:rPr>
          <w:rFonts w:ascii="KFGQPC Uthmanic Script HAFS" w:hAnsi="KFGQPC Uthmanic Script HAFS" w:cs="KFGQPC Uthmanic Script HAFS"/>
          <w:sz w:val="28"/>
          <w:szCs w:val="28"/>
          <w:rtl/>
        </w:rPr>
        <w:t xml:space="preserve"> وَ</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رۡكَعِي</w:t>
      </w:r>
      <w:r w:rsidR="006258A4">
        <w:rPr>
          <w:rFonts w:ascii="KFGQPC Uthmanic Script HAFS" w:hAnsi="KFGQPC Uthmanic Script HAFS" w:cs="KFGQPC Uthmanic Script HAFS"/>
          <w:sz w:val="28"/>
          <w:szCs w:val="28"/>
          <w:rtl/>
        </w:rPr>
        <w:t xml:space="preserve"> مَعَ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لرَّٰكِعِينَ</w:t>
      </w:r>
      <w:r w:rsidR="006258A4">
        <w:rPr>
          <w:rFonts w:ascii="KFGQPC Uthmanic Script HAFS" w:hAnsi="KFGQPC Uthmanic Script HAFS" w:cs="KFGQPC Uthmanic Script HAFS"/>
          <w:sz w:val="28"/>
          <w:szCs w:val="28"/>
          <w:rtl/>
        </w:rPr>
        <w:t xml:space="preserve"> ٤٣</w:t>
      </w:r>
      <w:r>
        <w:rPr>
          <w:rFonts w:ascii="Traditional Arabic" w:hAnsi="Traditional Arabic" w:cs="Traditional Arabic"/>
          <w:sz w:val="28"/>
          <w:szCs w:val="28"/>
          <w:rtl/>
          <w:lang w:bidi="fa-IR"/>
        </w:rPr>
        <w:t>﴾</w:t>
      </w:r>
      <w:r w:rsidRPr="0090654D">
        <w:rPr>
          <w:rStyle w:val="Char4"/>
          <w:rFonts w:hint="cs"/>
          <w:rtl/>
        </w:rPr>
        <w:t xml:space="preserve"> </w:t>
      </w:r>
      <w:r w:rsidRPr="0090654D">
        <w:rPr>
          <w:rStyle w:val="Char4"/>
          <w:rtl/>
        </w:rPr>
        <w:t>[</w:t>
      </w:r>
      <w:r w:rsidRPr="0090654D">
        <w:rPr>
          <w:rStyle w:val="Char4"/>
          <w:rFonts w:hint="cs"/>
          <w:rtl/>
        </w:rPr>
        <w:t>آل عمران: 43</w:t>
      </w:r>
      <w:r w:rsidRPr="0090654D">
        <w:rPr>
          <w:rStyle w:val="Char4"/>
          <w:rtl/>
        </w:rPr>
        <w:t>]</w:t>
      </w:r>
      <w:r w:rsidRPr="0090654D">
        <w:rPr>
          <w:rStyle w:val="Char3"/>
          <w:rtl/>
        </w:rPr>
        <w:t>.</w:t>
      </w:r>
    </w:p>
    <w:p w:rsidR="00D25B5B" w:rsidRDefault="00C11948" w:rsidP="0090654D">
      <w:pPr>
        <w:pStyle w:val="a3"/>
        <w:rPr>
          <w:szCs w:val="26"/>
          <w:rtl/>
        </w:rPr>
      </w:pPr>
      <w:r w:rsidRPr="00377CF7">
        <w:rPr>
          <w:rFonts w:hint="cs"/>
          <w:rtl/>
        </w:rPr>
        <w:t>«</w:t>
      </w:r>
      <w:r w:rsidR="00D25B5B" w:rsidRPr="00377CF7">
        <w:rPr>
          <w:rFonts w:hint="cs"/>
          <w:rtl/>
        </w:rPr>
        <w:t>ای مریم</w:t>
      </w:r>
      <w:r w:rsidRPr="00377CF7">
        <w:rPr>
          <w:rFonts w:hint="cs"/>
          <w:rtl/>
        </w:rPr>
        <w:t>،</w:t>
      </w:r>
      <w:r w:rsidR="00D25B5B" w:rsidRPr="00377CF7">
        <w:rPr>
          <w:rFonts w:hint="cs"/>
          <w:rtl/>
        </w:rPr>
        <w:t xml:space="preserve"> برای پروردگارت خشوع پیشه کن و سجده ببر و با راکعان رکوع ببر</w:t>
      </w:r>
      <w:r w:rsidRPr="00377CF7">
        <w:rPr>
          <w:rFonts w:hint="cs"/>
          <w:rtl/>
        </w:rPr>
        <w:t>».</w:t>
      </w:r>
    </w:p>
    <w:p w:rsidR="00192DD2" w:rsidRDefault="00D25B5B" w:rsidP="0090654D">
      <w:pPr>
        <w:pStyle w:val="a3"/>
        <w:rPr>
          <w:rtl/>
        </w:rPr>
      </w:pPr>
      <w:r>
        <w:rPr>
          <w:rFonts w:hint="cs"/>
          <w:rtl/>
        </w:rPr>
        <w:t>از زبان عیسی</w:t>
      </w:r>
      <w:r w:rsidR="00E97960">
        <w:rPr>
          <w:rFonts w:cs="CTraditional Arabic" w:hint="cs"/>
        </w:rPr>
        <w:sym w:font="AGA Arabesque" w:char="F075"/>
      </w:r>
      <w:r>
        <w:rPr>
          <w:rFonts w:hint="cs"/>
          <w:rtl/>
        </w:rPr>
        <w:t xml:space="preserve"> می‌فرماید:</w:t>
      </w:r>
    </w:p>
    <w:p w:rsidR="003307E5" w:rsidRPr="006258A4" w:rsidRDefault="003307E5" w:rsidP="006258A4">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258A4">
        <w:rPr>
          <w:rFonts w:ascii="KFGQPC Uthmanic Script HAFS" w:hAnsi="KFGQPC Uthmanic Script HAFS" w:cs="KFGQPC Uthmanic Script HAFS"/>
          <w:sz w:val="28"/>
          <w:szCs w:val="28"/>
          <w:rtl/>
        </w:rPr>
        <w:t>وَأَوۡصَٰنِي بِ</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لصَّلَوٰةِ</w:t>
      </w:r>
      <w:r w:rsidR="006258A4">
        <w:rPr>
          <w:rFonts w:ascii="KFGQPC Uthmanic Script HAFS" w:hAnsi="KFGQPC Uthmanic Script HAFS" w:cs="KFGQPC Uthmanic Script HAFS"/>
          <w:sz w:val="28"/>
          <w:szCs w:val="28"/>
          <w:rtl/>
        </w:rPr>
        <w:t xml:space="preserve"> وَ</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لزَّكَوٰةِ</w:t>
      </w:r>
      <w:r w:rsidR="006258A4">
        <w:rPr>
          <w:rFonts w:ascii="KFGQPC Uthmanic Script HAFS" w:hAnsi="KFGQPC Uthmanic Script HAFS" w:cs="KFGQPC Uthmanic Script HAFS"/>
          <w:sz w:val="28"/>
          <w:szCs w:val="28"/>
          <w:rtl/>
        </w:rPr>
        <w:t xml:space="preserve"> مَا دُمۡتُ حَيّٗا ٣١</w:t>
      </w:r>
      <w:r>
        <w:rPr>
          <w:rFonts w:ascii="Traditional Arabic" w:hAnsi="Traditional Arabic" w:cs="Traditional Arabic"/>
          <w:sz w:val="28"/>
          <w:szCs w:val="28"/>
          <w:rtl/>
          <w:lang w:bidi="fa-IR"/>
        </w:rPr>
        <w:t>﴾</w:t>
      </w:r>
      <w:r>
        <w:rPr>
          <w:rFonts w:cs="B Lotus" w:hint="cs"/>
          <w:sz w:val="28"/>
          <w:szCs w:val="28"/>
          <w:rtl/>
          <w:lang w:bidi="fa-IR"/>
        </w:rPr>
        <w:t xml:space="preserve"> </w:t>
      </w:r>
      <w:r w:rsidRPr="0090654D">
        <w:rPr>
          <w:rStyle w:val="Char4"/>
          <w:rtl/>
        </w:rPr>
        <w:t>[</w:t>
      </w:r>
      <w:r w:rsidRPr="0090654D">
        <w:rPr>
          <w:rStyle w:val="Char4"/>
          <w:rFonts w:hint="cs"/>
          <w:rtl/>
        </w:rPr>
        <w:t>مریم: 31</w:t>
      </w:r>
      <w:r w:rsidRPr="0090654D">
        <w:rPr>
          <w:rStyle w:val="Char4"/>
          <w:rtl/>
        </w:rPr>
        <w:t>]</w:t>
      </w:r>
      <w:r w:rsidRPr="0090654D">
        <w:rPr>
          <w:rStyle w:val="Char3"/>
          <w:rtl/>
        </w:rPr>
        <w:t>.</w:t>
      </w:r>
    </w:p>
    <w:p w:rsidR="00D25B5B" w:rsidRDefault="00C11948" w:rsidP="0090654D">
      <w:pPr>
        <w:pStyle w:val="a3"/>
        <w:rPr>
          <w:szCs w:val="26"/>
          <w:rtl/>
        </w:rPr>
      </w:pPr>
      <w:r w:rsidRPr="00377CF7">
        <w:rPr>
          <w:rFonts w:hint="cs"/>
          <w:rtl/>
        </w:rPr>
        <w:t>«</w:t>
      </w:r>
      <w:r w:rsidR="00D25B5B" w:rsidRPr="00377CF7">
        <w:rPr>
          <w:rFonts w:hint="cs"/>
          <w:rtl/>
        </w:rPr>
        <w:t>و به من سفارش کرده نماز و زکات را انجام دهم تا روزی که زنده‌ام</w:t>
      </w:r>
      <w:r w:rsidRPr="00377CF7">
        <w:rPr>
          <w:rFonts w:hint="cs"/>
          <w:rtl/>
        </w:rPr>
        <w:t>».</w:t>
      </w:r>
    </w:p>
    <w:p w:rsidR="00D25B5B" w:rsidRDefault="00D25B5B" w:rsidP="0090654D">
      <w:pPr>
        <w:pStyle w:val="a3"/>
        <w:rPr>
          <w:rtl/>
        </w:rPr>
      </w:pPr>
      <w:r>
        <w:rPr>
          <w:rFonts w:hint="cs"/>
          <w:rtl/>
        </w:rPr>
        <w:t>زن یا مرد تارک نماز، کافر است. اما پایین‌تر از کفر مطلق و نمی‌توان گفت از امت و امت اسلام خارج شده است.</w:t>
      </w:r>
    </w:p>
    <w:p w:rsidR="00D25B5B" w:rsidRDefault="0017602E" w:rsidP="0090654D">
      <w:pPr>
        <w:pStyle w:val="a3"/>
        <w:rPr>
          <w:rtl/>
        </w:rPr>
      </w:pPr>
      <w:r>
        <w:rPr>
          <w:rFonts w:hint="cs"/>
          <w:rtl/>
        </w:rPr>
        <w:t>خداوند کسانی را تهدید می‌کند که نماز را ضایع می‌کنند می‌فرماید:</w:t>
      </w:r>
    </w:p>
    <w:p w:rsidR="003307E5" w:rsidRPr="006258A4" w:rsidRDefault="003307E5" w:rsidP="006258A4">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258A4">
        <w:rPr>
          <w:rFonts w:ascii="KFGQPC Uthmanic Script HAFS" w:hAnsi="KFGQPC Uthmanic Script HAFS" w:cs="KFGQPC Uthmanic Script HAFS"/>
          <w:sz w:val="28"/>
          <w:szCs w:val="28"/>
          <w:rtl/>
        </w:rPr>
        <w:t xml:space="preserve">۞فَخَلَفَ مِنۢ بَعۡدِهِمۡ خَلۡفٌ أَضَاعُواْ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لصَّلَوٰةَ</w:t>
      </w:r>
      <w:r w:rsidR="006258A4">
        <w:rPr>
          <w:rFonts w:ascii="KFGQPC Uthmanic Script HAFS" w:hAnsi="KFGQPC Uthmanic Script HAFS" w:cs="KFGQPC Uthmanic Script HAFS"/>
          <w:sz w:val="28"/>
          <w:szCs w:val="28"/>
          <w:rtl/>
        </w:rPr>
        <w:t xml:space="preserve"> وَ</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تَّبَعُواْ</w:t>
      </w:r>
      <w:r w:rsidR="006258A4">
        <w:rPr>
          <w:rFonts w:ascii="KFGQPC Uthmanic Script HAFS" w:hAnsi="KFGQPC Uthmanic Script HAFS" w:cs="KFGQPC Uthmanic Script HAFS"/>
          <w:sz w:val="28"/>
          <w:szCs w:val="28"/>
          <w:rtl/>
        </w:rPr>
        <w:t xml:space="preserve">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لشَّهَوَٰتِۖ</w:t>
      </w:r>
      <w:r w:rsidR="006258A4">
        <w:rPr>
          <w:rFonts w:ascii="KFGQPC Uthmanic Script HAFS" w:hAnsi="KFGQPC Uthmanic Script HAFS" w:cs="KFGQPC Uthmanic Script HAFS"/>
          <w:sz w:val="28"/>
          <w:szCs w:val="28"/>
          <w:rtl/>
        </w:rPr>
        <w:t xml:space="preserve"> فَسَوۡفَ يَلۡقَوۡنَ غَيًّا ٥٩</w:t>
      </w:r>
      <w:r>
        <w:rPr>
          <w:rFonts w:ascii="Traditional Arabic" w:hAnsi="Traditional Arabic" w:cs="Traditional Arabic"/>
          <w:sz w:val="28"/>
          <w:szCs w:val="28"/>
          <w:rtl/>
          <w:lang w:bidi="fa-IR"/>
        </w:rPr>
        <w:t>﴾</w:t>
      </w:r>
      <w:r>
        <w:rPr>
          <w:rFonts w:cs="B Lotus" w:hint="cs"/>
          <w:sz w:val="28"/>
          <w:szCs w:val="28"/>
          <w:rtl/>
          <w:lang w:bidi="fa-IR"/>
        </w:rPr>
        <w:t xml:space="preserve"> </w:t>
      </w:r>
      <w:r w:rsidRPr="0090654D">
        <w:rPr>
          <w:rStyle w:val="Char4"/>
          <w:rtl/>
        </w:rPr>
        <w:t>[</w:t>
      </w:r>
      <w:r w:rsidRPr="0090654D">
        <w:rPr>
          <w:rStyle w:val="Char4"/>
          <w:rFonts w:hint="cs"/>
          <w:rtl/>
        </w:rPr>
        <w:t>مریم: 59</w:t>
      </w:r>
      <w:r w:rsidRPr="0090654D">
        <w:rPr>
          <w:rStyle w:val="Char4"/>
          <w:rtl/>
        </w:rPr>
        <w:t>]</w:t>
      </w:r>
      <w:r w:rsidRPr="0090654D">
        <w:rPr>
          <w:rStyle w:val="Char3"/>
          <w:rtl/>
        </w:rPr>
        <w:t>.</w:t>
      </w:r>
    </w:p>
    <w:p w:rsidR="0006393E" w:rsidRDefault="00C11948" w:rsidP="0090654D">
      <w:pPr>
        <w:pStyle w:val="a3"/>
        <w:rPr>
          <w:szCs w:val="26"/>
          <w:rtl/>
        </w:rPr>
      </w:pPr>
      <w:r w:rsidRPr="00377CF7">
        <w:rPr>
          <w:rFonts w:hint="cs"/>
          <w:rtl/>
        </w:rPr>
        <w:t>«</w:t>
      </w:r>
      <w:r w:rsidR="0006393E" w:rsidRPr="00377CF7">
        <w:rPr>
          <w:rFonts w:hint="cs"/>
          <w:rtl/>
        </w:rPr>
        <w:t>بعد از آنان فرزندان ناخلفی جایگزین شدند که نماز را هدر دادند و به دنبال شهوات راه افتادند و [مجازات] گمراهی را خواهند دید</w:t>
      </w:r>
      <w:r w:rsidRPr="00377CF7">
        <w:rPr>
          <w:rFonts w:hint="cs"/>
          <w:rtl/>
        </w:rPr>
        <w:t>».</w:t>
      </w:r>
    </w:p>
    <w:p w:rsidR="0017602E" w:rsidRDefault="0006393E" w:rsidP="0090654D">
      <w:pPr>
        <w:pStyle w:val="a3"/>
        <w:rPr>
          <w:rtl/>
        </w:rPr>
      </w:pPr>
      <w:r>
        <w:rPr>
          <w:rFonts w:hint="cs"/>
          <w:rtl/>
        </w:rPr>
        <w:t>همچنین می‌فرماید:</w:t>
      </w:r>
    </w:p>
    <w:p w:rsidR="0026286C" w:rsidRDefault="007A74F2" w:rsidP="006258A4">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6258A4">
        <w:rPr>
          <w:rFonts w:ascii="KFGQPC Uthmanic Script HAFS" w:hAnsi="KFGQPC Uthmanic Script HAFS" w:cs="KFGQPC Uthmanic Script HAFS" w:hint="eastAsia"/>
          <w:sz w:val="28"/>
          <w:szCs w:val="28"/>
          <w:rtl/>
        </w:rPr>
        <w:t>فَوَيۡلٞ</w:t>
      </w:r>
      <w:r w:rsidR="006258A4">
        <w:rPr>
          <w:rFonts w:ascii="KFGQPC Uthmanic Script HAFS" w:hAnsi="KFGQPC Uthmanic Script HAFS" w:cs="KFGQPC Uthmanic Script HAFS"/>
          <w:sz w:val="28"/>
          <w:szCs w:val="28"/>
          <w:rtl/>
        </w:rPr>
        <w:t xml:space="preserve"> لِّلۡمُصَلِّينَ ٤</w:t>
      </w:r>
      <w:r w:rsidR="006258A4">
        <w:rPr>
          <w:rFonts w:ascii="KFGQPC Uthmanic Script HAFS" w:hAnsi="KFGQPC Uthmanic Script HAFS" w:cs="KFGQPC Uthmanic Script HAFS"/>
          <w:sz w:val="28"/>
          <w:szCs w:val="28"/>
        </w:rPr>
        <w:t xml:space="preserve">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لَّذِينَ</w:t>
      </w:r>
      <w:r w:rsidR="006258A4">
        <w:rPr>
          <w:rFonts w:ascii="KFGQPC Uthmanic Script HAFS" w:hAnsi="KFGQPC Uthmanic Script HAFS" w:cs="KFGQPC Uthmanic Script HAFS"/>
          <w:sz w:val="28"/>
          <w:szCs w:val="28"/>
          <w:rtl/>
        </w:rPr>
        <w:t xml:space="preserve"> هُمۡ عَن صَلَاتِهِمۡ سَاهُونَ ٥</w:t>
      </w:r>
      <w:r>
        <w:rPr>
          <w:rFonts w:ascii="Traditional Arabic" w:hAnsi="Traditional Arabic" w:cs="Traditional Arabic"/>
          <w:sz w:val="28"/>
          <w:szCs w:val="28"/>
          <w:rtl/>
          <w:lang w:bidi="fa-IR"/>
        </w:rPr>
        <w:t>﴾</w:t>
      </w:r>
      <w:r>
        <w:rPr>
          <w:rFonts w:cs="B Lotus" w:hint="cs"/>
          <w:sz w:val="28"/>
          <w:szCs w:val="28"/>
          <w:rtl/>
          <w:lang w:bidi="fa-IR"/>
        </w:rPr>
        <w:t xml:space="preserve"> </w:t>
      </w:r>
      <w:r w:rsidRPr="0090654D">
        <w:rPr>
          <w:rStyle w:val="Char4"/>
          <w:rtl/>
        </w:rPr>
        <w:t>[</w:t>
      </w:r>
      <w:r w:rsidRPr="0090654D">
        <w:rPr>
          <w:rStyle w:val="Char4"/>
          <w:rFonts w:hint="cs"/>
          <w:rtl/>
        </w:rPr>
        <w:t>الماعون: 4- 5</w:t>
      </w:r>
      <w:r w:rsidRPr="0090654D">
        <w:rPr>
          <w:rStyle w:val="Char4"/>
          <w:rtl/>
        </w:rPr>
        <w:t>]</w:t>
      </w:r>
      <w:r w:rsidRPr="0090654D">
        <w:rPr>
          <w:rStyle w:val="Char3"/>
          <w:rtl/>
        </w:rPr>
        <w:t>.</w:t>
      </w:r>
    </w:p>
    <w:p w:rsidR="0026286C" w:rsidRDefault="00C11948" w:rsidP="0090654D">
      <w:pPr>
        <w:pStyle w:val="a3"/>
        <w:rPr>
          <w:szCs w:val="26"/>
          <w:rtl/>
        </w:rPr>
      </w:pPr>
      <w:r w:rsidRPr="00377CF7">
        <w:rPr>
          <w:rFonts w:hint="cs"/>
          <w:rtl/>
        </w:rPr>
        <w:t>«</w:t>
      </w:r>
      <w:r w:rsidR="00F97576" w:rsidRPr="00377CF7">
        <w:rPr>
          <w:rtl/>
        </w:rPr>
        <w:t>پس واى بر آن نمازگزاران</w:t>
      </w:r>
      <w:r w:rsidR="0026286C" w:rsidRPr="00377CF7">
        <w:rPr>
          <w:rFonts w:hint="cs"/>
          <w:rtl/>
        </w:rPr>
        <w:t xml:space="preserve">، همان کسانی که نماز خود </w:t>
      </w:r>
      <w:r w:rsidRPr="00377CF7">
        <w:rPr>
          <w:rFonts w:hint="cs"/>
          <w:rtl/>
        </w:rPr>
        <w:t>را به دست فراموشی می‌سپارند ...».</w:t>
      </w:r>
    </w:p>
    <w:p w:rsidR="0006393E" w:rsidRDefault="0026286C" w:rsidP="0090654D">
      <w:pPr>
        <w:pStyle w:val="a3"/>
        <w:rPr>
          <w:rtl/>
        </w:rPr>
      </w:pPr>
      <w:r>
        <w:rPr>
          <w:rFonts w:hint="cs"/>
          <w:rtl/>
        </w:rPr>
        <w:t xml:space="preserve">در </w:t>
      </w:r>
      <w:r w:rsidR="00C11948">
        <w:rPr>
          <w:rFonts w:hint="cs"/>
          <w:rtl/>
        </w:rPr>
        <w:t xml:space="preserve">ادامه به بحث پیرامون </w:t>
      </w:r>
      <w:r w:rsidR="00C11948" w:rsidRPr="0090654D">
        <w:rPr>
          <w:rFonts w:hint="cs"/>
          <w:rtl/>
        </w:rPr>
        <w:t>تارک‌الصلاة</w:t>
      </w:r>
      <w:r w:rsidRPr="0090654D">
        <w:rPr>
          <w:rFonts w:hint="cs"/>
          <w:rtl/>
        </w:rPr>
        <w:t xml:space="preserve"> از دیدگاه</w:t>
      </w:r>
      <w:r>
        <w:rPr>
          <w:rFonts w:hint="cs"/>
          <w:rtl/>
        </w:rPr>
        <w:t xml:space="preserve"> قرآن و حدیث و علماء خواهیم پرداخت. ان</w:t>
      </w:r>
      <w:r w:rsidR="00E97960">
        <w:rPr>
          <w:rFonts w:hint="eastAsia"/>
          <w:rtl/>
        </w:rPr>
        <w:t>‌</w:t>
      </w:r>
      <w:r>
        <w:rPr>
          <w:rFonts w:hint="cs"/>
          <w:rtl/>
        </w:rPr>
        <w:t>شاءالله.</w:t>
      </w:r>
    </w:p>
    <w:p w:rsidR="00311F4B" w:rsidRPr="00DC6647" w:rsidRDefault="00377CF7" w:rsidP="00311F4B">
      <w:pPr>
        <w:pStyle w:val="Heading1"/>
        <w:bidi/>
        <w:rPr>
          <w:rtl/>
          <w:lang w:bidi="fa-IR"/>
        </w:rPr>
      </w:pPr>
      <w:bookmarkStart w:id="618" w:name="_Toc262411639"/>
      <w:bookmarkStart w:id="619" w:name="_Toc340599207"/>
      <w:bookmarkStart w:id="620" w:name="_Toc408538682"/>
      <w:r>
        <w:rPr>
          <w:rFonts w:hint="cs"/>
          <w:rtl/>
          <w:lang w:bidi="fa-IR"/>
        </w:rPr>
        <w:t>1-</w:t>
      </w:r>
      <w:r w:rsidR="00311F4B">
        <w:rPr>
          <w:rFonts w:hint="cs"/>
          <w:rtl/>
          <w:lang w:bidi="fa-IR"/>
        </w:rPr>
        <w:t xml:space="preserve"> تعریف آن</w:t>
      </w:r>
      <w:bookmarkEnd w:id="618"/>
      <w:bookmarkEnd w:id="619"/>
      <w:bookmarkEnd w:id="620"/>
    </w:p>
    <w:p w:rsidR="0026286C" w:rsidRPr="0090654D" w:rsidRDefault="004E1D9D" w:rsidP="0090654D">
      <w:pPr>
        <w:pStyle w:val="a3"/>
        <w:rPr>
          <w:rtl/>
        </w:rPr>
      </w:pPr>
      <w:r w:rsidRPr="0090654D">
        <w:rPr>
          <w:rFonts w:hint="cs"/>
          <w:rtl/>
        </w:rPr>
        <w:t>(صلا</w:t>
      </w:r>
      <w:r w:rsidR="00C11948" w:rsidRPr="0090654D">
        <w:rPr>
          <w:rtl/>
        </w:rPr>
        <w:t>ة</w:t>
      </w:r>
      <w:r w:rsidRPr="0090654D">
        <w:rPr>
          <w:rFonts w:hint="cs"/>
          <w:rtl/>
        </w:rPr>
        <w:t>) در لغت به معنای دعا است. چنانچه خداوند می‌فرماید:</w:t>
      </w:r>
    </w:p>
    <w:p w:rsidR="007A74F2" w:rsidRPr="006258A4" w:rsidRDefault="007A74F2" w:rsidP="006258A4">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258A4">
        <w:rPr>
          <w:rFonts w:ascii="KFGQPC Uthmanic Script HAFS" w:hAnsi="KFGQPC Uthmanic Script HAFS" w:cs="KFGQPC Uthmanic Script HAFS"/>
          <w:sz w:val="28"/>
          <w:szCs w:val="28"/>
          <w:rtl/>
        </w:rPr>
        <w:t>وَصَلِّ عَلَيۡهِمۡۖ إِنَّ صَلَوٰتَكَ سَكَنٞ لَّهُمۡ</w:t>
      </w:r>
      <w:r>
        <w:rPr>
          <w:rFonts w:ascii="Traditional Arabic" w:hAnsi="Traditional Arabic" w:cs="Traditional Arabic"/>
          <w:sz w:val="28"/>
          <w:szCs w:val="28"/>
          <w:rtl/>
          <w:lang w:bidi="fa-IR"/>
        </w:rPr>
        <w:t>﴾</w:t>
      </w:r>
      <w:r>
        <w:rPr>
          <w:rFonts w:cs="B Lotus" w:hint="cs"/>
          <w:sz w:val="28"/>
          <w:szCs w:val="28"/>
          <w:rtl/>
          <w:lang w:bidi="fa-IR"/>
        </w:rPr>
        <w:t xml:space="preserve"> </w:t>
      </w:r>
      <w:r w:rsidRPr="0090654D">
        <w:rPr>
          <w:rStyle w:val="Char4"/>
          <w:rtl/>
        </w:rPr>
        <w:t>[</w:t>
      </w:r>
      <w:r w:rsidRPr="0090654D">
        <w:rPr>
          <w:rStyle w:val="Char4"/>
          <w:rFonts w:hint="cs"/>
          <w:rtl/>
        </w:rPr>
        <w:t>التوبة: 103</w:t>
      </w:r>
      <w:r w:rsidRPr="0090654D">
        <w:rPr>
          <w:rStyle w:val="Char4"/>
          <w:rtl/>
        </w:rPr>
        <w:t>]</w:t>
      </w:r>
      <w:r w:rsidRPr="0090654D">
        <w:rPr>
          <w:rStyle w:val="Char3"/>
          <w:rtl/>
        </w:rPr>
        <w:t>.</w:t>
      </w:r>
    </w:p>
    <w:p w:rsidR="00F9664D" w:rsidRDefault="00F97576" w:rsidP="0090654D">
      <w:pPr>
        <w:pStyle w:val="a3"/>
        <w:rPr>
          <w:szCs w:val="26"/>
          <w:rtl/>
        </w:rPr>
      </w:pPr>
      <w:r w:rsidRPr="00377CF7">
        <w:rPr>
          <w:rFonts w:hint="cs"/>
          <w:rtl/>
        </w:rPr>
        <w:t>«</w:t>
      </w:r>
      <w:r w:rsidRPr="00377CF7">
        <w:rPr>
          <w:rtl/>
        </w:rPr>
        <w:t>و براى آنان دعاى خير كن. كه دعاى تو براى آنان مايه آرامش است</w:t>
      </w:r>
      <w:r w:rsidR="00C11948" w:rsidRPr="00377CF7">
        <w:rPr>
          <w:rFonts w:hint="cs"/>
          <w:rtl/>
        </w:rPr>
        <w:t>».</w:t>
      </w:r>
    </w:p>
    <w:p w:rsidR="000A7C35" w:rsidRDefault="00F9664D" w:rsidP="0090654D">
      <w:pPr>
        <w:pStyle w:val="a3"/>
        <w:rPr>
          <w:rtl/>
        </w:rPr>
      </w:pPr>
      <w:r>
        <w:rPr>
          <w:rFonts w:hint="cs"/>
          <w:rtl/>
        </w:rPr>
        <w:t>رسول‌خدا</w:t>
      </w:r>
      <w:r>
        <w:rPr>
          <w:rFonts w:cs="CTraditional Arabic" w:hint="cs"/>
          <w:sz w:val="26"/>
          <w:szCs w:val="26"/>
          <w:rtl/>
        </w:rPr>
        <w:t>ص</w:t>
      </w:r>
      <w:r>
        <w:rPr>
          <w:rFonts w:hint="cs"/>
          <w:rtl/>
        </w:rPr>
        <w:t xml:space="preserve"> می‌فرماید:</w:t>
      </w:r>
    </w:p>
    <w:p w:rsidR="000A7C35" w:rsidRPr="00235554" w:rsidRDefault="000A7C35" w:rsidP="00235554">
      <w:pPr>
        <w:pStyle w:val="a2"/>
        <w:rPr>
          <w:rtl/>
        </w:rPr>
      </w:pPr>
      <w:r w:rsidRPr="00235554">
        <w:rPr>
          <w:rFonts w:hint="cs"/>
          <w:rtl/>
        </w:rPr>
        <w:t>«</w:t>
      </w:r>
      <w:r w:rsidR="00F97576" w:rsidRPr="00235554">
        <w:rPr>
          <w:rFonts w:hint="eastAsia"/>
          <w:rtl/>
        </w:rPr>
        <w:t>إِذَا</w:t>
      </w:r>
      <w:r w:rsidR="00F97576" w:rsidRPr="00235554">
        <w:rPr>
          <w:rtl/>
        </w:rPr>
        <w:t xml:space="preserve"> </w:t>
      </w:r>
      <w:r w:rsidR="00F97576" w:rsidRPr="00235554">
        <w:rPr>
          <w:rFonts w:hint="eastAsia"/>
          <w:rtl/>
        </w:rPr>
        <w:t>دُعِىَ</w:t>
      </w:r>
      <w:r w:rsidR="00F97576" w:rsidRPr="00235554">
        <w:rPr>
          <w:rtl/>
        </w:rPr>
        <w:t xml:space="preserve"> </w:t>
      </w:r>
      <w:r w:rsidR="00F97576" w:rsidRPr="00235554">
        <w:rPr>
          <w:rFonts w:hint="eastAsia"/>
          <w:rtl/>
        </w:rPr>
        <w:t>أَحَدُكُمْ</w:t>
      </w:r>
      <w:r w:rsidR="00F97576" w:rsidRPr="00235554">
        <w:rPr>
          <w:rtl/>
        </w:rPr>
        <w:t xml:space="preserve"> </w:t>
      </w:r>
      <w:r w:rsidR="00F97576" w:rsidRPr="00235554">
        <w:rPr>
          <w:rFonts w:hint="eastAsia"/>
          <w:rtl/>
        </w:rPr>
        <w:t>فَلْيُجِبْ</w:t>
      </w:r>
      <w:r w:rsidR="00F97576" w:rsidRPr="00235554">
        <w:rPr>
          <w:rtl/>
        </w:rPr>
        <w:t xml:space="preserve"> </w:t>
      </w:r>
      <w:r w:rsidR="00F97576" w:rsidRPr="00235554">
        <w:rPr>
          <w:rFonts w:hint="eastAsia"/>
          <w:rtl/>
        </w:rPr>
        <w:t>فَإِنْ</w:t>
      </w:r>
      <w:r w:rsidR="00F97576" w:rsidRPr="00235554">
        <w:rPr>
          <w:rtl/>
        </w:rPr>
        <w:t xml:space="preserve"> </w:t>
      </w:r>
      <w:r w:rsidR="00F97576" w:rsidRPr="00235554">
        <w:rPr>
          <w:rFonts w:hint="eastAsia"/>
          <w:rtl/>
        </w:rPr>
        <w:t>كَانَ</w:t>
      </w:r>
      <w:r w:rsidR="00F97576" w:rsidRPr="00235554">
        <w:rPr>
          <w:rtl/>
        </w:rPr>
        <w:t xml:space="preserve"> </w:t>
      </w:r>
      <w:r w:rsidR="00F97576" w:rsidRPr="00235554">
        <w:rPr>
          <w:rFonts w:hint="eastAsia"/>
          <w:rtl/>
        </w:rPr>
        <w:t>مُفْطِرًا</w:t>
      </w:r>
      <w:r w:rsidR="00F97576" w:rsidRPr="00235554">
        <w:rPr>
          <w:rtl/>
        </w:rPr>
        <w:t xml:space="preserve"> </w:t>
      </w:r>
      <w:r w:rsidR="00F97576" w:rsidRPr="00235554">
        <w:rPr>
          <w:rFonts w:hint="eastAsia"/>
          <w:rtl/>
        </w:rPr>
        <w:t>فَلْيَطْعَمْ</w:t>
      </w:r>
      <w:r w:rsidR="00F97576" w:rsidRPr="00235554">
        <w:rPr>
          <w:rtl/>
        </w:rPr>
        <w:t xml:space="preserve"> </w:t>
      </w:r>
      <w:r w:rsidR="00F97576" w:rsidRPr="00235554">
        <w:rPr>
          <w:rFonts w:hint="eastAsia"/>
          <w:rtl/>
        </w:rPr>
        <w:t>وَإِنْ</w:t>
      </w:r>
      <w:r w:rsidR="00F97576" w:rsidRPr="00235554">
        <w:rPr>
          <w:rtl/>
        </w:rPr>
        <w:t xml:space="preserve"> </w:t>
      </w:r>
      <w:r w:rsidR="00F97576" w:rsidRPr="00235554">
        <w:rPr>
          <w:rFonts w:hint="eastAsia"/>
          <w:rtl/>
        </w:rPr>
        <w:t>كَانَ</w:t>
      </w:r>
      <w:r w:rsidR="00F97576" w:rsidRPr="00235554">
        <w:rPr>
          <w:rtl/>
        </w:rPr>
        <w:t xml:space="preserve"> </w:t>
      </w:r>
      <w:r w:rsidR="00F97576" w:rsidRPr="00235554">
        <w:rPr>
          <w:rFonts w:hint="eastAsia"/>
          <w:rtl/>
        </w:rPr>
        <w:t>صَائِمًا</w:t>
      </w:r>
      <w:r w:rsidR="00F97576" w:rsidRPr="00235554">
        <w:rPr>
          <w:rtl/>
        </w:rPr>
        <w:t xml:space="preserve"> </w:t>
      </w:r>
      <w:r w:rsidR="00F97576" w:rsidRPr="00235554">
        <w:rPr>
          <w:rFonts w:hint="eastAsia"/>
          <w:rtl/>
        </w:rPr>
        <w:t>فَلْيُصَلِّ</w:t>
      </w:r>
      <w:r w:rsidRPr="00235554">
        <w:rPr>
          <w:rFonts w:hint="cs"/>
          <w:rtl/>
        </w:rPr>
        <w:t>»</w:t>
      </w:r>
      <w:r w:rsidR="0090654D" w:rsidRPr="0090654D">
        <w:rPr>
          <w:rStyle w:val="Char3"/>
          <w:rFonts w:hint="cs"/>
          <w:rtl/>
        </w:rPr>
        <w:t>.</w:t>
      </w:r>
    </w:p>
    <w:p w:rsidR="004E1D9D" w:rsidRDefault="00F9664D" w:rsidP="0090654D">
      <w:pPr>
        <w:pStyle w:val="a3"/>
        <w:rPr>
          <w:rtl/>
        </w:rPr>
      </w:pPr>
      <w:r>
        <w:rPr>
          <w:rFonts w:hint="cs"/>
          <w:rtl/>
        </w:rPr>
        <w:t xml:space="preserve"> </w:t>
      </w:r>
      <w:r w:rsidR="00F97576">
        <w:rPr>
          <w:rFonts w:cs="Traditional Arabic" w:hint="cs"/>
          <w:rtl/>
        </w:rPr>
        <w:t>«</w:t>
      </w:r>
      <w:r w:rsidR="000A7C35">
        <w:rPr>
          <w:rFonts w:hint="cs"/>
          <w:rtl/>
        </w:rPr>
        <w:t>اگر یکی از شما دعوت شد باید آن را اجابت کند اگر روزه نبود غذا بخورد و اگر روزه بود دعا کند</w:t>
      </w:r>
      <w:r w:rsidR="00F97576">
        <w:rPr>
          <w:rFonts w:cs="Traditional Arabic" w:hint="cs"/>
          <w:rtl/>
        </w:rPr>
        <w:t>»</w:t>
      </w:r>
      <w:r w:rsidR="00F97576">
        <w:rPr>
          <w:rFonts w:hint="cs"/>
          <w:rtl/>
        </w:rPr>
        <w:t>. (روايت از ابوداود).</w:t>
      </w:r>
    </w:p>
    <w:p w:rsidR="000A7C35" w:rsidRDefault="00FB0EE2" w:rsidP="0090654D">
      <w:pPr>
        <w:pStyle w:val="a3"/>
        <w:rPr>
          <w:rtl/>
        </w:rPr>
      </w:pPr>
      <w:r>
        <w:rPr>
          <w:rFonts w:hint="cs"/>
          <w:rtl/>
        </w:rPr>
        <w:t>در اصطلاح شرع: عبارت از افعال و حرکاتی است که معلوم است، بنابراین اگر در شرع به انجام نماز (صلا</w:t>
      </w:r>
      <w:r w:rsidR="00F97576" w:rsidRPr="00F97576">
        <w:rPr>
          <w:rFonts w:cs="B Badr" w:hint="cs"/>
          <w:rtl/>
        </w:rPr>
        <w:t>ة</w:t>
      </w:r>
      <w:r>
        <w:rPr>
          <w:rFonts w:hint="cs"/>
          <w:rtl/>
        </w:rPr>
        <w:t>) یا به امری متعلق به آن</w:t>
      </w:r>
      <w:r w:rsidR="00F97576">
        <w:rPr>
          <w:rFonts w:hint="cs"/>
          <w:rtl/>
        </w:rPr>
        <w:t xml:space="preserve"> </w:t>
      </w:r>
      <w:r>
        <w:rPr>
          <w:rFonts w:hint="cs"/>
          <w:rtl/>
        </w:rPr>
        <w:t>دستوری وارد شود بر ظاهر آن که نماز شرعی است حمل می‌شود. نماز واجب است به دلیل قرآن و سنت و اجماع. خداوند در قرآن می‌فرماید:</w:t>
      </w:r>
    </w:p>
    <w:p w:rsidR="00BA6DEC" w:rsidRDefault="007A74F2" w:rsidP="006258A4">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6258A4">
        <w:rPr>
          <w:rFonts w:ascii="KFGQPC Uthmanic Script HAFS" w:hAnsi="KFGQPC Uthmanic Script HAFS" w:cs="KFGQPC Uthmanic Script HAFS" w:hint="eastAsia"/>
          <w:sz w:val="28"/>
          <w:szCs w:val="28"/>
          <w:rtl/>
        </w:rPr>
        <w:t>وَمَآ</w:t>
      </w:r>
      <w:r w:rsidR="006258A4">
        <w:rPr>
          <w:rFonts w:ascii="KFGQPC Uthmanic Script HAFS" w:hAnsi="KFGQPC Uthmanic Script HAFS" w:cs="KFGQPC Uthmanic Script HAFS"/>
          <w:sz w:val="28"/>
          <w:szCs w:val="28"/>
          <w:rtl/>
        </w:rPr>
        <w:t xml:space="preserve"> أُمِرُوٓاْ إِلَّا لِيَعۡبُدُواْ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للَّهَ</w:t>
      </w:r>
      <w:r w:rsidR="006258A4">
        <w:rPr>
          <w:rFonts w:ascii="KFGQPC Uthmanic Script HAFS" w:hAnsi="KFGQPC Uthmanic Script HAFS" w:cs="KFGQPC Uthmanic Script HAFS"/>
          <w:sz w:val="28"/>
          <w:szCs w:val="28"/>
          <w:rtl/>
        </w:rPr>
        <w:t xml:space="preserve"> مُخۡلِصِينَ لَهُ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لدِّينَ</w:t>
      </w:r>
      <w:r w:rsidR="006258A4">
        <w:rPr>
          <w:rFonts w:ascii="KFGQPC Uthmanic Script HAFS" w:hAnsi="KFGQPC Uthmanic Script HAFS" w:cs="KFGQPC Uthmanic Script HAFS"/>
          <w:sz w:val="28"/>
          <w:szCs w:val="28"/>
          <w:rtl/>
        </w:rPr>
        <w:t xml:space="preserve"> حُنَفَآءَ وَيُقِيمُواْ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لصَّلَوٰةَ</w:t>
      </w:r>
      <w:r>
        <w:rPr>
          <w:rFonts w:ascii="Traditional Arabic" w:hAnsi="Traditional Arabic" w:cs="Traditional Arabic"/>
          <w:sz w:val="28"/>
          <w:szCs w:val="28"/>
          <w:rtl/>
          <w:lang w:bidi="fa-IR"/>
        </w:rPr>
        <w:t>﴾</w:t>
      </w:r>
      <w:r>
        <w:rPr>
          <w:rFonts w:cs="B Lotus" w:hint="cs"/>
          <w:sz w:val="28"/>
          <w:szCs w:val="28"/>
          <w:rtl/>
          <w:lang w:bidi="fa-IR"/>
        </w:rPr>
        <w:t xml:space="preserve"> </w:t>
      </w:r>
      <w:r w:rsidRPr="0090654D">
        <w:rPr>
          <w:rStyle w:val="Char4"/>
          <w:rtl/>
        </w:rPr>
        <w:t>[</w:t>
      </w:r>
      <w:r w:rsidRPr="0090654D">
        <w:rPr>
          <w:rStyle w:val="Char4"/>
          <w:rFonts w:hint="cs"/>
          <w:rtl/>
        </w:rPr>
        <w:t>البینة: 5</w:t>
      </w:r>
      <w:r w:rsidRPr="0090654D">
        <w:rPr>
          <w:rStyle w:val="Char4"/>
          <w:rtl/>
        </w:rPr>
        <w:t>]</w:t>
      </w:r>
      <w:r w:rsidRPr="0090654D">
        <w:rPr>
          <w:rStyle w:val="Char3"/>
          <w:rtl/>
        </w:rPr>
        <w:t>.</w:t>
      </w:r>
    </w:p>
    <w:p w:rsidR="00BA6DEC" w:rsidRDefault="00C94287" w:rsidP="0090654D">
      <w:pPr>
        <w:pStyle w:val="a3"/>
        <w:rPr>
          <w:szCs w:val="26"/>
          <w:rtl/>
        </w:rPr>
      </w:pPr>
      <w:r w:rsidRPr="00377CF7">
        <w:rPr>
          <w:rFonts w:hint="cs"/>
          <w:rtl/>
        </w:rPr>
        <w:t>«</w:t>
      </w:r>
      <w:r w:rsidR="00BA6DEC" w:rsidRPr="00377CF7">
        <w:rPr>
          <w:rFonts w:hint="cs"/>
          <w:rtl/>
        </w:rPr>
        <w:t xml:space="preserve">در حالی که جز این به ایشان امر نشده است که با اخلاص خدا را بپرستند و تنها شریعت او را آیین بدانند و </w:t>
      </w:r>
      <w:r w:rsidRPr="00377CF7">
        <w:rPr>
          <w:rFonts w:hint="cs"/>
          <w:rtl/>
        </w:rPr>
        <w:t>چنان که باید نماز را بخوانند...».</w:t>
      </w:r>
    </w:p>
    <w:p w:rsidR="00FB0EE2" w:rsidRDefault="00BA6DEC" w:rsidP="0090654D">
      <w:pPr>
        <w:pStyle w:val="a3"/>
        <w:rPr>
          <w:rtl/>
        </w:rPr>
      </w:pPr>
      <w:r>
        <w:rPr>
          <w:rFonts w:hint="cs"/>
          <w:rtl/>
        </w:rPr>
        <w:t>امام در سنت: عبدالله‌بن‌عمر</w:t>
      </w:r>
      <w:r w:rsidR="00C94287">
        <w:rPr>
          <w:rFonts w:hint="cs"/>
          <w:rtl/>
        </w:rPr>
        <w:t xml:space="preserve"> </w:t>
      </w:r>
      <w:r w:rsidR="00C94287">
        <w:rPr>
          <w:rFonts w:cs="CTraditional Arabic" w:hint="cs"/>
          <w:sz w:val="26"/>
          <w:szCs w:val="26"/>
          <w:rtl/>
        </w:rPr>
        <w:t>ب</w:t>
      </w:r>
      <w:r>
        <w:rPr>
          <w:rFonts w:hint="cs"/>
          <w:rtl/>
        </w:rPr>
        <w:t xml:space="preserve"> از رسول‌خدا</w:t>
      </w:r>
      <w:r>
        <w:rPr>
          <w:rFonts w:cs="CTraditional Arabic" w:hint="cs"/>
          <w:sz w:val="26"/>
          <w:szCs w:val="26"/>
          <w:rtl/>
        </w:rPr>
        <w:t>ص</w:t>
      </w:r>
      <w:r>
        <w:rPr>
          <w:rFonts w:hint="cs"/>
          <w:rtl/>
        </w:rPr>
        <w:t xml:space="preserve"> روایت می</w:t>
      </w:r>
      <w:r w:rsidR="00C94287">
        <w:rPr>
          <w:rFonts w:hint="eastAsia"/>
          <w:rtl/>
        </w:rPr>
        <w:t>‌</w:t>
      </w:r>
      <w:r w:rsidR="00C94287">
        <w:rPr>
          <w:rFonts w:hint="cs"/>
          <w:rtl/>
        </w:rPr>
        <w:t xml:space="preserve">کند که فرمود: </w:t>
      </w:r>
      <w:r w:rsidR="00C94287">
        <w:rPr>
          <w:rFonts w:cs="Traditional Arabic" w:hint="cs"/>
          <w:rtl/>
        </w:rPr>
        <w:t>«</w:t>
      </w:r>
      <w:r>
        <w:rPr>
          <w:rFonts w:hint="cs"/>
          <w:rtl/>
        </w:rPr>
        <w:t>بنای اسلام بر پنج پایه استوار است: شهادت به این که هیچ خدایی جز الله وجود ندارد و محمد</w:t>
      </w:r>
      <w:r w:rsidR="0090654D">
        <w:rPr>
          <w:rFonts w:hint="cs"/>
          <w:rtl/>
        </w:rPr>
        <w:t xml:space="preserve"> فرستادۀ </w:t>
      </w:r>
      <w:r>
        <w:rPr>
          <w:rFonts w:hint="cs"/>
          <w:rtl/>
        </w:rPr>
        <w:t>خدا است، برپاداشتن نماز، و دادن زکات، و روز</w:t>
      </w:r>
      <w:r w:rsidR="0090654D">
        <w:rPr>
          <w:rFonts w:hint="cs"/>
          <w:rtl/>
        </w:rPr>
        <w:t>ۀ</w:t>
      </w:r>
      <w:r>
        <w:rPr>
          <w:rFonts w:hint="cs"/>
          <w:rtl/>
        </w:rPr>
        <w:t xml:space="preserve"> رمضان، و حج بیت‌الله برای کسانی که توانایی آن را دارند از لحاظ راه و ..</w:t>
      </w:r>
      <w:r w:rsidR="00C94287">
        <w:rPr>
          <w:rFonts w:cs="Traditional Arabic" w:hint="cs"/>
          <w:rtl/>
        </w:rPr>
        <w:t>»</w:t>
      </w:r>
      <w:r>
        <w:rPr>
          <w:rFonts w:hint="cs"/>
          <w:rtl/>
        </w:rPr>
        <w:t>.</w:t>
      </w:r>
      <w:r w:rsidR="0090654D">
        <w:rPr>
          <w:rFonts w:hint="cs"/>
          <w:rtl/>
        </w:rPr>
        <w:t xml:space="preserve"> </w:t>
      </w:r>
      <w:r>
        <w:rPr>
          <w:rFonts w:hint="cs"/>
          <w:rtl/>
        </w:rPr>
        <w:t>(متفق‌علیه)</w:t>
      </w:r>
      <w:r w:rsidR="00C94287">
        <w:rPr>
          <w:rFonts w:hint="cs"/>
          <w:rtl/>
        </w:rPr>
        <w:t>.</w:t>
      </w:r>
    </w:p>
    <w:p w:rsidR="00BA6DEC" w:rsidRDefault="002C58D5" w:rsidP="0090654D">
      <w:pPr>
        <w:pStyle w:val="a3"/>
        <w:rPr>
          <w:rtl/>
        </w:rPr>
      </w:pPr>
      <w:r>
        <w:rPr>
          <w:rFonts w:hint="cs"/>
          <w:rtl/>
        </w:rPr>
        <w:t>اما اجماع: بی‌گمان تمام امت بر وجوب پنج نماز در شبانه‌روز اجماع دارند.</w:t>
      </w:r>
    </w:p>
    <w:p w:rsidR="004E3B4F" w:rsidRPr="00DC6647" w:rsidRDefault="00377CF7" w:rsidP="004E3B4F">
      <w:pPr>
        <w:pStyle w:val="Heading1"/>
        <w:bidi/>
        <w:rPr>
          <w:rtl/>
          <w:lang w:bidi="fa-IR"/>
        </w:rPr>
      </w:pPr>
      <w:bookmarkStart w:id="621" w:name="_Toc262411640"/>
      <w:bookmarkStart w:id="622" w:name="_Toc340599208"/>
      <w:bookmarkStart w:id="623" w:name="_Toc408538683"/>
      <w:r>
        <w:rPr>
          <w:rFonts w:hint="cs"/>
          <w:rtl/>
          <w:lang w:bidi="fa-IR"/>
        </w:rPr>
        <w:t>2-</w:t>
      </w:r>
      <w:r w:rsidR="004E3B4F">
        <w:rPr>
          <w:rFonts w:hint="cs"/>
          <w:rtl/>
          <w:lang w:bidi="fa-IR"/>
        </w:rPr>
        <w:t xml:space="preserve"> حکمت</w:t>
      </w:r>
      <w:r w:rsidR="00CB46E4">
        <w:rPr>
          <w:rFonts w:hint="cs"/>
          <w:rtl/>
          <w:lang w:bidi="fa-IR"/>
        </w:rPr>
        <w:t xml:space="preserve"> آن</w:t>
      </w:r>
      <w:bookmarkEnd w:id="621"/>
      <w:bookmarkEnd w:id="622"/>
      <w:bookmarkEnd w:id="623"/>
    </w:p>
    <w:p w:rsidR="002C58D5" w:rsidRDefault="00CB46E4" w:rsidP="0090654D">
      <w:pPr>
        <w:pStyle w:val="a3"/>
        <w:rPr>
          <w:rtl/>
        </w:rPr>
      </w:pPr>
      <w:r>
        <w:rPr>
          <w:rFonts w:hint="cs"/>
          <w:rtl/>
        </w:rPr>
        <w:t>نمازهای واجب انسان را به عدل و احسان وادار کرده و نفس او را پاک و نورانی می‌نمایند و او را به خدا نزدیک نموده و برای آخرت مهیا می‌سازند. چنان که او را از فحشاء و پلیدی‌ها و بدی‌ها باز می‌دارند، خداوند متعال می‌فرماید:</w:t>
      </w:r>
    </w:p>
    <w:p w:rsidR="007A74F2" w:rsidRPr="006258A4" w:rsidRDefault="007A74F2" w:rsidP="006258A4">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258A4">
        <w:rPr>
          <w:rFonts w:ascii="KFGQPC Uthmanic Script HAFS" w:hAnsi="KFGQPC Uthmanic Script HAFS" w:cs="KFGQPC Uthmanic Script HAFS"/>
          <w:sz w:val="28"/>
          <w:szCs w:val="28"/>
          <w:rtl/>
        </w:rPr>
        <w:t xml:space="preserve">وَأَقِمِ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لصَّلَوٰةَۖ</w:t>
      </w:r>
      <w:r w:rsidR="006258A4">
        <w:rPr>
          <w:rFonts w:ascii="KFGQPC Uthmanic Script HAFS" w:hAnsi="KFGQPC Uthmanic Script HAFS" w:cs="KFGQPC Uthmanic Script HAFS"/>
          <w:sz w:val="28"/>
          <w:szCs w:val="28"/>
          <w:rtl/>
        </w:rPr>
        <w:t xml:space="preserve"> إِنَّ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لصَّلَوٰةَ</w:t>
      </w:r>
      <w:r w:rsidR="006258A4">
        <w:rPr>
          <w:rFonts w:ascii="KFGQPC Uthmanic Script HAFS" w:hAnsi="KFGQPC Uthmanic Script HAFS" w:cs="KFGQPC Uthmanic Script HAFS"/>
          <w:sz w:val="28"/>
          <w:szCs w:val="28"/>
          <w:rtl/>
        </w:rPr>
        <w:t xml:space="preserve"> تَنۡهَىٰ عَنِ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لۡفَحۡشَآءِ</w:t>
      </w:r>
      <w:r w:rsidR="006258A4">
        <w:rPr>
          <w:rFonts w:ascii="KFGQPC Uthmanic Script HAFS" w:hAnsi="KFGQPC Uthmanic Script HAFS" w:cs="KFGQPC Uthmanic Script HAFS"/>
          <w:sz w:val="28"/>
          <w:szCs w:val="28"/>
          <w:rtl/>
        </w:rPr>
        <w:t xml:space="preserve"> وَ</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لۡمُنكَرِ</w:t>
      </w:r>
      <w:r>
        <w:rPr>
          <w:rFonts w:ascii="Traditional Arabic" w:hAnsi="Traditional Arabic" w:cs="Traditional Arabic"/>
          <w:sz w:val="28"/>
          <w:szCs w:val="28"/>
          <w:rtl/>
          <w:lang w:bidi="fa-IR"/>
        </w:rPr>
        <w:t>﴾</w:t>
      </w:r>
      <w:r>
        <w:rPr>
          <w:rFonts w:cs="B Lotus" w:hint="cs"/>
          <w:sz w:val="28"/>
          <w:szCs w:val="28"/>
          <w:rtl/>
          <w:lang w:bidi="fa-IR"/>
        </w:rPr>
        <w:t xml:space="preserve"> </w:t>
      </w:r>
      <w:r w:rsidRPr="0090654D">
        <w:rPr>
          <w:rStyle w:val="Char4"/>
          <w:rtl/>
        </w:rPr>
        <w:t>[</w:t>
      </w:r>
      <w:r w:rsidRPr="0090654D">
        <w:rPr>
          <w:rStyle w:val="Char4"/>
          <w:rFonts w:hint="cs"/>
          <w:rtl/>
        </w:rPr>
        <w:t>العنکبوت: 45</w:t>
      </w:r>
      <w:r w:rsidRPr="0090654D">
        <w:rPr>
          <w:rStyle w:val="Char4"/>
          <w:rtl/>
        </w:rPr>
        <w:t>]</w:t>
      </w:r>
      <w:r w:rsidRPr="0090654D">
        <w:rPr>
          <w:rStyle w:val="Char3"/>
          <w:rtl/>
        </w:rPr>
        <w:t>.</w:t>
      </w:r>
    </w:p>
    <w:p w:rsidR="00A747E3" w:rsidRDefault="00FB27B6" w:rsidP="0090654D">
      <w:pPr>
        <w:pStyle w:val="a3"/>
        <w:rPr>
          <w:szCs w:val="26"/>
          <w:rtl/>
        </w:rPr>
      </w:pPr>
      <w:r w:rsidRPr="00377CF7">
        <w:rPr>
          <w:rFonts w:hint="cs"/>
          <w:rtl/>
        </w:rPr>
        <w:t>«</w:t>
      </w:r>
      <w:r w:rsidR="00A747E3" w:rsidRPr="00377CF7">
        <w:rPr>
          <w:rFonts w:hint="cs"/>
          <w:rtl/>
        </w:rPr>
        <w:t>و نماز را برپادار، زیرا نماز از پلیدی‌ها و بدی‌ها باز می‌دارد</w:t>
      </w:r>
      <w:r w:rsidRPr="00377CF7">
        <w:rPr>
          <w:rFonts w:hint="cs"/>
          <w:rtl/>
        </w:rPr>
        <w:t>».</w:t>
      </w:r>
    </w:p>
    <w:p w:rsidR="00A747E3" w:rsidRPr="00DC6647" w:rsidRDefault="00377CF7" w:rsidP="00E97960">
      <w:pPr>
        <w:pStyle w:val="Heading1"/>
        <w:bidi/>
        <w:rPr>
          <w:rtl/>
          <w:lang w:bidi="fa-IR"/>
        </w:rPr>
      </w:pPr>
      <w:bookmarkStart w:id="624" w:name="_Toc262411641"/>
      <w:bookmarkStart w:id="625" w:name="_Toc340599209"/>
      <w:bookmarkStart w:id="626" w:name="_Toc408538684"/>
      <w:r>
        <w:rPr>
          <w:rFonts w:hint="cs"/>
          <w:rtl/>
          <w:lang w:bidi="fa-IR"/>
        </w:rPr>
        <w:t>3-</w:t>
      </w:r>
      <w:r w:rsidR="00A747E3">
        <w:rPr>
          <w:rFonts w:hint="cs"/>
          <w:rtl/>
          <w:lang w:bidi="fa-IR"/>
        </w:rPr>
        <w:t xml:space="preserve"> حکم تارک‌الص</w:t>
      </w:r>
      <w:r w:rsidR="00A747E3" w:rsidRPr="0090654D">
        <w:rPr>
          <w:rFonts w:hint="cs"/>
          <w:rtl/>
        </w:rPr>
        <w:t>لا</w:t>
      </w:r>
      <w:r w:rsidR="00FB27B6" w:rsidRPr="0090654D">
        <w:rPr>
          <w:rFonts w:hint="cs"/>
          <w:rtl/>
        </w:rPr>
        <w:t>ة</w:t>
      </w:r>
      <w:bookmarkEnd w:id="624"/>
      <w:bookmarkEnd w:id="625"/>
      <w:bookmarkEnd w:id="626"/>
    </w:p>
    <w:p w:rsidR="00A747E3" w:rsidRDefault="004031B3" w:rsidP="0090654D">
      <w:pPr>
        <w:pStyle w:val="a3"/>
        <w:rPr>
          <w:rtl/>
        </w:rPr>
      </w:pPr>
      <w:r>
        <w:rPr>
          <w:rFonts w:hint="cs"/>
          <w:rtl/>
        </w:rPr>
        <w:t>آن که نماز را</w:t>
      </w:r>
      <w:r w:rsidR="00FB27B6">
        <w:rPr>
          <w:rFonts w:hint="cs"/>
          <w:rtl/>
        </w:rPr>
        <w:t xml:space="preserve"> </w:t>
      </w:r>
      <w:r>
        <w:rPr>
          <w:rFonts w:hint="cs"/>
          <w:rtl/>
        </w:rPr>
        <w:t>ترک و وجوب آن را انکار می‌کند کافر محسوب و از دین و ملت اسلام خارج می‌گردد و کسی از روی سستی و تنبلی و غفلت آن را ترک کرده ولی به فرضیت آن اعتقاد دارد احادیث به کفر او تصریح کرده و قتل وی را واجب نم</w:t>
      </w:r>
      <w:r w:rsidR="00520626">
        <w:rPr>
          <w:rFonts w:hint="cs"/>
          <w:rtl/>
        </w:rPr>
        <w:t>وده است.</w:t>
      </w:r>
    </w:p>
    <w:p w:rsidR="00520626" w:rsidRDefault="00520626" w:rsidP="0090654D">
      <w:pPr>
        <w:pStyle w:val="a3"/>
        <w:rPr>
          <w:rtl/>
        </w:rPr>
      </w:pPr>
      <w:r>
        <w:rPr>
          <w:rFonts w:hint="cs"/>
          <w:rtl/>
        </w:rPr>
        <w:t>عبدالله‌بن‌</w:t>
      </w:r>
      <w:r>
        <w:rPr>
          <w:rFonts w:hint="eastAsia"/>
          <w:rtl/>
        </w:rPr>
        <w:t>‌عمروبن‌عاص</w:t>
      </w:r>
      <w:r w:rsidR="00FB27B6">
        <w:rPr>
          <w:rFonts w:hint="cs"/>
          <w:rtl/>
        </w:rPr>
        <w:t xml:space="preserve"> </w:t>
      </w:r>
      <w:r w:rsidR="00FB27B6">
        <w:rPr>
          <w:rFonts w:cs="CTraditional Arabic" w:hint="cs"/>
          <w:sz w:val="26"/>
          <w:szCs w:val="26"/>
          <w:rtl/>
        </w:rPr>
        <w:t>ب</w:t>
      </w:r>
      <w:r>
        <w:rPr>
          <w:rFonts w:hint="eastAsia"/>
          <w:rtl/>
        </w:rPr>
        <w:t xml:space="preserve"> </w:t>
      </w:r>
      <w:r>
        <w:rPr>
          <w:rFonts w:hint="cs"/>
          <w:rtl/>
        </w:rPr>
        <w:t>نقل می‌کند که روزی رسول‌خدا</w:t>
      </w:r>
      <w:r>
        <w:rPr>
          <w:rFonts w:cs="CTraditional Arabic" w:hint="cs"/>
          <w:sz w:val="26"/>
          <w:szCs w:val="26"/>
          <w:rtl/>
        </w:rPr>
        <w:t>ص</w:t>
      </w:r>
      <w:r>
        <w:rPr>
          <w:rFonts w:hint="cs"/>
          <w:rtl/>
        </w:rPr>
        <w:t xml:space="preserve"> </w:t>
      </w:r>
      <w:r w:rsidR="00FB27B6">
        <w:rPr>
          <w:rFonts w:hint="cs"/>
          <w:rtl/>
        </w:rPr>
        <w:t xml:space="preserve">بحث نماز به میان آورد و فرمود: </w:t>
      </w:r>
      <w:r w:rsidR="00FB27B6">
        <w:rPr>
          <w:rFonts w:cs="Traditional Arabic" w:hint="cs"/>
          <w:rtl/>
        </w:rPr>
        <w:t>«</w:t>
      </w:r>
      <w:r>
        <w:rPr>
          <w:rFonts w:hint="cs"/>
          <w:rtl/>
        </w:rPr>
        <w:t>کسی که بر نماز محافظت و دوام داشته باشد نماز در روز قیامت برای وی نور و دلیل و نجات خواهد بود، و کسی که بر</w:t>
      </w:r>
      <w:r w:rsidR="00853096">
        <w:rPr>
          <w:rFonts w:hint="cs"/>
          <w:rtl/>
        </w:rPr>
        <w:t xml:space="preserve"> آن‌ها </w:t>
      </w:r>
      <w:r>
        <w:rPr>
          <w:rFonts w:hint="cs"/>
          <w:rtl/>
        </w:rPr>
        <w:t>محافظت نداشته و بر انجام</w:t>
      </w:r>
      <w:r w:rsidR="00853096">
        <w:rPr>
          <w:rFonts w:hint="cs"/>
          <w:rtl/>
        </w:rPr>
        <w:t xml:space="preserve"> آن‌ها </w:t>
      </w:r>
      <w:r>
        <w:rPr>
          <w:rFonts w:hint="cs"/>
          <w:rtl/>
        </w:rPr>
        <w:t>پایدار نباشد برای او نه نور و نه برهان بوده و نه</w:t>
      </w:r>
      <w:r w:rsidR="003A6A7F">
        <w:rPr>
          <w:rFonts w:hint="cs"/>
          <w:rtl/>
        </w:rPr>
        <w:t xml:space="preserve"> وسیلۀ </w:t>
      </w:r>
      <w:r>
        <w:rPr>
          <w:rFonts w:hint="cs"/>
          <w:rtl/>
        </w:rPr>
        <w:t>نجات او خواهد گردید، و در روز قیامت با قارون و فرعون و هامان و ابی‌بن خلف محشور می‌شود</w:t>
      </w:r>
      <w:r w:rsidR="00FB27B6">
        <w:rPr>
          <w:rFonts w:cs="Traditional Arabic" w:hint="cs"/>
          <w:rtl/>
        </w:rPr>
        <w:t>»</w:t>
      </w:r>
      <w:r w:rsidR="00FB27B6">
        <w:rPr>
          <w:rFonts w:hint="cs"/>
          <w:rtl/>
        </w:rPr>
        <w:t>.</w:t>
      </w:r>
      <w:r>
        <w:rPr>
          <w:rFonts w:hint="cs"/>
          <w:rtl/>
        </w:rPr>
        <w:t xml:space="preserve"> (روایت از احمد و طبرانی و ابن‌حبان)</w:t>
      </w:r>
      <w:r w:rsidR="00FB27B6">
        <w:rPr>
          <w:rFonts w:hint="cs"/>
          <w:rtl/>
        </w:rPr>
        <w:t>.</w:t>
      </w:r>
    </w:p>
    <w:p w:rsidR="003C1994" w:rsidRDefault="00AA4DC9" w:rsidP="0090654D">
      <w:pPr>
        <w:pStyle w:val="a3"/>
        <w:rPr>
          <w:rtl/>
        </w:rPr>
      </w:pPr>
      <w:r>
        <w:rPr>
          <w:rFonts w:hint="cs"/>
          <w:rtl/>
        </w:rPr>
        <w:t>عبدالله‌ابن‌عمر</w:t>
      </w:r>
      <w:r w:rsidR="00FB27B6">
        <w:rPr>
          <w:rFonts w:hint="cs"/>
          <w:rtl/>
        </w:rPr>
        <w:t xml:space="preserve"> </w:t>
      </w:r>
      <w:r w:rsidR="00FB27B6">
        <w:rPr>
          <w:rFonts w:cs="CTraditional Arabic" w:hint="cs"/>
          <w:sz w:val="26"/>
          <w:szCs w:val="26"/>
          <w:rtl/>
        </w:rPr>
        <w:t>ب</w:t>
      </w:r>
      <w:r>
        <w:rPr>
          <w:rFonts w:hint="cs"/>
          <w:rtl/>
        </w:rPr>
        <w:t xml:space="preserve"> </w:t>
      </w:r>
      <w:r w:rsidR="003C1994">
        <w:rPr>
          <w:rFonts w:hint="cs"/>
          <w:rtl/>
        </w:rPr>
        <w:t>گوید: رسول‌خدا</w:t>
      </w:r>
      <w:r w:rsidR="003C1994">
        <w:rPr>
          <w:rFonts w:cs="CTraditional Arabic" w:hint="cs"/>
          <w:sz w:val="26"/>
          <w:szCs w:val="26"/>
          <w:rtl/>
        </w:rPr>
        <w:t>ص</w:t>
      </w:r>
      <w:r w:rsidR="00FB27B6">
        <w:rPr>
          <w:rFonts w:hint="cs"/>
          <w:rtl/>
        </w:rPr>
        <w:t xml:space="preserve"> فرمود: </w:t>
      </w:r>
      <w:r w:rsidR="00FB27B6">
        <w:rPr>
          <w:rFonts w:cs="Traditional Arabic" w:hint="cs"/>
          <w:rtl/>
        </w:rPr>
        <w:t>«</w:t>
      </w:r>
      <w:r w:rsidR="003C1994">
        <w:rPr>
          <w:rFonts w:hint="cs"/>
          <w:rtl/>
        </w:rPr>
        <w:t>به من امر شده با مردم بجنگم تا وقتی که شهادت دهند خدایی جز الله وجود ندارد و محمد</w:t>
      </w:r>
      <w:r w:rsidR="0090654D">
        <w:rPr>
          <w:rFonts w:hint="cs"/>
          <w:rtl/>
        </w:rPr>
        <w:t xml:space="preserve"> فرستادۀ </w:t>
      </w:r>
      <w:r w:rsidR="003C1994">
        <w:rPr>
          <w:rFonts w:hint="cs"/>
          <w:rtl/>
        </w:rPr>
        <w:t>خدا است، و نماز را برپا دارند، و زکات را بپردازند. هرگاه این واجبات را انجام دادند، خون و ثروت ایشان از دست من محفوظ است مگر به حق اسلام (مانند زکات و غیره) و حساب آنان با خداست</w:t>
      </w:r>
      <w:r w:rsidR="00FB27B6">
        <w:rPr>
          <w:rFonts w:cs="Traditional Arabic" w:hint="cs"/>
          <w:rtl/>
        </w:rPr>
        <w:t>»</w:t>
      </w:r>
      <w:r w:rsidR="00FB27B6">
        <w:rPr>
          <w:rFonts w:hint="cs"/>
          <w:rtl/>
        </w:rPr>
        <w:t>. (</w:t>
      </w:r>
      <w:r w:rsidR="003C1994">
        <w:rPr>
          <w:rFonts w:hint="cs"/>
          <w:rtl/>
        </w:rPr>
        <w:t>متفق‌علیه)</w:t>
      </w:r>
      <w:r w:rsidR="00FB27B6">
        <w:rPr>
          <w:rFonts w:hint="cs"/>
          <w:rtl/>
        </w:rPr>
        <w:t>.</w:t>
      </w:r>
    </w:p>
    <w:p w:rsidR="00B03680" w:rsidRDefault="00B03680" w:rsidP="0090654D">
      <w:pPr>
        <w:pStyle w:val="a3"/>
        <w:rPr>
          <w:rtl/>
        </w:rPr>
      </w:pPr>
      <w:r>
        <w:rPr>
          <w:rFonts w:hint="cs"/>
          <w:rtl/>
        </w:rPr>
        <w:t>ظاهر حدی</w:t>
      </w:r>
      <w:r w:rsidRPr="0090654D">
        <w:rPr>
          <w:rFonts w:hint="cs"/>
          <w:rtl/>
        </w:rPr>
        <w:t>ث این را می‌رساند که: تاریک‌</w:t>
      </w:r>
      <w:r w:rsidRPr="0090654D">
        <w:rPr>
          <w:rFonts w:hint="eastAsia"/>
          <w:rtl/>
        </w:rPr>
        <w:t>‌الصلا</w:t>
      </w:r>
      <w:r w:rsidR="00FB27B6" w:rsidRPr="0090654D">
        <w:rPr>
          <w:rFonts w:hint="cs"/>
          <w:rtl/>
        </w:rPr>
        <w:t>ة</w:t>
      </w:r>
      <w:r w:rsidRPr="0090654D">
        <w:rPr>
          <w:rFonts w:hint="eastAsia"/>
          <w:rtl/>
        </w:rPr>
        <w:t xml:space="preserve"> کافر و خون او مباح است.</w:t>
      </w:r>
      <w:r w:rsidRPr="0090654D">
        <w:rPr>
          <w:rFonts w:hint="cs"/>
          <w:rtl/>
        </w:rPr>
        <w:t xml:space="preserve"> و آرای أئمه</w:t>
      </w:r>
      <w:r w:rsidR="003A6A7F" w:rsidRPr="0090654D">
        <w:rPr>
          <w:rFonts w:hint="cs"/>
          <w:rtl/>
        </w:rPr>
        <w:t xml:space="preserve"> دربارۀ </w:t>
      </w:r>
      <w:r w:rsidRPr="0090654D">
        <w:rPr>
          <w:rFonts w:hint="cs"/>
          <w:rtl/>
        </w:rPr>
        <w:t>تارک‌الصلا</w:t>
      </w:r>
      <w:r w:rsidR="00FB27B6" w:rsidRPr="0090654D">
        <w:rPr>
          <w:rFonts w:hint="cs"/>
          <w:rtl/>
        </w:rPr>
        <w:t>ة</w:t>
      </w:r>
      <w:r w:rsidRPr="0090654D">
        <w:rPr>
          <w:rFonts w:hint="cs"/>
          <w:rtl/>
        </w:rPr>
        <w:t xml:space="preserve"> چنین </w:t>
      </w:r>
      <w:r>
        <w:rPr>
          <w:rFonts w:hint="cs"/>
          <w:rtl/>
        </w:rPr>
        <w:t>است:</w:t>
      </w:r>
    </w:p>
    <w:p w:rsidR="006717A8" w:rsidRDefault="006717A8" w:rsidP="0090654D">
      <w:pPr>
        <w:pStyle w:val="a3"/>
        <w:rPr>
          <w:rtl/>
        </w:rPr>
      </w:pPr>
      <w:r>
        <w:rPr>
          <w:rFonts w:hint="cs"/>
          <w:rtl/>
        </w:rPr>
        <w:t xml:space="preserve">در نزد مالک و ابوحنیفه و </w:t>
      </w:r>
      <w:r w:rsidRPr="0090654D">
        <w:rPr>
          <w:rFonts w:hint="cs"/>
          <w:rtl/>
        </w:rPr>
        <w:t>شافعی تارک‌الصلا</w:t>
      </w:r>
      <w:r w:rsidR="00FB27B6" w:rsidRPr="0090654D">
        <w:rPr>
          <w:rFonts w:hint="cs"/>
          <w:rtl/>
        </w:rPr>
        <w:t>ة</w:t>
      </w:r>
      <w:r w:rsidRPr="0090654D">
        <w:rPr>
          <w:rFonts w:hint="cs"/>
          <w:rtl/>
        </w:rPr>
        <w:t xml:space="preserve"> تکفیر</w:t>
      </w:r>
      <w:r>
        <w:rPr>
          <w:rFonts w:hint="cs"/>
          <w:rtl/>
        </w:rPr>
        <w:t xml:space="preserve"> نمی‌شود بلکه فاسق است و وادار به توبه می‌شود اگر توبه نکرد، به نزد مالک و شافعی حد او قتل است و باید کشته شود.</w:t>
      </w:r>
    </w:p>
    <w:p w:rsidR="006717A8" w:rsidRDefault="006717A8" w:rsidP="0090654D">
      <w:pPr>
        <w:pStyle w:val="a3"/>
        <w:rPr>
          <w:rtl/>
        </w:rPr>
      </w:pPr>
      <w:r>
        <w:rPr>
          <w:rFonts w:hint="cs"/>
          <w:rtl/>
        </w:rPr>
        <w:t>ابوحنیفه گو</w:t>
      </w:r>
      <w:r w:rsidR="00FB27B6">
        <w:rPr>
          <w:rFonts w:hint="cs"/>
          <w:rtl/>
        </w:rPr>
        <w:t>ید: کشته نمی‌شود بلکه تع</w:t>
      </w:r>
      <w:r>
        <w:rPr>
          <w:rFonts w:hint="cs"/>
          <w:rtl/>
        </w:rPr>
        <w:t>زیر می‌شود و تا روزی که آن را نخواند باید حبس گردد. و احادیث تکفیر او را بر کسی حمل می‌کنند آن را انکار، و ترک آن را حلال بداند و استدلال به بعضی از نصوص عامه کرده‌اند مانند:</w:t>
      </w:r>
    </w:p>
    <w:p w:rsidR="006717A8" w:rsidRDefault="007A74F2" w:rsidP="006258A4">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6258A4">
        <w:rPr>
          <w:rFonts w:ascii="KFGQPC Uthmanic Script HAFS" w:hAnsi="KFGQPC Uthmanic Script HAFS" w:cs="KFGQPC Uthmanic Script HAFS" w:hint="eastAsia"/>
          <w:sz w:val="28"/>
          <w:szCs w:val="28"/>
          <w:rtl/>
        </w:rPr>
        <w:t>إِنَّ</w:t>
      </w:r>
      <w:r w:rsidR="006258A4">
        <w:rPr>
          <w:rFonts w:ascii="KFGQPC Uthmanic Script HAFS" w:hAnsi="KFGQPC Uthmanic Script HAFS" w:cs="KFGQPC Uthmanic Script HAFS"/>
          <w:sz w:val="28"/>
          <w:szCs w:val="28"/>
          <w:rtl/>
        </w:rPr>
        <w:t xml:space="preserve">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للَّهَ</w:t>
      </w:r>
      <w:r w:rsidR="006258A4">
        <w:rPr>
          <w:rFonts w:ascii="KFGQPC Uthmanic Script HAFS" w:hAnsi="KFGQPC Uthmanic Script HAFS" w:cs="KFGQPC Uthmanic Script HAFS"/>
          <w:sz w:val="28"/>
          <w:szCs w:val="28"/>
          <w:rtl/>
        </w:rPr>
        <w:t xml:space="preserve"> لَا يَغۡفِرُ أَن يُشۡرَكَ بِهِ</w:t>
      </w:r>
      <w:r w:rsidR="006258A4">
        <w:rPr>
          <w:rFonts w:ascii="KFGQPC Uthmanic Script HAFS" w:hAnsi="KFGQPC Uthmanic Script HAFS" w:cs="KFGQPC Uthmanic Script HAFS" w:hint="cs"/>
          <w:sz w:val="28"/>
          <w:szCs w:val="28"/>
          <w:rtl/>
        </w:rPr>
        <w:t>ۦ</w:t>
      </w:r>
      <w:r w:rsidR="006258A4">
        <w:rPr>
          <w:rFonts w:ascii="KFGQPC Uthmanic Script HAFS" w:hAnsi="KFGQPC Uthmanic Script HAFS" w:cs="KFGQPC Uthmanic Script HAFS"/>
          <w:sz w:val="28"/>
          <w:szCs w:val="28"/>
          <w:rtl/>
        </w:rPr>
        <w:t xml:space="preserve"> وَيَغۡفِرُ مَا دُونَ ذَٰلِكَ لِمَن يَشَآءُ</w:t>
      </w:r>
      <w:r>
        <w:rPr>
          <w:rFonts w:ascii="Traditional Arabic" w:hAnsi="Traditional Arabic" w:cs="Traditional Arabic"/>
          <w:sz w:val="28"/>
          <w:szCs w:val="28"/>
          <w:rtl/>
          <w:lang w:bidi="fa-IR"/>
        </w:rPr>
        <w:t>﴾</w:t>
      </w:r>
      <w:r>
        <w:rPr>
          <w:rFonts w:cs="B Lotus" w:hint="cs"/>
          <w:sz w:val="28"/>
          <w:szCs w:val="28"/>
          <w:rtl/>
          <w:lang w:bidi="fa-IR"/>
        </w:rPr>
        <w:t xml:space="preserve"> </w:t>
      </w:r>
      <w:r w:rsidRPr="0090654D">
        <w:rPr>
          <w:rStyle w:val="Char4"/>
          <w:rtl/>
        </w:rPr>
        <w:t>[</w:t>
      </w:r>
      <w:r w:rsidRPr="0090654D">
        <w:rPr>
          <w:rStyle w:val="Char4"/>
          <w:rFonts w:hint="cs"/>
          <w:rtl/>
        </w:rPr>
        <w:t>النساء: 116</w:t>
      </w:r>
      <w:r w:rsidRPr="0090654D">
        <w:rPr>
          <w:rStyle w:val="Char4"/>
          <w:rtl/>
        </w:rPr>
        <w:t>]</w:t>
      </w:r>
      <w:r w:rsidRPr="0090654D">
        <w:rPr>
          <w:rStyle w:val="Char3"/>
          <w:rtl/>
        </w:rPr>
        <w:t>.</w:t>
      </w:r>
    </w:p>
    <w:p w:rsidR="006717A8" w:rsidRPr="009F1FE5" w:rsidRDefault="00FB27B6" w:rsidP="0090654D">
      <w:pPr>
        <w:pStyle w:val="a3"/>
        <w:rPr>
          <w:szCs w:val="26"/>
          <w:rtl/>
        </w:rPr>
      </w:pPr>
      <w:r w:rsidRPr="00377CF7">
        <w:rPr>
          <w:rFonts w:hint="cs"/>
          <w:rtl/>
        </w:rPr>
        <w:t>«</w:t>
      </w:r>
      <w:r w:rsidR="006717A8" w:rsidRPr="00377CF7">
        <w:rPr>
          <w:rFonts w:hint="cs"/>
          <w:rtl/>
        </w:rPr>
        <w:t>بی‌گمان خداوند از شرک در نگذرد و غیر آن را برای هرکس که بخواهد ببخشد</w:t>
      </w:r>
      <w:r w:rsidRPr="00377CF7">
        <w:rPr>
          <w:rFonts w:hint="cs"/>
          <w:rtl/>
        </w:rPr>
        <w:t>».</w:t>
      </w:r>
    </w:p>
    <w:p w:rsidR="00520626" w:rsidRDefault="006717A8" w:rsidP="0090654D">
      <w:pPr>
        <w:pStyle w:val="a3"/>
        <w:rPr>
          <w:rtl/>
        </w:rPr>
      </w:pPr>
      <w:r>
        <w:rPr>
          <w:rFonts w:hint="cs"/>
          <w:rtl/>
        </w:rPr>
        <w:t>مانند</w:t>
      </w:r>
      <w:r w:rsidR="003A6A7F">
        <w:rPr>
          <w:rFonts w:hint="cs"/>
          <w:rtl/>
        </w:rPr>
        <w:t xml:space="preserve"> فرمودۀ </w:t>
      </w:r>
      <w:r>
        <w:rPr>
          <w:rFonts w:hint="cs"/>
          <w:rtl/>
        </w:rPr>
        <w:t>پیامبر</w:t>
      </w:r>
      <w:r>
        <w:rPr>
          <w:rFonts w:cs="CTraditional Arabic" w:hint="cs"/>
          <w:sz w:val="26"/>
          <w:szCs w:val="26"/>
          <w:rtl/>
        </w:rPr>
        <w:t>ص</w:t>
      </w:r>
      <w:r w:rsidR="00FB27B6">
        <w:rPr>
          <w:rFonts w:hint="cs"/>
          <w:rtl/>
        </w:rPr>
        <w:t xml:space="preserve"> که فرمود: </w:t>
      </w:r>
      <w:r w:rsidR="00FB27B6">
        <w:rPr>
          <w:rFonts w:cs="Traditional Arabic" w:hint="cs"/>
          <w:rtl/>
        </w:rPr>
        <w:t>«</w:t>
      </w:r>
      <w:r>
        <w:rPr>
          <w:rFonts w:hint="cs"/>
          <w:rtl/>
        </w:rPr>
        <w:t xml:space="preserve">هرکدام از انبیاء دارای دعای مستجاب بوده و </w:t>
      </w:r>
      <w:r w:rsidR="003A6A7F">
        <w:rPr>
          <w:rFonts w:hint="cs"/>
          <w:rtl/>
        </w:rPr>
        <w:t xml:space="preserve">همۀ </w:t>
      </w:r>
      <w:r>
        <w:rPr>
          <w:rFonts w:hint="cs"/>
          <w:rtl/>
        </w:rPr>
        <w:t xml:space="preserve">انبیاء در دعای خود عجله کرده‌اند ولی من دعای خود را برای امتم به روز قیامت موکول نموده‌ام تا برای ایشان شفاعت کنم و انشاءالله شفاعت من شامل </w:t>
      </w:r>
      <w:r w:rsidR="003A6A7F">
        <w:rPr>
          <w:rFonts w:hint="cs"/>
          <w:rtl/>
        </w:rPr>
        <w:t xml:space="preserve">همۀ </w:t>
      </w:r>
      <w:r>
        <w:rPr>
          <w:rFonts w:hint="cs"/>
          <w:rtl/>
        </w:rPr>
        <w:t>کسانی می‌شود که برای خدا شریک قرار نداده‌اند</w:t>
      </w:r>
      <w:r w:rsidR="00FB27B6">
        <w:rPr>
          <w:rFonts w:cs="Traditional Arabic" w:hint="cs"/>
          <w:rtl/>
        </w:rPr>
        <w:t>»</w:t>
      </w:r>
      <w:r w:rsidR="00FB27B6">
        <w:rPr>
          <w:rFonts w:hint="cs"/>
          <w:rtl/>
        </w:rPr>
        <w:t>.</w:t>
      </w:r>
      <w:r w:rsidR="0090654D">
        <w:rPr>
          <w:rFonts w:hint="cs"/>
          <w:rtl/>
        </w:rPr>
        <w:t xml:space="preserve"> </w:t>
      </w:r>
      <w:r>
        <w:rPr>
          <w:rFonts w:hint="cs"/>
          <w:rtl/>
        </w:rPr>
        <w:t>(روایت از احمد و مسلم)</w:t>
      </w:r>
      <w:r w:rsidR="00FB27B6">
        <w:rPr>
          <w:rFonts w:hint="cs"/>
          <w:rtl/>
        </w:rPr>
        <w:t>.</w:t>
      </w:r>
    </w:p>
    <w:p w:rsidR="00FE0EC4" w:rsidRDefault="00000BE7" w:rsidP="0090654D">
      <w:pPr>
        <w:pStyle w:val="a3"/>
        <w:rPr>
          <w:rtl/>
        </w:rPr>
      </w:pPr>
      <w:r>
        <w:rPr>
          <w:rFonts w:hint="cs"/>
          <w:rtl/>
        </w:rPr>
        <w:t>ابوهریره</w:t>
      </w:r>
      <w:r w:rsidR="00FB27B6">
        <w:rPr>
          <w:rFonts w:hint="cs"/>
          <w:rtl/>
        </w:rPr>
        <w:t xml:space="preserve"> </w:t>
      </w:r>
      <w:r>
        <w:rPr>
          <w:rFonts w:cs="CTraditional Arabic" w:hint="cs"/>
          <w:sz w:val="26"/>
          <w:szCs w:val="26"/>
          <w:rtl/>
        </w:rPr>
        <w:t>س</w:t>
      </w:r>
      <w:r>
        <w:rPr>
          <w:rFonts w:hint="cs"/>
          <w:rtl/>
        </w:rPr>
        <w:t xml:space="preserve"> </w:t>
      </w:r>
      <w:r w:rsidR="00FE0EC4">
        <w:rPr>
          <w:rFonts w:hint="cs"/>
          <w:rtl/>
        </w:rPr>
        <w:t>گوید: رسول‌خدا</w:t>
      </w:r>
      <w:r w:rsidR="00FE0EC4">
        <w:rPr>
          <w:rFonts w:cs="CTraditional Arabic" w:hint="cs"/>
          <w:sz w:val="26"/>
          <w:szCs w:val="26"/>
          <w:rtl/>
        </w:rPr>
        <w:t>ص</w:t>
      </w:r>
      <w:r w:rsidR="00FB27B6">
        <w:rPr>
          <w:rFonts w:hint="cs"/>
          <w:rtl/>
        </w:rPr>
        <w:t xml:space="preserve"> فرمود: </w:t>
      </w:r>
      <w:r w:rsidR="00FB27B6">
        <w:rPr>
          <w:rFonts w:cs="Traditional Arabic" w:hint="cs"/>
          <w:rtl/>
        </w:rPr>
        <w:t>«</w:t>
      </w:r>
      <w:r w:rsidR="00FE0EC4">
        <w:rPr>
          <w:rFonts w:hint="cs"/>
          <w:rtl/>
        </w:rPr>
        <w:t>سعادتمند‌ترین</w:t>
      </w:r>
      <w:r w:rsidR="00F841C6">
        <w:rPr>
          <w:rFonts w:hint="cs"/>
          <w:rtl/>
        </w:rPr>
        <w:t xml:space="preserve"> انسان‌ها</w:t>
      </w:r>
      <w:r w:rsidR="00FE0EC4">
        <w:rPr>
          <w:rFonts w:hint="cs"/>
          <w:rtl/>
        </w:rPr>
        <w:t xml:space="preserve"> به سبب شفاعت من کسانی ه</w:t>
      </w:r>
      <w:r w:rsidR="00FB27B6">
        <w:rPr>
          <w:rFonts w:hint="cs"/>
          <w:rtl/>
        </w:rPr>
        <w:t>ستند که با قلبی پر از اخلاص، لاإله إ</w:t>
      </w:r>
      <w:r w:rsidR="00FE0EC4">
        <w:rPr>
          <w:rFonts w:hint="cs"/>
          <w:rtl/>
        </w:rPr>
        <w:t>لاالله گفته باشند</w:t>
      </w:r>
      <w:r w:rsidR="00FB27B6">
        <w:rPr>
          <w:rFonts w:cs="Traditional Arabic" w:hint="cs"/>
          <w:rtl/>
        </w:rPr>
        <w:t>»</w:t>
      </w:r>
      <w:r w:rsidR="00FB27B6">
        <w:rPr>
          <w:rFonts w:hint="cs"/>
          <w:rtl/>
        </w:rPr>
        <w:t>.</w:t>
      </w:r>
      <w:r w:rsidR="0090654D">
        <w:rPr>
          <w:rFonts w:hint="cs"/>
          <w:rtl/>
        </w:rPr>
        <w:t xml:space="preserve"> </w:t>
      </w:r>
      <w:r w:rsidR="00FE0EC4">
        <w:rPr>
          <w:rFonts w:hint="cs"/>
          <w:rtl/>
        </w:rPr>
        <w:t>(روایت از بخاری)</w:t>
      </w:r>
      <w:r w:rsidR="00FB27B6">
        <w:rPr>
          <w:rFonts w:hint="cs"/>
          <w:rtl/>
        </w:rPr>
        <w:t>.</w:t>
      </w:r>
    </w:p>
    <w:p w:rsidR="00B14EC9" w:rsidRPr="00DC6647" w:rsidRDefault="00377CF7" w:rsidP="00B14EC9">
      <w:pPr>
        <w:pStyle w:val="Heading1"/>
        <w:bidi/>
        <w:rPr>
          <w:rtl/>
          <w:lang w:bidi="fa-IR"/>
        </w:rPr>
      </w:pPr>
      <w:bookmarkStart w:id="627" w:name="_Toc262411642"/>
      <w:bookmarkStart w:id="628" w:name="_Toc340599210"/>
      <w:bookmarkStart w:id="629" w:name="_Toc408538685"/>
      <w:r>
        <w:rPr>
          <w:rFonts w:hint="cs"/>
          <w:rtl/>
          <w:lang w:bidi="fa-IR"/>
        </w:rPr>
        <w:t>4-</w:t>
      </w:r>
      <w:r w:rsidR="00B14EC9" w:rsidRPr="00A570FD">
        <w:rPr>
          <w:rFonts w:hint="cs"/>
          <w:rtl/>
          <w:lang w:bidi="fa-IR"/>
        </w:rPr>
        <w:t xml:space="preserve"> فرضیت نماز</w:t>
      </w:r>
      <w:bookmarkEnd w:id="627"/>
      <w:bookmarkEnd w:id="628"/>
      <w:bookmarkEnd w:id="629"/>
    </w:p>
    <w:p w:rsidR="006717A8" w:rsidRDefault="006935CF" w:rsidP="0090654D">
      <w:pPr>
        <w:pStyle w:val="a3"/>
        <w:rPr>
          <w:rtl/>
        </w:rPr>
      </w:pPr>
      <w:r>
        <w:rPr>
          <w:rFonts w:hint="cs"/>
          <w:rtl/>
        </w:rPr>
        <w:t>عباده بن صامت</w:t>
      </w:r>
      <w:r w:rsidR="00FB27B6">
        <w:rPr>
          <w:rFonts w:hint="cs"/>
          <w:rtl/>
        </w:rPr>
        <w:t xml:space="preserve"> </w:t>
      </w:r>
      <w:r>
        <w:rPr>
          <w:rFonts w:cs="CTraditional Arabic" w:hint="cs"/>
          <w:sz w:val="26"/>
          <w:szCs w:val="26"/>
          <w:rtl/>
        </w:rPr>
        <w:t>س</w:t>
      </w:r>
      <w:r>
        <w:rPr>
          <w:rFonts w:hint="cs"/>
          <w:rtl/>
        </w:rPr>
        <w:t xml:space="preserve"> گوید از رسول‌خدا</w:t>
      </w:r>
      <w:r>
        <w:rPr>
          <w:rFonts w:cs="CTraditional Arabic" w:hint="cs"/>
          <w:sz w:val="26"/>
          <w:szCs w:val="26"/>
          <w:rtl/>
        </w:rPr>
        <w:t>ص</w:t>
      </w:r>
      <w:r w:rsidR="00FB27B6">
        <w:rPr>
          <w:rFonts w:hint="cs"/>
          <w:rtl/>
        </w:rPr>
        <w:t xml:space="preserve"> </w:t>
      </w:r>
      <w:r w:rsidR="00FB27B6" w:rsidRPr="0090654D">
        <w:rPr>
          <w:rFonts w:hint="cs"/>
          <w:rtl/>
        </w:rPr>
        <w:t>شنیدم که می‌فرمود: «</w:t>
      </w:r>
      <w:r w:rsidRPr="0090654D">
        <w:rPr>
          <w:rFonts w:hint="cs"/>
          <w:rtl/>
        </w:rPr>
        <w:t>خداوند پنج نماز را در شب و روز بر بندگانش واجب کرده است، هرکس بر</w:t>
      </w:r>
      <w:r w:rsidR="00853096" w:rsidRPr="0090654D">
        <w:rPr>
          <w:rFonts w:hint="cs"/>
          <w:rtl/>
        </w:rPr>
        <w:t xml:space="preserve"> آن‌ها </w:t>
      </w:r>
      <w:r w:rsidRPr="0090654D">
        <w:rPr>
          <w:rFonts w:hint="cs"/>
          <w:rtl/>
        </w:rPr>
        <w:t>محافظت کند نزد خدا عهدی دارد که او را داخل بهشت کند، و هرکس بر</w:t>
      </w:r>
      <w:r w:rsidR="00853096" w:rsidRPr="0090654D">
        <w:rPr>
          <w:rFonts w:hint="cs"/>
          <w:rtl/>
        </w:rPr>
        <w:t xml:space="preserve"> آن‌ها </w:t>
      </w:r>
      <w:r w:rsidRPr="0090654D">
        <w:rPr>
          <w:rFonts w:hint="cs"/>
          <w:rtl/>
        </w:rPr>
        <w:t>محافظت ننماید عهدی در نزد خدا ندارد، اگر خدا بخواهد او را عذاب دهد و اگر نخواهد او را عذاب نکند و او را ببخشاید</w:t>
      </w:r>
      <w:r w:rsidR="00FB27B6" w:rsidRPr="0090654D">
        <w:rPr>
          <w:rFonts w:hint="cs"/>
          <w:rtl/>
        </w:rPr>
        <w:t xml:space="preserve">». </w:t>
      </w:r>
      <w:r w:rsidRPr="0090654D">
        <w:rPr>
          <w:rFonts w:hint="cs"/>
          <w:rtl/>
        </w:rPr>
        <w:t>(روایت از بخاری و مسلم و ابوداود)</w:t>
      </w:r>
      <w:r w:rsidR="00FB27B6" w:rsidRPr="0090654D">
        <w:rPr>
          <w:rFonts w:hint="cs"/>
          <w:rtl/>
        </w:rPr>
        <w:t>.</w:t>
      </w:r>
    </w:p>
    <w:p w:rsidR="006935CF" w:rsidRDefault="001F07F3" w:rsidP="0090654D">
      <w:pPr>
        <w:pStyle w:val="a3"/>
        <w:rPr>
          <w:rtl/>
        </w:rPr>
      </w:pPr>
      <w:r>
        <w:rPr>
          <w:rFonts w:hint="cs"/>
          <w:rtl/>
        </w:rPr>
        <w:t>بنابراین، نمازهای فرض پنج بود</w:t>
      </w:r>
      <w:r w:rsidR="00FB27B6">
        <w:rPr>
          <w:rFonts w:hint="cs"/>
          <w:rtl/>
        </w:rPr>
        <w:t>ه و بر هر فرد مسلمان بالغ عاقل</w:t>
      </w:r>
      <w:r>
        <w:rPr>
          <w:rFonts w:hint="cs"/>
          <w:rtl/>
        </w:rPr>
        <w:t xml:space="preserve"> </w:t>
      </w:r>
      <w:r w:rsidR="00FB27B6">
        <w:rPr>
          <w:rFonts w:hint="cs"/>
          <w:rtl/>
        </w:rPr>
        <w:t>[</w:t>
      </w:r>
      <w:r>
        <w:rPr>
          <w:rFonts w:hint="cs"/>
          <w:rtl/>
        </w:rPr>
        <w:t>به غیر از حایض و نفساء</w:t>
      </w:r>
      <w:r w:rsidR="00FB27B6">
        <w:rPr>
          <w:rFonts w:hint="cs"/>
          <w:rtl/>
        </w:rPr>
        <w:t>]</w:t>
      </w:r>
      <w:r>
        <w:rPr>
          <w:rFonts w:hint="cs"/>
          <w:rtl/>
        </w:rPr>
        <w:t xml:space="preserve"> واجب است. چنان که سابقاً به آن اشاره کردیم.</w:t>
      </w:r>
    </w:p>
    <w:p w:rsidR="005B4C4D" w:rsidRPr="00DC6647" w:rsidRDefault="00377CF7" w:rsidP="005B4C4D">
      <w:pPr>
        <w:pStyle w:val="Heading1"/>
        <w:bidi/>
        <w:rPr>
          <w:rtl/>
          <w:lang w:bidi="fa-IR"/>
        </w:rPr>
      </w:pPr>
      <w:bookmarkStart w:id="630" w:name="_Toc262411643"/>
      <w:bookmarkStart w:id="631" w:name="_Toc340599211"/>
      <w:bookmarkStart w:id="632" w:name="_Toc408538686"/>
      <w:r>
        <w:rPr>
          <w:rFonts w:hint="cs"/>
          <w:rtl/>
          <w:lang w:bidi="fa-IR"/>
        </w:rPr>
        <w:t xml:space="preserve">5- </w:t>
      </w:r>
      <w:r w:rsidR="005B4C4D">
        <w:rPr>
          <w:rFonts w:hint="cs"/>
          <w:rtl/>
          <w:lang w:bidi="fa-IR"/>
        </w:rPr>
        <w:t>نماز در چه سالی واجب شده است؟</w:t>
      </w:r>
      <w:bookmarkEnd w:id="630"/>
      <w:bookmarkEnd w:id="631"/>
      <w:bookmarkEnd w:id="632"/>
    </w:p>
    <w:p w:rsidR="005B4C4D" w:rsidRDefault="00E7556A" w:rsidP="0090654D">
      <w:pPr>
        <w:pStyle w:val="a3"/>
        <w:rPr>
          <w:rtl/>
        </w:rPr>
      </w:pPr>
      <w:r>
        <w:rPr>
          <w:rFonts w:hint="cs"/>
          <w:rtl/>
        </w:rPr>
        <w:t>خداوند متعال نماز را در شب اسراء بر مسلمانان واجب کرد، انس بن‌مالک</w:t>
      </w:r>
      <w:r w:rsidR="00FB27B6">
        <w:rPr>
          <w:rFonts w:hint="cs"/>
          <w:rtl/>
        </w:rPr>
        <w:t xml:space="preserve"> </w:t>
      </w:r>
      <w:r>
        <w:rPr>
          <w:rFonts w:cs="CTraditional Arabic" w:hint="cs"/>
          <w:sz w:val="26"/>
          <w:szCs w:val="26"/>
          <w:rtl/>
        </w:rPr>
        <w:t>س</w:t>
      </w:r>
      <w:r w:rsidR="00FB27B6">
        <w:rPr>
          <w:rFonts w:hint="cs"/>
          <w:rtl/>
        </w:rPr>
        <w:t xml:space="preserve"> گوید: </w:t>
      </w:r>
      <w:r w:rsidR="00FB27B6">
        <w:rPr>
          <w:rFonts w:cs="Traditional Arabic" w:hint="cs"/>
          <w:rtl/>
        </w:rPr>
        <w:t>«</w:t>
      </w:r>
      <w:r>
        <w:rPr>
          <w:rFonts w:hint="cs"/>
          <w:rtl/>
        </w:rPr>
        <w:t>در شب اسرا</w:t>
      </w:r>
      <w:r w:rsidR="00FB27B6">
        <w:rPr>
          <w:rFonts w:hint="cs"/>
          <w:rtl/>
        </w:rPr>
        <w:t>ء</w:t>
      </w:r>
      <w:r>
        <w:rPr>
          <w:rFonts w:hint="cs"/>
          <w:rtl/>
        </w:rPr>
        <w:t xml:space="preserve"> خداوند پنجاه نماز را بر پیامبر واجب </w:t>
      </w:r>
      <w:r w:rsidR="00FB27B6">
        <w:rPr>
          <w:rFonts w:hint="cs"/>
          <w:rtl/>
        </w:rPr>
        <w:t xml:space="preserve">نمود </w:t>
      </w:r>
      <w:r>
        <w:rPr>
          <w:rFonts w:hint="cs"/>
          <w:rtl/>
        </w:rPr>
        <w:t>سپس آن را به پنج نماز کاهش داد و ندا شد ای محمد</w:t>
      </w:r>
      <w:r w:rsidR="00FB27B6">
        <w:rPr>
          <w:rFonts w:hint="cs"/>
          <w:rtl/>
        </w:rPr>
        <w:t>،</w:t>
      </w:r>
      <w:r>
        <w:rPr>
          <w:rFonts w:hint="cs"/>
          <w:rtl/>
        </w:rPr>
        <w:t xml:space="preserve"> قول من تبدیل نمی‌شود و پاداش پنجاه نماز را در مقابل این پنج نماز به تو خواهم داد</w:t>
      </w:r>
      <w:r w:rsidR="00FB27B6">
        <w:rPr>
          <w:rFonts w:cs="Traditional Arabic" w:hint="cs"/>
          <w:rtl/>
        </w:rPr>
        <w:t>»</w:t>
      </w:r>
      <w:r>
        <w:rPr>
          <w:rFonts w:hint="cs"/>
          <w:rtl/>
        </w:rPr>
        <w:t>.</w:t>
      </w:r>
      <w:r w:rsidR="0090654D">
        <w:rPr>
          <w:rFonts w:hint="cs"/>
          <w:rtl/>
        </w:rPr>
        <w:t xml:space="preserve"> </w:t>
      </w:r>
      <w:r>
        <w:rPr>
          <w:rFonts w:hint="cs"/>
          <w:rtl/>
        </w:rPr>
        <w:t>(روایت از احمد و نسائی و ترمذی)</w:t>
      </w:r>
      <w:r w:rsidR="00FB27B6">
        <w:rPr>
          <w:rFonts w:hint="cs"/>
          <w:rtl/>
        </w:rPr>
        <w:t>.</w:t>
      </w:r>
    </w:p>
    <w:p w:rsidR="00E7556A" w:rsidRDefault="000B6B7F" w:rsidP="0090654D">
      <w:pPr>
        <w:pStyle w:val="a3"/>
        <w:rPr>
          <w:rtl/>
        </w:rPr>
      </w:pPr>
      <w:r>
        <w:rPr>
          <w:rFonts w:hint="cs"/>
          <w:rtl/>
        </w:rPr>
        <w:t>یعنی در عدد، پنج نماز بوده ولی در اجر و ثواب پنجاه نماز به حساب آیند.</w:t>
      </w:r>
    </w:p>
    <w:p w:rsidR="00F7408B" w:rsidRPr="00DC6647" w:rsidRDefault="00377CF7" w:rsidP="00FB08BF">
      <w:pPr>
        <w:pStyle w:val="Heading1"/>
        <w:bidi/>
        <w:rPr>
          <w:rtl/>
          <w:lang w:bidi="fa-IR"/>
        </w:rPr>
      </w:pPr>
      <w:bookmarkStart w:id="633" w:name="_Toc262411644"/>
      <w:bookmarkStart w:id="634" w:name="_Toc340599212"/>
      <w:bookmarkStart w:id="635" w:name="_Toc408538687"/>
      <w:r>
        <w:rPr>
          <w:rFonts w:hint="cs"/>
          <w:rtl/>
          <w:lang w:bidi="fa-IR"/>
        </w:rPr>
        <w:t>6-</w:t>
      </w:r>
      <w:r w:rsidR="00F7408B">
        <w:rPr>
          <w:rFonts w:hint="cs"/>
          <w:rtl/>
          <w:lang w:bidi="fa-IR"/>
        </w:rPr>
        <w:t xml:space="preserve"> تأ</w:t>
      </w:r>
      <w:r w:rsidR="00FB08BF">
        <w:rPr>
          <w:rFonts w:hint="cs"/>
          <w:rtl/>
          <w:lang w:bidi="fa-IR"/>
        </w:rPr>
        <w:t>خ</w:t>
      </w:r>
      <w:r w:rsidR="00F7408B">
        <w:rPr>
          <w:rFonts w:hint="cs"/>
          <w:rtl/>
          <w:lang w:bidi="fa-IR"/>
        </w:rPr>
        <w:t>یر نماز جایز نیست</w:t>
      </w:r>
      <w:bookmarkEnd w:id="633"/>
      <w:bookmarkEnd w:id="634"/>
      <w:bookmarkEnd w:id="635"/>
    </w:p>
    <w:p w:rsidR="00FB08BF" w:rsidRDefault="00FB08BF" w:rsidP="0090654D">
      <w:pPr>
        <w:pStyle w:val="a3"/>
        <w:rPr>
          <w:rtl/>
        </w:rPr>
      </w:pPr>
      <w:r>
        <w:rPr>
          <w:rFonts w:hint="cs"/>
          <w:rtl/>
        </w:rPr>
        <w:t>تأخیر آن از وقت خود جایز نیست به دلیل حدیث قتاده که: رسول‌خدا</w:t>
      </w:r>
      <w:r>
        <w:rPr>
          <w:rFonts w:cs="CTraditional Arabic" w:hint="cs"/>
          <w:sz w:val="26"/>
          <w:szCs w:val="26"/>
          <w:rtl/>
        </w:rPr>
        <w:t>ص</w:t>
      </w:r>
      <w:r w:rsidR="00FB27B6">
        <w:rPr>
          <w:rFonts w:hint="cs"/>
          <w:rtl/>
        </w:rPr>
        <w:t xml:space="preserve"> فرمود: </w:t>
      </w:r>
      <w:r w:rsidR="00FB27B6">
        <w:rPr>
          <w:rFonts w:cs="Traditional Arabic" w:hint="cs"/>
          <w:rtl/>
        </w:rPr>
        <w:t>«</w:t>
      </w:r>
      <w:r>
        <w:rPr>
          <w:rFonts w:hint="cs"/>
          <w:rtl/>
        </w:rPr>
        <w:t>در خواب تفریط نیست، بلکه تفریط بر کسی است که نماز را نخواند تا وقت نماز بعدی فرا رسد. پس اگر کسی به خواب رفت وقت بیدار شدن آن را بخواند</w:t>
      </w:r>
      <w:r w:rsidR="00FB27B6">
        <w:rPr>
          <w:rFonts w:cs="Traditional Arabic" w:hint="cs"/>
          <w:rtl/>
        </w:rPr>
        <w:t>»</w:t>
      </w:r>
      <w:r w:rsidR="00FB27B6">
        <w:rPr>
          <w:rFonts w:hint="cs"/>
          <w:rtl/>
        </w:rPr>
        <w:t xml:space="preserve">. </w:t>
      </w:r>
      <w:r>
        <w:rPr>
          <w:rFonts w:hint="cs"/>
          <w:rtl/>
        </w:rPr>
        <w:t>(روایت از مسلم)</w:t>
      </w:r>
      <w:r w:rsidR="00FB27B6">
        <w:rPr>
          <w:rFonts w:hint="cs"/>
          <w:rtl/>
        </w:rPr>
        <w:t>.</w:t>
      </w:r>
    </w:p>
    <w:p w:rsidR="004F69E4" w:rsidRDefault="00EE42CE" w:rsidP="0090654D">
      <w:pPr>
        <w:pStyle w:val="a3"/>
        <w:rPr>
          <w:rtl/>
        </w:rPr>
      </w:pPr>
      <w:r>
        <w:rPr>
          <w:rFonts w:hint="cs"/>
          <w:rtl/>
        </w:rPr>
        <w:t xml:space="preserve">این حدیث بر این مسئله دلالت دارد: که تأخیر نماز از وقت خود جایز نیست. </w:t>
      </w:r>
      <w:r w:rsidR="004F69E4">
        <w:rPr>
          <w:rFonts w:hint="cs"/>
          <w:rtl/>
        </w:rPr>
        <w:t>ای خواهر مسلمانم، رسول‌خدا</w:t>
      </w:r>
      <w:r w:rsidR="004F69E4">
        <w:rPr>
          <w:rFonts w:cs="CTraditional Arabic" w:hint="cs"/>
          <w:sz w:val="26"/>
          <w:szCs w:val="26"/>
          <w:rtl/>
        </w:rPr>
        <w:t>ص</w:t>
      </w:r>
      <w:r w:rsidR="004F69E4">
        <w:rPr>
          <w:rFonts w:hint="cs"/>
          <w:rtl/>
        </w:rPr>
        <w:t xml:space="preserve"> به تأخیر انداختن نماز را تفریط نامیده است، ولی در مواردی جمع آن با نماز بعدی جایز است، چون رسول خدا</w:t>
      </w:r>
      <w:r w:rsidR="004F69E4">
        <w:rPr>
          <w:rFonts w:cs="CTraditional Arabic" w:hint="cs"/>
          <w:sz w:val="26"/>
          <w:szCs w:val="26"/>
          <w:rtl/>
        </w:rPr>
        <w:t>ص</w:t>
      </w:r>
      <w:r w:rsidR="004F69E4">
        <w:rPr>
          <w:rFonts w:hint="cs"/>
          <w:rtl/>
        </w:rPr>
        <w:t xml:space="preserve"> چنین کرده است. (حدیث متفق‌علیه)</w:t>
      </w:r>
      <w:r w:rsidR="00FB27B6">
        <w:rPr>
          <w:rFonts w:hint="cs"/>
          <w:rtl/>
        </w:rPr>
        <w:t>.</w:t>
      </w:r>
      <w:r w:rsidR="004F69E4">
        <w:rPr>
          <w:rFonts w:hint="cs"/>
          <w:rtl/>
        </w:rPr>
        <w:t xml:space="preserve"> و بعداً مبحث جمع را بیان خواهیم کرد انشاءالله تعالی.</w:t>
      </w:r>
    </w:p>
    <w:p w:rsidR="00F2452C" w:rsidRPr="00F2452C" w:rsidRDefault="00377CF7" w:rsidP="00F2452C">
      <w:pPr>
        <w:pStyle w:val="Heading1"/>
        <w:bidi/>
        <w:rPr>
          <w:rFonts w:cs="B Lotus"/>
          <w:rtl/>
          <w:lang w:bidi="fa-IR"/>
        </w:rPr>
      </w:pPr>
      <w:bookmarkStart w:id="636" w:name="_Toc262411645"/>
      <w:bookmarkStart w:id="637" w:name="_Toc340599213"/>
      <w:bookmarkStart w:id="638" w:name="_Toc408538688"/>
      <w:r>
        <w:rPr>
          <w:rFonts w:hint="cs"/>
          <w:rtl/>
          <w:lang w:bidi="fa-IR"/>
        </w:rPr>
        <w:t>7-</w:t>
      </w:r>
      <w:r w:rsidR="00F2452C">
        <w:rPr>
          <w:rFonts w:hint="cs"/>
          <w:rtl/>
          <w:lang w:bidi="fa-IR"/>
        </w:rPr>
        <w:t xml:space="preserve"> بر چه کسانی نماز واجب است؟</w:t>
      </w:r>
      <w:bookmarkEnd w:id="636"/>
      <w:bookmarkEnd w:id="637"/>
      <w:bookmarkEnd w:id="638"/>
    </w:p>
    <w:p w:rsidR="00F7408B" w:rsidRDefault="00287B00" w:rsidP="0090654D">
      <w:pPr>
        <w:pStyle w:val="a3"/>
        <w:rPr>
          <w:rtl/>
        </w:rPr>
      </w:pPr>
      <w:r>
        <w:rPr>
          <w:rFonts w:hint="cs"/>
          <w:rtl/>
        </w:rPr>
        <w:t>نماز بر هر فرد مسلمان بالغ عاقل اعم از زن و مرد واجب است به دلیل حدیث عایشه</w:t>
      </w:r>
      <w:r w:rsidR="00FB27B6">
        <w:rPr>
          <w:rFonts w:hint="cs"/>
          <w:rtl/>
        </w:rPr>
        <w:t xml:space="preserve"> </w:t>
      </w:r>
      <w:r w:rsidR="00FB27B6">
        <w:rPr>
          <w:rFonts w:cs="CTraditional Arabic" w:hint="cs"/>
          <w:rtl/>
        </w:rPr>
        <w:t>ل</w:t>
      </w:r>
      <w:r>
        <w:rPr>
          <w:rFonts w:hint="cs"/>
          <w:rtl/>
        </w:rPr>
        <w:t xml:space="preserve"> که: رسول‌خدا</w:t>
      </w:r>
      <w:r>
        <w:rPr>
          <w:rFonts w:cs="CTraditional Arabic" w:hint="cs"/>
          <w:sz w:val="26"/>
          <w:szCs w:val="26"/>
          <w:rtl/>
        </w:rPr>
        <w:t>ص</w:t>
      </w:r>
      <w:r w:rsidR="00FB27B6">
        <w:rPr>
          <w:rFonts w:hint="cs"/>
          <w:rtl/>
        </w:rPr>
        <w:t xml:space="preserve"> فرمود: </w:t>
      </w:r>
      <w:r w:rsidR="00FB27B6">
        <w:rPr>
          <w:rFonts w:cs="Traditional Arabic" w:hint="cs"/>
          <w:rtl/>
        </w:rPr>
        <w:t>«</w:t>
      </w:r>
      <w:r>
        <w:rPr>
          <w:rFonts w:hint="cs"/>
          <w:rtl/>
        </w:rPr>
        <w:t>تکلیف از سه نفر برداشته شده است: از</w:t>
      </w:r>
      <w:r w:rsidR="00FB27B6">
        <w:rPr>
          <w:rFonts w:hint="cs"/>
          <w:rtl/>
        </w:rPr>
        <w:t xml:space="preserve"> </w:t>
      </w:r>
      <w:r w:rsidR="00F0295B">
        <w:rPr>
          <w:rFonts w:hint="cs"/>
          <w:rtl/>
        </w:rPr>
        <w:t>شخص خوابیده تا وقتی که بیدار شود، از کودک تا هنگامی که بالغ شود، و از دیوانه تا روزی که عقلش باز گردد</w:t>
      </w:r>
      <w:r w:rsidR="00FB27B6">
        <w:rPr>
          <w:rFonts w:cs="Traditional Arabic" w:hint="cs"/>
          <w:rtl/>
        </w:rPr>
        <w:t>»</w:t>
      </w:r>
      <w:r w:rsidR="00FB27B6">
        <w:rPr>
          <w:rFonts w:hint="cs"/>
          <w:rtl/>
        </w:rPr>
        <w:t>.</w:t>
      </w:r>
      <w:r>
        <w:rPr>
          <w:rFonts w:hint="cs"/>
          <w:rtl/>
        </w:rPr>
        <w:t xml:space="preserve"> </w:t>
      </w:r>
      <w:r w:rsidR="00F0295B">
        <w:rPr>
          <w:rFonts w:hint="cs"/>
          <w:rtl/>
        </w:rPr>
        <w:t>(روایت از احمد و اصحاب سنن و حاکم)</w:t>
      </w:r>
      <w:r w:rsidR="00FB27B6">
        <w:rPr>
          <w:rFonts w:hint="cs"/>
          <w:rtl/>
        </w:rPr>
        <w:t>.</w:t>
      </w:r>
    </w:p>
    <w:p w:rsidR="00F0295B" w:rsidRDefault="00F0295B" w:rsidP="0090654D">
      <w:pPr>
        <w:pStyle w:val="a3"/>
        <w:rPr>
          <w:rtl/>
        </w:rPr>
      </w:pPr>
      <w:r>
        <w:rPr>
          <w:rFonts w:hint="cs"/>
          <w:rtl/>
        </w:rPr>
        <w:t>بنابراین حدیث، نماز دیوانه صحیح نیست چون مانند کودک بوده و اهل تکلیف نیست و نماز در حال دیوانگی بر او واجب نیست و قضای نمازهای دوران دیوانگی هم بر او لازم نیست، مگر این که در وقت یکی از نمازها به هوش آمده باشد. خلافی در این مسئله سراغ ندارم.</w:t>
      </w:r>
    </w:p>
    <w:p w:rsidR="0017203B" w:rsidRPr="00DC6647" w:rsidRDefault="0017203B" w:rsidP="00E97960">
      <w:pPr>
        <w:pStyle w:val="a0"/>
        <w:rPr>
          <w:rtl/>
        </w:rPr>
      </w:pPr>
      <w:bookmarkStart w:id="639" w:name="_Toc262411646"/>
      <w:bookmarkStart w:id="640" w:name="_Toc340599214"/>
      <w:bookmarkStart w:id="641" w:name="_Toc408538689"/>
      <w:r>
        <w:rPr>
          <w:rFonts w:hint="cs"/>
          <w:rtl/>
        </w:rPr>
        <w:t>نماز کودک</w:t>
      </w:r>
      <w:bookmarkEnd w:id="639"/>
      <w:bookmarkEnd w:id="640"/>
      <w:bookmarkEnd w:id="641"/>
    </w:p>
    <w:p w:rsidR="00F0295B" w:rsidRDefault="00520D85" w:rsidP="0090654D">
      <w:pPr>
        <w:pStyle w:val="a3"/>
        <w:rPr>
          <w:rtl/>
        </w:rPr>
      </w:pPr>
      <w:r>
        <w:rPr>
          <w:rFonts w:hint="cs"/>
          <w:rtl/>
        </w:rPr>
        <w:t>بر مادر مسلمان واجب است به فرزندانش نماز بیاموزد و در سن هفت سالگی آنان را به خواندن نماز امر کند تا بدان، عادت گیرند، و اگر به سن ده سالگی رسیدند آنان را در صورت بجا نیاوردن نماز، تنبیه نماید به دلیل حدیث عمر وبن شعیب از جدش که رسول‌خدا</w:t>
      </w:r>
      <w:r>
        <w:rPr>
          <w:rFonts w:cs="CTraditional Arabic" w:hint="cs"/>
          <w:sz w:val="26"/>
          <w:szCs w:val="26"/>
          <w:rtl/>
        </w:rPr>
        <w:t>ص</w:t>
      </w:r>
      <w:r w:rsidR="00FB27B6">
        <w:rPr>
          <w:rFonts w:hint="cs"/>
          <w:rtl/>
        </w:rPr>
        <w:t xml:space="preserve"> فرمود: </w:t>
      </w:r>
      <w:r w:rsidR="00FB27B6">
        <w:rPr>
          <w:rFonts w:cs="Traditional Arabic" w:hint="cs"/>
          <w:rtl/>
        </w:rPr>
        <w:t>«</w:t>
      </w:r>
      <w:r>
        <w:rPr>
          <w:rFonts w:hint="cs"/>
          <w:rtl/>
        </w:rPr>
        <w:t>اگر فرزندان شما به هفت سالگی رسیدند آنان را به نماز خواندن امر کنید، اگر در سن ده سالگی آن را نخواندند آنان را بزنید و [از این سن] رختخواب آنان را از هم جدا کنید</w:t>
      </w:r>
      <w:r w:rsidR="00FB27B6">
        <w:rPr>
          <w:rFonts w:cs="Traditional Arabic" w:hint="cs"/>
          <w:rtl/>
        </w:rPr>
        <w:t>»</w:t>
      </w:r>
      <w:r w:rsidR="00FB27B6">
        <w:rPr>
          <w:rFonts w:hint="cs"/>
          <w:rtl/>
        </w:rPr>
        <w:t>.</w:t>
      </w:r>
      <w:r w:rsidR="0090654D">
        <w:rPr>
          <w:rFonts w:hint="cs"/>
          <w:rtl/>
        </w:rPr>
        <w:t xml:space="preserve"> </w:t>
      </w:r>
      <w:r>
        <w:rPr>
          <w:rFonts w:hint="cs"/>
          <w:rtl/>
        </w:rPr>
        <w:t>(روایت از امام احمد و حاکم)</w:t>
      </w:r>
      <w:r w:rsidR="00FB27B6">
        <w:rPr>
          <w:rFonts w:hint="cs"/>
          <w:rtl/>
        </w:rPr>
        <w:t>.</w:t>
      </w:r>
      <w:r>
        <w:rPr>
          <w:rFonts w:hint="cs"/>
          <w:rtl/>
        </w:rPr>
        <w:t xml:space="preserve"> </w:t>
      </w:r>
    </w:p>
    <w:p w:rsidR="00520D85" w:rsidRDefault="001F5ABD" w:rsidP="0090654D">
      <w:pPr>
        <w:pStyle w:val="a3"/>
        <w:rPr>
          <w:rtl/>
        </w:rPr>
      </w:pPr>
      <w:r>
        <w:rPr>
          <w:rFonts w:hint="cs"/>
          <w:rtl/>
        </w:rPr>
        <w:t>بر مادر مسلمان لازم است که رختخواب</w:t>
      </w:r>
      <w:r w:rsidR="00853096">
        <w:rPr>
          <w:rFonts w:hint="cs"/>
          <w:rtl/>
        </w:rPr>
        <w:t xml:space="preserve"> آن‌ها </w:t>
      </w:r>
      <w:r>
        <w:rPr>
          <w:rFonts w:hint="cs"/>
          <w:rtl/>
        </w:rPr>
        <w:t>را از هم جدا نماید، اعم از این که دختر باشند یا پسر. اگر به خاطر تنگی مکان جدا انداختن رختخواب ممکن نباشد باید هرکدام در لحاف خود، جداگانه بخوابد.</w:t>
      </w:r>
    </w:p>
    <w:p w:rsidR="001F5ABD" w:rsidRDefault="001F5ABD" w:rsidP="0090654D">
      <w:pPr>
        <w:pStyle w:val="a3"/>
        <w:rPr>
          <w:rtl/>
        </w:rPr>
      </w:pPr>
      <w:r>
        <w:rPr>
          <w:rFonts w:hint="cs"/>
          <w:rtl/>
        </w:rPr>
        <w:t>علماء، سن تکلیف دختر را</w:t>
      </w:r>
      <w:r w:rsidR="00FB27B6">
        <w:rPr>
          <w:rFonts w:hint="cs"/>
          <w:rtl/>
        </w:rPr>
        <w:t xml:space="preserve"> </w:t>
      </w:r>
      <w:r>
        <w:rPr>
          <w:rFonts w:hint="cs"/>
          <w:rtl/>
        </w:rPr>
        <w:t>توضیح داده‌اند که به محض رسیدن به آن، نماز بر وی واجب گشته و بر ترک آن تنبیه شده و اگر بر ترک آن اصرار ورزید لازم است مورد مؤاخذه و تنبیه قرار گیرد. تا نماز بخواند یا بمیرد.</w:t>
      </w:r>
    </w:p>
    <w:p w:rsidR="001F5ABD" w:rsidRDefault="00987FD7" w:rsidP="0090654D">
      <w:pPr>
        <w:pStyle w:val="a3"/>
        <w:rPr>
          <w:rtl/>
        </w:rPr>
      </w:pPr>
      <w:r>
        <w:rPr>
          <w:rFonts w:hint="cs"/>
          <w:rtl/>
        </w:rPr>
        <w:t>هرگاه دختر حیض ببیند بالغه بوده و نماز و سایر تکالیف شرعی بر وی واجب می‌گردد. قبل از رسیدن به سن بلوغ مأمور به ادای نماز شده ولی مجبور به آن نمی‌گردد.</w:t>
      </w:r>
    </w:p>
    <w:p w:rsidR="005174BE" w:rsidRPr="00DC6647" w:rsidRDefault="00377CF7" w:rsidP="005174BE">
      <w:pPr>
        <w:pStyle w:val="Heading1"/>
        <w:bidi/>
        <w:rPr>
          <w:rtl/>
          <w:lang w:bidi="fa-IR"/>
        </w:rPr>
      </w:pPr>
      <w:bookmarkStart w:id="642" w:name="_Toc262411647"/>
      <w:bookmarkStart w:id="643" w:name="_Toc340599215"/>
      <w:bookmarkStart w:id="644" w:name="_Toc408538690"/>
      <w:r>
        <w:rPr>
          <w:rFonts w:hint="cs"/>
          <w:rtl/>
          <w:lang w:bidi="fa-IR"/>
        </w:rPr>
        <w:t>8-</w:t>
      </w:r>
      <w:r w:rsidR="005174BE">
        <w:rPr>
          <w:rFonts w:hint="cs"/>
          <w:rtl/>
          <w:lang w:bidi="fa-IR"/>
        </w:rPr>
        <w:t xml:space="preserve"> شروط نماز</w:t>
      </w:r>
      <w:bookmarkEnd w:id="642"/>
      <w:bookmarkEnd w:id="643"/>
      <w:bookmarkEnd w:id="644"/>
    </w:p>
    <w:p w:rsidR="00987FD7" w:rsidRDefault="00957A27" w:rsidP="0090654D">
      <w:pPr>
        <w:pStyle w:val="a3"/>
        <w:rPr>
          <w:rtl/>
        </w:rPr>
      </w:pPr>
      <w:r>
        <w:rPr>
          <w:rFonts w:hint="cs"/>
          <w:rtl/>
        </w:rPr>
        <w:t>شروط نماز عبارتند از:</w:t>
      </w:r>
    </w:p>
    <w:p w:rsidR="00957A27" w:rsidRDefault="00957A27" w:rsidP="005E6881">
      <w:pPr>
        <w:pStyle w:val="a3"/>
        <w:numPr>
          <w:ilvl w:val="0"/>
          <w:numId w:val="77"/>
        </w:numPr>
        <w:ind w:left="414" w:hanging="357"/>
        <w:rPr>
          <w:rtl/>
        </w:rPr>
      </w:pPr>
      <w:r>
        <w:rPr>
          <w:rFonts w:hint="cs"/>
          <w:rtl/>
        </w:rPr>
        <w:t>طهارت بدن و لباس و مکان، چنانچه قبلاً گفتیم.</w:t>
      </w:r>
    </w:p>
    <w:p w:rsidR="00957A27" w:rsidRDefault="00957A27" w:rsidP="005E6881">
      <w:pPr>
        <w:pStyle w:val="a3"/>
        <w:numPr>
          <w:ilvl w:val="0"/>
          <w:numId w:val="77"/>
        </w:numPr>
        <w:ind w:left="414" w:hanging="357"/>
        <w:rPr>
          <w:rtl/>
        </w:rPr>
      </w:pPr>
      <w:r>
        <w:rPr>
          <w:rFonts w:hint="cs"/>
          <w:rtl/>
        </w:rPr>
        <w:t>نماز خواندن در وقت خود چون این، افضل اعمال است.</w:t>
      </w:r>
    </w:p>
    <w:p w:rsidR="00957A27" w:rsidRPr="0090654D" w:rsidRDefault="00957A27" w:rsidP="005E6881">
      <w:pPr>
        <w:pStyle w:val="a3"/>
        <w:numPr>
          <w:ilvl w:val="0"/>
          <w:numId w:val="77"/>
        </w:numPr>
        <w:ind w:left="414" w:hanging="357"/>
        <w:rPr>
          <w:spacing w:val="-2"/>
          <w:rtl/>
        </w:rPr>
      </w:pPr>
      <w:r w:rsidRPr="0090654D">
        <w:rPr>
          <w:rFonts w:hint="cs"/>
          <w:spacing w:val="-2"/>
          <w:rtl/>
        </w:rPr>
        <w:t>ستر عورت به گونه‌ای که باید خواهر مسلمان از فرق سر تا کف پایش به وقت نماز پوشیده باشد که اگر در اثنای نماز خواندن مو، یا بازو، یا ساق، یا سینه و گردن او برهنه باشد نماز او صحیح نیست.</w:t>
      </w:r>
    </w:p>
    <w:p w:rsidR="00957A27" w:rsidRDefault="00105883" w:rsidP="005E6881">
      <w:pPr>
        <w:pStyle w:val="a3"/>
        <w:numPr>
          <w:ilvl w:val="0"/>
          <w:numId w:val="77"/>
        </w:numPr>
        <w:ind w:left="414" w:hanging="357"/>
        <w:rPr>
          <w:rtl/>
        </w:rPr>
      </w:pPr>
      <w:r>
        <w:rPr>
          <w:rFonts w:hint="cs"/>
          <w:rtl/>
        </w:rPr>
        <w:t>روی کردن به قبله (استقبال) اگر جهت قبله را ندانست از دیگران سؤال کند. اگر کسی را نیافتی که قبله را بشناسند با اجتهاد خودت نماز بخوان و به طرفی روی آور که به ظن غالب خودت قبله است، در این صورت انشاءالله نماز شما صحیح خواهد بود.</w:t>
      </w:r>
    </w:p>
    <w:p w:rsidR="00105883" w:rsidRDefault="00105883" w:rsidP="0090654D">
      <w:pPr>
        <w:pStyle w:val="a3"/>
        <w:rPr>
          <w:rtl/>
        </w:rPr>
      </w:pPr>
      <w:r>
        <w:rPr>
          <w:rFonts w:hint="cs"/>
          <w:rtl/>
        </w:rPr>
        <w:t xml:space="preserve">حکم کسی که وضو، غسل از </w:t>
      </w:r>
      <w:r w:rsidRPr="0090654D">
        <w:rPr>
          <w:rFonts w:hint="cs"/>
          <w:rtl/>
        </w:rPr>
        <w:t>جنابت، استقبال قبله و ستر عورت را ترک کند همانا حکم تارک‌الصلا</w:t>
      </w:r>
      <w:r w:rsidR="00C9308C" w:rsidRPr="0090654D">
        <w:rPr>
          <w:rFonts w:hint="cs"/>
          <w:rtl/>
        </w:rPr>
        <w:t>ة</w:t>
      </w:r>
      <w:r w:rsidRPr="0090654D">
        <w:rPr>
          <w:rFonts w:hint="cs"/>
          <w:rtl/>
        </w:rPr>
        <w:t xml:space="preserve"> است. و کسی که در صورت</w:t>
      </w:r>
      <w:r>
        <w:rPr>
          <w:rFonts w:hint="cs"/>
          <w:rtl/>
        </w:rPr>
        <w:t xml:space="preserve"> قدرت بر ایستادن، نماز را نشسته بخواند یا ترک رکوع و سجود کند از همان حکم برخوردار است.</w:t>
      </w:r>
    </w:p>
    <w:p w:rsidR="00105883" w:rsidRDefault="00105883" w:rsidP="0090654D">
      <w:pPr>
        <w:pStyle w:val="a3"/>
        <w:rPr>
          <w:rtl/>
        </w:rPr>
      </w:pPr>
      <w:r>
        <w:rPr>
          <w:rFonts w:hint="cs"/>
          <w:rtl/>
        </w:rPr>
        <w:t>اگر رکن یا شرطی را که مورد اختلاف علم</w:t>
      </w:r>
      <w:r w:rsidRPr="0090654D">
        <w:rPr>
          <w:rFonts w:hint="cs"/>
          <w:rtl/>
        </w:rPr>
        <w:t>اء است ترک کند ولی خود به وجوب آن معتقد باشد مانند آن است که نماز نخوانده و تارک‌الصلوا</w:t>
      </w:r>
      <w:r w:rsidR="00C9308C" w:rsidRPr="0090654D">
        <w:rPr>
          <w:rFonts w:hint="cs"/>
          <w:rtl/>
        </w:rPr>
        <w:t>ة</w:t>
      </w:r>
      <w:r w:rsidRPr="0090654D">
        <w:rPr>
          <w:rFonts w:hint="cs"/>
          <w:rtl/>
        </w:rPr>
        <w:t xml:space="preserve"> محسوب</w:t>
      </w:r>
      <w:r>
        <w:rPr>
          <w:rFonts w:hint="cs"/>
          <w:rtl/>
        </w:rPr>
        <w:t xml:space="preserve"> است.</w:t>
      </w:r>
    </w:p>
    <w:p w:rsidR="00105883" w:rsidRDefault="00105883" w:rsidP="0090654D">
      <w:pPr>
        <w:pStyle w:val="a3"/>
        <w:rPr>
          <w:rtl/>
        </w:rPr>
      </w:pPr>
      <w:r>
        <w:rPr>
          <w:rFonts w:hint="cs"/>
          <w:rtl/>
        </w:rPr>
        <w:t>به نظر من: در موارد فوق باید نماز را اعاده کند ولی غسل بر او نیست.</w:t>
      </w:r>
    </w:p>
    <w:p w:rsidR="00105883" w:rsidRDefault="00105883" w:rsidP="0090654D">
      <w:pPr>
        <w:pStyle w:val="a3"/>
        <w:rPr>
          <w:rtl/>
        </w:rPr>
      </w:pPr>
      <w:r>
        <w:rPr>
          <w:rFonts w:hint="cs"/>
          <w:rtl/>
        </w:rPr>
        <w:t xml:space="preserve">اگر کمی از موها یا بدن </w:t>
      </w:r>
      <w:r w:rsidR="0000424C">
        <w:rPr>
          <w:rFonts w:hint="cs"/>
          <w:rtl/>
        </w:rPr>
        <w:t>او ظاهر شود اعاد</w:t>
      </w:r>
      <w:r w:rsidR="0090654D">
        <w:rPr>
          <w:rFonts w:hint="cs"/>
          <w:rtl/>
        </w:rPr>
        <w:t>ۀ</w:t>
      </w:r>
      <w:r w:rsidR="0000424C">
        <w:rPr>
          <w:rFonts w:hint="cs"/>
          <w:rtl/>
        </w:rPr>
        <w:t xml:space="preserve"> نماز بر وی لازم نیست، ولی اگر مقدار زیادی از آن ظاهر شود باید در همان وقت نماز، نماز را اعاده کند و این، نظر عموم علماء و ائمة اربعه و غیر آنان می‌باشد.</w:t>
      </w:r>
    </w:p>
    <w:p w:rsidR="0000424C" w:rsidRDefault="0000424C" w:rsidP="0090654D">
      <w:pPr>
        <w:pStyle w:val="a3"/>
        <w:rPr>
          <w:rtl/>
        </w:rPr>
      </w:pPr>
      <w:r>
        <w:rPr>
          <w:rFonts w:hint="cs"/>
          <w:rtl/>
        </w:rPr>
        <w:t>اگر در حالی نماز بخواند که پشت‌پای او برهنه باشد، نزد ابوحنیفه</w:t>
      </w:r>
      <w:r w:rsidR="00C9308C">
        <w:rPr>
          <w:rFonts w:hint="cs"/>
          <w:rtl/>
        </w:rPr>
        <w:t xml:space="preserve"> نمازش جایز است. اگر جهت قبله مع</w:t>
      </w:r>
      <w:r>
        <w:rPr>
          <w:rFonts w:hint="cs"/>
          <w:rtl/>
        </w:rPr>
        <w:t>لوم نباشد مابین مشرق و مغرب قبله است.</w:t>
      </w:r>
      <w:r w:rsidR="00C9308C">
        <w:rPr>
          <w:rFonts w:hint="cs"/>
          <w:rtl/>
        </w:rPr>
        <w:t xml:space="preserve"> </w:t>
      </w:r>
      <w:r>
        <w:rPr>
          <w:rFonts w:hint="cs"/>
          <w:rtl/>
        </w:rPr>
        <w:t>چون رسول‌خدا</w:t>
      </w:r>
      <w:r>
        <w:rPr>
          <w:rFonts w:cs="CTraditional Arabic" w:hint="cs"/>
          <w:sz w:val="26"/>
          <w:szCs w:val="26"/>
          <w:rtl/>
        </w:rPr>
        <w:t>ص</w:t>
      </w:r>
      <w:r w:rsidR="00C9308C">
        <w:rPr>
          <w:rFonts w:hint="cs"/>
          <w:rtl/>
        </w:rPr>
        <w:t xml:space="preserve"> فرمود: </w:t>
      </w:r>
      <w:r w:rsidR="00C9308C">
        <w:rPr>
          <w:rFonts w:cs="Traditional Arabic" w:hint="cs"/>
          <w:rtl/>
        </w:rPr>
        <w:t>«</w:t>
      </w:r>
      <w:r>
        <w:rPr>
          <w:rFonts w:hint="cs"/>
          <w:rtl/>
        </w:rPr>
        <w:t>مابین مشرق و مغرب قبله است</w:t>
      </w:r>
      <w:r w:rsidR="00C9308C">
        <w:rPr>
          <w:rFonts w:cs="Traditional Arabic" w:hint="cs"/>
          <w:rtl/>
        </w:rPr>
        <w:t>»</w:t>
      </w:r>
      <w:r w:rsidR="00C9308C">
        <w:rPr>
          <w:rFonts w:hint="cs"/>
          <w:rtl/>
        </w:rPr>
        <w:t xml:space="preserve">. </w:t>
      </w:r>
      <w:r>
        <w:rPr>
          <w:rFonts w:hint="cs"/>
          <w:rtl/>
        </w:rPr>
        <w:t>(روایت از ترمذی)</w:t>
      </w:r>
      <w:r w:rsidR="00C9308C">
        <w:rPr>
          <w:rFonts w:hint="cs"/>
          <w:rtl/>
        </w:rPr>
        <w:t>.</w:t>
      </w:r>
    </w:p>
    <w:p w:rsidR="00B4048A" w:rsidRDefault="00F826CE" w:rsidP="0090654D">
      <w:pPr>
        <w:pStyle w:val="a3"/>
        <w:rPr>
          <w:rtl/>
        </w:rPr>
      </w:pPr>
      <w:r>
        <w:rPr>
          <w:rFonts w:hint="cs"/>
          <w:rtl/>
        </w:rPr>
        <w:t>ظاهر این حدیث این مطلب را می</w:t>
      </w:r>
      <w:r w:rsidR="00C9308C">
        <w:rPr>
          <w:rFonts w:hint="eastAsia"/>
          <w:rtl/>
        </w:rPr>
        <w:t>‌</w:t>
      </w:r>
      <w:r>
        <w:rPr>
          <w:rFonts w:hint="cs"/>
          <w:rtl/>
        </w:rPr>
        <w:t xml:space="preserve">رساند که تمام مابین مشرق و مغرب قبله است. زیرا اگر روبروی عین کعبه ایستادن </w:t>
      </w:r>
      <w:r w:rsidR="003A7CEB">
        <w:rPr>
          <w:rFonts w:hint="cs"/>
          <w:rtl/>
        </w:rPr>
        <w:t>فرض باشد نماز جماعتی که طول آن از طول رکن محاذی کعبه بیشتر است درست نیست و همچنین نماز دو نفر دور از یکدیگر که هر دو رو به یک قبله نموده‌اند نباید درست باشد، چون اگر این فرض را بپذیریم نباید طول صف و</w:t>
      </w:r>
      <w:r w:rsidR="0090654D">
        <w:rPr>
          <w:rFonts w:hint="cs"/>
          <w:rtl/>
        </w:rPr>
        <w:t xml:space="preserve"> فاصلۀ </w:t>
      </w:r>
      <w:r w:rsidR="003A7CEB">
        <w:rPr>
          <w:rFonts w:hint="cs"/>
          <w:rtl/>
        </w:rPr>
        <w:t xml:space="preserve">میان دو نفر دور از یکدیگر از طول رکن محاذی کعبه بیشتر باشد، اگر گفته شود: </w:t>
      </w:r>
      <w:r w:rsidR="00B4048A">
        <w:rPr>
          <w:rFonts w:hint="cs"/>
          <w:rtl/>
        </w:rPr>
        <w:t>در</w:t>
      </w:r>
      <w:r w:rsidR="0090654D">
        <w:rPr>
          <w:rFonts w:hint="cs"/>
          <w:rtl/>
        </w:rPr>
        <w:t xml:space="preserve"> فاصلۀ </w:t>
      </w:r>
      <w:r w:rsidR="00B4048A">
        <w:rPr>
          <w:rFonts w:hint="cs"/>
          <w:rtl/>
        </w:rPr>
        <w:t>بسیار دور از کعبه، رکن آن به موازات طول صف وسعت پیدا می‌کند، در جواب می‌گوییم: در صورتی وسعت پیدا می‌کند، که صف ایستاد</w:t>
      </w:r>
      <w:r w:rsidR="0090654D">
        <w:rPr>
          <w:rFonts w:hint="cs"/>
          <w:rtl/>
        </w:rPr>
        <w:t>ۀ</w:t>
      </w:r>
      <w:r w:rsidR="00B4048A">
        <w:rPr>
          <w:rFonts w:hint="cs"/>
          <w:rtl/>
        </w:rPr>
        <w:t xml:space="preserve"> مقابل آن حالت قوسی داشته باشد نه این که صف جماعت راست بوده و قوسی نباشد. شطر بیت به معنی سمت آن یا روبروی آن است.</w:t>
      </w:r>
    </w:p>
    <w:p w:rsidR="002834FA" w:rsidRPr="002834FA" w:rsidRDefault="00377CF7" w:rsidP="00C9308C">
      <w:pPr>
        <w:pStyle w:val="Heading1"/>
        <w:bidi/>
        <w:rPr>
          <w:rFonts w:cs="B Lotus"/>
          <w:rtl/>
          <w:lang w:bidi="fa-IR"/>
        </w:rPr>
      </w:pPr>
      <w:bookmarkStart w:id="645" w:name="_Toc262411648"/>
      <w:bookmarkStart w:id="646" w:name="_Toc340599216"/>
      <w:bookmarkStart w:id="647" w:name="_Toc408538691"/>
      <w:r>
        <w:rPr>
          <w:rFonts w:hint="cs"/>
          <w:rtl/>
          <w:lang w:bidi="fa-IR"/>
        </w:rPr>
        <w:t>9-</w:t>
      </w:r>
      <w:r w:rsidR="002834FA">
        <w:rPr>
          <w:rFonts w:hint="cs"/>
          <w:rtl/>
          <w:lang w:bidi="fa-IR"/>
        </w:rPr>
        <w:t xml:space="preserve"> کسانی که کشتن تارک‌ال</w:t>
      </w:r>
      <w:r w:rsidR="002834FA" w:rsidRPr="0090654D">
        <w:rPr>
          <w:rFonts w:hint="cs"/>
          <w:rtl/>
        </w:rPr>
        <w:t>صلا</w:t>
      </w:r>
      <w:r w:rsidR="00C9308C" w:rsidRPr="0090654D">
        <w:rPr>
          <w:rtl/>
        </w:rPr>
        <w:t>ة</w:t>
      </w:r>
      <w:r w:rsidR="002834FA" w:rsidRPr="0090654D">
        <w:rPr>
          <w:rFonts w:hint="cs"/>
          <w:rtl/>
        </w:rPr>
        <w:t xml:space="preserve"> </w:t>
      </w:r>
      <w:r w:rsidR="002834FA">
        <w:rPr>
          <w:rFonts w:hint="cs"/>
          <w:rtl/>
          <w:lang w:bidi="fa-IR"/>
        </w:rPr>
        <w:t>را جایز می‌دانند</w:t>
      </w:r>
      <w:bookmarkEnd w:id="645"/>
      <w:bookmarkEnd w:id="646"/>
      <w:bookmarkEnd w:id="647"/>
    </w:p>
    <w:p w:rsidR="0000424C" w:rsidRDefault="00621615" w:rsidP="0090654D">
      <w:pPr>
        <w:pStyle w:val="a3"/>
        <w:rPr>
          <w:rtl/>
        </w:rPr>
      </w:pPr>
      <w:r>
        <w:rPr>
          <w:rFonts w:hint="cs"/>
          <w:rtl/>
        </w:rPr>
        <w:t xml:space="preserve">در نزد شافعی و احمد از و درخواست توبه می‌شود اگر توبه کرد در امان است وگرنه کشته می‌شود. ابوبکر طرطوشی در تعلیق خود بر مذهب مالک گوید: مادامی که وقت نماز باقی مانده باشد به وی امر می‌شود تا نماز بخواند اگر خواند در امان بوده و اگر </w:t>
      </w:r>
      <w:r w:rsidR="004E3798">
        <w:rPr>
          <w:rFonts w:hint="cs"/>
          <w:rtl/>
        </w:rPr>
        <w:t>نخواند تا وقت آن سپری شد کشته می‌شود.</w:t>
      </w:r>
    </w:p>
    <w:p w:rsidR="004E3798" w:rsidRDefault="004E3798" w:rsidP="0090654D">
      <w:pPr>
        <w:pStyle w:val="a3"/>
        <w:rPr>
          <w:rtl/>
        </w:rPr>
      </w:pPr>
      <w:r>
        <w:rPr>
          <w:rFonts w:hint="cs"/>
          <w:rtl/>
        </w:rPr>
        <w:t>به نظر من تارک نماز وقتی کشته می‌شود که برای انجام آن دعوت شود و او از آن امتناع و</w:t>
      </w:r>
      <w:r w:rsidR="00C9308C">
        <w:rPr>
          <w:rFonts w:hint="cs"/>
          <w:rtl/>
        </w:rPr>
        <w:t>ر</w:t>
      </w:r>
      <w:r>
        <w:rPr>
          <w:rFonts w:hint="cs"/>
          <w:rtl/>
        </w:rPr>
        <w:t>زد. دعوت برای خواندن نماز ادامه پیدا نمی‌کند. به همین خاطر، پیامبر</w:t>
      </w:r>
      <w:r>
        <w:rPr>
          <w:rFonts w:cs="CTraditional Arabic" w:hint="cs"/>
          <w:sz w:val="26"/>
          <w:szCs w:val="26"/>
          <w:rtl/>
        </w:rPr>
        <w:t>ص</w:t>
      </w:r>
      <w:r>
        <w:rPr>
          <w:rFonts w:hint="cs"/>
          <w:rtl/>
        </w:rPr>
        <w:t xml:space="preserve"> اجازه داده نماز جماعت پشت سر امراءی خوانده شود که گاهی نماز را بعد از خروج وقت می‌خوانند، و به جنگیدن و کش</w:t>
      </w:r>
      <w:r w:rsidR="00C9308C">
        <w:rPr>
          <w:rFonts w:hint="cs"/>
          <w:rtl/>
        </w:rPr>
        <w:t>تن آنان اجازه نداده است چون اصر</w:t>
      </w:r>
      <w:r>
        <w:rPr>
          <w:rFonts w:hint="cs"/>
          <w:rtl/>
        </w:rPr>
        <w:t>ار بر ترک آن نداشته‌اند. بنابراین اگر کسی دعوت به انجام آن شود ولی بدون عذر از انجام آن سرباز زند تا وقت نماز سپری شود، ترک و اصرار او محقق می‌شود.</w:t>
      </w:r>
    </w:p>
    <w:p w:rsidR="004E3798" w:rsidRDefault="004E3798" w:rsidP="0090654D">
      <w:pPr>
        <w:pStyle w:val="a3"/>
        <w:rPr>
          <w:rtl/>
        </w:rPr>
      </w:pPr>
      <w:r>
        <w:rPr>
          <w:rFonts w:hint="cs"/>
          <w:rtl/>
        </w:rPr>
        <w:t xml:space="preserve">آنان که فتوا به قتل </w:t>
      </w:r>
      <w:r w:rsidRPr="0090654D">
        <w:rPr>
          <w:rFonts w:hint="cs"/>
          <w:rtl/>
        </w:rPr>
        <w:t>تارک‌الصلا</w:t>
      </w:r>
      <w:r w:rsidR="00C9308C" w:rsidRPr="0090654D">
        <w:rPr>
          <w:rFonts w:hint="cs"/>
          <w:rtl/>
        </w:rPr>
        <w:t>ة</w:t>
      </w:r>
      <w:r w:rsidRPr="0090654D">
        <w:rPr>
          <w:rFonts w:hint="cs"/>
          <w:rtl/>
        </w:rPr>
        <w:t xml:space="preserve"> داده</w:t>
      </w:r>
      <w:r>
        <w:rPr>
          <w:rFonts w:hint="cs"/>
          <w:rtl/>
        </w:rPr>
        <w:t xml:space="preserve"> در تعداد نمازهایی که ترک کرده اختلاف دارند سفیان‌ثوری، مالک و احمد در یکی از روایات و شا</w:t>
      </w:r>
      <w:r w:rsidR="00C9308C">
        <w:rPr>
          <w:rFonts w:hint="cs"/>
          <w:rtl/>
        </w:rPr>
        <w:t>فعی گویند</w:t>
      </w:r>
      <w:r w:rsidR="00C9308C" w:rsidRPr="0090654D">
        <w:rPr>
          <w:rFonts w:hint="cs"/>
          <w:rtl/>
        </w:rPr>
        <w:t>: به خاطر ترک یک نماز ک</w:t>
      </w:r>
      <w:r w:rsidRPr="0090654D">
        <w:rPr>
          <w:rFonts w:hint="cs"/>
          <w:rtl/>
        </w:rPr>
        <w:t>شته می‌شود و دلیل ایشان احادیثی است که دلالت بر قتل تارک‌الصلا</w:t>
      </w:r>
      <w:r w:rsidR="00C9308C" w:rsidRPr="0090654D">
        <w:rPr>
          <w:rFonts w:hint="cs"/>
          <w:rtl/>
        </w:rPr>
        <w:t>ة</w:t>
      </w:r>
      <w:r w:rsidRPr="0090654D">
        <w:rPr>
          <w:rFonts w:hint="cs"/>
          <w:rtl/>
        </w:rPr>
        <w:t xml:space="preserve"> دار</w:t>
      </w:r>
      <w:r>
        <w:rPr>
          <w:rFonts w:hint="cs"/>
          <w:rtl/>
        </w:rPr>
        <w:t>ند. مانند روایت معاذبن جبل که: رسول‌خدا</w:t>
      </w:r>
      <w:r>
        <w:rPr>
          <w:rFonts w:cs="CTraditional Arabic" w:hint="cs"/>
          <w:sz w:val="26"/>
          <w:szCs w:val="26"/>
          <w:rtl/>
        </w:rPr>
        <w:t>ص</w:t>
      </w:r>
      <w:r>
        <w:rPr>
          <w:rFonts w:hint="cs"/>
          <w:rtl/>
        </w:rPr>
        <w:t xml:space="preserve"> ف</w:t>
      </w:r>
      <w:r w:rsidR="00C9308C">
        <w:rPr>
          <w:rFonts w:hint="cs"/>
          <w:rtl/>
        </w:rPr>
        <w:t xml:space="preserve">رمود: </w:t>
      </w:r>
      <w:r w:rsidR="00C9308C">
        <w:rPr>
          <w:rFonts w:cs="Traditional Arabic" w:hint="cs"/>
          <w:rtl/>
        </w:rPr>
        <w:t>«</w:t>
      </w:r>
      <w:r>
        <w:rPr>
          <w:rFonts w:hint="cs"/>
          <w:rtl/>
        </w:rPr>
        <w:t>هرکس یک نماز واجب را از روی عمد ترک کند به تحقیق ذمة خدا از وی بری است</w:t>
      </w:r>
      <w:r w:rsidR="00C9308C">
        <w:rPr>
          <w:rFonts w:cs="Traditional Arabic" w:hint="cs"/>
          <w:rtl/>
        </w:rPr>
        <w:t>»</w:t>
      </w:r>
      <w:r w:rsidR="00C9308C">
        <w:rPr>
          <w:rFonts w:hint="cs"/>
          <w:rtl/>
        </w:rPr>
        <w:t xml:space="preserve">. </w:t>
      </w:r>
      <w:r>
        <w:rPr>
          <w:rFonts w:hint="cs"/>
          <w:rtl/>
        </w:rPr>
        <w:t>(روایت از امام احمد در مسند)</w:t>
      </w:r>
      <w:r w:rsidR="00C9308C">
        <w:rPr>
          <w:rFonts w:hint="cs"/>
          <w:rtl/>
        </w:rPr>
        <w:t>.</w:t>
      </w:r>
    </w:p>
    <w:p w:rsidR="00F37F7D" w:rsidRDefault="00F37F7D" w:rsidP="0090654D">
      <w:pPr>
        <w:pStyle w:val="a3"/>
        <w:rPr>
          <w:rtl/>
        </w:rPr>
      </w:pPr>
      <w:r>
        <w:rPr>
          <w:rFonts w:hint="cs"/>
          <w:rtl/>
        </w:rPr>
        <w:t>اگر از کسی برای خواندن نماز در وقت دعوت شود و در جواب بگوید: من نماز نمی‌خوانم و عذری هم نداشته باشد، اصرار او آشکار و کشتن او، و به هدر دادن خون وی واجب است.</w:t>
      </w:r>
    </w:p>
    <w:p w:rsidR="004E3798" w:rsidRDefault="00F37F7D" w:rsidP="0090654D">
      <w:pPr>
        <w:pStyle w:val="a3"/>
        <w:rPr>
          <w:rtl/>
        </w:rPr>
      </w:pPr>
      <w:r>
        <w:rPr>
          <w:rFonts w:hint="cs"/>
          <w:rtl/>
        </w:rPr>
        <w:t>ابوهریره</w:t>
      </w:r>
      <w:r w:rsidR="00C9308C">
        <w:rPr>
          <w:rFonts w:hint="cs"/>
          <w:rtl/>
        </w:rPr>
        <w:t xml:space="preserve"> </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C9308C">
        <w:rPr>
          <w:rFonts w:hint="cs"/>
          <w:rtl/>
        </w:rPr>
        <w:t xml:space="preserve"> فرمود: </w:t>
      </w:r>
      <w:r w:rsidR="00C9308C">
        <w:rPr>
          <w:rFonts w:cs="Traditional Arabic" w:hint="cs"/>
          <w:rtl/>
        </w:rPr>
        <w:t>«</w:t>
      </w:r>
      <w:r>
        <w:rPr>
          <w:rFonts w:hint="cs"/>
          <w:rtl/>
        </w:rPr>
        <w:t>به من امر شده با مردم کارزار کنم تا وقتی که شهادت دهند خدایی جز الله نیست و محمد</w:t>
      </w:r>
      <w:r w:rsidR="0090654D">
        <w:rPr>
          <w:rFonts w:hint="cs"/>
          <w:rtl/>
        </w:rPr>
        <w:t xml:space="preserve"> فرستادۀ </w:t>
      </w:r>
      <w:r>
        <w:rPr>
          <w:rFonts w:hint="cs"/>
          <w:rtl/>
        </w:rPr>
        <w:t>او است و نماز را بر پا داشته و زکات را بدهند، اگر این کار را انجام دادند تجاوز بر خون و مال آنان بر من حرام و حسابشان با خدا است</w:t>
      </w:r>
      <w:r w:rsidR="00C9308C">
        <w:rPr>
          <w:rFonts w:cs="Traditional Arabic" w:hint="cs"/>
          <w:rtl/>
        </w:rPr>
        <w:t>»</w:t>
      </w:r>
      <w:r w:rsidR="00C9308C">
        <w:rPr>
          <w:rFonts w:hint="cs"/>
          <w:rtl/>
        </w:rPr>
        <w:t>. (روایت از امام احمد و ابن‌خزیم</w:t>
      </w:r>
      <w:r>
        <w:rPr>
          <w:rFonts w:hint="cs"/>
          <w:rtl/>
        </w:rPr>
        <w:t>ه)</w:t>
      </w:r>
      <w:r w:rsidR="00C9308C">
        <w:rPr>
          <w:rFonts w:hint="cs"/>
          <w:rtl/>
        </w:rPr>
        <w:t>.</w:t>
      </w:r>
    </w:p>
    <w:p w:rsidR="00F37F7D" w:rsidRDefault="00BC49F4" w:rsidP="00C236A1">
      <w:pPr>
        <w:pStyle w:val="a3"/>
        <w:rPr>
          <w:rtl/>
        </w:rPr>
      </w:pPr>
      <w:r>
        <w:rPr>
          <w:rFonts w:hint="cs"/>
          <w:rtl/>
        </w:rPr>
        <w:t xml:space="preserve">عبدالله بن مسعود </w:t>
      </w:r>
      <w:r w:rsidR="00C9308C">
        <w:rPr>
          <w:rFonts w:hint="cs"/>
        </w:rPr>
        <w:sym w:font="AGA Arabesque" w:char="F074"/>
      </w:r>
      <w:r w:rsidR="00C9308C">
        <w:rPr>
          <w:rFonts w:hint="cs"/>
          <w:rtl/>
        </w:rPr>
        <w:t xml:space="preserve"> </w:t>
      </w:r>
      <w:r>
        <w:rPr>
          <w:rFonts w:hint="cs"/>
          <w:rtl/>
        </w:rPr>
        <w:t>گوید: رسول‌</w:t>
      </w:r>
      <w:r>
        <w:rPr>
          <w:rFonts w:hint="eastAsia"/>
          <w:rtl/>
        </w:rPr>
        <w:t>‌خدا</w:t>
      </w:r>
      <w:r>
        <w:rPr>
          <w:rFonts w:cs="CTraditional Arabic" w:hint="cs"/>
          <w:sz w:val="26"/>
          <w:szCs w:val="26"/>
          <w:rtl/>
        </w:rPr>
        <w:t>ص</w:t>
      </w:r>
      <w:r>
        <w:rPr>
          <w:rFonts w:hint="eastAsia"/>
          <w:rtl/>
        </w:rPr>
        <w:t xml:space="preserve"> </w:t>
      </w:r>
      <w:r w:rsidR="00C9308C">
        <w:rPr>
          <w:rFonts w:hint="cs"/>
          <w:rtl/>
        </w:rPr>
        <w:t xml:space="preserve">فرمود: </w:t>
      </w:r>
      <w:r w:rsidR="00C9308C">
        <w:rPr>
          <w:rFonts w:cs="Traditional Arabic" w:hint="cs"/>
          <w:rtl/>
        </w:rPr>
        <w:t>«</w:t>
      </w:r>
      <w:r>
        <w:rPr>
          <w:rFonts w:hint="cs"/>
          <w:rtl/>
        </w:rPr>
        <w:t>ریختن خون هیچ مسلمانی که شهادت دهد: خدایی جز الله نبوده و من</w:t>
      </w:r>
      <w:r w:rsidR="0090654D">
        <w:rPr>
          <w:rFonts w:hint="cs"/>
          <w:rtl/>
        </w:rPr>
        <w:t xml:space="preserve"> فرستادۀ </w:t>
      </w:r>
      <w:r>
        <w:rPr>
          <w:rFonts w:hint="cs"/>
          <w:rtl/>
        </w:rPr>
        <w:t>خدایم حلال نیست مگر به سبب یکی از این سه گناه: بیو</w:t>
      </w:r>
      <w:r w:rsidR="00C236A1">
        <w:rPr>
          <w:rFonts w:hint="cs"/>
          <w:rtl/>
        </w:rPr>
        <w:t>ۀ</w:t>
      </w:r>
      <w:r>
        <w:rPr>
          <w:rFonts w:hint="cs"/>
          <w:rtl/>
        </w:rPr>
        <w:t xml:space="preserve"> زناکار، قتل عمد، و آن کس که دین خود را ترک و از جماعت اسلام دور شود</w:t>
      </w:r>
      <w:r w:rsidR="00C9308C">
        <w:rPr>
          <w:rFonts w:cs="Traditional Arabic" w:hint="cs"/>
          <w:rtl/>
        </w:rPr>
        <w:t>»</w:t>
      </w:r>
      <w:r w:rsidR="00C9308C">
        <w:rPr>
          <w:rFonts w:hint="cs"/>
          <w:rtl/>
        </w:rPr>
        <w:t xml:space="preserve">. </w:t>
      </w:r>
      <w:r>
        <w:rPr>
          <w:rFonts w:hint="cs"/>
          <w:rtl/>
        </w:rPr>
        <w:t>(متفق‌علیه)</w:t>
      </w:r>
      <w:r w:rsidR="00C9308C">
        <w:rPr>
          <w:rFonts w:hint="cs"/>
          <w:rtl/>
        </w:rPr>
        <w:t>.</w:t>
      </w:r>
    </w:p>
    <w:p w:rsidR="00CA2F10" w:rsidRDefault="00CA2F10" w:rsidP="00C236A1">
      <w:pPr>
        <w:pStyle w:val="a3"/>
        <w:rPr>
          <w:rtl/>
        </w:rPr>
      </w:pPr>
      <w:r>
        <w:rPr>
          <w:rFonts w:hint="cs"/>
          <w:rtl/>
        </w:rPr>
        <w:t>انس‌بن‌مالک</w:t>
      </w:r>
      <w:r w:rsidR="00C9308C">
        <w:rPr>
          <w:rFonts w:hint="cs"/>
          <w:rtl/>
        </w:rPr>
        <w:t xml:space="preserve"> </w:t>
      </w:r>
      <w:r>
        <w:rPr>
          <w:rFonts w:cs="CTraditional Arabic" w:hint="cs"/>
          <w:sz w:val="26"/>
          <w:szCs w:val="26"/>
          <w:rtl/>
        </w:rPr>
        <w:t>س</w:t>
      </w:r>
      <w:r>
        <w:rPr>
          <w:rFonts w:hint="cs"/>
          <w:rtl/>
        </w:rPr>
        <w:t xml:space="preserve"> گوید: وقتی که رسول خدا وفات کرد اعراب مرتد گشتند، عمر گفت: ابوبکر چگونه با اعراب می‌جنگید؟ ابوبکر گفت: به درستی این را رسول‌خدا</w:t>
      </w:r>
      <w:r>
        <w:rPr>
          <w:rFonts w:cs="CTraditional Arabic" w:hint="cs"/>
          <w:sz w:val="26"/>
          <w:szCs w:val="26"/>
          <w:rtl/>
        </w:rPr>
        <w:t>ص</w:t>
      </w:r>
      <w:r w:rsidR="00C9308C">
        <w:rPr>
          <w:rFonts w:hint="cs"/>
          <w:rtl/>
        </w:rPr>
        <w:t xml:space="preserve"> گفته که: </w:t>
      </w:r>
      <w:r w:rsidR="00C9308C">
        <w:rPr>
          <w:rFonts w:cs="Traditional Arabic" w:hint="cs"/>
          <w:rtl/>
        </w:rPr>
        <w:t>«</w:t>
      </w:r>
      <w:r>
        <w:rPr>
          <w:rFonts w:hint="cs"/>
          <w:rtl/>
        </w:rPr>
        <w:t xml:space="preserve">به من امر شده با مردم بجنگم تا وقتی که شهادت می‌دهند. خدایی جز الله نبوده و من فرستاده خدایم و نماز را </w:t>
      </w:r>
      <w:r w:rsidR="00C9308C">
        <w:rPr>
          <w:rFonts w:hint="cs"/>
          <w:rtl/>
        </w:rPr>
        <w:t>می‌خوانند و زکات را ادا می‌کنند</w:t>
      </w:r>
      <w:r w:rsidR="00C9308C">
        <w:rPr>
          <w:rFonts w:cs="Traditional Arabic" w:hint="cs"/>
          <w:rtl/>
        </w:rPr>
        <w:t>»</w:t>
      </w:r>
      <w:r w:rsidR="00C9308C">
        <w:rPr>
          <w:rFonts w:hint="cs"/>
          <w:rtl/>
        </w:rPr>
        <w:t xml:space="preserve"> </w:t>
      </w:r>
      <w:r>
        <w:rPr>
          <w:rFonts w:hint="cs"/>
          <w:rtl/>
        </w:rPr>
        <w:t>(نسائی)</w:t>
      </w:r>
      <w:r w:rsidR="00C9308C">
        <w:rPr>
          <w:rFonts w:hint="cs"/>
          <w:rtl/>
        </w:rPr>
        <w:t>.</w:t>
      </w:r>
    </w:p>
    <w:p w:rsidR="003B638B" w:rsidRDefault="003B638B" w:rsidP="00C236A1">
      <w:pPr>
        <w:pStyle w:val="a3"/>
        <w:rPr>
          <w:rtl/>
        </w:rPr>
      </w:pPr>
      <w:r>
        <w:rPr>
          <w:rFonts w:hint="cs"/>
          <w:rtl/>
        </w:rPr>
        <w:t xml:space="preserve">این احادیث دلیلی برای بیان حکم </w:t>
      </w:r>
      <w:r w:rsidRPr="00C236A1">
        <w:rPr>
          <w:rFonts w:hint="cs"/>
          <w:rtl/>
        </w:rPr>
        <w:t>تارک‌الصلا</w:t>
      </w:r>
      <w:r w:rsidR="00C9308C" w:rsidRPr="00C236A1">
        <w:rPr>
          <w:rFonts w:hint="cs"/>
          <w:rtl/>
        </w:rPr>
        <w:t>ة</w:t>
      </w:r>
      <w:r w:rsidRPr="00C236A1">
        <w:rPr>
          <w:rFonts w:hint="cs"/>
          <w:rtl/>
        </w:rPr>
        <w:t xml:space="preserve"> هستند</w:t>
      </w:r>
      <w:r w:rsidR="00C9308C">
        <w:rPr>
          <w:rFonts w:hint="cs"/>
          <w:rtl/>
        </w:rPr>
        <w:t>.</w:t>
      </w:r>
    </w:p>
    <w:p w:rsidR="003B638B" w:rsidRDefault="003B638B" w:rsidP="00C236A1">
      <w:pPr>
        <w:pStyle w:val="a3"/>
        <w:rPr>
          <w:rtl/>
        </w:rPr>
      </w:pPr>
      <w:r>
        <w:rPr>
          <w:rFonts w:hint="cs"/>
          <w:rtl/>
        </w:rPr>
        <w:t xml:space="preserve">ابواسحاق گوید: </w:t>
      </w:r>
      <w:r w:rsidRPr="00C236A1">
        <w:rPr>
          <w:rFonts w:hint="cs"/>
          <w:rtl/>
        </w:rPr>
        <w:t>تارک‌الصلا</w:t>
      </w:r>
      <w:r w:rsidR="00C9308C" w:rsidRPr="00C236A1">
        <w:rPr>
          <w:rFonts w:hint="cs"/>
          <w:rtl/>
        </w:rPr>
        <w:t>ة</w:t>
      </w:r>
      <w:r w:rsidRPr="00C236A1">
        <w:rPr>
          <w:rFonts w:hint="cs"/>
          <w:rtl/>
        </w:rPr>
        <w:t xml:space="preserve"> به خاطر کفرش همانند مرتد کشته می‌شود و غسل و کفن نشده و نماز بر وی خوانده نخواهد شد</w:t>
      </w:r>
      <w:r>
        <w:rPr>
          <w:rFonts w:hint="cs"/>
          <w:rtl/>
        </w:rPr>
        <w:t xml:space="preserve"> و در قبرستان مسلمین نباید دفن گردد، چون رسول‌خدا</w:t>
      </w:r>
      <w:r>
        <w:rPr>
          <w:rFonts w:cs="CTraditional Arabic" w:hint="cs"/>
          <w:sz w:val="26"/>
          <w:szCs w:val="26"/>
          <w:rtl/>
        </w:rPr>
        <w:t>ص</w:t>
      </w:r>
      <w:r w:rsidR="00C9308C">
        <w:rPr>
          <w:rFonts w:hint="cs"/>
          <w:rtl/>
        </w:rPr>
        <w:t xml:space="preserve"> فرموده: </w:t>
      </w:r>
      <w:r w:rsidR="00C9308C">
        <w:rPr>
          <w:rFonts w:cs="Traditional Arabic" w:hint="cs"/>
          <w:rtl/>
        </w:rPr>
        <w:t>«</w:t>
      </w:r>
      <w:r>
        <w:rPr>
          <w:rFonts w:hint="cs"/>
          <w:rtl/>
        </w:rPr>
        <w:t>تفاوت بین انسان مؤمن و کفر ترک نماز است</w:t>
      </w:r>
      <w:r w:rsidR="00C9308C">
        <w:rPr>
          <w:rFonts w:cs="Traditional Arabic" w:hint="cs"/>
          <w:rtl/>
        </w:rPr>
        <w:t>»</w:t>
      </w:r>
      <w:r w:rsidR="00C9308C">
        <w:rPr>
          <w:rFonts w:hint="cs"/>
          <w:rtl/>
        </w:rPr>
        <w:t xml:space="preserve">. </w:t>
      </w:r>
      <w:r>
        <w:rPr>
          <w:rFonts w:hint="cs"/>
          <w:rtl/>
        </w:rPr>
        <w:t>(روایت مسلم)</w:t>
      </w:r>
      <w:r w:rsidR="00C9308C">
        <w:rPr>
          <w:rFonts w:hint="cs"/>
          <w:rtl/>
        </w:rPr>
        <w:t>.</w:t>
      </w:r>
    </w:p>
    <w:p w:rsidR="00F60429" w:rsidRPr="00C236A1" w:rsidRDefault="00F60429" w:rsidP="00C236A1">
      <w:pPr>
        <w:pStyle w:val="a3"/>
        <w:rPr>
          <w:spacing w:val="-2"/>
          <w:rtl/>
        </w:rPr>
      </w:pPr>
      <w:r w:rsidRPr="00C236A1">
        <w:rPr>
          <w:rFonts w:hint="cs"/>
          <w:spacing w:val="-2"/>
          <w:rtl/>
        </w:rPr>
        <w:t>از بریده</w:t>
      </w:r>
      <w:r w:rsidR="00C9308C" w:rsidRPr="00C236A1">
        <w:rPr>
          <w:rFonts w:hint="cs"/>
          <w:spacing w:val="-2"/>
          <w:rtl/>
        </w:rPr>
        <w:t xml:space="preserve"> </w:t>
      </w:r>
      <w:r w:rsidRPr="00C236A1">
        <w:rPr>
          <w:rFonts w:cs="CTraditional Arabic" w:hint="cs"/>
          <w:spacing w:val="-2"/>
          <w:sz w:val="26"/>
          <w:szCs w:val="26"/>
          <w:rtl/>
        </w:rPr>
        <w:t>س</w:t>
      </w:r>
      <w:r w:rsidRPr="00C236A1">
        <w:rPr>
          <w:rFonts w:hint="cs"/>
          <w:spacing w:val="-2"/>
          <w:rtl/>
        </w:rPr>
        <w:t xml:space="preserve"> روایت شده که: رسول‌خدا</w:t>
      </w:r>
      <w:r w:rsidRPr="00C236A1">
        <w:rPr>
          <w:rFonts w:cs="CTraditional Arabic" w:hint="cs"/>
          <w:spacing w:val="-2"/>
          <w:sz w:val="26"/>
          <w:szCs w:val="26"/>
          <w:rtl/>
        </w:rPr>
        <w:t>ص</w:t>
      </w:r>
      <w:r w:rsidR="00C9308C" w:rsidRPr="00C236A1">
        <w:rPr>
          <w:rFonts w:hint="cs"/>
          <w:spacing w:val="-2"/>
          <w:rtl/>
        </w:rPr>
        <w:t xml:space="preserve"> فرمود: «</w:t>
      </w:r>
      <w:r w:rsidRPr="00C236A1">
        <w:rPr>
          <w:rFonts w:hint="cs"/>
          <w:spacing w:val="-2"/>
          <w:rtl/>
        </w:rPr>
        <w:t>عهد و پیمانی که میان ما و ایشان است: نماز است، پس هرکس آن را ترک کند بدون شک کافر شده است</w:t>
      </w:r>
      <w:r w:rsidR="00C9308C" w:rsidRPr="00C236A1">
        <w:rPr>
          <w:rFonts w:hint="cs"/>
          <w:spacing w:val="-2"/>
          <w:rtl/>
        </w:rPr>
        <w:t xml:space="preserve">». </w:t>
      </w:r>
      <w:r w:rsidRPr="00C236A1">
        <w:rPr>
          <w:rFonts w:hint="cs"/>
          <w:spacing w:val="-2"/>
          <w:rtl/>
        </w:rPr>
        <w:t>(روایت از امام احمد و نسائی و ترمذی)</w:t>
      </w:r>
      <w:r w:rsidR="00C9308C" w:rsidRPr="00C236A1">
        <w:rPr>
          <w:rFonts w:hint="cs"/>
          <w:spacing w:val="-2"/>
          <w:rtl/>
        </w:rPr>
        <w:t>.</w:t>
      </w:r>
    </w:p>
    <w:p w:rsidR="00F60429" w:rsidRDefault="00C9308C" w:rsidP="00C236A1">
      <w:pPr>
        <w:pStyle w:val="a3"/>
        <w:rPr>
          <w:rtl/>
        </w:rPr>
      </w:pPr>
      <w:r>
        <w:rPr>
          <w:rFonts w:hint="cs"/>
          <w:rtl/>
        </w:rPr>
        <w:t xml:space="preserve">همچنین فرمود: </w:t>
      </w:r>
      <w:r>
        <w:rPr>
          <w:rFonts w:cs="Traditional Arabic" w:hint="cs"/>
          <w:rtl/>
        </w:rPr>
        <w:t>«</w:t>
      </w:r>
      <w:r w:rsidR="002C1007">
        <w:rPr>
          <w:rFonts w:hint="cs"/>
          <w:rtl/>
        </w:rPr>
        <w:t>اولین چیزی که در دینتان از دست می‌دهید خشوع است و آخرین چیزی که در دینتان از دست می‌دهید نماز است</w:t>
      </w:r>
      <w:r>
        <w:rPr>
          <w:rFonts w:cs="Traditional Arabic" w:hint="cs"/>
          <w:rtl/>
        </w:rPr>
        <w:t>»</w:t>
      </w:r>
      <w:r>
        <w:rPr>
          <w:rFonts w:hint="cs"/>
          <w:rtl/>
        </w:rPr>
        <w:t xml:space="preserve">. </w:t>
      </w:r>
      <w:r w:rsidR="002C1007">
        <w:rPr>
          <w:rFonts w:hint="cs"/>
          <w:rtl/>
        </w:rPr>
        <w:t>(روایت از حاکم)</w:t>
      </w:r>
      <w:r>
        <w:rPr>
          <w:rFonts w:hint="cs"/>
          <w:rtl/>
        </w:rPr>
        <w:t>.</w:t>
      </w:r>
    </w:p>
    <w:p w:rsidR="002C1007" w:rsidRDefault="00963EFC" w:rsidP="00C236A1">
      <w:pPr>
        <w:pStyle w:val="a3"/>
        <w:rPr>
          <w:rtl/>
        </w:rPr>
      </w:pPr>
      <w:r>
        <w:rPr>
          <w:rFonts w:hint="cs"/>
          <w:rtl/>
        </w:rPr>
        <w:t xml:space="preserve">به نظر من هرگاه زن یا مرد </w:t>
      </w:r>
      <w:r w:rsidRPr="00C236A1">
        <w:rPr>
          <w:rFonts w:hint="cs"/>
          <w:rtl/>
        </w:rPr>
        <w:t>تارک‌الصلا</w:t>
      </w:r>
      <w:r w:rsidR="00C9308C" w:rsidRPr="00C236A1">
        <w:rPr>
          <w:rFonts w:hint="cs"/>
          <w:rtl/>
        </w:rPr>
        <w:t>ة</w:t>
      </w:r>
      <w:r w:rsidRPr="00C236A1">
        <w:rPr>
          <w:rFonts w:hint="cs"/>
          <w:rtl/>
        </w:rPr>
        <w:t xml:space="preserve"> برای</w:t>
      </w:r>
      <w:r>
        <w:rPr>
          <w:rFonts w:hint="cs"/>
          <w:rtl/>
        </w:rPr>
        <w:t xml:space="preserve"> اجرای حد، کشته شوند تکفیر نمی‌شوند، و مانند زناکار محصن</w:t>
      </w:r>
      <w:r w:rsidR="00853096">
        <w:rPr>
          <w:rFonts w:hint="cs"/>
          <w:rtl/>
        </w:rPr>
        <w:t xml:space="preserve"> می‌</w:t>
      </w:r>
      <w:r>
        <w:rPr>
          <w:rFonts w:hint="cs"/>
          <w:rtl/>
        </w:rPr>
        <w:t>باشند. این، قول اکثر فقهاء از جمله ابوحنیفه، مالک و ش</w:t>
      </w:r>
      <w:r w:rsidR="00630634">
        <w:rPr>
          <w:rFonts w:hint="cs"/>
          <w:rtl/>
        </w:rPr>
        <w:t>افعی می‌باشد. به دلیل فرمایش پیامبر</w:t>
      </w:r>
      <w:r w:rsidR="00C9308C">
        <w:rPr>
          <w:rFonts w:hint="cs"/>
          <w:rtl/>
        </w:rPr>
        <w:t xml:space="preserve"> </w:t>
      </w:r>
      <w:r w:rsidR="00630634">
        <w:rPr>
          <w:rFonts w:cs="CTraditional Arabic" w:hint="cs"/>
          <w:sz w:val="26"/>
          <w:szCs w:val="26"/>
          <w:rtl/>
        </w:rPr>
        <w:t>ص</w:t>
      </w:r>
      <w:r w:rsidR="00C9308C">
        <w:rPr>
          <w:rFonts w:hint="cs"/>
          <w:rtl/>
        </w:rPr>
        <w:t xml:space="preserve"> که فرمود: </w:t>
      </w:r>
      <w:r w:rsidR="00C9308C">
        <w:rPr>
          <w:rFonts w:cs="Traditional Arabic" w:hint="cs"/>
          <w:rtl/>
        </w:rPr>
        <w:t>«</w:t>
      </w:r>
      <w:r w:rsidR="00630634">
        <w:rPr>
          <w:rFonts w:hint="cs"/>
          <w:rtl/>
        </w:rPr>
        <w:t>به حقیقت، خداوند کسی را که ا</w:t>
      </w:r>
      <w:r w:rsidR="00C9308C">
        <w:rPr>
          <w:rFonts w:hint="cs"/>
          <w:rtl/>
        </w:rPr>
        <w:t>ز ته قلب و به خاطر رضای خدا، لاإله إ</w:t>
      </w:r>
      <w:r w:rsidR="00630634">
        <w:rPr>
          <w:rFonts w:hint="cs"/>
          <w:rtl/>
        </w:rPr>
        <w:t>لاالله بگوید بر آتش جهنم حرام کرده است</w:t>
      </w:r>
      <w:r w:rsidR="00C9308C">
        <w:rPr>
          <w:rFonts w:cs="Traditional Arabic" w:hint="cs"/>
          <w:rtl/>
        </w:rPr>
        <w:t>»</w:t>
      </w:r>
      <w:r w:rsidR="00C9308C">
        <w:rPr>
          <w:rFonts w:hint="cs"/>
          <w:rtl/>
        </w:rPr>
        <w:t xml:space="preserve">. </w:t>
      </w:r>
      <w:r w:rsidR="00630634">
        <w:rPr>
          <w:rFonts w:hint="cs"/>
          <w:rtl/>
        </w:rPr>
        <w:t>(متفق‌علیه)</w:t>
      </w:r>
      <w:r w:rsidR="00C9308C">
        <w:rPr>
          <w:rFonts w:hint="cs"/>
          <w:rtl/>
        </w:rPr>
        <w:t>.</w:t>
      </w:r>
    </w:p>
    <w:p w:rsidR="00630634" w:rsidRDefault="00110EA2" w:rsidP="00C236A1">
      <w:pPr>
        <w:pStyle w:val="a3"/>
        <w:rPr>
          <w:rtl/>
        </w:rPr>
      </w:pPr>
      <w:r>
        <w:rPr>
          <w:rFonts w:hint="cs"/>
          <w:rtl/>
        </w:rPr>
        <w:t>عباده‌‌بن صامت</w:t>
      </w:r>
      <w:r w:rsidR="00C9308C">
        <w:rPr>
          <w:rFonts w:hint="cs"/>
          <w:rtl/>
        </w:rPr>
        <w:t xml:space="preserve"> </w:t>
      </w:r>
      <w:r>
        <w:rPr>
          <w:rFonts w:cs="CTraditional Arabic" w:hint="cs"/>
          <w:sz w:val="26"/>
          <w:szCs w:val="26"/>
          <w:rtl/>
        </w:rPr>
        <w:t>س</w:t>
      </w:r>
      <w:r>
        <w:rPr>
          <w:rFonts w:hint="cs"/>
          <w:rtl/>
        </w:rPr>
        <w:t xml:space="preserve"> گوید: از رسول‌خدا</w:t>
      </w:r>
      <w:r>
        <w:rPr>
          <w:rFonts w:cs="CTraditional Arabic" w:hint="cs"/>
          <w:sz w:val="26"/>
          <w:szCs w:val="26"/>
          <w:rtl/>
        </w:rPr>
        <w:t>ص</w:t>
      </w:r>
      <w:r w:rsidR="00C9308C">
        <w:rPr>
          <w:rFonts w:hint="cs"/>
          <w:rtl/>
        </w:rPr>
        <w:t xml:space="preserve"> شنیدم که فرمود: </w:t>
      </w:r>
      <w:r w:rsidR="00C9308C">
        <w:rPr>
          <w:rFonts w:cs="Traditional Arabic" w:hint="cs"/>
          <w:rtl/>
        </w:rPr>
        <w:t>«</w:t>
      </w:r>
      <w:r>
        <w:rPr>
          <w:rFonts w:hint="cs"/>
          <w:rtl/>
        </w:rPr>
        <w:t>هرکس شهادت دهد خدایی جز الله نیست و به حقیقت محمد بنده و</w:t>
      </w:r>
      <w:r w:rsidR="0090654D">
        <w:rPr>
          <w:rFonts w:hint="cs"/>
          <w:rtl/>
        </w:rPr>
        <w:t xml:space="preserve"> فرستادۀ </w:t>
      </w:r>
      <w:r>
        <w:rPr>
          <w:rFonts w:hint="cs"/>
          <w:rtl/>
        </w:rPr>
        <w:t>او است و به حقیقت عیسی بنده و کلم</w:t>
      </w:r>
      <w:r w:rsidR="00C236A1">
        <w:rPr>
          <w:rFonts w:hint="cs"/>
          <w:rtl/>
        </w:rPr>
        <w:t>ۀ</w:t>
      </w:r>
      <w:r>
        <w:rPr>
          <w:rFonts w:hint="cs"/>
          <w:rtl/>
        </w:rPr>
        <w:t xml:space="preserve"> اوست که به مریم القا کرده و روحی است از جانب او، و به حقیقت بهشت حق است و دوزخ حق است، خداوند او را داخل بهشت می‌کند هر عملی که داشته باشد</w:t>
      </w:r>
      <w:r w:rsidR="00C9308C">
        <w:rPr>
          <w:rFonts w:cs="Traditional Arabic" w:hint="cs"/>
          <w:rtl/>
        </w:rPr>
        <w:t>»</w:t>
      </w:r>
      <w:r w:rsidR="00C9308C">
        <w:rPr>
          <w:rFonts w:hint="cs"/>
          <w:rtl/>
        </w:rPr>
        <w:t xml:space="preserve">. </w:t>
      </w:r>
      <w:r>
        <w:rPr>
          <w:rFonts w:hint="cs"/>
          <w:rtl/>
        </w:rPr>
        <w:t>(متفق‌علیه)</w:t>
      </w:r>
      <w:r w:rsidR="00C9308C">
        <w:rPr>
          <w:rFonts w:hint="cs"/>
          <w:rtl/>
        </w:rPr>
        <w:t>.</w:t>
      </w:r>
    </w:p>
    <w:p w:rsidR="001C5293" w:rsidRDefault="00FE1597" w:rsidP="00C236A1">
      <w:pPr>
        <w:pStyle w:val="a3"/>
        <w:rPr>
          <w:rtl/>
        </w:rPr>
      </w:pPr>
      <w:r>
        <w:rPr>
          <w:rFonts w:hint="cs"/>
          <w:rtl/>
        </w:rPr>
        <w:t>انس</w:t>
      </w:r>
      <w:r w:rsidR="00C9308C">
        <w:rPr>
          <w:rFonts w:hint="cs"/>
          <w:rtl/>
        </w:rPr>
        <w:t xml:space="preserve"> </w:t>
      </w:r>
      <w:r>
        <w:rPr>
          <w:rFonts w:cs="CTraditional Arabic" w:hint="cs"/>
          <w:sz w:val="26"/>
          <w:szCs w:val="26"/>
          <w:rtl/>
        </w:rPr>
        <w:t>س</w:t>
      </w:r>
      <w:r>
        <w:rPr>
          <w:rFonts w:hint="cs"/>
          <w:rtl/>
        </w:rPr>
        <w:t xml:space="preserve"> </w:t>
      </w:r>
      <w:r w:rsidR="001C5293">
        <w:rPr>
          <w:rFonts w:hint="cs"/>
          <w:rtl/>
        </w:rPr>
        <w:t>روایت کرده که: رسول‌خدا</w:t>
      </w:r>
      <w:r w:rsidR="001C5293">
        <w:rPr>
          <w:rFonts w:cs="CTraditional Arabic" w:hint="cs"/>
          <w:sz w:val="26"/>
          <w:szCs w:val="26"/>
          <w:rtl/>
        </w:rPr>
        <w:t>ص</w:t>
      </w:r>
      <w:r w:rsidR="00C9308C">
        <w:rPr>
          <w:rFonts w:hint="cs"/>
          <w:rtl/>
        </w:rPr>
        <w:t xml:space="preserve"> فرموده: </w:t>
      </w:r>
      <w:r w:rsidR="00C9308C">
        <w:rPr>
          <w:rFonts w:cs="Traditional Arabic" w:hint="cs"/>
          <w:rtl/>
        </w:rPr>
        <w:t>«</w:t>
      </w:r>
      <w:r w:rsidR="00C9308C">
        <w:rPr>
          <w:rFonts w:hint="cs"/>
          <w:rtl/>
        </w:rPr>
        <w:t>کسی که در دنیا لاإله إ</w:t>
      </w:r>
      <w:r w:rsidR="001C5293">
        <w:rPr>
          <w:rFonts w:hint="cs"/>
          <w:rtl/>
        </w:rPr>
        <w:t xml:space="preserve">لاالله گفته و به اندازة ذره‌ای ایمان قلبی و کار نیک </w:t>
      </w:r>
      <w:r w:rsidR="00C9308C">
        <w:rPr>
          <w:rFonts w:hint="cs"/>
          <w:rtl/>
        </w:rPr>
        <w:t>داشته باشد از دوزخ‌ خارج می‌شود</w:t>
      </w:r>
      <w:r w:rsidR="00C9308C">
        <w:rPr>
          <w:rFonts w:cs="Traditional Arabic" w:hint="cs"/>
          <w:rtl/>
        </w:rPr>
        <w:t>»</w:t>
      </w:r>
      <w:r w:rsidR="00C9308C">
        <w:rPr>
          <w:rFonts w:hint="cs"/>
          <w:rtl/>
        </w:rPr>
        <w:t xml:space="preserve"> </w:t>
      </w:r>
      <w:r w:rsidR="001C5293">
        <w:rPr>
          <w:rFonts w:hint="cs"/>
          <w:rtl/>
        </w:rPr>
        <w:t>(متفق‌علیه)</w:t>
      </w:r>
      <w:r w:rsidR="00C9308C">
        <w:rPr>
          <w:rFonts w:hint="cs"/>
          <w:rtl/>
        </w:rPr>
        <w:t>.</w:t>
      </w:r>
    </w:p>
    <w:p w:rsidR="001C5293" w:rsidRDefault="002E3DC3" w:rsidP="00C236A1">
      <w:pPr>
        <w:pStyle w:val="a3"/>
        <w:rPr>
          <w:rtl/>
        </w:rPr>
      </w:pPr>
      <w:r>
        <w:rPr>
          <w:rFonts w:hint="cs"/>
          <w:rtl/>
        </w:rPr>
        <w:t>ابوهریره</w:t>
      </w:r>
      <w:r w:rsidR="00C9308C">
        <w:rPr>
          <w:rFonts w:hint="cs"/>
          <w:rtl/>
        </w:rPr>
        <w:t xml:space="preserve"> </w:t>
      </w:r>
      <w:r>
        <w:rPr>
          <w:rFonts w:cs="CTraditional Arabic" w:hint="cs"/>
          <w:sz w:val="26"/>
          <w:szCs w:val="26"/>
          <w:rtl/>
        </w:rPr>
        <w:t>س</w:t>
      </w:r>
      <w:r>
        <w:rPr>
          <w:rFonts w:hint="cs"/>
          <w:rtl/>
        </w:rPr>
        <w:t xml:space="preserve"> گوید: رسول خدا</w:t>
      </w:r>
      <w:r>
        <w:rPr>
          <w:rFonts w:cs="CTraditional Arabic" w:hint="cs"/>
          <w:sz w:val="26"/>
          <w:szCs w:val="26"/>
          <w:rtl/>
        </w:rPr>
        <w:t>ص</w:t>
      </w:r>
      <w:r w:rsidR="00C9308C">
        <w:rPr>
          <w:rFonts w:hint="cs"/>
          <w:rtl/>
        </w:rPr>
        <w:t xml:space="preserve"> فرمود: </w:t>
      </w:r>
      <w:r w:rsidR="00C9308C">
        <w:rPr>
          <w:rFonts w:cs="Traditional Arabic" w:hint="cs"/>
          <w:rtl/>
        </w:rPr>
        <w:t>«</w:t>
      </w:r>
      <w:r>
        <w:rPr>
          <w:rFonts w:hint="cs"/>
          <w:rtl/>
        </w:rPr>
        <w:t>برای هر پیامبری دعایی مستجاب بود و هر کدام از آنان در دعای خود تعجیل کرده و آن را در دنیا خواسته‌اند، ولی من دعای خود را ذخیره کرده تا در روز قیامت برای امتم شفاعت کنم و انشاءالله این شفاعت من شامل کسانی از امتم می‌شود که هیچ چیزی را شریک خدا قرار نداده‌ باشند</w:t>
      </w:r>
      <w:r w:rsidR="00C9308C">
        <w:rPr>
          <w:rFonts w:cs="Traditional Arabic" w:hint="cs"/>
          <w:rtl/>
        </w:rPr>
        <w:t>»</w:t>
      </w:r>
      <w:r w:rsidR="00C9308C">
        <w:rPr>
          <w:rFonts w:hint="cs"/>
          <w:rtl/>
        </w:rPr>
        <w:t xml:space="preserve">. </w:t>
      </w:r>
      <w:r>
        <w:rPr>
          <w:rFonts w:hint="cs"/>
          <w:rtl/>
        </w:rPr>
        <w:t>(روایت از مسلم)</w:t>
      </w:r>
      <w:r w:rsidR="00C9308C">
        <w:rPr>
          <w:rFonts w:hint="cs"/>
          <w:rtl/>
        </w:rPr>
        <w:t>.</w:t>
      </w:r>
    </w:p>
    <w:p w:rsidR="00F25774" w:rsidRDefault="00E439FA" w:rsidP="00C236A1">
      <w:pPr>
        <w:pStyle w:val="a3"/>
        <w:rPr>
          <w:rtl/>
        </w:rPr>
      </w:pPr>
      <w:r>
        <w:rPr>
          <w:rFonts w:hint="cs"/>
          <w:rtl/>
        </w:rPr>
        <w:t>عباده بن صامت آورده است که: رسول‌</w:t>
      </w:r>
      <w:r>
        <w:rPr>
          <w:rFonts w:hint="eastAsia"/>
          <w:rtl/>
        </w:rPr>
        <w:t>‌خدا</w:t>
      </w:r>
      <w:r>
        <w:rPr>
          <w:rFonts w:cs="CTraditional Arabic" w:hint="cs"/>
          <w:sz w:val="26"/>
          <w:szCs w:val="26"/>
          <w:rtl/>
        </w:rPr>
        <w:t>ص</w:t>
      </w:r>
      <w:r>
        <w:rPr>
          <w:rFonts w:hint="cs"/>
          <w:rtl/>
        </w:rPr>
        <w:t xml:space="preserve"> فرمو</w:t>
      </w:r>
      <w:r w:rsidR="00C9308C">
        <w:rPr>
          <w:rFonts w:hint="cs"/>
          <w:rtl/>
        </w:rPr>
        <w:t xml:space="preserve">د: </w:t>
      </w:r>
      <w:r w:rsidR="00C9308C">
        <w:rPr>
          <w:rFonts w:cs="Traditional Arabic" w:hint="cs"/>
          <w:rtl/>
        </w:rPr>
        <w:t>«</w:t>
      </w:r>
      <w:r>
        <w:rPr>
          <w:rFonts w:hint="cs"/>
          <w:rtl/>
        </w:rPr>
        <w:t>خداوند در شب و روز پنج نماز را بر بنده فرض کرده است هرکس بر</w:t>
      </w:r>
      <w:r w:rsidR="00853096">
        <w:rPr>
          <w:rFonts w:hint="cs"/>
          <w:rtl/>
        </w:rPr>
        <w:t xml:space="preserve"> آن‌ها </w:t>
      </w:r>
      <w:r>
        <w:rPr>
          <w:rFonts w:hint="cs"/>
          <w:rtl/>
        </w:rPr>
        <w:t xml:space="preserve">محافظت و مداومت داشته باشد او را به نزد </w:t>
      </w:r>
      <w:r w:rsidR="00F25774">
        <w:rPr>
          <w:rFonts w:hint="cs"/>
          <w:rtl/>
        </w:rPr>
        <w:t>خدا عهدی باشد که وی را داخل بهشت نماید و هرکس بر</w:t>
      </w:r>
      <w:r w:rsidR="00853096">
        <w:rPr>
          <w:rFonts w:hint="cs"/>
          <w:rtl/>
        </w:rPr>
        <w:t xml:space="preserve"> آن‌ها </w:t>
      </w:r>
      <w:r w:rsidR="00F25774">
        <w:rPr>
          <w:rFonts w:hint="cs"/>
          <w:rtl/>
        </w:rPr>
        <w:t>محافظت و مداومت نکند عهدی به نزد خدا ندارد اگر خواست او را عذاب می</w:t>
      </w:r>
      <w:r w:rsidR="00F25774">
        <w:rPr>
          <w:rFonts w:hint="eastAsia"/>
          <w:rtl/>
        </w:rPr>
        <w:t>‌دهد وگرنه او را به بهشت داخل می‌کند</w:t>
      </w:r>
      <w:r w:rsidR="00C9308C">
        <w:rPr>
          <w:rFonts w:cs="Traditional Arabic" w:hint="cs"/>
          <w:rtl/>
        </w:rPr>
        <w:t>»</w:t>
      </w:r>
      <w:r w:rsidR="00F25774">
        <w:rPr>
          <w:rFonts w:hint="eastAsia"/>
          <w:rtl/>
        </w:rPr>
        <w:t>.</w:t>
      </w:r>
    </w:p>
    <w:p w:rsidR="00455CAB" w:rsidRDefault="00455CAB" w:rsidP="00C236A1">
      <w:pPr>
        <w:pStyle w:val="a3"/>
        <w:rPr>
          <w:rtl/>
        </w:rPr>
      </w:pPr>
      <w:r>
        <w:rPr>
          <w:rFonts w:hint="cs"/>
          <w:rtl/>
        </w:rPr>
        <w:t xml:space="preserve">بنابراین، اگر </w:t>
      </w:r>
      <w:r w:rsidRPr="00C236A1">
        <w:rPr>
          <w:rFonts w:hint="cs"/>
          <w:rtl/>
        </w:rPr>
        <w:t>تارک‌الصلا</w:t>
      </w:r>
      <w:r w:rsidR="00C9308C" w:rsidRPr="00C236A1">
        <w:rPr>
          <w:rFonts w:hint="cs"/>
          <w:rtl/>
        </w:rPr>
        <w:t>ة</w:t>
      </w:r>
      <w:r w:rsidRPr="00C236A1">
        <w:rPr>
          <w:rFonts w:hint="cs"/>
          <w:rtl/>
        </w:rPr>
        <w:t xml:space="preserve"> کافر</w:t>
      </w:r>
      <w:r>
        <w:rPr>
          <w:rFonts w:hint="cs"/>
          <w:rtl/>
        </w:rPr>
        <w:t xml:space="preserve"> بود او را داخل مشیت و خواست خود نمی‌کرد.</w:t>
      </w:r>
    </w:p>
    <w:p w:rsidR="00455CAB" w:rsidRDefault="00C9308C" w:rsidP="00C236A1">
      <w:pPr>
        <w:pStyle w:val="a3"/>
        <w:rPr>
          <w:rtl/>
        </w:rPr>
      </w:pPr>
      <w:r>
        <w:rPr>
          <w:rFonts w:hint="cs"/>
          <w:rtl/>
        </w:rPr>
        <w:t xml:space="preserve">از حذیفه روایت شده که گفته: </w:t>
      </w:r>
      <w:r>
        <w:rPr>
          <w:rFonts w:cs="Traditional Arabic" w:hint="cs"/>
          <w:rtl/>
        </w:rPr>
        <w:t>«</w:t>
      </w:r>
      <w:r w:rsidR="00455CAB">
        <w:rPr>
          <w:rFonts w:hint="cs"/>
          <w:rtl/>
        </w:rPr>
        <w:t xml:space="preserve">روزگاری </w:t>
      </w:r>
      <w:r>
        <w:rPr>
          <w:rFonts w:hint="cs"/>
          <w:rtl/>
        </w:rPr>
        <w:t>بر مردم می‌آید که به جز گفتن لاإله إ</w:t>
      </w:r>
      <w:r w:rsidR="00455CAB">
        <w:rPr>
          <w:rFonts w:hint="cs"/>
          <w:rtl/>
        </w:rPr>
        <w:t>لاالله چیزی دیگر از اسلام با خود ندارند</w:t>
      </w:r>
      <w:r>
        <w:rPr>
          <w:rFonts w:cs="Traditional Arabic" w:hint="cs"/>
          <w:rtl/>
        </w:rPr>
        <w:t>»</w:t>
      </w:r>
      <w:r>
        <w:rPr>
          <w:rFonts w:hint="cs"/>
          <w:rtl/>
        </w:rPr>
        <w:t xml:space="preserve">. </w:t>
      </w:r>
      <w:r w:rsidR="00455CAB">
        <w:rPr>
          <w:rFonts w:hint="cs"/>
          <w:rtl/>
        </w:rPr>
        <w:t>(روایت از خلال)</w:t>
      </w:r>
      <w:r>
        <w:rPr>
          <w:rFonts w:hint="cs"/>
          <w:rtl/>
        </w:rPr>
        <w:t>.</w:t>
      </w:r>
    </w:p>
    <w:p w:rsidR="00385DC2" w:rsidRDefault="00385DC2" w:rsidP="00C236A1">
      <w:pPr>
        <w:pStyle w:val="a3"/>
        <w:rPr>
          <w:rtl/>
        </w:rPr>
      </w:pPr>
      <w:r>
        <w:rPr>
          <w:rFonts w:hint="cs"/>
          <w:rtl/>
        </w:rPr>
        <w:t xml:space="preserve">مسلمانان هم بر این نظر اجماع دارند، چون ما در هیچ عصر و زمانی سراغ نداریم میتی را که اهل نماز نبوده غسل نکنند یا نماز بر او نخوانند و </w:t>
      </w:r>
      <w:r w:rsidRPr="00C236A1">
        <w:rPr>
          <w:rFonts w:hint="cs"/>
          <w:rtl/>
        </w:rPr>
        <w:t>یا او را از میراث محروم کرده باشند، و میان زوجین که یکی از آن دو، تارک‌الصلا</w:t>
      </w:r>
      <w:r w:rsidR="00C9308C" w:rsidRPr="00C236A1">
        <w:rPr>
          <w:rFonts w:hint="cs"/>
          <w:rtl/>
        </w:rPr>
        <w:t>ة</w:t>
      </w:r>
      <w:r w:rsidRPr="00C236A1">
        <w:rPr>
          <w:rFonts w:hint="cs"/>
          <w:rtl/>
        </w:rPr>
        <w:t xml:space="preserve"> باشد با وجود کثرت</w:t>
      </w:r>
      <w:r>
        <w:rPr>
          <w:rFonts w:hint="cs"/>
          <w:rtl/>
        </w:rPr>
        <w:t xml:space="preserve"> بی‌نمازان امر به جدایی کرده باشند.</w:t>
      </w:r>
    </w:p>
    <w:p w:rsidR="00385DC2" w:rsidRDefault="00385DC2" w:rsidP="00C236A1">
      <w:pPr>
        <w:pStyle w:val="a3"/>
        <w:rPr>
          <w:rtl/>
        </w:rPr>
      </w:pPr>
      <w:r>
        <w:rPr>
          <w:rFonts w:hint="cs"/>
          <w:rtl/>
        </w:rPr>
        <w:t xml:space="preserve">در حالی که اگر شخصی </w:t>
      </w:r>
      <w:r w:rsidRPr="00C236A1">
        <w:rPr>
          <w:rFonts w:hint="cs"/>
          <w:rtl/>
        </w:rPr>
        <w:t>تارک‌الصلا</w:t>
      </w:r>
      <w:r w:rsidR="00C9308C" w:rsidRPr="00C236A1">
        <w:rPr>
          <w:rFonts w:hint="cs"/>
          <w:rtl/>
        </w:rPr>
        <w:t>ة</w:t>
      </w:r>
      <w:r w:rsidRPr="00C236A1">
        <w:rPr>
          <w:rFonts w:hint="cs"/>
          <w:rtl/>
        </w:rPr>
        <w:t xml:space="preserve"> در حقیقت کافر بود این احکام به ثبوت می‌رسیدند. میان مسلمانان هیچ خلافی در این نیست که بر زن و مرد تارک‌الصلا</w:t>
      </w:r>
      <w:r w:rsidR="00C9308C" w:rsidRPr="00C236A1">
        <w:rPr>
          <w:rFonts w:hint="cs"/>
          <w:rtl/>
        </w:rPr>
        <w:t>ة</w:t>
      </w:r>
      <w:r>
        <w:rPr>
          <w:rFonts w:hint="cs"/>
          <w:rtl/>
        </w:rPr>
        <w:t xml:space="preserve"> واجب است تمام نما</w:t>
      </w:r>
      <w:r w:rsidR="00C9308C">
        <w:rPr>
          <w:rFonts w:hint="cs"/>
          <w:rtl/>
        </w:rPr>
        <w:t>زها را قضا کنند، ولی در مورد مر</w:t>
      </w:r>
      <w:r>
        <w:rPr>
          <w:rFonts w:hint="cs"/>
          <w:rtl/>
        </w:rPr>
        <w:t>تد اختلاف دارند.</w:t>
      </w:r>
    </w:p>
    <w:p w:rsidR="001B3547" w:rsidRDefault="001B3547" w:rsidP="00C236A1">
      <w:pPr>
        <w:pStyle w:val="a3"/>
        <w:rPr>
          <w:rtl/>
        </w:rPr>
      </w:pPr>
      <w:r>
        <w:rPr>
          <w:rFonts w:hint="cs"/>
          <w:rtl/>
        </w:rPr>
        <w:t xml:space="preserve">اما در احادیث فوق </w:t>
      </w:r>
      <w:r w:rsidRPr="00C236A1">
        <w:rPr>
          <w:rFonts w:hint="cs"/>
          <w:rtl/>
        </w:rPr>
        <w:t>که تارک‌الصلا</w:t>
      </w:r>
      <w:r w:rsidR="00C9308C" w:rsidRPr="00C236A1">
        <w:rPr>
          <w:rFonts w:hint="cs"/>
          <w:rtl/>
        </w:rPr>
        <w:t>ة</w:t>
      </w:r>
      <w:r w:rsidRPr="00C236A1">
        <w:rPr>
          <w:rFonts w:hint="cs"/>
          <w:rtl/>
        </w:rPr>
        <w:t xml:space="preserve"> به کفار، تشبیه شده از باب تهدید و سختگیری بر اوست نه این که حقیقتاً چنان باش</w:t>
      </w:r>
      <w:r w:rsidR="00C9308C" w:rsidRPr="00C236A1">
        <w:rPr>
          <w:rFonts w:hint="cs"/>
          <w:rtl/>
        </w:rPr>
        <w:t>د. هم چون قول</w:t>
      </w:r>
      <w:r w:rsidR="00C9308C">
        <w:rPr>
          <w:rFonts w:hint="cs"/>
          <w:rtl/>
        </w:rPr>
        <w:t xml:space="preserve"> پیامبر که فرمود: </w:t>
      </w:r>
      <w:r w:rsidR="00C9308C">
        <w:rPr>
          <w:rFonts w:cs="Traditional Arabic" w:hint="cs"/>
          <w:rtl/>
        </w:rPr>
        <w:t>«</w:t>
      </w:r>
      <w:r>
        <w:rPr>
          <w:rFonts w:hint="cs"/>
          <w:rtl/>
        </w:rPr>
        <w:t>دشنام دادن به مسلمان فسق و جنگ با وی کفر است</w:t>
      </w:r>
      <w:r w:rsidR="00C9308C">
        <w:rPr>
          <w:rFonts w:cs="Traditional Arabic" w:hint="cs"/>
          <w:rtl/>
        </w:rPr>
        <w:t>»</w:t>
      </w:r>
      <w:r w:rsidR="00C9308C">
        <w:rPr>
          <w:rFonts w:hint="cs"/>
          <w:rtl/>
        </w:rPr>
        <w:t xml:space="preserve">. </w:t>
      </w:r>
      <w:r>
        <w:rPr>
          <w:rFonts w:hint="cs"/>
          <w:rtl/>
        </w:rPr>
        <w:t>(متفق‌علیه)</w:t>
      </w:r>
      <w:r w:rsidR="00C9308C">
        <w:rPr>
          <w:rFonts w:hint="cs"/>
          <w:rtl/>
        </w:rPr>
        <w:t>.</w:t>
      </w:r>
    </w:p>
    <w:p w:rsidR="005B7C34" w:rsidRDefault="005B7C34" w:rsidP="00C236A1">
      <w:pPr>
        <w:pStyle w:val="a3"/>
        <w:rPr>
          <w:rtl/>
        </w:rPr>
      </w:pPr>
      <w:r>
        <w:rPr>
          <w:rFonts w:hint="cs"/>
          <w:rtl/>
        </w:rPr>
        <w:t>و یا مانند این قول پیامبر</w:t>
      </w:r>
      <w:r>
        <w:rPr>
          <w:rFonts w:cs="CTraditional Arabic" w:hint="cs"/>
          <w:sz w:val="26"/>
          <w:szCs w:val="26"/>
          <w:rtl/>
        </w:rPr>
        <w:t>ص</w:t>
      </w:r>
      <w:r w:rsidR="00C9308C">
        <w:rPr>
          <w:rFonts w:hint="cs"/>
          <w:rtl/>
        </w:rPr>
        <w:t xml:space="preserve"> که فرمود: </w:t>
      </w:r>
      <w:r w:rsidR="00C9308C">
        <w:rPr>
          <w:rFonts w:cs="Traditional Arabic" w:hint="cs"/>
          <w:rtl/>
        </w:rPr>
        <w:t>«</w:t>
      </w:r>
      <w:r>
        <w:rPr>
          <w:rFonts w:hint="cs"/>
          <w:rtl/>
        </w:rPr>
        <w:t>هرکس به برادر خودش بگوید</w:t>
      </w:r>
      <w:r w:rsidR="00C9308C">
        <w:rPr>
          <w:rFonts w:hint="cs"/>
          <w:rtl/>
        </w:rPr>
        <w:t>:</w:t>
      </w:r>
      <w:r>
        <w:rPr>
          <w:rFonts w:hint="cs"/>
          <w:rtl/>
        </w:rPr>
        <w:t xml:space="preserve"> ای کافر</w:t>
      </w:r>
      <w:r w:rsidR="00C9308C">
        <w:rPr>
          <w:rFonts w:hint="cs"/>
          <w:rtl/>
        </w:rPr>
        <w:t>،</w:t>
      </w:r>
      <w:r>
        <w:rPr>
          <w:rFonts w:hint="cs"/>
          <w:rtl/>
        </w:rPr>
        <w:t xml:space="preserve"> بی‌گمان یکی از آن دو با کفر باز می‌گردد</w:t>
      </w:r>
      <w:r w:rsidR="00C9308C">
        <w:rPr>
          <w:rFonts w:cs="Traditional Arabic" w:hint="cs"/>
          <w:rtl/>
        </w:rPr>
        <w:t>»</w:t>
      </w:r>
      <w:r>
        <w:rPr>
          <w:rFonts w:hint="cs"/>
          <w:rtl/>
        </w:rPr>
        <w:t>، و همچون قول حضرت</w:t>
      </w:r>
      <w:r>
        <w:rPr>
          <w:rFonts w:cs="CTraditional Arabic" w:hint="cs"/>
          <w:sz w:val="26"/>
          <w:szCs w:val="26"/>
          <w:rtl/>
        </w:rPr>
        <w:t>ص</w:t>
      </w:r>
      <w:r>
        <w:rPr>
          <w:rFonts w:hint="cs"/>
          <w:rtl/>
        </w:rPr>
        <w:t xml:space="preserve"> که </w:t>
      </w:r>
      <w:r w:rsidR="00C9308C">
        <w:rPr>
          <w:rFonts w:hint="cs"/>
          <w:rtl/>
        </w:rPr>
        <w:t>می</w:t>
      </w:r>
      <w:r w:rsidR="00C9308C">
        <w:rPr>
          <w:rFonts w:hint="eastAsia"/>
          <w:rtl/>
        </w:rPr>
        <w:t>‌</w:t>
      </w:r>
      <w:r>
        <w:rPr>
          <w:rFonts w:hint="cs"/>
          <w:rtl/>
        </w:rPr>
        <w:t>فر</w:t>
      </w:r>
      <w:r w:rsidR="00C9308C">
        <w:rPr>
          <w:rFonts w:hint="cs"/>
          <w:rtl/>
        </w:rPr>
        <w:t xml:space="preserve">ماید: </w:t>
      </w:r>
      <w:r w:rsidR="00C9308C">
        <w:rPr>
          <w:rFonts w:cs="Traditional Arabic" w:hint="cs"/>
          <w:rtl/>
        </w:rPr>
        <w:t>«</w:t>
      </w:r>
      <w:r>
        <w:rPr>
          <w:rFonts w:hint="cs"/>
          <w:rtl/>
        </w:rPr>
        <w:t>هرکس به غیر از خدا قسم خورد در حقیقت مشرک شده است».</w:t>
      </w:r>
      <w:r w:rsidR="00C9308C">
        <w:rPr>
          <w:rFonts w:hint="cs"/>
          <w:rtl/>
        </w:rPr>
        <w:t xml:space="preserve"> </w:t>
      </w:r>
      <w:r>
        <w:rPr>
          <w:rFonts w:hint="cs"/>
          <w:rtl/>
        </w:rPr>
        <w:t>(روایت از احمد)</w:t>
      </w:r>
      <w:r w:rsidR="00C9308C">
        <w:rPr>
          <w:rFonts w:hint="cs"/>
          <w:rtl/>
        </w:rPr>
        <w:t>.</w:t>
      </w:r>
    </w:p>
    <w:p w:rsidR="008E35C4" w:rsidRDefault="00C9308C" w:rsidP="00C236A1">
      <w:pPr>
        <w:pStyle w:val="a3"/>
        <w:rPr>
          <w:rtl/>
        </w:rPr>
      </w:pPr>
      <w:r>
        <w:rPr>
          <w:rFonts w:hint="cs"/>
          <w:rtl/>
        </w:rPr>
        <w:t xml:space="preserve">و مانند گفته‌اش که فرمود: </w:t>
      </w:r>
      <w:r>
        <w:rPr>
          <w:rFonts w:cs="Traditional Arabic" w:hint="cs"/>
          <w:rtl/>
        </w:rPr>
        <w:t>«</w:t>
      </w:r>
      <w:r w:rsidR="008E35C4">
        <w:rPr>
          <w:rFonts w:hint="cs"/>
          <w:rtl/>
        </w:rPr>
        <w:t xml:space="preserve">تبری جستن از نسب، اگر چه کم </w:t>
      </w:r>
      <w:r>
        <w:rPr>
          <w:rFonts w:hint="cs"/>
          <w:rtl/>
        </w:rPr>
        <w:t>هم باشد کفر و ورزیدن به خدا است</w:t>
      </w:r>
      <w:r>
        <w:rPr>
          <w:rFonts w:cs="Traditional Arabic" w:hint="cs"/>
          <w:rtl/>
        </w:rPr>
        <w:t>»</w:t>
      </w:r>
      <w:r>
        <w:rPr>
          <w:rFonts w:hint="cs"/>
          <w:rtl/>
        </w:rPr>
        <w:t xml:space="preserve">. </w:t>
      </w:r>
      <w:r w:rsidR="008E35C4">
        <w:rPr>
          <w:rFonts w:hint="cs"/>
          <w:rtl/>
        </w:rPr>
        <w:t>(فتح‌الباری)</w:t>
      </w:r>
      <w:r>
        <w:rPr>
          <w:rFonts w:hint="cs"/>
          <w:rtl/>
        </w:rPr>
        <w:t>.</w:t>
      </w:r>
    </w:p>
    <w:p w:rsidR="00CC20DA" w:rsidRDefault="00CC20DA" w:rsidP="00C236A1">
      <w:pPr>
        <w:pStyle w:val="a3"/>
        <w:rPr>
          <w:rtl/>
        </w:rPr>
      </w:pPr>
      <w:r>
        <w:rPr>
          <w:rFonts w:hint="cs"/>
          <w:rtl/>
        </w:rPr>
        <w:t>و امثال</w:t>
      </w:r>
      <w:r w:rsidR="00853096">
        <w:rPr>
          <w:rFonts w:hint="cs"/>
          <w:rtl/>
        </w:rPr>
        <w:t xml:space="preserve"> این‌ها </w:t>
      </w:r>
      <w:r>
        <w:rPr>
          <w:rFonts w:hint="cs"/>
          <w:rtl/>
        </w:rPr>
        <w:t>که منظور فقط تشدید در تهدید است.</w:t>
      </w:r>
    </w:p>
    <w:p w:rsidR="00352776" w:rsidRPr="00352776" w:rsidRDefault="00377CF7" w:rsidP="00352776">
      <w:pPr>
        <w:pStyle w:val="Heading1"/>
        <w:bidi/>
        <w:rPr>
          <w:rFonts w:cs="B Lotus"/>
          <w:rtl/>
          <w:lang w:bidi="fa-IR"/>
        </w:rPr>
      </w:pPr>
      <w:bookmarkStart w:id="648" w:name="_Toc262411649"/>
      <w:bookmarkStart w:id="649" w:name="_Toc340599217"/>
      <w:bookmarkStart w:id="650" w:name="_Toc408538692"/>
      <w:r>
        <w:rPr>
          <w:rFonts w:hint="cs"/>
          <w:rtl/>
          <w:lang w:bidi="fa-IR"/>
        </w:rPr>
        <w:t>10-</w:t>
      </w:r>
      <w:r w:rsidR="00352776">
        <w:rPr>
          <w:rFonts w:hint="cs"/>
          <w:rtl/>
          <w:lang w:bidi="fa-IR"/>
        </w:rPr>
        <w:t xml:space="preserve"> اقسام نماز</w:t>
      </w:r>
      <w:bookmarkEnd w:id="648"/>
      <w:bookmarkEnd w:id="649"/>
      <w:bookmarkEnd w:id="650"/>
    </w:p>
    <w:p w:rsidR="002E3DC3" w:rsidRDefault="007C097B" w:rsidP="00C236A1">
      <w:pPr>
        <w:pStyle w:val="a3"/>
        <w:rPr>
          <w:rtl/>
        </w:rPr>
      </w:pPr>
      <w:r w:rsidRPr="007C097B">
        <w:rPr>
          <w:rFonts w:hint="cs"/>
          <w:rtl/>
        </w:rPr>
        <w:t xml:space="preserve">نمازی </w:t>
      </w:r>
      <w:r>
        <w:rPr>
          <w:rFonts w:hint="cs"/>
          <w:rtl/>
        </w:rPr>
        <w:t>که خداوند برای بندگانش تشریع کرده تا</w:t>
      </w:r>
      <w:r w:rsidR="003A6A7F">
        <w:rPr>
          <w:rFonts w:hint="cs"/>
          <w:rtl/>
        </w:rPr>
        <w:t xml:space="preserve"> وسیلۀ </w:t>
      </w:r>
      <w:r w:rsidR="00904B23">
        <w:rPr>
          <w:rFonts w:hint="cs"/>
          <w:rtl/>
        </w:rPr>
        <w:t>پاکی قلوب آنان گردد و شکری در مقابل نعمت‌های بی‌پایان او باشد بر سه قسمت است:</w:t>
      </w:r>
    </w:p>
    <w:p w:rsidR="00C236A1" w:rsidRDefault="00FF1060" w:rsidP="005E6881">
      <w:pPr>
        <w:pStyle w:val="a3"/>
        <w:numPr>
          <w:ilvl w:val="0"/>
          <w:numId w:val="78"/>
        </w:numPr>
        <w:rPr>
          <w:rtl/>
        </w:rPr>
      </w:pPr>
      <w:r>
        <w:rPr>
          <w:rFonts w:hint="cs"/>
          <w:rtl/>
        </w:rPr>
        <w:t>فرض</w:t>
      </w:r>
      <w:r w:rsidR="00C236A1">
        <w:rPr>
          <w:rFonts w:hint="cs"/>
          <w:rtl/>
        </w:rPr>
        <w:t>.</w:t>
      </w:r>
    </w:p>
    <w:p w:rsidR="00C236A1" w:rsidRDefault="00FF1060" w:rsidP="005E6881">
      <w:pPr>
        <w:pStyle w:val="a3"/>
        <w:numPr>
          <w:ilvl w:val="0"/>
          <w:numId w:val="78"/>
        </w:numPr>
      </w:pPr>
      <w:r>
        <w:rPr>
          <w:rFonts w:hint="cs"/>
          <w:rtl/>
        </w:rPr>
        <w:t>سنت</w:t>
      </w:r>
      <w:r w:rsidR="00C236A1">
        <w:rPr>
          <w:rFonts w:hint="cs"/>
          <w:rtl/>
        </w:rPr>
        <w:t>.</w:t>
      </w:r>
    </w:p>
    <w:p w:rsidR="00904B23" w:rsidRDefault="00FF1060" w:rsidP="005E6881">
      <w:pPr>
        <w:pStyle w:val="a3"/>
        <w:numPr>
          <w:ilvl w:val="0"/>
          <w:numId w:val="78"/>
        </w:numPr>
        <w:rPr>
          <w:rtl/>
        </w:rPr>
      </w:pPr>
      <w:r>
        <w:rPr>
          <w:rFonts w:hint="cs"/>
          <w:rtl/>
        </w:rPr>
        <w:t>نقل.</w:t>
      </w:r>
    </w:p>
    <w:p w:rsidR="00847A7E" w:rsidRPr="00847A7E" w:rsidRDefault="00377CF7" w:rsidP="000D2F8C">
      <w:pPr>
        <w:pStyle w:val="a0"/>
        <w:rPr>
          <w:rtl/>
        </w:rPr>
      </w:pPr>
      <w:bookmarkStart w:id="651" w:name="_Toc262411650"/>
      <w:bookmarkStart w:id="652" w:name="_Toc340599218"/>
      <w:bookmarkStart w:id="653" w:name="_Toc408538693"/>
      <w:r>
        <w:rPr>
          <w:rFonts w:hint="cs"/>
          <w:rtl/>
        </w:rPr>
        <w:t>1-</w:t>
      </w:r>
      <w:r w:rsidR="00847A7E">
        <w:rPr>
          <w:rFonts w:hint="cs"/>
          <w:rtl/>
        </w:rPr>
        <w:t xml:space="preserve"> نماز فرض:</w:t>
      </w:r>
      <w:bookmarkEnd w:id="651"/>
      <w:bookmarkEnd w:id="652"/>
      <w:bookmarkEnd w:id="653"/>
    </w:p>
    <w:p w:rsidR="009A39FD" w:rsidRPr="00C236A1" w:rsidRDefault="00A81B7B" w:rsidP="00C236A1">
      <w:pPr>
        <w:pStyle w:val="a3"/>
        <w:rPr>
          <w:rtl/>
        </w:rPr>
      </w:pPr>
      <w:r>
        <w:rPr>
          <w:rFonts w:hint="cs"/>
          <w:rtl/>
        </w:rPr>
        <w:t>نماز فرض، عبادتی است که هرکس آن را ادا کند خداوند از وی خوشنود شود، و هرکس در ادای آن سستی ورزد مرتکب یکی از بزرگترین گناهان کبیره گشته است. این نمازهای فرض عبارتند از پنج نماز در شبانه‌روز که خداوند بر بندگان مسلمان عاقل و بالغ خود فرض کرده است. رسول‌خدا</w:t>
      </w:r>
      <w:r>
        <w:rPr>
          <w:rFonts w:cs="CTraditional Arabic" w:hint="cs"/>
          <w:sz w:val="26"/>
          <w:szCs w:val="26"/>
          <w:rtl/>
        </w:rPr>
        <w:t>ص</w:t>
      </w:r>
      <w:r w:rsidR="00371E64">
        <w:rPr>
          <w:rFonts w:hint="cs"/>
          <w:rtl/>
        </w:rPr>
        <w:t xml:space="preserve"> </w:t>
      </w:r>
      <w:r w:rsidR="00371E64" w:rsidRPr="00C236A1">
        <w:rPr>
          <w:rFonts w:hint="cs"/>
          <w:rtl/>
        </w:rPr>
        <w:t>می‌فرماید: «</w:t>
      </w:r>
      <w:r w:rsidRPr="00C236A1">
        <w:rPr>
          <w:rFonts w:hint="cs"/>
          <w:rtl/>
        </w:rPr>
        <w:t>خداوند پنج نماز را بر بندگانش فرض کرده است هر کس</w:t>
      </w:r>
      <w:r w:rsidR="00853096" w:rsidRPr="00C236A1">
        <w:rPr>
          <w:rFonts w:hint="cs"/>
          <w:rtl/>
        </w:rPr>
        <w:t xml:space="preserve"> آن‌ها </w:t>
      </w:r>
      <w:r w:rsidRPr="00C236A1">
        <w:rPr>
          <w:rFonts w:hint="cs"/>
          <w:rtl/>
        </w:rPr>
        <w:t>را نیکو انجام دهد و از روی اندک شمردن و بی‌توجهی به</w:t>
      </w:r>
      <w:r w:rsidR="00853096" w:rsidRPr="00C236A1">
        <w:rPr>
          <w:rFonts w:hint="cs"/>
          <w:rtl/>
        </w:rPr>
        <w:t xml:space="preserve"> آن‌ها </w:t>
      </w:r>
      <w:r w:rsidRPr="00C236A1">
        <w:rPr>
          <w:rFonts w:hint="cs"/>
          <w:rtl/>
        </w:rPr>
        <w:t>چیزی از</w:t>
      </w:r>
      <w:r w:rsidR="00853096" w:rsidRPr="00C236A1">
        <w:rPr>
          <w:rFonts w:hint="cs"/>
          <w:rtl/>
        </w:rPr>
        <w:t xml:space="preserve"> آن‌ها </w:t>
      </w:r>
      <w:r w:rsidRPr="00C236A1">
        <w:rPr>
          <w:rFonts w:hint="cs"/>
          <w:rtl/>
        </w:rPr>
        <w:t>ضایعه نکند، عهدی در نزد خدا دارد که او را داخل بهشت کند، و هر کس</w:t>
      </w:r>
      <w:r w:rsidR="00853096" w:rsidRPr="00C236A1">
        <w:rPr>
          <w:rFonts w:hint="cs"/>
          <w:rtl/>
        </w:rPr>
        <w:t xml:space="preserve"> آن‌ها </w:t>
      </w:r>
      <w:r w:rsidRPr="00C236A1">
        <w:rPr>
          <w:rFonts w:hint="cs"/>
          <w:rtl/>
        </w:rPr>
        <w:t>را انجام ندهد در نزد خدا عهدی ندارد اگر بخواهد او را عذاب دهد و اگر نخواهد او را ببخشد</w:t>
      </w:r>
      <w:r w:rsidR="00371E64" w:rsidRPr="00C236A1">
        <w:rPr>
          <w:rFonts w:hint="cs"/>
          <w:rtl/>
        </w:rPr>
        <w:t>».</w:t>
      </w:r>
      <w:r w:rsidR="00C236A1" w:rsidRPr="00C236A1">
        <w:rPr>
          <w:rFonts w:hint="cs"/>
          <w:rtl/>
        </w:rPr>
        <w:t xml:space="preserve"> </w:t>
      </w:r>
      <w:r w:rsidRPr="00C236A1">
        <w:rPr>
          <w:rFonts w:hint="cs"/>
          <w:rtl/>
        </w:rPr>
        <w:t>(روایت از احمد و ...)</w:t>
      </w:r>
      <w:r w:rsidR="00371E64" w:rsidRPr="00C236A1">
        <w:rPr>
          <w:rFonts w:hint="cs"/>
          <w:rtl/>
        </w:rPr>
        <w:t>.</w:t>
      </w:r>
    </w:p>
    <w:p w:rsidR="00A81B7B" w:rsidRDefault="00550435" w:rsidP="00C236A1">
      <w:pPr>
        <w:pStyle w:val="a3"/>
        <w:rPr>
          <w:rtl/>
        </w:rPr>
      </w:pPr>
      <w:r>
        <w:rPr>
          <w:rFonts w:hint="cs"/>
          <w:rtl/>
        </w:rPr>
        <w:t>این نمازها عبارتند از نمازهای: صبح، ظهر، عصر، مغرب و عشاء</w:t>
      </w:r>
      <w:r w:rsidR="009467BB">
        <w:rPr>
          <w:rFonts w:hint="cs"/>
          <w:rtl/>
        </w:rPr>
        <w:t>.</w:t>
      </w:r>
    </w:p>
    <w:p w:rsidR="00B234E3" w:rsidRPr="00B234E3" w:rsidRDefault="00377CF7" w:rsidP="000D2F8C">
      <w:pPr>
        <w:pStyle w:val="a0"/>
        <w:rPr>
          <w:rtl/>
        </w:rPr>
      </w:pPr>
      <w:bookmarkStart w:id="654" w:name="_Toc262411651"/>
      <w:bookmarkStart w:id="655" w:name="_Toc340599219"/>
      <w:bookmarkStart w:id="656" w:name="_Toc408538694"/>
      <w:r>
        <w:rPr>
          <w:rFonts w:hint="cs"/>
          <w:rtl/>
        </w:rPr>
        <w:t>2-</w:t>
      </w:r>
      <w:r w:rsidR="00B234E3">
        <w:rPr>
          <w:rFonts w:hint="cs"/>
          <w:rtl/>
        </w:rPr>
        <w:t xml:space="preserve"> نماز سنت:</w:t>
      </w:r>
      <w:bookmarkEnd w:id="654"/>
      <w:bookmarkEnd w:id="655"/>
      <w:bookmarkEnd w:id="656"/>
    </w:p>
    <w:p w:rsidR="00B234E3" w:rsidRDefault="001E0A63" w:rsidP="00C236A1">
      <w:pPr>
        <w:pStyle w:val="a3"/>
        <w:rPr>
          <w:rtl/>
        </w:rPr>
      </w:pPr>
      <w:r>
        <w:rPr>
          <w:rFonts w:hint="cs"/>
          <w:rtl/>
        </w:rPr>
        <w:t>نمازهای سنت عبارتند از: وتر، دو رکعت صبح، دو رکعت بعد از وضو، نماز ضحی، تراویح و نماز شب در رمضان، نماز شب در ب</w:t>
      </w:r>
      <w:r w:rsidR="00371E64">
        <w:rPr>
          <w:rFonts w:hint="cs"/>
          <w:rtl/>
        </w:rPr>
        <w:t>قی</w:t>
      </w:r>
      <w:r w:rsidR="00C236A1">
        <w:rPr>
          <w:rFonts w:hint="cs"/>
          <w:rtl/>
        </w:rPr>
        <w:t>ۀ</w:t>
      </w:r>
      <w:r w:rsidR="00371E64">
        <w:rPr>
          <w:rFonts w:hint="cs"/>
          <w:rtl/>
        </w:rPr>
        <w:t xml:space="preserve"> سال.</w:t>
      </w:r>
      <w:r w:rsidR="00853096">
        <w:rPr>
          <w:rFonts w:hint="cs"/>
          <w:rtl/>
        </w:rPr>
        <w:t xml:space="preserve"> این‌ها </w:t>
      </w:r>
      <w:r w:rsidR="00371E64">
        <w:rPr>
          <w:rFonts w:hint="cs"/>
          <w:rtl/>
        </w:rPr>
        <w:t>سنت‌های غیر مؤک</w:t>
      </w:r>
      <w:r>
        <w:rPr>
          <w:rFonts w:hint="cs"/>
          <w:rtl/>
        </w:rPr>
        <w:t>ده هستند،</w:t>
      </w:r>
      <w:r w:rsidR="00371E64">
        <w:rPr>
          <w:rFonts w:hint="cs"/>
          <w:rtl/>
        </w:rPr>
        <w:t xml:space="preserve"> </w:t>
      </w:r>
      <w:r>
        <w:rPr>
          <w:rFonts w:hint="cs"/>
          <w:rtl/>
        </w:rPr>
        <w:t>ان</w:t>
      </w:r>
      <w:r w:rsidR="000D2F8C">
        <w:rPr>
          <w:rFonts w:hint="eastAsia"/>
          <w:rtl/>
        </w:rPr>
        <w:t>‌</w:t>
      </w:r>
      <w:r>
        <w:rPr>
          <w:rFonts w:hint="cs"/>
          <w:rtl/>
        </w:rPr>
        <w:t>شاءالله در ادامه به توضیح آن خواهیم پرداخت.</w:t>
      </w:r>
    </w:p>
    <w:p w:rsidR="00437BC7" w:rsidRPr="00B234E3" w:rsidRDefault="00377CF7" w:rsidP="000D2F8C">
      <w:pPr>
        <w:pStyle w:val="a0"/>
        <w:rPr>
          <w:rtl/>
        </w:rPr>
      </w:pPr>
      <w:bookmarkStart w:id="657" w:name="_Toc262411652"/>
      <w:bookmarkStart w:id="658" w:name="_Toc340599220"/>
      <w:bookmarkStart w:id="659" w:name="_Toc408538695"/>
      <w:r>
        <w:rPr>
          <w:rFonts w:hint="cs"/>
          <w:rtl/>
        </w:rPr>
        <w:t>3-</w:t>
      </w:r>
      <w:r w:rsidR="00437BC7">
        <w:rPr>
          <w:rFonts w:hint="cs"/>
          <w:rtl/>
        </w:rPr>
        <w:t xml:space="preserve"> نماز ن</w:t>
      </w:r>
      <w:r w:rsidR="00BE52F7">
        <w:rPr>
          <w:rFonts w:hint="cs"/>
          <w:rtl/>
        </w:rPr>
        <w:t>ف</w:t>
      </w:r>
      <w:r w:rsidR="00437BC7">
        <w:rPr>
          <w:rFonts w:hint="cs"/>
          <w:rtl/>
        </w:rPr>
        <w:t>ل:</w:t>
      </w:r>
      <w:bookmarkEnd w:id="657"/>
      <w:bookmarkEnd w:id="658"/>
      <w:bookmarkEnd w:id="659"/>
    </w:p>
    <w:p w:rsidR="00437BC7" w:rsidRDefault="00BE52F7" w:rsidP="00C236A1">
      <w:pPr>
        <w:pStyle w:val="a3"/>
        <w:rPr>
          <w:rtl/>
        </w:rPr>
      </w:pPr>
      <w:r>
        <w:rPr>
          <w:rFonts w:hint="cs"/>
          <w:rtl/>
        </w:rPr>
        <w:t>نماز نفل جدا از سنن مؤکده و غیر مؤکده در شب و روز بوده و هر یک از این‌ نمازها دارای وقت معین خود بوده و در غیر از آن برگزار نمی‌شود، و بعداً توضیح آن خواهد آمد.</w:t>
      </w:r>
    </w:p>
    <w:p w:rsidR="00B2703F" w:rsidRPr="00B234E3" w:rsidRDefault="00B2703F" w:rsidP="00B2703F">
      <w:pPr>
        <w:pStyle w:val="Heading1"/>
        <w:bidi/>
        <w:rPr>
          <w:rtl/>
          <w:lang w:bidi="fa-IR"/>
        </w:rPr>
      </w:pPr>
      <w:bookmarkStart w:id="660" w:name="_Toc262411653"/>
      <w:bookmarkStart w:id="661" w:name="_Toc340599221"/>
      <w:bookmarkStart w:id="662" w:name="_Toc408538696"/>
      <w:r>
        <w:rPr>
          <w:rFonts w:hint="cs"/>
          <w:rtl/>
          <w:lang w:bidi="fa-IR"/>
        </w:rPr>
        <w:t>1</w:t>
      </w:r>
      <w:r w:rsidR="00377CF7">
        <w:rPr>
          <w:rFonts w:hint="cs"/>
          <w:rtl/>
          <w:lang w:bidi="fa-IR"/>
        </w:rPr>
        <w:t>1-</w:t>
      </w:r>
      <w:r>
        <w:rPr>
          <w:rFonts w:hint="cs"/>
          <w:rtl/>
          <w:lang w:bidi="fa-IR"/>
        </w:rPr>
        <w:t xml:space="preserve"> شروط وجوب نماز</w:t>
      </w:r>
      <w:bookmarkEnd w:id="660"/>
      <w:bookmarkEnd w:id="661"/>
      <w:bookmarkEnd w:id="662"/>
    </w:p>
    <w:p w:rsidR="00C6167A" w:rsidRDefault="00C6167A" w:rsidP="000E50FB">
      <w:pPr>
        <w:numPr>
          <w:ilvl w:val="0"/>
          <w:numId w:val="8"/>
        </w:numPr>
        <w:bidi/>
        <w:ind w:left="641" w:hanging="357"/>
        <w:jc w:val="both"/>
        <w:rPr>
          <w:rFonts w:cs="B Lotus"/>
          <w:sz w:val="28"/>
          <w:szCs w:val="28"/>
          <w:rtl/>
          <w:lang w:bidi="fa-IR"/>
        </w:rPr>
      </w:pPr>
      <w:r w:rsidRPr="00C236A1">
        <w:rPr>
          <w:rStyle w:val="Char3"/>
          <w:rFonts w:hint="cs"/>
          <w:rtl/>
        </w:rPr>
        <w:t>نماز واجب نیست جز بر هر مسلمان، زن یا مردی که شهادتین گوید. چون رسول‌خدا</w:t>
      </w:r>
      <w:r>
        <w:rPr>
          <w:rFonts w:cs="CTraditional Arabic" w:hint="cs"/>
          <w:sz w:val="26"/>
          <w:szCs w:val="26"/>
          <w:rtl/>
          <w:lang w:bidi="fa-IR"/>
        </w:rPr>
        <w:t>ص</w:t>
      </w:r>
      <w:r w:rsidRPr="00C236A1">
        <w:rPr>
          <w:rStyle w:val="Char3"/>
          <w:rFonts w:hint="cs"/>
          <w:rtl/>
        </w:rPr>
        <w:t xml:space="preserve"> در خط</w:t>
      </w:r>
      <w:r w:rsidR="00371E64" w:rsidRPr="00C236A1">
        <w:rPr>
          <w:rStyle w:val="Char3"/>
          <w:rFonts w:hint="cs"/>
          <w:rtl/>
        </w:rPr>
        <w:t>اب به معاذبن جبل فرمود: «</w:t>
      </w:r>
      <w:r w:rsidRPr="00C236A1">
        <w:rPr>
          <w:rStyle w:val="Char3"/>
          <w:rFonts w:hint="cs"/>
          <w:rtl/>
        </w:rPr>
        <w:t>آنان را فرا بخوان تا گواهی دهند که خدایی جز الله نیست و به درستی محمد</w:t>
      </w:r>
      <w:r w:rsidR="0090654D" w:rsidRPr="00C236A1">
        <w:rPr>
          <w:rStyle w:val="Char3"/>
          <w:rFonts w:hint="cs"/>
          <w:rtl/>
        </w:rPr>
        <w:t xml:space="preserve"> فرستادۀ </w:t>
      </w:r>
      <w:r w:rsidRPr="00C236A1">
        <w:rPr>
          <w:rStyle w:val="Char3"/>
          <w:rFonts w:hint="cs"/>
          <w:rtl/>
        </w:rPr>
        <w:t>خدا است، اگر در این امر، تو را اطاعت کردند به آنان خبر ده که خداوند در شب و روز پنج نماز را بر ایشان فرض کرده است</w:t>
      </w:r>
      <w:r w:rsidR="00371E64" w:rsidRPr="00C236A1">
        <w:rPr>
          <w:rStyle w:val="Char3"/>
          <w:rFonts w:hint="cs"/>
          <w:rtl/>
        </w:rPr>
        <w:t xml:space="preserve">». </w:t>
      </w:r>
      <w:r w:rsidRPr="00C236A1">
        <w:rPr>
          <w:rStyle w:val="Char3"/>
          <w:rFonts w:hint="cs"/>
          <w:rtl/>
        </w:rPr>
        <w:t>(روایت از ابوداود و حاکم)</w:t>
      </w:r>
      <w:r w:rsidR="00371E64" w:rsidRPr="00C236A1">
        <w:rPr>
          <w:rStyle w:val="Char3"/>
          <w:rFonts w:hint="cs"/>
          <w:rtl/>
        </w:rPr>
        <w:t>.</w:t>
      </w:r>
    </w:p>
    <w:p w:rsidR="00C6167A" w:rsidRDefault="00C6167A" w:rsidP="000E50FB">
      <w:pPr>
        <w:numPr>
          <w:ilvl w:val="0"/>
          <w:numId w:val="8"/>
        </w:numPr>
        <w:bidi/>
        <w:ind w:left="641" w:hanging="357"/>
        <w:jc w:val="both"/>
        <w:rPr>
          <w:rFonts w:cs="B Lotus"/>
          <w:sz w:val="28"/>
          <w:szCs w:val="28"/>
          <w:rtl/>
          <w:lang w:bidi="fa-IR"/>
        </w:rPr>
      </w:pPr>
      <w:r w:rsidRPr="00C236A1">
        <w:rPr>
          <w:rStyle w:val="Char3"/>
          <w:rFonts w:hint="cs"/>
          <w:rtl/>
        </w:rPr>
        <w:t>واجب نیست جز بر هر انسان عاقل و بالغ، چون رسول‌خدا</w:t>
      </w:r>
      <w:r>
        <w:rPr>
          <w:rFonts w:cs="CTraditional Arabic" w:hint="cs"/>
          <w:sz w:val="26"/>
          <w:szCs w:val="26"/>
          <w:rtl/>
          <w:lang w:bidi="fa-IR"/>
        </w:rPr>
        <w:t>ص</w:t>
      </w:r>
      <w:r w:rsidR="00371E64" w:rsidRPr="00C236A1">
        <w:rPr>
          <w:rStyle w:val="Char3"/>
          <w:rFonts w:hint="cs"/>
          <w:rtl/>
        </w:rPr>
        <w:t xml:space="preserve"> فرمود: «</w:t>
      </w:r>
      <w:r w:rsidRPr="00C236A1">
        <w:rPr>
          <w:rStyle w:val="Char3"/>
          <w:rFonts w:hint="cs"/>
          <w:rtl/>
        </w:rPr>
        <w:t>تکلیف از سه شخص برداشته شده شخص خوابیده تا بیدار شود، کودک تا به سن بلوغ برسد و دیوانه تا روزی که عقل و فهم وی بازگردد</w:t>
      </w:r>
      <w:r w:rsidR="00371E64" w:rsidRPr="00C236A1">
        <w:rPr>
          <w:rStyle w:val="Char3"/>
          <w:rFonts w:hint="cs"/>
          <w:rtl/>
        </w:rPr>
        <w:t xml:space="preserve">». </w:t>
      </w:r>
      <w:r w:rsidRPr="00C236A1">
        <w:rPr>
          <w:rStyle w:val="Char3"/>
          <w:rFonts w:hint="cs"/>
          <w:rtl/>
        </w:rPr>
        <w:t>(روایت از ترمذی)</w:t>
      </w:r>
      <w:r w:rsidR="00371E64" w:rsidRPr="00C236A1">
        <w:rPr>
          <w:rStyle w:val="Char3"/>
          <w:rFonts w:hint="cs"/>
          <w:rtl/>
        </w:rPr>
        <w:t>.</w:t>
      </w:r>
    </w:p>
    <w:p w:rsidR="0037536D" w:rsidRPr="00C236A1" w:rsidRDefault="00371E64" w:rsidP="00C236A1">
      <w:pPr>
        <w:pStyle w:val="a3"/>
        <w:rPr>
          <w:rtl/>
        </w:rPr>
      </w:pPr>
      <w:r w:rsidRPr="00C236A1">
        <w:rPr>
          <w:rFonts w:hint="cs"/>
          <w:rtl/>
        </w:rPr>
        <w:t>همچنین فرمود: «</w:t>
      </w:r>
      <w:r w:rsidR="0037536D" w:rsidRPr="00C236A1">
        <w:rPr>
          <w:rFonts w:hint="cs"/>
          <w:rtl/>
        </w:rPr>
        <w:t>به فرزندانتان در هفت سالگی امر کنید نماز بخوانند، و در سن ده سالگی به خاطر عدم انجام آن، آنان را تنبیه کنید و بستر خواب آنان را از یکدیگر جدا کنید</w:t>
      </w:r>
      <w:r w:rsidRPr="00C236A1">
        <w:rPr>
          <w:rFonts w:hint="cs"/>
          <w:rtl/>
        </w:rPr>
        <w:t xml:space="preserve">». </w:t>
      </w:r>
      <w:r w:rsidR="0037536D" w:rsidRPr="00C236A1">
        <w:rPr>
          <w:rFonts w:hint="cs"/>
          <w:rtl/>
        </w:rPr>
        <w:t>(روایت از ترمذی)</w:t>
      </w:r>
      <w:r w:rsidRPr="00C236A1">
        <w:rPr>
          <w:rFonts w:hint="cs"/>
          <w:rtl/>
        </w:rPr>
        <w:t>.</w:t>
      </w:r>
    </w:p>
    <w:p w:rsidR="005C36CE" w:rsidRDefault="005C36CE" w:rsidP="000E50FB">
      <w:pPr>
        <w:numPr>
          <w:ilvl w:val="0"/>
          <w:numId w:val="8"/>
        </w:numPr>
        <w:bidi/>
        <w:ind w:left="641" w:hanging="357"/>
        <w:jc w:val="both"/>
        <w:rPr>
          <w:rFonts w:cs="B Lotus"/>
          <w:sz w:val="28"/>
          <w:szCs w:val="28"/>
          <w:rtl/>
          <w:lang w:bidi="fa-IR"/>
        </w:rPr>
      </w:pPr>
      <w:r w:rsidRPr="00C236A1">
        <w:rPr>
          <w:rStyle w:val="Char3"/>
          <w:rFonts w:hint="cs"/>
          <w:rtl/>
        </w:rPr>
        <w:t>قبل از فرارسیدن وقت، نماز واجب نمی‌شود چون خداوند می‌فرماید:</w:t>
      </w:r>
    </w:p>
    <w:p w:rsidR="006078BC" w:rsidRPr="006258A4" w:rsidRDefault="006078BC" w:rsidP="006258A4">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258A4">
        <w:rPr>
          <w:rFonts w:ascii="KFGQPC Uthmanic Script HAFS" w:hAnsi="KFGQPC Uthmanic Script HAFS" w:cs="KFGQPC Uthmanic Script HAFS"/>
          <w:sz w:val="28"/>
          <w:szCs w:val="28"/>
          <w:rtl/>
        </w:rPr>
        <w:t xml:space="preserve">إِنَّ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لصَّلَوٰةَ</w:t>
      </w:r>
      <w:r w:rsidR="006258A4">
        <w:rPr>
          <w:rFonts w:ascii="KFGQPC Uthmanic Script HAFS" w:hAnsi="KFGQPC Uthmanic Script HAFS" w:cs="KFGQPC Uthmanic Script HAFS"/>
          <w:sz w:val="28"/>
          <w:szCs w:val="28"/>
          <w:rtl/>
        </w:rPr>
        <w:t xml:space="preserve"> كَانَتۡ عَلَى </w:t>
      </w:r>
      <w:r w:rsidR="006258A4">
        <w:rPr>
          <w:rFonts w:ascii="KFGQPC Uthmanic Script HAFS" w:hAnsi="KFGQPC Uthmanic Script HAFS" w:cs="KFGQPC Uthmanic Script HAFS" w:hint="cs"/>
          <w:sz w:val="28"/>
          <w:szCs w:val="28"/>
          <w:rtl/>
        </w:rPr>
        <w:t>ٱ</w:t>
      </w:r>
      <w:r w:rsidR="006258A4">
        <w:rPr>
          <w:rFonts w:ascii="KFGQPC Uthmanic Script HAFS" w:hAnsi="KFGQPC Uthmanic Script HAFS" w:cs="KFGQPC Uthmanic Script HAFS" w:hint="eastAsia"/>
          <w:sz w:val="28"/>
          <w:szCs w:val="28"/>
          <w:rtl/>
        </w:rPr>
        <w:t>لۡمُؤۡمِنِينَ</w:t>
      </w:r>
      <w:r w:rsidR="006258A4">
        <w:rPr>
          <w:rFonts w:ascii="KFGQPC Uthmanic Script HAFS" w:hAnsi="KFGQPC Uthmanic Script HAFS" w:cs="KFGQPC Uthmanic Script HAFS"/>
          <w:sz w:val="28"/>
          <w:szCs w:val="28"/>
          <w:rtl/>
        </w:rPr>
        <w:t xml:space="preserve"> كِتَٰبٗا مَّوۡقُوتٗا ١٠٣</w:t>
      </w:r>
      <w:r>
        <w:rPr>
          <w:rFonts w:ascii="Traditional Arabic" w:hAnsi="Traditional Arabic" w:cs="Traditional Arabic"/>
          <w:sz w:val="28"/>
          <w:szCs w:val="28"/>
          <w:rtl/>
          <w:lang w:bidi="fa-IR"/>
        </w:rPr>
        <w:t>﴾</w:t>
      </w:r>
      <w:r>
        <w:rPr>
          <w:rFonts w:cs="B Lotus" w:hint="cs"/>
          <w:sz w:val="28"/>
          <w:szCs w:val="28"/>
          <w:rtl/>
          <w:lang w:bidi="fa-IR"/>
        </w:rPr>
        <w:t xml:space="preserve"> </w:t>
      </w:r>
      <w:r w:rsidRPr="00C236A1">
        <w:rPr>
          <w:rStyle w:val="Char4"/>
          <w:rtl/>
        </w:rPr>
        <w:t>[</w:t>
      </w:r>
      <w:r w:rsidRPr="00C236A1">
        <w:rPr>
          <w:rStyle w:val="Char4"/>
          <w:rFonts w:hint="cs"/>
          <w:rtl/>
        </w:rPr>
        <w:t>النساء: 103</w:t>
      </w:r>
      <w:r w:rsidRPr="00C236A1">
        <w:rPr>
          <w:rStyle w:val="Char4"/>
          <w:rtl/>
        </w:rPr>
        <w:t>]</w:t>
      </w:r>
      <w:r w:rsidRPr="00C236A1">
        <w:rPr>
          <w:rStyle w:val="Char3"/>
          <w:rtl/>
        </w:rPr>
        <w:t>.</w:t>
      </w:r>
    </w:p>
    <w:p w:rsidR="009F366F" w:rsidRPr="009F1FE5" w:rsidRDefault="00371E64" w:rsidP="00C236A1">
      <w:pPr>
        <w:pStyle w:val="a3"/>
        <w:rPr>
          <w:szCs w:val="26"/>
          <w:rtl/>
        </w:rPr>
      </w:pPr>
      <w:r w:rsidRPr="00377CF7">
        <w:rPr>
          <w:rFonts w:hint="cs"/>
          <w:rtl/>
        </w:rPr>
        <w:t>«</w:t>
      </w:r>
      <w:r w:rsidR="009F366F" w:rsidRPr="00377CF7">
        <w:rPr>
          <w:rFonts w:hint="cs"/>
          <w:rtl/>
        </w:rPr>
        <w:t>بی‌گمان نماز بر مؤمنان فرض و دارای اوقات معلوم و معین است</w:t>
      </w:r>
      <w:r w:rsidRPr="00377CF7">
        <w:rPr>
          <w:rFonts w:hint="cs"/>
          <w:rtl/>
        </w:rPr>
        <w:t>».</w:t>
      </w:r>
    </w:p>
    <w:p w:rsidR="009F366F" w:rsidRPr="00C236A1" w:rsidRDefault="009F366F" w:rsidP="000E50FB">
      <w:pPr>
        <w:numPr>
          <w:ilvl w:val="0"/>
          <w:numId w:val="8"/>
        </w:numPr>
        <w:bidi/>
        <w:ind w:left="641" w:hanging="357"/>
        <w:jc w:val="both"/>
        <w:rPr>
          <w:rStyle w:val="Char3"/>
          <w:rFonts w:ascii="Times New Roman" w:hAnsi="Times New Roman" w:cs="B Lotus"/>
        </w:rPr>
      </w:pPr>
      <w:r w:rsidRPr="00C236A1">
        <w:rPr>
          <w:rStyle w:val="Char3"/>
          <w:rFonts w:hint="cs"/>
          <w:rtl/>
        </w:rPr>
        <w:t xml:space="preserve">پاکی از حدث اکبر که حیض و نفاس و جنابت است و از حدث اصغر </w:t>
      </w:r>
      <w:r w:rsidR="00371E64" w:rsidRPr="00C236A1">
        <w:rPr>
          <w:rStyle w:val="Char3"/>
          <w:rFonts w:hint="cs"/>
          <w:rtl/>
        </w:rPr>
        <w:t>ک</w:t>
      </w:r>
      <w:r w:rsidRPr="00C236A1">
        <w:rPr>
          <w:rStyle w:val="Char3"/>
          <w:rFonts w:hint="cs"/>
          <w:rtl/>
        </w:rPr>
        <w:t>ه خروج هر چیزی از جلو یا عقب و خواب و اغماء و غیره است.</w:t>
      </w:r>
    </w:p>
    <w:p w:rsidR="00C236A1" w:rsidRDefault="00C236A1" w:rsidP="00C236A1">
      <w:pPr>
        <w:pStyle w:val="a3"/>
        <w:rPr>
          <w:rtl/>
        </w:rPr>
      </w:pPr>
    </w:p>
    <w:p w:rsidR="00F82041" w:rsidRPr="00F82041" w:rsidRDefault="00C6167A" w:rsidP="00F82041">
      <w:pPr>
        <w:pStyle w:val="Heading1"/>
        <w:bidi/>
        <w:rPr>
          <w:rFonts w:cs="B Lotus"/>
          <w:rtl/>
          <w:lang w:bidi="fa-IR"/>
        </w:rPr>
      </w:pPr>
      <w:r>
        <w:rPr>
          <w:rFonts w:hint="cs"/>
          <w:rtl/>
          <w:lang w:bidi="fa-IR"/>
        </w:rPr>
        <w:t xml:space="preserve"> </w:t>
      </w:r>
      <w:bookmarkStart w:id="663" w:name="_Toc262411654"/>
      <w:bookmarkStart w:id="664" w:name="_Toc340599222"/>
      <w:bookmarkStart w:id="665" w:name="_Toc408538697"/>
      <w:r w:rsidR="00F82041">
        <w:rPr>
          <w:rFonts w:hint="cs"/>
          <w:rtl/>
          <w:lang w:bidi="fa-IR"/>
        </w:rPr>
        <w:t>1</w:t>
      </w:r>
      <w:r w:rsidR="00377CF7">
        <w:rPr>
          <w:rFonts w:hint="cs"/>
          <w:rtl/>
          <w:lang w:bidi="fa-IR"/>
        </w:rPr>
        <w:t>2-</w:t>
      </w:r>
      <w:r w:rsidR="00F82041">
        <w:rPr>
          <w:rFonts w:hint="cs"/>
          <w:rtl/>
          <w:lang w:bidi="fa-IR"/>
        </w:rPr>
        <w:t xml:space="preserve"> اوقات نمازها و تعداد رکعات آن</w:t>
      </w:r>
      <w:r w:rsidR="00180893">
        <w:rPr>
          <w:rFonts w:hint="eastAsia"/>
          <w:rtl/>
          <w:lang w:bidi="fa-IR"/>
        </w:rPr>
        <w:t>‌</w:t>
      </w:r>
      <w:r w:rsidR="00F82041">
        <w:rPr>
          <w:rFonts w:hint="cs"/>
          <w:rtl/>
          <w:lang w:bidi="fa-IR"/>
        </w:rPr>
        <w:t>ها</w:t>
      </w:r>
      <w:bookmarkEnd w:id="663"/>
      <w:bookmarkEnd w:id="664"/>
      <w:bookmarkEnd w:id="665"/>
    </w:p>
    <w:p w:rsidR="00B16939" w:rsidRPr="00F82041" w:rsidRDefault="00377CF7" w:rsidP="000D2F8C">
      <w:pPr>
        <w:pStyle w:val="a0"/>
        <w:rPr>
          <w:rtl/>
        </w:rPr>
      </w:pPr>
      <w:bookmarkStart w:id="666" w:name="_Toc262411655"/>
      <w:bookmarkStart w:id="667" w:name="_Toc340599223"/>
      <w:bookmarkStart w:id="668" w:name="_Toc408538698"/>
      <w:r>
        <w:rPr>
          <w:rFonts w:hint="cs"/>
          <w:rtl/>
        </w:rPr>
        <w:t>1-</w:t>
      </w:r>
      <w:r w:rsidR="00B16939">
        <w:rPr>
          <w:rFonts w:hint="cs"/>
          <w:rtl/>
        </w:rPr>
        <w:t xml:space="preserve"> نماز</w:t>
      </w:r>
      <w:r w:rsidR="00371E64">
        <w:rPr>
          <w:rFonts w:hint="cs"/>
          <w:rtl/>
        </w:rPr>
        <w:t xml:space="preserve"> صبح</w:t>
      </w:r>
      <w:r w:rsidR="00B16939">
        <w:rPr>
          <w:rFonts w:hint="cs"/>
          <w:rtl/>
        </w:rPr>
        <w:t>:</w:t>
      </w:r>
      <w:bookmarkEnd w:id="666"/>
      <w:bookmarkEnd w:id="667"/>
      <w:bookmarkEnd w:id="668"/>
    </w:p>
    <w:p w:rsidR="00C6167A" w:rsidRDefault="006E049B" w:rsidP="00C236A1">
      <w:pPr>
        <w:pStyle w:val="a3"/>
        <w:rPr>
          <w:rtl/>
        </w:rPr>
      </w:pPr>
      <w:r>
        <w:rPr>
          <w:rFonts w:hint="cs"/>
          <w:rtl/>
        </w:rPr>
        <w:t>وقت نماز صبح از طلوع فجر صادق تا طلوع خورشید است، اگر در وقت خود خوانده شود نماز فجر نامیده می‌شود. ای خواهر مسلمان</w:t>
      </w:r>
      <w:r w:rsidR="00371E64">
        <w:rPr>
          <w:rFonts w:hint="cs"/>
          <w:rtl/>
        </w:rPr>
        <w:t>،</w:t>
      </w:r>
      <w:r>
        <w:rPr>
          <w:rFonts w:hint="cs"/>
          <w:rtl/>
        </w:rPr>
        <w:t xml:space="preserve"> مستحب است که در اول وقت خوانده شود به دلیل حدیث ابومسعود انصاری</w:t>
      </w:r>
      <w:r w:rsidR="00371E64">
        <w:rPr>
          <w:rFonts w:hint="cs"/>
          <w:rtl/>
        </w:rPr>
        <w:t xml:space="preserve"> </w:t>
      </w:r>
      <w:r>
        <w:rPr>
          <w:rFonts w:cs="CTraditional Arabic" w:hint="cs"/>
          <w:sz w:val="26"/>
          <w:szCs w:val="26"/>
          <w:rtl/>
        </w:rPr>
        <w:t>س</w:t>
      </w:r>
      <w:r>
        <w:rPr>
          <w:rFonts w:hint="cs"/>
          <w:rtl/>
        </w:rPr>
        <w:t xml:space="preserve"> که گوید: رسول‌خدا</w:t>
      </w:r>
      <w:r w:rsidR="00BA5ADD">
        <w:rPr>
          <w:rFonts w:cs="CTraditional Arabic" w:hint="cs"/>
          <w:sz w:val="26"/>
          <w:szCs w:val="26"/>
          <w:rtl/>
        </w:rPr>
        <w:t>ص</w:t>
      </w:r>
      <w:r>
        <w:rPr>
          <w:rFonts w:hint="cs"/>
          <w:rtl/>
        </w:rPr>
        <w:t xml:space="preserve"> </w:t>
      </w:r>
      <w:r w:rsidR="00BA5ADD">
        <w:rPr>
          <w:rFonts w:hint="cs"/>
          <w:rtl/>
        </w:rPr>
        <w:t>یک بار نماز صبح را در تاریکی بعد از اذان و یک بار نیز آن ر</w:t>
      </w:r>
      <w:r w:rsidR="00371E64">
        <w:rPr>
          <w:rFonts w:hint="cs"/>
          <w:rtl/>
        </w:rPr>
        <w:t>ا در روشنایی قبل از طلوع خورشید</w:t>
      </w:r>
      <w:r w:rsidR="00BA5ADD">
        <w:rPr>
          <w:rFonts w:hint="cs"/>
          <w:rtl/>
        </w:rPr>
        <w:t xml:space="preserve"> خواند پس از آن تا روزی که وفات کرد نماز صبح را میان این دو وقت می‌خواند و بار دیگر نماز ر</w:t>
      </w:r>
      <w:r w:rsidR="00371E64">
        <w:rPr>
          <w:rFonts w:hint="cs"/>
          <w:rtl/>
        </w:rPr>
        <w:t>ا در روشنایی قبل از طلوع خورشید</w:t>
      </w:r>
      <w:r w:rsidR="00BA5ADD">
        <w:rPr>
          <w:rFonts w:hint="cs"/>
          <w:rtl/>
        </w:rPr>
        <w:t xml:space="preserve"> نخوانده است</w:t>
      </w:r>
      <w:r w:rsidR="00371E64">
        <w:rPr>
          <w:rFonts w:cs="Traditional Arabic" w:hint="cs"/>
          <w:rtl/>
        </w:rPr>
        <w:t>»</w:t>
      </w:r>
      <w:r w:rsidR="00371E64">
        <w:rPr>
          <w:rFonts w:hint="cs"/>
          <w:rtl/>
        </w:rPr>
        <w:t xml:space="preserve">. </w:t>
      </w:r>
      <w:r w:rsidR="00BA5ADD">
        <w:rPr>
          <w:rFonts w:hint="cs"/>
          <w:rtl/>
        </w:rPr>
        <w:t>(روایت از ابوداود و بیهقی)</w:t>
      </w:r>
      <w:r w:rsidR="00371E64">
        <w:rPr>
          <w:rFonts w:hint="cs"/>
          <w:rtl/>
        </w:rPr>
        <w:t>.</w:t>
      </w:r>
    </w:p>
    <w:p w:rsidR="00692EB6" w:rsidRDefault="00B16611" w:rsidP="00C236A1">
      <w:pPr>
        <w:pStyle w:val="a3"/>
        <w:rPr>
          <w:rtl/>
        </w:rPr>
      </w:pPr>
      <w:r>
        <w:rPr>
          <w:rFonts w:hint="cs"/>
          <w:rtl/>
        </w:rPr>
        <w:t>عایشه</w:t>
      </w:r>
      <w:r w:rsidR="00371E64">
        <w:rPr>
          <w:rFonts w:hint="cs"/>
          <w:rtl/>
        </w:rPr>
        <w:t xml:space="preserve"> </w:t>
      </w:r>
      <w:r w:rsidR="00371E64">
        <w:rPr>
          <w:rFonts w:cs="CTraditional Arabic" w:hint="cs"/>
          <w:rtl/>
        </w:rPr>
        <w:t>ل</w:t>
      </w:r>
      <w:r>
        <w:rPr>
          <w:rFonts w:hint="cs"/>
          <w:rtl/>
        </w:rPr>
        <w:t xml:space="preserve"> </w:t>
      </w:r>
      <w:r w:rsidR="00692EB6">
        <w:rPr>
          <w:rFonts w:hint="cs"/>
          <w:rtl/>
        </w:rPr>
        <w:t>گوید: زنان مسلمان نماز صبح را با رسول‌</w:t>
      </w:r>
      <w:r w:rsidR="00692EB6">
        <w:rPr>
          <w:rFonts w:hint="eastAsia"/>
          <w:rtl/>
        </w:rPr>
        <w:t>‌خدا</w:t>
      </w:r>
      <w:r w:rsidR="00371E64">
        <w:rPr>
          <w:rFonts w:hint="cs"/>
          <w:rtl/>
        </w:rPr>
        <w:t xml:space="preserve"> </w:t>
      </w:r>
      <w:r w:rsidR="00692EB6">
        <w:rPr>
          <w:rFonts w:cs="CTraditional Arabic" w:hint="cs"/>
          <w:sz w:val="26"/>
          <w:szCs w:val="26"/>
          <w:rtl/>
        </w:rPr>
        <w:t>ص</w:t>
      </w:r>
      <w:r w:rsidR="00692EB6">
        <w:rPr>
          <w:rFonts w:hint="cs"/>
          <w:rtl/>
        </w:rPr>
        <w:t xml:space="preserve"> می</w:t>
      </w:r>
      <w:r w:rsidR="00371E64">
        <w:rPr>
          <w:rFonts w:hint="eastAsia"/>
          <w:rtl/>
        </w:rPr>
        <w:t>‌</w:t>
      </w:r>
      <w:r w:rsidR="00692EB6">
        <w:rPr>
          <w:rFonts w:hint="cs"/>
          <w:rtl/>
        </w:rPr>
        <w:t>خواندند در حالی که خود را با لباس می‌پوشاندند و وقتی که به منزل بر می‌گشتند هنوز آن قدر هوا تاری</w:t>
      </w:r>
      <w:r w:rsidR="00371E64">
        <w:rPr>
          <w:rFonts w:hint="cs"/>
          <w:rtl/>
        </w:rPr>
        <w:t xml:space="preserve">ک بود که کسی آنان را نمی‌شناخت. </w:t>
      </w:r>
      <w:r w:rsidR="00692EB6">
        <w:rPr>
          <w:rFonts w:hint="cs"/>
          <w:rtl/>
        </w:rPr>
        <w:t>(روایت از جماعت)</w:t>
      </w:r>
      <w:r w:rsidR="00371E64">
        <w:rPr>
          <w:rFonts w:hint="cs"/>
          <w:rtl/>
        </w:rPr>
        <w:t>.</w:t>
      </w:r>
    </w:p>
    <w:p w:rsidR="00BA5ADD" w:rsidRDefault="00FD644C" w:rsidP="00C236A1">
      <w:pPr>
        <w:pStyle w:val="a3"/>
        <w:rPr>
          <w:rtl/>
        </w:rPr>
      </w:pPr>
      <w:r>
        <w:rPr>
          <w:rFonts w:hint="cs"/>
          <w:rtl/>
        </w:rPr>
        <w:t>نماز صبح دو رکعت است. هرکس قبل از انقضای وقت یک رکعت آن را بخواند در واقع کل نماز را ادا خوانده است، به دلیل حدیث ابوهریره</w:t>
      </w:r>
      <w:r w:rsidR="00371E64">
        <w:rPr>
          <w:rFonts w:hint="cs"/>
          <w:rtl/>
        </w:rPr>
        <w:t xml:space="preserve"> </w:t>
      </w:r>
      <w:r>
        <w:rPr>
          <w:rFonts w:cs="CTraditional Arabic" w:hint="cs"/>
          <w:sz w:val="26"/>
          <w:szCs w:val="26"/>
          <w:rtl/>
        </w:rPr>
        <w:t>س</w:t>
      </w:r>
      <w:r>
        <w:rPr>
          <w:rFonts w:hint="cs"/>
          <w:rtl/>
        </w:rPr>
        <w:t xml:space="preserve"> </w:t>
      </w:r>
      <w:r w:rsidR="00970188">
        <w:rPr>
          <w:rFonts w:hint="cs"/>
          <w:rtl/>
        </w:rPr>
        <w:t>که گوید: رسول خدا</w:t>
      </w:r>
      <w:r w:rsidR="00371E64">
        <w:rPr>
          <w:rFonts w:hint="cs"/>
          <w:rtl/>
        </w:rPr>
        <w:t xml:space="preserve"> </w:t>
      </w:r>
      <w:r w:rsidR="00970188">
        <w:rPr>
          <w:rFonts w:cs="CTraditional Arabic" w:hint="cs"/>
          <w:sz w:val="26"/>
          <w:szCs w:val="26"/>
          <w:rtl/>
        </w:rPr>
        <w:t>ص</w:t>
      </w:r>
      <w:r w:rsidR="00371E64">
        <w:rPr>
          <w:rFonts w:hint="cs"/>
          <w:rtl/>
        </w:rPr>
        <w:t xml:space="preserve"> فرمود: </w:t>
      </w:r>
      <w:r w:rsidR="00371E64">
        <w:rPr>
          <w:rFonts w:cs="Traditional Arabic" w:hint="cs"/>
          <w:rtl/>
        </w:rPr>
        <w:t>«</w:t>
      </w:r>
      <w:r w:rsidR="00970188">
        <w:rPr>
          <w:rFonts w:hint="cs"/>
          <w:rtl/>
        </w:rPr>
        <w:t>هرکس یک رکعت از نماز را در وقت خود بخواند در واقع کل نماز را به وقت خود خوانده است</w:t>
      </w:r>
      <w:r w:rsidR="00371E64">
        <w:rPr>
          <w:rFonts w:cs="Traditional Arabic" w:hint="cs"/>
          <w:rtl/>
        </w:rPr>
        <w:t>»</w:t>
      </w:r>
      <w:r w:rsidR="00371E64">
        <w:rPr>
          <w:rFonts w:hint="cs"/>
          <w:rtl/>
        </w:rPr>
        <w:t xml:space="preserve">. </w:t>
      </w:r>
      <w:r w:rsidR="00970188">
        <w:rPr>
          <w:rFonts w:hint="cs"/>
          <w:rtl/>
        </w:rPr>
        <w:t>(روایت از جماعت)</w:t>
      </w:r>
      <w:r w:rsidR="00371E64">
        <w:rPr>
          <w:rFonts w:hint="cs"/>
          <w:rtl/>
        </w:rPr>
        <w:t>.</w:t>
      </w:r>
    </w:p>
    <w:p w:rsidR="00970188" w:rsidRDefault="0007080B" w:rsidP="00C236A1">
      <w:pPr>
        <w:pStyle w:val="a3"/>
        <w:rPr>
          <w:rtl/>
        </w:rPr>
      </w:pPr>
      <w:r>
        <w:rPr>
          <w:rFonts w:hint="cs"/>
          <w:rtl/>
        </w:rPr>
        <w:t>ای خواهر مسلمانم</w:t>
      </w:r>
      <w:r w:rsidR="00371E64">
        <w:rPr>
          <w:rFonts w:hint="cs"/>
          <w:rtl/>
        </w:rPr>
        <w:t>،</w:t>
      </w:r>
      <w:r>
        <w:rPr>
          <w:rFonts w:hint="cs"/>
          <w:rtl/>
        </w:rPr>
        <w:t xml:space="preserve"> این حدیث شامل </w:t>
      </w:r>
      <w:r w:rsidR="003A6A7F">
        <w:rPr>
          <w:rFonts w:hint="cs"/>
          <w:rtl/>
        </w:rPr>
        <w:t xml:space="preserve">همۀ </w:t>
      </w:r>
      <w:r>
        <w:rPr>
          <w:rFonts w:hint="cs"/>
          <w:rtl/>
        </w:rPr>
        <w:t>نمازهای فرض می</w:t>
      </w:r>
      <w:r w:rsidR="00371E64">
        <w:rPr>
          <w:rFonts w:hint="eastAsia"/>
          <w:rtl/>
        </w:rPr>
        <w:t>‌</w:t>
      </w:r>
      <w:r>
        <w:rPr>
          <w:rFonts w:hint="cs"/>
          <w:rtl/>
        </w:rPr>
        <w:t>شود، بنابراین هرگاه بتواند یک رکعت از نماز فرض را در وقت خود بخواند در</w:t>
      </w:r>
      <w:r w:rsidR="00371E64">
        <w:rPr>
          <w:rFonts w:hint="cs"/>
          <w:rtl/>
        </w:rPr>
        <w:t xml:space="preserve"> واقع کل ن</w:t>
      </w:r>
      <w:r>
        <w:rPr>
          <w:rFonts w:hint="cs"/>
          <w:rtl/>
        </w:rPr>
        <w:t>م</w:t>
      </w:r>
      <w:r w:rsidR="00371E64">
        <w:rPr>
          <w:rFonts w:hint="cs"/>
          <w:rtl/>
        </w:rPr>
        <w:t>ا</w:t>
      </w:r>
      <w:r>
        <w:rPr>
          <w:rFonts w:hint="cs"/>
          <w:rtl/>
        </w:rPr>
        <w:t>ز را در وقت خود خوانده است.</w:t>
      </w:r>
    </w:p>
    <w:p w:rsidR="005916E6" w:rsidRPr="00DC6647" w:rsidRDefault="00377CF7" w:rsidP="000D2F8C">
      <w:pPr>
        <w:pStyle w:val="a0"/>
        <w:widowControl w:val="0"/>
        <w:rPr>
          <w:rtl/>
        </w:rPr>
      </w:pPr>
      <w:bookmarkStart w:id="669" w:name="_Toc262411656"/>
      <w:bookmarkStart w:id="670" w:name="_Toc340599224"/>
      <w:bookmarkStart w:id="671" w:name="_Toc408538699"/>
      <w:r>
        <w:rPr>
          <w:rFonts w:hint="cs"/>
          <w:rtl/>
        </w:rPr>
        <w:t>2-</w:t>
      </w:r>
      <w:r w:rsidR="005916E6">
        <w:rPr>
          <w:rFonts w:hint="cs"/>
          <w:rtl/>
        </w:rPr>
        <w:t xml:space="preserve"> نماز ظهر:</w:t>
      </w:r>
      <w:bookmarkEnd w:id="669"/>
      <w:bookmarkEnd w:id="670"/>
      <w:bookmarkEnd w:id="671"/>
    </w:p>
    <w:p w:rsidR="00BE52F7" w:rsidRDefault="000368F1" w:rsidP="00C236A1">
      <w:pPr>
        <w:pStyle w:val="a3"/>
        <w:rPr>
          <w:rtl/>
        </w:rPr>
      </w:pPr>
      <w:r>
        <w:rPr>
          <w:rFonts w:hint="cs"/>
          <w:rtl/>
        </w:rPr>
        <w:t>وقت نماز ظهر از زوال خورشید از خط استوا تا شدن</w:t>
      </w:r>
      <w:r w:rsidR="00A03EFD">
        <w:rPr>
          <w:rFonts w:hint="cs"/>
          <w:rtl/>
        </w:rPr>
        <w:t xml:space="preserve"> سایۀ </w:t>
      </w:r>
      <w:r>
        <w:rPr>
          <w:rFonts w:hint="cs"/>
          <w:rtl/>
        </w:rPr>
        <w:t>هر چیزی به اندازة خودش است. که آن، اول وقت</w:t>
      </w:r>
      <w:r w:rsidR="00965295">
        <w:rPr>
          <w:rFonts w:hint="cs"/>
          <w:rtl/>
        </w:rPr>
        <w:t xml:space="preserve"> نماز عصر</w:t>
      </w:r>
      <w:r w:rsidR="00853096">
        <w:rPr>
          <w:rFonts w:hint="cs"/>
          <w:rtl/>
        </w:rPr>
        <w:t xml:space="preserve"> می‌</w:t>
      </w:r>
      <w:r w:rsidR="00965295">
        <w:rPr>
          <w:rFonts w:hint="cs"/>
          <w:rtl/>
        </w:rPr>
        <w:t>باشد. نماز ظهر چهار رکعت است.</w:t>
      </w:r>
    </w:p>
    <w:p w:rsidR="00627E34" w:rsidRPr="00627E34" w:rsidRDefault="00377CF7" w:rsidP="000D2F8C">
      <w:pPr>
        <w:pStyle w:val="a0"/>
        <w:rPr>
          <w:rtl/>
        </w:rPr>
      </w:pPr>
      <w:bookmarkStart w:id="672" w:name="_Toc262411657"/>
      <w:bookmarkStart w:id="673" w:name="_Toc340599225"/>
      <w:bookmarkStart w:id="674" w:name="_Toc408538700"/>
      <w:r>
        <w:rPr>
          <w:rFonts w:hint="cs"/>
          <w:rtl/>
        </w:rPr>
        <w:t>3-</w:t>
      </w:r>
      <w:r w:rsidR="00F401E3">
        <w:rPr>
          <w:rFonts w:hint="cs"/>
          <w:rtl/>
        </w:rPr>
        <w:t xml:space="preserve"> نماز عصر</w:t>
      </w:r>
      <w:r w:rsidR="00627E34">
        <w:rPr>
          <w:rFonts w:hint="cs"/>
          <w:rtl/>
        </w:rPr>
        <w:t>:</w:t>
      </w:r>
      <w:bookmarkEnd w:id="672"/>
      <w:bookmarkEnd w:id="673"/>
      <w:bookmarkEnd w:id="674"/>
    </w:p>
    <w:p w:rsidR="007C7C36" w:rsidRDefault="00627E34" w:rsidP="00C236A1">
      <w:pPr>
        <w:pStyle w:val="a3"/>
        <w:rPr>
          <w:rtl/>
        </w:rPr>
      </w:pPr>
      <w:r>
        <w:rPr>
          <w:rFonts w:hint="cs"/>
          <w:rtl/>
        </w:rPr>
        <w:t>زیاد شدن</w:t>
      </w:r>
      <w:r w:rsidR="00A03EFD">
        <w:rPr>
          <w:rFonts w:hint="cs"/>
          <w:rtl/>
        </w:rPr>
        <w:t xml:space="preserve"> سایۀ </w:t>
      </w:r>
      <w:r>
        <w:rPr>
          <w:rFonts w:hint="cs"/>
          <w:rtl/>
        </w:rPr>
        <w:t xml:space="preserve">هرچیزی از یک برابر خود، اول نماز عصر </w:t>
      </w:r>
      <w:r w:rsidR="00371E64">
        <w:rPr>
          <w:rFonts w:hint="cs"/>
          <w:rtl/>
        </w:rPr>
        <w:t>و به زودی گراییدن خورشید در دقایق قبل از غ</w:t>
      </w:r>
      <w:r>
        <w:rPr>
          <w:rFonts w:hint="cs"/>
          <w:rtl/>
        </w:rPr>
        <w:t>روب آن، آخر آن است. جابر</w:t>
      </w:r>
      <w:r w:rsidR="00371E64">
        <w:rPr>
          <w:rFonts w:hint="cs"/>
          <w:rtl/>
        </w:rPr>
        <w:t xml:space="preserve"> </w:t>
      </w:r>
      <w:r>
        <w:rPr>
          <w:rFonts w:cs="CTraditional Arabic" w:hint="cs"/>
          <w:sz w:val="26"/>
          <w:szCs w:val="26"/>
          <w:rtl/>
        </w:rPr>
        <w:t>س</w:t>
      </w:r>
      <w:r>
        <w:rPr>
          <w:rFonts w:hint="cs"/>
          <w:rtl/>
        </w:rPr>
        <w:t xml:space="preserve"> </w:t>
      </w:r>
      <w:r w:rsidR="00371E64">
        <w:rPr>
          <w:rFonts w:hint="cs"/>
          <w:rtl/>
        </w:rPr>
        <w:t>گوید</w:t>
      </w:r>
      <w:r w:rsidR="00371E64" w:rsidRPr="00C236A1">
        <w:rPr>
          <w:rFonts w:hint="cs"/>
          <w:rtl/>
        </w:rPr>
        <w:t>: «</w:t>
      </w:r>
      <w:r w:rsidR="007C7C36">
        <w:rPr>
          <w:rFonts w:hint="cs"/>
          <w:rtl/>
        </w:rPr>
        <w:t>رسول‌خدا</w:t>
      </w:r>
      <w:r w:rsidR="00371E64">
        <w:rPr>
          <w:rFonts w:hint="cs"/>
          <w:rtl/>
        </w:rPr>
        <w:t xml:space="preserve"> </w:t>
      </w:r>
      <w:r w:rsidR="007C7C36">
        <w:rPr>
          <w:rFonts w:cs="CTraditional Arabic" w:hint="cs"/>
          <w:sz w:val="26"/>
          <w:szCs w:val="26"/>
          <w:rtl/>
        </w:rPr>
        <w:t>ص</w:t>
      </w:r>
      <w:r w:rsidR="007C7C36">
        <w:rPr>
          <w:rFonts w:hint="cs"/>
          <w:rtl/>
        </w:rPr>
        <w:t xml:space="preserve"> نماز ظهر را در گرمای شدید ظهر، نماز عصر را هنگامی که خورشید از شعاع‌های شدید گرما بیرون می‌آید و نماز مغرب را هنگام غروب خورشید برگزار</w:t>
      </w:r>
      <w:r w:rsidR="00853096">
        <w:rPr>
          <w:rFonts w:hint="cs"/>
          <w:rtl/>
        </w:rPr>
        <w:t xml:space="preserve"> می‌</w:t>
      </w:r>
      <w:r w:rsidR="007C7C36">
        <w:rPr>
          <w:rFonts w:hint="cs"/>
          <w:rtl/>
        </w:rPr>
        <w:t xml:space="preserve">کرد. ولی نماز عشاء را گاهی به خاطر دیر آمدن مسلمانان به مسجد به تأخیر می‌انداخت و گاهی می‌دید که مسلمانان </w:t>
      </w:r>
      <w:r w:rsidR="007C7C36" w:rsidRPr="00C236A1">
        <w:rPr>
          <w:rFonts w:hint="cs"/>
          <w:rtl/>
        </w:rPr>
        <w:t>جمع شده‌اند در ادای آن تعجیل می‌کرد، و نماز صبح را وقتی برگزار می‌کرد که هنوز هوا تاریک بود</w:t>
      </w:r>
      <w:r w:rsidR="00371E64" w:rsidRPr="00C236A1">
        <w:rPr>
          <w:rFonts w:hint="cs"/>
          <w:rtl/>
        </w:rPr>
        <w:t xml:space="preserve">». </w:t>
      </w:r>
      <w:r w:rsidR="007C7C36" w:rsidRPr="00C236A1">
        <w:rPr>
          <w:rFonts w:hint="cs"/>
          <w:rtl/>
        </w:rPr>
        <w:t>(</w:t>
      </w:r>
      <w:r w:rsidR="007C7C36">
        <w:rPr>
          <w:rFonts w:hint="cs"/>
          <w:rtl/>
        </w:rPr>
        <w:t>متفق‌علیه)</w:t>
      </w:r>
      <w:r w:rsidR="00371E64">
        <w:rPr>
          <w:rFonts w:hint="cs"/>
          <w:rtl/>
        </w:rPr>
        <w:t>.</w:t>
      </w:r>
    </w:p>
    <w:p w:rsidR="00A00B64" w:rsidRDefault="00A00B64" w:rsidP="00C236A1">
      <w:pPr>
        <w:pStyle w:val="a3"/>
        <w:rPr>
          <w:rtl/>
        </w:rPr>
      </w:pPr>
      <w:r>
        <w:rPr>
          <w:rFonts w:hint="cs"/>
          <w:rtl/>
        </w:rPr>
        <w:t xml:space="preserve">نماز عصر چهار رکعت بوده </w:t>
      </w:r>
      <w:r w:rsidRPr="00C236A1">
        <w:rPr>
          <w:rFonts w:hint="cs"/>
          <w:rtl/>
        </w:rPr>
        <w:t>و صلا</w:t>
      </w:r>
      <w:r w:rsidR="00371E64" w:rsidRPr="00C236A1">
        <w:rPr>
          <w:rFonts w:hint="cs"/>
          <w:rtl/>
        </w:rPr>
        <w:t>ة</w:t>
      </w:r>
      <w:r w:rsidRPr="00C236A1">
        <w:rPr>
          <w:rFonts w:hint="cs"/>
          <w:rtl/>
        </w:rPr>
        <w:t xml:space="preserve"> الوسطی</w:t>
      </w:r>
      <w:r>
        <w:rPr>
          <w:rFonts w:hint="cs"/>
          <w:rtl/>
        </w:rPr>
        <w:t xml:space="preserve"> نیز نام دارد. به دلیل حدیثی که فرماید:</w:t>
      </w:r>
      <w:r w:rsidR="00371E64">
        <w:rPr>
          <w:rFonts w:hint="cs"/>
          <w:rtl/>
        </w:rPr>
        <w:t xml:space="preserve"> </w:t>
      </w:r>
      <w:r w:rsidR="00371E64">
        <w:rPr>
          <w:rFonts w:cs="Traditional Arabic" w:hint="cs"/>
          <w:rtl/>
        </w:rPr>
        <w:t>«</w:t>
      </w:r>
      <w:r w:rsidR="002B6AA0" w:rsidRPr="00C236A1">
        <w:rPr>
          <w:rFonts w:hint="cs"/>
          <w:rtl/>
        </w:rPr>
        <w:t>صلا</w:t>
      </w:r>
      <w:r w:rsidR="00371E64" w:rsidRPr="00C236A1">
        <w:rPr>
          <w:rFonts w:hint="cs"/>
          <w:rtl/>
        </w:rPr>
        <w:t>ة</w:t>
      </w:r>
      <w:r w:rsidR="002B6AA0" w:rsidRPr="00C236A1">
        <w:rPr>
          <w:rFonts w:hint="cs"/>
          <w:rtl/>
        </w:rPr>
        <w:t>‌ا</w:t>
      </w:r>
      <w:r w:rsidR="002B6AA0">
        <w:rPr>
          <w:rFonts w:hint="cs"/>
          <w:rtl/>
        </w:rPr>
        <w:t>لوسطی نماز عصر است</w:t>
      </w:r>
      <w:r w:rsidR="00371E64">
        <w:rPr>
          <w:rFonts w:cs="Traditional Arabic" w:hint="cs"/>
          <w:rtl/>
        </w:rPr>
        <w:t>»</w:t>
      </w:r>
      <w:r w:rsidR="00371E64">
        <w:rPr>
          <w:rFonts w:hint="cs"/>
          <w:rtl/>
        </w:rPr>
        <w:t xml:space="preserve">. </w:t>
      </w:r>
      <w:r w:rsidR="002B6AA0">
        <w:rPr>
          <w:rFonts w:hint="cs"/>
          <w:rtl/>
        </w:rPr>
        <w:t>(متفق‌علیه)</w:t>
      </w:r>
      <w:r w:rsidR="00371E64">
        <w:rPr>
          <w:rFonts w:hint="cs"/>
          <w:rtl/>
        </w:rPr>
        <w:t>.</w:t>
      </w:r>
    </w:p>
    <w:p w:rsidR="00CD143B" w:rsidRPr="00CD143B" w:rsidRDefault="00377CF7" w:rsidP="000D2F8C">
      <w:pPr>
        <w:pStyle w:val="a0"/>
        <w:rPr>
          <w:rtl/>
        </w:rPr>
      </w:pPr>
      <w:bookmarkStart w:id="675" w:name="_Toc262411658"/>
      <w:bookmarkStart w:id="676" w:name="_Toc340599226"/>
      <w:bookmarkStart w:id="677" w:name="_Toc408538701"/>
      <w:r>
        <w:rPr>
          <w:rFonts w:hint="cs"/>
          <w:rtl/>
        </w:rPr>
        <w:t>4-</w:t>
      </w:r>
      <w:r w:rsidR="00CD143B">
        <w:rPr>
          <w:rFonts w:hint="cs"/>
          <w:rtl/>
        </w:rPr>
        <w:t xml:space="preserve"> نماز مغرب:</w:t>
      </w:r>
      <w:bookmarkEnd w:id="675"/>
      <w:bookmarkEnd w:id="676"/>
      <w:bookmarkEnd w:id="677"/>
    </w:p>
    <w:p w:rsidR="00CD143B" w:rsidRDefault="00555070" w:rsidP="00C236A1">
      <w:pPr>
        <w:pStyle w:val="a3"/>
        <w:rPr>
          <w:rtl/>
        </w:rPr>
      </w:pPr>
      <w:r>
        <w:rPr>
          <w:rFonts w:hint="cs"/>
          <w:rtl/>
        </w:rPr>
        <w:t>با غروب خورشید، وقت مغرب آغاز و تا اندی قبل از پنهان شدن شفق احمر که عبارت از رنگ سرخ کنار غربی آسمان است و در اثر غروب خورشید پدید می‌آید ادامه دارد با پنهان شدن شفق سرخ وقت عشاء آغاز می‌شود.</w:t>
      </w:r>
    </w:p>
    <w:p w:rsidR="00555070" w:rsidRDefault="00555070" w:rsidP="00C236A1">
      <w:pPr>
        <w:pStyle w:val="a3"/>
        <w:rPr>
          <w:rtl/>
        </w:rPr>
      </w:pPr>
      <w:r>
        <w:rPr>
          <w:rFonts w:hint="cs"/>
          <w:rtl/>
        </w:rPr>
        <w:t>هرگاه فرد مسلمان یک رکعت نماز مغرب را در وقت خود دریابد هرسه رکعت مغرب را ادا خوانده است خواه این تأخیر، به خاطر عذری باشد یا خیر.</w:t>
      </w:r>
    </w:p>
    <w:p w:rsidR="000B783C" w:rsidRDefault="000B783C" w:rsidP="00C236A1">
      <w:pPr>
        <w:pStyle w:val="a3"/>
        <w:rPr>
          <w:rtl/>
        </w:rPr>
      </w:pPr>
      <w:r>
        <w:rPr>
          <w:rFonts w:hint="cs"/>
          <w:rtl/>
        </w:rPr>
        <w:t>ای‌خواهر مسلمان</w:t>
      </w:r>
      <w:r w:rsidR="00371E64">
        <w:rPr>
          <w:rFonts w:hint="cs"/>
          <w:rtl/>
        </w:rPr>
        <w:t>،</w:t>
      </w:r>
      <w:r>
        <w:rPr>
          <w:rFonts w:hint="cs"/>
          <w:rtl/>
        </w:rPr>
        <w:t xml:space="preserve"> بدان تأخیر مغرب تا پنهان شدن شفق احمر پسندیده نیست. به دلیل فرمایش پیامبر</w:t>
      </w:r>
      <w:r>
        <w:rPr>
          <w:rFonts w:cs="CTraditional Arabic" w:hint="cs"/>
          <w:sz w:val="26"/>
          <w:szCs w:val="26"/>
          <w:rtl/>
        </w:rPr>
        <w:t>ص</w:t>
      </w:r>
      <w:r w:rsidR="00371E64">
        <w:rPr>
          <w:rFonts w:hint="cs"/>
          <w:rtl/>
        </w:rPr>
        <w:t xml:space="preserve"> که فرمود: </w:t>
      </w:r>
      <w:r w:rsidR="00371E64">
        <w:rPr>
          <w:rFonts w:cs="Traditional Arabic" w:hint="cs"/>
          <w:rtl/>
        </w:rPr>
        <w:t>«</w:t>
      </w:r>
      <w:r>
        <w:rPr>
          <w:rFonts w:hint="cs"/>
          <w:rtl/>
        </w:rPr>
        <w:t xml:space="preserve">امت من پیوسته در خیر هستند مادامی که نماز مغرب را تا طلوع </w:t>
      </w:r>
      <w:r w:rsidR="003A6A7F">
        <w:rPr>
          <w:rFonts w:hint="cs"/>
          <w:rtl/>
        </w:rPr>
        <w:t xml:space="preserve">همۀ </w:t>
      </w:r>
      <w:r>
        <w:rPr>
          <w:rFonts w:hint="cs"/>
          <w:rtl/>
        </w:rPr>
        <w:t>ستارگان به تأخیر نیندازند</w:t>
      </w:r>
      <w:r w:rsidR="00371E64">
        <w:rPr>
          <w:rFonts w:cs="Traditional Arabic" w:hint="cs"/>
          <w:rtl/>
        </w:rPr>
        <w:t>»</w:t>
      </w:r>
      <w:r w:rsidR="00371E64">
        <w:rPr>
          <w:rFonts w:hint="cs"/>
          <w:rtl/>
        </w:rPr>
        <w:t xml:space="preserve">. </w:t>
      </w:r>
      <w:r>
        <w:rPr>
          <w:rFonts w:hint="cs"/>
          <w:rtl/>
        </w:rPr>
        <w:t>(روایت از احمد)</w:t>
      </w:r>
      <w:r w:rsidR="00371E64">
        <w:rPr>
          <w:rFonts w:hint="cs"/>
          <w:rtl/>
        </w:rPr>
        <w:t>.</w:t>
      </w:r>
    </w:p>
    <w:p w:rsidR="000B783C" w:rsidRDefault="000B783C" w:rsidP="00C236A1">
      <w:pPr>
        <w:pStyle w:val="a3"/>
        <w:rPr>
          <w:rtl/>
        </w:rPr>
      </w:pPr>
      <w:r>
        <w:rPr>
          <w:rFonts w:hint="cs"/>
          <w:rtl/>
        </w:rPr>
        <w:t>و نیز به دلیل این که مسلمانان اجماع دارند که مغرب در اول وقت خوانده شود.</w:t>
      </w:r>
    </w:p>
    <w:p w:rsidR="00B7606E" w:rsidRPr="00B7606E" w:rsidRDefault="00377CF7" w:rsidP="000D2F8C">
      <w:pPr>
        <w:pStyle w:val="a0"/>
        <w:rPr>
          <w:rtl/>
        </w:rPr>
      </w:pPr>
      <w:bookmarkStart w:id="678" w:name="_Toc262411659"/>
      <w:bookmarkStart w:id="679" w:name="_Toc340599227"/>
      <w:bookmarkStart w:id="680" w:name="_Toc408538702"/>
      <w:r>
        <w:rPr>
          <w:rFonts w:hint="cs"/>
          <w:rtl/>
        </w:rPr>
        <w:t xml:space="preserve">5- </w:t>
      </w:r>
      <w:r w:rsidR="00B7606E">
        <w:rPr>
          <w:rFonts w:hint="cs"/>
          <w:rtl/>
        </w:rPr>
        <w:t>نماز عشاء:</w:t>
      </w:r>
      <w:bookmarkEnd w:id="678"/>
      <w:bookmarkEnd w:id="679"/>
      <w:bookmarkEnd w:id="680"/>
    </w:p>
    <w:p w:rsidR="00555070" w:rsidRDefault="00342B9D" w:rsidP="00C236A1">
      <w:pPr>
        <w:pStyle w:val="a3"/>
        <w:rPr>
          <w:rtl/>
        </w:rPr>
      </w:pPr>
      <w:r>
        <w:rPr>
          <w:rFonts w:hint="cs"/>
          <w:rtl/>
        </w:rPr>
        <w:t>با غروب شفق احمر وقت عشاء داخل می‌شود و تا طلوع فجر صادق ادامه دارد.</w:t>
      </w:r>
    </w:p>
    <w:p w:rsidR="0082177D" w:rsidRPr="00AC7242" w:rsidRDefault="0082177D" w:rsidP="0082177D">
      <w:pPr>
        <w:pStyle w:val="Heading1"/>
        <w:bidi/>
        <w:rPr>
          <w:rtl/>
          <w:lang w:bidi="fa-IR"/>
        </w:rPr>
      </w:pPr>
      <w:bookmarkStart w:id="681" w:name="_Toc262411660"/>
      <w:bookmarkStart w:id="682" w:name="_Toc340599228"/>
      <w:bookmarkStart w:id="683" w:name="_Toc408538703"/>
      <w:r>
        <w:rPr>
          <w:rFonts w:hint="cs"/>
          <w:rtl/>
          <w:lang w:bidi="fa-IR"/>
        </w:rPr>
        <w:t>1</w:t>
      </w:r>
      <w:r w:rsidR="00377CF7">
        <w:rPr>
          <w:rFonts w:hint="cs"/>
          <w:rtl/>
          <w:lang w:bidi="fa-IR"/>
        </w:rPr>
        <w:t>3-</w:t>
      </w:r>
      <w:r>
        <w:rPr>
          <w:rFonts w:hint="cs"/>
          <w:rtl/>
          <w:lang w:bidi="fa-IR"/>
        </w:rPr>
        <w:t xml:space="preserve"> پایان وقت عشاء</w:t>
      </w:r>
      <w:bookmarkEnd w:id="681"/>
      <w:bookmarkEnd w:id="682"/>
      <w:bookmarkEnd w:id="683"/>
    </w:p>
    <w:p w:rsidR="00E47948" w:rsidRDefault="00360530" w:rsidP="00C236A1">
      <w:pPr>
        <w:pStyle w:val="a3"/>
        <w:rPr>
          <w:rtl/>
        </w:rPr>
      </w:pPr>
      <w:r>
        <w:rPr>
          <w:rFonts w:hint="cs"/>
          <w:rtl/>
        </w:rPr>
        <w:t>امام احمد گوید: پایان وقت آن با گذشت یک سوم از شب است چون در حدیث آمده که جبرئیل بار دوم نماز عشاء را بعد از گذشت یک سوم از شب برای حضرت</w:t>
      </w:r>
      <w:r>
        <w:rPr>
          <w:rFonts w:cs="CTraditional Arabic" w:hint="cs"/>
          <w:sz w:val="26"/>
          <w:szCs w:val="26"/>
          <w:rtl/>
        </w:rPr>
        <w:t>ص</w:t>
      </w:r>
      <w:r>
        <w:rPr>
          <w:rFonts w:hint="cs"/>
          <w:rtl/>
        </w:rPr>
        <w:t xml:space="preserve"> خواند و گفت:</w:t>
      </w:r>
      <w:r w:rsidR="00371E64">
        <w:rPr>
          <w:rFonts w:hint="cs"/>
          <w:rtl/>
        </w:rPr>
        <w:t xml:space="preserve"> </w:t>
      </w:r>
      <w:r w:rsidR="00371E64">
        <w:rPr>
          <w:rFonts w:cs="Traditional Arabic" w:hint="cs"/>
          <w:rtl/>
        </w:rPr>
        <w:t>«</w:t>
      </w:r>
      <w:r w:rsidR="00E47948">
        <w:rPr>
          <w:rFonts w:hint="cs"/>
          <w:rtl/>
        </w:rPr>
        <w:t>نماز عشاء میان این دو وقت است</w:t>
      </w:r>
      <w:r w:rsidR="00371E64">
        <w:rPr>
          <w:rFonts w:cs="Traditional Arabic" w:hint="cs"/>
          <w:rtl/>
        </w:rPr>
        <w:t>»</w:t>
      </w:r>
      <w:r w:rsidR="00371E64">
        <w:rPr>
          <w:rFonts w:hint="cs"/>
          <w:rtl/>
        </w:rPr>
        <w:t>.</w:t>
      </w:r>
      <w:r w:rsidR="00E47948">
        <w:rPr>
          <w:rFonts w:hint="cs"/>
          <w:rtl/>
        </w:rPr>
        <w:t xml:space="preserve"> بریده</w:t>
      </w:r>
      <w:r w:rsidR="00371E64">
        <w:rPr>
          <w:rFonts w:hint="cs"/>
          <w:rtl/>
        </w:rPr>
        <w:t xml:space="preserve"> </w:t>
      </w:r>
      <w:r w:rsidR="00E47948">
        <w:rPr>
          <w:rFonts w:cs="CTraditional Arabic" w:hint="cs"/>
          <w:sz w:val="26"/>
          <w:szCs w:val="26"/>
          <w:rtl/>
        </w:rPr>
        <w:t>س</w:t>
      </w:r>
      <w:r w:rsidR="00E47948">
        <w:rPr>
          <w:rFonts w:hint="cs"/>
          <w:rtl/>
        </w:rPr>
        <w:t xml:space="preserve"> گوید: رسول‌خدا</w:t>
      </w:r>
      <w:r w:rsidR="00E47948">
        <w:rPr>
          <w:rFonts w:cs="CTraditional Arabic" w:hint="cs"/>
          <w:sz w:val="26"/>
          <w:szCs w:val="26"/>
          <w:rtl/>
        </w:rPr>
        <w:t>ص</w:t>
      </w:r>
      <w:r w:rsidR="00E47948">
        <w:rPr>
          <w:rFonts w:hint="cs"/>
          <w:rtl/>
        </w:rPr>
        <w:t xml:space="preserve"> در روز دوم نماز عشاء را بعد از گذشت یک سوم از شب خوانده است، از عایشه</w:t>
      </w:r>
      <w:r w:rsidR="00371E64">
        <w:rPr>
          <w:rFonts w:hint="cs"/>
          <w:rtl/>
        </w:rPr>
        <w:t xml:space="preserve"> </w:t>
      </w:r>
      <w:r w:rsidR="00371E64">
        <w:rPr>
          <w:rFonts w:cs="CTraditional Arabic" w:hint="cs"/>
          <w:rtl/>
        </w:rPr>
        <w:t>ل</w:t>
      </w:r>
      <w:r w:rsidR="00E47948">
        <w:rPr>
          <w:rFonts w:hint="cs"/>
          <w:rtl/>
        </w:rPr>
        <w:t>‌ روایت شده که رسول‌خدا</w:t>
      </w:r>
      <w:r w:rsidR="00E47948">
        <w:rPr>
          <w:rFonts w:cs="CTraditional Arabic" w:hint="cs"/>
          <w:sz w:val="26"/>
          <w:szCs w:val="26"/>
          <w:rtl/>
        </w:rPr>
        <w:t>ص</w:t>
      </w:r>
      <w:r w:rsidR="00371E64">
        <w:rPr>
          <w:rFonts w:hint="cs"/>
          <w:rtl/>
        </w:rPr>
        <w:t xml:space="preserve"> فرمود: </w:t>
      </w:r>
      <w:r w:rsidR="00371E64">
        <w:rPr>
          <w:rFonts w:cs="Traditional Arabic" w:hint="cs"/>
          <w:rtl/>
        </w:rPr>
        <w:t>«</w:t>
      </w:r>
      <w:r w:rsidR="00E47948">
        <w:rPr>
          <w:rFonts w:hint="cs"/>
          <w:rtl/>
        </w:rPr>
        <w:t>در</w:t>
      </w:r>
      <w:r w:rsidR="0090654D">
        <w:rPr>
          <w:rFonts w:hint="cs"/>
          <w:rtl/>
        </w:rPr>
        <w:t xml:space="preserve"> فاصلۀ </w:t>
      </w:r>
      <w:r w:rsidR="00E47948">
        <w:rPr>
          <w:rFonts w:hint="cs"/>
          <w:rtl/>
        </w:rPr>
        <w:t>غروب شفق احمر تا گذشت یک سوم از شب نماز عشاء را بخوانید</w:t>
      </w:r>
      <w:r w:rsidR="00371E64">
        <w:rPr>
          <w:rFonts w:cs="Traditional Arabic" w:hint="cs"/>
          <w:rtl/>
        </w:rPr>
        <w:t>»</w:t>
      </w:r>
      <w:r w:rsidR="00371E64">
        <w:rPr>
          <w:rFonts w:hint="cs"/>
          <w:rtl/>
        </w:rPr>
        <w:t xml:space="preserve">. </w:t>
      </w:r>
      <w:r w:rsidR="00E47948">
        <w:rPr>
          <w:rFonts w:hint="cs"/>
          <w:rtl/>
        </w:rPr>
        <w:t>(حدیث متفق‌علیه)</w:t>
      </w:r>
      <w:r w:rsidR="00371E64">
        <w:rPr>
          <w:rFonts w:hint="cs"/>
          <w:rtl/>
        </w:rPr>
        <w:t>.</w:t>
      </w:r>
    </w:p>
    <w:p w:rsidR="003F143D" w:rsidRDefault="003F143D" w:rsidP="00C236A1">
      <w:pPr>
        <w:pStyle w:val="a3"/>
        <w:rPr>
          <w:rtl/>
        </w:rPr>
      </w:pPr>
      <w:r>
        <w:rPr>
          <w:rFonts w:hint="cs"/>
          <w:rtl/>
        </w:rPr>
        <w:t>اهل رأی گویند: وقت آن تا نصف شب ادامه دارد به دلیل حدیث انس بن‌مالک که گوید</w:t>
      </w:r>
      <w:r w:rsidR="00371E64">
        <w:rPr>
          <w:rFonts w:hint="cs"/>
          <w:rtl/>
        </w:rPr>
        <w:t xml:space="preserve">: </w:t>
      </w:r>
      <w:r w:rsidR="00371E64">
        <w:rPr>
          <w:rFonts w:cs="Traditional Arabic" w:hint="cs"/>
          <w:rtl/>
        </w:rPr>
        <w:t>«</w:t>
      </w:r>
      <w:r>
        <w:rPr>
          <w:rFonts w:hint="cs"/>
          <w:rtl/>
        </w:rPr>
        <w:t>رسول‌خدا</w:t>
      </w:r>
      <w:r>
        <w:rPr>
          <w:rFonts w:cs="CTraditional Arabic" w:hint="cs"/>
          <w:sz w:val="26"/>
          <w:szCs w:val="26"/>
          <w:rtl/>
        </w:rPr>
        <w:t>ص</w:t>
      </w:r>
      <w:r>
        <w:rPr>
          <w:rFonts w:hint="cs"/>
          <w:rtl/>
        </w:rPr>
        <w:t xml:space="preserve"> نماز عشاء را تا گذشت نیمی از شب به تأخیر انداخت</w:t>
      </w:r>
      <w:r w:rsidR="00371E64">
        <w:rPr>
          <w:rFonts w:cs="Traditional Arabic" w:hint="cs"/>
          <w:rtl/>
        </w:rPr>
        <w:t>»</w:t>
      </w:r>
      <w:r w:rsidR="00371E64">
        <w:rPr>
          <w:rFonts w:hint="cs"/>
          <w:rtl/>
        </w:rPr>
        <w:t>.</w:t>
      </w:r>
      <w:r w:rsidR="00C236A1">
        <w:rPr>
          <w:rFonts w:hint="cs"/>
          <w:rtl/>
        </w:rPr>
        <w:t xml:space="preserve"> </w:t>
      </w:r>
      <w:r>
        <w:rPr>
          <w:rFonts w:hint="cs"/>
          <w:rtl/>
        </w:rPr>
        <w:t>(روایت ا</w:t>
      </w:r>
      <w:r w:rsidR="00371E64">
        <w:rPr>
          <w:rFonts w:hint="cs"/>
          <w:rtl/>
        </w:rPr>
        <w:t>ز</w:t>
      </w:r>
      <w:r>
        <w:rPr>
          <w:rFonts w:hint="cs"/>
          <w:rtl/>
        </w:rPr>
        <w:t xml:space="preserve"> بخاری)</w:t>
      </w:r>
      <w:r w:rsidR="00371E64">
        <w:rPr>
          <w:rFonts w:hint="cs"/>
          <w:rtl/>
        </w:rPr>
        <w:t>.</w:t>
      </w:r>
    </w:p>
    <w:p w:rsidR="005A1A8F" w:rsidRDefault="005A1A8F" w:rsidP="00C236A1">
      <w:pPr>
        <w:pStyle w:val="a3"/>
        <w:rPr>
          <w:rtl/>
        </w:rPr>
      </w:pPr>
      <w:r>
        <w:rPr>
          <w:rFonts w:hint="cs"/>
          <w:rtl/>
        </w:rPr>
        <w:t>عبدالله‌بن‌عمر</w:t>
      </w:r>
      <w:r w:rsidR="00371E64">
        <w:rPr>
          <w:rFonts w:hint="cs"/>
          <w:rtl/>
        </w:rPr>
        <w:t xml:space="preserve"> </w:t>
      </w:r>
      <w:r w:rsidR="00371E64">
        <w:rPr>
          <w:rFonts w:cs="CTraditional Arabic" w:hint="cs"/>
          <w:sz w:val="26"/>
          <w:szCs w:val="26"/>
          <w:rtl/>
        </w:rPr>
        <w:t>ب</w:t>
      </w:r>
      <w:r>
        <w:rPr>
          <w:rFonts w:hint="cs"/>
          <w:rtl/>
        </w:rPr>
        <w:t xml:space="preserve"> گوید: رسول خدا</w:t>
      </w:r>
      <w:r>
        <w:rPr>
          <w:rFonts w:cs="CTraditional Arabic" w:hint="cs"/>
          <w:sz w:val="26"/>
          <w:szCs w:val="26"/>
          <w:rtl/>
        </w:rPr>
        <w:t>ص</w:t>
      </w:r>
      <w:r w:rsidR="00371E64">
        <w:rPr>
          <w:rFonts w:hint="cs"/>
          <w:rtl/>
        </w:rPr>
        <w:t xml:space="preserve"> فرمود: </w:t>
      </w:r>
      <w:r w:rsidR="00371E64">
        <w:rPr>
          <w:rFonts w:cs="Traditional Arabic" w:hint="cs"/>
          <w:rtl/>
        </w:rPr>
        <w:t>«</w:t>
      </w:r>
      <w:r>
        <w:rPr>
          <w:rFonts w:hint="cs"/>
          <w:rtl/>
        </w:rPr>
        <w:t>وقت عشاء تا گذشت نیمی از شب است</w:t>
      </w:r>
      <w:r w:rsidR="00371E64">
        <w:rPr>
          <w:rFonts w:cs="Traditional Arabic" w:hint="cs"/>
          <w:rtl/>
        </w:rPr>
        <w:t>»</w:t>
      </w:r>
      <w:r w:rsidR="00371E64">
        <w:rPr>
          <w:rFonts w:hint="cs"/>
          <w:rtl/>
        </w:rPr>
        <w:t xml:space="preserve">. </w:t>
      </w:r>
      <w:r>
        <w:rPr>
          <w:rFonts w:hint="cs"/>
          <w:rtl/>
        </w:rPr>
        <w:t>(روایت از ابوداود)</w:t>
      </w:r>
      <w:r w:rsidR="00371E64">
        <w:rPr>
          <w:rFonts w:hint="cs"/>
          <w:rtl/>
        </w:rPr>
        <w:t>.</w:t>
      </w:r>
    </w:p>
    <w:p w:rsidR="009548FF" w:rsidRDefault="009548FF" w:rsidP="00C236A1">
      <w:pPr>
        <w:pStyle w:val="a3"/>
        <w:rPr>
          <w:rtl/>
        </w:rPr>
      </w:pPr>
      <w:r>
        <w:rPr>
          <w:rFonts w:hint="cs"/>
          <w:rtl/>
        </w:rPr>
        <w:t>به نظر من تأخیر عشاء تا نصف شب جایز است و بعد از آن وقت ضرورت است و حکم آن مانند حکم نماز عصر در وقت ضرورت است.</w:t>
      </w:r>
    </w:p>
    <w:p w:rsidR="009548FF" w:rsidRDefault="009548FF" w:rsidP="00C236A1">
      <w:pPr>
        <w:pStyle w:val="a3"/>
        <w:rPr>
          <w:rtl/>
        </w:rPr>
      </w:pPr>
      <w:r>
        <w:rPr>
          <w:rFonts w:hint="cs"/>
          <w:rtl/>
        </w:rPr>
        <w:t>بنابراین:</w:t>
      </w:r>
    </w:p>
    <w:p w:rsidR="009548FF" w:rsidRDefault="009548FF" w:rsidP="00C236A1">
      <w:pPr>
        <w:pStyle w:val="a3"/>
        <w:rPr>
          <w:rtl/>
        </w:rPr>
      </w:pPr>
      <w:r>
        <w:rPr>
          <w:rFonts w:hint="cs"/>
          <w:rtl/>
        </w:rPr>
        <w:t>تا گذشتن یک سوم از شب وقت جواز است.</w:t>
      </w:r>
    </w:p>
    <w:p w:rsidR="009548FF" w:rsidRDefault="009548FF" w:rsidP="00C236A1">
      <w:pPr>
        <w:pStyle w:val="a3"/>
        <w:rPr>
          <w:rtl/>
        </w:rPr>
      </w:pPr>
      <w:r>
        <w:rPr>
          <w:rFonts w:hint="cs"/>
          <w:rtl/>
        </w:rPr>
        <w:t>همچنین تا گذشت نیمی از شب وقت جواز است.</w:t>
      </w:r>
    </w:p>
    <w:p w:rsidR="009548FF" w:rsidRDefault="009548FF" w:rsidP="00C236A1">
      <w:pPr>
        <w:pStyle w:val="a3"/>
        <w:rPr>
          <w:rtl/>
        </w:rPr>
      </w:pPr>
      <w:r>
        <w:rPr>
          <w:rFonts w:hint="cs"/>
          <w:rtl/>
        </w:rPr>
        <w:t>اگر ضرورت ایجاب کرد تأخیر آن تا وقت طلوع فجر جایز است.</w:t>
      </w:r>
    </w:p>
    <w:p w:rsidR="009548FF" w:rsidRDefault="009548FF" w:rsidP="00C236A1">
      <w:pPr>
        <w:pStyle w:val="a3"/>
        <w:rPr>
          <w:rtl/>
        </w:rPr>
      </w:pPr>
      <w:r>
        <w:rPr>
          <w:rFonts w:hint="cs"/>
          <w:rtl/>
        </w:rPr>
        <w:t>ای خواهر مسلمانم</w:t>
      </w:r>
      <w:r w:rsidR="00371E64">
        <w:rPr>
          <w:rFonts w:hint="cs"/>
          <w:rtl/>
        </w:rPr>
        <w:t>،</w:t>
      </w:r>
      <w:r>
        <w:rPr>
          <w:rFonts w:hint="cs"/>
          <w:rtl/>
        </w:rPr>
        <w:t xml:space="preserve"> بهتر آن است که در وقت خود برگزار شود تا موجب پاداش زیاد گردد.</w:t>
      </w:r>
    </w:p>
    <w:p w:rsidR="00117CAA" w:rsidRPr="00117CAA" w:rsidRDefault="00117CAA" w:rsidP="00117CAA">
      <w:pPr>
        <w:pStyle w:val="Heading1"/>
        <w:bidi/>
        <w:rPr>
          <w:rFonts w:cs="B Lotus"/>
          <w:rtl/>
          <w:lang w:bidi="fa-IR"/>
        </w:rPr>
      </w:pPr>
      <w:bookmarkStart w:id="684" w:name="_Toc262411661"/>
      <w:bookmarkStart w:id="685" w:name="_Toc340599229"/>
      <w:bookmarkStart w:id="686" w:name="_Toc408538704"/>
      <w:r>
        <w:rPr>
          <w:rFonts w:hint="cs"/>
          <w:rtl/>
          <w:lang w:bidi="fa-IR"/>
        </w:rPr>
        <w:t>1</w:t>
      </w:r>
      <w:r w:rsidR="00377CF7">
        <w:rPr>
          <w:rFonts w:hint="cs"/>
          <w:rtl/>
          <w:lang w:bidi="fa-IR"/>
        </w:rPr>
        <w:t>4-</w:t>
      </w:r>
      <w:r>
        <w:rPr>
          <w:rFonts w:hint="cs"/>
          <w:rtl/>
          <w:lang w:bidi="fa-IR"/>
        </w:rPr>
        <w:t xml:space="preserve"> بهترین اوقات نماز</w:t>
      </w:r>
      <w:bookmarkEnd w:id="684"/>
      <w:bookmarkEnd w:id="685"/>
      <w:bookmarkEnd w:id="686"/>
    </w:p>
    <w:p w:rsidR="00965295" w:rsidRDefault="00F25F8A" w:rsidP="00C236A1">
      <w:pPr>
        <w:pStyle w:val="a3"/>
        <w:rPr>
          <w:rtl/>
        </w:rPr>
      </w:pPr>
      <w:r>
        <w:rPr>
          <w:rFonts w:hint="cs"/>
          <w:rtl/>
        </w:rPr>
        <w:t>بهترین اوقات نماز، اول آن است، و اوقات نماز بر سه قسم است: وقت فضیلت، وقت جواز و وقت ضرورت. وقت فضیلت دارای خیر و ثواب بوده و بهترین اوقات است. گاهی رسول‌خدا</w:t>
      </w:r>
      <w:r>
        <w:rPr>
          <w:rFonts w:cs="CTraditional Arabic" w:hint="cs"/>
          <w:sz w:val="26"/>
          <w:szCs w:val="26"/>
          <w:rtl/>
        </w:rPr>
        <w:t>ص</w:t>
      </w:r>
      <w:r>
        <w:rPr>
          <w:rFonts w:hint="cs"/>
          <w:rtl/>
        </w:rPr>
        <w:t xml:space="preserve"> نماز ظهر را از اول وقت به تأخیر می‌انداخت و آن را وقتی برگزار می‌نمود که شدت گرما کاهش می‌یافت تا هم تخفیفی برای مردم باشد و هم به خشوع آن خل</w:t>
      </w:r>
      <w:r w:rsidR="0011245E">
        <w:rPr>
          <w:rFonts w:hint="cs"/>
          <w:rtl/>
        </w:rPr>
        <w:t xml:space="preserve">لی وارد نشود. در حدیث آمده که: </w:t>
      </w:r>
      <w:r w:rsidR="0011245E">
        <w:rPr>
          <w:rFonts w:cs="Traditional Arabic" w:hint="cs"/>
          <w:rtl/>
        </w:rPr>
        <w:t>«</w:t>
      </w:r>
      <w:r>
        <w:rPr>
          <w:rFonts w:hint="cs"/>
          <w:rtl/>
        </w:rPr>
        <w:t xml:space="preserve">رسول‌ </w:t>
      </w:r>
      <w:r w:rsidR="002F36DA">
        <w:rPr>
          <w:rFonts w:hint="cs"/>
          <w:rtl/>
        </w:rPr>
        <w:t>خدا</w:t>
      </w:r>
      <w:r w:rsidR="002F36DA">
        <w:rPr>
          <w:rFonts w:cs="CTraditional Arabic" w:hint="cs"/>
          <w:sz w:val="26"/>
          <w:szCs w:val="26"/>
          <w:rtl/>
        </w:rPr>
        <w:t>ص</w:t>
      </w:r>
      <w:r w:rsidR="002F36DA">
        <w:rPr>
          <w:rFonts w:hint="cs"/>
          <w:rtl/>
        </w:rPr>
        <w:t xml:space="preserve"> به هنگام شدت گرما نماز ظهر را تا خنک شدن هوا به تأخیر می‌انداخت و هرگاه هوا سرد می‌گشت آن را در اول وقت می</w:t>
      </w:r>
      <w:r w:rsidR="002F36DA">
        <w:rPr>
          <w:rFonts w:hint="eastAsia"/>
          <w:rtl/>
        </w:rPr>
        <w:t>‌</w:t>
      </w:r>
      <w:r w:rsidR="002F36DA">
        <w:rPr>
          <w:rFonts w:hint="cs"/>
          <w:rtl/>
        </w:rPr>
        <w:t>خواند</w:t>
      </w:r>
      <w:r w:rsidR="0011245E">
        <w:rPr>
          <w:rFonts w:cs="Traditional Arabic" w:hint="cs"/>
          <w:rtl/>
        </w:rPr>
        <w:t>»</w:t>
      </w:r>
      <w:r w:rsidR="0011245E">
        <w:rPr>
          <w:rFonts w:hint="cs"/>
          <w:rtl/>
        </w:rPr>
        <w:t xml:space="preserve">. </w:t>
      </w:r>
      <w:r w:rsidR="003D3073">
        <w:rPr>
          <w:rFonts w:hint="cs"/>
          <w:rtl/>
        </w:rPr>
        <w:t>(روایت از بخاری)</w:t>
      </w:r>
      <w:r w:rsidR="0011245E">
        <w:rPr>
          <w:rFonts w:hint="cs"/>
          <w:rtl/>
        </w:rPr>
        <w:t>.</w:t>
      </w:r>
    </w:p>
    <w:p w:rsidR="003D3073" w:rsidRDefault="0011245E" w:rsidP="00C236A1">
      <w:pPr>
        <w:pStyle w:val="a3"/>
        <w:rPr>
          <w:rtl/>
        </w:rPr>
      </w:pPr>
      <w:r>
        <w:rPr>
          <w:rFonts w:hint="cs"/>
          <w:rtl/>
        </w:rPr>
        <w:t>ویژگی و اخ</w:t>
      </w:r>
      <w:r w:rsidR="00D76440">
        <w:rPr>
          <w:rFonts w:hint="cs"/>
          <w:rtl/>
        </w:rPr>
        <w:t>لاق آن حضرت</w:t>
      </w:r>
      <w:r>
        <w:rPr>
          <w:rFonts w:hint="cs"/>
          <w:rtl/>
        </w:rPr>
        <w:t xml:space="preserve"> </w:t>
      </w:r>
      <w:r w:rsidR="00D76440">
        <w:rPr>
          <w:rFonts w:cs="CTraditional Arabic" w:hint="cs"/>
          <w:sz w:val="26"/>
          <w:szCs w:val="26"/>
          <w:rtl/>
        </w:rPr>
        <w:t>ص</w:t>
      </w:r>
      <w:r w:rsidR="00D76440">
        <w:rPr>
          <w:rFonts w:hint="cs"/>
          <w:rtl/>
        </w:rPr>
        <w:t xml:space="preserve"> این بود که ظروف و احوال مردم را رعایت می‌کرد.</w:t>
      </w:r>
    </w:p>
    <w:p w:rsidR="00D76440" w:rsidRDefault="00D76440" w:rsidP="00C236A1">
      <w:pPr>
        <w:pStyle w:val="a3"/>
        <w:rPr>
          <w:rtl/>
        </w:rPr>
      </w:pPr>
      <w:r>
        <w:rPr>
          <w:rFonts w:hint="cs"/>
          <w:rtl/>
        </w:rPr>
        <w:t>چنان که خواب قبل از عشاء مکروه است که مبادا باعث تأخیر نماز از وقت فضیلت گردد و فرد نتواند نمازش را در وقت مستحب آن بخواند. ابوبرزة اسلمی</w:t>
      </w:r>
      <w:r>
        <w:rPr>
          <w:rFonts w:cs="CTraditional Arabic" w:hint="cs"/>
          <w:sz w:val="26"/>
          <w:szCs w:val="26"/>
          <w:rtl/>
        </w:rPr>
        <w:t>س</w:t>
      </w:r>
      <w:r>
        <w:rPr>
          <w:rFonts w:hint="cs"/>
          <w:rtl/>
        </w:rPr>
        <w:t xml:space="preserve"> </w:t>
      </w:r>
      <w:r w:rsidR="0011245E">
        <w:rPr>
          <w:rFonts w:hint="cs"/>
          <w:rtl/>
        </w:rPr>
        <w:t xml:space="preserve">گوید: </w:t>
      </w:r>
      <w:r w:rsidR="0011245E">
        <w:rPr>
          <w:rFonts w:cs="Traditional Arabic" w:hint="cs"/>
          <w:rtl/>
        </w:rPr>
        <w:t>«</w:t>
      </w:r>
      <w:r w:rsidR="005602FB">
        <w:rPr>
          <w:rFonts w:hint="cs"/>
          <w:rtl/>
        </w:rPr>
        <w:t>رسول‌</w:t>
      </w:r>
      <w:r w:rsidR="005602FB">
        <w:rPr>
          <w:rFonts w:hint="eastAsia"/>
          <w:rtl/>
        </w:rPr>
        <w:t>‌خدا</w:t>
      </w:r>
      <w:r w:rsidR="005602FB">
        <w:rPr>
          <w:rFonts w:cs="CTraditional Arabic" w:hint="cs"/>
          <w:sz w:val="26"/>
          <w:szCs w:val="26"/>
          <w:rtl/>
        </w:rPr>
        <w:t>ص</w:t>
      </w:r>
      <w:r w:rsidR="005602FB">
        <w:rPr>
          <w:rFonts w:hint="eastAsia"/>
          <w:rtl/>
        </w:rPr>
        <w:t xml:space="preserve"> </w:t>
      </w:r>
      <w:r w:rsidR="005602FB">
        <w:rPr>
          <w:rFonts w:hint="cs"/>
          <w:rtl/>
        </w:rPr>
        <w:t>دوست داشت نماز عشاء را به تأخیر بیندازد تا جایی که پاسی از شب بگذرد که آن را (عتمه) می‌گفتند و خواب قبل از عشاء و صحبت بعد از آن را دوست نداشت</w:t>
      </w:r>
      <w:r w:rsidR="0011245E">
        <w:rPr>
          <w:rFonts w:cs="Traditional Arabic" w:hint="cs"/>
          <w:rtl/>
        </w:rPr>
        <w:t>»</w:t>
      </w:r>
      <w:r w:rsidR="0011245E">
        <w:rPr>
          <w:rFonts w:hint="cs"/>
          <w:rtl/>
        </w:rPr>
        <w:t xml:space="preserve">. </w:t>
      </w:r>
      <w:r w:rsidR="005602FB">
        <w:rPr>
          <w:rFonts w:hint="cs"/>
          <w:rtl/>
        </w:rPr>
        <w:t>(جماعت آن روا</w:t>
      </w:r>
      <w:r w:rsidR="0011245E">
        <w:rPr>
          <w:rFonts w:hint="cs"/>
          <w:rtl/>
        </w:rPr>
        <w:t>ی</w:t>
      </w:r>
      <w:r w:rsidR="005602FB">
        <w:rPr>
          <w:rFonts w:hint="cs"/>
          <w:rtl/>
        </w:rPr>
        <w:t>ت کرده است)</w:t>
      </w:r>
      <w:r w:rsidR="0011245E">
        <w:rPr>
          <w:rFonts w:hint="cs"/>
          <w:rtl/>
        </w:rPr>
        <w:t>.</w:t>
      </w:r>
    </w:p>
    <w:p w:rsidR="001944F1" w:rsidRDefault="001944F1" w:rsidP="00C236A1">
      <w:pPr>
        <w:pStyle w:val="a3"/>
        <w:rPr>
          <w:rtl/>
        </w:rPr>
      </w:pPr>
      <w:r>
        <w:rPr>
          <w:rFonts w:hint="cs"/>
          <w:rtl/>
        </w:rPr>
        <w:t>در حدیثی دیگر رسول‌خدا</w:t>
      </w:r>
      <w:r>
        <w:rPr>
          <w:rFonts w:cs="CTraditional Arabic" w:hint="cs"/>
          <w:sz w:val="26"/>
          <w:szCs w:val="26"/>
          <w:rtl/>
        </w:rPr>
        <w:t>ص</w:t>
      </w:r>
      <w:r>
        <w:rPr>
          <w:rFonts w:hint="cs"/>
          <w:rtl/>
        </w:rPr>
        <w:t xml:space="preserve"> می‌فرماید: «اگر بر امتم دشوار نبود به آنان امر می‌کردم تا نماز عشاء را بعد از گذشت یک سوم یا نیمی از شب بخوانند»</w:t>
      </w:r>
      <w:r w:rsidR="00C236A1">
        <w:rPr>
          <w:rFonts w:hint="cs"/>
          <w:rtl/>
        </w:rPr>
        <w:t>.</w:t>
      </w:r>
    </w:p>
    <w:p w:rsidR="00DD58E8" w:rsidRDefault="001944F1" w:rsidP="00C236A1">
      <w:pPr>
        <w:pStyle w:val="a3"/>
        <w:rPr>
          <w:rtl/>
        </w:rPr>
      </w:pPr>
      <w:r>
        <w:rPr>
          <w:rFonts w:hint="cs"/>
          <w:rtl/>
        </w:rPr>
        <w:t>لازم است خواهر مسلمانم بداند تعجیل در نمازی که تأخیر آن مستحب است و تأخیر نمازی که تعجیل در آن مستحب است گناه نیست، به شرط این که تصمیم خواندن آن را قبل از پایان وقت داشته و وقت آن تنگ نباشد، چون جبریل</w:t>
      </w:r>
      <w:r>
        <w:rPr>
          <w:rFonts w:cs="CTraditional Arabic" w:hint="cs"/>
          <w:rtl/>
        </w:rPr>
        <w:t>؛</w:t>
      </w:r>
      <w:r>
        <w:rPr>
          <w:rFonts w:hint="cs"/>
          <w:rtl/>
        </w:rPr>
        <w:t xml:space="preserve"> </w:t>
      </w:r>
      <w:r w:rsidR="00DD58E8">
        <w:rPr>
          <w:rFonts w:hint="cs"/>
          <w:rtl/>
        </w:rPr>
        <w:t>نمازها را هم در اول وقت آن و هم در آخر وقت برای پیامبر</w:t>
      </w:r>
      <w:r w:rsidR="00DD58E8">
        <w:rPr>
          <w:rFonts w:cs="CTraditional Arabic" w:hint="cs"/>
          <w:sz w:val="26"/>
          <w:szCs w:val="26"/>
          <w:rtl/>
        </w:rPr>
        <w:t>ص</w:t>
      </w:r>
      <w:r w:rsidR="00DD58E8">
        <w:rPr>
          <w:rFonts w:hint="cs"/>
          <w:rtl/>
        </w:rPr>
        <w:t xml:space="preserve"> خوانده است و حضرت</w:t>
      </w:r>
      <w:r w:rsidR="00DD58E8">
        <w:rPr>
          <w:rFonts w:cs="CTraditional Arabic" w:hint="cs"/>
          <w:sz w:val="26"/>
          <w:szCs w:val="26"/>
          <w:rtl/>
        </w:rPr>
        <w:t>ص</w:t>
      </w:r>
      <w:r w:rsidR="00DD58E8">
        <w:rPr>
          <w:rFonts w:hint="cs"/>
          <w:rtl/>
        </w:rPr>
        <w:t xml:space="preserve"> نیز نمازها را در هر دو وقت خوانده و هر دو فرموده‌اند: </w:t>
      </w:r>
      <w:r w:rsidR="0011245E">
        <w:rPr>
          <w:rFonts w:hint="cs"/>
          <w:rtl/>
        </w:rPr>
        <w:t>(فاصلة بین این دو، وقت نماز است</w:t>
      </w:r>
      <w:r w:rsidR="00DD58E8">
        <w:rPr>
          <w:rFonts w:hint="cs"/>
          <w:rtl/>
        </w:rPr>
        <w:t>)</w:t>
      </w:r>
      <w:r w:rsidR="0011245E">
        <w:rPr>
          <w:rFonts w:hint="cs"/>
          <w:rtl/>
        </w:rPr>
        <w:t>.</w:t>
      </w:r>
    </w:p>
    <w:p w:rsidR="000F3E22" w:rsidRPr="000F3E22" w:rsidRDefault="000F3E22" w:rsidP="000F3E22">
      <w:pPr>
        <w:pStyle w:val="Heading1"/>
        <w:bidi/>
        <w:rPr>
          <w:rFonts w:cs="B Lotus"/>
          <w:rtl/>
          <w:lang w:bidi="fa-IR"/>
        </w:rPr>
      </w:pPr>
      <w:bookmarkStart w:id="687" w:name="_Toc262411662"/>
      <w:bookmarkStart w:id="688" w:name="_Toc340599230"/>
      <w:bookmarkStart w:id="689" w:name="_Toc408538705"/>
      <w:r>
        <w:rPr>
          <w:rFonts w:hint="cs"/>
          <w:rtl/>
          <w:lang w:bidi="fa-IR"/>
        </w:rPr>
        <w:t>1</w:t>
      </w:r>
      <w:r w:rsidR="00377CF7">
        <w:rPr>
          <w:rFonts w:hint="cs"/>
          <w:rtl/>
          <w:lang w:bidi="fa-IR"/>
        </w:rPr>
        <w:t xml:space="preserve">5- </w:t>
      </w:r>
      <w:r>
        <w:rPr>
          <w:rFonts w:hint="cs"/>
          <w:rtl/>
          <w:lang w:bidi="fa-IR"/>
        </w:rPr>
        <w:t>نماز قبل از وقت</w:t>
      </w:r>
      <w:bookmarkEnd w:id="687"/>
      <w:bookmarkEnd w:id="688"/>
      <w:bookmarkEnd w:id="689"/>
    </w:p>
    <w:p w:rsidR="005602FB" w:rsidRDefault="00CA4147" w:rsidP="00C236A1">
      <w:pPr>
        <w:pStyle w:val="a3"/>
        <w:rPr>
          <w:rtl/>
        </w:rPr>
      </w:pPr>
      <w:r>
        <w:rPr>
          <w:rFonts w:hint="cs"/>
          <w:rtl/>
        </w:rPr>
        <w:t>هرکس سهواً یا عمداً نماز را قبل از وقت بخواند جایز نیست زیرا روایت شده که ابن‌</w:t>
      </w:r>
      <w:r w:rsidR="00AE3920">
        <w:rPr>
          <w:rFonts w:hint="cs"/>
          <w:rtl/>
        </w:rPr>
        <w:t>عمر و ابوموسی اشعری نماز صبح را قبل از وقت خوانده بودند، آن را در وقتش اعاده کردند.</w:t>
      </w:r>
    </w:p>
    <w:p w:rsidR="00B75D66" w:rsidRPr="000F3E22" w:rsidRDefault="00B75D66" w:rsidP="00B75D66">
      <w:pPr>
        <w:pStyle w:val="Heading1"/>
        <w:bidi/>
        <w:rPr>
          <w:rFonts w:cs="B Lotus"/>
          <w:rtl/>
          <w:lang w:bidi="fa-IR"/>
        </w:rPr>
      </w:pPr>
      <w:bookmarkStart w:id="690" w:name="_Toc262411663"/>
      <w:bookmarkStart w:id="691" w:name="_Toc340599231"/>
      <w:bookmarkStart w:id="692" w:name="_Toc408538706"/>
      <w:r>
        <w:rPr>
          <w:rFonts w:hint="cs"/>
          <w:rtl/>
          <w:lang w:bidi="fa-IR"/>
        </w:rPr>
        <w:t>1</w:t>
      </w:r>
      <w:r w:rsidR="00377CF7">
        <w:rPr>
          <w:rFonts w:hint="cs"/>
          <w:rtl/>
          <w:lang w:bidi="fa-IR"/>
        </w:rPr>
        <w:t>6-</w:t>
      </w:r>
      <w:r>
        <w:rPr>
          <w:rFonts w:hint="cs"/>
          <w:rtl/>
          <w:lang w:bidi="fa-IR"/>
        </w:rPr>
        <w:t xml:space="preserve"> نماز دیوانه</w:t>
      </w:r>
      <w:bookmarkEnd w:id="690"/>
      <w:bookmarkEnd w:id="691"/>
      <w:bookmarkEnd w:id="692"/>
    </w:p>
    <w:p w:rsidR="00AE3920" w:rsidRDefault="00746D47" w:rsidP="00C236A1">
      <w:pPr>
        <w:pStyle w:val="a3"/>
        <w:rPr>
          <w:rtl/>
        </w:rPr>
      </w:pPr>
      <w:r>
        <w:rPr>
          <w:rFonts w:hint="cs"/>
          <w:rtl/>
        </w:rPr>
        <w:t>شخص دیوانه مکلف نبوده و قضای نمازهای دوران دیوانگی بر او لازم نیست، مگر این که در وقت یکی از نمازها به هوش آید، که لازم است آن نماز را قضا کند، مانند صغیری که در وقت یکی از نمازها بالغ شود که باید آن نماز را قضاء نماید، در این مبحث خلافی را سراغ ندارم و رسول‌خدا</w:t>
      </w:r>
      <w:r>
        <w:rPr>
          <w:rFonts w:cs="CTraditional Arabic" w:hint="cs"/>
          <w:sz w:val="26"/>
          <w:szCs w:val="26"/>
          <w:rtl/>
        </w:rPr>
        <w:t>ص</w:t>
      </w:r>
      <w:r w:rsidR="0011245E">
        <w:rPr>
          <w:rFonts w:hint="cs"/>
          <w:rtl/>
        </w:rPr>
        <w:t xml:space="preserve"> فرماید: </w:t>
      </w:r>
      <w:r w:rsidR="0011245E">
        <w:rPr>
          <w:rFonts w:cs="Traditional Arabic" w:hint="cs"/>
          <w:rtl/>
        </w:rPr>
        <w:t>«</w:t>
      </w:r>
      <w:r>
        <w:rPr>
          <w:rFonts w:hint="cs"/>
          <w:rtl/>
        </w:rPr>
        <w:t>گناه بر سه کس نوشته نشود: شخص خوابیده تا وقتی که بیدار گردد، کودک تا وقتی که به سن بلوغ رسد و دیوانه و بیهوش تا وقتی که به هوش آید</w:t>
      </w:r>
      <w:r w:rsidR="0011245E">
        <w:rPr>
          <w:rFonts w:cs="Traditional Arabic" w:hint="cs"/>
          <w:rtl/>
        </w:rPr>
        <w:t>»</w:t>
      </w:r>
      <w:r w:rsidR="0011245E">
        <w:rPr>
          <w:rFonts w:hint="cs"/>
          <w:rtl/>
        </w:rPr>
        <w:t>.</w:t>
      </w:r>
      <w:r w:rsidR="00277019">
        <w:rPr>
          <w:rFonts w:hint="cs"/>
          <w:rtl/>
        </w:rPr>
        <w:t xml:space="preserve"> </w:t>
      </w:r>
      <w:r w:rsidR="0011245E">
        <w:rPr>
          <w:rFonts w:hint="cs"/>
          <w:rtl/>
        </w:rPr>
        <w:t>(روایت</w:t>
      </w:r>
      <w:r>
        <w:rPr>
          <w:rFonts w:hint="cs"/>
          <w:rtl/>
        </w:rPr>
        <w:t xml:space="preserve"> از ابوداود و ابن‌ماجه و ترمذی)</w:t>
      </w:r>
      <w:r w:rsidR="0011245E">
        <w:rPr>
          <w:rFonts w:hint="cs"/>
          <w:rtl/>
        </w:rPr>
        <w:t>.</w:t>
      </w:r>
      <w:r>
        <w:rPr>
          <w:rFonts w:hint="cs"/>
          <w:rtl/>
        </w:rPr>
        <w:t xml:space="preserve"> </w:t>
      </w:r>
    </w:p>
    <w:p w:rsidR="00746D47" w:rsidRDefault="00C912AF" w:rsidP="00C236A1">
      <w:pPr>
        <w:pStyle w:val="a3"/>
        <w:rPr>
          <w:rtl/>
        </w:rPr>
      </w:pPr>
      <w:r>
        <w:rPr>
          <w:rFonts w:hint="cs"/>
          <w:rtl/>
        </w:rPr>
        <w:t>چون مدت آن غالباً به درازا می‌کشد و قضای نماز بر او دشوار است لذا مورد عفو قرار گرفته است.</w:t>
      </w:r>
    </w:p>
    <w:p w:rsidR="006F2762" w:rsidRPr="000F3E22" w:rsidRDefault="006F2762" w:rsidP="000D2F8C">
      <w:pPr>
        <w:pStyle w:val="Heading1"/>
        <w:bidi/>
        <w:rPr>
          <w:rFonts w:cs="B Lotus"/>
          <w:rtl/>
          <w:lang w:bidi="fa-IR"/>
        </w:rPr>
      </w:pPr>
      <w:bookmarkStart w:id="693" w:name="_Toc262411664"/>
      <w:bookmarkStart w:id="694" w:name="_Toc340599232"/>
      <w:bookmarkStart w:id="695" w:name="_Toc408538707"/>
      <w:r>
        <w:rPr>
          <w:rFonts w:hint="cs"/>
          <w:rtl/>
          <w:lang w:bidi="fa-IR"/>
        </w:rPr>
        <w:t>1</w:t>
      </w:r>
      <w:r w:rsidR="00377CF7">
        <w:rPr>
          <w:rFonts w:hint="cs"/>
          <w:rtl/>
          <w:lang w:bidi="fa-IR"/>
        </w:rPr>
        <w:t>7-</w:t>
      </w:r>
      <w:r>
        <w:rPr>
          <w:rFonts w:hint="cs"/>
          <w:rtl/>
          <w:lang w:bidi="fa-IR"/>
        </w:rPr>
        <w:t xml:space="preserve"> شخصی که بیهوش شده</w:t>
      </w:r>
      <w:bookmarkEnd w:id="693"/>
      <w:bookmarkEnd w:id="694"/>
      <w:bookmarkEnd w:id="695"/>
    </w:p>
    <w:p w:rsidR="001747BD" w:rsidRDefault="006E4682" w:rsidP="00C236A1">
      <w:pPr>
        <w:pStyle w:val="a3"/>
        <w:rPr>
          <w:rtl/>
        </w:rPr>
      </w:pPr>
      <w:r>
        <w:rPr>
          <w:rFonts w:hint="cs"/>
          <w:rtl/>
        </w:rPr>
        <w:t>حکم شخص بیهوش مانند حکم شخص خوابیده است و قضای نماز و روزه‌</w:t>
      </w:r>
      <w:r w:rsidR="0011245E">
        <w:rPr>
          <w:rFonts w:hint="cs"/>
          <w:rtl/>
        </w:rPr>
        <w:t xml:space="preserve"> </w:t>
      </w:r>
      <w:r>
        <w:rPr>
          <w:rFonts w:hint="cs"/>
          <w:rtl/>
        </w:rPr>
        <w:t>از وی ساقط نمی‌شود. از مالک و شافعی روایت شده که قضای نماز بر شخص بیهوش لازم نیست مگر اینکه در وقت یکی از نمازها به هوش آمده باشد. زیرا عایشه</w:t>
      </w:r>
      <w:r w:rsidR="0011245E">
        <w:rPr>
          <w:rFonts w:hint="cs"/>
          <w:rtl/>
        </w:rPr>
        <w:t xml:space="preserve"> </w:t>
      </w:r>
      <w:r w:rsidR="0011245E">
        <w:rPr>
          <w:rFonts w:cs="CTraditional Arabic" w:hint="cs"/>
          <w:rtl/>
        </w:rPr>
        <w:t>ل</w:t>
      </w:r>
      <w:r>
        <w:rPr>
          <w:rFonts w:hint="cs"/>
          <w:rtl/>
        </w:rPr>
        <w:t xml:space="preserve"> </w:t>
      </w:r>
      <w:r w:rsidR="001747BD">
        <w:rPr>
          <w:rFonts w:hint="cs"/>
          <w:rtl/>
        </w:rPr>
        <w:t>از رسول‌خدا</w:t>
      </w:r>
      <w:r w:rsidR="001747BD">
        <w:rPr>
          <w:rFonts w:cs="CTraditional Arabic" w:hint="cs"/>
          <w:sz w:val="26"/>
          <w:szCs w:val="26"/>
          <w:rtl/>
        </w:rPr>
        <w:t>ص</w:t>
      </w:r>
      <w:r w:rsidR="003A6A7F">
        <w:rPr>
          <w:rFonts w:hint="cs"/>
          <w:rtl/>
        </w:rPr>
        <w:t xml:space="preserve"> دربارۀ </w:t>
      </w:r>
      <w:r w:rsidR="001747BD">
        <w:rPr>
          <w:rFonts w:hint="cs"/>
          <w:rtl/>
        </w:rPr>
        <w:t>شخصی که بیهوش می‌شود و نماز</w:t>
      </w:r>
      <w:r w:rsidR="0011245E">
        <w:rPr>
          <w:rFonts w:hint="cs"/>
          <w:rtl/>
        </w:rPr>
        <w:t xml:space="preserve"> را ترک می‌کند سوال کرد فرمود: </w:t>
      </w:r>
      <w:r w:rsidR="0011245E">
        <w:rPr>
          <w:rFonts w:cs="Traditional Arabic" w:hint="cs"/>
          <w:rtl/>
        </w:rPr>
        <w:t>«</w:t>
      </w:r>
      <w:r w:rsidR="001747BD">
        <w:rPr>
          <w:rFonts w:hint="cs"/>
          <w:rtl/>
        </w:rPr>
        <w:t>قضای نماز بر او واجب نیست مگر این که در وقت یکی از نمازها به هوش بیاید که در این صورت آن نماز را می‌خواند</w:t>
      </w:r>
      <w:r w:rsidR="0011245E">
        <w:rPr>
          <w:rFonts w:cs="Traditional Arabic" w:hint="cs"/>
          <w:rtl/>
        </w:rPr>
        <w:t>»</w:t>
      </w:r>
      <w:r w:rsidR="0011245E">
        <w:rPr>
          <w:rFonts w:hint="cs"/>
          <w:rtl/>
        </w:rPr>
        <w:t>.</w:t>
      </w:r>
    </w:p>
    <w:p w:rsidR="001747BD" w:rsidRDefault="001747BD" w:rsidP="00C236A1">
      <w:pPr>
        <w:pStyle w:val="a3"/>
        <w:rPr>
          <w:rtl/>
        </w:rPr>
      </w:pPr>
      <w:r>
        <w:rPr>
          <w:rFonts w:hint="cs"/>
          <w:rtl/>
        </w:rPr>
        <w:t>ابوحنیفه گوید: اگر مدت بیهوشی پنج نماز را در برگیرد و بعد از آن به هوش بیاید قضای</w:t>
      </w:r>
      <w:r w:rsidR="00853096">
        <w:rPr>
          <w:rFonts w:hint="cs"/>
          <w:rtl/>
        </w:rPr>
        <w:t xml:space="preserve"> آن‌ها </w:t>
      </w:r>
      <w:r>
        <w:rPr>
          <w:rFonts w:hint="cs"/>
          <w:rtl/>
        </w:rPr>
        <w:t>را بخواند ولی اگر بیش از آن بیهوش بشود قضای نماز بر او واجب نیست، چون این حالت حکم تکرار را دارد و به مانند دیوانه قضاء را از وی ساقط می‌کند.</w:t>
      </w:r>
    </w:p>
    <w:p w:rsidR="00A52171" w:rsidRPr="00A52171" w:rsidRDefault="00A52171" w:rsidP="00A52171">
      <w:pPr>
        <w:pStyle w:val="Heading1"/>
        <w:bidi/>
        <w:rPr>
          <w:rFonts w:cs="B Lotus"/>
          <w:rtl/>
          <w:lang w:bidi="fa-IR"/>
        </w:rPr>
      </w:pPr>
      <w:bookmarkStart w:id="696" w:name="_Toc262411665"/>
      <w:bookmarkStart w:id="697" w:name="_Toc340599233"/>
      <w:bookmarkStart w:id="698" w:name="_Toc408538708"/>
      <w:r>
        <w:rPr>
          <w:rFonts w:hint="cs"/>
          <w:rtl/>
          <w:lang w:bidi="fa-IR"/>
        </w:rPr>
        <w:t>1</w:t>
      </w:r>
      <w:r w:rsidR="00377CF7">
        <w:rPr>
          <w:rFonts w:hint="cs"/>
          <w:rtl/>
          <w:lang w:bidi="fa-IR"/>
        </w:rPr>
        <w:t>8-</w:t>
      </w:r>
      <w:r>
        <w:rPr>
          <w:rFonts w:hint="cs"/>
          <w:rtl/>
          <w:lang w:bidi="fa-IR"/>
        </w:rPr>
        <w:t xml:space="preserve"> کسی که عقلش را از دست بدهد</w:t>
      </w:r>
      <w:bookmarkEnd w:id="696"/>
      <w:bookmarkEnd w:id="697"/>
      <w:bookmarkEnd w:id="698"/>
    </w:p>
    <w:p w:rsidR="006F2762" w:rsidRPr="00C236A1" w:rsidRDefault="002B427B" w:rsidP="00C236A1">
      <w:pPr>
        <w:pStyle w:val="a3"/>
        <w:rPr>
          <w:spacing w:val="-3"/>
          <w:rtl/>
        </w:rPr>
      </w:pPr>
      <w:r w:rsidRPr="00C236A1">
        <w:rPr>
          <w:rFonts w:hint="cs"/>
          <w:spacing w:val="-3"/>
          <w:rtl/>
        </w:rPr>
        <w:t>اگر کسی در اثر مصرف دارویی عقل خود را از دست داد اگر مدت بیهوشی او چندان طول نکشد حکم او همان حکم بیهوش است، ولی اگر این حالب به درازا بکشد تا بازگشت عقلش نماز از او ساقط می‌شود.</w:t>
      </w:r>
    </w:p>
    <w:p w:rsidR="002B427B" w:rsidRDefault="002B427B" w:rsidP="00C236A1">
      <w:pPr>
        <w:pStyle w:val="a3"/>
        <w:rPr>
          <w:rtl/>
        </w:rPr>
      </w:pPr>
      <w:r>
        <w:rPr>
          <w:rFonts w:hint="cs"/>
          <w:rtl/>
        </w:rPr>
        <w:t>ولی اگر زوال عقل بر اثر خوردن یا آشامیدن مواد مست کننده باشد در این صورت زوال عقل موقتی است و تکلف از وی ساقط نمی‌شود و قضای نمازهای حالت مستی بر وی واجب است، و خلافی در این مسئله نیست.</w:t>
      </w:r>
    </w:p>
    <w:p w:rsidR="008117ED" w:rsidRPr="00A52171" w:rsidRDefault="008117ED" w:rsidP="008117ED">
      <w:pPr>
        <w:pStyle w:val="Heading1"/>
        <w:bidi/>
        <w:rPr>
          <w:rFonts w:cs="B Lotus"/>
          <w:rtl/>
          <w:lang w:bidi="fa-IR"/>
        </w:rPr>
      </w:pPr>
      <w:bookmarkStart w:id="699" w:name="_Toc262411666"/>
      <w:bookmarkStart w:id="700" w:name="_Toc340599234"/>
      <w:bookmarkStart w:id="701" w:name="_Toc408538709"/>
      <w:r>
        <w:rPr>
          <w:rFonts w:hint="cs"/>
          <w:rtl/>
          <w:lang w:bidi="fa-IR"/>
        </w:rPr>
        <w:t>1</w:t>
      </w:r>
      <w:r w:rsidR="00377CF7">
        <w:rPr>
          <w:rFonts w:hint="cs"/>
          <w:rtl/>
          <w:lang w:bidi="fa-IR"/>
        </w:rPr>
        <w:t>9-</w:t>
      </w:r>
      <w:r>
        <w:rPr>
          <w:rFonts w:hint="cs"/>
          <w:rtl/>
          <w:lang w:bidi="fa-IR"/>
        </w:rPr>
        <w:t xml:space="preserve"> خواندن نماز در کشتی</w:t>
      </w:r>
      <w:bookmarkEnd w:id="699"/>
      <w:bookmarkEnd w:id="700"/>
      <w:bookmarkEnd w:id="701"/>
    </w:p>
    <w:p w:rsidR="002B427B" w:rsidRDefault="00507922" w:rsidP="00C236A1">
      <w:pPr>
        <w:pStyle w:val="a3"/>
        <w:rPr>
          <w:rtl/>
        </w:rPr>
      </w:pPr>
      <w:r>
        <w:rPr>
          <w:rFonts w:hint="cs"/>
          <w:rtl/>
        </w:rPr>
        <w:t>در رابطه با خواندن نماز در کش</w:t>
      </w:r>
      <w:r w:rsidR="0011245E">
        <w:rPr>
          <w:rFonts w:hint="cs"/>
          <w:rtl/>
        </w:rPr>
        <w:t>ت</w:t>
      </w:r>
      <w:r>
        <w:rPr>
          <w:rFonts w:hint="cs"/>
          <w:rtl/>
        </w:rPr>
        <w:t>ی دو قول وجود دارد:</w:t>
      </w:r>
    </w:p>
    <w:p w:rsidR="00507922" w:rsidRDefault="00507922" w:rsidP="00C236A1">
      <w:pPr>
        <w:pStyle w:val="a3"/>
        <w:rPr>
          <w:rtl/>
        </w:rPr>
      </w:pPr>
      <w:r>
        <w:rPr>
          <w:rFonts w:hint="cs"/>
          <w:rtl/>
        </w:rPr>
        <w:t>یکم: می‌تواند در کشتی نماز بخواند و رکوع و سجود را با اشاره انجام دهد و در اشاره برای سجود بیشتر از رکوع خم شود و باید رو به قبله نماز را بخواند. ابن‌عمر</w:t>
      </w:r>
      <w:r w:rsidR="0011245E">
        <w:rPr>
          <w:rFonts w:cs="CTraditional Arabic" w:hint="cs"/>
          <w:sz w:val="26"/>
          <w:szCs w:val="26"/>
          <w:rtl/>
        </w:rPr>
        <w:t>ب</w:t>
      </w:r>
      <w:r w:rsidR="0011245E">
        <w:rPr>
          <w:rFonts w:hint="cs"/>
          <w:rtl/>
        </w:rPr>
        <w:t xml:space="preserve"> گوید: </w:t>
      </w:r>
      <w:r w:rsidR="0011245E">
        <w:rPr>
          <w:rFonts w:cs="Traditional Arabic" w:hint="cs"/>
          <w:rtl/>
        </w:rPr>
        <w:t>«</w:t>
      </w:r>
      <w:r>
        <w:rPr>
          <w:rFonts w:hint="cs"/>
          <w:rtl/>
        </w:rPr>
        <w:t>رسول‌خدا</w:t>
      </w:r>
      <w:r>
        <w:rPr>
          <w:rFonts w:cs="CTraditional Arabic" w:hint="cs"/>
          <w:sz w:val="26"/>
          <w:szCs w:val="26"/>
          <w:rtl/>
        </w:rPr>
        <w:t>ص</w:t>
      </w:r>
      <w:r>
        <w:rPr>
          <w:rFonts w:hint="cs"/>
          <w:rtl/>
        </w:rPr>
        <w:t xml:space="preserve"> را دیدم در حالی که سوار بر الاغ بود رو به قبله نماز می‌خواند</w:t>
      </w:r>
      <w:r w:rsidR="0011245E">
        <w:rPr>
          <w:rFonts w:cs="Traditional Arabic" w:hint="cs"/>
          <w:rtl/>
        </w:rPr>
        <w:t>»</w:t>
      </w:r>
      <w:r w:rsidR="0011245E">
        <w:rPr>
          <w:rFonts w:hint="cs"/>
          <w:rtl/>
        </w:rPr>
        <w:t>.</w:t>
      </w:r>
      <w:r w:rsidR="00C236A1">
        <w:rPr>
          <w:rFonts w:hint="cs"/>
          <w:rtl/>
        </w:rPr>
        <w:t xml:space="preserve"> </w:t>
      </w:r>
      <w:r w:rsidR="0011245E">
        <w:rPr>
          <w:rFonts w:hint="cs"/>
          <w:rtl/>
        </w:rPr>
        <w:t>(روای</w:t>
      </w:r>
      <w:r>
        <w:rPr>
          <w:rFonts w:hint="cs"/>
          <w:rtl/>
        </w:rPr>
        <w:t>ت از ابوداود و نسائی)</w:t>
      </w:r>
      <w:r w:rsidR="0011245E">
        <w:rPr>
          <w:rFonts w:hint="cs"/>
          <w:rtl/>
        </w:rPr>
        <w:t>.</w:t>
      </w:r>
    </w:p>
    <w:p w:rsidR="00507922" w:rsidRDefault="007F523C" w:rsidP="00C236A1">
      <w:pPr>
        <w:pStyle w:val="a3"/>
        <w:rPr>
          <w:rtl/>
        </w:rPr>
      </w:pPr>
      <w:r>
        <w:rPr>
          <w:rFonts w:hint="cs"/>
          <w:rtl/>
        </w:rPr>
        <w:t>جابر</w:t>
      </w:r>
      <w:r>
        <w:rPr>
          <w:rFonts w:cs="CTraditional Arabic" w:hint="cs"/>
          <w:sz w:val="26"/>
          <w:szCs w:val="26"/>
          <w:rtl/>
        </w:rPr>
        <w:t>س</w:t>
      </w:r>
      <w:r>
        <w:rPr>
          <w:rFonts w:hint="cs"/>
          <w:rtl/>
        </w:rPr>
        <w:t xml:space="preserve"> </w:t>
      </w:r>
      <w:r w:rsidR="0011245E">
        <w:rPr>
          <w:rFonts w:hint="cs"/>
          <w:rtl/>
        </w:rPr>
        <w:t xml:space="preserve">گوید: </w:t>
      </w:r>
      <w:r w:rsidR="0011245E">
        <w:rPr>
          <w:rFonts w:cs="Traditional Arabic" w:hint="cs"/>
          <w:rtl/>
        </w:rPr>
        <w:t>«</w:t>
      </w:r>
      <w:r w:rsidR="00F95A68">
        <w:rPr>
          <w:rFonts w:hint="cs"/>
          <w:rtl/>
        </w:rPr>
        <w:t>رسول‌خدا</w:t>
      </w:r>
      <w:r w:rsidR="00F95A68">
        <w:rPr>
          <w:rFonts w:cs="CTraditional Arabic" w:hint="cs"/>
          <w:sz w:val="26"/>
          <w:szCs w:val="26"/>
          <w:rtl/>
        </w:rPr>
        <w:t>ص</w:t>
      </w:r>
      <w:r w:rsidR="00F95A68">
        <w:rPr>
          <w:rFonts w:hint="cs"/>
          <w:rtl/>
        </w:rPr>
        <w:t xml:space="preserve"> من را در پی حاجتی فرستاد، وقتی که بازگشتم متوجه شدم رسول‌خدا</w:t>
      </w:r>
      <w:r w:rsidR="00F95A68">
        <w:rPr>
          <w:rFonts w:cs="CTraditional Arabic" w:hint="cs"/>
          <w:sz w:val="26"/>
          <w:szCs w:val="26"/>
          <w:rtl/>
        </w:rPr>
        <w:t>ص</w:t>
      </w:r>
      <w:r w:rsidR="00F95A68">
        <w:rPr>
          <w:rFonts w:hint="cs"/>
          <w:rtl/>
        </w:rPr>
        <w:t xml:space="preserve"> برمرکبش روبه شرق نماز می‌خواند در حالی که سجده را با خم شدن بیشتر از رکوع انجام می‌داد</w:t>
      </w:r>
      <w:r w:rsidR="0011245E">
        <w:rPr>
          <w:rFonts w:cs="Traditional Arabic" w:hint="cs"/>
          <w:rtl/>
        </w:rPr>
        <w:t>»</w:t>
      </w:r>
      <w:r w:rsidR="0011245E">
        <w:rPr>
          <w:rFonts w:hint="cs"/>
          <w:rtl/>
        </w:rPr>
        <w:t>.</w:t>
      </w:r>
      <w:r w:rsidR="00C236A1">
        <w:rPr>
          <w:rFonts w:hint="cs"/>
          <w:rtl/>
        </w:rPr>
        <w:t xml:space="preserve"> </w:t>
      </w:r>
      <w:r w:rsidR="00F95A68">
        <w:rPr>
          <w:rFonts w:hint="cs"/>
          <w:rtl/>
        </w:rPr>
        <w:t>(روایت از ابوداود)</w:t>
      </w:r>
      <w:r w:rsidR="0011245E">
        <w:rPr>
          <w:rFonts w:hint="cs"/>
          <w:rtl/>
        </w:rPr>
        <w:t>.</w:t>
      </w:r>
    </w:p>
    <w:p w:rsidR="00F95A68" w:rsidRDefault="00783EDB" w:rsidP="00C236A1">
      <w:pPr>
        <w:pStyle w:val="a3"/>
        <w:rPr>
          <w:rtl/>
        </w:rPr>
      </w:pPr>
      <w:r>
        <w:rPr>
          <w:rFonts w:hint="cs"/>
          <w:rtl/>
        </w:rPr>
        <w:t>دوم: اگر مکان گسترده باشد و بتواند در آن با میل خود به هر طرف که بخواهد رو کند بر وی واجب است رو به قبله کرده و مانند نماز در مسجد در آن نماز بخواند.</w:t>
      </w:r>
    </w:p>
    <w:p w:rsidR="00783EDB" w:rsidRDefault="00783EDB" w:rsidP="00C236A1">
      <w:pPr>
        <w:pStyle w:val="a3"/>
        <w:rPr>
          <w:rtl/>
        </w:rPr>
      </w:pPr>
      <w:r>
        <w:rPr>
          <w:rFonts w:hint="cs"/>
          <w:rtl/>
        </w:rPr>
        <w:t>نماز بر هر حیوان سواری مانند الاغ و قاطر و شتر امکان دارد. اما اگر حیوان نجس باشد می‌تواند پارچه‌ای پاک در زیر خود قرار دهد تا نمازش باطل نشود.</w:t>
      </w:r>
    </w:p>
    <w:p w:rsidR="0008316D" w:rsidRPr="0008316D" w:rsidRDefault="00180893" w:rsidP="0008316D">
      <w:pPr>
        <w:pStyle w:val="Heading1"/>
        <w:bidi/>
        <w:rPr>
          <w:rtl/>
          <w:lang w:bidi="fa-IR"/>
        </w:rPr>
      </w:pPr>
      <w:bookmarkStart w:id="702" w:name="_Toc262411667"/>
      <w:bookmarkStart w:id="703" w:name="_Toc340599235"/>
      <w:bookmarkStart w:id="704" w:name="_Toc408538710"/>
      <w:r>
        <w:rPr>
          <w:rFonts w:hint="cs"/>
          <w:rtl/>
          <w:lang w:bidi="fa-IR"/>
        </w:rPr>
        <w:t>20-</w:t>
      </w:r>
      <w:r w:rsidR="0008316D">
        <w:rPr>
          <w:rFonts w:hint="cs"/>
          <w:rtl/>
          <w:lang w:bidi="fa-IR"/>
        </w:rPr>
        <w:t xml:space="preserve"> نماز در قطار</w:t>
      </w:r>
      <w:bookmarkEnd w:id="702"/>
      <w:bookmarkEnd w:id="703"/>
      <w:bookmarkEnd w:id="704"/>
    </w:p>
    <w:p w:rsidR="0008316D" w:rsidRDefault="00BE61E2" w:rsidP="00C236A1">
      <w:pPr>
        <w:pStyle w:val="a3"/>
        <w:rPr>
          <w:rtl/>
        </w:rPr>
      </w:pPr>
      <w:r>
        <w:rPr>
          <w:rFonts w:hint="cs"/>
          <w:rtl/>
        </w:rPr>
        <w:t>دربار</w:t>
      </w:r>
      <w:r w:rsidR="00C236A1">
        <w:rPr>
          <w:rFonts w:hint="cs"/>
          <w:rtl/>
        </w:rPr>
        <w:t>ۀ</w:t>
      </w:r>
      <w:r>
        <w:rPr>
          <w:rFonts w:hint="cs"/>
          <w:rtl/>
        </w:rPr>
        <w:t xml:space="preserve"> نماز در قطار نیز دو قول وجود دارد:</w:t>
      </w:r>
    </w:p>
    <w:p w:rsidR="00BE61E2" w:rsidRDefault="008129D3" w:rsidP="00C236A1">
      <w:pPr>
        <w:pStyle w:val="a3"/>
        <w:rPr>
          <w:rtl/>
        </w:rPr>
      </w:pPr>
      <w:r>
        <w:rPr>
          <w:rFonts w:hint="cs"/>
          <w:rtl/>
        </w:rPr>
        <w:t>یکم: اگر نتواند رو به قبله بایستد نمازش درست است و سجود و رکوع را با اشاره انجام داده و در اشاره برای سجود بیشتر از رکوع خم شود.</w:t>
      </w:r>
    </w:p>
    <w:p w:rsidR="008129D3" w:rsidRDefault="008129D3" w:rsidP="00C236A1">
      <w:pPr>
        <w:pStyle w:val="a3"/>
        <w:rPr>
          <w:rtl/>
        </w:rPr>
      </w:pPr>
      <w:r>
        <w:rPr>
          <w:rFonts w:hint="cs"/>
          <w:rtl/>
        </w:rPr>
        <w:t>دوم: اگر استقبال قبله برایش ممکن باشد باید در ابتدای نماز رو به قبله بایستد به دلیل حدیثی که انس</w:t>
      </w:r>
      <w:r w:rsidR="0011245E">
        <w:rPr>
          <w:rFonts w:hint="cs"/>
          <w:rtl/>
        </w:rPr>
        <w:t xml:space="preserve"> </w:t>
      </w:r>
      <w:r>
        <w:rPr>
          <w:rFonts w:cs="CTraditional Arabic" w:hint="cs"/>
          <w:sz w:val="26"/>
          <w:szCs w:val="26"/>
          <w:rtl/>
        </w:rPr>
        <w:t>س</w:t>
      </w:r>
      <w:r w:rsidR="0011245E">
        <w:rPr>
          <w:rFonts w:hint="cs"/>
          <w:rtl/>
        </w:rPr>
        <w:t xml:space="preserve"> روایت کرده که: </w:t>
      </w:r>
      <w:r w:rsidR="0011245E">
        <w:rPr>
          <w:rFonts w:cs="Traditional Arabic" w:hint="cs"/>
          <w:rtl/>
        </w:rPr>
        <w:t>«</w:t>
      </w:r>
      <w:r>
        <w:rPr>
          <w:rFonts w:hint="cs"/>
          <w:rtl/>
        </w:rPr>
        <w:t>رسول خدا هرگاه در سفر بود و می‌خواست نماز سنت بخواند شترش را رو به قبله کرده و تکبیر تحرم نماز را می‌گفت، سپس شترش رو به هر طرفی می‌رفت به نمازش ادامه می‌داد</w:t>
      </w:r>
      <w:r w:rsidR="0011245E">
        <w:rPr>
          <w:rFonts w:cs="Traditional Arabic" w:hint="cs"/>
          <w:rtl/>
        </w:rPr>
        <w:t>»</w:t>
      </w:r>
      <w:r w:rsidR="0011245E">
        <w:rPr>
          <w:rFonts w:hint="cs"/>
          <w:rtl/>
        </w:rPr>
        <w:t>.</w:t>
      </w:r>
      <w:r w:rsidR="00C236A1">
        <w:rPr>
          <w:rFonts w:hint="cs"/>
          <w:rtl/>
        </w:rPr>
        <w:t xml:space="preserve"> </w:t>
      </w:r>
      <w:r>
        <w:rPr>
          <w:rFonts w:hint="cs"/>
          <w:rtl/>
        </w:rPr>
        <w:t>(روایت از احمد و ابوداود)</w:t>
      </w:r>
      <w:r w:rsidR="0011245E">
        <w:rPr>
          <w:rFonts w:hint="cs"/>
          <w:rtl/>
        </w:rPr>
        <w:t>.</w:t>
      </w:r>
    </w:p>
    <w:p w:rsidR="008129D3" w:rsidRDefault="00ED5FFD" w:rsidP="00C236A1">
      <w:pPr>
        <w:pStyle w:val="a3"/>
        <w:rPr>
          <w:rtl/>
        </w:rPr>
      </w:pPr>
      <w:r>
        <w:rPr>
          <w:rFonts w:hint="cs"/>
          <w:rtl/>
        </w:rPr>
        <w:t>بنابراین اگر در ابتدای نماز بتوان</w:t>
      </w:r>
      <w:r w:rsidR="0011245E">
        <w:rPr>
          <w:rFonts w:hint="cs"/>
          <w:rtl/>
        </w:rPr>
        <w:t>ی</w:t>
      </w:r>
      <w:r>
        <w:rPr>
          <w:rFonts w:hint="cs"/>
          <w:rtl/>
        </w:rPr>
        <w:t>د رو به قبله کنید باید مانند سایر نمازها رو به قبله نمایید.</w:t>
      </w:r>
    </w:p>
    <w:p w:rsidR="00C236A1" w:rsidRDefault="00C236A1" w:rsidP="00C236A1">
      <w:pPr>
        <w:pStyle w:val="a3"/>
        <w:rPr>
          <w:rtl/>
        </w:rPr>
      </w:pPr>
    </w:p>
    <w:p w:rsidR="001564A6" w:rsidRPr="00DC6647" w:rsidRDefault="001564A6" w:rsidP="001564A6">
      <w:pPr>
        <w:pStyle w:val="Heading1"/>
        <w:bidi/>
        <w:rPr>
          <w:rtl/>
          <w:lang w:bidi="fa-IR"/>
        </w:rPr>
      </w:pPr>
      <w:bookmarkStart w:id="705" w:name="_Toc262411668"/>
      <w:bookmarkStart w:id="706" w:name="_Toc340599236"/>
      <w:bookmarkStart w:id="707" w:name="_Toc408538711"/>
      <w:r>
        <w:rPr>
          <w:rFonts w:hint="cs"/>
          <w:rtl/>
          <w:lang w:bidi="fa-IR"/>
        </w:rPr>
        <w:t>21- مسافری که نیت اقامه کند</w:t>
      </w:r>
      <w:bookmarkEnd w:id="705"/>
      <w:bookmarkEnd w:id="706"/>
      <w:bookmarkEnd w:id="707"/>
    </w:p>
    <w:p w:rsidR="00ED5FFD" w:rsidRDefault="00392975" w:rsidP="00C236A1">
      <w:pPr>
        <w:pStyle w:val="a3"/>
        <w:rPr>
          <w:rtl/>
        </w:rPr>
      </w:pPr>
      <w:r>
        <w:rPr>
          <w:rFonts w:hint="cs"/>
          <w:rtl/>
        </w:rPr>
        <w:t>اگر مسافری وارد شهری شد و نیت اقامت در آنجا را کرد، باید مانند مقیم نمازش را کامل بخواند، اما اگر نیت اقامت نداشته باشد، مانند مسافر نمازش را قصر می</w:t>
      </w:r>
      <w:r w:rsidR="0011245E">
        <w:rPr>
          <w:rFonts w:hint="eastAsia"/>
          <w:rtl/>
        </w:rPr>
        <w:t>‌</w:t>
      </w:r>
      <w:r>
        <w:rPr>
          <w:rFonts w:hint="cs"/>
          <w:rtl/>
        </w:rPr>
        <w:t>خواند.</w:t>
      </w:r>
    </w:p>
    <w:p w:rsidR="00361FB9" w:rsidRPr="00DC6647" w:rsidRDefault="00361FB9" w:rsidP="00361FB9">
      <w:pPr>
        <w:pStyle w:val="Heading1"/>
        <w:bidi/>
        <w:rPr>
          <w:rtl/>
          <w:lang w:bidi="fa-IR"/>
        </w:rPr>
      </w:pPr>
      <w:bookmarkStart w:id="708" w:name="_Toc262411669"/>
      <w:bookmarkStart w:id="709" w:name="_Toc340599237"/>
      <w:bookmarkStart w:id="710" w:name="_Toc408538712"/>
      <w:r>
        <w:rPr>
          <w:rFonts w:hint="cs"/>
          <w:rtl/>
          <w:lang w:bidi="fa-IR"/>
        </w:rPr>
        <w:t>2</w:t>
      </w:r>
      <w:r w:rsidR="00377CF7">
        <w:rPr>
          <w:rFonts w:hint="cs"/>
          <w:rtl/>
          <w:lang w:bidi="fa-IR"/>
        </w:rPr>
        <w:t>2-</w:t>
      </w:r>
      <w:r>
        <w:rPr>
          <w:rFonts w:hint="cs"/>
          <w:rtl/>
          <w:lang w:bidi="fa-IR"/>
        </w:rPr>
        <w:t xml:space="preserve"> نماز فوت شده</w:t>
      </w:r>
      <w:bookmarkEnd w:id="708"/>
      <w:bookmarkEnd w:id="709"/>
      <w:bookmarkEnd w:id="710"/>
    </w:p>
    <w:p w:rsidR="00BF55C5" w:rsidRDefault="00BF55C5" w:rsidP="00C236A1">
      <w:pPr>
        <w:pStyle w:val="a3"/>
        <w:rPr>
          <w:rtl/>
        </w:rPr>
      </w:pPr>
      <w:r>
        <w:rPr>
          <w:rFonts w:hint="cs"/>
          <w:rtl/>
        </w:rPr>
        <w:t>بر هر مسلمانی واجب است نمازهای فوت شده را به ترتیب قضا نماید و عذری برای ترک</w:t>
      </w:r>
      <w:r w:rsidR="0011245E">
        <w:rPr>
          <w:rFonts w:hint="cs"/>
          <w:rtl/>
        </w:rPr>
        <w:t xml:space="preserve"> ترتیب ندارد، م</w:t>
      </w:r>
      <w:r>
        <w:rPr>
          <w:rFonts w:hint="cs"/>
          <w:rtl/>
        </w:rPr>
        <w:t>گر این که ترتیب را فراموش کند که در این صورت وجوب ترتیب از وی ساقط می‌شود. چنانچه رسول‌خدا</w:t>
      </w:r>
      <w:r>
        <w:rPr>
          <w:rFonts w:cs="CTraditional Arabic" w:hint="cs"/>
          <w:sz w:val="26"/>
          <w:szCs w:val="26"/>
          <w:rtl/>
        </w:rPr>
        <w:t>ص</w:t>
      </w:r>
      <w:r>
        <w:rPr>
          <w:rFonts w:hint="cs"/>
          <w:rtl/>
        </w:rPr>
        <w:t xml:space="preserve"> می‌فرماید: امت من در برابر خطا و فراموشی مورد عفو قرار داده شده است.</w:t>
      </w:r>
      <w:r w:rsidR="00C236A1">
        <w:rPr>
          <w:rFonts w:hint="cs"/>
          <w:rtl/>
        </w:rPr>
        <w:t xml:space="preserve"> </w:t>
      </w:r>
      <w:r>
        <w:rPr>
          <w:rFonts w:hint="cs"/>
          <w:rtl/>
        </w:rPr>
        <w:t>(ارواء الغلیل)</w:t>
      </w:r>
      <w:r w:rsidR="0011245E">
        <w:rPr>
          <w:rFonts w:hint="cs"/>
          <w:rtl/>
        </w:rPr>
        <w:t>.</w:t>
      </w:r>
    </w:p>
    <w:p w:rsidR="00EF0E6B" w:rsidRPr="00DC6647" w:rsidRDefault="00EF0E6B" w:rsidP="00EF0E6B">
      <w:pPr>
        <w:pStyle w:val="Heading1"/>
        <w:bidi/>
        <w:rPr>
          <w:rtl/>
          <w:lang w:bidi="fa-IR"/>
        </w:rPr>
      </w:pPr>
      <w:bookmarkStart w:id="711" w:name="_Toc262411670"/>
      <w:bookmarkStart w:id="712" w:name="_Toc340599238"/>
      <w:bookmarkStart w:id="713" w:name="_Toc408538713"/>
      <w:r>
        <w:rPr>
          <w:rFonts w:hint="cs"/>
          <w:rtl/>
          <w:lang w:bidi="fa-IR"/>
        </w:rPr>
        <w:t>2</w:t>
      </w:r>
      <w:r w:rsidR="00377CF7">
        <w:rPr>
          <w:rFonts w:hint="cs"/>
          <w:rtl/>
          <w:lang w:bidi="fa-IR"/>
        </w:rPr>
        <w:t>3-</w:t>
      </w:r>
      <w:r>
        <w:rPr>
          <w:rFonts w:hint="cs"/>
          <w:rtl/>
          <w:lang w:bidi="fa-IR"/>
        </w:rPr>
        <w:t xml:space="preserve"> اجتهاد در مورد قبله</w:t>
      </w:r>
      <w:bookmarkEnd w:id="711"/>
      <w:bookmarkEnd w:id="712"/>
      <w:bookmarkEnd w:id="713"/>
    </w:p>
    <w:p w:rsidR="00361FB9" w:rsidRDefault="00384892" w:rsidP="00C236A1">
      <w:pPr>
        <w:pStyle w:val="a3"/>
        <w:rPr>
          <w:rtl/>
        </w:rPr>
      </w:pPr>
      <w:r>
        <w:rPr>
          <w:rFonts w:hint="cs"/>
          <w:rtl/>
        </w:rPr>
        <w:t>هرگاه فرد مسلمان با اجتهاد خود نماز خواند و خواست نمازی دیگر بخواند تجدید اجتهاد بر وی لازم است و در صورت تغییر اجتهاد، نماز گذشته را اعاده نماید.</w:t>
      </w:r>
    </w:p>
    <w:p w:rsidR="00384892" w:rsidRDefault="00C85465" w:rsidP="00C236A1">
      <w:pPr>
        <w:pStyle w:val="a3"/>
        <w:rPr>
          <w:rtl/>
        </w:rPr>
      </w:pPr>
      <w:r>
        <w:rPr>
          <w:rFonts w:hint="cs"/>
          <w:rtl/>
        </w:rPr>
        <w:t>زیرا یکی از شروط درست بودن نماز استقبال قبله است.</w:t>
      </w:r>
    </w:p>
    <w:p w:rsidR="00C85465" w:rsidRDefault="00C85465" w:rsidP="00C236A1">
      <w:pPr>
        <w:pStyle w:val="a3"/>
        <w:rPr>
          <w:rtl/>
        </w:rPr>
      </w:pPr>
      <w:r>
        <w:rPr>
          <w:rFonts w:hint="cs"/>
          <w:rtl/>
        </w:rPr>
        <w:t>اگر دو نفر در مکانی، هر یک رو به جهتی نماز بخواند نماز هر دو صحیح است چون هرکدام به صحت اجتهاد خود و خطای اجتهاد طرف مقابل اعقتاد دارد.</w:t>
      </w:r>
    </w:p>
    <w:p w:rsidR="003435F5" w:rsidRPr="003435F5" w:rsidRDefault="003435F5" w:rsidP="003435F5">
      <w:pPr>
        <w:pStyle w:val="Heading1"/>
        <w:bidi/>
        <w:rPr>
          <w:rtl/>
          <w:lang w:bidi="fa-IR"/>
        </w:rPr>
      </w:pPr>
      <w:bookmarkStart w:id="714" w:name="_Toc262411671"/>
      <w:bookmarkStart w:id="715" w:name="_Toc340599239"/>
      <w:bookmarkStart w:id="716" w:name="_Toc408538714"/>
      <w:r>
        <w:rPr>
          <w:rFonts w:hint="cs"/>
          <w:rtl/>
          <w:lang w:bidi="fa-IR"/>
        </w:rPr>
        <w:t>2</w:t>
      </w:r>
      <w:r w:rsidR="00377CF7">
        <w:rPr>
          <w:rFonts w:hint="cs"/>
          <w:rtl/>
          <w:lang w:bidi="fa-IR"/>
        </w:rPr>
        <w:t>4-</w:t>
      </w:r>
      <w:r>
        <w:rPr>
          <w:rFonts w:hint="cs"/>
          <w:rtl/>
          <w:lang w:bidi="fa-IR"/>
        </w:rPr>
        <w:t xml:space="preserve"> اشتباه در تعیین قبله</w:t>
      </w:r>
      <w:bookmarkEnd w:id="714"/>
      <w:bookmarkEnd w:id="715"/>
      <w:bookmarkEnd w:id="716"/>
    </w:p>
    <w:p w:rsidR="00C85465" w:rsidRDefault="00196CA9" w:rsidP="00C236A1">
      <w:pPr>
        <w:pStyle w:val="a3"/>
        <w:rPr>
          <w:rtl/>
        </w:rPr>
      </w:pPr>
      <w:r>
        <w:rPr>
          <w:rFonts w:hint="cs"/>
          <w:rtl/>
        </w:rPr>
        <w:t>هرگاه رو به جهتی نماز خواند و یکی به او خبر داد آن جهت خطا بوده و قبله در جهتی دیگر قرار دارد و به</w:t>
      </w:r>
      <w:r w:rsidR="00092990">
        <w:rPr>
          <w:rFonts w:hint="cs"/>
          <w:rtl/>
        </w:rPr>
        <w:t xml:space="preserve"> گفتۀ </w:t>
      </w:r>
      <w:r>
        <w:rPr>
          <w:rFonts w:hint="cs"/>
          <w:rtl/>
        </w:rPr>
        <w:t>او یقین داشت، بر وی لازم است نماز را اعاده نماید.</w:t>
      </w:r>
    </w:p>
    <w:p w:rsidR="00196CA9" w:rsidRDefault="00196CA9" w:rsidP="00C236A1">
      <w:pPr>
        <w:pStyle w:val="a3"/>
        <w:rPr>
          <w:rtl/>
        </w:rPr>
      </w:pPr>
      <w:r>
        <w:rPr>
          <w:rFonts w:hint="cs"/>
          <w:rtl/>
        </w:rPr>
        <w:t>اگر جهت قبله را ندانست باید برای شناخت آن اجتهاد کند و نمازش انشاءالله صحیح است. ولی هرگاه روشن شد که در تشخیص قبله اشتباه کرده و در این مورد یقین پیدا کرد، باید نمازش را اعاده کند چون استقبال قبله یکی از شروط درست بودن نماز است.</w:t>
      </w:r>
    </w:p>
    <w:p w:rsidR="00196CA9" w:rsidRDefault="00196CA9" w:rsidP="00C236A1">
      <w:pPr>
        <w:pStyle w:val="a3"/>
        <w:rPr>
          <w:rtl/>
        </w:rPr>
      </w:pPr>
      <w:r>
        <w:rPr>
          <w:rFonts w:hint="cs"/>
          <w:rtl/>
        </w:rPr>
        <w:t>ای‌خواهر مسلمانم</w:t>
      </w:r>
      <w:r w:rsidR="0011245E">
        <w:rPr>
          <w:rFonts w:hint="cs"/>
          <w:rtl/>
        </w:rPr>
        <w:t>،</w:t>
      </w:r>
      <w:r>
        <w:rPr>
          <w:rFonts w:hint="cs"/>
          <w:rtl/>
        </w:rPr>
        <w:t xml:space="preserve"> به هیچ وجهی نباید به راهنمایی شخص مشرک، در مورد قبله اطمینان پیدا کرد زیرا کافر اهل روایت و شهادت نبوده و خبر وی قابل پذیرش نیست، چون اهل امانت نیست. و خبر فرد فاسق مورد اعتماد نبوده چون روایت و شهادت او نیز به خاطر ضعف دینی و اتهام به فسق پذیرفته نیست.</w:t>
      </w:r>
    </w:p>
    <w:p w:rsidR="00196CA9" w:rsidRDefault="00D01F3D" w:rsidP="00C236A1">
      <w:pPr>
        <w:pStyle w:val="a3"/>
        <w:rPr>
          <w:rtl/>
        </w:rPr>
      </w:pPr>
      <w:r>
        <w:rPr>
          <w:rFonts w:hint="cs"/>
          <w:rtl/>
        </w:rPr>
        <w:t>خبر کودک (دختر یا پسر) قبول نیست چون این دو در برابر گفتن دروغ مؤاخذه نمی‌شوند.</w:t>
      </w:r>
    </w:p>
    <w:p w:rsidR="00D01F3D" w:rsidRDefault="009F577B" w:rsidP="00C236A1">
      <w:pPr>
        <w:pStyle w:val="a3"/>
        <w:rPr>
          <w:rtl/>
        </w:rPr>
      </w:pPr>
      <w:r>
        <w:rPr>
          <w:rFonts w:hint="cs"/>
          <w:rtl/>
        </w:rPr>
        <w:t>اگر در کفر یا اسلام خبردهنده، شک داشتید خبر او مورد قبول نیست.</w:t>
      </w:r>
    </w:p>
    <w:p w:rsidR="009F577B" w:rsidRDefault="009F577B" w:rsidP="00C236A1">
      <w:pPr>
        <w:pStyle w:val="a3"/>
        <w:rPr>
          <w:rtl/>
        </w:rPr>
      </w:pPr>
      <w:r>
        <w:rPr>
          <w:rFonts w:hint="cs"/>
          <w:rtl/>
        </w:rPr>
        <w:t>اگر در فسق یا عدالت خبر دهنده شک کردید خبر او مورد قبول است چون اصل بر عدالت و برائت شخص مسلمان است مادامی که خلاف آن ثابت نگردد.</w:t>
      </w:r>
    </w:p>
    <w:p w:rsidR="009F577B" w:rsidRDefault="009F577B" w:rsidP="00C236A1">
      <w:pPr>
        <w:pStyle w:val="a3"/>
        <w:rPr>
          <w:rtl/>
        </w:rPr>
      </w:pPr>
      <w:r>
        <w:rPr>
          <w:rFonts w:hint="cs"/>
          <w:rtl/>
        </w:rPr>
        <w:t>اخبار سایر مسلمانان بالغ و عاقل اعم از مرد یا زن قبول می‌شود، چون این خبر از جملة اخبار دینی بوده و مانند روایت است و خبر یک نفر نیز (زن یا مرد) انشاءالله مورد قبول واقع می‌شود.</w:t>
      </w:r>
    </w:p>
    <w:p w:rsidR="00DE57CB" w:rsidRPr="00DE57CB" w:rsidRDefault="00DE57CB" w:rsidP="00DE57CB">
      <w:pPr>
        <w:pStyle w:val="Heading1"/>
        <w:bidi/>
        <w:rPr>
          <w:rtl/>
          <w:lang w:bidi="fa-IR"/>
        </w:rPr>
      </w:pPr>
      <w:bookmarkStart w:id="717" w:name="_Toc262411672"/>
      <w:bookmarkStart w:id="718" w:name="_Toc340599240"/>
      <w:bookmarkStart w:id="719" w:name="_Toc408538715"/>
      <w:r>
        <w:rPr>
          <w:rFonts w:hint="cs"/>
          <w:rtl/>
          <w:lang w:bidi="fa-IR"/>
        </w:rPr>
        <w:t>2</w:t>
      </w:r>
      <w:r w:rsidR="00377CF7">
        <w:rPr>
          <w:rFonts w:hint="cs"/>
          <w:rtl/>
          <w:lang w:bidi="fa-IR"/>
        </w:rPr>
        <w:t xml:space="preserve">5- </w:t>
      </w:r>
      <w:r>
        <w:rPr>
          <w:rFonts w:hint="cs"/>
          <w:rtl/>
          <w:lang w:bidi="fa-IR"/>
        </w:rPr>
        <w:t>تأخیر نماز به خاطر خواب</w:t>
      </w:r>
      <w:bookmarkEnd w:id="717"/>
      <w:bookmarkEnd w:id="718"/>
      <w:bookmarkEnd w:id="719"/>
    </w:p>
    <w:p w:rsidR="009F577B" w:rsidRDefault="00D4387C" w:rsidP="00C236A1">
      <w:pPr>
        <w:pStyle w:val="a3"/>
        <w:rPr>
          <w:rtl/>
        </w:rPr>
      </w:pPr>
      <w:r>
        <w:rPr>
          <w:rFonts w:hint="cs"/>
          <w:rtl/>
        </w:rPr>
        <w:t>اگر به خاطر خواب یا غیر آن نماز را به تأخیر اندازد و بعد از بیدار شدن بیم فوت شدن نماز را داشته</w:t>
      </w:r>
      <w:r w:rsidR="001C0856">
        <w:rPr>
          <w:rFonts w:hint="cs"/>
          <w:rtl/>
        </w:rPr>
        <w:t xml:space="preserve"> </w:t>
      </w:r>
      <w:r>
        <w:rPr>
          <w:rFonts w:hint="cs"/>
          <w:rtl/>
        </w:rPr>
        <w:t>باشد، بر وی لازم است که نماز فرض را قبل از سنت بخواند. مبادا به خاطر تقدیم سنت نماز فرض قضاء شود و وقت نماز بعدی فرا رسد.</w:t>
      </w:r>
    </w:p>
    <w:p w:rsidR="001731B4" w:rsidRPr="00DE57CB" w:rsidRDefault="001731B4" w:rsidP="001731B4">
      <w:pPr>
        <w:pStyle w:val="Heading1"/>
        <w:bidi/>
        <w:rPr>
          <w:rtl/>
          <w:lang w:bidi="fa-IR"/>
        </w:rPr>
      </w:pPr>
      <w:bookmarkStart w:id="720" w:name="_Toc262411673"/>
      <w:bookmarkStart w:id="721" w:name="_Toc340599241"/>
      <w:bookmarkStart w:id="722" w:name="_Toc408538716"/>
      <w:r>
        <w:rPr>
          <w:rFonts w:hint="cs"/>
          <w:rtl/>
          <w:lang w:bidi="fa-IR"/>
        </w:rPr>
        <w:t>2</w:t>
      </w:r>
      <w:r w:rsidR="00377CF7">
        <w:rPr>
          <w:rFonts w:hint="cs"/>
          <w:rtl/>
          <w:lang w:bidi="fa-IR"/>
        </w:rPr>
        <w:t>6-</w:t>
      </w:r>
      <w:r>
        <w:rPr>
          <w:rFonts w:hint="cs"/>
          <w:rtl/>
          <w:lang w:bidi="fa-IR"/>
        </w:rPr>
        <w:t xml:space="preserve"> ارکان نماز</w:t>
      </w:r>
      <w:bookmarkEnd w:id="720"/>
      <w:bookmarkEnd w:id="721"/>
      <w:bookmarkEnd w:id="722"/>
    </w:p>
    <w:p w:rsidR="00507922" w:rsidRDefault="001731B4" w:rsidP="00C236A1">
      <w:pPr>
        <w:pStyle w:val="a3"/>
        <w:rPr>
          <w:rtl/>
        </w:rPr>
      </w:pPr>
      <w:r>
        <w:rPr>
          <w:rFonts w:hint="cs"/>
          <w:rtl/>
        </w:rPr>
        <w:t>ای خواهر مسلمانم، نماز دارای ارکانی است که بدون رعایت</w:t>
      </w:r>
      <w:r w:rsidR="00853096">
        <w:rPr>
          <w:rFonts w:hint="cs"/>
          <w:rtl/>
        </w:rPr>
        <w:t xml:space="preserve"> آن‌ها </w:t>
      </w:r>
      <w:r>
        <w:rPr>
          <w:rFonts w:hint="cs"/>
          <w:rtl/>
        </w:rPr>
        <w:t>نماز شما صحیح نیست. بنابراین بر شما واجب است آن ارکان را بشناسید و تفاوت میان</w:t>
      </w:r>
      <w:r w:rsidR="00853096">
        <w:rPr>
          <w:rFonts w:hint="cs"/>
          <w:rtl/>
        </w:rPr>
        <w:t xml:space="preserve"> آن‌ها </w:t>
      </w:r>
      <w:r>
        <w:rPr>
          <w:rFonts w:hint="cs"/>
          <w:rtl/>
        </w:rPr>
        <w:t>و سنت‌های نماز را بدانید. ارکان نماز عبارتند از:</w:t>
      </w:r>
    </w:p>
    <w:p w:rsidR="00BE3A1A" w:rsidRPr="00C236A1" w:rsidRDefault="00DB694D" w:rsidP="000E50FB">
      <w:pPr>
        <w:numPr>
          <w:ilvl w:val="0"/>
          <w:numId w:val="9"/>
        </w:numPr>
        <w:bidi/>
        <w:ind w:left="641" w:hanging="357"/>
        <w:jc w:val="both"/>
        <w:rPr>
          <w:rFonts w:cs="B Lotus"/>
          <w:sz w:val="28"/>
          <w:szCs w:val="28"/>
          <w:rtl/>
          <w:lang w:bidi="fa-IR"/>
        </w:rPr>
      </w:pPr>
      <w:r w:rsidRPr="00C236A1">
        <w:rPr>
          <w:rStyle w:val="Char3"/>
          <w:rFonts w:hint="cs"/>
          <w:rtl/>
        </w:rPr>
        <w:t>نیت:</w:t>
      </w:r>
      <w:r w:rsidR="00BE3A1A" w:rsidRPr="00C236A1">
        <w:rPr>
          <w:rStyle w:val="Char3"/>
          <w:rFonts w:hint="cs"/>
          <w:rtl/>
        </w:rPr>
        <w:t xml:space="preserve"> نیت به معنای قصد انجام نماز است و محل آن قبل</w:t>
      </w:r>
      <w:r w:rsidR="00853096" w:rsidRPr="00C236A1">
        <w:rPr>
          <w:rStyle w:val="Char3"/>
          <w:rFonts w:hint="cs"/>
          <w:rtl/>
        </w:rPr>
        <w:t xml:space="preserve"> می‌</w:t>
      </w:r>
      <w:r w:rsidR="00BE3A1A" w:rsidRPr="00C236A1">
        <w:rPr>
          <w:rStyle w:val="Char3"/>
          <w:rFonts w:hint="cs"/>
          <w:rtl/>
        </w:rPr>
        <w:t>باشد، پیامبر</w:t>
      </w:r>
      <w:r w:rsidR="00BE3A1A" w:rsidRPr="00C236A1">
        <w:rPr>
          <w:rFonts w:cs="CTraditional Arabic" w:hint="cs"/>
          <w:sz w:val="26"/>
          <w:szCs w:val="26"/>
          <w:rtl/>
          <w:lang w:bidi="fa-IR"/>
        </w:rPr>
        <w:t>ص</w:t>
      </w:r>
      <w:r w:rsidR="00BE3A1A" w:rsidRPr="00C236A1">
        <w:rPr>
          <w:rStyle w:val="Char3"/>
          <w:rFonts w:hint="cs"/>
          <w:rtl/>
        </w:rPr>
        <w:t xml:space="preserve"> فرمود: </w:t>
      </w:r>
      <w:r w:rsidR="00BE3A1A" w:rsidRPr="00235554">
        <w:rPr>
          <w:rStyle w:val="Char2"/>
          <w:rFonts w:hint="cs"/>
          <w:rtl/>
        </w:rPr>
        <w:t>«</w:t>
      </w:r>
      <w:r w:rsidR="001C0856" w:rsidRPr="00235554">
        <w:rPr>
          <w:rStyle w:val="Char2"/>
          <w:rtl/>
        </w:rPr>
        <w:t>إِ</w:t>
      </w:r>
      <w:r w:rsidR="00BE3A1A" w:rsidRPr="00235554">
        <w:rPr>
          <w:rStyle w:val="Char2"/>
          <w:rtl/>
        </w:rPr>
        <w:t>ن</w:t>
      </w:r>
      <w:r w:rsidR="001C0856" w:rsidRPr="00235554">
        <w:rPr>
          <w:rStyle w:val="Char2"/>
          <w:rtl/>
        </w:rPr>
        <w:t>َّ</w:t>
      </w:r>
      <w:r w:rsidR="00BE3A1A" w:rsidRPr="00235554">
        <w:rPr>
          <w:rStyle w:val="Char2"/>
          <w:rtl/>
        </w:rPr>
        <w:t>م</w:t>
      </w:r>
      <w:r w:rsidR="001C0856" w:rsidRPr="00235554">
        <w:rPr>
          <w:rStyle w:val="Char2"/>
          <w:rtl/>
        </w:rPr>
        <w:t>َ</w:t>
      </w:r>
      <w:r w:rsidR="00BE3A1A" w:rsidRPr="00235554">
        <w:rPr>
          <w:rStyle w:val="Char2"/>
          <w:rtl/>
        </w:rPr>
        <w:t>ا الأ</w:t>
      </w:r>
      <w:r w:rsidR="001C0856" w:rsidRPr="00235554">
        <w:rPr>
          <w:rStyle w:val="Char2"/>
          <w:rtl/>
        </w:rPr>
        <w:t>َ</w:t>
      </w:r>
      <w:r w:rsidR="00BE3A1A" w:rsidRPr="00235554">
        <w:rPr>
          <w:rStyle w:val="Char2"/>
          <w:rtl/>
        </w:rPr>
        <w:t>ع</w:t>
      </w:r>
      <w:r w:rsidR="001C0856" w:rsidRPr="00235554">
        <w:rPr>
          <w:rStyle w:val="Char2"/>
          <w:rtl/>
        </w:rPr>
        <w:t>ْ</w:t>
      </w:r>
      <w:r w:rsidR="00BE3A1A" w:rsidRPr="00235554">
        <w:rPr>
          <w:rStyle w:val="Char2"/>
          <w:rtl/>
        </w:rPr>
        <w:t>مال</w:t>
      </w:r>
      <w:r w:rsidR="001C0856" w:rsidRPr="00235554">
        <w:rPr>
          <w:rStyle w:val="Char2"/>
          <w:rtl/>
        </w:rPr>
        <w:t>ُ</w:t>
      </w:r>
      <w:r w:rsidR="00BE3A1A" w:rsidRPr="00235554">
        <w:rPr>
          <w:rStyle w:val="Char2"/>
          <w:rtl/>
        </w:rPr>
        <w:t xml:space="preserve"> ب</w:t>
      </w:r>
      <w:r w:rsidR="001C0856" w:rsidRPr="00235554">
        <w:rPr>
          <w:rStyle w:val="Char2"/>
          <w:rtl/>
        </w:rPr>
        <w:t>ِ</w:t>
      </w:r>
      <w:r w:rsidR="00BE3A1A" w:rsidRPr="00235554">
        <w:rPr>
          <w:rStyle w:val="Char2"/>
          <w:rtl/>
        </w:rPr>
        <w:t>الن</w:t>
      </w:r>
      <w:r w:rsidR="001C0856" w:rsidRPr="00235554">
        <w:rPr>
          <w:rStyle w:val="Char2"/>
          <w:rtl/>
        </w:rPr>
        <w:t>ِّ</w:t>
      </w:r>
      <w:r w:rsidR="00BE3A1A" w:rsidRPr="00235554">
        <w:rPr>
          <w:rStyle w:val="Char2"/>
          <w:rtl/>
        </w:rPr>
        <w:t>ی</w:t>
      </w:r>
      <w:r w:rsidR="001C0856" w:rsidRPr="00235554">
        <w:rPr>
          <w:rStyle w:val="Char2"/>
          <w:rtl/>
        </w:rPr>
        <w:t>َ</w:t>
      </w:r>
      <w:r w:rsidR="00BE3A1A" w:rsidRPr="00235554">
        <w:rPr>
          <w:rStyle w:val="Char2"/>
          <w:rtl/>
        </w:rPr>
        <w:t>ات</w:t>
      </w:r>
      <w:r w:rsidR="001C0856" w:rsidRPr="00235554">
        <w:rPr>
          <w:rStyle w:val="Char2"/>
          <w:rtl/>
        </w:rPr>
        <w:t>ِ</w:t>
      </w:r>
      <w:r w:rsidR="00BE3A1A" w:rsidRPr="00235554">
        <w:rPr>
          <w:rStyle w:val="Char2"/>
          <w:rFonts w:hint="cs"/>
          <w:rtl/>
        </w:rPr>
        <w:t>»</w:t>
      </w:r>
      <w:r w:rsidR="00BE3A1A" w:rsidRPr="00C236A1">
        <w:rPr>
          <w:rStyle w:val="Char3"/>
          <w:rFonts w:hint="cs"/>
          <w:rtl/>
        </w:rPr>
        <w:t xml:space="preserve"> </w:t>
      </w:r>
      <w:r w:rsidR="001C0856" w:rsidRPr="00C236A1">
        <w:rPr>
          <w:rStyle w:val="Char3"/>
          <w:rFonts w:hint="cs"/>
          <w:rtl/>
        </w:rPr>
        <w:t>«هر عملی وابسته به نی</w:t>
      </w:r>
      <w:r w:rsidR="00BE3A1A" w:rsidRPr="00C236A1">
        <w:rPr>
          <w:rStyle w:val="Char3"/>
          <w:rFonts w:hint="cs"/>
          <w:rtl/>
        </w:rPr>
        <w:t>ت است</w:t>
      </w:r>
      <w:r w:rsidR="001C0856" w:rsidRPr="00C236A1">
        <w:rPr>
          <w:rStyle w:val="Char3"/>
          <w:rFonts w:hint="cs"/>
          <w:rtl/>
        </w:rPr>
        <w:t>»</w:t>
      </w:r>
      <w:r w:rsidR="00BE3A1A" w:rsidRPr="00C236A1">
        <w:rPr>
          <w:rStyle w:val="Char3"/>
          <w:rFonts w:hint="cs"/>
          <w:rtl/>
        </w:rPr>
        <w:t>.</w:t>
      </w:r>
      <w:r w:rsidR="00C236A1" w:rsidRPr="00C236A1">
        <w:rPr>
          <w:rStyle w:val="Char3"/>
          <w:rFonts w:hint="cs"/>
          <w:rtl/>
        </w:rPr>
        <w:t xml:space="preserve"> </w:t>
      </w:r>
      <w:r w:rsidR="00BE3A1A" w:rsidRPr="00C236A1">
        <w:rPr>
          <w:rStyle w:val="Char3"/>
          <w:rFonts w:hint="cs"/>
          <w:rtl/>
        </w:rPr>
        <w:t>(روایت از بخاری و مسلم)</w:t>
      </w:r>
      <w:r w:rsidR="001C0856" w:rsidRPr="00C236A1">
        <w:rPr>
          <w:rStyle w:val="Char3"/>
          <w:rFonts w:hint="cs"/>
          <w:rtl/>
        </w:rPr>
        <w:t>.</w:t>
      </w:r>
    </w:p>
    <w:p w:rsidR="00BE3A1A" w:rsidRDefault="002E48D1" w:rsidP="00C236A1">
      <w:pPr>
        <w:pStyle w:val="a3"/>
        <w:rPr>
          <w:rtl/>
        </w:rPr>
      </w:pPr>
      <w:r>
        <w:rPr>
          <w:rFonts w:hint="cs"/>
          <w:rtl/>
        </w:rPr>
        <w:t>بنابراین اگر کسی بدون نیت نماز بخواند نمازش باطل است.</w:t>
      </w:r>
    </w:p>
    <w:p w:rsidR="002E48D1" w:rsidRDefault="000C2ED7" w:rsidP="000E50FB">
      <w:pPr>
        <w:numPr>
          <w:ilvl w:val="0"/>
          <w:numId w:val="9"/>
        </w:numPr>
        <w:bidi/>
        <w:jc w:val="both"/>
        <w:rPr>
          <w:rFonts w:cs="B Lotus"/>
          <w:sz w:val="28"/>
          <w:szCs w:val="28"/>
          <w:rtl/>
          <w:lang w:bidi="fa-IR"/>
        </w:rPr>
      </w:pPr>
      <w:r w:rsidRPr="00C236A1">
        <w:rPr>
          <w:rStyle w:val="Char3"/>
          <w:rFonts w:hint="cs"/>
          <w:rtl/>
        </w:rPr>
        <w:t>گفتن تکبیرتحرم: این تکبیر را در حال ایستاده و رو به قبله می‌گویید.</w:t>
      </w:r>
    </w:p>
    <w:p w:rsidR="000C2ED7" w:rsidRPr="00C236A1" w:rsidRDefault="000C2ED7" w:rsidP="00C236A1">
      <w:pPr>
        <w:pStyle w:val="a3"/>
        <w:rPr>
          <w:rtl/>
        </w:rPr>
      </w:pPr>
      <w:r w:rsidRPr="00C236A1">
        <w:rPr>
          <w:rFonts w:hint="cs"/>
          <w:rtl/>
        </w:rPr>
        <w:t>اگر کسی تکبیر</w:t>
      </w:r>
      <w:r w:rsidR="001C0856" w:rsidRPr="00C236A1">
        <w:rPr>
          <w:rFonts w:hint="cs"/>
          <w:rtl/>
        </w:rPr>
        <w:t>ة‌الإ</w:t>
      </w:r>
      <w:r w:rsidRPr="00C236A1">
        <w:rPr>
          <w:rFonts w:hint="cs"/>
          <w:rtl/>
        </w:rPr>
        <w:t>حرام را ترک نماید نمازش باطل است. رأی جمهور بر این است که نماز بدون تبکیر</w:t>
      </w:r>
      <w:r w:rsidR="001C0856" w:rsidRPr="00C236A1">
        <w:rPr>
          <w:rFonts w:hint="cs"/>
          <w:rtl/>
        </w:rPr>
        <w:t>ة‌الإ</w:t>
      </w:r>
      <w:r w:rsidRPr="00C236A1">
        <w:rPr>
          <w:rFonts w:hint="cs"/>
          <w:rtl/>
        </w:rPr>
        <w:t>حرام منعقد نمی‌گردد. چون تکبیر در نزد فقهاء هم رکن است و هم شرط و هم صورت نماز است و هم پیروی عملی از روش آن حضرت است.</w:t>
      </w:r>
    </w:p>
    <w:p w:rsidR="000C2ED7" w:rsidRDefault="00DD7EF4" w:rsidP="000E50FB">
      <w:pPr>
        <w:numPr>
          <w:ilvl w:val="0"/>
          <w:numId w:val="9"/>
        </w:numPr>
        <w:bidi/>
        <w:jc w:val="both"/>
        <w:rPr>
          <w:rFonts w:cs="B Lotus"/>
          <w:sz w:val="28"/>
          <w:szCs w:val="28"/>
          <w:rtl/>
          <w:lang w:bidi="fa-IR"/>
        </w:rPr>
      </w:pPr>
      <w:r w:rsidRPr="00C236A1">
        <w:rPr>
          <w:rStyle w:val="Char3"/>
          <w:rFonts w:hint="cs"/>
          <w:rtl/>
        </w:rPr>
        <w:t>خواندن فاتحه: خواندن سوره فاتحه یکی از ارکان نماز است، عباده بن صامت گوید: رسول‌خدا</w:t>
      </w:r>
      <w:r>
        <w:rPr>
          <w:rFonts w:cs="CTraditional Arabic" w:hint="cs"/>
          <w:sz w:val="26"/>
          <w:szCs w:val="26"/>
          <w:rtl/>
          <w:lang w:bidi="fa-IR"/>
        </w:rPr>
        <w:t>ص</w:t>
      </w:r>
      <w:r w:rsidR="001C0856" w:rsidRPr="00C236A1">
        <w:rPr>
          <w:rStyle w:val="Char3"/>
          <w:rFonts w:hint="cs"/>
          <w:rtl/>
        </w:rPr>
        <w:t xml:space="preserve"> فرمود: «</w:t>
      </w:r>
      <w:r w:rsidRPr="00C236A1">
        <w:rPr>
          <w:rStyle w:val="Char3"/>
          <w:rFonts w:hint="cs"/>
          <w:rtl/>
        </w:rPr>
        <w:t>کسی که در نماز فاتحه را نخواند در اصل نماز نخوانده است</w:t>
      </w:r>
      <w:r w:rsidR="001C0856" w:rsidRPr="00C236A1">
        <w:rPr>
          <w:rStyle w:val="Char3"/>
          <w:rFonts w:hint="cs"/>
          <w:rtl/>
        </w:rPr>
        <w:t>».</w:t>
      </w:r>
      <w:r w:rsidR="00C236A1">
        <w:rPr>
          <w:rStyle w:val="Char3"/>
          <w:rFonts w:hint="cs"/>
          <w:rtl/>
        </w:rPr>
        <w:t xml:space="preserve"> </w:t>
      </w:r>
      <w:r w:rsidRPr="00C236A1">
        <w:rPr>
          <w:rStyle w:val="Char3"/>
          <w:rFonts w:hint="cs"/>
          <w:rtl/>
        </w:rPr>
        <w:t>(روایت از دارقطنی)</w:t>
      </w:r>
      <w:r w:rsidR="001C0856" w:rsidRPr="00C236A1">
        <w:rPr>
          <w:rStyle w:val="Char3"/>
          <w:rFonts w:hint="cs"/>
          <w:rtl/>
        </w:rPr>
        <w:t>.</w:t>
      </w:r>
    </w:p>
    <w:p w:rsidR="00DD7EF4" w:rsidRDefault="00335FF6" w:rsidP="00C236A1">
      <w:pPr>
        <w:pStyle w:val="a3"/>
        <w:rPr>
          <w:rtl/>
        </w:rPr>
      </w:pPr>
      <w:r>
        <w:rPr>
          <w:rFonts w:hint="cs"/>
          <w:rtl/>
        </w:rPr>
        <w:t>این حدیث دلیل بر تعیین خواندن فاتحه در نماز است و نماز بدون آن صحیح نیست. و سوره‌ی دیگری نمی‌تواند جایگزین آن شود. مالک و شافعی و جمهور علمای صحابه و تابعین بر این مذهبند.</w:t>
      </w:r>
    </w:p>
    <w:p w:rsidR="00335FF6" w:rsidRDefault="00335FF6" w:rsidP="000E50FB">
      <w:pPr>
        <w:numPr>
          <w:ilvl w:val="0"/>
          <w:numId w:val="9"/>
        </w:numPr>
        <w:bidi/>
        <w:jc w:val="both"/>
        <w:rPr>
          <w:rFonts w:cs="B Lotus"/>
          <w:sz w:val="28"/>
          <w:szCs w:val="28"/>
          <w:rtl/>
          <w:lang w:bidi="fa-IR"/>
        </w:rPr>
      </w:pPr>
      <w:r w:rsidRPr="00C236A1">
        <w:rPr>
          <w:rStyle w:val="Char3"/>
          <w:rFonts w:hint="cs"/>
          <w:rtl/>
        </w:rPr>
        <w:t>رکوع: رکوع به معنی خم کردن پشت و نهادن کف</w:t>
      </w:r>
      <w:r w:rsidR="00F841C6" w:rsidRPr="00C236A1">
        <w:rPr>
          <w:rStyle w:val="Char3"/>
          <w:rFonts w:hint="cs"/>
          <w:rtl/>
        </w:rPr>
        <w:t xml:space="preserve"> دست‌ها</w:t>
      </w:r>
      <w:r w:rsidRPr="00C236A1">
        <w:rPr>
          <w:rStyle w:val="Char3"/>
          <w:rFonts w:hint="cs"/>
          <w:rtl/>
        </w:rPr>
        <w:t xml:space="preserve"> بر دو زانو در حالت اعتدال و توأم با طمأنینه است.</w:t>
      </w:r>
    </w:p>
    <w:p w:rsidR="00335FF6" w:rsidRDefault="00335FF6" w:rsidP="00C236A1">
      <w:pPr>
        <w:pStyle w:val="a3"/>
        <w:rPr>
          <w:rtl/>
        </w:rPr>
      </w:pPr>
      <w:r>
        <w:rPr>
          <w:rFonts w:hint="cs"/>
          <w:rtl/>
        </w:rPr>
        <w:t>از ابومسعود عقبه‌بن عامر روایت شده که</w:t>
      </w:r>
      <w:r w:rsidR="001C0856">
        <w:rPr>
          <w:rFonts w:hint="cs"/>
          <w:rtl/>
        </w:rPr>
        <w:t xml:space="preserve">: </w:t>
      </w:r>
      <w:r w:rsidR="001C0856">
        <w:rPr>
          <w:rFonts w:cs="Traditional Arabic" w:hint="cs"/>
          <w:rtl/>
        </w:rPr>
        <w:t>«</w:t>
      </w:r>
      <w:r>
        <w:rPr>
          <w:rFonts w:hint="cs"/>
          <w:rtl/>
        </w:rPr>
        <w:t>به رکوع رفت و میان</w:t>
      </w:r>
      <w:r w:rsidR="00F841C6">
        <w:rPr>
          <w:rFonts w:hint="cs"/>
          <w:rtl/>
        </w:rPr>
        <w:t xml:space="preserve"> دست‌ها</w:t>
      </w:r>
      <w:r>
        <w:rPr>
          <w:rFonts w:hint="cs"/>
          <w:rtl/>
        </w:rPr>
        <w:t xml:space="preserve"> و پهلوهایش فاصله ایجاد کرد و کف</w:t>
      </w:r>
      <w:r w:rsidR="00F841C6">
        <w:rPr>
          <w:rFonts w:hint="cs"/>
          <w:rtl/>
        </w:rPr>
        <w:t xml:space="preserve"> دست‌ها</w:t>
      </w:r>
      <w:r>
        <w:rPr>
          <w:rFonts w:hint="cs"/>
          <w:rtl/>
        </w:rPr>
        <w:t xml:space="preserve"> را بر زانو نهاد و انگشت‌هایش را به صورت باز بر </w:t>
      </w:r>
      <w:r w:rsidR="001C0856">
        <w:rPr>
          <w:rFonts w:hint="cs"/>
          <w:rtl/>
        </w:rPr>
        <w:t xml:space="preserve">زانوهایش قرار داد و آنگاه گفت: </w:t>
      </w:r>
      <w:r w:rsidR="001C0856">
        <w:rPr>
          <w:rFonts w:cs="Traditional Arabic" w:hint="cs"/>
          <w:rtl/>
        </w:rPr>
        <w:t>«</w:t>
      </w:r>
      <w:r>
        <w:rPr>
          <w:rFonts w:hint="cs"/>
          <w:rtl/>
        </w:rPr>
        <w:t>رسول‌خدا</w:t>
      </w:r>
      <w:r>
        <w:rPr>
          <w:rFonts w:cs="CTraditional Arabic" w:hint="cs"/>
          <w:sz w:val="26"/>
          <w:szCs w:val="26"/>
          <w:rtl/>
        </w:rPr>
        <w:t>ص</w:t>
      </w:r>
      <w:r>
        <w:rPr>
          <w:rFonts w:hint="cs"/>
          <w:rtl/>
        </w:rPr>
        <w:t xml:space="preserve"> را دیدم که این گونه نماز می‌خواند</w:t>
      </w:r>
      <w:r w:rsidR="001C0856">
        <w:rPr>
          <w:rFonts w:cs="Traditional Arabic" w:hint="cs"/>
          <w:rtl/>
        </w:rPr>
        <w:t>»</w:t>
      </w:r>
      <w:r w:rsidR="001C0856">
        <w:rPr>
          <w:rFonts w:hint="cs"/>
          <w:rtl/>
        </w:rPr>
        <w:t>.</w:t>
      </w:r>
      <w:r w:rsidR="00C236A1">
        <w:rPr>
          <w:rFonts w:hint="cs"/>
          <w:rtl/>
        </w:rPr>
        <w:t xml:space="preserve"> </w:t>
      </w:r>
      <w:r>
        <w:rPr>
          <w:rFonts w:hint="cs"/>
          <w:rtl/>
        </w:rPr>
        <w:t>(روایت از احمد و ابوداود و نسائی)</w:t>
      </w:r>
      <w:r w:rsidR="001C0856">
        <w:rPr>
          <w:rFonts w:hint="cs"/>
          <w:rtl/>
        </w:rPr>
        <w:t>.</w:t>
      </w:r>
    </w:p>
    <w:p w:rsidR="00613F2D" w:rsidRDefault="00613F2D" w:rsidP="000E50FB">
      <w:pPr>
        <w:numPr>
          <w:ilvl w:val="0"/>
          <w:numId w:val="9"/>
        </w:numPr>
        <w:bidi/>
        <w:jc w:val="both"/>
        <w:rPr>
          <w:rFonts w:cs="B Lotus"/>
          <w:sz w:val="28"/>
          <w:szCs w:val="28"/>
          <w:rtl/>
          <w:lang w:bidi="fa-IR"/>
        </w:rPr>
      </w:pPr>
      <w:r w:rsidRPr="00C236A1">
        <w:rPr>
          <w:rStyle w:val="Char3"/>
          <w:rFonts w:hint="cs"/>
          <w:rtl/>
        </w:rPr>
        <w:t>اعتدال: بعد از رکوع لازم است بلند شده و پشت خود را راست کرده و به صورت معتدل بایستد و طمأنینه را رعایت کند.</w:t>
      </w:r>
    </w:p>
    <w:p w:rsidR="00335FF6" w:rsidRDefault="00613F2D" w:rsidP="00C236A1">
      <w:pPr>
        <w:pStyle w:val="a3"/>
        <w:rPr>
          <w:rtl/>
        </w:rPr>
      </w:pPr>
      <w:r>
        <w:rPr>
          <w:rFonts w:hint="cs"/>
          <w:rtl/>
        </w:rPr>
        <w:t>ابوهریره</w:t>
      </w:r>
      <w:r w:rsidR="001C0856">
        <w:rPr>
          <w:rFonts w:hint="cs"/>
          <w:rtl/>
        </w:rPr>
        <w:t xml:space="preserve"> </w:t>
      </w:r>
      <w:r>
        <w:rPr>
          <w:rFonts w:cs="CTraditional Arabic" w:hint="cs"/>
          <w:sz w:val="26"/>
          <w:szCs w:val="26"/>
          <w:rtl/>
        </w:rPr>
        <w:t>س</w:t>
      </w:r>
      <w:r>
        <w:rPr>
          <w:rFonts w:hint="cs"/>
          <w:rtl/>
        </w:rPr>
        <w:t xml:space="preserve"> گوید: رسول‌</w:t>
      </w:r>
      <w:r>
        <w:rPr>
          <w:rFonts w:hint="eastAsia"/>
          <w:rtl/>
        </w:rPr>
        <w:t>‌خدا</w:t>
      </w:r>
      <w:r>
        <w:rPr>
          <w:rFonts w:cs="CTraditional Arabic" w:hint="cs"/>
          <w:sz w:val="26"/>
          <w:szCs w:val="26"/>
          <w:rtl/>
        </w:rPr>
        <w:t>ص</w:t>
      </w:r>
      <w:r w:rsidR="001C0856">
        <w:rPr>
          <w:rFonts w:hint="cs"/>
          <w:rtl/>
        </w:rPr>
        <w:t xml:space="preserve"> فرمود: </w:t>
      </w:r>
      <w:r w:rsidR="001C0856">
        <w:rPr>
          <w:rFonts w:cs="Traditional Arabic" w:hint="cs"/>
          <w:rtl/>
        </w:rPr>
        <w:t>«</w:t>
      </w:r>
      <w:r>
        <w:rPr>
          <w:rFonts w:hint="cs"/>
          <w:rtl/>
        </w:rPr>
        <w:t>خداوند به نماز آن کسی که مابین رکوع و سجود پشت خود را راست نمی‌نماید هیچ توجهی نمی‌کند</w:t>
      </w:r>
      <w:r w:rsidR="001C0856">
        <w:rPr>
          <w:rFonts w:cs="Traditional Arabic" w:hint="cs"/>
          <w:rtl/>
        </w:rPr>
        <w:t>»</w:t>
      </w:r>
      <w:r w:rsidR="001C0856">
        <w:rPr>
          <w:rFonts w:hint="cs"/>
          <w:rtl/>
        </w:rPr>
        <w:t>.</w:t>
      </w:r>
      <w:r w:rsidR="00C236A1">
        <w:rPr>
          <w:rFonts w:hint="cs"/>
          <w:rtl/>
        </w:rPr>
        <w:t xml:space="preserve"> </w:t>
      </w:r>
      <w:r>
        <w:rPr>
          <w:rFonts w:hint="cs"/>
          <w:rtl/>
        </w:rPr>
        <w:t>(روایت از احمد)</w:t>
      </w:r>
      <w:r w:rsidR="001C0856">
        <w:rPr>
          <w:rFonts w:hint="cs"/>
          <w:rtl/>
        </w:rPr>
        <w:t>.</w:t>
      </w:r>
    </w:p>
    <w:p w:rsidR="00A26F5D" w:rsidRDefault="00A26F5D" w:rsidP="00C236A1">
      <w:pPr>
        <w:pStyle w:val="a3"/>
        <w:rPr>
          <w:rtl/>
        </w:rPr>
      </w:pPr>
      <w:r>
        <w:rPr>
          <w:rFonts w:hint="cs"/>
          <w:rtl/>
        </w:rPr>
        <w:t>علی‌بن‌شیبان</w:t>
      </w:r>
      <w:r w:rsidR="001C0856">
        <w:rPr>
          <w:rFonts w:hint="cs"/>
          <w:rtl/>
        </w:rPr>
        <w:t xml:space="preserve"> </w:t>
      </w:r>
      <w:r>
        <w:rPr>
          <w:rFonts w:cs="CTraditional Arabic" w:hint="cs"/>
          <w:sz w:val="26"/>
          <w:szCs w:val="26"/>
          <w:rtl/>
        </w:rPr>
        <w:t>س</w:t>
      </w:r>
      <w:r>
        <w:rPr>
          <w:rFonts w:hint="cs"/>
          <w:rtl/>
        </w:rPr>
        <w:t xml:space="preserve"> گوید: رسول‌خدا</w:t>
      </w:r>
      <w:r>
        <w:rPr>
          <w:rFonts w:cs="CTraditional Arabic" w:hint="cs"/>
          <w:sz w:val="26"/>
          <w:szCs w:val="26"/>
          <w:rtl/>
        </w:rPr>
        <w:t>ص</w:t>
      </w:r>
      <w:r>
        <w:rPr>
          <w:rFonts w:hint="cs"/>
          <w:rtl/>
        </w:rPr>
        <w:t xml:space="preserve"> فرمو</w:t>
      </w:r>
      <w:r w:rsidR="001C0856">
        <w:rPr>
          <w:rFonts w:hint="cs"/>
          <w:rtl/>
        </w:rPr>
        <w:t xml:space="preserve">د: </w:t>
      </w:r>
      <w:r w:rsidR="001C0856">
        <w:rPr>
          <w:rFonts w:cs="Traditional Arabic" w:hint="cs"/>
          <w:rtl/>
        </w:rPr>
        <w:t>«</w:t>
      </w:r>
      <w:r>
        <w:rPr>
          <w:rFonts w:hint="cs"/>
          <w:rtl/>
        </w:rPr>
        <w:t>نماز کسی که پشتش را در بین رکوع و سجود راست نمی‌کند، درست نیست</w:t>
      </w:r>
      <w:r w:rsidR="001C0856">
        <w:rPr>
          <w:rFonts w:cs="Traditional Arabic" w:hint="cs"/>
          <w:rtl/>
        </w:rPr>
        <w:t>»</w:t>
      </w:r>
      <w:r w:rsidR="001C0856">
        <w:rPr>
          <w:rFonts w:hint="cs"/>
          <w:rtl/>
        </w:rPr>
        <w:t>.</w:t>
      </w:r>
      <w:r w:rsidR="00C236A1">
        <w:rPr>
          <w:rFonts w:hint="cs"/>
          <w:rtl/>
        </w:rPr>
        <w:t xml:space="preserve"> </w:t>
      </w:r>
      <w:r>
        <w:rPr>
          <w:rFonts w:hint="cs"/>
          <w:rtl/>
        </w:rPr>
        <w:t>(روایت از احمد و ابن‌ماجه)</w:t>
      </w:r>
      <w:r w:rsidR="001C0856">
        <w:rPr>
          <w:rFonts w:hint="cs"/>
          <w:rtl/>
        </w:rPr>
        <w:t>.</w:t>
      </w:r>
    </w:p>
    <w:p w:rsidR="00613F2D" w:rsidRPr="00CA4147" w:rsidRDefault="00DB35DA" w:rsidP="00C236A1">
      <w:pPr>
        <w:pStyle w:val="a3"/>
        <w:rPr>
          <w:rtl/>
        </w:rPr>
      </w:pPr>
      <w:r>
        <w:rPr>
          <w:rFonts w:hint="cs"/>
          <w:rtl/>
        </w:rPr>
        <w:t>ابومسعود انصاری</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1C0856">
        <w:rPr>
          <w:rFonts w:hint="cs"/>
          <w:rtl/>
        </w:rPr>
        <w:t xml:space="preserve"> فرمود: </w:t>
      </w:r>
      <w:r w:rsidR="001C0856">
        <w:rPr>
          <w:rFonts w:cs="Traditional Arabic" w:hint="cs"/>
          <w:rtl/>
        </w:rPr>
        <w:t>«</w:t>
      </w:r>
      <w:r>
        <w:rPr>
          <w:rFonts w:hint="cs"/>
          <w:rtl/>
        </w:rPr>
        <w:t>کسی که پشت خود را در رکوع و سجود راست ننماید نمازش صحیح نیست</w:t>
      </w:r>
      <w:r w:rsidR="001C0856">
        <w:rPr>
          <w:rFonts w:cs="Traditional Arabic" w:hint="cs"/>
          <w:rtl/>
        </w:rPr>
        <w:t>»</w:t>
      </w:r>
      <w:r w:rsidR="001C0856">
        <w:rPr>
          <w:rFonts w:hint="cs"/>
          <w:rtl/>
        </w:rPr>
        <w:t>.</w:t>
      </w:r>
      <w:r w:rsidR="00C236A1">
        <w:rPr>
          <w:rFonts w:hint="cs"/>
          <w:rtl/>
        </w:rPr>
        <w:t xml:space="preserve"> </w:t>
      </w:r>
      <w:r>
        <w:rPr>
          <w:rFonts w:hint="cs"/>
          <w:rtl/>
        </w:rPr>
        <w:t>(روایت از پنج محدث با تصحیح ترمذی)</w:t>
      </w:r>
      <w:r w:rsidR="001C0856">
        <w:rPr>
          <w:rFonts w:hint="cs"/>
          <w:rtl/>
        </w:rPr>
        <w:t>.</w:t>
      </w:r>
      <w:r>
        <w:rPr>
          <w:rFonts w:hint="cs"/>
          <w:rtl/>
        </w:rPr>
        <w:t xml:space="preserve"> </w:t>
      </w:r>
    </w:p>
    <w:p w:rsidR="00550435" w:rsidRDefault="00E254C0" w:rsidP="00C236A1">
      <w:pPr>
        <w:pStyle w:val="a3"/>
        <w:rPr>
          <w:rtl/>
        </w:rPr>
      </w:pPr>
      <w:r>
        <w:rPr>
          <w:rFonts w:hint="cs"/>
          <w:rtl/>
        </w:rPr>
        <w:t>خواهر مسلمان</w:t>
      </w:r>
      <w:r w:rsidR="001C0856">
        <w:rPr>
          <w:rFonts w:hint="cs"/>
          <w:rtl/>
        </w:rPr>
        <w:t>،</w:t>
      </w:r>
      <w:r>
        <w:rPr>
          <w:rFonts w:hint="cs"/>
          <w:rtl/>
        </w:rPr>
        <w:t xml:space="preserve"> اگر برای اعتدال</w:t>
      </w:r>
      <w:r w:rsidR="00F841C6">
        <w:rPr>
          <w:rFonts w:hint="cs"/>
          <w:rtl/>
        </w:rPr>
        <w:t xml:space="preserve"> دست‌ها</w:t>
      </w:r>
      <w:r>
        <w:rPr>
          <w:rFonts w:hint="cs"/>
          <w:rtl/>
        </w:rPr>
        <w:t xml:space="preserve"> را بلند نکند نمازش صحیح است. چون ایجاد فاصله میان دست و پهلو برای زنان لازم نیست.</w:t>
      </w:r>
    </w:p>
    <w:p w:rsidR="00494ED0" w:rsidRPr="001C0856" w:rsidRDefault="004452BE" w:rsidP="000E50FB">
      <w:pPr>
        <w:numPr>
          <w:ilvl w:val="0"/>
          <w:numId w:val="9"/>
        </w:numPr>
        <w:bidi/>
        <w:jc w:val="both"/>
        <w:rPr>
          <w:sz w:val="28"/>
          <w:szCs w:val="28"/>
          <w:rtl/>
          <w:lang w:bidi="fa-IR"/>
        </w:rPr>
      </w:pPr>
      <w:r w:rsidRPr="00C236A1">
        <w:rPr>
          <w:rStyle w:val="Char3"/>
          <w:rFonts w:hint="cs"/>
          <w:rtl/>
        </w:rPr>
        <w:t>سجود: سجود عبارت از نهادن پیشانی و بینی با دو کف دست و هر دو زانو و نوک انگشتان هر دو پا بر زمین، توأم با اعتدال و طمأنینه است. ابووائل بن‌حجر</w:t>
      </w:r>
      <w:r>
        <w:rPr>
          <w:rFonts w:cs="CTraditional Arabic" w:hint="cs"/>
          <w:sz w:val="26"/>
          <w:szCs w:val="26"/>
          <w:rtl/>
          <w:lang w:bidi="fa-IR"/>
        </w:rPr>
        <w:t>س</w:t>
      </w:r>
      <w:r w:rsidRPr="00C236A1">
        <w:rPr>
          <w:rStyle w:val="Char3"/>
          <w:rFonts w:hint="cs"/>
          <w:rtl/>
        </w:rPr>
        <w:t xml:space="preserve"> </w:t>
      </w:r>
      <w:r w:rsidR="001C0856" w:rsidRPr="00C236A1">
        <w:rPr>
          <w:rStyle w:val="Char3"/>
          <w:rFonts w:hint="cs"/>
          <w:rtl/>
        </w:rPr>
        <w:t>گوید: «</w:t>
      </w:r>
      <w:r w:rsidR="00494ED0" w:rsidRPr="00C236A1">
        <w:rPr>
          <w:rStyle w:val="Char3"/>
          <w:rFonts w:hint="cs"/>
          <w:rtl/>
        </w:rPr>
        <w:t>رسول‌خدا</w:t>
      </w:r>
      <w:r w:rsidR="00494ED0">
        <w:rPr>
          <w:rFonts w:cs="CTraditional Arabic" w:hint="cs"/>
          <w:sz w:val="26"/>
          <w:szCs w:val="26"/>
          <w:rtl/>
          <w:lang w:bidi="fa-IR"/>
        </w:rPr>
        <w:t>ص</w:t>
      </w:r>
      <w:r w:rsidR="00494ED0" w:rsidRPr="00C236A1">
        <w:rPr>
          <w:rStyle w:val="Char3"/>
          <w:rFonts w:hint="cs"/>
          <w:rtl/>
        </w:rPr>
        <w:t xml:space="preserve"> را در حال رفتن به سجده دیدم که اول دو زانو را بر زمین نهاد و هنگام بلند شدن از سجده</w:t>
      </w:r>
      <w:r w:rsidR="00F841C6" w:rsidRPr="00C236A1">
        <w:rPr>
          <w:rStyle w:val="Char3"/>
          <w:rFonts w:hint="cs"/>
          <w:rtl/>
        </w:rPr>
        <w:t xml:space="preserve"> دست‌ها</w:t>
      </w:r>
      <w:r w:rsidR="00494ED0" w:rsidRPr="00C236A1">
        <w:rPr>
          <w:rStyle w:val="Char3"/>
          <w:rFonts w:hint="cs"/>
          <w:rtl/>
        </w:rPr>
        <w:t xml:space="preserve"> را قبل از زانوهایش بلند می‌کرد</w:t>
      </w:r>
      <w:r w:rsidR="001C0856" w:rsidRPr="00C236A1">
        <w:rPr>
          <w:rStyle w:val="Char3"/>
          <w:rFonts w:hint="cs"/>
          <w:rtl/>
        </w:rPr>
        <w:t>»</w:t>
      </w:r>
      <w:r w:rsidR="00494ED0" w:rsidRPr="00C236A1">
        <w:rPr>
          <w:rStyle w:val="Char3"/>
          <w:rFonts w:hint="cs"/>
          <w:rtl/>
        </w:rPr>
        <w:t>.</w:t>
      </w:r>
    </w:p>
    <w:p w:rsidR="00494ED0" w:rsidRDefault="00494ED0" w:rsidP="00C236A1">
      <w:pPr>
        <w:pStyle w:val="a3"/>
        <w:jc w:val="right"/>
        <w:rPr>
          <w:rtl/>
        </w:rPr>
      </w:pPr>
      <w:r>
        <w:rPr>
          <w:rFonts w:hint="cs"/>
          <w:rtl/>
        </w:rPr>
        <w:t>(روایت از پنج محدث غیر از احمد)</w:t>
      </w:r>
      <w:r w:rsidR="001C0856">
        <w:rPr>
          <w:rFonts w:hint="cs"/>
          <w:rtl/>
        </w:rPr>
        <w:t>.</w:t>
      </w:r>
    </w:p>
    <w:p w:rsidR="00BA5D24" w:rsidRDefault="00BA5D24" w:rsidP="00C236A1">
      <w:pPr>
        <w:pStyle w:val="a3"/>
        <w:rPr>
          <w:rtl/>
        </w:rPr>
      </w:pPr>
      <w:r>
        <w:rPr>
          <w:rFonts w:hint="cs"/>
          <w:rtl/>
        </w:rPr>
        <w:t>خواهر مسلمان</w:t>
      </w:r>
      <w:r w:rsidR="001C0856">
        <w:rPr>
          <w:rFonts w:hint="cs"/>
          <w:rtl/>
        </w:rPr>
        <w:t>،</w:t>
      </w:r>
      <w:r>
        <w:rPr>
          <w:rFonts w:hint="cs"/>
          <w:rtl/>
        </w:rPr>
        <w:t xml:space="preserve"> لازم است بداند که اعضای سجود هفت است و در حال سجود باید این هفت اعضاء بر زمین قرار گیرند. به دلیل حدیثی که پیامبر</w:t>
      </w:r>
      <w:r>
        <w:rPr>
          <w:rFonts w:cs="CTraditional Arabic" w:hint="cs"/>
          <w:sz w:val="26"/>
          <w:szCs w:val="26"/>
          <w:rtl/>
        </w:rPr>
        <w:t>ص</w:t>
      </w:r>
      <w:r w:rsidR="001C0856">
        <w:rPr>
          <w:rFonts w:hint="cs"/>
          <w:rtl/>
        </w:rPr>
        <w:t xml:space="preserve"> </w:t>
      </w:r>
      <w:r w:rsidR="001C0856" w:rsidRPr="00C236A1">
        <w:rPr>
          <w:rFonts w:hint="cs"/>
          <w:rtl/>
        </w:rPr>
        <w:t>فرمود: «</w:t>
      </w:r>
      <w:r w:rsidRPr="00C236A1">
        <w:rPr>
          <w:rFonts w:hint="cs"/>
          <w:rtl/>
        </w:rPr>
        <w:t>به من امر شده بر هفت استخوان سجده کنم: بر پیشانی و با دست به بینی هم اشاره کرد و همچنین بر دو دست و دو زانو و دو پا</w:t>
      </w:r>
      <w:r w:rsidR="001C0856" w:rsidRPr="00C236A1">
        <w:rPr>
          <w:rFonts w:hint="cs"/>
          <w:rtl/>
        </w:rPr>
        <w:t>».</w:t>
      </w:r>
    </w:p>
    <w:p w:rsidR="00E254C0" w:rsidRDefault="00BA5D24" w:rsidP="000E50FB">
      <w:pPr>
        <w:numPr>
          <w:ilvl w:val="0"/>
          <w:numId w:val="9"/>
        </w:numPr>
        <w:bidi/>
        <w:jc w:val="both"/>
        <w:rPr>
          <w:rFonts w:cs="B Lotus"/>
          <w:sz w:val="28"/>
          <w:szCs w:val="28"/>
          <w:rtl/>
          <w:lang w:bidi="fa-IR"/>
        </w:rPr>
      </w:pPr>
      <w:r w:rsidRPr="00C236A1">
        <w:rPr>
          <w:rStyle w:val="Char3"/>
          <w:rFonts w:hint="cs"/>
          <w:rtl/>
        </w:rPr>
        <w:t>بلند شدن از سجده و نشستن بین دو سجده با حالت اعتدال و طمأنینه، به دلیل حدیثی که ابوهریره</w:t>
      </w:r>
      <w:r>
        <w:rPr>
          <w:rFonts w:cs="CTraditional Arabic" w:hint="cs"/>
          <w:sz w:val="26"/>
          <w:szCs w:val="26"/>
          <w:rtl/>
          <w:lang w:bidi="fa-IR"/>
        </w:rPr>
        <w:t>س</w:t>
      </w:r>
      <w:r w:rsidRPr="00C236A1">
        <w:rPr>
          <w:rStyle w:val="Char3"/>
          <w:rFonts w:hint="cs"/>
          <w:rtl/>
        </w:rPr>
        <w:t xml:space="preserve"> روایت می‌کند: </w:t>
      </w:r>
      <w:r w:rsidR="001C0856" w:rsidRPr="00C236A1">
        <w:rPr>
          <w:rStyle w:val="Char3"/>
          <w:rFonts w:hint="cs"/>
          <w:rtl/>
        </w:rPr>
        <w:t>«</w:t>
      </w:r>
      <w:r w:rsidRPr="00C236A1">
        <w:rPr>
          <w:rStyle w:val="Char3"/>
          <w:rFonts w:hint="cs"/>
          <w:rtl/>
        </w:rPr>
        <w:t>رسول‌خدا</w:t>
      </w:r>
      <w:r>
        <w:rPr>
          <w:rFonts w:cs="CTraditional Arabic" w:hint="cs"/>
          <w:sz w:val="26"/>
          <w:szCs w:val="26"/>
          <w:rtl/>
          <w:lang w:bidi="fa-IR"/>
        </w:rPr>
        <w:t>ص</w:t>
      </w:r>
      <w:r w:rsidRPr="00C236A1">
        <w:rPr>
          <w:rStyle w:val="Char3"/>
          <w:rFonts w:hint="cs"/>
          <w:rtl/>
        </w:rPr>
        <w:t xml:space="preserve"> داخل مسجد شد و سپس مردی هم داخل مسجد شد و نماز خواند و آمد و به رسول خدا</w:t>
      </w:r>
      <w:r>
        <w:rPr>
          <w:rFonts w:cs="CTraditional Arabic" w:hint="cs"/>
          <w:sz w:val="26"/>
          <w:szCs w:val="26"/>
          <w:rtl/>
          <w:lang w:bidi="fa-IR"/>
        </w:rPr>
        <w:t>ص</w:t>
      </w:r>
      <w:r w:rsidRPr="00C236A1">
        <w:rPr>
          <w:rStyle w:val="Char3"/>
          <w:rFonts w:hint="cs"/>
          <w:rtl/>
        </w:rPr>
        <w:t xml:space="preserve"> سلام داد. پیامبر فرمود: برگرد و نمازت را دوباره بخوان، چون نماز نخواندی. آن مرد برگشت و نمازی مانند نماز قبلی خواند دوباره آمد و بر آن حضرت</w:t>
      </w:r>
      <w:r>
        <w:rPr>
          <w:rFonts w:cs="CTraditional Arabic" w:hint="cs"/>
          <w:sz w:val="26"/>
          <w:szCs w:val="26"/>
          <w:rtl/>
          <w:lang w:bidi="fa-IR"/>
        </w:rPr>
        <w:t>ص</w:t>
      </w:r>
      <w:r w:rsidRPr="00C236A1">
        <w:rPr>
          <w:rStyle w:val="Char3"/>
          <w:rFonts w:hint="cs"/>
          <w:rtl/>
        </w:rPr>
        <w:t xml:space="preserve"> سلام کرد، پیامبر فرمود: برگرد و نمازت را بخوان چون نماز نخواندی. تا سه مرتبه این را فرمود، آن مرد گفت: سوگند به خدایی که تو را به حق فرستاده از این بهتر نمی‌دانم، به من یاد بده که چگونه نماز بخوانم، فرمود: هرگاه برای نماز می‌ایستی تکبیر بگو و به دنبال آن آنچه از قرآن برایت میسر است بخوان، بعد از آن به رکوع برو و از حرکت باز ایست، سپس از رکوع بلند شو و با حالت معتدل بایست، بعد از آن به سجده برو و از حرکت باز ایست، سپس از سجده بلند شو و بنشین و از حرکت باز ایست، دوباره به سجده ب</w:t>
      </w:r>
      <w:r w:rsidR="001C0856" w:rsidRPr="00C236A1">
        <w:rPr>
          <w:rStyle w:val="Char3"/>
          <w:rFonts w:hint="cs"/>
          <w:rtl/>
        </w:rPr>
        <w:t>ر</w:t>
      </w:r>
      <w:r w:rsidRPr="00C236A1">
        <w:rPr>
          <w:rStyle w:val="Char3"/>
          <w:rFonts w:hint="cs"/>
          <w:rtl/>
        </w:rPr>
        <w:t>و و از حرکت باز ایست و بعد از آ</w:t>
      </w:r>
      <w:r w:rsidR="001C0856" w:rsidRPr="00C236A1">
        <w:rPr>
          <w:rStyle w:val="Char3"/>
          <w:rFonts w:hint="cs"/>
          <w:rtl/>
        </w:rPr>
        <w:t>ن تمام نمازت را این گونه بخوان».</w:t>
      </w:r>
      <w:r w:rsidR="00C236A1">
        <w:rPr>
          <w:rStyle w:val="Char3"/>
          <w:rFonts w:hint="cs"/>
          <w:rtl/>
        </w:rPr>
        <w:t xml:space="preserve"> </w:t>
      </w:r>
      <w:r w:rsidRPr="00C236A1">
        <w:rPr>
          <w:rStyle w:val="Char3"/>
          <w:rFonts w:hint="cs"/>
          <w:rtl/>
        </w:rPr>
        <w:t>(حدیث متفق‌علیه)</w:t>
      </w:r>
      <w:r w:rsidR="001C0856" w:rsidRPr="00C236A1">
        <w:rPr>
          <w:rStyle w:val="Char3"/>
          <w:rFonts w:hint="cs"/>
          <w:rtl/>
        </w:rPr>
        <w:t>.</w:t>
      </w:r>
    </w:p>
    <w:p w:rsidR="00BA5D24" w:rsidRDefault="00526BF9" w:rsidP="00C236A1">
      <w:pPr>
        <w:pStyle w:val="a3"/>
        <w:rPr>
          <w:rtl/>
        </w:rPr>
      </w:pPr>
      <w:r>
        <w:rPr>
          <w:rFonts w:hint="cs"/>
          <w:rtl/>
        </w:rPr>
        <w:t>در روایتی دیگر آمده که قبل از حدیث فوق این جم</w:t>
      </w:r>
      <w:r w:rsidR="001C0856">
        <w:rPr>
          <w:rFonts w:hint="cs"/>
          <w:rtl/>
        </w:rPr>
        <w:t xml:space="preserve">له را به وی یادآور شد و فرمود: </w:t>
      </w:r>
      <w:r w:rsidR="001C0856">
        <w:rPr>
          <w:rFonts w:cs="Traditional Arabic" w:hint="cs"/>
          <w:rtl/>
        </w:rPr>
        <w:t>«</w:t>
      </w:r>
      <w:r>
        <w:rPr>
          <w:rFonts w:hint="cs"/>
          <w:rtl/>
        </w:rPr>
        <w:t>هرگاه برای نماز برخاستی وضوی کامل بگیر سپس رو به قبله کن و تکبیر احرام بگو</w:t>
      </w:r>
      <w:r w:rsidR="001C0856">
        <w:rPr>
          <w:rFonts w:cs="Traditional Arabic" w:hint="cs"/>
          <w:rtl/>
        </w:rPr>
        <w:t>»</w:t>
      </w:r>
      <w:r w:rsidR="001C0856">
        <w:rPr>
          <w:rFonts w:hint="cs"/>
          <w:rtl/>
        </w:rPr>
        <w:t>.</w:t>
      </w:r>
    </w:p>
    <w:p w:rsidR="00526BF9" w:rsidRDefault="00526BF9" w:rsidP="00C236A1">
      <w:pPr>
        <w:pStyle w:val="a3"/>
        <w:rPr>
          <w:rtl/>
        </w:rPr>
      </w:pPr>
      <w:r>
        <w:rPr>
          <w:rFonts w:hint="cs"/>
          <w:rtl/>
        </w:rPr>
        <w:t>رسول‌خدا</w:t>
      </w:r>
      <w:r>
        <w:rPr>
          <w:rFonts w:cs="CTraditional Arabic" w:hint="cs"/>
          <w:sz w:val="26"/>
          <w:szCs w:val="26"/>
          <w:rtl/>
        </w:rPr>
        <w:t>ص</w:t>
      </w:r>
      <w:r>
        <w:rPr>
          <w:rFonts w:hint="cs"/>
          <w:rtl/>
        </w:rPr>
        <w:t xml:space="preserve"> هنگام بلند شدن از سجده دو کف دست خود را بر ران‌های خود می‌نهاد.</w:t>
      </w:r>
    </w:p>
    <w:p w:rsidR="00526BF9" w:rsidRDefault="00EE37AD" w:rsidP="000E50FB">
      <w:pPr>
        <w:numPr>
          <w:ilvl w:val="0"/>
          <w:numId w:val="9"/>
        </w:numPr>
        <w:bidi/>
        <w:jc w:val="both"/>
        <w:rPr>
          <w:rFonts w:cs="B Lotus"/>
          <w:sz w:val="28"/>
          <w:szCs w:val="28"/>
          <w:rtl/>
          <w:lang w:bidi="fa-IR"/>
        </w:rPr>
      </w:pPr>
      <w:r w:rsidRPr="00C236A1">
        <w:rPr>
          <w:rStyle w:val="Char3"/>
          <w:rFonts w:hint="cs"/>
          <w:rtl/>
        </w:rPr>
        <w:t>سلام: به این صورت بعد از اتمام تشهد بگویید:</w:t>
      </w:r>
      <w:r w:rsidR="00676376">
        <w:rPr>
          <w:rFonts w:cs="B Lotus" w:hint="cs"/>
          <w:sz w:val="28"/>
          <w:szCs w:val="28"/>
          <w:rtl/>
          <w:lang w:bidi="fa-IR"/>
        </w:rPr>
        <w:t xml:space="preserve"> </w:t>
      </w:r>
      <w:r w:rsidR="00676376" w:rsidRPr="00235554">
        <w:rPr>
          <w:rStyle w:val="Char1"/>
          <w:rFonts w:hint="cs"/>
          <w:rtl/>
        </w:rPr>
        <w:t>«</w:t>
      </w:r>
      <w:r w:rsidR="0007516F" w:rsidRPr="00235554">
        <w:rPr>
          <w:rStyle w:val="Char1"/>
          <w:rFonts w:hint="cs"/>
          <w:rtl/>
        </w:rPr>
        <w:t>السلام علي</w:t>
      </w:r>
      <w:r w:rsidR="001C0856" w:rsidRPr="00235554">
        <w:rPr>
          <w:rStyle w:val="Char1"/>
          <w:rFonts w:hint="cs"/>
          <w:rtl/>
        </w:rPr>
        <w:t>کم</w:t>
      </w:r>
      <w:r w:rsidR="00277019">
        <w:rPr>
          <w:rStyle w:val="Char1"/>
          <w:rFonts w:hint="cs"/>
          <w:rtl/>
        </w:rPr>
        <w:t xml:space="preserve"> </w:t>
      </w:r>
      <w:r w:rsidR="001C0856" w:rsidRPr="00235554">
        <w:rPr>
          <w:rStyle w:val="Char1"/>
          <w:rFonts w:hint="cs"/>
          <w:rtl/>
        </w:rPr>
        <w:t>ورحمة</w:t>
      </w:r>
      <w:r w:rsidR="001C0856" w:rsidRPr="00235554">
        <w:rPr>
          <w:rStyle w:val="Char1"/>
          <w:rFonts w:ascii="Times New Roman" w:hAnsi="Times New Roman" w:cs="Times New Roman" w:hint="cs"/>
          <w:rtl/>
        </w:rPr>
        <w:t>‌</w:t>
      </w:r>
      <w:r w:rsidR="001C0856" w:rsidRPr="00235554">
        <w:rPr>
          <w:rStyle w:val="Char1"/>
          <w:rFonts w:hint="cs"/>
          <w:rtl/>
        </w:rPr>
        <w:t>الله و</w:t>
      </w:r>
      <w:r w:rsidR="00676376" w:rsidRPr="00235554">
        <w:rPr>
          <w:rStyle w:val="Char1"/>
          <w:rFonts w:hint="cs"/>
          <w:rtl/>
        </w:rPr>
        <w:t>برکاته»</w:t>
      </w:r>
      <w:r w:rsidRPr="00C236A1">
        <w:rPr>
          <w:rStyle w:val="Char3"/>
          <w:rFonts w:hint="cs"/>
          <w:rtl/>
        </w:rPr>
        <w:t xml:space="preserve"> </w:t>
      </w:r>
      <w:r w:rsidR="00676376" w:rsidRPr="00C236A1">
        <w:rPr>
          <w:rStyle w:val="Char3"/>
          <w:rFonts w:hint="cs"/>
          <w:rtl/>
        </w:rPr>
        <w:t>و از دوش راست و چپ سلام بده.</w:t>
      </w:r>
    </w:p>
    <w:p w:rsidR="00FD0217" w:rsidRDefault="00FD0217" w:rsidP="000E50FB">
      <w:pPr>
        <w:numPr>
          <w:ilvl w:val="0"/>
          <w:numId w:val="9"/>
        </w:numPr>
        <w:bidi/>
        <w:jc w:val="both"/>
        <w:rPr>
          <w:rFonts w:cs="B Lotus"/>
          <w:sz w:val="28"/>
          <w:szCs w:val="28"/>
          <w:rtl/>
          <w:lang w:bidi="fa-IR"/>
        </w:rPr>
      </w:pPr>
      <w:r w:rsidRPr="00C236A1">
        <w:rPr>
          <w:rStyle w:val="Char3"/>
          <w:rFonts w:hint="cs"/>
          <w:rtl/>
        </w:rPr>
        <w:t>ای خواهر مسلمان</w:t>
      </w:r>
      <w:r w:rsidR="001C0856" w:rsidRPr="00C236A1">
        <w:rPr>
          <w:rStyle w:val="Char3"/>
          <w:rFonts w:hint="cs"/>
          <w:rtl/>
        </w:rPr>
        <w:t>،</w:t>
      </w:r>
      <w:r w:rsidRPr="00C236A1">
        <w:rPr>
          <w:rStyle w:val="Char3"/>
          <w:rFonts w:hint="cs"/>
          <w:rtl/>
        </w:rPr>
        <w:t xml:space="preserve"> باید بدانی رعایت ترتیب در ارکان نماز بر تو واجب است. برای مثال نباید قبل از گفتن تکبیر</w:t>
      </w:r>
      <w:r w:rsidR="001C0856" w:rsidRPr="00C236A1">
        <w:rPr>
          <w:rStyle w:val="Char3"/>
          <w:rFonts w:hint="cs"/>
          <w:rtl/>
        </w:rPr>
        <w:t>ة‌الإ</w:t>
      </w:r>
      <w:r w:rsidRPr="00C236A1">
        <w:rPr>
          <w:rStyle w:val="Char3"/>
          <w:rFonts w:hint="cs"/>
          <w:rtl/>
        </w:rPr>
        <w:t>حرام فاتحه را خواند. یا قبل از رکوع به سجده رفت، چون نماز رسول‌خدا</w:t>
      </w:r>
      <w:r>
        <w:rPr>
          <w:rFonts w:cs="CTraditional Arabic" w:hint="cs"/>
          <w:sz w:val="26"/>
          <w:szCs w:val="26"/>
          <w:rtl/>
          <w:lang w:bidi="fa-IR"/>
        </w:rPr>
        <w:t>ص</w:t>
      </w:r>
      <w:r w:rsidRPr="00C236A1">
        <w:rPr>
          <w:rStyle w:val="Char3"/>
          <w:rFonts w:hint="cs"/>
          <w:rtl/>
        </w:rPr>
        <w:t xml:space="preserve"> بر این شیوه و شکل بوده و به اصحابس نیز این گونه آموخته است. بخاری در صحیح خود آورده است که رسول خدا</w:t>
      </w:r>
      <w:r>
        <w:rPr>
          <w:rFonts w:cs="CTraditional Arabic" w:hint="cs"/>
          <w:sz w:val="26"/>
          <w:szCs w:val="26"/>
          <w:rtl/>
          <w:lang w:bidi="fa-IR"/>
        </w:rPr>
        <w:t>ص</w:t>
      </w:r>
      <w:r w:rsidR="001C0856" w:rsidRPr="00C236A1">
        <w:rPr>
          <w:rStyle w:val="Char3"/>
          <w:rFonts w:hint="cs"/>
          <w:rtl/>
        </w:rPr>
        <w:t xml:space="preserve"> فرمود: «</w:t>
      </w:r>
      <w:r w:rsidRPr="00C236A1">
        <w:rPr>
          <w:rStyle w:val="Char3"/>
          <w:rFonts w:hint="cs"/>
          <w:rtl/>
        </w:rPr>
        <w:t>به گونه</w:t>
      </w:r>
      <w:r w:rsidR="001C0856" w:rsidRPr="00C236A1">
        <w:rPr>
          <w:rStyle w:val="Char3"/>
          <w:rFonts w:hint="cs"/>
          <w:rtl/>
        </w:rPr>
        <w:t>‌ای نماز بخوانید که من می‌خوانم»</w:t>
      </w:r>
      <w:r w:rsidRPr="00C236A1">
        <w:rPr>
          <w:rStyle w:val="Char3"/>
          <w:rFonts w:hint="cs"/>
          <w:rtl/>
        </w:rPr>
        <w:t xml:space="preserve"> بنابراین تقدیم چیزی از آخر نماز در اول آن و تأخیر چیزی از اول نماز به آخر آن جایز نبوده و هرکس این چنین نمازی بخواند باطل است.</w:t>
      </w:r>
    </w:p>
    <w:p w:rsidR="00726D50" w:rsidRPr="00726D50" w:rsidRDefault="00FD0217" w:rsidP="00726D50">
      <w:pPr>
        <w:pStyle w:val="Heading1"/>
        <w:bidi/>
        <w:rPr>
          <w:rFonts w:cs="B Lotus"/>
          <w:rtl/>
          <w:lang w:bidi="fa-IR"/>
        </w:rPr>
      </w:pPr>
      <w:r>
        <w:rPr>
          <w:rFonts w:hint="cs"/>
          <w:rtl/>
          <w:lang w:bidi="fa-IR"/>
        </w:rPr>
        <w:t xml:space="preserve"> </w:t>
      </w:r>
      <w:bookmarkStart w:id="723" w:name="_Toc262411674"/>
      <w:bookmarkStart w:id="724" w:name="_Toc340599242"/>
      <w:bookmarkStart w:id="725" w:name="_Toc408538717"/>
      <w:r w:rsidR="00726D50">
        <w:rPr>
          <w:rFonts w:hint="cs"/>
          <w:rtl/>
          <w:lang w:bidi="fa-IR"/>
        </w:rPr>
        <w:t>2</w:t>
      </w:r>
      <w:r w:rsidR="00377CF7">
        <w:rPr>
          <w:rFonts w:hint="cs"/>
          <w:rtl/>
          <w:lang w:bidi="fa-IR"/>
        </w:rPr>
        <w:t>7-</w:t>
      </w:r>
      <w:r w:rsidR="00726D50">
        <w:rPr>
          <w:rFonts w:hint="cs"/>
          <w:rtl/>
          <w:lang w:bidi="fa-IR"/>
        </w:rPr>
        <w:t xml:space="preserve"> لباس زن به هنگام نماز</w:t>
      </w:r>
      <w:bookmarkEnd w:id="723"/>
      <w:bookmarkEnd w:id="724"/>
      <w:bookmarkEnd w:id="725"/>
    </w:p>
    <w:p w:rsidR="00676376" w:rsidRDefault="00111463" w:rsidP="00C236A1">
      <w:pPr>
        <w:pStyle w:val="a3"/>
        <w:rPr>
          <w:rtl/>
        </w:rPr>
      </w:pPr>
      <w:r>
        <w:rPr>
          <w:rFonts w:hint="cs"/>
          <w:rtl/>
        </w:rPr>
        <w:t>مستحب است زن در پیراهن و مقنعه و روپوش نماز بخواند، اگر هم به ستر ع</w:t>
      </w:r>
      <w:r w:rsidR="004345E6">
        <w:rPr>
          <w:rFonts w:hint="cs"/>
          <w:rtl/>
        </w:rPr>
        <w:t>ور</w:t>
      </w:r>
      <w:r>
        <w:rPr>
          <w:rFonts w:hint="cs"/>
          <w:rtl/>
        </w:rPr>
        <w:t>ت اکتفا کند جایز است. و این گونه از عمربن خطاب و عبدالله بن عمر و عایشه</w:t>
      </w:r>
      <w:r w:rsidR="004345E6">
        <w:rPr>
          <w:rFonts w:hint="cs"/>
          <w:rtl/>
        </w:rPr>
        <w:t xml:space="preserve"> </w:t>
      </w:r>
      <w:r w:rsidR="004345E6">
        <w:rPr>
          <w:rFonts w:cs="CTraditional Arabic" w:hint="cs"/>
          <w:sz w:val="26"/>
          <w:szCs w:val="26"/>
          <w:rtl/>
        </w:rPr>
        <w:t>ل</w:t>
      </w:r>
      <w:r>
        <w:rPr>
          <w:rFonts w:hint="cs"/>
          <w:rtl/>
        </w:rPr>
        <w:t xml:space="preserve"> </w:t>
      </w:r>
      <w:r w:rsidR="004345E6">
        <w:rPr>
          <w:rFonts w:hint="cs"/>
          <w:rtl/>
        </w:rPr>
        <w:t>روایت شده است. قول شافع</w:t>
      </w:r>
      <w:r w:rsidR="00FF1FAB">
        <w:rPr>
          <w:rFonts w:hint="cs"/>
          <w:rtl/>
        </w:rPr>
        <w:t>ی هم بر این روایت است، چون در آن حالت، پوشش زن کامل‌تر و زیباتر است و با این پوشش کامل است که در حال رکوع و سجود برجستگیهای بدن و عورت زن نمایان نمی‌شود.</w:t>
      </w:r>
    </w:p>
    <w:p w:rsidR="00FF1FAB" w:rsidRDefault="00FF1FAB" w:rsidP="00C236A1">
      <w:pPr>
        <w:pStyle w:val="a3"/>
        <w:rPr>
          <w:rtl/>
        </w:rPr>
      </w:pPr>
      <w:r>
        <w:rPr>
          <w:rFonts w:hint="cs"/>
          <w:rtl/>
        </w:rPr>
        <w:t>در روایتی آمد که</w:t>
      </w:r>
      <w:r w:rsidR="004345E6">
        <w:rPr>
          <w:rFonts w:hint="cs"/>
          <w:rtl/>
        </w:rPr>
        <w:t>،</w:t>
      </w:r>
      <w:r>
        <w:rPr>
          <w:rFonts w:hint="cs"/>
          <w:rtl/>
        </w:rPr>
        <w:t xml:space="preserve"> مستحب است زن در چهار پوشش نماز بخواند. ولی چنان که گفتیم: اگر به ستر عورت بسنده کند کافی است.</w:t>
      </w:r>
    </w:p>
    <w:p w:rsidR="00FF1FAB" w:rsidRPr="00C236A1" w:rsidRDefault="00FF1FAB" w:rsidP="00C236A1">
      <w:pPr>
        <w:pStyle w:val="a3"/>
        <w:rPr>
          <w:spacing w:val="-2"/>
          <w:rtl/>
        </w:rPr>
      </w:pPr>
      <w:r w:rsidRPr="00C236A1">
        <w:rPr>
          <w:rFonts w:hint="cs"/>
          <w:spacing w:val="-2"/>
          <w:rtl/>
        </w:rPr>
        <w:t>امام احمد گوید: عامه سلف بر پیراهن و مقنعه اتفاق دارند و هرچه از آن مقدار بیشتر باشد بهتر است.</w:t>
      </w:r>
    </w:p>
    <w:p w:rsidR="00FF1FAB" w:rsidRDefault="00FF1FAB" w:rsidP="00C236A1">
      <w:pPr>
        <w:pStyle w:val="a3"/>
        <w:rPr>
          <w:rtl/>
        </w:rPr>
      </w:pPr>
      <w:r>
        <w:rPr>
          <w:rFonts w:hint="cs"/>
          <w:rtl/>
        </w:rPr>
        <w:t>حدیث ام‌سلمه</w:t>
      </w:r>
      <w:r w:rsidR="004345E6">
        <w:rPr>
          <w:rFonts w:hint="cs"/>
          <w:rtl/>
        </w:rPr>
        <w:t xml:space="preserve"> </w:t>
      </w:r>
      <w:r w:rsidR="004345E6">
        <w:rPr>
          <w:rFonts w:cs="CTraditional Arabic" w:hint="cs"/>
          <w:rtl/>
        </w:rPr>
        <w:t>ل</w:t>
      </w:r>
      <w:r>
        <w:rPr>
          <w:rFonts w:hint="cs"/>
          <w:rtl/>
        </w:rPr>
        <w:t xml:space="preserve"> </w:t>
      </w:r>
      <w:r w:rsidR="009132A3">
        <w:rPr>
          <w:rFonts w:hint="cs"/>
          <w:rtl/>
        </w:rPr>
        <w:t>بر این مطلب دلالت دارد که گفت: ای‌رسول‌خدا آیا زن می‌تواند در پیراهن و مقنعه نماز بخواند؟ فرمود:</w:t>
      </w:r>
      <w:r w:rsidR="004345E6">
        <w:rPr>
          <w:rFonts w:hint="cs"/>
          <w:rtl/>
        </w:rPr>
        <w:t xml:space="preserve"> </w:t>
      </w:r>
      <w:r w:rsidR="004345E6">
        <w:rPr>
          <w:rFonts w:cs="Traditional Arabic" w:hint="cs"/>
          <w:rtl/>
        </w:rPr>
        <w:t>«</w:t>
      </w:r>
      <w:r w:rsidR="009132A3">
        <w:rPr>
          <w:rFonts w:hint="cs"/>
          <w:rtl/>
        </w:rPr>
        <w:t>بله اگر کامل باشد و پشت پاهایش را بپوشاند</w:t>
      </w:r>
      <w:r w:rsidR="004345E6">
        <w:rPr>
          <w:rFonts w:cs="Traditional Arabic" w:hint="cs"/>
          <w:rtl/>
        </w:rPr>
        <w:t>»</w:t>
      </w:r>
      <w:r w:rsidR="004345E6">
        <w:rPr>
          <w:rFonts w:hint="cs"/>
          <w:rtl/>
        </w:rPr>
        <w:t>.</w:t>
      </w:r>
      <w:r w:rsidR="00C236A1">
        <w:rPr>
          <w:rFonts w:hint="cs"/>
          <w:rtl/>
        </w:rPr>
        <w:t xml:space="preserve"> </w:t>
      </w:r>
      <w:r w:rsidR="009132A3">
        <w:rPr>
          <w:rFonts w:hint="cs"/>
          <w:rtl/>
        </w:rPr>
        <w:t>(روایت از ابوداود)</w:t>
      </w:r>
      <w:r w:rsidR="004345E6">
        <w:rPr>
          <w:rFonts w:hint="cs"/>
          <w:rtl/>
        </w:rPr>
        <w:t>.</w:t>
      </w:r>
    </w:p>
    <w:p w:rsidR="00B52F5D" w:rsidRDefault="003E253C" w:rsidP="00C236A1">
      <w:pPr>
        <w:pStyle w:val="a3"/>
        <w:rPr>
          <w:rtl/>
        </w:rPr>
      </w:pPr>
      <w:r>
        <w:rPr>
          <w:rFonts w:hint="cs"/>
          <w:rtl/>
        </w:rPr>
        <w:t>از امهات المؤمنین عایشه و میمونه و ام‌سلمه</w:t>
      </w:r>
      <w:r w:rsidR="004345E6">
        <w:rPr>
          <w:rFonts w:hint="cs"/>
          <w:rtl/>
        </w:rPr>
        <w:t xml:space="preserve"> روایت شده که</w:t>
      </w:r>
      <w:r w:rsidR="00853096">
        <w:rPr>
          <w:rFonts w:hint="cs"/>
          <w:rtl/>
        </w:rPr>
        <w:t xml:space="preserve"> آن‌ها </w:t>
      </w:r>
      <w:r w:rsidR="004345E6">
        <w:rPr>
          <w:rFonts w:cs="Traditional Arabic" w:hint="cs"/>
          <w:rtl/>
        </w:rPr>
        <w:t>«</w:t>
      </w:r>
      <w:r w:rsidR="00E30A76">
        <w:rPr>
          <w:rFonts w:hint="cs"/>
          <w:rtl/>
        </w:rPr>
        <w:t>نماز را در پیراهن و مقنعه جایز می‌دانستند</w:t>
      </w:r>
      <w:r w:rsidR="004345E6">
        <w:rPr>
          <w:rFonts w:cs="Traditional Arabic" w:hint="cs"/>
          <w:rtl/>
        </w:rPr>
        <w:t>»</w:t>
      </w:r>
      <w:r w:rsidR="004345E6">
        <w:rPr>
          <w:rFonts w:hint="cs"/>
          <w:rtl/>
        </w:rPr>
        <w:t>.</w:t>
      </w:r>
      <w:r w:rsidR="00C236A1">
        <w:rPr>
          <w:rFonts w:hint="cs"/>
          <w:rtl/>
        </w:rPr>
        <w:t xml:space="preserve"> </w:t>
      </w:r>
      <w:r w:rsidR="00E30A76">
        <w:rPr>
          <w:rFonts w:hint="cs"/>
          <w:rtl/>
        </w:rPr>
        <w:t>(روایت از ابن‌منذر)</w:t>
      </w:r>
      <w:r w:rsidR="004345E6">
        <w:rPr>
          <w:rFonts w:hint="cs"/>
          <w:rtl/>
        </w:rPr>
        <w:t>.</w:t>
      </w:r>
    </w:p>
    <w:p w:rsidR="00E30A76" w:rsidRDefault="00422C97" w:rsidP="00C236A1">
      <w:pPr>
        <w:pStyle w:val="a3"/>
        <w:rPr>
          <w:rtl/>
        </w:rPr>
      </w:pPr>
      <w:r>
        <w:rPr>
          <w:rFonts w:hint="cs"/>
          <w:rtl/>
        </w:rPr>
        <w:t>چون</w:t>
      </w:r>
      <w:r w:rsidR="004345E6">
        <w:rPr>
          <w:rFonts w:hint="cs"/>
          <w:rtl/>
        </w:rPr>
        <w:t xml:space="preserve"> </w:t>
      </w:r>
      <w:r>
        <w:rPr>
          <w:rFonts w:hint="cs"/>
          <w:rtl/>
        </w:rPr>
        <w:t>این دو، پوشیدن آنچه را که واجب است می‌پوشانند.</w:t>
      </w:r>
    </w:p>
    <w:p w:rsidR="00422C97" w:rsidRDefault="000A3382" w:rsidP="00C236A1">
      <w:pPr>
        <w:pStyle w:val="a3"/>
        <w:rPr>
          <w:u w:val="single"/>
          <w:rtl/>
        </w:rPr>
      </w:pPr>
      <w:r>
        <w:rPr>
          <w:rFonts w:hint="cs"/>
          <w:rtl/>
        </w:rPr>
        <w:t>بدون هیچ خلافی جایز است صورت زن در نماز پوشیده نباشد، ولی</w:t>
      </w:r>
      <w:r w:rsidR="003A6A7F">
        <w:rPr>
          <w:rFonts w:hint="cs"/>
          <w:rtl/>
        </w:rPr>
        <w:t xml:space="preserve"> دربارۀ </w:t>
      </w:r>
      <w:r>
        <w:rPr>
          <w:rFonts w:hint="cs"/>
          <w:rtl/>
        </w:rPr>
        <w:t>برهنه بودن دو دست تا مچ، دو روایت وجود دارد: نخست اینکه: لخت‌بودن</w:t>
      </w:r>
      <w:r w:rsidR="00F841C6">
        <w:rPr>
          <w:rFonts w:hint="cs"/>
          <w:rtl/>
        </w:rPr>
        <w:t xml:space="preserve"> دست‌ها</w:t>
      </w:r>
      <w:r>
        <w:rPr>
          <w:rFonts w:hint="cs"/>
          <w:rtl/>
        </w:rPr>
        <w:t xml:space="preserve"> تا مچ جایز است و این، قول مالک و شافعی است. چون از ابن‌عباس </w:t>
      </w:r>
      <w:r w:rsidR="004345E6">
        <w:rPr>
          <w:rFonts w:cs="CTraditional Arabic" w:hint="cs"/>
          <w:rtl/>
        </w:rPr>
        <w:t>ب</w:t>
      </w:r>
      <w:r w:rsidR="004345E6">
        <w:rPr>
          <w:rFonts w:hint="cs"/>
          <w:rtl/>
        </w:rPr>
        <w:t xml:space="preserve"> </w:t>
      </w:r>
      <w:r>
        <w:rPr>
          <w:rFonts w:hint="cs"/>
          <w:rtl/>
        </w:rPr>
        <w:t>و عایشه</w:t>
      </w:r>
      <w:r w:rsidR="004345E6">
        <w:rPr>
          <w:rFonts w:hint="cs"/>
          <w:rtl/>
        </w:rPr>
        <w:t xml:space="preserve"> </w:t>
      </w:r>
      <w:r w:rsidR="004345E6">
        <w:rPr>
          <w:rFonts w:cs="CTraditional Arabic" w:hint="cs"/>
          <w:rtl/>
        </w:rPr>
        <w:t>ل</w:t>
      </w:r>
      <w:r>
        <w:rPr>
          <w:rFonts w:hint="cs"/>
          <w:rtl/>
        </w:rPr>
        <w:t xml:space="preserve"> </w:t>
      </w:r>
      <w:r w:rsidR="00696DC1">
        <w:rPr>
          <w:rFonts w:hint="cs"/>
          <w:rtl/>
        </w:rPr>
        <w:t>روایت شده که در تفسیر آی</w:t>
      </w:r>
      <w:r w:rsidR="00C236A1">
        <w:rPr>
          <w:rFonts w:hint="cs"/>
          <w:rtl/>
        </w:rPr>
        <w:t>ۀ</w:t>
      </w:r>
      <w:r w:rsidR="00696DC1">
        <w:rPr>
          <w:rFonts w:hint="cs"/>
          <w:rtl/>
        </w:rPr>
        <w:t xml:space="preserve">: </w:t>
      </w:r>
    </w:p>
    <w:p w:rsidR="006078BC" w:rsidRPr="006258A4" w:rsidRDefault="006078BC" w:rsidP="006258A4">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258A4">
        <w:rPr>
          <w:rFonts w:ascii="KFGQPC Uthmanic Script HAFS" w:hAnsi="KFGQPC Uthmanic Script HAFS" w:cs="KFGQPC Uthmanic Script HAFS"/>
          <w:sz w:val="28"/>
          <w:szCs w:val="28"/>
          <w:rtl/>
        </w:rPr>
        <w:t>وَلَا يُبۡدِينَ زِينَتَهُنَّ إِلَّا مَا ظَهَرَ مِنۡهَا</w:t>
      </w:r>
      <w:r>
        <w:rPr>
          <w:rFonts w:ascii="Traditional Arabic" w:hAnsi="Traditional Arabic" w:cs="Traditional Arabic"/>
          <w:sz w:val="28"/>
          <w:szCs w:val="28"/>
          <w:rtl/>
          <w:lang w:bidi="fa-IR"/>
        </w:rPr>
        <w:t>﴾</w:t>
      </w:r>
      <w:r>
        <w:rPr>
          <w:rFonts w:cs="B Lotus" w:hint="cs"/>
          <w:sz w:val="28"/>
          <w:szCs w:val="28"/>
          <w:rtl/>
          <w:lang w:bidi="fa-IR"/>
        </w:rPr>
        <w:t xml:space="preserve"> </w:t>
      </w:r>
      <w:r w:rsidRPr="00C236A1">
        <w:rPr>
          <w:rStyle w:val="Char4"/>
          <w:rtl/>
        </w:rPr>
        <w:t>[</w:t>
      </w:r>
      <w:r w:rsidRPr="00C236A1">
        <w:rPr>
          <w:rStyle w:val="Char4"/>
          <w:rFonts w:hint="cs"/>
          <w:rtl/>
        </w:rPr>
        <w:t>النور: 31</w:t>
      </w:r>
      <w:r w:rsidRPr="00C236A1">
        <w:rPr>
          <w:rStyle w:val="Char4"/>
          <w:rtl/>
        </w:rPr>
        <w:t>]</w:t>
      </w:r>
      <w:r w:rsidRPr="00C236A1">
        <w:rPr>
          <w:rStyle w:val="Char3"/>
          <w:rtl/>
        </w:rPr>
        <w:t>.</w:t>
      </w:r>
    </w:p>
    <w:p w:rsidR="003E253C" w:rsidRDefault="00696DC1" w:rsidP="00C236A1">
      <w:pPr>
        <w:pStyle w:val="a3"/>
        <w:rPr>
          <w:rtl/>
        </w:rPr>
      </w:pPr>
      <w:r>
        <w:rPr>
          <w:rFonts w:hint="cs"/>
          <w:rtl/>
        </w:rPr>
        <w:t>گفته‌اند، مراد از</w:t>
      </w:r>
      <w:r w:rsidR="006078BC">
        <w:rPr>
          <w:rFonts w:hint="cs"/>
          <w:rtl/>
        </w:rPr>
        <w:t xml:space="preserve"> </w:t>
      </w:r>
      <w:r w:rsidR="006078BC">
        <w:rPr>
          <w:rFonts w:ascii="Traditional Arabic" w:hAnsi="Traditional Arabic" w:cs="Traditional Arabic"/>
          <w:rtl/>
        </w:rPr>
        <w:t>﴿</w:t>
      </w:r>
      <w:r w:rsidR="006258A4">
        <w:rPr>
          <w:rFonts w:ascii="KFGQPC Uthmanic Script HAFS" w:hAnsi="KFGQPC Uthmanic Script HAFS" w:cs="KFGQPC Uthmanic Script HAFS"/>
          <w:rtl/>
        </w:rPr>
        <w:t>مَا ظَهَرَ مِنۡهَا</w:t>
      </w:r>
      <w:r w:rsidR="006078BC">
        <w:rPr>
          <w:rFonts w:ascii="Traditional Arabic" w:hAnsi="Traditional Arabic" w:cs="Traditional Arabic"/>
          <w:rtl/>
        </w:rPr>
        <w:t>﴾</w:t>
      </w:r>
      <w:r>
        <w:rPr>
          <w:rFonts w:hint="cs"/>
          <w:rtl/>
        </w:rPr>
        <w:t xml:space="preserve"> </w:t>
      </w:r>
      <w:r w:rsidR="00DF408B">
        <w:rPr>
          <w:rFonts w:hint="cs"/>
          <w:rtl/>
        </w:rPr>
        <w:t>صورت و دو دست تا مچ دست است. همچنین پوشاندن دست و صورت در حال احرام برای زن حرام است وغالباً این دو پیدا می‌شوند و برای خرید و فروش دیگر نیازها بنا چار</w:t>
      </w:r>
      <w:r w:rsidR="00853096">
        <w:rPr>
          <w:rFonts w:hint="cs"/>
          <w:rtl/>
        </w:rPr>
        <w:t xml:space="preserve"> آن‌ها </w:t>
      </w:r>
      <w:r w:rsidR="00DF408B">
        <w:rPr>
          <w:rFonts w:hint="cs"/>
          <w:rtl/>
        </w:rPr>
        <w:t>نمایان می‌شوند.</w:t>
      </w:r>
    </w:p>
    <w:p w:rsidR="00DF408B" w:rsidRDefault="00A8335F" w:rsidP="00C236A1">
      <w:pPr>
        <w:pStyle w:val="a3"/>
        <w:rPr>
          <w:rtl/>
        </w:rPr>
      </w:pPr>
      <w:r>
        <w:rPr>
          <w:rFonts w:hint="cs"/>
          <w:rtl/>
        </w:rPr>
        <w:t>روایت دوم اینکه: صورت و دو دست آن تا</w:t>
      </w:r>
      <w:r w:rsidR="004345E6">
        <w:rPr>
          <w:rFonts w:hint="cs"/>
          <w:rtl/>
        </w:rPr>
        <w:t xml:space="preserve"> </w:t>
      </w:r>
      <w:r>
        <w:rPr>
          <w:rFonts w:hint="cs"/>
          <w:rtl/>
        </w:rPr>
        <w:t>مچ جزء عورت به شمار می‌روند. چون رسول‌خدا</w:t>
      </w:r>
      <w:r>
        <w:rPr>
          <w:rFonts w:cs="CTraditional Arabic" w:hint="cs"/>
          <w:sz w:val="26"/>
          <w:szCs w:val="26"/>
          <w:rtl/>
        </w:rPr>
        <w:t>ص</w:t>
      </w:r>
      <w:r w:rsidR="004345E6">
        <w:rPr>
          <w:rFonts w:hint="cs"/>
          <w:rtl/>
        </w:rPr>
        <w:t xml:space="preserve"> فرمود: </w:t>
      </w:r>
      <w:r w:rsidR="004345E6">
        <w:rPr>
          <w:rFonts w:cs="Traditional Arabic" w:hint="cs"/>
          <w:rtl/>
        </w:rPr>
        <w:t>«</w:t>
      </w:r>
      <w:r>
        <w:rPr>
          <w:rFonts w:hint="cs"/>
          <w:rtl/>
        </w:rPr>
        <w:t>زن، عورت است</w:t>
      </w:r>
      <w:r w:rsidR="004345E6">
        <w:rPr>
          <w:rFonts w:cs="Traditional Arabic" w:hint="cs"/>
          <w:rtl/>
        </w:rPr>
        <w:t>»</w:t>
      </w:r>
      <w:r>
        <w:rPr>
          <w:rFonts w:hint="cs"/>
          <w:rtl/>
        </w:rPr>
        <w:t>»</w:t>
      </w:r>
      <w:r w:rsidR="00C236A1">
        <w:rPr>
          <w:rFonts w:hint="cs"/>
          <w:rtl/>
        </w:rPr>
        <w:t xml:space="preserve"> </w:t>
      </w:r>
      <w:r>
        <w:rPr>
          <w:rFonts w:hint="cs"/>
          <w:rtl/>
        </w:rPr>
        <w:t>(روایت از ترمذی)</w:t>
      </w:r>
      <w:r w:rsidR="004345E6">
        <w:rPr>
          <w:rFonts w:hint="cs"/>
          <w:rtl/>
        </w:rPr>
        <w:t>.</w:t>
      </w:r>
    </w:p>
    <w:p w:rsidR="00A8335F" w:rsidRDefault="00FE2AEC" w:rsidP="00C236A1">
      <w:pPr>
        <w:pStyle w:val="a3"/>
        <w:rPr>
          <w:rtl/>
        </w:rPr>
      </w:pPr>
      <w:r>
        <w:rPr>
          <w:rFonts w:hint="cs"/>
          <w:rtl/>
        </w:rPr>
        <w:t>ترمذی گوید</w:t>
      </w:r>
      <w:r w:rsidR="004345E6">
        <w:rPr>
          <w:rFonts w:hint="cs"/>
          <w:rtl/>
        </w:rPr>
        <w:t>:</w:t>
      </w:r>
      <w:r>
        <w:rPr>
          <w:rFonts w:hint="cs"/>
          <w:rtl/>
        </w:rPr>
        <w:t xml:space="preserve"> این حدیث عام بوده و صورت و دو دست تا مچ از آن مستثنی می‌گردند.</w:t>
      </w:r>
    </w:p>
    <w:p w:rsidR="00FE2AEC" w:rsidRDefault="00FE2AEC" w:rsidP="00C236A1">
      <w:pPr>
        <w:pStyle w:val="a3"/>
        <w:rPr>
          <w:rtl/>
        </w:rPr>
      </w:pPr>
      <w:r>
        <w:rPr>
          <w:rFonts w:hint="cs"/>
          <w:rtl/>
        </w:rPr>
        <w:t>ولی غیر از دو دست و صورت و دو پا، به اجماع عورت بوده و خلافی در آن سراغ ندارم. به دلیل</w:t>
      </w:r>
      <w:r w:rsidR="003A6A7F">
        <w:rPr>
          <w:rFonts w:hint="cs"/>
          <w:rtl/>
        </w:rPr>
        <w:t xml:space="preserve"> فرمودۀ </w:t>
      </w:r>
      <w:r>
        <w:rPr>
          <w:rFonts w:hint="cs"/>
          <w:rtl/>
        </w:rPr>
        <w:t>پیامبر خدا</w:t>
      </w:r>
      <w:r>
        <w:rPr>
          <w:rFonts w:cs="CTraditional Arabic" w:hint="cs"/>
          <w:sz w:val="26"/>
          <w:szCs w:val="26"/>
          <w:rtl/>
        </w:rPr>
        <w:t>ص</w:t>
      </w:r>
      <w:r>
        <w:rPr>
          <w:rFonts w:hint="cs"/>
          <w:rtl/>
        </w:rPr>
        <w:t xml:space="preserve"> که فرمود: </w:t>
      </w:r>
      <w:r w:rsidR="004345E6">
        <w:rPr>
          <w:rFonts w:cs="Traditional Arabic" w:hint="cs"/>
          <w:rtl/>
        </w:rPr>
        <w:t>«</w:t>
      </w:r>
      <w:r>
        <w:rPr>
          <w:rFonts w:hint="cs"/>
          <w:rtl/>
        </w:rPr>
        <w:t>خداوند نماز زن را بدون پوشش و مقنعه قبول نمی‌کند</w:t>
      </w:r>
      <w:r w:rsidR="004345E6">
        <w:rPr>
          <w:rFonts w:cs="Traditional Arabic" w:hint="cs"/>
          <w:rtl/>
        </w:rPr>
        <w:t>»</w:t>
      </w:r>
      <w:r w:rsidR="004345E6">
        <w:rPr>
          <w:rFonts w:hint="cs"/>
          <w:rtl/>
        </w:rPr>
        <w:t>.</w:t>
      </w:r>
    </w:p>
    <w:p w:rsidR="002751DD" w:rsidRPr="002751DD" w:rsidRDefault="002751DD" w:rsidP="002751DD">
      <w:pPr>
        <w:pStyle w:val="Heading1"/>
        <w:bidi/>
        <w:rPr>
          <w:rFonts w:cs="B Lotus"/>
          <w:rtl/>
          <w:lang w:bidi="fa-IR"/>
        </w:rPr>
      </w:pPr>
      <w:bookmarkStart w:id="726" w:name="_Toc262411675"/>
      <w:bookmarkStart w:id="727" w:name="_Toc340599243"/>
      <w:bookmarkStart w:id="728" w:name="_Toc408538718"/>
      <w:r>
        <w:rPr>
          <w:rFonts w:hint="cs"/>
          <w:rtl/>
          <w:lang w:bidi="fa-IR"/>
        </w:rPr>
        <w:t>2</w:t>
      </w:r>
      <w:r w:rsidR="00377CF7">
        <w:rPr>
          <w:rFonts w:hint="cs"/>
          <w:rtl/>
          <w:lang w:bidi="fa-IR"/>
        </w:rPr>
        <w:t>8-</w:t>
      </w:r>
      <w:r>
        <w:rPr>
          <w:rFonts w:hint="cs"/>
          <w:rtl/>
          <w:lang w:bidi="fa-IR"/>
        </w:rPr>
        <w:t xml:space="preserve"> نماز زن در نقاب</w:t>
      </w:r>
      <w:bookmarkEnd w:id="726"/>
      <w:bookmarkEnd w:id="727"/>
      <w:bookmarkEnd w:id="728"/>
    </w:p>
    <w:p w:rsidR="00FE2AEC" w:rsidRDefault="007A5238" w:rsidP="00C236A1">
      <w:pPr>
        <w:pStyle w:val="a3"/>
        <w:rPr>
          <w:rtl/>
        </w:rPr>
      </w:pPr>
      <w:r>
        <w:rPr>
          <w:rFonts w:hint="cs"/>
          <w:rtl/>
        </w:rPr>
        <w:t>نماز در نقاب</w:t>
      </w:r>
      <w:r w:rsidR="004345E6">
        <w:rPr>
          <w:rFonts w:hint="cs"/>
          <w:rtl/>
        </w:rPr>
        <w:t xml:space="preserve"> </w:t>
      </w:r>
      <w:r>
        <w:rPr>
          <w:rFonts w:hint="cs"/>
          <w:rtl/>
        </w:rPr>
        <w:t>مکروه است، ابن‌عبدالبر گوید: اجماع بر این است که: زن باید در نماز و احرام صورت خود را نپوشاند، زیرا نقاب زدن، به نماز او، به خصوص در حال سجده که باید پیشانیش برهنه باشد خلل وارد می‌نماید.</w:t>
      </w:r>
    </w:p>
    <w:p w:rsidR="007A5238" w:rsidRDefault="007A5238" w:rsidP="00C236A1">
      <w:pPr>
        <w:pStyle w:val="a3"/>
        <w:rPr>
          <w:rtl/>
        </w:rPr>
      </w:pPr>
      <w:r>
        <w:rPr>
          <w:rFonts w:hint="cs"/>
          <w:rtl/>
        </w:rPr>
        <w:t>نماز زن مسلمان بدون مقنعه و روسری باطل است و باید آن را اعاده نماید، زیرا اصل پوشاندن تمامی بدن به استثنای صورت و دو دست تا مچ است.</w:t>
      </w:r>
    </w:p>
    <w:p w:rsidR="00C236A1" w:rsidRDefault="00C236A1" w:rsidP="00C236A1">
      <w:pPr>
        <w:pStyle w:val="a3"/>
        <w:rPr>
          <w:rtl/>
        </w:rPr>
      </w:pPr>
    </w:p>
    <w:p w:rsidR="00C236A1" w:rsidRDefault="00C236A1" w:rsidP="00C236A1">
      <w:pPr>
        <w:pStyle w:val="a3"/>
        <w:rPr>
          <w:rtl/>
        </w:rPr>
      </w:pPr>
    </w:p>
    <w:p w:rsidR="00A814E2" w:rsidRPr="002751DD" w:rsidRDefault="00A814E2" w:rsidP="00A814E2">
      <w:pPr>
        <w:pStyle w:val="Heading1"/>
        <w:bidi/>
        <w:rPr>
          <w:rFonts w:cs="B Lotus"/>
          <w:rtl/>
          <w:lang w:bidi="fa-IR"/>
        </w:rPr>
      </w:pPr>
      <w:bookmarkStart w:id="729" w:name="_Toc262411676"/>
      <w:bookmarkStart w:id="730" w:name="_Toc340599244"/>
      <w:bookmarkStart w:id="731" w:name="_Toc408538719"/>
      <w:r>
        <w:rPr>
          <w:rFonts w:hint="cs"/>
          <w:rtl/>
          <w:lang w:bidi="fa-IR"/>
        </w:rPr>
        <w:t>2</w:t>
      </w:r>
      <w:r w:rsidR="00377CF7">
        <w:rPr>
          <w:rFonts w:hint="cs"/>
          <w:rtl/>
          <w:lang w:bidi="fa-IR"/>
        </w:rPr>
        <w:t>9-</w:t>
      </w:r>
      <w:r>
        <w:rPr>
          <w:rFonts w:hint="cs"/>
          <w:rtl/>
          <w:lang w:bidi="fa-IR"/>
        </w:rPr>
        <w:t xml:space="preserve"> حمل کودک</w:t>
      </w:r>
      <w:r w:rsidR="00277019">
        <w:rPr>
          <w:rFonts w:hint="cs"/>
          <w:rtl/>
          <w:lang w:bidi="fa-IR"/>
        </w:rPr>
        <w:t xml:space="preserve"> </w:t>
      </w:r>
      <w:r>
        <w:rPr>
          <w:rFonts w:hint="cs"/>
          <w:rtl/>
          <w:lang w:bidi="fa-IR"/>
        </w:rPr>
        <w:t>در حال نماز</w:t>
      </w:r>
      <w:bookmarkEnd w:id="729"/>
      <w:bookmarkEnd w:id="730"/>
      <w:bookmarkEnd w:id="731"/>
    </w:p>
    <w:p w:rsidR="00A76DD3" w:rsidRDefault="00C33E21" w:rsidP="00C236A1">
      <w:pPr>
        <w:pStyle w:val="a3"/>
        <w:rPr>
          <w:rtl/>
        </w:rPr>
      </w:pPr>
      <w:r>
        <w:rPr>
          <w:rFonts w:hint="cs"/>
          <w:rtl/>
        </w:rPr>
        <w:t>زن مسلمان می‌تواند در حال نماز کودکش را حمل کرده و نمازش صحیح است. زیرا پیامبر</w:t>
      </w:r>
      <w:r w:rsidR="004345E6">
        <w:rPr>
          <w:rFonts w:hint="cs"/>
          <w:rtl/>
        </w:rPr>
        <w:t xml:space="preserve"> </w:t>
      </w:r>
      <w:r>
        <w:rPr>
          <w:rFonts w:cs="CTraditional Arabic" w:hint="cs"/>
          <w:sz w:val="26"/>
          <w:szCs w:val="26"/>
          <w:rtl/>
        </w:rPr>
        <w:t>ص</w:t>
      </w:r>
      <w:r>
        <w:rPr>
          <w:rFonts w:hint="cs"/>
          <w:rtl/>
        </w:rPr>
        <w:t xml:space="preserve"> نوة خود به نام امامه‌بنت‌ابی‌ا</w:t>
      </w:r>
      <w:r w:rsidR="004345E6">
        <w:rPr>
          <w:rFonts w:hint="cs"/>
          <w:rtl/>
        </w:rPr>
        <w:t>لعاص را در حال نماز حمل می‌کرد.</w:t>
      </w:r>
      <w:r w:rsidR="00C236A1">
        <w:rPr>
          <w:rFonts w:hint="cs"/>
          <w:rtl/>
        </w:rPr>
        <w:t xml:space="preserve"> </w:t>
      </w:r>
      <w:r>
        <w:rPr>
          <w:rFonts w:hint="cs"/>
          <w:rtl/>
        </w:rPr>
        <w:t>(متفق‌علیه)</w:t>
      </w:r>
      <w:r w:rsidR="004345E6">
        <w:rPr>
          <w:rFonts w:hint="cs"/>
          <w:rtl/>
        </w:rPr>
        <w:t>.</w:t>
      </w:r>
    </w:p>
    <w:p w:rsidR="00A33ECE" w:rsidRDefault="001B41A9" w:rsidP="00A33ECE">
      <w:pPr>
        <w:pStyle w:val="Heading1"/>
        <w:bidi/>
        <w:rPr>
          <w:rtl/>
          <w:lang w:bidi="fa-IR"/>
        </w:rPr>
      </w:pPr>
      <w:bookmarkStart w:id="732" w:name="_Toc262411677"/>
      <w:bookmarkStart w:id="733" w:name="_Toc340599245"/>
      <w:bookmarkStart w:id="734" w:name="_Toc408538720"/>
      <w:r>
        <w:rPr>
          <w:rFonts w:hint="cs"/>
          <w:rtl/>
          <w:lang w:bidi="fa-IR"/>
        </w:rPr>
        <w:t>30-</w:t>
      </w:r>
      <w:r w:rsidR="00A76DD3">
        <w:rPr>
          <w:rFonts w:hint="cs"/>
          <w:rtl/>
          <w:lang w:bidi="fa-IR"/>
        </w:rPr>
        <w:t xml:space="preserve"> </w:t>
      </w:r>
      <w:r w:rsidR="00A33ECE">
        <w:rPr>
          <w:rFonts w:hint="cs"/>
          <w:rtl/>
          <w:lang w:bidi="fa-IR"/>
        </w:rPr>
        <w:t>خواندن نماز بر حصیر و پارچه یا فرش بافته شده</w:t>
      </w:r>
      <w:bookmarkEnd w:id="732"/>
      <w:bookmarkEnd w:id="733"/>
      <w:bookmarkEnd w:id="734"/>
    </w:p>
    <w:p w:rsidR="00A76DD3" w:rsidRDefault="00A76DD3" w:rsidP="00C236A1">
      <w:pPr>
        <w:pStyle w:val="a3"/>
        <w:rPr>
          <w:rtl/>
        </w:rPr>
      </w:pPr>
      <w:r>
        <w:rPr>
          <w:rFonts w:hint="cs"/>
          <w:rtl/>
        </w:rPr>
        <w:t>بنابر قول عامة اهل علم، خواندن نماز بر حصیر و پارچه یا فرش بافته شده از پشم، مو، پر، پنبه، کتان و دیگر اشیای پاک صحیح است.</w:t>
      </w:r>
    </w:p>
    <w:p w:rsidR="00A76DD3" w:rsidRDefault="00A76DD3" w:rsidP="00C236A1">
      <w:pPr>
        <w:pStyle w:val="a3"/>
        <w:rPr>
          <w:rtl/>
        </w:rPr>
      </w:pPr>
      <w:r>
        <w:rPr>
          <w:rFonts w:hint="cs"/>
          <w:rtl/>
        </w:rPr>
        <w:t>خواندن نماز بر حصیر یا فرش، یا هر چیزی دیگر که قسمتی از آن نجس باشد به شرطی که خارج از محل نماز باشد صحیح است.</w:t>
      </w:r>
    </w:p>
    <w:p w:rsidR="004A51EA" w:rsidRDefault="00554F9B" w:rsidP="00C236A1">
      <w:pPr>
        <w:pStyle w:val="a3"/>
        <w:rPr>
          <w:rtl/>
        </w:rPr>
      </w:pPr>
      <w:r>
        <w:rPr>
          <w:rFonts w:hint="cs"/>
          <w:rtl/>
        </w:rPr>
        <w:t xml:space="preserve">اگر ندانسته در مکانی نماز خواندید که نجس بود </w:t>
      </w:r>
      <w:r w:rsidR="004A51EA">
        <w:rPr>
          <w:rFonts w:hint="cs"/>
          <w:rtl/>
        </w:rPr>
        <w:t>نماز شما صحیح است. همچنین خواندن نماز در محلی که در پاکی آن شک داشتید صحیح است.</w:t>
      </w:r>
    </w:p>
    <w:p w:rsidR="004A51EA" w:rsidRDefault="004A51EA" w:rsidP="00C236A1">
      <w:pPr>
        <w:pStyle w:val="a3"/>
        <w:rPr>
          <w:rtl/>
        </w:rPr>
      </w:pPr>
      <w:r>
        <w:rPr>
          <w:rFonts w:hint="cs"/>
          <w:rtl/>
        </w:rPr>
        <w:t>اگر در اثنای نماز به وجود نجاست در لباس یا بدن یا محل نماز، یقین پیدا کردید نماز شما باطل است.</w:t>
      </w:r>
    </w:p>
    <w:p w:rsidR="0061048C" w:rsidRDefault="0061048C" w:rsidP="00A33ECE">
      <w:pPr>
        <w:pStyle w:val="Heading1"/>
        <w:bidi/>
        <w:rPr>
          <w:rtl/>
          <w:lang w:bidi="fa-IR"/>
        </w:rPr>
      </w:pPr>
      <w:bookmarkStart w:id="735" w:name="_Toc262411678"/>
      <w:bookmarkStart w:id="736" w:name="_Toc340599246"/>
      <w:bookmarkStart w:id="737" w:name="_Toc408538721"/>
      <w:r>
        <w:rPr>
          <w:rFonts w:hint="cs"/>
          <w:rtl/>
          <w:lang w:bidi="fa-IR"/>
        </w:rPr>
        <w:t>3</w:t>
      </w:r>
      <w:r w:rsidR="00377CF7">
        <w:rPr>
          <w:rFonts w:hint="cs"/>
          <w:rtl/>
          <w:lang w:bidi="fa-IR"/>
        </w:rPr>
        <w:t>1-</w:t>
      </w:r>
      <w:r>
        <w:rPr>
          <w:rFonts w:hint="cs"/>
          <w:rtl/>
          <w:lang w:bidi="fa-IR"/>
        </w:rPr>
        <w:t xml:space="preserve"> نماز خواندن در مقبره کراهت دارد.</w:t>
      </w:r>
      <w:bookmarkEnd w:id="735"/>
      <w:bookmarkEnd w:id="736"/>
      <w:bookmarkEnd w:id="737"/>
    </w:p>
    <w:p w:rsidR="00A33ECE" w:rsidRDefault="0061048C" w:rsidP="00A33ECE">
      <w:pPr>
        <w:pStyle w:val="Heading1"/>
        <w:bidi/>
        <w:rPr>
          <w:rtl/>
          <w:lang w:bidi="fa-IR"/>
        </w:rPr>
      </w:pPr>
      <w:bookmarkStart w:id="738" w:name="_Toc262411679"/>
      <w:bookmarkStart w:id="739" w:name="_Toc340599247"/>
      <w:bookmarkStart w:id="740" w:name="_Toc408538722"/>
      <w:r>
        <w:rPr>
          <w:rFonts w:hint="cs"/>
          <w:rtl/>
          <w:lang w:bidi="fa-IR"/>
        </w:rPr>
        <w:t>3</w:t>
      </w:r>
      <w:r w:rsidR="00377CF7">
        <w:rPr>
          <w:rFonts w:hint="cs"/>
          <w:rtl/>
          <w:lang w:bidi="fa-IR"/>
        </w:rPr>
        <w:t>2-</w:t>
      </w:r>
      <w:r w:rsidR="00277019">
        <w:rPr>
          <w:rFonts w:hint="cs"/>
          <w:rtl/>
          <w:lang w:bidi="fa-IR"/>
        </w:rPr>
        <w:t xml:space="preserve"> </w:t>
      </w:r>
      <w:r w:rsidR="00A33ECE">
        <w:rPr>
          <w:rFonts w:hint="cs"/>
          <w:rtl/>
          <w:lang w:bidi="fa-IR"/>
        </w:rPr>
        <w:t>نماز خواندن در محل استراحت شتران</w:t>
      </w:r>
      <w:bookmarkEnd w:id="738"/>
      <w:bookmarkEnd w:id="739"/>
      <w:bookmarkEnd w:id="740"/>
    </w:p>
    <w:p w:rsidR="0061048C" w:rsidRDefault="0061048C" w:rsidP="00C236A1">
      <w:pPr>
        <w:pStyle w:val="a3"/>
        <w:rPr>
          <w:rtl/>
        </w:rPr>
      </w:pPr>
      <w:r>
        <w:rPr>
          <w:rFonts w:hint="cs"/>
          <w:rtl/>
        </w:rPr>
        <w:t>نماز خواندن در محل استراحت شتران درست است مگر این که نجس باشد چون پیامبر</w:t>
      </w:r>
      <w:r>
        <w:rPr>
          <w:rFonts w:cs="CTraditional Arabic" w:hint="cs"/>
          <w:sz w:val="26"/>
          <w:szCs w:val="26"/>
          <w:rtl/>
        </w:rPr>
        <w:t>ص</w:t>
      </w:r>
      <w:r w:rsidR="004345E6">
        <w:rPr>
          <w:rFonts w:hint="cs"/>
          <w:rtl/>
        </w:rPr>
        <w:t xml:space="preserve"> فرمود: </w:t>
      </w:r>
      <w:r w:rsidR="004345E6">
        <w:rPr>
          <w:rFonts w:cs="Traditional Arabic" w:hint="cs"/>
          <w:rtl/>
        </w:rPr>
        <w:t>«</w:t>
      </w:r>
      <w:r>
        <w:rPr>
          <w:rFonts w:hint="cs"/>
          <w:rtl/>
        </w:rPr>
        <w:t>هرکجا، نماز فرا رسید آن را بخوانید چون آنجا حکم مسجد را دارد</w:t>
      </w:r>
      <w:r w:rsidR="004345E6">
        <w:rPr>
          <w:rFonts w:cs="Traditional Arabic" w:hint="cs"/>
          <w:rtl/>
        </w:rPr>
        <w:t>»</w:t>
      </w:r>
      <w:r w:rsidR="004345E6">
        <w:rPr>
          <w:rFonts w:hint="cs"/>
          <w:rtl/>
        </w:rPr>
        <w:t>.</w:t>
      </w:r>
    </w:p>
    <w:p w:rsidR="00A33ECE" w:rsidRDefault="00A33ECE" w:rsidP="00A33ECE">
      <w:pPr>
        <w:pStyle w:val="Heading1"/>
        <w:bidi/>
        <w:rPr>
          <w:rtl/>
          <w:lang w:bidi="fa-IR"/>
        </w:rPr>
      </w:pPr>
      <w:bookmarkStart w:id="741" w:name="_Toc262411680"/>
      <w:bookmarkStart w:id="742" w:name="_Toc340599248"/>
      <w:bookmarkStart w:id="743" w:name="_Toc408538723"/>
      <w:r>
        <w:rPr>
          <w:rFonts w:hint="cs"/>
          <w:rtl/>
          <w:lang w:bidi="fa-IR"/>
        </w:rPr>
        <w:t>3</w:t>
      </w:r>
      <w:r w:rsidR="00377CF7">
        <w:rPr>
          <w:rFonts w:hint="cs"/>
          <w:rtl/>
          <w:lang w:bidi="fa-IR"/>
        </w:rPr>
        <w:t>2-</w:t>
      </w:r>
      <w:r>
        <w:rPr>
          <w:rFonts w:hint="cs"/>
          <w:rtl/>
          <w:lang w:bidi="fa-IR"/>
        </w:rPr>
        <w:t xml:space="preserve"> نماز در حمام</w:t>
      </w:r>
      <w:bookmarkEnd w:id="741"/>
      <w:bookmarkEnd w:id="742"/>
      <w:bookmarkEnd w:id="743"/>
    </w:p>
    <w:p w:rsidR="001C798C" w:rsidRDefault="001C798C" w:rsidP="00C236A1">
      <w:pPr>
        <w:pStyle w:val="a3"/>
        <w:rPr>
          <w:rtl/>
        </w:rPr>
      </w:pPr>
      <w:r>
        <w:rPr>
          <w:rFonts w:hint="cs"/>
          <w:rtl/>
        </w:rPr>
        <w:t>خواندن نماز در حمام درست نیست مگر این که نسبت به پاک بودن آن مطمئن باشید. به دلیل</w:t>
      </w:r>
      <w:r w:rsidR="003A6A7F">
        <w:rPr>
          <w:rFonts w:hint="cs"/>
          <w:rtl/>
        </w:rPr>
        <w:t xml:space="preserve"> فرمودۀ </w:t>
      </w:r>
      <w:r>
        <w:rPr>
          <w:rFonts w:hint="cs"/>
          <w:rtl/>
        </w:rPr>
        <w:t>پیامبر</w:t>
      </w:r>
      <w:r>
        <w:rPr>
          <w:rFonts w:cs="CTraditional Arabic" w:hint="cs"/>
          <w:sz w:val="26"/>
          <w:szCs w:val="26"/>
          <w:rtl/>
        </w:rPr>
        <w:t>ص</w:t>
      </w:r>
      <w:r w:rsidR="004345E6">
        <w:rPr>
          <w:rFonts w:hint="cs"/>
          <w:rtl/>
        </w:rPr>
        <w:t xml:space="preserve"> که فرمود: </w:t>
      </w:r>
      <w:r w:rsidR="004345E6">
        <w:rPr>
          <w:rFonts w:cs="Traditional Arabic" w:hint="cs"/>
          <w:rtl/>
        </w:rPr>
        <w:t>«</w:t>
      </w:r>
      <w:r>
        <w:rPr>
          <w:rFonts w:hint="cs"/>
          <w:rtl/>
        </w:rPr>
        <w:t>هرکجای زمین حکم مسجد را دارد به جز حمام و گورستان</w:t>
      </w:r>
      <w:r w:rsidR="004345E6">
        <w:rPr>
          <w:rFonts w:cs="Traditional Arabic" w:hint="cs"/>
          <w:rtl/>
        </w:rPr>
        <w:t>»</w:t>
      </w:r>
      <w:r w:rsidR="004345E6">
        <w:rPr>
          <w:rFonts w:hint="cs"/>
          <w:rtl/>
        </w:rPr>
        <w:t>.</w:t>
      </w:r>
      <w:r w:rsidR="00C236A1">
        <w:rPr>
          <w:rFonts w:hint="cs"/>
          <w:rtl/>
        </w:rPr>
        <w:t xml:space="preserve"> </w:t>
      </w:r>
      <w:r>
        <w:rPr>
          <w:rFonts w:hint="cs"/>
          <w:rtl/>
        </w:rPr>
        <w:t>(روایت از ابوداود)</w:t>
      </w:r>
      <w:r w:rsidR="004345E6">
        <w:rPr>
          <w:rFonts w:hint="cs"/>
          <w:rtl/>
        </w:rPr>
        <w:t>.</w:t>
      </w:r>
    </w:p>
    <w:p w:rsidR="00A33ECE" w:rsidRDefault="00857FE5" w:rsidP="00A33ECE">
      <w:pPr>
        <w:pStyle w:val="Heading1"/>
        <w:bidi/>
        <w:rPr>
          <w:rtl/>
          <w:lang w:bidi="fa-IR"/>
        </w:rPr>
      </w:pPr>
      <w:bookmarkStart w:id="744" w:name="_Toc262411681"/>
      <w:bookmarkStart w:id="745" w:name="_Toc340599249"/>
      <w:bookmarkStart w:id="746" w:name="_Toc408538724"/>
      <w:r>
        <w:rPr>
          <w:rFonts w:hint="cs"/>
          <w:rtl/>
          <w:lang w:bidi="fa-IR"/>
        </w:rPr>
        <w:t>3</w:t>
      </w:r>
      <w:r w:rsidR="00377CF7">
        <w:rPr>
          <w:rFonts w:hint="cs"/>
          <w:rtl/>
          <w:lang w:bidi="fa-IR"/>
        </w:rPr>
        <w:t>4-</w:t>
      </w:r>
      <w:r>
        <w:rPr>
          <w:rFonts w:hint="cs"/>
          <w:rtl/>
          <w:lang w:bidi="fa-IR"/>
        </w:rPr>
        <w:t xml:space="preserve"> </w:t>
      </w:r>
      <w:r w:rsidR="00A33ECE">
        <w:rPr>
          <w:rFonts w:hint="cs"/>
          <w:rtl/>
          <w:lang w:bidi="fa-IR"/>
        </w:rPr>
        <w:t>نماز در محل استراحت گاو و گوسفند و بز</w:t>
      </w:r>
      <w:bookmarkEnd w:id="744"/>
      <w:bookmarkEnd w:id="745"/>
      <w:bookmarkEnd w:id="746"/>
    </w:p>
    <w:p w:rsidR="00453C05" w:rsidRDefault="00857FE5" w:rsidP="00C236A1">
      <w:pPr>
        <w:pStyle w:val="a3"/>
        <w:rPr>
          <w:rtl/>
        </w:rPr>
      </w:pPr>
      <w:r>
        <w:rPr>
          <w:rFonts w:hint="cs"/>
          <w:rtl/>
        </w:rPr>
        <w:t>نماز در محل استراحت گاو و گوسفند و بز، درست است، جابربن‌سمره</w:t>
      </w:r>
      <w:r w:rsidR="004345E6">
        <w:rPr>
          <w:rFonts w:hint="cs"/>
          <w:rtl/>
        </w:rPr>
        <w:t xml:space="preserve"> </w:t>
      </w:r>
      <w:r>
        <w:rPr>
          <w:rFonts w:cs="CTraditional Arabic" w:hint="cs"/>
          <w:sz w:val="26"/>
          <w:szCs w:val="26"/>
          <w:rtl/>
        </w:rPr>
        <w:t>س</w:t>
      </w:r>
      <w:r>
        <w:rPr>
          <w:rFonts w:hint="cs"/>
          <w:rtl/>
        </w:rPr>
        <w:t xml:space="preserve"> </w:t>
      </w:r>
      <w:r w:rsidR="00453C05">
        <w:rPr>
          <w:rFonts w:hint="cs"/>
          <w:rtl/>
        </w:rPr>
        <w:t>می‌گوید: مردی از رسول‌خدا</w:t>
      </w:r>
      <w:r w:rsidR="00453C05">
        <w:rPr>
          <w:rFonts w:cs="CTraditional Arabic" w:hint="cs"/>
          <w:sz w:val="26"/>
          <w:szCs w:val="26"/>
          <w:rtl/>
        </w:rPr>
        <w:t>ص</w:t>
      </w:r>
      <w:r w:rsidR="00453C05">
        <w:rPr>
          <w:rFonts w:hint="cs"/>
          <w:rtl/>
        </w:rPr>
        <w:t xml:space="preserve"> پرسید: آیا می‌توانیم در محل استراحت گاو و گو</w:t>
      </w:r>
      <w:r w:rsidR="004345E6">
        <w:rPr>
          <w:rFonts w:hint="cs"/>
          <w:rtl/>
        </w:rPr>
        <w:t xml:space="preserve">سفند و بز نماز بخوانیم؟ فرمود: </w:t>
      </w:r>
      <w:r w:rsidR="004345E6">
        <w:rPr>
          <w:rFonts w:cs="Traditional Arabic" w:hint="cs"/>
          <w:rtl/>
        </w:rPr>
        <w:t>«</w:t>
      </w:r>
      <w:r w:rsidR="004345E6">
        <w:rPr>
          <w:rFonts w:hint="cs"/>
          <w:rtl/>
        </w:rPr>
        <w:t>بله</w:t>
      </w:r>
      <w:r w:rsidR="004345E6">
        <w:rPr>
          <w:rFonts w:cs="Traditional Arabic" w:hint="cs"/>
          <w:rtl/>
        </w:rPr>
        <w:t>»</w:t>
      </w:r>
      <w:r w:rsidR="00453C05">
        <w:rPr>
          <w:rFonts w:hint="cs"/>
          <w:rtl/>
        </w:rPr>
        <w:t xml:space="preserve"> عرض کرد د</w:t>
      </w:r>
      <w:r w:rsidR="004345E6">
        <w:rPr>
          <w:rFonts w:hint="cs"/>
          <w:rtl/>
        </w:rPr>
        <w:t xml:space="preserve">ر محل استراحت شتران چه؟ فرمود: </w:t>
      </w:r>
      <w:r w:rsidR="004345E6">
        <w:rPr>
          <w:rFonts w:cs="Traditional Arabic" w:hint="cs"/>
          <w:rtl/>
        </w:rPr>
        <w:t>«</w:t>
      </w:r>
      <w:r w:rsidR="004345E6">
        <w:rPr>
          <w:rFonts w:hint="cs"/>
          <w:rtl/>
        </w:rPr>
        <w:t>خیر</w:t>
      </w:r>
      <w:r w:rsidR="004345E6">
        <w:rPr>
          <w:rFonts w:cs="Traditional Arabic" w:hint="cs"/>
          <w:rtl/>
        </w:rPr>
        <w:t>»</w:t>
      </w:r>
      <w:r w:rsidR="00277019">
        <w:rPr>
          <w:rFonts w:hint="cs"/>
          <w:rtl/>
        </w:rPr>
        <w:t xml:space="preserve"> </w:t>
      </w:r>
      <w:r w:rsidR="00453C05">
        <w:rPr>
          <w:rFonts w:hint="cs"/>
          <w:rtl/>
        </w:rPr>
        <w:t>(روایت از مسلم)</w:t>
      </w:r>
      <w:r w:rsidR="004345E6">
        <w:rPr>
          <w:rFonts w:hint="cs"/>
          <w:rtl/>
        </w:rPr>
        <w:t>.</w:t>
      </w:r>
    </w:p>
    <w:p w:rsidR="00A33ECE" w:rsidRPr="00A33ECE" w:rsidRDefault="00F8431C" w:rsidP="00A33ECE">
      <w:pPr>
        <w:pStyle w:val="Heading1"/>
        <w:bidi/>
        <w:rPr>
          <w:rtl/>
          <w:lang w:bidi="fa-IR"/>
        </w:rPr>
      </w:pPr>
      <w:bookmarkStart w:id="747" w:name="_Toc262411682"/>
      <w:bookmarkStart w:id="748" w:name="_Toc340599250"/>
      <w:bookmarkStart w:id="749" w:name="_Toc408538725"/>
      <w:r>
        <w:rPr>
          <w:rFonts w:hint="cs"/>
          <w:rtl/>
          <w:lang w:bidi="fa-IR"/>
        </w:rPr>
        <w:t>3</w:t>
      </w:r>
      <w:r w:rsidR="00377CF7">
        <w:rPr>
          <w:rFonts w:hint="cs"/>
          <w:rtl/>
          <w:lang w:bidi="fa-IR"/>
        </w:rPr>
        <w:t xml:space="preserve">5- </w:t>
      </w:r>
      <w:r w:rsidR="00A33ECE">
        <w:rPr>
          <w:rFonts w:hint="cs"/>
          <w:rtl/>
          <w:lang w:bidi="fa-IR"/>
        </w:rPr>
        <w:t>نماز در زمینی که بر اثر عذاب الهی فرو رفته است</w:t>
      </w:r>
      <w:bookmarkEnd w:id="747"/>
      <w:bookmarkEnd w:id="748"/>
      <w:bookmarkEnd w:id="749"/>
    </w:p>
    <w:p w:rsidR="00F8431C" w:rsidRDefault="00F8431C" w:rsidP="00C236A1">
      <w:pPr>
        <w:pStyle w:val="a3"/>
        <w:rPr>
          <w:rtl/>
        </w:rPr>
      </w:pPr>
      <w:r>
        <w:rPr>
          <w:rFonts w:hint="cs"/>
          <w:rtl/>
        </w:rPr>
        <w:t>نماز در زمینی که بر اثر عذاب الهی فرو رفته است کراهت دارد چون</w:t>
      </w:r>
      <w:r w:rsidR="001F0B21">
        <w:rPr>
          <w:rFonts w:hint="cs"/>
          <w:rtl/>
        </w:rPr>
        <w:t xml:space="preserve"> نشانۀ </w:t>
      </w:r>
      <w:r>
        <w:rPr>
          <w:rFonts w:hint="cs"/>
          <w:rtl/>
        </w:rPr>
        <w:t>خشم خدا بر آن محل است. زیرا پیامبر</w:t>
      </w:r>
      <w:r>
        <w:rPr>
          <w:rFonts w:cs="CTraditional Arabic" w:hint="cs"/>
          <w:sz w:val="26"/>
          <w:szCs w:val="26"/>
          <w:rtl/>
        </w:rPr>
        <w:t>ص</w:t>
      </w:r>
      <w:r>
        <w:rPr>
          <w:rFonts w:hint="cs"/>
          <w:rtl/>
        </w:rPr>
        <w:t xml:space="preserve"> بر سرزمی</w:t>
      </w:r>
      <w:r w:rsidR="004345E6">
        <w:rPr>
          <w:rFonts w:hint="cs"/>
          <w:rtl/>
        </w:rPr>
        <w:t xml:space="preserve">نی به نام حجر گذر کرد و فرمود: </w:t>
      </w:r>
      <w:r w:rsidR="004345E6">
        <w:rPr>
          <w:rFonts w:cs="Traditional Arabic" w:hint="cs"/>
          <w:rtl/>
        </w:rPr>
        <w:t>«</w:t>
      </w:r>
      <w:r>
        <w:rPr>
          <w:rFonts w:hint="cs"/>
          <w:rtl/>
        </w:rPr>
        <w:t>بر این عذاب شدگان داخل نشوید مگر این که گریه‌کنان از آنجا عبور کنید، مبادا به بلای</w:t>
      </w:r>
      <w:r w:rsidR="00853096">
        <w:rPr>
          <w:rFonts w:hint="cs"/>
          <w:rtl/>
        </w:rPr>
        <w:t xml:space="preserve"> آن‌ها </w:t>
      </w:r>
      <w:r>
        <w:rPr>
          <w:rFonts w:hint="cs"/>
          <w:rtl/>
        </w:rPr>
        <w:t>گرفتار شوید</w:t>
      </w:r>
      <w:r w:rsidR="004345E6">
        <w:rPr>
          <w:rFonts w:cs="Traditional Arabic" w:hint="cs"/>
          <w:rtl/>
        </w:rPr>
        <w:t>»</w:t>
      </w:r>
      <w:r w:rsidR="004345E6">
        <w:rPr>
          <w:rFonts w:hint="cs"/>
          <w:rtl/>
        </w:rPr>
        <w:t>.</w:t>
      </w:r>
      <w:r w:rsidR="00C236A1">
        <w:rPr>
          <w:rFonts w:hint="cs"/>
          <w:rtl/>
        </w:rPr>
        <w:t xml:space="preserve"> </w:t>
      </w:r>
      <w:r>
        <w:rPr>
          <w:rFonts w:hint="cs"/>
          <w:rtl/>
        </w:rPr>
        <w:t>(روایت از بخاری و مسلم و طبرانی)</w:t>
      </w:r>
      <w:r w:rsidR="004345E6">
        <w:rPr>
          <w:rFonts w:hint="cs"/>
          <w:rtl/>
        </w:rPr>
        <w:t>.</w:t>
      </w:r>
    </w:p>
    <w:p w:rsidR="00A33ECE" w:rsidRDefault="008B7270" w:rsidP="00A33ECE">
      <w:pPr>
        <w:pStyle w:val="Heading1"/>
        <w:bidi/>
        <w:rPr>
          <w:rtl/>
          <w:lang w:bidi="fa-IR"/>
        </w:rPr>
      </w:pPr>
      <w:bookmarkStart w:id="750" w:name="_Toc262411683"/>
      <w:bookmarkStart w:id="751" w:name="_Toc340599251"/>
      <w:bookmarkStart w:id="752" w:name="_Toc408538726"/>
      <w:r>
        <w:rPr>
          <w:rFonts w:hint="cs"/>
          <w:rtl/>
          <w:lang w:bidi="fa-IR"/>
        </w:rPr>
        <w:t>3</w:t>
      </w:r>
      <w:r w:rsidR="00377CF7">
        <w:rPr>
          <w:rFonts w:hint="cs"/>
          <w:rtl/>
          <w:lang w:bidi="fa-IR"/>
        </w:rPr>
        <w:t>6-</w:t>
      </w:r>
      <w:r>
        <w:rPr>
          <w:rFonts w:hint="cs"/>
          <w:rtl/>
          <w:lang w:bidi="fa-IR"/>
        </w:rPr>
        <w:t xml:space="preserve"> </w:t>
      </w:r>
      <w:r w:rsidR="00A33ECE">
        <w:rPr>
          <w:rFonts w:hint="cs"/>
          <w:rtl/>
          <w:lang w:bidi="fa-IR"/>
        </w:rPr>
        <w:t>نماز در کلیسا و سایر معبدها</w:t>
      </w:r>
      <w:bookmarkEnd w:id="750"/>
      <w:bookmarkEnd w:id="751"/>
      <w:bookmarkEnd w:id="752"/>
    </w:p>
    <w:p w:rsidR="008B7270" w:rsidRDefault="008B7270" w:rsidP="00C236A1">
      <w:pPr>
        <w:pStyle w:val="a3"/>
        <w:rPr>
          <w:rtl/>
        </w:rPr>
      </w:pPr>
      <w:r>
        <w:rPr>
          <w:rFonts w:hint="cs"/>
          <w:rtl/>
        </w:rPr>
        <w:t>نماز در کلیسا و سایر معبدها بخاطر وجود تصاویر در آن کراهت دارد، زیرا این کار نوعی تعظیم شمردن آن است.</w:t>
      </w:r>
    </w:p>
    <w:p w:rsidR="00A33ECE" w:rsidRDefault="008B7270" w:rsidP="00A33ECE">
      <w:pPr>
        <w:pStyle w:val="Heading1"/>
        <w:bidi/>
        <w:rPr>
          <w:rtl/>
          <w:lang w:bidi="fa-IR"/>
        </w:rPr>
      </w:pPr>
      <w:bookmarkStart w:id="753" w:name="_Toc262411684"/>
      <w:bookmarkStart w:id="754" w:name="_Toc340599252"/>
      <w:bookmarkStart w:id="755" w:name="_Toc408538727"/>
      <w:r>
        <w:rPr>
          <w:rFonts w:hint="cs"/>
          <w:rtl/>
          <w:lang w:bidi="fa-IR"/>
        </w:rPr>
        <w:t>3</w:t>
      </w:r>
      <w:r w:rsidR="00377CF7">
        <w:rPr>
          <w:rFonts w:hint="cs"/>
          <w:rtl/>
          <w:lang w:bidi="fa-IR"/>
        </w:rPr>
        <w:t>7-</w:t>
      </w:r>
      <w:r>
        <w:rPr>
          <w:rFonts w:hint="cs"/>
          <w:rtl/>
          <w:lang w:bidi="fa-IR"/>
        </w:rPr>
        <w:t xml:space="preserve"> </w:t>
      </w:r>
      <w:r w:rsidR="00A33ECE">
        <w:rPr>
          <w:rFonts w:hint="cs"/>
          <w:rtl/>
          <w:lang w:bidi="fa-IR"/>
        </w:rPr>
        <w:t>نماز در کشتارگاه و محل زباله و</w:t>
      </w:r>
      <w:r w:rsidR="008C6BF8">
        <w:rPr>
          <w:rFonts w:hint="cs"/>
          <w:rtl/>
          <w:lang w:bidi="fa-IR"/>
        </w:rPr>
        <w:t xml:space="preserve"> راه‌ها</w:t>
      </w:r>
      <w:r w:rsidR="00A33ECE">
        <w:rPr>
          <w:rFonts w:hint="cs"/>
          <w:rtl/>
          <w:lang w:bidi="fa-IR"/>
        </w:rPr>
        <w:t>ی عمومی</w:t>
      </w:r>
      <w:bookmarkEnd w:id="753"/>
      <w:bookmarkEnd w:id="754"/>
      <w:bookmarkEnd w:id="755"/>
    </w:p>
    <w:p w:rsidR="008B7270" w:rsidRDefault="008B7270" w:rsidP="00C236A1">
      <w:pPr>
        <w:pStyle w:val="a3"/>
        <w:rPr>
          <w:rtl/>
        </w:rPr>
      </w:pPr>
      <w:r>
        <w:rPr>
          <w:rFonts w:hint="cs"/>
          <w:rtl/>
        </w:rPr>
        <w:t>نماز در کشتارگاه و محل زباله و</w:t>
      </w:r>
      <w:r w:rsidR="008C6BF8">
        <w:rPr>
          <w:rFonts w:hint="cs"/>
          <w:rtl/>
        </w:rPr>
        <w:t xml:space="preserve"> راه‌ها</w:t>
      </w:r>
      <w:r>
        <w:rPr>
          <w:rFonts w:hint="cs"/>
          <w:rtl/>
        </w:rPr>
        <w:t>ی عمومی اگر نجس باشند درست نیست و در صورت پاک بودن این محل</w:t>
      </w:r>
      <w:r w:rsidR="00853096">
        <w:rPr>
          <w:rFonts w:hint="eastAsia"/>
          <w:rtl/>
        </w:rPr>
        <w:t>‌</w:t>
      </w:r>
      <w:r>
        <w:rPr>
          <w:rFonts w:hint="cs"/>
          <w:rtl/>
        </w:rPr>
        <w:t>ها، نماز در آن صحیح است.</w:t>
      </w:r>
    </w:p>
    <w:p w:rsidR="00014403" w:rsidRPr="00014403" w:rsidRDefault="00277019" w:rsidP="00014403">
      <w:pPr>
        <w:pStyle w:val="Heading1"/>
        <w:bidi/>
        <w:rPr>
          <w:rFonts w:cs="B Lotus"/>
          <w:rtl/>
          <w:lang w:bidi="fa-IR"/>
        </w:rPr>
      </w:pPr>
      <w:r>
        <w:rPr>
          <w:rFonts w:hint="cs"/>
          <w:rtl/>
          <w:lang w:bidi="fa-IR"/>
        </w:rPr>
        <w:t xml:space="preserve"> </w:t>
      </w:r>
      <w:bookmarkStart w:id="756" w:name="_Toc262411685"/>
      <w:bookmarkStart w:id="757" w:name="_Toc340599253"/>
      <w:bookmarkStart w:id="758" w:name="_Toc408538728"/>
      <w:r w:rsidR="00014403">
        <w:rPr>
          <w:rFonts w:hint="cs"/>
          <w:rtl/>
          <w:lang w:bidi="fa-IR"/>
        </w:rPr>
        <w:t>3</w:t>
      </w:r>
      <w:r w:rsidR="00377CF7">
        <w:rPr>
          <w:rFonts w:hint="cs"/>
          <w:rtl/>
          <w:lang w:bidi="fa-IR"/>
        </w:rPr>
        <w:t>8-</w:t>
      </w:r>
      <w:r w:rsidR="00014403">
        <w:rPr>
          <w:rFonts w:hint="cs"/>
          <w:rtl/>
          <w:lang w:bidi="fa-IR"/>
        </w:rPr>
        <w:t xml:space="preserve"> سنت‌های نماز</w:t>
      </w:r>
      <w:bookmarkEnd w:id="756"/>
      <w:bookmarkEnd w:id="757"/>
      <w:bookmarkEnd w:id="758"/>
    </w:p>
    <w:p w:rsidR="007A5238" w:rsidRDefault="00AA5D09" w:rsidP="00C236A1">
      <w:pPr>
        <w:pStyle w:val="a3"/>
        <w:rPr>
          <w:rtl/>
        </w:rPr>
      </w:pPr>
      <w:r>
        <w:rPr>
          <w:rFonts w:hint="cs"/>
          <w:rtl/>
        </w:rPr>
        <w:t>ای‌خواهر مسلمان</w:t>
      </w:r>
      <w:r w:rsidR="00A217AB">
        <w:rPr>
          <w:rFonts w:hint="cs"/>
          <w:rtl/>
        </w:rPr>
        <w:t>،</w:t>
      </w:r>
      <w:r>
        <w:rPr>
          <w:rFonts w:hint="cs"/>
          <w:rtl/>
        </w:rPr>
        <w:t xml:space="preserve"> نماز دارای سنت‌هایی است که لازم است بر آن مواظبت کنید،</w:t>
      </w:r>
      <w:r w:rsidR="00853096">
        <w:rPr>
          <w:rFonts w:hint="cs"/>
          <w:rtl/>
        </w:rPr>
        <w:t xml:space="preserve"> آن‌ها </w:t>
      </w:r>
      <w:r>
        <w:rPr>
          <w:rFonts w:hint="cs"/>
          <w:rtl/>
        </w:rPr>
        <w:t>عبارتند از:</w:t>
      </w:r>
    </w:p>
    <w:p w:rsidR="00AA5D09" w:rsidRPr="00AA5D09" w:rsidRDefault="00377CF7" w:rsidP="00A33ECE">
      <w:pPr>
        <w:pStyle w:val="a0"/>
        <w:rPr>
          <w:rtl/>
        </w:rPr>
      </w:pPr>
      <w:bookmarkStart w:id="759" w:name="_Toc262411686"/>
      <w:bookmarkStart w:id="760" w:name="_Toc340599254"/>
      <w:bookmarkStart w:id="761" w:name="_Toc408538729"/>
      <w:r>
        <w:rPr>
          <w:rFonts w:hint="cs"/>
          <w:rtl/>
        </w:rPr>
        <w:t>1-</w:t>
      </w:r>
      <w:r w:rsidR="00AA5D09" w:rsidRPr="00AA5D09">
        <w:rPr>
          <w:rFonts w:hint="cs"/>
          <w:rtl/>
        </w:rPr>
        <w:t xml:space="preserve"> بلند کردن</w:t>
      </w:r>
      <w:r w:rsidR="00F841C6">
        <w:rPr>
          <w:rFonts w:hint="cs"/>
          <w:rtl/>
        </w:rPr>
        <w:t xml:space="preserve"> دست‌ها</w:t>
      </w:r>
      <w:r w:rsidR="00AA5D09" w:rsidRPr="00AA5D09">
        <w:rPr>
          <w:rFonts w:hint="cs"/>
          <w:rtl/>
        </w:rPr>
        <w:t>:</w:t>
      </w:r>
      <w:bookmarkEnd w:id="759"/>
      <w:bookmarkEnd w:id="760"/>
      <w:bookmarkEnd w:id="761"/>
    </w:p>
    <w:p w:rsidR="00AA5D09" w:rsidRDefault="00AA5D09" w:rsidP="00C236A1">
      <w:pPr>
        <w:pStyle w:val="a3"/>
        <w:rPr>
          <w:rtl/>
        </w:rPr>
      </w:pPr>
      <w:r>
        <w:rPr>
          <w:rFonts w:hint="cs"/>
          <w:rtl/>
        </w:rPr>
        <w:t xml:space="preserve"> در چهار جا بلند کردن</w:t>
      </w:r>
      <w:r w:rsidR="00F841C6">
        <w:rPr>
          <w:rFonts w:hint="cs"/>
          <w:rtl/>
        </w:rPr>
        <w:t xml:space="preserve"> دست‌ها</w:t>
      </w:r>
      <w:r>
        <w:rPr>
          <w:rFonts w:hint="eastAsia"/>
          <w:rtl/>
        </w:rPr>
        <w:t xml:space="preserve"> سنت است:</w:t>
      </w:r>
    </w:p>
    <w:p w:rsidR="00AA5D09" w:rsidRDefault="00AA5D09" w:rsidP="00C236A1">
      <w:pPr>
        <w:pStyle w:val="a3"/>
        <w:rPr>
          <w:rtl/>
        </w:rPr>
      </w:pPr>
      <w:r>
        <w:rPr>
          <w:rFonts w:hint="cs"/>
          <w:rtl/>
        </w:rPr>
        <w:t>(أ) هنگام گفتن تکبیر تحر</w:t>
      </w:r>
      <w:r w:rsidR="00A217AB">
        <w:rPr>
          <w:rFonts w:hint="cs"/>
          <w:rtl/>
        </w:rPr>
        <w:t>ی</w:t>
      </w:r>
      <w:r>
        <w:rPr>
          <w:rFonts w:hint="cs"/>
          <w:rtl/>
        </w:rPr>
        <w:t>م نماز.</w:t>
      </w:r>
    </w:p>
    <w:p w:rsidR="00AA5D09" w:rsidRDefault="00AA5D09" w:rsidP="00C236A1">
      <w:pPr>
        <w:pStyle w:val="a3"/>
        <w:rPr>
          <w:rtl/>
        </w:rPr>
      </w:pPr>
      <w:r>
        <w:rPr>
          <w:rFonts w:hint="cs"/>
          <w:rtl/>
        </w:rPr>
        <w:t>(ب) هنگام رفتن به رکوع.</w:t>
      </w:r>
    </w:p>
    <w:p w:rsidR="00AA5D09" w:rsidRDefault="00AA5D09" w:rsidP="00C236A1">
      <w:pPr>
        <w:pStyle w:val="a3"/>
        <w:rPr>
          <w:rtl/>
        </w:rPr>
      </w:pPr>
      <w:r>
        <w:rPr>
          <w:rFonts w:hint="cs"/>
          <w:rtl/>
        </w:rPr>
        <w:t>(ج) هنگام بلند شدن از رکوع.</w:t>
      </w:r>
    </w:p>
    <w:p w:rsidR="00AA5D09" w:rsidRDefault="00AA5D09" w:rsidP="00C236A1">
      <w:pPr>
        <w:pStyle w:val="a3"/>
        <w:rPr>
          <w:rtl/>
        </w:rPr>
      </w:pPr>
      <w:r>
        <w:rPr>
          <w:rFonts w:hint="cs"/>
          <w:rtl/>
        </w:rPr>
        <w:t>(ء) هنگام بلند شدن از تشهد اول.</w:t>
      </w:r>
    </w:p>
    <w:p w:rsidR="000C4898" w:rsidRDefault="00AA5D09" w:rsidP="00C236A1">
      <w:pPr>
        <w:pStyle w:val="a3"/>
        <w:rPr>
          <w:rtl/>
        </w:rPr>
      </w:pPr>
      <w:r>
        <w:rPr>
          <w:rFonts w:hint="cs"/>
          <w:rtl/>
        </w:rPr>
        <w:t>علی</w:t>
      </w:r>
      <w:r>
        <w:rPr>
          <w:rFonts w:cs="CTraditional Arabic" w:hint="cs"/>
          <w:sz w:val="26"/>
          <w:szCs w:val="26"/>
          <w:rtl/>
        </w:rPr>
        <w:t>س</w:t>
      </w:r>
      <w:r>
        <w:rPr>
          <w:rFonts w:hint="cs"/>
          <w:rtl/>
        </w:rPr>
        <w:t xml:space="preserve"> </w:t>
      </w:r>
      <w:r w:rsidR="000C4898">
        <w:rPr>
          <w:rFonts w:hint="cs"/>
          <w:rtl/>
        </w:rPr>
        <w:t>در توصیف نماز</w:t>
      </w:r>
      <w:r w:rsidR="00277019">
        <w:rPr>
          <w:rFonts w:hint="cs"/>
          <w:rtl/>
        </w:rPr>
        <w:t xml:space="preserve"> </w:t>
      </w:r>
      <w:r w:rsidR="000C4898">
        <w:rPr>
          <w:rFonts w:hint="cs"/>
          <w:rtl/>
        </w:rPr>
        <w:t>حضرت</w:t>
      </w:r>
      <w:r w:rsidR="000C4898">
        <w:rPr>
          <w:rFonts w:cs="CTraditional Arabic" w:hint="cs"/>
          <w:sz w:val="26"/>
          <w:szCs w:val="26"/>
          <w:rtl/>
        </w:rPr>
        <w:t>ص</w:t>
      </w:r>
      <w:r w:rsidR="00A217AB">
        <w:rPr>
          <w:rFonts w:hint="cs"/>
          <w:rtl/>
        </w:rPr>
        <w:t xml:space="preserve"> گوید: </w:t>
      </w:r>
      <w:r w:rsidR="00A217AB">
        <w:rPr>
          <w:rFonts w:cs="Traditional Arabic" w:hint="cs"/>
          <w:rtl/>
        </w:rPr>
        <w:t>«</w:t>
      </w:r>
      <w:r w:rsidR="000C4898">
        <w:rPr>
          <w:rFonts w:hint="cs"/>
          <w:rtl/>
        </w:rPr>
        <w:t>هرگاه رسول‌خدا</w:t>
      </w:r>
      <w:r w:rsidR="000C4898">
        <w:rPr>
          <w:rFonts w:cs="CTraditional Arabic" w:hint="cs"/>
          <w:sz w:val="26"/>
          <w:szCs w:val="26"/>
          <w:rtl/>
        </w:rPr>
        <w:t>ص</w:t>
      </w:r>
      <w:r w:rsidR="000C4898">
        <w:rPr>
          <w:rFonts w:hint="cs"/>
          <w:rtl/>
        </w:rPr>
        <w:t xml:space="preserve"> بعد از دو سجده بلند می‌شد</w:t>
      </w:r>
      <w:r w:rsidR="00F841C6">
        <w:rPr>
          <w:rFonts w:hint="cs"/>
          <w:rtl/>
        </w:rPr>
        <w:t xml:space="preserve"> دست‌ها</w:t>
      </w:r>
      <w:r w:rsidR="000C4898">
        <w:rPr>
          <w:rFonts w:hint="cs"/>
          <w:rtl/>
        </w:rPr>
        <w:t xml:space="preserve"> را تا مقابل شانه‌ها بلند می‌کرد و تکبیر</w:t>
      </w:r>
      <w:r w:rsidR="00853096">
        <w:rPr>
          <w:rFonts w:hint="cs"/>
          <w:rtl/>
        </w:rPr>
        <w:t xml:space="preserve"> می‌</w:t>
      </w:r>
      <w:r w:rsidR="000C4898">
        <w:rPr>
          <w:rFonts w:hint="cs"/>
          <w:rtl/>
        </w:rPr>
        <w:t>گفت</w:t>
      </w:r>
      <w:r w:rsidR="00A217AB">
        <w:rPr>
          <w:rFonts w:cs="Traditional Arabic" w:hint="cs"/>
          <w:rtl/>
        </w:rPr>
        <w:t>»</w:t>
      </w:r>
      <w:r w:rsidR="00A217AB">
        <w:rPr>
          <w:rFonts w:hint="cs"/>
          <w:rtl/>
        </w:rPr>
        <w:t>.</w:t>
      </w:r>
      <w:r w:rsidR="00C236A1">
        <w:rPr>
          <w:rFonts w:hint="cs"/>
          <w:rtl/>
        </w:rPr>
        <w:t xml:space="preserve"> </w:t>
      </w:r>
      <w:r w:rsidR="000C4898">
        <w:rPr>
          <w:rFonts w:hint="cs"/>
          <w:rtl/>
        </w:rPr>
        <w:t>(روایت از ابوداود و احمد و ترمذی)</w:t>
      </w:r>
      <w:r w:rsidR="00A217AB">
        <w:rPr>
          <w:rFonts w:hint="cs"/>
          <w:rtl/>
        </w:rPr>
        <w:t>.</w:t>
      </w:r>
    </w:p>
    <w:p w:rsidR="001348A4" w:rsidRDefault="001348A4" w:rsidP="00C236A1">
      <w:pPr>
        <w:pStyle w:val="a3"/>
        <w:rPr>
          <w:rtl/>
        </w:rPr>
      </w:pPr>
      <w:r>
        <w:rPr>
          <w:rFonts w:hint="cs"/>
          <w:rtl/>
        </w:rPr>
        <w:t>شوکانی گوید: بدانید که زن و مرد در این سنت شریکند، و دلیلی بر تفاوت میان آن دو در بلند کردن</w:t>
      </w:r>
      <w:r w:rsidR="00F841C6">
        <w:rPr>
          <w:rFonts w:hint="cs"/>
          <w:rtl/>
        </w:rPr>
        <w:t xml:space="preserve"> دست‌ها</w:t>
      </w:r>
      <w:r>
        <w:rPr>
          <w:rFonts w:hint="cs"/>
          <w:rtl/>
        </w:rPr>
        <w:t xml:space="preserve"> و مقدار آن وجود ندارد.</w:t>
      </w:r>
    </w:p>
    <w:p w:rsidR="00C236A1" w:rsidRDefault="00C236A1" w:rsidP="00C236A1">
      <w:pPr>
        <w:pStyle w:val="a3"/>
        <w:rPr>
          <w:rtl/>
        </w:rPr>
      </w:pPr>
    </w:p>
    <w:p w:rsidR="001348A4" w:rsidRPr="001348A4" w:rsidRDefault="00377CF7" w:rsidP="00A33ECE">
      <w:pPr>
        <w:pStyle w:val="a0"/>
        <w:rPr>
          <w:rtl/>
        </w:rPr>
      </w:pPr>
      <w:bookmarkStart w:id="762" w:name="_Toc262411687"/>
      <w:bookmarkStart w:id="763" w:name="_Toc340599255"/>
      <w:bookmarkStart w:id="764" w:name="_Toc408538730"/>
      <w:r>
        <w:rPr>
          <w:rFonts w:hint="cs"/>
          <w:rtl/>
        </w:rPr>
        <w:t>2-</w:t>
      </w:r>
      <w:r w:rsidR="001348A4">
        <w:rPr>
          <w:rFonts w:hint="cs"/>
          <w:rtl/>
        </w:rPr>
        <w:t xml:space="preserve"> گذاشتن دست راست بر چپ:</w:t>
      </w:r>
      <w:bookmarkEnd w:id="762"/>
      <w:bookmarkEnd w:id="763"/>
      <w:bookmarkEnd w:id="764"/>
    </w:p>
    <w:p w:rsidR="00BD5D8B" w:rsidRDefault="002830E4" w:rsidP="00C236A1">
      <w:pPr>
        <w:pStyle w:val="a3"/>
        <w:rPr>
          <w:rtl/>
        </w:rPr>
      </w:pPr>
      <w:r>
        <w:rPr>
          <w:rFonts w:hint="cs"/>
          <w:rtl/>
        </w:rPr>
        <w:t>گذاشت دست راست بر دست چپ در نماز سنت است. از جابر</w:t>
      </w:r>
      <w:r>
        <w:rPr>
          <w:rFonts w:cs="CTraditional Arabic" w:hint="cs"/>
          <w:sz w:val="26"/>
          <w:szCs w:val="26"/>
          <w:rtl/>
        </w:rPr>
        <w:t>س</w:t>
      </w:r>
      <w:r>
        <w:rPr>
          <w:rFonts w:hint="cs"/>
          <w:rtl/>
        </w:rPr>
        <w:t xml:space="preserve"> </w:t>
      </w:r>
      <w:r w:rsidR="00A217AB">
        <w:rPr>
          <w:rFonts w:hint="cs"/>
          <w:rtl/>
        </w:rPr>
        <w:t xml:space="preserve">روایت شده </w:t>
      </w:r>
      <w:r w:rsidR="00A217AB">
        <w:rPr>
          <w:rFonts w:cs="Traditional Arabic" w:hint="cs"/>
          <w:rtl/>
        </w:rPr>
        <w:t>«</w:t>
      </w:r>
      <w:r w:rsidR="00BD5D8B">
        <w:rPr>
          <w:rFonts w:hint="cs"/>
          <w:rtl/>
        </w:rPr>
        <w:t>رسول خدا</w:t>
      </w:r>
      <w:r w:rsidR="00BD5D8B">
        <w:rPr>
          <w:rFonts w:cs="CTraditional Arabic" w:hint="cs"/>
          <w:sz w:val="26"/>
          <w:szCs w:val="26"/>
          <w:rtl/>
        </w:rPr>
        <w:t>ص</w:t>
      </w:r>
      <w:r w:rsidR="00BD5D8B">
        <w:rPr>
          <w:rFonts w:hint="cs"/>
          <w:rtl/>
        </w:rPr>
        <w:t xml:space="preserve"> از کنار مردی که نماز می</w:t>
      </w:r>
      <w:r w:rsidR="00A217AB">
        <w:rPr>
          <w:rFonts w:hint="eastAsia"/>
          <w:rtl/>
        </w:rPr>
        <w:t>‌</w:t>
      </w:r>
      <w:r w:rsidR="00BD5D8B">
        <w:rPr>
          <w:rFonts w:hint="cs"/>
          <w:rtl/>
        </w:rPr>
        <w:t>خواند، عبور کرد، در حالی که او دست چپ را بر دست راست نهاده بود. آن حضرت</w:t>
      </w:r>
      <w:r w:rsidR="00F841C6">
        <w:rPr>
          <w:rFonts w:hint="cs"/>
          <w:rtl/>
        </w:rPr>
        <w:t xml:space="preserve"> دست‌ها</w:t>
      </w:r>
      <w:r w:rsidR="00BD5D8B">
        <w:rPr>
          <w:rFonts w:hint="cs"/>
          <w:rtl/>
        </w:rPr>
        <w:t>ی وی را از هم جدا و سپس دست راست او را بر دست چپش گذاشت</w:t>
      </w:r>
      <w:r w:rsidR="00A217AB">
        <w:rPr>
          <w:rFonts w:cs="Traditional Arabic" w:hint="cs"/>
          <w:rtl/>
        </w:rPr>
        <w:t>»</w:t>
      </w:r>
      <w:r w:rsidR="00A217AB">
        <w:rPr>
          <w:rFonts w:hint="cs"/>
          <w:rtl/>
        </w:rPr>
        <w:t xml:space="preserve">. </w:t>
      </w:r>
      <w:r w:rsidR="00BD5D8B">
        <w:rPr>
          <w:rFonts w:hint="cs"/>
          <w:rtl/>
        </w:rPr>
        <w:t>(روایت از احمد)</w:t>
      </w:r>
      <w:r w:rsidR="00A217AB">
        <w:rPr>
          <w:rFonts w:hint="cs"/>
          <w:rtl/>
        </w:rPr>
        <w:t>.</w:t>
      </w:r>
    </w:p>
    <w:p w:rsidR="0019384C" w:rsidRDefault="0019384C" w:rsidP="00C236A1">
      <w:pPr>
        <w:pStyle w:val="a3"/>
        <w:rPr>
          <w:rtl/>
        </w:rPr>
      </w:pPr>
      <w:r>
        <w:rPr>
          <w:rFonts w:hint="cs"/>
          <w:rtl/>
        </w:rPr>
        <w:t>خلافی در این</w:t>
      </w:r>
      <w:r w:rsidR="00A217AB">
        <w:rPr>
          <w:rFonts w:hint="cs"/>
          <w:rtl/>
        </w:rPr>
        <w:t xml:space="preserve"> نیست و این قول جمهور صحابه و ت</w:t>
      </w:r>
      <w:r>
        <w:rPr>
          <w:rFonts w:hint="cs"/>
          <w:rtl/>
        </w:rPr>
        <w:t>ابعین است.</w:t>
      </w:r>
    </w:p>
    <w:p w:rsidR="009A4E83" w:rsidRPr="001348A4" w:rsidRDefault="00BD5D8B" w:rsidP="00A33ECE">
      <w:pPr>
        <w:pStyle w:val="a0"/>
        <w:rPr>
          <w:rtl/>
        </w:rPr>
      </w:pPr>
      <w:r>
        <w:rPr>
          <w:rFonts w:hint="cs"/>
          <w:rtl/>
        </w:rPr>
        <w:t xml:space="preserve"> </w:t>
      </w:r>
      <w:bookmarkStart w:id="765" w:name="_Toc262411688"/>
      <w:bookmarkStart w:id="766" w:name="_Toc340599256"/>
      <w:bookmarkStart w:id="767" w:name="_Toc408538731"/>
      <w:r w:rsidR="00377CF7">
        <w:rPr>
          <w:rFonts w:hint="cs"/>
          <w:rtl/>
        </w:rPr>
        <w:t>3-</w:t>
      </w:r>
      <w:r w:rsidR="009A4E83">
        <w:rPr>
          <w:rFonts w:hint="cs"/>
          <w:rtl/>
        </w:rPr>
        <w:t xml:space="preserve"> محل نهادن دست:</w:t>
      </w:r>
      <w:bookmarkEnd w:id="765"/>
      <w:bookmarkEnd w:id="766"/>
      <w:bookmarkEnd w:id="767"/>
    </w:p>
    <w:p w:rsidR="00AA5D09" w:rsidRDefault="005D5698" w:rsidP="00C236A1">
      <w:pPr>
        <w:pStyle w:val="a3"/>
        <w:rPr>
          <w:rtl/>
        </w:rPr>
      </w:pPr>
      <w:r>
        <w:rPr>
          <w:rFonts w:hint="cs"/>
          <w:rtl/>
        </w:rPr>
        <w:t>علمای حنیفه گویند: محل نهادن</w:t>
      </w:r>
      <w:r w:rsidR="00F841C6">
        <w:rPr>
          <w:rFonts w:hint="cs"/>
          <w:rtl/>
        </w:rPr>
        <w:t xml:space="preserve"> دست‌ها</w:t>
      </w:r>
      <w:r>
        <w:rPr>
          <w:rFonts w:hint="cs"/>
          <w:rtl/>
        </w:rPr>
        <w:t xml:space="preserve"> زیر ناف است.</w:t>
      </w:r>
    </w:p>
    <w:p w:rsidR="005D5698" w:rsidRDefault="00C6791D" w:rsidP="00C236A1">
      <w:pPr>
        <w:pStyle w:val="a3"/>
        <w:rPr>
          <w:rtl/>
        </w:rPr>
      </w:pPr>
      <w:r>
        <w:rPr>
          <w:rFonts w:hint="cs"/>
          <w:rtl/>
        </w:rPr>
        <w:t>علمای شافعیه گویند: محل نهادن</w:t>
      </w:r>
      <w:r w:rsidR="00F841C6">
        <w:rPr>
          <w:rFonts w:hint="cs"/>
          <w:rtl/>
        </w:rPr>
        <w:t xml:space="preserve"> دست‌ها</w:t>
      </w:r>
      <w:r>
        <w:rPr>
          <w:rFonts w:hint="cs"/>
          <w:rtl/>
        </w:rPr>
        <w:t xml:space="preserve"> زیر قفسة سینه است در نزد امام احمد: هر دو محل مساویند و تفاوتی ندارند.</w:t>
      </w:r>
    </w:p>
    <w:p w:rsidR="00251217" w:rsidRDefault="00C6791D" w:rsidP="00C236A1">
      <w:pPr>
        <w:pStyle w:val="a3"/>
        <w:rPr>
          <w:rtl/>
        </w:rPr>
      </w:pPr>
      <w:r>
        <w:rPr>
          <w:rFonts w:hint="cs"/>
          <w:rtl/>
        </w:rPr>
        <w:t>ولی در بعضی از روایات نقل شده که رسول‌خدا</w:t>
      </w:r>
      <w:r>
        <w:rPr>
          <w:rFonts w:cs="CTraditional Arabic" w:hint="cs"/>
          <w:sz w:val="26"/>
          <w:szCs w:val="26"/>
          <w:rtl/>
        </w:rPr>
        <w:t>ص</w:t>
      </w:r>
      <w:r>
        <w:rPr>
          <w:rFonts w:hint="cs"/>
          <w:rtl/>
        </w:rPr>
        <w:t xml:space="preserve"> دست راست را بر چپ نهاده و بر قفس</w:t>
      </w:r>
      <w:r w:rsidR="00C236A1">
        <w:rPr>
          <w:rFonts w:hint="cs"/>
          <w:rtl/>
        </w:rPr>
        <w:t>ۀ</w:t>
      </w:r>
      <w:r>
        <w:rPr>
          <w:rFonts w:hint="cs"/>
          <w:rtl/>
        </w:rPr>
        <w:t xml:space="preserve"> سینه قرار </w:t>
      </w:r>
      <w:r w:rsidR="00E44293">
        <w:rPr>
          <w:rFonts w:hint="cs"/>
          <w:rtl/>
        </w:rPr>
        <w:t xml:space="preserve">می‌داد، </w:t>
      </w:r>
      <w:r w:rsidR="00A217AB">
        <w:rPr>
          <w:rFonts w:hint="cs"/>
          <w:rtl/>
        </w:rPr>
        <w:t xml:space="preserve">از هلب طائی نقل است که گوید: </w:t>
      </w:r>
      <w:r w:rsidR="00A217AB">
        <w:rPr>
          <w:rFonts w:cs="Traditional Arabic" w:hint="cs"/>
          <w:rtl/>
        </w:rPr>
        <w:t>«</w:t>
      </w:r>
      <w:r w:rsidR="00251217">
        <w:rPr>
          <w:rFonts w:hint="cs"/>
          <w:rtl/>
        </w:rPr>
        <w:t>رسول‌خدا</w:t>
      </w:r>
      <w:r w:rsidR="00251217">
        <w:rPr>
          <w:rFonts w:cs="CTraditional Arabic" w:hint="cs"/>
          <w:sz w:val="26"/>
          <w:szCs w:val="26"/>
          <w:rtl/>
        </w:rPr>
        <w:t>ص</w:t>
      </w:r>
      <w:r w:rsidR="00251217">
        <w:rPr>
          <w:rFonts w:hint="cs"/>
          <w:rtl/>
        </w:rPr>
        <w:t xml:space="preserve"> را در نماز دیدم که دست راست را بر چپ گذاشته و بر قفس</w:t>
      </w:r>
      <w:r w:rsidR="00C236A1">
        <w:rPr>
          <w:rFonts w:hint="cs"/>
          <w:rtl/>
        </w:rPr>
        <w:t>ۀ</w:t>
      </w:r>
      <w:r w:rsidR="00251217">
        <w:rPr>
          <w:rFonts w:hint="cs"/>
          <w:rtl/>
        </w:rPr>
        <w:t xml:space="preserve"> سینه قرار داده بود</w:t>
      </w:r>
      <w:r w:rsidR="00A217AB">
        <w:rPr>
          <w:rFonts w:cs="Traditional Arabic" w:hint="cs"/>
          <w:rtl/>
        </w:rPr>
        <w:t>»</w:t>
      </w:r>
      <w:r w:rsidR="00A217AB">
        <w:rPr>
          <w:rFonts w:hint="cs"/>
          <w:rtl/>
        </w:rPr>
        <w:t>.</w:t>
      </w:r>
      <w:r w:rsidR="00C236A1">
        <w:rPr>
          <w:rFonts w:hint="cs"/>
          <w:rtl/>
        </w:rPr>
        <w:t xml:space="preserve"> </w:t>
      </w:r>
      <w:r w:rsidR="00251217">
        <w:rPr>
          <w:rFonts w:hint="cs"/>
          <w:rtl/>
        </w:rPr>
        <w:t>(روایت از احمد و ترمذی)</w:t>
      </w:r>
      <w:r w:rsidR="00A217AB">
        <w:rPr>
          <w:rFonts w:hint="cs"/>
          <w:rtl/>
        </w:rPr>
        <w:t>.</w:t>
      </w:r>
    </w:p>
    <w:p w:rsidR="0012318B" w:rsidRPr="0012318B" w:rsidRDefault="00377CF7" w:rsidP="00A33ECE">
      <w:pPr>
        <w:pStyle w:val="a0"/>
        <w:rPr>
          <w:rtl/>
        </w:rPr>
      </w:pPr>
      <w:bookmarkStart w:id="768" w:name="_Toc262411689"/>
      <w:bookmarkStart w:id="769" w:name="_Toc340599257"/>
      <w:bookmarkStart w:id="770" w:name="_Toc408538732"/>
      <w:r>
        <w:rPr>
          <w:rFonts w:hint="cs"/>
          <w:rtl/>
        </w:rPr>
        <w:t>4-</w:t>
      </w:r>
      <w:r w:rsidR="0012318B">
        <w:rPr>
          <w:rFonts w:hint="cs"/>
          <w:rtl/>
        </w:rPr>
        <w:t xml:space="preserve"> دعای افتتاح:</w:t>
      </w:r>
      <w:bookmarkEnd w:id="768"/>
      <w:bookmarkEnd w:id="769"/>
      <w:bookmarkEnd w:id="770"/>
    </w:p>
    <w:p w:rsidR="00B52F5D" w:rsidRDefault="00DD2196" w:rsidP="00C236A1">
      <w:pPr>
        <w:pStyle w:val="a3"/>
        <w:rPr>
          <w:rtl/>
        </w:rPr>
      </w:pPr>
      <w:r>
        <w:rPr>
          <w:rFonts w:hint="cs"/>
          <w:rtl/>
        </w:rPr>
        <w:t>سنت است نمازگزار با یکی از دعاهای حضرت</w:t>
      </w:r>
      <w:r>
        <w:rPr>
          <w:rFonts w:cs="CTraditional Arabic" w:hint="cs"/>
          <w:sz w:val="26"/>
          <w:szCs w:val="26"/>
          <w:rtl/>
        </w:rPr>
        <w:t>ص</w:t>
      </w:r>
      <w:r>
        <w:rPr>
          <w:rFonts w:hint="cs"/>
          <w:rtl/>
        </w:rPr>
        <w:t xml:space="preserve"> نماز را بعد از تکبیر و قبل از قرائت فاتحه آغاز نماید. در حدیث نافع بن‌جبیر بن‌مطعم آمده است: شنیدم رسول‌خدا</w:t>
      </w:r>
      <w:r>
        <w:rPr>
          <w:rFonts w:cs="CTraditional Arabic" w:hint="cs"/>
          <w:sz w:val="26"/>
          <w:szCs w:val="26"/>
          <w:rtl/>
        </w:rPr>
        <w:t>ص</w:t>
      </w:r>
      <w:r>
        <w:rPr>
          <w:rFonts w:hint="cs"/>
          <w:rtl/>
        </w:rPr>
        <w:t xml:space="preserve"> در افتتاح نماز سنت می‌گفت</w:t>
      </w:r>
      <w:r w:rsidR="00D207CD">
        <w:rPr>
          <w:rFonts w:hint="cs"/>
          <w:rtl/>
        </w:rPr>
        <w:t xml:space="preserve">: </w:t>
      </w:r>
      <w:r w:rsidR="00D207CD" w:rsidRPr="00960CB7">
        <w:rPr>
          <w:rFonts w:cs="B Badr" w:hint="cs"/>
          <w:rtl/>
        </w:rPr>
        <w:t>«</w:t>
      </w:r>
      <w:r w:rsidR="00A217AB" w:rsidRPr="00960CB7">
        <w:rPr>
          <w:rStyle w:val="Char1"/>
          <w:rFonts w:hint="eastAsia"/>
          <w:rtl/>
        </w:rPr>
        <w:t>اللَّهُ</w:t>
      </w:r>
      <w:r w:rsidR="00A217AB" w:rsidRPr="00960CB7">
        <w:rPr>
          <w:rStyle w:val="Char1"/>
          <w:rtl/>
        </w:rPr>
        <w:t xml:space="preserve"> </w:t>
      </w:r>
      <w:r w:rsidR="00A217AB" w:rsidRPr="00960CB7">
        <w:rPr>
          <w:rStyle w:val="Char1"/>
          <w:rFonts w:hint="eastAsia"/>
          <w:rtl/>
        </w:rPr>
        <w:t>أَكْبَرُ</w:t>
      </w:r>
      <w:r w:rsidR="00A217AB" w:rsidRPr="00960CB7">
        <w:rPr>
          <w:rStyle w:val="Char1"/>
          <w:rtl/>
        </w:rPr>
        <w:t xml:space="preserve"> </w:t>
      </w:r>
      <w:r w:rsidR="00A217AB" w:rsidRPr="00960CB7">
        <w:rPr>
          <w:rStyle w:val="Char1"/>
          <w:rFonts w:hint="eastAsia"/>
          <w:rtl/>
        </w:rPr>
        <w:t>كَبِيراً</w:t>
      </w:r>
      <w:r w:rsidR="00D207CD">
        <w:rPr>
          <w:rFonts w:hint="cs"/>
          <w:rtl/>
        </w:rPr>
        <w:t>، سه مرتبه و</w:t>
      </w:r>
      <w:r>
        <w:rPr>
          <w:rFonts w:hint="cs"/>
          <w:rtl/>
        </w:rPr>
        <w:t xml:space="preserve"> </w:t>
      </w:r>
      <w:r w:rsidR="00A217AB" w:rsidRPr="00960CB7">
        <w:rPr>
          <w:rStyle w:val="Char1"/>
          <w:rFonts w:hint="eastAsia"/>
          <w:rtl/>
        </w:rPr>
        <w:t>وَالْحَمْدُ</w:t>
      </w:r>
      <w:r w:rsidR="00A217AB" w:rsidRPr="00960CB7">
        <w:rPr>
          <w:rStyle w:val="Char1"/>
          <w:rtl/>
        </w:rPr>
        <w:t xml:space="preserve"> </w:t>
      </w:r>
      <w:r w:rsidR="00A217AB" w:rsidRPr="00960CB7">
        <w:rPr>
          <w:rStyle w:val="Char1"/>
          <w:rFonts w:hint="eastAsia"/>
          <w:rtl/>
        </w:rPr>
        <w:t>لِلَّهِ</w:t>
      </w:r>
      <w:r w:rsidR="00A217AB" w:rsidRPr="00960CB7">
        <w:rPr>
          <w:rStyle w:val="Char1"/>
          <w:rtl/>
        </w:rPr>
        <w:t xml:space="preserve"> </w:t>
      </w:r>
      <w:r w:rsidR="00A217AB" w:rsidRPr="00960CB7">
        <w:rPr>
          <w:rStyle w:val="Char1"/>
          <w:rFonts w:hint="eastAsia"/>
          <w:rtl/>
        </w:rPr>
        <w:t>كَثِيراً</w:t>
      </w:r>
      <w:r w:rsidR="00D207CD" w:rsidRPr="00D207CD">
        <w:rPr>
          <w:rFonts w:hint="cs"/>
          <w:rtl/>
        </w:rPr>
        <w:t>، سه مرتبه</w:t>
      </w:r>
      <w:r w:rsidR="00D207CD">
        <w:rPr>
          <w:rFonts w:cs="B Badr" w:hint="cs"/>
          <w:b/>
          <w:bCs/>
          <w:sz w:val="32"/>
          <w:szCs w:val="32"/>
          <w:rtl/>
        </w:rPr>
        <w:t xml:space="preserve"> </w:t>
      </w:r>
      <w:r w:rsidR="00A217AB" w:rsidRPr="00960CB7">
        <w:rPr>
          <w:rStyle w:val="Char1"/>
          <w:rFonts w:hint="eastAsia"/>
          <w:rtl/>
        </w:rPr>
        <w:t>وَسَبْحَانَ</w:t>
      </w:r>
      <w:r w:rsidR="00A217AB" w:rsidRPr="00960CB7">
        <w:rPr>
          <w:rStyle w:val="Char1"/>
          <w:rtl/>
        </w:rPr>
        <w:t xml:space="preserve"> </w:t>
      </w:r>
      <w:r w:rsidR="00A217AB" w:rsidRPr="00960CB7">
        <w:rPr>
          <w:rStyle w:val="Char1"/>
          <w:rFonts w:hint="eastAsia"/>
          <w:rtl/>
        </w:rPr>
        <w:t>اللَّهِ</w:t>
      </w:r>
      <w:r w:rsidR="00A217AB" w:rsidRPr="00960CB7">
        <w:rPr>
          <w:rStyle w:val="Char1"/>
          <w:rtl/>
        </w:rPr>
        <w:t xml:space="preserve"> </w:t>
      </w:r>
      <w:r w:rsidR="00A217AB" w:rsidRPr="00960CB7">
        <w:rPr>
          <w:rStyle w:val="Char1"/>
          <w:rFonts w:hint="eastAsia"/>
          <w:rtl/>
        </w:rPr>
        <w:t>بُكْرَةً</w:t>
      </w:r>
      <w:r w:rsidR="00A217AB" w:rsidRPr="00960CB7">
        <w:rPr>
          <w:rStyle w:val="Char1"/>
          <w:rtl/>
        </w:rPr>
        <w:t xml:space="preserve"> </w:t>
      </w:r>
      <w:r w:rsidR="00A217AB" w:rsidRPr="00960CB7">
        <w:rPr>
          <w:rStyle w:val="Char1"/>
          <w:rFonts w:hint="eastAsia"/>
          <w:rtl/>
        </w:rPr>
        <w:t>وَأَصِيلاً</w:t>
      </w:r>
      <w:r w:rsidR="00D207CD" w:rsidRPr="00D207CD">
        <w:rPr>
          <w:rFonts w:hint="cs"/>
          <w:rtl/>
        </w:rPr>
        <w:t>، سه مرتبه.</w:t>
      </w:r>
      <w:r w:rsidR="00D207CD">
        <w:rPr>
          <w:rFonts w:cs="B Badr" w:hint="cs"/>
          <w:b/>
          <w:bCs/>
          <w:sz w:val="32"/>
          <w:szCs w:val="32"/>
          <w:rtl/>
        </w:rPr>
        <w:t xml:space="preserve"> </w:t>
      </w:r>
      <w:r w:rsidR="00A217AB" w:rsidRPr="00960CB7">
        <w:rPr>
          <w:rStyle w:val="Char1"/>
          <w:rFonts w:hint="eastAsia"/>
          <w:rtl/>
        </w:rPr>
        <w:t>اللَّهُمَّ</w:t>
      </w:r>
      <w:r w:rsidR="00A217AB" w:rsidRPr="00960CB7">
        <w:rPr>
          <w:rStyle w:val="Char1"/>
          <w:rtl/>
        </w:rPr>
        <w:t xml:space="preserve"> </w:t>
      </w:r>
      <w:r w:rsidR="00A217AB" w:rsidRPr="00960CB7">
        <w:rPr>
          <w:rStyle w:val="Char1"/>
          <w:rFonts w:hint="eastAsia"/>
          <w:rtl/>
        </w:rPr>
        <w:t>إِنِّى</w:t>
      </w:r>
      <w:r w:rsidR="00A217AB" w:rsidRPr="00960CB7">
        <w:rPr>
          <w:rStyle w:val="Char1"/>
          <w:rtl/>
        </w:rPr>
        <w:t xml:space="preserve"> </w:t>
      </w:r>
      <w:r w:rsidR="00A217AB" w:rsidRPr="00960CB7">
        <w:rPr>
          <w:rStyle w:val="Char1"/>
          <w:rFonts w:hint="eastAsia"/>
          <w:rtl/>
        </w:rPr>
        <w:t>أَعْوذُ</w:t>
      </w:r>
      <w:r w:rsidR="00A217AB" w:rsidRPr="00960CB7">
        <w:rPr>
          <w:rStyle w:val="Char1"/>
          <w:rtl/>
        </w:rPr>
        <w:t xml:space="preserve"> </w:t>
      </w:r>
      <w:r w:rsidR="00A217AB" w:rsidRPr="00960CB7">
        <w:rPr>
          <w:rStyle w:val="Char1"/>
          <w:rFonts w:hint="eastAsia"/>
          <w:rtl/>
        </w:rPr>
        <w:t>بِكَ</w:t>
      </w:r>
      <w:r w:rsidR="00A217AB" w:rsidRPr="00960CB7">
        <w:rPr>
          <w:rStyle w:val="Char1"/>
          <w:rtl/>
        </w:rPr>
        <w:t xml:space="preserve"> </w:t>
      </w:r>
      <w:r w:rsidR="00A217AB" w:rsidRPr="00960CB7">
        <w:rPr>
          <w:rStyle w:val="Char1"/>
          <w:rFonts w:hint="eastAsia"/>
          <w:rtl/>
        </w:rPr>
        <w:t>مِنَ</w:t>
      </w:r>
      <w:r w:rsidR="00A217AB" w:rsidRPr="00960CB7">
        <w:rPr>
          <w:rStyle w:val="Char1"/>
          <w:rtl/>
        </w:rPr>
        <w:t xml:space="preserve"> </w:t>
      </w:r>
      <w:r w:rsidR="00A217AB" w:rsidRPr="00960CB7">
        <w:rPr>
          <w:rStyle w:val="Char1"/>
          <w:rFonts w:hint="eastAsia"/>
          <w:rtl/>
        </w:rPr>
        <w:t>الشَّيْطَانِ</w:t>
      </w:r>
      <w:r w:rsidR="00A217AB" w:rsidRPr="00960CB7">
        <w:rPr>
          <w:rStyle w:val="Char1"/>
          <w:rtl/>
        </w:rPr>
        <w:t xml:space="preserve"> </w:t>
      </w:r>
      <w:r w:rsidR="00A217AB" w:rsidRPr="00960CB7">
        <w:rPr>
          <w:rStyle w:val="Char1"/>
          <w:rFonts w:hint="eastAsia"/>
          <w:rtl/>
        </w:rPr>
        <w:t>الرَّجِيمِ</w:t>
      </w:r>
      <w:r w:rsidR="00A217AB" w:rsidRPr="00960CB7">
        <w:rPr>
          <w:rStyle w:val="Char1"/>
          <w:rtl/>
        </w:rPr>
        <w:t xml:space="preserve"> </w:t>
      </w:r>
      <w:r w:rsidR="00A217AB" w:rsidRPr="00960CB7">
        <w:rPr>
          <w:rStyle w:val="Char1"/>
          <w:rFonts w:hint="eastAsia"/>
          <w:rtl/>
        </w:rPr>
        <w:t>مِنْ</w:t>
      </w:r>
      <w:r w:rsidR="00A217AB" w:rsidRPr="00960CB7">
        <w:rPr>
          <w:rStyle w:val="Char1"/>
          <w:rtl/>
        </w:rPr>
        <w:t xml:space="preserve"> </w:t>
      </w:r>
      <w:r w:rsidR="00A217AB" w:rsidRPr="00960CB7">
        <w:rPr>
          <w:rStyle w:val="Char1"/>
          <w:rFonts w:hint="eastAsia"/>
          <w:rtl/>
        </w:rPr>
        <w:t>هَمْزِهِ</w:t>
      </w:r>
      <w:r w:rsidR="00A217AB" w:rsidRPr="00960CB7">
        <w:rPr>
          <w:rStyle w:val="Char1"/>
          <w:rtl/>
        </w:rPr>
        <w:t xml:space="preserve"> </w:t>
      </w:r>
      <w:r w:rsidR="00A217AB" w:rsidRPr="00960CB7">
        <w:rPr>
          <w:rStyle w:val="Char1"/>
          <w:rFonts w:hint="eastAsia"/>
          <w:rtl/>
        </w:rPr>
        <w:t>وَنَفْثِهِ</w:t>
      </w:r>
      <w:r w:rsidR="00A217AB" w:rsidRPr="00960CB7">
        <w:rPr>
          <w:rStyle w:val="Char1"/>
          <w:rtl/>
        </w:rPr>
        <w:t xml:space="preserve"> </w:t>
      </w:r>
      <w:r w:rsidR="00A217AB" w:rsidRPr="00960CB7">
        <w:rPr>
          <w:rStyle w:val="Char1"/>
          <w:rFonts w:hint="eastAsia"/>
          <w:rtl/>
        </w:rPr>
        <w:t>وَنَفْخِهِ</w:t>
      </w:r>
      <w:r w:rsidR="00D207CD" w:rsidRPr="00960CB7">
        <w:rPr>
          <w:rFonts w:cs="B Badr" w:hint="cs"/>
          <w:rtl/>
        </w:rPr>
        <w:t>»</w:t>
      </w:r>
      <w:r w:rsidR="00050018">
        <w:rPr>
          <w:rFonts w:hint="cs"/>
          <w:rtl/>
        </w:rPr>
        <w:t xml:space="preserve">، عرض کردم: ای رسول خدا همز </w:t>
      </w:r>
      <w:r w:rsidR="00A217AB">
        <w:rPr>
          <w:rFonts w:hint="cs"/>
          <w:rtl/>
        </w:rPr>
        <w:t xml:space="preserve">و نفث و نفخ شیطان چیست؟ فرمود: </w:t>
      </w:r>
      <w:r w:rsidR="00A217AB">
        <w:rPr>
          <w:rFonts w:cs="Traditional Arabic" w:hint="cs"/>
          <w:rtl/>
        </w:rPr>
        <w:t>«</w:t>
      </w:r>
      <w:r w:rsidR="00050018">
        <w:rPr>
          <w:rFonts w:hint="cs"/>
          <w:rtl/>
        </w:rPr>
        <w:t>همز شیطان مرگ ناگهانی است، و نفخ آن، کبر و غرور و نفث شیطان، شعر است</w:t>
      </w:r>
      <w:r w:rsidR="00A217AB">
        <w:rPr>
          <w:rFonts w:cs="Traditional Arabic" w:hint="cs"/>
          <w:rtl/>
        </w:rPr>
        <w:t>»</w:t>
      </w:r>
      <w:r w:rsidR="00A217AB">
        <w:rPr>
          <w:rFonts w:hint="cs"/>
          <w:rtl/>
        </w:rPr>
        <w:t>.</w:t>
      </w:r>
      <w:r w:rsidR="00C236A1">
        <w:rPr>
          <w:rFonts w:hint="cs"/>
          <w:rtl/>
        </w:rPr>
        <w:t xml:space="preserve"> </w:t>
      </w:r>
      <w:r w:rsidR="00050018">
        <w:rPr>
          <w:rFonts w:hint="cs"/>
          <w:rtl/>
        </w:rPr>
        <w:t>(روایت از احمد و ابوداود و ابن‌ماجه و ابن‌حبان)</w:t>
      </w:r>
      <w:r w:rsidR="00A217AB">
        <w:rPr>
          <w:rFonts w:hint="cs"/>
          <w:rtl/>
        </w:rPr>
        <w:t>.</w:t>
      </w:r>
    </w:p>
    <w:p w:rsidR="00CE31BF" w:rsidRPr="00CE31BF" w:rsidRDefault="00377CF7" w:rsidP="00A33ECE">
      <w:pPr>
        <w:pStyle w:val="a0"/>
        <w:rPr>
          <w:rtl/>
        </w:rPr>
      </w:pPr>
      <w:bookmarkStart w:id="771" w:name="_Toc262411690"/>
      <w:bookmarkStart w:id="772" w:name="_Toc340599258"/>
      <w:bookmarkStart w:id="773" w:name="_Toc408538733"/>
      <w:r>
        <w:rPr>
          <w:rFonts w:hint="cs"/>
          <w:rtl/>
        </w:rPr>
        <w:t xml:space="preserve">5- </w:t>
      </w:r>
      <w:r w:rsidR="00CE31BF">
        <w:rPr>
          <w:rFonts w:hint="cs"/>
          <w:rtl/>
        </w:rPr>
        <w:t>استعاذه:</w:t>
      </w:r>
      <w:bookmarkEnd w:id="771"/>
      <w:bookmarkEnd w:id="772"/>
      <w:bookmarkEnd w:id="773"/>
    </w:p>
    <w:p w:rsidR="00CE31BF" w:rsidRDefault="0060639C" w:rsidP="00C236A1">
      <w:pPr>
        <w:pStyle w:val="a3"/>
        <w:rPr>
          <w:rtl/>
        </w:rPr>
      </w:pPr>
      <w:r>
        <w:rPr>
          <w:rFonts w:hint="cs"/>
          <w:rtl/>
        </w:rPr>
        <w:t>رسول‌خدا</w:t>
      </w:r>
      <w:r>
        <w:rPr>
          <w:rFonts w:cs="CTraditional Arabic" w:hint="cs"/>
          <w:sz w:val="26"/>
          <w:szCs w:val="26"/>
          <w:rtl/>
        </w:rPr>
        <w:t>ص</w:t>
      </w:r>
      <w:r>
        <w:rPr>
          <w:rFonts w:hint="cs"/>
          <w:rtl/>
        </w:rPr>
        <w:t xml:space="preserve"> بعد از دعای افتتاح و قبل از فاتحه</w:t>
      </w:r>
      <w:r w:rsidR="00853096">
        <w:rPr>
          <w:rFonts w:hint="cs"/>
          <w:rtl/>
        </w:rPr>
        <w:t xml:space="preserve"> می‌</w:t>
      </w:r>
      <w:r>
        <w:rPr>
          <w:rFonts w:hint="cs"/>
          <w:rtl/>
        </w:rPr>
        <w:t xml:space="preserve">گفت: </w:t>
      </w:r>
      <w:r w:rsidR="00A217AB" w:rsidRPr="00960CB7">
        <w:rPr>
          <w:rStyle w:val="Char1"/>
          <w:rFonts w:hint="cs"/>
          <w:rtl/>
        </w:rPr>
        <w:t>«</w:t>
      </w:r>
      <w:r w:rsidR="00A217AB" w:rsidRPr="00960CB7">
        <w:rPr>
          <w:rStyle w:val="Char1"/>
          <w:rFonts w:hint="eastAsia"/>
          <w:rtl/>
        </w:rPr>
        <w:t>أَعْوذُ</w:t>
      </w:r>
      <w:r w:rsidR="00A217AB" w:rsidRPr="00960CB7">
        <w:rPr>
          <w:rStyle w:val="Char1"/>
          <w:rFonts w:hint="cs"/>
          <w:rtl/>
        </w:rPr>
        <w:t xml:space="preserve"> </w:t>
      </w:r>
      <w:r w:rsidRPr="00960CB7">
        <w:rPr>
          <w:rStyle w:val="Char1"/>
          <w:rFonts w:hint="cs"/>
          <w:rtl/>
        </w:rPr>
        <w:t>ب</w:t>
      </w:r>
      <w:r w:rsidR="00A217AB" w:rsidRPr="00960CB7">
        <w:rPr>
          <w:rStyle w:val="Char1"/>
          <w:rFonts w:hint="cs"/>
          <w:rtl/>
        </w:rPr>
        <w:t>ِ</w:t>
      </w:r>
      <w:r w:rsidRPr="00960CB7">
        <w:rPr>
          <w:rStyle w:val="Char1"/>
          <w:rFonts w:hint="cs"/>
          <w:rtl/>
        </w:rPr>
        <w:t>الله</w:t>
      </w:r>
      <w:r w:rsidR="00A217AB" w:rsidRPr="00960CB7">
        <w:rPr>
          <w:rStyle w:val="Char1"/>
          <w:rFonts w:hint="cs"/>
          <w:rtl/>
        </w:rPr>
        <w:t>ِ</w:t>
      </w:r>
      <w:r w:rsidRPr="00960CB7">
        <w:rPr>
          <w:rStyle w:val="Char1"/>
          <w:rFonts w:hint="cs"/>
          <w:rtl/>
        </w:rPr>
        <w:t xml:space="preserve"> </w:t>
      </w:r>
      <w:r w:rsidR="00A217AB" w:rsidRPr="00960CB7">
        <w:rPr>
          <w:rStyle w:val="Char1"/>
          <w:rFonts w:hint="eastAsia"/>
          <w:rtl/>
        </w:rPr>
        <w:t>مِنَ</w:t>
      </w:r>
      <w:r w:rsidR="00A217AB" w:rsidRPr="00960CB7">
        <w:rPr>
          <w:rStyle w:val="Char1"/>
          <w:rtl/>
        </w:rPr>
        <w:t xml:space="preserve"> </w:t>
      </w:r>
      <w:r w:rsidR="00A217AB" w:rsidRPr="00960CB7">
        <w:rPr>
          <w:rStyle w:val="Char1"/>
          <w:rFonts w:hint="eastAsia"/>
          <w:rtl/>
        </w:rPr>
        <w:t>الشَّيْطَانِ</w:t>
      </w:r>
      <w:r w:rsidR="00A217AB" w:rsidRPr="00960CB7">
        <w:rPr>
          <w:rStyle w:val="Char1"/>
          <w:rtl/>
        </w:rPr>
        <w:t xml:space="preserve"> </w:t>
      </w:r>
      <w:r w:rsidR="00A217AB" w:rsidRPr="00960CB7">
        <w:rPr>
          <w:rStyle w:val="Char1"/>
          <w:rFonts w:hint="eastAsia"/>
          <w:rtl/>
        </w:rPr>
        <w:t>الرَّجِيمِ</w:t>
      </w:r>
      <w:r w:rsidR="00A217AB" w:rsidRPr="00960CB7">
        <w:rPr>
          <w:rStyle w:val="Char1"/>
          <w:rFonts w:hint="cs"/>
          <w:rtl/>
        </w:rPr>
        <w:t>»</w:t>
      </w:r>
      <w:r w:rsidR="00C236A1">
        <w:rPr>
          <w:rStyle w:val="Char1"/>
          <w:rFonts w:hint="cs"/>
          <w:rtl/>
        </w:rPr>
        <w:t xml:space="preserve"> </w:t>
      </w:r>
      <w:r w:rsidR="00070CA8">
        <w:rPr>
          <w:rFonts w:hint="cs"/>
          <w:rtl/>
        </w:rPr>
        <w:t>(روایت از ابن‌منذر)</w:t>
      </w:r>
      <w:r w:rsidR="00A217AB">
        <w:rPr>
          <w:rFonts w:hint="cs"/>
          <w:rtl/>
        </w:rPr>
        <w:t>.</w:t>
      </w:r>
    </w:p>
    <w:p w:rsidR="00070CA8" w:rsidRDefault="001C2833" w:rsidP="00C236A1">
      <w:pPr>
        <w:pStyle w:val="a3"/>
        <w:rPr>
          <w:rtl/>
        </w:rPr>
      </w:pPr>
      <w:r>
        <w:rPr>
          <w:rFonts w:hint="cs"/>
          <w:rtl/>
        </w:rPr>
        <w:t>و استعاذه آهسته و فقط در رکعت اول گفته می‌شود.</w:t>
      </w:r>
    </w:p>
    <w:p w:rsidR="00920B07" w:rsidRPr="00CE31BF" w:rsidRDefault="00377CF7" w:rsidP="00A33ECE">
      <w:pPr>
        <w:pStyle w:val="a0"/>
        <w:rPr>
          <w:rtl/>
        </w:rPr>
      </w:pPr>
      <w:bookmarkStart w:id="774" w:name="_Toc262411691"/>
      <w:bookmarkStart w:id="775" w:name="_Toc340599259"/>
      <w:bookmarkStart w:id="776" w:name="_Toc408538734"/>
      <w:r>
        <w:rPr>
          <w:rFonts w:hint="cs"/>
          <w:rtl/>
        </w:rPr>
        <w:t>6-</w:t>
      </w:r>
      <w:r w:rsidR="00920B07">
        <w:rPr>
          <w:rFonts w:hint="cs"/>
          <w:rtl/>
        </w:rPr>
        <w:t xml:space="preserve"> آمین گفتن:</w:t>
      </w:r>
      <w:bookmarkEnd w:id="774"/>
      <w:bookmarkEnd w:id="775"/>
      <w:bookmarkEnd w:id="776"/>
    </w:p>
    <w:p w:rsidR="00920B07" w:rsidRDefault="00A06EA8" w:rsidP="00C236A1">
      <w:pPr>
        <w:pStyle w:val="a3"/>
        <w:rPr>
          <w:rtl/>
        </w:rPr>
      </w:pPr>
      <w:r>
        <w:rPr>
          <w:rFonts w:hint="cs"/>
          <w:rtl/>
        </w:rPr>
        <w:t>برای هر مسلمان اعم از امام و مأموم و منفرد سنت است بعد از خواندن سورة فاتحه در نمازهای جهری با صدای بلند و در نمازهای سری به صورت سری آمین بگوید.</w:t>
      </w:r>
    </w:p>
    <w:p w:rsidR="00055F2D" w:rsidRPr="00055F2D" w:rsidRDefault="00377CF7" w:rsidP="00A33ECE">
      <w:pPr>
        <w:pStyle w:val="a0"/>
        <w:rPr>
          <w:rtl/>
        </w:rPr>
      </w:pPr>
      <w:bookmarkStart w:id="777" w:name="_Toc262411692"/>
      <w:bookmarkStart w:id="778" w:name="_Toc340599260"/>
      <w:bookmarkStart w:id="779" w:name="_Toc408538735"/>
      <w:r>
        <w:rPr>
          <w:rFonts w:hint="cs"/>
          <w:rtl/>
        </w:rPr>
        <w:t>7-</w:t>
      </w:r>
      <w:r w:rsidR="00055F2D">
        <w:rPr>
          <w:rFonts w:hint="cs"/>
          <w:rtl/>
        </w:rPr>
        <w:t xml:space="preserve"> قرائت بعد از فاتحه:</w:t>
      </w:r>
      <w:bookmarkEnd w:id="777"/>
      <w:bookmarkEnd w:id="778"/>
      <w:bookmarkEnd w:id="779"/>
    </w:p>
    <w:p w:rsidR="00A06EA8" w:rsidRDefault="00E74B7E" w:rsidP="00C236A1">
      <w:pPr>
        <w:pStyle w:val="a3"/>
        <w:rPr>
          <w:rtl/>
        </w:rPr>
      </w:pPr>
      <w:r>
        <w:rPr>
          <w:rFonts w:hint="cs"/>
          <w:rtl/>
        </w:rPr>
        <w:t>سنت است بعد از خواندن فاتحه مقداری قرآن به شرح زیر در نمازهای پنجگانه بخواند:</w:t>
      </w:r>
    </w:p>
    <w:p w:rsidR="00E74B7E" w:rsidRDefault="00E74B7E" w:rsidP="00C236A1">
      <w:pPr>
        <w:pStyle w:val="a3"/>
        <w:rPr>
          <w:rtl/>
        </w:rPr>
      </w:pPr>
      <w:r>
        <w:rPr>
          <w:rFonts w:hint="cs"/>
          <w:rtl/>
        </w:rPr>
        <w:t>(أ) در</w:t>
      </w:r>
      <w:r w:rsidR="00A217AB">
        <w:rPr>
          <w:rFonts w:hint="cs"/>
          <w:rtl/>
        </w:rPr>
        <w:t xml:space="preserve"> </w:t>
      </w:r>
      <w:r>
        <w:rPr>
          <w:rFonts w:hint="cs"/>
          <w:rtl/>
        </w:rPr>
        <w:t>هر دو رکعت نماز صبح)</w:t>
      </w:r>
    </w:p>
    <w:p w:rsidR="00E74B7E" w:rsidRDefault="00E74B7E" w:rsidP="00C236A1">
      <w:pPr>
        <w:pStyle w:val="a3"/>
        <w:rPr>
          <w:rtl/>
        </w:rPr>
      </w:pPr>
      <w:r>
        <w:rPr>
          <w:rFonts w:hint="cs"/>
          <w:rtl/>
        </w:rPr>
        <w:t>(ب) در هر دو رکعت نماز جمعه.</w:t>
      </w:r>
    </w:p>
    <w:p w:rsidR="00E74B7E" w:rsidRDefault="00E74B7E" w:rsidP="00C236A1">
      <w:pPr>
        <w:pStyle w:val="a3"/>
        <w:rPr>
          <w:rtl/>
        </w:rPr>
      </w:pPr>
      <w:r>
        <w:rPr>
          <w:rFonts w:hint="cs"/>
          <w:rtl/>
        </w:rPr>
        <w:t>(ج) در دو رکعت اول نمازهای ظهر و عصر و مغرب عشاء.</w:t>
      </w:r>
    </w:p>
    <w:p w:rsidR="00D207CD" w:rsidRDefault="0070204A" w:rsidP="00C236A1">
      <w:pPr>
        <w:pStyle w:val="a3"/>
        <w:rPr>
          <w:rtl/>
        </w:rPr>
      </w:pPr>
      <w:r>
        <w:rPr>
          <w:rFonts w:hint="cs"/>
          <w:rtl/>
        </w:rPr>
        <w:t>ولی در دو رکعت آخر ظهر و عصر و عشاء و یک رکعت آخر مغرب تنها فاتحه را می‌خواند. طول دادن به رکعت اول صبح و سایر نمازها سنت است. عادت رسول‌خدا</w:t>
      </w:r>
      <w:r>
        <w:rPr>
          <w:rFonts w:cs="CTraditional Arabic" w:hint="cs"/>
          <w:sz w:val="26"/>
          <w:szCs w:val="26"/>
          <w:rtl/>
        </w:rPr>
        <w:t>ص</w:t>
      </w:r>
      <w:r>
        <w:rPr>
          <w:rFonts w:hint="cs"/>
          <w:rtl/>
        </w:rPr>
        <w:t xml:space="preserve"> بر این بود که: نماز صبح را بیشتر از سایر نمازها طول می‌داد. بدین خاطر که قرآن فجر مشهود بوده و خدا و ملائکه بر آن گواهی می‌دهند.</w:t>
      </w:r>
    </w:p>
    <w:p w:rsidR="0070204A" w:rsidRDefault="007E0532" w:rsidP="00C236A1">
      <w:pPr>
        <w:pStyle w:val="a3"/>
        <w:rPr>
          <w:rtl/>
        </w:rPr>
      </w:pPr>
      <w:r>
        <w:rPr>
          <w:rFonts w:hint="cs"/>
          <w:rtl/>
        </w:rPr>
        <w:t>گاهی رسول‌خدا</w:t>
      </w:r>
      <w:r>
        <w:rPr>
          <w:rFonts w:cs="CTraditional Arabic" w:hint="cs"/>
          <w:sz w:val="26"/>
          <w:szCs w:val="26"/>
          <w:rtl/>
        </w:rPr>
        <w:t>ص</w:t>
      </w:r>
      <w:r>
        <w:rPr>
          <w:rFonts w:hint="cs"/>
          <w:rtl/>
        </w:rPr>
        <w:t xml:space="preserve"> نماز ظهر را طول می‌داد تا حدی که ابوسعید خدری</w:t>
      </w:r>
      <w:r>
        <w:rPr>
          <w:rFonts w:cs="CTraditional Arabic" w:hint="cs"/>
          <w:sz w:val="26"/>
          <w:szCs w:val="26"/>
          <w:rtl/>
        </w:rPr>
        <w:t>س</w:t>
      </w:r>
      <w:r w:rsidR="00A217AB">
        <w:rPr>
          <w:rFonts w:hint="cs"/>
          <w:rtl/>
        </w:rPr>
        <w:t xml:space="preserve"> گوید: </w:t>
      </w:r>
      <w:r w:rsidR="00A217AB">
        <w:rPr>
          <w:rFonts w:cs="Traditional Arabic" w:hint="cs"/>
          <w:rtl/>
        </w:rPr>
        <w:t>«</w:t>
      </w:r>
      <w:r>
        <w:rPr>
          <w:rFonts w:hint="cs"/>
          <w:rtl/>
        </w:rPr>
        <w:t>گاهی اتفاق می‌افتاد اقام</w:t>
      </w:r>
      <w:r w:rsidR="00C236A1">
        <w:rPr>
          <w:rFonts w:hint="cs"/>
          <w:rtl/>
        </w:rPr>
        <w:t>ۀ</w:t>
      </w:r>
      <w:r>
        <w:rPr>
          <w:rFonts w:hint="cs"/>
          <w:rtl/>
        </w:rPr>
        <w:t xml:space="preserve"> نماز ظهر شروع می‌شد یکی برای قضای حاجت به طرف بقیع می‌رفت و قضای حاجت را انجام داده و به خانه</w:t>
      </w:r>
      <w:r>
        <w:rPr>
          <w:rFonts w:hint="eastAsia"/>
          <w:rtl/>
        </w:rPr>
        <w:t>‌اش بر می‌گشت و وضو می‌گرفت و بر اثر طولانی خواندن ظهر در رکعت اول به آن حضرت ملحق می‌شد</w:t>
      </w:r>
      <w:r w:rsidR="00A217AB">
        <w:rPr>
          <w:rFonts w:cs="Traditional Arabic" w:hint="cs"/>
          <w:rtl/>
        </w:rPr>
        <w:t>»</w:t>
      </w:r>
      <w:r w:rsidR="00A217AB">
        <w:rPr>
          <w:rFonts w:hint="eastAsia"/>
          <w:rtl/>
        </w:rPr>
        <w:t>.</w:t>
      </w:r>
      <w:r w:rsidR="00C236A1">
        <w:rPr>
          <w:rFonts w:hint="cs"/>
          <w:rtl/>
        </w:rPr>
        <w:t xml:space="preserve"> </w:t>
      </w:r>
      <w:r>
        <w:rPr>
          <w:rFonts w:hint="cs"/>
          <w:rtl/>
        </w:rPr>
        <w:t>(روایت از مسلم)</w:t>
      </w:r>
      <w:r w:rsidR="00A217AB">
        <w:rPr>
          <w:rFonts w:hint="cs"/>
          <w:rtl/>
        </w:rPr>
        <w:t>.</w:t>
      </w:r>
    </w:p>
    <w:p w:rsidR="007E0532" w:rsidRDefault="005779C1" w:rsidP="00C236A1">
      <w:pPr>
        <w:pStyle w:val="a3"/>
        <w:rPr>
          <w:rtl/>
        </w:rPr>
      </w:pPr>
      <w:r>
        <w:rPr>
          <w:rFonts w:hint="cs"/>
          <w:rtl/>
        </w:rPr>
        <w:t>ولی نماز عصر در طول و قصر آن نصف نماز ظهر است. اما نماز مغرب را گاهی طولانی و گاهی کوتاه می‌خواند.</w:t>
      </w:r>
    </w:p>
    <w:p w:rsidR="005779C1" w:rsidRDefault="005779C1" w:rsidP="00C236A1">
      <w:pPr>
        <w:pStyle w:val="a3"/>
        <w:rPr>
          <w:rtl/>
        </w:rPr>
      </w:pPr>
      <w:r>
        <w:rPr>
          <w:rFonts w:hint="cs"/>
          <w:rtl/>
        </w:rPr>
        <w:t>در نماز عشاء سوره‌های تین و شمس و اعلی و اللیل و امثال آن را می‌خواند.</w:t>
      </w:r>
    </w:p>
    <w:p w:rsidR="005779C1" w:rsidRPr="00A217AB" w:rsidRDefault="00377CF7" w:rsidP="00A33ECE">
      <w:pPr>
        <w:pStyle w:val="a0"/>
        <w:rPr>
          <w:rtl/>
          <w:lang w:val="en-GB"/>
        </w:rPr>
      </w:pPr>
      <w:bookmarkStart w:id="780" w:name="_Toc262411693"/>
      <w:bookmarkStart w:id="781" w:name="_Toc340599261"/>
      <w:bookmarkStart w:id="782" w:name="_Toc408538736"/>
      <w:r>
        <w:rPr>
          <w:rFonts w:hint="cs"/>
          <w:rtl/>
        </w:rPr>
        <w:t>8-</w:t>
      </w:r>
      <w:r w:rsidR="005779C1">
        <w:rPr>
          <w:rFonts w:hint="cs"/>
          <w:rtl/>
        </w:rPr>
        <w:t xml:space="preserve"> تکبیرات انتقال:</w:t>
      </w:r>
      <w:bookmarkEnd w:id="780"/>
      <w:bookmarkEnd w:id="781"/>
      <w:bookmarkEnd w:id="782"/>
    </w:p>
    <w:p w:rsidR="005707F2" w:rsidRDefault="00076E8A" w:rsidP="00C236A1">
      <w:pPr>
        <w:pStyle w:val="a3"/>
        <w:rPr>
          <w:rtl/>
        </w:rPr>
      </w:pPr>
      <w:r>
        <w:rPr>
          <w:rFonts w:hint="cs"/>
          <w:rtl/>
        </w:rPr>
        <w:t xml:space="preserve">سنت است هنگام بلند شدن از رکوع بگوید: </w:t>
      </w:r>
      <w:r w:rsidRPr="00960CB7">
        <w:rPr>
          <w:rStyle w:val="Char1"/>
          <w:rFonts w:hint="cs"/>
          <w:rtl/>
        </w:rPr>
        <w:t>س</w:t>
      </w:r>
      <w:r w:rsidR="00A217AB" w:rsidRPr="00960CB7">
        <w:rPr>
          <w:rStyle w:val="Char1"/>
          <w:rFonts w:hint="cs"/>
          <w:rtl/>
        </w:rPr>
        <w:t>َ</w:t>
      </w:r>
      <w:r w:rsidRPr="00960CB7">
        <w:rPr>
          <w:rStyle w:val="Char1"/>
          <w:rFonts w:hint="cs"/>
          <w:rtl/>
        </w:rPr>
        <w:t>م</w:t>
      </w:r>
      <w:r w:rsidR="00A217AB" w:rsidRPr="00960CB7">
        <w:rPr>
          <w:rStyle w:val="Char1"/>
          <w:rFonts w:hint="cs"/>
          <w:rtl/>
        </w:rPr>
        <w:t>ِ</w:t>
      </w:r>
      <w:r w:rsidRPr="00960CB7">
        <w:rPr>
          <w:rStyle w:val="Char1"/>
          <w:rFonts w:hint="cs"/>
          <w:rtl/>
        </w:rPr>
        <w:t>ع</w:t>
      </w:r>
      <w:r w:rsidR="00A217AB" w:rsidRPr="00960CB7">
        <w:rPr>
          <w:rStyle w:val="Char1"/>
          <w:rFonts w:hint="cs"/>
          <w:rtl/>
        </w:rPr>
        <w:t>َ</w:t>
      </w:r>
      <w:r w:rsidRPr="00960CB7">
        <w:rPr>
          <w:rStyle w:val="Char1"/>
          <w:rFonts w:ascii="Times New Roman" w:hAnsi="Times New Roman" w:cs="Times New Roman" w:hint="cs"/>
          <w:rtl/>
        </w:rPr>
        <w:t>‌</w:t>
      </w:r>
      <w:r w:rsidRPr="00960CB7">
        <w:rPr>
          <w:rStyle w:val="Char1"/>
          <w:rFonts w:hint="cs"/>
          <w:rtl/>
        </w:rPr>
        <w:t>الله</w:t>
      </w:r>
      <w:r w:rsidR="00A217AB" w:rsidRPr="00960CB7">
        <w:rPr>
          <w:rStyle w:val="Char1"/>
          <w:rFonts w:hint="cs"/>
          <w:rtl/>
        </w:rPr>
        <w:t xml:space="preserve">ُ </w:t>
      </w:r>
      <w:r w:rsidRPr="00960CB7">
        <w:rPr>
          <w:rStyle w:val="Char1"/>
          <w:rFonts w:ascii="Times New Roman" w:hAnsi="Times New Roman" w:cs="Times New Roman" w:hint="cs"/>
          <w:rtl/>
        </w:rPr>
        <w:t>‌</w:t>
      </w:r>
      <w:r w:rsidRPr="00960CB7">
        <w:rPr>
          <w:rStyle w:val="Char1"/>
          <w:rFonts w:hint="cs"/>
          <w:rtl/>
        </w:rPr>
        <w:t>ل</w:t>
      </w:r>
      <w:r w:rsidR="00A217AB" w:rsidRPr="00960CB7">
        <w:rPr>
          <w:rStyle w:val="Char1"/>
          <w:rFonts w:hint="cs"/>
          <w:rtl/>
        </w:rPr>
        <w:t>ِ</w:t>
      </w:r>
      <w:r w:rsidRPr="00960CB7">
        <w:rPr>
          <w:rStyle w:val="Char1"/>
          <w:rFonts w:hint="cs"/>
          <w:rtl/>
        </w:rPr>
        <w:t>م</w:t>
      </w:r>
      <w:r w:rsidR="00A217AB" w:rsidRPr="00960CB7">
        <w:rPr>
          <w:rStyle w:val="Char1"/>
          <w:rFonts w:hint="cs"/>
          <w:rtl/>
        </w:rPr>
        <w:t>َ</w:t>
      </w:r>
      <w:r w:rsidRPr="00960CB7">
        <w:rPr>
          <w:rStyle w:val="Char1"/>
          <w:rFonts w:hint="cs"/>
          <w:rtl/>
        </w:rPr>
        <w:t>ن</w:t>
      </w:r>
      <w:r w:rsidR="00A217AB" w:rsidRPr="00960CB7">
        <w:rPr>
          <w:rStyle w:val="Char1"/>
          <w:rFonts w:hint="cs"/>
          <w:rtl/>
        </w:rPr>
        <w:t>ْ</w:t>
      </w:r>
      <w:r w:rsidRPr="00960CB7">
        <w:rPr>
          <w:rStyle w:val="Char1"/>
          <w:rFonts w:hint="cs"/>
          <w:rtl/>
        </w:rPr>
        <w:t xml:space="preserve"> ح</w:t>
      </w:r>
      <w:r w:rsidR="00A217AB" w:rsidRPr="00960CB7">
        <w:rPr>
          <w:rStyle w:val="Char1"/>
          <w:rFonts w:hint="cs"/>
          <w:rtl/>
        </w:rPr>
        <w:t>َ</w:t>
      </w:r>
      <w:r w:rsidRPr="00960CB7">
        <w:rPr>
          <w:rStyle w:val="Char1"/>
          <w:rFonts w:hint="cs"/>
          <w:rtl/>
        </w:rPr>
        <w:t>م</w:t>
      </w:r>
      <w:r w:rsidR="00A217AB" w:rsidRPr="00960CB7">
        <w:rPr>
          <w:rStyle w:val="Char1"/>
          <w:rFonts w:hint="cs"/>
          <w:rtl/>
        </w:rPr>
        <w:t>ِ</w:t>
      </w:r>
      <w:r w:rsidRPr="00960CB7">
        <w:rPr>
          <w:rStyle w:val="Char1"/>
          <w:rFonts w:hint="cs"/>
          <w:rtl/>
        </w:rPr>
        <w:t>د</w:t>
      </w:r>
      <w:r w:rsidR="00A217AB" w:rsidRPr="00960CB7">
        <w:rPr>
          <w:rStyle w:val="Char1"/>
          <w:rFonts w:hint="cs"/>
          <w:rtl/>
        </w:rPr>
        <w:t>َ</w:t>
      </w:r>
      <w:r w:rsidRPr="00960CB7">
        <w:rPr>
          <w:rStyle w:val="Char1"/>
          <w:rFonts w:hint="cs"/>
          <w:rtl/>
        </w:rPr>
        <w:t>ه</w:t>
      </w:r>
      <w:r w:rsidR="00A217AB" w:rsidRPr="00960CB7">
        <w:rPr>
          <w:rStyle w:val="Char1"/>
          <w:rFonts w:hint="cs"/>
          <w:rtl/>
        </w:rPr>
        <w:t>ُ</w:t>
      </w:r>
      <w:r>
        <w:rPr>
          <w:rFonts w:hint="cs"/>
          <w:rtl/>
        </w:rPr>
        <w:t xml:space="preserve">، و وقتی که کاملاً در اعتدال قرار گرفت بگوید: </w:t>
      </w:r>
      <w:r w:rsidRPr="00960CB7">
        <w:rPr>
          <w:rStyle w:val="Char1"/>
          <w:rFonts w:hint="cs"/>
          <w:rtl/>
        </w:rPr>
        <w:t>ر</w:t>
      </w:r>
      <w:r w:rsidR="00A217AB" w:rsidRPr="00960CB7">
        <w:rPr>
          <w:rStyle w:val="Char1"/>
          <w:rFonts w:hint="cs"/>
          <w:rtl/>
        </w:rPr>
        <w:t>َ</w:t>
      </w:r>
      <w:r w:rsidRPr="00960CB7">
        <w:rPr>
          <w:rStyle w:val="Char1"/>
          <w:rFonts w:hint="cs"/>
          <w:rtl/>
        </w:rPr>
        <w:t>ب</w:t>
      </w:r>
      <w:r w:rsidR="00A217AB" w:rsidRPr="00960CB7">
        <w:rPr>
          <w:rStyle w:val="Char1"/>
          <w:rFonts w:hint="cs"/>
          <w:rtl/>
        </w:rPr>
        <w:t>َّ</w:t>
      </w:r>
      <w:r w:rsidRPr="00960CB7">
        <w:rPr>
          <w:rStyle w:val="Char1"/>
          <w:rFonts w:hint="cs"/>
          <w:rtl/>
        </w:rPr>
        <w:t>ن</w:t>
      </w:r>
      <w:r w:rsidR="00A217AB" w:rsidRPr="00960CB7">
        <w:rPr>
          <w:rStyle w:val="Char1"/>
          <w:rFonts w:hint="cs"/>
          <w:rtl/>
        </w:rPr>
        <w:t>َ</w:t>
      </w:r>
      <w:r w:rsidRPr="00960CB7">
        <w:rPr>
          <w:rStyle w:val="Char1"/>
          <w:rFonts w:hint="cs"/>
          <w:rtl/>
        </w:rPr>
        <w:t>ا ل</w:t>
      </w:r>
      <w:r w:rsidR="00A217AB" w:rsidRPr="00960CB7">
        <w:rPr>
          <w:rStyle w:val="Char1"/>
          <w:rFonts w:hint="cs"/>
          <w:rtl/>
        </w:rPr>
        <w:t>َ</w:t>
      </w:r>
      <w:r w:rsidRPr="00960CB7">
        <w:rPr>
          <w:rStyle w:val="Char1"/>
          <w:rFonts w:hint="cs"/>
          <w:rtl/>
        </w:rPr>
        <w:t>ک</w:t>
      </w:r>
      <w:r w:rsidR="00A217AB" w:rsidRPr="00960CB7">
        <w:rPr>
          <w:rStyle w:val="Char1"/>
          <w:rFonts w:hint="cs"/>
          <w:rtl/>
        </w:rPr>
        <w:t>َ</w:t>
      </w:r>
      <w:r w:rsidRPr="00960CB7">
        <w:rPr>
          <w:rStyle w:val="Char1"/>
          <w:rFonts w:hint="cs"/>
          <w:rtl/>
        </w:rPr>
        <w:t xml:space="preserve"> ال</w:t>
      </w:r>
      <w:r w:rsidR="00A217AB" w:rsidRPr="00960CB7">
        <w:rPr>
          <w:rStyle w:val="Char1"/>
          <w:rFonts w:hint="cs"/>
          <w:rtl/>
        </w:rPr>
        <w:t>ْ</w:t>
      </w:r>
      <w:r w:rsidRPr="00960CB7">
        <w:rPr>
          <w:rStyle w:val="Char1"/>
          <w:rFonts w:hint="cs"/>
          <w:rtl/>
        </w:rPr>
        <w:t>ح</w:t>
      </w:r>
      <w:r w:rsidR="00A217AB" w:rsidRPr="00960CB7">
        <w:rPr>
          <w:rStyle w:val="Char1"/>
          <w:rFonts w:hint="cs"/>
          <w:rtl/>
        </w:rPr>
        <w:t>َ</w:t>
      </w:r>
      <w:r w:rsidRPr="00960CB7">
        <w:rPr>
          <w:rStyle w:val="Char1"/>
          <w:rFonts w:hint="cs"/>
          <w:rtl/>
        </w:rPr>
        <w:t>م</w:t>
      </w:r>
      <w:r w:rsidR="00A217AB" w:rsidRPr="00960CB7">
        <w:rPr>
          <w:rStyle w:val="Char1"/>
          <w:rFonts w:hint="cs"/>
          <w:rtl/>
        </w:rPr>
        <w:t>ْ</w:t>
      </w:r>
      <w:r w:rsidRPr="00960CB7">
        <w:rPr>
          <w:rStyle w:val="Char1"/>
          <w:rFonts w:hint="cs"/>
          <w:rtl/>
        </w:rPr>
        <w:t>د</w:t>
      </w:r>
      <w:r w:rsidR="00A217AB" w:rsidRPr="00960CB7">
        <w:rPr>
          <w:rStyle w:val="Char1"/>
          <w:rFonts w:hint="cs"/>
          <w:rtl/>
        </w:rPr>
        <w:t>ُ</w:t>
      </w:r>
      <w:r>
        <w:rPr>
          <w:rFonts w:hint="cs"/>
          <w:rtl/>
        </w:rPr>
        <w:t xml:space="preserve"> و به هنگام پایین رفتن برای رکوع و سجود و بلند شدن از سجده </w:t>
      </w:r>
      <w:r w:rsidR="00A217AB" w:rsidRPr="00960CB7">
        <w:rPr>
          <w:rStyle w:val="Char1"/>
          <w:rFonts w:hint="cs"/>
          <w:rtl/>
        </w:rPr>
        <w:t>الله</w:t>
      </w:r>
      <w:r w:rsidR="00A217AB" w:rsidRPr="00960CB7">
        <w:rPr>
          <w:rStyle w:val="Char1"/>
          <w:rFonts w:ascii="Times New Roman" w:hAnsi="Times New Roman" w:cs="Times New Roman" w:hint="cs"/>
          <w:rtl/>
        </w:rPr>
        <w:t>‌</w:t>
      </w:r>
      <w:r w:rsidR="00A217AB" w:rsidRPr="00960CB7">
        <w:rPr>
          <w:rStyle w:val="Char1"/>
          <w:rFonts w:hint="cs"/>
          <w:rtl/>
        </w:rPr>
        <w:t>أَ</w:t>
      </w:r>
      <w:r w:rsidR="007D582B" w:rsidRPr="00960CB7">
        <w:rPr>
          <w:rStyle w:val="Char1"/>
          <w:rFonts w:hint="cs"/>
          <w:rtl/>
        </w:rPr>
        <w:t>ک</w:t>
      </w:r>
      <w:r w:rsidR="00A217AB" w:rsidRPr="00960CB7">
        <w:rPr>
          <w:rStyle w:val="Char1"/>
          <w:rFonts w:hint="cs"/>
          <w:rtl/>
        </w:rPr>
        <w:t>ْ</w:t>
      </w:r>
      <w:r w:rsidRPr="00960CB7">
        <w:rPr>
          <w:rStyle w:val="Char1"/>
          <w:rFonts w:hint="cs"/>
          <w:rtl/>
        </w:rPr>
        <w:t>ب</w:t>
      </w:r>
      <w:r w:rsidR="00A217AB" w:rsidRPr="00960CB7">
        <w:rPr>
          <w:rStyle w:val="Char1"/>
          <w:rFonts w:hint="cs"/>
          <w:rtl/>
        </w:rPr>
        <w:t>َ</w:t>
      </w:r>
      <w:r w:rsidRPr="00960CB7">
        <w:rPr>
          <w:rStyle w:val="Char1"/>
          <w:rFonts w:hint="cs"/>
          <w:rtl/>
        </w:rPr>
        <w:t>ر</w:t>
      </w:r>
      <w:r w:rsidR="00A217AB" w:rsidRPr="00960CB7">
        <w:rPr>
          <w:rStyle w:val="Char1"/>
          <w:rFonts w:hint="cs"/>
          <w:rtl/>
        </w:rPr>
        <w:t>ْ</w:t>
      </w:r>
      <w:r>
        <w:rPr>
          <w:rFonts w:hint="cs"/>
          <w:rtl/>
        </w:rPr>
        <w:t xml:space="preserve"> بگوید. از عبدالله بن‌مسعود </w:t>
      </w:r>
      <w:r w:rsidR="00A217AB">
        <w:rPr>
          <w:rFonts w:hint="cs"/>
        </w:rPr>
        <w:sym w:font="AGA Arabesque" w:char="F074"/>
      </w:r>
      <w:r w:rsidR="00A217AB">
        <w:rPr>
          <w:rFonts w:hint="cs"/>
          <w:rtl/>
        </w:rPr>
        <w:t xml:space="preserve"> </w:t>
      </w:r>
      <w:r>
        <w:rPr>
          <w:rFonts w:hint="cs"/>
          <w:rtl/>
        </w:rPr>
        <w:t xml:space="preserve">روایت شده گوید: </w:t>
      </w:r>
      <w:r w:rsidR="00A217AB">
        <w:rPr>
          <w:rFonts w:cs="Traditional Arabic" w:hint="cs"/>
          <w:rtl/>
        </w:rPr>
        <w:t>«</w:t>
      </w:r>
      <w:r>
        <w:rPr>
          <w:rFonts w:hint="cs"/>
          <w:rtl/>
        </w:rPr>
        <w:t>رسول‌</w:t>
      </w:r>
      <w:r>
        <w:rPr>
          <w:rFonts w:hint="eastAsia"/>
          <w:rtl/>
        </w:rPr>
        <w:t>‌خدا</w:t>
      </w:r>
      <w:r>
        <w:rPr>
          <w:rFonts w:cs="CTraditional Arabic" w:hint="cs"/>
          <w:sz w:val="26"/>
          <w:szCs w:val="26"/>
          <w:rtl/>
        </w:rPr>
        <w:t>ص</w:t>
      </w:r>
      <w:r>
        <w:rPr>
          <w:rFonts w:hint="cs"/>
          <w:rtl/>
        </w:rPr>
        <w:t xml:space="preserve"> را دیدم در هر پایین رفتن و بلند شدن و برخاستن و نشستن </w:t>
      </w:r>
      <w:r w:rsidR="00A217AB" w:rsidRPr="00960CB7">
        <w:rPr>
          <w:rStyle w:val="Char1"/>
          <w:rFonts w:hint="cs"/>
          <w:rtl/>
        </w:rPr>
        <w:t>اللهُ أ</w:t>
      </w:r>
      <w:r w:rsidRPr="00960CB7">
        <w:rPr>
          <w:rStyle w:val="Char1"/>
          <w:rFonts w:hint="cs"/>
          <w:rtl/>
        </w:rPr>
        <w:t>کبر</w:t>
      </w:r>
      <w:r>
        <w:rPr>
          <w:rFonts w:hint="cs"/>
          <w:rtl/>
        </w:rPr>
        <w:t xml:space="preserve"> می‌گفت</w:t>
      </w:r>
      <w:r w:rsidR="00A217AB">
        <w:rPr>
          <w:rFonts w:cs="Traditional Arabic" w:hint="cs"/>
          <w:rtl/>
        </w:rPr>
        <w:t>»</w:t>
      </w:r>
      <w:r w:rsidR="00A217AB">
        <w:rPr>
          <w:rFonts w:hint="cs"/>
          <w:rtl/>
        </w:rPr>
        <w:t>.</w:t>
      </w:r>
      <w:r w:rsidR="00C236A1">
        <w:rPr>
          <w:rFonts w:hint="cs"/>
          <w:rtl/>
        </w:rPr>
        <w:t xml:space="preserve"> </w:t>
      </w:r>
      <w:r>
        <w:rPr>
          <w:rFonts w:hint="cs"/>
          <w:rtl/>
        </w:rPr>
        <w:t>(روایت از احمد و نسائی و ترمذی)</w:t>
      </w:r>
      <w:r w:rsidR="00A217AB">
        <w:rPr>
          <w:rFonts w:hint="cs"/>
          <w:rtl/>
        </w:rPr>
        <w:t>.</w:t>
      </w:r>
    </w:p>
    <w:p w:rsidR="00C236A1" w:rsidRDefault="00C236A1" w:rsidP="00C236A1">
      <w:pPr>
        <w:pStyle w:val="a3"/>
        <w:rPr>
          <w:rtl/>
        </w:rPr>
      </w:pPr>
    </w:p>
    <w:p w:rsidR="007D582B" w:rsidRPr="00DC6647" w:rsidRDefault="00377CF7" w:rsidP="00A33ECE">
      <w:pPr>
        <w:pStyle w:val="a0"/>
        <w:rPr>
          <w:rtl/>
        </w:rPr>
      </w:pPr>
      <w:bookmarkStart w:id="783" w:name="_Toc262411694"/>
      <w:bookmarkStart w:id="784" w:name="_Toc340599262"/>
      <w:bookmarkStart w:id="785" w:name="_Toc408538737"/>
      <w:r>
        <w:rPr>
          <w:rFonts w:hint="cs"/>
          <w:rtl/>
        </w:rPr>
        <w:t>9-</w:t>
      </w:r>
      <w:r w:rsidR="007D582B">
        <w:rPr>
          <w:rFonts w:hint="cs"/>
          <w:rtl/>
        </w:rPr>
        <w:t xml:space="preserve"> اذکار رکوع و سجود:</w:t>
      </w:r>
      <w:bookmarkEnd w:id="783"/>
      <w:bookmarkEnd w:id="784"/>
      <w:bookmarkEnd w:id="785"/>
    </w:p>
    <w:p w:rsidR="00D87929" w:rsidRDefault="001F5109" w:rsidP="00C236A1">
      <w:pPr>
        <w:pStyle w:val="a3"/>
        <w:rPr>
          <w:rtl/>
        </w:rPr>
      </w:pPr>
      <w:r w:rsidRPr="00C236A1">
        <w:rPr>
          <w:rFonts w:hint="cs"/>
          <w:rtl/>
        </w:rPr>
        <w:t>مستحب است در رکوع بگوید:</w:t>
      </w:r>
      <w:r>
        <w:rPr>
          <w:rFonts w:cs="B Lotus" w:hint="cs"/>
          <w:rtl/>
        </w:rPr>
        <w:t xml:space="preserve"> </w:t>
      </w:r>
      <w:r w:rsidRPr="00960CB7">
        <w:rPr>
          <w:rStyle w:val="Char1"/>
          <w:rFonts w:hint="cs"/>
          <w:rtl/>
        </w:rPr>
        <w:t>«</w:t>
      </w:r>
      <w:r w:rsidR="005179DB" w:rsidRPr="00960CB7">
        <w:rPr>
          <w:rStyle w:val="Char1"/>
          <w:rtl/>
        </w:rPr>
        <w:t>سُبْحَانَ رَبِّيَ الْعَظِيْمِ</w:t>
      </w:r>
      <w:r w:rsidR="005179DB" w:rsidRPr="00960CB7">
        <w:rPr>
          <w:rStyle w:val="Char1"/>
          <w:rFonts w:hint="cs"/>
          <w:rtl/>
        </w:rPr>
        <w:t xml:space="preserve"> وَ</w:t>
      </w:r>
      <w:r w:rsidRPr="00960CB7">
        <w:rPr>
          <w:rStyle w:val="Char1"/>
          <w:rFonts w:hint="cs"/>
          <w:rtl/>
        </w:rPr>
        <w:t>ب</w:t>
      </w:r>
      <w:r w:rsidR="005179DB" w:rsidRPr="00960CB7">
        <w:rPr>
          <w:rStyle w:val="Char1"/>
          <w:rFonts w:hint="cs"/>
          <w:rtl/>
        </w:rPr>
        <w:t>ِ</w:t>
      </w:r>
      <w:r w:rsidRPr="00960CB7">
        <w:rPr>
          <w:rStyle w:val="Char1"/>
          <w:rFonts w:hint="cs"/>
          <w:rtl/>
        </w:rPr>
        <w:t>ح</w:t>
      </w:r>
      <w:r w:rsidR="005179DB" w:rsidRPr="00960CB7">
        <w:rPr>
          <w:rStyle w:val="Char1"/>
          <w:rFonts w:hint="cs"/>
          <w:rtl/>
        </w:rPr>
        <w:t>َ</w:t>
      </w:r>
      <w:r w:rsidRPr="00960CB7">
        <w:rPr>
          <w:rStyle w:val="Char1"/>
          <w:rFonts w:hint="cs"/>
          <w:rtl/>
        </w:rPr>
        <w:t>م</w:t>
      </w:r>
      <w:r w:rsidR="005179DB" w:rsidRPr="00960CB7">
        <w:rPr>
          <w:rStyle w:val="Char1"/>
          <w:rFonts w:hint="cs"/>
          <w:rtl/>
        </w:rPr>
        <w:t>ْ</w:t>
      </w:r>
      <w:r w:rsidRPr="00960CB7">
        <w:rPr>
          <w:rStyle w:val="Char1"/>
          <w:rFonts w:hint="cs"/>
          <w:rtl/>
        </w:rPr>
        <w:t>د</w:t>
      </w:r>
      <w:r w:rsidR="005179DB" w:rsidRPr="00960CB7">
        <w:rPr>
          <w:rStyle w:val="Char1"/>
          <w:rFonts w:hint="cs"/>
          <w:rtl/>
        </w:rPr>
        <w:t>ِ</w:t>
      </w:r>
      <w:r w:rsidRPr="00960CB7">
        <w:rPr>
          <w:rStyle w:val="Char1"/>
          <w:rFonts w:hint="cs"/>
          <w:rtl/>
        </w:rPr>
        <w:t>ه</w:t>
      </w:r>
      <w:r w:rsidR="005179DB" w:rsidRPr="00960CB7">
        <w:rPr>
          <w:rStyle w:val="Char1"/>
          <w:rFonts w:hint="cs"/>
          <w:rtl/>
        </w:rPr>
        <w:t>ِ</w:t>
      </w:r>
      <w:r w:rsidRPr="00960CB7">
        <w:rPr>
          <w:rStyle w:val="Char1"/>
          <w:rFonts w:hint="cs"/>
          <w:rtl/>
        </w:rPr>
        <w:t>»</w:t>
      </w:r>
      <w:r w:rsidRPr="00C236A1">
        <w:rPr>
          <w:rFonts w:hint="cs"/>
          <w:rtl/>
        </w:rPr>
        <w:t xml:space="preserve"> و در سجود بگوید:</w:t>
      </w:r>
      <w:r>
        <w:rPr>
          <w:rFonts w:cs="B Lotus" w:hint="cs"/>
          <w:rtl/>
        </w:rPr>
        <w:t xml:space="preserve"> </w:t>
      </w:r>
      <w:r w:rsidRPr="00960CB7">
        <w:rPr>
          <w:rStyle w:val="Char1"/>
          <w:rFonts w:hint="cs"/>
          <w:rtl/>
        </w:rPr>
        <w:t>«</w:t>
      </w:r>
      <w:r w:rsidR="005179DB" w:rsidRPr="00960CB7">
        <w:rPr>
          <w:rStyle w:val="Char1"/>
          <w:rtl/>
        </w:rPr>
        <w:t>سُبْحَانَ رَبِّيَ الأَعْلَى</w:t>
      </w:r>
      <w:r w:rsidRPr="00960CB7">
        <w:rPr>
          <w:rStyle w:val="Char1"/>
          <w:rFonts w:hint="cs"/>
          <w:rtl/>
        </w:rPr>
        <w:t>»</w:t>
      </w:r>
      <w:r w:rsidRPr="00C236A1">
        <w:rPr>
          <w:rFonts w:hint="cs"/>
          <w:rtl/>
        </w:rPr>
        <w:t xml:space="preserve"> عایشه</w:t>
      </w:r>
      <w:r w:rsidR="005179DB">
        <w:rPr>
          <w:rFonts w:cs="CTraditional Arabic" w:hint="cs"/>
          <w:rtl/>
        </w:rPr>
        <w:t>ل</w:t>
      </w:r>
      <w:r w:rsidRPr="00C236A1">
        <w:rPr>
          <w:rFonts w:hint="cs"/>
          <w:rtl/>
        </w:rPr>
        <w:t xml:space="preserve"> روایت می‌کند که: رسول‌خدا در رکوع و سجودش زیاد می‌گفت:</w:t>
      </w:r>
      <w:r>
        <w:rPr>
          <w:rFonts w:cs="B Lotus" w:hint="cs"/>
          <w:rtl/>
        </w:rPr>
        <w:t xml:space="preserve"> </w:t>
      </w:r>
      <w:r w:rsidRPr="00960CB7">
        <w:rPr>
          <w:rStyle w:val="Char1"/>
          <w:rFonts w:hint="cs"/>
          <w:rtl/>
        </w:rPr>
        <w:t>«</w:t>
      </w:r>
      <w:r w:rsidR="005179DB" w:rsidRPr="00960CB7">
        <w:rPr>
          <w:rStyle w:val="Char1"/>
          <w:rtl/>
        </w:rPr>
        <w:t>سُبُّوحٌ، قُدُّوْسٌ، رَبُّ الْمَلاَئِكَةِ وَالرَّوْحِ</w:t>
      </w:r>
      <w:r w:rsidRPr="00960CB7">
        <w:rPr>
          <w:rStyle w:val="Char1"/>
          <w:rFonts w:hint="cs"/>
          <w:rtl/>
        </w:rPr>
        <w:t>»</w:t>
      </w:r>
      <w:r w:rsidRPr="00C236A1">
        <w:rPr>
          <w:rFonts w:hint="cs"/>
          <w:rtl/>
        </w:rPr>
        <w:t xml:space="preserve"> </w:t>
      </w:r>
      <w:r w:rsidR="005179DB" w:rsidRPr="00C236A1">
        <w:rPr>
          <w:rFonts w:hint="cs"/>
          <w:rtl/>
        </w:rPr>
        <w:t>«</w:t>
      </w:r>
      <w:r w:rsidR="005179DB" w:rsidRPr="00C236A1">
        <w:rPr>
          <w:rtl/>
        </w:rPr>
        <w:t>بسيار پاك و منزّه است پروردگار فرشتگان و جبرئيل</w:t>
      </w:r>
      <w:r w:rsidR="005179DB" w:rsidRPr="00C236A1">
        <w:rPr>
          <w:rFonts w:hint="cs"/>
          <w:rtl/>
        </w:rPr>
        <w:t xml:space="preserve">» </w:t>
      </w:r>
      <w:r w:rsidRPr="00C236A1">
        <w:rPr>
          <w:rFonts w:hint="cs"/>
          <w:rtl/>
        </w:rPr>
        <w:t>ای خواهر مسلمان</w:t>
      </w:r>
      <w:r w:rsidR="005179DB" w:rsidRPr="00C236A1">
        <w:rPr>
          <w:rFonts w:hint="cs"/>
          <w:rtl/>
        </w:rPr>
        <w:t>،</w:t>
      </w:r>
      <w:r w:rsidRPr="00C236A1">
        <w:rPr>
          <w:rFonts w:hint="cs"/>
          <w:rtl/>
        </w:rPr>
        <w:t xml:space="preserve"> مستحب است در رکوع و سجود سه مرتبه تسبیح فوق گفته شود و از آن کاسته نشود، یک تسبیح هم کفایت می‌کند. بعضی از علماء حداکثر آن را ده مرتبه تعیین کرده‌اند. به دلیل حدیث سعید بن جبی</w:t>
      </w:r>
      <w:r w:rsidR="005179DB" w:rsidRPr="00C236A1">
        <w:rPr>
          <w:rFonts w:hint="cs"/>
          <w:rtl/>
        </w:rPr>
        <w:t>ر از انس که گوید: «</w:t>
      </w:r>
      <w:r w:rsidRPr="00C236A1">
        <w:rPr>
          <w:rFonts w:hint="cs"/>
          <w:rtl/>
        </w:rPr>
        <w:t>هیچ کسی را ندیده‌ام نمازش به نماز رسول‌خدا</w:t>
      </w:r>
      <w:r>
        <w:rPr>
          <w:rFonts w:cs="CTraditional Arabic" w:hint="cs"/>
          <w:sz w:val="26"/>
          <w:szCs w:val="26"/>
          <w:rtl/>
        </w:rPr>
        <w:t>ص</w:t>
      </w:r>
      <w:r w:rsidR="005179DB" w:rsidRPr="00C236A1">
        <w:rPr>
          <w:rFonts w:hint="cs"/>
          <w:rtl/>
        </w:rPr>
        <w:t xml:space="preserve"> بیشتر از این جوان [</w:t>
      </w:r>
      <w:r w:rsidRPr="00C236A1">
        <w:rPr>
          <w:rFonts w:hint="cs"/>
          <w:rtl/>
        </w:rPr>
        <w:t>یعنی عمربن عبدالعزیز</w:t>
      </w:r>
      <w:r w:rsidR="005179DB" w:rsidRPr="00C236A1">
        <w:rPr>
          <w:rFonts w:hint="cs"/>
          <w:rtl/>
        </w:rPr>
        <w:t>]</w:t>
      </w:r>
      <w:r w:rsidRPr="00C236A1">
        <w:rPr>
          <w:rFonts w:hint="cs"/>
          <w:rtl/>
        </w:rPr>
        <w:t xml:space="preserve"> شباهت داشته باشد، ما تسبیحات او را در رکوع و سجود ده مرتبه تقدیر می‌کردیم</w:t>
      </w:r>
      <w:r w:rsidR="005179DB" w:rsidRPr="00C236A1">
        <w:rPr>
          <w:rFonts w:hint="cs"/>
          <w:rtl/>
        </w:rPr>
        <w:t>».</w:t>
      </w:r>
      <w:r w:rsidR="00C236A1">
        <w:rPr>
          <w:rFonts w:hint="cs"/>
          <w:rtl/>
        </w:rPr>
        <w:t xml:space="preserve"> </w:t>
      </w:r>
      <w:r w:rsidR="00D87929">
        <w:rPr>
          <w:rFonts w:hint="cs"/>
          <w:rtl/>
        </w:rPr>
        <w:t>(روایت از احمد و ابوداود و نسائی)</w:t>
      </w:r>
      <w:r w:rsidR="005179DB">
        <w:rPr>
          <w:rFonts w:hint="cs"/>
          <w:rtl/>
        </w:rPr>
        <w:t>.</w:t>
      </w:r>
    </w:p>
    <w:p w:rsidR="00E371FC" w:rsidRDefault="00377CF7" w:rsidP="00E371FC">
      <w:pPr>
        <w:pStyle w:val="a0"/>
        <w:rPr>
          <w:rtl/>
        </w:rPr>
      </w:pPr>
      <w:bookmarkStart w:id="786" w:name="_Toc262411695"/>
      <w:bookmarkStart w:id="787" w:name="_Toc340599263"/>
      <w:bookmarkStart w:id="788" w:name="_Toc408538738"/>
      <w:r>
        <w:rPr>
          <w:rFonts w:hint="cs"/>
          <w:rtl/>
        </w:rPr>
        <w:t>10-</w:t>
      </w:r>
      <w:r w:rsidR="0003093C">
        <w:rPr>
          <w:rFonts w:hint="cs"/>
          <w:rtl/>
        </w:rPr>
        <w:t xml:space="preserve"> </w:t>
      </w:r>
      <w:r w:rsidR="00E371FC">
        <w:rPr>
          <w:rFonts w:hint="cs"/>
          <w:rtl/>
        </w:rPr>
        <w:t>دعا در میان دو سجده</w:t>
      </w:r>
      <w:bookmarkEnd w:id="786"/>
      <w:bookmarkEnd w:id="787"/>
      <w:bookmarkEnd w:id="788"/>
    </w:p>
    <w:p w:rsidR="007D582B" w:rsidRDefault="0003093C" w:rsidP="00C236A1">
      <w:pPr>
        <w:pStyle w:val="a3"/>
        <w:rPr>
          <w:rtl/>
        </w:rPr>
      </w:pPr>
      <w:r>
        <w:rPr>
          <w:rFonts w:hint="cs"/>
          <w:rtl/>
        </w:rPr>
        <w:t>مستحب است در میان دو سجده یکی از این دو دعا را گفت، و می‌توان آن را تکرار کرد.</w:t>
      </w:r>
    </w:p>
    <w:p w:rsidR="007D582B" w:rsidRDefault="0003093C" w:rsidP="00C236A1">
      <w:pPr>
        <w:pStyle w:val="a3"/>
        <w:rPr>
          <w:rtl/>
        </w:rPr>
      </w:pPr>
      <w:r>
        <w:rPr>
          <w:rFonts w:hint="cs"/>
          <w:rtl/>
        </w:rPr>
        <w:t xml:space="preserve">دعای نخست: </w:t>
      </w:r>
      <w:r w:rsidRPr="00960CB7">
        <w:rPr>
          <w:rStyle w:val="Char1"/>
          <w:rFonts w:hint="cs"/>
          <w:rtl/>
        </w:rPr>
        <w:t>«</w:t>
      </w:r>
      <w:r w:rsidR="005179DB" w:rsidRPr="00960CB7">
        <w:rPr>
          <w:rStyle w:val="Char1"/>
          <w:rtl/>
        </w:rPr>
        <w:t>رَبِّ اغْفِرْ لِيْ رَبِّ اغْفِرْ لِيْ</w:t>
      </w:r>
      <w:r w:rsidRPr="00960CB7">
        <w:rPr>
          <w:rStyle w:val="Char1"/>
          <w:rFonts w:hint="cs"/>
          <w:rtl/>
        </w:rPr>
        <w:t>»</w:t>
      </w:r>
      <w:r w:rsidR="005179DB">
        <w:rPr>
          <w:rFonts w:hint="cs"/>
          <w:rtl/>
        </w:rPr>
        <w:t xml:space="preserve"> </w:t>
      </w:r>
      <w:r w:rsidR="005179DB">
        <w:rPr>
          <w:rFonts w:cs="Traditional Arabic" w:hint="cs"/>
          <w:rtl/>
        </w:rPr>
        <w:t>«</w:t>
      </w:r>
      <w:r w:rsidR="005179DB" w:rsidRPr="005179DB">
        <w:rPr>
          <w:rtl/>
        </w:rPr>
        <w:t>اى الله! مرا ببخش، مرا ببخش</w:t>
      </w:r>
      <w:r w:rsidR="005179DB">
        <w:rPr>
          <w:rFonts w:cs="Traditional Arabic" w:hint="cs"/>
          <w:rtl/>
        </w:rPr>
        <w:t>»</w:t>
      </w:r>
      <w:r w:rsidR="005179DB">
        <w:rPr>
          <w:rFonts w:hint="cs"/>
          <w:rtl/>
        </w:rPr>
        <w:t xml:space="preserve"> </w:t>
      </w:r>
      <w:r>
        <w:rPr>
          <w:rFonts w:hint="cs"/>
          <w:rtl/>
        </w:rPr>
        <w:t>(روایت ابن‌ماجه از حذیفه</w:t>
      </w:r>
      <w:r>
        <w:rPr>
          <w:rFonts w:cs="CTraditional Arabic" w:hint="cs"/>
          <w:sz w:val="26"/>
          <w:szCs w:val="26"/>
          <w:rtl/>
        </w:rPr>
        <w:t>س</w:t>
      </w:r>
      <w:r>
        <w:rPr>
          <w:rFonts w:hint="cs"/>
          <w:rtl/>
        </w:rPr>
        <w:t>)</w:t>
      </w:r>
      <w:r w:rsidR="005179DB">
        <w:rPr>
          <w:rFonts w:hint="cs"/>
          <w:rtl/>
        </w:rPr>
        <w:t>.</w:t>
      </w:r>
    </w:p>
    <w:p w:rsidR="00273B65" w:rsidRDefault="00273B65" w:rsidP="00C236A1">
      <w:pPr>
        <w:pStyle w:val="a3"/>
        <w:rPr>
          <w:rtl/>
        </w:rPr>
      </w:pPr>
      <w:r w:rsidRPr="00C236A1">
        <w:rPr>
          <w:rFonts w:hint="cs"/>
          <w:rtl/>
        </w:rPr>
        <w:t>دعای دوم:</w:t>
      </w:r>
      <w:r>
        <w:rPr>
          <w:rFonts w:cs="B Lotus" w:hint="cs"/>
          <w:rtl/>
        </w:rPr>
        <w:t xml:space="preserve"> </w:t>
      </w:r>
      <w:r w:rsidRPr="00960CB7">
        <w:rPr>
          <w:rStyle w:val="Char1"/>
          <w:rFonts w:hint="cs"/>
          <w:rtl/>
        </w:rPr>
        <w:t>«</w:t>
      </w:r>
      <w:r w:rsidR="005179DB" w:rsidRPr="00960CB7">
        <w:rPr>
          <w:rStyle w:val="Char1"/>
          <w:rtl/>
        </w:rPr>
        <w:t>اللَّهُمَّ اغْفِرْ لِيْ وَارْحَمْنِيْ</w:t>
      </w:r>
      <w:r w:rsidRPr="00960CB7">
        <w:rPr>
          <w:rStyle w:val="Char1"/>
          <w:rFonts w:hint="cs"/>
          <w:rtl/>
        </w:rPr>
        <w:t xml:space="preserve"> </w:t>
      </w:r>
      <w:r w:rsidR="005179DB" w:rsidRPr="00960CB7">
        <w:rPr>
          <w:rStyle w:val="Char1"/>
          <w:rtl/>
        </w:rPr>
        <w:t>وَعَافِنِيْ،</w:t>
      </w:r>
      <w:r w:rsidR="005179DB" w:rsidRPr="00960CB7">
        <w:rPr>
          <w:rStyle w:val="Char1"/>
          <w:rFonts w:hint="cs"/>
          <w:rtl/>
        </w:rPr>
        <w:t xml:space="preserve"> </w:t>
      </w:r>
      <w:r w:rsidR="005179DB" w:rsidRPr="00960CB7">
        <w:rPr>
          <w:rStyle w:val="Char1"/>
          <w:rtl/>
        </w:rPr>
        <w:t>وَاهْدِنِيْ،</w:t>
      </w:r>
      <w:r w:rsidRPr="00960CB7">
        <w:rPr>
          <w:rStyle w:val="Char1"/>
          <w:rFonts w:hint="cs"/>
          <w:rtl/>
        </w:rPr>
        <w:t xml:space="preserve"> </w:t>
      </w:r>
      <w:r w:rsidR="005179DB" w:rsidRPr="00960CB7">
        <w:rPr>
          <w:rStyle w:val="Char1"/>
          <w:rtl/>
        </w:rPr>
        <w:t>وَارْزُقْنِيْ</w:t>
      </w:r>
      <w:r w:rsidRPr="00960CB7">
        <w:rPr>
          <w:rStyle w:val="Char1"/>
          <w:rFonts w:hint="cs"/>
          <w:rtl/>
        </w:rPr>
        <w:t>»</w:t>
      </w:r>
      <w:r w:rsidR="00C236A1">
        <w:rPr>
          <w:rStyle w:val="Char1"/>
          <w:rFonts w:hint="cs"/>
          <w:rtl/>
        </w:rPr>
        <w:t xml:space="preserve"> </w:t>
      </w:r>
      <w:r>
        <w:rPr>
          <w:rFonts w:hint="cs"/>
          <w:rtl/>
        </w:rPr>
        <w:t>(روایت ابوداود از ابن‌عباس</w:t>
      </w:r>
      <w:r w:rsidR="005179DB">
        <w:rPr>
          <w:rFonts w:cs="CTraditional Arabic" w:hint="cs"/>
          <w:sz w:val="26"/>
          <w:szCs w:val="26"/>
          <w:rtl/>
        </w:rPr>
        <w:t>ب</w:t>
      </w:r>
      <w:r>
        <w:rPr>
          <w:rFonts w:hint="cs"/>
          <w:rtl/>
        </w:rPr>
        <w:t>)</w:t>
      </w:r>
      <w:r w:rsidR="005179DB">
        <w:rPr>
          <w:rFonts w:hint="cs"/>
          <w:rtl/>
        </w:rPr>
        <w:t>.</w:t>
      </w:r>
    </w:p>
    <w:p w:rsidR="00273B65" w:rsidRPr="00273B65" w:rsidRDefault="00273B65" w:rsidP="00C236A1">
      <w:pPr>
        <w:pStyle w:val="a3"/>
        <w:rPr>
          <w:rFonts w:cs="B Badr"/>
          <w:b/>
          <w:sz w:val="32"/>
          <w:szCs w:val="32"/>
          <w:rtl/>
        </w:rPr>
      </w:pPr>
      <w:r w:rsidRPr="00C236A1">
        <w:rPr>
          <w:rFonts w:hint="cs"/>
          <w:rtl/>
        </w:rPr>
        <w:t>یا بگوید:</w:t>
      </w:r>
      <w:r>
        <w:rPr>
          <w:rFonts w:cs="B Lotus" w:hint="cs"/>
          <w:rtl/>
        </w:rPr>
        <w:t xml:space="preserve"> </w:t>
      </w:r>
      <w:r w:rsidRPr="00960CB7">
        <w:rPr>
          <w:rStyle w:val="Char1"/>
          <w:rFonts w:hint="cs"/>
          <w:rtl/>
        </w:rPr>
        <w:t>«</w:t>
      </w:r>
      <w:r w:rsidR="005179DB" w:rsidRPr="00960CB7">
        <w:rPr>
          <w:rStyle w:val="Char1"/>
          <w:rtl/>
        </w:rPr>
        <w:t>اللَّهُمَّ اغْفِرْ لِيْ وَارْحَمْنِيْ، وَاهْدِنِيْ، وَاجْبُرْنِيْ، وَعَافِنِيْ، وَارْزُقْنِيْ، وَارْفَعْنِيْ</w:t>
      </w:r>
      <w:r w:rsidRPr="00960CB7">
        <w:rPr>
          <w:rStyle w:val="Char1"/>
          <w:rFonts w:hint="cs"/>
          <w:rtl/>
        </w:rPr>
        <w:t>»</w:t>
      </w:r>
      <w:r w:rsidR="00C236A1" w:rsidRPr="00C236A1">
        <w:rPr>
          <w:rFonts w:hint="cs"/>
          <w:rtl/>
        </w:rPr>
        <w:t>.</w:t>
      </w:r>
    </w:p>
    <w:p w:rsidR="00273B65" w:rsidRDefault="005179DB" w:rsidP="00C236A1">
      <w:pPr>
        <w:pStyle w:val="a3"/>
        <w:rPr>
          <w:rtl/>
        </w:rPr>
      </w:pPr>
      <w:r>
        <w:rPr>
          <w:rFonts w:cs="Traditional Arabic" w:hint="cs"/>
          <w:rtl/>
        </w:rPr>
        <w:t>«</w:t>
      </w:r>
      <w:r w:rsidRPr="005179DB">
        <w:rPr>
          <w:rtl/>
        </w:rPr>
        <w:t>بار الها! مرا ببخش. به من رحم كن، مرا هدايت كن، كوتاهى</w:t>
      </w:r>
      <w:r w:rsidR="00960CB7">
        <w:rPr>
          <w:rtl/>
        </w:rPr>
        <w:t xml:space="preserve">‌هاى </w:t>
      </w:r>
      <w:r w:rsidRPr="005179DB">
        <w:rPr>
          <w:rtl/>
        </w:rPr>
        <w:t>مرا جبران كن، و به من عافيت و رزق عطا كن، و مقامم را رفيع گردان</w:t>
      </w:r>
      <w:r>
        <w:rPr>
          <w:rFonts w:cs="Traditional Arabic" w:hint="cs"/>
          <w:rtl/>
        </w:rPr>
        <w:t>»</w:t>
      </w:r>
      <w:r w:rsidR="00C236A1">
        <w:rPr>
          <w:rFonts w:cs="Traditional Arabic" w:hint="cs"/>
          <w:rtl/>
        </w:rPr>
        <w:t xml:space="preserve"> </w:t>
      </w:r>
      <w:r w:rsidR="00273B65">
        <w:rPr>
          <w:rFonts w:hint="cs"/>
          <w:rtl/>
        </w:rPr>
        <w:t>(روایت از ترمذی)</w:t>
      </w:r>
      <w:r>
        <w:rPr>
          <w:rFonts w:hint="cs"/>
          <w:rtl/>
        </w:rPr>
        <w:t>.</w:t>
      </w:r>
    </w:p>
    <w:p w:rsidR="00273B65" w:rsidRPr="00DC6647" w:rsidRDefault="003A3B4D" w:rsidP="00E371FC">
      <w:pPr>
        <w:pStyle w:val="a0"/>
        <w:widowControl w:val="0"/>
        <w:rPr>
          <w:rtl/>
        </w:rPr>
      </w:pPr>
      <w:bookmarkStart w:id="789" w:name="_Toc262411696"/>
      <w:bookmarkStart w:id="790" w:name="_Toc340599264"/>
      <w:bookmarkStart w:id="791" w:name="_Toc408538739"/>
      <w:r>
        <w:rPr>
          <w:rFonts w:hint="cs"/>
          <w:rtl/>
        </w:rPr>
        <w:t>1</w:t>
      </w:r>
      <w:r w:rsidR="00377CF7">
        <w:rPr>
          <w:rFonts w:hint="cs"/>
          <w:rtl/>
        </w:rPr>
        <w:t>1-</w:t>
      </w:r>
      <w:r>
        <w:rPr>
          <w:rFonts w:hint="cs"/>
          <w:rtl/>
        </w:rPr>
        <w:t xml:space="preserve"> تشهد اول</w:t>
      </w:r>
      <w:r w:rsidR="00273B65">
        <w:rPr>
          <w:rFonts w:hint="cs"/>
          <w:rtl/>
        </w:rPr>
        <w:t>:</w:t>
      </w:r>
      <w:bookmarkEnd w:id="789"/>
      <w:bookmarkEnd w:id="790"/>
      <w:bookmarkEnd w:id="791"/>
    </w:p>
    <w:p w:rsidR="00273B65" w:rsidRDefault="000E3C7B" w:rsidP="00C236A1">
      <w:pPr>
        <w:pStyle w:val="a3"/>
        <w:rPr>
          <w:rtl/>
        </w:rPr>
      </w:pPr>
      <w:r>
        <w:rPr>
          <w:rFonts w:hint="cs"/>
          <w:rtl/>
        </w:rPr>
        <w:t>هر وقت رسول‌خدا برای تشهد اول می‌نشست دست راست را بر ران راست و دست چپ را بر ران چپ گذاشته و انگشت سبابه را بلند می‌کرد و کمی آن را منحنی می‌نمود و دعا می‌خواند.</w:t>
      </w:r>
    </w:p>
    <w:p w:rsidR="00C01CED" w:rsidRPr="00C236A1" w:rsidRDefault="000E3C7B" w:rsidP="00C236A1">
      <w:pPr>
        <w:pStyle w:val="a3"/>
        <w:rPr>
          <w:spacing w:val="-4"/>
          <w:rtl/>
        </w:rPr>
      </w:pPr>
      <w:r w:rsidRPr="00C236A1">
        <w:rPr>
          <w:rFonts w:hint="cs"/>
          <w:spacing w:val="-4"/>
          <w:rtl/>
        </w:rPr>
        <w:t>رأی جمهور علماء بر این است که تشهد اول سنت است، به دلیل حدیث عبدالله بن بحینه</w:t>
      </w:r>
      <w:r w:rsidR="00B121D8" w:rsidRPr="00C236A1">
        <w:rPr>
          <w:rFonts w:hint="cs"/>
          <w:spacing w:val="-4"/>
          <w:rtl/>
        </w:rPr>
        <w:t xml:space="preserve"> </w:t>
      </w:r>
      <w:r w:rsidRPr="00C236A1">
        <w:rPr>
          <w:rFonts w:cs="CTraditional Arabic" w:hint="cs"/>
          <w:spacing w:val="-4"/>
          <w:sz w:val="26"/>
          <w:szCs w:val="26"/>
          <w:rtl/>
        </w:rPr>
        <w:t>س</w:t>
      </w:r>
      <w:r w:rsidRPr="00C236A1">
        <w:rPr>
          <w:rFonts w:hint="cs"/>
          <w:spacing w:val="-4"/>
          <w:rtl/>
        </w:rPr>
        <w:t xml:space="preserve"> </w:t>
      </w:r>
      <w:r w:rsidR="00C01CED" w:rsidRPr="00C236A1">
        <w:rPr>
          <w:rFonts w:hint="cs"/>
          <w:spacing w:val="-4"/>
          <w:rtl/>
        </w:rPr>
        <w:t>که گوید: رسول‌خدا</w:t>
      </w:r>
      <w:r w:rsidR="00C01CED" w:rsidRPr="00C236A1">
        <w:rPr>
          <w:rFonts w:cs="CTraditional Arabic" w:hint="cs"/>
          <w:spacing w:val="-4"/>
          <w:sz w:val="26"/>
          <w:szCs w:val="26"/>
          <w:rtl/>
        </w:rPr>
        <w:t>ص</w:t>
      </w:r>
      <w:r w:rsidR="00C01CED" w:rsidRPr="00C236A1">
        <w:rPr>
          <w:rFonts w:hint="cs"/>
          <w:spacing w:val="-4"/>
          <w:rtl/>
        </w:rPr>
        <w:t xml:space="preserve"> در دو رکعت اول ظهر برخاست و جماعت که برای تشهد نشسته بودند آنان نیز برخاستند و تشهد نخواندند، وقتی که نمازش را تمام کرد قبل از سلام دادن دو مرتبه به سجده رفت و جماعت نیز با وی به سجده رفتند، و این دو سجده به خاطر فراموش کردن تشهد اول بود.</w:t>
      </w:r>
      <w:r w:rsidR="00C236A1" w:rsidRPr="00C236A1">
        <w:rPr>
          <w:rFonts w:hint="cs"/>
          <w:spacing w:val="-4"/>
          <w:rtl/>
        </w:rPr>
        <w:t xml:space="preserve"> </w:t>
      </w:r>
      <w:r w:rsidR="00C01CED" w:rsidRPr="00C236A1">
        <w:rPr>
          <w:rFonts w:hint="cs"/>
          <w:spacing w:val="-4"/>
          <w:rtl/>
        </w:rPr>
        <w:t>(روایت از جماعت)</w:t>
      </w:r>
      <w:r w:rsidR="00B121D8" w:rsidRPr="00C236A1">
        <w:rPr>
          <w:rFonts w:hint="cs"/>
          <w:spacing w:val="-4"/>
          <w:rtl/>
        </w:rPr>
        <w:t>.</w:t>
      </w:r>
    </w:p>
    <w:p w:rsidR="00716A01" w:rsidRPr="00C236A1" w:rsidRDefault="00716A01" w:rsidP="00C236A1">
      <w:pPr>
        <w:pStyle w:val="a3"/>
        <w:rPr>
          <w:rtl/>
        </w:rPr>
      </w:pPr>
      <w:r w:rsidRPr="00C236A1">
        <w:rPr>
          <w:rFonts w:hint="cs"/>
          <w:rtl/>
        </w:rPr>
        <w:t>در کتاب سبل‌السلام آمده که: این حدیث دلیل بر جبران تشهد به واسط</w:t>
      </w:r>
      <w:r w:rsidR="00C236A1">
        <w:rPr>
          <w:rFonts w:hint="cs"/>
          <w:rtl/>
        </w:rPr>
        <w:t>ۀ</w:t>
      </w:r>
      <w:r w:rsidRPr="00C236A1">
        <w:rPr>
          <w:rFonts w:hint="cs"/>
          <w:rtl/>
        </w:rPr>
        <w:t xml:space="preserve"> سجد</w:t>
      </w:r>
      <w:r w:rsidR="00C236A1">
        <w:rPr>
          <w:rFonts w:hint="cs"/>
          <w:rtl/>
        </w:rPr>
        <w:t>ۀ</w:t>
      </w:r>
      <w:r w:rsidRPr="00C236A1">
        <w:rPr>
          <w:rFonts w:hint="cs"/>
          <w:rtl/>
        </w:rPr>
        <w:t xml:space="preserve"> سهو است.</w:t>
      </w:r>
    </w:p>
    <w:p w:rsidR="00273B65" w:rsidRDefault="00716A01" w:rsidP="00C236A1">
      <w:pPr>
        <w:pStyle w:val="a3"/>
        <w:rPr>
          <w:rtl/>
        </w:rPr>
      </w:pPr>
      <w:r>
        <w:rPr>
          <w:rFonts w:hint="cs"/>
          <w:rtl/>
        </w:rPr>
        <w:t>ای خواهر مسلمانم</w:t>
      </w:r>
      <w:r w:rsidR="00B121D8">
        <w:rPr>
          <w:rFonts w:hint="cs"/>
          <w:rtl/>
        </w:rPr>
        <w:t>،</w:t>
      </w:r>
      <w:r>
        <w:rPr>
          <w:rFonts w:hint="cs"/>
          <w:rtl/>
        </w:rPr>
        <w:t xml:space="preserve"> مستحب است تشهد اول مختصر باشد چنانچه رسول‌خدا</w:t>
      </w:r>
      <w:r>
        <w:rPr>
          <w:rFonts w:cs="CTraditional Arabic" w:hint="cs"/>
          <w:sz w:val="26"/>
          <w:szCs w:val="26"/>
          <w:rtl/>
        </w:rPr>
        <w:t>ص</w:t>
      </w:r>
      <w:r>
        <w:rPr>
          <w:rFonts w:hint="cs"/>
          <w:rtl/>
        </w:rPr>
        <w:t xml:space="preserve"> چنین کرده است.</w:t>
      </w:r>
    </w:p>
    <w:p w:rsidR="0066109B" w:rsidRDefault="00716A01" w:rsidP="00C236A1">
      <w:pPr>
        <w:pStyle w:val="a3"/>
        <w:rPr>
          <w:rFonts w:cs="B Lotus"/>
          <w:rtl/>
        </w:rPr>
      </w:pPr>
      <w:r w:rsidRPr="00C236A1">
        <w:rPr>
          <w:rFonts w:hint="cs"/>
          <w:rtl/>
        </w:rPr>
        <w:t>در تشهد دوم این صلوات را بر آن بیفزاید:</w:t>
      </w:r>
      <w:r>
        <w:rPr>
          <w:rFonts w:cs="B Lotus" w:hint="cs"/>
          <w:rtl/>
        </w:rPr>
        <w:t xml:space="preserve"> </w:t>
      </w:r>
      <w:r w:rsidRPr="00960CB7">
        <w:rPr>
          <w:rStyle w:val="Char1"/>
          <w:rFonts w:hint="cs"/>
          <w:rtl/>
        </w:rPr>
        <w:t>«</w:t>
      </w:r>
      <w:r w:rsidR="00B121D8" w:rsidRPr="00960CB7">
        <w:rPr>
          <w:rStyle w:val="Char1"/>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0066109B" w:rsidRPr="00960CB7">
        <w:rPr>
          <w:rStyle w:val="Char1"/>
          <w:rFonts w:hint="cs"/>
          <w:rtl/>
        </w:rPr>
        <w:t>»</w:t>
      </w:r>
      <w:r w:rsidR="00C236A1">
        <w:rPr>
          <w:rStyle w:val="Char1"/>
          <w:rFonts w:hint="cs"/>
          <w:rtl/>
        </w:rPr>
        <w:t xml:space="preserve"> </w:t>
      </w:r>
      <w:r w:rsidR="0066109B" w:rsidRPr="00C236A1">
        <w:rPr>
          <w:rFonts w:hint="cs"/>
          <w:rtl/>
        </w:rPr>
        <w:t>(روایت از مسلم و احمد)</w:t>
      </w:r>
      <w:r w:rsidR="00B121D8" w:rsidRPr="00C236A1">
        <w:rPr>
          <w:rFonts w:hint="cs"/>
          <w:rtl/>
        </w:rPr>
        <w:t>.</w:t>
      </w:r>
    </w:p>
    <w:p w:rsidR="00B121D8" w:rsidRDefault="00B121D8" w:rsidP="00C236A1">
      <w:pPr>
        <w:pStyle w:val="a3"/>
        <w:rPr>
          <w:rtl/>
        </w:rPr>
      </w:pPr>
      <w:r>
        <w:rPr>
          <w:rFonts w:hint="eastAsia"/>
          <w:rtl/>
        </w:rPr>
        <w:t>‌</w:t>
      </w:r>
      <w:r>
        <w:rPr>
          <w:rFonts w:cs="Traditional Arabic" w:hint="cs"/>
          <w:rtl/>
        </w:rPr>
        <w:t>«</w:t>
      </w:r>
      <w:r w:rsidRPr="00B121D8">
        <w:rPr>
          <w:rtl/>
        </w:rPr>
        <w:t xml:space="preserve">بار إلها! بر محمد </w:t>
      </w:r>
      <w:r>
        <w:rPr>
          <w:rFonts w:cs="CTraditional Arabic" w:hint="cs"/>
          <w:rtl/>
        </w:rPr>
        <w:t>ص</w:t>
      </w:r>
      <w:r w:rsidRPr="00B121D8">
        <w:rPr>
          <w:rtl/>
        </w:rPr>
        <w:t xml:space="preserve"> و آل محمد درود بفرست همچنان كه بر </w:t>
      </w:r>
      <w:r>
        <w:rPr>
          <w:rtl/>
        </w:rPr>
        <w:t>ابراهيم</w:t>
      </w:r>
      <w:r w:rsidRPr="00B121D8">
        <w:rPr>
          <w:rtl/>
        </w:rPr>
        <w:t xml:space="preserve">؛ و آل ابراهيم درود فرستادى، همانا تو ستوده و باعظمت هستى. بار الها! بر محمد و آل محمد بركت نازل فرما همچنان </w:t>
      </w:r>
      <w:r>
        <w:rPr>
          <w:rtl/>
        </w:rPr>
        <w:t>كه بر ابراهيم</w:t>
      </w:r>
      <w:r w:rsidRPr="00B121D8">
        <w:rPr>
          <w:rtl/>
        </w:rPr>
        <w:t>؛ و آل ابراهيم بركت نازل كردى، همانا تو ستوده و باعظمت هستى</w:t>
      </w:r>
      <w:r>
        <w:rPr>
          <w:rFonts w:cs="Traditional Arabic" w:hint="cs"/>
          <w:rtl/>
        </w:rPr>
        <w:t>»</w:t>
      </w:r>
      <w:r w:rsidR="00C236A1" w:rsidRPr="00C236A1">
        <w:rPr>
          <w:rFonts w:hint="cs"/>
          <w:rtl/>
        </w:rPr>
        <w:t>.</w:t>
      </w:r>
    </w:p>
    <w:p w:rsidR="00265958" w:rsidRDefault="00265958" w:rsidP="00C236A1">
      <w:pPr>
        <w:pStyle w:val="a3"/>
        <w:rPr>
          <w:rtl/>
        </w:rPr>
      </w:pPr>
      <w:r>
        <w:rPr>
          <w:rFonts w:hint="cs"/>
          <w:rtl/>
        </w:rPr>
        <w:t>این، از جمله سنت‌هایی است که سجده سهو برای ترک</w:t>
      </w:r>
      <w:r w:rsidR="00853096">
        <w:rPr>
          <w:rFonts w:hint="cs"/>
          <w:rtl/>
        </w:rPr>
        <w:t xml:space="preserve"> آن‌ها </w:t>
      </w:r>
      <w:r>
        <w:rPr>
          <w:rFonts w:hint="cs"/>
          <w:rtl/>
        </w:rPr>
        <w:t>لازم نیست. ولی انجام دادن آن اجر و پاداش بزرگی به دنبال خواهد داشت، پس بر</w:t>
      </w:r>
      <w:r w:rsidR="00853096">
        <w:rPr>
          <w:rFonts w:hint="cs"/>
          <w:rtl/>
        </w:rPr>
        <w:t xml:space="preserve"> آن‌ها </w:t>
      </w:r>
      <w:r>
        <w:rPr>
          <w:rFonts w:hint="cs"/>
          <w:rtl/>
        </w:rPr>
        <w:t>مواظبت کن. زیرا مجموع این سنت‌های نمایانگر نماز رسول‌خدا</w:t>
      </w:r>
      <w:r>
        <w:rPr>
          <w:rFonts w:cs="CTraditional Arabic" w:hint="cs"/>
          <w:sz w:val="26"/>
          <w:szCs w:val="26"/>
          <w:rtl/>
        </w:rPr>
        <w:t>ص</w:t>
      </w:r>
      <w:r>
        <w:rPr>
          <w:rFonts w:hint="cs"/>
          <w:rtl/>
        </w:rPr>
        <w:t xml:space="preserve"> است.</w:t>
      </w:r>
    </w:p>
    <w:p w:rsidR="00265958" w:rsidRPr="00265958" w:rsidRDefault="00265958" w:rsidP="00265958">
      <w:pPr>
        <w:pStyle w:val="Heading1"/>
        <w:bidi/>
        <w:rPr>
          <w:rFonts w:cs="B Lotus"/>
          <w:rtl/>
          <w:lang w:bidi="fa-IR"/>
        </w:rPr>
      </w:pPr>
      <w:bookmarkStart w:id="792" w:name="_Toc262411697"/>
      <w:bookmarkStart w:id="793" w:name="_Toc340599265"/>
      <w:bookmarkStart w:id="794" w:name="_Toc408538740"/>
      <w:r>
        <w:rPr>
          <w:rFonts w:hint="cs"/>
          <w:rtl/>
          <w:lang w:bidi="fa-IR"/>
        </w:rPr>
        <w:t>3</w:t>
      </w:r>
      <w:r w:rsidR="00377CF7">
        <w:rPr>
          <w:rFonts w:hint="cs"/>
          <w:rtl/>
          <w:lang w:bidi="fa-IR"/>
        </w:rPr>
        <w:t>9-</w:t>
      </w:r>
      <w:r>
        <w:rPr>
          <w:rFonts w:hint="cs"/>
          <w:rtl/>
          <w:lang w:bidi="fa-IR"/>
        </w:rPr>
        <w:t xml:space="preserve"> تفاوت میان مرد و زن در نماز</w:t>
      </w:r>
      <w:bookmarkEnd w:id="792"/>
      <w:bookmarkEnd w:id="793"/>
      <w:bookmarkEnd w:id="794"/>
    </w:p>
    <w:p w:rsidR="00A14F7A" w:rsidRDefault="00A14F7A" w:rsidP="00C236A1">
      <w:pPr>
        <w:pStyle w:val="a3"/>
        <w:rPr>
          <w:rtl/>
        </w:rPr>
      </w:pPr>
      <w:r>
        <w:rPr>
          <w:rFonts w:hint="cs"/>
          <w:rtl/>
        </w:rPr>
        <w:t>زن و مرد در خواندن نماز مساویند با این تفاوت که زن در حال رکوع و سجود، خود را جمع می‌کند و قسمتهایی از بدنش را به قسمتهای دیگر می‌چ</w:t>
      </w:r>
      <w:r w:rsidR="00B121D8">
        <w:rPr>
          <w:rFonts w:hint="cs"/>
          <w:rtl/>
        </w:rPr>
        <w:t>سباند. بهتر است چارزانو یا با جمع</w:t>
      </w:r>
      <w:r>
        <w:rPr>
          <w:rFonts w:hint="cs"/>
          <w:rtl/>
        </w:rPr>
        <w:t xml:space="preserve"> کردن هر دو پا به طرف راست بنشیند. فاصله گذاشتن میان</w:t>
      </w:r>
      <w:r w:rsidR="00F841C6">
        <w:rPr>
          <w:rFonts w:hint="cs"/>
          <w:rtl/>
        </w:rPr>
        <w:t xml:space="preserve"> دست‌ها</w:t>
      </w:r>
      <w:r>
        <w:rPr>
          <w:rFonts w:hint="cs"/>
          <w:rtl/>
        </w:rPr>
        <w:t xml:space="preserve"> و پهلوها برای زن سنت نیست چنان که در توصیف نماز رسول‌خدا</w:t>
      </w:r>
      <w:r>
        <w:rPr>
          <w:rFonts w:cs="CTraditional Arabic" w:hint="cs"/>
          <w:sz w:val="26"/>
          <w:szCs w:val="26"/>
          <w:rtl/>
        </w:rPr>
        <w:t>ص</w:t>
      </w:r>
      <w:r>
        <w:rPr>
          <w:rFonts w:hint="cs"/>
          <w:rtl/>
        </w:rPr>
        <w:t xml:space="preserve"> بحث کردیم. بنابراین مستحب است خواهر مسلمان در نماز، خود را جمع نماید زیرا چنین حالتی برای وی پوشنده تر است.</w:t>
      </w:r>
    </w:p>
    <w:p w:rsidR="00A14F7A" w:rsidRDefault="00A14F7A" w:rsidP="00C236A1">
      <w:pPr>
        <w:pStyle w:val="a3"/>
        <w:rPr>
          <w:rtl/>
        </w:rPr>
      </w:pPr>
      <w:r>
        <w:rPr>
          <w:rFonts w:hint="cs"/>
          <w:rtl/>
        </w:rPr>
        <w:t>چون در صورت ایجاد فاصله میان</w:t>
      </w:r>
      <w:r w:rsidR="00F841C6">
        <w:rPr>
          <w:rFonts w:hint="cs"/>
          <w:rtl/>
        </w:rPr>
        <w:t xml:space="preserve"> دست‌ها</w:t>
      </w:r>
      <w:r>
        <w:rPr>
          <w:rFonts w:hint="cs"/>
          <w:rtl/>
        </w:rPr>
        <w:t xml:space="preserve"> و پلهوها از ظاهر شدن بدن درامان نیست.</w:t>
      </w:r>
    </w:p>
    <w:p w:rsidR="0066109B" w:rsidRDefault="00A14F7A" w:rsidP="00C236A1">
      <w:pPr>
        <w:pStyle w:val="a3"/>
        <w:rPr>
          <w:rtl/>
        </w:rPr>
      </w:pPr>
      <w:r>
        <w:rPr>
          <w:rFonts w:hint="cs"/>
          <w:rtl/>
        </w:rPr>
        <w:t>در حالت افتراش نیز باید خود را جمع کند علی</w:t>
      </w:r>
      <w:r>
        <w:rPr>
          <w:rFonts w:cs="CTraditional Arabic" w:hint="cs"/>
          <w:sz w:val="26"/>
          <w:szCs w:val="26"/>
          <w:rtl/>
        </w:rPr>
        <w:t>س</w:t>
      </w:r>
      <w:r>
        <w:rPr>
          <w:rFonts w:hint="cs"/>
          <w:rtl/>
        </w:rPr>
        <w:t xml:space="preserve"> </w:t>
      </w:r>
      <w:r w:rsidR="00B121D8">
        <w:rPr>
          <w:rFonts w:hint="cs"/>
          <w:rtl/>
        </w:rPr>
        <w:t xml:space="preserve">گوید: </w:t>
      </w:r>
      <w:r w:rsidR="00B121D8">
        <w:rPr>
          <w:rFonts w:cs="Traditional Arabic" w:hint="cs"/>
          <w:rtl/>
        </w:rPr>
        <w:t>«</w:t>
      </w:r>
      <w:r w:rsidR="000874E4">
        <w:rPr>
          <w:rFonts w:hint="cs"/>
          <w:rtl/>
        </w:rPr>
        <w:t>زن باید در تشهد، دو ران خود را باهم جمع کند</w:t>
      </w:r>
      <w:r w:rsidR="00B121D8">
        <w:rPr>
          <w:rFonts w:cs="Traditional Arabic" w:hint="cs"/>
          <w:rtl/>
        </w:rPr>
        <w:t>»</w:t>
      </w:r>
      <w:r w:rsidR="00B121D8">
        <w:rPr>
          <w:rFonts w:hint="cs"/>
          <w:rtl/>
        </w:rPr>
        <w:t>.</w:t>
      </w:r>
      <w:r w:rsidR="000874E4">
        <w:rPr>
          <w:rFonts w:hint="cs"/>
          <w:rtl/>
        </w:rPr>
        <w:t xml:space="preserve"> از ابن‌عمر</w:t>
      </w:r>
      <w:r w:rsidR="00B121D8">
        <w:rPr>
          <w:rFonts w:hint="cs"/>
          <w:rtl/>
        </w:rPr>
        <w:t xml:space="preserve"> </w:t>
      </w:r>
      <w:r w:rsidR="00B121D8">
        <w:rPr>
          <w:rFonts w:cs="CTraditional Arabic" w:hint="cs"/>
          <w:sz w:val="26"/>
          <w:szCs w:val="26"/>
          <w:rtl/>
        </w:rPr>
        <w:t>ب</w:t>
      </w:r>
      <w:r w:rsidR="000874E4">
        <w:rPr>
          <w:rFonts w:hint="cs"/>
          <w:rtl/>
        </w:rPr>
        <w:t xml:space="preserve"> روایت شده که به زنان امر می‌کر در نماز چارزانو بنشینند.</w:t>
      </w:r>
    </w:p>
    <w:p w:rsidR="00B335F1" w:rsidRPr="00DC6647" w:rsidRDefault="00180893" w:rsidP="00B335F1">
      <w:pPr>
        <w:pStyle w:val="Heading1"/>
        <w:bidi/>
        <w:rPr>
          <w:rtl/>
          <w:lang w:bidi="fa-IR"/>
        </w:rPr>
      </w:pPr>
      <w:bookmarkStart w:id="795" w:name="_Toc262411698"/>
      <w:bookmarkStart w:id="796" w:name="_Toc340599266"/>
      <w:bookmarkStart w:id="797" w:name="_Toc408538741"/>
      <w:r>
        <w:rPr>
          <w:rFonts w:hint="cs"/>
          <w:rtl/>
          <w:lang w:bidi="fa-IR"/>
        </w:rPr>
        <w:t>40-</w:t>
      </w:r>
      <w:r w:rsidR="00B335F1">
        <w:rPr>
          <w:rFonts w:hint="cs"/>
          <w:rtl/>
          <w:lang w:bidi="fa-IR"/>
        </w:rPr>
        <w:t xml:space="preserve"> آداب رفتن به سوی نماز</w:t>
      </w:r>
      <w:bookmarkEnd w:id="795"/>
      <w:bookmarkEnd w:id="796"/>
      <w:bookmarkEnd w:id="797"/>
    </w:p>
    <w:p w:rsidR="000874E4" w:rsidRDefault="001A5856" w:rsidP="00C236A1">
      <w:pPr>
        <w:pStyle w:val="a3"/>
        <w:rPr>
          <w:rtl/>
        </w:rPr>
      </w:pPr>
      <w:r>
        <w:rPr>
          <w:rFonts w:hint="cs"/>
          <w:rtl/>
        </w:rPr>
        <w:t>مستحب است هنگام فرا رسیدن وقت نماز با حالت خشوع و ترس و به صورتی آرام و با نزدیک کردن گام‌ها به یکدیگر برای ادای آن برود، چون در هر قدمی که بر می‌دارد حسنه‌ای برایش نوشته می‌شود. فرو بردن انگشت‌ها در یکدیگر کراهت</w:t>
      </w:r>
      <w:r w:rsidR="00B121D8">
        <w:rPr>
          <w:rFonts w:hint="eastAsia"/>
          <w:rtl/>
        </w:rPr>
        <w:t>‌</w:t>
      </w:r>
      <w:r w:rsidR="00B121D8">
        <w:rPr>
          <w:rFonts w:hint="cs"/>
          <w:rtl/>
        </w:rPr>
        <w:t xml:space="preserve"> </w:t>
      </w:r>
      <w:r>
        <w:rPr>
          <w:rFonts w:hint="cs"/>
          <w:rtl/>
        </w:rPr>
        <w:t>دارد به دلیل حدیثی که از کعب‌بن‌عجره روایت شده که: رسول خدا</w:t>
      </w:r>
      <w:r>
        <w:rPr>
          <w:rFonts w:cs="CTraditional Arabic" w:hint="cs"/>
          <w:sz w:val="26"/>
          <w:szCs w:val="26"/>
          <w:rtl/>
        </w:rPr>
        <w:t>ص</w:t>
      </w:r>
      <w:r w:rsidR="00B121D8">
        <w:rPr>
          <w:rFonts w:hint="cs"/>
          <w:rtl/>
        </w:rPr>
        <w:t xml:space="preserve"> فرمود: </w:t>
      </w:r>
      <w:r w:rsidR="00B121D8">
        <w:rPr>
          <w:rFonts w:cs="Traditional Arabic" w:hint="cs"/>
          <w:rtl/>
        </w:rPr>
        <w:t>«</w:t>
      </w:r>
      <w:r>
        <w:rPr>
          <w:rFonts w:hint="cs"/>
          <w:rtl/>
        </w:rPr>
        <w:t xml:space="preserve">هرگاه یکی از شما به خوبی وضو گیرد و به طرف مسجد حرکت کند و انگشت‌هایش </w:t>
      </w:r>
      <w:r w:rsidR="004A71CC">
        <w:rPr>
          <w:rFonts w:hint="cs"/>
          <w:rtl/>
        </w:rPr>
        <w:t>در هم فرو نبرد، رفتن او به سوی مسجد، نماز است</w:t>
      </w:r>
      <w:r w:rsidR="00B121D8">
        <w:rPr>
          <w:rFonts w:cs="Traditional Arabic" w:hint="cs"/>
          <w:rtl/>
        </w:rPr>
        <w:t>»</w:t>
      </w:r>
      <w:r w:rsidR="00B121D8">
        <w:rPr>
          <w:rFonts w:hint="cs"/>
          <w:rtl/>
        </w:rPr>
        <w:t>.</w:t>
      </w:r>
    </w:p>
    <w:p w:rsidR="004A71CC" w:rsidRPr="00DC6647" w:rsidRDefault="004A71CC" w:rsidP="004A71CC">
      <w:pPr>
        <w:pStyle w:val="Heading1"/>
        <w:bidi/>
        <w:rPr>
          <w:rtl/>
          <w:lang w:bidi="fa-IR"/>
        </w:rPr>
      </w:pPr>
      <w:bookmarkStart w:id="798" w:name="_Toc262411699"/>
      <w:bookmarkStart w:id="799" w:name="_Toc340599267"/>
      <w:bookmarkStart w:id="800" w:name="_Toc408538742"/>
      <w:r>
        <w:rPr>
          <w:rFonts w:hint="cs"/>
          <w:rtl/>
          <w:lang w:bidi="fa-IR"/>
        </w:rPr>
        <w:t>4</w:t>
      </w:r>
      <w:r w:rsidR="00377CF7">
        <w:rPr>
          <w:rFonts w:hint="cs"/>
          <w:rtl/>
          <w:lang w:bidi="fa-IR"/>
        </w:rPr>
        <w:t>1-</w:t>
      </w:r>
      <w:r>
        <w:rPr>
          <w:rFonts w:hint="cs"/>
          <w:rtl/>
          <w:lang w:bidi="fa-IR"/>
        </w:rPr>
        <w:t xml:space="preserve"> دعاء هنگام رفتن به سوی نماز</w:t>
      </w:r>
      <w:bookmarkEnd w:id="798"/>
      <w:bookmarkEnd w:id="799"/>
      <w:bookmarkEnd w:id="800"/>
    </w:p>
    <w:p w:rsidR="00FA1597" w:rsidRDefault="00FA1597" w:rsidP="00C236A1">
      <w:pPr>
        <w:pStyle w:val="a3"/>
        <w:rPr>
          <w:rFonts w:cs="B Lotus"/>
          <w:rtl/>
        </w:rPr>
      </w:pPr>
      <w:r w:rsidRPr="00C236A1">
        <w:rPr>
          <w:rFonts w:hint="cs"/>
          <w:rtl/>
        </w:rPr>
        <w:t>مستحب است هنگام رفتن به سوی نماز این دعاء را بخواند:</w:t>
      </w:r>
      <w:r>
        <w:rPr>
          <w:rFonts w:cs="B Lotus" w:hint="cs"/>
          <w:rtl/>
        </w:rPr>
        <w:t xml:space="preserve"> </w:t>
      </w:r>
      <w:r w:rsidRPr="00960CB7">
        <w:rPr>
          <w:rStyle w:val="Char1"/>
          <w:rFonts w:hint="cs"/>
          <w:rtl/>
        </w:rPr>
        <w:t>«</w:t>
      </w:r>
      <w:r w:rsidR="00613F6D" w:rsidRPr="00960CB7">
        <w:rPr>
          <w:rStyle w:val="Char1"/>
          <w:rtl/>
        </w:rPr>
        <w:t>اللَّهُمَّ اجْعَلْ فِيْ قَلْبِيْ نُوْر، وَفِيْ لِسَانِيْ نُوْراً، وَفِيْ سَمْعِيْ نُوْراً، وَفِيْ بَصَرِيْ نُوْراً، وَمِنْ فَوْقِيْ نُوْراً، وَمِنْ تَحْتِيْ نُوْراً، وَعَنْ يَمِيْنِيْ نُوْراً وَعَنْ شِمَالِيْ نُوْراً، وَمِنْ أَمَامِيْ نُوْراً، وَمِنْ خَلْفِيْ نُوْراً</w:t>
      </w:r>
      <w:r w:rsidR="00613F6D" w:rsidRPr="00960CB7">
        <w:rPr>
          <w:rStyle w:val="Char1"/>
          <w:rFonts w:hint="cs"/>
          <w:rtl/>
        </w:rPr>
        <w:t xml:space="preserve"> </w:t>
      </w:r>
      <w:r w:rsidR="00613F6D" w:rsidRPr="00960CB7">
        <w:rPr>
          <w:rStyle w:val="Char1"/>
          <w:rtl/>
        </w:rPr>
        <w:t>اللَّهُمَّ أَعْطِنِيْ نُوْراً</w:t>
      </w:r>
      <w:r w:rsidRPr="00960CB7">
        <w:rPr>
          <w:rStyle w:val="Char1"/>
          <w:rFonts w:hint="cs"/>
          <w:rtl/>
        </w:rPr>
        <w:t>»</w:t>
      </w:r>
      <w:r w:rsidR="00613F6D" w:rsidRPr="00C236A1">
        <w:rPr>
          <w:rFonts w:hint="cs"/>
          <w:rtl/>
        </w:rPr>
        <w:t xml:space="preserve"> </w:t>
      </w:r>
      <w:r w:rsidRPr="00C236A1">
        <w:rPr>
          <w:rFonts w:hint="cs"/>
          <w:rtl/>
        </w:rPr>
        <w:t>(روایت از مسلم)</w:t>
      </w:r>
      <w:r w:rsidR="00613F6D" w:rsidRPr="00C236A1">
        <w:rPr>
          <w:rFonts w:hint="cs"/>
          <w:rtl/>
        </w:rPr>
        <w:t>.</w:t>
      </w:r>
    </w:p>
    <w:p w:rsidR="00FA1597" w:rsidRDefault="00613F6D" w:rsidP="00C236A1">
      <w:pPr>
        <w:pStyle w:val="a3"/>
        <w:rPr>
          <w:rtl/>
        </w:rPr>
      </w:pPr>
      <w:r>
        <w:rPr>
          <w:rFonts w:cs="Traditional Arabic" w:hint="cs"/>
          <w:rtl/>
        </w:rPr>
        <w:t>«</w:t>
      </w:r>
      <w:r w:rsidR="00E65906">
        <w:rPr>
          <w:rFonts w:hint="cs"/>
          <w:rtl/>
        </w:rPr>
        <w:t xml:space="preserve">خداوند در قلب و زبان و گوش و چشم </w:t>
      </w:r>
      <w:r>
        <w:rPr>
          <w:rFonts w:hint="cs"/>
          <w:rtl/>
        </w:rPr>
        <w:t xml:space="preserve">و بالای سر و زیر پایم و از راست و چپ </w:t>
      </w:r>
      <w:r w:rsidR="00E65906">
        <w:rPr>
          <w:rFonts w:hint="cs"/>
          <w:rtl/>
        </w:rPr>
        <w:t>و پشت و جلو نور قرار بده، خدایا به من نور را عطا کن</w:t>
      </w:r>
      <w:r>
        <w:rPr>
          <w:rFonts w:cs="Traditional Arabic" w:hint="cs"/>
          <w:rtl/>
        </w:rPr>
        <w:t>»</w:t>
      </w:r>
      <w:r>
        <w:rPr>
          <w:rFonts w:hint="cs"/>
          <w:rtl/>
        </w:rPr>
        <w:t>.</w:t>
      </w:r>
    </w:p>
    <w:p w:rsidR="00B60E6E" w:rsidRPr="00B60E6E" w:rsidRDefault="00180893" w:rsidP="00B60E6E">
      <w:pPr>
        <w:pStyle w:val="Heading1"/>
        <w:bidi/>
        <w:rPr>
          <w:rtl/>
          <w:lang w:bidi="fa-IR"/>
        </w:rPr>
      </w:pPr>
      <w:bookmarkStart w:id="801" w:name="_Toc262411700"/>
      <w:bookmarkStart w:id="802" w:name="_Toc340599268"/>
      <w:bookmarkStart w:id="803" w:name="_Toc408538743"/>
      <w:r>
        <w:rPr>
          <w:rFonts w:hint="cs"/>
          <w:rtl/>
          <w:lang w:bidi="fa-IR"/>
        </w:rPr>
        <w:t>42-</w:t>
      </w:r>
      <w:r w:rsidR="00B60E6E">
        <w:rPr>
          <w:rFonts w:hint="cs"/>
          <w:rtl/>
          <w:lang w:bidi="fa-IR"/>
        </w:rPr>
        <w:t xml:space="preserve"> اذکار هنگام دخول به مسجد و خروج از آن</w:t>
      </w:r>
      <w:bookmarkEnd w:id="801"/>
      <w:bookmarkEnd w:id="802"/>
      <w:bookmarkEnd w:id="803"/>
    </w:p>
    <w:p w:rsidR="00B60E6E" w:rsidRDefault="00C36FB4" w:rsidP="00C236A1">
      <w:pPr>
        <w:pStyle w:val="a3"/>
        <w:rPr>
          <w:rtl/>
        </w:rPr>
      </w:pPr>
      <w:r>
        <w:rPr>
          <w:rFonts w:hint="cs"/>
          <w:rtl/>
        </w:rPr>
        <w:t xml:space="preserve">هرگاه داخل مسجد شدید مستحب است پای راست را اول </w:t>
      </w:r>
      <w:r w:rsidR="00613F6D">
        <w:rPr>
          <w:rFonts w:hint="cs"/>
          <w:rtl/>
        </w:rPr>
        <w:t>داخل کنید و در هنگام خارج پای چپ</w:t>
      </w:r>
      <w:r>
        <w:rPr>
          <w:rFonts w:hint="cs"/>
          <w:rtl/>
        </w:rPr>
        <w:t xml:space="preserve"> را بیرون ببرید. چنانچه ابوحمد ابو أسید گویند: رسول‌خدا</w:t>
      </w:r>
      <w:r>
        <w:rPr>
          <w:rFonts w:cs="CTraditional Arabic" w:hint="cs"/>
          <w:sz w:val="26"/>
          <w:szCs w:val="26"/>
          <w:rtl/>
        </w:rPr>
        <w:t>ص</w:t>
      </w:r>
      <w:r>
        <w:rPr>
          <w:rFonts w:hint="cs"/>
          <w:rtl/>
        </w:rPr>
        <w:t xml:space="preserve"> </w:t>
      </w:r>
      <w:r w:rsidR="004B5E77">
        <w:rPr>
          <w:rFonts w:hint="cs"/>
          <w:rtl/>
        </w:rPr>
        <w:t xml:space="preserve">فرمود: هرگاه یکی از شما داخل مسجد شد باید بگوید: </w:t>
      </w:r>
      <w:r w:rsidR="004B5E77" w:rsidRPr="00960CB7">
        <w:rPr>
          <w:rStyle w:val="Char1"/>
          <w:rFonts w:hint="cs"/>
          <w:rtl/>
        </w:rPr>
        <w:t>«</w:t>
      </w:r>
      <w:r w:rsidR="00613F6D" w:rsidRPr="00960CB7">
        <w:rPr>
          <w:rStyle w:val="Char1"/>
          <w:rtl/>
        </w:rPr>
        <w:t>اللَّهُمَّ افْتَحْ لِيْ أَبْوَابَ رَحْمَتِكَ</w:t>
      </w:r>
      <w:r w:rsidR="004B5E77" w:rsidRPr="00960CB7">
        <w:rPr>
          <w:rStyle w:val="Char1"/>
          <w:rFonts w:hint="cs"/>
          <w:rtl/>
        </w:rPr>
        <w:t>»</w:t>
      </w:r>
      <w:r w:rsidR="00613F6D">
        <w:rPr>
          <w:rFonts w:hint="cs"/>
          <w:rtl/>
        </w:rPr>
        <w:t xml:space="preserve"> </w:t>
      </w:r>
      <w:r w:rsidR="00613F6D">
        <w:rPr>
          <w:rFonts w:cs="Traditional Arabic" w:hint="cs"/>
          <w:rtl/>
        </w:rPr>
        <w:t>«</w:t>
      </w:r>
      <w:r w:rsidR="004B5E77">
        <w:rPr>
          <w:rFonts w:hint="cs"/>
          <w:rtl/>
        </w:rPr>
        <w:t>خداوندا درهای رحمتت را به روی من بگشای</w:t>
      </w:r>
      <w:r w:rsidR="00613F6D">
        <w:rPr>
          <w:rFonts w:cs="Traditional Arabic" w:hint="cs"/>
          <w:rtl/>
        </w:rPr>
        <w:t>»</w:t>
      </w:r>
      <w:r w:rsidR="004B5E77">
        <w:rPr>
          <w:rFonts w:hint="cs"/>
          <w:rtl/>
        </w:rPr>
        <w:t xml:space="preserve"> هنگام خروج بگوید: </w:t>
      </w:r>
      <w:r w:rsidR="004B5E77" w:rsidRPr="00960CB7">
        <w:rPr>
          <w:rStyle w:val="Char1"/>
          <w:rFonts w:hint="cs"/>
          <w:rtl/>
        </w:rPr>
        <w:t>«</w:t>
      </w:r>
      <w:r w:rsidR="00613F6D" w:rsidRPr="00960CB7">
        <w:rPr>
          <w:rStyle w:val="Char1"/>
          <w:rtl/>
        </w:rPr>
        <w:t>اللَّهُمَّ إِنِّيْ أَسْأَلُكَ مِنْ فَضْلِكَ</w:t>
      </w:r>
      <w:r w:rsidR="004B5E77" w:rsidRPr="00960CB7">
        <w:rPr>
          <w:rStyle w:val="Char1"/>
          <w:rFonts w:hint="cs"/>
          <w:rtl/>
        </w:rPr>
        <w:t>»</w:t>
      </w:r>
      <w:r w:rsidR="00613F6D">
        <w:rPr>
          <w:rFonts w:hint="cs"/>
          <w:rtl/>
        </w:rPr>
        <w:t xml:space="preserve"> </w:t>
      </w:r>
      <w:r w:rsidR="00613F6D">
        <w:rPr>
          <w:rFonts w:cs="Traditional Arabic" w:hint="cs"/>
          <w:rtl/>
        </w:rPr>
        <w:t>«</w:t>
      </w:r>
      <w:r w:rsidR="004B5E77">
        <w:rPr>
          <w:rFonts w:hint="cs"/>
          <w:rtl/>
        </w:rPr>
        <w:t>خداوندا من فضل تو را خواهانم</w:t>
      </w:r>
      <w:r w:rsidR="00613F6D">
        <w:rPr>
          <w:rFonts w:cs="Traditional Arabic" w:hint="cs"/>
          <w:rtl/>
        </w:rPr>
        <w:t>»</w:t>
      </w:r>
      <w:r w:rsidR="00613F6D">
        <w:rPr>
          <w:rFonts w:hint="cs"/>
          <w:rtl/>
        </w:rPr>
        <w:t>.</w:t>
      </w:r>
    </w:p>
    <w:p w:rsidR="00080BEB" w:rsidRDefault="002815B2" w:rsidP="00C236A1">
      <w:pPr>
        <w:pStyle w:val="a3"/>
        <w:rPr>
          <w:rtl/>
        </w:rPr>
      </w:pPr>
      <w:r>
        <w:rPr>
          <w:rFonts w:hint="cs"/>
          <w:rtl/>
        </w:rPr>
        <w:t xml:space="preserve">فاطمه دختر </w:t>
      </w:r>
      <w:r w:rsidR="00613F6D">
        <w:rPr>
          <w:rFonts w:hint="cs"/>
          <w:rtl/>
        </w:rPr>
        <w:t xml:space="preserve">رسول </w:t>
      </w:r>
      <w:r>
        <w:rPr>
          <w:rFonts w:hint="cs"/>
          <w:rtl/>
        </w:rPr>
        <w:t>خدا</w:t>
      </w:r>
      <w:r>
        <w:rPr>
          <w:rFonts w:cs="CTraditional Arabic" w:hint="cs"/>
          <w:sz w:val="26"/>
          <w:szCs w:val="26"/>
          <w:rtl/>
        </w:rPr>
        <w:t>ص</w:t>
      </w:r>
      <w:r>
        <w:rPr>
          <w:rFonts w:hint="cs"/>
          <w:rtl/>
        </w:rPr>
        <w:t xml:space="preserve"> گوید: هر وقت رسول‌خدا</w:t>
      </w:r>
      <w:r>
        <w:rPr>
          <w:rFonts w:cs="CTraditional Arabic" w:hint="cs"/>
          <w:sz w:val="26"/>
          <w:szCs w:val="26"/>
          <w:rtl/>
        </w:rPr>
        <w:t>ص</w:t>
      </w:r>
      <w:r>
        <w:rPr>
          <w:rFonts w:hint="cs"/>
          <w:rtl/>
        </w:rPr>
        <w:t xml:space="preserve"> داخل مسجد می‌شد صلو</w:t>
      </w:r>
      <w:r w:rsidR="00613F6D">
        <w:rPr>
          <w:rFonts w:hint="cs"/>
          <w:rtl/>
        </w:rPr>
        <w:t>ات بر محمد</w:t>
      </w:r>
      <w:r w:rsidR="00853096">
        <w:rPr>
          <w:rFonts w:hint="cs"/>
          <w:rtl/>
        </w:rPr>
        <w:t xml:space="preserve"> می‌</w:t>
      </w:r>
      <w:r w:rsidR="00613F6D">
        <w:rPr>
          <w:rFonts w:hint="cs"/>
          <w:rtl/>
        </w:rPr>
        <w:t xml:space="preserve">فرستاد و می‌گفت: </w:t>
      </w:r>
      <w:r w:rsidR="00613F6D" w:rsidRPr="00960CB7">
        <w:rPr>
          <w:rStyle w:val="Char1"/>
          <w:rFonts w:hint="cs"/>
          <w:rtl/>
        </w:rPr>
        <w:t>«</w:t>
      </w:r>
      <w:r w:rsidRPr="00960CB7">
        <w:rPr>
          <w:rStyle w:val="Char1"/>
          <w:rFonts w:hint="cs"/>
          <w:rtl/>
        </w:rPr>
        <w:t>ر</w:t>
      </w:r>
      <w:r w:rsidR="00613F6D" w:rsidRPr="00960CB7">
        <w:rPr>
          <w:rStyle w:val="Char1"/>
          <w:rFonts w:hint="cs"/>
          <w:rtl/>
        </w:rPr>
        <w:t>َ</w:t>
      </w:r>
      <w:r w:rsidRPr="00960CB7">
        <w:rPr>
          <w:rStyle w:val="Char1"/>
          <w:rFonts w:hint="cs"/>
          <w:rtl/>
        </w:rPr>
        <w:t>ب</w:t>
      </w:r>
      <w:r w:rsidR="00613F6D" w:rsidRPr="00960CB7">
        <w:rPr>
          <w:rStyle w:val="Char1"/>
          <w:rFonts w:hint="cs"/>
          <w:rtl/>
        </w:rPr>
        <w:t>ِّ</w:t>
      </w:r>
      <w:r w:rsidRPr="00960CB7">
        <w:rPr>
          <w:rStyle w:val="Char1"/>
          <w:rFonts w:hint="cs"/>
          <w:rtl/>
        </w:rPr>
        <w:t xml:space="preserve"> اغ</w:t>
      </w:r>
      <w:r w:rsidR="00613F6D" w:rsidRPr="00960CB7">
        <w:rPr>
          <w:rStyle w:val="Char1"/>
          <w:rFonts w:hint="cs"/>
          <w:rtl/>
        </w:rPr>
        <w:t>ْ</w:t>
      </w:r>
      <w:r w:rsidRPr="00960CB7">
        <w:rPr>
          <w:rStyle w:val="Char1"/>
          <w:rFonts w:hint="cs"/>
          <w:rtl/>
        </w:rPr>
        <w:t>ف</w:t>
      </w:r>
      <w:r w:rsidR="00613F6D" w:rsidRPr="00960CB7">
        <w:rPr>
          <w:rStyle w:val="Char1"/>
          <w:rFonts w:hint="cs"/>
          <w:rtl/>
        </w:rPr>
        <w:t>ِرلِیْ ذُنُوْبِیْ وَ</w:t>
      </w:r>
      <w:r w:rsidR="00613F6D" w:rsidRPr="00960CB7">
        <w:rPr>
          <w:rStyle w:val="Char1"/>
          <w:rtl/>
        </w:rPr>
        <w:t>افْتَحْ لِيْ أَبْوَابَ رَحْمَتِكَ</w:t>
      </w:r>
      <w:r w:rsidR="00613F6D" w:rsidRPr="00960CB7">
        <w:rPr>
          <w:rStyle w:val="Char1"/>
          <w:rFonts w:hint="cs"/>
          <w:rtl/>
        </w:rPr>
        <w:t>»</w:t>
      </w:r>
      <w:r w:rsidR="00613F6D">
        <w:rPr>
          <w:rFonts w:hint="cs"/>
          <w:rtl/>
        </w:rPr>
        <w:t xml:space="preserve"> </w:t>
      </w:r>
      <w:r w:rsidR="00613F6D">
        <w:rPr>
          <w:rFonts w:cs="Traditional Arabic" w:hint="cs"/>
          <w:rtl/>
        </w:rPr>
        <w:t>«</w:t>
      </w:r>
      <w:r>
        <w:rPr>
          <w:rFonts w:hint="cs"/>
          <w:rtl/>
        </w:rPr>
        <w:t xml:space="preserve">خداوندا از گناهانم درگذر و درهای رحمتت </w:t>
      </w:r>
      <w:r w:rsidR="00080BEB">
        <w:rPr>
          <w:rFonts w:hint="cs"/>
          <w:rtl/>
        </w:rPr>
        <w:t>را به روی من باز کن</w:t>
      </w:r>
      <w:r w:rsidR="00613F6D">
        <w:rPr>
          <w:rFonts w:cs="Traditional Arabic" w:hint="cs"/>
          <w:rtl/>
        </w:rPr>
        <w:t>»</w:t>
      </w:r>
      <w:r w:rsidR="00613F6D">
        <w:rPr>
          <w:rFonts w:hint="cs"/>
          <w:rtl/>
        </w:rPr>
        <w:t>.</w:t>
      </w:r>
    </w:p>
    <w:p w:rsidR="00080BEB" w:rsidRDefault="00080BEB" w:rsidP="00C236A1">
      <w:pPr>
        <w:pStyle w:val="a3"/>
        <w:rPr>
          <w:rtl/>
        </w:rPr>
      </w:pPr>
      <w:r>
        <w:rPr>
          <w:rFonts w:hint="cs"/>
          <w:rtl/>
        </w:rPr>
        <w:t>هرگاه رسول‌خدا</w:t>
      </w:r>
      <w:r>
        <w:rPr>
          <w:rFonts w:cs="CTraditional Arabic" w:hint="cs"/>
          <w:sz w:val="26"/>
          <w:szCs w:val="26"/>
          <w:rtl/>
        </w:rPr>
        <w:t>ص</w:t>
      </w:r>
      <w:r>
        <w:rPr>
          <w:rFonts w:hint="cs"/>
          <w:rtl/>
        </w:rPr>
        <w:t xml:space="preserve"> داخل مسجد می‌شد پیش از نشستن دو رکعت نماز می‌خواند به دلیل حدیث ابوقتاده که گوید: رسول‌خدا</w:t>
      </w:r>
      <w:r>
        <w:rPr>
          <w:rFonts w:cs="CTraditional Arabic" w:hint="cs"/>
          <w:sz w:val="26"/>
          <w:szCs w:val="26"/>
          <w:rtl/>
        </w:rPr>
        <w:t>ص</w:t>
      </w:r>
      <w:r w:rsidR="00613F6D">
        <w:rPr>
          <w:rFonts w:hint="cs"/>
          <w:rtl/>
        </w:rPr>
        <w:t xml:space="preserve"> فرمود: </w:t>
      </w:r>
      <w:r w:rsidR="00613F6D">
        <w:rPr>
          <w:rFonts w:cs="Traditional Arabic" w:hint="cs"/>
          <w:rtl/>
        </w:rPr>
        <w:t>«</w:t>
      </w:r>
      <w:r>
        <w:rPr>
          <w:rFonts w:hint="cs"/>
          <w:rtl/>
        </w:rPr>
        <w:t>هرگاه یکی از شما داخل مسجد شد قبل از این که بنشیند دو رکعت نماز بخواند</w:t>
      </w:r>
      <w:r w:rsidR="00613F6D">
        <w:rPr>
          <w:rFonts w:cs="Traditional Arabic" w:hint="cs"/>
          <w:rtl/>
        </w:rPr>
        <w:t>»</w:t>
      </w:r>
      <w:r w:rsidR="00613F6D">
        <w:rPr>
          <w:rFonts w:hint="cs"/>
          <w:rtl/>
        </w:rPr>
        <w:t>.</w:t>
      </w:r>
      <w:r w:rsidR="00C236A1">
        <w:rPr>
          <w:rFonts w:hint="cs"/>
          <w:rtl/>
        </w:rPr>
        <w:t xml:space="preserve"> </w:t>
      </w:r>
      <w:r>
        <w:rPr>
          <w:rFonts w:hint="cs"/>
          <w:rtl/>
        </w:rPr>
        <w:t>(متف</w:t>
      </w:r>
      <w:r w:rsidR="00613F6D">
        <w:rPr>
          <w:rFonts w:hint="cs"/>
          <w:rtl/>
        </w:rPr>
        <w:t xml:space="preserve">ق </w:t>
      </w:r>
      <w:r>
        <w:rPr>
          <w:rFonts w:hint="cs"/>
          <w:rtl/>
        </w:rPr>
        <w:t>‌علیه)</w:t>
      </w:r>
      <w:r w:rsidR="00613F6D">
        <w:rPr>
          <w:rFonts w:hint="cs"/>
          <w:rtl/>
        </w:rPr>
        <w:t>.</w:t>
      </w:r>
    </w:p>
    <w:p w:rsidR="004121D8" w:rsidRDefault="004121D8" w:rsidP="00C236A1">
      <w:pPr>
        <w:pStyle w:val="a3"/>
        <w:rPr>
          <w:rtl/>
        </w:rPr>
      </w:pPr>
      <w:r>
        <w:rPr>
          <w:rFonts w:hint="cs"/>
          <w:rtl/>
        </w:rPr>
        <w:t>سپس رو به قبله بنشیند، چون در روایت آمده: بهترین منزل‌ها منزلی است که رو به قبله داشته باشد.</w:t>
      </w:r>
    </w:p>
    <w:p w:rsidR="004121D8" w:rsidRDefault="004121D8" w:rsidP="00C236A1">
      <w:pPr>
        <w:pStyle w:val="a3"/>
        <w:rPr>
          <w:rtl/>
        </w:rPr>
      </w:pPr>
      <w:r>
        <w:rPr>
          <w:rFonts w:hint="cs"/>
          <w:rtl/>
        </w:rPr>
        <w:t>و مشغول ذکر خدا یا قرائت قرآن شود، یا سکوت کرده و از فرو بردن انگشت‌ها در یکدیگر بپرهیزد به دلیل حدیث ابوسعید که گوید: رسول‌خدا</w:t>
      </w:r>
      <w:r>
        <w:rPr>
          <w:rFonts w:cs="CTraditional Arabic" w:hint="cs"/>
          <w:sz w:val="26"/>
          <w:szCs w:val="26"/>
          <w:rtl/>
        </w:rPr>
        <w:t>ص</w:t>
      </w:r>
      <w:r w:rsidR="00613F6D">
        <w:rPr>
          <w:rFonts w:hint="cs"/>
          <w:rtl/>
        </w:rPr>
        <w:t xml:space="preserve"> فرمود: </w:t>
      </w:r>
      <w:r w:rsidR="00613F6D">
        <w:rPr>
          <w:rFonts w:cs="Traditional Arabic" w:hint="cs"/>
          <w:rtl/>
        </w:rPr>
        <w:t>«</w:t>
      </w:r>
      <w:r>
        <w:rPr>
          <w:rFonts w:hint="cs"/>
          <w:rtl/>
        </w:rPr>
        <w:t>هیچ‌گاه در مسجد انگشتها را در هم فرو نبرید زیرا آن از جانب شیطان است. و ماندن هر کدام از شما در مسجد تا لحظ</w:t>
      </w:r>
      <w:r w:rsidR="00C236A1">
        <w:rPr>
          <w:rFonts w:hint="cs"/>
          <w:rtl/>
        </w:rPr>
        <w:t>ۀ</w:t>
      </w:r>
      <w:r>
        <w:rPr>
          <w:rFonts w:hint="cs"/>
          <w:rtl/>
        </w:rPr>
        <w:t xml:space="preserve"> خروج، نماز به حساب می‌آید</w:t>
      </w:r>
      <w:r w:rsidR="00613F6D">
        <w:rPr>
          <w:rFonts w:cs="Traditional Arabic" w:hint="cs"/>
          <w:rtl/>
        </w:rPr>
        <w:t>»</w:t>
      </w:r>
      <w:r w:rsidR="00613F6D">
        <w:rPr>
          <w:rFonts w:hint="cs"/>
          <w:rtl/>
        </w:rPr>
        <w:t>.</w:t>
      </w:r>
      <w:r w:rsidR="0007516F">
        <w:rPr>
          <w:rFonts w:hint="cs"/>
          <w:rtl/>
        </w:rPr>
        <w:t xml:space="preserve"> </w:t>
      </w:r>
      <w:r>
        <w:rPr>
          <w:rFonts w:hint="cs"/>
          <w:rtl/>
        </w:rPr>
        <w:t>(روایت از احمد)</w:t>
      </w:r>
      <w:r w:rsidR="00613F6D">
        <w:rPr>
          <w:rFonts w:hint="cs"/>
          <w:rtl/>
        </w:rPr>
        <w:t>.</w:t>
      </w:r>
    </w:p>
    <w:p w:rsidR="00C236A1" w:rsidRDefault="00C236A1" w:rsidP="00C236A1">
      <w:pPr>
        <w:pStyle w:val="a3"/>
        <w:rPr>
          <w:rtl/>
        </w:rPr>
      </w:pPr>
    </w:p>
    <w:p w:rsidR="00923E43" w:rsidRPr="00923E43" w:rsidRDefault="00923E43" w:rsidP="00923E43">
      <w:pPr>
        <w:pStyle w:val="Heading1"/>
        <w:bidi/>
        <w:rPr>
          <w:rFonts w:cs="B Lotus"/>
          <w:rtl/>
          <w:lang w:bidi="fa-IR"/>
        </w:rPr>
      </w:pPr>
      <w:bookmarkStart w:id="804" w:name="_Toc262411701"/>
      <w:bookmarkStart w:id="805" w:name="_Toc340599269"/>
      <w:bookmarkStart w:id="806" w:name="_Toc408538744"/>
      <w:r>
        <w:rPr>
          <w:rFonts w:hint="cs"/>
          <w:rtl/>
          <w:lang w:bidi="fa-IR"/>
        </w:rPr>
        <w:t>4</w:t>
      </w:r>
      <w:r w:rsidR="00377CF7">
        <w:rPr>
          <w:rFonts w:hint="cs"/>
          <w:rtl/>
          <w:lang w:bidi="fa-IR"/>
        </w:rPr>
        <w:t>3-</w:t>
      </w:r>
      <w:r>
        <w:rPr>
          <w:rFonts w:hint="cs"/>
          <w:rtl/>
          <w:lang w:bidi="fa-IR"/>
        </w:rPr>
        <w:t xml:space="preserve"> عبور از جلو نمازگزار</w:t>
      </w:r>
      <w:bookmarkEnd w:id="804"/>
      <w:bookmarkEnd w:id="805"/>
      <w:bookmarkEnd w:id="806"/>
    </w:p>
    <w:p w:rsidR="00A95122" w:rsidRDefault="00A95122" w:rsidP="00C236A1">
      <w:pPr>
        <w:pStyle w:val="a3"/>
        <w:rPr>
          <w:rtl/>
        </w:rPr>
      </w:pPr>
      <w:r>
        <w:rPr>
          <w:rFonts w:hint="cs"/>
          <w:rtl/>
        </w:rPr>
        <w:t>ای‌خواهر مسلمانم</w:t>
      </w:r>
      <w:r w:rsidR="00613F6D">
        <w:rPr>
          <w:rFonts w:hint="cs"/>
          <w:rtl/>
        </w:rPr>
        <w:t>،</w:t>
      </w:r>
      <w:r>
        <w:rPr>
          <w:rFonts w:hint="cs"/>
          <w:rtl/>
        </w:rPr>
        <w:t xml:space="preserve"> عبور از جلو نمازگزار مادامی که رو به ستره‌ای [برای تعیین محدودة محل نماز پوششی گذاشته باشد] نه ایستاده باشد جایز نیست ولی از پشت آن ستره عبور جایز است. به دلیل حدیث مسلم که: رسول‌خدا</w:t>
      </w:r>
      <w:r>
        <w:rPr>
          <w:rFonts w:cs="CTraditional Arabic" w:hint="cs"/>
          <w:sz w:val="26"/>
          <w:szCs w:val="26"/>
          <w:rtl/>
        </w:rPr>
        <w:t>ص</w:t>
      </w:r>
      <w:r w:rsidR="00613F6D">
        <w:rPr>
          <w:rFonts w:hint="cs"/>
          <w:rtl/>
        </w:rPr>
        <w:t xml:space="preserve"> فرمود: </w:t>
      </w:r>
      <w:r w:rsidR="00613F6D">
        <w:rPr>
          <w:rFonts w:cs="Traditional Arabic" w:hint="cs"/>
          <w:rtl/>
        </w:rPr>
        <w:t>«</w:t>
      </w:r>
      <w:r>
        <w:rPr>
          <w:rFonts w:hint="cs"/>
          <w:rtl/>
        </w:rPr>
        <w:t>اگر یکی از شما صد سال توقف کند بهتر از این است از جلو نمازگزاری مرور کند</w:t>
      </w:r>
      <w:r w:rsidR="00613F6D">
        <w:rPr>
          <w:rFonts w:cs="Traditional Arabic" w:hint="cs"/>
          <w:rtl/>
        </w:rPr>
        <w:t>»</w:t>
      </w:r>
      <w:r w:rsidR="00613F6D">
        <w:rPr>
          <w:rFonts w:hint="cs"/>
          <w:rtl/>
        </w:rPr>
        <w:t>.</w:t>
      </w:r>
    </w:p>
    <w:p w:rsidR="00A95122" w:rsidRDefault="007A6E18" w:rsidP="00C236A1">
      <w:pPr>
        <w:pStyle w:val="a3"/>
        <w:rPr>
          <w:rtl/>
        </w:rPr>
      </w:pPr>
      <w:r>
        <w:rPr>
          <w:rFonts w:hint="cs"/>
          <w:rtl/>
        </w:rPr>
        <w:t xml:space="preserve">هرگاه کسی </w:t>
      </w:r>
      <w:r w:rsidR="00613F6D">
        <w:rPr>
          <w:rFonts w:hint="cs"/>
          <w:rtl/>
        </w:rPr>
        <w:t>بخواهد از جلو نمازگزار عبور کند،</w:t>
      </w:r>
      <w:r>
        <w:rPr>
          <w:rFonts w:hint="cs"/>
          <w:rtl/>
        </w:rPr>
        <w:t xml:space="preserve"> نمازگزار</w:t>
      </w:r>
      <w:r w:rsidR="00853096">
        <w:rPr>
          <w:rFonts w:hint="cs"/>
          <w:rtl/>
        </w:rPr>
        <w:t xml:space="preserve"> می‌</w:t>
      </w:r>
      <w:r>
        <w:rPr>
          <w:rFonts w:hint="cs"/>
          <w:rtl/>
        </w:rPr>
        <w:t>تواند مانع عبور او شود و او را دفع کند اعم از این که بزرگ باشد یا کودک یا حیوان، به دلیل حدیثی که عم</w:t>
      </w:r>
      <w:r w:rsidR="00613F6D">
        <w:rPr>
          <w:rFonts w:hint="cs"/>
          <w:rtl/>
        </w:rPr>
        <w:t xml:space="preserve">روبن شعیب از جدش آورده است که: </w:t>
      </w:r>
      <w:r w:rsidR="00613F6D">
        <w:rPr>
          <w:rFonts w:cs="Traditional Arabic" w:hint="cs"/>
          <w:rtl/>
        </w:rPr>
        <w:t>«</w:t>
      </w:r>
      <w:r>
        <w:rPr>
          <w:rFonts w:hint="cs"/>
          <w:rtl/>
        </w:rPr>
        <w:t>رسول خدا نزدیک به دیواری در جهت قبله نماز خواند و ما نیز پشت سر او نماز خواندیم حیوانی آمد و می‌خواست از جلو عبور کند حضرت آن قدر آن را دفع کرد تا شکم آن را به دیوار چسباند و ناچار آن حیوان از پشت دیوار رفت</w:t>
      </w:r>
      <w:r w:rsidR="00613F6D">
        <w:rPr>
          <w:rFonts w:cs="Traditional Arabic" w:hint="cs"/>
          <w:rtl/>
        </w:rPr>
        <w:t>»</w:t>
      </w:r>
      <w:r w:rsidR="00613F6D">
        <w:rPr>
          <w:rFonts w:hint="cs"/>
          <w:rtl/>
        </w:rPr>
        <w:t>.</w:t>
      </w:r>
      <w:r w:rsidR="00C236A1">
        <w:rPr>
          <w:rFonts w:hint="cs"/>
          <w:rtl/>
        </w:rPr>
        <w:t xml:space="preserve"> </w:t>
      </w:r>
      <w:r>
        <w:rPr>
          <w:rFonts w:hint="cs"/>
          <w:rtl/>
        </w:rPr>
        <w:t>(روایت از احمد)</w:t>
      </w:r>
      <w:r w:rsidR="00613F6D">
        <w:rPr>
          <w:rFonts w:hint="cs"/>
          <w:rtl/>
        </w:rPr>
        <w:t>.</w:t>
      </w:r>
    </w:p>
    <w:p w:rsidR="007A6E18" w:rsidRDefault="0064380B" w:rsidP="00C236A1">
      <w:pPr>
        <w:pStyle w:val="a3"/>
        <w:rPr>
          <w:rtl/>
        </w:rPr>
      </w:pPr>
      <w:r>
        <w:rPr>
          <w:rFonts w:hint="cs"/>
          <w:rtl/>
        </w:rPr>
        <w:t>عبور از جلو نمازگزار از ارزش نماز می‌کاهد، ولی اگر راهی جز این نباشد نمازش کامل است چون از او چیزی که ارزش نماز را بکاهد صادر نشده و گناه دیگران تأثیری در نماز وی ندارد.</w:t>
      </w:r>
    </w:p>
    <w:p w:rsidR="003F2B86" w:rsidRPr="00DC6647" w:rsidRDefault="003F2B86" w:rsidP="003F2B86">
      <w:pPr>
        <w:pStyle w:val="Heading1"/>
        <w:bidi/>
        <w:rPr>
          <w:rtl/>
          <w:lang w:bidi="fa-IR"/>
        </w:rPr>
      </w:pPr>
      <w:bookmarkStart w:id="807" w:name="_Toc262411702"/>
      <w:bookmarkStart w:id="808" w:name="_Toc340599270"/>
      <w:bookmarkStart w:id="809" w:name="_Toc408538745"/>
      <w:r>
        <w:rPr>
          <w:rFonts w:hint="cs"/>
          <w:rtl/>
          <w:lang w:bidi="fa-IR"/>
        </w:rPr>
        <w:t>4</w:t>
      </w:r>
      <w:r w:rsidR="00377CF7">
        <w:rPr>
          <w:rFonts w:hint="cs"/>
          <w:rtl/>
          <w:lang w:bidi="fa-IR"/>
        </w:rPr>
        <w:t>4-</w:t>
      </w:r>
      <w:r>
        <w:rPr>
          <w:rFonts w:hint="cs"/>
          <w:rtl/>
          <w:lang w:bidi="fa-IR"/>
        </w:rPr>
        <w:t xml:space="preserve"> آنچه در نماز مباح است</w:t>
      </w:r>
      <w:bookmarkEnd w:id="807"/>
      <w:bookmarkEnd w:id="808"/>
      <w:bookmarkEnd w:id="809"/>
    </w:p>
    <w:p w:rsidR="00224161" w:rsidRDefault="00224161" w:rsidP="000E50FB">
      <w:pPr>
        <w:numPr>
          <w:ilvl w:val="0"/>
          <w:numId w:val="10"/>
        </w:numPr>
        <w:bidi/>
        <w:jc w:val="both"/>
        <w:rPr>
          <w:rFonts w:cs="B Lotus"/>
          <w:sz w:val="28"/>
          <w:szCs w:val="28"/>
          <w:rtl/>
          <w:lang w:bidi="fa-IR"/>
        </w:rPr>
      </w:pPr>
      <w:r w:rsidRPr="00C236A1">
        <w:rPr>
          <w:rStyle w:val="Char3"/>
          <w:rFonts w:hint="cs"/>
          <w:rtl/>
        </w:rPr>
        <w:t>اشاره‌ با دست یا چشم در نماز اشکال ند</w:t>
      </w:r>
      <w:r w:rsidR="001D1497" w:rsidRPr="00C236A1">
        <w:rPr>
          <w:rStyle w:val="Char3"/>
          <w:rFonts w:hint="cs"/>
          <w:rtl/>
        </w:rPr>
        <w:t>ارد، به دلیل حدیث أنس که گوید: «</w:t>
      </w:r>
      <w:r w:rsidRPr="00C236A1">
        <w:rPr>
          <w:rStyle w:val="Char3"/>
          <w:rFonts w:hint="cs"/>
          <w:rtl/>
        </w:rPr>
        <w:t>رسول‌خدا</w:t>
      </w:r>
      <w:r>
        <w:rPr>
          <w:rFonts w:cs="CTraditional Arabic" w:hint="cs"/>
          <w:sz w:val="26"/>
          <w:szCs w:val="26"/>
          <w:rtl/>
          <w:lang w:bidi="fa-IR"/>
        </w:rPr>
        <w:t>ص</w:t>
      </w:r>
      <w:r>
        <w:rPr>
          <w:rFonts w:cs="B Lotus" w:hint="cs"/>
          <w:sz w:val="28"/>
          <w:szCs w:val="28"/>
          <w:rtl/>
          <w:lang w:bidi="fa-IR"/>
        </w:rPr>
        <w:t xml:space="preserve"> </w:t>
      </w:r>
      <w:r w:rsidRPr="00C236A1">
        <w:rPr>
          <w:rStyle w:val="Char3"/>
          <w:rFonts w:hint="cs"/>
          <w:rtl/>
        </w:rPr>
        <w:t>در نماز اشاره می‌کرد</w:t>
      </w:r>
      <w:r w:rsidR="001D1497" w:rsidRPr="00C236A1">
        <w:rPr>
          <w:rStyle w:val="Char3"/>
          <w:rFonts w:hint="cs"/>
          <w:rtl/>
        </w:rPr>
        <w:t>».</w:t>
      </w:r>
      <w:r w:rsidR="00C236A1" w:rsidRPr="00C236A1">
        <w:rPr>
          <w:rStyle w:val="Char3"/>
          <w:rFonts w:hint="cs"/>
          <w:rtl/>
        </w:rPr>
        <w:t xml:space="preserve"> </w:t>
      </w:r>
      <w:r w:rsidRPr="00C236A1">
        <w:rPr>
          <w:rStyle w:val="Char3"/>
          <w:rFonts w:hint="cs"/>
          <w:rtl/>
        </w:rPr>
        <w:t>(روایت از دارقطنی)</w:t>
      </w:r>
      <w:r w:rsidR="001D1497" w:rsidRPr="00C236A1">
        <w:rPr>
          <w:rStyle w:val="Char3"/>
          <w:rFonts w:hint="cs"/>
          <w:rtl/>
        </w:rPr>
        <w:t>.</w:t>
      </w:r>
    </w:p>
    <w:p w:rsidR="000A08F4" w:rsidRDefault="000A08F4" w:rsidP="000E50FB">
      <w:pPr>
        <w:numPr>
          <w:ilvl w:val="0"/>
          <w:numId w:val="10"/>
        </w:numPr>
        <w:bidi/>
        <w:jc w:val="both"/>
        <w:rPr>
          <w:rFonts w:cs="B Lotus"/>
          <w:sz w:val="28"/>
          <w:szCs w:val="28"/>
          <w:rtl/>
          <w:lang w:bidi="fa-IR"/>
        </w:rPr>
      </w:pPr>
      <w:r w:rsidRPr="00C236A1">
        <w:rPr>
          <w:rStyle w:val="Char3"/>
          <w:rFonts w:hint="cs"/>
          <w:rtl/>
        </w:rPr>
        <w:t>کشتن مار و عقرب و حیوانات مؤذ</w:t>
      </w:r>
      <w:r w:rsidR="001D1497" w:rsidRPr="00C236A1">
        <w:rPr>
          <w:rStyle w:val="Char3"/>
          <w:rFonts w:hint="cs"/>
          <w:rtl/>
        </w:rPr>
        <w:t>ی: به دلیل حدیثی که روایت شده: «</w:t>
      </w:r>
      <w:r w:rsidRPr="00C236A1">
        <w:rPr>
          <w:rStyle w:val="Char3"/>
          <w:rFonts w:hint="cs"/>
          <w:rtl/>
        </w:rPr>
        <w:t>همانا رسول‌خدا به کشتن مار و عقرب امر کرده است</w:t>
      </w:r>
      <w:r w:rsidR="001D1497" w:rsidRPr="00C236A1">
        <w:rPr>
          <w:rStyle w:val="Char3"/>
          <w:rFonts w:hint="cs"/>
          <w:rtl/>
        </w:rPr>
        <w:t>».</w:t>
      </w:r>
      <w:r w:rsidR="00180893" w:rsidRPr="00C236A1">
        <w:rPr>
          <w:rStyle w:val="Char3"/>
          <w:rFonts w:hint="cs"/>
          <w:rtl/>
        </w:rPr>
        <w:t xml:space="preserve"> </w:t>
      </w:r>
      <w:r w:rsidRPr="00C236A1">
        <w:rPr>
          <w:rStyle w:val="Char3"/>
          <w:rFonts w:hint="cs"/>
          <w:rtl/>
        </w:rPr>
        <w:t>(روایت از ابوداود و ترمذی)</w:t>
      </w:r>
      <w:r w:rsidR="001D1497" w:rsidRPr="00C236A1">
        <w:rPr>
          <w:rStyle w:val="Char3"/>
          <w:rFonts w:hint="cs"/>
          <w:rtl/>
        </w:rPr>
        <w:t>.</w:t>
      </w:r>
    </w:p>
    <w:p w:rsidR="0064380B" w:rsidRDefault="007B7242" w:rsidP="000E50FB">
      <w:pPr>
        <w:numPr>
          <w:ilvl w:val="0"/>
          <w:numId w:val="10"/>
        </w:numPr>
        <w:bidi/>
        <w:jc w:val="both"/>
        <w:rPr>
          <w:rFonts w:cs="B Lotus"/>
          <w:sz w:val="28"/>
          <w:szCs w:val="28"/>
          <w:rtl/>
          <w:lang w:bidi="fa-IR"/>
        </w:rPr>
      </w:pPr>
      <w:r w:rsidRPr="00C236A1">
        <w:rPr>
          <w:rStyle w:val="Char3"/>
          <w:rFonts w:hint="cs"/>
          <w:rtl/>
        </w:rPr>
        <w:t>حرکت کم در صورت نیاز: عایشه</w:t>
      </w:r>
      <w:r w:rsidR="001D1497">
        <w:rPr>
          <w:rFonts w:cs="B Lotus" w:hint="cs"/>
          <w:sz w:val="28"/>
          <w:szCs w:val="28"/>
          <w:rtl/>
          <w:lang w:bidi="fa-IR"/>
        </w:rPr>
        <w:t xml:space="preserve"> </w:t>
      </w:r>
      <w:r w:rsidR="001D1497">
        <w:rPr>
          <w:rFonts w:cs="CTraditional Arabic" w:hint="cs"/>
          <w:sz w:val="28"/>
          <w:szCs w:val="28"/>
          <w:rtl/>
          <w:lang w:bidi="fa-IR"/>
        </w:rPr>
        <w:t>ل</w:t>
      </w:r>
      <w:r w:rsidR="001D1497" w:rsidRPr="00C236A1">
        <w:rPr>
          <w:rStyle w:val="Char3"/>
          <w:rFonts w:hint="cs"/>
          <w:rtl/>
        </w:rPr>
        <w:t xml:space="preserve"> گوید: «</w:t>
      </w:r>
      <w:r w:rsidR="00D96F4D" w:rsidRPr="00C236A1">
        <w:rPr>
          <w:rStyle w:val="Char3"/>
          <w:rFonts w:hint="cs"/>
          <w:rtl/>
        </w:rPr>
        <w:t>رسول‌خدا</w:t>
      </w:r>
      <w:r w:rsidR="00D96F4D">
        <w:rPr>
          <w:rFonts w:cs="CTraditional Arabic" w:hint="cs"/>
          <w:sz w:val="26"/>
          <w:szCs w:val="26"/>
          <w:rtl/>
          <w:lang w:bidi="fa-IR"/>
        </w:rPr>
        <w:t>ص</w:t>
      </w:r>
      <w:r w:rsidR="00D96F4D" w:rsidRPr="00C236A1">
        <w:rPr>
          <w:rStyle w:val="Char3"/>
          <w:rFonts w:hint="cs"/>
          <w:rtl/>
        </w:rPr>
        <w:t xml:space="preserve"> نماز می‌خواند و در به روی من بسته بود از وی خواستم در را باز کند، در را باز کرد و نمازش را ادامه داد</w:t>
      </w:r>
      <w:r w:rsidR="001D1497" w:rsidRPr="00C236A1">
        <w:rPr>
          <w:rStyle w:val="Char3"/>
          <w:rFonts w:hint="cs"/>
          <w:rtl/>
        </w:rPr>
        <w:t>».</w:t>
      </w:r>
      <w:r w:rsidR="00C236A1">
        <w:rPr>
          <w:rStyle w:val="Char3"/>
          <w:rFonts w:hint="cs"/>
          <w:rtl/>
        </w:rPr>
        <w:t xml:space="preserve"> </w:t>
      </w:r>
      <w:r w:rsidR="00D96F4D" w:rsidRPr="00C236A1">
        <w:rPr>
          <w:rStyle w:val="Char3"/>
          <w:rFonts w:hint="cs"/>
          <w:rtl/>
        </w:rPr>
        <w:t>(روایت از ابوداود)</w:t>
      </w:r>
      <w:r w:rsidR="001D1497" w:rsidRPr="00C236A1">
        <w:rPr>
          <w:rStyle w:val="Char3"/>
          <w:rFonts w:hint="cs"/>
          <w:rtl/>
        </w:rPr>
        <w:t>.</w:t>
      </w:r>
    </w:p>
    <w:p w:rsidR="00630EBB" w:rsidRPr="005B0792" w:rsidRDefault="00630EBB" w:rsidP="000E50FB">
      <w:pPr>
        <w:numPr>
          <w:ilvl w:val="0"/>
          <w:numId w:val="10"/>
        </w:numPr>
        <w:bidi/>
        <w:jc w:val="both"/>
        <w:rPr>
          <w:rFonts w:cs="B Lotus"/>
          <w:sz w:val="28"/>
          <w:szCs w:val="28"/>
          <w:rtl/>
          <w:lang w:bidi="fa-IR"/>
        </w:rPr>
      </w:pPr>
      <w:r w:rsidRPr="00C236A1">
        <w:rPr>
          <w:rStyle w:val="Char3"/>
          <w:rFonts w:hint="cs"/>
          <w:rtl/>
        </w:rPr>
        <w:t>حمل کودک در نماز: به دلیل حدیث سابق که: پیامبر خدا</w:t>
      </w:r>
      <w:r>
        <w:rPr>
          <w:rFonts w:cs="CTraditional Arabic" w:hint="cs"/>
          <w:sz w:val="26"/>
          <w:szCs w:val="26"/>
          <w:rtl/>
          <w:lang w:bidi="fa-IR"/>
        </w:rPr>
        <w:t>ص</w:t>
      </w:r>
      <w:r w:rsidR="001D1497" w:rsidRPr="00C236A1">
        <w:rPr>
          <w:rStyle w:val="Char3"/>
          <w:rFonts w:hint="cs"/>
          <w:rtl/>
        </w:rPr>
        <w:t xml:space="preserve"> نوه‌اش به نام امامه‌</w:t>
      </w:r>
      <w:r w:rsidRPr="00C236A1">
        <w:rPr>
          <w:rStyle w:val="Char3"/>
          <w:rFonts w:hint="cs"/>
          <w:rtl/>
        </w:rPr>
        <w:t>بنت زینب دختر رسول خدا</w:t>
      </w:r>
      <w:r>
        <w:rPr>
          <w:rFonts w:cs="CTraditional Arabic" w:hint="cs"/>
          <w:sz w:val="26"/>
          <w:szCs w:val="26"/>
          <w:rtl/>
          <w:lang w:bidi="fa-IR"/>
        </w:rPr>
        <w:t>ص</w:t>
      </w:r>
      <w:r w:rsidRPr="00C236A1">
        <w:rPr>
          <w:rStyle w:val="Char3"/>
          <w:rFonts w:hint="cs"/>
          <w:rtl/>
        </w:rPr>
        <w:t xml:space="preserve"> را بر دوش خود حمل می‌کرد و نماز می‌خواند.</w:t>
      </w:r>
    </w:p>
    <w:p w:rsidR="00D96F4D" w:rsidRPr="00C236A1" w:rsidRDefault="00630EBB" w:rsidP="000E50FB">
      <w:pPr>
        <w:numPr>
          <w:ilvl w:val="0"/>
          <w:numId w:val="10"/>
        </w:numPr>
        <w:bidi/>
        <w:jc w:val="both"/>
        <w:rPr>
          <w:rStyle w:val="Char3"/>
          <w:rFonts w:ascii="Times New Roman" w:hAnsi="Times New Roman" w:cs="B Lotus"/>
        </w:rPr>
      </w:pPr>
      <w:r w:rsidRPr="00C236A1">
        <w:rPr>
          <w:rStyle w:val="Char3"/>
          <w:rFonts w:hint="cs"/>
          <w:rtl/>
        </w:rPr>
        <w:t xml:space="preserve">اگر </w:t>
      </w:r>
      <w:r w:rsidR="005B0792" w:rsidRPr="00C236A1">
        <w:rPr>
          <w:rStyle w:val="Char3"/>
          <w:rFonts w:hint="cs"/>
          <w:rtl/>
        </w:rPr>
        <w:t>گ</w:t>
      </w:r>
      <w:r w:rsidRPr="00C236A1">
        <w:rPr>
          <w:rStyle w:val="Char3"/>
          <w:rFonts w:hint="cs"/>
          <w:rtl/>
        </w:rPr>
        <w:t>وشه‌ا</w:t>
      </w:r>
      <w:r w:rsidR="005B0792" w:rsidRPr="00C236A1">
        <w:rPr>
          <w:rStyle w:val="Char3"/>
          <w:rFonts w:hint="cs"/>
          <w:rtl/>
        </w:rPr>
        <w:t>ی</w:t>
      </w:r>
      <w:r w:rsidRPr="00C236A1">
        <w:rPr>
          <w:rStyle w:val="Char3"/>
          <w:rFonts w:hint="cs"/>
          <w:rtl/>
        </w:rPr>
        <w:t xml:space="preserve"> از لباس بیفتد و آن را با حرکتی کم بردارد، نمازش صحیح است ولی اگر حرکاتش زیاد باشد نمازش باطل است و اگر به صورت متفرقه این کار را انجام دهد نمازش باطل نمی</w:t>
      </w:r>
      <w:r w:rsidRPr="00C236A1">
        <w:rPr>
          <w:rStyle w:val="Char3"/>
          <w:rFonts w:hint="eastAsia"/>
          <w:rtl/>
        </w:rPr>
        <w:t>‌</w:t>
      </w:r>
      <w:r w:rsidRPr="00C236A1">
        <w:rPr>
          <w:rStyle w:val="Char3"/>
          <w:rFonts w:hint="cs"/>
          <w:rtl/>
        </w:rPr>
        <w:t>شود.</w:t>
      </w:r>
    </w:p>
    <w:p w:rsidR="00C236A1" w:rsidRDefault="00C236A1" w:rsidP="00C236A1">
      <w:pPr>
        <w:pStyle w:val="a3"/>
        <w:rPr>
          <w:rtl/>
        </w:rPr>
      </w:pPr>
    </w:p>
    <w:p w:rsidR="00D83FC7" w:rsidRPr="00DC6647" w:rsidRDefault="00D83FC7" w:rsidP="00D83FC7">
      <w:pPr>
        <w:pStyle w:val="Heading1"/>
        <w:bidi/>
        <w:rPr>
          <w:rtl/>
          <w:lang w:bidi="fa-IR"/>
        </w:rPr>
      </w:pPr>
      <w:bookmarkStart w:id="810" w:name="_Toc262411703"/>
      <w:bookmarkStart w:id="811" w:name="_Toc340599271"/>
      <w:bookmarkStart w:id="812" w:name="_Toc408538746"/>
      <w:r>
        <w:rPr>
          <w:rFonts w:hint="cs"/>
          <w:rtl/>
          <w:lang w:bidi="fa-IR"/>
        </w:rPr>
        <w:t>4</w:t>
      </w:r>
      <w:r w:rsidR="00377CF7">
        <w:rPr>
          <w:rFonts w:hint="cs"/>
          <w:rtl/>
          <w:lang w:bidi="fa-IR"/>
        </w:rPr>
        <w:t xml:space="preserve">5- </w:t>
      </w:r>
      <w:r>
        <w:rPr>
          <w:rFonts w:hint="cs"/>
          <w:rtl/>
          <w:lang w:bidi="fa-IR"/>
        </w:rPr>
        <w:t>اموری که در حال نماز خواندن کراهت دارند</w:t>
      </w:r>
      <w:bookmarkEnd w:id="810"/>
      <w:bookmarkEnd w:id="811"/>
      <w:bookmarkEnd w:id="812"/>
    </w:p>
    <w:p w:rsidR="00D83FC7" w:rsidRDefault="00296453" w:rsidP="005E6881">
      <w:pPr>
        <w:pStyle w:val="a3"/>
        <w:numPr>
          <w:ilvl w:val="0"/>
          <w:numId w:val="79"/>
        </w:numPr>
        <w:ind w:left="641" w:hanging="357"/>
        <w:rPr>
          <w:rtl/>
        </w:rPr>
      </w:pPr>
      <w:r>
        <w:rPr>
          <w:rFonts w:hint="cs"/>
          <w:rtl/>
        </w:rPr>
        <w:t>تکرار فاتحه در یک رکعت کراهت دارد.</w:t>
      </w:r>
    </w:p>
    <w:p w:rsidR="00296453" w:rsidRDefault="00296453" w:rsidP="005E6881">
      <w:pPr>
        <w:pStyle w:val="a3"/>
        <w:numPr>
          <w:ilvl w:val="0"/>
          <w:numId w:val="79"/>
        </w:numPr>
        <w:ind w:left="641" w:hanging="357"/>
        <w:rPr>
          <w:rtl/>
        </w:rPr>
      </w:pPr>
      <w:r>
        <w:rPr>
          <w:rFonts w:hint="cs"/>
          <w:rtl/>
        </w:rPr>
        <w:t>جمع چند سوره در نماز فرض کراهت دارد، ولی در نماز سنت کراهت ندارد.</w:t>
      </w:r>
    </w:p>
    <w:p w:rsidR="00296453" w:rsidRPr="00296453" w:rsidRDefault="00296453" w:rsidP="00296453">
      <w:pPr>
        <w:pStyle w:val="Heading1"/>
        <w:bidi/>
        <w:rPr>
          <w:rtl/>
          <w:lang w:bidi="fa-IR"/>
        </w:rPr>
      </w:pPr>
      <w:bookmarkStart w:id="813" w:name="_Toc262411704"/>
      <w:bookmarkStart w:id="814" w:name="_Toc340599272"/>
      <w:bookmarkStart w:id="815" w:name="_Toc408538747"/>
      <w:r>
        <w:rPr>
          <w:rFonts w:hint="cs"/>
          <w:rtl/>
          <w:lang w:bidi="fa-IR"/>
        </w:rPr>
        <w:t>اموری که مکروه نیستند</w:t>
      </w:r>
      <w:bookmarkEnd w:id="813"/>
      <w:bookmarkEnd w:id="814"/>
      <w:bookmarkEnd w:id="815"/>
    </w:p>
    <w:p w:rsidR="00296453" w:rsidRDefault="009322D5" w:rsidP="000E50FB">
      <w:pPr>
        <w:numPr>
          <w:ilvl w:val="0"/>
          <w:numId w:val="12"/>
        </w:numPr>
        <w:bidi/>
        <w:jc w:val="both"/>
        <w:rPr>
          <w:rFonts w:cs="B Lotus"/>
          <w:sz w:val="28"/>
          <w:szCs w:val="28"/>
          <w:rtl/>
          <w:lang w:bidi="fa-IR"/>
        </w:rPr>
      </w:pPr>
      <w:r w:rsidRPr="00C236A1">
        <w:rPr>
          <w:rStyle w:val="Char3"/>
          <w:rFonts w:hint="cs"/>
          <w:rtl/>
        </w:rPr>
        <w:t>خواندن وسط یا آخر سوره کراهت ندارد.</w:t>
      </w:r>
    </w:p>
    <w:p w:rsidR="009322D5" w:rsidRDefault="009322D5" w:rsidP="000E50FB">
      <w:pPr>
        <w:numPr>
          <w:ilvl w:val="0"/>
          <w:numId w:val="12"/>
        </w:numPr>
        <w:bidi/>
        <w:jc w:val="both"/>
        <w:rPr>
          <w:rFonts w:cs="B Lotus"/>
          <w:sz w:val="28"/>
          <w:szCs w:val="28"/>
          <w:rtl/>
          <w:lang w:bidi="fa-IR"/>
        </w:rPr>
      </w:pPr>
      <w:r w:rsidRPr="00C236A1">
        <w:rPr>
          <w:rStyle w:val="Char3"/>
          <w:rFonts w:hint="cs"/>
          <w:rtl/>
        </w:rPr>
        <w:t>گفت</w:t>
      </w:r>
      <w:r w:rsidR="001D1497" w:rsidRPr="00C236A1">
        <w:rPr>
          <w:rStyle w:val="Char3"/>
          <w:rFonts w:hint="cs"/>
          <w:rtl/>
        </w:rPr>
        <w:t>ن</w:t>
      </w:r>
      <w:r w:rsidRPr="00C236A1">
        <w:rPr>
          <w:rStyle w:val="Char3"/>
          <w:rFonts w:hint="cs"/>
          <w:rtl/>
        </w:rPr>
        <w:t xml:space="preserve"> الحمدالله بعد از عطسه کردن وگفتن</w:t>
      </w:r>
      <w:r w:rsidR="00960CB7" w:rsidRPr="00C236A1">
        <w:rPr>
          <w:rStyle w:val="Char3"/>
          <w:rFonts w:hint="cs"/>
          <w:rtl/>
        </w:rPr>
        <w:t xml:space="preserve"> بسم الله</w:t>
      </w:r>
      <w:r w:rsidRPr="00C236A1">
        <w:rPr>
          <w:rStyle w:val="Char3"/>
          <w:rFonts w:hint="cs"/>
          <w:rtl/>
        </w:rPr>
        <w:t xml:space="preserve"> بعد از گزیدن چیزی و گفتن: </w:t>
      </w:r>
      <w:r w:rsidR="001D1497" w:rsidRPr="00C236A1">
        <w:rPr>
          <w:rStyle w:val="Char1"/>
          <w:rFonts w:hint="cs"/>
          <w:rtl/>
        </w:rPr>
        <w:t>إِنَّالِلهِ وَإناإِ</w:t>
      </w:r>
      <w:r w:rsidRPr="00C236A1">
        <w:rPr>
          <w:rStyle w:val="Char1"/>
          <w:rFonts w:hint="cs"/>
          <w:rtl/>
        </w:rPr>
        <w:t>ل</w:t>
      </w:r>
      <w:r w:rsidR="001D1497" w:rsidRPr="00C236A1">
        <w:rPr>
          <w:rStyle w:val="Char1"/>
          <w:rFonts w:hint="cs"/>
          <w:rtl/>
        </w:rPr>
        <w:t>َ</w:t>
      </w:r>
      <w:r w:rsidR="0007516F" w:rsidRPr="00C236A1">
        <w:rPr>
          <w:rStyle w:val="Char1"/>
          <w:rFonts w:hint="cs"/>
          <w:rtl/>
        </w:rPr>
        <w:t>يْ</w:t>
      </w:r>
      <w:r w:rsidRPr="00C236A1">
        <w:rPr>
          <w:rStyle w:val="Char1"/>
          <w:rFonts w:hint="cs"/>
          <w:rtl/>
        </w:rPr>
        <w:t>ه</w:t>
      </w:r>
      <w:r w:rsidR="001D1497" w:rsidRPr="00C236A1">
        <w:rPr>
          <w:rStyle w:val="Char1"/>
          <w:rFonts w:hint="cs"/>
          <w:rtl/>
        </w:rPr>
        <w:t>ِ</w:t>
      </w:r>
      <w:r w:rsidRPr="00C236A1">
        <w:rPr>
          <w:rStyle w:val="Char1"/>
          <w:rFonts w:hint="cs"/>
          <w:rtl/>
        </w:rPr>
        <w:t xml:space="preserve"> راج</w:t>
      </w:r>
      <w:r w:rsidR="001D1497" w:rsidRPr="00C236A1">
        <w:rPr>
          <w:rStyle w:val="Char1"/>
          <w:rFonts w:hint="cs"/>
          <w:rtl/>
        </w:rPr>
        <w:t>ِ</w:t>
      </w:r>
      <w:r w:rsidRPr="00C236A1">
        <w:rPr>
          <w:rStyle w:val="Char1"/>
          <w:rFonts w:hint="cs"/>
          <w:rtl/>
        </w:rPr>
        <w:t>ع</w:t>
      </w:r>
      <w:r w:rsidR="001D1497" w:rsidRPr="00C236A1">
        <w:rPr>
          <w:rStyle w:val="Char1"/>
          <w:rFonts w:hint="cs"/>
          <w:rtl/>
        </w:rPr>
        <w:t>ُ</w:t>
      </w:r>
      <w:r w:rsidRPr="00C236A1">
        <w:rPr>
          <w:rStyle w:val="Char1"/>
          <w:rFonts w:hint="cs"/>
          <w:rtl/>
        </w:rPr>
        <w:t>ون</w:t>
      </w:r>
      <w:r w:rsidR="001D1497" w:rsidRPr="00C236A1">
        <w:rPr>
          <w:rStyle w:val="Char1"/>
          <w:rFonts w:hint="cs"/>
          <w:rtl/>
        </w:rPr>
        <w:t>َ</w:t>
      </w:r>
      <w:r w:rsidRPr="00C236A1">
        <w:rPr>
          <w:rStyle w:val="Char3"/>
          <w:rFonts w:hint="cs"/>
          <w:rtl/>
        </w:rPr>
        <w:t xml:space="preserve"> در موقع دین یا شنیدن حادثه‌ای ناخوشایند، کراهت ندارد.</w:t>
      </w:r>
    </w:p>
    <w:p w:rsidR="009B675E" w:rsidRDefault="000D1836" w:rsidP="000E50FB">
      <w:pPr>
        <w:numPr>
          <w:ilvl w:val="0"/>
          <w:numId w:val="12"/>
        </w:numPr>
        <w:bidi/>
        <w:jc w:val="both"/>
        <w:rPr>
          <w:rFonts w:cs="B Lotus"/>
          <w:sz w:val="28"/>
          <w:szCs w:val="28"/>
          <w:rtl/>
          <w:lang w:bidi="fa-IR"/>
        </w:rPr>
      </w:pPr>
      <w:r w:rsidRPr="00C236A1">
        <w:rPr>
          <w:rStyle w:val="Char3"/>
          <w:rFonts w:hint="cs"/>
          <w:rtl/>
        </w:rPr>
        <w:t>گفتن:</w:t>
      </w:r>
      <w:r>
        <w:rPr>
          <w:rFonts w:cs="B Lotus" w:hint="cs"/>
          <w:sz w:val="28"/>
          <w:szCs w:val="28"/>
          <w:rtl/>
          <w:lang w:bidi="fa-IR"/>
        </w:rPr>
        <w:t xml:space="preserve"> </w:t>
      </w:r>
      <w:r w:rsidRPr="00960CB7">
        <w:rPr>
          <w:rStyle w:val="Char1"/>
          <w:rFonts w:hint="cs"/>
          <w:rtl/>
        </w:rPr>
        <w:t>س</w:t>
      </w:r>
      <w:r w:rsidR="001D1497" w:rsidRPr="00960CB7">
        <w:rPr>
          <w:rStyle w:val="Char1"/>
          <w:rFonts w:hint="cs"/>
          <w:rtl/>
        </w:rPr>
        <w:t>ُ</w:t>
      </w:r>
      <w:r w:rsidRPr="00960CB7">
        <w:rPr>
          <w:rStyle w:val="Char1"/>
          <w:rFonts w:hint="cs"/>
          <w:rtl/>
        </w:rPr>
        <w:t>ب</w:t>
      </w:r>
      <w:r w:rsidR="001D1497" w:rsidRPr="00960CB7">
        <w:rPr>
          <w:rStyle w:val="Char1"/>
          <w:rFonts w:hint="cs"/>
          <w:rtl/>
        </w:rPr>
        <w:t>ْ</w:t>
      </w:r>
      <w:r w:rsidRPr="00960CB7">
        <w:rPr>
          <w:rStyle w:val="Char1"/>
          <w:rFonts w:hint="cs"/>
          <w:rtl/>
        </w:rPr>
        <w:t>ح</w:t>
      </w:r>
      <w:r w:rsidR="001D1497" w:rsidRPr="00960CB7">
        <w:rPr>
          <w:rStyle w:val="Char1"/>
          <w:rFonts w:hint="cs"/>
          <w:rtl/>
        </w:rPr>
        <w:t>َ</w:t>
      </w:r>
      <w:r w:rsidRPr="00960CB7">
        <w:rPr>
          <w:rStyle w:val="Char1"/>
          <w:rFonts w:hint="cs"/>
          <w:rtl/>
        </w:rPr>
        <w:t>ان</w:t>
      </w:r>
      <w:r w:rsidR="00C236A1">
        <w:rPr>
          <w:rStyle w:val="Char1"/>
          <w:rFonts w:hint="cs"/>
          <w:rtl/>
        </w:rPr>
        <w:t xml:space="preserve"> </w:t>
      </w:r>
      <w:r w:rsidRPr="00960CB7">
        <w:rPr>
          <w:rStyle w:val="Char1"/>
          <w:rFonts w:hint="cs"/>
          <w:rtl/>
        </w:rPr>
        <w:t>الله</w:t>
      </w:r>
      <w:r w:rsidR="001D1497" w:rsidRPr="00960CB7">
        <w:rPr>
          <w:rStyle w:val="Char1"/>
          <w:rFonts w:hint="cs"/>
          <w:rtl/>
        </w:rPr>
        <w:t>ِ</w:t>
      </w:r>
      <w:r w:rsidRPr="00960CB7">
        <w:rPr>
          <w:rStyle w:val="Char1"/>
          <w:rFonts w:hint="cs"/>
          <w:rtl/>
        </w:rPr>
        <w:t>، و</w:t>
      </w:r>
      <w:r w:rsidR="001D1497" w:rsidRPr="00960CB7">
        <w:rPr>
          <w:rStyle w:val="Char1"/>
          <w:rFonts w:hint="cs"/>
          <w:rtl/>
        </w:rPr>
        <w:t>َ</w:t>
      </w:r>
      <w:r w:rsidRPr="00960CB7">
        <w:rPr>
          <w:rStyle w:val="Char1"/>
          <w:rFonts w:hint="cs"/>
          <w:rtl/>
        </w:rPr>
        <w:t>ل</w:t>
      </w:r>
      <w:r w:rsidR="001D1497" w:rsidRPr="00960CB7">
        <w:rPr>
          <w:rStyle w:val="Char1"/>
          <w:rFonts w:hint="cs"/>
          <w:rtl/>
        </w:rPr>
        <w:t>َ</w:t>
      </w:r>
      <w:r w:rsidRPr="00960CB7">
        <w:rPr>
          <w:rStyle w:val="Char1"/>
          <w:rFonts w:hint="cs"/>
          <w:rtl/>
        </w:rPr>
        <w:t>اح</w:t>
      </w:r>
      <w:r w:rsidR="001D1497" w:rsidRPr="00960CB7">
        <w:rPr>
          <w:rStyle w:val="Char1"/>
          <w:rFonts w:hint="cs"/>
          <w:rtl/>
        </w:rPr>
        <w:t>َ</w:t>
      </w:r>
      <w:r w:rsidRPr="00960CB7">
        <w:rPr>
          <w:rStyle w:val="Char1"/>
          <w:rFonts w:hint="cs"/>
          <w:rtl/>
        </w:rPr>
        <w:t>و</w:t>
      </w:r>
      <w:r w:rsidR="001D1497" w:rsidRPr="00960CB7">
        <w:rPr>
          <w:rStyle w:val="Char1"/>
          <w:rFonts w:hint="cs"/>
          <w:rtl/>
        </w:rPr>
        <w:t>ْ</w:t>
      </w:r>
      <w:r w:rsidRPr="00960CB7">
        <w:rPr>
          <w:rStyle w:val="Char1"/>
          <w:rFonts w:hint="cs"/>
          <w:rtl/>
        </w:rPr>
        <w:t>ل</w:t>
      </w:r>
      <w:r w:rsidR="001D1497" w:rsidRPr="00960CB7">
        <w:rPr>
          <w:rStyle w:val="Char1"/>
          <w:rFonts w:hint="cs"/>
          <w:rtl/>
        </w:rPr>
        <w:t>َ</w:t>
      </w:r>
      <w:r w:rsidRPr="00960CB7">
        <w:rPr>
          <w:rStyle w:val="Char1"/>
          <w:rFonts w:hint="cs"/>
          <w:rtl/>
        </w:rPr>
        <w:t xml:space="preserve"> و</w:t>
      </w:r>
      <w:r w:rsidR="001D1497" w:rsidRPr="00960CB7">
        <w:rPr>
          <w:rStyle w:val="Char1"/>
          <w:rFonts w:hint="cs"/>
          <w:rtl/>
        </w:rPr>
        <w:t>َ</w:t>
      </w:r>
      <w:r w:rsidRPr="00960CB7">
        <w:rPr>
          <w:rStyle w:val="Char1"/>
          <w:rFonts w:hint="cs"/>
          <w:rtl/>
        </w:rPr>
        <w:t>ل</w:t>
      </w:r>
      <w:r w:rsidR="001D1497" w:rsidRPr="00960CB7">
        <w:rPr>
          <w:rStyle w:val="Char1"/>
          <w:rFonts w:hint="cs"/>
          <w:rtl/>
        </w:rPr>
        <w:t>َ</w:t>
      </w:r>
      <w:r w:rsidRPr="00960CB7">
        <w:rPr>
          <w:rStyle w:val="Char1"/>
          <w:rFonts w:hint="cs"/>
          <w:rtl/>
        </w:rPr>
        <w:t>ا ق</w:t>
      </w:r>
      <w:r w:rsidR="001D1497" w:rsidRPr="00960CB7">
        <w:rPr>
          <w:rStyle w:val="Char1"/>
          <w:rFonts w:hint="cs"/>
          <w:rtl/>
        </w:rPr>
        <w:t>ُ</w:t>
      </w:r>
      <w:r w:rsidRPr="00960CB7">
        <w:rPr>
          <w:rStyle w:val="Char1"/>
          <w:rFonts w:hint="cs"/>
          <w:rtl/>
        </w:rPr>
        <w:t>و</w:t>
      </w:r>
      <w:r w:rsidR="001D1497" w:rsidRPr="00960CB7">
        <w:rPr>
          <w:rStyle w:val="Char1"/>
          <w:rFonts w:hint="cs"/>
          <w:rtl/>
        </w:rPr>
        <w:t>َّةَ إِ</w:t>
      </w:r>
      <w:r w:rsidRPr="00960CB7">
        <w:rPr>
          <w:rStyle w:val="Char1"/>
          <w:rFonts w:hint="cs"/>
          <w:rtl/>
        </w:rPr>
        <w:t>ل</w:t>
      </w:r>
      <w:r w:rsidR="001D1497" w:rsidRPr="00960CB7">
        <w:rPr>
          <w:rStyle w:val="Char1"/>
          <w:rFonts w:hint="cs"/>
          <w:rtl/>
        </w:rPr>
        <w:t>َّ</w:t>
      </w:r>
      <w:r w:rsidRPr="00960CB7">
        <w:rPr>
          <w:rStyle w:val="Char1"/>
          <w:rFonts w:hint="cs"/>
          <w:rtl/>
        </w:rPr>
        <w:t>ا ب</w:t>
      </w:r>
      <w:r w:rsidR="001D1497" w:rsidRPr="00960CB7">
        <w:rPr>
          <w:rStyle w:val="Char1"/>
          <w:rFonts w:hint="cs"/>
          <w:rtl/>
        </w:rPr>
        <w:t>ِ</w:t>
      </w:r>
      <w:r w:rsidRPr="00960CB7">
        <w:rPr>
          <w:rStyle w:val="Char1"/>
          <w:rFonts w:hint="cs"/>
          <w:rtl/>
        </w:rPr>
        <w:t>الله</w:t>
      </w:r>
      <w:r w:rsidR="001D1497" w:rsidRPr="00960CB7">
        <w:rPr>
          <w:rStyle w:val="Char1"/>
          <w:rFonts w:hint="cs"/>
          <w:rtl/>
        </w:rPr>
        <w:t>ِ</w:t>
      </w:r>
      <w:r w:rsidRPr="00C236A1">
        <w:rPr>
          <w:rStyle w:val="Char3"/>
          <w:rFonts w:hint="cs"/>
          <w:rtl/>
        </w:rPr>
        <w:t xml:space="preserve"> کراهت ندارد.</w:t>
      </w:r>
    </w:p>
    <w:p w:rsidR="009B675E" w:rsidRDefault="009B675E" w:rsidP="00C236A1">
      <w:pPr>
        <w:pStyle w:val="a3"/>
        <w:rPr>
          <w:rtl/>
        </w:rPr>
      </w:pPr>
      <w:r>
        <w:rPr>
          <w:rFonts w:hint="cs"/>
          <w:rtl/>
        </w:rPr>
        <w:t>و آنچه در نماز مکروه هست نماز را باطل نمی‌کند.</w:t>
      </w:r>
    </w:p>
    <w:p w:rsidR="009B675E" w:rsidRDefault="009B675E" w:rsidP="000E50FB">
      <w:pPr>
        <w:numPr>
          <w:ilvl w:val="0"/>
          <w:numId w:val="12"/>
        </w:numPr>
        <w:bidi/>
        <w:jc w:val="both"/>
        <w:rPr>
          <w:rFonts w:cs="B Lotus"/>
          <w:sz w:val="28"/>
          <w:szCs w:val="28"/>
          <w:rtl/>
          <w:lang w:bidi="fa-IR"/>
        </w:rPr>
      </w:pPr>
      <w:r w:rsidRPr="00C236A1">
        <w:rPr>
          <w:rStyle w:val="Char3"/>
          <w:rFonts w:hint="cs"/>
          <w:rtl/>
        </w:rPr>
        <w:t>انداختن آب دهان به سمت چپ در صورت نیاز، جایز است.</w:t>
      </w:r>
    </w:p>
    <w:p w:rsidR="009B675E" w:rsidRPr="00DC6647" w:rsidRDefault="009B675E" w:rsidP="009B675E">
      <w:pPr>
        <w:pStyle w:val="Heading1"/>
        <w:bidi/>
        <w:rPr>
          <w:rtl/>
          <w:lang w:bidi="fa-IR"/>
        </w:rPr>
      </w:pPr>
      <w:bookmarkStart w:id="816" w:name="_Toc262411705"/>
      <w:bookmarkStart w:id="817" w:name="_Toc340599273"/>
      <w:bookmarkStart w:id="818" w:name="_Toc408538748"/>
      <w:r>
        <w:rPr>
          <w:rFonts w:hint="cs"/>
          <w:rtl/>
          <w:lang w:bidi="fa-IR"/>
        </w:rPr>
        <w:t>4</w:t>
      </w:r>
      <w:r w:rsidR="00377CF7">
        <w:rPr>
          <w:rFonts w:hint="cs"/>
          <w:rtl/>
          <w:lang w:bidi="fa-IR"/>
        </w:rPr>
        <w:t>6-</w:t>
      </w:r>
      <w:r>
        <w:rPr>
          <w:rFonts w:hint="cs"/>
          <w:rtl/>
          <w:lang w:bidi="fa-IR"/>
        </w:rPr>
        <w:t xml:space="preserve"> خواندن نماز در وقت آماده شدن غذا</w:t>
      </w:r>
      <w:bookmarkEnd w:id="816"/>
      <w:bookmarkEnd w:id="817"/>
      <w:bookmarkEnd w:id="818"/>
    </w:p>
    <w:p w:rsidR="009B675E" w:rsidRDefault="00057724" w:rsidP="00C236A1">
      <w:pPr>
        <w:pStyle w:val="a3"/>
        <w:rPr>
          <w:rtl/>
        </w:rPr>
      </w:pPr>
      <w:r>
        <w:rPr>
          <w:rFonts w:hint="cs"/>
          <w:rtl/>
        </w:rPr>
        <w:t>اگر هم زم</w:t>
      </w:r>
      <w:r w:rsidR="00330DCD">
        <w:rPr>
          <w:rFonts w:hint="cs"/>
          <w:rtl/>
        </w:rPr>
        <w:t>ان با وقت نماز، غذا حاضر باشد (</w:t>
      </w:r>
      <w:r>
        <w:rPr>
          <w:rFonts w:hint="cs"/>
          <w:rtl/>
        </w:rPr>
        <w:t>در صورت گرسنه بودن</w:t>
      </w:r>
      <w:r w:rsidR="00330DCD">
        <w:rPr>
          <w:rFonts w:hint="cs"/>
          <w:rtl/>
        </w:rPr>
        <w:t>)</w:t>
      </w:r>
      <w:r>
        <w:rPr>
          <w:rFonts w:hint="cs"/>
          <w:rtl/>
        </w:rPr>
        <w:t xml:space="preserve"> مستحب است اول غذا صرف شود تا بتواند نماز را با حضور قلب بیشتر بخواند. عایشه</w:t>
      </w:r>
      <w:r w:rsidR="00330DCD">
        <w:rPr>
          <w:rFonts w:hint="cs"/>
          <w:rtl/>
        </w:rPr>
        <w:t xml:space="preserve"> </w:t>
      </w:r>
      <w:r w:rsidR="00330DCD">
        <w:rPr>
          <w:rFonts w:cs="CTraditional Arabic" w:hint="cs"/>
          <w:rtl/>
        </w:rPr>
        <w:t>ل</w:t>
      </w:r>
      <w:r>
        <w:rPr>
          <w:rFonts w:hint="cs"/>
          <w:rtl/>
        </w:rPr>
        <w:t>‌ گوید: از رسول‌خدا</w:t>
      </w:r>
      <w:r>
        <w:rPr>
          <w:rFonts w:cs="CTraditional Arabic" w:hint="cs"/>
          <w:sz w:val="26"/>
          <w:szCs w:val="26"/>
          <w:rtl/>
        </w:rPr>
        <w:t>ص</w:t>
      </w:r>
      <w:r>
        <w:rPr>
          <w:rFonts w:hint="cs"/>
          <w:rtl/>
        </w:rPr>
        <w:t xml:space="preserve"> شنیدم </w:t>
      </w:r>
      <w:r w:rsidR="00330DCD">
        <w:rPr>
          <w:rFonts w:hint="cs"/>
          <w:rtl/>
        </w:rPr>
        <w:t xml:space="preserve">می‌فرمود: </w:t>
      </w:r>
      <w:r w:rsidR="00330DCD">
        <w:rPr>
          <w:rFonts w:cs="Traditional Arabic" w:hint="cs"/>
          <w:rtl/>
        </w:rPr>
        <w:t>«</w:t>
      </w:r>
      <w:r>
        <w:rPr>
          <w:rFonts w:hint="cs"/>
          <w:rtl/>
        </w:rPr>
        <w:t>در صورت حاضر شدن غذا نماز خواندن نیست</w:t>
      </w:r>
      <w:r w:rsidR="00330DCD">
        <w:rPr>
          <w:rFonts w:cs="Traditional Arabic" w:hint="cs"/>
          <w:rtl/>
        </w:rPr>
        <w:t>»</w:t>
      </w:r>
      <w:r w:rsidR="00330DCD">
        <w:rPr>
          <w:rFonts w:hint="cs"/>
          <w:rtl/>
        </w:rPr>
        <w:t>.</w:t>
      </w:r>
      <w:r w:rsidR="00C236A1">
        <w:rPr>
          <w:rFonts w:hint="cs"/>
          <w:rtl/>
        </w:rPr>
        <w:t xml:space="preserve"> </w:t>
      </w:r>
      <w:r>
        <w:rPr>
          <w:rFonts w:hint="cs"/>
          <w:rtl/>
        </w:rPr>
        <w:t>(روایت از مسلم)</w:t>
      </w:r>
      <w:r w:rsidR="00330DCD">
        <w:rPr>
          <w:rFonts w:hint="cs"/>
          <w:rtl/>
        </w:rPr>
        <w:t>.</w:t>
      </w:r>
    </w:p>
    <w:p w:rsidR="00057724" w:rsidRDefault="00330DCD" w:rsidP="00C236A1">
      <w:pPr>
        <w:pStyle w:val="a3"/>
        <w:rPr>
          <w:rtl/>
        </w:rPr>
      </w:pPr>
      <w:r>
        <w:rPr>
          <w:rFonts w:hint="cs"/>
          <w:rtl/>
        </w:rPr>
        <w:t>خواه نماز با جماعت باشد ي</w:t>
      </w:r>
      <w:r w:rsidR="00F6399A">
        <w:rPr>
          <w:rFonts w:hint="cs"/>
          <w:rtl/>
        </w:rPr>
        <w:t>ا انفرادی.</w:t>
      </w:r>
    </w:p>
    <w:p w:rsidR="00F6399A" w:rsidRDefault="003432BD" w:rsidP="00C236A1">
      <w:pPr>
        <w:pStyle w:val="a3"/>
        <w:rPr>
          <w:rtl/>
        </w:rPr>
      </w:pPr>
      <w:r>
        <w:rPr>
          <w:rFonts w:hint="cs"/>
          <w:rtl/>
        </w:rPr>
        <w:t>اما اگر شخص مسلمان، با حاضر بودن غذا قبل از خوردن غذا نماز بخواند، نماز درست است.</w:t>
      </w:r>
    </w:p>
    <w:p w:rsidR="00047F25" w:rsidRPr="00047F25" w:rsidRDefault="00047F25" w:rsidP="00047F25">
      <w:pPr>
        <w:pStyle w:val="Heading1"/>
        <w:bidi/>
        <w:rPr>
          <w:rtl/>
          <w:lang w:bidi="fa-IR"/>
        </w:rPr>
      </w:pPr>
      <w:bookmarkStart w:id="819" w:name="_Toc262411706"/>
      <w:bookmarkStart w:id="820" w:name="_Toc340599274"/>
      <w:bookmarkStart w:id="821" w:name="_Toc408538749"/>
      <w:r>
        <w:rPr>
          <w:rFonts w:hint="cs"/>
          <w:rtl/>
          <w:lang w:bidi="fa-IR"/>
        </w:rPr>
        <w:t>4</w:t>
      </w:r>
      <w:r w:rsidR="00377CF7">
        <w:rPr>
          <w:rFonts w:hint="cs"/>
          <w:rtl/>
          <w:lang w:bidi="fa-IR"/>
        </w:rPr>
        <w:t>7-</w:t>
      </w:r>
      <w:r>
        <w:rPr>
          <w:rFonts w:hint="cs"/>
          <w:rtl/>
          <w:lang w:bidi="fa-IR"/>
        </w:rPr>
        <w:t xml:space="preserve"> حضور نماز هم زمان با نیاز رفتن به دستشویی</w:t>
      </w:r>
      <w:bookmarkEnd w:id="819"/>
      <w:bookmarkEnd w:id="820"/>
      <w:bookmarkEnd w:id="821"/>
    </w:p>
    <w:p w:rsidR="00AF1FC2" w:rsidRDefault="00F14414" w:rsidP="00C236A1">
      <w:pPr>
        <w:pStyle w:val="a3"/>
        <w:rPr>
          <w:rtl/>
        </w:rPr>
      </w:pPr>
      <w:r>
        <w:rPr>
          <w:rFonts w:hint="cs"/>
          <w:rtl/>
        </w:rPr>
        <w:t xml:space="preserve">هنگام اقامة نماز </w:t>
      </w:r>
      <w:r w:rsidR="00AB446B">
        <w:rPr>
          <w:rFonts w:hint="cs"/>
          <w:rtl/>
        </w:rPr>
        <w:t>اگر نیاز به رفتن به دستشویی داشت، باید اول کار دست‌شویی را انجام دهد و سپس وضو را اعاده کرده و بعد از آن نماز را اقامه کند. اعم از این که ترس فوت جماعت را داشته یا نداشته باشد. در حدیث از ثوبان</w:t>
      </w:r>
      <w:r w:rsidR="00330DCD">
        <w:rPr>
          <w:rFonts w:hint="cs"/>
          <w:rtl/>
        </w:rPr>
        <w:t xml:space="preserve"> </w:t>
      </w:r>
      <w:r w:rsidR="00AB446B">
        <w:rPr>
          <w:rFonts w:cs="CTraditional Arabic" w:hint="cs"/>
          <w:sz w:val="26"/>
          <w:szCs w:val="26"/>
          <w:rtl/>
        </w:rPr>
        <w:t>س</w:t>
      </w:r>
      <w:r w:rsidR="00AB446B">
        <w:rPr>
          <w:rFonts w:hint="cs"/>
          <w:rtl/>
        </w:rPr>
        <w:t xml:space="preserve"> </w:t>
      </w:r>
      <w:r w:rsidR="00AF1FC2">
        <w:rPr>
          <w:rFonts w:hint="cs"/>
          <w:rtl/>
        </w:rPr>
        <w:t>روایت شده که رسول‌خدا</w:t>
      </w:r>
      <w:r w:rsidR="00AF1FC2">
        <w:rPr>
          <w:rFonts w:cs="CTraditional Arabic" w:hint="cs"/>
          <w:sz w:val="26"/>
          <w:szCs w:val="26"/>
          <w:rtl/>
        </w:rPr>
        <w:t>ص</w:t>
      </w:r>
      <w:r w:rsidR="00330DCD">
        <w:rPr>
          <w:rFonts w:hint="cs"/>
          <w:rtl/>
        </w:rPr>
        <w:t xml:space="preserve"> فرمود: </w:t>
      </w:r>
      <w:r w:rsidR="00330DCD">
        <w:rPr>
          <w:rFonts w:cs="Traditional Arabic" w:hint="cs"/>
          <w:rtl/>
        </w:rPr>
        <w:t>«</w:t>
      </w:r>
      <w:r w:rsidR="00AF1FC2">
        <w:rPr>
          <w:rFonts w:hint="cs"/>
          <w:rtl/>
        </w:rPr>
        <w:t>برای هیچ‌کس حلال نیست بدون اجازه به داخل حیاط و منزل دیگران بنگرد، و در حالی که نیاز رفتن به دستشویی دارد نباید نماز را اقامه کند</w:t>
      </w:r>
      <w:r w:rsidR="00330DCD">
        <w:rPr>
          <w:rFonts w:cs="Traditional Arabic" w:hint="cs"/>
          <w:rtl/>
        </w:rPr>
        <w:t>»</w:t>
      </w:r>
      <w:r w:rsidR="00330DCD">
        <w:rPr>
          <w:rFonts w:hint="cs"/>
          <w:rtl/>
        </w:rPr>
        <w:t>.</w:t>
      </w:r>
      <w:r w:rsidR="00C236A1">
        <w:rPr>
          <w:rFonts w:hint="cs"/>
          <w:rtl/>
        </w:rPr>
        <w:t xml:space="preserve"> </w:t>
      </w:r>
      <w:r w:rsidR="00AF1FC2">
        <w:rPr>
          <w:rFonts w:hint="cs"/>
          <w:rtl/>
        </w:rPr>
        <w:t>(روایت از ترمذی)</w:t>
      </w:r>
      <w:r w:rsidR="00330DCD">
        <w:rPr>
          <w:rFonts w:hint="cs"/>
          <w:rtl/>
        </w:rPr>
        <w:t>.</w:t>
      </w:r>
    </w:p>
    <w:p w:rsidR="00AF1FC2" w:rsidRDefault="00AF1FC2" w:rsidP="00C236A1">
      <w:pPr>
        <w:pStyle w:val="a3"/>
        <w:rPr>
          <w:rtl/>
        </w:rPr>
      </w:pPr>
      <w:r>
        <w:rPr>
          <w:rFonts w:hint="cs"/>
          <w:rtl/>
        </w:rPr>
        <w:t>معنی حدیث این است: اگر نماز را در حالی اقامه نماید که به وسیله نیاز به رفتن به دستشویی از خشوع و حضور قلب او بکاهد، و اگر از رفتن به دستشویی و تجدید وضو خودداری کند و اول نماز را بخواند نمازش انشاءالله صحیح است.</w:t>
      </w:r>
    </w:p>
    <w:p w:rsidR="006A2174" w:rsidRPr="00047F25" w:rsidRDefault="006A2174" w:rsidP="006A2174">
      <w:pPr>
        <w:pStyle w:val="Heading1"/>
        <w:bidi/>
        <w:rPr>
          <w:rtl/>
          <w:lang w:bidi="fa-IR"/>
        </w:rPr>
      </w:pPr>
      <w:bookmarkStart w:id="822" w:name="_Toc262411707"/>
      <w:bookmarkStart w:id="823" w:name="_Toc340599275"/>
      <w:bookmarkStart w:id="824" w:name="_Toc408538750"/>
      <w:r>
        <w:rPr>
          <w:rFonts w:hint="cs"/>
          <w:rtl/>
          <w:lang w:bidi="fa-IR"/>
        </w:rPr>
        <w:t>4</w:t>
      </w:r>
      <w:r w:rsidR="00377CF7">
        <w:rPr>
          <w:rFonts w:hint="cs"/>
          <w:rtl/>
          <w:lang w:bidi="fa-IR"/>
        </w:rPr>
        <w:t>8-</w:t>
      </w:r>
      <w:r>
        <w:rPr>
          <w:rFonts w:hint="cs"/>
          <w:rtl/>
          <w:lang w:bidi="fa-IR"/>
        </w:rPr>
        <w:t xml:space="preserve"> مکروهات نماز</w:t>
      </w:r>
      <w:bookmarkEnd w:id="822"/>
      <w:bookmarkEnd w:id="823"/>
      <w:bookmarkEnd w:id="824"/>
    </w:p>
    <w:p w:rsidR="00047F25" w:rsidRDefault="008239EE" w:rsidP="000E50FB">
      <w:pPr>
        <w:numPr>
          <w:ilvl w:val="0"/>
          <w:numId w:val="13"/>
        </w:numPr>
        <w:bidi/>
        <w:jc w:val="both"/>
        <w:rPr>
          <w:rFonts w:cs="B Lotus"/>
          <w:sz w:val="28"/>
          <w:szCs w:val="28"/>
          <w:rtl/>
          <w:lang w:bidi="fa-IR"/>
        </w:rPr>
      </w:pPr>
      <w:r w:rsidRPr="00C236A1">
        <w:rPr>
          <w:rStyle w:val="Char3"/>
          <w:rFonts w:hint="cs"/>
          <w:rtl/>
        </w:rPr>
        <w:t>چرخاندن سر یا چشم در حال نماز کراهت دار</w:t>
      </w:r>
      <w:r w:rsidR="00330DCD" w:rsidRPr="00C236A1">
        <w:rPr>
          <w:rStyle w:val="Char3"/>
          <w:rFonts w:hint="cs"/>
          <w:rtl/>
        </w:rPr>
        <w:t>د، چون در حدیث بخاری آمده است: «</w:t>
      </w:r>
      <w:r w:rsidRPr="00C236A1">
        <w:rPr>
          <w:rStyle w:val="Char3"/>
          <w:rFonts w:hint="cs"/>
          <w:rtl/>
        </w:rPr>
        <w:t>این، دستبردی است که شیطان به نماز بنده می‌زند</w:t>
      </w:r>
      <w:r w:rsidR="00330DCD" w:rsidRPr="00C236A1">
        <w:rPr>
          <w:rStyle w:val="Char3"/>
          <w:rFonts w:hint="cs"/>
          <w:rtl/>
        </w:rPr>
        <w:t>».</w:t>
      </w:r>
    </w:p>
    <w:p w:rsidR="008239EE" w:rsidRDefault="008239EE" w:rsidP="000E50FB">
      <w:pPr>
        <w:numPr>
          <w:ilvl w:val="0"/>
          <w:numId w:val="13"/>
        </w:numPr>
        <w:bidi/>
        <w:jc w:val="both"/>
        <w:rPr>
          <w:rFonts w:cs="B Lotus"/>
          <w:sz w:val="28"/>
          <w:szCs w:val="28"/>
          <w:rtl/>
          <w:lang w:bidi="fa-IR"/>
        </w:rPr>
      </w:pPr>
      <w:r w:rsidRPr="00C236A1">
        <w:rPr>
          <w:rStyle w:val="Char3"/>
          <w:rFonts w:hint="cs"/>
          <w:rtl/>
        </w:rPr>
        <w:t>دست گذاشتن در نماز بر باسن‌ها کراهت دارد، به دلیل حدیث ابوهریره</w:t>
      </w:r>
      <w:r>
        <w:rPr>
          <w:rFonts w:cs="CTraditional Arabic" w:hint="cs"/>
          <w:sz w:val="26"/>
          <w:szCs w:val="26"/>
          <w:rtl/>
          <w:lang w:bidi="fa-IR"/>
        </w:rPr>
        <w:t>س</w:t>
      </w:r>
      <w:r w:rsidRPr="00C236A1">
        <w:rPr>
          <w:rStyle w:val="Char3"/>
          <w:rFonts w:hint="cs"/>
          <w:rtl/>
        </w:rPr>
        <w:t xml:space="preserve"> که رسول‌</w:t>
      </w:r>
      <w:r w:rsidRPr="00C236A1">
        <w:rPr>
          <w:rStyle w:val="Char3"/>
          <w:rFonts w:hint="eastAsia"/>
          <w:rtl/>
        </w:rPr>
        <w:t>‌خدا</w:t>
      </w:r>
      <w:r>
        <w:rPr>
          <w:rFonts w:cs="CTraditional Arabic" w:hint="cs"/>
          <w:sz w:val="26"/>
          <w:szCs w:val="26"/>
          <w:rtl/>
          <w:lang w:bidi="fa-IR"/>
        </w:rPr>
        <w:t>ص</w:t>
      </w:r>
      <w:r>
        <w:rPr>
          <w:rFonts w:cs="B Lotus" w:hint="eastAsia"/>
          <w:sz w:val="28"/>
          <w:szCs w:val="28"/>
          <w:rtl/>
          <w:lang w:bidi="fa-IR"/>
        </w:rPr>
        <w:t xml:space="preserve"> </w:t>
      </w:r>
      <w:r w:rsidR="00330DCD" w:rsidRPr="00C236A1">
        <w:rPr>
          <w:rStyle w:val="Char3"/>
          <w:rFonts w:hint="cs"/>
          <w:rtl/>
        </w:rPr>
        <w:t>«</w:t>
      </w:r>
      <w:r w:rsidRPr="00C236A1">
        <w:rPr>
          <w:rStyle w:val="Char3"/>
          <w:rFonts w:hint="cs"/>
          <w:rtl/>
        </w:rPr>
        <w:t>از دست گذاشتن بر باسن در نماز نهی کرده است</w:t>
      </w:r>
      <w:r w:rsidR="00330DCD" w:rsidRPr="00C236A1">
        <w:rPr>
          <w:rStyle w:val="Char3"/>
          <w:rFonts w:hint="cs"/>
          <w:rtl/>
        </w:rPr>
        <w:t>».</w:t>
      </w:r>
    </w:p>
    <w:p w:rsidR="008239EE" w:rsidRDefault="008239EE" w:rsidP="000E50FB">
      <w:pPr>
        <w:numPr>
          <w:ilvl w:val="0"/>
          <w:numId w:val="13"/>
        </w:numPr>
        <w:bidi/>
        <w:jc w:val="both"/>
        <w:rPr>
          <w:rFonts w:cs="B Lotus"/>
          <w:sz w:val="28"/>
          <w:szCs w:val="28"/>
          <w:rtl/>
          <w:lang w:bidi="fa-IR"/>
        </w:rPr>
      </w:pPr>
      <w:r w:rsidRPr="00C236A1">
        <w:rPr>
          <w:rStyle w:val="Char3"/>
          <w:rFonts w:hint="cs"/>
          <w:rtl/>
        </w:rPr>
        <w:t>نگاه کردن به آسمان در نماز کراهت دارد، به دلیل حدیث انس</w:t>
      </w:r>
      <w:r>
        <w:rPr>
          <w:rFonts w:cs="CTraditional Arabic" w:hint="cs"/>
          <w:sz w:val="26"/>
          <w:szCs w:val="26"/>
          <w:rtl/>
          <w:lang w:bidi="fa-IR"/>
        </w:rPr>
        <w:t>س</w:t>
      </w:r>
      <w:r w:rsidRPr="00C236A1">
        <w:rPr>
          <w:rStyle w:val="Char3"/>
          <w:rFonts w:hint="cs"/>
          <w:rtl/>
        </w:rPr>
        <w:t xml:space="preserve"> که گوید: رسول‌خدا</w:t>
      </w:r>
      <w:r>
        <w:rPr>
          <w:rFonts w:cs="CTraditional Arabic" w:hint="cs"/>
          <w:sz w:val="26"/>
          <w:szCs w:val="26"/>
          <w:rtl/>
          <w:lang w:bidi="fa-IR"/>
        </w:rPr>
        <w:t>ص</w:t>
      </w:r>
      <w:r w:rsidR="00330DCD">
        <w:rPr>
          <w:rFonts w:cs="B Lotus" w:hint="cs"/>
          <w:sz w:val="28"/>
          <w:szCs w:val="28"/>
          <w:rtl/>
          <w:lang w:bidi="fa-IR"/>
        </w:rPr>
        <w:t xml:space="preserve"> </w:t>
      </w:r>
      <w:r w:rsidR="00330DCD" w:rsidRPr="00C236A1">
        <w:rPr>
          <w:rStyle w:val="Char3"/>
          <w:rFonts w:hint="cs"/>
          <w:rtl/>
        </w:rPr>
        <w:t>فرمود: «</w:t>
      </w:r>
      <w:r w:rsidRPr="00C236A1">
        <w:rPr>
          <w:rStyle w:val="Char3"/>
          <w:rFonts w:hint="cs"/>
          <w:rtl/>
        </w:rPr>
        <w:t>چرا و به چه منظور کسانی که در نماز هستند به آسمان می‌نگرند؟ و در این مورد سخت گرفت و فرمود: از این کار دست بردارند وگرنه چشمان آنان کور می‌شود</w:t>
      </w:r>
      <w:r w:rsidR="00330DCD" w:rsidRPr="00C236A1">
        <w:rPr>
          <w:rStyle w:val="Char3"/>
          <w:rFonts w:hint="cs"/>
          <w:rtl/>
        </w:rPr>
        <w:t>».</w:t>
      </w:r>
      <w:r w:rsidR="00C236A1">
        <w:rPr>
          <w:rStyle w:val="Char3"/>
          <w:rFonts w:hint="cs"/>
          <w:rtl/>
        </w:rPr>
        <w:t xml:space="preserve"> </w:t>
      </w:r>
      <w:r w:rsidRPr="00C236A1">
        <w:rPr>
          <w:rStyle w:val="Char3"/>
          <w:rFonts w:hint="cs"/>
          <w:rtl/>
        </w:rPr>
        <w:t>(روایت از بخاری)</w:t>
      </w:r>
      <w:r w:rsidR="00330DCD" w:rsidRPr="00C236A1">
        <w:rPr>
          <w:rStyle w:val="Char3"/>
          <w:rFonts w:hint="cs"/>
          <w:rtl/>
        </w:rPr>
        <w:t>.</w:t>
      </w:r>
    </w:p>
    <w:p w:rsidR="000D1836" w:rsidRDefault="00756B3C" w:rsidP="000E50FB">
      <w:pPr>
        <w:numPr>
          <w:ilvl w:val="0"/>
          <w:numId w:val="13"/>
        </w:numPr>
        <w:bidi/>
        <w:jc w:val="both"/>
        <w:rPr>
          <w:rFonts w:cs="B Lotus"/>
          <w:sz w:val="28"/>
          <w:szCs w:val="28"/>
          <w:rtl/>
          <w:lang w:bidi="fa-IR"/>
        </w:rPr>
      </w:pPr>
      <w:r w:rsidRPr="00C236A1">
        <w:rPr>
          <w:rStyle w:val="Char3"/>
          <w:rFonts w:hint="cs"/>
          <w:rtl/>
        </w:rPr>
        <w:t>نگاه کردن به چیزی که او را به خود مشغول و از نماز غافل نماید از قبیل پرده‌ها، تصاویر، نوشته‌ها و امثال آن، مکروه است. به دلیل حدیث عایشه</w:t>
      </w:r>
      <w:r w:rsidR="00330DCD">
        <w:rPr>
          <w:rFonts w:cs="CTraditional Arabic" w:hint="cs"/>
          <w:sz w:val="28"/>
          <w:szCs w:val="28"/>
          <w:rtl/>
          <w:lang w:bidi="fa-IR"/>
        </w:rPr>
        <w:t>ل</w:t>
      </w:r>
      <w:r w:rsidRPr="00C236A1">
        <w:rPr>
          <w:rStyle w:val="Char3"/>
          <w:rFonts w:hint="cs"/>
          <w:rtl/>
        </w:rPr>
        <w:t xml:space="preserve"> </w:t>
      </w:r>
      <w:r w:rsidR="000775BA" w:rsidRPr="00C236A1">
        <w:rPr>
          <w:rStyle w:val="Char3"/>
          <w:rFonts w:hint="cs"/>
          <w:rtl/>
        </w:rPr>
        <w:t>که گوید: رسول خدا</w:t>
      </w:r>
      <w:r w:rsidR="000775BA">
        <w:rPr>
          <w:rFonts w:cs="CTraditional Arabic" w:hint="cs"/>
          <w:sz w:val="26"/>
          <w:szCs w:val="26"/>
          <w:rtl/>
          <w:lang w:bidi="fa-IR"/>
        </w:rPr>
        <w:t>ص</w:t>
      </w:r>
      <w:r w:rsidR="000775BA" w:rsidRPr="00C236A1">
        <w:rPr>
          <w:rStyle w:val="Char3"/>
          <w:rFonts w:hint="cs"/>
          <w:rtl/>
        </w:rPr>
        <w:t xml:space="preserve"> در لباسی سیاه و دارای نقش و نگار نماز خواند، فرمود: </w:t>
      </w:r>
      <w:r w:rsidR="00330DCD" w:rsidRPr="00C236A1">
        <w:rPr>
          <w:rStyle w:val="Char3"/>
          <w:rFonts w:hint="cs"/>
          <w:rtl/>
        </w:rPr>
        <w:t>«</w:t>
      </w:r>
      <w:r w:rsidR="000775BA" w:rsidRPr="00C236A1">
        <w:rPr>
          <w:rStyle w:val="Char3"/>
          <w:rFonts w:hint="cs"/>
          <w:rtl/>
        </w:rPr>
        <w:t>نقش و نگار این لباس مرا به خود</w:t>
      </w:r>
      <w:r w:rsidR="00330DCD" w:rsidRPr="00C236A1">
        <w:rPr>
          <w:rStyle w:val="Char3"/>
          <w:rFonts w:hint="cs"/>
          <w:rtl/>
        </w:rPr>
        <w:t xml:space="preserve"> مشغول کرد آن را نزد ابی‌ جهم بن </w:t>
      </w:r>
      <w:r w:rsidR="000775BA" w:rsidRPr="00C236A1">
        <w:rPr>
          <w:rStyle w:val="Char3"/>
          <w:rFonts w:hint="cs"/>
          <w:rtl/>
        </w:rPr>
        <w:t>حذیفه ببرید و پارچ</w:t>
      </w:r>
      <w:r w:rsidR="00C236A1">
        <w:rPr>
          <w:rStyle w:val="Char3"/>
          <w:rFonts w:hint="cs"/>
          <w:rtl/>
        </w:rPr>
        <w:t>ۀ</w:t>
      </w:r>
      <w:r w:rsidR="000775BA" w:rsidRPr="00C236A1">
        <w:rPr>
          <w:rStyle w:val="Char3"/>
          <w:rFonts w:hint="cs"/>
          <w:rtl/>
        </w:rPr>
        <w:t xml:space="preserve"> انبجانی برایم بیاورید</w:t>
      </w:r>
      <w:r w:rsidR="00330DCD" w:rsidRPr="00C236A1">
        <w:rPr>
          <w:rStyle w:val="Char3"/>
          <w:rFonts w:hint="cs"/>
          <w:rtl/>
        </w:rPr>
        <w:t>».</w:t>
      </w:r>
      <w:r w:rsidR="00180893" w:rsidRPr="00C236A1">
        <w:rPr>
          <w:rStyle w:val="Char3"/>
          <w:rFonts w:hint="cs"/>
          <w:rtl/>
        </w:rPr>
        <w:t xml:space="preserve"> </w:t>
      </w:r>
      <w:r w:rsidR="000775BA" w:rsidRPr="00C236A1">
        <w:rPr>
          <w:rStyle w:val="Char3"/>
          <w:rFonts w:hint="cs"/>
          <w:rtl/>
        </w:rPr>
        <w:t>(روایت از بخاری و مسلم و ابوداود)</w:t>
      </w:r>
      <w:r w:rsidR="00330DCD" w:rsidRPr="00C236A1">
        <w:rPr>
          <w:rStyle w:val="Char3"/>
          <w:rFonts w:hint="cs"/>
          <w:rtl/>
        </w:rPr>
        <w:t>.</w:t>
      </w:r>
    </w:p>
    <w:p w:rsidR="00321859" w:rsidRDefault="00321859" w:rsidP="00C236A1">
      <w:pPr>
        <w:pStyle w:val="a3"/>
        <w:rPr>
          <w:rtl/>
        </w:rPr>
      </w:pPr>
      <w:r>
        <w:rPr>
          <w:rFonts w:hint="cs"/>
          <w:rtl/>
        </w:rPr>
        <w:t>رسول‌خدا</w:t>
      </w:r>
      <w:r>
        <w:rPr>
          <w:rFonts w:cs="CTraditional Arabic" w:hint="cs"/>
          <w:sz w:val="26"/>
          <w:szCs w:val="26"/>
          <w:rtl/>
        </w:rPr>
        <w:t>ص</w:t>
      </w:r>
      <w:r>
        <w:rPr>
          <w:rFonts w:hint="cs"/>
          <w:rtl/>
        </w:rPr>
        <w:t xml:space="preserve"> به عایشه</w:t>
      </w:r>
      <w:r w:rsidR="00330DCD">
        <w:rPr>
          <w:rFonts w:hint="cs"/>
          <w:rtl/>
        </w:rPr>
        <w:t xml:space="preserve"> </w:t>
      </w:r>
      <w:r w:rsidR="00330DCD">
        <w:rPr>
          <w:rFonts w:cs="CTraditional Arabic" w:hint="cs"/>
          <w:rtl/>
        </w:rPr>
        <w:t>ل</w:t>
      </w:r>
      <w:r>
        <w:rPr>
          <w:rFonts w:hint="cs"/>
          <w:rtl/>
        </w:rPr>
        <w:t xml:space="preserve"> </w:t>
      </w:r>
      <w:r w:rsidR="00330DCD">
        <w:rPr>
          <w:rFonts w:hint="cs"/>
          <w:rtl/>
        </w:rPr>
        <w:t xml:space="preserve">فرمود: </w:t>
      </w:r>
      <w:r w:rsidR="00330DCD">
        <w:rPr>
          <w:rFonts w:cs="Traditional Arabic" w:hint="cs"/>
          <w:rtl/>
        </w:rPr>
        <w:t>«</w:t>
      </w:r>
      <w:r w:rsidR="00973519">
        <w:rPr>
          <w:rFonts w:hint="cs"/>
          <w:rtl/>
        </w:rPr>
        <w:t>آن پرده نازک [دارای تصاویر] را از من دور کن چون پیوسته در نماز به یاد تصاویر آن می‌افتم</w:t>
      </w:r>
      <w:r w:rsidR="00330DCD">
        <w:rPr>
          <w:rFonts w:cs="Traditional Arabic" w:hint="cs"/>
          <w:rtl/>
        </w:rPr>
        <w:t>»</w:t>
      </w:r>
      <w:r w:rsidR="00330DCD">
        <w:rPr>
          <w:rFonts w:hint="cs"/>
          <w:rtl/>
        </w:rPr>
        <w:t>.</w:t>
      </w:r>
      <w:r w:rsidR="00C236A1">
        <w:rPr>
          <w:rFonts w:hint="cs"/>
          <w:rtl/>
        </w:rPr>
        <w:t xml:space="preserve"> </w:t>
      </w:r>
      <w:r w:rsidR="00973519">
        <w:rPr>
          <w:rFonts w:hint="cs"/>
          <w:rtl/>
        </w:rPr>
        <w:t>(روایت از بخاری)</w:t>
      </w:r>
      <w:r w:rsidR="00330DCD">
        <w:rPr>
          <w:rFonts w:hint="cs"/>
          <w:rtl/>
        </w:rPr>
        <w:t>.</w:t>
      </w:r>
    </w:p>
    <w:p w:rsidR="0089402D" w:rsidRPr="00C236A1" w:rsidRDefault="0089402D" w:rsidP="000E50FB">
      <w:pPr>
        <w:numPr>
          <w:ilvl w:val="0"/>
          <w:numId w:val="13"/>
        </w:numPr>
        <w:bidi/>
        <w:ind w:left="641" w:hanging="357"/>
        <w:jc w:val="both"/>
        <w:rPr>
          <w:rFonts w:cs="B Lotus"/>
          <w:sz w:val="28"/>
          <w:szCs w:val="28"/>
          <w:rtl/>
          <w:lang w:bidi="fa-IR"/>
        </w:rPr>
      </w:pPr>
      <w:r w:rsidRPr="00C236A1">
        <w:rPr>
          <w:rStyle w:val="Char3"/>
          <w:rFonts w:hint="cs"/>
          <w:rtl/>
        </w:rPr>
        <w:t>تشبیک اصابع (در هم فروبردن انگشتان دست) در نماز مکروه اس</w:t>
      </w:r>
      <w:r w:rsidR="00330DCD" w:rsidRPr="00C236A1">
        <w:rPr>
          <w:rStyle w:val="Char3"/>
          <w:rFonts w:hint="cs"/>
          <w:rtl/>
        </w:rPr>
        <w:t>ت، به دلیل حدیث کعب بن‌عجره که «</w:t>
      </w:r>
      <w:r w:rsidRPr="00C236A1">
        <w:rPr>
          <w:rStyle w:val="Char3"/>
          <w:rFonts w:hint="cs"/>
          <w:rtl/>
        </w:rPr>
        <w:t>رسول‌خدا</w:t>
      </w:r>
      <w:r w:rsidRPr="00C236A1">
        <w:rPr>
          <w:rFonts w:cs="CTraditional Arabic" w:hint="cs"/>
          <w:sz w:val="26"/>
          <w:szCs w:val="26"/>
          <w:rtl/>
          <w:lang w:bidi="fa-IR"/>
        </w:rPr>
        <w:t>ص</w:t>
      </w:r>
      <w:r w:rsidRPr="00C236A1">
        <w:rPr>
          <w:rStyle w:val="Char3"/>
          <w:rFonts w:hint="cs"/>
          <w:rtl/>
        </w:rPr>
        <w:t xml:space="preserve"> مردی را دید انگشتان دو دست خود را در میان یکدیگر فرو برده بود، رسول خدا انگشتانش را از هم جدا کرد</w:t>
      </w:r>
      <w:r w:rsidR="00330DCD" w:rsidRPr="00C236A1">
        <w:rPr>
          <w:rStyle w:val="Char3"/>
          <w:rFonts w:hint="cs"/>
          <w:rtl/>
        </w:rPr>
        <w:t>».</w:t>
      </w:r>
      <w:r w:rsidR="00C236A1">
        <w:rPr>
          <w:rStyle w:val="Char3"/>
          <w:rFonts w:hint="cs"/>
          <w:rtl/>
        </w:rPr>
        <w:t xml:space="preserve"> </w:t>
      </w:r>
      <w:r w:rsidRPr="00C236A1">
        <w:rPr>
          <w:rStyle w:val="Char3"/>
          <w:rFonts w:hint="cs"/>
          <w:rtl/>
        </w:rPr>
        <w:t>(روایت از ابن ماجه)</w:t>
      </w:r>
      <w:r w:rsidR="00330DCD" w:rsidRPr="00C236A1">
        <w:rPr>
          <w:rStyle w:val="Char3"/>
          <w:rFonts w:hint="cs"/>
          <w:rtl/>
        </w:rPr>
        <w:t>.</w:t>
      </w:r>
    </w:p>
    <w:p w:rsidR="00973519" w:rsidRPr="00C236A1" w:rsidRDefault="00677918" w:rsidP="000E50FB">
      <w:pPr>
        <w:numPr>
          <w:ilvl w:val="0"/>
          <w:numId w:val="13"/>
        </w:numPr>
        <w:bidi/>
        <w:ind w:left="641" w:hanging="357"/>
        <w:jc w:val="both"/>
        <w:rPr>
          <w:rFonts w:cs="B Lotus"/>
          <w:sz w:val="28"/>
          <w:szCs w:val="28"/>
          <w:rtl/>
          <w:lang w:bidi="fa-IR"/>
        </w:rPr>
      </w:pPr>
      <w:r w:rsidRPr="00C236A1">
        <w:rPr>
          <w:rStyle w:val="Char3"/>
          <w:rFonts w:hint="cs"/>
          <w:rtl/>
        </w:rPr>
        <w:t xml:space="preserve">هرگونه سرگرمی که انسان را از نماز مشغول کرده و خشوع را از بین ببرد مانند بازی کردن با لباس و تماشای نقش دیوار و امثال آن کراهت دارد به دلیل </w:t>
      </w:r>
      <w:r w:rsidR="00330DCD" w:rsidRPr="00C236A1">
        <w:rPr>
          <w:rStyle w:val="Char3"/>
          <w:rFonts w:hint="cs"/>
          <w:rtl/>
        </w:rPr>
        <w:t>حدیثی که در آن رسول خدا فرمود: «</w:t>
      </w:r>
      <w:r w:rsidRPr="00C236A1">
        <w:rPr>
          <w:rStyle w:val="Char3"/>
          <w:rFonts w:hint="cs"/>
          <w:rtl/>
        </w:rPr>
        <w:t>در نماز آرام و بی‌حرکت باشید</w:t>
      </w:r>
      <w:r w:rsidR="00330DCD" w:rsidRPr="00C236A1">
        <w:rPr>
          <w:rStyle w:val="Char3"/>
          <w:rFonts w:hint="cs"/>
          <w:rtl/>
        </w:rPr>
        <w:t>».</w:t>
      </w:r>
      <w:r w:rsidR="00C236A1" w:rsidRPr="00C236A1">
        <w:rPr>
          <w:rStyle w:val="Char3"/>
          <w:rFonts w:hint="cs"/>
          <w:rtl/>
        </w:rPr>
        <w:t xml:space="preserve"> </w:t>
      </w:r>
      <w:r w:rsidRPr="00C236A1">
        <w:rPr>
          <w:rStyle w:val="Char3"/>
          <w:rFonts w:hint="cs"/>
          <w:rtl/>
        </w:rPr>
        <w:t>(روایت از مسلم)</w:t>
      </w:r>
      <w:r w:rsidR="00330DCD" w:rsidRPr="00C236A1">
        <w:rPr>
          <w:rStyle w:val="Char3"/>
          <w:rFonts w:hint="cs"/>
          <w:rtl/>
        </w:rPr>
        <w:t>.</w:t>
      </w:r>
      <w:r w:rsidR="0089402D" w:rsidRPr="00C236A1">
        <w:rPr>
          <w:rFonts w:cs="B Lotus" w:hint="cs"/>
          <w:sz w:val="28"/>
          <w:szCs w:val="28"/>
          <w:rtl/>
          <w:lang w:bidi="fa-IR"/>
        </w:rPr>
        <w:t xml:space="preserve"> </w:t>
      </w:r>
    </w:p>
    <w:p w:rsidR="00677918" w:rsidRDefault="001F0D47" w:rsidP="000E50FB">
      <w:pPr>
        <w:numPr>
          <w:ilvl w:val="0"/>
          <w:numId w:val="13"/>
        </w:numPr>
        <w:bidi/>
        <w:jc w:val="both"/>
        <w:rPr>
          <w:rFonts w:cs="B Lotus"/>
          <w:sz w:val="28"/>
          <w:szCs w:val="28"/>
          <w:rtl/>
          <w:lang w:bidi="fa-IR"/>
        </w:rPr>
      </w:pPr>
      <w:r w:rsidRPr="00C236A1">
        <w:rPr>
          <w:rStyle w:val="Char3"/>
          <w:rFonts w:hint="cs"/>
          <w:rtl/>
        </w:rPr>
        <w:t>هنگام فشار آوردن ادرار و مدفوع، خواندن نماز مکروه است.</w:t>
      </w:r>
    </w:p>
    <w:p w:rsidR="001F0D47" w:rsidRDefault="001F0D47" w:rsidP="000E50FB">
      <w:pPr>
        <w:numPr>
          <w:ilvl w:val="0"/>
          <w:numId w:val="13"/>
        </w:numPr>
        <w:bidi/>
        <w:jc w:val="both"/>
        <w:rPr>
          <w:rFonts w:cs="B Lotus"/>
          <w:sz w:val="28"/>
          <w:szCs w:val="28"/>
          <w:rtl/>
          <w:lang w:bidi="fa-IR"/>
        </w:rPr>
      </w:pPr>
      <w:r w:rsidRPr="00C236A1">
        <w:rPr>
          <w:rStyle w:val="Char3"/>
          <w:rFonts w:hint="cs"/>
          <w:rtl/>
        </w:rPr>
        <w:t>زیاد دست زدن به پیشانی در نماز مکروه است.</w:t>
      </w:r>
    </w:p>
    <w:p w:rsidR="001F0D47" w:rsidRDefault="001F0D47" w:rsidP="000E50FB">
      <w:pPr>
        <w:numPr>
          <w:ilvl w:val="0"/>
          <w:numId w:val="13"/>
        </w:numPr>
        <w:bidi/>
        <w:jc w:val="both"/>
        <w:rPr>
          <w:rFonts w:cs="B Lotus"/>
          <w:sz w:val="28"/>
          <w:szCs w:val="28"/>
          <w:rtl/>
          <w:lang w:bidi="fa-IR"/>
        </w:rPr>
      </w:pPr>
      <w:r w:rsidRPr="00C236A1">
        <w:rPr>
          <w:rStyle w:val="Char3"/>
          <w:rFonts w:hint="cs"/>
          <w:rtl/>
        </w:rPr>
        <w:t>چمپاتمه نشستن، یعنی نشستن بر باسن و بلند کردن ساق‌ها و نهادن</w:t>
      </w:r>
      <w:r w:rsidR="00F841C6" w:rsidRPr="00C236A1">
        <w:rPr>
          <w:rStyle w:val="Char3"/>
          <w:rFonts w:hint="cs"/>
          <w:rtl/>
        </w:rPr>
        <w:t xml:space="preserve"> دست‌ها</w:t>
      </w:r>
      <w:r w:rsidRPr="00C236A1">
        <w:rPr>
          <w:rStyle w:val="Char3"/>
          <w:rFonts w:hint="cs"/>
          <w:rtl/>
        </w:rPr>
        <w:t xml:space="preserve"> بر زمین به شکل نشستن سگ، مکروه است به دلیل حدیث عایشه</w:t>
      </w:r>
      <w:r w:rsidR="00366472">
        <w:rPr>
          <w:rFonts w:cs="CTraditional Arabic" w:hint="cs"/>
          <w:sz w:val="28"/>
          <w:szCs w:val="28"/>
          <w:rtl/>
          <w:lang w:bidi="fa-IR"/>
        </w:rPr>
        <w:t>ل</w:t>
      </w:r>
      <w:r w:rsidRPr="00C236A1">
        <w:rPr>
          <w:rStyle w:val="Char3"/>
          <w:rFonts w:hint="cs"/>
          <w:rtl/>
        </w:rPr>
        <w:t xml:space="preserve"> </w:t>
      </w:r>
      <w:r w:rsidR="00366472" w:rsidRPr="00C236A1">
        <w:rPr>
          <w:rStyle w:val="Char3"/>
          <w:rFonts w:hint="cs"/>
          <w:rtl/>
        </w:rPr>
        <w:t>که گوید: «</w:t>
      </w:r>
      <w:r w:rsidR="00A5416B" w:rsidRPr="00C236A1">
        <w:rPr>
          <w:rStyle w:val="Char3"/>
          <w:rFonts w:hint="cs"/>
          <w:rtl/>
        </w:rPr>
        <w:t>رسول‌خدا</w:t>
      </w:r>
      <w:r w:rsidR="00A5416B">
        <w:rPr>
          <w:rFonts w:cs="CTraditional Arabic" w:hint="cs"/>
          <w:sz w:val="26"/>
          <w:szCs w:val="26"/>
          <w:rtl/>
          <w:lang w:bidi="fa-IR"/>
        </w:rPr>
        <w:t>ص</w:t>
      </w:r>
      <w:r w:rsidR="00A5416B" w:rsidRPr="00C236A1">
        <w:rPr>
          <w:rStyle w:val="Char3"/>
          <w:rFonts w:hint="cs"/>
          <w:rtl/>
        </w:rPr>
        <w:t xml:space="preserve"> از نشستن شیطانانه در نماز و گستراندن دو دست بر زمین در حال سجود مانند حیوان درنده نهی کرده است</w:t>
      </w:r>
      <w:r w:rsidR="00366472" w:rsidRPr="00C236A1">
        <w:rPr>
          <w:rStyle w:val="Char3"/>
          <w:rFonts w:hint="cs"/>
          <w:rtl/>
        </w:rPr>
        <w:t>».</w:t>
      </w:r>
      <w:r w:rsidR="00960CB7" w:rsidRPr="00C236A1">
        <w:rPr>
          <w:rStyle w:val="Char3"/>
          <w:rFonts w:hint="cs"/>
          <w:rtl/>
        </w:rPr>
        <w:t xml:space="preserve"> </w:t>
      </w:r>
      <w:r w:rsidR="00A5416B" w:rsidRPr="00C236A1">
        <w:rPr>
          <w:rStyle w:val="Char3"/>
          <w:rFonts w:hint="cs"/>
          <w:rtl/>
        </w:rPr>
        <w:t>(روایت از مسلم)</w:t>
      </w:r>
      <w:r w:rsidR="00366472" w:rsidRPr="00C236A1">
        <w:rPr>
          <w:rStyle w:val="Char3"/>
          <w:rFonts w:hint="cs"/>
          <w:rtl/>
        </w:rPr>
        <w:t>.</w:t>
      </w:r>
    </w:p>
    <w:p w:rsidR="00596F68" w:rsidRPr="00DC6647" w:rsidRDefault="00596F68" w:rsidP="00C236A1">
      <w:pPr>
        <w:pStyle w:val="Heading1"/>
        <w:bidi/>
        <w:rPr>
          <w:rtl/>
          <w:lang w:bidi="fa-IR"/>
        </w:rPr>
      </w:pPr>
      <w:bookmarkStart w:id="825" w:name="_Toc262411708"/>
      <w:bookmarkStart w:id="826" w:name="_Toc340599276"/>
      <w:bookmarkStart w:id="827" w:name="_Toc408538751"/>
      <w:r>
        <w:rPr>
          <w:rFonts w:hint="cs"/>
          <w:rtl/>
          <w:lang w:bidi="fa-IR"/>
        </w:rPr>
        <w:t>4</w:t>
      </w:r>
      <w:r w:rsidR="00377CF7">
        <w:rPr>
          <w:rFonts w:hint="cs"/>
          <w:rtl/>
          <w:lang w:bidi="fa-IR"/>
        </w:rPr>
        <w:t>9-</w:t>
      </w:r>
      <w:r>
        <w:rPr>
          <w:rFonts w:hint="cs"/>
          <w:rtl/>
          <w:lang w:bidi="fa-IR"/>
        </w:rPr>
        <w:t xml:space="preserve"> سجد</w:t>
      </w:r>
      <w:r w:rsidR="00C236A1">
        <w:rPr>
          <w:rFonts w:hint="cs"/>
          <w:rtl/>
          <w:lang w:bidi="fa-IR"/>
        </w:rPr>
        <w:t>ۀ</w:t>
      </w:r>
      <w:r>
        <w:rPr>
          <w:rFonts w:hint="cs"/>
          <w:rtl/>
          <w:lang w:bidi="fa-IR"/>
        </w:rPr>
        <w:t xml:space="preserve"> سهو</w:t>
      </w:r>
      <w:bookmarkEnd w:id="825"/>
      <w:bookmarkEnd w:id="826"/>
      <w:bookmarkEnd w:id="827"/>
    </w:p>
    <w:p w:rsidR="00D05081" w:rsidRDefault="00D05081" w:rsidP="00C236A1">
      <w:pPr>
        <w:pStyle w:val="a3"/>
        <w:rPr>
          <w:rtl/>
        </w:rPr>
      </w:pPr>
      <w:r>
        <w:rPr>
          <w:rFonts w:hint="cs"/>
          <w:rtl/>
        </w:rPr>
        <w:t>سجد</w:t>
      </w:r>
      <w:r w:rsidR="00C236A1">
        <w:rPr>
          <w:rFonts w:hint="cs"/>
          <w:rtl/>
        </w:rPr>
        <w:t>ۀ</w:t>
      </w:r>
      <w:r>
        <w:rPr>
          <w:rFonts w:hint="cs"/>
          <w:rtl/>
        </w:rPr>
        <w:t xml:space="preserve"> سهو به خاطر زیاد، یا کم کردن نماز، یا شک در آن است به دلیل قول رسول خدا</w:t>
      </w:r>
      <w:r>
        <w:rPr>
          <w:rFonts w:cs="CTraditional Arabic" w:hint="cs"/>
          <w:sz w:val="26"/>
          <w:szCs w:val="26"/>
          <w:rtl/>
        </w:rPr>
        <w:t>ص</w:t>
      </w:r>
      <w:r w:rsidR="00D052F2">
        <w:rPr>
          <w:rFonts w:hint="cs"/>
          <w:rtl/>
        </w:rPr>
        <w:t xml:space="preserve"> که فرمود: </w:t>
      </w:r>
      <w:r w:rsidR="00D052F2">
        <w:rPr>
          <w:rFonts w:cs="Traditional Arabic" w:hint="cs"/>
          <w:rtl/>
        </w:rPr>
        <w:t>«</w:t>
      </w:r>
      <w:r>
        <w:rPr>
          <w:rFonts w:hint="cs"/>
          <w:rtl/>
        </w:rPr>
        <w:t>هرگاه از روی فراموشی نماز را زیاد یا کم خواندید دو سجد</w:t>
      </w:r>
      <w:r w:rsidR="00C236A1">
        <w:rPr>
          <w:rFonts w:hint="cs"/>
          <w:rtl/>
        </w:rPr>
        <w:t>ۀ</w:t>
      </w:r>
      <w:r>
        <w:rPr>
          <w:rFonts w:hint="cs"/>
          <w:rtl/>
        </w:rPr>
        <w:t xml:space="preserve"> سهو انجام دهید</w:t>
      </w:r>
      <w:r w:rsidR="00D052F2">
        <w:rPr>
          <w:rFonts w:cs="Traditional Arabic" w:hint="cs"/>
          <w:rtl/>
        </w:rPr>
        <w:t>»</w:t>
      </w:r>
      <w:r w:rsidR="00D052F2">
        <w:rPr>
          <w:rFonts w:hint="cs"/>
          <w:rtl/>
        </w:rPr>
        <w:t>.</w:t>
      </w:r>
      <w:r>
        <w:rPr>
          <w:rFonts w:hint="cs"/>
          <w:rtl/>
        </w:rPr>
        <w:t xml:space="preserve"> چون نماز دارای رکوع و سجود است به همین خاطر سجده‌ای مانند سجد</w:t>
      </w:r>
      <w:r w:rsidR="00C236A1">
        <w:rPr>
          <w:rFonts w:hint="cs"/>
          <w:rtl/>
        </w:rPr>
        <w:t>ۀ</w:t>
      </w:r>
      <w:r>
        <w:rPr>
          <w:rFonts w:hint="cs"/>
          <w:rtl/>
        </w:rPr>
        <w:t xml:space="preserve"> واجب برای جبران سهو مشروع گشته است، و تفاوتی میان فرض و سنت برای این سجده نیست.</w:t>
      </w:r>
    </w:p>
    <w:p w:rsidR="00AA2AA6" w:rsidRPr="00C236A1" w:rsidRDefault="00AA2AA6" w:rsidP="005E6881">
      <w:pPr>
        <w:pStyle w:val="a3"/>
        <w:numPr>
          <w:ilvl w:val="0"/>
          <w:numId w:val="80"/>
        </w:numPr>
        <w:ind w:left="641" w:hanging="357"/>
        <w:rPr>
          <w:rtl/>
        </w:rPr>
      </w:pPr>
      <w:r w:rsidRPr="00C236A1">
        <w:rPr>
          <w:rFonts w:hint="cs"/>
          <w:rtl/>
        </w:rPr>
        <w:t>بنابراین، هرکس بر قیام یا قعود یا رکوع یا سجود سهواً بیفزاید باید برای آن، سجدة سهو ببرد.</w:t>
      </w:r>
    </w:p>
    <w:p w:rsidR="00236B0D" w:rsidRPr="00C236A1" w:rsidRDefault="00236B0D" w:rsidP="005E6881">
      <w:pPr>
        <w:pStyle w:val="a3"/>
        <w:numPr>
          <w:ilvl w:val="0"/>
          <w:numId w:val="80"/>
        </w:numPr>
        <w:ind w:left="641" w:hanging="357"/>
        <w:rPr>
          <w:rtl/>
        </w:rPr>
      </w:pPr>
      <w:r w:rsidRPr="00C236A1">
        <w:rPr>
          <w:rFonts w:hint="cs"/>
          <w:rtl/>
        </w:rPr>
        <w:t>هرکس رکعتی را سهواً زیاد کند برای آن سجده ببرد</w:t>
      </w:r>
    </w:p>
    <w:p w:rsidR="00236B0D" w:rsidRPr="00C236A1" w:rsidRDefault="00236B0D" w:rsidP="005E6881">
      <w:pPr>
        <w:pStyle w:val="a3"/>
        <w:numPr>
          <w:ilvl w:val="0"/>
          <w:numId w:val="80"/>
        </w:numPr>
        <w:ind w:left="641" w:hanging="357"/>
        <w:rPr>
          <w:rtl/>
        </w:rPr>
      </w:pPr>
      <w:r w:rsidRPr="00C236A1">
        <w:rPr>
          <w:rFonts w:hint="cs"/>
          <w:rtl/>
        </w:rPr>
        <w:t>هروقت در تعداد رکعات شک کردید که: مثلاً نماز چهار رکعتی را سه رکعت خوانده‌ای. یا چهار رکعت بنا را بر اقل بگذار و باقی مانده را بخوان و سجد</w:t>
      </w:r>
      <w:r w:rsidR="00C236A1">
        <w:rPr>
          <w:rFonts w:hint="cs"/>
          <w:rtl/>
        </w:rPr>
        <w:t>ۀ</w:t>
      </w:r>
      <w:r w:rsidRPr="00C236A1">
        <w:rPr>
          <w:rFonts w:hint="cs"/>
          <w:rtl/>
        </w:rPr>
        <w:t xml:space="preserve"> سهو انجام بده.</w:t>
      </w:r>
    </w:p>
    <w:p w:rsidR="00C705DC" w:rsidRPr="00C236A1" w:rsidRDefault="00C705DC" w:rsidP="005E6881">
      <w:pPr>
        <w:pStyle w:val="a3"/>
        <w:numPr>
          <w:ilvl w:val="0"/>
          <w:numId w:val="80"/>
        </w:numPr>
        <w:ind w:left="641" w:hanging="357"/>
        <w:rPr>
          <w:rtl/>
        </w:rPr>
      </w:pPr>
      <w:r w:rsidRPr="00C236A1">
        <w:rPr>
          <w:rFonts w:hint="cs"/>
          <w:rtl/>
        </w:rPr>
        <w:t>هرگاه در رکعت دوم به یادت آمد که در رکعت اول فاتحه را نخوانده‌ای آن رکعت راملغی شده حساب و نمازت را کامل کن و در آخر آن دو سجد</w:t>
      </w:r>
      <w:r w:rsidR="00C236A1">
        <w:rPr>
          <w:rFonts w:hint="cs"/>
          <w:rtl/>
        </w:rPr>
        <w:t>ۀ</w:t>
      </w:r>
      <w:r w:rsidRPr="00C236A1">
        <w:rPr>
          <w:rFonts w:hint="cs"/>
          <w:rtl/>
        </w:rPr>
        <w:t xml:space="preserve"> سهو انجام بده.</w:t>
      </w:r>
    </w:p>
    <w:p w:rsidR="00C705DC" w:rsidRPr="00C236A1" w:rsidRDefault="00C705DC" w:rsidP="005E6881">
      <w:pPr>
        <w:pStyle w:val="a3"/>
        <w:numPr>
          <w:ilvl w:val="0"/>
          <w:numId w:val="80"/>
        </w:numPr>
        <w:ind w:left="641" w:hanging="357"/>
        <w:rPr>
          <w:rtl/>
        </w:rPr>
      </w:pPr>
      <w:r w:rsidRPr="00C236A1">
        <w:rPr>
          <w:rFonts w:hint="cs"/>
          <w:rtl/>
        </w:rPr>
        <w:t>هرگاه بعد از قیام در رکعت دوم یادآور شدی که تشهد اول را نخوانده‌ای لازم است برای جبران آن دو سجد</w:t>
      </w:r>
      <w:r w:rsidR="00C236A1">
        <w:rPr>
          <w:rFonts w:hint="cs"/>
          <w:rtl/>
        </w:rPr>
        <w:t>ۀ</w:t>
      </w:r>
      <w:r w:rsidRPr="00C236A1">
        <w:rPr>
          <w:rFonts w:hint="cs"/>
          <w:rtl/>
        </w:rPr>
        <w:t xml:space="preserve"> سهو انجام بدهی.</w:t>
      </w:r>
    </w:p>
    <w:p w:rsidR="00C705DC" w:rsidRDefault="00C705DC" w:rsidP="005E6881">
      <w:pPr>
        <w:pStyle w:val="a3"/>
        <w:numPr>
          <w:ilvl w:val="0"/>
          <w:numId w:val="80"/>
        </w:numPr>
        <w:ind w:left="641" w:hanging="357"/>
        <w:rPr>
          <w:rtl/>
        </w:rPr>
      </w:pPr>
      <w:r w:rsidRPr="00C236A1">
        <w:rPr>
          <w:rFonts w:hint="cs"/>
          <w:rtl/>
        </w:rPr>
        <w:t>اگر فراموش کردی سور</w:t>
      </w:r>
      <w:r w:rsidR="00C236A1">
        <w:rPr>
          <w:rFonts w:hint="cs"/>
          <w:rtl/>
        </w:rPr>
        <w:t>ۀ</w:t>
      </w:r>
      <w:r w:rsidRPr="00C236A1">
        <w:rPr>
          <w:rFonts w:hint="cs"/>
          <w:rtl/>
        </w:rPr>
        <w:t xml:space="preserve"> بعد از فاتحه را بخوانی یا این که </w:t>
      </w:r>
      <w:r w:rsidR="000F7964" w:rsidRPr="00C236A1">
        <w:rPr>
          <w:rStyle w:val="Char1"/>
          <w:rFonts w:hint="cs"/>
          <w:rtl/>
        </w:rPr>
        <w:t>«</w:t>
      </w:r>
      <w:r w:rsidRPr="00C236A1">
        <w:rPr>
          <w:rStyle w:val="Char1"/>
          <w:rFonts w:hint="cs"/>
          <w:rtl/>
        </w:rPr>
        <w:t>س</w:t>
      </w:r>
      <w:r w:rsidR="00D052F2" w:rsidRPr="00C236A1">
        <w:rPr>
          <w:rStyle w:val="Char1"/>
          <w:rFonts w:hint="cs"/>
          <w:rtl/>
        </w:rPr>
        <w:t>َ</w:t>
      </w:r>
      <w:r w:rsidRPr="00C236A1">
        <w:rPr>
          <w:rStyle w:val="Char1"/>
          <w:rFonts w:hint="cs"/>
          <w:rtl/>
        </w:rPr>
        <w:t>م</w:t>
      </w:r>
      <w:r w:rsidR="00D052F2" w:rsidRPr="00C236A1">
        <w:rPr>
          <w:rStyle w:val="Char1"/>
          <w:rFonts w:hint="cs"/>
          <w:rtl/>
        </w:rPr>
        <w:t>ِ</w:t>
      </w:r>
      <w:r w:rsidRPr="00C236A1">
        <w:rPr>
          <w:rStyle w:val="Char1"/>
          <w:rFonts w:hint="cs"/>
          <w:rtl/>
        </w:rPr>
        <w:t>ع</w:t>
      </w:r>
      <w:r w:rsidR="00D052F2" w:rsidRPr="00C236A1">
        <w:rPr>
          <w:rStyle w:val="Char1"/>
          <w:rFonts w:hint="cs"/>
          <w:rtl/>
        </w:rPr>
        <w:t xml:space="preserve">َ </w:t>
      </w:r>
      <w:r w:rsidRPr="00C236A1">
        <w:rPr>
          <w:rStyle w:val="Char1"/>
          <w:rFonts w:hint="cs"/>
          <w:rtl/>
        </w:rPr>
        <w:t>‌الله</w:t>
      </w:r>
      <w:r w:rsidR="00D052F2" w:rsidRPr="00C236A1">
        <w:rPr>
          <w:rStyle w:val="Char1"/>
          <w:rFonts w:hint="cs"/>
          <w:rtl/>
        </w:rPr>
        <w:t>ُ</w:t>
      </w:r>
      <w:r w:rsidRPr="00C236A1">
        <w:rPr>
          <w:rStyle w:val="Char1"/>
          <w:rFonts w:hint="cs"/>
          <w:rtl/>
        </w:rPr>
        <w:t xml:space="preserve"> ل</w:t>
      </w:r>
      <w:r w:rsidR="00D052F2" w:rsidRPr="00C236A1">
        <w:rPr>
          <w:rStyle w:val="Char1"/>
          <w:rFonts w:hint="cs"/>
          <w:rtl/>
        </w:rPr>
        <w:t>ِ</w:t>
      </w:r>
      <w:r w:rsidRPr="00C236A1">
        <w:rPr>
          <w:rStyle w:val="Char1"/>
          <w:rFonts w:hint="cs"/>
          <w:rtl/>
        </w:rPr>
        <w:t>م</w:t>
      </w:r>
      <w:r w:rsidR="00D052F2" w:rsidRPr="00C236A1">
        <w:rPr>
          <w:rStyle w:val="Char1"/>
          <w:rFonts w:hint="cs"/>
          <w:rtl/>
        </w:rPr>
        <w:t>َ</w:t>
      </w:r>
      <w:r w:rsidRPr="00C236A1">
        <w:rPr>
          <w:rStyle w:val="Char1"/>
          <w:rFonts w:hint="cs"/>
          <w:rtl/>
        </w:rPr>
        <w:t>ن</w:t>
      </w:r>
      <w:r w:rsidR="00D052F2" w:rsidRPr="00C236A1">
        <w:rPr>
          <w:rStyle w:val="Char1"/>
          <w:rFonts w:hint="cs"/>
          <w:rtl/>
        </w:rPr>
        <w:t>ْ</w:t>
      </w:r>
      <w:r w:rsidRPr="00C236A1">
        <w:rPr>
          <w:rStyle w:val="Char1"/>
          <w:rFonts w:hint="cs"/>
          <w:rtl/>
        </w:rPr>
        <w:t xml:space="preserve"> ح</w:t>
      </w:r>
      <w:r w:rsidR="00D052F2" w:rsidRPr="00C236A1">
        <w:rPr>
          <w:rStyle w:val="Char1"/>
          <w:rFonts w:hint="cs"/>
          <w:rtl/>
        </w:rPr>
        <w:t>َ</w:t>
      </w:r>
      <w:r w:rsidRPr="00C236A1">
        <w:rPr>
          <w:rStyle w:val="Char1"/>
          <w:rFonts w:hint="cs"/>
          <w:rtl/>
        </w:rPr>
        <w:t>م</w:t>
      </w:r>
      <w:r w:rsidR="00D052F2" w:rsidRPr="00C236A1">
        <w:rPr>
          <w:rStyle w:val="Char1"/>
          <w:rFonts w:hint="cs"/>
          <w:rtl/>
        </w:rPr>
        <w:t>ِ</w:t>
      </w:r>
      <w:r w:rsidRPr="00C236A1">
        <w:rPr>
          <w:rStyle w:val="Char1"/>
          <w:rFonts w:hint="cs"/>
          <w:rtl/>
        </w:rPr>
        <w:t>د</w:t>
      </w:r>
      <w:r w:rsidR="00D052F2" w:rsidRPr="00C236A1">
        <w:rPr>
          <w:rStyle w:val="Char1"/>
          <w:rFonts w:hint="cs"/>
          <w:rtl/>
        </w:rPr>
        <w:t>َ</w:t>
      </w:r>
      <w:r w:rsidRPr="00C236A1">
        <w:rPr>
          <w:rStyle w:val="Char1"/>
          <w:rFonts w:hint="cs"/>
          <w:rtl/>
        </w:rPr>
        <w:t>ه</w:t>
      </w:r>
      <w:r w:rsidR="00D052F2" w:rsidRPr="00C236A1">
        <w:rPr>
          <w:rStyle w:val="Char1"/>
          <w:rFonts w:hint="cs"/>
          <w:rtl/>
        </w:rPr>
        <w:t>ُ</w:t>
      </w:r>
      <w:r w:rsidRPr="00C236A1">
        <w:rPr>
          <w:rStyle w:val="Char1"/>
          <w:rFonts w:hint="cs"/>
          <w:rtl/>
        </w:rPr>
        <w:t xml:space="preserve"> ر</w:t>
      </w:r>
      <w:r w:rsidR="00D052F2" w:rsidRPr="00C236A1">
        <w:rPr>
          <w:rStyle w:val="Char1"/>
          <w:rFonts w:hint="cs"/>
          <w:rtl/>
        </w:rPr>
        <w:t>َ</w:t>
      </w:r>
      <w:r w:rsidRPr="00C236A1">
        <w:rPr>
          <w:rStyle w:val="Char1"/>
          <w:rFonts w:hint="cs"/>
          <w:rtl/>
        </w:rPr>
        <w:t>ب</w:t>
      </w:r>
      <w:r w:rsidR="00D052F2" w:rsidRPr="00C236A1">
        <w:rPr>
          <w:rStyle w:val="Char1"/>
          <w:rFonts w:hint="cs"/>
          <w:rtl/>
        </w:rPr>
        <w:t>َّ</w:t>
      </w:r>
      <w:r w:rsidRPr="00C236A1">
        <w:rPr>
          <w:rStyle w:val="Char1"/>
          <w:rFonts w:hint="cs"/>
          <w:rtl/>
        </w:rPr>
        <w:t>ن</w:t>
      </w:r>
      <w:r w:rsidR="00D052F2" w:rsidRPr="00C236A1">
        <w:rPr>
          <w:rStyle w:val="Char1"/>
          <w:rFonts w:hint="cs"/>
          <w:rtl/>
        </w:rPr>
        <w:t>َ</w:t>
      </w:r>
      <w:r w:rsidRPr="00C236A1">
        <w:rPr>
          <w:rStyle w:val="Char1"/>
          <w:rFonts w:hint="cs"/>
          <w:rtl/>
        </w:rPr>
        <w:t>ا ل</w:t>
      </w:r>
      <w:r w:rsidR="00D052F2" w:rsidRPr="00C236A1">
        <w:rPr>
          <w:rStyle w:val="Char1"/>
          <w:rFonts w:hint="cs"/>
          <w:rtl/>
        </w:rPr>
        <w:t>َ</w:t>
      </w:r>
      <w:r w:rsidRPr="00C236A1">
        <w:rPr>
          <w:rStyle w:val="Char1"/>
          <w:rFonts w:hint="cs"/>
          <w:rtl/>
        </w:rPr>
        <w:t>ک</w:t>
      </w:r>
      <w:r w:rsidR="00D052F2" w:rsidRPr="00C236A1">
        <w:rPr>
          <w:rStyle w:val="Char1"/>
          <w:rFonts w:hint="cs"/>
          <w:rtl/>
        </w:rPr>
        <w:t>َ</w:t>
      </w:r>
      <w:r w:rsidRPr="00C236A1">
        <w:rPr>
          <w:rStyle w:val="Char1"/>
          <w:rFonts w:hint="cs"/>
          <w:rtl/>
        </w:rPr>
        <w:t xml:space="preserve"> ال</w:t>
      </w:r>
      <w:r w:rsidR="00D052F2" w:rsidRPr="00C236A1">
        <w:rPr>
          <w:rStyle w:val="Char1"/>
          <w:rFonts w:hint="cs"/>
          <w:rtl/>
        </w:rPr>
        <w:t>ْ</w:t>
      </w:r>
      <w:r w:rsidRPr="00C236A1">
        <w:rPr>
          <w:rStyle w:val="Char1"/>
          <w:rFonts w:hint="cs"/>
          <w:rtl/>
        </w:rPr>
        <w:t>ح</w:t>
      </w:r>
      <w:r w:rsidR="00D052F2" w:rsidRPr="00C236A1">
        <w:rPr>
          <w:rStyle w:val="Char1"/>
          <w:rFonts w:hint="cs"/>
          <w:rtl/>
        </w:rPr>
        <w:t>َ</w:t>
      </w:r>
      <w:r w:rsidRPr="00C236A1">
        <w:rPr>
          <w:rStyle w:val="Char1"/>
          <w:rFonts w:hint="cs"/>
          <w:rtl/>
        </w:rPr>
        <w:t>م</w:t>
      </w:r>
      <w:r w:rsidR="00D052F2" w:rsidRPr="00C236A1">
        <w:rPr>
          <w:rStyle w:val="Char1"/>
          <w:rFonts w:hint="cs"/>
          <w:rtl/>
        </w:rPr>
        <w:t>ْ</w:t>
      </w:r>
      <w:r w:rsidRPr="00C236A1">
        <w:rPr>
          <w:rStyle w:val="Char1"/>
          <w:rFonts w:hint="cs"/>
          <w:rtl/>
        </w:rPr>
        <w:t>د</w:t>
      </w:r>
      <w:r w:rsidR="00D052F2" w:rsidRPr="00C236A1">
        <w:rPr>
          <w:rStyle w:val="Char1"/>
          <w:rFonts w:hint="cs"/>
          <w:rtl/>
        </w:rPr>
        <w:t>ُ</w:t>
      </w:r>
      <w:r w:rsidR="000F7964" w:rsidRPr="00C236A1">
        <w:rPr>
          <w:rStyle w:val="Char1"/>
          <w:rFonts w:hint="cs"/>
          <w:rtl/>
        </w:rPr>
        <w:t>»</w:t>
      </w:r>
      <w:r w:rsidRPr="00C236A1">
        <w:rPr>
          <w:rFonts w:hint="cs"/>
          <w:rtl/>
        </w:rPr>
        <w:t xml:space="preserve"> را نگفتی، بعد از تشهد و قبل از سلام دو سجد</w:t>
      </w:r>
      <w:r w:rsidR="00C236A1">
        <w:rPr>
          <w:rFonts w:hint="cs"/>
          <w:rtl/>
        </w:rPr>
        <w:t>ۀ</w:t>
      </w:r>
      <w:r w:rsidRPr="00C236A1">
        <w:rPr>
          <w:rFonts w:hint="cs"/>
          <w:rtl/>
        </w:rPr>
        <w:t xml:space="preserve"> سهو انجام بده سپس سلام بده و نماز تو انشاءالله صحیح است.</w:t>
      </w:r>
    </w:p>
    <w:p w:rsidR="00596F68" w:rsidRDefault="00D05081" w:rsidP="00C236A1">
      <w:pPr>
        <w:pStyle w:val="a3"/>
        <w:rPr>
          <w:rtl/>
        </w:rPr>
      </w:pPr>
      <w:r>
        <w:rPr>
          <w:rFonts w:hint="cs"/>
          <w:rtl/>
        </w:rPr>
        <w:t xml:space="preserve"> </w:t>
      </w:r>
      <w:r w:rsidR="001B60EF">
        <w:rPr>
          <w:rFonts w:hint="cs"/>
          <w:rtl/>
        </w:rPr>
        <w:t>محل سجد</w:t>
      </w:r>
      <w:r w:rsidR="00C236A1">
        <w:rPr>
          <w:rFonts w:hint="cs"/>
          <w:rtl/>
        </w:rPr>
        <w:t>ۀ</w:t>
      </w:r>
      <w:r w:rsidR="001B60EF">
        <w:rPr>
          <w:rFonts w:hint="cs"/>
          <w:rtl/>
        </w:rPr>
        <w:t xml:space="preserve"> سهو</w:t>
      </w:r>
      <w:r w:rsidR="00D052F2">
        <w:rPr>
          <w:rFonts w:hint="cs"/>
          <w:rtl/>
        </w:rPr>
        <w:t xml:space="preserve"> فقط بعد از تشهد اخیر و قبل از </w:t>
      </w:r>
      <w:r w:rsidR="001B60EF">
        <w:rPr>
          <w:rFonts w:hint="cs"/>
          <w:rtl/>
        </w:rPr>
        <w:t>سلام است.</w:t>
      </w:r>
    </w:p>
    <w:p w:rsidR="00674DB1" w:rsidRPr="00674DB1" w:rsidRDefault="00180893" w:rsidP="00674DB1">
      <w:pPr>
        <w:pStyle w:val="Heading1"/>
        <w:bidi/>
        <w:rPr>
          <w:rtl/>
          <w:lang w:bidi="fa-IR"/>
        </w:rPr>
      </w:pPr>
      <w:bookmarkStart w:id="828" w:name="_Toc262411709"/>
      <w:bookmarkStart w:id="829" w:name="_Toc340599277"/>
      <w:bookmarkStart w:id="830" w:name="_Toc408538752"/>
      <w:r>
        <w:rPr>
          <w:rFonts w:hint="cs"/>
          <w:rtl/>
          <w:lang w:bidi="fa-IR"/>
        </w:rPr>
        <w:t>50-</w:t>
      </w:r>
      <w:r w:rsidR="00674DB1">
        <w:rPr>
          <w:rFonts w:hint="cs"/>
          <w:rtl/>
          <w:lang w:bidi="fa-IR"/>
        </w:rPr>
        <w:t xml:space="preserve"> مبطلات نماز</w:t>
      </w:r>
      <w:bookmarkEnd w:id="828"/>
      <w:bookmarkEnd w:id="829"/>
      <w:bookmarkEnd w:id="830"/>
    </w:p>
    <w:p w:rsidR="00674DB1" w:rsidRDefault="007848E8" w:rsidP="00C236A1">
      <w:pPr>
        <w:pStyle w:val="a3"/>
        <w:rPr>
          <w:rtl/>
        </w:rPr>
      </w:pPr>
      <w:r>
        <w:rPr>
          <w:rFonts w:hint="cs"/>
          <w:rtl/>
        </w:rPr>
        <w:t>دانستیم که هر کس رکنی از ارکان نماز را ترک کند نمازش باطل است، و اموری دیگر نیز وجود دارد که نماز را باطل می‌کنند مانند:</w:t>
      </w:r>
    </w:p>
    <w:p w:rsidR="007848E8" w:rsidRPr="00C236A1" w:rsidRDefault="00A94A8B" w:rsidP="005E6881">
      <w:pPr>
        <w:pStyle w:val="a3"/>
        <w:numPr>
          <w:ilvl w:val="0"/>
          <w:numId w:val="81"/>
        </w:numPr>
        <w:ind w:left="641" w:hanging="357"/>
        <w:rPr>
          <w:rtl/>
        </w:rPr>
      </w:pPr>
      <w:r w:rsidRPr="00C236A1">
        <w:rPr>
          <w:rFonts w:hint="cs"/>
          <w:rtl/>
        </w:rPr>
        <w:t>سخن گفتن عمدی در نماز.</w:t>
      </w:r>
    </w:p>
    <w:p w:rsidR="00A94A8B" w:rsidRPr="00C236A1" w:rsidRDefault="00A94A8B" w:rsidP="005E6881">
      <w:pPr>
        <w:pStyle w:val="a3"/>
        <w:numPr>
          <w:ilvl w:val="0"/>
          <w:numId w:val="81"/>
        </w:numPr>
        <w:ind w:left="641" w:hanging="357"/>
        <w:rPr>
          <w:rtl/>
        </w:rPr>
      </w:pPr>
      <w:r w:rsidRPr="00C236A1">
        <w:rPr>
          <w:rFonts w:hint="cs"/>
          <w:rtl/>
        </w:rPr>
        <w:t>خندیدن با قهقهه در نماز.</w:t>
      </w:r>
    </w:p>
    <w:p w:rsidR="00A94A8B" w:rsidRPr="00C236A1" w:rsidRDefault="00A94A8B" w:rsidP="005E6881">
      <w:pPr>
        <w:pStyle w:val="a3"/>
        <w:numPr>
          <w:ilvl w:val="0"/>
          <w:numId w:val="81"/>
        </w:numPr>
        <w:ind w:left="641" w:hanging="357"/>
        <w:rPr>
          <w:rtl/>
        </w:rPr>
      </w:pPr>
      <w:r w:rsidRPr="00C236A1">
        <w:rPr>
          <w:rFonts w:hint="cs"/>
          <w:rtl/>
        </w:rPr>
        <w:t>خوردن و آشامیدن.</w:t>
      </w:r>
    </w:p>
    <w:p w:rsidR="00A94A8B" w:rsidRPr="00C236A1" w:rsidRDefault="00A94A8B" w:rsidP="005E6881">
      <w:pPr>
        <w:pStyle w:val="a3"/>
        <w:numPr>
          <w:ilvl w:val="0"/>
          <w:numId w:val="81"/>
        </w:numPr>
        <w:ind w:left="641" w:hanging="357"/>
        <w:rPr>
          <w:rtl/>
        </w:rPr>
      </w:pPr>
      <w:r w:rsidRPr="00C236A1">
        <w:rPr>
          <w:rFonts w:hint="cs"/>
          <w:rtl/>
        </w:rPr>
        <w:t>حرکات زیاد در نماز.</w:t>
      </w:r>
    </w:p>
    <w:p w:rsidR="00A94A8B" w:rsidRPr="00C236A1" w:rsidRDefault="00A94A8B" w:rsidP="005E6881">
      <w:pPr>
        <w:pStyle w:val="a3"/>
        <w:numPr>
          <w:ilvl w:val="0"/>
          <w:numId w:val="81"/>
        </w:numPr>
        <w:ind w:left="641" w:hanging="357"/>
        <w:rPr>
          <w:rtl/>
        </w:rPr>
      </w:pPr>
      <w:r w:rsidRPr="00C236A1">
        <w:rPr>
          <w:rFonts w:hint="cs"/>
          <w:rtl/>
        </w:rPr>
        <w:t>عدم استقبال قبله از روی عمد.</w:t>
      </w:r>
    </w:p>
    <w:p w:rsidR="00A94A8B" w:rsidRPr="00C236A1" w:rsidRDefault="00065574" w:rsidP="005E6881">
      <w:pPr>
        <w:pStyle w:val="a3"/>
        <w:numPr>
          <w:ilvl w:val="0"/>
          <w:numId w:val="81"/>
        </w:numPr>
        <w:ind w:left="641" w:hanging="357"/>
        <w:rPr>
          <w:rtl/>
        </w:rPr>
      </w:pPr>
      <w:r w:rsidRPr="00C236A1">
        <w:rPr>
          <w:rFonts w:hint="cs"/>
          <w:rtl/>
        </w:rPr>
        <w:t>باطل شدن وضو.</w:t>
      </w:r>
    </w:p>
    <w:p w:rsidR="00065574" w:rsidRPr="00C236A1" w:rsidRDefault="00065574" w:rsidP="005E6881">
      <w:pPr>
        <w:pStyle w:val="a3"/>
        <w:numPr>
          <w:ilvl w:val="0"/>
          <w:numId w:val="81"/>
        </w:numPr>
        <w:ind w:left="641" w:hanging="357"/>
        <w:rPr>
          <w:rtl/>
        </w:rPr>
      </w:pPr>
      <w:r w:rsidRPr="00C236A1">
        <w:rPr>
          <w:rFonts w:hint="cs"/>
          <w:rtl/>
        </w:rPr>
        <w:t>به یادآمدن نماز قبلی که خوانده نشده مانند این که در اثنای نماز عصر یادش بیاید که نماز ظهر را نخوانده، در این صورت از نماز عصر خارج شده و نماز ظهر را می‌خواند و سپس نماز عصر را می‌خواند.</w:t>
      </w:r>
    </w:p>
    <w:p w:rsidR="00065574" w:rsidRDefault="00065574" w:rsidP="005E6881">
      <w:pPr>
        <w:pStyle w:val="a3"/>
        <w:numPr>
          <w:ilvl w:val="0"/>
          <w:numId w:val="81"/>
        </w:numPr>
        <w:ind w:left="641" w:hanging="357"/>
        <w:rPr>
          <w:rtl/>
        </w:rPr>
      </w:pPr>
      <w:r w:rsidRPr="00C236A1">
        <w:rPr>
          <w:rFonts w:hint="cs"/>
          <w:rtl/>
        </w:rPr>
        <w:t>عدم رعایت اعتدال در رکوع یا قیام یا سجود یا جلوس، به دلیل حدیث متفق‌علیه که رسول‌خدا</w:t>
      </w:r>
      <w:r w:rsidR="00C236A1">
        <w:rPr>
          <w:rFonts w:cs="CTraditional Arabic" w:hint="cs"/>
          <w:rtl/>
        </w:rPr>
        <w:t>ص</w:t>
      </w:r>
      <w:r w:rsidRPr="00C236A1">
        <w:rPr>
          <w:rFonts w:hint="cs"/>
          <w:rtl/>
        </w:rPr>
        <w:t xml:space="preserve"> به اعرابیی که رعایت اعتدال در نماز ر</w:t>
      </w:r>
      <w:r w:rsidR="00D052F2" w:rsidRPr="00C236A1">
        <w:rPr>
          <w:rFonts w:hint="cs"/>
          <w:rtl/>
        </w:rPr>
        <w:t>ا نکرده بود تا سه مرتبه فرمود: «</w:t>
      </w:r>
      <w:r w:rsidRPr="00C236A1">
        <w:rPr>
          <w:rFonts w:hint="cs"/>
          <w:rtl/>
        </w:rPr>
        <w:t>نماز بخوان چون نماز نخواندی تا آنجا که اعرابی گفت: سوگند به خدایی که تو را به حق فرستاده از این بهتر نمی‌دانم پس به من بیاموز چگونه نماز بخوانم. حضرت</w:t>
      </w:r>
      <w:r w:rsidR="00C236A1">
        <w:rPr>
          <w:rFonts w:cs="CTraditional Arabic" w:hint="cs"/>
          <w:rtl/>
        </w:rPr>
        <w:t>ص</w:t>
      </w:r>
      <w:r w:rsidRPr="00C236A1">
        <w:rPr>
          <w:rFonts w:hint="cs"/>
          <w:rtl/>
        </w:rPr>
        <w:t xml:space="preserve"> نیز او را یاد داد که در قیام و رکوع و سجود و جلوسش رعایت طمأنینه و اعتدال نماید</w:t>
      </w:r>
      <w:r w:rsidR="00D052F2" w:rsidRPr="00C236A1">
        <w:rPr>
          <w:rFonts w:hint="cs"/>
          <w:rtl/>
        </w:rPr>
        <w:t>».</w:t>
      </w:r>
    </w:p>
    <w:p w:rsidR="00DC53E0" w:rsidRPr="00DC6647" w:rsidRDefault="00DC53E0" w:rsidP="00DC53E0">
      <w:pPr>
        <w:pStyle w:val="Heading1"/>
        <w:bidi/>
        <w:rPr>
          <w:rtl/>
          <w:lang w:bidi="fa-IR"/>
        </w:rPr>
      </w:pPr>
      <w:bookmarkStart w:id="831" w:name="_Toc262411710"/>
      <w:bookmarkStart w:id="832" w:name="_Toc340599278"/>
      <w:bookmarkStart w:id="833" w:name="_Toc408538753"/>
      <w:r>
        <w:rPr>
          <w:rFonts w:hint="cs"/>
          <w:rtl/>
          <w:lang w:bidi="fa-IR"/>
        </w:rPr>
        <w:t>5</w:t>
      </w:r>
      <w:r w:rsidR="00377CF7">
        <w:rPr>
          <w:rFonts w:hint="cs"/>
          <w:rtl/>
          <w:lang w:bidi="fa-IR"/>
        </w:rPr>
        <w:t>1-</w:t>
      </w:r>
      <w:r>
        <w:rPr>
          <w:rFonts w:hint="cs"/>
          <w:rtl/>
          <w:lang w:bidi="fa-IR"/>
        </w:rPr>
        <w:t xml:space="preserve"> سنت‌های راتبه</w:t>
      </w:r>
      <w:bookmarkEnd w:id="831"/>
      <w:bookmarkEnd w:id="832"/>
      <w:bookmarkEnd w:id="833"/>
    </w:p>
    <w:p w:rsidR="00DC53E0" w:rsidRDefault="006743DB" w:rsidP="00C236A1">
      <w:pPr>
        <w:pStyle w:val="a3"/>
        <w:rPr>
          <w:rtl/>
        </w:rPr>
      </w:pPr>
      <w:r>
        <w:rPr>
          <w:rFonts w:hint="cs"/>
          <w:rtl/>
        </w:rPr>
        <w:t>سنت‌های راتبه شامل سنت‌های صبح و ظهر و عصر و مغرب و عشاء</w:t>
      </w:r>
      <w:r w:rsidR="00853096">
        <w:rPr>
          <w:rFonts w:hint="cs"/>
          <w:rtl/>
        </w:rPr>
        <w:t xml:space="preserve"> می‌</w:t>
      </w:r>
      <w:r>
        <w:rPr>
          <w:rFonts w:hint="cs"/>
          <w:rtl/>
        </w:rPr>
        <w:t>شود که این قسمت سنت مؤکده هستند.</w:t>
      </w:r>
    </w:p>
    <w:p w:rsidR="005B0792" w:rsidRDefault="00377CF7" w:rsidP="005B0792">
      <w:pPr>
        <w:pStyle w:val="a0"/>
        <w:widowControl w:val="0"/>
        <w:rPr>
          <w:rtl/>
        </w:rPr>
      </w:pPr>
      <w:bookmarkStart w:id="834" w:name="_Toc262411711"/>
      <w:bookmarkStart w:id="835" w:name="_Toc340599279"/>
      <w:bookmarkStart w:id="836" w:name="_Toc408538754"/>
      <w:r>
        <w:rPr>
          <w:rFonts w:hint="cs"/>
          <w:rtl/>
        </w:rPr>
        <w:t>1-</w:t>
      </w:r>
      <w:r w:rsidR="006469AF">
        <w:rPr>
          <w:rFonts w:hint="cs"/>
          <w:rtl/>
        </w:rPr>
        <w:t xml:space="preserve"> سنت صبح:</w:t>
      </w:r>
      <w:bookmarkEnd w:id="834"/>
      <w:bookmarkEnd w:id="835"/>
      <w:bookmarkEnd w:id="836"/>
      <w:r w:rsidR="006469AF">
        <w:rPr>
          <w:rFonts w:hint="cs"/>
          <w:rtl/>
        </w:rPr>
        <w:t xml:space="preserve"> </w:t>
      </w:r>
    </w:p>
    <w:p w:rsidR="006743DB" w:rsidRDefault="006469AF" w:rsidP="00C236A1">
      <w:pPr>
        <w:pStyle w:val="a3"/>
        <w:rPr>
          <w:rtl/>
        </w:rPr>
      </w:pPr>
      <w:r>
        <w:rPr>
          <w:rFonts w:hint="cs"/>
          <w:rtl/>
        </w:rPr>
        <w:t>این سنت دو رکعت قبل از نماز صبح است و رسول‌خدا</w:t>
      </w:r>
      <w:r>
        <w:rPr>
          <w:rFonts w:cs="CTraditional Arabic" w:hint="cs"/>
          <w:sz w:val="26"/>
          <w:szCs w:val="26"/>
          <w:rtl/>
        </w:rPr>
        <w:t>ص</w:t>
      </w:r>
      <w:r>
        <w:rPr>
          <w:rFonts w:hint="cs"/>
          <w:rtl/>
        </w:rPr>
        <w:t xml:space="preserve"> به شدت بر آن مواظبت می‌کرد، عایشه</w:t>
      </w:r>
      <w:r w:rsidR="00D052F2">
        <w:rPr>
          <w:rFonts w:cs="CTraditional Arabic" w:hint="cs"/>
          <w:rtl/>
        </w:rPr>
        <w:t>ل</w:t>
      </w:r>
      <w:r>
        <w:rPr>
          <w:rFonts w:hint="cs"/>
          <w:rtl/>
        </w:rPr>
        <w:t xml:space="preserve"> </w:t>
      </w:r>
      <w:r w:rsidR="00D052F2">
        <w:rPr>
          <w:rFonts w:hint="cs"/>
          <w:rtl/>
        </w:rPr>
        <w:t xml:space="preserve">گوید: </w:t>
      </w:r>
      <w:r w:rsidR="00D052F2">
        <w:rPr>
          <w:rFonts w:cs="Traditional Arabic" w:hint="cs"/>
          <w:rtl/>
        </w:rPr>
        <w:t>«</w:t>
      </w:r>
      <w:r w:rsidR="004608F0">
        <w:rPr>
          <w:rFonts w:hint="cs"/>
          <w:rtl/>
        </w:rPr>
        <w:t>رسول‌خدا</w:t>
      </w:r>
      <w:r w:rsidR="004608F0">
        <w:rPr>
          <w:rFonts w:cs="CTraditional Arabic" w:hint="cs"/>
          <w:sz w:val="26"/>
          <w:szCs w:val="26"/>
          <w:rtl/>
        </w:rPr>
        <w:t xml:space="preserve">ص </w:t>
      </w:r>
      <w:r w:rsidR="004608F0">
        <w:rPr>
          <w:rFonts w:hint="cs"/>
          <w:rtl/>
        </w:rPr>
        <w:t>بر هیچ نافله‌ای به انداز</w:t>
      </w:r>
      <w:r w:rsidR="00C236A1">
        <w:rPr>
          <w:rFonts w:hint="cs"/>
          <w:rtl/>
        </w:rPr>
        <w:t>ۀ</w:t>
      </w:r>
      <w:r w:rsidR="004608F0">
        <w:rPr>
          <w:rFonts w:hint="cs"/>
          <w:rtl/>
        </w:rPr>
        <w:t xml:space="preserve"> سنت قبل از صبح مواظبت نداشت</w:t>
      </w:r>
      <w:r w:rsidR="00D052F2">
        <w:rPr>
          <w:rFonts w:cs="Traditional Arabic" w:hint="cs"/>
          <w:rtl/>
        </w:rPr>
        <w:t>»</w:t>
      </w:r>
      <w:r w:rsidR="00D052F2">
        <w:rPr>
          <w:rFonts w:hint="cs"/>
          <w:rtl/>
        </w:rPr>
        <w:t>.</w:t>
      </w:r>
      <w:r w:rsidR="00C236A1">
        <w:rPr>
          <w:rFonts w:hint="cs"/>
          <w:rtl/>
        </w:rPr>
        <w:t xml:space="preserve"> </w:t>
      </w:r>
      <w:r w:rsidR="004608F0">
        <w:rPr>
          <w:rFonts w:hint="cs"/>
          <w:rtl/>
        </w:rPr>
        <w:t>(متفق‌علیه)</w:t>
      </w:r>
      <w:r w:rsidR="00D052F2">
        <w:rPr>
          <w:rFonts w:hint="cs"/>
          <w:rtl/>
        </w:rPr>
        <w:t>.</w:t>
      </w:r>
    </w:p>
    <w:p w:rsidR="000B5784" w:rsidRDefault="00881FEF" w:rsidP="00C236A1">
      <w:pPr>
        <w:pStyle w:val="a3"/>
        <w:rPr>
          <w:rtl/>
        </w:rPr>
      </w:pPr>
      <w:r>
        <w:rPr>
          <w:rFonts w:hint="cs"/>
          <w:rtl/>
        </w:rPr>
        <w:t>همچنین از عایشه</w:t>
      </w:r>
      <w:r w:rsidR="00D052F2">
        <w:rPr>
          <w:rFonts w:hint="cs"/>
          <w:rtl/>
        </w:rPr>
        <w:t xml:space="preserve"> </w:t>
      </w:r>
      <w:r w:rsidR="00D052F2">
        <w:rPr>
          <w:rFonts w:cs="CTraditional Arabic" w:hint="cs"/>
          <w:rtl/>
        </w:rPr>
        <w:t>ل</w:t>
      </w:r>
      <w:r w:rsidR="000B5784">
        <w:rPr>
          <w:rFonts w:hint="cs"/>
          <w:rtl/>
        </w:rPr>
        <w:t xml:space="preserve"> روایت شده که رسول‌خدا</w:t>
      </w:r>
      <w:r w:rsidR="000B5784">
        <w:rPr>
          <w:rFonts w:cs="CTraditional Arabic" w:hint="cs"/>
          <w:sz w:val="26"/>
          <w:szCs w:val="26"/>
          <w:rtl/>
        </w:rPr>
        <w:t>ص</w:t>
      </w:r>
      <w:r w:rsidR="000B5784">
        <w:rPr>
          <w:rFonts w:hint="cs"/>
          <w:rtl/>
        </w:rPr>
        <w:t xml:space="preserve"> ف</w:t>
      </w:r>
      <w:r w:rsidR="00D052F2">
        <w:rPr>
          <w:rFonts w:hint="cs"/>
          <w:rtl/>
        </w:rPr>
        <w:t xml:space="preserve">رمود: </w:t>
      </w:r>
      <w:r w:rsidR="00D052F2">
        <w:rPr>
          <w:rFonts w:cs="Traditional Arabic" w:hint="cs"/>
          <w:rtl/>
        </w:rPr>
        <w:t>«</w:t>
      </w:r>
      <w:r w:rsidR="000B5784">
        <w:rPr>
          <w:rFonts w:hint="cs"/>
          <w:rtl/>
        </w:rPr>
        <w:t>دو رکعت قبل از صبح بهتر از دنیا و مافیها است</w:t>
      </w:r>
      <w:r w:rsidR="00D052F2">
        <w:rPr>
          <w:rFonts w:cs="Traditional Arabic" w:hint="cs"/>
          <w:rtl/>
        </w:rPr>
        <w:t>»</w:t>
      </w:r>
      <w:r w:rsidR="00D052F2">
        <w:rPr>
          <w:rFonts w:hint="cs"/>
          <w:rtl/>
        </w:rPr>
        <w:t>.</w:t>
      </w:r>
      <w:r w:rsidR="00C236A1">
        <w:rPr>
          <w:rFonts w:hint="cs"/>
          <w:rtl/>
        </w:rPr>
        <w:t xml:space="preserve"> </w:t>
      </w:r>
      <w:r w:rsidR="000B5784">
        <w:rPr>
          <w:rFonts w:hint="cs"/>
          <w:rtl/>
        </w:rPr>
        <w:t>(روایت از احمد و مسلم و ترمذی ونسائی)</w:t>
      </w:r>
      <w:r w:rsidR="00D052F2">
        <w:rPr>
          <w:rFonts w:hint="cs"/>
          <w:rtl/>
        </w:rPr>
        <w:t>.</w:t>
      </w:r>
    </w:p>
    <w:p w:rsidR="004608F0" w:rsidRDefault="00EE43AD" w:rsidP="00C236A1">
      <w:pPr>
        <w:pStyle w:val="a3"/>
        <w:rPr>
          <w:rtl/>
        </w:rPr>
      </w:pPr>
      <w:r>
        <w:rPr>
          <w:rFonts w:hint="cs"/>
          <w:rtl/>
        </w:rPr>
        <w:t>از هدی آن حضرت</w:t>
      </w:r>
      <w:r>
        <w:rPr>
          <w:rFonts w:cs="CTraditional Arabic" w:hint="cs"/>
          <w:sz w:val="26"/>
          <w:szCs w:val="26"/>
          <w:rtl/>
        </w:rPr>
        <w:t>ص</w:t>
      </w:r>
      <w:r>
        <w:rPr>
          <w:rFonts w:hint="cs"/>
          <w:rtl/>
        </w:rPr>
        <w:t xml:space="preserve"> چنین معروف است که این دو رکعت را خیلی کوتاه می‌خواند، از حفصه</w:t>
      </w:r>
      <w:r w:rsidR="00D052F2">
        <w:rPr>
          <w:rFonts w:hint="cs"/>
          <w:rtl/>
        </w:rPr>
        <w:t xml:space="preserve"> </w:t>
      </w:r>
      <w:r w:rsidR="00D052F2">
        <w:rPr>
          <w:rFonts w:cs="CTraditional Arabic" w:hint="cs"/>
          <w:sz w:val="26"/>
          <w:szCs w:val="26"/>
          <w:rtl/>
        </w:rPr>
        <w:t>ل</w:t>
      </w:r>
      <w:r>
        <w:rPr>
          <w:rFonts w:hint="cs"/>
          <w:rtl/>
        </w:rPr>
        <w:t xml:space="preserve"> </w:t>
      </w:r>
      <w:r w:rsidR="00D052F2">
        <w:rPr>
          <w:rFonts w:hint="cs"/>
          <w:rtl/>
        </w:rPr>
        <w:t xml:space="preserve">روایت است که گوید: </w:t>
      </w:r>
      <w:r w:rsidR="00D052F2">
        <w:rPr>
          <w:rFonts w:cs="Traditional Arabic" w:hint="cs"/>
          <w:rtl/>
        </w:rPr>
        <w:t>«</w:t>
      </w:r>
      <w:r w:rsidR="00A4032B">
        <w:rPr>
          <w:rFonts w:hint="cs"/>
          <w:rtl/>
        </w:rPr>
        <w:t>رسول‌خدا</w:t>
      </w:r>
      <w:r w:rsidR="00A4032B">
        <w:rPr>
          <w:rFonts w:cs="CTraditional Arabic" w:hint="cs"/>
          <w:sz w:val="26"/>
          <w:szCs w:val="26"/>
          <w:rtl/>
        </w:rPr>
        <w:t>ص</w:t>
      </w:r>
      <w:r w:rsidR="00A4032B">
        <w:rPr>
          <w:rFonts w:hint="cs"/>
          <w:rtl/>
        </w:rPr>
        <w:t xml:space="preserve"> دو رکعت سنت صبح را در منزل خودش می‌خواند و آن را کوتاه می‌خواند، نافع گوید: عبدالله‌بن عمر نیز آن را کوتاه می‌خواند</w:t>
      </w:r>
      <w:r w:rsidR="00D052F2">
        <w:rPr>
          <w:rFonts w:cs="Traditional Arabic" w:hint="cs"/>
          <w:rtl/>
        </w:rPr>
        <w:t>»</w:t>
      </w:r>
      <w:r w:rsidR="00D052F2">
        <w:rPr>
          <w:rFonts w:hint="cs"/>
          <w:rtl/>
        </w:rPr>
        <w:t>.</w:t>
      </w:r>
      <w:r w:rsidR="00C236A1">
        <w:rPr>
          <w:rFonts w:hint="cs"/>
          <w:rtl/>
        </w:rPr>
        <w:t xml:space="preserve"> </w:t>
      </w:r>
      <w:r w:rsidR="00A4032B">
        <w:rPr>
          <w:rFonts w:hint="cs"/>
          <w:rtl/>
        </w:rPr>
        <w:t>(متفق‌علیه)</w:t>
      </w:r>
      <w:r w:rsidR="00D052F2">
        <w:rPr>
          <w:rFonts w:hint="cs"/>
          <w:rtl/>
        </w:rPr>
        <w:t>.</w:t>
      </w:r>
    </w:p>
    <w:p w:rsidR="004D7807" w:rsidRDefault="004D7807" w:rsidP="00C236A1">
      <w:pPr>
        <w:pStyle w:val="a3"/>
        <w:rPr>
          <w:rtl/>
        </w:rPr>
      </w:pPr>
      <w:r>
        <w:rPr>
          <w:rFonts w:hint="cs"/>
          <w:rtl/>
        </w:rPr>
        <w:t>در روایت آمده: رسول‌خدا در رکعت</w:t>
      </w:r>
      <w:r w:rsidR="00D052F2">
        <w:rPr>
          <w:rFonts w:hint="cs"/>
          <w:rtl/>
        </w:rPr>
        <w:t xml:space="preserve"> </w:t>
      </w:r>
      <w:r>
        <w:rPr>
          <w:rFonts w:hint="cs"/>
          <w:rtl/>
        </w:rPr>
        <w:t>اول نماز سنت صبح بعد از فاتحه سوره کافرون و در رکعت دوم بعد از فاتحه سور</w:t>
      </w:r>
      <w:r w:rsidR="00C236A1">
        <w:rPr>
          <w:rFonts w:hint="cs"/>
          <w:rtl/>
        </w:rPr>
        <w:t>ۀ</w:t>
      </w:r>
      <w:r>
        <w:rPr>
          <w:rFonts w:hint="cs"/>
          <w:rtl/>
        </w:rPr>
        <w:t xml:space="preserve"> اخلاص را می‌خواند</w:t>
      </w:r>
      <w:r w:rsidR="00D052F2">
        <w:rPr>
          <w:rFonts w:cs="Traditional Arabic" w:hint="cs"/>
          <w:rtl/>
        </w:rPr>
        <w:t>»</w:t>
      </w:r>
      <w:r w:rsidR="00D052F2">
        <w:rPr>
          <w:rFonts w:hint="cs"/>
          <w:rtl/>
        </w:rPr>
        <w:t>.</w:t>
      </w:r>
      <w:r w:rsidR="00C236A1">
        <w:rPr>
          <w:rFonts w:hint="cs"/>
          <w:rtl/>
        </w:rPr>
        <w:t xml:space="preserve"> </w:t>
      </w:r>
      <w:r>
        <w:rPr>
          <w:rFonts w:hint="cs"/>
          <w:rtl/>
        </w:rPr>
        <w:t>(روایت از احمد و ابن‌ماجه)</w:t>
      </w:r>
      <w:r w:rsidR="00D052F2">
        <w:rPr>
          <w:rFonts w:hint="cs"/>
          <w:rtl/>
        </w:rPr>
        <w:t>.</w:t>
      </w:r>
    </w:p>
    <w:p w:rsidR="004D7807" w:rsidRDefault="0063653E" w:rsidP="00C236A1">
      <w:pPr>
        <w:pStyle w:val="a3"/>
        <w:rPr>
          <w:rtl/>
        </w:rPr>
      </w:pPr>
      <w:r>
        <w:rPr>
          <w:rFonts w:hint="cs"/>
          <w:rtl/>
        </w:rPr>
        <w:t>از عبدالله ابن عباس</w:t>
      </w:r>
      <w:r w:rsidR="00D052F2">
        <w:rPr>
          <w:rFonts w:hint="cs"/>
          <w:rtl/>
        </w:rPr>
        <w:t xml:space="preserve"> </w:t>
      </w:r>
      <w:r w:rsidR="00D052F2">
        <w:rPr>
          <w:rFonts w:cs="CTraditional Arabic" w:hint="cs"/>
          <w:sz w:val="26"/>
          <w:szCs w:val="26"/>
          <w:rtl/>
        </w:rPr>
        <w:t>ب</w:t>
      </w:r>
      <w:r>
        <w:rPr>
          <w:rFonts w:hint="cs"/>
          <w:rtl/>
        </w:rPr>
        <w:t xml:space="preserve"> نیز روایت شده که رسول خدا</w:t>
      </w:r>
      <w:r>
        <w:rPr>
          <w:rFonts w:cs="CTraditional Arabic" w:hint="cs"/>
          <w:sz w:val="26"/>
          <w:szCs w:val="26"/>
          <w:rtl/>
        </w:rPr>
        <w:t>ص</w:t>
      </w:r>
      <w:r>
        <w:rPr>
          <w:rFonts w:hint="cs"/>
          <w:rtl/>
        </w:rPr>
        <w:t xml:space="preserve"> در رکعت اول سنت صبح این آیه را می‌خواند:</w:t>
      </w:r>
    </w:p>
    <w:p w:rsidR="006078BC" w:rsidRPr="00952F6E" w:rsidRDefault="006078BC" w:rsidP="00952F6E">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952F6E">
        <w:rPr>
          <w:rFonts w:ascii="KFGQPC Uthmanic Script HAFS" w:hAnsi="KFGQPC Uthmanic Script HAFS" w:cs="KFGQPC Uthmanic Script HAFS"/>
          <w:sz w:val="28"/>
          <w:szCs w:val="28"/>
          <w:rtl/>
          <w:lang w:bidi="fa-IR"/>
        </w:rPr>
        <w:t>قُولُوٓاْ ءَامَنَّا بِ</w:t>
      </w:r>
      <w:r w:rsidR="00952F6E">
        <w:rPr>
          <w:rFonts w:ascii="KFGQPC Uthmanic Script HAFS" w:hAnsi="KFGQPC Uthmanic Script HAFS" w:cs="KFGQPC Uthmanic Script HAFS" w:hint="cs"/>
          <w:sz w:val="28"/>
          <w:szCs w:val="28"/>
          <w:rtl/>
          <w:lang w:bidi="fa-IR"/>
        </w:rPr>
        <w:t>ٱ</w:t>
      </w:r>
      <w:r w:rsidR="00952F6E">
        <w:rPr>
          <w:rFonts w:ascii="KFGQPC Uthmanic Script HAFS" w:hAnsi="KFGQPC Uthmanic Script HAFS" w:cs="KFGQPC Uthmanic Script HAFS" w:hint="eastAsia"/>
          <w:sz w:val="28"/>
          <w:szCs w:val="28"/>
          <w:rtl/>
          <w:lang w:bidi="fa-IR"/>
        </w:rPr>
        <w:t>للَّهِ</w:t>
      </w:r>
      <w:r w:rsidR="00952F6E">
        <w:rPr>
          <w:rFonts w:ascii="KFGQPC Uthmanic Script HAFS" w:hAnsi="KFGQPC Uthmanic Script HAFS" w:cs="KFGQPC Uthmanic Script HAFS"/>
          <w:sz w:val="28"/>
          <w:szCs w:val="28"/>
          <w:rtl/>
          <w:lang w:bidi="fa-IR"/>
        </w:rPr>
        <w:t xml:space="preserve"> وَمَآ أُنزِلَ إِلَيۡنَا وَمَآ أُنزِلَ إِلَىٰٓ إِبۡرَٰهِ‍ۧمَ وَإِسۡمَٰعِيلَ وَإِسۡحَٰقَ وَيَعۡقُوبَ وَ</w:t>
      </w:r>
      <w:r w:rsidR="00952F6E">
        <w:rPr>
          <w:rFonts w:ascii="KFGQPC Uthmanic Script HAFS" w:hAnsi="KFGQPC Uthmanic Script HAFS" w:cs="KFGQPC Uthmanic Script HAFS" w:hint="cs"/>
          <w:sz w:val="28"/>
          <w:szCs w:val="28"/>
          <w:rtl/>
          <w:lang w:bidi="fa-IR"/>
        </w:rPr>
        <w:t>ٱ</w:t>
      </w:r>
      <w:r w:rsidR="00952F6E">
        <w:rPr>
          <w:rFonts w:ascii="KFGQPC Uthmanic Script HAFS" w:hAnsi="KFGQPC Uthmanic Script HAFS" w:cs="KFGQPC Uthmanic Script HAFS" w:hint="eastAsia"/>
          <w:sz w:val="28"/>
          <w:szCs w:val="28"/>
          <w:rtl/>
          <w:lang w:bidi="fa-IR"/>
        </w:rPr>
        <w:t>لۡأَسۡبَاطِ</w:t>
      </w:r>
      <w:r w:rsidR="00952F6E">
        <w:rPr>
          <w:rFonts w:ascii="KFGQPC Uthmanic Script HAFS" w:hAnsi="KFGQPC Uthmanic Script HAFS" w:cs="KFGQPC Uthmanic Script HAFS"/>
          <w:sz w:val="28"/>
          <w:szCs w:val="28"/>
          <w:rtl/>
          <w:lang w:bidi="fa-IR"/>
        </w:rPr>
        <w:t xml:space="preserve"> وَمَآ أُوتِيَ مُوسَىٰ وَعِيسَىٰ وَمَآ أُوتِيَ </w:t>
      </w:r>
      <w:r w:rsidR="00952F6E">
        <w:rPr>
          <w:rFonts w:ascii="KFGQPC Uthmanic Script HAFS" w:hAnsi="KFGQPC Uthmanic Script HAFS" w:cs="KFGQPC Uthmanic Script HAFS" w:hint="cs"/>
          <w:sz w:val="28"/>
          <w:szCs w:val="28"/>
          <w:rtl/>
          <w:lang w:bidi="fa-IR"/>
        </w:rPr>
        <w:t>ٱ</w:t>
      </w:r>
      <w:r w:rsidR="00952F6E">
        <w:rPr>
          <w:rFonts w:ascii="KFGQPC Uthmanic Script HAFS" w:hAnsi="KFGQPC Uthmanic Script HAFS" w:cs="KFGQPC Uthmanic Script HAFS" w:hint="eastAsia"/>
          <w:sz w:val="28"/>
          <w:szCs w:val="28"/>
          <w:rtl/>
          <w:lang w:bidi="fa-IR"/>
        </w:rPr>
        <w:t>لنَّبِيُّونَ</w:t>
      </w:r>
      <w:r w:rsidR="00952F6E">
        <w:rPr>
          <w:rFonts w:ascii="KFGQPC Uthmanic Script HAFS" w:hAnsi="KFGQPC Uthmanic Script HAFS" w:cs="KFGQPC Uthmanic Script HAFS"/>
          <w:sz w:val="28"/>
          <w:szCs w:val="28"/>
          <w:rtl/>
          <w:lang w:bidi="fa-IR"/>
        </w:rPr>
        <w:t xml:space="preserve"> مِن رَّبِّهِمۡ لَا نُفَرِّقُ بَيۡنَ أَحَدٖ مِّنۡهُمۡ وَنَحۡنُ لَهُ</w:t>
      </w:r>
      <w:r w:rsidR="00952F6E">
        <w:rPr>
          <w:rFonts w:ascii="KFGQPC Uthmanic Script HAFS" w:hAnsi="KFGQPC Uthmanic Script HAFS" w:cs="KFGQPC Uthmanic Script HAFS" w:hint="cs"/>
          <w:sz w:val="28"/>
          <w:szCs w:val="28"/>
          <w:rtl/>
          <w:lang w:bidi="fa-IR"/>
        </w:rPr>
        <w:t>ۥ</w:t>
      </w:r>
      <w:r w:rsidR="00952F6E">
        <w:rPr>
          <w:rFonts w:ascii="KFGQPC Uthmanic Script HAFS" w:hAnsi="KFGQPC Uthmanic Script HAFS" w:cs="KFGQPC Uthmanic Script HAFS"/>
          <w:sz w:val="28"/>
          <w:szCs w:val="28"/>
          <w:rtl/>
          <w:lang w:bidi="fa-IR"/>
        </w:rPr>
        <w:t xml:space="preserve"> مُسۡلِمُونَ ١٣٦</w:t>
      </w:r>
      <w:r>
        <w:rPr>
          <w:rFonts w:ascii="Traditional Arabic" w:hAnsi="Traditional Arabic" w:cs="Traditional Arabic"/>
          <w:sz w:val="28"/>
          <w:szCs w:val="28"/>
          <w:rtl/>
          <w:lang w:bidi="fa-IR"/>
        </w:rPr>
        <w:t>﴾</w:t>
      </w:r>
      <w:r>
        <w:rPr>
          <w:rFonts w:cs="B Lotus" w:hint="cs"/>
          <w:sz w:val="28"/>
          <w:szCs w:val="28"/>
          <w:rtl/>
          <w:lang w:bidi="fa-IR"/>
        </w:rPr>
        <w:t xml:space="preserve"> </w:t>
      </w:r>
      <w:r w:rsidRPr="00C236A1">
        <w:rPr>
          <w:rStyle w:val="Char4"/>
          <w:rtl/>
        </w:rPr>
        <w:t>[</w:t>
      </w:r>
      <w:r w:rsidRPr="00C236A1">
        <w:rPr>
          <w:rStyle w:val="Char4"/>
          <w:rFonts w:hint="cs"/>
          <w:rtl/>
        </w:rPr>
        <w:t>البقرة: 136</w:t>
      </w:r>
      <w:r w:rsidRPr="00C236A1">
        <w:rPr>
          <w:rStyle w:val="Char4"/>
          <w:rtl/>
        </w:rPr>
        <w:t>]</w:t>
      </w:r>
      <w:r w:rsidRPr="00C236A1">
        <w:rPr>
          <w:rStyle w:val="Char3"/>
          <w:rtl/>
        </w:rPr>
        <w:t>.</w:t>
      </w:r>
    </w:p>
    <w:p w:rsidR="00D052F2" w:rsidRDefault="00797E36" w:rsidP="00C236A1">
      <w:pPr>
        <w:pStyle w:val="a3"/>
        <w:rPr>
          <w:rtl/>
        </w:rPr>
      </w:pPr>
      <w:r w:rsidRPr="00377CF7">
        <w:rPr>
          <w:rFonts w:hint="cs"/>
          <w:rtl/>
        </w:rPr>
        <w:t>«</w:t>
      </w:r>
      <w:r w:rsidRPr="00377CF7">
        <w:rPr>
          <w:rtl/>
        </w:rPr>
        <w:t>بگوييد: به خدا و آنچه كه به ما فرو فرستاده شده و آنچه كه به ابراهيم و اسماعيل و اسحاق و يعقوب و نوادگان يعقوب فرو فرستاده شده و آنچه كه به موسى و عيسى داده شده و [نيز] آنچه كه به [ديگر] پيامبران از سوى پروردگارشان داده شده است، ايمان آورده‏ايم. بين هيچ كس از آنان تفاوتى نمى‏گذاريم. و فرمانبردار او (خداوند) هستيم</w:t>
      </w:r>
      <w:r w:rsidRPr="00377CF7">
        <w:rPr>
          <w:rFonts w:hint="cs"/>
          <w:rtl/>
        </w:rPr>
        <w:t>»</w:t>
      </w:r>
      <w:r w:rsidR="005B0792">
        <w:rPr>
          <w:rFonts w:cs="Traditional Arabic" w:hint="cs"/>
          <w:rtl/>
        </w:rPr>
        <w:t>.</w:t>
      </w:r>
    </w:p>
    <w:p w:rsidR="00F33F31" w:rsidRDefault="00F33F31" w:rsidP="00C236A1">
      <w:pPr>
        <w:pStyle w:val="a3"/>
        <w:rPr>
          <w:rtl/>
        </w:rPr>
      </w:pPr>
      <w:r w:rsidRPr="00305520">
        <w:rPr>
          <w:rFonts w:hint="cs"/>
          <w:rtl/>
        </w:rPr>
        <w:t>و در رکعت دوم این آیه را تلاوت می‌کرد:</w:t>
      </w:r>
    </w:p>
    <w:p w:rsidR="006078BC" w:rsidRPr="00952F6E" w:rsidRDefault="006078BC" w:rsidP="00952F6E">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952F6E">
        <w:rPr>
          <w:rFonts w:ascii="KFGQPC Uthmanic Script HAFS" w:hAnsi="KFGQPC Uthmanic Script HAFS" w:cs="KFGQPC Uthmanic Script HAFS"/>
          <w:sz w:val="28"/>
          <w:szCs w:val="28"/>
          <w:rtl/>
          <w:lang w:bidi="fa-IR"/>
        </w:rPr>
        <w:t xml:space="preserve">قُلۡ يَٰٓأَهۡلَ </w:t>
      </w:r>
      <w:r w:rsidR="00952F6E">
        <w:rPr>
          <w:rFonts w:ascii="KFGQPC Uthmanic Script HAFS" w:hAnsi="KFGQPC Uthmanic Script HAFS" w:cs="KFGQPC Uthmanic Script HAFS" w:hint="cs"/>
          <w:sz w:val="28"/>
          <w:szCs w:val="28"/>
          <w:rtl/>
          <w:lang w:bidi="fa-IR"/>
        </w:rPr>
        <w:t>ٱ</w:t>
      </w:r>
      <w:r w:rsidR="00952F6E">
        <w:rPr>
          <w:rFonts w:ascii="KFGQPC Uthmanic Script HAFS" w:hAnsi="KFGQPC Uthmanic Script HAFS" w:cs="KFGQPC Uthmanic Script HAFS" w:hint="eastAsia"/>
          <w:sz w:val="28"/>
          <w:szCs w:val="28"/>
          <w:rtl/>
          <w:lang w:bidi="fa-IR"/>
        </w:rPr>
        <w:t>لۡكِتَٰبِ</w:t>
      </w:r>
      <w:r w:rsidR="00952F6E">
        <w:rPr>
          <w:rFonts w:ascii="KFGQPC Uthmanic Script HAFS" w:hAnsi="KFGQPC Uthmanic Script HAFS" w:cs="KFGQPC Uthmanic Script HAFS"/>
          <w:sz w:val="28"/>
          <w:szCs w:val="28"/>
          <w:rtl/>
          <w:lang w:bidi="fa-IR"/>
        </w:rPr>
        <w:t xml:space="preserve"> تَعَالَوۡاْ إِلَىٰ كَلِمَةٖ سَوَآءِۢ بَيۡنَنَا وَبَيۡنَكُمۡ أَلَّا نَعۡبُدَ إِلَّا </w:t>
      </w:r>
      <w:r w:rsidR="00952F6E">
        <w:rPr>
          <w:rFonts w:ascii="KFGQPC Uthmanic Script HAFS" w:hAnsi="KFGQPC Uthmanic Script HAFS" w:cs="KFGQPC Uthmanic Script HAFS" w:hint="cs"/>
          <w:sz w:val="28"/>
          <w:szCs w:val="28"/>
          <w:rtl/>
          <w:lang w:bidi="fa-IR"/>
        </w:rPr>
        <w:t>ٱ</w:t>
      </w:r>
      <w:r w:rsidR="00952F6E">
        <w:rPr>
          <w:rFonts w:ascii="KFGQPC Uthmanic Script HAFS" w:hAnsi="KFGQPC Uthmanic Script HAFS" w:cs="KFGQPC Uthmanic Script HAFS" w:hint="eastAsia"/>
          <w:sz w:val="28"/>
          <w:szCs w:val="28"/>
          <w:rtl/>
          <w:lang w:bidi="fa-IR"/>
        </w:rPr>
        <w:t>للَّهَ</w:t>
      </w:r>
      <w:r w:rsidR="00952F6E">
        <w:rPr>
          <w:rFonts w:ascii="KFGQPC Uthmanic Script HAFS" w:hAnsi="KFGQPC Uthmanic Script HAFS" w:cs="KFGQPC Uthmanic Script HAFS"/>
          <w:sz w:val="28"/>
          <w:szCs w:val="28"/>
          <w:rtl/>
          <w:lang w:bidi="fa-IR"/>
        </w:rPr>
        <w:t xml:space="preserve"> وَلَا نُشۡرِكَ بِهِ</w:t>
      </w:r>
      <w:r w:rsidR="00952F6E">
        <w:rPr>
          <w:rFonts w:ascii="KFGQPC Uthmanic Script HAFS" w:hAnsi="KFGQPC Uthmanic Script HAFS" w:cs="KFGQPC Uthmanic Script HAFS" w:hint="cs"/>
          <w:sz w:val="28"/>
          <w:szCs w:val="28"/>
          <w:rtl/>
          <w:lang w:bidi="fa-IR"/>
        </w:rPr>
        <w:t>ۦ</w:t>
      </w:r>
      <w:r w:rsidR="00952F6E">
        <w:rPr>
          <w:rFonts w:ascii="KFGQPC Uthmanic Script HAFS" w:hAnsi="KFGQPC Uthmanic Script HAFS" w:cs="KFGQPC Uthmanic Script HAFS"/>
          <w:sz w:val="28"/>
          <w:szCs w:val="28"/>
          <w:rtl/>
          <w:lang w:bidi="fa-IR"/>
        </w:rPr>
        <w:t xml:space="preserve"> شَيۡ‍ٔٗا وَلَا يَتَّخِذَ بَعۡضُنَا بَعۡضًا أَرۡبَابٗا مِّن دُونِ </w:t>
      </w:r>
      <w:r w:rsidR="00952F6E">
        <w:rPr>
          <w:rFonts w:ascii="KFGQPC Uthmanic Script HAFS" w:hAnsi="KFGQPC Uthmanic Script HAFS" w:cs="KFGQPC Uthmanic Script HAFS" w:hint="cs"/>
          <w:sz w:val="28"/>
          <w:szCs w:val="28"/>
          <w:rtl/>
          <w:lang w:bidi="fa-IR"/>
        </w:rPr>
        <w:t>ٱ</w:t>
      </w:r>
      <w:r w:rsidR="00952F6E">
        <w:rPr>
          <w:rFonts w:ascii="KFGQPC Uthmanic Script HAFS" w:hAnsi="KFGQPC Uthmanic Script HAFS" w:cs="KFGQPC Uthmanic Script HAFS" w:hint="eastAsia"/>
          <w:sz w:val="28"/>
          <w:szCs w:val="28"/>
          <w:rtl/>
          <w:lang w:bidi="fa-IR"/>
        </w:rPr>
        <w:t>للَّهِۚ</w:t>
      </w:r>
      <w:r w:rsidR="00952F6E">
        <w:rPr>
          <w:rFonts w:ascii="KFGQPC Uthmanic Script HAFS" w:hAnsi="KFGQPC Uthmanic Script HAFS" w:cs="KFGQPC Uthmanic Script HAFS"/>
          <w:sz w:val="28"/>
          <w:szCs w:val="28"/>
          <w:rtl/>
          <w:lang w:bidi="fa-IR"/>
        </w:rPr>
        <w:t xml:space="preserve"> فَإِن تَوَلَّوۡاْ فَقُولُواْ </w:t>
      </w:r>
      <w:r w:rsidR="00952F6E">
        <w:rPr>
          <w:rFonts w:ascii="KFGQPC Uthmanic Script HAFS" w:hAnsi="KFGQPC Uthmanic Script HAFS" w:cs="KFGQPC Uthmanic Script HAFS" w:hint="cs"/>
          <w:sz w:val="28"/>
          <w:szCs w:val="28"/>
          <w:rtl/>
          <w:lang w:bidi="fa-IR"/>
        </w:rPr>
        <w:t>ٱ</w:t>
      </w:r>
      <w:r w:rsidR="00952F6E">
        <w:rPr>
          <w:rFonts w:ascii="KFGQPC Uthmanic Script HAFS" w:hAnsi="KFGQPC Uthmanic Script HAFS" w:cs="KFGQPC Uthmanic Script HAFS" w:hint="eastAsia"/>
          <w:sz w:val="28"/>
          <w:szCs w:val="28"/>
          <w:rtl/>
          <w:lang w:bidi="fa-IR"/>
        </w:rPr>
        <w:t>شۡهَدُواْ</w:t>
      </w:r>
      <w:r w:rsidR="00952F6E">
        <w:rPr>
          <w:rFonts w:ascii="KFGQPC Uthmanic Script HAFS" w:hAnsi="KFGQPC Uthmanic Script HAFS" w:cs="KFGQPC Uthmanic Script HAFS"/>
          <w:sz w:val="28"/>
          <w:szCs w:val="28"/>
          <w:rtl/>
          <w:lang w:bidi="fa-IR"/>
        </w:rPr>
        <w:t xml:space="preserve"> ب</w:t>
      </w:r>
      <w:r w:rsidR="00952F6E">
        <w:rPr>
          <w:rFonts w:ascii="KFGQPC Uthmanic Script HAFS" w:hAnsi="KFGQPC Uthmanic Script HAFS" w:cs="KFGQPC Uthmanic Script HAFS" w:hint="eastAsia"/>
          <w:sz w:val="28"/>
          <w:szCs w:val="28"/>
          <w:rtl/>
          <w:lang w:bidi="fa-IR"/>
        </w:rPr>
        <w:t>ِأَنَّا</w:t>
      </w:r>
      <w:r w:rsidR="00952F6E">
        <w:rPr>
          <w:rFonts w:ascii="KFGQPC Uthmanic Script HAFS" w:hAnsi="KFGQPC Uthmanic Script HAFS" w:cs="KFGQPC Uthmanic Script HAFS"/>
          <w:sz w:val="28"/>
          <w:szCs w:val="28"/>
          <w:rtl/>
          <w:lang w:bidi="fa-IR"/>
        </w:rPr>
        <w:t xml:space="preserve"> مُسۡلِمُونَ ٦٤</w:t>
      </w:r>
      <w:r>
        <w:rPr>
          <w:rFonts w:ascii="Traditional Arabic" w:hAnsi="Traditional Arabic" w:cs="Traditional Arabic"/>
          <w:sz w:val="28"/>
          <w:szCs w:val="28"/>
          <w:rtl/>
          <w:lang w:bidi="fa-IR"/>
        </w:rPr>
        <w:t>﴾</w:t>
      </w:r>
      <w:r>
        <w:rPr>
          <w:rFonts w:cs="B Lotus" w:hint="cs"/>
          <w:sz w:val="28"/>
          <w:szCs w:val="28"/>
          <w:rtl/>
          <w:lang w:bidi="fa-IR"/>
        </w:rPr>
        <w:t xml:space="preserve"> </w:t>
      </w:r>
      <w:r w:rsidRPr="00C236A1">
        <w:rPr>
          <w:rStyle w:val="Char4"/>
          <w:rtl/>
        </w:rPr>
        <w:t>[</w:t>
      </w:r>
      <w:r w:rsidRPr="00C236A1">
        <w:rPr>
          <w:rStyle w:val="Char4"/>
          <w:rFonts w:hint="cs"/>
          <w:rtl/>
        </w:rPr>
        <w:t>آل عمران: 64</w:t>
      </w:r>
      <w:r w:rsidRPr="00C236A1">
        <w:rPr>
          <w:rStyle w:val="Char4"/>
          <w:rtl/>
        </w:rPr>
        <w:t>]</w:t>
      </w:r>
      <w:r w:rsidRPr="00C236A1">
        <w:rPr>
          <w:rStyle w:val="Char3"/>
          <w:rtl/>
        </w:rPr>
        <w:t>.</w:t>
      </w:r>
    </w:p>
    <w:p w:rsidR="00797E36" w:rsidRDefault="00797E36" w:rsidP="00C236A1">
      <w:pPr>
        <w:pStyle w:val="a3"/>
        <w:rPr>
          <w:rtl/>
        </w:rPr>
      </w:pPr>
      <w:r w:rsidRPr="00377CF7">
        <w:rPr>
          <w:rFonts w:hint="cs"/>
          <w:rtl/>
        </w:rPr>
        <w:t>«</w:t>
      </w:r>
      <w:r w:rsidRPr="00377CF7">
        <w:rPr>
          <w:rtl/>
        </w:rPr>
        <w:t>بگو: اى اهل كتاب به سوى سخنى آييد كه برابر بين ما و شماست: كه جز خدا را بندگى نكنيم و چيزى را با او شريك نياوريم و برخى از ما برخى ديگر را به جاى خداوند پروردگار برنگيرد. اگر روى برتافتند، بگوييد: به آنكه ما مسلمانيم گواه باشيد</w:t>
      </w:r>
      <w:r w:rsidRPr="00377CF7">
        <w:rPr>
          <w:rFonts w:hint="cs"/>
          <w:rtl/>
        </w:rPr>
        <w:t>»</w:t>
      </w:r>
    </w:p>
    <w:p w:rsidR="00F33F31" w:rsidRPr="00DC6647" w:rsidRDefault="00377CF7" w:rsidP="005B0792">
      <w:pPr>
        <w:pStyle w:val="a0"/>
        <w:rPr>
          <w:rtl/>
        </w:rPr>
      </w:pPr>
      <w:bookmarkStart w:id="837" w:name="_Toc262411712"/>
      <w:bookmarkStart w:id="838" w:name="_Toc340599280"/>
      <w:bookmarkStart w:id="839" w:name="_Toc408538755"/>
      <w:r>
        <w:rPr>
          <w:rFonts w:hint="cs"/>
          <w:rtl/>
        </w:rPr>
        <w:t>2-</w:t>
      </w:r>
      <w:r w:rsidR="00F33F31">
        <w:rPr>
          <w:rFonts w:hint="cs"/>
          <w:rtl/>
        </w:rPr>
        <w:t xml:space="preserve"> سنت ظهر:</w:t>
      </w:r>
      <w:bookmarkEnd w:id="837"/>
      <w:bookmarkEnd w:id="838"/>
      <w:bookmarkEnd w:id="839"/>
    </w:p>
    <w:p w:rsidR="00A6283E" w:rsidRDefault="00A6283E" w:rsidP="00C236A1">
      <w:pPr>
        <w:pStyle w:val="a3"/>
        <w:rPr>
          <w:rtl/>
        </w:rPr>
      </w:pPr>
      <w:r>
        <w:rPr>
          <w:rFonts w:hint="cs"/>
          <w:rtl/>
        </w:rPr>
        <w:t xml:space="preserve">طبق روایات وارده سنت ظهر چهار رکعت است، دو رکعت قبل از آن و دو رکعت بعد از آن. چنان‌که عبدالله ابن‌عمر </w:t>
      </w:r>
      <w:r w:rsidR="008A25D3">
        <w:rPr>
          <w:rFonts w:cs="CTraditional Arabic" w:hint="cs"/>
          <w:rtl/>
        </w:rPr>
        <w:t>ب</w:t>
      </w:r>
      <w:r w:rsidR="008A25D3">
        <w:rPr>
          <w:rFonts w:hint="cs"/>
          <w:rtl/>
        </w:rPr>
        <w:t xml:space="preserve"> </w:t>
      </w:r>
      <w:r>
        <w:rPr>
          <w:rFonts w:hint="cs"/>
          <w:rtl/>
        </w:rPr>
        <w:t>گوید: عادت رسول خدا بر این بود که دو رکعت نماز سنت را قبل از ظهر و دو رکعت را نیز بعد از آن، و دو رکعت را بعد از مغرب و دو رکعت بعد از عشاء و دو رکعت را قبل از صبح می‌خواند</w:t>
      </w:r>
      <w:r w:rsidR="008A25D3">
        <w:rPr>
          <w:rFonts w:cs="Traditional Arabic" w:hint="cs"/>
          <w:rtl/>
        </w:rPr>
        <w:t>»</w:t>
      </w:r>
      <w:r w:rsidR="008A25D3">
        <w:rPr>
          <w:rFonts w:hint="cs"/>
          <w:rtl/>
        </w:rPr>
        <w:t>.</w:t>
      </w:r>
      <w:r w:rsidR="00C236A1">
        <w:rPr>
          <w:rFonts w:hint="cs"/>
          <w:rtl/>
        </w:rPr>
        <w:t xml:space="preserve"> </w:t>
      </w:r>
      <w:r>
        <w:rPr>
          <w:rFonts w:hint="cs"/>
          <w:rtl/>
        </w:rPr>
        <w:t>(روایت ازاحمد)</w:t>
      </w:r>
      <w:r w:rsidR="008A25D3">
        <w:rPr>
          <w:rFonts w:hint="cs"/>
          <w:rtl/>
        </w:rPr>
        <w:t>.</w:t>
      </w:r>
    </w:p>
    <w:p w:rsidR="00037574" w:rsidRPr="00C236A1" w:rsidRDefault="00037574" w:rsidP="00C236A1">
      <w:pPr>
        <w:pStyle w:val="a3"/>
        <w:ind w:firstLine="0"/>
        <w:rPr>
          <w:b/>
          <w:bCs/>
          <w:rtl/>
        </w:rPr>
      </w:pPr>
      <w:r w:rsidRPr="00C236A1">
        <w:rPr>
          <w:rFonts w:hint="cs"/>
          <w:b/>
          <w:bCs/>
          <w:rtl/>
        </w:rPr>
        <w:t>روایاتی دال بر این که: راتب</w:t>
      </w:r>
      <w:r w:rsidR="00C236A1">
        <w:rPr>
          <w:rFonts w:hint="cs"/>
          <w:b/>
          <w:bCs/>
          <w:rtl/>
        </w:rPr>
        <w:t>ۀ</w:t>
      </w:r>
      <w:r w:rsidRPr="00C236A1">
        <w:rPr>
          <w:rFonts w:hint="cs"/>
          <w:b/>
          <w:bCs/>
          <w:rtl/>
        </w:rPr>
        <w:t xml:space="preserve"> ظهر شش رکعت یا هشت رکعت است.</w:t>
      </w:r>
    </w:p>
    <w:p w:rsidR="00037574" w:rsidRDefault="003E1F62" w:rsidP="00C236A1">
      <w:pPr>
        <w:pStyle w:val="a3"/>
        <w:rPr>
          <w:rtl/>
        </w:rPr>
      </w:pPr>
      <w:r>
        <w:rPr>
          <w:rFonts w:hint="cs"/>
          <w:rtl/>
        </w:rPr>
        <w:t>از عبدالله‌بن‌شقیق</w:t>
      </w:r>
      <w:r>
        <w:rPr>
          <w:rFonts w:cs="CTraditional Arabic" w:hint="cs"/>
          <w:sz w:val="26"/>
          <w:szCs w:val="26"/>
          <w:rtl/>
        </w:rPr>
        <w:t>س</w:t>
      </w:r>
      <w:r>
        <w:rPr>
          <w:rFonts w:hint="cs"/>
          <w:rtl/>
        </w:rPr>
        <w:t xml:space="preserve"> </w:t>
      </w:r>
      <w:r w:rsidR="00CF2401">
        <w:rPr>
          <w:rFonts w:hint="cs"/>
          <w:rtl/>
        </w:rPr>
        <w:t>روایت شده که گوید:</w:t>
      </w:r>
      <w:r w:rsidR="003A6A7F">
        <w:rPr>
          <w:rFonts w:hint="cs"/>
          <w:rtl/>
        </w:rPr>
        <w:t xml:space="preserve"> دربارۀ </w:t>
      </w:r>
      <w:r w:rsidR="00CF2401">
        <w:rPr>
          <w:rFonts w:hint="cs"/>
          <w:rtl/>
        </w:rPr>
        <w:t>نماز رسول‌خدا</w:t>
      </w:r>
      <w:r w:rsidR="00CF2401">
        <w:rPr>
          <w:rFonts w:cs="CTraditional Arabic" w:hint="cs"/>
          <w:sz w:val="26"/>
          <w:szCs w:val="26"/>
          <w:rtl/>
        </w:rPr>
        <w:t>ص</w:t>
      </w:r>
      <w:r w:rsidR="00CF2401">
        <w:rPr>
          <w:rFonts w:hint="cs"/>
          <w:rtl/>
        </w:rPr>
        <w:t xml:space="preserve"> از عایشه</w:t>
      </w:r>
      <w:r w:rsidR="008A25D3">
        <w:rPr>
          <w:rFonts w:hint="cs"/>
          <w:rtl/>
        </w:rPr>
        <w:t xml:space="preserve"> </w:t>
      </w:r>
      <w:r w:rsidR="008A25D3">
        <w:rPr>
          <w:rFonts w:cs="CTraditional Arabic" w:hint="cs"/>
          <w:rtl/>
        </w:rPr>
        <w:t>ل</w:t>
      </w:r>
      <w:r w:rsidR="00CF2401">
        <w:rPr>
          <w:rFonts w:hint="cs"/>
          <w:rtl/>
        </w:rPr>
        <w:t xml:space="preserve"> </w:t>
      </w:r>
      <w:r w:rsidR="008A25D3">
        <w:rPr>
          <w:rFonts w:hint="cs"/>
          <w:rtl/>
        </w:rPr>
        <w:t xml:space="preserve">سؤال کردم گفت: </w:t>
      </w:r>
      <w:r w:rsidR="008A25D3">
        <w:rPr>
          <w:rFonts w:cs="Traditional Arabic" w:hint="cs"/>
          <w:rtl/>
        </w:rPr>
        <w:t>«</w:t>
      </w:r>
      <w:r w:rsidR="002C1E0E">
        <w:rPr>
          <w:rFonts w:hint="cs"/>
          <w:rtl/>
        </w:rPr>
        <w:t>قبل از ظهر چهار رکعت و بعد از آن دو رکعت می</w:t>
      </w:r>
      <w:r w:rsidR="002C1E0E">
        <w:rPr>
          <w:rFonts w:hint="eastAsia"/>
          <w:rtl/>
        </w:rPr>
        <w:t>‌</w:t>
      </w:r>
      <w:r w:rsidR="002C1E0E">
        <w:rPr>
          <w:rFonts w:hint="cs"/>
          <w:rtl/>
        </w:rPr>
        <w:t>خواند</w:t>
      </w:r>
      <w:r w:rsidR="008A25D3">
        <w:rPr>
          <w:rFonts w:cs="Traditional Arabic" w:hint="cs"/>
          <w:rtl/>
        </w:rPr>
        <w:t>»</w:t>
      </w:r>
      <w:r w:rsidR="008A25D3">
        <w:rPr>
          <w:rFonts w:hint="cs"/>
          <w:rtl/>
        </w:rPr>
        <w:t xml:space="preserve">. </w:t>
      </w:r>
      <w:r w:rsidR="002C1E0E">
        <w:rPr>
          <w:rFonts w:hint="cs"/>
          <w:rtl/>
        </w:rPr>
        <w:t>(روایت از مسلم)</w:t>
      </w:r>
      <w:r w:rsidR="008A25D3">
        <w:rPr>
          <w:rFonts w:hint="cs"/>
          <w:rtl/>
        </w:rPr>
        <w:t>.</w:t>
      </w:r>
    </w:p>
    <w:p w:rsidR="002245A9" w:rsidRDefault="008A185C" w:rsidP="00C236A1">
      <w:pPr>
        <w:pStyle w:val="a3"/>
        <w:rPr>
          <w:rtl/>
        </w:rPr>
      </w:pPr>
      <w:r>
        <w:rPr>
          <w:rFonts w:hint="cs"/>
          <w:rtl/>
        </w:rPr>
        <w:t>ام‌حبیبه</w:t>
      </w:r>
      <w:r w:rsidR="008A25D3">
        <w:rPr>
          <w:rFonts w:hint="cs"/>
          <w:rtl/>
        </w:rPr>
        <w:t xml:space="preserve"> </w:t>
      </w:r>
      <w:r w:rsidR="008A25D3">
        <w:rPr>
          <w:rFonts w:cs="CTraditional Arabic" w:hint="cs"/>
          <w:sz w:val="26"/>
          <w:szCs w:val="26"/>
          <w:rtl/>
        </w:rPr>
        <w:t>ل</w:t>
      </w:r>
      <w:r>
        <w:rPr>
          <w:rFonts w:hint="cs"/>
          <w:rtl/>
        </w:rPr>
        <w:t xml:space="preserve"> </w:t>
      </w:r>
      <w:r w:rsidR="002245A9">
        <w:rPr>
          <w:rFonts w:hint="cs"/>
          <w:rtl/>
        </w:rPr>
        <w:t>گوید: رسول‌خدا</w:t>
      </w:r>
      <w:r w:rsidR="002245A9">
        <w:rPr>
          <w:rFonts w:cs="CTraditional Arabic" w:hint="cs"/>
          <w:sz w:val="26"/>
          <w:szCs w:val="26"/>
          <w:rtl/>
        </w:rPr>
        <w:t>ص</w:t>
      </w:r>
      <w:r w:rsidR="008A25D3">
        <w:rPr>
          <w:rFonts w:hint="cs"/>
          <w:rtl/>
        </w:rPr>
        <w:t xml:space="preserve"> فرمود: </w:t>
      </w:r>
      <w:r w:rsidR="008A25D3">
        <w:rPr>
          <w:rFonts w:cs="Traditional Arabic" w:hint="cs"/>
          <w:rtl/>
        </w:rPr>
        <w:t>«</w:t>
      </w:r>
      <w:r w:rsidR="002245A9">
        <w:rPr>
          <w:rFonts w:hint="cs"/>
          <w:rtl/>
        </w:rPr>
        <w:t>هرکس قبل از ظهر چهار رکعت و بعد از آن</w:t>
      </w:r>
      <w:r w:rsidR="00277019">
        <w:rPr>
          <w:rFonts w:hint="cs"/>
          <w:rtl/>
        </w:rPr>
        <w:t xml:space="preserve"> </w:t>
      </w:r>
      <w:r w:rsidR="002245A9">
        <w:rPr>
          <w:rFonts w:hint="cs"/>
          <w:rtl/>
        </w:rPr>
        <w:t>چهار رکعت بخواند، خداوند گوشت او را بر جهنم حرام خواهد کرد</w:t>
      </w:r>
      <w:r w:rsidR="008A25D3">
        <w:rPr>
          <w:rFonts w:cs="Traditional Arabic" w:hint="cs"/>
          <w:rtl/>
        </w:rPr>
        <w:t>»</w:t>
      </w:r>
      <w:r w:rsidR="008A25D3">
        <w:rPr>
          <w:rFonts w:hint="cs"/>
          <w:rtl/>
        </w:rPr>
        <w:t>.</w:t>
      </w:r>
      <w:r w:rsidR="00C236A1">
        <w:rPr>
          <w:rFonts w:hint="cs"/>
          <w:rtl/>
        </w:rPr>
        <w:t xml:space="preserve"> </w:t>
      </w:r>
      <w:r w:rsidR="002245A9">
        <w:rPr>
          <w:rFonts w:hint="cs"/>
          <w:rtl/>
        </w:rPr>
        <w:t>(روایت از احمد و اصحاب سنن و ترمذی)</w:t>
      </w:r>
      <w:r w:rsidR="008A25D3">
        <w:rPr>
          <w:rFonts w:hint="cs"/>
          <w:rtl/>
        </w:rPr>
        <w:t>.</w:t>
      </w:r>
    </w:p>
    <w:p w:rsidR="002245A9" w:rsidRDefault="00C25964" w:rsidP="00C236A1">
      <w:pPr>
        <w:pStyle w:val="a3"/>
        <w:rPr>
          <w:rtl/>
        </w:rPr>
      </w:pPr>
      <w:r>
        <w:rPr>
          <w:rFonts w:hint="cs"/>
          <w:rtl/>
        </w:rPr>
        <w:t>ای‌خواهر مسلمانم</w:t>
      </w:r>
      <w:r w:rsidR="008A25D3">
        <w:rPr>
          <w:rFonts w:hint="cs"/>
          <w:rtl/>
        </w:rPr>
        <w:t>،</w:t>
      </w:r>
      <w:r>
        <w:rPr>
          <w:rFonts w:hint="cs"/>
          <w:rtl/>
        </w:rPr>
        <w:t xml:space="preserve"> در میان روایات فوق هیچ تعارضی وجود نداشته و به هر کدام عمل کنی انشاءالله جایز است؛ چون فعل رسول‌خدا</w:t>
      </w:r>
      <w:r>
        <w:rPr>
          <w:rFonts w:cs="CTraditional Arabic" w:hint="cs"/>
          <w:sz w:val="26"/>
          <w:szCs w:val="26"/>
          <w:rtl/>
        </w:rPr>
        <w:t>ص</w:t>
      </w:r>
      <w:r>
        <w:rPr>
          <w:rFonts w:hint="cs"/>
          <w:rtl/>
        </w:rPr>
        <w:t xml:space="preserve"> را بر هر دو حال می‌توان حمل نمود: گاهی دو رکعت را خوانده و گاهی چهار رکعت را خوانده است. به قولی: در مسجد دو رکعت خوانده ولی در منزل چهار رکعت خوانده است. به همین خاطر عبدالله‌بن عمر</w:t>
      </w:r>
      <w:r w:rsidR="008A25D3">
        <w:rPr>
          <w:rFonts w:hint="cs"/>
          <w:rtl/>
        </w:rPr>
        <w:t xml:space="preserve"> </w:t>
      </w:r>
      <w:r w:rsidR="008A25D3">
        <w:rPr>
          <w:rFonts w:cs="CTraditional Arabic" w:hint="cs"/>
          <w:sz w:val="26"/>
          <w:szCs w:val="26"/>
          <w:rtl/>
        </w:rPr>
        <w:t>ب</w:t>
      </w:r>
      <w:r>
        <w:rPr>
          <w:rFonts w:hint="cs"/>
          <w:rtl/>
        </w:rPr>
        <w:t xml:space="preserve"> در مسجد دو رکعت را دیده و روایت کرده است و به هر دو حال عایشه</w:t>
      </w:r>
      <w:r w:rsidR="008A25D3">
        <w:rPr>
          <w:rFonts w:hint="cs"/>
          <w:rtl/>
        </w:rPr>
        <w:t xml:space="preserve"> </w:t>
      </w:r>
      <w:r w:rsidR="008A25D3">
        <w:rPr>
          <w:rFonts w:cs="CTraditional Arabic" w:hint="cs"/>
          <w:rtl/>
        </w:rPr>
        <w:t>ل</w:t>
      </w:r>
      <w:r>
        <w:rPr>
          <w:rFonts w:hint="cs"/>
          <w:rtl/>
        </w:rPr>
        <w:t xml:space="preserve"> </w:t>
      </w:r>
      <w:r w:rsidR="009F18FC">
        <w:rPr>
          <w:rFonts w:hint="cs"/>
          <w:rtl/>
        </w:rPr>
        <w:t>به وجود هر دوحالت، خبر داده است.</w:t>
      </w:r>
    </w:p>
    <w:p w:rsidR="009F18FC" w:rsidRDefault="009F18FC" w:rsidP="00C236A1">
      <w:pPr>
        <w:pStyle w:val="a3"/>
        <w:rPr>
          <w:rtl/>
        </w:rPr>
      </w:pPr>
      <w:r>
        <w:rPr>
          <w:rFonts w:hint="cs"/>
          <w:rtl/>
        </w:rPr>
        <w:t>ای‌خواهر مسلمانم</w:t>
      </w:r>
      <w:r w:rsidR="008A25D3">
        <w:rPr>
          <w:rFonts w:hint="cs"/>
          <w:rtl/>
        </w:rPr>
        <w:t>،</w:t>
      </w:r>
      <w:r>
        <w:rPr>
          <w:rFonts w:hint="cs"/>
          <w:rtl/>
        </w:rPr>
        <w:t xml:space="preserve"> می‌توانی چهار رکعت قبل از ظهر را پیوسته و با یک سلام بخوانی. ولی افضل آن است</w:t>
      </w:r>
      <w:r w:rsidR="00853096">
        <w:rPr>
          <w:rFonts w:hint="cs"/>
          <w:rtl/>
        </w:rPr>
        <w:t xml:space="preserve"> آن‌ها </w:t>
      </w:r>
      <w:r>
        <w:rPr>
          <w:rFonts w:hint="cs"/>
          <w:rtl/>
        </w:rPr>
        <w:t>را دو رکعت دو رکعت بخوانی و در هر دو رکعت سلام بدهی.</w:t>
      </w:r>
    </w:p>
    <w:p w:rsidR="006C5D5E" w:rsidRPr="006C5D5E" w:rsidRDefault="00377CF7" w:rsidP="005B0792">
      <w:pPr>
        <w:pStyle w:val="a0"/>
        <w:rPr>
          <w:rtl/>
        </w:rPr>
      </w:pPr>
      <w:bookmarkStart w:id="840" w:name="_Toc262411713"/>
      <w:bookmarkStart w:id="841" w:name="_Toc340599281"/>
      <w:bookmarkStart w:id="842" w:name="_Toc408538756"/>
      <w:r>
        <w:rPr>
          <w:rFonts w:hint="cs"/>
          <w:rtl/>
        </w:rPr>
        <w:t>3-</w:t>
      </w:r>
      <w:r w:rsidR="006C5D5E">
        <w:rPr>
          <w:rFonts w:hint="cs"/>
          <w:rtl/>
        </w:rPr>
        <w:t xml:space="preserve"> سنت مغرب:</w:t>
      </w:r>
      <w:bookmarkEnd w:id="840"/>
      <w:bookmarkEnd w:id="841"/>
      <w:bookmarkEnd w:id="842"/>
    </w:p>
    <w:p w:rsidR="006C5D5E" w:rsidRDefault="00ED18ED" w:rsidP="00C236A1">
      <w:pPr>
        <w:pStyle w:val="a3"/>
        <w:rPr>
          <w:rtl/>
        </w:rPr>
      </w:pPr>
      <w:r>
        <w:rPr>
          <w:rFonts w:hint="cs"/>
          <w:rtl/>
        </w:rPr>
        <w:t>دو رکعت بعد از نماز مغرب یکی از سنت‌های مؤکده است و رسول‌خدا</w:t>
      </w:r>
      <w:r>
        <w:rPr>
          <w:rFonts w:cs="CTraditional Arabic" w:hint="cs"/>
          <w:sz w:val="26"/>
          <w:szCs w:val="26"/>
          <w:rtl/>
        </w:rPr>
        <w:t>ص</w:t>
      </w:r>
      <w:r>
        <w:rPr>
          <w:rFonts w:hint="cs"/>
          <w:rtl/>
        </w:rPr>
        <w:t xml:space="preserve"> بر آن مواظبت</w:t>
      </w:r>
      <w:r w:rsidR="00853096">
        <w:rPr>
          <w:rFonts w:hint="cs"/>
          <w:rtl/>
        </w:rPr>
        <w:t xml:space="preserve"> می‌</w:t>
      </w:r>
      <w:r>
        <w:rPr>
          <w:rFonts w:hint="cs"/>
          <w:rtl/>
        </w:rPr>
        <w:t>کرد و مستحب است در رکعت اول آن سور</w:t>
      </w:r>
      <w:r w:rsidR="00C236A1">
        <w:rPr>
          <w:rFonts w:hint="cs"/>
          <w:rtl/>
        </w:rPr>
        <w:t>ۀ</w:t>
      </w:r>
      <w:r>
        <w:rPr>
          <w:rFonts w:hint="cs"/>
          <w:rtl/>
        </w:rPr>
        <w:t xml:space="preserve"> کافرون و در رکعت دوم قل</w:t>
      </w:r>
      <w:r>
        <w:rPr>
          <w:rFonts w:hint="eastAsia"/>
          <w:rtl/>
        </w:rPr>
        <w:t>‌هوالله خوانده شود.</w:t>
      </w:r>
    </w:p>
    <w:p w:rsidR="009E295C" w:rsidRPr="006C5D5E" w:rsidRDefault="00377CF7" w:rsidP="005B0792">
      <w:pPr>
        <w:pStyle w:val="a0"/>
        <w:rPr>
          <w:rtl/>
        </w:rPr>
      </w:pPr>
      <w:bookmarkStart w:id="843" w:name="_Toc262411714"/>
      <w:bookmarkStart w:id="844" w:name="_Toc340599282"/>
      <w:bookmarkStart w:id="845" w:name="_Toc408538757"/>
      <w:r>
        <w:rPr>
          <w:rFonts w:hint="cs"/>
          <w:rtl/>
        </w:rPr>
        <w:t>4-</w:t>
      </w:r>
      <w:r w:rsidR="009E295C">
        <w:rPr>
          <w:rFonts w:hint="cs"/>
          <w:rtl/>
        </w:rPr>
        <w:t xml:space="preserve"> سنت عشاء:</w:t>
      </w:r>
      <w:bookmarkEnd w:id="843"/>
      <w:bookmarkEnd w:id="844"/>
      <w:bookmarkEnd w:id="845"/>
    </w:p>
    <w:p w:rsidR="00ED18ED" w:rsidRDefault="00881C2D" w:rsidP="00C236A1">
      <w:pPr>
        <w:pStyle w:val="a3"/>
        <w:rPr>
          <w:rtl/>
        </w:rPr>
      </w:pPr>
      <w:r>
        <w:rPr>
          <w:rFonts w:hint="cs"/>
          <w:rtl/>
        </w:rPr>
        <w:t>دو رکعت بعد از نماز عشاء یکی از سنت‌های مؤکده است.</w:t>
      </w:r>
    </w:p>
    <w:p w:rsidR="00881C2D" w:rsidRPr="006C5D5E" w:rsidRDefault="00881C2D" w:rsidP="00881C2D">
      <w:pPr>
        <w:pStyle w:val="Heading1"/>
        <w:bidi/>
        <w:rPr>
          <w:rtl/>
          <w:lang w:bidi="fa-IR"/>
        </w:rPr>
      </w:pPr>
      <w:bookmarkStart w:id="846" w:name="_Toc262411715"/>
      <w:bookmarkStart w:id="847" w:name="_Toc340599283"/>
      <w:bookmarkStart w:id="848" w:name="_Toc408538758"/>
      <w:r>
        <w:rPr>
          <w:rFonts w:hint="cs"/>
          <w:rtl/>
          <w:lang w:bidi="fa-IR"/>
        </w:rPr>
        <w:t>5</w:t>
      </w:r>
      <w:r w:rsidR="00377CF7">
        <w:rPr>
          <w:rFonts w:hint="cs"/>
          <w:rtl/>
          <w:lang w:bidi="fa-IR"/>
        </w:rPr>
        <w:t>2-</w:t>
      </w:r>
      <w:r>
        <w:rPr>
          <w:rFonts w:hint="cs"/>
          <w:rtl/>
          <w:lang w:bidi="fa-IR"/>
        </w:rPr>
        <w:t xml:space="preserve"> سنت‌های غیر مؤکده</w:t>
      </w:r>
      <w:bookmarkEnd w:id="846"/>
      <w:bookmarkEnd w:id="847"/>
      <w:bookmarkEnd w:id="848"/>
    </w:p>
    <w:p w:rsidR="00881C2D" w:rsidRDefault="00567668" w:rsidP="00C236A1">
      <w:pPr>
        <w:pStyle w:val="a3"/>
        <w:rPr>
          <w:rtl/>
        </w:rPr>
      </w:pPr>
      <w:r>
        <w:rPr>
          <w:rFonts w:hint="cs"/>
          <w:rtl/>
        </w:rPr>
        <w:t>به سنت</w:t>
      </w:r>
      <w:r>
        <w:rPr>
          <w:rFonts w:hint="eastAsia"/>
          <w:rtl/>
        </w:rPr>
        <w:t>‌</w:t>
      </w:r>
      <w:r w:rsidR="003D6A10">
        <w:rPr>
          <w:rFonts w:hint="cs"/>
          <w:rtl/>
        </w:rPr>
        <w:t>هایی گفته</w:t>
      </w:r>
      <w:r w:rsidR="00853096">
        <w:rPr>
          <w:rFonts w:hint="cs"/>
          <w:rtl/>
        </w:rPr>
        <w:t xml:space="preserve"> می‌</w:t>
      </w:r>
      <w:r w:rsidR="003D6A10">
        <w:rPr>
          <w:rFonts w:hint="cs"/>
          <w:rtl/>
        </w:rPr>
        <w:t>شود که مانند ده رکعت سنت قبل انجام آن سنت است ولی از چنان تأکیدی برخوردار نیست مانند:</w:t>
      </w:r>
    </w:p>
    <w:p w:rsidR="0024389B" w:rsidRPr="006C5D5E" w:rsidRDefault="00377CF7" w:rsidP="00567668">
      <w:pPr>
        <w:pStyle w:val="a0"/>
        <w:widowControl w:val="0"/>
        <w:rPr>
          <w:rtl/>
        </w:rPr>
      </w:pPr>
      <w:bookmarkStart w:id="849" w:name="_Toc262411716"/>
      <w:bookmarkStart w:id="850" w:name="_Toc340599284"/>
      <w:bookmarkStart w:id="851" w:name="_Toc408538759"/>
      <w:r>
        <w:rPr>
          <w:rFonts w:hint="cs"/>
          <w:rtl/>
        </w:rPr>
        <w:t>1-</w:t>
      </w:r>
      <w:r w:rsidR="0024389B">
        <w:rPr>
          <w:rFonts w:hint="cs"/>
          <w:rtl/>
        </w:rPr>
        <w:t xml:space="preserve"> دو رکعت یا چهار رکعت قبل از نماز عصر:</w:t>
      </w:r>
      <w:bookmarkEnd w:id="849"/>
      <w:bookmarkEnd w:id="850"/>
      <w:bookmarkEnd w:id="851"/>
    </w:p>
    <w:p w:rsidR="0024389B" w:rsidRDefault="0024389B" w:rsidP="00C236A1">
      <w:pPr>
        <w:pStyle w:val="a3"/>
        <w:rPr>
          <w:rtl/>
        </w:rPr>
      </w:pPr>
      <w:r>
        <w:rPr>
          <w:rFonts w:hint="cs"/>
          <w:rtl/>
        </w:rPr>
        <w:t>مجموعه احادیثی</w:t>
      </w:r>
      <w:r w:rsidR="003A6A7F">
        <w:rPr>
          <w:rFonts w:hint="cs"/>
          <w:rtl/>
        </w:rPr>
        <w:t xml:space="preserve"> دربارۀ </w:t>
      </w:r>
      <w:r>
        <w:rPr>
          <w:rFonts w:hint="cs"/>
          <w:rtl/>
        </w:rPr>
        <w:t>آن وارد شده که غالباً رسول‌خدا</w:t>
      </w:r>
      <w:r>
        <w:rPr>
          <w:rFonts w:cs="CTraditional Arabic" w:hint="cs"/>
          <w:sz w:val="26"/>
          <w:szCs w:val="26"/>
          <w:rtl/>
        </w:rPr>
        <w:t>ص</w:t>
      </w:r>
      <w:r>
        <w:rPr>
          <w:rFonts w:hint="cs"/>
          <w:rtl/>
        </w:rPr>
        <w:t xml:space="preserve"> قبل از نماز عصر چهار رکعت خوانده است ولی اگر دو رکعت خوانده شود نیز مشمول </w:t>
      </w:r>
      <w:r w:rsidR="008A25D3">
        <w:rPr>
          <w:rFonts w:hint="cs"/>
          <w:rtl/>
        </w:rPr>
        <w:t>این حدیث</w:t>
      </w:r>
      <w:r w:rsidR="00853096">
        <w:rPr>
          <w:rFonts w:hint="cs"/>
          <w:rtl/>
        </w:rPr>
        <w:t xml:space="preserve"> می‌</w:t>
      </w:r>
      <w:r w:rsidR="008A25D3">
        <w:rPr>
          <w:rFonts w:hint="cs"/>
          <w:rtl/>
        </w:rPr>
        <w:t xml:space="preserve">شود که فرموده است: </w:t>
      </w:r>
      <w:r w:rsidR="008A25D3">
        <w:rPr>
          <w:rFonts w:cs="Traditional Arabic" w:hint="cs"/>
          <w:rtl/>
        </w:rPr>
        <w:t>«</w:t>
      </w:r>
      <w:r>
        <w:rPr>
          <w:rFonts w:hint="cs"/>
          <w:rtl/>
        </w:rPr>
        <w:t>میان هر اذان و اقامه‌ای نماز سنت هست</w:t>
      </w:r>
      <w:r w:rsidR="008A25D3">
        <w:rPr>
          <w:rFonts w:cs="Traditional Arabic" w:hint="cs"/>
          <w:rtl/>
        </w:rPr>
        <w:t>»</w:t>
      </w:r>
      <w:r w:rsidR="008A25D3">
        <w:rPr>
          <w:rFonts w:hint="cs"/>
          <w:rtl/>
        </w:rPr>
        <w:t>.</w:t>
      </w:r>
    </w:p>
    <w:p w:rsidR="00C236A1" w:rsidRDefault="00C236A1" w:rsidP="00C236A1">
      <w:pPr>
        <w:pStyle w:val="a3"/>
        <w:rPr>
          <w:rtl/>
        </w:rPr>
      </w:pPr>
    </w:p>
    <w:p w:rsidR="00C236A1" w:rsidRDefault="00C236A1" w:rsidP="00C236A1">
      <w:pPr>
        <w:pStyle w:val="a3"/>
        <w:rPr>
          <w:rtl/>
        </w:rPr>
      </w:pPr>
    </w:p>
    <w:p w:rsidR="009539CE" w:rsidRPr="009539CE" w:rsidRDefault="00377CF7" w:rsidP="00567668">
      <w:pPr>
        <w:pStyle w:val="a0"/>
        <w:rPr>
          <w:rtl/>
        </w:rPr>
      </w:pPr>
      <w:bookmarkStart w:id="852" w:name="_Toc262411717"/>
      <w:bookmarkStart w:id="853" w:name="_Toc340599285"/>
      <w:bookmarkStart w:id="854" w:name="_Toc408538760"/>
      <w:r>
        <w:rPr>
          <w:rFonts w:hint="cs"/>
          <w:rtl/>
        </w:rPr>
        <w:t>2-</w:t>
      </w:r>
      <w:r w:rsidR="009539CE">
        <w:rPr>
          <w:rFonts w:hint="cs"/>
          <w:rtl/>
        </w:rPr>
        <w:t xml:space="preserve"> دو رکعت قبل از مغرب:</w:t>
      </w:r>
      <w:bookmarkEnd w:id="852"/>
      <w:bookmarkEnd w:id="853"/>
      <w:bookmarkEnd w:id="854"/>
    </w:p>
    <w:p w:rsidR="0024389B" w:rsidRDefault="009A6F31" w:rsidP="00C236A1">
      <w:pPr>
        <w:pStyle w:val="a3"/>
        <w:rPr>
          <w:rtl/>
        </w:rPr>
      </w:pPr>
      <w:r>
        <w:rPr>
          <w:rFonts w:hint="cs"/>
          <w:rtl/>
        </w:rPr>
        <w:t>عبدالله بن مغفل گوید: رسول‌خدا</w:t>
      </w:r>
      <w:r>
        <w:rPr>
          <w:rFonts w:cs="CTraditional Arabic" w:hint="cs"/>
          <w:sz w:val="26"/>
          <w:szCs w:val="26"/>
          <w:rtl/>
        </w:rPr>
        <w:t>ص</w:t>
      </w:r>
      <w:r w:rsidR="008A25D3">
        <w:rPr>
          <w:rFonts w:hint="cs"/>
          <w:rtl/>
        </w:rPr>
        <w:t xml:space="preserve"> فرمود: </w:t>
      </w:r>
      <w:r w:rsidR="008A25D3">
        <w:rPr>
          <w:rFonts w:cs="Traditional Arabic" w:hint="cs"/>
          <w:rtl/>
        </w:rPr>
        <w:t>«</w:t>
      </w:r>
      <w:r>
        <w:rPr>
          <w:rFonts w:hint="cs"/>
          <w:rtl/>
        </w:rPr>
        <w:t>قبل از مغرب نماز بخوانید، قبل از مغرب نماز بخوانید، سپس در</w:t>
      </w:r>
      <w:r w:rsidR="003A6A7F">
        <w:rPr>
          <w:rFonts w:hint="cs"/>
          <w:rtl/>
        </w:rPr>
        <w:t xml:space="preserve"> مرتبۀ </w:t>
      </w:r>
      <w:r>
        <w:rPr>
          <w:rFonts w:hint="cs"/>
          <w:rtl/>
        </w:rPr>
        <w:t>سوم فرمود: (برای کسی که بخواهد) مبادا آن را سنت مؤکده تصور کنند.</w:t>
      </w:r>
    </w:p>
    <w:p w:rsidR="00BA79FD" w:rsidRPr="009539CE" w:rsidRDefault="00377CF7" w:rsidP="00567668">
      <w:pPr>
        <w:pStyle w:val="a0"/>
        <w:rPr>
          <w:rtl/>
        </w:rPr>
      </w:pPr>
      <w:bookmarkStart w:id="855" w:name="_Toc262411718"/>
      <w:bookmarkStart w:id="856" w:name="_Toc340599286"/>
      <w:bookmarkStart w:id="857" w:name="_Toc408538761"/>
      <w:r>
        <w:rPr>
          <w:rFonts w:hint="cs"/>
          <w:rtl/>
        </w:rPr>
        <w:t>3-</w:t>
      </w:r>
      <w:r w:rsidR="00BA79FD">
        <w:rPr>
          <w:rFonts w:hint="cs"/>
          <w:rtl/>
        </w:rPr>
        <w:t xml:space="preserve"> دو رکعت قبل از عشاء:</w:t>
      </w:r>
      <w:bookmarkEnd w:id="855"/>
      <w:bookmarkEnd w:id="856"/>
      <w:bookmarkEnd w:id="857"/>
    </w:p>
    <w:p w:rsidR="00461AD6" w:rsidRDefault="00D825CF" w:rsidP="00C236A1">
      <w:pPr>
        <w:pStyle w:val="a3"/>
        <w:rPr>
          <w:rtl/>
        </w:rPr>
      </w:pPr>
      <w:r>
        <w:rPr>
          <w:rFonts w:hint="cs"/>
          <w:rtl/>
        </w:rPr>
        <w:t>به دلیل حدیث عبدالله بن مغفل که گوید: رسول‌خدا</w:t>
      </w:r>
      <w:r>
        <w:rPr>
          <w:rFonts w:cs="CTraditional Arabic" w:hint="cs"/>
          <w:sz w:val="26"/>
          <w:szCs w:val="26"/>
          <w:rtl/>
        </w:rPr>
        <w:t>ص</w:t>
      </w:r>
      <w:r w:rsidR="008A25D3">
        <w:rPr>
          <w:rFonts w:hint="cs"/>
          <w:rtl/>
        </w:rPr>
        <w:t xml:space="preserve"> فرمود: </w:t>
      </w:r>
      <w:r w:rsidR="008A25D3">
        <w:rPr>
          <w:rFonts w:cs="Traditional Arabic" w:hint="cs"/>
          <w:rtl/>
        </w:rPr>
        <w:t>«</w:t>
      </w:r>
      <w:r>
        <w:rPr>
          <w:rFonts w:hint="cs"/>
          <w:rtl/>
        </w:rPr>
        <w:t>میان هر اذان اقامه ای نماز هست، میان هر اذان و اقامه‌ای نماز هست</w:t>
      </w:r>
      <w:r w:rsidR="008A25D3">
        <w:rPr>
          <w:rFonts w:cs="Traditional Arabic" w:hint="cs"/>
          <w:rtl/>
        </w:rPr>
        <w:t>»</w:t>
      </w:r>
      <w:r w:rsidR="008A25D3">
        <w:rPr>
          <w:rFonts w:hint="cs"/>
          <w:rtl/>
        </w:rPr>
        <w:t xml:space="preserve">. بار سوم فرمود: </w:t>
      </w:r>
      <w:r w:rsidR="008A25D3">
        <w:rPr>
          <w:rFonts w:cs="Traditional Arabic" w:hint="cs"/>
          <w:rtl/>
        </w:rPr>
        <w:t>«</w:t>
      </w:r>
      <w:r w:rsidR="008A25D3">
        <w:rPr>
          <w:rFonts w:hint="cs"/>
          <w:rtl/>
        </w:rPr>
        <w:t>برای آن کس که بخواهد</w:t>
      </w:r>
      <w:r w:rsidR="008A25D3">
        <w:rPr>
          <w:rFonts w:cs="Traditional Arabic" w:hint="cs"/>
          <w:rtl/>
        </w:rPr>
        <w:t>»</w:t>
      </w:r>
      <w:r>
        <w:rPr>
          <w:rFonts w:hint="cs"/>
          <w:rtl/>
        </w:rPr>
        <w:t xml:space="preserve"> و به دلیل حدیث عبدالله بن‌زبیر</w:t>
      </w:r>
      <w:r w:rsidR="008A25D3">
        <w:rPr>
          <w:rFonts w:hint="cs"/>
          <w:rtl/>
        </w:rPr>
        <w:t xml:space="preserve"> </w:t>
      </w:r>
      <w:r>
        <w:rPr>
          <w:rFonts w:cs="CTraditional Arabic" w:hint="cs"/>
          <w:sz w:val="26"/>
          <w:szCs w:val="26"/>
          <w:rtl/>
        </w:rPr>
        <w:t>س</w:t>
      </w:r>
      <w:r>
        <w:rPr>
          <w:rFonts w:hint="cs"/>
          <w:rtl/>
        </w:rPr>
        <w:t xml:space="preserve"> </w:t>
      </w:r>
      <w:r w:rsidR="00461AD6">
        <w:rPr>
          <w:rFonts w:hint="cs"/>
          <w:rtl/>
        </w:rPr>
        <w:t>که رسول‌</w:t>
      </w:r>
      <w:r w:rsidR="00461AD6">
        <w:rPr>
          <w:rFonts w:hint="eastAsia"/>
          <w:rtl/>
        </w:rPr>
        <w:t>‌خدا</w:t>
      </w:r>
      <w:r w:rsidR="00461AD6">
        <w:rPr>
          <w:rFonts w:cs="CTraditional Arabic" w:hint="cs"/>
          <w:sz w:val="26"/>
          <w:szCs w:val="26"/>
          <w:rtl/>
        </w:rPr>
        <w:t>ص</w:t>
      </w:r>
      <w:r w:rsidR="008A25D3">
        <w:rPr>
          <w:rFonts w:hint="cs"/>
          <w:rtl/>
        </w:rPr>
        <w:t xml:space="preserve"> فرمود: </w:t>
      </w:r>
      <w:r w:rsidR="008A25D3">
        <w:rPr>
          <w:rFonts w:cs="Traditional Arabic" w:hint="cs"/>
          <w:rtl/>
        </w:rPr>
        <w:t>«</w:t>
      </w:r>
      <w:r w:rsidR="00461AD6">
        <w:rPr>
          <w:rFonts w:hint="cs"/>
          <w:rtl/>
        </w:rPr>
        <w:t>هیچ نماز فرضی وجود ندارد که قبل از آن دو رکعت سنت وجود نداشته باشد</w:t>
      </w:r>
      <w:r w:rsidR="008A25D3">
        <w:rPr>
          <w:rFonts w:cs="Traditional Arabic" w:hint="cs"/>
          <w:rtl/>
        </w:rPr>
        <w:t>»</w:t>
      </w:r>
      <w:r w:rsidR="008A25D3">
        <w:rPr>
          <w:rFonts w:hint="cs"/>
          <w:rtl/>
        </w:rPr>
        <w:t xml:space="preserve">. </w:t>
      </w:r>
      <w:r w:rsidR="00461AD6">
        <w:rPr>
          <w:rFonts w:hint="cs"/>
          <w:rtl/>
        </w:rPr>
        <w:t>(روایت از ابن ح</w:t>
      </w:r>
      <w:r w:rsidR="003E3B59">
        <w:rPr>
          <w:rFonts w:hint="cs"/>
          <w:rtl/>
        </w:rPr>
        <w:t>ب</w:t>
      </w:r>
      <w:r w:rsidR="00461AD6">
        <w:rPr>
          <w:rFonts w:hint="cs"/>
          <w:rtl/>
        </w:rPr>
        <w:t>ان)</w:t>
      </w:r>
      <w:r w:rsidR="008A25D3">
        <w:rPr>
          <w:rFonts w:hint="cs"/>
          <w:rtl/>
        </w:rPr>
        <w:t>.</w:t>
      </w:r>
    </w:p>
    <w:p w:rsidR="00D52961" w:rsidRPr="009539CE" w:rsidRDefault="00D52961" w:rsidP="00D52961">
      <w:pPr>
        <w:pStyle w:val="Heading1"/>
        <w:bidi/>
        <w:rPr>
          <w:rFonts w:cs="B Lotus"/>
          <w:rtl/>
          <w:lang w:bidi="fa-IR"/>
        </w:rPr>
      </w:pPr>
      <w:bookmarkStart w:id="858" w:name="_Toc262411719"/>
      <w:bookmarkStart w:id="859" w:name="_Toc340599287"/>
      <w:bookmarkStart w:id="860" w:name="_Toc408538762"/>
      <w:r>
        <w:rPr>
          <w:rFonts w:hint="cs"/>
          <w:rtl/>
          <w:lang w:bidi="fa-IR"/>
        </w:rPr>
        <w:t>5</w:t>
      </w:r>
      <w:r w:rsidR="00377CF7">
        <w:rPr>
          <w:rFonts w:hint="cs"/>
          <w:rtl/>
          <w:lang w:bidi="fa-IR"/>
        </w:rPr>
        <w:t>3-</w:t>
      </w:r>
      <w:r>
        <w:rPr>
          <w:rFonts w:hint="cs"/>
          <w:rtl/>
          <w:lang w:bidi="fa-IR"/>
        </w:rPr>
        <w:t xml:space="preserve"> پایان نماز</w:t>
      </w:r>
      <w:bookmarkEnd w:id="858"/>
      <w:bookmarkEnd w:id="859"/>
      <w:bookmarkEnd w:id="860"/>
    </w:p>
    <w:p w:rsidR="00461AD6" w:rsidRDefault="00D52961" w:rsidP="00C236A1">
      <w:pPr>
        <w:pStyle w:val="a3"/>
        <w:rPr>
          <w:rtl/>
        </w:rPr>
      </w:pPr>
      <w:r>
        <w:rPr>
          <w:rFonts w:hint="cs"/>
          <w:rtl/>
        </w:rPr>
        <w:t>هرگاه خواهر یا برادر مسلمان از نماز فرض فارغ شد لازم است استغفار کرده و از خدای متعال تقاضای بهشت نموده و از جهنم به او پناه ببرد، و آیه‌الکرسی و اخلاص و معوذتین را بخواند و تسبیح و تکبیر خدا گوید و این اذکار، مؤکده بوده و از سنت نبوی می‌باشد. و این اذکار را بعد از اتمام نماز واجب و بر همان هیئت بخواند:</w:t>
      </w:r>
    </w:p>
    <w:p w:rsidR="00D52961" w:rsidRDefault="00D52961" w:rsidP="000E50FB">
      <w:pPr>
        <w:numPr>
          <w:ilvl w:val="0"/>
          <w:numId w:val="14"/>
        </w:numPr>
        <w:bidi/>
        <w:spacing w:line="235" w:lineRule="auto"/>
        <w:ind w:left="641" w:hanging="357"/>
        <w:jc w:val="both"/>
        <w:rPr>
          <w:rFonts w:cs="B Lotus"/>
          <w:sz w:val="28"/>
          <w:szCs w:val="28"/>
          <w:rtl/>
          <w:lang w:bidi="fa-IR"/>
        </w:rPr>
      </w:pPr>
      <w:r w:rsidRPr="00C236A1">
        <w:rPr>
          <w:rStyle w:val="Char3"/>
          <w:rFonts w:hint="cs"/>
          <w:rtl/>
        </w:rPr>
        <w:t>گفتن</w:t>
      </w:r>
      <w:r>
        <w:rPr>
          <w:rFonts w:cs="B Lotus" w:hint="cs"/>
          <w:sz w:val="28"/>
          <w:szCs w:val="28"/>
          <w:rtl/>
          <w:lang w:bidi="fa-IR"/>
        </w:rPr>
        <w:t xml:space="preserve"> </w:t>
      </w:r>
      <w:r w:rsidRPr="00960CB7">
        <w:rPr>
          <w:rStyle w:val="Char1"/>
          <w:rFonts w:hint="cs"/>
          <w:rtl/>
        </w:rPr>
        <w:t>«استغفرالله»</w:t>
      </w:r>
      <w:r w:rsidRPr="00C236A1">
        <w:rPr>
          <w:rStyle w:val="Char3"/>
          <w:rFonts w:hint="cs"/>
          <w:rtl/>
        </w:rPr>
        <w:t xml:space="preserve"> سه مرتبه.</w:t>
      </w:r>
    </w:p>
    <w:p w:rsidR="00D52961" w:rsidRDefault="00D52961" w:rsidP="000E50FB">
      <w:pPr>
        <w:numPr>
          <w:ilvl w:val="0"/>
          <w:numId w:val="14"/>
        </w:numPr>
        <w:bidi/>
        <w:spacing w:line="235" w:lineRule="auto"/>
        <w:ind w:left="641" w:hanging="357"/>
        <w:jc w:val="both"/>
        <w:rPr>
          <w:rFonts w:cs="B Lotus"/>
          <w:sz w:val="28"/>
          <w:szCs w:val="28"/>
          <w:rtl/>
          <w:lang w:bidi="fa-IR"/>
        </w:rPr>
      </w:pPr>
      <w:r w:rsidRPr="00C236A1">
        <w:rPr>
          <w:rStyle w:val="Char3"/>
          <w:rFonts w:hint="cs"/>
          <w:rtl/>
        </w:rPr>
        <w:t>گفتن:</w:t>
      </w:r>
      <w:r>
        <w:rPr>
          <w:rFonts w:cs="B Lotus" w:hint="cs"/>
          <w:sz w:val="28"/>
          <w:szCs w:val="28"/>
          <w:rtl/>
          <w:lang w:bidi="fa-IR"/>
        </w:rPr>
        <w:t xml:space="preserve"> </w:t>
      </w:r>
      <w:r w:rsidRPr="00960CB7">
        <w:rPr>
          <w:rStyle w:val="Char1"/>
          <w:rFonts w:hint="cs"/>
          <w:rtl/>
        </w:rPr>
        <w:t>«</w:t>
      </w:r>
      <w:r w:rsidR="00BA2D26" w:rsidRPr="00960CB7">
        <w:rPr>
          <w:rStyle w:val="Char1"/>
          <w:rtl/>
        </w:rPr>
        <w:t>اللَّهُمَّ أَنْتَ السَّلاَمُ وَمِنْكَ السَّلاَمُ، تَبَارَكْتَ يَا ذَا الْجَلاَلِ وَالإِكْرَامِ</w:t>
      </w:r>
      <w:r w:rsidRPr="00960CB7">
        <w:rPr>
          <w:rStyle w:val="Char1"/>
          <w:rFonts w:hint="cs"/>
          <w:rtl/>
        </w:rPr>
        <w:t>»</w:t>
      </w:r>
      <w:r w:rsidR="00BA2D26" w:rsidRPr="00C236A1">
        <w:rPr>
          <w:rStyle w:val="Char3"/>
          <w:rFonts w:hint="cs"/>
          <w:rtl/>
        </w:rPr>
        <w:t xml:space="preserve"> «</w:t>
      </w:r>
      <w:r w:rsidR="00BA2D26" w:rsidRPr="00C236A1">
        <w:rPr>
          <w:rStyle w:val="Char3"/>
          <w:rtl/>
        </w:rPr>
        <w:t>الهى تو سلامى، و سلامتى از جانب تو است، تو بسيار بابركتى، اى صاحب عظمت و بزرگى</w:t>
      </w:r>
      <w:r w:rsidR="00BA2D26" w:rsidRPr="00C236A1">
        <w:rPr>
          <w:rStyle w:val="Char3"/>
          <w:rFonts w:hint="cs"/>
          <w:rtl/>
        </w:rPr>
        <w:t>»</w:t>
      </w:r>
      <w:r w:rsidR="00C236A1">
        <w:rPr>
          <w:rStyle w:val="Char3"/>
          <w:rFonts w:hint="cs"/>
          <w:rtl/>
        </w:rPr>
        <w:t>.</w:t>
      </w:r>
    </w:p>
    <w:p w:rsidR="00D52961" w:rsidRDefault="00D52961" w:rsidP="000E50FB">
      <w:pPr>
        <w:numPr>
          <w:ilvl w:val="0"/>
          <w:numId w:val="14"/>
        </w:numPr>
        <w:bidi/>
        <w:spacing w:line="235" w:lineRule="auto"/>
        <w:ind w:left="641" w:hanging="357"/>
        <w:jc w:val="both"/>
        <w:rPr>
          <w:rFonts w:cs="B Lotus"/>
          <w:sz w:val="28"/>
          <w:szCs w:val="28"/>
          <w:rtl/>
          <w:lang w:bidi="fa-IR"/>
        </w:rPr>
      </w:pPr>
      <w:r w:rsidRPr="00C236A1">
        <w:rPr>
          <w:rStyle w:val="Char3"/>
          <w:rFonts w:hint="cs"/>
          <w:rtl/>
        </w:rPr>
        <w:t>گفتن:</w:t>
      </w:r>
      <w:r>
        <w:rPr>
          <w:rFonts w:cs="B Lotus" w:hint="cs"/>
          <w:sz w:val="28"/>
          <w:szCs w:val="28"/>
          <w:rtl/>
          <w:lang w:bidi="fa-IR"/>
        </w:rPr>
        <w:t xml:space="preserve"> </w:t>
      </w:r>
      <w:r w:rsidRPr="00960CB7">
        <w:rPr>
          <w:rStyle w:val="Char1"/>
          <w:rFonts w:hint="cs"/>
          <w:rtl/>
        </w:rPr>
        <w:t>«</w:t>
      </w:r>
      <w:r w:rsidR="00BA2D26" w:rsidRPr="00960CB7">
        <w:rPr>
          <w:rStyle w:val="Char1"/>
          <w:rtl/>
        </w:rPr>
        <w:t>لاَ إِلَهَ إِلاَّ اللهُ وَحْدَهُ لاَ شَرِيْكَ لَهُ، لَهُ الْمُلْكُ وَلَهُ الْحَمْدُ يُحْيِيْ وَيُمِيْتُ وَهُوَ عَلَى كُلِّ شَيْءٍ قَدِيْرٌ</w:t>
      </w:r>
      <w:r w:rsidRPr="00960CB7">
        <w:rPr>
          <w:rStyle w:val="Char1"/>
          <w:rFonts w:hint="cs"/>
          <w:rtl/>
        </w:rPr>
        <w:t>»</w:t>
      </w:r>
      <w:r w:rsidRPr="00C236A1">
        <w:rPr>
          <w:rStyle w:val="Char3"/>
          <w:rFonts w:hint="cs"/>
          <w:rtl/>
        </w:rPr>
        <w:t xml:space="preserve">. </w:t>
      </w:r>
      <w:r w:rsidR="00BA2D26" w:rsidRPr="00C236A1">
        <w:rPr>
          <w:rStyle w:val="Char3"/>
          <w:rFonts w:hint="cs"/>
          <w:rtl/>
        </w:rPr>
        <w:t>«</w:t>
      </w:r>
      <w:r w:rsidR="00BA2D26" w:rsidRPr="00C236A1">
        <w:rPr>
          <w:rStyle w:val="Char3"/>
          <w:rtl/>
        </w:rPr>
        <w:t>معبودى بجز الله يگانه نيست، شريكى ندارد، پادشاهى از آنِ اوست و ستايش مر او راست، زنده مى كند و مى ميراند، و او بر هر چيز تواناست</w:t>
      </w:r>
      <w:r w:rsidR="00BA2D26" w:rsidRPr="00C236A1">
        <w:rPr>
          <w:rStyle w:val="Char3"/>
          <w:rFonts w:hint="cs"/>
          <w:rtl/>
        </w:rPr>
        <w:t xml:space="preserve">» </w:t>
      </w:r>
      <w:r w:rsidRPr="00C236A1">
        <w:rPr>
          <w:rStyle w:val="Char3"/>
          <w:rFonts w:hint="cs"/>
          <w:rtl/>
        </w:rPr>
        <w:t>ده مرتبه.</w:t>
      </w:r>
    </w:p>
    <w:p w:rsidR="00D52961" w:rsidRDefault="00D52961" w:rsidP="000E50FB">
      <w:pPr>
        <w:numPr>
          <w:ilvl w:val="0"/>
          <w:numId w:val="14"/>
        </w:numPr>
        <w:bidi/>
        <w:spacing w:line="235" w:lineRule="auto"/>
        <w:ind w:left="641" w:hanging="357"/>
        <w:jc w:val="both"/>
        <w:rPr>
          <w:rFonts w:cs="B Lotus"/>
          <w:sz w:val="28"/>
          <w:szCs w:val="28"/>
          <w:rtl/>
          <w:lang w:bidi="fa-IR"/>
        </w:rPr>
      </w:pPr>
      <w:r w:rsidRPr="00C236A1">
        <w:rPr>
          <w:rStyle w:val="Char3"/>
          <w:rFonts w:hint="cs"/>
          <w:rtl/>
        </w:rPr>
        <w:t>گفتن:</w:t>
      </w:r>
      <w:r>
        <w:rPr>
          <w:rFonts w:cs="B Lotus" w:hint="cs"/>
          <w:sz w:val="28"/>
          <w:szCs w:val="28"/>
          <w:rtl/>
          <w:lang w:bidi="fa-IR"/>
        </w:rPr>
        <w:t xml:space="preserve"> </w:t>
      </w:r>
      <w:r w:rsidRPr="00960CB7">
        <w:rPr>
          <w:rStyle w:val="Char1"/>
          <w:rFonts w:hint="cs"/>
          <w:rtl/>
        </w:rPr>
        <w:t>«</w:t>
      </w:r>
      <w:r w:rsidR="00A47813" w:rsidRPr="00960CB7">
        <w:rPr>
          <w:rStyle w:val="Char1"/>
          <w:rtl/>
        </w:rPr>
        <w:t>اللَّهُمَّ</w:t>
      </w:r>
      <w:r w:rsidRPr="00960CB7">
        <w:rPr>
          <w:rStyle w:val="Char1"/>
          <w:rFonts w:hint="cs"/>
          <w:rtl/>
        </w:rPr>
        <w:t xml:space="preserve"> اج</w:t>
      </w:r>
      <w:r w:rsidR="00A47813" w:rsidRPr="00960CB7">
        <w:rPr>
          <w:rStyle w:val="Char1"/>
          <w:rFonts w:hint="cs"/>
          <w:rtl/>
        </w:rPr>
        <w:t>ِ</w:t>
      </w:r>
      <w:r w:rsidRPr="00960CB7">
        <w:rPr>
          <w:rStyle w:val="Char1"/>
          <w:rFonts w:hint="cs"/>
          <w:rtl/>
        </w:rPr>
        <w:t>ر</w:t>
      </w:r>
      <w:r w:rsidR="00A47813" w:rsidRPr="00960CB7">
        <w:rPr>
          <w:rStyle w:val="Char1"/>
          <w:rFonts w:hint="cs"/>
          <w:rtl/>
        </w:rPr>
        <w:t>ْ</w:t>
      </w:r>
      <w:r w:rsidRPr="00960CB7">
        <w:rPr>
          <w:rStyle w:val="Char1"/>
          <w:rFonts w:hint="cs"/>
          <w:rtl/>
        </w:rPr>
        <w:t>ن</w:t>
      </w:r>
      <w:r w:rsidR="00A47813" w:rsidRPr="00960CB7">
        <w:rPr>
          <w:rStyle w:val="Char1"/>
          <w:rFonts w:hint="cs"/>
          <w:rtl/>
        </w:rPr>
        <w:t>ِ</w:t>
      </w:r>
      <w:r w:rsidRPr="00960CB7">
        <w:rPr>
          <w:rStyle w:val="Char1"/>
          <w:rFonts w:hint="cs"/>
          <w:rtl/>
        </w:rPr>
        <w:t>ی</w:t>
      </w:r>
      <w:r w:rsidR="00A47813" w:rsidRPr="00960CB7">
        <w:rPr>
          <w:rStyle w:val="Char1"/>
          <w:rFonts w:hint="cs"/>
          <w:rtl/>
        </w:rPr>
        <w:t>ْ</w:t>
      </w:r>
      <w:r w:rsidRPr="00960CB7">
        <w:rPr>
          <w:rStyle w:val="Char1"/>
          <w:rFonts w:hint="cs"/>
          <w:rtl/>
        </w:rPr>
        <w:t xml:space="preserve"> م</w:t>
      </w:r>
      <w:r w:rsidR="00A47813" w:rsidRPr="00960CB7">
        <w:rPr>
          <w:rStyle w:val="Char1"/>
          <w:rFonts w:hint="cs"/>
          <w:rtl/>
        </w:rPr>
        <w:t>ِ</w:t>
      </w:r>
      <w:r w:rsidRPr="00960CB7">
        <w:rPr>
          <w:rStyle w:val="Char1"/>
          <w:rFonts w:hint="cs"/>
          <w:rtl/>
        </w:rPr>
        <w:t>ن</w:t>
      </w:r>
      <w:r w:rsidR="00A47813" w:rsidRPr="00960CB7">
        <w:rPr>
          <w:rStyle w:val="Char1"/>
          <w:rFonts w:hint="cs"/>
          <w:rtl/>
        </w:rPr>
        <w:t xml:space="preserve">َ </w:t>
      </w:r>
      <w:r w:rsidRPr="00960CB7">
        <w:rPr>
          <w:rStyle w:val="Char1"/>
          <w:rFonts w:ascii="Times New Roman" w:hAnsi="Times New Roman" w:cs="Times New Roman" w:hint="cs"/>
          <w:rtl/>
        </w:rPr>
        <w:t>‌</w:t>
      </w:r>
      <w:r w:rsidRPr="00960CB7">
        <w:rPr>
          <w:rStyle w:val="Char1"/>
          <w:rFonts w:hint="cs"/>
          <w:rtl/>
        </w:rPr>
        <w:t>الن</w:t>
      </w:r>
      <w:r w:rsidR="00A47813" w:rsidRPr="00960CB7">
        <w:rPr>
          <w:rStyle w:val="Char1"/>
          <w:rFonts w:hint="cs"/>
          <w:rtl/>
        </w:rPr>
        <w:t>َّ</w:t>
      </w:r>
      <w:r w:rsidRPr="00960CB7">
        <w:rPr>
          <w:rStyle w:val="Char1"/>
          <w:rFonts w:hint="cs"/>
          <w:rtl/>
        </w:rPr>
        <w:t>ار</w:t>
      </w:r>
      <w:r w:rsidR="00A47813" w:rsidRPr="00960CB7">
        <w:rPr>
          <w:rStyle w:val="Char1"/>
          <w:rFonts w:hint="cs"/>
          <w:rtl/>
        </w:rPr>
        <w:t>ِ</w:t>
      </w:r>
      <w:r w:rsidRPr="00960CB7">
        <w:rPr>
          <w:rStyle w:val="Char1"/>
          <w:rFonts w:hint="cs"/>
          <w:rtl/>
        </w:rPr>
        <w:t>»</w:t>
      </w:r>
      <w:r w:rsidRPr="00C236A1">
        <w:rPr>
          <w:rStyle w:val="Char3"/>
          <w:rFonts w:hint="cs"/>
          <w:rtl/>
        </w:rPr>
        <w:t xml:space="preserve"> بعد از نماز صبح هفت مرتبه.</w:t>
      </w:r>
    </w:p>
    <w:p w:rsidR="00D52961" w:rsidRDefault="00D52961" w:rsidP="000E50FB">
      <w:pPr>
        <w:numPr>
          <w:ilvl w:val="0"/>
          <w:numId w:val="14"/>
        </w:numPr>
        <w:bidi/>
        <w:spacing w:line="235" w:lineRule="auto"/>
        <w:ind w:left="641" w:hanging="357"/>
        <w:jc w:val="both"/>
        <w:rPr>
          <w:rFonts w:cs="B Lotus"/>
          <w:sz w:val="28"/>
          <w:szCs w:val="28"/>
          <w:rtl/>
          <w:lang w:bidi="fa-IR"/>
        </w:rPr>
      </w:pPr>
      <w:r w:rsidRPr="00C236A1">
        <w:rPr>
          <w:rStyle w:val="Char3"/>
          <w:rFonts w:hint="cs"/>
          <w:rtl/>
        </w:rPr>
        <w:t>بعد از مغر بگوید:</w:t>
      </w:r>
      <w:r>
        <w:rPr>
          <w:rFonts w:cs="B Lotus" w:hint="cs"/>
          <w:sz w:val="28"/>
          <w:szCs w:val="28"/>
          <w:rtl/>
          <w:lang w:bidi="fa-IR"/>
        </w:rPr>
        <w:t xml:space="preserve"> </w:t>
      </w:r>
      <w:r w:rsidRPr="00960CB7">
        <w:rPr>
          <w:rStyle w:val="Char1"/>
          <w:rFonts w:hint="cs"/>
          <w:rtl/>
        </w:rPr>
        <w:t>«</w:t>
      </w:r>
      <w:r w:rsidR="00A47813" w:rsidRPr="00960CB7">
        <w:rPr>
          <w:rStyle w:val="Char1"/>
          <w:rtl/>
        </w:rPr>
        <w:t>اللَّهُمَّ إِنِّيْ أَسْأَلُكَ الْجَنَّةَ</w:t>
      </w:r>
      <w:r w:rsidRPr="00960CB7">
        <w:rPr>
          <w:rStyle w:val="Char1"/>
          <w:rFonts w:hint="cs"/>
          <w:rtl/>
        </w:rPr>
        <w:t xml:space="preserve">، </w:t>
      </w:r>
      <w:r w:rsidR="00A47813" w:rsidRPr="00960CB7">
        <w:rPr>
          <w:rStyle w:val="Char1"/>
          <w:rtl/>
        </w:rPr>
        <w:t>اللَّهُمَّ</w:t>
      </w:r>
      <w:r w:rsidR="00A47813" w:rsidRPr="00960CB7">
        <w:rPr>
          <w:rStyle w:val="Char1"/>
          <w:rFonts w:hint="cs"/>
          <w:rtl/>
        </w:rPr>
        <w:t xml:space="preserve"> اجِرْنِیْ مِنَ </w:t>
      </w:r>
      <w:r w:rsidR="00A47813" w:rsidRPr="00960CB7">
        <w:rPr>
          <w:rStyle w:val="Char1"/>
          <w:rFonts w:ascii="Times New Roman" w:hAnsi="Times New Roman" w:cs="Times New Roman" w:hint="cs"/>
          <w:rtl/>
        </w:rPr>
        <w:t>‌</w:t>
      </w:r>
      <w:r w:rsidR="00A47813" w:rsidRPr="00960CB7">
        <w:rPr>
          <w:rStyle w:val="Char1"/>
          <w:rFonts w:hint="cs"/>
          <w:rtl/>
        </w:rPr>
        <w:t>النَّارِ</w:t>
      </w:r>
      <w:r w:rsidRPr="00960CB7">
        <w:rPr>
          <w:rStyle w:val="Char1"/>
          <w:rFonts w:hint="cs"/>
          <w:rtl/>
        </w:rPr>
        <w:t>»</w:t>
      </w:r>
      <w:r w:rsidRPr="00C236A1">
        <w:rPr>
          <w:rStyle w:val="Char3"/>
          <w:rFonts w:hint="cs"/>
          <w:rtl/>
        </w:rPr>
        <w:t xml:space="preserve"> هفت مرتبه.</w:t>
      </w:r>
    </w:p>
    <w:p w:rsidR="00D52961" w:rsidRDefault="00D52961" w:rsidP="000E50FB">
      <w:pPr>
        <w:numPr>
          <w:ilvl w:val="0"/>
          <w:numId w:val="14"/>
        </w:numPr>
        <w:bidi/>
        <w:spacing w:line="235" w:lineRule="auto"/>
        <w:ind w:left="641" w:hanging="357"/>
        <w:jc w:val="both"/>
        <w:rPr>
          <w:rFonts w:cs="B Lotus"/>
          <w:sz w:val="28"/>
          <w:szCs w:val="28"/>
          <w:rtl/>
          <w:lang w:bidi="fa-IR"/>
        </w:rPr>
      </w:pPr>
      <w:r w:rsidRPr="00C236A1">
        <w:rPr>
          <w:rStyle w:val="Char3"/>
          <w:rFonts w:hint="cs"/>
          <w:rtl/>
        </w:rPr>
        <w:t>گفتن:</w:t>
      </w:r>
      <w:r>
        <w:rPr>
          <w:rFonts w:cs="B Lotus" w:hint="cs"/>
          <w:sz w:val="28"/>
          <w:szCs w:val="28"/>
          <w:rtl/>
          <w:lang w:bidi="fa-IR"/>
        </w:rPr>
        <w:t xml:space="preserve"> </w:t>
      </w:r>
      <w:r w:rsidR="00A47813" w:rsidRPr="00960CB7">
        <w:rPr>
          <w:rStyle w:val="Char1"/>
          <w:rFonts w:hint="cs"/>
          <w:rtl/>
        </w:rPr>
        <w:t>«</w:t>
      </w:r>
      <w:r w:rsidR="00A47813" w:rsidRPr="00960CB7">
        <w:rPr>
          <w:rStyle w:val="Char1"/>
          <w:rtl/>
        </w:rPr>
        <w:t>اللَّهُمَّ أَعِنِّيْ عَلَى ذِكْرِكَ، وَشُكْرِكَ، وَحُسْنِ عِبَادَتِكَ</w:t>
      </w:r>
      <w:r w:rsidR="00A47813" w:rsidRPr="00960CB7">
        <w:rPr>
          <w:rStyle w:val="Char1"/>
          <w:rFonts w:hint="cs"/>
          <w:rtl/>
        </w:rPr>
        <w:t>»</w:t>
      </w:r>
      <w:r w:rsidRPr="00C236A1">
        <w:rPr>
          <w:rStyle w:val="Char3"/>
          <w:rFonts w:hint="cs"/>
          <w:rtl/>
        </w:rPr>
        <w:t>.</w:t>
      </w:r>
    </w:p>
    <w:p w:rsidR="00A47813" w:rsidRDefault="00A47813" w:rsidP="00C236A1">
      <w:pPr>
        <w:pStyle w:val="a3"/>
        <w:rPr>
          <w:rtl/>
        </w:rPr>
      </w:pPr>
      <w:r>
        <w:rPr>
          <w:rFonts w:cs="Traditional Arabic" w:hint="cs"/>
          <w:rtl/>
        </w:rPr>
        <w:t>«</w:t>
      </w:r>
      <w:r w:rsidRPr="00A47813">
        <w:rPr>
          <w:rtl/>
        </w:rPr>
        <w:t>بار الها! به من توفيق بده تا تو را ياد كنم، و سپاس گويم، و به بهترين روش، بندگى نمايم</w:t>
      </w:r>
      <w:r>
        <w:rPr>
          <w:rFonts w:cs="Traditional Arabic" w:hint="cs"/>
          <w:rtl/>
        </w:rPr>
        <w:t>»</w:t>
      </w:r>
    </w:p>
    <w:p w:rsidR="00D52961" w:rsidRDefault="00D52961" w:rsidP="000E50FB">
      <w:pPr>
        <w:numPr>
          <w:ilvl w:val="0"/>
          <w:numId w:val="14"/>
        </w:numPr>
        <w:bidi/>
        <w:jc w:val="both"/>
        <w:rPr>
          <w:rFonts w:cs="B Lotus"/>
          <w:sz w:val="28"/>
          <w:szCs w:val="28"/>
          <w:rtl/>
          <w:lang w:bidi="fa-IR"/>
        </w:rPr>
      </w:pPr>
      <w:r w:rsidRPr="00C236A1">
        <w:rPr>
          <w:rStyle w:val="Char3"/>
          <w:rFonts w:hint="cs"/>
          <w:rtl/>
        </w:rPr>
        <w:t>گفتن:</w:t>
      </w:r>
      <w:r>
        <w:rPr>
          <w:rFonts w:cs="B Lotus" w:hint="cs"/>
          <w:sz w:val="28"/>
          <w:szCs w:val="28"/>
          <w:rtl/>
          <w:lang w:bidi="fa-IR"/>
        </w:rPr>
        <w:t xml:space="preserve"> </w:t>
      </w:r>
      <w:r w:rsidR="00A47813" w:rsidRPr="00960CB7">
        <w:rPr>
          <w:rStyle w:val="Char1"/>
          <w:rFonts w:hint="cs"/>
          <w:rtl/>
        </w:rPr>
        <w:t>«</w:t>
      </w:r>
      <w:r w:rsidR="00A47813" w:rsidRPr="00960CB7">
        <w:rPr>
          <w:rStyle w:val="Char1"/>
          <w:rtl/>
        </w:rPr>
        <w:t>لاَ إِلَهَ إِلاَّ اللهُ وَحْدَهُ لاَ شَرِيْكَ لَهُ، لَهُ الْمُلْكُ وَلَهُ الْحَمْدُ وَهُوَ عَلَى كُلِّ شَيْءٍ قَدِيْرٌ</w:t>
      </w:r>
      <w:r w:rsidRPr="00960CB7">
        <w:rPr>
          <w:rStyle w:val="Char1"/>
          <w:rFonts w:hint="cs"/>
          <w:rtl/>
        </w:rPr>
        <w:t>»</w:t>
      </w:r>
      <w:r w:rsidR="00A47813">
        <w:rPr>
          <w:rFonts w:cs="B Badr" w:hint="cs"/>
          <w:b/>
          <w:bCs/>
          <w:sz w:val="32"/>
          <w:szCs w:val="32"/>
          <w:rtl/>
          <w:lang w:bidi="fa-IR"/>
        </w:rPr>
        <w:t xml:space="preserve"> </w:t>
      </w:r>
      <w:r w:rsidR="00A47813" w:rsidRPr="00C236A1">
        <w:rPr>
          <w:rStyle w:val="Char3"/>
          <w:rFonts w:hint="cs"/>
          <w:rtl/>
        </w:rPr>
        <w:t>«</w:t>
      </w:r>
      <w:r w:rsidR="00A47813" w:rsidRPr="00C236A1">
        <w:rPr>
          <w:rStyle w:val="Char3"/>
          <w:rtl/>
        </w:rPr>
        <w:t>معبودى بجز الله يگانه نيست، شريكى ندارد، پادشاهى از آنِ اوست و ستايش مر او راست، و او بر هر چيز تواناست</w:t>
      </w:r>
      <w:r w:rsidR="00A47813" w:rsidRPr="00C236A1">
        <w:rPr>
          <w:rStyle w:val="Char3"/>
          <w:rFonts w:hint="cs"/>
          <w:rtl/>
        </w:rPr>
        <w:t>»</w:t>
      </w:r>
      <w:r w:rsidR="00C236A1">
        <w:rPr>
          <w:rStyle w:val="Char3"/>
          <w:rFonts w:hint="cs"/>
          <w:rtl/>
        </w:rPr>
        <w:t>.</w:t>
      </w:r>
    </w:p>
    <w:p w:rsidR="00D52961" w:rsidRPr="00D52961" w:rsidRDefault="00D52961" w:rsidP="000E50FB">
      <w:pPr>
        <w:numPr>
          <w:ilvl w:val="0"/>
          <w:numId w:val="14"/>
        </w:numPr>
        <w:bidi/>
        <w:jc w:val="both"/>
        <w:rPr>
          <w:rFonts w:cs="B Badr"/>
          <w:b/>
          <w:bCs/>
          <w:sz w:val="32"/>
          <w:szCs w:val="32"/>
          <w:rtl/>
          <w:lang w:bidi="fa-IR"/>
        </w:rPr>
      </w:pPr>
      <w:r w:rsidRPr="00C236A1">
        <w:rPr>
          <w:rStyle w:val="Char3"/>
          <w:rFonts w:hint="cs"/>
          <w:rtl/>
        </w:rPr>
        <w:t>خواندن</w:t>
      </w:r>
      <w:r w:rsidR="00180893" w:rsidRPr="00C236A1">
        <w:rPr>
          <w:rStyle w:val="Char3"/>
          <w:rFonts w:hint="cs"/>
          <w:rtl/>
        </w:rPr>
        <w:t>: آ</w:t>
      </w:r>
      <w:r w:rsidR="00180893" w:rsidRPr="00C236A1">
        <w:rPr>
          <w:rStyle w:val="Char3"/>
          <w:rtl/>
        </w:rPr>
        <w:t>یة</w:t>
      </w:r>
      <w:r w:rsidR="00180893" w:rsidRPr="00C236A1">
        <w:rPr>
          <w:rStyle w:val="Char3"/>
          <w:rFonts w:hint="cs"/>
          <w:rtl/>
        </w:rPr>
        <w:t xml:space="preserve"> الکرسی</w:t>
      </w:r>
      <w:r w:rsidR="00C236A1">
        <w:rPr>
          <w:rStyle w:val="Char3"/>
          <w:rFonts w:hint="cs"/>
          <w:rtl/>
        </w:rPr>
        <w:t>.</w:t>
      </w:r>
    </w:p>
    <w:p w:rsidR="00D52961" w:rsidRDefault="00D52961" w:rsidP="000E50FB">
      <w:pPr>
        <w:numPr>
          <w:ilvl w:val="0"/>
          <w:numId w:val="14"/>
        </w:numPr>
        <w:bidi/>
        <w:jc w:val="both"/>
        <w:rPr>
          <w:rFonts w:cs="B Lotus"/>
          <w:sz w:val="28"/>
          <w:szCs w:val="28"/>
          <w:rtl/>
          <w:lang w:bidi="fa-IR"/>
        </w:rPr>
      </w:pPr>
      <w:r w:rsidRPr="00C236A1">
        <w:rPr>
          <w:rStyle w:val="Char3"/>
          <w:rFonts w:hint="cs"/>
          <w:rtl/>
        </w:rPr>
        <w:t>خواندن سوره</w:t>
      </w:r>
      <w:r w:rsidR="00853096" w:rsidRPr="00C236A1">
        <w:rPr>
          <w:rStyle w:val="Char3"/>
          <w:rFonts w:hint="cs"/>
          <w:rtl/>
        </w:rPr>
        <w:t xml:space="preserve">‌های </w:t>
      </w:r>
      <w:r w:rsidRPr="00C236A1">
        <w:rPr>
          <w:rStyle w:val="Char3"/>
          <w:rFonts w:hint="cs"/>
          <w:rtl/>
        </w:rPr>
        <w:t>اخلاص و معوذتین.</w:t>
      </w:r>
    </w:p>
    <w:p w:rsidR="00D52961" w:rsidRDefault="00D52961" w:rsidP="000E50FB">
      <w:pPr>
        <w:numPr>
          <w:ilvl w:val="0"/>
          <w:numId w:val="14"/>
        </w:numPr>
        <w:bidi/>
        <w:jc w:val="both"/>
        <w:rPr>
          <w:rFonts w:cs="B Lotus"/>
          <w:sz w:val="28"/>
          <w:szCs w:val="28"/>
          <w:rtl/>
          <w:lang w:bidi="fa-IR"/>
        </w:rPr>
      </w:pPr>
      <w:r w:rsidRPr="00C236A1">
        <w:rPr>
          <w:rStyle w:val="Char3"/>
          <w:rFonts w:hint="cs"/>
          <w:rtl/>
        </w:rPr>
        <w:t>گفتن</w:t>
      </w:r>
      <w:r>
        <w:rPr>
          <w:rFonts w:cs="B Lotus" w:hint="cs"/>
          <w:sz w:val="28"/>
          <w:szCs w:val="28"/>
          <w:rtl/>
          <w:lang w:bidi="fa-IR"/>
        </w:rPr>
        <w:t xml:space="preserve"> </w:t>
      </w:r>
      <w:r w:rsidRPr="00960CB7">
        <w:rPr>
          <w:rStyle w:val="Char1"/>
          <w:rFonts w:hint="cs"/>
          <w:rtl/>
        </w:rPr>
        <w:t>س</w:t>
      </w:r>
      <w:r w:rsidR="00A47813" w:rsidRPr="00960CB7">
        <w:rPr>
          <w:rStyle w:val="Char1"/>
          <w:rFonts w:hint="cs"/>
          <w:rtl/>
        </w:rPr>
        <w:t>ُ</w:t>
      </w:r>
      <w:r w:rsidRPr="00960CB7">
        <w:rPr>
          <w:rStyle w:val="Char1"/>
          <w:rFonts w:hint="cs"/>
          <w:rtl/>
        </w:rPr>
        <w:t>ب</w:t>
      </w:r>
      <w:r w:rsidR="00A47813" w:rsidRPr="00960CB7">
        <w:rPr>
          <w:rStyle w:val="Char1"/>
          <w:rFonts w:hint="cs"/>
          <w:rtl/>
        </w:rPr>
        <w:t>ْ</w:t>
      </w:r>
      <w:r w:rsidRPr="00960CB7">
        <w:rPr>
          <w:rStyle w:val="Char1"/>
          <w:rFonts w:hint="cs"/>
          <w:rtl/>
        </w:rPr>
        <w:t>حان</w:t>
      </w:r>
      <w:r w:rsidR="00A47813" w:rsidRPr="00960CB7">
        <w:rPr>
          <w:rStyle w:val="Char1"/>
          <w:rFonts w:hint="cs"/>
          <w:rtl/>
        </w:rPr>
        <w:t xml:space="preserve">َ </w:t>
      </w:r>
      <w:r w:rsidRPr="00960CB7">
        <w:rPr>
          <w:rStyle w:val="Char1"/>
          <w:rFonts w:ascii="Times New Roman" w:hAnsi="Times New Roman" w:cs="Times New Roman" w:hint="cs"/>
          <w:rtl/>
        </w:rPr>
        <w:t>‌</w:t>
      </w:r>
      <w:r w:rsidRPr="00960CB7">
        <w:rPr>
          <w:rStyle w:val="Char1"/>
          <w:rFonts w:hint="cs"/>
          <w:rtl/>
        </w:rPr>
        <w:t>الله</w:t>
      </w:r>
      <w:r w:rsidR="00A47813" w:rsidRPr="00960CB7">
        <w:rPr>
          <w:rStyle w:val="Char1"/>
          <w:rFonts w:hint="cs"/>
          <w:rtl/>
        </w:rPr>
        <w:t>ِ</w:t>
      </w:r>
      <w:r w:rsidRPr="00C236A1">
        <w:rPr>
          <w:rStyle w:val="Char3"/>
          <w:rFonts w:hint="cs"/>
          <w:rtl/>
        </w:rPr>
        <w:t>، سی و سه مرتبه،</w:t>
      </w:r>
      <w:r>
        <w:rPr>
          <w:rFonts w:cs="B Lotus" w:hint="cs"/>
          <w:sz w:val="28"/>
          <w:szCs w:val="28"/>
          <w:rtl/>
          <w:lang w:bidi="fa-IR"/>
        </w:rPr>
        <w:t xml:space="preserve"> </w:t>
      </w:r>
      <w:r w:rsidRPr="00960CB7">
        <w:rPr>
          <w:rStyle w:val="Char1"/>
          <w:rFonts w:hint="cs"/>
          <w:rtl/>
        </w:rPr>
        <w:t>الحمد</w:t>
      </w:r>
      <w:r w:rsidR="00A47813" w:rsidRPr="00960CB7">
        <w:rPr>
          <w:rStyle w:val="Char1"/>
          <w:rFonts w:hint="cs"/>
          <w:rtl/>
        </w:rPr>
        <w:t>ُ</w:t>
      </w:r>
      <w:r w:rsidRPr="00960CB7">
        <w:rPr>
          <w:rStyle w:val="Char1"/>
          <w:rFonts w:hint="cs"/>
          <w:rtl/>
        </w:rPr>
        <w:t>ل</w:t>
      </w:r>
      <w:r w:rsidR="00A47813" w:rsidRPr="00960CB7">
        <w:rPr>
          <w:rStyle w:val="Char1"/>
          <w:rFonts w:hint="cs"/>
          <w:rtl/>
        </w:rPr>
        <w:t>ِ</w:t>
      </w:r>
      <w:r w:rsidRPr="00960CB7">
        <w:rPr>
          <w:rStyle w:val="Char1"/>
          <w:rFonts w:hint="cs"/>
          <w:rtl/>
        </w:rPr>
        <w:t>له</w:t>
      </w:r>
      <w:r w:rsidR="00A47813" w:rsidRPr="00960CB7">
        <w:rPr>
          <w:rStyle w:val="Char1"/>
          <w:rFonts w:hint="cs"/>
          <w:rtl/>
        </w:rPr>
        <w:t>ِ</w:t>
      </w:r>
      <w:r w:rsidRPr="00C236A1">
        <w:rPr>
          <w:rStyle w:val="Char3"/>
          <w:rFonts w:hint="cs"/>
          <w:rtl/>
        </w:rPr>
        <w:t xml:space="preserve"> سی‌و سه مرتبه و</w:t>
      </w:r>
      <w:r>
        <w:rPr>
          <w:rFonts w:cs="B Lotus" w:hint="cs"/>
          <w:sz w:val="28"/>
          <w:szCs w:val="28"/>
          <w:rtl/>
          <w:lang w:bidi="fa-IR"/>
        </w:rPr>
        <w:t xml:space="preserve"> </w:t>
      </w:r>
      <w:r w:rsidR="00A47813" w:rsidRPr="00960CB7">
        <w:rPr>
          <w:rStyle w:val="Char1"/>
          <w:rFonts w:hint="cs"/>
          <w:rtl/>
        </w:rPr>
        <w:t>الله</w:t>
      </w:r>
      <w:r w:rsidR="00A47813" w:rsidRPr="00960CB7">
        <w:rPr>
          <w:rStyle w:val="Char1"/>
          <w:rFonts w:ascii="Times New Roman" w:hAnsi="Times New Roman" w:cs="Times New Roman" w:hint="cs"/>
          <w:rtl/>
        </w:rPr>
        <w:t>‌</w:t>
      </w:r>
      <w:r w:rsidR="00A47813" w:rsidRPr="00960CB7">
        <w:rPr>
          <w:rStyle w:val="Char1"/>
          <w:rFonts w:hint="cs"/>
          <w:rtl/>
        </w:rPr>
        <w:t>أَ</w:t>
      </w:r>
      <w:r w:rsidRPr="00960CB7">
        <w:rPr>
          <w:rStyle w:val="Char1"/>
          <w:rFonts w:hint="cs"/>
          <w:rtl/>
        </w:rPr>
        <w:t>ک</w:t>
      </w:r>
      <w:r w:rsidR="00A47813" w:rsidRPr="00960CB7">
        <w:rPr>
          <w:rStyle w:val="Char1"/>
          <w:rFonts w:hint="cs"/>
          <w:rtl/>
        </w:rPr>
        <w:t>ْ</w:t>
      </w:r>
      <w:r w:rsidRPr="00960CB7">
        <w:rPr>
          <w:rStyle w:val="Char1"/>
          <w:rFonts w:hint="cs"/>
          <w:rtl/>
        </w:rPr>
        <w:t>ب</w:t>
      </w:r>
      <w:r w:rsidR="00A47813" w:rsidRPr="00960CB7">
        <w:rPr>
          <w:rStyle w:val="Char1"/>
          <w:rFonts w:hint="cs"/>
          <w:rtl/>
        </w:rPr>
        <w:t>َ</w:t>
      </w:r>
      <w:r w:rsidRPr="00960CB7">
        <w:rPr>
          <w:rStyle w:val="Char1"/>
          <w:rFonts w:hint="cs"/>
          <w:rtl/>
        </w:rPr>
        <w:t>ر</w:t>
      </w:r>
      <w:r w:rsidR="00A47813" w:rsidRPr="00960CB7">
        <w:rPr>
          <w:rStyle w:val="Char1"/>
          <w:rFonts w:hint="cs"/>
          <w:rtl/>
        </w:rPr>
        <w:t>ْ</w:t>
      </w:r>
      <w:r w:rsidRPr="00C236A1">
        <w:rPr>
          <w:rStyle w:val="Char3"/>
          <w:rFonts w:hint="cs"/>
          <w:rtl/>
        </w:rPr>
        <w:t xml:space="preserve"> سی‌و سه مرتبه، همراه با احساس عظمت خدا، و برای شمارش آن بهتر است از انگشت‌ها استفاده شود نه تسبیح.</w:t>
      </w:r>
    </w:p>
    <w:p w:rsidR="00D52961" w:rsidRDefault="00D52961" w:rsidP="000E50FB">
      <w:pPr>
        <w:numPr>
          <w:ilvl w:val="0"/>
          <w:numId w:val="14"/>
        </w:numPr>
        <w:bidi/>
        <w:jc w:val="both"/>
        <w:rPr>
          <w:rFonts w:cs="B Lotus"/>
          <w:sz w:val="28"/>
          <w:szCs w:val="28"/>
          <w:rtl/>
          <w:lang w:bidi="fa-IR"/>
        </w:rPr>
      </w:pPr>
      <w:r w:rsidRPr="00C236A1">
        <w:rPr>
          <w:rStyle w:val="Char3"/>
          <w:rFonts w:hint="cs"/>
          <w:rtl/>
        </w:rPr>
        <w:t>گفتن:</w:t>
      </w:r>
      <w:r>
        <w:rPr>
          <w:rFonts w:cs="B Lotus" w:hint="cs"/>
          <w:sz w:val="28"/>
          <w:szCs w:val="28"/>
          <w:rtl/>
          <w:lang w:bidi="fa-IR"/>
        </w:rPr>
        <w:t xml:space="preserve"> </w:t>
      </w:r>
      <w:r w:rsidRPr="00960CB7">
        <w:rPr>
          <w:rStyle w:val="Char1"/>
          <w:rFonts w:hint="cs"/>
          <w:rtl/>
        </w:rPr>
        <w:t>«</w:t>
      </w:r>
      <w:r w:rsidR="00A47813" w:rsidRPr="00960CB7">
        <w:rPr>
          <w:rStyle w:val="Char1"/>
          <w:rtl/>
        </w:rPr>
        <w:t>لاَ إِلَهَ إِلاَّ اللهُ وَحْدَهُ لاَ شَرِيْكَ لَهُ، لَهُ الْمُلْكُ وَلَهُ الْحَمْدُ وَهُوَ عَلَى كُلِّ شَيْءٍ قَدِيْرٌ</w:t>
      </w:r>
      <w:r w:rsidRPr="00960CB7">
        <w:rPr>
          <w:rStyle w:val="Char1"/>
          <w:rFonts w:hint="cs"/>
          <w:rtl/>
        </w:rPr>
        <w:t>»</w:t>
      </w:r>
      <w:r w:rsidRPr="00C236A1">
        <w:rPr>
          <w:rStyle w:val="Char3"/>
          <w:rFonts w:hint="cs"/>
          <w:rtl/>
        </w:rPr>
        <w:t>، برای تمام کردن عدد صد، با نود و نه تسبیح و تحمید و تکبیر فوق.</w:t>
      </w:r>
    </w:p>
    <w:p w:rsidR="00D52961" w:rsidRDefault="00D52961" w:rsidP="000E50FB">
      <w:pPr>
        <w:numPr>
          <w:ilvl w:val="0"/>
          <w:numId w:val="14"/>
        </w:numPr>
        <w:bidi/>
        <w:jc w:val="both"/>
        <w:rPr>
          <w:rFonts w:cs="B Lotus"/>
          <w:sz w:val="28"/>
          <w:szCs w:val="28"/>
          <w:rtl/>
          <w:lang w:bidi="fa-IR"/>
        </w:rPr>
      </w:pPr>
      <w:r w:rsidRPr="00C236A1">
        <w:rPr>
          <w:rStyle w:val="Char3"/>
          <w:rFonts w:hint="cs"/>
          <w:rtl/>
        </w:rPr>
        <w:t>سپس دعا و خواستن خیر دنیا و آخرت همراه با رعایت ادب دعا و نیایش، بلند کردن هر دو دست در کمال خشوع و گردن کجی و گفتن:</w:t>
      </w:r>
      <w:r>
        <w:rPr>
          <w:rFonts w:cs="B Lotus" w:hint="cs"/>
          <w:sz w:val="28"/>
          <w:szCs w:val="28"/>
          <w:rtl/>
          <w:lang w:bidi="fa-IR"/>
        </w:rPr>
        <w:t xml:space="preserve"> </w:t>
      </w:r>
      <w:r w:rsidRPr="00960CB7">
        <w:rPr>
          <w:rStyle w:val="Char1"/>
          <w:rFonts w:hint="cs"/>
          <w:rtl/>
        </w:rPr>
        <w:t>الحمدالله</w:t>
      </w:r>
      <w:r w:rsidRPr="00960CB7">
        <w:rPr>
          <w:rStyle w:val="Char1"/>
          <w:rFonts w:ascii="Times New Roman" w:hAnsi="Times New Roman" w:cs="Times New Roman" w:hint="cs"/>
          <w:rtl/>
        </w:rPr>
        <w:t>‌</w:t>
      </w:r>
      <w:r w:rsidRPr="00C236A1">
        <w:rPr>
          <w:rStyle w:val="Char3"/>
          <w:rFonts w:hint="cs"/>
          <w:rtl/>
        </w:rPr>
        <w:t xml:space="preserve"> و فرستادن صلوات بر حضرت</w:t>
      </w:r>
      <w:r>
        <w:rPr>
          <w:rFonts w:cs="CTraditional Arabic" w:hint="cs"/>
          <w:sz w:val="26"/>
          <w:szCs w:val="26"/>
          <w:rtl/>
          <w:lang w:bidi="fa-IR"/>
        </w:rPr>
        <w:t>ص</w:t>
      </w:r>
      <w:r w:rsidR="00A47813">
        <w:rPr>
          <w:rFonts w:cs="B Lotus" w:hint="cs"/>
          <w:sz w:val="28"/>
          <w:szCs w:val="28"/>
          <w:rtl/>
          <w:lang w:bidi="fa-IR"/>
        </w:rPr>
        <w:t xml:space="preserve"> </w:t>
      </w:r>
      <w:r w:rsidR="00A47813" w:rsidRPr="00C236A1">
        <w:rPr>
          <w:rStyle w:val="Char3"/>
          <w:rFonts w:hint="cs"/>
          <w:rtl/>
        </w:rPr>
        <w:t>در اول و آ</w:t>
      </w:r>
      <w:r w:rsidRPr="00C236A1">
        <w:rPr>
          <w:rStyle w:val="Char3"/>
          <w:rFonts w:hint="cs"/>
          <w:rtl/>
        </w:rPr>
        <w:t xml:space="preserve">خر دعا و نیایش. </w:t>
      </w:r>
    </w:p>
    <w:p w:rsidR="00D52961" w:rsidRPr="00DC6647" w:rsidRDefault="00D52961" w:rsidP="00D52961">
      <w:pPr>
        <w:pStyle w:val="Heading1"/>
        <w:bidi/>
        <w:rPr>
          <w:rtl/>
          <w:lang w:bidi="fa-IR"/>
        </w:rPr>
      </w:pPr>
      <w:bookmarkStart w:id="861" w:name="_Toc262411720"/>
      <w:bookmarkStart w:id="862" w:name="_Toc340599288"/>
      <w:bookmarkStart w:id="863" w:name="_Toc408538763"/>
      <w:r>
        <w:rPr>
          <w:rFonts w:hint="cs"/>
          <w:rtl/>
          <w:lang w:bidi="fa-IR"/>
        </w:rPr>
        <w:t>5</w:t>
      </w:r>
      <w:r w:rsidR="00377CF7">
        <w:rPr>
          <w:rFonts w:hint="cs"/>
          <w:rtl/>
          <w:lang w:bidi="fa-IR"/>
        </w:rPr>
        <w:t>4-</w:t>
      </w:r>
      <w:r>
        <w:rPr>
          <w:rFonts w:hint="cs"/>
          <w:rtl/>
          <w:lang w:bidi="fa-IR"/>
        </w:rPr>
        <w:t xml:space="preserve"> نماز جماعت</w:t>
      </w:r>
      <w:bookmarkEnd w:id="861"/>
      <w:bookmarkEnd w:id="862"/>
      <w:bookmarkEnd w:id="863"/>
    </w:p>
    <w:p w:rsidR="00D52961" w:rsidRDefault="00D52961" w:rsidP="00C236A1">
      <w:pPr>
        <w:pStyle w:val="a3"/>
        <w:rPr>
          <w:rtl/>
        </w:rPr>
      </w:pPr>
      <w:r>
        <w:rPr>
          <w:rFonts w:hint="cs"/>
          <w:rtl/>
        </w:rPr>
        <w:t>ای‌خواهر مسلمان</w:t>
      </w:r>
      <w:r w:rsidR="00EF237B">
        <w:rPr>
          <w:rFonts w:hint="cs"/>
          <w:rtl/>
        </w:rPr>
        <w:t>،</w:t>
      </w:r>
      <w:r>
        <w:rPr>
          <w:rFonts w:hint="cs"/>
          <w:rtl/>
        </w:rPr>
        <w:t xml:space="preserve"> نماز جماعت مانند </w:t>
      </w:r>
      <w:r w:rsidRPr="00C236A1">
        <w:rPr>
          <w:rFonts w:hint="cs"/>
          <w:rtl/>
        </w:rPr>
        <w:t>نماز</w:t>
      </w:r>
      <w:r>
        <w:rPr>
          <w:rFonts w:hint="cs"/>
          <w:rtl/>
        </w:rPr>
        <w:t xml:space="preserve"> جمعه بر مردان واجب است نه بر زنان. و بیست و هفت درجه از نماز انفرادی بالاتر است. با وجود این، نماز زن در منزل بهتر از مسجد است، رسول خدا فرموده</w:t>
      </w:r>
      <w:r w:rsidR="00EF237B">
        <w:rPr>
          <w:rFonts w:hint="cs"/>
          <w:rtl/>
        </w:rPr>
        <w:t xml:space="preserve"> است: </w:t>
      </w:r>
      <w:r w:rsidR="00EF237B">
        <w:rPr>
          <w:rFonts w:cs="Traditional Arabic" w:hint="cs"/>
          <w:rtl/>
        </w:rPr>
        <w:t>«</w:t>
      </w:r>
      <w:r>
        <w:rPr>
          <w:rFonts w:hint="cs"/>
          <w:rtl/>
        </w:rPr>
        <w:t>نماز زن در خانه‌اش بهتر از نماز در مسجد است</w:t>
      </w:r>
      <w:r w:rsidR="00EF237B">
        <w:rPr>
          <w:rFonts w:cs="Traditional Arabic" w:hint="cs"/>
          <w:rtl/>
        </w:rPr>
        <w:t>»</w:t>
      </w:r>
      <w:r w:rsidR="00EF237B">
        <w:rPr>
          <w:rFonts w:hint="cs"/>
          <w:rtl/>
        </w:rPr>
        <w:t>.</w:t>
      </w:r>
      <w:r w:rsidR="00C236A1">
        <w:rPr>
          <w:rFonts w:hint="cs"/>
          <w:rtl/>
        </w:rPr>
        <w:t xml:space="preserve"> </w:t>
      </w:r>
      <w:r>
        <w:rPr>
          <w:rFonts w:hint="cs"/>
          <w:rtl/>
        </w:rPr>
        <w:t>(روایت از ابوداود و حاکم)</w:t>
      </w:r>
      <w:r w:rsidR="00EF237B">
        <w:rPr>
          <w:rFonts w:hint="cs"/>
          <w:rtl/>
        </w:rPr>
        <w:t>.</w:t>
      </w:r>
    </w:p>
    <w:p w:rsidR="00D52961" w:rsidRDefault="00F31C83" w:rsidP="00C236A1">
      <w:pPr>
        <w:pStyle w:val="a3"/>
        <w:rPr>
          <w:rtl/>
        </w:rPr>
      </w:pPr>
      <w:r>
        <w:rPr>
          <w:rFonts w:hint="cs"/>
          <w:rtl/>
        </w:rPr>
        <w:t>ولی باید گفت: اگر زن ترسی و مانعی از حضور در مسجد نداشته باشد و در منزل نتواند آن را با جماعت بخواند می‌تواند برای نماز جماعت و جمعه به مسجد برود.</w:t>
      </w:r>
    </w:p>
    <w:p w:rsidR="00F31C83" w:rsidRDefault="00F31C83" w:rsidP="00C236A1">
      <w:pPr>
        <w:pStyle w:val="a3"/>
        <w:rPr>
          <w:rtl/>
        </w:rPr>
      </w:pPr>
      <w:r>
        <w:rPr>
          <w:rFonts w:hint="cs"/>
          <w:rtl/>
        </w:rPr>
        <w:t>زن می‌تواند در</w:t>
      </w:r>
      <w:r w:rsidR="00C236A1">
        <w:rPr>
          <w:rFonts w:hint="cs"/>
          <w:rtl/>
        </w:rPr>
        <w:t xml:space="preserve"> خانۀ </w:t>
      </w:r>
      <w:r>
        <w:rPr>
          <w:rFonts w:hint="cs"/>
          <w:rtl/>
        </w:rPr>
        <w:t xml:space="preserve">خودش برای زنان و دختران خود امامت نماز جماعت را به عهده گیرد و در امامت لازم است در وسط صف جماعت و کمی جلوتر بایستد و </w:t>
      </w:r>
      <w:r w:rsidR="00EF237B">
        <w:rPr>
          <w:rFonts w:hint="cs"/>
          <w:rtl/>
        </w:rPr>
        <w:t>اقام</w:t>
      </w:r>
      <w:r>
        <w:rPr>
          <w:rFonts w:hint="cs"/>
          <w:rtl/>
        </w:rPr>
        <w:t>ت و تکبیر را به صورت آهسته اما کمی بلندتر بخواهند.</w:t>
      </w:r>
    </w:p>
    <w:p w:rsidR="00896789" w:rsidRPr="00896789" w:rsidRDefault="00896789" w:rsidP="00CD40F7">
      <w:pPr>
        <w:pStyle w:val="Heading1"/>
        <w:bidi/>
        <w:rPr>
          <w:rtl/>
          <w:lang w:bidi="fa-IR"/>
        </w:rPr>
      </w:pPr>
      <w:bookmarkStart w:id="864" w:name="_Toc262411721"/>
      <w:bookmarkStart w:id="865" w:name="_Toc340599289"/>
      <w:bookmarkStart w:id="866" w:name="_Toc408538764"/>
      <w:r>
        <w:rPr>
          <w:rFonts w:hint="cs"/>
          <w:rtl/>
          <w:lang w:bidi="fa-IR"/>
        </w:rPr>
        <w:t>5</w:t>
      </w:r>
      <w:r w:rsidR="00377CF7">
        <w:rPr>
          <w:rFonts w:hint="cs"/>
          <w:rtl/>
          <w:lang w:bidi="fa-IR"/>
        </w:rPr>
        <w:t xml:space="preserve">5- </w:t>
      </w:r>
      <w:r>
        <w:rPr>
          <w:rFonts w:hint="cs"/>
          <w:rtl/>
          <w:lang w:bidi="fa-IR"/>
        </w:rPr>
        <w:t>نماز جمعه و شروط وجوب آن</w:t>
      </w:r>
      <w:bookmarkEnd w:id="864"/>
      <w:bookmarkEnd w:id="865"/>
      <w:bookmarkEnd w:id="866"/>
    </w:p>
    <w:p w:rsidR="00896789" w:rsidRDefault="00CD40F7" w:rsidP="00C236A1">
      <w:pPr>
        <w:pStyle w:val="a3"/>
        <w:rPr>
          <w:rtl/>
        </w:rPr>
      </w:pPr>
      <w:r>
        <w:rPr>
          <w:rFonts w:hint="cs"/>
          <w:rtl/>
        </w:rPr>
        <w:t>نماز جمعه بر هر انسان مسلمان بالغ، عاقل، آزاده، مقیم و توانا واجب است. ولی به اتفاق علما، نماز جمعه بر زنان و کودکان واجب نیست.</w:t>
      </w:r>
    </w:p>
    <w:p w:rsidR="00CD40F7" w:rsidRDefault="00CD40F7" w:rsidP="00C236A1">
      <w:pPr>
        <w:pStyle w:val="a3"/>
        <w:rPr>
          <w:rtl/>
        </w:rPr>
      </w:pPr>
      <w:r>
        <w:rPr>
          <w:rFonts w:hint="cs"/>
          <w:rtl/>
        </w:rPr>
        <w:t>طارق‌بن شهاب</w:t>
      </w:r>
      <w:r w:rsidR="00EF237B">
        <w:rPr>
          <w:rFonts w:hint="cs"/>
          <w:rtl/>
        </w:rPr>
        <w:t xml:space="preserve"> </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EF237B">
        <w:rPr>
          <w:rFonts w:hint="cs"/>
          <w:rtl/>
        </w:rPr>
        <w:t xml:space="preserve"> فرمود: </w:t>
      </w:r>
      <w:r w:rsidR="00EF237B">
        <w:rPr>
          <w:rFonts w:cs="Traditional Arabic" w:hint="cs"/>
          <w:rtl/>
        </w:rPr>
        <w:t>«</w:t>
      </w:r>
      <w:r>
        <w:rPr>
          <w:rFonts w:hint="cs"/>
          <w:rtl/>
        </w:rPr>
        <w:t>جمعه حقی واجب است بر هر مسلمان با جماعت خوانده شود بجز چهار نفر: برده، زن، کودک و بیمار</w:t>
      </w:r>
      <w:r w:rsidR="00EF237B">
        <w:rPr>
          <w:rFonts w:cs="Traditional Arabic" w:hint="cs"/>
          <w:rtl/>
        </w:rPr>
        <w:t>»</w:t>
      </w:r>
      <w:r w:rsidR="00EF237B">
        <w:rPr>
          <w:rFonts w:hint="cs"/>
          <w:rtl/>
        </w:rPr>
        <w:t>.</w:t>
      </w:r>
      <w:r w:rsidR="00C236A1">
        <w:rPr>
          <w:rFonts w:hint="cs"/>
          <w:rtl/>
        </w:rPr>
        <w:t xml:space="preserve"> </w:t>
      </w:r>
      <w:r>
        <w:rPr>
          <w:rFonts w:hint="cs"/>
          <w:rtl/>
        </w:rPr>
        <w:t>(بخاری و مسلم و حافظ)</w:t>
      </w:r>
      <w:r w:rsidR="00EF237B">
        <w:rPr>
          <w:rFonts w:hint="cs"/>
          <w:rtl/>
        </w:rPr>
        <w:t>.</w:t>
      </w:r>
    </w:p>
    <w:p w:rsidR="007D6EC9" w:rsidRDefault="007D6EC9" w:rsidP="00C236A1">
      <w:pPr>
        <w:pStyle w:val="a3"/>
        <w:rPr>
          <w:rtl/>
        </w:rPr>
      </w:pPr>
      <w:r>
        <w:rPr>
          <w:rFonts w:hint="cs"/>
          <w:rtl/>
        </w:rPr>
        <w:t>چنانکه در حدیث به آن تصریح شد جمعه بر این افراد واجب نیست:</w:t>
      </w:r>
    </w:p>
    <w:p w:rsidR="007D6EC9" w:rsidRDefault="007D6EC9" w:rsidP="005E6881">
      <w:pPr>
        <w:pStyle w:val="a3"/>
        <w:numPr>
          <w:ilvl w:val="0"/>
          <w:numId w:val="82"/>
        </w:numPr>
        <w:ind w:left="641" w:hanging="357"/>
        <w:rPr>
          <w:rtl/>
        </w:rPr>
      </w:pPr>
      <w:r>
        <w:rPr>
          <w:rFonts w:hint="cs"/>
          <w:rtl/>
        </w:rPr>
        <w:t>زن.</w:t>
      </w:r>
    </w:p>
    <w:p w:rsidR="007D6EC9" w:rsidRDefault="007D6EC9" w:rsidP="005E6881">
      <w:pPr>
        <w:pStyle w:val="a3"/>
        <w:numPr>
          <w:ilvl w:val="0"/>
          <w:numId w:val="82"/>
        </w:numPr>
        <w:ind w:left="641" w:hanging="357"/>
        <w:rPr>
          <w:rtl/>
        </w:rPr>
      </w:pPr>
      <w:r>
        <w:rPr>
          <w:rFonts w:hint="cs"/>
          <w:rtl/>
        </w:rPr>
        <w:t>برده.</w:t>
      </w:r>
    </w:p>
    <w:p w:rsidR="007D6EC9" w:rsidRDefault="007D6EC9" w:rsidP="005E6881">
      <w:pPr>
        <w:pStyle w:val="a3"/>
        <w:numPr>
          <w:ilvl w:val="0"/>
          <w:numId w:val="82"/>
        </w:numPr>
        <w:ind w:left="641" w:hanging="357"/>
        <w:rPr>
          <w:rtl/>
        </w:rPr>
      </w:pPr>
      <w:r>
        <w:rPr>
          <w:rFonts w:hint="cs"/>
          <w:rtl/>
        </w:rPr>
        <w:t>کودک.</w:t>
      </w:r>
    </w:p>
    <w:p w:rsidR="00CD40F7" w:rsidRDefault="007D6EC9" w:rsidP="005E6881">
      <w:pPr>
        <w:pStyle w:val="a3"/>
        <w:numPr>
          <w:ilvl w:val="0"/>
          <w:numId w:val="82"/>
        </w:numPr>
        <w:ind w:left="641" w:hanging="357"/>
        <w:rPr>
          <w:rtl/>
        </w:rPr>
      </w:pPr>
      <w:r>
        <w:rPr>
          <w:rFonts w:hint="cs"/>
          <w:rtl/>
        </w:rPr>
        <w:t>مریض.</w:t>
      </w:r>
    </w:p>
    <w:p w:rsidR="007D6EC9" w:rsidRDefault="0006070E" w:rsidP="00AF5F6D">
      <w:pPr>
        <w:pStyle w:val="a3"/>
        <w:rPr>
          <w:rtl/>
        </w:rPr>
      </w:pPr>
      <w:r>
        <w:rPr>
          <w:rFonts w:hint="cs"/>
          <w:rtl/>
        </w:rPr>
        <w:t>جمعه بر این افراد واجب نبوده و تنها نماز ظهر بر آنان واجب است به استثنای کودکی که هنوز به سن تکلیف نرسیده است و هر کدام از این چهار گروه نماز جمعه را بخواند صحیح بوده و فریض</w:t>
      </w:r>
      <w:r w:rsidR="00AF5F6D">
        <w:rPr>
          <w:rFonts w:hint="cs"/>
          <w:rtl/>
        </w:rPr>
        <w:t>ۀ</w:t>
      </w:r>
      <w:r>
        <w:rPr>
          <w:rFonts w:hint="cs"/>
          <w:rtl/>
        </w:rPr>
        <w:t xml:space="preserve"> ظهر از وی ساقط می</w:t>
      </w:r>
      <w:r>
        <w:rPr>
          <w:rFonts w:hint="eastAsia"/>
          <w:rtl/>
        </w:rPr>
        <w:t>‌</w:t>
      </w:r>
      <w:r>
        <w:rPr>
          <w:rFonts w:hint="cs"/>
          <w:rtl/>
        </w:rPr>
        <w:t>شود.</w:t>
      </w:r>
    </w:p>
    <w:p w:rsidR="00A15684" w:rsidRDefault="00A15684" w:rsidP="00431DA3">
      <w:pPr>
        <w:pStyle w:val="a3"/>
        <w:rPr>
          <w:rtl/>
        </w:rPr>
      </w:pPr>
      <w:r>
        <w:rPr>
          <w:rFonts w:hint="cs"/>
          <w:rtl/>
        </w:rPr>
        <w:t>زنان در زمان رسول‌خدا</w:t>
      </w:r>
      <w:r>
        <w:rPr>
          <w:rFonts w:cs="CTraditional Arabic" w:hint="cs"/>
          <w:sz w:val="26"/>
          <w:szCs w:val="26"/>
          <w:rtl/>
        </w:rPr>
        <w:t>ص</w:t>
      </w:r>
      <w:r>
        <w:rPr>
          <w:rFonts w:hint="cs"/>
          <w:rtl/>
        </w:rPr>
        <w:t xml:space="preserve"> در مسجد حاضر شده و نماز جماعت و جمعه را با وی برگزار می‌کردند و هرگاه خواهر مسلمان خواست در نماز‌های جماعت و جمعه شرکت کند برای او سنت است غسل نموده و لباس تمیز و خوشبو بپوشد. و اگر هم حاضر نشود مکلف نیست.</w:t>
      </w:r>
    </w:p>
    <w:p w:rsidR="00431DA3" w:rsidRDefault="00431DA3" w:rsidP="00431DA3">
      <w:pPr>
        <w:pStyle w:val="a3"/>
        <w:rPr>
          <w:rtl/>
        </w:rPr>
        <w:sectPr w:rsidR="00431DA3" w:rsidSect="0090654D">
          <w:headerReference w:type="default" r:id="rId25"/>
          <w:footnotePr>
            <w:numRestart w:val="eachPage"/>
          </w:footnotePr>
          <w:type w:val="oddPage"/>
          <w:pgSz w:w="9356" w:h="13608" w:code="9"/>
          <w:pgMar w:top="1021" w:right="851" w:bottom="737" w:left="851" w:header="454" w:footer="0" w:gutter="0"/>
          <w:cols w:space="708"/>
          <w:titlePg/>
          <w:bidi/>
          <w:rtlGutter/>
          <w:docGrid w:linePitch="360"/>
        </w:sectPr>
      </w:pPr>
    </w:p>
    <w:p w:rsidR="00180893" w:rsidRDefault="00180893" w:rsidP="00180893">
      <w:pPr>
        <w:pStyle w:val="a"/>
        <w:rPr>
          <w:rtl/>
        </w:rPr>
      </w:pPr>
      <w:bookmarkStart w:id="867" w:name="_Toc340599290"/>
      <w:bookmarkStart w:id="868" w:name="_Toc408538765"/>
      <w:r>
        <w:rPr>
          <w:rFonts w:hint="cs"/>
          <w:rtl/>
        </w:rPr>
        <w:t>امامت و قصر نماز</w:t>
      </w:r>
      <w:bookmarkEnd w:id="867"/>
      <w:bookmarkEnd w:id="868"/>
    </w:p>
    <w:p w:rsidR="00B972E8" w:rsidRPr="00B101BB" w:rsidRDefault="00377CF7" w:rsidP="00180893">
      <w:pPr>
        <w:pStyle w:val="Heading1"/>
        <w:bidi/>
        <w:rPr>
          <w:rtl/>
          <w:lang w:bidi="fa-IR"/>
        </w:rPr>
      </w:pPr>
      <w:bookmarkStart w:id="869" w:name="_Toc262411723"/>
      <w:bookmarkStart w:id="870" w:name="_Toc340599291"/>
      <w:bookmarkStart w:id="871" w:name="_Toc408538766"/>
      <w:r>
        <w:rPr>
          <w:rFonts w:hint="cs"/>
          <w:rtl/>
          <w:lang w:bidi="fa-IR"/>
        </w:rPr>
        <w:t>1-</w:t>
      </w:r>
      <w:r w:rsidR="001F04D2" w:rsidRPr="00B101BB">
        <w:rPr>
          <w:rFonts w:hint="cs"/>
          <w:rtl/>
          <w:lang w:bidi="fa-IR"/>
        </w:rPr>
        <w:t xml:space="preserve"> امامت مرد برای مردان و زنان</w:t>
      </w:r>
      <w:bookmarkEnd w:id="869"/>
      <w:bookmarkEnd w:id="870"/>
      <w:bookmarkEnd w:id="871"/>
    </w:p>
    <w:p w:rsidR="001F04D2" w:rsidRDefault="00B972E8" w:rsidP="00431DA3">
      <w:pPr>
        <w:pStyle w:val="a3"/>
        <w:rPr>
          <w:rtl/>
        </w:rPr>
      </w:pPr>
      <w:r>
        <w:rPr>
          <w:rFonts w:hint="cs"/>
          <w:rtl/>
        </w:rPr>
        <w:t>انس</w:t>
      </w:r>
      <w:r>
        <w:rPr>
          <w:rFonts w:cs="CTraditional Arabic" w:hint="cs"/>
          <w:sz w:val="26"/>
          <w:szCs w:val="26"/>
          <w:rtl/>
        </w:rPr>
        <w:t>س</w:t>
      </w:r>
      <w:r w:rsidR="007C5DAA">
        <w:rPr>
          <w:rFonts w:hint="cs"/>
          <w:rtl/>
        </w:rPr>
        <w:t xml:space="preserve"> گوید: </w:t>
      </w:r>
      <w:r w:rsidR="007C5DAA">
        <w:rPr>
          <w:rFonts w:cs="Traditional Arabic" w:hint="cs"/>
          <w:rtl/>
        </w:rPr>
        <w:t>«</w:t>
      </w:r>
      <w:r>
        <w:rPr>
          <w:rFonts w:hint="cs"/>
          <w:rtl/>
        </w:rPr>
        <w:t>رسول‌خدا</w:t>
      </w:r>
      <w:r>
        <w:rPr>
          <w:rFonts w:cs="CTraditional Arabic" w:hint="cs"/>
          <w:sz w:val="26"/>
          <w:szCs w:val="26"/>
          <w:rtl/>
        </w:rPr>
        <w:t>ص</w:t>
      </w:r>
      <w:r>
        <w:rPr>
          <w:rFonts w:hint="cs"/>
          <w:rtl/>
        </w:rPr>
        <w:t xml:space="preserve"> نماز را به امامت برای من و مادرم و خاله‌ام برگزار کرد و من را در طرف راست خودش و مادرم و خاله‌ای را پشت ما قرار داد</w:t>
      </w:r>
      <w:r w:rsidR="007C5DAA">
        <w:rPr>
          <w:rFonts w:cs="Traditional Arabic" w:hint="cs"/>
          <w:rtl/>
        </w:rPr>
        <w:t>»</w:t>
      </w:r>
      <w:r w:rsidR="007C5DAA">
        <w:rPr>
          <w:rFonts w:hint="cs"/>
          <w:rtl/>
        </w:rPr>
        <w:t>.</w:t>
      </w:r>
      <w:r w:rsidR="00431DA3">
        <w:rPr>
          <w:rFonts w:hint="cs"/>
          <w:rtl/>
        </w:rPr>
        <w:t xml:space="preserve"> </w:t>
      </w:r>
      <w:r>
        <w:rPr>
          <w:rFonts w:hint="cs"/>
          <w:rtl/>
        </w:rPr>
        <w:t>(روایت از احمد و مسلم و ابوداود)</w:t>
      </w:r>
      <w:r w:rsidR="007C5DAA">
        <w:rPr>
          <w:rFonts w:hint="cs"/>
          <w:rtl/>
        </w:rPr>
        <w:t>.</w:t>
      </w:r>
    </w:p>
    <w:p w:rsidR="00B972E8" w:rsidRDefault="00F60423" w:rsidP="00431DA3">
      <w:pPr>
        <w:pStyle w:val="a3"/>
        <w:rPr>
          <w:rtl/>
        </w:rPr>
      </w:pPr>
      <w:r>
        <w:rPr>
          <w:rFonts w:hint="cs"/>
          <w:rtl/>
        </w:rPr>
        <w:t>همچنین گوید: (مادربزرگم به نام ملیکه رسول‌خدا</w:t>
      </w:r>
      <w:r>
        <w:rPr>
          <w:rFonts w:cs="CTraditional Arabic" w:hint="cs"/>
          <w:sz w:val="26"/>
          <w:szCs w:val="26"/>
          <w:rtl/>
        </w:rPr>
        <w:t>ص</w:t>
      </w:r>
      <w:r>
        <w:rPr>
          <w:rFonts w:hint="cs"/>
          <w:rtl/>
        </w:rPr>
        <w:t xml:space="preserve"> را برای صرف غذا دعوت کرد، غذا را که تناول کرد فرمود: به پا خیزید تا برای شما نماز بخوانم. بلند شدم حصیری را که بر اثر استفاده زیاد رنگ آن سیاه گشته بود بعد از پاشیدن مقداری آب بر آن، آوردم و رسول‌خدا</w:t>
      </w:r>
      <w:r>
        <w:rPr>
          <w:rFonts w:cs="CTraditional Arabic" w:hint="cs"/>
          <w:sz w:val="26"/>
          <w:szCs w:val="26"/>
          <w:rtl/>
        </w:rPr>
        <w:t>ص</w:t>
      </w:r>
      <w:r>
        <w:rPr>
          <w:rFonts w:hint="cs"/>
          <w:rtl/>
        </w:rPr>
        <w:t xml:space="preserve"> بر آن ایستاد من با یتیمی پشت سر او ایستاده و مادربزرگم پشت سر ما ایستاد، رسول‌خدا</w:t>
      </w:r>
      <w:r>
        <w:rPr>
          <w:rFonts w:cs="CTraditional Arabic" w:hint="cs"/>
          <w:sz w:val="26"/>
          <w:szCs w:val="26"/>
          <w:rtl/>
        </w:rPr>
        <w:t>ص</w:t>
      </w:r>
      <w:r>
        <w:rPr>
          <w:rFonts w:hint="cs"/>
          <w:rtl/>
        </w:rPr>
        <w:t xml:space="preserve"> دو رکعت نماز را برای ما به امامت خواند و رفت</w:t>
      </w:r>
      <w:r w:rsidR="007C5DAA">
        <w:rPr>
          <w:rFonts w:cs="Traditional Arabic" w:hint="cs"/>
          <w:rtl/>
        </w:rPr>
        <w:t>»</w:t>
      </w:r>
      <w:r w:rsidR="007C5DAA">
        <w:rPr>
          <w:rFonts w:hint="cs"/>
          <w:rtl/>
        </w:rPr>
        <w:t>.</w:t>
      </w:r>
      <w:r w:rsidR="00431DA3">
        <w:rPr>
          <w:rFonts w:hint="cs"/>
          <w:rtl/>
        </w:rPr>
        <w:t xml:space="preserve"> </w:t>
      </w:r>
      <w:r>
        <w:rPr>
          <w:rFonts w:hint="cs"/>
          <w:rtl/>
        </w:rPr>
        <w:t>(روایت از جماعت به غیر از ابن‌ماجه)</w:t>
      </w:r>
      <w:r w:rsidR="007C5DAA">
        <w:rPr>
          <w:rFonts w:hint="cs"/>
          <w:rtl/>
        </w:rPr>
        <w:t>.</w:t>
      </w:r>
    </w:p>
    <w:p w:rsidR="00F60423" w:rsidRDefault="00DB3665" w:rsidP="00431DA3">
      <w:pPr>
        <w:pStyle w:val="a3"/>
        <w:rPr>
          <w:rtl/>
        </w:rPr>
      </w:pPr>
      <w:r>
        <w:rPr>
          <w:rFonts w:hint="cs"/>
          <w:rtl/>
        </w:rPr>
        <w:t>بنابراین، هرگاه زن پشت سر مردی نماز بخواند نباید در طرف راست او بایستد بلکه باید پشت سر او بایستد.</w:t>
      </w:r>
    </w:p>
    <w:p w:rsidR="00DB3665" w:rsidRDefault="00DB3665" w:rsidP="00431DA3">
      <w:pPr>
        <w:pStyle w:val="a3"/>
        <w:rPr>
          <w:rtl/>
        </w:rPr>
      </w:pPr>
      <w:r>
        <w:rPr>
          <w:rFonts w:hint="cs"/>
          <w:rtl/>
        </w:rPr>
        <w:t>اگر زنان در جماعت شرکت کردند باید مردان در صف اول و نوجوانان در صف دوم و زنان در صف آخر قرار گیرند، به دلی</w:t>
      </w:r>
      <w:r w:rsidR="007C5DAA">
        <w:rPr>
          <w:rFonts w:hint="cs"/>
          <w:rtl/>
        </w:rPr>
        <w:t xml:space="preserve">ل حدیث ابی‌مالک اشعری که گوید: </w:t>
      </w:r>
      <w:r w:rsidR="007C5DAA">
        <w:rPr>
          <w:rFonts w:cs="Traditional Arabic" w:hint="cs"/>
          <w:rtl/>
        </w:rPr>
        <w:t>«</w:t>
      </w:r>
      <w:r>
        <w:rPr>
          <w:rFonts w:hint="cs"/>
          <w:rtl/>
        </w:rPr>
        <w:t>رسول خدا</w:t>
      </w:r>
      <w:r>
        <w:rPr>
          <w:rFonts w:cs="CTraditional Arabic" w:hint="cs"/>
          <w:sz w:val="26"/>
          <w:szCs w:val="26"/>
          <w:rtl/>
        </w:rPr>
        <w:t>ص</w:t>
      </w:r>
      <w:r>
        <w:rPr>
          <w:rFonts w:hint="cs"/>
          <w:rtl/>
        </w:rPr>
        <w:t xml:space="preserve"> قرائت را در نماز چهار رکعتی به یک اندازه رعایت می‌کرد ولی رکعت اول را مقداری طول می‌داد تا مردم به نماز برسند مردان را قبل از کودکان و نوجوانان و آنان را قبل از زنان قرار می‌داد</w:t>
      </w:r>
      <w:r w:rsidR="007C5DAA">
        <w:rPr>
          <w:rFonts w:cs="Traditional Arabic" w:hint="cs"/>
          <w:rtl/>
        </w:rPr>
        <w:t>»</w:t>
      </w:r>
      <w:r w:rsidR="007C5DAA">
        <w:rPr>
          <w:rFonts w:hint="cs"/>
          <w:rtl/>
        </w:rPr>
        <w:t>.</w:t>
      </w:r>
    </w:p>
    <w:p w:rsidR="00297725" w:rsidRPr="00B101BB" w:rsidRDefault="00377CF7" w:rsidP="00B101BB">
      <w:pPr>
        <w:pStyle w:val="Heading1"/>
        <w:bidi/>
        <w:rPr>
          <w:rtl/>
        </w:rPr>
      </w:pPr>
      <w:bookmarkStart w:id="872" w:name="_Toc262411724"/>
      <w:bookmarkStart w:id="873" w:name="_Toc340599292"/>
      <w:bookmarkStart w:id="874" w:name="_Toc408538767"/>
      <w:r>
        <w:rPr>
          <w:rFonts w:hint="cs"/>
          <w:rtl/>
        </w:rPr>
        <w:t>2-</w:t>
      </w:r>
      <w:r w:rsidR="00297725" w:rsidRPr="00B101BB">
        <w:rPr>
          <w:rFonts w:hint="cs"/>
          <w:rtl/>
        </w:rPr>
        <w:t xml:space="preserve"> امامت مرد فقط برای زنان</w:t>
      </w:r>
      <w:bookmarkEnd w:id="872"/>
      <w:bookmarkEnd w:id="873"/>
      <w:bookmarkEnd w:id="874"/>
    </w:p>
    <w:p w:rsidR="004E37EB" w:rsidRDefault="00FC01A1" w:rsidP="00431DA3">
      <w:pPr>
        <w:pStyle w:val="a3"/>
        <w:rPr>
          <w:rtl/>
        </w:rPr>
      </w:pPr>
      <w:r>
        <w:rPr>
          <w:rFonts w:hint="cs"/>
          <w:rtl/>
        </w:rPr>
        <w:t>ابی‌بن‌کعب به محضر رسول‌خدا</w:t>
      </w:r>
      <w:r>
        <w:rPr>
          <w:rFonts w:cs="CTraditional Arabic" w:hint="cs"/>
          <w:sz w:val="26"/>
          <w:szCs w:val="26"/>
          <w:rtl/>
        </w:rPr>
        <w:t>ص</w:t>
      </w:r>
      <w:r>
        <w:rPr>
          <w:rFonts w:hint="cs"/>
          <w:rtl/>
        </w:rPr>
        <w:t xml:space="preserve"> آمد و گفت: ای‌رسول‌خ</w:t>
      </w:r>
      <w:r w:rsidR="007C5DAA">
        <w:rPr>
          <w:rFonts w:hint="cs"/>
          <w:rtl/>
        </w:rPr>
        <w:t xml:space="preserve">دا من امشب کاری کرده‌ام فرمود: </w:t>
      </w:r>
      <w:r w:rsidR="007C5DAA">
        <w:rPr>
          <w:rFonts w:cs="Traditional Arabic" w:hint="cs"/>
          <w:rtl/>
        </w:rPr>
        <w:t>«</w:t>
      </w:r>
      <w:r w:rsidR="007C5DAA">
        <w:rPr>
          <w:rFonts w:hint="cs"/>
          <w:rtl/>
        </w:rPr>
        <w:t>چه کردی؟</w:t>
      </w:r>
      <w:r w:rsidR="007C5DAA">
        <w:rPr>
          <w:rFonts w:cs="Traditional Arabic" w:hint="cs"/>
          <w:rtl/>
        </w:rPr>
        <w:t>»</w:t>
      </w:r>
      <w:r>
        <w:rPr>
          <w:rFonts w:hint="cs"/>
          <w:rtl/>
        </w:rPr>
        <w:t xml:space="preserve"> گفت: زنان در منزل من بودند به من گفتند: تو می‌توانی قرآن </w:t>
      </w:r>
      <w:r w:rsidR="004E37EB">
        <w:rPr>
          <w:rFonts w:hint="cs"/>
          <w:rtl/>
        </w:rPr>
        <w:t>بخوانی و ما نمی‌توانیم پس برای ما امامت کن. من هم هشت رکعت را با وتر برای آنان به امامت خواندم. رسول‌خدا</w:t>
      </w:r>
      <w:r w:rsidR="004E37EB">
        <w:rPr>
          <w:rFonts w:cs="CTraditional Arabic" w:hint="cs"/>
          <w:sz w:val="26"/>
          <w:szCs w:val="26"/>
          <w:rtl/>
        </w:rPr>
        <w:t>ص</w:t>
      </w:r>
      <w:r w:rsidR="004E37EB">
        <w:rPr>
          <w:rFonts w:hint="cs"/>
          <w:rtl/>
        </w:rPr>
        <w:t xml:space="preserve"> چیزی نفرمود. راوی گوید: سکوت او را</w:t>
      </w:r>
      <w:r w:rsidR="001F0B21">
        <w:rPr>
          <w:rFonts w:hint="cs"/>
          <w:rtl/>
        </w:rPr>
        <w:t xml:space="preserve"> نشانۀ </w:t>
      </w:r>
      <w:r w:rsidR="004E37EB">
        <w:rPr>
          <w:rFonts w:hint="cs"/>
          <w:rtl/>
        </w:rPr>
        <w:t>رضایت دانستیم.</w:t>
      </w:r>
      <w:r w:rsidR="00431DA3">
        <w:rPr>
          <w:rFonts w:hint="cs"/>
          <w:rtl/>
        </w:rPr>
        <w:t xml:space="preserve"> </w:t>
      </w:r>
      <w:r w:rsidR="004E37EB">
        <w:rPr>
          <w:rFonts w:hint="cs"/>
          <w:rtl/>
        </w:rPr>
        <w:t>(روایت از ابویعلی و طبرانی)</w:t>
      </w:r>
      <w:r w:rsidR="007C5DAA">
        <w:rPr>
          <w:rFonts w:hint="cs"/>
          <w:rtl/>
        </w:rPr>
        <w:t>.</w:t>
      </w:r>
    </w:p>
    <w:p w:rsidR="00780455" w:rsidRDefault="00780455" w:rsidP="00431DA3">
      <w:pPr>
        <w:pStyle w:val="a3"/>
        <w:rPr>
          <w:rtl/>
        </w:rPr>
      </w:pPr>
      <w:r>
        <w:rPr>
          <w:rFonts w:hint="cs"/>
          <w:rtl/>
        </w:rPr>
        <w:t>بهترین صفوف زنان آخر آن است:</w:t>
      </w:r>
    </w:p>
    <w:p w:rsidR="00780455" w:rsidRDefault="00780455" w:rsidP="00431DA3">
      <w:pPr>
        <w:pStyle w:val="a3"/>
        <w:rPr>
          <w:rtl/>
        </w:rPr>
      </w:pPr>
      <w:r>
        <w:rPr>
          <w:rFonts w:hint="cs"/>
          <w:rtl/>
        </w:rPr>
        <w:t>ابوهریره</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7C5DAA">
        <w:rPr>
          <w:rFonts w:hint="cs"/>
          <w:rtl/>
        </w:rPr>
        <w:t xml:space="preserve"> فرمود: </w:t>
      </w:r>
      <w:r w:rsidR="007C5DAA">
        <w:rPr>
          <w:rFonts w:cs="Traditional Arabic" w:hint="cs"/>
          <w:rtl/>
        </w:rPr>
        <w:t>«</w:t>
      </w:r>
      <w:r>
        <w:rPr>
          <w:rFonts w:hint="cs"/>
          <w:rtl/>
        </w:rPr>
        <w:t>بهترین صفوف مردان صف اول و بدترین آنان صف آخر و بهترین صفوف زنان صف آخر و بدترین آنان صف اول است</w:t>
      </w:r>
      <w:r w:rsidR="007C5DAA">
        <w:rPr>
          <w:rFonts w:cs="Traditional Arabic" w:hint="cs"/>
          <w:rtl/>
        </w:rPr>
        <w:t>»</w:t>
      </w:r>
      <w:r w:rsidR="007C5DAA">
        <w:rPr>
          <w:rFonts w:hint="cs"/>
          <w:rtl/>
        </w:rPr>
        <w:t>.</w:t>
      </w:r>
    </w:p>
    <w:p w:rsidR="006D375B" w:rsidRPr="006D375B" w:rsidRDefault="00377CF7" w:rsidP="006D375B">
      <w:pPr>
        <w:pStyle w:val="Heading1"/>
        <w:bidi/>
        <w:rPr>
          <w:rFonts w:cs="B Lotus"/>
          <w:rtl/>
          <w:lang w:bidi="fa-IR"/>
        </w:rPr>
      </w:pPr>
      <w:bookmarkStart w:id="875" w:name="_Toc262411725"/>
      <w:bookmarkStart w:id="876" w:name="_Toc340599293"/>
      <w:bookmarkStart w:id="877" w:name="_Toc408538768"/>
      <w:r>
        <w:rPr>
          <w:rFonts w:hint="cs"/>
          <w:rtl/>
          <w:lang w:bidi="fa-IR"/>
        </w:rPr>
        <w:t>3-</w:t>
      </w:r>
      <w:r w:rsidR="006D375B">
        <w:rPr>
          <w:rFonts w:hint="cs"/>
          <w:rtl/>
          <w:lang w:bidi="fa-IR"/>
        </w:rPr>
        <w:t xml:space="preserve"> امامت زن برای زنان</w:t>
      </w:r>
      <w:bookmarkEnd w:id="875"/>
      <w:bookmarkEnd w:id="876"/>
      <w:bookmarkEnd w:id="877"/>
    </w:p>
    <w:p w:rsidR="00DB3665" w:rsidRDefault="00AF6849" w:rsidP="00431DA3">
      <w:pPr>
        <w:pStyle w:val="a3"/>
        <w:rPr>
          <w:rtl/>
        </w:rPr>
      </w:pPr>
      <w:r>
        <w:rPr>
          <w:rFonts w:hint="cs"/>
          <w:rtl/>
        </w:rPr>
        <w:t>مستحب است زن برای زنان دیگر امامت کند، به دلیل حدیث عایشه</w:t>
      </w:r>
      <w:r w:rsidR="007C5DAA">
        <w:rPr>
          <w:rFonts w:hint="cs"/>
          <w:rtl/>
        </w:rPr>
        <w:t xml:space="preserve"> </w:t>
      </w:r>
      <w:r w:rsidR="007C5DAA">
        <w:rPr>
          <w:rFonts w:cs="CTraditional Arabic" w:hint="cs"/>
          <w:rtl/>
        </w:rPr>
        <w:t>ل</w:t>
      </w:r>
      <w:r>
        <w:rPr>
          <w:rFonts w:hint="cs"/>
          <w:rtl/>
        </w:rPr>
        <w:t xml:space="preserve"> که او برای زنان امامت می‌کرد و در وسط صف می‌ایستاد، و ام سلمه</w:t>
      </w:r>
      <w:r w:rsidR="007C5DAA">
        <w:rPr>
          <w:rFonts w:hint="cs"/>
          <w:rtl/>
        </w:rPr>
        <w:t xml:space="preserve"> </w:t>
      </w:r>
      <w:r w:rsidR="007C5DAA">
        <w:rPr>
          <w:rFonts w:cs="CTraditional Arabic" w:hint="cs"/>
          <w:rtl/>
        </w:rPr>
        <w:t>ل</w:t>
      </w:r>
      <w:r>
        <w:rPr>
          <w:rFonts w:hint="cs"/>
          <w:rtl/>
        </w:rPr>
        <w:t xml:space="preserve"> نیز این کار را کرده است، و رسول‌خدا</w:t>
      </w:r>
      <w:r>
        <w:rPr>
          <w:rFonts w:cs="CTraditional Arabic" w:hint="cs"/>
          <w:sz w:val="26"/>
          <w:szCs w:val="26"/>
          <w:rtl/>
        </w:rPr>
        <w:t>ص</w:t>
      </w:r>
      <w:r>
        <w:rPr>
          <w:rFonts w:hint="cs"/>
          <w:rtl/>
        </w:rPr>
        <w:t xml:space="preserve"> برای ام ورقه مؤذنی تعیین کرد و به ام ورقه فرمود در نمازهای فرض برای اعضای خانواده‌اش امامت کند.</w:t>
      </w:r>
    </w:p>
    <w:p w:rsidR="00162140" w:rsidRPr="006D375B" w:rsidRDefault="00377CF7" w:rsidP="00162140">
      <w:pPr>
        <w:pStyle w:val="Heading1"/>
        <w:bidi/>
        <w:rPr>
          <w:rFonts w:cs="B Lotus"/>
          <w:rtl/>
          <w:lang w:bidi="fa-IR"/>
        </w:rPr>
      </w:pPr>
      <w:bookmarkStart w:id="878" w:name="_Toc262411726"/>
      <w:bookmarkStart w:id="879" w:name="_Toc340599294"/>
      <w:bookmarkStart w:id="880" w:name="_Toc408538769"/>
      <w:r>
        <w:rPr>
          <w:rFonts w:hint="cs"/>
          <w:rtl/>
          <w:lang w:bidi="fa-IR"/>
        </w:rPr>
        <w:t>4-</w:t>
      </w:r>
      <w:r w:rsidR="00162140">
        <w:rPr>
          <w:rFonts w:hint="cs"/>
          <w:rtl/>
          <w:lang w:bidi="fa-IR"/>
        </w:rPr>
        <w:t xml:space="preserve"> نماز زنان در مسجد</w:t>
      </w:r>
      <w:bookmarkEnd w:id="878"/>
      <w:bookmarkEnd w:id="879"/>
      <w:bookmarkEnd w:id="880"/>
    </w:p>
    <w:p w:rsidR="00AF6849" w:rsidRDefault="00677A7D" w:rsidP="00431DA3">
      <w:pPr>
        <w:pStyle w:val="a3"/>
        <w:rPr>
          <w:rtl/>
        </w:rPr>
      </w:pPr>
      <w:r>
        <w:rPr>
          <w:rFonts w:hint="cs"/>
          <w:rtl/>
        </w:rPr>
        <w:t>رفتن زنان به مسجد برای شرکت در نماز جماعت جایز است به شرط این که از وسایلی که باعث برانگیختن شهوت می‌شود مانند لباس زیبا و استعمال عطر و غیره اجتناب نمایند.</w:t>
      </w:r>
    </w:p>
    <w:p w:rsidR="00677A7D" w:rsidRDefault="00677A7D" w:rsidP="00431DA3">
      <w:pPr>
        <w:pStyle w:val="a3"/>
        <w:rPr>
          <w:rtl/>
        </w:rPr>
      </w:pPr>
      <w:r>
        <w:rPr>
          <w:rFonts w:hint="cs"/>
          <w:rtl/>
        </w:rPr>
        <w:t>ابن</w:t>
      </w:r>
      <w:r>
        <w:rPr>
          <w:rFonts w:hint="eastAsia"/>
          <w:rtl/>
        </w:rPr>
        <w:t>‌</w:t>
      </w:r>
      <w:r>
        <w:rPr>
          <w:rFonts w:hint="cs"/>
          <w:rtl/>
        </w:rPr>
        <w:t>عمر</w:t>
      </w:r>
      <w:r w:rsidR="007C5DAA">
        <w:rPr>
          <w:rFonts w:hint="cs"/>
          <w:rtl/>
        </w:rPr>
        <w:t xml:space="preserve"> </w:t>
      </w:r>
      <w:r w:rsidR="007C5DAA">
        <w:rPr>
          <w:rFonts w:cs="CTraditional Arabic" w:hint="cs"/>
          <w:sz w:val="26"/>
          <w:szCs w:val="26"/>
          <w:rtl/>
        </w:rPr>
        <w:t>ب</w:t>
      </w:r>
      <w:r>
        <w:rPr>
          <w:rFonts w:hint="cs"/>
          <w:rtl/>
        </w:rPr>
        <w:t xml:space="preserve"> گوید: رسول‌خدا</w:t>
      </w:r>
      <w:r>
        <w:rPr>
          <w:rFonts w:cs="CTraditional Arabic" w:hint="cs"/>
          <w:sz w:val="26"/>
          <w:szCs w:val="26"/>
          <w:rtl/>
        </w:rPr>
        <w:t>ص</w:t>
      </w:r>
      <w:r>
        <w:rPr>
          <w:rFonts w:hint="cs"/>
          <w:rtl/>
        </w:rPr>
        <w:t xml:space="preserve"> فرمود</w:t>
      </w:r>
      <w:r w:rsidR="007C5DAA">
        <w:rPr>
          <w:rFonts w:hint="cs"/>
          <w:rtl/>
        </w:rPr>
        <w:t xml:space="preserve">: </w:t>
      </w:r>
      <w:r w:rsidR="007C5DAA">
        <w:rPr>
          <w:rFonts w:cs="Traditional Arabic" w:hint="cs"/>
          <w:rtl/>
        </w:rPr>
        <w:t>«</w:t>
      </w:r>
      <w:r>
        <w:rPr>
          <w:rFonts w:hint="cs"/>
          <w:rtl/>
        </w:rPr>
        <w:t>مانع رفتن زنان به مسجد نشوید هر چند خانه‌هایشان برای آنان بهتر است</w:t>
      </w:r>
      <w:r w:rsidR="007C5DAA">
        <w:rPr>
          <w:rFonts w:cs="Traditional Arabic" w:hint="cs"/>
          <w:rtl/>
        </w:rPr>
        <w:t>»</w:t>
      </w:r>
      <w:r w:rsidR="007C5DAA">
        <w:rPr>
          <w:rFonts w:hint="cs"/>
          <w:rtl/>
        </w:rPr>
        <w:t>.</w:t>
      </w:r>
      <w:r w:rsidR="00431DA3">
        <w:rPr>
          <w:rFonts w:hint="cs"/>
          <w:rtl/>
        </w:rPr>
        <w:t xml:space="preserve"> </w:t>
      </w:r>
      <w:r>
        <w:rPr>
          <w:rFonts w:hint="cs"/>
          <w:rtl/>
        </w:rPr>
        <w:t>(روایت از احمد و ابوداود)</w:t>
      </w:r>
      <w:r w:rsidR="007C5DAA">
        <w:rPr>
          <w:rFonts w:hint="cs"/>
          <w:rtl/>
        </w:rPr>
        <w:t>.</w:t>
      </w:r>
    </w:p>
    <w:p w:rsidR="00677A7D" w:rsidRDefault="008C3FCA" w:rsidP="00431DA3">
      <w:pPr>
        <w:pStyle w:val="a3"/>
        <w:rPr>
          <w:rtl/>
        </w:rPr>
      </w:pPr>
      <w:r>
        <w:rPr>
          <w:rFonts w:hint="cs"/>
          <w:rtl/>
        </w:rPr>
        <w:t>ابوهریره</w:t>
      </w:r>
      <w:r w:rsidR="007C5DAA">
        <w:rPr>
          <w:rFonts w:hint="cs"/>
          <w:rtl/>
        </w:rPr>
        <w:t xml:space="preserve"> </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7C5DAA">
        <w:rPr>
          <w:rFonts w:hint="cs"/>
          <w:rtl/>
        </w:rPr>
        <w:t xml:space="preserve"> فرمود: </w:t>
      </w:r>
      <w:r w:rsidR="007C5DAA">
        <w:rPr>
          <w:rFonts w:cs="Traditional Arabic" w:hint="cs"/>
          <w:rtl/>
        </w:rPr>
        <w:t>«</w:t>
      </w:r>
      <w:r>
        <w:rPr>
          <w:rFonts w:hint="cs"/>
          <w:rtl/>
        </w:rPr>
        <w:t>زنان را از رفتن به مساجد منع نکنید ولی باید از معطر کردن خود، خودداری نمایند</w:t>
      </w:r>
      <w:r w:rsidR="007C5DAA">
        <w:rPr>
          <w:rFonts w:cs="Traditional Arabic" w:hint="cs"/>
          <w:rtl/>
        </w:rPr>
        <w:t>»</w:t>
      </w:r>
      <w:r w:rsidR="007C5DAA">
        <w:rPr>
          <w:rFonts w:hint="cs"/>
          <w:rtl/>
        </w:rPr>
        <w:t>.</w:t>
      </w:r>
      <w:r w:rsidR="00431DA3">
        <w:rPr>
          <w:rFonts w:hint="cs"/>
          <w:rtl/>
        </w:rPr>
        <w:t xml:space="preserve"> </w:t>
      </w:r>
      <w:r>
        <w:rPr>
          <w:rFonts w:hint="cs"/>
          <w:rtl/>
        </w:rPr>
        <w:t>(روایت از احمد و ابوداود)</w:t>
      </w:r>
      <w:r w:rsidR="007C5DAA">
        <w:rPr>
          <w:rFonts w:hint="cs"/>
          <w:rtl/>
        </w:rPr>
        <w:t>.</w:t>
      </w:r>
    </w:p>
    <w:p w:rsidR="008C3FCA" w:rsidRDefault="00D13416" w:rsidP="00431DA3">
      <w:pPr>
        <w:pStyle w:val="a3"/>
        <w:rPr>
          <w:rtl/>
        </w:rPr>
      </w:pPr>
      <w:r>
        <w:rPr>
          <w:rFonts w:hint="cs"/>
          <w:rtl/>
        </w:rPr>
        <w:t>ابوهریره</w:t>
      </w:r>
      <w:r w:rsidR="007C5DAA">
        <w:rPr>
          <w:rFonts w:hint="cs"/>
          <w:rtl/>
        </w:rPr>
        <w:t xml:space="preserve"> </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7C5DAA">
        <w:rPr>
          <w:rFonts w:hint="cs"/>
          <w:rtl/>
        </w:rPr>
        <w:t xml:space="preserve"> فرمود: </w:t>
      </w:r>
      <w:r w:rsidR="007C5DAA">
        <w:rPr>
          <w:rFonts w:cs="Traditional Arabic" w:hint="cs"/>
          <w:rtl/>
        </w:rPr>
        <w:t>«</w:t>
      </w:r>
      <w:r>
        <w:rPr>
          <w:rFonts w:hint="cs"/>
          <w:rtl/>
        </w:rPr>
        <w:t>هر زنی بخور استعمال کند نباید با ما در نماز عشاء شرکت کند</w:t>
      </w:r>
      <w:r w:rsidR="007C5DAA">
        <w:rPr>
          <w:rFonts w:cs="Traditional Arabic" w:hint="cs"/>
          <w:rtl/>
        </w:rPr>
        <w:t>»</w:t>
      </w:r>
      <w:r>
        <w:rPr>
          <w:rFonts w:hint="cs"/>
          <w:rtl/>
        </w:rPr>
        <w:t>»</w:t>
      </w:r>
      <w:r w:rsidR="00431DA3">
        <w:rPr>
          <w:rFonts w:hint="cs"/>
          <w:rtl/>
        </w:rPr>
        <w:t xml:space="preserve"> </w:t>
      </w:r>
      <w:r>
        <w:rPr>
          <w:rFonts w:hint="cs"/>
          <w:rtl/>
        </w:rPr>
        <w:t>(روایت از مسلم و ابوداود و نسائی)</w:t>
      </w:r>
      <w:r w:rsidR="007C5DAA">
        <w:rPr>
          <w:rFonts w:hint="cs"/>
          <w:rtl/>
        </w:rPr>
        <w:t>.</w:t>
      </w:r>
    </w:p>
    <w:p w:rsidR="00D13416" w:rsidRDefault="00582E63" w:rsidP="00431DA3">
      <w:pPr>
        <w:pStyle w:val="a3"/>
        <w:rPr>
          <w:rtl/>
        </w:rPr>
      </w:pPr>
      <w:r>
        <w:rPr>
          <w:rFonts w:hint="cs"/>
          <w:rtl/>
        </w:rPr>
        <w:t>ای خواهر مسلمانم</w:t>
      </w:r>
      <w:r w:rsidR="007C5DAA">
        <w:rPr>
          <w:rFonts w:hint="cs"/>
          <w:rtl/>
        </w:rPr>
        <w:t>،</w:t>
      </w:r>
      <w:r>
        <w:rPr>
          <w:rFonts w:hint="cs"/>
          <w:rtl/>
        </w:rPr>
        <w:t xml:space="preserve"> در صورت خوف فتنه بهتر آن است که در منزل خودت نماز بخوانی.</w:t>
      </w:r>
    </w:p>
    <w:p w:rsidR="00582E63" w:rsidRDefault="00582E63" w:rsidP="00431DA3">
      <w:pPr>
        <w:pStyle w:val="a3"/>
        <w:rPr>
          <w:rtl/>
        </w:rPr>
      </w:pPr>
      <w:r>
        <w:rPr>
          <w:rFonts w:hint="cs"/>
          <w:rtl/>
        </w:rPr>
        <w:t>ام حمید ساعدیه گوید: به خدمت رسول‌خدا</w:t>
      </w:r>
      <w:r>
        <w:rPr>
          <w:rFonts w:cs="CTraditional Arabic" w:hint="cs"/>
          <w:sz w:val="26"/>
          <w:szCs w:val="26"/>
          <w:rtl/>
        </w:rPr>
        <w:t>ص</w:t>
      </w:r>
      <w:r w:rsidR="007C5DAA">
        <w:rPr>
          <w:rFonts w:hint="cs"/>
          <w:rtl/>
        </w:rPr>
        <w:t xml:space="preserve"> رفته</w:t>
      </w:r>
      <w:r>
        <w:rPr>
          <w:rFonts w:hint="cs"/>
          <w:rtl/>
        </w:rPr>
        <w:t xml:space="preserve"> عرض کردم: دوست دارم با تو نماز بخوانم، حضرت</w:t>
      </w:r>
      <w:r>
        <w:rPr>
          <w:rFonts w:cs="CTraditional Arabic" w:hint="cs"/>
          <w:sz w:val="26"/>
          <w:szCs w:val="26"/>
          <w:rtl/>
        </w:rPr>
        <w:t>ص</w:t>
      </w:r>
      <w:r w:rsidR="007C5DAA">
        <w:rPr>
          <w:rFonts w:hint="cs"/>
          <w:rtl/>
        </w:rPr>
        <w:t xml:space="preserve"> فرمود: </w:t>
      </w:r>
      <w:r w:rsidR="007C5DAA">
        <w:rPr>
          <w:rFonts w:cs="Traditional Arabic" w:hint="cs"/>
          <w:rtl/>
        </w:rPr>
        <w:t>«</w:t>
      </w:r>
      <w:r>
        <w:rPr>
          <w:rFonts w:hint="cs"/>
          <w:rtl/>
        </w:rPr>
        <w:t>بی‌گمان می‌دانم، ولی نماز تو در منزلت بهتر از نمازیست که در م</w:t>
      </w:r>
      <w:r w:rsidR="007C5DAA">
        <w:rPr>
          <w:rFonts w:hint="cs"/>
          <w:rtl/>
        </w:rPr>
        <w:t>سجد قومت می‌خوانی و نماز خواندن</w:t>
      </w:r>
      <w:r>
        <w:rPr>
          <w:rFonts w:hint="cs"/>
          <w:rtl/>
        </w:rPr>
        <w:t>ت در مسجد قومت بهتر از خواندن نماز در مسجد جماعت است</w:t>
      </w:r>
      <w:r w:rsidR="007C5DAA">
        <w:rPr>
          <w:rFonts w:cs="Traditional Arabic" w:hint="cs"/>
          <w:rtl/>
        </w:rPr>
        <w:t>»</w:t>
      </w:r>
      <w:r w:rsidR="007C5DAA">
        <w:rPr>
          <w:rFonts w:hint="cs"/>
          <w:rtl/>
        </w:rPr>
        <w:t>.</w:t>
      </w:r>
      <w:r w:rsidR="00431DA3">
        <w:rPr>
          <w:rFonts w:hint="cs"/>
          <w:rtl/>
        </w:rPr>
        <w:t xml:space="preserve"> </w:t>
      </w:r>
      <w:r>
        <w:rPr>
          <w:rFonts w:hint="cs"/>
          <w:rtl/>
        </w:rPr>
        <w:t>(روایت از احمد و طبرانی)</w:t>
      </w:r>
      <w:r w:rsidR="007C5DAA">
        <w:rPr>
          <w:rFonts w:hint="cs"/>
          <w:rtl/>
        </w:rPr>
        <w:t>.</w:t>
      </w:r>
    </w:p>
    <w:p w:rsidR="00BD2A00" w:rsidRPr="00DC6647" w:rsidRDefault="00377CF7" w:rsidP="00BD2A00">
      <w:pPr>
        <w:pStyle w:val="Heading1"/>
        <w:bidi/>
        <w:rPr>
          <w:rtl/>
          <w:lang w:bidi="fa-IR"/>
        </w:rPr>
      </w:pPr>
      <w:bookmarkStart w:id="881" w:name="_Toc262411727"/>
      <w:bookmarkStart w:id="882" w:name="_Toc340599295"/>
      <w:bookmarkStart w:id="883" w:name="_Toc408538770"/>
      <w:r>
        <w:rPr>
          <w:rFonts w:hint="cs"/>
          <w:rtl/>
          <w:lang w:bidi="fa-IR"/>
        </w:rPr>
        <w:t xml:space="preserve">5- </w:t>
      </w:r>
      <w:r w:rsidR="00BD2A00">
        <w:rPr>
          <w:rFonts w:hint="cs"/>
          <w:rtl/>
          <w:lang w:bidi="fa-IR"/>
        </w:rPr>
        <w:t>تسبیح و تصفیق</w:t>
      </w:r>
      <w:bookmarkEnd w:id="881"/>
      <w:bookmarkEnd w:id="882"/>
      <w:bookmarkEnd w:id="883"/>
    </w:p>
    <w:p w:rsidR="00BD2A00" w:rsidRDefault="00061FF6" w:rsidP="00431DA3">
      <w:pPr>
        <w:pStyle w:val="a3"/>
        <w:rPr>
          <w:rtl/>
        </w:rPr>
      </w:pPr>
      <w:r w:rsidRPr="00061FF6">
        <w:rPr>
          <w:rFonts w:hint="cs"/>
          <w:rtl/>
        </w:rPr>
        <w:t xml:space="preserve">هرگاه در اثنای </w:t>
      </w:r>
      <w:r>
        <w:rPr>
          <w:rFonts w:hint="cs"/>
          <w:rtl/>
        </w:rPr>
        <w:t>نماز حادثه‌ای پیش آید مانند تذکر دادن به امام هنگام اشتباه در نماز واجازه دادن به کسی که می‌خواهد داخل منزل شود یا راهنمایی شخص نابینا و امثال آن، مردان سبحان‌الله می‌گویند و زنان دست می‌زنند. از سهل‌بن سعد س</w:t>
      </w:r>
      <w:r w:rsidR="007C5DAA">
        <w:rPr>
          <w:rFonts w:hint="cs"/>
          <w:rtl/>
        </w:rPr>
        <w:t>اع</w:t>
      </w:r>
      <w:r>
        <w:rPr>
          <w:rFonts w:hint="cs"/>
          <w:rtl/>
        </w:rPr>
        <w:t>دی</w:t>
      </w:r>
      <w:r w:rsidR="007C5DAA">
        <w:rPr>
          <w:rFonts w:hint="cs"/>
          <w:rtl/>
        </w:rPr>
        <w:t xml:space="preserve"> </w:t>
      </w:r>
      <w:r>
        <w:rPr>
          <w:rFonts w:cs="CTraditional Arabic" w:hint="cs"/>
          <w:sz w:val="26"/>
          <w:szCs w:val="26"/>
          <w:rtl/>
        </w:rPr>
        <w:t>س</w:t>
      </w:r>
      <w:r>
        <w:rPr>
          <w:rFonts w:hint="cs"/>
          <w:rtl/>
        </w:rPr>
        <w:t xml:space="preserve"> </w:t>
      </w:r>
      <w:r w:rsidR="003A74C5">
        <w:rPr>
          <w:rFonts w:hint="cs"/>
          <w:rtl/>
        </w:rPr>
        <w:t>گوید: رسول‌</w:t>
      </w:r>
      <w:r w:rsidR="003A74C5">
        <w:rPr>
          <w:rFonts w:hint="eastAsia"/>
          <w:rtl/>
        </w:rPr>
        <w:t>‌خدا</w:t>
      </w:r>
      <w:r w:rsidR="003A74C5">
        <w:rPr>
          <w:rFonts w:cs="CTraditional Arabic" w:hint="cs"/>
          <w:sz w:val="26"/>
          <w:szCs w:val="26"/>
          <w:rtl/>
        </w:rPr>
        <w:t>ص</w:t>
      </w:r>
      <w:r w:rsidR="003A74C5">
        <w:rPr>
          <w:rFonts w:hint="eastAsia"/>
          <w:rtl/>
        </w:rPr>
        <w:t xml:space="preserve"> </w:t>
      </w:r>
      <w:r w:rsidR="007C5DAA">
        <w:rPr>
          <w:rFonts w:hint="cs"/>
          <w:rtl/>
        </w:rPr>
        <w:t xml:space="preserve">فرمود: </w:t>
      </w:r>
      <w:r w:rsidR="007C5DAA">
        <w:rPr>
          <w:rFonts w:cs="Traditional Arabic" w:hint="cs"/>
          <w:rtl/>
        </w:rPr>
        <w:t>«</w:t>
      </w:r>
      <w:r w:rsidR="003A74C5">
        <w:rPr>
          <w:rFonts w:hint="cs"/>
          <w:rtl/>
        </w:rPr>
        <w:t>هر کسی در نماز حادثه‌ای را مشاهده کرد سبحان‌</w:t>
      </w:r>
      <w:r w:rsidR="003A74C5">
        <w:rPr>
          <w:rFonts w:hint="eastAsia"/>
          <w:rtl/>
        </w:rPr>
        <w:t>‌الله بگوید و زنان باید با کف دست بر پشت دست بزنند چون تسبیح برای مردان و تصفیق برای زنان است</w:t>
      </w:r>
      <w:r w:rsidR="007C5DAA">
        <w:rPr>
          <w:rFonts w:cs="Traditional Arabic" w:hint="cs"/>
          <w:rtl/>
        </w:rPr>
        <w:t>»</w:t>
      </w:r>
      <w:r w:rsidR="007C5DAA">
        <w:rPr>
          <w:rFonts w:hint="eastAsia"/>
          <w:rtl/>
        </w:rPr>
        <w:t>.</w:t>
      </w:r>
      <w:r w:rsidR="00431DA3">
        <w:rPr>
          <w:rFonts w:hint="cs"/>
          <w:rtl/>
        </w:rPr>
        <w:t xml:space="preserve"> </w:t>
      </w:r>
      <w:r w:rsidR="003A74C5">
        <w:rPr>
          <w:rFonts w:hint="cs"/>
          <w:rtl/>
        </w:rPr>
        <w:t>(روایت از احمد و ابوداود و نسائی)</w:t>
      </w:r>
      <w:r w:rsidR="007C5DAA">
        <w:rPr>
          <w:rFonts w:hint="cs"/>
          <w:rtl/>
        </w:rPr>
        <w:t>.</w:t>
      </w:r>
    </w:p>
    <w:p w:rsidR="00CF5578" w:rsidRPr="00DC6647" w:rsidRDefault="00377CF7" w:rsidP="00CF5578">
      <w:pPr>
        <w:pStyle w:val="Heading1"/>
        <w:bidi/>
        <w:rPr>
          <w:rtl/>
          <w:lang w:bidi="fa-IR"/>
        </w:rPr>
      </w:pPr>
      <w:bookmarkStart w:id="884" w:name="_Toc262411728"/>
      <w:bookmarkStart w:id="885" w:name="_Toc340599296"/>
      <w:bookmarkStart w:id="886" w:name="_Toc408538771"/>
      <w:r>
        <w:rPr>
          <w:rFonts w:hint="cs"/>
          <w:rtl/>
          <w:lang w:bidi="fa-IR"/>
        </w:rPr>
        <w:t>6-</w:t>
      </w:r>
      <w:r w:rsidR="007C5DAA">
        <w:rPr>
          <w:rFonts w:hint="cs"/>
          <w:rtl/>
          <w:lang w:bidi="fa-IR"/>
        </w:rPr>
        <w:t xml:space="preserve"> قص</w:t>
      </w:r>
      <w:r w:rsidR="00CF5578">
        <w:rPr>
          <w:rFonts w:hint="cs"/>
          <w:rtl/>
          <w:lang w:bidi="fa-IR"/>
        </w:rPr>
        <w:t>ر نماز</w:t>
      </w:r>
      <w:bookmarkEnd w:id="884"/>
      <w:bookmarkEnd w:id="885"/>
      <w:bookmarkEnd w:id="886"/>
    </w:p>
    <w:p w:rsidR="00CF5578" w:rsidRDefault="00BC63BB" w:rsidP="00431DA3">
      <w:pPr>
        <w:pStyle w:val="a3"/>
        <w:rPr>
          <w:rtl/>
        </w:rPr>
      </w:pPr>
      <w:r>
        <w:rPr>
          <w:rFonts w:hint="cs"/>
          <w:rtl/>
        </w:rPr>
        <w:t>ابن‌القیم گوید: رسول‌خدا</w:t>
      </w:r>
      <w:r>
        <w:rPr>
          <w:rFonts w:cs="CTraditional Arabic" w:hint="cs"/>
          <w:sz w:val="26"/>
          <w:szCs w:val="26"/>
          <w:rtl/>
        </w:rPr>
        <w:t>ص</w:t>
      </w:r>
      <w:r>
        <w:rPr>
          <w:rFonts w:hint="cs"/>
          <w:rtl/>
        </w:rPr>
        <w:t xml:space="preserve"> از بدو خروج از مدینه برای مسافرت تا وقت بازگشت به آن، نمازهای چهار رکعتی را قصر می‌خواند و از او به ثبوت نرسیده نماز چهار رکعتی را نماز خوانده باشد و هیچ کدام از ائمه در این مسئله اختلافی نداشته‌اند، هر چند</w:t>
      </w:r>
      <w:r w:rsidR="003A6A7F">
        <w:rPr>
          <w:rFonts w:hint="cs"/>
          <w:rtl/>
        </w:rPr>
        <w:t xml:space="preserve"> دربارۀ </w:t>
      </w:r>
      <w:r>
        <w:rPr>
          <w:rFonts w:hint="cs"/>
          <w:rtl/>
        </w:rPr>
        <w:t>حکم قصر اختلاف داشته باشند.</w:t>
      </w:r>
    </w:p>
    <w:p w:rsidR="00BC63BB" w:rsidRDefault="00BC63BB" w:rsidP="00431DA3">
      <w:pPr>
        <w:pStyle w:val="a3"/>
        <w:rPr>
          <w:rtl/>
        </w:rPr>
      </w:pPr>
      <w:r>
        <w:rPr>
          <w:rFonts w:hint="cs"/>
          <w:rtl/>
        </w:rPr>
        <w:t>حنفیه گویند: قصر نماز در سفر واجب است.</w:t>
      </w:r>
    </w:p>
    <w:p w:rsidR="00BC63BB" w:rsidRDefault="00BC63BB" w:rsidP="00431DA3">
      <w:pPr>
        <w:pStyle w:val="a3"/>
        <w:rPr>
          <w:rtl/>
        </w:rPr>
      </w:pPr>
      <w:r>
        <w:rPr>
          <w:rFonts w:hint="cs"/>
          <w:rtl/>
        </w:rPr>
        <w:t>مالکیه گویند: قصر نماز در سفر، سنت مؤکده بوده و تأکید آن از نماز جماعت بیشتر است، بنابراین اگر شخص مسافر دیگری را پیدا نکرد که به او اقتدا کند به تنهایی نمازش را قصر کند و مکروه است که به شخص مقیم اقتدا کند.</w:t>
      </w:r>
    </w:p>
    <w:p w:rsidR="00BC63BB" w:rsidRDefault="00BC63BB" w:rsidP="00431DA3">
      <w:pPr>
        <w:pStyle w:val="a3"/>
        <w:rPr>
          <w:rtl/>
        </w:rPr>
      </w:pPr>
      <w:r>
        <w:rPr>
          <w:rFonts w:hint="cs"/>
          <w:rtl/>
        </w:rPr>
        <w:t>حنابله گویند: قصر بهتر از اتمام است.</w:t>
      </w:r>
    </w:p>
    <w:p w:rsidR="00BC63BB" w:rsidRDefault="00BC63BB" w:rsidP="00431DA3">
      <w:pPr>
        <w:pStyle w:val="a3"/>
        <w:rPr>
          <w:rtl/>
        </w:rPr>
      </w:pPr>
      <w:r>
        <w:rPr>
          <w:rFonts w:hint="cs"/>
          <w:rtl/>
        </w:rPr>
        <w:t>شافعیه نیز گویند: اگر به مسافت قصر رسد قصر بهتر از اتمام است.</w:t>
      </w:r>
    </w:p>
    <w:p w:rsidR="00B744EB" w:rsidRPr="00B744EB" w:rsidRDefault="00377CF7" w:rsidP="00B744EB">
      <w:pPr>
        <w:pStyle w:val="Heading1"/>
        <w:bidi/>
        <w:rPr>
          <w:rtl/>
          <w:lang w:bidi="fa-IR"/>
        </w:rPr>
      </w:pPr>
      <w:bookmarkStart w:id="887" w:name="_Toc262411729"/>
      <w:bookmarkStart w:id="888" w:name="_Toc340599297"/>
      <w:bookmarkStart w:id="889" w:name="_Toc408538772"/>
      <w:r>
        <w:rPr>
          <w:rFonts w:hint="cs"/>
          <w:rtl/>
          <w:lang w:bidi="fa-IR"/>
        </w:rPr>
        <w:t>7-</w:t>
      </w:r>
      <w:r w:rsidR="00B744EB">
        <w:rPr>
          <w:rFonts w:hint="cs"/>
          <w:rtl/>
          <w:lang w:bidi="fa-IR"/>
        </w:rPr>
        <w:t xml:space="preserve"> نقطه‌ای که از آن قصر جایز است</w:t>
      </w:r>
      <w:bookmarkEnd w:id="887"/>
      <w:bookmarkEnd w:id="888"/>
      <w:bookmarkEnd w:id="889"/>
    </w:p>
    <w:p w:rsidR="00BC63BB" w:rsidRDefault="002D325C" w:rsidP="00431DA3">
      <w:pPr>
        <w:pStyle w:val="a3"/>
        <w:rPr>
          <w:rtl/>
        </w:rPr>
      </w:pPr>
      <w:r>
        <w:rPr>
          <w:rFonts w:hint="cs"/>
          <w:rtl/>
        </w:rPr>
        <w:t>جمهور علماء بر این رأیند که به محض خارج شدن از محل اقامت، قصر نماز شروع می‌شود، و این شرط قصر است و تا بازگشت و داخل شدن به اولیه ساختمان محل اقامت نماز را تمام نمی‌خواند.</w:t>
      </w:r>
    </w:p>
    <w:p w:rsidR="002D325C" w:rsidRDefault="002D325C" w:rsidP="00431DA3">
      <w:pPr>
        <w:pStyle w:val="a3"/>
        <w:rPr>
          <w:rtl/>
        </w:rPr>
      </w:pPr>
      <w:r>
        <w:rPr>
          <w:rFonts w:hint="cs"/>
          <w:rtl/>
        </w:rPr>
        <w:t>ابن‌منذر گوید: سراغ ندارم رسول‌خدا</w:t>
      </w:r>
      <w:r w:rsidR="00C62F11">
        <w:rPr>
          <w:rFonts w:cs="CTraditional Arabic" w:hint="cs"/>
          <w:sz w:val="26"/>
          <w:szCs w:val="26"/>
          <w:rtl/>
        </w:rPr>
        <w:t>ص</w:t>
      </w:r>
      <w:r>
        <w:rPr>
          <w:rFonts w:hint="cs"/>
          <w:rtl/>
        </w:rPr>
        <w:t xml:space="preserve"> </w:t>
      </w:r>
      <w:r w:rsidR="00C62F11">
        <w:rPr>
          <w:rFonts w:hint="cs"/>
          <w:rtl/>
        </w:rPr>
        <w:t>در هیچ مدام از سفرهایش قبل از خارج شدن از مدینه قصر کرده باشد.</w:t>
      </w:r>
    </w:p>
    <w:p w:rsidR="00C62F11" w:rsidRDefault="00C62F11" w:rsidP="00431DA3">
      <w:pPr>
        <w:pStyle w:val="a3"/>
        <w:rPr>
          <w:rtl/>
        </w:rPr>
      </w:pPr>
      <w:r>
        <w:rPr>
          <w:rFonts w:hint="cs"/>
          <w:rtl/>
        </w:rPr>
        <w:t>انس</w:t>
      </w:r>
      <w:r>
        <w:rPr>
          <w:rFonts w:cs="CTraditional Arabic" w:hint="cs"/>
          <w:sz w:val="26"/>
          <w:szCs w:val="26"/>
          <w:rtl/>
        </w:rPr>
        <w:t>س</w:t>
      </w:r>
      <w:r w:rsidR="00B731A4">
        <w:rPr>
          <w:rFonts w:hint="cs"/>
          <w:rtl/>
        </w:rPr>
        <w:t xml:space="preserve"> گوید: </w:t>
      </w:r>
      <w:r w:rsidR="00B731A4">
        <w:rPr>
          <w:rFonts w:cs="Traditional Arabic" w:hint="cs"/>
          <w:rtl/>
        </w:rPr>
        <w:t>«</w:t>
      </w:r>
      <w:r>
        <w:rPr>
          <w:rFonts w:hint="cs"/>
          <w:rtl/>
        </w:rPr>
        <w:t>نماز ظهر را با رسول‌خدا</w:t>
      </w:r>
      <w:r>
        <w:rPr>
          <w:rFonts w:cs="CTraditional Arabic" w:hint="cs"/>
          <w:sz w:val="26"/>
          <w:szCs w:val="26"/>
          <w:rtl/>
        </w:rPr>
        <w:t>ص</w:t>
      </w:r>
      <w:r>
        <w:rPr>
          <w:rFonts w:hint="cs"/>
          <w:rtl/>
        </w:rPr>
        <w:t xml:space="preserve"> در مدینه چهار رکعت خواندیم و در ذوالحلیفه آن را دو رکعت خواندیم</w:t>
      </w:r>
      <w:r w:rsidR="00B731A4">
        <w:rPr>
          <w:rFonts w:cs="Traditional Arabic" w:hint="cs"/>
          <w:rtl/>
        </w:rPr>
        <w:t>»</w:t>
      </w:r>
      <w:r w:rsidR="00B731A4">
        <w:rPr>
          <w:rFonts w:hint="cs"/>
          <w:rtl/>
        </w:rPr>
        <w:t>.</w:t>
      </w:r>
      <w:r w:rsidR="00431DA3">
        <w:rPr>
          <w:rFonts w:hint="cs"/>
          <w:rtl/>
        </w:rPr>
        <w:t xml:space="preserve"> </w:t>
      </w:r>
      <w:r>
        <w:rPr>
          <w:rFonts w:hint="cs"/>
          <w:rtl/>
        </w:rPr>
        <w:t>(روایت از جماعت</w:t>
      </w:r>
      <w:r w:rsidR="0097479A">
        <w:rPr>
          <w:rFonts w:hint="cs"/>
          <w:rtl/>
        </w:rPr>
        <w:t>)</w:t>
      </w:r>
      <w:r w:rsidR="00B731A4">
        <w:rPr>
          <w:rFonts w:hint="cs"/>
          <w:rtl/>
        </w:rPr>
        <w:t>.</w:t>
      </w:r>
    </w:p>
    <w:p w:rsidR="00550E98" w:rsidRDefault="00550E98" w:rsidP="00431DA3">
      <w:pPr>
        <w:pStyle w:val="a3"/>
        <w:rPr>
          <w:rtl/>
        </w:rPr>
      </w:pPr>
      <w:r>
        <w:rPr>
          <w:rFonts w:hint="cs"/>
          <w:rtl/>
        </w:rPr>
        <w:t>بعضی از سلف بر این رأیند: هرکس نیت سفر کند در م</w:t>
      </w:r>
      <w:r w:rsidR="00B731A4">
        <w:rPr>
          <w:rFonts w:hint="cs"/>
          <w:rtl/>
        </w:rPr>
        <w:t xml:space="preserve">نزلش می‌تواند نماز را قصر کند. </w:t>
      </w:r>
      <w:r w:rsidR="00B731A4">
        <w:rPr>
          <w:rFonts w:cs="Traditional Arabic" w:hint="cs"/>
          <w:rtl/>
        </w:rPr>
        <w:t>«</w:t>
      </w:r>
      <w:r>
        <w:rPr>
          <w:rFonts w:hint="cs"/>
          <w:rtl/>
        </w:rPr>
        <w:t>و برای زنی که به خدا و روز آخرت ایمان داشته باشد حلال نیست بدون همراهی محرم به سفری برود که مسافت آن یک روز طول می‌کند</w:t>
      </w:r>
      <w:r w:rsidR="00B731A4">
        <w:rPr>
          <w:rFonts w:cs="Traditional Arabic" w:hint="cs"/>
          <w:rtl/>
        </w:rPr>
        <w:t>»</w:t>
      </w:r>
      <w:r w:rsidR="00B731A4">
        <w:rPr>
          <w:rFonts w:hint="cs"/>
          <w:rtl/>
        </w:rPr>
        <w:t>.</w:t>
      </w:r>
      <w:r w:rsidR="00431DA3">
        <w:rPr>
          <w:rFonts w:hint="cs"/>
          <w:rtl/>
        </w:rPr>
        <w:t xml:space="preserve"> </w:t>
      </w:r>
      <w:r>
        <w:rPr>
          <w:rFonts w:hint="cs"/>
          <w:rtl/>
        </w:rPr>
        <w:t>(روایت از احمد)</w:t>
      </w:r>
      <w:r w:rsidR="00B731A4">
        <w:rPr>
          <w:rFonts w:hint="cs"/>
          <w:rtl/>
        </w:rPr>
        <w:t>.</w:t>
      </w:r>
    </w:p>
    <w:p w:rsidR="003D4867" w:rsidRPr="00DC6647" w:rsidRDefault="00377CF7" w:rsidP="003D4867">
      <w:pPr>
        <w:pStyle w:val="Heading1"/>
        <w:bidi/>
        <w:rPr>
          <w:rtl/>
          <w:lang w:bidi="fa-IR"/>
        </w:rPr>
      </w:pPr>
      <w:bookmarkStart w:id="890" w:name="_Toc262411730"/>
      <w:bookmarkStart w:id="891" w:name="_Toc340599298"/>
      <w:bookmarkStart w:id="892" w:name="_Toc408538773"/>
      <w:r>
        <w:rPr>
          <w:rFonts w:hint="cs"/>
          <w:rtl/>
          <w:lang w:bidi="fa-IR"/>
        </w:rPr>
        <w:t>8-</w:t>
      </w:r>
      <w:r w:rsidR="003D4867">
        <w:rPr>
          <w:rFonts w:hint="cs"/>
          <w:rtl/>
          <w:lang w:bidi="fa-IR"/>
        </w:rPr>
        <w:t xml:space="preserve"> جمع بین دو نماز</w:t>
      </w:r>
      <w:bookmarkEnd w:id="890"/>
      <w:bookmarkEnd w:id="891"/>
      <w:bookmarkEnd w:id="892"/>
    </w:p>
    <w:p w:rsidR="003D4867" w:rsidRDefault="00BC3931" w:rsidP="00431DA3">
      <w:pPr>
        <w:pStyle w:val="a3"/>
        <w:rPr>
          <w:rtl/>
        </w:rPr>
      </w:pPr>
      <w:r>
        <w:rPr>
          <w:rFonts w:hint="cs"/>
          <w:rtl/>
        </w:rPr>
        <w:t>برای خواهر یا برادر مسلمان جایز است در مسافرت، نمازهای ظهر و عصر و نمازهای مغرب و عشاء را باهم جمع کند به صورت تقدیم یا تأخیر، به دلیل حدیث عبدالله‌بن‌عباس</w:t>
      </w:r>
      <w:r w:rsidR="00B731A4">
        <w:rPr>
          <w:rFonts w:hint="cs"/>
          <w:rtl/>
        </w:rPr>
        <w:t xml:space="preserve"> </w:t>
      </w:r>
      <w:r w:rsidR="00B731A4">
        <w:rPr>
          <w:rFonts w:cs="CTraditional Arabic" w:hint="cs"/>
          <w:sz w:val="26"/>
          <w:szCs w:val="26"/>
          <w:rtl/>
        </w:rPr>
        <w:t>ب</w:t>
      </w:r>
      <w:r>
        <w:rPr>
          <w:rFonts w:hint="cs"/>
          <w:rtl/>
        </w:rPr>
        <w:t xml:space="preserve"> </w:t>
      </w:r>
      <w:r w:rsidR="00B731A4">
        <w:rPr>
          <w:rFonts w:hint="cs"/>
          <w:rtl/>
        </w:rPr>
        <w:t xml:space="preserve">که گوید: </w:t>
      </w:r>
      <w:r w:rsidR="00B731A4">
        <w:rPr>
          <w:rFonts w:cs="Traditional Arabic" w:hint="cs"/>
          <w:rtl/>
        </w:rPr>
        <w:t>«</w:t>
      </w:r>
      <w:r w:rsidR="005A7D97">
        <w:rPr>
          <w:rFonts w:hint="cs"/>
          <w:rtl/>
        </w:rPr>
        <w:t>رسول‌</w:t>
      </w:r>
      <w:r w:rsidR="005A7D97">
        <w:rPr>
          <w:rFonts w:hint="eastAsia"/>
          <w:rtl/>
        </w:rPr>
        <w:t>‌خدا</w:t>
      </w:r>
      <w:r w:rsidR="005A7D97">
        <w:rPr>
          <w:rFonts w:cs="CTraditional Arabic" w:hint="cs"/>
          <w:sz w:val="26"/>
          <w:szCs w:val="26"/>
          <w:rtl/>
        </w:rPr>
        <w:t>ص</w:t>
      </w:r>
      <w:r w:rsidR="005A7D97">
        <w:rPr>
          <w:rFonts w:hint="eastAsia"/>
          <w:rtl/>
        </w:rPr>
        <w:t xml:space="preserve"> </w:t>
      </w:r>
      <w:r w:rsidR="005A7D97">
        <w:rPr>
          <w:rFonts w:hint="cs"/>
          <w:rtl/>
        </w:rPr>
        <w:t>هرگاه در مسافرت عزم حرکت می‌نمود نمازهای ظهر و عصر را باهم جمع و نیز نمازهای مغرب و عشاء را باهم جمع می‌کرد</w:t>
      </w:r>
      <w:r w:rsidR="00B731A4">
        <w:rPr>
          <w:rFonts w:cs="Traditional Arabic" w:hint="cs"/>
          <w:rtl/>
        </w:rPr>
        <w:t>»</w:t>
      </w:r>
      <w:r w:rsidR="00B731A4">
        <w:rPr>
          <w:rFonts w:hint="cs"/>
          <w:rtl/>
        </w:rPr>
        <w:t>.</w:t>
      </w:r>
      <w:r w:rsidR="00431DA3">
        <w:rPr>
          <w:rFonts w:hint="cs"/>
          <w:rtl/>
        </w:rPr>
        <w:t xml:space="preserve"> </w:t>
      </w:r>
      <w:r w:rsidR="005A7D97">
        <w:rPr>
          <w:rFonts w:hint="cs"/>
          <w:rtl/>
        </w:rPr>
        <w:t>(متفق‌علیه)</w:t>
      </w:r>
      <w:r w:rsidR="00B731A4">
        <w:rPr>
          <w:rFonts w:hint="cs"/>
          <w:rtl/>
        </w:rPr>
        <w:t>.</w:t>
      </w:r>
    </w:p>
    <w:p w:rsidR="005A7D97" w:rsidRDefault="00197549" w:rsidP="00431DA3">
      <w:pPr>
        <w:pStyle w:val="a3"/>
        <w:rPr>
          <w:rtl/>
        </w:rPr>
      </w:pPr>
      <w:r>
        <w:rPr>
          <w:rFonts w:hint="cs"/>
          <w:rtl/>
        </w:rPr>
        <w:t>هرگاه یکی از حالات زیر پیش آمد جمع لازم است:</w:t>
      </w:r>
    </w:p>
    <w:p w:rsidR="00197549" w:rsidRPr="00DC6647" w:rsidRDefault="00377CF7" w:rsidP="00180893">
      <w:pPr>
        <w:pStyle w:val="a0"/>
        <w:rPr>
          <w:rtl/>
        </w:rPr>
      </w:pPr>
      <w:bookmarkStart w:id="893" w:name="_Toc262411731"/>
      <w:bookmarkStart w:id="894" w:name="_Toc340599299"/>
      <w:bookmarkStart w:id="895" w:name="_Toc408538774"/>
      <w:r>
        <w:rPr>
          <w:rFonts w:hint="cs"/>
          <w:rtl/>
        </w:rPr>
        <w:t>1-</w:t>
      </w:r>
      <w:r w:rsidR="00197549">
        <w:rPr>
          <w:rFonts w:hint="cs"/>
          <w:rtl/>
        </w:rPr>
        <w:t xml:space="preserve"> در عرفه و مزدلفه:</w:t>
      </w:r>
      <w:bookmarkEnd w:id="893"/>
      <w:bookmarkEnd w:id="894"/>
      <w:bookmarkEnd w:id="895"/>
    </w:p>
    <w:p w:rsidR="00197549" w:rsidRDefault="00DE7A97" w:rsidP="00431DA3">
      <w:pPr>
        <w:pStyle w:val="a3"/>
        <w:rPr>
          <w:rtl/>
        </w:rPr>
      </w:pPr>
      <w:r>
        <w:rPr>
          <w:rFonts w:hint="cs"/>
          <w:rtl/>
        </w:rPr>
        <w:t>علماء بر این اتفاق دارند که جمع بین ظهر و عصر در عرفه به صورت جمع تقدیم و بین مغرب و عشاء به صورت جمع تأخیر در مزدلفه سنت است چون رسول خدا</w:t>
      </w:r>
      <w:r>
        <w:rPr>
          <w:rFonts w:cs="CTraditional Arabic" w:hint="cs"/>
          <w:sz w:val="26"/>
          <w:szCs w:val="26"/>
          <w:rtl/>
        </w:rPr>
        <w:t>ص</w:t>
      </w:r>
      <w:r>
        <w:rPr>
          <w:rFonts w:hint="cs"/>
          <w:rtl/>
        </w:rPr>
        <w:t xml:space="preserve"> چنین کرده است.</w:t>
      </w:r>
    </w:p>
    <w:p w:rsidR="00DE7A97" w:rsidRPr="00DC6647" w:rsidRDefault="00377CF7" w:rsidP="00180893">
      <w:pPr>
        <w:pStyle w:val="a0"/>
        <w:rPr>
          <w:rtl/>
        </w:rPr>
      </w:pPr>
      <w:bookmarkStart w:id="896" w:name="_Toc262411732"/>
      <w:bookmarkStart w:id="897" w:name="_Toc340599300"/>
      <w:bookmarkStart w:id="898" w:name="_Toc408538775"/>
      <w:r>
        <w:rPr>
          <w:rFonts w:hint="cs"/>
          <w:rtl/>
        </w:rPr>
        <w:t>2-</w:t>
      </w:r>
      <w:r w:rsidR="00DE7A97">
        <w:rPr>
          <w:rFonts w:hint="cs"/>
          <w:rtl/>
        </w:rPr>
        <w:t xml:space="preserve"> جمع در مسافرت:</w:t>
      </w:r>
      <w:bookmarkEnd w:id="896"/>
      <w:bookmarkEnd w:id="897"/>
      <w:bookmarkEnd w:id="898"/>
    </w:p>
    <w:p w:rsidR="00DE7A97" w:rsidRDefault="00C32401" w:rsidP="00431DA3">
      <w:pPr>
        <w:pStyle w:val="a3"/>
        <w:rPr>
          <w:rtl/>
        </w:rPr>
      </w:pPr>
      <w:r>
        <w:rPr>
          <w:rFonts w:hint="cs"/>
          <w:rtl/>
        </w:rPr>
        <w:t>مطابق رأی اکثر اهل علم جمع در سفر جایز است، و نیت برای قصر و جمع شرط نیست، معاذبن‌جبل</w:t>
      </w:r>
      <w:r>
        <w:rPr>
          <w:rFonts w:cs="CTraditional Arabic" w:hint="cs"/>
          <w:sz w:val="26"/>
          <w:szCs w:val="26"/>
          <w:rtl/>
        </w:rPr>
        <w:t>س</w:t>
      </w:r>
      <w:r w:rsidR="00B731A4">
        <w:rPr>
          <w:rFonts w:hint="cs"/>
          <w:rtl/>
        </w:rPr>
        <w:t xml:space="preserve"> گوید: </w:t>
      </w:r>
      <w:r w:rsidR="00B731A4">
        <w:rPr>
          <w:rFonts w:cs="Traditional Arabic" w:hint="cs"/>
          <w:rtl/>
        </w:rPr>
        <w:t>«</w:t>
      </w:r>
      <w:r>
        <w:rPr>
          <w:rFonts w:hint="cs"/>
          <w:rtl/>
        </w:rPr>
        <w:t>در غزو</w:t>
      </w:r>
      <w:r w:rsidR="00431DA3">
        <w:rPr>
          <w:rFonts w:hint="cs"/>
          <w:rtl/>
        </w:rPr>
        <w:t>ۀ</w:t>
      </w:r>
      <w:r>
        <w:rPr>
          <w:rFonts w:hint="cs"/>
          <w:rtl/>
        </w:rPr>
        <w:t xml:space="preserve"> تبوک رسول‌خدا</w:t>
      </w:r>
      <w:r>
        <w:rPr>
          <w:rFonts w:cs="CTraditional Arabic" w:hint="cs"/>
          <w:sz w:val="26"/>
          <w:szCs w:val="26"/>
          <w:rtl/>
        </w:rPr>
        <w:t>ص</w:t>
      </w:r>
      <w:r>
        <w:rPr>
          <w:rFonts w:hint="cs"/>
          <w:rtl/>
        </w:rPr>
        <w:t xml:space="preserve"> هنگام گذشتن خورشید از خط استواء و قبل از این که حرکت کند نمازهای ظهر و عصر را باهم به صورت جمع تقدیم می‌خواند و اگر قبل از گذشتن خورشید از خط استوا حرکت می‌کرد نماز ظهر را با نماز عصر به صورت جمع تأخیر می‌خواند، و در مورد نماز مغرب نیز اگر بعد از غروب خورشید حرکت می‌کرد نماز مغرب و عشاء را به صورت جمع تقدیم و اگر قبل از غروب حرکت می‌کرد مغرب را با عشاء به صورت جمع تأخیر می‌خواند</w:t>
      </w:r>
      <w:r w:rsidR="00B731A4">
        <w:rPr>
          <w:rFonts w:cs="Traditional Arabic" w:hint="cs"/>
          <w:rtl/>
        </w:rPr>
        <w:t>»</w:t>
      </w:r>
      <w:r w:rsidR="00B731A4">
        <w:rPr>
          <w:rFonts w:hint="cs"/>
          <w:rtl/>
        </w:rPr>
        <w:t>.</w:t>
      </w:r>
      <w:r w:rsidR="00431DA3">
        <w:rPr>
          <w:rFonts w:hint="cs"/>
          <w:rtl/>
        </w:rPr>
        <w:t xml:space="preserve"> </w:t>
      </w:r>
      <w:r>
        <w:rPr>
          <w:rFonts w:hint="cs"/>
          <w:rtl/>
        </w:rPr>
        <w:t>(روایت از ابوداود و ترمذی)</w:t>
      </w:r>
      <w:r w:rsidR="00B731A4">
        <w:rPr>
          <w:rFonts w:hint="cs"/>
          <w:rtl/>
        </w:rPr>
        <w:t>.</w:t>
      </w:r>
    </w:p>
    <w:p w:rsidR="00EA3875" w:rsidRPr="00DC6647" w:rsidRDefault="00377CF7" w:rsidP="00180893">
      <w:pPr>
        <w:pStyle w:val="a0"/>
        <w:rPr>
          <w:rtl/>
        </w:rPr>
      </w:pPr>
      <w:bookmarkStart w:id="899" w:name="_Toc262411733"/>
      <w:bookmarkStart w:id="900" w:name="_Toc340599301"/>
      <w:bookmarkStart w:id="901" w:name="_Toc408538776"/>
      <w:r>
        <w:rPr>
          <w:rFonts w:hint="cs"/>
          <w:rtl/>
        </w:rPr>
        <w:t>3-</w:t>
      </w:r>
      <w:r w:rsidR="00EA3875">
        <w:rPr>
          <w:rFonts w:hint="cs"/>
          <w:rtl/>
        </w:rPr>
        <w:t xml:space="preserve"> جمع نماز به هنگام باران</w:t>
      </w:r>
      <w:r w:rsidR="00897039">
        <w:rPr>
          <w:rFonts w:hint="cs"/>
          <w:rtl/>
        </w:rPr>
        <w:t>:</w:t>
      </w:r>
      <w:bookmarkEnd w:id="899"/>
      <w:bookmarkEnd w:id="900"/>
      <w:bookmarkEnd w:id="901"/>
    </w:p>
    <w:p w:rsidR="00905AAE" w:rsidRDefault="00897039" w:rsidP="00431DA3">
      <w:pPr>
        <w:pStyle w:val="a3"/>
        <w:rPr>
          <w:rtl/>
        </w:rPr>
      </w:pPr>
      <w:r>
        <w:rPr>
          <w:rFonts w:hint="cs"/>
          <w:rtl/>
        </w:rPr>
        <w:t xml:space="preserve">در حدیث آمده که، </w:t>
      </w:r>
      <w:r>
        <w:rPr>
          <w:rFonts w:cs="Traditional Arabic" w:hint="cs"/>
          <w:rtl/>
        </w:rPr>
        <w:t>«</w:t>
      </w:r>
      <w:r w:rsidR="00905AAE">
        <w:rPr>
          <w:rFonts w:hint="cs"/>
          <w:rtl/>
        </w:rPr>
        <w:t>رسول‌خدا</w:t>
      </w:r>
      <w:r w:rsidR="00905AAE">
        <w:rPr>
          <w:rFonts w:cs="CTraditional Arabic" w:hint="cs"/>
          <w:sz w:val="26"/>
          <w:szCs w:val="26"/>
          <w:rtl/>
        </w:rPr>
        <w:t>ص</w:t>
      </w:r>
      <w:r w:rsidR="00905AAE">
        <w:rPr>
          <w:rFonts w:hint="cs"/>
          <w:rtl/>
        </w:rPr>
        <w:t xml:space="preserve"> در یک شب </w:t>
      </w:r>
      <w:r w:rsidR="008D59BE">
        <w:rPr>
          <w:rFonts w:hint="cs"/>
          <w:rtl/>
        </w:rPr>
        <w:t>بارانی نمازهای مغرب و عشاء</w:t>
      </w:r>
      <w:r w:rsidR="00905AAE">
        <w:rPr>
          <w:rFonts w:hint="cs"/>
          <w:rtl/>
        </w:rPr>
        <w:t xml:space="preserve"> را باهم جمع کرد</w:t>
      </w:r>
      <w:r>
        <w:rPr>
          <w:rFonts w:cs="Traditional Arabic" w:hint="cs"/>
          <w:rtl/>
        </w:rPr>
        <w:t>»</w:t>
      </w:r>
      <w:r>
        <w:rPr>
          <w:rFonts w:hint="cs"/>
          <w:rtl/>
        </w:rPr>
        <w:t>.</w:t>
      </w:r>
    </w:p>
    <w:p w:rsidR="00905AAE" w:rsidRDefault="00905AAE" w:rsidP="00431DA3">
      <w:pPr>
        <w:pStyle w:val="a3"/>
        <w:rPr>
          <w:rtl/>
        </w:rPr>
      </w:pPr>
      <w:r>
        <w:rPr>
          <w:rFonts w:hint="cs"/>
          <w:rtl/>
        </w:rPr>
        <w:t>اثرم در کتاب سنن از ابوسلمه</w:t>
      </w:r>
      <w:r w:rsidR="00897039">
        <w:rPr>
          <w:rFonts w:hint="cs"/>
          <w:rtl/>
        </w:rPr>
        <w:t xml:space="preserve"> بن‌عبدالرحمن نقل کرده که گفت: </w:t>
      </w:r>
      <w:r w:rsidR="00897039">
        <w:rPr>
          <w:rFonts w:cs="Traditional Arabic" w:hint="cs"/>
          <w:rtl/>
        </w:rPr>
        <w:t>«</w:t>
      </w:r>
      <w:r>
        <w:rPr>
          <w:rFonts w:hint="cs"/>
          <w:rtl/>
        </w:rPr>
        <w:t>سنت این است در روز بارانی مغرب و عشاء باهم جمع شوند</w:t>
      </w:r>
      <w:r w:rsidR="00897039">
        <w:rPr>
          <w:rFonts w:cs="Traditional Arabic" w:hint="cs"/>
          <w:rtl/>
        </w:rPr>
        <w:t>»</w:t>
      </w:r>
      <w:r w:rsidR="00897039">
        <w:rPr>
          <w:rFonts w:hint="cs"/>
          <w:rtl/>
        </w:rPr>
        <w:t>.</w:t>
      </w:r>
    </w:p>
    <w:p w:rsidR="00905AAE" w:rsidRDefault="0097211F" w:rsidP="00431DA3">
      <w:pPr>
        <w:pStyle w:val="a3"/>
        <w:rPr>
          <w:rtl/>
        </w:rPr>
      </w:pPr>
      <w:r>
        <w:rPr>
          <w:rFonts w:hint="cs"/>
          <w:rtl/>
        </w:rPr>
        <w:t>در نزد علمای شافعیه، مقیم می‌تواند در روز بارانی تنها به صورت جمع تقدیم نماز ظهر را با عصر و نماز مغرب را با عشاء جمع نماید، آن هم به این شرط: در وقت تکبیر احرام برای نماز اول</w:t>
      </w:r>
      <w:r w:rsidR="00897039">
        <w:rPr>
          <w:rFonts w:hint="cs"/>
          <w:rtl/>
        </w:rPr>
        <w:t>،</w:t>
      </w:r>
      <w:r>
        <w:rPr>
          <w:rFonts w:hint="cs"/>
          <w:rtl/>
        </w:rPr>
        <w:t xml:space="preserve"> تا تکبیر احرام برای نماز دوم باران ببارد.</w:t>
      </w:r>
    </w:p>
    <w:p w:rsidR="0097211F" w:rsidRDefault="0097211F" w:rsidP="00431DA3">
      <w:pPr>
        <w:pStyle w:val="a3"/>
        <w:rPr>
          <w:rtl/>
        </w:rPr>
      </w:pPr>
      <w:r>
        <w:rPr>
          <w:rFonts w:hint="cs"/>
          <w:rtl/>
        </w:rPr>
        <w:t>در نزد علمای مالکیه، جمع تقدیم در مسجد میان</w:t>
      </w:r>
      <w:r w:rsidR="00897039">
        <w:rPr>
          <w:rFonts w:hint="cs"/>
          <w:rtl/>
        </w:rPr>
        <w:t xml:space="preserve"> مغرب و عشاء جایز است به این شرط</w:t>
      </w:r>
      <w:r>
        <w:rPr>
          <w:rFonts w:hint="cs"/>
          <w:rtl/>
        </w:rPr>
        <w:t xml:space="preserve"> که هنگام نماز، باران ببارد یا انتظار آن برود، و شب تاریک و گل و لای زیاد باشد با گونه‌ای که مانع پوشیدن کفش برای</w:t>
      </w:r>
      <w:r w:rsidR="00F841C6">
        <w:rPr>
          <w:rFonts w:hint="cs"/>
          <w:rtl/>
        </w:rPr>
        <w:t xml:space="preserve"> انسان‌ها</w:t>
      </w:r>
      <w:r>
        <w:rPr>
          <w:rFonts w:hint="cs"/>
          <w:rtl/>
        </w:rPr>
        <w:t>ی عادی شود. جمع میان ظهر و عصر به خاطر باران مکروه است.</w:t>
      </w:r>
    </w:p>
    <w:p w:rsidR="0097211F" w:rsidRDefault="000904C4" w:rsidP="00431DA3">
      <w:pPr>
        <w:pStyle w:val="a3"/>
        <w:rPr>
          <w:rtl/>
        </w:rPr>
      </w:pPr>
      <w:r>
        <w:rPr>
          <w:rFonts w:hint="cs"/>
          <w:rtl/>
        </w:rPr>
        <w:t>در نزد حنابله تنها نمازهای مغرب و عشاء را می‌توان به صورت جمع تقدیم و جمع تأخیر خواند، آن هم به سبب برف و کولاک و گل‌ولای و سرمای شدید و بارانی که</w:t>
      </w:r>
      <w:r w:rsidR="008C6BF8">
        <w:rPr>
          <w:rFonts w:hint="cs"/>
          <w:rtl/>
        </w:rPr>
        <w:t xml:space="preserve"> لباس‌ها</w:t>
      </w:r>
      <w:r>
        <w:rPr>
          <w:rFonts w:hint="cs"/>
          <w:rtl/>
        </w:rPr>
        <w:t xml:space="preserve"> را تر</w:t>
      </w:r>
      <w:r w:rsidR="00897039">
        <w:rPr>
          <w:rFonts w:hint="cs"/>
          <w:rtl/>
        </w:rPr>
        <w:t xml:space="preserve"> </w:t>
      </w:r>
      <w:r>
        <w:rPr>
          <w:rFonts w:hint="cs"/>
          <w:rtl/>
        </w:rPr>
        <w:t>کند. و این رخصت مختص کسی است که از راه دور برای شرکت در نماز جماعت به مسجد می‌آید و در راه به</w:t>
      </w:r>
      <w:r w:rsidR="003A6A7F">
        <w:rPr>
          <w:rFonts w:hint="cs"/>
          <w:rtl/>
        </w:rPr>
        <w:t xml:space="preserve"> وسیلۀ </w:t>
      </w:r>
      <w:r>
        <w:rPr>
          <w:rFonts w:hint="cs"/>
          <w:rtl/>
        </w:rPr>
        <w:t>باران اذیت شود. اما برای کسی که در مسجد بماند، یا در</w:t>
      </w:r>
      <w:r w:rsidR="00C236A1">
        <w:rPr>
          <w:rFonts w:hint="cs"/>
          <w:rtl/>
        </w:rPr>
        <w:t xml:space="preserve"> خانۀ </w:t>
      </w:r>
      <w:r>
        <w:rPr>
          <w:rFonts w:hint="cs"/>
          <w:rtl/>
        </w:rPr>
        <w:t>خود می‌تواند جماعت برگزار کند، یا بتواند در مقابل باران خود را بپوشاند یا مسجد جلو درب منزلش قرار داشته باشد جمع جایز نیست.</w:t>
      </w:r>
    </w:p>
    <w:p w:rsidR="00937968" w:rsidRPr="00DC6647" w:rsidRDefault="00377CF7" w:rsidP="00180893">
      <w:pPr>
        <w:pStyle w:val="a0"/>
        <w:rPr>
          <w:rtl/>
        </w:rPr>
      </w:pPr>
      <w:bookmarkStart w:id="902" w:name="_Toc262411734"/>
      <w:bookmarkStart w:id="903" w:name="_Toc340599302"/>
      <w:bookmarkStart w:id="904" w:name="_Toc408538777"/>
      <w:r>
        <w:rPr>
          <w:rFonts w:hint="cs"/>
          <w:rtl/>
        </w:rPr>
        <w:t>4-</w:t>
      </w:r>
      <w:r w:rsidR="00937968">
        <w:rPr>
          <w:rFonts w:hint="cs"/>
          <w:rtl/>
        </w:rPr>
        <w:t xml:space="preserve"> جمع به</w:t>
      </w:r>
      <w:r w:rsidR="00C805B8">
        <w:rPr>
          <w:rFonts w:hint="cs"/>
          <w:rtl/>
        </w:rPr>
        <w:t xml:space="preserve"> واسطۀ </w:t>
      </w:r>
      <w:r w:rsidR="00937968">
        <w:rPr>
          <w:rFonts w:hint="cs"/>
          <w:rtl/>
        </w:rPr>
        <w:t>مریضی یا عذری دیگر:</w:t>
      </w:r>
      <w:bookmarkEnd w:id="902"/>
      <w:bookmarkEnd w:id="903"/>
      <w:bookmarkEnd w:id="904"/>
    </w:p>
    <w:p w:rsidR="000904C4" w:rsidRDefault="00897039" w:rsidP="00431DA3">
      <w:pPr>
        <w:pStyle w:val="a3"/>
        <w:rPr>
          <w:rtl/>
        </w:rPr>
      </w:pPr>
      <w:r>
        <w:rPr>
          <w:rFonts w:hint="cs"/>
          <w:rtl/>
        </w:rPr>
        <w:t xml:space="preserve">امام مسلم روایت کرده: </w:t>
      </w:r>
      <w:r>
        <w:rPr>
          <w:rFonts w:cs="Traditional Arabic" w:hint="cs"/>
          <w:rtl/>
        </w:rPr>
        <w:t>«</w:t>
      </w:r>
      <w:r w:rsidR="000F473A">
        <w:rPr>
          <w:rFonts w:hint="cs"/>
          <w:rtl/>
        </w:rPr>
        <w:t>رسول‌خدا</w:t>
      </w:r>
      <w:r w:rsidR="000F473A">
        <w:rPr>
          <w:rFonts w:cs="CTraditional Arabic" w:hint="cs"/>
          <w:sz w:val="26"/>
          <w:szCs w:val="26"/>
          <w:rtl/>
        </w:rPr>
        <w:t>ص</w:t>
      </w:r>
      <w:r w:rsidR="000F473A">
        <w:rPr>
          <w:rFonts w:hint="cs"/>
          <w:rtl/>
        </w:rPr>
        <w:t xml:space="preserve"> نمازهای ظهر و عصر، و نمازهای مغرب</w:t>
      </w:r>
      <w:r>
        <w:rPr>
          <w:rFonts w:hint="cs"/>
          <w:rtl/>
        </w:rPr>
        <w:t xml:space="preserve"> </w:t>
      </w:r>
      <w:r w:rsidR="000F473A">
        <w:rPr>
          <w:rFonts w:hint="cs"/>
          <w:rtl/>
        </w:rPr>
        <w:t>و عشاء را در مدینه با هم جمع کرد بدون این که خوف یا بارانی در میان باشد</w:t>
      </w:r>
      <w:r>
        <w:rPr>
          <w:rFonts w:cs="Traditional Arabic" w:hint="cs"/>
          <w:rtl/>
        </w:rPr>
        <w:t>»</w:t>
      </w:r>
      <w:r>
        <w:rPr>
          <w:rFonts w:hint="cs"/>
          <w:rtl/>
        </w:rPr>
        <w:t>.</w:t>
      </w:r>
      <w:r w:rsidR="000F473A">
        <w:rPr>
          <w:rFonts w:hint="cs"/>
          <w:rtl/>
        </w:rPr>
        <w:t xml:space="preserve"> علت آن را از ابن‌</w:t>
      </w:r>
      <w:r>
        <w:rPr>
          <w:rFonts w:hint="cs"/>
          <w:rtl/>
        </w:rPr>
        <w:t xml:space="preserve"> </w:t>
      </w:r>
      <w:r w:rsidR="000F473A">
        <w:rPr>
          <w:rFonts w:hint="cs"/>
          <w:rtl/>
        </w:rPr>
        <w:t xml:space="preserve">عباس </w:t>
      </w:r>
      <w:r>
        <w:rPr>
          <w:rFonts w:cs="CTraditional Arabic" w:hint="cs"/>
          <w:rtl/>
        </w:rPr>
        <w:t>ب</w:t>
      </w:r>
      <w:r>
        <w:rPr>
          <w:rFonts w:hint="cs"/>
          <w:rtl/>
        </w:rPr>
        <w:t xml:space="preserve"> </w:t>
      </w:r>
      <w:r w:rsidR="000F473A">
        <w:rPr>
          <w:rFonts w:hint="cs"/>
          <w:rtl/>
        </w:rPr>
        <w:t>سؤال کردند؟ در جواب گفت: تا امتش به مشقت نیفتند. این حدیث دلیل بر جواز جمع میان دو نماز ظهر و عصر و دو نماز مغرب و عشاء با تقدیم یا تأخیر در صورت نیاز و مرض شدید است که نمازگزار به آن مبتلا می‌شود. همچنین می‌تواند به علت اعذار و ناچاری‌های دیگری که غیر از خدا کسی آن را نمی‌داند جمع نماید.</w:t>
      </w:r>
    </w:p>
    <w:p w:rsidR="000F473A" w:rsidRDefault="000F473A" w:rsidP="00431DA3">
      <w:pPr>
        <w:pStyle w:val="a3"/>
        <w:rPr>
          <w:rtl/>
        </w:rPr>
      </w:pPr>
      <w:r>
        <w:rPr>
          <w:rFonts w:hint="cs"/>
          <w:rtl/>
        </w:rPr>
        <w:t>خواهر مسلمان</w:t>
      </w:r>
      <w:r w:rsidR="00897039">
        <w:rPr>
          <w:rFonts w:hint="cs"/>
          <w:rtl/>
        </w:rPr>
        <w:t>،</w:t>
      </w:r>
      <w:r>
        <w:rPr>
          <w:rFonts w:hint="cs"/>
          <w:rtl/>
        </w:rPr>
        <w:t xml:space="preserve"> لازم است بداند هرگاه به علت عذری دو نماز را جمع کرد و قبل از سپری شدن وقت نماز دوم عذر او برطرف شود اعاد</w:t>
      </w:r>
      <w:r w:rsidR="00431DA3">
        <w:rPr>
          <w:rFonts w:hint="cs"/>
          <w:rtl/>
        </w:rPr>
        <w:t>ۀ</w:t>
      </w:r>
      <w:r>
        <w:rPr>
          <w:rFonts w:hint="cs"/>
          <w:rtl/>
        </w:rPr>
        <w:t xml:space="preserve"> نماز دوم بر او واجب نیست.</w:t>
      </w:r>
    </w:p>
    <w:p w:rsidR="00FD1586" w:rsidRPr="00DC6647" w:rsidRDefault="00377CF7" w:rsidP="00FD1586">
      <w:pPr>
        <w:pStyle w:val="Heading1"/>
        <w:bidi/>
        <w:rPr>
          <w:rtl/>
          <w:lang w:bidi="fa-IR"/>
        </w:rPr>
      </w:pPr>
      <w:bookmarkStart w:id="905" w:name="_Toc262411735"/>
      <w:bookmarkStart w:id="906" w:name="_Toc340599303"/>
      <w:bookmarkStart w:id="907" w:name="_Toc408538778"/>
      <w:r>
        <w:rPr>
          <w:rFonts w:hint="cs"/>
          <w:rtl/>
          <w:lang w:bidi="fa-IR"/>
        </w:rPr>
        <w:t>9-</w:t>
      </w:r>
      <w:r w:rsidR="00FD1586">
        <w:rPr>
          <w:rFonts w:hint="cs"/>
          <w:rtl/>
          <w:lang w:bidi="fa-IR"/>
        </w:rPr>
        <w:t xml:space="preserve"> آداب سفر</w:t>
      </w:r>
      <w:bookmarkEnd w:id="905"/>
      <w:bookmarkEnd w:id="906"/>
      <w:bookmarkEnd w:id="907"/>
    </w:p>
    <w:p w:rsidR="000F473A" w:rsidRDefault="007D31FE" w:rsidP="000E50FB">
      <w:pPr>
        <w:numPr>
          <w:ilvl w:val="0"/>
          <w:numId w:val="15"/>
        </w:numPr>
        <w:bidi/>
        <w:ind w:left="641" w:hanging="357"/>
        <w:jc w:val="both"/>
        <w:rPr>
          <w:rFonts w:cs="B Lotus"/>
          <w:sz w:val="28"/>
          <w:szCs w:val="28"/>
          <w:rtl/>
          <w:lang w:bidi="fa-IR"/>
        </w:rPr>
      </w:pPr>
      <w:r w:rsidRPr="00431DA3">
        <w:rPr>
          <w:rStyle w:val="Char3"/>
          <w:rFonts w:hint="cs"/>
          <w:rtl/>
        </w:rPr>
        <w:t>سفر در هر روزی جایز است و رسول‌خدا</w:t>
      </w:r>
      <w:r>
        <w:rPr>
          <w:rFonts w:cs="CTraditional Arabic" w:hint="cs"/>
          <w:sz w:val="26"/>
          <w:szCs w:val="26"/>
          <w:rtl/>
          <w:lang w:bidi="fa-IR"/>
        </w:rPr>
        <w:t>ص</w:t>
      </w:r>
      <w:r w:rsidRPr="00431DA3">
        <w:rPr>
          <w:rStyle w:val="Char3"/>
          <w:rFonts w:hint="cs"/>
          <w:rtl/>
        </w:rPr>
        <w:t xml:space="preserve"> سفر در روز پنجشنبه را دوست داشت چون این روز مبارک است و در این روز است که اعمال بندگان به سوی پروردگار بلند می‌شود.</w:t>
      </w:r>
    </w:p>
    <w:p w:rsidR="00C32401" w:rsidRDefault="00C421D0" w:rsidP="000E50FB">
      <w:pPr>
        <w:numPr>
          <w:ilvl w:val="0"/>
          <w:numId w:val="15"/>
        </w:numPr>
        <w:bidi/>
        <w:ind w:left="641" w:hanging="357"/>
        <w:jc w:val="both"/>
        <w:rPr>
          <w:rFonts w:cs="B Lotus"/>
          <w:sz w:val="28"/>
          <w:szCs w:val="28"/>
          <w:rtl/>
          <w:lang w:bidi="fa-IR"/>
        </w:rPr>
      </w:pPr>
      <w:r w:rsidRPr="00431DA3">
        <w:rPr>
          <w:rStyle w:val="Char3"/>
          <w:rFonts w:hint="cs"/>
          <w:rtl/>
        </w:rPr>
        <w:t>طلب دعا از اهل خیر و صلاح مستحب است، در حقیقت، اگر اصحاب</w:t>
      </w:r>
      <w:r w:rsidR="00F22F9C">
        <w:rPr>
          <w:rFonts w:cs="CTraditional Arabic" w:hint="cs"/>
          <w:sz w:val="26"/>
          <w:szCs w:val="26"/>
          <w:lang w:bidi="fa-IR"/>
        </w:rPr>
        <w:sym w:font="AGA Arabesque" w:char="F079"/>
      </w:r>
      <w:r w:rsidR="00CC77A9" w:rsidRPr="00431DA3">
        <w:rPr>
          <w:rStyle w:val="Char3"/>
          <w:rFonts w:hint="cs"/>
          <w:rtl/>
        </w:rPr>
        <w:t xml:space="preserve"> درصدد سفر بودند به محضر حضرت</w:t>
      </w:r>
      <w:r w:rsidR="00CC77A9">
        <w:rPr>
          <w:rFonts w:cs="CTraditional Arabic" w:hint="cs"/>
          <w:sz w:val="26"/>
          <w:szCs w:val="26"/>
          <w:rtl/>
          <w:lang w:bidi="fa-IR"/>
        </w:rPr>
        <w:t>ص</w:t>
      </w:r>
      <w:r w:rsidR="00CC77A9" w:rsidRPr="00431DA3">
        <w:rPr>
          <w:rStyle w:val="Char3"/>
          <w:rFonts w:hint="cs"/>
          <w:rtl/>
        </w:rPr>
        <w:t xml:space="preserve"> می‌رفتند</w:t>
      </w:r>
      <w:r w:rsidR="00F22F9C" w:rsidRPr="00431DA3">
        <w:rPr>
          <w:rStyle w:val="Char3"/>
          <w:rFonts w:hint="cs"/>
          <w:rtl/>
        </w:rPr>
        <w:t xml:space="preserve"> </w:t>
      </w:r>
      <w:r w:rsidR="00CC77A9" w:rsidRPr="00431DA3">
        <w:rPr>
          <w:rStyle w:val="Char3"/>
          <w:rFonts w:hint="cs"/>
          <w:rtl/>
        </w:rPr>
        <w:t>و عرض می‌کردند: ای‌رسول خدا</w:t>
      </w:r>
      <w:r w:rsidR="00F22F9C" w:rsidRPr="00431DA3">
        <w:rPr>
          <w:rStyle w:val="Char3"/>
          <w:rFonts w:hint="cs"/>
          <w:rtl/>
        </w:rPr>
        <w:t>،</w:t>
      </w:r>
      <w:r w:rsidR="00ED7AEB" w:rsidRPr="00431DA3">
        <w:rPr>
          <w:rStyle w:val="Char3"/>
          <w:rFonts w:hint="cs"/>
          <w:rtl/>
        </w:rPr>
        <w:t xml:space="preserve"> مسافر هستم برای من دعای‌خیر کن، ایشان در جواب م</w:t>
      </w:r>
      <w:r w:rsidR="00F22F9C" w:rsidRPr="00431DA3">
        <w:rPr>
          <w:rStyle w:val="Char3"/>
          <w:rFonts w:hint="cs"/>
          <w:rtl/>
        </w:rPr>
        <w:t>ی‌گفتند: «خداوند تقوا را توش</w:t>
      </w:r>
      <w:r w:rsidR="00431DA3">
        <w:rPr>
          <w:rStyle w:val="Char3"/>
          <w:rFonts w:hint="cs"/>
          <w:rtl/>
        </w:rPr>
        <w:t>ۀ</w:t>
      </w:r>
      <w:r w:rsidR="00F22F9C" w:rsidRPr="00431DA3">
        <w:rPr>
          <w:rStyle w:val="Char3"/>
          <w:rFonts w:hint="cs"/>
          <w:rtl/>
        </w:rPr>
        <w:t xml:space="preserve"> راهت سازد»</w:t>
      </w:r>
      <w:r w:rsidR="00ED7AEB" w:rsidRPr="00431DA3">
        <w:rPr>
          <w:rStyle w:val="Char3"/>
          <w:rFonts w:hint="cs"/>
          <w:rtl/>
        </w:rPr>
        <w:t xml:space="preserve"> عرض می‌کرد: </w:t>
      </w:r>
      <w:r w:rsidR="00F22F9C" w:rsidRPr="00431DA3">
        <w:rPr>
          <w:rStyle w:val="Char3"/>
          <w:rFonts w:hint="cs"/>
          <w:rtl/>
        </w:rPr>
        <w:t>برایم دعای بیشتر کن، می‌فرمود: «</w:t>
      </w:r>
      <w:r w:rsidR="00ED7AEB" w:rsidRPr="00431DA3">
        <w:rPr>
          <w:rStyle w:val="Char3"/>
          <w:rFonts w:hint="cs"/>
          <w:rtl/>
        </w:rPr>
        <w:t>و از گناهانت درگذرد</w:t>
      </w:r>
      <w:r w:rsidR="00F22F9C" w:rsidRPr="00431DA3">
        <w:rPr>
          <w:rStyle w:val="Char3"/>
          <w:rFonts w:hint="cs"/>
          <w:rtl/>
        </w:rPr>
        <w:t>»</w:t>
      </w:r>
      <w:r w:rsidR="00673F1B" w:rsidRPr="00431DA3">
        <w:rPr>
          <w:rStyle w:val="Char3"/>
          <w:rFonts w:hint="cs"/>
          <w:rtl/>
        </w:rPr>
        <w:t xml:space="preserve"> عرض می‌کرد: دعا</w:t>
      </w:r>
      <w:r w:rsidR="00F22F9C" w:rsidRPr="00431DA3">
        <w:rPr>
          <w:rStyle w:val="Char3"/>
          <w:rFonts w:hint="cs"/>
          <w:rtl/>
        </w:rPr>
        <w:t>ی بیشتر برایم بفرما، می‌فرمود: «</w:t>
      </w:r>
      <w:r w:rsidR="00673F1B" w:rsidRPr="00431DA3">
        <w:rPr>
          <w:rStyle w:val="Char3"/>
          <w:rFonts w:hint="cs"/>
          <w:rtl/>
        </w:rPr>
        <w:t>و خداوند خیر را برایت آسان کند هر کجا که باشی</w:t>
      </w:r>
      <w:r w:rsidR="00F22F9C" w:rsidRPr="00431DA3">
        <w:rPr>
          <w:rStyle w:val="Char3"/>
          <w:rFonts w:hint="cs"/>
          <w:rtl/>
        </w:rPr>
        <w:t>».</w:t>
      </w:r>
    </w:p>
    <w:p w:rsidR="00673F1B" w:rsidRDefault="00673F1B" w:rsidP="000E50FB">
      <w:pPr>
        <w:numPr>
          <w:ilvl w:val="0"/>
          <w:numId w:val="15"/>
        </w:numPr>
        <w:bidi/>
        <w:ind w:left="641" w:hanging="357"/>
        <w:jc w:val="both"/>
        <w:rPr>
          <w:rFonts w:cs="B Lotus"/>
          <w:sz w:val="28"/>
          <w:szCs w:val="28"/>
          <w:rtl/>
          <w:lang w:bidi="fa-IR"/>
        </w:rPr>
      </w:pPr>
      <w:r w:rsidRPr="00431DA3">
        <w:rPr>
          <w:rStyle w:val="Char3"/>
          <w:rFonts w:hint="cs"/>
          <w:rtl/>
        </w:rPr>
        <w:t>از اهل</w:t>
      </w:r>
      <w:r w:rsidR="00F22F9C" w:rsidRPr="00431DA3">
        <w:rPr>
          <w:rStyle w:val="Char3"/>
          <w:rFonts w:hint="cs"/>
          <w:rtl/>
        </w:rPr>
        <w:t xml:space="preserve"> و عیال خداحافظی کرده و بگوید: «</w:t>
      </w:r>
      <w:r w:rsidRPr="00431DA3">
        <w:rPr>
          <w:rStyle w:val="Char3"/>
          <w:rFonts w:hint="cs"/>
          <w:rtl/>
        </w:rPr>
        <w:t>شما را به خدایی می‌سپارم که امانات را ضایع نمی‌کند</w:t>
      </w:r>
      <w:r w:rsidR="00F22F9C" w:rsidRPr="00431DA3">
        <w:rPr>
          <w:rStyle w:val="Char3"/>
          <w:rFonts w:hint="cs"/>
          <w:rtl/>
        </w:rPr>
        <w:t>».</w:t>
      </w:r>
    </w:p>
    <w:p w:rsidR="00673F1B" w:rsidRPr="00431DA3" w:rsidRDefault="00673F1B" w:rsidP="00431DA3">
      <w:pPr>
        <w:pStyle w:val="a3"/>
        <w:rPr>
          <w:rtl/>
        </w:rPr>
      </w:pPr>
      <w:r w:rsidRPr="00431DA3">
        <w:rPr>
          <w:rFonts w:hint="cs"/>
          <w:rtl/>
        </w:rPr>
        <w:t xml:space="preserve">بر اهل و عیال </w:t>
      </w:r>
      <w:r w:rsidR="00F22F9C" w:rsidRPr="00431DA3">
        <w:rPr>
          <w:rFonts w:hint="cs"/>
          <w:rtl/>
        </w:rPr>
        <w:t>مسافر لازم است در جواب بگویند: «</w:t>
      </w:r>
      <w:r w:rsidRPr="00431DA3">
        <w:rPr>
          <w:rFonts w:hint="cs"/>
          <w:rtl/>
        </w:rPr>
        <w:t>به خدا سپردیم دین و امانات و سرانجام کارهایتان را</w:t>
      </w:r>
      <w:r w:rsidR="00F22F9C" w:rsidRPr="00431DA3">
        <w:rPr>
          <w:rFonts w:hint="cs"/>
          <w:rtl/>
        </w:rPr>
        <w:t>».</w:t>
      </w:r>
    </w:p>
    <w:p w:rsidR="00B60C5E" w:rsidRPr="00952F6E" w:rsidRDefault="00776A3B" w:rsidP="000E50FB">
      <w:pPr>
        <w:numPr>
          <w:ilvl w:val="0"/>
          <w:numId w:val="15"/>
        </w:numPr>
        <w:bidi/>
        <w:ind w:left="641" w:hanging="357"/>
        <w:jc w:val="both"/>
        <w:rPr>
          <w:rFonts w:ascii="KFGQPC Uthmanic Script HAFS" w:hAnsi="KFGQPC Uthmanic Script HAFS" w:cs="KFGQPC Uthmanic Script HAFS"/>
          <w:sz w:val="28"/>
          <w:szCs w:val="28"/>
          <w:rtl/>
          <w:lang w:bidi="fa-IR"/>
        </w:rPr>
      </w:pPr>
      <w:r w:rsidRPr="00431DA3">
        <w:rPr>
          <w:rStyle w:val="Char3"/>
          <w:rFonts w:hint="cs"/>
          <w:rtl/>
        </w:rPr>
        <w:t>هرگاه خواهر مسلمان سوار بر</w:t>
      </w:r>
      <w:r w:rsidR="003A6A7F" w:rsidRPr="00431DA3">
        <w:rPr>
          <w:rStyle w:val="Char3"/>
          <w:rFonts w:hint="cs"/>
          <w:rtl/>
        </w:rPr>
        <w:t xml:space="preserve"> وسیلۀ </w:t>
      </w:r>
      <w:r w:rsidRPr="00431DA3">
        <w:rPr>
          <w:rStyle w:val="Char3"/>
          <w:rFonts w:hint="cs"/>
          <w:rtl/>
        </w:rPr>
        <w:t>نقیله شد مانند هواپیما و قطار و ماشین و حیوانات سواری بگوید:</w:t>
      </w:r>
      <w:r>
        <w:rPr>
          <w:rFonts w:cs="B Lotus" w:hint="cs"/>
          <w:sz w:val="28"/>
          <w:szCs w:val="28"/>
          <w:rtl/>
          <w:lang w:bidi="fa-IR"/>
        </w:rPr>
        <w:t xml:space="preserve"> </w:t>
      </w:r>
      <w:r w:rsidRPr="00960CB7">
        <w:rPr>
          <w:rStyle w:val="Char1"/>
          <w:rFonts w:hint="cs"/>
          <w:rtl/>
        </w:rPr>
        <w:t>«</w:t>
      </w:r>
      <w:r w:rsidR="00F22F9C" w:rsidRPr="00960CB7">
        <w:rPr>
          <w:rStyle w:val="Char1"/>
          <w:rtl/>
        </w:rPr>
        <w:t>اللهُ أَكْبَرُ، اللهُ أَكْبَرُ، اللهُ أَكْبَرُ</w:t>
      </w:r>
      <w:r w:rsidRPr="00960CB7">
        <w:rPr>
          <w:rStyle w:val="Char1"/>
          <w:rFonts w:hint="cs"/>
          <w:rtl/>
        </w:rPr>
        <w:t>،</w:t>
      </w:r>
      <w:r w:rsidR="006078BC">
        <w:rPr>
          <w:rFonts w:cs="B Badr" w:hint="cs"/>
          <w:b/>
          <w:bCs/>
          <w:sz w:val="32"/>
          <w:szCs w:val="32"/>
          <w:rtl/>
          <w:lang w:bidi="fa-IR"/>
        </w:rPr>
        <w:t xml:space="preserve"> </w:t>
      </w:r>
      <w:r w:rsidR="006078BC" w:rsidRPr="006078BC">
        <w:rPr>
          <w:rFonts w:ascii="Traditional Arabic" w:hAnsi="Traditional Arabic" w:cs="Traditional Arabic"/>
          <w:sz w:val="28"/>
          <w:szCs w:val="28"/>
          <w:rtl/>
          <w:lang w:bidi="fa-IR"/>
        </w:rPr>
        <w:t>﴿</w:t>
      </w:r>
      <w:r w:rsidR="00952F6E">
        <w:rPr>
          <w:rFonts w:ascii="KFGQPC Uthmanic Script HAFS" w:hAnsi="KFGQPC Uthmanic Script HAFS" w:cs="KFGQPC Uthmanic Script HAFS"/>
          <w:sz w:val="28"/>
          <w:szCs w:val="28"/>
          <w:rtl/>
          <w:lang w:bidi="fa-IR"/>
        </w:rPr>
        <w:t xml:space="preserve">سُبۡحَٰنَ </w:t>
      </w:r>
      <w:r w:rsidR="00952F6E">
        <w:rPr>
          <w:rFonts w:ascii="KFGQPC Uthmanic Script HAFS" w:hAnsi="KFGQPC Uthmanic Script HAFS" w:cs="KFGQPC Uthmanic Script HAFS" w:hint="cs"/>
          <w:sz w:val="28"/>
          <w:szCs w:val="28"/>
          <w:rtl/>
          <w:lang w:bidi="fa-IR"/>
        </w:rPr>
        <w:t>ٱ</w:t>
      </w:r>
      <w:r w:rsidR="00952F6E">
        <w:rPr>
          <w:rFonts w:ascii="KFGQPC Uthmanic Script HAFS" w:hAnsi="KFGQPC Uthmanic Script HAFS" w:cs="KFGQPC Uthmanic Script HAFS" w:hint="eastAsia"/>
          <w:sz w:val="28"/>
          <w:szCs w:val="28"/>
          <w:rtl/>
          <w:lang w:bidi="fa-IR"/>
        </w:rPr>
        <w:t>لَّذِي</w:t>
      </w:r>
      <w:r w:rsidR="00952F6E">
        <w:rPr>
          <w:rFonts w:ascii="KFGQPC Uthmanic Script HAFS" w:hAnsi="KFGQPC Uthmanic Script HAFS" w:cs="KFGQPC Uthmanic Script HAFS"/>
          <w:sz w:val="28"/>
          <w:szCs w:val="28"/>
          <w:rtl/>
          <w:lang w:bidi="fa-IR"/>
        </w:rPr>
        <w:t xml:space="preserve"> سَخَّرَ لَنَا هَٰذَا وَمَا كُنَّا لَهُ</w:t>
      </w:r>
      <w:r w:rsidR="00952F6E">
        <w:rPr>
          <w:rFonts w:ascii="KFGQPC Uthmanic Script HAFS" w:hAnsi="KFGQPC Uthmanic Script HAFS" w:cs="KFGQPC Uthmanic Script HAFS" w:hint="cs"/>
          <w:sz w:val="28"/>
          <w:szCs w:val="28"/>
          <w:rtl/>
          <w:lang w:bidi="fa-IR"/>
        </w:rPr>
        <w:t>ۥ</w:t>
      </w:r>
      <w:r w:rsidR="00952F6E">
        <w:rPr>
          <w:rFonts w:ascii="KFGQPC Uthmanic Script HAFS" w:hAnsi="KFGQPC Uthmanic Script HAFS" w:cs="KFGQPC Uthmanic Script HAFS"/>
          <w:sz w:val="28"/>
          <w:szCs w:val="28"/>
          <w:rtl/>
          <w:lang w:bidi="fa-IR"/>
        </w:rPr>
        <w:t xml:space="preserve"> مُقۡرِنِينَ ١٣ وَإِنَّآ إِلَىٰ رَبِّنَا لَمُنقَلِبُونَ ١٤</w:t>
      </w:r>
      <w:r w:rsidR="006078BC" w:rsidRPr="006078BC">
        <w:rPr>
          <w:rFonts w:ascii="Traditional Arabic" w:hAnsi="Traditional Arabic" w:cs="Traditional Arabic"/>
          <w:sz w:val="28"/>
          <w:szCs w:val="28"/>
          <w:rtl/>
          <w:lang w:bidi="fa-IR"/>
        </w:rPr>
        <w:t>﴾</w:t>
      </w:r>
      <w:r w:rsidRPr="00776A3B">
        <w:rPr>
          <w:rFonts w:cs="B Badr" w:hint="cs"/>
          <w:b/>
          <w:bCs/>
          <w:sz w:val="32"/>
          <w:szCs w:val="32"/>
          <w:rtl/>
          <w:lang w:bidi="fa-IR"/>
        </w:rPr>
        <w:t xml:space="preserve"> </w:t>
      </w:r>
      <w:r w:rsidR="00F22F9C" w:rsidRPr="00960CB7">
        <w:rPr>
          <w:rStyle w:val="Char1"/>
          <w:rtl/>
        </w:rPr>
        <w:t>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w:t>
      </w:r>
      <w:r w:rsidRPr="00960CB7">
        <w:rPr>
          <w:rStyle w:val="Char1"/>
          <w:rFonts w:hint="cs"/>
          <w:rtl/>
        </w:rPr>
        <w:t>»</w:t>
      </w:r>
      <w:r w:rsidR="008D59BE" w:rsidRPr="00431DA3">
        <w:rPr>
          <w:rStyle w:val="Char3"/>
          <w:rFonts w:hint="cs"/>
          <w:rtl/>
        </w:rPr>
        <w:t>.</w:t>
      </w:r>
      <w:r w:rsidR="00960CB7" w:rsidRPr="00431DA3">
        <w:rPr>
          <w:rStyle w:val="Char3"/>
          <w:rFonts w:hint="cs"/>
          <w:rtl/>
        </w:rPr>
        <w:t xml:space="preserve"> </w:t>
      </w:r>
      <w:r w:rsidRPr="00431DA3">
        <w:rPr>
          <w:rStyle w:val="Char3"/>
          <w:rFonts w:hint="cs"/>
          <w:rtl/>
        </w:rPr>
        <w:t>(روایت</w:t>
      </w:r>
      <w:r w:rsidR="00960CB7" w:rsidRPr="00431DA3">
        <w:rPr>
          <w:rStyle w:val="Char3"/>
          <w:rFonts w:hint="eastAsia"/>
          <w:rtl/>
        </w:rPr>
        <w:t>‌</w:t>
      </w:r>
      <w:r w:rsidRPr="00431DA3">
        <w:rPr>
          <w:rStyle w:val="Char3"/>
          <w:rFonts w:hint="cs"/>
          <w:rtl/>
        </w:rPr>
        <w:t>ازمسلم)</w:t>
      </w:r>
      <w:r w:rsidR="00F22F9C" w:rsidRPr="00431DA3">
        <w:rPr>
          <w:rStyle w:val="Char3"/>
          <w:rFonts w:hint="cs"/>
          <w:rtl/>
        </w:rPr>
        <w:t>.</w:t>
      </w:r>
    </w:p>
    <w:p w:rsidR="00344DBC" w:rsidRDefault="00F22F9C" w:rsidP="00431DA3">
      <w:pPr>
        <w:pStyle w:val="a3"/>
        <w:rPr>
          <w:rtl/>
        </w:rPr>
      </w:pPr>
      <w:r>
        <w:rPr>
          <w:rFonts w:cs="Traditional Arabic" w:hint="cs"/>
          <w:rtl/>
        </w:rPr>
        <w:t>«</w:t>
      </w:r>
      <w:r w:rsidR="00344DBC">
        <w:rPr>
          <w:rFonts w:hint="cs"/>
          <w:rtl/>
        </w:rPr>
        <w:t>بزرگی از آن خداست، منزه است خدایی که این وسیله را برایمان مسخر کرده است و ما به سوی پروردگارمان باز می‌گردیم، خداوندا</w:t>
      </w:r>
      <w:r>
        <w:rPr>
          <w:rFonts w:hint="cs"/>
          <w:rtl/>
        </w:rPr>
        <w:t>،</w:t>
      </w:r>
      <w:r w:rsidR="00344DBC">
        <w:rPr>
          <w:rFonts w:hint="cs"/>
          <w:rtl/>
        </w:rPr>
        <w:t xml:space="preserve"> ما در این سفرمان نیکی و تقوا و عملی را که مورد رضایت توست از تو می‌طلبیم، خدایا</w:t>
      </w:r>
      <w:r>
        <w:rPr>
          <w:rFonts w:hint="cs"/>
          <w:rtl/>
        </w:rPr>
        <w:t>!</w:t>
      </w:r>
      <w:r w:rsidR="00344DBC">
        <w:rPr>
          <w:rFonts w:hint="cs"/>
          <w:rtl/>
        </w:rPr>
        <w:t xml:space="preserve"> این سفر را برایمان آسان فرما. و دوری آن را برایمان درهم بپیچ، خدایا</w:t>
      </w:r>
      <w:r>
        <w:rPr>
          <w:rFonts w:hint="cs"/>
          <w:rtl/>
        </w:rPr>
        <w:t>!</w:t>
      </w:r>
      <w:r w:rsidR="00344DBC">
        <w:rPr>
          <w:rFonts w:hint="cs"/>
          <w:rtl/>
        </w:rPr>
        <w:t xml:space="preserve"> در سفرم تو رفیقی و برای اهل و عیالم تو جانشینی. خدایا</w:t>
      </w:r>
      <w:r>
        <w:rPr>
          <w:rFonts w:hint="cs"/>
          <w:rtl/>
        </w:rPr>
        <w:t>!</w:t>
      </w:r>
      <w:r w:rsidR="00344DBC">
        <w:rPr>
          <w:rFonts w:hint="cs"/>
          <w:rtl/>
        </w:rPr>
        <w:t xml:space="preserve"> به تو پناه می‌برم از مشقات سفر و غم و اندوه بازگشت و دیدن هر بدی در میان اهل و عیالم</w:t>
      </w:r>
      <w:r>
        <w:rPr>
          <w:rFonts w:cs="Traditional Arabic" w:hint="cs"/>
          <w:rtl/>
        </w:rPr>
        <w:t>»</w:t>
      </w:r>
      <w:r>
        <w:rPr>
          <w:rFonts w:hint="cs"/>
          <w:rtl/>
        </w:rPr>
        <w:t>.</w:t>
      </w:r>
    </w:p>
    <w:p w:rsidR="00344DBC" w:rsidRDefault="00F72232" w:rsidP="000E50FB">
      <w:pPr>
        <w:numPr>
          <w:ilvl w:val="0"/>
          <w:numId w:val="15"/>
        </w:numPr>
        <w:bidi/>
        <w:ind w:left="641" w:hanging="357"/>
        <w:jc w:val="both"/>
        <w:rPr>
          <w:rFonts w:cs="B Lotus"/>
          <w:sz w:val="28"/>
          <w:szCs w:val="28"/>
          <w:rtl/>
          <w:lang w:bidi="fa-IR"/>
        </w:rPr>
      </w:pPr>
      <w:r w:rsidRPr="00431DA3">
        <w:rPr>
          <w:rStyle w:val="Char3"/>
          <w:rFonts w:hint="cs"/>
          <w:rtl/>
        </w:rPr>
        <w:t>وقتی که از سفر بازگشت دعاهای قبل را بخواند و این دعا را به آن بیفزاید:</w:t>
      </w:r>
      <w:r>
        <w:rPr>
          <w:rFonts w:cs="B Lotus" w:hint="cs"/>
          <w:sz w:val="28"/>
          <w:szCs w:val="28"/>
          <w:rtl/>
          <w:lang w:bidi="fa-IR"/>
        </w:rPr>
        <w:t xml:space="preserve"> </w:t>
      </w:r>
      <w:r w:rsidRPr="00960CB7">
        <w:rPr>
          <w:rStyle w:val="Char1"/>
          <w:rFonts w:hint="cs"/>
          <w:rtl/>
        </w:rPr>
        <w:t>«</w:t>
      </w:r>
      <w:r w:rsidR="00F22F9C" w:rsidRPr="00960CB7">
        <w:rPr>
          <w:rStyle w:val="Char1"/>
          <w:rtl/>
        </w:rPr>
        <w:t>آيِبُوْنَ، تَائِبُوْنَ، عَابِدُوْنَ، لِرَبِّنَا حَامِدُوْنَ</w:t>
      </w:r>
      <w:r w:rsidRPr="00960CB7">
        <w:rPr>
          <w:rStyle w:val="Char1"/>
          <w:rFonts w:hint="cs"/>
          <w:rtl/>
        </w:rPr>
        <w:t>»</w:t>
      </w:r>
      <w:r w:rsidRPr="00431DA3">
        <w:rPr>
          <w:rStyle w:val="Char3"/>
          <w:rFonts w:hint="cs"/>
          <w:rtl/>
        </w:rPr>
        <w:t xml:space="preserve"> </w:t>
      </w:r>
      <w:r w:rsidR="00F22F9C" w:rsidRPr="00431DA3">
        <w:rPr>
          <w:rStyle w:val="Char3"/>
          <w:rFonts w:hint="cs"/>
          <w:rtl/>
        </w:rPr>
        <w:t>«</w:t>
      </w:r>
      <w:r w:rsidRPr="00431DA3">
        <w:rPr>
          <w:rStyle w:val="Char3"/>
          <w:rFonts w:hint="cs"/>
          <w:rtl/>
        </w:rPr>
        <w:t>از سفر بازگشتم</w:t>
      </w:r>
      <w:r w:rsidR="00674163" w:rsidRPr="00431DA3">
        <w:rPr>
          <w:rStyle w:val="Char3"/>
          <w:rFonts w:hint="cs"/>
          <w:rtl/>
        </w:rPr>
        <w:t>، از گناهان توبه کنانیم، خداوند را عبادت کنندگانیم، خداوندمان را ستایش گویندگانیم</w:t>
      </w:r>
      <w:r w:rsidR="00F22F9C" w:rsidRPr="00431DA3">
        <w:rPr>
          <w:rStyle w:val="Char3"/>
          <w:rFonts w:hint="cs"/>
          <w:rtl/>
        </w:rPr>
        <w:t>»</w:t>
      </w:r>
      <w:r w:rsidR="00674163" w:rsidRPr="00431DA3">
        <w:rPr>
          <w:rStyle w:val="Char3"/>
          <w:rFonts w:hint="cs"/>
          <w:rtl/>
        </w:rPr>
        <w:t>.</w:t>
      </w:r>
    </w:p>
    <w:p w:rsidR="00674163" w:rsidRDefault="00674163" w:rsidP="000E50FB">
      <w:pPr>
        <w:numPr>
          <w:ilvl w:val="0"/>
          <w:numId w:val="15"/>
        </w:numPr>
        <w:bidi/>
        <w:ind w:left="641" w:hanging="357"/>
        <w:jc w:val="both"/>
        <w:rPr>
          <w:rFonts w:cs="B Lotus"/>
          <w:sz w:val="28"/>
          <w:szCs w:val="28"/>
          <w:rtl/>
          <w:lang w:bidi="fa-IR"/>
        </w:rPr>
      </w:pPr>
      <w:r w:rsidRPr="00431DA3">
        <w:rPr>
          <w:rStyle w:val="Char3"/>
          <w:rFonts w:hint="cs"/>
          <w:rtl/>
        </w:rPr>
        <w:t>هرگاه به منزلت رسیدی بگو:</w:t>
      </w:r>
      <w:r>
        <w:rPr>
          <w:rFonts w:cs="B Lotus" w:hint="cs"/>
          <w:sz w:val="28"/>
          <w:szCs w:val="28"/>
          <w:rtl/>
          <w:lang w:bidi="fa-IR"/>
        </w:rPr>
        <w:t xml:space="preserve"> </w:t>
      </w:r>
      <w:r w:rsidRPr="00960CB7">
        <w:rPr>
          <w:rStyle w:val="Char1"/>
          <w:rFonts w:hint="cs"/>
          <w:rtl/>
        </w:rPr>
        <w:t>«</w:t>
      </w:r>
      <w:r w:rsidR="00CC3E98" w:rsidRPr="00960CB7">
        <w:rPr>
          <w:rStyle w:val="Char1"/>
          <w:rtl/>
        </w:rPr>
        <w:t xml:space="preserve">أَعُوْذُ بِكَلِمَاتِ اللهِ التَّامَّاتِ </w:t>
      </w:r>
      <w:r w:rsidR="00CC3E98" w:rsidRPr="00960CB7">
        <w:rPr>
          <w:rStyle w:val="Char1"/>
          <w:rFonts w:hint="eastAsia"/>
          <w:rtl/>
        </w:rPr>
        <w:t>كُلِّهَا</w:t>
      </w:r>
      <w:r w:rsidR="00CC3E98" w:rsidRPr="00960CB7">
        <w:rPr>
          <w:rStyle w:val="Char1"/>
          <w:rtl/>
        </w:rPr>
        <w:t xml:space="preserve"> مِنْ شَرِّ مَا خَلَقَ</w:t>
      </w:r>
      <w:r w:rsidRPr="00960CB7">
        <w:rPr>
          <w:rStyle w:val="Char1"/>
          <w:rFonts w:hint="cs"/>
          <w:rtl/>
        </w:rPr>
        <w:t>»</w:t>
      </w:r>
      <w:r w:rsidR="00431DA3">
        <w:rPr>
          <w:rStyle w:val="Char1"/>
          <w:rFonts w:hint="cs"/>
          <w:rtl/>
        </w:rPr>
        <w:t xml:space="preserve"> </w:t>
      </w:r>
      <w:r w:rsidRPr="00431DA3">
        <w:rPr>
          <w:rStyle w:val="Char3"/>
          <w:rFonts w:hint="cs"/>
          <w:rtl/>
        </w:rPr>
        <w:t>(مسلم)</w:t>
      </w:r>
      <w:r w:rsidR="00CC3E98" w:rsidRPr="00431DA3">
        <w:rPr>
          <w:rStyle w:val="Char3"/>
          <w:rFonts w:hint="cs"/>
          <w:rtl/>
        </w:rPr>
        <w:t>.</w:t>
      </w:r>
    </w:p>
    <w:p w:rsidR="00674163" w:rsidRDefault="00CC3E98" w:rsidP="00431DA3">
      <w:pPr>
        <w:pStyle w:val="a3"/>
        <w:rPr>
          <w:rtl/>
        </w:rPr>
      </w:pPr>
      <w:r>
        <w:rPr>
          <w:rFonts w:cs="Traditional Arabic" w:hint="cs"/>
          <w:rtl/>
        </w:rPr>
        <w:t>«</w:t>
      </w:r>
      <w:r w:rsidR="00D11CAF">
        <w:rPr>
          <w:rFonts w:hint="cs"/>
          <w:rtl/>
        </w:rPr>
        <w:t xml:space="preserve">پناه به </w:t>
      </w:r>
      <w:r w:rsidR="003A6A7F">
        <w:rPr>
          <w:rFonts w:hint="cs"/>
          <w:rtl/>
        </w:rPr>
        <w:t xml:space="preserve">همۀ </w:t>
      </w:r>
      <w:r w:rsidR="00D11CAF">
        <w:rPr>
          <w:rFonts w:hint="cs"/>
          <w:rtl/>
        </w:rPr>
        <w:t>کلمات</w:t>
      </w:r>
      <w:r w:rsidR="00A03EFD">
        <w:rPr>
          <w:rFonts w:hint="cs"/>
          <w:rtl/>
        </w:rPr>
        <w:t xml:space="preserve"> نامۀ </w:t>
      </w:r>
      <w:r w:rsidR="00D11CAF">
        <w:rPr>
          <w:rFonts w:hint="cs"/>
          <w:rtl/>
        </w:rPr>
        <w:t>خدا می‌برم از شر آنچه خلق کرده است</w:t>
      </w:r>
      <w:r>
        <w:rPr>
          <w:rFonts w:cs="Traditional Arabic" w:hint="cs"/>
          <w:rtl/>
        </w:rPr>
        <w:t>»</w:t>
      </w:r>
      <w:r>
        <w:rPr>
          <w:rFonts w:hint="cs"/>
          <w:rtl/>
        </w:rPr>
        <w:t>.</w:t>
      </w:r>
    </w:p>
    <w:p w:rsidR="00D11CAF" w:rsidRDefault="003206C7" w:rsidP="000E50FB">
      <w:pPr>
        <w:numPr>
          <w:ilvl w:val="0"/>
          <w:numId w:val="15"/>
        </w:numPr>
        <w:bidi/>
        <w:ind w:left="641" w:hanging="357"/>
        <w:jc w:val="both"/>
        <w:rPr>
          <w:rFonts w:cs="B Lotus"/>
          <w:sz w:val="28"/>
          <w:szCs w:val="28"/>
          <w:rtl/>
          <w:lang w:bidi="fa-IR"/>
        </w:rPr>
      </w:pPr>
      <w:r w:rsidRPr="00431DA3">
        <w:rPr>
          <w:rStyle w:val="Char3"/>
          <w:rFonts w:hint="cs"/>
          <w:rtl/>
        </w:rPr>
        <w:t>هنگام بالا رفتن بر مکان بلند بگویید:</w:t>
      </w:r>
      <w:r>
        <w:rPr>
          <w:rFonts w:cs="B Lotus" w:hint="cs"/>
          <w:sz w:val="28"/>
          <w:szCs w:val="28"/>
          <w:rtl/>
          <w:lang w:bidi="fa-IR"/>
        </w:rPr>
        <w:t xml:space="preserve"> </w:t>
      </w:r>
      <w:r w:rsidRPr="00960CB7">
        <w:rPr>
          <w:rStyle w:val="Char1"/>
          <w:rFonts w:hint="cs"/>
          <w:rtl/>
        </w:rPr>
        <w:t>الله</w:t>
      </w:r>
      <w:r w:rsidRPr="00960CB7">
        <w:rPr>
          <w:rStyle w:val="Char1"/>
          <w:rFonts w:ascii="Times New Roman" w:hAnsi="Times New Roman" w:cs="Times New Roman" w:hint="cs"/>
          <w:rtl/>
        </w:rPr>
        <w:t>‌</w:t>
      </w:r>
      <w:r w:rsidR="00CC3E98" w:rsidRPr="00960CB7">
        <w:rPr>
          <w:rStyle w:val="Char1"/>
          <w:rFonts w:hint="cs"/>
          <w:rtl/>
        </w:rPr>
        <w:t>أ</w:t>
      </w:r>
      <w:r w:rsidRPr="00960CB7">
        <w:rPr>
          <w:rStyle w:val="Char1"/>
          <w:rFonts w:hint="cs"/>
          <w:rtl/>
        </w:rPr>
        <w:t>کبر</w:t>
      </w:r>
      <w:r w:rsidRPr="00431DA3">
        <w:rPr>
          <w:rStyle w:val="Char3"/>
          <w:rFonts w:hint="cs"/>
          <w:rtl/>
        </w:rPr>
        <w:t>.</w:t>
      </w:r>
    </w:p>
    <w:p w:rsidR="003206C7" w:rsidRDefault="003206C7" w:rsidP="000E50FB">
      <w:pPr>
        <w:numPr>
          <w:ilvl w:val="0"/>
          <w:numId w:val="15"/>
        </w:numPr>
        <w:bidi/>
        <w:ind w:left="641" w:hanging="357"/>
        <w:jc w:val="both"/>
        <w:rPr>
          <w:rFonts w:cs="B Lotus"/>
          <w:sz w:val="28"/>
          <w:szCs w:val="28"/>
          <w:rtl/>
          <w:lang w:bidi="fa-IR"/>
        </w:rPr>
      </w:pPr>
      <w:r w:rsidRPr="00431DA3">
        <w:rPr>
          <w:rStyle w:val="Char3"/>
          <w:rFonts w:hint="cs"/>
          <w:rtl/>
        </w:rPr>
        <w:t>هنگام پایین آمدن از دامن</w:t>
      </w:r>
      <w:r w:rsidR="00431DA3">
        <w:rPr>
          <w:rStyle w:val="Char3"/>
          <w:rFonts w:hint="cs"/>
          <w:rtl/>
        </w:rPr>
        <w:t>ۀ</w:t>
      </w:r>
      <w:r w:rsidRPr="00431DA3">
        <w:rPr>
          <w:rStyle w:val="Char3"/>
          <w:rFonts w:hint="cs"/>
          <w:rtl/>
        </w:rPr>
        <w:t xml:space="preserve"> کوهی بگویید:</w:t>
      </w:r>
      <w:r>
        <w:rPr>
          <w:rFonts w:cs="B Lotus" w:hint="cs"/>
          <w:sz w:val="28"/>
          <w:szCs w:val="28"/>
          <w:rtl/>
          <w:lang w:bidi="fa-IR"/>
        </w:rPr>
        <w:t xml:space="preserve"> </w:t>
      </w:r>
      <w:r w:rsidRPr="00431DA3">
        <w:rPr>
          <w:rStyle w:val="Char1"/>
          <w:rFonts w:hint="cs"/>
          <w:rtl/>
        </w:rPr>
        <w:t>س</w:t>
      </w:r>
      <w:r w:rsidR="00CC3E98" w:rsidRPr="00431DA3">
        <w:rPr>
          <w:rStyle w:val="Char1"/>
          <w:rFonts w:hint="cs"/>
          <w:rtl/>
        </w:rPr>
        <w:t>ُ</w:t>
      </w:r>
      <w:r w:rsidRPr="00431DA3">
        <w:rPr>
          <w:rStyle w:val="Char1"/>
          <w:rFonts w:hint="cs"/>
          <w:rtl/>
        </w:rPr>
        <w:t>ب</w:t>
      </w:r>
      <w:r w:rsidR="00CC3E98" w:rsidRPr="00431DA3">
        <w:rPr>
          <w:rStyle w:val="Char1"/>
          <w:rFonts w:hint="cs"/>
          <w:rtl/>
        </w:rPr>
        <w:t>ْ</w:t>
      </w:r>
      <w:r w:rsidRPr="00431DA3">
        <w:rPr>
          <w:rStyle w:val="Char1"/>
          <w:rFonts w:hint="cs"/>
          <w:rtl/>
        </w:rPr>
        <w:t>حان</w:t>
      </w:r>
      <w:r w:rsidR="00CC3E98" w:rsidRPr="00431DA3">
        <w:rPr>
          <w:rStyle w:val="Char1"/>
          <w:rFonts w:hint="cs"/>
          <w:rtl/>
        </w:rPr>
        <w:t>َ</w:t>
      </w:r>
      <w:r w:rsidRPr="00431DA3">
        <w:rPr>
          <w:rStyle w:val="Char1"/>
          <w:rFonts w:hint="cs"/>
          <w:rtl/>
        </w:rPr>
        <w:t>‌الله</w:t>
      </w:r>
      <w:r w:rsidR="00CC3E98" w:rsidRPr="00431DA3">
        <w:rPr>
          <w:rStyle w:val="Char1"/>
          <w:rFonts w:hint="cs"/>
          <w:rtl/>
        </w:rPr>
        <w:t>ِ</w:t>
      </w:r>
      <w:r w:rsidR="00180893">
        <w:rPr>
          <w:rFonts w:cs="B Lotus" w:hint="cs"/>
          <w:sz w:val="28"/>
          <w:szCs w:val="28"/>
          <w:rtl/>
          <w:lang w:bidi="fa-IR"/>
        </w:rPr>
        <w:t xml:space="preserve"> </w:t>
      </w:r>
      <w:r w:rsidR="00CC3E98" w:rsidRPr="00431DA3">
        <w:rPr>
          <w:rStyle w:val="Char3"/>
          <w:rFonts w:hint="cs"/>
          <w:rtl/>
        </w:rPr>
        <w:t>(روایت از بخ</w:t>
      </w:r>
      <w:r w:rsidRPr="00431DA3">
        <w:rPr>
          <w:rStyle w:val="Char3"/>
          <w:rFonts w:hint="cs"/>
          <w:rtl/>
        </w:rPr>
        <w:t>اری)</w:t>
      </w:r>
      <w:r w:rsidR="00CC3E98" w:rsidRPr="00431DA3">
        <w:rPr>
          <w:rStyle w:val="Char3"/>
          <w:rFonts w:hint="cs"/>
          <w:rtl/>
        </w:rPr>
        <w:t>.</w:t>
      </w:r>
    </w:p>
    <w:p w:rsidR="003206C7" w:rsidRDefault="007857DA" w:rsidP="000E50FB">
      <w:pPr>
        <w:numPr>
          <w:ilvl w:val="0"/>
          <w:numId w:val="15"/>
        </w:numPr>
        <w:bidi/>
        <w:ind w:left="641" w:hanging="357"/>
        <w:jc w:val="both"/>
        <w:rPr>
          <w:rFonts w:cs="B Lotus"/>
          <w:sz w:val="28"/>
          <w:szCs w:val="28"/>
          <w:rtl/>
          <w:lang w:bidi="fa-IR"/>
        </w:rPr>
      </w:pPr>
      <w:r w:rsidRPr="00431DA3">
        <w:rPr>
          <w:rStyle w:val="Char3"/>
          <w:rFonts w:hint="cs"/>
          <w:rtl/>
        </w:rPr>
        <w:t>هرگاه داخل مکانی شدی قبل از آن بگویید:</w:t>
      </w:r>
      <w:r>
        <w:rPr>
          <w:rFonts w:cs="B Lotus" w:hint="cs"/>
          <w:sz w:val="28"/>
          <w:szCs w:val="28"/>
          <w:rtl/>
          <w:lang w:bidi="fa-IR"/>
        </w:rPr>
        <w:t xml:space="preserve"> </w:t>
      </w:r>
      <w:r w:rsidRPr="00960CB7">
        <w:rPr>
          <w:rStyle w:val="Char1"/>
          <w:rFonts w:hint="cs"/>
          <w:rtl/>
        </w:rPr>
        <w:t>«</w:t>
      </w:r>
      <w:r w:rsidR="00CC3E98" w:rsidRPr="00960CB7">
        <w:rPr>
          <w:rStyle w:val="Char1"/>
          <w:rtl/>
        </w:rPr>
        <w:t>اللَّهُمَّ رَبَّ السَّمَوَاتِ السَّبْعِ وَمَا أَظْلَلْنَ، وَرَبَّ اْلأَرْضِيْنَ السَّبْعِ وَمَا أَقْلَلْنَ، وَرَبَّ الشَيَاطِيْنِ وَمَا أَضْلَلْنَ، وَرَبَّ الرِّيَاحِ وَمَا ذَرَيْنَ. أَسْأَلُكَ خَيْرَ هَذِهِ الْقَرْيَةِ وَخَيْرَ أَهْلِهَا، وَخَيْرَ مَا فِيْهَا، وَأَعُوْذُ بِكَ مِنْ شَرِّهَا، وَشَرِّ أَهْلِهَا، وَشَرِّ مَا فِيْهَا</w:t>
      </w:r>
      <w:r w:rsidRPr="00960CB7">
        <w:rPr>
          <w:rStyle w:val="Char1"/>
          <w:rFonts w:hint="cs"/>
          <w:rtl/>
        </w:rPr>
        <w:t>»</w:t>
      </w:r>
      <w:r w:rsidR="00960CB7" w:rsidRPr="00431DA3">
        <w:rPr>
          <w:rStyle w:val="Char3"/>
          <w:rFonts w:hint="cs"/>
          <w:rtl/>
        </w:rPr>
        <w:t xml:space="preserve"> </w:t>
      </w:r>
      <w:r w:rsidRPr="00431DA3">
        <w:rPr>
          <w:rStyle w:val="Char3"/>
          <w:rFonts w:hint="cs"/>
          <w:rtl/>
        </w:rPr>
        <w:t>(روایت از نسائی)</w:t>
      </w:r>
      <w:r w:rsidR="00CC3E98" w:rsidRPr="00431DA3">
        <w:rPr>
          <w:rStyle w:val="Char3"/>
          <w:rFonts w:hint="cs"/>
          <w:rtl/>
        </w:rPr>
        <w:t>.</w:t>
      </w:r>
    </w:p>
    <w:p w:rsidR="007857DA" w:rsidRDefault="00CC3E98" w:rsidP="00431DA3">
      <w:pPr>
        <w:pStyle w:val="a3"/>
        <w:rPr>
          <w:rtl/>
        </w:rPr>
      </w:pPr>
      <w:r>
        <w:rPr>
          <w:rFonts w:cs="Traditional Arabic" w:hint="cs"/>
          <w:rtl/>
        </w:rPr>
        <w:t>«</w:t>
      </w:r>
      <w:r w:rsidRPr="00CC3E98">
        <w:rPr>
          <w:rtl/>
        </w:rPr>
        <w:t>بار الها! اى پروردگار هفت آسمان و آنچه زير</w:t>
      </w:r>
      <w:r w:rsidR="00853096">
        <w:rPr>
          <w:rtl/>
        </w:rPr>
        <w:t xml:space="preserve"> آن‌ها </w:t>
      </w:r>
      <w:r w:rsidRPr="00CC3E98">
        <w:rPr>
          <w:rtl/>
        </w:rPr>
        <w:t>قرار دارد، اى پروردگار زمين</w:t>
      </w:r>
      <w:r w:rsidR="00960CB7">
        <w:rPr>
          <w:rtl/>
        </w:rPr>
        <w:t xml:space="preserve">‌هاى </w:t>
      </w:r>
      <w:r w:rsidRPr="00CC3E98">
        <w:rPr>
          <w:rtl/>
        </w:rPr>
        <w:t>هفت گانه و آنچه بر روى</w:t>
      </w:r>
      <w:r w:rsidR="00853096">
        <w:rPr>
          <w:rtl/>
        </w:rPr>
        <w:t xml:space="preserve"> آن‌ها </w:t>
      </w:r>
      <w:r w:rsidRPr="00CC3E98">
        <w:rPr>
          <w:rtl/>
        </w:rPr>
        <w:t>قرار دارد، و اى پروردگارِ</w:t>
      </w:r>
      <w:r w:rsidR="00960CB7">
        <w:rPr>
          <w:rtl/>
        </w:rPr>
        <w:t xml:space="preserve"> شيطان‌ها</w:t>
      </w:r>
      <w:r w:rsidRPr="00CC3E98">
        <w:rPr>
          <w:rtl/>
        </w:rPr>
        <w:t xml:space="preserve"> و آنچه كه</w:t>
      </w:r>
      <w:r w:rsidR="00853096">
        <w:rPr>
          <w:rtl/>
        </w:rPr>
        <w:t xml:space="preserve"> آن‌ها </w:t>
      </w:r>
      <w:r w:rsidRPr="00CC3E98">
        <w:rPr>
          <w:rtl/>
        </w:rPr>
        <w:t>گمراه كرده</w:t>
      </w:r>
      <w:r w:rsidR="00853096">
        <w:rPr>
          <w:rtl/>
        </w:rPr>
        <w:t>‌اند،</w:t>
      </w:r>
      <w:r w:rsidRPr="00CC3E98">
        <w:rPr>
          <w:rtl/>
        </w:rPr>
        <w:t xml:space="preserve"> و اى پروردگار بادها و آنچه كه</w:t>
      </w:r>
      <w:r w:rsidR="00853096">
        <w:rPr>
          <w:rtl/>
        </w:rPr>
        <w:t xml:space="preserve"> آن‌ها </w:t>
      </w:r>
      <w:r w:rsidRPr="00CC3E98">
        <w:rPr>
          <w:rtl/>
        </w:rPr>
        <w:t>به حركت در مى آورند، من از تو خير اين آبادى، و خير ساكنان، و خير آنچه در آن هست را مسألت مى نمايم، و از بدى آن، و بدى ساكنان آن، و بدى آنچه در آن قرار دارد، به تو پناه مى برم</w:t>
      </w:r>
      <w:r>
        <w:rPr>
          <w:rFonts w:cs="Traditional Arabic" w:hint="cs"/>
          <w:rtl/>
        </w:rPr>
        <w:t>»</w:t>
      </w:r>
      <w:r w:rsidR="007857DA">
        <w:rPr>
          <w:rFonts w:hint="cs"/>
          <w:rtl/>
        </w:rPr>
        <w:t>.</w:t>
      </w:r>
    </w:p>
    <w:p w:rsidR="00D819BB" w:rsidRDefault="00D819BB" w:rsidP="000E50FB">
      <w:pPr>
        <w:numPr>
          <w:ilvl w:val="0"/>
          <w:numId w:val="15"/>
        </w:numPr>
        <w:bidi/>
        <w:ind w:left="641" w:hanging="357"/>
        <w:jc w:val="both"/>
        <w:rPr>
          <w:rFonts w:cs="B Lotus"/>
          <w:sz w:val="28"/>
          <w:szCs w:val="28"/>
          <w:rtl/>
          <w:lang w:bidi="fa-IR"/>
        </w:rPr>
      </w:pPr>
      <w:r w:rsidRPr="00431DA3">
        <w:rPr>
          <w:rStyle w:val="Char3"/>
          <w:rFonts w:hint="cs"/>
          <w:rtl/>
        </w:rPr>
        <w:t>هرگاه داخل منزلی شدی بگو:</w:t>
      </w:r>
      <w:r>
        <w:rPr>
          <w:rFonts w:cs="B Lotus" w:hint="cs"/>
          <w:sz w:val="28"/>
          <w:szCs w:val="28"/>
          <w:rtl/>
          <w:lang w:bidi="fa-IR"/>
        </w:rPr>
        <w:t xml:space="preserve"> </w:t>
      </w:r>
      <w:r w:rsidRPr="00960CB7">
        <w:rPr>
          <w:rStyle w:val="Char1"/>
          <w:rFonts w:hint="cs"/>
          <w:rtl/>
        </w:rPr>
        <w:t>«</w:t>
      </w:r>
      <w:r w:rsidR="002F1818" w:rsidRPr="00960CB7">
        <w:rPr>
          <w:rStyle w:val="Char1"/>
          <w:rFonts w:hint="eastAsia"/>
          <w:rtl/>
        </w:rPr>
        <w:t>تَوباً</w:t>
      </w:r>
      <w:r w:rsidR="002F1818" w:rsidRPr="00960CB7">
        <w:rPr>
          <w:rStyle w:val="Char1"/>
          <w:rtl/>
        </w:rPr>
        <w:t xml:space="preserve"> </w:t>
      </w:r>
      <w:r w:rsidR="002F1818" w:rsidRPr="00960CB7">
        <w:rPr>
          <w:rStyle w:val="Char1"/>
          <w:rFonts w:hint="eastAsia"/>
          <w:rtl/>
        </w:rPr>
        <w:t>تَوباً</w:t>
      </w:r>
      <w:r w:rsidR="002F1818" w:rsidRPr="00960CB7">
        <w:rPr>
          <w:rStyle w:val="Char1"/>
          <w:rtl/>
        </w:rPr>
        <w:t xml:space="preserve"> </w:t>
      </w:r>
      <w:r w:rsidR="002F1818" w:rsidRPr="00960CB7">
        <w:rPr>
          <w:rStyle w:val="Char1"/>
          <w:rFonts w:hint="eastAsia"/>
          <w:rtl/>
        </w:rPr>
        <w:t>لِرَبِّنَا</w:t>
      </w:r>
      <w:r w:rsidR="002F1818" w:rsidRPr="00960CB7">
        <w:rPr>
          <w:rStyle w:val="Char1"/>
          <w:rtl/>
        </w:rPr>
        <w:t xml:space="preserve"> </w:t>
      </w:r>
      <w:r w:rsidR="002F1818" w:rsidRPr="00960CB7">
        <w:rPr>
          <w:rStyle w:val="Char1"/>
          <w:rFonts w:hint="eastAsia"/>
          <w:rtl/>
        </w:rPr>
        <w:t>أَوْباً</w:t>
      </w:r>
      <w:r w:rsidR="002F1818" w:rsidRPr="00960CB7">
        <w:rPr>
          <w:rStyle w:val="Char1"/>
          <w:rtl/>
        </w:rPr>
        <w:t xml:space="preserve"> </w:t>
      </w:r>
      <w:r w:rsidR="002F1818" w:rsidRPr="00960CB7">
        <w:rPr>
          <w:rStyle w:val="Char1"/>
          <w:rFonts w:hint="eastAsia"/>
          <w:rtl/>
        </w:rPr>
        <w:t>لاَ</w:t>
      </w:r>
      <w:r w:rsidR="002F1818" w:rsidRPr="00960CB7">
        <w:rPr>
          <w:rStyle w:val="Char1"/>
          <w:rtl/>
        </w:rPr>
        <w:t xml:space="preserve"> </w:t>
      </w:r>
      <w:r w:rsidR="002F1818" w:rsidRPr="00960CB7">
        <w:rPr>
          <w:rStyle w:val="Char1"/>
          <w:rFonts w:hint="eastAsia"/>
          <w:rtl/>
        </w:rPr>
        <w:t>يُغادِرُ</w:t>
      </w:r>
      <w:r w:rsidR="002F1818" w:rsidRPr="00960CB7">
        <w:rPr>
          <w:rStyle w:val="Char1"/>
          <w:rtl/>
        </w:rPr>
        <w:t xml:space="preserve"> </w:t>
      </w:r>
      <w:r w:rsidR="002F1818" w:rsidRPr="00960CB7">
        <w:rPr>
          <w:rStyle w:val="Char1"/>
          <w:rFonts w:hint="eastAsia"/>
          <w:rtl/>
        </w:rPr>
        <w:t>عَلَيْنَا</w:t>
      </w:r>
      <w:r w:rsidR="002F1818" w:rsidRPr="00960CB7">
        <w:rPr>
          <w:rStyle w:val="Char1"/>
          <w:rtl/>
        </w:rPr>
        <w:t xml:space="preserve"> </w:t>
      </w:r>
      <w:r w:rsidR="002F1818" w:rsidRPr="00960CB7">
        <w:rPr>
          <w:rStyle w:val="Char1"/>
          <w:rFonts w:hint="eastAsia"/>
          <w:rtl/>
        </w:rPr>
        <w:t>حَوباً</w:t>
      </w:r>
      <w:r w:rsidRPr="00960CB7">
        <w:rPr>
          <w:rStyle w:val="Char1"/>
          <w:rFonts w:hint="cs"/>
          <w:rtl/>
        </w:rPr>
        <w:t>»</w:t>
      </w:r>
      <w:r w:rsidR="002F1818" w:rsidRPr="00431DA3">
        <w:rPr>
          <w:rStyle w:val="Char3"/>
          <w:rFonts w:hint="cs"/>
          <w:rtl/>
        </w:rPr>
        <w:t xml:space="preserve"> </w:t>
      </w:r>
      <w:r w:rsidRPr="00431DA3">
        <w:rPr>
          <w:rStyle w:val="Char3"/>
          <w:rFonts w:hint="cs"/>
          <w:rtl/>
        </w:rPr>
        <w:t>(روایت از احمد)</w:t>
      </w:r>
      <w:r w:rsidR="002F1818" w:rsidRPr="00431DA3">
        <w:rPr>
          <w:rStyle w:val="Char3"/>
          <w:rFonts w:hint="cs"/>
          <w:rtl/>
        </w:rPr>
        <w:t>.</w:t>
      </w:r>
    </w:p>
    <w:p w:rsidR="00230C89" w:rsidRDefault="002F1818" w:rsidP="00431DA3">
      <w:pPr>
        <w:pStyle w:val="a3"/>
        <w:rPr>
          <w:rtl/>
        </w:rPr>
      </w:pPr>
      <w:r>
        <w:rPr>
          <w:rFonts w:cs="Traditional Arabic" w:hint="cs"/>
          <w:rtl/>
        </w:rPr>
        <w:t>«</w:t>
      </w:r>
      <w:r w:rsidR="00230C89">
        <w:rPr>
          <w:rFonts w:hint="cs"/>
          <w:rtl/>
        </w:rPr>
        <w:t xml:space="preserve">توبه، </w:t>
      </w:r>
      <w:r w:rsidR="00230C89" w:rsidRPr="008D59BE">
        <w:rPr>
          <w:rFonts w:hint="cs"/>
          <w:rtl/>
        </w:rPr>
        <w:t>به پیشگاه خدا بازگشتیم به سوی خدا، خدایی که نیکی را از ما دریغ نمی</w:t>
      </w:r>
      <w:r w:rsidR="00230C89" w:rsidRPr="008D59BE">
        <w:rPr>
          <w:rFonts w:hint="eastAsia"/>
          <w:rtl/>
        </w:rPr>
        <w:t>‌دارد</w:t>
      </w:r>
      <w:r w:rsidRPr="008D59BE">
        <w:rPr>
          <w:rFonts w:cs="Traditional Arabic" w:hint="cs"/>
          <w:rtl/>
        </w:rPr>
        <w:t>»</w:t>
      </w:r>
      <w:r w:rsidR="00230C89" w:rsidRPr="008D59BE">
        <w:rPr>
          <w:rFonts w:hint="eastAsia"/>
          <w:rtl/>
        </w:rPr>
        <w:t>.</w:t>
      </w:r>
    </w:p>
    <w:p w:rsidR="007857DA" w:rsidRDefault="00230C89" w:rsidP="00431DA3">
      <w:pPr>
        <w:pStyle w:val="a3"/>
        <w:rPr>
          <w:rtl/>
        </w:rPr>
      </w:pPr>
      <w:r w:rsidRPr="00431DA3">
        <w:rPr>
          <w:rStyle w:val="Char3"/>
          <w:rFonts w:hint="cs"/>
          <w:rtl/>
        </w:rPr>
        <w:t>ای‌خواهر مسلمانم بر تو حرام است بدون همسر یا محرم سفر کنی. از ابوهریره</w:t>
      </w:r>
      <w:r>
        <w:rPr>
          <w:rFonts w:cs="CTraditional Arabic" w:hint="cs"/>
          <w:sz w:val="26"/>
          <w:szCs w:val="26"/>
          <w:rtl/>
        </w:rPr>
        <w:t>س</w:t>
      </w:r>
      <w:r>
        <w:rPr>
          <w:rFonts w:hint="cs"/>
          <w:rtl/>
        </w:rPr>
        <w:t xml:space="preserve"> روایت شده که رسول‌خدا</w:t>
      </w:r>
      <w:r>
        <w:rPr>
          <w:rFonts w:cs="CTraditional Arabic" w:hint="cs"/>
          <w:sz w:val="26"/>
          <w:szCs w:val="26"/>
          <w:rtl/>
        </w:rPr>
        <w:t>ص</w:t>
      </w:r>
      <w:r>
        <w:rPr>
          <w:rFonts w:hint="cs"/>
          <w:rtl/>
        </w:rPr>
        <w:t xml:space="preserve"> </w:t>
      </w:r>
      <w:r w:rsidR="002F1818">
        <w:rPr>
          <w:rFonts w:hint="cs"/>
          <w:rtl/>
        </w:rPr>
        <w:t xml:space="preserve">فرمود: </w:t>
      </w:r>
      <w:r w:rsidR="002F1818">
        <w:rPr>
          <w:rFonts w:cs="Traditional Arabic" w:hint="cs"/>
          <w:rtl/>
        </w:rPr>
        <w:t>«</w:t>
      </w:r>
      <w:r w:rsidR="00704D23">
        <w:rPr>
          <w:rFonts w:hint="cs"/>
          <w:rtl/>
        </w:rPr>
        <w:t>درست نیست برای زن مسلمان به سفری که یک شبانه‌روز طول می‌کشد، بدون محرم برود</w:t>
      </w:r>
      <w:r w:rsidR="002F1818">
        <w:rPr>
          <w:rFonts w:cs="Traditional Arabic" w:hint="cs"/>
          <w:rtl/>
        </w:rPr>
        <w:t>»</w:t>
      </w:r>
      <w:r w:rsidR="00180893">
        <w:rPr>
          <w:rFonts w:hint="cs"/>
          <w:rtl/>
        </w:rPr>
        <w:t xml:space="preserve"> </w:t>
      </w:r>
      <w:r w:rsidR="00704D23">
        <w:rPr>
          <w:rFonts w:hint="cs"/>
          <w:rtl/>
        </w:rPr>
        <w:t>(متفق‌علیه)</w:t>
      </w:r>
      <w:r w:rsidR="002F1818">
        <w:rPr>
          <w:rFonts w:hint="cs"/>
          <w:rtl/>
        </w:rPr>
        <w:t>.</w:t>
      </w:r>
    </w:p>
    <w:p w:rsidR="00AF1963" w:rsidRDefault="00AF1963" w:rsidP="00431DA3">
      <w:pPr>
        <w:pStyle w:val="a3"/>
        <w:rPr>
          <w:rtl/>
        </w:rPr>
      </w:pPr>
      <w:r>
        <w:rPr>
          <w:rFonts w:hint="cs"/>
          <w:rtl/>
        </w:rPr>
        <w:t>عبدالله‌بن عباس</w:t>
      </w:r>
      <w:r w:rsidR="002F1818">
        <w:rPr>
          <w:rFonts w:hint="cs"/>
          <w:rtl/>
        </w:rPr>
        <w:t xml:space="preserve"> </w:t>
      </w:r>
      <w:r w:rsidR="002F1818">
        <w:rPr>
          <w:rFonts w:cs="CTraditional Arabic" w:hint="cs"/>
          <w:sz w:val="26"/>
          <w:szCs w:val="26"/>
          <w:rtl/>
        </w:rPr>
        <w:t>ب</w:t>
      </w:r>
      <w:r>
        <w:rPr>
          <w:rFonts w:hint="cs"/>
          <w:rtl/>
        </w:rPr>
        <w:t xml:space="preserve"> گوید: رسول‌خدا</w:t>
      </w:r>
      <w:r>
        <w:rPr>
          <w:rFonts w:cs="CTraditional Arabic" w:hint="cs"/>
          <w:sz w:val="26"/>
          <w:szCs w:val="26"/>
          <w:rtl/>
        </w:rPr>
        <w:t>ص</w:t>
      </w:r>
      <w:r w:rsidR="002F1818">
        <w:rPr>
          <w:rFonts w:hint="cs"/>
          <w:rtl/>
        </w:rPr>
        <w:t xml:space="preserve"> فرمود: </w:t>
      </w:r>
      <w:r w:rsidR="002F1818">
        <w:rPr>
          <w:rFonts w:cs="Traditional Arabic" w:hint="cs"/>
          <w:rtl/>
        </w:rPr>
        <w:t>«</w:t>
      </w:r>
      <w:r>
        <w:rPr>
          <w:rFonts w:hint="cs"/>
          <w:rtl/>
        </w:rPr>
        <w:t xml:space="preserve">هیچ مردی نباید </w:t>
      </w:r>
      <w:r w:rsidR="002F1818">
        <w:rPr>
          <w:rFonts w:hint="cs"/>
          <w:rtl/>
        </w:rPr>
        <w:t>با زنی که محرم با او نیست خلوت گ</w:t>
      </w:r>
      <w:r>
        <w:rPr>
          <w:rFonts w:hint="cs"/>
          <w:rtl/>
        </w:rPr>
        <w:t>زیند و زن بدون محرم نباید به مسافرت برود</w:t>
      </w:r>
      <w:r w:rsidR="002F1818">
        <w:rPr>
          <w:rFonts w:hint="cs"/>
          <w:rtl/>
        </w:rPr>
        <w:t>،</w:t>
      </w:r>
      <w:r>
        <w:rPr>
          <w:rFonts w:hint="cs"/>
          <w:rtl/>
        </w:rPr>
        <w:t xml:space="preserve"> مردی عرض کرد: ای رسول‌خدا همسر من برای حج از خانه بیرون رفته است و اسم من نیز در فلان غزوه نوشته شده است، فرمود: برو و با همسرت حج کن</w:t>
      </w:r>
      <w:r w:rsidR="002F1818">
        <w:rPr>
          <w:rFonts w:cs="Traditional Arabic" w:hint="cs"/>
          <w:rtl/>
        </w:rPr>
        <w:t>»</w:t>
      </w:r>
      <w:r w:rsidR="002F1818">
        <w:rPr>
          <w:rFonts w:hint="cs"/>
          <w:rtl/>
        </w:rPr>
        <w:t>.</w:t>
      </w:r>
      <w:r w:rsidR="00431DA3">
        <w:rPr>
          <w:rFonts w:hint="cs"/>
          <w:rtl/>
        </w:rPr>
        <w:t xml:space="preserve"> </w:t>
      </w:r>
      <w:r>
        <w:rPr>
          <w:rFonts w:hint="cs"/>
          <w:rtl/>
        </w:rPr>
        <w:t>(روایت از احمد و بخاری و ابن‌حجر)</w:t>
      </w:r>
      <w:r w:rsidR="002F1818">
        <w:rPr>
          <w:rFonts w:hint="cs"/>
          <w:rtl/>
        </w:rPr>
        <w:t>.</w:t>
      </w:r>
    </w:p>
    <w:p w:rsidR="006E489A" w:rsidRPr="00DC6647" w:rsidRDefault="00377CF7" w:rsidP="006E489A">
      <w:pPr>
        <w:pStyle w:val="Heading1"/>
        <w:bidi/>
        <w:rPr>
          <w:rtl/>
          <w:lang w:bidi="fa-IR"/>
        </w:rPr>
      </w:pPr>
      <w:bookmarkStart w:id="908" w:name="_Toc262411736"/>
      <w:bookmarkStart w:id="909" w:name="_Toc340599304"/>
      <w:bookmarkStart w:id="910" w:name="_Toc408538779"/>
      <w:r>
        <w:rPr>
          <w:rFonts w:hint="cs"/>
          <w:rtl/>
          <w:lang w:bidi="fa-IR"/>
        </w:rPr>
        <w:t>10-</w:t>
      </w:r>
      <w:r w:rsidR="006E489A">
        <w:rPr>
          <w:rFonts w:hint="cs"/>
          <w:rtl/>
          <w:lang w:bidi="fa-IR"/>
        </w:rPr>
        <w:t xml:space="preserve"> احکام مسافت قصر</w:t>
      </w:r>
      <w:bookmarkEnd w:id="908"/>
      <w:bookmarkEnd w:id="909"/>
      <w:bookmarkEnd w:id="910"/>
    </w:p>
    <w:p w:rsidR="006E489A" w:rsidRDefault="005C4C25" w:rsidP="000E50FB">
      <w:pPr>
        <w:numPr>
          <w:ilvl w:val="0"/>
          <w:numId w:val="16"/>
        </w:numPr>
        <w:bidi/>
        <w:ind w:left="641" w:hanging="357"/>
        <w:jc w:val="both"/>
        <w:rPr>
          <w:rFonts w:cs="B Lotus"/>
          <w:sz w:val="28"/>
          <w:szCs w:val="28"/>
          <w:rtl/>
          <w:lang w:bidi="fa-IR"/>
        </w:rPr>
      </w:pPr>
      <w:r w:rsidRPr="00431DA3">
        <w:rPr>
          <w:rStyle w:val="Char3"/>
          <w:rFonts w:hint="cs"/>
          <w:rtl/>
        </w:rPr>
        <w:t>یحیی‌بن‌یزید گوید</w:t>
      </w:r>
      <w:r w:rsidR="008D59BE" w:rsidRPr="00431DA3">
        <w:rPr>
          <w:rStyle w:val="Char3"/>
          <w:rFonts w:hint="cs"/>
          <w:rtl/>
        </w:rPr>
        <w:t>:</w:t>
      </w:r>
      <w:r w:rsidRPr="00431DA3">
        <w:rPr>
          <w:rStyle w:val="Char3"/>
          <w:rFonts w:hint="cs"/>
          <w:rtl/>
        </w:rPr>
        <w:t xml:space="preserve"> از انس بن‌مالک</w:t>
      </w:r>
      <w:r w:rsidR="003A6A7F" w:rsidRPr="00431DA3">
        <w:rPr>
          <w:rStyle w:val="Char3"/>
          <w:rFonts w:hint="cs"/>
          <w:rtl/>
        </w:rPr>
        <w:t xml:space="preserve"> دربارۀ </w:t>
      </w:r>
      <w:r w:rsidR="002F1818" w:rsidRPr="00431DA3">
        <w:rPr>
          <w:rStyle w:val="Char3"/>
          <w:rFonts w:hint="cs"/>
          <w:rtl/>
        </w:rPr>
        <w:t>قصر نماز سوال کردم؟ گفت: «</w:t>
      </w:r>
      <w:r w:rsidRPr="00431DA3">
        <w:rPr>
          <w:rStyle w:val="Char3"/>
          <w:rFonts w:hint="cs"/>
          <w:rtl/>
        </w:rPr>
        <w:t>رسول خدا</w:t>
      </w:r>
      <w:r>
        <w:rPr>
          <w:rFonts w:cs="CTraditional Arabic" w:hint="cs"/>
          <w:sz w:val="26"/>
          <w:szCs w:val="26"/>
          <w:rtl/>
          <w:lang w:bidi="fa-IR"/>
        </w:rPr>
        <w:t>ص</w:t>
      </w:r>
      <w:r w:rsidRPr="00431DA3">
        <w:rPr>
          <w:rStyle w:val="Char3"/>
          <w:rFonts w:hint="cs"/>
          <w:rtl/>
        </w:rPr>
        <w:t xml:space="preserve"> در مسافت سه فرسخ یا سه میل به جای چهار رکعت دو رکعت نماز می‌خواند</w:t>
      </w:r>
      <w:r w:rsidR="002F1818" w:rsidRPr="00431DA3">
        <w:rPr>
          <w:rStyle w:val="Char3"/>
          <w:rFonts w:hint="cs"/>
          <w:rtl/>
        </w:rPr>
        <w:t>».</w:t>
      </w:r>
      <w:r w:rsidRPr="00431DA3">
        <w:rPr>
          <w:rStyle w:val="Char3"/>
          <w:rFonts w:hint="cs"/>
          <w:rtl/>
        </w:rPr>
        <w:t xml:space="preserve"> </w:t>
      </w:r>
    </w:p>
    <w:p w:rsidR="005C4C25" w:rsidRDefault="005C4C25" w:rsidP="000E50FB">
      <w:pPr>
        <w:numPr>
          <w:ilvl w:val="0"/>
          <w:numId w:val="16"/>
        </w:numPr>
        <w:bidi/>
        <w:ind w:left="641" w:hanging="357"/>
        <w:jc w:val="both"/>
        <w:rPr>
          <w:rFonts w:cs="B Lotus"/>
          <w:sz w:val="28"/>
          <w:szCs w:val="28"/>
          <w:rtl/>
          <w:lang w:bidi="fa-IR"/>
        </w:rPr>
      </w:pPr>
      <w:r w:rsidRPr="00431DA3">
        <w:rPr>
          <w:rStyle w:val="Char3"/>
          <w:rFonts w:hint="cs"/>
          <w:rtl/>
        </w:rPr>
        <w:t>حافظ ابن حجر در کتاب فتح‌الباری گوید: صحیح‌ترین و صریح‌ترین حدیث در این باب این حدیث است، و تردید در فرسخ یا میل به</w:t>
      </w:r>
      <w:r w:rsidR="003A6A7F" w:rsidRPr="00431DA3">
        <w:rPr>
          <w:rStyle w:val="Char3"/>
          <w:rFonts w:hint="cs"/>
          <w:rtl/>
        </w:rPr>
        <w:t xml:space="preserve"> وسیلۀ </w:t>
      </w:r>
      <w:r w:rsidRPr="00431DA3">
        <w:rPr>
          <w:rStyle w:val="Char3"/>
          <w:rFonts w:hint="cs"/>
          <w:rtl/>
        </w:rPr>
        <w:t>حدیث ابوسعید خدری برطرف می‌</w:t>
      </w:r>
      <w:r w:rsidR="002F1818" w:rsidRPr="00431DA3">
        <w:rPr>
          <w:rStyle w:val="Char3"/>
          <w:rFonts w:hint="cs"/>
          <w:rtl/>
        </w:rPr>
        <w:t>شود که گوید: «</w:t>
      </w:r>
      <w:r w:rsidR="00C368C9" w:rsidRPr="00431DA3">
        <w:rPr>
          <w:rStyle w:val="Char3"/>
          <w:rFonts w:hint="cs"/>
          <w:rtl/>
        </w:rPr>
        <w:t>هرگاه رسول‌خدا</w:t>
      </w:r>
      <w:r w:rsidR="00C368C9">
        <w:rPr>
          <w:rFonts w:cs="CTraditional Arabic" w:hint="cs"/>
          <w:sz w:val="26"/>
          <w:szCs w:val="26"/>
          <w:rtl/>
          <w:lang w:bidi="fa-IR"/>
        </w:rPr>
        <w:t>ص</w:t>
      </w:r>
      <w:r w:rsidR="00C368C9" w:rsidRPr="00431DA3">
        <w:rPr>
          <w:rStyle w:val="Char3"/>
          <w:rFonts w:hint="cs"/>
          <w:rtl/>
        </w:rPr>
        <w:t xml:space="preserve"> به مسافرت یک فرسخی می‌رفت نماز را قصر می‌خواند</w:t>
      </w:r>
      <w:r w:rsidR="002F1818" w:rsidRPr="00431DA3">
        <w:rPr>
          <w:rStyle w:val="Char3"/>
          <w:rFonts w:hint="cs"/>
          <w:rtl/>
        </w:rPr>
        <w:t>».</w:t>
      </w:r>
      <w:r w:rsidR="00180893" w:rsidRPr="00431DA3">
        <w:rPr>
          <w:rStyle w:val="Char3"/>
          <w:rFonts w:hint="cs"/>
          <w:rtl/>
        </w:rPr>
        <w:t xml:space="preserve"> </w:t>
      </w:r>
      <w:r w:rsidR="00C368C9" w:rsidRPr="00431DA3">
        <w:rPr>
          <w:rStyle w:val="Char3"/>
          <w:rFonts w:hint="cs"/>
          <w:rtl/>
        </w:rPr>
        <w:t>(روایت از سعیدبن منصور و حافظ در تلخیص)</w:t>
      </w:r>
      <w:r w:rsidR="002F1818" w:rsidRPr="00431DA3">
        <w:rPr>
          <w:rStyle w:val="Char3"/>
          <w:rFonts w:hint="cs"/>
          <w:rtl/>
        </w:rPr>
        <w:t>.</w:t>
      </w:r>
    </w:p>
    <w:p w:rsidR="00C368C9" w:rsidRDefault="00C3208C" w:rsidP="00431DA3">
      <w:pPr>
        <w:pStyle w:val="a3"/>
        <w:rPr>
          <w:rtl/>
        </w:rPr>
      </w:pPr>
      <w:r>
        <w:rPr>
          <w:rFonts w:hint="cs"/>
          <w:rtl/>
        </w:rPr>
        <w:t>معلوم است که فرسخ سه میل است بنابراین، حدیث ابوسعید شکی را که در حدیث انس است برطرف و روشن می‌سازد که کمترین مسافتی که رسول‌خدا</w:t>
      </w:r>
      <w:r>
        <w:rPr>
          <w:rFonts w:cs="CTraditional Arabic" w:hint="cs"/>
          <w:sz w:val="26"/>
          <w:szCs w:val="26"/>
          <w:rtl/>
        </w:rPr>
        <w:t>ص</w:t>
      </w:r>
      <w:r>
        <w:rPr>
          <w:rFonts w:hint="cs"/>
          <w:rtl/>
        </w:rPr>
        <w:t xml:space="preserve"> در آن نماز را قصر خوانده سه میل است. فرسخ 5541 متر و میل 1748 متر است. </w:t>
      </w:r>
      <w:r w:rsidRPr="002F1818">
        <w:rPr>
          <w:rFonts w:hint="cs"/>
          <w:rtl/>
        </w:rPr>
        <w:t>کمترین مسافت برای قصر نماز، یک میل است</w:t>
      </w:r>
      <w:r>
        <w:rPr>
          <w:rFonts w:hint="cs"/>
          <w:rtl/>
        </w:rPr>
        <w:t>.</w:t>
      </w:r>
      <w:r w:rsidR="00431DA3">
        <w:rPr>
          <w:rFonts w:hint="cs"/>
          <w:rtl/>
        </w:rPr>
        <w:t xml:space="preserve"> </w:t>
      </w:r>
      <w:r>
        <w:rPr>
          <w:rFonts w:hint="cs"/>
          <w:rtl/>
        </w:rPr>
        <w:t>(این روایت را ابن‌ابی شیبه روایت کرده است)</w:t>
      </w:r>
      <w:r w:rsidR="002F1818">
        <w:rPr>
          <w:rFonts w:hint="cs"/>
          <w:rtl/>
        </w:rPr>
        <w:t>.</w:t>
      </w:r>
    </w:p>
    <w:p w:rsidR="00C3208C" w:rsidRDefault="00475A50" w:rsidP="00431DA3">
      <w:pPr>
        <w:pStyle w:val="a3"/>
        <w:rPr>
          <w:rtl/>
        </w:rPr>
      </w:pPr>
      <w:r>
        <w:rPr>
          <w:rFonts w:hint="cs"/>
          <w:rtl/>
        </w:rPr>
        <w:t>ابن حزم به این روایت عمل کرده است و در استدلال بر ترک قصر در مسافت کمتر از یک میل گوید: پیامبر خدا</w:t>
      </w:r>
      <w:r>
        <w:rPr>
          <w:rFonts w:cs="CTraditional Arabic" w:hint="cs"/>
          <w:sz w:val="26"/>
          <w:szCs w:val="26"/>
          <w:rtl/>
        </w:rPr>
        <w:t>ص</w:t>
      </w:r>
      <w:r>
        <w:rPr>
          <w:rFonts w:hint="cs"/>
          <w:rtl/>
        </w:rPr>
        <w:t xml:space="preserve"> برای دفن اموات به بقیع می‌رفت یا برای قضای حاجت به صحرا می‌رفت ولی نماز را قصر نمی‌کرد.</w:t>
      </w:r>
    </w:p>
    <w:p w:rsidR="00475A50" w:rsidRDefault="00B96781" w:rsidP="000E50FB">
      <w:pPr>
        <w:numPr>
          <w:ilvl w:val="0"/>
          <w:numId w:val="16"/>
        </w:numPr>
        <w:bidi/>
        <w:ind w:left="641" w:hanging="357"/>
        <w:jc w:val="both"/>
        <w:rPr>
          <w:rFonts w:cs="B Lotus"/>
          <w:sz w:val="28"/>
          <w:szCs w:val="28"/>
          <w:rtl/>
          <w:lang w:bidi="fa-IR"/>
        </w:rPr>
      </w:pPr>
      <w:r w:rsidRPr="00431DA3">
        <w:rPr>
          <w:rStyle w:val="Char3"/>
          <w:rFonts w:hint="cs"/>
          <w:rtl/>
        </w:rPr>
        <w:t>هرکجا نیت اقامت داشتید قصر برای شما جایز نیست.</w:t>
      </w:r>
    </w:p>
    <w:p w:rsidR="00B96781" w:rsidRDefault="00B96781" w:rsidP="000E50FB">
      <w:pPr>
        <w:numPr>
          <w:ilvl w:val="0"/>
          <w:numId w:val="16"/>
        </w:numPr>
        <w:bidi/>
        <w:ind w:left="641" w:hanging="357"/>
        <w:jc w:val="both"/>
        <w:rPr>
          <w:rFonts w:cs="B Lotus"/>
          <w:sz w:val="28"/>
          <w:szCs w:val="28"/>
          <w:rtl/>
          <w:lang w:bidi="fa-IR"/>
        </w:rPr>
      </w:pPr>
      <w:r w:rsidRPr="00431DA3">
        <w:rPr>
          <w:rStyle w:val="Char3"/>
          <w:rFonts w:hint="cs"/>
          <w:rtl/>
        </w:rPr>
        <w:t>جایز است مسافر در سفر مباح افطار کند، همچنین</w:t>
      </w:r>
      <w:r w:rsidR="00853096" w:rsidRPr="00431DA3">
        <w:rPr>
          <w:rStyle w:val="Char3"/>
          <w:rFonts w:hint="cs"/>
          <w:rtl/>
        </w:rPr>
        <w:t xml:space="preserve"> می‌</w:t>
      </w:r>
      <w:r w:rsidRPr="00431DA3">
        <w:rPr>
          <w:rStyle w:val="Char3"/>
          <w:rFonts w:hint="cs"/>
          <w:rtl/>
        </w:rPr>
        <w:t>تواند روزه بگیرد و قصر نکند.</w:t>
      </w:r>
    </w:p>
    <w:p w:rsidR="00B96781" w:rsidRDefault="00B96781" w:rsidP="000E50FB">
      <w:pPr>
        <w:numPr>
          <w:ilvl w:val="0"/>
          <w:numId w:val="16"/>
        </w:numPr>
        <w:bidi/>
        <w:ind w:left="641" w:hanging="357"/>
        <w:jc w:val="both"/>
        <w:rPr>
          <w:rFonts w:cs="B Lotus"/>
          <w:sz w:val="28"/>
          <w:szCs w:val="28"/>
          <w:rtl/>
          <w:lang w:bidi="fa-IR"/>
        </w:rPr>
      </w:pPr>
      <w:r w:rsidRPr="00431DA3">
        <w:rPr>
          <w:rStyle w:val="Char3"/>
          <w:rFonts w:hint="cs"/>
          <w:rtl/>
        </w:rPr>
        <w:t>حکم مسافرت با هواپیما یا کشتی یا قطار و ماشین و غیره یکی است.</w:t>
      </w:r>
    </w:p>
    <w:p w:rsidR="00B96781" w:rsidRDefault="00B96781" w:rsidP="000E50FB">
      <w:pPr>
        <w:numPr>
          <w:ilvl w:val="0"/>
          <w:numId w:val="16"/>
        </w:numPr>
        <w:bidi/>
        <w:ind w:left="641" w:hanging="357"/>
        <w:jc w:val="both"/>
        <w:rPr>
          <w:rFonts w:cs="B Lotus"/>
          <w:sz w:val="28"/>
          <w:szCs w:val="28"/>
          <w:rtl/>
          <w:lang w:bidi="fa-IR"/>
        </w:rPr>
      </w:pPr>
      <w:r w:rsidRPr="00431DA3">
        <w:rPr>
          <w:rStyle w:val="Char3"/>
          <w:rFonts w:hint="cs"/>
          <w:rtl/>
        </w:rPr>
        <w:t>مسافر می‌تواند بعضی از نمازها را قصر کند و بعضی را نیز قصر نخواند مانند این که نماز ظهر را دو رکعت بخواند ولی نماز عصر را چهار رکعت بخواند.</w:t>
      </w:r>
    </w:p>
    <w:p w:rsidR="00B96781" w:rsidRDefault="00B96781" w:rsidP="000E50FB">
      <w:pPr>
        <w:numPr>
          <w:ilvl w:val="0"/>
          <w:numId w:val="16"/>
        </w:numPr>
        <w:bidi/>
        <w:ind w:left="641" w:hanging="357"/>
        <w:jc w:val="both"/>
        <w:rPr>
          <w:rFonts w:cs="B Lotus"/>
          <w:sz w:val="28"/>
          <w:szCs w:val="28"/>
          <w:rtl/>
          <w:lang w:bidi="fa-IR"/>
        </w:rPr>
      </w:pPr>
      <w:r w:rsidRPr="00431DA3">
        <w:rPr>
          <w:rStyle w:val="Char3"/>
          <w:rFonts w:hint="cs"/>
          <w:rtl/>
        </w:rPr>
        <w:t>مسافر می‌تواند نمازهای سنت را ترک کند به غیر از سنت فجر چون رسول‌خدا</w:t>
      </w:r>
      <w:r>
        <w:rPr>
          <w:rFonts w:cs="CTraditional Arabic" w:hint="cs"/>
          <w:sz w:val="26"/>
          <w:szCs w:val="26"/>
          <w:rtl/>
          <w:lang w:bidi="fa-IR"/>
        </w:rPr>
        <w:t>ص</w:t>
      </w:r>
      <w:r w:rsidR="002F1818" w:rsidRPr="00431DA3">
        <w:rPr>
          <w:rStyle w:val="Char3"/>
          <w:rFonts w:hint="cs"/>
          <w:rtl/>
        </w:rPr>
        <w:t xml:space="preserve"> در اقامت و سفر بر آن حریص</w:t>
      </w:r>
      <w:r w:rsidRPr="00431DA3">
        <w:rPr>
          <w:rStyle w:val="Char3"/>
          <w:rFonts w:hint="cs"/>
          <w:rtl/>
        </w:rPr>
        <w:t xml:space="preserve"> بود، و نماز وتر نیز چنین است و اگر نمازهای سنت را انجام دهد جایز بوده و اجر مضاعف خواهد داشت.</w:t>
      </w:r>
    </w:p>
    <w:p w:rsidR="00B96781" w:rsidRDefault="00B96781" w:rsidP="000E50FB">
      <w:pPr>
        <w:numPr>
          <w:ilvl w:val="0"/>
          <w:numId w:val="16"/>
        </w:numPr>
        <w:bidi/>
        <w:ind w:left="641" w:hanging="357"/>
        <w:jc w:val="both"/>
        <w:rPr>
          <w:rFonts w:cs="B Lotus"/>
          <w:sz w:val="28"/>
          <w:szCs w:val="28"/>
          <w:rtl/>
          <w:lang w:bidi="fa-IR"/>
        </w:rPr>
      </w:pPr>
      <w:r w:rsidRPr="00431DA3">
        <w:rPr>
          <w:rStyle w:val="Char3"/>
          <w:rFonts w:hint="cs"/>
          <w:rtl/>
        </w:rPr>
        <w:t>مسافر می‌تواند در هواپیما و کشتی و قطار و ماشین رو به قبله نماز بخواند اگر هم نتوانست رو به قبله بایستد، نمازش انشاءالله صحیح است.</w:t>
      </w:r>
    </w:p>
    <w:p w:rsidR="00030581" w:rsidRPr="00030581" w:rsidRDefault="00030581" w:rsidP="00030581">
      <w:pPr>
        <w:pStyle w:val="Heading1"/>
        <w:bidi/>
        <w:rPr>
          <w:rtl/>
          <w:lang w:bidi="fa-IR"/>
        </w:rPr>
      </w:pPr>
      <w:bookmarkStart w:id="911" w:name="_Toc262411737"/>
      <w:bookmarkStart w:id="912" w:name="_Toc340599305"/>
      <w:bookmarkStart w:id="913" w:name="_Toc408538780"/>
      <w:r>
        <w:rPr>
          <w:rFonts w:hint="cs"/>
          <w:rtl/>
          <w:lang w:bidi="fa-IR"/>
        </w:rPr>
        <w:t>1</w:t>
      </w:r>
      <w:r w:rsidR="00377CF7">
        <w:rPr>
          <w:rFonts w:hint="cs"/>
          <w:rtl/>
          <w:lang w:bidi="fa-IR"/>
        </w:rPr>
        <w:t>1-</w:t>
      </w:r>
      <w:r>
        <w:rPr>
          <w:rFonts w:hint="cs"/>
          <w:rtl/>
          <w:lang w:bidi="fa-IR"/>
        </w:rPr>
        <w:t xml:space="preserve"> اذان</w:t>
      </w:r>
      <w:bookmarkEnd w:id="911"/>
      <w:bookmarkEnd w:id="912"/>
      <w:bookmarkEnd w:id="913"/>
    </w:p>
    <w:p w:rsidR="00CC77A9" w:rsidRDefault="00466BAF" w:rsidP="00431DA3">
      <w:pPr>
        <w:pStyle w:val="a3"/>
        <w:rPr>
          <w:rtl/>
        </w:rPr>
      </w:pPr>
      <w:r>
        <w:rPr>
          <w:rFonts w:hint="cs"/>
          <w:rtl/>
        </w:rPr>
        <w:t>اذان عبارت از اعلام وقت نماز با کلماتی مخصوص است.</w:t>
      </w:r>
    </w:p>
    <w:p w:rsidR="009849FB" w:rsidRPr="00030581" w:rsidRDefault="00377CF7" w:rsidP="008D59BE">
      <w:pPr>
        <w:pStyle w:val="a0"/>
        <w:rPr>
          <w:rtl/>
        </w:rPr>
      </w:pPr>
      <w:bookmarkStart w:id="914" w:name="_Toc262411738"/>
      <w:bookmarkStart w:id="915" w:name="_Toc340599306"/>
      <w:bookmarkStart w:id="916" w:name="_Toc408538781"/>
      <w:r>
        <w:rPr>
          <w:rFonts w:hint="cs"/>
          <w:rtl/>
        </w:rPr>
        <w:t>1-</w:t>
      </w:r>
      <w:r w:rsidR="009849FB">
        <w:rPr>
          <w:rFonts w:hint="cs"/>
          <w:rtl/>
        </w:rPr>
        <w:t xml:space="preserve"> آنچه به هنگام شنیدن اذان لازم است گفته شود</w:t>
      </w:r>
      <w:bookmarkEnd w:id="914"/>
      <w:bookmarkEnd w:id="915"/>
      <w:bookmarkEnd w:id="916"/>
    </w:p>
    <w:p w:rsidR="009849FB" w:rsidRDefault="009849FB" w:rsidP="00431DA3">
      <w:pPr>
        <w:pStyle w:val="a3"/>
        <w:rPr>
          <w:rtl/>
        </w:rPr>
      </w:pPr>
      <w:r>
        <w:rPr>
          <w:rFonts w:hint="cs"/>
          <w:rtl/>
        </w:rPr>
        <w:t>بر خواهر مسلمان لازم است همان کلماتی را تکرار کند که مؤذن می‌گوید به جز در</w:t>
      </w:r>
      <w:r w:rsidR="00277019">
        <w:rPr>
          <w:rFonts w:hint="cs"/>
          <w:rtl/>
        </w:rPr>
        <w:t xml:space="preserve"> </w:t>
      </w:r>
      <w:r w:rsidRPr="00960CB7">
        <w:rPr>
          <w:rStyle w:val="Char1"/>
          <w:rFonts w:hint="cs"/>
          <w:rtl/>
        </w:rPr>
        <w:t>«</w:t>
      </w:r>
      <w:r w:rsidR="00BB17A1" w:rsidRPr="00960CB7">
        <w:rPr>
          <w:rStyle w:val="Char1"/>
          <w:rtl/>
        </w:rPr>
        <w:t>حَيَّ عَلَى الصَّلاةِ، وَحَيَّ عَلَى الفَلاَحِ</w:t>
      </w:r>
      <w:r w:rsidRPr="00960CB7">
        <w:rPr>
          <w:rStyle w:val="Char1"/>
          <w:rFonts w:hint="cs"/>
          <w:rtl/>
        </w:rPr>
        <w:t>»</w:t>
      </w:r>
      <w:r>
        <w:rPr>
          <w:rFonts w:hint="cs"/>
          <w:rtl/>
        </w:rPr>
        <w:t xml:space="preserve"> که می‌گوید</w:t>
      </w:r>
      <w:r w:rsidRPr="00BB17A1">
        <w:rPr>
          <w:rFonts w:cs="B Badr" w:hint="cs"/>
          <w:b/>
          <w:bCs/>
          <w:sz w:val="32"/>
          <w:szCs w:val="32"/>
          <w:rtl/>
        </w:rPr>
        <w:t xml:space="preserve">: </w:t>
      </w:r>
      <w:r w:rsidR="00BB17A1" w:rsidRPr="00960CB7">
        <w:rPr>
          <w:rStyle w:val="Char1"/>
          <w:rFonts w:hint="cs"/>
          <w:rtl/>
        </w:rPr>
        <w:t>«</w:t>
      </w:r>
      <w:r w:rsidR="00BB17A1" w:rsidRPr="00960CB7">
        <w:rPr>
          <w:rStyle w:val="Char1"/>
          <w:rtl/>
        </w:rPr>
        <w:t>لاَ حَوْلَ وَلاَ قُوَّةَ إلاَّ بِاللهِ</w:t>
      </w:r>
      <w:r w:rsidR="00BB17A1" w:rsidRPr="00960CB7">
        <w:rPr>
          <w:rStyle w:val="Char1"/>
          <w:rFonts w:hint="cs"/>
          <w:rtl/>
        </w:rPr>
        <w:t>»</w:t>
      </w:r>
      <w:r w:rsidR="001B5285">
        <w:rPr>
          <w:rFonts w:hint="cs"/>
          <w:rtl/>
        </w:rPr>
        <w:t xml:space="preserve"> و این تکرار باید بعد از الفاظ اذان گفته شود.</w:t>
      </w:r>
    </w:p>
    <w:p w:rsidR="001E6EF4" w:rsidRPr="00DC6647" w:rsidRDefault="00377CF7" w:rsidP="008D59BE">
      <w:pPr>
        <w:pStyle w:val="a0"/>
        <w:rPr>
          <w:rtl/>
        </w:rPr>
      </w:pPr>
      <w:bookmarkStart w:id="917" w:name="_Toc262411739"/>
      <w:bookmarkStart w:id="918" w:name="_Toc340599307"/>
      <w:bookmarkStart w:id="919" w:name="_Toc408538782"/>
      <w:r>
        <w:rPr>
          <w:rFonts w:hint="cs"/>
          <w:rtl/>
        </w:rPr>
        <w:t>2-</w:t>
      </w:r>
      <w:r w:rsidR="001E6EF4">
        <w:rPr>
          <w:rFonts w:hint="cs"/>
          <w:rtl/>
        </w:rPr>
        <w:t xml:space="preserve"> آنچه بعد از اذان لازم است گفته شود</w:t>
      </w:r>
      <w:bookmarkEnd w:id="917"/>
      <w:bookmarkEnd w:id="918"/>
      <w:bookmarkEnd w:id="919"/>
    </w:p>
    <w:p w:rsidR="00D25B83" w:rsidRPr="00DC6647" w:rsidRDefault="00D25B83" w:rsidP="008D59BE">
      <w:pPr>
        <w:pStyle w:val="a0"/>
        <w:rPr>
          <w:rtl/>
        </w:rPr>
      </w:pPr>
      <w:bookmarkStart w:id="920" w:name="_Toc262411740"/>
      <w:bookmarkStart w:id="921" w:name="_Toc340599308"/>
      <w:bookmarkStart w:id="922" w:name="_Toc408538783"/>
      <w:r>
        <w:rPr>
          <w:rFonts w:hint="cs"/>
          <w:rtl/>
        </w:rPr>
        <w:t>(أ) صلوات بر رسول‌خدا</w:t>
      </w:r>
      <w:r w:rsidRPr="00431DA3">
        <w:rPr>
          <w:rFonts w:cs="CTraditional Arabic" w:hint="cs"/>
          <w:b/>
          <w:bCs w:val="0"/>
          <w:sz w:val="26"/>
          <w:szCs w:val="26"/>
          <w:rtl/>
        </w:rPr>
        <w:t>ص</w:t>
      </w:r>
      <w:r>
        <w:rPr>
          <w:rFonts w:hint="cs"/>
          <w:rtl/>
        </w:rPr>
        <w:t xml:space="preserve"> و دعای بدست آوردن مقام وسیله:</w:t>
      </w:r>
      <w:bookmarkEnd w:id="920"/>
      <w:bookmarkEnd w:id="921"/>
      <w:bookmarkEnd w:id="922"/>
    </w:p>
    <w:p w:rsidR="001B5285" w:rsidRDefault="00C47810" w:rsidP="00431DA3">
      <w:pPr>
        <w:pStyle w:val="a3"/>
        <w:rPr>
          <w:rtl/>
        </w:rPr>
      </w:pPr>
      <w:r>
        <w:rPr>
          <w:rFonts w:hint="cs"/>
          <w:rtl/>
        </w:rPr>
        <w:t>مسلم روایت کرده که رسول‌خدا</w:t>
      </w:r>
      <w:r>
        <w:rPr>
          <w:rFonts w:cs="CTraditional Arabic" w:hint="cs"/>
          <w:sz w:val="26"/>
          <w:szCs w:val="26"/>
          <w:rtl/>
        </w:rPr>
        <w:t>ص</w:t>
      </w:r>
      <w:r w:rsidR="00BB17A1">
        <w:rPr>
          <w:rFonts w:hint="cs"/>
          <w:rtl/>
        </w:rPr>
        <w:t xml:space="preserve"> فرمود: </w:t>
      </w:r>
      <w:r w:rsidR="00BB17A1">
        <w:rPr>
          <w:rFonts w:cs="Traditional Arabic" w:hint="cs"/>
          <w:rtl/>
        </w:rPr>
        <w:t>«</w:t>
      </w:r>
      <w:r>
        <w:rPr>
          <w:rFonts w:hint="cs"/>
          <w:rtl/>
        </w:rPr>
        <w:t>هرگاه اذان را شنیدی مانند مؤذن کلمات را تکرار کن، سپس بر من صلوات بفرست، چون بی‌گمان هرکس یک صلوات بر من فرستد خداوند در مقابل، ده صلوات بر وی می‌فرستد، بعد از آن برای من طلب وسیله کنید که مکانی در بهشت است و برای یکی از بندگان خدا مهیا شده است و امیدوارم من باشم</w:t>
      </w:r>
      <w:r w:rsidR="00BB17A1">
        <w:rPr>
          <w:rFonts w:hint="cs"/>
          <w:rtl/>
        </w:rPr>
        <w:t>،</w:t>
      </w:r>
      <w:r>
        <w:rPr>
          <w:rFonts w:hint="cs"/>
          <w:rtl/>
        </w:rPr>
        <w:t xml:space="preserve"> پس هرکس برایم دعای وسیلت خواند ش</w:t>
      </w:r>
      <w:r w:rsidR="00BB17A1">
        <w:rPr>
          <w:rFonts w:hint="cs"/>
          <w:rtl/>
        </w:rPr>
        <w:t>فاعت مرا برای خود حلال کرده است</w:t>
      </w:r>
      <w:r w:rsidR="00BB17A1">
        <w:rPr>
          <w:rFonts w:cs="Traditional Arabic" w:hint="cs"/>
          <w:rtl/>
        </w:rPr>
        <w:t>».</w:t>
      </w:r>
    </w:p>
    <w:p w:rsidR="00C47810" w:rsidRPr="00DC6647" w:rsidRDefault="00C47810" w:rsidP="008D59BE">
      <w:pPr>
        <w:pStyle w:val="a0"/>
        <w:rPr>
          <w:rtl/>
        </w:rPr>
      </w:pPr>
      <w:bookmarkStart w:id="923" w:name="_Toc262411741"/>
      <w:bookmarkStart w:id="924" w:name="_Toc340599309"/>
      <w:bookmarkStart w:id="925" w:name="_Toc408538784"/>
      <w:r>
        <w:rPr>
          <w:rFonts w:hint="cs"/>
          <w:rtl/>
        </w:rPr>
        <w:t>(ب) دعاء بعد از اذان:</w:t>
      </w:r>
      <w:bookmarkEnd w:id="923"/>
      <w:bookmarkEnd w:id="924"/>
      <w:bookmarkEnd w:id="925"/>
    </w:p>
    <w:p w:rsidR="00681F09" w:rsidRDefault="00681F09" w:rsidP="00431DA3">
      <w:pPr>
        <w:pStyle w:val="a3"/>
        <w:rPr>
          <w:rFonts w:cs="B Lotus"/>
          <w:rtl/>
        </w:rPr>
      </w:pPr>
      <w:r>
        <w:rPr>
          <w:rFonts w:hint="cs"/>
          <w:rtl/>
        </w:rPr>
        <w:t>انس</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BB17A1">
        <w:rPr>
          <w:rFonts w:hint="cs"/>
          <w:rtl/>
        </w:rPr>
        <w:t xml:space="preserve"> فرمود: </w:t>
      </w:r>
      <w:r w:rsidR="00BB17A1">
        <w:rPr>
          <w:rFonts w:cs="Traditional Arabic" w:hint="cs"/>
          <w:rtl/>
        </w:rPr>
        <w:t>«</w:t>
      </w:r>
      <w:r>
        <w:rPr>
          <w:rFonts w:hint="cs"/>
          <w:rtl/>
        </w:rPr>
        <w:t>دعاء بین اذان و اقامه رد نمی‌شود</w:t>
      </w:r>
      <w:r w:rsidR="00BB17A1">
        <w:rPr>
          <w:rFonts w:cs="Traditional Arabic" w:hint="cs"/>
          <w:rtl/>
        </w:rPr>
        <w:t>»</w:t>
      </w:r>
      <w:r w:rsidR="00BB17A1">
        <w:rPr>
          <w:rFonts w:hint="cs"/>
          <w:rtl/>
        </w:rPr>
        <w:t>.</w:t>
      </w:r>
      <w:r w:rsidR="00431DA3">
        <w:rPr>
          <w:rFonts w:hint="cs"/>
          <w:rtl/>
        </w:rPr>
        <w:t xml:space="preserve"> </w:t>
      </w:r>
      <w:r w:rsidRPr="00431DA3">
        <w:rPr>
          <w:rFonts w:hint="cs"/>
          <w:rtl/>
        </w:rPr>
        <w:t>(روایت از ترمذی)</w:t>
      </w:r>
      <w:r w:rsidR="00BB17A1" w:rsidRPr="00431DA3">
        <w:rPr>
          <w:rFonts w:hint="cs"/>
          <w:rtl/>
        </w:rPr>
        <w:t>.</w:t>
      </w:r>
    </w:p>
    <w:p w:rsidR="002144B0" w:rsidRPr="00DC6647" w:rsidRDefault="00377CF7" w:rsidP="008D59BE">
      <w:pPr>
        <w:pStyle w:val="a0"/>
        <w:rPr>
          <w:rtl/>
        </w:rPr>
      </w:pPr>
      <w:bookmarkStart w:id="926" w:name="_Toc262411742"/>
      <w:bookmarkStart w:id="927" w:name="_Toc340599310"/>
      <w:bookmarkStart w:id="928" w:name="_Toc408538785"/>
      <w:r>
        <w:rPr>
          <w:rFonts w:hint="cs"/>
          <w:rtl/>
        </w:rPr>
        <w:t>3-</w:t>
      </w:r>
      <w:r w:rsidR="002144B0">
        <w:rPr>
          <w:rFonts w:hint="cs"/>
          <w:rtl/>
        </w:rPr>
        <w:t xml:space="preserve"> آنچه به هنگام اذان مغرب گفته می‌شود</w:t>
      </w:r>
      <w:bookmarkEnd w:id="926"/>
      <w:bookmarkEnd w:id="927"/>
      <w:bookmarkEnd w:id="928"/>
    </w:p>
    <w:p w:rsidR="002144B0" w:rsidRDefault="001E618E" w:rsidP="00431DA3">
      <w:pPr>
        <w:pStyle w:val="a3"/>
        <w:rPr>
          <w:rtl/>
        </w:rPr>
      </w:pPr>
      <w:r>
        <w:rPr>
          <w:rFonts w:hint="cs"/>
          <w:rtl/>
        </w:rPr>
        <w:t xml:space="preserve">از ام سلم روایت </w:t>
      </w:r>
      <w:r w:rsidR="00BB17A1">
        <w:rPr>
          <w:rFonts w:hint="cs"/>
          <w:rtl/>
        </w:rPr>
        <w:t xml:space="preserve">شده که هنگام اذان مغرب می‌گفت: </w:t>
      </w:r>
      <w:r w:rsidR="00BB17A1">
        <w:rPr>
          <w:rFonts w:cs="Traditional Arabic" w:hint="cs"/>
          <w:rtl/>
        </w:rPr>
        <w:t>«</w:t>
      </w:r>
      <w:r>
        <w:rPr>
          <w:rFonts w:hint="cs"/>
          <w:rtl/>
        </w:rPr>
        <w:t>خدایا، این، وقت روی آوردن شب و رفتن روز تو و وقت نیایش دعوت‌گران تو است، از گناهانم درگذر</w:t>
      </w:r>
      <w:r w:rsidR="00BB17A1">
        <w:rPr>
          <w:rFonts w:cs="Traditional Arabic" w:hint="cs"/>
          <w:rtl/>
        </w:rPr>
        <w:t>»</w:t>
      </w:r>
      <w:r w:rsidR="00BB17A1">
        <w:rPr>
          <w:rFonts w:hint="cs"/>
          <w:rtl/>
        </w:rPr>
        <w:t>.</w:t>
      </w:r>
    </w:p>
    <w:p w:rsidR="008E1945" w:rsidRPr="00DC6647" w:rsidRDefault="00377CF7" w:rsidP="008D59BE">
      <w:pPr>
        <w:pStyle w:val="a0"/>
        <w:rPr>
          <w:rtl/>
        </w:rPr>
      </w:pPr>
      <w:bookmarkStart w:id="929" w:name="_Toc262411743"/>
      <w:bookmarkStart w:id="930" w:name="_Toc340599311"/>
      <w:bookmarkStart w:id="931" w:name="_Toc408538786"/>
      <w:r>
        <w:rPr>
          <w:rFonts w:hint="cs"/>
          <w:rtl/>
        </w:rPr>
        <w:t>4-</w:t>
      </w:r>
      <w:r w:rsidR="008E1945">
        <w:rPr>
          <w:rFonts w:hint="cs"/>
          <w:rtl/>
        </w:rPr>
        <w:t xml:space="preserve"> ذکر هنگام اقامه</w:t>
      </w:r>
      <w:bookmarkEnd w:id="929"/>
      <w:bookmarkEnd w:id="930"/>
      <w:bookmarkEnd w:id="931"/>
    </w:p>
    <w:p w:rsidR="008E1945" w:rsidRPr="005B0D51" w:rsidRDefault="00BA21AF" w:rsidP="00431DA3">
      <w:pPr>
        <w:pStyle w:val="a3"/>
        <w:rPr>
          <w:rFonts w:cs="B Badr"/>
          <w:b/>
          <w:bCs/>
          <w:sz w:val="32"/>
          <w:szCs w:val="32"/>
          <w:rtl/>
        </w:rPr>
      </w:pPr>
      <w:r>
        <w:rPr>
          <w:rFonts w:hint="cs"/>
          <w:rtl/>
        </w:rPr>
        <w:t xml:space="preserve">اگر مؤذن شروع به اقامت کرد مستحب است بگویید: </w:t>
      </w:r>
      <w:r w:rsidR="00BB17A1" w:rsidRPr="00960CB7">
        <w:rPr>
          <w:rStyle w:val="Char1"/>
          <w:rFonts w:hint="cs"/>
          <w:rtl/>
        </w:rPr>
        <w:t>«أَ</w:t>
      </w:r>
      <w:r w:rsidRPr="00960CB7">
        <w:rPr>
          <w:rStyle w:val="Char1"/>
          <w:rFonts w:hint="cs"/>
          <w:rtl/>
        </w:rPr>
        <w:t>ق</w:t>
      </w:r>
      <w:r w:rsidR="00BB17A1" w:rsidRPr="00960CB7">
        <w:rPr>
          <w:rStyle w:val="Char1"/>
          <w:rFonts w:hint="cs"/>
          <w:rtl/>
        </w:rPr>
        <w:t>َ</w:t>
      </w:r>
      <w:r w:rsidRPr="00960CB7">
        <w:rPr>
          <w:rStyle w:val="Char1"/>
          <w:rFonts w:hint="cs"/>
          <w:rtl/>
        </w:rPr>
        <w:t>ام</w:t>
      </w:r>
      <w:r w:rsidR="00BB17A1" w:rsidRPr="00960CB7">
        <w:rPr>
          <w:rStyle w:val="Char1"/>
          <w:rFonts w:hint="cs"/>
          <w:rtl/>
        </w:rPr>
        <w:t>َ</w:t>
      </w:r>
      <w:r w:rsidRPr="00960CB7">
        <w:rPr>
          <w:rStyle w:val="Char1"/>
          <w:rFonts w:hint="cs"/>
          <w:rtl/>
        </w:rPr>
        <w:t>ه</w:t>
      </w:r>
      <w:r w:rsidR="00BB17A1" w:rsidRPr="00960CB7">
        <w:rPr>
          <w:rStyle w:val="Char1"/>
          <w:rFonts w:hint="cs"/>
          <w:rtl/>
        </w:rPr>
        <w:t>َ</w:t>
      </w:r>
      <w:r w:rsidRPr="00960CB7">
        <w:rPr>
          <w:rStyle w:val="Char1"/>
          <w:rFonts w:hint="cs"/>
          <w:rtl/>
        </w:rPr>
        <w:t>ا الله</w:t>
      </w:r>
      <w:r w:rsidR="00BB17A1" w:rsidRPr="00960CB7">
        <w:rPr>
          <w:rStyle w:val="Char1"/>
          <w:rFonts w:hint="cs"/>
          <w:rtl/>
        </w:rPr>
        <w:t>ُ</w:t>
      </w:r>
      <w:r w:rsidRPr="00960CB7">
        <w:rPr>
          <w:rStyle w:val="Char1"/>
          <w:rFonts w:hint="cs"/>
          <w:rtl/>
        </w:rPr>
        <w:t xml:space="preserve"> و</w:t>
      </w:r>
      <w:r w:rsidR="00BB17A1" w:rsidRPr="00960CB7">
        <w:rPr>
          <w:rStyle w:val="Char1"/>
          <w:rFonts w:hint="cs"/>
          <w:rtl/>
        </w:rPr>
        <w:t>َ</w:t>
      </w:r>
      <w:r w:rsidRPr="00960CB7">
        <w:rPr>
          <w:rStyle w:val="Char1"/>
          <w:rFonts w:hint="cs"/>
          <w:rtl/>
        </w:rPr>
        <w:t>أ</w:t>
      </w:r>
      <w:r w:rsidR="00BB17A1" w:rsidRPr="00960CB7">
        <w:rPr>
          <w:rStyle w:val="Char1"/>
          <w:rFonts w:hint="cs"/>
          <w:rtl/>
        </w:rPr>
        <w:t>َ</w:t>
      </w:r>
      <w:r w:rsidRPr="00960CB7">
        <w:rPr>
          <w:rStyle w:val="Char1"/>
          <w:rFonts w:hint="cs"/>
          <w:rtl/>
        </w:rPr>
        <w:t>د</w:t>
      </w:r>
      <w:r w:rsidR="00BB17A1" w:rsidRPr="00960CB7">
        <w:rPr>
          <w:rStyle w:val="Char1"/>
          <w:rFonts w:hint="cs"/>
          <w:rtl/>
        </w:rPr>
        <w:t>َ</w:t>
      </w:r>
      <w:r w:rsidRPr="00960CB7">
        <w:rPr>
          <w:rStyle w:val="Char1"/>
          <w:rFonts w:hint="cs"/>
          <w:rtl/>
        </w:rPr>
        <w:t>ام</w:t>
      </w:r>
      <w:r w:rsidR="00BB17A1" w:rsidRPr="00960CB7">
        <w:rPr>
          <w:rStyle w:val="Char1"/>
          <w:rFonts w:hint="cs"/>
          <w:rtl/>
        </w:rPr>
        <w:t>َ</w:t>
      </w:r>
      <w:r w:rsidRPr="00960CB7">
        <w:rPr>
          <w:rStyle w:val="Char1"/>
          <w:rFonts w:hint="cs"/>
          <w:rtl/>
        </w:rPr>
        <w:t>ه</w:t>
      </w:r>
      <w:r w:rsidR="00BB17A1" w:rsidRPr="00960CB7">
        <w:rPr>
          <w:rStyle w:val="Char1"/>
          <w:rFonts w:hint="cs"/>
          <w:rtl/>
        </w:rPr>
        <w:t>َا</w:t>
      </w:r>
      <w:r w:rsidRPr="00960CB7">
        <w:rPr>
          <w:rStyle w:val="Char1"/>
          <w:rFonts w:hint="cs"/>
          <w:rtl/>
        </w:rPr>
        <w:t>»</w:t>
      </w:r>
      <w:r w:rsidR="00BB17A1" w:rsidRPr="00431DA3">
        <w:rPr>
          <w:rFonts w:hint="cs"/>
          <w:rtl/>
        </w:rPr>
        <w:t>.</w:t>
      </w:r>
    </w:p>
    <w:p w:rsidR="00B165AB" w:rsidRPr="00DC6647" w:rsidRDefault="00377CF7" w:rsidP="00431DA3">
      <w:pPr>
        <w:pStyle w:val="a0"/>
        <w:rPr>
          <w:rtl/>
        </w:rPr>
      </w:pPr>
      <w:bookmarkStart w:id="932" w:name="_Toc262411744"/>
      <w:bookmarkStart w:id="933" w:name="_Toc340599312"/>
      <w:bookmarkStart w:id="934" w:name="_Toc408538787"/>
      <w:r>
        <w:rPr>
          <w:rFonts w:hint="cs"/>
          <w:rtl/>
        </w:rPr>
        <w:t xml:space="preserve">5- </w:t>
      </w:r>
      <w:r w:rsidR="00C60D19">
        <w:rPr>
          <w:rFonts w:hint="cs"/>
          <w:rtl/>
        </w:rPr>
        <w:t>اذان و اقام</w:t>
      </w:r>
      <w:r w:rsidR="00431DA3">
        <w:rPr>
          <w:rFonts w:hint="cs"/>
          <w:rtl/>
        </w:rPr>
        <w:t>ۀ</w:t>
      </w:r>
      <w:r w:rsidR="00C60D19">
        <w:rPr>
          <w:rFonts w:hint="cs"/>
          <w:rtl/>
        </w:rPr>
        <w:t xml:space="preserve"> زنان</w:t>
      </w:r>
      <w:bookmarkEnd w:id="932"/>
      <w:bookmarkEnd w:id="933"/>
      <w:bookmarkEnd w:id="934"/>
    </w:p>
    <w:p w:rsidR="005B0D51" w:rsidRDefault="00FA58E6" w:rsidP="00431DA3">
      <w:pPr>
        <w:pStyle w:val="a3"/>
        <w:rPr>
          <w:rtl/>
        </w:rPr>
      </w:pPr>
      <w:r>
        <w:rPr>
          <w:rFonts w:hint="cs"/>
          <w:rtl/>
        </w:rPr>
        <w:t xml:space="preserve">ابن‌عمر </w:t>
      </w:r>
      <w:r w:rsidR="00BB17A1">
        <w:rPr>
          <w:rFonts w:cs="CTraditional Arabic" w:hint="cs"/>
          <w:rtl/>
        </w:rPr>
        <w:t>ب</w:t>
      </w:r>
      <w:r w:rsidR="00BB17A1">
        <w:rPr>
          <w:rFonts w:hint="cs"/>
          <w:rtl/>
        </w:rPr>
        <w:t xml:space="preserve"> </w:t>
      </w:r>
      <w:r>
        <w:rPr>
          <w:rFonts w:hint="cs"/>
          <w:rtl/>
        </w:rPr>
        <w:t>گوید بر زنان اذان و اقامه نیست.</w:t>
      </w:r>
      <w:r w:rsidR="00431DA3">
        <w:rPr>
          <w:rFonts w:hint="cs"/>
          <w:rtl/>
        </w:rPr>
        <w:t xml:space="preserve"> </w:t>
      </w:r>
      <w:r>
        <w:rPr>
          <w:rFonts w:hint="cs"/>
          <w:rtl/>
        </w:rPr>
        <w:t>(روایت بیهقی)</w:t>
      </w:r>
      <w:r w:rsidR="00BB17A1">
        <w:rPr>
          <w:rFonts w:hint="cs"/>
          <w:rtl/>
        </w:rPr>
        <w:t>.</w:t>
      </w:r>
    </w:p>
    <w:p w:rsidR="00FA58E6" w:rsidRDefault="00640CAA" w:rsidP="00431DA3">
      <w:pPr>
        <w:pStyle w:val="a3"/>
        <w:rPr>
          <w:rtl/>
        </w:rPr>
      </w:pPr>
      <w:r>
        <w:rPr>
          <w:rFonts w:hint="cs"/>
          <w:rtl/>
        </w:rPr>
        <w:t>اصحاب رأی و مالک بر این رایند که اذان و اقامه بر زن نیست.</w:t>
      </w:r>
    </w:p>
    <w:p w:rsidR="00640CAA" w:rsidRDefault="00640CAA" w:rsidP="00431DA3">
      <w:pPr>
        <w:pStyle w:val="a3"/>
        <w:rPr>
          <w:rtl/>
        </w:rPr>
      </w:pPr>
      <w:r>
        <w:rPr>
          <w:rFonts w:hint="cs"/>
          <w:rtl/>
        </w:rPr>
        <w:t>شافعی گوید: اگر برای زنان اذان گفته شود ولی خود اقامت گویند اشکالی ندارد.</w:t>
      </w:r>
    </w:p>
    <w:p w:rsidR="00640CAA" w:rsidRDefault="00640CAA" w:rsidP="00431DA3">
      <w:pPr>
        <w:pStyle w:val="a3"/>
        <w:rPr>
          <w:rtl/>
        </w:rPr>
      </w:pPr>
      <w:r>
        <w:rPr>
          <w:rFonts w:hint="cs"/>
          <w:rtl/>
        </w:rPr>
        <w:t>احمد گوید: اگر اذان و اقامه بگویند اشکالی ندارد و اگر هم نخوانند جایز است.</w:t>
      </w:r>
    </w:p>
    <w:p w:rsidR="00640CAA" w:rsidRDefault="00640CAA" w:rsidP="00431DA3">
      <w:pPr>
        <w:pStyle w:val="a3"/>
        <w:rPr>
          <w:rtl/>
        </w:rPr>
      </w:pPr>
      <w:r>
        <w:rPr>
          <w:rFonts w:hint="cs"/>
          <w:rtl/>
        </w:rPr>
        <w:t>هرگاه خواهر مسلمان اذان و اقامه گفت و برای زنان امامت کرد نباید مانند مردان به تنهایی در جلو صف اول بایستد، بلکه باید در وسط صف اول توقف نماید.</w:t>
      </w:r>
    </w:p>
    <w:p w:rsidR="00462EC8" w:rsidRPr="00DC6647" w:rsidRDefault="00377CF7" w:rsidP="008D59BE">
      <w:pPr>
        <w:pStyle w:val="a0"/>
        <w:rPr>
          <w:rtl/>
        </w:rPr>
      </w:pPr>
      <w:bookmarkStart w:id="935" w:name="_Toc262411745"/>
      <w:bookmarkStart w:id="936" w:name="_Toc340599313"/>
      <w:bookmarkStart w:id="937" w:name="_Toc408538788"/>
      <w:r>
        <w:rPr>
          <w:rFonts w:hint="cs"/>
          <w:rtl/>
        </w:rPr>
        <w:t>6-</w:t>
      </w:r>
      <w:r w:rsidR="00462EC8">
        <w:rPr>
          <w:rFonts w:hint="cs"/>
          <w:rtl/>
        </w:rPr>
        <w:t xml:space="preserve"> خندیدن در اذان</w:t>
      </w:r>
      <w:bookmarkEnd w:id="935"/>
      <w:bookmarkEnd w:id="936"/>
      <w:bookmarkEnd w:id="937"/>
    </w:p>
    <w:p w:rsidR="00640CAA" w:rsidRDefault="00DE49B8" w:rsidP="00431DA3">
      <w:pPr>
        <w:pStyle w:val="a3"/>
        <w:rPr>
          <w:rtl/>
        </w:rPr>
      </w:pPr>
      <w:r>
        <w:rPr>
          <w:rFonts w:hint="cs"/>
          <w:rtl/>
        </w:rPr>
        <w:t>خندیدن مؤذن در هنگام اذان و اقامه اشکالی ندارد.</w:t>
      </w:r>
    </w:p>
    <w:p w:rsidR="00DE49B8" w:rsidRDefault="00E727EE" w:rsidP="00431DA3">
      <w:pPr>
        <w:pStyle w:val="a3"/>
        <w:rPr>
          <w:rtl/>
        </w:rPr>
      </w:pPr>
      <w:r>
        <w:rPr>
          <w:rFonts w:hint="cs"/>
          <w:rtl/>
        </w:rPr>
        <w:t>ولی گفتن کلمات غیر از اذان کراهت دارد.</w:t>
      </w:r>
    </w:p>
    <w:p w:rsidR="00431DA3" w:rsidRDefault="00431DA3" w:rsidP="00431DA3">
      <w:pPr>
        <w:pStyle w:val="a3"/>
        <w:rPr>
          <w:rtl/>
        </w:rPr>
        <w:sectPr w:rsidR="00431DA3" w:rsidSect="00431DA3">
          <w:headerReference w:type="default" r:id="rId26"/>
          <w:footnotePr>
            <w:numRestart w:val="eachPage"/>
          </w:footnotePr>
          <w:type w:val="oddPage"/>
          <w:pgSz w:w="9356" w:h="13608" w:code="9"/>
          <w:pgMar w:top="1021" w:right="851" w:bottom="737" w:left="851" w:header="454" w:footer="0" w:gutter="0"/>
          <w:cols w:space="708"/>
          <w:titlePg/>
          <w:bidi/>
          <w:rtlGutter/>
          <w:docGrid w:linePitch="360"/>
        </w:sectPr>
      </w:pPr>
    </w:p>
    <w:p w:rsidR="003A2D59" w:rsidRDefault="00180893" w:rsidP="00180893">
      <w:pPr>
        <w:pStyle w:val="a"/>
        <w:rPr>
          <w:rtl/>
        </w:rPr>
      </w:pPr>
      <w:bookmarkStart w:id="938" w:name="_Toc340599314"/>
      <w:bookmarkStart w:id="939" w:name="_Toc408538789"/>
      <w:r>
        <w:rPr>
          <w:rFonts w:hint="cs"/>
          <w:rtl/>
        </w:rPr>
        <w:t>وتر</w:t>
      </w:r>
      <w:bookmarkEnd w:id="938"/>
      <w:bookmarkEnd w:id="939"/>
    </w:p>
    <w:p w:rsidR="006D08A3" w:rsidRPr="006D08A3" w:rsidRDefault="00377CF7" w:rsidP="00180893">
      <w:pPr>
        <w:pStyle w:val="Heading1"/>
        <w:bidi/>
        <w:rPr>
          <w:rtl/>
          <w:lang w:bidi="fa-IR"/>
        </w:rPr>
      </w:pPr>
      <w:bookmarkStart w:id="940" w:name="_Toc262411747"/>
      <w:bookmarkStart w:id="941" w:name="_Toc340599315"/>
      <w:bookmarkStart w:id="942" w:name="_Toc408538790"/>
      <w:r>
        <w:rPr>
          <w:rFonts w:hint="cs"/>
          <w:rtl/>
          <w:lang w:bidi="fa-IR"/>
        </w:rPr>
        <w:t>1-</w:t>
      </w:r>
      <w:r w:rsidR="006D08A3">
        <w:rPr>
          <w:rFonts w:hint="cs"/>
          <w:rtl/>
          <w:lang w:bidi="fa-IR"/>
        </w:rPr>
        <w:t xml:space="preserve"> حکم آن</w:t>
      </w:r>
      <w:bookmarkEnd w:id="940"/>
      <w:bookmarkEnd w:id="941"/>
      <w:bookmarkEnd w:id="942"/>
    </w:p>
    <w:p w:rsidR="003A2D59" w:rsidRDefault="00A737DB" w:rsidP="00431DA3">
      <w:pPr>
        <w:pStyle w:val="a3"/>
        <w:rPr>
          <w:rtl/>
        </w:rPr>
      </w:pPr>
      <w:r>
        <w:rPr>
          <w:rFonts w:hint="cs"/>
          <w:rtl/>
        </w:rPr>
        <w:t>وتر، سنت مؤکده است. امام احمد گوید: هرکس وتر را ترک کند انسان بد است و نباید از وی شهادت قبول شود. منظور او تأکید بر اجتناب از چنین کسانی برای شهادت است و اراد</w:t>
      </w:r>
      <w:r w:rsidR="00431DA3">
        <w:rPr>
          <w:rFonts w:hint="cs"/>
          <w:rtl/>
        </w:rPr>
        <w:t>ۀ</w:t>
      </w:r>
      <w:r>
        <w:rPr>
          <w:rFonts w:hint="cs"/>
          <w:rtl/>
        </w:rPr>
        <w:t xml:space="preserve"> وجوب آن را نداشته چون در روایتی دیگر تصریح کرده که نماز وتر در</w:t>
      </w:r>
      <w:r w:rsidR="003A6A7F">
        <w:rPr>
          <w:rFonts w:hint="cs"/>
          <w:rtl/>
        </w:rPr>
        <w:t xml:space="preserve"> مرتبۀ </w:t>
      </w:r>
      <w:r>
        <w:rPr>
          <w:rFonts w:hint="cs"/>
          <w:rtl/>
        </w:rPr>
        <w:t>فرضی نیست. اگر خواست آن را قضا کند و اگر نخواست قضاء بر وی لازم نیست، و تأکید بر آن، به خاطر مواظبت حضرت</w:t>
      </w:r>
      <w:r w:rsidR="00F1514E">
        <w:rPr>
          <w:rFonts w:cs="CTraditional Arabic" w:hint="cs"/>
          <w:sz w:val="26"/>
          <w:szCs w:val="26"/>
          <w:rtl/>
        </w:rPr>
        <w:t>ص</w:t>
      </w:r>
      <w:r>
        <w:rPr>
          <w:rFonts w:hint="cs"/>
          <w:rtl/>
        </w:rPr>
        <w:t xml:space="preserve"> </w:t>
      </w:r>
      <w:r w:rsidR="00F1514E">
        <w:rPr>
          <w:rFonts w:hint="cs"/>
          <w:rtl/>
        </w:rPr>
        <w:t>بر آن، در سفر و حضر.</w:t>
      </w:r>
    </w:p>
    <w:p w:rsidR="00F1514E" w:rsidRDefault="00F1514E" w:rsidP="00431DA3">
      <w:pPr>
        <w:pStyle w:val="a3"/>
        <w:rPr>
          <w:rtl/>
        </w:rPr>
      </w:pPr>
      <w:r>
        <w:rPr>
          <w:rFonts w:hint="cs"/>
          <w:rtl/>
        </w:rPr>
        <w:t>و ابوایوب</w:t>
      </w:r>
      <w:r w:rsidR="00BB17A1">
        <w:rPr>
          <w:rFonts w:hint="cs"/>
          <w:rtl/>
        </w:rPr>
        <w:t xml:space="preserve"> </w:t>
      </w:r>
      <w:r>
        <w:rPr>
          <w:rFonts w:cs="CTraditional Arabic" w:hint="cs"/>
          <w:sz w:val="26"/>
          <w:szCs w:val="26"/>
          <w:rtl/>
        </w:rPr>
        <w:t>س</w:t>
      </w:r>
      <w:r>
        <w:rPr>
          <w:rFonts w:hint="cs"/>
          <w:rtl/>
        </w:rPr>
        <w:t xml:space="preserve"> گوید: رسول خدا</w:t>
      </w:r>
      <w:r>
        <w:rPr>
          <w:rFonts w:cs="CTraditional Arabic" w:hint="cs"/>
          <w:sz w:val="26"/>
          <w:szCs w:val="26"/>
          <w:rtl/>
        </w:rPr>
        <w:t>ص</w:t>
      </w:r>
      <w:r w:rsidR="00BB17A1">
        <w:rPr>
          <w:rFonts w:hint="cs"/>
          <w:rtl/>
        </w:rPr>
        <w:t xml:space="preserve"> فرمود: </w:t>
      </w:r>
      <w:r w:rsidR="00BB17A1">
        <w:rPr>
          <w:rFonts w:cs="Traditional Arabic" w:hint="cs"/>
          <w:rtl/>
        </w:rPr>
        <w:t>«</w:t>
      </w:r>
      <w:r>
        <w:rPr>
          <w:rFonts w:hint="cs"/>
          <w:rtl/>
        </w:rPr>
        <w:t>نماز وتر حق است هرکسی دوست داشت آن را پنج رکعت بخواند، بخواند و هرکس دوست دارد آن را سه رکعت بخواند، بخواند، و هرکس خواست یک رکعت بخواند، یک رکعت را بخواند</w:t>
      </w:r>
      <w:r w:rsidR="00BB17A1">
        <w:rPr>
          <w:rFonts w:cs="Traditional Arabic" w:hint="cs"/>
          <w:rtl/>
        </w:rPr>
        <w:t>»</w:t>
      </w:r>
      <w:r w:rsidR="00BB17A1">
        <w:rPr>
          <w:rFonts w:hint="cs"/>
          <w:rtl/>
        </w:rPr>
        <w:t>.</w:t>
      </w:r>
      <w:r w:rsidR="00431DA3">
        <w:rPr>
          <w:rFonts w:hint="cs"/>
          <w:rtl/>
        </w:rPr>
        <w:t xml:space="preserve"> </w:t>
      </w:r>
      <w:r>
        <w:rPr>
          <w:rFonts w:hint="cs"/>
          <w:rtl/>
        </w:rPr>
        <w:t>(روایت از ابوداود)</w:t>
      </w:r>
      <w:r w:rsidR="00BB17A1">
        <w:rPr>
          <w:rFonts w:hint="cs"/>
          <w:rtl/>
        </w:rPr>
        <w:t>.</w:t>
      </w:r>
    </w:p>
    <w:p w:rsidR="001A7955" w:rsidRPr="001A7955" w:rsidRDefault="00377CF7" w:rsidP="001A7955">
      <w:pPr>
        <w:pStyle w:val="Heading1"/>
        <w:bidi/>
        <w:rPr>
          <w:rtl/>
          <w:lang w:bidi="fa-IR"/>
        </w:rPr>
      </w:pPr>
      <w:bookmarkStart w:id="943" w:name="_Toc262411748"/>
      <w:bookmarkStart w:id="944" w:name="_Toc340599316"/>
      <w:bookmarkStart w:id="945" w:name="_Toc408538791"/>
      <w:r>
        <w:rPr>
          <w:rFonts w:hint="cs"/>
          <w:rtl/>
          <w:lang w:bidi="fa-IR"/>
        </w:rPr>
        <w:t>2-</w:t>
      </w:r>
      <w:r w:rsidR="001A7955">
        <w:rPr>
          <w:rFonts w:hint="cs"/>
          <w:rtl/>
          <w:lang w:bidi="fa-IR"/>
        </w:rPr>
        <w:t xml:space="preserve"> وقت آن</w:t>
      </w:r>
      <w:bookmarkEnd w:id="943"/>
      <w:bookmarkEnd w:id="944"/>
      <w:bookmarkEnd w:id="945"/>
    </w:p>
    <w:p w:rsidR="001A7955" w:rsidRDefault="00E2273D" w:rsidP="00431DA3">
      <w:pPr>
        <w:pStyle w:val="a3"/>
        <w:rPr>
          <w:rtl/>
        </w:rPr>
      </w:pPr>
      <w:r>
        <w:rPr>
          <w:rFonts w:hint="cs"/>
          <w:rtl/>
        </w:rPr>
        <w:t>وقت آن به اجماع علماء مابین نماز عشاء تا طلوع فجر است به دلیل</w:t>
      </w:r>
      <w:r w:rsidR="003A6A7F">
        <w:rPr>
          <w:rFonts w:hint="cs"/>
          <w:rtl/>
        </w:rPr>
        <w:t xml:space="preserve"> فرمودۀ </w:t>
      </w:r>
      <w:r>
        <w:rPr>
          <w:rFonts w:hint="cs"/>
          <w:rtl/>
        </w:rPr>
        <w:t>رسول‌خدا</w:t>
      </w:r>
      <w:r>
        <w:rPr>
          <w:rFonts w:cs="CTraditional Arabic" w:hint="cs"/>
          <w:sz w:val="26"/>
          <w:szCs w:val="26"/>
          <w:rtl/>
        </w:rPr>
        <w:t>ص</w:t>
      </w:r>
      <w:r w:rsidR="00BB17A1">
        <w:rPr>
          <w:rFonts w:hint="cs"/>
          <w:rtl/>
        </w:rPr>
        <w:t xml:space="preserve">: </w:t>
      </w:r>
      <w:r w:rsidR="00BB17A1">
        <w:rPr>
          <w:rFonts w:cs="Traditional Arabic" w:hint="cs"/>
          <w:rtl/>
        </w:rPr>
        <w:t>«</w:t>
      </w:r>
      <w:r>
        <w:rPr>
          <w:rFonts w:hint="cs"/>
          <w:rtl/>
        </w:rPr>
        <w:t>به حقیقت خداوند برای شما نمازی زیاد کرده است که وتر است، پس آن را در مابین عشاء و طلوع فجر بخوانید</w:t>
      </w:r>
      <w:r w:rsidR="00BB17A1">
        <w:rPr>
          <w:rFonts w:cs="Traditional Arabic" w:hint="cs"/>
          <w:rtl/>
        </w:rPr>
        <w:t>»</w:t>
      </w:r>
      <w:r w:rsidR="00BB17A1">
        <w:rPr>
          <w:rFonts w:hint="cs"/>
          <w:rtl/>
        </w:rPr>
        <w:t>.</w:t>
      </w:r>
      <w:r w:rsidR="00431DA3">
        <w:rPr>
          <w:rFonts w:hint="cs"/>
          <w:rtl/>
        </w:rPr>
        <w:t xml:space="preserve"> </w:t>
      </w:r>
      <w:r>
        <w:rPr>
          <w:rFonts w:hint="cs"/>
          <w:rtl/>
        </w:rPr>
        <w:t>(روایت از احمد)</w:t>
      </w:r>
      <w:r w:rsidR="00BB17A1">
        <w:rPr>
          <w:rFonts w:hint="cs"/>
          <w:rtl/>
        </w:rPr>
        <w:t>.</w:t>
      </w:r>
    </w:p>
    <w:p w:rsidR="00E2273D" w:rsidRDefault="00126258" w:rsidP="00431DA3">
      <w:pPr>
        <w:pStyle w:val="a3"/>
        <w:rPr>
          <w:rtl/>
        </w:rPr>
      </w:pPr>
      <w:r>
        <w:rPr>
          <w:rFonts w:hint="cs"/>
          <w:rtl/>
        </w:rPr>
        <w:t>اگر خواهر یا برادر مسلمان قبل از عشاء آن را بخ</w:t>
      </w:r>
      <w:r w:rsidR="00BB17A1">
        <w:rPr>
          <w:rFonts w:hint="cs"/>
          <w:rtl/>
        </w:rPr>
        <w:t>و</w:t>
      </w:r>
      <w:r>
        <w:rPr>
          <w:rFonts w:hint="cs"/>
          <w:rtl/>
        </w:rPr>
        <w:t xml:space="preserve">اند نمازش صحیح نبوده چون قبل از </w:t>
      </w:r>
      <w:r w:rsidR="00BB17A1">
        <w:rPr>
          <w:rFonts w:hint="cs"/>
          <w:rtl/>
        </w:rPr>
        <w:t>د</w:t>
      </w:r>
      <w:r>
        <w:rPr>
          <w:rFonts w:hint="cs"/>
          <w:rtl/>
        </w:rPr>
        <w:t>خول وقت است و رسول‌خدا</w:t>
      </w:r>
      <w:r>
        <w:rPr>
          <w:rFonts w:cs="CTraditional Arabic" w:hint="cs"/>
          <w:sz w:val="26"/>
          <w:szCs w:val="26"/>
          <w:rtl/>
        </w:rPr>
        <w:t>ص</w:t>
      </w:r>
      <w:r w:rsidR="00BB17A1">
        <w:rPr>
          <w:rFonts w:hint="cs"/>
          <w:rtl/>
        </w:rPr>
        <w:t xml:space="preserve"> نیز فرمود: </w:t>
      </w:r>
      <w:r w:rsidR="00BB17A1">
        <w:rPr>
          <w:rFonts w:cs="Traditional Arabic" w:hint="cs"/>
          <w:rtl/>
        </w:rPr>
        <w:t>«</w:t>
      </w:r>
      <w:r>
        <w:rPr>
          <w:rFonts w:hint="cs"/>
          <w:rtl/>
        </w:rPr>
        <w:t>آخرین نماز شب را وتر قرار دهید</w:t>
      </w:r>
      <w:r w:rsidR="00BB17A1">
        <w:rPr>
          <w:rFonts w:cs="Traditional Arabic" w:hint="cs"/>
          <w:rtl/>
        </w:rPr>
        <w:t>»</w:t>
      </w:r>
      <w:r w:rsidR="00BB17A1">
        <w:rPr>
          <w:rFonts w:hint="cs"/>
          <w:rtl/>
        </w:rPr>
        <w:t>.</w:t>
      </w:r>
      <w:r w:rsidR="00431DA3">
        <w:rPr>
          <w:rFonts w:hint="cs"/>
          <w:rtl/>
        </w:rPr>
        <w:t xml:space="preserve"> </w:t>
      </w:r>
      <w:r>
        <w:rPr>
          <w:rFonts w:hint="cs"/>
          <w:rtl/>
        </w:rPr>
        <w:t>(متفق‌علیه)</w:t>
      </w:r>
      <w:r w:rsidR="00BB17A1">
        <w:rPr>
          <w:rFonts w:hint="cs"/>
          <w:rtl/>
        </w:rPr>
        <w:t>.</w:t>
      </w:r>
    </w:p>
    <w:p w:rsidR="00913173" w:rsidRPr="001A7955" w:rsidRDefault="00377CF7" w:rsidP="008D59BE">
      <w:pPr>
        <w:pStyle w:val="Heading1"/>
        <w:bidi/>
        <w:rPr>
          <w:rtl/>
          <w:lang w:bidi="fa-IR"/>
        </w:rPr>
      </w:pPr>
      <w:bookmarkStart w:id="946" w:name="_Toc262411749"/>
      <w:bookmarkStart w:id="947" w:name="_Toc340599317"/>
      <w:bookmarkStart w:id="948" w:name="_Toc408538792"/>
      <w:r>
        <w:rPr>
          <w:rFonts w:hint="cs"/>
          <w:rtl/>
          <w:lang w:bidi="fa-IR"/>
        </w:rPr>
        <w:t>3-</w:t>
      </w:r>
      <w:r w:rsidR="00913173">
        <w:rPr>
          <w:rFonts w:hint="cs"/>
          <w:rtl/>
          <w:lang w:bidi="fa-IR"/>
        </w:rPr>
        <w:t xml:space="preserve"> بهترین وقت آن</w:t>
      </w:r>
      <w:bookmarkEnd w:id="946"/>
      <w:bookmarkEnd w:id="947"/>
      <w:bookmarkEnd w:id="948"/>
    </w:p>
    <w:p w:rsidR="00913173" w:rsidRDefault="003006F2" w:rsidP="00431DA3">
      <w:pPr>
        <w:pStyle w:val="a3"/>
        <w:rPr>
          <w:rtl/>
        </w:rPr>
      </w:pPr>
      <w:r>
        <w:rPr>
          <w:rFonts w:hint="cs"/>
          <w:rtl/>
        </w:rPr>
        <w:t>بهترین وقت خواندن آن آخر شب است</w:t>
      </w:r>
      <w:r w:rsidR="00897056">
        <w:rPr>
          <w:rFonts w:hint="cs"/>
          <w:rtl/>
        </w:rPr>
        <w:t>،</w:t>
      </w:r>
      <w:r>
        <w:rPr>
          <w:rFonts w:hint="cs"/>
          <w:rtl/>
        </w:rPr>
        <w:t xml:space="preserve"> به دلیل حدیث عایشه</w:t>
      </w:r>
      <w:r w:rsidR="00897056">
        <w:rPr>
          <w:rFonts w:hint="cs"/>
          <w:rtl/>
        </w:rPr>
        <w:t xml:space="preserve"> </w:t>
      </w:r>
      <w:r w:rsidR="00897056">
        <w:rPr>
          <w:rFonts w:cs="CTraditional Arabic" w:hint="cs"/>
          <w:rtl/>
        </w:rPr>
        <w:t>ل</w:t>
      </w:r>
      <w:r>
        <w:rPr>
          <w:rFonts w:hint="cs"/>
          <w:rtl/>
        </w:rPr>
        <w:t xml:space="preserve"> نماز وتر را در تمام اوقات شب بعد از عشاء خوانده است و در نهایت آن را ت</w:t>
      </w:r>
      <w:r w:rsidR="00897056">
        <w:rPr>
          <w:rFonts w:hint="cs"/>
          <w:rtl/>
        </w:rPr>
        <w:t>ا وقت سحر به تأخیر انداخته است.</w:t>
      </w:r>
      <w:r w:rsidR="00431DA3">
        <w:rPr>
          <w:rFonts w:hint="cs"/>
          <w:rtl/>
        </w:rPr>
        <w:t xml:space="preserve"> </w:t>
      </w:r>
      <w:r>
        <w:rPr>
          <w:rFonts w:hint="cs"/>
          <w:rtl/>
        </w:rPr>
        <w:t>(متفق‌علیه)</w:t>
      </w:r>
      <w:r w:rsidR="00897056">
        <w:rPr>
          <w:rFonts w:hint="cs"/>
          <w:rtl/>
        </w:rPr>
        <w:t>.</w:t>
      </w:r>
    </w:p>
    <w:p w:rsidR="005735CE" w:rsidRDefault="00897056" w:rsidP="00431DA3">
      <w:pPr>
        <w:pStyle w:val="a3"/>
        <w:rPr>
          <w:rtl/>
        </w:rPr>
      </w:pPr>
      <w:r>
        <w:rPr>
          <w:rFonts w:hint="cs"/>
          <w:rtl/>
        </w:rPr>
        <w:t xml:space="preserve">و در حدیث پیامبر خدا فرمود: </w:t>
      </w:r>
      <w:r>
        <w:rPr>
          <w:rFonts w:cs="Traditional Arabic" w:hint="cs"/>
          <w:rtl/>
        </w:rPr>
        <w:t>«</w:t>
      </w:r>
      <w:r w:rsidR="005735CE">
        <w:rPr>
          <w:rFonts w:hint="cs"/>
          <w:rtl/>
        </w:rPr>
        <w:t>آخرین نمازتان</w:t>
      </w:r>
      <w:r>
        <w:rPr>
          <w:rFonts w:hint="cs"/>
          <w:rtl/>
        </w:rPr>
        <w:t xml:space="preserve"> را در شب نماز وتر قرار دهید</w:t>
      </w:r>
      <w:r>
        <w:rPr>
          <w:rFonts w:cs="Traditional Arabic" w:hint="cs"/>
          <w:rtl/>
        </w:rPr>
        <w:t>»</w:t>
      </w:r>
      <w:r w:rsidR="00431DA3">
        <w:rPr>
          <w:rFonts w:cs="Traditional Arabic" w:hint="cs"/>
          <w:rtl/>
        </w:rPr>
        <w:t xml:space="preserve"> </w:t>
      </w:r>
      <w:r w:rsidR="005735CE">
        <w:rPr>
          <w:rFonts w:hint="cs"/>
          <w:rtl/>
        </w:rPr>
        <w:t>(روایت از مسلم)</w:t>
      </w:r>
      <w:r>
        <w:rPr>
          <w:rFonts w:hint="cs"/>
          <w:rtl/>
        </w:rPr>
        <w:t>.</w:t>
      </w:r>
    </w:p>
    <w:p w:rsidR="005735CE" w:rsidRDefault="00E71010" w:rsidP="00431DA3">
      <w:pPr>
        <w:pStyle w:val="a3"/>
        <w:rPr>
          <w:rtl/>
        </w:rPr>
      </w:pPr>
      <w:r>
        <w:rPr>
          <w:rFonts w:hint="cs"/>
          <w:rtl/>
        </w:rPr>
        <w:t>و تأخیر آن مستحب است زیرا نماز آخر شب مشهود خدا و ملائکه می‌باشد، پس هرکس که نماز شب دارد باید نماز وتر را بعد از آن بخواند زیرا رسول‌خدا</w:t>
      </w:r>
      <w:r>
        <w:rPr>
          <w:rFonts w:cs="CTraditional Arabic" w:hint="cs"/>
          <w:sz w:val="26"/>
          <w:szCs w:val="26"/>
          <w:rtl/>
        </w:rPr>
        <w:t>ص</w:t>
      </w:r>
      <w:r>
        <w:rPr>
          <w:rFonts w:hint="cs"/>
          <w:rtl/>
        </w:rPr>
        <w:t xml:space="preserve"> چنین کرده است.</w:t>
      </w:r>
    </w:p>
    <w:p w:rsidR="00E86F35" w:rsidRPr="00E86F35" w:rsidRDefault="00377CF7" w:rsidP="00E86F35">
      <w:pPr>
        <w:pStyle w:val="Heading1"/>
        <w:bidi/>
        <w:rPr>
          <w:rtl/>
          <w:lang w:bidi="fa-IR"/>
        </w:rPr>
      </w:pPr>
      <w:bookmarkStart w:id="949" w:name="_Toc262411750"/>
      <w:bookmarkStart w:id="950" w:name="_Toc340599318"/>
      <w:bookmarkStart w:id="951" w:name="_Toc408538793"/>
      <w:r>
        <w:rPr>
          <w:rFonts w:hint="cs"/>
          <w:rtl/>
          <w:lang w:bidi="fa-IR"/>
        </w:rPr>
        <w:t>4-</w:t>
      </w:r>
      <w:r w:rsidR="00E86F35">
        <w:rPr>
          <w:rFonts w:hint="cs"/>
          <w:rtl/>
          <w:lang w:bidi="fa-IR"/>
        </w:rPr>
        <w:t xml:space="preserve"> استحباب در تعجیل آن</w:t>
      </w:r>
      <w:bookmarkEnd w:id="949"/>
      <w:bookmarkEnd w:id="950"/>
      <w:bookmarkEnd w:id="951"/>
    </w:p>
    <w:p w:rsidR="00644F09" w:rsidRDefault="004153AA" w:rsidP="00431DA3">
      <w:pPr>
        <w:pStyle w:val="a3"/>
        <w:rPr>
          <w:rtl/>
        </w:rPr>
      </w:pPr>
      <w:r>
        <w:rPr>
          <w:rFonts w:hint="cs"/>
          <w:rtl/>
        </w:rPr>
        <w:t>اگر کسی به دلایلی، خوف فوت وتر را داشته باشد برای او مستحب است در اول شب آن را بخواند. در حدیث آمده که: رسول‌خدا</w:t>
      </w:r>
      <w:r>
        <w:rPr>
          <w:rFonts w:cs="CTraditional Arabic" w:hint="cs"/>
          <w:sz w:val="26"/>
          <w:szCs w:val="26"/>
          <w:rtl/>
        </w:rPr>
        <w:t>ص</w:t>
      </w:r>
      <w:r>
        <w:rPr>
          <w:rFonts w:hint="cs"/>
          <w:rtl/>
        </w:rPr>
        <w:t xml:space="preserve"> </w:t>
      </w:r>
      <w:r w:rsidR="00644F09">
        <w:rPr>
          <w:rFonts w:hint="cs"/>
          <w:rtl/>
        </w:rPr>
        <w:t>به ابوبکر</w:t>
      </w:r>
      <w:r w:rsidR="00897056">
        <w:rPr>
          <w:rFonts w:hint="cs"/>
          <w:rtl/>
        </w:rPr>
        <w:t xml:space="preserve"> </w:t>
      </w:r>
      <w:r w:rsidR="00644F09">
        <w:rPr>
          <w:rFonts w:cs="CTraditional Arabic" w:hint="cs"/>
          <w:sz w:val="26"/>
          <w:szCs w:val="26"/>
          <w:rtl/>
        </w:rPr>
        <w:t>س</w:t>
      </w:r>
      <w:r w:rsidR="00897056">
        <w:rPr>
          <w:rFonts w:hint="cs"/>
          <w:rtl/>
        </w:rPr>
        <w:t xml:space="preserve"> فرمود: </w:t>
      </w:r>
      <w:r w:rsidR="00897056">
        <w:rPr>
          <w:rFonts w:cs="Traditional Arabic" w:hint="cs"/>
          <w:rtl/>
        </w:rPr>
        <w:t>«</w:t>
      </w:r>
      <w:r w:rsidR="00897056">
        <w:rPr>
          <w:rFonts w:hint="cs"/>
          <w:rtl/>
        </w:rPr>
        <w:t>چه وقت نماز وتر می‌خوانی؟</w:t>
      </w:r>
      <w:r w:rsidR="00897056">
        <w:rPr>
          <w:rFonts w:cs="Traditional Arabic" w:hint="cs"/>
          <w:rtl/>
        </w:rPr>
        <w:t>»</w:t>
      </w:r>
      <w:r w:rsidR="00644F09">
        <w:rPr>
          <w:rFonts w:hint="cs"/>
          <w:rtl/>
        </w:rPr>
        <w:t xml:space="preserve"> عر</w:t>
      </w:r>
      <w:r w:rsidR="00897056">
        <w:rPr>
          <w:rFonts w:hint="cs"/>
          <w:rtl/>
        </w:rPr>
        <w:t xml:space="preserve">ض کرد در اول شب. به عمر فرمود: </w:t>
      </w:r>
      <w:r w:rsidR="00897056">
        <w:rPr>
          <w:rFonts w:cs="Traditional Arabic" w:hint="cs"/>
          <w:rtl/>
        </w:rPr>
        <w:t>«</w:t>
      </w:r>
      <w:r w:rsidR="00644F09">
        <w:rPr>
          <w:rFonts w:hint="cs"/>
          <w:rtl/>
        </w:rPr>
        <w:t>ابوبکر احتیاط را پیشه کرده، و عمر از نیروی خود استفاده کرده است</w:t>
      </w:r>
      <w:r w:rsidR="00897056">
        <w:rPr>
          <w:rFonts w:cs="Traditional Arabic" w:hint="cs"/>
          <w:rtl/>
        </w:rPr>
        <w:t>»</w:t>
      </w:r>
      <w:r w:rsidR="00897056">
        <w:rPr>
          <w:rFonts w:hint="cs"/>
          <w:rtl/>
        </w:rPr>
        <w:t>.</w:t>
      </w:r>
      <w:r w:rsidR="00644F09">
        <w:rPr>
          <w:rFonts w:hint="cs"/>
          <w:rtl/>
        </w:rPr>
        <w:t xml:space="preserve"> ای خواهر مسلمان</w:t>
      </w:r>
      <w:r w:rsidR="00897056">
        <w:rPr>
          <w:rFonts w:hint="cs"/>
          <w:rtl/>
        </w:rPr>
        <w:t>،</w:t>
      </w:r>
      <w:r w:rsidR="00644F09">
        <w:rPr>
          <w:rFonts w:hint="cs"/>
          <w:rtl/>
        </w:rPr>
        <w:t xml:space="preserve"> بعد از عشاء در هر وقتی از شب نماز وتر بخوانی بدون خلاف جایزاست. ای خواهر مسلمانم</w:t>
      </w:r>
      <w:r w:rsidR="00897056">
        <w:rPr>
          <w:rFonts w:hint="cs"/>
          <w:rtl/>
        </w:rPr>
        <w:t>،</w:t>
      </w:r>
      <w:r w:rsidR="00644F09">
        <w:rPr>
          <w:rFonts w:hint="cs"/>
          <w:rtl/>
        </w:rPr>
        <w:t xml:space="preserve"> در یک شب دو نماز وتر نیست چون رسول‌‌خدا</w:t>
      </w:r>
      <w:r w:rsidR="00897056">
        <w:rPr>
          <w:rFonts w:cs="CTraditional Arabic" w:hint="cs"/>
          <w:sz w:val="26"/>
          <w:szCs w:val="26"/>
          <w:rtl/>
        </w:rPr>
        <w:t>ص</w:t>
      </w:r>
      <w:r w:rsidR="00897056">
        <w:rPr>
          <w:rFonts w:hint="cs"/>
          <w:rtl/>
        </w:rPr>
        <w:t xml:space="preserve"> فرموده: </w:t>
      </w:r>
      <w:r w:rsidR="00897056">
        <w:rPr>
          <w:rFonts w:cs="Traditional Arabic" w:hint="cs"/>
          <w:rtl/>
        </w:rPr>
        <w:t>«</w:t>
      </w:r>
      <w:r w:rsidR="00A0493A">
        <w:rPr>
          <w:rFonts w:hint="cs"/>
          <w:rtl/>
        </w:rPr>
        <w:t>دو وتر در یک شب وجود ندارد</w:t>
      </w:r>
      <w:r w:rsidR="00897056">
        <w:rPr>
          <w:rFonts w:cs="Traditional Arabic" w:hint="cs"/>
          <w:rtl/>
        </w:rPr>
        <w:t>»</w:t>
      </w:r>
      <w:r w:rsidR="00897056">
        <w:rPr>
          <w:rFonts w:hint="cs"/>
          <w:rtl/>
        </w:rPr>
        <w:t>.</w:t>
      </w:r>
      <w:r w:rsidR="00431DA3">
        <w:rPr>
          <w:rFonts w:hint="cs"/>
          <w:rtl/>
        </w:rPr>
        <w:t xml:space="preserve"> </w:t>
      </w:r>
      <w:r w:rsidR="00A0493A">
        <w:rPr>
          <w:rFonts w:hint="cs"/>
          <w:rtl/>
        </w:rPr>
        <w:t>(روایت از ابوداود و ترمذی)</w:t>
      </w:r>
      <w:r w:rsidR="00897056">
        <w:rPr>
          <w:rFonts w:hint="cs"/>
          <w:rtl/>
        </w:rPr>
        <w:t>.</w:t>
      </w:r>
    </w:p>
    <w:p w:rsidR="00ED51AE" w:rsidRPr="00E86F35" w:rsidRDefault="00377CF7" w:rsidP="00ED51AE">
      <w:pPr>
        <w:pStyle w:val="Heading1"/>
        <w:bidi/>
        <w:rPr>
          <w:rtl/>
          <w:lang w:bidi="fa-IR"/>
        </w:rPr>
      </w:pPr>
      <w:bookmarkStart w:id="952" w:name="_Toc262411751"/>
      <w:bookmarkStart w:id="953" w:name="_Toc340599319"/>
      <w:bookmarkStart w:id="954" w:name="_Toc408538794"/>
      <w:r>
        <w:rPr>
          <w:rFonts w:hint="cs"/>
          <w:rtl/>
          <w:lang w:bidi="fa-IR"/>
        </w:rPr>
        <w:t xml:space="preserve">5- </w:t>
      </w:r>
      <w:r w:rsidR="00ED51AE">
        <w:rPr>
          <w:rFonts w:hint="cs"/>
          <w:rtl/>
          <w:lang w:bidi="fa-IR"/>
        </w:rPr>
        <w:t>تعداد رکعات وتر</w:t>
      </w:r>
      <w:bookmarkEnd w:id="952"/>
      <w:bookmarkEnd w:id="953"/>
      <w:bookmarkEnd w:id="954"/>
    </w:p>
    <w:p w:rsidR="00ED51AE" w:rsidRDefault="00A61C75" w:rsidP="00431DA3">
      <w:pPr>
        <w:pStyle w:val="a3"/>
        <w:rPr>
          <w:rtl/>
        </w:rPr>
      </w:pPr>
      <w:r>
        <w:rPr>
          <w:rFonts w:hint="cs"/>
          <w:rtl/>
        </w:rPr>
        <w:t>ترمذی گوید: از رسول‌خدا</w:t>
      </w:r>
      <w:r>
        <w:rPr>
          <w:rFonts w:cs="CTraditional Arabic" w:hint="cs"/>
          <w:sz w:val="26"/>
          <w:szCs w:val="26"/>
          <w:rtl/>
        </w:rPr>
        <w:t>ص</w:t>
      </w:r>
      <w:r>
        <w:rPr>
          <w:rFonts w:hint="cs"/>
          <w:rtl/>
        </w:rPr>
        <w:t xml:space="preserve"> سیزده رکعت، یازده رکعت، نه رکعت، هفت رکعت، پنج رکعت، سه رکعت و یک رکعت روایت شده است.</w:t>
      </w:r>
    </w:p>
    <w:p w:rsidR="00A61C75" w:rsidRDefault="00A61C75" w:rsidP="00431DA3">
      <w:pPr>
        <w:pStyle w:val="a3"/>
        <w:rPr>
          <w:rtl/>
        </w:rPr>
      </w:pPr>
      <w:r>
        <w:rPr>
          <w:rFonts w:hint="cs"/>
          <w:rtl/>
        </w:rPr>
        <w:t>اسحاق بن‌ابراهیم در شرح این روایت گوید: به این معنا است که رسول‌خدا</w:t>
      </w:r>
      <w:r>
        <w:rPr>
          <w:rFonts w:cs="CTraditional Arabic" w:hint="cs"/>
          <w:sz w:val="26"/>
          <w:szCs w:val="26"/>
          <w:rtl/>
        </w:rPr>
        <w:t>ص</w:t>
      </w:r>
      <w:r>
        <w:rPr>
          <w:rFonts w:hint="cs"/>
          <w:rtl/>
        </w:rPr>
        <w:t xml:space="preserve"> نماز شب را همراه وتر سیزده رکعت خوانده است و به همین خاطر نماز شب را نیز وتر نسبت داده‌اند. از عایشه</w:t>
      </w:r>
      <w:r w:rsidR="00897056">
        <w:rPr>
          <w:rFonts w:hint="cs"/>
          <w:rtl/>
        </w:rPr>
        <w:t xml:space="preserve"> </w:t>
      </w:r>
      <w:r w:rsidR="00897056">
        <w:rPr>
          <w:rFonts w:cs="CTraditional Arabic" w:hint="cs"/>
          <w:rtl/>
        </w:rPr>
        <w:t>ل</w:t>
      </w:r>
      <w:r>
        <w:rPr>
          <w:rFonts w:hint="cs"/>
          <w:rtl/>
        </w:rPr>
        <w:t xml:space="preserve"> </w:t>
      </w:r>
      <w:r w:rsidR="00897056">
        <w:rPr>
          <w:rFonts w:hint="cs"/>
          <w:rtl/>
        </w:rPr>
        <w:t xml:space="preserve">روایت شده که: </w:t>
      </w:r>
      <w:r w:rsidR="00897056">
        <w:rPr>
          <w:rFonts w:cs="Traditional Arabic" w:hint="cs"/>
          <w:rtl/>
        </w:rPr>
        <w:t>«</w:t>
      </w:r>
      <w:r w:rsidR="00C923EC">
        <w:rPr>
          <w:rFonts w:hint="cs"/>
          <w:rtl/>
        </w:rPr>
        <w:t>رسول‌خدا</w:t>
      </w:r>
      <w:r w:rsidR="00C923EC">
        <w:rPr>
          <w:rFonts w:cs="CTraditional Arabic" w:hint="cs"/>
          <w:sz w:val="26"/>
          <w:szCs w:val="26"/>
          <w:rtl/>
        </w:rPr>
        <w:t>ص</w:t>
      </w:r>
      <w:r w:rsidR="00C923EC">
        <w:rPr>
          <w:rFonts w:hint="cs"/>
          <w:rtl/>
        </w:rPr>
        <w:t xml:space="preserve"> نماز شب را سیزده رکعت خوانده که پنج رکعت اخیر را به نام وتر و با یک تشهد به پایان می</w:t>
      </w:r>
      <w:r w:rsidR="00C923EC">
        <w:rPr>
          <w:rFonts w:hint="eastAsia"/>
          <w:rtl/>
        </w:rPr>
        <w:t>‌</w:t>
      </w:r>
      <w:r w:rsidR="00C923EC">
        <w:rPr>
          <w:rFonts w:hint="cs"/>
          <w:rtl/>
        </w:rPr>
        <w:t>برد</w:t>
      </w:r>
      <w:r w:rsidR="00897056">
        <w:rPr>
          <w:rFonts w:cs="Traditional Arabic" w:hint="cs"/>
          <w:rtl/>
        </w:rPr>
        <w:t>»</w:t>
      </w:r>
      <w:r w:rsidR="00897056">
        <w:rPr>
          <w:rFonts w:hint="cs"/>
          <w:rtl/>
        </w:rPr>
        <w:t>.</w:t>
      </w:r>
      <w:r w:rsidR="00431DA3">
        <w:rPr>
          <w:rFonts w:hint="cs"/>
          <w:rtl/>
        </w:rPr>
        <w:t xml:space="preserve"> </w:t>
      </w:r>
      <w:r w:rsidR="00C923EC">
        <w:rPr>
          <w:rFonts w:hint="cs"/>
          <w:rtl/>
        </w:rPr>
        <w:t>(متفق‌علیه)</w:t>
      </w:r>
      <w:r w:rsidR="00897056">
        <w:rPr>
          <w:rFonts w:hint="cs"/>
          <w:rtl/>
        </w:rPr>
        <w:t>.</w:t>
      </w:r>
    </w:p>
    <w:p w:rsidR="00C923EC" w:rsidRDefault="00C22D4F" w:rsidP="00431DA3">
      <w:pPr>
        <w:pStyle w:val="a3"/>
        <w:rPr>
          <w:rtl/>
        </w:rPr>
      </w:pPr>
      <w:r>
        <w:rPr>
          <w:rFonts w:hint="cs"/>
          <w:rtl/>
        </w:rPr>
        <w:t xml:space="preserve">همچنین می‌تواند نماز وتر را به صورت دو رکعت، دو رکعت، و یک رکعت را در آخر جداگانه </w:t>
      </w:r>
      <w:r w:rsidR="00F82079">
        <w:rPr>
          <w:rFonts w:hint="cs"/>
          <w:rtl/>
        </w:rPr>
        <w:t>بخواند. و</w:t>
      </w:r>
      <w:r w:rsidR="00897056">
        <w:rPr>
          <w:rFonts w:hint="cs"/>
          <w:rtl/>
        </w:rPr>
        <w:t xml:space="preserve"> </w:t>
      </w:r>
      <w:r w:rsidR="00F82079">
        <w:rPr>
          <w:rFonts w:hint="cs"/>
          <w:rtl/>
        </w:rPr>
        <w:t>هم</w:t>
      </w:r>
      <w:r w:rsidR="00F82079">
        <w:rPr>
          <w:rFonts w:hint="eastAsia"/>
          <w:rtl/>
        </w:rPr>
        <w:t>‌</w:t>
      </w:r>
      <w:r w:rsidR="00F82079">
        <w:rPr>
          <w:rFonts w:hint="cs"/>
          <w:rtl/>
        </w:rPr>
        <w:t>چنین جایز است کل نماز وتر را با دو تشهد و سلام بخواند یعنی این‌که: تمام رکعات نماز وتر را به هم متصل و در رکعت ماقبل آخر نیمه تشهد را خوانده و بلند شود و در رکعت آخر تشهد را به طور کامل بخواند و سلام بدهد. همچنین می‌تواند کل نماز وتر را با یک تشهد در رکعت آخر به پایان ببرد و سلام بدهد.</w:t>
      </w:r>
    </w:p>
    <w:p w:rsidR="00F82079" w:rsidRPr="00DC6647" w:rsidRDefault="00377CF7" w:rsidP="00F82079">
      <w:pPr>
        <w:pStyle w:val="Heading1"/>
        <w:bidi/>
        <w:rPr>
          <w:rtl/>
          <w:lang w:bidi="fa-IR"/>
        </w:rPr>
      </w:pPr>
      <w:bookmarkStart w:id="955" w:name="_Toc262411752"/>
      <w:bookmarkStart w:id="956" w:name="_Toc340599320"/>
      <w:bookmarkStart w:id="957" w:name="_Toc408538795"/>
      <w:r>
        <w:rPr>
          <w:rFonts w:hint="cs"/>
          <w:rtl/>
          <w:lang w:bidi="fa-IR"/>
        </w:rPr>
        <w:t>6-</w:t>
      </w:r>
      <w:r w:rsidR="00F82079">
        <w:rPr>
          <w:rFonts w:hint="cs"/>
          <w:rtl/>
          <w:lang w:bidi="fa-IR"/>
        </w:rPr>
        <w:t xml:space="preserve"> قرائت در وتر</w:t>
      </w:r>
      <w:bookmarkEnd w:id="955"/>
      <w:bookmarkEnd w:id="956"/>
      <w:bookmarkEnd w:id="957"/>
    </w:p>
    <w:p w:rsidR="007A1D7D" w:rsidRPr="00952F6E" w:rsidRDefault="00435E4E" w:rsidP="00431DA3">
      <w:pPr>
        <w:pStyle w:val="a3"/>
        <w:rPr>
          <w:rFonts w:ascii="KFGQPC Uthmanic Script HAFS" w:hAnsi="KFGQPC Uthmanic Script HAFS" w:cs="KFGQPC Uthmanic Script HAFS"/>
          <w:rtl/>
        </w:rPr>
      </w:pPr>
      <w:r>
        <w:rPr>
          <w:rFonts w:hint="cs"/>
          <w:rtl/>
        </w:rPr>
        <w:t>مستحب است در رکعت اول بعد از فاتحه</w:t>
      </w:r>
      <w:r w:rsidR="006078BC">
        <w:rPr>
          <w:rFonts w:hint="cs"/>
          <w:rtl/>
        </w:rPr>
        <w:t xml:space="preserve"> </w:t>
      </w:r>
      <w:r w:rsidR="006078BC">
        <w:rPr>
          <w:rFonts w:ascii="Traditional Arabic" w:hAnsi="Traditional Arabic" w:cs="Traditional Arabic"/>
          <w:rtl/>
        </w:rPr>
        <w:t>﴿</w:t>
      </w:r>
      <w:r w:rsidR="00952F6E">
        <w:rPr>
          <w:rFonts w:ascii="KFGQPC Uthmanic Script HAFS" w:hAnsi="KFGQPC Uthmanic Script HAFS" w:cs="KFGQPC Uthmanic Script HAFS"/>
          <w:rtl/>
        </w:rPr>
        <w:t xml:space="preserve">سَبِّحِ </w:t>
      </w:r>
      <w:r w:rsidR="00952F6E">
        <w:rPr>
          <w:rFonts w:ascii="KFGQPC Uthmanic Script HAFS" w:hAnsi="KFGQPC Uthmanic Script HAFS" w:cs="KFGQPC Uthmanic Script HAFS" w:hint="cs"/>
          <w:rtl/>
        </w:rPr>
        <w:t>ٱ</w:t>
      </w:r>
      <w:r w:rsidR="00952F6E">
        <w:rPr>
          <w:rFonts w:ascii="KFGQPC Uthmanic Script HAFS" w:hAnsi="KFGQPC Uthmanic Script HAFS" w:cs="KFGQPC Uthmanic Script HAFS" w:hint="eastAsia"/>
          <w:rtl/>
        </w:rPr>
        <w:t>سۡمَ</w:t>
      </w:r>
      <w:r w:rsidR="00952F6E">
        <w:rPr>
          <w:rFonts w:ascii="KFGQPC Uthmanic Script HAFS" w:hAnsi="KFGQPC Uthmanic Script HAFS" w:cs="KFGQPC Uthmanic Script HAFS"/>
          <w:rtl/>
        </w:rPr>
        <w:t xml:space="preserve"> رَبِّكَ </w:t>
      </w:r>
      <w:r w:rsidR="00952F6E">
        <w:rPr>
          <w:rFonts w:ascii="KFGQPC Uthmanic Script HAFS" w:hAnsi="KFGQPC Uthmanic Script HAFS" w:cs="KFGQPC Uthmanic Script HAFS" w:hint="cs"/>
          <w:rtl/>
        </w:rPr>
        <w:t>ٱ</w:t>
      </w:r>
      <w:r w:rsidR="00952F6E">
        <w:rPr>
          <w:rFonts w:ascii="KFGQPC Uthmanic Script HAFS" w:hAnsi="KFGQPC Uthmanic Script HAFS" w:cs="KFGQPC Uthmanic Script HAFS" w:hint="eastAsia"/>
          <w:rtl/>
        </w:rPr>
        <w:t>لۡأَعۡلَى</w:t>
      </w:r>
      <w:r w:rsidR="00952F6E">
        <w:rPr>
          <w:rFonts w:ascii="KFGQPC Uthmanic Script HAFS" w:hAnsi="KFGQPC Uthmanic Script HAFS" w:cs="KFGQPC Uthmanic Script HAFS"/>
          <w:rtl/>
        </w:rPr>
        <w:t xml:space="preserve"> ١</w:t>
      </w:r>
      <w:r w:rsidR="006078BC">
        <w:rPr>
          <w:rFonts w:ascii="Traditional Arabic" w:hAnsi="Traditional Arabic" w:cs="Traditional Arabic"/>
          <w:rtl/>
        </w:rPr>
        <w:t>﴾</w:t>
      </w:r>
      <w:r w:rsidR="006078BC">
        <w:rPr>
          <w:rFonts w:hint="cs"/>
          <w:rtl/>
        </w:rPr>
        <w:t xml:space="preserve"> </w:t>
      </w:r>
      <w:r>
        <w:rPr>
          <w:rFonts w:hint="cs"/>
          <w:rtl/>
        </w:rPr>
        <w:t>و در رکعت دوم بعد از فاتحه</w:t>
      </w:r>
      <w:r w:rsidR="006078BC">
        <w:rPr>
          <w:rFonts w:hint="cs"/>
          <w:rtl/>
        </w:rPr>
        <w:t xml:space="preserve"> </w:t>
      </w:r>
      <w:r w:rsidR="006078BC">
        <w:rPr>
          <w:rFonts w:ascii="Traditional Arabic" w:hAnsi="Traditional Arabic" w:cs="Traditional Arabic"/>
          <w:rtl/>
        </w:rPr>
        <w:t>﴿</w:t>
      </w:r>
      <w:r w:rsidR="00952F6E">
        <w:rPr>
          <w:rFonts w:ascii="KFGQPC Uthmanic Script HAFS" w:hAnsi="KFGQPC Uthmanic Script HAFS" w:cs="KFGQPC Uthmanic Script HAFS"/>
          <w:rtl/>
        </w:rPr>
        <w:t xml:space="preserve">قُلۡ يَٰٓأَيُّهَا </w:t>
      </w:r>
      <w:r w:rsidR="00952F6E">
        <w:rPr>
          <w:rFonts w:ascii="KFGQPC Uthmanic Script HAFS" w:hAnsi="KFGQPC Uthmanic Script HAFS" w:cs="KFGQPC Uthmanic Script HAFS" w:hint="cs"/>
          <w:rtl/>
        </w:rPr>
        <w:t>ٱ</w:t>
      </w:r>
      <w:r w:rsidR="00952F6E">
        <w:rPr>
          <w:rFonts w:ascii="KFGQPC Uthmanic Script HAFS" w:hAnsi="KFGQPC Uthmanic Script HAFS" w:cs="KFGQPC Uthmanic Script HAFS" w:hint="eastAsia"/>
          <w:rtl/>
        </w:rPr>
        <w:t>لۡكَٰفِرُونَ</w:t>
      </w:r>
      <w:r w:rsidR="00952F6E">
        <w:rPr>
          <w:rFonts w:ascii="KFGQPC Uthmanic Script HAFS" w:hAnsi="KFGQPC Uthmanic Script HAFS" w:cs="KFGQPC Uthmanic Script HAFS"/>
          <w:rtl/>
        </w:rPr>
        <w:t xml:space="preserve"> ١</w:t>
      </w:r>
      <w:r w:rsidR="006078BC">
        <w:rPr>
          <w:rFonts w:ascii="Traditional Arabic" w:hAnsi="Traditional Arabic" w:cs="Traditional Arabic"/>
          <w:rtl/>
        </w:rPr>
        <w:t>﴾</w:t>
      </w:r>
      <w:r w:rsidR="006078BC">
        <w:rPr>
          <w:rFonts w:hint="cs"/>
          <w:rtl/>
        </w:rPr>
        <w:t xml:space="preserve"> </w:t>
      </w:r>
      <w:r>
        <w:rPr>
          <w:rFonts w:hint="cs"/>
          <w:rtl/>
        </w:rPr>
        <w:t>و در رکعت آخر</w:t>
      </w:r>
      <w:r w:rsidR="006078BC">
        <w:rPr>
          <w:rFonts w:hint="cs"/>
          <w:rtl/>
        </w:rPr>
        <w:t xml:space="preserve"> </w:t>
      </w:r>
      <w:r w:rsidR="006078BC">
        <w:rPr>
          <w:rFonts w:ascii="Traditional Arabic" w:hAnsi="Traditional Arabic" w:cs="Traditional Arabic"/>
          <w:rtl/>
        </w:rPr>
        <w:t>﴿</w:t>
      </w:r>
      <w:r w:rsidR="00952F6E">
        <w:rPr>
          <w:rFonts w:ascii="KFGQPC Uthmanic Script HAFS" w:hAnsi="KFGQPC Uthmanic Script HAFS" w:cs="KFGQPC Uthmanic Script HAFS"/>
          <w:rtl/>
        </w:rPr>
        <w:t xml:space="preserve">قُلۡ هُوَ </w:t>
      </w:r>
      <w:r w:rsidR="00952F6E">
        <w:rPr>
          <w:rFonts w:ascii="KFGQPC Uthmanic Script HAFS" w:hAnsi="KFGQPC Uthmanic Script HAFS" w:cs="KFGQPC Uthmanic Script HAFS" w:hint="cs"/>
          <w:rtl/>
        </w:rPr>
        <w:t>ٱ</w:t>
      </w:r>
      <w:r w:rsidR="00952F6E">
        <w:rPr>
          <w:rFonts w:ascii="KFGQPC Uthmanic Script HAFS" w:hAnsi="KFGQPC Uthmanic Script HAFS" w:cs="KFGQPC Uthmanic Script HAFS" w:hint="eastAsia"/>
          <w:rtl/>
        </w:rPr>
        <w:t>للَّهُ</w:t>
      </w:r>
      <w:r w:rsidR="00952F6E">
        <w:rPr>
          <w:rFonts w:ascii="KFGQPC Uthmanic Script HAFS" w:hAnsi="KFGQPC Uthmanic Script HAFS" w:cs="KFGQPC Uthmanic Script HAFS"/>
          <w:rtl/>
        </w:rPr>
        <w:t xml:space="preserve"> أَحَدٌ ١</w:t>
      </w:r>
      <w:r w:rsidR="006078BC">
        <w:rPr>
          <w:rFonts w:ascii="Traditional Arabic" w:hAnsi="Traditional Arabic" w:cs="Traditional Arabic"/>
          <w:rtl/>
        </w:rPr>
        <w:t>﴾</w:t>
      </w:r>
      <w:r>
        <w:rPr>
          <w:rFonts w:hint="cs"/>
          <w:rtl/>
        </w:rPr>
        <w:t xml:space="preserve"> را بعد از فاتحه بخواند.</w:t>
      </w:r>
    </w:p>
    <w:p w:rsidR="00435E4E" w:rsidRDefault="00435E4E" w:rsidP="00431DA3">
      <w:pPr>
        <w:pStyle w:val="a3"/>
        <w:rPr>
          <w:rtl/>
        </w:rPr>
      </w:pPr>
      <w:r>
        <w:rPr>
          <w:rFonts w:hint="cs"/>
          <w:rtl/>
        </w:rPr>
        <w:t xml:space="preserve">شافعی گوید: جایز است در رکعت آخر </w:t>
      </w:r>
      <w:r w:rsidRPr="00960CB7">
        <w:rPr>
          <w:rStyle w:val="Char1"/>
          <w:rFonts w:hint="cs"/>
          <w:rtl/>
        </w:rPr>
        <w:t>«</w:t>
      </w:r>
      <w:r w:rsidR="000612AA" w:rsidRPr="00960CB7">
        <w:rPr>
          <w:rStyle w:val="Char1"/>
          <w:rFonts w:hint="cs"/>
          <w:rtl/>
        </w:rPr>
        <w:t>قل</w:t>
      </w:r>
      <w:r w:rsidR="000612AA" w:rsidRPr="00960CB7">
        <w:rPr>
          <w:rStyle w:val="Char1"/>
          <w:rFonts w:ascii="Times New Roman" w:hAnsi="Times New Roman" w:cs="Times New Roman" w:hint="cs"/>
          <w:rtl/>
        </w:rPr>
        <w:t>‌</w:t>
      </w:r>
      <w:r w:rsidR="000612AA" w:rsidRPr="00960CB7">
        <w:rPr>
          <w:rStyle w:val="Char1"/>
          <w:rFonts w:hint="cs"/>
          <w:rtl/>
        </w:rPr>
        <w:t>هوالله و معوذتین»</w:t>
      </w:r>
      <w:r w:rsidR="000612AA">
        <w:rPr>
          <w:rFonts w:hint="cs"/>
          <w:rtl/>
        </w:rPr>
        <w:t xml:space="preserve"> را بخواند.</w:t>
      </w:r>
    </w:p>
    <w:p w:rsidR="000612AA" w:rsidRDefault="000612AA" w:rsidP="00431DA3">
      <w:pPr>
        <w:pStyle w:val="a3"/>
        <w:rPr>
          <w:rtl/>
        </w:rPr>
      </w:pPr>
      <w:r>
        <w:rPr>
          <w:rFonts w:hint="cs"/>
          <w:rtl/>
        </w:rPr>
        <w:t>برای خواهر مسلمان جایز است از هر جایی از قرآن که برایش امکان دارد و بخواهد در نماز وتر و نمازهای دیگر بخواند.</w:t>
      </w:r>
    </w:p>
    <w:p w:rsidR="00E97E05" w:rsidRPr="00DC6647" w:rsidRDefault="00377CF7" w:rsidP="00E97E05">
      <w:pPr>
        <w:pStyle w:val="Heading1"/>
        <w:bidi/>
        <w:rPr>
          <w:rtl/>
          <w:lang w:bidi="fa-IR"/>
        </w:rPr>
      </w:pPr>
      <w:bookmarkStart w:id="958" w:name="_Toc262411753"/>
      <w:bookmarkStart w:id="959" w:name="_Toc340599321"/>
      <w:bookmarkStart w:id="960" w:name="_Toc408538796"/>
      <w:r>
        <w:rPr>
          <w:rFonts w:hint="cs"/>
          <w:rtl/>
          <w:lang w:bidi="fa-IR"/>
        </w:rPr>
        <w:t>7-</w:t>
      </w:r>
      <w:r w:rsidR="00E97E05">
        <w:rPr>
          <w:rFonts w:hint="cs"/>
          <w:rtl/>
          <w:lang w:bidi="fa-IR"/>
        </w:rPr>
        <w:t xml:space="preserve"> قنوت در وتر</w:t>
      </w:r>
      <w:bookmarkEnd w:id="958"/>
      <w:bookmarkEnd w:id="959"/>
      <w:bookmarkEnd w:id="960"/>
    </w:p>
    <w:p w:rsidR="000612AA" w:rsidRDefault="007C5DE5" w:rsidP="00431DA3">
      <w:pPr>
        <w:pStyle w:val="a3"/>
        <w:rPr>
          <w:rtl/>
        </w:rPr>
      </w:pPr>
      <w:r>
        <w:rPr>
          <w:rFonts w:hint="cs"/>
          <w:rtl/>
        </w:rPr>
        <w:t>ای‌خواهر مسلمانم</w:t>
      </w:r>
      <w:r w:rsidR="008D59BE">
        <w:rPr>
          <w:rFonts w:hint="cs"/>
          <w:rtl/>
        </w:rPr>
        <w:t>،</w:t>
      </w:r>
      <w:r>
        <w:rPr>
          <w:rFonts w:hint="cs"/>
          <w:rtl/>
        </w:rPr>
        <w:t xml:space="preserve"> خواندن قنوت بعد از رکوع در رکعت اخیر سنت است، حسن‌بن‌علی</w:t>
      </w:r>
      <w:r w:rsidR="00AA2C47">
        <w:rPr>
          <w:rFonts w:hint="cs"/>
          <w:rtl/>
        </w:rPr>
        <w:t xml:space="preserve"> </w:t>
      </w:r>
      <w:r w:rsidR="00AA2C47">
        <w:rPr>
          <w:rFonts w:cs="CTraditional Arabic" w:hint="cs"/>
          <w:sz w:val="26"/>
          <w:szCs w:val="26"/>
          <w:rtl/>
        </w:rPr>
        <w:t>ب</w:t>
      </w:r>
      <w:r>
        <w:rPr>
          <w:rFonts w:hint="cs"/>
          <w:rtl/>
        </w:rPr>
        <w:t xml:space="preserve"> گوید: رسول‌خدا</w:t>
      </w:r>
      <w:r>
        <w:rPr>
          <w:rFonts w:cs="CTraditional Arabic" w:hint="cs"/>
          <w:sz w:val="26"/>
          <w:szCs w:val="26"/>
          <w:rtl/>
        </w:rPr>
        <w:t>ص</w:t>
      </w:r>
      <w:r>
        <w:rPr>
          <w:rFonts w:hint="cs"/>
          <w:rtl/>
        </w:rPr>
        <w:t xml:space="preserve"> کلماتی را به من آموخت که در قنوت آن را بخوانم: </w:t>
      </w:r>
      <w:r w:rsidRPr="00960CB7">
        <w:rPr>
          <w:rStyle w:val="Char1"/>
          <w:rFonts w:hint="cs"/>
          <w:rtl/>
        </w:rPr>
        <w:t>«</w:t>
      </w:r>
      <w:r w:rsidR="000A3871" w:rsidRPr="00960CB7">
        <w:rPr>
          <w:rStyle w:val="Char1"/>
          <w:rtl/>
        </w:rPr>
        <w:t>اللَّهُمَّ اهْدِنِيْ فِيْمَنْ هَدَيْتَ، وَعَافِنِيْ فِيْمَنْ عَافَيْتَ، وَتَوَلَّنِيْ فِيْمَنْ تَوَلَّيْتَ، وَبَارِكْ لِيْ فِيْمَا أَعْطَيْتَ، وَقِنِيْ شَرَّ مَا قَضَيْتَ، فَإِنَّكَ تَقْضِيْ وَلاَ يُقْضَى عَلَيْكَ، إِنَّهُ لاَ يَذِلُّ مَنْ وَالَيْتَ وَلاَ يَعِزُّ مَنْ عَادَيْتَ، تَبَارَكْتَ رَبَّنَا وَتَعَالَيْتَ</w:t>
      </w:r>
      <w:r w:rsidRPr="00960CB7">
        <w:rPr>
          <w:rStyle w:val="Char1"/>
          <w:rFonts w:hint="cs"/>
          <w:rtl/>
        </w:rPr>
        <w:t xml:space="preserve">، </w:t>
      </w:r>
      <w:r w:rsidR="0051010C" w:rsidRPr="00960CB7">
        <w:rPr>
          <w:rStyle w:val="Char1"/>
          <w:rFonts w:hint="eastAsia"/>
          <w:rtl/>
        </w:rPr>
        <w:t>وَصَلَّى</w:t>
      </w:r>
      <w:r w:rsidR="0051010C" w:rsidRPr="00960CB7">
        <w:rPr>
          <w:rStyle w:val="Char1"/>
          <w:rtl/>
        </w:rPr>
        <w:t xml:space="preserve"> </w:t>
      </w:r>
      <w:r w:rsidR="0051010C" w:rsidRPr="00960CB7">
        <w:rPr>
          <w:rStyle w:val="Char1"/>
          <w:rFonts w:hint="eastAsia"/>
          <w:rtl/>
        </w:rPr>
        <w:t>اللَّهُ</w:t>
      </w:r>
      <w:r w:rsidR="0051010C" w:rsidRPr="00960CB7">
        <w:rPr>
          <w:rStyle w:val="Char1"/>
          <w:rtl/>
        </w:rPr>
        <w:t xml:space="preserve"> </w:t>
      </w:r>
      <w:r w:rsidR="0051010C" w:rsidRPr="00960CB7">
        <w:rPr>
          <w:rStyle w:val="Char1"/>
          <w:rFonts w:hint="eastAsia"/>
          <w:rtl/>
        </w:rPr>
        <w:t>عَلَى</w:t>
      </w:r>
      <w:r w:rsidR="0051010C" w:rsidRPr="00960CB7">
        <w:rPr>
          <w:rStyle w:val="Char1"/>
          <w:rtl/>
        </w:rPr>
        <w:t xml:space="preserve"> </w:t>
      </w:r>
      <w:r w:rsidR="0051010C" w:rsidRPr="00960CB7">
        <w:rPr>
          <w:rStyle w:val="Char1"/>
          <w:rFonts w:hint="eastAsia"/>
          <w:rtl/>
        </w:rPr>
        <w:t>النَّبِىِّ</w:t>
      </w:r>
      <w:r w:rsidR="0051010C" w:rsidRPr="00960CB7">
        <w:rPr>
          <w:rStyle w:val="Char1"/>
          <w:rtl/>
        </w:rPr>
        <w:t xml:space="preserve"> </w:t>
      </w:r>
      <w:r w:rsidR="0051010C" w:rsidRPr="00960CB7">
        <w:rPr>
          <w:rStyle w:val="Char1"/>
          <w:rFonts w:hint="eastAsia"/>
          <w:rtl/>
        </w:rPr>
        <w:t>مُحَمَّدٍ</w:t>
      </w:r>
      <w:r w:rsidRPr="00960CB7">
        <w:rPr>
          <w:rStyle w:val="Char1"/>
          <w:rFonts w:hint="cs"/>
          <w:rtl/>
        </w:rPr>
        <w:t>»</w:t>
      </w:r>
      <w:r w:rsidR="00431DA3">
        <w:rPr>
          <w:rStyle w:val="Char1"/>
          <w:rFonts w:hint="cs"/>
          <w:rtl/>
        </w:rPr>
        <w:t xml:space="preserve"> </w:t>
      </w:r>
      <w:r>
        <w:rPr>
          <w:rFonts w:hint="cs"/>
          <w:rtl/>
        </w:rPr>
        <w:t>(روایت از احمد و اهل سنن و ترمذی)</w:t>
      </w:r>
      <w:r w:rsidR="0051010C">
        <w:rPr>
          <w:rFonts w:hint="cs"/>
          <w:rtl/>
        </w:rPr>
        <w:t>.</w:t>
      </w:r>
    </w:p>
    <w:p w:rsidR="007C5DE5" w:rsidRDefault="0051010C" w:rsidP="00431DA3">
      <w:pPr>
        <w:pStyle w:val="a3"/>
        <w:rPr>
          <w:rtl/>
        </w:rPr>
      </w:pPr>
      <w:r>
        <w:rPr>
          <w:rFonts w:cs="Traditional Arabic" w:hint="cs"/>
          <w:rtl/>
        </w:rPr>
        <w:t>«</w:t>
      </w:r>
      <w:r w:rsidR="00D05D18">
        <w:rPr>
          <w:rFonts w:hint="cs"/>
          <w:rtl/>
        </w:rPr>
        <w:t>خداوندا</w:t>
      </w:r>
      <w:r>
        <w:rPr>
          <w:rFonts w:hint="cs"/>
          <w:rtl/>
        </w:rPr>
        <w:t>،</w:t>
      </w:r>
      <w:r w:rsidR="00D05D18">
        <w:rPr>
          <w:rFonts w:hint="cs"/>
          <w:rtl/>
        </w:rPr>
        <w:t xml:space="preserve"> با هدایت یافتگان مرا هدایت، و همراه تندرستان مرا تندرست فرما، و با کسانی که خود نگهداری فرموده‌ای مرا نگهداری فرما، و آنچه را که به من عطا فرموده‌ای مبارک فرما، و مرا از شری که مقدر فرموده‌ای حفظ کن، چون بی‌گمان تویی که حکم می‌کنی و بر تو حکم نمی‌شود، و بی‌گمان ذلیل نگردد آن کس که دوستدار توست، و عزیز نگردد آن کس که دشمن توست، مبا</w:t>
      </w:r>
      <w:r>
        <w:rPr>
          <w:rFonts w:hint="cs"/>
          <w:rtl/>
        </w:rPr>
        <w:t>رک و والایی‌ای پروردگار ما، و ب</w:t>
      </w:r>
      <w:r w:rsidR="00D05D18">
        <w:rPr>
          <w:rFonts w:hint="cs"/>
          <w:rtl/>
        </w:rPr>
        <w:t>ل</w:t>
      </w:r>
      <w:r>
        <w:rPr>
          <w:rFonts w:hint="cs"/>
          <w:rtl/>
        </w:rPr>
        <w:t>ندی از آن توست،</w:t>
      </w:r>
      <w:r w:rsidR="00D05D18">
        <w:rPr>
          <w:rFonts w:hint="cs"/>
          <w:rtl/>
        </w:rPr>
        <w:t xml:space="preserve"> و درود خدا بر پیامبر ما محمد باد</w:t>
      </w:r>
      <w:r>
        <w:rPr>
          <w:rFonts w:cs="Traditional Arabic" w:hint="cs"/>
          <w:rtl/>
        </w:rPr>
        <w:t>»</w:t>
      </w:r>
      <w:r w:rsidR="00D05D18">
        <w:rPr>
          <w:rFonts w:hint="cs"/>
          <w:rtl/>
        </w:rPr>
        <w:t>.</w:t>
      </w:r>
    </w:p>
    <w:p w:rsidR="00D05D18" w:rsidRDefault="002738C5" w:rsidP="00431DA3">
      <w:pPr>
        <w:pStyle w:val="a3"/>
        <w:rPr>
          <w:rtl/>
        </w:rPr>
      </w:pPr>
      <w:r>
        <w:rPr>
          <w:rFonts w:hint="cs"/>
          <w:rtl/>
        </w:rPr>
        <w:t>و ترمذی گوید: از رسول‌خدا</w:t>
      </w:r>
      <w:r>
        <w:rPr>
          <w:rFonts w:cs="CTraditional Arabic" w:hint="cs"/>
          <w:sz w:val="26"/>
          <w:szCs w:val="26"/>
          <w:rtl/>
        </w:rPr>
        <w:t>ص</w:t>
      </w:r>
      <w:r>
        <w:rPr>
          <w:rFonts w:hint="cs"/>
          <w:rtl/>
        </w:rPr>
        <w:t xml:space="preserve"> قنوتی بهتر از این شناخته نشده است.</w:t>
      </w:r>
    </w:p>
    <w:p w:rsidR="002738C5" w:rsidRDefault="002738C5" w:rsidP="00431DA3">
      <w:pPr>
        <w:pStyle w:val="a3"/>
        <w:rPr>
          <w:rtl/>
        </w:rPr>
      </w:pPr>
      <w:r>
        <w:rPr>
          <w:rFonts w:hint="cs"/>
          <w:rtl/>
        </w:rPr>
        <w:t>به غیر از نیم</w:t>
      </w:r>
      <w:r w:rsidR="00431DA3">
        <w:rPr>
          <w:rFonts w:hint="cs"/>
          <w:rtl/>
        </w:rPr>
        <w:t>ۀ</w:t>
      </w:r>
      <w:r>
        <w:rPr>
          <w:rFonts w:hint="cs"/>
          <w:rtl/>
        </w:rPr>
        <w:t xml:space="preserve"> اول رمضان در بقی</w:t>
      </w:r>
      <w:r w:rsidR="00431DA3">
        <w:rPr>
          <w:rFonts w:hint="cs"/>
          <w:rtl/>
        </w:rPr>
        <w:t>ۀ</w:t>
      </w:r>
      <w:r>
        <w:rPr>
          <w:rFonts w:hint="cs"/>
          <w:rtl/>
        </w:rPr>
        <w:t xml:space="preserve"> سال قنوت در نماز وتر سنت است.</w:t>
      </w:r>
    </w:p>
    <w:p w:rsidR="002738C5" w:rsidRDefault="002738C5" w:rsidP="00431DA3">
      <w:pPr>
        <w:pStyle w:val="a3"/>
        <w:rPr>
          <w:rtl/>
        </w:rPr>
      </w:pPr>
      <w:r>
        <w:rPr>
          <w:rFonts w:hint="cs"/>
          <w:rtl/>
        </w:rPr>
        <w:t>شافعی و دیگران گویند: به جز در نیم</w:t>
      </w:r>
      <w:r w:rsidR="00431DA3">
        <w:rPr>
          <w:rFonts w:hint="cs"/>
          <w:rtl/>
        </w:rPr>
        <w:t>ۀ</w:t>
      </w:r>
      <w:r>
        <w:rPr>
          <w:rFonts w:hint="cs"/>
          <w:rtl/>
        </w:rPr>
        <w:t xml:space="preserve"> دوم رمضان، در وتر قنوت خوانده نمی‌شود، به دلیل حدیث ابوداود که گوید: عمربن‌خطاب</w:t>
      </w:r>
      <w:r w:rsidR="0051010C">
        <w:rPr>
          <w:rFonts w:hint="cs"/>
          <w:rtl/>
        </w:rPr>
        <w:t xml:space="preserve"> </w:t>
      </w:r>
      <w:r>
        <w:rPr>
          <w:rFonts w:cs="CTraditional Arabic" w:hint="cs"/>
          <w:sz w:val="26"/>
          <w:szCs w:val="26"/>
          <w:rtl/>
        </w:rPr>
        <w:t>س</w:t>
      </w:r>
      <w:r>
        <w:rPr>
          <w:rFonts w:hint="cs"/>
          <w:rtl/>
        </w:rPr>
        <w:t xml:space="preserve"> </w:t>
      </w:r>
      <w:r w:rsidR="00173815">
        <w:rPr>
          <w:rFonts w:hint="cs"/>
          <w:rtl/>
        </w:rPr>
        <w:t>مردم را بر ابی‌بن‌کعب جمع کرد که بیست‌شب برای آنان امامت کرده و جز در نیم</w:t>
      </w:r>
      <w:r w:rsidR="00431DA3">
        <w:rPr>
          <w:rFonts w:hint="cs"/>
          <w:rtl/>
        </w:rPr>
        <w:t>ۀ</w:t>
      </w:r>
      <w:r w:rsidR="00173815">
        <w:rPr>
          <w:rFonts w:hint="cs"/>
          <w:rtl/>
        </w:rPr>
        <w:t xml:space="preserve"> آخر رمضان قنوت نمی‌خواند.</w:t>
      </w:r>
    </w:p>
    <w:p w:rsidR="00173815" w:rsidRDefault="008E70A0" w:rsidP="00431DA3">
      <w:pPr>
        <w:pStyle w:val="a3"/>
        <w:rPr>
          <w:rtl/>
        </w:rPr>
      </w:pPr>
      <w:r>
        <w:rPr>
          <w:rFonts w:hint="cs"/>
          <w:rtl/>
        </w:rPr>
        <w:t>محمدبن‌نصر گوید:</w:t>
      </w:r>
      <w:r w:rsidR="003A6A7F">
        <w:rPr>
          <w:rFonts w:hint="cs"/>
          <w:rtl/>
        </w:rPr>
        <w:t xml:space="preserve"> دربارۀ </w:t>
      </w:r>
      <w:r w:rsidR="0051010C">
        <w:rPr>
          <w:rFonts w:hint="cs"/>
          <w:rtl/>
        </w:rPr>
        <w:t>آغاز قنوت در نماز وتر از</w:t>
      </w:r>
      <w:r>
        <w:rPr>
          <w:rFonts w:hint="cs"/>
          <w:rtl/>
        </w:rPr>
        <w:t xml:space="preserve"> سعید‌بن‌جبیر سوال کردم؟ در جواب گفت: عمربن خطاب</w:t>
      </w:r>
      <w:r>
        <w:rPr>
          <w:rFonts w:cs="CTraditional Arabic" w:hint="cs"/>
          <w:sz w:val="26"/>
          <w:szCs w:val="26"/>
          <w:rtl/>
        </w:rPr>
        <w:t>س</w:t>
      </w:r>
      <w:r>
        <w:rPr>
          <w:rFonts w:hint="cs"/>
          <w:rtl/>
        </w:rPr>
        <w:t xml:space="preserve"> لشکری را آماده کرد و فرستاد و این لشکر در محاصر</w:t>
      </w:r>
      <w:r w:rsidR="00431DA3">
        <w:rPr>
          <w:rFonts w:hint="cs"/>
          <w:rtl/>
        </w:rPr>
        <w:t>ۀ</w:t>
      </w:r>
      <w:r>
        <w:rPr>
          <w:rFonts w:hint="cs"/>
          <w:rtl/>
        </w:rPr>
        <w:t xml:space="preserve"> دشمنان قرار گرفت به همین خاطر در نیم</w:t>
      </w:r>
      <w:r w:rsidR="00431DA3">
        <w:rPr>
          <w:rFonts w:hint="cs"/>
          <w:rtl/>
        </w:rPr>
        <w:t>ۀ</w:t>
      </w:r>
      <w:r>
        <w:rPr>
          <w:rFonts w:hint="cs"/>
          <w:rtl/>
        </w:rPr>
        <w:t xml:space="preserve"> دوم رمضان قنوت را خواند و برای پیروزی آنان دعا کرد.</w:t>
      </w:r>
    </w:p>
    <w:p w:rsidR="00BB34A9" w:rsidRPr="00DC6647" w:rsidRDefault="00377CF7" w:rsidP="00BB34A9">
      <w:pPr>
        <w:pStyle w:val="Heading1"/>
        <w:bidi/>
        <w:rPr>
          <w:rtl/>
          <w:lang w:bidi="fa-IR"/>
        </w:rPr>
      </w:pPr>
      <w:bookmarkStart w:id="961" w:name="_Toc262411754"/>
      <w:bookmarkStart w:id="962" w:name="_Toc340599322"/>
      <w:bookmarkStart w:id="963" w:name="_Toc408538797"/>
      <w:r>
        <w:rPr>
          <w:rFonts w:hint="cs"/>
          <w:rtl/>
          <w:lang w:bidi="fa-IR"/>
        </w:rPr>
        <w:t>8-</w:t>
      </w:r>
      <w:r w:rsidR="00BB34A9">
        <w:rPr>
          <w:rFonts w:hint="cs"/>
          <w:rtl/>
          <w:lang w:bidi="fa-IR"/>
        </w:rPr>
        <w:t xml:space="preserve"> دعا بعد از وتر</w:t>
      </w:r>
      <w:bookmarkEnd w:id="961"/>
      <w:bookmarkEnd w:id="962"/>
      <w:bookmarkEnd w:id="963"/>
    </w:p>
    <w:p w:rsidR="000876C9" w:rsidRDefault="00CC7D99" w:rsidP="00431DA3">
      <w:pPr>
        <w:pStyle w:val="a3"/>
        <w:rPr>
          <w:rtl/>
        </w:rPr>
      </w:pPr>
      <w:r>
        <w:rPr>
          <w:rFonts w:hint="cs"/>
          <w:rtl/>
        </w:rPr>
        <w:t xml:space="preserve">مستحب است بعد از نماز وتر سه مرتبه بگوید: </w:t>
      </w:r>
      <w:r w:rsidR="0051010C" w:rsidRPr="00960CB7">
        <w:rPr>
          <w:rStyle w:val="Char1"/>
          <w:rFonts w:hint="cs"/>
          <w:rtl/>
        </w:rPr>
        <w:t>«</w:t>
      </w:r>
      <w:r w:rsidR="0051010C" w:rsidRPr="00960CB7">
        <w:rPr>
          <w:rStyle w:val="Char1"/>
          <w:rtl/>
        </w:rPr>
        <w:t>سُبْحَانَ الْمَلِكِ الْقُدُّوْسِ</w:t>
      </w:r>
      <w:r w:rsidR="0051010C" w:rsidRPr="00960CB7">
        <w:rPr>
          <w:rStyle w:val="Char1"/>
          <w:rFonts w:hint="cs"/>
          <w:rtl/>
        </w:rPr>
        <w:t>»</w:t>
      </w:r>
      <w:r>
        <w:rPr>
          <w:rFonts w:hint="cs"/>
          <w:rtl/>
        </w:rPr>
        <w:t xml:space="preserve"> و</w:t>
      </w:r>
      <w:r w:rsidR="003A6A7F">
        <w:rPr>
          <w:rFonts w:hint="cs"/>
          <w:rtl/>
        </w:rPr>
        <w:t xml:space="preserve"> مرتبۀ </w:t>
      </w:r>
      <w:r>
        <w:rPr>
          <w:rFonts w:hint="cs"/>
          <w:rtl/>
        </w:rPr>
        <w:t xml:space="preserve">آخر را با صدای بلند بخواند. سپس بگوید: </w:t>
      </w:r>
      <w:r w:rsidR="0051010C" w:rsidRPr="00960CB7">
        <w:rPr>
          <w:rStyle w:val="Char1"/>
          <w:rFonts w:hint="cs"/>
          <w:rtl/>
        </w:rPr>
        <w:t>«</w:t>
      </w:r>
      <w:r w:rsidR="0051010C" w:rsidRPr="00960CB7">
        <w:rPr>
          <w:rStyle w:val="Char1"/>
          <w:rtl/>
        </w:rPr>
        <w:t>رَبِّ الْمَلاَئِكَةِ وَالرُّوْحِ</w:t>
      </w:r>
      <w:r w:rsidR="0051010C" w:rsidRPr="00960CB7">
        <w:rPr>
          <w:rStyle w:val="Char1"/>
          <w:rFonts w:hint="cs"/>
          <w:rtl/>
        </w:rPr>
        <w:t>»</w:t>
      </w:r>
      <w:r w:rsidR="00431DA3" w:rsidRPr="00431DA3">
        <w:rPr>
          <w:rFonts w:hint="cs"/>
          <w:rtl/>
        </w:rPr>
        <w:t>.</w:t>
      </w:r>
    </w:p>
    <w:p w:rsidR="00CC7D99" w:rsidRDefault="00CC7D99" w:rsidP="00431DA3">
      <w:pPr>
        <w:pStyle w:val="a3"/>
        <w:rPr>
          <w:rFonts w:cs="B Lotus"/>
          <w:rtl/>
        </w:rPr>
      </w:pPr>
      <w:r w:rsidRPr="00431DA3">
        <w:rPr>
          <w:rFonts w:hint="cs"/>
          <w:rtl/>
        </w:rPr>
        <w:t>رسول‌خدا</w:t>
      </w:r>
      <w:r>
        <w:rPr>
          <w:rFonts w:cs="CTraditional Arabic" w:hint="cs"/>
          <w:sz w:val="26"/>
          <w:szCs w:val="26"/>
          <w:rtl/>
        </w:rPr>
        <w:t>ص</w:t>
      </w:r>
      <w:r w:rsidRPr="00431DA3">
        <w:rPr>
          <w:rFonts w:hint="cs"/>
          <w:rtl/>
        </w:rPr>
        <w:t xml:space="preserve"> بعد از اتمام وتر، این دعا را می‌خواند:</w:t>
      </w:r>
      <w:r>
        <w:rPr>
          <w:rFonts w:cs="B Lotus" w:hint="cs"/>
          <w:rtl/>
        </w:rPr>
        <w:t xml:space="preserve"> </w:t>
      </w:r>
      <w:r w:rsidRPr="00960CB7">
        <w:rPr>
          <w:rStyle w:val="Char1"/>
          <w:rFonts w:hint="cs"/>
          <w:rtl/>
        </w:rPr>
        <w:t>«</w:t>
      </w:r>
      <w:r w:rsidR="0051010C" w:rsidRPr="00960CB7">
        <w:rPr>
          <w:rStyle w:val="Char1"/>
          <w:rtl/>
        </w:rPr>
        <w:t>اللَّهُمَّ إِنِّيْ أَعُوْذُ بِرِضَاكَ مِنْ سَخَطِكَ، وَبِمُعَافَاتِكَ مِنْ عُقُوْبَتِكَ، وَأَعُوْذُ بِكَ مِنْكَ، لاَ أُحْصِيْ ثَنَاءً عَلَيْكَ، أَنْتَ كَمَا أَثْنَيْتَ عَلَى نَفْسِكَ</w:t>
      </w:r>
      <w:r w:rsidRPr="00960CB7">
        <w:rPr>
          <w:rStyle w:val="Char1"/>
          <w:rFonts w:hint="cs"/>
          <w:rtl/>
        </w:rPr>
        <w:t>»</w:t>
      </w:r>
      <w:r>
        <w:rPr>
          <w:rFonts w:cs="B Lotus" w:hint="cs"/>
          <w:rtl/>
        </w:rPr>
        <w:t xml:space="preserve"> </w:t>
      </w:r>
      <w:r w:rsidR="0051010C" w:rsidRPr="00431DA3">
        <w:rPr>
          <w:rFonts w:hint="cs"/>
          <w:rtl/>
        </w:rPr>
        <w:t>«</w:t>
      </w:r>
      <w:r w:rsidR="0051010C" w:rsidRPr="00431DA3">
        <w:rPr>
          <w:rtl/>
        </w:rPr>
        <w:t>الهى! از خشم تو به خشنوديت، و از عذاب تو به عفوت، پناه مى</w:t>
      </w:r>
      <w:r w:rsidR="0051010C" w:rsidRPr="00431DA3">
        <w:rPr>
          <w:rFonts w:hint="cs"/>
          <w:rtl/>
        </w:rPr>
        <w:t xml:space="preserve"> ب</w:t>
      </w:r>
      <w:r w:rsidR="0051010C" w:rsidRPr="00431DA3">
        <w:rPr>
          <w:rtl/>
        </w:rPr>
        <w:t>رم، از خشمت به تو پناه مى برم. الهى! من نمى توانم تو را آنطور كه شايسته</w:t>
      </w:r>
      <w:r w:rsidR="00431DA3">
        <w:rPr>
          <w:rFonts w:hint="cs"/>
          <w:rtl/>
        </w:rPr>
        <w:t>‌</w:t>
      </w:r>
      <w:r w:rsidR="0051010C" w:rsidRPr="00431DA3">
        <w:rPr>
          <w:rtl/>
        </w:rPr>
        <w:t>اى، مدح كنم، تو آنچنانى كه خود را مدح كرده</w:t>
      </w:r>
      <w:r w:rsidR="00431DA3">
        <w:rPr>
          <w:rFonts w:hint="cs"/>
          <w:rtl/>
        </w:rPr>
        <w:t>‌</w:t>
      </w:r>
      <w:r w:rsidR="0051010C" w:rsidRPr="00431DA3">
        <w:rPr>
          <w:rtl/>
        </w:rPr>
        <w:t>اى</w:t>
      </w:r>
      <w:r w:rsidR="0051010C" w:rsidRPr="00431DA3">
        <w:rPr>
          <w:rFonts w:hint="cs"/>
          <w:rtl/>
        </w:rPr>
        <w:t>».</w:t>
      </w:r>
    </w:p>
    <w:p w:rsidR="00CE18BC" w:rsidRPr="00DC6647" w:rsidRDefault="00377CF7" w:rsidP="00CE18BC">
      <w:pPr>
        <w:pStyle w:val="Heading1"/>
        <w:bidi/>
        <w:rPr>
          <w:rtl/>
          <w:lang w:bidi="fa-IR"/>
        </w:rPr>
      </w:pPr>
      <w:bookmarkStart w:id="964" w:name="_Toc262411755"/>
      <w:bookmarkStart w:id="965" w:name="_Toc340599323"/>
      <w:bookmarkStart w:id="966" w:name="_Toc408538798"/>
      <w:r>
        <w:rPr>
          <w:rFonts w:hint="cs"/>
          <w:rtl/>
          <w:lang w:bidi="fa-IR"/>
        </w:rPr>
        <w:t>9-</w:t>
      </w:r>
      <w:r w:rsidR="00CE18BC">
        <w:rPr>
          <w:rFonts w:hint="cs"/>
          <w:rtl/>
          <w:lang w:bidi="fa-IR"/>
        </w:rPr>
        <w:t xml:space="preserve"> قنوت در نمازهای پنج گانه</w:t>
      </w:r>
      <w:bookmarkEnd w:id="964"/>
      <w:bookmarkEnd w:id="965"/>
      <w:bookmarkEnd w:id="966"/>
    </w:p>
    <w:p w:rsidR="000622C1" w:rsidRDefault="00FA798A" w:rsidP="00431DA3">
      <w:pPr>
        <w:pStyle w:val="a3"/>
        <w:rPr>
          <w:rtl/>
        </w:rPr>
      </w:pPr>
      <w:r>
        <w:rPr>
          <w:rFonts w:hint="cs"/>
          <w:rtl/>
        </w:rPr>
        <w:t>قنوت در نماز صبح مشروع نبوده مگر هنگام بلا و بروز حوادث ناگوار که در هر پنج فریضه خوانده می‌شود و بنا به مذهب امام شافعی</w:t>
      </w:r>
      <w:r>
        <w:rPr>
          <w:rFonts w:cs="CTraditional Arabic" w:hint="cs"/>
          <w:sz w:val="26"/>
          <w:szCs w:val="26"/>
          <w:rtl/>
        </w:rPr>
        <w:t>/</w:t>
      </w:r>
      <w:r>
        <w:rPr>
          <w:rFonts w:hint="cs"/>
          <w:rtl/>
        </w:rPr>
        <w:t xml:space="preserve"> قنوت</w:t>
      </w:r>
      <w:r w:rsidR="00562F30">
        <w:rPr>
          <w:rFonts w:hint="cs"/>
          <w:rtl/>
        </w:rPr>
        <w:t xml:space="preserve"> در نماز صبح بعد از رکوع رکعت دوم سنت است، به دلیل حدیث انس‌بن‌مالک </w:t>
      </w:r>
      <w:r w:rsidR="0051010C">
        <w:rPr>
          <w:rFonts w:hint="cs"/>
        </w:rPr>
        <w:sym w:font="AGA Arabesque" w:char="F074"/>
      </w:r>
      <w:r w:rsidR="0051010C">
        <w:rPr>
          <w:rFonts w:hint="cs"/>
          <w:rtl/>
        </w:rPr>
        <w:t xml:space="preserve"> </w:t>
      </w:r>
      <w:r w:rsidR="00562F30">
        <w:rPr>
          <w:rFonts w:hint="cs"/>
          <w:rtl/>
        </w:rPr>
        <w:t>که از او سوال شد: آیا رسول خدا</w:t>
      </w:r>
      <w:r w:rsidR="00562F30">
        <w:rPr>
          <w:rFonts w:cs="CTraditional Arabic" w:hint="cs"/>
          <w:sz w:val="26"/>
          <w:szCs w:val="26"/>
          <w:rtl/>
        </w:rPr>
        <w:t>ص</w:t>
      </w:r>
      <w:r w:rsidR="00562F30">
        <w:rPr>
          <w:rFonts w:hint="cs"/>
          <w:rtl/>
        </w:rPr>
        <w:t xml:space="preserve"> در نماز صبح قنوت می‌خواند؟ گفت: </w:t>
      </w:r>
      <w:r w:rsidR="0051010C">
        <w:rPr>
          <w:rFonts w:cs="Traditional Arabic" w:hint="cs"/>
          <w:rtl/>
        </w:rPr>
        <w:t>«</w:t>
      </w:r>
      <w:r w:rsidR="00562F30">
        <w:rPr>
          <w:rFonts w:hint="cs"/>
          <w:rtl/>
        </w:rPr>
        <w:t>بله، سوال کردند: قبل از رکوع یا بعد از آن؟ گفت: بعد از رکوع</w:t>
      </w:r>
      <w:r w:rsidR="0051010C">
        <w:rPr>
          <w:rFonts w:cs="Traditional Arabic" w:hint="cs"/>
          <w:rtl/>
        </w:rPr>
        <w:t>»</w:t>
      </w:r>
      <w:r w:rsidR="0051010C">
        <w:rPr>
          <w:rFonts w:hint="cs"/>
          <w:rtl/>
        </w:rPr>
        <w:t>.</w:t>
      </w:r>
      <w:r w:rsidR="00431DA3">
        <w:rPr>
          <w:rFonts w:hint="cs"/>
          <w:rtl/>
        </w:rPr>
        <w:t xml:space="preserve"> </w:t>
      </w:r>
      <w:r w:rsidR="00562F30">
        <w:rPr>
          <w:rFonts w:hint="cs"/>
          <w:rtl/>
        </w:rPr>
        <w:t>(روایت از جماعت به جز ترمذی)</w:t>
      </w:r>
      <w:r w:rsidR="0051010C">
        <w:rPr>
          <w:rFonts w:hint="cs"/>
          <w:rtl/>
        </w:rPr>
        <w:t>.</w:t>
      </w:r>
    </w:p>
    <w:p w:rsidR="003F27D4" w:rsidRPr="00DC6647" w:rsidRDefault="00377CF7" w:rsidP="003F27D4">
      <w:pPr>
        <w:pStyle w:val="Heading1"/>
        <w:bidi/>
        <w:rPr>
          <w:rtl/>
          <w:lang w:bidi="fa-IR"/>
        </w:rPr>
      </w:pPr>
      <w:bookmarkStart w:id="967" w:name="_Toc262411756"/>
      <w:bookmarkStart w:id="968" w:name="_Toc340599324"/>
      <w:bookmarkStart w:id="969" w:name="_Toc408538799"/>
      <w:r>
        <w:rPr>
          <w:rFonts w:hint="cs"/>
          <w:rtl/>
          <w:lang w:bidi="fa-IR"/>
        </w:rPr>
        <w:t>10-</w:t>
      </w:r>
      <w:r w:rsidR="003F27D4">
        <w:rPr>
          <w:rFonts w:hint="cs"/>
          <w:rtl/>
          <w:lang w:bidi="fa-IR"/>
        </w:rPr>
        <w:t xml:space="preserve"> کشیدن دو دست بر صورت بعد از قنوت</w:t>
      </w:r>
      <w:bookmarkEnd w:id="967"/>
      <w:bookmarkEnd w:id="968"/>
      <w:bookmarkEnd w:id="969"/>
    </w:p>
    <w:p w:rsidR="003F27D4" w:rsidRDefault="005C4B92" w:rsidP="00431DA3">
      <w:pPr>
        <w:pStyle w:val="a3"/>
        <w:rPr>
          <w:rtl/>
        </w:rPr>
      </w:pPr>
      <w:r>
        <w:rPr>
          <w:rFonts w:hint="cs"/>
          <w:rtl/>
        </w:rPr>
        <w:t>ای‌خواهر مسلمانم</w:t>
      </w:r>
      <w:r w:rsidR="0051010C">
        <w:rPr>
          <w:rFonts w:hint="cs"/>
          <w:rtl/>
        </w:rPr>
        <w:t>،</w:t>
      </w:r>
      <w:r>
        <w:rPr>
          <w:rFonts w:hint="cs"/>
          <w:rtl/>
        </w:rPr>
        <w:t xml:space="preserve"> کشید</w:t>
      </w:r>
      <w:r w:rsidR="0051010C">
        <w:rPr>
          <w:rFonts w:hint="cs"/>
          <w:rtl/>
        </w:rPr>
        <w:t>ن دو دست بر صورت بعد از قنوت مس</w:t>
      </w:r>
      <w:r>
        <w:rPr>
          <w:rFonts w:hint="cs"/>
          <w:rtl/>
        </w:rPr>
        <w:t>تحب نیست، و حدیثی که به آن استدلال می‌شود ضعیف است چون بر ضعف یکی از راویان آن به نام صالح ابن‌حبان اتفاق دارند، در آن حدیث رسول‌خدا</w:t>
      </w:r>
      <w:r>
        <w:rPr>
          <w:rFonts w:cs="CTraditional Arabic" w:hint="cs"/>
          <w:sz w:val="26"/>
          <w:szCs w:val="26"/>
          <w:rtl/>
        </w:rPr>
        <w:t>ص</w:t>
      </w:r>
      <w:r w:rsidR="0051010C">
        <w:rPr>
          <w:rFonts w:hint="cs"/>
          <w:rtl/>
        </w:rPr>
        <w:t xml:space="preserve"> فرموده: </w:t>
      </w:r>
      <w:r w:rsidR="0051010C">
        <w:rPr>
          <w:rFonts w:cs="Traditional Arabic" w:hint="cs"/>
          <w:rtl/>
        </w:rPr>
        <w:t>«</w:t>
      </w:r>
      <w:r>
        <w:rPr>
          <w:rFonts w:hint="cs"/>
          <w:rtl/>
        </w:rPr>
        <w:t>هرگاه با خدا نیایش کردی کف</w:t>
      </w:r>
      <w:r w:rsidR="00F841C6">
        <w:rPr>
          <w:rFonts w:hint="cs"/>
          <w:rtl/>
        </w:rPr>
        <w:t xml:space="preserve"> دست‌ها</w:t>
      </w:r>
      <w:r>
        <w:rPr>
          <w:rFonts w:hint="cs"/>
          <w:rtl/>
        </w:rPr>
        <w:t>یت را رو به آسمان کن، نه پشت</w:t>
      </w:r>
      <w:r w:rsidR="00F841C6">
        <w:rPr>
          <w:rFonts w:hint="cs"/>
          <w:rtl/>
        </w:rPr>
        <w:t xml:space="preserve"> دست‌ها</w:t>
      </w:r>
      <w:r>
        <w:rPr>
          <w:rFonts w:hint="cs"/>
          <w:rtl/>
        </w:rPr>
        <w:t>یت را، و بعد از تمام شدن قنوت</w:t>
      </w:r>
      <w:r w:rsidR="00F841C6">
        <w:rPr>
          <w:rFonts w:hint="cs"/>
          <w:rtl/>
        </w:rPr>
        <w:t xml:space="preserve"> دست‌ها</w:t>
      </w:r>
      <w:r>
        <w:rPr>
          <w:rFonts w:hint="cs"/>
          <w:rtl/>
        </w:rPr>
        <w:t>یت را بر صورتت بمال</w:t>
      </w:r>
      <w:r w:rsidR="0051010C">
        <w:rPr>
          <w:rFonts w:cs="Traditional Arabic" w:hint="cs"/>
          <w:rtl/>
        </w:rPr>
        <w:t>»</w:t>
      </w:r>
      <w:r w:rsidR="0051010C">
        <w:rPr>
          <w:rFonts w:hint="cs"/>
          <w:rtl/>
        </w:rPr>
        <w:t>.</w:t>
      </w:r>
      <w:r w:rsidR="00431DA3">
        <w:rPr>
          <w:rFonts w:hint="cs"/>
          <w:rtl/>
        </w:rPr>
        <w:t xml:space="preserve"> </w:t>
      </w:r>
      <w:r>
        <w:rPr>
          <w:rFonts w:hint="cs"/>
          <w:rtl/>
        </w:rPr>
        <w:t>(روایت از ابوداود و ابن‌ماجه)</w:t>
      </w:r>
      <w:r w:rsidR="0051010C">
        <w:rPr>
          <w:rFonts w:hint="cs"/>
          <w:rtl/>
        </w:rPr>
        <w:t>.</w:t>
      </w:r>
    </w:p>
    <w:p w:rsidR="00431DA3" w:rsidRDefault="00431DA3" w:rsidP="00431DA3">
      <w:pPr>
        <w:pStyle w:val="a3"/>
        <w:rPr>
          <w:rtl/>
        </w:rPr>
        <w:sectPr w:rsidR="00431DA3" w:rsidSect="00431DA3">
          <w:headerReference w:type="default" r:id="rId27"/>
          <w:footnotePr>
            <w:numRestart w:val="eachPage"/>
          </w:footnotePr>
          <w:type w:val="oddPage"/>
          <w:pgSz w:w="9356" w:h="13608" w:code="9"/>
          <w:pgMar w:top="1021" w:right="851" w:bottom="737" w:left="851" w:header="454" w:footer="0" w:gutter="0"/>
          <w:cols w:space="708"/>
          <w:titlePg/>
          <w:bidi/>
          <w:rtlGutter/>
          <w:docGrid w:linePitch="360"/>
        </w:sectPr>
      </w:pPr>
    </w:p>
    <w:p w:rsidR="007A319A" w:rsidRDefault="00180893" w:rsidP="00180893">
      <w:pPr>
        <w:pStyle w:val="a"/>
        <w:rPr>
          <w:rtl/>
        </w:rPr>
      </w:pPr>
      <w:bookmarkStart w:id="970" w:name="_Toc340599325"/>
      <w:bookmarkStart w:id="971" w:name="_Toc408538800"/>
      <w:r>
        <w:rPr>
          <w:rFonts w:hint="cs"/>
          <w:rtl/>
        </w:rPr>
        <w:t>نمازهای سنت</w:t>
      </w:r>
      <w:bookmarkEnd w:id="970"/>
      <w:bookmarkEnd w:id="971"/>
    </w:p>
    <w:p w:rsidR="002357C9" w:rsidRPr="00DC6647" w:rsidRDefault="00377CF7" w:rsidP="002357C9">
      <w:pPr>
        <w:pStyle w:val="Heading1"/>
        <w:bidi/>
        <w:rPr>
          <w:rtl/>
          <w:lang w:bidi="fa-IR"/>
        </w:rPr>
      </w:pPr>
      <w:bookmarkStart w:id="972" w:name="_Toc262411758"/>
      <w:bookmarkStart w:id="973" w:name="_Toc340599326"/>
      <w:bookmarkStart w:id="974" w:name="_Toc408538801"/>
      <w:r>
        <w:rPr>
          <w:rFonts w:hint="cs"/>
          <w:rtl/>
          <w:lang w:bidi="fa-IR"/>
        </w:rPr>
        <w:t>1-</w:t>
      </w:r>
      <w:r w:rsidR="002357C9">
        <w:rPr>
          <w:rFonts w:hint="cs"/>
          <w:rtl/>
          <w:lang w:bidi="fa-IR"/>
        </w:rPr>
        <w:t xml:space="preserve"> فضیلت آن</w:t>
      </w:r>
      <w:bookmarkEnd w:id="972"/>
      <w:bookmarkEnd w:id="973"/>
      <w:bookmarkEnd w:id="974"/>
    </w:p>
    <w:p w:rsidR="007A319A" w:rsidRDefault="00D52955" w:rsidP="00431DA3">
      <w:pPr>
        <w:pStyle w:val="a3"/>
        <w:rPr>
          <w:rtl/>
        </w:rPr>
      </w:pPr>
      <w:r>
        <w:rPr>
          <w:rFonts w:hint="cs"/>
          <w:rtl/>
        </w:rPr>
        <w:t>ای‌خواهر مسلمان</w:t>
      </w:r>
      <w:r w:rsidR="000C2B09">
        <w:rPr>
          <w:rFonts w:hint="cs"/>
          <w:rtl/>
        </w:rPr>
        <w:t>،</w:t>
      </w:r>
      <w:r>
        <w:rPr>
          <w:rFonts w:hint="cs"/>
          <w:rtl/>
        </w:rPr>
        <w:t xml:space="preserve"> نمازهای سنت دارای فضیلت بزرگی هستند، رسول‌خدا</w:t>
      </w:r>
      <w:r>
        <w:rPr>
          <w:rFonts w:cs="CTraditional Arabic" w:hint="cs"/>
          <w:sz w:val="26"/>
          <w:szCs w:val="26"/>
          <w:rtl/>
        </w:rPr>
        <w:t>ص</w:t>
      </w:r>
      <w:r w:rsidR="000C2B09">
        <w:rPr>
          <w:rFonts w:hint="cs"/>
          <w:rtl/>
        </w:rPr>
        <w:t xml:space="preserve"> فرمود: </w:t>
      </w:r>
      <w:r w:rsidR="000C2B09">
        <w:rPr>
          <w:rFonts w:cs="Traditional Arabic" w:hint="cs"/>
          <w:rtl/>
        </w:rPr>
        <w:t>«</w:t>
      </w:r>
      <w:r>
        <w:rPr>
          <w:rFonts w:hint="cs"/>
          <w:rtl/>
        </w:rPr>
        <w:t>خدا اجازه انجام چیزی را به بنده‌اش بهتر از خواندن دو رکعت نماز سنت نداده است و خیر و برکات پیوسته در حال نماز بر سر او نازل می‌شود</w:t>
      </w:r>
      <w:r w:rsidR="000C2B09">
        <w:rPr>
          <w:rFonts w:cs="Traditional Arabic" w:hint="cs"/>
          <w:rtl/>
        </w:rPr>
        <w:t>»</w:t>
      </w:r>
      <w:r w:rsidR="000C2B09">
        <w:rPr>
          <w:rFonts w:hint="cs"/>
          <w:rtl/>
        </w:rPr>
        <w:t>.</w:t>
      </w:r>
    </w:p>
    <w:p w:rsidR="00D52955" w:rsidRPr="000C2B09" w:rsidRDefault="00ED202F" w:rsidP="00431DA3">
      <w:pPr>
        <w:pStyle w:val="a3"/>
        <w:rPr>
          <w:rtl/>
        </w:rPr>
      </w:pPr>
      <w:r>
        <w:rPr>
          <w:rFonts w:hint="cs"/>
          <w:rtl/>
        </w:rPr>
        <w:t xml:space="preserve">آن حضرت </w:t>
      </w:r>
      <w:r w:rsidR="000C2B09">
        <w:rPr>
          <w:rFonts w:cs="CTraditional Arabic" w:hint="cs"/>
          <w:rtl/>
        </w:rPr>
        <w:t>ص</w:t>
      </w:r>
      <w:r w:rsidR="000C2B09">
        <w:rPr>
          <w:rFonts w:hint="cs"/>
          <w:rtl/>
        </w:rPr>
        <w:t xml:space="preserve"> </w:t>
      </w:r>
      <w:r>
        <w:rPr>
          <w:rFonts w:hint="cs"/>
          <w:rtl/>
        </w:rPr>
        <w:t>در جواب آن کس که از او خواسته ب</w:t>
      </w:r>
      <w:r w:rsidR="000C2B09">
        <w:rPr>
          <w:rFonts w:hint="cs"/>
          <w:rtl/>
        </w:rPr>
        <w:t xml:space="preserve">ود در بهشت رفیق وی باشد فرمود: </w:t>
      </w:r>
      <w:r w:rsidR="000C2B09">
        <w:rPr>
          <w:rFonts w:cs="Traditional Arabic" w:hint="cs"/>
          <w:rtl/>
        </w:rPr>
        <w:t>«</w:t>
      </w:r>
      <w:r>
        <w:rPr>
          <w:rFonts w:hint="cs"/>
          <w:rtl/>
        </w:rPr>
        <w:t>باکثرت سجود مرا بر این خواسته‌ات یاری کن</w:t>
      </w:r>
      <w:r w:rsidR="000C2B09">
        <w:rPr>
          <w:rFonts w:cs="Traditional Arabic" w:hint="cs"/>
          <w:rtl/>
        </w:rPr>
        <w:t>»</w:t>
      </w:r>
      <w:r w:rsidR="000C2B09">
        <w:rPr>
          <w:rFonts w:hint="cs"/>
          <w:rtl/>
        </w:rPr>
        <w:t>.</w:t>
      </w:r>
      <w:r w:rsidR="00431DA3">
        <w:rPr>
          <w:rFonts w:hint="cs"/>
          <w:rtl/>
        </w:rPr>
        <w:t xml:space="preserve"> </w:t>
      </w:r>
      <w:r>
        <w:rPr>
          <w:rFonts w:hint="cs"/>
          <w:rtl/>
        </w:rPr>
        <w:t>(روایت از مسلم)</w:t>
      </w:r>
      <w:r w:rsidR="000C2B09">
        <w:rPr>
          <w:rFonts w:hint="cs"/>
          <w:rtl/>
        </w:rPr>
        <w:t>.</w:t>
      </w:r>
    </w:p>
    <w:p w:rsidR="00F40F2D" w:rsidRPr="00F40F2D" w:rsidRDefault="00377CF7" w:rsidP="00F40F2D">
      <w:pPr>
        <w:pStyle w:val="Heading1"/>
        <w:bidi/>
        <w:rPr>
          <w:rtl/>
          <w:lang w:bidi="fa-IR"/>
        </w:rPr>
      </w:pPr>
      <w:bookmarkStart w:id="975" w:name="_Toc262411759"/>
      <w:bookmarkStart w:id="976" w:name="_Toc340599327"/>
      <w:bookmarkStart w:id="977" w:name="_Toc408538802"/>
      <w:r>
        <w:rPr>
          <w:rFonts w:hint="cs"/>
          <w:rtl/>
          <w:lang w:bidi="fa-IR"/>
        </w:rPr>
        <w:t>2-</w:t>
      </w:r>
      <w:r w:rsidR="00F40F2D">
        <w:rPr>
          <w:rFonts w:hint="cs"/>
          <w:rtl/>
          <w:lang w:bidi="fa-IR"/>
        </w:rPr>
        <w:t xml:space="preserve"> حکمت آن</w:t>
      </w:r>
      <w:bookmarkEnd w:id="975"/>
      <w:bookmarkEnd w:id="976"/>
      <w:bookmarkEnd w:id="977"/>
    </w:p>
    <w:p w:rsidR="00F40F2D" w:rsidRPr="000C2B09" w:rsidRDefault="00A70FBC" w:rsidP="00431DA3">
      <w:pPr>
        <w:pStyle w:val="a3"/>
        <w:rPr>
          <w:rtl/>
        </w:rPr>
      </w:pPr>
      <w:r>
        <w:rPr>
          <w:rFonts w:hint="cs"/>
          <w:rtl/>
        </w:rPr>
        <w:t>یکی از حکمت‌های نماز سنت جبران نقایص نماز فرض است. در واقع رسول‌خدا</w:t>
      </w:r>
      <w:r>
        <w:rPr>
          <w:rFonts w:cs="CTraditional Arabic" w:hint="cs"/>
          <w:sz w:val="26"/>
          <w:szCs w:val="26"/>
          <w:rtl/>
        </w:rPr>
        <w:t>ص</w:t>
      </w:r>
      <w:r w:rsidR="000C2B09">
        <w:rPr>
          <w:rFonts w:hint="cs"/>
          <w:rtl/>
        </w:rPr>
        <w:t xml:space="preserve"> می‌فرماید: </w:t>
      </w:r>
      <w:r w:rsidR="000C2B09">
        <w:rPr>
          <w:rFonts w:cs="Traditional Arabic" w:hint="cs"/>
          <w:rtl/>
        </w:rPr>
        <w:t>«</w:t>
      </w:r>
      <w:r>
        <w:rPr>
          <w:rFonts w:hint="cs"/>
          <w:rtl/>
        </w:rPr>
        <w:t>اولین چیزی که بندگان بر آن محاسبه می‌شوند نماز است، پروردگار ما بر ملائکه دستور می‌فرماید در حالی که خود از آنان داناتر است: به نماز بنده‌ام بنگرید کامل خوانده است یا ناقص؟ اگر آن را کامل خوانده باشد نماز کامل بر وی نوشته شده و اگر نقصی در آن ببینند. گوید: بنگرید، بنده‌ام نماز سنت خوانده است؟ اگر دارای نماز سنت باشد فرماید: نقایص نماز فرض بنده‌ام را با نماز سنت جبران نمایید. سپس دیگر اعمال او به همین صورت از وی پذیرفته می‌شود</w:t>
      </w:r>
      <w:r w:rsidR="000C2B09">
        <w:rPr>
          <w:rFonts w:cs="Traditional Arabic" w:hint="cs"/>
          <w:rtl/>
        </w:rPr>
        <w:t>»</w:t>
      </w:r>
      <w:r w:rsidR="000C2B09">
        <w:rPr>
          <w:rFonts w:hint="cs"/>
          <w:rtl/>
        </w:rPr>
        <w:t>.</w:t>
      </w:r>
      <w:r w:rsidR="00431DA3">
        <w:rPr>
          <w:rFonts w:hint="cs"/>
          <w:rtl/>
        </w:rPr>
        <w:t xml:space="preserve"> </w:t>
      </w:r>
      <w:r>
        <w:rPr>
          <w:rFonts w:hint="cs"/>
          <w:rtl/>
        </w:rPr>
        <w:t>(روایت از ابوداود)</w:t>
      </w:r>
      <w:r w:rsidR="000C2B09">
        <w:rPr>
          <w:rFonts w:hint="cs"/>
          <w:rtl/>
        </w:rPr>
        <w:t>.</w:t>
      </w:r>
    </w:p>
    <w:p w:rsidR="009613B9" w:rsidRPr="00DC6647" w:rsidRDefault="00377CF7" w:rsidP="009613B9">
      <w:pPr>
        <w:pStyle w:val="Heading1"/>
        <w:bidi/>
        <w:rPr>
          <w:rtl/>
          <w:lang w:bidi="fa-IR"/>
        </w:rPr>
      </w:pPr>
      <w:bookmarkStart w:id="978" w:name="_Toc262411760"/>
      <w:bookmarkStart w:id="979" w:name="_Toc340599328"/>
      <w:bookmarkStart w:id="980" w:name="_Toc408538803"/>
      <w:r>
        <w:rPr>
          <w:rFonts w:hint="cs"/>
          <w:rtl/>
          <w:lang w:bidi="fa-IR"/>
        </w:rPr>
        <w:t>3-</w:t>
      </w:r>
      <w:r w:rsidR="009613B9">
        <w:rPr>
          <w:rFonts w:hint="cs"/>
          <w:rtl/>
          <w:lang w:bidi="fa-IR"/>
        </w:rPr>
        <w:t xml:space="preserve"> وقت آن</w:t>
      </w:r>
      <w:bookmarkEnd w:id="978"/>
      <w:bookmarkEnd w:id="979"/>
      <w:bookmarkEnd w:id="980"/>
    </w:p>
    <w:p w:rsidR="009613B9" w:rsidRDefault="0007599F" w:rsidP="00431DA3">
      <w:pPr>
        <w:pStyle w:val="a3"/>
        <w:rPr>
          <w:rtl/>
        </w:rPr>
      </w:pPr>
      <w:r>
        <w:rPr>
          <w:rFonts w:hint="cs"/>
          <w:rtl/>
        </w:rPr>
        <w:t>خواندن نمازهای سنت در تمام اوقات شبانه‌روز جایز است به غیر از پنج موقع:</w:t>
      </w:r>
    </w:p>
    <w:p w:rsidR="0007599F" w:rsidRDefault="0007599F" w:rsidP="005E6881">
      <w:pPr>
        <w:pStyle w:val="a3"/>
        <w:numPr>
          <w:ilvl w:val="0"/>
          <w:numId w:val="83"/>
        </w:numPr>
        <w:ind w:left="641" w:hanging="357"/>
        <w:rPr>
          <w:rtl/>
        </w:rPr>
      </w:pPr>
      <w:r>
        <w:rPr>
          <w:rFonts w:hint="cs"/>
          <w:rtl/>
        </w:rPr>
        <w:t>بعد از نماز صبح تا طلوع خورشید.</w:t>
      </w:r>
    </w:p>
    <w:p w:rsidR="0007599F" w:rsidRDefault="0007599F" w:rsidP="005E6881">
      <w:pPr>
        <w:pStyle w:val="a3"/>
        <w:numPr>
          <w:ilvl w:val="0"/>
          <w:numId w:val="83"/>
        </w:numPr>
        <w:ind w:left="641" w:hanging="357"/>
        <w:rPr>
          <w:rtl/>
        </w:rPr>
      </w:pPr>
      <w:r>
        <w:rPr>
          <w:rFonts w:hint="cs"/>
          <w:rtl/>
        </w:rPr>
        <w:t>از طلوع خورشید تا ارتفاع آن به انداز</w:t>
      </w:r>
      <w:r w:rsidR="00431DA3">
        <w:rPr>
          <w:rFonts w:hint="cs"/>
          <w:rtl/>
        </w:rPr>
        <w:t>ۀ</w:t>
      </w:r>
      <w:r>
        <w:rPr>
          <w:rFonts w:hint="cs"/>
          <w:rtl/>
        </w:rPr>
        <w:t xml:space="preserve"> یک نیزه.</w:t>
      </w:r>
    </w:p>
    <w:p w:rsidR="0007599F" w:rsidRDefault="0007599F" w:rsidP="005E6881">
      <w:pPr>
        <w:pStyle w:val="a3"/>
        <w:numPr>
          <w:ilvl w:val="0"/>
          <w:numId w:val="83"/>
        </w:numPr>
        <w:ind w:left="641" w:hanging="357"/>
        <w:rPr>
          <w:rtl/>
        </w:rPr>
      </w:pPr>
      <w:r>
        <w:rPr>
          <w:rFonts w:hint="cs"/>
          <w:rtl/>
        </w:rPr>
        <w:t>موقع قرار گرفتن خورشید بر خط استواء.</w:t>
      </w:r>
    </w:p>
    <w:p w:rsidR="0007599F" w:rsidRDefault="0007599F" w:rsidP="005E6881">
      <w:pPr>
        <w:pStyle w:val="a3"/>
        <w:numPr>
          <w:ilvl w:val="0"/>
          <w:numId w:val="83"/>
        </w:numPr>
        <w:ind w:left="641" w:hanging="357"/>
        <w:rPr>
          <w:rtl/>
        </w:rPr>
      </w:pPr>
      <w:r>
        <w:rPr>
          <w:rFonts w:hint="cs"/>
          <w:rtl/>
        </w:rPr>
        <w:t>رو به زردی گراییدن خورشید بعد از نماز عصر.</w:t>
      </w:r>
    </w:p>
    <w:p w:rsidR="0007599F" w:rsidRDefault="0007599F" w:rsidP="005E6881">
      <w:pPr>
        <w:pStyle w:val="a3"/>
        <w:numPr>
          <w:ilvl w:val="0"/>
          <w:numId w:val="83"/>
        </w:numPr>
        <w:ind w:left="641" w:hanging="357"/>
      </w:pPr>
      <w:r>
        <w:rPr>
          <w:rFonts w:hint="cs"/>
          <w:rtl/>
        </w:rPr>
        <w:t>هنگام زردی خورشید تا غروب آن.</w:t>
      </w:r>
    </w:p>
    <w:p w:rsidR="00431DA3" w:rsidRDefault="00431DA3" w:rsidP="00431DA3">
      <w:pPr>
        <w:pStyle w:val="a3"/>
        <w:rPr>
          <w:rtl/>
        </w:rPr>
      </w:pPr>
    </w:p>
    <w:p w:rsidR="00431DA3" w:rsidRPr="00431DA3" w:rsidRDefault="00431DA3" w:rsidP="00431DA3">
      <w:pPr>
        <w:pStyle w:val="a3"/>
        <w:rPr>
          <w:rtl/>
        </w:rPr>
      </w:pPr>
    </w:p>
    <w:p w:rsidR="0007599F" w:rsidRPr="00DC6647" w:rsidRDefault="00377CF7" w:rsidP="0007599F">
      <w:pPr>
        <w:pStyle w:val="Heading1"/>
        <w:bidi/>
        <w:rPr>
          <w:rtl/>
          <w:lang w:bidi="fa-IR"/>
        </w:rPr>
      </w:pPr>
      <w:bookmarkStart w:id="981" w:name="_Toc262411761"/>
      <w:bookmarkStart w:id="982" w:name="_Toc340599329"/>
      <w:bookmarkStart w:id="983" w:name="_Toc408538804"/>
      <w:r>
        <w:rPr>
          <w:rFonts w:hint="cs"/>
          <w:rtl/>
          <w:lang w:bidi="fa-IR"/>
        </w:rPr>
        <w:t>4-</w:t>
      </w:r>
      <w:r w:rsidR="0007599F">
        <w:rPr>
          <w:rFonts w:hint="cs"/>
          <w:rtl/>
          <w:lang w:bidi="fa-IR"/>
        </w:rPr>
        <w:t xml:space="preserve"> نشستن در نماز سنت</w:t>
      </w:r>
      <w:bookmarkEnd w:id="981"/>
      <w:bookmarkEnd w:id="982"/>
      <w:bookmarkEnd w:id="983"/>
    </w:p>
    <w:p w:rsidR="0007599F" w:rsidRPr="000C2B09" w:rsidRDefault="001A2FB3" w:rsidP="00431DA3">
      <w:pPr>
        <w:pStyle w:val="a3"/>
        <w:rPr>
          <w:rtl/>
        </w:rPr>
      </w:pPr>
      <w:r>
        <w:rPr>
          <w:rFonts w:hint="cs"/>
          <w:rtl/>
        </w:rPr>
        <w:t>برای خواهر و برادر مسلمان جایز است نماز سنت را نشسته بخواند ولی ثواب آن نصف ثواب ایستادن است به دلیل فرمایش رسول‌خدا</w:t>
      </w:r>
      <w:r>
        <w:rPr>
          <w:rFonts w:cs="CTraditional Arabic" w:hint="cs"/>
          <w:sz w:val="26"/>
          <w:szCs w:val="26"/>
          <w:rtl/>
        </w:rPr>
        <w:t>ص</w:t>
      </w:r>
      <w:r>
        <w:rPr>
          <w:rFonts w:hint="cs"/>
          <w:rtl/>
        </w:rPr>
        <w:t xml:space="preserve"> که </w:t>
      </w:r>
      <w:r w:rsidR="000C2B09">
        <w:rPr>
          <w:rFonts w:hint="cs"/>
          <w:rtl/>
        </w:rPr>
        <w:t>می</w:t>
      </w:r>
      <w:r w:rsidR="000C2B09">
        <w:rPr>
          <w:rFonts w:hint="eastAsia"/>
          <w:rtl/>
        </w:rPr>
        <w:t>‌</w:t>
      </w:r>
      <w:r w:rsidR="000C2B09">
        <w:rPr>
          <w:rFonts w:hint="cs"/>
          <w:rtl/>
        </w:rPr>
        <w:t xml:space="preserve">فرماید: </w:t>
      </w:r>
      <w:r w:rsidR="000C2B09">
        <w:rPr>
          <w:rFonts w:cs="Traditional Arabic" w:hint="cs"/>
          <w:rtl/>
        </w:rPr>
        <w:t>«</w:t>
      </w:r>
      <w:r>
        <w:rPr>
          <w:rFonts w:hint="cs"/>
          <w:rtl/>
        </w:rPr>
        <w:t>پاداش نماز سنت در حال نشستن نصف پاداش نماز در حال ایستادن است</w:t>
      </w:r>
      <w:r w:rsidR="000C2B09">
        <w:rPr>
          <w:rFonts w:cs="Traditional Arabic" w:hint="cs"/>
          <w:rtl/>
        </w:rPr>
        <w:t>»</w:t>
      </w:r>
      <w:r w:rsidR="000C2B09">
        <w:rPr>
          <w:rFonts w:hint="cs"/>
          <w:rtl/>
        </w:rPr>
        <w:t>.</w:t>
      </w:r>
      <w:r w:rsidR="00431DA3">
        <w:rPr>
          <w:rFonts w:hint="cs"/>
          <w:rtl/>
        </w:rPr>
        <w:t xml:space="preserve"> </w:t>
      </w:r>
      <w:r>
        <w:rPr>
          <w:rFonts w:hint="cs"/>
          <w:rtl/>
        </w:rPr>
        <w:t>(متفق‌علیه)</w:t>
      </w:r>
      <w:r w:rsidR="000C2B09">
        <w:rPr>
          <w:rFonts w:hint="cs"/>
          <w:rtl/>
        </w:rPr>
        <w:t>.</w:t>
      </w:r>
    </w:p>
    <w:p w:rsidR="000341F0" w:rsidRPr="00DC6647" w:rsidRDefault="00377CF7" w:rsidP="000341F0">
      <w:pPr>
        <w:pStyle w:val="Heading1"/>
        <w:bidi/>
        <w:rPr>
          <w:rtl/>
          <w:lang w:bidi="fa-IR"/>
        </w:rPr>
      </w:pPr>
      <w:bookmarkStart w:id="984" w:name="_Toc262411762"/>
      <w:bookmarkStart w:id="985" w:name="_Toc340599330"/>
      <w:bookmarkStart w:id="986" w:name="_Toc408538805"/>
      <w:r>
        <w:rPr>
          <w:rFonts w:hint="cs"/>
          <w:rtl/>
          <w:lang w:bidi="fa-IR"/>
        </w:rPr>
        <w:t xml:space="preserve">5- </w:t>
      </w:r>
      <w:r w:rsidR="000341F0">
        <w:rPr>
          <w:rFonts w:hint="cs"/>
          <w:rtl/>
          <w:lang w:bidi="fa-IR"/>
        </w:rPr>
        <w:t>انواع سنت‌ها</w:t>
      </w:r>
      <w:bookmarkEnd w:id="984"/>
      <w:bookmarkEnd w:id="985"/>
      <w:bookmarkEnd w:id="986"/>
    </w:p>
    <w:p w:rsidR="000341F0" w:rsidRPr="00431DA3" w:rsidRDefault="000C2B09" w:rsidP="005E6881">
      <w:pPr>
        <w:pStyle w:val="a3"/>
        <w:numPr>
          <w:ilvl w:val="0"/>
          <w:numId w:val="84"/>
        </w:numPr>
        <w:ind w:left="414" w:hanging="357"/>
        <w:rPr>
          <w:rtl/>
        </w:rPr>
      </w:pPr>
      <w:r w:rsidRPr="00431DA3">
        <w:rPr>
          <w:rFonts w:hint="cs"/>
          <w:rtl/>
        </w:rPr>
        <w:t>تحیة</w:t>
      </w:r>
      <w:r w:rsidR="000F3BB5" w:rsidRPr="00431DA3">
        <w:rPr>
          <w:rFonts w:hint="cs"/>
          <w:rtl/>
        </w:rPr>
        <w:t>‌المسجد.</w:t>
      </w:r>
    </w:p>
    <w:p w:rsidR="000F3BB5" w:rsidRPr="00431DA3" w:rsidRDefault="000F3BB5" w:rsidP="005E6881">
      <w:pPr>
        <w:pStyle w:val="a3"/>
        <w:numPr>
          <w:ilvl w:val="0"/>
          <w:numId w:val="84"/>
        </w:numPr>
        <w:ind w:left="414" w:hanging="357"/>
        <w:rPr>
          <w:rtl/>
        </w:rPr>
      </w:pPr>
      <w:r w:rsidRPr="00431DA3">
        <w:rPr>
          <w:rFonts w:hint="cs"/>
          <w:rtl/>
        </w:rPr>
        <w:t>صلا</w:t>
      </w:r>
      <w:r w:rsidR="000C2B09" w:rsidRPr="00431DA3">
        <w:rPr>
          <w:rFonts w:hint="cs"/>
          <w:rtl/>
        </w:rPr>
        <w:t>ة</w:t>
      </w:r>
      <w:r w:rsidRPr="00431DA3">
        <w:rPr>
          <w:rFonts w:hint="cs"/>
          <w:rtl/>
        </w:rPr>
        <w:t>‌الضحی (چاشتگاه)</w:t>
      </w:r>
    </w:p>
    <w:p w:rsidR="000F3BB5" w:rsidRPr="00431DA3" w:rsidRDefault="000F3BB5" w:rsidP="005E6881">
      <w:pPr>
        <w:pStyle w:val="a3"/>
        <w:numPr>
          <w:ilvl w:val="0"/>
          <w:numId w:val="84"/>
        </w:numPr>
        <w:ind w:left="414" w:hanging="357"/>
        <w:rPr>
          <w:rtl/>
        </w:rPr>
      </w:pPr>
      <w:r w:rsidRPr="00431DA3">
        <w:rPr>
          <w:rFonts w:hint="cs"/>
          <w:rtl/>
        </w:rPr>
        <w:t>تراویح در رمضان.</w:t>
      </w:r>
    </w:p>
    <w:p w:rsidR="000F3BB5" w:rsidRPr="00431DA3" w:rsidRDefault="000F3BB5" w:rsidP="005E6881">
      <w:pPr>
        <w:pStyle w:val="a3"/>
        <w:numPr>
          <w:ilvl w:val="0"/>
          <w:numId w:val="84"/>
        </w:numPr>
        <w:ind w:left="414" w:hanging="357"/>
        <w:rPr>
          <w:rtl/>
        </w:rPr>
      </w:pPr>
      <w:r w:rsidRPr="00431DA3">
        <w:rPr>
          <w:rFonts w:hint="cs"/>
          <w:rtl/>
        </w:rPr>
        <w:t>دو رکعت سنت بعد از وضو گرفتن.</w:t>
      </w:r>
    </w:p>
    <w:p w:rsidR="000F3BB5" w:rsidRPr="00431DA3" w:rsidRDefault="000F3BB5" w:rsidP="005E6881">
      <w:pPr>
        <w:pStyle w:val="a3"/>
        <w:numPr>
          <w:ilvl w:val="0"/>
          <w:numId w:val="84"/>
        </w:numPr>
        <w:ind w:left="414" w:hanging="357"/>
        <w:rPr>
          <w:rtl/>
        </w:rPr>
      </w:pPr>
      <w:r w:rsidRPr="00431DA3">
        <w:rPr>
          <w:rFonts w:hint="cs"/>
          <w:rtl/>
        </w:rPr>
        <w:t>دو رکعت سنت در مسجد هنگام بازگشت از سفر.</w:t>
      </w:r>
    </w:p>
    <w:p w:rsidR="000F3BB5" w:rsidRPr="00431DA3" w:rsidRDefault="000F3BB5" w:rsidP="005E6881">
      <w:pPr>
        <w:pStyle w:val="a3"/>
        <w:numPr>
          <w:ilvl w:val="0"/>
          <w:numId w:val="84"/>
        </w:numPr>
        <w:ind w:left="414" w:hanging="357"/>
        <w:rPr>
          <w:rtl/>
        </w:rPr>
      </w:pPr>
      <w:r w:rsidRPr="00431DA3">
        <w:rPr>
          <w:rFonts w:hint="cs"/>
          <w:rtl/>
        </w:rPr>
        <w:t>دو رکعت نماز توبه.</w:t>
      </w:r>
    </w:p>
    <w:p w:rsidR="000F3BB5" w:rsidRPr="00431DA3" w:rsidRDefault="000F3BB5" w:rsidP="005E6881">
      <w:pPr>
        <w:pStyle w:val="a3"/>
        <w:numPr>
          <w:ilvl w:val="0"/>
          <w:numId w:val="84"/>
        </w:numPr>
        <w:ind w:left="414" w:hanging="357"/>
        <w:rPr>
          <w:rtl/>
        </w:rPr>
      </w:pPr>
      <w:r w:rsidRPr="00431DA3">
        <w:rPr>
          <w:rFonts w:hint="cs"/>
          <w:rtl/>
        </w:rPr>
        <w:t>دو رکعت قبل از نماز استخاره.</w:t>
      </w:r>
    </w:p>
    <w:p w:rsidR="000F3BB5" w:rsidRPr="00431DA3" w:rsidRDefault="000F3BB5" w:rsidP="005E6881">
      <w:pPr>
        <w:pStyle w:val="a3"/>
        <w:numPr>
          <w:ilvl w:val="0"/>
          <w:numId w:val="84"/>
        </w:numPr>
        <w:ind w:left="414" w:hanging="357"/>
        <w:rPr>
          <w:rtl/>
        </w:rPr>
      </w:pPr>
      <w:r w:rsidRPr="00431DA3">
        <w:rPr>
          <w:rFonts w:hint="cs"/>
          <w:rtl/>
        </w:rPr>
        <w:t>دو رکعت نماز حاجت.</w:t>
      </w:r>
    </w:p>
    <w:p w:rsidR="000F3BB5" w:rsidRPr="00431DA3" w:rsidRDefault="000F3BB5" w:rsidP="005E6881">
      <w:pPr>
        <w:pStyle w:val="a3"/>
        <w:numPr>
          <w:ilvl w:val="0"/>
          <w:numId w:val="84"/>
        </w:numPr>
        <w:ind w:left="414" w:hanging="357"/>
        <w:rPr>
          <w:rtl/>
        </w:rPr>
      </w:pPr>
      <w:r w:rsidRPr="00431DA3">
        <w:rPr>
          <w:rFonts w:hint="cs"/>
          <w:rtl/>
        </w:rPr>
        <w:t>نماز التسبیح.</w:t>
      </w:r>
    </w:p>
    <w:p w:rsidR="000F3BB5" w:rsidRPr="00431DA3" w:rsidRDefault="000F3BB5" w:rsidP="005E6881">
      <w:pPr>
        <w:pStyle w:val="a3"/>
        <w:numPr>
          <w:ilvl w:val="0"/>
          <w:numId w:val="84"/>
        </w:numPr>
        <w:ind w:left="414" w:hanging="357"/>
        <w:rPr>
          <w:rtl/>
        </w:rPr>
      </w:pPr>
      <w:r w:rsidRPr="00431DA3">
        <w:rPr>
          <w:rFonts w:hint="cs"/>
          <w:rtl/>
        </w:rPr>
        <w:t>سجده‌های شکر.</w:t>
      </w:r>
    </w:p>
    <w:p w:rsidR="000F3BB5" w:rsidRDefault="000F3BB5" w:rsidP="005E6881">
      <w:pPr>
        <w:pStyle w:val="a3"/>
        <w:numPr>
          <w:ilvl w:val="0"/>
          <w:numId w:val="84"/>
        </w:numPr>
        <w:ind w:left="414" w:hanging="357"/>
        <w:rPr>
          <w:rtl/>
        </w:rPr>
      </w:pPr>
      <w:r w:rsidRPr="00431DA3">
        <w:rPr>
          <w:rFonts w:hint="cs"/>
          <w:rtl/>
        </w:rPr>
        <w:t>سجده‌های تلاوت.</w:t>
      </w:r>
    </w:p>
    <w:p w:rsidR="000F3BB5" w:rsidRDefault="000F3BB5" w:rsidP="00431DA3">
      <w:pPr>
        <w:pStyle w:val="a3"/>
        <w:rPr>
          <w:rtl/>
        </w:rPr>
      </w:pPr>
      <w:r>
        <w:rPr>
          <w:rFonts w:hint="cs"/>
          <w:rtl/>
        </w:rPr>
        <w:t>انشاءالله تفصیل به</w:t>
      </w:r>
      <w:r w:rsidR="00853096">
        <w:rPr>
          <w:rFonts w:hint="cs"/>
          <w:rtl/>
        </w:rPr>
        <w:t xml:space="preserve"> آن‌ها </w:t>
      </w:r>
      <w:r>
        <w:rPr>
          <w:rFonts w:hint="cs"/>
          <w:rtl/>
        </w:rPr>
        <w:t>خواهیم پرداخت:</w:t>
      </w:r>
    </w:p>
    <w:p w:rsidR="00C40E66" w:rsidRPr="00431DA3" w:rsidRDefault="00377CF7" w:rsidP="00431DA3">
      <w:pPr>
        <w:pStyle w:val="Heading1"/>
        <w:bidi/>
        <w:rPr>
          <w:rtl/>
        </w:rPr>
      </w:pPr>
      <w:bookmarkStart w:id="987" w:name="_Toc262411763"/>
      <w:bookmarkStart w:id="988" w:name="_Toc340599331"/>
      <w:bookmarkStart w:id="989" w:name="_Toc408538806"/>
      <w:r w:rsidRPr="00431DA3">
        <w:rPr>
          <w:rFonts w:hint="cs"/>
          <w:rtl/>
        </w:rPr>
        <w:t>1-</w:t>
      </w:r>
      <w:r w:rsidR="000C2B09" w:rsidRPr="00431DA3">
        <w:rPr>
          <w:rFonts w:hint="cs"/>
          <w:rtl/>
        </w:rPr>
        <w:t xml:space="preserve"> تحیة</w:t>
      </w:r>
      <w:r w:rsidR="00C40E66" w:rsidRPr="00431DA3">
        <w:rPr>
          <w:rFonts w:hint="cs"/>
          <w:rtl/>
        </w:rPr>
        <w:t>‌المسجد</w:t>
      </w:r>
      <w:bookmarkEnd w:id="987"/>
      <w:bookmarkEnd w:id="988"/>
      <w:bookmarkEnd w:id="989"/>
    </w:p>
    <w:p w:rsidR="006D5F59" w:rsidRDefault="006D5F59" w:rsidP="00431DA3">
      <w:pPr>
        <w:pStyle w:val="a3"/>
        <w:rPr>
          <w:rtl/>
        </w:rPr>
      </w:pPr>
      <w:r>
        <w:rPr>
          <w:rFonts w:hint="cs"/>
          <w:rtl/>
        </w:rPr>
        <w:t xml:space="preserve">مستحب است کسی که داخل مسجد می‌شود قبل از نشستن دو </w:t>
      </w:r>
      <w:r w:rsidRPr="00431DA3">
        <w:rPr>
          <w:rFonts w:hint="cs"/>
          <w:rtl/>
        </w:rPr>
        <w:t xml:space="preserve">رکعت </w:t>
      </w:r>
      <w:r w:rsidR="000C2B09" w:rsidRPr="00431DA3">
        <w:rPr>
          <w:rFonts w:hint="cs"/>
          <w:rtl/>
        </w:rPr>
        <w:t>تحیة</w:t>
      </w:r>
      <w:r w:rsidRPr="00431DA3">
        <w:rPr>
          <w:rFonts w:hint="cs"/>
          <w:rtl/>
        </w:rPr>
        <w:t>‌المسجد</w:t>
      </w:r>
      <w:r>
        <w:rPr>
          <w:rFonts w:hint="cs"/>
          <w:rtl/>
        </w:rPr>
        <w:t xml:space="preserve"> بخواند، به دلیل حدیث ابوقتاده</w:t>
      </w:r>
      <w:r w:rsidR="000C2B09">
        <w:rPr>
          <w:rFonts w:hint="cs"/>
          <w:rtl/>
        </w:rPr>
        <w:t xml:space="preserve"> </w:t>
      </w:r>
      <w:r>
        <w:rPr>
          <w:rFonts w:cs="CTraditional Arabic" w:hint="cs"/>
          <w:sz w:val="26"/>
          <w:szCs w:val="26"/>
          <w:rtl/>
        </w:rPr>
        <w:t>س</w:t>
      </w:r>
      <w:r>
        <w:rPr>
          <w:rFonts w:hint="cs"/>
          <w:rtl/>
        </w:rPr>
        <w:t xml:space="preserve"> که گوید: رسول‌خدا</w:t>
      </w:r>
      <w:r>
        <w:rPr>
          <w:rFonts w:cs="CTraditional Arabic" w:hint="cs"/>
          <w:sz w:val="26"/>
          <w:szCs w:val="26"/>
          <w:rtl/>
        </w:rPr>
        <w:t>ص</w:t>
      </w:r>
      <w:r w:rsidR="000C2B09">
        <w:rPr>
          <w:rFonts w:hint="cs"/>
          <w:rtl/>
        </w:rPr>
        <w:t xml:space="preserve"> فرمود: </w:t>
      </w:r>
      <w:r w:rsidR="000C2B09">
        <w:rPr>
          <w:rFonts w:cs="Traditional Arabic" w:hint="cs"/>
          <w:rtl/>
        </w:rPr>
        <w:t>«</w:t>
      </w:r>
      <w:r>
        <w:rPr>
          <w:rFonts w:hint="cs"/>
          <w:rtl/>
        </w:rPr>
        <w:t>هرگاه یکی از شما داخل مسجد شد ننشیند تا اینکه دو رکعت نماز بخواند</w:t>
      </w:r>
      <w:r w:rsidR="000C2B09">
        <w:rPr>
          <w:rFonts w:cs="Traditional Arabic" w:hint="cs"/>
          <w:rtl/>
        </w:rPr>
        <w:t>»</w:t>
      </w:r>
      <w:r w:rsidR="000C2B09">
        <w:rPr>
          <w:rFonts w:hint="cs"/>
          <w:rtl/>
        </w:rPr>
        <w:t>.</w:t>
      </w:r>
      <w:r w:rsidR="00431DA3">
        <w:rPr>
          <w:rFonts w:hint="cs"/>
          <w:rtl/>
        </w:rPr>
        <w:t xml:space="preserve"> </w:t>
      </w:r>
      <w:r>
        <w:rPr>
          <w:rFonts w:hint="cs"/>
          <w:rtl/>
        </w:rPr>
        <w:t>(متفق‌علیه)</w:t>
      </w:r>
      <w:r w:rsidR="000C2B09">
        <w:rPr>
          <w:rFonts w:hint="cs"/>
          <w:rtl/>
        </w:rPr>
        <w:t>.</w:t>
      </w:r>
    </w:p>
    <w:p w:rsidR="001E2EE7" w:rsidRDefault="000C2B09" w:rsidP="00431DA3">
      <w:pPr>
        <w:pStyle w:val="a3"/>
        <w:rPr>
          <w:rtl/>
        </w:rPr>
      </w:pPr>
      <w:r>
        <w:rPr>
          <w:rFonts w:hint="cs"/>
          <w:rtl/>
        </w:rPr>
        <w:t>اگر ندانست</w:t>
      </w:r>
      <w:r w:rsidR="000169C7">
        <w:rPr>
          <w:rFonts w:hint="cs"/>
          <w:rtl/>
        </w:rPr>
        <w:t xml:space="preserve"> قبل از خواندن نماز نشست باز سنت است به </w:t>
      </w:r>
      <w:r w:rsidR="000169C7" w:rsidRPr="00431DA3">
        <w:rPr>
          <w:rFonts w:hint="cs"/>
          <w:rtl/>
        </w:rPr>
        <w:t xml:space="preserve">پا خیزد و </w:t>
      </w:r>
      <w:r w:rsidRPr="00431DA3">
        <w:rPr>
          <w:rFonts w:hint="cs"/>
          <w:rtl/>
        </w:rPr>
        <w:t>تحیة</w:t>
      </w:r>
      <w:r w:rsidRPr="00431DA3">
        <w:rPr>
          <w:rFonts w:hint="eastAsia"/>
          <w:rtl/>
        </w:rPr>
        <w:t>‌</w:t>
      </w:r>
      <w:r w:rsidR="000169C7" w:rsidRPr="00431DA3">
        <w:rPr>
          <w:rFonts w:hint="cs"/>
          <w:rtl/>
        </w:rPr>
        <w:t>‌المسجد</w:t>
      </w:r>
      <w:r w:rsidR="000169C7">
        <w:rPr>
          <w:rFonts w:hint="cs"/>
          <w:rtl/>
        </w:rPr>
        <w:t xml:space="preserve"> را بخواند به دلیل حدیث جابر</w:t>
      </w:r>
      <w:r w:rsidR="000169C7">
        <w:rPr>
          <w:rFonts w:cs="CTraditional Arabic" w:hint="cs"/>
          <w:sz w:val="26"/>
          <w:szCs w:val="26"/>
          <w:rtl/>
        </w:rPr>
        <w:t>س</w:t>
      </w:r>
      <w:r w:rsidR="000169C7">
        <w:rPr>
          <w:rFonts w:hint="cs"/>
          <w:rtl/>
        </w:rPr>
        <w:t xml:space="preserve"> که گوید: مردی به نام سلیک غطفانی داخل مسجد</w:t>
      </w:r>
      <w:r w:rsidR="001E2EE7">
        <w:rPr>
          <w:rFonts w:hint="cs"/>
          <w:rtl/>
        </w:rPr>
        <w:t xml:space="preserve"> شد و نشست، در حالی که رسول‌خدا</w:t>
      </w:r>
      <w:r w:rsidR="001E2EE7">
        <w:rPr>
          <w:rFonts w:cs="CTraditional Arabic" w:hint="cs"/>
          <w:sz w:val="26"/>
          <w:szCs w:val="26"/>
          <w:rtl/>
        </w:rPr>
        <w:t>ص</w:t>
      </w:r>
      <w:r w:rsidR="001E2EE7">
        <w:rPr>
          <w:rFonts w:hint="cs"/>
          <w:rtl/>
        </w:rPr>
        <w:t xml:space="preserve"> مشغول خطبه خواندن بود </w:t>
      </w:r>
      <w:r>
        <w:rPr>
          <w:rFonts w:hint="cs"/>
          <w:rtl/>
        </w:rPr>
        <w:t xml:space="preserve">به وی فرمود: </w:t>
      </w:r>
      <w:r>
        <w:rPr>
          <w:rFonts w:cs="Traditional Arabic" w:hint="cs"/>
          <w:rtl/>
        </w:rPr>
        <w:t>«</w:t>
      </w:r>
      <w:r w:rsidR="001E2EE7">
        <w:rPr>
          <w:rFonts w:hint="cs"/>
          <w:rtl/>
        </w:rPr>
        <w:t>ای‌سلیک بلند شو و دو رکعت سبک و کوتاه بخوان</w:t>
      </w:r>
      <w:r>
        <w:rPr>
          <w:rFonts w:cs="Traditional Arabic" w:hint="cs"/>
          <w:rtl/>
        </w:rPr>
        <w:t>»</w:t>
      </w:r>
      <w:r>
        <w:rPr>
          <w:rFonts w:hint="cs"/>
          <w:rtl/>
        </w:rPr>
        <w:t xml:space="preserve">. </w:t>
      </w:r>
      <w:r w:rsidR="001E2EE7">
        <w:rPr>
          <w:rFonts w:hint="cs"/>
          <w:rtl/>
        </w:rPr>
        <w:t>(روایت از مسلم)</w:t>
      </w:r>
      <w:r>
        <w:rPr>
          <w:rFonts w:hint="cs"/>
          <w:rtl/>
        </w:rPr>
        <w:t>.</w:t>
      </w:r>
    </w:p>
    <w:p w:rsidR="007D6BD6" w:rsidRPr="00431DA3" w:rsidRDefault="00377CF7" w:rsidP="00431DA3">
      <w:pPr>
        <w:pStyle w:val="Heading1"/>
        <w:bidi/>
        <w:rPr>
          <w:rtl/>
        </w:rPr>
      </w:pPr>
      <w:bookmarkStart w:id="990" w:name="_Toc262411764"/>
      <w:bookmarkStart w:id="991" w:name="_Toc340599332"/>
      <w:bookmarkStart w:id="992" w:name="_Toc408538807"/>
      <w:r w:rsidRPr="00431DA3">
        <w:rPr>
          <w:rFonts w:hint="cs"/>
          <w:rtl/>
        </w:rPr>
        <w:t>2-</w:t>
      </w:r>
      <w:r w:rsidR="007D6BD6" w:rsidRPr="00431DA3">
        <w:rPr>
          <w:rFonts w:hint="cs"/>
          <w:rtl/>
        </w:rPr>
        <w:t xml:space="preserve"> صلا</w:t>
      </w:r>
      <w:r w:rsidR="000C2B09" w:rsidRPr="00431DA3">
        <w:rPr>
          <w:rFonts w:hint="cs"/>
          <w:rtl/>
        </w:rPr>
        <w:t>ة</w:t>
      </w:r>
      <w:r w:rsidR="007D6BD6" w:rsidRPr="00431DA3">
        <w:rPr>
          <w:rFonts w:hint="cs"/>
          <w:rtl/>
        </w:rPr>
        <w:t>‌ا</w:t>
      </w:r>
      <w:r w:rsidR="000C2B09" w:rsidRPr="00431DA3">
        <w:rPr>
          <w:rFonts w:hint="cs"/>
          <w:rtl/>
        </w:rPr>
        <w:t>ل</w:t>
      </w:r>
      <w:r w:rsidR="007D6BD6" w:rsidRPr="00431DA3">
        <w:rPr>
          <w:rFonts w:hint="cs"/>
          <w:rtl/>
        </w:rPr>
        <w:t>ضحی (چاشتگاه)</w:t>
      </w:r>
      <w:bookmarkEnd w:id="990"/>
      <w:bookmarkEnd w:id="991"/>
      <w:bookmarkEnd w:id="992"/>
    </w:p>
    <w:p w:rsidR="00474367" w:rsidRDefault="00983EA6" w:rsidP="00431DA3">
      <w:pPr>
        <w:pStyle w:val="a3"/>
        <w:rPr>
          <w:rtl/>
        </w:rPr>
      </w:pPr>
      <w:r>
        <w:rPr>
          <w:rFonts w:hint="cs"/>
          <w:rtl/>
        </w:rPr>
        <w:t>ای خواهر مسلمان</w:t>
      </w:r>
      <w:r w:rsidR="000C2B09" w:rsidRPr="00431DA3">
        <w:rPr>
          <w:rFonts w:hint="cs"/>
          <w:rtl/>
        </w:rPr>
        <w:t>،</w:t>
      </w:r>
      <w:r w:rsidRPr="00431DA3">
        <w:rPr>
          <w:rFonts w:hint="cs"/>
          <w:rtl/>
        </w:rPr>
        <w:t xml:space="preserve"> صلا</w:t>
      </w:r>
      <w:r w:rsidR="000C2B09" w:rsidRPr="00431DA3">
        <w:rPr>
          <w:rFonts w:hint="cs"/>
          <w:rtl/>
        </w:rPr>
        <w:t>ة</w:t>
      </w:r>
      <w:r>
        <w:rPr>
          <w:rFonts w:hint="cs"/>
          <w:rtl/>
        </w:rPr>
        <w:t xml:space="preserve"> الضحی چهار رکعت تا هشت رکعت است به دلیل قول رسول‌خدا</w:t>
      </w:r>
      <w:r>
        <w:rPr>
          <w:rFonts w:cs="CTraditional Arabic" w:hint="cs"/>
          <w:sz w:val="26"/>
          <w:szCs w:val="26"/>
          <w:rtl/>
        </w:rPr>
        <w:t>ص</w:t>
      </w:r>
      <w:r>
        <w:rPr>
          <w:rFonts w:hint="cs"/>
          <w:rtl/>
        </w:rPr>
        <w:t xml:space="preserve"> که </w:t>
      </w:r>
      <w:r w:rsidR="000C2B09">
        <w:rPr>
          <w:rFonts w:hint="cs"/>
          <w:rtl/>
        </w:rPr>
        <w:t>فرمود: خداوند متعال می‌فرماید</w:t>
      </w:r>
      <w:r w:rsidR="000C2B09" w:rsidRPr="00431DA3">
        <w:rPr>
          <w:rFonts w:hint="cs"/>
          <w:rtl/>
        </w:rPr>
        <w:t>: «</w:t>
      </w:r>
      <w:r w:rsidRPr="00431DA3">
        <w:rPr>
          <w:rFonts w:hint="cs"/>
          <w:rtl/>
        </w:rPr>
        <w:t>ای‌بنی‌آدم در اول روز برای من چهار رکعت نماز بخوان تا در آخر روز تو را کفایت کنم</w:t>
      </w:r>
      <w:r w:rsidR="000C2B09" w:rsidRPr="00431DA3">
        <w:rPr>
          <w:rFonts w:hint="cs"/>
          <w:rtl/>
        </w:rPr>
        <w:t xml:space="preserve">». </w:t>
      </w:r>
      <w:r w:rsidR="00474367" w:rsidRPr="00431DA3">
        <w:rPr>
          <w:rFonts w:hint="cs"/>
          <w:rtl/>
        </w:rPr>
        <w:t>(روایت از ا</w:t>
      </w:r>
      <w:r w:rsidR="00474367">
        <w:rPr>
          <w:rFonts w:hint="cs"/>
          <w:rtl/>
        </w:rPr>
        <w:t>حمد و ابوداود و ترمذی)</w:t>
      </w:r>
      <w:r w:rsidR="000C2B09">
        <w:rPr>
          <w:rFonts w:hint="cs"/>
          <w:rtl/>
        </w:rPr>
        <w:t>.</w:t>
      </w:r>
    </w:p>
    <w:p w:rsidR="00474367" w:rsidRDefault="0027736E" w:rsidP="00431DA3">
      <w:pPr>
        <w:pStyle w:val="a3"/>
        <w:rPr>
          <w:rtl/>
        </w:rPr>
      </w:pPr>
      <w:r>
        <w:rPr>
          <w:rFonts w:hint="cs"/>
          <w:rtl/>
        </w:rPr>
        <w:t>وقت آن هنگام بلند شدن خورشید به انداز</w:t>
      </w:r>
      <w:r w:rsidR="00431DA3">
        <w:rPr>
          <w:rFonts w:hint="cs"/>
          <w:rtl/>
        </w:rPr>
        <w:t>ۀ</w:t>
      </w:r>
      <w:r>
        <w:rPr>
          <w:rFonts w:hint="cs"/>
          <w:rtl/>
        </w:rPr>
        <w:t xml:space="preserve"> یک نیزه شروع شد و هنگام زوال خورشید خاتمه می‌یابد، ولی مستحب است تا وقت بلند شدن خورشید و تشدید گرما به تأخیر انداخته شود.</w:t>
      </w:r>
    </w:p>
    <w:p w:rsidR="00A650BF" w:rsidRPr="00DC6647" w:rsidRDefault="00377CF7" w:rsidP="008D59BE">
      <w:pPr>
        <w:pStyle w:val="Heading1"/>
        <w:bidi/>
        <w:rPr>
          <w:rtl/>
          <w:lang w:bidi="fa-IR"/>
        </w:rPr>
      </w:pPr>
      <w:bookmarkStart w:id="993" w:name="_Toc262411765"/>
      <w:bookmarkStart w:id="994" w:name="_Toc340599333"/>
      <w:bookmarkStart w:id="995" w:name="_Toc408538808"/>
      <w:r>
        <w:rPr>
          <w:rFonts w:hint="cs"/>
          <w:rtl/>
          <w:lang w:bidi="fa-IR"/>
        </w:rPr>
        <w:t>3-</w:t>
      </w:r>
      <w:r w:rsidR="00A650BF">
        <w:rPr>
          <w:rFonts w:hint="cs"/>
          <w:rtl/>
          <w:lang w:bidi="fa-IR"/>
        </w:rPr>
        <w:t xml:space="preserve"> نماز تراویح</w:t>
      </w:r>
      <w:bookmarkEnd w:id="993"/>
      <w:bookmarkEnd w:id="994"/>
      <w:bookmarkEnd w:id="995"/>
    </w:p>
    <w:p w:rsidR="00A650BF" w:rsidRDefault="00150904" w:rsidP="00431DA3">
      <w:pPr>
        <w:pStyle w:val="a3"/>
        <w:rPr>
          <w:rtl/>
        </w:rPr>
      </w:pPr>
      <w:r>
        <w:rPr>
          <w:rFonts w:hint="cs"/>
          <w:rtl/>
        </w:rPr>
        <w:t>ای‌خواهر مسلمانم</w:t>
      </w:r>
      <w:r w:rsidR="000C2B09">
        <w:rPr>
          <w:rFonts w:hint="cs"/>
          <w:rtl/>
        </w:rPr>
        <w:t>،</w:t>
      </w:r>
      <w:r>
        <w:rPr>
          <w:rFonts w:hint="cs"/>
          <w:rtl/>
        </w:rPr>
        <w:t xml:space="preserve"> نماز تراویح یازده رکعت است و برای مردان و زنان سنت بوده و بعد از عشاء و قبل از وتر و به صورت دو رکعت، دو رکعت خوانده می‌شود، و وقت آن تا آخر شب ادامه دارد. ابوهریره</w:t>
      </w:r>
      <w:r>
        <w:rPr>
          <w:rFonts w:cs="CTraditional Arabic" w:hint="cs"/>
          <w:sz w:val="26"/>
          <w:szCs w:val="26"/>
          <w:rtl/>
        </w:rPr>
        <w:t>س</w:t>
      </w:r>
      <w:r w:rsidR="000C2B09">
        <w:rPr>
          <w:rFonts w:hint="cs"/>
          <w:rtl/>
        </w:rPr>
        <w:t xml:space="preserve"> گوید: </w:t>
      </w:r>
      <w:r w:rsidR="000C2B09" w:rsidRPr="00431DA3">
        <w:rPr>
          <w:rFonts w:hint="cs"/>
          <w:rtl/>
        </w:rPr>
        <w:t>«</w:t>
      </w:r>
      <w:r>
        <w:rPr>
          <w:rFonts w:hint="cs"/>
          <w:rtl/>
        </w:rPr>
        <w:t>رسول‌خدا</w:t>
      </w:r>
      <w:r>
        <w:rPr>
          <w:rFonts w:cs="CTraditional Arabic" w:hint="cs"/>
          <w:sz w:val="26"/>
          <w:szCs w:val="26"/>
          <w:rtl/>
        </w:rPr>
        <w:t>ص</w:t>
      </w:r>
      <w:r>
        <w:rPr>
          <w:rFonts w:hint="cs"/>
          <w:rtl/>
        </w:rPr>
        <w:t xml:space="preserve"> مسلمانان را در رمضان به قیام و نماز شب تشویق می‌کرد و می‌گفت: هرکس در ماه رمضان از روی</w:t>
      </w:r>
      <w:r w:rsidRPr="00431DA3">
        <w:rPr>
          <w:rFonts w:hint="cs"/>
          <w:rtl/>
        </w:rPr>
        <w:t xml:space="preserve"> ایمان و به خاطر دست‌یابی به اجر اخروی نماز شب برپا نماید گناهان</w:t>
      </w:r>
      <w:r w:rsidR="00431DA3" w:rsidRPr="00431DA3">
        <w:rPr>
          <w:rFonts w:hint="cs"/>
          <w:rtl/>
        </w:rPr>
        <w:t xml:space="preserve"> گذشتۀ </w:t>
      </w:r>
      <w:r w:rsidRPr="00431DA3">
        <w:rPr>
          <w:rFonts w:hint="cs"/>
          <w:rtl/>
        </w:rPr>
        <w:t>او بخشیده می‌شود</w:t>
      </w:r>
      <w:r w:rsidR="000C2B09" w:rsidRPr="00431DA3">
        <w:rPr>
          <w:rFonts w:hint="cs"/>
          <w:rtl/>
        </w:rPr>
        <w:t>».</w:t>
      </w:r>
      <w:r w:rsidR="00431DA3" w:rsidRPr="00431DA3">
        <w:rPr>
          <w:rFonts w:hint="cs"/>
          <w:rtl/>
        </w:rPr>
        <w:t xml:space="preserve"> </w:t>
      </w:r>
      <w:r w:rsidRPr="00431DA3">
        <w:rPr>
          <w:rFonts w:hint="cs"/>
          <w:rtl/>
        </w:rPr>
        <w:t>(روایت</w:t>
      </w:r>
      <w:r>
        <w:rPr>
          <w:rFonts w:hint="cs"/>
          <w:rtl/>
        </w:rPr>
        <w:t xml:space="preserve"> از جماعت)</w:t>
      </w:r>
      <w:r w:rsidR="000C2B09">
        <w:rPr>
          <w:rFonts w:hint="cs"/>
          <w:rtl/>
        </w:rPr>
        <w:t>.</w:t>
      </w:r>
    </w:p>
    <w:p w:rsidR="007B309B" w:rsidRPr="00DC6647" w:rsidRDefault="007B309B" w:rsidP="008D59BE">
      <w:pPr>
        <w:pStyle w:val="a0"/>
        <w:rPr>
          <w:rtl/>
        </w:rPr>
      </w:pPr>
      <w:bookmarkStart w:id="996" w:name="_Toc262411766"/>
      <w:bookmarkStart w:id="997" w:name="_Toc340599334"/>
      <w:bookmarkStart w:id="998" w:name="_Toc408538809"/>
      <w:r>
        <w:rPr>
          <w:rFonts w:hint="cs"/>
          <w:rtl/>
        </w:rPr>
        <w:t>1) تعداد رکعات آن:</w:t>
      </w:r>
      <w:bookmarkEnd w:id="996"/>
      <w:bookmarkEnd w:id="997"/>
      <w:bookmarkEnd w:id="998"/>
    </w:p>
    <w:p w:rsidR="00CB1A61" w:rsidRDefault="00CB1A61" w:rsidP="00431DA3">
      <w:pPr>
        <w:pStyle w:val="a3"/>
        <w:rPr>
          <w:rFonts w:cs="B Lotus"/>
          <w:rtl/>
        </w:rPr>
      </w:pPr>
      <w:r>
        <w:rPr>
          <w:rFonts w:hint="cs"/>
          <w:rtl/>
        </w:rPr>
        <w:t>تعداد</w:t>
      </w:r>
      <w:r w:rsidR="00180893">
        <w:rPr>
          <w:rFonts w:hint="cs"/>
          <w:rtl/>
        </w:rPr>
        <w:t xml:space="preserve"> رکعت‌ها</w:t>
      </w:r>
      <w:r>
        <w:rPr>
          <w:rFonts w:hint="cs"/>
          <w:rtl/>
        </w:rPr>
        <w:t>ی نماز تراویح یازده رکعت است به دلیل حدیث عایشه</w:t>
      </w:r>
      <w:r w:rsidR="000C2B09">
        <w:rPr>
          <w:rFonts w:hint="cs"/>
          <w:rtl/>
        </w:rPr>
        <w:t xml:space="preserve"> </w:t>
      </w:r>
      <w:r w:rsidR="000C2B09">
        <w:rPr>
          <w:rFonts w:cs="CTraditional Arabic" w:hint="cs"/>
          <w:rtl/>
        </w:rPr>
        <w:t>ل</w:t>
      </w:r>
      <w:r w:rsidR="000C2B09">
        <w:rPr>
          <w:rFonts w:hint="cs"/>
          <w:rtl/>
        </w:rPr>
        <w:t xml:space="preserve"> که: </w:t>
      </w:r>
      <w:r w:rsidR="000C2B09" w:rsidRPr="00431DA3">
        <w:rPr>
          <w:rFonts w:hint="cs"/>
          <w:rtl/>
        </w:rPr>
        <w:t>«</w:t>
      </w:r>
      <w:r>
        <w:rPr>
          <w:rFonts w:hint="cs"/>
          <w:rtl/>
        </w:rPr>
        <w:t>رسول‌خدا</w:t>
      </w:r>
      <w:r>
        <w:rPr>
          <w:rFonts w:cs="CTraditional Arabic" w:hint="cs"/>
          <w:sz w:val="26"/>
          <w:szCs w:val="26"/>
          <w:rtl/>
        </w:rPr>
        <w:t>ص</w:t>
      </w:r>
      <w:r>
        <w:rPr>
          <w:rFonts w:hint="cs"/>
          <w:rtl/>
        </w:rPr>
        <w:t xml:space="preserve"> در ماه رمضان و غیر آن بیش از یازده رکعات </w:t>
      </w:r>
      <w:r w:rsidRPr="00431DA3">
        <w:rPr>
          <w:rFonts w:hint="cs"/>
          <w:rtl/>
        </w:rPr>
        <w:t>نمی‌خواند</w:t>
      </w:r>
      <w:r w:rsidR="000C2B09" w:rsidRPr="00431DA3">
        <w:rPr>
          <w:rFonts w:hint="cs"/>
          <w:rtl/>
        </w:rPr>
        <w:t>».</w:t>
      </w:r>
      <w:r w:rsidR="00277019">
        <w:rPr>
          <w:rFonts w:hint="cs"/>
          <w:rtl/>
        </w:rPr>
        <w:t xml:space="preserve"> </w:t>
      </w:r>
      <w:r w:rsidR="002E26FC" w:rsidRPr="00431DA3">
        <w:rPr>
          <w:rFonts w:hint="cs"/>
          <w:rtl/>
        </w:rPr>
        <w:t>(روایت از جماعت)</w:t>
      </w:r>
      <w:r w:rsidR="000C2B09" w:rsidRPr="00431DA3">
        <w:rPr>
          <w:rFonts w:hint="cs"/>
          <w:rtl/>
        </w:rPr>
        <w:t>.</w:t>
      </w:r>
    </w:p>
    <w:p w:rsidR="002E26FC" w:rsidRDefault="002E26FC" w:rsidP="00431DA3">
      <w:pPr>
        <w:pStyle w:val="a3"/>
        <w:rPr>
          <w:rtl/>
        </w:rPr>
      </w:pPr>
      <w:r>
        <w:rPr>
          <w:rFonts w:hint="cs"/>
          <w:rtl/>
        </w:rPr>
        <w:t>ابن‌خزیمه در ص</w:t>
      </w:r>
      <w:r w:rsidR="000C2B09">
        <w:rPr>
          <w:rFonts w:hint="cs"/>
          <w:rtl/>
        </w:rPr>
        <w:t xml:space="preserve">حیح خود از جابر نقل می‌کند که: </w:t>
      </w:r>
      <w:r w:rsidR="000C2B09" w:rsidRPr="00431DA3">
        <w:rPr>
          <w:rFonts w:hint="cs"/>
          <w:rtl/>
        </w:rPr>
        <w:t>«</w:t>
      </w:r>
      <w:r>
        <w:rPr>
          <w:rFonts w:hint="cs"/>
          <w:rtl/>
        </w:rPr>
        <w:t>رسول‌خدا</w:t>
      </w:r>
      <w:r>
        <w:rPr>
          <w:rFonts w:cs="CTraditional Arabic" w:hint="cs"/>
          <w:sz w:val="26"/>
          <w:szCs w:val="26"/>
          <w:rtl/>
        </w:rPr>
        <w:t>ص</w:t>
      </w:r>
      <w:r>
        <w:rPr>
          <w:rFonts w:hint="cs"/>
          <w:rtl/>
        </w:rPr>
        <w:t xml:space="preserve"> هشت رکعت تراویح را با وتر برای آنان خواند و شب بعد از آن در انتظار وی نشستند ولی آن حضرت بیرون </w:t>
      </w:r>
      <w:r w:rsidRPr="00431DA3">
        <w:rPr>
          <w:rFonts w:hint="cs"/>
          <w:rtl/>
        </w:rPr>
        <w:t>نیامد</w:t>
      </w:r>
      <w:r w:rsidR="000C2B09" w:rsidRPr="00431DA3">
        <w:rPr>
          <w:rFonts w:hint="cs"/>
          <w:rtl/>
        </w:rPr>
        <w:t>».</w:t>
      </w:r>
    </w:p>
    <w:p w:rsidR="002E26FC" w:rsidRDefault="002E26FC" w:rsidP="00431DA3">
      <w:pPr>
        <w:pStyle w:val="a3"/>
        <w:rPr>
          <w:rtl/>
        </w:rPr>
      </w:pPr>
      <w:r>
        <w:rPr>
          <w:rFonts w:hint="cs"/>
          <w:rtl/>
        </w:rPr>
        <w:t>مسلمانان در زمان عمر و عثمان و علی</w:t>
      </w:r>
      <w:r w:rsidR="000C2B09">
        <w:rPr>
          <w:rFonts w:hint="cs"/>
          <w:rtl/>
        </w:rPr>
        <w:t xml:space="preserve"> </w:t>
      </w:r>
      <w:r w:rsidR="000C2B09">
        <w:rPr>
          <w:rFonts w:cs="CTraditional Arabic" w:hint="cs"/>
          <w:sz w:val="26"/>
          <w:szCs w:val="26"/>
        </w:rPr>
        <w:sym w:font="AGA Arabesque" w:char="F079"/>
      </w:r>
      <w:r>
        <w:rPr>
          <w:rFonts w:hint="cs"/>
          <w:rtl/>
        </w:rPr>
        <w:t xml:space="preserve"> </w:t>
      </w:r>
      <w:r w:rsidR="00130004">
        <w:rPr>
          <w:rFonts w:hint="cs"/>
          <w:rtl/>
        </w:rPr>
        <w:t>بیست‌ رکعت تر</w:t>
      </w:r>
      <w:r w:rsidR="000C2B09">
        <w:rPr>
          <w:rFonts w:hint="cs"/>
          <w:rtl/>
        </w:rPr>
        <w:t>ا</w:t>
      </w:r>
      <w:r w:rsidR="00130004">
        <w:rPr>
          <w:rFonts w:hint="cs"/>
          <w:rtl/>
        </w:rPr>
        <w:t>ویح می‌خوا</w:t>
      </w:r>
      <w:r w:rsidR="000C2B09">
        <w:rPr>
          <w:rFonts w:hint="cs"/>
          <w:rtl/>
        </w:rPr>
        <w:t>ندند، و این، رأی جمهور فقهای حن</w:t>
      </w:r>
      <w:r w:rsidR="00130004">
        <w:rPr>
          <w:rFonts w:hint="cs"/>
          <w:rtl/>
        </w:rPr>
        <w:t>ف</w:t>
      </w:r>
      <w:r w:rsidR="000C2B09">
        <w:rPr>
          <w:rFonts w:hint="cs"/>
          <w:rtl/>
        </w:rPr>
        <w:t>ي</w:t>
      </w:r>
      <w:r w:rsidR="00130004">
        <w:rPr>
          <w:rFonts w:hint="cs"/>
          <w:rtl/>
        </w:rPr>
        <w:t>ه، حنابله و داود ظاهری می‌باشد.</w:t>
      </w:r>
    </w:p>
    <w:p w:rsidR="00130004" w:rsidRDefault="009F0EF0" w:rsidP="00431DA3">
      <w:pPr>
        <w:pStyle w:val="a3"/>
        <w:rPr>
          <w:rtl/>
        </w:rPr>
      </w:pPr>
      <w:r>
        <w:rPr>
          <w:rFonts w:hint="cs"/>
          <w:rtl/>
        </w:rPr>
        <w:t>بعضی از علماء بر این رایند که: یازده رکعت با احتساب نماز وتر سنت بوده و افزون بر آن مستحب می‌باشد، و در صحیحین به اثبات رسیده که نماز شب با وتر یازده رکعت است و جایز است خواهر مسلمان تراویح را با جماعت یا به صورت انفرادی بخواند.</w:t>
      </w:r>
      <w:r w:rsidR="00A86AD0">
        <w:rPr>
          <w:rFonts w:hint="cs"/>
          <w:rtl/>
        </w:rPr>
        <w:t xml:space="preserve"> ولی در نزد جمهور، خواندن نماز تراویح با جماعت از فضیلت بیشتری بر خوردار است و ثابت است که رسول‌خدا</w:t>
      </w:r>
      <w:r w:rsidR="00A86AD0">
        <w:rPr>
          <w:rFonts w:cs="CTraditional Arabic" w:hint="cs"/>
          <w:sz w:val="26"/>
          <w:szCs w:val="26"/>
          <w:rtl/>
        </w:rPr>
        <w:t>ص</w:t>
      </w:r>
      <w:r w:rsidR="00A86AD0">
        <w:rPr>
          <w:rFonts w:hint="cs"/>
          <w:rtl/>
        </w:rPr>
        <w:t xml:space="preserve"> نماز تراویح را برای مسلمین به جماعت خواند ولی شب بعد، از منزل خارج نشد از ترس اینکه مبادا بر آنان فرض گردد، و بعد از آن تراویح ادامه داشت تا این که عمر</w:t>
      </w:r>
      <w:r w:rsidR="00A86AD0">
        <w:rPr>
          <w:rFonts w:cs="CTraditional Arabic" w:hint="cs"/>
          <w:sz w:val="26"/>
          <w:szCs w:val="26"/>
          <w:rtl/>
        </w:rPr>
        <w:t>س</w:t>
      </w:r>
      <w:r w:rsidR="00A86AD0">
        <w:rPr>
          <w:rFonts w:hint="cs"/>
          <w:rtl/>
        </w:rPr>
        <w:t xml:space="preserve"> در زمان خلافتش دستور داد آن را به صورت جماعت برگزار نمودند.</w:t>
      </w:r>
    </w:p>
    <w:p w:rsidR="006165F5" w:rsidRPr="00DC6647" w:rsidRDefault="006165F5" w:rsidP="008D59BE">
      <w:pPr>
        <w:pStyle w:val="a0"/>
        <w:rPr>
          <w:rtl/>
        </w:rPr>
      </w:pPr>
      <w:bookmarkStart w:id="999" w:name="_Toc262411767"/>
      <w:bookmarkStart w:id="1000" w:name="_Toc340599335"/>
      <w:bookmarkStart w:id="1001" w:name="_Toc408538810"/>
      <w:r>
        <w:rPr>
          <w:rFonts w:hint="cs"/>
          <w:rtl/>
        </w:rPr>
        <w:t>2)</w:t>
      </w:r>
      <w:r w:rsidR="00703FE1">
        <w:rPr>
          <w:rFonts w:hint="cs"/>
          <w:rtl/>
        </w:rPr>
        <w:t xml:space="preserve"> </w:t>
      </w:r>
      <w:r>
        <w:rPr>
          <w:rFonts w:hint="cs"/>
          <w:rtl/>
        </w:rPr>
        <w:t>قرائت قرآن در نماز شب:</w:t>
      </w:r>
      <w:bookmarkEnd w:id="999"/>
      <w:bookmarkEnd w:id="1000"/>
      <w:bookmarkEnd w:id="1001"/>
    </w:p>
    <w:p w:rsidR="00A86AD0" w:rsidRDefault="00BE26A3" w:rsidP="00431DA3">
      <w:pPr>
        <w:pStyle w:val="a3"/>
        <w:rPr>
          <w:rtl/>
        </w:rPr>
      </w:pPr>
      <w:r>
        <w:rPr>
          <w:rFonts w:hint="cs"/>
          <w:rtl/>
        </w:rPr>
        <w:t>در نماز شب خواندن چیزی مخصوص و اندازه‌ای معین از قرآن سنت نیست. امام احمد گوید: در ماه رمضان بهتر است تا اندازه‌ای قرآن قرائت شود که مسلمانان را به سختی و ملالت نیندازد، به ویژه در شب‌های کوتاه. قاضی گوید: قرائت کمتر از یک ختم قرآن در کل ماه رمضان سنت نیست چون لازم است مسلمانان به آن گوش فرا دهند و نباید بیش از یک ختم خوانده شود</w:t>
      </w:r>
      <w:r w:rsidR="00703FE1">
        <w:rPr>
          <w:rFonts w:hint="cs"/>
          <w:rtl/>
        </w:rPr>
        <w:t>،</w:t>
      </w:r>
      <w:r>
        <w:rPr>
          <w:rFonts w:hint="cs"/>
          <w:rtl/>
        </w:rPr>
        <w:t xml:space="preserve"> زیرا این کار بر مسلمین دشوار است و رعایت حال مردم بهتر است اما اگر جماعتی بر طولانی بودن قرائت اتفاق داشته باشند آن بهتر است.</w:t>
      </w:r>
    </w:p>
    <w:p w:rsidR="00524F70" w:rsidRPr="00DC6647" w:rsidRDefault="00377CF7" w:rsidP="00524F70">
      <w:pPr>
        <w:pStyle w:val="Heading1"/>
        <w:bidi/>
        <w:rPr>
          <w:rtl/>
          <w:lang w:bidi="fa-IR"/>
        </w:rPr>
      </w:pPr>
      <w:bookmarkStart w:id="1002" w:name="_Toc262411768"/>
      <w:bookmarkStart w:id="1003" w:name="_Toc340599336"/>
      <w:bookmarkStart w:id="1004" w:name="_Toc408538811"/>
      <w:r>
        <w:rPr>
          <w:rFonts w:hint="cs"/>
          <w:rtl/>
          <w:lang w:bidi="fa-IR"/>
        </w:rPr>
        <w:t>4-</w:t>
      </w:r>
      <w:r w:rsidR="00524F70">
        <w:rPr>
          <w:rFonts w:hint="cs"/>
          <w:rtl/>
          <w:lang w:bidi="fa-IR"/>
        </w:rPr>
        <w:t xml:space="preserve"> دو رکعت نماز بعد از وضو</w:t>
      </w:r>
      <w:bookmarkEnd w:id="1002"/>
      <w:bookmarkEnd w:id="1003"/>
      <w:bookmarkEnd w:id="1004"/>
    </w:p>
    <w:p w:rsidR="00BE26A3" w:rsidRDefault="006E1620" w:rsidP="00DC5788">
      <w:pPr>
        <w:pStyle w:val="a3"/>
        <w:rPr>
          <w:rtl/>
        </w:rPr>
      </w:pPr>
      <w:r>
        <w:rPr>
          <w:rFonts w:hint="cs"/>
          <w:rtl/>
        </w:rPr>
        <w:t>برای خواهر و برادر مسلمان مستحب است بعد از گرفتن وضو دو رکعت سنت وضو بخواند</w:t>
      </w:r>
      <w:r w:rsidR="00703FE1">
        <w:rPr>
          <w:rFonts w:hint="cs"/>
          <w:rtl/>
        </w:rPr>
        <w:t>،</w:t>
      </w:r>
      <w:r>
        <w:rPr>
          <w:rFonts w:hint="cs"/>
          <w:rtl/>
        </w:rPr>
        <w:t xml:space="preserve"> به دلیل حدیثی که پیامبرخد</w:t>
      </w:r>
      <w:r w:rsidR="00703FE1">
        <w:rPr>
          <w:rFonts w:hint="cs"/>
          <w:rtl/>
        </w:rPr>
        <w:t>ا</w:t>
      </w:r>
      <w:r>
        <w:rPr>
          <w:rFonts w:cs="CTraditional Arabic" w:hint="cs"/>
          <w:sz w:val="26"/>
          <w:szCs w:val="26"/>
          <w:rtl/>
        </w:rPr>
        <w:t>ص</w:t>
      </w:r>
      <w:r w:rsidR="00703FE1">
        <w:rPr>
          <w:rFonts w:hint="cs"/>
          <w:rtl/>
        </w:rPr>
        <w:t xml:space="preserve"> فرمود: </w:t>
      </w:r>
      <w:r w:rsidR="00703FE1">
        <w:rPr>
          <w:rFonts w:cs="Traditional Arabic" w:hint="cs"/>
          <w:rtl/>
        </w:rPr>
        <w:t>«</w:t>
      </w:r>
      <w:r>
        <w:rPr>
          <w:rFonts w:hint="cs"/>
          <w:rtl/>
        </w:rPr>
        <w:t xml:space="preserve">هرگاه شخصی مسلمان وضوی نیکو بگیرد و دو رکعت نماز </w:t>
      </w:r>
      <w:r w:rsidR="0067126C">
        <w:rPr>
          <w:rFonts w:hint="cs"/>
          <w:rtl/>
        </w:rPr>
        <w:t>سنت بخواند خداوند از گناهان مابین آن نماز و نماز بعدی او درگذرد</w:t>
      </w:r>
      <w:r w:rsidR="00703FE1">
        <w:rPr>
          <w:rFonts w:cs="Traditional Arabic" w:hint="cs"/>
          <w:rtl/>
        </w:rPr>
        <w:t>»</w:t>
      </w:r>
      <w:r w:rsidR="00703FE1">
        <w:rPr>
          <w:rFonts w:hint="cs"/>
          <w:rtl/>
        </w:rPr>
        <w:t>.</w:t>
      </w:r>
      <w:r w:rsidR="00DC5788">
        <w:rPr>
          <w:rFonts w:hint="cs"/>
          <w:rtl/>
        </w:rPr>
        <w:t xml:space="preserve"> </w:t>
      </w:r>
      <w:r w:rsidR="0067126C">
        <w:rPr>
          <w:rFonts w:hint="cs"/>
          <w:rtl/>
        </w:rPr>
        <w:t>(روایت از مسلم)</w:t>
      </w:r>
      <w:r w:rsidR="00703FE1">
        <w:rPr>
          <w:rFonts w:hint="cs"/>
          <w:rtl/>
        </w:rPr>
        <w:t>.</w:t>
      </w:r>
    </w:p>
    <w:p w:rsidR="00194671" w:rsidRPr="00DC6647" w:rsidRDefault="00377CF7" w:rsidP="00194671">
      <w:pPr>
        <w:pStyle w:val="Heading1"/>
        <w:bidi/>
        <w:rPr>
          <w:rtl/>
          <w:lang w:bidi="fa-IR"/>
        </w:rPr>
      </w:pPr>
      <w:bookmarkStart w:id="1005" w:name="_Toc262411769"/>
      <w:bookmarkStart w:id="1006" w:name="_Toc340599337"/>
      <w:bookmarkStart w:id="1007" w:name="_Toc408538812"/>
      <w:r>
        <w:rPr>
          <w:rFonts w:hint="cs"/>
          <w:rtl/>
          <w:lang w:bidi="fa-IR"/>
        </w:rPr>
        <w:t xml:space="preserve">5- </w:t>
      </w:r>
      <w:r w:rsidR="00194671">
        <w:rPr>
          <w:rFonts w:hint="cs"/>
          <w:rtl/>
          <w:lang w:bidi="fa-IR"/>
        </w:rPr>
        <w:t>دو رکعت نماز در موقع بازگشت از سفر</w:t>
      </w:r>
      <w:bookmarkEnd w:id="1005"/>
      <w:bookmarkEnd w:id="1006"/>
      <w:bookmarkEnd w:id="1007"/>
    </w:p>
    <w:p w:rsidR="008C4FCC" w:rsidRDefault="008C4FCC" w:rsidP="00DC5788">
      <w:pPr>
        <w:pStyle w:val="a3"/>
        <w:rPr>
          <w:rtl/>
        </w:rPr>
      </w:pPr>
      <w:r>
        <w:rPr>
          <w:rFonts w:hint="cs"/>
          <w:rtl/>
        </w:rPr>
        <w:t>رسول‌خدا</w:t>
      </w:r>
      <w:r>
        <w:rPr>
          <w:rFonts w:cs="CTraditional Arabic" w:hint="cs"/>
          <w:sz w:val="26"/>
          <w:szCs w:val="26"/>
          <w:rtl/>
        </w:rPr>
        <w:t>ص</w:t>
      </w:r>
      <w:r>
        <w:rPr>
          <w:rFonts w:hint="cs"/>
          <w:rtl/>
        </w:rPr>
        <w:t xml:space="preserve"> این دو رکعت نماز را هنگام بازگشت از سفر می‌خواند. کعب بن‌مالک</w:t>
      </w:r>
      <w:r w:rsidR="00703FE1">
        <w:rPr>
          <w:rFonts w:hint="cs"/>
          <w:rtl/>
        </w:rPr>
        <w:t xml:space="preserve"> </w:t>
      </w:r>
      <w:r>
        <w:rPr>
          <w:rFonts w:cs="CTraditional Arabic" w:hint="cs"/>
          <w:sz w:val="26"/>
          <w:szCs w:val="26"/>
          <w:rtl/>
        </w:rPr>
        <w:t>س</w:t>
      </w:r>
      <w:r w:rsidR="00703FE1">
        <w:rPr>
          <w:rFonts w:hint="cs"/>
          <w:rtl/>
        </w:rPr>
        <w:t xml:space="preserve"> گوید: </w:t>
      </w:r>
      <w:r w:rsidR="00703FE1">
        <w:rPr>
          <w:rFonts w:cs="Traditional Arabic" w:hint="cs"/>
          <w:rtl/>
        </w:rPr>
        <w:t>«</w:t>
      </w:r>
      <w:r>
        <w:rPr>
          <w:rFonts w:hint="cs"/>
          <w:rtl/>
        </w:rPr>
        <w:t>عادت رسول‌خدا</w:t>
      </w:r>
      <w:r>
        <w:rPr>
          <w:rFonts w:cs="CTraditional Arabic" w:hint="cs"/>
          <w:sz w:val="26"/>
          <w:szCs w:val="26"/>
          <w:rtl/>
        </w:rPr>
        <w:t>ص</w:t>
      </w:r>
      <w:r>
        <w:rPr>
          <w:rFonts w:hint="cs"/>
          <w:rtl/>
        </w:rPr>
        <w:t xml:space="preserve"> بر این بود: هرگاه از مسافرت برمی‌گشت پیش از داخل شدن به منزل خود، دو رکعت نماز سنت را در مسجد می‌خواند</w:t>
      </w:r>
      <w:r w:rsidR="00703FE1">
        <w:rPr>
          <w:rFonts w:cs="Traditional Arabic" w:hint="cs"/>
          <w:rtl/>
        </w:rPr>
        <w:t>»</w:t>
      </w:r>
      <w:r w:rsidR="00703FE1">
        <w:rPr>
          <w:rFonts w:hint="cs"/>
          <w:rtl/>
        </w:rPr>
        <w:t xml:space="preserve">. </w:t>
      </w:r>
      <w:r>
        <w:rPr>
          <w:rFonts w:hint="cs"/>
          <w:rtl/>
        </w:rPr>
        <w:t>(متفق‌علیه)</w:t>
      </w:r>
      <w:r w:rsidR="00703FE1">
        <w:rPr>
          <w:rFonts w:hint="cs"/>
          <w:rtl/>
        </w:rPr>
        <w:t>.</w:t>
      </w:r>
    </w:p>
    <w:p w:rsidR="0001232F" w:rsidRPr="00DC6647" w:rsidRDefault="00377CF7" w:rsidP="0001232F">
      <w:pPr>
        <w:pStyle w:val="Heading1"/>
        <w:bidi/>
        <w:rPr>
          <w:rtl/>
          <w:lang w:bidi="fa-IR"/>
        </w:rPr>
      </w:pPr>
      <w:bookmarkStart w:id="1008" w:name="_Toc262411770"/>
      <w:bookmarkStart w:id="1009" w:name="_Toc340599338"/>
      <w:bookmarkStart w:id="1010" w:name="_Toc408538813"/>
      <w:r>
        <w:rPr>
          <w:rFonts w:hint="cs"/>
          <w:rtl/>
          <w:lang w:bidi="fa-IR"/>
        </w:rPr>
        <w:t>6-</w:t>
      </w:r>
      <w:r w:rsidR="0001232F">
        <w:rPr>
          <w:rFonts w:hint="cs"/>
          <w:rtl/>
          <w:lang w:bidi="fa-IR"/>
        </w:rPr>
        <w:t xml:space="preserve"> دو رکعت نماز توبه</w:t>
      </w:r>
      <w:bookmarkEnd w:id="1008"/>
      <w:bookmarkEnd w:id="1009"/>
      <w:bookmarkEnd w:id="1010"/>
    </w:p>
    <w:p w:rsidR="0001232F" w:rsidRDefault="00F52E88" w:rsidP="00DC5788">
      <w:pPr>
        <w:pStyle w:val="a3"/>
        <w:rPr>
          <w:rtl/>
        </w:rPr>
      </w:pPr>
      <w:r>
        <w:rPr>
          <w:rFonts w:hint="cs"/>
          <w:rtl/>
        </w:rPr>
        <w:t>ابوبکر</w:t>
      </w:r>
      <w:r w:rsidR="00703FE1">
        <w:rPr>
          <w:rFonts w:hint="cs"/>
          <w:rtl/>
        </w:rPr>
        <w:t xml:space="preserve"> </w:t>
      </w:r>
      <w:r>
        <w:rPr>
          <w:rFonts w:cs="CTraditional Arabic" w:hint="cs"/>
          <w:sz w:val="26"/>
          <w:szCs w:val="26"/>
          <w:rtl/>
        </w:rPr>
        <w:t>س</w:t>
      </w:r>
      <w:r>
        <w:rPr>
          <w:rFonts w:hint="cs"/>
          <w:rtl/>
        </w:rPr>
        <w:t xml:space="preserve"> گوید: از رسول‌خدا</w:t>
      </w:r>
      <w:r>
        <w:rPr>
          <w:rFonts w:cs="CTraditional Arabic" w:hint="cs"/>
          <w:sz w:val="26"/>
          <w:szCs w:val="26"/>
          <w:rtl/>
        </w:rPr>
        <w:t>ص</w:t>
      </w:r>
      <w:r w:rsidR="00703FE1">
        <w:rPr>
          <w:rFonts w:hint="cs"/>
          <w:rtl/>
        </w:rPr>
        <w:t xml:space="preserve"> شنیدم که فرمود: </w:t>
      </w:r>
      <w:r w:rsidR="00703FE1">
        <w:rPr>
          <w:rFonts w:cs="Traditional Arabic" w:hint="cs"/>
          <w:rtl/>
        </w:rPr>
        <w:t>«</w:t>
      </w:r>
      <w:r>
        <w:rPr>
          <w:rFonts w:hint="cs"/>
          <w:rtl/>
        </w:rPr>
        <w:t>هر انسانی مرتکب گناه شود و پس از آن پشیمان شده و وضو بگیرد و نماز بخ</w:t>
      </w:r>
      <w:r w:rsidR="00703FE1">
        <w:rPr>
          <w:rFonts w:hint="cs"/>
          <w:rtl/>
        </w:rPr>
        <w:t>واند خداوند از او در خواهد گذشت</w:t>
      </w:r>
      <w:r w:rsidR="00703FE1">
        <w:rPr>
          <w:rFonts w:cs="Traditional Arabic" w:hint="cs"/>
          <w:rtl/>
        </w:rPr>
        <w:t>»</w:t>
      </w:r>
      <w:r>
        <w:rPr>
          <w:rFonts w:hint="cs"/>
          <w:rtl/>
        </w:rPr>
        <w:t xml:space="preserve"> سپس این آیه را خواند:</w:t>
      </w:r>
    </w:p>
    <w:p w:rsidR="002A4171" w:rsidRDefault="006078BC" w:rsidP="00714E58">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714E58">
        <w:rPr>
          <w:rFonts w:ascii="KFGQPC Uthmanic Script HAFS" w:hAnsi="KFGQPC Uthmanic Script HAFS" w:cs="KFGQPC Uthmanic Script HAFS" w:hint="eastAsia"/>
          <w:sz w:val="28"/>
          <w:szCs w:val="28"/>
          <w:rtl/>
        </w:rPr>
        <w:t>وَ</w:t>
      </w:r>
      <w:r w:rsidR="00714E58">
        <w:rPr>
          <w:rFonts w:ascii="KFGQPC Uthmanic Script HAFS" w:hAnsi="KFGQPC Uthmanic Script HAFS" w:cs="KFGQPC Uthmanic Script HAFS" w:hint="cs"/>
          <w:sz w:val="28"/>
          <w:szCs w:val="28"/>
          <w:rtl/>
        </w:rPr>
        <w:t>ٱ</w:t>
      </w:r>
      <w:r w:rsidR="00714E58">
        <w:rPr>
          <w:rFonts w:ascii="KFGQPC Uthmanic Script HAFS" w:hAnsi="KFGQPC Uthmanic Script HAFS" w:cs="KFGQPC Uthmanic Script HAFS" w:hint="eastAsia"/>
          <w:sz w:val="28"/>
          <w:szCs w:val="28"/>
          <w:rtl/>
        </w:rPr>
        <w:t>لَّذِينَ</w:t>
      </w:r>
      <w:r w:rsidR="00714E58">
        <w:rPr>
          <w:rFonts w:ascii="KFGQPC Uthmanic Script HAFS" w:hAnsi="KFGQPC Uthmanic Script HAFS" w:cs="KFGQPC Uthmanic Script HAFS"/>
          <w:sz w:val="28"/>
          <w:szCs w:val="28"/>
          <w:rtl/>
        </w:rPr>
        <w:t xml:space="preserve"> إِذَا فَعَلُواْ فَٰحِشَةً أَوۡ ظَلَمُوٓاْ أَنفُسَهُمۡ ذَكَرُواْ </w:t>
      </w:r>
      <w:r w:rsidR="00714E58">
        <w:rPr>
          <w:rFonts w:ascii="KFGQPC Uthmanic Script HAFS" w:hAnsi="KFGQPC Uthmanic Script HAFS" w:cs="KFGQPC Uthmanic Script HAFS" w:hint="cs"/>
          <w:sz w:val="28"/>
          <w:szCs w:val="28"/>
          <w:rtl/>
        </w:rPr>
        <w:t>ٱ</w:t>
      </w:r>
      <w:r w:rsidR="00714E58">
        <w:rPr>
          <w:rFonts w:ascii="KFGQPC Uthmanic Script HAFS" w:hAnsi="KFGQPC Uthmanic Script HAFS" w:cs="KFGQPC Uthmanic Script HAFS" w:hint="eastAsia"/>
          <w:sz w:val="28"/>
          <w:szCs w:val="28"/>
          <w:rtl/>
        </w:rPr>
        <w:t>للَّهَ</w:t>
      </w:r>
      <w:r w:rsidR="00714E58">
        <w:rPr>
          <w:rFonts w:ascii="KFGQPC Uthmanic Script HAFS" w:hAnsi="KFGQPC Uthmanic Script HAFS" w:cs="KFGQPC Uthmanic Script HAFS"/>
          <w:sz w:val="28"/>
          <w:szCs w:val="28"/>
          <w:rtl/>
        </w:rPr>
        <w:t xml:space="preserve"> فَ</w:t>
      </w:r>
      <w:r w:rsidR="00714E58">
        <w:rPr>
          <w:rFonts w:ascii="KFGQPC Uthmanic Script HAFS" w:hAnsi="KFGQPC Uthmanic Script HAFS" w:cs="KFGQPC Uthmanic Script HAFS" w:hint="cs"/>
          <w:sz w:val="28"/>
          <w:szCs w:val="28"/>
          <w:rtl/>
        </w:rPr>
        <w:t>ٱ</w:t>
      </w:r>
      <w:r w:rsidR="00714E58">
        <w:rPr>
          <w:rFonts w:ascii="KFGQPC Uthmanic Script HAFS" w:hAnsi="KFGQPC Uthmanic Script HAFS" w:cs="KFGQPC Uthmanic Script HAFS" w:hint="eastAsia"/>
          <w:sz w:val="28"/>
          <w:szCs w:val="28"/>
          <w:rtl/>
        </w:rPr>
        <w:t>سۡتَغۡفَرُواْ</w:t>
      </w:r>
      <w:r w:rsidR="00714E58">
        <w:rPr>
          <w:rFonts w:ascii="KFGQPC Uthmanic Script HAFS" w:hAnsi="KFGQPC Uthmanic Script HAFS" w:cs="KFGQPC Uthmanic Script HAFS"/>
          <w:sz w:val="28"/>
          <w:szCs w:val="28"/>
          <w:rtl/>
        </w:rPr>
        <w:t xml:space="preserve"> لِذُنُوبِهِمۡ وَمَن يَغۡفِرُ </w:t>
      </w:r>
      <w:r w:rsidR="00714E58">
        <w:rPr>
          <w:rFonts w:ascii="KFGQPC Uthmanic Script HAFS" w:hAnsi="KFGQPC Uthmanic Script HAFS" w:cs="KFGQPC Uthmanic Script HAFS" w:hint="cs"/>
          <w:sz w:val="28"/>
          <w:szCs w:val="28"/>
          <w:rtl/>
        </w:rPr>
        <w:t>ٱ</w:t>
      </w:r>
      <w:r w:rsidR="00714E58">
        <w:rPr>
          <w:rFonts w:ascii="KFGQPC Uthmanic Script HAFS" w:hAnsi="KFGQPC Uthmanic Script HAFS" w:cs="KFGQPC Uthmanic Script HAFS" w:hint="eastAsia"/>
          <w:sz w:val="28"/>
          <w:szCs w:val="28"/>
          <w:rtl/>
        </w:rPr>
        <w:t>لذُّنُوبَ</w:t>
      </w:r>
      <w:r w:rsidR="00714E58">
        <w:rPr>
          <w:rFonts w:ascii="KFGQPC Uthmanic Script HAFS" w:hAnsi="KFGQPC Uthmanic Script HAFS" w:cs="KFGQPC Uthmanic Script HAFS"/>
          <w:sz w:val="28"/>
          <w:szCs w:val="28"/>
          <w:rtl/>
        </w:rPr>
        <w:t xml:space="preserve"> إِلَّا </w:t>
      </w:r>
      <w:r w:rsidR="00714E58">
        <w:rPr>
          <w:rFonts w:ascii="KFGQPC Uthmanic Script HAFS" w:hAnsi="KFGQPC Uthmanic Script HAFS" w:cs="KFGQPC Uthmanic Script HAFS" w:hint="cs"/>
          <w:sz w:val="28"/>
          <w:szCs w:val="28"/>
          <w:rtl/>
        </w:rPr>
        <w:t>ٱ</w:t>
      </w:r>
      <w:r w:rsidR="00714E58">
        <w:rPr>
          <w:rFonts w:ascii="KFGQPC Uthmanic Script HAFS" w:hAnsi="KFGQPC Uthmanic Script HAFS" w:cs="KFGQPC Uthmanic Script HAFS" w:hint="eastAsia"/>
          <w:sz w:val="28"/>
          <w:szCs w:val="28"/>
          <w:rtl/>
        </w:rPr>
        <w:t>للَّهُ</w:t>
      </w:r>
      <w:r w:rsidR="00714E58">
        <w:rPr>
          <w:rFonts w:ascii="KFGQPC Uthmanic Script HAFS" w:hAnsi="KFGQPC Uthmanic Script HAFS" w:cs="KFGQPC Uthmanic Script HAFS"/>
          <w:sz w:val="28"/>
          <w:szCs w:val="28"/>
          <w:rtl/>
        </w:rPr>
        <w:t xml:space="preserve"> وَلَمۡ يُصِرُّواْ عَلَىٰ مَا فَعَلُواْ وَهُمۡ يَعۡلَمُونَ ١٣٥</w:t>
      </w:r>
      <w:r w:rsidR="00714E58">
        <w:rPr>
          <w:rFonts w:ascii="KFGQPC Uthmanic Script HAFS" w:hAnsi="KFGQPC Uthmanic Script HAFS" w:cs="KFGQPC Uthmanic Script HAFS"/>
          <w:sz w:val="28"/>
          <w:szCs w:val="28"/>
        </w:rPr>
        <w:t xml:space="preserve"> </w:t>
      </w:r>
      <w:r w:rsidR="00714E58">
        <w:rPr>
          <w:rFonts w:ascii="KFGQPC Uthmanic Script HAFS" w:hAnsi="KFGQPC Uthmanic Script HAFS" w:cs="KFGQPC Uthmanic Script HAFS" w:hint="eastAsia"/>
          <w:sz w:val="28"/>
          <w:szCs w:val="28"/>
          <w:rtl/>
        </w:rPr>
        <w:t>أُوْلَٰٓئِكَ</w:t>
      </w:r>
      <w:r w:rsidR="00714E58">
        <w:rPr>
          <w:rFonts w:ascii="KFGQPC Uthmanic Script HAFS" w:hAnsi="KFGQPC Uthmanic Script HAFS" w:cs="KFGQPC Uthmanic Script HAFS"/>
          <w:sz w:val="28"/>
          <w:szCs w:val="28"/>
          <w:rtl/>
        </w:rPr>
        <w:t xml:space="preserve"> جَزَآؤُهُم مَّغۡفِرَةٞ مِّن رَّبِّهِمۡ وَجَنَّٰتٞ تَجۡرِي مِن تَحۡتِهَا </w:t>
      </w:r>
      <w:r w:rsidR="00714E58">
        <w:rPr>
          <w:rFonts w:ascii="KFGQPC Uthmanic Script HAFS" w:hAnsi="KFGQPC Uthmanic Script HAFS" w:cs="KFGQPC Uthmanic Script HAFS" w:hint="cs"/>
          <w:sz w:val="28"/>
          <w:szCs w:val="28"/>
          <w:rtl/>
        </w:rPr>
        <w:t>ٱ</w:t>
      </w:r>
      <w:r w:rsidR="00714E58">
        <w:rPr>
          <w:rFonts w:ascii="KFGQPC Uthmanic Script HAFS" w:hAnsi="KFGQPC Uthmanic Script HAFS" w:cs="KFGQPC Uthmanic Script HAFS" w:hint="eastAsia"/>
          <w:sz w:val="28"/>
          <w:szCs w:val="28"/>
          <w:rtl/>
        </w:rPr>
        <w:t>لۡأَنۡهَٰرُ</w:t>
      </w:r>
      <w:r w:rsidR="00714E58">
        <w:rPr>
          <w:rFonts w:ascii="KFGQPC Uthmanic Script HAFS" w:hAnsi="KFGQPC Uthmanic Script HAFS" w:cs="KFGQPC Uthmanic Script HAFS"/>
          <w:sz w:val="28"/>
          <w:szCs w:val="28"/>
          <w:rtl/>
        </w:rPr>
        <w:t xml:space="preserve"> خَٰلِدِينَ فِيهَاۚ</w:t>
      </w:r>
      <w:r>
        <w:rPr>
          <w:rFonts w:ascii="Traditional Arabic" w:hAnsi="Traditional Arabic" w:cs="Traditional Arabic"/>
          <w:sz w:val="28"/>
          <w:szCs w:val="28"/>
          <w:rtl/>
          <w:lang w:bidi="fa-IR"/>
        </w:rPr>
        <w:t>﴾</w:t>
      </w:r>
      <w:r>
        <w:rPr>
          <w:rFonts w:cs="B Lotus" w:hint="cs"/>
          <w:sz w:val="28"/>
          <w:szCs w:val="28"/>
          <w:rtl/>
          <w:lang w:bidi="fa-IR"/>
        </w:rPr>
        <w:t xml:space="preserve"> </w:t>
      </w:r>
      <w:r w:rsidRPr="002928F3">
        <w:rPr>
          <w:rFonts w:ascii="mylotus" w:hAnsi="mylotus" w:cs="mylotus"/>
          <w:sz w:val="26"/>
          <w:szCs w:val="26"/>
          <w:rtl/>
          <w:lang w:bidi="fa-IR"/>
        </w:rPr>
        <w:t>[</w:t>
      </w:r>
      <w:r>
        <w:rPr>
          <w:rFonts w:ascii="mylotus" w:hAnsi="mylotus" w:cs="mylotus" w:hint="cs"/>
          <w:sz w:val="26"/>
          <w:szCs w:val="26"/>
          <w:rtl/>
          <w:lang w:bidi="fa-IR"/>
        </w:rPr>
        <w:t>آل عمران: 135- 136</w:t>
      </w:r>
      <w:r w:rsidRPr="002928F3">
        <w:rPr>
          <w:rFonts w:ascii="mylotus" w:hAnsi="mylotus" w:cs="mylotus"/>
          <w:sz w:val="26"/>
          <w:szCs w:val="26"/>
          <w:rtl/>
          <w:lang w:bidi="fa-IR"/>
        </w:rPr>
        <w:t>].</w:t>
      </w:r>
    </w:p>
    <w:p w:rsidR="00F52E88" w:rsidRDefault="00703FE1" w:rsidP="00DC5788">
      <w:pPr>
        <w:pStyle w:val="a3"/>
        <w:rPr>
          <w:rFonts w:cs="B Lotus"/>
          <w:rtl/>
        </w:rPr>
      </w:pPr>
      <w:r w:rsidRPr="00B81720">
        <w:rPr>
          <w:rFonts w:hint="cs"/>
          <w:rtl/>
        </w:rPr>
        <w:t>«</w:t>
      </w:r>
      <w:r w:rsidRPr="00B81720">
        <w:rPr>
          <w:rtl/>
        </w:rPr>
        <w:t>و آنان كه چون مرتكب كارى زشت شوند يا</w:t>
      </w:r>
      <w:r w:rsidRPr="00377CF7">
        <w:rPr>
          <w:rtl/>
        </w:rPr>
        <w:t xml:space="preserve"> بر خود ستم كنند، خداوند را ياد كنند، و براى گناهانشان آمرزش خواهند</w:t>
      </w:r>
      <w:r w:rsidR="00DC5788">
        <w:rPr>
          <w:rFonts w:hint="cs"/>
          <w:rtl/>
        </w:rPr>
        <w:t xml:space="preserve"> </w:t>
      </w:r>
      <w:r w:rsidRPr="00377CF7">
        <w:rPr>
          <w:rtl/>
        </w:rPr>
        <w:t>-و جز خدا چه كسى است كه گناهان را مى‏آمرزد- و آگاه [از بدى گناه‏] بر آنچه كرده‏اند، پاى نفشرند</w:t>
      </w:r>
      <w:r w:rsidR="002A4171" w:rsidRPr="00377CF7">
        <w:rPr>
          <w:rFonts w:hint="cs"/>
          <w:rtl/>
        </w:rPr>
        <w:t>. آن چنان کسان پرهیزگار پاداش</w:t>
      </w:r>
      <w:r w:rsidRPr="00377CF7">
        <w:rPr>
          <w:rFonts w:hint="eastAsia"/>
          <w:rtl/>
        </w:rPr>
        <w:t>‌</w:t>
      </w:r>
      <w:r w:rsidR="002A4171" w:rsidRPr="00377CF7">
        <w:rPr>
          <w:rFonts w:hint="cs"/>
          <w:rtl/>
        </w:rPr>
        <w:t>شان آمرزش خدایشان و باغ‌هایی است که در زیر</w:t>
      </w:r>
      <w:r w:rsidR="00853096">
        <w:rPr>
          <w:rFonts w:hint="cs"/>
          <w:rtl/>
        </w:rPr>
        <w:t xml:space="preserve"> آن‌ها </w:t>
      </w:r>
      <w:r w:rsidR="002A4171" w:rsidRPr="00377CF7">
        <w:rPr>
          <w:rFonts w:hint="cs"/>
          <w:rtl/>
        </w:rPr>
        <w:t>جویبارها روان است و جاودانه در آنجا ماندگارند</w:t>
      </w:r>
      <w:r w:rsidRPr="00377CF7">
        <w:rPr>
          <w:rFonts w:hint="cs"/>
          <w:rtl/>
        </w:rPr>
        <w:t>».</w:t>
      </w:r>
      <w:r w:rsidR="00DC5788">
        <w:rPr>
          <w:rFonts w:hint="cs"/>
          <w:rtl/>
        </w:rPr>
        <w:t xml:space="preserve"> </w:t>
      </w:r>
      <w:r w:rsidR="002A4171" w:rsidRPr="00DC5788">
        <w:rPr>
          <w:rFonts w:hint="cs"/>
          <w:rtl/>
        </w:rPr>
        <w:t>(روایت از ابوداود و نسائی و ابن‌ماجه و ترمذی)</w:t>
      </w:r>
      <w:r w:rsidRPr="00DC5788">
        <w:rPr>
          <w:rFonts w:hint="cs"/>
          <w:rtl/>
        </w:rPr>
        <w:t>.</w:t>
      </w:r>
    </w:p>
    <w:p w:rsidR="009A5F73" w:rsidRPr="00DC6647" w:rsidRDefault="00377CF7" w:rsidP="009A5F73">
      <w:pPr>
        <w:pStyle w:val="Heading1"/>
        <w:bidi/>
        <w:rPr>
          <w:rtl/>
          <w:lang w:bidi="fa-IR"/>
        </w:rPr>
      </w:pPr>
      <w:bookmarkStart w:id="1011" w:name="_Toc262411771"/>
      <w:bookmarkStart w:id="1012" w:name="_Toc340599339"/>
      <w:bookmarkStart w:id="1013" w:name="_Toc408538814"/>
      <w:r>
        <w:rPr>
          <w:rFonts w:hint="cs"/>
          <w:rtl/>
          <w:lang w:bidi="fa-IR"/>
        </w:rPr>
        <w:t>7-</w:t>
      </w:r>
      <w:r w:rsidR="009A5F73">
        <w:rPr>
          <w:rFonts w:hint="cs"/>
          <w:rtl/>
          <w:lang w:bidi="fa-IR"/>
        </w:rPr>
        <w:t xml:space="preserve"> دو رکعت قبل از مغرب</w:t>
      </w:r>
      <w:bookmarkEnd w:id="1011"/>
      <w:bookmarkEnd w:id="1012"/>
      <w:bookmarkEnd w:id="1013"/>
    </w:p>
    <w:p w:rsidR="009A5F73" w:rsidRDefault="00703FE1" w:rsidP="00B81720">
      <w:pPr>
        <w:pStyle w:val="a3"/>
        <w:rPr>
          <w:rtl/>
        </w:rPr>
      </w:pPr>
      <w:r>
        <w:rPr>
          <w:rFonts w:hint="cs"/>
          <w:rtl/>
        </w:rPr>
        <w:t>به دلیل حدیث که مي</w:t>
      </w:r>
      <w:r>
        <w:rPr>
          <w:rFonts w:hint="eastAsia"/>
          <w:rtl/>
        </w:rPr>
        <w:t>‌</w:t>
      </w:r>
      <w:r>
        <w:rPr>
          <w:rFonts w:hint="cs"/>
          <w:rtl/>
        </w:rPr>
        <w:t xml:space="preserve">فرماید: </w:t>
      </w:r>
      <w:r>
        <w:rPr>
          <w:rFonts w:cs="Traditional Arabic" w:hint="cs"/>
          <w:rtl/>
        </w:rPr>
        <w:t>«</w:t>
      </w:r>
      <w:r w:rsidR="0048200C">
        <w:rPr>
          <w:rFonts w:hint="cs"/>
          <w:rtl/>
        </w:rPr>
        <w:t>قبل از مغرب نماز بخوانید، قبل از مغرب نماز بخوانید و در</w:t>
      </w:r>
      <w:r w:rsidR="003A6A7F">
        <w:rPr>
          <w:rFonts w:hint="cs"/>
          <w:rtl/>
        </w:rPr>
        <w:t xml:space="preserve"> مرتبۀ </w:t>
      </w:r>
      <w:r w:rsidR="0048200C">
        <w:rPr>
          <w:rFonts w:hint="cs"/>
          <w:rtl/>
        </w:rPr>
        <w:t>سوم گفت: برای کسی که آرزو داشته باشد</w:t>
      </w:r>
      <w:r>
        <w:rPr>
          <w:rFonts w:cs="Traditional Arabic" w:hint="cs"/>
          <w:rtl/>
        </w:rPr>
        <w:t>»</w:t>
      </w:r>
      <w:r>
        <w:rPr>
          <w:rFonts w:hint="cs"/>
          <w:rtl/>
        </w:rPr>
        <w:t>.</w:t>
      </w:r>
      <w:r w:rsidR="00B81720">
        <w:t xml:space="preserve"> </w:t>
      </w:r>
      <w:r w:rsidR="0048200C">
        <w:rPr>
          <w:rFonts w:hint="cs"/>
          <w:rtl/>
        </w:rPr>
        <w:t>(بخاری)</w:t>
      </w:r>
      <w:r>
        <w:rPr>
          <w:rFonts w:hint="cs"/>
          <w:rtl/>
        </w:rPr>
        <w:t>.</w:t>
      </w:r>
    </w:p>
    <w:p w:rsidR="000851FE" w:rsidRPr="00DC6647" w:rsidRDefault="00377CF7" w:rsidP="000851FE">
      <w:pPr>
        <w:pStyle w:val="Heading1"/>
        <w:bidi/>
        <w:rPr>
          <w:rtl/>
          <w:lang w:bidi="fa-IR"/>
        </w:rPr>
      </w:pPr>
      <w:bookmarkStart w:id="1014" w:name="_Toc262411772"/>
      <w:bookmarkStart w:id="1015" w:name="_Toc340599340"/>
      <w:bookmarkStart w:id="1016" w:name="_Toc408538815"/>
      <w:r>
        <w:rPr>
          <w:rFonts w:hint="cs"/>
          <w:rtl/>
          <w:lang w:bidi="fa-IR"/>
        </w:rPr>
        <w:t>8-</w:t>
      </w:r>
      <w:r w:rsidR="000851FE">
        <w:rPr>
          <w:rFonts w:hint="cs"/>
          <w:rtl/>
          <w:lang w:bidi="fa-IR"/>
        </w:rPr>
        <w:t xml:space="preserve"> </w:t>
      </w:r>
      <w:r w:rsidR="00D6516C">
        <w:rPr>
          <w:rFonts w:hint="cs"/>
          <w:rtl/>
          <w:lang w:bidi="fa-IR"/>
        </w:rPr>
        <w:t>نماز استخاره</w:t>
      </w:r>
      <w:bookmarkEnd w:id="1014"/>
      <w:bookmarkEnd w:id="1015"/>
      <w:bookmarkEnd w:id="1016"/>
    </w:p>
    <w:p w:rsidR="000851FE" w:rsidRDefault="0016224B" w:rsidP="00B81720">
      <w:pPr>
        <w:pStyle w:val="a3"/>
        <w:rPr>
          <w:rtl/>
        </w:rPr>
      </w:pPr>
      <w:r>
        <w:rPr>
          <w:rFonts w:hint="cs"/>
          <w:rtl/>
        </w:rPr>
        <w:t xml:space="preserve">مستحب است برای کسی که درصدد انجام دادن کاری مباح بوده و نسبت به سرانجام آن دچار تردید شده دو رکعت نماز </w:t>
      </w:r>
      <w:r w:rsidR="00703FE1">
        <w:rPr>
          <w:rFonts w:hint="cs"/>
          <w:rtl/>
        </w:rPr>
        <w:t xml:space="preserve">سنت ولو این که </w:t>
      </w:r>
      <w:r w:rsidR="00703FE1" w:rsidRPr="00B81720">
        <w:rPr>
          <w:rFonts w:hint="cs"/>
          <w:rtl/>
        </w:rPr>
        <w:t>سنت راتبه یا تحیة</w:t>
      </w:r>
      <w:r w:rsidRPr="00B81720">
        <w:rPr>
          <w:rFonts w:hint="cs"/>
          <w:rtl/>
        </w:rPr>
        <w:t>‌المسجد</w:t>
      </w:r>
      <w:r>
        <w:rPr>
          <w:rFonts w:hint="cs"/>
          <w:rtl/>
        </w:rPr>
        <w:t xml:space="preserve"> باشد در هر وقتی از شب و روز بخواند در رکعت اول بعد از فاتحه مقدار قرآن یا سوره کافرون و در رکعت دوم نیز مقداری قرآن یا سوره اخلاص را بخواند و بعد از اسلام، ستایش خدا کرده و صلوات بر پیامبرش</w:t>
      </w:r>
      <w:r>
        <w:rPr>
          <w:rFonts w:cs="CTraditional Arabic" w:hint="cs"/>
          <w:sz w:val="26"/>
          <w:szCs w:val="26"/>
          <w:rtl/>
        </w:rPr>
        <w:t>ص</w:t>
      </w:r>
      <w:r>
        <w:rPr>
          <w:rFonts w:hint="cs"/>
          <w:rtl/>
        </w:rPr>
        <w:t xml:space="preserve"> بفرستد و دعاء مشهور را بخواند. جابر</w:t>
      </w:r>
      <w:r w:rsidR="00703FE1">
        <w:rPr>
          <w:rFonts w:hint="cs"/>
          <w:rtl/>
        </w:rPr>
        <w:t xml:space="preserve"> </w:t>
      </w:r>
      <w:r>
        <w:rPr>
          <w:rFonts w:cs="CTraditional Arabic" w:hint="cs"/>
          <w:sz w:val="26"/>
          <w:szCs w:val="26"/>
          <w:rtl/>
        </w:rPr>
        <w:t>س</w:t>
      </w:r>
      <w:r>
        <w:rPr>
          <w:rFonts w:hint="cs"/>
          <w:rtl/>
        </w:rPr>
        <w:t xml:space="preserve"> گوید: رسول‌خدا</w:t>
      </w:r>
      <w:r>
        <w:rPr>
          <w:rFonts w:cs="CTraditional Arabic" w:hint="cs"/>
          <w:sz w:val="26"/>
          <w:szCs w:val="26"/>
          <w:rtl/>
        </w:rPr>
        <w:t>ص</w:t>
      </w:r>
      <w:r>
        <w:rPr>
          <w:rFonts w:hint="cs"/>
          <w:rtl/>
        </w:rPr>
        <w:t xml:space="preserve"> نماز استخاره را همانند سوره‌ای از قرآن به ما م</w:t>
      </w:r>
      <w:r w:rsidR="00703FE1">
        <w:rPr>
          <w:rFonts w:hint="cs"/>
          <w:rtl/>
        </w:rPr>
        <w:t xml:space="preserve">ی‌آموخت و می‌فرمود: </w:t>
      </w:r>
      <w:r w:rsidR="00703FE1">
        <w:rPr>
          <w:rFonts w:cs="Traditional Arabic" w:hint="cs"/>
          <w:rtl/>
        </w:rPr>
        <w:t>«</w:t>
      </w:r>
      <w:r>
        <w:rPr>
          <w:rFonts w:hint="cs"/>
          <w:rtl/>
        </w:rPr>
        <w:t xml:space="preserve">هرگاه یکی از شما درصدد انجام کاری برآمد، دو رکعت نماز سنت بخواند سپس این دعا را بگوید: </w:t>
      </w:r>
      <w:r w:rsidRPr="00960CB7">
        <w:rPr>
          <w:rStyle w:val="Char1"/>
          <w:rFonts w:hint="cs"/>
          <w:rtl/>
        </w:rPr>
        <w:t>«</w:t>
      </w:r>
      <w:r w:rsidR="00ED5C40" w:rsidRPr="00960CB7">
        <w:rPr>
          <w:rStyle w:val="Char1"/>
          <w:rtl/>
        </w:rPr>
        <w:t xml:space="preserve">اللَّهُمَّ إِنِّيْ أَسْتَخِيْرُكَ بِعِلْمِكَ، وَأَسْتَقْدِرُكَ بِقُدْرَتِكَ، وَأَسْأَلُكَ مِنْ فَضْلِكَ الْعَظِيْمِ، فَإِنَّكَ تَقْدِرُ وَلاَ أَقْدِرُ، وَتَعْلَمُ وَلاَ أَعْلَمُ، وَأَنْتَ عَلاَّمُ الْغُيُوْبِ، اللَّهُمَّ إِنْ كُنْتَ تَعْلَمُ أَنَّ هَـذَا الأَمْرَ </w:t>
      </w:r>
      <w:r w:rsidR="00960CB7">
        <w:rPr>
          <w:rStyle w:val="Char1"/>
          <w:rFonts w:hint="cs"/>
          <w:rtl/>
        </w:rPr>
        <w:t>-</w:t>
      </w:r>
      <w:r w:rsidR="00ED5C40" w:rsidRPr="00960CB7">
        <w:rPr>
          <w:rStyle w:val="Char1"/>
          <w:rFonts w:hint="cs"/>
          <w:rtl/>
        </w:rPr>
        <w:t xml:space="preserve"> </w:t>
      </w:r>
      <w:r w:rsidR="00ED5C40" w:rsidRPr="00960CB7">
        <w:rPr>
          <w:rStyle w:val="Char1"/>
          <w:rtl/>
        </w:rPr>
        <w:t xml:space="preserve">وَيُسَمِّيْ حَاجَتَـهُ </w:t>
      </w:r>
      <w:r w:rsidR="00960CB7">
        <w:rPr>
          <w:rStyle w:val="Char1"/>
          <w:rFonts w:hint="cs"/>
          <w:rtl/>
        </w:rPr>
        <w:t>-</w:t>
      </w:r>
      <w:r w:rsidR="00ED5C40" w:rsidRPr="00960CB7">
        <w:rPr>
          <w:rStyle w:val="Char1"/>
          <w:rtl/>
        </w:rPr>
        <w:t xml:space="preserve"> خَيْرٌ لِيْ فِيْ دِيْنِـيْ وَمَعَاشِيْ وَعَاقِبَـةِ أَمْرِيْ </w:t>
      </w:r>
      <w:r w:rsidR="00960CB7">
        <w:rPr>
          <w:rStyle w:val="Char1"/>
          <w:rFonts w:hint="cs"/>
          <w:rtl/>
        </w:rPr>
        <w:t>-</w:t>
      </w:r>
      <w:r w:rsidR="00ED5C40" w:rsidRPr="00960CB7">
        <w:rPr>
          <w:rStyle w:val="Char1"/>
          <w:rtl/>
        </w:rPr>
        <w:t xml:space="preserve"> أَوْ قَالَ: عَاجِلِهِ وَآجِلِهِ </w:t>
      </w:r>
      <w:r w:rsidR="00960CB7">
        <w:rPr>
          <w:rStyle w:val="Char1"/>
          <w:rFonts w:hint="cs"/>
          <w:rtl/>
        </w:rPr>
        <w:t>-</w:t>
      </w:r>
      <w:r w:rsidR="00ED5C40" w:rsidRPr="00960CB7">
        <w:rPr>
          <w:rStyle w:val="Char1"/>
          <w:rtl/>
        </w:rPr>
        <w:t xml:space="preserve"> فَاقْدِرْهُ لِيْ وَيَسِّرْهُ لِيْ ثُمَّ بَارِكْ لِيْ فِيْهِ، وَإِنْ كُنْتَ تَعْلَمُ أَنَّ هَذَا الأَمْرَ شَرٌّ لِيْ فِيْ دِيْنِيْ وَمَعَاشِيْ وَعَاقِبَةِ أَمْرِيْ </w:t>
      </w:r>
      <w:r w:rsidR="00960CB7">
        <w:rPr>
          <w:rStyle w:val="Char1"/>
          <w:rFonts w:hint="cs"/>
          <w:rtl/>
        </w:rPr>
        <w:t>-</w:t>
      </w:r>
      <w:r w:rsidR="00ED5C40" w:rsidRPr="00960CB7">
        <w:rPr>
          <w:rStyle w:val="Char1"/>
          <w:rtl/>
        </w:rPr>
        <w:t xml:space="preserve"> أَوْ قَالَ: عَاجِلِهِ وَآجِلِهِ </w:t>
      </w:r>
      <w:r w:rsidR="00960CB7">
        <w:rPr>
          <w:rStyle w:val="Char1"/>
          <w:rFonts w:hint="cs"/>
          <w:rtl/>
        </w:rPr>
        <w:t>-</w:t>
      </w:r>
      <w:r w:rsidR="00ED5C40" w:rsidRPr="00960CB7">
        <w:rPr>
          <w:rStyle w:val="Char1"/>
          <w:rtl/>
        </w:rPr>
        <w:t xml:space="preserve"> فَاصْرِفْهُ عَنِّيْ وَاصْرِفْنِيْ عَنْهُ وَاقْدِرْ لِيْ الْخَيْرَ حَيْثُ كَانَ، ثُمَّ أَرْضِنِيْ بِهِ</w:t>
      </w:r>
      <w:r w:rsidR="00D473B3" w:rsidRPr="00960CB7">
        <w:rPr>
          <w:rStyle w:val="Char1"/>
          <w:rFonts w:hint="cs"/>
          <w:rtl/>
        </w:rPr>
        <w:t>»</w:t>
      </w:r>
      <w:r w:rsidR="008D59BE">
        <w:rPr>
          <w:rFonts w:hint="cs"/>
          <w:rtl/>
        </w:rPr>
        <w:t>.</w:t>
      </w:r>
      <w:r w:rsidR="00B81720">
        <w:t xml:space="preserve"> </w:t>
      </w:r>
      <w:r w:rsidR="00D473B3">
        <w:rPr>
          <w:rFonts w:hint="cs"/>
          <w:rtl/>
        </w:rPr>
        <w:t>(روایت از بخاری)</w:t>
      </w:r>
      <w:r w:rsidR="00ED5C40">
        <w:rPr>
          <w:rFonts w:hint="cs"/>
          <w:rtl/>
        </w:rPr>
        <w:t>.</w:t>
      </w:r>
    </w:p>
    <w:p w:rsidR="00ED5C40" w:rsidRDefault="00ED5C40" w:rsidP="00B81720">
      <w:pPr>
        <w:pStyle w:val="a3"/>
        <w:rPr>
          <w:rtl/>
        </w:rPr>
      </w:pPr>
      <w:r>
        <w:rPr>
          <w:rFonts w:cs="Traditional Arabic" w:hint="cs"/>
          <w:rtl/>
        </w:rPr>
        <w:t>«</w:t>
      </w:r>
      <w:r w:rsidRPr="00ED5C40">
        <w:rPr>
          <w:rtl/>
        </w:rPr>
        <w:t>اى الله! به وسيله</w:t>
      </w:r>
      <w:r>
        <w:rPr>
          <w:rFonts w:hint="cs"/>
          <w:rtl/>
        </w:rPr>
        <w:t>‌</w:t>
      </w:r>
      <w:r w:rsidRPr="00ED5C40">
        <w:rPr>
          <w:rtl/>
        </w:rPr>
        <w:t>ى علمت از تو طلب خير مى كنم، و بوسيله</w:t>
      </w:r>
      <w:r>
        <w:rPr>
          <w:rFonts w:hint="cs"/>
          <w:rtl/>
        </w:rPr>
        <w:t>‌</w:t>
      </w:r>
      <w:r w:rsidRPr="00ED5C40">
        <w:rPr>
          <w:rtl/>
        </w:rPr>
        <w:t>ى قدرتت از تو توانايى مى خواهم، از تو فضل بسيارت را مسألت مى نمايم، زيرا تو توانايى و من ناتوان، و تو مى دانى و من نمى دانم، و تو داننده</w:t>
      </w:r>
      <w:r>
        <w:rPr>
          <w:rFonts w:hint="cs"/>
          <w:rtl/>
        </w:rPr>
        <w:t>‌</w:t>
      </w:r>
      <w:r w:rsidRPr="00ED5C40">
        <w:rPr>
          <w:rtl/>
        </w:rPr>
        <w:t xml:space="preserve">ى امور پنهان هستى. الهى! اگر در علم تو اين كار </w:t>
      </w:r>
      <w:r w:rsidR="00B81720">
        <w:rPr>
          <w:rFonts w:hint="cs"/>
          <w:rtl/>
        </w:rPr>
        <w:t>-</w:t>
      </w:r>
      <w:r w:rsidRPr="00ED5C40">
        <w:rPr>
          <w:rtl/>
        </w:rPr>
        <w:t>حاجت خود را نام مى برد</w:t>
      </w:r>
      <w:r w:rsidR="00B81720">
        <w:rPr>
          <w:rFonts w:hint="cs"/>
          <w:rtl/>
        </w:rPr>
        <w:t>-</w:t>
      </w:r>
      <w:r w:rsidRPr="00ED5C40">
        <w:rPr>
          <w:rtl/>
        </w:rPr>
        <w:t xml:space="preserve"> باعث خير من در دين و آخرت است </w:t>
      </w:r>
      <w:r w:rsidR="00B81720">
        <w:rPr>
          <w:rFonts w:hint="cs"/>
          <w:rtl/>
        </w:rPr>
        <w:t>-</w:t>
      </w:r>
      <w:r w:rsidRPr="00ED5C40">
        <w:rPr>
          <w:rtl/>
        </w:rPr>
        <w:t>يا مى گويد: در حال و آينده</w:t>
      </w:r>
      <w:r>
        <w:rPr>
          <w:rFonts w:hint="cs"/>
          <w:rtl/>
        </w:rPr>
        <w:t>‌</w:t>
      </w:r>
      <w:r w:rsidRPr="00ED5C40">
        <w:rPr>
          <w:rtl/>
        </w:rPr>
        <w:t>ى كارم</w:t>
      </w:r>
      <w:r w:rsidR="00B81720">
        <w:rPr>
          <w:rFonts w:hint="cs"/>
          <w:rtl/>
        </w:rPr>
        <w:t>-</w:t>
      </w:r>
      <w:r w:rsidRPr="00ED5C40">
        <w:rPr>
          <w:rtl/>
        </w:rPr>
        <w:t xml:space="preserve"> آن را برايم مقدور و آسان بگردان، و در آن بركت عنايت فرما، و چنانچه در علم تو اين كار برايم در دنيا و آخرت باعث بدى است </w:t>
      </w:r>
      <w:r w:rsidR="00B81720">
        <w:rPr>
          <w:rFonts w:hint="cs"/>
          <w:rtl/>
        </w:rPr>
        <w:t>-</w:t>
      </w:r>
      <w:r w:rsidRPr="00ED5C40">
        <w:rPr>
          <w:rtl/>
        </w:rPr>
        <w:t>يا مى گويد: در حال و آينده ى كارم</w:t>
      </w:r>
      <w:r w:rsidR="00B81720">
        <w:rPr>
          <w:rFonts w:hint="cs"/>
          <w:rtl/>
        </w:rPr>
        <w:t>-</w:t>
      </w:r>
      <w:r w:rsidRPr="00ED5C40">
        <w:rPr>
          <w:rtl/>
        </w:rPr>
        <w:t xml:space="preserve"> پس آن را از من، و مرا از آن، منصرف بگردان، و خير را براى من هر كجا كه هست مقدّر نما، و آنگاه مرا با آن خشنود بگردان</w:t>
      </w:r>
      <w:r>
        <w:rPr>
          <w:rFonts w:cs="Traditional Arabic" w:hint="cs"/>
          <w:rtl/>
        </w:rPr>
        <w:t>»</w:t>
      </w:r>
    </w:p>
    <w:p w:rsidR="00FF59F4" w:rsidRPr="00B81720" w:rsidRDefault="00377CF7" w:rsidP="00B81720">
      <w:pPr>
        <w:pStyle w:val="Heading1"/>
        <w:bidi/>
        <w:rPr>
          <w:rtl/>
        </w:rPr>
      </w:pPr>
      <w:bookmarkStart w:id="1017" w:name="_Toc262411773"/>
      <w:bookmarkStart w:id="1018" w:name="_Toc340599341"/>
      <w:bookmarkStart w:id="1019" w:name="_Toc408538816"/>
      <w:r w:rsidRPr="00B81720">
        <w:rPr>
          <w:rFonts w:hint="cs"/>
          <w:rtl/>
        </w:rPr>
        <w:t>9-</w:t>
      </w:r>
      <w:r w:rsidR="00FF59F4" w:rsidRPr="00B81720">
        <w:rPr>
          <w:rFonts w:hint="cs"/>
          <w:rtl/>
        </w:rPr>
        <w:t xml:space="preserve"> صلا</w:t>
      </w:r>
      <w:r w:rsidR="00ED5C40" w:rsidRPr="00B81720">
        <w:rPr>
          <w:rFonts w:hint="cs"/>
          <w:rtl/>
        </w:rPr>
        <w:t>ة الحاجة</w:t>
      </w:r>
      <w:bookmarkEnd w:id="1017"/>
      <w:bookmarkEnd w:id="1018"/>
      <w:bookmarkEnd w:id="1019"/>
    </w:p>
    <w:p w:rsidR="007B3787" w:rsidRDefault="007B3787" w:rsidP="00B81720">
      <w:pPr>
        <w:pStyle w:val="a3"/>
        <w:rPr>
          <w:rtl/>
        </w:rPr>
      </w:pPr>
      <w:r>
        <w:rPr>
          <w:rFonts w:hint="cs"/>
          <w:rtl/>
        </w:rPr>
        <w:t>ابودرداء</w:t>
      </w:r>
      <w:r w:rsidR="00ED5C40">
        <w:rPr>
          <w:rFonts w:hint="cs"/>
          <w:rtl/>
        </w:rPr>
        <w:t xml:space="preserve"> </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ED5C40">
        <w:rPr>
          <w:rFonts w:hint="cs"/>
          <w:rtl/>
        </w:rPr>
        <w:t xml:space="preserve"> فرمود: </w:t>
      </w:r>
      <w:r w:rsidR="00ED5C40">
        <w:rPr>
          <w:rFonts w:cs="Traditional Arabic" w:hint="cs"/>
          <w:rtl/>
        </w:rPr>
        <w:t>«</w:t>
      </w:r>
      <w:r>
        <w:rPr>
          <w:rFonts w:hint="cs"/>
          <w:rtl/>
        </w:rPr>
        <w:t>هرکس وضو را کامل بگیرد و پس از آن دو رکعت نماز بخواند خداوند آنچه را که طلبیده دیر یا زود به وی می‌بخشد</w:t>
      </w:r>
      <w:r w:rsidR="00ED5C40">
        <w:rPr>
          <w:rFonts w:cs="Traditional Arabic" w:hint="cs"/>
          <w:rtl/>
        </w:rPr>
        <w:t>»</w:t>
      </w:r>
      <w:r w:rsidR="00ED5C40">
        <w:rPr>
          <w:rFonts w:hint="cs"/>
          <w:rtl/>
        </w:rPr>
        <w:t>.</w:t>
      </w:r>
      <w:r w:rsidR="00B81720">
        <w:rPr>
          <w:rFonts w:hint="cs"/>
          <w:rtl/>
        </w:rPr>
        <w:t xml:space="preserve"> </w:t>
      </w:r>
      <w:r>
        <w:rPr>
          <w:rFonts w:hint="cs"/>
          <w:rtl/>
        </w:rPr>
        <w:t>(روایت از احمد)</w:t>
      </w:r>
      <w:r w:rsidR="00ED5C40">
        <w:rPr>
          <w:rFonts w:hint="cs"/>
          <w:rtl/>
        </w:rPr>
        <w:t>.</w:t>
      </w:r>
    </w:p>
    <w:p w:rsidR="007B3787" w:rsidRPr="00B81720" w:rsidRDefault="00377CF7" w:rsidP="00B81720">
      <w:pPr>
        <w:pStyle w:val="Heading1"/>
        <w:bidi/>
        <w:rPr>
          <w:rtl/>
        </w:rPr>
      </w:pPr>
      <w:bookmarkStart w:id="1020" w:name="_Toc262411774"/>
      <w:bookmarkStart w:id="1021" w:name="_Toc340599342"/>
      <w:bookmarkStart w:id="1022" w:name="_Toc408538817"/>
      <w:r w:rsidRPr="00B81720">
        <w:rPr>
          <w:rFonts w:hint="cs"/>
          <w:rtl/>
        </w:rPr>
        <w:t>10-</w:t>
      </w:r>
      <w:r w:rsidR="00ED5C40" w:rsidRPr="00B81720">
        <w:rPr>
          <w:rFonts w:hint="cs"/>
          <w:rtl/>
        </w:rPr>
        <w:t xml:space="preserve"> صلاة</w:t>
      </w:r>
      <w:r w:rsidR="007B3787" w:rsidRPr="00B81720">
        <w:rPr>
          <w:rFonts w:hint="cs"/>
          <w:rtl/>
        </w:rPr>
        <w:t xml:space="preserve"> التسبیح</w:t>
      </w:r>
      <w:bookmarkEnd w:id="1020"/>
      <w:bookmarkEnd w:id="1021"/>
      <w:bookmarkEnd w:id="1022"/>
    </w:p>
    <w:p w:rsidR="007B3787" w:rsidRDefault="00ED5C40" w:rsidP="00B81720">
      <w:pPr>
        <w:pStyle w:val="a3"/>
        <w:rPr>
          <w:rtl/>
        </w:rPr>
      </w:pPr>
      <w:r w:rsidRPr="00B81720">
        <w:rPr>
          <w:rFonts w:hint="cs"/>
          <w:rtl/>
        </w:rPr>
        <w:t>صلاة</w:t>
      </w:r>
      <w:r w:rsidR="00A97706" w:rsidRPr="00B81720">
        <w:rPr>
          <w:rFonts w:hint="cs"/>
          <w:rtl/>
        </w:rPr>
        <w:t>‌التسبیح چهار</w:t>
      </w:r>
      <w:r w:rsidR="00A97706">
        <w:rPr>
          <w:rFonts w:hint="cs"/>
          <w:rtl/>
        </w:rPr>
        <w:t xml:space="preserve"> رکعت است. بعد از فاتحه و سوره در هر رکعتی پانزده مرتبه می‌گویید: </w:t>
      </w:r>
      <w:r w:rsidR="00A97706" w:rsidRPr="00960CB7">
        <w:rPr>
          <w:rStyle w:val="Char1"/>
          <w:rFonts w:hint="cs"/>
          <w:rtl/>
        </w:rPr>
        <w:t>«</w:t>
      </w:r>
      <w:r w:rsidRPr="00960CB7">
        <w:rPr>
          <w:rStyle w:val="Char1"/>
          <w:rtl/>
        </w:rPr>
        <w:t>سُبْحَانَ اللهِ، وَالْحَمْدُ ِللهِ، وَلاَ إِلَهَ إِلاَّ اللهُ، وَاللهُ أَكْبَرُ</w:t>
      </w:r>
      <w:r w:rsidR="00A97706" w:rsidRPr="00960CB7">
        <w:rPr>
          <w:rStyle w:val="Char1"/>
          <w:rFonts w:hint="cs"/>
          <w:rtl/>
        </w:rPr>
        <w:t>»</w:t>
      </w:r>
      <w:r w:rsidR="00A97706">
        <w:rPr>
          <w:rFonts w:hint="cs"/>
          <w:rtl/>
        </w:rPr>
        <w:t xml:space="preserve"> در رکوع ده مرتبه، در اعتدال ده مرتبه، در سجد</w:t>
      </w:r>
      <w:r w:rsidR="00B81720">
        <w:rPr>
          <w:rFonts w:hint="cs"/>
          <w:rtl/>
        </w:rPr>
        <w:t>ۀ</w:t>
      </w:r>
      <w:r w:rsidR="00A97706">
        <w:rPr>
          <w:rFonts w:hint="cs"/>
          <w:rtl/>
        </w:rPr>
        <w:t xml:space="preserve"> اول ده مرتبه، در نشستن بین دو سجده ده مرتبه و در سجد</w:t>
      </w:r>
      <w:r w:rsidR="00B81720">
        <w:rPr>
          <w:rFonts w:hint="cs"/>
          <w:rtl/>
        </w:rPr>
        <w:t>ۀ</w:t>
      </w:r>
      <w:r w:rsidR="00A97706">
        <w:rPr>
          <w:rFonts w:hint="cs"/>
          <w:rtl/>
        </w:rPr>
        <w:t xml:space="preserve"> اخیر ده مرتبه. و در جلس</w:t>
      </w:r>
      <w:r w:rsidR="00B81720">
        <w:rPr>
          <w:rFonts w:hint="cs"/>
          <w:rtl/>
        </w:rPr>
        <w:t>ۀ</w:t>
      </w:r>
      <w:r w:rsidR="00A97706">
        <w:rPr>
          <w:rFonts w:hint="cs"/>
          <w:rtl/>
        </w:rPr>
        <w:t xml:space="preserve"> استراحت ده مرتبه. و کل تسبیحات جمعاً در هر رکعت هفتادوپنج تسبیح است.</w:t>
      </w:r>
    </w:p>
    <w:p w:rsidR="00A97706" w:rsidRDefault="003F540F" w:rsidP="00B81720">
      <w:pPr>
        <w:pStyle w:val="a3"/>
        <w:rPr>
          <w:rtl/>
        </w:rPr>
      </w:pPr>
      <w:r>
        <w:rPr>
          <w:rFonts w:hint="cs"/>
          <w:rtl/>
        </w:rPr>
        <w:t>به دلیل حدیثی که رسول‌خدا</w:t>
      </w:r>
      <w:r>
        <w:rPr>
          <w:rFonts w:cs="CTraditional Arabic" w:hint="cs"/>
          <w:sz w:val="26"/>
          <w:szCs w:val="26"/>
          <w:rtl/>
        </w:rPr>
        <w:t>ص</w:t>
      </w:r>
      <w:r>
        <w:rPr>
          <w:rFonts w:hint="cs"/>
          <w:rtl/>
        </w:rPr>
        <w:t xml:space="preserve"> به عمویش عباس </w:t>
      </w:r>
      <w:r w:rsidR="00ED5C40">
        <w:rPr>
          <w:rFonts w:hint="cs"/>
        </w:rPr>
        <w:sym w:font="AGA Arabesque" w:char="F074"/>
      </w:r>
      <w:r w:rsidR="00ED5C40">
        <w:rPr>
          <w:rFonts w:hint="cs"/>
          <w:rtl/>
        </w:rPr>
        <w:t xml:space="preserve"> فرمود: </w:t>
      </w:r>
      <w:r w:rsidR="00ED5C40">
        <w:rPr>
          <w:rFonts w:cs="Traditional Arabic" w:hint="cs"/>
          <w:rtl/>
        </w:rPr>
        <w:t>«</w:t>
      </w:r>
      <w:r>
        <w:rPr>
          <w:rFonts w:hint="cs"/>
          <w:rtl/>
        </w:rPr>
        <w:t>ای عباس، ای عمویم آیا به شما چیزی عطا نکنم... تا آخر حدیث</w:t>
      </w:r>
      <w:r w:rsidR="00ED5C40">
        <w:rPr>
          <w:rFonts w:hint="cs"/>
          <w:rtl/>
        </w:rPr>
        <w:t>،</w:t>
      </w:r>
      <w:r>
        <w:rPr>
          <w:rFonts w:hint="cs"/>
          <w:rtl/>
        </w:rPr>
        <w:t xml:space="preserve"> و کیفیت نماز را برای او ذکر </w:t>
      </w:r>
      <w:r w:rsidR="002E6445">
        <w:rPr>
          <w:rFonts w:hint="cs"/>
          <w:rtl/>
        </w:rPr>
        <w:t>کرد و فرمود: اگر توانستی هر روز آن را یک بار بخوان اگر نتوانستی در هر جمعه‌ای آن را یک‌بار بخوان، اگر نتوانستی در هر ماه آن را یک بار بخوان، اگر نتوانستی آن را در سال یک‌بار بخوان اگر نتوانستی در طول عمرت یک‌بار آن را بخوان</w:t>
      </w:r>
      <w:r w:rsidR="00ED5C40">
        <w:rPr>
          <w:rFonts w:cs="Traditional Arabic" w:hint="cs"/>
          <w:rtl/>
        </w:rPr>
        <w:t>»</w:t>
      </w:r>
      <w:r w:rsidR="00ED5C40">
        <w:rPr>
          <w:rFonts w:hint="cs"/>
          <w:rtl/>
        </w:rPr>
        <w:t>.</w:t>
      </w:r>
      <w:r w:rsidR="00B81720">
        <w:rPr>
          <w:rFonts w:hint="cs"/>
          <w:rtl/>
        </w:rPr>
        <w:t xml:space="preserve"> </w:t>
      </w:r>
      <w:r w:rsidR="002E6445">
        <w:rPr>
          <w:rFonts w:hint="cs"/>
          <w:rtl/>
        </w:rPr>
        <w:t>(روایت از ابوداود و غیراو)</w:t>
      </w:r>
      <w:r w:rsidR="00ED5C40">
        <w:rPr>
          <w:rFonts w:hint="cs"/>
          <w:rtl/>
        </w:rPr>
        <w:t>.</w:t>
      </w:r>
    </w:p>
    <w:p w:rsidR="00B66270" w:rsidRPr="00DC6647" w:rsidRDefault="00B66270" w:rsidP="00B81720">
      <w:pPr>
        <w:pStyle w:val="Heading1"/>
        <w:bidi/>
        <w:rPr>
          <w:rtl/>
          <w:lang w:bidi="fa-IR"/>
        </w:rPr>
      </w:pPr>
      <w:bookmarkStart w:id="1023" w:name="_Toc262411775"/>
      <w:bookmarkStart w:id="1024" w:name="_Toc340599343"/>
      <w:bookmarkStart w:id="1025" w:name="_Toc408538818"/>
      <w:r>
        <w:rPr>
          <w:rFonts w:hint="cs"/>
          <w:rtl/>
          <w:lang w:bidi="fa-IR"/>
        </w:rPr>
        <w:t>1</w:t>
      </w:r>
      <w:r w:rsidR="00377CF7">
        <w:rPr>
          <w:rFonts w:hint="cs"/>
          <w:rtl/>
          <w:lang w:bidi="fa-IR"/>
        </w:rPr>
        <w:t>1-</w:t>
      </w:r>
      <w:r>
        <w:rPr>
          <w:rFonts w:hint="cs"/>
          <w:rtl/>
          <w:lang w:bidi="fa-IR"/>
        </w:rPr>
        <w:t xml:space="preserve"> سجد</w:t>
      </w:r>
      <w:r w:rsidR="00B81720">
        <w:rPr>
          <w:rFonts w:hint="cs"/>
          <w:rtl/>
          <w:lang w:bidi="fa-IR"/>
        </w:rPr>
        <w:t>ۀ</w:t>
      </w:r>
      <w:r>
        <w:rPr>
          <w:rFonts w:hint="cs"/>
          <w:rtl/>
          <w:lang w:bidi="fa-IR"/>
        </w:rPr>
        <w:t xml:space="preserve"> شکر</w:t>
      </w:r>
      <w:bookmarkEnd w:id="1023"/>
      <w:bookmarkEnd w:id="1024"/>
      <w:bookmarkEnd w:id="1025"/>
    </w:p>
    <w:p w:rsidR="00B66270" w:rsidRDefault="00E805AF" w:rsidP="00B81720">
      <w:pPr>
        <w:pStyle w:val="a3"/>
        <w:rPr>
          <w:rtl/>
        </w:rPr>
      </w:pPr>
      <w:r>
        <w:rPr>
          <w:rFonts w:hint="cs"/>
          <w:rtl/>
        </w:rPr>
        <w:t>این سجده به دنبال بدست آمدن نعمت و دست‌یابی به آن یا دفع خطر و نجات از آن انجام داده می‌شود، و به سجده می‌رود. از آن‌ جمله مژده‌ای است که جبریل به رسول‌خدا</w:t>
      </w:r>
      <w:r>
        <w:rPr>
          <w:rFonts w:cs="CTraditional Arabic" w:hint="cs"/>
          <w:sz w:val="26"/>
          <w:szCs w:val="26"/>
          <w:rtl/>
        </w:rPr>
        <w:t>ص</w:t>
      </w:r>
      <w:r w:rsidR="00ED5C40">
        <w:rPr>
          <w:rFonts w:hint="cs"/>
          <w:rtl/>
        </w:rPr>
        <w:t xml:space="preserve"> داد و فرمود: </w:t>
      </w:r>
      <w:r w:rsidR="00ED5C40">
        <w:rPr>
          <w:rFonts w:cs="Traditional Arabic" w:hint="cs"/>
          <w:rtl/>
        </w:rPr>
        <w:t>«</w:t>
      </w:r>
      <w:r>
        <w:rPr>
          <w:rFonts w:hint="cs"/>
          <w:rtl/>
        </w:rPr>
        <w:t>هرکس یک صلوات بر تو فرستد خداوند در پاداش آن ده صلوات بر وی می‌فرستد. با شنیدن این خبر، رسول خدا</w:t>
      </w:r>
      <w:r>
        <w:rPr>
          <w:rFonts w:cs="CTraditional Arabic" w:hint="cs"/>
          <w:sz w:val="26"/>
          <w:szCs w:val="26"/>
          <w:rtl/>
        </w:rPr>
        <w:t>ص</w:t>
      </w:r>
      <w:r>
        <w:rPr>
          <w:rFonts w:hint="cs"/>
          <w:rtl/>
        </w:rPr>
        <w:t xml:space="preserve"> به سجد</w:t>
      </w:r>
      <w:r w:rsidR="00B81720">
        <w:rPr>
          <w:rFonts w:hint="cs"/>
          <w:rtl/>
        </w:rPr>
        <w:t>ۀ</w:t>
      </w:r>
      <w:r>
        <w:rPr>
          <w:rFonts w:hint="cs"/>
          <w:rtl/>
        </w:rPr>
        <w:t xml:space="preserve"> شکر رفت</w:t>
      </w:r>
      <w:r w:rsidR="00ED5C40">
        <w:rPr>
          <w:rFonts w:cs="Traditional Arabic" w:hint="cs"/>
          <w:rtl/>
        </w:rPr>
        <w:t>»</w:t>
      </w:r>
      <w:r w:rsidR="00ED5C40">
        <w:rPr>
          <w:rFonts w:hint="cs"/>
          <w:rtl/>
        </w:rPr>
        <w:t>.</w:t>
      </w:r>
      <w:r w:rsidR="00277019">
        <w:rPr>
          <w:rFonts w:hint="cs"/>
          <w:rtl/>
        </w:rPr>
        <w:t xml:space="preserve"> </w:t>
      </w:r>
      <w:r>
        <w:rPr>
          <w:rFonts w:hint="cs"/>
          <w:rtl/>
        </w:rPr>
        <w:t>(روایت از احمد)</w:t>
      </w:r>
      <w:r w:rsidR="00ED5C40">
        <w:rPr>
          <w:rFonts w:hint="cs"/>
          <w:rtl/>
        </w:rPr>
        <w:t>.</w:t>
      </w:r>
    </w:p>
    <w:p w:rsidR="002D1C7E" w:rsidRPr="00DC6647" w:rsidRDefault="002D1C7E" w:rsidP="00B81720">
      <w:pPr>
        <w:pStyle w:val="Heading1"/>
        <w:bidi/>
        <w:rPr>
          <w:rtl/>
          <w:lang w:bidi="fa-IR"/>
        </w:rPr>
      </w:pPr>
      <w:bookmarkStart w:id="1026" w:name="_Toc262411776"/>
      <w:bookmarkStart w:id="1027" w:name="_Toc340599344"/>
      <w:bookmarkStart w:id="1028" w:name="_Toc408538819"/>
      <w:r>
        <w:rPr>
          <w:rFonts w:hint="cs"/>
          <w:rtl/>
          <w:lang w:bidi="fa-IR"/>
        </w:rPr>
        <w:t>1</w:t>
      </w:r>
      <w:r w:rsidR="00377CF7">
        <w:rPr>
          <w:rFonts w:hint="cs"/>
          <w:rtl/>
          <w:lang w:bidi="fa-IR"/>
        </w:rPr>
        <w:t>2-</w:t>
      </w:r>
      <w:r>
        <w:rPr>
          <w:rFonts w:hint="cs"/>
          <w:rtl/>
          <w:lang w:bidi="fa-IR"/>
        </w:rPr>
        <w:t xml:space="preserve"> سجد</w:t>
      </w:r>
      <w:r w:rsidR="00B81720">
        <w:rPr>
          <w:rFonts w:hint="cs"/>
          <w:rtl/>
          <w:lang w:bidi="fa-IR"/>
        </w:rPr>
        <w:t>ۀ</w:t>
      </w:r>
      <w:r>
        <w:rPr>
          <w:rFonts w:hint="cs"/>
          <w:rtl/>
          <w:lang w:bidi="fa-IR"/>
        </w:rPr>
        <w:t xml:space="preserve"> تلاوت</w:t>
      </w:r>
      <w:bookmarkEnd w:id="1026"/>
      <w:bookmarkEnd w:id="1027"/>
      <w:bookmarkEnd w:id="1028"/>
    </w:p>
    <w:p w:rsidR="00D60CCE" w:rsidRDefault="00D60CCE" w:rsidP="00B81720">
      <w:pPr>
        <w:pStyle w:val="a3"/>
        <w:rPr>
          <w:rtl/>
        </w:rPr>
      </w:pPr>
      <w:r>
        <w:rPr>
          <w:rFonts w:hint="cs"/>
          <w:rtl/>
        </w:rPr>
        <w:t>ابوسعید خدری</w:t>
      </w:r>
      <w:r w:rsidR="00ED5C40">
        <w:rPr>
          <w:rFonts w:hint="cs"/>
          <w:rtl/>
        </w:rPr>
        <w:t xml:space="preserve"> </w:t>
      </w:r>
      <w:r>
        <w:rPr>
          <w:rFonts w:cs="CTraditional Arabic" w:hint="cs"/>
          <w:sz w:val="26"/>
          <w:szCs w:val="26"/>
          <w:rtl/>
        </w:rPr>
        <w:t>س</w:t>
      </w:r>
      <w:r>
        <w:rPr>
          <w:rFonts w:hint="cs"/>
          <w:rtl/>
        </w:rPr>
        <w:t xml:space="preserve"> گوید: رسول‌خدا</w:t>
      </w:r>
      <w:r>
        <w:rPr>
          <w:rFonts w:cs="CTraditional Arabic" w:hint="cs"/>
          <w:sz w:val="26"/>
          <w:szCs w:val="26"/>
          <w:rtl/>
        </w:rPr>
        <w:t>ص</w:t>
      </w:r>
      <w:r>
        <w:rPr>
          <w:rFonts w:hint="cs"/>
          <w:rtl/>
        </w:rPr>
        <w:t xml:space="preserve"> در حالی که بر منبر بود سور</w:t>
      </w:r>
      <w:r w:rsidR="00B81720">
        <w:rPr>
          <w:rFonts w:hint="cs"/>
          <w:rtl/>
        </w:rPr>
        <w:t>ۀ</w:t>
      </w:r>
      <w:r>
        <w:rPr>
          <w:rFonts w:hint="cs"/>
          <w:rtl/>
        </w:rPr>
        <w:t xml:space="preserve"> (ص) را خواند وقتی که به آی</w:t>
      </w:r>
      <w:r w:rsidR="00B81720">
        <w:rPr>
          <w:rFonts w:hint="cs"/>
          <w:rtl/>
        </w:rPr>
        <w:t>ۀ</w:t>
      </w:r>
      <w:r>
        <w:rPr>
          <w:rFonts w:hint="cs"/>
          <w:rtl/>
        </w:rPr>
        <w:t xml:space="preserve"> سجده رسید از منبر پایین آمد و به سجده شکر رفت و مسلمانان نیز با وی به سجده رفتند، در روزی دیگر نیز همان سوره را خواند چون به آی</w:t>
      </w:r>
      <w:r w:rsidR="00B81720">
        <w:rPr>
          <w:rFonts w:hint="cs"/>
          <w:rtl/>
        </w:rPr>
        <w:t>ۀ</w:t>
      </w:r>
      <w:r>
        <w:rPr>
          <w:rFonts w:hint="cs"/>
          <w:rtl/>
        </w:rPr>
        <w:t xml:space="preserve"> سجده رسید مردم خود را برای رفتن به سجده آماده کردند، رسول‌خدا</w:t>
      </w:r>
      <w:r>
        <w:rPr>
          <w:rFonts w:cs="CTraditional Arabic" w:hint="cs"/>
          <w:sz w:val="26"/>
          <w:szCs w:val="26"/>
          <w:rtl/>
        </w:rPr>
        <w:t>ص</w:t>
      </w:r>
      <w:r w:rsidR="00ED5C40">
        <w:rPr>
          <w:rFonts w:hint="cs"/>
          <w:rtl/>
        </w:rPr>
        <w:t xml:space="preserve"> فرمود: </w:t>
      </w:r>
      <w:r w:rsidR="00ED5C40" w:rsidRPr="00B81720">
        <w:rPr>
          <w:rFonts w:hint="cs"/>
          <w:rtl/>
        </w:rPr>
        <w:t>«</w:t>
      </w:r>
      <w:r w:rsidRPr="00B81720">
        <w:rPr>
          <w:rFonts w:hint="cs"/>
          <w:rtl/>
        </w:rPr>
        <w:t>این، سجده</w:t>
      </w:r>
      <w:r w:rsidR="00ED5C40" w:rsidRPr="00B81720">
        <w:rPr>
          <w:rFonts w:hint="cs"/>
          <w:rtl/>
        </w:rPr>
        <w:t>،</w:t>
      </w:r>
      <w:r w:rsidR="003A6A7F" w:rsidRPr="00B81720">
        <w:rPr>
          <w:rFonts w:hint="cs"/>
          <w:rtl/>
        </w:rPr>
        <w:t xml:space="preserve"> توبۀ </w:t>
      </w:r>
      <w:r w:rsidRPr="00B81720">
        <w:rPr>
          <w:rFonts w:hint="cs"/>
          <w:rtl/>
        </w:rPr>
        <w:t>یکی از انبیای خدا است ولی حال می‌بینم خود را برای آن آماده کرده‌ای لذا از منبر پایین آمد و به سجده رفت و مردم نیز به سجده رفتند</w:t>
      </w:r>
      <w:r w:rsidR="00ED5C40" w:rsidRPr="00B81720">
        <w:rPr>
          <w:rFonts w:hint="cs"/>
          <w:rtl/>
        </w:rPr>
        <w:t>».</w:t>
      </w:r>
      <w:r w:rsidR="00B81720">
        <w:rPr>
          <w:rFonts w:hint="cs"/>
          <w:rtl/>
        </w:rPr>
        <w:t xml:space="preserve"> </w:t>
      </w:r>
      <w:r>
        <w:rPr>
          <w:rFonts w:hint="cs"/>
          <w:rtl/>
        </w:rPr>
        <w:t>(روایت از ابوداود)</w:t>
      </w:r>
      <w:r w:rsidR="00ED5C40">
        <w:rPr>
          <w:rFonts w:hint="cs"/>
          <w:rtl/>
        </w:rPr>
        <w:t>.</w:t>
      </w:r>
    </w:p>
    <w:p w:rsidR="00D60CCE" w:rsidRDefault="00DF00C2" w:rsidP="00B81720">
      <w:pPr>
        <w:pStyle w:val="a3"/>
        <w:rPr>
          <w:rtl/>
        </w:rPr>
      </w:pPr>
      <w:r>
        <w:rPr>
          <w:rFonts w:hint="cs"/>
          <w:rtl/>
        </w:rPr>
        <w:t>بر فرد مسلمان واجب است برای آن تکبیر تحر</w:t>
      </w:r>
      <w:r w:rsidR="00A50A36">
        <w:rPr>
          <w:rFonts w:hint="cs"/>
          <w:rtl/>
        </w:rPr>
        <w:t>ي</w:t>
      </w:r>
      <w:r>
        <w:rPr>
          <w:rFonts w:hint="cs"/>
          <w:rtl/>
        </w:rPr>
        <w:t>م گفته و سنت است</w:t>
      </w:r>
      <w:r w:rsidR="00F841C6">
        <w:rPr>
          <w:rFonts w:hint="cs"/>
          <w:rtl/>
        </w:rPr>
        <w:t xml:space="preserve"> دست‌ها</w:t>
      </w:r>
      <w:r>
        <w:rPr>
          <w:rFonts w:hint="cs"/>
          <w:rtl/>
        </w:rPr>
        <w:t xml:space="preserve"> را هنگام تکبیر و بلند شدن از سجده بلند کند، خواه در نماز باشد یا خارج از آن باشد. عبدالله‌بن‌عمر</w:t>
      </w:r>
      <w:r w:rsidR="00A50A36">
        <w:rPr>
          <w:rFonts w:hint="cs"/>
          <w:rtl/>
        </w:rPr>
        <w:t xml:space="preserve"> </w:t>
      </w:r>
      <w:r w:rsidR="00A50A36">
        <w:rPr>
          <w:rFonts w:cs="CTraditional Arabic" w:hint="cs"/>
          <w:sz w:val="26"/>
          <w:szCs w:val="26"/>
          <w:rtl/>
        </w:rPr>
        <w:t>ب</w:t>
      </w:r>
      <w:r>
        <w:rPr>
          <w:rFonts w:hint="cs"/>
          <w:rtl/>
        </w:rPr>
        <w:t xml:space="preserve"> گوید: هروقت رسول‌خدا</w:t>
      </w:r>
      <w:r>
        <w:rPr>
          <w:rFonts w:cs="CTraditional Arabic" w:hint="cs"/>
          <w:sz w:val="26"/>
          <w:szCs w:val="26"/>
          <w:rtl/>
        </w:rPr>
        <w:t>ص</w:t>
      </w:r>
      <w:r>
        <w:rPr>
          <w:rFonts w:hint="cs"/>
          <w:rtl/>
        </w:rPr>
        <w:t xml:space="preserve"> قرآن را برای ما قرائت می‌کرد و به آیه سجده می</w:t>
      </w:r>
      <w:r w:rsidR="00B81720">
        <w:rPr>
          <w:rFonts w:hint="eastAsia"/>
          <w:rtl/>
        </w:rPr>
        <w:t>‌</w:t>
      </w:r>
      <w:r>
        <w:rPr>
          <w:rFonts w:hint="cs"/>
          <w:rtl/>
        </w:rPr>
        <w:t>رسید تکبیر می‌گفت و به سجده می‌رفت و ما هم با ایشان به سجده می‌رفتیم</w:t>
      </w:r>
      <w:r w:rsidR="00A50A36">
        <w:rPr>
          <w:rFonts w:cs="Traditional Arabic" w:hint="cs"/>
          <w:rtl/>
        </w:rPr>
        <w:t>»</w:t>
      </w:r>
      <w:r w:rsidR="00A50A36">
        <w:rPr>
          <w:rFonts w:hint="cs"/>
          <w:rtl/>
        </w:rPr>
        <w:t>.</w:t>
      </w:r>
      <w:r w:rsidR="00277019">
        <w:rPr>
          <w:rFonts w:hint="cs"/>
          <w:rtl/>
        </w:rPr>
        <w:t xml:space="preserve"> </w:t>
      </w:r>
      <w:r>
        <w:rPr>
          <w:rFonts w:hint="cs"/>
          <w:rtl/>
        </w:rPr>
        <w:t>(روایت از اح</w:t>
      </w:r>
      <w:r w:rsidR="00A50A36">
        <w:rPr>
          <w:rFonts w:hint="cs"/>
          <w:rtl/>
        </w:rPr>
        <w:t>م</w:t>
      </w:r>
      <w:r>
        <w:rPr>
          <w:rFonts w:hint="cs"/>
          <w:rtl/>
        </w:rPr>
        <w:t>د)</w:t>
      </w:r>
      <w:r w:rsidR="00A50A36">
        <w:rPr>
          <w:rFonts w:hint="cs"/>
          <w:rtl/>
        </w:rPr>
        <w:t>.</w:t>
      </w:r>
    </w:p>
    <w:p w:rsidR="003F1DD9" w:rsidRDefault="003F1DD9" w:rsidP="00B81720">
      <w:pPr>
        <w:pStyle w:val="a3"/>
        <w:rPr>
          <w:rtl/>
        </w:rPr>
      </w:pPr>
      <w:r>
        <w:rPr>
          <w:rFonts w:hint="cs"/>
          <w:rtl/>
        </w:rPr>
        <w:t>همان چیزی در سجد</w:t>
      </w:r>
      <w:r w:rsidR="00B81720">
        <w:rPr>
          <w:rFonts w:hint="cs"/>
          <w:rtl/>
        </w:rPr>
        <w:t>ۀ</w:t>
      </w:r>
      <w:r>
        <w:rPr>
          <w:rFonts w:hint="cs"/>
          <w:rtl/>
        </w:rPr>
        <w:t xml:space="preserve"> تلاوت گفته می‌شود که در سجد</w:t>
      </w:r>
      <w:r w:rsidR="00B81720">
        <w:rPr>
          <w:rFonts w:hint="cs"/>
          <w:rtl/>
        </w:rPr>
        <w:t>ۀ</w:t>
      </w:r>
      <w:r>
        <w:rPr>
          <w:rFonts w:hint="cs"/>
          <w:rtl/>
        </w:rPr>
        <w:t xml:space="preserve"> نماز خوانده می‌شود. از عایشه</w:t>
      </w:r>
      <w:r w:rsidR="00A50A36">
        <w:rPr>
          <w:rFonts w:hint="cs"/>
          <w:rtl/>
        </w:rPr>
        <w:t xml:space="preserve"> </w:t>
      </w:r>
      <w:r w:rsidR="00A50A36">
        <w:rPr>
          <w:rFonts w:cs="CTraditional Arabic" w:hint="cs"/>
          <w:rtl/>
        </w:rPr>
        <w:t>ل</w:t>
      </w:r>
      <w:r w:rsidR="00A50A36">
        <w:rPr>
          <w:rFonts w:hint="cs"/>
          <w:rtl/>
        </w:rPr>
        <w:t xml:space="preserve"> روایت شده که گوید: </w:t>
      </w:r>
      <w:r w:rsidR="00A50A36">
        <w:rPr>
          <w:rFonts w:cs="Traditional Arabic" w:hint="cs"/>
          <w:rtl/>
        </w:rPr>
        <w:t>«</w:t>
      </w:r>
      <w:r>
        <w:rPr>
          <w:rFonts w:hint="cs"/>
          <w:rtl/>
        </w:rPr>
        <w:t>رسول‌خدا</w:t>
      </w:r>
      <w:r>
        <w:rPr>
          <w:rFonts w:cs="CTraditional Arabic" w:hint="cs"/>
          <w:sz w:val="26"/>
          <w:szCs w:val="26"/>
          <w:rtl/>
        </w:rPr>
        <w:t>ص</w:t>
      </w:r>
      <w:r>
        <w:rPr>
          <w:rFonts w:hint="cs"/>
          <w:rtl/>
        </w:rPr>
        <w:t xml:space="preserve"> در سجد</w:t>
      </w:r>
      <w:r w:rsidR="00B81720">
        <w:rPr>
          <w:rFonts w:hint="cs"/>
          <w:rtl/>
        </w:rPr>
        <w:t>ۀ</w:t>
      </w:r>
      <w:r>
        <w:rPr>
          <w:rFonts w:hint="cs"/>
          <w:rtl/>
        </w:rPr>
        <w:t xml:space="preserve"> تلاوت می‌گفت: </w:t>
      </w:r>
      <w:r w:rsidRPr="00B81720">
        <w:rPr>
          <w:rStyle w:val="Char2"/>
          <w:rFonts w:hint="cs"/>
          <w:rtl/>
        </w:rPr>
        <w:t>«</w:t>
      </w:r>
      <w:r w:rsidR="00A50A36" w:rsidRPr="00B81720">
        <w:rPr>
          <w:rStyle w:val="Char2"/>
          <w:rtl/>
        </w:rPr>
        <w:t>سَجَدَ وَجْهِيْ لِلَّذِيْ خَلَقَهُ، وَشَقَّ سَمْعَهُ وَبَصَرَهُ وَبِحَوْلِهِ وَقُوَّتِهِ</w:t>
      </w:r>
      <w:r w:rsidRPr="00B81720">
        <w:rPr>
          <w:rStyle w:val="Char2"/>
          <w:rFonts w:hint="cs"/>
          <w:rtl/>
        </w:rPr>
        <w:t>»</w:t>
      </w:r>
      <w:r w:rsidR="00A50A36">
        <w:rPr>
          <w:rFonts w:hint="cs"/>
          <w:rtl/>
        </w:rPr>
        <w:t xml:space="preserve"> </w:t>
      </w:r>
      <w:r>
        <w:rPr>
          <w:rFonts w:hint="cs"/>
          <w:rtl/>
        </w:rPr>
        <w:t>(روایت از ترمذی)</w:t>
      </w:r>
      <w:r w:rsidR="00A50A36">
        <w:rPr>
          <w:rFonts w:hint="cs"/>
          <w:rtl/>
        </w:rPr>
        <w:t xml:space="preserve">. </w:t>
      </w:r>
      <w:r w:rsidR="00A50A36">
        <w:rPr>
          <w:rFonts w:cs="Traditional Arabic" w:hint="cs"/>
          <w:rtl/>
        </w:rPr>
        <w:t>«</w:t>
      </w:r>
      <w:r w:rsidR="00A50A36" w:rsidRPr="00A50A36">
        <w:rPr>
          <w:rtl/>
        </w:rPr>
        <w:t>چهره</w:t>
      </w:r>
      <w:r w:rsidR="00853096">
        <w:rPr>
          <w:rFonts w:hint="cs"/>
          <w:rtl/>
        </w:rPr>
        <w:t>‌</w:t>
      </w:r>
      <w:r w:rsidR="00A50A36" w:rsidRPr="00A50A36">
        <w:rPr>
          <w:rtl/>
        </w:rPr>
        <w:t>ام براى ذاتى كه</w:t>
      </w:r>
      <w:r w:rsidR="00853096">
        <w:rPr>
          <w:rtl/>
        </w:rPr>
        <w:t xml:space="preserve"> آن را </w:t>
      </w:r>
      <w:r w:rsidR="00A50A36" w:rsidRPr="00A50A36">
        <w:rPr>
          <w:rtl/>
        </w:rPr>
        <w:t>آفريد و شنوايى و بينايى را به قدرت و توانايى خود در آن قرار داد، سجده كرد</w:t>
      </w:r>
      <w:r w:rsidR="00A50A36">
        <w:rPr>
          <w:rFonts w:cs="Traditional Arabic" w:hint="cs"/>
          <w:rtl/>
        </w:rPr>
        <w:t>»</w:t>
      </w:r>
      <w:r w:rsidR="00B81720" w:rsidRPr="00B81720">
        <w:rPr>
          <w:rFonts w:hint="cs"/>
          <w:rtl/>
        </w:rPr>
        <w:t>.</w:t>
      </w:r>
    </w:p>
    <w:p w:rsidR="003F1DD9" w:rsidRDefault="00347F33" w:rsidP="00B81720">
      <w:pPr>
        <w:pStyle w:val="a3"/>
        <w:rPr>
          <w:rtl/>
        </w:rPr>
      </w:pPr>
      <w:r>
        <w:rPr>
          <w:rFonts w:hint="cs"/>
          <w:rtl/>
        </w:rPr>
        <w:t>سجد</w:t>
      </w:r>
      <w:r w:rsidR="00B81720">
        <w:rPr>
          <w:rFonts w:hint="cs"/>
          <w:rtl/>
        </w:rPr>
        <w:t>ۀ</w:t>
      </w:r>
      <w:r>
        <w:rPr>
          <w:rFonts w:hint="cs"/>
          <w:rtl/>
        </w:rPr>
        <w:t xml:space="preserve"> تلاوت سنت مؤکد است و واجب نیست. بنابراین، هرکس آن را انجام دهد کار نیک انجام داده است و هر کس انجام ندهد گناهی بر او نیست.</w:t>
      </w:r>
    </w:p>
    <w:p w:rsidR="00640B61" w:rsidRPr="00DC6647" w:rsidRDefault="00640B61" w:rsidP="00640B61">
      <w:pPr>
        <w:pStyle w:val="Heading1"/>
        <w:bidi/>
        <w:rPr>
          <w:rtl/>
          <w:lang w:bidi="fa-IR"/>
        </w:rPr>
      </w:pPr>
      <w:bookmarkStart w:id="1029" w:name="_Toc262411777"/>
      <w:bookmarkStart w:id="1030" w:name="_Toc340599345"/>
      <w:bookmarkStart w:id="1031" w:name="_Toc408538820"/>
      <w:r>
        <w:rPr>
          <w:rFonts w:hint="cs"/>
          <w:rtl/>
          <w:lang w:bidi="fa-IR"/>
        </w:rPr>
        <w:t>1</w:t>
      </w:r>
      <w:r w:rsidR="00377CF7">
        <w:rPr>
          <w:rFonts w:hint="cs"/>
          <w:rtl/>
          <w:lang w:bidi="fa-IR"/>
        </w:rPr>
        <w:t>3-</w:t>
      </w:r>
      <w:r>
        <w:rPr>
          <w:rFonts w:hint="cs"/>
          <w:rtl/>
          <w:lang w:bidi="fa-IR"/>
        </w:rPr>
        <w:t xml:space="preserve"> نماز کسوف</w:t>
      </w:r>
      <w:bookmarkEnd w:id="1029"/>
      <w:bookmarkEnd w:id="1030"/>
      <w:bookmarkEnd w:id="1031"/>
    </w:p>
    <w:p w:rsidR="00347F33" w:rsidRDefault="00D615AE" w:rsidP="00B81720">
      <w:pPr>
        <w:pStyle w:val="a3"/>
        <w:rPr>
          <w:rtl/>
        </w:rPr>
      </w:pPr>
      <w:r>
        <w:rPr>
          <w:rFonts w:hint="cs"/>
          <w:rtl/>
        </w:rPr>
        <w:t>نماز کس</w:t>
      </w:r>
      <w:r w:rsidR="00A50A36">
        <w:rPr>
          <w:rFonts w:hint="cs"/>
          <w:rtl/>
        </w:rPr>
        <w:t>وف به اتفاق علماء سنت مؤکد است</w:t>
      </w:r>
      <w:r>
        <w:rPr>
          <w:rFonts w:hint="cs"/>
          <w:rtl/>
        </w:rPr>
        <w:t xml:space="preserve"> </w:t>
      </w:r>
      <w:r w:rsidR="00A50A36">
        <w:rPr>
          <w:rFonts w:hint="cs"/>
          <w:rtl/>
        </w:rPr>
        <w:t>[</w:t>
      </w:r>
      <w:r>
        <w:rPr>
          <w:rFonts w:hint="cs"/>
          <w:rtl/>
        </w:rPr>
        <w:t>برای زنان و مردان</w:t>
      </w:r>
      <w:r w:rsidR="00A50A36">
        <w:rPr>
          <w:rFonts w:hint="cs"/>
          <w:rtl/>
        </w:rPr>
        <w:t>]</w:t>
      </w:r>
      <w:r>
        <w:rPr>
          <w:rFonts w:hint="cs"/>
          <w:rtl/>
        </w:rPr>
        <w:t xml:space="preserve"> بهتر آن است که با جماعت خوانده شود ولی خواندن آ</w:t>
      </w:r>
      <w:r w:rsidR="00A50A36">
        <w:rPr>
          <w:rFonts w:hint="cs"/>
          <w:rtl/>
        </w:rPr>
        <w:t xml:space="preserve">ن با جماعت شرط </w:t>
      </w:r>
      <w:r w:rsidR="00A50A36" w:rsidRPr="00B81720">
        <w:rPr>
          <w:rFonts w:hint="cs"/>
          <w:rtl/>
        </w:rPr>
        <w:t>نیست، و با ندای «الصلاة جامعة»</w:t>
      </w:r>
      <w:r w:rsidRPr="00B81720">
        <w:rPr>
          <w:rFonts w:hint="cs"/>
          <w:rtl/>
        </w:rPr>
        <w:t xml:space="preserve"> مردم را</w:t>
      </w:r>
      <w:r>
        <w:rPr>
          <w:rFonts w:hint="cs"/>
          <w:rtl/>
        </w:rPr>
        <w:t xml:space="preserve"> برای برپایی آن فر</w:t>
      </w:r>
      <w:r w:rsidR="00A50A36">
        <w:rPr>
          <w:rFonts w:hint="cs"/>
          <w:rtl/>
        </w:rPr>
        <w:t>ا</w:t>
      </w:r>
      <w:r>
        <w:rPr>
          <w:rFonts w:hint="cs"/>
          <w:rtl/>
        </w:rPr>
        <w:t xml:space="preserve"> می‌خوانند، و دو رکعت است و هر رکعت دو رکوع دارد از عایشه</w:t>
      </w:r>
      <w:r w:rsidR="00A50A36">
        <w:rPr>
          <w:rFonts w:hint="cs"/>
          <w:rtl/>
        </w:rPr>
        <w:t xml:space="preserve"> </w:t>
      </w:r>
      <w:r w:rsidR="00A50A36">
        <w:rPr>
          <w:rFonts w:cs="CTraditional Arabic" w:hint="cs"/>
          <w:rtl/>
        </w:rPr>
        <w:t>ل</w:t>
      </w:r>
      <w:r w:rsidR="00A50A36">
        <w:rPr>
          <w:rFonts w:hint="cs"/>
          <w:rtl/>
        </w:rPr>
        <w:t xml:space="preserve"> روایت </w:t>
      </w:r>
      <w:r w:rsidR="00A50A36" w:rsidRPr="00B81720">
        <w:rPr>
          <w:rFonts w:hint="cs"/>
          <w:rtl/>
        </w:rPr>
        <w:t>شده که: «</w:t>
      </w:r>
      <w:r w:rsidRPr="00B81720">
        <w:rPr>
          <w:rFonts w:hint="cs"/>
          <w:rtl/>
        </w:rPr>
        <w:t>در</w:t>
      </w:r>
      <w:r>
        <w:rPr>
          <w:rFonts w:hint="cs"/>
          <w:rtl/>
        </w:rPr>
        <w:t xml:space="preserve"> زمان پیامبر خدا</w:t>
      </w:r>
      <w:r>
        <w:rPr>
          <w:rFonts w:cs="CTraditional Arabic" w:hint="cs"/>
          <w:sz w:val="26"/>
          <w:szCs w:val="26"/>
          <w:rtl/>
        </w:rPr>
        <w:t>ص</w:t>
      </w:r>
      <w:r>
        <w:rPr>
          <w:rFonts w:hint="cs"/>
          <w:rtl/>
        </w:rPr>
        <w:t xml:space="preserve"> کسوف خورشید روی داد و به خاطر آن رسول‌خدا</w:t>
      </w:r>
      <w:r>
        <w:rPr>
          <w:rFonts w:cs="CTraditional Arabic" w:hint="cs"/>
          <w:sz w:val="26"/>
          <w:szCs w:val="26"/>
          <w:rtl/>
        </w:rPr>
        <w:t>ص</w:t>
      </w:r>
      <w:r>
        <w:rPr>
          <w:rFonts w:hint="cs"/>
          <w:rtl/>
        </w:rPr>
        <w:t xml:space="preserve"> به مسجد رفت و ایستاد و نیت کرد و تکبیر گفت و مردم پشت سر او صف کشیدند و به او اقتدا کردند. رسول‌خدا</w:t>
      </w:r>
      <w:r>
        <w:rPr>
          <w:rFonts w:cs="CTraditional Arabic" w:hint="cs"/>
          <w:sz w:val="26"/>
          <w:szCs w:val="26"/>
          <w:rtl/>
        </w:rPr>
        <w:t>ص</w:t>
      </w:r>
      <w:r>
        <w:rPr>
          <w:rFonts w:hint="cs"/>
          <w:rtl/>
        </w:rPr>
        <w:t xml:space="preserve"> قرائتی طولانی انجام داد و سپس تکبیر گفت و به رکوع رفت و رکوع را طول داد که کمی از قرائت اول کمتر بود، سپس سر بلند کرد و گفت: </w:t>
      </w:r>
      <w:r w:rsidRPr="00960CB7">
        <w:rPr>
          <w:rStyle w:val="Char1"/>
          <w:rFonts w:hint="cs"/>
          <w:rtl/>
        </w:rPr>
        <w:t>«</w:t>
      </w:r>
      <w:r w:rsidR="00A50A36" w:rsidRPr="00960CB7">
        <w:rPr>
          <w:rStyle w:val="Char1"/>
          <w:rtl/>
        </w:rPr>
        <w:t>سَمِعَ اللهُ لِمَنْ حَمِدَهُ</w:t>
      </w:r>
      <w:r w:rsidRPr="00960CB7">
        <w:rPr>
          <w:rStyle w:val="Char1"/>
          <w:rFonts w:hint="cs"/>
          <w:rtl/>
        </w:rPr>
        <w:t xml:space="preserve"> </w:t>
      </w:r>
      <w:r w:rsidR="00A50A36" w:rsidRPr="00960CB7">
        <w:rPr>
          <w:rStyle w:val="Char1"/>
          <w:rtl/>
        </w:rPr>
        <w:t>رَبَّنَا وَلَكَ الْحَمْدُ</w:t>
      </w:r>
      <w:r w:rsidRPr="00960CB7">
        <w:rPr>
          <w:rStyle w:val="Char1"/>
          <w:rFonts w:hint="cs"/>
          <w:rtl/>
        </w:rPr>
        <w:t>»</w:t>
      </w:r>
      <w:r>
        <w:rPr>
          <w:rFonts w:hint="cs"/>
          <w:rtl/>
        </w:rPr>
        <w:t xml:space="preserve"> سپس به قیام ادامه داد و قرائتی طولانی اما کمتر از قرائت اول انجام داد بعد از آن تکبیر گفت و به رکوع رفت که این رکوع از رکوع اول کمی کوتاه‌تر بود سپس گفت: </w:t>
      </w:r>
      <w:r w:rsidRPr="00960CB7">
        <w:rPr>
          <w:rStyle w:val="Char1"/>
          <w:rFonts w:hint="cs"/>
          <w:rtl/>
        </w:rPr>
        <w:t>«</w:t>
      </w:r>
      <w:r w:rsidR="00A50A36" w:rsidRPr="00960CB7">
        <w:rPr>
          <w:rStyle w:val="Char1"/>
          <w:rtl/>
        </w:rPr>
        <w:t>سَمِعَ اللهُ لِمَنْ حَمِدَهُ</w:t>
      </w:r>
      <w:r w:rsidR="00A50A36" w:rsidRPr="00960CB7">
        <w:rPr>
          <w:rStyle w:val="Char1"/>
          <w:rFonts w:hint="cs"/>
          <w:rtl/>
        </w:rPr>
        <w:t xml:space="preserve"> </w:t>
      </w:r>
      <w:r w:rsidR="00A50A36" w:rsidRPr="00960CB7">
        <w:rPr>
          <w:rStyle w:val="Char1"/>
          <w:rtl/>
        </w:rPr>
        <w:t>رَبَّنَا وَلَكَ الْحَمْدُ</w:t>
      </w:r>
      <w:r w:rsidRPr="00960CB7">
        <w:rPr>
          <w:rStyle w:val="Char1"/>
          <w:rFonts w:hint="cs"/>
          <w:rtl/>
        </w:rPr>
        <w:t>»</w:t>
      </w:r>
      <w:r>
        <w:rPr>
          <w:rFonts w:hint="cs"/>
          <w:rtl/>
        </w:rPr>
        <w:t xml:space="preserve"> آنگاه به سجده رفت و رکعت آخر را نیز مانند رکعت اول با دو رکوع خواند</w:t>
      </w:r>
      <w:r w:rsidR="00CB0599">
        <w:rPr>
          <w:rFonts w:hint="cs"/>
          <w:rtl/>
        </w:rPr>
        <w:t xml:space="preserve"> و بدین‌گونه چهار رکعت و چهار سجد</w:t>
      </w:r>
      <w:r w:rsidR="00B81720">
        <w:rPr>
          <w:rFonts w:hint="cs"/>
          <w:rtl/>
        </w:rPr>
        <w:t>ۀ</w:t>
      </w:r>
      <w:r w:rsidR="00CB0599">
        <w:rPr>
          <w:rFonts w:hint="cs"/>
          <w:rtl/>
        </w:rPr>
        <w:t xml:space="preserve"> کامل انجام داد. قبل از بازگشت آنان از نمازگاه، خورشید ظاهر </w:t>
      </w:r>
      <w:r w:rsidR="00CB0599" w:rsidRPr="00B81720">
        <w:rPr>
          <w:rFonts w:hint="cs"/>
          <w:rtl/>
        </w:rPr>
        <w:t>شد و کسوف از بین رفت سپس پیامبر ایستاد و خطبه خواند و چنان که شایسته</w:t>
      </w:r>
      <w:r w:rsidR="00A50A36" w:rsidRPr="00B81720">
        <w:rPr>
          <w:rFonts w:hint="cs"/>
          <w:rtl/>
        </w:rPr>
        <w:t xml:space="preserve"> است خدا را ستایش گفت و فرمود: «</w:t>
      </w:r>
      <w:r w:rsidR="00CB0599" w:rsidRPr="00B81720">
        <w:rPr>
          <w:rFonts w:hint="cs"/>
          <w:rtl/>
        </w:rPr>
        <w:t>خورشید</w:t>
      </w:r>
      <w:r w:rsidR="00CB0599">
        <w:rPr>
          <w:rFonts w:hint="cs"/>
          <w:rtl/>
        </w:rPr>
        <w:t xml:space="preserve"> و ماه دو</w:t>
      </w:r>
      <w:r w:rsidR="001F0B21">
        <w:rPr>
          <w:rFonts w:hint="cs"/>
          <w:rtl/>
        </w:rPr>
        <w:t xml:space="preserve"> نشانۀ </w:t>
      </w:r>
      <w:r w:rsidR="00CB0599">
        <w:rPr>
          <w:rFonts w:hint="cs"/>
          <w:rtl/>
        </w:rPr>
        <w:t>خدای</w:t>
      </w:r>
      <w:r w:rsidR="00CB0599">
        <w:rPr>
          <w:rFonts w:cs="CTraditional Arabic" w:hint="cs"/>
          <w:rtl/>
        </w:rPr>
        <w:t>ﻷ</w:t>
      </w:r>
      <w:r w:rsidR="00CB0599">
        <w:rPr>
          <w:rFonts w:hint="cs"/>
          <w:rtl/>
        </w:rPr>
        <w:t xml:space="preserve"> هستند و کسوف آن دو ربطی به مرگ یا زندگی کسی ندارد، هرگاه آن را مش</w:t>
      </w:r>
      <w:r w:rsidR="00A50A36">
        <w:rPr>
          <w:rFonts w:hint="cs"/>
          <w:rtl/>
        </w:rPr>
        <w:t xml:space="preserve">اهده کردید به نماز پناه </w:t>
      </w:r>
      <w:r w:rsidR="00A50A36" w:rsidRPr="00B81720">
        <w:rPr>
          <w:rFonts w:hint="cs"/>
          <w:rtl/>
        </w:rPr>
        <w:t>بیاورید»</w:t>
      </w:r>
      <w:r w:rsidR="00277019">
        <w:rPr>
          <w:rFonts w:hint="cs"/>
          <w:rtl/>
        </w:rPr>
        <w:t xml:space="preserve"> </w:t>
      </w:r>
      <w:r w:rsidR="00CB0599" w:rsidRPr="00B81720">
        <w:rPr>
          <w:rFonts w:hint="cs"/>
          <w:rtl/>
        </w:rPr>
        <w:t>(متفق‌علیه</w:t>
      </w:r>
      <w:r w:rsidR="00CB0599">
        <w:rPr>
          <w:rFonts w:hint="cs"/>
          <w:rtl/>
        </w:rPr>
        <w:t>)</w:t>
      </w:r>
      <w:r w:rsidR="00A50A36">
        <w:rPr>
          <w:rFonts w:hint="cs"/>
          <w:rtl/>
        </w:rPr>
        <w:t>.</w:t>
      </w:r>
    </w:p>
    <w:p w:rsidR="00CB0599" w:rsidRDefault="00A001DB" w:rsidP="00B81720">
      <w:pPr>
        <w:pStyle w:val="a3"/>
        <w:rPr>
          <w:rtl/>
        </w:rPr>
      </w:pPr>
      <w:r>
        <w:rPr>
          <w:rFonts w:hint="cs"/>
          <w:rtl/>
        </w:rPr>
        <w:t>نماز کسوف دو رکعت است و در</w:t>
      </w:r>
      <w:r w:rsidR="00853096">
        <w:rPr>
          <w:rFonts w:hint="cs"/>
          <w:rtl/>
        </w:rPr>
        <w:t xml:space="preserve"> آن‌ها </w:t>
      </w:r>
      <w:r>
        <w:rPr>
          <w:rFonts w:hint="cs"/>
          <w:rtl/>
        </w:rPr>
        <w:t>فاتحه خوانده می‌شود و بعد از آن مقداری از قرآن قرائت شده و مانند نمازهای عید و جمعه برگزار می‌شود.</w:t>
      </w:r>
    </w:p>
    <w:p w:rsidR="00A001DB" w:rsidRDefault="00A001DB" w:rsidP="00B81720">
      <w:pPr>
        <w:pStyle w:val="a3"/>
        <w:rPr>
          <w:rtl/>
        </w:rPr>
      </w:pPr>
      <w:r>
        <w:rPr>
          <w:rFonts w:hint="cs"/>
          <w:rtl/>
        </w:rPr>
        <w:t>جایز است نماز کسوف به هر دو صورت جهر یا آهسته خوانده شود، ولی بخاری می‌گوید: صحیح‌تر آن است که جهری خوانده شود.</w:t>
      </w:r>
    </w:p>
    <w:p w:rsidR="00A001DB" w:rsidRDefault="00015609" w:rsidP="00B81720">
      <w:pPr>
        <w:pStyle w:val="a3"/>
        <w:rPr>
          <w:rtl/>
        </w:rPr>
      </w:pPr>
      <w:r>
        <w:rPr>
          <w:rFonts w:hint="cs"/>
          <w:rtl/>
        </w:rPr>
        <w:t>وقت آن از آغاز کسوف تا پایان آن است و نماز خسوف ماه نیز همانند نماز کسوف خورشید است و به دنبال آن تکبیر و دعاء و صدقه و استغفار مستحب است به دلیل حدیث عایشه</w:t>
      </w:r>
      <w:r w:rsidR="00A50A36">
        <w:rPr>
          <w:rFonts w:hint="cs"/>
          <w:rtl/>
        </w:rPr>
        <w:t xml:space="preserve"> </w:t>
      </w:r>
      <w:r w:rsidR="00A50A36">
        <w:rPr>
          <w:rFonts w:cs="CTraditional Arabic" w:hint="cs"/>
          <w:rtl/>
        </w:rPr>
        <w:t>ل</w:t>
      </w:r>
      <w:r>
        <w:rPr>
          <w:rFonts w:hint="cs"/>
          <w:rtl/>
        </w:rPr>
        <w:t xml:space="preserve">‌ </w:t>
      </w:r>
      <w:r w:rsidR="009C18C8">
        <w:rPr>
          <w:rFonts w:hint="cs"/>
          <w:rtl/>
        </w:rPr>
        <w:t>که: رسول‌خدا</w:t>
      </w:r>
      <w:r w:rsidR="009C18C8">
        <w:rPr>
          <w:rFonts w:cs="CTraditional Arabic" w:hint="cs"/>
          <w:sz w:val="26"/>
          <w:szCs w:val="26"/>
          <w:rtl/>
        </w:rPr>
        <w:t>ص</w:t>
      </w:r>
      <w:r w:rsidR="00A50A36">
        <w:rPr>
          <w:rFonts w:hint="cs"/>
          <w:rtl/>
        </w:rPr>
        <w:t xml:space="preserve"> فرمود: </w:t>
      </w:r>
      <w:r w:rsidR="00A50A36">
        <w:rPr>
          <w:rFonts w:cs="Traditional Arabic" w:hint="cs"/>
          <w:rtl/>
        </w:rPr>
        <w:t>«</w:t>
      </w:r>
      <w:r w:rsidR="009C18C8">
        <w:rPr>
          <w:rFonts w:hint="cs"/>
          <w:rtl/>
        </w:rPr>
        <w:t>خورشید و ماه دو</w:t>
      </w:r>
      <w:r w:rsidR="001F0B21">
        <w:rPr>
          <w:rFonts w:hint="cs"/>
          <w:rtl/>
        </w:rPr>
        <w:t xml:space="preserve"> نشانۀ </w:t>
      </w:r>
      <w:r w:rsidR="009C18C8">
        <w:rPr>
          <w:rFonts w:hint="cs"/>
          <w:rtl/>
        </w:rPr>
        <w:t>خدا هستند و برای مرگ یا حیات کسی به کسوف نمی‌روند. هرگاه آن را مشاهده کردید دعاء و تکبیر بگویید و صدقه بدهید</w:t>
      </w:r>
      <w:r w:rsidR="00A50A36">
        <w:rPr>
          <w:rFonts w:cs="Traditional Arabic" w:hint="cs"/>
          <w:rtl/>
        </w:rPr>
        <w:t>»</w:t>
      </w:r>
      <w:r w:rsidR="00A50A36">
        <w:rPr>
          <w:rFonts w:hint="cs"/>
          <w:rtl/>
        </w:rPr>
        <w:t>.</w:t>
      </w:r>
      <w:r w:rsidR="00B81720">
        <w:rPr>
          <w:rFonts w:hint="cs"/>
          <w:rtl/>
        </w:rPr>
        <w:t xml:space="preserve"> </w:t>
      </w:r>
      <w:r w:rsidR="009C18C8">
        <w:rPr>
          <w:rFonts w:hint="cs"/>
          <w:rtl/>
        </w:rPr>
        <w:t>(متفق‌علیه)</w:t>
      </w:r>
      <w:r w:rsidR="00A50A36">
        <w:rPr>
          <w:rFonts w:hint="cs"/>
          <w:rtl/>
        </w:rPr>
        <w:t>.</w:t>
      </w:r>
    </w:p>
    <w:p w:rsidR="006053D9" w:rsidRPr="006053D9" w:rsidRDefault="006053D9" w:rsidP="006053D9">
      <w:pPr>
        <w:pStyle w:val="Heading1"/>
        <w:bidi/>
        <w:rPr>
          <w:rtl/>
          <w:lang w:bidi="fa-IR"/>
        </w:rPr>
      </w:pPr>
      <w:bookmarkStart w:id="1032" w:name="_Toc262411778"/>
      <w:bookmarkStart w:id="1033" w:name="_Toc340599346"/>
      <w:bookmarkStart w:id="1034" w:name="_Toc408538821"/>
      <w:r>
        <w:rPr>
          <w:rFonts w:hint="cs"/>
          <w:rtl/>
          <w:lang w:bidi="fa-IR"/>
        </w:rPr>
        <w:t>1</w:t>
      </w:r>
      <w:r w:rsidR="00377CF7">
        <w:rPr>
          <w:rFonts w:hint="cs"/>
          <w:rtl/>
          <w:lang w:bidi="fa-IR"/>
        </w:rPr>
        <w:t>4-</w:t>
      </w:r>
      <w:r>
        <w:rPr>
          <w:rFonts w:hint="cs"/>
          <w:rtl/>
          <w:lang w:bidi="fa-IR"/>
        </w:rPr>
        <w:t xml:space="preserve"> نماز باران</w:t>
      </w:r>
      <w:bookmarkEnd w:id="1032"/>
      <w:bookmarkEnd w:id="1033"/>
      <w:bookmarkEnd w:id="1034"/>
    </w:p>
    <w:p w:rsidR="006053D9" w:rsidRDefault="00A50A36" w:rsidP="00B81720">
      <w:pPr>
        <w:pStyle w:val="a3"/>
        <w:rPr>
          <w:rtl/>
        </w:rPr>
      </w:pPr>
      <w:r>
        <w:rPr>
          <w:rFonts w:hint="cs"/>
          <w:rtl/>
        </w:rPr>
        <w:t>انس‌بن‌مالک</w:t>
      </w:r>
      <w:r>
        <w:rPr>
          <w:rFonts w:hint="cs"/>
        </w:rPr>
        <w:sym w:font="AGA Arabesque" w:char="F074"/>
      </w:r>
      <w:r>
        <w:rPr>
          <w:rFonts w:hint="cs"/>
          <w:rtl/>
        </w:rPr>
        <w:t xml:space="preserve"> گوید: </w:t>
      </w:r>
      <w:r>
        <w:rPr>
          <w:rFonts w:cs="Traditional Arabic" w:hint="cs"/>
          <w:rtl/>
        </w:rPr>
        <w:t>«</w:t>
      </w:r>
      <w:r w:rsidR="00A1323E">
        <w:rPr>
          <w:rFonts w:hint="cs"/>
          <w:rtl/>
        </w:rPr>
        <w:t>مسلمانان در زمان رسول‌خدا</w:t>
      </w:r>
      <w:r w:rsidR="00A1323E">
        <w:rPr>
          <w:rFonts w:cs="CTraditional Arabic" w:hint="cs"/>
          <w:sz w:val="26"/>
          <w:szCs w:val="26"/>
          <w:rtl/>
        </w:rPr>
        <w:t>ص</w:t>
      </w:r>
      <w:r w:rsidR="00A1323E">
        <w:rPr>
          <w:rFonts w:hint="cs"/>
          <w:rtl/>
        </w:rPr>
        <w:t xml:space="preserve"> دچار خشکسالی گشتند. رسول‌خدا</w:t>
      </w:r>
      <w:r w:rsidR="00A1323E">
        <w:rPr>
          <w:rFonts w:cs="CTraditional Arabic" w:hint="cs"/>
          <w:sz w:val="26"/>
          <w:szCs w:val="26"/>
          <w:rtl/>
        </w:rPr>
        <w:t>ص</w:t>
      </w:r>
      <w:r w:rsidR="00A1323E">
        <w:rPr>
          <w:rFonts w:hint="cs"/>
          <w:rtl/>
        </w:rPr>
        <w:t xml:space="preserve"> مشغول خواندن خطبه بودند ناگاه یک اعرابی بپا خاست و گفت: ای رسول‌خدا</w:t>
      </w:r>
      <w:r w:rsidR="00A1323E">
        <w:rPr>
          <w:rFonts w:cs="CTraditional Arabic" w:hint="cs"/>
          <w:sz w:val="26"/>
          <w:szCs w:val="26"/>
          <w:rtl/>
        </w:rPr>
        <w:t>ص</w:t>
      </w:r>
      <w:r w:rsidR="00A1323E">
        <w:rPr>
          <w:rFonts w:hint="cs"/>
          <w:rtl/>
        </w:rPr>
        <w:t xml:space="preserve"> مال و ثروت ما نابود شد و زن و عیال ما گرسنه شدند برای ما دعا کن، رسول‌خدا</w:t>
      </w:r>
      <w:r w:rsidR="00A1323E">
        <w:rPr>
          <w:rFonts w:cs="CTraditional Arabic" w:hint="cs"/>
          <w:sz w:val="26"/>
          <w:szCs w:val="26"/>
          <w:rtl/>
        </w:rPr>
        <w:t>ص</w:t>
      </w:r>
      <w:r w:rsidR="00F841C6">
        <w:rPr>
          <w:rFonts w:hint="cs"/>
          <w:rtl/>
        </w:rPr>
        <w:t xml:space="preserve"> دست‌ها</w:t>
      </w:r>
      <w:r w:rsidR="009E557F">
        <w:rPr>
          <w:rFonts w:hint="cs"/>
          <w:rtl/>
        </w:rPr>
        <w:t xml:space="preserve"> را بلند کرد و</w:t>
      </w:r>
      <w:r w:rsidR="00A1323E">
        <w:rPr>
          <w:rFonts w:hint="cs"/>
          <w:rtl/>
        </w:rPr>
        <w:t xml:space="preserve"> </w:t>
      </w:r>
      <w:r w:rsidR="009E557F">
        <w:rPr>
          <w:rFonts w:hint="cs"/>
          <w:rtl/>
        </w:rPr>
        <w:t>(</w:t>
      </w:r>
      <w:r w:rsidR="00A1323E">
        <w:rPr>
          <w:rFonts w:hint="cs"/>
          <w:rtl/>
        </w:rPr>
        <w:t>در حالی که کوچک‌ترین ابری در آسمان نبود</w:t>
      </w:r>
      <w:r w:rsidR="009E557F">
        <w:rPr>
          <w:rFonts w:hint="cs"/>
          <w:rtl/>
        </w:rPr>
        <w:t>)</w:t>
      </w:r>
      <w:r w:rsidR="00A1323E">
        <w:rPr>
          <w:rFonts w:hint="cs"/>
          <w:rtl/>
        </w:rPr>
        <w:t xml:space="preserve"> دعاء کرد، سوگند به خدایی که جان من در دست اوست هنوز</w:t>
      </w:r>
      <w:r w:rsidR="00F841C6">
        <w:rPr>
          <w:rFonts w:hint="cs"/>
          <w:rtl/>
        </w:rPr>
        <w:t xml:space="preserve"> دست‌ها</w:t>
      </w:r>
      <w:r w:rsidR="00A1323E">
        <w:rPr>
          <w:rFonts w:hint="cs"/>
          <w:rtl/>
        </w:rPr>
        <w:t xml:space="preserve"> را به پایین‌ نیاورده بودیم که ابرهایی همچون کوه پدیدار گشتند، و هنوز از منبر پایین‌نیامده بود که دیدم باران بر ریش مبارکش می‌بارد و آن روز سه روز بعد از آن و تا جمع</w:t>
      </w:r>
      <w:r w:rsidR="00B81720">
        <w:rPr>
          <w:rFonts w:hint="cs"/>
          <w:rtl/>
        </w:rPr>
        <w:t>ۀ</w:t>
      </w:r>
      <w:r w:rsidR="00A1323E">
        <w:rPr>
          <w:rFonts w:hint="cs"/>
          <w:rtl/>
        </w:rPr>
        <w:t xml:space="preserve"> بعدی بر ما باران بارید. همان اعرابی، یا یکی دیگر برخاست و گفت: ای‌رسول‌خدا </w:t>
      </w:r>
      <w:r w:rsidR="00762216">
        <w:rPr>
          <w:rFonts w:hint="cs"/>
          <w:rtl/>
        </w:rPr>
        <w:t>خانه‌هایمان خراب شد و سامانمان غرق گردید، برای نجات ما به درگاه خدا دعا کن، رسول‌خدا</w:t>
      </w:r>
      <w:r w:rsidR="00762216">
        <w:rPr>
          <w:rFonts w:cs="CTraditional Arabic" w:hint="cs"/>
          <w:sz w:val="26"/>
          <w:szCs w:val="26"/>
          <w:rtl/>
        </w:rPr>
        <w:t>ص</w:t>
      </w:r>
      <w:r w:rsidR="00F841C6">
        <w:rPr>
          <w:rFonts w:hint="cs"/>
          <w:rtl/>
        </w:rPr>
        <w:t xml:space="preserve"> دست‌ها</w:t>
      </w:r>
      <w:r w:rsidR="009E557F">
        <w:rPr>
          <w:rFonts w:hint="cs"/>
          <w:rtl/>
        </w:rPr>
        <w:t xml:space="preserve"> را بلند کرد و گفت: </w:t>
      </w:r>
      <w:r w:rsidR="009E557F">
        <w:rPr>
          <w:rFonts w:cs="Traditional Arabic" w:hint="cs"/>
          <w:rtl/>
        </w:rPr>
        <w:t>«</w:t>
      </w:r>
      <w:r w:rsidR="00762216">
        <w:rPr>
          <w:rFonts w:hint="cs"/>
          <w:rtl/>
        </w:rPr>
        <w:t xml:space="preserve">خدایا این باران را بر پیرامون ما نازل </w:t>
      </w:r>
      <w:r w:rsidR="009E557F">
        <w:rPr>
          <w:rFonts w:hint="cs"/>
          <w:rtl/>
        </w:rPr>
        <w:t>فرما نه بر خانه‌های ما</w:t>
      </w:r>
      <w:r w:rsidR="009E557F">
        <w:rPr>
          <w:rFonts w:cs="Traditional Arabic" w:hint="cs"/>
          <w:rtl/>
        </w:rPr>
        <w:t>»</w:t>
      </w:r>
      <w:r w:rsidR="00762216">
        <w:rPr>
          <w:rFonts w:hint="cs"/>
          <w:rtl/>
        </w:rPr>
        <w:t xml:space="preserve"> به هر ابری که اشاره می‌کرد کنار می‌رفت و جای خود را خالی می‌گذاشت و در نتیجه آسمان مدینه به شکل چاهی مدور در آمد و ابری بر بالای آن باقی نماند دره‌ها و قنات‌های آن به مدت یک ماه پر از آب بودند و هرکس از هر ناحیه‌ای که می‌آمد از ارز</w:t>
      </w:r>
      <w:r w:rsidR="009E557F">
        <w:rPr>
          <w:rFonts w:hint="cs"/>
          <w:rtl/>
        </w:rPr>
        <w:t>انی و سرسبزی خبر می‌دارد</w:t>
      </w:r>
      <w:r w:rsidR="009E557F">
        <w:rPr>
          <w:rFonts w:cs="Traditional Arabic" w:hint="cs"/>
          <w:rtl/>
        </w:rPr>
        <w:t>»</w:t>
      </w:r>
      <w:r w:rsidR="009E557F">
        <w:rPr>
          <w:rFonts w:hint="cs"/>
          <w:rtl/>
        </w:rPr>
        <w:t>.</w:t>
      </w:r>
      <w:r w:rsidR="00B81720">
        <w:rPr>
          <w:rFonts w:hint="cs"/>
          <w:rtl/>
        </w:rPr>
        <w:t xml:space="preserve"> </w:t>
      </w:r>
      <w:r w:rsidR="00762216">
        <w:rPr>
          <w:rFonts w:hint="cs"/>
          <w:rtl/>
        </w:rPr>
        <w:t>(روایت از بخاری)</w:t>
      </w:r>
      <w:r w:rsidR="009E557F">
        <w:rPr>
          <w:rFonts w:hint="cs"/>
          <w:rtl/>
        </w:rPr>
        <w:t>.</w:t>
      </w:r>
    </w:p>
    <w:p w:rsidR="00762216" w:rsidRPr="00714E58" w:rsidRDefault="008507A3" w:rsidP="00B81720">
      <w:pPr>
        <w:pStyle w:val="a3"/>
        <w:rPr>
          <w:rFonts w:ascii="KFGQPC Uthmanic Script HAFS" w:hAnsi="KFGQPC Uthmanic Script HAFS" w:cs="KFGQPC Uthmanic Script HAFS"/>
          <w:rtl/>
        </w:rPr>
      </w:pPr>
      <w:r>
        <w:rPr>
          <w:rFonts w:hint="cs"/>
          <w:rtl/>
        </w:rPr>
        <w:t>در نماز باران امام برای مردم دو رکعت نماز می‌خواند و هر وقتی از شب و روز به جز اوقات کراهت در رکعت اول بعد از فاتحه</w:t>
      </w:r>
      <w:r w:rsidR="006078BC">
        <w:rPr>
          <w:rFonts w:hint="cs"/>
          <w:rtl/>
        </w:rPr>
        <w:t xml:space="preserve"> </w:t>
      </w:r>
      <w:r w:rsidR="006078BC" w:rsidRPr="00B81720">
        <w:rPr>
          <w:rFonts w:ascii="Traditional Arabic" w:hAnsi="Traditional Arabic" w:cs="Traditional Arabic"/>
          <w:rtl/>
        </w:rPr>
        <w:t>﴿</w:t>
      </w:r>
      <w:r w:rsidR="00714E58" w:rsidRPr="00B81720">
        <w:rPr>
          <w:rFonts w:ascii="KFGQPC Uthmanic Script HAFS" w:hAnsi="KFGQPC Uthmanic Script HAFS" w:cs="KFGQPC Uthmanic Script HAFS" w:hint="eastAsia"/>
          <w:rtl/>
        </w:rPr>
        <w:t>سَبِّحِ</w:t>
      </w:r>
      <w:r w:rsidR="00714E58" w:rsidRPr="00B81720">
        <w:rPr>
          <w:rFonts w:ascii="KFGQPC Uthmanic Script HAFS" w:hAnsi="KFGQPC Uthmanic Script HAFS" w:cs="KFGQPC Uthmanic Script HAFS"/>
          <w:rtl/>
        </w:rPr>
        <w:t xml:space="preserve"> </w:t>
      </w:r>
      <w:r w:rsidR="00714E58" w:rsidRPr="00B81720">
        <w:rPr>
          <w:rFonts w:ascii="KFGQPC Uthmanic Script HAFS" w:hAnsi="KFGQPC Uthmanic Script HAFS" w:cs="KFGQPC Uthmanic Script HAFS" w:hint="cs"/>
          <w:rtl/>
        </w:rPr>
        <w:t>ٱ</w:t>
      </w:r>
      <w:r w:rsidR="00714E58" w:rsidRPr="00B81720">
        <w:rPr>
          <w:rFonts w:ascii="KFGQPC Uthmanic Script HAFS" w:hAnsi="KFGQPC Uthmanic Script HAFS" w:cs="KFGQPC Uthmanic Script HAFS" w:hint="eastAsia"/>
          <w:rtl/>
        </w:rPr>
        <w:t>سۡمَ</w:t>
      </w:r>
      <w:r w:rsidR="00714E58" w:rsidRPr="00B81720">
        <w:rPr>
          <w:rFonts w:ascii="KFGQPC Uthmanic Script HAFS" w:hAnsi="KFGQPC Uthmanic Script HAFS" w:cs="KFGQPC Uthmanic Script HAFS"/>
          <w:rtl/>
        </w:rPr>
        <w:t xml:space="preserve"> رَبِّكَ </w:t>
      </w:r>
      <w:r w:rsidR="00714E58" w:rsidRPr="00B81720">
        <w:rPr>
          <w:rFonts w:ascii="KFGQPC Uthmanic Script HAFS" w:hAnsi="KFGQPC Uthmanic Script HAFS" w:cs="KFGQPC Uthmanic Script HAFS" w:hint="cs"/>
          <w:rtl/>
        </w:rPr>
        <w:t>ٱ</w:t>
      </w:r>
      <w:r w:rsidR="00714E58" w:rsidRPr="00B81720">
        <w:rPr>
          <w:rFonts w:ascii="KFGQPC Uthmanic Script HAFS" w:hAnsi="KFGQPC Uthmanic Script HAFS" w:cs="KFGQPC Uthmanic Script HAFS" w:hint="eastAsia"/>
          <w:rtl/>
        </w:rPr>
        <w:t>لۡأَعۡلَى</w:t>
      </w:r>
      <w:r w:rsidR="00714E58" w:rsidRPr="00B81720">
        <w:rPr>
          <w:rFonts w:ascii="KFGQPC Uthmanic Script HAFS" w:hAnsi="KFGQPC Uthmanic Script HAFS" w:cs="KFGQPC Uthmanic Script HAFS"/>
          <w:rtl/>
        </w:rPr>
        <w:t xml:space="preserve"> ١</w:t>
      </w:r>
      <w:r w:rsidR="006078BC" w:rsidRPr="00B81720">
        <w:rPr>
          <w:rFonts w:ascii="Traditional Arabic" w:hAnsi="Traditional Arabic" w:cs="Traditional Arabic"/>
          <w:rtl/>
        </w:rPr>
        <w:t>﴾</w:t>
      </w:r>
      <w:r w:rsidR="006078BC">
        <w:rPr>
          <w:rFonts w:hint="cs"/>
          <w:rtl/>
        </w:rPr>
        <w:t xml:space="preserve"> </w:t>
      </w:r>
      <w:r>
        <w:rPr>
          <w:rFonts w:hint="cs"/>
          <w:rtl/>
        </w:rPr>
        <w:t>و در رکعت دوم بعد از فاتحه سور</w:t>
      </w:r>
      <w:r w:rsidR="00B81720">
        <w:rPr>
          <w:rFonts w:hint="cs"/>
          <w:rtl/>
        </w:rPr>
        <w:t>ۀ</w:t>
      </w:r>
      <w:r>
        <w:rPr>
          <w:rFonts w:hint="cs"/>
          <w:rtl/>
        </w:rPr>
        <w:t xml:space="preserve"> غاشیه را می‌خواند</w:t>
      </w:r>
      <w:r w:rsidR="000400EF">
        <w:rPr>
          <w:rFonts w:hint="cs"/>
          <w:rtl/>
        </w:rPr>
        <w:t xml:space="preserve"> بعد از آن خطبه بیان می‌کند وقتی که از خطبه فارغ شد نمازگزاران</w:t>
      </w:r>
      <w:r w:rsidR="008C6BF8">
        <w:rPr>
          <w:rFonts w:hint="cs"/>
          <w:rtl/>
        </w:rPr>
        <w:t xml:space="preserve"> لباس‌ها</w:t>
      </w:r>
      <w:r w:rsidR="000400EF">
        <w:rPr>
          <w:rFonts w:hint="cs"/>
          <w:rtl/>
        </w:rPr>
        <w:t>ی خود را واژگون کرده و طرف راست به طرف چپ و چپ را به طرف راست آورده و رو به قبله ایستاده و</w:t>
      </w:r>
      <w:r w:rsidR="00F841C6">
        <w:rPr>
          <w:rFonts w:hint="cs"/>
          <w:rtl/>
        </w:rPr>
        <w:t xml:space="preserve"> دست‌ها</w:t>
      </w:r>
      <w:r w:rsidR="000400EF">
        <w:rPr>
          <w:rFonts w:hint="cs"/>
          <w:rtl/>
        </w:rPr>
        <w:t xml:space="preserve"> را به سوی درگاه خدا بلند کرده و نیایش سر می‌دهند و به آن طول می‌دهند.</w:t>
      </w:r>
    </w:p>
    <w:p w:rsidR="000400EF" w:rsidRDefault="007D7643" w:rsidP="00B81720">
      <w:pPr>
        <w:pStyle w:val="a3"/>
        <w:rPr>
          <w:rFonts w:cs="B Badr"/>
          <w:b/>
          <w:bCs/>
          <w:sz w:val="32"/>
          <w:szCs w:val="32"/>
          <w:rtl/>
        </w:rPr>
      </w:pPr>
      <w:r>
        <w:rPr>
          <w:rFonts w:hint="cs"/>
          <w:rtl/>
        </w:rPr>
        <w:t>نماز با</w:t>
      </w:r>
      <w:r w:rsidR="00C451DB">
        <w:rPr>
          <w:rFonts w:hint="cs"/>
          <w:rtl/>
        </w:rPr>
        <w:t>ران بدون اذان و اقامه برگزار می‌گردد، شافعی از سالم‌بن‌عب</w:t>
      </w:r>
      <w:r w:rsidR="009E557F">
        <w:rPr>
          <w:rFonts w:hint="cs"/>
          <w:rtl/>
        </w:rPr>
        <w:t xml:space="preserve">دالله به نقل از پدرش آورده که: </w:t>
      </w:r>
      <w:r w:rsidR="009E557F">
        <w:rPr>
          <w:rFonts w:cs="Traditional Arabic" w:hint="cs"/>
          <w:rtl/>
        </w:rPr>
        <w:t>«</w:t>
      </w:r>
      <w:r w:rsidR="00C451DB">
        <w:rPr>
          <w:rFonts w:hint="cs"/>
          <w:rtl/>
        </w:rPr>
        <w:t>هرگاه رسول‌خدا نماز باران برگزار</w:t>
      </w:r>
      <w:r w:rsidR="00853096">
        <w:rPr>
          <w:rFonts w:hint="cs"/>
          <w:rtl/>
        </w:rPr>
        <w:t xml:space="preserve"> می‌</w:t>
      </w:r>
      <w:r w:rsidR="00C451DB">
        <w:rPr>
          <w:rFonts w:hint="cs"/>
          <w:rtl/>
        </w:rPr>
        <w:t xml:space="preserve">کرد این دعا را می‌گفت: </w:t>
      </w:r>
      <w:r w:rsidR="00C451DB" w:rsidRPr="00960CB7">
        <w:rPr>
          <w:rStyle w:val="Char1"/>
          <w:rFonts w:hint="cs"/>
          <w:rtl/>
        </w:rPr>
        <w:t>«</w:t>
      </w:r>
      <w:r w:rsidR="009E557F" w:rsidRPr="00960CB7">
        <w:rPr>
          <w:rStyle w:val="Char1"/>
          <w:rFonts w:hint="eastAsia"/>
          <w:rtl/>
        </w:rPr>
        <w:t>اللَّهُمَّ</w:t>
      </w:r>
      <w:r w:rsidR="009E557F" w:rsidRPr="00960CB7">
        <w:rPr>
          <w:rStyle w:val="Char1"/>
          <w:rtl/>
        </w:rPr>
        <w:t xml:space="preserve"> </w:t>
      </w:r>
      <w:r w:rsidR="009E557F" w:rsidRPr="00960CB7">
        <w:rPr>
          <w:rStyle w:val="Char1"/>
          <w:rFonts w:hint="eastAsia"/>
          <w:rtl/>
        </w:rPr>
        <w:t>اسْقِنَا</w:t>
      </w:r>
      <w:r w:rsidR="009E557F" w:rsidRPr="00960CB7">
        <w:rPr>
          <w:rStyle w:val="Char1"/>
          <w:rtl/>
        </w:rPr>
        <w:t xml:space="preserve"> </w:t>
      </w:r>
      <w:r w:rsidR="009E557F" w:rsidRPr="00960CB7">
        <w:rPr>
          <w:rStyle w:val="Char1"/>
          <w:rFonts w:hint="eastAsia"/>
          <w:rtl/>
        </w:rPr>
        <w:t>غَيْثًا</w:t>
      </w:r>
      <w:r w:rsidR="009E557F" w:rsidRPr="00960CB7">
        <w:rPr>
          <w:rStyle w:val="Char1"/>
          <w:rtl/>
        </w:rPr>
        <w:t xml:space="preserve"> </w:t>
      </w:r>
      <w:r w:rsidR="009E557F" w:rsidRPr="00960CB7">
        <w:rPr>
          <w:rStyle w:val="Char1"/>
          <w:rFonts w:hint="eastAsia"/>
          <w:rtl/>
        </w:rPr>
        <w:t>مُغِيثًا</w:t>
      </w:r>
      <w:r w:rsidR="009E557F" w:rsidRPr="00960CB7">
        <w:rPr>
          <w:rStyle w:val="Char1"/>
          <w:rtl/>
        </w:rPr>
        <w:t xml:space="preserve"> </w:t>
      </w:r>
      <w:r w:rsidR="009E557F" w:rsidRPr="00960CB7">
        <w:rPr>
          <w:rStyle w:val="Char1"/>
          <w:rFonts w:hint="eastAsia"/>
          <w:rtl/>
        </w:rPr>
        <w:t>هَنِيئًا</w:t>
      </w:r>
      <w:r w:rsidR="009E557F" w:rsidRPr="00960CB7">
        <w:rPr>
          <w:rStyle w:val="Char1"/>
          <w:rtl/>
        </w:rPr>
        <w:t xml:space="preserve"> </w:t>
      </w:r>
      <w:r w:rsidR="009E557F" w:rsidRPr="00960CB7">
        <w:rPr>
          <w:rStyle w:val="Char1"/>
          <w:rFonts w:hint="eastAsia"/>
          <w:rtl/>
        </w:rPr>
        <w:t>مَرِيئًا</w:t>
      </w:r>
      <w:r w:rsidR="009E557F" w:rsidRPr="00960CB7">
        <w:rPr>
          <w:rStyle w:val="Char1"/>
          <w:rtl/>
        </w:rPr>
        <w:t xml:space="preserve"> </w:t>
      </w:r>
      <w:r w:rsidR="009E557F" w:rsidRPr="00960CB7">
        <w:rPr>
          <w:rStyle w:val="Char1"/>
          <w:rFonts w:hint="eastAsia"/>
          <w:rtl/>
        </w:rPr>
        <w:t>مَرِيعًا،</w:t>
      </w:r>
      <w:r w:rsidR="009E557F" w:rsidRPr="00960CB7">
        <w:rPr>
          <w:rStyle w:val="Char1"/>
          <w:rtl/>
        </w:rPr>
        <w:t xml:space="preserve"> </w:t>
      </w:r>
      <w:r w:rsidR="009E557F" w:rsidRPr="00960CB7">
        <w:rPr>
          <w:rStyle w:val="Char1"/>
          <w:rFonts w:hint="eastAsia"/>
          <w:rtl/>
        </w:rPr>
        <w:t>غَدَقًا</w:t>
      </w:r>
      <w:r w:rsidR="009E557F" w:rsidRPr="00960CB7">
        <w:rPr>
          <w:rStyle w:val="Char1"/>
          <w:rtl/>
        </w:rPr>
        <w:t xml:space="preserve"> </w:t>
      </w:r>
      <w:r w:rsidR="009E557F" w:rsidRPr="00960CB7">
        <w:rPr>
          <w:rStyle w:val="Char1"/>
          <w:rFonts w:hint="eastAsia"/>
          <w:rtl/>
        </w:rPr>
        <w:t>مُجَلَّلًا</w:t>
      </w:r>
      <w:r w:rsidR="009E557F" w:rsidRPr="00960CB7">
        <w:rPr>
          <w:rStyle w:val="Char1"/>
          <w:rtl/>
        </w:rPr>
        <w:t xml:space="preserve"> </w:t>
      </w:r>
      <w:r w:rsidR="009E557F" w:rsidRPr="00960CB7">
        <w:rPr>
          <w:rStyle w:val="Char1"/>
          <w:rFonts w:hint="eastAsia"/>
          <w:rtl/>
        </w:rPr>
        <w:t>سَحًّا</w:t>
      </w:r>
      <w:r w:rsidR="009E557F" w:rsidRPr="00960CB7">
        <w:rPr>
          <w:rStyle w:val="Char1"/>
          <w:rtl/>
        </w:rPr>
        <w:t xml:space="preserve"> </w:t>
      </w:r>
      <w:r w:rsidR="009E557F" w:rsidRPr="00960CB7">
        <w:rPr>
          <w:rStyle w:val="Char1"/>
          <w:rFonts w:hint="eastAsia"/>
          <w:rtl/>
        </w:rPr>
        <w:t>طَبَقًا</w:t>
      </w:r>
      <w:r w:rsidR="009E557F" w:rsidRPr="00960CB7">
        <w:rPr>
          <w:rStyle w:val="Char1"/>
          <w:rtl/>
        </w:rPr>
        <w:t xml:space="preserve"> </w:t>
      </w:r>
      <w:r w:rsidR="009E557F" w:rsidRPr="00960CB7">
        <w:rPr>
          <w:rStyle w:val="Char1"/>
          <w:rFonts w:hint="eastAsia"/>
          <w:rtl/>
        </w:rPr>
        <w:t>دَائِمًا،</w:t>
      </w:r>
      <w:r w:rsidR="009E557F" w:rsidRPr="00960CB7">
        <w:rPr>
          <w:rStyle w:val="Char1"/>
          <w:rtl/>
        </w:rPr>
        <w:t xml:space="preserve"> </w:t>
      </w:r>
      <w:r w:rsidR="009E557F" w:rsidRPr="00960CB7">
        <w:rPr>
          <w:rStyle w:val="Char1"/>
          <w:rFonts w:hint="eastAsia"/>
          <w:rtl/>
        </w:rPr>
        <w:t>اللَّهُمَّ</w:t>
      </w:r>
      <w:r w:rsidR="009E557F" w:rsidRPr="00960CB7">
        <w:rPr>
          <w:rStyle w:val="Char1"/>
          <w:rtl/>
        </w:rPr>
        <w:t xml:space="preserve"> </w:t>
      </w:r>
      <w:r w:rsidR="009E557F" w:rsidRPr="00960CB7">
        <w:rPr>
          <w:rStyle w:val="Char1"/>
          <w:rFonts w:hint="eastAsia"/>
          <w:rtl/>
        </w:rPr>
        <w:t>اسْقِنَا</w:t>
      </w:r>
      <w:r w:rsidR="009E557F" w:rsidRPr="00960CB7">
        <w:rPr>
          <w:rStyle w:val="Char1"/>
          <w:rtl/>
        </w:rPr>
        <w:t xml:space="preserve"> </w:t>
      </w:r>
      <w:r w:rsidR="009E557F" w:rsidRPr="00960CB7">
        <w:rPr>
          <w:rStyle w:val="Char1"/>
          <w:rFonts w:hint="eastAsia"/>
          <w:rtl/>
        </w:rPr>
        <w:t>الْغَيْثَ،</w:t>
      </w:r>
      <w:r w:rsidR="009E557F" w:rsidRPr="00960CB7">
        <w:rPr>
          <w:rStyle w:val="Char1"/>
          <w:rtl/>
        </w:rPr>
        <w:t xml:space="preserve"> </w:t>
      </w:r>
      <w:r w:rsidR="009E557F" w:rsidRPr="00960CB7">
        <w:rPr>
          <w:rStyle w:val="Char1"/>
          <w:rFonts w:hint="eastAsia"/>
          <w:rtl/>
        </w:rPr>
        <w:t>وَلَا</w:t>
      </w:r>
      <w:r w:rsidR="009E557F" w:rsidRPr="00960CB7">
        <w:rPr>
          <w:rStyle w:val="Char1"/>
          <w:rtl/>
        </w:rPr>
        <w:t xml:space="preserve"> </w:t>
      </w:r>
      <w:r w:rsidR="009E557F" w:rsidRPr="00960CB7">
        <w:rPr>
          <w:rStyle w:val="Char1"/>
          <w:rFonts w:hint="eastAsia"/>
          <w:rtl/>
        </w:rPr>
        <w:t>تَجْعَلْنَا</w:t>
      </w:r>
      <w:r w:rsidR="009E557F" w:rsidRPr="00960CB7">
        <w:rPr>
          <w:rStyle w:val="Char1"/>
          <w:rtl/>
        </w:rPr>
        <w:t xml:space="preserve"> </w:t>
      </w:r>
      <w:r w:rsidR="009E557F" w:rsidRPr="00960CB7">
        <w:rPr>
          <w:rStyle w:val="Char1"/>
          <w:rFonts w:hint="eastAsia"/>
          <w:rtl/>
        </w:rPr>
        <w:t>مِنْ</w:t>
      </w:r>
      <w:r w:rsidR="009E557F" w:rsidRPr="00960CB7">
        <w:rPr>
          <w:rStyle w:val="Char1"/>
          <w:rtl/>
        </w:rPr>
        <w:t xml:space="preserve"> </w:t>
      </w:r>
      <w:r w:rsidR="009E557F" w:rsidRPr="00960CB7">
        <w:rPr>
          <w:rStyle w:val="Char1"/>
          <w:rFonts w:hint="eastAsia"/>
          <w:rtl/>
        </w:rPr>
        <w:t>الْقَانِطِينَ،</w:t>
      </w:r>
      <w:r w:rsidR="009E557F" w:rsidRPr="00960CB7">
        <w:rPr>
          <w:rStyle w:val="Char1"/>
          <w:rtl/>
        </w:rPr>
        <w:t xml:space="preserve"> </w:t>
      </w:r>
      <w:r w:rsidR="009E557F" w:rsidRPr="00960CB7">
        <w:rPr>
          <w:rStyle w:val="Char1"/>
          <w:rFonts w:hint="eastAsia"/>
          <w:rtl/>
        </w:rPr>
        <w:t>اللَّهُمَّ</w:t>
      </w:r>
      <w:r w:rsidR="009E557F" w:rsidRPr="00960CB7">
        <w:rPr>
          <w:rStyle w:val="Char1"/>
          <w:rtl/>
        </w:rPr>
        <w:t xml:space="preserve"> </w:t>
      </w:r>
      <w:r w:rsidR="009E557F" w:rsidRPr="00960CB7">
        <w:rPr>
          <w:rStyle w:val="Char1"/>
          <w:rFonts w:hint="eastAsia"/>
          <w:rtl/>
        </w:rPr>
        <w:t>إنَّ</w:t>
      </w:r>
      <w:r w:rsidR="009E557F" w:rsidRPr="00960CB7">
        <w:rPr>
          <w:rStyle w:val="Char1"/>
          <w:rtl/>
        </w:rPr>
        <w:t xml:space="preserve"> </w:t>
      </w:r>
      <w:r w:rsidR="009E557F" w:rsidRPr="00960CB7">
        <w:rPr>
          <w:rStyle w:val="Char1"/>
          <w:rFonts w:hint="eastAsia"/>
          <w:rtl/>
        </w:rPr>
        <w:t>بِالْعِبَادِ،</w:t>
      </w:r>
      <w:r w:rsidR="009E557F" w:rsidRPr="00960CB7">
        <w:rPr>
          <w:rStyle w:val="Char1"/>
          <w:rtl/>
        </w:rPr>
        <w:t xml:space="preserve"> </w:t>
      </w:r>
      <w:r w:rsidR="009E557F" w:rsidRPr="00960CB7">
        <w:rPr>
          <w:rStyle w:val="Char1"/>
          <w:rFonts w:hint="eastAsia"/>
          <w:rtl/>
        </w:rPr>
        <w:t>وَالْبِلَادِ</w:t>
      </w:r>
      <w:r w:rsidR="009E557F" w:rsidRPr="00960CB7">
        <w:rPr>
          <w:rStyle w:val="Char1"/>
          <w:rtl/>
        </w:rPr>
        <w:t xml:space="preserve"> </w:t>
      </w:r>
      <w:r w:rsidR="009E557F" w:rsidRPr="00960CB7">
        <w:rPr>
          <w:rStyle w:val="Char1"/>
          <w:rFonts w:hint="cs"/>
          <w:rtl/>
        </w:rPr>
        <w:t xml:space="preserve">وَالْبَهَائِمِ </w:t>
      </w:r>
      <w:r w:rsidR="009E557F" w:rsidRPr="00960CB7">
        <w:rPr>
          <w:rStyle w:val="Char1"/>
          <w:rFonts w:hint="eastAsia"/>
          <w:rtl/>
        </w:rPr>
        <w:t>مِنْ</w:t>
      </w:r>
      <w:r w:rsidR="009E557F" w:rsidRPr="00960CB7">
        <w:rPr>
          <w:rStyle w:val="Char1"/>
          <w:rtl/>
        </w:rPr>
        <w:t xml:space="preserve"> </w:t>
      </w:r>
      <w:r w:rsidR="009E557F" w:rsidRPr="00960CB7">
        <w:rPr>
          <w:rStyle w:val="Char1"/>
          <w:rFonts w:hint="eastAsia"/>
          <w:rtl/>
        </w:rPr>
        <w:t>اللَّأْوَاءِ،</w:t>
      </w:r>
      <w:r w:rsidR="009E557F" w:rsidRPr="00960CB7">
        <w:rPr>
          <w:rStyle w:val="Char1"/>
          <w:rtl/>
        </w:rPr>
        <w:t xml:space="preserve"> </w:t>
      </w:r>
      <w:r w:rsidR="009E557F" w:rsidRPr="00960CB7">
        <w:rPr>
          <w:rStyle w:val="Char1"/>
          <w:rFonts w:hint="eastAsia"/>
          <w:rtl/>
        </w:rPr>
        <w:t>وَالْجَهْدِ،</w:t>
      </w:r>
      <w:r w:rsidR="009E557F" w:rsidRPr="00960CB7">
        <w:rPr>
          <w:rStyle w:val="Char1"/>
          <w:rtl/>
        </w:rPr>
        <w:t xml:space="preserve"> </w:t>
      </w:r>
      <w:r w:rsidR="009E557F" w:rsidRPr="00960CB7">
        <w:rPr>
          <w:rStyle w:val="Char1"/>
          <w:rFonts w:hint="eastAsia"/>
          <w:rtl/>
        </w:rPr>
        <w:t>وَالضَّنْكِ</w:t>
      </w:r>
      <w:r w:rsidR="009E557F" w:rsidRPr="00960CB7">
        <w:rPr>
          <w:rStyle w:val="Char1"/>
          <w:rtl/>
        </w:rPr>
        <w:t xml:space="preserve"> </w:t>
      </w:r>
      <w:r w:rsidR="009E557F" w:rsidRPr="00960CB7">
        <w:rPr>
          <w:rStyle w:val="Char1"/>
          <w:rFonts w:hint="eastAsia"/>
          <w:rtl/>
        </w:rPr>
        <w:t>مَا</w:t>
      </w:r>
      <w:r w:rsidR="009E557F" w:rsidRPr="00960CB7">
        <w:rPr>
          <w:rStyle w:val="Char1"/>
          <w:rtl/>
        </w:rPr>
        <w:t xml:space="preserve"> </w:t>
      </w:r>
      <w:r w:rsidR="009E557F" w:rsidRPr="00960CB7">
        <w:rPr>
          <w:rStyle w:val="Char1"/>
          <w:rFonts w:hint="eastAsia"/>
          <w:rtl/>
        </w:rPr>
        <w:t>لَا</w:t>
      </w:r>
      <w:r w:rsidR="009E557F" w:rsidRPr="00960CB7">
        <w:rPr>
          <w:rStyle w:val="Char1"/>
          <w:rtl/>
        </w:rPr>
        <w:t xml:space="preserve"> </w:t>
      </w:r>
      <w:r w:rsidR="009E557F" w:rsidRPr="00960CB7">
        <w:rPr>
          <w:rStyle w:val="Char1"/>
          <w:rFonts w:hint="eastAsia"/>
          <w:rtl/>
        </w:rPr>
        <w:t>نَشْكُوهُ</w:t>
      </w:r>
      <w:r w:rsidR="009E557F" w:rsidRPr="00960CB7">
        <w:rPr>
          <w:rStyle w:val="Char1"/>
          <w:rtl/>
        </w:rPr>
        <w:t xml:space="preserve"> </w:t>
      </w:r>
      <w:r w:rsidR="009E557F" w:rsidRPr="00960CB7">
        <w:rPr>
          <w:rStyle w:val="Char1"/>
          <w:rFonts w:hint="eastAsia"/>
          <w:rtl/>
        </w:rPr>
        <w:t>إلَّا</w:t>
      </w:r>
      <w:r w:rsidR="009E557F" w:rsidRPr="00960CB7">
        <w:rPr>
          <w:rStyle w:val="Char1"/>
          <w:rtl/>
        </w:rPr>
        <w:t xml:space="preserve"> </w:t>
      </w:r>
      <w:r w:rsidR="009E557F" w:rsidRPr="00960CB7">
        <w:rPr>
          <w:rStyle w:val="Char1"/>
          <w:rFonts w:hint="eastAsia"/>
          <w:rtl/>
        </w:rPr>
        <w:t>إلَيْكَ،</w:t>
      </w:r>
      <w:r w:rsidR="009E557F" w:rsidRPr="00960CB7">
        <w:rPr>
          <w:rStyle w:val="Char1"/>
          <w:rtl/>
        </w:rPr>
        <w:t xml:space="preserve"> </w:t>
      </w:r>
      <w:r w:rsidR="009E557F" w:rsidRPr="00960CB7">
        <w:rPr>
          <w:rStyle w:val="Char1"/>
          <w:rFonts w:hint="eastAsia"/>
          <w:rtl/>
        </w:rPr>
        <w:t>اللَّهُمَّ</w:t>
      </w:r>
      <w:r w:rsidR="009E557F" w:rsidRPr="00960CB7">
        <w:rPr>
          <w:rStyle w:val="Char1"/>
          <w:rtl/>
        </w:rPr>
        <w:t xml:space="preserve"> </w:t>
      </w:r>
      <w:r w:rsidR="009E557F" w:rsidRPr="00960CB7">
        <w:rPr>
          <w:rStyle w:val="Char1"/>
          <w:rFonts w:hint="eastAsia"/>
          <w:rtl/>
        </w:rPr>
        <w:t>أَنْبِتْ</w:t>
      </w:r>
      <w:r w:rsidR="009E557F" w:rsidRPr="00960CB7">
        <w:rPr>
          <w:rStyle w:val="Char1"/>
          <w:rtl/>
        </w:rPr>
        <w:t xml:space="preserve"> </w:t>
      </w:r>
      <w:r w:rsidR="009E557F" w:rsidRPr="00960CB7">
        <w:rPr>
          <w:rStyle w:val="Char1"/>
          <w:rFonts w:hint="eastAsia"/>
          <w:rtl/>
        </w:rPr>
        <w:t>لَنَا</w:t>
      </w:r>
      <w:r w:rsidR="009E557F" w:rsidRPr="00960CB7">
        <w:rPr>
          <w:rStyle w:val="Char1"/>
          <w:rtl/>
        </w:rPr>
        <w:t xml:space="preserve"> </w:t>
      </w:r>
      <w:r w:rsidR="009E557F" w:rsidRPr="00960CB7">
        <w:rPr>
          <w:rStyle w:val="Char1"/>
          <w:rFonts w:hint="eastAsia"/>
          <w:rtl/>
        </w:rPr>
        <w:t>الزَّرْعَ،</w:t>
      </w:r>
      <w:r w:rsidR="009E557F" w:rsidRPr="00960CB7">
        <w:rPr>
          <w:rStyle w:val="Char1"/>
          <w:rtl/>
        </w:rPr>
        <w:t xml:space="preserve"> </w:t>
      </w:r>
      <w:r w:rsidR="009E557F" w:rsidRPr="00960CB7">
        <w:rPr>
          <w:rStyle w:val="Char1"/>
          <w:rFonts w:hint="eastAsia"/>
          <w:rtl/>
        </w:rPr>
        <w:t>وَأَدِرَّ</w:t>
      </w:r>
      <w:r w:rsidR="009E557F" w:rsidRPr="00960CB7">
        <w:rPr>
          <w:rStyle w:val="Char1"/>
          <w:rtl/>
        </w:rPr>
        <w:t xml:space="preserve"> </w:t>
      </w:r>
      <w:r w:rsidR="009E557F" w:rsidRPr="00960CB7">
        <w:rPr>
          <w:rStyle w:val="Char1"/>
          <w:rFonts w:hint="eastAsia"/>
          <w:rtl/>
        </w:rPr>
        <w:t>لَنَا</w:t>
      </w:r>
      <w:r w:rsidR="009E557F" w:rsidRPr="00960CB7">
        <w:rPr>
          <w:rStyle w:val="Char1"/>
          <w:rtl/>
        </w:rPr>
        <w:t xml:space="preserve"> </w:t>
      </w:r>
      <w:r w:rsidR="009E557F" w:rsidRPr="00960CB7">
        <w:rPr>
          <w:rStyle w:val="Char1"/>
          <w:rFonts w:hint="eastAsia"/>
          <w:rtl/>
        </w:rPr>
        <w:t>الضَّرْعَ،</w:t>
      </w:r>
      <w:r w:rsidR="009E557F" w:rsidRPr="00960CB7">
        <w:rPr>
          <w:rStyle w:val="Char1"/>
          <w:rtl/>
        </w:rPr>
        <w:t xml:space="preserve"> </w:t>
      </w:r>
      <w:r w:rsidR="009E557F" w:rsidRPr="00960CB7">
        <w:rPr>
          <w:rStyle w:val="Char1"/>
          <w:rFonts w:hint="eastAsia"/>
          <w:rtl/>
        </w:rPr>
        <w:t>وَاسْقِنَا</w:t>
      </w:r>
      <w:r w:rsidR="009E557F" w:rsidRPr="00960CB7">
        <w:rPr>
          <w:rStyle w:val="Char1"/>
          <w:rtl/>
        </w:rPr>
        <w:t xml:space="preserve"> </w:t>
      </w:r>
      <w:r w:rsidR="009E557F" w:rsidRPr="00960CB7">
        <w:rPr>
          <w:rStyle w:val="Char1"/>
          <w:rFonts w:hint="eastAsia"/>
          <w:rtl/>
        </w:rPr>
        <w:t>مِنْ</w:t>
      </w:r>
      <w:r w:rsidR="009E557F" w:rsidRPr="00960CB7">
        <w:rPr>
          <w:rStyle w:val="Char1"/>
          <w:rtl/>
        </w:rPr>
        <w:t xml:space="preserve"> </w:t>
      </w:r>
      <w:r w:rsidR="009E557F" w:rsidRPr="00960CB7">
        <w:rPr>
          <w:rStyle w:val="Char1"/>
          <w:rFonts w:hint="eastAsia"/>
          <w:rtl/>
        </w:rPr>
        <w:t>بَرَكَاتِ</w:t>
      </w:r>
      <w:r w:rsidR="009E557F" w:rsidRPr="00960CB7">
        <w:rPr>
          <w:rStyle w:val="Char1"/>
          <w:rtl/>
        </w:rPr>
        <w:t xml:space="preserve"> </w:t>
      </w:r>
      <w:r w:rsidR="009E557F" w:rsidRPr="00960CB7">
        <w:rPr>
          <w:rStyle w:val="Char1"/>
          <w:rFonts w:hint="eastAsia"/>
          <w:rtl/>
        </w:rPr>
        <w:t>الْأَرْضِ،</w:t>
      </w:r>
      <w:r w:rsidR="009E557F" w:rsidRPr="00960CB7">
        <w:rPr>
          <w:rStyle w:val="Char1"/>
          <w:rtl/>
        </w:rPr>
        <w:t xml:space="preserve"> </w:t>
      </w:r>
      <w:r w:rsidR="009E557F" w:rsidRPr="00960CB7">
        <w:rPr>
          <w:rStyle w:val="Char1"/>
          <w:rFonts w:hint="eastAsia"/>
          <w:rtl/>
        </w:rPr>
        <w:t>اللَّهُمَّ</w:t>
      </w:r>
      <w:r w:rsidR="009E557F" w:rsidRPr="00960CB7">
        <w:rPr>
          <w:rStyle w:val="Char1"/>
          <w:rtl/>
        </w:rPr>
        <w:t xml:space="preserve"> </w:t>
      </w:r>
      <w:r w:rsidR="009E557F" w:rsidRPr="00960CB7">
        <w:rPr>
          <w:rStyle w:val="Char1"/>
          <w:rFonts w:hint="eastAsia"/>
          <w:rtl/>
        </w:rPr>
        <w:t>ارْفَعْ</w:t>
      </w:r>
      <w:r w:rsidR="009E557F" w:rsidRPr="00960CB7">
        <w:rPr>
          <w:rStyle w:val="Char1"/>
          <w:rtl/>
        </w:rPr>
        <w:t xml:space="preserve"> </w:t>
      </w:r>
      <w:r w:rsidR="009E557F" w:rsidRPr="00960CB7">
        <w:rPr>
          <w:rStyle w:val="Char1"/>
          <w:rFonts w:hint="eastAsia"/>
          <w:rtl/>
        </w:rPr>
        <w:t>عَنَّا</w:t>
      </w:r>
      <w:r w:rsidR="009E557F" w:rsidRPr="00960CB7">
        <w:rPr>
          <w:rStyle w:val="Char1"/>
          <w:rtl/>
        </w:rPr>
        <w:t xml:space="preserve"> </w:t>
      </w:r>
      <w:r w:rsidR="009E557F" w:rsidRPr="00960CB7">
        <w:rPr>
          <w:rStyle w:val="Char1"/>
          <w:rFonts w:hint="eastAsia"/>
          <w:rtl/>
        </w:rPr>
        <w:t>الْجَهْدَ،</w:t>
      </w:r>
      <w:r w:rsidR="009E557F" w:rsidRPr="00960CB7">
        <w:rPr>
          <w:rStyle w:val="Char1"/>
          <w:rtl/>
        </w:rPr>
        <w:t xml:space="preserve"> </w:t>
      </w:r>
      <w:r w:rsidR="009E557F" w:rsidRPr="00960CB7">
        <w:rPr>
          <w:rStyle w:val="Char1"/>
          <w:rFonts w:hint="eastAsia"/>
          <w:rtl/>
        </w:rPr>
        <w:t>وَالْجُوعَ،</w:t>
      </w:r>
      <w:r w:rsidR="009E557F" w:rsidRPr="00960CB7">
        <w:rPr>
          <w:rStyle w:val="Char1"/>
          <w:rtl/>
        </w:rPr>
        <w:t xml:space="preserve"> </w:t>
      </w:r>
      <w:r w:rsidR="009E557F" w:rsidRPr="00960CB7">
        <w:rPr>
          <w:rStyle w:val="Char1"/>
          <w:rFonts w:hint="eastAsia"/>
          <w:rtl/>
        </w:rPr>
        <w:t>وَالْعُرْيَ،</w:t>
      </w:r>
      <w:r w:rsidR="009E557F" w:rsidRPr="00960CB7">
        <w:rPr>
          <w:rStyle w:val="Char1"/>
          <w:rtl/>
        </w:rPr>
        <w:t xml:space="preserve"> </w:t>
      </w:r>
      <w:r w:rsidR="009E557F" w:rsidRPr="00960CB7">
        <w:rPr>
          <w:rStyle w:val="Char1"/>
          <w:rFonts w:hint="eastAsia"/>
          <w:rtl/>
        </w:rPr>
        <w:t>وَاكْشِفْ</w:t>
      </w:r>
      <w:r w:rsidR="009E557F" w:rsidRPr="00960CB7">
        <w:rPr>
          <w:rStyle w:val="Char1"/>
          <w:rtl/>
        </w:rPr>
        <w:t xml:space="preserve"> </w:t>
      </w:r>
      <w:r w:rsidR="009E557F" w:rsidRPr="00960CB7">
        <w:rPr>
          <w:rStyle w:val="Char1"/>
          <w:rFonts w:hint="eastAsia"/>
          <w:rtl/>
        </w:rPr>
        <w:t>عَنَّا</w:t>
      </w:r>
      <w:r w:rsidR="009E557F" w:rsidRPr="00960CB7">
        <w:rPr>
          <w:rStyle w:val="Char1"/>
          <w:rtl/>
        </w:rPr>
        <w:t xml:space="preserve"> </w:t>
      </w:r>
      <w:r w:rsidR="009E557F" w:rsidRPr="00960CB7">
        <w:rPr>
          <w:rStyle w:val="Char1"/>
          <w:rFonts w:hint="eastAsia"/>
          <w:rtl/>
        </w:rPr>
        <w:t>مِنْ</w:t>
      </w:r>
      <w:r w:rsidR="009E557F" w:rsidRPr="00960CB7">
        <w:rPr>
          <w:rStyle w:val="Char1"/>
          <w:rtl/>
        </w:rPr>
        <w:t xml:space="preserve"> </w:t>
      </w:r>
      <w:r w:rsidR="009E557F" w:rsidRPr="00960CB7">
        <w:rPr>
          <w:rStyle w:val="Char1"/>
          <w:rFonts w:hint="eastAsia"/>
          <w:rtl/>
        </w:rPr>
        <w:t>الْبَلَاءِ</w:t>
      </w:r>
      <w:r w:rsidR="009E557F" w:rsidRPr="00960CB7">
        <w:rPr>
          <w:rStyle w:val="Char1"/>
          <w:rtl/>
        </w:rPr>
        <w:t xml:space="preserve"> </w:t>
      </w:r>
      <w:r w:rsidR="009E557F" w:rsidRPr="00960CB7">
        <w:rPr>
          <w:rStyle w:val="Char1"/>
          <w:rFonts w:hint="eastAsia"/>
          <w:rtl/>
        </w:rPr>
        <w:t>مَا</w:t>
      </w:r>
      <w:r w:rsidR="009E557F" w:rsidRPr="00960CB7">
        <w:rPr>
          <w:rStyle w:val="Char1"/>
          <w:rtl/>
        </w:rPr>
        <w:t xml:space="preserve"> </w:t>
      </w:r>
      <w:r w:rsidR="009E557F" w:rsidRPr="00960CB7">
        <w:rPr>
          <w:rStyle w:val="Char1"/>
          <w:rFonts w:hint="eastAsia"/>
          <w:rtl/>
        </w:rPr>
        <w:t>لَا</w:t>
      </w:r>
      <w:r w:rsidR="009E557F" w:rsidRPr="00960CB7">
        <w:rPr>
          <w:rStyle w:val="Char1"/>
          <w:rtl/>
        </w:rPr>
        <w:t xml:space="preserve"> </w:t>
      </w:r>
      <w:r w:rsidR="009E557F" w:rsidRPr="00960CB7">
        <w:rPr>
          <w:rStyle w:val="Char1"/>
          <w:rFonts w:hint="eastAsia"/>
          <w:rtl/>
        </w:rPr>
        <w:t>يَكْشِفُهُ</w:t>
      </w:r>
      <w:r w:rsidR="009E557F" w:rsidRPr="00960CB7">
        <w:rPr>
          <w:rStyle w:val="Char1"/>
          <w:rtl/>
        </w:rPr>
        <w:t xml:space="preserve"> </w:t>
      </w:r>
      <w:r w:rsidR="009E557F" w:rsidRPr="00960CB7">
        <w:rPr>
          <w:rStyle w:val="Char1"/>
          <w:rFonts w:hint="eastAsia"/>
          <w:rtl/>
        </w:rPr>
        <w:t>غَيْرُك،</w:t>
      </w:r>
      <w:r w:rsidR="009E557F" w:rsidRPr="00960CB7">
        <w:rPr>
          <w:rStyle w:val="Char1"/>
          <w:rtl/>
        </w:rPr>
        <w:t xml:space="preserve"> </w:t>
      </w:r>
      <w:r w:rsidR="009E557F" w:rsidRPr="00960CB7">
        <w:rPr>
          <w:rStyle w:val="Char1"/>
          <w:rFonts w:hint="eastAsia"/>
          <w:rtl/>
        </w:rPr>
        <w:t>اللَّهُمَّ</w:t>
      </w:r>
      <w:r w:rsidR="009E557F" w:rsidRPr="00960CB7">
        <w:rPr>
          <w:rStyle w:val="Char1"/>
          <w:rtl/>
        </w:rPr>
        <w:t xml:space="preserve"> </w:t>
      </w:r>
      <w:r w:rsidR="009E557F" w:rsidRPr="00960CB7">
        <w:rPr>
          <w:rStyle w:val="Char1"/>
          <w:rFonts w:hint="eastAsia"/>
          <w:rtl/>
        </w:rPr>
        <w:t>إنَّا</w:t>
      </w:r>
      <w:r w:rsidR="009E557F" w:rsidRPr="00960CB7">
        <w:rPr>
          <w:rStyle w:val="Char1"/>
          <w:rtl/>
        </w:rPr>
        <w:t xml:space="preserve"> </w:t>
      </w:r>
      <w:r w:rsidR="009E557F" w:rsidRPr="00960CB7">
        <w:rPr>
          <w:rStyle w:val="Char1"/>
          <w:rFonts w:hint="eastAsia"/>
          <w:rtl/>
        </w:rPr>
        <w:t>نَسْتَغْفِرُك</w:t>
      </w:r>
      <w:r w:rsidR="009E557F" w:rsidRPr="00960CB7">
        <w:rPr>
          <w:rStyle w:val="Char1"/>
          <w:rtl/>
        </w:rPr>
        <w:t xml:space="preserve"> </w:t>
      </w:r>
      <w:r w:rsidR="009E557F" w:rsidRPr="00960CB7">
        <w:rPr>
          <w:rStyle w:val="Char1"/>
          <w:rFonts w:hint="eastAsia"/>
          <w:rtl/>
        </w:rPr>
        <w:t>إنَّك</w:t>
      </w:r>
      <w:r w:rsidR="009E557F" w:rsidRPr="00960CB7">
        <w:rPr>
          <w:rStyle w:val="Char1"/>
          <w:rtl/>
        </w:rPr>
        <w:t xml:space="preserve"> </w:t>
      </w:r>
      <w:r w:rsidR="009E557F" w:rsidRPr="00960CB7">
        <w:rPr>
          <w:rStyle w:val="Char1"/>
          <w:rFonts w:hint="eastAsia"/>
          <w:rtl/>
        </w:rPr>
        <w:t>كُنْت</w:t>
      </w:r>
      <w:r w:rsidR="009E557F" w:rsidRPr="00960CB7">
        <w:rPr>
          <w:rStyle w:val="Char1"/>
          <w:rtl/>
        </w:rPr>
        <w:t xml:space="preserve"> </w:t>
      </w:r>
      <w:r w:rsidR="009E557F" w:rsidRPr="00960CB7">
        <w:rPr>
          <w:rStyle w:val="Char1"/>
          <w:rFonts w:hint="eastAsia"/>
          <w:rtl/>
        </w:rPr>
        <w:t>غَفَّارًا،</w:t>
      </w:r>
      <w:r w:rsidR="009E557F" w:rsidRPr="00960CB7">
        <w:rPr>
          <w:rStyle w:val="Char1"/>
          <w:rtl/>
        </w:rPr>
        <w:t xml:space="preserve"> </w:t>
      </w:r>
      <w:r w:rsidR="009E557F" w:rsidRPr="00960CB7">
        <w:rPr>
          <w:rStyle w:val="Char1"/>
          <w:rFonts w:hint="eastAsia"/>
          <w:rtl/>
        </w:rPr>
        <w:t>فَأَرْسِلْ</w:t>
      </w:r>
      <w:r w:rsidR="009E557F" w:rsidRPr="00960CB7">
        <w:rPr>
          <w:rStyle w:val="Char1"/>
          <w:rtl/>
        </w:rPr>
        <w:t xml:space="preserve"> </w:t>
      </w:r>
      <w:r w:rsidR="009E557F" w:rsidRPr="00960CB7">
        <w:rPr>
          <w:rStyle w:val="Char1"/>
          <w:rFonts w:hint="eastAsia"/>
          <w:rtl/>
        </w:rPr>
        <w:t>السَّمَاءَ</w:t>
      </w:r>
      <w:r w:rsidR="009E557F" w:rsidRPr="00960CB7">
        <w:rPr>
          <w:rStyle w:val="Char1"/>
          <w:rtl/>
        </w:rPr>
        <w:t xml:space="preserve"> </w:t>
      </w:r>
      <w:r w:rsidR="009E557F" w:rsidRPr="00960CB7">
        <w:rPr>
          <w:rStyle w:val="Char1"/>
          <w:rFonts w:hint="eastAsia"/>
          <w:rtl/>
        </w:rPr>
        <w:t>عَلَيْنَا</w:t>
      </w:r>
      <w:r w:rsidR="009E557F" w:rsidRPr="00960CB7">
        <w:rPr>
          <w:rStyle w:val="Char1"/>
          <w:rtl/>
        </w:rPr>
        <w:t xml:space="preserve"> </w:t>
      </w:r>
      <w:r w:rsidR="009E557F" w:rsidRPr="00960CB7">
        <w:rPr>
          <w:rStyle w:val="Char1"/>
          <w:rFonts w:hint="eastAsia"/>
          <w:rtl/>
        </w:rPr>
        <w:t>مِدْرَارًا</w:t>
      </w:r>
      <w:r w:rsidR="00C451DB" w:rsidRPr="00960CB7">
        <w:rPr>
          <w:rStyle w:val="Char1"/>
          <w:rFonts w:hint="cs"/>
          <w:rtl/>
        </w:rPr>
        <w:t>»</w:t>
      </w:r>
      <w:r w:rsidR="00C451DB" w:rsidRPr="00B81720">
        <w:rPr>
          <w:rFonts w:hint="cs"/>
          <w:rtl/>
        </w:rPr>
        <w:t>.</w:t>
      </w:r>
      <w:r w:rsidR="009E557F">
        <w:rPr>
          <w:rFonts w:cs="B Badr" w:hint="cs"/>
          <w:b/>
          <w:bCs/>
          <w:sz w:val="32"/>
          <w:szCs w:val="32"/>
          <w:rtl/>
        </w:rPr>
        <w:t xml:space="preserve"> </w:t>
      </w:r>
    </w:p>
    <w:p w:rsidR="00E617FC" w:rsidRPr="00960CB7" w:rsidRDefault="00E617FC" w:rsidP="00B81720">
      <w:pPr>
        <w:pStyle w:val="a3"/>
        <w:rPr>
          <w:rtl/>
        </w:rPr>
      </w:pPr>
      <w:r w:rsidRPr="00960CB7">
        <w:rPr>
          <w:rtl/>
        </w:rPr>
        <w:t>الهى! به ما بارانى عطا فرما كه باعث نجات گردد، گوارا و با خير و بركت باشد</w:t>
      </w:r>
      <w:r w:rsidRPr="00960CB7">
        <w:rPr>
          <w:rFonts w:hint="cs"/>
          <w:rtl/>
        </w:rPr>
        <w:t>، الهي به ما باران بده و ما را نا اميد مگردان....</w:t>
      </w:r>
    </w:p>
    <w:p w:rsidR="00C451DB" w:rsidRDefault="00C451DB" w:rsidP="00B81720">
      <w:pPr>
        <w:pStyle w:val="a3"/>
        <w:rPr>
          <w:rtl/>
        </w:rPr>
      </w:pPr>
      <w:r>
        <w:rPr>
          <w:rFonts w:hint="cs"/>
          <w:rtl/>
        </w:rPr>
        <w:t>شافعی گوید: دوست دارم امام این دعا را بخواند.</w:t>
      </w:r>
    </w:p>
    <w:p w:rsidR="00B81720" w:rsidRDefault="00B81720" w:rsidP="00B81720">
      <w:pPr>
        <w:pStyle w:val="a3"/>
        <w:rPr>
          <w:rtl/>
        </w:rPr>
        <w:sectPr w:rsidR="00B81720" w:rsidSect="00431DA3">
          <w:headerReference w:type="default" r:id="rId28"/>
          <w:footnotePr>
            <w:numRestart w:val="eachPage"/>
          </w:footnotePr>
          <w:type w:val="oddPage"/>
          <w:pgSz w:w="9356" w:h="13608" w:code="9"/>
          <w:pgMar w:top="1021" w:right="851" w:bottom="737" w:left="851" w:header="454" w:footer="0" w:gutter="0"/>
          <w:cols w:space="708"/>
          <w:titlePg/>
          <w:bidi/>
          <w:rtlGutter/>
          <w:docGrid w:linePitch="360"/>
        </w:sectPr>
      </w:pPr>
    </w:p>
    <w:p w:rsidR="00180893" w:rsidRDefault="00180893" w:rsidP="00180893">
      <w:pPr>
        <w:pStyle w:val="a"/>
        <w:rPr>
          <w:rtl/>
        </w:rPr>
      </w:pPr>
      <w:bookmarkStart w:id="1035" w:name="_Toc340599347"/>
      <w:bookmarkStart w:id="1036" w:name="_Toc408538822"/>
      <w:r>
        <w:rPr>
          <w:rFonts w:hint="cs"/>
          <w:rtl/>
        </w:rPr>
        <w:t>نماز عیدین</w:t>
      </w:r>
      <w:bookmarkEnd w:id="1035"/>
      <w:bookmarkEnd w:id="1036"/>
    </w:p>
    <w:p w:rsidR="00046395" w:rsidRPr="00DC6647" w:rsidRDefault="00377CF7" w:rsidP="00046395">
      <w:pPr>
        <w:pStyle w:val="Heading1"/>
        <w:bidi/>
        <w:rPr>
          <w:rtl/>
          <w:lang w:bidi="fa-IR"/>
        </w:rPr>
      </w:pPr>
      <w:bookmarkStart w:id="1037" w:name="_Toc262411780"/>
      <w:bookmarkStart w:id="1038" w:name="_Toc340599348"/>
      <w:bookmarkStart w:id="1039" w:name="_Toc408538823"/>
      <w:r>
        <w:rPr>
          <w:rFonts w:hint="cs"/>
          <w:rtl/>
          <w:lang w:bidi="fa-IR"/>
        </w:rPr>
        <w:t>1-</w:t>
      </w:r>
      <w:r w:rsidR="00046395">
        <w:rPr>
          <w:rFonts w:hint="cs"/>
          <w:rtl/>
          <w:lang w:bidi="fa-IR"/>
        </w:rPr>
        <w:t xml:space="preserve"> حکم آن</w:t>
      </w:r>
      <w:bookmarkEnd w:id="1037"/>
      <w:bookmarkEnd w:id="1038"/>
      <w:bookmarkEnd w:id="1039"/>
    </w:p>
    <w:p w:rsidR="00C451DB" w:rsidRPr="00714E58" w:rsidRDefault="006514D6" w:rsidP="00B81720">
      <w:pPr>
        <w:pStyle w:val="a3"/>
        <w:rPr>
          <w:rFonts w:ascii="KFGQPC Uthmanic Script HAFS" w:hAnsi="KFGQPC Uthmanic Script HAFS" w:cs="KFGQPC Uthmanic Script HAFS"/>
          <w:rtl/>
        </w:rPr>
      </w:pPr>
      <w:r>
        <w:rPr>
          <w:rFonts w:hint="cs"/>
          <w:rtl/>
        </w:rPr>
        <w:t>نمازهای عید قربان و رمضان سنت مؤکد بوده و مشابه واجب است. این نماز در سال اول هجری مشروع شده و رسول‌خدا</w:t>
      </w:r>
      <w:r>
        <w:rPr>
          <w:rFonts w:cs="CTraditional Arabic" w:hint="cs"/>
          <w:sz w:val="26"/>
          <w:szCs w:val="26"/>
          <w:rtl/>
        </w:rPr>
        <w:t>ص</w:t>
      </w:r>
      <w:r>
        <w:rPr>
          <w:rFonts w:hint="cs"/>
          <w:rtl/>
        </w:rPr>
        <w:t xml:space="preserve"> بر آن مواظبت کرده و به مردان و زنان امر کرده تا برای برگزاری آن بروند. خداوند متعال به آن امر کرده است و می‌فرماید: </w:t>
      </w:r>
      <w:r w:rsidR="006078BC">
        <w:rPr>
          <w:rFonts w:ascii="Traditional Arabic" w:hAnsi="Traditional Arabic" w:cs="Traditional Arabic"/>
          <w:rtl/>
        </w:rPr>
        <w:t>﴿</w:t>
      </w:r>
      <w:r w:rsidR="00714E58">
        <w:rPr>
          <w:rFonts w:ascii="KFGQPC Uthmanic Script HAFS" w:hAnsi="KFGQPC Uthmanic Script HAFS" w:cs="KFGQPC Uthmanic Script HAFS"/>
          <w:rtl/>
        </w:rPr>
        <w:t>فَصَلِّ لِرَبِّكَ وَ</w:t>
      </w:r>
      <w:r w:rsidR="00714E58">
        <w:rPr>
          <w:rFonts w:ascii="KFGQPC Uthmanic Script HAFS" w:hAnsi="KFGQPC Uthmanic Script HAFS" w:cs="KFGQPC Uthmanic Script HAFS" w:hint="cs"/>
          <w:rtl/>
        </w:rPr>
        <w:t>ٱ</w:t>
      </w:r>
      <w:r w:rsidR="00714E58">
        <w:rPr>
          <w:rFonts w:ascii="KFGQPC Uthmanic Script HAFS" w:hAnsi="KFGQPC Uthmanic Script HAFS" w:cs="KFGQPC Uthmanic Script HAFS" w:hint="eastAsia"/>
          <w:rtl/>
        </w:rPr>
        <w:t>نۡحَرۡ</w:t>
      </w:r>
      <w:r w:rsidR="00714E58">
        <w:rPr>
          <w:rFonts w:ascii="KFGQPC Uthmanic Script HAFS" w:hAnsi="KFGQPC Uthmanic Script HAFS" w:cs="KFGQPC Uthmanic Script HAFS"/>
          <w:rtl/>
        </w:rPr>
        <w:t xml:space="preserve"> ٢</w:t>
      </w:r>
      <w:r w:rsidR="006078BC">
        <w:rPr>
          <w:rFonts w:ascii="Traditional Arabic" w:hAnsi="Traditional Arabic" w:cs="Traditional Arabic"/>
          <w:rtl/>
        </w:rPr>
        <w:t>﴾</w:t>
      </w:r>
      <w:r w:rsidR="006078BC">
        <w:rPr>
          <w:rFonts w:hint="cs"/>
          <w:rtl/>
        </w:rPr>
        <w:t xml:space="preserve"> </w:t>
      </w:r>
      <w:r w:rsidR="006078BC" w:rsidRPr="00B81720">
        <w:rPr>
          <w:rStyle w:val="Char4"/>
          <w:rtl/>
        </w:rPr>
        <w:t>[</w:t>
      </w:r>
      <w:r w:rsidR="006078BC" w:rsidRPr="00B81720">
        <w:rPr>
          <w:rStyle w:val="Char4"/>
          <w:rFonts w:hint="cs"/>
          <w:rtl/>
        </w:rPr>
        <w:t>الکوثر: 2</w:t>
      </w:r>
      <w:r w:rsidR="006078BC" w:rsidRPr="00B81720">
        <w:rPr>
          <w:rStyle w:val="Char4"/>
          <w:rtl/>
        </w:rPr>
        <w:t>]</w:t>
      </w:r>
      <w:r w:rsidR="006078BC" w:rsidRPr="00B81720">
        <w:rPr>
          <w:rtl/>
        </w:rPr>
        <w:t>.</w:t>
      </w:r>
      <w:r w:rsidR="00FB5152" w:rsidRPr="00B81720">
        <w:rPr>
          <w:rFonts w:hint="cs"/>
          <w:rtl/>
        </w:rPr>
        <w:t xml:space="preserve"> «</w:t>
      </w:r>
      <w:r w:rsidR="00FB5152" w:rsidRPr="00B81720">
        <w:rPr>
          <w:rtl/>
        </w:rPr>
        <w:t>پس براى پروردگارت نماز بگزار و</w:t>
      </w:r>
      <w:r w:rsidR="00FB5152" w:rsidRPr="00B81720">
        <w:rPr>
          <w:rFonts w:hint="cs"/>
          <w:rtl/>
        </w:rPr>
        <w:t xml:space="preserve"> </w:t>
      </w:r>
      <w:r w:rsidR="00FB5152" w:rsidRPr="00B81720">
        <w:rPr>
          <w:rtl/>
        </w:rPr>
        <w:t>قربانى كن</w:t>
      </w:r>
      <w:r w:rsidR="00FB5152" w:rsidRPr="00B81720">
        <w:rPr>
          <w:rFonts w:hint="cs"/>
          <w:rtl/>
        </w:rPr>
        <w:t xml:space="preserve">» </w:t>
      </w:r>
      <w:r w:rsidRPr="00B81720">
        <w:rPr>
          <w:rFonts w:hint="cs"/>
          <w:rtl/>
        </w:rPr>
        <w:t>این نماز یکی از شعایر اسلام مظهری از مظاهر ایمان، و نیروی آن است.</w:t>
      </w:r>
    </w:p>
    <w:p w:rsidR="007303E8" w:rsidRPr="00DC6647" w:rsidRDefault="00377CF7" w:rsidP="007303E8">
      <w:pPr>
        <w:pStyle w:val="Heading1"/>
        <w:bidi/>
        <w:rPr>
          <w:rtl/>
          <w:lang w:bidi="fa-IR"/>
        </w:rPr>
      </w:pPr>
      <w:bookmarkStart w:id="1040" w:name="_Toc262411781"/>
      <w:bookmarkStart w:id="1041" w:name="_Toc340599349"/>
      <w:bookmarkStart w:id="1042" w:name="_Toc408538824"/>
      <w:r>
        <w:rPr>
          <w:rFonts w:hint="cs"/>
          <w:rtl/>
          <w:lang w:bidi="fa-IR"/>
        </w:rPr>
        <w:t>2-</w:t>
      </w:r>
      <w:r w:rsidR="007303E8">
        <w:rPr>
          <w:rFonts w:hint="cs"/>
          <w:rtl/>
          <w:lang w:bidi="fa-IR"/>
        </w:rPr>
        <w:t xml:space="preserve"> مستحب بودن غسل و پوشیدن لباس زیبا و استفاده از بوی خوش</w:t>
      </w:r>
      <w:bookmarkEnd w:id="1040"/>
      <w:bookmarkEnd w:id="1041"/>
      <w:bookmarkEnd w:id="1042"/>
    </w:p>
    <w:p w:rsidR="00D7055E" w:rsidRPr="00D418B2" w:rsidRDefault="00D7055E" w:rsidP="00B81720">
      <w:pPr>
        <w:pStyle w:val="a3"/>
        <w:rPr>
          <w:rtl/>
        </w:rPr>
      </w:pPr>
      <w:r>
        <w:rPr>
          <w:rFonts w:hint="cs"/>
          <w:rtl/>
        </w:rPr>
        <w:t>غسل کردن برای عید، بعد از نصف شب تا بامداد روز عید سنت است و پوشیدن لباس زیبا و استفاده از عطر برای خواهر مسلمان جایز است اما لازم است به گونه‌ای باشد که انشاءالله مرتکب معصیت نگردد. از انس</w:t>
      </w:r>
      <w:r w:rsidR="00D418B2">
        <w:rPr>
          <w:rFonts w:hint="cs"/>
          <w:rtl/>
        </w:rPr>
        <w:t xml:space="preserve"> </w:t>
      </w:r>
      <w:r>
        <w:rPr>
          <w:rFonts w:cs="CTraditional Arabic" w:hint="cs"/>
          <w:sz w:val="26"/>
          <w:szCs w:val="26"/>
          <w:rtl/>
        </w:rPr>
        <w:t>س</w:t>
      </w:r>
      <w:r w:rsidR="00D418B2">
        <w:rPr>
          <w:rFonts w:hint="cs"/>
          <w:rtl/>
        </w:rPr>
        <w:t xml:space="preserve"> روایت شده که گوید: </w:t>
      </w:r>
      <w:r w:rsidR="00D418B2">
        <w:rPr>
          <w:rFonts w:cs="Traditional Arabic" w:hint="cs"/>
          <w:rtl/>
        </w:rPr>
        <w:t>«</w:t>
      </w:r>
      <w:r>
        <w:rPr>
          <w:rFonts w:hint="cs"/>
          <w:rtl/>
        </w:rPr>
        <w:t>رسول‌خدا</w:t>
      </w:r>
      <w:r>
        <w:rPr>
          <w:rFonts w:cs="CTraditional Arabic" w:hint="cs"/>
          <w:sz w:val="26"/>
          <w:szCs w:val="26"/>
          <w:rtl/>
        </w:rPr>
        <w:t>ص</w:t>
      </w:r>
      <w:r>
        <w:rPr>
          <w:rFonts w:hint="cs"/>
          <w:rtl/>
        </w:rPr>
        <w:t xml:space="preserve"> به ما امر کرد در این دو عید بهترین لباسی را که داریم بپوشیم و از بهترین مواد خوشبو کننده استفاده و فربه‌ترین حیوان را قربانی کنیم</w:t>
      </w:r>
      <w:r w:rsidR="00D418B2">
        <w:rPr>
          <w:rFonts w:cs="Traditional Arabic" w:hint="cs"/>
          <w:rtl/>
        </w:rPr>
        <w:t>»</w:t>
      </w:r>
      <w:r w:rsidR="00D418B2">
        <w:rPr>
          <w:rFonts w:hint="cs"/>
          <w:rtl/>
        </w:rPr>
        <w:t>.</w:t>
      </w:r>
      <w:r w:rsidR="00B81720">
        <w:rPr>
          <w:rFonts w:hint="cs"/>
          <w:rtl/>
        </w:rPr>
        <w:t xml:space="preserve"> </w:t>
      </w:r>
      <w:r w:rsidR="00595716">
        <w:rPr>
          <w:rFonts w:hint="cs"/>
          <w:rtl/>
        </w:rPr>
        <w:t>(روایت از حاکم)</w:t>
      </w:r>
      <w:r w:rsidR="00D418B2">
        <w:rPr>
          <w:rFonts w:hint="cs"/>
          <w:rtl/>
        </w:rPr>
        <w:t>.</w:t>
      </w:r>
    </w:p>
    <w:p w:rsidR="00595716" w:rsidRDefault="00D418B2" w:rsidP="00B81720">
      <w:pPr>
        <w:pStyle w:val="a3"/>
        <w:rPr>
          <w:rtl/>
        </w:rPr>
      </w:pPr>
      <w:r>
        <w:rPr>
          <w:rFonts w:hint="cs"/>
          <w:rtl/>
        </w:rPr>
        <w:t xml:space="preserve">ابن‌قیم گوید: </w:t>
      </w:r>
      <w:r>
        <w:rPr>
          <w:rFonts w:cs="Traditional Arabic" w:hint="cs"/>
          <w:rtl/>
        </w:rPr>
        <w:t>«</w:t>
      </w:r>
      <w:r w:rsidR="00796E17">
        <w:rPr>
          <w:rFonts w:hint="cs"/>
          <w:rtl/>
        </w:rPr>
        <w:t>عادت رسول‌خدا بر این بود که: در این دو عید زیبا</w:t>
      </w:r>
      <w:r w:rsidR="00796E17">
        <w:rPr>
          <w:rFonts w:hint="eastAsia"/>
          <w:rtl/>
        </w:rPr>
        <w:t>‌ترین لباس را می‌پوشید و برای عیدین و جمعه عبای مخصوص می‌پوشید</w:t>
      </w:r>
      <w:r>
        <w:rPr>
          <w:rFonts w:cs="Traditional Arabic" w:hint="cs"/>
          <w:rtl/>
        </w:rPr>
        <w:t>»</w:t>
      </w:r>
      <w:r>
        <w:rPr>
          <w:rFonts w:hint="eastAsia"/>
          <w:rtl/>
        </w:rPr>
        <w:t>.</w:t>
      </w:r>
    </w:p>
    <w:p w:rsidR="005A1AEE" w:rsidRPr="00DC6647" w:rsidRDefault="00377CF7" w:rsidP="005A1AEE">
      <w:pPr>
        <w:pStyle w:val="Heading1"/>
        <w:bidi/>
        <w:rPr>
          <w:rtl/>
          <w:lang w:bidi="fa-IR"/>
        </w:rPr>
      </w:pPr>
      <w:bookmarkStart w:id="1043" w:name="_Toc262411782"/>
      <w:bookmarkStart w:id="1044" w:name="_Toc340599350"/>
      <w:bookmarkStart w:id="1045" w:name="_Toc408538825"/>
      <w:r>
        <w:rPr>
          <w:rFonts w:hint="cs"/>
          <w:rtl/>
          <w:lang w:bidi="fa-IR"/>
        </w:rPr>
        <w:t>3-</w:t>
      </w:r>
      <w:r w:rsidR="005A1AEE">
        <w:rPr>
          <w:rFonts w:hint="cs"/>
          <w:rtl/>
          <w:lang w:bidi="fa-IR"/>
        </w:rPr>
        <w:t xml:space="preserve"> وقت نماز</w:t>
      </w:r>
      <w:r w:rsidR="00D418B2">
        <w:rPr>
          <w:rFonts w:hint="cs"/>
          <w:rtl/>
          <w:lang w:bidi="fa-IR"/>
        </w:rPr>
        <w:t xml:space="preserve"> عید</w:t>
      </w:r>
      <w:bookmarkEnd w:id="1043"/>
      <w:bookmarkEnd w:id="1044"/>
      <w:bookmarkEnd w:id="1045"/>
    </w:p>
    <w:p w:rsidR="005A1AEE" w:rsidRPr="00B81720" w:rsidRDefault="00F21CB1" w:rsidP="00B81720">
      <w:pPr>
        <w:pStyle w:val="a3"/>
        <w:rPr>
          <w:rtl/>
        </w:rPr>
      </w:pPr>
      <w:r>
        <w:rPr>
          <w:rFonts w:hint="cs"/>
          <w:rtl/>
        </w:rPr>
        <w:t xml:space="preserve">وقت نماز عید از ارتفاع خورشید تا زوال آن ادامه دارد. بهتر است نماز عید قربان در اول وقت برگزار شود تا مسلمانان بتوانند بعد از نماز حیوان را قربانی کنند به دلیل حدیث براء بن‌عازب </w:t>
      </w:r>
      <w:r w:rsidR="00D418B2">
        <w:rPr>
          <w:rFonts w:hint="cs"/>
        </w:rPr>
        <w:sym w:font="AGA Arabesque" w:char="F074"/>
      </w:r>
      <w:r w:rsidR="00D418B2">
        <w:rPr>
          <w:rFonts w:hint="cs"/>
          <w:rtl/>
        </w:rPr>
        <w:t xml:space="preserve"> </w:t>
      </w:r>
      <w:r>
        <w:rPr>
          <w:rFonts w:hint="cs"/>
          <w:rtl/>
        </w:rPr>
        <w:t>که گوید: از رسول‌خدا</w:t>
      </w:r>
      <w:r w:rsidR="00D418B2">
        <w:rPr>
          <w:rFonts w:hint="cs"/>
          <w:rtl/>
        </w:rPr>
        <w:t xml:space="preserve"> </w:t>
      </w:r>
      <w:r>
        <w:rPr>
          <w:rFonts w:cs="CTraditional Arabic" w:hint="cs"/>
          <w:sz w:val="26"/>
          <w:szCs w:val="26"/>
          <w:rtl/>
        </w:rPr>
        <w:t>ص</w:t>
      </w:r>
      <w:r w:rsidR="00D418B2">
        <w:rPr>
          <w:rFonts w:hint="cs"/>
          <w:rtl/>
        </w:rPr>
        <w:t xml:space="preserve"> شنیدم که در خطبه فرمود</w:t>
      </w:r>
      <w:r w:rsidR="00D418B2" w:rsidRPr="00B81720">
        <w:rPr>
          <w:rFonts w:hint="cs"/>
          <w:rtl/>
        </w:rPr>
        <w:t>: «</w:t>
      </w:r>
      <w:r w:rsidRPr="00B81720">
        <w:rPr>
          <w:rFonts w:hint="cs"/>
          <w:rtl/>
        </w:rPr>
        <w:t>اولین کاری که ما امروز آغاز می‌کنیم نماز است سپس هر کس به</w:t>
      </w:r>
      <w:r w:rsidR="00C236A1" w:rsidRPr="00B81720">
        <w:rPr>
          <w:rFonts w:hint="cs"/>
          <w:rtl/>
        </w:rPr>
        <w:t xml:space="preserve"> خانۀ </w:t>
      </w:r>
      <w:r w:rsidRPr="00B81720">
        <w:rPr>
          <w:rFonts w:hint="cs"/>
          <w:rtl/>
        </w:rPr>
        <w:t>خود برگشته و حیوان‌ها را قربان می‌کنیم، و هرکس چنین کند عمل به سنت ما کرده است</w:t>
      </w:r>
      <w:r w:rsidR="00D418B2" w:rsidRPr="00B81720">
        <w:rPr>
          <w:rFonts w:hint="cs"/>
          <w:rtl/>
        </w:rPr>
        <w:t>».</w:t>
      </w:r>
    </w:p>
    <w:p w:rsidR="00F21CB1" w:rsidRDefault="00A91A98" w:rsidP="003A5684">
      <w:pPr>
        <w:pStyle w:val="a3"/>
        <w:rPr>
          <w:rtl/>
        </w:rPr>
      </w:pPr>
      <w:r>
        <w:rPr>
          <w:rFonts w:hint="cs"/>
          <w:rtl/>
        </w:rPr>
        <w:t>اما نماز عید فطر به تأخیر انداخته می‌شود تا مردم فرصت دادن زکات فطر را داشته باشند. به دلیل حدیث جندب</w:t>
      </w:r>
      <w:r w:rsidR="00D418B2">
        <w:rPr>
          <w:rFonts w:hint="cs"/>
          <w:rtl/>
        </w:rPr>
        <w:t xml:space="preserve"> </w:t>
      </w:r>
      <w:r>
        <w:rPr>
          <w:rFonts w:cs="CTraditional Arabic" w:hint="cs"/>
          <w:sz w:val="26"/>
          <w:szCs w:val="26"/>
          <w:rtl/>
        </w:rPr>
        <w:t>س</w:t>
      </w:r>
      <w:r w:rsidR="00D418B2">
        <w:rPr>
          <w:rFonts w:hint="cs"/>
          <w:rtl/>
        </w:rPr>
        <w:t xml:space="preserve"> که گوید: </w:t>
      </w:r>
      <w:r w:rsidR="00D418B2" w:rsidRPr="00B81720">
        <w:rPr>
          <w:rFonts w:hint="cs"/>
          <w:rtl/>
        </w:rPr>
        <w:t>«</w:t>
      </w:r>
      <w:r>
        <w:rPr>
          <w:rFonts w:hint="cs"/>
          <w:rtl/>
        </w:rPr>
        <w:t>رسول‌خدا</w:t>
      </w:r>
      <w:r>
        <w:rPr>
          <w:rFonts w:cs="CTraditional Arabic" w:hint="cs"/>
          <w:sz w:val="26"/>
          <w:szCs w:val="26"/>
          <w:rtl/>
        </w:rPr>
        <w:t>ص</w:t>
      </w:r>
      <w:r>
        <w:rPr>
          <w:rFonts w:hint="cs"/>
          <w:rtl/>
        </w:rPr>
        <w:t xml:space="preserve"> نماز فطر را در حالی برای ما اقامه کرد که خورشید به انداز</w:t>
      </w:r>
      <w:r w:rsidR="00D538C5">
        <w:rPr>
          <w:rFonts w:hint="cs"/>
          <w:rtl/>
        </w:rPr>
        <w:t>ه دو نیزه بلند</w:t>
      </w:r>
      <w:r w:rsidR="00D538C5" w:rsidRPr="00B81720">
        <w:rPr>
          <w:rFonts w:hint="cs"/>
          <w:rtl/>
        </w:rPr>
        <w:t xml:space="preserve"> شده بود ولی در عید قربان به انداز</w:t>
      </w:r>
      <w:r w:rsidR="003A5684">
        <w:rPr>
          <w:rFonts w:hint="cs"/>
          <w:rtl/>
        </w:rPr>
        <w:t>ۀ</w:t>
      </w:r>
      <w:r w:rsidR="00D538C5" w:rsidRPr="00B81720">
        <w:rPr>
          <w:rFonts w:hint="cs"/>
          <w:rtl/>
        </w:rPr>
        <w:t xml:space="preserve"> یک نیزه بلند شده بود</w:t>
      </w:r>
      <w:r w:rsidR="00D418B2" w:rsidRPr="00B81720">
        <w:rPr>
          <w:rFonts w:hint="cs"/>
          <w:rtl/>
        </w:rPr>
        <w:t>».</w:t>
      </w:r>
      <w:r w:rsidR="00B81720">
        <w:rPr>
          <w:rFonts w:hint="cs"/>
          <w:rtl/>
        </w:rPr>
        <w:t xml:space="preserve"> </w:t>
      </w:r>
      <w:r w:rsidR="00D538C5" w:rsidRPr="00B81720">
        <w:rPr>
          <w:rFonts w:hint="cs"/>
          <w:rtl/>
        </w:rPr>
        <w:t>(روایت از حافظ</w:t>
      </w:r>
      <w:r w:rsidR="008066A8" w:rsidRPr="00B81720">
        <w:rPr>
          <w:rFonts w:hint="cs"/>
          <w:rtl/>
        </w:rPr>
        <w:t xml:space="preserve"> حسن بن احمد البناء</w:t>
      </w:r>
      <w:r w:rsidR="00D538C5" w:rsidRPr="00B81720">
        <w:rPr>
          <w:rFonts w:hint="cs"/>
          <w:rtl/>
        </w:rPr>
        <w:t>)</w:t>
      </w:r>
      <w:r w:rsidR="00D418B2" w:rsidRPr="00B81720">
        <w:rPr>
          <w:rFonts w:hint="cs"/>
          <w:rtl/>
        </w:rPr>
        <w:t>.</w:t>
      </w:r>
    </w:p>
    <w:p w:rsidR="009E1624" w:rsidRPr="009E1624" w:rsidRDefault="00377CF7" w:rsidP="009E1624">
      <w:pPr>
        <w:pStyle w:val="Heading1"/>
        <w:bidi/>
        <w:rPr>
          <w:rFonts w:cs="Times New Roman"/>
          <w:rtl/>
          <w:lang w:bidi="fa-IR"/>
        </w:rPr>
      </w:pPr>
      <w:bookmarkStart w:id="1046" w:name="_Toc262411783"/>
      <w:bookmarkStart w:id="1047" w:name="_Toc340599351"/>
      <w:bookmarkStart w:id="1048" w:name="_Toc408538826"/>
      <w:r>
        <w:rPr>
          <w:rFonts w:hint="cs"/>
          <w:rtl/>
          <w:lang w:bidi="fa-IR"/>
        </w:rPr>
        <w:t>4-</w:t>
      </w:r>
      <w:r w:rsidR="009E1624">
        <w:rPr>
          <w:rFonts w:hint="cs"/>
          <w:rtl/>
          <w:lang w:bidi="fa-IR"/>
        </w:rPr>
        <w:t xml:space="preserve"> مقداری خوردن قبل از رفتن برای نماز عید فطر</w:t>
      </w:r>
      <w:bookmarkEnd w:id="1046"/>
      <w:bookmarkEnd w:id="1047"/>
      <w:bookmarkEnd w:id="1048"/>
    </w:p>
    <w:p w:rsidR="00983EA6" w:rsidRPr="00D418B2" w:rsidRDefault="00501B7A" w:rsidP="00B81720">
      <w:pPr>
        <w:pStyle w:val="a3"/>
        <w:rPr>
          <w:rtl/>
        </w:rPr>
      </w:pPr>
      <w:r>
        <w:rPr>
          <w:rFonts w:hint="cs"/>
          <w:rtl/>
        </w:rPr>
        <w:t>ای‌خواهر مسلمان</w:t>
      </w:r>
      <w:r w:rsidR="00D418B2">
        <w:rPr>
          <w:rFonts w:hint="cs"/>
          <w:rtl/>
        </w:rPr>
        <w:t>،</w:t>
      </w:r>
      <w:r>
        <w:rPr>
          <w:rFonts w:hint="cs"/>
          <w:rtl/>
        </w:rPr>
        <w:t xml:space="preserve"> سنت است قبل از رفتن برای نماز فطر چند عدد خرما یا چند لقمه غذا را خورد. به دلیل حدیث انس</w:t>
      </w:r>
      <w:r w:rsidR="00D418B2">
        <w:rPr>
          <w:rFonts w:hint="cs"/>
          <w:rtl/>
        </w:rPr>
        <w:t xml:space="preserve"> </w:t>
      </w:r>
      <w:r>
        <w:rPr>
          <w:rFonts w:cs="CTraditional Arabic" w:hint="cs"/>
          <w:sz w:val="26"/>
          <w:szCs w:val="26"/>
          <w:rtl/>
        </w:rPr>
        <w:t>س</w:t>
      </w:r>
      <w:r w:rsidR="00D418B2">
        <w:rPr>
          <w:rFonts w:hint="cs"/>
          <w:rtl/>
        </w:rPr>
        <w:t xml:space="preserve"> که گوید: </w:t>
      </w:r>
      <w:r w:rsidR="00D418B2">
        <w:rPr>
          <w:rFonts w:cs="Traditional Arabic" w:hint="cs"/>
          <w:rtl/>
        </w:rPr>
        <w:t>«</w:t>
      </w:r>
      <w:r>
        <w:rPr>
          <w:rFonts w:hint="cs"/>
          <w:rtl/>
        </w:rPr>
        <w:t>عادت رسول‌خدا</w:t>
      </w:r>
      <w:r>
        <w:rPr>
          <w:rFonts w:cs="CTraditional Arabic" w:hint="cs"/>
          <w:sz w:val="26"/>
          <w:szCs w:val="26"/>
          <w:rtl/>
        </w:rPr>
        <w:t>ص</w:t>
      </w:r>
      <w:r>
        <w:rPr>
          <w:rFonts w:hint="cs"/>
          <w:rtl/>
        </w:rPr>
        <w:t xml:space="preserve"> بر این بود قبل از نماز فطر چند عدد خرما را تناول می‌کرد</w:t>
      </w:r>
      <w:r w:rsidR="00D418B2">
        <w:rPr>
          <w:rFonts w:cs="Traditional Arabic" w:hint="cs"/>
          <w:rtl/>
        </w:rPr>
        <w:t>»</w:t>
      </w:r>
      <w:r w:rsidR="00D418B2">
        <w:rPr>
          <w:rFonts w:hint="cs"/>
          <w:rtl/>
        </w:rPr>
        <w:t>.</w:t>
      </w:r>
      <w:r>
        <w:rPr>
          <w:rFonts w:hint="cs"/>
          <w:rtl/>
        </w:rPr>
        <w:t xml:space="preserve"> و در روایتی:</w:t>
      </w:r>
      <w:r w:rsidR="00853096">
        <w:rPr>
          <w:rFonts w:hint="cs"/>
          <w:rtl/>
        </w:rPr>
        <w:t xml:space="preserve"> آن‌ها </w:t>
      </w:r>
      <w:r>
        <w:rPr>
          <w:rFonts w:hint="cs"/>
          <w:rtl/>
        </w:rPr>
        <w:t>را به صورت وتر (فرد)</w:t>
      </w:r>
      <w:r w:rsidR="00D418B2">
        <w:rPr>
          <w:rFonts w:hint="cs"/>
          <w:rtl/>
        </w:rPr>
        <w:t xml:space="preserve"> </w:t>
      </w:r>
      <w:r>
        <w:rPr>
          <w:rFonts w:hint="cs"/>
          <w:rtl/>
        </w:rPr>
        <w:t>تناول می‌کرد.</w:t>
      </w:r>
      <w:r w:rsidR="00B81720">
        <w:rPr>
          <w:rFonts w:hint="cs"/>
          <w:rtl/>
        </w:rPr>
        <w:t xml:space="preserve"> </w:t>
      </w:r>
      <w:r>
        <w:rPr>
          <w:rFonts w:hint="cs"/>
          <w:rtl/>
        </w:rPr>
        <w:t>(روایت از بخاری)</w:t>
      </w:r>
      <w:r w:rsidR="00D418B2">
        <w:rPr>
          <w:rFonts w:hint="cs"/>
          <w:rtl/>
        </w:rPr>
        <w:t>.</w:t>
      </w:r>
    </w:p>
    <w:p w:rsidR="0000293E" w:rsidRPr="0000293E" w:rsidRDefault="00377CF7" w:rsidP="0000293E">
      <w:pPr>
        <w:pStyle w:val="Heading1"/>
        <w:bidi/>
        <w:rPr>
          <w:rtl/>
          <w:lang w:bidi="fa-IR"/>
        </w:rPr>
      </w:pPr>
      <w:bookmarkStart w:id="1049" w:name="_Toc262411784"/>
      <w:bookmarkStart w:id="1050" w:name="_Toc340599352"/>
      <w:bookmarkStart w:id="1051" w:name="_Toc408538827"/>
      <w:r>
        <w:rPr>
          <w:rFonts w:hint="cs"/>
          <w:rtl/>
          <w:lang w:bidi="fa-IR"/>
        </w:rPr>
        <w:t xml:space="preserve">5- </w:t>
      </w:r>
      <w:r w:rsidR="0000293E">
        <w:rPr>
          <w:rFonts w:hint="cs"/>
          <w:rtl/>
          <w:lang w:bidi="fa-IR"/>
        </w:rPr>
        <w:t>در روز عید قربان، خوردن، بعد از نماز، سنت است</w:t>
      </w:r>
      <w:bookmarkEnd w:id="1049"/>
      <w:bookmarkEnd w:id="1050"/>
      <w:bookmarkEnd w:id="1051"/>
    </w:p>
    <w:p w:rsidR="0000293E" w:rsidRDefault="00B95152" w:rsidP="00B81720">
      <w:pPr>
        <w:pStyle w:val="a3"/>
        <w:rPr>
          <w:rtl/>
        </w:rPr>
      </w:pPr>
      <w:r>
        <w:rPr>
          <w:rFonts w:hint="cs"/>
          <w:rtl/>
        </w:rPr>
        <w:t>خوردن غذا در روز عید قربان بعد از نماز و برگشتن به خانه سنت است. اگر خداوند توفیق ذبح حیوان را داد سنت است از جگر آن مقداری بخورد چنانچه در روایت آمده: اولین غذایی که به مهمانان بهشت تقدیم می‌گردد جگر ماهی است تا این هم، تشبیهی به اهل بهشت باشد.</w:t>
      </w:r>
    </w:p>
    <w:p w:rsidR="00B95152" w:rsidRDefault="00B95152" w:rsidP="003A5684">
      <w:pPr>
        <w:pStyle w:val="a3"/>
        <w:rPr>
          <w:rtl/>
        </w:rPr>
      </w:pPr>
      <w:r>
        <w:rPr>
          <w:rFonts w:hint="cs"/>
          <w:rtl/>
        </w:rPr>
        <w:t>بریده</w:t>
      </w:r>
      <w:r w:rsidR="00D418B2">
        <w:rPr>
          <w:rFonts w:hint="cs"/>
          <w:rtl/>
        </w:rPr>
        <w:t xml:space="preserve"> </w:t>
      </w:r>
      <w:r>
        <w:rPr>
          <w:rFonts w:cs="CTraditional Arabic" w:hint="cs"/>
          <w:sz w:val="26"/>
          <w:szCs w:val="26"/>
          <w:rtl/>
        </w:rPr>
        <w:t>س</w:t>
      </w:r>
      <w:r w:rsidR="00D418B2">
        <w:rPr>
          <w:rFonts w:hint="cs"/>
          <w:rtl/>
        </w:rPr>
        <w:t xml:space="preserve"> گوید: </w:t>
      </w:r>
      <w:r w:rsidR="00D418B2">
        <w:rPr>
          <w:rFonts w:cs="Traditional Arabic" w:hint="cs"/>
          <w:rtl/>
        </w:rPr>
        <w:t>«</w:t>
      </w:r>
      <w:r>
        <w:rPr>
          <w:rFonts w:hint="cs"/>
          <w:rtl/>
        </w:rPr>
        <w:t>عادت رسول‌خدا</w:t>
      </w:r>
      <w:r>
        <w:rPr>
          <w:rFonts w:cs="CTraditional Arabic" w:hint="cs"/>
          <w:sz w:val="26"/>
          <w:szCs w:val="26"/>
          <w:rtl/>
        </w:rPr>
        <w:t>ص</w:t>
      </w:r>
      <w:r>
        <w:rPr>
          <w:rFonts w:hint="cs"/>
          <w:rtl/>
        </w:rPr>
        <w:t xml:space="preserve"> این بود: در روز عید فطر تا وقتی که مقداری غذا نمی‌خورد </w:t>
      </w:r>
      <w:r w:rsidR="00D418B2">
        <w:rPr>
          <w:rFonts w:hint="cs"/>
          <w:rtl/>
        </w:rPr>
        <w:t>برای نماز خارج نمی‌ش</w:t>
      </w:r>
      <w:r>
        <w:rPr>
          <w:rFonts w:hint="cs"/>
          <w:rtl/>
        </w:rPr>
        <w:t>د و در روز عید قربان تا نماز نمی‌خواند غذایی نمی‌خورد</w:t>
      </w:r>
      <w:r w:rsidR="00D418B2">
        <w:rPr>
          <w:rFonts w:cs="Traditional Arabic" w:hint="cs"/>
          <w:rtl/>
        </w:rPr>
        <w:t>»</w:t>
      </w:r>
      <w:r w:rsidR="00D418B2">
        <w:rPr>
          <w:rFonts w:hint="cs"/>
          <w:rtl/>
        </w:rPr>
        <w:t>.</w:t>
      </w:r>
      <w:r w:rsidR="003A5684">
        <w:rPr>
          <w:rFonts w:hint="cs"/>
          <w:rtl/>
        </w:rPr>
        <w:t xml:space="preserve"> </w:t>
      </w:r>
      <w:r>
        <w:rPr>
          <w:rFonts w:hint="cs"/>
          <w:rtl/>
        </w:rPr>
        <w:t>(روایت از ترمذی و ابن‌ماجه و اح</w:t>
      </w:r>
      <w:r w:rsidR="00D418B2">
        <w:rPr>
          <w:rFonts w:hint="cs"/>
          <w:rtl/>
        </w:rPr>
        <w:t>م</w:t>
      </w:r>
      <w:r>
        <w:rPr>
          <w:rFonts w:hint="cs"/>
          <w:rtl/>
        </w:rPr>
        <w:t>د)</w:t>
      </w:r>
      <w:r w:rsidR="00D418B2">
        <w:rPr>
          <w:rFonts w:hint="cs"/>
          <w:rtl/>
        </w:rPr>
        <w:t>.</w:t>
      </w:r>
    </w:p>
    <w:p w:rsidR="00B95152" w:rsidRDefault="003053B6" w:rsidP="003A5684">
      <w:pPr>
        <w:pStyle w:val="a3"/>
        <w:rPr>
          <w:rtl/>
        </w:rPr>
      </w:pPr>
      <w:r>
        <w:rPr>
          <w:rFonts w:hint="cs"/>
          <w:rtl/>
        </w:rPr>
        <w:t>ای‌خواهر مسلمان</w:t>
      </w:r>
      <w:r w:rsidR="00D418B2">
        <w:rPr>
          <w:rFonts w:hint="cs"/>
          <w:rtl/>
        </w:rPr>
        <w:t>،</w:t>
      </w:r>
      <w:r>
        <w:rPr>
          <w:rFonts w:hint="cs"/>
          <w:rtl/>
        </w:rPr>
        <w:t xml:space="preserve"> روزه داشتن در روزهای عید رمضان و قربان و سه روز ایام‌التشریق بعد از قربان حرام است.</w:t>
      </w:r>
    </w:p>
    <w:p w:rsidR="00C92F6C" w:rsidRPr="00DC6647" w:rsidRDefault="00377CF7" w:rsidP="00C92F6C">
      <w:pPr>
        <w:pStyle w:val="Heading1"/>
        <w:bidi/>
        <w:rPr>
          <w:rtl/>
          <w:lang w:bidi="fa-IR"/>
        </w:rPr>
      </w:pPr>
      <w:bookmarkStart w:id="1052" w:name="_Toc262411785"/>
      <w:bookmarkStart w:id="1053" w:name="_Toc340599353"/>
      <w:bookmarkStart w:id="1054" w:name="_Toc408538828"/>
      <w:r>
        <w:rPr>
          <w:rFonts w:hint="cs"/>
          <w:rtl/>
          <w:lang w:bidi="fa-IR"/>
        </w:rPr>
        <w:t>6-</w:t>
      </w:r>
      <w:r w:rsidR="00C92F6C">
        <w:rPr>
          <w:rFonts w:hint="cs"/>
          <w:rtl/>
          <w:lang w:bidi="fa-IR"/>
        </w:rPr>
        <w:t xml:space="preserve"> رفتن به مصلی</w:t>
      </w:r>
      <w:bookmarkEnd w:id="1052"/>
      <w:bookmarkEnd w:id="1053"/>
      <w:bookmarkEnd w:id="1054"/>
    </w:p>
    <w:p w:rsidR="003053B6" w:rsidRDefault="00A154FC" w:rsidP="003A5684">
      <w:pPr>
        <w:pStyle w:val="a3"/>
        <w:rPr>
          <w:rtl/>
        </w:rPr>
      </w:pPr>
      <w:r>
        <w:rPr>
          <w:rFonts w:hint="cs"/>
          <w:rtl/>
        </w:rPr>
        <w:t>سنت است مسلمانان برای برگزاری نماز عیدین به فضای باز و خارج از مساجد بروند، همان‌گونه که رسول‌خدا</w:t>
      </w:r>
      <w:r>
        <w:rPr>
          <w:rFonts w:cs="CTraditional Arabic" w:hint="cs"/>
          <w:sz w:val="26"/>
          <w:szCs w:val="26"/>
          <w:rtl/>
        </w:rPr>
        <w:t>ص</w:t>
      </w:r>
      <w:r>
        <w:rPr>
          <w:rFonts w:hint="cs"/>
          <w:rtl/>
        </w:rPr>
        <w:t xml:space="preserve"> و اصحاب و تابعین</w:t>
      </w:r>
      <w:r w:rsidR="00D418B2">
        <w:rPr>
          <w:rFonts w:hint="cs"/>
          <w:rtl/>
        </w:rPr>
        <w:t xml:space="preserve"> </w:t>
      </w:r>
      <w:r w:rsidR="00D418B2">
        <w:rPr>
          <w:rFonts w:cs="CTraditional Arabic" w:hint="cs"/>
          <w:sz w:val="26"/>
          <w:szCs w:val="26"/>
        </w:rPr>
        <w:sym w:font="AGA Arabesque" w:char="F079"/>
      </w:r>
      <w:r>
        <w:rPr>
          <w:rFonts w:hint="cs"/>
          <w:rtl/>
        </w:rPr>
        <w:t xml:space="preserve"> انجام داده‌اند. زنان و کودکان نیز همراه مردان بروند و در مسیر آن به تهلیل و تکبیر مشغول بشوند و بگویند: </w:t>
      </w:r>
      <w:r w:rsidRPr="00960CB7">
        <w:rPr>
          <w:rStyle w:val="Char1"/>
          <w:rFonts w:hint="cs"/>
          <w:rtl/>
        </w:rPr>
        <w:t>«</w:t>
      </w:r>
      <w:r w:rsidR="00D418B2" w:rsidRPr="00960CB7">
        <w:rPr>
          <w:rStyle w:val="Char1"/>
          <w:rtl/>
        </w:rPr>
        <w:t>اللهُ أَكْبَرُ، اللهُ أَكْبَرُ، اللهُ أَكْبَرُ</w:t>
      </w:r>
      <w:r w:rsidRPr="00960CB7">
        <w:rPr>
          <w:rStyle w:val="Char1"/>
          <w:rFonts w:hint="cs"/>
          <w:rtl/>
        </w:rPr>
        <w:t xml:space="preserve">، </w:t>
      </w:r>
      <w:r w:rsidR="00D418B2" w:rsidRPr="00960CB7">
        <w:rPr>
          <w:rStyle w:val="Char1"/>
          <w:rtl/>
        </w:rPr>
        <w:t>لاَ إِلَهَ إِلاَّ اللهُ وَاللهُ أَكْبَرُ</w:t>
      </w:r>
      <w:r w:rsidRPr="00960CB7">
        <w:rPr>
          <w:rStyle w:val="Char1"/>
          <w:rFonts w:hint="cs"/>
          <w:rtl/>
        </w:rPr>
        <w:t xml:space="preserve">، </w:t>
      </w:r>
      <w:r w:rsidR="00D418B2" w:rsidRPr="00960CB7">
        <w:rPr>
          <w:rStyle w:val="Char1"/>
          <w:rtl/>
        </w:rPr>
        <w:t>اللهُ أَكْبَرُ</w:t>
      </w:r>
      <w:r w:rsidRPr="00960CB7">
        <w:rPr>
          <w:rStyle w:val="Char1"/>
          <w:rFonts w:hint="cs"/>
          <w:rtl/>
        </w:rPr>
        <w:t>، و</w:t>
      </w:r>
      <w:r w:rsidR="00D418B2" w:rsidRPr="00960CB7">
        <w:rPr>
          <w:rStyle w:val="Char1"/>
          <w:rFonts w:hint="cs"/>
          <w:rtl/>
        </w:rPr>
        <w:t>َ</w:t>
      </w:r>
      <w:r w:rsidRPr="00960CB7">
        <w:rPr>
          <w:rStyle w:val="Char1"/>
          <w:rFonts w:hint="cs"/>
          <w:rtl/>
        </w:rPr>
        <w:t>لله</w:t>
      </w:r>
      <w:r w:rsidR="00D418B2" w:rsidRPr="00960CB7">
        <w:rPr>
          <w:rStyle w:val="Char1"/>
          <w:rFonts w:hint="cs"/>
          <w:rtl/>
        </w:rPr>
        <w:t>ِ</w:t>
      </w:r>
      <w:r w:rsidRPr="00960CB7">
        <w:rPr>
          <w:rStyle w:val="Char1"/>
          <w:rFonts w:hint="cs"/>
          <w:rtl/>
        </w:rPr>
        <w:t xml:space="preserve"> ال</w:t>
      </w:r>
      <w:r w:rsidR="00D418B2" w:rsidRPr="00960CB7">
        <w:rPr>
          <w:rStyle w:val="Char1"/>
          <w:rFonts w:hint="cs"/>
          <w:rtl/>
        </w:rPr>
        <w:t>ْ</w:t>
      </w:r>
      <w:r w:rsidRPr="00960CB7">
        <w:rPr>
          <w:rStyle w:val="Char1"/>
          <w:rFonts w:hint="cs"/>
          <w:rtl/>
        </w:rPr>
        <w:t>ح</w:t>
      </w:r>
      <w:r w:rsidR="00D418B2" w:rsidRPr="00960CB7">
        <w:rPr>
          <w:rStyle w:val="Char1"/>
          <w:rFonts w:hint="cs"/>
          <w:rtl/>
        </w:rPr>
        <w:t>َ</w:t>
      </w:r>
      <w:r w:rsidRPr="00960CB7">
        <w:rPr>
          <w:rStyle w:val="Char1"/>
          <w:rFonts w:hint="cs"/>
          <w:rtl/>
        </w:rPr>
        <w:t>م</w:t>
      </w:r>
      <w:r w:rsidR="00D418B2" w:rsidRPr="00960CB7">
        <w:rPr>
          <w:rStyle w:val="Char1"/>
          <w:rFonts w:hint="cs"/>
          <w:rtl/>
        </w:rPr>
        <w:t>ْ</w:t>
      </w:r>
      <w:r w:rsidRPr="00960CB7">
        <w:rPr>
          <w:rStyle w:val="Char1"/>
          <w:rFonts w:hint="cs"/>
          <w:rtl/>
        </w:rPr>
        <w:t>د</w:t>
      </w:r>
      <w:r w:rsidR="00D418B2" w:rsidRPr="00960CB7">
        <w:rPr>
          <w:rStyle w:val="Char1"/>
          <w:rFonts w:hint="cs"/>
          <w:rtl/>
        </w:rPr>
        <w:t>ِ</w:t>
      </w:r>
      <w:r w:rsidRPr="00960CB7">
        <w:rPr>
          <w:rStyle w:val="Char1"/>
          <w:rFonts w:hint="cs"/>
          <w:rtl/>
        </w:rPr>
        <w:t>»</w:t>
      </w:r>
      <w:r w:rsidRPr="003A5684">
        <w:rPr>
          <w:rFonts w:hint="cs"/>
          <w:rtl/>
        </w:rPr>
        <w:t>.</w:t>
      </w:r>
    </w:p>
    <w:p w:rsidR="00A154FC" w:rsidRDefault="00A154FC" w:rsidP="003A5684">
      <w:pPr>
        <w:pStyle w:val="a3"/>
        <w:rPr>
          <w:rtl/>
        </w:rPr>
      </w:pPr>
      <w:r>
        <w:rPr>
          <w:rFonts w:hint="cs"/>
          <w:rtl/>
        </w:rPr>
        <w:t>خواهر مسلمان می‌تواند نماز عید را در مسجد برگزار کند ولی چنان که گفتیم: بهتر آن است که خارج از مسجد برگزار شود. البته اگر عذری مانند باران و امثال آن در میان نباشد.</w:t>
      </w:r>
    </w:p>
    <w:p w:rsidR="003A5684" w:rsidRDefault="003A5684" w:rsidP="003A5684">
      <w:pPr>
        <w:pStyle w:val="a3"/>
        <w:rPr>
          <w:rtl/>
        </w:rPr>
      </w:pPr>
    </w:p>
    <w:p w:rsidR="003A5684" w:rsidRDefault="003A5684" w:rsidP="003A5684">
      <w:pPr>
        <w:pStyle w:val="a3"/>
        <w:rPr>
          <w:rtl/>
        </w:rPr>
      </w:pPr>
    </w:p>
    <w:p w:rsidR="005C292B" w:rsidRPr="00DC6647" w:rsidRDefault="00377CF7" w:rsidP="005C292B">
      <w:pPr>
        <w:pStyle w:val="Heading1"/>
        <w:bidi/>
        <w:rPr>
          <w:rtl/>
          <w:lang w:bidi="fa-IR"/>
        </w:rPr>
      </w:pPr>
      <w:bookmarkStart w:id="1055" w:name="_Toc262411786"/>
      <w:bookmarkStart w:id="1056" w:name="_Toc340599354"/>
      <w:bookmarkStart w:id="1057" w:name="_Toc408538829"/>
      <w:r>
        <w:rPr>
          <w:rFonts w:hint="cs"/>
          <w:rtl/>
          <w:lang w:bidi="fa-IR"/>
        </w:rPr>
        <w:t>7-</w:t>
      </w:r>
      <w:r w:rsidR="005C292B">
        <w:rPr>
          <w:rFonts w:hint="cs"/>
          <w:rtl/>
          <w:lang w:bidi="fa-IR"/>
        </w:rPr>
        <w:t xml:space="preserve"> رفتن زنان و کودکان</w:t>
      </w:r>
      <w:bookmarkEnd w:id="1055"/>
      <w:bookmarkEnd w:id="1056"/>
      <w:bookmarkEnd w:id="1057"/>
    </w:p>
    <w:p w:rsidR="00A154FC" w:rsidRDefault="00D14E00" w:rsidP="003A5684">
      <w:pPr>
        <w:pStyle w:val="a3"/>
        <w:spacing w:line="235" w:lineRule="auto"/>
        <w:rPr>
          <w:rtl/>
        </w:rPr>
      </w:pPr>
      <w:r>
        <w:rPr>
          <w:rFonts w:hint="cs"/>
          <w:rtl/>
        </w:rPr>
        <w:t>گفتیم که: رفتن زنان و کودکان به مصلی سنت است، بنابراین رفتن زنان اعم از باکره، بیوه، حائض، پیرزنان و دختران جایز است به دلیل حدیث ام‌عطیه</w:t>
      </w:r>
      <w:r w:rsidR="00D418B2">
        <w:rPr>
          <w:rFonts w:hint="cs"/>
          <w:rtl/>
        </w:rPr>
        <w:t xml:space="preserve"> </w:t>
      </w:r>
      <w:r w:rsidR="00D418B2">
        <w:rPr>
          <w:rFonts w:cs="CTraditional Arabic" w:hint="cs"/>
          <w:sz w:val="26"/>
          <w:szCs w:val="26"/>
          <w:rtl/>
        </w:rPr>
        <w:t>ل</w:t>
      </w:r>
      <w:r w:rsidR="00D418B2">
        <w:rPr>
          <w:rFonts w:hint="cs"/>
          <w:rtl/>
        </w:rPr>
        <w:t xml:space="preserve"> که گوید: </w:t>
      </w:r>
      <w:r w:rsidR="00D418B2">
        <w:rPr>
          <w:rFonts w:cs="Traditional Arabic" w:hint="cs"/>
          <w:rtl/>
        </w:rPr>
        <w:t>«</w:t>
      </w:r>
      <w:r>
        <w:rPr>
          <w:rFonts w:hint="cs"/>
          <w:rtl/>
        </w:rPr>
        <w:t>به ما امر شد زنان آزاد و زنان در حال حیض را نیز در عیدین با خود به مصلی ببریم تا شاهدخیر و دعای مسلمین باشند اما زنان در حال حیض از خواندن نماز اجتناب می‌کنند</w:t>
      </w:r>
      <w:r w:rsidR="00D418B2">
        <w:rPr>
          <w:rFonts w:cs="Traditional Arabic" w:hint="cs"/>
          <w:rtl/>
        </w:rPr>
        <w:t>»</w:t>
      </w:r>
      <w:r w:rsidR="00D418B2">
        <w:rPr>
          <w:rFonts w:hint="cs"/>
          <w:rtl/>
        </w:rPr>
        <w:t>.</w:t>
      </w:r>
      <w:r w:rsidR="003A5684">
        <w:rPr>
          <w:rFonts w:hint="cs"/>
          <w:rtl/>
        </w:rPr>
        <w:t xml:space="preserve"> </w:t>
      </w:r>
      <w:r>
        <w:rPr>
          <w:rFonts w:hint="cs"/>
          <w:rtl/>
        </w:rPr>
        <w:t>(متفق علیه)</w:t>
      </w:r>
      <w:r w:rsidR="00D418B2">
        <w:rPr>
          <w:rFonts w:hint="cs"/>
          <w:rtl/>
        </w:rPr>
        <w:t>.</w:t>
      </w:r>
    </w:p>
    <w:p w:rsidR="00E4747F" w:rsidRPr="00DC6647" w:rsidRDefault="00377CF7" w:rsidP="00E4747F">
      <w:pPr>
        <w:pStyle w:val="Heading1"/>
        <w:bidi/>
        <w:rPr>
          <w:rtl/>
          <w:lang w:bidi="fa-IR"/>
        </w:rPr>
      </w:pPr>
      <w:bookmarkStart w:id="1058" w:name="_Toc262411787"/>
      <w:bookmarkStart w:id="1059" w:name="_Toc340599355"/>
      <w:bookmarkStart w:id="1060" w:name="_Toc408538830"/>
      <w:r>
        <w:rPr>
          <w:rFonts w:hint="cs"/>
          <w:rtl/>
          <w:lang w:bidi="fa-IR"/>
        </w:rPr>
        <w:t>8-</w:t>
      </w:r>
      <w:r w:rsidR="00E4747F">
        <w:rPr>
          <w:rFonts w:hint="cs"/>
          <w:rtl/>
          <w:lang w:bidi="fa-IR"/>
        </w:rPr>
        <w:t xml:space="preserve"> تکبیر گفتن زنان</w:t>
      </w:r>
      <w:bookmarkEnd w:id="1058"/>
      <w:bookmarkEnd w:id="1059"/>
      <w:bookmarkEnd w:id="1060"/>
    </w:p>
    <w:p w:rsidR="00E4747F" w:rsidRDefault="0079229F" w:rsidP="003A5684">
      <w:pPr>
        <w:pStyle w:val="a3"/>
        <w:spacing w:line="235" w:lineRule="auto"/>
        <w:rPr>
          <w:rtl/>
        </w:rPr>
      </w:pPr>
      <w:r>
        <w:rPr>
          <w:rFonts w:hint="cs"/>
          <w:rtl/>
        </w:rPr>
        <w:t>زنان می‌توانند به مانند مردان تکبیر گویند، به دلیل حدیثی که می‌فرماید: عمر</w:t>
      </w:r>
      <w:r>
        <w:rPr>
          <w:rFonts w:cs="CTraditional Arabic" w:hint="cs"/>
          <w:sz w:val="26"/>
          <w:szCs w:val="26"/>
          <w:rtl/>
        </w:rPr>
        <w:t>س</w:t>
      </w:r>
      <w:r>
        <w:rPr>
          <w:rFonts w:hint="cs"/>
          <w:rtl/>
        </w:rPr>
        <w:t xml:space="preserve"> در داخل چادرش در منی چنان بلند تکبیر می‌گفت که در مسجد خیف آن را می‌شنیدند و آنان نیز تکبیر می‌گفتند و اهل خیابان‌ها نیز ندای تکبیر را سر می‌دادند به گونه‌ای که دره منی به لرزه در می‌آمد.</w:t>
      </w:r>
    </w:p>
    <w:p w:rsidR="0079229F" w:rsidRDefault="0079229F" w:rsidP="003A5684">
      <w:pPr>
        <w:pStyle w:val="a3"/>
        <w:spacing w:line="235" w:lineRule="auto"/>
        <w:rPr>
          <w:rtl/>
        </w:rPr>
      </w:pPr>
      <w:r>
        <w:rPr>
          <w:rFonts w:hint="cs"/>
          <w:rtl/>
        </w:rPr>
        <w:t xml:space="preserve">ابن‌عمر </w:t>
      </w:r>
      <w:r w:rsidR="00D418B2">
        <w:rPr>
          <w:rFonts w:cs="CTraditional Arabic" w:hint="cs"/>
          <w:rtl/>
        </w:rPr>
        <w:t>ب</w:t>
      </w:r>
      <w:r w:rsidR="00D418B2">
        <w:rPr>
          <w:rFonts w:hint="cs"/>
          <w:rtl/>
        </w:rPr>
        <w:t xml:space="preserve"> </w:t>
      </w:r>
      <w:r>
        <w:rPr>
          <w:rFonts w:hint="cs"/>
          <w:rtl/>
        </w:rPr>
        <w:t>در روزهای عید و ایام‌التشریق این تکبیر را بعد از نمازها و در خیابان‌ها و در منزل و داخل خیمه و در تمامی نشست و برخاست‌هایش تکرار می‌کرد. و میمونه</w:t>
      </w:r>
      <w:r w:rsidR="00D418B2">
        <w:rPr>
          <w:rFonts w:hint="cs"/>
          <w:rtl/>
        </w:rPr>
        <w:t xml:space="preserve"> </w:t>
      </w:r>
      <w:r w:rsidR="00D418B2">
        <w:rPr>
          <w:rFonts w:cs="CTraditional Arabic" w:hint="cs"/>
          <w:rtl/>
        </w:rPr>
        <w:t>ل</w:t>
      </w:r>
      <w:r>
        <w:rPr>
          <w:rFonts w:hint="cs"/>
          <w:rtl/>
        </w:rPr>
        <w:t xml:space="preserve"> در روز قربان آن را می‌گفت. زنان همراه مردان در شب‌های تشریق پشت سر</w:t>
      </w:r>
      <w:r w:rsidR="00D418B2">
        <w:rPr>
          <w:rFonts w:hint="cs"/>
          <w:rtl/>
        </w:rPr>
        <w:t>،</w:t>
      </w:r>
      <w:r>
        <w:rPr>
          <w:rFonts w:hint="cs"/>
          <w:rtl/>
        </w:rPr>
        <w:t xml:space="preserve"> ابان بن‌عثمان و عمربن‌عبدالعزیز در مسجد تکبیر می‌گفتند.</w:t>
      </w:r>
    </w:p>
    <w:p w:rsidR="0079229F" w:rsidRDefault="0079229F" w:rsidP="003A5684">
      <w:pPr>
        <w:pStyle w:val="a3"/>
        <w:spacing w:line="235" w:lineRule="auto"/>
        <w:rPr>
          <w:rtl/>
        </w:rPr>
      </w:pPr>
      <w:r>
        <w:rPr>
          <w:rFonts w:hint="cs"/>
          <w:rtl/>
        </w:rPr>
        <w:t>ام‌عطیه</w:t>
      </w:r>
      <w:r w:rsidR="00D418B2">
        <w:rPr>
          <w:rFonts w:hint="cs"/>
          <w:rtl/>
        </w:rPr>
        <w:t xml:space="preserve"> </w:t>
      </w:r>
      <w:r w:rsidR="00D418B2">
        <w:rPr>
          <w:rFonts w:cs="CTraditional Arabic" w:hint="cs"/>
          <w:rtl/>
        </w:rPr>
        <w:t>ل</w:t>
      </w:r>
      <w:r w:rsidR="00D418B2">
        <w:rPr>
          <w:rFonts w:hint="cs"/>
          <w:rtl/>
        </w:rPr>
        <w:t xml:space="preserve"> گوید: </w:t>
      </w:r>
      <w:r w:rsidR="00D418B2">
        <w:rPr>
          <w:rFonts w:cs="Traditional Arabic" w:hint="cs"/>
          <w:rtl/>
        </w:rPr>
        <w:t>«</w:t>
      </w:r>
      <w:r>
        <w:rPr>
          <w:rFonts w:hint="cs"/>
          <w:rtl/>
        </w:rPr>
        <w:t>به ما امر می‌شد در روز عید بیرون برویم تا جایی که دختر را از خلوت‌</w:t>
      </w:r>
      <w:r w:rsidR="00B82332">
        <w:rPr>
          <w:rFonts w:hint="cs"/>
          <w:rtl/>
        </w:rPr>
        <w:t>گاهش بیرون می‌آوردیم و حتی زنان در حال حیض را نیز با خود می</w:t>
      </w:r>
      <w:r w:rsidR="00D418B2">
        <w:rPr>
          <w:rFonts w:hint="eastAsia"/>
          <w:rtl/>
        </w:rPr>
        <w:t>‌</w:t>
      </w:r>
      <w:r w:rsidR="00B82332">
        <w:rPr>
          <w:rFonts w:hint="cs"/>
          <w:rtl/>
        </w:rPr>
        <w:t>بردیم که پشت سر نمازگزاران قرار گرفته و همراه آنان تکبیر گفته و دعا می‌خواندند و در جست‌وجوی خیرات و برکات و آمرزش گناهان در آن روز بودند</w:t>
      </w:r>
      <w:r w:rsidR="00D418B2">
        <w:rPr>
          <w:rFonts w:cs="Traditional Arabic" w:hint="cs"/>
          <w:rtl/>
        </w:rPr>
        <w:t>»</w:t>
      </w:r>
      <w:r w:rsidR="00D418B2">
        <w:rPr>
          <w:rFonts w:hint="cs"/>
          <w:rtl/>
        </w:rPr>
        <w:t>.</w:t>
      </w:r>
      <w:r w:rsidR="00960CB7">
        <w:rPr>
          <w:rFonts w:hint="cs"/>
          <w:rtl/>
        </w:rPr>
        <w:t xml:space="preserve"> </w:t>
      </w:r>
      <w:r w:rsidR="00B82332">
        <w:rPr>
          <w:rFonts w:hint="cs"/>
          <w:rtl/>
        </w:rPr>
        <w:t>(روایت از بخاری)</w:t>
      </w:r>
      <w:r w:rsidR="00D418B2">
        <w:rPr>
          <w:rFonts w:hint="cs"/>
          <w:rtl/>
        </w:rPr>
        <w:t>.</w:t>
      </w:r>
    </w:p>
    <w:p w:rsidR="00610EFA" w:rsidRPr="00610EFA" w:rsidRDefault="00377CF7" w:rsidP="00610EFA">
      <w:pPr>
        <w:pStyle w:val="Heading1"/>
        <w:bidi/>
        <w:rPr>
          <w:rtl/>
          <w:lang w:bidi="fa-IR"/>
        </w:rPr>
      </w:pPr>
      <w:bookmarkStart w:id="1061" w:name="_Toc262411788"/>
      <w:bookmarkStart w:id="1062" w:name="_Toc340599356"/>
      <w:bookmarkStart w:id="1063" w:name="_Toc408538831"/>
      <w:r>
        <w:rPr>
          <w:rFonts w:hint="cs"/>
          <w:rtl/>
          <w:lang w:bidi="fa-IR"/>
        </w:rPr>
        <w:t>9-</w:t>
      </w:r>
      <w:r w:rsidR="00610EFA">
        <w:rPr>
          <w:rFonts w:hint="cs"/>
          <w:rtl/>
          <w:lang w:bidi="fa-IR"/>
        </w:rPr>
        <w:t xml:space="preserve"> اذان و اقامه عیدین</w:t>
      </w:r>
      <w:bookmarkEnd w:id="1061"/>
      <w:bookmarkEnd w:id="1062"/>
      <w:bookmarkEnd w:id="1063"/>
    </w:p>
    <w:p w:rsidR="00610EFA" w:rsidRDefault="006603FB" w:rsidP="003A5684">
      <w:pPr>
        <w:pStyle w:val="a3"/>
        <w:spacing w:line="235" w:lineRule="auto"/>
        <w:rPr>
          <w:rtl/>
        </w:rPr>
      </w:pPr>
      <w:r>
        <w:rPr>
          <w:rFonts w:hint="cs"/>
          <w:rtl/>
        </w:rPr>
        <w:t>نماز عید بدون اذان و اقامه برگزار می‌شود به دلیل حدیث ابن‌عباس</w:t>
      </w:r>
      <w:r w:rsidR="00D418B2">
        <w:rPr>
          <w:rFonts w:hint="cs"/>
          <w:rtl/>
        </w:rPr>
        <w:t xml:space="preserve"> </w:t>
      </w:r>
      <w:r w:rsidR="00D418B2">
        <w:rPr>
          <w:rFonts w:cs="CTraditional Arabic" w:hint="cs"/>
          <w:sz w:val="26"/>
          <w:szCs w:val="26"/>
          <w:rtl/>
        </w:rPr>
        <w:t>ب</w:t>
      </w:r>
      <w:r w:rsidR="00D418B2">
        <w:rPr>
          <w:rFonts w:hint="cs"/>
          <w:rtl/>
        </w:rPr>
        <w:t xml:space="preserve"> که گوید: </w:t>
      </w:r>
      <w:r w:rsidR="00D418B2">
        <w:rPr>
          <w:rFonts w:cs="Traditional Arabic" w:hint="cs"/>
          <w:rtl/>
        </w:rPr>
        <w:t>«</w:t>
      </w:r>
      <w:r>
        <w:rPr>
          <w:rFonts w:hint="cs"/>
          <w:rtl/>
        </w:rPr>
        <w:t>در روزهای عید رمضان و قربان اذان، گفته نمی‌شد</w:t>
      </w:r>
      <w:r w:rsidR="00D418B2">
        <w:rPr>
          <w:rFonts w:cs="Traditional Arabic" w:hint="cs"/>
          <w:rtl/>
        </w:rPr>
        <w:t>»</w:t>
      </w:r>
      <w:r w:rsidR="00D418B2">
        <w:rPr>
          <w:rFonts w:hint="cs"/>
          <w:rtl/>
        </w:rPr>
        <w:t>.</w:t>
      </w:r>
      <w:r w:rsidR="003A5684">
        <w:rPr>
          <w:rFonts w:hint="cs"/>
          <w:rtl/>
        </w:rPr>
        <w:t xml:space="preserve"> </w:t>
      </w:r>
      <w:r>
        <w:rPr>
          <w:rFonts w:hint="cs"/>
          <w:rtl/>
        </w:rPr>
        <w:t>(متفق‌علیه)</w:t>
      </w:r>
      <w:r w:rsidR="00D418B2">
        <w:rPr>
          <w:rFonts w:hint="cs"/>
          <w:rtl/>
        </w:rPr>
        <w:t>.</w:t>
      </w:r>
    </w:p>
    <w:p w:rsidR="00756F21" w:rsidRPr="00610EFA" w:rsidRDefault="00377CF7" w:rsidP="00756F21">
      <w:pPr>
        <w:pStyle w:val="Heading1"/>
        <w:bidi/>
        <w:rPr>
          <w:rtl/>
          <w:lang w:bidi="fa-IR"/>
        </w:rPr>
      </w:pPr>
      <w:bookmarkStart w:id="1064" w:name="_Toc262411789"/>
      <w:bookmarkStart w:id="1065" w:name="_Toc340599357"/>
      <w:bookmarkStart w:id="1066" w:name="_Toc408538832"/>
      <w:r>
        <w:rPr>
          <w:rFonts w:hint="cs"/>
          <w:rtl/>
          <w:lang w:bidi="fa-IR"/>
        </w:rPr>
        <w:t>10-</w:t>
      </w:r>
      <w:r w:rsidR="00756F21">
        <w:rPr>
          <w:rFonts w:hint="cs"/>
          <w:rtl/>
          <w:lang w:bidi="fa-IR"/>
        </w:rPr>
        <w:t xml:space="preserve"> خواندن نماز، قبل و بعد ازعیدین</w:t>
      </w:r>
      <w:bookmarkEnd w:id="1064"/>
      <w:bookmarkEnd w:id="1065"/>
      <w:bookmarkEnd w:id="1066"/>
    </w:p>
    <w:p w:rsidR="00D962D1" w:rsidRDefault="00D962D1" w:rsidP="003A5684">
      <w:pPr>
        <w:pStyle w:val="a3"/>
        <w:spacing w:line="235" w:lineRule="auto"/>
        <w:rPr>
          <w:rtl/>
        </w:rPr>
      </w:pPr>
      <w:r>
        <w:rPr>
          <w:rFonts w:hint="cs"/>
          <w:rtl/>
        </w:rPr>
        <w:t>ای‌خواهر مسلمانم</w:t>
      </w:r>
      <w:r w:rsidR="00D418B2">
        <w:rPr>
          <w:rFonts w:hint="cs"/>
          <w:rtl/>
        </w:rPr>
        <w:t>،</w:t>
      </w:r>
      <w:r>
        <w:rPr>
          <w:rFonts w:hint="cs"/>
          <w:rtl/>
        </w:rPr>
        <w:t xml:space="preserve"> ثابت نشده قبل یا بعد از نماز عید، رسول‌خدا</w:t>
      </w:r>
      <w:r>
        <w:rPr>
          <w:rFonts w:cs="CTraditional Arabic" w:hint="cs"/>
          <w:sz w:val="26"/>
          <w:szCs w:val="26"/>
          <w:rtl/>
        </w:rPr>
        <w:t>ص</w:t>
      </w:r>
      <w:r>
        <w:rPr>
          <w:rFonts w:hint="cs"/>
          <w:rtl/>
        </w:rPr>
        <w:t xml:space="preserve"> و اصحابش</w:t>
      </w:r>
      <w:r w:rsidR="00D418B2">
        <w:rPr>
          <w:rFonts w:cs="CTraditional Arabic" w:hint="cs"/>
          <w:sz w:val="26"/>
          <w:szCs w:val="26"/>
        </w:rPr>
        <w:sym w:font="AGA Arabesque" w:char="F079"/>
      </w:r>
      <w:r>
        <w:rPr>
          <w:rFonts w:hint="cs"/>
          <w:rtl/>
        </w:rPr>
        <w:t xml:space="preserve"> </w:t>
      </w:r>
      <w:r w:rsidR="006246D1">
        <w:rPr>
          <w:rFonts w:hint="cs"/>
          <w:rtl/>
        </w:rPr>
        <w:t>نماز خوانده باشند.</w:t>
      </w:r>
    </w:p>
    <w:p w:rsidR="006246D1" w:rsidRDefault="006246D1" w:rsidP="003A5684">
      <w:pPr>
        <w:pStyle w:val="a3"/>
        <w:rPr>
          <w:rtl/>
        </w:rPr>
      </w:pPr>
      <w:r>
        <w:rPr>
          <w:rFonts w:hint="cs"/>
          <w:rtl/>
        </w:rPr>
        <w:t>عبدالله</w:t>
      </w:r>
      <w:r>
        <w:rPr>
          <w:rFonts w:hint="eastAsia"/>
          <w:rtl/>
        </w:rPr>
        <w:t>‌</w:t>
      </w:r>
      <w:r>
        <w:rPr>
          <w:rFonts w:hint="cs"/>
          <w:rtl/>
        </w:rPr>
        <w:t>بن عباس</w:t>
      </w:r>
      <w:r w:rsidR="00D418B2">
        <w:rPr>
          <w:rFonts w:hint="cs"/>
          <w:rtl/>
        </w:rPr>
        <w:t xml:space="preserve"> </w:t>
      </w:r>
      <w:r w:rsidR="00D418B2">
        <w:rPr>
          <w:rFonts w:cs="CTraditional Arabic" w:hint="cs"/>
          <w:sz w:val="26"/>
          <w:szCs w:val="26"/>
          <w:rtl/>
        </w:rPr>
        <w:t>ب</w:t>
      </w:r>
      <w:r w:rsidR="00D418B2">
        <w:rPr>
          <w:rFonts w:hint="cs"/>
          <w:rtl/>
        </w:rPr>
        <w:t xml:space="preserve"> گوید: </w:t>
      </w:r>
      <w:r w:rsidR="00D418B2">
        <w:rPr>
          <w:rFonts w:cs="Traditional Arabic" w:hint="cs"/>
          <w:rtl/>
        </w:rPr>
        <w:t>«</w:t>
      </w:r>
      <w:r>
        <w:rPr>
          <w:rFonts w:hint="cs"/>
          <w:rtl/>
        </w:rPr>
        <w:t>رسول‌خدا</w:t>
      </w:r>
      <w:r>
        <w:rPr>
          <w:rFonts w:cs="CTraditional Arabic" w:hint="cs"/>
          <w:sz w:val="26"/>
          <w:szCs w:val="26"/>
          <w:rtl/>
        </w:rPr>
        <w:t>ص</w:t>
      </w:r>
      <w:r>
        <w:rPr>
          <w:rFonts w:hint="cs"/>
          <w:rtl/>
        </w:rPr>
        <w:t xml:space="preserve"> برای نماز عید خارج شد و به جز دو رکعت نماز عید هیچ نماز دیگری قبل یا بعد از آن نخواند</w:t>
      </w:r>
      <w:r w:rsidR="00D418B2">
        <w:rPr>
          <w:rFonts w:cs="Traditional Arabic" w:hint="cs"/>
          <w:rtl/>
        </w:rPr>
        <w:t>»</w:t>
      </w:r>
      <w:r w:rsidR="00D418B2">
        <w:rPr>
          <w:rFonts w:hint="cs"/>
          <w:rtl/>
        </w:rPr>
        <w:t>.</w:t>
      </w:r>
      <w:r w:rsidR="003A5684">
        <w:rPr>
          <w:rFonts w:hint="cs"/>
          <w:rtl/>
        </w:rPr>
        <w:t xml:space="preserve"> </w:t>
      </w:r>
      <w:r>
        <w:rPr>
          <w:rFonts w:hint="cs"/>
          <w:rtl/>
        </w:rPr>
        <w:t>(روایت جماعت)</w:t>
      </w:r>
      <w:r w:rsidR="00D418B2">
        <w:rPr>
          <w:rFonts w:hint="cs"/>
          <w:rtl/>
        </w:rPr>
        <w:t>.</w:t>
      </w:r>
    </w:p>
    <w:p w:rsidR="00EA3F46" w:rsidRPr="00DC6647" w:rsidRDefault="00EA3F46" w:rsidP="00EA3F46">
      <w:pPr>
        <w:pStyle w:val="Heading1"/>
        <w:bidi/>
        <w:rPr>
          <w:rtl/>
          <w:lang w:bidi="fa-IR"/>
        </w:rPr>
      </w:pPr>
      <w:bookmarkStart w:id="1067" w:name="_Toc262411790"/>
      <w:bookmarkStart w:id="1068" w:name="_Toc340599358"/>
      <w:bookmarkStart w:id="1069" w:name="_Toc408538833"/>
      <w:r>
        <w:rPr>
          <w:rFonts w:hint="cs"/>
          <w:rtl/>
          <w:lang w:bidi="fa-IR"/>
        </w:rPr>
        <w:t>1</w:t>
      </w:r>
      <w:r w:rsidR="00377CF7">
        <w:rPr>
          <w:rFonts w:hint="cs"/>
          <w:rtl/>
          <w:lang w:bidi="fa-IR"/>
        </w:rPr>
        <w:t>1-</w:t>
      </w:r>
      <w:r>
        <w:rPr>
          <w:rFonts w:hint="cs"/>
          <w:rtl/>
          <w:lang w:bidi="fa-IR"/>
        </w:rPr>
        <w:t xml:space="preserve"> کسی که نماز او فوت شده است</w:t>
      </w:r>
      <w:bookmarkEnd w:id="1067"/>
      <w:bookmarkEnd w:id="1068"/>
      <w:bookmarkEnd w:id="1069"/>
    </w:p>
    <w:p w:rsidR="00EA3F46" w:rsidRDefault="001F6782" w:rsidP="003A5684">
      <w:pPr>
        <w:pStyle w:val="a3"/>
        <w:rPr>
          <w:rtl/>
        </w:rPr>
      </w:pPr>
      <w:r>
        <w:rPr>
          <w:rFonts w:hint="cs"/>
          <w:rtl/>
        </w:rPr>
        <w:t>نماز عید برای مردان و زنان و کودکان و مسافران و مقیم‌ها به شکل جماعت یا انفرادی در منزل یا مسجد و مصلی سنت است.</w:t>
      </w:r>
    </w:p>
    <w:p w:rsidR="001F6782" w:rsidRDefault="001F6782" w:rsidP="003A5684">
      <w:pPr>
        <w:pStyle w:val="a3"/>
        <w:rPr>
          <w:rtl/>
        </w:rPr>
      </w:pPr>
      <w:r>
        <w:rPr>
          <w:rFonts w:hint="cs"/>
          <w:rtl/>
        </w:rPr>
        <w:t>برای خواهر مسلمان جایز است نماز عید را در منزل و محل اقامت و در هر وقت از اوقات ایام عید و سه روز ایام‌التشریق آن را برگزار نماید، و برای دست‌یابی به ثواب بیشتر و تعجیل در آن بهتر است.</w:t>
      </w:r>
    </w:p>
    <w:p w:rsidR="00183B90" w:rsidRPr="00183B90" w:rsidRDefault="00183B90" w:rsidP="00183B90">
      <w:pPr>
        <w:pStyle w:val="Heading1"/>
        <w:bidi/>
        <w:rPr>
          <w:rtl/>
          <w:lang w:bidi="fa-IR"/>
        </w:rPr>
      </w:pPr>
      <w:bookmarkStart w:id="1070" w:name="_Toc262411791"/>
      <w:bookmarkStart w:id="1071" w:name="_Toc340599359"/>
      <w:bookmarkStart w:id="1072" w:name="_Toc408538834"/>
      <w:r>
        <w:rPr>
          <w:rFonts w:hint="cs"/>
          <w:rtl/>
          <w:lang w:bidi="fa-IR"/>
        </w:rPr>
        <w:t>1</w:t>
      </w:r>
      <w:r w:rsidR="00377CF7">
        <w:rPr>
          <w:rFonts w:hint="cs"/>
          <w:rtl/>
          <w:lang w:bidi="fa-IR"/>
        </w:rPr>
        <w:t>2-</w:t>
      </w:r>
      <w:r>
        <w:rPr>
          <w:rFonts w:hint="cs"/>
          <w:rtl/>
          <w:lang w:bidi="fa-IR"/>
        </w:rPr>
        <w:t xml:space="preserve"> چگونگی نماز عید</w:t>
      </w:r>
      <w:bookmarkEnd w:id="1070"/>
      <w:bookmarkEnd w:id="1071"/>
      <w:bookmarkEnd w:id="1072"/>
    </w:p>
    <w:p w:rsidR="001F6782" w:rsidRDefault="002F1F77" w:rsidP="003A5684">
      <w:pPr>
        <w:pStyle w:val="a3"/>
        <w:rPr>
          <w:rtl/>
        </w:rPr>
      </w:pPr>
      <w:r>
        <w:rPr>
          <w:rFonts w:hint="cs"/>
          <w:rtl/>
        </w:rPr>
        <w:t>در رکعت اول قبل از فاتح</w:t>
      </w:r>
      <w:r w:rsidR="00DE18E5">
        <w:rPr>
          <w:rFonts w:hint="cs"/>
          <w:rtl/>
        </w:rPr>
        <w:t>ه هفت مرتبه تکبیر بگوید: (الله‌أ</w:t>
      </w:r>
      <w:r>
        <w:rPr>
          <w:rFonts w:hint="cs"/>
          <w:rtl/>
        </w:rPr>
        <w:t>کبر)</w:t>
      </w:r>
    </w:p>
    <w:p w:rsidR="002F1F77" w:rsidRDefault="002F1F77" w:rsidP="003A5684">
      <w:pPr>
        <w:pStyle w:val="a3"/>
        <w:rPr>
          <w:rtl/>
        </w:rPr>
      </w:pPr>
      <w:r>
        <w:rPr>
          <w:rFonts w:hint="cs"/>
          <w:rtl/>
        </w:rPr>
        <w:t>در رکعت دوم قبل از فاتح</w:t>
      </w:r>
      <w:r w:rsidR="00DE18E5">
        <w:rPr>
          <w:rFonts w:hint="cs"/>
          <w:rtl/>
        </w:rPr>
        <w:t>ه پنج مرتبه تکبیر بگوید: (الله أ</w:t>
      </w:r>
      <w:r>
        <w:rPr>
          <w:rFonts w:hint="cs"/>
          <w:rtl/>
        </w:rPr>
        <w:t>کبر)</w:t>
      </w:r>
    </w:p>
    <w:p w:rsidR="002F1F77" w:rsidRDefault="002F1F77" w:rsidP="003A5684">
      <w:pPr>
        <w:pStyle w:val="a3"/>
        <w:rPr>
          <w:rtl/>
        </w:rPr>
      </w:pPr>
      <w:r>
        <w:rPr>
          <w:rFonts w:hint="cs"/>
          <w:rtl/>
        </w:rPr>
        <w:t>در رکعت اول سوره فاتحه و سوره اعلی</w:t>
      </w:r>
      <w:r w:rsidR="00277019">
        <w:rPr>
          <w:rFonts w:hint="cs"/>
          <w:rtl/>
        </w:rPr>
        <w:t xml:space="preserve"> </w:t>
      </w:r>
      <w:r>
        <w:rPr>
          <w:rFonts w:hint="cs"/>
          <w:rtl/>
        </w:rPr>
        <w:t>و در رکعت دوم سور</w:t>
      </w:r>
      <w:r w:rsidR="003A5684">
        <w:rPr>
          <w:rFonts w:hint="cs"/>
          <w:rtl/>
        </w:rPr>
        <w:t>ۀ</w:t>
      </w:r>
      <w:r>
        <w:rPr>
          <w:rFonts w:hint="cs"/>
          <w:rtl/>
        </w:rPr>
        <w:t xml:space="preserve"> فاتحه و سوره غاشیه به صورت جهری خوانده می‌شود و در میان تکبیرات فوق هیچ گونه ذکر و تسبیحی وارد نشده است.</w:t>
      </w:r>
    </w:p>
    <w:p w:rsidR="00966E4A" w:rsidRPr="00DC6647" w:rsidRDefault="00966E4A" w:rsidP="00966E4A">
      <w:pPr>
        <w:pStyle w:val="Heading1"/>
        <w:bidi/>
        <w:rPr>
          <w:rtl/>
          <w:lang w:bidi="fa-IR"/>
        </w:rPr>
      </w:pPr>
      <w:bookmarkStart w:id="1073" w:name="_Toc262411792"/>
      <w:bookmarkStart w:id="1074" w:name="_Toc340599360"/>
      <w:bookmarkStart w:id="1075" w:name="_Toc408538835"/>
      <w:r>
        <w:rPr>
          <w:rFonts w:hint="cs"/>
          <w:rtl/>
          <w:lang w:bidi="fa-IR"/>
        </w:rPr>
        <w:t>1</w:t>
      </w:r>
      <w:r w:rsidR="00377CF7">
        <w:rPr>
          <w:rFonts w:hint="cs"/>
          <w:rtl/>
          <w:lang w:bidi="fa-IR"/>
        </w:rPr>
        <w:t>3-</w:t>
      </w:r>
      <w:r>
        <w:rPr>
          <w:rFonts w:hint="cs"/>
          <w:rtl/>
          <w:lang w:bidi="fa-IR"/>
        </w:rPr>
        <w:t xml:space="preserve"> مستحب است زنان در روز عید فطر صدقه بدهند</w:t>
      </w:r>
      <w:bookmarkEnd w:id="1073"/>
      <w:bookmarkEnd w:id="1074"/>
      <w:bookmarkEnd w:id="1075"/>
    </w:p>
    <w:p w:rsidR="002F1F77" w:rsidRDefault="00CF3A6D" w:rsidP="003A5684">
      <w:pPr>
        <w:pStyle w:val="a3"/>
        <w:rPr>
          <w:rtl/>
        </w:rPr>
      </w:pPr>
      <w:r>
        <w:rPr>
          <w:rFonts w:hint="cs"/>
          <w:rtl/>
        </w:rPr>
        <w:t xml:space="preserve">به دلیل حدیث عطاء که از جابربن‌عبدالله نقل می‌کند و می‌گوید: از </w:t>
      </w:r>
      <w:r w:rsidR="00605F25">
        <w:rPr>
          <w:rFonts w:hint="cs"/>
          <w:rtl/>
        </w:rPr>
        <w:t xml:space="preserve">او شنیدم می‌گفت: </w:t>
      </w:r>
      <w:r w:rsidR="00605F25">
        <w:rPr>
          <w:rFonts w:cs="Traditional Arabic" w:hint="cs"/>
          <w:rtl/>
        </w:rPr>
        <w:t>«</w:t>
      </w:r>
      <w:r>
        <w:rPr>
          <w:rFonts w:hint="cs"/>
          <w:rtl/>
        </w:rPr>
        <w:t>در روز عید فطر رسول‌خدا</w:t>
      </w:r>
      <w:r>
        <w:rPr>
          <w:rFonts w:cs="CTraditional Arabic" w:hint="cs"/>
          <w:sz w:val="26"/>
          <w:szCs w:val="26"/>
          <w:rtl/>
        </w:rPr>
        <w:t>ص</w:t>
      </w:r>
      <w:r>
        <w:rPr>
          <w:rFonts w:hint="cs"/>
          <w:rtl/>
        </w:rPr>
        <w:t xml:space="preserve"> اول نماز و سپس خطبه را خواند و بعد از اتمام خطبه به نزد زنان آمد و آنان را موعظه کرد که در این حال بر دست بلال تکیه داده بود، و بلال لباس خود را پهن کرده و زنان صدقات خود را بر آن می‌نهادند</w:t>
      </w:r>
      <w:r w:rsidR="00605F25">
        <w:rPr>
          <w:rFonts w:cs="Traditional Arabic" w:hint="cs"/>
          <w:rtl/>
        </w:rPr>
        <w:t>»</w:t>
      </w:r>
      <w:r w:rsidR="00605F25">
        <w:rPr>
          <w:rFonts w:hint="cs"/>
          <w:rtl/>
        </w:rPr>
        <w:t>.</w:t>
      </w:r>
    </w:p>
    <w:p w:rsidR="00272828" w:rsidRDefault="00CF3A6D" w:rsidP="003A5684">
      <w:pPr>
        <w:pStyle w:val="a3"/>
        <w:rPr>
          <w:rtl/>
        </w:rPr>
      </w:pPr>
      <w:r>
        <w:rPr>
          <w:rFonts w:hint="cs"/>
          <w:rtl/>
        </w:rPr>
        <w:t>ابن‌جریح گوید: به عطا گفتیم: زکات فطر بود؟ گفت: نه خیر، بلکه صدقه‌ای بود که آن روزگار می‌دا</w:t>
      </w:r>
      <w:r w:rsidR="00605F25">
        <w:rPr>
          <w:rFonts w:hint="cs"/>
          <w:rtl/>
        </w:rPr>
        <w:t>د</w:t>
      </w:r>
      <w:r>
        <w:rPr>
          <w:rFonts w:hint="cs"/>
          <w:rtl/>
        </w:rPr>
        <w:t>ند، و انگشتری‌های بزرگ و کوچک خود را بر آن می‌نهادند. گفتم: آیا به نظر تو وظیفه امام است که آنان را موعظه کند؟ گفت: وظیفه ائمه است و نمی‌دانم چرا این کار را نمی‌کنند؟</w:t>
      </w:r>
    </w:p>
    <w:p w:rsidR="00CF3A6D" w:rsidRDefault="00FD1EC5" w:rsidP="003A5684">
      <w:pPr>
        <w:pStyle w:val="a3"/>
        <w:rPr>
          <w:rtl/>
        </w:rPr>
      </w:pPr>
      <w:r>
        <w:rPr>
          <w:rFonts w:hint="cs"/>
          <w:rtl/>
        </w:rPr>
        <w:t>ابن‌جریح به نقل از ابن‌عباس گوید که گفته: با رسول‌خدا</w:t>
      </w:r>
      <w:r>
        <w:rPr>
          <w:rFonts w:cs="CTraditional Arabic" w:hint="cs"/>
          <w:sz w:val="26"/>
          <w:szCs w:val="26"/>
          <w:rtl/>
        </w:rPr>
        <w:t>ص</w:t>
      </w:r>
      <w:r>
        <w:rPr>
          <w:rFonts w:hint="cs"/>
          <w:rtl/>
        </w:rPr>
        <w:t xml:space="preserve"> و ابوبکر و عمر و عثمان و علی</w:t>
      </w:r>
      <w:r w:rsidR="00605F25">
        <w:rPr>
          <w:rFonts w:hint="cs"/>
          <w:rtl/>
        </w:rPr>
        <w:t xml:space="preserve"> </w:t>
      </w:r>
      <w:r>
        <w:rPr>
          <w:rFonts w:hint="cs"/>
          <w:rtl/>
        </w:rPr>
        <w:t>در نماز فطر حضور داشته‌ام که همگی نماز را قبل از خطبه می‌خواندند. گویی هنوز می‌بینم که رسول‌خدا</w:t>
      </w:r>
      <w:r>
        <w:rPr>
          <w:rFonts w:cs="CTraditional Arabic" w:hint="cs"/>
          <w:sz w:val="26"/>
          <w:szCs w:val="26"/>
          <w:rtl/>
        </w:rPr>
        <w:t>ص</w:t>
      </w:r>
      <w:r>
        <w:rPr>
          <w:rFonts w:hint="cs"/>
          <w:rtl/>
        </w:rPr>
        <w:t xml:space="preserve"> مردم را با دستان خود می‌نشاند، سپس به طرف محل زنان آمد و با بلال به میان آنان رفت و زنان به خدمت ایشان آمدند و حضرت</w:t>
      </w:r>
      <w:r>
        <w:rPr>
          <w:rFonts w:cs="CTraditional Arabic" w:hint="cs"/>
          <w:sz w:val="26"/>
          <w:szCs w:val="26"/>
          <w:rtl/>
        </w:rPr>
        <w:t>ص</w:t>
      </w:r>
      <w:r>
        <w:rPr>
          <w:rFonts w:hint="cs"/>
          <w:rtl/>
        </w:rPr>
        <w:t xml:space="preserve"> این آیه را خواند:</w:t>
      </w:r>
    </w:p>
    <w:p w:rsidR="003A5684" w:rsidRDefault="006078BC" w:rsidP="00282E84">
      <w:pPr>
        <w:tabs>
          <w:tab w:val="right" w:pos="7031"/>
        </w:tabs>
        <w:bidi/>
        <w:ind w:firstLine="284"/>
        <w:jc w:val="both"/>
        <w:rPr>
          <w:rStyle w:val="Char3"/>
          <w:rtl/>
        </w:rPr>
      </w:pPr>
      <w:r>
        <w:rPr>
          <w:rFonts w:ascii="Traditional Arabic" w:hAnsi="Traditional Arabic" w:cs="Traditional Arabic"/>
          <w:sz w:val="28"/>
          <w:szCs w:val="28"/>
          <w:rtl/>
          <w:lang w:bidi="fa-IR"/>
        </w:rPr>
        <w:t>﴿</w:t>
      </w:r>
      <w:r w:rsidR="00282E84">
        <w:rPr>
          <w:rFonts w:ascii="KFGQPC Uthmanic Script HAFS" w:hAnsi="KFGQPC Uthmanic Script HAFS" w:cs="KFGQPC Uthmanic Script HAFS" w:hint="eastAsia"/>
          <w:sz w:val="28"/>
          <w:szCs w:val="28"/>
          <w:rtl/>
        </w:rPr>
        <w:t>يَٰٓأَيُّهَا</w:t>
      </w:r>
      <w:r w:rsidR="00282E84">
        <w:rPr>
          <w:rFonts w:ascii="KFGQPC Uthmanic Script HAFS" w:hAnsi="KFGQPC Uthmanic Script HAFS" w:cs="KFGQPC Uthmanic Script HAFS"/>
          <w:sz w:val="28"/>
          <w:szCs w:val="28"/>
          <w:rtl/>
        </w:rPr>
        <w:t xml:space="preserve"> </w:t>
      </w:r>
      <w:r w:rsidR="00282E84">
        <w:rPr>
          <w:rFonts w:ascii="KFGQPC Uthmanic Script HAFS" w:hAnsi="KFGQPC Uthmanic Script HAFS" w:cs="KFGQPC Uthmanic Script HAFS" w:hint="cs"/>
          <w:sz w:val="28"/>
          <w:szCs w:val="28"/>
          <w:rtl/>
        </w:rPr>
        <w:t>ٱ</w:t>
      </w:r>
      <w:r w:rsidR="00282E84">
        <w:rPr>
          <w:rFonts w:ascii="KFGQPC Uthmanic Script HAFS" w:hAnsi="KFGQPC Uthmanic Script HAFS" w:cs="KFGQPC Uthmanic Script HAFS" w:hint="eastAsia"/>
          <w:sz w:val="28"/>
          <w:szCs w:val="28"/>
          <w:rtl/>
        </w:rPr>
        <w:t>لنَّبِيُّ</w:t>
      </w:r>
      <w:r w:rsidR="00282E84">
        <w:rPr>
          <w:rFonts w:ascii="KFGQPC Uthmanic Script HAFS" w:hAnsi="KFGQPC Uthmanic Script HAFS" w:cs="KFGQPC Uthmanic Script HAFS"/>
          <w:sz w:val="28"/>
          <w:szCs w:val="28"/>
          <w:rtl/>
        </w:rPr>
        <w:t xml:space="preserve"> إِذَا جَآءَكَ </w:t>
      </w:r>
      <w:r w:rsidR="00282E84">
        <w:rPr>
          <w:rFonts w:ascii="KFGQPC Uthmanic Script HAFS" w:hAnsi="KFGQPC Uthmanic Script HAFS" w:cs="KFGQPC Uthmanic Script HAFS" w:hint="cs"/>
          <w:sz w:val="28"/>
          <w:szCs w:val="28"/>
          <w:rtl/>
        </w:rPr>
        <w:t>ٱ</w:t>
      </w:r>
      <w:r w:rsidR="00282E84">
        <w:rPr>
          <w:rFonts w:ascii="KFGQPC Uthmanic Script HAFS" w:hAnsi="KFGQPC Uthmanic Script HAFS" w:cs="KFGQPC Uthmanic Script HAFS" w:hint="eastAsia"/>
          <w:sz w:val="28"/>
          <w:szCs w:val="28"/>
          <w:rtl/>
        </w:rPr>
        <w:t>لۡمُؤۡمِنَٰتُ</w:t>
      </w:r>
      <w:r w:rsidR="00282E84">
        <w:rPr>
          <w:rFonts w:ascii="Traditional Arabic" w:hAnsi="Traditional Arabic" w:cs="Traditional Arabic" w:hint="cs"/>
          <w:sz w:val="28"/>
          <w:szCs w:val="28"/>
          <w:rtl/>
          <w:lang w:bidi="fa-IR"/>
        </w:rPr>
        <w:t>...</w:t>
      </w:r>
      <w:r>
        <w:rPr>
          <w:rFonts w:ascii="Traditional Arabic" w:hAnsi="Traditional Arabic" w:cs="Traditional Arabic"/>
          <w:sz w:val="28"/>
          <w:szCs w:val="28"/>
          <w:rtl/>
          <w:lang w:bidi="fa-IR"/>
        </w:rPr>
        <w:t>﴾</w:t>
      </w:r>
      <w:r>
        <w:rPr>
          <w:rFonts w:cs="B Lotus" w:hint="cs"/>
          <w:sz w:val="28"/>
          <w:szCs w:val="28"/>
          <w:rtl/>
          <w:lang w:bidi="fa-IR"/>
        </w:rPr>
        <w:t xml:space="preserve"> </w:t>
      </w:r>
      <w:r w:rsidRPr="003A5684">
        <w:rPr>
          <w:rStyle w:val="Char4"/>
          <w:rtl/>
        </w:rPr>
        <w:t>[</w:t>
      </w:r>
      <w:r w:rsidRPr="003A5684">
        <w:rPr>
          <w:rStyle w:val="Char4"/>
          <w:rFonts w:hint="cs"/>
          <w:rtl/>
        </w:rPr>
        <w:t>الممتحنة: 12</w:t>
      </w:r>
      <w:r w:rsidRPr="003A5684">
        <w:rPr>
          <w:rStyle w:val="Char4"/>
          <w:rtl/>
        </w:rPr>
        <w:t>]</w:t>
      </w:r>
      <w:r w:rsidRPr="003A5684">
        <w:rPr>
          <w:rStyle w:val="Char3"/>
          <w:rtl/>
        </w:rPr>
        <w:t>.</w:t>
      </w:r>
    </w:p>
    <w:p w:rsidR="00FD1EC5" w:rsidRPr="00605F25" w:rsidRDefault="00605F25" w:rsidP="003A5684">
      <w:pPr>
        <w:pStyle w:val="a3"/>
        <w:rPr>
          <w:rFonts w:cs="B Lotus"/>
          <w:rtl/>
        </w:rPr>
      </w:pPr>
      <w:r w:rsidRPr="003A5684">
        <w:rPr>
          <w:rFonts w:hint="cs"/>
          <w:rtl/>
        </w:rPr>
        <w:t>«</w:t>
      </w:r>
      <w:r w:rsidRPr="003A5684">
        <w:rPr>
          <w:rtl/>
        </w:rPr>
        <w:t>اى پيامبر، چون زنان مؤمن به نزد تو آيند</w:t>
      </w:r>
      <w:r w:rsidRPr="003A5684">
        <w:rPr>
          <w:rFonts w:hint="cs"/>
          <w:rtl/>
        </w:rPr>
        <w:t>...»</w:t>
      </w:r>
    </w:p>
    <w:p w:rsidR="00F13AC7" w:rsidRDefault="00F13AC7" w:rsidP="003A5684">
      <w:pPr>
        <w:pStyle w:val="a3"/>
        <w:rPr>
          <w:rtl/>
        </w:rPr>
      </w:pPr>
      <w:r>
        <w:rPr>
          <w:rFonts w:hint="cs"/>
          <w:rtl/>
        </w:rPr>
        <w:t>وقتی که آیه را تمام کرد خطاب به زنان گفت: آیا شما بر این عهد و پیمان هستید؟ یکی از</w:t>
      </w:r>
      <w:r w:rsidR="00277019">
        <w:rPr>
          <w:rFonts w:hint="cs"/>
          <w:rtl/>
        </w:rPr>
        <w:t xml:space="preserve"> </w:t>
      </w:r>
      <w:r>
        <w:rPr>
          <w:rFonts w:hint="cs"/>
          <w:rtl/>
        </w:rPr>
        <w:t>زنان که غیر از او کسی دیگر صحبت نکرد گفت: بله، فرمود: پس صدقه بدهید، بلال هم لباس خود را گسترانید و گفت: بیایید صدقه بدهید پدر و مادرم فدای شما باد</w:t>
      </w:r>
      <w:r w:rsidR="00605F25">
        <w:rPr>
          <w:rFonts w:hint="cs"/>
          <w:rtl/>
        </w:rPr>
        <w:t>،</w:t>
      </w:r>
      <w:r>
        <w:rPr>
          <w:rFonts w:hint="cs"/>
          <w:rtl/>
        </w:rPr>
        <w:t xml:space="preserve"> زنان نیز انگشتری‌های بز</w:t>
      </w:r>
      <w:r w:rsidR="00605F25">
        <w:rPr>
          <w:rFonts w:hint="cs"/>
          <w:rtl/>
        </w:rPr>
        <w:t>ر</w:t>
      </w:r>
      <w:r>
        <w:rPr>
          <w:rFonts w:hint="cs"/>
          <w:rtl/>
        </w:rPr>
        <w:t>گ و کوچک خود را بر آن می‌نهاند</w:t>
      </w:r>
      <w:r w:rsidR="00605F25">
        <w:rPr>
          <w:rFonts w:cs="Traditional Arabic" w:hint="cs"/>
          <w:rtl/>
        </w:rPr>
        <w:t>»</w:t>
      </w:r>
      <w:r w:rsidR="00605F25">
        <w:rPr>
          <w:rFonts w:hint="cs"/>
          <w:rtl/>
        </w:rPr>
        <w:t>.</w:t>
      </w:r>
      <w:r w:rsidR="003A5684">
        <w:rPr>
          <w:rFonts w:hint="cs"/>
          <w:rtl/>
        </w:rPr>
        <w:t xml:space="preserve"> </w:t>
      </w:r>
      <w:r>
        <w:rPr>
          <w:rFonts w:hint="cs"/>
          <w:rtl/>
        </w:rPr>
        <w:t>(روایت از بخاری)</w:t>
      </w:r>
      <w:r w:rsidR="00605F25">
        <w:rPr>
          <w:rFonts w:hint="cs"/>
          <w:rtl/>
        </w:rPr>
        <w:t>.</w:t>
      </w:r>
    </w:p>
    <w:p w:rsidR="00122CC7" w:rsidRPr="00DC6647" w:rsidRDefault="00122CC7" w:rsidP="00122CC7">
      <w:pPr>
        <w:pStyle w:val="Heading1"/>
        <w:bidi/>
        <w:rPr>
          <w:rtl/>
          <w:lang w:bidi="fa-IR"/>
        </w:rPr>
      </w:pPr>
      <w:bookmarkStart w:id="1076" w:name="_Toc262411793"/>
      <w:bookmarkStart w:id="1077" w:name="_Toc340599361"/>
      <w:bookmarkStart w:id="1078" w:name="_Toc408538836"/>
      <w:r>
        <w:rPr>
          <w:rFonts w:hint="cs"/>
          <w:rtl/>
          <w:lang w:bidi="fa-IR"/>
        </w:rPr>
        <w:t>1</w:t>
      </w:r>
      <w:r w:rsidR="00377CF7">
        <w:rPr>
          <w:rFonts w:hint="cs"/>
          <w:rtl/>
          <w:lang w:bidi="fa-IR"/>
        </w:rPr>
        <w:t>4-</w:t>
      </w:r>
      <w:r>
        <w:rPr>
          <w:rFonts w:hint="cs"/>
          <w:rtl/>
          <w:lang w:bidi="fa-IR"/>
        </w:rPr>
        <w:t xml:space="preserve"> تغییر دادن راه در رفت و آمد</w:t>
      </w:r>
      <w:bookmarkEnd w:id="1076"/>
      <w:bookmarkEnd w:id="1077"/>
      <w:bookmarkEnd w:id="1078"/>
    </w:p>
    <w:p w:rsidR="00122CC7" w:rsidRDefault="00EB06CE" w:rsidP="003A5684">
      <w:pPr>
        <w:pStyle w:val="a3"/>
        <w:rPr>
          <w:rtl/>
        </w:rPr>
      </w:pPr>
      <w:r>
        <w:rPr>
          <w:rFonts w:hint="cs"/>
          <w:rtl/>
        </w:rPr>
        <w:t>ای‌خواهر مسلمانم</w:t>
      </w:r>
      <w:r w:rsidR="00605F25">
        <w:rPr>
          <w:rFonts w:hint="cs"/>
          <w:rtl/>
        </w:rPr>
        <w:t>،</w:t>
      </w:r>
      <w:r>
        <w:rPr>
          <w:rFonts w:hint="cs"/>
          <w:rtl/>
        </w:rPr>
        <w:t xml:space="preserve"> مستحب است رفتنت برای نماز عید از یک راه و بازگشتنت از راهی دیگر باشد به دلیل حدیث عبدالله‌بن‌جابر</w:t>
      </w:r>
      <w:r w:rsidR="00605F25">
        <w:rPr>
          <w:rFonts w:hint="cs"/>
          <w:rtl/>
        </w:rPr>
        <w:t xml:space="preserve"> </w:t>
      </w:r>
      <w:r>
        <w:rPr>
          <w:rFonts w:cs="CTraditional Arabic" w:hint="cs"/>
          <w:sz w:val="26"/>
          <w:szCs w:val="26"/>
          <w:rtl/>
        </w:rPr>
        <w:t>س</w:t>
      </w:r>
      <w:r w:rsidR="00605F25">
        <w:rPr>
          <w:rFonts w:hint="cs"/>
          <w:rtl/>
        </w:rPr>
        <w:t xml:space="preserve"> که گوید: </w:t>
      </w:r>
      <w:r w:rsidR="00605F25">
        <w:rPr>
          <w:rFonts w:cs="Traditional Arabic" w:hint="cs"/>
          <w:rtl/>
        </w:rPr>
        <w:t>«</w:t>
      </w:r>
      <w:r>
        <w:rPr>
          <w:rFonts w:hint="cs"/>
          <w:rtl/>
        </w:rPr>
        <w:t>عادت رسول‌خدا</w:t>
      </w:r>
      <w:r>
        <w:rPr>
          <w:rFonts w:cs="CTraditional Arabic" w:hint="cs"/>
          <w:sz w:val="26"/>
          <w:szCs w:val="26"/>
          <w:rtl/>
        </w:rPr>
        <w:t>ص</w:t>
      </w:r>
      <w:r>
        <w:rPr>
          <w:rFonts w:hint="cs"/>
          <w:rtl/>
        </w:rPr>
        <w:t xml:space="preserve"> این بود: </w:t>
      </w:r>
      <w:r w:rsidR="003806A0">
        <w:rPr>
          <w:rFonts w:hint="cs"/>
          <w:rtl/>
        </w:rPr>
        <w:t>در روز عید راه ایاب و ذهابش را تغییر می‌داد</w:t>
      </w:r>
      <w:r w:rsidR="00605F25">
        <w:rPr>
          <w:rFonts w:cs="Traditional Arabic" w:hint="cs"/>
          <w:rtl/>
        </w:rPr>
        <w:t>»</w:t>
      </w:r>
      <w:r w:rsidR="00605F25">
        <w:rPr>
          <w:rFonts w:hint="cs"/>
          <w:rtl/>
        </w:rPr>
        <w:t>.</w:t>
      </w:r>
      <w:r w:rsidR="003A5684">
        <w:rPr>
          <w:rFonts w:hint="cs"/>
          <w:rtl/>
        </w:rPr>
        <w:t xml:space="preserve"> </w:t>
      </w:r>
      <w:r w:rsidR="003806A0">
        <w:rPr>
          <w:rFonts w:hint="cs"/>
          <w:rtl/>
        </w:rPr>
        <w:t>(روایت از بخاری)</w:t>
      </w:r>
      <w:r w:rsidR="00605F25">
        <w:rPr>
          <w:rFonts w:hint="cs"/>
          <w:rtl/>
        </w:rPr>
        <w:t>.</w:t>
      </w:r>
    </w:p>
    <w:p w:rsidR="0057482B" w:rsidRPr="00DC6647" w:rsidRDefault="0057482B" w:rsidP="0057482B">
      <w:pPr>
        <w:pStyle w:val="Heading1"/>
        <w:bidi/>
        <w:rPr>
          <w:rtl/>
          <w:lang w:bidi="fa-IR"/>
        </w:rPr>
      </w:pPr>
      <w:bookmarkStart w:id="1079" w:name="_Toc262411794"/>
      <w:bookmarkStart w:id="1080" w:name="_Toc340599362"/>
      <w:bookmarkStart w:id="1081" w:name="_Toc408538837"/>
      <w:r>
        <w:rPr>
          <w:rFonts w:hint="cs"/>
          <w:rtl/>
          <w:lang w:bidi="fa-IR"/>
        </w:rPr>
        <w:t>1</w:t>
      </w:r>
      <w:r w:rsidR="00377CF7">
        <w:rPr>
          <w:rFonts w:hint="cs"/>
          <w:rtl/>
          <w:lang w:bidi="fa-IR"/>
        </w:rPr>
        <w:t xml:space="preserve">5- </w:t>
      </w:r>
      <w:r>
        <w:rPr>
          <w:rFonts w:hint="cs"/>
          <w:rtl/>
          <w:lang w:bidi="fa-IR"/>
        </w:rPr>
        <w:t>بازی و سرگرمی و آواز و آهنگ و خوردن در اعیاد</w:t>
      </w:r>
      <w:bookmarkEnd w:id="1079"/>
      <w:bookmarkEnd w:id="1080"/>
      <w:bookmarkEnd w:id="1081"/>
    </w:p>
    <w:p w:rsidR="0057482B" w:rsidRDefault="00CA5ADB" w:rsidP="003A5684">
      <w:pPr>
        <w:pStyle w:val="a3"/>
        <w:rPr>
          <w:rtl/>
        </w:rPr>
      </w:pPr>
      <w:r>
        <w:rPr>
          <w:rFonts w:hint="cs"/>
          <w:rtl/>
        </w:rPr>
        <w:t>زیاده‌روی در خوراک و پوشاک در ای</w:t>
      </w:r>
      <w:r w:rsidR="00C72D2C">
        <w:rPr>
          <w:rFonts w:hint="cs"/>
          <w:rtl/>
        </w:rPr>
        <w:t>ا</w:t>
      </w:r>
      <w:r>
        <w:rPr>
          <w:rFonts w:hint="cs"/>
          <w:rtl/>
        </w:rPr>
        <w:t>م عید و بازی‌های مباح گناه نیست به دلیل حدیث عایشه</w:t>
      </w:r>
      <w:r w:rsidR="00C72D2C">
        <w:rPr>
          <w:rFonts w:cs="CTraditional Arabic" w:hint="cs"/>
          <w:rtl/>
        </w:rPr>
        <w:t>ل</w:t>
      </w:r>
      <w:r w:rsidR="00C72D2C">
        <w:rPr>
          <w:rFonts w:hint="cs"/>
          <w:rtl/>
        </w:rPr>
        <w:t xml:space="preserve"> که گوید: </w:t>
      </w:r>
      <w:r w:rsidR="00C72D2C">
        <w:rPr>
          <w:rFonts w:cs="Traditional Arabic" w:hint="cs"/>
          <w:rtl/>
        </w:rPr>
        <w:t>«</w:t>
      </w:r>
      <w:r>
        <w:rPr>
          <w:rFonts w:hint="cs"/>
          <w:rtl/>
        </w:rPr>
        <w:t>سیاه‌پوستان اهل حبشه در روز عید نزد رسول‌خدا</w:t>
      </w:r>
      <w:r>
        <w:rPr>
          <w:rFonts w:cs="CTraditional Arabic" w:hint="cs"/>
          <w:sz w:val="26"/>
          <w:szCs w:val="26"/>
          <w:rtl/>
        </w:rPr>
        <w:t>ص</w:t>
      </w:r>
      <w:r>
        <w:rPr>
          <w:rFonts w:hint="cs"/>
          <w:rtl/>
        </w:rPr>
        <w:t xml:space="preserve"> بازی‌های سرگرم‌ کننده اجرا می‌کردند. من از بالای گردن رسول‌خدا</w:t>
      </w:r>
      <w:r>
        <w:rPr>
          <w:rFonts w:cs="CTraditional Arabic" w:hint="cs"/>
          <w:sz w:val="26"/>
          <w:szCs w:val="26"/>
          <w:rtl/>
        </w:rPr>
        <w:t>ص</w:t>
      </w:r>
      <w:r>
        <w:rPr>
          <w:rFonts w:hint="cs"/>
          <w:rtl/>
        </w:rPr>
        <w:t xml:space="preserve"> به آنان نگاه می‌‌كردم و رسول‌خدا</w:t>
      </w:r>
      <w:r>
        <w:rPr>
          <w:rFonts w:cs="CTraditional Arabic" w:hint="cs"/>
          <w:sz w:val="26"/>
          <w:szCs w:val="26"/>
          <w:rtl/>
        </w:rPr>
        <w:t>ص</w:t>
      </w:r>
      <w:r>
        <w:rPr>
          <w:rFonts w:hint="cs"/>
          <w:rtl/>
        </w:rPr>
        <w:t xml:space="preserve"> به خاطر من شانه خود را پایین آورد و از بالای آن به بازی نگاه</w:t>
      </w:r>
      <w:r w:rsidR="00853096">
        <w:rPr>
          <w:rFonts w:hint="cs"/>
          <w:rtl/>
        </w:rPr>
        <w:t xml:space="preserve"> می‌</w:t>
      </w:r>
      <w:r>
        <w:rPr>
          <w:rFonts w:hint="cs"/>
          <w:rtl/>
        </w:rPr>
        <w:t>کردم تا از نگاه کردن سیر شدم بعد از آن برگشتم</w:t>
      </w:r>
      <w:r w:rsidR="00C72D2C">
        <w:rPr>
          <w:rFonts w:cs="Traditional Arabic" w:hint="cs"/>
          <w:rtl/>
        </w:rPr>
        <w:t>»</w:t>
      </w:r>
      <w:r w:rsidR="00C72D2C">
        <w:rPr>
          <w:rFonts w:hint="cs"/>
          <w:rtl/>
        </w:rPr>
        <w:t>.</w:t>
      </w:r>
      <w:r w:rsidR="003A5684">
        <w:rPr>
          <w:rFonts w:hint="cs"/>
          <w:rtl/>
        </w:rPr>
        <w:t xml:space="preserve"> </w:t>
      </w:r>
      <w:r>
        <w:rPr>
          <w:rFonts w:hint="cs"/>
          <w:rtl/>
        </w:rPr>
        <w:t>(متفق‌علیه)</w:t>
      </w:r>
      <w:r w:rsidR="00C72D2C">
        <w:rPr>
          <w:rFonts w:hint="cs"/>
          <w:rtl/>
        </w:rPr>
        <w:t>.</w:t>
      </w:r>
    </w:p>
    <w:p w:rsidR="00CA5ADB" w:rsidRDefault="00AC596B" w:rsidP="0099688B">
      <w:pPr>
        <w:pStyle w:val="a3"/>
        <w:rPr>
          <w:rtl/>
        </w:rPr>
      </w:pPr>
      <w:r>
        <w:rPr>
          <w:rFonts w:hint="cs"/>
          <w:rtl/>
        </w:rPr>
        <w:t>همچنین عایشه</w:t>
      </w:r>
      <w:r w:rsidR="00C72D2C">
        <w:rPr>
          <w:rFonts w:hint="cs"/>
          <w:rtl/>
        </w:rPr>
        <w:t xml:space="preserve"> </w:t>
      </w:r>
      <w:r w:rsidR="00C72D2C">
        <w:rPr>
          <w:rFonts w:cs="CTraditional Arabic" w:hint="cs"/>
          <w:rtl/>
        </w:rPr>
        <w:t>ل</w:t>
      </w:r>
      <w:r>
        <w:rPr>
          <w:rFonts w:hint="cs"/>
          <w:rtl/>
        </w:rPr>
        <w:t xml:space="preserve"> گوید: در یکی از روزهای عید دو کنیز با آواز خود، از حماس</w:t>
      </w:r>
      <w:r w:rsidR="0099688B">
        <w:rPr>
          <w:rFonts w:hint="cs"/>
          <w:rtl/>
        </w:rPr>
        <w:t>ۀ</w:t>
      </w:r>
      <w:r>
        <w:rPr>
          <w:rFonts w:hint="cs"/>
          <w:rtl/>
        </w:rPr>
        <w:t xml:space="preserve"> روز بعاث که در آن روز بزرگان اوس و خزرج کشته شده بود یاد می‌کردند. ابوبکر</w:t>
      </w:r>
      <w:r>
        <w:rPr>
          <w:rFonts w:cs="CTraditional Arabic" w:hint="cs"/>
          <w:sz w:val="26"/>
          <w:szCs w:val="26"/>
          <w:rtl/>
        </w:rPr>
        <w:t>س</w:t>
      </w:r>
      <w:r w:rsidR="00C72D2C">
        <w:rPr>
          <w:rFonts w:hint="cs"/>
          <w:rtl/>
        </w:rPr>
        <w:t xml:space="preserve"> در این حال وارد شد و گفت: </w:t>
      </w:r>
      <w:r w:rsidR="00C72D2C">
        <w:rPr>
          <w:rFonts w:cs="Traditional Arabic" w:hint="cs"/>
          <w:rtl/>
        </w:rPr>
        <w:t>«</w:t>
      </w:r>
      <w:r w:rsidR="00C72D2C">
        <w:rPr>
          <w:rFonts w:hint="cs"/>
          <w:rtl/>
        </w:rPr>
        <w:t>بندگان خدا آیا موسیق</w:t>
      </w:r>
      <w:r>
        <w:rPr>
          <w:rFonts w:hint="cs"/>
          <w:rtl/>
        </w:rPr>
        <w:t>ی شیطان می‌نوازید؟ و تا سه مرتبه این را تکرار کرد آنگاه رسول‌خدا</w:t>
      </w:r>
      <w:r>
        <w:rPr>
          <w:rFonts w:cs="CTraditional Arabic" w:hint="cs"/>
          <w:sz w:val="26"/>
          <w:szCs w:val="26"/>
          <w:rtl/>
        </w:rPr>
        <w:t>ص</w:t>
      </w:r>
      <w:r w:rsidR="00C72D2C">
        <w:rPr>
          <w:rFonts w:hint="cs"/>
          <w:rtl/>
        </w:rPr>
        <w:t xml:space="preserve"> فرمود: </w:t>
      </w:r>
      <w:r w:rsidR="00C72D2C">
        <w:rPr>
          <w:rFonts w:cs="Traditional Arabic" w:hint="cs"/>
          <w:rtl/>
        </w:rPr>
        <w:t>«</w:t>
      </w:r>
      <w:r>
        <w:rPr>
          <w:rFonts w:hint="cs"/>
          <w:rtl/>
        </w:rPr>
        <w:t>ای‌ابوبکر هر قومی برای خود آهنگ و جشن‌هایی دارد و امروز هم جشن ما است</w:t>
      </w:r>
      <w:r w:rsidR="00C72D2C">
        <w:rPr>
          <w:rFonts w:cs="Traditional Arabic" w:hint="cs"/>
          <w:rtl/>
        </w:rPr>
        <w:t>»</w:t>
      </w:r>
      <w:r w:rsidR="00C72D2C">
        <w:rPr>
          <w:rFonts w:hint="cs"/>
          <w:rtl/>
        </w:rPr>
        <w:t>.</w:t>
      </w:r>
    </w:p>
    <w:p w:rsidR="00983E11" w:rsidRPr="00DC6647" w:rsidRDefault="00983E11" w:rsidP="00983E11">
      <w:pPr>
        <w:pStyle w:val="Heading1"/>
        <w:bidi/>
        <w:rPr>
          <w:rtl/>
          <w:lang w:bidi="fa-IR"/>
        </w:rPr>
      </w:pPr>
      <w:bookmarkStart w:id="1082" w:name="_Toc262411795"/>
      <w:bookmarkStart w:id="1083" w:name="_Toc340599363"/>
      <w:bookmarkStart w:id="1084" w:name="_Toc408538838"/>
      <w:r>
        <w:rPr>
          <w:rFonts w:hint="cs"/>
          <w:rtl/>
          <w:lang w:bidi="fa-IR"/>
        </w:rPr>
        <w:t>1</w:t>
      </w:r>
      <w:r w:rsidR="00377CF7">
        <w:rPr>
          <w:rFonts w:hint="cs"/>
          <w:rtl/>
          <w:lang w:bidi="fa-IR"/>
        </w:rPr>
        <w:t>6-</w:t>
      </w:r>
      <w:r>
        <w:rPr>
          <w:rFonts w:hint="cs"/>
          <w:rtl/>
          <w:lang w:bidi="fa-IR"/>
        </w:rPr>
        <w:t xml:space="preserve"> رفتن به گورستان</w:t>
      </w:r>
      <w:bookmarkEnd w:id="1082"/>
      <w:bookmarkEnd w:id="1083"/>
      <w:bookmarkEnd w:id="1084"/>
    </w:p>
    <w:p w:rsidR="00983E11" w:rsidRDefault="009C41FD" w:rsidP="0099688B">
      <w:pPr>
        <w:pStyle w:val="a3"/>
        <w:rPr>
          <w:rtl/>
        </w:rPr>
      </w:pPr>
      <w:r>
        <w:rPr>
          <w:rFonts w:hint="cs"/>
          <w:rtl/>
        </w:rPr>
        <w:t xml:space="preserve">در ایام </w:t>
      </w:r>
      <w:r w:rsidR="00C72D2C">
        <w:rPr>
          <w:rFonts w:hint="cs"/>
          <w:rtl/>
        </w:rPr>
        <w:t xml:space="preserve">عید </w:t>
      </w:r>
      <w:r>
        <w:rPr>
          <w:rFonts w:hint="cs"/>
          <w:rtl/>
        </w:rPr>
        <w:t>رفتن به گورستان بدعت است و رسول‌خدا</w:t>
      </w:r>
      <w:r>
        <w:rPr>
          <w:rFonts w:cs="CTraditional Arabic" w:hint="cs"/>
          <w:sz w:val="26"/>
          <w:szCs w:val="26"/>
          <w:rtl/>
        </w:rPr>
        <w:t>ص</w:t>
      </w:r>
      <w:r>
        <w:rPr>
          <w:rFonts w:hint="cs"/>
          <w:rtl/>
        </w:rPr>
        <w:t xml:space="preserve"> و هیچ کدام از اصحاب او چنین نکرده‌اند، چون ایام عید ایام شادی و سرور است، و رفتن به گورستان این شادی‌ها را به کام تلخ می‌کند، و نیکوترین رهنمود، رهنمود پیامبر</w:t>
      </w:r>
      <w:r>
        <w:rPr>
          <w:rFonts w:cs="CTraditional Arabic" w:hint="cs"/>
          <w:sz w:val="26"/>
          <w:szCs w:val="26"/>
          <w:rtl/>
        </w:rPr>
        <w:t>ص</w:t>
      </w:r>
      <w:r>
        <w:rPr>
          <w:rFonts w:hint="cs"/>
          <w:rtl/>
        </w:rPr>
        <w:t xml:space="preserve"> است.</w:t>
      </w:r>
    </w:p>
    <w:p w:rsidR="0099688B" w:rsidRDefault="0099688B" w:rsidP="0099688B">
      <w:pPr>
        <w:pStyle w:val="a3"/>
        <w:rPr>
          <w:rtl/>
        </w:rPr>
      </w:pPr>
    </w:p>
    <w:p w:rsidR="0099688B" w:rsidRDefault="0099688B" w:rsidP="0099688B">
      <w:pPr>
        <w:pStyle w:val="a3"/>
        <w:rPr>
          <w:rtl/>
        </w:rPr>
      </w:pPr>
    </w:p>
    <w:p w:rsidR="001E0793" w:rsidRPr="00DC6647" w:rsidRDefault="001E0793" w:rsidP="001E0793">
      <w:pPr>
        <w:pStyle w:val="Heading1"/>
        <w:bidi/>
        <w:rPr>
          <w:rtl/>
          <w:lang w:bidi="fa-IR"/>
        </w:rPr>
      </w:pPr>
      <w:bookmarkStart w:id="1085" w:name="_Toc262411796"/>
      <w:bookmarkStart w:id="1086" w:name="_Toc340599364"/>
      <w:bookmarkStart w:id="1087" w:name="_Toc408538839"/>
      <w:r>
        <w:rPr>
          <w:rFonts w:hint="cs"/>
          <w:rtl/>
          <w:lang w:bidi="fa-IR"/>
        </w:rPr>
        <w:t>1</w:t>
      </w:r>
      <w:r w:rsidR="00377CF7">
        <w:rPr>
          <w:rFonts w:hint="cs"/>
          <w:rtl/>
          <w:lang w:bidi="fa-IR"/>
        </w:rPr>
        <w:t>7-</w:t>
      </w:r>
      <w:r>
        <w:rPr>
          <w:rFonts w:hint="cs"/>
          <w:rtl/>
          <w:lang w:bidi="fa-IR"/>
        </w:rPr>
        <w:t xml:space="preserve"> تبریک گفتن به مناسبت عید</w:t>
      </w:r>
      <w:bookmarkEnd w:id="1085"/>
      <w:bookmarkEnd w:id="1086"/>
      <w:bookmarkEnd w:id="1087"/>
    </w:p>
    <w:p w:rsidR="00180893" w:rsidRDefault="004B0F35" w:rsidP="0099688B">
      <w:pPr>
        <w:pStyle w:val="a3"/>
        <w:rPr>
          <w:rtl/>
        </w:rPr>
      </w:pPr>
      <w:r>
        <w:rPr>
          <w:rFonts w:hint="cs"/>
          <w:rtl/>
        </w:rPr>
        <w:t>تبریک به یکدیگر در ایام عید مستحب است، به د</w:t>
      </w:r>
      <w:r w:rsidR="00C72D2C">
        <w:rPr>
          <w:rFonts w:hint="cs"/>
          <w:rtl/>
        </w:rPr>
        <w:t xml:space="preserve">لیل حدیث جبیربن‌ نفیل که گوید: </w:t>
      </w:r>
      <w:r w:rsidR="00C72D2C">
        <w:rPr>
          <w:rFonts w:cs="Traditional Arabic" w:hint="cs"/>
          <w:rtl/>
        </w:rPr>
        <w:t>«</w:t>
      </w:r>
      <w:r>
        <w:rPr>
          <w:rFonts w:hint="cs"/>
          <w:rtl/>
        </w:rPr>
        <w:t>اصحاب رسول‌خدا</w:t>
      </w:r>
      <w:r>
        <w:rPr>
          <w:rFonts w:cs="CTraditional Arabic" w:hint="cs"/>
          <w:sz w:val="26"/>
          <w:szCs w:val="26"/>
          <w:rtl/>
        </w:rPr>
        <w:t>ص</w:t>
      </w:r>
      <w:r>
        <w:rPr>
          <w:rFonts w:hint="cs"/>
          <w:rtl/>
        </w:rPr>
        <w:t xml:space="preserve"> در روز عید یکدیگر را ملاقات می‌کردند به همدیگر شادباش گفته و </w:t>
      </w:r>
      <w:r w:rsidR="00C72D2C">
        <w:rPr>
          <w:rFonts w:hint="cs"/>
          <w:rtl/>
        </w:rPr>
        <w:t xml:space="preserve">این دعا را به یکدیگر می‌گفتند: </w:t>
      </w:r>
      <w:r w:rsidR="00C72D2C">
        <w:rPr>
          <w:rFonts w:cs="Traditional Arabic" w:hint="cs"/>
          <w:rtl/>
        </w:rPr>
        <w:t>«</w:t>
      </w:r>
      <w:r>
        <w:rPr>
          <w:rFonts w:hint="cs"/>
          <w:rtl/>
        </w:rPr>
        <w:t>خداوند این عید را از ما و شما بپ</w:t>
      </w:r>
      <w:r w:rsidR="00C72D2C">
        <w:rPr>
          <w:rFonts w:hint="cs"/>
          <w:rtl/>
        </w:rPr>
        <w:t>ذیرد</w:t>
      </w:r>
      <w:r w:rsidR="00C72D2C">
        <w:rPr>
          <w:rFonts w:cs="Traditional Arabic" w:hint="cs"/>
          <w:rtl/>
        </w:rPr>
        <w:t>»</w:t>
      </w:r>
      <w:r>
        <w:rPr>
          <w:rFonts w:hint="cs"/>
          <w:rtl/>
        </w:rPr>
        <w:t>.</w:t>
      </w:r>
      <w:r w:rsidR="0099688B">
        <w:rPr>
          <w:rFonts w:hint="cs"/>
          <w:rtl/>
        </w:rPr>
        <w:t xml:space="preserve"> </w:t>
      </w:r>
      <w:r>
        <w:rPr>
          <w:rFonts w:hint="cs"/>
          <w:rtl/>
        </w:rPr>
        <w:t>(روایت از حافظ)</w:t>
      </w:r>
      <w:r w:rsidR="00C72D2C">
        <w:rPr>
          <w:rFonts w:hint="cs"/>
          <w:rtl/>
        </w:rPr>
        <w:t>.</w:t>
      </w:r>
    </w:p>
    <w:p w:rsidR="0099688B" w:rsidRDefault="0099688B" w:rsidP="0099688B">
      <w:pPr>
        <w:pStyle w:val="a3"/>
        <w:rPr>
          <w:rtl/>
        </w:rPr>
        <w:sectPr w:rsidR="0099688B" w:rsidSect="00B81720">
          <w:headerReference w:type="default" r:id="rId29"/>
          <w:footnotePr>
            <w:numRestart w:val="eachPage"/>
          </w:footnotePr>
          <w:type w:val="oddPage"/>
          <w:pgSz w:w="9356" w:h="13608" w:code="9"/>
          <w:pgMar w:top="1021" w:right="851" w:bottom="737" w:left="851" w:header="454" w:footer="0" w:gutter="0"/>
          <w:cols w:space="708"/>
          <w:titlePg/>
          <w:bidi/>
          <w:rtlGutter/>
          <w:docGrid w:linePitch="360"/>
        </w:sectPr>
      </w:pPr>
    </w:p>
    <w:p w:rsidR="00180893" w:rsidRDefault="00180893" w:rsidP="00180893">
      <w:pPr>
        <w:pStyle w:val="a"/>
        <w:rPr>
          <w:rtl/>
        </w:rPr>
      </w:pPr>
      <w:bookmarkStart w:id="1088" w:name="_Toc340599365"/>
      <w:bookmarkStart w:id="1089" w:name="_Toc408538840"/>
      <w:r>
        <w:rPr>
          <w:rFonts w:hint="cs"/>
          <w:rtl/>
        </w:rPr>
        <w:t>جنائز</w:t>
      </w:r>
      <w:bookmarkEnd w:id="1088"/>
      <w:bookmarkEnd w:id="1089"/>
    </w:p>
    <w:p w:rsidR="00114908" w:rsidRPr="00DC6647" w:rsidRDefault="00377CF7" w:rsidP="00180893">
      <w:pPr>
        <w:pStyle w:val="Heading1"/>
        <w:bidi/>
        <w:rPr>
          <w:rtl/>
          <w:lang w:bidi="fa-IR"/>
        </w:rPr>
      </w:pPr>
      <w:bookmarkStart w:id="1090" w:name="_Toc262411798"/>
      <w:bookmarkStart w:id="1091" w:name="_Toc340599366"/>
      <w:bookmarkStart w:id="1092" w:name="_Toc408538841"/>
      <w:r>
        <w:rPr>
          <w:rFonts w:hint="cs"/>
          <w:rtl/>
          <w:lang w:bidi="fa-IR"/>
        </w:rPr>
        <w:t>1-</w:t>
      </w:r>
      <w:r w:rsidR="00A56930">
        <w:rPr>
          <w:rFonts w:hint="cs"/>
          <w:rtl/>
          <w:lang w:bidi="fa-IR"/>
        </w:rPr>
        <w:t xml:space="preserve"> تعریف آن</w:t>
      </w:r>
      <w:bookmarkEnd w:id="1090"/>
      <w:bookmarkEnd w:id="1091"/>
      <w:bookmarkEnd w:id="1092"/>
    </w:p>
    <w:p w:rsidR="00114908" w:rsidRDefault="00FC0CDF" w:rsidP="0099688B">
      <w:pPr>
        <w:pStyle w:val="a3"/>
        <w:rPr>
          <w:rtl/>
        </w:rPr>
      </w:pPr>
      <w:r>
        <w:rPr>
          <w:rFonts w:hint="cs"/>
          <w:rtl/>
        </w:rPr>
        <w:t>جنائز جمع جنازه با کسره و فتحه ولی کسر</w:t>
      </w:r>
      <w:r w:rsidR="0099688B">
        <w:rPr>
          <w:rFonts w:hint="cs"/>
          <w:rtl/>
        </w:rPr>
        <w:t>ۀ</w:t>
      </w:r>
      <w:r>
        <w:rPr>
          <w:rFonts w:hint="cs"/>
          <w:rtl/>
        </w:rPr>
        <w:t xml:space="preserve"> آن صحیح‌تر است. با فتحه بر میت و با کسره بر تابوت آن اطلاق می‌شود، و جنازه مشتق از جنز بوده و به معنی ستر است.</w:t>
      </w:r>
    </w:p>
    <w:p w:rsidR="00FC0CDF" w:rsidRPr="00DC6647" w:rsidRDefault="00377CF7" w:rsidP="00FC0CDF">
      <w:pPr>
        <w:pStyle w:val="Heading1"/>
        <w:bidi/>
        <w:rPr>
          <w:rtl/>
          <w:lang w:bidi="fa-IR"/>
        </w:rPr>
      </w:pPr>
      <w:bookmarkStart w:id="1093" w:name="_Toc262411799"/>
      <w:bookmarkStart w:id="1094" w:name="_Toc340599367"/>
      <w:bookmarkStart w:id="1095" w:name="_Toc408538842"/>
      <w:r>
        <w:rPr>
          <w:rFonts w:hint="cs"/>
          <w:rtl/>
          <w:lang w:bidi="fa-IR"/>
        </w:rPr>
        <w:t>2-</w:t>
      </w:r>
      <w:r w:rsidR="00FC0CDF">
        <w:rPr>
          <w:rFonts w:hint="cs"/>
          <w:rtl/>
          <w:lang w:bidi="fa-IR"/>
        </w:rPr>
        <w:t xml:space="preserve"> صبر به هنگام مریضی</w:t>
      </w:r>
      <w:bookmarkEnd w:id="1093"/>
      <w:bookmarkEnd w:id="1094"/>
      <w:bookmarkEnd w:id="1095"/>
    </w:p>
    <w:p w:rsidR="00FC0CDF" w:rsidRDefault="00D973B6" w:rsidP="0099688B">
      <w:pPr>
        <w:pStyle w:val="a3"/>
        <w:rPr>
          <w:rtl/>
        </w:rPr>
      </w:pPr>
      <w:r>
        <w:rPr>
          <w:rFonts w:hint="cs"/>
          <w:rtl/>
        </w:rPr>
        <w:t>بر خواهر مسلمان لازم است بر حوادث و مصائب صبر پیشه کند چون هر انسانی در سرای دنیا در معرض بلاها و سختیها قرار دارد، و هیچ بخششی بهتر از صبر نیست. رنجوری و بیماری امتحانی است از جانب خدا که خداوند متعال به سبب آن گناهان را محو می‌نماید، امامان بخاری و مسلم آورده‌اند: رسول‌خدا</w:t>
      </w:r>
      <w:r>
        <w:rPr>
          <w:rFonts w:cs="CTraditional Arabic" w:hint="cs"/>
          <w:sz w:val="26"/>
          <w:szCs w:val="26"/>
          <w:rtl/>
        </w:rPr>
        <w:t>ص</w:t>
      </w:r>
      <w:r w:rsidR="006F0372">
        <w:rPr>
          <w:rFonts w:hint="cs"/>
          <w:rtl/>
        </w:rPr>
        <w:t xml:space="preserve"> فرمود: </w:t>
      </w:r>
      <w:r w:rsidR="006F0372">
        <w:rPr>
          <w:rFonts w:cs="Traditional Arabic" w:hint="cs"/>
          <w:rtl/>
        </w:rPr>
        <w:t>«</w:t>
      </w:r>
      <w:r>
        <w:rPr>
          <w:rFonts w:hint="cs"/>
          <w:rtl/>
        </w:rPr>
        <w:t>خدا به هر کسی اراد</w:t>
      </w:r>
      <w:r w:rsidR="0099688B">
        <w:rPr>
          <w:rFonts w:hint="cs"/>
          <w:rtl/>
        </w:rPr>
        <w:t>ۀ</w:t>
      </w:r>
      <w:r>
        <w:rPr>
          <w:rFonts w:hint="cs"/>
          <w:rtl/>
        </w:rPr>
        <w:t xml:space="preserve"> خی</w:t>
      </w:r>
      <w:r w:rsidR="006F0372">
        <w:rPr>
          <w:rFonts w:hint="cs"/>
          <w:rtl/>
        </w:rPr>
        <w:t>ر کند وی را گرفتار بلایی می‌کند</w:t>
      </w:r>
      <w:r w:rsidR="006F0372">
        <w:rPr>
          <w:rFonts w:cs="Traditional Arabic" w:hint="cs"/>
          <w:rtl/>
        </w:rPr>
        <w:t>»</w:t>
      </w:r>
      <w:r w:rsidR="006F0372">
        <w:rPr>
          <w:rFonts w:hint="cs"/>
          <w:rtl/>
        </w:rPr>
        <w:t xml:space="preserve"> و در روایتی دیگر فرمود: </w:t>
      </w:r>
      <w:r w:rsidR="006F0372">
        <w:rPr>
          <w:rFonts w:cs="Traditional Arabic" w:hint="cs"/>
          <w:rtl/>
        </w:rPr>
        <w:t>«</w:t>
      </w:r>
      <w:r>
        <w:rPr>
          <w:rFonts w:hint="cs"/>
          <w:rtl/>
        </w:rPr>
        <w:t>انسان مسلمان به هرگونه زحمت و مشقت و غم و اندوهی گرفتار آید حتی اگر خاری در بدن او فرو رود [مادامی که در برابر</w:t>
      </w:r>
      <w:r w:rsidR="00853096">
        <w:rPr>
          <w:rFonts w:hint="cs"/>
          <w:rtl/>
        </w:rPr>
        <w:t xml:space="preserve"> آن‌ها </w:t>
      </w:r>
      <w:r>
        <w:rPr>
          <w:rFonts w:hint="cs"/>
          <w:rtl/>
        </w:rPr>
        <w:t>صبور باشد] خداوند به وسیله</w:t>
      </w:r>
      <w:r w:rsidR="00853096">
        <w:rPr>
          <w:rFonts w:hint="cs"/>
          <w:rtl/>
        </w:rPr>
        <w:t xml:space="preserve"> آن‌ها </w:t>
      </w:r>
      <w:r>
        <w:rPr>
          <w:rFonts w:hint="cs"/>
          <w:rtl/>
        </w:rPr>
        <w:t>گناهان او را از بین می‌برد و محو می‌گرداند</w:t>
      </w:r>
      <w:r w:rsidR="006F0372">
        <w:rPr>
          <w:rFonts w:cs="Traditional Arabic" w:hint="cs"/>
          <w:rtl/>
        </w:rPr>
        <w:t>»</w:t>
      </w:r>
      <w:r w:rsidR="006F0372">
        <w:rPr>
          <w:rFonts w:hint="cs"/>
          <w:rtl/>
        </w:rPr>
        <w:t>.</w:t>
      </w:r>
    </w:p>
    <w:p w:rsidR="00D973B6" w:rsidRDefault="00D973B6" w:rsidP="0099688B">
      <w:pPr>
        <w:pStyle w:val="a3"/>
        <w:rPr>
          <w:rtl/>
        </w:rPr>
      </w:pPr>
      <w:r>
        <w:rPr>
          <w:rFonts w:hint="cs"/>
          <w:rtl/>
        </w:rPr>
        <w:t>بر خواهر مسلمان جایز است درد و رنج خود را برای پزشک، همس</w:t>
      </w:r>
      <w:r w:rsidR="006F0372">
        <w:rPr>
          <w:rFonts w:hint="cs"/>
          <w:rtl/>
        </w:rPr>
        <w:t>ر پسر، دختر، دوست خود بازگو نمای</w:t>
      </w:r>
      <w:r>
        <w:rPr>
          <w:rFonts w:hint="cs"/>
          <w:rtl/>
        </w:rPr>
        <w:t>د، و لازم است در شادی و محنت خدا را ستایش کند.</w:t>
      </w:r>
    </w:p>
    <w:p w:rsidR="00DA2332" w:rsidRPr="00DC6647" w:rsidRDefault="00377CF7" w:rsidP="00DA2332">
      <w:pPr>
        <w:pStyle w:val="Heading1"/>
        <w:bidi/>
        <w:rPr>
          <w:rtl/>
          <w:lang w:bidi="fa-IR"/>
        </w:rPr>
      </w:pPr>
      <w:bookmarkStart w:id="1096" w:name="_Toc262411800"/>
      <w:bookmarkStart w:id="1097" w:name="_Toc340599368"/>
      <w:bookmarkStart w:id="1098" w:name="_Toc408538843"/>
      <w:r>
        <w:rPr>
          <w:rFonts w:hint="cs"/>
          <w:rtl/>
          <w:lang w:bidi="fa-IR"/>
        </w:rPr>
        <w:t>3-</w:t>
      </w:r>
      <w:r w:rsidR="00DA2332">
        <w:rPr>
          <w:rFonts w:hint="cs"/>
          <w:rtl/>
          <w:lang w:bidi="fa-IR"/>
        </w:rPr>
        <w:t xml:space="preserve"> عیادت زنان از مردان</w:t>
      </w:r>
      <w:bookmarkEnd w:id="1096"/>
      <w:bookmarkEnd w:id="1097"/>
      <w:bookmarkEnd w:id="1098"/>
    </w:p>
    <w:p w:rsidR="00DA2332" w:rsidRDefault="002C6A9C" w:rsidP="0099688B">
      <w:pPr>
        <w:pStyle w:val="a3"/>
        <w:rPr>
          <w:rtl/>
        </w:rPr>
      </w:pPr>
      <w:r>
        <w:rPr>
          <w:rFonts w:hint="cs"/>
          <w:rtl/>
        </w:rPr>
        <w:t>امام بخاری در بحث عیادت زنان از مردان گوید: ام‌الدرداء</w:t>
      </w:r>
      <w:r w:rsidR="006F0372">
        <w:rPr>
          <w:rFonts w:hint="cs"/>
          <w:rtl/>
        </w:rPr>
        <w:t xml:space="preserve"> </w:t>
      </w:r>
      <w:r w:rsidR="006F0372">
        <w:rPr>
          <w:rFonts w:cs="CTraditional Arabic" w:hint="cs"/>
          <w:rtl/>
        </w:rPr>
        <w:t>ل</w:t>
      </w:r>
      <w:r>
        <w:rPr>
          <w:rFonts w:hint="cs"/>
          <w:rtl/>
        </w:rPr>
        <w:t xml:space="preserve"> به عیادت یکی از مردان اهل مسجد که انصاری بود رفت. از عایشه</w:t>
      </w:r>
      <w:r w:rsidR="006F0372">
        <w:rPr>
          <w:rFonts w:hint="cs"/>
          <w:rtl/>
        </w:rPr>
        <w:t xml:space="preserve"> </w:t>
      </w:r>
      <w:r w:rsidR="006F0372">
        <w:rPr>
          <w:rFonts w:cs="CTraditional Arabic" w:hint="cs"/>
          <w:rtl/>
        </w:rPr>
        <w:t>ل</w:t>
      </w:r>
      <w:r>
        <w:rPr>
          <w:rFonts w:hint="cs"/>
          <w:rtl/>
        </w:rPr>
        <w:t xml:space="preserve"> روایت شده که گوید: وقتی که رسول‌خدا</w:t>
      </w:r>
      <w:r>
        <w:rPr>
          <w:rFonts w:cs="CTraditional Arabic" w:hint="cs"/>
          <w:sz w:val="26"/>
          <w:szCs w:val="26"/>
          <w:rtl/>
        </w:rPr>
        <w:t>ص</w:t>
      </w:r>
      <w:r>
        <w:rPr>
          <w:rFonts w:hint="cs"/>
          <w:rtl/>
        </w:rPr>
        <w:t xml:space="preserve"> وارد مدینه شد ابوبکر و بلال</w:t>
      </w:r>
      <w:r w:rsidR="006F0372">
        <w:rPr>
          <w:rFonts w:hint="cs"/>
          <w:rtl/>
        </w:rPr>
        <w:t xml:space="preserve"> </w:t>
      </w:r>
      <w:r w:rsidR="006F0372">
        <w:rPr>
          <w:rFonts w:cs="CTraditional Arabic" w:hint="cs"/>
          <w:rtl/>
        </w:rPr>
        <w:t>ب</w:t>
      </w:r>
      <w:r>
        <w:rPr>
          <w:rFonts w:hint="cs"/>
          <w:rtl/>
        </w:rPr>
        <w:t xml:space="preserve"> مریض شدند، عایشه گوید: به عیادت هر دو رفتم و به ابوبکر گفتم: باباجان چه طوری؟ به بلا</w:t>
      </w:r>
      <w:r w:rsidR="006F0372">
        <w:rPr>
          <w:rFonts w:hint="cs"/>
          <w:rtl/>
        </w:rPr>
        <w:t xml:space="preserve">ل </w:t>
      </w:r>
      <w:r>
        <w:rPr>
          <w:rFonts w:hint="cs"/>
          <w:rtl/>
        </w:rPr>
        <w:t>هم گفتم: حال تو چه گونه است؟ عایشه گوید: ابوبکر عادت داشت هرگاه دچار تب و لرز می‌شد این بیت را زمزمه می‌کرد:</w:t>
      </w:r>
    </w:p>
    <w:tbl>
      <w:tblPr>
        <w:bidiVisual/>
        <w:tblW w:w="0" w:type="auto"/>
        <w:jc w:val="center"/>
        <w:tblInd w:w="391" w:type="dxa"/>
        <w:tblLook w:val="04A0" w:firstRow="1" w:lastRow="0" w:firstColumn="1" w:lastColumn="0" w:noHBand="0" w:noVBand="1"/>
      </w:tblPr>
      <w:tblGrid>
        <w:gridCol w:w="3145"/>
        <w:gridCol w:w="709"/>
        <w:gridCol w:w="3287"/>
      </w:tblGrid>
      <w:tr w:rsidR="001A2364" w:rsidTr="00872F0D">
        <w:trPr>
          <w:jc w:val="center"/>
        </w:trPr>
        <w:tc>
          <w:tcPr>
            <w:tcW w:w="3145" w:type="dxa"/>
            <w:shd w:val="clear" w:color="auto" w:fill="auto"/>
          </w:tcPr>
          <w:p w:rsidR="001A2364" w:rsidRPr="001A2364" w:rsidRDefault="001A2364" w:rsidP="001A2364">
            <w:pPr>
              <w:pStyle w:val="a1"/>
              <w:ind w:firstLine="0"/>
              <w:jc w:val="lowKashida"/>
              <w:rPr>
                <w:sz w:val="2"/>
                <w:szCs w:val="2"/>
                <w:rtl/>
              </w:rPr>
            </w:pPr>
            <w:r w:rsidRPr="00960CB7">
              <w:rPr>
                <w:rFonts w:hint="cs"/>
                <w:rtl/>
              </w:rPr>
              <w:t>کل امریء مصبح فی</w:t>
            </w:r>
            <w:r w:rsidRPr="003235DE">
              <w:rPr>
                <w:rFonts w:ascii="Times New Roman" w:hAnsi="Times New Roman" w:cs="Times New Roman" w:hint="cs"/>
                <w:rtl/>
              </w:rPr>
              <w:t>‌</w:t>
            </w:r>
            <w:r w:rsidRPr="00960CB7">
              <w:rPr>
                <w:rFonts w:hint="cs"/>
                <w:rtl/>
              </w:rPr>
              <w:t>أهله</w:t>
            </w:r>
            <w:r>
              <w:rPr>
                <w:rtl/>
              </w:rPr>
              <w:br/>
            </w:r>
          </w:p>
        </w:tc>
        <w:tc>
          <w:tcPr>
            <w:tcW w:w="709" w:type="dxa"/>
            <w:shd w:val="clear" w:color="auto" w:fill="auto"/>
          </w:tcPr>
          <w:p w:rsidR="001A2364" w:rsidRDefault="001A2364" w:rsidP="001A2364">
            <w:pPr>
              <w:pStyle w:val="a1"/>
              <w:ind w:firstLine="0"/>
              <w:jc w:val="lowKashida"/>
              <w:rPr>
                <w:rtl/>
              </w:rPr>
            </w:pPr>
          </w:p>
        </w:tc>
        <w:tc>
          <w:tcPr>
            <w:tcW w:w="3287" w:type="dxa"/>
            <w:shd w:val="clear" w:color="auto" w:fill="auto"/>
          </w:tcPr>
          <w:p w:rsidR="001A2364" w:rsidRPr="001A2364" w:rsidRDefault="001A2364" w:rsidP="001A2364">
            <w:pPr>
              <w:pStyle w:val="a1"/>
              <w:ind w:firstLine="0"/>
              <w:jc w:val="lowKashida"/>
              <w:rPr>
                <w:sz w:val="2"/>
                <w:szCs w:val="2"/>
                <w:rtl/>
              </w:rPr>
            </w:pPr>
            <w:r w:rsidRPr="00960CB7">
              <w:rPr>
                <w:rFonts w:hint="cs"/>
                <w:rtl/>
              </w:rPr>
              <w:t>والموت أدنی من شراک نعله</w:t>
            </w:r>
            <w:r>
              <w:rPr>
                <w:rtl/>
              </w:rPr>
              <w:br/>
            </w:r>
          </w:p>
        </w:tc>
      </w:tr>
    </w:tbl>
    <w:p w:rsidR="004F61CC" w:rsidRDefault="006E7A5F" w:rsidP="0099688B">
      <w:pPr>
        <w:pStyle w:val="a3"/>
        <w:rPr>
          <w:rtl/>
        </w:rPr>
      </w:pPr>
      <w:r>
        <w:rPr>
          <w:rFonts w:hint="cs"/>
          <w:rtl/>
        </w:rPr>
        <w:t>هر انسانی که بامدادان در میان خانواده‌اش است مرگ از بند کفش‌هایش به او نزدیک‌تر است.</w:t>
      </w:r>
    </w:p>
    <w:p w:rsidR="006E7A5F" w:rsidRDefault="006E7A5F" w:rsidP="0099688B">
      <w:pPr>
        <w:pStyle w:val="a3"/>
        <w:rPr>
          <w:rtl/>
        </w:rPr>
      </w:pPr>
      <w:r>
        <w:rPr>
          <w:rFonts w:hint="cs"/>
          <w:rtl/>
        </w:rPr>
        <w:t>بلال نیز وقتی تب لرزش قطع می‌شد، می‌گفت:</w:t>
      </w:r>
    </w:p>
    <w:tbl>
      <w:tblPr>
        <w:bidiVisual/>
        <w:tblW w:w="0" w:type="auto"/>
        <w:jc w:val="center"/>
        <w:tblInd w:w="391" w:type="dxa"/>
        <w:tblLook w:val="04A0" w:firstRow="1" w:lastRow="0" w:firstColumn="1" w:lastColumn="0" w:noHBand="0" w:noVBand="1"/>
      </w:tblPr>
      <w:tblGrid>
        <w:gridCol w:w="3145"/>
        <w:gridCol w:w="709"/>
        <w:gridCol w:w="3287"/>
      </w:tblGrid>
      <w:tr w:rsidR="001A2364" w:rsidTr="00872F0D">
        <w:trPr>
          <w:jc w:val="center"/>
        </w:trPr>
        <w:tc>
          <w:tcPr>
            <w:tcW w:w="3145" w:type="dxa"/>
            <w:shd w:val="clear" w:color="auto" w:fill="auto"/>
          </w:tcPr>
          <w:p w:rsidR="001A2364" w:rsidRPr="001A2364" w:rsidRDefault="001A2364" w:rsidP="001A2364">
            <w:pPr>
              <w:pStyle w:val="a1"/>
              <w:ind w:firstLine="0"/>
              <w:jc w:val="lowKashida"/>
              <w:rPr>
                <w:sz w:val="2"/>
                <w:szCs w:val="2"/>
                <w:rtl/>
              </w:rPr>
            </w:pPr>
            <w:r w:rsidRPr="00EC0F6A">
              <w:rPr>
                <w:rFonts w:hint="eastAsia"/>
                <w:rtl/>
              </w:rPr>
              <w:t>أَلاَ</w:t>
            </w:r>
            <w:r w:rsidRPr="00EC0F6A">
              <w:rPr>
                <w:rtl/>
              </w:rPr>
              <w:t xml:space="preserve"> </w:t>
            </w:r>
            <w:r w:rsidRPr="00EC0F6A">
              <w:rPr>
                <w:rFonts w:hint="eastAsia"/>
                <w:rtl/>
              </w:rPr>
              <w:t>لَيْتَ</w:t>
            </w:r>
            <w:r w:rsidRPr="00EC0F6A">
              <w:rPr>
                <w:rtl/>
              </w:rPr>
              <w:t xml:space="preserve"> </w:t>
            </w:r>
            <w:r w:rsidRPr="00EC0F6A">
              <w:rPr>
                <w:rFonts w:hint="eastAsia"/>
                <w:rtl/>
              </w:rPr>
              <w:t>شِعْرِى</w:t>
            </w:r>
            <w:r w:rsidRPr="00EC0F6A">
              <w:rPr>
                <w:rtl/>
              </w:rPr>
              <w:t xml:space="preserve"> </w:t>
            </w:r>
            <w:r w:rsidRPr="00EC0F6A">
              <w:rPr>
                <w:rFonts w:hint="eastAsia"/>
                <w:rtl/>
              </w:rPr>
              <w:t>هَلْ</w:t>
            </w:r>
            <w:r w:rsidRPr="00EC0F6A">
              <w:rPr>
                <w:rtl/>
              </w:rPr>
              <w:t xml:space="preserve"> </w:t>
            </w:r>
            <w:r w:rsidRPr="00EC0F6A">
              <w:rPr>
                <w:rFonts w:hint="eastAsia"/>
                <w:rtl/>
              </w:rPr>
              <w:t>أَبِيتَنَّ</w:t>
            </w:r>
            <w:r w:rsidRPr="00EC0F6A">
              <w:rPr>
                <w:rtl/>
              </w:rPr>
              <w:t xml:space="preserve"> </w:t>
            </w:r>
            <w:r w:rsidRPr="00EC0F6A">
              <w:rPr>
                <w:rFonts w:hint="eastAsia"/>
                <w:rtl/>
              </w:rPr>
              <w:t>لَيْلَةً</w:t>
            </w:r>
            <w:r>
              <w:rPr>
                <w:rtl/>
              </w:rPr>
              <w:br/>
            </w:r>
          </w:p>
        </w:tc>
        <w:tc>
          <w:tcPr>
            <w:tcW w:w="709" w:type="dxa"/>
            <w:shd w:val="clear" w:color="auto" w:fill="auto"/>
          </w:tcPr>
          <w:p w:rsidR="001A2364" w:rsidRDefault="001A2364" w:rsidP="001A2364">
            <w:pPr>
              <w:pStyle w:val="a1"/>
              <w:ind w:firstLine="0"/>
              <w:jc w:val="lowKashida"/>
              <w:rPr>
                <w:rtl/>
              </w:rPr>
            </w:pPr>
          </w:p>
        </w:tc>
        <w:tc>
          <w:tcPr>
            <w:tcW w:w="3287" w:type="dxa"/>
            <w:shd w:val="clear" w:color="auto" w:fill="auto"/>
          </w:tcPr>
          <w:p w:rsidR="001A2364" w:rsidRPr="001A2364" w:rsidRDefault="001A2364" w:rsidP="001A2364">
            <w:pPr>
              <w:pStyle w:val="a1"/>
              <w:ind w:firstLine="0"/>
              <w:jc w:val="lowKashida"/>
              <w:rPr>
                <w:sz w:val="2"/>
                <w:szCs w:val="2"/>
                <w:rtl/>
              </w:rPr>
            </w:pPr>
            <w:r w:rsidRPr="00EC0F6A">
              <w:rPr>
                <w:rFonts w:hint="eastAsia"/>
                <w:rtl/>
              </w:rPr>
              <w:t>بِوَادٍ</w:t>
            </w:r>
            <w:r w:rsidRPr="00EC0F6A">
              <w:rPr>
                <w:rtl/>
              </w:rPr>
              <w:t xml:space="preserve"> </w:t>
            </w:r>
            <w:r w:rsidRPr="00EC0F6A">
              <w:rPr>
                <w:rFonts w:hint="eastAsia"/>
                <w:rtl/>
              </w:rPr>
              <w:t>وَحَوْلِى</w:t>
            </w:r>
            <w:r w:rsidRPr="00EC0F6A">
              <w:rPr>
                <w:rtl/>
              </w:rPr>
              <w:t xml:space="preserve"> </w:t>
            </w:r>
            <w:r w:rsidRPr="00EC0F6A">
              <w:rPr>
                <w:rFonts w:hint="eastAsia"/>
                <w:rtl/>
              </w:rPr>
              <w:t>إِذْخِرٌ</w:t>
            </w:r>
            <w:r w:rsidRPr="00EC0F6A">
              <w:rPr>
                <w:rtl/>
              </w:rPr>
              <w:t xml:space="preserve"> </w:t>
            </w:r>
            <w:r w:rsidRPr="00EC0F6A">
              <w:rPr>
                <w:rFonts w:hint="eastAsia"/>
                <w:rtl/>
              </w:rPr>
              <w:t>وَجَلِيلُ</w:t>
            </w:r>
            <w:r>
              <w:rPr>
                <w:rtl/>
              </w:rPr>
              <w:br/>
            </w:r>
          </w:p>
        </w:tc>
      </w:tr>
      <w:tr w:rsidR="001A2364" w:rsidTr="00872F0D">
        <w:trPr>
          <w:jc w:val="center"/>
        </w:trPr>
        <w:tc>
          <w:tcPr>
            <w:tcW w:w="3145" w:type="dxa"/>
            <w:shd w:val="clear" w:color="auto" w:fill="auto"/>
          </w:tcPr>
          <w:p w:rsidR="001A2364" w:rsidRPr="001A2364" w:rsidRDefault="001A2364" w:rsidP="001A2364">
            <w:pPr>
              <w:pStyle w:val="a1"/>
              <w:ind w:firstLine="0"/>
              <w:jc w:val="lowKashida"/>
              <w:rPr>
                <w:sz w:val="2"/>
                <w:szCs w:val="2"/>
                <w:rtl/>
              </w:rPr>
            </w:pPr>
            <w:r w:rsidRPr="00EC0F6A">
              <w:rPr>
                <w:rFonts w:hint="eastAsia"/>
                <w:rtl/>
              </w:rPr>
              <w:t>وَهَلْ</w:t>
            </w:r>
            <w:r w:rsidRPr="00EC0F6A">
              <w:rPr>
                <w:rtl/>
              </w:rPr>
              <w:t xml:space="preserve"> </w:t>
            </w:r>
            <w:r w:rsidRPr="00EC0F6A">
              <w:rPr>
                <w:rFonts w:hint="eastAsia"/>
                <w:rtl/>
              </w:rPr>
              <w:t>أَرِدَنْ</w:t>
            </w:r>
            <w:r w:rsidRPr="00EC0F6A">
              <w:rPr>
                <w:rtl/>
              </w:rPr>
              <w:t xml:space="preserve"> </w:t>
            </w:r>
            <w:r w:rsidRPr="00EC0F6A">
              <w:rPr>
                <w:rFonts w:hint="eastAsia"/>
                <w:rtl/>
              </w:rPr>
              <w:t>يَوْمًا</w:t>
            </w:r>
            <w:r w:rsidRPr="00EC0F6A">
              <w:rPr>
                <w:rtl/>
              </w:rPr>
              <w:t xml:space="preserve"> </w:t>
            </w:r>
            <w:r w:rsidRPr="00EC0F6A">
              <w:rPr>
                <w:rFonts w:hint="eastAsia"/>
                <w:rtl/>
              </w:rPr>
              <w:t>مِيَاهَ</w:t>
            </w:r>
            <w:r w:rsidRPr="00EC0F6A">
              <w:rPr>
                <w:rtl/>
              </w:rPr>
              <w:t xml:space="preserve"> </w:t>
            </w:r>
            <w:r w:rsidRPr="00EC0F6A">
              <w:rPr>
                <w:rFonts w:hint="eastAsia"/>
                <w:rtl/>
              </w:rPr>
              <w:t>مِجَنَّةٍ</w:t>
            </w:r>
            <w:r>
              <w:rPr>
                <w:rtl/>
              </w:rPr>
              <w:br/>
            </w:r>
          </w:p>
        </w:tc>
        <w:tc>
          <w:tcPr>
            <w:tcW w:w="709" w:type="dxa"/>
            <w:shd w:val="clear" w:color="auto" w:fill="auto"/>
          </w:tcPr>
          <w:p w:rsidR="001A2364" w:rsidRDefault="001A2364" w:rsidP="001A2364">
            <w:pPr>
              <w:pStyle w:val="a1"/>
              <w:ind w:firstLine="0"/>
              <w:jc w:val="lowKashida"/>
              <w:rPr>
                <w:rtl/>
              </w:rPr>
            </w:pPr>
          </w:p>
        </w:tc>
        <w:tc>
          <w:tcPr>
            <w:tcW w:w="3287" w:type="dxa"/>
            <w:shd w:val="clear" w:color="auto" w:fill="auto"/>
          </w:tcPr>
          <w:p w:rsidR="001A2364" w:rsidRPr="001A2364" w:rsidRDefault="001A2364" w:rsidP="001A2364">
            <w:pPr>
              <w:pStyle w:val="a1"/>
              <w:ind w:firstLine="0"/>
              <w:jc w:val="lowKashida"/>
              <w:rPr>
                <w:sz w:val="2"/>
                <w:szCs w:val="2"/>
                <w:rtl/>
              </w:rPr>
            </w:pPr>
            <w:r w:rsidRPr="00EC0F6A">
              <w:rPr>
                <w:rFonts w:hint="eastAsia"/>
                <w:rtl/>
              </w:rPr>
              <w:t>وَهَلْ</w:t>
            </w:r>
            <w:r w:rsidRPr="00EC0F6A">
              <w:rPr>
                <w:rtl/>
              </w:rPr>
              <w:t xml:space="preserve"> </w:t>
            </w:r>
            <w:r w:rsidRPr="00EC0F6A">
              <w:rPr>
                <w:rFonts w:hint="eastAsia"/>
                <w:rtl/>
              </w:rPr>
              <w:t>تَبْدُوَنْ</w:t>
            </w:r>
            <w:r w:rsidRPr="00EC0F6A">
              <w:rPr>
                <w:rtl/>
              </w:rPr>
              <w:t xml:space="preserve"> </w:t>
            </w:r>
            <w:r w:rsidRPr="00EC0F6A">
              <w:rPr>
                <w:rFonts w:hint="eastAsia"/>
                <w:rtl/>
              </w:rPr>
              <w:t>لِى</w:t>
            </w:r>
            <w:r w:rsidRPr="00EC0F6A">
              <w:rPr>
                <w:rtl/>
              </w:rPr>
              <w:t xml:space="preserve"> </w:t>
            </w:r>
            <w:r w:rsidRPr="00EC0F6A">
              <w:rPr>
                <w:rFonts w:hint="eastAsia"/>
                <w:rtl/>
              </w:rPr>
              <w:t>شَامَةٌ</w:t>
            </w:r>
            <w:r w:rsidRPr="00EC0F6A">
              <w:rPr>
                <w:rtl/>
              </w:rPr>
              <w:t xml:space="preserve"> </w:t>
            </w:r>
            <w:r w:rsidRPr="00EC0F6A">
              <w:rPr>
                <w:rFonts w:hint="eastAsia"/>
                <w:rtl/>
              </w:rPr>
              <w:t>وَطَفِيلُ</w:t>
            </w:r>
            <w:r>
              <w:rPr>
                <w:rtl/>
              </w:rPr>
              <w:br/>
            </w:r>
          </w:p>
        </w:tc>
      </w:tr>
    </w:tbl>
    <w:p w:rsidR="006E7A5F" w:rsidRDefault="00471C58" w:rsidP="001A2364">
      <w:pPr>
        <w:pStyle w:val="a3"/>
        <w:rPr>
          <w:rtl/>
        </w:rPr>
      </w:pPr>
      <w:r>
        <w:rPr>
          <w:rFonts w:hint="cs"/>
          <w:rtl/>
        </w:rPr>
        <w:t>ای کاش می‌دانستم خواهم توانست شبی را در دره‌ای سپری کنم و درختان اذخر و جلیل دور مرا فراگیرند؟ و آیا خواهم توانست بر آب مجنه وارد شوم و آیا باری دیگر کوه‌های شامه و طفیل را خواهم دید؟</w:t>
      </w:r>
    </w:p>
    <w:p w:rsidR="00471C58" w:rsidRDefault="00471C58" w:rsidP="001A2364">
      <w:pPr>
        <w:pStyle w:val="a3"/>
        <w:rPr>
          <w:rtl/>
        </w:rPr>
      </w:pPr>
      <w:r>
        <w:rPr>
          <w:rFonts w:hint="cs"/>
          <w:rtl/>
        </w:rPr>
        <w:t>عایشه</w:t>
      </w:r>
      <w:r w:rsidR="006F0372">
        <w:rPr>
          <w:rFonts w:hint="cs"/>
          <w:rtl/>
        </w:rPr>
        <w:t xml:space="preserve"> </w:t>
      </w:r>
      <w:r w:rsidR="006F0372">
        <w:rPr>
          <w:rFonts w:cs="CTraditional Arabic" w:hint="cs"/>
          <w:rtl/>
        </w:rPr>
        <w:t>ل</w:t>
      </w:r>
      <w:r>
        <w:rPr>
          <w:rFonts w:hint="cs"/>
          <w:rtl/>
        </w:rPr>
        <w:t xml:space="preserve"> گوید: به نزد رسول‌خدا</w:t>
      </w:r>
      <w:r>
        <w:rPr>
          <w:rFonts w:cs="CTraditional Arabic" w:hint="cs"/>
          <w:sz w:val="26"/>
          <w:szCs w:val="26"/>
          <w:rtl/>
        </w:rPr>
        <w:t>ص</w:t>
      </w:r>
      <w:r>
        <w:rPr>
          <w:rFonts w:hint="cs"/>
          <w:rtl/>
        </w:rPr>
        <w:t xml:space="preserve"> ر</w:t>
      </w:r>
      <w:r w:rsidR="006F0372">
        <w:rPr>
          <w:rFonts w:hint="cs"/>
          <w:rtl/>
        </w:rPr>
        <w:t xml:space="preserve">فتم و ماجرا را عرض کردم فرمود: </w:t>
      </w:r>
      <w:r w:rsidR="006F0372">
        <w:rPr>
          <w:rFonts w:cs="Traditional Arabic" w:hint="cs"/>
          <w:rtl/>
        </w:rPr>
        <w:t>«</w:t>
      </w:r>
      <w:r>
        <w:rPr>
          <w:rFonts w:hint="cs"/>
          <w:rtl/>
        </w:rPr>
        <w:t>خدایا</w:t>
      </w:r>
      <w:r w:rsidR="006F0372">
        <w:rPr>
          <w:rFonts w:hint="cs"/>
          <w:rtl/>
        </w:rPr>
        <w:t>،</w:t>
      </w:r>
      <w:r>
        <w:rPr>
          <w:rFonts w:hint="cs"/>
          <w:rtl/>
        </w:rPr>
        <w:t xml:space="preserve"> مدینه را همانند مکه یا بیشتر از آن به نزد ما محبوب نما، پروردگارا مدینه را سلامت بدار و در مد</w:t>
      </w:r>
      <w:r w:rsidR="006F0372">
        <w:rPr>
          <w:rFonts w:hint="cs"/>
          <w:rtl/>
        </w:rPr>
        <w:t xml:space="preserve"> </w:t>
      </w:r>
      <w:r>
        <w:rPr>
          <w:rFonts w:hint="cs"/>
          <w:rtl/>
        </w:rPr>
        <w:t>و صاع آن برکت قرار ده و تب آن را بردار و در جحفه قرار بده</w:t>
      </w:r>
      <w:r w:rsidR="006F0372">
        <w:rPr>
          <w:rFonts w:cs="Traditional Arabic" w:hint="cs"/>
          <w:rtl/>
        </w:rPr>
        <w:t>»</w:t>
      </w:r>
      <w:r w:rsidR="006F0372">
        <w:rPr>
          <w:rFonts w:hint="cs"/>
          <w:rtl/>
        </w:rPr>
        <w:t>.</w:t>
      </w:r>
      <w:r w:rsidR="001A2364">
        <w:rPr>
          <w:rFonts w:hint="cs"/>
          <w:rtl/>
        </w:rPr>
        <w:t xml:space="preserve"> </w:t>
      </w:r>
      <w:r>
        <w:rPr>
          <w:rFonts w:hint="cs"/>
          <w:rtl/>
        </w:rPr>
        <w:t>(روایت از بخاری و مسلم و بیهقی)</w:t>
      </w:r>
      <w:r w:rsidR="006F0372">
        <w:rPr>
          <w:rFonts w:hint="cs"/>
          <w:rtl/>
        </w:rPr>
        <w:t>.</w:t>
      </w:r>
    </w:p>
    <w:p w:rsidR="0002602C" w:rsidRPr="00DC6647" w:rsidRDefault="0002602C" w:rsidP="0002602C">
      <w:pPr>
        <w:pStyle w:val="Heading1"/>
        <w:bidi/>
        <w:rPr>
          <w:rtl/>
          <w:lang w:bidi="fa-IR"/>
        </w:rPr>
      </w:pPr>
      <w:bookmarkStart w:id="1099" w:name="_Toc262411801"/>
      <w:bookmarkStart w:id="1100" w:name="_Toc340599369"/>
      <w:bookmarkStart w:id="1101" w:name="_Toc408538844"/>
      <w:r>
        <w:rPr>
          <w:rFonts w:hint="cs"/>
          <w:rtl/>
          <w:lang w:bidi="fa-IR"/>
        </w:rPr>
        <w:t>حکم تمائم و تعاویذ (دعاهای نوشته)</w:t>
      </w:r>
      <w:bookmarkEnd w:id="1099"/>
      <w:bookmarkEnd w:id="1100"/>
      <w:bookmarkEnd w:id="1101"/>
    </w:p>
    <w:p w:rsidR="0002602C" w:rsidRDefault="00FE499A" w:rsidP="001A2364">
      <w:pPr>
        <w:pStyle w:val="a3"/>
        <w:rPr>
          <w:rtl/>
        </w:rPr>
      </w:pPr>
      <w:r>
        <w:rPr>
          <w:rFonts w:hint="cs"/>
          <w:rtl/>
        </w:rPr>
        <w:t>بر خواهر مسلمانم حرام است که شافی مریض را از خرافاتی بطلبد که خداوند حرام کرده و در دین خدا و در علم پزشکی اصل و اساسی ندارند. حمل این‌گونه دعاهای نوشته که در دین خدا وجود ندارد حرام است و آویزان کردن تکه پارچه‌ها و مهره‌ها و هر چیز دیگری که خواهر مسلمان می‌پندارد درد را برطرف می‌کند حرام است</w:t>
      </w:r>
      <w:r w:rsidR="006F0372">
        <w:rPr>
          <w:rFonts w:hint="cs"/>
          <w:rtl/>
        </w:rPr>
        <w:t>،</w:t>
      </w:r>
      <w:r>
        <w:rPr>
          <w:rFonts w:hint="cs"/>
          <w:rtl/>
        </w:rPr>
        <w:t xml:space="preserve"> و</w:t>
      </w:r>
      <w:r w:rsidR="00853096">
        <w:rPr>
          <w:rFonts w:hint="cs"/>
          <w:rtl/>
        </w:rPr>
        <w:t xml:space="preserve"> این‌ها </w:t>
      </w:r>
      <w:r>
        <w:rPr>
          <w:rFonts w:hint="cs"/>
          <w:rtl/>
        </w:rPr>
        <w:t>نوعی شرک به حساب می‌آیند</w:t>
      </w:r>
      <w:r w:rsidR="006F0372">
        <w:rPr>
          <w:rFonts w:hint="cs"/>
          <w:rtl/>
        </w:rPr>
        <w:t>،</w:t>
      </w:r>
      <w:r>
        <w:rPr>
          <w:rFonts w:hint="cs"/>
          <w:rtl/>
        </w:rPr>
        <w:t xml:space="preserve"> به دلیل حدیثی که از ابن‌مسعود</w:t>
      </w:r>
      <w:r>
        <w:rPr>
          <w:rFonts w:cs="CTraditional Arabic" w:hint="cs"/>
          <w:sz w:val="26"/>
          <w:szCs w:val="26"/>
          <w:rtl/>
        </w:rPr>
        <w:t>س</w:t>
      </w:r>
      <w:r>
        <w:rPr>
          <w:rFonts w:hint="cs"/>
          <w:rtl/>
        </w:rPr>
        <w:t xml:space="preserve"> روایت شده که به خانه‌اش برگشت همسرش را دید که پارچه‌ای را بر گردنش بسته است بلافاصله آن را کشیده و پاره کرد، سپس گفت:</w:t>
      </w:r>
      <w:r w:rsidR="0090654D">
        <w:rPr>
          <w:rFonts w:hint="cs"/>
          <w:rtl/>
        </w:rPr>
        <w:t xml:space="preserve"> خانوادۀ </w:t>
      </w:r>
      <w:r>
        <w:rPr>
          <w:rFonts w:hint="cs"/>
          <w:rtl/>
        </w:rPr>
        <w:t>عبدالله باید بدانند از شرک ورزیدن به خدا بی‌نیازند. آنگاه گفت: از رسول‌خدا</w:t>
      </w:r>
      <w:r>
        <w:rPr>
          <w:rFonts w:cs="CTraditional Arabic" w:hint="cs"/>
          <w:sz w:val="26"/>
          <w:szCs w:val="26"/>
          <w:rtl/>
        </w:rPr>
        <w:t>ص</w:t>
      </w:r>
      <w:r w:rsidR="006F0372">
        <w:rPr>
          <w:rFonts w:hint="cs"/>
          <w:rtl/>
        </w:rPr>
        <w:t xml:space="preserve"> شنیدم فرمود: </w:t>
      </w:r>
      <w:r w:rsidR="006F0372">
        <w:rPr>
          <w:rFonts w:cs="Traditional Arabic" w:hint="cs"/>
          <w:rtl/>
        </w:rPr>
        <w:t>«</w:t>
      </w:r>
      <w:r>
        <w:rPr>
          <w:rFonts w:hint="cs"/>
          <w:rtl/>
        </w:rPr>
        <w:t xml:space="preserve">بی‌گمان دعاهای </w:t>
      </w:r>
      <w:r w:rsidR="006F0372">
        <w:rPr>
          <w:rFonts w:hint="cs"/>
          <w:rtl/>
        </w:rPr>
        <w:t xml:space="preserve">نوشته شده و تعویذ و سحر و جادو </w:t>
      </w:r>
      <w:r w:rsidR="006F0372">
        <w:rPr>
          <w:rFonts w:cs="Traditional Arabic" w:hint="cs"/>
          <w:rtl/>
        </w:rPr>
        <w:t>«</w:t>
      </w:r>
      <w:r w:rsidR="006F0372">
        <w:rPr>
          <w:rFonts w:hint="cs"/>
          <w:rtl/>
        </w:rPr>
        <w:t>توله</w:t>
      </w:r>
      <w:r w:rsidR="006F0372">
        <w:rPr>
          <w:rFonts w:cs="Traditional Arabic" w:hint="cs"/>
          <w:rtl/>
        </w:rPr>
        <w:t>»</w:t>
      </w:r>
      <w:r>
        <w:rPr>
          <w:rFonts w:hint="cs"/>
          <w:rtl/>
        </w:rPr>
        <w:t xml:space="preserve"> شرک است. عرض کردند: ای اباعبدالله دعاهای نوشته و تعویذ و جادو را می‌شناسیم ولی توله چیست؟ فرمود: چیزی است که زنان درست می‌کنند تا بدان وسیله نزد شوهرانشان محبوب شود</w:t>
      </w:r>
      <w:r w:rsidR="006F0372">
        <w:rPr>
          <w:rFonts w:cs="Traditional Arabic" w:hint="cs"/>
          <w:rtl/>
        </w:rPr>
        <w:t>»</w:t>
      </w:r>
      <w:r w:rsidR="006F0372">
        <w:rPr>
          <w:rFonts w:hint="cs"/>
          <w:rtl/>
        </w:rPr>
        <w:t>.</w:t>
      </w:r>
      <w:r w:rsidR="001A2364">
        <w:rPr>
          <w:rFonts w:hint="cs"/>
          <w:rtl/>
        </w:rPr>
        <w:t xml:space="preserve"> </w:t>
      </w:r>
      <w:r>
        <w:rPr>
          <w:rFonts w:hint="cs"/>
          <w:rtl/>
        </w:rPr>
        <w:t>(روایت از ابن‌حبان و حاکم)</w:t>
      </w:r>
      <w:r w:rsidR="006F0372">
        <w:rPr>
          <w:rFonts w:hint="cs"/>
          <w:rtl/>
        </w:rPr>
        <w:t>.</w:t>
      </w:r>
    </w:p>
    <w:p w:rsidR="00DF0C82" w:rsidRPr="00DC6647" w:rsidRDefault="00377CF7" w:rsidP="00DF0C82">
      <w:pPr>
        <w:pStyle w:val="Heading1"/>
        <w:bidi/>
        <w:rPr>
          <w:rtl/>
          <w:lang w:bidi="fa-IR"/>
        </w:rPr>
      </w:pPr>
      <w:bookmarkStart w:id="1102" w:name="_Toc262411802"/>
      <w:bookmarkStart w:id="1103" w:name="_Toc340599370"/>
      <w:bookmarkStart w:id="1104" w:name="_Toc408538845"/>
      <w:r>
        <w:rPr>
          <w:rFonts w:hint="cs"/>
          <w:rtl/>
          <w:lang w:bidi="fa-IR"/>
        </w:rPr>
        <w:t>4-</w:t>
      </w:r>
      <w:r w:rsidR="00DF0C82">
        <w:rPr>
          <w:rFonts w:hint="cs"/>
          <w:rtl/>
          <w:lang w:bidi="fa-IR"/>
        </w:rPr>
        <w:t xml:space="preserve"> طبابت مرد برای زن و بالعکس</w:t>
      </w:r>
      <w:bookmarkEnd w:id="1102"/>
      <w:bookmarkEnd w:id="1103"/>
      <w:bookmarkEnd w:id="1104"/>
    </w:p>
    <w:p w:rsidR="00DF0C82" w:rsidRDefault="002B34D3" w:rsidP="001A2364">
      <w:pPr>
        <w:pStyle w:val="a3"/>
        <w:rPr>
          <w:rtl/>
        </w:rPr>
      </w:pPr>
      <w:r>
        <w:rPr>
          <w:rFonts w:hint="cs"/>
          <w:rtl/>
        </w:rPr>
        <w:t>ای‌</w:t>
      </w:r>
      <w:r>
        <w:rPr>
          <w:rFonts w:hint="eastAsia"/>
          <w:rtl/>
        </w:rPr>
        <w:t>‌خواهر مسلمانم</w:t>
      </w:r>
      <w:r w:rsidR="006F0372">
        <w:rPr>
          <w:rFonts w:hint="cs"/>
          <w:rtl/>
        </w:rPr>
        <w:t>،</w:t>
      </w:r>
      <w:r>
        <w:rPr>
          <w:rFonts w:hint="eastAsia"/>
          <w:rtl/>
        </w:rPr>
        <w:t xml:space="preserve"> اگر یک پزشک زن، مرد را معالجه کند جایز است به دلیل حدیث ربیع دختر معوذ ابن‌عفراء</w:t>
      </w:r>
      <w:r w:rsidR="006F0372">
        <w:rPr>
          <w:rFonts w:hint="cs"/>
          <w:rtl/>
        </w:rPr>
        <w:t xml:space="preserve"> </w:t>
      </w:r>
      <w:r w:rsidR="006F0372">
        <w:rPr>
          <w:rFonts w:cs="CTraditional Arabic" w:hint="cs"/>
          <w:rtl/>
        </w:rPr>
        <w:t>ل</w:t>
      </w:r>
      <w:r>
        <w:rPr>
          <w:rFonts w:hint="eastAsia"/>
          <w:rtl/>
        </w:rPr>
        <w:t xml:space="preserve"> </w:t>
      </w:r>
      <w:r w:rsidR="006F7CC4">
        <w:rPr>
          <w:rFonts w:hint="cs"/>
          <w:rtl/>
        </w:rPr>
        <w:t>گوید: ما همراه پیامبر خدا</w:t>
      </w:r>
      <w:r w:rsidR="006F7CC4">
        <w:rPr>
          <w:rFonts w:cs="CTraditional Arabic" w:hint="cs"/>
          <w:sz w:val="26"/>
          <w:szCs w:val="26"/>
          <w:rtl/>
        </w:rPr>
        <w:t>ص</w:t>
      </w:r>
      <w:r w:rsidR="006F7CC4">
        <w:rPr>
          <w:rFonts w:hint="cs"/>
          <w:rtl/>
        </w:rPr>
        <w:t xml:space="preserve"> به جنگ می‌رفتیم، به جنگاوران آب می‌دادیم و به آنان خدمت می‌کردیم و شهداء و مجروحین را به مدینه حمل می‌نمودیم.</w:t>
      </w:r>
    </w:p>
    <w:p w:rsidR="006F7CC4" w:rsidRDefault="006F7CC4" w:rsidP="001A2364">
      <w:pPr>
        <w:pStyle w:val="a3"/>
        <w:rPr>
          <w:rtl/>
        </w:rPr>
      </w:pPr>
      <w:r>
        <w:rPr>
          <w:rFonts w:hint="cs"/>
          <w:rtl/>
        </w:rPr>
        <w:t>همچنین جایز است پزشک مرد، زن را معاینه و معالجه نماید در صورتی که پزشک و متخصص زن در آن مرض در دست‌رس نباشد، زیرا این، ضرورت است.</w:t>
      </w:r>
    </w:p>
    <w:p w:rsidR="006F7CC4" w:rsidRDefault="006F7CC4" w:rsidP="001A2364">
      <w:pPr>
        <w:pStyle w:val="a3"/>
        <w:rPr>
          <w:rtl/>
        </w:rPr>
      </w:pPr>
      <w:r>
        <w:rPr>
          <w:rFonts w:hint="cs"/>
          <w:rtl/>
        </w:rPr>
        <w:t>پزشک مرد می‌تواند در حد نیاز و ضرورت به تمام بدن زن و پزشک زن به تمام بدن مرد نگاه کند.</w:t>
      </w:r>
    </w:p>
    <w:p w:rsidR="00EF67B8" w:rsidRPr="00EF67B8" w:rsidRDefault="00377CF7" w:rsidP="00720779">
      <w:pPr>
        <w:pStyle w:val="Heading1"/>
        <w:bidi/>
        <w:rPr>
          <w:rFonts w:cs="Times New Roman"/>
          <w:rtl/>
          <w:lang w:bidi="fa-IR"/>
        </w:rPr>
      </w:pPr>
      <w:bookmarkStart w:id="1105" w:name="_Toc262411803"/>
      <w:bookmarkStart w:id="1106" w:name="_Toc340599371"/>
      <w:bookmarkStart w:id="1107" w:name="_Toc408538846"/>
      <w:r>
        <w:rPr>
          <w:rFonts w:hint="cs"/>
          <w:rtl/>
          <w:lang w:bidi="fa-IR"/>
        </w:rPr>
        <w:t xml:space="preserve">5- </w:t>
      </w:r>
      <w:r w:rsidR="00EF67B8">
        <w:rPr>
          <w:rFonts w:hint="cs"/>
          <w:rtl/>
          <w:lang w:bidi="fa-IR"/>
        </w:rPr>
        <w:t>طلب شفاء</w:t>
      </w:r>
      <w:bookmarkEnd w:id="1105"/>
      <w:bookmarkEnd w:id="1106"/>
      <w:bookmarkEnd w:id="1107"/>
    </w:p>
    <w:p w:rsidR="006F7CC4" w:rsidRDefault="00495EB6" w:rsidP="001A2364">
      <w:pPr>
        <w:pStyle w:val="a3"/>
        <w:rPr>
          <w:rtl/>
        </w:rPr>
      </w:pPr>
      <w:r>
        <w:rPr>
          <w:rFonts w:hint="cs"/>
          <w:rtl/>
        </w:rPr>
        <w:t>برای خواهر مسلمان جایز است از آیات قرآنی و دعاهای نبوی</w:t>
      </w:r>
      <w:r w:rsidR="006F0372">
        <w:rPr>
          <w:rFonts w:hint="cs"/>
          <w:rtl/>
        </w:rPr>
        <w:t xml:space="preserve"> </w:t>
      </w:r>
      <w:r>
        <w:rPr>
          <w:rFonts w:cs="CTraditional Arabic" w:hint="cs"/>
          <w:sz w:val="26"/>
          <w:szCs w:val="26"/>
          <w:rtl/>
        </w:rPr>
        <w:t>ص</w:t>
      </w:r>
      <w:r>
        <w:rPr>
          <w:rFonts w:hint="cs"/>
          <w:rtl/>
        </w:rPr>
        <w:t xml:space="preserve"> شفا بطلبد به دلیل فرمایش پیامبرخدا</w:t>
      </w:r>
      <w:r>
        <w:rPr>
          <w:rFonts w:cs="CTraditional Arabic" w:hint="cs"/>
          <w:sz w:val="26"/>
          <w:szCs w:val="26"/>
          <w:rtl/>
        </w:rPr>
        <w:t>ص</w:t>
      </w:r>
      <w:r w:rsidR="006F0372">
        <w:rPr>
          <w:rFonts w:hint="cs"/>
          <w:rtl/>
        </w:rPr>
        <w:t xml:space="preserve"> که فرمود: </w:t>
      </w:r>
      <w:r w:rsidR="006F0372">
        <w:rPr>
          <w:rFonts w:cs="Traditional Arabic" w:hint="cs"/>
          <w:rtl/>
        </w:rPr>
        <w:t>«</w:t>
      </w:r>
      <w:r w:rsidR="006F0372">
        <w:rPr>
          <w:rFonts w:hint="cs"/>
          <w:rtl/>
        </w:rPr>
        <w:t xml:space="preserve">ادعیه‌ای که شرک در آن </w:t>
      </w:r>
      <w:r>
        <w:rPr>
          <w:rFonts w:hint="cs"/>
          <w:rtl/>
        </w:rPr>
        <w:t>ن</w:t>
      </w:r>
      <w:r w:rsidR="006F0372">
        <w:rPr>
          <w:rFonts w:hint="cs"/>
          <w:rtl/>
        </w:rPr>
        <w:t>ب</w:t>
      </w:r>
      <w:r>
        <w:rPr>
          <w:rFonts w:hint="cs"/>
          <w:rtl/>
        </w:rPr>
        <w:t>اشد اشکال ندارد</w:t>
      </w:r>
      <w:r w:rsidR="006F0372">
        <w:rPr>
          <w:rFonts w:cs="Traditional Arabic" w:hint="cs"/>
          <w:rtl/>
        </w:rPr>
        <w:t>»</w:t>
      </w:r>
      <w:r w:rsidR="006F0372">
        <w:rPr>
          <w:rFonts w:hint="cs"/>
          <w:rtl/>
        </w:rPr>
        <w:t>.</w:t>
      </w:r>
      <w:r w:rsidR="001A2364">
        <w:rPr>
          <w:rFonts w:hint="cs"/>
          <w:rtl/>
        </w:rPr>
        <w:t xml:space="preserve"> </w:t>
      </w:r>
      <w:r>
        <w:rPr>
          <w:rFonts w:hint="cs"/>
          <w:rtl/>
        </w:rPr>
        <w:t>(روایت از مسلم)</w:t>
      </w:r>
      <w:r w:rsidR="006F0372">
        <w:rPr>
          <w:rFonts w:hint="cs"/>
          <w:rtl/>
        </w:rPr>
        <w:t>.</w:t>
      </w:r>
    </w:p>
    <w:p w:rsidR="00495EB6" w:rsidRDefault="00495EB6" w:rsidP="001A2364">
      <w:pPr>
        <w:pStyle w:val="a3"/>
        <w:rPr>
          <w:rtl/>
        </w:rPr>
      </w:pPr>
      <w:r>
        <w:rPr>
          <w:rFonts w:hint="cs"/>
          <w:rtl/>
        </w:rPr>
        <w:t>عایشه</w:t>
      </w:r>
      <w:r w:rsidR="006F0372">
        <w:rPr>
          <w:rFonts w:hint="cs"/>
          <w:rtl/>
        </w:rPr>
        <w:t xml:space="preserve"> </w:t>
      </w:r>
      <w:r w:rsidR="006F0372">
        <w:rPr>
          <w:rFonts w:cs="CTraditional Arabic" w:hint="cs"/>
          <w:rtl/>
        </w:rPr>
        <w:t>ل</w:t>
      </w:r>
      <w:r>
        <w:rPr>
          <w:rFonts w:hint="cs"/>
          <w:rtl/>
        </w:rPr>
        <w:t xml:space="preserve"> </w:t>
      </w:r>
      <w:r w:rsidR="00985DD2">
        <w:rPr>
          <w:rFonts w:hint="cs"/>
          <w:rtl/>
        </w:rPr>
        <w:t>گوید: رسول‌خدا</w:t>
      </w:r>
      <w:r w:rsidR="00985DD2">
        <w:rPr>
          <w:rFonts w:cs="CTraditional Arabic" w:hint="cs"/>
          <w:sz w:val="26"/>
          <w:szCs w:val="26"/>
          <w:rtl/>
        </w:rPr>
        <w:t>ص</w:t>
      </w:r>
      <w:r w:rsidR="00985DD2">
        <w:rPr>
          <w:rFonts w:hint="cs"/>
          <w:rtl/>
        </w:rPr>
        <w:t xml:space="preserve"> برای بعضی از اهل بیت خود دعا می‌خواند: دست راست را بر</w:t>
      </w:r>
      <w:r w:rsidR="006F0372">
        <w:rPr>
          <w:rFonts w:hint="cs"/>
          <w:rtl/>
        </w:rPr>
        <w:t xml:space="preserve"> بدن مریض می‌کشاند و می‌فرمود: </w:t>
      </w:r>
      <w:r w:rsidR="006F0372">
        <w:rPr>
          <w:rFonts w:cs="Traditional Arabic" w:hint="cs"/>
          <w:rtl/>
        </w:rPr>
        <w:t>«</w:t>
      </w:r>
      <w:r w:rsidR="00985DD2">
        <w:rPr>
          <w:rFonts w:hint="cs"/>
          <w:rtl/>
        </w:rPr>
        <w:t>خدایا</w:t>
      </w:r>
      <w:r w:rsidR="006F0372">
        <w:rPr>
          <w:rFonts w:hint="cs"/>
          <w:rtl/>
        </w:rPr>
        <w:t>،</w:t>
      </w:r>
      <w:r w:rsidR="00985DD2">
        <w:rPr>
          <w:rFonts w:hint="cs"/>
          <w:rtl/>
        </w:rPr>
        <w:t xml:space="preserve"> ای پروردگار</w:t>
      </w:r>
      <w:r w:rsidR="00F841C6">
        <w:rPr>
          <w:rFonts w:hint="cs"/>
          <w:rtl/>
        </w:rPr>
        <w:t xml:space="preserve"> انسان‌ها</w:t>
      </w:r>
      <w:r w:rsidR="00985DD2">
        <w:rPr>
          <w:rFonts w:hint="cs"/>
          <w:rtl/>
        </w:rPr>
        <w:t xml:space="preserve"> بیماری را شفا بده، تو شفادهنده‌ای، شفایی جز شفای تو نیست. آنچنان شفایی بده که هیچ‌گونه بیماری را در بدن او باقی نگذارد</w:t>
      </w:r>
      <w:r w:rsidR="006F0372">
        <w:rPr>
          <w:rFonts w:cs="Traditional Arabic" w:hint="cs"/>
          <w:rtl/>
        </w:rPr>
        <w:t>»</w:t>
      </w:r>
      <w:r w:rsidR="006F0372">
        <w:rPr>
          <w:rFonts w:hint="cs"/>
          <w:rtl/>
        </w:rPr>
        <w:t>.</w:t>
      </w:r>
      <w:r w:rsidR="001A2364">
        <w:rPr>
          <w:rFonts w:hint="cs"/>
          <w:rtl/>
        </w:rPr>
        <w:t xml:space="preserve"> </w:t>
      </w:r>
      <w:r w:rsidR="00985DD2">
        <w:rPr>
          <w:rFonts w:hint="cs"/>
          <w:rtl/>
        </w:rPr>
        <w:t>(متفق</w:t>
      </w:r>
      <w:r w:rsidR="00985DD2">
        <w:rPr>
          <w:rFonts w:hint="eastAsia"/>
          <w:rtl/>
        </w:rPr>
        <w:t>‌علیه)</w:t>
      </w:r>
      <w:r w:rsidR="006F0372">
        <w:rPr>
          <w:rFonts w:hint="cs"/>
          <w:rtl/>
        </w:rPr>
        <w:t>.</w:t>
      </w:r>
    </w:p>
    <w:p w:rsidR="00985DD2" w:rsidRDefault="00D4153E" w:rsidP="001A2364">
      <w:pPr>
        <w:pStyle w:val="a3"/>
        <w:rPr>
          <w:rtl/>
        </w:rPr>
      </w:pPr>
      <w:r>
        <w:rPr>
          <w:rFonts w:hint="cs"/>
          <w:rtl/>
        </w:rPr>
        <w:t>از عبدالله‌بن عباس</w:t>
      </w:r>
      <w:r w:rsidR="006F0372">
        <w:rPr>
          <w:rFonts w:hint="cs"/>
          <w:rtl/>
        </w:rPr>
        <w:t xml:space="preserve"> </w:t>
      </w:r>
      <w:r w:rsidR="006F0372">
        <w:rPr>
          <w:rFonts w:cs="CTraditional Arabic" w:hint="cs"/>
          <w:sz w:val="26"/>
          <w:szCs w:val="26"/>
          <w:rtl/>
        </w:rPr>
        <w:t>ب</w:t>
      </w:r>
      <w:r>
        <w:rPr>
          <w:rFonts w:hint="cs"/>
          <w:rtl/>
        </w:rPr>
        <w:t xml:space="preserve"> روایت شده که: رسول‌خدا</w:t>
      </w:r>
      <w:r>
        <w:rPr>
          <w:rFonts w:cs="CTraditional Arabic" w:hint="cs"/>
          <w:sz w:val="26"/>
          <w:szCs w:val="26"/>
          <w:rtl/>
        </w:rPr>
        <w:t>ص</w:t>
      </w:r>
      <w:r w:rsidR="006F0372">
        <w:rPr>
          <w:rFonts w:hint="cs"/>
          <w:rtl/>
        </w:rPr>
        <w:t xml:space="preserve"> فرمود: </w:t>
      </w:r>
      <w:r w:rsidR="006F0372">
        <w:rPr>
          <w:rFonts w:cs="Traditional Arabic" w:hint="cs"/>
          <w:rtl/>
        </w:rPr>
        <w:t>«</w:t>
      </w:r>
      <w:r>
        <w:rPr>
          <w:rFonts w:hint="cs"/>
          <w:rtl/>
        </w:rPr>
        <w:t xml:space="preserve">هرکس به عیادت مریضی برود که هنوز اجلش فرا نرسیده است و در نزد وی هفت مرتبه این دعا را بخواند: </w:t>
      </w:r>
      <w:r w:rsidRPr="00960CB7">
        <w:rPr>
          <w:rStyle w:val="Char1"/>
          <w:rFonts w:hint="cs"/>
          <w:rtl/>
        </w:rPr>
        <w:t>«</w:t>
      </w:r>
      <w:r w:rsidR="006F0372" w:rsidRPr="00960CB7">
        <w:rPr>
          <w:rStyle w:val="Char1"/>
          <w:rtl/>
        </w:rPr>
        <w:t>أَسْأَلُ اللهَ الْعَظِيْمَ رَبَّ الْعَرْشِ الْعَظِيْمِ أَنْ يَشْفِيَكَ</w:t>
      </w:r>
      <w:r w:rsidRPr="00960CB7">
        <w:rPr>
          <w:rStyle w:val="Char1"/>
          <w:rFonts w:hint="cs"/>
          <w:rtl/>
        </w:rPr>
        <w:t>»</w:t>
      </w:r>
      <w:r>
        <w:rPr>
          <w:rFonts w:hint="cs"/>
          <w:rtl/>
        </w:rPr>
        <w:t xml:space="preserve"> </w:t>
      </w:r>
      <w:r w:rsidR="006F0372">
        <w:rPr>
          <w:rFonts w:cs="Traditional Arabic" w:hint="cs"/>
          <w:rtl/>
        </w:rPr>
        <w:t>«</w:t>
      </w:r>
      <w:r w:rsidR="006F0372" w:rsidRPr="006F0372">
        <w:rPr>
          <w:rtl/>
        </w:rPr>
        <w:t>از خداوند عظيم، پروردگار عرش بزرگ، مى خواهم كه تو را شفا دهد</w:t>
      </w:r>
      <w:r w:rsidR="006F0372">
        <w:rPr>
          <w:rFonts w:cs="Traditional Arabic" w:hint="cs"/>
          <w:rtl/>
        </w:rPr>
        <w:t>»</w:t>
      </w:r>
      <w:r w:rsidR="006F0372">
        <w:rPr>
          <w:rFonts w:hint="cs"/>
          <w:rtl/>
        </w:rPr>
        <w:t xml:space="preserve"> </w:t>
      </w:r>
      <w:r>
        <w:rPr>
          <w:rFonts w:hint="cs"/>
          <w:rtl/>
        </w:rPr>
        <w:t>خداوند او</w:t>
      </w:r>
      <w:r w:rsidR="006F0372">
        <w:rPr>
          <w:rFonts w:hint="cs"/>
          <w:rtl/>
        </w:rPr>
        <w:t xml:space="preserve"> را از آن بیماری شفا خواهد داد</w:t>
      </w:r>
      <w:r w:rsidR="006F0372">
        <w:rPr>
          <w:rFonts w:cs="Traditional Arabic" w:hint="cs"/>
          <w:rtl/>
        </w:rPr>
        <w:t>»</w:t>
      </w:r>
      <w:r w:rsidR="006F0372">
        <w:rPr>
          <w:rFonts w:hint="cs"/>
          <w:rtl/>
        </w:rPr>
        <w:t>.</w:t>
      </w:r>
      <w:r w:rsidR="001A2364">
        <w:rPr>
          <w:rFonts w:hint="cs"/>
          <w:rtl/>
        </w:rPr>
        <w:t xml:space="preserve"> </w:t>
      </w:r>
      <w:r>
        <w:rPr>
          <w:rFonts w:hint="cs"/>
          <w:rtl/>
        </w:rPr>
        <w:t>(روایت از ابوداود و ترمذی)</w:t>
      </w:r>
      <w:r w:rsidR="006F0372">
        <w:rPr>
          <w:rFonts w:hint="cs"/>
          <w:rtl/>
        </w:rPr>
        <w:t>.</w:t>
      </w:r>
    </w:p>
    <w:p w:rsidR="00D713B8" w:rsidRDefault="00D713B8" w:rsidP="001A2364">
      <w:pPr>
        <w:pStyle w:val="a3"/>
        <w:rPr>
          <w:rtl/>
        </w:rPr>
      </w:pPr>
      <w:r>
        <w:rPr>
          <w:rFonts w:hint="cs"/>
          <w:rtl/>
        </w:rPr>
        <w:t>از سعدبن ابی‌وقاص</w:t>
      </w:r>
      <w:r>
        <w:rPr>
          <w:rFonts w:cs="CTraditional Arabic" w:hint="cs"/>
          <w:sz w:val="26"/>
          <w:szCs w:val="26"/>
          <w:rtl/>
        </w:rPr>
        <w:t>س</w:t>
      </w:r>
      <w:r>
        <w:rPr>
          <w:rFonts w:hint="cs"/>
          <w:rtl/>
        </w:rPr>
        <w:t xml:space="preserve"> روایت شده که گوید: مریض گشتم و رسول‌خدا</w:t>
      </w:r>
      <w:r>
        <w:rPr>
          <w:rFonts w:cs="CTraditional Arabic" w:hint="cs"/>
          <w:sz w:val="26"/>
          <w:szCs w:val="26"/>
          <w:rtl/>
        </w:rPr>
        <w:t>ص</w:t>
      </w:r>
      <w:r>
        <w:rPr>
          <w:rFonts w:hint="cs"/>
          <w:rtl/>
        </w:rPr>
        <w:t xml:space="preserve"> ب</w:t>
      </w:r>
      <w:r w:rsidR="006F0372">
        <w:rPr>
          <w:rFonts w:hint="cs"/>
          <w:rtl/>
        </w:rPr>
        <w:t xml:space="preserve">ه عیادتم آمد و سه مرتبه فرمود: </w:t>
      </w:r>
      <w:r w:rsidR="006F0372">
        <w:rPr>
          <w:rFonts w:cs="Traditional Arabic" w:hint="cs"/>
          <w:rtl/>
        </w:rPr>
        <w:t>«</w:t>
      </w:r>
      <w:r>
        <w:rPr>
          <w:rFonts w:hint="cs"/>
          <w:rtl/>
        </w:rPr>
        <w:t>خدایا سعد را شفا بده، خدایا سعد را شفا بده، خدایا سعد را شفا بده</w:t>
      </w:r>
      <w:r w:rsidR="006F0372">
        <w:rPr>
          <w:rFonts w:cs="Traditional Arabic" w:hint="cs"/>
          <w:rtl/>
        </w:rPr>
        <w:t>»</w:t>
      </w:r>
      <w:r w:rsidR="006F0372">
        <w:rPr>
          <w:rFonts w:hint="cs"/>
          <w:rtl/>
        </w:rPr>
        <w:t>.</w:t>
      </w:r>
      <w:r w:rsidR="001A2364">
        <w:rPr>
          <w:rFonts w:hint="cs"/>
          <w:rtl/>
        </w:rPr>
        <w:t xml:space="preserve"> </w:t>
      </w:r>
      <w:r>
        <w:rPr>
          <w:rFonts w:hint="cs"/>
          <w:rtl/>
        </w:rPr>
        <w:t>(روایت از مسلم)</w:t>
      </w:r>
      <w:r w:rsidR="006F0372">
        <w:rPr>
          <w:rFonts w:hint="cs"/>
          <w:rtl/>
        </w:rPr>
        <w:t>.</w:t>
      </w:r>
    </w:p>
    <w:p w:rsidR="00D713B8" w:rsidRDefault="008F4BED" w:rsidP="001A2364">
      <w:pPr>
        <w:pStyle w:val="a3"/>
        <w:rPr>
          <w:rtl/>
        </w:rPr>
      </w:pPr>
      <w:r>
        <w:rPr>
          <w:rFonts w:hint="cs"/>
          <w:rtl/>
        </w:rPr>
        <w:t>از عبدالله‌بن عباس</w:t>
      </w:r>
      <w:r w:rsidR="006F0372">
        <w:rPr>
          <w:rFonts w:hint="cs"/>
          <w:rtl/>
        </w:rPr>
        <w:t xml:space="preserve"> </w:t>
      </w:r>
      <w:r w:rsidR="006F0372">
        <w:rPr>
          <w:rFonts w:cs="CTraditional Arabic" w:hint="cs"/>
          <w:sz w:val="26"/>
          <w:szCs w:val="26"/>
          <w:rtl/>
        </w:rPr>
        <w:t>ب</w:t>
      </w:r>
      <w:r>
        <w:rPr>
          <w:rFonts w:hint="cs"/>
          <w:rtl/>
        </w:rPr>
        <w:t xml:space="preserve"> روایت شده که گوید: رسول‌خدا</w:t>
      </w:r>
      <w:r>
        <w:rPr>
          <w:rFonts w:cs="CTraditional Arabic" w:hint="cs"/>
          <w:sz w:val="26"/>
          <w:szCs w:val="26"/>
          <w:rtl/>
        </w:rPr>
        <w:t>ص</w:t>
      </w:r>
      <w:r>
        <w:rPr>
          <w:rFonts w:hint="cs"/>
          <w:rtl/>
        </w:rPr>
        <w:t xml:space="preserve"> برای حسن و حسین دعای خیر می‌کرد و می‌گفت: </w:t>
      </w:r>
      <w:r w:rsidRPr="00960CB7">
        <w:rPr>
          <w:rStyle w:val="Char1"/>
          <w:rFonts w:hint="cs"/>
          <w:rtl/>
        </w:rPr>
        <w:t>«</w:t>
      </w:r>
      <w:r w:rsidR="006F0372" w:rsidRPr="00960CB7">
        <w:rPr>
          <w:rStyle w:val="Char1"/>
          <w:rtl/>
        </w:rPr>
        <w:t>أُعِيْذُكُمَا بِكَلِمَاتِ اللهِ التَّامَّةِ مِنْ كُلِّ شَيْطَانِ وَهَامَّةٍ، وَمِنْ كُلِّ عَيْنٍ لاَمَّةٍ</w:t>
      </w:r>
      <w:r w:rsidRPr="00960CB7">
        <w:rPr>
          <w:rStyle w:val="Char1"/>
          <w:rFonts w:hint="cs"/>
          <w:rtl/>
        </w:rPr>
        <w:t>»</w:t>
      </w:r>
      <w:r w:rsidRPr="008F4BED">
        <w:rPr>
          <w:rFonts w:cs="B Badr" w:hint="cs"/>
          <w:b/>
          <w:bCs/>
          <w:sz w:val="32"/>
          <w:szCs w:val="32"/>
          <w:rtl/>
        </w:rPr>
        <w:t xml:space="preserve"> </w:t>
      </w:r>
      <w:r w:rsidR="006F0372" w:rsidRPr="00EC0F6A">
        <w:rPr>
          <w:rFonts w:cs="Traditional Arabic" w:hint="cs"/>
          <w:b/>
          <w:bCs/>
          <w:rtl/>
        </w:rPr>
        <w:t>«</w:t>
      </w:r>
      <w:r w:rsidR="006F0372" w:rsidRPr="006F0372">
        <w:rPr>
          <w:rtl/>
        </w:rPr>
        <w:t xml:space="preserve">من شما دو نفر </w:t>
      </w:r>
      <w:r w:rsidR="006F0372">
        <w:rPr>
          <w:rFonts w:cs="Traditional Arabic" w:hint="cs"/>
          <w:rtl/>
        </w:rPr>
        <w:t>(</w:t>
      </w:r>
      <w:r w:rsidR="006F0372" w:rsidRPr="006F0372">
        <w:rPr>
          <w:rtl/>
        </w:rPr>
        <w:t>حسن و حسين</w:t>
      </w:r>
      <w:r w:rsidR="006F0372">
        <w:rPr>
          <w:rFonts w:hint="cs"/>
          <w:rtl/>
        </w:rPr>
        <w:t>)</w:t>
      </w:r>
      <w:r w:rsidR="006F0372" w:rsidRPr="006F0372">
        <w:rPr>
          <w:rtl/>
        </w:rPr>
        <w:t xml:space="preserve"> را به وسيله</w:t>
      </w:r>
      <w:r w:rsidR="006F0372">
        <w:rPr>
          <w:rFonts w:hint="cs"/>
          <w:rtl/>
        </w:rPr>
        <w:t>‌</w:t>
      </w:r>
      <w:r w:rsidR="006F0372" w:rsidRPr="006F0372">
        <w:rPr>
          <w:rtl/>
        </w:rPr>
        <w:t>ى كلمات كامل الله از بدى هر شيطان و جانور زهردار و زخم چشم به حفظ خدا مى سپارم</w:t>
      </w:r>
      <w:r w:rsidR="006F0372">
        <w:rPr>
          <w:rFonts w:cs="Traditional Arabic" w:hint="cs"/>
          <w:rtl/>
        </w:rPr>
        <w:t>»</w:t>
      </w:r>
      <w:r w:rsidR="006F0372">
        <w:rPr>
          <w:rFonts w:hint="cs"/>
          <w:rtl/>
        </w:rPr>
        <w:t xml:space="preserve"> </w:t>
      </w:r>
      <w:r>
        <w:rPr>
          <w:rFonts w:hint="cs"/>
          <w:rtl/>
        </w:rPr>
        <w:t>و می‌فرمود: (پدرتان [ابراهیم] این دعا ر</w:t>
      </w:r>
      <w:r w:rsidR="006F0372">
        <w:rPr>
          <w:rFonts w:hint="cs"/>
          <w:rtl/>
        </w:rPr>
        <w:t>ا برای اسماعیل و اسحاق می‌خواند</w:t>
      </w:r>
      <w:r w:rsidR="006F0372">
        <w:rPr>
          <w:rFonts w:cs="Traditional Arabic" w:hint="cs"/>
          <w:rtl/>
        </w:rPr>
        <w:t>»</w:t>
      </w:r>
      <w:r w:rsidR="006F0372">
        <w:rPr>
          <w:rFonts w:hint="cs"/>
          <w:rtl/>
        </w:rPr>
        <w:t>.</w:t>
      </w:r>
      <w:r w:rsidR="001A2364">
        <w:rPr>
          <w:rFonts w:hint="cs"/>
          <w:rtl/>
        </w:rPr>
        <w:t xml:space="preserve"> </w:t>
      </w:r>
      <w:r>
        <w:rPr>
          <w:rFonts w:hint="cs"/>
          <w:rtl/>
        </w:rPr>
        <w:t>(روایت از بخاری)</w:t>
      </w:r>
      <w:r w:rsidR="006F0372">
        <w:rPr>
          <w:rFonts w:hint="cs"/>
          <w:rtl/>
        </w:rPr>
        <w:t>.</w:t>
      </w:r>
    </w:p>
    <w:p w:rsidR="008F4BED" w:rsidRDefault="00FE0822" w:rsidP="001A2364">
      <w:pPr>
        <w:pStyle w:val="a3"/>
        <w:rPr>
          <w:rtl/>
        </w:rPr>
      </w:pPr>
      <w:r>
        <w:rPr>
          <w:rFonts w:hint="cs"/>
          <w:rtl/>
        </w:rPr>
        <w:t>عثمان‌بن‌</w:t>
      </w:r>
      <w:r w:rsidR="006F0372">
        <w:rPr>
          <w:rFonts w:hint="cs"/>
          <w:rtl/>
        </w:rPr>
        <w:t>أ</w:t>
      </w:r>
      <w:r>
        <w:rPr>
          <w:rFonts w:hint="cs"/>
          <w:rtl/>
        </w:rPr>
        <w:t>بی‌العاص</w:t>
      </w:r>
      <w:r>
        <w:rPr>
          <w:rFonts w:cs="CTraditional Arabic" w:hint="cs"/>
          <w:sz w:val="26"/>
          <w:szCs w:val="26"/>
          <w:rtl/>
        </w:rPr>
        <w:t>س</w:t>
      </w:r>
      <w:r>
        <w:rPr>
          <w:rFonts w:hint="cs"/>
          <w:rtl/>
        </w:rPr>
        <w:t xml:space="preserve"> گوید: به خاطر درد شدیدی که در بدنم بود به خدمت رسول‌خدا</w:t>
      </w:r>
      <w:r>
        <w:rPr>
          <w:rFonts w:cs="CTraditional Arabic" w:hint="cs"/>
          <w:sz w:val="26"/>
          <w:szCs w:val="26"/>
          <w:rtl/>
        </w:rPr>
        <w:t>ص</w:t>
      </w:r>
      <w:r>
        <w:rPr>
          <w:rFonts w:hint="cs"/>
          <w:rtl/>
        </w:rPr>
        <w:t xml:space="preserve"> رفتم فرمود: دست را بر محل درد بگذار و بگو: بسم‌الله و هفت مرتبه بگو: </w:t>
      </w:r>
      <w:r w:rsidRPr="00960CB7">
        <w:rPr>
          <w:rStyle w:val="Char1"/>
          <w:rFonts w:hint="cs"/>
          <w:rtl/>
        </w:rPr>
        <w:t>«</w:t>
      </w:r>
      <w:r w:rsidR="006F0372" w:rsidRPr="00960CB7">
        <w:rPr>
          <w:rStyle w:val="Char1"/>
          <w:rtl/>
        </w:rPr>
        <w:t>أَعُوْذُ بِاللهِ وَقُدْرَتِهِ مِنْ شَرِّ مَا أَجِدُ وَأُحَاذِرُ</w:t>
      </w:r>
      <w:r w:rsidRPr="00960CB7">
        <w:rPr>
          <w:rStyle w:val="Char1"/>
          <w:rFonts w:hint="cs"/>
          <w:rtl/>
        </w:rPr>
        <w:t>»</w:t>
      </w:r>
      <w:r>
        <w:rPr>
          <w:rFonts w:hint="cs"/>
          <w:rtl/>
        </w:rPr>
        <w:t xml:space="preserve"> </w:t>
      </w:r>
      <w:r w:rsidR="006F0372">
        <w:rPr>
          <w:rFonts w:cs="Traditional Arabic" w:hint="cs"/>
          <w:rtl/>
        </w:rPr>
        <w:t>«</w:t>
      </w:r>
      <w:r w:rsidR="006F0372" w:rsidRPr="006F0372">
        <w:rPr>
          <w:rtl/>
        </w:rPr>
        <w:t>من به خدا و قدرتش پناه مى برم از شرّ آنچه به آن دچار مى شوم و از آن بيم دارم و مى ترسم</w:t>
      </w:r>
      <w:r w:rsidR="006F0372">
        <w:rPr>
          <w:rFonts w:cs="Traditional Arabic" w:hint="cs"/>
          <w:rtl/>
        </w:rPr>
        <w:t>»</w:t>
      </w:r>
      <w:r w:rsidR="00277019">
        <w:rPr>
          <w:rFonts w:hint="cs"/>
          <w:rtl/>
        </w:rPr>
        <w:t xml:space="preserve"> </w:t>
      </w:r>
      <w:r>
        <w:rPr>
          <w:rFonts w:hint="cs"/>
          <w:rtl/>
        </w:rPr>
        <w:t>گوید: چند مرتبه این کار را کردم خداوند درد و رنج را برطرف کرد و از آن روز تاکنون این، را به خانواده‌ام و دیگران سفارش می‌کنم</w:t>
      </w:r>
      <w:r w:rsidR="006F0372">
        <w:rPr>
          <w:rFonts w:cs="Traditional Arabic" w:hint="cs"/>
          <w:rtl/>
        </w:rPr>
        <w:t>»</w:t>
      </w:r>
      <w:r w:rsidR="006F0372">
        <w:rPr>
          <w:rFonts w:hint="cs"/>
          <w:rtl/>
        </w:rPr>
        <w:t>.</w:t>
      </w:r>
      <w:r w:rsidR="001A2364">
        <w:rPr>
          <w:rFonts w:hint="cs"/>
          <w:rtl/>
        </w:rPr>
        <w:t xml:space="preserve"> </w:t>
      </w:r>
      <w:r>
        <w:rPr>
          <w:rFonts w:hint="cs"/>
          <w:rtl/>
        </w:rPr>
        <w:t>(روایت از مسلم)</w:t>
      </w:r>
      <w:r w:rsidR="006F0372">
        <w:rPr>
          <w:rFonts w:hint="cs"/>
          <w:rtl/>
        </w:rPr>
        <w:t>.</w:t>
      </w:r>
    </w:p>
    <w:p w:rsidR="00726274" w:rsidRPr="00DC6647" w:rsidRDefault="00377CF7" w:rsidP="00726274">
      <w:pPr>
        <w:pStyle w:val="Heading1"/>
        <w:bidi/>
        <w:rPr>
          <w:rtl/>
          <w:lang w:bidi="fa-IR"/>
        </w:rPr>
      </w:pPr>
      <w:bookmarkStart w:id="1108" w:name="_Toc262411804"/>
      <w:bookmarkStart w:id="1109" w:name="_Toc340599372"/>
      <w:bookmarkStart w:id="1110" w:name="_Toc408538847"/>
      <w:r>
        <w:rPr>
          <w:rFonts w:hint="cs"/>
          <w:rtl/>
          <w:lang w:bidi="fa-IR"/>
        </w:rPr>
        <w:t>6-</w:t>
      </w:r>
      <w:r w:rsidR="00726274">
        <w:rPr>
          <w:rFonts w:hint="cs"/>
          <w:rtl/>
          <w:lang w:bidi="fa-IR"/>
        </w:rPr>
        <w:t xml:space="preserve"> پزشک غیر مسلمان</w:t>
      </w:r>
      <w:bookmarkEnd w:id="1108"/>
      <w:bookmarkEnd w:id="1109"/>
      <w:bookmarkEnd w:id="1110"/>
    </w:p>
    <w:p w:rsidR="00726274" w:rsidRDefault="007679E2" w:rsidP="001A2364">
      <w:pPr>
        <w:pStyle w:val="a3"/>
        <w:rPr>
          <w:rtl/>
        </w:rPr>
      </w:pPr>
      <w:r>
        <w:rPr>
          <w:rFonts w:hint="cs"/>
          <w:rtl/>
        </w:rPr>
        <w:t>ای‌خواهر مسلمان</w:t>
      </w:r>
      <w:r w:rsidR="006F0372">
        <w:rPr>
          <w:rFonts w:hint="cs"/>
          <w:rtl/>
        </w:rPr>
        <w:t>،</w:t>
      </w:r>
      <w:r>
        <w:rPr>
          <w:rFonts w:hint="cs"/>
          <w:rtl/>
        </w:rPr>
        <w:t xml:space="preserve"> معالج</w:t>
      </w:r>
      <w:r w:rsidR="001A2364">
        <w:rPr>
          <w:rFonts w:hint="cs"/>
          <w:rtl/>
        </w:rPr>
        <w:t>ۀ</w:t>
      </w:r>
      <w:r>
        <w:rPr>
          <w:rFonts w:hint="cs"/>
          <w:rtl/>
        </w:rPr>
        <w:t xml:space="preserve"> پزشک غیر مسلمان جایز است وقتی که در طبابت ماهر و مورد اعتماد باشد و کسی دیگر به غیر از او آن تخصص را نداشته و یا در دسترس نباشد. به دلیل حدیث صحیح که: رسول‌خدا</w:t>
      </w:r>
      <w:r>
        <w:rPr>
          <w:rFonts w:cs="CTraditional Arabic" w:hint="cs"/>
          <w:sz w:val="26"/>
          <w:szCs w:val="26"/>
          <w:rtl/>
        </w:rPr>
        <w:t>ص</w:t>
      </w:r>
      <w:r w:rsidR="006F0372">
        <w:rPr>
          <w:rFonts w:hint="cs"/>
          <w:rtl/>
        </w:rPr>
        <w:t xml:space="preserve"> هنگامی که هجرت کرد،</w:t>
      </w:r>
      <w:r>
        <w:rPr>
          <w:rFonts w:hint="cs"/>
          <w:rtl/>
        </w:rPr>
        <w:t xml:space="preserve"> مردی مشرک و آشنا به راه را برای راهنمایی اجیر کرد و جان و مال خود را در امانت وی گذ</w:t>
      </w:r>
      <w:r w:rsidR="006F0372">
        <w:rPr>
          <w:rFonts w:hint="cs"/>
          <w:rtl/>
        </w:rPr>
        <w:t>اشت. قبیل</w:t>
      </w:r>
      <w:r w:rsidR="001A2364">
        <w:rPr>
          <w:rFonts w:hint="cs"/>
          <w:rtl/>
        </w:rPr>
        <w:t>ۀ</w:t>
      </w:r>
      <w:r w:rsidR="006F0372">
        <w:rPr>
          <w:rFonts w:hint="cs"/>
          <w:rtl/>
        </w:rPr>
        <w:t xml:space="preserve"> خزاعه اعم از افراد مؤ</w:t>
      </w:r>
      <w:r>
        <w:rPr>
          <w:rFonts w:hint="cs"/>
          <w:rtl/>
        </w:rPr>
        <w:t>من و کافر از رسول‌خدا</w:t>
      </w:r>
      <w:r>
        <w:rPr>
          <w:rFonts w:cs="CTraditional Arabic" w:hint="cs"/>
          <w:sz w:val="26"/>
          <w:szCs w:val="26"/>
          <w:rtl/>
        </w:rPr>
        <w:t>ص</w:t>
      </w:r>
      <w:r w:rsidR="006F0372">
        <w:rPr>
          <w:rFonts w:hint="cs"/>
          <w:rtl/>
        </w:rPr>
        <w:t xml:space="preserve"> حمایت می‌کردند.</w:t>
      </w:r>
    </w:p>
    <w:p w:rsidR="00C82713" w:rsidRPr="00DC6647" w:rsidRDefault="00377CF7" w:rsidP="00C82713">
      <w:pPr>
        <w:pStyle w:val="Heading1"/>
        <w:bidi/>
        <w:rPr>
          <w:rtl/>
          <w:lang w:bidi="fa-IR"/>
        </w:rPr>
      </w:pPr>
      <w:bookmarkStart w:id="1111" w:name="_Toc262411805"/>
      <w:bookmarkStart w:id="1112" w:name="_Toc340599373"/>
      <w:bookmarkStart w:id="1113" w:name="_Toc408538848"/>
      <w:r>
        <w:rPr>
          <w:rFonts w:hint="cs"/>
          <w:rtl/>
          <w:lang w:bidi="fa-IR"/>
        </w:rPr>
        <w:t>7-</w:t>
      </w:r>
      <w:r w:rsidR="00C82713">
        <w:rPr>
          <w:rFonts w:hint="cs"/>
          <w:rtl/>
          <w:lang w:bidi="fa-IR"/>
        </w:rPr>
        <w:t xml:space="preserve"> یاد مرگ</w:t>
      </w:r>
      <w:bookmarkEnd w:id="1111"/>
      <w:bookmarkEnd w:id="1112"/>
      <w:bookmarkEnd w:id="1113"/>
    </w:p>
    <w:p w:rsidR="00C82713" w:rsidRDefault="00DC7F0B" w:rsidP="001A2364">
      <w:pPr>
        <w:pStyle w:val="a3"/>
        <w:rPr>
          <w:rtl/>
        </w:rPr>
      </w:pPr>
      <w:r>
        <w:rPr>
          <w:rFonts w:hint="cs"/>
          <w:rtl/>
        </w:rPr>
        <w:t>ای‌خواهر مسلمانم</w:t>
      </w:r>
      <w:r w:rsidR="00DB2A3E">
        <w:rPr>
          <w:rFonts w:hint="cs"/>
          <w:rtl/>
        </w:rPr>
        <w:t>،</w:t>
      </w:r>
      <w:r>
        <w:rPr>
          <w:rFonts w:hint="cs"/>
          <w:rtl/>
        </w:rPr>
        <w:t xml:space="preserve"> یاد مرگ مستحب است به دلیل حدیث عبدالله‌بن عمر</w:t>
      </w:r>
      <w:r w:rsidR="00DB2A3E">
        <w:rPr>
          <w:rFonts w:hint="cs"/>
          <w:rtl/>
        </w:rPr>
        <w:t xml:space="preserve"> </w:t>
      </w:r>
      <w:r w:rsidR="00DB2A3E">
        <w:rPr>
          <w:rFonts w:cs="CTraditional Arabic" w:hint="cs"/>
          <w:sz w:val="26"/>
          <w:szCs w:val="26"/>
          <w:rtl/>
        </w:rPr>
        <w:t>ب</w:t>
      </w:r>
      <w:r>
        <w:rPr>
          <w:rFonts w:hint="cs"/>
          <w:rtl/>
        </w:rPr>
        <w:t xml:space="preserve"> که گوید: رسول‌خدا</w:t>
      </w:r>
      <w:r>
        <w:rPr>
          <w:rFonts w:cs="CTraditional Arabic" w:hint="cs"/>
          <w:sz w:val="26"/>
          <w:szCs w:val="26"/>
          <w:rtl/>
        </w:rPr>
        <w:t>ص</w:t>
      </w:r>
      <w:r w:rsidR="00DB2A3E">
        <w:rPr>
          <w:rFonts w:hint="cs"/>
          <w:rtl/>
        </w:rPr>
        <w:t xml:space="preserve"> فرمود: </w:t>
      </w:r>
      <w:r w:rsidR="00DB2A3E">
        <w:rPr>
          <w:rFonts w:cs="Traditional Arabic" w:hint="cs"/>
          <w:rtl/>
        </w:rPr>
        <w:t>«</w:t>
      </w:r>
      <w:r>
        <w:rPr>
          <w:rFonts w:hint="cs"/>
          <w:rtl/>
        </w:rPr>
        <w:t>زیاد یاد مرگ کنید</w:t>
      </w:r>
      <w:r w:rsidR="00DB2A3E">
        <w:rPr>
          <w:rFonts w:cs="Traditional Arabic" w:hint="cs"/>
          <w:rtl/>
        </w:rPr>
        <w:t>»</w:t>
      </w:r>
      <w:r w:rsidR="00DB2A3E">
        <w:rPr>
          <w:rFonts w:hint="cs"/>
          <w:rtl/>
        </w:rPr>
        <w:t>.</w:t>
      </w:r>
      <w:r w:rsidR="001A2364">
        <w:rPr>
          <w:rFonts w:hint="cs"/>
          <w:rtl/>
        </w:rPr>
        <w:t xml:space="preserve"> </w:t>
      </w:r>
      <w:r>
        <w:rPr>
          <w:rFonts w:hint="cs"/>
          <w:rtl/>
        </w:rPr>
        <w:t>(روایت طبرانی)</w:t>
      </w:r>
      <w:r w:rsidR="00DB2A3E">
        <w:rPr>
          <w:rFonts w:hint="cs"/>
          <w:rtl/>
        </w:rPr>
        <w:t>.</w:t>
      </w:r>
    </w:p>
    <w:p w:rsidR="00DC7F0B" w:rsidRDefault="00D72107" w:rsidP="001A2364">
      <w:pPr>
        <w:pStyle w:val="a3"/>
        <w:rPr>
          <w:rtl/>
        </w:rPr>
      </w:pPr>
      <w:r>
        <w:rPr>
          <w:rFonts w:hint="cs"/>
          <w:rtl/>
        </w:rPr>
        <w:t>همچنین عبدالله بن‌عمر</w:t>
      </w:r>
      <w:r w:rsidR="00DB2A3E">
        <w:rPr>
          <w:rFonts w:hint="cs"/>
          <w:rtl/>
        </w:rPr>
        <w:t xml:space="preserve"> </w:t>
      </w:r>
      <w:r w:rsidR="00DB2A3E">
        <w:rPr>
          <w:rFonts w:cs="CTraditional Arabic" w:hint="cs"/>
          <w:sz w:val="26"/>
          <w:szCs w:val="26"/>
          <w:rtl/>
        </w:rPr>
        <w:t>ب</w:t>
      </w:r>
      <w:r>
        <w:rPr>
          <w:rFonts w:hint="cs"/>
          <w:rtl/>
        </w:rPr>
        <w:t xml:space="preserve"> گوید: به مجلس رسول‌</w:t>
      </w:r>
      <w:r>
        <w:rPr>
          <w:rFonts w:hint="eastAsia"/>
          <w:rtl/>
        </w:rPr>
        <w:t>‌خدا</w:t>
      </w:r>
      <w:r>
        <w:rPr>
          <w:rFonts w:cs="CTraditional Arabic" w:hint="cs"/>
          <w:sz w:val="26"/>
          <w:szCs w:val="26"/>
          <w:rtl/>
        </w:rPr>
        <w:t>ص</w:t>
      </w:r>
      <w:r>
        <w:rPr>
          <w:rFonts w:hint="eastAsia"/>
          <w:rtl/>
        </w:rPr>
        <w:t xml:space="preserve"> </w:t>
      </w:r>
      <w:r>
        <w:rPr>
          <w:rFonts w:hint="cs"/>
          <w:rtl/>
        </w:rPr>
        <w:t>رفت</w:t>
      </w:r>
      <w:r w:rsidR="00DB2A3E">
        <w:rPr>
          <w:rFonts w:hint="cs"/>
          <w:rtl/>
        </w:rPr>
        <w:t xml:space="preserve">م. مردی از انصار ایستاد و گفت: </w:t>
      </w:r>
      <w:r w:rsidR="00DB2A3E">
        <w:rPr>
          <w:rFonts w:cs="Traditional Arabic" w:hint="cs"/>
          <w:rtl/>
        </w:rPr>
        <w:t>«</w:t>
      </w:r>
      <w:r>
        <w:rPr>
          <w:rFonts w:hint="cs"/>
          <w:rtl/>
        </w:rPr>
        <w:t>ای‌پیامبر خدا</w:t>
      </w:r>
      <w:r w:rsidR="00DB2A3E">
        <w:rPr>
          <w:rFonts w:hint="cs"/>
          <w:rtl/>
        </w:rPr>
        <w:t>،</w:t>
      </w:r>
      <w:r>
        <w:rPr>
          <w:rFonts w:hint="cs"/>
          <w:rtl/>
        </w:rPr>
        <w:t xml:space="preserve"> زیرک‌ترین و با احتیاط‌ترین انسان کیست؟ فرمود: آن‌کس که بیشتر یاد مرگ نموده و بیشتر خود را برای آن آماده بکند، آنان زیرکند و شرافت دنیا و کرامت آخرت را به دست آورده‌اند</w:t>
      </w:r>
      <w:r w:rsidR="00DB2A3E">
        <w:rPr>
          <w:rFonts w:cs="Traditional Arabic" w:hint="cs"/>
          <w:rtl/>
        </w:rPr>
        <w:t>»</w:t>
      </w:r>
      <w:r w:rsidR="00DB2A3E">
        <w:rPr>
          <w:rFonts w:hint="cs"/>
          <w:rtl/>
        </w:rPr>
        <w:t>.</w:t>
      </w:r>
      <w:r w:rsidR="001A2364">
        <w:rPr>
          <w:rFonts w:hint="cs"/>
          <w:rtl/>
        </w:rPr>
        <w:t xml:space="preserve"> </w:t>
      </w:r>
      <w:r>
        <w:rPr>
          <w:rFonts w:hint="cs"/>
          <w:rtl/>
        </w:rPr>
        <w:t>(روایت از طبرانی)</w:t>
      </w:r>
      <w:r w:rsidR="00DB2A3E">
        <w:rPr>
          <w:rFonts w:hint="cs"/>
          <w:rtl/>
        </w:rPr>
        <w:t>.</w:t>
      </w:r>
    </w:p>
    <w:p w:rsidR="005A75C1" w:rsidRPr="00DC6647" w:rsidRDefault="00377CF7" w:rsidP="00720779">
      <w:pPr>
        <w:pStyle w:val="Heading1"/>
        <w:bidi/>
        <w:rPr>
          <w:rtl/>
          <w:lang w:bidi="fa-IR"/>
        </w:rPr>
      </w:pPr>
      <w:bookmarkStart w:id="1114" w:name="_Toc262411806"/>
      <w:bookmarkStart w:id="1115" w:name="_Toc340599374"/>
      <w:bookmarkStart w:id="1116" w:name="_Toc408538849"/>
      <w:r>
        <w:rPr>
          <w:rFonts w:hint="cs"/>
          <w:rtl/>
          <w:lang w:bidi="fa-IR"/>
        </w:rPr>
        <w:t>8-</w:t>
      </w:r>
      <w:r w:rsidR="005A75C1">
        <w:rPr>
          <w:rFonts w:hint="cs"/>
          <w:rtl/>
          <w:lang w:bidi="fa-IR"/>
        </w:rPr>
        <w:t xml:space="preserve"> مکروه بودن آرزوی مرگ</w:t>
      </w:r>
      <w:bookmarkEnd w:id="1114"/>
      <w:bookmarkEnd w:id="1115"/>
      <w:bookmarkEnd w:id="1116"/>
    </w:p>
    <w:p w:rsidR="005A75C1" w:rsidRDefault="00DD495B" w:rsidP="001A2364">
      <w:pPr>
        <w:pStyle w:val="a3"/>
        <w:rPr>
          <w:rtl/>
        </w:rPr>
      </w:pPr>
      <w:r>
        <w:rPr>
          <w:rFonts w:hint="cs"/>
          <w:rtl/>
        </w:rPr>
        <w:t>آرزوی مرگ کردن و دعا کردن بر علیه خود به خاطر مرگ همسر یا فرزند، یا به سبب تنگدستی، یا مریضی، یا محنت و اندوه و امثال آن مکروه است. به دلیل حدیث انس</w:t>
      </w:r>
      <w:r>
        <w:rPr>
          <w:rFonts w:cs="CTraditional Arabic" w:hint="cs"/>
          <w:sz w:val="26"/>
          <w:szCs w:val="26"/>
          <w:rtl/>
        </w:rPr>
        <w:t>س</w:t>
      </w:r>
      <w:r>
        <w:rPr>
          <w:rFonts w:hint="cs"/>
          <w:rtl/>
        </w:rPr>
        <w:t xml:space="preserve"> که گوید: رسول‌</w:t>
      </w:r>
      <w:r>
        <w:rPr>
          <w:rFonts w:hint="eastAsia"/>
          <w:rtl/>
        </w:rPr>
        <w:t>‌خدا</w:t>
      </w:r>
      <w:r>
        <w:rPr>
          <w:rFonts w:cs="CTraditional Arabic" w:hint="cs"/>
          <w:sz w:val="26"/>
          <w:szCs w:val="26"/>
          <w:rtl/>
        </w:rPr>
        <w:t>ص</w:t>
      </w:r>
      <w:r>
        <w:rPr>
          <w:rFonts w:hint="eastAsia"/>
          <w:rtl/>
        </w:rPr>
        <w:t xml:space="preserve"> </w:t>
      </w:r>
      <w:r w:rsidR="00DB2A3E">
        <w:rPr>
          <w:rFonts w:hint="cs"/>
          <w:rtl/>
        </w:rPr>
        <w:t xml:space="preserve">فرمود: </w:t>
      </w:r>
      <w:r w:rsidR="00DB2A3E">
        <w:rPr>
          <w:rFonts w:cs="Traditional Arabic" w:hint="cs"/>
          <w:rtl/>
        </w:rPr>
        <w:t>«</w:t>
      </w:r>
      <w:r>
        <w:rPr>
          <w:rFonts w:hint="cs"/>
          <w:rtl/>
        </w:rPr>
        <w:t xml:space="preserve">هیچ‌کدام از شما به سبب زیانی که بر وی نازل شده آرزوی </w:t>
      </w:r>
      <w:r w:rsidR="00DB2A3E">
        <w:rPr>
          <w:rFonts w:hint="cs"/>
          <w:rtl/>
        </w:rPr>
        <w:t xml:space="preserve">مرگ نکند، اگر ناچار شد، بگوید: </w:t>
      </w:r>
      <w:r>
        <w:rPr>
          <w:rFonts w:hint="cs"/>
          <w:rtl/>
        </w:rPr>
        <w:t>خداوندا اگر زنده ماندن برای من خیر در بردارد مرا زنده نگه‌دار و اگر مرگ برای من بهتر است آن را نصیبم گردان</w:t>
      </w:r>
      <w:r w:rsidR="00DB2A3E">
        <w:rPr>
          <w:rFonts w:cs="Traditional Arabic" w:hint="cs"/>
          <w:rtl/>
        </w:rPr>
        <w:t>»</w:t>
      </w:r>
      <w:r w:rsidR="00DB2A3E">
        <w:rPr>
          <w:rFonts w:hint="cs"/>
          <w:rtl/>
        </w:rPr>
        <w:t>.</w:t>
      </w:r>
      <w:r w:rsidR="001A2364">
        <w:rPr>
          <w:rFonts w:hint="cs"/>
          <w:rtl/>
        </w:rPr>
        <w:t xml:space="preserve"> </w:t>
      </w:r>
      <w:r>
        <w:rPr>
          <w:rFonts w:hint="cs"/>
          <w:rtl/>
        </w:rPr>
        <w:t>(روایت از جماعت)</w:t>
      </w:r>
      <w:r w:rsidR="00DB2A3E">
        <w:rPr>
          <w:rFonts w:hint="cs"/>
          <w:rtl/>
        </w:rPr>
        <w:t>.</w:t>
      </w:r>
    </w:p>
    <w:p w:rsidR="00DD495B" w:rsidRDefault="00526491" w:rsidP="001A2364">
      <w:pPr>
        <w:pStyle w:val="a3"/>
        <w:rPr>
          <w:rtl/>
        </w:rPr>
      </w:pPr>
      <w:r>
        <w:rPr>
          <w:rFonts w:hint="cs"/>
          <w:rtl/>
        </w:rPr>
        <w:t>در حدیث‌ ام‌الفضل آمده که: رسول‌خدا</w:t>
      </w:r>
      <w:r>
        <w:rPr>
          <w:rFonts w:cs="CTraditional Arabic" w:hint="cs"/>
          <w:sz w:val="26"/>
          <w:szCs w:val="26"/>
          <w:rtl/>
        </w:rPr>
        <w:t>ص</w:t>
      </w:r>
      <w:r>
        <w:rPr>
          <w:rFonts w:hint="cs"/>
          <w:rtl/>
        </w:rPr>
        <w:t xml:space="preserve"> به نزد عباس</w:t>
      </w:r>
      <w:r>
        <w:rPr>
          <w:rFonts w:cs="CTraditional Arabic" w:hint="cs"/>
          <w:sz w:val="26"/>
          <w:szCs w:val="26"/>
          <w:rtl/>
        </w:rPr>
        <w:t>س</w:t>
      </w:r>
      <w:r>
        <w:rPr>
          <w:rFonts w:hint="cs"/>
          <w:rtl/>
        </w:rPr>
        <w:t xml:space="preserve"> رفت که از درد و بیماری رنج می‌</w:t>
      </w:r>
      <w:r w:rsidR="00DB2A3E">
        <w:rPr>
          <w:rFonts w:hint="cs"/>
          <w:rtl/>
        </w:rPr>
        <w:t xml:space="preserve">برد و آرزوی مرگ می‌کرد، فرمود: </w:t>
      </w:r>
      <w:r w:rsidR="00DB2A3E">
        <w:rPr>
          <w:rFonts w:cs="Traditional Arabic" w:hint="cs"/>
          <w:rtl/>
        </w:rPr>
        <w:t>«</w:t>
      </w:r>
      <w:r>
        <w:rPr>
          <w:rFonts w:hint="cs"/>
          <w:rtl/>
        </w:rPr>
        <w:t>ای‌عباس</w:t>
      </w:r>
      <w:r w:rsidR="00DB2A3E">
        <w:rPr>
          <w:rFonts w:hint="cs"/>
          <w:rtl/>
        </w:rPr>
        <w:t>!</w:t>
      </w:r>
      <w:r>
        <w:rPr>
          <w:rFonts w:hint="cs"/>
          <w:rtl/>
        </w:rPr>
        <w:t xml:space="preserve"> ای عموی رسول‌خدا</w:t>
      </w:r>
      <w:r w:rsidR="00DB2A3E">
        <w:rPr>
          <w:rFonts w:hint="cs"/>
          <w:rtl/>
        </w:rPr>
        <w:t>!</w:t>
      </w:r>
      <w:r>
        <w:rPr>
          <w:rFonts w:hint="cs"/>
          <w:rtl/>
        </w:rPr>
        <w:t xml:space="preserve"> آرزوی مرگ نکن، چون اگر نیکوکردار باشی برکردار نیکوی شما افزوده خواهد شد و این برای شما بهتر است و اگر بدکردار باشی و زنده بمانی و توبه و استغفار کنی برای تو بهتر است</w:t>
      </w:r>
      <w:r w:rsidR="00DB2A3E">
        <w:rPr>
          <w:rFonts w:cs="Traditional Arabic" w:hint="cs"/>
          <w:rtl/>
        </w:rPr>
        <w:t>»</w:t>
      </w:r>
      <w:r w:rsidR="00DB2A3E">
        <w:rPr>
          <w:rFonts w:hint="cs"/>
          <w:rtl/>
        </w:rPr>
        <w:t>.</w:t>
      </w:r>
      <w:r w:rsidR="001A2364">
        <w:rPr>
          <w:rFonts w:hint="cs"/>
          <w:rtl/>
        </w:rPr>
        <w:t xml:space="preserve"> </w:t>
      </w:r>
      <w:r>
        <w:rPr>
          <w:rFonts w:hint="cs"/>
          <w:rtl/>
        </w:rPr>
        <w:t>(روایت از احمد و حاکم)</w:t>
      </w:r>
      <w:r w:rsidR="00DB2A3E">
        <w:rPr>
          <w:rFonts w:hint="cs"/>
          <w:rtl/>
        </w:rPr>
        <w:t>.</w:t>
      </w:r>
    </w:p>
    <w:p w:rsidR="001A2364" w:rsidRDefault="001A2364" w:rsidP="001A2364">
      <w:pPr>
        <w:pStyle w:val="a3"/>
        <w:rPr>
          <w:rtl/>
        </w:rPr>
      </w:pPr>
    </w:p>
    <w:p w:rsidR="001A2364" w:rsidRDefault="001A2364" w:rsidP="001A2364">
      <w:pPr>
        <w:pStyle w:val="a3"/>
        <w:rPr>
          <w:rtl/>
        </w:rPr>
      </w:pPr>
    </w:p>
    <w:p w:rsidR="00A75DE3" w:rsidRPr="00DC6647" w:rsidRDefault="00377CF7" w:rsidP="00A75DE3">
      <w:pPr>
        <w:pStyle w:val="Heading1"/>
        <w:bidi/>
        <w:rPr>
          <w:rtl/>
          <w:lang w:bidi="fa-IR"/>
        </w:rPr>
      </w:pPr>
      <w:bookmarkStart w:id="1117" w:name="_Toc262411807"/>
      <w:bookmarkStart w:id="1118" w:name="_Toc340599375"/>
      <w:bookmarkStart w:id="1119" w:name="_Toc408538850"/>
      <w:r>
        <w:rPr>
          <w:rFonts w:hint="cs"/>
          <w:rtl/>
          <w:lang w:bidi="fa-IR"/>
        </w:rPr>
        <w:t>9-</w:t>
      </w:r>
      <w:r w:rsidR="00A75DE3">
        <w:rPr>
          <w:rFonts w:hint="cs"/>
          <w:rtl/>
          <w:lang w:bidi="fa-IR"/>
        </w:rPr>
        <w:t xml:space="preserve"> وجوب عیادت مریض</w:t>
      </w:r>
      <w:bookmarkEnd w:id="1117"/>
      <w:bookmarkEnd w:id="1118"/>
      <w:bookmarkEnd w:id="1119"/>
    </w:p>
    <w:p w:rsidR="00A75DE3" w:rsidRDefault="002A4300" w:rsidP="001A2364">
      <w:pPr>
        <w:pStyle w:val="a3"/>
        <w:rPr>
          <w:rtl/>
        </w:rPr>
      </w:pPr>
      <w:r>
        <w:rPr>
          <w:rFonts w:hint="cs"/>
          <w:rtl/>
        </w:rPr>
        <w:t>بر خواهر مسلمان واجب است به عیادت خواهر مسلمان برود، به دلیل فرمایش رسول‌خدا</w:t>
      </w:r>
      <w:r>
        <w:rPr>
          <w:rFonts w:cs="CTraditional Arabic" w:hint="cs"/>
          <w:sz w:val="26"/>
          <w:szCs w:val="26"/>
          <w:rtl/>
        </w:rPr>
        <w:t>ص</w:t>
      </w:r>
      <w:r w:rsidR="00DB2A3E">
        <w:rPr>
          <w:rFonts w:hint="cs"/>
          <w:rtl/>
        </w:rPr>
        <w:t xml:space="preserve"> که فرمود: </w:t>
      </w:r>
      <w:r w:rsidR="00DB2A3E">
        <w:rPr>
          <w:rFonts w:cs="Traditional Arabic" w:hint="cs"/>
          <w:rtl/>
        </w:rPr>
        <w:t>«</w:t>
      </w:r>
      <w:r>
        <w:rPr>
          <w:rFonts w:hint="cs"/>
          <w:rtl/>
        </w:rPr>
        <w:t>به گرسنگان غذا بدهید و مریضان را عیادت و اسیران را آزاد کنید</w:t>
      </w:r>
      <w:r w:rsidR="00DB2A3E">
        <w:rPr>
          <w:rFonts w:cs="Traditional Arabic" w:hint="cs"/>
          <w:rtl/>
        </w:rPr>
        <w:t>»</w:t>
      </w:r>
      <w:r w:rsidR="00DB2A3E">
        <w:rPr>
          <w:rFonts w:hint="cs"/>
          <w:rtl/>
        </w:rPr>
        <w:t>.</w:t>
      </w:r>
      <w:r w:rsidR="001A2364">
        <w:rPr>
          <w:rFonts w:hint="cs"/>
          <w:rtl/>
        </w:rPr>
        <w:t xml:space="preserve"> </w:t>
      </w:r>
      <w:r>
        <w:rPr>
          <w:rFonts w:hint="cs"/>
          <w:rtl/>
        </w:rPr>
        <w:t>(روایت از بخاری)</w:t>
      </w:r>
      <w:r w:rsidR="00DB2A3E">
        <w:rPr>
          <w:rFonts w:hint="cs"/>
          <w:rtl/>
        </w:rPr>
        <w:t>.</w:t>
      </w:r>
    </w:p>
    <w:p w:rsidR="002A4300" w:rsidRDefault="00B266A1" w:rsidP="001A2364">
      <w:pPr>
        <w:pStyle w:val="a3"/>
        <w:rPr>
          <w:rtl/>
        </w:rPr>
      </w:pPr>
      <w:r>
        <w:rPr>
          <w:rFonts w:hint="cs"/>
          <w:rtl/>
        </w:rPr>
        <w:t>ابوهریره</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DB2A3E">
        <w:rPr>
          <w:rFonts w:hint="cs"/>
          <w:rtl/>
        </w:rPr>
        <w:t xml:space="preserve"> فرمود: </w:t>
      </w:r>
      <w:r w:rsidR="00DB2A3E">
        <w:rPr>
          <w:rFonts w:cs="Traditional Arabic" w:hint="cs"/>
          <w:rtl/>
        </w:rPr>
        <w:t>«</w:t>
      </w:r>
      <w:r>
        <w:rPr>
          <w:rFonts w:hint="cs"/>
          <w:rtl/>
        </w:rPr>
        <w:t>حق مسلمان بر مسلمان پنج چیز است: جواب سلام، عیادت بیماری، تشییع جنازه، اجاب</w:t>
      </w:r>
      <w:r w:rsidR="001A2364">
        <w:rPr>
          <w:rFonts w:hint="cs"/>
          <w:rtl/>
        </w:rPr>
        <w:t>ۀ</w:t>
      </w:r>
      <w:r>
        <w:rPr>
          <w:rFonts w:hint="cs"/>
          <w:rtl/>
        </w:rPr>
        <w:t xml:space="preserve"> دعوت و دعا کردن برای عطسه زننده</w:t>
      </w:r>
      <w:r w:rsidR="00DB2A3E">
        <w:rPr>
          <w:rFonts w:cs="Traditional Arabic" w:hint="cs"/>
          <w:rtl/>
        </w:rPr>
        <w:t>»</w:t>
      </w:r>
      <w:r w:rsidR="00DB2A3E">
        <w:rPr>
          <w:rFonts w:hint="cs"/>
          <w:rtl/>
        </w:rPr>
        <w:t>.</w:t>
      </w:r>
      <w:r w:rsidR="001A2364">
        <w:rPr>
          <w:rFonts w:hint="cs"/>
          <w:rtl/>
        </w:rPr>
        <w:t xml:space="preserve"> </w:t>
      </w:r>
      <w:r>
        <w:rPr>
          <w:rFonts w:hint="cs"/>
          <w:rtl/>
        </w:rPr>
        <w:t>(متفق‌علیه)</w:t>
      </w:r>
      <w:r w:rsidR="00DB2A3E">
        <w:rPr>
          <w:rFonts w:hint="cs"/>
          <w:rtl/>
        </w:rPr>
        <w:t>.</w:t>
      </w:r>
    </w:p>
    <w:p w:rsidR="00972BBD" w:rsidRDefault="00972BBD" w:rsidP="001A2364">
      <w:pPr>
        <w:pStyle w:val="a3"/>
        <w:rPr>
          <w:rFonts w:cs="B Lotus"/>
          <w:rtl/>
        </w:rPr>
      </w:pPr>
      <w:r>
        <w:rPr>
          <w:rFonts w:hint="cs"/>
          <w:rtl/>
        </w:rPr>
        <w:t>ثوبان</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DB2A3E">
        <w:rPr>
          <w:rFonts w:hint="cs"/>
          <w:rtl/>
        </w:rPr>
        <w:t xml:space="preserve"> فرمود: </w:t>
      </w:r>
      <w:r w:rsidR="00DB2A3E">
        <w:rPr>
          <w:rFonts w:cs="Traditional Arabic" w:hint="cs"/>
          <w:rtl/>
        </w:rPr>
        <w:t>«</w:t>
      </w:r>
      <w:r>
        <w:rPr>
          <w:rFonts w:hint="cs"/>
          <w:rtl/>
        </w:rPr>
        <w:t>بی‌گمان هرگاه مسلمان به عیادت برادر مسلمان برود تا موقع بازگشت در یکی از باغات بهشت قرار می‌گیرد</w:t>
      </w:r>
      <w:r w:rsidR="00DB2A3E">
        <w:rPr>
          <w:rFonts w:cs="Traditional Arabic" w:hint="cs"/>
          <w:rtl/>
        </w:rPr>
        <w:t>»</w:t>
      </w:r>
      <w:r w:rsidR="00DB2A3E">
        <w:rPr>
          <w:rFonts w:hint="cs"/>
          <w:rtl/>
        </w:rPr>
        <w:t>.</w:t>
      </w:r>
      <w:r w:rsidR="001A2364">
        <w:rPr>
          <w:rFonts w:hint="cs"/>
          <w:rtl/>
        </w:rPr>
        <w:t xml:space="preserve"> </w:t>
      </w:r>
      <w:r w:rsidRPr="001A2364">
        <w:rPr>
          <w:rFonts w:hint="cs"/>
          <w:rtl/>
        </w:rPr>
        <w:t>(روایت از احمد و مسلم و ترمذی)</w:t>
      </w:r>
      <w:r w:rsidR="00DB2A3E" w:rsidRPr="001A2364">
        <w:rPr>
          <w:rFonts w:hint="cs"/>
          <w:rtl/>
        </w:rPr>
        <w:t>.</w:t>
      </w:r>
    </w:p>
    <w:p w:rsidR="00217E01" w:rsidRPr="00DC6647" w:rsidRDefault="00377CF7" w:rsidP="00217E01">
      <w:pPr>
        <w:pStyle w:val="Heading1"/>
        <w:bidi/>
        <w:rPr>
          <w:rtl/>
          <w:lang w:bidi="fa-IR"/>
        </w:rPr>
      </w:pPr>
      <w:bookmarkStart w:id="1120" w:name="_Toc262411808"/>
      <w:bookmarkStart w:id="1121" w:name="_Toc340599376"/>
      <w:bookmarkStart w:id="1122" w:name="_Toc408538851"/>
      <w:r>
        <w:rPr>
          <w:rFonts w:hint="cs"/>
          <w:rtl/>
          <w:lang w:bidi="fa-IR"/>
        </w:rPr>
        <w:t>10-</w:t>
      </w:r>
      <w:r w:rsidR="00217E01">
        <w:rPr>
          <w:rFonts w:hint="cs"/>
          <w:rtl/>
          <w:lang w:bidi="fa-IR"/>
        </w:rPr>
        <w:t xml:space="preserve"> هنگام مأیوس شدن از زندگی چه باید گفت؟</w:t>
      </w:r>
      <w:bookmarkEnd w:id="1120"/>
      <w:bookmarkEnd w:id="1121"/>
      <w:bookmarkEnd w:id="1122"/>
    </w:p>
    <w:p w:rsidR="00217E01" w:rsidRDefault="00B00134" w:rsidP="001A2364">
      <w:pPr>
        <w:pStyle w:val="a3"/>
        <w:rPr>
          <w:rtl/>
        </w:rPr>
      </w:pPr>
      <w:r>
        <w:rPr>
          <w:rFonts w:hint="cs"/>
          <w:rtl/>
        </w:rPr>
        <w:t>عایشه</w:t>
      </w:r>
      <w:r w:rsidR="00DB2A3E">
        <w:rPr>
          <w:rFonts w:hint="cs"/>
          <w:rtl/>
        </w:rPr>
        <w:t xml:space="preserve"> </w:t>
      </w:r>
      <w:r w:rsidR="00DB2A3E">
        <w:rPr>
          <w:rFonts w:cs="CTraditional Arabic" w:hint="cs"/>
          <w:rtl/>
        </w:rPr>
        <w:t>ل</w:t>
      </w:r>
      <w:r>
        <w:rPr>
          <w:rFonts w:hint="cs"/>
          <w:rtl/>
        </w:rPr>
        <w:t xml:space="preserve"> گوید: در حالی که رسول خدا در مرض موت به من تکیه زده بود، شنیدم که می‌گفت: </w:t>
      </w:r>
      <w:r w:rsidRPr="00960CB7">
        <w:rPr>
          <w:rStyle w:val="Char1"/>
          <w:rFonts w:hint="cs"/>
          <w:rtl/>
        </w:rPr>
        <w:t>«</w:t>
      </w:r>
      <w:r w:rsidR="00DB2A3E" w:rsidRPr="00960CB7">
        <w:rPr>
          <w:rStyle w:val="Char1"/>
          <w:rtl/>
        </w:rPr>
        <w:t>اللَّهُمَّ اغْفِرْ لِيْ وَارْحَمْنِيْ وَأَلْحِقْنِيْ بِالرَّفِيْقِ اْلأَعْلَى</w:t>
      </w:r>
      <w:r w:rsidRPr="00960CB7">
        <w:rPr>
          <w:rStyle w:val="Char1"/>
          <w:rFonts w:hint="cs"/>
          <w:rtl/>
        </w:rPr>
        <w:t>»</w:t>
      </w:r>
      <w:r w:rsidR="00DB2A3E" w:rsidRPr="00960CB7">
        <w:rPr>
          <w:rStyle w:val="Char1"/>
          <w:rFonts w:hint="cs"/>
          <w:rtl/>
        </w:rPr>
        <w:t>.</w:t>
      </w:r>
      <w:r w:rsidR="001A2364">
        <w:rPr>
          <w:rStyle w:val="Char1"/>
          <w:rFonts w:hint="cs"/>
          <w:rtl/>
        </w:rPr>
        <w:t xml:space="preserve"> </w:t>
      </w:r>
      <w:r>
        <w:rPr>
          <w:rFonts w:hint="cs"/>
          <w:rtl/>
        </w:rPr>
        <w:t>(متفق‌علیه)</w:t>
      </w:r>
      <w:r w:rsidR="00DB2A3E">
        <w:rPr>
          <w:rFonts w:hint="cs"/>
          <w:rtl/>
        </w:rPr>
        <w:t>.</w:t>
      </w:r>
    </w:p>
    <w:p w:rsidR="00B00134" w:rsidRDefault="00AC1A33" w:rsidP="001A2364">
      <w:pPr>
        <w:pStyle w:val="a3"/>
        <w:rPr>
          <w:rtl/>
        </w:rPr>
      </w:pPr>
      <w:r>
        <w:rPr>
          <w:rFonts w:cs="Traditional Arabic" w:hint="cs"/>
          <w:rtl/>
        </w:rPr>
        <w:t>«</w:t>
      </w:r>
      <w:r w:rsidRPr="00AC1A33">
        <w:rPr>
          <w:rtl/>
        </w:rPr>
        <w:t>بار الها! مرا ببخش، و بر من رحم كن، و مرا به رفيق أعلى ملحق ساز</w:t>
      </w:r>
      <w:r>
        <w:rPr>
          <w:rFonts w:cs="Traditional Arabic" w:hint="cs"/>
          <w:rtl/>
        </w:rPr>
        <w:t>»</w:t>
      </w:r>
    </w:p>
    <w:p w:rsidR="00116FBC" w:rsidRPr="00DC6647" w:rsidRDefault="00116FBC" w:rsidP="00AC1A33">
      <w:pPr>
        <w:pStyle w:val="Heading1"/>
        <w:bidi/>
        <w:rPr>
          <w:rtl/>
          <w:lang w:bidi="fa-IR"/>
        </w:rPr>
      </w:pPr>
      <w:bookmarkStart w:id="1123" w:name="_Toc262411809"/>
      <w:bookmarkStart w:id="1124" w:name="_Toc340599377"/>
      <w:bookmarkStart w:id="1125" w:name="_Toc408538852"/>
      <w:r>
        <w:rPr>
          <w:rFonts w:hint="cs"/>
          <w:rtl/>
          <w:lang w:bidi="fa-IR"/>
        </w:rPr>
        <w:t>1</w:t>
      </w:r>
      <w:r w:rsidR="00377CF7">
        <w:rPr>
          <w:rFonts w:hint="cs"/>
          <w:rtl/>
          <w:lang w:bidi="fa-IR"/>
        </w:rPr>
        <w:t>1-</w:t>
      </w:r>
      <w:r>
        <w:rPr>
          <w:rFonts w:hint="cs"/>
          <w:rtl/>
          <w:lang w:bidi="fa-IR"/>
        </w:rPr>
        <w:t xml:space="preserve"> حسن ظن نسبت به خدا مستحب است</w:t>
      </w:r>
      <w:bookmarkEnd w:id="1123"/>
      <w:bookmarkEnd w:id="1124"/>
      <w:bookmarkEnd w:id="1125"/>
    </w:p>
    <w:p w:rsidR="003F1501" w:rsidRDefault="00040442" w:rsidP="001A2364">
      <w:pPr>
        <w:pStyle w:val="a3"/>
        <w:rPr>
          <w:rtl/>
        </w:rPr>
      </w:pPr>
      <w:r>
        <w:rPr>
          <w:rFonts w:hint="cs"/>
          <w:rtl/>
        </w:rPr>
        <w:t xml:space="preserve">بر </w:t>
      </w:r>
      <w:r w:rsidR="003F1501">
        <w:rPr>
          <w:rFonts w:hint="cs"/>
          <w:rtl/>
        </w:rPr>
        <w:t>مسلمان لازم است نسبت به خدا حسن ظن داشته باشد تا با حالتی نیکو به ملاقات خدا برود. به دلیل حدیث‌جابر</w:t>
      </w:r>
      <w:r w:rsidR="003F1501">
        <w:rPr>
          <w:rFonts w:cs="CTraditional Arabic" w:hint="cs"/>
          <w:sz w:val="26"/>
          <w:szCs w:val="26"/>
          <w:rtl/>
        </w:rPr>
        <w:t>س</w:t>
      </w:r>
      <w:r w:rsidR="00AC1A33">
        <w:rPr>
          <w:rFonts w:hint="cs"/>
          <w:rtl/>
        </w:rPr>
        <w:t xml:space="preserve"> که گوید: از</w:t>
      </w:r>
      <w:r w:rsidR="003F1501">
        <w:rPr>
          <w:rFonts w:hint="cs"/>
          <w:rtl/>
        </w:rPr>
        <w:t xml:space="preserve"> رسول‌خدا</w:t>
      </w:r>
      <w:r w:rsidR="003F1501">
        <w:rPr>
          <w:rFonts w:cs="CTraditional Arabic" w:hint="cs"/>
          <w:sz w:val="26"/>
          <w:szCs w:val="26"/>
          <w:rtl/>
        </w:rPr>
        <w:t>ص</w:t>
      </w:r>
      <w:r w:rsidR="003F1501">
        <w:rPr>
          <w:rFonts w:hint="cs"/>
          <w:rtl/>
        </w:rPr>
        <w:t xml:space="preserve"> سه روز ق</w:t>
      </w:r>
      <w:r w:rsidR="00AC1A33">
        <w:rPr>
          <w:rFonts w:hint="cs"/>
          <w:rtl/>
        </w:rPr>
        <w:t xml:space="preserve">بل از وفاتش شندیم که می‌فرمود: </w:t>
      </w:r>
      <w:r w:rsidR="00AC1A33">
        <w:rPr>
          <w:rFonts w:cs="Traditional Arabic" w:hint="cs"/>
          <w:rtl/>
        </w:rPr>
        <w:t>«</w:t>
      </w:r>
      <w:r w:rsidR="003F1501">
        <w:rPr>
          <w:rFonts w:hint="cs"/>
          <w:rtl/>
        </w:rPr>
        <w:t>در حالتی بمیرد که حسن ظن به خدا داشته باشید</w:t>
      </w:r>
      <w:r w:rsidR="00AC1A33">
        <w:rPr>
          <w:rFonts w:cs="Traditional Arabic" w:hint="cs"/>
          <w:rtl/>
        </w:rPr>
        <w:t>»</w:t>
      </w:r>
      <w:r w:rsidR="00AC1A33">
        <w:rPr>
          <w:rFonts w:hint="cs"/>
          <w:rtl/>
        </w:rPr>
        <w:t>.</w:t>
      </w:r>
      <w:r w:rsidR="001A2364">
        <w:rPr>
          <w:rFonts w:hint="cs"/>
          <w:rtl/>
        </w:rPr>
        <w:t xml:space="preserve"> </w:t>
      </w:r>
      <w:r w:rsidR="003F1501">
        <w:rPr>
          <w:rFonts w:hint="cs"/>
          <w:rtl/>
        </w:rPr>
        <w:t>(روایت از مسلم)</w:t>
      </w:r>
      <w:r w:rsidR="00AC1A33">
        <w:rPr>
          <w:rFonts w:hint="cs"/>
          <w:rtl/>
        </w:rPr>
        <w:t>.</w:t>
      </w:r>
    </w:p>
    <w:p w:rsidR="009E5F23" w:rsidRPr="00DC6647" w:rsidRDefault="00720779" w:rsidP="009E5F23">
      <w:pPr>
        <w:pStyle w:val="Heading1"/>
        <w:bidi/>
        <w:rPr>
          <w:rtl/>
          <w:lang w:bidi="fa-IR"/>
        </w:rPr>
      </w:pPr>
      <w:bookmarkStart w:id="1126" w:name="_Toc262411810"/>
      <w:bookmarkStart w:id="1127" w:name="_Toc340599378"/>
      <w:bookmarkStart w:id="1128" w:name="_Toc408538853"/>
      <w:r>
        <w:rPr>
          <w:rFonts w:hint="cs"/>
          <w:rtl/>
          <w:lang w:bidi="fa-IR"/>
        </w:rPr>
        <w:t>1</w:t>
      </w:r>
      <w:r w:rsidR="00377CF7">
        <w:rPr>
          <w:rFonts w:hint="cs"/>
          <w:rtl/>
          <w:lang w:bidi="fa-IR"/>
        </w:rPr>
        <w:t>2-</w:t>
      </w:r>
      <w:r w:rsidR="009E5F23">
        <w:rPr>
          <w:rFonts w:hint="cs"/>
          <w:rtl/>
          <w:lang w:bidi="fa-IR"/>
        </w:rPr>
        <w:t xml:space="preserve"> وصیت</w:t>
      </w:r>
      <w:bookmarkEnd w:id="1126"/>
      <w:bookmarkEnd w:id="1127"/>
      <w:bookmarkEnd w:id="1128"/>
    </w:p>
    <w:p w:rsidR="009E5F23" w:rsidRDefault="005664CA" w:rsidP="001A2364">
      <w:pPr>
        <w:pStyle w:val="a3"/>
        <w:rPr>
          <w:rtl/>
        </w:rPr>
      </w:pPr>
      <w:r>
        <w:rPr>
          <w:rFonts w:hint="cs"/>
          <w:rtl/>
        </w:rPr>
        <w:t>سنت است انسان مسلمان قبل از فرا رسیدن مرگ و خارج شدن از این سرای فانی و شتافتن به سوی خدای سبحان</w:t>
      </w:r>
      <w:r w:rsidR="00AC1A33">
        <w:rPr>
          <w:rFonts w:hint="cs"/>
          <w:rtl/>
        </w:rPr>
        <w:t>،</w:t>
      </w:r>
      <w:r>
        <w:rPr>
          <w:rFonts w:hint="cs"/>
          <w:rtl/>
        </w:rPr>
        <w:t xml:space="preserve"> کارهایی را که می‌خواهد انجام گیرند، وصیت کند تا خانواده‌اش در حال وفات وی پایبند به سنت نبوی و آداب شرعیه باشند، چنان که واجب است اهل و عیال و نزدیکان خود را بر قرض و امانات و سپرده‌ها مطل</w:t>
      </w:r>
      <w:r w:rsidR="00AC1A33">
        <w:rPr>
          <w:rFonts w:hint="cs"/>
          <w:rtl/>
        </w:rPr>
        <w:t xml:space="preserve">ع سازد. در حدیث آمده که: </w:t>
      </w:r>
      <w:r w:rsidR="00AC1A33">
        <w:rPr>
          <w:rFonts w:cs="Traditional Arabic" w:hint="cs"/>
          <w:rtl/>
        </w:rPr>
        <w:t>«</w:t>
      </w:r>
      <w:r>
        <w:rPr>
          <w:rFonts w:hint="cs"/>
          <w:rtl/>
        </w:rPr>
        <w:t>حق مسلمانی که دارای چیزی است و می‌خواهد نسبت به آن وصیت نماید این است که وصیت کرده و آن را در نزد خود نگه دارد</w:t>
      </w:r>
      <w:r w:rsidR="00AC1A33">
        <w:rPr>
          <w:rFonts w:cs="Traditional Arabic" w:hint="cs"/>
          <w:rtl/>
        </w:rPr>
        <w:t>»</w:t>
      </w:r>
      <w:r w:rsidR="00AC1A33">
        <w:rPr>
          <w:rFonts w:hint="cs"/>
          <w:rtl/>
        </w:rPr>
        <w:t>.</w:t>
      </w:r>
    </w:p>
    <w:p w:rsidR="00F853AD" w:rsidRPr="00DC6647" w:rsidRDefault="00AC1A33" w:rsidP="00F853AD">
      <w:pPr>
        <w:pStyle w:val="Heading1"/>
        <w:bidi/>
        <w:rPr>
          <w:rtl/>
          <w:lang w:bidi="fa-IR"/>
        </w:rPr>
      </w:pPr>
      <w:bookmarkStart w:id="1129" w:name="_Toc262411811"/>
      <w:bookmarkStart w:id="1130" w:name="_Toc340599379"/>
      <w:bookmarkStart w:id="1131" w:name="_Toc408538854"/>
      <w:r>
        <w:rPr>
          <w:rFonts w:hint="cs"/>
          <w:rtl/>
          <w:lang w:bidi="fa-IR"/>
        </w:rPr>
        <w:t>1</w:t>
      </w:r>
      <w:r w:rsidR="00377CF7">
        <w:rPr>
          <w:rFonts w:hint="cs"/>
          <w:rtl/>
          <w:lang w:bidi="fa-IR"/>
        </w:rPr>
        <w:t>3-</w:t>
      </w:r>
      <w:r>
        <w:rPr>
          <w:rFonts w:hint="cs"/>
          <w:rtl/>
          <w:lang w:bidi="fa-IR"/>
        </w:rPr>
        <w:t xml:space="preserve"> تلقین لا إ</w:t>
      </w:r>
      <w:r w:rsidR="00F853AD">
        <w:rPr>
          <w:rFonts w:hint="cs"/>
          <w:rtl/>
          <w:lang w:bidi="fa-IR"/>
        </w:rPr>
        <w:t>له‌</w:t>
      </w:r>
      <w:r>
        <w:rPr>
          <w:rFonts w:hint="cs"/>
          <w:rtl/>
          <w:lang w:bidi="fa-IR"/>
        </w:rPr>
        <w:t>إلا</w:t>
      </w:r>
      <w:r w:rsidR="00F853AD">
        <w:rPr>
          <w:rFonts w:hint="cs"/>
          <w:rtl/>
          <w:lang w:bidi="fa-IR"/>
        </w:rPr>
        <w:t>الله به شخص در حال احتضار</w:t>
      </w:r>
      <w:bookmarkEnd w:id="1129"/>
      <w:bookmarkEnd w:id="1130"/>
      <w:bookmarkEnd w:id="1131"/>
    </w:p>
    <w:p w:rsidR="005664CA" w:rsidRDefault="00C561DF" w:rsidP="001A2364">
      <w:pPr>
        <w:pStyle w:val="a3"/>
        <w:rPr>
          <w:rtl/>
        </w:rPr>
      </w:pPr>
      <w:r>
        <w:rPr>
          <w:rFonts w:hint="cs"/>
          <w:rtl/>
        </w:rPr>
        <w:t>معاذ</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AC1A33">
        <w:rPr>
          <w:rFonts w:hint="cs"/>
          <w:rtl/>
        </w:rPr>
        <w:t xml:space="preserve"> فرمود: </w:t>
      </w:r>
      <w:r w:rsidR="00AC1A33">
        <w:rPr>
          <w:rFonts w:cs="Traditional Arabic" w:hint="cs"/>
          <w:rtl/>
        </w:rPr>
        <w:t>«</w:t>
      </w:r>
      <w:r w:rsidR="00AC1A33">
        <w:rPr>
          <w:rFonts w:hint="cs"/>
          <w:rtl/>
        </w:rPr>
        <w:t>هرکس آخرین کلامش در دنیا لاإ</w:t>
      </w:r>
      <w:r>
        <w:rPr>
          <w:rFonts w:hint="cs"/>
          <w:rtl/>
        </w:rPr>
        <w:t>له</w:t>
      </w:r>
      <w:r w:rsidR="00AC1A33">
        <w:rPr>
          <w:rFonts w:hint="cs"/>
          <w:rtl/>
        </w:rPr>
        <w:t xml:space="preserve"> إلا</w:t>
      </w:r>
      <w:r>
        <w:rPr>
          <w:rFonts w:hint="cs"/>
          <w:rtl/>
        </w:rPr>
        <w:t>‌الله باشد د</w:t>
      </w:r>
      <w:r w:rsidR="00AC1A33">
        <w:rPr>
          <w:rFonts w:hint="cs"/>
          <w:rtl/>
        </w:rPr>
        <w:t>اخل بهشت می‌شود</w:t>
      </w:r>
      <w:r w:rsidR="00AC1A33">
        <w:rPr>
          <w:rFonts w:cs="Traditional Arabic" w:hint="cs"/>
          <w:rtl/>
        </w:rPr>
        <w:t>»</w:t>
      </w:r>
      <w:r w:rsidR="001A2364">
        <w:rPr>
          <w:rFonts w:cs="Traditional Arabic" w:hint="cs"/>
          <w:rtl/>
        </w:rPr>
        <w:t xml:space="preserve"> </w:t>
      </w:r>
      <w:r>
        <w:rPr>
          <w:rFonts w:hint="cs"/>
          <w:rtl/>
        </w:rPr>
        <w:t>(روایت از ابوداود و حاکم)</w:t>
      </w:r>
      <w:r w:rsidR="00AC1A33">
        <w:rPr>
          <w:rFonts w:hint="cs"/>
          <w:rtl/>
        </w:rPr>
        <w:t>.</w:t>
      </w:r>
    </w:p>
    <w:p w:rsidR="00C561DF" w:rsidRDefault="007416FB" w:rsidP="001A2364">
      <w:pPr>
        <w:pStyle w:val="a3"/>
        <w:rPr>
          <w:rtl/>
        </w:rPr>
      </w:pPr>
      <w:r>
        <w:rPr>
          <w:rFonts w:hint="cs"/>
          <w:rtl/>
        </w:rPr>
        <w:t>ابوسعید خدری گوید: رسول‌خدا</w:t>
      </w:r>
      <w:r>
        <w:rPr>
          <w:rFonts w:cs="CTraditional Arabic" w:hint="cs"/>
          <w:sz w:val="26"/>
          <w:szCs w:val="26"/>
          <w:rtl/>
        </w:rPr>
        <w:t>ص</w:t>
      </w:r>
      <w:r w:rsidR="00AC1A33">
        <w:rPr>
          <w:rFonts w:hint="cs"/>
          <w:rtl/>
        </w:rPr>
        <w:t xml:space="preserve"> فرمود: </w:t>
      </w:r>
      <w:r w:rsidR="00AC1A33">
        <w:rPr>
          <w:rFonts w:cs="Traditional Arabic" w:hint="cs"/>
          <w:rtl/>
        </w:rPr>
        <w:t>«</w:t>
      </w:r>
      <w:r w:rsidR="00AC1A33">
        <w:rPr>
          <w:rFonts w:hint="cs"/>
          <w:rtl/>
        </w:rPr>
        <w:t>لاإله‌إ</w:t>
      </w:r>
      <w:r>
        <w:rPr>
          <w:rFonts w:hint="cs"/>
          <w:rtl/>
        </w:rPr>
        <w:t>لاالله را به مریضان در حال احتضار تلقین کنید</w:t>
      </w:r>
      <w:r w:rsidR="00AC1A33">
        <w:rPr>
          <w:rFonts w:cs="Traditional Arabic" w:hint="cs"/>
          <w:rtl/>
        </w:rPr>
        <w:t>»</w:t>
      </w:r>
      <w:r w:rsidR="00AC1A33">
        <w:rPr>
          <w:rFonts w:hint="cs"/>
          <w:rtl/>
        </w:rPr>
        <w:t>.</w:t>
      </w:r>
      <w:r w:rsidR="001A2364">
        <w:rPr>
          <w:rFonts w:hint="cs"/>
          <w:rtl/>
        </w:rPr>
        <w:t xml:space="preserve"> </w:t>
      </w:r>
      <w:r>
        <w:rPr>
          <w:rFonts w:hint="cs"/>
          <w:rtl/>
        </w:rPr>
        <w:t>(روایت از مسلم)</w:t>
      </w:r>
      <w:r w:rsidR="00AC1A33">
        <w:rPr>
          <w:rFonts w:hint="cs"/>
          <w:rtl/>
        </w:rPr>
        <w:t>.</w:t>
      </w:r>
    </w:p>
    <w:p w:rsidR="007416FB" w:rsidRDefault="00A138E5" w:rsidP="001A2364">
      <w:pPr>
        <w:pStyle w:val="a3"/>
        <w:rPr>
          <w:rtl/>
        </w:rPr>
      </w:pPr>
      <w:r>
        <w:rPr>
          <w:rFonts w:hint="cs"/>
          <w:rtl/>
        </w:rPr>
        <w:t>تلقین در حالت</w:t>
      </w:r>
      <w:r w:rsidR="00AC1A33">
        <w:rPr>
          <w:rFonts w:hint="cs"/>
          <w:rtl/>
        </w:rPr>
        <w:t>ی صورت می‌گیرد که بیمار خود، لاإله إ</w:t>
      </w:r>
      <w:r>
        <w:rPr>
          <w:rFonts w:hint="cs"/>
          <w:rtl/>
        </w:rPr>
        <w:t xml:space="preserve">لا الله نگوید، اما اگر بدون </w:t>
      </w:r>
      <w:r w:rsidR="004C23C4">
        <w:rPr>
          <w:rFonts w:hint="cs"/>
          <w:rtl/>
        </w:rPr>
        <w:t>تذکر آن را بگوید، تلقین لازم نیست. تلقین برای شخص حاضر و عاقل که می‌تواند حرف بزند مستحب است بنابراین در صورت بیهوشی یا ناتوانی بر سخن گفتن تلقین مستحب نیست، زیرا امکان دارد آخرین کلامش در دنیا کلمات نالایق باشد.</w:t>
      </w:r>
    </w:p>
    <w:p w:rsidR="004D1119" w:rsidRPr="00DC6647" w:rsidRDefault="004D1119" w:rsidP="004D1119">
      <w:pPr>
        <w:pStyle w:val="Heading1"/>
        <w:bidi/>
        <w:rPr>
          <w:rtl/>
          <w:lang w:bidi="fa-IR"/>
        </w:rPr>
      </w:pPr>
      <w:bookmarkStart w:id="1132" w:name="_Toc262411812"/>
      <w:bookmarkStart w:id="1133" w:name="_Toc340599380"/>
      <w:bookmarkStart w:id="1134" w:name="_Toc408538855"/>
      <w:r>
        <w:rPr>
          <w:rFonts w:hint="cs"/>
          <w:rtl/>
          <w:lang w:bidi="fa-IR"/>
        </w:rPr>
        <w:t>1</w:t>
      </w:r>
      <w:r w:rsidR="00377CF7">
        <w:rPr>
          <w:rFonts w:hint="cs"/>
          <w:rtl/>
          <w:lang w:bidi="fa-IR"/>
        </w:rPr>
        <w:t>4-</w:t>
      </w:r>
      <w:r>
        <w:rPr>
          <w:rFonts w:hint="cs"/>
          <w:rtl/>
          <w:lang w:bidi="fa-IR"/>
        </w:rPr>
        <w:t xml:space="preserve"> رو کردن به قبله</w:t>
      </w:r>
      <w:bookmarkEnd w:id="1132"/>
      <w:bookmarkEnd w:id="1133"/>
      <w:bookmarkEnd w:id="1134"/>
    </w:p>
    <w:p w:rsidR="004D1119" w:rsidRDefault="00E62987" w:rsidP="001A2364">
      <w:pPr>
        <w:pStyle w:val="a3"/>
        <w:rPr>
          <w:rtl/>
        </w:rPr>
      </w:pPr>
      <w:r>
        <w:rPr>
          <w:rFonts w:hint="cs"/>
          <w:rtl/>
        </w:rPr>
        <w:t>امام احمد گوید: فاطمه دختر رسول‌‌الله</w:t>
      </w:r>
      <w:r>
        <w:rPr>
          <w:rFonts w:cs="CTraditional Arabic" w:hint="cs"/>
          <w:sz w:val="26"/>
          <w:szCs w:val="26"/>
          <w:rtl/>
        </w:rPr>
        <w:t>ص</w:t>
      </w:r>
      <w:r>
        <w:rPr>
          <w:rFonts w:hint="cs"/>
          <w:rtl/>
        </w:rPr>
        <w:t xml:space="preserve"> به هنگام مرگ رو به قبله کرده و بر پهلوی راست خود تکیه داد و منظور او، پیروی از رسول‌خدا</w:t>
      </w:r>
      <w:r>
        <w:rPr>
          <w:rFonts w:cs="CTraditional Arabic" w:hint="cs"/>
          <w:sz w:val="26"/>
          <w:szCs w:val="26"/>
          <w:rtl/>
        </w:rPr>
        <w:t>ص</w:t>
      </w:r>
      <w:r>
        <w:rPr>
          <w:rFonts w:hint="cs"/>
          <w:rtl/>
        </w:rPr>
        <w:t xml:space="preserve"> بود که بر پهلوی راست و رو به قبله می‌خوابید.</w:t>
      </w:r>
    </w:p>
    <w:p w:rsidR="00E62987" w:rsidRPr="00DC6647" w:rsidRDefault="00E62987" w:rsidP="001A2364">
      <w:pPr>
        <w:pStyle w:val="Heading1"/>
        <w:bidi/>
        <w:rPr>
          <w:rtl/>
          <w:lang w:bidi="fa-IR"/>
        </w:rPr>
      </w:pPr>
      <w:bookmarkStart w:id="1135" w:name="_Toc262411813"/>
      <w:bookmarkStart w:id="1136" w:name="_Toc340599381"/>
      <w:bookmarkStart w:id="1137" w:name="_Toc408538856"/>
      <w:r>
        <w:rPr>
          <w:rFonts w:hint="cs"/>
          <w:rtl/>
          <w:lang w:bidi="fa-IR"/>
        </w:rPr>
        <w:t>1</w:t>
      </w:r>
      <w:r w:rsidR="00377CF7">
        <w:rPr>
          <w:rFonts w:hint="cs"/>
          <w:rtl/>
          <w:lang w:bidi="fa-IR"/>
        </w:rPr>
        <w:t xml:space="preserve">5- </w:t>
      </w:r>
      <w:r>
        <w:rPr>
          <w:rFonts w:hint="cs"/>
          <w:rtl/>
          <w:lang w:bidi="fa-IR"/>
        </w:rPr>
        <w:t xml:space="preserve">خواندن </w:t>
      </w:r>
      <w:r w:rsidRPr="005568C8">
        <w:rPr>
          <w:rFonts w:hint="cs"/>
          <w:rtl/>
          <w:lang w:bidi="fa-IR"/>
        </w:rPr>
        <w:t>سور</w:t>
      </w:r>
      <w:r w:rsidR="001A2364">
        <w:rPr>
          <w:rFonts w:hint="cs"/>
          <w:rtl/>
          <w:lang w:bidi="fa-IR"/>
        </w:rPr>
        <w:t>ۀ</w:t>
      </w:r>
      <w:r w:rsidRPr="005568C8">
        <w:rPr>
          <w:rFonts w:hint="cs"/>
          <w:rtl/>
          <w:lang w:bidi="fa-IR"/>
        </w:rPr>
        <w:t xml:space="preserve"> یاسین</w:t>
      </w:r>
      <w:bookmarkEnd w:id="1135"/>
      <w:bookmarkEnd w:id="1136"/>
      <w:bookmarkEnd w:id="1137"/>
    </w:p>
    <w:p w:rsidR="00E62987" w:rsidRDefault="002F652C" w:rsidP="001A2364">
      <w:pPr>
        <w:pStyle w:val="a3"/>
        <w:rPr>
          <w:rFonts w:cs="B Lotus"/>
          <w:rtl/>
        </w:rPr>
      </w:pPr>
      <w:r>
        <w:rPr>
          <w:rFonts w:hint="cs"/>
          <w:rtl/>
        </w:rPr>
        <w:t>معقل بن‌یسار</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5C26AE">
        <w:rPr>
          <w:rFonts w:hint="cs"/>
          <w:rtl/>
        </w:rPr>
        <w:t xml:space="preserve"> فرمود: </w:t>
      </w:r>
      <w:r w:rsidR="005C26AE">
        <w:rPr>
          <w:rFonts w:cs="Traditional Arabic" w:hint="cs"/>
          <w:rtl/>
        </w:rPr>
        <w:t>«</w:t>
      </w:r>
      <w:r>
        <w:rPr>
          <w:rFonts w:hint="cs"/>
          <w:rtl/>
        </w:rPr>
        <w:t>یس قلب قرآن است هرکس آن را برای رضایت خدا و اراد</w:t>
      </w:r>
      <w:r w:rsidR="001A2364">
        <w:rPr>
          <w:rFonts w:hint="cs"/>
          <w:rtl/>
        </w:rPr>
        <w:t>ۀ</w:t>
      </w:r>
      <w:r>
        <w:rPr>
          <w:rFonts w:hint="cs"/>
          <w:rtl/>
        </w:rPr>
        <w:t xml:space="preserve"> آخرت خواند گناهانش بخشوده می‌شوند، و آن را بر مریضان در حال مرگ بخوانید</w:t>
      </w:r>
      <w:r w:rsidR="005C26AE">
        <w:rPr>
          <w:rFonts w:cs="Traditional Arabic" w:hint="cs"/>
          <w:rtl/>
        </w:rPr>
        <w:t>»</w:t>
      </w:r>
      <w:r w:rsidR="005C26AE" w:rsidRPr="001A2364">
        <w:rPr>
          <w:rFonts w:hint="cs"/>
          <w:rtl/>
        </w:rPr>
        <w:t>.</w:t>
      </w:r>
      <w:r w:rsidR="001A2364" w:rsidRPr="001A2364">
        <w:rPr>
          <w:rFonts w:hint="cs"/>
          <w:rtl/>
        </w:rPr>
        <w:t xml:space="preserve"> </w:t>
      </w:r>
      <w:r w:rsidRPr="001A2364">
        <w:rPr>
          <w:rFonts w:hint="cs"/>
          <w:rtl/>
        </w:rPr>
        <w:t>(روایت از احمد و ابوداود و نسائی و حاکم و ابن‌حبان)</w:t>
      </w:r>
      <w:r w:rsidR="005C26AE" w:rsidRPr="001A2364">
        <w:rPr>
          <w:rFonts w:hint="cs"/>
          <w:rtl/>
        </w:rPr>
        <w:t>.</w:t>
      </w:r>
    </w:p>
    <w:p w:rsidR="002745AB" w:rsidRPr="001A2364" w:rsidRDefault="00CD0D23" w:rsidP="001A2364">
      <w:pPr>
        <w:pStyle w:val="a3"/>
        <w:rPr>
          <w:rtl/>
        </w:rPr>
      </w:pPr>
      <w:r w:rsidRPr="001A2364">
        <w:rPr>
          <w:rFonts w:hint="cs"/>
          <w:rtl/>
        </w:rPr>
        <w:t>ابن‌حبان در تفسیر حدیث گوید: منظور از مردگان، کسی است ک</w:t>
      </w:r>
      <w:r w:rsidR="002745AB" w:rsidRPr="001A2364">
        <w:rPr>
          <w:rFonts w:hint="cs"/>
          <w:rtl/>
        </w:rPr>
        <w:t>ه در حال مرگ است نه این که بر میت خوانده</w:t>
      </w:r>
      <w:r w:rsidR="005C26AE" w:rsidRPr="001A2364">
        <w:rPr>
          <w:rFonts w:hint="cs"/>
          <w:rtl/>
        </w:rPr>
        <w:t xml:space="preserve"> شود و حدیث صفوان این مطلب را تأ</w:t>
      </w:r>
      <w:r w:rsidR="002745AB" w:rsidRPr="001A2364">
        <w:rPr>
          <w:rFonts w:hint="cs"/>
          <w:rtl/>
        </w:rPr>
        <w:t xml:space="preserve">یید می‌کند که فرماید: </w:t>
      </w:r>
      <w:r w:rsidR="005C26AE" w:rsidRPr="001A2364">
        <w:rPr>
          <w:rFonts w:hint="cs"/>
          <w:rtl/>
        </w:rPr>
        <w:t>«</w:t>
      </w:r>
      <w:r w:rsidR="002745AB" w:rsidRPr="001A2364">
        <w:rPr>
          <w:rFonts w:hint="cs"/>
          <w:rtl/>
        </w:rPr>
        <w:t xml:space="preserve">هرگاه یس به هنگام مرگ خوانده </w:t>
      </w:r>
      <w:r w:rsidR="005C26AE" w:rsidRPr="001A2364">
        <w:rPr>
          <w:rFonts w:hint="cs"/>
          <w:rtl/>
        </w:rPr>
        <w:t>شود جان دادن او سهل و آسان گردد»</w:t>
      </w:r>
      <w:r w:rsidR="001A2364" w:rsidRPr="001A2364">
        <w:rPr>
          <w:rFonts w:hint="cs"/>
          <w:rtl/>
        </w:rPr>
        <w:t xml:space="preserve"> </w:t>
      </w:r>
      <w:r w:rsidR="002745AB" w:rsidRPr="001A2364">
        <w:rPr>
          <w:rFonts w:hint="cs"/>
          <w:rtl/>
        </w:rPr>
        <w:t>(روایت از دیلمی)</w:t>
      </w:r>
      <w:r w:rsidR="005C26AE" w:rsidRPr="001A2364">
        <w:rPr>
          <w:rFonts w:hint="cs"/>
          <w:rtl/>
        </w:rPr>
        <w:t>.</w:t>
      </w:r>
    </w:p>
    <w:p w:rsidR="005A5F6D" w:rsidRPr="00DC6647" w:rsidRDefault="005A5F6D" w:rsidP="005A5F6D">
      <w:pPr>
        <w:pStyle w:val="Heading1"/>
        <w:bidi/>
        <w:rPr>
          <w:rtl/>
          <w:lang w:bidi="fa-IR"/>
        </w:rPr>
      </w:pPr>
      <w:bookmarkStart w:id="1138" w:name="_Toc262411814"/>
      <w:bookmarkStart w:id="1139" w:name="_Toc340599382"/>
      <w:bookmarkStart w:id="1140" w:name="_Toc408538857"/>
      <w:r>
        <w:rPr>
          <w:rFonts w:hint="cs"/>
          <w:rtl/>
          <w:lang w:bidi="fa-IR"/>
        </w:rPr>
        <w:t>1</w:t>
      </w:r>
      <w:r w:rsidR="00377CF7">
        <w:rPr>
          <w:rFonts w:hint="cs"/>
          <w:rtl/>
          <w:lang w:bidi="fa-IR"/>
        </w:rPr>
        <w:t>6-</w:t>
      </w:r>
      <w:r>
        <w:rPr>
          <w:rFonts w:hint="cs"/>
          <w:rtl/>
          <w:lang w:bidi="fa-IR"/>
        </w:rPr>
        <w:t xml:space="preserve"> آنچه بعد از مرگ گفته می‌شود</w:t>
      </w:r>
      <w:bookmarkEnd w:id="1138"/>
      <w:bookmarkEnd w:id="1139"/>
      <w:bookmarkEnd w:id="1140"/>
    </w:p>
    <w:p w:rsidR="004D3E4B" w:rsidRDefault="000214F8" w:rsidP="001A2364">
      <w:pPr>
        <w:pStyle w:val="a3"/>
        <w:rPr>
          <w:rtl/>
        </w:rPr>
      </w:pPr>
      <w:r>
        <w:rPr>
          <w:rFonts w:hint="cs"/>
          <w:rtl/>
        </w:rPr>
        <w:t>ام‌سلمه</w:t>
      </w:r>
      <w:r w:rsidR="005C26AE">
        <w:rPr>
          <w:rFonts w:hint="cs"/>
          <w:rtl/>
        </w:rPr>
        <w:t xml:space="preserve"> </w:t>
      </w:r>
      <w:r w:rsidR="005C26AE">
        <w:rPr>
          <w:rFonts w:cs="CTraditional Arabic" w:hint="cs"/>
          <w:sz w:val="26"/>
          <w:szCs w:val="26"/>
          <w:rtl/>
        </w:rPr>
        <w:t>ل</w:t>
      </w:r>
      <w:r>
        <w:rPr>
          <w:rFonts w:hint="cs"/>
          <w:rtl/>
        </w:rPr>
        <w:t xml:space="preserve"> گوید: رسول‌خدا</w:t>
      </w:r>
      <w:r>
        <w:rPr>
          <w:rFonts w:cs="CTraditional Arabic" w:hint="cs"/>
          <w:sz w:val="26"/>
          <w:szCs w:val="26"/>
          <w:rtl/>
        </w:rPr>
        <w:t>ص</w:t>
      </w:r>
      <w:r>
        <w:rPr>
          <w:rFonts w:hint="cs"/>
          <w:rtl/>
        </w:rPr>
        <w:t xml:space="preserve"> بر ابوسلمه که وفات کرده بود داخل شد چشمان او را که با</w:t>
      </w:r>
      <w:r w:rsidR="005C26AE">
        <w:rPr>
          <w:rFonts w:hint="cs"/>
          <w:rtl/>
        </w:rPr>
        <w:t xml:space="preserve">ز بودند بر هم نهاد، سپس فرمود: </w:t>
      </w:r>
      <w:r w:rsidR="005C26AE">
        <w:rPr>
          <w:rFonts w:cs="Traditional Arabic" w:hint="cs"/>
          <w:rtl/>
        </w:rPr>
        <w:t>«</w:t>
      </w:r>
      <w:r>
        <w:rPr>
          <w:rFonts w:hint="cs"/>
          <w:rtl/>
        </w:rPr>
        <w:t>هرگاه جان‌ گرفته شود چشمان او نیز به دنبال آن می‌نگرد، برخی از افراد خانواده ابوسلمه شیون کردند آنگاه پیامبر فرمود: بر علیه خودتان دعا نکنید مگر این که دعای خیر؛ زیرا ملا</w:t>
      </w:r>
      <w:r w:rsidR="005C26AE">
        <w:rPr>
          <w:rFonts w:hint="cs"/>
          <w:rtl/>
        </w:rPr>
        <w:t>ئکه بر دعاهای شما آمین می‌گویند</w:t>
      </w:r>
      <w:r w:rsidR="005C26AE">
        <w:rPr>
          <w:rFonts w:cs="Traditional Arabic" w:hint="cs"/>
          <w:rtl/>
        </w:rPr>
        <w:t>»</w:t>
      </w:r>
      <w:r w:rsidR="005C26AE">
        <w:rPr>
          <w:rFonts w:hint="cs"/>
          <w:rtl/>
        </w:rPr>
        <w:t xml:space="preserve">، سپس فرمود: </w:t>
      </w:r>
      <w:r w:rsidR="005C26AE">
        <w:rPr>
          <w:rFonts w:cs="Traditional Arabic" w:hint="cs"/>
          <w:rtl/>
        </w:rPr>
        <w:t>«</w:t>
      </w:r>
      <w:r>
        <w:rPr>
          <w:rFonts w:hint="cs"/>
          <w:rtl/>
        </w:rPr>
        <w:t>خداوندا از گناهان ابی‌سلمه درگذر، درجة او را به هدایت یافتگان بلند فرما، در میان باز</w:t>
      </w:r>
      <w:r w:rsidR="00BA2BD0">
        <w:rPr>
          <w:rFonts w:hint="cs"/>
          <w:rtl/>
        </w:rPr>
        <w:t>ماندگانش جانشین صالح قرار ده و از گناهان ما و او درگذر</w:t>
      </w:r>
      <w:r w:rsidR="004D3E4B">
        <w:rPr>
          <w:rFonts w:hint="cs"/>
          <w:rtl/>
        </w:rPr>
        <w:t>، ای‌پروردگار عالمیان</w:t>
      </w:r>
      <w:r w:rsidR="005C26AE">
        <w:rPr>
          <w:rFonts w:hint="cs"/>
          <w:rtl/>
        </w:rPr>
        <w:t>،</w:t>
      </w:r>
      <w:r w:rsidR="004D3E4B">
        <w:rPr>
          <w:rFonts w:hint="cs"/>
          <w:rtl/>
        </w:rPr>
        <w:t xml:space="preserve"> گور او را گشاد</w:t>
      </w:r>
      <w:r w:rsidR="005C26AE">
        <w:rPr>
          <w:rFonts w:hint="cs"/>
          <w:rtl/>
        </w:rPr>
        <w:t>ه</w:t>
      </w:r>
      <w:r w:rsidR="004D3E4B">
        <w:rPr>
          <w:rFonts w:hint="cs"/>
          <w:rtl/>
        </w:rPr>
        <w:t xml:space="preserve"> و منور فرما</w:t>
      </w:r>
      <w:r w:rsidR="005C26AE">
        <w:rPr>
          <w:rFonts w:cs="Traditional Arabic" w:hint="cs"/>
          <w:rtl/>
        </w:rPr>
        <w:t>»</w:t>
      </w:r>
      <w:r w:rsidR="005C26AE">
        <w:rPr>
          <w:rFonts w:hint="cs"/>
          <w:rtl/>
        </w:rPr>
        <w:t>.</w:t>
      </w:r>
      <w:r w:rsidR="001A2364">
        <w:rPr>
          <w:rFonts w:hint="cs"/>
          <w:rtl/>
        </w:rPr>
        <w:t xml:space="preserve"> </w:t>
      </w:r>
      <w:r w:rsidR="004D3E4B">
        <w:rPr>
          <w:rFonts w:hint="cs"/>
          <w:rtl/>
        </w:rPr>
        <w:t>(روایت از مسلم)</w:t>
      </w:r>
      <w:r w:rsidR="005C26AE">
        <w:rPr>
          <w:rFonts w:hint="cs"/>
          <w:rtl/>
        </w:rPr>
        <w:t>.</w:t>
      </w:r>
    </w:p>
    <w:p w:rsidR="001A2364" w:rsidRDefault="001A2364" w:rsidP="001A2364">
      <w:pPr>
        <w:pStyle w:val="a3"/>
        <w:rPr>
          <w:rtl/>
        </w:rPr>
      </w:pPr>
    </w:p>
    <w:p w:rsidR="00635FF7" w:rsidRPr="00DC6647" w:rsidRDefault="00635FF7" w:rsidP="00635FF7">
      <w:pPr>
        <w:pStyle w:val="Heading1"/>
        <w:bidi/>
        <w:rPr>
          <w:rtl/>
          <w:lang w:bidi="fa-IR"/>
        </w:rPr>
      </w:pPr>
      <w:bookmarkStart w:id="1141" w:name="_Toc262411815"/>
      <w:bookmarkStart w:id="1142" w:name="_Toc340599383"/>
      <w:bookmarkStart w:id="1143" w:name="_Toc408538858"/>
      <w:r>
        <w:rPr>
          <w:rFonts w:hint="cs"/>
          <w:rtl/>
          <w:lang w:bidi="fa-IR"/>
        </w:rPr>
        <w:t>1</w:t>
      </w:r>
      <w:r w:rsidR="00377CF7">
        <w:rPr>
          <w:rFonts w:hint="cs"/>
          <w:rtl/>
          <w:lang w:bidi="fa-IR"/>
        </w:rPr>
        <w:t>7-</w:t>
      </w:r>
      <w:r>
        <w:rPr>
          <w:rFonts w:hint="cs"/>
          <w:rtl/>
          <w:lang w:bidi="fa-IR"/>
        </w:rPr>
        <w:t xml:space="preserve"> پوشاندن و تجهیز میت</w:t>
      </w:r>
      <w:bookmarkEnd w:id="1141"/>
      <w:bookmarkEnd w:id="1142"/>
      <w:bookmarkEnd w:id="1143"/>
    </w:p>
    <w:p w:rsidR="00635FF7" w:rsidRDefault="00635FF7" w:rsidP="001A2364">
      <w:pPr>
        <w:pStyle w:val="a3"/>
        <w:rPr>
          <w:rtl/>
        </w:rPr>
      </w:pPr>
      <w:r>
        <w:rPr>
          <w:rFonts w:hint="cs"/>
          <w:rtl/>
        </w:rPr>
        <w:t>پوشاندن میت با پارچه‌ای نازک لازم است چون چهرة انسان بعد از مردن تغییر می‌کند، به همین خاطر در حد امکان نباید در</w:t>
      </w:r>
      <w:r w:rsidR="00277019">
        <w:rPr>
          <w:rFonts w:hint="cs"/>
          <w:rtl/>
        </w:rPr>
        <w:t xml:space="preserve"> </w:t>
      </w:r>
      <w:r>
        <w:rPr>
          <w:rFonts w:hint="cs"/>
          <w:rtl/>
        </w:rPr>
        <w:t>معرض دید قرار گیرد. به دلیل حدیث عایشه</w:t>
      </w:r>
      <w:r w:rsidR="005C26AE">
        <w:rPr>
          <w:rFonts w:hint="cs"/>
          <w:rtl/>
        </w:rPr>
        <w:t xml:space="preserve"> </w:t>
      </w:r>
      <w:r w:rsidR="005C26AE">
        <w:rPr>
          <w:rFonts w:cs="CTraditional Arabic" w:hint="cs"/>
          <w:rtl/>
        </w:rPr>
        <w:t>ل</w:t>
      </w:r>
      <w:r w:rsidR="005C26AE">
        <w:rPr>
          <w:rFonts w:hint="cs"/>
          <w:rtl/>
        </w:rPr>
        <w:t xml:space="preserve"> که گوید: </w:t>
      </w:r>
      <w:r w:rsidR="005C26AE">
        <w:rPr>
          <w:rFonts w:cs="Traditional Arabic" w:hint="cs"/>
          <w:rtl/>
        </w:rPr>
        <w:t>«</w:t>
      </w:r>
      <w:r>
        <w:rPr>
          <w:rFonts w:hint="cs"/>
          <w:rtl/>
        </w:rPr>
        <w:t>هنگامی که رسول‌خدا</w:t>
      </w:r>
      <w:r>
        <w:rPr>
          <w:rFonts w:cs="CTraditional Arabic" w:hint="cs"/>
          <w:sz w:val="26"/>
          <w:szCs w:val="26"/>
          <w:rtl/>
        </w:rPr>
        <w:t>ص</w:t>
      </w:r>
      <w:r>
        <w:rPr>
          <w:rFonts w:hint="cs"/>
          <w:rtl/>
        </w:rPr>
        <w:t xml:space="preserve"> وفات کرد با پارچه‌ای رنگی او را پوشاندند</w:t>
      </w:r>
      <w:r w:rsidR="005C26AE">
        <w:rPr>
          <w:rFonts w:cs="Traditional Arabic" w:hint="cs"/>
          <w:rtl/>
        </w:rPr>
        <w:t>»</w:t>
      </w:r>
      <w:r w:rsidR="005C26AE">
        <w:rPr>
          <w:rFonts w:hint="cs"/>
          <w:rtl/>
        </w:rPr>
        <w:t>.</w:t>
      </w:r>
      <w:r w:rsidR="001A2364">
        <w:rPr>
          <w:rFonts w:hint="cs"/>
          <w:rtl/>
        </w:rPr>
        <w:t xml:space="preserve"> </w:t>
      </w:r>
      <w:r>
        <w:rPr>
          <w:rFonts w:hint="cs"/>
          <w:rtl/>
        </w:rPr>
        <w:t>(متفق‌علیه)</w:t>
      </w:r>
      <w:r w:rsidR="005C26AE">
        <w:rPr>
          <w:rFonts w:hint="cs"/>
          <w:rtl/>
        </w:rPr>
        <w:t>.</w:t>
      </w:r>
    </w:p>
    <w:p w:rsidR="00635FF7" w:rsidRDefault="00951428" w:rsidP="001A2364">
      <w:pPr>
        <w:pStyle w:val="a3"/>
        <w:rPr>
          <w:rtl/>
        </w:rPr>
      </w:pPr>
      <w:r>
        <w:rPr>
          <w:rFonts w:hint="cs"/>
          <w:rtl/>
        </w:rPr>
        <w:t>تعجیل در غسل و کفن و نماز بر آن سنت است مبادا بوی آن تغییر پیدا کند.</w:t>
      </w:r>
    </w:p>
    <w:p w:rsidR="0089356F" w:rsidRPr="00DC6647" w:rsidRDefault="0089356F" w:rsidP="0089356F">
      <w:pPr>
        <w:pStyle w:val="Heading1"/>
        <w:bidi/>
        <w:rPr>
          <w:rtl/>
          <w:lang w:bidi="fa-IR"/>
        </w:rPr>
      </w:pPr>
      <w:bookmarkStart w:id="1144" w:name="_Toc262411816"/>
      <w:bookmarkStart w:id="1145" w:name="_Toc340599384"/>
      <w:bookmarkStart w:id="1146" w:name="_Toc408538859"/>
      <w:r>
        <w:rPr>
          <w:rFonts w:hint="cs"/>
          <w:rtl/>
          <w:lang w:bidi="fa-IR"/>
        </w:rPr>
        <w:t>1</w:t>
      </w:r>
      <w:r w:rsidR="00377CF7">
        <w:rPr>
          <w:rFonts w:hint="cs"/>
          <w:rtl/>
          <w:lang w:bidi="fa-IR"/>
        </w:rPr>
        <w:t>8-</w:t>
      </w:r>
      <w:r>
        <w:rPr>
          <w:rFonts w:hint="cs"/>
          <w:rtl/>
          <w:lang w:bidi="fa-IR"/>
        </w:rPr>
        <w:t xml:space="preserve"> پرداخت بدهی میت</w:t>
      </w:r>
      <w:bookmarkEnd w:id="1144"/>
      <w:bookmarkEnd w:id="1145"/>
      <w:bookmarkEnd w:id="1146"/>
    </w:p>
    <w:p w:rsidR="0089356F" w:rsidRDefault="00D953A7" w:rsidP="001A2364">
      <w:pPr>
        <w:pStyle w:val="a3"/>
        <w:rPr>
          <w:rtl/>
        </w:rPr>
      </w:pPr>
      <w:r>
        <w:rPr>
          <w:rFonts w:hint="cs"/>
          <w:rtl/>
        </w:rPr>
        <w:t>ابوهریره</w:t>
      </w:r>
      <w:r w:rsidR="005C26AE">
        <w:rPr>
          <w:rFonts w:hint="cs"/>
          <w:rtl/>
        </w:rPr>
        <w:t xml:space="preserve"> </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5C26AE">
        <w:rPr>
          <w:rFonts w:hint="cs"/>
          <w:rtl/>
        </w:rPr>
        <w:t xml:space="preserve"> فرمود: </w:t>
      </w:r>
      <w:r w:rsidR="005C26AE">
        <w:rPr>
          <w:rFonts w:cs="Traditional Arabic" w:hint="cs"/>
          <w:rtl/>
        </w:rPr>
        <w:t>«</w:t>
      </w:r>
      <w:r w:rsidR="005C26AE">
        <w:rPr>
          <w:rFonts w:hint="cs"/>
          <w:rtl/>
        </w:rPr>
        <w:t>روح میت در گرو</w:t>
      </w:r>
      <w:r>
        <w:rPr>
          <w:rFonts w:hint="cs"/>
          <w:rtl/>
        </w:rPr>
        <w:t xml:space="preserve"> بدهی او است. هرگاه بدهی او پرداخت شود، روح او آزاد می‌گردد</w:t>
      </w:r>
      <w:r w:rsidR="005C26AE">
        <w:rPr>
          <w:rFonts w:cs="Traditional Arabic" w:hint="cs"/>
          <w:rtl/>
        </w:rPr>
        <w:t>»</w:t>
      </w:r>
      <w:r w:rsidR="005C26AE">
        <w:rPr>
          <w:rFonts w:hint="cs"/>
          <w:rtl/>
        </w:rPr>
        <w:t>.</w:t>
      </w:r>
      <w:r w:rsidR="001A2364">
        <w:rPr>
          <w:rFonts w:hint="cs"/>
          <w:rtl/>
        </w:rPr>
        <w:t xml:space="preserve"> </w:t>
      </w:r>
      <w:r>
        <w:rPr>
          <w:rFonts w:hint="cs"/>
          <w:rtl/>
        </w:rPr>
        <w:t>(روایت از احمد و ابن‌ماجه و ترمذی)</w:t>
      </w:r>
      <w:r w:rsidR="005C26AE">
        <w:rPr>
          <w:rFonts w:hint="cs"/>
          <w:rtl/>
        </w:rPr>
        <w:t>.</w:t>
      </w:r>
    </w:p>
    <w:p w:rsidR="0053126E" w:rsidRDefault="0053126E" w:rsidP="001A2364">
      <w:pPr>
        <w:pStyle w:val="a3"/>
        <w:rPr>
          <w:rtl/>
        </w:rPr>
      </w:pPr>
      <w:r>
        <w:rPr>
          <w:rFonts w:hint="cs"/>
          <w:rtl/>
        </w:rPr>
        <w:t>باز ابوهریره</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5C26AE">
        <w:rPr>
          <w:rFonts w:hint="cs"/>
          <w:rtl/>
        </w:rPr>
        <w:t xml:space="preserve"> فرمود: </w:t>
      </w:r>
      <w:r w:rsidR="005C26AE">
        <w:rPr>
          <w:rFonts w:cs="Traditional Arabic" w:hint="cs"/>
          <w:rtl/>
        </w:rPr>
        <w:t>«</w:t>
      </w:r>
      <w:r>
        <w:rPr>
          <w:rFonts w:hint="cs"/>
          <w:rtl/>
        </w:rPr>
        <w:t xml:space="preserve">هرکس مال مردم را به نیت بازپس دادن آن، قرض کند خدا توفیق ادای آن را به او می‌دهد، و هرکس نیت تلف کردن آن را داشته </w:t>
      </w:r>
      <w:r w:rsidR="005C26AE">
        <w:rPr>
          <w:rFonts w:hint="cs"/>
          <w:rtl/>
        </w:rPr>
        <w:t>باشد خداوند آن را تلف خواهد کرد</w:t>
      </w:r>
      <w:r w:rsidR="005C26AE">
        <w:rPr>
          <w:rFonts w:cs="Traditional Arabic" w:hint="cs"/>
          <w:rtl/>
        </w:rPr>
        <w:t>»</w:t>
      </w:r>
      <w:r w:rsidR="001A2364">
        <w:rPr>
          <w:rFonts w:cs="Traditional Arabic" w:hint="cs"/>
          <w:rtl/>
        </w:rPr>
        <w:t xml:space="preserve"> </w:t>
      </w:r>
      <w:r>
        <w:rPr>
          <w:rFonts w:hint="cs"/>
          <w:rtl/>
        </w:rPr>
        <w:t>(روایت بخاری)</w:t>
      </w:r>
      <w:r w:rsidR="005C26AE">
        <w:rPr>
          <w:rFonts w:hint="cs"/>
          <w:rtl/>
        </w:rPr>
        <w:t>.</w:t>
      </w:r>
    </w:p>
    <w:p w:rsidR="0053126E" w:rsidRDefault="00976A50" w:rsidP="001A2364">
      <w:pPr>
        <w:pStyle w:val="a3"/>
        <w:rPr>
          <w:rtl/>
        </w:rPr>
      </w:pPr>
      <w:r>
        <w:rPr>
          <w:rFonts w:hint="cs"/>
          <w:rtl/>
        </w:rPr>
        <w:t>رسول‌خدا</w:t>
      </w:r>
      <w:r>
        <w:rPr>
          <w:rFonts w:cs="CTraditional Arabic" w:hint="cs"/>
          <w:sz w:val="26"/>
          <w:szCs w:val="26"/>
          <w:rtl/>
        </w:rPr>
        <w:t>ص</w:t>
      </w:r>
      <w:r>
        <w:rPr>
          <w:rFonts w:hint="cs"/>
          <w:rtl/>
        </w:rPr>
        <w:t xml:space="preserve"> [تا زمانی که وضعیت بیت‌المال خوب نبود] از خواندن نماز بر </w:t>
      </w:r>
      <w:r w:rsidR="005C26AE">
        <w:rPr>
          <w:rFonts w:hint="cs"/>
          <w:rtl/>
        </w:rPr>
        <w:t>م</w:t>
      </w:r>
      <w:r>
        <w:rPr>
          <w:rFonts w:hint="cs"/>
          <w:rtl/>
        </w:rPr>
        <w:t xml:space="preserve">یت بدهکار خودداری می‌کرد [تا اینکه کسی پرداخت بدهی او را بر عهده می‌گرفت] ولی هنگامی </w:t>
      </w:r>
      <w:r w:rsidR="005C26AE">
        <w:rPr>
          <w:rFonts w:hint="cs"/>
          <w:rtl/>
        </w:rPr>
        <w:t>که خداوند ممالک زیادی را برای مؤ</w:t>
      </w:r>
      <w:r>
        <w:rPr>
          <w:rFonts w:hint="cs"/>
          <w:rtl/>
        </w:rPr>
        <w:t>منین فتح کرد و اموال بیت‌المال افزون شد بر افراد مدیون نماز می‌خواند و بدهی آنان را از بیت‌المال پرداخت می‌کرد.</w:t>
      </w:r>
    </w:p>
    <w:p w:rsidR="001C4CE1" w:rsidRPr="00DC6647" w:rsidRDefault="001C4CE1" w:rsidP="001C4CE1">
      <w:pPr>
        <w:pStyle w:val="Heading1"/>
        <w:bidi/>
        <w:rPr>
          <w:rtl/>
          <w:lang w:bidi="fa-IR"/>
        </w:rPr>
      </w:pPr>
      <w:bookmarkStart w:id="1147" w:name="_Toc262411817"/>
      <w:bookmarkStart w:id="1148" w:name="_Toc340599385"/>
      <w:bookmarkStart w:id="1149" w:name="_Toc408538860"/>
      <w:r>
        <w:rPr>
          <w:rFonts w:hint="cs"/>
          <w:rtl/>
          <w:lang w:bidi="fa-IR"/>
        </w:rPr>
        <w:t>1</w:t>
      </w:r>
      <w:r w:rsidR="00377CF7">
        <w:rPr>
          <w:rFonts w:hint="cs"/>
          <w:rtl/>
          <w:lang w:bidi="fa-IR"/>
        </w:rPr>
        <w:t>9-</w:t>
      </w:r>
      <w:r>
        <w:rPr>
          <w:rFonts w:hint="cs"/>
          <w:rtl/>
          <w:lang w:bidi="fa-IR"/>
        </w:rPr>
        <w:t xml:space="preserve"> گریه کردن بر میت</w:t>
      </w:r>
      <w:bookmarkEnd w:id="1147"/>
      <w:bookmarkEnd w:id="1148"/>
      <w:bookmarkEnd w:id="1149"/>
    </w:p>
    <w:p w:rsidR="001C4CE1" w:rsidRDefault="009F5F0F" w:rsidP="001A2364">
      <w:pPr>
        <w:pStyle w:val="a3"/>
        <w:rPr>
          <w:rtl/>
        </w:rPr>
      </w:pPr>
      <w:r>
        <w:rPr>
          <w:rFonts w:hint="cs"/>
          <w:rtl/>
        </w:rPr>
        <w:t>اسامة بن‌زید</w:t>
      </w:r>
      <w:r w:rsidR="005C26AE">
        <w:rPr>
          <w:rFonts w:hint="cs"/>
          <w:rtl/>
        </w:rPr>
        <w:t xml:space="preserve"> </w:t>
      </w:r>
      <w:r w:rsidR="005C26AE">
        <w:rPr>
          <w:rFonts w:cs="CTraditional Arabic" w:hint="cs"/>
          <w:sz w:val="26"/>
          <w:szCs w:val="26"/>
          <w:rtl/>
        </w:rPr>
        <w:t>ب</w:t>
      </w:r>
      <w:r>
        <w:rPr>
          <w:rFonts w:hint="cs"/>
          <w:rtl/>
        </w:rPr>
        <w:t xml:space="preserve"> گوید: یکی از دختران رسول‌خدا</w:t>
      </w:r>
      <w:r>
        <w:rPr>
          <w:rFonts w:cs="CTraditional Arabic" w:hint="cs"/>
          <w:sz w:val="26"/>
          <w:szCs w:val="26"/>
          <w:rtl/>
        </w:rPr>
        <w:t>ص</w:t>
      </w:r>
      <w:r>
        <w:rPr>
          <w:rFonts w:hint="cs"/>
          <w:rtl/>
        </w:rPr>
        <w:t xml:space="preserve"> که پسرش در حال جان دادن بود، یکی را به خدمت پیامبر فرستاد تا به نزد وی رود، پیامبر در جواب فرمود: سلام مرا به او برسان و فرمود: برای خداوند است آن چه بخواهد بگیرد یا ببخشد، و همه در نزد او مدت زمان معینی دارند پس لازم است صبر پی</w:t>
      </w:r>
      <w:r w:rsidR="005C26AE">
        <w:rPr>
          <w:rFonts w:hint="cs"/>
          <w:rtl/>
        </w:rPr>
        <w:t>شه کند و به اجر آن امیدوار باشد</w:t>
      </w:r>
      <w:r w:rsidR="005C26AE">
        <w:rPr>
          <w:rFonts w:cs="Traditional Arabic" w:hint="cs"/>
          <w:rtl/>
        </w:rPr>
        <w:t>»</w:t>
      </w:r>
      <w:r>
        <w:rPr>
          <w:rFonts w:hint="cs"/>
          <w:rtl/>
        </w:rPr>
        <w:t xml:space="preserve"> دختر پیامبر دوباره پیام فرستاد و پیامبر را سوگند داد که به نزد وی برود، رسول‌خدا</w:t>
      </w:r>
      <w:r>
        <w:rPr>
          <w:rFonts w:cs="CTraditional Arabic" w:hint="cs"/>
          <w:sz w:val="26"/>
          <w:szCs w:val="26"/>
          <w:rtl/>
        </w:rPr>
        <w:t>ص</w:t>
      </w:r>
      <w:r>
        <w:rPr>
          <w:rFonts w:hint="cs"/>
          <w:rtl/>
        </w:rPr>
        <w:t xml:space="preserve"> بلند شد و همراه سعدبن‌عباده، معاذبن جبل، ابی‌بن‌کعب، زید بن ثابت و چند نفر دیگر به نزد دخترش رفت، کودک را که در حال جان دادن بود نزد حضرت آوردند. اشک از چشمان حضرت سرازیر شد، سعد عرض کرد: ای رسول خدا این اشک‌ها چیست؟ فرمود: این رحمتی است که خدا در قلوب بندگانش قرار داده است و رحمت خدا تنها شامل کسانی است که دارای قلب مهربان و چشمان گریان باشند</w:t>
      </w:r>
      <w:r w:rsidR="005C26AE">
        <w:rPr>
          <w:rFonts w:cs="Traditional Arabic" w:hint="cs"/>
          <w:rtl/>
        </w:rPr>
        <w:t>»</w:t>
      </w:r>
      <w:r w:rsidR="005C26AE">
        <w:rPr>
          <w:rFonts w:hint="cs"/>
          <w:rtl/>
        </w:rPr>
        <w:t>.</w:t>
      </w:r>
      <w:r w:rsidR="001A2364">
        <w:rPr>
          <w:rFonts w:hint="cs"/>
          <w:rtl/>
        </w:rPr>
        <w:t xml:space="preserve"> </w:t>
      </w:r>
      <w:r>
        <w:rPr>
          <w:rFonts w:hint="cs"/>
          <w:rtl/>
        </w:rPr>
        <w:t>(روایت از بخاری)</w:t>
      </w:r>
      <w:r w:rsidR="005C26AE">
        <w:rPr>
          <w:rFonts w:hint="cs"/>
          <w:rtl/>
        </w:rPr>
        <w:t>.</w:t>
      </w:r>
    </w:p>
    <w:p w:rsidR="009F5F0F" w:rsidRDefault="00F44D73" w:rsidP="001A2364">
      <w:pPr>
        <w:pStyle w:val="a3"/>
        <w:rPr>
          <w:rtl/>
        </w:rPr>
      </w:pPr>
      <w:r>
        <w:rPr>
          <w:rFonts w:hint="cs"/>
          <w:rtl/>
        </w:rPr>
        <w:t>علماء بر جواز گریه اجماع دارند به شرط این که بدور از فغان و فریاد باشد.</w:t>
      </w:r>
    </w:p>
    <w:p w:rsidR="00F8716D" w:rsidRPr="00DC6647" w:rsidRDefault="00180893" w:rsidP="00F8716D">
      <w:pPr>
        <w:pStyle w:val="Heading1"/>
        <w:bidi/>
        <w:rPr>
          <w:rtl/>
          <w:lang w:bidi="fa-IR"/>
        </w:rPr>
      </w:pPr>
      <w:bookmarkStart w:id="1150" w:name="_Toc262411818"/>
      <w:bookmarkStart w:id="1151" w:name="_Toc340599386"/>
      <w:bookmarkStart w:id="1152" w:name="_Toc408538861"/>
      <w:r>
        <w:rPr>
          <w:rFonts w:hint="cs"/>
          <w:rtl/>
          <w:lang w:bidi="fa-IR"/>
        </w:rPr>
        <w:t>20-</w:t>
      </w:r>
      <w:r w:rsidR="00F8716D">
        <w:rPr>
          <w:rFonts w:hint="cs"/>
          <w:rtl/>
          <w:lang w:bidi="fa-IR"/>
        </w:rPr>
        <w:t xml:space="preserve"> صبر هنگام آغاز مصیبت</w:t>
      </w:r>
      <w:bookmarkEnd w:id="1150"/>
      <w:bookmarkEnd w:id="1151"/>
      <w:bookmarkEnd w:id="1152"/>
    </w:p>
    <w:p w:rsidR="00F8716D" w:rsidRDefault="00A56A47" w:rsidP="001A2364">
      <w:pPr>
        <w:pStyle w:val="a3"/>
        <w:rPr>
          <w:rtl/>
        </w:rPr>
      </w:pPr>
      <w:r>
        <w:rPr>
          <w:rFonts w:hint="cs"/>
          <w:rtl/>
        </w:rPr>
        <w:t>انس بن‌مالک</w:t>
      </w:r>
      <w:r>
        <w:rPr>
          <w:rFonts w:cs="CTraditional Arabic" w:hint="cs"/>
          <w:sz w:val="26"/>
          <w:szCs w:val="26"/>
          <w:rtl/>
        </w:rPr>
        <w:t>س</w:t>
      </w:r>
      <w:r>
        <w:rPr>
          <w:rFonts w:hint="cs"/>
          <w:rtl/>
        </w:rPr>
        <w:t xml:space="preserve"> گوید: رسول‌خدا</w:t>
      </w:r>
      <w:r>
        <w:rPr>
          <w:rFonts w:cs="CTraditional Arabic" w:hint="cs"/>
          <w:sz w:val="26"/>
          <w:szCs w:val="26"/>
          <w:rtl/>
        </w:rPr>
        <w:t>ص</w:t>
      </w:r>
      <w:r>
        <w:rPr>
          <w:rFonts w:hint="cs"/>
          <w:rtl/>
        </w:rPr>
        <w:t xml:space="preserve"> گذرش بر زنی</w:t>
      </w:r>
      <w:r w:rsidR="005C26AE">
        <w:rPr>
          <w:rFonts w:hint="cs"/>
          <w:rtl/>
        </w:rPr>
        <w:t xml:space="preserve"> افتاد که گریه می‌کرد، فرمود: </w:t>
      </w:r>
      <w:r w:rsidR="005C26AE">
        <w:rPr>
          <w:rFonts w:cs="Traditional Arabic" w:hint="cs"/>
          <w:rtl/>
        </w:rPr>
        <w:t>«</w:t>
      </w:r>
      <w:r w:rsidR="005C26AE">
        <w:rPr>
          <w:rFonts w:hint="cs"/>
          <w:rtl/>
        </w:rPr>
        <w:t>از خدا بترس و صبر پیشه کن</w:t>
      </w:r>
      <w:r w:rsidR="005C26AE">
        <w:rPr>
          <w:rFonts w:cs="Traditional Arabic" w:hint="cs"/>
          <w:rtl/>
        </w:rPr>
        <w:t>»</w:t>
      </w:r>
      <w:r w:rsidR="005C26AE">
        <w:rPr>
          <w:rFonts w:hint="cs"/>
          <w:rtl/>
        </w:rPr>
        <w:t xml:space="preserve"> آن زن</w:t>
      </w:r>
      <w:r>
        <w:rPr>
          <w:rFonts w:hint="cs"/>
          <w:rtl/>
        </w:rPr>
        <w:t xml:space="preserve"> </w:t>
      </w:r>
      <w:r w:rsidR="005C26AE">
        <w:rPr>
          <w:rFonts w:hint="cs"/>
          <w:rtl/>
        </w:rPr>
        <w:t>(</w:t>
      </w:r>
      <w:r>
        <w:rPr>
          <w:rFonts w:hint="cs"/>
          <w:rtl/>
        </w:rPr>
        <w:t>در حالی که پیامبر را نمی‌شناخت</w:t>
      </w:r>
      <w:r w:rsidR="005C26AE">
        <w:rPr>
          <w:rFonts w:hint="cs"/>
          <w:rtl/>
        </w:rPr>
        <w:t>)</w:t>
      </w:r>
      <w:r>
        <w:rPr>
          <w:rFonts w:hint="cs"/>
          <w:rtl/>
        </w:rPr>
        <w:t xml:space="preserve"> در جواب گفت: مرا به حال خود بگذار چون تو به مصیبت من دچار نشده‌ای و نمی‌دانی چه بر سر من آمده است به او گفتند: این شخص، پیامبر</w:t>
      </w:r>
      <w:r>
        <w:rPr>
          <w:rFonts w:cs="CTraditional Arabic" w:hint="cs"/>
          <w:sz w:val="26"/>
          <w:szCs w:val="26"/>
          <w:rtl/>
        </w:rPr>
        <w:t>ص</w:t>
      </w:r>
      <w:r>
        <w:rPr>
          <w:rFonts w:hint="cs"/>
          <w:rtl/>
        </w:rPr>
        <w:t xml:space="preserve"> است آن زن به </w:t>
      </w:r>
      <w:r w:rsidR="004C77B0">
        <w:rPr>
          <w:rFonts w:hint="cs"/>
          <w:rtl/>
        </w:rPr>
        <w:t>در</w:t>
      </w:r>
      <w:r w:rsidR="00C236A1">
        <w:rPr>
          <w:rFonts w:hint="cs"/>
          <w:rtl/>
        </w:rPr>
        <w:t xml:space="preserve"> خانۀ </w:t>
      </w:r>
      <w:r w:rsidR="004C77B0">
        <w:rPr>
          <w:rFonts w:hint="cs"/>
          <w:rtl/>
        </w:rPr>
        <w:t xml:space="preserve">حضرت رفت و نگهبان و دربانی را در آنجا ندید، عذر آورد و عرض </w:t>
      </w:r>
      <w:r w:rsidR="005C26AE">
        <w:rPr>
          <w:rFonts w:hint="cs"/>
          <w:rtl/>
        </w:rPr>
        <w:t xml:space="preserve">کرد: من شما را نشناختم، فرمود: </w:t>
      </w:r>
      <w:r w:rsidR="005C26AE">
        <w:rPr>
          <w:rFonts w:cs="Traditional Arabic" w:hint="cs"/>
          <w:rtl/>
        </w:rPr>
        <w:t>«</w:t>
      </w:r>
      <w:r w:rsidR="004C77B0">
        <w:rPr>
          <w:rFonts w:hint="cs"/>
          <w:rtl/>
        </w:rPr>
        <w:t>همانا صبر هنگام آغاز مصیبت مهم است و موجب اجر فراوان</w:t>
      </w:r>
      <w:r w:rsidR="005C26AE">
        <w:rPr>
          <w:rFonts w:cs="Traditional Arabic" w:hint="cs"/>
          <w:rtl/>
        </w:rPr>
        <w:t>»</w:t>
      </w:r>
      <w:r w:rsidR="005C26AE">
        <w:rPr>
          <w:rFonts w:hint="cs"/>
          <w:rtl/>
        </w:rPr>
        <w:t>.</w:t>
      </w:r>
      <w:r w:rsidR="001A2364">
        <w:rPr>
          <w:rFonts w:hint="cs"/>
          <w:rtl/>
        </w:rPr>
        <w:t xml:space="preserve"> </w:t>
      </w:r>
      <w:r w:rsidR="004C77B0">
        <w:rPr>
          <w:rFonts w:hint="cs"/>
          <w:rtl/>
        </w:rPr>
        <w:t>(روایت از بخاری)</w:t>
      </w:r>
      <w:r w:rsidR="005C26AE">
        <w:rPr>
          <w:rFonts w:hint="cs"/>
          <w:rtl/>
        </w:rPr>
        <w:t>.</w:t>
      </w:r>
    </w:p>
    <w:p w:rsidR="00690837" w:rsidRPr="00DC6647" w:rsidRDefault="00690837" w:rsidP="00690837">
      <w:pPr>
        <w:pStyle w:val="Heading1"/>
        <w:bidi/>
        <w:rPr>
          <w:rtl/>
          <w:lang w:bidi="fa-IR"/>
        </w:rPr>
      </w:pPr>
      <w:bookmarkStart w:id="1153" w:name="_Toc262411819"/>
      <w:bookmarkStart w:id="1154" w:name="_Toc340599387"/>
      <w:bookmarkStart w:id="1155" w:name="_Toc408538862"/>
      <w:r>
        <w:rPr>
          <w:rFonts w:hint="cs"/>
          <w:rtl/>
          <w:lang w:bidi="fa-IR"/>
        </w:rPr>
        <w:t>2</w:t>
      </w:r>
      <w:r w:rsidR="00377CF7">
        <w:rPr>
          <w:rFonts w:hint="cs"/>
          <w:rtl/>
          <w:lang w:bidi="fa-IR"/>
        </w:rPr>
        <w:t>1-</w:t>
      </w:r>
      <w:r>
        <w:rPr>
          <w:rFonts w:hint="cs"/>
          <w:rtl/>
          <w:lang w:bidi="fa-IR"/>
        </w:rPr>
        <w:t xml:space="preserve"> نوحه‌سرایی</w:t>
      </w:r>
      <w:bookmarkEnd w:id="1153"/>
      <w:bookmarkEnd w:id="1154"/>
      <w:bookmarkEnd w:id="1155"/>
    </w:p>
    <w:p w:rsidR="00690837" w:rsidRDefault="00CE4FC4" w:rsidP="001A2364">
      <w:pPr>
        <w:pStyle w:val="a3"/>
        <w:rPr>
          <w:rtl/>
        </w:rPr>
      </w:pPr>
      <w:r>
        <w:rPr>
          <w:rFonts w:hint="cs"/>
          <w:rtl/>
        </w:rPr>
        <w:t>ابوموسی اشعری</w:t>
      </w:r>
      <w:r>
        <w:rPr>
          <w:rFonts w:cs="CTraditional Arabic" w:hint="cs"/>
          <w:sz w:val="26"/>
          <w:szCs w:val="26"/>
          <w:rtl/>
        </w:rPr>
        <w:t>س</w:t>
      </w:r>
      <w:r w:rsidR="005C26AE">
        <w:rPr>
          <w:rFonts w:hint="cs"/>
          <w:rtl/>
        </w:rPr>
        <w:t xml:space="preserve"> گوید: </w:t>
      </w:r>
      <w:r w:rsidR="005C26AE">
        <w:rPr>
          <w:rFonts w:cs="Traditional Arabic" w:hint="cs"/>
          <w:rtl/>
        </w:rPr>
        <w:t>«</w:t>
      </w:r>
      <w:r>
        <w:rPr>
          <w:rFonts w:hint="cs"/>
          <w:rtl/>
        </w:rPr>
        <w:t>من از کسانی بیزار هستم که رسول‌خدا</w:t>
      </w:r>
      <w:r>
        <w:rPr>
          <w:rFonts w:cs="CTraditional Arabic" w:hint="cs"/>
          <w:sz w:val="26"/>
          <w:szCs w:val="26"/>
          <w:rtl/>
        </w:rPr>
        <w:t>ص</w:t>
      </w:r>
      <w:r>
        <w:rPr>
          <w:rFonts w:hint="cs"/>
          <w:rtl/>
        </w:rPr>
        <w:t xml:space="preserve"> از</w:t>
      </w:r>
      <w:r w:rsidR="00853096">
        <w:rPr>
          <w:rFonts w:hint="cs"/>
          <w:rtl/>
        </w:rPr>
        <w:t xml:space="preserve"> آن‌ها </w:t>
      </w:r>
      <w:r>
        <w:rPr>
          <w:rFonts w:hint="cs"/>
          <w:rtl/>
        </w:rPr>
        <w:t>بیزار است. به حقیقت رسول‌خدا</w:t>
      </w:r>
      <w:r>
        <w:rPr>
          <w:rFonts w:cs="CTraditional Arabic" w:hint="cs"/>
          <w:sz w:val="26"/>
          <w:szCs w:val="26"/>
          <w:rtl/>
        </w:rPr>
        <w:t>ص</w:t>
      </w:r>
      <w:r>
        <w:rPr>
          <w:rFonts w:hint="cs"/>
          <w:rtl/>
        </w:rPr>
        <w:t xml:space="preserve"> از زنانی که با صدای بلند گریه سر داده و موهای سر را می‌کنند به صورت و سین</w:t>
      </w:r>
      <w:r w:rsidR="001A2364">
        <w:rPr>
          <w:rFonts w:hint="cs"/>
          <w:rtl/>
        </w:rPr>
        <w:t>ۀ</w:t>
      </w:r>
      <w:r>
        <w:rPr>
          <w:rFonts w:hint="cs"/>
          <w:rtl/>
        </w:rPr>
        <w:t xml:space="preserve"> خود می‌زنند و لباس خود را پاره می‌کنند اعلام برائت کرده است</w:t>
      </w:r>
      <w:r w:rsidR="005C26AE">
        <w:rPr>
          <w:rFonts w:cs="Traditional Arabic" w:hint="cs"/>
          <w:rtl/>
        </w:rPr>
        <w:t>»</w:t>
      </w:r>
      <w:r w:rsidR="005C26AE">
        <w:rPr>
          <w:rFonts w:hint="cs"/>
          <w:rtl/>
        </w:rPr>
        <w:t>.</w:t>
      </w:r>
    </w:p>
    <w:p w:rsidR="00CE4FC4" w:rsidRDefault="00CE4FC4" w:rsidP="001A2364">
      <w:pPr>
        <w:pStyle w:val="a3"/>
        <w:rPr>
          <w:rtl/>
        </w:rPr>
      </w:pPr>
      <w:r>
        <w:rPr>
          <w:rFonts w:hint="cs"/>
          <w:rtl/>
        </w:rPr>
        <w:t>انس</w:t>
      </w:r>
      <w:r>
        <w:rPr>
          <w:rFonts w:cs="CTraditional Arabic" w:hint="cs"/>
          <w:sz w:val="26"/>
          <w:szCs w:val="26"/>
          <w:rtl/>
        </w:rPr>
        <w:t>س</w:t>
      </w:r>
      <w:r>
        <w:rPr>
          <w:rFonts w:hint="cs"/>
          <w:rtl/>
        </w:rPr>
        <w:t xml:space="preserve"> </w:t>
      </w:r>
      <w:r w:rsidR="005C26AE">
        <w:rPr>
          <w:rFonts w:hint="cs"/>
          <w:rtl/>
        </w:rPr>
        <w:t xml:space="preserve">گوید: </w:t>
      </w:r>
      <w:r w:rsidR="003A35FF">
        <w:rPr>
          <w:rFonts w:hint="cs"/>
          <w:rtl/>
        </w:rPr>
        <w:t>رسول‌خدا</w:t>
      </w:r>
      <w:r w:rsidR="003A35FF">
        <w:rPr>
          <w:rFonts w:cs="CTraditional Arabic" w:hint="cs"/>
          <w:sz w:val="26"/>
          <w:szCs w:val="26"/>
          <w:rtl/>
        </w:rPr>
        <w:t>ص</w:t>
      </w:r>
      <w:r w:rsidR="003A35FF">
        <w:rPr>
          <w:rFonts w:hint="cs"/>
          <w:rtl/>
        </w:rPr>
        <w:t xml:space="preserve"> وقتی که با زنان بیعت کرد به</w:t>
      </w:r>
      <w:r w:rsidR="00853096">
        <w:rPr>
          <w:rFonts w:hint="cs"/>
          <w:rtl/>
        </w:rPr>
        <w:t xml:space="preserve"> آن‌ها </w:t>
      </w:r>
      <w:r w:rsidR="003A35FF">
        <w:rPr>
          <w:rFonts w:hint="cs"/>
          <w:rtl/>
        </w:rPr>
        <w:t xml:space="preserve">فرمود: </w:t>
      </w:r>
      <w:r w:rsidR="005C26AE">
        <w:rPr>
          <w:rFonts w:cs="Traditional Arabic" w:hint="cs"/>
          <w:rtl/>
        </w:rPr>
        <w:t>«</w:t>
      </w:r>
      <w:r w:rsidR="003A35FF">
        <w:rPr>
          <w:rFonts w:hint="cs"/>
          <w:rtl/>
        </w:rPr>
        <w:t>نوحه‌سرایی و فغان و فریاد نزنند، عرض کردند: ای‌رسول‌خدا در دوران جاهلیت زنانی در نوحه‌سرایی در هنگام مصیبت به ما کمک می‌کردند، آیا می‌توانیم در دوران اسلام به ایشان کمک کنیم؟ فرمود: این نوع کمک کردن در اسلام جایز نیست</w:t>
      </w:r>
      <w:r w:rsidR="005C26AE">
        <w:rPr>
          <w:rFonts w:cs="Traditional Arabic" w:hint="cs"/>
          <w:rtl/>
        </w:rPr>
        <w:t>»</w:t>
      </w:r>
      <w:r w:rsidR="005C26AE">
        <w:rPr>
          <w:rFonts w:hint="cs"/>
          <w:rtl/>
        </w:rPr>
        <w:t>.</w:t>
      </w:r>
    </w:p>
    <w:p w:rsidR="00787DF3" w:rsidRPr="00DC6647" w:rsidRDefault="00787DF3" w:rsidP="00787DF3">
      <w:pPr>
        <w:pStyle w:val="Heading1"/>
        <w:bidi/>
        <w:rPr>
          <w:rtl/>
          <w:lang w:bidi="fa-IR"/>
        </w:rPr>
      </w:pPr>
      <w:bookmarkStart w:id="1156" w:name="_Toc262411820"/>
      <w:bookmarkStart w:id="1157" w:name="_Toc340599388"/>
      <w:bookmarkStart w:id="1158" w:name="_Toc408538863"/>
      <w:r>
        <w:rPr>
          <w:rFonts w:hint="cs"/>
          <w:rtl/>
          <w:lang w:bidi="fa-IR"/>
        </w:rPr>
        <w:t>2</w:t>
      </w:r>
      <w:r w:rsidR="00377CF7">
        <w:rPr>
          <w:rFonts w:hint="cs"/>
          <w:rtl/>
          <w:lang w:bidi="fa-IR"/>
        </w:rPr>
        <w:t>2-</w:t>
      </w:r>
      <w:r>
        <w:rPr>
          <w:rFonts w:hint="cs"/>
          <w:rtl/>
          <w:lang w:bidi="fa-IR"/>
        </w:rPr>
        <w:t xml:space="preserve"> عزا برای میت</w:t>
      </w:r>
      <w:bookmarkEnd w:id="1156"/>
      <w:bookmarkEnd w:id="1157"/>
      <w:bookmarkEnd w:id="1158"/>
    </w:p>
    <w:p w:rsidR="00787DF3" w:rsidRDefault="00825D12" w:rsidP="001A2364">
      <w:pPr>
        <w:pStyle w:val="a3"/>
        <w:rPr>
          <w:rtl/>
        </w:rPr>
      </w:pPr>
      <w:r>
        <w:rPr>
          <w:rFonts w:hint="cs"/>
          <w:rtl/>
        </w:rPr>
        <w:t>بر خواهر مسلمان واجب است هنگام فوت شوهر چهار ماه و ده شب و روز در عزا بنشیند، که آن مدت عده است. به دلیل حدیث ام‌عطیه</w:t>
      </w:r>
      <w:r w:rsidR="005C26AE">
        <w:rPr>
          <w:rFonts w:hint="cs"/>
          <w:rtl/>
        </w:rPr>
        <w:t xml:space="preserve"> </w:t>
      </w:r>
      <w:r w:rsidR="005C26AE">
        <w:rPr>
          <w:rFonts w:cs="CTraditional Arabic" w:hint="cs"/>
          <w:rtl/>
        </w:rPr>
        <w:t>ل</w:t>
      </w:r>
      <w:r>
        <w:rPr>
          <w:rFonts w:hint="cs"/>
          <w:rtl/>
        </w:rPr>
        <w:t xml:space="preserve"> که گوید: رسول‌خدا</w:t>
      </w:r>
      <w:r>
        <w:rPr>
          <w:rFonts w:cs="CTraditional Arabic" w:hint="cs"/>
          <w:sz w:val="26"/>
          <w:szCs w:val="26"/>
          <w:rtl/>
        </w:rPr>
        <w:t>ص</w:t>
      </w:r>
      <w:r w:rsidR="005C26AE">
        <w:rPr>
          <w:rFonts w:hint="cs"/>
          <w:rtl/>
        </w:rPr>
        <w:t xml:space="preserve"> فرمود: </w:t>
      </w:r>
      <w:r w:rsidR="005C26AE">
        <w:rPr>
          <w:rFonts w:cs="Traditional Arabic" w:hint="cs"/>
          <w:rtl/>
        </w:rPr>
        <w:t>«</w:t>
      </w:r>
      <w:r>
        <w:rPr>
          <w:rFonts w:hint="cs"/>
          <w:rtl/>
        </w:rPr>
        <w:t>هیچ زنی اجازه ندارد بیش از سه روز برای مرگ اقارب در عزا باشد، مگر برای شوهرش که باید چهارماه و ده</w:t>
      </w:r>
      <w:r>
        <w:rPr>
          <w:rFonts w:hint="eastAsia"/>
          <w:rtl/>
        </w:rPr>
        <w:t>‌روز آن حالت را نگه دارد و به جز برد یمانی نباید</w:t>
      </w:r>
      <w:r w:rsidR="008C6BF8">
        <w:rPr>
          <w:rFonts w:hint="eastAsia"/>
          <w:rtl/>
        </w:rPr>
        <w:t xml:space="preserve"> لباس‌ها</w:t>
      </w:r>
      <w:r>
        <w:rPr>
          <w:rFonts w:hint="eastAsia"/>
          <w:rtl/>
        </w:rPr>
        <w:t>ی رنگارنگ دیگر بپوشد، نباید سرمه استفاده کند، نباید از مواد معطر بهره گیرد، و نباید حنا استفاده کن</w:t>
      </w:r>
      <w:r w:rsidR="005C26AE">
        <w:rPr>
          <w:rFonts w:hint="eastAsia"/>
          <w:rtl/>
        </w:rPr>
        <w:t xml:space="preserve">د و نباید موهای سر را شانه کند </w:t>
      </w:r>
      <w:r w:rsidR="005C26AE">
        <w:rPr>
          <w:rFonts w:hint="cs"/>
          <w:rtl/>
        </w:rPr>
        <w:t>م</w:t>
      </w:r>
      <w:r>
        <w:rPr>
          <w:rFonts w:hint="eastAsia"/>
          <w:rtl/>
        </w:rPr>
        <w:t>گر هنگام پاک شدن از حیض و نفاس که در این صورت از قسط و ظفار [دو نوع مواد خ</w:t>
      </w:r>
      <w:r>
        <w:rPr>
          <w:rFonts w:hint="cs"/>
          <w:rtl/>
        </w:rPr>
        <w:t>وشبو کننده] استفاده نماید</w:t>
      </w:r>
      <w:r w:rsidR="005C26AE">
        <w:rPr>
          <w:rFonts w:cs="Traditional Arabic" w:hint="cs"/>
          <w:rtl/>
        </w:rPr>
        <w:t>»</w:t>
      </w:r>
      <w:r w:rsidR="005C26AE">
        <w:rPr>
          <w:rFonts w:hint="cs"/>
          <w:rtl/>
        </w:rPr>
        <w:t>.</w:t>
      </w:r>
      <w:r w:rsidR="001A2364">
        <w:rPr>
          <w:rFonts w:hint="cs"/>
          <w:rtl/>
        </w:rPr>
        <w:t xml:space="preserve"> </w:t>
      </w:r>
      <w:r>
        <w:rPr>
          <w:rFonts w:hint="cs"/>
          <w:rtl/>
        </w:rPr>
        <w:t>(روایت از جماعت غیر از ترمذی)</w:t>
      </w:r>
      <w:r w:rsidR="005C26AE">
        <w:rPr>
          <w:rFonts w:hint="cs"/>
          <w:rtl/>
        </w:rPr>
        <w:t>.</w:t>
      </w:r>
    </w:p>
    <w:p w:rsidR="00825D12" w:rsidRDefault="00A22495" w:rsidP="001A2364">
      <w:pPr>
        <w:pStyle w:val="a3"/>
        <w:rPr>
          <w:rtl/>
        </w:rPr>
      </w:pPr>
      <w:r>
        <w:rPr>
          <w:rFonts w:hint="cs"/>
          <w:rtl/>
        </w:rPr>
        <w:t>برای خواهر مسلمان جایز است به خاطر مرگ اقارب مانند پدر و برادر و فرزند به مدت سه روز در حال عزا باشد، چنان که برای دیگران نیز به شرط اجاز</w:t>
      </w:r>
      <w:r w:rsidR="001A2364">
        <w:rPr>
          <w:rFonts w:hint="cs"/>
          <w:rtl/>
        </w:rPr>
        <w:t>ۀ</w:t>
      </w:r>
      <w:r>
        <w:rPr>
          <w:rFonts w:hint="cs"/>
          <w:rtl/>
        </w:rPr>
        <w:t xml:space="preserve"> شوهر جایز است.</w:t>
      </w:r>
    </w:p>
    <w:p w:rsidR="002C2410" w:rsidRPr="00DC6647" w:rsidRDefault="005C26AE" w:rsidP="002C2410">
      <w:pPr>
        <w:pStyle w:val="Heading1"/>
        <w:bidi/>
        <w:rPr>
          <w:rtl/>
          <w:lang w:bidi="fa-IR"/>
        </w:rPr>
      </w:pPr>
      <w:bookmarkStart w:id="1159" w:name="_Toc262411821"/>
      <w:bookmarkStart w:id="1160" w:name="_Toc340599389"/>
      <w:bookmarkStart w:id="1161" w:name="_Toc408538864"/>
      <w:r>
        <w:rPr>
          <w:rFonts w:hint="cs"/>
          <w:rtl/>
          <w:lang w:bidi="fa-IR"/>
        </w:rPr>
        <w:t>2</w:t>
      </w:r>
      <w:r w:rsidR="00377CF7">
        <w:rPr>
          <w:rFonts w:hint="cs"/>
          <w:rtl/>
          <w:lang w:bidi="fa-IR"/>
        </w:rPr>
        <w:t>3-</w:t>
      </w:r>
      <w:r>
        <w:rPr>
          <w:rFonts w:hint="cs"/>
          <w:rtl/>
          <w:lang w:bidi="fa-IR"/>
        </w:rPr>
        <w:t xml:space="preserve"> غذ</w:t>
      </w:r>
      <w:r w:rsidR="002C2410">
        <w:rPr>
          <w:rFonts w:hint="cs"/>
          <w:rtl/>
          <w:lang w:bidi="fa-IR"/>
        </w:rPr>
        <w:t>ا برای بستگان میت</w:t>
      </w:r>
      <w:bookmarkEnd w:id="1159"/>
      <w:bookmarkEnd w:id="1160"/>
      <w:bookmarkEnd w:id="1161"/>
    </w:p>
    <w:p w:rsidR="002C2410" w:rsidRDefault="007E5497" w:rsidP="001A2364">
      <w:pPr>
        <w:pStyle w:val="a3"/>
        <w:rPr>
          <w:rtl/>
        </w:rPr>
      </w:pPr>
      <w:r>
        <w:rPr>
          <w:rFonts w:hint="cs"/>
          <w:rtl/>
        </w:rPr>
        <w:t>ای‌خواهر مسلمانم</w:t>
      </w:r>
      <w:r w:rsidR="005C26AE">
        <w:rPr>
          <w:rFonts w:hint="cs"/>
          <w:rtl/>
        </w:rPr>
        <w:t>،</w:t>
      </w:r>
      <w:r>
        <w:rPr>
          <w:rFonts w:hint="cs"/>
          <w:rtl/>
        </w:rPr>
        <w:t xml:space="preserve"> تهی</w:t>
      </w:r>
      <w:r w:rsidR="001A2364">
        <w:rPr>
          <w:rFonts w:hint="cs"/>
          <w:rtl/>
        </w:rPr>
        <w:t>ۀ</w:t>
      </w:r>
      <w:r>
        <w:rPr>
          <w:rFonts w:hint="cs"/>
          <w:rtl/>
        </w:rPr>
        <w:t xml:space="preserve"> غذا برای خویشان و همسایگان عزادار مستحب است، به دلیل حدیث عبدالله‌بن جعفر</w:t>
      </w:r>
      <w:r>
        <w:rPr>
          <w:rFonts w:cs="CTraditional Arabic" w:hint="cs"/>
          <w:sz w:val="26"/>
          <w:szCs w:val="26"/>
          <w:rtl/>
        </w:rPr>
        <w:t>س</w:t>
      </w:r>
      <w:r>
        <w:rPr>
          <w:rFonts w:hint="cs"/>
          <w:rtl/>
        </w:rPr>
        <w:t xml:space="preserve"> که گوید: رسول‌خدا</w:t>
      </w:r>
      <w:r>
        <w:rPr>
          <w:rFonts w:cs="CTraditional Arabic" w:hint="cs"/>
          <w:sz w:val="26"/>
          <w:szCs w:val="26"/>
          <w:rtl/>
        </w:rPr>
        <w:t>ص</w:t>
      </w:r>
      <w:r>
        <w:rPr>
          <w:rFonts w:hint="cs"/>
          <w:rtl/>
        </w:rPr>
        <w:t xml:space="preserve"> به هنگا</w:t>
      </w:r>
      <w:r w:rsidR="005C26AE">
        <w:rPr>
          <w:rFonts w:hint="cs"/>
          <w:rtl/>
        </w:rPr>
        <w:t xml:space="preserve">م شهادت جعفربن ابی‌طالب فرمود: </w:t>
      </w:r>
      <w:r w:rsidR="005C26AE">
        <w:rPr>
          <w:rFonts w:cs="Traditional Arabic" w:hint="cs"/>
          <w:rtl/>
        </w:rPr>
        <w:t>«</w:t>
      </w:r>
      <w:r>
        <w:rPr>
          <w:rFonts w:hint="cs"/>
          <w:rtl/>
        </w:rPr>
        <w:t>برای</w:t>
      </w:r>
      <w:r w:rsidR="0090654D">
        <w:rPr>
          <w:rFonts w:hint="cs"/>
          <w:rtl/>
        </w:rPr>
        <w:t xml:space="preserve"> خانوادۀ </w:t>
      </w:r>
      <w:r>
        <w:rPr>
          <w:rFonts w:hint="cs"/>
          <w:rtl/>
        </w:rPr>
        <w:t>جعفر غذا آماده کنید زیرا حادثه‌ای برایشان رخداده که نمی‌گذارد خود غذا تهیه کنند</w:t>
      </w:r>
      <w:r w:rsidR="005C26AE">
        <w:rPr>
          <w:rFonts w:cs="Traditional Arabic" w:hint="cs"/>
          <w:rtl/>
        </w:rPr>
        <w:t>»</w:t>
      </w:r>
      <w:r w:rsidR="005C26AE">
        <w:rPr>
          <w:rFonts w:hint="cs"/>
          <w:rtl/>
        </w:rPr>
        <w:t>.</w:t>
      </w:r>
      <w:r w:rsidR="001A2364">
        <w:rPr>
          <w:rFonts w:hint="cs"/>
          <w:rtl/>
        </w:rPr>
        <w:t xml:space="preserve"> </w:t>
      </w:r>
      <w:r>
        <w:rPr>
          <w:rFonts w:hint="cs"/>
          <w:rtl/>
        </w:rPr>
        <w:t>(روایت از ابوداود و ابن‌ماجه و ترمذی)</w:t>
      </w:r>
      <w:r w:rsidR="005C26AE">
        <w:rPr>
          <w:rFonts w:hint="cs"/>
          <w:rtl/>
        </w:rPr>
        <w:t>.</w:t>
      </w:r>
    </w:p>
    <w:p w:rsidR="007E5497" w:rsidRDefault="00BB588F" w:rsidP="001A2364">
      <w:pPr>
        <w:pStyle w:val="a3"/>
        <w:rPr>
          <w:rtl/>
        </w:rPr>
      </w:pPr>
      <w:r>
        <w:rPr>
          <w:rFonts w:hint="cs"/>
          <w:rtl/>
        </w:rPr>
        <w:t>بعضی از اهل علم تهی</w:t>
      </w:r>
      <w:r w:rsidR="001A2364">
        <w:rPr>
          <w:rFonts w:hint="cs"/>
          <w:rtl/>
        </w:rPr>
        <w:t>ۀ</w:t>
      </w:r>
      <w:r>
        <w:rPr>
          <w:rFonts w:hint="cs"/>
          <w:rtl/>
        </w:rPr>
        <w:t xml:space="preserve"> غذا برای خانواده مصیبت‌زده را مستحب می‌دانند، و این، قول امام شافعی است.</w:t>
      </w:r>
    </w:p>
    <w:p w:rsidR="002A10EA" w:rsidRPr="00DC6647" w:rsidRDefault="002A10EA" w:rsidP="002A10EA">
      <w:pPr>
        <w:pStyle w:val="Heading1"/>
        <w:bidi/>
        <w:rPr>
          <w:rtl/>
          <w:lang w:bidi="fa-IR"/>
        </w:rPr>
      </w:pPr>
      <w:bookmarkStart w:id="1162" w:name="_Toc262411822"/>
      <w:bookmarkStart w:id="1163" w:name="_Toc340599390"/>
      <w:bookmarkStart w:id="1164" w:name="_Toc408538865"/>
      <w:r>
        <w:rPr>
          <w:rFonts w:hint="cs"/>
          <w:rtl/>
          <w:lang w:bidi="fa-IR"/>
        </w:rPr>
        <w:t>2</w:t>
      </w:r>
      <w:r w:rsidR="00377CF7">
        <w:rPr>
          <w:rFonts w:hint="cs"/>
          <w:rtl/>
          <w:lang w:bidi="fa-IR"/>
        </w:rPr>
        <w:t>4-</w:t>
      </w:r>
      <w:r>
        <w:rPr>
          <w:rFonts w:hint="cs"/>
          <w:rtl/>
          <w:lang w:bidi="fa-IR"/>
        </w:rPr>
        <w:t xml:space="preserve"> ثواب والدین در مقابل مرگ فرزند</w:t>
      </w:r>
      <w:bookmarkEnd w:id="1162"/>
      <w:bookmarkEnd w:id="1163"/>
      <w:bookmarkEnd w:id="1164"/>
    </w:p>
    <w:p w:rsidR="002A10EA" w:rsidRDefault="002B7E0A" w:rsidP="001A2364">
      <w:pPr>
        <w:pStyle w:val="a3"/>
        <w:rPr>
          <w:rtl/>
        </w:rPr>
      </w:pPr>
      <w:r>
        <w:rPr>
          <w:rFonts w:hint="cs"/>
          <w:rtl/>
        </w:rPr>
        <w:t>انس</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5C26AE">
        <w:rPr>
          <w:rFonts w:hint="cs"/>
          <w:rtl/>
        </w:rPr>
        <w:t xml:space="preserve"> فرمود: </w:t>
      </w:r>
      <w:r w:rsidR="005C26AE">
        <w:rPr>
          <w:rFonts w:cs="Traditional Arabic" w:hint="cs"/>
          <w:rtl/>
        </w:rPr>
        <w:t>«</w:t>
      </w:r>
      <w:r>
        <w:rPr>
          <w:rFonts w:hint="cs"/>
          <w:rtl/>
        </w:rPr>
        <w:t>هرانسان مسلمانی که سه فرزند نابالغ از دست بدهد در پاداش آن، خداوند بخاطر آنان او را به بهشت داخل می‌کند</w:t>
      </w:r>
      <w:r w:rsidR="005C26AE">
        <w:rPr>
          <w:rFonts w:cs="Traditional Arabic" w:hint="cs"/>
          <w:rtl/>
        </w:rPr>
        <w:t>»</w:t>
      </w:r>
      <w:r w:rsidR="005C26AE">
        <w:rPr>
          <w:rFonts w:hint="cs"/>
          <w:rtl/>
        </w:rPr>
        <w:t>.</w:t>
      </w:r>
    </w:p>
    <w:p w:rsidR="002B7E0A" w:rsidRDefault="000A6923" w:rsidP="001A2364">
      <w:pPr>
        <w:pStyle w:val="a3"/>
        <w:rPr>
          <w:rtl/>
        </w:rPr>
      </w:pPr>
      <w:r>
        <w:rPr>
          <w:rFonts w:hint="cs"/>
          <w:rtl/>
        </w:rPr>
        <w:t>ابوسعید خدری</w:t>
      </w:r>
      <w:r>
        <w:rPr>
          <w:rFonts w:cs="CTraditional Arabic" w:hint="cs"/>
          <w:sz w:val="26"/>
          <w:szCs w:val="26"/>
          <w:rtl/>
        </w:rPr>
        <w:t>س</w:t>
      </w:r>
      <w:r>
        <w:rPr>
          <w:rFonts w:hint="cs"/>
          <w:rtl/>
        </w:rPr>
        <w:t xml:space="preserve"> گوید: زنان به رسول‌خدا</w:t>
      </w:r>
      <w:r>
        <w:rPr>
          <w:rFonts w:cs="CTraditional Arabic" w:hint="cs"/>
          <w:sz w:val="26"/>
          <w:szCs w:val="26"/>
          <w:rtl/>
        </w:rPr>
        <w:t>ص</w:t>
      </w:r>
      <w:r>
        <w:rPr>
          <w:rFonts w:hint="cs"/>
          <w:rtl/>
        </w:rPr>
        <w:t xml:space="preserve"> گفتند: روزی را برای موعظة ما تعیین کن. رسول‌خدا</w:t>
      </w:r>
      <w:r>
        <w:rPr>
          <w:rFonts w:cs="CTraditional Arabic" w:hint="cs"/>
          <w:sz w:val="26"/>
          <w:szCs w:val="26"/>
          <w:rtl/>
        </w:rPr>
        <w:t>ص</w:t>
      </w:r>
      <w:r w:rsidR="00277019">
        <w:rPr>
          <w:rFonts w:hint="cs"/>
          <w:rtl/>
        </w:rPr>
        <w:t xml:space="preserve"> </w:t>
      </w:r>
      <w:r>
        <w:rPr>
          <w:rFonts w:hint="cs"/>
          <w:rtl/>
        </w:rPr>
        <w:t>آنان را موعظه کرد و فرمود: هر زنی سه نفر از فرزندانش را از دست بدهد در روز قیامت او را از آتش جهنم محافظت نمایند</w:t>
      </w:r>
      <w:r w:rsidR="005C26AE">
        <w:rPr>
          <w:rFonts w:cs="Traditional Arabic" w:hint="cs"/>
          <w:rtl/>
        </w:rPr>
        <w:t>»</w:t>
      </w:r>
      <w:r w:rsidR="005C26AE">
        <w:rPr>
          <w:rFonts w:hint="cs"/>
          <w:rtl/>
        </w:rPr>
        <w:t>.</w:t>
      </w:r>
    </w:p>
    <w:p w:rsidR="000A6923" w:rsidRDefault="000A6923" w:rsidP="001A2364">
      <w:pPr>
        <w:pStyle w:val="a3"/>
        <w:rPr>
          <w:rtl/>
        </w:rPr>
      </w:pPr>
      <w:r>
        <w:rPr>
          <w:rFonts w:hint="cs"/>
          <w:rtl/>
        </w:rPr>
        <w:t xml:space="preserve">زنی عرض کرد: </w:t>
      </w:r>
      <w:r w:rsidR="005C26AE">
        <w:rPr>
          <w:rFonts w:hint="cs"/>
          <w:rtl/>
        </w:rPr>
        <w:t xml:space="preserve">دو فرزند نیز چنان کنند؟ فرمود: </w:t>
      </w:r>
      <w:r w:rsidR="005C26AE">
        <w:rPr>
          <w:rFonts w:cs="Traditional Arabic" w:hint="cs"/>
          <w:rtl/>
        </w:rPr>
        <w:t>«</w:t>
      </w:r>
      <w:r>
        <w:rPr>
          <w:rFonts w:hint="cs"/>
          <w:rtl/>
        </w:rPr>
        <w:t>و دو نفر نیز چنان کنند</w:t>
      </w:r>
      <w:r w:rsidR="005C26AE">
        <w:rPr>
          <w:rFonts w:cs="Traditional Arabic" w:hint="cs"/>
          <w:rtl/>
        </w:rPr>
        <w:t>»</w:t>
      </w:r>
      <w:r w:rsidR="005C26AE">
        <w:rPr>
          <w:rFonts w:hint="cs"/>
          <w:rtl/>
        </w:rPr>
        <w:t xml:space="preserve">. </w:t>
      </w:r>
      <w:r>
        <w:rPr>
          <w:rFonts w:hint="cs"/>
          <w:rtl/>
        </w:rPr>
        <w:t>(متفق‌علیه)</w:t>
      </w:r>
      <w:r w:rsidR="005C26AE">
        <w:rPr>
          <w:rFonts w:hint="cs"/>
          <w:rtl/>
        </w:rPr>
        <w:t>.</w:t>
      </w:r>
    </w:p>
    <w:p w:rsidR="00646F31" w:rsidRPr="00646F31" w:rsidRDefault="00646F31" w:rsidP="00646F31">
      <w:pPr>
        <w:pStyle w:val="Heading1"/>
        <w:bidi/>
        <w:rPr>
          <w:rtl/>
          <w:lang w:bidi="fa-IR"/>
        </w:rPr>
      </w:pPr>
      <w:bookmarkStart w:id="1165" w:name="_Toc262411823"/>
      <w:bookmarkStart w:id="1166" w:name="_Toc340599391"/>
      <w:bookmarkStart w:id="1167" w:name="_Toc408538866"/>
      <w:r>
        <w:rPr>
          <w:rFonts w:hint="cs"/>
          <w:rtl/>
          <w:lang w:bidi="fa-IR"/>
        </w:rPr>
        <w:t>2</w:t>
      </w:r>
      <w:r w:rsidR="00377CF7">
        <w:rPr>
          <w:rFonts w:hint="cs"/>
          <w:rtl/>
          <w:lang w:bidi="fa-IR"/>
        </w:rPr>
        <w:t xml:space="preserve">5- </w:t>
      </w:r>
      <w:r>
        <w:rPr>
          <w:rFonts w:hint="cs"/>
          <w:rtl/>
          <w:lang w:bidi="fa-IR"/>
        </w:rPr>
        <w:t>گریه سبب عذاب میت می‌گردد</w:t>
      </w:r>
      <w:bookmarkEnd w:id="1165"/>
      <w:bookmarkEnd w:id="1166"/>
      <w:bookmarkEnd w:id="1167"/>
    </w:p>
    <w:p w:rsidR="00C41CD7" w:rsidRDefault="00FE3B14" w:rsidP="001A2364">
      <w:pPr>
        <w:pStyle w:val="a3"/>
        <w:rPr>
          <w:rtl/>
        </w:rPr>
      </w:pPr>
      <w:r>
        <w:rPr>
          <w:rFonts w:hint="cs"/>
          <w:rtl/>
        </w:rPr>
        <w:t>عمربن‌الخطاب</w:t>
      </w:r>
      <w:r w:rsidR="00900121">
        <w:rPr>
          <w:rFonts w:hint="cs"/>
          <w:rtl/>
        </w:rPr>
        <w:t xml:space="preserve"> </w:t>
      </w:r>
      <w:r w:rsidR="00900121">
        <w:rPr>
          <w:rFonts w:cs="CTraditional Arabic" w:hint="cs"/>
          <w:sz w:val="26"/>
          <w:szCs w:val="26"/>
        </w:rPr>
        <w:sym w:font="AGA Arabesque" w:char="F074"/>
      </w:r>
      <w:r>
        <w:rPr>
          <w:rFonts w:hint="cs"/>
          <w:rtl/>
        </w:rPr>
        <w:t xml:space="preserve"> </w:t>
      </w:r>
      <w:r w:rsidR="00D448E3">
        <w:rPr>
          <w:rFonts w:hint="cs"/>
          <w:rtl/>
        </w:rPr>
        <w:t>گوید: رسول‌خدا</w:t>
      </w:r>
      <w:r w:rsidR="00D448E3">
        <w:rPr>
          <w:rFonts w:cs="CTraditional Arabic" w:hint="cs"/>
          <w:sz w:val="26"/>
          <w:szCs w:val="26"/>
          <w:rtl/>
        </w:rPr>
        <w:t>ص</w:t>
      </w:r>
      <w:r w:rsidR="00900121">
        <w:rPr>
          <w:rFonts w:hint="cs"/>
          <w:rtl/>
        </w:rPr>
        <w:t xml:space="preserve"> فرمود: </w:t>
      </w:r>
      <w:r w:rsidR="00900121">
        <w:rPr>
          <w:rFonts w:cs="Traditional Arabic" w:hint="cs"/>
          <w:rtl/>
        </w:rPr>
        <w:t>«</w:t>
      </w:r>
      <w:r w:rsidR="00D448E3">
        <w:rPr>
          <w:rFonts w:hint="cs"/>
          <w:rtl/>
        </w:rPr>
        <w:t>میت در گورش به واسط</w:t>
      </w:r>
      <w:r w:rsidR="001A2364">
        <w:rPr>
          <w:rFonts w:hint="cs"/>
          <w:rtl/>
        </w:rPr>
        <w:t>ۀ</w:t>
      </w:r>
      <w:r w:rsidR="00D448E3">
        <w:rPr>
          <w:rFonts w:hint="cs"/>
          <w:rtl/>
        </w:rPr>
        <w:t xml:space="preserve"> نوحه‌</w:t>
      </w:r>
      <w:r w:rsidR="00900121">
        <w:rPr>
          <w:rFonts w:hint="cs"/>
          <w:rtl/>
        </w:rPr>
        <w:t>خوانی برای او عذاب داده می‌شود</w:t>
      </w:r>
      <w:r w:rsidR="00900121">
        <w:rPr>
          <w:rFonts w:cs="Traditional Arabic" w:hint="cs"/>
          <w:rtl/>
        </w:rPr>
        <w:t>»</w:t>
      </w:r>
      <w:r w:rsidR="00900121">
        <w:rPr>
          <w:rFonts w:hint="cs"/>
          <w:rtl/>
        </w:rPr>
        <w:t>.</w:t>
      </w:r>
    </w:p>
    <w:p w:rsidR="00D448E3" w:rsidRDefault="00D448E3" w:rsidP="001A2364">
      <w:pPr>
        <w:pStyle w:val="a3"/>
        <w:rPr>
          <w:rtl/>
        </w:rPr>
      </w:pPr>
      <w:r>
        <w:rPr>
          <w:rFonts w:hint="cs"/>
          <w:rtl/>
        </w:rPr>
        <w:t>ابوموسی اشعری</w:t>
      </w:r>
      <w:r>
        <w:rPr>
          <w:rFonts w:cs="CTraditional Arabic" w:hint="cs"/>
          <w:sz w:val="26"/>
          <w:szCs w:val="26"/>
          <w:rtl/>
        </w:rPr>
        <w:t>س</w:t>
      </w:r>
      <w:r>
        <w:rPr>
          <w:rFonts w:hint="cs"/>
          <w:rtl/>
        </w:rPr>
        <w:t xml:space="preserve"> گوید: آن روز که عمر</w:t>
      </w:r>
      <w:r>
        <w:rPr>
          <w:rFonts w:cs="CTraditional Arabic" w:hint="cs"/>
          <w:sz w:val="26"/>
          <w:szCs w:val="26"/>
          <w:rtl/>
        </w:rPr>
        <w:t>س</w:t>
      </w:r>
      <w:r>
        <w:rPr>
          <w:rFonts w:hint="cs"/>
          <w:rtl/>
        </w:rPr>
        <w:t xml:space="preserve"> </w:t>
      </w:r>
      <w:r w:rsidR="00FD2270">
        <w:rPr>
          <w:rFonts w:hint="cs"/>
          <w:rtl/>
        </w:rPr>
        <w:t>زخمی گردید صهیب</w:t>
      </w:r>
      <w:r w:rsidR="00900121">
        <w:rPr>
          <w:rFonts w:hint="cs"/>
          <w:rtl/>
        </w:rPr>
        <w:t xml:space="preserve"> </w:t>
      </w:r>
      <w:r w:rsidR="00FD2270">
        <w:rPr>
          <w:rFonts w:cs="CTraditional Arabic" w:hint="cs"/>
          <w:sz w:val="26"/>
          <w:szCs w:val="26"/>
          <w:rtl/>
        </w:rPr>
        <w:t>س</w:t>
      </w:r>
      <w:r w:rsidR="00900121">
        <w:rPr>
          <w:rFonts w:hint="cs"/>
          <w:rtl/>
        </w:rPr>
        <w:t xml:space="preserve"> گفت: وای بر برادرم!</w:t>
      </w:r>
      <w:r w:rsidR="00FD2270">
        <w:rPr>
          <w:rFonts w:hint="cs"/>
          <w:rtl/>
        </w:rPr>
        <w:t xml:space="preserve"> عمر</w:t>
      </w:r>
      <w:r w:rsidR="00FD2270">
        <w:rPr>
          <w:rFonts w:cs="CTraditional Arabic" w:hint="cs"/>
          <w:sz w:val="26"/>
          <w:szCs w:val="26"/>
          <w:rtl/>
        </w:rPr>
        <w:t>س</w:t>
      </w:r>
      <w:r w:rsidR="00900121">
        <w:rPr>
          <w:rFonts w:hint="cs"/>
          <w:rtl/>
        </w:rPr>
        <w:t xml:space="preserve"> فرمود: م</w:t>
      </w:r>
      <w:r w:rsidR="00FD2270">
        <w:rPr>
          <w:rFonts w:hint="cs"/>
          <w:rtl/>
        </w:rPr>
        <w:t>گر نمی‌دانی رسول‌خدا</w:t>
      </w:r>
      <w:r w:rsidR="00FD2270">
        <w:rPr>
          <w:rFonts w:cs="CTraditional Arabic" w:hint="cs"/>
          <w:sz w:val="26"/>
          <w:szCs w:val="26"/>
          <w:rtl/>
        </w:rPr>
        <w:t>ص</w:t>
      </w:r>
      <w:r w:rsidR="00900121">
        <w:rPr>
          <w:rFonts w:hint="cs"/>
          <w:rtl/>
        </w:rPr>
        <w:t xml:space="preserve"> فرموده: </w:t>
      </w:r>
      <w:r w:rsidR="00900121">
        <w:rPr>
          <w:rFonts w:cs="Traditional Arabic" w:hint="cs"/>
          <w:rtl/>
        </w:rPr>
        <w:t>«</w:t>
      </w:r>
      <w:r w:rsidR="00FD2270">
        <w:rPr>
          <w:rFonts w:hint="cs"/>
          <w:rtl/>
        </w:rPr>
        <w:t>میت به سبب گری</w:t>
      </w:r>
      <w:r w:rsidR="001A2364">
        <w:rPr>
          <w:rFonts w:hint="cs"/>
          <w:rtl/>
        </w:rPr>
        <w:t>ۀ</w:t>
      </w:r>
      <w:r w:rsidR="00FD2270">
        <w:rPr>
          <w:rFonts w:hint="cs"/>
          <w:rtl/>
        </w:rPr>
        <w:t xml:space="preserve"> زنده‌ها عذاب می‌بیند</w:t>
      </w:r>
      <w:r w:rsidR="00900121">
        <w:rPr>
          <w:rFonts w:cs="Traditional Arabic" w:hint="cs"/>
          <w:rtl/>
        </w:rPr>
        <w:t>»</w:t>
      </w:r>
      <w:r w:rsidR="00900121">
        <w:rPr>
          <w:rFonts w:hint="cs"/>
          <w:rtl/>
        </w:rPr>
        <w:t>.</w:t>
      </w:r>
    </w:p>
    <w:p w:rsidR="00FD2270" w:rsidRDefault="005001D1" w:rsidP="001A2364">
      <w:pPr>
        <w:pStyle w:val="a3"/>
        <w:rPr>
          <w:rtl/>
        </w:rPr>
      </w:pPr>
      <w:r>
        <w:rPr>
          <w:rFonts w:hint="cs"/>
          <w:rtl/>
        </w:rPr>
        <w:t>مغیره‌بن‌شعبه</w:t>
      </w:r>
      <w:r>
        <w:rPr>
          <w:rFonts w:cs="CTraditional Arabic" w:hint="cs"/>
          <w:sz w:val="26"/>
          <w:szCs w:val="26"/>
          <w:rtl/>
        </w:rPr>
        <w:t>س</w:t>
      </w:r>
      <w:r>
        <w:rPr>
          <w:rFonts w:hint="cs"/>
          <w:rtl/>
        </w:rPr>
        <w:t xml:space="preserve"> گوید: شنیدم رسول‌خدا</w:t>
      </w:r>
      <w:r>
        <w:rPr>
          <w:rFonts w:cs="CTraditional Arabic" w:hint="cs"/>
          <w:sz w:val="26"/>
          <w:szCs w:val="26"/>
          <w:rtl/>
        </w:rPr>
        <w:t>ص</w:t>
      </w:r>
      <w:r w:rsidR="00900121">
        <w:rPr>
          <w:rFonts w:hint="cs"/>
          <w:rtl/>
        </w:rPr>
        <w:t xml:space="preserve"> می‌فرمود: </w:t>
      </w:r>
      <w:r w:rsidR="00900121">
        <w:rPr>
          <w:rFonts w:cs="Traditional Arabic" w:hint="cs"/>
          <w:rtl/>
        </w:rPr>
        <w:t>«</w:t>
      </w:r>
      <w:r>
        <w:rPr>
          <w:rFonts w:hint="cs"/>
          <w:rtl/>
        </w:rPr>
        <w:t>برای هر مرده‌ای با نوحه‌گریه شود او با همان گریه عذاب می‌بیند</w:t>
      </w:r>
      <w:r w:rsidR="00900121">
        <w:rPr>
          <w:rFonts w:cs="Traditional Arabic" w:hint="cs"/>
          <w:rtl/>
        </w:rPr>
        <w:t>»</w:t>
      </w:r>
      <w:r w:rsidR="00900121">
        <w:rPr>
          <w:rFonts w:hint="cs"/>
          <w:rtl/>
        </w:rPr>
        <w:t>.</w:t>
      </w:r>
    </w:p>
    <w:p w:rsidR="001A2364" w:rsidRDefault="001A2364" w:rsidP="001A2364">
      <w:pPr>
        <w:pStyle w:val="a3"/>
        <w:rPr>
          <w:rtl/>
        </w:rPr>
      </w:pPr>
    </w:p>
    <w:p w:rsidR="004F3717" w:rsidRPr="00DC6647" w:rsidRDefault="004F3717" w:rsidP="004F3717">
      <w:pPr>
        <w:pStyle w:val="Heading1"/>
        <w:bidi/>
        <w:rPr>
          <w:rtl/>
          <w:lang w:bidi="fa-IR"/>
        </w:rPr>
      </w:pPr>
      <w:bookmarkStart w:id="1168" w:name="_Toc262411824"/>
      <w:bookmarkStart w:id="1169" w:name="_Toc340599392"/>
      <w:bookmarkStart w:id="1170" w:name="_Toc408538867"/>
      <w:r>
        <w:rPr>
          <w:rFonts w:hint="cs"/>
          <w:rtl/>
          <w:lang w:bidi="fa-IR"/>
        </w:rPr>
        <w:t>2</w:t>
      </w:r>
      <w:r w:rsidR="00377CF7">
        <w:rPr>
          <w:rFonts w:hint="cs"/>
          <w:rtl/>
          <w:lang w:bidi="fa-IR"/>
        </w:rPr>
        <w:t>6-</w:t>
      </w:r>
      <w:r>
        <w:rPr>
          <w:rFonts w:hint="cs"/>
          <w:rtl/>
          <w:lang w:bidi="fa-IR"/>
        </w:rPr>
        <w:t xml:space="preserve"> غسل زن مسلمان</w:t>
      </w:r>
      <w:bookmarkEnd w:id="1168"/>
      <w:bookmarkEnd w:id="1169"/>
      <w:bookmarkEnd w:id="1170"/>
    </w:p>
    <w:p w:rsidR="004F3717" w:rsidRDefault="004D2652" w:rsidP="001A2364">
      <w:pPr>
        <w:pStyle w:val="a3"/>
        <w:rPr>
          <w:rtl/>
        </w:rPr>
      </w:pPr>
      <w:r>
        <w:rPr>
          <w:rFonts w:hint="cs"/>
          <w:rtl/>
        </w:rPr>
        <w:t>آنچه در غسل زن مسلمان واجب است این که یک مرتبه آب تمام بدن او را فراگیرد. اگر چه جنب یا حائض باشد. باید</w:t>
      </w:r>
      <w:r w:rsidR="008C6BF8">
        <w:rPr>
          <w:rFonts w:hint="cs"/>
          <w:rtl/>
        </w:rPr>
        <w:t xml:space="preserve"> لباس‌ها</w:t>
      </w:r>
      <w:r>
        <w:rPr>
          <w:rFonts w:hint="cs"/>
          <w:rtl/>
        </w:rPr>
        <w:t xml:space="preserve">ی او بیرون آورده شوند و در مکانی پوشیده و دور از دید دیگران غسل داده شود. بهتر آن است در حال غسل دادن در جایی بلند قرار گیرد و نباید کسانی را که در دنیا دوست نداشته به آنجا راه داد و به غیر از حد ضرورت هیچ کس نباید بدان جا رود، لازم است شخص غسل دهنده از زنان امین و صالح و مورد </w:t>
      </w:r>
      <w:r w:rsidR="00900121">
        <w:rPr>
          <w:rFonts w:hint="cs"/>
          <w:rtl/>
        </w:rPr>
        <w:t>ا</w:t>
      </w:r>
      <w:r>
        <w:rPr>
          <w:rFonts w:hint="cs"/>
          <w:rtl/>
        </w:rPr>
        <w:t>عتماد باشد، اگر چیز خوبی دید آن را بازگوید و اگر ناخوشایندی را دید آن را بپوشاند.</w:t>
      </w:r>
    </w:p>
    <w:p w:rsidR="004D2652" w:rsidRDefault="004D2652" w:rsidP="001A2364">
      <w:pPr>
        <w:pStyle w:val="a3"/>
        <w:rPr>
          <w:rtl/>
        </w:rPr>
      </w:pPr>
      <w:r>
        <w:rPr>
          <w:rFonts w:hint="cs"/>
          <w:rtl/>
        </w:rPr>
        <w:t>مستحب است غسل زن مسلمان همانند غسل مرد، ف</w:t>
      </w:r>
      <w:r w:rsidR="00FF3EC0">
        <w:rPr>
          <w:rFonts w:hint="cs"/>
          <w:rtl/>
        </w:rPr>
        <w:t>رد باشد به دلیل حدیث ام‌عطیه انص</w:t>
      </w:r>
      <w:r>
        <w:rPr>
          <w:rFonts w:hint="cs"/>
          <w:rtl/>
        </w:rPr>
        <w:t xml:space="preserve">اری </w:t>
      </w:r>
      <w:r w:rsidR="00FF3EC0">
        <w:rPr>
          <w:rFonts w:cs="CTraditional Arabic" w:hint="cs"/>
          <w:rtl/>
        </w:rPr>
        <w:t>ل</w:t>
      </w:r>
      <w:r w:rsidR="00FF3EC0">
        <w:rPr>
          <w:rFonts w:hint="cs"/>
          <w:rtl/>
        </w:rPr>
        <w:t xml:space="preserve"> </w:t>
      </w:r>
      <w:r>
        <w:rPr>
          <w:rFonts w:hint="cs"/>
          <w:rtl/>
        </w:rPr>
        <w:t>که گوید: هنگامی که دختر رسول‌خدا</w:t>
      </w:r>
      <w:r>
        <w:rPr>
          <w:rFonts w:cs="CTraditional Arabic" w:hint="cs"/>
          <w:sz w:val="26"/>
          <w:szCs w:val="26"/>
          <w:rtl/>
        </w:rPr>
        <w:t>ص</w:t>
      </w:r>
      <w:r>
        <w:rPr>
          <w:rFonts w:hint="cs"/>
          <w:rtl/>
        </w:rPr>
        <w:t xml:space="preserve"> </w:t>
      </w:r>
      <w:r w:rsidR="00900121">
        <w:rPr>
          <w:rFonts w:hint="cs"/>
          <w:rtl/>
        </w:rPr>
        <w:t xml:space="preserve">وفات کرد، آن </w:t>
      </w:r>
      <w:r w:rsidR="00900121" w:rsidRPr="001A2364">
        <w:rPr>
          <w:rFonts w:hint="cs"/>
          <w:rtl/>
        </w:rPr>
        <w:t>حضرت آمد و فرمود: «</w:t>
      </w:r>
      <w:r w:rsidRPr="001A2364">
        <w:rPr>
          <w:rFonts w:hint="cs"/>
          <w:rtl/>
        </w:rPr>
        <w:t>او را سه مرتبه. یا پنج مرتبه یا بیشتر از آن بشویید، اگر صلاح دانستید او ر</w:t>
      </w:r>
      <w:r w:rsidR="00FF3EC0" w:rsidRPr="001A2364">
        <w:rPr>
          <w:rFonts w:hint="cs"/>
          <w:rtl/>
        </w:rPr>
        <w:t>ا با آب و سدر و در آخر باکافور</w:t>
      </w:r>
      <w:r w:rsidRPr="001A2364">
        <w:rPr>
          <w:rFonts w:hint="cs"/>
          <w:rtl/>
        </w:rPr>
        <w:t xml:space="preserve"> </w:t>
      </w:r>
      <w:r w:rsidR="00FF3EC0" w:rsidRPr="001A2364">
        <w:rPr>
          <w:rFonts w:hint="cs"/>
          <w:rtl/>
        </w:rPr>
        <w:t>(</w:t>
      </w:r>
      <w:r w:rsidRPr="001A2364">
        <w:rPr>
          <w:rFonts w:hint="cs"/>
          <w:rtl/>
        </w:rPr>
        <w:t>یا کمی از کافور</w:t>
      </w:r>
      <w:r w:rsidR="00FF3EC0" w:rsidRPr="001A2364">
        <w:rPr>
          <w:rFonts w:hint="cs"/>
          <w:rtl/>
        </w:rPr>
        <w:t>)</w:t>
      </w:r>
      <w:r w:rsidRPr="001A2364">
        <w:rPr>
          <w:rFonts w:hint="cs"/>
          <w:rtl/>
        </w:rPr>
        <w:t xml:space="preserve"> بشویید، و اگر کارتان تمام شد به من خبر دهید، چون کار غسل تمام شد به ایشان خبر دادیم، آن حضرت لنگ خود را به ما داد و فرمود: این را به او پیچید</w:t>
      </w:r>
      <w:r w:rsidR="00FF3EC0" w:rsidRPr="001A2364">
        <w:rPr>
          <w:rFonts w:hint="cs"/>
          <w:rtl/>
        </w:rPr>
        <w:t>»</w:t>
      </w:r>
      <w:r w:rsidRPr="001A2364">
        <w:rPr>
          <w:rFonts w:hint="cs"/>
          <w:rtl/>
        </w:rPr>
        <w:t>.</w:t>
      </w:r>
      <w:r w:rsidR="001A2364" w:rsidRPr="001A2364">
        <w:rPr>
          <w:rFonts w:hint="cs"/>
          <w:rtl/>
        </w:rPr>
        <w:t xml:space="preserve"> </w:t>
      </w:r>
      <w:r w:rsidRPr="001A2364">
        <w:rPr>
          <w:rFonts w:hint="cs"/>
          <w:rtl/>
        </w:rPr>
        <w:t>(متف</w:t>
      </w:r>
      <w:r>
        <w:rPr>
          <w:rFonts w:hint="cs"/>
          <w:rtl/>
        </w:rPr>
        <w:t>ق‌علیه)</w:t>
      </w:r>
      <w:r w:rsidR="00FF3EC0">
        <w:rPr>
          <w:rFonts w:hint="cs"/>
          <w:rtl/>
        </w:rPr>
        <w:t>.</w:t>
      </w:r>
    </w:p>
    <w:p w:rsidR="004D2652" w:rsidRDefault="005C68B9" w:rsidP="001A2364">
      <w:pPr>
        <w:pStyle w:val="a3"/>
        <w:rPr>
          <w:rtl/>
        </w:rPr>
      </w:pPr>
      <w:r>
        <w:rPr>
          <w:rFonts w:hint="cs"/>
          <w:rtl/>
        </w:rPr>
        <w:t>در آغاز غسل باید اندکی شکم میت را به آرامی فشار داد تا چیزی که احتما</w:t>
      </w:r>
      <w:r w:rsidR="00FF3EC0">
        <w:rPr>
          <w:rFonts w:hint="cs"/>
          <w:rtl/>
        </w:rPr>
        <w:t>ل</w:t>
      </w:r>
      <w:r>
        <w:rPr>
          <w:rFonts w:hint="cs"/>
          <w:rtl/>
        </w:rPr>
        <w:t xml:space="preserve"> دارد در شکم است خارج شود، و از بدن او نجاست شسته شود. مستحب است جز در صورت ضرورت به عورت او دست نزند چون حرام است و اگر از شستن عورت ناچار شد </w:t>
      </w:r>
      <w:r w:rsidRPr="001A2364">
        <w:rPr>
          <w:rFonts w:hint="cs"/>
          <w:rtl/>
        </w:rPr>
        <w:t>لازم است از دستکش استفاده کند مبادا دست او با عورت میت تماس پیدا کند. بعد از آن وضوی میت به مانند حال حیات گرفته شود</w:t>
      </w:r>
      <w:r w:rsidR="00FF3EC0" w:rsidRPr="001A2364">
        <w:rPr>
          <w:rFonts w:hint="cs"/>
          <w:rtl/>
        </w:rPr>
        <w:t>، به دلیل حدیثی که فرماید: «</w:t>
      </w:r>
      <w:r w:rsidRPr="001A2364">
        <w:rPr>
          <w:rFonts w:hint="cs"/>
          <w:rtl/>
        </w:rPr>
        <w:t>در غسل و وضو از طرف راست آغاز کنید</w:t>
      </w:r>
      <w:r w:rsidR="00FF3EC0" w:rsidRPr="001A2364">
        <w:rPr>
          <w:rFonts w:hint="cs"/>
          <w:rtl/>
        </w:rPr>
        <w:t>».</w:t>
      </w:r>
      <w:r w:rsidR="001A2364" w:rsidRPr="001A2364">
        <w:rPr>
          <w:rFonts w:hint="cs"/>
          <w:rtl/>
        </w:rPr>
        <w:t xml:space="preserve"> </w:t>
      </w:r>
      <w:r w:rsidRPr="001A2364">
        <w:rPr>
          <w:rFonts w:hint="cs"/>
          <w:rtl/>
        </w:rPr>
        <w:t>(متفق‌علیه</w:t>
      </w:r>
      <w:r>
        <w:rPr>
          <w:rFonts w:hint="cs"/>
          <w:rtl/>
        </w:rPr>
        <w:t>)</w:t>
      </w:r>
      <w:r w:rsidR="00FF3EC0">
        <w:rPr>
          <w:rFonts w:hint="cs"/>
          <w:rtl/>
        </w:rPr>
        <w:t>.</w:t>
      </w:r>
    </w:p>
    <w:p w:rsidR="005C68B9" w:rsidRDefault="00430004" w:rsidP="001A2364">
      <w:pPr>
        <w:pStyle w:val="a3"/>
        <w:rPr>
          <w:rtl/>
        </w:rPr>
      </w:pPr>
      <w:r>
        <w:rPr>
          <w:rFonts w:hint="cs"/>
          <w:rtl/>
        </w:rPr>
        <w:t>اگر سدر در دسترس نبود مستحب است از صابون استفاده شود، و سه مرتبه با آب و صابون شسته شود و اگر صلاح دانست پنج مرتبه یا هفت مرتبه یا بیشتر شسته شده و از طرف راست شروع گردد و تعداد غسل‌ها فرد باشد.</w:t>
      </w:r>
    </w:p>
    <w:p w:rsidR="00430004" w:rsidRDefault="00DB6566" w:rsidP="001A2364">
      <w:pPr>
        <w:pStyle w:val="a3"/>
        <w:rPr>
          <w:rtl/>
        </w:rPr>
      </w:pPr>
      <w:r>
        <w:rPr>
          <w:rFonts w:hint="cs"/>
          <w:rtl/>
        </w:rPr>
        <w:t>بازکردن موهای بافته شده برای غسل و بافتن دوبار</w:t>
      </w:r>
      <w:r w:rsidR="001A2364">
        <w:rPr>
          <w:rFonts w:hint="cs"/>
          <w:rtl/>
        </w:rPr>
        <w:t>ۀ</w:t>
      </w:r>
      <w:r>
        <w:rPr>
          <w:rFonts w:hint="cs"/>
          <w:rtl/>
        </w:rPr>
        <w:t xml:space="preserve"> آن سنت است</w:t>
      </w:r>
      <w:r w:rsidR="00FF3EC0">
        <w:rPr>
          <w:rFonts w:hint="cs"/>
          <w:rtl/>
        </w:rPr>
        <w:t>،</w:t>
      </w:r>
      <w:r>
        <w:rPr>
          <w:rFonts w:hint="cs"/>
          <w:rtl/>
        </w:rPr>
        <w:t xml:space="preserve"> به دلیل حدیث ام‌عطیه</w:t>
      </w:r>
      <w:r w:rsidR="00FF3EC0">
        <w:rPr>
          <w:rFonts w:hint="cs"/>
          <w:rtl/>
        </w:rPr>
        <w:t xml:space="preserve"> </w:t>
      </w:r>
      <w:r w:rsidR="00FF3EC0">
        <w:rPr>
          <w:rFonts w:cs="CTraditional Arabic" w:hint="cs"/>
          <w:rtl/>
        </w:rPr>
        <w:t>ل</w:t>
      </w:r>
      <w:r w:rsidR="00FF3EC0">
        <w:rPr>
          <w:rFonts w:hint="cs"/>
          <w:rtl/>
        </w:rPr>
        <w:t xml:space="preserve"> که گوید</w:t>
      </w:r>
      <w:r w:rsidR="00FF3EC0" w:rsidRPr="001A2364">
        <w:rPr>
          <w:rFonts w:hint="cs"/>
          <w:rtl/>
        </w:rPr>
        <w:t>: «</w:t>
      </w:r>
      <w:r w:rsidRPr="001A2364">
        <w:rPr>
          <w:rFonts w:hint="cs"/>
          <w:rtl/>
        </w:rPr>
        <w:t>موهای</w:t>
      </w:r>
      <w:r>
        <w:rPr>
          <w:rFonts w:hint="cs"/>
          <w:rtl/>
        </w:rPr>
        <w:t xml:space="preserve"> سر دختر رسول‌خدا</w:t>
      </w:r>
      <w:r>
        <w:rPr>
          <w:rFonts w:cs="CTraditional Arabic" w:hint="cs"/>
          <w:sz w:val="26"/>
          <w:szCs w:val="26"/>
          <w:rtl/>
        </w:rPr>
        <w:t>ص</w:t>
      </w:r>
      <w:r>
        <w:rPr>
          <w:rFonts w:hint="cs"/>
          <w:rtl/>
        </w:rPr>
        <w:t xml:space="preserve"> را که سه گیسو بودند باز کرده و آن را شسته و دوباره آن را در سه گیسو </w:t>
      </w:r>
      <w:r w:rsidRPr="001A2364">
        <w:rPr>
          <w:rFonts w:hint="cs"/>
          <w:rtl/>
        </w:rPr>
        <w:t>بافتند</w:t>
      </w:r>
      <w:r w:rsidR="00FF3EC0" w:rsidRPr="001A2364">
        <w:rPr>
          <w:rFonts w:hint="cs"/>
          <w:rtl/>
        </w:rPr>
        <w:t>».</w:t>
      </w:r>
      <w:r w:rsidR="001A2364" w:rsidRPr="001A2364">
        <w:rPr>
          <w:rFonts w:hint="cs"/>
          <w:rtl/>
        </w:rPr>
        <w:t xml:space="preserve"> </w:t>
      </w:r>
      <w:r w:rsidRPr="001A2364">
        <w:rPr>
          <w:rFonts w:hint="cs"/>
          <w:rtl/>
        </w:rPr>
        <w:t>(</w:t>
      </w:r>
      <w:r>
        <w:rPr>
          <w:rFonts w:hint="cs"/>
          <w:rtl/>
        </w:rPr>
        <w:t>روایت از بخاری)</w:t>
      </w:r>
      <w:r w:rsidR="00FF3EC0">
        <w:rPr>
          <w:rFonts w:hint="cs"/>
          <w:rtl/>
        </w:rPr>
        <w:t>.</w:t>
      </w:r>
    </w:p>
    <w:p w:rsidR="00DB6566" w:rsidRPr="001A2364" w:rsidRDefault="00FF3EC0" w:rsidP="001A2364">
      <w:pPr>
        <w:pStyle w:val="a3"/>
        <w:rPr>
          <w:rtl/>
        </w:rPr>
      </w:pPr>
      <w:r>
        <w:rPr>
          <w:rFonts w:hint="cs"/>
          <w:rtl/>
        </w:rPr>
        <w:t xml:space="preserve">عبارت امام مسلم چنین </w:t>
      </w:r>
      <w:r w:rsidRPr="001A2364">
        <w:rPr>
          <w:rFonts w:hint="cs"/>
          <w:rtl/>
        </w:rPr>
        <w:t>است: «</w:t>
      </w:r>
      <w:r w:rsidR="00FD6D4F" w:rsidRPr="001A2364">
        <w:rPr>
          <w:rFonts w:hint="cs"/>
          <w:rtl/>
        </w:rPr>
        <w:t>... بعد از بازکردن و شستن، آن را در سه گیسو راست و چپ و پیشانی بافتیم</w:t>
      </w:r>
      <w:r w:rsidRPr="001A2364">
        <w:rPr>
          <w:rFonts w:hint="cs"/>
          <w:rtl/>
        </w:rPr>
        <w:t>».</w:t>
      </w:r>
    </w:p>
    <w:p w:rsidR="008D298D" w:rsidRDefault="00FD6D4F" w:rsidP="001A2364">
      <w:pPr>
        <w:pStyle w:val="a3"/>
        <w:rPr>
          <w:rtl/>
        </w:rPr>
      </w:pPr>
      <w:r>
        <w:rPr>
          <w:rFonts w:hint="cs"/>
          <w:rtl/>
        </w:rPr>
        <w:t>در صحیح ابن‌حبان آمده: رسول‌خدا</w:t>
      </w:r>
      <w:r>
        <w:rPr>
          <w:rFonts w:cs="CTraditional Arabic" w:hint="cs"/>
          <w:sz w:val="26"/>
          <w:szCs w:val="26"/>
          <w:rtl/>
        </w:rPr>
        <w:t>ص</w:t>
      </w:r>
      <w:r w:rsidR="00FF3EC0">
        <w:rPr>
          <w:rFonts w:hint="cs"/>
          <w:rtl/>
        </w:rPr>
        <w:t xml:space="preserve"> به </w:t>
      </w:r>
      <w:r w:rsidR="00FF3EC0" w:rsidRPr="001A2364">
        <w:rPr>
          <w:rFonts w:hint="cs"/>
          <w:rtl/>
        </w:rPr>
        <w:t>آنان فرمود: «</w:t>
      </w:r>
      <w:r w:rsidRPr="001A2364">
        <w:rPr>
          <w:rFonts w:hint="cs"/>
          <w:rtl/>
        </w:rPr>
        <w:t>و موهای سر او را در سه گیسو ببافید</w:t>
      </w:r>
      <w:r w:rsidR="00FF3EC0" w:rsidRPr="001A2364">
        <w:rPr>
          <w:rFonts w:hint="cs"/>
          <w:rtl/>
        </w:rPr>
        <w:t>».</w:t>
      </w:r>
      <w:r w:rsidRPr="001A2364">
        <w:rPr>
          <w:rFonts w:hint="cs"/>
          <w:rtl/>
        </w:rPr>
        <w:t xml:space="preserve"> هرگاه غسل میت تمام شد لازم است با پارچه‌ای نظی</w:t>
      </w:r>
      <w:r>
        <w:rPr>
          <w:rFonts w:hint="cs"/>
          <w:rtl/>
        </w:rPr>
        <w:t xml:space="preserve">ف بدن او را </w:t>
      </w:r>
      <w:r w:rsidR="008D298D">
        <w:rPr>
          <w:rFonts w:hint="cs"/>
          <w:rtl/>
        </w:rPr>
        <w:t>خشک نمایند تا کفن او خیس نگردد. مواد خوشبو بر آن نهاده یا پاشیده شود رسول‌خدا</w:t>
      </w:r>
      <w:r w:rsidR="008D298D">
        <w:rPr>
          <w:rFonts w:cs="CTraditional Arabic" w:hint="cs"/>
          <w:sz w:val="26"/>
          <w:szCs w:val="26"/>
          <w:rtl/>
        </w:rPr>
        <w:t>ص</w:t>
      </w:r>
      <w:r w:rsidR="00FF3EC0">
        <w:rPr>
          <w:rFonts w:hint="cs"/>
          <w:rtl/>
        </w:rPr>
        <w:t xml:space="preserve"> فرمود</w:t>
      </w:r>
      <w:r w:rsidR="00FF3EC0" w:rsidRPr="001A2364">
        <w:rPr>
          <w:rFonts w:hint="cs"/>
          <w:rtl/>
        </w:rPr>
        <w:t>: «</w:t>
      </w:r>
      <w:r w:rsidR="008D298D" w:rsidRPr="001A2364">
        <w:rPr>
          <w:rFonts w:hint="cs"/>
          <w:rtl/>
        </w:rPr>
        <w:t>هرگاه به میت بوی خوش زدید فرد بودن را رعایت کنید</w:t>
      </w:r>
      <w:r w:rsidR="00FF3EC0" w:rsidRPr="001A2364">
        <w:rPr>
          <w:rFonts w:hint="cs"/>
          <w:rtl/>
        </w:rPr>
        <w:t>».</w:t>
      </w:r>
      <w:r w:rsidR="001A2364" w:rsidRPr="001A2364">
        <w:rPr>
          <w:rFonts w:hint="cs"/>
          <w:rtl/>
        </w:rPr>
        <w:t xml:space="preserve"> </w:t>
      </w:r>
      <w:r w:rsidR="008D298D" w:rsidRPr="001A2364">
        <w:rPr>
          <w:rFonts w:hint="cs"/>
          <w:rtl/>
        </w:rPr>
        <w:t>(روایت از بیهقی و حاکم و ابن حبان)</w:t>
      </w:r>
      <w:r w:rsidR="00FF3EC0" w:rsidRPr="001A2364">
        <w:rPr>
          <w:rFonts w:hint="cs"/>
          <w:rtl/>
        </w:rPr>
        <w:t>.</w:t>
      </w:r>
    </w:p>
    <w:p w:rsidR="008D298D" w:rsidRDefault="00FD07A8" w:rsidP="001A2364">
      <w:pPr>
        <w:pStyle w:val="a3"/>
        <w:rPr>
          <w:rtl/>
        </w:rPr>
      </w:pPr>
      <w:r>
        <w:rPr>
          <w:rFonts w:hint="cs"/>
          <w:rtl/>
        </w:rPr>
        <w:t>ای‌خواهر مسلمان</w:t>
      </w:r>
      <w:r w:rsidR="00FF3EC0">
        <w:rPr>
          <w:rFonts w:hint="cs"/>
          <w:rtl/>
        </w:rPr>
        <w:t>،</w:t>
      </w:r>
      <w:r>
        <w:rPr>
          <w:rFonts w:hint="cs"/>
          <w:rtl/>
        </w:rPr>
        <w:t xml:space="preserve"> گرفتن ناخن و موهای بغل و پیشین میت کرا</w:t>
      </w:r>
      <w:r w:rsidR="00FF3EC0">
        <w:rPr>
          <w:rFonts w:hint="cs"/>
          <w:rtl/>
        </w:rPr>
        <w:t>هت دارد، و جمهور علماء بر این رأ</w:t>
      </w:r>
      <w:r>
        <w:rPr>
          <w:rFonts w:hint="cs"/>
          <w:rtl/>
        </w:rPr>
        <w:t>یند</w:t>
      </w:r>
      <w:r w:rsidR="00FF3EC0">
        <w:rPr>
          <w:rFonts w:hint="cs"/>
          <w:rtl/>
        </w:rPr>
        <w:t>،</w:t>
      </w:r>
      <w:r>
        <w:rPr>
          <w:rFonts w:hint="cs"/>
          <w:rtl/>
        </w:rPr>
        <w:t xml:space="preserve"> ولی ابن‌حزم آن را جایز دانسته است.</w:t>
      </w:r>
    </w:p>
    <w:p w:rsidR="00FD07A8" w:rsidRDefault="00FD07A8" w:rsidP="001A2364">
      <w:pPr>
        <w:pStyle w:val="a3"/>
        <w:rPr>
          <w:rtl/>
        </w:rPr>
      </w:pPr>
      <w:r>
        <w:rPr>
          <w:rFonts w:hint="cs"/>
          <w:rtl/>
        </w:rPr>
        <w:t>اگر چیزی از شکم میت بعد از غسل و</w:t>
      </w:r>
      <w:r w:rsidR="00FF3EC0">
        <w:rPr>
          <w:rFonts w:hint="cs"/>
          <w:rtl/>
        </w:rPr>
        <w:t xml:space="preserve"> قبل از تکفین خارج شود به اتفاق</w:t>
      </w:r>
      <w:r>
        <w:rPr>
          <w:rFonts w:hint="cs"/>
          <w:rtl/>
        </w:rPr>
        <w:t xml:space="preserve"> علماء شستن محل نجاست واجب است ولی در اعاد</w:t>
      </w:r>
      <w:r w:rsidR="001A2364">
        <w:rPr>
          <w:rFonts w:hint="cs"/>
          <w:rtl/>
        </w:rPr>
        <w:t>ۀ</w:t>
      </w:r>
      <w:r>
        <w:rPr>
          <w:rFonts w:hint="cs"/>
          <w:rtl/>
        </w:rPr>
        <w:t xml:space="preserve"> وضو و غسل او اختلاف دارند:</w:t>
      </w:r>
    </w:p>
    <w:p w:rsidR="00FD07A8" w:rsidRDefault="00022870" w:rsidP="001A2364">
      <w:pPr>
        <w:pStyle w:val="a3"/>
        <w:rPr>
          <w:rtl/>
        </w:rPr>
      </w:pPr>
      <w:r>
        <w:rPr>
          <w:rFonts w:hint="cs"/>
          <w:rtl/>
        </w:rPr>
        <w:t>بنابه قولی اعاد</w:t>
      </w:r>
      <w:r w:rsidR="001A2364">
        <w:rPr>
          <w:rFonts w:hint="cs"/>
          <w:rtl/>
        </w:rPr>
        <w:t>ۀ</w:t>
      </w:r>
      <w:r>
        <w:rPr>
          <w:rFonts w:hint="cs"/>
          <w:rtl/>
        </w:rPr>
        <w:t xml:space="preserve"> آن واجب نیست.</w:t>
      </w:r>
    </w:p>
    <w:p w:rsidR="00022870" w:rsidRDefault="00022870" w:rsidP="001A2364">
      <w:pPr>
        <w:pStyle w:val="a3"/>
        <w:rPr>
          <w:rtl/>
        </w:rPr>
      </w:pPr>
      <w:r>
        <w:rPr>
          <w:rFonts w:hint="cs"/>
          <w:rtl/>
        </w:rPr>
        <w:t>بنا به قولی دیگر اعاده وضو واجب است.</w:t>
      </w:r>
    </w:p>
    <w:p w:rsidR="00022870" w:rsidRDefault="00022870" w:rsidP="001A2364">
      <w:pPr>
        <w:pStyle w:val="a3"/>
        <w:rPr>
          <w:rtl/>
        </w:rPr>
      </w:pPr>
      <w:r>
        <w:rPr>
          <w:rFonts w:hint="cs"/>
          <w:rtl/>
        </w:rPr>
        <w:t>و بنا به قولی دیگر: اعاد</w:t>
      </w:r>
      <w:r w:rsidR="001A2364">
        <w:rPr>
          <w:rFonts w:hint="cs"/>
          <w:rtl/>
        </w:rPr>
        <w:t>ۀ</w:t>
      </w:r>
      <w:r>
        <w:rPr>
          <w:rFonts w:hint="cs"/>
          <w:rtl/>
        </w:rPr>
        <w:t xml:space="preserve"> غسل واجب است.</w:t>
      </w:r>
    </w:p>
    <w:p w:rsidR="00022870" w:rsidRPr="001A2364" w:rsidRDefault="00B74F6D" w:rsidP="001A2364">
      <w:pPr>
        <w:pStyle w:val="a3"/>
        <w:rPr>
          <w:rtl/>
        </w:rPr>
      </w:pPr>
      <w:r w:rsidRPr="001A2364">
        <w:rPr>
          <w:rFonts w:hint="cs"/>
          <w:spacing w:val="-2"/>
          <w:rtl/>
        </w:rPr>
        <w:t>موی سر میت بعد از بازکردن و غسل و بافتن دوبار</w:t>
      </w:r>
      <w:r w:rsidR="001A2364" w:rsidRPr="001A2364">
        <w:rPr>
          <w:rFonts w:hint="cs"/>
          <w:spacing w:val="-2"/>
          <w:rtl/>
        </w:rPr>
        <w:t>ۀ</w:t>
      </w:r>
      <w:r w:rsidRPr="001A2364">
        <w:rPr>
          <w:rFonts w:hint="cs"/>
          <w:spacing w:val="-2"/>
          <w:rtl/>
        </w:rPr>
        <w:t xml:space="preserve"> آن در سه گیسو، در پشت سر او قرار می‌گیرد. به د</w:t>
      </w:r>
      <w:r w:rsidR="00FF3EC0" w:rsidRPr="001A2364">
        <w:rPr>
          <w:rFonts w:hint="cs"/>
          <w:spacing w:val="-2"/>
          <w:rtl/>
        </w:rPr>
        <w:t xml:space="preserve">لیل حدیث سابق که </w:t>
      </w:r>
      <w:r w:rsidR="00FF3EC0" w:rsidRPr="001A2364">
        <w:rPr>
          <w:rFonts w:hint="cs"/>
          <w:rtl/>
        </w:rPr>
        <w:t>ام‌عطیه گوید: «</w:t>
      </w:r>
      <w:r w:rsidRPr="001A2364">
        <w:rPr>
          <w:rFonts w:hint="cs"/>
          <w:rtl/>
        </w:rPr>
        <w:t>آن را در سه گیسو بافتیم و پشت‌سر او انداختیم</w:t>
      </w:r>
      <w:r w:rsidR="00FF3EC0" w:rsidRPr="001A2364">
        <w:rPr>
          <w:rFonts w:hint="cs"/>
          <w:rtl/>
        </w:rPr>
        <w:t>».</w:t>
      </w:r>
      <w:r w:rsidR="001A2364" w:rsidRPr="001A2364">
        <w:rPr>
          <w:rFonts w:hint="cs"/>
          <w:rtl/>
        </w:rPr>
        <w:t xml:space="preserve"> </w:t>
      </w:r>
      <w:r w:rsidRPr="001A2364">
        <w:rPr>
          <w:rFonts w:hint="cs"/>
          <w:rtl/>
        </w:rPr>
        <w:t>(روایت از بخاری)</w:t>
      </w:r>
      <w:r w:rsidR="00FF3EC0" w:rsidRPr="001A2364">
        <w:rPr>
          <w:rFonts w:hint="cs"/>
          <w:rtl/>
        </w:rPr>
        <w:t>.</w:t>
      </w:r>
    </w:p>
    <w:p w:rsidR="00B74F6D" w:rsidRDefault="005C6CE8" w:rsidP="001A2364">
      <w:pPr>
        <w:pStyle w:val="a3"/>
        <w:rPr>
          <w:rtl/>
        </w:rPr>
      </w:pPr>
      <w:r>
        <w:rPr>
          <w:rFonts w:hint="cs"/>
          <w:rtl/>
        </w:rPr>
        <w:t>و باید محل آن زیر کفن اول قرار گیرد.</w:t>
      </w:r>
    </w:p>
    <w:p w:rsidR="004C360A" w:rsidRPr="00DC6647" w:rsidRDefault="004C360A" w:rsidP="004C360A">
      <w:pPr>
        <w:pStyle w:val="Heading1"/>
        <w:bidi/>
        <w:rPr>
          <w:rtl/>
          <w:lang w:bidi="fa-IR"/>
        </w:rPr>
      </w:pPr>
      <w:bookmarkStart w:id="1171" w:name="_Toc262411825"/>
      <w:bookmarkStart w:id="1172" w:name="_Toc340599393"/>
      <w:bookmarkStart w:id="1173" w:name="_Toc408538868"/>
      <w:r>
        <w:rPr>
          <w:rFonts w:hint="cs"/>
          <w:rtl/>
          <w:lang w:bidi="fa-IR"/>
        </w:rPr>
        <w:t>2</w:t>
      </w:r>
      <w:r w:rsidR="00377CF7">
        <w:rPr>
          <w:rFonts w:hint="cs"/>
          <w:rtl/>
          <w:lang w:bidi="fa-IR"/>
        </w:rPr>
        <w:t>7-</w:t>
      </w:r>
      <w:r>
        <w:rPr>
          <w:rFonts w:hint="cs"/>
          <w:rtl/>
          <w:lang w:bidi="fa-IR"/>
        </w:rPr>
        <w:t xml:space="preserve"> تیمم میت</w:t>
      </w:r>
      <w:bookmarkEnd w:id="1171"/>
      <w:bookmarkEnd w:id="1172"/>
      <w:bookmarkEnd w:id="1173"/>
    </w:p>
    <w:p w:rsidR="004C360A" w:rsidRDefault="00FA4327" w:rsidP="001A2364">
      <w:pPr>
        <w:pStyle w:val="a3"/>
        <w:rPr>
          <w:rtl/>
        </w:rPr>
      </w:pPr>
      <w:r>
        <w:rPr>
          <w:rFonts w:hint="cs"/>
          <w:rtl/>
        </w:rPr>
        <w:t>اگر آب در دسترس نبود تیمم به جای غسل و وضو واجب است. تیمم به جای غسل و وضو کافی است خواه جنب باشد یا قاعده باشد.</w:t>
      </w:r>
    </w:p>
    <w:p w:rsidR="00FA4327" w:rsidRDefault="00A0770A" w:rsidP="001A2364">
      <w:pPr>
        <w:pStyle w:val="a3"/>
        <w:rPr>
          <w:rtl/>
        </w:rPr>
      </w:pPr>
      <w:r>
        <w:rPr>
          <w:rFonts w:hint="cs"/>
          <w:rtl/>
        </w:rPr>
        <w:t xml:space="preserve">اگر برای غسل زن، </w:t>
      </w:r>
      <w:r w:rsidR="00FF3EC0">
        <w:rPr>
          <w:rFonts w:hint="cs"/>
          <w:rtl/>
        </w:rPr>
        <w:t xml:space="preserve">غير </w:t>
      </w:r>
      <w:r>
        <w:rPr>
          <w:rFonts w:hint="cs"/>
          <w:rtl/>
        </w:rPr>
        <w:t>از مرد بیگانه، محرم وجود نداشت باید به جای غسل تیمم شود و بالعکس اگر برای غسل مرد، غیر از زن بیگانه، محرم حاضر نبود باید به جای غسل تیمم شود.</w:t>
      </w:r>
    </w:p>
    <w:p w:rsidR="00A0770A" w:rsidRPr="001A2364" w:rsidRDefault="0018123C" w:rsidP="001A2364">
      <w:pPr>
        <w:pStyle w:val="a3"/>
        <w:rPr>
          <w:rtl/>
        </w:rPr>
      </w:pPr>
      <w:r w:rsidRPr="001A2364">
        <w:rPr>
          <w:rFonts w:hint="cs"/>
          <w:rtl/>
        </w:rPr>
        <w:t xml:space="preserve">در کتاب </w:t>
      </w:r>
      <w:r w:rsidR="00FB3D62" w:rsidRPr="001A2364">
        <w:rPr>
          <w:rFonts w:hint="cs"/>
          <w:rtl/>
        </w:rPr>
        <w:t>«</w:t>
      </w:r>
      <w:r w:rsidRPr="001A2364">
        <w:rPr>
          <w:rFonts w:hint="cs"/>
          <w:rtl/>
        </w:rPr>
        <w:t>المسوی</w:t>
      </w:r>
      <w:r w:rsidR="00FB3D62" w:rsidRPr="001A2364">
        <w:rPr>
          <w:rFonts w:hint="cs"/>
          <w:rtl/>
        </w:rPr>
        <w:t>»</w:t>
      </w:r>
      <w:r w:rsidRPr="001A2364">
        <w:rPr>
          <w:rFonts w:hint="cs"/>
          <w:rtl/>
        </w:rPr>
        <w:t xml:space="preserve"> به نقل از امام مالک آورده شده گفت: از اهل علم شنیده‌ام، هر زمان زنی فوت کند و زنانی دیگر یا مردان محرم در میان آنان نبودند و شوهر هم نداشت که غسل آن را به عهده گیرد، باید با مسح صورت و دو دست او، تیمم داده شود.</w:t>
      </w:r>
    </w:p>
    <w:p w:rsidR="00AB362D" w:rsidRPr="00AB362D" w:rsidRDefault="00AB362D" w:rsidP="00AB362D">
      <w:pPr>
        <w:pStyle w:val="Heading1"/>
        <w:bidi/>
        <w:rPr>
          <w:rtl/>
          <w:lang w:bidi="fa-IR"/>
        </w:rPr>
      </w:pPr>
      <w:bookmarkStart w:id="1174" w:name="_Toc262411826"/>
      <w:bookmarkStart w:id="1175" w:name="_Toc340599394"/>
      <w:bookmarkStart w:id="1176" w:name="_Toc408538869"/>
      <w:r w:rsidRPr="00AB362D">
        <w:rPr>
          <w:rFonts w:hint="cs"/>
          <w:rtl/>
          <w:lang w:bidi="fa-IR"/>
        </w:rPr>
        <w:t>2</w:t>
      </w:r>
      <w:r w:rsidR="00377CF7">
        <w:rPr>
          <w:rFonts w:hint="cs"/>
          <w:rtl/>
          <w:lang w:bidi="fa-IR"/>
        </w:rPr>
        <w:t>8-</w:t>
      </w:r>
      <w:r w:rsidRPr="00AB362D">
        <w:rPr>
          <w:rFonts w:hint="cs"/>
          <w:rtl/>
          <w:lang w:bidi="fa-IR"/>
        </w:rPr>
        <w:t xml:space="preserve"> غسل میت توسط همسر</w:t>
      </w:r>
      <w:bookmarkEnd w:id="1174"/>
      <w:bookmarkEnd w:id="1175"/>
      <w:bookmarkEnd w:id="1176"/>
    </w:p>
    <w:p w:rsidR="007E6CE6" w:rsidRDefault="00A73D34" w:rsidP="001A2364">
      <w:pPr>
        <w:pStyle w:val="a3"/>
        <w:rPr>
          <w:rtl/>
        </w:rPr>
      </w:pPr>
      <w:r>
        <w:rPr>
          <w:rFonts w:hint="cs"/>
          <w:rtl/>
        </w:rPr>
        <w:t>فقهاء بر این اتفاق دارند که بر</w:t>
      </w:r>
      <w:r w:rsidR="007E6CE6">
        <w:rPr>
          <w:rFonts w:hint="cs"/>
          <w:rtl/>
        </w:rPr>
        <w:t>ای زن جایز است شوهرش را غسل دهد، عایشه</w:t>
      </w:r>
      <w:r w:rsidR="00D16A00">
        <w:rPr>
          <w:rFonts w:hint="cs"/>
          <w:rtl/>
        </w:rPr>
        <w:t xml:space="preserve"> </w:t>
      </w:r>
      <w:r w:rsidR="00D16A00">
        <w:rPr>
          <w:rFonts w:cs="CTraditional Arabic" w:hint="cs"/>
          <w:rtl/>
        </w:rPr>
        <w:t>ل</w:t>
      </w:r>
      <w:r w:rsidR="00D16A00">
        <w:rPr>
          <w:rFonts w:hint="cs"/>
          <w:rtl/>
        </w:rPr>
        <w:t xml:space="preserve"> گوید: </w:t>
      </w:r>
      <w:r w:rsidR="00D16A00">
        <w:rPr>
          <w:rFonts w:cs="Traditional Arabic" w:hint="cs"/>
          <w:rtl/>
        </w:rPr>
        <w:t>«</w:t>
      </w:r>
      <w:r w:rsidR="007E6CE6">
        <w:rPr>
          <w:rFonts w:hint="cs"/>
          <w:rtl/>
        </w:rPr>
        <w:t>اگر آنچه حالا می‌دانم قبلاً می‌دانستم رسول‌خدا</w:t>
      </w:r>
      <w:r w:rsidR="007E6CE6">
        <w:rPr>
          <w:rFonts w:cs="CTraditional Arabic" w:hint="cs"/>
          <w:sz w:val="26"/>
          <w:szCs w:val="26"/>
          <w:rtl/>
        </w:rPr>
        <w:t>ص</w:t>
      </w:r>
      <w:r w:rsidR="007E6CE6">
        <w:rPr>
          <w:rFonts w:hint="cs"/>
          <w:rtl/>
        </w:rPr>
        <w:t xml:space="preserve"> را هیچ کسی به جز همسرانش غسل نمی‌دادند</w:t>
      </w:r>
      <w:r w:rsidR="00D16A00">
        <w:rPr>
          <w:rFonts w:cs="Traditional Arabic" w:hint="cs"/>
          <w:rtl/>
        </w:rPr>
        <w:t>»</w:t>
      </w:r>
      <w:r w:rsidR="00D16A00">
        <w:rPr>
          <w:rFonts w:hint="cs"/>
          <w:rtl/>
        </w:rPr>
        <w:t>.</w:t>
      </w:r>
      <w:r w:rsidR="001A2364">
        <w:rPr>
          <w:rFonts w:hint="cs"/>
          <w:rtl/>
        </w:rPr>
        <w:t xml:space="preserve"> </w:t>
      </w:r>
      <w:r w:rsidR="007E6CE6">
        <w:rPr>
          <w:rFonts w:hint="cs"/>
          <w:rtl/>
        </w:rPr>
        <w:t>(روایت از احمد و ابوداود و ابن ماجه و حاکم)</w:t>
      </w:r>
      <w:r w:rsidR="00D16A00">
        <w:rPr>
          <w:rFonts w:hint="cs"/>
          <w:rtl/>
        </w:rPr>
        <w:t>.</w:t>
      </w:r>
    </w:p>
    <w:p w:rsidR="007E6CE6" w:rsidRDefault="00E51BC3" w:rsidP="001A2364">
      <w:pPr>
        <w:pStyle w:val="a3"/>
        <w:rPr>
          <w:rtl/>
        </w:rPr>
      </w:pPr>
      <w:r>
        <w:rPr>
          <w:rFonts w:hint="cs"/>
          <w:rtl/>
        </w:rPr>
        <w:t>جمهور علماء، شستن زن توسط شوهر را جایز دانسته‌اند به دلیل روایتی که گوید: (علی‌همسرش فاطمه</w:t>
      </w:r>
      <w:r w:rsidR="00D16A00">
        <w:rPr>
          <w:rFonts w:hint="cs"/>
          <w:rtl/>
        </w:rPr>
        <w:t xml:space="preserve"> </w:t>
      </w:r>
      <w:r w:rsidR="00D16A00">
        <w:rPr>
          <w:rFonts w:cs="CTraditional Arabic" w:hint="cs"/>
          <w:rtl/>
        </w:rPr>
        <w:t>ل</w:t>
      </w:r>
      <w:r w:rsidR="00D16A00">
        <w:rPr>
          <w:rFonts w:hint="cs"/>
          <w:rtl/>
        </w:rPr>
        <w:t xml:space="preserve"> را شسته است</w:t>
      </w:r>
      <w:r>
        <w:rPr>
          <w:rFonts w:hint="cs"/>
          <w:rtl/>
        </w:rPr>
        <w:t>)</w:t>
      </w:r>
      <w:r w:rsidR="00D16A00">
        <w:rPr>
          <w:rFonts w:hint="cs"/>
          <w:rtl/>
        </w:rPr>
        <w:t>.</w:t>
      </w:r>
      <w:r w:rsidR="001A2364">
        <w:rPr>
          <w:rFonts w:hint="cs"/>
          <w:rtl/>
        </w:rPr>
        <w:t xml:space="preserve"> </w:t>
      </w:r>
      <w:r>
        <w:rPr>
          <w:rFonts w:hint="cs"/>
          <w:rtl/>
        </w:rPr>
        <w:t>(روایت از دارقطنی و بیهقی)</w:t>
      </w:r>
      <w:r w:rsidR="00D16A00">
        <w:rPr>
          <w:rFonts w:hint="cs"/>
          <w:rtl/>
        </w:rPr>
        <w:t>.</w:t>
      </w:r>
    </w:p>
    <w:p w:rsidR="00E51BC3" w:rsidRDefault="00B20644" w:rsidP="001A2364">
      <w:pPr>
        <w:pStyle w:val="a3"/>
        <w:rPr>
          <w:rtl/>
        </w:rPr>
      </w:pPr>
      <w:r>
        <w:rPr>
          <w:rFonts w:hint="cs"/>
          <w:rtl/>
        </w:rPr>
        <w:t>و به دلیل</w:t>
      </w:r>
      <w:r w:rsidR="003A6A7F">
        <w:rPr>
          <w:rFonts w:hint="cs"/>
          <w:rtl/>
        </w:rPr>
        <w:t xml:space="preserve"> فرمودۀ </w:t>
      </w:r>
      <w:r>
        <w:rPr>
          <w:rFonts w:hint="cs"/>
          <w:rtl/>
        </w:rPr>
        <w:t>رسول‌خدا</w:t>
      </w:r>
      <w:r>
        <w:rPr>
          <w:rFonts w:cs="CTraditional Arabic" w:hint="cs"/>
          <w:sz w:val="26"/>
          <w:szCs w:val="26"/>
          <w:rtl/>
        </w:rPr>
        <w:t>ص</w:t>
      </w:r>
      <w:r>
        <w:rPr>
          <w:rFonts w:hint="cs"/>
          <w:rtl/>
        </w:rPr>
        <w:t xml:space="preserve"> که به عایشه</w:t>
      </w:r>
      <w:r w:rsidR="00D16A00">
        <w:rPr>
          <w:rFonts w:hint="cs"/>
          <w:rtl/>
        </w:rPr>
        <w:t xml:space="preserve"> </w:t>
      </w:r>
      <w:r w:rsidR="00D16A00">
        <w:rPr>
          <w:rFonts w:cs="CTraditional Arabic" w:hint="cs"/>
          <w:rtl/>
        </w:rPr>
        <w:t>ل</w:t>
      </w:r>
      <w:r>
        <w:rPr>
          <w:rFonts w:hint="cs"/>
          <w:rtl/>
        </w:rPr>
        <w:t xml:space="preserve"> </w:t>
      </w:r>
      <w:r w:rsidR="00D16A00">
        <w:rPr>
          <w:rFonts w:hint="cs"/>
          <w:rtl/>
        </w:rPr>
        <w:t xml:space="preserve">فرمود: </w:t>
      </w:r>
      <w:r w:rsidR="00D16A00">
        <w:rPr>
          <w:rFonts w:cs="Traditional Arabic" w:hint="cs"/>
          <w:rtl/>
        </w:rPr>
        <w:t>«</w:t>
      </w:r>
      <w:r w:rsidR="006879B1">
        <w:rPr>
          <w:rFonts w:hint="cs"/>
          <w:rtl/>
        </w:rPr>
        <w:t>اگر قبل از من بمیری خودم تو را می‌شویم و کفن می‌کنم</w:t>
      </w:r>
      <w:r w:rsidR="00D16A00">
        <w:rPr>
          <w:rFonts w:cs="Traditional Arabic" w:hint="cs"/>
          <w:rtl/>
        </w:rPr>
        <w:t>»</w:t>
      </w:r>
      <w:r w:rsidR="00D16A00">
        <w:rPr>
          <w:rFonts w:hint="cs"/>
          <w:rtl/>
        </w:rPr>
        <w:t>.</w:t>
      </w:r>
      <w:r w:rsidR="001A2364">
        <w:rPr>
          <w:rFonts w:hint="cs"/>
          <w:rtl/>
        </w:rPr>
        <w:t xml:space="preserve"> </w:t>
      </w:r>
      <w:r w:rsidR="006879B1">
        <w:rPr>
          <w:rFonts w:hint="cs"/>
          <w:rtl/>
        </w:rPr>
        <w:t>(روایت از ابن‌ماجه)</w:t>
      </w:r>
      <w:r w:rsidR="00D16A00">
        <w:rPr>
          <w:rFonts w:hint="cs"/>
          <w:rtl/>
        </w:rPr>
        <w:t>.</w:t>
      </w:r>
    </w:p>
    <w:p w:rsidR="006879B1" w:rsidRDefault="00611FCF" w:rsidP="001A2364">
      <w:pPr>
        <w:pStyle w:val="a3"/>
        <w:rPr>
          <w:rtl/>
        </w:rPr>
      </w:pPr>
      <w:r>
        <w:rPr>
          <w:rFonts w:hint="cs"/>
          <w:rtl/>
        </w:rPr>
        <w:t>احناف گویند: برای شوهر جایز نیست همسرش را غسل دهد، و اگر غیر از شوهر کسی نبود باید او تیمم داده شود، اما احادیث فوق حجتی است علیه آنان.</w:t>
      </w:r>
    </w:p>
    <w:p w:rsidR="00980BEA" w:rsidRPr="00DC6647" w:rsidRDefault="00980BEA" w:rsidP="00980BEA">
      <w:pPr>
        <w:pStyle w:val="Heading1"/>
        <w:bidi/>
        <w:rPr>
          <w:rtl/>
          <w:lang w:bidi="fa-IR"/>
        </w:rPr>
      </w:pPr>
      <w:bookmarkStart w:id="1177" w:name="_Toc262411827"/>
      <w:bookmarkStart w:id="1178" w:name="_Toc340599395"/>
      <w:bookmarkStart w:id="1179" w:name="_Toc408538870"/>
      <w:r>
        <w:rPr>
          <w:rFonts w:hint="cs"/>
          <w:rtl/>
          <w:lang w:bidi="fa-IR"/>
        </w:rPr>
        <w:t>2</w:t>
      </w:r>
      <w:r w:rsidR="00377CF7">
        <w:rPr>
          <w:rFonts w:hint="cs"/>
          <w:rtl/>
          <w:lang w:bidi="fa-IR"/>
        </w:rPr>
        <w:t>9-</w:t>
      </w:r>
      <w:r>
        <w:rPr>
          <w:rFonts w:hint="cs"/>
          <w:rtl/>
          <w:lang w:bidi="fa-IR"/>
        </w:rPr>
        <w:t xml:space="preserve"> غسل کودک</w:t>
      </w:r>
      <w:bookmarkEnd w:id="1177"/>
      <w:bookmarkEnd w:id="1178"/>
      <w:bookmarkEnd w:id="1179"/>
    </w:p>
    <w:p w:rsidR="00611FCF" w:rsidRDefault="00263823" w:rsidP="001A2364">
      <w:pPr>
        <w:pStyle w:val="a3"/>
        <w:rPr>
          <w:rtl/>
        </w:rPr>
      </w:pPr>
      <w:r w:rsidRPr="00263823">
        <w:rPr>
          <w:rFonts w:hint="cs"/>
          <w:rtl/>
        </w:rPr>
        <w:t>ابن‌منذ</w:t>
      </w:r>
      <w:r>
        <w:rPr>
          <w:rFonts w:hint="cs"/>
          <w:rtl/>
        </w:rPr>
        <w:t>ر گوید: به اجما</w:t>
      </w:r>
      <w:r w:rsidR="0056197E">
        <w:rPr>
          <w:rFonts w:hint="cs"/>
          <w:rtl/>
        </w:rPr>
        <w:t>ع اهل علم جایز است زن، پس</w:t>
      </w:r>
      <w:r w:rsidR="00D16A00">
        <w:rPr>
          <w:rFonts w:hint="cs"/>
          <w:rtl/>
        </w:rPr>
        <w:t>ر بچه را غسل دهد ولی غسل دختر بچه</w:t>
      </w:r>
      <w:r w:rsidR="0056197E">
        <w:rPr>
          <w:rFonts w:hint="cs"/>
          <w:rtl/>
        </w:rPr>
        <w:t xml:space="preserve"> توسط مرد مکروه است.</w:t>
      </w:r>
    </w:p>
    <w:p w:rsidR="00CC22E2" w:rsidRPr="00DC6647" w:rsidRDefault="001B41A9" w:rsidP="00CC22E2">
      <w:pPr>
        <w:pStyle w:val="Heading1"/>
        <w:bidi/>
        <w:rPr>
          <w:rtl/>
          <w:lang w:bidi="fa-IR"/>
        </w:rPr>
      </w:pPr>
      <w:bookmarkStart w:id="1180" w:name="_Toc262411828"/>
      <w:bookmarkStart w:id="1181" w:name="_Toc340599396"/>
      <w:bookmarkStart w:id="1182" w:name="_Toc408538871"/>
      <w:r>
        <w:rPr>
          <w:rFonts w:hint="cs"/>
          <w:rtl/>
          <w:lang w:bidi="fa-IR"/>
        </w:rPr>
        <w:t>30-</w:t>
      </w:r>
      <w:r w:rsidR="00CC22E2">
        <w:rPr>
          <w:rFonts w:hint="cs"/>
          <w:rtl/>
          <w:lang w:bidi="fa-IR"/>
        </w:rPr>
        <w:t xml:space="preserve"> کفن زن پنج تکه است</w:t>
      </w:r>
      <w:bookmarkEnd w:id="1180"/>
      <w:bookmarkEnd w:id="1181"/>
      <w:bookmarkEnd w:id="1182"/>
    </w:p>
    <w:p w:rsidR="0056197E" w:rsidRDefault="00246606" w:rsidP="001A2364">
      <w:pPr>
        <w:pStyle w:val="a3"/>
        <w:rPr>
          <w:rtl/>
        </w:rPr>
      </w:pPr>
      <w:r>
        <w:rPr>
          <w:rFonts w:hint="cs"/>
          <w:rtl/>
        </w:rPr>
        <w:t>فقهاء گویند: زن در پنج تکه پارچه کفن می‌شود به دلیل حدیث‌ ام‌عطیه</w:t>
      </w:r>
      <w:r w:rsidR="00D16A00">
        <w:rPr>
          <w:rFonts w:hint="cs"/>
          <w:rtl/>
        </w:rPr>
        <w:t xml:space="preserve"> </w:t>
      </w:r>
      <w:r w:rsidR="00D16A00">
        <w:rPr>
          <w:rFonts w:cs="CTraditional Arabic" w:hint="cs"/>
          <w:rtl/>
        </w:rPr>
        <w:t>ل</w:t>
      </w:r>
      <w:r>
        <w:rPr>
          <w:rFonts w:hint="cs"/>
          <w:rtl/>
        </w:rPr>
        <w:t xml:space="preserve"> که گوید: رسول‌خدا</w:t>
      </w:r>
      <w:r>
        <w:rPr>
          <w:rFonts w:cs="CTraditional Arabic" w:hint="cs"/>
          <w:sz w:val="26"/>
          <w:szCs w:val="26"/>
          <w:rtl/>
        </w:rPr>
        <w:t>ص</w:t>
      </w:r>
      <w:r>
        <w:rPr>
          <w:rFonts w:hint="cs"/>
          <w:rtl/>
        </w:rPr>
        <w:t xml:space="preserve"> یک لنگ و یک پیراهن و یک مقنعه و دو تکه پارچه برای کفن دخترش به وی داد.</w:t>
      </w:r>
    </w:p>
    <w:p w:rsidR="00246606" w:rsidRDefault="00246606" w:rsidP="001A2364">
      <w:pPr>
        <w:pStyle w:val="a3"/>
        <w:rPr>
          <w:rtl/>
        </w:rPr>
      </w:pPr>
      <w:r>
        <w:rPr>
          <w:rFonts w:hint="cs"/>
          <w:rtl/>
        </w:rPr>
        <w:t>ابن‌م</w:t>
      </w:r>
      <w:r w:rsidR="00D16A00">
        <w:rPr>
          <w:rFonts w:hint="cs"/>
          <w:rtl/>
        </w:rPr>
        <w:t>نذر گوید: اکثر اهل علم بر این رأ</w:t>
      </w:r>
      <w:r>
        <w:rPr>
          <w:rFonts w:hint="cs"/>
          <w:rtl/>
        </w:rPr>
        <w:t>یند: زن در پنج پارچه کفن می‌شود.</w:t>
      </w:r>
    </w:p>
    <w:p w:rsidR="00246606" w:rsidRDefault="00246606" w:rsidP="001A2364">
      <w:pPr>
        <w:pStyle w:val="a3"/>
        <w:rPr>
          <w:rtl/>
        </w:rPr>
      </w:pPr>
      <w:r>
        <w:rPr>
          <w:rFonts w:hint="cs"/>
          <w:rtl/>
        </w:rPr>
        <w:t>اگر زن در حال احرام فوت کرد، مذهب حنفیه و مالکیه بر این است که به محض فوت کردن احرام او پایان یافته و مانند کسی کفن می‌شود که در احرام نیست.</w:t>
      </w:r>
    </w:p>
    <w:p w:rsidR="00246606" w:rsidRDefault="00246606" w:rsidP="001A2364">
      <w:pPr>
        <w:pStyle w:val="a3"/>
        <w:rPr>
          <w:rtl/>
        </w:rPr>
      </w:pPr>
      <w:r>
        <w:rPr>
          <w:rFonts w:hint="cs"/>
          <w:rtl/>
        </w:rPr>
        <w:t>کفن ابریشم برای زنان حلال است به دلیل فرمایش رسول‌الله</w:t>
      </w:r>
      <w:r>
        <w:rPr>
          <w:rFonts w:cs="CTraditional Arabic" w:hint="cs"/>
          <w:sz w:val="26"/>
          <w:szCs w:val="26"/>
          <w:rtl/>
        </w:rPr>
        <w:t>ص</w:t>
      </w:r>
      <w:r w:rsidR="00D16A00">
        <w:rPr>
          <w:rFonts w:hint="cs"/>
          <w:rtl/>
        </w:rPr>
        <w:t xml:space="preserve"> که فرمود: </w:t>
      </w:r>
      <w:r w:rsidR="00D16A00">
        <w:rPr>
          <w:rFonts w:cs="Traditional Arabic" w:hint="cs"/>
          <w:rtl/>
        </w:rPr>
        <w:t>«</w:t>
      </w:r>
      <w:r>
        <w:rPr>
          <w:rFonts w:hint="cs"/>
          <w:rtl/>
        </w:rPr>
        <w:t>بی‌گمان ابریشم و طلا بر مردان امتم حرام و بر زنان امت حلال است</w:t>
      </w:r>
      <w:r w:rsidR="00D16A00">
        <w:rPr>
          <w:rFonts w:cs="Traditional Arabic" w:hint="cs"/>
          <w:rtl/>
        </w:rPr>
        <w:t>»</w:t>
      </w:r>
      <w:r w:rsidR="00D16A00">
        <w:rPr>
          <w:rFonts w:hint="cs"/>
          <w:rtl/>
        </w:rPr>
        <w:t>.</w:t>
      </w:r>
      <w:r>
        <w:rPr>
          <w:rFonts w:hint="cs"/>
          <w:rtl/>
        </w:rPr>
        <w:t xml:space="preserve"> هر چند غلو در کفن پسندیده نیست.</w:t>
      </w:r>
    </w:p>
    <w:p w:rsidR="007B1DB7" w:rsidRPr="00DC6647" w:rsidRDefault="007B1DB7" w:rsidP="007B1DB7">
      <w:pPr>
        <w:pStyle w:val="Heading1"/>
        <w:bidi/>
        <w:rPr>
          <w:rtl/>
          <w:lang w:bidi="fa-IR"/>
        </w:rPr>
      </w:pPr>
      <w:bookmarkStart w:id="1183" w:name="_Toc262411829"/>
      <w:bookmarkStart w:id="1184" w:name="_Toc340599397"/>
      <w:bookmarkStart w:id="1185" w:name="_Toc408538872"/>
      <w:r>
        <w:rPr>
          <w:rFonts w:hint="cs"/>
          <w:rtl/>
          <w:lang w:bidi="fa-IR"/>
        </w:rPr>
        <w:t>3</w:t>
      </w:r>
      <w:r w:rsidR="00377CF7">
        <w:rPr>
          <w:rFonts w:hint="cs"/>
          <w:rtl/>
          <w:lang w:bidi="fa-IR"/>
        </w:rPr>
        <w:t>1-</w:t>
      </w:r>
      <w:r>
        <w:rPr>
          <w:rFonts w:hint="cs"/>
          <w:rtl/>
          <w:lang w:bidi="fa-IR"/>
        </w:rPr>
        <w:t xml:space="preserve"> شتاب در تشییع جنازه</w:t>
      </w:r>
      <w:bookmarkEnd w:id="1183"/>
      <w:bookmarkEnd w:id="1184"/>
      <w:bookmarkEnd w:id="1185"/>
    </w:p>
    <w:p w:rsidR="0087738B" w:rsidRPr="00D16A00" w:rsidRDefault="0087738B" w:rsidP="001A2364">
      <w:pPr>
        <w:pStyle w:val="a3"/>
        <w:rPr>
          <w:rtl/>
        </w:rPr>
      </w:pPr>
      <w:r>
        <w:rPr>
          <w:rFonts w:hint="cs"/>
          <w:rtl/>
        </w:rPr>
        <w:t>شتاب در تشییع جنازه مستحب است به دلیل حدیث ابوهریره</w:t>
      </w:r>
      <w:r>
        <w:rPr>
          <w:rFonts w:cs="CTraditional Arabic" w:hint="cs"/>
          <w:sz w:val="26"/>
          <w:szCs w:val="26"/>
          <w:rtl/>
        </w:rPr>
        <w:t>س</w:t>
      </w:r>
      <w:r>
        <w:rPr>
          <w:rFonts w:hint="cs"/>
          <w:rtl/>
        </w:rPr>
        <w:t xml:space="preserve"> که گوید</w:t>
      </w:r>
      <w:r w:rsidR="00D16A00">
        <w:rPr>
          <w:rFonts w:hint="cs"/>
          <w:rtl/>
        </w:rPr>
        <w:t>:</w:t>
      </w:r>
      <w:r>
        <w:rPr>
          <w:rFonts w:hint="cs"/>
          <w:rtl/>
        </w:rPr>
        <w:t xml:space="preserve"> رسول‌خدا</w:t>
      </w:r>
      <w:r>
        <w:rPr>
          <w:rFonts w:cs="CTraditional Arabic" w:hint="cs"/>
          <w:sz w:val="26"/>
          <w:szCs w:val="26"/>
          <w:rtl/>
        </w:rPr>
        <w:t>ص</w:t>
      </w:r>
      <w:r w:rsidR="00D16A00">
        <w:rPr>
          <w:rFonts w:hint="cs"/>
          <w:rtl/>
        </w:rPr>
        <w:t xml:space="preserve"> فرمود: </w:t>
      </w:r>
      <w:r w:rsidR="00D16A00">
        <w:rPr>
          <w:rFonts w:cs="Traditional Arabic" w:hint="cs"/>
          <w:rtl/>
        </w:rPr>
        <w:t>«</w:t>
      </w:r>
      <w:r>
        <w:rPr>
          <w:rFonts w:hint="cs"/>
          <w:rtl/>
        </w:rPr>
        <w:t>در تشییع جنازه شتاب کنید، چون اگر صالحه باشد خیری را تقدیم کرده‌اید و اگر غیر آن باشد شری را از گردن خودتان برداشته‌اید</w:t>
      </w:r>
      <w:r w:rsidR="00D16A00">
        <w:rPr>
          <w:rFonts w:cs="Traditional Arabic" w:hint="cs"/>
          <w:rtl/>
        </w:rPr>
        <w:t>»</w:t>
      </w:r>
      <w:r w:rsidR="00D16A00">
        <w:rPr>
          <w:rFonts w:hint="cs"/>
          <w:rtl/>
        </w:rPr>
        <w:t xml:space="preserve">. </w:t>
      </w:r>
      <w:r>
        <w:rPr>
          <w:rFonts w:hint="cs"/>
          <w:rtl/>
        </w:rPr>
        <w:t>(متفق‌علیه)</w:t>
      </w:r>
      <w:r w:rsidR="00D16A00">
        <w:rPr>
          <w:rFonts w:hint="cs"/>
          <w:rtl/>
        </w:rPr>
        <w:t>.</w:t>
      </w:r>
    </w:p>
    <w:p w:rsidR="005E62A6" w:rsidRPr="00DC6647" w:rsidRDefault="005E62A6" w:rsidP="001A2364">
      <w:pPr>
        <w:pStyle w:val="Heading1"/>
        <w:bidi/>
        <w:rPr>
          <w:rtl/>
          <w:lang w:bidi="fa-IR"/>
        </w:rPr>
      </w:pPr>
      <w:bookmarkStart w:id="1186" w:name="_Toc262411830"/>
      <w:bookmarkStart w:id="1187" w:name="_Toc340599398"/>
      <w:bookmarkStart w:id="1188" w:name="_Toc408538873"/>
      <w:r>
        <w:rPr>
          <w:rFonts w:hint="cs"/>
          <w:rtl/>
          <w:lang w:bidi="fa-IR"/>
        </w:rPr>
        <w:t>3</w:t>
      </w:r>
      <w:r w:rsidR="00377CF7">
        <w:rPr>
          <w:rFonts w:hint="cs"/>
          <w:rtl/>
          <w:lang w:bidi="fa-IR"/>
        </w:rPr>
        <w:t>2-</w:t>
      </w:r>
      <w:r>
        <w:rPr>
          <w:rFonts w:hint="cs"/>
          <w:rtl/>
          <w:lang w:bidi="fa-IR"/>
        </w:rPr>
        <w:t xml:space="preserve"> در شأن جناز</w:t>
      </w:r>
      <w:r w:rsidR="001A2364">
        <w:rPr>
          <w:rFonts w:hint="cs"/>
          <w:rtl/>
          <w:lang w:bidi="fa-IR"/>
        </w:rPr>
        <w:t>ۀ</w:t>
      </w:r>
      <w:r>
        <w:rPr>
          <w:rFonts w:hint="cs"/>
          <w:rtl/>
          <w:lang w:bidi="fa-IR"/>
        </w:rPr>
        <w:t xml:space="preserve"> نیک و بد</w:t>
      </w:r>
      <w:bookmarkEnd w:id="1186"/>
      <w:bookmarkEnd w:id="1187"/>
      <w:bookmarkEnd w:id="1188"/>
    </w:p>
    <w:p w:rsidR="005E62A6" w:rsidRDefault="00FF39C6" w:rsidP="001A2364">
      <w:pPr>
        <w:pStyle w:val="a3"/>
        <w:rPr>
          <w:rtl/>
        </w:rPr>
      </w:pPr>
      <w:r>
        <w:rPr>
          <w:rFonts w:hint="cs"/>
          <w:rtl/>
        </w:rPr>
        <w:t xml:space="preserve">شیخین در صحیح خود به نقل از </w:t>
      </w:r>
      <w:r w:rsidR="0083687E">
        <w:rPr>
          <w:rFonts w:hint="cs"/>
          <w:rtl/>
        </w:rPr>
        <w:t>ابوقتاده بن‌ربعی انصاری آورده‌اند که: جنازه‌ای را از نزدیکی رسول‌خدا</w:t>
      </w:r>
      <w:r w:rsidR="0083687E">
        <w:rPr>
          <w:rFonts w:cs="CTraditional Arabic" w:hint="cs"/>
          <w:sz w:val="26"/>
          <w:szCs w:val="26"/>
          <w:rtl/>
        </w:rPr>
        <w:t>ص</w:t>
      </w:r>
      <w:r w:rsidR="00D16A00">
        <w:rPr>
          <w:rFonts w:hint="cs"/>
          <w:rtl/>
        </w:rPr>
        <w:t xml:space="preserve"> تشییع کردند، فرمود: </w:t>
      </w:r>
      <w:r w:rsidR="00D16A00">
        <w:rPr>
          <w:rFonts w:cs="Traditional Arabic" w:hint="cs"/>
          <w:rtl/>
        </w:rPr>
        <w:t>«</w:t>
      </w:r>
      <w:r w:rsidR="00D16A00">
        <w:rPr>
          <w:rFonts w:hint="cs"/>
          <w:rtl/>
        </w:rPr>
        <w:t>مستریح ومستراح منه</w:t>
      </w:r>
      <w:r w:rsidR="00D16A00">
        <w:rPr>
          <w:rFonts w:cs="Traditional Arabic" w:hint="cs"/>
          <w:rtl/>
        </w:rPr>
        <w:t>»</w:t>
      </w:r>
      <w:r w:rsidR="0083687E">
        <w:rPr>
          <w:rFonts w:hint="cs"/>
          <w:rtl/>
        </w:rPr>
        <w:t xml:space="preserve"> پرسیدند: معنی این </w:t>
      </w:r>
      <w:r w:rsidR="00FE34B2">
        <w:rPr>
          <w:rFonts w:hint="cs"/>
          <w:rtl/>
        </w:rPr>
        <w:t>دو واژه‌ها چیست؟ فرمود:</w:t>
      </w:r>
      <w:r w:rsidR="001A2364">
        <w:rPr>
          <w:rFonts w:hint="cs"/>
          <w:rtl/>
        </w:rPr>
        <w:t xml:space="preserve"> بندۀ </w:t>
      </w:r>
      <w:r w:rsidR="00D16A00">
        <w:rPr>
          <w:rFonts w:hint="cs"/>
          <w:rtl/>
        </w:rPr>
        <w:t>مؤ</w:t>
      </w:r>
      <w:r w:rsidR="00FE34B2">
        <w:rPr>
          <w:rFonts w:hint="cs"/>
          <w:rtl/>
        </w:rPr>
        <w:t xml:space="preserve">من از درد و رنج دنیا رهایی یافته و راحت می‌شود و در جوار رحمت خدا قرار می‌گیرد. ولی مرگ انسان فاجر </w:t>
      </w:r>
      <w:r w:rsidR="001E431F">
        <w:rPr>
          <w:rFonts w:hint="cs"/>
          <w:rtl/>
        </w:rPr>
        <w:t>باعث آسایش و راحتی بندگان و سرزمین و حیوان و</w:t>
      </w:r>
      <w:r w:rsidR="00D16A00">
        <w:rPr>
          <w:rFonts w:hint="cs"/>
          <w:rtl/>
        </w:rPr>
        <w:t xml:space="preserve"> </w:t>
      </w:r>
      <w:r w:rsidR="001E431F">
        <w:rPr>
          <w:rFonts w:hint="cs"/>
          <w:rtl/>
        </w:rPr>
        <w:t>گیاه و درخ</w:t>
      </w:r>
      <w:r w:rsidR="007A4F96">
        <w:rPr>
          <w:rFonts w:hint="cs"/>
          <w:rtl/>
        </w:rPr>
        <w:t>ت می‌گردد</w:t>
      </w:r>
      <w:r w:rsidR="00D16A00">
        <w:rPr>
          <w:rFonts w:cs="Traditional Arabic" w:hint="cs"/>
          <w:rtl/>
        </w:rPr>
        <w:t>»</w:t>
      </w:r>
      <w:r w:rsidR="00D16A00">
        <w:rPr>
          <w:rFonts w:hint="cs"/>
          <w:rtl/>
        </w:rPr>
        <w:t>.</w:t>
      </w:r>
    </w:p>
    <w:p w:rsidR="00A838E3" w:rsidRPr="00DC6647" w:rsidRDefault="00A838E3" w:rsidP="00A838E3">
      <w:pPr>
        <w:pStyle w:val="Heading1"/>
        <w:bidi/>
        <w:rPr>
          <w:rtl/>
          <w:lang w:bidi="fa-IR"/>
        </w:rPr>
      </w:pPr>
      <w:bookmarkStart w:id="1189" w:name="_Toc262411831"/>
      <w:bookmarkStart w:id="1190" w:name="_Toc340599399"/>
      <w:bookmarkStart w:id="1191" w:name="_Toc408538874"/>
      <w:r>
        <w:rPr>
          <w:rFonts w:hint="cs"/>
          <w:rtl/>
          <w:lang w:bidi="fa-IR"/>
        </w:rPr>
        <w:t>3</w:t>
      </w:r>
      <w:r w:rsidR="00377CF7">
        <w:rPr>
          <w:rFonts w:hint="cs"/>
          <w:rtl/>
          <w:lang w:bidi="fa-IR"/>
        </w:rPr>
        <w:t>3-</w:t>
      </w:r>
      <w:r>
        <w:rPr>
          <w:rFonts w:hint="cs"/>
          <w:rtl/>
          <w:lang w:bidi="fa-IR"/>
        </w:rPr>
        <w:t xml:space="preserve"> شرکت زنان در تشییع جنازه</w:t>
      </w:r>
      <w:bookmarkEnd w:id="1189"/>
      <w:bookmarkEnd w:id="1190"/>
      <w:bookmarkEnd w:id="1191"/>
    </w:p>
    <w:p w:rsidR="007A4F96" w:rsidRPr="00D16A00" w:rsidRDefault="00443A59" w:rsidP="001A2364">
      <w:pPr>
        <w:pStyle w:val="a3"/>
        <w:rPr>
          <w:rtl/>
        </w:rPr>
      </w:pPr>
      <w:r>
        <w:rPr>
          <w:rFonts w:hint="cs"/>
          <w:rtl/>
        </w:rPr>
        <w:t>ام‌عطیه</w:t>
      </w:r>
      <w:r w:rsidR="00D16A00">
        <w:rPr>
          <w:rFonts w:hint="cs"/>
          <w:rtl/>
        </w:rPr>
        <w:t xml:space="preserve"> </w:t>
      </w:r>
      <w:r w:rsidR="00D16A00">
        <w:rPr>
          <w:rFonts w:cs="CTraditional Arabic" w:hint="cs"/>
          <w:rtl/>
        </w:rPr>
        <w:t>ل</w:t>
      </w:r>
      <w:r w:rsidR="00D16A00">
        <w:rPr>
          <w:rFonts w:hint="cs"/>
          <w:rtl/>
        </w:rPr>
        <w:t xml:space="preserve"> گوید: </w:t>
      </w:r>
      <w:r w:rsidR="00D16A00">
        <w:rPr>
          <w:rFonts w:cs="Traditional Arabic" w:hint="cs"/>
          <w:rtl/>
        </w:rPr>
        <w:t>«</w:t>
      </w:r>
      <w:r>
        <w:rPr>
          <w:rFonts w:hint="cs"/>
          <w:rtl/>
        </w:rPr>
        <w:t>ما از تشییع جنازه منع شده‌ایم، اما در منع آن زیاد تأکید نشده است</w:t>
      </w:r>
      <w:r w:rsidR="00D16A00">
        <w:rPr>
          <w:rFonts w:cs="Traditional Arabic" w:hint="cs"/>
          <w:rtl/>
        </w:rPr>
        <w:t>»</w:t>
      </w:r>
      <w:r w:rsidR="00D16A00">
        <w:rPr>
          <w:rFonts w:hint="cs"/>
          <w:rtl/>
        </w:rPr>
        <w:t>.</w:t>
      </w:r>
      <w:r w:rsidR="001A2364">
        <w:rPr>
          <w:rFonts w:hint="cs"/>
          <w:rtl/>
        </w:rPr>
        <w:t xml:space="preserve"> </w:t>
      </w:r>
      <w:r>
        <w:rPr>
          <w:rFonts w:hint="cs"/>
          <w:rtl/>
        </w:rPr>
        <w:t>(روایت از بخاری)</w:t>
      </w:r>
      <w:r w:rsidR="00D16A00">
        <w:rPr>
          <w:rFonts w:hint="cs"/>
          <w:rtl/>
        </w:rPr>
        <w:t>.</w:t>
      </w:r>
    </w:p>
    <w:p w:rsidR="00443A59" w:rsidRDefault="007C7BEE" w:rsidP="001A2364">
      <w:pPr>
        <w:pStyle w:val="a3"/>
        <w:rPr>
          <w:rtl/>
        </w:rPr>
      </w:pPr>
      <w:r>
        <w:rPr>
          <w:rFonts w:hint="cs"/>
          <w:rtl/>
        </w:rPr>
        <w:t>و این‌ حدیث دال بر این است که: رسول‌خدا</w:t>
      </w:r>
      <w:r>
        <w:rPr>
          <w:rFonts w:cs="CTraditional Arabic" w:hint="cs"/>
          <w:sz w:val="26"/>
          <w:szCs w:val="26"/>
          <w:rtl/>
        </w:rPr>
        <w:t>ص</w:t>
      </w:r>
      <w:r>
        <w:rPr>
          <w:rFonts w:hint="cs"/>
          <w:rtl/>
        </w:rPr>
        <w:t xml:space="preserve"> تشییع جنازه را برای زنان به صورت تأکید منع نکرده چنان که بعضی از منهیات را با تأکید از</w:t>
      </w:r>
      <w:r w:rsidR="00853096">
        <w:rPr>
          <w:rFonts w:hint="cs"/>
          <w:rtl/>
        </w:rPr>
        <w:t xml:space="preserve"> آن‌ها </w:t>
      </w:r>
      <w:r>
        <w:rPr>
          <w:rFonts w:hint="cs"/>
          <w:rtl/>
        </w:rPr>
        <w:t>منع کرده است. گویی منظور ام</w:t>
      </w:r>
      <w:r w:rsidR="00505D3E">
        <w:rPr>
          <w:rFonts w:hint="cs"/>
          <w:rtl/>
        </w:rPr>
        <w:t>‌عطیه ا</w:t>
      </w:r>
      <w:r w:rsidR="00D16A00">
        <w:rPr>
          <w:rFonts w:hint="cs"/>
          <w:rtl/>
        </w:rPr>
        <w:t xml:space="preserve">ین است که: تشییع جنازه برای ما </w:t>
      </w:r>
      <w:r w:rsidR="00D16A00">
        <w:rPr>
          <w:rFonts w:cs="Traditional Arabic" w:hint="cs"/>
          <w:rtl/>
        </w:rPr>
        <w:t>«</w:t>
      </w:r>
      <w:r w:rsidR="00D16A00">
        <w:rPr>
          <w:rFonts w:hint="cs"/>
          <w:rtl/>
        </w:rPr>
        <w:t>زنان</w:t>
      </w:r>
      <w:r w:rsidR="00D16A00">
        <w:rPr>
          <w:rFonts w:cs="Traditional Arabic" w:hint="cs"/>
          <w:rtl/>
        </w:rPr>
        <w:t>»</w:t>
      </w:r>
      <w:r w:rsidR="00505D3E">
        <w:rPr>
          <w:rFonts w:hint="cs"/>
          <w:rtl/>
        </w:rPr>
        <w:t xml:space="preserve"> مکروه است نه حرام.</w:t>
      </w:r>
    </w:p>
    <w:p w:rsidR="00505D3E" w:rsidRPr="00D16A00" w:rsidRDefault="00505D3E" w:rsidP="001A2364">
      <w:pPr>
        <w:pStyle w:val="a3"/>
        <w:rPr>
          <w:rtl/>
        </w:rPr>
      </w:pPr>
      <w:r>
        <w:rPr>
          <w:rFonts w:hint="cs"/>
          <w:rtl/>
        </w:rPr>
        <w:t>امام قرطبی گوید: ظاهر سیاق عبارت ام‌عطیه نهی تنزی</w:t>
      </w:r>
      <w:r w:rsidR="00D16A00">
        <w:rPr>
          <w:rFonts w:hint="cs"/>
          <w:rtl/>
        </w:rPr>
        <w:t>هی است و جمهور اهل علم بر این رأ</w:t>
      </w:r>
      <w:r>
        <w:rPr>
          <w:rFonts w:hint="cs"/>
          <w:rtl/>
        </w:rPr>
        <w:t>یند، امام مالک تمایل به جواز آن دارد و اهل مدینه بر این قولند، روایت ابن‌ابی شبیه از ابوهریره</w:t>
      </w:r>
      <w:r>
        <w:rPr>
          <w:rFonts w:cs="CTraditional Arabic" w:hint="cs"/>
          <w:sz w:val="26"/>
          <w:szCs w:val="26"/>
          <w:rtl/>
        </w:rPr>
        <w:t>س</w:t>
      </w:r>
      <w:r>
        <w:rPr>
          <w:rFonts w:hint="cs"/>
          <w:rtl/>
        </w:rPr>
        <w:t xml:space="preserve"> برجواز آن دلالت دارد که: رسول‌خدا</w:t>
      </w:r>
      <w:r>
        <w:rPr>
          <w:rFonts w:cs="CTraditional Arabic" w:hint="cs"/>
          <w:sz w:val="26"/>
          <w:szCs w:val="26"/>
          <w:rtl/>
        </w:rPr>
        <w:t>ص</w:t>
      </w:r>
      <w:r>
        <w:rPr>
          <w:rFonts w:hint="cs"/>
          <w:rtl/>
        </w:rPr>
        <w:t xml:space="preserve"> </w:t>
      </w:r>
      <w:r w:rsidR="001C1E74">
        <w:rPr>
          <w:rFonts w:hint="cs"/>
          <w:rtl/>
        </w:rPr>
        <w:t>در تشییع جنازه‌ای شرکت داشتند، عمر که در آن حاضر بود زنی را د</w:t>
      </w:r>
      <w:r w:rsidR="00D16A00">
        <w:rPr>
          <w:rFonts w:hint="cs"/>
          <w:rtl/>
        </w:rPr>
        <w:t xml:space="preserve">ید و بر او نهیب زد حضرت فرمود: </w:t>
      </w:r>
      <w:r w:rsidR="00D16A00">
        <w:rPr>
          <w:rFonts w:cs="Traditional Arabic" w:hint="cs"/>
          <w:rtl/>
        </w:rPr>
        <w:t>«</w:t>
      </w:r>
      <w:r w:rsidR="001C1E74">
        <w:rPr>
          <w:rFonts w:hint="cs"/>
          <w:rtl/>
        </w:rPr>
        <w:t>او را رها کن ای‌عمر</w:t>
      </w:r>
      <w:r w:rsidR="00D16A00">
        <w:rPr>
          <w:rFonts w:cs="Traditional Arabic" w:hint="cs"/>
          <w:rtl/>
        </w:rPr>
        <w:t>»</w:t>
      </w:r>
      <w:r w:rsidR="00D16A00">
        <w:rPr>
          <w:rFonts w:hint="cs"/>
          <w:rtl/>
        </w:rPr>
        <w:t>.</w:t>
      </w:r>
      <w:r w:rsidR="001A2364">
        <w:rPr>
          <w:rFonts w:hint="cs"/>
          <w:rtl/>
        </w:rPr>
        <w:t xml:space="preserve"> </w:t>
      </w:r>
      <w:r w:rsidR="001C1E74">
        <w:rPr>
          <w:rFonts w:hint="cs"/>
          <w:rtl/>
        </w:rPr>
        <w:t>(قرطبی و ابن‌ماجه و نسائی)</w:t>
      </w:r>
      <w:r w:rsidR="00D16A00">
        <w:rPr>
          <w:rFonts w:hint="cs"/>
          <w:rtl/>
        </w:rPr>
        <w:t>.</w:t>
      </w:r>
    </w:p>
    <w:p w:rsidR="00857B18" w:rsidRPr="00D16A00" w:rsidRDefault="002D5A8D" w:rsidP="001A2364">
      <w:pPr>
        <w:pStyle w:val="a3"/>
        <w:rPr>
          <w:rtl/>
        </w:rPr>
      </w:pPr>
      <w:r>
        <w:rPr>
          <w:rFonts w:hint="cs"/>
          <w:rtl/>
        </w:rPr>
        <w:t>مهلب گوید: حدیث‌ام عطیه بر این مطلب دلالت دارد که نهی از طرف شارع بر چند درجه است. داودی گوید: بر دو قول است: نخست نهی آنان تا رسیدن به گورستان بوده و در آنجا پایان می‌پذیرد. و دوم اگر زن به</w:t>
      </w:r>
      <w:r w:rsidR="00C236A1">
        <w:rPr>
          <w:rFonts w:hint="cs"/>
          <w:rtl/>
        </w:rPr>
        <w:t xml:space="preserve"> خانۀ </w:t>
      </w:r>
      <w:r>
        <w:rPr>
          <w:rFonts w:hint="cs"/>
          <w:rtl/>
        </w:rPr>
        <w:t>بستگاه میت برای تعزیه و دعای خیر برای میت برود ج</w:t>
      </w:r>
      <w:r w:rsidR="00D16A00">
        <w:rPr>
          <w:rFonts w:hint="cs"/>
          <w:rtl/>
        </w:rPr>
        <w:t xml:space="preserve">ایز است. در حدیث عبدالله بن‌عمروبن عاص آمده که: </w:t>
      </w:r>
      <w:r w:rsidR="00D16A00">
        <w:rPr>
          <w:rFonts w:cs="Traditional Arabic" w:hint="cs"/>
          <w:rtl/>
        </w:rPr>
        <w:t>«</w:t>
      </w:r>
      <w:r>
        <w:rPr>
          <w:rFonts w:hint="cs"/>
          <w:rtl/>
        </w:rPr>
        <w:t>رسول‌خدا</w:t>
      </w:r>
      <w:r>
        <w:rPr>
          <w:rFonts w:cs="CTraditional Arabic" w:hint="cs"/>
          <w:sz w:val="26"/>
          <w:szCs w:val="26"/>
          <w:rtl/>
        </w:rPr>
        <w:t>ص</w:t>
      </w:r>
      <w:r>
        <w:rPr>
          <w:rFonts w:hint="cs"/>
          <w:rtl/>
        </w:rPr>
        <w:t xml:space="preserve"> فاطمه</w:t>
      </w:r>
      <w:r w:rsidR="00D16A00">
        <w:rPr>
          <w:rFonts w:hint="cs"/>
          <w:rtl/>
        </w:rPr>
        <w:t xml:space="preserve"> </w:t>
      </w:r>
      <w:r w:rsidR="00D16A00">
        <w:rPr>
          <w:rFonts w:cs="CTraditional Arabic" w:hint="cs"/>
          <w:rtl/>
        </w:rPr>
        <w:t>ل</w:t>
      </w:r>
      <w:r>
        <w:rPr>
          <w:rFonts w:hint="cs"/>
          <w:rtl/>
        </w:rPr>
        <w:t xml:space="preserve"> </w:t>
      </w:r>
      <w:r w:rsidR="00857B18">
        <w:rPr>
          <w:rFonts w:hint="cs"/>
          <w:rtl/>
        </w:rPr>
        <w:t>را دید به طرف آنان می‌آید فرمود: از کجا می‌آیی؟ عرض کرد: دلم به حال بستگان میت سوخت و برای میت دعای خیر کردم، فرمود: یعنی شما تا مقبره رفتی؟ عرض کرد: خیر</w:t>
      </w:r>
      <w:r w:rsidR="00D16A00">
        <w:rPr>
          <w:rFonts w:cs="Traditional Arabic" w:hint="cs"/>
          <w:rtl/>
        </w:rPr>
        <w:t>»</w:t>
      </w:r>
      <w:r w:rsidR="00D16A00">
        <w:rPr>
          <w:rFonts w:hint="cs"/>
          <w:rtl/>
        </w:rPr>
        <w:t>.</w:t>
      </w:r>
      <w:r w:rsidR="001A2364">
        <w:rPr>
          <w:rFonts w:hint="cs"/>
          <w:rtl/>
        </w:rPr>
        <w:t xml:space="preserve"> </w:t>
      </w:r>
      <w:r w:rsidR="00857B18">
        <w:rPr>
          <w:rFonts w:hint="cs"/>
          <w:rtl/>
        </w:rPr>
        <w:t>(روایت از احمد و ابوداود و حاکم)</w:t>
      </w:r>
      <w:r w:rsidR="00D16A00">
        <w:rPr>
          <w:rFonts w:hint="cs"/>
          <w:rtl/>
        </w:rPr>
        <w:t>.</w:t>
      </w:r>
    </w:p>
    <w:p w:rsidR="00857B18" w:rsidRDefault="00F37A2B" w:rsidP="001A2364">
      <w:pPr>
        <w:pStyle w:val="a3"/>
        <w:rPr>
          <w:rtl/>
        </w:rPr>
      </w:pPr>
      <w:r>
        <w:rPr>
          <w:rFonts w:hint="cs"/>
          <w:rtl/>
        </w:rPr>
        <w:t>رفتن به گ</w:t>
      </w:r>
      <w:r w:rsidR="00D16A00">
        <w:rPr>
          <w:rFonts w:hint="cs"/>
          <w:rtl/>
        </w:rPr>
        <w:t>ورستان را بر وی انکار کرد ولی تع</w:t>
      </w:r>
      <w:r>
        <w:rPr>
          <w:rFonts w:hint="cs"/>
          <w:rtl/>
        </w:rPr>
        <w:t>زیه را از وی نهی نکرد.</w:t>
      </w:r>
    </w:p>
    <w:p w:rsidR="000057F6" w:rsidRPr="00DC6647" w:rsidRDefault="000057F6" w:rsidP="000057F6">
      <w:pPr>
        <w:pStyle w:val="Heading1"/>
        <w:bidi/>
        <w:rPr>
          <w:rtl/>
          <w:lang w:bidi="fa-IR"/>
        </w:rPr>
      </w:pPr>
      <w:bookmarkStart w:id="1192" w:name="_Toc262411832"/>
      <w:bookmarkStart w:id="1193" w:name="_Toc340599400"/>
      <w:bookmarkStart w:id="1194" w:name="_Toc408538875"/>
      <w:r>
        <w:rPr>
          <w:rFonts w:hint="cs"/>
          <w:rtl/>
          <w:lang w:bidi="fa-IR"/>
        </w:rPr>
        <w:t>3</w:t>
      </w:r>
      <w:r w:rsidR="00377CF7">
        <w:rPr>
          <w:rFonts w:hint="cs"/>
          <w:rtl/>
          <w:lang w:bidi="fa-IR"/>
        </w:rPr>
        <w:t>4-</w:t>
      </w:r>
      <w:r>
        <w:rPr>
          <w:rFonts w:hint="cs"/>
          <w:rtl/>
          <w:lang w:bidi="fa-IR"/>
        </w:rPr>
        <w:t xml:space="preserve"> فضیلت نماز بر جنازه</w:t>
      </w:r>
      <w:bookmarkEnd w:id="1192"/>
      <w:bookmarkEnd w:id="1193"/>
      <w:bookmarkEnd w:id="1194"/>
    </w:p>
    <w:p w:rsidR="00AB362D" w:rsidRDefault="00DC1C8A" w:rsidP="001A2364">
      <w:pPr>
        <w:pStyle w:val="a3"/>
        <w:rPr>
          <w:rtl/>
        </w:rPr>
      </w:pPr>
      <w:r>
        <w:rPr>
          <w:rFonts w:hint="cs"/>
          <w:rtl/>
        </w:rPr>
        <w:t>ابوهریره</w:t>
      </w:r>
      <w:r w:rsidR="00D577F1">
        <w:rPr>
          <w:rFonts w:hint="cs"/>
          <w:rtl/>
        </w:rPr>
        <w:t xml:space="preserve"> </w:t>
      </w:r>
      <w:r>
        <w:rPr>
          <w:rFonts w:cs="CTraditional Arabic" w:hint="cs"/>
          <w:sz w:val="26"/>
          <w:szCs w:val="26"/>
          <w:rtl/>
        </w:rPr>
        <w:t>س</w:t>
      </w:r>
      <w:r>
        <w:rPr>
          <w:rFonts w:hint="cs"/>
          <w:rtl/>
        </w:rPr>
        <w:t xml:space="preserve"> گوید: رسول‌الله</w:t>
      </w:r>
      <w:r>
        <w:rPr>
          <w:rFonts w:cs="CTraditional Arabic" w:hint="cs"/>
          <w:sz w:val="26"/>
          <w:szCs w:val="26"/>
          <w:rtl/>
        </w:rPr>
        <w:t>ص</w:t>
      </w:r>
      <w:r w:rsidR="00D577F1">
        <w:rPr>
          <w:rFonts w:hint="cs"/>
          <w:rtl/>
        </w:rPr>
        <w:t xml:space="preserve"> فرمود: </w:t>
      </w:r>
      <w:r w:rsidR="00D577F1">
        <w:rPr>
          <w:rFonts w:cs="Traditional Arabic" w:hint="cs"/>
          <w:rtl/>
        </w:rPr>
        <w:t>«</w:t>
      </w:r>
      <w:r>
        <w:rPr>
          <w:rFonts w:hint="cs"/>
          <w:rtl/>
        </w:rPr>
        <w:t>هرکس بر جنازه حاضر گردد تا وقتی که نماز بر آن خوانده می‌شود یک قیراط اجر دارد و هرکس تا دفن آن در گورستان بماند دو قیراط اجر دارد عرض کردند: دو قیراط چیست؟ فرمود: به اندازة دو کوه بزرگ</w:t>
      </w:r>
      <w:r w:rsidR="00D577F1">
        <w:rPr>
          <w:rFonts w:cs="Traditional Arabic" w:hint="cs"/>
          <w:rtl/>
        </w:rPr>
        <w:t>»</w:t>
      </w:r>
      <w:r w:rsidR="00D577F1">
        <w:rPr>
          <w:rFonts w:hint="cs"/>
          <w:rtl/>
        </w:rPr>
        <w:t>.</w:t>
      </w:r>
      <w:r w:rsidR="00277019">
        <w:rPr>
          <w:rFonts w:hint="cs"/>
          <w:rtl/>
        </w:rPr>
        <w:t xml:space="preserve"> </w:t>
      </w:r>
      <w:r w:rsidR="007F07CF">
        <w:rPr>
          <w:rFonts w:hint="cs"/>
          <w:rtl/>
        </w:rPr>
        <w:t>(متفق علیه)</w:t>
      </w:r>
      <w:r w:rsidR="00D577F1">
        <w:rPr>
          <w:rFonts w:hint="cs"/>
          <w:rtl/>
        </w:rPr>
        <w:t>.</w:t>
      </w:r>
    </w:p>
    <w:p w:rsidR="001A2364" w:rsidRDefault="001A2364" w:rsidP="001A2364">
      <w:pPr>
        <w:pStyle w:val="a3"/>
        <w:rPr>
          <w:rtl/>
        </w:rPr>
      </w:pPr>
    </w:p>
    <w:p w:rsidR="001A2364" w:rsidRDefault="001A2364" w:rsidP="001A2364">
      <w:pPr>
        <w:pStyle w:val="a3"/>
        <w:rPr>
          <w:rtl/>
        </w:rPr>
      </w:pPr>
    </w:p>
    <w:p w:rsidR="005276C8" w:rsidRPr="00DC6647" w:rsidRDefault="005276C8" w:rsidP="005276C8">
      <w:pPr>
        <w:pStyle w:val="Heading1"/>
        <w:bidi/>
        <w:rPr>
          <w:rtl/>
          <w:lang w:bidi="fa-IR"/>
        </w:rPr>
      </w:pPr>
      <w:bookmarkStart w:id="1195" w:name="_Toc262411833"/>
      <w:bookmarkStart w:id="1196" w:name="_Toc340599401"/>
      <w:bookmarkStart w:id="1197" w:name="_Toc408538876"/>
      <w:r>
        <w:rPr>
          <w:rFonts w:hint="cs"/>
          <w:rtl/>
          <w:lang w:bidi="fa-IR"/>
        </w:rPr>
        <w:t>3</w:t>
      </w:r>
      <w:r w:rsidR="00377CF7">
        <w:rPr>
          <w:rFonts w:hint="cs"/>
          <w:rtl/>
          <w:lang w:bidi="fa-IR"/>
        </w:rPr>
        <w:t xml:space="preserve">5- </w:t>
      </w:r>
      <w:r>
        <w:rPr>
          <w:rFonts w:hint="cs"/>
          <w:rtl/>
          <w:lang w:bidi="fa-IR"/>
        </w:rPr>
        <w:t>حکم نماز بر میت</w:t>
      </w:r>
      <w:bookmarkEnd w:id="1195"/>
      <w:bookmarkEnd w:id="1196"/>
      <w:bookmarkEnd w:id="1197"/>
    </w:p>
    <w:p w:rsidR="005276C8" w:rsidRPr="00D577F1" w:rsidRDefault="00B6782D" w:rsidP="001A2364">
      <w:pPr>
        <w:pStyle w:val="a3"/>
        <w:rPr>
          <w:rtl/>
        </w:rPr>
      </w:pPr>
      <w:r>
        <w:rPr>
          <w:rFonts w:hint="cs"/>
          <w:rtl/>
        </w:rPr>
        <w:t>به اتفاق فقهاء نماز جنازه بر مرد و زن مسلمان فرض کفایه است اگر بعضی آن را انجام دهند تکلیف از بقیه ساقط می‌شود و دلیل آن حدیث ابوهریره</w:t>
      </w:r>
      <w:r>
        <w:rPr>
          <w:rFonts w:cs="CTraditional Arabic" w:hint="cs"/>
          <w:sz w:val="26"/>
          <w:szCs w:val="26"/>
          <w:rtl/>
        </w:rPr>
        <w:t>س</w:t>
      </w:r>
      <w:r w:rsidR="00D577F1">
        <w:rPr>
          <w:rFonts w:hint="cs"/>
          <w:rtl/>
        </w:rPr>
        <w:t xml:space="preserve"> است که </w:t>
      </w:r>
      <w:r w:rsidR="00D577F1">
        <w:rPr>
          <w:rFonts w:cs="Traditional Arabic" w:hint="cs"/>
          <w:rtl/>
        </w:rPr>
        <w:t>«</w:t>
      </w:r>
      <w:r>
        <w:rPr>
          <w:rFonts w:hint="cs"/>
          <w:rtl/>
        </w:rPr>
        <w:t>اگر جنازه‌ای را نزد پیامبر می‌آوردند و بدهکار بود سوال می‌کرد: آیا چیزی برای بازپرداخت وام‌هایش دارد؟ اگر عرض می‌کردند: بله چیزی برای بازپرداخت وام‌هایش از خود به جای گذاشته است، بر آن نماز می‌خواند، در غیر این صورت به مسلمانان می‌فرمود: نماز را بر رفیقتان بخوانید</w:t>
      </w:r>
      <w:r w:rsidR="00D577F1">
        <w:rPr>
          <w:rFonts w:cs="Traditional Arabic" w:hint="cs"/>
          <w:rtl/>
        </w:rPr>
        <w:t>»</w:t>
      </w:r>
      <w:r w:rsidR="00D577F1">
        <w:rPr>
          <w:rFonts w:hint="cs"/>
          <w:rtl/>
        </w:rPr>
        <w:t>.</w:t>
      </w:r>
      <w:r w:rsidR="001A2364">
        <w:rPr>
          <w:rFonts w:hint="cs"/>
          <w:rtl/>
        </w:rPr>
        <w:t xml:space="preserve"> </w:t>
      </w:r>
      <w:r>
        <w:rPr>
          <w:rFonts w:hint="cs"/>
          <w:rtl/>
        </w:rPr>
        <w:t>(متفق علیه)</w:t>
      </w:r>
      <w:r w:rsidR="00D577F1">
        <w:rPr>
          <w:rFonts w:hint="cs"/>
          <w:rtl/>
        </w:rPr>
        <w:t>.</w:t>
      </w:r>
    </w:p>
    <w:p w:rsidR="003F6295" w:rsidRPr="00DC6647" w:rsidRDefault="003F6295" w:rsidP="003F6295">
      <w:pPr>
        <w:pStyle w:val="Heading1"/>
        <w:bidi/>
        <w:rPr>
          <w:rtl/>
          <w:lang w:bidi="fa-IR"/>
        </w:rPr>
      </w:pPr>
      <w:bookmarkStart w:id="1198" w:name="_Toc262411834"/>
      <w:bookmarkStart w:id="1199" w:name="_Toc340599402"/>
      <w:bookmarkStart w:id="1200" w:name="_Toc408538877"/>
      <w:r>
        <w:rPr>
          <w:rFonts w:hint="cs"/>
          <w:rtl/>
          <w:lang w:bidi="fa-IR"/>
        </w:rPr>
        <w:t>3</w:t>
      </w:r>
      <w:r w:rsidR="00377CF7">
        <w:rPr>
          <w:rFonts w:hint="cs"/>
          <w:rtl/>
          <w:lang w:bidi="fa-IR"/>
        </w:rPr>
        <w:t>6-</w:t>
      </w:r>
      <w:r>
        <w:rPr>
          <w:rFonts w:hint="cs"/>
          <w:rtl/>
          <w:lang w:bidi="fa-IR"/>
        </w:rPr>
        <w:t xml:space="preserve"> شروط نماز میت</w:t>
      </w:r>
      <w:bookmarkEnd w:id="1198"/>
      <w:bookmarkEnd w:id="1199"/>
      <w:bookmarkEnd w:id="1200"/>
    </w:p>
    <w:p w:rsidR="003F6295" w:rsidRDefault="0098102D" w:rsidP="001A2364">
      <w:pPr>
        <w:pStyle w:val="a3"/>
        <w:rPr>
          <w:rtl/>
        </w:rPr>
      </w:pPr>
      <w:r>
        <w:rPr>
          <w:rFonts w:hint="cs"/>
          <w:rtl/>
        </w:rPr>
        <w:t>شروط نماز میت همان شروط نمازهای واجب است از قبیل وضو و تیمم و استقبال قبله و نیت و غیر آن ...</w:t>
      </w:r>
    </w:p>
    <w:p w:rsidR="0098102D" w:rsidRDefault="00942DE5" w:rsidP="001A2364">
      <w:pPr>
        <w:pStyle w:val="a3"/>
        <w:rPr>
          <w:rtl/>
        </w:rPr>
      </w:pPr>
      <w:r>
        <w:rPr>
          <w:rFonts w:hint="cs"/>
          <w:rtl/>
        </w:rPr>
        <w:t>تفاوت نماز میت با نوافل در این است که: نماز میت در تمام اوقات؛ مکروه و غیر مکروه شبانه‌روز خوانده</w:t>
      </w:r>
      <w:r w:rsidR="00853096">
        <w:rPr>
          <w:rFonts w:hint="cs"/>
          <w:rtl/>
        </w:rPr>
        <w:t xml:space="preserve"> می‌</w:t>
      </w:r>
      <w:r>
        <w:rPr>
          <w:rFonts w:hint="cs"/>
          <w:rtl/>
        </w:rPr>
        <w:t>شود، اما نوافل تنها در اوقات غیر مکروه خوانده می‌شوند.</w:t>
      </w:r>
    </w:p>
    <w:p w:rsidR="00DB6F24" w:rsidRPr="00DC6647" w:rsidRDefault="00DB6F24" w:rsidP="00DB6F24">
      <w:pPr>
        <w:pStyle w:val="Heading1"/>
        <w:bidi/>
        <w:rPr>
          <w:rtl/>
          <w:lang w:bidi="fa-IR"/>
        </w:rPr>
      </w:pPr>
      <w:bookmarkStart w:id="1201" w:name="_Toc262411835"/>
      <w:bookmarkStart w:id="1202" w:name="_Toc340599403"/>
      <w:bookmarkStart w:id="1203" w:name="_Toc408538878"/>
      <w:r>
        <w:rPr>
          <w:rFonts w:hint="cs"/>
          <w:rtl/>
          <w:lang w:bidi="fa-IR"/>
        </w:rPr>
        <w:t>3</w:t>
      </w:r>
      <w:r w:rsidR="00377CF7">
        <w:rPr>
          <w:rFonts w:hint="cs"/>
          <w:rtl/>
          <w:lang w:bidi="fa-IR"/>
        </w:rPr>
        <w:t>7-</w:t>
      </w:r>
      <w:r>
        <w:rPr>
          <w:rFonts w:hint="cs"/>
          <w:rtl/>
          <w:lang w:bidi="fa-IR"/>
        </w:rPr>
        <w:t xml:space="preserve"> ارکان نماز میت</w:t>
      </w:r>
      <w:bookmarkEnd w:id="1201"/>
      <w:bookmarkEnd w:id="1202"/>
      <w:bookmarkEnd w:id="1203"/>
    </w:p>
    <w:p w:rsidR="00DB6F24" w:rsidRPr="001A2364" w:rsidRDefault="009B7577" w:rsidP="005E6881">
      <w:pPr>
        <w:pStyle w:val="a3"/>
        <w:numPr>
          <w:ilvl w:val="0"/>
          <w:numId w:val="85"/>
        </w:numPr>
        <w:ind w:left="641" w:hanging="357"/>
        <w:rPr>
          <w:rtl/>
        </w:rPr>
      </w:pPr>
      <w:r w:rsidRPr="001A2364">
        <w:rPr>
          <w:rFonts w:hint="cs"/>
          <w:rtl/>
        </w:rPr>
        <w:t>نیت.</w:t>
      </w:r>
    </w:p>
    <w:p w:rsidR="009B7577" w:rsidRPr="001A2364" w:rsidRDefault="009B7577" w:rsidP="005E6881">
      <w:pPr>
        <w:pStyle w:val="a3"/>
        <w:numPr>
          <w:ilvl w:val="0"/>
          <w:numId w:val="85"/>
        </w:numPr>
        <w:ind w:left="641" w:hanging="357"/>
        <w:rPr>
          <w:rtl/>
        </w:rPr>
      </w:pPr>
      <w:r w:rsidRPr="001A2364">
        <w:rPr>
          <w:rFonts w:hint="cs"/>
          <w:rtl/>
        </w:rPr>
        <w:t>قیام برای شخص توانا، برای شخص توانا جایز نیست در حالت سواری یا نشسته نماز میت بخواند.</w:t>
      </w:r>
    </w:p>
    <w:p w:rsidR="009B7577" w:rsidRPr="001A2364" w:rsidRDefault="009B7577" w:rsidP="005E6881">
      <w:pPr>
        <w:pStyle w:val="a3"/>
        <w:numPr>
          <w:ilvl w:val="0"/>
          <w:numId w:val="85"/>
        </w:numPr>
        <w:ind w:left="641" w:hanging="357"/>
        <w:rPr>
          <w:rtl/>
        </w:rPr>
      </w:pPr>
      <w:r w:rsidRPr="001A2364">
        <w:rPr>
          <w:rFonts w:hint="cs"/>
          <w:rtl/>
        </w:rPr>
        <w:t>گفتن چهار تکبیر.</w:t>
      </w:r>
    </w:p>
    <w:p w:rsidR="009B7577" w:rsidRPr="001A2364" w:rsidRDefault="009B7577" w:rsidP="005E6881">
      <w:pPr>
        <w:pStyle w:val="a3"/>
        <w:numPr>
          <w:ilvl w:val="0"/>
          <w:numId w:val="85"/>
        </w:numPr>
        <w:ind w:left="641" w:hanging="357"/>
        <w:rPr>
          <w:rtl/>
        </w:rPr>
      </w:pPr>
      <w:r w:rsidRPr="001A2364">
        <w:rPr>
          <w:rFonts w:hint="cs"/>
          <w:rtl/>
        </w:rPr>
        <w:t>خواندن فاتحه.</w:t>
      </w:r>
    </w:p>
    <w:p w:rsidR="009B7577" w:rsidRPr="001A2364" w:rsidRDefault="009B7577" w:rsidP="005E6881">
      <w:pPr>
        <w:pStyle w:val="a3"/>
        <w:numPr>
          <w:ilvl w:val="0"/>
          <w:numId w:val="85"/>
        </w:numPr>
        <w:ind w:left="641" w:hanging="357"/>
        <w:rPr>
          <w:rtl/>
        </w:rPr>
      </w:pPr>
      <w:r w:rsidRPr="001A2364">
        <w:rPr>
          <w:rFonts w:hint="cs"/>
          <w:rtl/>
        </w:rPr>
        <w:t>خواندن دعاء.</w:t>
      </w:r>
    </w:p>
    <w:p w:rsidR="009B7577" w:rsidRDefault="009B7577" w:rsidP="005E6881">
      <w:pPr>
        <w:pStyle w:val="a3"/>
        <w:numPr>
          <w:ilvl w:val="0"/>
          <w:numId w:val="85"/>
        </w:numPr>
        <w:ind w:left="641" w:hanging="357"/>
        <w:rPr>
          <w:rtl/>
        </w:rPr>
      </w:pPr>
      <w:r w:rsidRPr="001A2364">
        <w:rPr>
          <w:rFonts w:hint="cs"/>
          <w:rtl/>
        </w:rPr>
        <w:t>سلام در آخر.</w:t>
      </w:r>
    </w:p>
    <w:p w:rsidR="000B6BF4" w:rsidRPr="00DC6647" w:rsidRDefault="000B6BF4" w:rsidP="000B6BF4">
      <w:pPr>
        <w:pStyle w:val="Heading1"/>
        <w:bidi/>
        <w:rPr>
          <w:rtl/>
          <w:lang w:bidi="fa-IR"/>
        </w:rPr>
      </w:pPr>
      <w:bookmarkStart w:id="1204" w:name="_Toc262411836"/>
      <w:bookmarkStart w:id="1205" w:name="_Toc340599404"/>
      <w:bookmarkStart w:id="1206" w:name="_Toc408538879"/>
      <w:r>
        <w:rPr>
          <w:rFonts w:hint="cs"/>
          <w:rtl/>
          <w:lang w:bidi="fa-IR"/>
        </w:rPr>
        <w:t>3</w:t>
      </w:r>
      <w:r w:rsidR="00377CF7">
        <w:rPr>
          <w:rFonts w:hint="cs"/>
          <w:rtl/>
          <w:lang w:bidi="fa-IR"/>
        </w:rPr>
        <w:t>8-</w:t>
      </w:r>
      <w:r>
        <w:rPr>
          <w:rFonts w:hint="cs"/>
          <w:rtl/>
          <w:lang w:bidi="fa-IR"/>
        </w:rPr>
        <w:t xml:space="preserve"> کیفیت نماز</w:t>
      </w:r>
      <w:bookmarkEnd w:id="1204"/>
      <w:bookmarkEnd w:id="1205"/>
      <w:bookmarkEnd w:id="1206"/>
    </w:p>
    <w:p w:rsidR="000B6BF4" w:rsidRDefault="00D1539A" w:rsidP="005E6881">
      <w:pPr>
        <w:numPr>
          <w:ilvl w:val="0"/>
          <w:numId w:val="17"/>
        </w:numPr>
        <w:bidi/>
        <w:jc w:val="both"/>
        <w:rPr>
          <w:rFonts w:cs="B Lotus"/>
          <w:sz w:val="28"/>
          <w:szCs w:val="28"/>
          <w:rtl/>
          <w:lang w:bidi="fa-IR"/>
        </w:rPr>
      </w:pPr>
      <w:r w:rsidRPr="001A2364">
        <w:rPr>
          <w:rStyle w:val="Char3"/>
          <w:rFonts w:hint="cs"/>
          <w:rtl/>
        </w:rPr>
        <w:t>جنازه بر زمین نهاده شده و امام و مأمومین در سه صف یا بیشتر رو به قبله در پشت جنازه، نماز می‌خوانند، در حدیث آمده که رسول‌خدا</w:t>
      </w:r>
      <w:r>
        <w:rPr>
          <w:rFonts w:cs="CTraditional Arabic" w:hint="cs"/>
          <w:sz w:val="26"/>
          <w:szCs w:val="26"/>
          <w:rtl/>
          <w:lang w:bidi="fa-IR"/>
        </w:rPr>
        <w:t>ص</w:t>
      </w:r>
      <w:r w:rsidR="00D577F1" w:rsidRPr="001A2364">
        <w:rPr>
          <w:rStyle w:val="Char3"/>
          <w:rFonts w:hint="cs"/>
          <w:rtl/>
        </w:rPr>
        <w:t xml:space="preserve"> فرمود: «</w:t>
      </w:r>
      <w:r w:rsidRPr="001A2364">
        <w:rPr>
          <w:rStyle w:val="Char3"/>
          <w:rFonts w:hint="cs"/>
          <w:rtl/>
        </w:rPr>
        <w:t xml:space="preserve">هر </w:t>
      </w:r>
      <w:r w:rsidR="004C7159" w:rsidRPr="001A2364">
        <w:rPr>
          <w:rStyle w:val="Char3"/>
          <w:rFonts w:hint="cs"/>
          <w:rtl/>
        </w:rPr>
        <w:t>جنازه‌ای که سه صف با جماعت بر وی نماز بخوانند موجب مغفرت آن می‌شود</w:t>
      </w:r>
      <w:r w:rsidR="00D577F1" w:rsidRPr="001A2364">
        <w:rPr>
          <w:rStyle w:val="Char3"/>
          <w:rFonts w:hint="cs"/>
          <w:rtl/>
        </w:rPr>
        <w:t>».</w:t>
      </w:r>
      <w:r w:rsidR="001A2364">
        <w:rPr>
          <w:rStyle w:val="Char3"/>
          <w:rFonts w:hint="cs"/>
          <w:rtl/>
        </w:rPr>
        <w:t xml:space="preserve"> (روایت از ترمذی).</w:t>
      </w:r>
    </w:p>
    <w:p w:rsidR="004C7159" w:rsidRDefault="00480F81" w:rsidP="005E6881">
      <w:pPr>
        <w:numPr>
          <w:ilvl w:val="0"/>
          <w:numId w:val="17"/>
        </w:numPr>
        <w:bidi/>
        <w:jc w:val="both"/>
        <w:rPr>
          <w:rFonts w:cs="B Lotus"/>
          <w:sz w:val="28"/>
          <w:szCs w:val="28"/>
          <w:rtl/>
          <w:lang w:bidi="fa-IR"/>
        </w:rPr>
      </w:pPr>
      <w:r w:rsidRPr="001A2364">
        <w:rPr>
          <w:rStyle w:val="Char3"/>
          <w:rFonts w:hint="cs"/>
          <w:rtl/>
        </w:rPr>
        <w:t>سپس به نیت نماز بر میت، دستان خود را بلند کرده و الله‌اکبر می‌گوید، سپس سوره فاتحه را خوانده و حمد و ثنای خدا را بجای می‌آورد.</w:t>
      </w:r>
    </w:p>
    <w:p w:rsidR="00480F81" w:rsidRPr="001C19D3" w:rsidRDefault="001C19D3" w:rsidP="005E6881">
      <w:pPr>
        <w:numPr>
          <w:ilvl w:val="0"/>
          <w:numId w:val="17"/>
        </w:numPr>
        <w:bidi/>
        <w:jc w:val="both"/>
        <w:rPr>
          <w:rFonts w:cs="B Badr"/>
          <w:b/>
          <w:bCs/>
          <w:sz w:val="32"/>
          <w:szCs w:val="32"/>
          <w:rtl/>
          <w:lang w:bidi="fa-IR"/>
        </w:rPr>
      </w:pPr>
      <w:r w:rsidRPr="001A2364">
        <w:rPr>
          <w:rStyle w:val="Char3"/>
          <w:rFonts w:hint="cs"/>
          <w:rtl/>
        </w:rPr>
        <w:t>بعد از خواندن فاتحه</w:t>
      </w:r>
      <w:r w:rsidR="00F841C6" w:rsidRPr="001A2364">
        <w:rPr>
          <w:rStyle w:val="Char3"/>
          <w:rFonts w:hint="cs"/>
          <w:rtl/>
        </w:rPr>
        <w:t xml:space="preserve"> دست‌ها</w:t>
      </w:r>
      <w:r w:rsidRPr="001A2364">
        <w:rPr>
          <w:rStyle w:val="Char3"/>
          <w:rFonts w:hint="cs"/>
          <w:rtl/>
        </w:rPr>
        <w:t xml:space="preserve"> را بلند کرده و الله‌اکبر می‌گوید و دعای آخر تشهد را می‌خواند:</w:t>
      </w:r>
      <w:r>
        <w:rPr>
          <w:rFonts w:cs="B Lotus" w:hint="cs"/>
          <w:sz w:val="28"/>
          <w:szCs w:val="28"/>
          <w:rtl/>
          <w:lang w:bidi="fa-IR"/>
        </w:rPr>
        <w:t xml:space="preserve"> </w:t>
      </w:r>
      <w:r w:rsidRPr="00C5060F">
        <w:rPr>
          <w:rStyle w:val="Char1"/>
          <w:rFonts w:hint="cs"/>
          <w:rtl/>
        </w:rPr>
        <w:t>«</w:t>
      </w:r>
      <w:r w:rsidR="00D577F1" w:rsidRPr="00C5060F">
        <w:rPr>
          <w:rStyle w:val="Char1"/>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Pr="00C5060F">
        <w:rPr>
          <w:rStyle w:val="Char1"/>
          <w:rFonts w:hint="cs"/>
          <w:rtl/>
        </w:rPr>
        <w:t>»</w:t>
      </w:r>
      <w:r w:rsidR="001A2364" w:rsidRPr="001A2364">
        <w:rPr>
          <w:rStyle w:val="Char3"/>
          <w:rFonts w:hint="cs"/>
          <w:rtl/>
        </w:rPr>
        <w:t>.</w:t>
      </w:r>
    </w:p>
    <w:p w:rsidR="001C19D3" w:rsidRDefault="00982CB5" w:rsidP="005E6881">
      <w:pPr>
        <w:numPr>
          <w:ilvl w:val="0"/>
          <w:numId w:val="17"/>
        </w:numPr>
        <w:bidi/>
        <w:jc w:val="both"/>
        <w:rPr>
          <w:rFonts w:cs="B Lotus"/>
          <w:sz w:val="28"/>
          <w:szCs w:val="28"/>
          <w:rtl/>
          <w:lang w:bidi="fa-IR"/>
        </w:rPr>
      </w:pPr>
      <w:r w:rsidRPr="001A2364">
        <w:rPr>
          <w:rStyle w:val="Char3"/>
          <w:rFonts w:hint="cs"/>
          <w:rtl/>
        </w:rPr>
        <w:t>آنگاه تکبیر سوم را گفته و برای میت دعای خیر می‌کند، و گفتن دعاء فقط بعد از تکبیر سوم وارد نشده اما بعد از آن و باقی تکبیرات جایز است دعا خوانده شود و این ادعیه از حضرت</w:t>
      </w:r>
      <w:r>
        <w:rPr>
          <w:rFonts w:cs="CTraditional Arabic" w:hint="cs"/>
          <w:sz w:val="26"/>
          <w:szCs w:val="26"/>
          <w:rtl/>
          <w:lang w:bidi="fa-IR"/>
        </w:rPr>
        <w:t>ص</w:t>
      </w:r>
      <w:r w:rsidR="00D577F1" w:rsidRPr="001A2364">
        <w:rPr>
          <w:rStyle w:val="Char3"/>
          <w:rFonts w:hint="cs"/>
          <w:rtl/>
        </w:rPr>
        <w:t xml:space="preserve"> مأ</w:t>
      </w:r>
      <w:r w:rsidRPr="001A2364">
        <w:rPr>
          <w:rStyle w:val="Char3"/>
          <w:rFonts w:hint="cs"/>
          <w:rtl/>
        </w:rPr>
        <w:t>ثور است:</w:t>
      </w:r>
      <w:r>
        <w:rPr>
          <w:rFonts w:cs="B Lotus" w:hint="cs"/>
          <w:sz w:val="28"/>
          <w:szCs w:val="28"/>
          <w:rtl/>
          <w:lang w:bidi="fa-IR"/>
        </w:rPr>
        <w:t xml:space="preserve"> </w:t>
      </w:r>
      <w:r w:rsidRPr="00C5060F">
        <w:rPr>
          <w:rStyle w:val="Char1"/>
          <w:rFonts w:hint="cs"/>
          <w:rtl/>
        </w:rPr>
        <w:t>«</w:t>
      </w:r>
      <w:r w:rsidR="00D577F1" w:rsidRPr="00C5060F">
        <w:rPr>
          <w:rStyle w:val="Char1"/>
          <w:rtl/>
        </w:rPr>
        <w:t>اللَّهُمَّ اغْفِرْ لَهُ وَارْحَمْهُ، وَعَافِهِ، وَاعْفُ عَنْهُ، وَأَكْرِمْ نُزُلَهُ، وَوَسِّعْ مُدْخَلَهُ، وَاغْسِلْهُ بِالْمَاءِ وَالثَّلْجِ وَالْبَرَدِ، وَنَقِّهِ مِنَ الْخَطَايَا كَمَا نَقَّيْتَ الثَّوْبَ الأَبْيَضَ مِنَ الدَّنَسِ، وَأَبْدِلْهُ دَاراً خَيْراً مِنْ دَارِهِ، وَأَهْلاً خَيْراً مِنْ أَهْلِهِ، وَزَوْجاً خَيْراً مِنْ زَوْجِهِ، وَأَدْخِلْهُ الجَنّ</w:t>
      </w:r>
      <w:r w:rsidR="00D577F1" w:rsidRPr="00C5060F">
        <w:rPr>
          <w:rStyle w:val="Char1"/>
          <w:rFonts w:hint="cs"/>
          <w:rtl/>
        </w:rPr>
        <w:t>ة</w:t>
      </w:r>
      <w:r w:rsidR="00D577F1" w:rsidRPr="00C5060F">
        <w:rPr>
          <w:rStyle w:val="Char1"/>
          <w:rtl/>
        </w:rPr>
        <w:t>َ، وَأَعِذْهُ مِنْ عَذَابِ الْقَبْرِ [وَعَذَابِ النَّارِ]</w:t>
      </w:r>
      <w:r w:rsidRPr="00C5060F">
        <w:rPr>
          <w:rStyle w:val="Char1"/>
          <w:rFonts w:hint="cs"/>
          <w:rtl/>
        </w:rPr>
        <w:t>»</w:t>
      </w:r>
      <w:r w:rsidR="001A2364">
        <w:rPr>
          <w:rStyle w:val="Char1"/>
          <w:rFonts w:hint="cs"/>
          <w:rtl/>
        </w:rPr>
        <w:t xml:space="preserve"> </w:t>
      </w:r>
      <w:r w:rsidRPr="001A2364">
        <w:rPr>
          <w:rStyle w:val="Char3"/>
          <w:rFonts w:hint="cs"/>
          <w:rtl/>
        </w:rPr>
        <w:t>(روایت از مسلم)</w:t>
      </w:r>
      <w:r w:rsidR="00D577F1" w:rsidRPr="001A2364">
        <w:rPr>
          <w:rStyle w:val="Char3"/>
          <w:rFonts w:hint="cs"/>
          <w:rtl/>
        </w:rPr>
        <w:t>.</w:t>
      </w:r>
    </w:p>
    <w:p w:rsidR="00D577F1" w:rsidRPr="001A2364" w:rsidRDefault="00D577F1" w:rsidP="001A2364">
      <w:pPr>
        <w:pStyle w:val="a3"/>
        <w:rPr>
          <w:rtl/>
        </w:rPr>
      </w:pPr>
      <w:r w:rsidRPr="001A2364">
        <w:rPr>
          <w:rFonts w:hint="cs"/>
          <w:rtl/>
        </w:rPr>
        <w:t>«</w:t>
      </w:r>
      <w:r w:rsidRPr="001A2364">
        <w:rPr>
          <w:rtl/>
        </w:rPr>
        <w:t>بار الها! او را ببخش، و بر او رحم كن، و عافيت نصيبش بگردان، و از وى گذشت كن. الهى! ميهمانى او را گرامى بدار، و قبرش را وسيع بگردان، و او را با آب و برف و تگرگ بشوى، و از گناهان، چنان پاكش بگردان كه لباس سفيد را از آلودگى، پاك و تميز مى گردانى. پروردگارا! به او خانه اى بهتر از خانه</w:t>
      </w:r>
      <w:r w:rsidR="00853096" w:rsidRPr="001A2364">
        <w:rPr>
          <w:rFonts w:hint="cs"/>
          <w:rtl/>
        </w:rPr>
        <w:t>‌</w:t>
      </w:r>
      <w:r w:rsidRPr="001A2364">
        <w:rPr>
          <w:rtl/>
        </w:rPr>
        <w:t>اش، و خانواده اى بهتر از خانواده</w:t>
      </w:r>
      <w:r w:rsidR="00853096" w:rsidRPr="001A2364">
        <w:rPr>
          <w:rFonts w:hint="cs"/>
          <w:rtl/>
        </w:rPr>
        <w:t>‌</w:t>
      </w:r>
      <w:r w:rsidRPr="001A2364">
        <w:rPr>
          <w:rtl/>
        </w:rPr>
        <w:t>اش، و همسرى بهتر از همسرش، عنايت بفرما، و او را وارد بهشت كن، و از عذاب قبر و دوزخ پناهش ده</w:t>
      </w:r>
      <w:r w:rsidRPr="001A2364">
        <w:rPr>
          <w:rFonts w:hint="cs"/>
          <w:rtl/>
        </w:rPr>
        <w:t>»</w:t>
      </w:r>
      <w:r w:rsidR="001A2364" w:rsidRPr="001A2364">
        <w:rPr>
          <w:rFonts w:hint="cs"/>
          <w:rtl/>
        </w:rPr>
        <w:t>.</w:t>
      </w:r>
    </w:p>
    <w:p w:rsidR="00982CB5" w:rsidRDefault="00982CB5" w:rsidP="001A2364">
      <w:pPr>
        <w:pStyle w:val="a3"/>
        <w:rPr>
          <w:rFonts w:cs="B Lotus"/>
          <w:rtl/>
        </w:rPr>
      </w:pPr>
      <w:r w:rsidRPr="001A2364">
        <w:rPr>
          <w:rFonts w:hint="cs"/>
          <w:rtl/>
        </w:rPr>
        <w:t>روایت شده که رسول‌الله</w:t>
      </w:r>
      <w:r>
        <w:rPr>
          <w:rFonts w:cs="CTraditional Arabic" w:hint="cs"/>
          <w:sz w:val="26"/>
          <w:szCs w:val="26"/>
          <w:rtl/>
        </w:rPr>
        <w:t>ص</w:t>
      </w:r>
      <w:r w:rsidRPr="001A2364">
        <w:rPr>
          <w:rFonts w:hint="cs"/>
          <w:rtl/>
        </w:rPr>
        <w:t xml:space="preserve"> در نماز بر جنازه‌ای این دعا را خواند: </w:t>
      </w:r>
      <w:r w:rsidRPr="00C5060F">
        <w:rPr>
          <w:rStyle w:val="Char1"/>
          <w:rFonts w:hint="cs"/>
          <w:rtl/>
        </w:rPr>
        <w:t>«</w:t>
      </w:r>
      <w:r w:rsidR="00D577F1" w:rsidRPr="00C5060F">
        <w:rPr>
          <w:rStyle w:val="Char1"/>
          <w:rtl/>
        </w:rPr>
        <w:t>اللَّهُمَّ اغْفِرْ لِحَيِّنَا وَمَيِّتِنَا، وَشَاهِدِنَا، وَغَائِبِنَا وَصَغِيْرِنَا وَكَبِيْرِنَا، وَذَكَرِنَا وَأُنْثَانَا. اللَّهُمَّ مَنْ أَحْيَيْتَهُ مِنَّا فَأَحْيِهِ عَلَى اْلإِسْلاَمِ، وَمَنْ تَوَفَّيْتَهُ مِنَّا فَتَوَفَّهُ عَلَى اْلإِيْمَانِ، اللَّهُمَّ لاَ تَحْرِمْنَا أَجْرَهُ وَلاَ تُضِلَّنَا بَعْدَهُ</w:t>
      </w:r>
      <w:r w:rsidRPr="00C5060F">
        <w:rPr>
          <w:rStyle w:val="Char1"/>
          <w:rFonts w:hint="cs"/>
          <w:rtl/>
        </w:rPr>
        <w:t>»</w:t>
      </w:r>
      <w:r w:rsidR="001A2364" w:rsidRPr="001A2364">
        <w:rPr>
          <w:rFonts w:hint="cs"/>
          <w:rtl/>
        </w:rPr>
        <w:t xml:space="preserve"> </w:t>
      </w:r>
      <w:r w:rsidRPr="001A2364">
        <w:rPr>
          <w:rFonts w:hint="cs"/>
          <w:rtl/>
        </w:rPr>
        <w:t>(روایت از احمد و اصحاب سنن)</w:t>
      </w:r>
      <w:r w:rsidR="00D577F1" w:rsidRPr="001A2364">
        <w:rPr>
          <w:rFonts w:hint="cs"/>
          <w:rtl/>
        </w:rPr>
        <w:t>.</w:t>
      </w:r>
    </w:p>
    <w:p w:rsidR="00D577F1" w:rsidRPr="001A2364" w:rsidRDefault="00D577F1" w:rsidP="001A2364">
      <w:pPr>
        <w:pStyle w:val="a3"/>
        <w:rPr>
          <w:rtl/>
        </w:rPr>
      </w:pPr>
      <w:r w:rsidRPr="001A2364">
        <w:rPr>
          <w:rFonts w:hint="cs"/>
          <w:rtl/>
        </w:rPr>
        <w:t>«</w:t>
      </w:r>
      <w:r w:rsidRPr="001A2364">
        <w:rPr>
          <w:rtl/>
        </w:rPr>
        <w:t>الهى! زنده و مرده، حاضر و غايب، كوچك و بزرگ، مرد و زن ما را مورد آمرزش قرار دهد، يا الله! هركسى را از ميان ما زنده نگه مى دارى بر اسلام زنده</w:t>
      </w:r>
      <w:r w:rsidR="00853096" w:rsidRPr="001A2364">
        <w:rPr>
          <w:rFonts w:hint="cs"/>
          <w:rtl/>
        </w:rPr>
        <w:t>‌</w:t>
      </w:r>
      <w:r w:rsidRPr="001A2364">
        <w:rPr>
          <w:rtl/>
        </w:rPr>
        <w:t>اش نگاه دار، و هركسى را ميرانى بر ايمان بميران. بار الها! از اجر اين متوفّى ما را محروم مگردان، و بعد از وى ما را گمراه نكن</w:t>
      </w:r>
      <w:r w:rsidRPr="001A2364">
        <w:rPr>
          <w:rFonts w:hint="cs"/>
          <w:rtl/>
        </w:rPr>
        <w:t>»</w:t>
      </w:r>
      <w:r w:rsidR="001A2364" w:rsidRPr="001A2364">
        <w:rPr>
          <w:rFonts w:hint="cs"/>
          <w:rtl/>
        </w:rPr>
        <w:t>.</w:t>
      </w:r>
    </w:p>
    <w:p w:rsidR="00921282" w:rsidRDefault="00921282" w:rsidP="001A2364">
      <w:pPr>
        <w:pStyle w:val="a3"/>
        <w:rPr>
          <w:rFonts w:cs="B Lotus"/>
          <w:rtl/>
        </w:rPr>
      </w:pPr>
      <w:r w:rsidRPr="001A2364">
        <w:rPr>
          <w:rFonts w:hint="cs"/>
          <w:rtl/>
        </w:rPr>
        <w:t>اخلاص در هنگام خواندن دعاء برای میت سنت است ب</w:t>
      </w:r>
      <w:r w:rsidR="00D577F1" w:rsidRPr="001A2364">
        <w:rPr>
          <w:rFonts w:hint="cs"/>
          <w:rtl/>
        </w:rPr>
        <w:t>ه دلیل فرمایش پیامبر که فرمود: «</w:t>
      </w:r>
      <w:r w:rsidRPr="001A2364">
        <w:rPr>
          <w:rFonts w:hint="cs"/>
          <w:rtl/>
        </w:rPr>
        <w:t>هرگاه بر میتی نماز خواندید با اخلاص برای آن دعا کنید</w:t>
      </w:r>
      <w:r w:rsidR="00D577F1" w:rsidRPr="001A2364">
        <w:rPr>
          <w:rFonts w:hint="cs"/>
          <w:rtl/>
        </w:rPr>
        <w:t>».</w:t>
      </w:r>
      <w:r w:rsidR="001A2364">
        <w:rPr>
          <w:rFonts w:hint="cs"/>
          <w:rtl/>
        </w:rPr>
        <w:t xml:space="preserve"> </w:t>
      </w:r>
      <w:r w:rsidRPr="001A2364">
        <w:rPr>
          <w:rFonts w:hint="cs"/>
          <w:rtl/>
        </w:rPr>
        <w:t>(روایت از ابوداود و بیهقی و ابن‌حیان)</w:t>
      </w:r>
      <w:r w:rsidR="00D577F1" w:rsidRPr="001A2364">
        <w:rPr>
          <w:rFonts w:hint="cs"/>
          <w:rtl/>
        </w:rPr>
        <w:t>.</w:t>
      </w:r>
    </w:p>
    <w:p w:rsidR="00921282" w:rsidRPr="00890C31" w:rsidRDefault="00DF3D8A" w:rsidP="005E6881">
      <w:pPr>
        <w:numPr>
          <w:ilvl w:val="0"/>
          <w:numId w:val="17"/>
        </w:numPr>
        <w:bidi/>
        <w:jc w:val="both"/>
        <w:rPr>
          <w:rFonts w:cs="B Badr"/>
          <w:b/>
          <w:bCs/>
          <w:sz w:val="32"/>
          <w:szCs w:val="32"/>
          <w:rtl/>
          <w:lang w:bidi="fa-IR"/>
        </w:rPr>
      </w:pPr>
      <w:r w:rsidRPr="001A2364">
        <w:rPr>
          <w:rStyle w:val="Char3"/>
          <w:rFonts w:hint="cs"/>
          <w:rtl/>
        </w:rPr>
        <w:t>بعد از تکبیر چهارم، نمازگزار برای خود دعا کرده و می‌گوید:</w:t>
      </w:r>
      <w:r>
        <w:rPr>
          <w:rFonts w:cs="B Lotus" w:hint="cs"/>
          <w:sz w:val="28"/>
          <w:szCs w:val="28"/>
          <w:rtl/>
          <w:lang w:bidi="fa-IR"/>
        </w:rPr>
        <w:t xml:space="preserve"> </w:t>
      </w:r>
      <w:r w:rsidR="00853096" w:rsidRPr="00C5060F">
        <w:rPr>
          <w:rStyle w:val="Char1"/>
          <w:rFonts w:hint="cs"/>
          <w:rtl/>
        </w:rPr>
        <w:t>«</w:t>
      </w:r>
      <w:r w:rsidR="00D577F1" w:rsidRPr="00C5060F">
        <w:rPr>
          <w:rStyle w:val="Char1"/>
          <w:rtl/>
        </w:rPr>
        <w:t>اللَّهُمَّ لاَ تَحْرِمْنَا أَجْرَهُ وَلاَ تُ</w:t>
      </w:r>
      <w:r w:rsidR="00D577F1" w:rsidRPr="00C5060F">
        <w:rPr>
          <w:rStyle w:val="Char1"/>
          <w:rFonts w:hint="cs"/>
          <w:rtl/>
        </w:rPr>
        <w:t>فْتِنَّا</w:t>
      </w:r>
      <w:r w:rsidR="00D577F1" w:rsidRPr="00C5060F">
        <w:rPr>
          <w:rStyle w:val="Char1"/>
          <w:rtl/>
        </w:rPr>
        <w:t xml:space="preserve"> بَعْدَهُ</w:t>
      </w:r>
      <w:r w:rsidRPr="00C5060F">
        <w:rPr>
          <w:rStyle w:val="Char1"/>
          <w:rFonts w:hint="cs"/>
          <w:rtl/>
        </w:rPr>
        <w:t>»</w:t>
      </w:r>
      <w:r w:rsidRPr="001A2364">
        <w:rPr>
          <w:rStyle w:val="Char3"/>
          <w:rFonts w:hint="cs"/>
          <w:rtl/>
        </w:rPr>
        <w:t xml:space="preserve"> ابوهریره</w:t>
      </w:r>
      <w:r w:rsidR="00D577F1">
        <w:rPr>
          <w:rFonts w:cs="B Lotus" w:hint="cs"/>
          <w:sz w:val="28"/>
          <w:szCs w:val="28"/>
          <w:lang w:bidi="fa-IR"/>
        </w:rPr>
        <w:sym w:font="AGA Arabesque" w:char="F074"/>
      </w:r>
      <w:r w:rsidRPr="001A2364">
        <w:rPr>
          <w:rStyle w:val="Char3"/>
          <w:rFonts w:hint="cs"/>
          <w:rtl/>
        </w:rPr>
        <w:t xml:space="preserve"> گوید: متقدمین بعد از تکبیر چهارم می‌گفتند:</w:t>
      </w:r>
      <w:r w:rsidRPr="00890C31">
        <w:rPr>
          <w:rFonts w:cs="B Badr" w:hint="cs"/>
          <w:b/>
          <w:bCs/>
          <w:sz w:val="32"/>
          <w:szCs w:val="32"/>
          <w:rtl/>
          <w:lang w:bidi="fa-IR"/>
        </w:rPr>
        <w:t xml:space="preserve"> </w:t>
      </w:r>
      <w:r w:rsidRPr="00C5060F">
        <w:rPr>
          <w:rStyle w:val="Char1"/>
          <w:rFonts w:hint="cs"/>
          <w:rtl/>
        </w:rPr>
        <w:t>«</w:t>
      </w:r>
      <w:r w:rsidR="004A4882" w:rsidRPr="00C5060F">
        <w:rPr>
          <w:rStyle w:val="Char1"/>
          <w:rFonts w:hint="eastAsia"/>
          <w:rtl/>
        </w:rPr>
        <w:t>اللَّهُمَّ</w:t>
      </w:r>
      <w:r w:rsidR="004A4882" w:rsidRPr="00C5060F">
        <w:rPr>
          <w:rStyle w:val="Char1"/>
          <w:rtl/>
        </w:rPr>
        <w:t xml:space="preserve"> </w:t>
      </w:r>
      <w:r w:rsidR="004A4882" w:rsidRPr="00C5060F">
        <w:rPr>
          <w:rStyle w:val="Char1"/>
          <w:rFonts w:hint="eastAsia"/>
          <w:rtl/>
        </w:rPr>
        <w:t>آتِنَا</w:t>
      </w:r>
      <w:r w:rsidR="004A4882" w:rsidRPr="00C5060F">
        <w:rPr>
          <w:rStyle w:val="Char1"/>
          <w:rtl/>
        </w:rPr>
        <w:t xml:space="preserve"> </w:t>
      </w:r>
      <w:r w:rsidR="004A4882" w:rsidRPr="00C5060F">
        <w:rPr>
          <w:rStyle w:val="Char1"/>
          <w:rFonts w:hint="eastAsia"/>
          <w:rtl/>
        </w:rPr>
        <w:t>فِى</w:t>
      </w:r>
      <w:r w:rsidR="004A4882" w:rsidRPr="00C5060F">
        <w:rPr>
          <w:rStyle w:val="Char1"/>
          <w:rtl/>
        </w:rPr>
        <w:t xml:space="preserve"> </w:t>
      </w:r>
      <w:r w:rsidR="004A4882" w:rsidRPr="00C5060F">
        <w:rPr>
          <w:rStyle w:val="Char1"/>
          <w:rFonts w:hint="eastAsia"/>
          <w:rtl/>
        </w:rPr>
        <w:t>الدُّنْيَا</w:t>
      </w:r>
      <w:r w:rsidR="004A4882" w:rsidRPr="00C5060F">
        <w:rPr>
          <w:rStyle w:val="Char1"/>
          <w:rtl/>
        </w:rPr>
        <w:t xml:space="preserve"> </w:t>
      </w:r>
      <w:r w:rsidR="004A4882" w:rsidRPr="00C5060F">
        <w:rPr>
          <w:rStyle w:val="Char1"/>
          <w:rFonts w:hint="eastAsia"/>
          <w:rtl/>
        </w:rPr>
        <w:t>حَسَنَةً</w:t>
      </w:r>
      <w:r w:rsidR="004A4882" w:rsidRPr="00C5060F">
        <w:rPr>
          <w:rStyle w:val="Char1"/>
          <w:rtl/>
        </w:rPr>
        <w:t xml:space="preserve"> </w:t>
      </w:r>
      <w:r w:rsidR="004A4882" w:rsidRPr="00C5060F">
        <w:rPr>
          <w:rStyle w:val="Char1"/>
          <w:rFonts w:hint="eastAsia"/>
          <w:rtl/>
        </w:rPr>
        <w:t>وَفِى</w:t>
      </w:r>
      <w:r w:rsidR="004A4882" w:rsidRPr="00C5060F">
        <w:rPr>
          <w:rStyle w:val="Char1"/>
          <w:rtl/>
        </w:rPr>
        <w:t xml:space="preserve"> </w:t>
      </w:r>
      <w:r w:rsidR="004A4882" w:rsidRPr="00C5060F">
        <w:rPr>
          <w:rStyle w:val="Char1"/>
          <w:rFonts w:hint="eastAsia"/>
          <w:rtl/>
        </w:rPr>
        <w:t>الآخِرَةِ</w:t>
      </w:r>
      <w:r w:rsidR="004A4882" w:rsidRPr="00C5060F">
        <w:rPr>
          <w:rStyle w:val="Char1"/>
          <w:rtl/>
        </w:rPr>
        <w:t xml:space="preserve"> </w:t>
      </w:r>
      <w:r w:rsidR="004A4882" w:rsidRPr="00C5060F">
        <w:rPr>
          <w:rStyle w:val="Char1"/>
          <w:rFonts w:hint="eastAsia"/>
          <w:rtl/>
        </w:rPr>
        <w:t>حَسَنَةً</w:t>
      </w:r>
      <w:r w:rsidR="004A4882" w:rsidRPr="00C5060F">
        <w:rPr>
          <w:rStyle w:val="Char1"/>
          <w:rtl/>
        </w:rPr>
        <w:t xml:space="preserve"> </w:t>
      </w:r>
      <w:r w:rsidR="004A4882" w:rsidRPr="00C5060F">
        <w:rPr>
          <w:rStyle w:val="Char1"/>
          <w:rFonts w:hint="eastAsia"/>
          <w:rtl/>
        </w:rPr>
        <w:t>وَقِنَا</w:t>
      </w:r>
      <w:r w:rsidR="004A4882" w:rsidRPr="00C5060F">
        <w:rPr>
          <w:rStyle w:val="Char1"/>
          <w:rtl/>
        </w:rPr>
        <w:t xml:space="preserve"> </w:t>
      </w:r>
      <w:r w:rsidR="004A4882" w:rsidRPr="00C5060F">
        <w:rPr>
          <w:rStyle w:val="Char1"/>
          <w:rFonts w:hint="eastAsia"/>
          <w:rtl/>
        </w:rPr>
        <w:t>عَذَابَ</w:t>
      </w:r>
      <w:r w:rsidR="004A4882" w:rsidRPr="00C5060F">
        <w:rPr>
          <w:rStyle w:val="Char1"/>
          <w:rtl/>
        </w:rPr>
        <w:t xml:space="preserve"> </w:t>
      </w:r>
      <w:r w:rsidR="004A4882" w:rsidRPr="00C5060F">
        <w:rPr>
          <w:rStyle w:val="Char1"/>
          <w:rFonts w:hint="eastAsia"/>
          <w:rtl/>
        </w:rPr>
        <w:t>النَّارِ</w:t>
      </w:r>
      <w:r w:rsidRPr="00C5060F">
        <w:rPr>
          <w:rStyle w:val="Char1"/>
          <w:rFonts w:hint="cs"/>
          <w:rtl/>
        </w:rPr>
        <w:t>»</w:t>
      </w:r>
      <w:r w:rsidR="001A2364" w:rsidRPr="001A2364">
        <w:rPr>
          <w:rStyle w:val="Char3"/>
          <w:rFonts w:hint="cs"/>
          <w:rtl/>
        </w:rPr>
        <w:t>.</w:t>
      </w:r>
    </w:p>
    <w:p w:rsidR="00DF3D8A" w:rsidRDefault="00C85493" w:rsidP="005E6881">
      <w:pPr>
        <w:numPr>
          <w:ilvl w:val="0"/>
          <w:numId w:val="17"/>
        </w:numPr>
        <w:bidi/>
        <w:jc w:val="both"/>
        <w:rPr>
          <w:rFonts w:cs="B Lotus"/>
          <w:sz w:val="28"/>
          <w:szCs w:val="28"/>
          <w:rtl/>
          <w:lang w:bidi="fa-IR"/>
        </w:rPr>
      </w:pPr>
      <w:r w:rsidRPr="001A2364">
        <w:rPr>
          <w:rStyle w:val="Char3"/>
          <w:rFonts w:hint="cs"/>
          <w:rtl/>
        </w:rPr>
        <w:t>رکن ششم سلام به راست و چپ است.</w:t>
      </w:r>
    </w:p>
    <w:p w:rsidR="0012215C" w:rsidRDefault="0012215C" w:rsidP="0012215C">
      <w:pPr>
        <w:tabs>
          <w:tab w:val="right" w:pos="7031"/>
        </w:tabs>
        <w:bidi/>
        <w:ind w:firstLine="284"/>
        <w:jc w:val="both"/>
        <w:rPr>
          <w:rFonts w:cs="B Lotus"/>
          <w:sz w:val="28"/>
          <w:szCs w:val="28"/>
          <w:rtl/>
          <w:lang w:bidi="fa-IR"/>
        </w:rPr>
      </w:pPr>
    </w:p>
    <w:p w:rsidR="0012215C" w:rsidRPr="0012215C" w:rsidRDefault="0012215C" w:rsidP="0012215C">
      <w:pPr>
        <w:pStyle w:val="Heading1"/>
        <w:bidi/>
        <w:rPr>
          <w:rtl/>
          <w:lang w:bidi="fa-IR"/>
        </w:rPr>
      </w:pPr>
      <w:bookmarkStart w:id="1207" w:name="_Toc262411837"/>
      <w:bookmarkStart w:id="1208" w:name="_Toc340599405"/>
      <w:bookmarkStart w:id="1209" w:name="_Toc408538880"/>
      <w:r>
        <w:rPr>
          <w:rFonts w:hint="cs"/>
          <w:rtl/>
          <w:lang w:bidi="fa-IR"/>
        </w:rPr>
        <w:t>3</w:t>
      </w:r>
      <w:r w:rsidR="00377CF7">
        <w:rPr>
          <w:rFonts w:hint="cs"/>
          <w:rtl/>
          <w:lang w:bidi="fa-IR"/>
        </w:rPr>
        <w:t>9-</w:t>
      </w:r>
      <w:r>
        <w:rPr>
          <w:rFonts w:hint="cs"/>
          <w:rtl/>
          <w:lang w:bidi="fa-IR"/>
        </w:rPr>
        <w:t xml:space="preserve"> جای ایستادن امام</w:t>
      </w:r>
      <w:bookmarkEnd w:id="1207"/>
      <w:bookmarkEnd w:id="1208"/>
      <w:bookmarkEnd w:id="1209"/>
    </w:p>
    <w:p w:rsidR="00C85493" w:rsidRDefault="002950B9" w:rsidP="001A2364">
      <w:pPr>
        <w:pStyle w:val="a3"/>
        <w:rPr>
          <w:rtl/>
        </w:rPr>
      </w:pPr>
      <w:r>
        <w:rPr>
          <w:rFonts w:hint="cs"/>
          <w:rtl/>
        </w:rPr>
        <w:t>ای خواهر مسلمانم سنت آن است: اگر جنازه مرد باشد امام در برابر سر جنازه بایستد</w:t>
      </w:r>
      <w:r w:rsidR="004A4882">
        <w:rPr>
          <w:rFonts w:hint="cs"/>
          <w:rtl/>
        </w:rPr>
        <w:t xml:space="preserve"> و اگر جنازه زن باشد، امام،</w:t>
      </w:r>
      <w:r>
        <w:rPr>
          <w:rFonts w:hint="cs"/>
          <w:rtl/>
        </w:rPr>
        <w:t xml:space="preserve"> در مقابل وسط آن بایستد.</w:t>
      </w:r>
    </w:p>
    <w:p w:rsidR="006452A2" w:rsidRPr="00DC6647" w:rsidRDefault="00180893" w:rsidP="006452A2">
      <w:pPr>
        <w:pStyle w:val="Heading1"/>
        <w:bidi/>
        <w:rPr>
          <w:rtl/>
          <w:lang w:bidi="fa-IR"/>
        </w:rPr>
      </w:pPr>
      <w:bookmarkStart w:id="1210" w:name="_Toc262411838"/>
      <w:bookmarkStart w:id="1211" w:name="_Toc340599406"/>
      <w:bookmarkStart w:id="1212" w:name="_Toc408538881"/>
      <w:r>
        <w:rPr>
          <w:rFonts w:hint="cs"/>
          <w:rtl/>
          <w:lang w:bidi="fa-IR"/>
        </w:rPr>
        <w:t>40-</w:t>
      </w:r>
      <w:r w:rsidR="006452A2">
        <w:rPr>
          <w:rFonts w:hint="cs"/>
          <w:rtl/>
          <w:lang w:bidi="fa-IR"/>
        </w:rPr>
        <w:t xml:space="preserve"> خواندن نماز بر بیش از یک جنازه</w:t>
      </w:r>
      <w:bookmarkEnd w:id="1210"/>
      <w:bookmarkEnd w:id="1211"/>
      <w:bookmarkEnd w:id="1212"/>
    </w:p>
    <w:p w:rsidR="006452A2" w:rsidRDefault="007E09FE" w:rsidP="001A2364">
      <w:pPr>
        <w:pStyle w:val="a3"/>
        <w:rPr>
          <w:rtl/>
        </w:rPr>
      </w:pPr>
      <w:r>
        <w:rPr>
          <w:rFonts w:hint="cs"/>
          <w:rtl/>
        </w:rPr>
        <w:t>جایز است بر بیشتر از یک جنازه یک نماز خوانده شود.</w:t>
      </w:r>
    </w:p>
    <w:p w:rsidR="007E09FE" w:rsidRDefault="007E09FE" w:rsidP="001A2364">
      <w:pPr>
        <w:pStyle w:val="a3"/>
        <w:rPr>
          <w:rtl/>
        </w:rPr>
      </w:pPr>
      <w:r>
        <w:rPr>
          <w:rFonts w:hint="cs"/>
          <w:rtl/>
        </w:rPr>
        <w:t>اگر مسلمانان بخواهند بر یک زن و یک کودک نماز بخوانند کودک نزدیک به امام و جنازة زن در جانب قبله باشد.</w:t>
      </w:r>
    </w:p>
    <w:p w:rsidR="007E09FE" w:rsidRDefault="007E09FE" w:rsidP="001A2364">
      <w:pPr>
        <w:pStyle w:val="a3"/>
        <w:rPr>
          <w:rtl/>
        </w:rPr>
      </w:pPr>
      <w:r>
        <w:rPr>
          <w:rFonts w:hint="cs"/>
          <w:rtl/>
        </w:rPr>
        <w:t>اگر جنایز مرکب از مرد و زن و کودکان بودند کودکان بعد از مردان قرار می‌گیرند. [یعنی نزدیک به امام، مردان بعد کودکان بعد زنان قرار داده می</w:t>
      </w:r>
      <w:r w:rsidR="004A4882">
        <w:rPr>
          <w:rFonts w:hint="cs"/>
          <w:rtl/>
        </w:rPr>
        <w:t>‌شوند</w:t>
      </w:r>
      <w:r>
        <w:rPr>
          <w:rFonts w:hint="cs"/>
          <w:rtl/>
        </w:rPr>
        <w:t>]</w:t>
      </w:r>
      <w:r w:rsidR="004A4882">
        <w:rPr>
          <w:rFonts w:hint="cs"/>
          <w:rtl/>
        </w:rPr>
        <w:t>.</w:t>
      </w:r>
    </w:p>
    <w:p w:rsidR="004B7DA8" w:rsidRPr="004B7DA8" w:rsidRDefault="004B7DA8" w:rsidP="004B7DA8">
      <w:pPr>
        <w:pStyle w:val="Heading1"/>
        <w:bidi/>
        <w:rPr>
          <w:rtl/>
          <w:lang w:bidi="fa-IR"/>
        </w:rPr>
      </w:pPr>
      <w:bookmarkStart w:id="1213" w:name="_Toc262411839"/>
      <w:bookmarkStart w:id="1214" w:name="_Toc340599407"/>
      <w:bookmarkStart w:id="1215" w:name="_Toc408538882"/>
      <w:r>
        <w:rPr>
          <w:rFonts w:hint="cs"/>
          <w:rtl/>
          <w:lang w:bidi="fa-IR"/>
        </w:rPr>
        <w:t>4</w:t>
      </w:r>
      <w:r w:rsidR="00377CF7">
        <w:rPr>
          <w:rFonts w:hint="cs"/>
          <w:rtl/>
          <w:lang w:bidi="fa-IR"/>
        </w:rPr>
        <w:t>1-</w:t>
      </w:r>
      <w:r>
        <w:rPr>
          <w:rFonts w:hint="cs"/>
          <w:rtl/>
          <w:lang w:bidi="fa-IR"/>
        </w:rPr>
        <w:t xml:space="preserve"> استحباب کثرت صفوف</w:t>
      </w:r>
      <w:bookmarkEnd w:id="1213"/>
      <w:bookmarkEnd w:id="1214"/>
      <w:bookmarkEnd w:id="1215"/>
    </w:p>
    <w:p w:rsidR="007E09FE" w:rsidRDefault="004B7DA8" w:rsidP="001A2364">
      <w:pPr>
        <w:pStyle w:val="a3"/>
        <w:rPr>
          <w:rtl/>
        </w:rPr>
      </w:pPr>
      <w:r>
        <w:rPr>
          <w:rFonts w:hint="cs"/>
          <w:rtl/>
        </w:rPr>
        <w:t>هرچه جماعت در نماز جنازه بیشتر باشد و ص</w:t>
      </w:r>
      <w:r w:rsidR="004A4882">
        <w:rPr>
          <w:rFonts w:hint="cs"/>
          <w:rtl/>
        </w:rPr>
        <w:t>ف</w:t>
      </w:r>
      <w:r>
        <w:rPr>
          <w:rFonts w:hint="cs"/>
          <w:rtl/>
        </w:rPr>
        <w:t>وف بیشتری تشکیل دهند سنت است و بهتر است. به اتفاق فقهاء بر میت مسلمان اعم از این که مذکر باشد یا مؤنث، کودک باشد یا کبیر، نماز خوانده می‌شود.</w:t>
      </w:r>
    </w:p>
    <w:p w:rsidR="00051D6A" w:rsidRPr="004B7DA8" w:rsidRDefault="00051D6A" w:rsidP="00051D6A">
      <w:pPr>
        <w:pStyle w:val="Heading1"/>
        <w:bidi/>
        <w:rPr>
          <w:rtl/>
          <w:lang w:bidi="fa-IR"/>
        </w:rPr>
      </w:pPr>
      <w:bookmarkStart w:id="1216" w:name="_Toc262411840"/>
      <w:bookmarkStart w:id="1217" w:name="_Toc340599408"/>
      <w:bookmarkStart w:id="1218" w:name="_Toc408538883"/>
      <w:r>
        <w:rPr>
          <w:rFonts w:hint="cs"/>
          <w:rtl/>
          <w:lang w:bidi="fa-IR"/>
        </w:rPr>
        <w:t>4</w:t>
      </w:r>
      <w:r w:rsidR="00377CF7">
        <w:rPr>
          <w:rFonts w:hint="cs"/>
          <w:rtl/>
          <w:lang w:bidi="fa-IR"/>
        </w:rPr>
        <w:t>2-</w:t>
      </w:r>
      <w:r>
        <w:rPr>
          <w:rFonts w:hint="cs"/>
          <w:rtl/>
          <w:lang w:bidi="fa-IR"/>
        </w:rPr>
        <w:t xml:space="preserve"> نماز بر سقط جنین</w:t>
      </w:r>
      <w:bookmarkEnd w:id="1216"/>
      <w:bookmarkEnd w:id="1217"/>
      <w:bookmarkEnd w:id="1218"/>
    </w:p>
    <w:p w:rsidR="00051D6A" w:rsidRDefault="00E11661" w:rsidP="001A2364">
      <w:pPr>
        <w:pStyle w:val="a3"/>
        <w:rPr>
          <w:rtl/>
        </w:rPr>
      </w:pPr>
      <w:r>
        <w:rPr>
          <w:rFonts w:hint="cs"/>
          <w:rtl/>
        </w:rPr>
        <w:t>سقط به این معنا است که جنین قبل از رسیدن وقت زایمان و قبل از تشخیص اعضای آن سقط کند، در این صورت تا وقتی که چهار ماه از عمر آن نگذشته باشد غسل و نماز لازم ندارد و تنها در پارچه‌ای پیچیده شده و دفن می‌گردد و فقهاء در این، خلافی ندارند.</w:t>
      </w:r>
    </w:p>
    <w:p w:rsidR="00E11661" w:rsidRPr="001A2364" w:rsidRDefault="00E11661" w:rsidP="001A2364">
      <w:pPr>
        <w:pStyle w:val="a3"/>
        <w:rPr>
          <w:rtl/>
        </w:rPr>
      </w:pPr>
      <w:r w:rsidRPr="001A2364">
        <w:rPr>
          <w:rFonts w:hint="cs"/>
          <w:rtl/>
        </w:rPr>
        <w:t>اگر بعد از چهارماه و بیشتر از آن سقط کرد و صدای گریه از وی شنیده شد به اتفاق علماء باید غسل داده شود بر او نماز خوانده شود. اگر صدایی از وی شنیده نشده به نزد احناف و مالک و اوزاعی و حسن نماز بر وی خوانده شده و ارث می‌گیرد و از وی ارث برده می‌شود</w:t>
      </w:r>
      <w:r w:rsidR="004A4882" w:rsidRPr="001A2364">
        <w:rPr>
          <w:rFonts w:hint="cs"/>
          <w:rtl/>
        </w:rPr>
        <w:t>».</w:t>
      </w:r>
      <w:r w:rsidRPr="001A2364">
        <w:rPr>
          <w:rFonts w:hint="cs"/>
          <w:rtl/>
        </w:rPr>
        <w:t xml:space="preserve"> در حدیث، شنیدن صدا شرط صحت نماز قرار داده شده است و استهلال در حدیث به معنای گریه و صدای بلند و عطسه و حرکتی است که</w:t>
      </w:r>
      <w:r w:rsidR="001F0B21" w:rsidRPr="001A2364">
        <w:rPr>
          <w:rFonts w:hint="cs"/>
          <w:rtl/>
        </w:rPr>
        <w:t xml:space="preserve"> نشانۀ </w:t>
      </w:r>
      <w:r w:rsidRPr="001A2364">
        <w:rPr>
          <w:rFonts w:hint="cs"/>
          <w:rtl/>
        </w:rPr>
        <w:t>حیات می‌باشد.</w:t>
      </w:r>
    </w:p>
    <w:p w:rsidR="00E11661" w:rsidRDefault="00E11661" w:rsidP="001A2364">
      <w:pPr>
        <w:pStyle w:val="a3"/>
        <w:rPr>
          <w:rtl/>
        </w:rPr>
      </w:pPr>
      <w:r>
        <w:rPr>
          <w:rFonts w:hint="cs"/>
          <w:rtl/>
        </w:rPr>
        <w:t>ولی بنابر مذهب امام احمد و سعید، غسل داده شده و بر وی نماز خوانده می‌شود، و مغیره</w:t>
      </w:r>
      <w:r>
        <w:rPr>
          <w:rFonts w:cs="CTraditional Arabic" w:hint="cs"/>
          <w:sz w:val="26"/>
          <w:szCs w:val="26"/>
          <w:rtl/>
        </w:rPr>
        <w:t>س</w:t>
      </w:r>
      <w:r w:rsidR="004A4882">
        <w:rPr>
          <w:rFonts w:hint="cs"/>
          <w:rtl/>
        </w:rPr>
        <w:t xml:space="preserve"> گوید: رسول‌خدا فرمود: </w:t>
      </w:r>
      <w:r w:rsidR="004A4882">
        <w:rPr>
          <w:rFonts w:cs="Traditional Arabic" w:hint="cs"/>
          <w:rtl/>
        </w:rPr>
        <w:t>«</w:t>
      </w:r>
      <w:r>
        <w:rPr>
          <w:rFonts w:hint="cs"/>
          <w:rtl/>
        </w:rPr>
        <w:t>نماز بر سقط خوانده و برای والدین او دعای مغفرت و رحمت گفته می‌شود</w:t>
      </w:r>
      <w:r w:rsidR="004A4882">
        <w:rPr>
          <w:rFonts w:cs="Traditional Arabic" w:hint="cs"/>
          <w:rtl/>
        </w:rPr>
        <w:t>»</w:t>
      </w:r>
      <w:r w:rsidR="004A4882">
        <w:rPr>
          <w:rFonts w:hint="cs"/>
          <w:rtl/>
        </w:rPr>
        <w:t>.</w:t>
      </w:r>
      <w:r w:rsidR="001A2364">
        <w:rPr>
          <w:rFonts w:hint="cs"/>
          <w:rtl/>
        </w:rPr>
        <w:t xml:space="preserve"> </w:t>
      </w:r>
      <w:r>
        <w:rPr>
          <w:rFonts w:hint="cs"/>
          <w:rtl/>
        </w:rPr>
        <w:t>(روایت از احمد و ابوداود)</w:t>
      </w:r>
      <w:r w:rsidR="004A4882">
        <w:rPr>
          <w:rFonts w:hint="cs"/>
          <w:rtl/>
        </w:rPr>
        <w:t>.</w:t>
      </w:r>
    </w:p>
    <w:p w:rsidR="00EB68A5" w:rsidRPr="00DC6647" w:rsidRDefault="00EB68A5" w:rsidP="00EB68A5">
      <w:pPr>
        <w:pStyle w:val="Heading1"/>
        <w:bidi/>
        <w:rPr>
          <w:rtl/>
          <w:lang w:bidi="fa-IR"/>
        </w:rPr>
      </w:pPr>
      <w:bookmarkStart w:id="1219" w:name="_Toc262411841"/>
      <w:bookmarkStart w:id="1220" w:name="_Toc340599409"/>
      <w:bookmarkStart w:id="1221" w:name="_Toc408538884"/>
      <w:r>
        <w:rPr>
          <w:rFonts w:hint="cs"/>
          <w:rtl/>
          <w:lang w:bidi="fa-IR"/>
        </w:rPr>
        <w:t>4</w:t>
      </w:r>
      <w:r w:rsidR="00377CF7">
        <w:rPr>
          <w:rFonts w:hint="cs"/>
          <w:rtl/>
          <w:lang w:bidi="fa-IR"/>
        </w:rPr>
        <w:t>3-</w:t>
      </w:r>
      <w:r>
        <w:rPr>
          <w:rFonts w:hint="cs"/>
          <w:rtl/>
          <w:lang w:bidi="fa-IR"/>
        </w:rPr>
        <w:t xml:space="preserve"> نماز بر قبر و میت غائب</w:t>
      </w:r>
      <w:bookmarkEnd w:id="1219"/>
      <w:bookmarkEnd w:id="1220"/>
      <w:bookmarkEnd w:id="1221"/>
    </w:p>
    <w:p w:rsidR="00DC1C8A" w:rsidRDefault="009D70D1" w:rsidP="001A2364">
      <w:pPr>
        <w:pStyle w:val="a3"/>
        <w:rPr>
          <w:rtl/>
        </w:rPr>
      </w:pPr>
      <w:r>
        <w:rPr>
          <w:rFonts w:hint="cs"/>
          <w:rtl/>
        </w:rPr>
        <w:t>بعد از دفن میت، نماز جنازه و هر وقتی باشد بر آن جایز است اگر چه قبل از دفن بر وی نماز خوانده شده باشد. این، قول شافعی و احمد و بسیاری از اهل علم از اصحاب پیامبر</w:t>
      </w:r>
      <w:r>
        <w:rPr>
          <w:rFonts w:cs="CTraditional Arabic" w:hint="cs"/>
          <w:sz w:val="26"/>
          <w:szCs w:val="26"/>
          <w:rtl/>
        </w:rPr>
        <w:t>ص</w:t>
      </w:r>
      <w:r>
        <w:rPr>
          <w:rFonts w:hint="cs"/>
          <w:rtl/>
        </w:rPr>
        <w:t xml:space="preserve"> است و همچنین نماز بر میت غائب در منطقه‌ای دیگر اعم از این که نزدیک باشد یا دور، جایز است.</w:t>
      </w:r>
    </w:p>
    <w:p w:rsidR="00DF2714" w:rsidRPr="00DC6647" w:rsidRDefault="00DF2714" w:rsidP="00DF2714">
      <w:pPr>
        <w:pStyle w:val="Heading1"/>
        <w:bidi/>
        <w:rPr>
          <w:rtl/>
          <w:lang w:bidi="fa-IR"/>
        </w:rPr>
      </w:pPr>
      <w:bookmarkStart w:id="1222" w:name="_Toc262411842"/>
      <w:bookmarkStart w:id="1223" w:name="_Toc340599410"/>
      <w:bookmarkStart w:id="1224" w:name="_Toc408538885"/>
      <w:r>
        <w:rPr>
          <w:rFonts w:hint="cs"/>
          <w:rtl/>
          <w:lang w:bidi="fa-IR"/>
        </w:rPr>
        <w:t>4</w:t>
      </w:r>
      <w:r w:rsidR="00377CF7">
        <w:rPr>
          <w:rFonts w:hint="cs"/>
          <w:rtl/>
          <w:lang w:bidi="fa-IR"/>
        </w:rPr>
        <w:t>4-</w:t>
      </w:r>
      <w:r>
        <w:rPr>
          <w:rFonts w:hint="cs"/>
          <w:rtl/>
          <w:lang w:bidi="fa-IR"/>
        </w:rPr>
        <w:t xml:space="preserve"> دفن میت</w:t>
      </w:r>
      <w:bookmarkEnd w:id="1222"/>
      <w:bookmarkEnd w:id="1223"/>
      <w:bookmarkEnd w:id="1224"/>
    </w:p>
    <w:p w:rsidR="009D70D1" w:rsidRPr="005568C8" w:rsidRDefault="00210F7C" w:rsidP="001A2364">
      <w:pPr>
        <w:pStyle w:val="a3"/>
        <w:rPr>
          <w:rtl/>
        </w:rPr>
      </w:pPr>
      <w:r>
        <w:rPr>
          <w:rFonts w:hint="cs"/>
          <w:rtl/>
        </w:rPr>
        <w:t xml:space="preserve">دفن میت در هر وقتی از اوقات شب و روز جایز است اگر شارع از دفن در شب نهی کرده است در صورتی </w:t>
      </w:r>
      <w:r w:rsidR="005568C8">
        <w:rPr>
          <w:rFonts w:hint="cs"/>
          <w:rtl/>
        </w:rPr>
        <w:t xml:space="preserve">است که میسر شود چنانچه فرماید: </w:t>
      </w:r>
      <w:r w:rsidR="005568C8">
        <w:rPr>
          <w:rFonts w:cs="Traditional Arabic" w:hint="cs"/>
          <w:rtl/>
        </w:rPr>
        <w:t>«</w:t>
      </w:r>
      <w:r>
        <w:rPr>
          <w:rFonts w:hint="cs"/>
          <w:rtl/>
        </w:rPr>
        <w:t>اموات خود را در شب دفن مکنید مگر ناچار شوید</w:t>
      </w:r>
      <w:r w:rsidR="005568C8">
        <w:rPr>
          <w:rFonts w:cs="Traditional Arabic" w:hint="cs"/>
          <w:rtl/>
        </w:rPr>
        <w:t>»</w:t>
      </w:r>
      <w:r w:rsidR="005568C8">
        <w:rPr>
          <w:rFonts w:hint="cs"/>
          <w:rtl/>
        </w:rPr>
        <w:t>.</w:t>
      </w:r>
      <w:r w:rsidR="001A2364">
        <w:rPr>
          <w:rFonts w:hint="cs"/>
          <w:rtl/>
        </w:rPr>
        <w:t xml:space="preserve"> </w:t>
      </w:r>
      <w:r>
        <w:rPr>
          <w:rFonts w:hint="cs"/>
          <w:rtl/>
        </w:rPr>
        <w:t>(روایت از ابن‌ماجه)</w:t>
      </w:r>
      <w:r w:rsidR="005568C8">
        <w:rPr>
          <w:rFonts w:hint="cs"/>
          <w:rtl/>
        </w:rPr>
        <w:t>.</w:t>
      </w:r>
    </w:p>
    <w:p w:rsidR="00210F7C" w:rsidRDefault="005D7621" w:rsidP="001A2364">
      <w:pPr>
        <w:pStyle w:val="a3"/>
        <w:rPr>
          <w:rtl/>
        </w:rPr>
      </w:pPr>
      <w:r>
        <w:rPr>
          <w:rFonts w:hint="cs"/>
          <w:rtl/>
        </w:rPr>
        <w:t>مستحب است به اندازه‌ای قبر تعمیق شود که بوی آن خارج نگردد و حیوانات درنده به آن دست نیابند و عمق آن به انداز</w:t>
      </w:r>
      <w:r w:rsidR="001A2364">
        <w:rPr>
          <w:rFonts w:hint="cs"/>
          <w:rtl/>
        </w:rPr>
        <w:t>ۀ</w:t>
      </w:r>
      <w:r>
        <w:rPr>
          <w:rFonts w:hint="cs"/>
          <w:rtl/>
        </w:rPr>
        <w:t xml:space="preserve"> قامت باشد.</w:t>
      </w:r>
    </w:p>
    <w:p w:rsidR="005D7621" w:rsidRDefault="005D7621" w:rsidP="001A2364">
      <w:pPr>
        <w:pStyle w:val="a3"/>
        <w:rPr>
          <w:rtl/>
        </w:rPr>
      </w:pPr>
      <w:r>
        <w:rPr>
          <w:rFonts w:hint="cs"/>
          <w:rtl/>
        </w:rPr>
        <w:t>دفن دو مرده و سه مرده در یک قبر جایز است.</w:t>
      </w:r>
    </w:p>
    <w:p w:rsidR="005D7621" w:rsidRDefault="005D7621" w:rsidP="001A2364">
      <w:pPr>
        <w:pStyle w:val="a3"/>
        <w:rPr>
          <w:rtl/>
        </w:rPr>
      </w:pPr>
      <w:r>
        <w:rPr>
          <w:rFonts w:hint="cs"/>
          <w:rtl/>
        </w:rPr>
        <w:t>گور به صورت لحد، بهتر از شق است.</w:t>
      </w:r>
    </w:p>
    <w:p w:rsidR="005D7621" w:rsidRDefault="005D7621" w:rsidP="001A2364">
      <w:pPr>
        <w:pStyle w:val="a3"/>
        <w:rPr>
          <w:rtl/>
        </w:rPr>
      </w:pPr>
      <w:r>
        <w:rPr>
          <w:rFonts w:hint="cs"/>
          <w:rtl/>
        </w:rPr>
        <w:t>بعد از اتمام دفن، دعاء برای میت مستحب است. به دلیل حدیث عثمان</w:t>
      </w:r>
      <w:r>
        <w:rPr>
          <w:rFonts w:cs="CTraditional Arabic" w:hint="cs"/>
          <w:sz w:val="26"/>
          <w:szCs w:val="26"/>
          <w:rtl/>
        </w:rPr>
        <w:t>س</w:t>
      </w:r>
      <w:r>
        <w:rPr>
          <w:rFonts w:hint="cs"/>
          <w:rtl/>
        </w:rPr>
        <w:t xml:space="preserve"> که گوید: هرگاه دفن میت تمام می‌شد رسول‌الله</w:t>
      </w:r>
      <w:r>
        <w:rPr>
          <w:rFonts w:cs="CTraditional Arabic" w:hint="cs"/>
          <w:sz w:val="26"/>
          <w:szCs w:val="26"/>
          <w:rtl/>
        </w:rPr>
        <w:t>ص</w:t>
      </w:r>
      <w:r>
        <w:rPr>
          <w:rFonts w:hint="cs"/>
          <w:rtl/>
        </w:rPr>
        <w:t xml:space="preserve"> در کنار قبر می‌ایستاد و</w:t>
      </w:r>
      <w:r w:rsidR="00853096">
        <w:rPr>
          <w:rFonts w:hint="cs"/>
          <w:rtl/>
        </w:rPr>
        <w:t xml:space="preserve"> می‌</w:t>
      </w:r>
      <w:r>
        <w:rPr>
          <w:rFonts w:hint="cs"/>
          <w:rtl/>
        </w:rPr>
        <w:t xml:space="preserve">فرمود: </w:t>
      </w:r>
      <w:r w:rsidR="005568C8">
        <w:rPr>
          <w:rFonts w:cs="Traditional Arabic" w:hint="cs"/>
          <w:rtl/>
        </w:rPr>
        <w:t>«</w:t>
      </w:r>
      <w:r>
        <w:rPr>
          <w:rFonts w:hint="cs"/>
          <w:rtl/>
        </w:rPr>
        <w:t>برای برادرتان استغفار کنید و برای پایداری و موفقیت او برای سوالات فرشتگان دعا کنید، چون الان مورد سوال قرار می‌گیرد</w:t>
      </w:r>
      <w:r w:rsidR="005568C8">
        <w:rPr>
          <w:rFonts w:cs="Traditional Arabic" w:hint="cs"/>
          <w:rtl/>
        </w:rPr>
        <w:t>»</w:t>
      </w:r>
      <w:r>
        <w:rPr>
          <w:rFonts w:hint="cs"/>
          <w:rtl/>
        </w:rPr>
        <w:t>.</w:t>
      </w:r>
    </w:p>
    <w:p w:rsidR="005D7621" w:rsidRDefault="005D7621" w:rsidP="001A2364">
      <w:pPr>
        <w:pStyle w:val="a3"/>
        <w:rPr>
          <w:rtl/>
        </w:rPr>
      </w:pPr>
      <w:r>
        <w:rPr>
          <w:rFonts w:hint="cs"/>
          <w:rtl/>
        </w:rPr>
        <w:t xml:space="preserve">بعضی از اهل علم و شافعی مستحب دانسته‌اند میت بعد از دفن تلقین داده شود، او به دلیل روایت سعیدبن منصور از راشدبن سعد و ضمره بن حبیب و حکیم بن‌عمیر که گفته‌اند: هرگاه کار دفن میت به پایان برسد و مردم از آن دور فارغ شوند، پسندیده است در کنار قبر خطاب به میت گفته شود: ای فلان، بگو: </w:t>
      </w:r>
      <w:r w:rsidR="005568C8" w:rsidRPr="00C5060F">
        <w:rPr>
          <w:rStyle w:val="Char1"/>
          <w:rFonts w:hint="cs"/>
          <w:rtl/>
        </w:rPr>
        <w:t>«لاإله إلاالله، أَشهدُأن لا إ</w:t>
      </w:r>
      <w:r w:rsidRPr="00C5060F">
        <w:rPr>
          <w:rStyle w:val="Char1"/>
          <w:rFonts w:hint="cs"/>
          <w:rtl/>
        </w:rPr>
        <w:t xml:space="preserve">له </w:t>
      </w:r>
      <w:r w:rsidR="005568C8" w:rsidRPr="00C5060F">
        <w:rPr>
          <w:rStyle w:val="Char1"/>
          <w:rFonts w:hint="cs"/>
          <w:rtl/>
        </w:rPr>
        <w:t>إ</w:t>
      </w:r>
      <w:r w:rsidRPr="00C5060F">
        <w:rPr>
          <w:rStyle w:val="Char1"/>
          <w:rFonts w:hint="cs"/>
          <w:rtl/>
        </w:rPr>
        <w:t>لاالله»</w:t>
      </w:r>
      <w:r>
        <w:rPr>
          <w:rFonts w:hint="cs"/>
          <w:rtl/>
        </w:rPr>
        <w:t xml:space="preserve"> سه مرتبه. ای فلانی بگو: پروردگار من الله است و دین من اسلام است و پیامبر من محمد</w:t>
      </w:r>
      <w:r>
        <w:rPr>
          <w:rFonts w:cs="CTraditional Arabic" w:hint="cs"/>
          <w:sz w:val="26"/>
          <w:szCs w:val="26"/>
          <w:rtl/>
        </w:rPr>
        <w:t>ص</w:t>
      </w:r>
      <w:r>
        <w:rPr>
          <w:rFonts w:hint="cs"/>
          <w:rtl/>
        </w:rPr>
        <w:t xml:space="preserve"> است.</w:t>
      </w:r>
    </w:p>
    <w:p w:rsidR="001A2364" w:rsidRDefault="001A2364" w:rsidP="001A2364">
      <w:pPr>
        <w:pStyle w:val="a3"/>
        <w:rPr>
          <w:rtl/>
        </w:rPr>
      </w:pPr>
    </w:p>
    <w:p w:rsidR="001A2364" w:rsidRDefault="001A2364" w:rsidP="001A2364">
      <w:pPr>
        <w:pStyle w:val="a3"/>
        <w:rPr>
          <w:rtl/>
        </w:rPr>
      </w:pPr>
    </w:p>
    <w:p w:rsidR="001F5B90" w:rsidRPr="001F5B90" w:rsidRDefault="001F5B90" w:rsidP="001F5B90">
      <w:pPr>
        <w:pStyle w:val="Heading1"/>
        <w:bidi/>
        <w:rPr>
          <w:rtl/>
          <w:lang w:bidi="fa-IR"/>
        </w:rPr>
      </w:pPr>
      <w:bookmarkStart w:id="1225" w:name="_Toc262411843"/>
      <w:bookmarkStart w:id="1226" w:name="_Toc340599411"/>
      <w:bookmarkStart w:id="1227" w:name="_Toc408538886"/>
      <w:r>
        <w:rPr>
          <w:rFonts w:hint="cs"/>
          <w:rtl/>
          <w:lang w:bidi="fa-IR"/>
        </w:rPr>
        <w:t>4</w:t>
      </w:r>
      <w:r w:rsidR="00377CF7">
        <w:rPr>
          <w:rFonts w:hint="cs"/>
          <w:rtl/>
          <w:lang w:bidi="fa-IR"/>
        </w:rPr>
        <w:t xml:space="preserve">5- </w:t>
      </w:r>
      <w:r>
        <w:rPr>
          <w:rFonts w:hint="cs"/>
          <w:rtl/>
          <w:lang w:bidi="fa-IR"/>
        </w:rPr>
        <w:t>مرگ زن باردار و زنده بودن حمل آن</w:t>
      </w:r>
      <w:bookmarkEnd w:id="1225"/>
      <w:bookmarkEnd w:id="1226"/>
      <w:bookmarkEnd w:id="1227"/>
    </w:p>
    <w:p w:rsidR="001F5B90" w:rsidRDefault="009D28AF" w:rsidP="00C113C7">
      <w:pPr>
        <w:pStyle w:val="a3"/>
        <w:rPr>
          <w:rtl/>
        </w:rPr>
      </w:pPr>
      <w:r>
        <w:rPr>
          <w:rFonts w:hint="cs"/>
          <w:rtl/>
        </w:rPr>
        <w:t>اگر زن باردار اهل کتاب فوت کند و حمل او از شوهر مسلمان باشد، باید به تنهایی در یک مقبره دفن شود، چون اهل کفر است و در مقابر مسلمین نباید دفن شود و با عذاب وی اذیت ببینند و در مقابر مشرکین نیز نباید دفن گردد به خاطر اینکه مبادا حملش به</w:t>
      </w:r>
      <w:r w:rsidR="00C805B8">
        <w:rPr>
          <w:rFonts w:hint="cs"/>
          <w:rtl/>
        </w:rPr>
        <w:t xml:space="preserve"> واسطۀ </w:t>
      </w:r>
      <w:r>
        <w:rPr>
          <w:rFonts w:hint="cs"/>
          <w:rtl/>
        </w:rPr>
        <w:t>عذاب آنان اذیت شود. امام احمد این قول را برگزیده است.</w:t>
      </w:r>
    </w:p>
    <w:p w:rsidR="00750DB6" w:rsidRPr="001F5B90" w:rsidRDefault="00750DB6" w:rsidP="00750DB6">
      <w:pPr>
        <w:pStyle w:val="Heading1"/>
        <w:bidi/>
        <w:rPr>
          <w:rtl/>
          <w:lang w:bidi="fa-IR"/>
        </w:rPr>
      </w:pPr>
      <w:bookmarkStart w:id="1228" w:name="_Toc262411844"/>
      <w:bookmarkStart w:id="1229" w:name="_Toc340599412"/>
      <w:bookmarkStart w:id="1230" w:name="_Toc408538887"/>
      <w:r>
        <w:rPr>
          <w:rFonts w:hint="cs"/>
          <w:rtl/>
          <w:lang w:bidi="fa-IR"/>
        </w:rPr>
        <w:t>4</w:t>
      </w:r>
      <w:r w:rsidR="00377CF7">
        <w:rPr>
          <w:rFonts w:hint="cs"/>
          <w:rtl/>
          <w:lang w:bidi="fa-IR"/>
        </w:rPr>
        <w:t>6-</w:t>
      </w:r>
      <w:r>
        <w:rPr>
          <w:rFonts w:hint="cs"/>
          <w:rtl/>
          <w:lang w:bidi="fa-IR"/>
        </w:rPr>
        <w:t xml:space="preserve"> قرائت قرآن بر قبر</w:t>
      </w:r>
      <w:bookmarkEnd w:id="1228"/>
      <w:bookmarkEnd w:id="1229"/>
      <w:bookmarkEnd w:id="1230"/>
    </w:p>
    <w:p w:rsidR="009D28AF" w:rsidRDefault="0039537F" w:rsidP="00C113C7">
      <w:pPr>
        <w:pStyle w:val="a3"/>
        <w:rPr>
          <w:rtl/>
        </w:rPr>
      </w:pPr>
      <w:r>
        <w:rPr>
          <w:rFonts w:hint="cs"/>
          <w:rtl/>
        </w:rPr>
        <w:t>امام ابوحنیفه و مالک قرائت قرآن را در کنار قبر مکروه می‌دانند چون در سنت نیامده است.</w:t>
      </w:r>
    </w:p>
    <w:p w:rsidR="0039537F" w:rsidRDefault="0039537F" w:rsidP="00C113C7">
      <w:pPr>
        <w:pStyle w:val="a3"/>
        <w:rPr>
          <w:rtl/>
        </w:rPr>
      </w:pPr>
      <w:r>
        <w:rPr>
          <w:rFonts w:hint="cs"/>
          <w:rtl/>
        </w:rPr>
        <w:t>امام احمد گوید: اشکالی ندارد.</w:t>
      </w:r>
    </w:p>
    <w:p w:rsidR="0039537F" w:rsidRDefault="0039537F" w:rsidP="00C113C7">
      <w:pPr>
        <w:pStyle w:val="a3"/>
        <w:rPr>
          <w:rtl/>
        </w:rPr>
      </w:pPr>
      <w:r>
        <w:rPr>
          <w:rFonts w:hint="cs"/>
          <w:rtl/>
        </w:rPr>
        <w:t>امام شافعی و محمدبن حسن قرائت در کنار قبر را مستحب دانسته‌اند تا بدان وسیله برای میت برکت مجاورت حاصل شود.</w:t>
      </w:r>
    </w:p>
    <w:p w:rsidR="00786724" w:rsidRPr="001F5B90" w:rsidRDefault="00786724" w:rsidP="00786724">
      <w:pPr>
        <w:pStyle w:val="Heading1"/>
        <w:bidi/>
        <w:rPr>
          <w:rtl/>
          <w:lang w:bidi="fa-IR"/>
        </w:rPr>
      </w:pPr>
      <w:bookmarkStart w:id="1231" w:name="_Toc262411845"/>
      <w:bookmarkStart w:id="1232" w:name="_Toc340599413"/>
      <w:bookmarkStart w:id="1233" w:name="_Toc408538888"/>
      <w:r>
        <w:rPr>
          <w:rFonts w:hint="cs"/>
          <w:rtl/>
          <w:lang w:bidi="fa-IR"/>
        </w:rPr>
        <w:t>4</w:t>
      </w:r>
      <w:r w:rsidR="00377CF7">
        <w:rPr>
          <w:rFonts w:hint="cs"/>
          <w:rtl/>
          <w:lang w:bidi="fa-IR"/>
        </w:rPr>
        <w:t>7-</w:t>
      </w:r>
      <w:r>
        <w:rPr>
          <w:rFonts w:hint="cs"/>
          <w:rtl/>
          <w:lang w:bidi="fa-IR"/>
        </w:rPr>
        <w:t xml:space="preserve"> لفظ تعزیه</w:t>
      </w:r>
      <w:bookmarkEnd w:id="1231"/>
      <w:bookmarkEnd w:id="1232"/>
      <w:bookmarkEnd w:id="1233"/>
    </w:p>
    <w:p w:rsidR="00567F25" w:rsidRDefault="00567F25" w:rsidP="00C113C7">
      <w:pPr>
        <w:pStyle w:val="a3"/>
        <w:rPr>
          <w:rtl/>
        </w:rPr>
      </w:pPr>
      <w:r>
        <w:rPr>
          <w:rFonts w:hint="cs"/>
          <w:rtl/>
        </w:rPr>
        <w:t>سنت است</w:t>
      </w:r>
      <w:r w:rsidR="005568C8">
        <w:rPr>
          <w:rFonts w:hint="cs"/>
          <w:rtl/>
        </w:rPr>
        <w:t xml:space="preserve"> در تعزیه و تسلیت گفتن بگویید: </w:t>
      </w:r>
      <w:r w:rsidR="005568C8">
        <w:rPr>
          <w:rFonts w:cs="Traditional Arabic" w:hint="cs"/>
          <w:rtl/>
        </w:rPr>
        <w:t>«</w:t>
      </w:r>
      <w:r>
        <w:rPr>
          <w:rFonts w:hint="cs"/>
          <w:rtl/>
        </w:rPr>
        <w:t>همانا برای خداست آن چه می‌گیرد و برای اوست آن چه می‌دهد و هر چیزی در نزد او، دارای زمان و عمر معین و مشخص است، پس صبر پیشه کن و ثواب این مصیب</w:t>
      </w:r>
      <w:r w:rsidR="005568C8">
        <w:rPr>
          <w:rFonts w:hint="cs"/>
          <w:rtl/>
        </w:rPr>
        <w:t>ت از خدا بخواه</w:t>
      </w:r>
      <w:r w:rsidR="005568C8">
        <w:rPr>
          <w:rFonts w:cs="Traditional Arabic" w:hint="cs"/>
          <w:rtl/>
        </w:rPr>
        <w:t>»</w:t>
      </w:r>
      <w:r w:rsidR="00C113C7">
        <w:rPr>
          <w:rFonts w:cs="Traditional Arabic" w:hint="cs"/>
          <w:rtl/>
        </w:rPr>
        <w:t xml:space="preserve"> </w:t>
      </w:r>
      <w:r>
        <w:rPr>
          <w:rFonts w:hint="cs"/>
          <w:rtl/>
        </w:rPr>
        <w:t>(روایت از بخاری)</w:t>
      </w:r>
      <w:r w:rsidR="005568C8">
        <w:rPr>
          <w:rFonts w:hint="cs"/>
          <w:rtl/>
        </w:rPr>
        <w:t>.</w:t>
      </w:r>
    </w:p>
    <w:p w:rsidR="0057240B" w:rsidRPr="001F5B90" w:rsidRDefault="0057240B" w:rsidP="0057240B">
      <w:pPr>
        <w:pStyle w:val="Heading1"/>
        <w:bidi/>
        <w:rPr>
          <w:rtl/>
          <w:lang w:bidi="fa-IR"/>
        </w:rPr>
      </w:pPr>
      <w:bookmarkStart w:id="1234" w:name="_Toc262411846"/>
      <w:bookmarkStart w:id="1235" w:name="_Toc340599414"/>
      <w:bookmarkStart w:id="1236" w:name="_Toc408538889"/>
      <w:r>
        <w:rPr>
          <w:rFonts w:hint="cs"/>
          <w:rtl/>
          <w:lang w:bidi="fa-IR"/>
        </w:rPr>
        <w:t>4</w:t>
      </w:r>
      <w:r w:rsidR="00377CF7">
        <w:rPr>
          <w:rFonts w:hint="cs"/>
          <w:rtl/>
          <w:lang w:bidi="fa-IR"/>
        </w:rPr>
        <w:t>8-</w:t>
      </w:r>
      <w:r>
        <w:rPr>
          <w:rFonts w:hint="cs"/>
          <w:rtl/>
          <w:lang w:bidi="fa-IR"/>
        </w:rPr>
        <w:t xml:space="preserve"> جواب تعزیه</w:t>
      </w:r>
      <w:bookmarkEnd w:id="1234"/>
      <w:bookmarkEnd w:id="1235"/>
      <w:bookmarkEnd w:id="1236"/>
    </w:p>
    <w:p w:rsidR="0057240B" w:rsidRDefault="00532F64" w:rsidP="00C113C7">
      <w:pPr>
        <w:pStyle w:val="a3"/>
        <w:rPr>
          <w:rtl/>
        </w:rPr>
      </w:pPr>
      <w:r>
        <w:rPr>
          <w:rFonts w:hint="cs"/>
          <w:rtl/>
        </w:rPr>
        <w:t>در جواب آن باید گفت: خداوند تو را مأجور کند.</w:t>
      </w:r>
    </w:p>
    <w:p w:rsidR="007E6164" w:rsidRPr="00DC6647" w:rsidRDefault="007E6164" w:rsidP="007E6164">
      <w:pPr>
        <w:pStyle w:val="Heading1"/>
        <w:bidi/>
        <w:rPr>
          <w:rtl/>
          <w:lang w:bidi="fa-IR"/>
        </w:rPr>
      </w:pPr>
      <w:bookmarkStart w:id="1237" w:name="_Toc262411847"/>
      <w:bookmarkStart w:id="1238" w:name="_Toc340599415"/>
      <w:bookmarkStart w:id="1239" w:name="_Toc408538890"/>
      <w:r>
        <w:rPr>
          <w:rFonts w:hint="cs"/>
          <w:rtl/>
          <w:lang w:bidi="fa-IR"/>
        </w:rPr>
        <w:t>4</w:t>
      </w:r>
      <w:r w:rsidR="00377CF7">
        <w:rPr>
          <w:rFonts w:hint="cs"/>
          <w:rtl/>
          <w:lang w:bidi="fa-IR"/>
        </w:rPr>
        <w:t>9-</w:t>
      </w:r>
      <w:r>
        <w:rPr>
          <w:rFonts w:hint="cs"/>
          <w:rtl/>
          <w:lang w:bidi="fa-IR"/>
        </w:rPr>
        <w:t xml:space="preserve"> رفتن زنان به قبرستان</w:t>
      </w:r>
      <w:bookmarkEnd w:id="1237"/>
      <w:bookmarkEnd w:id="1238"/>
      <w:bookmarkEnd w:id="1239"/>
    </w:p>
    <w:p w:rsidR="00EE2743" w:rsidRDefault="007E6164" w:rsidP="00C113C7">
      <w:pPr>
        <w:pStyle w:val="a3"/>
        <w:rPr>
          <w:rFonts w:cs="B Lotus"/>
          <w:rtl/>
        </w:rPr>
      </w:pPr>
      <w:r>
        <w:rPr>
          <w:rFonts w:hint="cs"/>
          <w:rtl/>
        </w:rPr>
        <w:t>عبدالله‌بن ابی ملیکه گوید: روزی عایشه</w:t>
      </w:r>
      <w:r w:rsidR="005568C8">
        <w:rPr>
          <w:rFonts w:hint="cs"/>
          <w:rtl/>
        </w:rPr>
        <w:t xml:space="preserve"> </w:t>
      </w:r>
      <w:r w:rsidR="005568C8">
        <w:rPr>
          <w:rFonts w:cs="CTraditional Arabic" w:hint="cs"/>
          <w:rtl/>
        </w:rPr>
        <w:t>ل</w:t>
      </w:r>
      <w:r w:rsidR="005568C8">
        <w:rPr>
          <w:rFonts w:hint="cs"/>
          <w:rtl/>
        </w:rPr>
        <w:t xml:space="preserve"> از قبرستان باز می‌گشت گفتم: </w:t>
      </w:r>
      <w:r w:rsidR="005568C8">
        <w:rPr>
          <w:rFonts w:cs="Traditional Arabic" w:hint="cs"/>
          <w:rtl/>
        </w:rPr>
        <w:t>«</w:t>
      </w:r>
      <w:r>
        <w:rPr>
          <w:rFonts w:hint="cs"/>
          <w:rtl/>
        </w:rPr>
        <w:t>ای مادر مؤمنان از کجا می‌آیی؟</w:t>
      </w:r>
      <w:r w:rsidR="00EE2743">
        <w:rPr>
          <w:rFonts w:hint="cs"/>
          <w:rtl/>
        </w:rPr>
        <w:t xml:space="preserve"> گفت: از زیارت قبر عبدالرحمن برادرم، به وی گفتم: مگر رسول‌الله</w:t>
      </w:r>
      <w:r w:rsidR="00EE2743">
        <w:rPr>
          <w:rFonts w:cs="CTraditional Arabic" w:hint="cs"/>
          <w:sz w:val="26"/>
          <w:szCs w:val="26"/>
          <w:rtl/>
        </w:rPr>
        <w:t>ص</w:t>
      </w:r>
      <w:r w:rsidR="00EE2743">
        <w:rPr>
          <w:rFonts w:hint="cs"/>
          <w:rtl/>
        </w:rPr>
        <w:t xml:space="preserve"> از رفتن به قبرستان نهی نفرموده بود؟ گفت: بله چنین بود، از زیارت قبرستان نهی کرده بود و سپس به زیارت آن امر فرمود</w:t>
      </w:r>
      <w:r w:rsidR="005568C8">
        <w:rPr>
          <w:rFonts w:cs="Traditional Arabic" w:hint="cs"/>
          <w:rtl/>
        </w:rPr>
        <w:t>»</w:t>
      </w:r>
      <w:r w:rsidR="005568C8">
        <w:rPr>
          <w:rFonts w:hint="cs"/>
          <w:rtl/>
        </w:rPr>
        <w:t>.</w:t>
      </w:r>
      <w:r w:rsidR="00277019">
        <w:rPr>
          <w:rFonts w:hint="cs"/>
          <w:rtl/>
        </w:rPr>
        <w:t xml:space="preserve"> </w:t>
      </w:r>
      <w:r w:rsidR="00EE2743" w:rsidRPr="00C113C7">
        <w:rPr>
          <w:rFonts w:hint="cs"/>
          <w:rtl/>
        </w:rPr>
        <w:t>(روایت از حاکم و بیهقی و ذهبی)</w:t>
      </w:r>
      <w:r w:rsidR="005568C8" w:rsidRPr="00C113C7">
        <w:rPr>
          <w:rFonts w:hint="cs"/>
          <w:rtl/>
        </w:rPr>
        <w:t>.</w:t>
      </w:r>
    </w:p>
    <w:p w:rsidR="009F0DE1" w:rsidRDefault="005568C8" w:rsidP="00C113C7">
      <w:pPr>
        <w:pStyle w:val="a3"/>
        <w:rPr>
          <w:rtl/>
        </w:rPr>
      </w:pPr>
      <w:r>
        <w:rPr>
          <w:rFonts w:hint="cs"/>
          <w:rtl/>
        </w:rPr>
        <w:t xml:space="preserve">ابوبریده به نقل از پدرش گوید: </w:t>
      </w:r>
      <w:r>
        <w:rPr>
          <w:rFonts w:cs="Traditional Arabic" w:hint="cs"/>
          <w:rtl/>
        </w:rPr>
        <w:t>«</w:t>
      </w:r>
      <w:r w:rsidR="009F0DE1">
        <w:rPr>
          <w:rFonts w:hint="cs"/>
          <w:rtl/>
        </w:rPr>
        <w:t>رسول‌الله</w:t>
      </w:r>
      <w:r w:rsidR="009F0DE1">
        <w:rPr>
          <w:rFonts w:cs="CTraditional Arabic" w:hint="cs"/>
          <w:sz w:val="26"/>
          <w:szCs w:val="26"/>
          <w:rtl/>
        </w:rPr>
        <w:t>ص</w:t>
      </w:r>
      <w:r w:rsidR="00277019">
        <w:rPr>
          <w:rFonts w:hint="cs"/>
          <w:rtl/>
        </w:rPr>
        <w:t xml:space="preserve"> </w:t>
      </w:r>
      <w:r w:rsidR="009F0DE1">
        <w:rPr>
          <w:rFonts w:hint="cs"/>
          <w:rtl/>
        </w:rPr>
        <w:t>فرمود: شما را از زیارت قبور نهی می‌کردم ولی حال به زیارت آن بروید چون</w:t>
      </w:r>
      <w:r>
        <w:rPr>
          <w:rFonts w:hint="cs"/>
          <w:rtl/>
        </w:rPr>
        <w:t xml:space="preserve"> زیارت آن قیامت را بیاد می‌آورد</w:t>
      </w:r>
      <w:r>
        <w:rPr>
          <w:rFonts w:cs="Traditional Arabic" w:hint="cs"/>
          <w:rtl/>
        </w:rPr>
        <w:t>»</w:t>
      </w:r>
      <w:r w:rsidR="00C113C7">
        <w:rPr>
          <w:rFonts w:cs="Traditional Arabic" w:hint="cs"/>
          <w:rtl/>
        </w:rPr>
        <w:t xml:space="preserve"> </w:t>
      </w:r>
      <w:r w:rsidR="009F0DE1">
        <w:rPr>
          <w:rFonts w:hint="cs"/>
          <w:rtl/>
        </w:rPr>
        <w:t>(روایت از ابوداود)</w:t>
      </w:r>
      <w:r>
        <w:rPr>
          <w:rFonts w:hint="cs"/>
          <w:rtl/>
        </w:rPr>
        <w:t>.</w:t>
      </w:r>
    </w:p>
    <w:p w:rsidR="009F0DE1" w:rsidRDefault="003A4B27" w:rsidP="00C113C7">
      <w:pPr>
        <w:pStyle w:val="a3"/>
        <w:rPr>
          <w:rtl/>
        </w:rPr>
      </w:pPr>
      <w:r>
        <w:rPr>
          <w:rFonts w:hint="cs"/>
          <w:rtl/>
        </w:rPr>
        <w:t>در سابق حدیثی را آوردیم که بخاری روایت کرده و به نقل از انس</w:t>
      </w:r>
      <w:r>
        <w:rPr>
          <w:rFonts w:cs="CTraditional Arabic" w:hint="cs"/>
          <w:sz w:val="26"/>
          <w:szCs w:val="26"/>
          <w:rtl/>
        </w:rPr>
        <w:t>س</w:t>
      </w:r>
      <w:r>
        <w:rPr>
          <w:rFonts w:hint="cs"/>
          <w:rtl/>
        </w:rPr>
        <w:t xml:space="preserve"> گوید: </w:t>
      </w:r>
      <w:r w:rsidR="005568C8">
        <w:rPr>
          <w:rFonts w:cs="Traditional Arabic" w:hint="cs"/>
          <w:rtl/>
        </w:rPr>
        <w:t>«</w:t>
      </w:r>
      <w:r>
        <w:rPr>
          <w:rFonts w:hint="cs"/>
          <w:rtl/>
        </w:rPr>
        <w:t>رسول‌خدا</w:t>
      </w:r>
      <w:r>
        <w:rPr>
          <w:rFonts w:cs="CTraditional Arabic" w:hint="cs"/>
          <w:sz w:val="26"/>
          <w:szCs w:val="26"/>
          <w:rtl/>
        </w:rPr>
        <w:t>ص</w:t>
      </w:r>
      <w:r>
        <w:rPr>
          <w:rFonts w:hint="cs"/>
          <w:rtl/>
        </w:rPr>
        <w:t xml:space="preserve"> بر زنی گذر کرد که بر قبر کودکش</w:t>
      </w:r>
      <w:r w:rsidR="005568C8">
        <w:rPr>
          <w:rFonts w:hint="cs"/>
          <w:rtl/>
        </w:rPr>
        <w:t xml:space="preserve"> نشسته و می‌گریست به او فرمود: </w:t>
      </w:r>
      <w:r w:rsidR="005568C8">
        <w:rPr>
          <w:rFonts w:cs="Traditional Arabic" w:hint="cs"/>
          <w:rtl/>
        </w:rPr>
        <w:t>«</w:t>
      </w:r>
      <w:r w:rsidR="005568C8">
        <w:rPr>
          <w:rFonts w:hint="cs"/>
          <w:rtl/>
        </w:rPr>
        <w:t>صبر پیشه کن و از خدا بترس</w:t>
      </w:r>
      <w:r w:rsidR="005568C8">
        <w:rPr>
          <w:rFonts w:cs="Traditional Arabic" w:hint="cs"/>
          <w:rtl/>
        </w:rPr>
        <w:t>»</w:t>
      </w:r>
      <w:r w:rsidR="005568C8">
        <w:rPr>
          <w:rFonts w:hint="cs"/>
          <w:rtl/>
        </w:rPr>
        <w:t xml:space="preserve"> زن [</w:t>
      </w:r>
      <w:r>
        <w:rPr>
          <w:rFonts w:hint="cs"/>
          <w:rtl/>
        </w:rPr>
        <w:t>در حالی که پیامبر را نمی‌شناخت</w:t>
      </w:r>
      <w:r w:rsidR="005568C8">
        <w:rPr>
          <w:rFonts w:hint="cs"/>
          <w:rtl/>
        </w:rPr>
        <w:t>]</w:t>
      </w:r>
      <w:r>
        <w:rPr>
          <w:rFonts w:hint="cs"/>
          <w:rtl/>
        </w:rPr>
        <w:t xml:space="preserve"> در جواب گفت:</w:t>
      </w:r>
      <w:r w:rsidR="00EF0982">
        <w:rPr>
          <w:rFonts w:hint="cs"/>
          <w:rtl/>
        </w:rPr>
        <w:t xml:space="preserve"> مرا به حال خود واگذار چون تو به مصیبت من گرفتار نشده‌ای، به وی گفتند: این، پیامبر</w:t>
      </w:r>
      <w:r w:rsidR="00EF0982">
        <w:rPr>
          <w:rFonts w:cs="CTraditional Arabic" w:hint="cs"/>
          <w:sz w:val="26"/>
          <w:szCs w:val="26"/>
          <w:rtl/>
        </w:rPr>
        <w:t>ص</w:t>
      </w:r>
      <w:r w:rsidR="00EF0982">
        <w:rPr>
          <w:rFonts w:hint="cs"/>
          <w:rtl/>
        </w:rPr>
        <w:t xml:space="preserve"> است، و زن خود را به خانه پیامبر رساند و دربانی را بر در رسول‌خدا</w:t>
      </w:r>
      <w:r w:rsidR="00EF0982">
        <w:rPr>
          <w:rFonts w:cs="CTraditional Arabic" w:hint="cs"/>
          <w:sz w:val="26"/>
          <w:szCs w:val="26"/>
          <w:rtl/>
        </w:rPr>
        <w:t>ص</w:t>
      </w:r>
      <w:r w:rsidR="00EF0982">
        <w:rPr>
          <w:rFonts w:hint="cs"/>
          <w:rtl/>
        </w:rPr>
        <w:t xml:space="preserve"> ندید، عذر آورد و عر</w:t>
      </w:r>
      <w:r w:rsidR="005568C8">
        <w:rPr>
          <w:rFonts w:hint="cs"/>
          <w:rtl/>
        </w:rPr>
        <w:t xml:space="preserve">ض کرد من تو را نشناختم، فرمود: </w:t>
      </w:r>
      <w:r w:rsidR="005568C8">
        <w:rPr>
          <w:rFonts w:cs="Traditional Arabic" w:hint="cs"/>
          <w:rtl/>
        </w:rPr>
        <w:t>«</w:t>
      </w:r>
      <w:r w:rsidR="00EF0982">
        <w:rPr>
          <w:rFonts w:hint="cs"/>
          <w:rtl/>
        </w:rPr>
        <w:t>در آغاز مصیبت صبر پیشه کردن مهم است</w:t>
      </w:r>
      <w:r w:rsidR="005568C8">
        <w:rPr>
          <w:rFonts w:cs="Traditional Arabic" w:hint="cs"/>
          <w:rtl/>
        </w:rPr>
        <w:t>»</w:t>
      </w:r>
      <w:r w:rsidR="005568C8">
        <w:rPr>
          <w:rFonts w:hint="cs"/>
          <w:rtl/>
        </w:rPr>
        <w:t>.</w:t>
      </w:r>
      <w:r w:rsidR="00EF0982">
        <w:rPr>
          <w:rFonts w:hint="cs"/>
          <w:rtl/>
        </w:rPr>
        <w:t xml:space="preserve"> اگر رسول خدا</w:t>
      </w:r>
      <w:r w:rsidR="00E206CC">
        <w:rPr>
          <w:rFonts w:cs="CTraditional Arabic" w:hint="cs"/>
          <w:sz w:val="26"/>
          <w:szCs w:val="26"/>
          <w:rtl/>
        </w:rPr>
        <w:t>ص</w:t>
      </w:r>
      <w:r w:rsidR="00E206CC">
        <w:rPr>
          <w:rFonts w:hint="cs"/>
          <w:rtl/>
        </w:rPr>
        <w:t xml:space="preserve"> رفتن آن زن به گورستان را کراهت می‌دانست آن را بر زن حرام می‌کرد همین حدیث دلیل بر مباح بودن زیارت قبور برای زنان است.</w:t>
      </w:r>
    </w:p>
    <w:p w:rsidR="00E206CC" w:rsidRDefault="00E206CC" w:rsidP="00C113C7">
      <w:pPr>
        <w:pStyle w:val="a3"/>
        <w:rPr>
          <w:rtl/>
        </w:rPr>
      </w:pPr>
      <w:r>
        <w:rPr>
          <w:rFonts w:hint="cs"/>
          <w:rtl/>
        </w:rPr>
        <w:t>اما این حدیث رسول‌اکرم</w:t>
      </w:r>
      <w:r>
        <w:rPr>
          <w:rFonts w:cs="CTraditional Arabic" w:hint="cs"/>
          <w:sz w:val="26"/>
          <w:szCs w:val="26"/>
          <w:rtl/>
        </w:rPr>
        <w:t>ص</w:t>
      </w:r>
      <w:r w:rsidR="005568C8">
        <w:rPr>
          <w:rFonts w:hint="cs"/>
          <w:rtl/>
        </w:rPr>
        <w:t xml:space="preserve"> که در آن فرمود: </w:t>
      </w:r>
      <w:r w:rsidR="005568C8">
        <w:rPr>
          <w:rFonts w:cs="Traditional Arabic" w:hint="cs"/>
          <w:rtl/>
        </w:rPr>
        <w:t>«</w:t>
      </w:r>
      <w:r>
        <w:rPr>
          <w:rFonts w:hint="cs"/>
          <w:rtl/>
        </w:rPr>
        <w:t>خداوند زنانی را که زیاد به گورستان می‌روند نفرین کرده است</w:t>
      </w:r>
      <w:r w:rsidR="005568C8">
        <w:rPr>
          <w:rFonts w:cs="Traditional Arabic" w:hint="cs"/>
          <w:rtl/>
        </w:rPr>
        <w:t>»</w:t>
      </w:r>
      <w:r w:rsidR="005568C8">
        <w:rPr>
          <w:rFonts w:hint="cs"/>
          <w:rtl/>
        </w:rPr>
        <w:t>.</w:t>
      </w:r>
      <w:r w:rsidR="00C113C7">
        <w:rPr>
          <w:rFonts w:hint="cs"/>
          <w:rtl/>
        </w:rPr>
        <w:t xml:space="preserve"> </w:t>
      </w:r>
      <w:r>
        <w:rPr>
          <w:rFonts w:hint="cs"/>
          <w:rtl/>
        </w:rPr>
        <w:t>(احمد و ابن‌ماجه و ترمذی)</w:t>
      </w:r>
      <w:r w:rsidR="005568C8">
        <w:rPr>
          <w:rFonts w:hint="cs"/>
          <w:rtl/>
        </w:rPr>
        <w:t>.</w:t>
      </w:r>
    </w:p>
    <w:p w:rsidR="00E206CC" w:rsidRDefault="001E5421" w:rsidP="00C113C7">
      <w:pPr>
        <w:pStyle w:val="a3"/>
        <w:rPr>
          <w:rtl/>
        </w:rPr>
      </w:pPr>
      <w:r>
        <w:rPr>
          <w:rFonts w:hint="cs"/>
          <w:rtl/>
        </w:rPr>
        <w:t>بعضی از اهل علم زیارت قبور برای زنان را به دلیل این حدیث مکروه دانسته‌اند، امام</w:t>
      </w:r>
      <w:r w:rsidR="00277019">
        <w:rPr>
          <w:rFonts w:hint="cs"/>
          <w:rtl/>
        </w:rPr>
        <w:t xml:space="preserve"> </w:t>
      </w:r>
      <w:r>
        <w:rPr>
          <w:rFonts w:hint="cs"/>
          <w:rtl/>
        </w:rPr>
        <w:t xml:space="preserve">قرطبی در تفسیر حدیث گوید: نفرینی که در حدیث آمده فقط شامل زنانی است که بیش از حد به گورستان رفته و این کار ایشان سبب ضایعه </w:t>
      </w:r>
      <w:r w:rsidR="005568C8">
        <w:rPr>
          <w:rFonts w:hint="cs"/>
          <w:rtl/>
        </w:rPr>
        <w:t>شدن حقوق ش</w:t>
      </w:r>
      <w:r>
        <w:rPr>
          <w:rFonts w:hint="cs"/>
          <w:rtl/>
        </w:rPr>
        <w:t>و</w:t>
      </w:r>
      <w:r w:rsidR="005568C8">
        <w:rPr>
          <w:rFonts w:hint="cs"/>
          <w:rtl/>
        </w:rPr>
        <w:t>ه</w:t>
      </w:r>
      <w:r>
        <w:rPr>
          <w:rFonts w:hint="cs"/>
          <w:rtl/>
        </w:rPr>
        <w:t>ران و خودآرایی می‌گردد، چون صیغة مبالغه را در آن بکار گرفته است.</w:t>
      </w:r>
    </w:p>
    <w:p w:rsidR="001E5421" w:rsidRDefault="001E5421" w:rsidP="00C113C7">
      <w:pPr>
        <w:pStyle w:val="a3"/>
        <w:rPr>
          <w:rtl/>
        </w:rPr>
      </w:pPr>
      <w:r>
        <w:rPr>
          <w:rFonts w:hint="cs"/>
          <w:rtl/>
        </w:rPr>
        <w:t>ابوهریره</w:t>
      </w:r>
      <w:r>
        <w:rPr>
          <w:rFonts w:cs="CTraditional Arabic" w:hint="cs"/>
          <w:sz w:val="26"/>
          <w:szCs w:val="26"/>
          <w:rtl/>
        </w:rPr>
        <w:t>س</w:t>
      </w:r>
      <w:r>
        <w:rPr>
          <w:rFonts w:hint="cs"/>
          <w:rtl/>
        </w:rPr>
        <w:t xml:space="preserve"> گوید: رسول‌خدا</w:t>
      </w:r>
      <w:r>
        <w:rPr>
          <w:rFonts w:cs="CTraditional Arabic" w:hint="cs"/>
          <w:sz w:val="26"/>
          <w:szCs w:val="26"/>
          <w:rtl/>
        </w:rPr>
        <w:t>ص</w:t>
      </w:r>
      <w:r>
        <w:rPr>
          <w:rFonts w:hint="cs"/>
          <w:rtl/>
        </w:rPr>
        <w:t xml:space="preserve"> بر قبر مادرش رفت و گریست و آنان را که در اطراف او بودند نیز به گریه انداخت، رسول‌خدا</w:t>
      </w:r>
      <w:r>
        <w:rPr>
          <w:rFonts w:cs="CTraditional Arabic" w:hint="cs"/>
          <w:sz w:val="26"/>
          <w:szCs w:val="26"/>
          <w:rtl/>
        </w:rPr>
        <w:t>ص</w:t>
      </w:r>
      <w:r w:rsidR="005568C8">
        <w:rPr>
          <w:rFonts w:hint="cs"/>
          <w:rtl/>
        </w:rPr>
        <w:t xml:space="preserve"> فرمود: </w:t>
      </w:r>
      <w:r w:rsidR="005568C8">
        <w:rPr>
          <w:rFonts w:cs="Traditional Arabic" w:hint="cs"/>
          <w:rtl/>
        </w:rPr>
        <w:t>«</w:t>
      </w:r>
      <w:r>
        <w:rPr>
          <w:rFonts w:hint="cs"/>
          <w:rtl/>
        </w:rPr>
        <w:t>از پروردگارم اجازه خواستم تا برای مادرم استغفار کنم ولی به من اجازه داده نشد، اجازه خواستم به زیارت قبرش بروم، به من اجازه داده شد، پس قبرستان را زیارت کنید زیرا آخرت را به یاد شما می‌آورد</w:t>
      </w:r>
      <w:r w:rsidR="005568C8">
        <w:rPr>
          <w:rFonts w:cs="Traditional Arabic" w:hint="cs"/>
          <w:rtl/>
        </w:rPr>
        <w:t>»</w:t>
      </w:r>
      <w:r>
        <w:rPr>
          <w:rFonts w:hint="cs"/>
          <w:rtl/>
        </w:rPr>
        <w:t>.</w:t>
      </w:r>
    </w:p>
    <w:p w:rsidR="003B7FF3" w:rsidRPr="00DC6647" w:rsidRDefault="00180893" w:rsidP="003B7FF3">
      <w:pPr>
        <w:pStyle w:val="Heading1"/>
        <w:bidi/>
        <w:rPr>
          <w:rtl/>
          <w:lang w:bidi="fa-IR"/>
        </w:rPr>
      </w:pPr>
      <w:bookmarkStart w:id="1240" w:name="_Toc262411848"/>
      <w:bookmarkStart w:id="1241" w:name="_Toc340599416"/>
      <w:bookmarkStart w:id="1242" w:name="_Toc408538891"/>
      <w:r>
        <w:rPr>
          <w:rFonts w:hint="cs"/>
          <w:rtl/>
          <w:lang w:bidi="fa-IR"/>
        </w:rPr>
        <w:t>50-</w:t>
      </w:r>
      <w:r w:rsidR="003B7FF3">
        <w:rPr>
          <w:rFonts w:hint="cs"/>
          <w:rtl/>
          <w:lang w:bidi="fa-IR"/>
        </w:rPr>
        <w:t xml:space="preserve"> اعمال صالحه بعد از مرگ</w:t>
      </w:r>
      <w:bookmarkEnd w:id="1240"/>
      <w:bookmarkEnd w:id="1241"/>
      <w:bookmarkEnd w:id="1242"/>
    </w:p>
    <w:p w:rsidR="003B7FF3" w:rsidRDefault="003B7FF3" w:rsidP="00C113C7">
      <w:pPr>
        <w:pStyle w:val="a3"/>
        <w:rPr>
          <w:rtl/>
        </w:rPr>
      </w:pPr>
      <w:r>
        <w:rPr>
          <w:rFonts w:hint="cs"/>
          <w:rtl/>
        </w:rPr>
        <w:t>از جمله اعمال صالحه‌ای که بعد از وفات بر خیرات زن و مرد مسلمان افزو</w:t>
      </w:r>
      <w:r w:rsidR="000C6FE2">
        <w:rPr>
          <w:rFonts w:hint="cs"/>
          <w:rtl/>
        </w:rPr>
        <w:t xml:space="preserve">ده می‌شود، تأسیس مدرسه برای تعلیم </w:t>
      </w:r>
      <w:r w:rsidR="00AA22C2">
        <w:rPr>
          <w:rFonts w:hint="cs"/>
          <w:rtl/>
        </w:rPr>
        <w:t>فرزندان مسلمان است، یا بیمارستان برای علاج رنجوران مسلمین، یا مسجدی برای ذکر خدا در آن، یا اهدای قرآن به مسلمانان، یا فرزندان صالحی که برای وی دعای خیر کنند، به دلیل حدیث رسول‌الله</w:t>
      </w:r>
      <w:r w:rsidR="00AA22C2">
        <w:rPr>
          <w:rFonts w:cs="CTraditional Arabic" w:hint="cs"/>
          <w:sz w:val="26"/>
          <w:szCs w:val="26"/>
          <w:rtl/>
        </w:rPr>
        <w:t>ص</w:t>
      </w:r>
      <w:r w:rsidR="005568C8">
        <w:rPr>
          <w:rFonts w:hint="cs"/>
          <w:rtl/>
        </w:rPr>
        <w:t xml:space="preserve"> که فرمود: </w:t>
      </w:r>
      <w:r w:rsidR="005568C8">
        <w:rPr>
          <w:rFonts w:cs="Traditional Arabic" w:hint="cs"/>
          <w:rtl/>
        </w:rPr>
        <w:t>«</w:t>
      </w:r>
      <w:r w:rsidR="00AA22C2">
        <w:rPr>
          <w:rFonts w:hint="cs"/>
          <w:rtl/>
        </w:rPr>
        <w:t>هرگاه انسان فوت کرد اعمال او نیز خاتمه می‌یابند به جز سه کار نیک: صدق</w:t>
      </w:r>
      <w:r w:rsidR="00C113C7">
        <w:rPr>
          <w:rFonts w:hint="cs"/>
          <w:rtl/>
        </w:rPr>
        <w:t>ۀ</w:t>
      </w:r>
      <w:r w:rsidR="00AA22C2">
        <w:rPr>
          <w:rFonts w:hint="cs"/>
          <w:rtl/>
        </w:rPr>
        <w:t xml:space="preserve"> جاریه، علم و دانشی که مایه نفع دیگران گردد و فرزندی صالح که برای وی دعای خیر کند</w:t>
      </w:r>
      <w:r w:rsidR="005568C8">
        <w:rPr>
          <w:rFonts w:cs="Traditional Arabic" w:hint="cs"/>
          <w:rtl/>
        </w:rPr>
        <w:t>»</w:t>
      </w:r>
      <w:r w:rsidR="005568C8">
        <w:rPr>
          <w:rFonts w:hint="cs"/>
          <w:rtl/>
        </w:rPr>
        <w:t>.</w:t>
      </w:r>
      <w:r w:rsidR="00C113C7">
        <w:rPr>
          <w:rFonts w:hint="cs"/>
          <w:rtl/>
        </w:rPr>
        <w:t xml:space="preserve"> </w:t>
      </w:r>
      <w:r w:rsidR="00AA22C2">
        <w:rPr>
          <w:rFonts w:hint="cs"/>
          <w:rtl/>
        </w:rPr>
        <w:t>(روایت از سلم و ابوداود و ترمذی)</w:t>
      </w:r>
      <w:r w:rsidR="005568C8">
        <w:rPr>
          <w:rFonts w:hint="cs"/>
          <w:rtl/>
        </w:rPr>
        <w:t>.</w:t>
      </w:r>
    </w:p>
    <w:p w:rsidR="00C113C7" w:rsidRDefault="00C113C7" w:rsidP="00C113C7">
      <w:pPr>
        <w:pStyle w:val="a3"/>
        <w:rPr>
          <w:rtl/>
        </w:rPr>
        <w:sectPr w:rsidR="00C113C7" w:rsidSect="0099688B">
          <w:headerReference w:type="default" r:id="rId30"/>
          <w:footnotePr>
            <w:numRestart w:val="eachPage"/>
          </w:footnotePr>
          <w:type w:val="oddPage"/>
          <w:pgSz w:w="9356" w:h="13608" w:code="9"/>
          <w:pgMar w:top="1021" w:right="851" w:bottom="737" w:left="851" w:header="454" w:footer="0" w:gutter="0"/>
          <w:cols w:space="708"/>
          <w:titlePg/>
          <w:bidi/>
          <w:rtlGutter/>
          <w:docGrid w:linePitch="360"/>
        </w:sectPr>
      </w:pPr>
    </w:p>
    <w:p w:rsidR="00180893" w:rsidRDefault="00180893" w:rsidP="00180893">
      <w:pPr>
        <w:pStyle w:val="a"/>
        <w:rPr>
          <w:rtl/>
        </w:rPr>
      </w:pPr>
      <w:bookmarkStart w:id="1243" w:name="_Toc340599417"/>
      <w:bookmarkStart w:id="1244" w:name="_Toc408538892"/>
      <w:r>
        <w:rPr>
          <w:rFonts w:hint="cs"/>
          <w:rtl/>
        </w:rPr>
        <w:t>روزه (صیام)</w:t>
      </w:r>
      <w:bookmarkEnd w:id="1243"/>
      <w:bookmarkEnd w:id="1244"/>
    </w:p>
    <w:p w:rsidR="008211D6" w:rsidRPr="00DC6647" w:rsidRDefault="00377CF7" w:rsidP="008211D6">
      <w:pPr>
        <w:pStyle w:val="Heading1"/>
        <w:bidi/>
        <w:rPr>
          <w:rtl/>
          <w:lang w:bidi="fa-IR"/>
        </w:rPr>
      </w:pPr>
      <w:bookmarkStart w:id="1245" w:name="_Toc262411850"/>
      <w:bookmarkStart w:id="1246" w:name="_Toc340599418"/>
      <w:bookmarkStart w:id="1247" w:name="_Toc408538893"/>
      <w:r>
        <w:rPr>
          <w:rFonts w:hint="cs"/>
          <w:rtl/>
          <w:lang w:bidi="fa-IR"/>
        </w:rPr>
        <w:t>1-</w:t>
      </w:r>
      <w:r w:rsidR="008211D6">
        <w:rPr>
          <w:rFonts w:hint="cs"/>
          <w:rtl/>
          <w:lang w:bidi="fa-IR"/>
        </w:rPr>
        <w:t xml:space="preserve"> تعریف آن</w:t>
      </w:r>
      <w:bookmarkEnd w:id="1245"/>
      <w:bookmarkEnd w:id="1246"/>
      <w:bookmarkEnd w:id="1247"/>
    </w:p>
    <w:p w:rsidR="00E21007" w:rsidRDefault="006D199D" w:rsidP="00C113C7">
      <w:pPr>
        <w:pStyle w:val="a3"/>
        <w:rPr>
          <w:rtl/>
        </w:rPr>
      </w:pPr>
      <w:r>
        <w:rPr>
          <w:rFonts w:hint="cs"/>
          <w:rtl/>
        </w:rPr>
        <w:t>صوم در لغت به معنای امساک و خودداری کردن است.</w:t>
      </w:r>
    </w:p>
    <w:p w:rsidR="00FC60AC" w:rsidRDefault="006D199D" w:rsidP="00C113C7">
      <w:pPr>
        <w:pStyle w:val="a3"/>
        <w:rPr>
          <w:rtl/>
        </w:rPr>
      </w:pPr>
      <w:r>
        <w:rPr>
          <w:rFonts w:hint="cs"/>
          <w:rtl/>
        </w:rPr>
        <w:t xml:space="preserve">در اصطلاح شرع عبارت از یک نوع امساک مخصوص در زمان مخصوص و با شرایط مخصوص است و این امساک عبادت است، چون شخص روزه‌دار خود را از خوردن و آشامیدن </w:t>
      </w:r>
      <w:r w:rsidR="00FC60AC">
        <w:rPr>
          <w:rFonts w:hint="cs"/>
          <w:rtl/>
        </w:rPr>
        <w:t xml:space="preserve">و مجامعت با زنان و دیگر آرزوهای نفسانی، </w:t>
      </w:r>
      <w:r w:rsidR="00F2418A">
        <w:rPr>
          <w:rFonts w:hint="cs"/>
          <w:rtl/>
        </w:rPr>
        <w:t>از طلوع فجر تا غروب خورشید منع می‌کند.</w:t>
      </w:r>
    </w:p>
    <w:p w:rsidR="004C0DB5" w:rsidRPr="004C0DB5" w:rsidRDefault="00377CF7" w:rsidP="00872F0D">
      <w:pPr>
        <w:pStyle w:val="Heading1"/>
        <w:bidi/>
        <w:rPr>
          <w:rtl/>
          <w:lang w:bidi="fa-IR"/>
        </w:rPr>
      </w:pPr>
      <w:bookmarkStart w:id="1248" w:name="_Toc262411851"/>
      <w:bookmarkStart w:id="1249" w:name="_Toc340599419"/>
      <w:bookmarkStart w:id="1250" w:name="_Toc408538894"/>
      <w:r>
        <w:rPr>
          <w:rFonts w:hint="cs"/>
          <w:rtl/>
          <w:lang w:bidi="fa-IR"/>
        </w:rPr>
        <w:t>2-</w:t>
      </w:r>
      <w:r w:rsidR="004C0DB5">
        <w:rPr>
          <w:rFonts w:hint="cs"/>
          <w:rtl/>
          <w:lang w:bidi="fa-IR"/>
        </w:rPr>
        <w:t xml:space="preserve"> وجوب روز</w:t>
      </w:r>
      <w:r w:rsidR="00872F0D">
        <w:rPr>
          <w:rFonts w:hint="cs"/>
          <w:rtl/>
          <w:lang w:bidi="fa-IR"/>
        </w:rPr>
        <w:t>ۀ</w:t>
      </w:r>
      <w:r w:rsidR="004C0DB5">
        <w:rPr>
          <w:rFonts w:hint="cs"/>
          <w:rtl/>
          <w:lang w:bidi="fa-IR"/>
        </w:rPr>
        <w:t xml:space="preserve"> رمضان</w:t>
      </w:r>
      <w:bookmarkEnd w:id="1248"/>
      <w:bookmarkEnd w:id="1249"/>
      <w:bookmarkEnd w:id="1250"/>
    </w:p>
    <w:p w:rsidR="004C0DB5" w:rsidRDefault="005D6FC7" w:rsidP="00872F0D">
      <w:pPr>
        <w:pStyle w:val="a3"/>
        <w:rPr>
          <w:rtl/>
        </w:rPr>
      </w:pPr>
      <w:r>
        <w:rPr>
          <w:rFonts w:hint="cs"/>
          <w:rtl/>
        </w:rPr>
        <w:t>روز</w:t>
      </w:r>
      <w:r w:rsidR="00872F0D">
        <w:rPr>
          <w:rFonts w:hint="cs"/>
          <w:rtl/>
        </w:rPr>
        <w:t>ۀ</w:t>
      </w:r>
      <w:r>
        <w:rPr>
          <w:rFonts w:hint="cs"/>
          <w:rtl/>
        </w:rPr>
        <w:t xml:space="preserve"> ماه رمضان بر هر مسلمان عاقل و بالغ، </w:t>
      </w:r>
      <w:r w:rsidR="00706CF6">
        <w:rPr>
          <w:rFonts w:hint="cs"/>
          <w:rtl/>
        </w:rPr>
        <w:t>به دلایل کتاب و سنت و اجماع واجب است. اما دلیل کتاب که می‌فرماید:</w:t>
      </w:r>
    </w:p>
    <w:p w:rsidR="00872F0D" w:rsidRDefault="00C46F33" w:rsidP="004C6A53">
      <w:pPr>
        <w:tabs>
          <w:tab w:val="right" w:pos="7031"/>
        </w:tabs>
        <w:bidi/>
        <w:ind w:firstLine="284"/>
        <w:jc w:val="both"/>
        <w:rPr>
          <w:rFonts w:ascii="Traditional Arabic" w:hAnsi="Traditional Arabic" w:cs="Traditional Arabic"/>
          <w:sz w:val="28"/>
          <w:szCs w:val="28"/>
          <w:rtl/>
          <w:lang w:bidi="fa-IR"/>
        </w:rPr>
      </w:pPr>
      <w:r>
        <w:rPr>
          <w:rFonts w:ascii="Traditional Arabic" w:hAnsi="Traditional Arabic" w:cs="Traditional Arabic"/>
          <w:sz w:val="28"/>
          <w:szCs w:val="28"/>
          <w:rtl/>
          <w:lang w:bidi="fa-IR"/>
        </w:rPr>
        <w:t>﴿</w:t>
      </w:r>
      <w:r w:rsidR="004C6A53">
        <w:rPr>
          <w:rFonts w:ascii="KFGQPC Uthmanic Script HAFS" w:hAnsi="KFGQPC Uthmanic Script HAFS" w:cs="KFGQPC Uthmanic Script HAFS" w:hint="eastAsia"/>
          <w:sz w:val="28"/>
          <w:szCs w:val="28"/>
          <w:rtl/>
        </w:rPr>
        <w:t>يَٰٓأَيُّهَا</w:t>
      </w:r>
      <w:r w:rsidR="004C6A53">
        <w:rPr>
          <w:rFonts w:ascii="KFGQPC Uthmanic Script HAFS" w:hAnsi="KFGQPC Uthmanic Script HAFS" w:cs="KFGQPC Uthmanic Script HAFS"/>
          <w:sz w:val="28"/>
          <w:szCs w:val="28"/>
          <w:rtl/>
        </w:rPr>
        <w:t xml:space="preserve"> </w:t>
      </w:r>
      <w:r w:rsidR="004C6A53">
        <w:rPr>
          <w:rFonts w:ascii="KFGQPC Uthmanic Script HAFS" w:hAnsi="KFGQPC Uthmanic Script HAFS" w:cs="KFGQPC Uthmanic Script HAFS" w:hint="cs"/>
          <w:sz w:val="28"/>
          <w:szCs w:val="28"/>
          <w:rtl/>
        </w:rPr>
        <w:t>ٱ</w:t>
      </w:r>
      <w:r w:rsidR="004C6A53">
        <w:rPr>
          <w:rFonts w:ascii="KFGQPC Uthmanic Script HAFS" w:hAnsi="KFGQPC Uthmanic Script HAFS" w:cs="KFGQPC Uthmanic Script HAFS" w:hint="eastAsia"/>
          <w:sz w:val="28"/>
          <w:szCs w:val="28"/>
          <w:rtl/>
        </w:rPr>
        <w:t>لَّذِينَ</w:t>
      </w:r>
      <w:r w:rsidR="004C6A53">
        <w:rPr>
          <w:rFonts w:ascii="KFGQPC Uthmanic Script HAFS" w:hAnsi="KFGQPC Uthmanic Script HAFS" w:cs="KFGQPC Uthmanic Script HAFS"/>
          <w:sz w:val="28"/>
          <w:szCs w:val="28"/>
          <w:rtl/>
        </w:rPr>
        <w:t xml:space="preserve"> ءَامَنُواْ كُتِبَ عَلَيۡكُمُ </w:t>
      </w:r>
      <w:r w:rsidR="004C6A53">
        <w:rPr>
          <w:rFonts w:ascii="KFGQPC Uthmanic Script HAFS" w:hAnsi="KFGQPC Uthmanic Script HAFS" w:cs="KFGQPC Uthmanic Script HAFS" w:hint="cs"/>
          <w:sz w:val="28"/>
          <w:szCs w:val="28"/>
          <w:rtl/>
        </w:rPr>
        <w:t>ٱ</w:t>
      </w:r>
      <w:r w:rsidR="004C6A53">
        <w:rPr>
          <w:rFonts w:ascii="KFGQPC Uthmanic Script HAFS" w:hAnsi="KFGQPC Uthmanic Script HAFS" w:cs="KFGQPC Uthmanic Script HAFS" w:hint="eastAsia"/>
          <w:sz w:val="28"/>
          <w:szCs w:val="28"/>
          <w:rtl/>
        </w:rPr>
        <w:t>لصِّيَامُ</w:t>
      </w:r>
      <w:r w:rsidR="004C6A53">
        <w:rPr>
          <w:rFonts w:ascii="KFGQPC Uthmanic Script HAFS" w:hAnsi="KFGQPC Uthmanic Script HAFS" w:cs="KFGQPC Uthmanic Script HAFS"/>
          <w:sz w:val="28"/>
          <w:szCs w:val="28"/>
          <w:rtl/>
        </w:rPr>
        <w:t xml:space="preserve"> كَمَا كُتِبَ عَلَى </w:t>
      </w:r>
      <w:r w:rsidR="004C6A53">
        <w:rPr>
          <w:rFonts w:ascii="KFGQPC Uthmanic Script HAFS" w:hAnsi="KFGQPC Uthmanic Script HAFS" w:cs="KFGQPC Uthmanic Script HAFS" w:hint="cs"/>
          <w:sz w:val="28"/>
          <w:szCs w:val="28"/>
          <w:rtl/>
        </w:rPr>
        <w:t>ٱ</w:t>
      </w:r>
      <w:r w:rsidR="004C6A53">
        <w:rPr>
          <w:rFonts w:ascii="KFGQPC Uthmanic Script HAFS" w:hAnsi="KFGQPC Uthmanic Script HAFS" w:cs="KFGQPC Uthmanic Script HAFS" w:hint="eastAsia"/>
          <w:sz w:val="28"/>
          <w:szCs w:val="28"/>
          <w:rtl/>
        </w:rPr>
        <w:t>لَّذِينَ</w:t>
      </w:r>
      <w:r w:rsidR="004C6A53">
        <w:rPr>
          <w:rFonts w:ascii="KFGQPC Uthmanic Script HAFS" w:hAnsi="KFGQPC Uthmanic Script HAFS" w:cs="KFGQPC Uthmanic Script HAFS"/>
          <w:sz w:val="28"/>
          <w:szCs w:val="28"/>
          <w:rtl/>
        </w:rPr>
        <w:t xml:space="preserve"> مِن قَبۡلِكُمۡ</w:t>
      </w:r>
      <w:r>
        <w:rPr>
          <w:rFonts w:ascii="Traditional Arabic" w:hAnsi="Traditional Arabic" w:cs="Traditional Arabic"/>
          <w:sz w:val="28"/>
          <w:szCs w:val="28"/>
          <w:rtl/>
          <w:lang w:bidi="fa-IR"/>
        </w:rPr>
        <w:t>﴾</w:t>
      </w:r>
    </w:p>
    <w:p w:rsidR="00F25DFE" w:rsidRDefault="00C46F33" w:rsidP="00872F0D">
      <w:pPr>
        <w:tabs>
          <w:tab w:val="right" w:pos="7031"/>
        </w:tabs>
        <w:bidi/>
        <w:ind w:firstLine="284"/>
        <w:jc w:val="right"/>
        <w:rPr>
          <w:rFonts w:cs="B Lotus"/>
          <w:sz w:val="28"/>
          <w:szCs w:val="28"/>
          <w:rtl/>
          <w:lang w:bidi="fa-IR"/>
        </w:rPr>
      </w:pPr>
      <w:r>
        <w:rPr>
          <w:rFonts w:cs="B Lotus" w:hint="cs"/>
          <w:sz w:val="28"/>
          <w:szCs w:val="28"/>
          <w:rtl/>
          <w:lang w:bidi="fa-IR"/>
        </w:rPr>
        <w:t xml:space="preserve"> </w:t>
      </w:r>
      <w:r w:rsidRPr="00872F0D">
        <w:rPr>
          <w:rStyle w:val="Char4"/>
          <w:rtl/>
        </w:rPr>
        <w:t>[</w:t>
      </w:r>
      <w:r w:rsidRPr="00872F0D">
        <w:rPr>
          <w:rStyle w:val="Char4"/>
          <w:rFonts w:hint="cs"/>
          <w:rtl/>
        </w:rPr>
        <w:t>البقرة: 183</w:t>
      </w:r>
      <w:r w:rsidRPr="00872F0D">
        <w:rPr>
          <w:rStyle w:val="Char4"/>
          <w:rtl/>
        </w:rPr>
        <w:t>]</w:t>
      </w:r>
      <w:r w:rsidRPr="00872F0D">
        <w:rPr>
          <w:rStyle w:val="Char3"/>
          <w:rtl/>
        </w:rPr>
        <w:t>.</w:t>
      </w:r>
    </w:p>
    <w:p w:rsidR="00F25DFE" w:rsidRDefault="00FF2BBD" w:rsidP="00872F0D">
      <w:pPr>
        <w:pStyle w:val="a3"/>
        <w:rPr>
          <w:szCs w:val="26"/>
          <w:rtl/>
        </w:rPr>
      </w:pPr>
      <w:r w:rsidRPr="00377CF7">
        <w:rPr>
          <w:rFonts w:hint="cs"/>
          <w:rtl/>
        </w:rPr>
        <w:t>«</w:t>
      </w:r>
      <w:r w:rsidR="00F25DFE" w:rsidRPr="00377CF7">
        <w:rPr>
          <w:rFonts w:hint="cs"/>
          <w:rtl/>
        </w:rPr>
        <w:t xml:space="preserve">ای کسانی که ایمان آورده‌اید! بر شما روزه واجب شده‌ است، همان‌گونه که بر کسانی که پیش </w:t>
      </w:r>
      <w:r w:rsidRPr="00377CF7">
        <w:rPr>
          <w:rFonts w:hint="cs"/>
          <w:rtl/>
        </w:rPr>
        <w:t>از شما بوده‌اند واجب شده است...»</w:t>
      </w:r>
    </w:p>
    <w:p w:rsidR="00706CF6" w:rsidRDefault="00F25DFE" w:rsidP="00872F0D">
      <w:pPr>
        <w:pStyle w:val="a3"/>
        <w:rPr>
          <w:rtl/>
        </w:rPr>
      </w:pPr>
      <w:r>
        <w:rPr>
          <w:rFonts w:hint="cs"/>
          <w:rtl/>
        </w:rPr>
        <w:t>اما دلیل سنت: طلحة بن‌عبیدالله گوید: یک مرد اعرابی ژولیده مو به محضر رسول‌الله</w:t>
      </w:r>
      <w:r>
        <w:rPr>
          <w:rFonts w:cs="CTraditional Arabic" w:hint="cs"/>
          <w:sz w:val="26"/>
          <w:szCs w:val="26"/>
          <w:rtl/>
        </w:rPr>
        <w:t>ص</w:t>
      </w:r>
      <w:r>
        <w:rPr>
          <w:rFonts w:hint="cs"/>
          <w:rtl/>
        </w:rPr>
        <w:t xml:space="preserve"> آمد، عرض کرد: ای</w:t>
      </w:r>
      <w:r>
        <w:rPr>
          <w:rFonts w:hint="eastAsia"/>
          <w:rtl/>
        </w:rPr>
        <w:t>‌رسول‌خدا به من خبر بده، خداوند چقدر نماز را بر من واجب کرده است؟ در جواب فرمود: نمازهای پنجگان</w:t>
      </w:r>
      <w:r w:rsidR="00872F0D">
        <w:rPr>
          <w:rFonts w:hint="cs"/>
          <w:rtl/>
        </w:rPr>
        <w:t>ۀ</w:t>
      </w:r>
      <w:r>
        <w:rPr>
          <w:rFonts w:hint="eastAsia"/>
          <w:rtl/>
        </w:rPr>
        <w:t xml:space="preserve"> شب و روز، مگر این که افزون بر آن نمازهای سنت بخوانی</w:t>
      </w:r>
      <w:r w:rsidR="00FF2BBD">
        <w:rPr>
          <w:rFonts w:hint="cs"/>
          <w:rtl/>
        </w:rPr>
        <w:t>.</w:t>
      </w:r>
      <w:r>
        <w:rPr>
          <w:rFonts w:hint="eastAsia"/>
          <w:rtl/>
        </w:rPr>
        <w:t xml:space="preserve"> گفت: به من خبر بده خداوند چقدر روزه را بر واجب کرده است؟ فرمود: روزه ماه رمضان، مگر این که افزون بر آن</w:t>
      </w:r>
      <w:r w:rsidR="00872F0D">
        <w:rPr>
          <w:rFonts w:hint="eastAsia"/>
          <w:rtl/>
        </w:rPr>
        <w:t xml:space="preserve"> روزۀ </w:t>
      </w:r>
      <w:r>
        <w:rPr>
          <w:rFonts w:hint="eastAsia"/>
          <w:rtl/>
        </w:rPr>
        <w:t xml:space="preserve">سنت بگیری. </w:t>
      </w:r>
      <w:r>
        <w:rPr>
          <w:rFonts w:hint="cs"/>
          <w:rtl/>
        </w:rPr>
        <w:t>عرض کرد: به من بگو: از چه چیزی و چقدر زکات بدهم. خلاصه رسول‌خد</w:t>
      </w:r>
      <w:r>
        <w:rPr>
          <w:rFonts w:cs="CTraditional Arabic" w:hint="cs"/>
          <w:sz w:val="26"/>
          <w:szCs w:val="26"/>
          <w:rtl/>
        </w:rPr>
        <w:t>ص</w:t>
      </w:r>
      <w:r>
        <w:rPr>
          <w:rFonts w:hint="cs"/>
          <w:rtl/>
        </w:rPr>
        <w:t>ا او را از شرایع اسلام باخبر کرد. مرد اعرابی گفت: سوگند به خدایی که شما را به حق فرستاده است هیچ سنتی را انجام نمی‌دهم ولی از آنچه خدا بر من فرض کرده نخواهم کاست. رسول‌خدا</w:t>
      </w:r>
      <w:r>
        <w:rPr>
          <w:rFonts w:cs="CTraditional Arabic" w:hint="cs"/>
          <w:sz w:val="26"/>
          <w:szCs w:val="26"/>
          <w:rtl/>
        </w:rPr>
        <w:t>ص</w:t>
      </w:r>
      <w:r>
        <w:rPr>
          <w:rFonts w:hint="cs"/>
          <w:rtl/>
        </w:rPr>
        <w:t xml:space="preserve"> فرمود: رستگار است اگر راست بگوید یا فرمود: داخل شود اگر راست بگوید</w:t>
      </w:r>
      <w:r w:rsidR="00FF2BBD">
        <w:rPr>
          <w:rFonts w:cs="Traditional Arabic" w:hint="cs"/>
          <w:rtl/>
        </w:rPr>
        <w:t>»</w:t>
      </w:r>
      <w:r w:rsidR="00FF2BBD">
        <w:rPr>
          <w:rFonts w:hint="cs"/>
          <w:rtl/>
        </w:rPr>
        <w:t>.</w:t>
      </w:r>
      <w:r w:rsidR="00872F0D">
        <w:rPr>
          <w:rFonts w:hint="cs"/>
          <w:rtl/>
        </w:rPr>
        <w:t xml:space="preserve"> </w:t>
      </w:r>
      <w:r>
        <w:rPr>
          <w:rFonts w:hint="cs"/>
          <w:rtl/>
        </w:rPr>
        <w:t>(متفق‌علیه)</w:t>
      </w:r>
      <w:r w:rsidR="00FF2BBD">
        <w:rPr>
          <w:rFonts w:hint="cs"/>
          <w:rtl/>
        </w:rPr>
        <w:t>.</w:t>
      </w:r>
    </w:p>
    <w:p w:rsidR="00F25DFE" w:rsidRDefault="00EF70BD" w:rsidP="00872F0D">
      <w:pPr>
        <w:pStyle w:val="a3"/>
        <w:rPr>
          <w:rtl/>
        </w:rPr>
      </w:pPr>
      <w:r>
        <w:rPr>
          <w:rFonts w:hint="cs"/>
          <w:rtl/>
        </w:rPr>
        <w:t>و اما اجماع: در حقیقت تمامی امت اسلامی بر وجوب</w:t>
      </w:r>
      <w:r w:rsidR="00872F0D">
        <w:rPr>
          <w:rFonts w:hint="cs"/>
          <w:rtl/>
        </w:rPr>
        <w:t xml:space="preserve"> روزۀ </w:t>
      </w:r>
      <w:r>
        <w:rPr>
          <w:rFonts w:hint="cs"/>
          <w:rtl/>
        </w:rPr>
        <w:t>ماه رمضان اجماع دارند.</w:t>
      </w:r>
    </w:p>
    <w:p w:rsidR="00872F0D" w:rsidRDefault="00872F0D" w:rsidP="00872F0D">
      <w:pPr>
        <w:pStyle w:val="a3"/>
        <w:rPr>
          <w:rtl/>
        </w:rPr>
      </w:pPr>
    </w:p>
    <w:p w:rsidR="00F0488E" w:rsidRDefault="00377CF7" w:rsidP="00F0488E">
      <w:pPr>
        <w:pStyle w:val="Heading1"/>
        <w:bidi/>
        <w:rPr>
          <w:rtl/>
          <w:lang w:bidi="fa-IR"/>
        </w:rPr>
      </w:pPr>
      <w:bookmarkStart w:id="1251" w:name="_Toc262411852"/>
      <w:bookmarkStart w:id="1252" w:name="_Toc340599420"/>
      <w:bookmarkStart w:id="1253" w:name="_Toc408538895"/>
      <w:r>
        <w:rPr>
          <w:rFonts w:hint="cs"/>
          <w:rtl/>
          <w:lang w:bidi="fa-IR"/>
        </w:rPr>
        <w:t>3-</w:t>
      </w:r>
      <w:r w:rsidR="00F0488E">
        <w:rPr>
          <w:rFonts w:hint="cs"/>
          <w:rtl/>
          <w:lang w:bidi="fa-IR"/>
        </w:rPr>
        <w:t xml:space="preserve"> فضیلت روزه</w:t>
      </w:r>
      <w:bookmarkEnd w:id="1251"/>
      <w:bookmarkEnd w:id="1252"/>
      <w:bookmarkEnd w:id="1253"/>
    </w:p>
    <w:p w:rsidR="000656C2" w:rsidRPr="000656C2" w:rsidRDefault="000656C2" w:rsidP="000656C2">
      <w:pPr>
        <w:bidi/>
        <w:rPr>
          <w:sz w:val="6"/>
          <w:szCs w:val="6"/>
          <w:rtl/>
          <w:lang w:bidi="fa-IR"/>
        </w:rPr>
      </w:pPr>
    </w:p>
    <w:p w:rsidR="0038421D" w:rsidRPr="00872F0D" w:rsidRDefault="0098444D" w:rsidP="005E6881">
      <w:pPr>
        <w:pStyle w:val="a3"/>
        <w:numPr>
          <w:ilvl w:val="0"/>
          <w:numId w:val="86"/>
        </w:numPr>
        <w:ind w:left="641" w:hanging="357"/>
        <w:rPr>
          <w:b/>
          <w:bCs/>
          <w:rtl/>
        </w:rPr>
      </w:pPr>
      <w:r w:rsidRPr="00872F0D">
        <w:rPr>
          <w:rFonts w:hint="cs"/>
          <w:b/>
          <w:bCs/>
          <w:rtl/>
        </w:rPr>
        <w:t>ابوهریره</w:t>
      </w:r>
      <w:r w:rsidR="00FF2BBD" w:rsidRPr="00872F0D">
        <w:rPr>
          <w:rFonts w:hint="cs"/>
        </w:rPr>
        <w:sym w:font="AGA Arabesque" w:char="F074"/>
      </w:r>
      <w:r w:rsidRPr="00872F0D">
        <w:rPr>
          <w:rFonts w:hint="cs"/>
          <w:b/>
          <w:bCs/>
          <w:rtl/>
        </w:rPr>
        <w:t xml:space="preserve"> گوید: </w:t>
      </w:r>
    </w:p>
    <w:p w:rsidR="00F0488E" w:rsidRDefault="0098444D" w:rsidP="00872F0D">
      <w:pPr>
        <w:pStyle w:val="a3"/>
        <w:rPr>
          <w:rtl/>
        </w:rPr>
      </w:pPr>
      <w:r>
        <w:rPr>
          <w:rFonts w:hint="cs"/>
          <w:rtl/>
        </w:rPr>
        <w:t>رسول‌خدا</w:t>
      </w:r>
      <w:r>
        <w:rPr>
          <w:rFonts w:cs="CTraditional Arabic" w:hint="cs"/>
          <w:sz w:val="26"/>
          <w:szCs w:val="26"/>
          <w:rtl/>
        </w:rPr>
        <w:t>ص</w:t>
      </w:r>
      <w:r>
        <w:rPr>
          <w:rFonts w:hint="cs"/>
          <w:rtl/>
        </w:rPr>
        <w:t xml:space="preserve"> </w:t>
      </w:r>
      <w:r w:rsidR="00FF2BBD">
        <w:rPr>
          <w:rFonts w:hint="cs"/>
          <w:rtl/>
        </w:rPr>
        <w:t xml:space="preserve">فرمود: </w:t>
      </w:r>
      <w:r w:rsidR="00FF2BBD">
        <w:rPr>
          <w:rFonts w:cs="Traditional Arabic" w:hint="cs"/>
          <w:rtl/>
        </w:rPr>
        <w:t>«</w:t>
      </w:r>
      <w:r w:rsidR="00E54FF4">
        <w:rPr>
          <w:rFonts w:hint="cs"/>
          <w:rtl/>
        </w:rPr>
        <w:t>روزه برای روزه‌دار در مقابل آتش جهنم سپر است پس روزه‌دار نباید</w:t>
      </w:r>
      <w:r w:rsidR="00277019">
        <w:rPr>
          <w:rFonts w:hint="cs"/>
          <w:rtl/>
        </w:rPr>
        <w:t xml:space="preserve"> </w:t>
      </w:r>
      <w:r w:rsidR="00E54FF4">
        <w:rPr>
          <w:rFonts w:hint="cs"/>
          <w:rtl/>
        </w:rPr>
        <w:t>سخنان زشت بر زبان جاری کند و از هر گونه ک</w:t>
      </w:r>
      <w:r w:rsidR="00FF2BBD">
        <w:rPr>
          <w:rFonts w:hint="cs"/>
          <w:rtl/>
        </w:rPr>
        <w:t>رداری که</w:t>
      </w:r>
      <w:r w:rsidR="001F0B21">
        <w:rPr>
          <w:rFonts w:hint="cs"/>
          <w:rtl/>
        </w:rPr>
        <w:t xml:space="preserve"> نشانۀ </w:t>
      </w:r>
      <w:r w:rsidR="00FF2BBD">
        <w:rPr>
          <w:rFonts w:hint="cs"/>
          <w:rtl/>
        </w:rPr>
        <w:t>جهالت است باید اج</w:t>
      </w:r>
      <w:r w:rsidR="00E54FF4">
        <w:rPr>
          <w:rFonts w:hint="cs"/>
          <w:rtl/>
        </w:rPr>
        <w:t>تناب نماید و اگر کسی با او جنگید یا او را دشنام داد دو بار بگوید: من روزه دارم و سوگند به خدایی که جان من در دست او قرار دارد بوی دهن روزه‌دار در نزد خدا از بوی مشک خوش‌ بوتر است. خوردن و آشامیدن خودش را به خاطر من ترک کرده است، روزه برای من است و من جزای آن را می‌دهم. هرکار نیکی، ده برابر اجر و پاداش دارد</w:t>
      </w:r>
      <w:r w:rsidR="00FF2BBD">
        <w:rPr>
          <w:rFonts w:cs="Traditional Arabic" w:hint="cs"/>
          <w:rtl/>
        </w:rPr>
        <w:t>»</w:t>
      </w:r>
      <w:r w:rsidR="00FF2BBD">
        <w:rPr>
          <w:rFonts w:hint="cs"/>
          <w:rtl/>
        </w:rPr>
        <w:t>.</w:t>
      </w:r>
      <w:r w:rsidR="00872F0D">
        <w:rPr>
          <w:rFonts w:hint="cs"/>
          <w:rtl/>
        </w:rPr>
        <w:t xml:space="preserve"> </w:t>
      </w:r>
      <w:r w:rsidR="00E54FF4">
        <w:rPr>
          <w:rFonts w:hint="cs"/>
          <w:rtl/>
        </w:rPr>
        <w:t>(روایت از بخاری)</w:t>
      </w:r>
      <w:r w:rsidR="00FF2BBD">
        <w:rPr>
          <w:rFonts w:hint="cs"/>
          <w:rtl/>
        </w:rPr>
        <w:t>.</w:t>
      </w:r>
    </w:p>
    <w:p w:rsidR="0038421D" w:rsidRPr="000656C2" w:rsidRDefault="0038421D" w:rsidP="0038421D">
      <w:pPr>
        <w:tabs>
          <w:tab w:val="right" w:pos="7031"/>
        </w:tabs>
        <w:bidi/>
        <w:ind w:firstLine="284"/>
        <w:jc w:val="both"/>
        <w:rPr>
          <w:rFonts w:cs="B Lotus"/>
          <w:sz w:val="14"/>
          <w:szCs w:val="14"/>
          <w:rtl/>
          <w:lang w:bidi="fa-IR"/>
        </w:rPr>
      </w:pPr>
    </w:p>
    <w:p w:rsidR="0038421D" w:rsidRPr="00872F0D" w:rsidRDefault="007D4172" w:rsidP="005E6881">
      <w:pPr>
        <w:pStyle w:val="a3"/>
        <w:numPr>
          <w:ilvl w:val="0"/>
          <w:numId w:val="86"/>
        </w:numPr>
        <w:ind w:left="641" w:hanging="357"/>
        <w:rPr>
          <w:b/>
          <w:bCs/>
          <w:rtl/>
        </w:rPr>
      </w:pPr>
      <w:r w:rsidRPr="00872F0D">
        <w:rPr>
          <w:rFonts w:hint="cs"/>
          <w:b/>
          <w:bCs/>
          <w:rtl/>
        </w:rPr>
        <w:t>باز ابوهریره</w:t>
      </w:r>
      <w:r w:rsidR="000656C2" w:rsidRPr="00872F0D">
        <w:rPr>
          <w:rFonts w:hint="cs"/>
        </w:rPr>
        <w:sym w:font="AGA Arabesque" w:char="F074"/>
      </w:r>
      <w:r w:rsidRPr="00872F0D">
        <w:rPr>
          <w:rFonts w:hint="cs"/>
          <w:b/>
          <w:bCs/>
          <w:rtl/>
        </w:rPr>
        <w:t xml:space="preserve"> گوید:</w:t>
      </w:r>
    </w:p>
    <w:p w:rsidR="007D4172" w:rsidRDefault="007D4172" w:rsidP="00872F0D">
      <w:pPr>
        <w:pStyle w:val="a3"/>
        <w:rPr>
          <w:rtl/>
        </w:rPr>
      </w:pPr>
      <w:r>
        <w:rPr>
          <w:rFonts w:hint="cs"/>
          <w:rtl/>
        </w:rPr>
        <w:t xml:space="preserve"> رسول‌خدا</w:t>
      </w:r>
      <w:r>
        <w:rPr>
          <w:rFonts w:cs="CTraditional Arabic" w:hint="cs"/>
          <w:sz w:val="26"/>
          <w:szCs w:val="26"/>
          <w:rtl/>
        </w:rPr>
        <w:t>ص</w:t>
      </w:r>
      <w:r w:rsidR="00FF2BBD">
        <w:rPr>
          <w:rFonts w:hint="cs"/>
          <w:rtl/>
        </w:rPr>
        <w:t xml:space="preserve"> فرمود: </w:t>
      </w:r>
      <w:r w:rsidR="00FF2BBD">
        <w:rPr>
          <w:rFonts w:cs="Traditional Arabic" w:hint="cs"/>
          <w:rtl/>
        </w:rPr>
        <w:t>«</w:t>
      </w:r>
      <w:r>
        <w:rPr>
          <w:rFonts w:hint="cs"/>
          <w:rtl/>
        </w:rPr>
        <w:t>بافرارسیدن ماه رمضان درهای بهشت باز و درهای دوزخ بسته</w:t>
      </w:r>
      <w:r w:rsidR="00853096">
        <w:rPr>
          <w:rFonts w:hint="cs"/>
          <w:rtl/>
        </w:rPr>
        <w:t xml:space="preserve"> می‌</w:t>
      </w:r>
      <w:r>
        <w:rPr>
          <w:rFonts w:hint="cs"/>
          <w:rtl/>
        </w:rPr>
        <w:t>شود و شیاطین غل و زنجیر می‌گردند</w:t>
      </w:r>
      <w:r w:rsidR="00FF2BBD">
        <w:rPr>
          <w:rFonts w:cs="Traditional Arabic" w:hint="cs"/>
          <w:rtl/>
        </w:rPr>
        <w:t>»</w:t>
      </w:r>
      <w:r w:rsidR="00FF2BBD">
        <w:rPr>
          <w:rFonts w:hint="cs"/>
          <w:rtl/>
        </w:rPr>
        <w:t xml:space="preserve">. </w:t>
      </w:r>
      <w:r>
        <w:rPr>
          <w:rFonts w:hint="cs"/>
          <w:rtl/>
        </w:rPr>
        <w:t>(روایت از مسلم)</w:t>
      </w:r>
      <w:r w:rsidR="00FF2BBD">
        <w:rPr>
          <w:rFonts w:hint="cs"/>
          <w:rtl/>
        </w:rPr>
        <w:t>.</w:t>
      </w:r>
    </w:p>
    <w:p w:rsidR="007D4172" w:rsidRDefault="001D6698" w:rsidP="00872F0D">
      <w:pPr>
        <w:pStyle w:val="a3"/>
        <w:rPr>
          <w:rtl/>
        </w:rPr>
      </w:pPr>
      <w:r>
        <w:rPr>
          <w:rFonts w:hint="cs"/>
          <w:rtl/>
        </w:rPr>
        <w:t>قاضی در شرح حدیث گوید: احتمال دارد منظور از باز شدن درهای بهشت توفیق و دستیابی به طاعاتی است که در این ماه انجام می‌گیرد. مانند روزه و قیام و قرائت قرآن و خیرات و دوری از منهیات که من حیث‌العموم در بقی</w:t>
      </w:r>
      <w:r w:rsidR="00872F0D">
        <w:rPr>
          <w:rFonts w:hint="cs"/>
          <w:rtl/>
        </w:rPr>
        <w:t>ۀ</w:t>
      </w:r>
      <w:r>
        <w:rPr>
          <w:rFonts w:hint="cs"/>
          <w:rtl/>
        </w:rPr>
        <w:t xml:space="preserve"> سال چنین توفیقی کمتر حاصل</w:t>
      </w:r>
      <w:r w:rsidR="00853096">
        <w:rPr>
          <w:rFonts w:hint="cs"/>
          <w:rtl/>
        </w:rPr>
        <w:t xml:space="preserve"> می‌</w:t>
      </w:r>
      <w:r>
        <w:rPr>
          <w:rFonts w:hint="cs"/>
          <w:rtl/>
        </w:rPr>
        <w:t xml:space="preserve">شود. </w:t>
      </w:r>
      <w:r w:rsidR="003A6A7F">
        <w:rPr>
          <w:rFonts w:hint="cs"/>
          <w:rtl/>
        </w:rPr>
        <w:t xml:space="preserve">همۀ </w:t>
      </w:r>
      <w:r w:rsidR="00853096">
        <w:rPr>
          <w:rFonts w:hint="cs"/>
          <w:rtl/>
        </w:rPr>
        <w:t xml:space="preserve">این‌ها </w:t>
      </w:r>
      <w:r>
        <w:rPr>
          <w:rFonts w:hint="cs"/>
          <w:rtl/>
        </w:rPr>
        <w:t>اسباب باز شدن درهای بهشت و بسته شدن درهای دوزخ و غل و زنجیر</w:t>
      </w:r>
      <w:r w:rsidR="000D4F92">
        <w:rPr>
          <w:rFonts w:hint="cs"/>
          <w:rtl/>
        </w:rPr>
        <w:t xml:space="preserve"> شدن شیاطین خواهد شد.</w:t>
      </w:r>
    </w:p>
    <w:p w:rsidR="000D4F92" w:rsidRDefault="000D4F92" w:rsidP="00872F0D">
      <w:pPr>
        <w:pStyle w:val="a3"/>
        <w:rPr>
          <w:rtl/>
        </w:rPr>
      </w:pPr>
      <w:r>
        <w:rPr>
          <w:rFonts w:hint="cs"/>
          <w:rtl/>
        </w:rPr>
        <w:t>حلیمی در شرح آن چنین گوید: احتمال دارد منظور از شیاطین، استراق کنندگان سمع در میان</w:t>
      </w:r>
      <w:r w:rsidR="00853096">
        <w:rPr>
          <w:rFonts w:hint="cs"/>
          <w:rtl/>
        </w:rPr>
        <w:t xml:space="preserve"> آن‌ها </w:t>
      </w:r>
      <w:r>
        <w:rPr>
          <w:rFonts w:hint="cs"/>
          <w:rtl/>
        </w:rPr>
        <w:t>باشد و زنجیر شدن</w:t>
      </w:r>
      <w:r w:rsidR="00853096">
        <w:rPr>
          <w:rFonts w:hint="cs"/>
          <w:rtl/>
        </w:rPr>
        <w:t xml:space="preserve"> آن‌ها </w:t>
      </w:r>
      <w:r>
        <w:rPr>
          <w:rFonts w:hint="cs"/>
          <w:rtl/>
        </w:rPr>
        <w:t>در شب‌های رمضان صورت گیرد، نه روزهای آن چون</w:t>
      </w:r>
      <w:r w:rsidR="00853096">
        <w:rPr>
          <w:rFonts w:hint="cs"/>
          <w:rtl/>
        </w:rPr>
        <w:t xml:space="preserve"> آن‌ها </w:t>
      </w:r>
      <w:r>
        <w:rPr>
          <w:rFonts w:hint="cs"/>
          <w:rtl/>
        </w:rPr>
        <w:t>در زمان نزول قرآن به خاطر حفاظت بیشتر از آن از استراق سمع ممنوع شده بودند، یا منظور این است شیاطین نمی‌توانند مسلمانان را فریب داده چنان که می‌توانند غیر مسلمانان را در دام خود گرفتار نمایند، زیرا مسلمانان در این ماه مشغول گرفتن روزه‌ای هستند که شهوات را ریشه کن کرده و درون خود را به</w:t>
      </w:r>
      <w:r w:rsidR="003A6A7F">
        <w:rPr>
          <w:rFonts w:hint="cs"/>
          <w:rtl/>
        </w:rPr>
        <w:t xml:space="preserve"> وسیلۀ </w:t>
      </w:r>
      <w:r>
        <w:rPr>
          <w:rFonts w:hint="cs"/>
          <w:rtl/>
        </w:rPr>
        <w:t>قرائت قرآن و ذکر خدا تزکیه می‌نمایند.</w:t>
      </w:r>
    </w:p>
    <w:p w:rsidR="000D4F92" w:rsidRDefault="00B26CFB" w:rsidP="00872F0D">
      <w:pPr>
        <w:pStyle w:val="a3"/>
        <w:rPr>
          <w:rtl/>
        </w:rPr>
      </w:pPr>
      <w:r>
        <w:rPr>
          <w:rFonts w:hint="cs"/>
          <w:rtl/>
        </w:rPr>
        <w:t>بعضی گویند: منظور از شیاطین: بعضی از</w:t>
      </w:r>
      <w:r w:rsidR="00853096">
        <w:rPr>
          <w:rFonts w:hint="cs"/>
          <w:rtl/>
        </w:rPr>
        <w:t xml:space="preserve"> آن‌هایی </w:t>
      </w:r>
      <w:r>
        <w:rPr>
          <w:rFonts w:hint="cs"/>
          <w:rtl/>
        </w:rPr>
        <w:t xml:space="preserve">که متمرد هستند می‌باشد. و گشوده شدن درهای آسمان عبارت است از نزول رحمت و برطرف شدن هر سد و مانعی در برابر صعود </w:t>
      </w:r>
      <w:r w:rsidR="00EA4B19">
        <w:rPr>
          <w:rFonts w:hint="cs"/>
          <w:rtl/>
        </w:rPr>
        <w:t>اعمال نیکوی بندگان که گاهی به واسط</w:t>
      </w:r>
      <w:r w:rsidR="00872F0D">
        <w:rPr>
          <w:rFonts w:hint="cs"/>
          <w:rtl/>
        </w:rPr>
        <w:t>ۀ</w:t>
      </w:r>
      <w:r w:rsidR="00EA4B19">
        <w:rPr>
          <w:rFonts w:hint="cs"/>
          <w:rtl/>
        </w:rPr>
        <w:t xml:space="preserve"> بذل توفیق و گاهی نیز به واسط</w:t>
      </w:r>
      <w:r w:rsidR="00872F0D">
        <w:rPr>
          <w:rFonts w:hint="cs"/>
          <w:rtl/>
        </w:rPr>
        <w:t>ۀ</w:t>
      </w:r>
      <w:r w:rsidR="00EA4B19">
        <w:rPr>
          <w:rFonts w:hint="cs"/>
          <w:rtl/>
        </w:rPr>
        <w:t xml:space="preserve"> حسن پذیرش اعمال بدست آمده</w:t>
      </w:r>
      <w:r w:rsidR="00FF2BBD">
        <w:rPr>
          <w:rFonts w:hint="cs"/>
          <w:rtl/>
        </w:rPr>
        <w:t>،</w:t>
      </w:r>
      <w:r w:rsidR="00EA4B19">
        <w:rPr>
          <w:rFonts w:hint="cs"/>
          <w:rtl/>
        </w:rPr>
        <w:t xml:space="preserve"> و منظور از بسته شدن درهای دوزخ، پرهیز نفوس روزه‌داران از پلیدی فواحش و رستگاری از انگیزه‌های معاصی به واسط</w:t>
      </w:r>
      <w:r w:rsidR="00872F0D">
        <w:rPr>
          <w:rFonts w:hint="cs"/>
          <w:rtl/>
        </w:rPr>
        <w:t>ۀ</w:t>
      </w:r>
      <w:r w:rsidR="00EA4B19">
        <w:rPr>
          <w:rFonts w:hint="cs"/>
          <w:rtl/>
        </w:rPr>
        <w:t xml:space="preserve"> ریشه‌کن کردن شهوات است.</w:t>
      </w:r>
    </w:p>
    <w:p w:rsidR="00EA4B19" w:rsidRDefault="00ED21CA" w:rsidP="00872F0D">
      <w:pPr>
        <w:pStyle w:val="a3"/>
        <w:rPr>
          <w:rtl/>
        </w:rPr>
      </w:pPr>
      <w:r>
        <w:rPr>
          <w:rFonts w:hint="cs"/>
          <w:rtl/>
        </w:rPr>
        <w:t>فاید</w:t>
      </w:r>
      <w:r w:rsidR="00872F0D">
        <w:rPr>
          <w:rFonts w:hint="cs"/>
          <w:rtl/>
        </w:rPr>
        <w:t>ۀ</w:t>
      </w:r>
      <w:r>
        <w:rPr>
          <w:rFonts w:hint="cs"/>
          <w:rtl/>
        </w:rPr>
        <w:t xml:space="preserve"> گشایش درهای آسمان وادار کردن </w:t>
      </w:r>
      <w:r w:rsidR="0069388C">
        <w:rPr>
          <w:rFonts w:hint="cs"/>
          <w:rtl/>
        </w:rPr>
        <w:t>ملائکه به ستایش کردار روزه‌داران بوده که در نزد خدا از منزلتی بس بزرگ برخوردار است، و این نکته در آن نهفته است: هرگاه شخص مکلف به</w:t>
      </w:r>
      <w:r w:rsidR="003A6A7F">
        <w:rPr>
          <w:rFonts w:hint="cs"/>
          <w:rtl/>
        </w:rPr>
        <w:t xml:space="preserve"> وسیلۀ </w:t>
      </w:r>
      <w:r w:rsidR="0069388C">
        <w:rPr>
          <w:rFonts w:hint="cs"/>
          <w:rtl/>
        </w:rPr>
        <w:t>اخبار صادق بر چنین ثواب و منزلتی آگاه شود با شور و نشاط و علاقه طاعت را انجام داده و با عشق و آرزو تکالیف را دریافت و انجام می‌دهد.</w:t>
      </w:r>
    </w:p>
    <w:p w:rsidR="0069388C" w:rsidRDefault="0069388C" w:rsidP="00872F0D">
      <w:pPr>
        <w:pStyle w:val="a3"/>
        <w:rPr>
          <w:rtl/>
        </w:rPr>
      </w:pPr>
      <w:r>
        <w:rPr>
          <w:rFonts w:hint="cs"/>
          <w:rtl/>
        </w:rPr>
        <w:t xml:space="preserve">امام قرطبی بعد از ترجیح حمل آن بر ظاهرش گوید: اگر گفته شود: اگر واقعاً شیاطین غل و زنجیر می‌شوند؟ در جواب باید گفت: شیاطین در برابر روزه‌دارانی غل و زنجیر می‌شوند که شرایط روزه را حفظ و آداب آن را رعایت نمایند. یا منظور زنجیر شدن بعضی از شیاطین که متمردین هستند می‌باشد نه </w:t>
      </w:r>
      <w:r w:rsidR="003A6A7F">
        <w:rPr>
          <w:rFonts w:hint="cs"/>
          <w:rtl/>
        </w:rPr>
        <w:t xml:space="preserve">همۀ </w:t>
      </w:r>
      <w:r>
        <w:rPr>
          <w:rFonts w:hint="cs"/>
          <w:rtl/>
        </w:rPr>
        <w:t>آنان چنان که گفتیم، یا منظور از آن کم شدن اراد</w:t>
      </w:r>
      <w:r w:rsidR="00872F0D">
        <w:rPr>
          <w:rFonts w:hint="cs"/>
          <w:rtl/>
        </w:rPr>
        <w:t>ۀ</w:t>
      </w:r>
      <w:r>
        <w:rPr>
          <w:rFonts w:hint="cs"/>
          <w:rtl/>
        </w:rPr>
        <w:t xml:space="preserve"> معاصی و شرور است، و این امر محسوس است، چون مرتکب شدن به گناه در ماه رمضان کمتر از سایر ماه‌های سال است، زیرا زنجیر شدن شیاطین لزوماً به معنای فراهم نشدن شرایط معصیت نیست، چون معصیت دارای اسبابی دیگر نیز غیر از شیاطین است، مانند نفوس پلید، عاداتهای زشت، شیاطین انس و غیره.</w:t>
      </w:r>
    </w:p>
    <w:p w:rsidR="0069388C" w:rsidRDefault="0069388C" w:rsidP="00872F0D">
      <w:pPr>
        <w:pStyle w:val="a3"/>
        <w:rPr>
          <w:rtl/>
        </w:rPr>
      </w:pPr>
      <w:r>
        <w:rPr>
          <w:rFonts w:hint="cs"/>
          <w:rtl/>
        </w:rPr>
        <w:t>غیر از قرطبی گویند: منظور از زنجیر شدن شیاطین رفع عذر از مکلف است، گویا به او گفته می‌شود: شیاطین در مقابل تو، غل و زنجیر شده و دیگر معذرتی برای ترک عبادت و فعل معصیت برای تو باقی نمانده است.</w:t>
      </w:r>
    </w:p>
    <w:p w:rsidR="0038421D" w:rsidRPr="000656C2" w:rsidRDefault="0038421D" w:rsidP="0038421D">
      <w:pPr>
        <w:tabs>
          <w:tab w:val="right" w:pos="7031"/>
        </w:tabs>
        <w:bidi/>
        <w:ind w:firstLine="284"/>
        <w:jc w:val="both"/>
        <w:rPr>
          <w:rFonts w:cs="B Lotus"/>
          <w:sz w:val="16"/>
          <w:szCs w:val="16"/>
          <w:rtl/>
          <w:lang w:bidi="fa-IR"/>
        </w:rPr>
      </w:pPr>
    </w:p>
    <w:p w:rsidR="0038421D" w:rsidRPr="000656C2" w:rsidRDefault="0085622E" w:rsidP="005E6881">
      <w:pPr>
        <w:pStyle w:val="a3"/>
        <w:numPr>
          <w:ilvl w:val="0"/>
          <w:numId w:val="86"/>
        </w:numPr>
        <w:ind w:left="641" w:hanging="357"/>
        <w:rPr>
          <w:rtl/>
        </w:rPr>
      </w:pPr>
      <w:r w:rsidRPr="00872F0D">
        <w:rPr>
          <w:rFonts w:hint="cs"/>
          <w:b/>
          <w:bCs/>
          <w:rtl/>
        </w:rPr>
        <w:t>ابوأمامه</w:t>
      </w:r>
      <w:r w:rsidR="000656C2" w:rsidRPr="000656C2">
        <w:rPr>
          <w:rFonts w:hint="cs"/>
        </w:rPr>
        <w:sym w:font="AGA Arabesque" w:char="F074"/>
      </w:r>
      <w:r w:rsidRPr="00872F0D">
        <w:rPr>
          <w:rFonts w:hint="cs"/>
          <w:b/>
          <w:bCs/>
          <w:rtl/>
        </w:rPr>
        <w:t xml:space="preserve"> گوید:</w:t>
      </w:r>
    </w:p>
    <w:p w:rsidR="0085622E" w:rsidRDefault="0085622E" w:rsidP="00872F0D">
      <w:pPr>
        <w:pStyle w:val="a3"/>
        <w:rPr>
          <w:rFonts w:cs="B Lotus"/>
          <w:rtl/>
        </w:rPr>
      </w:pPr>
      <w:r>
        <w:rPr>
          <w:rFonts w:hint="cs"/>
          <w:rtl/>
        </w:rPr>
        <w:t>به محضر رسول‌الله</w:t>
      </w:r>
      <w:r>
        <w:rPr>
          <w:rFonts w:cs="CTraditional Arabic" w:hint="cs"/>
          <w:sz w:val="26"/>
          <w:szCs w:val="26"/>
          <w:rtl/>
        </w:rPr>
        <w:t>ص</w:t>
      </w:r>
      <w:r>
        <w:rPr>
          <w:rFonts w:hint="cs"/>
          <w:rtl/>
        </w:rPr>
        <w:t xml:space="preserve"> رفتم و عرض کردم: مرا به کاری امر فرما به </w:t>
      </w:r>
      <w:r w:rsidR="00FF2BBD">
        <w:rPr>
          <w:rFonts w:hint="cs"/>
          <w:rtl/>
        </w:rPr>
        <w:t>واسط</w:t>
      </w:r>
      <w:r w:rsidR="00872F0D">
        <w:rPr>
          <w:rFonts w:hint="cs"/>
          <w:rtl/>
        </w:rPr>
        <w:t>ۀ</w:t>
      </w:r>
      <w:r w:rsidR="00FF2BBD">
        <w:rPr>
          <w:rFonts w:hint="cs"/>
          <w:rtl/>
        </w:rPr>
        <w:t xml:space="preserve"> آن داخل جنت گردم، فرمود: </w:t>
      </w:r>
      <w:r w:rsidR="00FF2BBD">
        <w:rPr>
          <w:rFonts w:cs="Traditional Arabic" w:hint="cs"/>
          <w:rtl/>
        </w:rPr>
        <w:t>«</w:t>
      </w:r>
      <w:r>
        <w:rPr>
          <w:rFonts w:hint="cs"/>
          <w:rtl/>
        </w:rPr>
        <w:t>روز</w:t>
      </w:r>
      <w:r w:rsidR="00872F0D">
        <w:rPr>
          <w:rFonts w:hint="cs"/>
          <w:rtl/>
        </w:rPr>
        <w:t>ۀ</w:t>
      </w:r>
      <w:r>
        <w:rPr>
          <w:rFonts w:hint="cs"/>
          <w:rtl/>
        </w:rPr>
        <w:t xml:space="preserve"> رمضان را بگیر چون روزه همتا ندارد</w:t>
      </w:r>
      <w:r w:rsidR="00FF2BBD">
        <w:rPr>
          <w:rFonts w:cs="Traditional Arabic" w:hint="cs"/>
          <w:rtl/>
        </w:rPr>
        <w:t>»</w:t>
      </w:r>
      <w:r>
        <w:rPr>
          <w:rFonts w:hint="cs"/>
          <w:rtl/>
        </w:rPr>
        <w:t>، برای با</w:t>
      </w:r>
      <w:r w:rsidR="00FF2BBD">
        <w:rPr>
          <w:rFonts w:hint="cs"/>
          <w:rtl/>
        </w:rPr>
        <w:t xml:space="preserve">ر دوم به محضرش رفتم باز فرمود: </w:t>
      </w:r>
      <w:r w:rsidR="00FF2BBD">
        <w:rPr>
          <w:rFonts w:cs="Traditional Arabic" w:hint="cs"/>
          <w:rtl/>
        </w:rPr>
        <w:t>«</w:t>
      </w:r>
      <w:r w:rsidR="00FF2BBD">
        <w:rPr>
          <w:rFonts w:hint="cs"/>
          <w:rtl/>
        </w:rPr>
        <w:t>روزه بگیر</w:t>
      </w:r>
      <w:r w:rsidR="00FF2BBD">
        <w:rPr>
          <w:rFonts w:cs="Traditional Arabic" w:hint="cs"/>
          <w:rtl/>
        </w:rPr>
        <w:t>»</w:t>
      </w:r>
      <w:r w:rsidRPr="00872F0D">
        <w:rPr>
          <w:rFonts w:hint="cs"/>
          <w:rtl/>
        </w:rPr>
        <w:t>.</w:t>
      </w:r>
      <w:r w:rsidR="00872F0D" w:rsidRPr="00872F0D">
        <w:rPr>
          <w:rFonts w:hint="cs"/>
          <w:rtl/>
        </w:rPr>
        <w:t xml:space="preserve"> </w:t>
      </w:r>
      <w:r w:rsidRPr="00872F0D">
        <w:rPr>
          <w:rFonts w:hint="cs"/>
          <w:rtl/>
        </w:rPr>
        <w:t>(روایت از احمد و نسائی و حاکم)</w:t>
      </w:r>
      <w:r w:rsidR="00FF2BBD" w:rsidRPr="00872F0D">
        <w:rPr>
          <w:rFonts w:hint="cs"/>
          <w:rtl/>
        </w:rPr>
        <w:t>.</w:t>
      </w:r>
    </w:p>
    <w:p w:rsidR="0038421D" w:rsidRPr="00872F0D" w:rsidRDefault="0095345D" w:rsidP="005E6881">
      <w:pPr>
        <w:pStyle w:val="a3"/>
        <w:numPr>
          <w:ilvl w:val="0"/>
          <w:numId w:val="86"/>
        </w:numPr>
        <w:ind w:left="641" w:hanging="357"/>
        <w:rPr>
          <w:b/>
          <w:bCs/>
          <w:rtl/>
        </w:rPr>
      </w:pPr>
      <w:r w:rsidRPr="00872F0D">
        <w:rPr>
          <w:rFonts w:hint="cs"/>
          <w:b/>
          <w:bCs/>
          <w:rtl/>
        </w:rPr>
        <w:t>سهل‌بن سعد</w:t>
      </w:r>
      <w:r w:rsidR="00FF2BBD" w:rsidRPr="00872F0D">
        <w:rPr>
          <w:rFonts w:hint="cs"/>
        </w:rPr>
        <w:sym w:font="AGA Arabesque" w:char="F074"/>
      </w:r>
      <w:r w:rsidRPr="00872F0D">
        <w:rPr>
          <w:rFonts w:hint="cs"/>
          <w:b/>
          <w:bCs/>
          <w:rtl/>
        </w:rPr>
        <w:t xml:space="preserve"> گوید:</w:t>
      </w:r>
    </w:p>
    <w:p w:rsidR="0095345D" w:rsidRDefault="0095345D" w:rsidP="00872F0D">
      <w:pPr>
        <w:pStyle w:val="a3"/>
        <w:rPr>
          <w:rtl/>
        </w:rPr>
      </w:pPr>
      <w:r>
        <w:rPr>
          <w:rFonts w:hint="cs"/>
          <w:rtl/>
        </w:rPr>
        <w:t>رسول‌خدا</w:t>
      </w:r>
      <w:r>
        <w:rPr>
          <w:rFonts w:cs="CTraditional Arabic" w:hint="cs"/>
          <w:sz w:val="26"/>
          <w:szCs w:val="26"/>
          <w:rtl/>
        </w:rPr>
        <w:t>ص</w:t>
      </w:r>
      <w:r w:rsidR="00FF2BBD">
        <w:rPr>
          <w:rFonts w:hint="cs"/>
          <w:rtl/>
        </w:rPr>
        <w:t xml:space="preserve"> فرمود: </w:t>
      </w:r>
      <w:r w:rsidR="00FF2BBD">
        <w:rPr>
          <w:rFonts w:cs="Traditional Arabic" w:hint="cs"/>
          <w:rtl/>
        </w:rPr>
        <w:t>«</w:t>
      </w:r>
      <w:r w:rsidR="00FF2BBD">
        <w:rPr>
          <w:rFonts w:hint="cs"/>
          <w:rtl/>
        </w:rPr>
        <w:t xml:space="preserve">یکی از درهای بهشت </w:t>
      </w:r>
      <w:r w:rsidR="00FF2BBD">
        <w:rPr>
          <w:rFonts w:cs="Traditional Arabic" w:hint="cs"/>
          <w:rtl/>
        </w:rPr>
        <w:t>«</w:t>
      </w:r>
      <w:r w:rsidR="00FF2BBD">
        <w:rPr>
          <w:rFonts w:hint="cs"/>
          <w:rtl/>
        </w:rPr>
        <w:t>ریان</w:t>
      </w:r>
      <w:r w:rsidR="00FF2BBD">
        <w:rPr>
          <w:rFonts w:cs="Traditional Arabic" w:hint="cs"/>
          <w:rtl/>
        </w:rPr>
        <w:t>»</w:t>
      </w:r>
      <w:r>
        <w:rPr>
          <w:rFonts w:hint="cs"/>
          <w:rtl/>
        </w:rPr>
        <w:t xml:space="preserve"> نام دارد، در روز قیامت ندا سر داده می‌شود: روزه‌داران کجایند تا از آن داخل شوند؟ وقتی که آخرین نفر از آن داخل</w:t>
      </w:r>
      <w:r w:rsidR="00853096">
        <w:rPr>
          <w:rFonts w:hint="cs"/>
          <w:rtl/>
        </w:rPr>
        <w:t xml:space="preserve"> می‌</w:t>
      </w:r>
      <w:r>
        <w:rPr>
          <w:rFonts w:hint="cs"/>
          <w:rtl/>
        </w:rPr>
        <w:t>شد بر روی دیگران بسته می‌شود</w:t>
      </w:r>
      <w:r w:rsidR="00FF2BBD">
        <w:rPr>
          <w:rFonts w:cs="Traditional Arabic" w:hint="cs"/>
          <w:rtl/>
        </w:rPr>
        <w:t>»</w:t>
      </w:r>
      <w:r w:rsidR="00FF2BBD">
        <w:rPr>
          <w:rFonts w:hint="cs"/>
          <w:rtl/>
        </w:rPr>
        <w:t xml:space="preserve">. </w:t>
      </w:r>
      <w:r>
        <w:rPr>
          <w:rFonts w:hint="cs"/>
          <w:rtl/>
        </w:rPr>
        <w:t>(متفق‌علیه)</w:t>
      </w:r>
      <w:r w:rsidR="00FF2BBD">
        <w:rPr>
          <w:rFonts w:hint="cs"/>
          <w:rtl/>
        </w:rPr>
        <w:t>.</w:t>
      </w:r>
    </w:p>
    <w:p w:rsidR="0038421D" w:rsidRPr="000656C2" w:rsidRDefault="0038421D" w:rsidP="0038421D">
      <w:pPr>
        <w:tabs>
          <w:tab w:val="right" w:pos="7031"/>
        </w:tabs>
        <w:bidi/>
        <w:ind w:firstLine="284"/>
        <w:jc w:val="both"/>
        <w:rPr>
          <w:rFonts w:cs="B Lotus"/>
          <w:sz w:val="6"/>
          <w:szCs w:val="6"/>
          <w:rtl/>
          <w:lang w:bidi="fa-IR"/>
        </w:rPr>
      </w:pPr>
    </w:p>
    <w:p w:rsidR="0038421D" w:rsidRPr="00536864" w:rsidRDefault="00E72B58" w:rsidP="005E6881">
      <w:pPr>
        <w:pStyle w:val="a3"/>
        <w:numPr>
          <w:ilvl w:val="0"/>
          <w:numId w:val="86"/>
        </w:numPr>
        <w:ind w:left="641" w:hanging="357"/>
        <w:rPr>
          <w:rtl/>
        </w:rPr>
      </w:pPr>
      <w:r w:rsidRPr="00872F0D">
        <w:rPr>
          <w:rFonts w:hint="cs"/>
          <w:b/>
          <w:bCs/>
          <w:rtl/>
        </w:rPr>
        <w:t>ابوسعید خدری</w:t>
      </w:r>
      <w:r w:rsidR="00FF2BBD" w:rsidRPr="00536864">
        <w:rPr>
          <w:rFonts w:hint="cs"/>
        </w:rPr>
        <w:sym w:font="AGA Arabesque" w:char="F074"/>
      </w:r>
      <w:r w:rsidRPr="00872F0D">
        <w:rPr>
          <w:rFonts w:hint="cs"/>
          <w:b/>
          <w:bCs/>
          <w:rtl/>
        </w:rPr>
        <w:t xml:space="preserve"> گوید:</w:t>
      </w:r>
    </w:p>
    <w:p w:rsidR="00E72B58" w:rsidRDefault="00E72B58" w:rsidP="00872F0D">
      <w:pPr>
        <w:pStyle w:val="a3"/>
        <w:rPr>
          <w:rtl/>
        </w:rPr>
      </w:pPr>
      <w:r>
        <w:rPr>
          <w:rFonts w:hint="cs"/>
          <w:rtl/>
        </w:rPr>
        <w:t>رسول</w:t>
      </w:r>
      <w:r>
        <w:rPr>
          <w:rFonts w:hint="eastAsia"/>
          <w:rtl/>
        </w:rPr>
        <w:t>‌خدا</w:t>
      </w:r>
      <w:r>
        <w:rPr>
          <w:rFonts w:cs="CTraditional Arabic" w:hint="cs"/>
          <w:sz w:val="26"/>
          <w:szCs w:val="26"/>
          <w:rtl/>
        </w:rPr>
        <w:t>ص</w:t>
      </w:r>
      <w:r>
        <w:rPr>
          <w:rFonts w:hint="eastAsia"/>
          <w:rtl/>
        </w:rPr>
        <w:t xml:space="preserve"> </w:t>
      </w:r>
      <w:r w:rsidR="00FF2BBD">
        <w:rPr>
          <w:rFonts w:hint="cs"/>
          <w:rtl/>
        </w:rPr>
        <w:t xml:space="preserve">فرمود: </w:t>
      </w:r>
      <w:r w:rsidR="00FF2BBD">
        <w:rPr>
          <w:rFonts w:cs="Traditional Arabic" w:hint="cs"/>
          <w:rtl/>
        </w:rPr>
        <w:t>«</w:t>
      </w:r>
      <w:r>
        <w:rPr>
          <w:rFonts w:hint="cs"/>
          <w:rtl/>
        </w:rPr>
        <w:t>هر بنده‌ای برای رضای خدا یک روزه بگیرد خداوند چهرة او را هفتاد سال از آتش دور نماید</w:t>
      </w:r>
      <w:r w:rsidR="00FF2BBD">
        <w:rPr>
          <w:rFonts w:cs="Traditional Arabic" w:hint="cs"/>
          <w:rtl/>
        </w:rPr>
        <w:t>»</w:t>
      </w:r>
      <w:r w:rsidR="00FF2BBD">
        <w:rPr>
          <w:rFonts w:hint="cs"/>
          <w:rtl/>
        </w:rPr>
        <w:t>.</w:t>
      </w:r>
      <w:r w:rsidR="00872F0D">
        <w:rPr>
          <w:rFonts w:hint="cs"/>
          <w:rtl/>
        </w:rPr>
        <w:t xml:space="preserve"> </w:t>
      </w:r>
      <w:r>
        <w:rPr>
          <w:rFonts w:hint="cs"/>
          <w:rtl/>
        </w:rPr>
        <w:t>(روایت از جماعت به جز ابوداود)</w:t>
      </w:r>
      <w:r w:rsidR="00FF2BBD">
        <w:rPr>
          <w:rFonts w:hint="cs"/>
          <w:rtl/>
        </w:rPr>
        <w:t>.</w:t>
      </w:r>
    </w:p>
    <w:p w:rsidR="00872F0D" w:rsidRDefault="00872F0D" w:rsidP="00872F0D">
      <w:pPr>
        <w:pStyle w:val="a3"/>
        <w:rPr>
          <w:rtl/>
        </w:rPr>
      </w:pPr>
    </w:p>
    <w:p w:rsidR="0038421D" w:rsidRPr="00536864" w:rsidRDefault="00582172" w:rsidP="005E6881">
      <w:pPr>
        <w:pStyle w:val="a3"/>
        <w:numPr>
          <w:ilvl w:val="0"/>
          <w:numId w:val="86"/>
        </w:numPr>
        <w:ind w:left="641" w:hanging="357"/>
        <w:rPr>
          <w:rtl/>
        </w:rPr>
      </w:pPr>
      <w:r w:rsidRPr="00872F0D">
        <w:rPr>
          <w:rFonts w:hint="cs"/>
          <w:b/>
          <w:bCs/>
          <w:rtl/>
        </w:rPr>
        <w:t>عبدالله بن‌عمروبن عاص</w:t>
      </w:r>
      <w:r w:rsidR="00536864">
        <w:rPr>
          <w:rFonts w:cs="CTraditional Arabic" w:hint="cs"/>
          <w:rtl/>
        </w:rPr>
        <w:t>ب</w:t>
      </w:r>
      <w:r w:rsidRPr="00872F0D">
        <w:rPr>
          <w:rFonts w:hint="cs"/>
          <w:b/>
          <w:bCs/>
          <w:rtl/>
        </w:rPr>
        <w:t xml:space="preserve"> گوید:</w:t>
      </w:r>
    </w:p>
    <w:p w:rsidR="00E72B58" w:rsidRDefault="00582172" w:rsidP="00872F0D">
      <w:pPr>
        <w:pStyle w:val="a3"/>
        <w:rPr>
          <w:rtl/>
        </w:rPr>
      </w:pPr>
      <w:r>
        <w:rPr>
          <w:rFonts w:hint="cs"/>
          <w:rtl/>
        </w:rPr>
        <w:t>رسول‌خدا</w:t>
      </w:r>
      <w:r>
        <w:rPr>
          <w:rFonts w:cs="CTraditional Arabic" w:hint="cs"/>
          <w:sz w:val="26"/>
          <w:szCs w:val="26"/>
          <w:rtl/>
        </w:rPr>
        <w:t>ص</w:t>
      </w:r>
      <w:r w:rsidR="00FF2BBD">
        <w:rPr>
          <w:rFonts w:hint="cs"/>
          <w:rtl/>
        </w:rPr>
        <w:t xml:space="preserve"> فرمود: </w:t>
      </w:r>
      <w:r w:rsidR="00FF2BBD">
        <w:rPr>
          <w:rFonts w:cs="Traditional Arabic" w:hint="cs"/>
          <w:rtl/>
        </w:rPr>
        <w:t>«</w:t>
      </w:r>
      <w:r>
        <w:rPr>
          <w:rFonts w:hint="cs"/>
          <w:rtl/>
        </w:rPr>
        <w:t>روز و قرآن در روز قیامت برای بنده شفاعت می‌کنند، روزه می</w:t>
      </w:r>
      <w:r w:rsidR="00FF2BBD">
        <w:rPr>
          <w:rFonts w:hint="eastAsia"/>
          <w:rtl/>
        </w:rPr>
        <w:t>‌</w:t>
      </w:r>
      <w:r>
        <w:rPr>
          <w:rFonts w:hint="cs"/>
          <w:rtl/>
        </w:rPr>
        <w:t>گوید: پروردگارا، من او را از خو</w:t>
      </w:r>
      <w:r w:rsidR="00FF2BBD">
        <w:rPr>
          <w:rFonts w:hint="cs"/>
          <w:rtl/>
        </w:rPr>
        <w:t>ر</w:t>
      </w:r>
      <w:r>
        <w:rPr>
          <w:rFonts w:hint="cs"/>
          <w:rtl/>
        </w:rPr>
        <w:t>دن و آشامیدن و شهوات در روز بازداشتم پس شفاعتم را در حق وی قبول فرما، و قرآن می‌گوید: من خواب را از وی منع کردم پس شفاعتم را در حق او قبول بفرما. در نتیجه شفاعت هر دو پذیرفته می‌شود</w:t>
      </w:r>
      <w:r w:rsidR="00FF2BBD">
        <w:rPr>
          <w:rFonts w:cs="Traditional Arabic" w:hint="cs"/>
          <w:rtl/>
        </w:rPr>
        <w:t>»</w:t>
      </w:r>
      <w:r w:rsidR="00FF2BBD">
        <w:rPr>
          <w:rFonts w:hint="cs"/>
          <w:rtl/>
        </w:rPr>
        <w:t>.</w:t>
      </w:r>
      <w:r w:rsidR="00872F0D">
        <w:rPr>
          <w:rFonts w:hint="cs"/>
          <w:rtl/>
        </w:rPr>
        <w:t xml:space="preserve"> </w:t>
      </w:r>
      <w:r>
        <w:rPr>
          <w:rFonts w:hint="cs"/>
          <w:rtl/>
        </w:rPr>
        <w:t>(روایت از احمد)</w:t>
      </w:r>
      <w:r w:rsidR="00FF2BBD">
        <w:rPr>
          <w:rFonts w:hint="cs"/>
          <w:rtl/>
        </w:rPr>
        <w:t>.</w:t>
      </w:r>
    </w:p>
    <w:p w:rsidR="0038421D" w:rsidRPr="00536864" w:rsidRDefault="0038421D" w:rsidP="005E6881">
      <w:pPr>
        <w:pStyle w:val="a3"/>
        <w:numPr>
          <w:ilvl w:val="0"/>
          <w:numId w:val="86"/>
        </w:numPr>
        <w:ind w:left="641" w:hanging="357"/>
        <w:rPr>
          <w:rtl/>
        </w:rPr>
      </w:pPr>
      <w:r w:rsidRPr="00872F0D">
        <w:rPr>
          <w:rFonts w:hint="cs"/>
          <w:b/>
          <w:bCs/>
          <w:rtl/>
        </w:rPr>
        <w:t>ابو</w:t>
      </w:r>
      <w:r w:rsidR="00E922B6" w:rsidRPr="00872F0D">
        <w:rPr>
          <w:rFonts w:hint="cs"/>
          <w:b/>
          <w:bCs/>
          <w:rtl/>
        </w:rPr>
        <w:t>هریره</w:t>
      </w:r>
      <w:r w:rsidR="000656C2" w:rsidRPr="00536864">
        <w:rPr>
          <w:rFonts w:hint="cs"/>
        </w:rPr>
        <w:sym w:font="AGA Arabesque" w:char="F074"/>
      </w:r>
      <w:r w:rsidR="000656C2" w:rsidRPr="00536864">
        <w:rPr>
          <w:rFonts w:hint="cs"/>
          <w:rtl/>
        </w:rPr>
        <w:t xml:space="preserve"> </w:t>
      </w:r>
      <w:r w:rsidR="00E922B6" w:rsidRPr="00872F0D">
        <w:rPr>
          <w:rFonts w:hint="cs"/>
          <w:b/>
          <w:bCs/>
          <w:rtl/>
        </w:rPr>
        <w:t>گوید:</w:t>
      </w:r>
    </w:p>
    <w:p w:rsidR="00EB68A5" w:rsidRDefault="00BE068D" w:rsidP="00872F0D">
      <w:pPr>
        <w:pStyle w:val="a3"/>
        <w:rPr>
          <w:rtl/>
        </w:rPr>
      </w:pPr>
      <w:r>
        <w:rPr>
          <w:rFonts w:hint="cs"/>
          <w:rtl/>
        </w:rPr>
        <w:t>رسول‌خدا</w:t>
      </w:r>
      <w:r>
        <w:rPr>
          <w:rFonts w:cs="CTraditional Arabic" w:hint="cs"/>
          <w:sz w:val="26"/>
          <w:szCs w:val="26"/>
          <w:rtl/>
        </w:rPr>
        <w:t>ص</w:t>
      </w:r>
      <w:r w:rsidR="00FF2BBD">
        <w:rPr>
          <w:rFonts w:hint="cs"/>
          <w:rtl/>
        </w:rPr>
        <w:t xml:space="preserve"> فرمود: </w:t>
      </w:r>
      <w:r w:rsidR="00FF2BBD">
        <w:rPr>
          <w:rFonts w:cs="Traditional Arabic" w:hint="cs"/>
          <w:rtl/>
        </w:rPr>
        <w:t>«</w:t>
      </w:r>
      <w:r>
        <w:rPr>
          <w:rFonts w:hint="cs"/>
          <w:rtl/>
        </w:rPr>
        <w:t>هرکس در راه خدا دو چیز را انفاق کند از درهای بهشت او را ندا می‌زنند: ای</w:t>
      </w:r>
      <w:r w:rsidR="001A2364">
        <w:rPr>
          <w:rFonts w:hint="cs"/>
          <w:rtl/>
        </w:rPr>
        <w:t xml:space="preserve"> بندۀ </w:t>
      </w:r>
      <w:r>
        <w:rPr>
          <w:rFonts w:hint="cs"/>
          <w:rtl/>
        </w:rPr>
        <w:t>خدا، این، خیر است. هرکس از اهل نماز باشد از در نماز و هرکس از اهل جهاد باشد از در جهاد</w:t>
      </w:r>
      <w:r w:rsidR="00FF2BBD">
        <w:rPr>
          <w:rFonts w:hint="cs"/>
          <w:rtl/>
        </w:rPr>
        <w:t xml:space="preserve"> و هرکس از اهل روزه باشد از در </w:t>
      </w:r>
      <w:r w:rsidR="00FF2BBD">
        <w:rPr>
          <w:rFonts w:cs="Traditional Arabic" w:hint="cs"/>
          <w:rtl/>
        </w:rPr>
        <w:t>«</w:t>
      </w:r>
      <w:r w:rsidR="00FF2BBD">
        <w:rPr>
          <w:rFonts w:hint="cs"/>
          <w:rtl/>
        </w:rPr>
        <w:t>ریان</w:t>
      </w:r>
      <w:r w:rsidR="00FF2BBD">
        <w:rPr>
          <w:rFonts w:cs="Traditional Arabic" w:hint="cs"/>
          <w:rtl/>
        </w:rPr>
        <w:t>»</w:t>
      </w:r>
      <w:r>
        <w:rPr>
          <w:rFonts w:hint="cs"/>
          <w:rtl/>
        </w:rPr>
        <w:t xml:space="preserve"> و هرکس از اهل صدقه باشد از باب صدقه او را صدا زنند، ابوبکر</w:t>
      </w:r>
      <w:r>
        <w:rPr>
          <w:rFonts w:cs="CTraditional Arabic" w:hint="cs"/>
          <w:sz w:val="26"/>
          <w:szCs w:val="26"/>
          <w:rtl/>
        </w:rPr>
        <w:t>س</w:t>
      </w:r>
      <w:r>
        <w:rPr>
          <w:rFonts w:hint="cs"/>
          <w:rtl/>
        </w:rPr>
        <w:t xml:space="preserve"> عرض کرد: پدر و مادرم به فدایت ای رسول‌خدا</w:t>
      </w:r>
      <w:r w:rsidR="00FF2BBD">
        <w:rPr>
          <w:rFonts w:hint="cs"/>
          <w:rtl/>
        </w:rPr>
        <w:t>،</w:t>
      </w:r>
      <w:r>
        <w:rPr>
          <w:rFonts w:hint="cs"/>
          <w:rtl/>
        </w:rPr>
        <w:t xml:space="preserve"> اگر کسی را از </w:t>
      </w:r>
      <w:r w:rsidR="003A6A7F">
        <w:rPr>
          <w:rFonts w:hint="cs"/>
          <w:rtl/>
        </w:rPr>
        <w:t xml:space="preserve">همۀ </w:t>
      </w:r>
      <w:r>
        <w:rPr>
          <w:rFonts w:hint="cs"/>
          <w:rtl/>
        </w:rPr>
        <w:t xml:space="preserve">درهای بهشت ندا زنند چه می‌شود و آیا ممکن است کسی را از </w:t>
      </w:r>
      <w:r w:rsidR="003A6A7F">
        <w:rPr>
          <w:rFonts w:hint="cs"/>
          <w:rtl/>
        </w:rPr>
        <w:t xml:space="preserve">همۀ </w:t>
      </w:r>
      <w:r>
        <w:rPr>
          <w:rFonts w:hint="cs"/>
          <w:rtl/>
        </w:rPr>
        <w:t>درهای آن دعوت کنند؟ فرمود: بله و امیدوارم تو یکی از این بندگان باشی</w:t>
      </w:r>
      <w:r w:rsidR="00FF2BBD">
        <w:rPr>
          <w:rFonts w:cs="Traditional Arabic" w:hint="cs"/>
          <w:rtl/>
        </w:rPr>
        <w:t>»</w:t>
      </w:r>
      <w:r w:rsidR="00FF2BBD">
        <w:rPr>
          <w:rFonts w:hint="cs"/>
          <w:rtl/>
        </w:rPr>
        <w:t>.</w:t>
      </w:r>
      <w:r w:rsidR="00872F0D">
        <w:rPr>
          <w:rFonts w:hint="cs"/>
          <w:rtl/>
        </w:rPr>
        <w:t xml:space="preserve"> </w:t>
      </w:r>
      <w:r>
        <w:rPr>
          <w:rFonts w:hint="cs"/>
          <w:rtl/>
        </w:rPr>
        <w:t>(روایت از بخاری)</w:t>
      </w:r>
      <w:r w:rsidR="00FF2BBD">
        <w:rPr>
          <w:rFonts w:hint="cs"/>
          <w:rtl/>
        </w:rPr>
        <w:t>.</w:t>
      </w:r>
    </w:p>
    <w:p w:rsidR="000C2AFB" w:rsidRDefault="000C2AFB" w:rsidP="00872F0D">
      <w:pPr>
        <w:pStyle w:val="a3"/>
        <w:rPr>
          <w:rtl/>
        </w:rPr>
      </w:pPr>
      <w:r>
        <w:rPr>
          <w:rFonts w:hint="cs"/>
          <w:rtl/>
        </w:rPr>
        <w:t>ای خواهر مسلمانم</w:t>
      </w:r>
      <w:r w:rsidR="00FF2BBD">
        <w:rPr>
          <w:rFonts w:hint="cs"/>
          <w:rtl/>
        </w:rPr>
        <w:t>،</w:t>
      </w:r>
      <w:r>
        <w:rPr>
          <w:rFonts w:hint="cs"/>
          <w:rtl/>
        </w:rPr>
        <w:t xml:space="preserve"> بدان که روزه صبر را تعلیم، ایمان را افزون، کنترل نفس را یاد داده و راه راست را به تو خواهد آموخت، چنان که روزه بسیاری از مرض‌ها مانند مرض قند، فشار خون و نارسایی معده و روده‌ها را علاج می‌نماید، دلیل این گفته حدیث پیامبر</w:t>
      </w:r>
      <w:r>
        <w:rPr>
          <w:rFonts w:cs="CTraditional Arabic" w:hint="cs"/>
          <w:sz w:val="26"/>
          <w:szCs w:val="26"/>
          <w:rtl/>
        </w:rPr>
        <w:t>ص</w:t>
      </w:r>
      <w:r w:rsidR="00FF2BBD">
        <w:rPr>
          <w:rFonts w:hint="cs"/>
          <w:rtl/>
        </w:rPr>
        <w:t xml:space="preserve"> است که فرمود: </w:t>
      </w:r>
      <w:r w:rsidR="00FF2BBD">
        <w:rPr>
          <w:rFonts w:cs="Traditional Arabic" w:hint="cs"/>
          <w:rtl/>
        </w:rPr>
        <w:t>«</w:t>
      </w:r>
      <w:r>
        <w:rPr>
          <w:rFonts w:hint="cs"/>
          <w:rtl/>
        </w:rPr>
        <w:t>روزه بگیرید تا تندرست شوید</w:t>
      </w:r>
      <w:r w:rsidR="00FF2BBD">
        <w:rPr>
          <w:rFonts w:cs="Traditional Arabic" w:hint="cs"/>
          <w:rtl/>
        </w:rPr>
        <w:t>»</w:t>
      </w:r>
      <w:r w:rsidR="00FF2BBD">
        <w:rPr>
          <w:rFonts w:hint="cs"/>
          <w:rtl/>
        </w:rPr>
        <w:t>.</w:t>
      </w:r>
      <w:r w:rsidR="00872F0D">
        <w:rPr>
          <w:rFonts w:hint="cs"/>
          <w:rtl/>
        </w:rPr>
        <w:t xml:space="preserve"> </w:t>
      </w:r>
      <w:r>
        <w:rPr>
          <w:rFonts w:hint="cs"/>
          <w:rtl/>
        </w:rPr>
        <w:t>(روایت از ابونعیم)</w:t>
      </w:r>
      <w:r w:rsidR="00FF2BBD">
        <w:rPr>
          <w:rFonts w:hint="cs"/>
          <w:rtl/>
        </w:rPr>
        <w:t>.</w:t>
      </w:r>
    </w:p>
    <w:p w:rsidR="000C2AFB" w:rsidRDefault="00F94CDE" w:rsidP="00872F0D">
      <w:pPr>
        <w:pStyle w:val="a3"/>
        <w:rPr>
          <w:rtl/>
        </w:rPr>
      </w:pPr>
      <w:r>
        <w:rPr>
          <w:rFonts w:hint="cs"/>
          <w:rtl/>
        </w:rPr>
        <w:t>همچنین روزه ما را به یاد فقراء و کمک به آنان انداخته و به جامع</w:t>
      </w:r>
      <w:r w:rsidR="00872F0D">
        <w:rPr>
          <w:rFonts w:hint="cs"/>
          <w:rtl/>
        </w:rPr>
        <w:t>ۀ</w:t>
      </w:r>
      <w:r>
        <w:rPr>
          <w:rFonts w:hint="cs"/>
          <w:rtl/>
        </w:rPr>
        <w:t xml:space="preserve"> بزرگ اسلامی حب تعاون و شفقت بر نیازمندان خواهد آموخت.</w:t>
      </w:r>
    </w:p>
    <w:p w:rsidR="00567F7D" w:rsidRPr="00DC6647" w:rsidRDefault="00377CF7" w:rsidP="00567F7D">
      <w:pPr>
        <w:pStyle w:val="Heading1"/>
        <w:bidi/>
        <w:rPr>
          <w:rtl/>
          <w:lang w:bidi="fa-IR"/>
        </w:rPr>
      </w:pPr>
      <w:bookmarkStart w:id="1254" w:name="_Toc262411853"/>
      <w:bookmarkStart w:id="1255" w:name="_Toc340599421"/>
      <w:bookmarkStart w:id="1256" w:name="_Toc408538896"/>
      <w:r>
        <w:rPr>
          <w:rFonts w:hint="cs"/>
          <w:rtl/>
          <w:lang w:bidi="fa-IR"/>
        </w:rPr>
        <w:t>4-</w:t>
      </w:r>
      <w:r w:rsidR="00567F7D">
        <w:rPr>
          <w:rFonts w:hint="cs"/>
          <w:rtl/>
          <w:lang w:bidi="fa-IR"/>
        </w:rPr>
        <w:t xml:space="preserve"> رؤیت هلال</w:t>
      </w:r>
      <w:bookmarkEnd w:id="1254"/>
      <w:bookmarkEnd w:id="1255"/>
      <w:bookmarkEnd w:id="1256"/>
    </w:p>
    <w:p w:rsidR="005F5312" w:rsidRDefault="005F5312" w:rsidP="00872F0D">
      <w:pPr>
        <w:pStyle w:val="a3"/>
        <w:rPr>
          <w:rtl/>
        </w:rPr>
      </w:pPr>
      <w:r>
        <w:rPr>
          <w:rFonts w:hint="cs"/>
          <w:rtl/>
        </w:rPr>
        <w:t>ای خواهر مسلمانم</w:t>
      </w:r>
      <w:r w:rsidR="00FF2BBD">
        <w:rPr>
          <w:rFonts w:hint="cs"/>
          <w:rtl/>
        </w:rPr>
        <w:t>،</w:t>
      </w:r>
      <w:r>
        <w:rPr>
          <w:rFonts w:hint="cs"/>
          <w:rtl/>
        </w:rPr>
        <w:t xml:space="preserve"> با رؤیت هلال روزه ماه رمضان واجب می‌شود چنان‌که با رویت هلال زکات فطر نیز واجب خواهد گردید. به دلیل حدیث عبدالله بن‌عمر</w:t>
      </w:r>
      <w:r w:rsidR="00FF2BBD">
        <w:rPr>
          <w:rFonts w:hint="cs"/>
          <w:rtl/>
        </w:rPr>
        <w:t xml:space="preserve"> </w:t>
      </w:r>
      <w:r w:rsidR="00FF2BBD">
        <w:rPr>
          <w:rFonts w:cs="CTraditional Arabic" w:hint="cs"/>
          <w:sz w:val="26"/>
          <w:szCs w:val="26"/>
          <w:rtl/>
        </w:rPr>
        <w:t>ب</w:t>
      </w:r>
      <w:r>
        <w:rPr>
          <w:rFonts w:hint="cs"/>
          <w:rtl/>
        </w:rPr>
        <w:t xml:space="preserve"> که رسول‌خدا</w:t>
      </w:r>
      <w:r>
        <w:rPr>
          <w:rFonts w:cs="CTraditional Arabic" w:hint="cs"/>
          <w:sz w:val="26"/>
          <w:szCs w:val="26"/>
          <w:rtl/>
        </w:rPr>
        <w:t>ص</w:t>
      </w:r>
      <w:r w:rsidR="003A6A7F">
        <w:rPr>
          <w:rFonts w:hint="cs"/>
          <w:rtl/>
        </w:rPr>
        <w:t xml:space="preserve"> دربارۀ </w:t>
      </w:r>
      <w:r w:rsidR="00FF2BBD">
        <w:rPr>
          <w:rFonts w:hint="cs"/>
          <w:rtl/>
        </w:rPr>
        <w:t xml:space="preserve">رمضان فرمود: </w:t>
      </w:r>
      <w:r w:rsidR="00FF2BBD">
        <w:rPr>
          <w:rFonts w:cs="Traditional Arabic" w:hint="cs"/>
          <w:rtl/>
        </w:rPr>
        <w:t>«</w:t>
      </w:r>
      <w:r>
        <w:rPr>
          <w:rFonts w:hint="cs"/>
          <w:rtl/>
        </w:rPr>
        <w:t>روزه نگیرید تا اینکه هلال را ببینید و عید نکنید تا اینکه هلال را ببینید، اگر آسمان ابری بود سی روز را تمام کنید</w:t>
      </w:r>
      <w:r w:rsidR="00FF2BBD">
        <w:rPr>
          <w:rFonts w:cs="Traditional Arabic" w:hint="cs"/>
          <w:rtl/>
        </w:rPr>
        <w:t>»</w:t>
      </w:r>
      <w:r w:rsidR="00FF2BBD">
        <w:rPr>
          <w:rFonts w:hint="cs"/>
          <w:rtl/>
        </w:rPr>
        <w:t>.</w:t>
      </w:r>
      <w:r w:rsidR="00872F0D">
        <w:rPr>
          <w:rFonts w:hint="cs"/>
          <w:rtl/>
        </w:rPr>
        <w:t xml:space="preserve"> </w:t>
      </w:r>
      <w:r>
        <w:rPr>
          <w:rFonts w:hint="cs"/>
          <w:rtl/>
        </w:rPr>
        <w:t>(روایت از مسلم)</w:t>
      </w:r>
      <w:r w:rsidR="00FF2BBD">
        <w:rPr>
          <w:rFonts w:hint="cs"/>
          <w:rtl/>
        </w:rPr>
        <w:t>.</w:t>
      </w:r>
    </w:p>
    <w:p w:rsidR="005F5312" w:rsidRDefault="00326E72" w:rsidP="00872F0D">
      <w:pPr>
        <w:pStyle w:val="a3"/>
        <w:rPr>
          <w:rtl/>
        </w:rPr>
      </w:pPr>
      <w:r>
        <w:rPr>
          <w:rFonts w:hint="cs"/>
          <w:rtl/>
        </w:rPr>
        <w:t>ای خواهر مسلمانم</w:t>
      </w:r>
      <w:r w:rsidR="00FF2BBD">
        <w:rPr>
          <w:rFonts w:hint="cs"/>
          <w:rtl/>
        </w:rPr>
        <w:t>،</w:t>
      </w:r>
      <w:r>
        <w:rPr>
          <w:rFonts w:hint="cs"/>
          <w:rtl/>
        </w:rPr>
        <w:t xml:space="preserve"> این حدیث دلالت بر</w:t>
      </w:r>
      <w:r w:rsidR="00092990">
        <w:rPr>
          <w:rFonts w:hint="cs"/>
          <w:rtl/>
        </w:rPr>
        <w:t xml:space="preserve"> گفتۀ </w:t>
      </w:r>
      <w:r>
        <w:rPr>
          <w:rFonts w:hint="cs"/>
          <w:rtl/>
        </w:rPr>
        <w:t>ما دارد که: روزه و برپایی عید بدون رؤیت ثابت نمی‌شوند. جمهور سلف و خلف و مالک و شافعی و ابوحنیفه گویند: در حال ابری بودن آسمان باید سی روزه تمام شود.</w:t>
      </w:r>
    </w:p>
    <w:p w:rsidR="00253C7E" w:rsidRPr="00DC6647" w:rsidRDefault="00377CF7" w:rsidP="000656C2">
      <w:pPr>
        <w:pStyle w:val="Heading1"/>
        <w:bidi/>
        <w:rPr>
          <w:rtl/>
          <w:lang w:bidi="fa-IR"/>
        </w:rPr>
      </w:pPr>
      <w:bookmarkStart w:id="1257" w:name="_Toc262411854"/>
      <w:bookmarkStart w:id="1258" w:name="_Toc340599422"/>
      <w:bookmarkStart w:id="1259" w:name="_Toc408538897"/>
      <w:r>
        <w:rPr>
          <w:rFonts w:hint="cs"/>
          <w:rtl/>
          <w:lang w:bidi="fa-IR"/>
        </w:rPr>
        <w:t xml:space="preserve">5- </w:t>
      </w:r>
      <w:r w:rsidR="00253C7E">
        <w:rPr>
          <w:rFonts w:hint="cs"/>
          <w:rtl/>
          <w:lang w:bidi="fa-IR"/>
        </w:rPr>
        <w:t>روز</w:t>
      </w:r>
      <w:r w:rsidR="00872F0D">
        <w:rPr>
          <w:rFonts w:hint="cs"/>
          <w:rtl/>
          <w:lang w:bidi="fa-IR"/>
        </w:rPr>
        <w:t xml:space="preserve">‌هایی </w:t>
      </w:r>
      <w:r w:rsidR="00253C7E">
        <w:rPr>
          <w:rFonts w:hint="cs"/>
          <w:rtl/>
          <w:lang w:bidi="fa-IR"/>
        </w:rPr>
        <w:t>که روزه گرفتن سنت است</w:t>
      </w:r>
      <w:bookmarkEnd w:id="1257"/>
      <w:bookmarkEnd w:id="1258"/>
      <w:bookmarkEnd w:id="1259"/>
    </w:p>
    <w:p w:rsidR="00AE50E7" w:rsidRPr="00DC6647" w:rsidRDefault="00377CF7" w:rsidP="000656C2">
      <w:pPr>
        <w:pStyle w:val="a0"/>
        <w:rPr>
          <w:rtl/>
        </w:rPr>
      </w:pPr>
      <w:bookmarkStart w:id="1260" w:name="_Toc262411855"/>
      <w:bookmarkStart w:id="1261" w:name="_Toc340599423"/>
      <w:bookmarkStart w:id="1262" w:name="_Toc408538898"/>
      <w:r>
        <w:rPr>
          <w:rFonts w:hint="cs"/>
          <w:rtl/>
        </w:rPr>
        <w:t>1-</w:t>
      </w:r>
      <w:r w:rsidR="00AE50E7">
        <w:rPr>
          <w:rFonts w:hint="cs"/>
          <w:rtl/>
        </w:rPr>
        <w:t xml:space="preserve"> روز عرفه:</w:t>
      </w:r>
      <w:bookmarkEnd w:id="1260"/>
      <w:bookmarkEnd w:id="1261"/>
      <w:bookmarkEnd w:id="1262"/>
    </w:p>
    <w:p w:rsidR="006A7B5B" w:rsidRDefault="006A7B5B" w:rsidP="00872F0D">
      <w:pPr>
        <w:pStyle w:val="a3"/>
        <w:rPr>
          <w:rtl/>
        </w:rPr>
      </w:pPr>
      <w:r>
        <w:rPr>
          <w:rFonts w:hint="cs"/>
          <w:rtl/>
        </w:rPr>
        <w:t>رسول‌الله</w:t>
      </w:r>
      <w:r>
        <w:rPr>
          <w:rFonts w:cs="CTraditional Arabic" w:hint="cs"/>
          <w:sz w:val="26"/>
          <w:szCs w:val="26"/>
          <w:rtl/>
        </w:rPr>
        <w:t>ص</w:t>
      </w:r>
      <w:r w:rsidR="0043734A">
        <w:rPr>
          <w:rFonts w:hint="cs"/>
          <w:rtl/>
        </w:rPr>
        <w:t xml:space="preserve"> فرمود</w:t>
      </w:r>
      <w:r w:rsidR="0043734A" w:rsidRPr="00872F0D">
        <w:rPr>
          <w:rFonts w:hint="cs"/>
          <w:rtl/>
        </w:rPr>
        <w:t>: «</w:t>
      </w:r>
      <w:r w:rsidRPr="00872F0D">
        <w:rPr>
          <w:rFonts w:hint="cs"/>
          <w:rtl/>
        </w:rPr>
        <w:t>روز</w:t>
      </w:r>
      <w:r w:rsidR="00872F0D" w:rsidRPr="00872F0D">
        <w:rPr>
          <w:rFonts w:hint="cs"/>
          <w:rtl/>
        </w:rPr>
        <w:t>ۀ</w:t>
      </w:r>
      <w:r w:rsidRPr="00872F0D">
        <w:rPr>
          <w:rFonts w:hint="cs"/>
          <w:rtl/>
        </w:rPr>
        <w:t xml:space="preserve"> روز عرفه گناهان دو سال را، سال گذشته و سال آینده را محو می‌کند و</w:t>
      </w:r>
      <w:r w:rsidR="00872F0D" w:rsidRPr="00872F0D">
        <w:rPr>
          <w:rFonts w:hint="cs"/>
          <w:rtl/>
        </w:rPr>
        <w:t xml:space="preserve"> روزۀ </w:t>
      </w:r>
      <w:r w:rsidRPr="00872F0D">
        <w:rPr>
          <w:rFonts w:hint="cs"/>
          <w:rtl/>
        </w:rPr>
        <w:t>روز عاشورا گناهان یک سال گذشته را محو می‌نماید</w:t>
      </w:r>
      <w:r w:rsidR="0043734A" w:rsidRPr="00872F0D">
        <w:rPr>
          <w:rFonts w:hint="cs"/>
          <w:rtl/>
        </w:rPr>
        <w:t xml:space="preserve">». </w:t>
      </w:r>
      <w:r w:rsidRPr="00872F0D">
        <w:rPr>
          <w:rFonts w:hint="cs"/>
          <w:rtl/>
        </w:rPr>
        <w:t>(روایت</w:t>
      </w:r>
      <w:r>
        <w:rPr>
          <w:rFonts w:hint="cs"/>
          <w:rtl/>
        </w:rPr>
        <w:t xml:space="preserve"> از مسلم)</w:t>
      </w:r>
      <w:r w:rsidR="0043734A">
        <w:rPr>
          <w:rFonts w:hint="cs"/>
          <w:rtl/>
        </w:rPr>
        <w:t>.</w:t>
      </w:r>
    </w:p>
    <w:p w:rsidR="006A7B5B" w:rsidRPr="00872F0D" w:rsidRDefault="003A10DC" w:rsidP="00872F0D">
      <w:pPr>
        <w:pStyle w:val="a3"/>
        <w:rPr>
          <w:spacing w:val="3"/>
          <w:rtl/>
        </w:rPr>
      </w:pPr>
      <w:r w:rsidRPr="00872F0D">
        <w:rPr>
          <w:rFonts w:hint="cs"/>
          <w:spacing w:val="3"/>
          <w:rtl/>
        </w:rPr>
        <w:t>ای‌خواهر مسلمانم</w:t>
      </w:r>
      <w:r w:rsidR="0043734A" w:rsidRPr="00872F0D">
        <w:rPr>
          <w:rFonts w:hint="cs"/>
          <w:spacing w:val="3"/>
          <w:rtl/>
        </w:rPr>
        <w:t>،</w:t>
      </w:r>
      <w:r w:rsidRPr="00872F0D">
        <w:rPr>
          <w:rFonts w:hint="cs"/>
          <w:spacing w:val="3"/>
          <w:rtl/>
        </w:rPr>
        <w:t xml:space="preserve"> روز عرفه عبارت از روز نهم ذی‌الحجه بوده و در این خلافی نیست، و وجه تسمی</w:t>
      </w:r>
      <w:r w:rsidR="00872F0D">
        <w:rPr>
          <w:rFonts w:hint="cs"/>
          <w:spacing w:val="3"/>
          <w:rtl/>
        </w:rPr>
        <w:t>ۀ</w:t>
      </w:r>
      <w:r w:rsidRPr="00872F0D">
        <w:rPr>
          <w:rFonts w:hint="cs"/>
          <w:spacing w:val="3"/>
          <w:rtl/>
        </w:rPr>
        <w:t xml:space="preserve"> آن این است که: ابراهیم</w:t>
      </w:r>
      <w:r w:rsidR="0043734A" w:rsidRPr="00872F0D">
        <w:rPr>
          <w:rFonts w:hint="cs"/>
          <w:spacing w:val="3"/>
          <w:rtl/>
        </w:rPr>
        <w:t xml:space="preserve"> </w:t>
      </w:r>
      <w:r w:rsidRPr="00872F0D">
        <w:rPr>
          <w:rFonts w:cs="CTraditional Arabic" w:hint="cs"/>
          <w:spacing w:val="3"/>
          <w:rtl/>
        </w:rPr>
        <w:t>؛</w:t>
      </w:r>
      <w:r w:rsidR="0043734A" w:rsidRPr="00872F0D">
        <w:rPr>
          <w:rFonts w:hint="cs"/>
          <w:spacing w:val="3"/>
          <w:rtl/>
        </w:rPr>
        <w:t xml:space="preserve"> شب ترویه در خواب مأ</w:t>
      </w:r>
      <w:r w:rsidRPr="00872F0D">
        <w:rPr>
          <w:rFonts w:hint="cs"/>
          <w:spacing w:val="3"/>
          <w:rtl/>
        </w:rPr>
        <w:t>مور شد فرزندش را ذبح نماید، صبح آن شب به این فکر افتاد که: این خواب از جانب خدا بود یا خواب بی‌سروته بود؟ لذا روز ترویه</w:t>
      </w:r>
      <w:r w:rsidR="0043734A" w:rsidRPr="00872F0D">
        <w:rPr>
          <w:rFonts w:hint="cs"/>
          <w:spacing w:val="3"/>
          <w:rtl/>
        </w:rPr>
        <w:t xml:space="preserve"> </w:t>
      </w:r>
      <w:r w:rsidRPr="00872F0D">
        <w:rPr>
          <w:rFonts w:hint="cs"/>
          <w:spacing w:val="3"/>
          <w:rtl/>
        </w:rPr>
        <w:t>(فکر کردن) نامگذاری شد، و چون شب دوم فرا رسیدن باز خواب را دید صبح آن روز معرفت حاصل کرد، خواب از جانب خدا است لذا روز عرفه نامگذاری شده و روزی است شریف و دارای فضیلتی بزرگ.</w:t>
      </w:r>
    </w:p>
    <w:p w:rsidR="00750F06" w:rsidRPr="000656C2" w:rsidRDefault="00750F06" w:rsidP="00872F0D">
      <w:pPr>
        <w:pStyle w:val="a0"/>
        <w:rPr>
          <w:rtl/>
        </w:rPr>
      </w:pPr>
      <w:bookmarkStart w:id="1263" w:name="_Toc408538899"/>
      <w:r w:rsidRPr="000656C2">
        <w:rPr>
          <w:rFonts w:hint="cs"/>
          <w:rtl/>
        </w:rPr>
        <w:t>روزة روز عرفه برای کسانی که در عرفه اقامت دارند</w:t>
      </w:r>
      <w:bookmarkEnd w:id="1263"/>
    </w:p>
    <w:p w:rsidR="003A10DC" w:rsidRDefault="00F1036E" w:rsidP="00872F0D">
      <w:pPr>
        <w:pStyle w:val="a3"/>
        <w:rPr>
          <w:rtl/>
        </w:rPr>
      </w:pPr>
      <w:r>
        <w:rPr>
          <w:rFonts w:hint="cs"/>
          <w:rtl/>
        </w:rPr>
        <w:t>اکثر اهل علم برای آنان که در عرفه اقامت دارند افطار را مستحب می‌دانند، ولی عایشه و ابن‌زبیر</w:t>
      </w:r>
      <w:r w:rsidR="0043734A">
        <w:rPr>
          <w:rFonts w:cs="CTraditional Arabic" w:hint="cs"/>
          <w:rtl/>
        </w:rPr>
        <w:t>ب</w:t>
      </w:r>
      <w:r>
        <w:rPr>
          <w:rFonts w:hint="cs"/>
          <w:rtl/>
        </w:rPr>
        <w:t xml:space="preserve"> آن را روزه بودند، و قتاده گوید: اگر از بر کردن دعا سستی و ضعف نیاورد اشکال ندارد. عطاء گوید: در زمستان روزه می‌گیرم و در تابستان افطار می‌کنم زیرا کراهت داشتن روزه در تابستان را به خاطر ضعف در برابر دعاهای عرفات دانسته است.</w:t>
      </w:r>
    </w:p>
    <w:p w:rsidR="00F1036E" w:rsidRDefault="00F1036E" w:rsidP="00872F0D">
      <w:pPr>
        <w:pStyle w:val="a3"/>
        <w:rPr>
          <w:rtl/>
        </w:rPr>
      </w:pPr>
      <w:r>
        <w:rPr>
          <w:rFonts w:hint="cs"/>
          <w:rtl/>
        </w:rPr>
        <w:t>اگر خواهر مسلمان قوی و توانا بود اشکالی ندارد که در عرفه روزه بگیرد، اما اگر ضعیف باشد در روزه نگرفتن اشکالی نیست، چون ام‌الفضل بنت‌الحارث</w:t>
      </w:r>
      <w:r w:rsidR="0065169E">
        <w:rPr>
          <w:rFonts w:hint="cs"/>
          <w:rtl/>
        </w:rPr>
        <w:t xml:space="preserve"> </w:t>
      </w:r>
      <w:r w:rsidR="0065169E" w:rsidRPr="00872F0D">
        <w:rPr>
          <w:rFonts w:hint="cs"/>
          <w:rtl/>
        </w:rPr>
        <w:t>گوید: «</w:t>
      </w:r>
      <w:r w:rsidRPr="00872F0D">
        <w:rPr>
          <w:rFonts w:hint="cs"/>
          <w:rtl/>
        </w:rPr>
        <w:t>گروهی</w:t>
      </w:r>
      <w:r>
        <w:rPr>
          <w:rFonts w:hint="cs"/>
          <w:rtl/>
        </w:rPr>
        <w:t xml:space="preserve"> از مردم نزد وی</w:t>
      </w:r>
      <w:r w:rsidR="003A6A7F">
        <w:rPr>
          <w:rFonts w:hint="cs"/>
          <w:rtl/>
        </w:rPr>
        <w:t xml:space="preserve"> دربارۀ </w:t>
      </w:r>
      <w:r>
        <w:rPr>
          <w:rFonts w:hint="cs"/>
          <w:rtl/>
        </w:rPr>
        <w:t>رسول‌خدا</w:t>
      </w:r>
      <w:r>
        <w:rPr>
          <w:rFonts w:cs="CTraditional Arabic" w:hint="cs"/>
          <w:sz w:val="26"/>
          <w:szCs w:val="26"/>
          <w:rtl/>
        </w:rPr>
        <w:t>ص</w:t>
      </w:r>
      <w:r>
        <w:rPr>
          <w:rFonts w:hint="cs"/>
          <w:rtl/>
        </w:rPr>
        <w:t xml:space="preserve"> شک پیدا کردند از این که رسول‌خدا</w:t>
      </w:r>
      <w:r>
        <w:rPr>
          <w:rFonts w:cs="CTraditional Arabic" w:hint="cs"/>
          <w:sz w:val="26"/>
          <w:szCs w:val="26"/>
          <w:rtl/>
        </w:rPr>
        <w:t>ص</w:t>
      </w:r>
      <w:r>
        <w:rPr>
          <w:rFonts w:hint="cs"/>
          <w:rtl/>
        </w:rPr>
        <w:t xml:space="preserve"> در این روز روزه است یا نیست؟ گوید: من کاسه‌ای شیر برای حضرت</w:t>
      </w:r>
      <w:r>
        <w:rPr>
          <w:rFonts w:cs="CTraditional Arabic" w:hint="cs"/>
          <w:sz w:val="26"/>
          <w:szCs w:val="26"/>
          <w:rtl/>
        </w:rPr>
        <w:t>ص</w:t>
      </w:r>
      <w:r w:rsidR="00277019">
        <w:rPr>
          <w:rFonts w:hint="cs"/>
          <w:rtl/>
        </w:rPr>
        <w:t xml:space="preserve"> </w:t>
      </w:r>
      <w:r>
        <w:rPr>
          <w:rFonts w:hint="cs"/>
          <w:rtl/>
        </w:rPr>
        <w:t>فرستادم در حالی که در عرفات سوار بر شتر بود حضرت</w:t>
      </w:r>
      <w:r>
        <w:rPr>
          <w:rFonts w:cs="CTraditional Arabic" w:hint="cs"/>
          <w:sz w:val="26"/>
          <w:szCs w:val="26"/>
          <w:rtl/>
        </w:rPr>
        <w:t>ص</w:t>
      </w:r>
      <w:r>
        <w:rPr>
          <w:rFonts w:hint="cs"/>
          <w:rtl/>
        </w:rPr>
        <w:t xml:space="preserve"> آن را نوشید</w:t>
      </w:r>
      <w:r w:rsidR="0065169E" w:rsidRPr="00872F0D">
        <w:rPr>
          <w:rFonts w:hint="cs"/>
          <w:rtl/>
        </w:rPr>
        <w:t>».</w:t>
      </w:r>
      <w:r w:rsidR="00872F0D" w:rsidRPr="00872F0D">
        <w:rPr>
          <w:rFonts w:hint="cs"/>
          <w:rtl/>
        </w:rPr>
        <w:t xml:space="preserve"> </w:t>
      </w:r>
      <w:r w:rsidRPr="00872F0D">
        <w:rPr>
          <w:rFonts w:hint="cs"/>
          <w:rtl/>
        </w:rPr>
        <w:t>(متفق‌علیه</w:t>
      </w:r>
      <w:r>
        <w:rPr>
          <w:rFonts w:hint="cs"/>
          <w:rtl/>
        </w:rPr>
        <w:t>)</w:t>
      </w:r>
      <w:r w:rsidR="0065169E">
        <w:rPr>
          <w:rFonts w:hint="cs"/>
          <w:rtl/>
        </w:rPr>
        <w:t>.</w:t>
      </w:r>
    </w:p>
    <w:p w:rsidR="00F1036E" w:rsidRDefault="00EC78BB" w:rsidP="00872F0D">
      <w:pPr>
        <w:pStyle w:val="a3"/>
        <w:rPr>
          <w:spacing w:val="3"/>
          <w:rtl/>
        </w:rPr>
      </w:pPr>
      <w:r w:rsidRPr="00872F0D">
        <w:rPr>
          <w:rFonts w:hint="cs"/>
          <w:spacing w:val="3"/>
          <w:rtl/>
        </w:rPr>
        <w:t>عبدالله‌بن‌عمر</w:t>
      </w:r>
      <w:r w:rsidR="0065169E" w:rsidRPr="00872F0D">
        <w:rPr>
          <w:rFonts w:hint="cs"/>
          <w:spacing w:val="3"/>
          <w:rtl/>
        </w:rPr>
        <w:t xml:space="preserve"> </w:t>
      </w:r>
      <w:r w:rsidR="0065169E" w:rsidRPr="00872F0D">
        <w:rPr>
          <w:rFonts w:cs="CTraditional Arabic" w:hint="cs"/>
          <w:spacing w:val="3"/>
          <w:sz w:val="26"/>
          <w:szCs w:val="26"/>
          <w:rtl/>
        </w:rPr>
        <w:t>ب</w:t>
      </w:r>
      <w:r w:rsidRPr="00872F0D">
        <w:rPr>
          <w:rFonts w:hint="cs"/>
          <w:spacing w:val="3"/>
          <w:rtl/>
        </w:rPr>
        <w:t xml:space="preserve"> گوید: </w:t>
      </w:r>
      <w:r w:rsidR="0065169E" w:rsidRPr="00872F0D">
        <w:rPr>
          <w:rFonts w:hint="cs"/>
          <w:spacing w:val="3"/>
          <w:rtl/>
        </w:rPr>
        <w:t>«</w:t>
      </w:r>
      <w:r w:rsidRPr="00872F0D">
        <w:rPr>
          <w:rFonts w:hint="cs"/>
          <w:spacing w:val="3"/>
          <w:rtl/>
        </w:rPr>
        <w:t>با رسول‌خدا</w:t>
      </w:r>
      <w:r w:rsidRPr="00872F0D">
        <w:rPr>
          <w:rFonts w:cs="CTraditional Arabic" w:hint="cs"/>
          <w:spacing w:val="3"/>
          <w:sz w:val="26"/>
          <w:szCs w:val="26"/>
          <w:rtl/>
        </w:rPr>
        <w:t>ص</w:t>
      </w:r>
      <w:r w:rsidRPr="00872F0D">
        <w:rPr>
          <w:rFonts w:hint="cs"/>
          <w:spacing w:val="3"/>
          <w:rtl/>
        </w:rPr>
        <w:t xml:space="preserve"> حج کردم و رسول‌خدا در روز عرفه روزه نبود و جداگانه با هر یک از ابوبکر و عمر و عثمان</w:t>
      </w:r>
      <w:r w:rsidR="0065169E" w:rsidRPr="00872F0D">
        <w:rPr>
          <w:rFonts w:hint="cs"/>
          <w:spacing w:val="3"/>
          <w:rtl/>
        </w:rPr>
        <w:t xml:space="preserve"> </w:t>
      </w:r>
      <w:r w:rsidR="0065169E" w:rsidRPr="00872F0D">
        <w:rPr>
          <w:rFonts w:cs="CTraditional Arabic" w:hint="cs"/>
          <w:spacing w:val="3"/>
          <w:sz w:val="26"/>
          <w:szCs w:val="26"/>
        </w:rPr>
        <w:sym w:font="AGA Arabesque" w:char="F079"/>
      </w:r>
      <w:r w:rsidRPr="00872F0D">
        <w:rPr>
          <w:rFonts w:hint="cs"/>
          <w:spacing w:val="3"/>
          <w:rtl/>
        </w:rPr>
        <w:t xml:space="preserve"> حج کرده‌ام هیچ‌کدام در روز عرفه روزه نبوده‌اند و من نیز روزه نخواهم بود و روزه گرفتن یا روزه نگرفتن را به هیچ کس امر نمی‌کنم</w:t>
      </w:r>
      <w:r w:rsidR="0065169E" w:rsidRPr="00872F0D">
        <w:rPr>
          <w:rFonts w:hint="cs"/>
          <w:spacing w:val="3"/>
          <w:rtl/>
        </w:rPr>
        <w:t>».</w:t>
      </w:r>
      <w:r w:rsidR="00872F0D" w:rsidRPr="00872F0D">
        <w:rPr>
          <w:rFonts w:hint="cs"/>
          <w:spacing w:val="3"/>
          <w:rtl/>
        </w:rPr>
        <w:t xml:space="preserve"> </w:t>
      </w:r>
      <w:r w:rsidRPr="00872F0D">
        <w:rPr>
          <w:rFonts w:hint="cs"/>
          <w:spacing w:val="3"/>
          <w:rtl/>
        </w:rPr>
        <w:t>(روایت از ترمذی)</w:t>
      </w:r>
      <w:r w:rsidR="0065169E" w:rsidRPr="00872F0D">
        <w:rPr>
          <w:rFonts w:hint="cs"/>
          <w:spacing w:val="3"/>
          <w:rtl/>
        </w:rPr>
        <w:t>.</w:t>
      </w:r>
    </w:p>
    <w:p w:rsidR="00872F0D" w:rsidRPr="00872F0D" w:rsidRDefault="00872F0D" w:rsidP="00872F0D">
      <w:pPr>
        <w:pStyle w:val="a3"/>
        <w:rPr>
          <w:spacing w:val="3"/>
          <w:rtl/>
        </w:rPr>
      </w:pPr>
    </w:p>
    <w:p w:rsidR="007A477D" w:rsidRPr="00DC6647" w:rsidRDefault="00377CF7" w:rsidP="000656C2">
      <w:pPr>
        <w:pStyle w:val="a0"/>
        <w:rPr>
          <w:rtl/>
        </w:rPr>
      </w:pPr>
      <w:bookmarkStart w:id="1264" w:name="_Toc262411856"/>
      <w:bookmarkStart w:id="1265" w:name="_Toc340599424"/>
      <w:bookmarkStart w:id="1266" w:name="_Toc408538900"/>
      <w:r>
        <w:rPr>
          <w:rFonts w:hint="cs"/>
          <w:rtl/>
        </w:rPr>
        <w:t>2-</w:t>
      </w:r>
      <w:r w:rsidR="00872F0D">
        <w:rPr>
          <w:rFonts w:hint="cs"/>
          <w:rtl/>
        </w:rPr>
        <w:t xml:space="preserve"> روزۀ </w:t>
      </w:r>
      <w:r w:rsidR="007A477D">
        <w:rPr>
          <w:rFonts w:hint="cs"/>
          <w:rtl/>
        </w:rPr>
        <w:t>شش روز اول شوال:</w:t>
      </w:r>
      <w:bookmarkEnd w:id="1264"/>
      <w:bookmarkEnd w:id="1265"/>
      <w:bookmarkEnd w:id="1266"/>
    </w:p>
    <w:p w:rsidR="007A477D" w:rsidRDefault="004D3C26" w:rsidP="00872F0D">
      <w:pPr>
        <w:pStyle w:val="a3"/>
        <w:rPr>
          <w:rtl/>
        </w:rPr>
      </w:pPr>
      <w:r>
        <w:rPr>
          <w:rFonts w:hint="cs"/>
          <w:rtl/>
        </w:rPr>
        <w:t>ای‌خواهر مسلمانم</w:t>
      </w:r>
      <w:r w:rsidR="0065169E">
        <w:rPr>
          <w:rFonts w:hint="cs"/>
          <w:rtl/>
        </w:rPr>
        <w:t>،</w:t>
      </w:r>
      <w:r>
        <w:rPr>
          <w:rFonts w:hint="cs"/>
          <w:rtl/>
        </w:rPr>
        <w:t xml:space="preserve"> روز گرفتن شش روز شوال مستحب است زیرا رسول‌الله</w:t>
      </w:r>
      <w:r>
        <w:rPr>
          <w:rFonts w:cs="CTraditional Arabic" w:hint="cs"/>
          <w:sz w:val="26"/>
          <w:szCs w:val="26"/>
          <w:rtl/>
        </w:rPr>
        <w:t>ص</w:t>
      </w:r>
      <w:r w:rsidR="0065169E">
        <w:rPr>
          <w:rFonts w:hint="cs"/>
          <w:rtl/>
        </w:rPr>
        <w:t xml:space="preserve"> </w:t>
      </w:r>
      <w:r w:rsidR="0065169E" w:rsidRPr="00872F0D">
        <w:rPr>
          <w:rFonts w:hint="cs"/>
          <w:rtl/>
        </w:rPr>
        <w:t>فرمود: «</w:t>
      </w:r>
      <w:r w:rsidRPr="00872F0D">
        <w:rPr>
          <w:rFonts w:hint="cs"/>
          <w:rtl/>
        </w:rPr>
        <w:t>هرکس ماه رمضان روزه بگیرد و به دنبال آن شش روز از شوال را نیز روزه بگیرد، مانند آن است که در کل سال روزه گرفته است</w:t>
      </w:r>
      <w:r w:rsidR="0065169E" w:rsidRPr="00872F0D">
        <w:rPr>
          <w:rFonts w:hint="cs"/>
          <w:rtl/>
        </w:rPr>
        <w:t xml:space="preserve">». </w:t>
      </w:r>
      <w:r w:rsidRPr="00872F0D">
        <w:rPr>
          <w:rFonts w:hint="cs"/>
          <w:rtl/>
        </w:rPr>
        <w:t>(روایت از مسلم و ابوداود و ترم</w:t>
      </w:r>
      <w:r>
        <w:rPr>
          <w:rFonts w:hint="cs"/>
          <w:rtl/>
        </w:rPr>
        <w:t>ذی)</w:t>
      </w:r>
      <w:r w:rsidR="0065169E">
        <w:rPr>
          <w:rFonts w:hint="cs"/>
          <w:rtl/>
        </w:rPr>
        <w:t>.</w:t>
      </w:r>
    </w:p>
    <w:p w:rsidR="004D3C26" w:rsidRDefault="00016D6E" w:rsidP="00872F0D">
      <w:pPr>
        <w:pStyle w:val="a3"/>
        <w:rPr>
          <w:rtl/>
        </w:rPr>
      </w:pPr>
      <w:r>
        <w:rPr>
          <w:rFonts w:hint="cs"/>
          <w:rtl/>
        </w:rPr>
        <w:t>درست نیست در روز عید فطر روزه بگیرد، تا فاصله‌ای میان رمضان و شوال باشد. جایز است در طول ماه شوال شش روز را به صورت متفرقه روزه بگیرد، برای مثال در هر هفته روزهای دوشنبه و پنج‌شنبه روزه باشد.</w:t>
      </w:r>
    </w:p>
    <w:p w:rsidR="00AE5F13" w:rsidRPr="00DC6647" w:rsidRDefault="00377CF7" w:rsidP="000656C2">
      <w:pPr>
        <w:pStyle w:val="a0"/>
        <w:rPr>
          <w:rtl/>
        </w:rPr>
      </w:pPr>
      <w:bookmarkStart w:id="1267" w:name="_Toc262411857"/>
      <w:bookmarkStart w:id="1268" w:name="_Toc340599425"/>
      <w:bookmarkStart w:id="1269" w:name="_Toc408538901"/>
      <w:r>
        <w:rPr>
          <w:rFonts w:hint="cs"/>
          <w:rtl/>
        </w:rPr>
        <w:t>3-</w:t>
      </w:r>
      <w:r w:rsidR="00AE5F13">
        <w:rPr>
          <w:rFonts w:hint="cs"/>
          <w:rtl/>
        </w:rPr>
        <w:t xml:space="preserve"> نیمه اول شعبان:</w:t>
      </w:r>
      <w:bookmarkEnd w:id="1267"/>
      <w:bookmarkEnd w:id="1268"/>
      <w:bookmarkEnd w:id="1269"/>
    </w:p>
    <w:p w:rsidR="00AE5F13" w:rsidRDefault="00411BDD" w:rsidP="00872F0D">
      <w:pPr>
        <w:pStyle w:val="a3"/>
        <w:rPr>
          <w:rtl/>
        </w:rPr>
      </w:pPr>
      <w:r>
        <w:rPr>
          <w:rFonts w:hint="cs"/>
          <w:rtl/>
        </w:rPr>
        <w:t>به دلیل حدیث عایشه</w:t>
      </w:r>
      <w:r w:rsidR="0065169E">
        <w:rPr>
          <w:rFonts w:hint="cs"/>
          <w:rtl/>
        </w:rPr>
        <w:t xml:space="preserve"> </w:t>
      </w:r>
      <w:r w:rsidR="0065169E">
        <w:rPr>
          <w:rFonts w:cs="CTraditional Arabic" w:hint="cs"/>
          <w:rtl/>
        </w:rPr>
        <w:t>ل</w:t>
      </w:r>
      <w:r w:rsidR="0065169E">
        <w:rPr>
          <w:rFonts w:hint="cs"/>
          <w:rtl/>
        </w:rPr>
        <w:t xml:space="preserve"> که گوید: </w:t>
      </w:r>
      <w:r w:rsidR="0065169E">
        <w:rPr>
          <w:rFonts w:cs="Traditional Arabic" w:hint="cs"/>
          <w:rtl/>
        </w:rPr>
        <w:t>«</w:t>
      </w:r>
      <w:r>
        <w:rPr>
          <w:rFonts w:hint="cs"/>
          <w:rtl/>
        </w:rPr>
        <w:t>ندیده‌ام رسول‌الله هیچ ماهی را کاملاً روزه بوده باشد جز ماه رمضان، همچنین او را ندیده‌ام که در هیچ ماهی بیشتر از ماه شعبان روزه بوده باشد</w:t>
      </w:r>
      <w:r w:rsidR="0065169E">
        <w:rPr>
          <w:rFonts w:cs="Traditional Arabic" w:hint="cs"/>
          <w:rtl/>
        </w:rPr>
        <w:t>»</w:t>
      </w:r>
      <w:r w:rsidR="0065169E">
        <w:rPr>
          <w:rFonts w:hint="cs"/>
          <w:rtl/>
        </w:rPr>
        <w:t>.</w:t>
      </w:r>
      <w:r w:rsidR="00872F0D">
        <w:rPr>
          <w:rFonts w:hint="cs"/>
          <w:rtl/>
        </w:rPr>
        <w:t xml:space="preserve"> </w:t>
      </w:r>
      <w:r>
        <w:rPr>
          <w:rFonts w:hint="cs"/>
          <w:rtl/>
        </w:rPr>
        <w:t>(متفق‌علیه)</w:t>
      </w:r>
      <w:r w:rsidR="0065169E">
        <w:rPr>
          <w:rFonts w:hint="cs"/>
          <w:rtl/>
        </w:rPr>
        <w:t>.</w:t>
      </w:r>
    </w:p>
    <w:p w:rsidR="00702FE3" w:rsidRPr="00DC6647" w:rsidRDefault="00377CF7" w:rsidP="000656C2">
      <w:pPr>
        <w:pStyle w:val="a0"/>
        <w:rPr>
          <w:rtl/>
        </w:rPr>
      </w:pPr>
      <w:bookmarkStart w:id="1270" w:name="_Toc262411858"/>
      <w:bookmarkStart w:id="1271" w:name="_Toc340599426"/>
      <w:bookmarkStart w:id="1272" w:name="_Toc408538902"/>
      <w:r>
        <w:rPr>
          <w:rFonts w:hint="cs"/>
          <w:rtl/>
        </w:rPr>
        <w:t>4-</w:t>
      </w:r>
      <w:r w:rsidR="00702FE3">
        <w:rPr>
          <w:rFonts w:hint="cs"/>
          <w:rtl/>
        </w:rPr>
        <w:t xml:space="preserve"> ده روز اول ذی‌الحجه:</w:t>
      </w:r>
      <w:bookmarkEnd w:id="1270"/>
      <w:bookmarkEnd w:id="1271"/>
      <w:bookmarkEnd w:id="1272"/>
    </w:p>
    <w:p w:rsidR="001230F9" w:rsidRDefault="001230F9" w:rsidP="00872F0D">
      <w:pPr>
        <w:pStyle w:val="a3"/>
        <w:rPr>
          <w:rtl/>
        </w:rPr>
      </w:pPr>
      <w:r>
        <w:rPr>
          <w:rFonts w:hint="cs"/>
          <w:rtl/>
        </w:rPr>
        <w:t>ای‌خواهر مسلمانم</w:t>
      </w:r>
      <w:r w:rsidR="0065169E">
        <w:rPr>
          <w:rFonts w:hint="cs"/>
          <w:rtl/>
        </w:rPr>
        <w:t>،</w:t>
      </w:r>
      <w:r>
        <w:rPr>
          <w:rFonts w:hint="cs"/>
          <w:rtl/>
        </w:rPr>
        <w:t xml:space="preserve"> روزه گرفتن ده روز اول ذی‌الحجه سنت است. به دلیل فرموده پیامبرخدا</w:t>
      </w:r>
      <w:r>
        <w:rPr>
          <w:rFonts w:cs="CTraditional Arabic" w:hint="cs"/>
          <w:sz w:val="26"/>
          <w:szCs w:val="26"/>
          <w:rtl/>
        </w:rPr>
        <w:t>ص</w:t>
      </w:r>
      <w:r w:rsidR="0065169E">
        <w:rPr>
          <w:rFonts w:hint="cs"/>
          <w:rtl/>
        </w:rPr>
        <w:t xml:space="preserve"> که فرمود: </w:t>
      </w:r>
      <w:r w:rsidR="0065169E">
        <w:rPr>
          <w:rFonts w:cs="Traditional Arabic" w:hint="cs"/>
          <w:rtl/>
        </w:rPr>
        <w:t>«</w:t>
      </w:r>
      <w:r>
        <w:rPr>
          <w:rFonts w:hint="cs"/>
          <w:rtl/>
        </w:rPr>
        <w:t>در هیچ ماهی اعمال صالحه به اندازه ماه ذی‌الحجه به نزد خدا محبوب نیست، عرض کردند: جهاد در راه خدا هم به آن اندازه محبوب نیست؟ فرمود: جهاد در راه خدا نیز به آن اندازه محبوب نیست مگر کسی که با جان و مال خود برای جهاد خارج شود و خودش با مالش دیگر برنگردد</w:t>
      </w:r>
      <w:r w:rsidR="0065169E">
        <w:rPr>
          <w:rFonts w:cs="Traditional Arabic" w:hint="cs"/>
          <w:rtl/>
        </w:rPr>
        <w:t>»</w:t>
      </w:r>
      <w:r w:rsidR="0065169E">
        <w:rPr>
          <w:rFonts w:hint="cs"/>
          <w:rtl/>
        </w:rPr>
        <w:t xml:space="preserve">. </w:t>
      </w:r>
      <w:r>
        <w:rPr>
          <w:rFonts w:hint="cs"/>
          <w:rtl/>
        </w:rPr>
        <w:t>(روایت از بخاری)</w:t>
      </w:r>
      <w:r w:rsidR="0065169E">
        <w:rPr>
          <w:rFonts w:hint="cs"/>
          <w:rtl/>
        </w:rPr>
        <w:t>.</w:t>
      </w:r>
    </w:p>
    <w:p w:rsidR="001230F9" w:rsidRDefault="00000B86" w:rsidP="00872F0D">
      <w:pPr>
        <w:pStyle w:val="a3"/>
        <w:rPr>
          <w:rtl/>
        </w:rPr>
      </w:pPr>
      <w:r>
        <w:rPr>
          <w:rFonts w:hint="cs"/>
          <w:rtl/>
        </w:rPr>
        <w:t>در این روزهای مبارک کوشش برای عبادت مستحب است، چون خداوند ثواب عبادت این‌روزها را چند برابر می‌گرداند.</w:t>
      </w:r>
    </w:p>
    <w:p w:rsidR="003727ED" w:rsidRPr="00DC6647" w:rsidRDefault="00377CF7" w:rsidP="000656C2">
      <w:pPr>
        <w:pStyle w:val="a0"/>
        <w:rPr>
          <w:rtl/>
        </w:rPr>
      </w:pPr>
      <w:bookmarkStart w:id="1273" w:name="_Toc262411859"/>
      <w:bookmarkStart w:id="1274" w:name="_Toc340599427"/>
      <w:bookmarkStart w:id="1275" w:name="_Toc408538903"/>
      <w:r>
        <w:rPr>
          <w:rFonts w:hint="cs"/>
          <w:rtl/>
        </w:rPr>
        <w:t xml:space="preserve">5- </w:t>
      </w:r>
      <w:r w:rsidR="003727ED">
        <w:rPr>
          <w:rFonts w:hint="cs"/>
          <w:rtl/>
        </w:rPr>
        <w:t>روزه بودن به صورت یک در میان:</w:t>
      </w:r>
      <w:bookmarkEnd w:id="1273"/>
      <w:bookmarkEnd w:id="1274"/>
      <w:bookmarkEnd w:id="1275"/>
    </w:p>
    <w:p w:rsidR="003727ED" w:rsidRDefault="009624FA" w:rsidP="00872F0D">
      <w:pPr>
        <w:pStyle w:val="a3"/>
        <w:rPr>
          <w:rtl/>
        </w:rPr>
      </w:pPr>
      <w:r>
        <w:rPr>
          <w:rFonts w:hint="cs"/>
          <w:rtl/>
        </w:rPr>
        <w:t>ای‌خواهر مسلمانم</w:t>
      </w:r>
      <w:r w:rsidR="0065169E">
        <w:rPr>
          <w:rFonts w:hint="cs"/>
          <w:rtl/>
        </w:rPr>
        <w:t>،</w:t>
      </w:r>
      <w:r>
        <w:rPr>
          <w:rFonts w:hint="cs"/>
          <w:rtl/>
        </w:rPr>
        <w:t xml:space="preserve"> روزه گرفتن به صورت یک در میان مستحب است </w:t>
      </w:r>
      <w:r w:rsidR="0065169E">
        <w:rPr>
          <w:rFonts w:hint="cs"/>
          <w:rtl/>
        </w:rPr>
        <w:t>به دلیل حدیثی که عبدالله‌بن‌عمر</w:t>
      </w:r>
      <w:r>
        <w:rPr>
          <w:rFonts w:hint="cs"/>
          <w:rtl/>
        </w:rPr>
        <w:t>و</w:t>
      </w:r>
      <w:r w:rsidR="0065169E">
        <w:rPr>
          <w:rFonts w:hint="cs"/>
          <w:rtl/>
        </w:rPr>
        <w:t xml:space="preserve"> </w:t>
      </w:r>
      <w:r>
        <w:rPr>
          <w:rFonts w:hint="cs"/>
          <w:rtl/>
        </w:rPr>
        <w:t>بن عاص</w:t>
      </w:r>
      <w:r w:rsidR="0065169E">
        <w:rPr>
          <w:rFonts w:hint="cs"/>
          <w:rtl/>
        </w:rPr>
        <w:t xml:space="preserve"> </w:t>
      </w:r>
      <w:r w:rsidR="0065169E">
        <w:rPr>
          <w:rFonts w:cs="CTraditional Arabic" w:hint="cs"/>
          <w:sz w:val="26"/>
          <w:szCs w:val="26"/>
        </w:rPr>
        <w:sym w:font="AGA Arabesque" w:char="F074"/>
      </w:r>
      <w:r>
        <w:rPr>
          <w:rFonts w:hint="cs"/>
          <w:rtl/>
        </w:rPr>
        <w:t xml:space="preserve"> روایت کرده که: رسول‌خدا</w:t>
      </w:r>
      <w:r>
        <w:rPr>
          <w:rFonts w:cs="CTraditional Arabic" w:hint="cs"/>
          <w:sz w:val="26"/>
          <w:szCs w:val="26"/>
          <w:rtl/>
        </w:rPr>
        <w:t>ص</w:t>
      </w:r>
      <w:r w:rsidR="0065169E">
        <w:rPr>
          <w:rFonts w:hint="cs"/>
          <w:rtl/>
        </w:rPr>
        <w:t xml:space="preserve"> به او فرمود: </w:t>
      </w:r>
      <w:r w:rsidR="0065169E">
        <w:rPr>
          <w:rFonts w:cs="Traditional Arabic" w:hint="cs"/>
          <w:rtl/>
        </w:rPr>
        <w:t>«</w:t>
      </w:r>
      <w:r>
        <w:rPr>
          <w:rFonts w:hint="cs"/>
          <w:rtl/>
        </w:rPr>
        <w:t>یک روز را روزه باش و یک روز را افطار کن که این،</w:t>
      </w:r>
      <w:r w:rsidR="00872F0D">
        <w:rPr>
          <w:rFonts w:hint="cs"/>
          <w:rtl/>
        </w:rPr>
        <w:t xml:space="preserve"> روزۀ </w:t>
      </w:r>
      <w:r>
        <w:rPr>
          <w:rFonts w:hint="cs"/>
          <w:rtl/>
        </w:rPr>
        <w:t>داود</w:t>
      </w:r>
      <w:r w:rsidR="0065169E">
        <w:rPr>
          <w:rFonts w:hint="cs"/>
          <w:rtl/>
        </w:rPr>
        <w:t xml:space="preserve"> </w:t>
      </w:r>
      <w:r>
        <w:rPr>
          <w:rFonts w:cs="CTraditional Arabic" w:hint="cs"/>
          <w:rtl/>
        </w:rPr>
        <w:t>؛</w:t>
      </w:r>
      <w:r>
        <w:rPr>
          <w:rFonts w:hint="cs"/>
          <w:rtl/>
        </w:rPr>
        <w:t xml:space="preserve"> بوده و از بهترین روزه‌ها است، عرض کردم: من بهتر از آن می‌توانم روزه بگیریم. فرمود: بهتر از آن نیست</w:t>
      </w:r>
      <w:r w:rsidR="0065169E">
        <w:rPr>
          <w:rFonts w:cs="Traditional Arabic" w:hint="cs"/>
          <w:rtl/>
        </w:rPr>
        <w:t>»</w:t>
      </w:r>
      <w:r w:rsidR="0065169E">
        <w:rPr>
          <w:rFonts w:hint="cs"/>
          <w:rtl/>
        </w:rPr>
        <w:t>.</w:t>
      </w:r>
      <w:r w:rsidR="00872F0D">
        <w:rPr>
          <w:rFonts w:hint="cs"/>
          <w:rtl/>
        </w:rPr>
        <w:t xml:space="preserve"> </w:t>
      </w:r>
      <w:r>
        <w:rPr>
          <w:rFonts w:hint="cs"/>
          <w:rtl/>
        </w:rPr>
        <w:t>(متفق‌علیه)</w:t>
      </w:r>
      <w:r w:rsidR="0065169E">
        <w:rPr>
          <w:rFonts w:hint="cs"/>
          <w:rtl/>
        </w:rPr>
        <w:t>.</w:t>
      </w:r>
    </w:p>
    <w:p w:rsidR="00872F0D" w:rsidRDefault="00872F0D" w:rsidP="00872F0D">
      <w:pPr>
        <w:pStyle w:val="a3"/>
        <w:rPr>
          <w:rtl/>
        </w:rPr>
      </w:pPr>
    </w:p>
    <w:p w:rsidR="008F6748" w:rsidRPr="00DC6647" w:rsidRDefault="00377CF7" w:rsidP="000656C2">
      <w:pPr>
        <w:pStyle w:val="a0"/>
        <w:rPr>
          <w:rtl/>
        </w:rPr>
      </w:pPr>
      <w:bookmarkStart w:id="1276" w:name="_Toc262411860"/>
      <w:bookmarkStart w:id="1277" w:name="_Toc340599428"/>
      <w:bookmarkStart w:id="1278" w:name="_Toc408538904"/>
      <w:r>
        <w:rPr>
          <w:rFonts w:hint="cs"/>
          <w:rtl/>
        </w:rPr>
        <w:t>6-</w:t>
      </w:r>
      <w:r w:rsidR="00872F0D">
        <w:rPr>
          <w:rFonts w:hint="cs"/>
          <w:rtl/>
        </w:rPr>
        <w:t xml:space="preserve"> روزۀ </w:t>
      </w:r>
      <w:r w:rsidR="008F6748">
        <w:rPr>
          <w:rFonts w:hint="cs"/>
          <w:rtl/>
        </w:rPr>
        <w:t>ماه محرم:</w:t>
      </w:r>
      <w:bookmarkEnd w:id="1276"/>
      <w:bookmarkEnd w:id="1277"/>
      <w:bookmarkEnd w:id="1278"/>
    </w:p>
    <w:p w:rsidR="009624FA" w:rsidRDefault="00F671C4" w:rsidP="00872F0D">
      <w:pPr>
        <w:pStyle w:val="a3"/>
        <w:rPr>
          <w:rtl/>
        </w:rPr>
      </w:pPr>
      <w:r>
        <w:rPr>
          <w:rFonts w:hint="cs"/>
          <w:rtl/>
        </w:rPr>
        <w:t>به دلیل حدیث ابوهریره</w:t>
      </w:r>
      <w:r>
        <w:rPr>
          <w:rFonts w:cs="CTraditional Arabic" w:hint="cs"/>
          <w:sz w:val="26"/>
          <w:szCs w:val="26"/>
          <w:rtl/>
        </w:rPr>
        <w:t>س</w:t>
      </w:r>
      <w:r w:rsidR="0065169E">
        <w:rPr>
          <w:rFonts w:hint="cs"/>
          <w:rtl/>
        </w:rPr>
        <w:t xml:space="preserve"> گوید: </w:t>
      </w:r>
      <w:r w:rsidR="0065169E">
        <w:rPr>
          <w:rFonts w:cs="Traditional Arabic" w:hint="cs"/>
          <w:rtl/>
        </w:rPr>
        <w:t>«</w:t>
      </w:r>
      <w:r>
        <w:rPr>
          <w:rFonts w:hint="cs"/>
          <w:rtl/>
        </w:rPr>
        <w:t>رسول‌خدا</w:t>
      </w:r>
      <w:r>
        <w:rPr>
          <w:rFonts w:cs="CTraditional Arabic" w:hint="cs"/>
          <w:sz w:val="26"/>
          <w:szCs w:val="26"/>
          <w:rtl/>
        </w:rPr>
        <w:t>ص</w:t>
      </w:r>
      <w:r w:rsidR="0065169E">
        <w:rPr>
          <w:rFonts w:hint="cs"/>
          <w:rtl/>
        </w:rPr>
        <w:t xml:space="preserve"> فرمود: </w:t>
      </w:r>
      <w:r w:rsidR="0065169E">
        <w:rPr>
          <w:rFonts w:cs="Traditional Arabic" w:hint="cs"/>
          <w:rtl/>
        </w:rPr>
        <w:t>«</w:t>
      </w:r>
      <w:r>
        <w:rPr>
          <w:rFonts w:hint="cs"/>
          <w:rtl/>
        </w:rPr>
        <w:t>بهترین روزه بعد از</w:t>
      </w:r>
      <w:r w:rsidR="0065169E">
        <w:rPr>
          <w:rFonts w:hint="cs"/>
          <w:rtl/>
        </w:rPr>
        <w:t xml:space="preserve"> رمضان</w:t>
      </w:r>
      <w:r w:rsidR="00872F0D">
        <w:rPr>
          <w:rFonts w:hint="cs"/>
          <w:rtl/>
        </w:rPr>
        <w:t xml:space="preserve"> روزۀ </w:t>
      </w:r>
      <w:r w:rsidR="0065169E">
        <w:rPr>
          <w:rFonts w:hint="cs"/>
          <w:rtl/>
        </w:rPr>
        <w:t>ماه محرم است</w:t>
      </w:r>
      <w:r w:rsidR="0065169E">
        <w:rPr>
          <w:rFonts w:cs="Traditional Arabic" w:hint="cs"/>
          <w:rtl/>
        </w:rPr>
        <w:t>»</w:t>
      </w:r>
      <w:r w:rsidR="00872F0D">
        <w:rPr>
          <w:rFonts w:cs="Traditional Arabic" w:hint="cs"/>
          <w:rtl/>
        </w:rPr>
        <w:t xml:space="preserve"> </w:t>
      </w:r>
      <w:r>
        <w:rPr>
          <w:rFonts w:hint="cs"/>
          <w:rtl/>
        </w:rPr>
        <w:t>(روایت از ابوداود و ترمذی)</w:t>
      </w:r>
      <w:r w:rsidR="0065169E">
        <w:rPr>
          <w:rFonts w:hint="cs"/>
          <w:rtl/>
        </w:rPr>
        <w:t>.</w:t>
      </w:r>
    </w:p>
    <w:p w:rsidR="00B32694" w:rsidRPr="00DC6647" w:rsidRDefault="00377CF7" w:rsidP="000656C2">
      <w:pPr>
        <w:pStyle w:val="a0"/>
        <w:rPr>
          <w:rtl/>
        </w:rPr>
      </w:pPr>
      <w:bookmarkStart w:id="1279" w:name="_Toc262411861"/>
      <w:bookmarkStart w:id="1280" w:name="_Toc340599429"/>
      <w:bookmarkStart w:id="1281" w:name="_Toc408538905"/>
      <w:r>
        <w:rPr>
          <w:rFonts w:hint="cs"/>
          <w:rtl/>
        </w:rPr>
        <w:t>7-</w:t>
      </w:r>
      <w:r w:rsidR="00872F0D">
        <w:rPr>
          <w:rFonts w:hint="cs"/>
          <w:rtl/>
        </w:rPr>
        <w:t xml:space="preserve"> روزۀ </w:t>
      </w:r>
      <w:r w:rsidR="00B32694">
        <w:rPr>
          <w:rFonts w:hint="cs"/>
          <w:rtl/>
        </w:rPr>
        <w:t>روزهای دوشنبه و پنج‌شنبه</w:t>
      </w:r>
      <w:r w:rsidR="0065169E">
        <w:rPr>
          <w:rFonts w:hint="cs"/>
          <w:rtl/>
        </w:rPr>
        <w:t>:</w:t>
      </w:r>
      <w:bookmarkEnd w:id="1279"/>
      <w:bookmarkEnd w:id="1280"/>
      <w:bookmarkEnd w:id="1281"/>
    </w:p>
    <w:p w:rsidR="00B32694" w:rsidRDefault="00BC316C" w:rsidP="00872F0D">
      <w:pPr>
        <w:pStyle w:val="a3"/>
        <w:rPr>
          <w:rtl/>
        </w:rPr>
      </w:pPr>
      <w:r>
        <w:rPr>
          <w:rFonts w:hint="cs"/>
          <w:rtl/>
        </w:rPr>
        <w:t>ای‌خواهر مسلمانم</w:t>
      </w:r>
      <w:r w:rsidR="0065169E">
        <w:rPr>
          <w:rFonts w:hint="cs"/>
          <w:rtl/>
        </w:rPr>
        <w:t>،</w:t>
      </w:r>
      <w:r w:rsidR="00872F0D">
        <w:rPr>
          <w:rFonts w:hint="cs"/>
          <w:rtl/>
        </w:rPr>
        <w:t xml:space="preserve"> روزۀ </w:t>
      </w:r>
      <w:r>
        <w:rPr>
          <w:rFonts w:hint="cs"/>
          <w:rtl/>
        </w:rPr>
        <w:t>روزهای دوشنبه و پنج‌شنبه مستحب است به دلیل حدیث اسامه بن‌زید</w:t>
      </w:r>
      <w:r w:rsidR="0065169E">
        <w:rPr>
          <w:rFonts w:cs="CTraditional Arabic" w:hint="cs"/>
          <w:sz w:val="26"/>
          <w:szCs w:val="26"/>
          <w:rtl/>
        </w:rPr>
        <w:t>ب</w:t>
      </w:r>
      <w:r>
        <w:rPr>
          <w:rFonts w:hint="cs"/>
          <w:rtl/>
        </w:rPr>
        <w:t xml:space="preserve"> که گوید: رسول‌خدا</w:t>
      </w:r>
      <w:r>
        <w:rPr>
          <w:rFonts w:cs="CTraditional Arabic" w:hint="cs"/>
          <w:sz w:val="26"/>
          <w:szCs w:val="26"/>
          <w:rtl/>
        </w:rPr>
        <w:t>ص</w:t>
      </w:r>
      <w:r>
        <w:rPr>
          <w:rFonts w:hint="cs"/>
          <w:rtl/>
        </w:rPr>
        <w:t xml:space="preserve"> روزهای دوشنبه و پنج‌شنبه روزه می‌گرفت،</w:t>
      </w:r>
      <w:r w:rsidR="003A6A7F">
        <w:rPr>
          <w:rFonts w:hint="cs"/>
          <w:rtl/>
        </w:rPr>
        <w:t xml:space="preserve"> دربارۀ </w:t>
      </w:r>
      <w:r>
        <w:rPr>
          <w:rFonts w:hint="cs"/>
          <w:rtl/>
        </w:rPr>
        <w:t>آن از ایشان سوال کر</w:t>
      </w:r>
      <w:r w:rsidR="0065169E">
        <w:rPr>
          <w:rFonts w:hint="cs"/>
          <w:rtl/>
        </w:rPr>
        <w:t xml:space="preserve">دند؟ فرمود: </w:t>
      </w:r>
      <w:r w:rsidR="0065169E">
        <w:rPr>
          <w:rFonts w:cs="Traditional Arabic" w:hint="cs"/>
          <w:rtl/>
        </w:rPr>
        <w:t>«</w:t>
      </w:r>
      <w:r w:rsidR="0065169E">
        <w:rPr>
          <w:rFonts w:hint="cs"/>
          <w:rtl/>
        </w:rPr>
        <w:t>اعمال بندگان</w:t>
      </w:r>
      <w:r>
        <w:rPr>
          <w:rFonts w:hint="cs"/>
          <w:rtl/>
        </w:rPr>
        <w:t xml:space="preserve"> در روزهای دوشنبه و پنج‌شنبه به خدا عرض می‌شود</w:t>
      </w:r>
      <w:r w:rsidR="0065169E">
        <w:rPr>
          <w:rFonts w:cs="Traditional Arabic" w:hint="cs"/>
          <w:rtl/>
        </w:rPr>
        <w:t>»</w:t>
      </w:r>
      <w:r w:rsidR="0065169E">
        <w:rPr>
          <w:rFonts w:hint="cs"/>
          <w:rtl/>
        </w:rPr>
        <w:t>.</w:t>
      </w:r>
      <w:r w:rsidR="00872F0D">
        <w:rPr>
          <w:rFonts w:hint="cs"/>
          <w:rtl/>
        </w:rPr>
        <w:t xml:space="preserve"> </w:t>
      </w:r>
      <w:r>
        <w:rPr>
          <w:rFonts w:hint="cs"/>
          <w:rtl/>
        </w:rPr>
        <w:t>(روایت از ابوداود)</w:t>
      </w:r>
      <w:r w:rsidR="0065169E">
        <w:rPr>
          <w:rFonts w:hint="cs"/>
          <w:rtl/>
        </w:rPr>
        <w:t>.</w:t>
      </w:r>
    </w:p>
    <w:p w:rsidR="00E0047B" w:rsidRPr="00DC6647" w:rsidRDefault="00377CF7" w:rsidP="000656C2">
      <w:pPr>
        <w:pStyle w:val="a0"/>
        <w:rPr>
          <w:rtl/>
        </w:rPr>
      </w:pPr>
      <w:bookmarkStart w:id="1282" w:name="_Toc262411862"/>
      <w:bookmarkStart w:id="1283" w:name="_Toc340599430"/>
      <w:bookmarkStart w:id="1284" w:name="_Toc408538906"/>
      <w:r>
        <w:rPr>
          <w:rFonts w:hint="cs"/>
          <w:rtl/>
        </w:rPr>
        <w:t>8-</w:t>
      </w:r>
      <w:r w:rsidR="0065169E">
        <w:rPr>
          <w:rFonts w:hint="cs"/>
          <w:rtl/>
        </w:rPr>
        <w:t xml:space="preserve"> روزهای أ</w:t>
      </w:r>
      <w:r w:rsidR="00E0047B">
        <w:rPr>
          <w:rFonts w:hint="cs"/>
          <w:rtl/>
        </w:rPr>
        <w:t>یام‌البیض در هر ماهی:</w:t>
      </w:r>
      <w:bookmarkEnd w:id="1282"/>
      <w:bookmarkEnd w:id="1283"/>
      <w:bookmarkEnd w:id="1284"/>
    </w:p>
    <w:p w:rsidR="00E0047B" w:rsidRDefault="009E0EC5" w:rsidP="00872F0D">
      <w:pPr>
        <w:pStyle w:val="a3"/>
        <w:rPr>
          <w:rtl/>
        </w:rPr>
      </w:pPr>
      <w:r>
        <w:rPr>
          <w:rFonts w:hint="cs"/>
          <w:rtl/>
        </w:rPr>
        <w:t>ای‌خواهر مسلمانم</w:t>
      </w:r>
      <w:r w:rsidR="0065169E">
        <w:rPr>
          <w:rFonts w:hint="cs"/>
          <w:rtl/>
        </w:rPr>
        <w:t>، أ</w:t>
      </w:r>
      <w:r>
        <w:rPr>
          <w:rFonts w:hint="cs"/>
          <w:rtl/>
        </w:rPr>
        <w:t>یام‌البیض، روزهایی هستند که رسول‌خدا</w:t>
      </w:r>
      <w:r>
        <w:rPr>
          <w:rFonts w:cs="CTraditional Arabic" w:hint="cs"/>
          <w:sz w:val="26"/>
          <w:szCs w:val="26"/>
          <w:rtl/>
        </w:rPr>
        <w:t>ص</w:t>
      </w:r>
      <w:r>
        <w:rPr>
          <w:rFonts w:hint="cs"/>
          <w:rtl/>
        </w:rPr>
        <w:t xml:space="preserve"> بر روزه گرفتن</w:t>
      </w:r>
      <w:r w:rsidR="00853096">
        <w:rPr>
          <w:rFonts w:hint="cs"/>
          <w:rtl/>
        </w:rPr>
        <w:t xml:space="preserve"> آن‌ها </w:t>
      </w:r>
      <w:r>
        <w:rPr>
          <w:rFonts w:hint="cs"/>
          <w:rtl/>
        </w:rPr>
        <w:t>تأکید کرده و</w:t>
      </w:r>
      <w:r w:rsidR="00853096">
        <w:rPr>
          <w:rFonts w:hint="cs"/>
          <w:rtl/>
        </w:rPr>
        <w:t xml:space="preserve"> آن‌ها </w:t>
      </w:r>
      <w:r>
        <w:rPr>
          <w:rFonts w:hint="cs"/>
          <w:rtl/>
        </w:rPr>
        <w:t>عبارتند از روزهای سیزده و چهارده و پانز</w:t>
      </w:r>
      <w:r w:rsidR="0065169E">
        <w:rPr>
          <w:rFonts w:hint="cs"/>
          <w:rtl/>
        </w:rPr>
        <w:t>د</w:t>
      </w:r>
      <w:r>
        <w:rPr>
          <w:rFonts w:hint="cs"/>
          <w:rtl/>
        </w:rPr>
        <w:t>ه هر ماه قمری.</w:t>
      </w:r>
    </w:p>
    <w:p w:rsidR="009E0EC5" w:rsidRDefault="009E0EC5" w:rsidP="00872F0D">
      <w:pPr>
        <w:pStyle w:val="a3"/>
        <w:rPr>
          <w:rtl/>
        </w:rPr>
      </w:pPr>
      <w:r>
        <w:rPr>
          <w:rFonts w:hint="cs"/>
          <w:rtl/>
        </w:rPr>
        <w:t>ابوهریره</w:t>
      </w:r>
      <w:r w:rsidR="0065169E">
        <w:rPr>
          <w:rFonts w:hint="cs"/>
          <w:rtl/>
        </w:rPr>
        <w:t xml:space="preserve"> </w:t>
      </w:r>
      <w:r>
        <w:rPr>
          <w:rFonts w:cs="CTraditional Arabic" w:hint="cs"/>
          <w:sz w:val="26"/>
          <w:szCs w:val="26"/>
          <w:rtl/>
        </w:rPr>
        <w:t>س</w:t>
      </w:r>
      <w:r w:rsidR="0065169E">
        <w:rPr>
          <w:rFonts w:hint="cs"/>
          <w:rtl/>
        </w:rPr>
        <w:t xml:space="preserve"> گوید: </w:t>
      </w:r>
      <w:r w:rsidR="0065169E">
        <w:rPr>
          <w:rFonts w:cs="Traditional Arabic" w:hint="cs"/>
          <w:rtl/>
        </w:rPr>
        <w:t>«</w:t>
      </w:r>
      <w:r>
        <w:rPr>
          <w:rFonts w:hint="cs"/>
          <w:rtl/>
        </w:rPr>
        <w:t>محبوبم رسول‌خدا</w:t>
      </w:r>
      <w:r>
        <w:rPr>
          <w:rFonts w:cs="CTraditional Arabic" w:hint="cs"/>
          <w:sz w:val="26"/>
          <w:szCs w:val="26"/>
          <w:rtl/>
        </w:rPr>
        <w:t>ص</w:t>
      </w:r>
      <w:r>
        <w:rPr>
          <w:rFonts w:hint="cs"/>
          <w:rtl/>
        </w:rPr>
        <w:t xml:space="preserve"> سه چیز را به من توصیه فرموده است: سه روز، روزه گرفتن در هر ماه، دو رکعت نماز چاشت [ضحی]، و این که قبل از این که بخوابم نماز وتر را بخوانم</w:t>
      </w:r>
      <w:r w:rsidR="0065169E">
        <w:rPr>
          <w:rFonts w:cs="Traditional Arabic" w:hint="cs"/>
          <w:rtl/>
        </w:rPr>
        <w:t>»</w:t>
      </w:r>
      <w:r w:rsidR="0065169E">
        <w:rPr>
          <w:rFonts w:hint="cs"/>
          <w:rtl/>
        </w:rPr>
        <w:t>.</w:t>
      </w:r>
      <w:r w:rsidR="00872F0D">
        <w:rPr>
          <w:rFonts w:hint="cs"/>
          <w:rtl/>
        </w:rPr>
        <w:t xml:space="preserve"> </w:t>
      </w:r>
      <w:r>
        <w:rPr>
          <w:rFonts w:hint="cs"/>
          <w:rtl/>
        </w:rPr>
        <w:t>(متفق</w:t>
      </w:r>
      <w:r>
        <w:rPr>
          <w:rFonts w:hint="eastAsia"/>
          <w:rtl/>
        </w:rPr>
        <w:t>‌</w:t>
      </w:r>
      <w:r>
        <w:rPr>
          <w:rFonts w:hint="cs"/>
          <w:rtl/>
        </w:rPr>
        <w:t>علیه)</w:t>
      </w:r>
      <w:r w:rsidR="0065169E">
        <w:rPr>
          <w:rFonts w:hint="cs"/>
          <w:rtl/>
        </w:rPr>
        <w:t>.</w:t>
      </w:r>
    </w:p>
    <w:p w:rsidR="009E0EC5" w:rsidRDefault="0065169E" w:rsidP="00872F0D">
      <w:pPr>
        <w:pStyle w:val="a3"/>
        <w:rPr>
          <w:rtl/>
        </w:rPr>
      </w:pPr>
      <w:r>
        <w:rPr>
          <w:rFonts w:hint="cs"/>
          <w:rtl/>
        </w:rPr>
        <w:t>عبدالله‌بن‌عمر</w:t>
      </w:r>
      <w:r w:rsidR="00D65B81">
        <w:rPr>
          <w:rFonts w:hint="cs"/>
          <w:rtl/>
        </w:rPr>
        <w:t>وبن‌عاص</w:t>
      </w:r>
      <w:r w:rsidR="00D65B81">
        <w:rPr>
          <w:rFonts w:cs="CTraditional Arabic" w:hint="cs"/>
          <w:sz w:val="26"/>
          <w:szCs w:val="26"/>
          <w:rtl/>
        </w:rPr>
        <w:t>س</w:t>
      </w:r>
      <w:r w:rsidR="00D65B81">
        <w:rPr>
          <w:rFonts w:hint="cs"/>
          <w:rtl/>
        </w:rPr>
        <w:t xml:space="preserve"> گوید: رسول‌خدا</w:t>
      </w:r>
      <w:r w:rsidR="00D65B81">
        <w:rPr>
          <w:rFonts w:cs="CTraditional Arabic" w:hint="cs"/>
          <w:sz w:val="26"/>
          <w:szCs w:val="26"/>
          <w:rtl/>
        </w:rPr>
        <w:t>ص</w:t>
      </w:r>
      <w:r>
        <w:rPr>
          <w:rFonts w:hint="cs"/>
          <w:rtl/>
        </w:rPr>
        <w:t xml:space="preserve"> فرمود: </w:t>
      </w:r>
      <w:r>
        <w:rPr>
          <w:rFonts w:cs="Traditional Arabic" w:hint="cs"/>
          <w:rtl/>
        </w:rPr>
        <w:t>«</w:t>
      </w:r>
      <w:r w:rsidR="00D65B81">
        <w:rPr>
          <w:rFonts w:hint="cs"/>
          <w:rtl/>
        </w:rPr>
        <w:t>در هر ماه سه روز را روزه باشد، بی‌گمان خداوند حسنات را ده برابر پاداش می‌دهد و این سه روز در هر ماه مانند این است که در تمام سال روزه هستی</w:t>
      </w:r>
      <w:r>
        <w:rPr>
          <w:rFonts w:cs="Traditional Arabic" w:hint="cs"/>
          <w:rtl/>
        </w:rPr>
        <w:t>»</w:t>
      </w:r>
      <w:r>
        <w:rPr>
          <w:rFonts w:hint="cs"/>
          <w:rtl/>
        </w:rPr>
        <w:t>.</w:t>
      </w:r>
      <w:r w:rsidR="00872F0D">
        <w:rPr>
          <w:rFonts w:hint="cs"/>
          <w:rtl/>
        </w:rPr>
        <w:t xml:space="preserve"> </w:t>
      </w:r>
      <w:r w:rsidR="00D65B81">
        <w:rPr>
          <w:rFonts w:hint="cs"/>
          <w:rtl/>
        </w:rPr>
        <w:t>(متفق‌علیه)</w:t>
      </w:r>
      <w:r>
        <w:rPr>
          <w:rFonts w:hint="cs"/>
          <w:rtl/>
        </w:rPr>
        <w:t>.</w:t>
      </w:r>
    </w:p>
    <w:p w:rsidR="00D65B81" w:rsidRDefault="00D65B81" w:rsidP="00872F0D">
      <w:pPr>
        <w:pStyle w:val="a3"/>
        <w:rPr>
          <w:rtl/>
        </w:rPr>
      </w:pPr>
      <w:r>
        <w:rPr>
          <w:rFonts w:hint="cs"/>
          <w:rtl/>
        </w:rPr>
        <w:t>ابوذر</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65169E">
        <w:rPr>
          <w:rFonts w:hint="cs"/>
          <w:rtl/>
        </w:rPr>
        <w:t xml:space="preserve"> به من فرمود: </w:t>
      </w:r>
      <w:r w:rsidR="0065169E">
        <w:rPr>
          <w:rFonts w:cs="Traditional Arabic" w:hint="cs"/>
          <w:rtl/>
        </w:rPr>
        <w:t>«</w:t>
      </w:r>
      <w:r>
        <w:rPr>
          <w:rFonts w:hint="cs"/>
          <w:rtl/>
        </w:rPr>
        <w:t>اگر خواستی در هر ماهی روزه بگیری روزهای سیزده و چهارده و پانزده آن را روزه باش</w:t>
      </w:r>
      <w:r w:rsidR="0065169E">
        <w:rPr>
          <w:rFonts w:cs="Traditional Arabic" w:hint="cs"/>
          <w:rtl/>
        </w:rPr>
        <w:t>»</w:t>
      </w:r>
      <w:r w:rsidR="0065169E">
        <w:rPr>
          <w:rFonts w:hint="cs"/>
          <w:rtl/>
        </w:rPr>
        <w:t>.</w:t>
      </w:r>
      <w:r w:rsidR="00872F0D">
        <w:rPr>
          <w:rFonts w:hint="cs"/>
          <w:rtl/>
        </w:rPr>
        <w:t xml:space="preserve"> </w:t>
      </w:r>
      <w:r>
        <w:rPr>
          <w:rFonts w:hint="cs"/>
          <w:rtl/>
        </w:rPr>
        <w:t>(روایت از ترمذی)</w:t>
      </w:r>
      <w:r w:rsidR="0065169E">
        <w:rPr>
          <w:rFonts w:hint="cs"/>
          <w:rtl/>
        </w:rPr>
        <w:t>.</w:t>
      </w:r>
    </w:p>
    <w:p w:rsidR="00614D59" w:rsidRPr="00DC6647" w:rsidRDefault="00377CF7" w:rsidP="00614D59">
      <w:pPr>
        <w:pStyle w:val="Heading1"/>
        <w:bidi/>
        <w:rPr>
          <w:rtl/>
          <w:lang w:bidi="fa-IR"/>
        </w:rPr>
      </w:pPr>
      <w:bookmarkStart w:id="1285" w:name="_Toc262411863"/>
      <w:bookmarkStart w:id="1286" w:name="_Toc340599431"/>
      <w:bookmarkStart w:id="1287" w:name="_Toc408538907"/>
      <w:r>
        <w:rPr>
          <w:rFonts w:hint="cs"/>
          <w:rtl/>
          <w:lang w:bidi="fa-IR"/>
        </w:rPr>
        <w:t>6-</w:t>
      </w:r>
      <w:r w:rsidR="00614D59">
        <w:rPr>
          <w:rFonts w:hint="cs"/>
          <w:rtl/>
          <w:lang w:bidi="fa-IR"/>
        </w:rPr>
        <w:t xml:space="preserve"> روزه‌های مکروه</w:t>
      </w:r>
      <w:bookmarkEnd w:id="1285"/>
      <w:bookmarkEnd w:id="1286"/>
      <w:bookmarkEnd w:id="1287"/>
    </w:p>
    <w:p w:rsidR="00614D59" w:rsidRPr="00DC6647" w:rsidRDefault="00377CF7" w:rsidP="000656C2">
      <w:pPr>
        <w:pStyle w:val="a0"/>
        <w:rPr>
          <w:rtl/>
        </w:rPr>
      </w:pPr>
      <w:bookmarkStart w:id="1288" w:name="_Toc262411864"/>
      <w:bookmarkStart w:id="1289" w:name="_Toc340599432"/>
      <w:bookmarkStart w:id="1290" w:name="_Toc408538908"/>
      <w:r>
        <w:rPr>
          <w:rFonts w:hint="cs"/>
          <w:rtl/>
        </w:rPr>
        <w:t>1-</w:t>
      </w:r>
      <w:r w:rsidR="00614D59">
        <w:rPr>
          <w:rFonts w:hint="cs"/>
          <w:rtl/>
        </w:rPr>
        <w:t xml:space="preserve"> منحصر کردن رجب برای روزه:</w:t>
      </w:r>
      <w:bookmarkEnd w:id="1288"/>
      <w:bookmarkEnd w:id="1289"/>
      <w:bookmarkEnd w:id="1290"/>
    </w:p>
    <w:p w:rsidR="00614D59" w:rsidRDefault="003A0F4F" w:rsidP="00872F0D">
      <w:pPr>
        <w:pStyle w:val="a3"/>
        <w:rPr>
          <w:rtl/>
        </w:rPr>
      </w:pPr>
      <w:r>
        <w:rPr>
          <w:rFonts w:hint="cs"/>
          <w:rtl/>
        </w:rPr>
        <w:t>ای‌خواهر مسلمانم</w:t>
      </w:r>
      <w:r w:rsidR="00582978">
        <w:rPr>
          <w:rFonts w:hint="cs"/>
          <w:rtl/>
        </w:rPr>
        <w:t>،</w:t>
      </w:r>
      <w:r>
        <w:rPr>
          <w:rFonts w:hint="cs"/>
          <w:rtl/>
        </w:rPr>
        <w:t xml:space="preserve"> روزه گرفتن ماه رجب به طور کامل مکروه است، ولی اگر خواستی در آن روزه باشی چند روزی را روزه بگیر و چند روزی را افطار کن، زیرا رجب ماهی است که در جاهلیت بزرگ شمرده می‌شد و امام </w:t>
      </w:r>
      <w:r w:rsidR="00582978">
        <w:rPr>
          <w:rFonts w:hint="cs"/>
          <w:rtl/>
        </w:rPr>
        <w:t xml:space="preserve">احمد از ابن‌عمر روایت کرده که: </w:t>
      </w:r>
      <w:r w:rsidR="00582978">
        <w:rPr>
          <w:rFonts w:cs="Traditional Arabic" w:hint="cs"/>
          <w:rtl/>
        </w:rPr>
        <w:t>«</w:t>
      </w:r>
      <w:r>
        <w:rPr>
          <w:rFonts w:hint="cs"/>
          <w:rtl/>
        </w:rPr>
        <w:t>هرگاه می‌دید مردم برای</w:t>
      </w:r>
      <w:r w:rsidR="00872F0D">
        <w:rPr>
          <w:rFonts w:hint="cs"/>
          <w:rtl/>
        </w:rPr>
        <w:t xml:space="preserve"> روزۀ </w:t>
      </w:r>
      <w:r>
        <w:rPr>
          <w:rFonts w:hint="cs"/>
          <w:rtl/>
        </w:rPr>
        <w:t>آن، خود را آماده می‌کنند، آن را مکروه می‌داشت و می‌گفت: در آن روزه باشید و هم افطار کنید</w:t>
      </w:r>
      <w:r w:rsidR="00582978">
        <w:rPr>
          <w:rFonts w:cs="Traditional Arabic" w:hint="cs"/>
          <w:rtl/>
        </w:rPr>
        <w:t>»</w:t>
      </w:r>
      <w:r w:rsidR="00582978">
        <w:rPr>
          <w:rFonts w:hint="cs"/>
          <w:rtl/>
        </w:rPr>
        <w:t>.</w:t>
      </w:r>
    </w:p>
    <w:p w:rsidR="00BC0287" w:rsidRPr="00DC6647" w:rsidRDefault="00377CF7" w:rsidP="000656C2">
      <w:pPr>
        <w:pStyle w:val="a0"/>
        <w:rPr>
          <w:rtl/>
        </w:rPr>
      </w:pPr>
      <w:bookmarkStart w:id="1291" w:name="_Toc262411865"/>
      <w:bookmarkStart w:id="1292" w:name="_Toc340599433"/>
      <w:bookmarkStart w:id="1293" w:name="_Toc408538909"/>
      <w:r>
        <w:rPr>
          <w:rFonts w:hint="cs"/>
          <w:rtl/>
        </w:rPr>
        <w:t>2-</w:t>
      </w:r>
      <w:r w:rsidR="00BC0287">
        <w:rPr>
          <w:rFonts w:hint="cs"/>
          <w:rtl/>
        </w:rPr>
        <w:t xml:space="preserve"> روزه گرفتن فقط در جمعه‌ها:</w:t>
      </w:r>
      <w:bookmarkEnd w:id="1291"/>
      <w:bookmarkEnd w:id="1292"/>
      <w:bookmarkEnd w:id="1293"/>
    </w:p>
    <w:p w:rsidR="00BC0287" w:rsidRDefault="00EA6845" w:rsidP="00872F0D">
      <w:pPr>
        <w:pStyle w:val="a3"/>
        <w:rPr>
          <w:rtl/>
        </w:rPr>
      </w:pPr>
      <w:r w:rsidRPr="00EA6845">
        <w:rPr>
          <w:rFonts w:hint="cs"/>
          <w:rtl/>
        </w:rPr>
        <w:t>ای‌خواهر</w:t>
      </w:r>
      <w:r>
        <w:rPr>
          <w:rFonts w:hint="cs"/>
          <w:rtl/>
        </w:rPr>
        <w:t xml:space="preserve"> مسلمانم</w:t>
      </w:r>
      <w:r w:rsidR="00582978">
        <w:rPr>
          <w:rFonts w:hint="cs"/>
          <w:rtl/>
        </w:rPr>
        <w:t>،</w:t>
      </w:r>
      <w:r>
        <w:rPr>
          <w:rFonts w:hint="cs"/>
          <w:rtl/>
        </w:rPr>
        <w:t xml:space="preserve"> روزه گرفتن فقط در روز جمعه مکروه است. زیرا رسول‌خدا</w:t>
      </w:r>
      <w:r>
        <w:rPr>
          <w:rFonts w:cs="CTraditional Arabic" w:hint="cs"/>
          <w:sz w:val="26"/>
          <w:szCs w:val="26"/>
          <w:rtl/>
        </w:rPr>
        <w:t>ص</w:t>
      </w:r>
      <w:r w:rsidR="00582978">
        <w:rPr>
          <w:rFonts w:hint="cs"/>
          <w:rtl/>
        </w:rPr>
        <w:t xml:space="preserve"> فرمود: </w:t>
      </w:r>
      <w:r w:rsidR="00582978">
        <w:rPr>
          <w:rFonts w:cs="Traditional Arabic" w:hint="cs"/>
          <w:rtl/>
        </w:rPr>
        <w:t>«</w:t>
      </w:r>
      <w:r>
        <w:rPr>
          <w:rFonts w:hint="cs"/>
          <w:rtl/>
        </w:rPr>
        <w:t>روز جمعه روز عید شما است آن را روزه نگیرید مگر این که قبل یا بعد از آن نیز روزه باشید</w:t>
      </w:r>
      <w:r w:rsidR="00582978">
        <w:rPr>
          <w:rFonts w:cs="Traditional Arabic" w:hint="cs"/>
          <w:rtl/>
        </w:rPr>
        <w:t>»</w:t>
      </w:r>
      <w:r w:rsidR="00582978">
        <w:rPr>
          <w:rFonts w:hint="cs"/>
          <w:rtl/>
        </w:rPr>
        <w:t>.</w:t>
      </w:r>
      <w:r w:rsidR="00872F0D">
        <w:rPr>
          <w:rFonts w:hint="cs"/>
          <w:rtl/>
        </w:rPr>
        <w:t xml:space="preserve"> </w:t>
      </w:r>
      <w:r>
        <w:rPr>
          <w:rFonts w:hint="cs"/>
          <w:rtl/>
        </w:rPr>
        <w:t>(روایت از بزار)</w:t>
      </w:r>
      <w:r w:rsidR="00582978">
        <w:rPr>
          <w:rFonts w:hint="cs"/>
          <w:rtl/>
        </w:rPr>
        <w:t>.</w:t>
      </w:r>
    </w:p>
    <w:p w:rsidR="00EA6845" w:rsidRDefault="0015233F" w:rsidP="00872F0D">
      <w:pPr>
        <w:pStyle w:val="a3"/>
        <w:rPr>
          <w:rtl/>
        </w:rPr>
      </w:pPr>
      <w:r>
        <w:rPr>
          <w:rFonts w:hint="cs"/>
          <w:rtl/>
        </w:rPr>
        <w:t>ولی‌اگر خواهر مسلمان به صورت یک در میان روزه می‌گیرد و با روز جمعه مصادف باشد کراهتی در آن نیست.</w:t>
      </w:r>
    </w:p>
    <w:p w:rsidR="00DE3D90" w:rsidRPr="00DC6647" w:rsidRDefault="00377CF7" w:rsidP="000656C2">
      <w:pPr>
        <w:pStyle w:val="a0"/>
        <w:rPr>
          <w:rtl/>
        </w:rPr>
      </w:pPr>
      <w:bookmarkStart w:id="1294" w:name="_Toc262411866"/>
      <w:bookmarkStart w:id="1295" w:name="_Toc340599434"/>
      <w:bookmarkStart w:id="1296" w:name="_Toc408538910"/>
      <w:r>
        <w:rPr>
          <w:rFonts w:hint="cs"/>
          <w:rtl/>
        </w:rPr>
        <w:t>3-</w:t>
      </w:r>
      <w:r w:rsidR="00DE3D90">
        <w:rPr>
          <w:rFonts w:hint="cs"/>
          <w:rtl/>
        </w:rPr>
        <w:t xml:space="preserve"> روزه گرفتن فقط در روزهای شنبه:</w:t>
      </w:r>
      <w:bookmarkEnd w:id="1294"/>
      <w:bookmarkEnd w:id="1295"/>
      <w:bookmarkEnd w:id="1296"/>
    </w:p>
    <w:p w:rsidR="00DE3D90" w:rsidRDefault="00615309" w:rsidP="00872F0D">
      <w:pPr>
        <w:pStyle w:val="a3"/>
        <w:rPr>
          <w:rtl/>
        </w:rPr>
      </w:pPr>
      <w:r>
        <w:rPr>
          <w:rFonts w:hint="cs"/>
          <w:rtl/>
        </w:rPr>
        <w:t>ای‌خواهر مسلمان</w:t>
      </w:r>
      <w:r w:rsidR="00582978">
        <w:rPr>
          <w:rFonts w:hint="cs"/>
          <w:rtl/>
        </w:rPr>
        <w:t>،</w:t>
      </w:r>
      <w:r>
        <w:rPr>
          <w:rFonts w:hint="cs"/>
          <w:rtl/>
        </w:rPr>
        <w:t xml:space="preserve"> روزه گرفتن فقط در روز شنبه کراهت دارد مگر این‌که روز قبل یا بعد از آن را نیز روزه باشی به دلیل حدیث‌عبدالله بن‌بسر</w:t>
      </w:r>
      <w:r>
        <w:rPr>
          <w:rFonts w:cs="CTraditional Arabic" w:hint="cs"/>
          <w:sz w:val="26"/>
          <w:szCs w:val="26"/>
          <w:rtl/>
        </w:rPr>
        <w:t>س</w:t>
      </w:r>
      <w:r>
        <w:rPr>
          <w:rFonts w:hint="cs"/>
          <w:rtl/>
        </w:rPr>
        <w:t xml:space="preserve"> که گوید: رسول‌خدا</w:t>
      </w:r>
      <w:r>
        <w:rPr>
          <w:rFonts w:cs="CTraditional Arabic" w:hint="cs"/>
          <w:sz w:val="26"/>
          <w:szCs w:val="26"/>
          <w:rtl/>
        </w:rPr>
        <w:t>ص</w:t>
      </w:r>
      <w:r w:rsidR="00582978">
        <w:rPr>
          <w:rFonts w:hint="cs"/>
          <w:rtl/>
        </w:rPr>
        <w:t xml:space="preserve"> فرمود: </w:t>
      </w:r>
      <w:r w:rsidR="00582978">
        <w:rPr>
          <w:rFonts w:cs="Traditional Arabic" w:hint="cs"/>
          <w:rtl/>
        </w:rPr>
        <w:t>«</w:t>
      </w:r>
      <w:r>
        <w:rPr>
          <w:rFonts w:hint="cs"/>
          <w:rtl/>
        </w:rPr>
        <w:t>در روز شنبه روزه مباشید مگر در صورتی که بر شما فرض شده باشد</w:t>
      </w:r>
      <w:r w:rsidR="00582978">
        <w:rPr>
          <w:rFonts w:cs="Traditional Arabic" w:hint="cs"/>
          <w:rtl/>
        </w:rPr>
        <w:t>»</w:t>
      </w:r>
      <w:r w:rsidR="00582978">
        <w:rPr>
          <w:rFonts w:hint="cs"/>
          <w:rtl/>
        </w:rPr>
        <w:t>.</w:t>
      </w:r>
      <w:r w:rsidR="00872F0D">
        <w:rPr>
          <w:rFonts w:hint="cs"/>
          <w:rtl/>
        </w:rPr>
        <w:t xml:space="preserve"> </w:t>
      </w:r>
      <w:r>
        <w:rPr>
          <w:rFonts w:hint="cs"/>
          <w:rtl/>
        </w:rPr>
        <w:t>(روایت از ترمذی)</w:t>
      </w:r>
      <w:r w:rsidR="00582978">
        <w:rPr>
          <w:rFonts w:hint="cs"/>
          <w:rtl/>
        </w:rPr>
        <w:t>.</w:t>
      </w:r>
    </w:p>
    <w:p w:rsidR="007B6916" w:rsidRPr="00DC6647" w:rsidRDefault="00377CF7" w:rsidP="000656C2">
      <w:pPr>
        <w:pStyle w:val="a0"/>
        <w:rPr>
          <w:rtl/>
        </w:rPr>
      </w:pPr>
      <w:bookmarkStart w:id="1297" w:name="_Toc262411867"/>
      <w:bookmarkStart w:id="1298" w:name="_Toc340599435"/>
      <w:bookmarkStart w:id="1299" w:name="_Toc408538911"/>
      <w:r>
        <w:rPr>
          <w:rFonts w:hint="cs"/>
          <w:rtl/>
        </w:rPr>
        <w:t>4-</w:t>
      </w:r>
      <w:r w:rsidR="00872F0D">
        <w:rPr>
          <w:rFonts w:hint="cs"/>
          <w:rtl/>
        </w:rPr>
        <w:t xml:space="preserve"> روزۀ </w:t>
      </w:r>
      <w:r w:rsidR="007B6916">
        <w:rPr>
          <w:rFonts w:hint="cs"/>
          <w:rtl/>
        </w:rPr>
        <w:t>یوم‌الشک:</w:t>
      </w:r>
      <w:bookmarkEnd w:id="1297"/>
      <w:bookmarkEnd w:id="1298"/>
      <w:bookmarkEnd w:id="1299"/>
    </w:p>
    <w:p w:rsidR="00615309" w:rsidRPr="00EA6845" w:rsidRDefault="00305773" w:rsidP="00872F0D">
      <w:pPr>
        <w:pStyle w:val="a3"/>
        <w:rPr>
          <w:rtl/>
        </w:rPr>
      </w:pPr>
      <w:r>
        <w:rPr>
          <w:rFonts w:hint="cs"/>
          <w:rtl/>
        </w:rPr>
        <w:t>ای‌خواهر مسلمانم</w:t>
      </w:r>
      <w:r w:rsidR="00582978">
        <w:rPr>
          <w:rFonts w:hint="cs"/>
          <w:rtl/>
        </w:rPr>
        <w:t>،</w:t>
      </w:r>
      <w:r w:rsidR="00872F0D">
        <w:rPr>
          <w:rFonts w:hint="cs"/>
          <w:rtl/>
        </w:rPr>
        <w:t xml:space="preserve"> روزۀ </w:t>
      </w:r>
      <w:r w:rsidR="00582978">
        <w:rPr>
          <w:rFonts w:hint="cs"/>
          <w:rtl/>
        </w:rPr>
        <w:t>یوم‌الشک</w:t>
      </w:r>
      <w:r>
        <w:rPr>
          <w:rFonts w:hint="cs"/>
          <w:rtl/>
        </w:rPr>
        <w:t xml:space="preserve"> </w:t>
      </w:r>
      <w:r w:rsidR="00582978">
        <w:rPr>
          <w:rFonts w:hint="cs"/>
          <w:rtl/>
        </w:rPr>
        <w:t>[</w:t>
      </w:r>
      <w:r>
        <w:rPr>
          <w:rFonts w:hint="cs"/>
          <w:rtl/>
        </w:rPr>
        <w:t>که روز سی‌ام شعبان است</w:t>
      </w:r>
      <w:r w:rsidR="00582978">
        <w:rPr>
          <w:rFonts w:hint="cs"/>
          <w:rtl/>
        </w:rPr>
        <w:t>]</w:t>
      </w:r>
      <w:r>
        <w:rPr>
          <w:rFonts w:hint="cs"/>
          <w:rtl/>
        </w:rPr>
        <w:t xml:space="preserve"> مکروه است، به دلیل فرمایش پیامبر </w:t>
      </w:r>
      <w:r w:rsidR="00582978">
        <w:rPr>
          <w:rFonts w:cs="CTraditional Arabic" w:hint="cs"/>
          <w:rtl/>
        </w:rPr>
        <w:t>ص</w:t>
      </w:r>
      <w:r w:rsidR="00582978">
        <w:rPr>
          <w:rFonts w:hint="cs"/>
          <w:rtl/>
        </w:rPr>
        <w:t xml:space="preserve"> که فرمود: </w:t>
      </w:r>
      <w:r w:rsidR="00582978">
        <w:rPr>
          <w:rFonts w:cs="Traditional Arabic" w:hint="cs"/>
          <w:rtl/>
        </w:rPr>
        <w:t>«</w:t>
      </w:r>
      <w:r>
        <w:rPr>
          <w:rFonts w:hint="cs"/>
          <w:rtl/>
        </w:rPr>
        <w:t>هرکس در یوم‌الشک روزه باشد نافرمانی ابوالقاسم [رسول</w:t>
      </w:r>
      <w:r>
        <w:rPr>
          <w:rFonts w:hint="eastAsia"/>
          <w:rtl/>
        </w:rPr>
        <w:t>‌</w:t>
      </w:r>
      <w:r>
        <w:rPr>
          <w:rFonts w:hint="cs"/>
          <w:rtl/>
        </w:rPr>
        <w:t>خدا</w:t>
      </w:r>
      <w:r>
        <w:rPr>
          <w:rFonts w:cs="CTraditional Arabic" w:hint="cs"/>
          <w:sz w:val="26"/>
          <w:szCs w:val="26"/>
          <w:rtl/>
        </w:rPr>
        <w:t>ص</w:t>
      </w:r>
      <w:r>
        <w:rPr>
          <w:rFonts w:hint="cs"/>
          <w:rtl/>
        </w:rPr>
        <w:t>] را کرده است</w:t>
      </w:r>
      <w:r w:rsidR="00582978">
        <w:rPr>
          <w:rFonts w:cs="Traditional Arabic" w:hint="cs"/>
          <w:rtl/>
        </w:rPr>
        <w:t>»</w:t>
      </w:r>
      <w:r w:rsidR="00582978">
        <w:rPr>
          <w:rFonts w:hint="cs"/>
          <w:rtl/>
        </w:rPr>
        <w:t>.</w:t>
      </w:r>
      <w:r w:rsidR="00872F0D">
        <w:rPr>
          <w:rFonts w:hint="cs"/>
          <w:rtl/>
        </w:rPr>
        <w:t xml:space="preserve"> </w:t>
      </w:r>
      <w:r>
        <w:rPr>
          <w:rFonts w:hint="cs"/>
          <w:rtl/>
        </w:rPr>
        <w:t>(روایت</w:t>
      </w:r>
      <w:r w:rsidR="00582978">
        <w:rPr>
          <w:rFonts w:hint="cs"/>
          <w:rtl/>
        </w:rPr>
        <w:t xml:space="preserve"> </w:t>
      </w:r>
      <w:r>
        <w:rPr>
          <w:rFonts w:hint="cs"/>
          <w:rtl/>
        </w:rPr>
        <w:t>از بخاری)</w:t>
      </w:r>
      <w:r w:rsidR="00582978">
        <w:rPr>
          <w:rFonts w:hint="cs"/>
          <w:rtl/>
        </w:rPr>
        <w:t>.</w:t>
      </w:r>
    </w:p>
    <w:p w:rsidR="00305773" w:rsidRPr="00DC6647" w:rsidRDefault="00377CF7" w:rsidP="000656C2">
      <w:pPr>
        <w:pStyle w:val="a0"/>
        <w:rPr>
          <w:rtl/>
        </w:rPr>
      </w:pPr>
      <w:bookmarkStart w:id="1300" w:name="_Toc262411868"/>
      <w:bookmarkStart w:id="1301" w:name="_Toc340599436"/>
      <w:bookmarkStart w:id="1302" w:name="_Toc408538912"/>
      <w:r>
        <w:rPr>
          <w:rFonts w:hint="cs"/>
          <w:rtl/>
        </w:rPr>
        <w:t xml:space="preserve">5- </w:t>
      </w:r>
      <w:r w:rsidR="00305773">
        <w:rPr>
          <w:rFonts w:hint="cs"/>
          <w:rtl/>
        </w:rPr>
        <w:t>روزه بودن در نوروز و جشن مهرگان</w:t>
      </w:r>
      <w:r w:rsidR="00582978">
        <w:rPr>
          <w:rFonts w:hint="cs"/>
          <w:rtl/>
        </w:rPr>
        <w:t>:</w:t>
      </w:r>
      <w:bookmarkEnd w:id="1300"/>
      <w:bookmarkEnd w:id="1301"/>
      <w:bookmarkEnd w:id="1302"/>
    </w:p>
    <w:p w:rsidR="00305773" w:rsidRDefault="00305773" w:rsidP="00872F0D">
      <w:pPr>
        <w:pStyle w:val="a3"/>
        <w:rPr>
          <w:rtl/>
        </w:rPr>
      </w:pPr>
      <w:r>
        <w:rPr>
          <w:rFonts w:hint="cs"/>
          <w:rtl/>
        </w:rPr>
        <w:t>ای خواهر مسلمانم</w:t>
      </w:r>
      <w:r w:rsidR="00582978">
        <w:rPr>
          <w:rFonts w:hint="cs"/>
          <w:rtl/>
        </w:rPr>
        <w:t>،</w:t>
      </w:r>
      <w:r>
        <w:rPr>
          <w:rFonts w:hint="cs"/>
          <w:rtl/>
        </w:rPr>
        <w:t xml:space="preserve"> روزه بودن در این دو روز مکروه است، چون این روزها را کفار بزرگ می‌داشتند بنابراین، تخصیص دادن این دو روز به روزه، با بزرگداشت آنان موافق بوده و مکروه است.</w:t>
      </w:r>
    </w:p>
    <w:p w:rsidR="00305773" w:rsidRDefault="00305773" w:rsidP="00872F0D">
      <w:pPr>
        <w:pStyle w:val="a3"/>
        <w:rPr>
          <w:rtl/>
        </w:rPr>
      </w:pPr>
      <w:r>
        <w:rPr>
          <w:rFonts w:hint="cs"/>
          <w:rtl/>
        </w:rPr>
        <w:t>همچنین در تمامی اعیاد کفار یا هر روز دیگری که بزرگ می‌شمارند، روزه گرفتن کراهت دارد.</w:t>
      </w:r>
    </w:p>
    <w:p w:rsidR="0094082C" w:rsidRPr="00DC6647" w:rsidRDefault="00377CF7" w:rsidP="000656C2">
      <w:pPr>
        <w:pStyle w:val="a0"/>
        <w:rPr>
          <w:rtl/>
        </w:rPr>
      </w:pPr>
      <w:bookmarkStart w:id="1303" w:name="_Toc262411869"/>
      <w:bookmarkStart w:id="1304" w:name="_Toc340599437"/>
      <w:bookmarkStart w:id="1305" w:name="_Toc408538913"/>
      <w:r>
        <w:rPr>
          <w:rFonts w:hint="cs"/>
          <w:rtl/>
        </w:rPr>
        <w:t>6-</w:t>
      </w:r>
      <w:r w:rsidR="0094082C">
        <w:rPr>
          <w:rFonts w:hint="cs"/>
          <w:rtl/>
        </w:rPr>
        <w:t xml:space="preserve"> وصال:</w:t>
      </w:r>
      <w:bookmarkEnd w:id="1303"/>
      <w:bookmarkEnd w:id="1304"/>
      <w:bookmarkEnd w:id="1305"/>
    </w:p>
    <w:p w:rsidR="0094082C" w:rsidRDefault="0094082C" w:rsidP="00872F0D">
      <w:pPr>
        <w:pStyle w:val="a3"/>
        <w:rPr>
          <w:rtl/>
        </w:rPr>
      </w:pPr>
      <w:r>
        <w:rPr>
          <w:rFonts w:hint="cs"/>
          <w:rtl/>
        </w:rPr>
        <w:t>وصال به معنی روزه بودن به مدت دو یا سه روز بدون افطار. چنین روزه‌ای نزد اکثر اهل علم مکروه است، زیرا رسول‌الله</w:t>
      </w:r>
      <w:r>
        <w:rPr>
          <w:rFonts w:cs="CTraditional Arabic" w:hint="cs"/>
          <w:sz w:val="26"/>
          <w:szCs w:val="26"/>
          <w:rtl/>
        </w:rPr>
        <w:t>ص</w:t>
      </w:r>
      <w:r w:rsidR="00582978">
        <w:rPr>
          <w:rFonts w:hint="cs"/>
          <w:rtl/>
        </w:rPr>
        <w:t xml:space="preserve"> فرمود: </w:t>
      </w:r>
      <w:r w:rsidR="00582978">
        <w:rPr>
          <w:rFonts w:cs="Traditional Arabic" w:hint="cs"/>
          <w:rtl/>
        </w:rPr>
        <w:t>«</w:t>
      </w:r>
      <w:r w:rsidR="00582978">
        <w:rPr>
          <w:rFonts w:hint="cs"/>
          <w:rtl/>
        </w:rPr>
        <w:t>وصال ننمایید</w:t>
      </w:r>
      <w:r w:rsidR="00582978">
        <w:rPr>
          <w:rFonts w:cs="Traditional Arabic" w:hint="cs"/>
          <w:rtl/>
        </w:rPr>
        <w:t>»</w:t>
      </w:r>
      <w:r w:rsidR="00582978">
        <w:rPr>
          <w:rFonts w:hint="cs"/>
          <w:rtl/>
        </w:rPr>
        <w:t xml:space="preserve"> </w:t>
      </w:r>
      <w:r>
        <w:rPr>
          <w:rFonts w:hint="cs"/>
          <w:rtl/>
        </w:rPr>
        <w:t>(روایت از بخاری)</w:t>
      </w:r>
      <w:r w:rsidR="00582978">
        <w:rPr>
          <w:rFonts w:hint="cs"/>
          <w:rtl/>
        </w:rPr>
        <w:t>.</w:t>
      </w:r>
    </w:p>
    <w:p w:rsidR="0094082C" w:rsidRDefault="00582978" w:rsidP="00872F0D">
      <w:pPr>
        <w:pStyle w:val="a3"/>
        <w:rPr>
          <w:rtl/>
        </w:rPr>
      </w:pPr>
      <w:r>
        <w:rPr>
          <w:rFonts w:hint="cs"/>
          <w:rtl/>
        </w:rPr>
        <w:t xml:space="preserve">و یا فرمود: </w:t>
      </w:r>
      <w:r>
        <w:rPr>
          <w:rFonts w:cs="Traditional Arabic" w:hint="cs"/>
          <w:rtl/>
        </w:rPr>
        <w:t>«</w:t>
      </w:r>
      <w:r w:rsidR="0094082C">
        <w:rPr>
          <w:rFonts w:hint="cs"/>
          <w:rtl/>
        </w:rPr>
        <w:t>از وصال بپرهیزید</w:t>
      </w:r>
      <w:r>
        <w:rPr>
          <w:rFonts w:cs="Traditional Arabic" w:hint="cs"/>
          <w:rtl/>
        </w:rPr>
        <w:t>»</w:t>
      </w:r>
      <w:r>
        <w:rPr>
          <w:rFonts w:hint="cs"/>
          <w:rtl/>
        </w:rPr>
        <w:t>.</w:t>
      </w:r>
      <w:r w:rsidR="00872F0D">
        <w:rPr>
          <w:rFonts w:hint="cs"/>
          <w:rtl/>
        </w:rPr>
        <w:t xml:space="preserve"> </w:t>
      </w:r>
      <w:r w:rsidR="0094082C">
        <w:rPr>
          <w:rFonts w:hint="cs"/>
          <w:rtl/>
        </w:rPr>
        <w:t>(متفق‌علیه)</w:t>
      </w:r>
    </w:p>
    <w:p w:rsidR="0094082C" w:rsidRDefault="00E06330" w:rsidP="00872F0D">
      <w:pPr>
        <w:pStyle w:val="a3"/>
        <w:rPr>
          <w:rtl/>
        </w:rPr>
      </w:pPr>
      <w:r>
        <w:rPr>
          <w:rFonts w:hint="cs"/>
          <w:rtl/>
        </w:rPr>
        <w:t>عبدالله‌بن عمر</w:t>
      </w:r>
      <w:r w:rsidR="00582978">
        <w:rPr>
          <w:rFonts w:hint="cs"/>
          <w:rtl/>
        </w:rPr>
        <w:t xml:space="preserve"> </w:t>
      </w:r>
      <w:r w:rsidR="00582978">
        <w:rPr>
          <w:rFonts w:cs="CTraditional Arabic" w:hint="cs"/>
          <w:sz w:val="26"/>
          <w:szCs w:val="26"/>
          <w:rtl/>
        </w:rPr>
        <w:t>ب</w:t>
      </w:r>
      <w:r>
        <w:rPr>
          <w:rFonts w:hint="cs"/>
          <w:rtl/>
        </w:rPr>
        <w:t xml:space="preserve"> گوید: رسول‌خدا</w:t>
      </w:r>
      <w:r>
        <w:rPr>
          <w:rFonts w:cs="CTraditional Arabic" w:hint="cs"/>
          <w:sz w:val="26"/>
          <w:szCs w:val="26"/>
          <w:rtl/>
        </w:rPr>
        <w:t>ص</w:t>
      </w:r>
      <w:r>
        <w:rPr>
          <w:rFonts w:hint="cs"/>
          <w:rtl/>
        </w:rPr>
        <w:t xml:space="preserve"> بوده و در این مسأله تبعیت مسلمانان به او ممنوع</w:t>
      </w:r>
      <w:r w:rsidR="00582978">
        <w:rPr>
          <w:rFonts w:hint="cs"/>
          <w:rtl/>
        </w:rPr>
        <w:t xml:space="preserve"> است و</w:t>
      </w:r>
      <w:r w:rsidR="003A6A7F">
        <w:rPr>
          <w:rFonts w:hint="cs"/>
          <w:rtl/>
        </w:rPr>
        <w:t xml:space="preserve"> فرمودۀ </w:t>
      </w:r>
      <w:r w:rsidR="00582978">
        <w:rPr>
          <w:rFonts w:hint="cs"/>
          <w:rtl/>
        </w:rPr>
        <w:t xml:space="preserve">او که: </w:t>
      </w:r>
      <w:r w:rsidR="00582978">
        <w:rPr>
          <w:rFonts w:cs="Traditional Arabic" w:hint="cs"/>
          <w:rtl/>
        </w:rPr>
        <w:t>«</w:t>
      </w:r>
      <w:r w:rsidR="00582978">
        <w:rPr>
          <w:rFonts w:hint="cs"/>
          <w:rtl/>
        </w:rPr>
        <w:t>به من غذا و آب خورانده</w:t>
      </w:r>
      <w:r w:rsidR="00853096">
        <w:rPr>
          <w:rFonts w:hint="cs"/>
          <w:rtl/>
        </w:rPr>
        <w:t xml:space="preserve"> می‌</w:t>
      </w:r>
      <w:r w:rsidR="00582978">
        <w:rPr>
          <w:rFonts w:hint="cs"/>
          <w:rtl/>
        </w:rPr>
        <w:t>شود</w:t>
      </w:r>
      <w:r w:rsidR="00582978">
        <w:rPr>
          <w:rFonts w:cs="Traditional Arabic" w:hint="cs"/>
          <w:rtl/>
        </w:rPr>
        <w:t>»</w:t>
      </w:r>
      <w:r>
        <w:rPr>
          <w:rFonts w:hint="cs"/>
          <w:rtl/>
        </w:rPr>
        <w:t xml:space="preserve"> این مطلب را روشن می‌سازد که خداند متعال او را یاری داده و اگر در واقع می‌خورد و می‌آشامید وصالی نکرده بود.</w:t>
      </w:r>
    </w:p>
    <w:p w:rsidR="00B478C1" w:rsidRPr="00DC6647" w:rsidRDefault="00377CF7" w:rsidP="000656C2">
      <w:pPr>
        <w:pStyle w:val="a0"/>
        <w:rPr>
          <w:rtl/>
        </w:rPr>
      </w:pPr>
      <w:bookmarkStart w:id="1306" w:name="_Toc262411870"/>
      <w:bookmarkStart w:id="1307" w:name="_Toc340599438"/>
      <w:bookmarkStart w:id="1308" w:name="_Toc408538914"/>
      <w:r>
        <w:rPr>
          <w:rFonts w:hint="cs"/>
          <w:rtl/>
        </w:rPr>
        <w:t>7-</w:t>
      </w:r>
      <w:r w:rsidR="00872F0D">
        <w:rPr>
          <w:rFonts w:hint="cs"/>
          <w:rtl/>
        </w:rPr>
        <w:t xml:space="preserve"> روزۀ </w:t>
      </w:r>
      <w:r w:rsidR="00B478C1">
        <w:rPr>
          <w:rFonts w:hint="cs"/>
          <w:rtl/>
        </w:rPr>
        <w:t>تمامی سال:</w:t>
      </w:r>
      <w:bookmarkEnd w:id="1306"/>
      <w:bookmarkEnd w:id="1307"/>
      <w:bookmarkEnd w:id="1308"/>
    </w:p>
    <w:p w:rsidR="00B44311" w:rsidRDefault="00B44311" w:rsidP="00872F0D">
      <w:pPr>
        <w:pStyle w:val="a3"/>
        <w:rPr>
          <w:rtl/>
        </w:rPr>
      </w:pPr>
      <w:r>
        <w:rPr>
          <w:rFonts w:hint="cs"/>
          <w:rtl/>
        </w:rPr>
        <w:t>روزه بودن در تمام سال بدون افطار کردن مکروه است. چون حضرت</w:t>
      </w:r>
      <w:r>
        <w:rPr>
          <w:rFonts w:cs="CTraditional Arabic" w:hint="cs"/>
          <w:sz w:val="26"/>
          <w:szCs w:val="26"/>
          <w:rtl/>
        </w:rPr>
        <w:t>ص</w:t>
      </w:r>
      <w:r w:rsidR="00582978">
        <w:rPr>
          <w:rFonts w:hint="cs"/>
          <w:rtl/>
        </w:rPr>
        <w:t xml:space="preserve"> فرمود: </w:t>
      </w:r>
      <w:r w:rsidR="00582978">
        <w:rPr>
          <w:rFonts w:cs="Traditional Arabic" w:hint="cs"/>
          <w:rtl/>
        </w:rPr>
        <w:t>«</w:t>
      </w:r>
      <w:r>
        <w:rPr>
          <w:rFonts w:hint="cs"/>
          <w:rtl/>
        </w:rPr>
        <w:t>روزه نیست آن کس که همیشه روزه می‌</w:t>
      </w:r>
      <w:r w:rsidR="00582978">
        <w:rPr>
          <w:rFonts w:hint="cs"/>
          <w:rtl/>
        </w:rPr>
        <w:t>گیرد [یعنی ثواب روزه را ندارد.]</w:t>
      </w:r>
      <w:r w:rsidR="00582978">
        <w:rPr>
          <w:rFonts w:cs="Traditional Arabic" w:hint="cs"/>
          <w:rtl/>
        </w:rPr>
        <w:t>»</w:t>
      </w:r>
      <w:r w:rsidR="00872F0D">
        <w:rPr>
          <w:rFonts w:cs="Traditional Arabic" w:hint="cs"/>
          <w:rtl/>
        </w:rPr>
        <w:t xml:space="preserve"> </w:t>
      </w:r>
      <w:r>
        <w:rPr>
          <w:rFonts w:hint="cs"/>
          <w:rtl/>
        </w:rPr>
        <w:t>(روایت از مسلم)</w:t>
      </w:r>
      <w:r w:rsidR="00582978">
        <w:rPr>
          <w:rFonts w:hint="cs"/>
          <w:rtl/>
        </w:rPr>
        <w:t>.</w:t>
      </w:r>
    </w:p>
    <w:p w:rsidR="00427B9D" w:rsidRPr="00DC6647" w:rsidRDefault="00377CF7" w:rsidP="000656C2">
      <w:pPr>
        <w:pStyle w:val="a0"/>
        <w:rPr>
          <w:rtl/>
        </w:rPr>
      </w:pPr>
      <w:bookmarkStart w:id="1309" w:name="_Toc262411871"/>
      <w:bookmarkStart w:id="1310" w:name="_Toc340599439"/>
      <w:bookmarkStart w:id="1311" w:name="_Toc408538915"/>
      <w:r>
        <w:rPr>
          <w:rFonts w:hint="cs"/>
          <w:rtl/>
        </w:rPr>
        <w:t>8-</w:t>
      </w:r>
      <w:r w:rsidR="00872F0D">
        <w:rPr>
          <w:rFonts w:hint="cs"/>
          <w:rtl/>
        </w:rPr>
        <w:t xml:space="preserve"> روزۀ </w:t>
      </w:r>
      <w:r w:rsidR="00427B9D">
        <w:rPr>
          <w:rFonts w:hint="cs"/>
          <w:rtl/>
        </w:rPr>
        <w:t>زن بدون اجازة شوهر:</w:t>
      </w:r>
      <w:bookmarkEnd w:id="1309"/>
      <w:bookmarkEnd w:id="1310"/>
      <w:bookmarkEnd w:id="1311"/>
    </w:p>
    <w:p w:rsidR="00427B9D" w:rsidRDefault="0042503F" w:rsidP="00872F0D">
      <w:pPr>
        <w:pStyle w:val="a3"/>
        <w:rPr>
          <w:rtl/>
        </w:rPr>
      </w:pPr>
      <w:r>
        <w:rPr>
          <w:rFonts w:hint="cs"/>
          <w:rtl/>
        </w:rPr>
        <w:t>ای‌خواهر مسلمان</w:t>
      </w:r>
      <w:r w:rsidR="00582978">
        <w:rPr>
          <w:rFonts w:hint="cs"/>
          <w:rtl/>
        </w:rPr>
        <w:t>،</w:t>
      </w:r>
      <w:r>
        <w:rPr>
          <w:rFonts w:hint="cs"/>
          <w:rtl/>
        </w:rPr>
        <w:t xml:space="preserve"> گرفتن</w:t>
      </w:r>
      <w:r w:rsidR="00872F0D">
        <w:rPr>
          <w:rFonts w:hint="cs"/>
          <w:rtl/>
        </w:rPr>
        <w:t xml:space="preserve"> روزۀ </w:t>
      </w:r>
      <w:r>
        <w:rPr>
          <w:rFonts w:hint="cs"/>
          <w:rtl/>
        </w:rPr>
        <w:t>س</w:t>
      </w:r>
      <w:r w:rsidR="00582978">
        <w:rPr>
          <w:rFonts w:hint="cs"/>
          <w:rtl/>
        </w:rPr>
        <w:t>نت برای زنان، بدون اجازه شوهر [</w:t>
      </w:r>
      <w:r>
        <w:rPr>
          <w:rFonts w:hint="cs"/>
          <w:rtl/>
        </w:rPr>
        <w:t>مادامی که در خانه باشند</w:t>
      </w:r>
      <w:r w:rsidR="00582978">
        <w:rPr>
          <w:rFonts w:hint="cs"/>
          <w:rtl/>
        </w:rPr>
        <w:t>]</w:t>
      </w:r>
      <w:r>
        <w:rPr>
          <w:rFonts w:hint="cs"/>
          <w:rtl/>
        </w:rPr>
        <w:t xml:space="preserve"> مکروه اس</w:t>
      </w:r>
      <w:r w:rsidR="00582978">
        <w:rPr>
          <w:rFonts w:hint="cs"/>
          <w:rtl/>
        </w:rPr>
        <w:t xml:space="preserve">ت به دلیل این که پیامبر فرمود: </w:t>
      </w:r>
      <w:r w:rsidR="00582978">
        <w:rPr>
          <w:rFonts w:cs="Traditional Arabic" w:hint="cs"/>
          <w:rtl/>
        </w:rPr>
        <w:t>«</w:t>
      </w:r>
      <w:r>
        <w:rPr>
          <w:rFonts w:hint="cs"/>
          <w:rtl/>
        </w:rPr>
        <w:t>زن نمی‌تواند حتی یک روز روزه غیر از رمضان بگیرد در حالی که شوهرش در خانه است بجز با اجازه او</w:t>
      </w:r>
      <w:r w:rsidR="00582978">
        <w:rPr>
          <w:rFonts w:cs="Traditional Arabic" w:hint="cs"/>
          <w:rtl/>
        </w:rPr>
        <w:t>»</w:t>
      </w:r>
      <w:r w:rsidR="00582978">
        <w:rPr>
          <w:rFonts w:hint="cs"/>
          <w:rtl/>
        </w:rPr>
        <w:t>.</w:t>
      </w:r>
      <w:r w:rsidR="00872F0D">
        <w:rPr>
          <w:rFonts w:hint="cs"/>
          <w:rtl/>
        </w:rPr>
        <w:t xml:space="preserve"> </w:t>
      </w:r>
      <w:r>
        <w:rPr>
          <w:rFonts w:hint="cs"/>
          <w:rtl/>
        </w:rPr>
        <w:t>(متفق علیه)</w:t>
      </w:r>
      <w:r w:rsidR="00582978">
        <w:rPr>
          <w:rFonts w:hint="cs"/>
          <w:rtl/>
        </w:rPr>
        <w:t>.</w:t>
      </w:r>
    </w:p>
    <w:p w:rsidR="00C53880" w:rsidRPr="00DC6647" w:rsidRDefault="00377CF7" w:rsidP="000656C2">
      <w:pPr>
        <w:pStyle w:val="a0"/>
        <w:rPr>
          <w:rtl/>
        </w:rPr>
      </w:pPr>
      <w:bookmarkStart w:id="1312" w:name="_Toc262411872"/>
      <w:bookmarkStart w:id="1313" w:name="_Toc340599440"/>
      <w:bookmarkStart w:id="1314" w:name="_Toc408538916"/>
      <w:r>
        <w:rPr>
          <w:rFonts w:hint="cs"/>
          <w:rtl/>
        </w:rPr>
        <w:t>9-</w:t>
      </w:r>
      <w:r w:rsidR="00C53880">
        <w:rPr>
          <w:rFonts w:hint="cs"/>
          <w:rtl/>
        </w:rPr>
        <w:t xml:space="preserve"> روزه بودن دو روز آخر ماه شعبان:</w:t>
      </w:r>
      <w:bookmarkEnd w:id="1312"/>
      <w:bookmarkEnd w:id="1313"/>
      <w:bookmarkEnd w:id="1314"/>
    </w:p>
    <w:p w:rsidR="0042503F" w:rsidRDefault="00D24131" w:rsidP="00872F0D">
      <w:pPr>
        <w:pStyle w:val="a3"/>
        <w:rPr>
          <w:rtl/>
        </w:rPr>
      </w:pPr>
      <w:r>
        <w:rPr>
          <w:rFonts w:hint="cs"/>
          <w:rtl/>
        </w:rPr>
        <w:t>ای خواهر مسلمانم</w:t>
      </w:r>
      <w:r w:rsidR="00582978">
        <w:rPr>
          <w:rFonts w:hint="cs"/>
          <w:rtl/>
        </w:rPr>
        <w:t>،</w:t>
      </w:r>
      <w:r w:rsidR="00872F0D">
        <w:rPr>
          <w:rFonts w:hint="cs"/>
          <w:rtl/>
        </w:rPr>
        <w:t xml:space="preserve"> روزۀ </w:t>
      </w:r>
      <w:r>
        <w:rPr>
          <w:rFonts w:hint="cs"/>
          <w:rtl/>
        </w:rPr>
        <w:t>دو روز آخر ماه شعبان مکروه است. پیامبر</w:t>
      </w:r>
      <w:r>
        <w:rPr>
          <w:rFonts w:cs="CTraditional Arabic" w:hint="cs"/>
          <w:sz w:val="26"/>
          <w:szCs w:val="26"/>
          <w:rtl/>
        </w:rPr>
        <w:t>ص</w:t>
      </w:r>
      <w:r w:rsidR="00582978">
        <w:rPr>
          <w:rFonts w:hint="cs"/>
          <w:rtl/>
        </w:rPr>
        <w:t xml:space="preserve"> فرمود: </w:t>
      </w:r>
      <w:r w:rsidR="00582978">
        <w:rPr>
          <w:rFonts w:cs="Traditional Arabic" w:hint="cs"/>
          <w:rtl/>
        </w:rPr>
        <w:t>«</w:t>
      </w:r>
      <w:r>
        <w:rPr>
          <w:rFonts w:hint="cs"/>
          <w:rtl/>
        </w:rPr>
        <w:t>هیچ‌کدام از شما با یک یا دو روز زودتر به استقبال روزه رمضان نرود مگر کسی که بر این کار عادت داشته باشد؛ که او می‌تواند روزه باشد</w:t>
      </w:r>
      <w:r w:rsidR="00582978">
        <w:rPr>
          <w:rFonts w:cs="Traditional Arabic" w:hint="cs"/>
          <w:rtl/>
        </w:rPr>
        <w:t>»</w:t>
      </w:r>
      <w:r w:rsidR="00582978">
        <w:rPr>
          <w:rFonts w:hint="cs"/>
          <w:rtl/>
        </w:rPr>
        <w:t>.</w:t>
      </w:r>
      <w:r w:rsidR="00872F0D">
        <w:rPr>
          <w:rFonts w:hint="cs"/>
          <w:rtl/>
        </w:rPr>
        <w:t xml:space="preserve"> </w:t>
      </w:r>
      <w:r>
        <w:rPr>
          <w:rFonts w:hint="cs"/>
          <w:rtl/>
        </w:rPr>
        <w:t>(متفق‌علیه)</w:t>
      </w:r>
      <w:r w:rsidR="00582978">
        <w:rPr>
          <w:rFonts w:hint="cs"/>
          <w:rtl/>
        </w:rPr>
        <w:t>.</w:t>
      </w:r>
    </w:p>
    <w:p w:rsidR="00D24131" w:rsidRDefault="003801E2" w:rsidP="00872F0D">
      <w:pPr>
        <w:pStyle w:val="a3"/>
        <w:rPr>
          <w:rtl/>
        </w:rPr>
      </w:pPr>
      <w:r>
        <w:rPr>
          <w:rFonts w:hint="cs"/>
          <w:rtl/>
        </w:rPr>
        <w:t>اما خواهر مسلمان می‌تواند به یکی از این دو روش روزه باشد:</w:t>
      </w:r>
    </w:p>
    <w:p w:rsidR="003801E2" w:rsidRDefault="003801E2" w:rsidP="005E6881">
      <w:pPr>
        <w:pStyle w:val="a3"/>
        <w:numPr>
          <w:ilvl w:val="0"/>
          <w:numId w:val="87"/>
        </w:numPr>
        <w:ind w:left="641" w:hanging="357"/>
        <w:rPr>
          <w:rtl/>
        </w:rPr>
      </w:pPr>
      <w:r>
        <w:rPr>
          <w:rFonts w:hint="cs"/>
          <w:rtl/>
        </w:rPr>
        <w:t>روز</w:t>
      </w:r>
      <w:r w:rsidR="00872F0D">
        <w:rPr>
          <w:rFonts w:hint="cs"/>
          <w:rtl/>
        </w:rPr>
        <w:t>ۀ</w:t>
      </w:r>
      <w:r>
        <w:rPr>
          <w:rFonts w:hint="cs"/>
          <w:rtl/>
        </w:rPr>
        <w:t xml:space="preserve"> یک در میان.</w:t>
      </w:r>
    </w:p>
    <w:p w:rsidR="003801E2" w:rsidRDefault="003801E2" w:rsidP="005E6881">
      <w:pPr>
        <w:pStyle w:val="a3"/>
        <w:numPr>
          <w:ilvl w:val="0"/>
          <w:numId w:val="87"/>
        </w:numPr>
        <w:ind w:left="641" w:hanging="357"/>
        <w:rPr>
          <w:rtl/>
        </w:rPr>
      </w:pPr>
      <w:r>
        <w:rPr>
          <w:rFonts w:hint="cs"/>
          <w:rtl/>
        </w:rPr>
        <w:t>اگر روزه‌های ایام قاعدگی و نفاس را قضا می‌کند و با این روزها برخورد کند و از کثرت روزه</w:t>
      </w:r>
      <w:r w:rsidR="00853096">
        <w:rPr>
          <w:rFonts w:hint="cs"/>
          <w:rtl/>
        </w:rPr>
        <w:t xml:space="preserve">‌های </w:t>
      </w:r>
      <w:r>
        <w:rPr>
          <w:rFonts w:hint="cs"/>
          <w:rtl/>
        </w:rPr>
        <w:t>قضا برای رمضان سال بعد بترسد؛ برای وی اشکال ندارد.</w:t>
      </w:r>
    </w:p>
    <w:p w:rsidR="00EC0867" w:rsidRDefault="00377CF7" w:rsidP="00EC0867">
      <w:pPr>
        <w:pStyle w:val="Heading1"/>
        <w:bidi/>
        <w:rPr>
          <w:rtl/>
          <w:lang w:bidi="fa-IR"/>
        </w:rPr>
      </w:pPr>
      <w:bookmarkStart w:id="1315" w:name="_Toc262411873"/>
      <w:bookmarkStart w:id="1316" w:name="_Toc340599441"/>
      <w:bookmarkStart w:id="1317" w:name="_Toc408538917"/>
      <w:r>
        <w:rPr>
          <w:rFonts w:hint="cs"/>
          <w:rtl/>
          <w:lang w:bidi="fa-IR"/>
        </w:rPr>
        <w:t>7-</w:t>
      </w:r>
      <w:r w:rsidR="00EC0867">
        <w:rPr>
          <w:rFonts w:hint="cs"/>
          <w:rtl/>
          <w:lang w:bidi="fa-IR"/>
        </w:rPr>
        <w:t xml:space="preserve"> روزهایی که روزه در</w:t>
      </w:r>
      <w:r w:rsidR="00853096">
        <w:rPr>
          <w:rFonts w:hint="cs"/>
          <w:rtl/>
          <w:lang w:bidi="fa-IR"/>
        </w:rPr>
        <w:t xml:space="preserve"> آن‌ها </w:t>
      </w:r>
      <w:r w:rsidR="00EC0867">
        <w:rPr>
          <w:rFonts w:hint="cs"/>
          <w:rtl/>
          <w:lang w:bidi="fa-IR"/>
        </w:rPr>
        <w:t>حرام است</w:t>
      </w:r>
      <w:bookmarkEnd w:id="1315"/>
      <w:bookmarkEnd w:id="1316"/>
      <w:bookmarkEnd w:id="1317"/>
    </w:p>
    <w:p w:rsidR="00E72E06" w:rsidRPr="00DC6647" w:rsidRDefault="00377CF7" w:rsidP="000656C2">
      <w:pPr>
        <w:pStyle w:val="a0"/>
        <w:rPr>
          <w:rtl/>
        </w:rPr>
      </w:pPr>
      <w:bookmarkStart w:id="1318" w:name="_Toc262411874"/>
      <w:bookmarkStart w:id="1319" w:name="_Toc340599442"/>
      <w:bookmarkStart w:id="1320" w:name="_Toc408538918"/>
      <w:r>
        <w:rPr>
          <w:rFonts w:hint="cs"/>
          <w:rtl/>
        </w:rPr>
        <w:t>1-</w:t>
      </w:r>
      <w:r w:rsidR="00872F0D">
        <w:rPr>
          <w:rFonts w:hint="cs"/>
          <w:rtl/>
        </w:rPr>
        <w:t xml:space="preserve"> روزۀ </w:t>
      </w:r>
      <w:r w:rsidR="00E72E06">
        <w:rPr>
          <w:rFonts w:hint="cs"/>
          <w:rtl/>
        </w:rPr>
        <w:t>عیدین:</w:t>
      </w:r>
      <w:bookmarkEnd w:id="1318"/>
      <w:bookmarkEnd w:id="1319"/>
      <w:bookmarkEnd w:id="1320"/>
    </w:p>
    <w:p w:rsidR="00EC0867" w:rsidRDefault="00B07E32" w:rsidP="00872F0D">
      <w:pPr>
        <w:pStyle w:val="a3"/>
        <w:rPr>
          <w:rtl/>
        </w:rPr>
      </w:pPr>
      <w:r>
        <w:rPr>
          <w:rFonts w:hint="cs"/>
          <w:rtl/>
        </w:rPr>
        <w:t>ای‌خواهر مسلمانم</w:t>
      </w:r>
      <w:r w:rsidR="00582978">
        <w:rPr>
          <w:rFonts w:hint="cs"/>
          <w:rtl/>
        </w:rPr>
        <w:t>،</w:t>
      </w:r>
      <w:r>
        <w:rPr>
          <w:rFonts w:hint="cs"/>
          <w:rtl/>
        </w:rPr>
        <w:t xml:space="preserve"> روزه گرفتن در دو عید رمضان و قربان حرام است، خواه</w:t>
      </w:r>
      <w:r w:rsidR="00872F0D">
        <w:rPr>
          <w:rFonts w:hint="cs"/>
          <w:rtl/>
        </w:rPr>
        <w:t xml:space="preserve"> روزۀ </w:t>
      </w:r>
      <w:r>
        <w:rPr>
          <w:rFonts w:hint="cs"/>
          <w:rtl/>
        </w:rPr>
        <w:t>قضا باشد یا کفاره یا سنت. چون ابوعبید گوید: با عمربن خطاب</w:t>
      </w:r>
      <w:r w:rsidR="00582978">
        <w:rPr>
          <w:rFonts w:hint="cs"/>
          <w:rtl/>
        </w:rPr>
        <w:t xml:space="preserve"> </w:t>
      </w:r>
      <w:r>
        <w:rPr>
          <w:rFonts w:cs="CTraditional Arabic" w:hint="cs"/>
          <w:sz w:val="26"/>
          <w:szCs w:val="26"/>
          <w:rtl/>
        </w:rPr>
        <w:t>س</w:t>
      </w:r>
      <w:r>
        <w:rPr>
          <w:rFonts w:hint="cs"/>
          <w:rtl/>
        </w:rPr>
        <w:t xml:space="preserve"> </w:t>
      </w:r>
      <w:r w:rsidR="0081791B">
        <w:rPr>
          <w:rFonts w:hint="cs"/>
          <w:rtl/>
        </w:rPr>
        <w:t>نماز عید را برگزار کردم، آمد و نماز عید خوا</w:t>
      </w:r>
      <w:r w:rsidR="00582978">
        <w:rPr>
          <w:rFonts w:hint="cs"/>
          <w:rtl/>
        </w:rPr>
        <w:t xml:space="preserve">ند و سپس خطبه ایراد کرد و گفت: </w:t>
      </w:r>
      <w:r w:rsidR="00582978">
        <w:rPr>
          <w:rFonts w:cs="Traditional Arabic" w:hint="cs"/>
          <w:rtl/>
        </w:rPr>
        <w:t>«</w:t>
      </w:r>
      <w:r w:rsidR="0081791B">
        <w:rPr>
          <w:rFonts w:hint="cs"/>
          <w:rtl/>
        </w:rPr>
        <w:t>این دو عید روزهایی هستند که رسول‌خدا</w:t>
      </w:r>
      <w:r w:rsidR="0081791B">
        <w:rPr>
          <w:rFonts w:cs="CTraditional Arabic" w:hint="cs"/>
          <w:sz w:val="26"/>
          <w:szCs w:val="26"/>
          <w:rtl/>
        </w:rPr>
        <w:t>ص</w:t>
      </w:r>
      <w:r w:rsidR="00277019">
        <w:rPr>
          <w:rFonts w:hint="cs"/>
          <w:rtl/>
        </w:rPr>
        <w:t xml:space="preserve"> </w:t>
      </w:r>
      <w:r w:rsidR="0081791B">
        <w:rPr>
          <w:rFonts w:hint="cs"/>
          <w:rtl/>
        </w:rPr>
        <w:t>از روزه گرفتن در</w:t>
      </w:r>
      <w:r w:rsidR="00853096">
        <w:rPr>
          <w:rFonts w:hint="cs"/>
          <w:rtl/>
        </w:rPr>
        <w:t xml:space="preserve"> آن‌ها </w:t>
      </w:r>
      <w:r w:rsidR="0081791B">
        <w:rPr>
          <w:rFonts w:hint="cs"/>
          <w:rtl/>
        </w:rPr>
        <w:t>نهی کرده است چون عید رمضان خوردن بعد از روزه است و عید قربان روز خوردن از گوشت قربانی است</w:t>
      </w:r>
      <w:r w:rsidR="00582978">
        <w:rPr>
          <w:rFonts w:cs="Traditional Arabic" w:hint="cs"/>
          <w:rtl/>
        </w:rPr>
        <w:t>»</w:t>
      </w:r>
      <w:r w:rsidR="00582978">
        <w:rPr>
          <w:rFonts w:hint="cs"/>
          <w:rtl/>
        </w:rPr>
        <w:t>.</w:t>
      </w:r>
      <w:r w:rsidR="00872F0D">
        <w:rPr>
          <w:rFonts w:hint="cs"/>
          <w:rtl/>
        </w:rPr>
        <w:t xml:space="preserve"> </w:t>
      </w:r>
      <w:r w:rsidR="0081791B">
        <w:rPr>
          <w:rFonts w:hint="cs"/>
          <w:rtl/>
        </w:rPr>
        <w:t>(متفق‌علیه)</w:t>
      </w:r>
      <w:r w:rsidR="00582978">
        <w:rPr>
          <w:rFonts w:hint="cs"/>
          <w:rtl/>
        </w:rPr>
        <w:t>.</w:t>
      </w:r>
    </w:p>
    <w:p w:rsidR="0081791B" w:rsidRDefault="006331DA" w:rsidP="00872F0D">
      <w:pPr>
        <w:pStyle w:val="a3"/>
        <w:rPr>
          <w:rtl/>
        </w:rPr>
      </w:pPr>
      <w:r>
        <w:rPr>
          <w:rFonts w:hint="cs"/>
          <w:rtl/>
        </w:rPr>
        <w:t>ابوهریره</w:t>
      </w:r>
      <w:r>
        <w:rPr>
          <w:rFonts w:cs="CTraditional Arabic" w:hint="cs"/>
          <w:sz w:val="26"/>
          <w:szCs w:val="26"/>
          <w:rtl/>
        </w:rPr>
        <w:t>س</w:t>
      </w:r>
      <w:r w:rsidR="00582978">
        <w:rPr>
          <w:rFonts w:hint="cs"/>
          <w:rtl/>
        </w:rPr>
        <w:t xml:space="preserve"> گوید: </w:t>
      </w:r>
      <w:r w:rsidR="00582978">
        <w:rPr>
          <w:rFonts w:cs="Traditional Arabic" w:hint="cs"/>
          <w:rtl/>
        </w:rPr>
        <w:t>«</w:t>
      </w:r>
      <w:r>
        <w:rPr>
          <w:rFonts w:hint="cs"/>
          <w:rtl/>
        </w:rPr>
        <w:t>رسول‌خدا</w:t>
      </w:r>
      <w:r>
        <w:rPr>
          <w:rFonts w:cs="CTraditional Arabic" w:hint="cs"/>
          <w:sz w:val="26"/>
          <w:szCs w:val="26"/>
          <w:rtl/>
        </w:rPr>
        <w:t>ص</w:t>
      </w:r>
      <w:r>
        <w:rPr>
          <w:rFonts w:hint="cs"/>
          <w:rtl/>
        </w:rPr>
        <w:t xml:space="preserve"> از</w:t>
      </w:r>
      <w:r w:rsidR="00872F0D">
        <w:rPr>
          <w:rFonts w:hint="cs"/>
          <w:rtl/>
        </w:rPr>
        <w:t xml:space="preserve"> روزۀ </w:t>
      </w:r>
      <w:r>
        <w:rPr>
          <w:rFonts w:hint="cs"/>
          <w:rtl/>
        </w:rPr>
        <w:t>دو روز عید رمضان و عید قربان</w:t>
      </w:r>
      <w:r w:rsidR="00582978">
        <w:rPr>
          <w:rFonts w:hint="cs"/>
          <w:rtl/>
        </w:rPr>
        <w:t>،</w:t>
      </w:r>
      <w:r>
        <w:rPr>
          <w:rFonts w:hint="cs"/>
          <w:rtl/>
        </w:rPr>
        <w:t xml:space="preserve"> نهی کرده است</w:t>
      </w:r>
      <w:r w:rsidR="00582978">
        <w:rPr>
          <w:rFonts w:cs="Traditional Arabic" w:hint="cs"/>
          <w:rtl/>
        </w:rPr>
        <w:t>»</w:t>
      </w:r>
      <w:r w:rsidR="00582978">
        <w:rPr>
          <w:rFonts w:hint="cs"/>
          <w:rtl/>
        </w:rPr>
        <w:t>.</w:t>
      </w:r>
      <w:r w:rsidR="00872F0D">
        <w:rPr>
          <w:rFonts w:hint="cs"/>
          <w:rtl/>
        </w:rPr>
        <w:t xml:space="preserve"> </w:t>
      </w:r>
      <w:r>
        <w:rPr>
          <w:rFonts w:hint="cs"/>
          <w:rtl/>
        </w:rPr>
        <w:t>(متفق‌علیه)</w:t>
      </w:r>
      <w:r w:rsidR="00582978">
        <w:rPr>
          <w:rFonts w:hint="cs"/>
          <w:rtl/>
        </w:rPr>
        <w:t>.</w:t>
      </w:r>
    </w:p>
    <w:p w:rsidR="00442008" w:rsidRPr="00DC6647" w:rsidRDefault="00377CF7" w:rsidP="000656C2">
      <w:pPr>
        <w:pStyle w:val="a0"/>
        <w:rPr>
          <w:rtl/>
        </w:rPr>
      </w:pPr>
      <w:bookmarkStart w:id="1321" w:name="_Toc262411875"/>
      <w:bookmarkStart w:id="1322" w:name="_Toc340599443"/>
      <w:bookmarkStart w:id="1323" w:name="_Toc408538919"/>
      <w:r>
        <w:rPr>
          <w:rFonts w:hint="cs"/>
          <w:rtl/>
        </w:rPr>
        <w:t>2-</w:t>
      </w:r>
      <w:r w:rsidR="00872F0D">
        <w:rPr>
          <w:rFonts w:hint="cs"/>
          <w:rtl/>
        </w:rPr>
        <w:t xml:space="preserve"> روزۀ </w:t>
      </w:r>
      <w:r w:rsidR="00582978">
        <w:rPr>
          <w:rFonts w:hint="cs"/>
          <w:rtl/>
        </w:rPr>
        <w:t>أ</w:t>
      </w:r>
      <w:r w:rsidR="00442008">
        <w:rPr>
          <w:rFonts w:hint="cs"/>
          <w:rtl/>
        </w:rPr>
        <w:t>یام التشریق:</w:t>
      </w:r>
      <w:bookmarkEnd w:id="1321"/>
      <w:bookmarkEnd w:id="1322"/>
      <w:bookmarkEnd w:id="1323"/>
    </w:p>
    <w:p w:rsidR="00442008" w:rsidRDefault="006A1CE2" w:rsidP="00872F0D">
      <w:pPr>
        <w:pStyle w:val="a3"/>
        <w:rPr>
          <w:rtl/>
        </w:rPr>
      </w:pPr>
      <w:r>
        <w:rPr>
          <w:rFonts w:hint="cs"/>
          <w:rtl/>
        </w:rPr>
        <w:t>ای‌خواهر مسلمانم</w:t>
      </w:r>
      <w:r w:rsidR="00582978">
        <w:rPr>
          <w:rFonts w:hint="cs"/>
          <w:rtl/>
        </w:rPr>
        <w:t>،</w:t>
      </w:r>
      <w:r w:rsidR="00872F0D">
        <w:rPr>
          <w:rFonts w:hint="cs"/>
          <w:rtl/>
        </w:rPr>
        <w:t xml:space="preserve"> روزۀ </w:t>
      </w:r>
      <w:r>
        <w:rPr>
          <w:rFonts w:hint="cs"/>
          <w:rtl/>
        </w:rPr>
        <w:t>ایام‌التشریق حرام است، زیرا در حدیثی که نبیشه هذلی آورده است رسول‌خدا</w:t>
      </w:r>
      <w:r>
        <w:rPr>
          <w:rFonts w:cs="CTraditional Arabic" w:hint="cs"/>
          <w:sz w:val="26"/>
          <w:szCs w:val="26"/>
          <w:rtl/>
        </w:rPr>
        <w:t>ص</w:t>
      </w:r>
      <w:r w:rsidR="00582978">
        <w:rPr>
          <w:rFonts w:hint="cs"/>
          <w:rtl/>
        </w:rPr>
        <w:t xml:space="preserve"> فرمود: </w:t>
      </w:r>
      <w:r w:rsidR="00582978">
        <w:rPr>
          <w:rFonts w:cs="Traditional Arabic" w:hint="cs"/>
          <w:rtl/>
        </w:rPr>
        <w:t>«</w:t>
      </w:r>
      <w:r>
        <w:rPr>
          <w:rFonts w:hint="cs"/>
          <w:rtl/>
        </w:rPr>
        <w:t>روزهای تشریق روزهای خوردن و آشامیدن و ذکر خدای</w:t>
      </w:r>
      <w:r>
        <w:rPr>
          <w:rFonts w:cs="CTraditional Arabic" w:hint="cs"/>
          <w:rtl/>
        </w:rPr>
        <w:t>ﻷ</w:t>
      </w:r>
      <w:r>
        <w:rPr>
          <w:rFonts w:hint="cs"/>
          <w:rtl/>
        </w:rPr>
        <w:t xml:space="preserve"> است</w:t>
      </w:r>
      <w:r w:rsidR="00582978">
        <w:rPr>
          <w:rFonts w:cs="Traditional Arabic" w:hint="cs"/>
          <w:rtl/>
        </w:rPr>
        <w:t>»</w:t>
      </w:r>
      <w:r w:rsidR="00582978">
        <w:rPr>
          <w:rFonts w:hint="cs"/>
          <w:rtl/>
        </w:rPr>
        <w:t>.</w:t>
      </w:r>
      <w:r w:rsidR="00872F0D">
        <w:rPr>
          <w:rFonts w:hint="cs"/>
          <w:rtl/>
        </w:rPr>
        <w:t xml:space="preserve"> </w:t>
      </w:r>
      <w:r>
        <w:rPr>
          <w:rFonts w:hint="cs"/>
          <w:rtl/>
        </w:rPr>
        <w:t>(روایت از مسلم)</w:t>
      </w:r>
      <w:r w:rsidR="00582978">
        <w:rPr>
          <w:rFonts w:hint="cs"/>
          <w:rtl/>
        </w:rPr>
        <w:t>.</w:t>
      </w:r>
    </w:p>
    <w:p w:rsidR="006A1CE2" w:rsidRDefault="006A1CE2" w:rsidP="00872F0D">
      <w:pPr>
        <w:pStyle w:val="a3"/>
        <w:rPr>
          <w:rtl/>
        </w:rPr>
      </w:pPr>
      <w:r>
        <w:rPr>
          <w:rFonts w:hint="cs"/>
          <w:rtl/>
        </w:rPr>
        <w:t>عمروبن‌عاص گوید:</w:t>
      </w:r>
      <w:r w:rsidR="00853096">
        <w:rPr>
          <w:rFonts w:hint="cs"/>
          <w:rtl/>
        </w:rPr>
        <w:t xml:space="preserve"> این‌ها </w:t>
      </w:r>
      <w:r>
        <w:rPr>
          <w:rFonts w:hint="cs"/>
          <w:rtl/>
        </w:rPr>
        <w:t>روزهایی هستند که رسول‌خدا</w:t>
      </w:r>
      <w:r>
        <w:rPr>
          <w:rFonts w:cs="CTraditional Arabic" w:hint="cs"/>
          <w:sz w:val="26"/>
          <w:szCs w:val="26"/>
          <w:rtl/>
        </w:rPr>
        <w:t>ص</w:t>
      </w:r>
      <w:r>
        <w:rPr>
          <w:rFonts w:hint="cs"/>
          <w:rtl/>
        </w:rPr>
        <w:t xml:space="preserve"> به ما امر می‌کرد در آن بخوریم و بیاشامیم و از روزه گرفتن ما را نهی می‌کرد.</w:t>
      </w:r>
    </w:p>
    <w:p w:rsidR="009E6642" w:rsidRPr="00DC6647" w:rsidRDefault="00377CF7" w:rsidP="000656C2">
      <w:pPr>
        <w:pStyle w:val="a0"/>
        <w:rPr>
          <w:rtl/>
        </w:rPr>
      </w:pPr>
      <w:bookmarkStart w:id="1324" w:name="_Toc262411876"/>
      <w:bookmarkStart w:id="1325" w:name="_Toc340599444"/>
      <w:bookmarkStart w:id="1326" w:name="_Toc408538920"/>
      <w:r>
        <w:rPr>
          <w:rFonts w:hint="cs"/>
          <w:rtl/>
        </w:rPr>
        <w:t>3-</w:t>
      </w:r>
      <w:r w:rsidR="009E6642">
        <w:rPr>
          <w:rFonts w:hint="cs"/>
          <w:rtl/>
        </w:rPr>
        <w:t xml:space="preserve"> حائض و نفساء:</w:t>
      </w:r>
      <w:bookmarkEnd w:id="1324"/>
      <w:bookmarkEnd w:id="1325"/>
      <w:bookmarkEnd w:id="1326"/>
    </w:p>
    <w:p w:rsidR="006A1CE2" w:rsidRDefault="0019649C" w:rsidP="00872F0D">
      <w:pPr>
        <w:pStyle w:val="a3"/>
        <w:rPr>
          <w:rtl/>
        </w:rPr>
      </w:pPr>
      <w:r>
        <w:rPr>
          <w:rFonts w:hint="cs"/>
          <w:rtl/>
        </w:rPr>
        <w:t>چنانکه در بحث طهارت گفتیم: نماز و روزه بر زنان حائض یا نفساء حرام است، به دلیل فرمایش پیامبر</w:t>
      </w:r>
      <w:r>
        <w:rPr>
          <w:rFonts w:cs="CTraditional Arabic" w:hint="cs"/>
          <w:sz w:val="26"/>
          <w:szCs w:val="26"/>
          <w:rtl/>
        </w:rPr>
        <w:t>ص</w:t>
      </w:r>
      <w:r w:rsidR="00582978">
        <w:rPr>
          <w:rFonts w:hint="cs"/>
          <w:rtl/>
        </w:rPr>
        <w:t xml:space="preserve"> که فرمود: </w:t>
      </w:r>
      <w:r w:rsidR="00582978">
        <w:rPr>
          <w:rFonts w:cs="Traditional Arabic" w:hint="cs"/>
          <w:rtl/>
        </w:rPr>
        <w:t>«</w:t>
      </w:r>
      <w:r>
        <w:rPr>
          <w:rFonts w:hint="cs"/>
          <w:rtl/>
        </w:rPr>
        <w:t xml:space="preserve">مگر چنین نیست که زن در زمان حیض </w:t>
      </w:r>
      <w:r w:rsidR="00582978">
        <w:rPr>
          <w:rFonts w:hint="cs"/>
          <w:rtl/>
        </w:rPr>
        <w:t>نماز نمی‌خواند و روزه نمی‌گیرد؟</w:t>
      </w:r>
      <w:r w:rsidR="00582978">
        <w:rPr>
          <w:rFonts w:cs="Traditional Arabic" w:hint="cs"/>
          <w:rtl/>
        </w:rPr>
        <w:t>»</w:t>
      </w:r>
      <w:r w:rsidR="00872F0D">
        <w:rPr>
          <w:rFonts w:cs="Traditional Arabic" w:hint="cs"/>
          <w:rtl/>
        </w:rPr>
        <w:t xml:space="preserve"> </w:t>
      </w:r>
      <w:r>
        <w:rPr>
          <w:rFonts w:hint="cs"/>
          <w:rtl/>
        </w:rPr>
        <w:t>(روایت از بخاری)</w:t>
      </w:r>
      <w:r w:rsidR="00582978">
        <w:rPr>
          <w:rFonts w:hint="cs"/>
          <w:rtl/>
        </w:rPr>
        <w:t>.</w:t>
      </w:r>
    </w:p>
    <w:p w:rsidR="00B85209" w:rsidRPr="00DC6647" w:rsidRDefault="00377CF7" w:rsidP="000656C2">
      <w:pPr>
        <w:pStyle w:val="a0"/>
        <w:rPr>
          <w:rtl/>
        </w:rPr>
      </w:pPr>
      <w:bookmarkStart w:id="1327" w:name="_Toc262411877"/>
      <w:bookmarkStart w:id="1328" w:name="_Toc340599445"/>
      <w:bookmarkStart w:id="1329" w:name="_Toc408538921"/>
      <w:r>
        <w:rPr>
          <w:rFonts w:hint="cs"/>
          <w:rtl/>
        </w:rPr>
        <w:t>4-</w:t>
      </w:r>
      <w:r w:rsidR="00B85209">
        <w:rPr>
          <w:rFonts w:hint="cs"/>
          <w:rtl/>
        </w:rPr>
        <w:t xml:space="preserve"> جایز بودن خوردن روزه برای زن مریض:</w:t>
      </w:r>
      <w:bookmarkEnd w:id="1327"/>
      <w:bookmarkEnd w:id="1328"/>
      <w:bookmarkEnd w:id="1329"/>
    </w:p>
    <w:p w:rsidR="00B85209" w:rsidRDefault="00B215D8" w:rsidP="00872F0D">
      <w:pPr>
        <w:pStyle w:val="a3"/>
        <w:rPr>
          <w:rtl/>
        </w:rPr>
      </w:pPr>
      <w:r>
        <w:rPr>
          <w:rFonts w:hint="cs"/>
          <w:rtl/>
        </w:rPr>
        <w:t>به اجماع اهل علم زنی که مریض باشد همانند مرد می‌تواند</w:t>
      </w:r>
      <w:r w:rsidR="00872F0D">
        <w:rPr>
          <w:rFonts w:hint="cs"/>
          <w:rtl/>
        </w:rPr>
        <w:t xml:space="preserve"> روزۀ </w:t>
      </w:r>
      <w:r>
        <w:rPr>
          <w:rFonts w:hint="cs"/>
          <w:rtl/>
        </w:rPr>
        <w:t>رمضان را بخورد، به دلیل قول خدای متعال که می‌فرماید:</w:t>
      </w:r>
    </w:p>
    <w:p w:rsidR="00C46F33" w:rsidRPr="00C670A1" w:rsidRDefault="00C46F33" w:rsidP="00C670A1">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670A1">
        <w:rPr>
          <w:rFonts w:ascii="KFGQPC Uthmanic Script HAFS" w:hAnsi="KFGQPC Uthmanic Script HAFS" w:cs="KFGQPC Uthmanic Script HAFS"/>
          <w:sz w:val="28"/>
          <w:szCs w:val="28"/>
          <w:rtl/>
        </w:rPr>
        <w:t>فَمَن كَانَ مِنكُم مَّرِيضًا أَوۡ عَلَىٰ سَفَرٖ فَعِدَّةٞ مِّنۡ أَيَّامٍ أُخَرَۚ</w:t>
      </w:r>
      <w:r>
        <w:rPr>
          <w:rFonts w:ascii="Traditional Arabic" w:hAnsi="Traditional Arabic" w:cs="Traditional Arabic"/>
          <w:sz w:val="28"/>
          <w:szCs w:val="28"/>
          <w:rtl/>
          <w:lang w:bidi="fa-IR"/>
        </w:rPr>
        <w:t>﴾</w:t>
      </w:r>
      <w:r>
        <w:rPr>
          <w:rFonts w:cs="B Lotus" w:hint="cs"/>
          <w:sz w:val="28"/>
          <w:szCs w:val="28"/>
          <w:rtl/>
          <w:lang w:bidi="fa-IR"/>
        </w:rPr>
        <w:t xml:space="preserve"> </w:t>
      </w:r>
      <w:r w:rsidRPr="00872F0D">
        <w:rPr>
          <w:rStyle w:val="Char4"/>
          <w:rtl/>
        </w:rPr>
        <w:t>[</w:t>
      </w:r>
      <w:r w:rsidRPr="00872F0D">
        <w:rPr>
          <w:rStyle w:val="Char4"/>
          <w:rFonts w:hint="cs"/>
          <w:rtl/>
        </w:rPr>
        <w:t>البقرة: 184</w:t>
      </w:r>
      <w:r w:rsidRPr="00872F0D">
        <w:rPr>
          <w:rStyle w:val="Char4"/>
          <w:rtl/>
        </w:rPr>
        <w:t>]</w:t>
      </w:r>
      <w:r w:rsidRPr="00872F0D">
        <w:rPr>
          <w:rStyle w:val="Char3"/>
          <w:rtl/>
        </w:rPr>
        <w:t>.</w:t>
      </w:r>
    </w:p>
    <w:p w:rsidR="001655BB" w:rsidRDefault="00582978" w:rsidP="00872F0D">
      <w:pPr>
        <w:pStyle w:val="a3"/>
        <w:rPr>
          <w:szCs w:val="26"/>
          <w:rtl/>
        </w:rPr>
      </w:pPr>
      <w:r w:rsidRPr="00377CF7">
        <w:rPr>
          <w:rFonts w:hint="cs"/>
          <w:rtl/>
        </w:rPr>
        <w:t>«</w:t>
      </w:r>
      <w:r w:rsidR="007E704C" w:rsidRPr="00377CF7">
        <w:rPr>
          <w:rtl/>
        </w:rPr>
        <w:t>پس هر كس از شما كه بيمار يا مسافر باشد [بداند كه‏] به تعداد آن از روزهاى ديگر [بر او واجب است‏]</w:t>
      </w:r>
      <w:r w:rsidRPr="00377CF7">
        <w:rPr>
          <w:rFonts w:hint="cs"/>
          <w:rtl/>
        </w:rPr>
        <w:t>».</w:t>
      </w:r>
    </w:p>
    <w:p w:rsidR="00B215D8" w:rsidRDefault="001655BB" w:rsidP="00872F0D">
      <w:pPr>
        <w:pStyle w:val="a3"/>
        <w:rPr>
          <w:rtl/>
        </w:rPr>
      </w:pPr>
      <w:r>
        <w:rPr>
          <w:rFonts w:hint="cs"/>
          <w:rtl/>
        </w:rPr>
        <w:t xml:space="preserve">برای مریض خوردن روزه مباح است به شرط اینکه </w:t>
      </w:r>
      <w:r w:rsidR="002444C7">
        <w:rPr>
          <w:rFonts w:hint="cs"/>
          <w:rtl/>
        </w:rPr>
        <w:t>به</w:t>
      </w:r>
      <w:r w:rsidR="003A6A7F">
        <w:rPr>
          <w:rFonts w:hint="cs"/>
          <w:rtl/>
        </w:rPr>
        <w:t xml:space="preserve"> وسیلۀ </w:t>
      </w:r>
      <w:r w:rsidR="002444C7">
        <w:rPr>
          <w:rFonts w:hint="cs"/>
          <w:rtl/>
        </w:rPr>
        <w:t>روزه بیماری او بیشتر شود یا دیرتر بهبودی یابد</w:t>
      </w:r>
      <w:r w:rsidR="00495CE7">
        <w:rPr>
          <w:rFonts w:hint="cs"/>
          <w:rtl/>
        </w:rPr>
        <w:t>.</w:t>
      </w:r>
    </w:p>
    <w:p w:rsidR="00495CE7" w:rsidRDefault="00495CE7" w:rsidP="00872F0D">
      <w:pPr>
        <w:pStyle w:val="a3"/>
        <w:rPr>
          <w:rtl/>
        </w:rPr>
      </w:pPr>
      <w:r>
        <w:rPr>
          <w:rFonts w:hint="cs"/>
          <w:rtl/>
        </w:rPr>
        <w:t>از امام احمدبن‌حنبل سؤال کردند کدام مریض می‌تواند افطار کند؟ گفت: کسی که نتواند با آن بیماری روزه بگیرد. گفتند: مانند تب و لرز؟ گفت: مگر چه بیماری از تب و لرز شدید‌تر است؟ از بعضی اهل سلف روایت شده که برای هرگونه بیماری فطر را مباح دانسته‌اند حتی در اثر درد انگشت یا درد دندان روزه را خورده‌اند.</w:t>
      </w:r>
    </w:p>
    <w:p w:rsidR="00753AC8" w:rsidRPr="00DC6647" w:rsidRDefault="00377CF7" w:rsidP="000656C2">
      <w:pPr>
        <w:pStyle w:val="Heading1"/>
        <w:bidi/>
        <w:rPr>
          <w:rtl/>
        </w:rPr>
      </w:pPr>
      <w:bookmarkStart w:id="1330" w:name="_Toc262411878"/>
      <w:bookmarkStart w:id="1331" w:name="_Toc340599446"/>
      <w:bookmarkStart w:id="1332" w:name="_Toc408538922"/>
      <w:r>
        <w:rPr>
          <w:rFonts w:hint="cs"/>
          <w:rtl/>
        </w:rPr>
        <w:t>8-</w:t>
      </w:r>
      <w:r w:rsidR="00753AC8">
        <w:rPr>
          <w:rFonts w:hint="cs"/>
          <w:rtl/>
        </w:rPr>
        <w:t xml:space="preserve"> شکستن</w:t>
      </w:r>
      <w:r w:rsidR="00872F0D">
        <w:rPr>
          <w:rFonts w:hint="cs"/>
          <w:rtl/>
        </w:rPr>
        <w:t xml:space="preserve"> روزۀ </w:t>
      </w:r>
      <w:r w:rsidR="00753AC8">
        <w:rPr>
          <w:rFonts w:hint="cs"/>
          <w:rtl/>
        </w:rPr>
        <w:t>سنت، توسط زن</w:t>
      </w:r>
      <w:bookmarkEnd w:id="1330"/>
      <w:bookmarkEnd w:id="1331"/>
      <w:bookmarkEnd w:id="1332"/>
    </w:p>
    <w:p w:rsidR="00753AC8" w:rsidRDefault="00E15AF0" w:rsidP="00277019">
      <w:pPr>
        <w:pStyle w:val="a3"/>
        <w:rPr>
          <w:rtl/>
        </w:rPr>
      </w:pPr>
      <w:r>
        <w:rPr>
          <w:rFonts w:hint="cs"/>
          <w:rtl/>
        </w:rPr>
        <w:t>زنی که</w:t>
      </w:r>
      <w:r w:rsidR="00872F0D">
        <w:rPr>
          <w:rFonts w:hint="cs"/>
          <w:rtl/>
        </w:rPr>
        <w:t xml:space="preserve"> روزۀ </w:t>
      </w:r>
      <w:r>
        <w:rPr>
          <w:rFonts w:hint="cs"/>
          <w:rtl/>
        </w:rPr>
        <w:t>سنت گرفته جایز است روزه‌اش را بشکند. به دلیل حدیث ابوسعید خدری</w:t>
      </w:r>
      <w:r>
        <w:rPr>
          <w:rFonts w:cs="CTraditional Arabic" w:hint="cs"/>
          <w:sz w:val="26"/>
          <w:szCs w:val="26"/>
          <w:rtl/>
        </w:rPr>
        <w:t>س</w:t>
      </w:r>
      <w:r>
        <w:rPr>
          <w:rFonts w:hint="cs"/>
          <w:rtl/>
        </w:rPr>
        <w:t xml:space="preserve"> که گوید: برای رسول‌خدا</w:t>
      </w:r>
      <w:r>
        <w:rPr>
          <w:rFonts w:cs="CTraditional Arabic" w:hint="cs"/>
          <w:sz w:val="26"/>
          <w:szCs w:val="26"/>
          <w:rtl/>
        </w:rPr>
        <w:t>ص</w:t>
      </w:r>
      <w:r>
        <w:rPr>
          <w:rFonts w:hint="cs"/>
          <w:rtl/>
        </w:rPr>
        <w:t xml:space="preserve"> غذا درست کردیم، با تعدادی از یارانش آمدند، وقتی که غذا حاضر شد یکی از یاران گفت: من روزه‌ام، رسول‌خدا</w:t>
      </w:r>
      <w:r>
        <w:rPr>
          <w:rFonts w:cs="CTraditional Arabic" w:hint="cs"/>
          <w:sz w:val="26"/>
          <w:szCs w:val="26"/>
          <w:rtl/>
        </w:rPr>
        <w:t>ص</w:t>
      </w:r>
      <w:r w:rsidR="00277019">
        <w:rPr>
          <w:rFonts w:hint="cs"/>
          <w:rtl/>
        </w:rPr>
        <w:t xml:space="preserve"> </w:t>
      </w:r>
      <w:r>
        <w:rPr>
          <w:rFonts w:hint="cs"/>
          <w:rtl/>
        </w:rPr>
        <w:t>فرمود: برادرتان شما را دعوت</w:t>
      </w:r>
      <w:r w:rsidR="007E704C">
        <w:rPr>
          <w:rFonts w:hint="cs"/>
          <w:rtl/>
        </w:rPr>
        <w:t xml:space="preserve"> کرده و برای شما زحمت کشیده است. سپس فرمود: </w:t>
      </w:r>
      <w:r w:rsidR="007E704C">
        <w:rPr>
          <w:rFonts w:cs="Traditional Arabic" w:hint="cs"/>
          <w:rtl/>
        </w:rPr>
        <w:t>«</w:t>
      </w:r>
      <w:r>
        <w:rPr>
          <w:rFonts w:hint="cs"/>
          <w:rtl/>
        </w:rPr>
        <w:t>افطار کن [روزه‌ات را بشکن] و اگر آرزو داشت</w:t>
      </w:r>
      <w:r w:rsidR="007E704C">
        <w:rPr>
          <w:rFonts w:hint="cs"/>
          <w:rtl/>
        </w:rPr>
        <w:t>ی روزی دیگر به جای آن روزه بگیر</w:t>
      </w:r>
      <w:r w:rsidR="007E704C">
        <w:rPr>
          <w:rFonts w:cs="Traditional Arabic" w:hint="cs"/>
          <w:rtl/>
        </w:rPr>
        <w:t>»</w:t>
      </w:r>
      <w:r w:rsidR="00277019">
        <w:rPr>
          <w:rFonts w:cs="Traditional Arabic" w:hint="cs"/>
          <w:rtl/>
        </w:rPr>
        <w:t xml:space="preserve"> </w:t>
      </w:r>
      <w:r>
        <w:rPr>
          <w:rFonts w:hint="cs"/>
          <w:rtl/>
        </w:rPr>
        <w:t>(روایت از بیهقی)</w:t>
      </w:r>
      <w:r w:rsidR="007E704C">
        <w:rPr>
          <w:rFonts w:hint="cs"/>
          <w:rtl/>
        </w:rPr>
        <w:t>.</w:t>
      </w:r>
    </w:p>
    <w:p w:rsidR="00E15AF0" w:rsidRDefault="000216F7" w:rsidP="00277019">
      <w:pPr>
        <w:pStyle w:val="a3"/>
        <w:rPr>
          <w:rtl/>
        </w:rPr>
      </w:pPr>
      <w:r>
        <w:rPr>
          <w:rFonts w:hint="cs"/>
          <w:rtl/>
        </w:rPr>
        <w:t>ای خواهرم</w:t>
      </w:r>
      <w:r w:rsidR="007E704C">
        <w:rPr>
          <w:rFonts w:hint="cs"/>
          <w:rtl/>
        </w:rPr>
        <w:t>،</w:t>
      </w:r>
      <w:r>
        <w:rPr>
          <w:rFonts w:hint="cs"/>
          <w:rtl/>
        </w:rPr>
        <w:t xml:space="preserve"> این حدیث دلیل بر آن است که کسی که</w:t>
      </w:r>
      <w:r w:rsidR="00872F0D">
        <w:rPr>
          <w:rFonts w:hint="cs"/>
          <w:rtl/>
        </w:rPr>
        <w:t xml:space="preserve"> روزۀ </w:t>
      </w:r>
      <w:r>
        <w:rPr>
          <w:rFonts w:hint="cs"/>
          <w:rtl/>
        </w:rPr>
        <w:t>سنت گرفته است، رخصت دارد که روزه‌اش را بشکند و بسیاری از اهل علم آن را جایز دانسته و قضای آن را مستحب می‌دانند.</w:t>
      </w:r>
    </w:p>
    <w:p w:rsidR="000216F7" w:rsidRPr="000656C2" w:rsidRDefault="000216F7" w:rsidP="000216F7">
      <w:pPr>
        <w:tabs>
          <w:tab w:val="right" w:pos="7031"/>
        </w:tabs>
        <w:bidi/>
        <w:ind w:firstLine="284"/>
        <w:jc w:val="both"/>
        <w:rPr>
          <w:rFonts w:cs="B Lotus"/>
          <w:sz w:val="4"/>
          <w:szCs w:val="4"/>
          <w:rtl/>
          <w:lang w:bidi="fa-IR"/>
        </w:rPr>
      </w:pPr>
    </w:p>
    <w:p w:rsidR="001B5B7C" w:rsidRPr="001B5B7C" w:rsidRDefault="00377CF7" w:rsidP="001B5B7C">
      <w:pPr>
        <w:pStyle w:val="Heading1"/>
        <w:bidi/>
        <w:rPr>
          <w:rtl/>
          <w:lang w:bidi="fa-IR"/>
        </w:rPr>
      </w:pPr>
      <w:bookmarkStart w:id="1333" w:name="_Toc262411879"/>
      <w:bookmarkStart w:id="1334" w:name="_Toc340599447"/>
      <w:bookmarkStart w:id="1335" w:name="_Toc408538923"/>
      <w:r>
        <w:rPr>
          <w:rFonts w:hint="cs"/>
          <w:rtl/>
          <w:lang w:bidi="fa-IR"/>
        </w:rPr>
        <w:t>9-</w:t>
      </w:r>
      <w:r w:rsidR="001B5B7C">
        <w:rPr>
          <w:rFonts w:hint="cs"/>
          <w:rtl/>
          <w:lang w:bidi="fa-IR"/>
        </w:rPr>
        <w:t xml:space="preserve"> سنت‌های روزه</w:t>
      </w:r>
      <w:bookmarkEnd w:id="1333"/>
      <w:bookmarkEnd w:id="1334"/>
      <w:bookmarkEnd w:id="1335"/>
    </w:p>
    <w:p w:rsidR="001B5B7C" w:rsidRPr="001B5B7C" w:rsidRDefault="00377CF7" w:rsidP="000656C2">
      <w:pPr>
        <w:pStyle w:val="a0"/>
        <w:rPr>
          <w:rtl/>
        </w:rPr>
      </w:pPr>
      <w:bookmarkStart w:id="1336" w:name="_Toc262411880"/>
      <w:bookmarkStart w:id="1337" w:name="_Toc340599448"/>
      <w:bookmarkStart w:id="1338" w:name="_Toc408538924"/>
      <w:r>
        <w:rPr>
          <w:rFonts w:hint="cs"/>
          <w:rtl/>
        </w:rPr>
        <w:t>1-</w:t>
      </w:r>
      <w:r w:rsidR="001B5B7C">
        <w:rPr>
          <w:rFonts w:hint="cs"/>
          <w:rtl/>
        </w:rPr>
        <w:t xml:space="preserve"> تعجیل در افطار:</w:t>
      </w:r>
      <w:bookmarkEnd w:id="1336"/>
      <w:bookmarkEnd w:id="1337"/>
      <w:bookmarkEnd w:id="1338"/>
    </w:p>
    <w:p w:rsidR="001B5B7C" w:rsidRDefault="008251DB" w:rsidP="00277019">
      <w:pPr>
        <w:pStyle w:val="a3"/>
        <w:rPr>
          <w:rtl/>
        </w:rPr>
      </w:pPr>
      <w:r>
        <w:rPr>
          <w:rFonts w:hint="cs"/>
          <w:rtl/>
        </w:rPr>
        <w:t>ای‌خواهر مسلمانم</w:t>
      </w:r>
      <w:r w:rsidR="00F43DAC">
        <w:rPr>
          <w:rFonts w:hint="cs"/>
          <w:rtl/>
        </w:rPr>
        <w:t>،</w:t>
      </w:r>
      <w:r>
        <w:rPr>
          <w:rFonts w:hint="cs"/>
          <w:rtl/>
        </w:rPr>
        <w:t xml:space="preserve"> [بعد از این که از غروب خورشید یقین حاصل شد] سنت است در افطار شتاب کرد پیامبر خدا</w:t>
      </w:r>
      <w:r>
        <w:rPr>
          <w:rFonts w:cs="CTraditional Arabic" w:hint="cs"/>
          <w:sz w:val="26"/>
          <w:szCs w:val="26"/>
          <w:rtl/>
        </w:rPr>
        <w:t>ص</w:t>
      </w:r>
      <w:r w:rsidR="00F43DAC">
        <w:rPr>
          <w:rFonts w:hint="cs"/>
          <w:rtl/>
        </w:rPr>
        <w:t xml:space="preserve"> فرمود: </w:t>
      </w:r>
      <w:r w:rsidR="00F43DAC">
        <w:rPr>
          <w:rFonts w:cs="Traditional Arabic" w:hint="cs"/>
          <w:rtl/>
        </w:rPr>
        <w:t>«</w:t>
      </w:r>
      <w:r>
        <w:rPr>
          <w:rFonts w:hint="cs"/>
          <w:rtl/>
        </w:rPr>
        <w:t>مسلمانان پیوسته قرین خیر هستند، مادامی که در افطار کردن شتاب بورزند</w:t>
      </w:r>
      <w:r w:rsidR="00F43DAC">
        <w:rPr>
          <w:rFonts w:cs="Traditional Arabic" w:hint="cs"/>
          <w:rtl/>
        </w:rPr>
        <w:t>»</w:t>
      </w:r>
      <w:r w:rsidR="00F43DAC">
        <w:rPr>
          <w:rFonts w:hint="cs"/>
          <w:rtl/>
        </w:rPr>
        <w:t>.</w:t>
      </w:r>
      <w:r w:rsidR="00277019">
        <w:rPr>
          <w:rFonts w:hint="cs"/>
          <w:rtl/>
        </w:rPr>
        <w:t xml:space="preserve"> </w:t>
      </w:r>
      <w:r>
        <w:rPr>
          <w:rFonts w:hint="cs"/>
          <w:rtl/>
        </w:rPr>
        <w:t>(متفق‌علیه)</w:t>
      </w:r>
      <w:r w:rsidR="00F43DAC">
        <w:rPr>
          <w:rFonts w:hint="cs"/>
          <w:rtl/>
        </w:rPr>
        <w:t>.</w:t>
      </w:r>
    </w:p>
    <w:p w:rsidR="00043353" w:rsidRDefault="00043353" w:rsidP="00277019">
      <w:pPr>
        <w:pStyle w:val="a3"/>
        <w:rPr>
          <w:rtl/>
        </w:rPr>
      </w:pPr>
      <w:r>
        <w:rPr>
          <w:rFonts w:hint="cs"/>
          <w:rtl/>
        </w:rPr>
        <w:t>زن یا م</w:t>
      </w:r>
      <w:r w:rsidR="00F43DAC">
        <w:rPr>
          <w:rFonts w:hint="cs"/>
          <w:rtl/>
        </w:rPr>
        <w:t xml:space="preserve">رد روزه‌دار با شنیدن صدای اذان </w:t>
      </w:r>
      <w:r w:rsidR="00F43DAC">
        <w:rPr>
          <w:rFonts w:cs="Traditional Arabic" w:hint="cs"/>
          <w:rtl/>
        </w:rPr>
        <w:t>«</w:t>
      </w:r>
      <w:r w:rsidR="00F43DAC">
        <w:rPr>
          <w:rFonts w:hint="cs"/>
          <w:rtl/>
        </w:rPr>
        <w:t>الله‌اکبر</w:t>
      </w:r>
      <w:r w:rsidR="00F43DAC">
        <w:rPr>
          <w:rFonts w:cs="Traditional Arabic" w:hint="cs"/>
          <w:rtl/>
        </w:rPr>
        <w:t>»</w:t>
      </w:r>
      <w:r>
        <w:rPr>
          <w:rFonts w:hint="cs"/>
          <w:rtl/>
        </w:rPr>
        <w:t xml:space="preserve"> باید روزه را افطار کند و در حدیثی عبدالله‌ابن‌عمر</w:t>
      </w:r>
      <w:r w:rsidR="00F43DAC">
        <w:rPr>
          <w:rFonts w:hint="cs"/>
          <w:rtl/>
        </w:rPr>
        <w:t xml:space="preserve"> </w:t>
      </w:r>
      <w:r w:rsidR="00F43DAC">
        <w:rPr>
          <w:rFonts w:cs="CTraditional Arabic" w:hint="cs"/>
          <w:sz w:val="26"/>
          <w:szCs w:val="26"/>
          <w:rtl/>
        </w:rPr>
        <w:t>ب</w:t>
      </w:r>
      <w:r>
        <w:rPr>
          <w:rFonts w:hint="cs"/>
          <w:rtl/>
        </w:rPr>
        <w:t xml:space="preserve"> گوی</w:t>
      </w:r>
      <w:r w:rsidR="00F43DAC">
        <w:rPr>
          <w:rFonts w:hint="cs"/>
          <w:rtl/>
        </w:rPr>
        <w:t xml:space="preserve">د: از رسول‌خدا شنیدم که فرمود: </w:t>
      </w:r>
      <w:r w:rsidR="00F43DAC">
        <w:rPr>
          <w:rFonts w:cs="Traditional Arabic" w:hint="cs"/>
          <w:rtl/>
        </w:rPr>
        <w:t>«</w:t>
      </w:r>
      <w:r>
        <w:rPr>
          <w:rFonts w:hint="cs"/>
          <w:rtl/>
        </w:rPr>
        <w:t>هرگاه</w:t>
      </w:r>
      <w:r w:rsidR="00F43DAC">
        <w:rPr>
          <w:rFonts w:hint="cs"/>
          <w:rtl/>
        </w:rPr>
        <w:t xml:space="preserve"> شب فرا رسید و روز سپری شد و قرص</w:t>
      </w:r>
      <w:r>
        <w:rPr>
          <w:rFonts w:hint="cs"/>
          <w:rtl/>
        </w:rPr>
        <w:t xml:space="preserve"> خورشید غایب گشت به درستی روزه‌دار باید افطار کند</w:t>
      </w:r>
      <w:r w:rsidR="00F43DAC">
        <w:rPr>
          <w:rFonts w:cs="Traditional Arabic" w:hint="cs"/>
          <w:rtl/>
        </w:rPr>
        <w:t>»</w:t>
      </w:r>
      <w:r w:rsidR="00F43DAC">
        <w:rPr>
          <w:rFonts w:hint="cs"/>
          <w:rtl/>
        </w:rPr>
        <w:t>.</w:t>
      </w:r>
      <w:r w:rsidR="00277019">
        <w:rPr>
          <w:rFonts w:hint="cs"/>
          <w:rtl/>
        </w:rPr>
        <w:t xml:space="preserve"> </w:t>
      </w:r>
      <w:r>
        <w:rPr>
          <w:rFonts w:hint="cs"/>
          <w:rtl/>
        </w:rPr>
        <w:t>(متفق‌علیه)</w:t>
      </w:r>
      <w:r w:rsidR="00F43DAC">
        <w:rPr>
          <w:rFonts w:hint="cs"/>
          <w:rtl/>
        </w:rPr>
        <w:t>.</w:t>
      </w:r>
    </w:p>
    <w:p w:rsidR="00043353" w:rsidRDefault="00A03BCA" w:rsidP="00277019">
      <w:pPr>
        <w:pStyle w:val="a3"/>
        <w:rPr>
          <w:rtl/>
        </w:rPr>
      </w:pPr>
      <w:r>
        <w:rPr>
          <w:rFonts w:hint="cs"/>
          <w:rtl/>
        </w:rPr>
        <w:t>مستحب است با چند عدد خرما افطار کند، چون خرما باعث تقویت بینایی است اگر در دست‌رس نباشد با آب افطار کند، به دلیل حدیث سلیمان‌بن‌عامر</w:t>
      </w:r>
      <w:r>
        <w:rPr>
          <w:rFonts w:cs="CTraditional Arabic" w:hint="cs"/>
          <w:sz w:val="26"/>
          <w:szCs w:val="26"/>
          <w:rtl/>
        </w:rPr>
        <w:t>س</w:t>
      </w:r>
      <w:r>
        <w:rPr>
          <w:rFonts w:hint="cs"/>
          <w:rtl/>
        </w:rPr>
        <w:t xml:space="preserve"> که گوید: رسول‌</w:t>
      </w:r>
      <w:r>
        <w:rPr>
          <w:rFonts w:hint="eastAsia"/>
          <w:rtl/>
        </w:rPr>
        <w:t>‌خدا</w:t>
      </w:r>
      <w:r>
        <w:rPr>
          <w:rFonts w:cs="CTraditional Arabic" w:hint="cs"/>
          <w:sz w:val="26"/>
          <w:szCs w:val="26"/>
          <w:rtl/>
        </w:rPr>
        <w:t>ص</w:t>
      </w:r>
      <w:r>
        <w:rPr>
          <w:rFonts w:hint="eastAsia"/>
          <w:rtl/>
        </w:rPr>
        <w:t xml:space="preserve"> </w:t>
      </w:r>
      <w:r w:rsidR="00F43DAC">
        <w:rPr>
          <w:rFonts w:hint="cs"/>
          <w:rtl/>
        </w:rPr>
        <w:t xml:space="preserve">فرمود: </w:t>
      </w:r>
      <w:r w:rsidR="00F43DAC">
        <w:rPr>
          <w:rFonts w:cs="Traditional Arabic" w:hint="cs"/>
          <w:rtl/>
        </w:rPr>
        <w:t>«</w:t>
      </w:r>
      <w:r>
        <w:rPr>
          <w:rFonts w:hint="cs"/>
          <w:rtl/>
        </w:rPr>
        <w:t>هرگاه یکی از شما افطار کرد سعی کند با خرما افطار کند اگر نیافت با آب افطار کند زیرا آب پاک کننده است</w:t>
      </w:r>
      <w:r w:rsidR="00F43DAC">
        <w:rPr>
          <w:rFonts w:cs="Traditional Arabic" w:hint="cs"/>
          <w:rtl/>
        </w:rPr>
        <w:t>»</w:t>
      </w:r>
      <w:r w:rsidR="00F43DAC">
        <w:rPr>
          <w:rFonts w:hint="cs"/>
          <w:rtl/>
        </w:rPr>
        <w:t>.</w:t>
      </w:r>
      <w:r w:rsidR="00277019">
        <w:rPr>
          <w:rFonts w:hint="cs"/>
          <w:rtl/>
        </w:rPr>
        <w:t xml:space="preserve"> </w:t>
      </w:r>
      <w:r>
        <w:rPr>
          <w:rFonts w:hint="cs"/>
          <w:rtl/>
        </w:rPr>
        <w:t>(روایت از ابوداود و ترمذی)</w:t>
      </w:r>
      <w:r w:rsidR="00F43DAC">
        <w:rPr>
          <w:rFonts w:hint="cs"/>
          <w:rtl/>
        </w:rPr>
        <w:t>.</w:t>
      </w:r>
    </w:p>
    <w:p w:rsidR="000F2B2E" w:rsidRPr="00DC6647" w:rsidRDefault="00377CF7" w:rsidP="00380B42">
      <w:pPr>
        <w:pStyle w:val="a0"/>
        <w:rPr>
          <w:rtl/>
        </w:rPr>
      </w:pPr>
      <w:bookmarkStart w:id="1339" w:name="_Toc262411881"/>
      <w:bookmarkStart w:id="1340" w:name="_Toc340599449"/>
      <w:bookmarkStart w:id="1341" w:name="_Toc408538925"/>
      <w:r>
        <w:rPr>
          <w:rFonts w:hint="cs"/>
          <w:rtl/>
        </w:rPr>
        <w:t>2-</w:t>
      </w:r>
      <w:r w:rsidR="000F2B2E">
        <w:rPr>
          <w:rFonts w:hint="cs"/>
          <w:rtl/>
        </w:rPr>
        <w:t xml:space="preserve"> سحر:</w:t>
      </w:r>
      <w:bookmarkEnd w:id="1339"/>
      <w:bookmarkEnd w:id="1340"/>
      <w:bookmarkEnd w:id="1341"/>
    </w:p>
    <w:p w:rsidR="000F2B2E" w:rsidRPr="00277019" w:rsidRDefault="000F2B2E" w:rsidP="00277019">
      <w:pPr>
        <w:pStyle w:val="a3"/>
        <w:ind w:firstLine="0"/>
        <w:rPr>
          <w:b/>
          <w:bCs/>
          <w:rtl/>
        </w:rPr>
      </w:pPr>
      <w:r w:rsidRPr="00277019">
        <w:rPr>
          <w:rFonts w:hint="cs"/>
          <w:b/>
          <w:bCs/>
          <w:rtl/>
        </w:rPr>
        <w:t>اولاً مستحب بودن آن:</w:t>
      </w:r>
    </w:p>
    <w:p w:rsidR="000F2B2E" w:rsidRDefault="006E685D" w:rsidP="00277019">
      <w:pPr>
        <w:pStyle w:val="a3"/>
        <w:rPr>
          <w:rtl/>
        </w:rPr>
      </w:pPr>
      <w:r>
        <w:rPr>
          <w:rFonts w:hint="cs"/>
          <w:rtl/>
        </w:rPr>
        <w:t>ای‌خواهر مسلمان</w:t>
      </w:r>
      <w:r w:rsidR="00F43DAC">
        <w:rPr>
          <w:rFonts w:hint="cs"/>
          <w:rtl/>
        </w:rPr>
        <w:t>،</w:t>
      </w:r>
      <w:r>
        <w:rPr>
          <w:rFonts w:hint="cs"/>
          <w:rtl/>
        </w:rPr>
        <w:t xml:space="preserve"> یکی از سنت‌های روزه ماه رمضان، بیداری برای خوردن سحری است. به دلیل حدیث انس</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F43DAC">
        <w:rPr>
          <w:rFonts w:hint="cs"/>
          <w:rtl/>
        </w:rPr>
        <w:t xml:space="preserve"> فرمود: </w:t>
      </w:r>
      <w:r w:rsidR="00F43DAC">
        <w:rPr>
          <w:rFonts w:cs="Traditional Arabic" w:hint="cs"/>
          <w:rtl/>
        </w:rPr>
        <w:t>«</w:t>
      </w:r>
      <w:r>
        <w:rPr>
          <w:rFonts w:hint="cs"/>
          <w:rtl/>
        </w:rPr>
        <w:t>سحری بخورید چون در آن برکت هست</w:t>
      </w:r>
      <w:r w:rsidR="00F43DAC">
        <w:rPr>
          <w:rFonts w:cs="Traditional Arabic" w:hint="cs"/>
          <w:rtl/>
        </w:rPr>
        <w:t>»</w:t>
      </w:r>
      <w:r w:rsidR="00F43DAC">
        <w:rPr>
          <w:rFonts w:hint="cs"/>
          <w:rtl/>
        </w:rPr>
        <w:t>.</w:t>
      </w:r>
      <w:r w:rsidR="00277019">
        <w:rPr>
          <w:rFonts w:hint="cs"/>
          <w:rtl/>
        </w:rPr>
        <w:t xml:space="preserve"> </w:t>
      </w:r>
      <w:r>
        <w:rPr>
          <w:rFonts w:hint="cs"/>
          <w:rtl/>
        </w:rPr>
        <w:t>(متفق‌علیه)</w:t>
      </w:r>
      <w:r w:rsidR="00F43DAC">
        <w:rPr>
          <w:rFonts w:hint="cs"/>
          <w:rtl/>
        </w:rPr>
        <w:t>.</w:t>
      </w:r>
    </w:p>
    <w:p w:rsidR="006E685D" w:rsidRDefault="006D5B91" w:rsidP="00277019">
      <w:pPr>
        <w:pStyle w:val="a3"/>
        <w:rPr>
          <w:rtl/>
        </w:rPr>
      </w:pPr>
      <w:r>
        <w:rPr>
          <w:rFonts w:hint="cs"/>
          <w:rtl/>
        </w:rPr>
        <w:t>عمروبن عاص</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F43DAC">
        <w:rPr>
          <w:rFonts w:hint="cs"/>
          <w:rtl/>
        </w:rPr>
        <w:t xml:space="preserve"> فرمود: </w:t>
      </w:r>
      <w:r w:rsidR="00F43DAC">
        <w:rPr>
          <w:rFonts w:cs="Traditional Arabic" w:hint="cs"/>
          <w:rtl/>
        </w:rPr>
        <w:t>«</w:t>
      </w:r>
      <w:r>
        <w:rPr>
          <w:rFonts w:hint="cs"/>
          <w:rtl/>
        </w:rPr>
        <w:t>تفاوت</w:t>
      </w:r>
      <w:r w:rsidR="00872F0D">
        <w:rPr>
          <w:rFonts w:hint="cs"/>
          <w:rtl/>
        </w:rPr>
        <w:t xml:space="preserve"> روزۀ </w:t>
      </w:r>
      <w:r>
        <w:rPr>
          <w:rFonts w:hint="cs"/>
          <w:rtl/>
        </w:rPr>
        <w:t>ما با</w:t>
      </w:r>
      <w:r w:rsidR="00872F0D">
        <w:rPr>
          <w:rFonts w:hint="cs"/>
          <w:rtl/>
        </w:rPr>
        <w:t xml:space="preserve"> روزۀ </w:t>
      </w:r>
      <w:r>
        <w:rPr>
          <w:rFonts w:hint="cs"/>
          <w:rtl/>
        </w:rPr>
        <w:t>اهل کتاب درخوردن سحری است</w:t>
      </w:r>
      <w:r w:rsidR="00F43DAC">
        <w:rPr>
          <w:rFonts w:cs="Traditional Arabic" w:hint="cs"/>
          <w:rtl/>
        </w:rPr>
        <w:t>»</w:t>
      </w:r>
      <w:r w:rsidR="00F43DAC">
        <w:rPr>
          <w:rFonts w:hint="cs"/>
          <w:rtl/>
        </w:rPr>
        <w:t>.</w:t>
      </w:r>
      <w:r w:rsidR="00277019">
        <w:rPr>
          <w:rFonts w:hint="cs"/>
          <w:rtl/>
        </w:rPr>
        <w:t xml:space="preserve"> </w:t>
      </w:r>
      <w:r>
        <w:rPr>
          <w:rFonts w:hint="cs"/>
          <w:rtl/>
        </w:rPr>
        <w:t>(روایت از مسلم و ابوداود و ترمذی)</w:t>
      </w:r>
      <w:r w:rsidR="00F43DAC">
        <w:rPr>
          <w:rFonts w:hint="cs"/>
          <w:rtl/>
        </w:rPr>
        <w:t>.</w:t>
      </w:r>
    </w:p>
    <w:p w:rsidR="00380B42" w:rsidRPr="00380B42" w:rsidRDefault="00380B42" w:rsidP="00380B42">
      <w:pPr>
        <w:tabs>
          <w:tab w:val="right" w:pos="7031"/>
        </w:tabs>
        <w:bidi/>
        <w:jc w:val="both"/>
        <w:rPr>
          <w:rFonts w:cs="B Lotus"/>
          <w:b/>
          <w:bCs/>
          <w:sz w:val="18"/>
          <w:szCs w:val="18"/>
          <w:rtl/>
          <w:lang w:bidi="fa-IR"/>
        </w:rPr>
      </w:pPr>
    </w:p>
    <w:p w:rsidR="00616BAE" w:rsidRPr="00380B42" w:rsidRDefault="008D47E0" w:rsidP="00380B42">
      <w:pPr>
        <w:tabs>
          <w:tab w:val="right" w:pos="7031"/>
        </w:tabs>
        <w:bidi/>
        <w:jc w:val="both"/>
        <w:rPr>
          <w:rFonts w:cs="B Lotus"/>
          <w:b/>
          <w:bCs/>
          <w:sz w:val="28"/>
          <w:szCs w:val="28"/>
          <w:rtl/>
          <w:lang w:bidi="fa-IR"/>
        </w:rPr>
      </w:pPr>
      <w:r w:rsidRPr="00380B42">
        <w:rPr>
          <w:rFonts w:cs="B Lotus" w:hint="cs"/>
          <w:b/>
          <w:bCs/>
          <w:sz w:val="28"/>
          <w:szCs w:val="28"/>
          <w:rtl/>
          <w:lang w:bidi="fa-IR"/>
        </w:rPr>
        <w:t>دوم تأخیر در آن:</w:t>
      </w:r>
    </w:p>
    <w:p w:rsidR="00616BAE" w:rsidRDefault="00972E61" w:rsidP="00277019">
      <w:pPr>
        <w:pStyle w:val="a3"/>
        <w:rPr>
          <w:rtl/>
        </w:rPr>
      </w:pPr>
      <w:r>
        <w:rPr>
          <w:rFonts w:hint="cs"/>
          <w:rtl/>
        </w:rPr>
        <w:t>امام احمدبن‌حنبل گفت: بسیار دوست دارم سحری را به تأخیر بیاندازم، زیرا زیدبن ثابت</w:t>
      </w:r>
      <w:r w:rsidR="00F43DAC">
        <w:rPr>
          <w:rFonts w:hint="cs"/>
          <w:rtl/>
        </w:rPr>
        <w:t xml:space="preserve"> </w:t>
      </w:r>
      <w:r>
        <w:rPr>
          <w:rFonts w:cs="CTraditional Arabic" w:hint="cs"/>
          <w:sz w:val="26"/>
          <w:szCs w:val="26"/>
          <w:rtl/>
        </w:rPr>
        <w:t>س</w:t>
      </w:r>
      <w:r>
        <w:rPr>
          <w:rFonts w:hint="cs"/>
          <w:rtl/>
        </w:rPr>
        <w:t xml:space="preserve"> </w:t>
      </w:r>
      <w:r w:rsidR="00F43DAC">
        <w:rPr>
          <w:rFonts w:hint="cs"/>
          <w:rtl/>
        </w:rPr>
        <w:t xml:space="preserve">روایت کرده که: </w:t>
      </w:r>
      <w:r w:rsidR="00F43DAC">
        <w:rPr>
          <w:rFonts w:cs="Traditional Arabic" w:hint="cs"/>
          <w:rtl/>
        </w:rPr>
        <w:t>«</w:t>
      </w:r>
      <w:r w:rsidR="00187E6E">
        <w:rPr>
          <w:rFonts w:hint="cs"/>
          <w:rtl/>
        </w:rPr>
        <w:t>با رسول</w:t>
      </w:r>
      <w:r w:rsidR="00187E6E">
        <w:rPr>
          <w:rFonts w:hint="eastAsia"/>
          <w:rtl/>
        </w:rPr>
        <w:t>‌خدا</w:t>
      </w:r>
      <w:r w:rsidR="00187E6E">
        <w:rPr>
          <w:rFonts w:cs="CTraditional Arabic" w:hint="cs"/>
          <w:sz w:val="26"/>
          <w:szCs w:val="26"/>
          <w:rtl/>
        </w:rPr>
        <w:t>ص</w:t>
      </w:r>
      <w:r w:rsidR="00187E6E">
        <w:rPr>
          <w:rFonts w:hint="eastAsia"/>
          <w:rtl/>
        </w:rPr>
        <w:t xml:space="preserve"> </w:t>
      </w:r>
      <w:r w:rsidR="00187E6E">
        <w:rPr>
          <w:rFonts w:hint="cs"/>
          <w:rtl/>
        </w:rPr>
        <w:t>سحری خوردیم و بعد از آن برای اقام</w:t>
      </w:r>
      <w:r w:rsidR="00277019">
        <w:rPr>
          <w:rFonts w:hint="cs"/>
          <w:rtl/>
        </w:rPr>
        <w:t>ۀ</w:t>
      </w:r>
      <w:r w:rsidR="00187E6E">
        <w:rPr>
          <w:rFonts w:hint="cs"/>
          <w:rtl/>
        </w:rPr>
        <w:t xml:space="preserve"> نماز بلند شدیم. گفتم فاصله میان آن دو چقدر بود؟ گفت: اندازة خواندن پنجاه آیه قرآن</w:t>
      </w:r>
      <w:r w:rsidR="00F43DAC">
        <w:rPr>
          <w:rFonts w:cs="Traditional Arabic" w:hint="cs"/>
          <w:rtl/>
        </w:rPr>
        <w:t>»</w:t>
      </w:r>
      <w:r w:rsidR="00F43DAC">
        <w:rPr>
          <w:rFonts w:hint="cs"/>
          <w:rtl/>
        </w:rPr>
        <w:t>.</w:t>
      </w:r>
      <w:r w:rsidR="00277019">
        <w:rPr>
          <w:rFonts w:hint="cs"/>
          <w:rtl/>
        </w:rPr>
        <w:t xml:space="preserve"> </w:t>
      </w:r>
      <w:r w:rsidR="00187E6E">
        <w:rPr>
          <w:rFonts w:hint="cs"/>
          <w:rtl/>
        </w:rPr>
        <w:t>(متفق علیه)</w:t>
      </w:r>
      <w:r w:rsidR="00F43DAC">
        <w:rPr>
          <w:rFonts w:hint="cs"/>
          <w:rtl/>
        </w:rPr>
        <w:t>.</w:t>
      </w:r>
    </w:p>
    <w:p w:rsidR="00187E6E" w:rsidRDefault="005B5CE4" w:rsidP="00277019">
      <w:pPr>
        <w:pStyle w:val="a3"/>
        <w:rPr>
          <w:rtl/>
        </w:rPr>
      </w:pPr>
      <w:r>
        <w:rPr>
          <w:rFonts w:hint="cs"/>
          <w:rtl/>
        </w:rPr>
        <w:t>مستحب است سحری را تا نزدیک فجر به تأخیر انداخت، زیرا تا به طلوع فجر نزدیک‌تر باشد برای کمک به روزه دار بهتر است.</w:t>
      </w:r>
    </w:p>
    <w:p w:rsidR="00696F03" w:rsidRPr="00380B42" w:rsidRDefault="00696F03" w:rsidP="00380B42">
      <w:pPr>
        <w:tabs>
          <w:tab w:val="right" w:pos="7031"/>
        </w:tabs>
        <w:bidi/>
        <w:jc w:val="both"/>
        <w:rPr>
          <w:rFonts w:cs="B Lotus"/>
          <w:b/>
          <w:bCs/>
          <w:sz w:val="28"/>
          <w:szCs w:val="28"/>
          <w:rtl/>
          <w:lang w:bidi="fa-IR"/>
        </w:rPr>
      </w:pPr>
      <w:r w:rsidRPr="00380B42">
        <w:rPr>
          <w:rFonts w:cs="B Lotus" w:hint="cs"/>
          <w:b/>
          <w:bCs/>
          <w:sz w:val="28"/>
          <w:szCs w:val="28"/>
          <w:rtl/>
          <w:lang w:bidi="fa-IR"/>
        </w:rPr>
        <w:t>سوم: غذای سحر:</w:t>
      </w:r>
    </w:p>
    <w:p w:rsidR="00696F03" w:rsidRDefault="000C2C9B" w:rsidP="00277019">
      <w:pPr>
        <w:pStyle w:val="a3"/>
        <w:rPr>
          <w:rtl/>
        </w:rPr>
      </w:pPr>
      <w:r>
        <w:rPr>
          <w:rFonts w:hint="cs"/>
          <w:rtl/>
        </w:rPr>
        <w:t>با هر غذایی فضیلت سحر حاصل می‌شود، ب</w:t>
      </w:r>
      <w:r w:rsidR="00F43DAC">
        <w:rPr>
          <w:rFonts w:hint="cs"/>
          <w:rtl/>
        </w:rPr>
        <w:t xml:space="preserve">ه دلیل فرمایش پیامبر که فرمود: </w:t>
      </w:r>
      <w:r w:rsidR="00F43DAC">
        <w:rPr>
          <w:rFonts w:cs="Traditional Arabic" w:hint="cs"/>
          <w:rtl/>
        </w:rPr>
        <w:t>«</w:t>
      </w:r>
      <w:r>
        <w:rPr>
          <w:rFonts w:hint="cs"/>
          <w:rtl/>
        </w:rPr>
        <w:t>سحری برکت است آن را ترک نکنید، اگر چه با نوشیدن جرعه‌ای آب باشد چون به حقیقت،</w:t>
      </w:r>
      <w:r w:rsidR="00F43DAC">
        <w:rPr>
          <w:rFonts w:hint="cs"/>
          <w:rtl/>
        </w:rPr>
        <w:t xml:space="preserve"> خدا و ملائکه بر سحر خیزان صلوات</w:t>
      </w:r>
      <w:r>
        <w:rPr>
          <w:rFonts w:hint="cs"/>
          <w:rtl/>
        </w:rPr>
        <w:t xml:space="preserve"> می‌فرستند</w:t>
      </w:r>
      <w:r w:rsidR="00F43DAC">
        <w:rPr>
          <w:rFonts w:cs="Traditional Arabic" w:hint="cs"/>
          <w:rtl/>
        </w:rPr>
        <w:t>»</w:t>
      </w:r>
      <w:r w:rsidR="00F43DAC">
        <w:rPr>
          <w:rFonts w:hint="cs"/>
          <w:rtl/>
        </w:rPr>
        <w:t>.</w:t>
      </w:r>
      <w:r w:rsidR="00277019">
        <w:rPr>
          <w:rFonts w:hint="cs"/>
          <w:rtl/>
        </w:rPr>
        <w:t xml:space="preserve"> </w:t>
      </w:r>
      <w:r>
        <w:rPr>
          <w:rFonts w:hint="cs"/>
          <w:rtl/>
        </w:rPr>
        <w:t>(روایت از ابن‌ماجه)</w:t>
      </w:r>
      <w:r w:rsidR="00F43DAC">
        <w:rPr>
          <w:rFonts w:hint="cs"/>
          <w:rtl/>
        </w:rPr>
        <w:t>.</w:t>
      </w:r>
    </w:p>
    <w:p w:rsidR="004322C0" w:rsidRDefault="004322C0" w:rsidP="00277019">
      <w:pPr>
        <w:pStyle w:val="a3"/>
        <w:rPr>
          <w:rFonts w:cs="B Lotus"/>
          <w:rtl/>
        </w:rPr>
      </w:pPr>
      <w:r>
        <w:rPr>
          <w:rFonts w:hint="cs"/>
          <w:rtl/>
        </w:rPr>
        <w:t>مستحب است سحری را با چند عدد خرما آغاز کرد، به دلیل حدیث ابوهریره</w:t>
      </w:r>
      <w:r>
        <w:rPr>
          <w:rFonts w:cs="CTraditional Arabic" w:hint="cs"/>
          <w:sz w:val="26"/>
          <w:szCs w:val="26"/>
          <w:rtl/>
        </w:rPr>
        <w:t>س</w:t>
      </w:r>
      <w:r w:rsidR="00277019">
        <w:rPr>
          <w:rFonts w:hint="cs"/>
          <w:rtl/>
        </w:rPr>
        <w:t xml:space="preserve"> </w:t>
      </w:r>
      <w:r>
        <w:rPr>
          <w:rFonts w:hint="cs"/>
          <w:rtl/>
        </w:rPr>
        <w:t>که گوید: رسول‌خدا</w:t>
      </w:r>
      <w:r>
        <w:rPr>
          <w:rFonts w:cs="CTraditional Arabic" w:hint="cs"/>
          <w:sz w:val="26"/>
          <w:szCs w:val="26"/>
          <w:rtl/>
        </w:rPr>
        <w:t>ص</w:t>
      </w:r>
      <w:r w:rsidR="00F43DAC">
        <w:rPr>
          <w:rFonts w:hint="cs"/>
          <w:rtl/>
        </w:rPr>
        <w:t xml:space="preserve"> فرمود: </w:t>
      </w:r>
      <w:r w:rsidR="00F43DAC">
        <w:rPr>
          <w:rFonts w:cs="Traditional Arabic" w:hint="cs"/>
          <w:rtl/>
        </w:rPr>
        <w:t>«</w:t>
      </w:r>
      <w:r>
        <w:rPr>
          <w:rFonts w:hint="cs"/>
          <w:rtl/>
        </w:rPr>
        <w:t>بهترین سحری مسلمان خرما است</w:t>
      </w:r>
      <w:r w:rsidR="00F43DAC">
        <w:rPr>
          <w:rFonts w:cs="Traditional Arabic" w:hint="cs"/>
          <w:rtl/>
        </w:rPr>
        <w:t>»</w:t>
      </w:r>
      <w:r w:rsidR="00F43DAC">
        <w:rPr>
          <w:rFonts w:hint="cs"/>
          <w:rtl/>
        </w:rPr>
        <w:t>.</w:t>
      </w:r>
      <w:r w:rsidR="00277019">
        <w:rPr>
          <w:rFonts w:hint="cs"/>
          <w:rtl/>
        </w:rPr>
        <w:t xml:space="preserve"> </w:t>
      </w:r>
      <w:r w:rsidRPr="00277019">
        <w:rPr>
          <w:rFonts w:hint="cs"/>
          <w:rtl/>
        </w:rPr>
        <w:t>(روایت از ابوداود)</w:t>
      </w:r>
      <w:r w:rsidR="00F43DAC" w:rsidRPr="00277019">
        <w:rPr>
          <w:rFonts w:hint="cs"/>
          <w:rtl/>
        </w:rPr>
        <w:t>.</w:t>
      </w:r>
    </w:p>
    <w:p w:rsidR="005702B0" w:rsidRPr="00DC6647" w:rsidRDefault="00377CF7" w:rsidP="00F43DAC">
      <w:pPr>
        <w:pStyle w:val="Heading1"/>
        <w:bidi/>
        <w:jc w:val="left"/>
        <w:rPr>
          <w:rtl/>
          <w:lang w:bidi="fa-IR"/>
        </w:rPr>
      </w:pPr>
      <w:bookmarkStart w:id="1342" w:name="_Toc262411882"/>
      <w:bookmarkStart w:id="1343" w:name="_Toc340599450"/>
      <w:bookmarkStart w:id="1344" w:name="_Toc408538926"/>
      <w:r>
        <w:rPr>
          <w:rFonts w:hint="cs"/>
          <w:rtl/>
          <w:lang w:bidi="fa-IR"/>
        </w:rPr>
        <w:t>3-</w:t>
      </w:r>
      <w:r w:rsidR="005702B0">
        <w:rPr>
          <w:rFonts w:hint="cs"/>
          <w:rtl/>
          <w:lang w:bidi="fa-IR"/>
        </w:rPr>
        <w:t xml:space="preserve"> دعاء هنگام افطار:</w:t>
      </w:r>
      <w:bookmarkEnd w:id="1342"/>
      <w:bookmarkEnd w:id="1343"/>
      <w:bookmarkEnd w:id="1344"/>
    </w:p>
    <w:p w:rsidR="005702B0" w:rsidRDefault="00C87DF9" w:rsidP="00277019">
      <w:pPr>
        <w:pStyle w:val="a3"/>
        <w:rPr>
          <w:rtl/>
        </w:rPr>
      </w:pPr>
      <w:r>
        <w:rPr>
          <w:rFonts w:hint="cs"/>
          <w:rtl/>
        </w:rPr>
        <w:t>رسول‌خدا</w:t>
      </w:r>
      <w:r>
        <w:rPr>
          <w:rFonts w:cs="CTraditional Arabic" w:hint="cs"/>
          <w:sz w:val="26"/>
          <w:szCs w:val="26"/>
          <w:rtl/>
        </w:rPr>
        <w:t>ص</w:t>
      </w:r>
      <w:r w:rsidR="005C4D32">
        <w:rPr>
          <w:rFonts w:hint="cs"/>
          <w:rtl/>
        </w:rPr>
        <w:t xml:space="preserve"> فرمود: </w:t>
      </w:r>
      <w:r w:rsidR="005C4D32">
        <w:rPr>
          <w:rFonts w:cs="Traditional Arabic" w:hint="cs"/>
          <w:rtl/>
        </w:rPr>
        <w:t>«</w:t>
      </w:r>
      <w:r>
        <w:rPr>
          <w:rFonts w:hint="cs"/>
          <w:rtl/>
        </w:rPr>
        <w:t>دعای سه کس رد نمی‌شود: روزه‌دار در هنگام افطار، امام عادل و انسان ستم دیده (مظلوم)</w:t>
      </w:r>
      <w:r w:rsidR="005C4D32">
        <w:rPr>
          <w:rFonts w:cs="Traditional Arabic" w:hint="cs"/>
          <w:rtl/>
        </w:rPr>
        <w:t>»</w:t>
      </w:r>
      <w:r w:rsidR="005C4D32">
        <w:rPr>
          <w:rFonts w:hint="cs"/>
          <w:rtl/>
        </w:rPr>
        <w:t>.</w:t>
      </w:r>
      <w:r w:rsidR="00277019">
        <w:rPr>
          <w:rFonts w:hint="cs"/>
          <w:rtl/>
        </w:rPr>
        <w:t xml:space="preserve"> </w:t>
      </w:r>
      <w:r>
        <w:rPr>
          <w:rFonts w:hint="cs"/>
          <w:rtl/>
        </w:rPr>
        <w:t>(روایت از ترمذی)</w:t>
      </w:r>
      <w:r w:rsidR="005C4D32">
        <w:rPr>
          <w:rFonts w:hint="cs"/>
          <w:rtl/>
        </w:rPr>
        <w:t>.</w:t>
      </w:r>
    </w:p>
    <w:p w:rsidR="00C87DF9" w:rsidRDefault="002D5CFD" w:rsidP="00277019">
      <w:pPr>
        <w:pStyle w:val="a3"/>
        <w:rPr>
          <w:rtl/>
        </w:rPr>
      </w:pPr>
      <w:r>
        <w:rPr>
          <w:rFonts w:hint="cs"/>
          <w:rtl/>
        </w:rPr>
        <w:t>عبدالله‌بن عمروبن‌عاص</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5C4D32">
        <w:rPr>
          <w:rFonts w:hint="cs"/>
          <w:rtl/>
        </w:rPr>
        <w:t xml:space="preserve"> فرمود: </w:t>
      </w:r>
      <w:r w:rsidR="005C4D32">
        <w:rPr>
          <w:rFonts w:cs="Traditional Arabic" w:hint="cs"/>
          <w:rtl/>
        </w:rPr>
        <w:t>«</w:t>
      </w:r>
      <w:r>
        <w:rPr>
          <w:rFonts w:hint="cs"/>
          <w:rtl/>
        </w:rPr>
        <w:t>حقیقاً روزه‌دار در هنگام افطار، دارای دعایی است که رد نمی‌شود</w:t>
      </w:r>
      <w:r w:rsidR="005C4D32">
        <w:rPr>
          <w:rFonts w:cs="Traditional Arabic" w:hint="cs"/>
          <w:rtl/>
        </w:rPr>
        <w:t>»</w:t>
      </w:r>
      <w:r w:rsidR="005C4D32">
        <w:rPr>
          <w:rFonts w:hint="cs"/>
          <w:rtl/>
        </w:rPr>
        <w:t>.</w:t>
      </w:r>
      <w:r>
        <w:rPr>
          <w:rFonts w:hint="cs"/>
          <w:rtl/>
        </w:rPr>
        <w:t xml:space="preserve"> عبدال</w:t>
      </w:r>
      <w:r w:rsidR="005C4D32">
        <w:rPr>
          <w:rFonts w:hint="cs"/>
          <w:rtl/>
        </w:rPr>
        <w:t xml:space="preserve">له هرگاه افطار می‌کرد، می‌گفت: </w:t>
      </w:r>
      <w:r w:rsidR="005C4D32">
        <w:rPr>
          <w:rFonts w:cs="Traditional Arabic" w:hint="cs"/>
          <w:rtl/>
        </w:rPr>
        <w:t>«</w:t>
      </w:r>
      <w:r>
        <w:rPr>
          <w:rFonts w:hint="cs"/>
          <w:rtl/>
        </w:rPr>
        <w:t>خدایا به واسط</w:t>
      </w:r>
      <w:r w:rsidR="00277019">
        <w:rPr>
          <w:rFonts w:hint="cs"/>
          <w:rtl/>
        </w:rPr>
        <w:t>ۀ</w:t>
      </w:r>
      <w:r>
        <w:rPr>
          <w:rFonts w:hint="cs"/>
          <w:rtl/>
        </w:rPr>
        <w:t xml:space="preserve"> رحمتت که همه چیز را فرا گرفته است. می‌خواهم که گناهانم را ببخشایی</w:t>
      </w:r>
      <w:r w:rsidR="005C4D32">
        <w:rPr>
          <w:rFonts w:cs="Traditional Arabic" w:hint="cs"/>
          <w:rtl/>
        </w:rPr>
        <w:t>»</w:t>
      </w:r>
      <w:r w:rsidR="005C4D32">
        <w:rPr>
          <w:rFonts w:hint="cs"/>
          <w:rtl/>
        </w:rPr>
        <w:t>.</w:t>
      </w:r>
      <w:r w:rsidR="00277019">
        <w:rPr>
          <w:rFonts w:hint="cs"/>
          <w:rtl/>
        </w:rPr>
        <w:t xml:space="preserve"> </w:t>
      </w:r>
      <w:r w:rsidR="005C4D32">
        <w:rPr>
          <w:rFonts w:hint="cs"/>
          <w:rtl/>
        </w:rPr>
        <w:t>(کتاب الأ</w:t>
      </w:r>
      <w:r>
        <w:rPr>
          <w:rFonts w:hint="cs"/>
          <w:rtl/>
        </w:rPr>
        <w:t>ذکار نووی)</w:t>
      </w:r>
      <w:r w:rsidR="005C4D32">
        <w:rPr>
          <w:rFonts w:hint="cs"/>
          <w:rtl/>
        </w:rPr>
        <w:t>.</w:t>
      </w:r>
    </w:p>
    <w:p w:rsidR="00277019" w:rsidRDefault="00277019" w:rsidP="00277019">
      <w:pPr>
        <w:pStyle w:val="a3"/>
        <w:rPr>
          <w:rtl/>
        </w:rPr>
      </w:pPr>
    </w:p>
    <w:p w:rsidR="00277019" w:rsidRDefault="00277019" w:rsidP="00277019">
      <w:pPr>
        <w:pStyle w:val="a3"/>
        <w:rPr>
          <w:rtl/>
        </w:rPr>
      </w:pPr>
    </w:p>
    <w:p w:rsidR="00DD22FF" w:rsidRPr="00DC6647" w:rsidRDefault="00377CF7" w:rsidP="00DD22FF">
      <w:pPr>
        <w:pStyle w:val="Heading1"/>
        <w:bidi/>
        <w:rPr>
          <w:rtl/>
          <w:lang w:bidi="fa-IR"/>
        </w:rPr>
      </w:pPr>
      <w:bookmarkStart w:id="1345" w:name="_Toc262411883"/>
      <w:bookmarkStart w:id="1346" w:name="_Toc340599451"/>
      <w:bookmarkStart w:id="1347" w:name="_Toc408538927"/>
      <w:r>
        <w:rPr>
          <w:rFonts w:hint="cs"/>
          <w:rtl/>
          <w:lang w:bidi="fa-IR"/>
        </w:rPr>
        <w:t>10-</w:t>
      </w:r>
      <w:r w:rsidR="00872F0D">
        <w:rPr>
          <w:rFonts w:hint="cs"/>
          <w:rtl/>
          <w:lang w:bidi="fa-IR"/>
        </w:rPr>
        <w:t xml:space="preserve"> روزۀ </w:t>
      </w:r>
      <w:r w:rsidR="00DD22FF">
        <w:rPr>
          <w:rFonts w:hint="cs"/>
          <w:rtl/>
          <w:lang w:bidi="fa-IR"/>
        </w:rPr>
        <w:t>افراد سالخورده</w:t>
      </w:r>
      <w:bookmarkEnd w:id="1345"/>
      <w:bookmarkEnd w:id="1346"/>
      <w:bookmarkEnd w:id="1347"/>
    </w:p>
    <w:p w:rsidR="00443CA9" w:rsidRDefault="00443CA9" w:rsidP="00277019">
      <w:pPr>
        <w:pStyle w:val="a3"/>
        <w:rPr>
          <w:rtl/>
        </w:rPr>
      </w:pPr>
      <w:r>
        <w:rPr>
          <w:rFonts w:hint="cs"/>
          <w:rtl/>
        </w:rPr>
        <w:t>اگر انسان به سنی رسید که توانایی روزه گرفتن را نداشت، خوردن روزه برای او جایز است و به جای هر روز، یک مد غذا به عنوان کفاره پرداخت نماید. به دلیل حدیث عبدالله ابن‌عباس</w:t>
      </w:r>
      <w:r w:rsidR="00906CA5">
        <w:rPr>
          <w:rFonts w:hint="cs"/>
          <w:rtl/>
        </w:rPr>
        <w:t xml:space="preserve"> </w:t>
      </w:r>
      <w:r w:rsidR="00906CA5">
        <w:rPr>
          <w:rFonts w:cs="CTraditional Arabic" w:hint="cs"/>
          <w:sz w:val="26"/>
          <w:szCs w:val="26"/>
          <w:rtl/>
        </w:rPr>
        <w:t>ب</w:t>
      </w:r>
      <w:r w:rsidR="00906CA5">
        <w:rPr>
          <w:rFonts w:hint="cs"/>
          <w:rtl/>
        </w:rPr>
        <w:t xml:space="preserve"> که گوید: </w:t>
      </w:r>
      <w:r w:rsidR="00906CA5">
        <w:rPr>
          <w:rFonts w:cs="Traditional Arabic" w:hint="cs"/>
          <w:rtl/>
        </w:rPr>
        <w:t>«</w:t>
      </w:r>
      <w:r>
        <w:rPr>
          <w:rFonts w:hint="cs"/>
          <w:rtl/>
        </w:rPr>
        <w:t>به انسان پیر</w:t>
      </w:r>
      <w:r w:rsidR="00906CA5">
        <w:rPr>
          <w:rFonts w:hint="cs"/>
          <w:rtl/>
        </w:rPr>
        <w:t xml:space="preserve"> </w:t>
      </w:r>
      <w:r>
        <w:rPr>
          <w:rFonts w:hint="cs"/>
          <w:rtl/>
        </w:rPr>
        <w:t>و ناتوان رخصت داده شده روزه را بخورد و به جای هر روز غذای یک مسکین را بدهد. و قضای آن بر او نیست</w:t>
      </w:r>
      <w:r w:rsidR="00906CA5">
        <w:rPr>
          <w:rFonts w:cs="Traditional Arabic" w:hint="cs"/>
          <w:rtl/>
        </w:rPr>
        <w:t>»</w:t>
      </w:r>
      <w:r w:rsidR="00906CA5">
        <w:rPr>
          <w:rFonts w:hint="cs"/>
          <w:rtl/>
        </w:rPr>
        <w:t>.</w:t>
      </w:r>
      <w:r w:rsidR="00277019">
        <w:rPr>
          <w:rFonts w:hint="cs"/>
          <w:rtl/>
        </w:rPr>
        <w:t xml:space="preserve"> </w:t>
      </w:r>
      <w:r>
        <w:rPr>
          <w:rFonts w:hint="cs"/>
          <w:rtl/>
        </w:rPr>
        <w:t>(روایت از دارقطنی و حاکم)</w:t>
      </w:r>
      <w:r w:rsidR="00906CA5">
        <w:rPr>
          <w:rFonts w:hint="cs"/>
          <w:rtl/>
        </w:rPr>
        <w:t>.</w:t>
      </w:r>
    </w:p>
    <w:p w:rsidR="00443CA9" w:rsidRDefault="006B2AFC" w:rsidP="00277019">
      <w:pPr>
        <w:pStyle w:val="a3"/>
        <w:rPr>
          <w:rtl/>
        </w:rPr>
      </w:pPr>
      <w:r>
        <w:rPr>
          <w:rFonts w:hint="cs"/>
          <w:rtl/>
        </w:rPr>
        <w:t>بنابراین هرگاه زن یا مرد مسلمان ناتوان به جای هر روزی یک مد طعام، صدقه بدهد روزه از وی ساقط می‌شود.</w:t>
      </w:r>
    </w:p>
    <w:p w:rsidR="00B5655E" w:rsidRPr="00DC6647" w:rsidRDefault="00B5655E" w:rsidP="00B5655E">
      <w:pPr>
        <w:pStyle w:val="Heading1"/>
        <w:bidi/>
        <w:rPr>
          <w:rtl/>
          <w:lang w:bidi="fa-IR"/>
        </w:rPr>
      </w:pPr>
      <w:bookmarkStart w:id="1348" w:name="_Toc262411884"/>
      <w:bookmarkStart w:id="1349" w:name="_Toc340599452"/>
      <w:bookmarkStart w:id="1350" w:name="_Toc408538928"/>
      <w:r>
        <w:rPr>
          <w:rFonts w:hint="cs"/>
          <w:rtl/>
          <w:lang w:bidi="fa-IR"/>
        </w:rPr>
        <w:t>1</w:t>
      </w:r>
      <w:r w:rsidR="00377CF7">
        <w:rPr>
          <w:rFonts w:hint="cs"/>
          <w:rtl/>
          <w:lang w:bidi="fa-IR"/>
        </w:rPr>
        <w:t>1-</w:t>
      </w:r>
      <w:r>
        <w:rPr>
          <w:rFonts w:hint="cs"/>
          <w:rtl/>
          <w:lang w:bidi="fa-IR"/>
        </w:rPr>
        <w:t xml:space="preserve"> رخصت خوردن روزه برای مسافر</w:t>
      </w:r>
      <w:bookmarkEnd w:id="1348"/>
      <w:bookmarkEnd w:id="1349"/>
      <w:bookmarkEnd w:id="1350"/>
    </w:p>
    <w:p w:rsidR="006B2AFC" w:rsidRDefault="00743E19" w:rsidP="00277019">
      <w:pPr>
        <w:pStyle w:val="a3"/>
        <w:rPr>
          <w:rtl/>
        </w:rPr>
      </w:pPr>
      <w:r>
        <w:rPr>
          <w:rFonts w:hint="cs"/>
          <w:rtl/>
        </w:rPr>
        <w:t>آی</w:t>
      </w:r>
      <w:r w:rsidR="00277019">
        <w:rPr>
          <w:rFonts w:hint="cs"/>
          <w:rtl/>
        </w:rPr>
        <w:t>ۀ</w:t>
      </w:r>
      <w:r>
        <w:rPr>
          <w:rFonts w:hint="cs"/>
          <w:rtl/>
        </w:rPr>
        <w:t xml:space="preserve"> سابق مخصوص افراد مسافر و مریض است. هرگاه زن یا مرد مسلمان به مسافرتی رفت که مسافت آن چهل و هشت میل باشد، شارع به او رخصت داده که روزه را بخورد و بعد از تمام شدن رمضان آن را قضاء نماید. اگر در مسافرت روزه بگیرد اجر و ثوابی فراوانی دارد، اگر روزه گرفتن بر او دشوار باشد، روزه را بخورد بهتر است.</w:t>
      </w:r>
    </w:p>
    <w:p w:rsidR="00743E19" w:rsidRDefault="00743E19" w:rsidP="00277019">
      <w:pPr>
        <w:pStyle w:val="a3"/>
        <w:rPr>
          <w:rtl/>
        </w:rPr>
      </w:pPr>
      <w:r>
        <w:rPr>
          <w:rFonts w:hint="cs"/>
          <w:rtl/>
        </w:rPr>
        <w:t>ابوسعید خدری</w:t>
      </w:r>
      <w:r>
        <w:rPr>
          <w:rFonts w:cs="CTraditional Arabic" w:hint="cs"/>
          <w:sz w:val="26"/>
          <w:szCs w:val="26"/>
          <w:rtl/>
        </w:rPr>
        <w:t>س</w:t>
      </w:r>
      <w:r>
        <w:rPr>
          <w:rFonts w:hint="cs"/>
          <w:rtl/>
        </w:rPr>
        <w:t xml:space="preserve"> گوی</w:t>
      </w:r>
      <w:r w:rsidR="00906CA5">
        <w:rPr>
          <w:rFonts w:hint="cs"/>
          <w:rtl/>
        </w:rPr>
        <w:t xml:space="preserve">د: </w:t>
      </w:r>
      <w:r w:rsidR="00906CA5">
        <w:rPr>
          <w:rFonts w:cs="Traditional Arabic" w:hint="cs"/>
          <w:rtl/>
        </w:rPr>
        <w:t>«</w:t>
      </w:r>
      <w:r>
        <w:rPr>
          <w:rFonts w:hint="cs"/>
          <w:rtl/>
        </w:rPr>
        <w:t>با رسول‌خدا</w:t>
      </w:r>
      <w:r>
        <w:rPr>
          <w:rFonts w:cs="CTraditional Arabic" w:hint="cs"/>
          <w:sz w:val="26"/>
          <w:szCs w:val="26"/>
          <w:rtl/>
        </w:rPr>
        <w:t>ص</w:t>
      </w:r>
      <w:r>
        <w:rPr>
          <w:rFonts w:hint="cs"/>
          <w:rtl/>
        </w:rPr>
        <w:t xml:space="preserve"> که در ماه رمضان به جنگ می‌رفتیم بعضی از ماه روزه می‌گرفت و بعضی دیگر افطار می‌کرد. روزه‌دار بر مفطر و مفطر بر روزه‌دار اعتراض نمی‌کردند و از این هم گذشته معتقد بودند که: هرکس در خود توانایی </w:t>
      </w:r>
      <w:r w:rsidR="000618F1">
        <w:rPr>
          <w:rFonts w:hint="cs"/>
          <w:rtl/>
        </w:rPr>
        <w:t>روزه گرفتن را احساس می‌کرد، روزه می‌گرفت و آن را نیکو می‌دانستند و هرکس در خود احساس ضعف و ناتوانی می‌کرد، افطار می‌نمود و آن را نیز نیکو می‌دانستند</w:t>
      </w:r>
      <w:r w:rsidR="00906CA5">
        <w:rPr>
          <w:rFonts w:cs="Traditional Arabic" w:hint="cs"/>
          <w:rtl/>
        </w:rPr>
        <w:t>»</w:t>
      </w:r>
      <w:r w:rsidR="00906CA5">
        <w:rPr>
          <w:rFonts w:hint="cs"/>
          <w:rtl/>
        </w:rPr>
        <w:t>.</w:t>
      </w:r>
      <w:r w:rsidR="00277019">
        <w:rPr>
          <w:rFonts w:hint="cs"/>
          <w:rtl/>
        </w:rPr>
        <w:t xml:space="preserve"> </w:t>
      </w:r>
      <w:r w:rsidR="000618F1">
        <w:rPr>
          <w:rFonts w:hint="cs"/>
          <w:rtl/>
        </w:rPr>
        <w:t>(روایت از مسلم)</w:t>
      </w:r>
      <w:r w:rsidR="00906CA5">
        <w:rPr>
          <w:rFonts w:hint="cs"/>
          <w:rtl/>
        </w:rPr>
        <w:t>.</w:t>
      </w:r>
    </w:p>
    <w:p w:rsidR="000618F1" w:rsidRDefault="001D0C21" w:rsidP="00277019">
      <w:pPr>
        <w:pStyle w:val="a3"/>
        <w:rPr>
          <w:rtl/>
        </w:rPr>
      </w:pPr>
      <w:r>
        <w:rPr>
          <w:rFonts w:hint="cs"/>
          <w:rtl/>
        </w:rPr>
        <w:t>کسی که قصد سفر کرده، در آغاز همان روز، افطار می‌کند، به دلیل حدیث عبدالله‌بن‌عباس</w:t>
      </w:r>
      <w:r w:rsidR="00906CA5">
        <w:rPr>
          <w:rFonts w:hint="cs"/>
          <w:rtl/>
        </w:rPr>
        <w:t xml:space="preserve"> </w:t>
      </w:r>
      <w:r w:rsidR="00906CA5">
        <w:rPr>
          <w:rFonts w:cs="CTraditional Arabic" w:hint="cs"/>
          <w:sz w:val="26"/>
          <w:szCs w:val="26"/>
          <w:rtl/>
        </w:rPr>
        <w:t>ب</w:t>
      </w:r>
      <w:r w:rsidR="00906CA5">
        <w:rPr>
          <w:rFonts w:hint="cs"/>
          <w:rtl/>
        </w:rPr>
        <w:t xml:space="preserve"> که گوید: </w:t>
      </w:r>
      <w:r w:rsidR="00906CA5">
        <w:rPr>
          <w:rFonts w:cs="Traditional Arabic" w:hint="cs"/>
          <w:rtl/>
        </w:rPr>
        <w:t>«</w:t>
      </w:r>
      <w:r>
        <w:rPr>
          <w:rFonts w:hint="cs"/>
          <w:rtl/>
        </w:rPr>
        <w:t>رسول‌خدا</w:t>
      </w:r>
      <w:r>
        <w:rPr>
          <w:rFonts w:cs="CTraditional Arabic" w:hint="cs"/>
          <w:sz w:val="26"/>
          <w:szCs w:val="26"/>
          <w:rtl/>
        </w:rPr>
        <w:t>ص</w:t>
      </w:r>
      <w:r>
        <w:rPr>
          <w:rFonts w:hint="cs"/>
          <w:rtl/>
        </w:rPr>
        <w:t xml:space="preserve"> در ماه رمضان برای غزو</w:t>
      </w:r>
      <w:r w:rsidR="00277019">
        <w:rPr>
          <w:rFonts w:hint="cs"/>
          <w:rtl/>
        </w:rPr>
        <w:t>ۀ</w:t>
      </w:r>
      <w:r>
        <w:rPr>
          <w:rFonts w:hint="cs"/>
          <w:rtl/>
        </w:rPr>
        <w:t xml:space="preserve"> حنین خارج شد در حالی که بعضی از مجاهدان روزه بودند و بعضی دیگر افطار کرده بودند، وقتی که رسول‌خدا</w:t>
      </w:r>
      <w:r>
        <w:rPr>
          <w:rFonts w:cs="CTraditional Arabic" w:hint="cs"/>
          <w:sz w:val="26"/>
          <w:szCs w:val="26"/>
          <w:rtl/>
        </w:rPr>
        <w:t>ص</w:t>
      </w:r>
      <w:r>
        <w:rPr>
          <w:rFonts w:hint="cs"/>
          <w:rtl/>
        </w:rPr>
        <w:t xml:space="preserve"> بر مرکبش سوار شد، کاسه‌ای شیر یا آب خواست، آن را در جلو خود نگه داشت تا همه متوجه شدند سپس آن را نوشید و رزه‌داران که این را دیدند</w:t>
      </w:r>
      <w:r w:rsidR="00872F0D">
        <w:rPr>
          <w:rFonts w:hint="cs"/>
          <w:rtl/>
        </w:rPr>
        <w:t xml:space="preserve"> روزۀ </w:t>
      </w:r>
      <w:r>
        <w:rPr>
          <w:rFonts w:hint="cs"/>
          <w:rtl/>
        </w:rPr>
        <w:t>خود را شکستند</w:t>
      </w:r>
      <w:r w:rsidR="00906CA5">
        <w:rPr>
          <w:rFonts w:cs="Traditional Arabic" w:hint="cs"/>
          <w:rtl/>
        </w:rPr>
        <w:t>»</w:t>
      </w:r>
      <w:r w:rsidR="00906CA5">
        <w:rPr>
          <w:rFonts w:hint="cs"/>
          <w:rtl/>
        </w:rPr>
        <w:t>.</w:t>
      </w:r>
      <w:r w:rsidR="00277019">
        <w:rPr>
          <w:rFonts w:hint="cs"/>
          <w:rtl/>
        </w:rPr>
        <w:t xml:space="preserve"> </w:t>
      </w:r>
      <w:r>
        <w:rPr>
          <w:rFonts w:hint="cs"/>
          <w:rtl/>
        </w:rPr>
        <w:t>(روایت از بخاری)</w:t>
      </w:r>
      <w:r w:rsidR="00906CA5">
        <w:rPr>
          <w:rFonts w:hint="cs"/>
          <w:rtl/>
        </w:rPr>
        <w:t>.</w:t>
      </w:r>
    </w:p>
    <w:p w:rsidR="00321D31" w:rsidRPr="00DC6647" w:rsidRDefault="00321D31" w:rsidP="00321D31">
      <w:pPr>
        <w:pStyle w:val="Heading1"/>
        <w:bidi/>
        <w:rPr>
          <w:rtl/>
          <w:lang w:bidi="fa-IR"/>
        </w:rPr>
      </w:pPr>
      <w:bookmarkStart w:id="1351" w:name="_Toc262411885"/>
      <w:bookmarkStart w:id="1352" w:name="_Toc340599453"/>
      <w:bookmarkStart w:id="1353" w:name="_Toc408538929"/>
      <w:r>
        <w:rPr>
          <w:rFonts w:hint="cs"/>
          <w:rtl/>
          <w:lang w:bidi="fa-IR"/>
        </w:rPr>
        <w:t>1</w:t>
      </w:r>
      <w:r w:rsidR="00377CF7">
        <w:rPr>
          <w:rFonts w:hint="cs"/>
          <w:rtl/>
          <w:lang w:bidi="fa-IR"/>
        </w:rPr>
        <w:t>2-</w:t>
      </w:r>
      <w:r>
        <w:rPr>
          <w:rFonts w:hint="cs"/>
          <w:rtl/>
          <w:lang w:bidi="fa-IR"/>
        </w:rPr>
        <w:t xml:space="preserve"> خوردن روزه برای زنان باردار و شیرده</w:t>
      </w:r>
      <w:bookmarkEnd w:id="1351"/>
      <w:bookmarkEnd w:id="1352"/>
      <w:bookmarkEnd w:id="1353"/>
    </w:p>
    <w:p w:rsidR="00321D31" w:rsidRDefault="009F23ED" w:rsidP="00277019">
      <w:pPr>
        <w:pStyle w:val="a3"/>
        <w:rPr>
          <w:rtl/>
        </w:rPr>
      </w:pPr>
      <w:r w:rsidRPr="009F23ED">
        <w:rPr>
          <w:rFonts w:hint="cs"/>
          <w:rtl/>
        </w:rPr>
        <w:t xml:space="preserve">برخی از </w:t>
      </w:r>
      <w:r>
        <w:rPr>
          <w:rFonts w:hint="cs"/>
          <w:rtl/>
        </w:rPr>
        <w:t>اهل علم گویند: زن‌باردار یا شیرده در ماه رمضان روزه را می‌خورد و بعداً آن را قضا می‌کند و کفاره می‌دهد به دلیل حدیثی که گوید: رسول‌خدا</w:t>
      </w:r>
      <w:r>
        <w:rPr>
          <w:rFonts w:cs="CTraditional Arabic" w:hint="cs"/>
          <w:sz w:val="26"/>
          <w:szCs w:val="26"/>
          <w:rtl/>
        </w:rPr>
        <w:t>ص</w:t>
      </w:r>
      <w:r w:rsidR="007D6BA5">
        <w:rPr>
          <w:rFonts w:hint="cs"/>
          <w:rtl/>
        </w:rPr>
        <w:t xml:space="preserve"> فرمود: </w:t>
      </w:r>
      <w:r w:rsidR="007D6BA5">
        <w:rPr>
          <w:rFonts w:cs="Traditional Arabic" w:hint="cs"/>
          <w:rtl/>
        </w:rPr>
        <w:t>«</w:t>
      </w:r>
      <w:r>
        <w:rPr>
          <w:rFonts w:hint="cs"/>
          <w:rtl/>
        </w:rPr>
        <w:t>خداوند نصف نماز را از مسافر برداشته است و از زن باردار و شیرد</w:t>
      </w:r>
      <w:r w:rsidR="007D6BA5">
        <w:rPr>
          <w:rFonts w:hint="cs"/>
          <w:rtl/>
        </w:rPr>
        <w:t>هنده روزه را برداشته است</w:t>
      </w:r>
      <w:r w:rsidR="007D6BA5">
        <w:rPr>
          <w:rFonts w:cs="Traditional Arabic" w:hint="cs"/>
          <w:rtl/>
        </w:rPr>
        <w:t>»</w:t>
      </w:r>
      <w:r>
        <w:rPr>
          <w:rFonts w:hint="cs"/>
          <w:rtl/>
        </w:rPr>
        <w:t xml:space="preserve"> راوی حدیث گوید: سوگند به خدا رسول‌خدا</w:t>
      </w:r>
      <w:r>
        <w:rPr>
          <w:rFonts w:cs="CTraditional Arabic" w:hint="cs"/>
          <w:sz w:val="26"/>
          <w:szCs w:val="26"/>
          <w:rtl/>
        </w:rPr>
        <w:t>ص</w:t>
      </w:r>
      <w:r>
        <w:rPr>
          <w:rFonts w:hint="cs"/>
          <w:rtl/>
        </w:rPr>
        <w:t xml:space="preserve"> چنین فرمود</w:t>
      </w:r>
      <w:r w:rsidR="007D6BA5">
        <w:rPr>
          <w:rFonts w:hint="cs"/>
          <w:rtl/>
        </w:rPr>
        <w:t>.</w:t>
      </w:r>
      <w:r w:rsidR="00277019">
        <w:rPr>
          <w:rFonts w:hint="cs"/>
          <w:rtl/>
        </w:rPr>
        <w:t xml:space="preserve"> </w:t>
      </w:r>
      <w:r>
        <w:rPr>
          <w:rFonts w:hint="cs"/>
          <w:rtl/>
        </w:rPr>
        <w:t>(روایت از نسائی و ترمذی)</w:t>
      </w:r>
      <w:r w:rsidR="007D6BA5">
        <w:rPr>
          <w:rFonts w:hint="cs"/>
          <w:rtl/>
        </w:rPr>
        <w:t>.</w:t>
      </w:r>
    </w:p>
    <w:p w:rsidR="009F23ED" w:rsidRDefault="00647E15" w:rsidP="00277019">
      <w:pPr>
        <w:pStyle w:val="a3"/>
        <w:rPr>
          <w:rtl/>
        </w:rPr>
      </w:pPr>
      <w:r>
        <w:rPr>
          <w:rFonts w:hint="cs"/>
          <w:rtl/>
        </w:rPr>
        <w:t>هنگام قضای روزه‌های ایام بارداری یا شیردهی، اگر میسر شد برای</w:t>
      </w:r>
      <w:r w:rsidR="00A45AE6">
        <w:rPr>
          <w:rFonts w:hint="cs"/>
          <w:rtl/>
        </w:rPr>
        <w:t xml:space="preserve"> هر روز یک مد گندم را صدقه بدهد تا روزه‌اش کامل‌تر و اجر آن بزرگ‌تر باشد، به دلیل آیه که فرماید:</w:t>
      </w:r>
    </w:p>
    <w:p w:rsidR="00C46F33" w:rsidRPr="00C5060F" w:rsidRDefault="00C46F33" w:rsidP="00C5060F">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C5060F">
        <w:rPr>
          <w:rFonts w:ascii="KFGQPC Uthmanic Script HAFS" w:hAnsi="KFGQPC Uthmanic Script HAFS" w:cs="KFGQPC Uthmanic Script HAFS"/>
          <w:sz w:val="28"/>
          <w:szCs w:val="28"/>
          <w:rtl/>
          <w:lang w:bidi="fa-IR"/>
        </w:rPr>
        <w:t xml:space="preserve">وَعَلَى </w:t>
      </w:r>
      <w:r w:rsidR="00C5060F">
        <w:rPr>
          <w:rFonts w:ascii="KFGQPC Uthmanic Script HAFS" w:hAnsi="KFGQPC Uthmanic Script HAFS" w:cs="KFGQPC Uthmanic Script HAFS" w:hint="cs"/>
          <w:sz w:val="28"/>
          <w:szCs w:val="28"/>
          <w:rtl/>
          <w:lang w:bidi="fa-IR"/>
        </w:rPr>
        <w:t>ٱ</w:t>
      </w:r>
      <w:r w:rsidR="00C5060F">
        <w:rPr>
          <w:rFonts w:ascii="KFGQPC Uthmanic Script HAFS" w:hAnsi="KFGQPC Uthmanic Script HAFS" w:cs="KFGQPC Uthmanic Script HAFS" w:hint="eastAsia"/>
          <w:sz w:val="28"/>
          <w:szCs w:val="28"/>
          <w:rtl/>
          <w:lang w:bidi="fa-IR"/>
        </w:rPr>
        <w:t>لَّذِينَ</w:t>
      </w:r>
      <w:r w:rsidR="00C5060F">
        <w:rPr>
          <w:rFonts w:ascii="KFGQPC Uthmanic Script HAFS" w:hAnsi="KFGQPC Uthmanic Script HAFS" w:cs="KFGQPC Uthmanic Script HAFS"/>
          <w:sz w:val="28"/>
          <w:szCs w:val="28"/>
          <w:rtl/>
          <w:lang w:bidi="fa-IR"/>
        </w:rPr>
        <w:t xml:space="preserve"> يُطِيقُونَهُ</w:t>
      </w:r>
      <w:r w:rsidR="00C5060F">
        <w:rPr>
          <w:rFonts w:ascii="KFGQPC Uthmanic Script HAFS" w:hAnsi="KFGQPC Uthmanic Script HAFS" w:cs="KFGQPC Uthmanic Script HAFS" w:hint="cs"/>
          <w:sz w:val="28"/>
          <w:szCs w:val="28"/>
          <w:rtl/>
          <w:lang w:bidi="fa-IR"/>
        </w:rPr>
        <w:t>ۥ</w:t>
      </w:r>
      <w:r w:rsidR="00C5060F">
        <w:rPr>
          <w:rFonts w:ascii="KFGQPC Uthmanic Script HAFS" w:hAnsi="KFGQPC Uthmanic Script HAFS" w:cs="KFGQPC Uthmanic Script HAFS"/>
          <w:sz w:val="28"/>
          <w:szCs w:val="28"/>
          <w:rtl/>
          <w:lang w:bidi="fa-IR"/>
        </w:rPr>
        <w:t xml:space="preserve"> فِدۡيَةٞ طَعَامُ مِسۡكِينٖۖ</w:t>
      </w:r>
      <w:r>
        <w:rPr>
          <w:rFonts w:ascii="Traditional Arabic" w:hAnsi="Traditional Arabic" w:cs="Traditional Arabic"/>
          <w:sz w:val="28"/>
          <w:szCs w:val="28"/>
          <w:rtl/>
          <w:lang w:bidi="fa-IR"/>
        </w:rPr>
        <w:t>﴾</w:t>
      </w:r>
      <w:r>
        <w:rPr>
          <w:rFonts w:cs="B Lotus" w:hint="cs"/>
          <w:sz w:val="28"/>
          <w:szCs w:val="28"/>
          <w:rtl/>
          <w:lang w:bidi="fa-IR"/>
        </w:rPr>
        <w:t xml:space="preserve"> </w:t>
      </w:r>
      <w:r w:rsidRPr="00277019">
        <w:rPr>
          <w:rStyle w:val="Char4"/>
          <w:rtl/>
        </w:rPr>
        <w:t>[</w:t>
      </w:r>
      <w:r w:rsidRPr="00277019">
        <w:rPr>
          <w:rStyle w:val="Char4"/>
          <w:rFonts w:hint="cs"/>
          <w:rtl/>
        </w:rPr>
        <w:t>البقرة: 184</w:t>
      </w:r>
      <w:r w:rsidRPr="00277019">
        <w:rPr>
          <w:rStyle w:val="Char4"/>
          <w:rtl/>
        </w:rPr>
        <w:t>]</w:t>
      </w:r>
      <w:r w:rsidRPr="00277019">
        <w:rPr>
          <w:rStyle w:val="Char3"/>
          <w:rtl/>
        </w:rPr>
        <w:t>.</w:t>
      </w:r>
    </w:p>
    <w:p w:rsidR="002D168A" w:rsidRDefault="007D6BA5" w:rsidP="00277019">
      <w:pPr>
        <w:pStyle w:val="a3"/>
        <w:rPr>
          <w:szCs w:val="26"/>
          <w:rtl/>
        </w:rPr>
      </w:pPr>
      <w:r w:rsidRPr="00377CF7">
        <w:rPr>
          <w:rFonts w:hint="cs"/>
          <w:rtl/>
        </w:rPr>
        <w:t>«</w:t>
      </w:r>
      <w:r w:rsidR="002D168A" w:rsidRPr="00377CF7">
        <w:rPr>
          <w:rFonts w:hint="cs"/>
          <w:rtl/>
        </w:rPr>
        <w:t>و کسانی که توانایی انجام آن را ندارند، لازم است کفاره بدهند و آن خوراک مسکینی است</w:t>
      </w:r>
      <w:r w:rsidRPr="00377CF7">
        <w:rPr>
          <w:rFonts w:hint="cs"/>
          <w:rtl/>
        </w:rPr>
        <w:t>».</w:t>
      </w:r>
    </w:p>
    <w:p w:rsidR="00A45AE6" w:rsidRDefault="002D168A" w:rsidP="00277019">
      <w:pPr>
        <w:pStyle w:val="a3"/>
        <w:rPr>
          <w:rtl/>
        </w:rPr>
      </w:pPr>
      <w:r>
        <w:rPr>
          <w:rFonts w:hint="cs"/>
          <w:rtl/>
        </w:rPr>
        <w:t>و اگر دادن آن برایش میسر نبود و از آن ناتوان باشد تنها قضای روزهای خورده بر وی واجب است و بس و صدقه نمی‌دهد.</w:t>
      </w:r>
    </w:p>
    <w:p w:rsidR="00357AC0" w:rsidRPr="00DC6647" w:rsidRDefault="00357AC0" w:rsidP="00277019">
      <w:pPr>
        <w:pStyle w:val="Heading1"/>
        <w:bidi/>
        <w:rPr>
          <w:rtl/>
          <w:lang w:bidi="fa-IR"/>
        </w:rPr>
      </w:pPr>
      <w:bookmarkStart w:id="1354" w:name="_Toc262411886"/>
      <w:bookmarkStart w:id="1355" w:name="_Toc340599454"/>
      <w:bookmarkStart w:id="1356" w:name="_Toc408538930"/>
      <w:r>
        <w:rPr>
          <w:rFonts w:hint="cs"/>
          <w:rtl/>
          <w:lang w:bidi="fa-IR"/>
        </w:rPr>
        <w:t>1</w:t>
      </w:r>
      <w:r w:rsidR="00377CF7">
        <w:rPr>
          <w:rFonts w:hint="cs"/>
          <w:rtl/>
          <w:lang w:bidi="fa-IR"/>
        </w:rPr>
        <w:t>3-</w:t>
      </w:r>
      <w:r>
        <w:rPr>
          <w:rFonts w:hint="cs"/>
          <w:rtl/>
          <w:lang w:bidi="fa-IR"/>
        </w:rPr>
        <w:t xml:space="preserve"> اموری که مای</w:t>
      </w:r>
      <w:r w:rsidR="00277019">
        <w:rPr>
          <w:rFonts w:hint="cs"/>
          <w:rtl/>
          <w:lang w:bidi="fa-IR"/>
        </w:rPr>
        <w:t>ۀ</w:t>
      </w:r>
      <w:r>
        <w:rPr>
          <w:rFonts w:hint="cs"/>
          <w:rtl/>
          <w:lang w:bidi="fa-IR"/>
        </w:rPr>
        <w:t xml:space="preserve"> فساد روزه و وجوب کفاره می‌گردد</w:t>
      </w:r>
      <w:bookmarkEnd w:id="1354"/>
      <w:bookmarkEnd w:id="1355"/>
      <w:bookmarkEnd w:id="1356"/>
    </w:p>
    <w:p w:rsidR="002D168A" w:rsidRDefault="00CB0338" w:rsidP="005E6881">
      <w:pPr>
        <w:numPr>
          <w:ilvl w:val="0"/>
          <w:numId w:val="18"/>
        </w:numPr>
        <w:bidi/>
        <w:ind w:left="641" w:hanging="357"/>
        <w:jc w:val="both"/>
        <w:rPr>
          <w:rFonts w:cs="B Lotus"/>
          <w:sz w:val="28"/>
          <w:szCs w:val="28"/>
          <w:rtl/>
          <w:lang w:bidi="fa-IR"/>
        </w:rPr>
      </w:pPr>
      <w:r w:rsidRPr="00277019">
        <w:rPr>
          <w:rStyle w:val="Char3"/>
          <w:rFonts w:hint="cs"/>
          <w:rtl/>
        </w:rPr>
        <w:t>اگر کسی عمداً بخورد یا بیاشامد روزه‌اش فاسد و قضا و کفاره بر</w:t>
      </w:r>
      <w:r w:rsidR="007D6BA5" w:rsidRPr="00277019">
        <w:rPr>
          <w:rStyle w:val="Char3"/>
          <w:rFonts w:hint="cs"/>
          <w:rtl/>
        </w:rPr>
        <w:t xml:space="preserve"> وی واجب است. اما اگر کسی از روی</w:t>
      </w:r>
      <w:r w:rsidRPr="00277019">
        <w:rPr>
          <w:rStyle w:val="Char3"/>
          <w:rFonts w:hint="cs"/>
          <w:rtl/>
        </w:rPr>
        <w:t xml:space="preserve"> فراموشی یا اشتباه، بخورد و بنوشد، قضاء و کفاره بر او واجب نیست، به دلیل حدیث ابوهریره</w:t>
      </w:r>
      <w:r>
        <w:rPr>
          <w:rFonts w:cs="CTraditional Arabic" w:hint="cs"/>
          <w:sz w:val="26"/>
          <w:szCs w:val="26"/>
          <w:rtl/>
          <w:lang w:bidi="fa-IR"/>
        </w:rPr>
        <w:t>س</w:t>
      </w:r>
      <w:r w:rsidRPr="00277019">
        <w:rPr>
          <w:rStyle w:val="Char3"/>
          <w:rFonts w:hint="cs"/>
          <w:rtl/>
        </w:rPr>
        <w:t xml:space="preserve"> که گوید: رسول‌خدا</w:t>
      </w:r>
      <w:r w:rsidR="0036091A">
        <w:rPr>
          <w:rFonts w:cs="CTraditional Arabic" w:hint="cs"/>
          <w:sz w:val="26"/>
          <w:szCs w:val="26"/>
          <w:rtl/>
          <w:lang w:bidi="fa-IR"/>
        </w:rPr>
        <w:t>ص</w:t>
      </w:r>
      <w:r w:rsidRPr="00277019">
        <w:rPr>
          <w:rStyle w:val="Char3"/>
          <w:rFonts w:hint="cs"/>
          <w:rtl/>
        </w:rPr>
        <w:t xml:space="preserve"> </w:t>
      </w:r>
      <w:r w:rsidR="007D6BA5" w:rsidRPr="00277019">
        <w:rPr>
          <w:rStyle w:val="Char3"/>
          <w:rFonts w:hint="cs"/>
          <w:rtl/>
        </w:rPr>
        <w:t>فرمود: «</w:t>
      </w:r>
      <w:r w:rsidR="0036091A" w:rsidRPr="00277019">
        <w:rPr>
          <w:rStyle w:val="Char3"/>
          <w:rFonts w:hint="cs"/>
          <w:rtl/>
        </w:rPr>
        <w:t>هرکس فراموش کند که روزه است و چیزی بخورد یا بیاشامد باید روزه‌اش را به آخر برساند، چون خوردن و آشامیدن وی از جانب خدا بوده است</w:t>
      </w:r>
      <w:r w:rsidR="007D6BA5" w:rsidRPr="00277019">
        <w:rPr>
          <w:rStyle w:val="Char3"/>
          <w:rFonts w:hint="cs"/>
          <w:rtl/>
        </w:rPr>
        <w:t>».</w:t>
      </w:r>
      <w:r w:rsidR="00277019">
        <w:rPr>
          <w:rStyle w:val="Char3"/>
          <w:rFonts w:hint="cs"/>
          <w:rtl/>
        </w:rPr>
        <w:t xml:space="preserve"> </w:t>
      </w:r>
      <w:r w:rsidR="0036091A" w:rsidRPr="00277019">
        <w:rPr>
          <w:rStyle w:val="Char3"/>
          <w:rFonts w:hint="cs"/>
          <w:rtl/>
        </w:rPr>
        <w:t>(روایت از جماعت)</w:t>
      </w:r>
      <w:r w:rsidR="007D6BA5" w:rsidRPr="00277019">
        <w:rPr>
          <w:rStyle w:val="Char3"/>
          <w:rFonts w:hint="cs"/>
          <w:rtl/>
        </w:rPr>
        <w:t>.</w:t>
      </w:r>
    </w:p>
    <w:p w:rsidR="0036091A" w:rsidRDefault="00F50A04" w:rsidP="005E6881">
      <w:pPr>
        <w:numPr>
          <w:ilvl w:val="0"/>
          <w:numId w:val="18"/>
        </w:numPr>
        <w:bidi/>
        <w:ind w:left="641" w:hanging="357"/>
        <w:jc w:val="both"/>
        <w:rPr>
          <w:rFonts w:cs="B Lotus"/>
          <w:sz w:val="28"/>
          <w:szCs w:val="28"/>
          <w:rtl/>
          <w:lang w:bidi="fa-IR"/>
        </w:rPr>
      </w:pPr>
      <w:r w:rsidRPr="00277019">
        <w:rPr>
          <w:rStyle w:val="Char3"/>
          <w:rFonts w:hint="cs"/>
          <w:rtl/>
        </w:rPr>
        <w:t>استفراغ عمدی: اگر کسی عمداً استفراغ نماید روزه‌اش باطل می</w:t>
      </w:r>
      <w:r w:rsidR="007D6BA5" w:rsidRPr="00277019">
        <w:rPr>
          <w:rStyle w:val="Char3"/>
          <w:rFonts w:hint="eastAsia"/>
          <w:rtl/>
        </w:rPr>
        <w:t>‌</w:t>
      </w:r>
      <w:r w:rsidRPr="00277019">
        <w:rPr>
          <w:rStyle w:val="Char3"/>
          <w:rFonts w:hint="cs"/>
          <w:rtl/>
        </w:rPr>
        <w:t>گردد به دلیل حدیث ابوهریره</w:t>
      </w:r>
      <w:r>
        <w:rPr>
          <w:rFonts w:cs="CTraditional Arabic" w:hint="cs"/>
          <w:sz w:val="26"/>
          <w:szCs w:val="26"/>
          <w:rtl/>
          <w:lang w:bidi="fa-IR"/>
        </w:rPr>
        <w:t>س</w:t>
      </w:r>
      <w:r w:rsidRPr="00277019">
        <w:rPr>
          <w:rStyle w:val="Char3"/>
          <w:rFonts w:hint="cs"/>
          <w:rtl/>
        </w:rPr>
        <w:t xml:space="preserve"> که گوید: رسول‌</w:t>
      </w:r>
      <w:r w:rsidRPr="00277019">
        <w:rPr>
          <w:rStyle w:val="Char3"/>
          <w:rFonts w:hint="eastAsia"/>
          <w:rtl/>
        </w:rPr>
        <w:t>‌خدا</w:t>
      </w:r>
      <w:r>
        <w:rPr>
          <w:rFonts w:cs="CTraditional Arabic" w:hint="cs"/>
          <w:sz w:val="26"/>
          <w:szCs w:val="26"/>
          <w:rtl/>
          <w:lang w:bidi="fa-IR"/>
        </w:rPr>
        <w:t>ص</w:t>
      </w:r>
      <w:r w:rsidRPr="00277019">
        <w:rPr>
          <w:rStyle w:val="Char3"/>
          <w:rFonts w:hint="eastAsia"/>
          <w:rtl/>
        </w:rPr>
        <w:t xml:space="preserve"> </w:t>
      </w:r>
      <w:r w:rsidR="007D6BA5" w:rsidRPr="00277019">
        <w:rPr>
          <w:rStyle w:val="Char3"/>
          <w:rFonts w:hint="cs"/>
          <w:rtl/>
        </w:rPr>
        <w:t>فرمود: «</w:t>
      </w:r>
      <w:r w:rsidRPr="00277019">
        <w:rPr>
          <w:rStyle w:val="Char3"/>
          <w:rFonts w:hint="cs"/>
          <w:rtl/>
        </w:rPr>
        <w:t>هرکس بی‌اختیار استفراغ کرد روزه‌اش صحیح است و قضای آن بر وی واجب نیست، اما اگر عمداً و با اختیار خودش استفراغ نماید روزه‌اش باطل و قضای آن بر او واجب است</w:t>
      </w:r>
      <w:r w:rsidR="007D6BA5" w:rsidRPr="00277019">
        <w:rPr>
          <w:rStyle w:val="Char3"/>
          <w:rFonts w:hint="cs"/>
          <w:rtl/>
        </w:rPr>
        <w:t>».</w:t>
      </w:r>
      <w:r w:rsidR="00277019">
        <w:rPr>
          <w:rStyle w:val="Char3"/>
          <w:rFonts w:hint="cs"/>
          <w:rtl/>
        </w:rPr>
        <w:t xml:space="preserve"> (روایت از احمد و ابوداود و ترمذی و ابن ماجه و ابن حبان و دار قطنی و حاکم).</w:t>
      </w:r>
    </w:p>
    <w:p w:rsidR="00F50A04" w:rsidRDefault="00102CFA" w:rsidP="00277019">
      <w:pPr>
        <w:pStyle w:val="a3"/>
        <w:rPr>
          <w:rtl/>
        </w:rPr>
      </w:pPr>
      <w:r>
        <w:rPr>
          <w:rFonts w:hint="cs"/>
          <w:rtl/>
        </w:rPr>
        <w:t>خطابی گوید: خلافی میان اهل علم در این نیست که: کسی که بدون اختیار استفراغ کند قضای آن واجب نبوده و کسی که عمداً و با اختیار خود استفراغ نماید قضای بر وی واجب است.</w:t>
      </w:r>
    </w:p>
    <w:p w:rsidR="00102CFA" w:rsidRDefault="002D5349" w:rsidP="00277019">
      <w:pPr>
        <w:pStyle w:val="a3"/>
        <w:rPr>
          <w:rtl/>
        </w:rPr>
      </w:pPr>
      <w:r>
        <w:rPr>
          <w:rFonts w:hint="cs"/>
          <w:rtl/>
        </w:rPr>
        <w:t>بنابراین هرگاه روزه‌دار عمداً استفراغ نماید روزه‌اش باطل و قضای آن بر وی واجب است. ولی اگر بدون اختیار استفراغ کرد، روزه‌اش صحیح و قضای آن بر وی واجب نیست.</w:t>
      </w:r>
    </w:p>
    <w:p w:rsidR="002D5349" w:rsidRDefault="00CC38DD" w:rsidP="005E6881">
      <w:pPr>
        <w:numPr>
          <w:ilvl w:val="0"/>
          <w:numId w:val="18"/>
        </w:numPr>
        <w:bidi/>
        <w:ind w:left="641" w:hanging="357"/>
        <w:jc w:val="both"/>
        <w:rPr>
          <w:rFonts w:cs="B Lotus"/>
          <w:sz w:val="28"/>
          <w:szCs w:val="28"/>
          <w:rtl/>
          <w:lang w:bidi="fa-IR"/>
        </w:rPr>
      </w:pPr>
      <w:r w:rsidRPr="00277019">
        <w:rPr>
          <w:rStyle w:val="Char3"/>
          <w:rFonts w:hint="cs"/>
          <w:rtl/>
        </w:rPr>
        <w:t>نگاه کردن</w:t>
      </w:r>
      <w:r w:rsidR="002D5349" w:rsidRPr="00277019">
        <w:rPr>
          <w:rStyle w:val="Char3"/>
          <w:rFonts w:hint="cs"/>
          <w:rtl/>
        </w:rPr>
        <w:t xml:space="preserve"> مرد و زن نامحرم به یکدیگر یا به یادآوردن لذت جماع: روزه را باطل نمی‌کند و چیزی هم واجب نمی‌شود.</w:t>
      </w:r>
    </w:p>
    <w:p w:rsidR="002D5349" w:rsidRDefault="002D5349" w:rsidP="00277019">
      <w:pPr>
        <w:pStyle w:val="a3"/>
        <w:rPr>
          <w:rtl/>
        </w:rPr>
      </w:pPr>
      <w:r>
        <w:rPr>
          <w:rFonts w:hint="cs"/>
          <w:rtl/>
        </w:rPr>
        <w:t>برخواهر مسلمان واجب است که خود را به ذکر خدا و عبادت او مشغول داشته و از نظر حرام جداً پرهیز نماید.</w:t>
      </w:r>
    </w:p>
    <w:p w:rsidR="002D5349" w:rsidRDefault="002D5349" w:rsidP="005E6881">
      <w:pPr>
        <w:numPr>
          <w:ilvl w:val="0"/>
          <w:numId w:val="18"/>
        </w:numPr>
        <w:bidi/>
        <w:ind w:left="641" w:hanging="357"/>
        <w:jc w:val="both"/>
        <w:rPr>
          <w:rFonts w:cs="B Lotus"/>
          <w:sz w:val="28"/>
          <w:szCs w:val="28"/>
          <w:rtl/>
          <w:lang w:bidi="fa-IR"/>
        </w:rPr>
      </w:pPr>
      <w:r w:rsidRPr="00277019">
        <w:rPr>
          <w:rStyle w:val="Char3"/>
          <w:rFonts w:hint="cs"/>
          <w:rtl/>
        </w:rPr>
        <w:t>حیض و نفاس: حیص و نفاس اگرچه یک لحظه هم باشد روزه را باطل می‌کند، ولی استحاضه آن را باطل نمی‌کند کما اینکه نماز را نیز باطل نمی‌کند و فقط باید برای هر نمازی تجدید وضو کند چنان که در مبحث استحاضه به آن پرداختیم.</w:t>
      </w:r>
    </w:p>
    <w:p w:rsidR="002D5349" w:rsidRDefault="002D5349" w:rsidP="005E6881">
      <w:pPr>
        <w:numPr>
          <w:ilvl w:val="0"/>
          <w:numId w:val="18"/>
        </w:numPr>
        <w:bidi/>
        <w:ind w:left="641" w:hanging="357"/>
        <w:jc w:val="both"/>
        <w:rPr>
          <w:rFonts w:cs="B Lotus"/>
          <w:sz w:val="28"/>
          <w:szCs w:val="28"/>
          <w:rtl/>
          <w:lang w:bidi="fa-IR"/>
        </w:rPr>
      </w:pPr>
      <w:r w:rsidRPr="00277019">
        <w:rPr>
          <w:rStyle w:val="Char3"/>
          <w:rFonts w:hint="cs"/>
          <w:rtl/>
        </w:rPr>
        <w:t>اگر زوجین به گمان این که اذان مغرب داده شده، جماع کردند ولی معلوم شد که هنوز مقداری از روز باقی مانده و یا گمان کردند هنوز وقت اذان صبح فرا نرسیده و جماع کردند و خلاف آن معلوم شد. کفاره‌ای بر</w:t>
      </w:r>
      <w:r w:rsidR="00853096" w:rsidRPr="00277019">
        <w:rPr>
          <w:rStyle w:val="Char3"/>
          <w:rFonts w:hint="cs"/>
          <w:rtl/>
        </w:rPr>
        <w:t xml:space="preserve"> آن‌ها </w:t>
      </w:r>
      <w:r w:rsidRPr="00277019">
        <w:rPr>
          <w:rStyle w:val="Char3"/>
          <w:rFonts w:hint="cs"/>
          <w:rtl/>
        </w:rPr>
        <w:t>واجب نبوده و رأی جمهور علماء بر این است که تنها قضای روزه برایشان واجب است</w:t>
      </w:r>
      <w:r w:rsidR="00CC38DD" w:rsidRPr="00277019">
        <w:rPr>
          <w:rStyle w:val="Char3"/>
          <w:rFonts w:hint="cs"/>
          <w:rtl/>
        </w:rPr>
        <w:t>،</w:t>
      </w:r>
      <w:r w:rsidRPr="00277019">
        <w:rPr>
          <w:rStyle w:val="Char3"/>
          <w:rFonts w:hint="cs"/>
          <w:rtl/>
        </w:rPr>
        <w:t xml:space="preserve"> زیرا این کار ایشان عمداً نبوده است به دلیل حدیث‌ رسول خدا</w:t>
      </w:r>
      <w:r>
        <w:rPr>
          <w:rFonts w:cs="CTraditional Arabic" w:hint="cs"/>
          <w:sz w:val="26"/>
          <w:szCs w:val="26"/>
          <w:rtl/>
          <w:lang w:bidi="fa-IR"/>
        </w:rPr>
        <w:t>ص</w:t>
      </w:r>
      <w:r w:rsidR="00CC38DD" w:rsidRPr="00277019">
        <w:rPr>
          <w:rStyle w:val="Char3"/>
          <w:rFonts w:hint="cs"/>
          <w:rtl/>
        </w:rPr>
        <w:t xml:space="preserve"> که فرمود: «</w:t>
      </w:r>
      <w:r w:rsidRPr="00277019">
        <w:rPr>
          <w:rStyle w:val="Char3"/>
          <w:rFonts w:hint="cs"/>
          <w:rtl/>
        </w:rPr>
        <w:t>گناه خطا و فراموشی و اکراه بر امتم نوشته نخواهد شد</w:t>
      </w:r>
      <w:r w:rsidR="00CC38DD" w:rsidRPr="00277019">
        <w:rPr>
          <w:rStyle w:val="Char3"/>
          <w:rFonts w:hint="cs"/>
          <w:rtl/>
        </w:rPr>
        <w:t>».</w:t>
      </w:r>
      <w:r w:rsidR="00180893" w:rsidRPr="00277019">
        <w:rPr>
          <w:rStyle w:val="Char3"/>
          <w:rFonts w:hint="cs"/>
          <w:rtl/>
        </w:rPr>
        <w:t xml:space="preserve"> </w:t>
      </w:r>
      <w:r w:rsidRPr="00277019">
        <w:rPr>
          <w:rStyle w:val="Char3"/>
          <w:rFonts w:hint="cs"/>
          <w:rtl/>
        </w:rPr>
        <w:t>(روایت از ابن‌ماجه)</w:t>
      </w:r>
      <w:r w:rsidR="00CC38DD" w:rsidRPr="00277019">
        <w:rPr>
          <w:rStyle w:val="Char3"/>
          <w:rFonts w:hint="cs"/>
          <w:rtl/>
        </w:rPr>
        <w:t>.</w:t>
      </w:r>
    </w:p>
    <w:p w:rsidR="002D5349" w:rsidRDefault="002D5349" w:rsidP="00277019">
      <w:pPr>
        <w:pStyle w:val="a3"/>
        <w:rPr>
          <w:rtl/>
        </w:rPr>
      </w:pPr>
      <w:r>
        <w:rPr>
          <w:rFonts w:hint="cs"/>
          <w:rtl/>
        </w:rPr>
        <w:t>جماعتی از اهل علم که</w:t>
      </w:r>
      <w:r w:rsidR="00CC38DD">
        <w:rPr>
          <w:rFonts w:hint="cs"/>
          <w:rtl/>
        </w:rPr>
        <w:t xml:space="preserve"> عبارتند از: اسحاق، داود، ابن‌حز</w:t>
      </w:r>
      <w:r>
        <w:rPr>
          <w:rFonts w:hint="cs"/>
          <w:rtl/>
        </w:rPr>
        <w:t>م، عطاء، عروه، و حسن بصری و مجاهد گویند: روزه صحیح بوده و قضاء لازم نیست، به دلیل قول خدای</w:t>
      </w:r>
      <w:r>
        <w:rPr>
          <w:rFonts w:cs="CTraditional Arabic" w:hint="cs"/>
          <w:rtl/>
        </w:rPr>
        <w:t>ﻷ</w:t>
      </w:r>
      <w:r>
        <w:rPr>
          <w:rFonts w:hint="cs"/>
          <w:rtl/>
        </w:rPr>
        <w:t xml:space="preserve"> که می‌فرماید:</w:t>
      </w:r>
    </w:p>
    <w:p w:rsidR="00C46F33" w:rsidRPr="00C670A1" w:rsidRDefault="00C46F33" w:rsidP="00C670A1">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670A1">
        <w:rPr>
          <w:rFonts w:ascii="KFGQPC Uthmanic Script HAFS" w:hAnsi="KFGQPC Uthmanic Script HAFS" w:cs="KFGQPC Uthmanic Script HAFS"/>
          <w:sz w:val="28"/>
          <w:szCs w:val="28"/>
          <w:rtl/>
        </w:rPr>
        <w:t>وَلَيۡسَ عَلَيۡكُمۡ جُنَاحٞ فِيمَآ أَخۡطَأۡتُم بِهِ</w:t>
      </w:r>
      <w:r w:rsidR="00C670A1">
        <w:rPr>
          <w:rFonts w:ascii="KFGQPC Uthmanic Script HAFS" w:hAnsi="KFGQPC Uthmanic Script HAFS" w:cs="KFGQPC Uthmanic Script HAFS" w:hint="cs"/>
          <w:sz w:val="28"/>
          <w:szCs w:val="28"/>
          <w:rtl/>
        </w:rPr>
        <w:t>ۦ</w:t>
      </w:r>
      <w:r w:rsidR="00C670A1">
        <w:rPr>
          <w:rFonts w:ascii="KFGQPC Uthmanic Script HAFS" w:hAnsi="KFGQPC Uthmanic Script HAFS" w:cs="KFGQPC Uthmanic Script HAFS"/>
          <w:sz w:val="28"/>
          <w:szCs w:val="28"/>
          <w:rtl/>
        </w:rPr>
        <w:t xml:space="preserve"> وَلَٰكِن مَّا تَعَمَّدَتۡ قُلُوبُكُمۡۚ</w:t>
      </w:r>
      <w:r>
        <w:rPr>
          <w:rFonts w:ascii="Traditional Arabic" w:hAnsi="Traditional Arabic" w:cs="Traditional Arabic"/>
          <w:sz w:val="28"/>
          <w:szCs w:val="28"/>
          <w:rtl/>
          <w:lang w:bidi="fa-IR"/>
        </w:rPr>
        <w:t>﴾</w:t>
      </w:r>
      <w:r>
        <w:rPr>
          <w:rFonts w:cs="B Lotus" w:hint="cs"/>
          <w:sz w:val="28"/>
          <w:szCs w:val="28"/>
          <w:rtl/>
          <w:lang w:bidi="fa-IR"/>
        </w:rPr>
        <w:t xml:space="preserve"> </w:t>
      </w:r>
      <w:r w:rsidRPr="00277019">
        <w:rPr>
          <w:rStyle w:val="Char4"/>
          <w:rtl/>
        </w:rPr>
        <w:t>[</w:t>
      </w:r>
      <w:r w:rsidRPr="00277019">
        <w:rPr>
          <w:rStyle w:val="Char4"/>
          <w:rFonts w:hint="cs"/>
          <w:rtl/>
        </w:rPr>
        <w:t>الأحزاب: 5</w:t>
      </w:r>
      <w:r w:rsidRPr="00277019">
        <w:rPr>
          <w:rStyle w:val="Char4"/>
          <w:rtl/>
        </w:rPr>
        <w:t>]</w:t>
      </w:r>
      <w:r w:rsidRPr="00277019">
        <w:rPr>
          <w:rStyle w:val="Char3"/>
          <w:rtl/>
        </w:rPr>
        <w:t>.</w:t>
      </w:r>
    </w:p>
    <w:p w:rsidR="002D5349" w:rsidRDefault="00CC38DD" w:rsidP="00277019">
      <w:pPr>
        <w:pStyle w:val="a3"/>
        <w:rPr>
          <w:szCs w:val="26"/>
          <w:rtl/>
        </w:rPr>
      </w:pPr>
      <w:r w:rsidRPr="00377CF7">
        <w:rPr>
          <w:rFonts w:hint="cs"/>
          <w:rtl/>
        </w:rPr>
        <w:t>«</w:t>
      </w:r>
      <w:r w:rsidR="002D5349" w:rsidRPr="00377CF7">
        <w:rPr>
          <w:rFonts w:hint="cs"/>
          <w:rtl/>
        </w:rPr>
        <w:t>بر شما گناهی نیست در آنچه از روی خطا مرتکب شده‌اید ولی در مقابل اعمالی که قلباً و از روی عمد از شما سرزند بازخواست خواهید شد</w:t>
      </w:r>
      <w:r w:rsidRPr="00377CF7">
        <w:rPr>
          <w:rFonts w:hint="cs"/>
          <w:rtl/>
        </w:rPr>
        <w:t>».</w:t>
      </w:r>
    </w:p>
    <w:p w:rsidR="002D5349" w:rsidRDefault="002D5349" w:rsidP="005E6881">
      <w:pPr>
        <w:numPr>
          <w:ilvl w:val="0"/>
          <w:numId w:val="18"/>
        </w:numPr>
        <w:bidi/>
        <w:ind w:left="641" w:hanging="357"/>
        <w:jc w:val="both"/>
        <w:rPr>
          <w:rFonts w:cs="B Lotus"/>
          <w:sz w:val="28"/>
          <w:szCs w:val="28"/>
          <w:rtl/>
          <w:lang w:bidi="fa-IR"/>
        </w:rPr>
      </w:pPr>
      <w:r w:rsidRPr="00277019">
        <w:rPr>
          <w:rStyle w:val="Char3"/>
          <w:rFonts w:hint="cs"/>
          <w:rtl/>
        </w:rPr>
        <w:t>هرگاه خواهر مسلمان در حال روزه نیت شکستن [خوردن] روزه را آورد روزه‌اش باطل می‌شود زیرا نیت برای روزه شرط است.</w:t>
      </w:r>
    </w:p>
    <w:p w:rsidR="002D5349" w:rsidRPr="00DC6647" w:rsidRDefault="002D5349" w:rsidP="002D5349">
      <w:pPr>
        <w:pStyle w:val="Heading1"/>
        <w:bidi/>
        <w:rPr>
          <w:rtl/>
          <w:lang w:bidi="fa-IR"/>
        </w:rPr>
      </w:pPr>
      <w:bookmarkStart w:id="1357" w:name="_Toc262411887"/>
      <w:bookmarkStart w:id="1358" w:name="_Toc340599455"/>
      <w:bookmarkStart w:id="1359" w:name="_Toc408538931"/>
      <w:r>
        <w:rPr>
          <w:rFonts w:hint="cs"/>
          <w:rtl/>
          <w:lang w:bidi="fa-IR"/>
        </w:rPr>
        <w:t>1</w:t>
      </w:r>
      <w:r w:rsidR="00377CF7">
        <w:rPr>
          <w:rFonts w:hint="cs"/>
          <w:rtl/>
          <w:lang w:bidi="fa-IR"/>
        </w:rPr>
        <w:t>4-</w:t>
      </w:r>
      <w:r>
        <w:rPr>
          <w:rFonts w:hint="cs"/>
          <w:rtl/>
          <w:lang w:bidi="fa-IR"/>
        </w:rPr>
        <w:t xml:space="preserve"> آنچه برای روزه‌دار مباح است</w:t>
      </w:r>
      <w:bookmarkEnd w:id="1357"/>
      <w:bookmarkEnd w:id="1358"/>
      <w:bookmarkEnd w:id="1359"/>
    </w:p>
    <w:p w:rsidR="002D5349" w:rsidRDefault="00911093" w:rsidP="005E6881">
      <w:pPr>
        <w:numPr>
          <w:ilvl w:val="0"/>
          <w:numId w:val="19"/>
        </w:numPr>
        <w:bidi/>
        <w:jc w:val="both"/>
        <w:rPr>
          <w:rFonts w:cs="B Lotus"/>
          <w:sz w:val="28"/>
          <w:szCs w:val="28"/>
          <w:rtl/>
          <w:lang w:bidi="fa-IR"/>
        </w:rPr>
      </w:pPr>
      <w:r w:rsidRPr="00277019">
        <w:rPr>
          <w:rStyle w:val="Char3"/>
          <w:rFonts w:hint="cs"/>
          <w:rtl/>
        </w:rPr>
        <w:t>استحمام کردن به دلیل حدیث عایشه</w:t>
      </w:r>
      <w:r w:rsidR="00CC38DD">
        <w:rPr>
          <w:rFonts w:cs="CTraditional Arabic" w:hint="cs"/>
          <w:sz w:val="28"/>
          <w:szCs w:val="28"/>
          <w:rtl/>
          <w:lang w:bidi="fa-IR"/>
        </w:rPr>
        <w:t>ل</w:t>
      </w:r>
      <w:r w:rsidR="00CC38DD" w:rsidRPr="00277019">
        <w:rPr>
          <w:rStyle w:val="Char3"/>
          <w:rFonts w:hint="cs"/>
          <w:rtl/>
        </w:rPr>
        <w:t xml:space="preserve"> که گوید: «</w:t>
      </w:r>
      <w:r w:rsidRPr="00277019">
        <w:rPr>
          <w:rStyle w:val="Char3"/>
          <w:rFonts w:hint="cs"/>
          <w:rtl/>
        </w:rPr>
        <w:t>رسول‌خدا</w:t>
      </w:r>
      <w:r>
        <w:rPr>
          <w:rFonts w:cs="CTraditional Arabic" w:hint="cs"/>
          <w:sz w:val="26"/>
          <w:szCs w:val="26"/>
          <w:rtl/>
          <w:lang w:bidi="fa-IR"/>
        </w:rPr>
        <w:t>ص</w:t>
      </w:r>
      <w:r w:rsidRPr="00277019">
        <w:rPr>
          <w:rStyle w:val="Char3"/>
          <w:rFonts w:hint="cs"/>
          <w:rtl/>
        </w:rPr>
        <w:t xml:space="preserve"> احیاناً که جنابت داشت بعد از فرا رسیدن وقت نماز صبح غسل می‌کرد</w:t>
      </w:r>
      <w:r w:rsidR="00CC38DD" w:rsidRPr="00277019">
        <w:rPr>
          <w:rStyle w:val="Char3"/>
          <w:rFonts w:hint="cs"/>
          <w:rtl/>
        </w:rPr>
        <w:t>».</w:t>
      </w:r>
      <w:r w:rsidR="00277019" w:rsidRPr="00277019">
        <w:rPr>
          <w:rStyle w:val="Char3"/>
          <w:rFonts w:hint="cs"/>
          <w:rtl/>
        </w:rPr>
        <w:t xml:space="preserve"> </w:t>
      </w:r>
      <w:r w:rsidRPr="00277019">
        <w:rPr>
          <w:rStyle w:val="Char3"/>
          <w:rFonts w:hint="cs"/>
          <w:rtl/>
        </w:rPr>
        <w:t>(متفق‌علیه)</w:t>
      </w:r>
      <w:r w:rsidR="00CC38DD" w:rsidRPr="00277019">
        <w:rPr>
          <w:rStyle w:val="Char3"/>
          <w:rFonts w:hint="cs"/>
          <w:rtl/>
        </w:rPr>
        <w:t>.</w:t>
      </w:r>
    </w:p>
    <w:p w:rsidR="00911093" w:rsidRDefault="00BF4562" w:rsidP="00277019">
      <w:pPr>
        <w:pStyle w:val="a3"/>
        <w:rPr>
          <w:rtl/>
        </w:rPr>
      </w:pPr>
      <w:r>
        <w:rPr>
          <w:rFonts w:hint="cs"/>
          <w:rtl/>
        </w:rPr>
        <w:t>همچنان جایز است خواهر مسلمان در حال روزه بودن نظافت را رعایت و موهای سر را بشوید یا از شدت گرما از آب خنک برای غسل استفاده نماید.</w:t>
      </w:r>
    </w:p>
    <w:p w:rsidR="00BF4562" w:rsidRDefault="00BF4562" w:rsidP="005E6881">
      <w:pPr>
        <w:numPr>
          <w:ilvl w:val="0"/>
          <w:numId w:val="19"/>
        </w:numPr>
        <w:bidi/>
        <w:jc w:val="both"/>
        <w:rPr>
          <w:rFonts w:cs="B Lotus"/>
          <w:sz w:val="28"/>
          <w:szCs w:val="28"/>
          <w:rtl/>
          <w:lang w:bidi="fa-IR"/>
        </w:rPr>
      </w:pPr>
      <w:r w:rsidRPr="00277019">
        <w:rPr>
          <w:rStyle w:val="Char3"/>
          <w:rFonts w:hint="cs"/>
          <w:rtl/>
        </w:rPr>
        <w:t>استفاده از قطره یا سرمه برای چشم: چون داخل شدن غذا به درون نیست تا بگوییم روزه را فاسد می‌نماید.</w:t>
      </w:r>
    </w:p>
    <w:p w:rsidR="00BF4562" w:rsidRDefault="00BF4562" w:rsidP="005E6881">
      <w:pPr>
        <w:numPr>
          <w:ilvl w:val="0"/>
          <w:numId w:val="19"/>
        </w:numPr>
        <w:bidi/>
        <w:jc w:val="both"/>
        <w:rPr>
          <w:rFonts w:cs="B Lotus"/>
          <w:sz w:val="28"/>
          <w:szCs w:val="28"/>
          <w:rtl/>
          <w:lang w:bidi="fa-IR"/>
        </w:rPr>
      </w:pPr>
      <w:r w:rsidRPr="00277019">
        <w:rPr>
          <w:rStyle w:val="Char3"/>
          <w:rFonts w:hint="cs"/>
          <w:rtl/>
        </w:rPr>
        <w:t>بوسیدن به این شرط که سبب تحریک شهوت زوجین و انزال منی نگردد، با توجه به این شرط بوسه به طور مطلق جایز است</w:t>
      </w:r>
      <w:r w:rsidR="00CC38DD" w:rsidRPr="00277019">
        <w:rPr>
          <w:rStyle w:val="Char3"/>
          <w:rFonts w:hint="cs"/>
          <w:rtl/>
        </w:rPr>
        <w:t>،</w:t>
      </w:r>
      <w:r w:rsidRPr="00277019">
        <w:rPr>
          <w:rStyle w:val="Char3"/>
          <w:rFonts w:hint="cs"/>
          <w:rtl/>
        </w:rPr>
        <w:t xml:space="preserve"> به دلیل حدیث عایشه</w:t>
      </w:r>
      <w:r w:rsidR="00CC38DD">
        <w:rPr>
          <w:rFonts w:cs="CTraditional Arabic" w:hint="cs"/>
          <w:sz w:val="28"/>
          <w:szCs w:val="28"/>
          <w:rtl/>
          <w:lang w:bidi="fa-IR"/>
        </w:rPr>
        <w:t>ل</w:t>
      </w:r>
      <w:r w:rsidR="00CC38DD" w:rsidRPr="00277019">
        <w:rPr>
          <w:rStyle w:val="Char3"/>
          <w:rFonts w:hint="cs"/>
          <w:rtl/>
        </w:rPr>
        <w:t xml:space="preserve"> که گوید: «</w:t>
      </w:r>
      <w:r w:rsidRPr="00277019">
        <w:rPr>
          <w:rStyle w:val="Char3"/>
          <w:rFonts w:hint="cs"/>
          <w:rtl/>
        </w:rPr>
        <w:t>رسول‌خدا</w:t>
      </w:r>
      <w:r>
        <w:rPr>
          <w:rFonts w:cs="CTraditional Arabic" w:hint="cs"/>
          <w:sz w:val="26"/>
          <w:szCs w:val="26"/>
          <w:rtl/>
          <w:lang w:bidi="fa-IR"/>
        </w:rPr>
        <w:t>ص</w:t>
      </w:r>
      <w:r w:rsidRPr="00277019">
        <w:rPr>
          <w:rStyle w:val="Char3"/>
          <w:rFonts w:hint="cs"/>
          <w:rtl/>
        </w:rPr>
        <w:t xml:space="preserve"> در حالی که روزه بود همسرانش را می‌بوسید و با همسرانش معاشرت و مباشرت به دور از جماع و انزال انجام می‌داد</w:t>
      </w:r>
      <w:r w:rsidR="00CC38DD" w:rsidRPr="00277019">
        <w:rPr>
          <w:rStyle w:val="Char3"/>
          <w:rFonts w:hint="cs"/>
          <w:rtl/>
        </w:rPr>
        <w:t>».</w:t>
      </w:r>
      <w:r w:rsidR="00277019" w:rsidRPr="00277019">
        <w:rPr>
          <w:rStyle w:val="Char3"/>
          <w:rFonts w:hint="cs"/>
          <w:rtl/>
        </w:rPr>
        <w:t xml:space="preserve"> </w:t>
      </w:r>
      <w:r w:rsidRPr="00277019">
        <w:rPr>
          <w:rStyle w:val="Char3"/>
          <w:rFonts w:hint="cs"/>
          <w:rtl/>
        </w:rPr>
        <w:t>(متفق‌علیه)</w:t>
      </w:r>
      <w:r w:rsidR="00CC38DD" w:rsidRPr="00277019">
        <w:rPr>
          <w:rStyle w:val="Char3"/>
          <w:rFonts w:hint="cs"/>
          <w:rtl/>
        </w:rPr>
        <w:t>.</w:t>
      </w:r>
    </w:p>
    <w:p w:rsidR="00BF4562" w:rsidRDefault="00B7244D" w:rsidP="005E6881">
      <w:pPr>
        <w:numPr>
          <w:ilvl w:val="0"/>
          <w:numId w:val="19"/>
        </w:numPr>
        <w:bidi/>
        <w:jc w:val="both"/>
        <w:rPr>
          <w:rFonts w:cs="B Lotus"/>
          <w:sz w:val="28"/>
          <w:szCs w:val="28"/>
          <w:rtl/>
          <w:lang w:bidi="fa-IR"/>
        </w:rPr>
      </w:pPr>
      <w:r w:rsidRPr="00277019">
        <w:rPr>
          <w:rStyle w:val="Char3"/>
          <w:rFonts w:hint="cs"/>
          <w:rtl/>
        </w:rPr>
        <w:t>تزریق آمپول اعم از این که ماهیچه‌ای باشد یا وریدی، جایز است و روزه را باطل نمی‌کند، زیرا چنان که گفتیم: رسیدن غذا به معده و داخل بدن از راه دهان روزه را باطل می‌کند بنا</w:t>
      </w:r>
      <w:r w:rsidR="00CC38DD" w:rsidRPr="00277019">
        <w:rPr>
          <w:rStyle w:val="Char3"/>
          <w:rFonts w:hint="cs"/>
          <w:rtl/>
        </w:rPr>
        <w:t>براین، رسیدن آن به</w:t>
      </w:r>
      <w:r w:rsidR="003A6A7F" w:rsidRPr="00277019">
        <w:rPr>
          <w:rStyle w:val="Char3"/>
          <w:rFonts w:hint="cs"/>
          <w:rtl/>
        </w:rPr>
        <w:t xml:space="preserve"> وسیلۀ </w:t>
      </w:r>
      <w:r w:rsidR="00CC38DD" w:rsidRPr="00277019">
        <w:rPr>
          <w:rStyle w:val="Char3"/>
          <w:rFonts w:hint="cs"/>
          <w:rtl/>
        </w:rPr>
        <w:t>آمپول</w:t>
      </w:r>
      <w:r w:rsidRPr="00277019">
        <w:rPr>
          <w:rStyle w:val="Char3"/>
          <w:rFonts w:hint="cs"/>
          <w:rtl/>
        </w:rPr>
        <w:t xml:space="preserve"> </w:t>
      </w:r>
      <w:r w:rsidR="00CC38DD" w:rsidRPr="00277019">
        <w:rPr>
          <w:rStyle w:val="Char3"/>
          <w:rFonts w:hint="cs"/>
          <w:rtl/>
        </w:rPr>
        <w:t>[</w:t>
      </w:r>
      <w:r w:rsidRPr="00277019">
        <w:rPr>
          <w:rStyle w:val="Char3"/>
          <w:rFonts w:hint="cs"/>
          <w:rtl/>
        </w:rPr>
        <w:t>چون از راه طبیعی خود که دهان باشد نیست</w:t>
      </w:r>
      <w:r w:rsidR="00CC38DD" w:rsidRPr="00277019">
        <w:rPr>
          <w:rStyle w:val="Char3"/>
          <w:rFonts w:hint="cs"/>
          <w:rtl/>
        </w:rPr>
        <w:t>]</w:t>
      </w:r>
      <w:r w:rsidRPr="00277019">
        <w:rPr>
          <w:rStyle w:val="Char3"/>
          <w:rFonts w:hint="cs"/>
          <w:rtl/>
        </w:rPr>
        <w:t xml:space="preserve"> روزه را فاسد نمی‌نماید.</w:t>
      </w:r>
    </w:p>
    <w:p w:rsidR="00B7244D" w:rsidRDefault="00E44851" w:rsidP="005E6881">
      <w:pPr>
        <w:numPr>
          <w:ilvl w:val="0"/>
          <w:numId w:val="19"/>
        </w:numPr>
        <w:bidi/>
        <w:jc w:val="both"/>
        <w:rPr>
          <w:rFonts w:cs="B Lotus"/>
          <w:sz w:val="28"/>
          <w:szCs w:val="28"/>
          <w:rtl/>
          <w:lang w:bidi="fa-IR"/>
        </w:rPr>
      </w:pPr>
      <w:r w:rsidRPr="00277019">
        <w:rPr>
          <w:rStyle w:val="Char3"/>
          <w:rFonts w:hint="cs"/>
          <w:rtl/>
        </w:rPr>
        <w:t>مضمضه و استنشاق: این دو، نیز روزه را باطل نمی‌کنند ولی مبالغه در</w:t>
      </w:r>
      <w:r w:rsidR="00853096" w:rsidRPr="00277019">
        <w:rPr>
          <w:rStyle w:val="Char3"/>
          <w:rFonts w:hint="cs"/>
          <w:rtl/>
        </w:rPr>
        <w:t xml:space="preserve"> آن‌ها </w:t>
      </w:r>
      <w:r w:rsidRPr="00277019">
        <w:rPr>
          <w:rStyle w:val="Char3"/>
          <w:rFonts w:hint="cs"/>
          <w:rtl/>
        </w:rPr>
        <w:t>برای روزه‌دار مکروه است. به دلیل حدیث لقیط بن صبره</w:t>
      </w:r>
      <w:r>
        <w:rPr>
          <w:rFonts w:cs="CTraditional Arabic" w:hint="cs"/>
          <w:sz w:val="26"/>
          <w:szCs w:val="26"/>
          <w:rtl/>
          <w:lang w:bidi="fa-IR"/>
        </w:rPr>
        <w:t>س</w:t>
      </w:r>
      <w:r w:rsidRPr="00277019">
        <w:rPr>
          <w:rStyle w:val="Char3"/>
          <w:rFonts w:hint="cs"/>
          <w:rtl/>
        </w:rPr>
        <w:t xml:space="preserve"> که گوید: رسول‌خدا</w:t>
      </w:r>
      <w:r>
        <w:rPr>
          <w:rFonts w:cs="CTraditional Arabic" w:hint="cs"/>
          <w:sz w:val="26"/>
          <w:szCs w:val="26"/>
          <w:rtl/>
          <w:lang w:bidi="fa-IR"/>
        </w:rPr>
        <w:t>ص</w:t>
      </w:r>
      <w:r w:rsidR="00CC38DD" w:rsidRPr="00277019">
        <w:rPr>
          <w:rStyle w:val="Char3"/>
          <w:rFonts w:hint="cs"/>
          <w:rtl/>
        </w:rPr>
        <w:t xml:space="preserve"> فرمود: «</w:t>
      </w:r>
      <w:r w:rsidRPr="00277019">
        <w:rPr>
          <w:rStyle w:val="Char3"/>
          <w:rFonts w:hint="cs"/>
          <w:rtl/>
        </w:rPr>
        <w:t>هرگاه استنشاق کردید در آن مبالغه کنید مگر این که روزه باشید</w:t>
      </w:r>
      <w:r w:rsidR="00CC38DD" w:rsidRPr="00277019">
        <w:rPr>
          <w:rStyle w:val="Char3"/>
          <w:rFonts w:hint="cs"/>
          <w:rtl/>
        </w:rPr>
        <w:t>».</w:t>
      </w:r>
      <w:r w:rsidR="00180893" w:rsidRPr="00277019">
        <w:rPr>
          <w:rStyle w:val="Char3"/>
          <w:rFonts w:hint="cs"/>
          <w:rtl/>
        </w:rPr>
        <w:t xml:space="preserve"> </w:t>
      </w:r>
      <w:r w:rsidR="00B54A5A" w:rsidRPr="00277019">
        <w:rPr>
          <w:rStyle w:val="Char3"/>
          <w:rFonts w:hint="cs"/>
          <w:rtl/>
        </w:rPr>
        <w:t>(روایت از اصحاب سنن)</w:t>
      </w:r>
      <w:r w:rsidR="00CC38DD" w:rsidRPr="00277019">
        <w:rPr>
          <w:rStyle w:val="Char3"/>
          <w:rFonts w:hint="cs"/>
          <w:rtl/>
        </w:rPr>
        <w:t>.</w:t>
      </w:r>
    </w:p>
    <w:p w:rsidR="00711F1D" w:rsidRDefault="00711F1D" w:rsidP="00277019">
      <w:pPr>
        <w:pStyle w:val="a3"/>
        <w:rPr>
          <w:rtl/>
        </w:rPr>
      </w:pPr>
      <w:r>
        <w:rPr>
          <w:rFonts w:hint="cs"/>
          <w:rtl/>
        </w:rPr>
        <w:t>اگر بدون اختیار و غیر عمدی آب [مضمضه و استنشاق] به شکم برود روزه را باطل نمی‌کند.</w:t>
      </w:r>
    </w:p>
    <w:p w:rsidR="00711F1D" w:rsidRDefault="00711F1D" w:rsidP="005E6881">
      <w:pPr>
        <w:numPr>
          <w:ilvl w:val="0"/>
          <w:numId w:val="19"/>
        </w:numPr>
        <w:bidi/>
        <w:jc w:val="both"/>
        <w:rPr>
          <w:rFonts w:cs="B Lotus"/>
          <w:sz w:val="28"/>
          <w:szCs w:val="28"/>
          <w:rtl/>
          <w:lang w:bidi="fa-IR"/>
        </w:rPr>
      </w:pPr>
      <w:r w:rsidRPr="00277019">
        <w:rPr>
          <w:rStyle w:val="Char3"/>
          <w:rFonts w:hint="cs"/>
          <w:rtl/>
        </w:rPr>
        <w:t>برای خواهر مسلمان مباح است با زبانش طعم غذا را بچشد ولی از رفتن آن به درون شکم دوری کند و روزه‌اش باطل نمی‌شود.</w:t>
      </w:r>
    </w:p>
    <w:p w:rsidR="00111DD8" w:rsidRPr="00DC6647" w:rsidRDefault="00111DD8" w:rsidP="00111DD8">
      <w:pPr>
        <w:pStyle w:val="Heading1"/>
        <w:bidi/>
        <w:rPr>
          <w:rtl/>
          <w:lang w:bidi="fa-IR"/>
        </w:rPr>
      </w:pPr>
      <w:bookmarkStart w:id="1360" w:name="_Toc262411888"/>
      <w:bookmarkStart w:id="1361" w:name="_Toc340599456"/>
      <w:bookmarkStart w:id="1362" w:name="_Toc408538932"/>
      <w:r>
        <w:rPr>
          <w:rFonts w:hint="cs"/>
          <w:rtl/>
          <w:lang w:bidi="fa-IR"/>
        </w:rPr>
        <w:t>1</w:t>
      </w:r>
      <w:r w:rsidR="00377CF7">
        <w:rPr>
          <w:rFonts w:hint="cs"/>
          <w:rtl/>
          <w:lang w:bidi="fa-IR"/>
        </w:rPr>
        <w:t xml:space="preserve">5- </w:t>
      </w:r>
      <w:r>
        <w:rPr>
          <w:rFonts w:hint="cs"/>
          <w:rtl/>
          <w:lang w:bidi="fa-IR"/>
        </w:rPr>
        <w:t>نیت نیاوردن در شب</w:t>
      </w:r>
      <w:bookmarkEnd w:id="1360"/>
      <w:bookmarkEnd w:id="1361"/>
      <w:bookmarkEnd w:id="1362"/>
    </w:p>
    <w:p w:rsidR="00711F1D" w:rsidRDefault="00EA3C6E" w:rsidP="00277019">
      <w:pPr>
        <w:pStyle w:val="a3"/>
        <w:rPr>
          <w:rtl/>
        </w:rPr>
      </w:pPr>
      <w:r>
        <w:rPr>
          <w:rFonts w:hint="cs"/>
          <w:rtl/>
        </w:rPr>
        <w:t>ام‌الدرداء</w:t>
      </w:r>
      <w:r w:rsidR="00CC38DD">
        <w:rPr>
          <w:rFonts w:hint="cs"/>
          <w:rtl/>
        </w:rPr>
        <w:t xml:space="preserve"> </w:t>
      </w:r>
      <w:r w:rsidR="00CC38DD">
        <w:rPr>
          <w:rFonts w:cs="CTraditional Arabic" w:hint="cs"/>
          <w:rtl/>
        </w:rPr>
        <w:t>ل</w:t>
      </w:r>
      <w:r w:rsidR="00CC38DD">
        <w:rPr>
          <w:rFonts w:hint="cs"/>
          <w:rtl/>
        </w:rPr>
        <w:t xml:space="preserve"> گوید: </w:t>
      </w:r>
      <w:r w:rsidR="00CC38DD">
        <w:rPr>
          <w:rFonts w:cs="Traditional Arabic" w:hint="cs"/>
          <w:rtl/>
        </w:rPr>
        <w:t>«</w:t>
      </w:r>
      <w:r>
        <w:rPr>
          <w:rFonts w:hint="cs"/>
          <w:rtl/>
        </w:rPr>
        <w:t>ابوالدراء</w:t>
      </w:r>
      <w:r>
        <w:rPr>
          <w:rFonts w:cs="CTraditional Arabic" w:hint="cs"/>
          <w:sz w:val="26"/>
          <w:szCs w:val="26"/>
          <w:rtl/>
        </w:rPr>
        <w:t>س</w:t>
      </w:r>
      <w:r>
        <w:rPr>
          <w:rFonts w:hint="cs"/>
          <w:rtl/>
        </w:rPr>
        <w:t xml:space="preserve"> می‌پرسید: آیا غذایی دارید؟ اگر می‌گفتیم نه. می‌گفت: پس من امروز روزه‌ام. ابوطلحه، ابوهریره، ابن‌عباس و خدیفه</w:t>
      </w:r>
      <w:r w:rsidR="00CC38DD">
        <w:rPr>
          <w:rFonts w:hint="cs"/>
          <w:rtl/>
        </w:rPr>
        <w:t xml:space="preserve"> </w:t>
      </w:r>
      <w:r w:rsidR="00CC38DD">
        <w:rPr>
          <w:rFonts w:cs="CTraditional Arabic" w:hint="cs"/>
          <w:sz w:val="26"/>
          <w:szCs w:val="26"/>
        </w:rPr>
        <w:sym w:font="AGA Arabesque" w:char="F079"/>
      </w:r>
      <w:r>
        <w:rPr>
          <w:rFonts w:hint="cs"/>
          <w:rtl/>
        </w:rPr>
        <w:t xml:space="preserve"> نیز چنین کرده‌اند</w:t>
      </w:r>
      <w:r w:rsidR="00CC38DD">
        <w:rPr>
          <w:rFonts w:cs="Traditional Arabic" w:hint="cs"/>
          <w:rtl/>
        </w:rPr>
        <w:t>»</w:t>
      </w:r>
      <w:r w:rsidR="00CC38DD">
        <w:rPr>
          <w:rFonts w:hint="cs"/>
          <w:rtl/>
        </w:rPr>
        <w:t>.</w:t>
      </w:r>
      <w:r w:rsidR="00277019">
        <w:rPr>
          <w:rFonts w:hint="cs"/>
          <w:rtl/>
        </w:rPr>
        <w:t xml:space="preserve"> </w:t>
      </w:r>
      <w:r>
        <w:rPr>
          <w:rFonts w:hint="cs"/>
          <w:rtl/>
        </w:rPr>
        <w:t>(روایت از بخاری)</w:t>
      </w:r>
      <w:r w:rsidR="00CC38DD">
        <w:rPr>
          <w:rFonts w:hint="cs"/>
          <w:rtl/>
        </w:rPr>
        <w:t>.</w:t>
      </w:r>
    </w:p>
    <w:p w:rsidR="00EA3C6E" w:rsidRDefault="008C181F" w:rsidP="00277019">
      <w:pPr>
        <w:pStyle w:val="a3"/>
        <w:rPr>
          <w:rtl/>
        </w:rPr>
      </w:pPr>
      <w:r>
        <w:rPr>
          <w:rFonts w:hint="cs"/>
          <w:rtl/>
        </w:rPr>
        <w:t>مسلمه بن‌اکوع</w:t>
      </w:r>
      <w:r w:rsidR="00CC38DD">
        <w:rPr>
          <w:rFonts w:hint="cs"/>
          <w:rtl/>
        </w:rPr>
        <w:t xml:space="preserve"> </w:t>
      </w:r>
      <w:r>
        <w:rPr>
          <w:rFonts w:cs="CTraditional Arabic" w:hint="cs"/>
          <w:sz w:val="26"/>
          <w:szCs w:val="26"/>
          <w:rtl/>
        </w:rPr>
        <w:t>س</w:t>
      </w:r>
      <w:r w:rsidR="00CC38DD">
        <w:rPr>
          <w:rFonts w:hint="cs"/>
          <w:rtl/>
        </w:rPr>
        <w:t xml:space="preserve"> گوید: </w:t>
      </w:r>
      <w:r w:rsidR="00CC38DD">
        <w:rPr>
          <w:rFonts w:cs="Traditional Arabic" w:hint="cs"/>
          <w:rtl/>
        </w:rPr>
        <w:t>«</w:t>
      </w:r>
      <w:r>
        <w:rPr>
          <w:rFonts w:hint="cs"/>
          <w:rtl/>
        </w:rPr>
        <w:t>رسول‌خدا</w:t>
      </w:r>
      <w:r>
        <w:rPr>
          <w:rFonts w:cs="CTraditional Arabic" w:hint="cs"/>
          <w:sz w:val="26"/>
          <w:szCs w:val="26"/>
          <w:rtl/>
        </w:rPr>
        <w:t>ص</w:t>
      </w:r>
      <w:r>
        <w:rPr>
          <w:rFonts w:hint="cs"/>
          <w:rtl/>
        </w:rPr>
        <w:t xml:space="preserve"> مردی را فرستاد تا روز عاشوراء در میان مردم اعلام کند: هرکس چیزی خورده آن را</w:t>
      </w:r>
      <w:r w:rsidR="00CC38DD">
        <w:rPr>
          <w:rFonts w:hint="cs"/>
          <w:rtl/>
        </w:rPr>
        <w:t xml:space="preserve"> </w:t>
      </w:r>
      <w:r>
        <w:rPr>
          <w:rFonts w:hint="cs"/>
          <w:rtl/>
        </w:rPr>
        <w:t>تمام کند یا روزه باشد و هرکس چیزی نخورده است روزه باشد و از خوردن بپرهیزد</w:t>
      </w:r>
      <w:r w:rsidR="00CC38DD">
        <w:rPr>
          <w:rFonts w:cs="Traditional Arabic" w:hint="cs"/>
          <w:rtl/>
        </w:rPr>
        <w:t>»</w:t>
      </w:r>
      <w:r w:rsidR="00CC38DD">
        <w:rPr>
          <w:rFonts w:hint="cs"/>
          <w:rtl/>
        </w:rPr>
        <w:t>.</w:t>
      </w:r>
      <w:r w:rsidR="00277019">
        <w:rPr>
          <w:rFonts w:hint="cs"/>
          <w:rtl/>
        </w:rPr>
        <w:t xml:space="preserve"> </w:t>
      </w:r>
      <w:r>
        <w:rPr>
          <w:rFonts w:hint="cs"/>
          <w:rtl/>
        </w:rPr>
        <w:t>(روایت از بخاری)</w:t>
      </w:r>
      <w:r w:rsidR="00CC38DD">
        <w:rPr>
          <w:rFonts w:hint="cs"/>
          <w:rtl/>
        </w:rPr>
        <w:t>.</w:t>
      </w:r>
    </w:p>
    <w:p w:rsidR="008C181F" w:rsidRDefault="003A2C3D" w:rsidP="00277019">
      <w:pPr>
        <w:pStyle w:val="a3"/>
        <w:rPr>
          <w:rtl/>
        </w:rPr>
      </w:pPr>
      <w:r>
        <w:rPr>
          <w:rFonts w:hint="cs"/>
          <w:rtl/>
        </w:rPr>
        <w:t>از این حدیث استنباط می‌شود: اگر کسی در شب نیت نیاورده است، می‌تواند روزه باشد. یا افطار کند.</w:t>
      </w:r>
    </w:p>
    <w:p w:rsidR="0031507C" w:rsidRPr="00DC6647" w:rsidRDefault="0031507C" w:rsidP="0031507C">
      <w:pPr>
        <w:pStyle w:val="Heading1"/>
        <w:bidi/>
        <w:rPr>
          <w:rtl/>
          <w:lang w:bidi="fa-IR"/>
        </w:rPr>
      </w:pPr>
      <w:bookmarkStart w:id="1363" w:name="_Toc262411889"/>
      <w:bookmarkStart w:id="1364" w:name="_Toc340599457"/>
      <w:bookmarkStart w:id="1365" w:name="_Toc408538933"/>
      <w:r>
        <w:rPr>
          <w:rFonts w:hint="cs"/>
          <w:rtl/>
          <w:lang w:bidi="fa-IR"/>
        </w:rPr>
        <w:t>1</w:t>
      </w:r>
      <w:r w:rsidR="00377CF7">
        <w:rPr>
          <w:rFonts w:hint="cs"/>
          <w:rtl/>
          <w:lang w:bidi="fa-IR"/>
        </w:rPr>
        <w:t>6-</w:t>
      </w:r>
      <w:r>
        <w:rPr>
          <w:rFonts w:hint="cs"/>
          <w:rtl/>
          <w:lang w:bidi="fa-IR"/>
        </w:rPr>
        <w:t xml:space="preserve"> کسی که فوت کند و روزه قضا داشته باشد</w:t>
      </w:r>
      <w:bookmarkEnd w:id="1363"/>
      <w:bookmarkEnd w:id="1364"/>
      <w:bookmarkEnd w:id="1365"/>
    </w:p>
    <w:p w:rsidR="0031507C" w:rsidRDefault="00ED680A" w:rsidP="00277019">
      <w:pPr>
        <w:pStyle w:val="a3"/>
        <w:rPr>
          <w:rtl/>
        </w:rPr>
      </w:pPr>
      <w:r>
        <w:rPr>
          <w:rFonts w:hint="cs"/>
          <w:rtl/>
        </w:rPr>
        <w:t>اگر یکی از نزدیکان به نیابت از شخص متوفی روزه بگیرد جایز است چنان که درست است به نیابت از او حج کند. به دلیل حدیث عایشه</w:t>
      </w:r>
      <w:r w:rsidR="00CC38DD">
        <w:rPr>
          <w:rFonts w:hint="cs"/>
          <w:rtl/>
        </w:rPr>
        <w:t xml:space="preserve"> </w:t>
      </w:r>
      <w:r w:rsidR="00CC38DD">
        <w:rPr>
          <w:rFonts w:cs="CTraditional Arabic" w:hint="cs"/>
          <w:rtl/>
        </w:rPr>
        <w:t>ل</w:t>
      </w:r>
      <w:r>
        <w:rPr>
          <w:rFonts w:hint="cs"/>
          <w:rtl/>
        </w:rPr>
        <w:t xml:space="preserve"> که گوید: رسول‌خدا</w:t>
      </w:r>
      <w:r>
        <w:rPr>
          <w:rFonts w:cs="CTraditional Arabic" w:hint="cs"/>
          <w:sz w:val="26"/>
          <w:szCs w:val="26"/>
          <w:rtl/>
        </w:rPr>
        <w:t>ص</w:t>
      </w:r>
      <w:r w:rsidR="00CC38DD">
        <w:rPr>
          <w:rFonts w:hint="cs"/>
          <w:rtl/>
        </w:rPr>
        <w:t xml:space="preserve"> فرمود: </w:t>
      </w:r>
      <w:r w:rsidR="00CC38DD">
        <w:rPr>
          <w:rFonts w:cs="Traditional Arabic" w:hint="cs"/>
          <w:rtl/>
        </w:rPr>
        <w:t>«</w:t>
      </w:r>
      <w:r>
        <w:rPr>
          <w:rFonts w:hint="cs"/>
          <w:rtl/>
        </w:rPr>
        <w:t>هرکس فوت کند و روزه قضا داشته باشد ولی</w:t>
      </w:r>
      <w:r w:rsidR="00CC38DD">
        <w:rPr>
          <w:rFonts w:hint="cs"/>
          <w:rtl/>
        </w:rPr>
        <w:t>ی</w:t>
      </w:r>
      <w:r>
        <w:rPr>
          <w:rFonts w:hint="cs"/>
          <w:rtl/>
        </w:rPr>
        <w:t xml:space="preserve"> او می‌تواند به نیابت از وی روزه بگیرد</w:t>
      </w:r>
      <w:r w:rsidR="00CC38DD">
        <w:rPr>
          <w:rFonts w:cs="Traditional Arabic" w:hint="cs"/>
          <w:rtl/>
        </w:rPr>
        <w:t>»</w:t>
      </w:r>
      <w:r w:rsidR="00CC38DD">
        <w:rPr>
          <w:rFonts w:hint="cs"/>
          <w:rtl/>
        </w:rPr>
        <w:t>.</w:t>
      </w:r>
      <w:r w:rsidR="00277019">
        <w:rPr>
          <w:rFonts w:hint="cs"/>
          <w:rtl/>
        </w:rPr>
        <w:t xml:space="preserve"> </w:t>
      </w:r>
      <w:r>
        <w:rPr>
          <w:rFonts w:hint="cs"/>
          <w:rtl/>
        </w:rPr>
        <w:t>(روایت از بخاری)</w:t>
      </w:r>
      <w:r w:rsidR="00CC38DD">
        <w:rPr>
          <w:rFonts w:hint="cs"/>
          <w:rtl/>
        </w:rPr>
        <w:t>.</w:t>
      </w:r>
    </w:p>
    <w:p w:rsidR="00ED680A" w:rsidRDefault="00492D5B" w:rsidP="00277019">
      <w:pPr>
        <w:pStyle w:val="a3"/>
        <w:rPr>
          <w:rtl/>
        </w:rPr>
      </w:pPr>
      <w:r>
        <w:rPr>
          <w:rFonts w:hint="cs"/>
          <w:rtl/>
        </w:rPr>
        <w:t>امام نووی گوید: در مذهب نقلی پیرامون این مسئله به ما نرسیده است، و قیاس مذهب بر جواز آن است.</w:t>
      </w:r>
    </w:p>
    <w:p w:rsidR="00492D5B" w:rsidRDefault="00492D5B" w:rsidP="00277019">
      <w:pPr>
        <w:pStyle w:val="a3"/>
        <w:rPr>
          <w:rtl/>
        </w:rPr>
      </w:pPr>
      <w:r>
        <w:rPr>
          <w:rFonts w:hint="cs"/>
          <w:rtl/>
        </w:rPr>
        <w:t>ولی ابن‌حجر گوید: جواز آن مقید به این است: روزه‌ای باشد که تتابع و عدم فاصله در آن واجب نباشد، زیرا در صورت نیابت این تتابع حاصل نمی‌شود.</w:t>
      </w:r>
    </w:p>
    <w:p w:rsidR="00492D5B" w:rsidRDefault="00492D5B" w:rsidP="00277019">
      <w:pPr>
        <w:pStyle w:val="a3"/>
        <w:rPr>
          <w:rtl/>
        </w:rPr>
      </w:pPr>
      <w:r>
        <w:rPr>
          <w:rFonts w:hint="cs"/>
          <w:rtl/>
        </w:rPr>
        <w:t>اما به نزد جمهور این امر برای وجوب نیست و امام</w:t>
      </w:r>
      <w:r>
        <w:rPr>
          <w:rFonts w:hint="eastAsia"/>
          <w:rtl/>
        </w:rPr>
        <w:t>‌الحرمین و پیروان او بر عدم وجوب آن ادعای اجماع دارند، اما خالی از اشکال نیست زیرا اهل ظاهر آن را واجب می‌دانند که البته شاید چنان که عادت دارد اعتنایی به مذهب ایشان نکرده باشند.</w:t>
      </w:r>
    </w:p>
    <w:p w:rsidR="00492D5B" w:rsidRDefault="00E349FE" w:rsidP="00277019">
      <w:pPr>
        <w:pStyle w:val="a3"/>
        <w:rPr>
          <w:rtl/>
        </w:rPr>
      </w:pPr>
      <w:r>
        <w:rPr>
          <w:rFonts w:hint="cs"/>
          <w:rtl/>
        </w:rPr>
        <w:t>سلف در این مسئله اختلاف دارند: اصحاب حدیث آن را جایز شمرده‌اند و بیهقی گوید: این مسئله ثابت است و خلافی در صحت آن، در بین اهل حدیث نیست بنابراین عمل به آن واجب است.</w:t>
      </w:r>
    </w:p>
    <w:p w:rsidR="00E349FE" w:rsidRDefault="00E349FE" w:rsidP="00277019">
      <w:pPr>
        <w:pStyle w:val="a3"/>
        <w:rPr>
          <w:rtl/>
        </w:rPr>
      </w:pPr>
      <w:r>
        <w:rPr>
          <w:rFonts w:hint="cs"/>
          <w:rtl/>
        </w:rPr>
        <w:t>بنابرقولی: اگر ولی میت بیگانه‌ای را به نیابت از وی مأمور روزه کند جایز است.</w:t>
      </w:r>
    </w:p>
    <w:p w:rsidR="00E349FE" w:rsidRDefault="00E349FE" w:rsidP="00277019">
      <w:pPr>
        <w:pStyle w:val="a3"/>
        <w:rPr>
          <w:rtl/>
        </w:rPr>
      </w:pPr>
      <w:r>
        <w:rPr>
          <w:rFonts w:hint="cs"/>
          <w:rtl/>
        </w:rPr>
        <w:t>برخی از اهل علم آن را تأویل کرده و می‌گویند: مراد از</w:t>
      </w:r>
      <w:r w:rsidR="00872F0D">
        <w:rPr>
          <w:rFonts w:hint="cs"/>
          <w:rtl/>
        </w:rPr>
        <w:t xml:space="preserve"> روزۀ </w:t>
      </w:r>
      <w:r>
        <w:rPr>
          <w:rFonts w:hint="cs"/>
          <w:rtl/>
        </w:rPr>
        <w:t>ولی میت، اطعام بی‌نوایان است و مانند</w:t>
      </w:r>
      <w:r w:rsidR="00157BA1">
        <w:rPr>
          <w:rFonts w:hint="cs"/>
          <w:rtl/>
        </w:rPr>
        <w:t xml:space="preserve"> کفارۀ </w:t>
      </w:r>
      <w:r>
        <w:rPr>
          <w:rFonts w:hint="cs"/>
          <w:rtl/>
        </w:rPr>
        <w:t>کسی است که در رمضان روزه‌اش را خورده باشد، اما قول اول که روزه گرفتن ولی به نیابت از میت است، ارجح است انشاءالله‌ تعالی.</w:t>
      </w:r>
    </w:p>
    <w:p w:rsidR="00A72A78" w:rsidRPr="00DC6647" w:rsidRDefault="00A72A78" w:rsidP="00A72A78">
      <w:pPr>
        <w:pStyle w:val="Heading1"/>
        <w:bidi/>
        <w:rPr>
          <w:rtl/>
          <w:lang w:bidi="fa-IR"/>
        </w:rPr>
      </w:pPr>
      <w:bookmarkStart w:id="1366" w:name="_Toc262411890"/>
      <w:bookmarkStart w:id="1367" w:name="_Toc340599458"/>
      <w:bookmarkStart w:id="1368" w:name="_Toc408538934"/>
      <w:r>
        <w:rPr>
          <w:rFonts w:hint="cs"/>
          <w:rtl/>
          <w:lang w:bidi="fa-IR"/>
        </w:rPr>
        <w:t>1</w:t>
      </w:r>
      <w:r w:rsidR="00377CF7">
        <w:rPr>
          <w:rFonts w:hint="cs"/>
          <w:rtl/>
          <w:lang w:bidi="fa-IR"/>
        </w:rPr>
        <w:t>7-</w:t>
      </w:r>
      <w:r>
        <w:rPr>
          <w:rFonts w:hint="cs"/>
          <w:rtl/>
          <w:lang w:bidi="fa-IR"/>
        </w:rPr>
        <w:t xml:space="preserve"> کفاره روزه</w:t>
      </w:r>
      <w:bookmarkEnd w:id="1366"/>
      <w:bookmarkEnd w:id="1367"/>
      <w:bookmarkEnd w:id="1368"/>
    </w:p>
    <w:p w:rsidR="00E349FE" w:rsidRDefault="0083705B" w:rsidP="00277019">
      <w:pPr>
        <w:pStyle w:val="a3"/>
        <w:rPr>
          <w:rtl/>
        </w:rPr>
      </w:pPr>
      <w:r>
        <w:rPr>
          <w:rFonts w:hint="cs"/>
          <w:rtl/>
        </w:rPr>
        <w:t>به غیر از افراد فوق‌الذکر، بر کسانی که به خاطر عذری در رمضان روزه را می</w:t>
      </w:r>
      <w:r>
        <w:rPr>
          <w:rFonts w:hint="eastAsia"/>
          <w:rtl/>
        </w:rPr>
        <w:t>‌</w:t>
      </w:r>
      <w:r>
        <w:rPr>
          <w:rFonts w:hint="cs"/>
          <w:rtl/>
        </w:rPr>
        <w:t>خورند تنها قضاء واجب است. اما کسی که در روز رمضان با همسرش جماع کرده باشد در</w:t>
      </w:r>
      <w:r w:rsidR="00157BA1">
        <w:rPr>
          <w:rFonts w:hint="cs"/>
          <w:rtl/>
        </w:rPr>
        <w:t xml:space="preserve"> کفارۀ </w:t>
      </w:r>
      <w:r>
        <w:rPr>
          <w:rFonts w:hint="cs"/>
          <w:rtl/>
        </w:rPr>
        <w:t>این عمل باید برده‌ای مسلمان آزاد کند، اگر توانایی نداشت شصت روز پشت‌سرهم روزه بگیرد، اگر این را هم نتوانست باید به شصت نفر بی‌نوا غذا بدهد. یعنی به هر مسکینی یک مد گندم یا جو، یا خرما برحسب توانایی‌اش بدهد. حکمت در این</w:t>
      </w:r>
      <w:r w:rsidR="00157BA1">
        <w:rPr>
          <w:rFonts w:hint="cs"/>
          <w:rtl/>
        </w:rPr>
        <w:t xml:space="preserve"> کفارۀ </w:t>
      </w:r>
      <w:r>
        <w:rPr>
          <w:rFonts w:hint="cs"/>
          <w:rtl/>
        </w:rPr>
        <w:t>بزرگ محافظت از شریعت است، کما اینکه نفس فرد مسلمان را از آثار گناهی که مرتکب شده پاک می‌کند.</w:t>
      </w:r>
    </w:p>
    <w:p w:rsidR="00B15DAF" w:rsidRPr="00DC6647" w:rsidRDefault="00B15DAF" w:rsidP="00B15DAF">
      <w:pPr>
        <w:pStyle w:val="Heading1"/>
        <w:bidi/>
        <w:rPr>
          <w:rtl/>
          <w:lang w:bidi="fa-IR"/>
        </w:rPr>
      </w:pPr>
      <w:bookmarkStart w:id="1369" w:name="_Toc262411891"/>
      <w:bookmarkStart w:id="1370" w:name="_Toc340599459"/>
      <w:bookmarkStart w:id="1371" w:name="_Toc408538935"/>
      <w:r>
        <w:rPr>
          <w:rFonts w:hint="cs"/>
          <w:rtl/>
          <w:lang w:bidi="fa-IR"/>
        </w:rPr>
        <w:t>1</w:t>
      </w:r>
      <w:r w:rsidR="00377CF7">
        <w:rPr>
          <w:rFonts w:hint="cs"/>
          <w:rtl/>
          <w:lang w:bidi="fa-IR"/>
        </w:rPr>
        <w:t>8-</w:t>
      </w:r>
      <w:r>
        <w:rPr>
          <w:rFonts w:hint="cs"/>
          <w:rtl/>
          <w:lang w:bidi="fa-IR"/>
        </w:rPr>
        <w:t xml:space="preserve"> شب قدر</w:t>
      </w:r>
      <w:bookmarkEnd w:id="1369"/>
      <w:bookmarkEnd w:id="1370"/>
      <w:bookmarkEnd w:id="1371"/>
    </w:p>
    <w:p w:rsidR="00B15DAF" w:rsidRDefault="004A48FF" w:rsidP="005E6881">
      <w:pPr>
        <w:numPr>
          <w:ilvl w:val="0"/>
          <w:numId w:val="20"/>
        </w:numPr>
        <w:bidi/>
        <w:jc w:val="both"/>
        <w:rPr>
          <w:rFonts w:cs="B Lotus"/>
          <w:sz w:val="28"/>
          <w:szCs w:val="28"/>
          <w:rtl/>
          <w:lang w:bidi="fa-IR"/>
        </w:rPr>
      </w:pPr>
      <w:r w:rsidRPr="00277019">
        <w:rPr>
          <w:rStyle w:val="Char3"/>
          <w:rFonts w:hint="cs"/>
          <w:rtl/>
        </w:rPr>
        <w:t>فضیلت آن: شب قدر، شبی است شریف و مبارک و بزرگوار و دارای فضایلی بی‌شمار به دلیل قول خدای تبارک و تعالی که می‌فرماید:</w:t>
      </w:r>
    </w:p>
    <w:p w:rsidR="00C46F33" w:rsidRPr="00C670A1" w:rsidRDefault="00C46F33" w:rsidP="00277019">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670A1">
        <w:rPr>
          <w:rFonts w:ascii="KFGQPC Uthmanic Script HAFS" w:hAnsi="KFGQPC Uthmanic Script HAFS" w:cs="KFGQPC Uthmanic Script HAFS" w:hint="eastAsia"/>
          <w:sz w:val="28"/>
          <w:szCs w:val="28"/>
          <w:rtl/>
        </w:rPr>
        <w:t>إِنَّآ</w:t>
      </w:r>
      <w:r w:rsidR="00C670A1">
        <w:rPr>
          <w:rFonts w:ascii="KFGQPC Uthmanic Script HAFS" w:hAnsi="KFGQPC Uthmanic Script HAFS" w:cs="KFGQPC Uthmanic Script HAFS"/>
          <w:sz w:val="28"/>
          <w:szCs w:val="28"/>
          <w:rtl/>
        </w:rPr>
        <w:t xml:space="preserve"> أَنزَلۡنَٰهُ فِي لَيۡلَةِ </w:t>
      </w:r>
      <w:r w:rsidR="00C670A1">
        <w:rPr>
          <w:rFonts w:ascii="KFGQPC Uthmanic Script HAFS" w:hAnsi="KFGQPC Uthmanic Script HAFS" w:cs="KFGQPC Uthmanic Script HAFS" w:hint="cs"/>
          <w:sz w:val="28"/>
          <w:szCs w:val="28"/>
          <w:rtl/>
        </w:rPr>
        <w:t>ٱ</w:t>
      </w:r>
      <w:r w:rsidR="00C670A1">
        <w:rPr>
          <w:rFonts w:ascii="KFGQPC Uthmanic Script HAFS" w:hAnsi="KFGQPC Uthmanic Script HAFS" w:cs="KFGQPC Uthmanic Script HAFS" w:hint="eastAsia"/>
          <w:sz w:val="28"/>
          <w:szCs w:val="28"/>
          <w:rtl/>
        </w:rPr>
        <w:t>لۡقَدۡرِ</w:t>
      </w:r>
      <w:r w:rsidR="00C670A1">
        <w:rPr>
          <w:rFonts w:ascii="KFGQPC Uthmanic Script HAFS" w:hAnsi="KFGQPC Uthmanic Script HAFS" w:cs="KFGQPC Uthmanic Script HAFS"/>
          <w:sz w:val="28"/>
          <w:szCs w:val="28"/>
          <w:rtl/>
        </w:rPr>
        <w:t xml:space="preserve"> ١</w:t>
      </w:r>
      <w:r w:rsidR="00C670A1">
        <w:rPr>
          <w:rFonts w:ascii="KFGQPC Uthmanic Script HAFS" w:hAnsi="KFGQPC Uthmanic Script HAFS" w:cs="KFGQPC Uthmanic Script HAFS"/>
          <w:sz w:val="28"/>
          <w:szCs w:val="28"/>
        </w:rPr>
        <w:t xml:space="preserve"> </w:t>
      </w:r>
      <w:r w:rsidR="00C670A1">
        <w:rPr>
          <w:rFonts w:ascii="KFGQPC Uthmanic Script HAFS" w:hAnsi="KFGQPC Uthmanic Script HAFS" w:cs="KFGQPC Uthmanic Script HAFS"/>
          <w:sz w:val="28"/>
          <w:szCs w:val="28"/>
          <w:rtl/>
        </w:rPr>
        <w:t xml:space="preserve">وَمَآ أَدۡرَىٰكَ مَا لَيۡلَةُ </w:t>
      </w:r>
      <w:r w:rsidR="00C670A1">
        <w:rPr>
          <w:rFonts w:ascii="KFGQPC Uthmanic Script HAFS" w:hAnsi="KFGQPC Uthmanic Script HAFS" w:cs="KFGQPC Uthmanic Script HAFS" w:hint="cs"/>
          <w:sz w:val="28"/>
          <w:szCs w:val="28"/>
          <w:rtl/>
        </w:rPr>
        <w:t>ٱ</w:t>
      </w:r>
      <w:r w:rsidR="00C670A1">
        <w:rPr>
          <w:rFonts w:ascii="KFGQPC Uthmanic Script HAFS" w:hAnsi="KFGQPC Uthmanic Script HAFS" w:cs="KFGQPC Uthmanic Script HAFS" w:hint="eastAsia"/>
          <w:sz w:val="28"/>
          <w:szCs w:val="28"/>
          <w:rtl/>
        </w:rPr>
        <w:t>لۡقَدۡرِ</w:t>
      </w:r>
      <w:r w:rsidR="00C670A1">
        <w:rPr>
          <w:rFonts w:ascii="KFGQPC Uthmanic Script HAFS" w:hAnsi="KFGQPC Uthmanic Script HAFS" w:cs="KFGQPC Uthmanic Script HAFS"/>
          <w:sz w:val="28"/>
          <w:szCs w:val="28"/>
          <w:rtl/>
        </w:rPr>
        <w:t xml:space="preserve"> ٢</w:t>
      </w:r>
      <w:r w:rsidR="00C670A1">
        <w:rPr>
          <w:rFonts w:ascii="KFGQPC Uthmanic Script HAFS" w:hAnsi="KFGQPC Uthmanic Script HAFS" w:cs="KFGQPC Uthmanic Script HAFS"/>
          <w:sz w:val="28"/>
          <w:szCs w:val="28"/>
        </w:rPr>
        <w:t xml:space="preserve"> </w:t>
      </w:r>
      <w:r w:rsidR="00C670A1">
        <w:rPr>
          <w:rFonts w:ascii="KFGQPC Uthmanic Script HAFS" w:hAnsi="KFGQPC Uthmanic Script HAFS" w:cs="KFGQPC Uthmanic Script HAFS"/>
          <w:sz w:val="28"/>
          <w:szCs w:val="28"/>
          <w:rtl/>
        </w:rPr>
        <w:t xml:space="preserve">لَيۡلَةُ </w:t>
      </w:r>
      <w:r w:rsidR="00C670A1">
        <w:rPr>
          <w:rFonts w:ascii="KFGQPC Uthmanic Script HAFS" w:hAnsi="KFGQPC Uthmanic Script HAFS" w:cs="KFGQPC Uthmanic Script HAFS" w:hint="cs"/>
          <w:sz w:val="28"/>
          <w:szCs w:val="28"/>
          <w:rtl/>
        </w:rPr>
        <w:t>ٱ</w:t>
      </w:r>
      <w:r w:rsidR="00C670A1">
        <w:rPr>
          <w:rFonts w:ascii="KFGQPC Uthmanic Script HAFS" w:hAnsi="KFGQPC Uthmanic Script HAFS" w:cs="KFGQPC Uthmanic Script HAFS" w:hint="eastAsia"/>
          <w:sz w:val="28"/>
          <w:szCs w:val="28"/>
          <w:rtl/>
        </w:rPr>
        <w:t>لۡقَدۡرِ</w:t>
      </w:r>
      <w:r w:rsidR="00C670A1">
        <w:rPr>
          <w:rFonts w:ascii="KFGQPC Uthmanic Script HAFS" w:hAnsi="KFGQPC Uthmanic Script HAFS" w:cs="KFGQPC Uthmanic Script HAFS"/>
          <w:sz w:val="28"/>
          <w:szCs w:val="28"/>
          <w:rtl/>
        </w:rPr>
        <w:t xml:space="preserve"> خَيۡرٞ مِّنۡ أَلۡفِ شَهۡرٖ ٣</w:t>
      </w:r>
      <w:r>
        <w:rPr>
          <w:rFonts w:ascii="Traditional Arabic" w:hAnsi="Traditional Arabic" w:cs="Traditional Arabic"/>
          <w:sz w:val="28"/>
          <w:szCs w:val="28"/>
          <w:rtl/>
          <w:lang w:bidi="fa-IR"/>
        </w:rPr>
        <w:t>﴾</w:t>
      </w:r>
      <w:r w:rsidRPr="00277019">
        <w:rPr>
          <w:rStyle w:val="Char4"/>
          <w:rFonts w:hint="cs"/>
          <w:rtl/>
        </w:rPr>
        <w:t xml:space="preserve"> </w:t>
      </w:r>
      <w:r w:rsidRPr="00277019">
        <w:rPr>
          <w:rStyle w:val="Char4"/>
          <w:rtl/>
        </w:rPr>
        <w:t>[</w:t>
      </w:r>
      <w:r w:rsidRPr="00277019">
        <w:rPr>
          <w:rStyle w:val="Char4"/>
          <w:rFonts w:hint="cs"/>
          <w:rtl/>
        </w:rPr>
        <w:t>القدر: 1- 3</w:t>
      </w:r>
      <w:r w:rsidRPr="00277019">
        <w:rPr>
          <w:rStyle w:val="Char4"/>
          <w:rtl/>
        </w:rPr>
        <w:t>]</w:t>
      </w:r>
      <w:r w:rsidRPr="00277019">
        <w:rPr>
          <w:rStyle w:val="Char3"/>
          <w:rtl/>
        </w:rPr>
        <w:t>.</w:t>
      </w:r>
    </w:p>
    <w:p w:rsidR="00884757" w:rsidRDefault="00AA62C5" w:rsidP="00277019">
      <w:pPr>
        <w:pStyle w:val="a3"/>
        <w:rPr>
          <w:szCs w:val="26"/>
          <w:rtl/>
        </w:rPr>
      </w:pPr>
      <w:r w:rsidRPr="00377CF7">
        <w:rPr>
          <w:rFonts w:hint="cs"/>
          <w:rtl/>
        </w:rPr>
        <w:t>«</w:t>
      </w:r>
      <w:r w:rsidR="00884757" w:rsidRPr="00377CF7">
        <w:rPr>
          <w:rFonts w:hint="cs"/>
          <w:rtl/>
        </w:rPr>
        <w:t>بی‌گمان ما کتاب قرآن را در شب قدر نازل کردیم. و تو چه می‌دانی شب‌قدر چیست، شب‌قدر از هزار ماه بهتر است</w:t>
      </w:r>
      <w:r w:rsidRPr="00377CF7">
        <w:rPr>
          <w:rFonts w:hint="cs"/>
          <w:rtl/>
        </w:rPr>
        <w:t>».</w:t>
      </w:r>
    </w:p>
    <w:p w:rsidR="004A48FF" w:rsidRDefault="00884757" w:rsidP="00277019">
      <w:pPr>
        <w:pStyle w:val="a3"/>
        <w:rPr>
          <w:rtl/>
        </w:rPr>
      </w:pPr>
      <w:r>
        <w:rPr>
          <w:rFonts w:hint="cs"/>
          <w:rtl/>
        </w:rPr>
        <w:t>یعنی اعمال نیکو در این شب بهتر است از اعمال نیکو در هزار ماه که شب‌قدر در آن نباشد.</w:t>
      </w:r>
    </w:p>
    <w:p w:rsidR="00884757" w:rsidRDefault="00176808" w:rsidP="005E6881">
      <w:pPr>
        <w:numPr>
          <w:ilvl w:val="0"/>
          <w:numId w:val="20"/>
        </w:numPr>
        <w:bidi/>
        <w:jc w:val="both"/>
        <w:rPr>
          <w:rFonts w:cs="B Lotus"/>
          <w:sz w:val="28"/>
          <w:szCs w:val="28"/>
          <w:rtl/>
          <w:lang w:bidi="fa-IR"/>
        </w:rPr>
      </w:pPr>
      <w:r w:rsidRPr="00277019">
        <w:rPr>
          <w:rStyle w:val="Char3"/>
          <w:rFonts w:hint="cs"/>
          <w:rtl/>
        </w:rPr>
        <w:t>جستجو برای آن: ای‌خواهر مسلمان</w:t>
      </w:r>
      <w:r w:rsidR="00AA62C5" w:rsidRPr="00277019">
        <w:rPr>
          <w:rStyle w:val="Char3"/>
          <w:rFonts w:hint="cs"/>
          <w:rtl/>
        </w:rPr>
        <w:t>،</w:t>
      </w:r>
      <w:r w:rsidRPr="00277019">
        <w:rPr>
          <w:rStyle w:val="Char3"/>
          <w:rFonts w:hint="cs"/>
          <w:rtl/>
        </w:rPr>
        <w:t xml:space="preserve"> شب قدر را باید در ده</w:t>
      </w:r>
      <w:r w:rsidR="00277019">
        <w:rPr>
          <w:rStyle w:val="Char3"/>
          <w:rFonts w:hint="cs"/>
          <w:rtl/>
        </w:rPr>
        <w:t>ۀ</w:t>
      </w:r>
      <w:r w:rsidRPr="00277019">
        <w:rPr>
          <w:rStyle w:val="Char3"/>
          <w:rFonts w:hint="cs"/>
          <w:rtl/>
        </w:rPr>
        <w:t xml:space="preserve"> آخر ماه رمضان جستجو کرد چنان که حضرت</w:t>
      </w:r>
      <w:r>
        <w:rPr>
          <w:rFonts w:cs="CTraditional Arabic" w:hint="cs"/>
          <w:sz w:val="26"/>
          <w:szCs w:val="26"/>
          <w:rtl/>
          <w:lang w:bidi="fa-IR"/>
        </w:rPr>
        <w:t>ص</w:t>
      </w:r>
      <w:r w:rsidR="00277019" w:rsidRPr="00277019">
        <w:rPr>
          <w:rStyle w:val="Char3"/>
          <w:rFonts w:hint="cs"/>
          <w:rtl/>
        </w:rPr>
        <w:t xml:space="preserve"> </w:t>
      </w:r>
      <w:r w:rsidR="00AA62C5" w:rsidRPr="00277019">
        <w:rPr>
          <w:rStyle w:val="Char3"/>
          <w:rFonts w:hint="cs"/>
          <w:rtl/>
        </w:rPr>
        <w:t>فرمود: «</w:t>
      </w:r>
      <w:r w:rsidRPr="00277019">
        <w:rPr>
          <w:rStyle w:val="Char3"/>
          <w:rFonts w:hint="cs"/>
          <w:rtl/>
        </w:rPr>
        <w:t>این شب در</w:t>
      </w:r>
      <w:r w:rsidR="00AF2F40">
        <w:rPr>
          <w:rStyle w:val="Char3"/>
          <w:rFonts w:hint="cs"/>
          <w:rtl/>
        </w:rPr>
        <w:t xml:space="preserve"> دهۀ </w:t>
      </w:r>
      <w:r w:rsidRPr="00277019">
        <w:rPr>
          <w:rStyle w:val="Char3"/>
          <w:rFonts w:hint="cs"/>
          <w:rtl/>
        </w:rPr>
        <w:t>آخر ماه رمضان است</w:t>
      </w:r>
      <w:r w:rsidR="00AA62C5" w:rsidRPr="00277019">
        <w:rPr>
          <w:rStyle w:val="Char3"/>
          <w:rFonts w:hint="cs"/>
          <w:rtl/>
        </w:rPr>
        <w:t>».</w:t>
      </w:r>
      <w:r w:rsidR="00277019" w:rsidRPr="00277019">
        <w:rPr>
          <w:rStyle w:val="Char3"/>
          <w:rFonts w:hint="cs"/>
          <w:rtl/>
        </w:rPr>
        <w:t xml:space="preserve"> </w:t>
      </w:r>
      <w:r w:rsidRPr="00277019">
        <w:rPr>
          <w:rStyle w:val="Char3"/>
          <w:rFonts w:hint="cs"/>
          <w:rtl/>
        </w:rPr>
        <w:t>(روایت از احمد و بخاری و ابوداود)</w:t>
      </w:r>
      <w:r w:rsidR="00AA62C5" w:rsidRPr="00277019">
        <w:rPr>
          <w:rStyle w:val="Char3"/>
          <w:rFonts w:hint="cs"/>
          <w:rtl/>
        </w:rPr>
        <w:t>.</w:t>
      </w:r>
    </w:p>
    <w:p w:rsidR="00176808" w:rsidRDefault="00097FD4" w:rsidP="00277019">
      <w:pPr>
        <w:pStyle w:val="a3"/>
        <w:rPr>
          <w:rtl/>
        </w:rPr>
      </w:pPr>
      <w:r>
        <w:rPr>
          <w:rFonts w:hint="cs"/>
          <w:rtl/>
        </w:rPr>
        <w:t>و این شب در میان یکی از شب‌های فرد رمضان است مانند: شب‌های بیست‌ویک، بیست‌و سوم، بیست</w:t>
      </w:r>
      <w:r w:rsidR="00277019">
        <w:rPr>
          <w:rtl/>
        </w:rPr>
        <w:t xml:space="preserve"> </w:t>
      </w:r>
      <w:r>
        <w:rPr>
          <w:rFonts w:hint="cs"/>
          <w:rtl/>
        </w:rPr>
        <w:t>و پنجم، بیست و هفتم و بیست و نهم رمضان.</w:t>
      </w:r>
    </w:p>
    <w:p w:rsidR="00D85384" w:rsidRDefault="00D85384" w:rsidP="00277019">
      <w:pPr>
        <w:pStyle w:val="a3"/>
        <w:rPr>
          <w:rtl/>
        </w:rPr>
      </w:pPr>
      <w:r>
        <w:rPr>
          <w:rFonts w:hint="cs"/>
          <w:rtl/>
        </w:rPr>
        <w:t>برای خواهر مسلمان بهتر آن است آن را در تمام ده روز آخر رمضان جستجو کند، زیرا رسول‌خدا</w:t>
      </w:r>
      <w:r>
        <w:rPr>
          <w:rFonts w:cs="CTraditional Arabic" w:hint="cs"/>
          <w:sz w:val="26"/>
          <w:szCs w:val="26"/>
          <w:rtl/>
        </w:rPr>
        <w:t>ص</w:t>
      </w:r>
      <w:r>
        <w:rPr>
          <w:rFonts w:hint="cs"/>
          <w:rtl/>
        </w:rPr>
        <w:t xml:space="preserve"> فرمو</w:t>
      </w:r>
      <w:r w:rsidR="00AA62C5">
        <w:rPr>
          <w:rFonts w:hint="cs"/>
          <w:rtl/>
        </w:rPr>
        <w:t xml:space="preserve">د: </w:t>
      </w:r>
      <w:r w:rsidR="00AA62C5">
        <w:rPr>
          <w:rFonts w:cs="Traditional Arabic" w:hint="cs"/>
          <w:rtl/>
        </w:rPr>
        <w:t>«</w:t>
      </w:r>
      <w:r>
        <w:rPr>
          <w:rFonts w:hint="cs"/>
          <w:rtl/>
        </w:rPr>
        <w:t>آن را در ده شب آخر رمضان جستجو کنید</w:t>
      </w:r>
      <w:r w:rsidR="00AA62C5">
        <w:rPr>
          <w:rFonts w:cs="Traditional Arabic" w:hint="cs"/>
          <w:rtl/>
        </w:rPr>
        <w:t>»</w:t>
      </w:r>
      <w:r w:rsidR="00AA62C5">
        <w:rPr>
          <w:rFonts w:hint="cs"/>
          <w:rtl/>
        </w:rPr>
        <w:t>.</w:t>
      </w:r>
      <w:r w:rsidR="00277019">
        <w:rPr>
          <w:rFonts w:hint="cs"/>
          <w:rtl/>
        </w:rPr>
        <w:t xml:space="preserve"> </w:t>
      </w:r>
      <w:r>
        <w:rPr>
          <w:rFonts w:hint="cs"/>
          <w:rtl/>
        </w:rPr>
        <w:t>(متفق‌علیه)</w:t>
      </w:r>
      <w:r w:rsidR="00AA62C5">
        <w:rPr>
          <w:rFonts w:hint="cs"/>
          <w:rtl/>
        </w:rPr>
        <w:t>.</w:t>
      </w:r>
    </w:p>
    <w:p w:rsidR="00D85384" w:rsidRDefault="00083989" w:rsidP="00277019">
      <w:pPr>
        <w:pStyle w:val="a3"/>
        <w:rPr>
          <w:rFonts w:cs="B Lotus"/>
          <w:rtl/>
        </w:rPr>
      </w:pPr>
      <w:r>
        <w:rPr>
          <w:rFonts w:hint="cs"/>
          <w:rtl/>
        </w:rPr>
        <w:t>و بیشتر در هفت شب آخر و بخصوص شب بیست‌</w:t>
      </w:r>
      <w:r w:rsidR="00AA62C5">
        <w:rPr>
          <w:rFonts w:hint="cs"/>
          <w:rtl/>
        </w:rPr>
        <w:t xml:space="preserve"> </w:t>
      </w:r>
      <w:r>
        <w:rPr>
          <w:rFonts w:hint="cs"/>
          <w:rtl/>
        </w:rPr>
        <w:t>و هفتم می‌باشد چنان که</w:t>
      </w:r>
      <w:r w:rsidR="00AA62C5">
        <w:rPr>
          <w:rFonts w:hint="cs"/>
          <w:rtl/>
        </w:rPr>
        <w:t xml:space="preserve"> </w:t>
      </w:r>
      <w:r>
        <w:rPr>
          <w:rFonts w:hint="cs"/>
          <w:rtl/>
        </w:rPr>
        <w:t>ابی بن کعب</w:t>
      </w:r>
      <w:r>
        <w:rPr>
          <w:rFonts w:cs="CTraditional Arabic" w:hint="cs"/>
          <w:sz w:val="26"/>
          <w:szCs w:val="26"/>
          <w:rtl/>
        </w:rPr>
        <w:t>س</w:t>
      </w:r>
      <w:r>
        <w:rPr>
          <w:rFonts w:hint="cs"/>
          <w:rtl/>
        </w:rPr>
        <w:t xml:space="preserve"> قسم یاد می‌کرد که شب بیست و هفتم است. از وی سوال شد: چگونه می‌دانی که این شب است؟ در جواب گفت</w:t>
      </w:r>
      <w:r w:rsidR="00AA62C5">
        <w:rPr>
          <w:rFonts w:hint="cs"/>
          <w:rtl/>
        </w:rPr>
        <w:t>:</w:t>
      </w:r>
      <w:r>
        <w:rPr>
          <w:rFonts w:hint="cs"/>
          <w:rtl/>
        </w:rPr>
        <w:t xml:space="preserve"> به دلیل نشانه‌ای که حضرت</w:t>
      </w:r>
      <w:r>
        <w:rPr>
          <w:rFonts w:cs="CTraditional Arabic" w:hint="cs"/>
          <w:sz w:val="26"/>
          <w:szCs w:val="26"/>
          <w:rtl/>
        </w:rPr>
        <w:t>ص</w:t>
      </w:r>
      <w:r>
        <w:rPr>
          <w:rFonts w:hint="cs"/>
          <w:rtl/>
        </w:rPr>
        <w:t xml:space="preserve"> برای ماذک</w:t>
      </w:r>
      <w:r w:rsidR="00AA62C5">
        <w:rPr>
          <w:rFonts w:hint="cs"/>
          <w:rtl/>
        </w:rPr>
        <w:t xml:space="preserve">ر فرموده است: </w:t>
      </w:r>
      <w:r w:rsidR="00AA62C5">
        <w:rPr>
          <w:rFonts w:cs="Traditional Arabic" w:hint="cs"/>
          <w:rtl/>
        </w:rPr>
        <w:t>«</w:t>
      </w:r>
      <w:r>
        <w:rPr>
          <w:rFonts w:hint="cs"/>
          <w:rtl/>
        </w:rPr>
        <w:t>به ما خبر داد که خورشید در صبح آن صاف و بدون شعاع همانند طشتی طلوع می‌کند</w:t>
      </w:r>
      <w:r w:rsidR="00AA62C5">
        <w:rPr>
          <w:rFonts w:cs="Traditional Arabic" w:hint="cs"/>
          <w:rtl/>
        </w:rPr>
        <w:t>»</w:t>
      </w:r>
      <w:r w:rsidR="00AA62C5">
        <w:rPr>
          <w:rFonts w:hint="cs"/>
          <w:rtl/>
        </w:rPr>
        <w:t xml:space="preserve">. </w:t>
      </w:r>
      <w:r w:rsidRPr="00277019">
        <w:rPr>
          <w:rFonts w:hint="cs"/>
          <w:rtl/>
        </w:rPr>
        <w:t>(روایت از احمد و مسلم و ابوداود و ترمذی)</w:t>
      </w:r>
      <w:r w:rsidR="00AA62C5" w:rsidRPr="00277019">
        <w:rPr>
          <w:rFonts w:hint="cs"/>
          <w:rtl/>
        </w:rPr>
        <w:t>.</w:t>
      </w:r>
    </w:p>
    <w:p w:rsidR="00083989" w:rsidRDefault="006F1896" w:rsidP="00277019">
      <w:pPr>
        <w:pStyle w:val="a3"/>
        <w:rPr>
          <w:rtl/>
        </w:rPr>
      </w:pPr>
      <w:r>
        <w:rPr>
          <w:rFonts w:hint="cs"/>
          <w:rtl/>
        </w:rPr>
        <w:t xml:space="preserve">عبدالرزاق به نقل از ابن‌عباس </w:t>
      </w:r>
      <w:r w:rsidR="00AA62C5">
        <w:rPr>
          <w:rFonts w:cs="CTraditional Arabic" w:hint="cs"/>
          <w:rtl/>
        </w:rPr>
        <w:t>ب</w:t>
      </w:r>
      <w:r w:rsidR="00AA62C5">
        <w:rPr>
          <w:rFonts w:hint="cs"/>
          <w:rtl/>
        </w:rPr>
        <w:t xml:space="preserve"> </w:t>
      </w:r>
      <w:r>
        <w:rPr>
          <w:rFonts w:hint="cs"/>
          <w:rtl/>
        </w:rPr>
        <w:t>آورده است: عمر</w:t>
      </w:r>
      <w:r>
        <w:rPr>
          <w:rFonts w:cs="CTraditional Arabic" w:hint="cs"/>
          <w:sz w:val="26"/>
          <w:szCs w:val="26"/>
          <w:rtl/>
        </w:rPr>
        <w:t>س</w:t>
      </w:r>
      <w:r>
        <w:rPr>
          <w:rFonts w:hint="cs"/>
          <w:rtl/>
        </w:rPr>
        <w:t xml:space="preserve"> اصحاب را فرا خواند و</w:t>
      </w:r>
      <w:r w:rsidR="003A6A7F">
        <w:rPr>
          <w:rFonts w:hint="cs"/>
          <w:rtl/>
        </w:rPr>
        <w:t xml:space="preserve"> دربارۀ </w:t>
      </w:r>
      <w:r>
        <w:rPr>
          <w:rFonts w:hint="cs"/>
          <w:rtl/>
        </w:rPr>
        <w:t>شب‌قدر از آنان سوال کرد و همگی اجماع بر این داشتند که در ده</w:t>
      </w:r>
      <w:r w:rsidR="00277019">
        <w:rPr>
          <w:rFonts w:hint="cs"/>
          <w:rtl/>
        </w:rPr>
        <w:t>ۀ</w:t>
      </w:r>
      <w:r>
        <w:rPr>
          <w:rFonts w:hint="cs"/>
          <w:rtl/>
        </w:rPr>
        <w:t xml:space="preserve"> آخر رمضان است. ابن‌عباس </w:t>
      </w:r>
      <w:r w:rsidR="00AA62C5">
        <w:rPr>
          <w:rFonts w:cs="CTraditional Arabic" w:hint="cs"/>
          <w:rtl/>
        </w:rPr>
        <w:t>ب</w:t>
      </w:r>
      <w:r w:rsidR="00AA62C5">
        <w:rPr>
          <w:rFonts w:hint="cs"/>
          <w:rtl/>
        </w:rPr>
        <w:t xml:space="preserve"> </w:t>
      </w:r>
      <w:r>
        <w:rPr>
          <w:rFonts w:hint="cs"/>
          <w:rtl/>
        </w:rPr>
        <w:t xml:space="preserve">به عمر </w:t>
      </w:r>
      <w:r w:rsidR="00AA62C5">
        <w:rPr>
          <w:rFonts w:hint="cs"/>
        </w:rPr>
        <w:sym w:font="AGA Arabesque" w:char="F074"/>
      </w:r>
      <w:r w:rsidR="00AA62C5">
        <w:rPr>
          <w:rFonts w:hint="cs"/>
          <w:rtl/>
        </w:rPr>
        <w:t xml:space="preserve"> </w:t>
      </w:r>
      <w:r>
        <w:rPr>
          <w:rFonts w:hint="cs"/>
          <w:rtl/>
        </w:rPr>
        <w:t>گفت: من می‌دانم یا گفت گمان می‌کنم کدام شب</w:t>
      </w:r>
      <w:r w:rsidR="00AA62C5">
        <w:rPr>
          <w:rFonts w:hint="cs"/>
          <w:rtl/>
        </w:rPr>
        <w:t xml:space="preserve"> است. عمر گفت: کدام شب است؟ گفت</w:t>
      </w:r>
      <w:r>
        <w:rPr>
          <w:rFonts w:hint="cs"/>
          <w:rtl/>
        </w:rPr>
        <w:t>: خداوند هفت آسمان و زمین و هفت روز را آفریده و زمان بر هفت روز می‌چر</w:t>
      </w:r>
      <w:r w:rsidR="00AA62C5">
        <w:rPr>
          <w:rFonts w:hint="cs"/>
          <w:rtl/>
        </w:rPr>
        <w:t>خد.</w:t>
      </w:r>
      <w:r w:rsidR="003A6A7F">
        <w:rPr>
          <w:rFonts w:hint="cs"/>
          <w:rtl/>
        </w:rPr>
        <w:t xml:space="preserve"> دربارۀ </w:t>
      </w:r>
      <w:r w:rsidR="00AA62C5">
        <w:rPr>
          <w:rFonts w:hint="cs"/>
          <w:rtl/>
        </w:rPr>
        <w:t xml:space="preserve">علائم آن روایت شده: </w:t>
      </w:r>
      <w:r w:rsidR="00AA62C5">
        <w:rPr>
          <w:rFonts w:cs="Traditional Arabic" w:hint="cs"/>
          <w:rtl/>
        </w:rPr>
        <w:t>«</w:t>
      </w:r>
      <w:r>
        <w:rPr>
          <w:rFonts w:hint="cs"/>
          <w:rtl/>
        </w:rPr>
        <w:t>شب قدر صاف و تابناک است، هوای آن معتدل نه بسیار گرم و نه بسیار سرد است. گاهی خداوند این شب را برای برخی از بندگان در خواب نمایان می‌کند، و گاهی نیز آن را با مشاهدات قلبی و باطنی خود درک می‌کنند</w:t>
      </w:r>
      <w:r w:rsidR="00AA62C5">
        <w:rPr>
          <w:rFonts w:cs="Traditional Arabic" w:hint="cs"/>
          <w:rtl/>
        </w:rPr>
        <w:t>»</w:t>
      </w:r>
      <w:r w:rsidR="00AA62C5">
        <w:rPr>
          <w:rFonts w:hint="cs"/>
          <w:rtl/>
        </w:rPr>
        <w:t>.</w:t>
      </w:r>
    </w:p>
    <w:p w:rsidR="00A44F24" w:rsidRPr="00DC6647" w:rsidRDefault="00377CF7" w:rsidP="00A44F24">
      <w:pPr>
        <w:pStyle w:val="Heading1"/>
        <w:bidi/>
        <w:rPr>
          <w:rtl/>
          <w:lang w:bidi="fa-IR"/>
        </w:rPr>
      </w:pPr>
      <w:bookmarkStart w:id="1372" w:name="_Toc262411892"/>
      <w:bookmarkStart w:id="1373" w:name="_Toc340599460"/>
      <w:bookmarkStart w:id="1374" w:name="_Toc408538936"/>
      <w:r>
        <w:rPr>
          <w:rFonts w:hint="cs"/>
          <w:rtl/>
          <w:lang w:bidi="fa-IR"/>
        </w:rPr>
        <w:t>3-</w:t>
      </w:r>
      <w:r w:rsidR="00A44F24">
        <w:rPr>
          <w:rFonts w:hint="cs"/>
          <w:rtl/>
          <w:lang w:bidi="fa-IR"/>
        </w:rPr>
        <w:t xml:space="preserve"> دعا و شب زنده‌داری در آن</w:t>
      </w:r>
      <w:bookmarkEnd w:id="1372"/>
      <w:bookmarkEnd w:id="1373"/>
      <w:bookmarkEnd w:id="1374"/>
    </w:p>
    <w:p w:rsidR="006F1896" w:rsidRDefault="006620E3" w:rsidP="00277019">
      <w:pPr>
        <w:pStyle w:val="a3"/>
        <w:rPr>
          <w:rtl/>
        </w:rPr>
      </w:pPr>
      <w:r>
        <w:rPr>
          <w:rFonts w:hint="cs"/>
          <w:rtl/>
        </w:rPr>
        <w:t>ای خواهر مسلمانم</w:t>
      </w:r>
      <w:r w:rsidR="00AA62C5">
        <w:rPr>
          <w:rFonts w:hint="cs"/>
          <w:rtl/>
        </w:rPr>
        <w:t>،</w:t>
      </w:r>
      <w:r>
        <w:rPr>
          <w:rFonts w:hint="cs"/>
          <w:rtl/>
        </w:rPr>
        <w:t xml:space="preserve"> جدیت در نیایش و عبادت در آن شب مستحب است به دلیل حدیثی که از عایشه</w:t>
      </w:r>
      <w:r w:rsidR="00AA62C5">
        <w:rPr>
          <w:rFonts w:hint="cs"/>
          <w:rtl/>
        </w:rPr>
        <w:t xml:space="preserve"> </w:t>
      </w:r>
      <w:r w:rsidR="00AA62C5">
        <w:rPr>
          <w:rFonts w:cs="CTraditional Arabic" w:hint="cs"/>
          <w:rtl/>
        </w:rPr>
        <w:t>ل</w:t>
      </w:r>
      <w:r w:rsidR="00AA62C5">
        <w:rPr>
          <w:rFonts w:hint="cs"/>
          <w:rtl/>
        </w:rPr>
        <w:t xml:space="preserve"> روایت شده که گفت: </w:t>
      </w:r>
      <w:r w:rsidR="00AA62C5">
        <w:rPr>
          <w:rFonts w:cs="Traditional Arabic" w:hint="cs"/>
          <w:rtl/>
        </w:rPr>
        <w:t>«</w:t>
      </w:r>
      <w:r>
        <w:rPr>
          <w:rFonts w:hint="cs"/>
          <w:rtl/>
        </w:rPr>
        <w:t>ای‌رسول‌خدا</w:t>
      </w:r>
      <w:r>
        <w:rPr>
          <w:rFonts w:cs="CTraditional Arabic" w:hint="cs"/>
          <w:sz w:val="26"/>
          <w:szCs w:val="26"/>
          <w:rtl/>
        </w:rPr>
        <w:t>ص</w:t>
      </w:r>
      <w:r>
        <w:rPr>
          <w:rFonts w:hint="cs"/>
          <w:rtl/>
        </w:rPr>
        <w:t xml:space="preserve"> اگر آن </w:t>
      </w:r>
      <w:r w:rsidR="00AA62C5">
        <w:rPr>
          <w:rFonts w:hint="cs"/>
          <w:rtl/>
        </w:rPr>
        <w:t xml:space="preserve">شب را دریافتم چه بگویم؟ فرمود: </w:t>
      </w:r>
      <w:r w:rsidR="00AA62C5">
        <w:rPr>
          <w:rFonts w:cs="Traditional Arabic" w:hint="cs"/>
          <w:rtl/>
        </w:rPr>
        <w:t>«</w:t>
      </w:r>
      <w:r>
        <w:rPr>
          <w:rFonts w:hint="cs"/>
          <w:rtl/>
        </w:rPr>
        <w:t>بگو: خداون</w:t>
      </w:r>
      <w:r w:rsidR="00AA62C5">
        <w:rPr>
          <w:rFonts w:hint="cs"/>
          <w:rtl/>
        </w:rPr>
        <w:t>دا تو بخشنده و آمرزنده‌ای و آمر</w:t>
      </w:r>
      <w:r>
        <w:rPr>
          <w:rFonts w:hint="cs"/>
          <w:rtl/>
        </w:rPr>
        <w:t>زندگی و گذشت را دوست داری از من درگذر</w:t>
      </w:r>
      <w:r w:rsidR="00AA62C5">
        <w:rPr>
          <w:rFonts w:cs="Traditional Arabic" w:hint="cs"/>
          <w:rtl/>
        </w:rPr>
        <w:t>»</w:t>
      </w:r>
      <w:r w:rsidR="00277019">
        <w:rPr>
          <w:rFonts w:hint="cs"/>
          <w:rtl/>
        </w:rPr>
        <w:t xml:space="preserve"> </w:t>
      </w:r>
      <w:r>
        <w:rPr>
          <w:rFonts w:hint="cs"/>
          <w:rtl/>
        </w:rPr>
        <w:t>(روایت از ترمذی)</w:t>
      </w:r>
      <w:r w:rsidR="00AA62C5">
        <w:rPr>
          <w:rFonts w:hint="cs"/>
          <w:rtl/>
        </w:rPr>
        <w:t>.</w:t>
      </w:r>
    </w:p>
    <w:p w:rsidR="006620E3" w:rsidRDefault="00601242" w:rsidP="00AF2F40">
      <w:pPr>
        <w:pStyle w:val="a3"/>
        <w:rPr>
          <w:rtl/>
        </w:rPr>
      </w:pPr>
      <w:r>
        <w:rPr>
          <w:rFonts w:hint="cs"/>
          <w:rtl/>
        </w:rPr>
        <w:t>ابوهریره</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AA62C5">
        <w:rPr>
          <w:rFonts w:hint="cs"/>
          <w:rtl/>
        </w:rPr>
        <w:t xml:space="preserve"> فرمود: </w:t>
      </w:r>
      <w:r w:rsidR="00AA62C5">
        <w:rPr>
          <w:rFonts w:cs="Traditional Arabic" w:hint="cs"/>
          <w:rtl/>
        </w:rPr>
        <w:t>«</w:t>
      </w:r>
      <w:r>
        <w:rPr>
          <w:rFonts w:hint="cs"/>
          <w:rtl/>
        </w:rPr>
        <w:t>هرکس از روی ایمان و به امید ثواب اخروی و رضای خدا آن شب را شب زنده‌داری کند گناهان</w:t>
      </w:r>
      <w:r w:rsidR="00431DA3">
        <w:rPr>
          <w:rFonts w:hint="cs"/>
          <w:rtl/>
        </w:rPr>
        <w:t xml:space="preserve"> گذشتۀ </w:t>
      </w:r>
      <w:r>
        <w:rPr>
          <w:rFonts w:hint="cs"/>
          <w:rtl/>
        </w:rPr>
        <w:t>او بخشوده شود</w:t>
      </w:r>
      <w:r w:rsidR="00AA62C5">
        <w:rPr>
          <w:rFonts w:cs="Traditional Arabic" w:hint="cs"/>
          <w:rtl/>
        </w:rPr>
        <w:t>»</w:t>
      </w:r>
      <w:r w:rsidR="00AA62C5">
        <w:rPr>
          <w:rFonts w:hint="cs"/>
          <w:rtl/>
        </w:rPr>
        <w:t>.</w:t>
      </w:r>
      <w:r w:rsidR="00277019">
        <w:rPr>
          <w:rFonts w:hint="cs"/>
          <w:rtl/>
        </w:rPr>
        <w:t xml:space="preserve"> </w:t>
      </w:r>
      <w:r>
        <w:rPr>
          <w:rFonts w:hint="cs"/>
          <w:rtl/>
        </w:rPr>
        <w:t>(متفق‌علیه)</w:t>
      </w:r>
      <w:r w:rsidR="00AA62C5">
        <w:rPr>
          <w:rFonts w:hint="cs"/>
          <w:rtl/>
        </w:rPr>
        <w:t>.</w:t>
      </w:r>
    </w:p>
    <w:p w:rsidR="00AF2F40" w:rsidRDefault="00AF2F40" w:rsidP="00AF2F40">
      <w:pPr>
        <w:pStyle w:val="a3"/>
        <w:rPr>
          <w:rtl/>
        </w:rPr>
        <w:sectPr w:rsidR="00AF2F40" w:rsidSect="00C113C7">
          <w:headerReference w:type="default" r:id="rId31"/>
          <w:footnotePr>
            <w:numRestart w:val="eachPage"/>
          </w:footnotePr>
          <w:type w:val="oddPage"/>
          <w:pgSz w:w="9356" w:h="13608" w:code="9"/>
          <w:pgMar w:top="1021" w:right="851" w:bottom="737" w:left="851" w:header="454" w:footer="0" w:gutter="0"/>
          <w:cols w:space="708"/>
          <w:titlePg/>
          <w:bidi/>
          <w:rtlGutter/>
          <w:docGrid w:linePitch="360"/>
        </w:sectPr>
      </w:pPr>
    </w:p>
    <w:p w:rsidR="00180893" w:rsidRDefault="00180893" w:rsidP="00180893">
      <w:pPr>
        <w:pStyle w:val="a"/>
        <w:rPr>
          <w:rtl/>
        </w:rPr>
      </w:pPr>
      <w:bookmarkStart w:id="1375" w:name="_Toc340599461"/>
      <w:bookmarkStart w:id="1376" w:name="_Toc408538937"/>
      <w:r>
        <w:rPr>
          <w:rFonts w:hint="cs"/>
          <w:rtl/>
        </w:rPr>
        <w:t>اعتکاف</w:t>
      </w:r>
      <w:bookmarkEnd w:id="1375"/>
      <w:bookmarkEnd w:id="1376"/>
    </w:p>
    <w:p w:rsidR="00B51621" w:rsidRPr="00DC6647" w:rsidRDefault="00377CF7" w:rsidP="00B51621">
      <w:pPr>
        <w:pStyle w:val="Heading1"/>
        <w:bidi/>
        <w:rPr>
          <w:rtl/>
          <w:lang w:bidi="fa-IR"/>
        </w:rPr>
      </w:pPr>
      <w:bookmarkStart w:id="1377" w:name="_Toc262411894"/>
      <w:bookmarkStart w:id="1378" w:name="_Toc340599462"/>
      <w:bookmarkStart w:id="1379" w:name="_Toc408538938"/>
      <w:r>
        <w:rPr>
          <w:rFonts w:hint="cs"/>
          <w:rtl/>
          <w:lang w:bidi="fa-IR"/>
        </w:rPr>
        <w:t>1-</w:t>
      </w:r>
      <w:r w:rsidR="00B51621">
        <w:rPr>
          <w:rFonts w:hint="cs"/>
          <w:rtl/>
          <w:lang w:bidi="fa-IR"/>
        </w:rPr>
        <w:t xml:space="preserve"> اعتکاف و معنای آن</w:t>
      </w:r>
      <w:bookmarkEnd w:id="1377"/>
      <w:bookmarkEnd w:id="1378"/>
      <w:bookmarkEnd w:id="1379"/>
    </w:p>
    <w:p w:rsidR="00601242" w:rsidRDefault="00CE76A4" w:rsidP="00AF2F40">
      <w:pPr>
        <w:pStyle w:val="a3"/>
        <w:rPr>
          <w:rtl/>
        </w:rPr>
      </w:pPr>
      <w:r>
        <w:rPr>
          <w:rFonts w:hint="cs"/>
          <w:rtl/>
        </w:rPr>
        <w:t>اعتکاف در لغت به معنای تداوم بر دنبال کردن چیزی و محافظت بر آن است خواه آن چیز خیر باشد یا شر مانند:</w:t>
      </w:r>
    </w:p>
    <w:p w:rsidR="00C46F33" w:rsidRPr="00C670A1" w:rsidRDefault="00C46F33" w:rsidP="00C670A1">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670A1">
        <w:rPr>
          <w:rFonts w:ascii="KFGQPC Uthmanic Script HAFS" w:hAnsi="KFGQPC Uthmanic Script HAFS" w:cs="KFGQPC Uthmanic Script HAFS"/>
          <w:sz w:val="28"/>
          <w:szCs w:val="28"/>
          <w:rtl/>
        </w:rPr>
        <w:t>يَعۡكُفُونَ عَلَىٰٓ أَصۡنَامٖ لَّهُمۡ</w:t>
      </w:r>
      <w:r>
        <w:rPr>
          <w:rFonts w:ascii="Traditional Arabic" w:hAnsi="Traditional Arabic" w:cs="Traditional Arabic"/>
          <w:sz w:val="28"/>
          <w:szCs w:val="28"/>
          <w:rtl/>
          <w:lang w:bidi="fa-IR"/>
        </w:rPr>
        <w:t>﴾</w:t>
      </w:r>
      <w:r>
        <w:rPr>
          <w:rFonts w:cs="B Lotus" w:hint="cs"/>
          <w:sz w:val="28"/>
          <w:szCs w:val="28"/>
          <w:rtl/>
          <w:lang w:bidi="fa-IR"/>
        </w:rPr>
        <w:t xml:space="preserve"> </w:t>
      </w:r>
      <w:r w:rsidRPr="00AF2F40">
        <w:rPr>
          <w:rStyle w:val="Char4"/>
          <w:rtl/>
        </w:rPr>
        <w:t>[</w:t>
      </w:r>
      <w:r w:rsidRPr="00AF2F40">
        <w:rPr>
          <w:rStyle w:val="Char4"/>
          <w:rFonts w:hint="cs"/>
          <w:rtl/>
        </w:rPr>
        <w:t>الأعراف: 138</w:t>
      </w:r>
      <w:r w:rsidRPr="00AF2F40">
        <w:rPr>
          <w:rStyle w:val="Char4"/>
          <w:rtl/>
        </w:rPr>
        <w:t>]</w:t>
      </w:r>
      <w:r w:rsidRPr="00AF2F40">
        <w:rPr>
          <w:rStyle w:val="Char3"/>
          <w:rtl/>
        </w:rPr>
        <w:t>.</w:t>
      </w:r>
    </w:p>
    <w:p w:rsidR="0070608C" w:rsidRDefault="0070608C" w:rsidP="00AF2F40">
      <w:pPr>
        <w:pStyle w:val="a3"/>
        <w:rPr>
          <w:rtl/>
        </w:rPr>
      </w:pPr>
      <w:r w:rsidRPr="00377CF7">
        <w:rPr>
          <w:rFonts w:hint="cs"/>
          <w:rtl/>
        </w:rPr>
        <w:t>«اطراف بتهای خود با تواضع وفروتنی گرد آمده بودند»</w:t>
      </w:r>
      <w:r w:rsidR="00AF2F40">
        <w:rPr>
          <w:rFonts w:hint="cs"/>
          <w:rtl/>
        </w:rPr>
        <w:t>.</w:t>
      </w:r>
    </w:p>
    <w:p w:rsidR="00CE76A4" w:rsidRDefault="00DE4C56" w:rsidP="00AF2F40">
      <w:pPr>
        <w:pStyle w:val="a3"/>
        <w:rPr>
          <w:rtl/>
        </w:rPr>
      </w:pPr>
      <w:r>
        <w:rPr>
          <w:rFonts w:hint="cs"/>
          <w:rtl/>
        </w:rPr>
        <w:t>و در اصطلاح شرع به معنای ماندن در مسجد برای طاعت خدا است، به دلیل آی</w:t>
      </w:r>
      <w:r w:rsidR="00AF2F40">
        <w:rPr>
          <w:rFonts w:hint="cs"/>
          <w:rtl/>
        </w:rPr>
        <w:t>ۀ</w:t>
      </w:r>
      <w:r>
        <w:rPr>
          <w:rFonts w:hint="cs"/>
          <w:rtl/>
        </w:rPr>
        <w:t>:</w:t>
      </w:r>
    </w:p>
    <w:p w:rsidR="00C46F33" w:rsidRPr="00C670A1" w:rsidRDefault="00C46F33" w:rsidP="00C670A1">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670A1">
        <w:rPr>
          <w:rFonts w:ascii="KFGQPC Uthmanic Script HAFS" w:hAnsi="KFGQPC Uthmanic Script HAFS" w:cs="KFGQPC Uthmanic Script HAFS"/>
          <w:sz w:val="28"/>
          <w:szCs w:val="28"/>
          <w:rtl/>
        </w:rPr>
        <w:t>طَهِّرَا بَيۡتِيَ لِلطَّآئِفِينَ وَ</w:t>
      </w:r>
      <w:r w:rsidR="00C670A1">
        <w:rPr>
          <w:rFonts w:ascii="KFGQPC Uthmanic Script HAFS" w:hAnsi="KFGQPC Uthmanic Script HAFS" w:cs="KFGQPC Uthmanic Script HAFS" w:hint="cs"/>
          <w:sz w:val="28"/>
          <w:szCs w:val="28"/>
          <w:rtl/>
        </w:rPr>
        <w:t>ٱ</w:t>
      </w:r>
      <w:r w:rsidR="00C670A1">
        <w:rPr>
          <w:rFonts w:ascii="KFGQPC Uthmanic Script HAFS" w:hAnsi="KFGQPC Uthmanic Script HAFS" w:cs="KFGQPC Uthmanic Script HAFS" w:hint="eastAsia"/>
          <w:sz w:val="28"/>
          <w:szCs w:val="28"/>
          <w:rtl/>
        </w:rPr>
        <w:t>لۡعَٰكِفِينَ</w:t>
      </w:r>
      <w:r>
        <w:rPr>
          <w:rFonts w:ascii="Traditional Arabic" w:hAnsi="Traditional Arabic" w:cs="Traditional Arabic"/>
          <w:sz w:val="28"/>
          <w:szCs w:val="28"/>
          <w:rtl/>
          <w:lang w:bidi="fa-IR"/>
        </w:rPr>
        <w:t>﴾</w:t>
      </w:r>
      <w:r w:rsidRPr="00AF2F40">
        <w:rPr>
          <w:rStyle w:val="Char4"/>
          <w:rFonts w:hint="cs"/>
          <w:rtl/>
        </w:rPr>
        <w:t xml:space="preserve"> </w:t>
      </w:r>
      <w:r w:rsidRPr="00AF2F40">
        <w:rPr>
          <w:rStyle w:val="Char4"/>
          <w:rtl/>
        </w:rPr>
        <w:t>[</w:t>
      </w:r>
      <w:r w:rsidRPr="00AF2F40">
        <w:rPr>
          <w:rStyle w:val="Char4"/>
          <w:rFonts w:hint="cs"/>
          <w:rtl/>
        </w:rPr>
        <w:t>البقرة: 125</w:t>
      </w:r>
      <w:r w:rsidRPr="00AF2F40">
        <w:rPr>
          <w:rStyle w:val="Char4"/>
          <w:rtl/>
        </w:rPr>
        <w:t>]</w:t>
      </w:r>
      <w:r w:rsidRPr="00AF2F40">
        <w:rPr>
          <w:rStyle w:val="Char3"/>
          <w:rtl/>
        </w:rPr>
        <w:t>.</w:t>
      </w:r>
    </w:p>
    <w:p w:rsidR="0070608C" w:rsidRPr="00377CF7" w:rsidRDefault="0070608C" w:rsidP="00AF2F40">
      <w:pPr>
        <w:pStyle w:val="a3"/>
        <w:rPr>
          <w:rtl/>
        </w:rPr>
      </w:pPr>
      <w:r w:rsidRPr="00377CF7">
        <w:rPr>
          <w:rFonts w:hint="cs"/>
          <w:rtl/>
        </w:rPr>
        <w:t>«خانه مرا برای طواف کنندگان و مقیمان پاک و پاکیزه کنید»</w:t>
      </w:r>
      <w:r w:rsidR="00AF2F40">
        <w:rPr>
          <w:rFonts w:hint="cs"/>
          <w:rtl/>
        </w:rPr>
        <w:t>.</w:t>
      </w:r>
    </w:p>
    <w:p w:rsidR="00C46F33" w:rsidRPr="00C670A1" w:rsidRDefault="00C46F33" w:rsidP="00C670A1">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670A1">
        <w:rPr>
          <w:rFonts w:ascii="KFGQPC Uthmanic Script HAFS" w:hAnsi="KFGQPC Uthmanic Script HAFS" w:cs="KFGQPC Uthmanic Script HAFS"/>
          <w:sz w:val="28"/>
          <w:szCs w:val="28"/>
          <w:rtl/>
        </w:rPr>
        <w:t xml:space="preserve">وَلَا تُبَٰشِرُوهُنَّ وَأَنتُمۡ عَٰكِفُونَ فِي </w:t>
      </w:r>
      <w:r w:rsidR="00C670A1">
        <w:rPr>
          <w:rFonts w:ascii="KFGQPC Uthmanic Script HAFS" w:hAnsi="KFGQPC Uthmanic Script HAFS" w:cs="KFGQPC Uthmanic Script HAFS" w:hint="cs"/>
          <w:sz w:val="28"/>
          <w:szCs w:val="28"/>
          <w:rtl/>
        </w:rPr>
        <w:t>ٱ</w:t>
      </w:r>
      <w:r w:rsidR="00C670A1">
        <w:rPr>
          <w:rFonts w:ascii="KFGQPC Uthmanic Script HAFS" w:hAnsi="KFGQPC Uthmanic Script HAFS" w:cs="KFGQPC Uthmanic Script HAFS" w:hint="eastAsia"/>
          <w:sz w:val="28"/>
          <w:szCs w:val="28"/>
          <w:rtl/>
        </w:rPr>
        <w:t>لۡمَسَٰجِدِۗ</w:t>
      </w:r>
      <w:r>
        <w:rPr>
          <w:rFonts w:ascii="Traditional Arabic" w:hAnsi="Traditional Arabic" w:cs="Traditional Arabic"/>
          <w:sz w:val="28"/>
          <w:szCs w:val="28"/>
          <w:rtl/>
          <w:lang w:bidi="fa-IR"/>
        </w:rPr>
        <w:t>﴾</w:t>
      </w:r>
      <w:r>
        <w:rPr>
          <w:rFonts w:cs="B Lotus" w:hint="cs"/>
          <w:sz w:val="28"/>
          <w:szCs w:val="28"/>
          <w:rtl/>
          <w:lang w:bidi="fa-IR"/>
        </w:rPr>
        <w:t xml:space="preserve"> </w:t>
      </w:r>
      <w:r w:rsidRPr="00AF2F40">
        <w:rPr>
          <w:rStyle w:val="Char4"/>
          <w:rtl/>
        </w:rPr>
        <w:t>[</w:t>
      </w:r>
      <w:r w:rsidRPr="00AF2F40">
        <w:rPr>
          <w:rStyle w:val="Char4"/>
          <w:rFonts w:hint="cs"/>
          <w:rtl/>
        </w:rPr>
        <w:t>البقرة: 187</w:t>
      </w:r>
      <w:r w:rsidRPr="00AF2F40">
        <w:rPr>
          <w:rStyle w:val="Char4"/>
          <w:rtl/>
        </w:rPr>
        <w:t>]</w:t>
      </w:r>
      <w:r w:rsidRPr="00AF2F40">
        <w:rPr>
          <w:rStyle w:val="Char3"/>
          <w:rtl/>
        </w:rPr>
        <w:t>.</w:t>
      </w:r>
    </w:p>
    <w:p w:rsidR="002720EF" w:rsidRPr="0070608C" w:rsidRDefault="0070608C" w:rsidP="00AF2F40">
      <w:pPr>
        <w:pStyle w:val="a3"/>
        <w:rPr>
          <w:rtl/>
        </w:rPr>
      </w:pPr>
      <w:r w:rsidRPr="00377CF7">
        <w:rPr>
          <w:rFonts w:hint="cs"/>
          <w:rtl/>
        </w:rPr>
        <w:t>«و در حالی که در مساجد معتکف هستید؛ با زنان آمیزش نکنید»</w:t>
      </w:r>
      <w:r w:rsidR="00AF2F40">
        <w:rPr>
          <w:rFonts w:hint="cs"/>
          <w:rtl/>
        </w:rPr>
        <w:t>.</w:t>
      </w:r>
      <w:r w:rsidR="00432129">
        <w:rPr>
          <w:rFonts w:cs="Traditional Arabic"/>
          <w:rtl/>
        </w:rPr>
        <w:t xml:space="preserve"> </w:t>
      </w:r>
    </w:p>
    <w:p w:rsidR="00DE4C56" w:rsidRDefault="00A341E6" w:rsidP="00AF2F40">
      <w:pPr>
        <w:pStyle w:val="a3"/>
        <w:rPr>
          <w:rtl/>
        </w:rPr>
      </w:pPr>
      <w:r>
        <w:rPr>
          <w:rFonts w:hint="cs"/>
          <w:rtl/>
        </w:rPr>
        <w:t>عایشه</w:t>
      </w:r>
      <w:r w:rsidR="0070608C">
        <w:rPr>
          <w:rFonts w:hint="cs"/>
          <w:rtl/>
        </w:rPr>
        <w:t xml:space="preserve"> </w:t>
      </w:r>
      <w:r w:rsidR="0070608C">
        <w:rPr>
          <w:rFonts w:cs="CTraditional Arabic" w:hint="cs"/>
          <w:rtl/>
        </w:rPr>
        <w:t>ل</w:t>
      </w:r>
      <w:r w:rsidR="0070608C">
        <w:rPr>
          <w:rFonts w:hint="cs"/>
          <w:rtl/>
        </w:rPr>
        <w:t xml:space="preserve"> گوید: </w:t>
      </w:r>
      <w:r w:rsidR="0070608C">
        <w:rPr>
          <w:rFonts w:cs="Traditional Arabic" w:hint="cs"/>
          <w:rtl/>
        </w:rPr>
        <w:t>«</w:t>
      </w:r>
      <w:r>
        <w:rPr>
          <w:rFonts w:hint="cs"/>
          <w:rtl/>
        </w:rPr>
        <w:t>رسول‌خدا</w:t>
      </w:r>
      <w:r>
        <w:rPr>
          <w:rFonts w:cs="CTraditional Arabic" w:hint="cs"/>
          <w:sz w:val="26"/>
          <w:szCs w:val="26"/>
          <w:rtl/>
        </w:rPr>
        <w:t>ص</w:t>
      </w:r>
      <w:r>
        <w:rPr>
          <w:rFonts w:hint="cs"/>
          <w:rtl/>
        </w:rPr>
        <w:t xml:space="preserve"> تا روزی که وفات کرد ده روز اخیر رمضان</w:t>
      </w:r>
      <w:r w:rsidR="0070608C">
        <w:rPr>
          <w:rFonts w:hint="cs"/>
          <w:rtl/>
        </w:rPr>
        <w:t xml:space="preserve"> را در مسجد اعتکاف می‌نشست</w:t>
      </w:r>
      <w:r w:rsidR="0070608C">
        <w:rPr>
          <w:rFonts w:cs="Traditional Arabic" w:hint="cs"/>
          <w:rtl/>
        </w:rPr>
        <w:t>»</w:t>
      </w:r>
      <w:r w:rsidR="00277019">
        <w:rPr>
          <w:rFonts w:hint="cs"/>
          <w:rtl/>
        </w:rPr>
        <w:t xml:space="preserve"> </w:t>
      </w:r>
      <w:r>
        <w:rPr>
          <w:rFonts w:hint="cs"/>
          <w:rtl/>
        </w:rPr>
        <w:t>(متفق علیه)</w:t>
      </w:r>
      <w:r w:rsidR="0070608C">
        <w:rPr>
          <w:rFonts w:hint="cs"/>
          <w:rtl/>
        </w:rPr>
        <w:t>.</w:t>
      </w:r>
    </w:p>
    <w:p w:rsidR="00A341E6" w:rsidRDefault="008F52E2" w:rsidP="00AF2F40">
      <w:pPr>
        <w:pStyle w:val="a3"/>
        <w:rPr>
          <w:rtl/>
        </w:rPr>
      </w:pPr>
      <w:r>
        <w:rPr>
          <w:rFonts w:hint="cs"/>
          <w:rtl/>
        </w:rPr>
        <w:t>عبدالله‌بن عمر</w:t>
      </w:r>
      <w:r w:rsidR="0070608C">
        <w:rPr>
          <w:rFonts w:hint="cs"/>
          <w:rtl/>
        </w:rPr>
        <w:t xml:space="preserve"> </w:t>
      </w:r>
      <w:r w:rsidR="0070608C">
        <w:rPr>
          <w:rFonts w:cs="CTraditional Arabic" w:hint="cs"/>
          <w:sz w:val="26"/>
          <w:szCs w:val="26"/>
          <w:rtl/>
        </w:rPr>
        <w:t>ب</w:t>
      </w:r>
      <w:r w:rsidR="0070608C">
        <w:rPr>
          <w:rFonts w:hint="cs"/>
          <w:rtl/>
        </w:rPr>
        <w:t xml:space="preserve"> گوید: </w:t>
      </w:r>
      <w:r w:rsidR="0070608C">
        <w:rPr>
          <w:rFonts w:cs="Traditional Arabic" w:hint="cs"/>
          <w:rtl/>
        </w:rPr>
        <w:t>«</w:t>
      </w:r>
      <w:r>
        <w:rPr>
          <w:rFonts w:hint="cs"/>
          <w:rtl/>
        </w:rPr>
        <w:t>رسول‌خدا</w:t>
      </w:r>
      <w:r>
        <w:rPr>
          <w:rFonts w:cs="CTraditional Arabic" w:hint="cs"/>
          <w:sz w:val="26"/>
          <w:szCs w:val="26"/>
          <w:rtl/>
        </w:rPr>
        <w:t>ص</w:t>
      </w:r>
      <w:r>
        <w:rPr>
          <w:rFonts w:hint="cs"/>
          <w:rtl/>
        </w:rPr>
        <w:t xml:space="preserve"> ده روز اخیر رمضان</w:t>
      </w:r>
      <w:r w:rsidR="0070608C">
        <w:rPr>
          <w:rFonts w:hint="cs"/>
          <w:rtl/>
        </w:rPr>
        <w:t xml:space="preserve"> را در مسجد اعتکاف می‌نشست</w:t>
      </w:r>
      <w:r w:rsidR="0070608C">
        <w:rPr>
          <w:rFonts w:cs="Traditional Arabic" w:hint="cs"/>
          <w:rtl/>
        </w:rPr>
        <w:t>»</w:t>
      </w:r>
      <w:r w:rsidR="00277019">
        <w:rPr>
          <w:rFonts w:hint="cs"/>
          <w:rtl/>
        </w:rPr>
        <w:t xml:space="preserve"> </w:t>
      </w:r>
      <w:r w:rsidR="003D4471">
        <w:rPr>
          <w:rFonts w:hint="cs"/>
          <w:rtl/>
        </w:rPr>
        <w:t>(متفق‌علیه)</w:t>
      </w:r>
      <w:r w:rsidR="0070608C">
        <w:rPr>
          <w:rFonts w:hint="cs"/>
          <w:rtl/>
        </w:rPr>
        <w:t>.</w:t>
      </w:r>
    </w:p>
    <w:p w:rsidR="003D4471" w:rsidRDefault="000F3011" w:rsidP="00AF2F40">
      <w:pPr>
        <w:pStyle w:val="a3"/>
        <w:rPr>
          <w:rtl/>
        </w:rPr>
      </w:pPr>
      <w:r>
        <w:rPr>
          <w:rFonts w:hint="cs"/>
          <w:rtl/>
        </w:rPr>
        <w:t>امام مسلم به نقل از نافع آورده که گوید: عبدالله مکانی را که رسول‌خدا</w:t>
      </w:r>
      <w:r>
        <w:rPr>
          <w:rFonts w:cs="CTraditional Arabic" w:hint="cs"/>
          <w:sz w:val="26"/>
          <w:szCs w:val="26"/>
          <w:rtl/>
        </w:rPr>
        <w:t>ص</w:t>
      </w:r>
      <w:r w:rsidR="0070608C">
        <w:rPr>
          <w:rFonts w:hint="cs"/>
          <w:rtl/>
        </w:rPr>
        <w:t xml:space="preserve"> در آن اعتکاف می‌نشست، در م</w:t>
      </w:r>
      <w:r>
        <w:rPr>
          <w:rFonts w:hint="cs"/>
          <w:rtl/>
        </w:rPr>
        <w:t>س</w:t>
      </w:r>
      <w:r w:rsidR="0070608C">
        <w:rPr>
          <w:rFonts w:hint="cs"/>
          <w:rtl/>
        </w:rPr>
        <w:t>ج</w:t>
      </w:r>
      <w:r>
        <w:rPr>
          <w:rFonts w:hint="cs"/>
          <w:rtl/>
        </w:rPr>
        <w:t>د به من نشان داد</w:t>
      </w:r>
      <w:r w:rsidR="0070608C">
        <w:rPr>
          <w:rFonts w:cs="Traditional Arabic" w:hint="cs"/>
          <w:rtl/>
        </w:rPr>
        <w:t>»</w:t>
      </w:r>
      <w:r w:rsidR="0070608C">
        <w:rPr>
          <w:rFonts w:hint="cs"/>
          <w:rtl/>
        </w:rPr>
        <w:t>.</w:t>
      </w:r>
      <w:r w:rsidR="00277019">
        <w:rPr>
          <w:rFonts w:hint="cs"/>
          <w:rtl/>
        </w:rPr>
        <w:t xml:space="preserve"> </w:t>
      </w:r>
      <w:r>
        <w:rPr>
          <w:rFonts w:hint="cs"/>
          <w:rtl/>
        </w:rPr>
        <w:t>(مسلم)</w:t>
      </w:r>
      <w:r w:rsidR="0070608C">
        <w:rPr>
          <w:rFonts w:hint="cs"/>
          <w:rtl/>
        </w:rPr>
        <w:t>.</w:t>
      </w:r>
    </w:p>
    <w:p w:rsidR="000F3011" w:rsidRPr="00AF2F40" w:rsidRDefault="000F3011" w:rsidP="00AF2F40">
      <w:pPr>
        <w:pStyle w:val="a3"/>
        <w:rPr>
          <w:spacing w:val="-2"/>
          <w:rtl/>
        </w:rPr>
      </w:pPr>
      <w:r w:rsidRPr="00AF2F40">
        <w:rPr>
          <w:rFonts w:hint="cs"/>
          <w:spacing w:val="-2"/>
          <w:rtl/>
        </w:rPr>
        <w:t>انس</w:t>
      </w:r>
      <w:r w:rsidRPr="00AF2F40">
        <w:rPr>
          <w:rFonts w:cs="CTraditional Arabic" w:hint="cs"/>
          <w:spacing w:val="-2"/>
          <w:sz w:val="26"/>
          <w:szCs w:val="26"/>
          <w:rtl/>
        </w:rPr>
        <w:t>س</w:t>
      </w:r>
      <w:r w:rsidR="0070608C" w:rsidRPr="00AF2F40">
        <w:rPr>
          <w:rFonts w:hint="cs"/>
          <w:spacing w:val="-2"/>
          <w:rtl/>
        </w:rPr>
        <w:t xml:space="preserve"> گوید: </w:t>
      </w:r>
      <w:r w:rsidR="0070608C" w:rsidRPr="00AF2F40">
        <w:rPr>
          <w:rFonts w:cs="Traditional Arabic" w:hint="cs"/>
          <w:spacing w:val="-2"/>
          <w:rtl/>
        </w:rPr>
        <w:t>«</w:t>
      </w:r>
      <w:r w:rsidRPr="00AF2F40">
        <w:rPr>
          <w:rFonts w:hint="cs"/>
          <w:spacing w:val="-2"/>
          <w:rtl/>
        </w:rPr>
        <w:t>رسول‌خدا</w:t>
      </w:r>
      <w:r w:rsidRPr="00AF2F40">
        <w:rPr>
          <w:rFonts w:cs="CTraditional Arabic" w:hint="cs"/>
          <w:spacing w:val="-2"/>
          <w:sz w:val="26"/>
          <w:szCs w:val="26"/>
          <w:rtl/>
        </w:rPr>
        <w:t>ص</w:t>
      </w:r>
      <w:r w:rsidRPr="00AF2F40">
        <w:rPr>
          <w:rFonts w:hint="cs"/>
          <w:spacing w:val="-2"/>
          <w:rtl/>
        </w:rPr>
        <w:t xml:space="preserve"> ده</w:t>
      </w:r>
      <w:r w:rsidR="00AF2F40" w:rsidRPr="00AF2F40">
        <w:rPr>
          <w:rFonts w:hint="cs"/>
          <w:spacing w:val="-2"/>
          <w:rtl/>
        </w:rPr>
        <w:t>ۀ</w:t>
      </w:r>
      <w:r w:rsidRPr="00AF2F40">
        <w:rPr>
          <w:rFonts w:hint="cs"/>
          <w:spacing w:val="-2"/>
          <w:rtl/>
        </w:rPr>
        <w:t xml:space="preserve"> اخیر رمضان را در مسجد اعتکاف می‌نشست، در یک سال آن را انجام نداد ولی در سال آینده بیست‌روز آخر رمضان را اعتکاف نشست</w:t>
      </w:r>
      <w:r w:rsidR="0070608C" w:rsidRPr="00AF2F40">
        <w:rPr>
          <w:rFonts w:cs="Traditional Arabic" w:hint="cs"/>
          <w:spacing w:val="-2"/>
          <w:rtl/>
        </w:rPr>
        <w:t>»</w:t>
      </w:r>
      <w:r w:rsidR="0070608C" w:rsidRPr="00AF2F40">
        <w:rPr>
          <w:rFonts w:hint="cs"/>
          <w:spacing w:val="-2"/>
          <w:rtl/>
        </w:rPr>
        <w:t>.</w:t>
      </w:r>
      <w:r w:rsidR="00277019" w:rsidRPr="00AF2F40">
        <w:rPr>
          <w:rFonts w:hint="cs"/>
          <w:spacing w:val="-2"/>
          <w:rtl/>
        </w:rPr>
        <w:t xml:space="preserve"> </w:t>
      </w:r>
      <w:r w:rsidRPr="00AF2F40">
        <w:rPr>
          <w:rFonts w:hint="cs"/>
          <w:spacing w:val="-2"/>
          <w:rtl/>
        </w:rPr>
        <w:t>(روایت از احمد و ترمذی)</w:t>
      </w:r>
      <w:r w:rsidR="0070608C" w:rsidRPr="00AF2F40">
        <w:rPr>
          <w:rFonts w:hint="cs"/>
          <w:spacing w:val="-2"/>
          <w:rtl/>
        </w:rPr>
        <w:t>.</w:t>
      </w:r>
    </w:p>
    <w:p w:rsidR="000F3011" w:rsidRDefault="007E34DF" w:rsidP="00AF2F40">
      <w:pPr>
        <w:pStyle w:val="a3"/>
        <w:rPr>
          <w:rtl/>
        </w:rPr>
      </w:pPr>
      <w:r>
        <w:rPr>
          <w:rFonts w:hint="cs"/>
          <w:rtl/>
        </w:rPr>
        <w:t>این احادیث دلیل بر مشروعیت اعتکاف می‌باشند و چنان که نو</w:t>
      </w:r>
      <w:r w:rsidR="0070608C">
        <w:rPr>
          <w:rFonts w:hint="cs"/>
          <w:rtl/>
        </w:rPr>
        <w:t>و</w:t>
      </w:r>
      <w:r>
        <w:rPr>
          <w:rFonts w:hint="cs"/>
          <w:rtl/>
        </w:rPr>
        <w:t>ی گ</w:t>
      </w:r>
      <w:r w:rsidR="003559D5">
        <w:rPr>
          <w:rFonts w:hint="cs"/>
          <w:rtl/>
        </w:rPr>
        <w:t>فته است: اتفاق مسلمین بر آن هست.</w:t>
      </w:r>
    </w:p>
    <w:p w:rsidR="002C4F68" w:rsidRPr="00DC6647" w:rsidRDefault="00377CF7" w:rsidP="002C4F68">
      <w:pPr>
        <w:pStyle w:val="Heading1"/>
        <w:bidi/>
        <w:rPr>
          <w:rtl/>
          <w:lang w:bidi="fa-IR"/>
        </w:rPr>
      </w:pPr>
      <w:bookmarkStart w:id="1380" w:name="_Toc262411895"/>
      <w:bookmarkStart w:id="1381" w:name="_Toc340599463"/>
      <w:bookmarkStart w:id="1382" w:name="_Toc408538939"/>
      <w:r>
        <w:rPr>
          <w:rFonts w:hint="cs"/>
          <w:rtl/>
          <w:lang w:bidi="fa-IR"/>
        </w:rPr>
        <w:t>2-</w:t>
      </w:r>
      <w:r w:rsidR="002C4F68">
        <w:rPr>
          <w:rFonts w:hint="cs"/>
          <w:rtl/>
          <w:lang w:bidi="fa-IR"/>
        </w:rPr>
        <w:t xml:space="preserve"> ارکان اعتکاف</w:t>
      </w:r>
      <w:bookmarkEnd w:id="1380"/>
      <w:bookmarkEnd w:id="1381"/>
      <w:bookmarkEnd w:id="1382"/>
    </w:p>
    <w:p w:rsidR="002C4F68" w:rsidRDefault="0070608C" w:rsidP="00AF2F40">
      <w:pPr>
        <w:pStyle w:val="a3"/>
        <w:rPr>
          <w:rtl/>
        </w:rPr>
      </w:pPr>
      <w:r>
        <w:rPr>
          <w:rFonts w:hint="cs"/>
          <w:rtl/>
        </w:rPr>
        <w:t>ارکان آن عبارت است از نی</w:t>
      </w:r>
      <w:r w:rsidR="00997EF4">
        <w:rPr>
          <w:rFonts w:hint="cs"/>
          <w:rtl/>
        </w:rPr>
        <w:t>ت و داخل شدن به مسجد.</w:t>
      </w:r>
    </w:p>
    <w:p w:rsidR="000A5210" w:rsidRPr="00DC6647" w:rsidRDefault="00377CF7" w:rsidP="000A5210">
      <w:pPr>
        <w:pStyle w:val="Heading1"/>
        <w:bidi/>
        <w:rPr>
          <w:rtl/>
          <w:lang w:bidi="fa-IR"/>
        </w:rPr>
      </w:pPr>
      <w:bookmarkStart w:id="1383" w:name="_Toc262411896"/>
      <w:bookmarkStart w:id="1384" w:name="_Toc340599464"/>
      <w:bookmarkStart w:id="1385" w:name="_Toc408538940"/>
      <w:r>
        <w:rPr>
          <w:rFonts w:hint="cs"/>
          <w:rtl/>
          <w:lang w:bidi="fa-IR"/>
        </w:rPr>
        <w:t>3-</w:t>
      </w:r>
      <w:r w:rsidR="000A5210">
        <w:rPr>
          <w:rFonts w:hint="cs"/>
          <w:rtl/>
          <w:lang w:bidi="fa-IR"/>
        </w:rPr>
        <w:t xml:space="preserve"> اقسام اعتکاف</w:t>
      </w:r>
      <w:bookmarkEnd w:id="1383"/>
      <w:bookmarkEnd w:id="1384"/>
      <w:bookmarkEnd w:id="1385"/>
    </w:p>
    <w:p w:rsidR="000A5210" w:rsidRDefault="005856DA" w:rsidP="00AF2F40">
      <w:pPr>
        <w:pStyle w:val="a3"/>
        <w:rPr>
          <w:rtl/>
        </w:rPr>
      </w:pPr>
      <w:r>
        <w:rPr>
          <w:rFonts w:hint="cs"/>
          <w:rtl/>
        </w:rPr>
        <w:t>اعتکاف بر دو قسم است: اعتکاف سنت، و اعتکاف واجب. اعتکاف سنت آن است که به قصد تقرب به خداوند و طلب ثواب و اقتدا به رسول‌خدا</w:t>
      </w:r>
      <w:r>
        <w:rPr>
          <w:rFonts w:cs="CTraditional Arabic" w:hint="cs"/>
          <w:sz w:val="26"/>
          <w:szCs w:val="26"/>
          <w:rtl/>
        </w:rPr>
        <w:t>ص</w:t>
      </w:r>
      <w:r>
        <w:rPr>
          <w:rFonts w:hint="cs"/>
          <w:rtl/>
        </w:rPr>
        <w:t xml:space="preserve"> در</w:t>
      </w:r>
      <w:r w:rsidR="00AF2F40">
        <w:rPr>
          <w:rFonts w:hint="cs"/>
          <w:rtl/>
        </w:rPr>
        <w:t xml:space="preserve"> دهۀ </w:t>
      </w:r>
      <w:r>
        <w:rPr>
          <w:rFonts w:hint="cs"/>
          <w:rtl/>
        </w:rPr>
        <w:t>آخر رمضان انجام می‌شود.</w:t>
      </w:r>
    </w:p>
    <w:p w:rsidR="005856DA" w:rsidRDefault="005856DA" w:rsidP="00AF2F40">
      <w:pPr>
        <w:pStyle w:val="a3"/>
        <w:rPr>
          <w:rtl/>
        </w:rPr>
      </w:pPr>
      <w:r>
        <w:rPr>
          <w:rFonts w:hint="cs"/>
          <w:rtl/>
        </w:rPr>
        <w:t>اعتکاف واجب آن است که کسی آن را بر خود نذر کند، مانند این که بگویید: بر من نذر باشد به خاطر رضای خدا اعتکاف نمایم، یا بگوید: اگر خداوند مریضی خودم یا فلان را شفا دهد بر من نذر باشد اعتکاف بنشینم.</w:t>
      </w:r>
    </w:p>
    <w:p w:rsidR="008218F0" w:rsidRPr="00DC6647" w:rsidRDefault="00377CF7" w:rsidP="008218F0">
      <w:pPr>
        <w:pStyle w:val="Heading1"/>
        <w:bidi/>
        <w:rPr>
          <w:rtl/>
          <w:lang w:bidi="fa-IR"/>
        </w:rPr>
      </w:pPr>
      <w:bookmarkStart w:id="1386" w:name="_Toc262411897"/>
      <w:bookmarkStart w:id="1387" w:name="_Toc340599465"/>
      <w:bookmarkStart w:id="1388" w:name="_Toc408538941"/>
      <w:r>
        <w:rPr>
          <w:rFonts w:hint="cs"/>
          <w:rtl/>
          <w:lang w:bidi="fa-IR"/>
        </w:rPr>
        <w:t>4-</w:t>
      </w:r>
      <w:r w:rsidR="008218F0">
        <w:rPr>
          <w:rFonts w:hint="cs"/>
          <w:rtl/>
          <w:lang w:bidi="fa-IR"/>
        </w:rPr>
        <w:t xml:space="preserve"> وقت آن</w:t>
      </w:r>
      <w:bookmarkEnd w:id="1386"/>
      <w:bookmarkEnd w:id="1387"/>
      <w:bookmarkEnd w:id="1388"/>
    </w:p>
    <w:p w:rsidR="008218F0" w:rsidRDefault="00C74565" w:rsidP="00AF2F40">
      <w:pPr>
        <w:pStyle w:val="a3"/>
        <w:rPr>
          <w:rtl/>
        </w:rPr>
      </w:pPr>
      <w:r>
        <w:rPr>
          <w:rFonts w:hint="cs"/>
          <w:rtl/>
        </w:rPr>
        <w:t>عایشه</w:t>
      </w:r>
      <w:r w:rsidR="0070608C">
        <w:rPr>
          <w:rFonts w:hint="cs"/>
          <w:rtl/>
        </w:rPr>
        <w:t xml:space="preserve"> </w:t>
      </w:r>
      <w:r w:rsidR="0070608C">
        <w:rPr>
          <w:rFonts w:cs="CTraditional Arabic" w:hint="cs"/>
          <w:rtl/>
        </w:rPr>
        <w:t>ل</w:t>
      </w:r>
      <w:r w:rsidR="0070608C">
        <w:rPr>
          <w:rFonts w:hint="cs"/>
          <w:rtl/>
        </w:rPr>
        <w:t xml:space="preserve"> گوید: </w:t>
      </w:r>
      <w:r w:rsidR="0070608C">
        <w:rPr>
          <w:rFonts w:cs="Traditional Arabic" w:hint="cs"/>
          <w:rtl/>
        </w:rPr>
        <w:t>«</w:t>
      </w:r>
      <w:r>
        <w:rPr>
          <w:rFonts w:hint="cs"/>
          <w:rtl/>
        </w:rPr>
        <w:t>هرگاه رسول‌خدا</w:t>
      </w:r>
      <w:r>
        <w:rPr>
          <w:rFonts w:cs="CTraditional Arabic" w:hint="cs"/>
          <w:sz w:val="26"/>
          <w:szCs w:val="26"/>
          <w:rtl/>
        </w:rPr>
        <w:t>ص</w:t>
      </w:r>
      <w:r>
        <w:rPr>
          <w:rFonts w:hint="cs"/>
          <w:rtl/>
        </w:rPr>
        <w:t xml:space="preserve"> تصمیم به اعتکاف می‌گرفت، نماز صبح را برگزار می‌کرد، سپس داخل مکان اعتکاف می‌شد و دستور می‌داد چادری برایش برپا می‌کردند تا در</w:t>
      </w:r>
      <w:r w:rsidR="00AF2F40">
        <w:rPr>
          <w:rFonts w:hint="cs"/>
          <w:rtl/>
          <w:lang w:bidi="ar-SA"/>
        </w:rPr>
        <w:t xml:space="preserve"> دهۀ </w:t>
      </w:r>
      <w:r>
        <w:rPr>
          <w:rFonts w:hint="cs"/>
          <w:rtl/>
        </w:rPr>
        <w:t>آخر رمضان در آن اعتکاف کند، و زینب</w:t>
      </w:r>
      <w:r w:rsidR="00A2310E">
        <w:rPr>
          <w:rFonts w:hint="cs"/>
          <w:rtl/>
        </w:rPr>
        <w:t xml:space="preserve"> </w:t>
      </w:r>
      <w:r w:rsidR="00A2310E">
        <w:rPr>
          <w:rFonts w:cs="CTraditional Arabic" w:hint="cs"/>
          <w:rtl/>
        </w:rPr>
        <w:t>ل</w:t>
      </w:r>
      <w:r>
        <w:rPr>
          <w:rFonts w:hint="cs"/>
          <w:rtl/>
        </w:rPr>
        <w:t xml:space="preserve"> امر کرد تا برای او نیز خیمه‌ای برپا کردند، هنگامی که رسول‌خدا</w:t>
      </w:r>
      <w:r>
        <w:rPr>
          <w:rFonts w:cs="CTraditional Arabic" w:hint="cs"/>
          <w:sz w:val="26"/>
          <w:szCs w:val="26"/>
          <w:rtl/>
        </w:rPr>
        <w:t>ص</w:t>
      </w:r>
      <w:r>
        <w:rPr>
          <w:rFonts w:hint="cs"/>
          <w:rtl/>
        </w:rPr>
        <w:t xml:space="preserve"> نماز صبح را خواند، متوجه شد خیمه‌هایی در مسجد برپا شده است فرمود: آیا نیکی باید با خیمه وزن شود؟ لذا دستور داد خیمه‌اش را جمع کردند و در ماه رمضان اعتکاف را ترک کرد و به جای آن در</w:t>
      </w:r>
      <w:r w:rsidR="00AF2F40">
        <w:rPr>
          <w:rFonts w:hint="cs"/>
          <w:rtl/>
          <w:lang w:bidi="ar-SA"/>
        </w:rPr>
        <w:t xml:space="preserve"> دهۀ </w:t>
      </w:r>
      <w:r>
        <w:rPr>
          <w:rFonts w:hint="cs"/>
          <w:rtl/>
        </w:rPr>
        <w:t>آخر شوال اعتکاف کرد</w:t>
      </w:r>
      <w:r w:rsidR="00A2310E">
        <w:rPr>
          <w:rFonts w:cs="Traditional Arabic" w:hint="cs"/>
          <w:rtl/>
        </w:rPr>
        <w:t>»</w:t>
      </w:r>
      <w:r w:rsidR="00A2310E">
        <w:rPr>
          <w:rFonts w:hint="cs"/>
          <w:rtl/>
        </w:rPr>
        <w:t xml:space="preserve">. </w:t>
      </w:r>
      <w:r>
        <w:rPr>
          <w:rFonts w:hint="cs"/>
          <w:rtl/>
        </w:rPr>
        <w:t>(روایت از جماعت به غیر از ترمذی)</w:t>
      </w:r>
      <w:r w:rsidR="00A2310E">
        <w:rPr>
          <w:rFonts w:hint="cs"/>
          <w:rtl/>
        </w:rPr>
        <w:t>.</w:t>
      </w:r>
    </w:p>
    <w:p w:rsidR="004A71AD" w:rsidRDefault="004A71AD" w:rsidP="00AF2F40">
      <w:pPr>
        <w:pStyle w:val="a3"/>
        <w:rPr>
          <w:rtl/>
        </w:rPr>
      </w:pPr>
      <w:r>
        <w:rPr>
          <w:rFonts w:hint="cs"/>
          <w:rtl/>
        </w:rPr>
        <w:t>ولی از آن به بعد حضرت</w:t>
      </w:r>
      <w:r>
        <w:rPr>
          <w:rFonts w:cs="CTraditional Arabic" w:hint="cs"/>
          <w:sz w:val="26"/>
          <w:szCs w:val="26"/>
          <w:rtl/>
        </w:rPr>
        <w:t>ص</w:t>
      </w:r>
      <w:r>
        <w:rPr>
          <w:rFonts w:hint="cs"/>
          <w:rtl/>
        </w:rPr>
        <w:t xml:space="preserve"> مکانی مخصوص اعتکاف در مسجد داشت که هرگاه می‌خواست اعتکاف بنشیند، نماز صبح را خوانده و سپس داخل آن می‌شد.</w:t>
      </w:r>
    </w:p>
    <w:p w:rsidR="004A71AD" w:rsidRDefault="004A71AD" w:rsidP="00AF2F40">
      <w:pPr>
        <w:pStyle w:val="a3"/>
        <w:rPr>
          <w:rtl/>
        </w:rPr>
      </w:pPr>
      <w:r>
        <w:rPr>
          <w:rFonts w:hint="cs"/>
          <w:rtl/>
        </w:rPr>
        <w:t xml:space="preserve">با استدلال به این حدیث بعضی گویند: آغاز اعتکاف باید از اول روز شروع </w:t>
      </w:r>
      <w:r w:rsidR="00A2310E">
        <w:rPr>
          <w:rFonts w:hint="cs"/>
          <w:rtl/>
        </w:rPr>
        <w:t>شود اوزاعی، لیث و ثوری بر این رأ</w:t>
      </w:r>
      <w:r>
        <w:rPr>
          <w:rFonts w:hint="cs"/>
          <w:rtl/>
        </w:rPr>
        <w:t>یند، و ائم</w:t>
      </w:r>
      <w:r w:rsidR="00AF2F40">
        <w:rPr>
          <w:rFonts w:hint="cs"/>
          <w:rtl/>
        </w:rPr>
        <w:t>ۀ</w:t>
      </w:r>
      <w:r>
        <w:rPr>
          <w:rFonts w:hint="cs"/>
          <w:rtl/>
        </w:rPr>
        <w:t xml:space="preserve"> اربعه و گروهی از علماء گفته‌اند: وقت آن کمی قبل از غروب خورشید آغاز می‌شود و در تأویل حدیث گویند: رسول‌خدا</w:t>
      </w:r>
      <w:r>
        <w:rPr>
          <w:rFonts w:cs="CTraditional Arabic" w:hint="cs"/>
          <w:sz w:val="26"/>
          <w:szCs w:val="26"/>
          <w:rtl/>
        </w:rPr>
        <w:t>ص</w:t>
      </w:r>
      <w:r>
        <w:rPr>
          <w:rFonts w:hint="cs"/>
          <w:rtl/>
        </w:rPr>
        <w:t xml:space="preserve"> اول شب به محل اعتکاف داخل شده است اما بعد از نماز صبح به محل مخصوص خود رفته تا در آنجا به تنهایی خلوت نماید. همین حدیث دلیلی برای درست بودن اعتکاف نشستن زنان در مسجد است.</w:t>
      </w:r>
    </w:p>
    <w:p w:rsidR="001A0A08" w:rsidRPr="00DC6647" w:rsidRDefault="00377CF7" w:rsidP="001A0A08">
      <w:pPr>
        <w:pStyle w:val="Heading1"/>
        <w:bidi/>
        <w:rPr>
          <w:rtl/>
          <w:lang w:bidi="fa-IR"/>
        </w:rPr>
      </w:pPr>
      <w:bookmarkStart w:id="1389" w:name="_Toc262411898"/>
      <w:bookmarkStart w:id="1390" w:name="_Toc340599466"/>
      <w:bookmarkStart w:id="1391" w:name="_Toc408538942"/>
      <w:r>
        <w:rPr>
          <w:rFonts w:hint="cs"/>
          <w:rtl/>
          <w:lang w:bidi="fa-IR"/>
        </w:rPr>
        <w:t xml:space="preserve">5- </w:t>
      </w:r>
      <w:r w:rsidR="001A0A08">
        <w:rPr>
          <w:rFonts w:hint="cs"/>
          <w:rtl/>
          <w:lang w:bidi="fa-IR"/>
        </w:rPr>
        <w:t>اعتکاف زنان</w:t>
      </w:r>
      <w:bookmarkEnd w:id="1389"/>
      <w:bookmarkEnd w:id="1390"/>
      <w:bookmarkEnd w:id="1391"/>
    </w:p>
    <w:p w:rsidR="001A0A08" w:rsidRDefault="00CD0EDA" w:rsidP="00AF2F40">
      <w:pPr>
        <w:pStyle w:val="a3"/>
        <w:rPr>
          <w:rtl/>
        </w:rPr>
      </w:pPr>
      <w:r>
        <w:rPr>
          <w:rFonts w:hint="cs"/>
          <w:rtl/>
        </w:rPr>
        <w:t>زن می‌تواند در هر مسجدی اعتکاف کند، چون نماز جماعت بر او واجب نیست، و این</w:t>
      </w:r>
      <w:r w:rsidR="00092990">
        <w:rPr>
          <w:rFonts w:hint="cs"/>
          <w:rtl/>
        </w:rPr>
        <w:t xml:space="preserve"> گفتۀ </w:t>
      </w:r>
      <w:r>
        <w:rPr>
          <w:rFonts w:hint="cs"/>
          <w:rtl/>
        </w:rPr>
        <w:t>شافعی است، و برای زن جایز نیست در</w:t>
      </w:r>
      <w:r w:rsidR="00C236A1">
        <w:rPr>
          <w:rFonts w:hint="cs"/>
          <w:rtl/>
        </w:rPr>
        <w:t xml:space="preserve"> خانۀ </w:t>
      </w:r>
      <w:r>
        <w:rPr>
          <w:rFonts w:hint="cs"/>
          <w:rtl/>
        </w:rPr>
        <w:t>خودش اعتکاف نماید.</w:t>
      </w:r>
    </w:p>
    <w:p w:rsidR="00CD0EDA" w:rsidRDefault="00CD0EDA" w:rsidP="00AF2F40">
      <w:pPr>
        <w:pStyle w:val="a3"/>
        <w:rPr>
          <w:rtl/>
        </w:rPr>
      </w:pPr>
      <w:r>
        <w:rPr>
          <w:rFonts w:hint="cs"/>
          <w:rtl/>
        </w:rPr>
        <w:t>ابوحنیفه و ثوری گفته‌اند: زن می‌تواند در نماز خانه</w:t>
      </w:r>
      <w:r w:rsidR="00642258">
        <w:rPr>
          <w:rFonts w:hint="eastAsia"/>
          <w:rtl/>
        </w:rPr>
        <w:t>‌</w:t>
      </w:r>
      <w:r>
        <w:rPr>
          <w:rFonts w:hint="cs"/>
          <w:rtl/>
        </w:rPr>
        <w:t xml:space="preserve">منزل خودش اعتکاف کند، و </w:t>
      </w:r>
      <w:r w:rsidR="00701856">
        <w:rPr>
          <w:rFonts w:hint="cs"/>
          <w:rtl/>
        </w:rPr>
        <w:t>اعتکافش در آنجا همانند نمازش بهتر است. از ابوحنیفه نقل شده که اعتکاف زن در مسجد را صحیح نمی‌داند زیرا رسول‌خدا</w:t>
      </w:r>
      <w:r w:rsidR="00701856">
        <w:rPr>
          <w:rFonts w:cs="CTraditional Arabic" w:hint="cs"/>
          <w:sz w:val="26"/>
          <w:szCs w:val="26"/>
          <w:rtl/>
        </w:rPr>
        <w:t>ص</w:t>
      </w:r>
      <w:r w:rsidR="00701856">
        <w:rPr>
          <w:rFonts w:hint="cs"/>
          <w:rtl/>
        </w:rPr>
        <w:t xml:space="preserve"> </w:t>
      </w:r>
      <w:r w:rsidR="001C0AE9">
        <w:rPr>
          <w:rFonts w:hint="cs"/>
          <w:rtl/>
        </w:rPr>
        <w:t>وقتی که خیمه‌های ازواجش را در مسجد مشاهده کر</w:t>
      </w:r>
      <w:r w:rsidR="00642258">
        <w:rPr>
          <w:rFonts w:hint="cs"/>
          <w:rtl/>
        </w:rPr>
        <w:t xml:space="preserve">د، اعتکاف را ترک نمود و فرمود: </w:t>
      </w:r>
      <w:r w:rsidR="00642258">
        <w:rPr>
          <w:rFonts w:cs="Traditional Arabic" w:hint="cs"/>
          <w:rtl/>
        </w:rPr>
        <w:t>«</w:t>
      </w:r>
      <w:r w:rsidR="00642258">
        <w:rPr>
          <w:rFonts w:hint="cs"/>
          <w:rtl/>
        </w:rPr>
        <w:t>آیا اراد</w:t>
      </w:r>
      <w:r w:rsidR="00AF2F40">
        <w:rPr>
          <w:rFonts w:hint="cs"/>
          <w:rtl/>
        </w:rPr>
        <w:t>ۀ</w:t>
      </w:r>
      <w:r w:rsidR="00642258">
        <w:rPr>
          <w:rFonts w:hint="cs"/>
          <w:rtl/>
        </w:rPr>
        <w:t xml:space="preserve"> خیر و نیکی کرده‌اید؟</w:t>
      </w:r>
      <w:r w:rsidR="00642258">
        <w:rPr>
          <w:rFonts w:cs="Traditional Arabic" w:hint="cs"/>
          <w:rtl/>
        </w:rPr>
        <w:t>»</w:t>
      </w:r>
      <w:r w:rsidR="001C0AE9">
        <w:rPr>
          <w:rFonts w:hint="cs"/>
          <w:rtl/>
        </w:rPr>
        <w:t xml:space="preserve"> و به دلیل این که نماز</w:t>
      </w:r>
      <w:r w:rsidR="00642258">
        <w:rPr>
          <w:rFonts w:hint="eastAsia"/>
          <w:rtl/>
        </w:rPr>
        <w:t>‌</w:t>
      </w:r>
      <w:r w:rsidR="001C0AE9">
        <w:rPr>
          <w:rFonts w:hint="cs"/>
          <w:rtl/>
        </w:rPr>
        <w:t>خان</w:t>
      </w:r>
      <w:r w:rsidR="00AF2F40">
        <w:rPr>
          <w:rFonts w:hint="cs"/>
          <w:rtl/>
        </w:rPr>
        <w:t>ۀ</w:t>
      </w:r>
      <w:r w:rsidR="001C0AE9">
        <w:rPr>
          <w:rFonts w:hint="cs"/>
          <w:rtl/>
        </w:rPr>
        <w:t xml:space="preserve"> منزلش برای برگزاری نماز دارای فضیلت بیشتر است، بنابراین باید محل اعتکافش همان جا باشد چنان که محل اعتکاف مردان باید مسجد باشد.</w:t>
      </w:r>
    </w:p>
    <w:p w:rsidR="001C0AE9" w:rsidRDefault="001C0AE9" w:rsidP="00AF2F40">
      <w:pPr>
        <w:pStyle w:val="a3"/>
        <w:rPr>
          <w:rtl/>
        </w:rPr>
      </w:pPr>
      <w:r>
        <w:rPr>
          <w:rFonts w:hint="cs"/>
          <w:rtl/>
        </w:rPr>
        <w:t>شمس‌الدین ابن‌قدامه در مخالفت با رأی ابوحنیفه گوید: دلیل ما بر جواز اعتکاف زنان در مسجد این آیه است:</w:t>
      </w:r>
    </w:p>
    <w:p w:rsidR="00C46F33" w:rsidRPr="00C670A1" w:rsidRDefault="00C46F33" w:rsidP="00C670A1">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670A1">
        <w:rPr>
          <w:rFonts w:ascii="KFGQPC Uthmanic Script HAFS" w:hAnsi="KFGQPC Uthmanic Script HAFS" w:cs="KFGQPC Uthmanic Script HAFS"/>
          <w:sz w:val="28"/>
          <w:szCs w:val="28"/>
          <w:rtl/>
        </w:rPr>
        <w:t xml:space="preserve">وَأَنتُمۡ عَٰكِفُونَ فِي </w:t>
      </w:r>
      <w:r w:rsidR="00C670A1">
        <w:rPr>
          <w:rFonts w:ascii="KFGQPC Uthmanic Script HAFS" w:hAnsi="KFGQPC Uthmanic Script HAFS" w:cs="KFGQPC Uthmanic Script HAFS" w:hint="cs"/>
          <w:sz w:val="28"/>
          <w:szCs w:val="28"/>
          <w:rtl/>
        </w:rPr>
        <w:t>ٱ</w:t>
      </w:r>
      <w:r w:rsidR="00C670A1">
        <w:rPr>
          <w:rFonts w:ascii="KFGQPC Uthmanic Script HAFS" w:hAnsi="KFGQPC Uthmanic Script HAFS" w:cs="KFGQPC Uthmanic Script HAFS" w:hint="eastAsia"/>
          <w:sz w:val="28"/>
          <w:szCs w:val="28"/>
          <w:rtl/>
        </w:rPr>
        <w:t>لۡمَسَٰجِدِۗ</w:t>
      </w:r>
      <w:r>
        <w:rPr>
          <w:rFonts w:ascii="Traditional Arabic" w:hAnsi="Traditional Arabic" w:cs="Traditional Arabic"/>
          <w:sz w:val="28"/>
          <w:szCs w:val="28"/>
          <w:rtl/>
          <w:lang w:bidi="fa-IR"/>
        </w:rPr>
        <w:t>﴾</w:t>
      </w:r>
      <w:r>
        <w:rPr>
          <w:rFonts w:cs="B Lotus" w:hint="cs"/>
          <w:sz w:val="28"/>
          <w:szCs w:val="28"/>
          <w:rtl/>
          <w:lang w:bidi="fa-IR"/>
        </w:rPr>
        <w:t xml:space="preserve"> </w:t>
      </w:r>
      <w:r w:rsidRPr="00AF2F40">
        <w:rPr>
          <w:rStyle w:val="Char4"/>
          <w:rtl/>
        </w:rPr>
        <w:t>[</w:t>
      </w:r>
      <w:r w:rsidRPr="00AF2F40">
        <w:rPr>
          <w:rStyle w:val="Char4"/>
          <w:rFonts w:hint="cs"/>
          <w:rtl/>
        </w:rPr>
        <w:t>البقرة: 187</w:t>
      </w:r>
      <w:r w:rsidRPr="00AF2F40">
        <w:rPr>
          <w:rStyle w:val="Char4"/>
          <w:rtl/>
        </w:rPr>
        <w:t>]</w:t>
      </w:r>
      <w:r w:rsidRPr="00AF2F40">
        <w:rPr>
          <w:rStyle w:val="Char3"/>
          <w:rtl/>
        </w:rPr>
        <w:t>.</w:t>
      </w:r>
    </w:p>
    <w:p w:rsidR="001C0AE9" w:rsidRDefault="00365B3E" w:rsidP="00AF2F40">
      <w:pPr>
        <w:pStyle w:val="a3"/>
        <w:rPr>
          <w:rtl/>
        </w:rPr>
      </w:pPr>
      <w:r>
        <w:rPr>
          <w:rFonts w:hint="cs"/>
          <w:rtl/>
        </w:rPr>
        <w:t xml:space="preserve">چون منظور از </w:t>
      </w:r>
      <w:r w:rsidR="00642258">
        <w:rPr>
          <w:rFonts w:hint="cs"/>
          <w:rtl/>
        </w:rPr>
        <w:t>مساجد اماکنی است که برای نماز تأ</w:t>
      </w:r>
      <w:r>
        <w:rPr>
          <w:rFonts w:hint="cs"/>
          <w:rtl/>
        </w:rPr>
        <w:t>سیس شده و در واقع نمازخانة منزل مسجد نیست تا در آن اعتکاف کند</w:t>
      </w:r>
      <w:r w:rsidR="00642258">
        <w:rPr>
          <w:rFonts w:hint="cs"/>
          <w:rtl/>
        </w:rPr>
        <w:t>، چون در اساس برای اقام</w:t>
      </w:r>
      <w:r w:rsidR="00AF2F40">
        <w:rPr>
          <w:rFonts w:hint="cs"/>
          <w:rtl/>
        </w:rPr>
        <w:t>ۀ</w:t>
      </w:r>
      <w:r w:rsidR="00642258">
        <w:rPr>
          <w:rFonts w:hint="cs"/>
          <w:rtl/>
        </w:rPr>
        <w:t xml:space="preserve"> نماز تأ</w:t>
      </w:r>
      <w:r>
        <w:rPr>
          <w:rFonts w:hint="cs"/>
          <w:rtl/>
        </w:rPr>
        <w:t>سیس نشده است، و از روی مجاز به آنجا مسجد گفته می‌شود. بنابراین، احکام مساجد حقیقی شامل آن نماز</w:t>
      </w:r>
      <w:r w:rsidR="00642258">
        <w:rPr>
          <w:rFonts w:hint="eastAsia"/>
          <w:rtl/>
        </w:rPr>
        <w:t>‌</w:t>
      </w:r>
      <w:r>
        <w:rPr>
          <w:rFonts w:hint="cs"/>
          <w:rtl/>
        </w:rPr>
        <w:t xml:space="preserve">خانه‌ها نمی‌شود به </w:t>
      </w:r>
      <w:r w:rsidR="00642258">
        <w:rPr>
          <w:rFonts w:hint="cs"/>
          <w:rtl/>
        </w:rPr>
        <w:t xml:space="preserve">این دلیل که شخص جنب می‌تواند در </w:t>
      </w:r>
      <w:r>
        <w:rPr>
          <w:rFonts w:hint="cs"/>
          <w:rtl/>
        </w:rPr>
        <w:t>چنین نمازخانه‌هایی مکث کند یا بخوابد و نامگذاری آن به مسجد مانند نامگذاری زمین به مسجد که حضرت</w:t>
      </w:r>
      <w:r>
        <w:rPr>
          <w:rFonts w:cs="CTraditional Arabic" w:hint="cs"/>
          <w:sz w:val="26"/>
          <w:szCs w:val="26"/>
          <w:rtl/>
        </w:rPr>
        <w:t>ص</w:t>
      </w:r>
      <w:r w:rsidR="00642258">
        <w:rPr>
          <w:rFonts w:hint="cs"/>
          <w:rtl/>
        </w:rPr>
        <w:t xml:space="preserve"> فرمود: </w:t>
      </w:r>
      <w:r w:rsidR="00642258">
        <w:rPr>
          <w:rFonts w:cs="Traditional Arabic" w:hint="cs"/>
          <w:rtl/>
        </w:rPr>
        <w:t>«</w:t>
      </w:r>
      <w:r>
        <w:rPr>
          <w:rFonts w:hint="cs"/>
          <w:rtl/>
        </w:rPr>
        <w:t>زمین برای من و امتم مسجد و</w:t>
      </w:r>
      <w:r w:rsidR="003A6A7F">
        <w:rPr>
          <w:rFonts w:hint="cs"/>
          <w:rtl/>
        </w:rPr>
        <w:t xml:space="preserve"> وسیلۀ </w:t>
      </w:r>
      <w:r>
        <w:rPr>
          <w:rFonts w:hint="cs"/>
          <w:rtl/>
        </w:rPr>
        <w:t>پاکیزگی قرار داده شده است</w:t>
      </w:r>
      <w:r w:rsidR="00642258">
        <w:rPr>
          <w:rFonts w:cs="Traditional Arabic" w:hint="cs"/>
          <w:rtl/>
        </w:rPr>
        <w:t>»</w:t>
      </w:r>
      <w:r w:rsidR="00642258">
        <w:rPr>
          <w:rFonts w:hint="cs"/>
          <w:rtl/>
        </w:rPr>
        <w:t>.</w:t>
      </w:r>
    </w:p>
    <w:p w:rsidR="00365B3E" w:rsidRDefault="00365B3E" w:rsidP="00AF2F40">
      <w:pPr>
        <w:pStyle w:val="a3"/>
        <w:rPr>
          <w:rtl/>
        </w:rPr>
      </w:pPr>
      <w:r>
        <w:rPr>
          <w:rFonts w:hint="cs"/>
          <w:rtl/>
        </w:rPr>
        <w:t>هم به این دلیل: هنگامی که همسران حضرت</w:t>
      </w:r>
      <w:r>
        <w:rPr>
          <w:rFonts w:cs="CTraditional Arabic" w:hint="cs"/>
          <w:sz w:val="26"/>
          <w:szCs w:val="26"/>
          <w:rtl/>
        </w:rPr>
        <w:t>ص</w:t>
      </w:r>
      <w:r>
        <w:rPr>
          <w:rFonts w:hint="cs"/>
          <w:rtl/>
        </w:rPr>
        <w:t xml:space="preserve"> از ایشان اجازة اعتکاف در مس</w:t>
      </w:r>
      <w:r w:rsidR="00642258">
        <w:rPr>
          <w:rFonts w:hint="cs"/>
          <w:rtl/>
        </w:rPr>
        <w:t>جد را خواستند به آنان اجازه داد،</w:t>
      </w:r>
      <w:r>
        <w:rPr>
          <w:rFonts w:hint="cs"/>
          <w:rtl/>
        </w:rPr>
        <w:t xml:space="preserve"> که اگر مسجد محل اعتکاف زنان نبود به آنان چنین اجازه‌ای نمی‌داد و اگر در غیر از </w:t>
      </w:r>
      <w:r w:rsidR="00642258">
        <w:rPr>
          <w:rFonts w:hint="cs"/>
          <w:rtl/>
        </w:rPr>
        <w:t>مسجد برای زنان اعتکاف بهتر بود آ</w:t>
      </w:r>
      <w:r>
        <w:rPr>
          <w:rFonts w:hint="cs"/>
          <w:rtl/>
        </w:rPr>
        <w:t>ن حضرت به آنان خبر می‌داد، همچنین به این دلیل که: اعتکاف قربت و عبادتی است که در حق مردان مشروط و مقید به مسجد است بنابراین برای زنان نیز همین شرط مد نظر است.</w:t>
      </w:r>
    </w:p>
    <w:p w:rsidR="00365B3E" w:rsidRDefault="00365B3E" w:rsidP="00AF2F40">
      <w:pPr>
        <w:pStyle w:val="a3"/>
        <w:rPr>
          <w:rtl/>
        </w:rPr>
      </w:pPr>
      <w:r>
        <w:rPr>
          <w:rFonts w:hint="cs"/>
          <w:rtl/>
        </w:rPr>
        <w:t>برای زنانی که روزه نیستند جایز است در مسجد اعتکاف نمایند و مستحب است که خود را با چیزی بپوشاند، چون وقتی همسران پیامبر</w:t>
      </w:r>
      <w:r>
        <w:rPr>
          <w:rFonts w:cs="CTraditional Arabic" w:hint="cs"/>
          <w:sz w:val="26"/>
          <w:szCs w:val="26"/>
          <w:rtl/>
        </w:rPr>
        <w:t>ص</w:t>
      </w:r>
      <w:r>
        <w:rPr>
          <w:rFonts w:hint="cs"/>
          <w:rtl/>
        </w:rPr>
        <w:t xml:space="preserve"> خواستند در مسجد اعتکاف بنشینند دستور دادند خیمه‌هایی بر ایشان برپا شود. چون مردان در مسجد حضور دارند بهتر آن است که یکدیگر را نبینند چنان که برای زنان نیز بهتر است یکدیگر را نبینند. باید محل اعتکاف آنان در جایی باشد که مردان در آن نماز نمی‌خوانند تا صفوف ایشان قطع نشود و عرصه بر</w:t>
      </w:r>
      <w:r w:rsidR="00853096">
        <w:rPr>
          <w:rFonts w:hint="cs"/>
          <w:rtl/>
        </w:rPr>
        <w:t xml:space="preserve"> آن‌ها </w:t>
      </w:r>
      <w:r>
        <w:rPr>
          <w:rFonts w:hint="cs"/>
          <w:rtl/>
        </w:rPr>
        <w:t>تنگ نگردد.</w:t>
      </w:r>
    </w:p>
    <w:p w:rsidR="00882628" w:rsidRPr="00DC6647" w:rsidRDefault="00377CF7" w:rsidP="00882628">
      <w:pPr>
        <w:pStyle w:val="Heading1"/>
        <w:bidi/>
        <w:rPr>
          <w:rtl/>
          <w:lang w:bidi="fa-IR"/>
        </w:rPr>
      </w:pPr>
      <w:bookmarkStart w:id="1392" w:name="_Toc262411899"/>
      <w:bookmarkStart w:id="1393" w:name="_Toc340599467"/>
      <w:bookmarkStart w:id="1394" w:name="_Toc408538943"/>
      <w:r>
        <w:rPr>
          <w:rFonts w:hint="cs"/>
          <w:rtl/>
          <w:lang w:bidi="fa-IR"/>
        </w:rPr>
        <w:t>6-</w:t>
      </w:r>
      <w:r w:rsidR="00882628">
        <w:rPr>
          <w:rFonts w:hint="cs"/>
          <w:rtl/>
          <w:lang w:bidi="fa-IR"/>
        </w:rPr>
        <w:t xml:space="preserve"> خروج برای شخص معتکف</w:t>
      </w:r>
      <w:bookmarkEnd w:id="1392"/>
      <w:bookmarkEnd w:id="1393"/>
      <w:bookmarkEnd w:id="1394"/>
    </w:p>
    <w:p w:rsidR="00882628" w:rsidRDefault="00283456" w:rsidP="00AF2F40">
      <w:pPr>
        <w:pStyle w:val="a3"/>
        <w:rPr>
          <w:rtl/>
        </w:rPr>
      </w:pPr>
      <w:r w:rsidRPr="00283456">
        <w:rPr>
          <w:rFonts w:hint="cs"/>
          <w:rtl/>
        </w:rPr>
        <w:t>شخص معتکف ن</w:t>
      </w:r>
      <w:r>
        <w:rPr>
          <w:rFonts w:hint="cs"/>
          <w:rtl/>
        </w:rPr>
        <w:t>باید از مسجد خارج شود مگر در صورت ضرورت. عایشه</w:t>
      </w:r>
      <w:r w:rsidR="00642258">
        <w:rPr>
          <w:rFonts w:hint="cs"/>
          <w:rtl/>
        </w:rPr>
        <w:t xml:space="preserve"> </w:t>
      </w:r>
      <w:r w:rsidR="00642258">
        <w:rPr>
          <w:rFonts w:cs="CTraditional Arabic" w:hint="cs"/>
          <w:rtl/>
        </w:rPr>
        <w:t>ل</w:t>
      </w:r>
      <w:r>
        <w:rPr>
          <w:rFonts w:hint="cs"/>
          <w:rtl/>
        </w:rPr>
        <w:t xml:space="preserve"> گوید:</w:t>
      </w:r>
    </w:p>
    <w:p w:rsidR="00283456" w:rsidRDefault="00642258" w:rsidP="00AF2F40">
      <w:pPr>
        <w:pStyle w:val="a3"/>
        <w:rPr>
          <w:rtl/>
        </w:rPr>
      </w:pPr>
      <w:r>
        <w:rPr>
          <w:rFonts w:cs="Traditional Arabic" w:hint="cs"/>
          <w:rtl/>
        </w:rPr>
        <w:t>«</w:t>
      </w:r>
      <w:r w:rsidR="00283456">
        <w:rPr>
          <w:rFonts w:hint="cs"/>
          <w:rtl/>
        </w:rPr>
        <w:t>هرگاه رسول‌خدا</w:t>
      </w:r>
      <w:r w:rsidR="00283456">
        <w:rPr>
          <w:rFonts w:cs="CTraditional Arabic" w:hint="cs"/>
          <w:sz w:val="26"/>
          <w:szCs w:val="26"/>
          <w:rtl/>
        </w:rPr>
        <w:t>ص</w:t>
      </w:r>
      <w:r w:rsidR="00283456">
        <w:rPr>
          <w:rFonts w:hint="cs"/>
          <w:rtl/>
        </w:rPr>
        <w:t xml:space="preserve"> به اعتکاف می‌نشست سر خود را به من نزدیک می‌کرد و برایش شانه می‌کردم و جز برای قضای حاجت، خارج نمی‌شد</w:t>
      </w:r>
      <w:r>
        <w:rPr>
          <w:rFonts w:cs="Traditional Arabic" w:hint="cs"/>
          <w:rtl/>
        </w:rPr>
        <w:t>»</w:t>
      </w:r>
      <w:r>
        <w:rPr>
          <w:rFonts w:hint="cs"/>
          <w:rtl/>
        </w:rPr>
        <w:t>.</w:t>
      </w:r>
      <w:r w:rsidR="00277019">
        <w:rPr>
          <w:rFonts w:hint="cs"/>
          <w:rtl/>
        </w:rPr>
        <w:t xml:space="preserve"> </w:t>
      </w:r>
      <w:r w:rsidR="00283456">
        <w:rPr>
          <w:rFonts w:hint="cs"/>
          <w:rtl/>
        </w:rPr>
        <w:t>(متفق‌علیه)</w:t>
      </w:r>
      <w:r>
        <w:rPr>
          <w:rFonts w:hint="cs"/>
          <w:rtl/>
        </w:rPr>
        <w:t>.</w:t>
      </w:r>
    </w:p>
    <w:p w:rsidR="00283456" w:rsidRDefault="00FA146F" w:rsidP="00AF2F40">
      <w:pPr>
        <w:pStyle w:val="a3"/>
        <w:rPr>
          <w:rtl/>
        </w:rPr>
      </w:pPr>
      <w:r>
        <w:rPr>
          <w:rFonts w:hint="cs"/>
          <w:rtl/>
        </w:rPr>
        <w:t>اگر کسی غذا و آشامیدن برایش نیاورد می‌تواند برای خوردن و آشامیدن از مسجد خارج شود، و اگر به استفراغ ناگهانی و امراضی از این قبیل مبتلا گردید می‌تواند از مسجد خارج شود و برای هر کار ضروری که انجام آن حتمی است از قبیل به فریاد نیازمندان رسیدن و اطفای حریق و غیره، جایز است خارج شود، و م</w:t>
      </w:r>
      <w:r w:rsidR="00642258">
        <w:rPr>
          <w:rFonts w:hint="cs"/>
          <w:rtl/>
        </w:rPr>
        <w:t>ی‌تواند در منزلش مقدار کمی غذا</w:t>
      </w:r>
      <w:r>
        <w:rPr>
          <w:rFonts w:hint="cs"/>
          <w:rtl/>
        </w:rPr>
        <w:t xml:space="preserve"> </w:t>
      </w:r>
      <w:r w:rsidR="00642258">
        <w:rPr>
          <w:rFonts w:hint="cs"/>
          <w:rtl/>
        </w:rPr>
        <w:t>[</w:t>
      </w:r>
      <w:r>
        <w:rPr>
          <w:rFonts w:hint="cs"/>
          <w:rtl/>
        </w:rPr>
        <w:t>یک یا دو لقمه</w:t>
      </w:r>
      <w:r w:rsidR="00642258">
        <w:rPr>
          <w:rFonts w:hint="cs"/>
          <w:rtl/>
        </w:rPr>
        <w:t>]</w:t>
      </w:r>
      <w:r>
        <w:rPr>
          <w:rFonts w:hint="cs"/>
          <w:rtl/>
        </w:rPr>
        <w:t xml:space="preserve"> بخورد.</w:t>
      </w:r>
    </w:p>
    <w:p w:rsidR="00FA146F" w:rsidRDefault="0067611A" w:rsidP="00AF2F40">
      <w:pPr>
        <w:pStyle w:val="a3"/>
        <w:rPr>
          <w:rtl/>
        </w:rPr>
      </w:pPr>
      <w:r>
        <w:rPr>
          <w:rFonts w:hint="cs"/>
          <w:rtl/>
        </w:rPr>
        <w:t>هرگاه برای انجام یکی از کارهای ضروری که ذکر شد بیرون رفت، نباید برای رفتن به سوی آن عجله کند بلکه طبق عادت خود به سوی آن برود، و قضای اوقات بیرون رفتن از مسجد بر او لازم نیست.</w:t>
      </w:r>
    </w:p>
    <w:p w:rsidR="00A10950" w:rsidRPr="00DC6647" w:rsidRDefault="00377CF7" w:rsidP="00A10950">
      <w:pPr>
        <w:pStyle w:val="Heading1"/>
        <w:bidi/>
        <w:rPr>
          <w:rtl/>
          <w:lang w:bidi="fa-IR"/>
        </w:rPr>
      </w:pPr>
      <w:bookmarkStart w:id="1395" w:name="_Toc262411900"/>
      <w:bookmarkStart w:id="1396" w:name="_Toc340599468"/>
      <w:bookmarkStart w:id="1397" w:name="_Toc408538944"/>
      <w:r>
        <w:rPr>
          <w:rFonts w:hint="cs"/>
          <w:rtl/>
          <w:lang w:bidi="fa-IR"/>
        </w:rPr>
        <w:t>7-</w:t>
      </w:r>
      <w:r w:rsidR="00A10950">
        <w:rPr>
          <w:rFonts w:hint="cs"/>
          <w:rtl/>
          <w:lang w:bidi="fa-IR"/>
        </w:rPr>
        <w:t xml:space="preserve"> چه چیزی برای شخص معتکف مستحب است</w:t>
      </w:r>
      <w:bookmarkEnd w:id="1395"/>
      <w:bookmarkEnd w:id="1396"/>
      <w:bookmarkEnd w:id="1397"/>
    </w:p>
    <w:p w:rsidR="00A10950" w:rsidRDefault="001302FF" w:rsidP="005E6881">
      <w:pPr>
        <w:pStyle w:val="a3"/>
        <w:numPr>
          <w:ilvl w:val="0"/>
          <w:numId w:val="88"/>
        </w:numPr>
        <w:ind w:left="641" w:hanging="357"/>
        <w:rPr>
          <w:rtl/>
        </w:rPr>
      </w:pPr>
      <w:r>
        <w:rPr>
          <w:rFonts w:hint="cs"/>
          <w:rtl/>
        </w:rPr>
        <w:t>مستحب است شخص معتکف به عیادت مریض نرود.</w:t>
      </w:r>
    </w:p>
    <w:p w:rsidR="001302FF" w:rsidRDefault="001302FF" w:rsidP="005E6881">
      <w:pPr>
        <w:pStyle w:val="a3"/>
        <w:numPr>
          <w:ilvl w:val="0"/>
          <w:numId w:val="88"/>
        </w:numPr>
        <w:ind w:left="641" w:hanging="357"/>
        <w:rPr>
          <w:rtl/>
        </w:rPr>
      </w:pPr>
      <w:r>
        <w:rPr>
          <w:rFonts w:hint="cs"/>
          <w:rtl/>
        </w:rPr>
        <w:t>در تشییع جنازه شرکت نکند.</w:t>
      </w:r>
    </w:p>
    <w:p w:rsidR="001302FF" w:rsidRDefault="001302FF" w:rsidP="005E6881">
      <w:pPr>
        <w:pStyle w:val="a3"/>
        <w:numPr>
          <w:ilvl w:val="0"/>
          <w:numId w:val="88"/>
        </w:numPr>
        <w:ind w:left="641" w:hanging="357"/>
        <w:rPr>
          <w:rtl/>
        </w:rPr>
      </w:pPr>
      <w:r>
        <w:rPr>
          <w:rFonts w:hint="cs"/>
          <w:rtl/>
        </w:rPr>
        <w:t>به همسرش دست نزده و نزدیک نگردد.</w:t>
      </w:r>
    </w:p>
    <w:p w:rsidR="001302FF" w:rsidRDefault="001302FF" w:rsidP="005E6881">
      <w:pPr>
        <w:pStyle w:val="a3"/>
        <w:numPr>
          <w:ilvl w:val="0"/>
          <w:numId w:val="88"/>
        </w:numPr>
        <w:ind w:left="641" w:hanging="357"/>
        <w:rPr>
          <w:rtl/>
        </w:rPr>
      </w:pPr>
      <w:r>
        <w:rPr>
          <w:rFonts w:hint="cs"/>
          <w:rtl/>
        </w:rPr>
        <w:t>بجز در موارد ضروری از مسجد خارج نشود.</w:t>
      </w:r>
    </w:p>
    <w:p w:rsidR="001302FF" w:rsidRDefault="00356201" w:rsidP="00AF2F40">
      <w:pPr>
        <w:pStyle w:val="a3"/>
        <w:rPr>
          <w:rtl/>
        </w:rPr>
      </w:pPr>
      <w:r>
        <w:rPr>
          <w:rFonts w:hint="cs"/>
          <w:rtl/>
        </w:rPr>
        <w:t>ای خواه</w:t>
      </w:r>
      <w:r w:rsidR="001302FF">
        <w:rPr>
          <w:rFonts w:hint="cs"/>
          <w:rtl/>
        </w:rPr>
        <w:t>ر</w:t>
      </w:r>
      <w:r>
        <w:rPr>
          <w:rFonts w:hint="cs"/>
          <w:rtl/>
        </w:rPr>
        <w:t xml:space="preserve"> </w:t>
      </w:r>
      <w:r w:rsidR="001302FF">
        <w:rPr>
          <w:rFonts w:hint="cs"/>
          <w:rtl/>
        </w:rPr>
        <w:t>مسلمان</w:t>
      </w:r>
      <w:r>
        <w:rPr>
          <w:rFonts w:hint="cs"/>
          <w:rtl/>
        </w:rPr>
        <w:t>،</w:t>
      </w:r>
      <w:r w:rsidR="001302FF">
        <w:rPr>
          <w:rFonts w:hint="cs"/>
          <w:rtl/>
        </w:rPr>
        <w:t xml:space="preserve"> نماز میت بر جنازه حاضر در مسجد در پشت صف کودکان اشکال ندارد. در صورت نیاز می‌توانی میت را غسل و کفن کنی.</w:t>
      </w:r>
    </w:p>
    <w:p w:rsidR="009C3633" w:rsidRPr="00DC6647" w:rsidRDefault="00377CF7" w:rsidP="009C3633">
      <w:pPr>
        <w:pStyle w:val="Heading1"/>
        <w:bidi/>
        <w:rPr>
          <w:rtl/>
          <w:lang w:bidi="fa-IR"/>
        </w:rPr>
      </w:pPr>
      <w:bookmarkStart w:id="1398" w:name="_Toc262411901"/>
      <w:bookmarkStart w:id="1399" w:name="_Toc340599469"/>
      <w:bookmarkStart w:id="1400" w:name="_Toc408538945"/>
      <w:r>
        <w:rPr>
          <w:rFonts w:hint="cs"/>
          <w:rtl/>
          <w:lang w:bidi="fa-IR"/>
        </w:rPr>
        <w:t>8-</w:t>
      </w:r>
      <w:r w:rsidR="009C3633">
        <w:rPr>
          <w:rFonts w:hint="cs"/>
          <w:rtl/>
          <w:lang w:bidi="fa-IR"/>
        </w:rPr>
        <w:t xml:space="preserve"> آنچه اعتکاف را فاسد می‌کند</w:t>
      </w:r>
      <w:bookmarkEnd w:id="1398"/>
      <w:bookmarkEnd w:id="1399"/>
      <w:bookmarkEnd w:id="1400"/>
    </w:p>
    <w:p w:rsidR="009C3633" w:rsidRDefault="00FD54F5" w:rsidP="005E6881">
      <w:pPr>
        <w:numPr>
          <w:ilvl w:val="0"/>
          <w:numId w:val="21"/>
        </w:numPr>
        <w:bidi/>
        <w:ind w:left="641" w:hanging="357"/>
        <w:jc w:val="both"/>
        <w:rPr>
          <w:rFonts w:cs="B Lotus"/>
          <w:sz w:val="28"/>
          <w:szCs w:val="28"/>
          <w:rtl/>
          <w:lang w:bidi="fa-IR"/>
        </w:rPr>
      </w:pPr>
      <w:r w:rsidRPr="00AF2F40">
        <w:rPr>
          <w:rStyle w:val="Char3"/>
          <w:rFonts w:hint="cs"/>
          <w:rtl/>
        </w:rPr>
        <w:t>خروج عمدی از مسجد بدون ضرورت. اگر فراموش کرد که در اعتکاف است و خارج شد اعتکافش باطل نمی‌شود این فرد مانند کسی است که ندانسته در حال روزه غذایی را بخورد که روزه‌اش صحیح است. اما هرگاه قسمتی از بدن شخص معتکف خارج شود اعتکاف را باطل نمی‌نماید اگر چه از روی عمد باشد، چون پیامبر</w:t>
      </w:r>
      <w:r>
        <w:rPr>
          <w:rFonts w:cs="CTraditional Arabic" w:hint="cs"/>
          <w:sz w:val="26"/>
          <w:szCs w:val="26"/>
          <w:rtl/>
          <w:lang w:bidi="fa-IR"/>
        </w:rPr>
        <w:t>ص</w:t>
      </w:r>
      <w:r w:rsidRPr="00AF2F40">
        <w:rPr>
          <w:rStyle w:val="Char3"/>
          <w:rFonts w:hint="cs"/>
          <w:rtl/>
        </w:rPr>
        <w:t xml:space="preserve"> در حال اعتکاف سر خود را از مسجد بیرون می‌برد و عایشه</w:t>
      </w:r>
      <w:r w:rsidR="00356201">
        <w:rPr>
          <w:rFonts w:cs="CTraditional Arabic" w:hint="cs"/>
          <w:sz w:val="28"/>
          <w:szCs w:val="28"/>
          <w:rtl/>
          <w:lang w:bidi="fa-IR"/>
        </w:rPr>
        <w:t>ل</w:t>
      </w:r>
      <w:r w:rsidRPr="00AF2F40">
        <w:rPr>
          <w:rStyle w:val="Char3"/>
          <w:rFonts w:hint="cs"/>
          <w:rtl/>
        </w:rPr>
        <w:t xml:space="preserve"> که در قاعدگی بود سر او را می‌شست.</w:t>
      </w:r>
      <w:r w:rsidR="00277019" w:rsidRPr="00AF2F40">
        <w:rPr>
          <w:rStyle w:val="Char3"/>
          <w:rFonts w:hint="cs"/>
          <w:rtl/>
        </w:rPr>
        <w:t xml:space="preserve"> </w:t>
      </w:r>
      <w:r w:rsidRPr="00AF2F40">
        <w:rPr>
          <w:rStyle w:val="Char3"/>
          <w:rFonts w:hint="cs"/>
          <w:rtl/>
        </w:rPr>
        <w:t>(متفق‌علیه)</w:t>
      </w:r>
      <w:r w:rsidR="00356201" w:rsidRPr="00AF2F40">
        <w:rPr>
          <w:rStyle w:val="Char3"/>
          <w:rFonts w:hint="cs"/>
          <w:rtl/>
        </w:rPr>
        <w:t>.</w:t>
      </w:r>
    </w:p>
    <w:p w:rsidR="00FD54F5" w:rsidRDefault="008864EC" w:rsidP="005E6881">
      <w:pPr>
        <w:numPr>
          <w:ilvl w:val="0"/>
          <w:numId w:val="21"/>
        </w:numPr>
        <w:bidi/>
        <w:ind w:left="641" w:hanging="357"/>
        <w:jc w:val="both"/>
        <w:rPr>
          <w:rFonts w:cs="B Lotus"/>
          <w:sz w:val="28"/>
          <w:szCs w:val="28"/>
          <w:rtl/>
          <w:lang w:bidi="fa-IR"/>
        </w:rPr>
      </w:pPr>
      <w:r w:rsidRPr="00AF2F40">
        <w:rPr>
          <w:rStyle w:val="Char3"/>
          <w:rFonts w:hint="cs"/>
          <w:rtl/>
        </w:rPr>
        <w:t xml:space="preserve">کسی که برای کار ضروری خارج شود و برای خوردن و آشامیدن به خانه‌اش برود و </w:t>
      </w:r>
      <w:r w:rsidR="00356201" w:rsidRPr="00AF2F40">
        <w:rPr>
          <w:rStyle w:val="Char3"/>
          <w:rFonts w:hint="cs"/>
          <w:rtl/>
        </w:rPr>
        <w:t>با همسرش</w:t>
      </w:r>
      <w:r w:rsidRPr="00AF2F40">
        <w:rPr>
          <w:rStyle w:val="Char3"/>
          <w:rFonts w:hint="cs"/>
          <w:rtl/>
        </w:rPr>
        <w:t xml:space="preserve"> نزدیکی کند اعتکافش باطل می</w:t>
      </w:r>
      <w:r w:rsidR="00356201" w:rsidRPr="00AF2F40">
        <w:rPr>
          <w:rStyle w:val="Char3"/>
          <w:rFonts w:hint="eastAsia"/>
          <w:rtl/>
        </w:rPr>
        <w:t>‌</w:t>
      </w:r>
      <w:r w:rsidRPr="00AF2F40">
        <w:rPr>
          <w:rStyle w:val="Char3"/>
          <w:rFonts w:hint="cs"/>
          <w:rtl/>
        </w:rPr>
        <w:t>گردد، ولی کفاره‌ای بر او لازم نیست مگر این که اعتکاف را ترک نماید که در این صورت اعتکافش فاسد می‌شود.</w:t>
      </w:r>
    </w:p>
    <w:p w:rsidR="008864EC" w:rsidRDefault="008864EC" w:rsidP="00AF2F40">
      <w:pPr>
        <w:pStyle w:val="a3"/>
        <w:rPr>
          <w:rtl/>
        </w:rPr>
      </w:pPr>
      <w:r>
        <w:rPr>
          <w:rFonts w:hint="cs"/>
          <w:rtl/>
        </w:rPr>
        <w:t>هرگاه شوهر برای همسر در حال اعتکافش غذایی ببرد و به محل اعتکاف او برود و با وی نزدیکی کند مرتکب حرام شده و اعتکافش باطل می‌گردد به دلیل فرموده خداوند متعال که می‌فرماید:</w:t>
      </w:r>
    </w:p>
    <w:p w:rsidR="00C46F33" w:rsidRPr="00C670A1" w:rsidRDefault="00C46F33" w:rsidP="00C670A1">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670A1">
        <w:rPr>
          <w:rFonts w:ascii="KFGQPC Uthmanic Script HAFS" w:hAnsi="KFGQPC Uthmanic Script HAFS" w:cs="KFGQPC Uthmanic Script HAFS"/>
          <w:sz w:val="28"/>
          <w:szCs w:val="28"/>
          <w:rtl/>
        </w:rPr>
        <w:t xml:space="preserve">وَلَا تُبَٰشِرُوهُنَّ وَأَنتُمۡ عَٰكِفُونَ فِي </w:t>
      </w:r>
      <w:r w:rsidR="00C670A1">
        <w:rPr>
          <w:rFonts w:ascii="KFGQPC Uthmanic Script HAFS" w:hAnsi="KFGQPC Uthmanic Script HAFS" w:cs="KFGQPC Uthmanic Script HAFS" w:hint="cs"/>
          <w:sz w:val="28"/>
          <w:szCs w:val="28"/>
          <w:rtl/>
        </w:rPr>
        <w:t>ٱ</w:t>
      </w:r>
      <w:r w:rsidR="00C670A1">
        <w:rPr>
          <w:rFonts w:ascii="KFGQPC Uthmanic Script HAFS" w:hAnsi="KFGQPC Uthmanic Script HAFS" w:cs="KFGQPC Uthmanic Script HAFS" w:hint="eastAsia"/>
          <w:sz w:val="28"/>
          <w:szCs w:val="28"/>
          <w:rtl/>
        </w:rPr>
        <w:t>لۡمَسَٰجِدِۗ</w:t>
      </w:r>
      <w:r>
        <w:rPr>
          <w:rFonts w:ascii="Traditional Arabic" w:hAnsi="Traditional Arabic" w:cs="Traditional Arabic"/>
          <w:sz w:val="28"/>
          <w:szCs w:val="28"/>
          <w:rtl/>
          <w:lang w:bidi="fa-IR"/>
        </w:rPr>
        <w:t>﴾</w:t>
      </w:r>
      <w:r>
        <w:rPr>
          <w:rFonts w:cs="B Lotus" w:hint="cs"/>
          <w:sz w:val="28"/>
          <w:szCs w:val="28"/>
          <w:rtl/>
          <w:lang w:bidi="fa-IR"/>
        </w:rPr>
        <w:t xml:space="preserve"> </w:t>
      </w:r>
      <w:r w:rsidRPr="00AF2F40">
        <w:rPr>
          <w:rStyle w:val="Char4"/>
          <w:rtl/>
        </w:rPr>
        <w:t>[</w:t>
      </w:r>
      <w:r w:rsidRPr="00AF2F40">
        <w:rPr>
          <w:rStyle w:val="Char4"/>
          <w:rFonts w:hint="cs"/>
          <w:rtl/>
        </w:rPr>
        <w:t>البقرة: 187</w:t>
      </w:r>
      <w:r w:rsidRPr="00AF2F40">
        <w:rPr>
          <w:rStyle w:val="Char4"/>
          <w:rtl/>
        </w:rPr>
        <w:t>]</w:t>
      </w:r>
      <w:r w:rsidRPr="00AF2F40">
        <w:rPr>
          <w:rStyle w:val="Char3"/>
          <w:rtl/>
        </w:rPr>
        <w:t>.</w:t>
      </w:r>
    </w:p>
    <w:p w:rsidR="00EC681D" w:rsidRDefault="00356201" w:rsidP="00AF2F40">
      <w:pPr>
        <w:pStyle w:val="a3"/>
        <w:rPr>
          <w:szCs w:val="26"/>
          <w:rtl/>
        </w:rPr>
      </w:pPr>
      <w:r w:rsidRPr="00377CF7">
        <w:rPr>
          <w:rFonts w:hint="cs"/>
          <w:rtl/>
        </w:rPr>
        <w:t>«</w:t>
      </w:r>
      <w:r w:rsidR="00EC681D" w:rsidRPr="00377CF7">
        <w:rPr>
          <w:rFonts w:hint="cs"/>
          <w:rtl/>
        </w:rPr>
        <w:t>و در حال اعتکاف در مساجد با همسرانتان نزدیکی نکنید</w:t>
      </w:r>
      <w:r w:rsidRPr="00377CF7">
        <w:rPr>
          <w:rFonts w:hint="cs"/>
          <w:rtl/>
        </w:rPr>
        <w:t>».</w:t>
      </w:r>
    </w:p>
    <w:p w:rsidR="008864EC" w:rsidRDefault="00D05390" w:rsidP="005E6881">
      <w:pPr>
        <w:numPr>
          <w:ilvl w:val="0"/>
          <w:numId w:val="21"/>
        </w:numPr>
        <w:bidi/>
        <w:ind w:left="641" w:hanging="357"/>
        <w:jc w:val="both"/>
        <w:rPr>
          <w:rFonts w:cs="B Lotus"/>
          <w:sz w:val="28"/>
          <w:szCs w:val="28"/>
          <w:rtl/>
          <w:lang w:bidi="fa-IR"/>
        </w:rPr>
      </w:pPr>
      <w:r w:rsidRPr="00AF2F40">
        <w:rPr>
          <w:rStyle w:val="Char3"/>
          <w:rFonts w:hint="cs"/>
          <w:rtl/>
        </w:rPr>
        <w:t>هرگاه در حال اعتکاف در حد نیاز</w:t>
      </w:r>
      <w:r w:rsidR="00356201" w:rsidRPr="00AF2F40">
        <w:rPr>
          <w:rStyle w:val="Char3"/>
          <w:rFonts w:hint="cs"/>
          <w:rtl/>
        </w:rPr>
        <w:t xml:space="preserve"> و ضرورت خرید یا فروش انجام داد،</w:t>
      </w:r>
      <w:r w:rsidRPr="00AF2F40">
        <w:rPr>
          <w:rStyle w:val="Char3"/>
          <w:rFonts w:hint="cs"/>
          <w:rtl/>
        </w:rPr>
        <w:t xml:space="preserve"> اعتکاف او صحیح است مانند خرید غذا یا فروش چیزهایی برای تأمین غذا، اما خرید و فروش بدون نیاز به آن جایز نیست.</w:t>
      </w:r>
    </w:p>
    <w:p w:rsidR="0011041D" w:rsidRPr="00DC6647" w:rsidRDefault="00377CF7" w:rsidP="0011041D">
      <w:pPr>
        <w:pStyle w:val="Heading1"/>
        <w:bidi/>
        <w:rPr>
          <w:rtl/>
          <w:lang w:bidi="fa-IR"/>
        </w:rPr>
      </w:pPr>
      <w:bookmarkStart w:id="1401" w:name="_Toc262411902"/>
      <w:bookmarkStart w:id="1402" w:name="_Toc340599470"/>
      <w:bookmarkStart w:id="1403" w:name="_Toc408538946"/>
      <w:r>
        <w:rPr>
          <w:rFonts w:hint="cs"/>
          <w:rtl/>
          <w:lang w:bidi="fa-IR"/>
        </w:rPr>
        <w:t>9-</w:t>
      </w:r>
      <w:r w:rsidR="0011041D">
        <w:rPr>
          <w:rFonts w:hint="cs"/>
          <w:rtl/>
          <w:lang w:bidi="fa-IR"/>
        </w:rPr>
        <w:t xml:space="preserve"> مستحبات اعتکاف</w:t>
      </w:r>
      <w:bookmarkEnd w:id="1401"/>
      <w:bookmarkEnd w:id="1402"/>
      <w:bookmarkEnd w:id="1403"/>
    </w:p>
    <w:p w:rsidR="008864EC" w:rsidRDefault="0011041D" w:rsidP="005E6881">
      <w:pPr>
        <w:numPr>
          <w:ilvl w:val="0"/>
          <w:numId w:val="22"/>
        </w:numPr>
        <w:bidi/>
        <w:ind w:left="641" w:hanging="357"/>
        <w:jc w:val="both"/>
        <w:rPr>
          <w:rFonts w:cs="B Lotus"/>
          <w:sz w:val="28"/>
          <w:szCs w:val="28"/>
          <w:rtl/>
          <w:lang w:bidi="fa-IR"/>
        </w:rPr>
      </w:pPr>
      <w:r w:rsidRPr="00AF2F40">
        <w:rPr>
          <w:rStyle w:val="Char3"/>
          <w:rFonts w:hint="cs"/>
          <w:rtl/>
        </w:rPr>
        <w:t>مستحب است شخص معتکف مشغول نماز و تلاوت قرآن و ذکر خدای</w:t>
      </w:r>
      <w:r>
        <w:rPr>
          <w:rFonts w:cs="CTraditional Arabic" w:hint="cs"/>
          <w:sz w:val="28"/>
          <w:szCs w:val="28"/>
          <w:rtl/>
          <w:lang w:bidi="fa-IR"/>
        </w:rPr>
        <w:t>ﻷ</w:t>
      </w:r>
      <w:r w:rsidRPr="00AF2F40">
        <w:rPr>
          <w:rStyle w:val="Char3"/>
          <w:rFonts w:hint="cs"/>
          <w:rtl/>
        </w:rPr>
        <w:t xml:space="preserve"> و عبادتهای دیگر باشد.</w:t>
      </w:r>
    </w:p>
    <w:p w:rsidR="0011041D" w:rsidRDefault="0011041D" w:rsidP="005E6881">
      <w:pPr>
        <w:numPr>
          <w:ilvl w:val="0"/>
          <w:numId w:val="22"/>
        </w:numPr>
        <w:bidi/>
        <w:ind w:left="641" w:hanging="357"/>
        <w:jc w:val="both"/>
        <w:rPr>
          <w:rFonts w:cs="B Lotus"/>
          <w:sz w:val="28"/>
          <w:szCs w:val="28"/>
          <w:rtl/>
          <w:lang w:bidi="fa-IR"/>
        </w:rPr>
      </w:pPr>
      <w:r w:rsidRPr="00AF2F40">
        <w:rPr>
          <w:rStyle w:val="Char3"/>
          <w:rFonts w:hint="cs"/>
          <w:rtl/>
        </w:rPr>
        <w:t>مستحب است از گفتار و کردار ناشایست و به دور از بهرة اخروی بپرهیزد.</w:t>
      </w:r>
    </w:p>
    <w:p w:rsidR="0011041D" w:rsidRDefault="0011041D" w:rsidP="005E6881">
      <w:pPr>
        <w:numPr>
          <w:ilvl w:val="0"/>
          <w:numId w:val="22"/>
        </w:numPr>
        <w:bidi/>
        <w:ind w:left="641" w:hanging="357"/>
        <w:jc w:val="both"/>
        <w:rPr>
          <w:rFonts w:cs="B Lotus"/>
          <w:sz w:val="28"/>
          <w:szCs w:val="28"/>
          <w:rtl/>
          <w:lang w:bidi="fa-IR"/>
        </w:rPr>
      </w:pPr>
      <w:r w:rsidRPr="00AF2F40">
        <w:rPr>
          <w:rStyle w:val="Char3"/>
          <w:rFonts w:hint="cs"/>
          <w:rtl/>
        </w:rPr>
        <w:t>از صحبت کردن زیادی بپرهیزد زیرا هرکس زیاد صحبت کند لغزش در گفتار او بی</w:t>
      </w:r>
      <w:r w:rsidR="00111460" w:rsidRPr="00AF2F40">
        <w:rPr>
          <w:rStyle w:val="Char3"/>
          <w:rFonts w:hint="cs"/>
          <w:rtl/>
        </w:rPr>
        <w:t>شتر</w:t>
      </w:r>
      <w:r w:rsidR="00853096" w:rsidRPr="00AF2F40">
        <w:rPr>
          <w:rStyle w:val="Char3"/>
          <w:rFonts w:hint="cs"/>
          <w:rtl/>
        </w:rPr>
        <w:t xml:space="preserve"> می‌</w:t>
      </w:r>
      <w:r w:rsidR="00111460" w:rsidRPr="00AF2F40">
        <w:rPr>
          <w:rStyle w:val="Char3"/>
          <w:rFonts w:hint="cs"/>
          <w:rtl/>
        </w:rPr>
        <w:t>شود، و در حدیث آمده که: «</w:t>
      </w:r>
      <w:r w:rsidRPr="00AF2F40">
        <w:rPr>
          <w:rStyle w:val="Char3"/>
          <w:rFonts w:hint="cs"/>
          <w:rtl/>
        </w:rPr>
        <w:t>از آداب زیبای مسلمان این است که از چیزی دوری جوید که وی را نسزد و به او ارتباطی نداشته باشد</w:t>
      </w:r>
      <w:r w:rsidR="00111460" w:rsidRPr="00AF2F40">
        <w:rPr>
          <w:rStyle w:val="Char3"/>
          <w:rFonts w:hint="cs"/>
          <w:rtl/>
        </w:rPr>
        <w:t>».</w:t>
      </w:r>
      <w:r w:rsidR="00AF2F40">
        <w:rPr>
          <w:rStyle w:val="Char3"/>
          <w:rFonts w:hint="cs"/>
          <w:rtl/>
        </w:rPr>
        <w:t xml:space="preserve"> (روایت از مالک و احمد و ترمذی و ابن ماجه).</w:t>
      </w:r>
    </w:p>
    <w:p w:rsidR="0011041D" w:rsidRDefault="00EC5183" w:rsidP="005E6881">
      <w:pPr>
        <w:numPr>
          <w:ilvl w:val="0"/>
          <w:numId w:val="22"/>
        </w:numPr>
        <w:bidi/>
        <w:ind w:left="641" w:hanging="357"/>
        <w:jc w:val="both"/>
        <w:rPr>
          <w:rFonts w:cs="B Lotus"/>
          <w:sz w:val="28"/>
          <w:szCs w:val="28"/>
          <w:rtl/>
          <w:lang w:bidi="fa-IR"/>
        </w:rPr>
      </w:pPr>
      <w:r w:rsidRPr="00AF2F40">
        <w:rPr>
          <w:rStyle w:val="Char3"/>
          <w:rFonts w:hint="cs"/>
          <w:rtl/>
        </w:rPr>
        <w:t>بر او لازم است از جدال و کشمکش‌ها و فحش و ناسزا اجتناب ورزد، زیرا</w:t>
      </w:r>
      <w:r w:rsidR="00853096" w:rsidRPr="00AF2F40">
        <w:rPr>
          <w:rStyle w:val="Char3"/>
          <w:rFonts w:hint="cs"/>
          <w:rtl/>
        </w:rPr>
        <w:t xml:space="preserve"> این‌ها </w:t>
      </w:r>
      <w:r w:rsidRPr="00AF2F40">
        <w:rPr>
          <w:rStyle w:val="Char3"/>
          <w:rFonts w:hint="cs"/>
          <w:rtl/>
        </w:rPr>
        <w:t>خارج از اعتکاف مکروه و ناشایست است و در اعتکاف به طریق اولی ناپسند است.</w:t>
      </w:r>
    </w:p>
    <w:p w:rsidR="00EC5183" w:rsidRDefault="00EC5183" w:rsidP="005E6881">
      <w:pPr>
        <w:numPr>
          <w:ilvl w:val="0"/>
          <w:numId w:val="22"/>
        </w:numPr>
        <w:bidi/>
        <w:ind w:left="641" w:hanging="357"/>
        <w:jc w:val="both"/>
        <w:rPr>
          <w:rFonts w:cs="B Lotus"/>
          <w:sz w:val="28"/>
          <w:szCs w:val="28"/>
          <w:rtl/>
          <w:lang w:bidi="fa-IR"/>
        </w:rPr>
      </w:pPr>
      <w:r w:rsidRPr="00AF2F40">
        <w:rPr>
          <w:rStyle w:val="Char3"/>
          <w:rFonts w:hint="cs"/>
          <w:rtl/>
        </w:rPr>
        <w:t>مستحب است موهای سرش را شانه کرده و</w:t>
      </w:r>
      <w:r w:rsidR="00853096" w:rsidRPr="00AF2F40">
        <w:rPr>
          <w:rStyle w:val="Char3"/>
          <w:rFonts w:hint="cs"/>
          <w:rtl/>
        </w:rPr>
        <w:t xml:space="preserve"> آن‌ها </w:t>
      </w:r>
      <w:r w:rsidRPr="00AF2F40">
        <w:rPr>
          <w:rStyle w:val="Char3"/>
          <w:rFonts w:hint="cs"/>
          <w:rtl/>
        </w:rPr>
        <w:t>را پاک نگه دارد.</w:t>
      </w:r>
    </w:p>
    <w:p w:rsidR="00EC5183" w:rsidRDefault="00EC5183" w:rsidP="005E6881">
      <w:pPr>
        <w:numPr>
          <w:ilvl w:val="0"/>
          <w:numId w:val="22"/>
        </w:numPr>
        <w:bidi/>
        <w:ind w:left="641" w:hanging="357"/>
        <w:jc w:val="both"/>
        <w:rPr>
          <w:rFonts w:cs="B Lotus"/>
          <w:sz w:val="28"/>
          <w:szCs w:val="28"/>
          <w:rtl/>
          <w:lang w:bidi="fa-IR"/>
        </w:rPr>
      </w:pPr>
      <w:r w:rsidRPr="00AF2F40">
        <w:rPr>
          <w:rStyle w:val="Char3"/>
          <w:rFonts w:hint="cs"/>
          <w:rtl/>
        </w:rPr>
        <w:t>خوردن در مسجد اشکالی ندارد و بر او لازم است از کثیف کردن مسجد با غذا جداً خودداری نماید.</w:t>
      </w:r>
    </w:p>
    <w:p w:rsidR="00EC5183" w:rsidRDefault="00EC5183" w:rsidP="005E6881">
      <w:pPr>
        <w:numPr>
          <w:ilvl w:val="0"/>
          <w:numId w:val="22"/>
        </w:numPr>
        <w:bidi/>
        <w:ind w:left="641" w:hanging="357"/>
        <w:jc w:val="both"/>
        <w:rPr>
          <w:rFonts w:cs="B Lotus"/>
          <w:sz w:val="28"/>
          <w:szCs w:val="28"/>
          <w:rtl/>
          <w:lang w:bidi="fa-IR"/>
        </w:rPr>
      </w:pPr>
      <w:r w:rsidRPr="00AF2F40">
        <w:rPr>
          <w:rStyle w:val="Char3"/>
          <w:rFonts w:hint="cs"/>
          <w:rtl/>
        </w:rPr>
        <w:t>وضو گرفتن در داخل مسجد جایز است.</w:t>
      </w:r>
    </w:p>
    <w:p w:rsidR="0075383F" w:rsidRPr="00DC6647" w:rsidRDefault="00377CF7" w:rsidP="0075383F">
      <w:pPr>
        <w:pStyle w:val="Heading1"/>
        <w:bidi/>
        <w:rPr>
          <w:rtl/>
          <w:lang w:bidi="fa-IR"/>
        </w:rPr>
      </w:pPr>
      <w:bookmarkStart w:id="1404" w:name="_Toc262411903"/>
      <w:bookmarkStart w:id="1405" w:name="_Toc340599471"/>
      <w:bookmarkStart w:id="1406" w:name="_Toc408538947"/>
      <w:r>
        <w:rPr>
          <w:rFonts w:hint="cs"/>
          <w:rtl/>
          <w:lang w:bidi="fa-IR"/>
        </w:rPr>
        <w:t>10-</w:t>
      </w:r>
      <w:r w:rsidR="0075383F">
        <w:rPr>
          <w:rFonts w:hint="cs"/>
          <w:rtl/>
          <w:lang w:bidi="fa-IR"/>
        </w:rPr>
        <w:t xml:space="preserve"> هرگاه زنی در حال اعتکاف دچار قاعدگی شود</w:t>
      </w:r>
      <w:bookmarkEnd w:id="1404"/>
      <w:bookmarkEnd w:id="1405"/>
      <w:bookmarkEnd w:id="1406"/>
    </w:p>
    <w:p w:rsidR="0075383F" w:rsidRDefault="001D4F57" w:rsidP="00AF2F40">
      <w:pPr>
        <w:pStyle w:val="a3"/>
        <w:rPr>
          <w:rtl/>
        </w:rPr>
      </w:pPr>
      <w:r w:rsidRPr="001D4F57">
        <w:rPr>
          <w:rFonts w:hint="cs"/>
          <w:rtl/>
        </w:rPr>
        <w:t>زنی ک</w:t>
      </w:r>
      <w:r>
        <w:rPr>
          <w:rFonts w:hint="cs"/>
          <w:rtl/>
        </w:rPr>
        <w:t>ه در حال اعتکاف به قاعدگی دچار شود بلاخلاف باید از مسجد خارج شود زیرا حیض مانع ماندن در مسجد شده و مانند جنابت است و پیامبر</w:t>
      </w:r>
      <w:r>
        <w:rPr>
          <w:rFonts w:cs="CTraditional Arabic" w:hint="cs"/>
          <w:sz w:val="26"/>
          <w:szCs w:val="26"/>
          <w:rtl/>
        </w:rPr>
        <w:t>ص</w:t>
      </w:r>
      <w:r w:rsidR="00111460">
        <w:rPr>
          <w:rFonts w:hint="cs"/>
          <w:rtl/>
        </w:rPr>
        <w:t xml:space="preserve"> فرمود: </w:t>
      </w:r>
      <w:r w:rsidR="00111460">
        <w:rPr>
          <w:rFonts w:cs="Traditional Arabic" w:hint="cs"/>
          <w:rtl/>
        </w:rPr>
        <w:t>«</w:t>
      </w:r>
      <w:r>
        <w:rPr>
          <w:rFonts w:hint="cs"/>
          <w:rtl/>
        </w:rPr>
        <w:t>من مسجد را</w:t>
      </w:r>
      <w:r w:rsidR="00111460">
        <w:rPr>
          <w:rFonts w:hint="cs"/>
          <w:rtl/>
        </w:rPr>
        <w:t xml:space="preserve"> برای حائض و جنب حلال نمی‌نمایم</w:t>
      </w:r>
      <w:r w:rsidR="00111460">
        <w:rPr>
          <w:rFonts w:cs="Traditional Arabic" w:hint="cs"/>
          <w:rtl/>
        </w:rPr>
        <w:t>»</w:t>
      </w:r>
      <w:r w:rsidR="00277019">
        <w:rPr>
          <w:rFonts w:hint="cs"/>
          <w:rtl/>
        </w:rPr>
        <w:t xml:space="preserve"> </w:t>
      </w:r>
      <w:r>
        <w:rPr>
          <w:rFonts w:hint="cs"/>
          <w:rtl/>
        </w:rPr>
        <w:t>(بخاری و ارواء الغلیل)</w:t>
      </w:r>
      <w:r w:rsidR="00111460">
        <w:rPr>
          <w:rFonts w:hint="cs"/>
          <w:rtl/>
        </w:rPr>
        <w:t>.</w:t>
      </w:r>
    </w:p>
    <w:p w:rsidR="001D4F57" w:rsidRDefault="00761EDB" w:rsidP="00AF2F40">
      <w:pPr>
        <w:pStyle w:val="a3"/>
        <w:rPr>
          <w:rtl/>
        </w:rPr>
      </w:pPr>
      <w:r>
        <w:rPr>
          <w:rFonts w:hint="cs"/>
          <w:rtl/>
        </w:rPr>
        <w:t>اگر بعد از پاک شدن به محل اعتکاف خود بازگشت، روزهای از دست رفته را قضا نماید و کفاره‌ای بر او نیست، چون خروج او از مسجد واجب و از روی ناچاری بوده است.</w:t>
      </w:r>
    </w:p>
    <w:p w:rsidR="005F06E6" w:rsidRPr="00DC6647" w:rsidRDefault="005F06E6" w:rsidP="00380B42">
      <w:pPr>
        <w:pStyle w:val="Heading1"/>
        <w:bidi/>
        <w:rPr>
          <w:rtl/>
          <w:lang w:bidi="fa-IR"/>
        </w:rPr>
      </w:pPr>
      <w:bookmarkStart w:id="1407" w:name="_Toc262411904"/>
      <w:bookmarkStart w:id="1408" w:name="_Toc340599472"/>
      <w:bookmarkStart w:id="1409" w:name="_Toc408538948"/>
      <w:r>
        <w:rPr>
          <w:rFonts w:hint="cs"/>
          <w:rtl/>
          <w:lang w:bidi="fa-IR"/>
        </w:rPr>
        <w:t>1</w:t>
      </w:r>
      <w:r w:rsidR="00377CF7">
        <w:rPr>
          <w:rFonts w:hint="cs"/>
          <w:rtl/>
          <w:lang w:bidi="fa-IR"/>
        </w:rPr>
        <w:t>1-</w:t>
      </w:r>
      <w:r>
        <w:rPr>
          <w:rFonts w:hint="cs"/>
          <w:rtl/>
          <w:lang w:bidi="fa-IR"/>
        </w:rPr>
        <w:t xml:space="preserve"> حکم مستحاضه</w:t>
      </w:r>
      <w:bookmarkEnd w:id="1407"/>
      <w:bookmarkEnd w:id="1408"/>
      <w:bookmarkEnd w:id="1409"/>
    </w:p>
    <w:p w:rsidR="00761EDB" w:rsidRDefault="00CF0B90" w:rsidP="00225DDC">
      <w:pPr>
        <w:pStyle w:val="a3"/>
        <w:rPr>
          <w:rFonts w:cs="B Lotus"/>
          <w:rtl/>
        </w:rPr>
      </w:pPr>
      <w:r>
        <w:rPr>
          <w:rFonts w:hint="cs"/>
          <w:rtl/>
        </w:rPr>
        <w:t>استحاضه چنان که مانع نماز و طواف نبوده مانع اعتکاف نیز نیست، و عایشه</w:t>
      </w:r>
      <w:r w:rsidR="00111460">
        <w:rPr>
          <w:rFonts w:hint="cs"/>
          <w:rtl/>
        </w:rPr>
        <w:t xml:space="preserve"> </w:t>
      </w:r>
      <w:r w:rsidR="00111460">
        <w:rPr>
          <w:rFonts w:cs="CTraditional Arabic" w:hint="cs"/>
          <w:rtl/>
        </w:rPr>
        <w:t>ل</w:t>
      </w:r>
      <w:r w:rsidR="00111460">
        <w:rPr>
          <w:rFonts w:hint="cs"/>
          <w:rtl/>
        </w:rPr>
        <w:t xml:space="preserve"> گوید: </w:t>
      </w:r>
      <w:r w:rsidR="00111460">
        <w:rPr>
          <w:rFonts w:cs="Traditional Arabic" w:hint="cs"/>
          <w:rtl/>
        </w:rPr>
        <w:t>«</w:t>
      </w:r>
      <w:r>
        <w:rPr>
          <w:rFonts w:hint="cs"/>
          <w:rtl/>
        </w:rPr>
        <w:t>یکی از همسران رسول‌خدا</w:t>
      </w:r>
      <w:r>
        <w:rPr>
          <w:rFonts w:cs="CTraditional Arabic" w:hint="cs"/>
          <w:sz w:val="26"/>
          <w:szCs w:val="26"/>
          <w:rtl/>
        </w:rPr>
        <w:t>ص</w:t>
      </w:r>
      <w:r>
        <w:rPr>
          <w:rFonts w:hint="cs"/>
          <w:rtl/>
        </w:rPr>
        <w:t xml:space="preserve"> که مستحاضه بود با رسول‌خدا</w:t>
      </w:r>
      <w:r>
        <w:rPr>
          <w:rFonts w:cs="CTraditional Arabic" w:hint="cs"/>
          <w:sz w:val="26"/>
          <w:szCs w:val="26"/>
          <w:rtl/>
        </w:rPr>
        <w:t>ص</w:t>
      </w:r>
      <w:r>
        <w:rPr>
          <w:rFonts w:hint="cs"/>
          <w:rtl/>
        </w:rPr>
        <w:t xml:space="preserve"> به اعتکاف نشست که گاه گاهی خون خود را در رنگ‌های سرخ و زرد مشاهده می‌کرد و گاهی طشت پر از آب را زیر او قرار می‌دادیم آب را کدر نمی‌کرد</w:t>
      </w:r>
      <w:r w:rsidR="00111460">
        <w:rPr>
          <w:rFonts w:cs="Traditional Arabic" w:hint="cs"/>
          <w:rtl/>
        </w:rPr>
        <w:t>»</w:t>
      </w:r>
      <w:r w:rsidR="00111460">
        <w:rPr>
          <w:rFonts w:hint="cs"/>
          <w:rtl/>
        </w:rPr>
        <w:t>.</w:t>
      </w:r>
      <w:r w:rsidR="00277019" w:rsidRPr="00225DDC">
        <w:rPr>
          <w:rFonts w:hint="cs"/>
          <w:rtl/>
        </w:rPr>
        <w:t xml:space="preserve"> </w:t>
      </w:r>
      <w:r w:rsidRPr="00225DDC">
        <w:rPr>
          <w:rFonts w:hint="cs"/>
          <w:rtl/>
        </w:rPr>
        <w:t>(روایت از بخاری)</w:t>
      </w:r>
      <w:r w:rsidR="00111460" w:rsidRPr="00225DDC">
        <w:rPr>
          <w:rFonts w:hint="cs"/>
          <w:rtl/>
        </w:rPr>
        <w:t>.</w:t>
      </w:r>
    </w:p>
    <w:p w:rsidR="00CF0B90" w:rsidRDefault="007C317B" w:rsidP="00225DDC">
      <w:pPr>
        <w:pStyle w:val="a3"/>
        <w:rPr>
          <w:rtl/>
        </w:rPr>
      </w:pPr>
      <w:r>
        <w:rPr>
          <w:rFonts w:hint="cs"/>
          <w:rtl/>
        </w:rPr>
        <w:t>بنابراین اگر استحاضه ثابت شد باید جداً از آلوده گرداندن مسجد بپرهیزد. اگر نتوانست مسجد را از کثیف شدن نگه دارد باید از مسجد خارج شود چون این عذر است و به مانند خروج برای قضای حاجت، واجب است زیرا در هر حال نباید مسجد ملوث شود.</w:t>
      </w:r>
    </w:p>
    <w:p w:rsidR="007C317B" w:rsidRPr="00DC6647" w:rsidRDefault="007C317B" w:rsidP="007C317B">
      <w:pPr>
        <w:pStyle w:val="Heading1"/>
        <w:bidi/>
        <w:rPr>
          <w:rtl/>
          <w:lang w:bidi="fa-IR"/>
        </w:rPr>
      </w:pPr>
      <w:bookmarkStart w:id="1410" w:name="_Toc262411905"/>
      <w:bookmarkStart w:id="1411" w:name="_Toc340599473"/>
      <w:bookmarkStart w:id="1412" w:name="_Toc408538949"/>
      <w:r>
        <w:rPr>
          <w:rFonts w:hint="cs"/>
          <w:rtl/>
          <w:lang w:bidi="fa-IR"/>
        </w:rPr>
        <w:t>1</w:t>
      </w:r>
      <w:r w:rsidR="00377CF7">
        <w:rPr>
          <w:rFonts w:hint="cs"/>
          <w:rtl/>
          <w:lang w:bidi="fa-IR"/>
        </w:rPr>
        <w:t>2-</w:t>
      </w:r>
      <w:r>
        <w:rPr>
          <w:rFonts w:hint="cs"/>
          <w:rtl/>
          <w:lang w:bidi="fa-IR"/>
        </w:rPr>
        <w:t xml:space="preserve"> اعتکاف در شب عید</w:t>
      </w:r>
      <w:bookmarkEnd w:id="1410"/>
      <w:bookmarkEnd w:id="1411"/>
      <w:bookmarkEnd w:id="1412"/>
    </w:p>
    <w:p w:rsidR="007C317B" w:rsidRDefault="00860841" w:rsidP="00225DDC">
      <w:pPr>
        <w:pStyle w:val="a3"/>
        <w:rPr>
          <w:rtl/>
        </w:rPr>
      </w:pPr>
      <w:r>
        <w:rPr>
          <w:rFonts w:hint="cs"/>
          <w:rtl/>
        </w:rPr>
        <w:t>کسی که</w:t>
      </w:r>
      <w:r w:rsidR="00AF2F40">
        <w:rPr>
          <w:rFonts w:hint="cs"/>
          <w:rtl/>
        </w:rPr>
        <w:t xml:space="preserve"> دهۀ </w:t>
      </w:r>
      <w:r>
        <w:rPr>
          <w:rFonts w:hint="cs"/>
          <w:rtl/>
        </w:rPr>
        <w:t>آخر ماه رمضان در مسجد اعتکاف می‌نشیند مستحب است که شب عید نیز در محل اعتکاف بماند سپس فردای عید از مسجد خارج شده و به سوی مصلی حرکت کند.</w:t>
      </w:r>
    </w:p>
    <w:p w:rsidR="00AB0171" w:rsidRPr="00DC6647" w:rsidRDefault="00AB0171" w:rsidP="00AB0171">
      <w:pPr>
        <w:pStyle w:val="Heading1"/>
        <w:bidi/>
        <w:rPr>
          <w:rtl/>
          <w:lang w:bidi="fa-IR"/>
        </w:rPr>
      </w:pPr>
      <w:bookmarkStart w:id="1413" w:name="_Toc262411906"/>
      <w:bookmarkStart w:id="1414" w:name="_Toc340599474"/>
      <w:bookmarkStart w:id="1415" w:name="_Toc408538950"/>
      <w:r>
        <w:rPr>
          <w:rFonts w:hint="cs"/>
          <w:rtl/>
          <w:lang w:bidi="fa-IR"/>
        </w:rPr>
        <w:t>1</w:t>
      </w:r>
      <w:r w:rsidR="00377CF7">
        <w:rPr>
          <w:rFonts w:hint="cs"/>
          <w:rtl/>
          <w:lang w:bidi="fa-IR"/>
        </w:rPr>
        <w:t>3-</w:t>
      </w:r>
      <w:r>
        <w:rPr>
          <w:rFonts w:hint="cs"/>
          <w:rtl/>
          <w:lang w:bidi="fa-IR"/>
        </w:rPr>
        <w:t xml:space="preserve"> نذر اعتکاف</w:t>
      </w:r>
      <w:bookmarkEnd w:id="1413"/>
      <w:bookmarkEnd w:id="1414"/>
      <w:bookmarkEnd w:id="1415"/>
    </w:p>
    <w:p w:rsidR="00860841" w:rsidRDefault="00793723" w:rsidP="00225DDC">
      <w:pPr>
        <w:pStyle w:val="a3"/>
        <w:rPr>
          <w:rtl/>
        </w:rPr>
      </w:pPr>
      <w:r>
        <w:rPr>
          <w:rFonts w:hint="cs"/>
          <w:rtl/>
        </w:rPr>
        <w:t>هرگاه خواهر یا برادر مسلمان بر خود نذر کرد که اعتکاف بنشیند در هر مسجدی که بخواهد می‌تواند خیمة اعتکاف برپا نماید، مگر این که بر خود نذر نماید در مسج</w:t>
      </w:r>
      <w:r w:rsidR="00111460">
        <w:rPr>
          <w:rFonts w:hint="cs"/>
          <w:rtl/>
        </w:rPr>
        <w:t>د‌الحرام یا مسجد نبوی یا مسجدالأ</w:t>
      </w:r>
      <w:r>
        <w:rPr>
          <w:rFonts w:hint="cs"/>
          <w:rtl/>
        </w:rPr>
        <w:t>قصی اعتکاف نماید در این صورت واجب است به نذرش وفا کند. به دلیل</w:t>
      </w:r>
      <w:r w:rsidR="003A6A7F">
        <w:rPr>
          <w:rFonts w:hint="cs"/>
          <w:rtl/>
        </w:rPr>
        <w:t xml:space="preserve"> فرمودۀ </w:t>
      </w:r>
      <w:r>
        <w:rPr>
          <w:rFonts w:hint="cs"/>
          <w:rtl/>
        </w:rPr>
        <w:t>رسول‌خدا</w:t>
      </w:r>
      <w:r>
        <w:rPr>
          <w:rFonts w:cs="CTraditional Arabic" w:hint="cs"/>
          <w:sz w:val="26"/>
          <w:szCs w:val="26"/>
          <w:rtl/>
        </w:rPr>
        <w:t>ص</w:t>
      </w:r>
      <w:r w:rsidR="00111460">
        <w:rPr>
          <w:rFonts w:hint="cs"/>
          <w:rtl/>
        </w:rPr>
        <w:t xml:space="preserve"> که فرمود: </w:t>
      </w:r>
      <w:r w:rsidR="00111460">
        <w:rPr>
          <w:rFonts w:cs="Traditional Arabic" w:hint="cs"/>
          <w:rtl/>
        </w:rPr>
        <w:t>«</w:t>
      </w:r>
      <w:r>
        <w:rPr>
          <w:rFonts w:hint="cs"/>
          <w:rtl/>
        </w:rPr>
        <w:t>به جز [برای رفتن به] سه مسجد بار سفر ب</w:t>
      </w:r>
      <w:r w:rsidR="00111460">
        <w:rPr>
          <w:rFonts w:hint="cs"/>
          <w:rtl/>
        </w:rPr>
        <w:t>سته نمی‌شود. مسجدالحرام، مسجدالأقصی و همین مسجد و [مسجدالنبی]</w:t>
      </w:r>
      <w:r w:rsidR="00111460">
        <w:rPr>
          <w:rFonts w:cs="Traditional Arabic" w:hint="cs"/>
          <w:rtl/>
        </w:rPr>
        <w:t>»</w:t>
      </w:r>
      <w:r w:rsidR="00277019">
        <w:rPr>
          <w:rFonts w:hint="cs"/>
          <w:rtl/>
        </w:rPr>
        <w:t xml:space="preserve"> </w:t>
      </w:r>
      <w:r>
        <w:rPr>
          <w:rFonts w:hint="cs"/>
          <w:rtl/>
        </w:rPr>
        <w:t>(روایت از احمد و بخاری و ترمذی)</w:t>
      </w:r>
      <w:r w:rsidR="00111460">
        <w:rPr>
          <w:rFonts w:hint="cs"/>
          <w:rtl/>
        </w:rPr>
        <w:t>.</w:t>
      </w:r>
    </w:p>
    <w:p w:rsidR="00793723" w:rsidRDefault="00793723" w:rsidP="00225DDC">
      <w:pPr>
        <w:pStyle w:val="a3"/>
        <w:rPr>
          <w:rtl/>
        </w:rPr>
      </w:pPr>
      <w:r>
        <w:rPr>
          <w:rFonts w:hint="cs"/>
          <w:rtl/>
        </w:rPr>
        <w:t>اما اگر نذر کرد در مسجد نبوی اعتکاف کند جایز است به جای آن در مسجدالحرام اعتکاف نماید چون فضیلت آن بیشتر است.</w:t>
      </w:r>
    </w:p>
    <w:p w:rsidR="004D5D4C" w:rsidRPr="00DC6647" w:rsidRDefault="00111460" w:rsidP="004D5D4C">
      <w:pPr>
        <w:pStyle w:val="Heading1"/>
        <w:bidi/>
        <w:rPr>
          <w:rtl/>
          <w:lang w:bidi="fa-IR"/>
        </w:rPr>
      </w:pPr>
      <w:bookmarkStart w:id="1416" w:name="_Toc262411907"/>
      <w:bookmarkStart w:id="1417" w:name="_Toc340599475"/>
      <w:bookmarkStart w:id="1418" w:name="_Toc408538951"/>
      <w:r>
        <w:rPr>
          <w:rFonts w:hint="cs"/>
          <w:rtl/>
          <w:lang w:bidi="fa-IR"/>
        </w:rPr>
        <w:t>1</w:t>
      </w:r>
      <w:r w:rsidR="00377CF7">
        <w:rPr>
          <w:rFonts w:hint="cs"/>
          <w:rtl/>
          <w:lang w:bidi="fa-IR"/>
        </w:rPr>
        <w:t>4-</w:t>
      </w:r>
      <w:r>
        <w:rPr>
          <w:rFonts w:hint="cs"/>
          <w:rtl/>
          <w:lang w:bidi="fa-IR"/>
        </w:rPr>
        <w:t xml:space="preserve"> و بالآ</w:t>
      </w:r>
      <w:r w:rsidR="004D5D4C">
        <w:rPr>
          <w:rFonts w:hint="cs"/>
          <w:rtl/>
          <w:lang w:bidi="fa-IR"/>
        </w:rPr>
        <w:t>خره شروط اعتکاف</w:t>
      </w:r>
      <w:bookmarkEnd w:id="1416"/>
      <w:bookmarkEnd w:id="1417"/>
      <w:bookmarkEnd w:id="1418"/>
    </w:p>
    <w:p w:rsidR="004D5D4C" w:rsidRDefault="00ED57A0" w:rsidP="00225DDC">
      <w:pPr>
        <w:pStyle w:val="a3"/>
        <w:rPr>
          <w:rtl/>
        </w:rPr>
      </w:pPr>
      <w:r>
        <w:rPr>
          <w:rFonts w:hint="cs"/>
          <w:rtl/>
        </w:rPr>
        <w:t>شروط معتکف این است که مسلمان و پاک از حیض و نفاس و جنابت باشد.</w:t>
      </w:r>
    </w:p>
    <w:p w:rsidR="00225DDC" w:rsidRDefault="00225DDC" w:rsidP="00225DDC">
      <w:pPr>
        <w:pStyle w:val="a3"/>
        <w:rPr>
          <w:rtl/>
        </w:rPr>
        <w:sectPr w:rsidR="00225DDC" w:rsidSect="00AF2F40">
          <w:headerReference w:type="default" r:id="rId32"/>
          <w:footnotePr>
            <w:numRestart w:val="eachPage"/>
          </w:footnotePr>
          <w:type w:val="oddPage"/>
          <w:pgSz w:w="9356" w:h="13608" w:code="9"/>
          <w:pgMar w:top="1021" w:right="851" w:bottom="737" w:left="851" w:header="454" w:footer="0" w:gutter="0"/>
          <w:cols w:space="708"/>
          <w:titlePg/>
          <w:bidi/>
          <w:rtlGutter/>
          <w:docGrid w:linePitch="360"/>
        </w:sectPr>
      </w:pPr>
    </w:p>
    <w:p w:rsidR="00267D91" w:rsidRDefault="00267D91" w:rsidP="00267D91">
      <w:pPr>
        <w:pStyle w:val="a"/>
        <w:rPr>
          <w:rtl/>
        </w:rPr>
      </w:pPr>
      <w:bookmarkStart w:id="1419" w:name="_Toc340599476"/>
      <w:bookmarkStart w:id="1420" w:name="_Toc408538952"/>
      <w:r>
        <w:rPr>
          <w:rFonts w:hint="cs"/>
          <w:rtl/>
        </w:rPr>
        <w:t>زکات</w:t>
      </w:r>
      <w:bookmarkEnd w:id="1419"/>
      <w:bookmarkEnd w:id="1420"/>
    </w:p>
    <w:p w:rsidR="00DE42BC" w:rsidRPr="00DC6647" w:rsidRDefault="00377CF7" w:rsidP="00DE42BC">
      <w:pPr>
        <w:pStyle w:val="Heading1"/>
        <w:bidi/>
        <w:rPr>
          <w:rtl/>
          <w:lang w:bidi="fa-IR"/>
        </w:rPr>
      </w:pPr>
      <w:bookmarkStart w:id="1421" w:name="_Toc262411909"/>
      <w:bookmarkStart w:id="1422" w:name="_Toc340599477"/>
      <w:bookmarkStart w:id="1423" w:name="_Toc408538953"/>
      <w:r>
        <w:rPr>
          <w:rFonts w:hint="cs"/>
          <w:rtl/>
          <w:lang w:bidi="fa-IR"/>
        </w:rPr>
        <w:t>1-</w:t>
      </w:r>
      <w:r w:rsidR="00DE42BC">
        <w:rPr>
          <w:rFonts w:hint="cs"/>
          <w:rtl/>
          <w:lang w:bidi="fa-IR"/>
        </w:rPr>
        <w:t xml:space="preserve"> </w:t>
      </w:r>
      <w:r w:rsidR="000C03F4">
        <w:rPr>
          <w:rFonts w:hint="cs"/>
          <w:rtl/>
          <w:lang w:bidi="fa-IR"/>
        </w:rPr>
        <w:t xml:space="preserve">زکات و </w:t>
      </w:r>
      <w:r w:rsidR="00DE42BC">
        <w:rPr>
          <w:rFonts w:hint="cs"/>
          <w:rtl/>
          <w:lang w:bidi="fa-IR"/>
        </w:rPr>
        <w:t>تعریف آن</w:t>
      </w:r>
      <w:bookmarkEnd w:id="1421"/>
      <w:bookmarkEnd w:id="1422"/>
      <w:bookmarkEnd w:id="1423"/>
    </w:p>
    <w:p w:rsidR="00DE42BC" w:rsidRDefault="00DE42BC" w:rsidP="00DD2107">
      <w:pPr>
        <w:pStyle w:val="a3"/>
        <w:rPr>
          <w:rtl/>
        </w:rPr>
      </w:pPr>
      <w:r>
        <w:rPr>
          <w:rFonts w:hint="cs"/>
          <w:rtl/>
        </w:rPr>
        <w:t>(أ):</w:t>
      </w:r>
      <w:r w:rsidR="000C03F4">
        <w:rPr>
          <w:rFonts w:hint="cs"/>
          <w:rtl/>
        </w:rPr>
        <w:t xml:space="preserve"> </w:t>
      </w:r>
      <w:r>
        <w:rPr>
          <w:rFonts w:hint="cs"/>
          <w:rtl/>
        </w:rPr>
        <w:t>در لغت به معنی نشو و نما و پاکیزه کردن است، و به</w:t>
      </w:r>
      <w:r w:rsidR="003A6A7F">
        <w:rPr>
          <w:rFonts w:hint="cs"/>
          <w:rtl/>
        </w:rPr>
        <w:t xml:space="preserve"> وسیلۀ </w:t>
      </w:r>
      <w:r>
        <w:rPr>
          <w:rFonts w:hint="cs"/>
          <w:rtl/>
        </w:rPr>
        <w:t>آن به گونه‌ای مال افزایش می‌یابد که مشهود نیست. همچنین زکات</w:t>
      </w:r>
      <w:r w:rsidR="003A6A7F">
        <w:rPr>
          <w:rFonts w:hint="cs"/>
          <w:rtl/>
        </w:rPr>
        <w:t xml:space="preserve"> وسیلۀ </w:t>
      </w:r>
      <w:r>
        <w:rPr>
          <w:rFonts w:hint="cs"/>
          <w:rtl/>
        </w:rPr>
        <w:t>پاک گرداندن انسان از گناهان است، و به قولی اجر آن در نزد خداوند پیوسته در حال افزایش است.</w:t>
      </w:r>
    </w:p>
    <w:p w:rsidR="00DE42BC" w:rsidRDefault="00DE42BC" w:rsidP="00DD2107">
      <w:pPr>
        <w:pStyle w:val="a3"/>
        <w:rPr>
          <w:rtl/>
        </w:rPr>
      </w:pPr>
      <w:r>
        <w:rPr>
          <w:rFonts w:hint="cs"/>
          <w:rtl/>
        </w:rPr>
        <w:t>(ب): در اصطلاح شرع: در اصطلاح شرع به این سبب زکات نامیده می‌شود که ضمن معنی لغوی آن</w:t>
      </w:r>
      <w:r w:rsidR="003A6A7F">
        <w:rPr>
          <w:rFonts w:hint="cs"/>
          <w:rtl/>
        </w:rPr>
        <w:t xml:space="preserve"> وسیلۀ </w:t>
      </w:r>
      <w:r>
        <w:rPr>
          <w:rFonts w:hint="cs"/>
          <w:rtl/>
        </w:rPr>
        <w:t>تزکی</w:t>
      </w:r>
      <w:r w:rsidR="00DD2107">
        <w:rPr>
          <w:rFonts w:hint="cs"/>
          <w:rtl/>
        </w:rPr>
        <w:t>ۀ</w:t>
      </w:r>
      <w:r>
        <w:rPr>
          <w:rFonts w:hint="cs"/>
          <w:rtl/>
        </w:rPr>
        <w:t xml:space="preserve"> صاحب آن و</w:t>
      </w:r>
      <w:r w:rsidR="001F0B21">
        <w:rPr>
          <w:rFonts w:hint="cs"/>
          <w:rtl/>
        </w:rPr>
        <w:t xml:space="preserve"> نشانۀ </w:t>
      </w:r>
      <w:r>
        <w:rPr>
          <w:rFonts w:hint="cs"/>
          <w:rtl/>
        </w:rPr>
        <w:t>صحت ایمان وی بوده و عبارت از بخشیدن بخشی از مال به مستحقین آن غیر از هاشمی و مطلبی می‌باشد.</w:t>
      </w:r>
    </w:p>
    <w:p w:rsidR="00DE42BC" w:rsidRDefault="00DE42BC" w:rsidP="00DD2107">
      <w:pPr>
        <w:pStyle w:val="a3"/>
        <w:rPr>
          <w:rtl/>
        </w:rPr>
      </w:pPr>
      <w:r>
        <w:rPr>
          <w:rFonts w:hint="cs"/>
          <w:rtl/>
        </w:rPr>
        <w:t>زکات رکن سوم اسلام است.</w:t>
      </w:r>
    </w:p>
    <w:p w:rsidR="00DE42BC" w:rsidRDefault="00DE42BC" w:rsidP="00DD2107">
      <w:pPr>
        <w:pStyle w:val="a3"/>
        <w:rPr>
          <w:rtl/>
        </w:rPr>
      </w:pPr>
      <w:r>
        <w:rPr>
          <w:rFonts w:hint="cs"/>
          <w:rtl/>
        </w:rPr>
        <w:t>ابن‌العربی گوید: زکات بر صدق</w:t>
      </w:r>
      <w:r w:rsidR="00DD2107">
        <w:rPr>
          <w:rFonts w:hint="cs"/>
          <w:rtl/>
        </w:rPr>
        <w:t>ۀ</w:t>
      </w:r>
      <w:r>
        <w:rPr>
          <w:rFonts w:hint="cs"/>
          <w:rtl/>
        </w:rPr>
        <w:t xml:space="preserve"> واجبه و مندوبه و نفقه و حقوق و بخشیدن اطلاق می‌شود.</w:t>
      </w:r>
    </w:p>
    <w:p w:rsidR="00DE42BC" w:rsidRDefault="00DE42BC" w:rsidP="00DD2107">
      <w:pPr>
        <w:pStyle w:val="a3"/>
        <w:rPr>
          <w:rtl/>
        </w:rPr>
      </w:pPr>
      <w:r>
        <w:rPr>
          <w:rFonts w:hint="cs"/>
          <w:rtl/>
        </w:rPr>
        <w:t>و آن عبارت است از بخشیدن بخشی از مال بعد از گذشت یک سال، و شروط دهند</w:t>
      </w:r>
      <w:r w:rsidR="00DD2107">
        <w:rPr>
          <w:rFonts w:hint="cs"/>
          <w:rtl/>
        </w:rPr>
        <w:t>ۀ</w:t>
      </w:r>
      <w:r>
        <w:rPr>
          <w:rFonts w:hint="cs"/>
          <w:rtl/>
        </w:rPr>
        <w:t xml:space="preserve"> آن، عقل و بلوغ و حریت است.</w:t>
      </w:r>
    </w:p>
    <w:p w:rsidR="00DE42BC" w:rsidRDefault="00DE42BC" w:rsidP="00DD2107">
      <w:pPr>
        <w:pStyle w:val="a3"/>
        <w:rPr>
          <w:rtl/>
        </w:rPr>
      </w:pPr>
      <w:r>
        <w:rPr>
          <w:rFonts w:hint="cs"/>
          <w:rtl/>
        </w:rPr>
        <w:t>حکم آن سقوط انجام واجب بر دهند</w:t>
      </w:r>
      <w:r w:rsidR="00DD2107">
        <w:rPr>
          <w:rFonts w:hint="cs"/>
          <w:rtl/>
        </w:rPr>
        <w:t>ۀ</w:t>
      </w:r>
      <w:r>
        <w:rPr>
          <w:rFonts w:hint="cs"/>
          <w:rtl/>
        </w:rPr>
        <w:t xml:space="preserve"> آن در دنیا و حصول ثواب اخروی در آخرت است. زکات در شریعت امری است قطعی و ضروری و نیاز به استدلال ندارد و تنها در بعضی از شاخه‌های آن اختلاف واقع شده و در اصل فرضیت آن اختلافی ندارند، و منکر آن کافر محسوب می‌گردد</w:t>
      </w:r>
      <w:r w:rsidR="00325EE9">
        <w:rPr>
          <w:rFonts w:hint="cs"/>
          <w:rtl/>
        </w:rPr>
        <w:t xml:space="preserve">. </w:t>
      </w:r>
    </w:p>
    <w:p w:rsidR="0098460E" w:rsidRPr="00DC6647" w:rsidRDefault="00377CF7" w:rsidP="0098460E">
      <w:pPr>
        <w:pStyle w:val="Heading1"/>
        <w:bidi/>
        <w:rPr>
          <w:rtl/>
          <w:lang w:bidi="fa-IR"/>
        </w:rPr>
      </w:pPr>
      <w:bookmarkStart w:id="1424" w:name="_Toc262411910"/>
      <w:bookmarkStart w:id="1425" w:name="_Toc340599478"/>
      <w:bookmarkStart w:id="1426" w:name="_Toc408538954"/>
      <w:r>
        <w:rPr>
          <w:rFonts w:hint="cs"/>
          <w:rtl/>
          <w:lang w:bidi="fa-IR"/>
        </w:rPr>
        <w:t>2-</w:t>
      </w:r>
      <w:r w:rsidR="0098460E">
        <w:rPr>
          <w:rFonts w:hint="cs"/>
          <w:rtl/>
          <w:lang w:bidi="fa-IR"/>
        </w:rPr>
        <w:t xml:space="preserve"> حکم آن</w:t>
      </w:r>
      <w:bookmarkEnd w:id="1424"/>
      <w:bookmarkEnd w:id="1425"/>
      <w:bookmarkEnd w:id="1426"/>
    </w:p>
    <w:p w:rsidR="0098460E" w:rsidRDefault="00E061ED" w:rsidP="00DD2107">
      <w:pPr>
        <w:pStyle w:val="a3"/>
        <w:rPr>
          <w:rtl/>
        </w:rPr>
      </w:pPr>
      <w:r>
        <w:rPr>
          <w:rFonts w:hint="cs"/>
          <w:rtl/>
        </w:rPr>
        <w:t>زکات یکی از فرایض دین و پایه‌ای از پایه‌های اسلام و یکی از ضروریات آن است. در اموالی واجب است که شارع تعیین کرده و به پرداخت آن امر فرموده است چنان که گوید:</w:t>
      </w:r>
    </w:p>
    <w:p w:rsidR="001E5C4E" w:rsidRDefault="00C46F33" w:rsidP="00DD2107">
      <w:pPr>
        <w:tabs>
          <w:tab w:val="right" w:pos="7031"/>
        </w:tabs>
        <w:bidi/>
        <w:ind w:firstLine="284"/>
        <w:jc w:val="both"/>
        <w:rPr>
          <w:rStyle w:val="Char3"/>
          <w:rtl/>
        </w:rPr>
      </w:pPr>
      <w:r>
        <w:rPr>
          <w:rFonts w:ascii="Traditional Arabic" w:hAnsi="Traditional Arabic" w:cs="Traditional Arabic"/>
          <w:sz w:val="28"/>
          <w:szCs w:val="28"/>
          <w:rtl/>
          <w:lang w:bidi="fa-IR"/>
        </w:rPr>
        <w:t>﴿</w:t>
      </w:r>
      <w:r w:rsidR="00C670A1">
        <w:rPr>
          <w:rFonts w:ascii="KFGQPC Uthmanic Script HAFS" w:hAnsi="KFGQPC Uthmanic Script HAFS" w:cs="KFGQPC Uthmanic Script HAFS" w:hint="eastAsia"/>
          <w:sz w:val="28"/>
          <w:szCs w:val="28"/>
          <w:rtl/>
        </w:rPr>
        <w:t>خُذۡ</w:t>
      </w:r>
      <w:r w:rsidR="00C670A1">
        <w:rPr>
          <w:rFonts w:ascii="KFGQPC Uthmanic Script HAFS" w:hAnsi="KFGQPC Uthmanic Script HAFS" w:cs="KFGQPC Uthmanic Script HAFS"/>
          <w:sz w:val="28"/>
          <w:szCs w:val="28"/>
          <w:rtl/>
        </w:rPr>
        <w:t xml:space="preserve"> مِنۡ أَمۡوَٰلِهِمۡ صَدَقَةٗ</w:t>
      </w:r>
      <w:r>
        <w:rPr>
          <w:rFonts w:ascii="Traditional Arabic" w:hAnsi="Traditional Arabic" w:cs="Traditional Arabic"/>
          <w:sz w:val="28"/>
          <w:szCs w:val="28"/>
          <w:rtl/>
          <w:lang w:bidi="fa-IR"/>
        </w:rPr>
        <w:t>﴾</w:t>
      </w:r>
      <w:r>
        <w:rPr>
          <w:rFonts w:cs="B Lotus" w:hint="cs"/>
          <w:sz w:val="28"/>
          <w:szCs w:val="28"/>
          <w:rtl/>
          <w:lang w:bidi="fa-IR"/>
        </w:rPr>
        <w:t xml:space="preserve"> </w:t>
      </w:r>
      <w:r w:rsidRPr="00DD2107">
        <w:rPr>
          <w:rStyle w:val="Char4"/>
          <w:rtl/>
        </w:rPr>
        <w:t>[</w:t>
      </w:r>
      <w:r w:rsidRPr="00DD2107">
        <w:rPr>
          <w:rStyle w:val="Char4"/>
          <w:rFonts w:hint="cs"/>
          <w:rtl/>
        </w:rPr>
        <w:t>التوبة: 103</w:t>
      </w:r>
      <w:r w:rsidRPr="00DD2107">
        <w:rPr>
          <w:rStyle w:val="Char4"/>
          <w:rtl/>
        </w:rPr>
        <w:t>]</w:t>
      </w:r>
      <w:r w:rsidRPr="00DD2107">
        <w:rPr>
          <w:rStyle w:val="Char3"/>
          <w:rtl/>
        </w:rPr>
        <w:t>.</w:t>
      </w:r>
      <w:r w:rsidR="0044482B" w:rsidRPr="00DD2107">
        <w:rPr>
          <w:rStyle w:val="Char3"/>
          <w:rFonts w:hint="cs"/>
          <w:rtl/>
        </w:rPr>
        <w:t xml:space="preserve"> «</w:t>
      </w:r>
      <w:r w:rsidR="0044482B" w:rsidRPr="00DD2107">
        <w:rPr>
          <w:rStyle w:val="Char3"/>
          <w:rtl/>
        </w:rPr>
        <w:t>از اموالشان زكات ب</w:t>
      </w:r>
      <w:r w:rsidR="0044482B" w:rsidRPr="00DD2107">
        <w:rPr>
          <w:rStyle w:val="Char3"/>
          <w:rFonts w:hint="cs"/>
          <w:rtl/>
        </w:rPr>
        <w:t xml:space="preserve">گیر» </w:t>
      </w:r>
      <w:r w:rsidR="00CB75AC" w:rsidRPr="00DD2107">
        <w:rPr>
          <w:rStyle w:val="Char3"/>
          <w:rFonts w:hint="cs"/>
          <w:rtl/>
        </w:rPr>
        <w:t>و</w:t>
      </w:r>
      <w:r>
        <w:rPr>
          <w:rFonts w:cs="B Lotus" w:hint="cs"/>
          <w:sz w:val="28"/>
          <w:szCs w:val="28"/>
          <w:rtl/>
        </w:rPr>
        <w:t xml:space="preserve"> </w:t>
      </w:r>
      <w:r>
        <w:rPr>
          <w:rFonts w:ascii="Traditional Arabic" w:hAnsi="Traditional Arabic" w:cs="Traditional Arabic"/>
          <w:sz w:val="28"/>
          <w:szCs w:val="28"/>
          <w:rtl/>
        </w:rPr>
        <w:t>﴿</w:t>
      </w:r>
      <w:r w:rsidR="00A67A27">
        <w:rPr>
          <w:rFonts w:ascii="KFGQPC Uthmanic Script HAFS" w:hAnsi="KFGQPC Uthmanic Script HAFS" w:cs="KFGQPC Uthmanic Script HAFS"/>
          <w:sz w:val="28"/>
          <w:szCs w:val="28"/>
          <w:rtl/>
        </w:rPr>
        <w:t xml:space="preserve">وَءَاتُواْ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لزَّكَوٰةَ</w:t>
      </w:r>
      <w:r>
        <w:rPr>
          <w:rFonts w:ascii="Traditional Arabic" w:hAnsi="Traditional Arabic" w:cs="Traditional Arabic"/>
          <w:sz w:val="28"/>
          <w:szCs w:val="28"/>
          <w:rtl/>
        </w:rPr>
        <w:t>﴾</w:t>
      </w:r>
      <w:r w:rsidR="00CB75AC" w:rsidRPr="00DD2107">
        <w:rPr>
          <w:rStyle w:val="Char3"/>
          <w:rFonts w:hint="cs"/>
          <w:rtl/>
        </w:rPr>
        <w:t xml:space="preserve"> </w:t>
      </w:r>
      <w:r w:rsidR="001F38C0" w:rsidRPr="00DD2107">
        <w:rPr>
          <w:rStyle w:val="Char3"/>
          <w:rFonts w:hint="cs"/>
          <w:rtl/>
        </w:rPr>
        <w:t>چنان‌که به اقام</w:t>
      </w:r>
      <w:r w:rsidR="00DD2107">
        <w:rPr>
          <w:rStyle w:val="Char3"/>
          <w:rFonts w:hint="cs"/>
          <w:rtl/>
        </w:rPr>
        <w:t>ۀ</w:t>
      </w:r>
      <w:r w:rsidR="001F38C0" w:rsidRPr="00DD2107">
        <w:rPr>
          <w:rStyle w:val="Char3"/>
          <w:rFonts w:hint="cs"/>
          <w:rtl/>
        </w:rPr>
        <w:t xml:space="preserve"> نماز دستور داده است:</w:t>
      </w:r>
      <w:r>
        <w:rPr>
          <w:rFonts w:cs="B Lotus" w:hint="cs"/>
          <w:sz w:val="28"/>
          <w:szCs w:val="28"/>
          <w:rtl/>
        </w:rPr>
        <w:t xml:space="preserve"> </w:t>
      </w:r>
      <w:r>
        <w:rPr>
          <w:rFonts w:ascii="Traditional Arabic" w:hAnsi="Traditional Arabic" w:cs="Traditional Arabic"/>
          <w:sz w:val="28"/>
          <w:szCs w:val="28"/>
          <w:rtl/>
        </w:rPr>
        <w:t>﴿</w:t>
      </w:r>
      <w:r w:rsidR="00A67A27">
        <w:rPr>
          <w:rFonts w:ascii="KFGQPC Uthmanic Script HAFS" w:hAnsi="KFGQPC Uthmanic Script HAFS" w:cs="KFGQPC Uthmanic Script HAFS" w:hint="eastAsia"/>
          <w:sz w:val="28"/>
          <w:szCs w:val="28"/>
          <w:rtl/>
        </w:rPr>
        <w:t>وَأَقِيمُواْ</w:t>
      </w:r>
      <w:r w:rsidR="00A67A27">
        <w:rPr>
          <w:rFonts w:ascii="KFGQPC Uthmanic Script HAFS" w:hAnsi="KFGQPC Uthmanic Script HAFS" w:cs="KFGQPC Uthmanic Script HAFS"/>
          <w:sz w:val="28"/>
          <w:szCs w:val="28"/>
          <w:rtl/>
        </w:rPr>
        <w:t xml:space="preserve">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لصَّلَوٰةَ</w:t>
      </w:r>
      <w:r>
        <w:rPr>
          <w:rFonts w:ascii="Traditional Arabic" w:hAnsi="Traditional Arabic" w:cs="Traditional Arabic"/>
          <w:sz w:val="28"/>
          <w:szCs w:val="28"/>
          <w:rtl/>
        </w:rPr>
        <w:t>﴾</w:t>
      </w:r>
      <w:r w:rsidR="001E5C4E" w:rsidRPr="00DD2107">
        <w:rPr>
          <w:rStyle w:val="Char3"/>
          <w:rFonts w:hint="cs"/>
          <w:rtl/>
        </w:rPr>
        <w:t xml:space="preserve"> و رسول خدا</w:t>
      </w:r>
      <w:r w:rsidR="001E5C4E">
        <w:rPr>
          <w:rFonts w:cs="CTraditional Arabic" w:hint="cs"/>
          <w:sz w:val="26"/>
          <w:szCs w:val="26"/>
          <w:rtl/>
          <w:lang w:bidi="fa-IR"/>
        </w:rPr>
        <w:t>ص</w:t>
      </w:r>
      <w:r w:rsidR="00277019" w:rsidRPr="00DD2107">
        <w:rPr>
          <w:rStyle w:val="Char3"/>
          <w:rFonts w:hint="cs"/>
          <w:rtl/>
        </w:rPr>
        <w:t xml:space="preserve"> </w:t>
      </w:r>
      <w:r w:rsidR="001E5C4E" w:rsidRPr="00DD2107">
        <w:rPr>
          <w:rStyle w:val="Char3"/>
          <w:rFonts w:hint="cs"/>
          <w:rtl/>
        </w:rPr>
        <w:t>کیفیت آن را برای امت روشن و تبیین کرده است</w:t>
      </w:r>
      <w:r w:rsidR="0044482B" w:rsidRPr="00DD2107">
        <w:rPr>
          <w:rStyle w:val="Char3"/>
          <w:rFonts w:hint="cs"/>
          <w:rtl/>
        </w:rPr>
        <w:t>،</w:t>
      </w:r>
      <w:r w:rsidR="001E5C4E" w:rsidRPr="00DD2107">
        <w:rPr>
          <w:rStyle w:val="Char3"/>
          <w:rFonts w:hint="cs"/>
          <w:rtl/>
        </w:rPr>
        <w:t xml:space="preserve"> کیفیت و مقدار زکات را نیز برای این امت تشریح و بیان فرموده است.</w:t>
      </w:r>
    </w:p>
    <w:p w:rsidR="00DD2107" w:rsidRDefault="00DD2107" w:rsidP="00DD2107">
      <w:pPr>
        <w:tabs>
          <w:tab w:val="right" w:pos="7031"/>
        </w:tabs>
        <w:bidi/>
        <w:ind w:firstLine="284"/>
        <w:jc w:val="both"/>
        <w:rPr>
          <w:rStyle w:val="Char3"/>
          <w:rtl/>
        </w:rPr>
      </w:pPr>
    </w:p>
    <w:p w:rsidR="00DD2107" w:rsidRPr="00A67A27" w:rsidRDefault="00DD2107" w:rsidP="00DD2107">
      <w:pPr>
        <w:tabs>
          <w:tab w:val="right" w:pos="7031"/>
        </w:tabs>
        <w:bidi/>
        <w:ind w:firstLine="284"/>
        <w:jc w:val="both"/>
        <w:rPr>
          <w:rFonts w:ascii="KFGQPC Uthmanic Script HAFS" w:hAnsi="KFGQPC Uthmanic Script HAFS" w:cs="KFGQPC Uthmanic Script HAFS"/>
          <w:sz w:val="28"/>
          <w:szCs w:val="28"/>
          <w:rtl/>
        </w:rPr>
      </w:pPr>
    </w:p>
    <w:p w:rsidR="00D4184B" w:rsidRPr="00DC6647" w:rsidRDefault="00377CF7" w:rsidP="00D4184B">
      <w:pPr>
        <w:pStyle w:val="Heading1"/>
        <w:bidi/>
        <w:rPr>
          <w:rtl/>
          <w:lang w:bidi="fa-IR"/>
        </w:rPr>
      </w:pPr>
      <w:bookmarkStart w:id="1427" w:name="_Toc262411911"/>
      <w:bookmarkStart w:id="1428" w:name="_Toc340599479"/>
      <w:bookmarkStart w:id="1429" w:name="_Toc408538955"/>
      <w:r>
        <w:rPr>
          <w:rFonts w:hint="cs"/>
          <w:rtl/>
          <w:lang w:bidi="fa-IR"/>
        </w:rPr>
        <w:t>3-</w:t>
      </w:r>
      <w:r w:rsidR="00D4184B">
        <w:rPr>
          <w:rFonts w:hint="cs"/>
          <w:rtl/>
          <w:lang w:bidi="fa-IR"/>
        </w:rPr>
        <w:t xml:space="preserve"> روایاتی پیرامون منع آن</w:t>
      </w:r>
      <w:bookmarkEnd w:id="1427"/>
      <w:bookmarkEnd w:id="1428"/>
      <w:bookmarkEnd w:id="1429"/>
    </w:p>
    <w:p w:rsidR="001E5C4E" w:rsidRDefault="00F83F54" w:rsidP="00DD2107">
      <w:pPr>
        <w:pStyle w:val="a3"/>
        <w:rPr>
          <w:rtl/>
        </w:rPr>
      </w:pPr>
      <w:r>
        <w:rPr>
          <w:rFonts w:hint="cs"/>
          <w:rtl/>
        </w:rPr>
        <w:t>ابوذر</w:t>
      </w:r>
      <w:r>
        <w:rPr>
          <w:rFonts w:cs="CTraditional Arabic" w:hint="cs"/>
          <w:sz w:val="26"/>
          <w:szCs w:val="26"/>
          <w:rtl/>
        </w:rPr>
        <w:t>س</w:t>
      </w:r>
      <w:r>
        <w:rPr>
          <w:rFonts w:hint="cs"/>
          <w:rtl/>
        </w:rPr>
        <w:t xml:space="preserve"> گوید: به نزد رسول‌خدا</w:t>
      </w:r>
      <w:r>
        <w:rPr>
          <w:rFonts w:cs="CTraditional Arabic" w:hint="cs"/>
          <w:sz w:val="26"/>
          <w:szCs w:val="26"/>
          <w:rtl/>
        </w:rPr>
        <w:t>ص</w:t>
      </w:r>
      <w:r>
        <w:rPr>
          <w:rFonts w:hint="cs"/>
          <w:rtl/>
        </w:rPr>
        <w:t xml:space="preserve"> آمدم که زیر</w:t>
      </w:r>
      <w:r w:rsidR="00A03EFD">
        <w:rPr>
          <w:rFonts w:hint="cs"/>
          <w:rtl/>
        </w:rPr>
        <w:t xml:space="preserve"> سایۀ </w:t>
      </w:r>
      <w:r>
        <w:rPr>
          <w:rFonts w:hint="cs"/>
          <w:rtl/>
        </w:rPr>
        <w:t>کعبه نشسته بود، گوید، همین که رسول‌خدا</w:t>
      </w:r>
      <w:r>
        <w:rPr>
          <w:rFonts w:cs="CTraditional Arabic" w:hint="cs"/>
          <w:sz w:val="26"/>
          <w:szCs w:val="26"/>
          <w:rtl/>
        </w:rPr>
        <w:t>ص</w:t>
      </w:r>
      <w:r>
        <w:rPr>
          <w:rFonts w:hint="cs"/>
          <w:rtl/>
        </w:rPr>
        <w:t xml:space="preserve"> دید</w:t>
      </w:r>
      <w:r w:rsidR="0044482B">
        <w:rPr>
          <w:rFonts w:hint="cs"/>
          <w:rtl/>
        </w:rPr>
        <w:t xml:space="preserve"> که من به نزد او می‌روم فرمود: </w:t>
      </w:r>
      <w:r w:rsidR="0044482B">
        <w:rPr>
          <w:rFonts w:cs="Traditional Arabic" w:hint="cs"/>
          <w:rtl/>
        </w:rPr>
        <w:t>«</w:t>
      </w:r>
      <w:r>
        <w:rPr>
          <w:rFonts w:hint="cs"/>
          <w:rtl/>
        </w:rPr>
        <w:t>به خدای کعبه سوگند فقط ایشان در رو</w:t>
      </w:r>
      <w:r w:rsidR="0044482B">
        <w:rPr>
          <w:rFonts w:hint="cs"/>
          <w:rtl/>
        </w:rPr>
        <w:t>ز قیامت، زیانبارند</w:t>
      </w:r>
      <w:r w:rsidR="0044482B">
        <w:rPr>
          <w:rFonts w:cs="Traditional Arabic" w:hint="cs"/>
          <w:rtl/>
        </w:rPr>
        <w:t>»</w:t>
      </w:r>
      <w:r>
        <w:rPr>
          <w:rFonts w:hint="cs"/>
          <w:rtl/>
        </w:rPr>
        <w:t xml:space="preserve"> گوید: پیش خود گفتم: چه اتفاقی برایم روی داده است؟ شاید</w:t>
      </w:r>
      <w:r w:rsidR="003A6A7F">
        <w:rPr>
          <w:rFonts w:hint="cs"/>
          <w:rtl/>
        </w:rPr>
        <w:t xml:space="preserve"> دربارۀ </w:t>
      </w:r>
      <w:r>
        <w:rPr>
          <w:rFonts w:hint="cs"/>
          <w:rtl/>
        </w:rPr>
        <w:t>من چیزی نازل شده باشد، لذا عرض کردم: آنان کیانند</w:t>
      </w:r>
      <w:r w:rsidR="0044482B">
        <w:rPr>
          <w:rFonts w:hint="cs"/>
          <w:rtl/>
        </w:rPr>
        <w:t xml:space="preserve">؟ پدر و مادرم به فدایت، فرمود: </w:t>
      </w:r>
      <w:r w:rsidR="0044482B">
        <w:rPr>
          <w:rFonts w:cs="Traditional Arabic" w:hint="cs"/>
          <w:rtl/>
        </w:rPr>
        <w:t>«</w:t>
      </w:r>
      <w:r>
        <w:rPr>
          <w:rFonts w:hint="cs"/>
          <w:rtl/>
        </w:rPr>
        <w:t>آنان ثروتمندانند که زکات اموالشا</w:t>
      </w:r>
      <w:r w:rsidR="0044482B">
        <w:rPr>
          <w:rFonts w:hint="cs"/>
          <w:rtl/>
        </w:rPr>
        <w:t>ن را نمی‌پردازند. مگر آنانکه براست و چپ خود صدقه و زکات بدهند</w:t>
      </w:r>
      <w:r w:rsidR="0044482B">
        <w:rPr>
          <w:rFonts w:cs="Traditional Arabic" w:hint="cs"/>
          <w:rtl/>
        </w:rPr>
        <w:t>»</w:t>
      </w:r>
      <w:r w:rsidR="0044482B">
        <w:rPr>
          <w:rFonts w:hint="cs"/>
          <w:rtl/>
        </w:rPr>
        <w:t xml:space="preserve"> سپس فرمود: </w:t>
      </w:r>
      <w:r w:rsidR="0044482B">
        <w:rPr>
          <w:rFonts w:cs="Traditional Arabic" w:hint="cs"/>
          <w:rtl/>
        </w:rPr>
        <w:t>«</w:t>
      </w:r>
      <w:r w:rsidR="0044482B">
        <w:rPr>
          <w:rFonts w:hint="cs"/>
          <w:rtl/>
        </w:rPr>
        <w:t>سوگند به خدایی که جا</w:t>
      </w:r>
      <w:r>
        <w:rPr>
          <w:rFonts w:hint="cs"/>
          <w:rtl/>
        </w:rPr>
        <w:t>ن</w:t>
      </w:r>
      <w:r w:rsidR="0044482B">
        <w:rPr>
          <w:rFonts w:hint="cs"/>
          <w:rtl/>
        </w:rPr>
        <w:t>م</w:t>
      </w:r>
      <w:r>
        <w:rPr>
          <w:rFonts w:hint="cs"/>
          <w:rtl/>
        </w:rPr>
        <w:t xml:space="preserve"> در دست اوست هرکس بمیرد و از خود شتر و گاو به جای بگذارد زکات</w:t>
      </w:r>
      <w:r w:rsidR="00853096">
        <w:rPr>
          <w:rFonts w:hint="cs"/>
          <w:rtl/>
        </w:rPr>
        <w:t xml:space="preserve"> آن‌ها </w:t>
      </w:r>
      <w:r>
        <w:rPr>
          <w:rFonts w:hint="cs"/>
          <w:rtl/>
        </w:rPr>
        <w:t>را پرداخت نکرده باشد در روز قیامت همین چهارپایان در شکل فربه‌ترین و بزرگترین حیوان‌ها زنده شده و با شاخ‌ها و سم‌های خود به او کوبیده و با رفتن آخرینشان؛ اولین</w:t>
      </w:r>
      <w:r w:rsidR="00853096">
        <w:rPr>
          <w:rFonts w:hint="cs"/>
          <w:rtl/>
        </w:rPr>
        <w:t xml:space="preserve"> آن‌ها </w:t>
      </w:r>
      <w:r>
        <w:rPr>
          <w:rFonts w:hint="cs"/>
          <w:rtl/>
        </w:rPr>
        <w:t>برای شکنجة او عودت می‌نمایند، و این عذاب تا زمان داوری بین</w:t>
      </w:r>
      <w:r w:rsidR="00F841C6">
        <w:rPr>
          <w:rFonts w:hint="cs"/>
          <w:rtl/>
        </w:rPr>
        <w:t xml:space="preserve"> انسان‌ها</w:t>
      </w:r>
      <w:r>
        <w:rPr>
          <w:rFonts w:hint="cs"/>
          <w:rtl/>
        </w:rPr>
        <w:t xml:space="preserve"> ادامه خواهد یافت</w:t>
      </w:r>
      <w:r w:rsidR="0044482B">
        <w:rPr>
          <w:rFonts w:cs="Traditional Arabic" w:hint="cs"/>
          <w:rtl/>
        </w:rPr>
        <w:t>»</w:t>
      </w:r>
      <w:r w:rsidR="0044482B">
        <w:rPr>
          <w:rFonts w:hint="cs"/>
          <w:rtl/>
        </w:rPr>
        <w:t>.</w:t>
      </w:r>
      <w:r w:rsidR="00277019">
        <w:rPr>
          <w:rFonts w:hint="cs"/>
          <w:rtl/>
        </w:rPr>
        <w:t xml:space="preserve"> </w:t>
      </w:r>
      <w:r>
        <w:rPr>
          <w:rFonts w:hint="cs"/>
          <w:rtl/>
        </w:rPr>
        <w:t>(روایت از بخاری و مسلم و ترمذی)</w:t>
      </w:r>
      <w:r w:rsidR="0044482B">
        <w:rPr>
          <w:rFonts w:hint="cs"/>
          <w:rtl/>
        </w:rPr>
        <w:t>.</w:t>
      </w:r>
    </w:p>
    <w:p w:rsidR="00F83F54" w:rsidRDefault="007410B8" w:rsidP="004C7491">
      <w:pPr>
        <w:pStyle w:val="a3"/>
        <w:rPr>
          <w:rtl/>
        </w:rPr>
      </w:pPr>
      <w:r>
        <w:rPr>
          <w:rFonts w:hint="cs"/>
          <w:rtl/>
        </w:rPr>
        <w:t>امام نووی در تفسیر حدیث گفته: این حدیث تحریک و تشویق مسلم</w:t>
      </w:r>
      <w:r w:rsidR="0044482B">
        <w:rPr>
          <w:rFonts w:hint="cs"/>
          <w:rtl/>
        </w:rPr>
        <w:t>انان بر ان</w:t>
      </w:r>
      <w:r>
        <w:rPr>
          <w:rFonts w:hint="cs"/>
          <w:rtl/>
        </w:rPr>
        <w:t>فاق و پرداخت صدقات در تمام</w:t>
      </w:r>
      <w:r w:rsidR="008C6BF8">
        <w:rPr>
          <w:rFonts w:hint="cs"/>
          <w:rtl/>
        </w:rPr>
        <w:t xml:space="preserve"> راه‌ها</w:t>
      </w:r>
      <w:r>
        <w:rPr>
          <w:rFonts w:hint="cs"/>
          <w:rtl/>
        </w:rPr>
        <w:t>ی خیر و نیکی می‌باشد.</w:t>
      </w:r>
    </w:p>
    <w:p w:rsidR="007E5B49" w:rsidRPr="00DC6647" w:rsidRDefault="00377CF7" w:rsidP="007E5B49">
      <w:pPr>
        <w:pStyle w:val="Heading1"/>
        <w:bidi/>
        <w:rPr>
          <w:rtl/>
          <w:lang w:bidi="fa-IR"/>
        </w:rPr>
      </w:pPr>
      <w:bookmarkStart w:id="1430" w:name="_Toc262411912"/>
      <w:bookmarkStart w:id="1431" w:name="_Toc340599480"/>
      <w:bookmarkStart w:id="1432" w:name="_Toc408538956"/>
      <w:r>
        <w:rPr>
          <w:rFonts w:hint="cs"/>
          <w:rtl/>
          <w:lang w:bidi="fa-IR"/>
        </w:rPr>
        <w:t>4-</w:t>
      </w:r>
      <w:r w:rsidR="001F65FC">
        <w:rPr>
          <w:rFonts w:hint="cs"/>
          <w:rtl/>
          <w:lang w:bidi="fa-IR"/>
        </w:rPr>
        <w:t xml:space="preserve"> حکم مانع آن</w:t>
      </w:r>
      <w:bookmarkEnd w:id="1430"/>
      <w:bookmarkEnd w:id="1431"/>
      <w:bookmarkEnd w:id="1432"/>
    </w:p>
    <w:p w:rsidR="007E5B49" w:rsidRDefault="00EC7C4E" w:rsidP="004C7491">
      <w:pPr>
        <w:pStyle w:val="a3"/>
        <w:rPr>
          <w:rtl/>
        </w:rPr>
      </w:pPr>
      <w:r>
        <w:rPr>
          <w:rFonts w:hint="cs"/>
          <w:rtl/>
        </w:rPr>
        <w:t>هرکس از روی انکار از دادن زکات خودداری نماید کافر است.</w:t>
      </w:r>
    </w:p>
    <w:p w:rsidR="00EC7C4E" w:rsidRDefault="00EC7C4E" w:rsidP="004C7491">
      <w:pPr>
        <w:pStyle w:val="a3"/>
        <w:rPr>
          <w:rtl/>
        </w:rPr>
      </w:pPr>
      <w:r>
        <w:rPr>
          <w:rFonts w:hint="cs"/>
          <w:rtl/>
        </w:rPr>
        <w:t>و هرکس از روی بخل آن را نپردازد ولی منکر وجوب آن نباشد گناهکار بوده و قهراً از وی گرفته شده و تنبیه می‌شود.</w:t>
      </w:r>
    </w:p>
    <w:p w:rsidR="00EC7C4E" w:rsidRDefault="00EC7C4E" w:rsidP="004C7491">
      <w:pPr>
        <w:pStyle w:val="a3"/>
        <w:rPr>
          <w:rtl/>
        </w:rPr>
      </w:pPr>
      <w:r>
        <w:rPr>
          <w:rFonts w:hint="cs"/>
          <w:rtl/>
        </w:rPr>
        <w:t>امام مالک گوید: مسأله در نزد ما چنین است: هرکس فریضه‌ای از فرایض خدا را انجام ندهد و مسلمانان قدرت اخذ آن را نداشته باشند بر آنان واجب است علیه او جهاد کرده تا از وی بگیرند.</w:t>
      </w:r>
    </w:p>
    <w:p w:rsidR="00EC7C4E" w:rsidRDefault="00EC7C4E" w:rsidP="004C7491">
      <w:pPr>
        <w:pStyle w:val="a3"/>
        <w:rPr>
          <w:rtl/>
        </w:rPr>
      </w:pPr>
      <w:r>
        <w:rPr>
          <w:rFonts w:hint="cs"/>
          <w:rtl/>
        </w:rPr>
        <w:t>این</w:t>
      </w:r>
      <w:r w:rsidR="00092990">
        <w:rPr>
          <w:rFonts w:hint="cs"/>
          <w:rtl/>
        </w:rPr>
        <w:t xml:space="preserve"> گفتۀ </w:t>
      </w:r>
      <w:r>
        <w:rPr>
          <w:rFonts w:hint="cs"/>
          <w:rtl/>
        </w:rPr>
        <w:t>ابوبکر صدیق</w:t>
      </w:r>
      <w:r w:rsidR="0044482B">
        <w:rPr>
          <w:rFonts w:hint="cs"/>
          <w:rtl/>
        </w:rPr>
        <w:t xml:space="preserve"> </w:t>
      </w:r>
      <w:r>
        <w:rPr>
          <w:rFonts w:cs="CTraditional Arabic" w:hint="cs"/>
          <w:sz w:val="26"/>
          <w:szCs w:val="26"/>
          <w:rtl/>
        </w:rPr>
        <w:t>س</w:t>
      </w:r>
      <w:r w:rsidR="0044482B">
        <w:rPr>
          <w:rFonts w:hint="cs"/>
          <w:rtl/>
        </w:rPr>
        <w:t xml:space="preserve"> به او رسیده که: </w:t>
      </w:r>
      <w:r w:rsidR="0044482B">
        <w:rPr>
          <w:rFonts w:cs="Traditional Arabic" w:hint="cs"/>
          <w:rtl/>
        </w:rPr>
        <w:t>«</w:t>
      </w:r>
      <w:r>
        <w:rPr>
          <w:rFonts w:hint="cs"/>
          <w:rtl/>
        </w:rPr>
        <w:t>اگر در دادن زکات طنابی از من دریغ کنند علیه آنان اعلان جهاد خواهم کرد</w:t>
      </w:r>
      <w:r w:rsidR="0044482B">
        <w:rPr>
          <w:rFonts w:cs="Traditional Arabic" w:hint="cs"/>
          <w:rtl/>
        </w:rPr>
        <w:t>»</w:t>
      </w:r>
      <w:r w:rsidR="0044482B">
        <w:rPr>
          <w:rFonts w:hint="cs"/>
          <w:rtl/>
        </w:rPr>
        <w:t>.</w:t>
      </w:r>
      <w:r w:rsidR="00277019">
        <w:rPr>
          <w:rFonts w:hint="cs"/>
          <w:rtl/>
        </w:rPr>
        <w:t xml:space="preserve"> </w:t>
      </w:r>
      <w:r>
        <w:rPr>
          <w:rFonts w:hint="cs"/>
          <w:rtl/>
        </w:rPr>
        <w:t>(روایت از بخاری و مسلم و ابوداود و ترمذی و نسائی)</w:t>
      </w:r>
      <w:r w:rsidR="0044482B">
        <w:rPr>
          <w:rFonts w:hint="cs"/>
          <w:rtl/>
        </w:rPr>
        <w:t>.</w:t>
      </w:r>
    </w:p>
    <w:p w:rsidR="00EC7C4E" w:rsidRDefault="005B0715" w:rsidP="004C7491">
      <w:pPr>
        <w:pStyle w:val="a3"/>
        <w:rPr>
          <w:rtl/>
        </w:rPr>
      </w:pPr>
      <w:r>
        <w:rPr>
          <w:rFonts w:hint="cs"/>
          <w:rtl/>
        </w:rPr>
        <w:t>و به دلیل حدیثی که پیامبر</w:t>
      </w:r>
      <w:r>
        <w:rPr>
          <w:rFonts w:cs="CTraditional Arabic" w:hint="cs"/>
          <w:sz w:val="26"/>
          <w:szCs w:val="26"/>
          <w:rtl/>
        </w:rPr>
        <w:t>ص</w:t>
      </w:r>
      <w:r w:rsidR="0044482B">
        <w:rPr>
          <w:rFonts w:hint="cs"/>
          <w:rtl/>
        </w:rPr>
        <w:t xml:space="preserve"> فرمود: </w:t>
      </w:r>
      <w:r w:rsidR="0044482B">
        <w:rPr>
          <w:rFonts w:cs="Traditional Arabic" w:hint="cs"/>
          <w:rtl/>
        </w:rPr>
        <w:t>«</w:t>
      </w:r>
      <w:r>
        <w:rPr>
          <w:rFonts w:hint="cs"/>
          <w:rtl/>
        </w:rPr>
        <w:t>به من امر شده با مردم بجنگم تا گواهی دهند که جز خدا معبود به حقی وجود ندارد و محمد</w:t>
      </w:r>
      <w:r w:rsidR="0090654D">
        <w:rPr>
          <w:rFonts w:hint="cs"/>
          <w:rtl/>
        </w:rPr>
        <w:t xml:space="preserve"> فرستادۀ </w:t>
      </w:r>
      <w:r>
        <w:rPr>
          <w:rFonts w:hint="cs"/>
          <w:rtl/>
        </w:rPr>
        <w:t>خداست و نماز را برپا دارند و زکات را بپردازند. هرگاه به این فرایض عمل کردند خون و مال آنان (بجز در برابر حق اسلام که حسابشان با خداست،) بر من حرام است</w:t>
      </w:r>
      <w:r w:rsidR="0044482B">
        <w:rPr>
          <w:rFonts w:cs="Traditional Arabic" w:hint="cs"/>
          <w:rtl/>
        </w:rPr>
        <w:t>»</w:t>
      </w:r>
      <w:r w:rsidR="0044482B">
        <w:rPr>
          <w:rFonts w:hint="cs"/>
          <w:rtl/>
        </w:rPr>
        <w:t>.</w:t>
      </w:r>
      <w:r w:rsidR="004C7491">
        <w:rPr>
          <w:rFonts w:hint="cs"/>
          <w:rtl/>
        </w:rPr>
        <w:t xml:space="preserve"> (روایت از بخاری).</w:t>
      </w:r>
    </w:p>
    <w:p w:rsidR="005B0715" w:rsidRDefault="00A21A12" w:rsidP="004C7491">
      <w:pPr>
        <w:pStyle w:val="a3"/>
        <w:rPr>
          <w:rtl/>
        </w:rPr>
      </w:pPr>
      <w:r>
        <w:rPr>
          <w:rFonts w:hint="cs"/>
          <w:rtl/>
        </w:rPr>
        <w:t>صحاب</w:t>
      </w:r>
      <w:r w:rsidR="004C7491">
        <w:rPr>
          <w:rFonts w:hint="cs"/>
          <w:rtl/>
        </w:rPr>
        <w:t>ۀ</w:t>
      </w:r>
      <w:r>
        <w:rPr>
          <w:rFonts w:hint="cs"/>
          <w:rtl/>
        </w:rPr>
        <w:t xml:space="preserve"> کرام</w:t>
      </w:r>
      <w:r w:rsidR="0044482B">
        <w:rPr>
          <w:rFonts w:hint="cs"/>
          <w:rtl/>
        </w:rPr>
        <w:t xml:space="preserve"> </w:t>
      </w:r>
      <w:r>
        <w:rPr>
          <w:rFonts w:cs="CTraditional Arabic" w:hint="cs"/>
          <w:sz w:val="26"/>
          <w:szCs w:val="26"/>
          <w:rtl/>
        </w:rPr>
        <w:t>س</w:t>
      </w:r>
      <w:r>
        <w:rPr>
          <w:rFonts w:hint="cs"/>
          <w:rtl/>
        </w:rPr>
        <w:t xml:space="preserve"> برگشتن مانع زکات اجماع داشته‌اند. زکات از جمله فرایضی است که به علت شهرتی که دارد آن را در ردیف یکی از ضروریات دین محسوب و منکر وجوب آن را کافر و خارج از جاد</w:t>
      </w:r>
      <w:r w:rsidR="004C7491">
        <w:rPr>
          <w:rFonts w:hint="cs"/>
          <w:rtl/>
        </w:rPr>
        <w:t>ۀ</w:t>
      </w:r>
      <w:r>
        <w:rPr>
          <w:rFonts w:hint="cs"/>
          <w:rtl/>
        </w:rPr>
        <w:t xml:space="preserve"> اسلام می‌دانند، و به خاطر این کفر کشته می‌شود، مگر این که تازه مسلمان باشد و از احکام دین آگاهی نداشته باشد.</w:t>
      </w:r>
    </w:p>
    <w:p w:rsidR="00A21A12" w:rsidRDefault="00806269" w:rsidP="004C7491">
      <w:pPr>
        <w:pStyle w:val="a3"/>
        <w:rPr>
          <w:rtl/>
        </w:rPr>
      </w:pPr>
      <w:r>
        <w:rPr>
          <w:rFonts w:hint="cs"/>
          <w:rtl/>
        </w:rPr>
        <w:t>اما کسی که از پرداخت زکات امتناع ورزد، اما منکر وجوب آن نباشد به واسط</w:t>
      </w:r>
      <w:r w:rsidR="004C7491">
        <w:rPr>
          <w:rFonts w:hint="cs"/>
          <w:rtl/>
        </w:rPr>
        <w:t>ۀ</w:t>
      </w:r>
      <w:r>
        <w:rPr>
          <w:rFonts w:hint="cs"/>
          <w:rtl/>
        </w:rPr>
        <w:t xml:space="preserve"> امتناع گناهکار است ولی از دایر</w:t>
      </w:r>
      <w:r w:rsidR="004C7491">
        <w:rPr>
          <w:rFonts w:hint="cs"/>
          <w:rtl/>
        </w:rPr>
        <w:t>ۀ</w:t>
      </w:r>
      <w:r>
        <w:rPr>
          <w:rFonts w:hint="cs"/>
          <w:rtl/>
        </w:rPr>
        <w:t xml:space="preserve"> دین اسلام خارج نمی‌گردد، و بر حاکم لازم است آن را قهراً از وی بگیرد و او را تنبیه و سرزنش کند، اما بیش از حد واجب نباید از وی بگیرد.</w:t>
      </w:r>
    </w:p>
    <w:p w:rsidR="00E254BE" w:rsidRDefault="00806269" w:rsidP="004C7491">
      <w:pPr>
        <w:pStyle w:val="a3"/>
        <w:rPr>
          <w:rFonts w:cs="B Lotus"/>
          <w:rtl/>
        </w:rPr>
      </w:pPr>
      <w:r>
        <w:rPr>
          <w:rFonts w:hint="cs"/>
          <w:rtl/>
        </w:rPr>
        <w:t>ولی بنا بر قول</w:t>
      </w:r>
      <w:r w:rsidR="001C4CC0">
        <w:rPr>
          <w:rFonts w:hint="cs"/>
          <w:rtl/>
        </w:rPr>
        <w:t xml:space="preserve"> قدیم شافعی و رأی امام احمد باید زکات و نصف کل دارایی او به عنوان تنبیه از وی گرفته شود. به دلیل حدیث بهترین حکیم به نقل از پدر و جدش</w:t>
      </w:r>
      <w:r w:rsidR="001C4CC0">
        <w:rPr>
          <w:rFonts w:cs="CTraditional Arabic" w:hint="cs"/>
          <w:sz w:val="26"/>
          <w:szCs w:val="26"/>
          <w:rtl/>
        </w:rPr>
        <w:t>س</w:t>
      </w:r>
      <w:r w:rsidR="000E4BA9">
        <w:rPr>
          <w:rFonts w:hint="cs"/>
          <w:rtl/>
        </w:rPr>
        <w:t xml:space="preserve"> که گوید: </w:t>
      </w:r>
      <w:r w:rsidR="000E4BA9">
        <w:rPr>
          <w:rFonts w:cs="Traditional Arabic" w:hint="cs"/>
          <w:rtl/>
        </w:rPr>
        <w:t>«</w:t>
      </w:r>
      <w:r w:rsidR="001C4CC0">
        <w:rPr>
          <w:rFonts w:hint="cs"/>
          <w:rtl/>
        </w:rPr>
        <w:t>از رسول‌خدا</w:t>
      </w:r>
      <w:r w:rsidR="001C4CC0">
        <w:rPr>
          <w:rFonts w:cs="CTraditional Arabic" w:hint="cs"/>
          <w:sz w:val="26"/>
          <w:szCs w:val="26"/>
          <w:rtl/>
        </w:rPr>
        <w:t>ص</w:t>
      </w:r>
      <w:r w:rsidR="001C4CC0">
        <w:rPr>
          <w:rFonts w:hint="cs"/>
          <w:rtl/>
        </w:rPr>
        <w:t xml:space="preserve"> شنیدم که می‌گفت: از چهل نفر شتر یک ماده که دو سالش کامل شده باشد [بنت لبون] زکات باید داد، و هیچ شتری از آن حساب مستثنی نمی‌شود هرکس زکات آن را به خاطر اجر اخروی </w:t>
      </w:r>
      <w:r w:rsidR="00E254BE">
        <w:rPr>
          <w:rFonts w:hint="cs"/>
          <w:rtl/>
        </w:rPr>
        <w:t>بدهد پاداش آن را دریافت می‌نماید و هرکس مانع آن شود ما آن را از وی به زور گرفته و نصف</w:t>
      </w:r>
      <w:r w:rsidR="004C7491">
        <w:rPr>
          <w:rFonts w:hint="cs"/>
          <w:rtl/>
        </w:rPr>
        <w:t xml:space="preserve"> سرمایۀ </w:t>
      </w:r>
      <w:r w:rsidR="00E254BE">
        <w:rPr>
          <w:rFonts w:hint="cs"/>
          <w:rtl/>
        </w:rPr>
        <w:t>او را نیز از وی خواهیم ستاند و این امری است از اوامر پروردگار تبارک و تعالی و خوردن زکات برای محمد و آل محمد حلال نیست</w:t>
      </w:r>
      <w:r w:rsidR="000E4BA9">
        <w:rPr>
          <w:rFonts w:cs="Traditional Arabic" w:hint="cs"/>
          <w:rtl/>
        </w:rPr>
        <w:t>»</w:t>
      </w:r>
      <w:r w:rsidR="000E4BA9">
        <w:rPr>
          <w:rFonts w:hint="cs"/>
          <w:rtl/>
        </w:rPr>
        <w:t>.</w:t>
      </w:r>
      <w:r w:rsidR="00277019" w:rsidRPr="004C7491">
        <w:rPr>
          <w:rFonts w:hint="cs"/>
          <w:rtl/>
        </w:rPr>
        <w:t xml:space="preserve"> </w:t>
      </w:r>
      <w:r w:rsidR="00E254BE" w:rsidRPr="004C7491">
        <w:rPr>
          <w:rFonts w:hint="cs"/>
          <w:rtl/>
        </w:rPr>
        <w:t>(روایت از احمد و ابوداود و نسائی و حاکم و بیهقی)</w:t>
      </w:r>
      <w:r w:rsidR="000E4BA9" w:rsidRPr="004C7491">
        <w:rPr>
          <w:rFonts w:hint="cs"/>
          <w:rtl/>
        </w:rPr>
        <w:t>.</w:t>
      </w:r>
    </w:p>
    <w:p w:rsidR="002B00C1" w:rsidRPr="00DC6647" w:rsidRDefault="00377CF7" w:rsidP="002B00C1">
      <w:pPr>
        <w:pStyle w:val="Heading1"/>
        <w:bidi/>
        <w:rPr>
          <w:rtl/>
          <w:lang w:bidi="fa-IR"/>
        </w:rPr>
      </w:pPr>
      <w:bookmarkStart w:id="1433" w:name="_Toc262411913"/>
      <w:bookmarkStart w:id="1434" w:name="_Toc340599481"/>
      <w:bookmarkStart w:id="1435" w:name="_Toc408538957"/>
      <w:r>
        <w:rPr>
          <w:rFonts w:hint="cs"/>
          <w:rtl/>
          <w:lang w:bidi="fa-IR"/>
        </w:rPr>
        <w:t xml:space="preserve">5- </w:t>
      </w:r>
      <w:r w:rsidR="002B00C1">
        <w:rPr>
          <w:rFonts w:hint="cs"/>
          <w:rtl/>
          <w:lang w:bidi="fa-IR"/>
        </w:rPr>
        <w:t>وجوب زکات</w:t>
      </w:r>
      <w:bookmarkEnd w:id="1433"/>
      <w:bookmarkEnd w:id="1434"/>
      <w:bookmarkEnd w:id="1435"/>
    </w:p>
    <w:p w:rsidR="002B00C1" w:rsidRDefault="00E01DCA" w:rsidP="004C7491">
      <w:pPr>
        <w:pStyle w:val="a3"/>
        <w:rPr>
          <w:rtl/>
        </w:rPr>
      </w:pPr>
      <w:r>
        <w:rPr>
          <w:rFonts w:hint="cs"/>
          <w:rtl/>
        </w:rPr>
        <w:t>دلیل وجوب زکات قول خدای</w:t>
      </w:r>
      <w:r>
        <w:rPr>
          <w:rFonts w:cs="CTraditional Arabic" w:hint="cs"/>
          <w:rtl/>
        </w:rPr>
        <w:t>ﻷ</w:t>
      </w:r>
      <w:r>
        <w:rPr>
          <w:rFonts w:hint="cs"/>
          <w:rtl/>
        </w:rPr>
        <w:t xml:space="preserve"> است که می‌فرماید:</w:t>
      </w:r>
    </w:p>
    <w:p w:rsidR="0006218E" w:rsidRDefault="00C46F33" w:rsidP="00A67A27">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A67A27">
        <w:rPr>
          <w:rFonts w:ascii="KFGQPC Uthmanic Script HAFS" w:hAnsi="KFGQPC Uthmanic Script HAFS" w:cs="KFGQPC Uthmanic Script HAFS" w:hint="eastAsia"/>
          <w:sz w:val="28"/>
          <w:szCs w:val="28"/>
          <w:rtl/>
        </w:rPr>
        <w:t>وَأَقِيمُواْ</w:t>
      </w:r>
      <w:r w:rsidR="00A67A27">
        <w:rPr>
          <w:rFonts w:ascii="KFGQPC Uthmanic Script HAFS" w:hAnsi="KFGQPC Uthmanic Script HAFS" w:cs="KFGQPC Uthmanic Script HAFS"/>
          <w:sz w:val="28"/>
          <w:szCs w:val="28"/>
          <w:rtl/>
        </w:rPr>
        <w:t xml:space="preserve">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لصَّلَوٰةَ</w:t>
      </w:r>
      <w:r w:rsidR="00A67A27">
        <w:rPr>
          <w:rFonts w:ascii="KFGQPC Uthmanic Script HAFS" w:hAnsi="KFGQPC Uthmanic Script HAFS" w:cs="KFGQPC Uthmanic Script HAFS"/>
          <w:sz w:val="28"/>
          <w:szCs w:val="28"/>
          <w:rtl/>
        </w:rPr>
        <w:t xml:space="preserve"> وَءَاتُواْ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لزَّكَوٰةَۚ</w:t>
      </w:r>
      <w:r>
        <w:rPr>
          <w:rFonts w:ascii="Traditional Arabic" w:hAnsi="Traditional Arabic" w:cs="Traditional Arabic"/>
          <w:sz w:val="28"/>
          <w:szCs w:val="28"/>
          <w:rtl/>
          <w:lang w:bidi="fa-IR"/>
        </w:rPr>
        <w:t>﴾</w:t>
      </w:r>
      <w:r>
        <w:rPr>
          <w:rFonts w:cs="B Lotus" w:hint="cs"/>
          <w:sz w:val="28"/>
          <w:szCs w:val="28"/>
          <w:rtl/>
          <w:lang w:bidi="fa-IR"/>
        </w:rPr>
        <w:t xml:space="preserve"> </w:t>
      </w:r>
      <w:r w:rsidRPr="004C7491">
        <w:rPr>
          <w:rStyle w:val="Char4"/>
          <w:rtl/>
        </w:rPr>
        <w:t>[</w:t>
      </w:r>
      <w:r w:rsidRPr="004C7491">
        <w:rPr>
          <w:rStyle w:val="Char4"/>
          <w:rFonts w:hint="cs"/>
          <w:rtl/>
        </w:rPr>
        <w:t>البقرة: 110</w:t>
      </w:r>
      <w:r w:rsidRPr="004C7491">
        <w:rPr>
          <w:rStyle w:val="Char4"/>
          <w:rtl/>
        </w:rPr>
        <w:t>]</w:t>
      </w:r>
      <w:r w:rsidRPr="004C7491">
        <w:rPr>
          <w:rStyle w:val="Char3"/>
          <w:rtl/>
        </w:rPr>
        <w:t>.</w:t>
      </w:r>
    </w:p>
    <w:p w:rsidR="0006218E" w:rsidRDefault="000E4BA9" w:rsidP="004C7491">
      <w:pPr>
        <w:pStyle w:val="a3"/>
        <w:rPr>
          <w:szCs w:val="26"/>
          <w:rtl/>
        </w:rPr>
      </w:pPr>
      <w:r w:rsidRPr="00377CF7">
        <w:rPr>
          <w:rFonts w:hint="cs"/>
          <w:rtl/>
        </w:rPr>
        <w:t>«</w:t>
      </w:r>
      <w:r w:rsidR="0006218E" w:rsidRPr="00377CF7">
        <w:rPr>
          <w:rFonts w:hint="cs"/>
          <w:rtl/>
        </w:rPr>
        <w:t>و نماز را بر پا دارید و زکات را بپردازید</w:t>
      </w:r>
      <w:r w:rsidRPr="00377CF7">
        <w:rPr>
          <w:rFonts w:hint="cs"/>
          <w:rtl/>
        </w:rPr>
        <w:t>».</w:t>
      </w:r>
    </w:p>
    <w:p w:rsidR="00432129" w:rsidRDefault="0006218E" w:rsidP="004C7491">
      <w:pPr>
        <w:pStyle w:val="a3"/>
        <w:rPr>
          <w:rtl/>
        </w:rPr>
      </w:pPr>
      <w:r>
        <w:rPr>
          <w:rFonts w:hint="cs"/>
          <w:rtl/>
        </w:rPr>
        <w:t>ابن‌عباس</w:t>
      </w:r>
      <w:r w:rsidR="000E4BA9">
        <w:rPr>
          <w:rFonts w:hint="cs"/>
          <w:rtl/>
        </w:rPr>
        <w:t xml:space="preserve"> </w:t>
      </w:r>
      <w:r w:rsidR="000E4BA9">
        <w:rPr>
          <w:rFonts w:cs="CTraditional Arabic" w:hint="cs"/>
          <w:sz w:val="26"/>
          <w:szCs w:val="26"/>
          <w:rtl/>
        </w:rPr>
        <w:t>ب</w:t>
      </w:r>
      <w:r>
        <w:rPr>
          <w:rFonts w:hint="cs"/>
          <w:rtl/>
        </w:rPr>
        <w:t xml:space="preserve"> </w:t>
      </w:r>
      <w:r w:rsidR="000E4BA9">
        <w:rPr>
          <w:rFonts w:hint="cs"/>
          <w:rtl/>
        </w:rPr>
        <w:t xml:space="preserve">که گوید: </w:t>
      </w:r>
      <w:r w:rsidR="000E4BA9">
        <w:rPr>
          <w:rFonts w:cs="Traditional Arabic" w:hint="cs"/>
          <w:rtl/>
        </w:rPr>
        <w:t>«</w:t>
      </w:r>
      <w:r w:rsidR="00DD6176">
        <w:rPr>
          <w:rFonts w:hint="cs"/>
          <w:rtl/>
        </w:rPr>
        <w:t>رسول‌خدا</w:t>
      </w:r>
      <w:r w:rsidR="00DD6176">
        <w:rPr>
          <w:rFonts w:cs="CTraditional Arabic" w:hint="cs"/>
          <w:sz w:val="26"/>
          <w:szCs w:val="26"/>
          <w:rtl/>
        </w:rPr>
        <w:t>ص</w:t>
      </w:r>
      <w:r w:rsidR="00DD6176">
        <w:rPr>
          <w:rFonts w:hint="cs"/>
          <w:rtl/>
        </w:rPr>
        <w:t xml:space="preserve"> به ما امر می‌کرد نماز را اقامه و زکات را پرداخت و صله‌رحم را برقرار و پاکدامنی را رعایت نماییم</w:t>
      </w:r>
      <w:r w:rsidR="000E4BA9">
        <w:rPr>
          <w:rFonts w:cs="Traditional Arabic" w:hint="cs"/>
          <w:rtl/>
        </w:rPr>
        <w:t>»</w:t>
      </w:r>
      <w:r w:rsidR="000E4BA9">
        <w:rPr>
          <w:rFonts w:hint="cs"/>
          <w:rtl/>
        </w:rPr>
        <w:t>.</w:t>
      </w:r>
      <w:r w:rsidR="00277019">
        <w:rPr>
          <w:rFonts w:hint="cs"/>
          <w:rtl/>
        </w:rPr>
        <w:t xml:space="preserve"> </w:t>
      </w:r>
      <w:r w:rsidR="00DD6176">
        <w:rPr>
          <w:rFonts w:hint="cs"/>
          <w:rtl/>
        </w:rPr>
        <w:t>(روایت از بخاری)</w:t>
      </w:r>
      <w:r w:rsidR="000E4BA9">
        <w:rPr>
          <w:rFonts w:hint="cs"/>
          <w:rtl/>
        </w:rPr>
        <w:t>.</w:t>
      </w:r>
    </w:p>
    <w:p w:rsidR="00DD6176" w:rsidRDefault="001864E8" w:rsidP="004C7491">
      <w:pPr>
        <w:pStyle w:val="a3"/>
        <w:rPr>
          <w:rtl/>
        </w:rPr>
      </w:pPr>
      <w:r>
        <w:rPr>
          <w:rFonts w:hint="cs"/>
          <w:rtl/>
        </w:rPr>
        <w:t>از ابن‌عباس</w:t>
      </w:r>
      <w:r w:rsidR="000E4BA9">
        <w:rPr>
          <w:rFonts w:hint="cs"/>
          <w:rtl/>
        </w:rPr>
        <w:t xml:space="preserve"> </w:t>
      </w:r>
      <w:r w:rsidR="000E4BA9">
        <w:rPr>
          <w:rFonts w:cs="CTraditional Arabic" w:hint="cs"/>
          <w:sz w:val="26"/>
          <w:szCs w:val="26"/>
          <w:rtl/>
        </w:rPr>
        <w:t>ب</w:t>
      </w:r>
      <w:r>
        <w:rPr>
          <w:rFonts w:hint="cs"/>
          <w:rtl/>
        </w:rPr>
        <w:t xml:space="preserve"> منقول است که: رسول‌خدا</w:t>
      </w:r>
      <w:r>
        <w:rPr>
          <w:rFonts w:cs="CTraditional Arabic" w:hint="cs"/>
          <w:sz w:val="26"/>
          <w:szCs w:val="26"/>
          <w:rtl/>
        </w:rPr>
        <w:t>ص</w:t>
      </w:r>
      <w:r>
        <w:rPr>
          <w:rFonts w:hint="cs"/>
          <w:rtl/>
        </w:rPr>
        <w:t xml:space="preserve"> معاذ</w:t>
      </w:r>
      <w:r>
        <w:rPr>
          <w:rFonts w:cs="CTraditional Arabic" w:hint="cs"/>
          <w:sz w:val="26"/>
          <w:szCs w:val="26"/>
          <w:rtl/>
        </w:rPr>
        <w:t>س</w:t>
      </w:r>
      <w:r>
        <w:rPr>
          <w:rFonts w:hint="cs"/>
          <w:rtl/>
        </w:rPr>
        <w:t xml:space="preserve"> را به یمن فرستاد و فرمود: آنان را برای گواهی دادن بر اینکه هیچ خدایی بجز الله نیست و من</w:t>
      </w:r>
      <w:r w:rsidR="0090654D">
        <w:rPr>
          <w:rFonts w:hint="cs"/>
          <w:rtl/>
        </w:rPr>
        <w:t xml:space="preserve"> فرستادۀ </w:t>
      </w:r>
      <w:r>
        <w:rPr>
          <w:rFonts w:hint="cs"/>
          <w:rtl/>
        </w:rPr>
        <w:t xml:space="preserve">خدایم، فراخوان اگر اطاعت کردند به آنان ابلاغ کن که خداوند در شبانه‌روز پنج نماز را بر آنان فرض کرده، اگر در این نیز از </w:t>
      </w:r>
      <w:r w:rsidR="00C8456D">
        <w:rPr>
          <w:rFonts w:hint="cs"/>
          <w:rtl/>
        </w:rPr>
        <w:t>شما اطاعت کردند به ایشان اعلان کن که خداوند بر ثروتمندان زکات را فرض کرده که از آنان تحویل گرفته شده و در بین فقراء توزیع می‌گردد</w:t>
      </w:r>
      <w:r w:rsidR="000E4BA9">
        <w:rPr>
          <w:rFonts w:cs="Traditional Arabic" w:hint="cs"/>
          <w:rtl/>
        </w:rPr>
        <w:t>»</w:t>
      </w:r>
      <w:r w:rsidR="000E4BA9">
        <w:rPr>
          <w:rFonts w:hint="cs"/>
          <w:rtl/>
        </w:rPr>
        <w:t>.</w:t>
      </w:r>
      <w:r w:rsidR="00277019">
        <w:rPr>
          <w:rFonts w:hint="cs"/>
          <w:rtl/>
        </w:rPr>
        <w:t xml:space="preserve"> </w:t>
      </w:r>
      <w:r w:rsidR="00C8456D">
        <w:rPr>
          <w:rFonts w:hint="cs"/>
          <w:rtl/>
        </w:rPr>
        <w:t>(روایت از بخاری و نسائی)</w:t>
      </w:r>
      <w:r w:rsidR="000E4BA9">
        <w:rPr>
          <w:rFonts w:hint="cs"/>
          <w:rtl/>
        </w:rPr>
        <w:t>.</w:t>
      </w:r>
    </w:p>
    <w:p w:rsidR="00C8456D" w:rsidRDefault="0034403C" w:rsidP="004C7491">
      <w:pPr>
        <w:pStyle w:val="a3"/>
        <w:rPr>
          <w:rtl/>
        </w:rPr>
      </w:pPr>
      <w:r>
        <w:rPr>
          <w:rFonts w:hint="cs"/>
          <w:rtl/>
        </w:rPr>
        <w:t xml:space="preserve"> ابومالک اشعری</w:t>
      </w:r>
      <w:r>
        <w:rPr>
          <w:rFonts w:cs="CTraditional Arabic" w:hint="cs"/>
          <w:sz w:val="26"/>
          <w:szCs w:val="26"/>
          <w:rtl/>
        </w:rPr>
        <w:t>س</w:t>
      </w:r>
      <w:r>
        <w:rPr>
          <w:rFonts w:hint="cs"/>
          <w:rtl/>
        </w:rPr>
        <w:t xml:space="preserve"> گوید: رسول‌</w:t>
      </w:r>
      <w:r>
        <w:rPr>
          <w:rFonts w:hint="eastAsia"/>
          <w:rtl/>
        </w:rPr>
        <w:t>‌خدا</w:t>
      </w:r>
      <w:r>
        <w:rPr>
          <w:rFonts w:cs="CTraditional Arabic" w:hint="cs"/>
          <w:sz w:val="26"/>
          <w:szCs w:val="26"/>
          <w:rtl/>
        </w:rPr>
        <w:t>ص</w:t>
      </w:r>
      <w:r>
        <w:rPr>
          <w:rFonts w:hint="eastAsia"/>
          <w:rtl/>
        </w:rPr>
        <w:t xml:space="preserve"> </w:t>
      </w:r>
      <w:r w:rsidR="000E4BA9">
        <w:rPr>
          <w:rFonts w:hint="cs"/>
          <w:rtl/>
        </w:rPr>
        <w:t xml:space="preserve">فرمود: </w:t>
      </w:r>
      <w:r w:rsidR="000E4BA9">
        <w:rPr>
          <w:rFonts w:cs="Traditional Arabic" w:hint="cs"/>
          <w:rtl/>
        </w:rPr>
        <w:t>«</w:t>
      </w:r>
      <w:r>
        <w:rPr>
          <w:rFonts w:hint="cs"/>
          <w:rtl/>
        </w:rPr>
        <w:t>گرفتن وضوی کامل نصف ایمان است و الحمدالله ترازوی خیرات را پر می‌کند و تسبیح و تکبیر آسمان‌ها و زمین را پر می‌کند، نماز نور است و زکات دلیل بر درستی ایمان است، صبر روشنایی است و قرآن به نفع تو یا بر علیه تو حجت است</w:t>
      </w:r>
      <w:r w:rsidR="000E4BA9">
        <w:rPr>
          <w:rFonts w:cs="Traditional Arabic" w:hint="cs"/>
          <w:rtl/>
        </w:rPr>
        <w:t>»</w:t>
      </w:r>
      <w:r w:rsidR="000E4BA9">
        <w:rPr>
          <w:rFonts w:hint="cs"/>
          <w:rtl/>
        </w:rPr>
        <w:t>.</w:t>
      </w:r>
      <w:r w:rsidR="00277019">
        <w:rPr>
          <w:rFonts w:hint="cs"/>
          <w:rtl/>
        </w:rPr>
        <w:t xml:space="preserve"> </w:t>
      </w:r>
      <w:r>
        <w:rPr>
          <w:rFonts w:hint="cs"/>
          <w:rtl/>
        </w:rPr>
        <w:t>(روایت از نسائی)</w:t>
      </w:r>
      <w:r w:rsidR="000E4BA9">
        <w:rPr>
          <w:rFonts w:hint="cs"/>
          <w:rtl/>
        </w:rPr>
        <w:t>.</w:t>
      </w:r>
    </w:p>
    <w:p w:rsidR="0034403C" w:rsidRDefault="004B2656" w:rsidP="004C7491">
      <w:pPr>
        <w:pStyle w:val="a3"/>
        <w:rPr>
          <w:rtl/>
        </w:rPr>
      </w:pPr>
      <w:r>
        <w:rPr>
          <w:rFonts w:hint="cs"/>
          <w:rtl/>
        </w:rPr>
        <w:t xml:space="preserve">نووی به نقل از صاحب تحریر در شرح حدیث فوق گوید: معنای برهان بودن زکات این است که انسان در روز جزا به آن چنگ می‌زند چنان که به براهین دیگر نیز متوسل می‌گردد. چنان که در روز قیامت از محل مصرف مالش سوال می‌کنند. غیر </w:t>
      </w:r>
      <w:r w:rsidR="00D26449">
        <w:rPr>
          <w:rFonts w:hint="cs"/>
          <w:rtl/>
        </w:rPr>
        <w:t xml:space="preserve">از صاحب تحریر در شرح آن </w:t>
      </w:r>
      <w:r w:rsidR="00595349">
        <w:rPr>
          <w:rFonts w:hint="cs"/>
          <w:rtl/>
        </w:rPr>
        <w:t>گفته‌اند: معنی آن ای</w:t>
      </w:r>
      <w:r w:rsidR="00A83654">
        <w:rPr>
          <w:rFonts w:hint="cs"/>
          <w:rtl/>
        </w:rPr>
        <w:t>ن</w:t>
      </w:r>
      <w:r w:rsidR="00595349">
        <w:rPr>
          <w:rFonts w:hint="cs"/>
          <w:rtl/>
        </w:rPr>
        <w:t xml:space="preserve"> است که</w:t>
      </w:r>
      <w:r w:rsidR="00A83654">
        <w:rPr>
          <w:rFonts w:hint="cs"/>
          <w:rtl/>
        </w:rPr>
        <w:t>: زکات دلیلی بر داشتن ایمان</w:t>
      </w:r>
      <w:r w:rsidR="000E4BA9">
        <w:rPr>
          <w:rFonts w:hint="cs"/>
          <w:rtl/>
        </w:rPr>
        <w:t>،</w:t>
      </w:r>
      <w:r w:rsidR="004C7491">
        <w:rPr>
          <w:rFonts w:hint="cs"/>
          <w:rtl/>
        </w:rPr>
        <w:t xml:space="preserve"> دهندۀ </w:t>
      </w:r>
      <w:r w:rsidR="00A83654">
        <w:rPr>
          <w:rFonts w:hint="cs"/>
          <w:rtl/>
        </w:rPr>
        <w:t>آن است، زیرا منافق از پرداخت آن امتناع می‌ورزد چون به آن عقیده ندارد بنابراین کسی که اهل زکات و صدقات است کار وی</w:t>
      </w:r>
      <w:r w:rsidR="001F0B21">
        <w:rPr>
          <w:rFonts w:hint="cs"/>
          <w:rtl/>
        </w:rPr>
        <w:t xml:space="preserve"> نشانۀ </w:t>
      </w:r>
      <w:r w:rsidR="00A83654">
        <w:rPr>
          <w:rFonts w:hint="cs"/>
          <w:rtl/>
        </w:rPr>
        <w:t>صحت ایمان اوست.</w:t>
      </w:r>
    </w:p>
    <w:p w:rsidR="00A83654" w:rsidRDefault="00A83654" w:rsidP="00AA7CA0">
      <w:pPr>
        <w:pStyle w:val="a3"/>
        <w:rPr>
          <w:rtl/>
        </w:rPr>
      </w:pPr>
      <w:r>
        <w:rPr>
          <w:rFonts w:hint="cs"/>
          <w:rtl/>
        </w:rPr>
        <w:t>صاحب نهایه گوید: برهان عبارت از محبت و دلیلی است برای طالبان اجر و ثواب که این، فرضی است خداوند در برابر آن اجر و جزای نیکو می‌دهد. و در قولی: زکات دلیل صحت ایمان صاحب آن است چون با میل و رغب نفس آن را می‌پردازد زیرا ارتباط نفس با مال شدید بوده و دل کندن از آن</w:t>
      </w:r>
      <w:r w:rsidR="001F0B21">
        <w:rPr>
          <w:rFonts w:hint="cs"/>
          <w:rtl/>
        </w:rPr>
        <w:t xml:space="preserve"> نشانۀ </w:t>
      </w:r>
      <w:r>
        <w:rPr>
          <w:rFonts w:hint="cs"/>
          <w:rtl/>
        </w:rPr>
        <w:t>درست بودن ایمان صاحب زکات است.</w:t>
      </w:r>
    </w:p>
    <w:p w:rsidR="00A83654" w:rsidRDefault="00A83654" w:rsidP="00AA7CA0">
      <w:pPr>
        <w:pStyle w:val="a3"/>
        <w:rPr>
          <w:rtl/>
        </w:rPr>
      </w:pPr>
      <w:r>
        <w:rPr>
          <w:rFonts w:hint="cs"/>
          <w:rtl/>
        </w:rPr>
        <w:t>قرطبی گوید: برهان بر صحت ایمان زکات دهنده است یا برهان است بر این که</w:t>
      </w:r>
      <w:r w:rsidR="004C7491">
        <w:rPr>
          <w:rFonts w:hint="cs"/>
          <w:rtl/>
        </w:rPr>
        <w:t xml:space="preserve"> دهندۀ </w:t>
      </w:r>
      <w:r>
        <w:rPr>
          <w:rFonts w:hint="cs"/>
          <w:rtl/>
        </w:rPr>
        <w:t>زکات از زمرة منافقینی نیست که به زنان و مردان</w:t>
      </w:r>
      <w:r w:rsidR="004C7491">
        <w:rPr>
          <w:rFonts w:hint="cs"/>
          <w:rtl/>
        </w:rPr>
        <w:t xml:space="preserve"> دهندۀ </w:t>
      </w:r>
      <w:r>
        <w:rPr>
          <w:rFonts w:hint="cs"/>
          <w:rtl/>
        </w:rPr>
        <w:t>زکات طعن و تشر می‌زنند. یا دلیل بر صحت محبت زکات دهنده نسبت به خدای</w:t>
      </w:r>
      <w:r>
        <w:rPr>
          <w:rFonts w:cs="CTraditional Arabic" w:hint="cs"/>
          <w:rtl/>
        </w:rPr>
        <w:t>ﻷ</w:t>
      </w:r>
      <w:r>
        <w:rPr>
          <w:rFonts w:hint="cs"/>
          <w:rtl/>
        </w:rPr>
        <w:t xml:space="preserve"> است و اجر و ثوابی که در نزد خداست. چون محبت خدا و ثواب او را بر دوست‌داشتن طلا و نقره برتری داده تا جایی که از آن دل کنده و از مال خود اخراج کرده است.</w:t>
      </w:r>
    </w:p>
    <w:p w:rsidR="00A83654" w:rsidRDefault="005A154A" w:rsidP="00AA7CA0">
      <w:pPr>
        <w:pStyle w:val="a3"/>
        <w:rPr>
          <w:rtl/>
        </w:rPr>
      </w:pPr>
      <w:r>
        <w:rPr>
          <w:rFonts w:hint="cs"/>
          <w:rtl/>
        </w:rPr>
        <w:t xml:space="preserve">سندی گوید: دلیل بر صدق صاحب آن در </w:t>
      </w:r>
      <w:r w:rsidR="001169BC">
        <w:rPr>
          <w:rFonts w:hint="cs"/>
          <w:rtl/>
        </w:rPr>
        <w:t>ادعای ایمان است. چون اقدام به بذل مال از روی خلوص نیت تنها از کسی سر می‌زند که در ایمانش صادق باشد.</w:t>
      </w:r>
    </w:p>
    <w:p w:rsidR="001169BC" w:rsidRDefault="00BB0EDA" w:rsidP="00AA7CA0">
      <w:pPr>
        <w:pStyle w:val="a3"/>
        <w:rPr>
          <w:rtl/>
        </w:rPr>
      </w:pPr>
      <w:r>
        <w:rPr>
          <w:rFonts w:hint="cs"/>
          <w:rtl/>
        </w:rPr>
        <w:t>ابو ایوب انصاری گوید: مردی به رسول‌خدا</w:t>
      </w:r>
      <w:r>
        <w:rPr>
          <w:rFonts w:cs="CTraditional Arabic" w:hint="cs"/>
          <w:sz w:val="26"/>
          <w:szCs w:val="26"/>
          <w:rtl/>
        </w:rPr>
        <w:t>ص</w:t>
      </w:r>
      <w:r>
        <w:rPr>
          <w:rFonts w:hint="cs"/>
          <w:rtl/>
        </w:rPr>
        <w:t xml:space="preserve"> گفت: مرا بر انجام کاری راهنمایی کن که به</w:t>
      </w:r>
      <w:r w:rsidR="003A6A7F">
        <w:rPr>
          <w:rFonts w:hint="cs"/>
          <w:rtl/>
        </w:rPr>
        <w:t xml:space="preserve"> وسیلۀ </w:t>
      </w:r>
      <w:r>
        <w:rPr>
          <w:rFonts w:hint="cs"/>
          <w:rtl/>
        </w:rPr>
        <w:t xml:space="preserve">آن داخل بهشت شوم گفتند: این مرد چه می‌گوید؟ رسول‌خدا فرمود: </w:t>
      </w:r>
      <w:r w:rsidR="008D54A3">
        <w:rPr>
          <w:rFonts w:cs="Traditional Arabic" w:hint="cs"/>
          <w:rtl/>
        </w:rPr>
        <w:t>«</w:t>
      </w:r>
      <w:r>
        <w:rPr>
          <w:rFonts w:hint="cs"/>
          <w:rtl/>
        </w:rPr>
        <w:t>از نیاز خود سخن می‌گوید و فرمود: خدا را پرستش کن و هیچ چیزی را شریک او قرار مده و نماز</w:t>
      </w:r>
      <w:r w:rsidR="008D54A3">
        <w:rPr>
          <w:rFonts w:hint="cs"/>
          <w:rtl/>
        </w:rPr>
        <w:t xml:space="preserve"> را برپای‌دار، و زکات را بپرداز</w:t>
      </w:r>
      <w:r>
        <w:rPr>
          <w:rFonts w:hint="cs"/>
          <w:rtl/>
        </w:rPr>
        <w:t xml:space="preserve"> و صل</w:t>
      </w:r>
      <w:r w:rsidR="00AA7CA0">
        <w:rPr>
          <w:rFonts w:hint="cs"/>
          <w:rtl/>
        </w:rPr>
        <w:t>ۀ</w:t>
      </w:r>
      <w:r>
        <w:rPr>
          <w:rFonts w:hint="cs"/>
          <w:rtl/>
        </w:rPr>
        <w:t xml:space="preserve"> رحم بجای بیاور</w:t>
      </w:r>
      <w:r w:rsidR="008D54A3">
        <w:rPr>
          <w:rFonts w:cs="Traditional Arabic" w:hint="cs"/>
          <w:rtl/>
        </w:rPr>
        <w:t>»</w:t>
      </w:r>
      <w:r w:rsidR="008D54A3">
        <w:rPr>
          <w:rFonts w:hint="cs"/>
          <w:rtl/>
        </w:rPr>
        <w:t>.</w:t>
      </w:r>
      <w:r w:rsidR="00277019">
        <w:rPr>
          <w:rFonts w:hint="cs"/>
          <w:rtl/>
        </w:rPr>
        <w:t xml:space="preserve"> </w:t>
      </w:r>
      <w:r>
        <w:rPr>
          <w:rFonts w:hint="cs"/>
          <w:rtl/>
        </w:rPr>
        <w:t>(روایت از بخاری)</w:t>
      </w:r>
      <w:r w:rsidR="008D54A3">
        <w:rPr>
          <w:rFonts w:hint="cs"/>
          <w:rtl/>
        </w:rPr>
        <w:t>.</w:t>
      </w:r>
    </w:p>
    <w:p w:rsidR="00BB0EDA" w:rsidRDefault="0017279E" w:rsidP="00AA7CA0">
      <w:pPr>
        <w:pStyle w:val="a3"/>
        <w:rPr>
          <w:rtl/>
        </w:rPr>
      </w:pPr>
      <w:r>
        <w:rPr>
          <w:rFonts w:hint="cs"/>
          <w:rtl/>
        </w:rPr>
        <w:t>ابوهریره</w:t>
      </w:r>
      <w:r w:rsidR="008D54A3">
        <w:rPr>
          <w:rFonts w:hint="cs"/>
          <w:rtl/>
        </w:rPr>
        <w:t xml:space="preserve"> </w:t>
      </w:r>
      <w:r>
        <w:rPr>
          <w:rFonts w:cs="CTraditional Arabic" w:hint="cs"/>
          <w:sz w:val="26"/>
          <w:szCs w:val="26"/>
          <w:rtl/>
        </w:rPr>
        <w:t>س</w:t>
      </w:r>
      <w:r w:rsidR="008D54A3">
        <w:rPr>
          <w:rFonts w:hint="cs"/>
          <w:rtl/>
        </w:rPr>
        <w:t xml:space="preserve"> گوید: </w:t>
      </w:r>
      <w:r w:rsidR="008D54A3">
        <w:rPr>
          <w:rFonts w:cs="Traditional Arabic" w:hint="cs"/>
          <w:rtl/>
        </w:rPr>
        <w:t>«</w:t>
      </w:r>
      <w:r>
        <w:rPr>
          <w:rFonts w:hint="cs"/>
          <w:rtl/>
        </w:rPr>
        <w:t>هنگامی که پیامبر خدا</w:t>
      </w:r>
      <w:r>
        <w:rPr>
          <w:rFonts w:cs="CTraditional Arabic" w:hint="cs"/>
          <w:sz w:val="26"/>
          <w:szCs w:val="26"/>
          <w:rtl/>
        </w:rPr>
        <w:t>ص</w:t>
      </w:r>
      <w:r>
        <w:rPr>
          <w:rFonts w:hint="cs"/>
          <w:rtl/>
        </w:rPr>
        <w:t xml:space="preserve"> به دیدار حق شتافت و ابوبکر</w:t>
      </w:r>
      <w:r>
        <w:rPr>
          <w:rFonts w:cs="CTraditional Arabic" w:hint="cs"/>
          <w:sz w:val="26"/>
          <w:szCs w:val="26"/>
          <w:rtl/>
        </w:rPr>
        <w:t>س</w:t>
      </w:r>
      <w:r>
        <w:rPr>
          <w:rFonts w:hint="cs"/>
          <w:rtl/>
        </w:rPr>
        <w:t xml:space="preserve"> جانشین او شد، و بر اثر وفات رسول‌خدا قبایلی از عرب مرتد شدند، عمر</w:t>
      </w:r>
      <w:r>
        <w:rPr>
          <w:rFonts w:cs="CTraditional Arabic" w:hint="cs"/>
          <w:sz w:val="26"/>
          <w:szCs w:val="26"/>
          <w:rtl/>
        </w:rPr>
        <w:t>س</w:t>
      </w:r>
      <w:r>
        <w:rPr>
          <w:rFonts w:hint="cs"/>
          <w:rtl/>
        </w:rPr>
        <w:t xml:space="preserve"> گفت: چگونه با مردم می‌جنگی در حالی که رسول‌خدا</w:t>
      </w:r>
      <w:r>
        <w:rPr>
          <w:rFonts w:cs="CTraditional Arabic" w:hint="cs"/>
          <w:sz w:val="26"/>
          <w:szCs w:val="26"/>
          <w:rtl/>
        </w:rPr>
        <w:t>ص</w:t>
      </w:r>
      <w:r w:rsidR="008D54A3">
        <w:rPr>
          <w:rFonts w:hint="cs"/>
          <w:rtl/>
        </w:rPr>
        <w:t xml:space="preserve"> فرموده: </w:t>
      </w:r>
      <w:r w:rsidR="008D54A3">
        <w:rPr>
          <w:rFonts w:cs="Traditional Arabic" w:hint="cs"/>
          <w:rtl/>
        </w:rPr>
        <w:t>«</w:t>
      </w:r>
      <w:r w:rsidR="008D54A3">
        <w:rPr>
          <w:rFonts w:hint="cs"/>
          <w:rtl/>
        </w:rPr>
        <w:t>به من امر شده با مردم</w:t>
      </w:r>
      <w:r>
        <w:rPr>
          <w:rFonts w:hint="cs"/>
          <w:rtl/>
        </w:rPr>
        <w:t xml:space="preserve"> بجنگم تا وقتی که بگویند: خدایی به جز الله نیست، و هرکس چنین </w:t>
      </w:r>
      <w:r w:rsidR="008D54A3">
        <w:rPr>
          <w:rFonts w:hint="cs"/>
          <w:rtl/>
        </w:rPr>
        <w:t>گوید در حقیقت مال و جان خود را</w:t>
      </w:r>
      <w:r>
        <w:rPr>
          <w:rFonts w:hint="cs"/>
          <w:rtl/>
        </w:rPr>
        <w:t xml:space="preserve"> </w:t>
      </w:r>
      <w:r w:rsidR="008D54A3">
        <w:rPr>
          <w:rFonts w:hint="cs"/>
          <w:rtl/>
        </w:rPr>
        <w:t>[</w:t>
      </w:r>
      <w:r>
        <w:rPr>
          <w:rFonts w:hint="cs"/>
          <w:rtl/>
        </w:rPr>
        <w:t>به جز در برابر حقوق اسلام که آنگاه حسابشان با خداست</w:t>
      </w:r>
      <w:r w:rsidR="008D54A3">
        <w:rPr>
          <w:rFonts w:hint="cs"/>
          <w:rtl/>
        </w:rPr>
        <w:t>]</w:t>
      </w:r>
      <w:r>
        <w:rPr>
          <w:rFonts w:hint="cs"/>
          <w:rtl/>
        </w:rPr>
        <w:t xml:space="preserve"> از من مصون داشته است.</w:t>
      </w:r>
    </w:p>
    <w:p w:rsidR="008B7CEB" w:rsidRPr="00DC6647" w:rsidRDefault="00377CF7" w:rsidP="008B7CEB">
      <w:pPr>
        <w:pStyle w:val="Heading1"/>
        <w:bidi/>
        <w:rPr>
          <w:rtl/>
          <w:lang w:bidi="fa-IR"/>
        </w:rPr>
      </w:pPr>
      <w:bookmarkStart w:id="1436" w:name="_Toc262411914"/>
      <w:bookmarkStart w:id="1437" w:name="_Toc340599482"/>
      <w:bookmarkStart w:id="1438" w:name="_Toc408538958"/>
      <w:r>
        <w:rPr>
          <w:rFonts w:hint="cs"/>
          <w:rtl/>
          <w:lang w:bidi="fa-IR"/>
        </w:rPr>
        <w:t>6-</w:t>
      </w:r>
      <w:r w:rsidR="008B7CEB">
        <w:rPr>
          <w:rFonts w:hint="cs"/>
          <w:rtl/>
          <w:lang w:bidi="fa-IR"/>
        </w:rPr>
        <w:t xml:space="preserve"> ترغیب در ادای آن</w:t>
      </w:r>
      <w:bookmarkEnd w:id="1436"/>
      <w:bookmarkEnd w:id="1437"/>
      <w:bookmarkEnd w:id="1438"/>
    </w:p>
    <w:p w:rsidR="008B7CEB" w:rsidRDefault="00D301D6" w:rsidP="00AA7CA0">
      <w:pPr>
        <w:pStyle w:val="a3"/>
        <w:rPr>
          <w:rtl/>
        </w:rPr>
      </w:pPr>
      <w:r>
        <w:rPr>
          <w:rFonts w:hint="cs"/>
          <w:rtl/>
        </w:rPr>
        <w:t>خداوند متعال فرماید:</w:t>
      </w:r>
    </w:p>
    <w:p w:rsidR="006F3EC3" w:rsidRDefault="00C46F33" w:rsidP="00A67A27">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A67A27">
        <w:rPr>
          <w:rFonts w:ascii="KFGQPC Uthmanic Script HAFS" w:hAnsi="KFGQPC Uthmanic Script HAFS" w:cs="KFGQPC Uthmanic Script HAFS" w:hint="eastAsia"/>
          <w:sz w:val="28"/>
          <w:szCs w:val="28"/>
          <w:rtl/>
        </w:rPr>
        <w:t>خُذۡ</w:t>
      </w:r>
      <w:r w:rsidR="00A67A27">
        <w:rPr>
          <w:rFonts w:ascii="KFGQPC Uthmanic Script HAFS" w:hAnsi="KFGQPC Uthmanic Script HAFS" w:cs="KFGQPC Uthmanic Script HAFS"/>
          <w:sz w:val="28"/>
          <w:szCs w:val="28"/>
          <w:rtl/>
        </w:rPr>
        <w:t xml:space="preserve"> مِنۡ أَمۡوَٰلِهِمۡ صَدَقَةٗ تُطَهِّرُهُمۡ وَتُزَكِّيهِم بِهَا وَصَلِّ عَلَيۡهِمۡۖ إِنَّ صَلَوٰتَكَ سَكَنٞ لَّهُمۡۗ وَ</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للَّهُ</w:t>
      </w:r>
      <w:r w:rsidR="00A67A27">
        <w:rPr>
          <w:rFonts w:ascii="KFGQPC Uthmanic Script HAFS" w:hAnsi="KFGQPC Uthmanic Script HAFS" w:cs="KFGQPC Uthmanic Script HAFS"/>
          <w:sz w:val="28"/>
          <w:szCs w:val="28"/>
          <w:rtl/>
        </w:rPr>
        <w:t xml:space="preserve"> سَمِيعٌ عَلِيمٌ ١٠٣</w:t>
      </w:r>
      <w:r>
        <w:rPr>
          <w:rFonts w:ascii="Traditional Arabic" w:hAnsi="Traditional Arabic" w:cs="Traditional Arabic"/>
          <w:sz w:val="28"/>
          <w:szCs w:val="28"/>
          <w:rtl/>
          <w:lang w:bidi="fa-IR"/>
        </w:rPr>
        <w:t>﴾</w:t>
      </w:r>
      <w:r>
        <w:rPr>
          <w:rFonts w:cs="B Lotus" w:hint="cs"/>
          <w:sz w:val="28"/>
          <w:szCs w:val="28"/>
          <w:rtl/>
          <w:lang w:bidi="fa-IR"/>
        </w:rPr>
        <w:t xml:space="preserve"> </w:t>
      </w:r>
      <w:r w:rsidRPr="00AA7CA0">
        <w:rPr>
          <w:rStyle w:val="Char4"/>
          <w:rtl/>
        </w:rPr>
        <w:t>[</w:t>
      </w:r>
      <w:r w:rsidRPr="00AA7CA0">
        <w:rPr>
          <w:rStyle w:val="Char4"/>
          <w:rFonts w:hint="cs"/>
          <w:rtl/>
        </w:rPr>
        <w:t>التوبة: 103</w:t>
      </w:r>
      <w:r w:rsidRPr="00AA7CA0">
        <w:rPr>
          <w:rStyle w:val="Char4"/>
          <w:rtl/>
        </w:rPr>
        <w:t>]</w:t>
      </w:r>
      <w:r w:rsidRPr="00AA7CA0">
        <w:rPr>
          <w:rStyle w:val="Char3"/>
          <w:rtl/>
        </w:rPr>
        <w:t>.</w:t>
      </w:r>
    </w:p>
    <w:p w:rsidR="006F3EC3" w:rsidRPr="00853096" w:rsidRDefault="008D54A3" w:rsidP="00AA7CA0">
      <w:pPr>
        <w:pStyle w:val="a3"/>
        <w:rPr>
          <w:sz w:val="26"/>
          <w:szCs w:val="26"/>
          <w:rtl/>
        </w:rPr>
      </w:pPr>
      <w:r w:rsidRPr="00853096">
        <w:rPr>
          <w:rFonts w:hint="cs"/>
          <w:sz w:val="26"/>
          <w:rtl/>
        </w:rPr>
        <w:t>«</w:t>
      </w:r>
      <w:r w:rsidRPr="00853096">
        <w:rPr>
          <w:rFonts w:hint="cs"/>
          <w:rtl/>
        </w:rPr>
        <w:t>از اموال</w:t>
      </w:r>
      <w:r w:rsidR="00853096" w:rsidRPr="00853096">
        <w:rPr>
          <w:rFonts w:hint="cs"/>
          <w:rtl/>
        </w:rPr>
        <w:t xml:space="preserve"> آن‌ها </w:t>
      </w:r>
      <w:r w:rsidRPr="00853096">
        <w:rPr>
          <w:rFonts w:hint="cs"/>
          <w:rtl/>
        </w:rPr>
        <w:t>صدقه (و زکات) بگیر، تا بوسیله</w:t>
      </w:r>
      <w:r w:rsidRPr="00853096">
        <w:rPr>
          <w:rFonts w:hint="eastAsia"/>
          <w:rtl/>
        </w:rPr>
        <w:t>‌</w:t>
      </w:r>
      <w:r w:rsidRPr="00853096">
        <w:rPr>
          <w:rFonts w:hint="cs"/>
          <w:rtl/>
        </w:rPr>
        <w:t>ی آن</w:t>
      </w:r>
      <w:r w:rsidR="00853096" w:rsidRPr="00853096">
        <w:rPr>
          <w:rFonts w:hint="cs"/>
          <w:rtl/>
        </w:rPr>
        <w:t xml:space="preserve"> آن‌ها </w:t>
      </w:r>
      <w:r w:rsidRPr="00853096">
        <w:rPr>
          <w:rFonts w:hint="cs"/>
          <w:rtl/>
        </w:rPr>
        <w:t>را پاک سازی و تزکیه شان کنی، و برای شان دعا کن، یقیناً دعای تو مایه</w:t>
      </w:r>
      <w:r w:rsidRPr="00853096">
        <w:rPr>
          <w:rFonts w:hint="eastAsia"/>
          <w:rtl/>
        </w:rPr>
        <w:t>‌</w:t>
      </w:r>
      <w:r w:rsidRPr="00853096">
        <w:rPr>
          <w:rFonts w:hint="cs"/>
          <w:rtl/>
        </w:rPr>
        <w:t>ی آرامش برای</w:t>
      </w:r>
      <w:r w:rsidR="00853096">
        <w:rPr>
          <w:rFonts w:hint="cs"/>
          <w:rtl/>
        </w:rPr>
        <w:t xml:space="preserve"> آن‌هاست</w:t>
      </w:r>
      <w:r w:rsidRPr="00853096">
        <w:rPr>
          <w:rFonts w:hint="cs"/>
          <w:rtl/>
        </w:rPr>
        <w:t>، و خداوند شنوای داناست</w:t>
      </w:r>
      <w:r w:rsidRPr="00853096">
        <w:rPr>
          <w:rFonts w:hint="cs"/>
          <w:sz w:val="26"/>
          <w:rtl/>
        </w:rPr>
        <w:t>».</w:t>
      </w:r>
    </w:p>
    <w:p w:rsidR="006F3EC3" w:rsidRDefault="00723955" w:rsidP="00AA7CA0">
      <w:pPr>
        <w:pStyle w:val="a3"/>
        <w:rPr>
          <w:rtl/>
        </w:rPr>
      </w:pPr>
      <w:r>
        <w:rPr>
          <w:rFonts w:hint="cs"/>
          <w:rtl/>
        </w:rPr>
        <w:t>یعنی ای‌رسول من</w:t>
      </w:r>
      <w:r w:rsidR="005A4E8D">
        <w:rPr>
          <w:rFonts w:hint="cs"/>
          <w:rtl/>
        </w:rPr>
        <w:t>،</w:t>
      </w:r>
      <w:r>
        <w:rPr>
          <w:rFonts w:hint="cs"/>
          <w:rtl/>
        </w:rPr>
        <w:t xml:space="preserve"> از اموال مؤمنین صدقه‌ای معین که زکات است یا غیر معین که انواع صدقات است بگیر تا بدان وسیله آنان را از چرک بخل و طمع و پستی و سنگ‌دلی در مقابل فقراء و بی‌نوایان و دیگر رذایل پاک گردانی، و نفس آنان را به وسیله خیرات و برکات اخلاقی و عملی رفعت بخش تا سعادت دو جهان قرین آنان گردد.</w:t>
      </w:r>
    </w:p>
    <w:p w:rsidR="00723955" w:rsidRDefault="00B03F1E" w:rsidP="00AA7CA0">
      <w:pPr>
        <w:pStyle w:val="a3"/>
        <w:rPr>
          <w:rtl/>
        </w:rPr>
      </w:pPr>
      <w:r>
        <w:rPr>
          <w:rFonts w:hint="cs"/>
          <w:rtl/>
        </w:rPr>
        <w:t>خداوند می‌فرماید:</w:t>
      </w:r>
    </w:p>
    <w:p w:rsidR="00B03F1E" w:rsidRDefault="00C46F33" w:rsidP="00A67A27">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A67A27">
        <w:rPr>
          <w:rFonts w:ascii="KFGQPC Uthmanic Script HAFS" w:hAnsi="KFGQPC Uthmanic Script HAFS" w:cs="KFGQPC Uthmanic Script HAFS" w:hint="eastAsia"/>
          <w:sz w:val="28"/>
          <w:szCs w:val="28"/>
          <w:rtl/>
        </w:rPr>
        <w:t>إِنَّ</w:t>
      </w:r>
      <w:r w:rsidR="00A67A27">
        <w:rPr>
          <w:rFonts w:ascii="KFGQPC Uthmanic Script HAFS" w:hAnsi="KFGQPC Uthmanic Script HAFS" w:cs="KFGQPC Uthmanic Script HAFS"/>
          <w:sz w:val="28"/>
          <w:szCs w:val="28"/>
          <w:rtl/>
        </w:rPr>
        <w:t xml:space="preserve">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لۡمُتَّقِينَ</w:t>
      </w:r>
      <w:r w:rsidR="00A67A27">
        <w:rPr>
          <w:rFonts w:ascii="KFGQPC Uthmanic Script HAFS" w:hAnsi="KFGQPC Uthmanic Script HAFS" w:cs="KFGQPC Uthmanic Script HAFS"/>
          <w:sz w:val="28"/>
          <w:szCs w:val="28"/>
          <w:rtl/>
        </w:rPr>
        <w:t xml:space="preserve"> فِي جَنَّٰتٖ وَعُيُونٍ ١٥</w:t>
      </w:r>
      <w:r w:rsidR="00277019">
        <w:rPr>
          <w:rFonts w:ascii="KFGQPC Uthmanic Script HAFS" w:hAnsi="KFGQPC Uthmanic Script HAFS" w:cs="KFGQPC Uthmanic Script HAFS"/>
          <w:sz w:val="28"/>
          <w:szCs w:val="28"/>
          <w:rtl/>
        </w:rPr>
        <w:t xml:space="preserve"> </w:t>
      </w:r>
      <w:r w:rsidR="00A67A27">
        <w:rPr>
          <w:rFonts w:ascii="KFGQPC Uthmanic Script HAFS" w:hAnsi="KFGQPC Uthmanic Script HAFS" w:cs="KFGQPC Uthmanic Script HAFS"/>
          <w:sz w:val="28"/>
          <w:szCs w:val="28"/>
          <w:rtl/>
        </w:rPr>
        <w:t>ءَاخِذِينَ مَآ ءَاتَىٰهُمۡ رَبُّهُمۡۚ إِنَّهُمۡ كَانُواْ قَبۡلَ ذَٰلِكَ مُحۡسِنِينَ ١٦</w:t>
      </w:r>
      <w:r w:rsidR="00A67A27">
        <w:rPr>
          <w:rFonts w:ascii="KFGQPC Uthmanic Script HAFS" w:hAnsi="KFGQPC Uthmanic Script HAFS" w:cs="KFGQPC Uthmanic Script HAFS"/>
          <w:sz w:val="28"/>
          <w:szCs w:val="28"/>
        </w:rPr>
        <w:t xml:space="preserve"> </w:t>
      </w:r>
      <w:r w:rsidR="00A67A27">
        <w:rPr>
          <w:rFonts w:ascii="KFGQPC Uthmanic Script HAFS" w:hAnsi="KFGQPC Uthmanic Script HAFS" w:cs="KFGQPC Uthmanic Script HAFS" w:hint="eastAsia"/>
          <w:sz w:val="28"/>
          <w:szCs w:val="28"/>
          <w:rtl/>
        </w:rPr>
        <w:t>كَانُواْ</w:t>
      </w:r>
      <w:r w:rsidR="00A67A27">
        <w:rPr>
          <w:rFonts w:ascii="KFGQPC Uthmanic Script HAFS" w:hAnsi="KFGQPC Uthmanic Script HAFS" w:cs="KFGQPC Uthmanic Script HAFS"/>
          <w:sz w:val="28"/>
          <w:szCs w:val="28"/>
          <w:rtl/>
        </w:rPr>
        <w:t xml:space="preserve"> قَلِيلٗا مِّنَ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لَّيۡلِ</w:t>
      </w:r>
      <w:r w:rsidR="00A67A27">
        <w:rPr>
          <w:rFonts w:ascii="KFGQPC Uthmanic Script HAFS" w:hAnsi="KFGQPC Uthmanic Script HAFS" w:cs="KFGQPC Uthmanic Script HAFS"/>
          <w:sz w:val="28"/>
          <w:szCs w:val="28"/>
          <w:rtl/>
        </w:rPr>
        <w:t xml:space="preserve"> مَا يَهۡجَعُونَ ١٧</w:t>
      </w:r>
      <w:r w:rsidR="00277019">
        <w:rPr>
          <w:rFonts w:ascii="KFGQPC Uthmanic Script HAFS" w:hAnsi="KFGQPC Uthmanic Script HAFS" w:cs="KFGQPC Uthmanic Script HAFS"/>
          <w:sz w:val="28"/>
          <w:szCs w:val="28"/>
          <w:rtl/>
        </w:rPr>
        <w:t xml:space="preserve"> </w:t>
      </w:r>
      <w:r w:rsidR="00A67A27">
        <w:rPr>
          <w:rFonts w:ascii="KFGQPC Uthmanic Script HAFS" w:hAnsi="KFGQPC Uthmanic Script HAFS" w:cs="KFGQPC Uthmanic Script HAFS"/>
          <w:sz w:val="28"/>
          <w:szCs w:val="28"/>
          <w:rtl/>
        </w:rPr>
        <w:t>وَبِ</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لۡأَسۡحَارِ</w:t>
      </w:r>
      <w:r w:rsidR="00A67A27">
        <w:rPr>
          <w:rFonts w:ascii="KFGQPC Uthmanic Script HAFS" w:hAnsi="KFGQPC Uthmanic Script HAFS" w:cs="KFGQPC Uthmanic Script HAFS"/>
          <w:sz w:val="28"/>
          <w:szCs w:val="28"/>
          <w:rtl/>
        </w:rPr>
        <w:t xml:space="preserve"> هُمۡ يَسۡتَغۡفِرُونَ ١٨</w:t>
      </w:r>
      <w:r w:rsidR="00A67A27">
        <w:rPr>
          <w:rFonts w:ascii="KFGQPC Uthmanic Script HAFS" w:hAnsi="KFGQPC Uthmanic Script HAFS" w:cs="KFGQPC Uthmanic Script HAFS"/>
          <w:sz w:val="28"/>
          <w:szCs w:val="28"/>
        </w:rPr>
        <w:t xml:space="preserve"> </w:t>
      </w:r>
      <w:r w:rsidR="00A67A27">
        <w:rPr>
          <w:rFonts w:ascii="KFGQPC Uthmanic Script HAFS" w:hAnsi="KFGQPC Uthmanic Script HAFS" w:cs="KFGQPC Uthmanic Script HAFS" w:hint="eastAsia"/>
          <w:sz w:val="28"/>
          <w:szCs w:val="28"/>
          <w:rtl/>
        </w:rPr>
        <w:t>وَفِيٓ</w:t>
      </w:r>
      <w:r w:rsidR="00A67A27">
        <w:rPr>
          <w:rFonts w:ascii="KFGQPC Uthmanic Script HAFS" w:hAnsi="KFGQPC Uthmanic Script HAFS" w:cs="KFGQPC Uthmanic Script HAFS"/>
          <w:sz w:val="28"/>
          <w:szCs w:val="28"/>
          <w:rtl/>
        </w:rPr>
        <w:t xml:space="preserve"> أَمۡوَٰلِهِمۡ حَقّٞ لِّلسَّآئِلِ وَ</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لۡمَحۡرُومِ</w:t>
      </w:r>
      <w:r w:rsidR="00A67A27">
        <w:rPr>
          <w:rFonts w:ascii="KFGQPC Uthmanic Script HAFS" w:hAnsi="KFGQPC Uthmanic Script HAFS" w:cs="KFGQPC Uthmanic Script HAFS"/>
          <w:sz w:val="28"/>
          <w:szCs w:val="28"/>
          <w:rtl/>
        </w:rPr>
        <w:t xml:space="preserve"> ١٩</w:t>
      </w:r>
      <w:r>
        <w:rPr>
          <w:rFonts w:ascii="Traditional Arabic" w:hAnsi="Traditional Arabic" w:cs="Traditional Arabic"/>
          <w:sz w:val="28"/>
          <w:szCs w:val="28"/>
          <w:rtl/>
          <w:lang w:bidi="fa-IR"/>
        </w:rPr>
        <w:t>﴾</w:t>
      </w:r>
      <w:r>
        <w:rPr>
          <w:rFonts w:cs="B Lotus" w:hint="cs"/>
          <w:sz w:val="28"/>
          <w:szCs w:val="28"/>
          <w:rtl/>
          <w:lang w:bidi="fa-IR"/>
        </w:rPr>
        <w:t xml:space="preserve"> </w:t>
      </w:r>
      <w:r w:rsidRPr="00AA7CA0">
        <w:rPr>
          <w:rStyle w:val="Char4"/>
          <w:rtl/>
        </w:rPr>
        <w:t>[</w:t>
      </w:r>
      <w:r w:rsidRPr="00AA7CA0">
        <w:rPr>
          <w:rStyle w:val="Char4"/>
          <w:rFonts w:hint="cs"/>
          <w:rtl/>
        </w:rPr>
        <w:t>الذاریات: 15- 19</w:t>
      </w:r>
      <w:r w:rsidRPr="00AA7CA0">
        <w:rPr>
          <w:rStyle w:val="Char4"/>
          <w:rtl/>
        </w:rPr>
        <w:t>]</w:t>
      </w:r>
      <w:r w:rsidRPr="00AA7CA0">
        <w:rPr>
          <w:rStyle w:val="Char3"/>
          <w:rtl/>
        </w:rPr>
        <w:t>.</w:t>
      </w:r>
    </w:p>
    <w:p w:rsidR="00B03F1E" w:rsidRDefault="005A4E8D" w:rsidP="00AA7CA0">
      <w:pPr>
        <w:pStyle w:val="a3"/>
        <w:rPr>
          <w:szCs w:val="26"/>
          <w:rtl/>
        </w:rPr>
      </w:pPr>
      <w:r w:rsidRPr="00377CF7">
        <w:rPr>
          <w:rFonts w:hint="cs"/>
          <w:rtl/>
        </w:rPr>
        <w:t>«</w:t>
      </w:r>
      <w:r w:rsidR="00B03F1E" w:rsidRPr="00377CF7">
        <w:rPr>
          <w:rFonts w:hint="cs"/>
          <w:rtl/>
        </w:rPr>
        <w:t>پرهیزگاران در میان باغ‌های بهشت و چشمه‌ساران خواهند بود. دریافت می‌دارند چیزهایی را که پروردگارشان بدیشان مرحمت فرموده باشد. چرا که آنان پیش از آن از زمر</w:t>
      </w:r>
      <w:r w:rsidR="00AA7CA0">
        <w:rPr>
          <w:rFonts w:hint="cs"/>
          <w:rtl/>
        </w:rPr>
        <w:t>ۀ</w:t>
      </w:r>
      <w:r w:rsidR="00B03F1E" w:rsidRPr="00377CF7">
        <w:rPr>
          <w:rFonts w:hint="cs"/>
          <w:rtl/>
        </w:rPr>
        <w:t xml:space="preserve"> نیکوکاران بوده</w:t>
      </w:r>
      <w:r w:rsidR="00B03F1E" w:rsidRPr="00377CF7">
        <w:rPr>
          <w:rFonts w:hint="eastAsia"/>
          <w:rtl/>
        </w:rPr>
        <w:t xml:space="preserve">‌اند. </w:t>
      </w:r>
      <w:r w:rsidR="00B03F1E" w:rsidRPr="00377CF7">
        <w:rPr>
          <w:rFonts w:hint="cs"/>
          <w:rtl/>
        </w:rPr>
        <w:t>آنان اندکی از شب می‌خفتند و در سحرگاهان درخواست آمرزش می‌کردند. در اموال و داراییشان حقی و سهمی برای گدایان و بی‌</w:t>
      </w:r>
      <w:r w:rsidR="00BC21AD" w:rsidRPr="00377CF7">
        <w:rPr>
          <w:rFonts w:hint="cs"/>
          <w:rtl/>
        </w:rPr>
        <w:t>نوایان تهی دست بود</w:t>
      </w:r>
      <w:r w:rsidRPr="00377CF7">
        <w:rPr>
          <w:rFonts w:hint="cs"/>
          <w:rtl/>
        </w:rPr>
        <w:t>»</w:t>
      </w:r>
      <w:r w:rsidR="00BC21AD" w:rsidRPr="00377CF7">
        <w:rPr>
          <w:rFonts w:hint="cs"/>
          <w:rtl/>
        </w:rPr>
        <w:t>.</w:t>
      </w:r>
    </w:p>
    <w:p w:rsidR="00E95B58" w:rsidRDefault="0074480A" w:rsidP="00AA7CA0">
      <w:pPr>
        <w:pStyle w:val="a3"/>
        <w:rPr>
          <w:rtl/>
        </w:rPr>
      </w:pPr>
      <w:r>
        <w:rPr>
          <w:rFonts w:hint="cs"/>
          <w:rtl/>
        </w:rPr>
        <w:t>در این آیات می‌بینیم که خداوند، احسان را از اخص صفات ابرار برشمرده و نمود این احسانشان در قیام برای نماز شب و استغفار سحرگاهان تجلی می‌یابد. کما این که در بخشیدن سهم فقرا و بینوایان به ایشان از روی رحمت و دلسوزی نیز هویدا است.</w:t>
      </w:r>
    </w:p>
    <w:p w:rsidR="0074480A" w:rsidRDefault="00705C9C" w:rsidP="00AA7CA0">
      <w:pPr>
        <w:pStyle w:val="a3"/>
        <w:rPr>
          <w:rtl/>
        </w:rPr>
      </w:pPr>
      <w:r>
        <w:rPr>
          <w:rFonts w:hint="cs"/>
          <w:rtl/>
        </w:rPr>
        <w:t>خداوند می‌فرماید:</w:t>
      </w:r>
    </w:p>
    <w:p w:rsidR="00202F5C" w:rsidRDefault="00C46F33" w:rsidP="00A67A27">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A67A27">
        <w:rPr>
          <w:rFonts w:ascii="KFGQPC Uthmanic Script HAFS" w:hAnsi="KFGQPC Uthmanic Script HAFS" w:cs="KFGQPC Uthmanic Script HAFS" w:hint="eastAsia"/>
          <w:sz w:val="28"/>
          <w:szCs w:val="28"/>
          <w:rtl/>
        </w:rPr>
        <w:t>وَ</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لۡمُؤۡمِنُونَ</w:t>
      </w:r>
      <w:r w:rsidR="00A67A27">
        <w:rPr>
          <w:rFonts w:ascii="KFGQPC Uthmanic Script HAFS" w:hAnsi="KFGQPC Uthmanic Script HAFS" w:cs="KFGQPC Uthmanic Script HAFS"/>
          <w:sz w:val="28"/>
          <w:szCs w:val="28"/>
          <w:rtl/>
        </w:rPr>
        <w:t xml:space="preserve"> وَ</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لۡمُؤۡمِنَٰتُ</w:t>
      </w:r>
      <w:r w:rsidR="00A67A27">
        <w:rPr>
          <w:rFonts w:ascii="KFGQPC Uthmanic Script HAFS" w:hAnsi="KFGQPC Uthmanic Script HAFS" w:cs="KFGQPC Uthmanic Script HAFS"/>
          <w:sz w:val="28"/>
          <w:szCs w:val="28"/>
          <w:rtl/>
        </w:rPr>
        <w:t xml:space="preserve"> بَعۡضُهُمۡ أَوۡلِيَآءُ بَعۡضٖۚ يَأۡمُرُونَ بِ</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لۡمَعۡرُوفِ</w:t>
      </w:r>
      <w:r w:rsidR="00A67A27">
        <w:rPr>
          <w:rFonts w:ascii="KFGQPC Uthmanic Script HAFS" w:hAnsi="KFGQPC Uthmanic Script HAFS" w:cs="KFGQPC Uthmanic Script HAFS"/>
          <w:sz w:val="28"/>
          <w:szCs w:val="28"/>
          <w:rtl/>
        </w:rPr>
        <w:t xml:space="preserve"> وَيَنۡهَوۡنَ عَنِ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لۡمُنكَرِ</w:t>
      </w:r>
      <w:r w:rsidR="00A67A27">
        <w:rPr>
          <w:rFonts w:ascii="KFGQPC Uthmanic Script HAFS" w:hAnsi="KFGQPC Uthmanic Script HAFS" w:cs="KFGQPC Uthmanic Script HAFS"/>
          <w:sz w:val="28"/>
          <w:szCs w:val="28"/>
          <w:rtl/>
        </w:rPr>
        <w:t xml:space="preserve"> وَيُقِيمُونَ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لصَّلَوٰةَ</w:t>
      </w:r>
      <w:r w:rsidR="00A67A27">
        <w:rPr>
          <w:rFonts w:ascii="KFGQPC Uthmanic Script HAFS" w:hAnsi="KFGQPC Uthmanic Script HAFS" w:cs="KFGQPC Uthmanic Script HAFS"/>
          <w:sz w:val="28"/>
          <w:szCs w:val="28"/>
          <w:rtl/>
        </w:rPr>
        <w:t xml:space="preserve"> وَيُؤۡتُونَ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لزَّكَوٰةَ</w:t>
      </w:r>
      <w:r w:rsidR="00A67A27">
        <w:rPr>
          <w:rFonts w:ascii="KFGQPC Uthmanic Script HAFS" w:hAnsi="KFGQPC Uthmanic Script HAFS" w:cs="KFGQPC Uthmanic Script HAFS"/>
          <w:sz w:val="28"/>
          <w:szCs w:val="28"/>
          <w:rtl/>
        </w:rPr>
        <w:t xml:space="preserve"> وَيُطِيعُونَ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للَّهَ</w:t>
      </w:r>
      <w:r w:rsidR="00A67A27">
        <w:rPr>
          <w:rFonts w:ascii="KFGQPC Uthmanic Script HAFS" w:hAnsi="KFGQPC Uthmanic Script HAFS" w:cs="KFGQPC Uthmanic Script HAFS"/>
          <w:sz w:val="28"/>
          <w:szCs w:val="28"/>
          <w:rtl/>
        </w:rPr>
        <w:t xml:space="preserve"> وَرَسُولَهُ</w:t>
      </w:r>
      <w:r w:rsidR="00A67A27">
        <w:rPr>
          <w:rFonts w:ascii="KFGQPC Uthmanic Script HAFS" w:hAnsi="KFGQPC Uthmanic Script HAFS" w:cs="KFGQPC Uthmanic Script HAFS" w:hint="cs"/>
          <w:sz w:val="28"/>
          <w:szCs w:val="28"/>
          <w:rtl/>
        </w:rPr>
        <w:t>ۥٓۚ</w:t>
      </w:r>
      <w:r w:rsidR="00A67A27">
        <w:rPr>
          <w:rFonts w:ascii="KFGQPC Uthmanic Script HAFS" w:hAnsi="KFGQPC Uthmanic Script HAFS" w:cs="KFGQPC Uthmanic Script HAFS"/>
          <w:sz w:val="28"/>
          <w:szCs w:val="28"/>
          <w:rtl/>
        </w:rPr>
        <w:t xml:space="preserve"> أُوْلَٰٓئِكَ سَيَرۡحَمُهُمُ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للَّهُ</w:t>
      </w:r>
      <w:r>
        <w:rPr>
          <w:rFonts w:ascii="Traditional Arabic" w:hAnsi="Traditional Arabic" w:cs="Traditional Arabic"/>
          <w:sz w:val="28"/>
          <w:szCs w:val="28"/>
          <w:rtl/>
          <w:lang w:bidi="fa-IR"/>
        </w:rPr>
        <w:t>﴾</w:t>
      </w:r>
      <w:r>
        <w:rPr>
          <w:rFonts w:cs="B Lotus" w:hint="cs"/>
          <w:sz w:val="28"/>
          <w:szCs w:val="28"/>
          <w:rtl/>
          <w:lang w:bidi="fa-IR"/>
        </w:rPr>
        <w:t xml:space="preserve"> </w:t>
      </w:r>
      <w:r w:rsidRPr="00AA7CA0">
        <w:rPr>
          <w:rStyle w:val="Char4"/>
          <w:rtl/>
        </w:rPr>
        <w:t>[</w:t>
      </w:r>
      <w:r w:rsidRPr="00AA7CA0">
        <w:rPr>
          <w:rStyle w:val="Char4"/>
          <w:rFonts w:hint="cs"/>
          <w:rtl/>
        </w:rPr>
        <w:t>التوبة: 71</w:t>
      </w:r>
      <w:r w:rsidRPr="00AA7CA0">
        <w:rPr>
          <w:rStyle w:val="Char4"/>
          <w:rtl/>
        </w:rPr>
        <w:t>]</w:t>
      </w:r>
      <w:r w:rsidRPr="00AA7CA0">
        <w:rPr>
          <w:rStyle w:val="Char3"/>
          <w:rtl/>
        </w:rPr>
        <w:t>.</w:t>
      </w:r>
    </w:p>
    <w:p w:rsidR="00202F5C" w:rsidRDefault="005A4E8D" w:rsidP="00AA7CA0">
      <w:pPr>
        <w:pStyle w:val="a3"/>
        <w:rPr>
          <w:szCs w:val="26"/>
          <w:rtl/>
        </w:rPr>
      </w:pPr>
      <w:r w:rsidRPr="00377CF7">
        <w:rPr>
          <w:rFonts w:hint="cs"/>
          <w:rtl/>
        </w:rPr>
        <w:t>«ومردان مؤمن وزنان مؤمن دوستان (و یاور) یکدیگرند, امر به معروف ونهی از منکر</w:t>
      </w:r>
      <w:r w:rsidR="00853096">
        <w:rPr>
          <w:rFonts w:hint="cs"/>
          <w:rtl/>
        </w:rPr>
        <w:t xml:space="preserve"> می‌</w:t>
      </w:r>
      <w:r w:rsidRPr="00377CF7">
        <w:rPr>
          <w:rFonts w:hint="cs"/>
          <w:rtl/>
        </w:rPr>
        <w:t>کنند, ونماز را بر پا</w:t>
      </w:r>
      <w:r w:rsidR="00853096">
        <w:rPr>
          <w:rFonts w:hint="cs"/>
          <w:rtl/>
        </w:rPr>
        <w:t xml:space="preserve"> می‌</w:t>
      </w:r>
      <w:r w:rsidRPr="00377CF7">
        <w:rPr>
          <w:rFonts w:hint="cs"/>
          <w:rtl/>
        </w:rPr>
        <w:t>دارند, وزکات را</w:t>
      </w:r>
      <w:r w:rsidR="00853096">
        <w:rPr>
          <w:rFonts w:hint="cs"/>
          <w:rtl/>
        </w:rPr>
        <w:t xml:space="preserve"> می‌</w:t>
      </w:r>
      <w:r w:rsidRPr="00377CF7">
        <w:rPr>
          <w:rFonts w:hint="cs"/>
          <w:rtl/>
        </w:rPr>
        <w:t>پردازند, وخدا و پیامبرش را اطاعت</w:t>
      </w:r>
      <w:r w:rsidR="00853096">
        <w:rPr>
          <w:rFonts w:hint="cs"/>
          <w:rtl/>
        </w:rPr>
        <w:t xml:space="preserve"> می‌</w:t>
      </w:r>
      <w:r w:rsidRPr="00377CF7">
        <w:rPr>
          <w:rFonts w:hint="cs"/>
          <w:rtl/>
        </w:rPr>
        <w:t>کنند, اینانند که خداوند به زودی</w:t>
      </w:r>
      <w:r w:rsidR="00853096">
        <w:rPr>
          <w:rFonts w:hint="cs"/>
          <w:rtl/>
        </w:rPr>
        <w:t xml:space="preserve"> آن‌ها </w:t>
      </w:r>
      <w:r w:rsidRPr="00377CF7">
        <w:rPr>
          <w:rFonts w:hint="cs"/>
          <w:rtl/>
        </w:rPr>
        <w:t>را مورد رحمت قرار</w:t>
      </w:r>
      <w:r w:rsidR="00853096">
        <w:rPr>
          <w:rFonts w:hint="cs"/>
          <w:rtl/>
        </w:rPr>
        <w:t xml:space="preserve"> می‌</w:t>
      </w:r>
      <w:r w:rsidRPr="00377CF7">
        <w:rPr>
          <w:rFonts w:hint="cs"/>
          <w:rtl/>
        </w:rPr>
        <w:t>دهد».</w:t>
      </w:r>
    </w:p>
    <w:p w:rsidR="00705C9C" w:rsidRDefault="00202F5C" w:rsidP="00AA7CA0">
      <w:pPr>
        <w:pStyle w:val="a3"/>
        <w:rPr>
          <w:rtl/>
        </w:rPr>
      </w:pPr>
      <w:r>
        <w:rPr>
          <w:rFonts w:hint="cs"/>
          <w:rtl/>
        </w:rPr>
        <w:t>و می‌فرماید:</w:t>
      </w:r>
    </w:p>
    <w:p w:rsidR="00202F5C" w:rsidRDefault="00C46F33" w:rsidP="00A67A27">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لَّذِينَ</w:t>
      </w:r>
      <w:r w:rsidR="00A67A27">
        <w:rPr>
          <w:rFonts w:ascii="KFGQPC Uthmanic Script HAFS" w:hAnsi="KFGQPC Uthmanic Script HAFS" w:cs="KFGQPC Uthmanic Script HAFS"/>
          <w:sz w:val="28"/>
          <w:szCs w:val="28"/>
          <w:rtl/>
        </w:rPr>
        <w:t xml:space="preserve"> إِن مَّكَّنَّٰهُمۡ فِي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لۡأَرۡضِ</w:t>
      </w:r>
      <w:r w:rsidR="00A67A27">
        <w:rPr>
          <w:rFonts w:ascii="KFGQPC Uthmanic Script HAFS" w:hAnsi="KFGQPC Uthmanic Script HAFS" w:cs="KFGQPC Uthmanic Script HAFS"/>
          <w:sz w:val="28"/>
          <w:szCs w:val="28"/>
          <w:rtl/>
        </w:rPr>
        <w:t xml:space="preserve"> أَقَامُواْ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لصَّلَوٰةَ</w:t>
      </w:r>
      <w:r w:rsidR="00A67A27">
        <w:rPr>
          <w:rFonts w:ascii="KFGQPC Uthmanic Script HAFS" w:hAnsi="KFGQPC Uthmanic Script HAFS" w:cs="KFGQPC Uthmanic Script HAFS"/>
          <w:sz w:val="28"/>
          <w:szCs w:val="28"/>
          <w:rtl/>
        </w:rPr>
        <w:t xml:space="preserve"> وَءَاتَوُاْ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لزَّكَوٰةَ</w:t>
      </w:r>
      <w:r w:rsidR="00A67A27">
        <w:rPr>
          <w:rFonts w:ascii="KFGQPC Uthmanic Script HAFS" w:hAnsi="KFGQPC Uthmanic Script HAFS" w:cs="KFGQPC Uthmanic Script HAFS"/>
          <w:sz w:val="28"/>
          <w:szCs w:val="28"/>
          <w:rtl/>
        </w:rPr>
        <w:t xml:space="preserve"> وَأَمَرُواْ بِ</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لۡمَعۡرُوفِ</w:t>
      </w:r>
      <w:r w:rsidR="00A67A27">
        <w:rPr>
          <w:rFonts w:ascii="KFGQPC Uthmanic Script HAFS" w:hAnsi="KFGQPC Uthmanic Script HAFS" w:cs="KFGQPC Uthmanic Script HAFS"/>
          <w:sz w:val="28"/>
          <w:szCs w:val="28"/>
          <w:rtl/>
        </w:rPr>
        <w:t xml:space="preserve"> وَنَهَوۡاْ عَنِ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لۡمُنكَرِۗ</w:t>
      </w:r>
      <w:r w:rsidR="00A67A27">
        <w:rPr>
          <w:rFonts w:ascii="KFGQPC Uthmanic Script HAFS" w:hAnsi="KFGQPC Uthmanic Script HAFS" w:cs="KFGQPC Uthmanic Script HAFS"/>
          <w:sz w:val="28"/>
          <w:szCs w:val="28"/>
          <w:rtl/>
        </w:rPr>
        <w:t xml:space="preserve"> وَلِلَّهِ عَٰقِبَةُ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لۡأُمُورِ</w:t>
      </w:r>
      <w:r w:rsidR="00A67A27">
        <w:rPr>
          <w:rFonts w:ascii="KFGQPC Uthmanic Script HAFS" w:hAnsi="KFGQPC Uthmanic Script HAFS" w:cs="KFGQPC Uthmanic Script HAFS"/>
          <w:sz w:val="28"/>
          <w:szCs w:val="28"/>
          <w:rtl/>
        </w:rPr>
        <w:t xml:space="preserve"> ٤١</w:t>
      </w:r>
      <w:r>
        <w:rPr>
          <w:rFonts w:ascii="Traditional Arabic" w:hAnsi="Traditional Arabic" w:cs="Traditional Arabic"/>
          <w:sz w:val="28"/>
          <w:szCs w:val="28"/>
          <w:rtl/>
          <w:lang w:bidi="fa-IR"/>
        </w:rPr>
        <w:t>﴾</w:t>
      </w:r>
      <w:r>
        <w:rPr>
          <w:rFonts w:cs="B Lotus" w:hint="cs"/>
          <w:sz w:val="28"/>
          <w:szCs w:val="28"/>
          <w:rtl/>
          <w:lang w:bidi="fa-IR"/>
        </w:rPr>
        <w:t xml:space="preserve"> </w:t>
      </w:r>
      <w:r w:rsidRPr="00AA7CA0">
        <w:rPr>
          <w:rStyle w:val="Char4"/>
          <w:rtl/>
        </w:rPr>
        <w:t>[</w:t>
      </w:r>
      <w:r w:rsidRPr="00AA7CA0">
        <w:rPr>
          <w:rStyle w:val="Char4"/>
          <w:rFonts w:hint="cs"/>
          <w:rtl/>
        </w:rPr>
        <w:t>الحج: 41</w:t>
      </w:r>
      <w:r w:rsidRPr="00AA7CA0">
        <w:rPr>
          <w:rStyle w:val="Char4"/>
          <w:rtl/>
        </w:rPr>
        <w:t>]</w:t>
      </w:r>
      <w:r w:rsidRPr="00AA7CA0">
        <w:rPr>
          <w:rStyle w:val="Char3"/>
          <w:rtl/>
        </w:rPr>
        <w:t>.</w:t>
      </w:r>
    </w:p>
    <w:p w:rsidR="00202F5C" w:rsidRDefault="005A4E8D" w:rsidP="00AA7CA0">
      <w:pPr>
        <w:pStyle w:val="a3"/>
        <w:rPr>
          <w:szCs w:val="26"/>
          <w:rtl/>
        </w:rPr>
      </w:pPr>
      <w:r w:rsidRPr="00377CF7">
        <w:rPr>
          <w:rFonts w:hint="cs"/>
          <w:rtl/>
        </w:rPr>
        <w:t>«</w:t>
      </w:r>
      <w:r w:rsidR="00202F5C" w:rsidRPr="00377CF7">
        <w:rPr>
          <w:rFonts w:hint="cs"/>
          <w:rtl/>
        </w:rPr>
        <w:t xml:space="preserve">آن مؤمنان کسانی هستند که هرگاه در زمین آنان را قدرت بخشیم نماز را برپا می‌دارند و زکات را می‌پردازند و امر به معروف و نهی از منکر می‌نمایند و سرانجام </w:t>
      </w:r>
      <w:r w:rsidR="003A6A7F">
        <w:rPr>
          <w:rFonts w:hint="cs"/>
          <w:rtl/>
        </w:rPr>
        <w:t xml:space="preserve">همۀ </w:t>
      </w:r>
      <w:r w:rsidR="00202F5C" w:rsidRPr="00377CF7">
        <w:rPr>
          <w:rFonts w:hint="cs"/>
          <w:rtl/>
        </w:rPr>
        <w:t>کارها به خدا بر می‌گردد</w:t>
      </w:r>
      <w:r w:rsidRPr="00377CF7">
        <w:rPr>
          <w:rFonts w:hint="cs"/>
          <w:rtl/>
        </w:rPr>
        <w:t>».</w:t>
      </w:r>
    </w:p>
    <w:p w:rsidR="00202F5C" w:rsidRDefault="00FC50DF" w:rsidP="00AA7CA0">
      <w:pPr>
        <w:pStyle w:val="a3"/>
        <w:rPr>
          <w:rFonts w:cs="B Lotus"/>
          <w:rtl/>
        </w:rPr>
      </w:pPr>
      <w:r>
        <w:rPr>
          <w:rFonts w:hint="cs"/>
          <w:rtl/>
        </w:rPr>
        <w:t>خداوند یکی از هدف‌های تمکین انسان در زمین را بخشیدن زکات قرار داده است. ابوکبشة انماری</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5A4E8D">
        <w:rPr>
          <w:rFonts w:hint="cs"/>
          <w:rtl/>
        </w:rPr>
        <w:t xml:space="preserve"> فرمود: </w:t>
      </w:r>
      <w:r w:rsidR="005A4E8D">
        <w:rPr>
          <w:rFonts w:cs="Traditional Arabic" w:hint="cs"/>
          <w:rtl/>
        </w:rPr>
        <w:t>«</w:t>
      </w:r>
      <w:r>
        <w:rPr>
          <w:rFonts w:hint="cs"/>
          <w:rtl/>
        </w:rPr>
        <w:t>بر سه چیز قسم یاد می‌کنم و به شما سخنی می‌گویم خوب آن را حفظ کنید: هیچ مالی با دادن صدقه کم نمی‌شود و هیچ بنده‌ای که در مقابل ستمی که بر وی می‌شود صبر پیشه کند قدر او کم نمی‌نگشته بلکه بر عزت او افزوده می‌شود و هیچ‌کس در تکدی بر خود نگشاید مگر این که خداوند درگاه فقر و تنگدستی را بر روی او خواهد گشود</w:t>
      </w:r>
      <w:r w:rsidR="005A4E8D">
        <w:rPr>
          <w:rFonts w:cs="Traditional Arabic" w:hint="cs"/>
          <w:rtl/>
        </w:rPr>
        <w:t>»</w:t>
      </w:r>
      <w:r w:rsidR="005A4E8D">
        <w:rPr>
          <w:rFonts w:hint="cs"/>
          <w:rtl/>
        </w:rPr>
        <w:t>.</w:t>
      </w:r>
      <w:r w:rsidR="00277019">
        <w:rPr>
          <w:rFonts w:hint="cs"/>
          <w:rtl/>
        </w:rPr>
        <w:t xml:space="preserve"> </w:t>
      </w:r>
      <w:r w:rsidRPr="00AA7CA0">
        <w:rPr>
          <w:rFonts w:hint="cs"/>
          <w:rtl/>
        </w:rPr>
        <w:t>(روایت از ترمذی)</w:t>
      </w:r>
      <w:r w:rsidR="005A4E8D" w:rsidRPr="00AA7CA0">
        <w:rPr>
          <w:rFonts w:hint="cs"/>
          <w:rtl/>
        </w:rPr>
        <w:t>.</w:t>
      </w:r>
    </w:p>
    <w:p w:rsidR="00FC50DF" w:rsidRDefault="00786E70" w:rsidP="00AA7CA0">
      <w:pPr>
        <w:pStyle w:val="a3"/>
        <w:rPr>
          <w:rtl/>
        </w:rPr>
      </w:pPr>
      <w:r>
        <w:rPr>
          <w:rFonts w:hint="cs"/>
          <w:rtl/>
        </w:rPr>
        <w:t>ابوهریره</w:t>
      </w:r>
      <w:r>
        <w:rPr>
          <w:rFonts w:cs="CTraditional Arabic" w:hint="cs"/>
          <w:sz w:val="26"/>
          <w:szCs w:val="26"/>
          <w:rtl/>
        </w:rPr>
        <w:t>س</w:t>
      </w:r>
      <w:r>
        <w:rPr>
          <w:rFonts w:hint="cs"/>
          <w:rtl/>
        </w:rPr>
        <w:t xml:space="preserve"> </w:t>
      </w:r>
      <w:r w:rsidR="002D5E04">
        <w:rPr>
          <w:rFonts w:hint="cs"/>
          <w:rtl/>
        </w:rPr>
        <w:t>گوید: رسول‌خدا</w:t>
      </w:r>
      <w:r w:rsidR="002D5E04">
        <w:rPr>
          <w:rFonts w:cs="CTraditional Arabic" w:hint="cs"/>
          <w:sz w:val="26"/>
          <w:szCs w:val="26"/>
          <w:rtl/>
        </w:rPr>
        <w:t>ص</w:t>
      </w:r>
      <w:r w:rsidR="005A4E8D">
        <w:rPr>
          <w:rFonts w:hint="cs"/>
          <w:rtl/>
        </w:rPr>
        <w:t xml:space="preserve"> فرمود: </w:t>
      </w:r>
      <w:r w:rsidR="005A4E8D">
        <w:rPr>
          <w:rFonts w:cs="Traditional Arabic" w:hint="cs"/>
          <w:rtl/>
        </w:rPr>
        <w:t>«</w:t>
      </w:r>
      <w:r w:rsidR="002D5E04">
        <w:rPr>
          <w:rFonts w:hint="cs"/>
          <w:rtl/>
        </w:rPr>
        <w:t>بی‌گمان خداوند</w:t>
      </w:r>
      <w:r w:rsidR="002D5E04">
        <w:rPr>
          <w:rFonts w:cs="CTraditional Arabic" w:hint="cs"/>
          <w:rtl/>
        </w:rPr>
        <w:t>ﻷ</w:t>
      </w:r>
      <w:r w:rsidR="002D5E04">
        <w:rPr>
          <w:rFonts w:hint="cs"/>
          <w:rtl/>
        </w:rPr>
        <w:t xml:space="preserve"> صدقات را پذیرفته و آنان را با دست راست خود دریافت و آن را بزرگ می‌کند همانطوری که شما بچه شتر، یا اسب را تربیت می‌کنید، تا جایی که لقمه‌ای از صدقات را به مانند کوه احد بزرگ می‌نماید.</w:t>
      </w:r>
    </w:p>
    <w:p w:rsidR="002D5E04" w:rsidRDefault="002D5E04" w:rsidP="00AA7CA0">
      <w:pPr>
        <w:pStyle w:val="a3"/>
        <w:rPr>
          <w:rtl/>
        </w:rPr>
      </w:pPr>
      <w:r>
        <w:rPr>
          <w:rFonts w:hint="cs"/>
          <w:rtl/>
        </w:rPr>
        <w:t>وکیع گوید: تصدیق آن در کتاب خدای</w:t>
      </w:r>
      <w:r>
        <w:rPr>
          <w:rFonts w:cs="CTraditional Arabic" w:hint="cs"/>
          <w:rtl/>
        </w:rPr>
        <w:t>ﻷ</w:t>
      </w:r>
      <w:r>
        <w:rPr>
          <w:rFonts w:hint="cs"/>
          <w:rtl/>
        </w:rPr>
        <w:t xml:space="preserve"> آمده که می‌فرماید:</w:t>
      </w:r>
    </w:p>
    <w:p w:rsidR="00EA0F82" w:rsidRDefault="00C46F33" w:rsidP="00A67A27">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A67A27">
        <w:rPr>
          <w:rFonts w:ascii="KFGQPC Uthmanic Script HAFS" w:hAnsi="KFGQPC Uthmanic Script HAFS" w:cs="KFGQPC Uthmanic Script HAFS" w:hint="eastAsia"/>
          <w:sz w:val="28"/>
          <w:szCs w:val="28"/>
          <w:rtl/>
        </w:rPr>
        <w:t>أَلَمۡ</w:t>
      </w:r>
      <w:r w:rsidR="00A67A27">
        <w:rPr>
          <w:rFonts w:ascii="KFGQPC Uthmanic Script HAFS" w:hAnsi="KFGQPC Uthmanic Script HAFS" w:cs="KFGQPC Uthmanic Script HAFS"/>
          <w:sz w:val="28"/>
          <w:szCs w:val="28"/>
          <w:rtl/>
        </w:rPr>
        <w:t xml:space="preserve"> يَعۡلَمُوٓاْ أَنَّ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للَّهَ</w:t>
      </w:r>
      <w:r w:rsidR="00A67A27">
        <w:rPr>
          <w:rFonts w:ascii="KFGQPC Uthmanic Script HAFS" w:hAnsi="KFGQPC Uthmanic Script HAFS" w:cs="KFGQPC Uthmanic Script HAFS"/>
          <w:sz w:val="28"/>
          <w:szCs w:val="28"/>
          <w:rtl/>
        </w:rPr>
        <w:t xml:space="preserve"> هُوَ يَقۡبَلُ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لتَّوۡبَةَ</w:t>
      </w:r>
      <w:r w:rsidR="00A67A27">
        <w:rPr>
          <w:rFonts w:ascii="KFGQPC Uthmanic Script HAFS" w:hAnsi="KFGQPC Uthmanic Script HAFS" w:cs="KFGQPC Uthmanic Script HAFS"/>
          <w:sz w:val="28"/>
          <w:szCs w:val="28"/>
          <w:rtl/>
        </w:rPr>
        <w:t xml:space="preserve"> عَنۡ عِبَادِهِ</w:t>
      </w:r>
      <w:r w:rsidR="00A67A27">
        <w:rPr>
          <w:rFonts w:ascii="KFGQPC Uthmanic Script HAFS" w:hAnsi="KFGQPC Uthmanic Script HAFS" w:cs="KFGQPC Uthmanic Script HAFS" w:hint="cs"/>
          <w:sz w:val="28"/>
          <w:szCs w:val="28"/>
          <w:rtl/>
        </w:rPr>
        <w:t>ۦ</w:t>
      </w:r>
      <w:r w:rsidR="00A67A27">
        <w:rPr>
          <w:rFonts w:ascii="KFGQPC Uthmanic Script HAFS" w:hAnsi="KFGQPC Uthmanic Script HAFS" w:cs="KFGQPC Uthmanic Script HAFS"/>
          <w:sz w:val="28"/>
          <w:szCs w:val="28"/>
          <w:rtl/>
        </w:rPr>
        <w:t xml:space="preserve"> وَيَأۡخُذُ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لصَّدَقَٰتِ</w:t>
      </w:r>
      <w:r>
        <w:rPr>
          <w:rFonts w:ascii="Traditional Arabic" w:hAnsi="Traditional Arabic" w:cs="Traditional Arabic"/>
          <w:sz w:val="28"/>
          <w:szCs w:val="28"/>
          <w:rtl/>
          <w:lang w:bidi="fa-IR"/>
        </w:rPr>
        <w:t>﴾</w:t>
      </w:r>
      <w:r>
        <w:rPr>
          <w:rFonts w:cs="B Lotus" w:hint="cs"/>
          <w:sz w:val="28"/>
          <w:szCs w:val="28"/>
          <w:rtl/>
          <w:lang w:bidi="fa-IR"/>
        </w:rPr>
        <w:t xml:space="preserve"> </w:t>
      </w:r>
      <w:r w:rsidRPr="00AA7CA0">
        <w:rPr>
          <w:rStyle w:val="Char4"/>
          <w:rtl/>
        </w:rPr>
        <w:t>[</w:t>
      </w:r>
      <w:r w:rsidRPr="00AA7CA0">
        <w:rPr>
          <w:rStyle w:val="Char4"/>
          <w:rFonts w:hint="cs"/>
          <w:rtl/>
        </w:rPr>
        <w:t>التوبة: 104</w:t>
      </w:r>
      <w:r w:rsidRPr="00AA7CA0">
        <w:rPr>
          <w:rStyle w:val="Char4"/>
          <w:rtl/>
        </w:rPr>
        <w:t>]</w:t>
      </w:r>
      <w:r w:rsidRPr="00AA7CA0">
        <w:rPr>
          <w:rStyle w:val="Char3"/>
          <w:rtl/>
        </w:rPr>
        <w:t>.</w:t>
      </w:r>
    </w:p>
    <w:p w:rsidR="00EA0F82" w:rsidRPr="00377CF7" w:rsidRDefault="005A4E8D" w:rsidP="00AA7CA0">
      <w:pPr>
        <w:pStyle w:val="a3"/>
        <w:rPr>
          <w:rtl/>
        </w:rPr>
      </w:pPr>
      <w:r w:rsidRPr="00377CF7">
        <w:rPr>
          <w:rFonts w:hint="cs"/>
          <w:rtl/>
        </w:rPr>
        <w:t>«</w:t>
      </w:r>
      <w:r w:rsidR="00033297" w:rsidRPr="00377CF7">
        <w:rPr>
          <w:rFonts w:hint="cs"/>
          <w:rtl/>
        </w:rPr>
        <w:t>مگر ندانسته‌اند که تنها خدا</w:t>
      </w:r>
      <w:r w:rsidR="003A6A7F">
        <w:rPr>
          <w:rFonts w:hint="cs"/>
          <w:rtl/>
        </w:rPr>
        <w:t xml:space="preserve"> توبۀ </w:t>
      </w:r>
      <w:r w:rsidR="00033297" w:rsidRPr="00377CF7">
        <w:rPr>
          <w:rFonts w:hint="cs"/>
          <w:rtl/>
        </w:rPr>
        <w:t>بندگانش را پذیرفته و صدقات را تحویل می‌گیرد</w:t>
      </w:r>
      <w:r w:rsidRPr="00377CF7">
        <w:rPr>
          <w:rFonts w:hint="cs"/>
          <w:rtl/>
        </w:rPr>
        <w:t>».</w:t>
      </w:r>
    </w:p>
    <w:p w:rsidR="00C46F33" w:rsidRPr="00A67A27" w:rsidRDefault="00C46F33" w:rsidP="00A67A27">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A67A27">
        <w:rPr>
          <w:rFonts w:ascii="KFGQPC Uthmanic Script HAFS" w:hAnsi="KFGQPC Uthmanic Script HAFS" w:cs="KFGQPC Uthmanic Script HAFS" w:hint="eastAsia"/>
          <w:sz w:val="28"/>
          <w:szCs w:val="28"/>
          <w:rtl/>
        </w:rPr>
        <w:t>يَمۡحَقُ</w:t>
      </w:r>
      <w:r w:rsidR="00A67A27">
        <w:rPr>
          <w:rFonts w:ascii="KFGQPC Uthmanic Script HAFS" w:hAnsi="KFGQPC Uthmanic Script HAFS" w:cs="KFGQPC Uthmanic Script HAFS"/>
          <w:sz w:val="28"/>
          <w:szCs w:val="28"/>
          <w:rtl/>
        </w:rPr>
        <w:t xml:space="preserve">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للَّهُ</w:t>
      </w:r>
      <w:r w:rsidR="00A67A27">
        <w:rPr>
          <w:rFonts w:ascii="KFGQPC Uthmanic Script HAFS" w:hAnsi="KFGQPC Uthmanic Script HAFS" w:cs="KFGQPC Uthmanic Script HAFS"/>
          <w:sz w:val="28"/>
          <w:szCs w:val="28"/>
          <w:rtl/>
        </w:rPr>
        <w:t xml:space="preserve">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لرِّبَوٰاْ</w:t>
      </w:r>
      <w:r w:rsidR="00A67A27">
        <w:rPr>
          <w:rFonts w:ascii="KFGQPC Uthmanic Script HAFS" w:hAnsi="KFGQPC Uthmanic Script HAFS" w:cs="KFGQPC Uthmanic Script HAFS"/>
          <w:sz w:val="28"/>
          <w:szCs w:val="28"/>
          <w:rtl/>
        </w:rPr>
        <w:t xml:space="preserve"> وَيُرۡبِي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لصَّدَقَٰتِ</w:t>
      </w:r>
      <w:r>
        <w:rPr>
          <w:rFonts w:ascii="Traditional Arabic" w:hAnsi="Traditional Arabic" w:cs="Traditional Arabic"/>
          <w:sz w:val="28"/>
          <w:szCs w:val="28"/>
          <w:rtl/>
          <w:lang w:bidi="fa-IR"/>
        </w:rPr>
        <w:t>﴾</w:t>
      </w:r>
      <w:r>
        <w:rPr>
          <w:rFonts w:cs="B Lotus" w:hint="cs"/>
          <w:sz w:val="28"/>
          <w:szCs w:val="28"/>
          <w:rtl/>
          <w:lang w:bidi="fa-IR"/>
        </w:rPr>
        <w:t xml:space="preserve"> </w:t>
      </w:r>
      <w:r w:rsidRPr="00AA7CA0">
        <w:rPr>
          <w:rStyle w:val="Char4"/>
          <w:rtl/>
        </w:rPr>
        <w:t>[</w:t>
      </w:r>
      <w:r w:rsidRPr="00AA7CA0">
        <w:rPr>
          <w:rStyle w:val="Char4"/>
          <w:rFonts w:hint="cs"/>
          <w:rtl/>
        </w:rPr>
        <w:t>البقرة: 276</w:t>
      </w:r>
      <w:r w:rsidRPr="00AA7CA0">
        <w:rPr>
          <w:rStyle w:val="Char4"/>
          <w:rtl/>
        </w:rPr>
        <w:t>]</w:t>
      </w:r>
      <w:r w:rsidRPr="00AA7CA0">
        <w:rPr>
          <w:rStyle w:val="Char3"/>
          <w:rtl/>
        </w:rPr>
        <w:t>.</w:t>
      </w:r>
    </w:p>
    <w:p w:rsidR="003612A4" w:rsidRDefault="005A4E8D" w:rsidP="00AA7CA0">
      <w:pPr>
        <w:pStyle w:val="a3"/>
        <w:rPr>
          <w:szCs w:val="26"/>
          <w:rtl/>
        </w:rPr>
      </w:pPr>
      <w:r w:rsidRPr="00377CF7">
        <w:rPr>
          <w:rFonts w:hint="cs"/>
          <w:rtl/>
        </w:rPr>
        <w:t>«</w:t>
      </w:r>
      <w:r w:rsidR="003612A4" w:rsidRPr="00377CF7">
        <w:rPr>
          <w:rFonts w:hint="cs"/>
          <w:rtl/>
        </w:rPr>
        <w:t>و خداوند ریا را محو کرده و صدقات را فزونی فرماید</w:t>
      </w:r>
      <w:r w:rsidRPr="00377CF7">
        <w:rPr>
          <w:rFonts w:hint="cs"/>
          <w:rtl/>
        </w:rPr>
        <w:t>».</w:t>
      </w:r>
    </w:p>
    <w:p w:rsidR="002D5E04" w:rsidRDefault="00A30A10" w:rsidP="00AA7CA0">
      <w:pPr>
        <w:pStyle w:val="a3"/>
        <w:rPr>
          <w:rtl/>
        </w:rPr>
      </w:pPr>
      <w:r w:rsidRPr="003032C4">
        <w:rPr>
          <w:rFonts w:hint="cs"/>
          <w:rtl/>
        </w:rPr>
        <w:t>انس</w:t>
      </w:r>
      <w:r w:rsidRPr="003032C4">
        <w:rPr>
          <w:rFonts w:cs="CTraditional Arabic" w:hint="cs"/>
          <w:sz w:val="26"/>
          <w:szCs w:val="26"/>
          <w:rtl/>
        </w:rPr>
        <w:t>س</w:t>
      </w:r>
      <w:r w:rsidRPr="003032C4">
        <w:rPr>
          <w:rFonts w:hint="cs"/>
          <w:rtl/>
        </w:rPr>
        <w:t xml:space="preserve"> </w:t>
      </w:r>
      <w:r w:rsidR="00CF1158" w:rsidRPr="003032C4">
        <w:rPr>
          <w:rFonts w:hint="cs"/>
          <w:rtl/>
        </w:rPr>
        <w:t>گوید: مردی از تمیم به نزد</w:t>
      </w:r>
      <w:r w:rsidR="00CF1158">
        <w:rPr>
          <w:rFonts w:hint="cs"/>
          <w:rtl/>
        </w:rPr>
        <w:t xml:space="preserve"> پیامبر خدا آمد و </w:t>
      </w:r>
      <w:r w:rsidR="005A4E8D">
        <w:rPr>
          <w:rFonts w:hint="cs"/>
          <w:rtl/>
        </w:rPr>
        <w:t>گ</w:t>
      </w:r>
      <w:r w:rsidR="00CF1158">
        <w:rPr>
          <w:rFonts w:hint="cs"/>
          <w:rtl/>
        </w:rPr>
        <w:t>فت: ای رسول‌خدا من دارای ثروتی فراوان و عیال و مهمانان زیاد هستم، به من بگو چه کنم و چگونه انفاق نمایم؟ پیامبرخدا</w:t>
      </w:r>
      <w:r w:rsidR="00CF1158">
        <w:rPr>
          <w:rFonts w:cs="CTraditional Arabic" w:hint="cs"/>
          <w:sz w:val="26"/>
          <w:szCs w:val="26"/>
          <w:rtl/>
        </w:rPr>
        <w:t>ص</w:t>
      </w:r>
      <w:r w:rsidR="005A4E8D">
        <w:rPr>
          <w:rFonts w:hint="cs"/>
          <w:rtl/>
        </w:rPr>
        <w:t xml:space="preserve"> در جواب فرمود: </w:t>
      </w:r>
      <w:r w:rsidR="005A4E8D">
        <w:rPr>
          <w:rFonts w:cs="Traditional Arabic" w:hint="cs"/>
          <w:rtl/>
        </w:rPr>
        <w:t>«</w:t>
      </w:r>
      <w:r w:rsidR="00CF1158">
        <w:rPr>
          <w:rFonts w:hint="cs"/>
          <w:rtl/>
        </w:rPr>
        <w:t>زکات مالت را بپرداز چون زکات مای</w:t>
      </w:r>
      <w:r w:rsidR="00AA7CA0">
        <w:rPr>
          <w:rFonts w:hint="cs"/>
          <w:rtl/>
        </w:rPr>
        <w:t>ۀ</w:t>
      </w:r>
      <w:r w:rsidR="00CF1158">
        <w:rPr>
          <w:rFonts w:hint="cs"/>
          <w:rtl/>
        </w:rPr>
        <w:t xml:space="preserve"> پاکی شما می‌شود و صلة رحم را برقرار کن و حقوق مساکین و همسایه و گدا را رعایت کن</w:t>
      </w:r>
      <w:r w:rsidR="005A4E8D">
        <w:rPr>
          <w:rFonts w:cs="Traditional Arabic" w:hint="cs"/>
          <w:rtl/>
        </w:rPr>
        <w:t>»</w:t>
      </w:r>
      <w:r w:rsidR="005A4E8D">
        <w:rPr>
          <w:rFonts w:hint="cs"/>
          <w:rtl/>
        </w:rPr>
        <w:t>.</w:t>
      </w:r>
      <w:r w:rsidR="00277019">
        <w:rPr>
          <w:rFonts w:hint="cs"/>
          <w:rtl/>
        </w:rPr>
        <w:t xml:space="preserve"> </w:t>
      </w:r>
      <w:r w:rsidR="00CF1158">
        <w:rPr>
          <w:rFonts w:hint="cs"/>
          <w:rtl/>
        </w:rPr>
        <w:t>(روایت از احمد)</w:t>
      </w:r>
      <w:r w:rsidR="005A4E8D">
        <w:rPr>
          <w:rFonts w:hint="cs"/>
          <w:rtl/>
        </w:rPr>
        <w:t>.</w:t>
      </w:r>
    </w:p>
    <w:p w:rsidR="00CF1158" w:rsidRDefault="002A1BAE" w:rsidP="00AA7CA0">
      <w:pPr>
        <w:pStyle w:val="a3"/>
        <w:rPr>
          <w:rtl/>
        </w:rPr>
      </w:pPr>
      <w:r>
        <w:rPr>
          <w:rFonts w:hint="cs"/>
          <w:rtl/>
        </w:rPr>
        <w:t>جریربن‌عبدالله</w:t>
      </w:r>
      <w:r>
        <w:rPr>
          <w:rFonts w:cs="CTraditional Arabic" w:hint="cs"/>
          <w:sz w:val="26"/>
          <w:szCs w:val="26"/>
          <w:rtl/>
        </w:rPr>
        <w:t>س</w:t>
      </w:r>
      <w:r w:rsidR="005A4E8D">
        <w:rPr>
          <w:rFonts w:hint="cs"/>
          <w:rtl/>
        </w:rPr>
        <w:t xml:space="preserve"> گوید: </w:t>
      </w:r>
      <w:r w:rsidR="005A4E8D">
        <w:rPr>
          <w:rFonts w:cs="Traditional Arabic" w:hint="cs"/>
          <w:rtl/>
        </w:rPr>
        <w:t>«</w:t>
      </w:r>
      <w:r>
        <w:rPr>
          <w:rFonts w:hint="cs"/>
          <w:rtl/>
        </w:rPr>
        <w:t>با رسول‌خدا</w:t>
      </w:r>
      <w:r>
        <w:rPr>
          <w:rFonts w:cs="CTraditional Arabic" w:hint="cs"/>
          <w:sz w:val="26"/>
          <w:szCs w:val="26"/>
          <w:rtl/>
        </w:rPr>
        <w:t>ص</w:t>
      </w:r>
      <w:r>
        <w:rPr>
          <w:rFonts w:hint="cs"/>
          <w:rtl/>
        </w:rPr>
        <w:t xml:space="preserve"> بر اقام</w:t>
      </w:r>
      <w:r w:rsidR="00AA7CA0">
        <w:rPr>
          <w:rFonts w:hint="cs"/>
          <w:rtl/>
        </w:rPr>
        <w:t>ۀ</w:t>
      </w:r>
      <w:r>
        <w:rPr>
          <w:rFonts w:hint="cs"/>
          <w:rtl/>
        </w:rPr>
        <w:t xml:space="preserve"> نماز و پرداخت زکات و نصیحت برای هر مسلمانی بیعت کردم</w:t>
      </w:r>
      <w:r w:rsidR="005A4E8D">
        <w:rPr>
          <w:rFonts w:cs="Traditional Arabic" w:hint="cs"/>
          <w:rtl/>
        </w:rPr>
        <w:t>»</w:t>
      </w:r>
      <w:r w:rsidR="005A4E8D">
        <w:rPr>
          <w:rFonts w:hint="cs"/>
          <w:rtl/>
        </w:rPr>
        <w:t>.</w:t>
      </w:r>
      <w:r w:rsidR="00277019">
        <w:rPr>
          <w:rFonts w:hint="cs"/>
          <w:rtl/>
        </w:rPr>
        <w:t xml:space="preserve"> </w:t>
      </w:r>
      <w:r>
        <w:rPr>
          <w:rFonts w:hint="cs"/>
          <w:rtl/>
        </w:rPr>
        <w:t>(متفق علیه)</w:t>
      </w:r>
      <w:r w:rsidR="005A4E8D">
        <w:rPr>
          <w:rFonts w:hint="cs"/>
          <w:rtl/>
        </w:rPr>
        <w:t>.</w:t>
      </w:r>
    </w:p>
    <w:p w:rsidR="002A1BAE" w:rsidRDefault="00032781" w:rsidP="00AA7CA0">
      <w:pPr>
        <w:pStyle w:val="a3"/>
        <w:rPr>
          <w:rtl/>
        </w:rPr>
      </w:pPr>
      <w:r>
        <w:rPr>
          <w:rFonts w:hint="cs"/>
          <w:rtl/>
        </w:rPr>
        <w:t>عایشه</w:t>
      </w:r>
      <w:r w:rsidR="005A4E8D">
        <w:rPr>
          <w:rFonts w:hint="cs"/>
          <w:rtl/>
        </w:rPr>
        <w:t xml:space="preserve"> </w:t>
      </w:r>
      <w:r w:rsidR="005A4E8D">
        <w:rPr>
          <w:rFonts w:cs="CTraditional Arabic" w:hint="cs"/>
          <w:rtl/>
        </w:rPr>
        <w:t>ل</w:t>
      </w:r>
      <w:r>
        <w:rPr>
          <w:rFonts w:hint="cs"/>
          <w:rtl/>
        </w:rPr>
        <w:t xml:space="preserve"> گوید: رسول‌خدا</w:t>
      </w:r>
      <w:r>
        <w:rPr>
          <w:rFonts w:cs="CTraditional Arabic" w:hint="cs"/>
          <w:sz w:val="26"/>
          <w:szCs w:val="26"/>
          <w:rtl/>
        </w:rPr>
        <w:t>ص</w:t>
      </w:r>
      <w:r w:rsidR="005A4E8D">
        <w:rPr>
          <w:rFonts w:hint="cs"/>
          <w:rtl/>
        </w:rPr>
        <w:t xml:space="preserve"> فرمود: </w:t>
      </w:r>
      <w:r w:rsidR="005A4E8D">
        <w:rPr>
          <w:rFonts w:cs="Traditional Arabic" w:hint="cs"/>
          <w:rtl/>
        </w:rPr>
        <w:t>«</w:t>
      </w:r>
      <w:r>
        <w:rPr>
          <w:rFonts w:hint="cs"/>
          <w:rtl/>
        </w:rPr>
        <w:t xml:space="preserve">برسه چیز قسم یاد می‌کنم: خداوند کسی را که در اسلام سهمی دارد مانند </w:t>
      </w:r>
      <w:r w:rsidR="00B60DF9">
        <w:rPr>
          <w:rFonts w:hint="cs"/>
          <w:rtl/>
        </w:rPr>
        <w:t>آن کسی که نصیبی از آن ندارد به حساب نمی‌آورد، و سهم‌های اسلام سه قسمند: نماز، روزه، زکات. خداوند کسی را که در منزلش دارای ثروت نموده در روز قیامت به غیر از خود واگذار نمی‌کند، و انسان هر قومی را دوست بدارد خداوند او را</w:t>
      </w:r>
      <w:r w:rsidR="005A4E8D">
        <w:rPr>
          <w:rFonts w:hint="cs"/>
          <w:rtl/>
        </w:rPr>
        <w:t xml:space="preserve"> با آن قوم محشور نماید و چهارم</w:t>
      </w:r>
      <w:r w:rsidR="00B60DF9">
        <w:rPr>
          <w:rFonts w:hint="cs"/>
          <w:rtl/>
        </w:rPr>
        <w:t xml:space="preserve"> </w:t>
      </w:r>
      <w:r w:rsidR="005A4E8D">
        <w:rPr>
          <w:rFonts w:hint="cs"/>
          <w:rtl/>
        </w:rPr>
        <w:t>[</w:t>
      </w:r>
      <w:r w:rsidR="00B60DF9">
        <w:rPr>
          <w:rFonts w:hint="cs"/>
          <w:rtl/>
        </w:rPr>
        <w:t>اگر بر آن سوگند یاد کنم شاید گنه‌بار نشود</w:t>
      </w:r>
      <w:r w:rsidR="005A4E8D">
        <w:rPr>
          <w:rFonts w:hint="cs"/>
          <w:rtl/>
        </w:rPr>
        <w:t>]</w:t>
      </w:r>
      <w:r w:rsidR="00B60DF9">
        <w:rPr>
          <w:rFonts w:hint="cs"/>
          <w:rtl/>
        </w:rPr>
        <w:t xml:space="preserve"> خداوند عیب هربنده‌ای را در دنیا بپوشاند در قیامت نیز می‌پوشاند</w:t>
      </w:r>
      <w:r w:rsidR="005A4E8D">
        <w:rPr>
          <w:rFonts w:cs="Traditional Arabic" w:hint="cs"/>
          <w:rtl/>
        </w:rPr>
        <w:t>»</w:t>
      </w:r>
      <w:r w:rsidR="005A4E8D">
        <w:rPr>
          <w:rFonts w:hint="cs"/>
          <w:rtl/>
        </w:rPr>
        <w:t>.</w:t>
      </w:r>
      <w:r w:rsidR="00277019">
        <w:rPr>
          <w:rFonts w:hint="cs"/>
          <w:rtl/>
        </w:rPr>
        <w:t xml:space="preserve"> </w:t>
      </w:r>
      <w:r w:rsidR="00B60DF9">
        <w:rPr>
          <w:rFonts w:hint="cs"/>
          <w:rtl/>
        </w:rPr>
        <w:t>(روایت از اح</w:t>
      </w:r>
      <w:r w:rsidR="005A4E8D">
        <w:rPr>
          <w:rFonts w:hint="cs"/>
          <w:rtl/>
        </w:rPr>
        <w:t>م</w:t>
      </w:r>
      <w:r w:rsidR="00B60DF9">
        <w:rPr>
          <w:rFonts w:hint="cs"/>
          <w:rtl/>
        </w:rPr>
        <w:t>د)</w:t>
      </w:r>
      <w:r w:rsidR="005A4E8D">
        <w:rPr>
          <w:rFonts w:hint="cs"/>
          <w:rtl/>
        </w:rPr>
        <w:t>.</w:t>
      </w:r>
    </w:p>
    <w:p w:rsidR="000E2347" w:rsidRPr="00DC6647" w:rsidRDefault="00377CF7" w:rsidP="000E2347">
      <w:pPr>
        <w:pStyle w:val="Heading1"/>
        <w:bidi/>
        <w:rPr>
          <w:rtl/>
          <w:lang w:bidi="fa-IR"/>
        </w:rPr>
      </w:pPr>
      <w:bookmarkStart w:id="1439" w:name="_Toc262411915"/>
      <w:bookmarkStart w:id="1440" w:name="_Toc340599483"/>
      <w:bookmarkStart w:id="1441" w:name="_Toc408538959"/>
      <w:r>
        <w:rPr>
          <w:rFonts w:hint="cs"/>
          <w:rtl/>
          <w:lang w:bidi="fa-IR"/>
        </w:rPr>
        <w:t>7-</w:t>
      </w:r>
      <w:r w:rsidR="000E2347">
        <w:rPr>
          <w:rFonts w:hint="cs"/>
          <w:rtl/>
          <w:lang w:bidi="fa-IR"/>
        </w:rPr>
        <w:t xml:space="preserve"> زکات بر چه کسی واجب است</w:t>
      </w:r>
      <w:bookmarkEnd w:id="1439"/>
      <w:bookmarkEnd w:id="1440"/>
      <w:bookmarkEnd w:id="1441"/>
    </w:p>
    <w:p w:rsidR="000E2347" w:rsidRDefault="00A42DDC" w:rsidP="00AA7CA0">
      <w:pPr>
        <w:pStyle w:val="a3"/>
        <w:rPr>
          <w:rtl/>
        </w:rPr>
      </w:pPr>
      <w:r>
        <w:rPr>
          <w:rFonts w:hint="cs"/>
          <w:rtl/>
        </w:rPr>
        <w:t>زکات بر هر فرد مسلمان آزادی که دارای مالی زکوی باشد و به حد نصاب رسیده باشد، واجب است.</w:t>
      </w:r>
    </w:p>
    <w:p w:rsidR="00F25773" w:rsidRPr="00DC6647" w:rsidRDefault="005A4E8D" w:rsidP="005A4E8D">
      <w:pPr>
        <w:pStyle w:val="Heading1"/>
        <w:bidi/>
        <w:rPr>
          <w:rtl/>
          <w:lang w:bidi="fa-IR"/>
        </w:rPr>
      </w:pPr>
      <w:r>
        <w:rPr>
          <w:rFonts w:hint="cs"/>
          <w:rtl/>
          <w:lang w:bidi="fa-IR"/>
        </w:rPr>
        <w:t xml:space="preserve"> </w:t>
      </w:r>
      <w:bookmarkStart w:id="1442" w:name="_Toc262411916"/>
      <w:bookmarkStart w:id="1443" w:name="_Toc340599484"/>
      <w:bookmarkStart w:id="1444" w:name="_Toc408538960"/>
      <w:r w:rsidR="00377CF7">
        <w:rPr>
          <w:rFonts w:hint="cs"/>
          <w:rtl/>
          <w:lang w:bidi="fa-IR"/>
        </w:rPr>
        <w:t>8-</w:t>
      </w:r>
      <w:r w:rsidR="00F25773">
        <w:rPr>
          <w:rFonts w:hint="cs"/>
          <w:rtl/>
          <w:lang w:bidi="fa-IR"/>
        </w:rPr>
        <w:t xml:space="preserve"> شروط نصاب</w:t>
      </w:r>
      <w:bookmarkEnd w:id="1442"/>
      <w:bookmarkEnd w:id="1443"/>
      <w:bookmarkEnd w:id="1444"/>
    </w:p>
    <w:p w:rsidR="00081EE5" w:rsidRPr="00DC6647" w:rsidRDefault="00377CF7" w:rsidP="00380B42">
      <w:pPr>
        <w:pStyle w:val="a0"/>
        <w:rPr>
          <w:rtl/>
        </w:rPr>
      </w:pPr>
      <w:bookmarkStart w:id="1445" w:name="_Toc262411917"/>
      <w:bookmarkStart w:id="1446" w:name="_Toc340599485"/>
      <w:bookmarkStart w:id="1447" w:name="_Toc408538961"/>
      <w:r>
        <w:rPr>
          <w:rFonts w:hint="cs"/>
          <w:rtl/>
        </w:rPr>
        <w:t>1-</w:t>
      </w:r>
      <w:r w:rsidR="00081EE5">
        <w:rPr>
          <w:rFonts w:hint="cs"/>
          <w:rtl/>
        </w:rPr>
        <w:t xml:space="preserve"> سپری شدن یک سال هجری قمری بر آن</w:t>
      </w:r>
      <w:r w:rsidR="005A4E8D">
        <w:rPr>
          <w:rFonts w:hint="cs"/>
          <w:rtl/>
        </w:rPr>
        <w:t>:</w:t>
      </w:r>
      <w:bookmarkEnd w:id="1445"/>
      <w:bookmarkEnd w:id="1446"/>
      <w:bookmarkEnd w:id="1447"/>
    </w:p>
    <w:p w:rsidR="00B03F1E" w:rsidRDefault="00B93CBB" w:rsidP="00AA7CA0">
      <w:pPr>
        <w:pStyle w:val="a3"/>
        <w:rPr>
          <w:rtl/>
        </w:rPr>
      </w:pPr>
      <w:r>
        <w:rPr>
          <w:rFonts w:hint="cs"/>
          <w:rtl/>
        </w:rPr>
        <w:t>نووی گوید: مذهب ما و مذهب مالک و احمد و جمهور بر این است: در مال زکویی که برای آن گذشتن یک سال شرط است،</w:t>
      </w:r>
      <w:r w:rsidR="00C25FFE">
        <w:rPr>
          <w:rFonts w:hint="cs"/>
          <w:rtl/>
        </w:rPr>
        <w:t xml:space="preserve"> مانند طلا، نقره و مواشی، حد نصاب نیز در تمام </w:t>
      </w:r>
      <w:r w:rsidR="00D74EEE">
        <w:rPr>
          <w:rFonts w:hint="cs"/>
          <w:rtl/>
        </w:rPr>
        <w:t>سال شروط است. اگر در اثنای سال از حد نصاب کمتر شد مدت یک سال قطع شده و از نو باید سال آن بعد از آن که به حد نصاب رسید شروع شود.</w:t>
      </w:r>
    </w:p>
    <w:p w:rsidR="00D74EEE" w:rsidRDefault="001A2263" w:rsidP="00AA7CA0">
      <w:pPr>
        <w:pStyle w:val="a3"/>
        <w:rPr>
          <w:rtl/>
        </w:rPr>
      </w:pPr>
      <w:r>
        <w:rPr>
          <w:rFonts w:hint="cs"/>
          <w:rtl/>
        </w:rPr>
        <w:t>امام ابوحنیفه گوید: آنچه در حد نصاب معتبر است در اول و آخر سال است، اگر در اثناء سال از حد نصاب هم کمتر شود اشکال ندارد و باید از آن زکات بپردا</w:t>
      </w:r>
      <w:r w:rsidR="005A4E8D">
        <w:rPr>
          <w:rFonts w:hint="cs"/>
          <w:rtl/>
        </w:rPr>
        <w:t>زد، حتی اگر کسی دارای دو صددرهم</w:t>
      </w:r>
      <w:r>
        <w:rPr>
          <w:rFonts w:hint="cs"/>
          <w:rtl/>
        </w:rPr>
        <w:t xml:space="preserve"> باشد ولی در اثنای سال مالی یکصدونود و نه درهم آن تلف شد و تنها یک درهم باقی ماند، یا در اول سال چهل رأس گو</w:t>
      </w:r>
      <w:r w:rsidR="005A4E8D">
        <w:rPr>
          <w:rFonts w:hint="cs"/>
          <w:rtl/>
        </w:rPr>
        <w:t>سفند داشت و در طول سال سی‌ونه رأ</w:t>
      </w:r>
      <w:r>
        <w:rPr>
          <w:rFonts w:hint="cs"/>
          <w:rtl/>
        </w:rPr>
        <w:t>س تلف شدند و تنها یک رأس باقی ماند، اما در آخر سا</w:t>
      </w:r>
      <w:r w:rsidR="005A4E8D">
        <w:rPr>
          <w:rFonts w:hint="cs"/>
          <w:rtl/>
        </w:rPr>
        <w:t>ل مالی به دو صد درهم و یا چهل رأ</w:t>
      </w:r>
      <w:r>
        <w:rPr>
          <w:rFonts w:hint="cs"/>
          <w:rtl/>
        </w:rPr>
        <w:t>س گوسفند رسیدند زکات بر وی واجب است.</w:t>
      </w:r>
    </w:p>
    <w:p w:rsidR="001A2263" w:rsidRDefault="00006006" w:rsidP="00AA7CA0">
      <w:pPr>
        <w:pStyle w:val="a3"/>
        <w:rPr>
          <w:rtl/>
        </w:rPr>
      </w:pPr>
      <w:r>
        <w:rPr>
          <w:rFonts w:hint="cs"/>
          <w:rtl/>
        </w:rPr>
        <w:t>این شرط شامل زکات حبوبات و میوه‌جات نمی‌شود چون زکات</w:t>
      </w:r>
      <w:r w:rsidR="00853096">
        <w:rPr>
          <w:rFonts w:hint="cs"/>
          <w:rtl/>
        </w:rPr>
        <w:t xml:space="preserve"> این‌ها </w:t>
      </w:r>
      <w:r>
        <w:rPr>
          <w:rFonts w:hint="cs"/>
          <w:rtl/>
        </w:rPr>
        <w:t>در روز خرمن یا چیدن ادا می‌شود. خداوند می‌فرماید:</w:t>
      </w:r>
    </w:p>
    <w:p w:rsidR="00C46F33" w:rsidRPr="00A67A27" w:rsidRDefault="00C46F33" w:rsidP="00A67A27">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A67A27">
        <w:rPr>
          <w:rFonts w:ascii="KFGQPC Uthmanic Script HAFS" w:hAnsi="KFGQPC Uthmanic Script HAFS" w:cs="KFGQPC Uthmanic Script HAFS"/>
          <w:sz w:val="28"/>
          <w:szCs w:val="28"/>
          <w:rtl/>
        </w:rPr>
        <w:t>وَءَاتُواْ حَقَّهُ</w:t>
      </w:r>
      <w:r w:rsidR="00A67A27">
        <w:rPr>
          <w:rFonts w:ascii="KFGQPC Uthmanic Script HAFS" w:hAnsi="KFGQPC Uthmanic Script HAFS" w:cs="KFGQPC Uthmanic Script HAFS" w:hint="cs"/>
          <w:sz w:val="28"/>
          <w:szCs w:val="28"/>
          <w:rtl/>
        </w:rPr>
        <w:t>ۥ</w:t>
      </w:r>
      <w:r w:rsidR="00A67A27">
        <w:rPr>
          <w:rFonts w:ascii="KFGQPC Uthmanic Script HAFS" w:hAnsi="KFGQPC Uthmanic Script HAFS" w:cs="KFGQPC Uthmanic Script HAFS"/>
          <w:sz w:val="28"/>
          <w:szCs w:val="28"/>
          <w:rtl/>
        </w:rPr>
        <w:t xml:space="preserve"> يَوۡمَ حَصَادِهِ</w:t>
      </w:r>
      <w:r w:rsidR="00A67A27">
        <w:rPr>
          <w:rFonts w:ascii="KFGQPC Uthmanic Script HAFS" w:hAnsi="KFGQPC Uthmanic Script HAFS" w:cs="KFGQPC Uthmanic Script HAFS" w:hint="cs"/>
          <w:sz w:val="28"/>
          <w:szCs w:val="28"/>
          <w:rtl/>
        </w:rPr>
        <w:t>ۦ</w:t>
      </w:r>
      <w:r>
        <w:rPr>
          <w:rFonts w:ascii="Traditional Arabic" w:hAnsi="Traditional Arabic" w:cs="Traditional Arabic"/>
          <w:sz w:val="28"/>
          <w:szCs w:val="28"/>
          <w:rtl/>
          <w:lang w:bidi="fa-IR"/>
        </w:rPr>
        <w:t>﴾</w:t>
      </w:r>
      <w:r>
        <w:rPr>
          <w:rFonts w:cs="B Lotus" w:hint="cs"/>
          <w:sz w:val="28"/>
          <w:szCs w:val="28"/>
          <w:rtl/>
          <w:lang w:bidi="fa-IR"/>
        </w:rPr>
        <w:t xml:space="preserve"> </w:t>
      </w:r>
      <w:r w:rsidRPr="00AA7CA0">
        <w:rPr>
          <w:rStyle w:val="Char4"/>
          <w:rtl/>
        </w:rPr>
        <w:t>[</w:t>
      </w:r>
      <w:r w:rsidRPr="00AA7CA0">
        <w:rPr>
          <w:rStyle w:val="Char4"/>
          <w:rFonts w:hint="cs"/>
          <w:rtl/>
        </w:rPr>
        <w:t>الأنعام: 141</w:t>
      </w:r>
      <w:r w:rsidRPr="00AA7CA0">
        <w:rPr>
          <w:rStyle w:val="Char4"/>
          <w:rtl/>
        </w:rPr>
        <w:t>]</w:t>
      </w:r>
      <w:r w:rsidRPr="00AA7CA0">
        <w:rPr>
          <w:rStyle w:val="Char3"/>
          <w:rtl/>
        </w:rPr>
        <w:t>.</w:t>
      </w:r>
    </w:p>
    <w:p w:rsidR="00206256" w:rsidRDefault="005A4E8D" w:rsidP="00AA7CA0">
      <w:pPr>
        <w:pStyle w:val="a3"/>
        <w:rPr>
          <w:szCs w:val="26"/>
          <w:rtl/>
        </w:rPr>
      </w:pPr>
      <w:r w:rsidRPr="00377CF7">
        <w:rPr>
          <w:rFonts w:hint="cs"/>
          <w:rtl/>
        </w:rPr>
        <w:t>«</w:t>
      </w:r>
      <w:r w:rsidR="00206256" w:rsidRPr="00377CF7">
        <w:rPr>
          <w:rFonts w:hint="cs"/>
          <w:rtl/>
        </w:rPr>
        <w:t>و حق آن را در روز درو ادا کنید</w:t>
      </w:r>
      <w:r w:rsidRPr="00377CF7">
        <w:rPr>
          <w:rFonts w:hint="cs"/>
          <w:rtl/>
        </w:rPr>
        <w:t>».</w:t>
      </w:r>
    </w:p>
    <w:p w:rsidR="00006006" w:rsidRDefault="00E51A89" w:rsidP="00AA7CA0">
      <w:pPr>
        <w:pStyle w:val="a3"/>
        <w:rPr>
          <w:rtl/>
        </w:rPr>
      </w:pPr>
      <w:r>
        <w:rPr>
          <w:rFonts w:hint="cs"/>
          <w:rtl/>
        </w:rPr>
        <w:t>عبدری گوید: اموال زکوی بر دو قسم است: قسمی افزایش آن در خود او است مانند حبوبات و ثمر درختان، زکات این قسم به محض خرمن کردن یا چیدن واجب می‌شود و نیاز به سپری شدن یک سال ندارد.</w:t>
      </w:r>
    </w:p>
    <w:p w:rsidR="00E51A89" w:rsidRDefault="00E51A89" w:rsidP="00AA7CA0">
      <w:pPr>
        <w:pStyle w:val="a3"/>
        <w:rPr>
          <w:rtl/>
        </w:rPr>
      </w:pPr>
      <w:r>
        <w:rPr>
          <w:rFonts w:hint="cs"/>
          <w:rtl/>
        </w:rPr>
        <w:t>قسم دوم آن است که</w:t>
      </w:r>
      <w:r w:rsidR="005A4E8D">
        <w:rPr>
          <w:rFonts w:hint="cs"/>
          <w:rtl/>
        </w:rPr>
        <w:t>،</w:t>
      </w:r>
      <w:r>
        <w:rPr>
          <w:rFonts w:hint="cs"/>
          <w:rtl/>
        </w:rPr>
        <w:t xml:space="preserve"> باید برای فرارسیدن وقت پرداخت آن در انتظار ماند، مانند دینار و درهم و کالای تجارت و احشام، در این قسم سپری شدن یک سال مد نظر است، و تا سپری شدن یک سال مالی بر نصاب آن، از آن زکات داده نخواهد شد، و این، قول تمامی فقهاء است.</w:t>
      </w:r>
    </w:p>
    <w:p w:rsidR="00C05C64" w:rsidRPr="00DC6647" w:rsidRDefault="00377CF7" w:rsidP="005A4E8D">
      <w:pPr>
        <w:pStyle w:val="Heading1"/>
        <w:bidi/>
        <w:rPr>
          <w:rtl/>
          <w:lang w:bidi="fa-IR"/>
        </w:rPr>
      </w:pPr>
      <w:bookmarkStart w:id="1448" w:name="_Toc262411918"/>
      <w:bookmarkStart w:id="1449" w:name="_Toc340599486"/>
      <w:bookmarkStart w:id="1450" w:name="_Toc408538962"/>
      <w:r>
        <w:rPr>
          <w:rFonts w:hint="cs"/>
          <w:rtl/>
          <w:lang w:bidi="fa-IR"/>
        </w:rPr>
        <w:t>9-</w:t>
      </w:r>
      <w:r w:rsidR="00C05C64">
        <w:rPr>
          <w:rFonts w:hint="cs"/>
          <w:rtl/>
          <w:lang w:bidi="fa-IR"/>
        </w:rPr>
        <w:t xml:space="preserve"> نیت کردن در دادن زکات شرط است</w:t>
      </w:r>
      <w:bookmarkEnd w:id="1448"/>
      <w:bookmarkEnd w:id="1449"/>
      <w:bookmarkEnd w:id="1450"/>
    </w:p>
    <w:p w:rsidR="00E51A89" w:rsidRDefault="00350F9F" w:rsidP="00AA7CA0">
      <w:pPr>
        <w:pStyle w:val="a3"/>
        <w:rPr>
          <w:rtl/>
        </w:rPr>
      </w:pPr>
      <w:r>
        <w:rPr>
          <w:rFonts w:hint="cs"/>
          <w:rtl/>
        </w:rPr>
        <w:t>ای‌خواهر مسلمان</w:t>
      </w:r>
      <w:r w:rsidR="005A4E8D">
        <w:rPr>
          <w:rFonts w:hint="cs"/>
          <w:rtl/>
        </w:rPr>
        <w:t>،</w:t>
      </w:r>
      <w:r>
        <w:rPr>
          <w:rFonts w:hint="cs"/>
          <w:rtl/>
        </w:rPr>
        <w:t xml:space="preserve"> برای دادن زکات نیت لازم است به این معنی: قصد تو در دادن آن رضای خدا و امتثال امر او باشد و قصد قلبی داشته باشد که: این زکاتی است که خدا بر تو فرض کرده است.</w:t>
      </w:r>
    </w:p>
    <w:p w:rsidR="00350F9F" w:rsidRDefault="00350F9F" w:rsidP="00AA7CA0">
      <w:pPr>
        <w:pStyle w:val="a3"/>
        <w:rPr>
          <w:rtl/>
        </w:rPr>
      </w:pPr>
      <w:r>
        <w:rPr>
          <w:rFonts w:hint="cs"/>
          <w:rtl/>
        </w:rPr>
        <w:t>در نزد ابوحنیفه باید هنگام دادن زکات یا جدا کردن آن از مال، داشته باشد در نزد مالک و شافعی نیت هنگام پرداخت آن واجب است.</w:t>
      </w:r>
    </w:p>
    <w:p w:rsidR="00350F9F" w:rsidRDefault="00350F9F" w:rsidP="00AA7CA0">
      <w:pPr>
        <w:pStyle w:val="a3"/>
        <w:rPr>
          <w:rtl/>
        </w:rPr>
      </w:pPr>
      <w:r>
        <w:rPr>
          <w:rFonts w:hint="cs"/>
          <w:rtl/>
        </w:rPr>
        <w:t>احمد تقدیم را اندک زمانی قبل از پرداخت زکات جایز دانسته است.</w:t>
      </w:r>
    </w:p>
    <w:p w:rsidR="00350F9F" w:rsidRPr="00DC6647" w:rsidRDefault="00377CF7" w:rsidP="00350F9F">
      <w:pPr>
        <w:pStyle w:val="Heading1"/>
        <w:bidi/>
        <w:rPr>
          <w:rtl/>
          <w:lang w:bidi="fa-IR"/>
        </w:rPr>
      </w:pPr>
      <w:bookmarkStart w:id="1451" w:name="_Toc262411919"/>
      <w:bookmarkStart w:id="1452" w:name="_Toc340599487"/>
      <w:bookmarkStart w:id="1453" w:name="_Toc408538963"/>
      <w:r>
        <w:rPr>
          <w:rFonts w:hint="cs"/>
          <w:rtl/>
          <w:lang w:bidi="fa-IR"/>
        </w:rPr>
        <w:t>10-</w:t>
      </w:r>
      <w:r w:rsidR="00350F9F">
        <w:rPr>
          <w:rFonts w:hint="cs"/>
          <w:rtl/>
          <w:lang w:bidi="fa-IR"/>
        </w:rPr>
        <w:t xml:space="preserve"> دادن زکات وقتی که واجب شد</w:t>
      </w:r>
      <w:bookmarkEnd w:id="1451"/>
      <w:bookmarkEnd w:id="1452"/>
      <w:bookmarkEnd w:id="1453"/>
    </w:p>
    <w:p w:rsidR="00350F9F" w:rsidRDefault="007F73DA" w:rsidP="00AA7CA0">
      <w:pPr>
        <w:pStyle w:val="a3"/>
        <w:rPr>
          <w:rtl/>
        </w:rPr>
      </w:pPr>
      <w:r>
        <w:rPr>
          <w:rFonts w:hint="cs"/>
          <w:rtl/>
        </w:rPr>
        <w:t>عقبه‌بن‌حارث</w:t>
      </w:r>
      <w:r>
        <w:rPr>
          <w:rFonts w:cs="CTraditional Arabic" w:hint="cs"/>
          <w:sz w:val="26"/>
          <w:szCs w:val="26"/>
          <w:rtl/>
        </w:rPr>
        <w:t>س</w:t>
      </w:r>
      <w:r>
        <w:rPr>
          <w:rFonts w:hint="cs"/>
          <w:rtl/>
        </w:rPr>
        <w:t xml:space="preserve"> </w:t>
      </w:r>
      <w:r w:rsidR="00572B47">
        <w:rPr>
          <w:rFonts w:hint="cs"/>
          <w:rtl/>
        </w:rPr>
        <w:t>گوید: با رسول‌خدا</w:t>
      </w:r>
      <w:r w:rsidR="00572B47">
        <w:rPr>
          <w:rFonts w:cs="CTraditional Arabic" w:hint="cs"/>
          <w:sz w:val="26"/>
          <w:szCs w:val="26"/>
          <w:rtl/>
        </w:rPr>
        <w:t>ص</w:t>
      </w:r>
      <w:r w:rsidR="00572B47">
        <w:rPr>
          <w:rFonts w:hint="cs"/>
          <w:rtl/>
        </w:rPr>
        <w:t xml:space="preserve"> نماز عصر را خواندم وقتی</w:t>
      </w:r>
      <w:r w:rsidR="005A4E8D">
        <w:rPr>
          <w:rFonts w:hint="cs"/>
          <w:rtl/>
        </w:rPr>
        <w:t xml:space="preserve"> که سلام داد،</w:t>
      </w:r>
      <w:r w:rsidR="00572B47">
        <w:rPr>
          <w:rFonts w:hint="cs"/>
          <w:rtl/>
        </w:rPr>
        <w:t xml:space="preserve"> با شتاب بلند شد و به نزد بعضی از همسرانش رفت سپس بیرون آمد و متوجه ت</w:t>
      </w:r>
      <w:r w:rsidR="005A4E8D">
        <w:rPr>
          <w:rFonts w:hint="cs"/>
          <w:rtl/>
        </w:rPr>
        <w:t xml:space="preserve">عجب مردم از شتاب وی شد، فرمود: </w:t>
      </w:r>
      <w:r w:rsidR="005A4E8D">
        <w:rPr>
          <w:rFonts w:cs="Traditional Arabic" w:hint="cs"/>
          <w:rtl/>
        </w:rPr>
        <w:t>«</w:t>
      </w:r>
      <w:r w:rsidR="00572B47">
        <w:rPr>
          <w:rFonts w:hint="cs"/>
          <w:rtl/>
        </w:rPr>
        <w:t>در اثنای نماز به یادم آمد شمشی طلا نزد ما بود به همین جهت دوست نداشتم شب پیش ما باشد دستور دادم آن را تقسیم کنند</w:t>
      </w:r>
      <w:r w:rsidR="005A4E8D">
        <w:rPr>
          <w:rFonts w:cs="Traditional Arabic" w:hint="cs"/>
          <w:rtl/>
        </w:rPr>
        <w:t>»</w:t>
      </w:r>
      <w:r w:rsidR="005A4E8D">
        <w:rPr>
          <w:rFonts w:hint="cs"/>
          <w:rtl/>
        </w:rPr>
        <w:t>.</w:t>
      </w:r>
      <w:r w:rsidR="00277019">
        <w:rPr>
          <w:rFonts w:hint="cs"/>
          <w:rtl/>
        </w:rPr>
        <w:t xml:space="preserve"> </w:t>
      </w:r>
      <w:r w:rsidR="00E91FD0">
        <w:rPr>
          <w:rFonts w:hint="cs"/>
          <w:rtl/>
        </w:rPr>
        <w:t>(روایت از احمد و بخاری)</w:t>
      </w:r>
      <w:r w:rsidR="005A4E8D">
        <w:rPr>
          <w:rFonts w:hint="cs"/>
          <w:rtl/>
        </w:rPr>
        <w:t>.</w:t>
      </w:r>
    </w:p>
    <w:p w:rsidR="00E91FD0" w:rsidRDefault="00A50528" w:rsidP="00AA7CA0">
      <w:pPr>
        <w:pStyle w:val="a3"/>
        <w:rPr>
          <w:rtl/>
        </w:rPr>
      </w:pPr>
      <w:r>
        <w:rPr>
          <w:rFonts w:hint="cs"/>
          <w:rtl/>
        </w:rPr>
        <w:t>ابن‌بطال گوید: این حدیث دلیل بر این امر است که: در کار خیر باید شتاب کرد، چون شاید آفات و موانع پیش‌‌آیند و مرگ نیز مهلت نمی‌دهد و تأخیر پسندیده نیست. ای‌خواهر مسلمانم</w:t>
      </w:r>
      <w:r w:rsidR="005A4E8D">
        <w:rPr>
          <w:rFonts w:hint="cs"/>
          <w:rtl/>
        </w:rPr>
        <w:t>،</w:t>
      </w:r>
      <w:r>
        <w:rPr>
          <w:rFonts w:hint="cs"/>
          <w:rtl/>
        </w:rPr>
        <w:t xml:space="preserve"> از این حدیث استدلال می‌شود: باید وقت واجب شدن زکات، آن را پرداخت، و تأخیر آن از وقت وجوب بد</w:t>
      </w:r>
      <w:r w:rsidR="005A4E8D">
        <w:rPr>
          <w:rFonts w:hint="cs"/>
          <w:rtl/>
        </w:rPr>
        <w:t>و</w:t>
      </w:r>
      <w:r>
        <w:rPr>
          <w:rFonts w:hint="cs"/>
          <w:rtl/>
        </w:rPr>
        <w:t>ن عذر جایز نیست.</w:t>
      </w:r>
    </w:p>
    <w:p w:rsidR="00350BCC" w:rsidRPr="00DC6647" w:rsidRDefault="00350BCC" w:rsidP="00350BCC">
      <w:pPr>
        <w:pStyle w:val="Heading1"/>
        <w:bidi/>
        <w:rPr>
          <w:rtl/>
          <w:lang w:bidi="fa-IR"/>
        </w:rPr>
      </w:pPr>
      <w:bookmarkStart w:id="1454" w:name="_Toc262411920"/>
      <w:bookmarkStart w:id="1455" w:name="_Toc340599488"/>
      <w:bookmarkStart w:id="1456" w:name="_Toc408538964"/>
      <w:r>
        <w:rPr>
          <w:rFonts w:hint="cs"/>
          <w:rtl/>
          <w:lang w:bidi="fa-IR"/>
        </w:rPr>
        <w:t>1</w:t>
      </w:r>
      <w:r w:rsidR="00377CF7">
        <w:rPr>
          <w:rFonts w:hint="cs"/>
          <w:rtl/>
          <w:lang w:bidi="fa-IR"/>
        </w:rPr>
        <w:t>1-</w:t>
      </w:r>
      <w:r>
        <w:rPr>
          <w:rFonts w:hint="cs"/>
          <w:rtl/>
          <w:lang w:bidi="fa-IR"/>
        </w:rPr>
        <w:t xml:space="preserve"> تعجیل در دادن زکات</w:t>
      </w:r>
      <w:bookmarkEnd w:id="1454"/>
      <w:bookmarkEnd w:id="1455"/>
      <w:bookmarkEnd w:id="1456"/>
    </w:p>
    <w:p w:rsidR="00572B47" w:rsidRDefault="009B4ED0" w:rsidP="00AA7CA0">
      <w:pPr>
        <w:pStyle w:val="a3"/>
        <w:rPr>
          <w:rtl/>
        </w:rPr>
      </w:pPr>
      <w:r>
        <w:rPr>
          <w:rFonts w:hint="cs"/>
          <w:rtl/>
        </w:rPr>
        <w:t>ای‌خواهر مسلمانم</w:t>
      </w:r>
      <w:r w:rsidR="005A4E8D">
        <w:rPr>
          <w:rFonts w:hint="cs"/>
          <w:rtl/>
        </w:rPr>
        <w:t>،</w:t>
      </w:r>
      <w:r>
        <w:rPr>
          <w:rFonts w:hint="cs"/>
          <w:rtl/>
        </w:rPr>
        <w:t xml:space="preserve"> تعجیل در دادن زکات قبل از فرا رسیدن سال مالی ولو این که دو سال قبل از آن هم باشد جایز است.</w:t>
      </w:r>
    </w:p>
    <w:p w:rsidR="009B4ED0" w:rsidRDefault="009B4ED0" w:rsidP="00AA7CA0">
      <w:pPr>
        <w:pStyle w:val="a3"/>
        <w:rPr>
          <w:rtl/>
        </w:rPr>
      </w:pPr>
      <w:r>
        <w:rPr>
          <w:rFonts w:hint="cs"/>
          <w:rtl/>
        </w:rPr>
        <w:t>از زهری روایت شده که وی اشکالی در تعجیل آن ندیده است.</w:t>
      </w:r>
    </w:p>
    <w:p w:rsidR="009B4ED0" w:rsidRDefault="009B4ED0" w:rsidP="00AA7CA0">
      <w:pPr>
        <w:pStyle w:val="a3"/>
        <w:rPr>
          <w:rtl/>
        </w:rPr>
      </w:pPr>
      <w:r>
        <w:rPr>
          <w:rFonts w:hint="cs"/>
          <w:rtl/>
        </w:rPr>
        <w:t>از حسن</w:t>
      </w:r>
      <w:r w:rsidR="003A6A7F">
        <w:rPr>
          <w:rFonts w:hint="cs"/>
          <w:rtl/>
        </w:rPr>
        <w:t xml:space="preserve"> دربارۀ </w:t>
      </w:r>
      <w:r>
        <w:rPr>
          <w:rFonts w:hint="cs"/>
          <w:rtl/>
        </w:rPr>
        <w:t>کسی که سه سال قبل از فرارسیدن وقت زکات، زکات را بدهد سوال کردند: گفت: درست است.</w:t>
      </w:r>
    </w:p>
    <w:p w:rsidR="009B4ED0" w:rsidRDefault="009B4ED0" w:rsidP="00AA7CA0">
      <w:pPr>
        <w:pStyle w:val="a3"/>
        <w:rPr>
          <w:rtl/>
        </w:rPr>
      </w:pPr>
      <w:r>
        <w:rPr>
          <w:rFonts w:hint="cs"/>
          <w:rtl/>
        </w:rPr>
        <w:t>شوکانی گوید: شافعی، احمد و ابوحنیفه بر این مذهب هستند و هادی و قاسم نیز بر این قولند.</w:t>
      </w:r>
    </w:p>
    <w:p w:rsidR="009B4ED0" w:rsidRDefault="009B4ED0" w:rsidP="00AA7CA0">
      <w:pPr>
        <w:pStyle w:val="a3"/>
        <w:rPr>
          <w:rtl/>
        </w:rPr>
      </w:pPr>
      <w:r>
        <w:rPr>
          <w:rFonts w:hint="cs"/>
          <w:rtl/>
        </w:rPr>
        <w:t>المؤید بالله گوید: این بهتر است.</w:t>
      </w:r>
    </w:p>
    <w:p w:rsidR="009B4ED0" w:rsidRDefault="003E61CC" w:rsidP="00AA7CA0">
      <w:pPr>
        <w:pStyle w:val="a3"/>
        <w:rPr>
          <w:rtl/>
        </w:rPr>
      </w:pPr>
      <w:r>
        <w:rPr>
          <w:rFonts w:hint="cs"/>
          <w:rtl/>
        </w:rPr>
        <w:t>مالک، ربیعه، سفیان ثوری، داود، ابوعبیدبن حارث و ناصر از اهل بیت گویند: تا پایان سال فرا نرسد دادن زکات جایز نیست.</w:t>
      </w:r>
    </w:p>
    <w:p w:rsidR="003E61CC" w:rsidRDefault="00F171D1" w:rsidP="00AA7CA0">
      <w:pPr>
        <w:pStyle w:val="a3"/>
        <w:rPr>
          <w:rtl/>
        </w:rPr>
      </w:pPr>
      <w:r>
        <w:rPr>
          <w:rFonts w:hint="cs"/>
          <w:rtl/>
        </w:rPr>
        <w:t>ابن‌رشید گوید: سبب اختلاف در این است: آیا زکات عبادت است یا حقی واجب برای مستحقین است، آنان که گویند: مانند نماز عبادت است اخراج آن را قبل از وقت جایز نمی‌دانند، و آنان که گفته‌اند: حقوقی است واجب و مؤجل برای مستحقین، اخراج آن را قبل از وقت جایز دانسته‌اند.</w:t>
      </w:r>
    </w:p>
    <w:p w:rsidR="00AF4A08" w:rsidRPr="00DC6647" w:rsidRDefault="00AF4A08" w:rsidP="00AF4A08">
      <w:pPr>
        <w:pStyle w:val="Heading1"/>
        <w:bidi/>
        <w:rPr>
          <w:rtl/>
          <w:lang w:bidi="fa-IR"/>
        </w:rPr>
      </w:pPr>
      <w:bookmarkStart w:id="1457" w:name="_Toc262411921"/>
      <w:bookmarkStart w:id="1458" w:name="_Toc340599489"/>
      <w:bookmarkStart w:id="1459" w:name="_Toc408538965"/>
      <w:r>
        <w:rPr>
          <w:rFonts w:hint="cs"/>
          <w:rtl/>
          <w:lang w:bidi="fa-IR"/>
        </w:rPr>
        <w:t>1</w:t>
      </w:r>
      <w:r w:rsidR="00377CF7">
        <w:rPr>
          <w:rFonts w:hint="cs"/>
          <w:rtl/>
          <w:lang w:bidi="fa-IR"/>
        </w:rPr>
        <w:t>2-</w:t>
      </w:r>
      <w:r>
        <w:rPr>
          <w:rFonts w:hint="cs"/>
          <w:rtl/>
          <w:lang w:bidi="fa-IR"/>
        </w:rPr>
        <w:t xml:space="preserve"> اموالی که زکوی است</w:t>
      </w:r>
      <w:bookmarkEnd w:id="1457"/>
      <w:bookmarkEnd w:id="1458"/>
      <w:bookmarkEnd w:id="1459"/>
    </w:p>
    <w:p w:rsidR="00AF4A08" w:rsidRDefault="002518D7" w:rsidP="00AA7CA0">
      <w:pPr>
        <w:pStyle w:val="a3"/>
        <w:rPr>
          <w:rtl/>
        </w:rPr>
      </w:pPr>
      <w:r>
        <w:rPr>
          <w:rFonts w:hint="cs"/>
          <w:rtl/>
        </w:rPr>
        <w:t>اسلام زکات را در اجناس زیر واجب کرده است:</w:t>
      </w:r>
    </w:p>
    <w:p w:rsidR="00006006" w:rsidRDefault="00030538" w:rsidP="005E6881">
      <w:pPr>
        <w:pStyle w:val="a3"/>
        <w:numPr>
          <w:ilvl w:val="0"/>
          <w:numId w:val="89"/>
        </w:numPr>
        <w:ind w:left="641" w:hanging="357"/>
        <w:rPr>
          <w:rtl/>
        </w:rPr>
      </w:pPr>
      <w:r>
        <w:rPr>
          <w:rFonts w:hint="cs"/>
          <w:rtl/>
        </w:rPr>
        <w:t>طلا و نقره</w:t>
      </w:r>
    </w:p>
    <w:p w:rsidR="00030538" w:rsidRDefault="00030538" w:rsidP="005E6881">
      <w:pPr>
        <w:pStyle w:val="a3"/>
        <w:numPr>
          <w:ilvl w:val="0"/>
          <w:numId w:val="89"/>
        </w:numPr>
        <w:ind w:left="641" w:hanging="357"/>
        <w:rPr>
          <w:rtl/>
        </w:rPr>
      </w:pPr>
      <w:r>
        <w:rPr>
          <w:rFonts w:hint="cs"/>
          <w:rtl/>
        </w:rPr>
        <w:t>ز</w:t>
      </w:r>
      <w:r w:rsidR="005A4E8D">
        <w:rPr>
          <w:rFonts w:hint="cs"/>
          <w:rtl/>
        </w:rPr>
        <w:t>ی</w:t>
      </w:r>
      <w:r>
        <w:rPr>
          <w:rFonts w:hint="cs"/>
          <w:rtl/>
        </w:rPr>
        <w:t>ورآلات</w:t>
      </w:r>
    </w:p>
    <w:p w:rsidR="00030538" w:rsidRDefault="00030538" w:rsidP="005E6881">
      <w:pPr>
        <w:pStyle w:val="a3"/>
        <w:numPr>
          <w:ilvl w:val="0"/>
          <w:numId w:val="89"/>
        </w:numPr>
        <w:ind w:left="641" w:hanging="357"/>
        <w:rPr>
          <w:rtl/>
        </w:rPr>
      </w:pPr>
      <w:r>
        <w:rPr>
          <w:rFonts w:hint="cs"/>
          <w:rtl/>
        </w:rPr>
        <w:t>کالای تجاری</w:t>
      </w:r>
    </w:p>
    <w:p w:rsidR="00030538" w:rsidRDefault="00E67364" w:rsidP="005E6881">
      <w:pPr>
        <w:pStyle w:val="a3"/>
        <w:numPr>
          <w:ilvl w:val="0"/>
          <w:numId w:val="89"/>
        </w:numPr>
        <w:ind w:left="641" w:hanging="357"/>
        <w:rPr>
          <w:rtl/>
        </w:rPr>
      </w:pPr>
      <w:r>
        <w:rPr>
          <w:rFonts w:hint="cs"/>
          <w:rtl/>
        </w:rPr>
        <w:t>حبوبات و میوه‌جات</w:t>
      </w:r>
    </w:p>
    <w:p w:rsidR="00E67364" w:rsidRDefault="005A4E8D" w:rsidP="005E6881">
      <w:pPr>
        <w:pStyle w:val="a3"/>
        <w:numPr>
          <w:ilvl w:val="0"/>
          <w:numId w:val="89"/>
        </w:numPr>
        <w:ind w:left="641" w:hanging="357"/>
        <w:rPr>
          <w:rtl/>
        </w:rPr>
      </w:pPr>
      <w:r>
        <w:rPr>
          <w:rFonts w:hint="cs"/>
          <w:rtl/>
        </w:rPr>
        <w:t>زمین مستأجره</w:t>
      </w:r>
    </w:p>
    <w:p w:rsidR="00E67364" w:rsidRDefault="00E67364" w:rsidP="005E6881">
      <w:pPr>
        <w:pStyle w:val="a3"/>
        <w:numPr>
          <w:ilvl w:val="0"/>
          <w:numId w:val="89"/>
        </w:numPr>
        <w:ind w:left="641" w:hanging="357"/>
        <w:rPr>
          <w:rtl/>
        </w:rPr>
      </w:pPr>
      <w:r>
        <w:rPr>
          <w:rFonts w:hint="cs"/>
          <w:rtl/>
        </w:rPr>
        <w:t>عسل</w:t>
      </w:r>
    </w:p>
    <w:p w:rsidR="00E67364" w:rsidRDefault="005A4E8D" w:rsidP="005E6881">
      <w:pPr>
        <w:pStyle w:val="a3"/>
        <w:numPr>
          <w:ilvl w:val="0"/>
          <w:numId w:val="89"/>
        </w:numPr>
        <w:ind w:left="641" w:hanging="357"/>
        <w:rPr>
          <w:rtl/>
        </w:rPr>
      </w:pPr>
      <w:r>
        <w:rPr>
          <w:rFonts w:hint="cs"/>
          <w:rtl/>
        </w:rPr>
        <w:t>حیوان</w:t>
      </w:r>
    </w:p>
    <w:p w:rsidR="00E67364" w:rsidRDefault="005A4E8D" w:rsidP="005E6881">
      <w:pPr>
        <w:pStyle w:val="a3"/>
        <w:numPr>
          <w:ilvl w:val="0"/>
          <w:numId w:val="89"/>
        </w:numPr>
        <w:ind w:left="641" w:hanging="357"/>
        <w:rPr>
          <w:rtl/>
        </w:rPr>
      </w:pPr>
      <w:r>
        <w:rPr>
          <w:rFonts w:hint="cs"/>
          <w:rtl/>
        </w:rPr>
        <w:t>معادن</w:t>
      </w:r>
    </w:p>
    <w:p w:rsidR="00E67364" w:rsidRDefault="00E67364" w:rsidP="005E6881">
      <w:pPr>
        <w:pStyle w:val="a3"/>
        <w:numPr>
          <w:ilvl w:val="0"/>
          <w:numId w:val="89"/>
        </w:numPr>
        <w:ind w:left="641" w:hanging="357"/>
        <w:rPr>
          <w:rtl/>
        </w:rPr>
      </w:pPr>
      <w:r>
        <w:rPr>
          <w:rFonts w:hint="cs"/>
          <w:rtl/>
        </w:rPr>
        <w:t>مال بدست آمده.</w:t>
      </w:r>
    </w:p>
    <w:p w:rsidR="00E67364" w:rsidRPr="00DC6647" w:rsidRDefault="008B4373" w:rsidP="00E67364">
      <w:pPr>
        <w:pStyle w:val="Heading1"/>
        <w:bidi/>
        <w:rPr>
          <w:rtl/>
          <w:lang w:bidi="fa-IR"/>
        </w:rPr>
      </w:pPr>
      <w:bookmarkStart w:id="1460" w:name="_Toc262411922"/>
      <w:bookmarkStart w:id="1461" w:name="_Toc340599490"/>
      <w:bookmarkStart w:id="1462" w:name="_Toc408538966"/>
      <w:r>
        <w:rPr>
          <w:rFonts w:hint="cs"/>
          <w:rtl/>
          <w:lang w:bidi="fa-IR"/>
        </w:rPr>
        <w:t>13</w:t>
      </w:r>
      <w:r w:rsidR="005A4E8D">
        <w:rPr>
          <w:rFonts w:hint="cs"/>
          <w:b/>
          <w:bCs w:val="0"/>
          <w:rtl/>
          <w:lang w:bidi="fa-IR"/>
        </w:rPr>
        <w:t>-</w:t>
      </w:r>
      <w:r>
        <w:rPr>
          <w:rFonts w:hint="cs"/>
          <w:rtl/>
          <w:lang w:bidi="fa-IR"/>
        </w:rPr>
        <w:t xml:space="preserve"> زکات طلا و نقره</w:t>
      </w:r>
      <w:bookmarkEnd w:id="1460"/>
      <w:bookmarkEnd w:id="1461"/>
      <w:bookmarkEnd w:id="1462"/>
    </w:p>
    <w:p w:rsidR="004203AB" w:rsidRPr="00DC6647" w:rsidRDefault="00377CF7" w:rsidP="00380B42">
      <w:pPr>
        <w:pStyle w:val="a0"/>
        <w:rPr>
          <w:rtl/>
        </w:rPr>
      </w:pPr>
      <w:bookmarkStart w:id="1463" w:name="_Toc262411923"/>
      <w:bookmarkStart w:id="1464" w:name="_Toc340599491"/>
      <w:bookmarkStart w:id="1465" w:name="_Toc408538967"/>
      <w:r>
        <w:rPr>
          <w:rFonts w:hint="cs"/>
          <w:rtl/>
        </w:rPr>
        <w:t>1-</w:t>
      </w:r>
      <w:r w:rsidR="004203AB">
        <w:rPr>
          <w:rFonts w:hint="cs"/>
          <w:rtl/>
        </w:rPr>
        <w:t xml:space="preserve"> وجوب آن:</w:t>
      </w:r>
      <w:bookmarkEnd w:id="1463"/>
      <w:bookmarkEnd w:id="1464"/>
      <w:bookmarkEnd w:id="1465"/>
    </w:p>
    <w:p w:rsidR="004203AB" w:rsidRDefault="00A40FEF" w:rsidP="00AA7CA0">
      <w:pPr>
        <w:pStyle w:val="a3"/>
        <w:rPr>
          <w:rtl/>
        </w:rPr>
      </w:pPr>
      <w:r>
        <w:rPr>
          <w:rFonts w:hint="cs"/>
          <w:rtl/>
        </w:rPr>
        <w:t>خداوند</w:t>
      </w:r>
      <w:r w:rsidR="003A6A7F">
        <w:rPr>
          <w:rFonts w:hint="cs"/>
          <w:rtl/>
        </w:rPr>
        <w:t xml:space="preserve"> دربارۀ </w:t>
      </w:r>
      <w:r>
        <w:rPr>
          <w:rFonts w:hint="cs"/>
          <w:rtl/>
        </w:rPr>
        <w:t>طلا و نقره می‌فرماید:</w:t>
      </w:r>
    </w:p>
    <w:p w:rsidR="00C46F33" w:rsidRPr="00A67A27" w:rsidRDefault="00C46F33" w:rsidP="00A67A27">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A67A27">
        <w:rPr>
          <w:rFonts w:ascii="KFGQPC Uthmanic Script HAFS" w:hAnsi="KFGQPC Uthmanic Script HAFS" w:cs="KFGQPC Uthmanic Script HAFS"/>
          <w:sz w:val="28"/>
          <w:szCs w:val="28"/>
          <w:rtl/>
        </w:rPr>
        <w:t>وَ</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لَّذِينَ</w:t>
      </w:r>
      <w:r w:rsidR="00A67A27">
        <w:rPr>
          <w:rFonts w:ascii="KFGQPC Uthmanic Script HAFS" w:hAnsi="KFGQPC Uthmanic Script HAFS" w:cs="KFGQPC Uthmanic Script HAFS"/>
          <w:sz w:val="28"/>
          <w:szCs w:val="28"/>
          <w:rtl/>
        </w:rPr>
        <w:t xml:space="preserve"> يَكۡنِزُونَ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لذَّهَبَ</w:t>
      </w:r>
      <w:r w:rsidR="00A67A27">
        <w:rPr>
          <w:rFonts w:ascii="KFGQPC Uthmanic Script HAFS" w:hAnsi="KFGQPC Uthmanic Script HAFS" w:cs="KFGQPC Uthmanic Script HAFS"/>
          <w:sz w:val="28"/>
          <w:szCs w:val="28"/>
          <w:rtl/>
        </w:rPr>
        <w:t xml:space="preserve"> وَ</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لۡفِضَّةَ</w:t>
      </w:r>
      <w:r w:rsidR="00A67A27">
        <w:rPr>
          <w:rFonts w:ascii="KFGQPC Uthmanic Script HAFS" w:hAnsi="KFGQPC Uthmanic Script HAFS" w:cs="KFGQPC Uthmanic Script HAFS"/>
          <w:sz w:val="28"/>
          <w:szCs w:val="28"/>
          <w:rtl/>
        </w:rPr>
        <w:t xml:space="preserve"> وَلَا يُنفِقُونَهَا فِي سَبِيلِ </w:t>
      </w:r>
      <w:r w:rsidR="00A67A27">
        <w:rPr>
          <w:rFonts w:ascii="KFGQPC Uthmanic Script HAFS" w:hAnsi="KFGQPC Uthmanic Script HAFS" w:cs="KFGQPC Uthmanic Script HAFS" w:hint="cs"/>
          <w:sz w:val="28"/>
          <w:szCs w:val="28"/>
          <w:rtl/>
        </w:rPr>
        <w:t>ٱ</w:t>
      </w:r>
      <w:r w:rsidR="00A67A27">
        <w:rPr>
          <w:rFonts w:ascii="KFGQPC Uthmanic Script HAFS" w:hAnsi="KFGQPC Uthmanic Script HAFS" w:cs="KFGQPC Uthmanic Script HAFS" w:hint="eastAsia"/>
          <w:sz w:val="28"/>
          <w:szCs w:val="28"/>
          <w:rtl/>
        </w:rPr>
        <w:t>للَّهِ</w:t>
      </w:r>
      <w:r w:rsidR="00A67A27">
        <w:rPr>
          <w:rFonts w:ascii="KFGQPC Uthmanic Script HAFS" w:hAnsi="KFGQPC Uthmanic Script HAFS" w:cs="KFGQPC Uthmanic Script HAFS"/>
          <w:sz w:val="28"/>
          <w:szCs w:val="28"/>
          <w:rtl/>
        </w:rPr>
        <w:t xml:space="preserve"> فَب</w:t>
      </w:r>
      <w:r w:rsidR="00A67A27">
        <w:rPr>
          <w:rFonts w:ascii="KFGQPC Uthmanic Script HAFS" w:hAnsi="KFGQPC Uthmanic Script HAFS" w:cs="KFGQPC Uthmanic Script HAFS" w:hint="eastAsia"/>
          <w:sz w:val="28"/>
          <w:szCs w:val="28"/>
          <w:rtl/>
        </w:rPr>
        <w:t>َشِّرۡهُم</w:t>
      </w:r>
      <w:r w:rsidR="00A67A27">
        <w:rPr>
          <w:rFonts w:ascii="KFGQPC Uthmanic Script HAFS" w:hAnsi="KFGQPC Uthmanic Script HAFS" w:cs="KFGQPC Uthmanic Script HAFS"/>
          <w:sz w:val="28"/>
          <w:szCs w:val="28"/>
          <w:rtl/>
        </w:rPr>
        <w:t xml:space="preserve"> بِعَذَابٍ أَلِيمٖ ٣٤</w:t>
      </w:r>
      <w:r w:rsidR="00A67A27">
        <w:rPr>
          <w:rFonts w:ascii="KFGQPC Uthmanic Script HAFS" w:hAnsi="KFGQPC Uthmanic Script HAFS" w:cs="KFGQPC Uthmanic Script HAFS"/>
          <w:sz w:val="28"/>
          <w:szCs w:val="28"/>
        </w:rPr>
        <w:t xml:space="preserve"> </w:t>
      </w:r>
      <w:r w:rsidR="00A67A27">
        <w:rPr>
          <w:rFonts w:ascii="KFGQPC Uthmanic Script HAFS" w:hAnsi="KFGQPC Uthmanic Script HAFS" w:cs="KFGQPC Uthmanic Script HAFS" w:hint="eastAsia"/>
          <w:sz w:val="28"/>
          <w:szCs w:val="28"/>
          <w:rtl/>
        </w:rPr>
        <w:t>يَوۡمَ</w:t>
      </w:r>
      <w:r w:rsidR="00A67A27">
        <w:rPr>
          <w:rFonts w:ascii="KFGQPC Uthmanic Script HAFS" w:hAnsi="KFGQPC Uthmanic Script HAFS" w:cs="KFGQPC Uthmanic Script HAFS"/>
          <w:sz w:val="28"/>
          <w:szCs w:val="28"/>
          <w:rtl/>
        </w:rPr>
        <w:t xml:space="preserve"> يُحۡمَىٰ عَلَيۡهَا فِي نَارِ جَهَنَّمَ فَتُكۡوَىٰ بِهَا جِبَاهُهُمۡ وَجُنُوبُهُمۡ وَظُهُورُهُمۡۖ هَٰذَا مَا كَنَزۡتُمۡ لِأَنفُسِكُمۡ فَذُوقُواْ مَا كُنتُمۡ تَكۡنِزُونَ ٣٥</w:t>
      </w:r>
      <w:r>
        <w:rPr>
          <w:rFonts w:ascii="Traditional Arabic" w:hAnsi="Traditional Arabic" w:cs="Traditional Arabic"/>
          <w:sz w:val="28"/>
          <w:szCs w:val="28"/>
          <w:rtl/>
          <w:lang w:bidi="fa-IR"/>
        </w:rPr>
        <w:t>﴾</w:t>
      </w:r>
      <w:r>
        <w:rPr>
          <w:rFonts w:cs="B Lotus" w:hint="cs"/>
          <w:sz w:val="28"/>
          <w:szCs w:val="28"/>
          <w:rtl/>
          <w:lang w:bidi="fa-IR"/>
        </w:rPr>
        <w:t xml:space="preserve"> </w:t>
      </w:r>
      <w:r w:rsidRPr="00AA7CA0">
        <w:rPr>
          <w:rStyle w:val="Char4"/>
          <w:rtl/>
        </w:rPr>
        <w:t>[</w:t>
      </w:r>
      <w:r w:rsidRPr="00AA7CA0">
        <w:rPr>
          <w:rStyle w:val="Char4"/>
          <w:rFonts w:hint="cs"/>
          <w:rtl/>
        </w:rPr>
        <w:t>التوبة: 34- 35</w:t>
      </w:r>
      <w:r w:rsidRPr="00AA7CA0">
        <w:rPr>
          <w:rStyle w:val="Char4"/>
          <w:rtl/>
        </w:rPr>
        <w:t>]</w:t>
      </w:r>
      <w:r w:rsidRPr="00AA7CA0">
        <w:rPr>
          <w:rStyle w:val="Char3"/>
          <w:rtl/>
        </w:rPr>
        <w:t>.</w:t>
      </w:r>
    </w:p>
    <w:p w:rsidR="00BC651D" w:rsidRDefault="00F24E8E" w:rsidP="00AA7CA0">
      <w:pPr>
        <w:pStyle w:val="a3"/>
        <w:rPr>
          <w:szCs w:val="26"/>
          <w:rtl/>
        </w:rPr>
      </w:pPr>
      <w:r w:rsidRPr="00377CF7">
        <w:rPr>
          <w:rFonts w:hint="cs"/>
          <w:rtl/>
        </w:rPr>
        <w:t>«</w:t>
      </w:r>
      <w:r w:rsidR="009F626B" w:rsidRPr="00377CF7">
        <w:rPr>
          <w:rFonts w:hint="cs"/>
          <w:rtl/>
        </w:rPr>
        <w:t>و کسانی که طلا و نقره را اندوخته می‌کنند و آن را در راه خدا خرج نمی‌نمایند آنان را به عذابی بس بزرگ و دردناک مژده بده. روزی این سکه‌ها در آتش جهنم تافته می‌شود و پیشانی‌ها و پهلوها و پشت‌های ایشان با</w:t>
      </w:r>
      <w:r w:rsidR="00853096">
        <w:rPr>
          <w:rFonts w:hint="cs"/>
          <w:rtl/>
        </w:rPr>
        <w:t xml:space="preserve"> آن‌ها </w:t>
      </w:r>
      <w:r w:rsidR="009F626B" w:rsidRPr="00377CF7">
        <w:rPr>
          <w:rFonts w:hint="cs"/>
          <w:rtl/>
        </w:rPr>
        <w:t xml:space="preserve">داغ می‌گردد </w:t>
      </w:r>
      <w:r w:rsidRPr="00377CF7">
        <w:rPr>
          <w:rFonts w:hint="cs"/>
          <w:rtl/>
        </w:rPr>
        <w:t>[</w:t>
      </w:r>
      <w:r w:rsidR="009F626B" w:rsidRPr="00377CF7">
        <w:rPr>
          <w:rFonts w:hint="cs"/>
          <w:rtl/>
        </w:rPr>
        <w:t>بدیشان گفته می‌شود:</w:t>
      </w:r>
      <w:r w:rsidRPr="00377CF7">
        <w:rPr>
          <w:rFonts w:hint="cs"/>
          <w:rtl/>
        </w:rPr>
        <w:t>]</w:t>
      </w:r>
      <w:r w:rsidR="009F626B" w:rsidRPr="00377CF7">
        <w:rPr>
          <w:rFonts w:hint="cs"/>
          <w:rtl/>
        </w:rPr>
        <w:t xml:space="preserve"> این همان چیزی است که برای خویشتن اندوخته می‌کردید پس اینک بچشید مز</w:t>
      </w:r>
      <w:r w:rsidR="00AA7CA0">
        <w:rPr>
          <w:rFonts w:hint="cs"/>
          <w:rtl/>
        </w:rPr>
        <w:t>ۀ</w:t>
      </w:r>
      <w:r w:rsidR="009F626B" w:rsidRPr="00377CF7">
        <w:rPr>
          <w:rFonts w:hint="cs"/>
          <w:rtl/>
        </w:rPr>
        <w:t xml:space="preserve"> چیزی را که می‌اندوختید</w:t>
      </w:r>
      <w:r w:rsidRPr="00377CF7">
        <w:rPr>
          <w:rFonts w:hint="cs"/>
          <w:rtl/>
        </w:rPr>
        <w:t>».</w:t>
      </w:r>
    </w:p>
    <w:p w:rsidR="00A40FEF" w:rsidRDefault="00E03894" w:rsidP="00AA7CA0">
      <w:pPr>
        <w:pStyle w:val="a3"/>
        <w:rPr>
          <w:rtl/>
        </w:rPr>
      </w:pPr>
      <w:r>
        <w:rPr>
          <w:rFonts w:hint="cs"/>
          <w:rtl/>
        </w:rPr>
        <w:t>زکات در طلا و نقره به شرط رسیدن به حد نصاب و مرور یک سال بر</w:t>
      </w:r>
      <w:r w:rsidR="00853096">
        <w:rPr>
          <w:rFonts w:hint="cs"/>
          <w:rtl/>
        </w:rPr>
        <w:t xml:space="preserve"> آن‌ها </w:t>
      </w:r>
      <w:r>
        <w:rPr>
          <w:rFonts w:hint="cs"/>
          <w:rtl/>
        </w:rPr>
        <w:t>واجب می‌شود خواه سکه باشد یا به صورت شمش.</w:t>
      </w:r>
    </w:p>
    <w:p w:rsidR="00E377D3" w:rsidRPr="00DC6647" w:rsidRDefault="00377CF7" w:rsidP="00380B42">
      <w:pPr>
        <w:pStyle w:val="a0"/>
        <w:rPr>
          <w:rtl/>
        </w:rPr>
      </w:pPr>
      <w:bookmarkStart w:id="1466" w:name="_Toc262411924"/>
      <w:bookmarkStart w:id="1467" w:name="_Toc340599492"/>
      <w:bookmarkStart w:id="1468" w:name="_Toc408538968"/>
      <w:r>
        <w:rPr>
          <w:rFonts w:hint="cs"/>
          <w:rtl/>
        </w:rPr>
        <w:t>2-</w:t>
      </w:r>
      <w:r w:rsidR="00E377D3">
        <w:rPr>
          <w:rFonts w:hint="cs"/>
          <w:rtl/>
        </w:rPr>
        <w:t xml:space="preserve"> نصاب طلا:</w:t>
      </w:r>
      <w:bookmarkEnd w:id="1466"/>
      <w:bookmarkEnd w:id="1467"/>
      <w:bookmarkEnd w:id="1468"/>
    </w:p>
    <w:p w:rsidR="00AB3BC4" w:rsidRDefault="00AB3BC4" w:rsidP="00AA7CA0">
      <w:pPr>
        <w:pStyle w:val="a3"/>
        <w:rPr>
          <w:rtl/>
        </w:rPr>
      </w:pPr>
      <w:r>
        <w:rPr>
          <w:rFonts w:hint="cs"/>
          <w:rtl/>
        </w:rPr>
        <w:t>علی</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F24E8E">
        <w:rPr>
          <w:rFonts w:hint="cs"/>
          <w:rtl/>
        </w:rPr>
        <w:t xml:space="preserve"> فرمود: </w:t>
      </w:r>
      <w:r w:rsidR="00F24E8E">
        <w:rPr>
          <w:rFonts w:cs="Traditional Arabic" w:hint="cs"/>
          <w:rtl/>
        </w:rPr>
        <w:t>«</w:t>
      </w:r>
      <w:r>
        <w:rPr>
          <w:rFonts w:hint="cs"/>
          <w:rtl/>
        </w:rPr>
        <w:t>زکاتی از طلا بر تو واجب نیست مگر این که مقدار آن به بیست‌دینار برسد، اگر به بیست دینار رسید و یک سال تمام بر آن سپری شد نیم دینار آن زکات است. و هر اندازه بیشتر شد به این نسبت باید از آن زکات داد، و تا سپری شدن یک سال در مال زکوی زکات واجب نیست</w:t>
      </w:r>
      <w:r w:rsidR="00F24E8E">
        <w:rPr>
          <w:rFonts w:cs="Traditional Arabic" w:hint="cs"/>
          <w:rtl/>
        </w:rPr>
        <w:t>»</w:t>
      </w:r>
      <w:r w:rsidR="00F24E8E">
        <w:rPr>
          <w:rFonts w:hint="cs"/>
          <w:rtl/>
        </w:rPr>
        <w:t>.</w:t>
      </w:r>
      <w:r w:rsidR="00277019">
        <w:rPr>
          <w:rFonts w:hint="cs"/>
          <w:rtl/>
        </w:rPr>
        <w:t xml:space="preserve"> </w:t>
      </w:r>
      <w:r w:rsidR="007020D3">
        <w:rPr>
          <w:rFonts w:hint="cs"/>
          <w:rtl/>
        </w:rPr>
        <w:t>(روایت از احمد و ابوداود و بیهقی)</w:t>
      </w:r>
      <w:r w:rsidR="00F24E8E">
        <w:rPr>
          <w:rFonts w:hint="cs"/>
          <w:rtl/>
        </w:rPr>
        <w:t>.</w:t>
      </w:r>
    </w:p>
    <w:p w:rsidR="007020D3" w:rsidRDefault="009C18FC" w:rsidP="00AA7CA0">
      <w:pPr>
        <w:pStyle w:val="a3"/>
        <w:rPr>
          <w:rtl/>
        </w:rPr>
      </w:pPr>
      <w:r>
        <w:rPr>
          <w:rFonts w:hint="cs"/>
          <w:rtl/>
        </w:rPr>
        <w:t>ای‌</w:t>
      </w:r>
      <w:r>
        <w:rPr>
          <w:rFonts w:hint="eastAsia"/>
          <w:rtl/>
        </w:rPr>
        <w:t>‌خواهر مسلمان</w:t>
      </w:r>
      <w:r w:rsidR="00F24E8E">
        <w:rPr>
          <w:rFonts w:hint="cs"/>
          <w:rtl/>
        </w:rPr>
        <w:t>،</w:t>
      </w:r>
      <w:r>
        <w:rPr>
          <w:rFonts w:hint="eastAsia"/>
          <w:rtl/>
        </w:rPr>
        <w:t xml:space="preserve"> از این حدیث استدلال می‌شود: که تا زمانی که طلا به بیست دینار نرسیده باشد، به آن زکاتی تعلق نمی‌گیرد. </w:t>
      </w:r>
      <w:r>
        <w:rPr>
          <w:rFonts w:hint="cs"/>
          <w:rtl/>
        </w:rPr>
        <w:t>هر وقت به آن مقدار رسید و یک سال مالی بر آن گذشت، باید ربع عشر آن یعنی از بیست‌دینار نیم دینار را به عنوان زکات داد. و از افزون بر آن نیز باید به این نسبت زکات داده شود.</w:t>
      </w:r>
    </w:p>
    <w:p w:rsidR="009C18FC" w:rsidRDefault="009C18FC" w:rsidP="00AA7CA0">
      <w:pPr>
        <w:pStyle w:val="a3"/>
        <w:rPr>
          <w:rtl/>
        </w:rPr>
      </w:pPr>
      <w:r>
        <w:rPr>
          <w:rFonts w:hint="cs"/>
          <w:rtl/>
        </w:rPr>
        <w:t>مالک گوید: سنتی که ما در آن اختلاف نداریم این است که: در بیست دینار طلا زکات واجب می‌گردد چنان‌که در دو صد درهم نقره نیز زکات واجب می‌شود.</w:t>
      </w:r>
    </w:p>
    <w:p w:rsidR="009C18FC" w:rsidRDefault="00F24E8E" w:rsidP="00AA7CA0">
      <w:pPr>
        <w:pStyle w:val="a3"/>
        <w:rPr>
          <w:rtl/>
        </w:rPr>
      </w:pPr>
      <w:r>
        <w:rPr>
          <w:rFonts w:hint="cs"/>
          <w:rtl/>
        </w:rPr>
        <w:t xml:space="preserve">زریق، غلام بنی‌فزاره گوید: </w:t>
      </w:r>
      <w:r>
        <w:rPr>
          <w:rFonts w:cs="Traditional Arabic" w:hint="cs"/>
          <w:rtl/>
        </w:rPr>
        <w:t>«</w:t>
      </w:r>
      <w:r w:rsidR="009C18FC">
        <w:rPr>
          <w:rFonts w:hint="cs"/>
          <w:rtl/>
        </w:rPr>
        <w:t>عمربن‌عبدالعزیز در زمان خلافت به من نوشت از اموال تجارت تاجران مسلمان از هر چهل دینار یک دینار زکات بگیر و هر چه از آن کمتر بود به همان نسبت از زکات کسر کن تا این که به مبلغ بیست دینار می‌رسد، و هرگاه یک سوم دینار از بیست دینار کم شد زکاتی در آن نیست و بعد از گرفتن زکات در نوشته‌ای آنان را از زکات معاف بدار تا سال بعد فرا رسد</w:t>
      </w:r>
      <w:r>
        <w:rPr>
          <w:rFonts w:cs="Traditional Arabic" w:hint="cs"/>
          <w:rtl/>
        </w:rPr>
        <w:t>»</w:t>
      </w:r>
      <w:r>
        <w:rPr>
          <w:rFonts w:hint="cs"/>
          <w:rtl/>
        </w:rPr>
        <w:t>.</w:t>
      </w:r>
      <w:r w:rsidR="00277019">
        <w:rPr>
          <w:rFonts w:hint="cs"/>
          <w:rtl/>
        </w:rPr>
        <w:t xml:space="preserve"> </w:t>
      </w:r>
      <w:r w:rsidR="009C18FC">
        <w:rPr>
          <w:rFonts w:hint="cs"/>
          <w:rtl/>
        </w:rPr>
        <w:t>(روایت از ابن‌ابی شیبه و ابن‌حزم)</w:t>
      </w:r>
      <w:r>
        <w:rPr>
          <w:rFonts w:hint="cs"/>
          <w:rtl/>
        </w:rPr>
        <w:t>.</w:t>
      </w:r>
    </w:p>
    <w:p w:rsidR="009C18FC" w:rsidRDefault="008D162C" w:rsidP="00AA7CA0">
      <w:pPr>
        <w:pStyle w:val="a3"/>
        <w:rPr>
          <w:rtl/>
        </w:rPr>
      </w:pPr>
      <w:r>
        <w:rPr>
          <w:rFonts w:hint="cs"/>
          <w:rtl/>
        </w:rPr>
        <w:t>ابن‌حزم گوید: این، عمربن عبدالعزیز است که رأی می‌دهد در طلا باید زکات داد و اگر از مبلغ بیست دینار کمتر بود زکات در آن نیست.</w:t>
      </w:r>
    </w:p>
    <w:p w:rsidR="008D162C" w:rsidRDefault="008D162C" w:rsidP="00AA7CA0">
      <w:pPr>
        <w:pStyle w:val="a3"/>
        <w:rPr>
          <w:rtl/>
        </w:rPr>
      </w:pPr>
      <w:r>
        <w:rPr>
          <w:rFonts w:hint="cs"/>
          <w:rtl/>
        </w:rPr>
        <w:t>جمهور هم در مقدار بیست دینار طلا زکات را واجب می‌دانند.</w:t>
      </w:r>
    </w:p>
    <w:p w:rsidR="006A0FBA" w:rsidRPr="00DC6647" w:rsidRDefault="00377CF7" w:rsidP="00380B42">
      <w:pPr>
        <w:pStyle w:val="a0"/>
        <w:rPr>
          <w:rtl/>
        </w:rPr>
      </w:pPr>
      <w:bookmarkStart w:id="1469" w:name="_Toc262411925"/>
      <w:bookmarkStart w:id="1470" w:name="_Toc340599493"/>
      <w:bookmarkStart w:id="1471" w:name="_Toc408538969"/>
      <w:r>
        <w:rPr>
          <w:rFonts w:hint="cs"/>
          <w:rtl/>
        </w:rPr>
        <w:t>3-</w:t>
      </w:r>
      <w:r w:rsidR="006A0FBA">
        <w:rPr>
          <w:rFonts w:hint="cs"/>
          <w:rtl/>
        </w:rPr>
        <w:t xml:space="preserve"> حکم طلای ناخالص:</w:t>
      </w:r>
      <w:bookmarkEnd w:id="1469"/>
      <w:bookmarkEnd w:id="1470"/>
      <w:bookmarkEnd w:id="1471"/>
    </w:p>
    <w:p w:rsidR="008D162C" w:rsidRDefault="006949C2" w:rsidP="00AA7CA0">
      <w:pPr>
        <w:pStyle w:val="a3"/>
        <w:rPr>
          <w:rtl/>
        </w:rPr>
      </w:pPr>
      <w:r w:rsidRPr="006949C2">
        <w:rPr>
          <w:rFonts w:hint="cs"/>
          <w:rtl/>
        </w:rPr>
        <w:t>ابن</w:t>
      </w:r>
      <w:r w:rsidR="00565B89">
        <w:rPr>
          <w:rFonts w:hint="eastAsia"/>
          <w:rtl/>
        </w:rPr>
        <w:t>‌</w:t>
      </w:r>
      <w:r w:rsidR="00565B89">
        <w:rPr>
          <w:rFonts w:hint="cs"/>
          <w:rtl/>
        </w:rPr>
        <w:t>حزم گوید: اگر ناخالصی طلا چندان نبود که رنگ آن را تغییر و ارزش آن را کم کند، حکم آن همانا حکم طلای خالص است.</w:t>
      </w:r>
    </w:p>
    <w:p w:rsidR="00565B89" w:rsidRDefault="00565B89" w:rsidP="00AA7CA0">
      <w:pPr>
        <w:pStyle w:val="a3"/>
        <w:rPr>
          <w:rtl/>
        </w:rPr>
      </w:pPr>
      <w:r>
        <w:rPr>
          <w:rFonts w:hint="cs"/>
          <w:rtl/>
        </w:rPr>
        <w:t>بنابراین اگر مقدار خالص آن به حد نصاب برسد از آن زکات داده خواهد شد و اگر از آن کمتر بود در آن زکات نیست.</w:t>
      </w:r>
    </w:p>
    <w:p w:rsidR="00565B89" w:rsidRDefault="00425BA0" w:rsidP="00AA7CA0">
      <w:pPr>
        <w:pStyle w:val="a3"/>
        <w:rPr>
          <w:rtl/>
        </w:rPr>
      </w:pPr>
      <w:r>
        <w:rPr>
          <w:rFonts w:hint="cs"/>
          <w:rtl/>
        </w:rPr>
        <w:t>شافعی گوید: در طلایی زکات داده می‌شود که مقدار خالص آن از بیست دینار کمتر نباشد.</w:t>
      </w:r>
    </w:p>
    <w:p w:rsidR="00425BA0" w:rsidRDefault="00425BA0" w:rsidP="00AA7CA0">
      <w:pPr>
        <w:pStyle w:val="a3"/>
        <w:rPr>
          <w:rtl/>
        </w:rPr>
      </w:pPr>
      <w:r>
        <w:rPr>
          <w:rFonts w:hint="cs"/>
          <w:rtl/>
        </w:rPr>
        <w:t xml:space="preserve">ابوحنیفه گوید: زکات بیست دینار، نیم دینار است اگر کمتر از چهار دینار بر بیست دینار افزوده شد زکات زیادی در آن نیست. ولی اگر چهار دینار و بیشتر از آن بر بیست دینار افزوده شد باید به همان نسبت از آن زکات داده شود. شافعی گوید: مازاد بر بیست دینار </w:t>
      </w:r>
      <w:r w:rsidR="00883D16">
        <w:rPr>
          <w:rFonts w:hint="cs"/>
          <w:rtl/>
        </w:rPr>
        <w:t>کم یا زیاد باشد باید ربع عشر آن را به عنوان زکات داد.</w:t>
      </w:r>
    </w:p>
    <w:p w:rsidR="00883D16" w:rsidRDefault="00883D16" w:rsidP="00AA7CA0">
      <w:pPr>
        <w:pStyle w:val="a3"/>
        <w:rPr>
          <w:rtl/>
        </w:rPr>
      </w:pPr>
      <w:r>
        <w:rPr>
          <w:rFonts w:hint="cs"/>
          <w:rtl/>
        </w:rPr>
        <w:t>بعضی از تابعین گفته‌اند: مازاد آن تا به مبلغ بیست‌دینار نرسد زکات در آن نیست. عطاء گوید: در قیمت طلا زکات واجب می‌شود.</w:t>
      </w:r>
    </w:p>
    <w:p w:rsidR="00883D16" w:rsidRDefault="00883D16" w:rsidP="00AA7CA0">
      <w:pPr>
        <w:pStyle w:val="a3"/>
        <w:rPr>
          <w:rtl/>
        </w:rPr>
      </w:pPr>
      <w:r>
        <w:rPr>
          <w:rFonts w:hint="cs"/>
          <w:rtl/>
        </w:rPr>
        <w:t xml:space="preserve">زهری گوید: وقتی در طلا زکات واجب می‌شود که قیمت آن به دو صد درهم برسد که در این صورت پنج درهم زکات داده می‌شود، سپس درمازاد بر آن از هر چهل درهم یک درهم زکات داده می‌شود و اگر مازاد آن به چهل دینار رسید یک دینار از آن زکات </w:t>
      </w:r>
      <w:r w:rsidR="00300C1A">
        <w:rPr>
          <w:rFonts w:hint="cs"/>
          <w:rtl/>
        </w:rPr>
        <w:t>است و با این قاعده از هر چهل درهم یک درهم و از هر چهل دینار یک دینار از مازاد نیز باید زکات داده شود.</w:t>
      </w:r>
    </w:p>
    <w:p w:rsidR="00300C1A" w:rsidRPr="00DC6647" w:rsidRDefault="00377CF7" w:rsidP="00380B42">
      <w:pPr>
        <w:pStyle w:val="a0"/>
        <w:rPr>
          <w:rtl/>
        </w:rPr>
      </w:pPr>
      <w:bookmarkStart w:id="1472" w:name="_Toc262411926"/>
      <w:bookmarkStart w:id="1473" w:name="_Toc340599494"/>
      <w:bookmarkStart w:id="1474" w:name="_Toc408538970"/>
      <w:r>
        <w:rPr>
          <w:rFonts w:hint="cs"/>
          <w:rtl/>
        </w:rPr>
        <w:t>4-</w:t>
      </w:r>
      <w:r w:rsidR="00300C1A">
        <w:rPr>
          <w:rFonts w:hint="cs"/>
          <w:rtl/>
        </w:rPr>
        <w:t xml:space="preserve"> حکم مانع زکات طلا:</w:t>
      </w:r>
      <w:bookmarkEnd w:id="1472"/>
      <w:bookmarkEnd w:id="1473"/>
      <w:bookmarkEnd w:id="1474"/>
    </w:p>
    <w:p w:rsidR="00300C1A" w:rsidRDefault="00954939" w:rsidP="00AA7CA0">
      <w:pPr>
        <w:pStyle w:val="a3"/>
        <w:rPr>
          <w:rtl/>
        </w:rPr>
      </w:pPr>
      <w:r w:rsidRPr="00954939">
        <w:rPr>
          <w:rFonts w:hint="cs"/>
          <w:rtl/>
        </w:rPr>
        <w:t>ابوهریر</w:t>
      </w:r>
      <w:r>
        <w:rPr>
          <w:rFonts w:hint="cs"/>
          <w:rtl/>
        </w:rPr>
        <w:t>ه</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F24E8E">
        <w:rPr>
          <w:rFonts w:hint="cs"/>
          <w:rtl/>
        </w:rPr>
        <w:t xml:space="preserve"> فرمود: </w:t>
      </w:r>
      <w:r w:rsidR="00F24E8E">
        <w:rPr>
          <w:rFonts w:cs="Traditional Arabic" w:hint="cs"/>
          <w:rtl/>
        </w:rPr>
        <w:t>«</w:t>
      </w:r>
      <w:r>
        <w:rPr>
          <w:rFonts w:hint="cs"/>
          <w:rtl/>
        </w:rPr>
        <w:t>هرکس دارای طلا و نقره باشد و زکات آن را نپردازد در روز قیامت به صورت قطعاتی از آتش در آمده، و بر پهلو و پشت پیشانی صاحبش نهاده شده و این شکنجه تا پایان دادگری میان</w:t>
      </w:r>
      <w:r w:rsidR="00F841C6">
        <w:rPr>
          <w:rFonts w:hint="cs"/>
          <w:rtl/>
        </w:rPr>
        <w:t xml:space="preserve"> انسان‌ها</w:t>
      </w:r>
      <w:r>
        <w:rPr>
          <w:rFonts w:hint="cs"/>
          <w:rtl/>
        </w:rPr>
        <w:t xml:space="preserve"> ادامه می‌یابد و بعد از آن راه و عاقبت خود را می‌بیند</w:t>
      </w:r>
      <w:r w:rsidR="00F24E8E">
        <w:rPr>
          <w:rFonts w:cs="Traditional Arabic" w:hint="cs"/>
          <w:rtl/>
        </w:rPr>
        <w:t>»</w:t>
      </w:r>
      <w:r w:rsidR="00F24E8E">
        <w:rPr>
          <w:rFonts w:hint="cs"/>
          <w:rtl/>
        </w:rPr>
        <w:t>.</w:t>
      </w:r>
      <w:r w:rsidR="00277019">
        <w:rPr>
          <w:rFonts w:hint="cs"/>
          <w:rtl/>
        </w:rPr>
        <w:t xml:space="preserve"> </w:t>
      </w:r>
      <w:r>
        <w:rPr>
          <w:rFonts w:hint="cs"/>
          <w:rtl/>
        </w:rPr>
        <w:t>(روایت از مسلم)</w:t>
      </w:r>
      <w:r w:rsidR="00F24E8E">
        <w:rPr>
          <w:rFonts w:hint="cs"/>
          <w:rtl/>
        </w:rPr>
        <w:t>.</w:t>
      </w:r>
    </w:p>
    <w:p w:rsidR="00954939" w:rsidRDefault="005E5EA4" w:rsidP="00AA7CA0">
      <w:pPr>
        <w:pStyle w:val="a3"/>
        <w:rPr>
          <w:rtl/>
        </w:rPr>
      </w:pPr>
      <w:r>
        <w:rPr>
          <w:rFonts w:hint="cs"/>
          <w:rtl/>
        </w:rPr>
        <w:t>ای‌خواهر مسلمانم</w:t>
      </w:r>
      <w:r w:rsidR="00F24E8E">
        <w:rPr>
          <w:rFonts w:hint="cs"/>
          <w:rtl/>
        </w:rPr>
        <w:t>،</w:t>
      </w:r>
      <w:r>
        <w:rPr>
          <w:rFonts w:hint="cs"/>
          <w:rtl/>
        </w:rPr>
        <w:t xml:space="preserve"> این تهدید بزرگ، دلیل بر وجوب زکات طلا و نقره است. بنابراین درخواست اخراج زکات طلا و نقره از کسی که به خاطر عدم پرداخت آن این‌گونه عذاب می‌بیند، واجب است.</w:t>
      </w:r>
    </w:p>
    <w:p w:rsidR="00142D77" w:rsidRPr="00DC6647" w:rsidRDefault="00377CF7" w:rsidP="00380B42">
      <w:pPr>
        <w:pStyle w:val="a0"/>
        <w:rPr>
          <w:rtl/>
        </w:rPr>
      </w:pPr>
      <w:bookmarkStart w:id="1475" w:name="_Toc262411927"/>
      <w:bookmarkStart w:id="1476" w:name="_Toc340599495"/>
      <w:bookmarkStart w:id="1477" w:name="_Toc408538971"/>
      <w:r>
        <w:rPr>
          <w:rFonts w:hint="cs"/>
          <w:rtl/>
        </w:rPr>
        <w:t xml:space="preserve">5- </w:t>
      </w:r>
      <w:r w:rsidR="00142D77" w:rsidRPr="005438D6">
        <w:rPr>
          <w:rFonts w:hint="cs"/>
          <w:rtl/>
        </w:rPr>
        <w:t>نصاب نقره</w:t>
      </w:r>
      <w:r w:rsidR="00142D77">
        <w:rPr>
          <w:rFonts w:hint="cs"/>
          <w:rtl/>
        </w:rPr>
        <w:t>:</w:t>
      </w:r>
      <w:bookmarkEnd w:id="1475"/>
      <w:bookmarkEnd w:id="1476"/>
      <w:bookmarkEnd w:id="1477"/>
    </w:p>
    <w:p w:rsidR="00142D77" w:rsidRDefault="00A02C58" w:rsidP="00AA7CA0">
      <w:pPr>
        <w:pStyle w:val="a3"/>
        <w:rPr>
          <w:rtl/>
        </w:rPr>
      </w:pPr>
      <w:r>
        <w:rPr>
          <w:rFonts w:hint="cs"/>
          <w:rtl/>
        </w:rPr>
        <w:t>علی</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5438D6">
        <w:rPr>
          <w:rFonts w:hint="cs"/>
          <w:rtl/>
        </w:rPr>
        <w:t xml:space="preserve"> فرمود: </w:t>
      </w:r>
      <w:r w:rsidR="005438D6">
        <w:rPr>
          <w:rFonts w:cs="Traditional Arabic" w:hint="cs"/>
          <w:rtl/>
        </w:rPr>
        <w:t>«</w:t>
      </w:r>
      <w:r>
        <w:rPr>
          <w:rFonts w:hint="cs"/>
          <w:rtl/>
        </w:rPr>
        <w:t>دربار</w:t>
      </w:r>
      <w:r w:rsidR="00AA7CA0">
        <w:rPr>
          <w:rFonts w:hint="cs"/>
          <w:rtl/>
        </w:rPr>
        <w:t>ۀ</w:t>
      </w:r>
      <w:r>
        <w:rPr>
          <w:rFonts w:hint="cs"/>
          <w:rtl/>
        </w:rPr>
        <w:t xml:space="preserve"> زکات اسب‌ها و برده‌ها شما را بخشیدم، بیایید زکات نقره را پرداخت کنید، از هر چهل درهم، یک درهم و در نود درهم و صد درهم زکات نیست اگر به دو صد درهم رسید از آن پنج درهم زکات بپردازید</w:t>
      </w:r>
      <w:r w:rsidR="005438D6">
        <w:rPr>
          <w:rFonts w:cs="Traditional Arabic" w:hint="cs"/>
          <w:rtl/>
        </w:rPr>
        <w:t>»</w:t>
      </w:r>
      <w:r w:rsidR="005438D6">
        <w:rPr>
          <w:rFonts w:hint="cs"/>
          <w:rtl/>
        </w:rPr>
        <w:t>.</w:t>
      </w:r>
      <w:r w:rsidR="00277019">
        <w:rPr>
          <w:rFonts w:hint="cs"/>
          <w:rtl/>
        </w:rPr>
        <w:t xml:space="preserve"> </w:t>
      </w:r>
      <w:r>
        <w:rPr>
          <w:rFonts w:hint="cs"/>
          <w:rtl/>
        </w:rPr>
        <w:t>(روایت از اصحاب سنن)</w:t>
      </w:r>
      <w:r w:rsidR="005438D6">
        <w:rPr>
          <w:rFonts w:hint="cs"/>
          <w:rtl/>
        </w:rPr>
        <w:t>.</w:t>
      </w:r>
    </w:p>
    <w:p w:rsidR="00A02C58" w:rsidRDefault="0073240D" w:rsidP="00AA7CA0">
      <w:pPr>
        <w:pStyle w:val="a3"/>
        <w:rPr>
          <w:rtl/>
        </w:rPr>
      </w:pPr>
      <w:r>
        <w:rPr>
          <w:rFonts w:hint="cs"/>
          <w:rtl/>
        </w:rPr>
        <w:t>ترمذی گوید: عمل به نزد اهل علم بر این است که: کمتر از پنج اوقیه یعنی دوصد درهم زکات ندارد.</w:t>
      </w:r>
    </w:p>
    <w:p w:rsidR="0073240D" w:rsidRDefault="0073240D" w:rsidP="00AA7CA0">
      <w:pPr>
        <w:pStyle w:val="a3"/>
        <w:rPr>
          <w:rtl/>
        </w:rPr>
      </w:pPr>
      <w:r>
        <w:rPr>
          <w:rFonts w:hint="cs"/>
          <w:rtl/>
        </w:rPr>
        <w:t>ای‌خواهر مسلمانم</w:t>
      </w:r>
      <w:r w:rsidR="005438D6">
        <w:rPr>
          <w:rFonts w:hint="cs"/>
          <w:rtl/>
        </w:rPr>
        <w:t>،</w:t>
      </w:r>
      <w:r>
        <w:rPr>
          <w:rFonts w:hint="cs"/>
          <w:rtl/>
        </w:rPr>
        <w:t xml:space="preserve"> این حدیث دلیل بر این است: در کمتر از دو صد درهم زکات واجب نمی‌شود و هرگاه نقره بدین مقدار رسید ربع عشر آن که پنج درهم است واجب می‌گردد.</w:t>
      </w:r>
    </w:p>
    <w:p w:rsidR="00CF32F9" w:rsidRPr="00DC6647" w:rsidRDefault="00377CF7" w:rsidP="00380B42">
      <w:pPr>
        <w:pStyle w:val="a0"/>
        <w:rPr>
          <w:rtl/>
        </w:rPr>
      </w:pPr>
      <w:bookmarkStart w:id="1478" w:name="_Toc262411928"/>
      <w:bookmarkStart w:id="1479" w:name="_Toc340599496"/>
      <w:bookmarkStart w:id="1480" w:name="_Toc408538972"/>
      <w:r>
        <w:rPr>
          <w:rFonts w:hint="cs"/>
          <w:rtl/>
        </w:rPr>
        <w:t>6-</w:t>
      </w:r>
      <w:r w:rsidR="00CF32F9">
        <w:rPr>
          <w:rFonts w:hint="cs"/>
          <w:rtl/>
        </w:rPr>
        <w:t xml:space="preserve"> جمع کردن طلا و نقره باهم برای رسیدن به حد نصاب زکات جایز نیست</w:t>
      </w:r>
      <w:r w:rsidR="005438D6">
        <w:rPr>
          <w:rFonts w:hint="cs"/>
          <w:rtl/>
        </w:rPr>
        <w:t>:</w:t>
      </w:r>
      <w:bookmarkEnd w:id="1478"/>
      <w:bookmarkEnd w:id="1479"/>
      <w:bookmarkEnd w:id="1480"/>
    </w:p>
    <w:p w:rsidR="0073240D" w:rsidRDefault="0036376D" w:rsidP="00AA7CA0">
      <w:pPr>
        <w:pStyle w:val="a3"/>
        <w:rPr>
          <w:rtl/>
        </w:rPr>
      </w:pPr>
      <w:r>
        <w:rPr>
          <w:rFonts w:hint="cs"/>
          <w:rtl/>
        </w:rPr>
        <w:t>ای خواهر مسلمانم</w:t>
      </w:r>
      <w:r w:rsidR="005438D6">
        <w:rPr>
          <w:rFonts w:hint="cs"/>
          <w:rtl/>
        </w:rPr>
        <w:t>،</w:t>
      </w:r>
      <w:r>
        <w:rPr>
          <w:rFonts w:hint="cs"/>
          <w:rtl/>
        </w:rPr>
        <w:t xml:space="preserve"> طلا و نقره نصاب یکدیگر را کامل نمی‌نمایند، زیرا جنس این دو متفاوت است و مانند دو جنس گاو و گوسفند است و مقدار زکات در</w:t>
      </w:r>
      <w:r w:rsidR="00853096">
        <w:rPr>
          <w:rFonts w:hint="cs"/>
          <w:rtl/>
        </w:rPr>
        <w:t xml:space="preserve"> آن‌ها </w:t>
      </w:r>
      <w:r>
        <w:rPr>
          <w:rFonts w:hint="cs"/>
          <w:rtl/>
        </w:rPr>
        <w:t>مختلف است.</w:t>
      </w:r>
    </w:p>
    <w:p w:rsidR="00A65640" w:rsidRPr="00DC6647" w:rsidRDefault="00377CF7" w:rsidP="00380B42">
      <w:pPr>
        <w:pStyle w:val="a0"/>
        <w:rPr>
          <w:rtl/>
        </w:rPr>
      </w:pPr>
      <w:bookmarkStart w:id="1481" w:name="_Toc262411929"/>
      <w:bookmarkStart w:id="1482" w:name="_Toc340599497"/>
      <w:bookmarkStart w:id="1483" w:name="_Toc408538973"/>
      <w:r>
        <w:rPr>
          <w:rFonts w:hint="cs"/>
          <w:rtl/>
        </w:rPr>
        <w:t>7-</w:t>
      </w:r>
      <w:r w:rsidR="00A65640">
        <w:rPr>
          <w:rFonts w:hint="cs"/>
          <w:rtl/>
        </w:rPr>
        <w:t xml:space="preserve"> زکات در طلا با برآورد آن به قیمت نقره:</w:t>
      </w:r>
      <w:bookmarkEnd w:id="1481"/>
      <w:bookmarkEnd w:id="1482"/>
      <w:bookmarkEnd w:id="1483"/>
    </w:p>
    <w:p w:rsidR="00A65640" w:rsidRDefault="00590B66" w:rsidP="00AA7CA0">
      <w:pPr>
        <w:pStyle w:val="a3"/>
        <w:rPr>
          <w:rtl/>
        </w:rPr>
      </w:pPr>
      <w:r>
        <w:rPr>
          <w:rFonts w:hint="cs"/>
          <w:rtl/>
        </w:rPr>
        <w:t>بدان از خواهر مسلمانم</w:t>
      </w:r>
      <w:r w:rsidR="005438D6">
        <w:rPr>
          <w:rFonts w:hint="cs"/>
          <w:rtl/>
        </w:rPr>
        <w:t>،</w:t>
      </w:r>
      <w:r>
        <w:rPr>
          <w:rFonts w:hint="cs"/>
          <w:rtl/>
        </w:rPr>
        <w:t xml:space="preserve"> زکات طلا با برآورد قیمت نقره صحیح نیست و دلیلی برای آن از نص یا اجماع و یا اجتهاد وجود ندارد.</w:t>
      </w:r>
    </w:p>
    <w:p w:rsidR="009D2956" w:rsidRPr="00DC6647" w:rsidRDefault="00377CF7" w:rsidP="00380B42">
      <w:pPr>
        <w:pStyle w:val="a0"/>
        <w:rPr>
          <w:rtl/>
        </w:rPr>
      </w:pPr>
      <w:bookmarkStart w:id="1484" w:name="_Toc262411930"/>
      <w:bookmarkStart w:id="1485" w:name="_Toc340599498"/>
      <w:bookmarkStart w:id="1486" w:name="_Toc408538974"/>
      <w:r>
        <w:rPr>
          <w:rFonts w:hint="cs"/>
          <w:rtl/>
        </w:rPr>
        <w:t>8-</w:t>
      </w:r>
      <w:r w:rsidR="009D2956">
        <w:rPr>
          <w:rFonts w:hint="cs"/>
          <w:rtl/>
        </w:rPr>
        <w:t xml:space="preserve"> زکات زیورآلات:</w:t>
      </w:r>
      <w:bookmarkEnd w:id="1484"/>
      <w:bookmarkEnd w:id="1485"/>
      <w:bookmarkEnd w:id="1486"/>
    </w:p>
    <w:p w:rsidR="009D2956" w:rsidRDefault="00BF4104" w:rsidP="00AA7CA0">
      <w:pPr>
        <w:pStyle w:val="a3"/>
        <w:rPr>
          <w:rtl/>
        </w:rPr>
      </w:pPr>
      <w:r>
        <w:rPr>
          <w:rFonts w:hint="cs"/>
          <w:rtl/>
        </w:rPr>
        <w:t>علماء و در مسئل</w:t>
      </w:r>
      <w:r w:rsidR="00AA7CA0">
        <w:rPr>
          <w:rFonts w:hint="cs"/>
          <w:rtl/>
        </w:rPr>
        <w:t>ۀ</w:t>
      </w:r>
      <w:r>
        <w:rPr>
          <w:rFonts w:hint="cs"/>
          <w:rtl/>
        </w:rPr>
        <w:t xml:space="preserve"> زکات از </w:t>
      </w:r>
      <w:r w:rsidR="005438D6">
        <w:rPr>
          <w:rFonts w:hint="cs"/>
          <w:rtl/>
        </w:rPr>
        <w:t>ز</w:t>
      </w:r>
      <w:r>
        <w:rPr>
          <w:rFonts w:hint="cs"/>
          <w:rtl/>
        </w:rPr>
        <w:t>یورآلات زنانه اعم از طلا و نقره اختلاف دارند:</w:t>
      </w:r>
    </w:p>
    <w:p w:rsidR="00BF4104" w:rsidRDefault="00BF4104" w:rsidP="00AA7CA0">
      <w:pPr>
        <w:pStyle w:val="a3"/>
        <w:rPr>
          <w:rtl/>
        </w:rPr>
      </w:pPr>
      <w:r>
        <w:rPr>
          <w:rFonts w:hint="cs"/>
          <w:rtl/>
        </w:rPr>
        <w:t>ابن‌حزم آن را واجب می‌داند و می‌گوید: زکات در زیور زنانه از نقره و طلا به شرط گذشت یک سال و رسیدن به حد نصاب واجب است.</w:t>
      </w:r>
    </w:p>
    <w:p w:rsidR="00BF4104" w:rsidRDefault="00456341" w:rsidP="00AA7CA0">
      <w:pPr>
        <w:pStyle w:val="a3"/>
        <w:rPr>
          <w:rtl/>
        </w:rPr>
      </w:pPr>
      <w:r>
        <w:rPr>
          <w:rFonts w:hint="cs"/>
          <w:rtl/>
        </w:rPr>
        <w:t>و می‌گوید: جمع بین طلا و نقره در زکات جایز نیست و جایز نیست از یکی ا</w:t>
      </w:r>
      <w:r w:rsidR="005438D6">
        <w:rPr>
          <w:rFonts w:hint="cs"/>
          <w:rtl/>
        </w:rPr>
        <w:t>ز آن دو بجای دیگری زکات داد و نر</w:t>
      </w:r>
      <w:r>
        <w:rPr>
          <w:rFonts w:hint="cs"/>
          <w:rtl/>
        </w:rPr>
        <w:t>خ گذاری آن دو به</w:t>
      </w:r>
      <w:r w:rsidR="003A6A7F">
        <w:rPr>
          <w:rFonts w:hint="cs"/>
          <w:rtl/>
        </w:rPr>
        <w:t xml:space="preserve"> وسیلۀ </w:t>
      </w:r>
      <w:r>
        <w:rPr>
          <w:rFonts w:hint="cs"/>
          <w:rtl/>
        </w:rPr>
        <w:t>کالا نیز جایز نیست، و در این امر تفاوتی میان زیورآلات زنان و مردان وجود ندارد، و زیورآلات شمشیر و مصحف و انگشتری و دیگر وسایل آراسته به طلا و نقره اعم از این که استفاده از آن حلال باشد یا حرام از همین حکم برخوردار است.</w:t>
      </w:r>
    </w:p>
    <w:p w:rsidR="002E2112" w:rsidRDefault="00437E0F" w:rsidP="00AA7CA0">
      <w:pPr>
        <w:pStyle w:val="a3"/>
        <w:rPr>
          <w:rtl/>
        </w:rPr>
      </w:pPr>
      <w:r>
        <w:rPr>
          <w:rFonts w:hint="cs"/>
          <w:rtl/>
        </w:rPr>
        <w:t>ابوحنیفه نیز به وجوب زکات در زیورهای طلا و نقره معتقد است و بر این حکم به حدیث زیر استدلال نموده است: عمروبن شعیب</w:t>
      </w:r>
      <w:r w:rsidR="005438D6">
        <w:rPr>
          <w:rFonts w:hint="cs"/>
          <w:rtl/>
        </w:rPr>
        <w:t xml:space="preserve"> </w:t>
      </w:r>
      <w:r>
        <w:rPr>
          <w:rFonts w:cs="CTraditional Arabic" w:hint="cs"/>
          <w:sz w:val="26"/>
          <w:szCs w:val="26"/>
          <w:rtl/>
        </w:rPr>
        <w:t>س</w:t>
      </w:r>
      <w:r>
        <w:rPr>
          <w:rFonts w:hint="cs"/>
          <w:rtl/>
        </w:rPr>
        <w:t xml:space="preserve"> </w:t>
      </w:r>
      <w:r w:rsidR="002E2112">
        <w:rPr>
          <w:rFonts w:hint="cs"/>
          <w:rtl/>
        </w:rPr>
        <w:t>به نقل از پدر و جدش گوید: دو زن به نزد رسول‌خدا</w:t>
      </w:r>
      <w:r w:rsidR="002E2112">
        <w:rPr>
          <w:rFonts w:cs="CTraditional Arabic" w:hint="cs"/>
          <w:sz w:val="26"/>
          <w:szCs w:val="26"/>
          <w:rtl/>
        </w:rPr>
        <w:t>ص</w:t>
      </w:r>
      <w:r w:rsidR="002E2112">
        <w:rPr>
          <w:rFonts w:hint="cs"/>
          <w:rtl/>
        </w:rPr>
        <w:t xml:space="preserve"> آمدند که هر دو النگ</w:t>
      </w:r>
      <w:r w:rsidR="005438D6">
        <w:rPr>
          <w:rFonts w:hint="cs"/>
          <w:rtl/>
        </w:rPr>
        <w:t xml:space="preserve">وهای طلا در دست داشتند، فرمود: </w:t>
      </w:r>
      <w:r w:rsidR="005438D6">
        <w:rPr>
          <w:rFonts w:cs="Traditional Arabic" w:hint="cs"/>
          <w:rtl/>
        </w:rPr>
        <w:t>«</w:t>
      </w:r>
      <w:r w:rsidR="002E2112">
        <w:rPr>
          <w:rFonts w:hint="cs"/>
          <w:rtl/>
        </w:rPr>
        <w:t>آیا دوست دارید در روز قیامت خداوند النگوهایی از آتش در دستان شما بکند؟ گفتند: خیر. فرمود: پس حق النگوهایی را که در دست کرده‌ای بپردازید</w:t>
      </w:r>
      <w:r w:rsidR="005438D6">
        <w:rPr>
          <w:rFonts w:cs="Traditional Arabic" w:hint="cs"/>
          <w:rtl/>
        </w:rPr>
        <w:t>»</w:t>
      </w:r>
      <w:r w:rsidR="005438D6">
        <w:rPr>
          <w:rFonts w:hint="cs"/>
          <w:rtl/>
        </w:rPr>
        <w:t>.</w:t>
      </w:r>
      <w:r w:rsidR="00277019">
        <w:rPr>
          <w:rFonts w:hint="cs"/>
          <w:rtl/>
        </w:rPr>
        <w:t xml:space="preserve"> </w:t>
      </w:r>
      <w:r w:rsidR="002E2112">
        <w:rPr>
          <w:rFonts w:hint="cs"/>
          <w:rtl/>
        </w:rPr>
        <w:t>(روایت از احمد و ترمذی)</w:t>
      </w:r>
      <w:r w:rsidR="005438D6">
        <w:rPr>
          <w:rFonts w:hint="cs"/>
          <w:rtl/>
        </w:rPr>
        <w:t>.</w:t>
      </w:r>
    </w:p>
    <w:p w:rsidR="00762269" w:rsidRDefault="00762269" w:rsidP="00AA7CA0">
      <w:pPr>
        <w:pStyle w:val="a3"/>
        <w:rPr>
          <w:rFonts w:cs="B Lotus"/>
          <w:rtl/>
        </w:rPr>
      </w:pPr>
      <w:r>
        <w:rPr>
          <w:rFonts w:hint="cs"/>
          <w:rtl/>
        </w:rPr>
        <w:t>عایشه</w:t>
      </w:r>
      <w:r w:rsidR="005438D6">
        <w:rPr>
          <w:rFonts w:hint="cs"/>
          <w:rtl/>
        </w:rPr>
        <w:t xml:space="preserve"> </w:t>
      </w:r>
      <w:r w:rsidR="005438D6">
        <w:rPr>
          <w:rFonts w:cs="CTraditional Arabic" w:hint="cs"/>
          <w:rtl/>
        </w:rPr>
        <w:t>ل</w:t>
      </w:r>
      <w:r>
        <w:rPr>
          <w:rFonts w:hint="cs"/>
          <w:rtl/>
        </w:rPr>
        <w:t xml:space="preserve"> گوید: رسول‌خدا</w:t>
      </w:r>
      <w:r>
        <w:rPr>
          <w:rFonts w:cs="CTraditional Arabic" w:hint="cs"/>
          <w:sz w:val="26"/>
          <w:szCs w:val="26"/>
          <w:rtl/>
        </w:rPr>
        <w:t>ص</w:t>
      </w:r>
      <w:r>
        <w:rPr>
          <w:rFonts w:hint="cs"/>
          <w:rtl/>
        </w:rPr>
        <w:t xml:space="preserve"> به خانه من آمد، در حالی که چند ان</w:t>
      </w:r>
      <w:r w:rsidR="005438D6">
        <w:rPr>
          <w:rFonts w:hint="cs"/>
          <w:rtl/>
        </w:rPr>
        <w:t xml:space="preserve">گشتری نقره در دست داشتم فرمود: </w:t>
      </w:r>
      <w:r w:rsidR="005438D6">
        <w:rPr>
          <w:rFonts w:cs="Traditional Arabic" w:hint="cs"/>
          <w:rtl/>
        </w:rPr>
        <w:t>«</w:t>
      </w:r>
      <w:r>
        <w:rPr>
          <w:rFonts w:hint="cs"/>
          <w:rtl/>
        </w:rPr>
        <w:t>این چیست ای عایشه؟ عرض کردم: در دست کردم تا خود را برای تو بیارایم ای رسول‌خدا. فرمود: زکات</w:t>
      </w:r>
      <w:r w:rsidR="00853096">
        <w:rPr>
          <w:rFonts w:hint="cs"/>
          <w:rtl/>
        </w:rPr>
        <w:t xml:space="preserve"> این‌ها </w:t>
      </w:r>
      <w:r>
        <w:rPr>
          <w:rFonts w:hint="cs"/>
          <w:rtl/>
        </w:rPr>
        <w:t>را می‌پردازی؟ گفتم خیر یا گفتم: ماشاءالله، فرمود: این به جای آتش برای تو کافی است</w:t>
      </w:r>
      <w:r w:rsidR="005438D6">
        <w:rPr>
          <w:rFonts w:cs="Traditional Arabic" w:hint="cs"/>
          <w:rtl/>
        </w:rPr>
        <w:t>»</w:t>
      </w:r>
      <w:r w:rsidR="005438D6">
        <w:rPr>
          <w:rFonts w:hint="cs"/>
          <w:rtl/>
        </w:rPr>
        <w:t>.</w:t>
      </w:r>
      <w:r w:rsidR="00277019">
        <w:rPr>
          <w:rFonts w:cs="B Lotus" w:hint="cs"/>
          <w:rtl/>
        </w:rPr>
        <w:t xml:space="preserve"> </w:t>
      </w:r>
      <w:r w:rsidR="001C2071" w:rsidRPr="00AA7CA0">
        <w:rPr>
          <w:rFonts w:hint="cs"/>
          <w:rtl/>
        </w:rPr>
        <w:t>(روایت از ابوداود و دارقطنی و بیهقی)</w:t>
      </w:r>
      <w:r w:rsidR="005438D6" w:rsidRPr="00AA7CA0">
        <w:rPr>
          <w:rFonts w:hint="cs"/>
          <w:rtl/>
        </w:rPr>
        <w:t>.</w:t>
      </w:r>
    </w:p>
    <w:p w:rsidR="001C2071" w:rsidRDefault="005438D6" w:rsidP="00AA7CA0">
      <w:pPr>
        <w:pStyle w:val="a3"/>
        <w:rPr>
          <w:rtl/>
        </w:rPr>
      </w:pPr>
      <w:r>
        <w:rPr>
          <w:rFonts w:hint="cs"/>
          <w:rtl/>
        </w:rPr>
        <w:t>ه</w:t>
      </w:r>
      <w:r w:rsidR="0085538F">
        <w:rPr>
          <w:rFonts w:hint="cs"/>
          <w:rtl/>
        </w:rPr>
        <w:t>یثمی در کتاب مجمع‌الزوائد به نقل از احمد آورده است: اسماء بنت یزید گفت: من و خاله‌ام نزد رسول خدا رفتیم و هر دو النگوهای طلا در دست داشتیم، فرمود: آیا زکات</w:t>
      </w:r>
      <w:r w:rsidR="00853096">
        <w:rPr>
          <w:rFonts w:hint="cs"/>
          <w:rtl/>
        </w:rPr>
        <w:t xml:space="preserve"> آن‌ها </w:t>
      </w:r>
      <w:r w:rsidR="0085538F">
        <w:rPr>
          <w:rFonts w:hint="cs"/>
          <w:rtl/>
        </w:rPr>
        <w:t xml:space="preserve">را می‌پردازید؟ گفتیم: خیر، فرمود: </w:t>
      </w:r>
      <w:r>
        <w:rPr>
          <w:rFonts w:cs="Traditional Arabic" w:hint="cs"/>
          <w:rtl/>
        </w:rPr>
        <w:t>«</w:t>
      </w:r>
      <w:r w:rsidR="0085538F">
        <w:rPr>
          <w:rFonts w:hint="cs"/>
          <w:rtl/>
        </w:rPr>
        <w:t>نمی‌ترسید خداوند النگوهایی از آتش در دست شما کند؟ زکات</w:t>
      </w:r>
      <w:r w:rsidR="00853096">
        <w:rPr>
          <w:rFonts w:hint="cs"/>
          <w:rtl/>
        </w:rPr>
        <w:t xml:space="preserve"> آن‌ها </w:t>
      </w:r>
      <w:r w:rsidR="0085538F">
        <w:rPr>
          <w:rFonts w:hint="cs"/>
          <w:rtl/>
        </w:rPr>
        <w:t>را بدهید</w:t>
      </w:r>
      <w:r>
        <w:rPr>
          <w:rFonts w:cs="Traditional Arabic" w:hint="cs"/>
          <w:rtl/>
        </w:rPr>
        <w:t>»</w:t>
      </w:r>
      <w:r>
        <w:rPr>
          <w:rFonts w:hint="cs"/>
          <w:rtl/>
        </w:rPr>
        <w:t>.</w:t>
      </w:r>
    </w:p>
    <w:p w:rsidR="0085538F" w:rsidRPr="00954939" w:rsidRDefault="0085538F" w:rsidP="00AA7CA0">
      <w:pPr>
        <w:pStyle w:val="a3"/>
        <w:rPr>
          <w:rtl/>
        </w:rPr>
      </w:pPr>
      <w:r>
        <w:rPr>
          <w:rFonts w:hint="cs"/>
          <w:rtl/>
        </w:rPr>
        <w:t>عمربن‌خطاب</w:t>
      </w:r>
      <w:r>
        <w:rPr>
          <w:rFonts w:cs="CTraditional Arabic" w:hint="cs"/>
          <w:sz w:val="26"/>
          <w:szCs w:val="26"/>
          <w:rtl/>
        </w:rPr>
        <w:t>س</w:t>
      </w:r>
      <w:r>
        <w:rPr>
          <w:rFonts w:hint="cs"/>
          <w:rtl/>
        </w:rPr>
        <w:t xml:space="preserve"> </w:t>
      </w:r>
      <w:r w:rsidR="005438D6">
        <w:rPr>
          <w:rFonts w:hint="cs"/>
          <w:rtl/>
        </w:rPr>
        <w:t xml:space="preserve">برای ابوموسی نوشت: </w:t>
      </w:r>
      <w:r w:rsidR="005438D6">
        <w:rPr>
          <w:rFonts w:cs="Traditional Arabic" w:hint="cs"/>
          <w:rtl/>
        </w:rPr>
        <w:t>«</w:t>
      </w:r>
      <w:r w:rsidR="00DC1A9E">
        <w:rPr>
          <w:rFonts w:hint="cs"/>
          <w:rtl/>
        </w:rPr>
        <w:t>به زنان مسلمان دستور ده</w:t>
      </w:r>
      <w:r w:rsidR="005438D6">
        <w:rPr>
          <w:rFonts w:hint="cs"/>
          <w:rtl/>
        </w:rPr>
        <w:t>ید از زیورآلات خود زکات بدهند..</w:t>
      </w:r>
      <w:r w:rsidR="005438D6">
        <w:rPr>
          <w:rFonts w:cs="Traditional Arabic" w:hint="cs"/>
          <w:rtl/>
        </w:rPr>
        <w:t>»</w:t>
      </w:r>
      <w:r w:rsidR="005438D6">
        <w:rPr>
          <w:rFonts w:hint="cs"/>
          <w:rtl/>
        </w:rPr>
        <w:t>.</w:t>
      </w:r>
      <w:r w:rsidR="00277019">
        <w:rPr>
          <w:rFonts w:hint="cs"/>
          <w:rtl/>
        </w:rPr>
        <w:t xml:space="preserve"> </w:t>
      </w:r>
      <w:r w:rsidR="00DC1A9E">
        <w:rPr>
          <w:rFonts w:hint="cs"/>
          <w:rtl/>
        </w:rPr>
        <w:t>(محلی)</w:t>
      </w:r>
      <w:r w:rsidR="005438D6">
        <w:rPr>
          <w:rFonts w:hint="cs"/>
          <w:rtl/>
        </w:rPr>
        <w:t>.</w:t>
      </w:r>
    </w:p>
    <w:p w:rsidR="00DC1A9E" w:rsidRPr="00954939" w:rsidRDefault="00DC1A9E" w:rsidP="00AA7CA0">
      <w:pPr>
        <w:pStyle w:val="a3"/>
        <w:rPr>
          <w:rtl/>
        </w:rPr>
      </w:pPr>
      <w:r>
        <w:rPr>
          <w:rFonts w:hint="cs"/>
          <w:rtl/>
        </w:rPr>
        <w:t>عمر</w:t>
      </w:r>
      <w:r w:rsidR="00380B42">
        <w:rPr>
          <w:rFonts w:hint="cs"/>
          <w:rtl/>
        </w:rPr>
        <w:t>و</w:t>
      </w:r>
      <w:r>
        <w:rPr>
          <w:rFonts w:hint="cs"/>
          <w:rtl/>
        </w:rPr>
        <w:t>بن‌</w:t>
      </w:r>
      <w:r w:rsidR="005909E7">
        <w:rPr>
          <w:rFonts w:hint="cs"/>
          <w:rtl/>
        </w:rPr>
        <w:t>شعیب به نقل از پدرش گوید</w:t>
      </w:r>
      <w:r w:rsidR="005438D6">
        <w:rPr>
          <w:rFonts w:hint="cs"/>
          <w:rtl/>
        </w:rPr>
        <w:t xml:space="preserve">: </w:t>
      </w:r>
      <w:r w:rsidR="005438D6">
        <w:rPr>
          <w:rFonts w:cs="Traditional Arabic" w:hint="cs"/>
          <w:rtl/>
        </w:rPr>
        <w:t>«</w:t>
      </w:r>
      <w:r>
        <w:rPr>
          <w:rFonts w:hint="cs"/>
          <w:rtl/>
        </w:rPr>
        <w:t>عبدالله‌بن عمروبن عاص به زنان و دختران خود امر می‌کرد از زیورآلاتشان زکات بدهند</w:t>
      </w:r>
      <w:r w:rsidR="005438D6">
        <w:rPr>
          <w:rFonts w:cs="Traditional Arabic" w:hint="cs"/>
          <w:rtl/>
        </w:rPr>
        <w:t>»</w:t>
      </w:r>
      <w:r w:rsidR="005438D6">
        <w:rPr>
          <w:rFonts w:hint="cs"/>
          <w:rtl/>
        </w:rPr>
        <w:t>.</w:t>
      </w:r>
      <w:r w:rsidR="00277019">
        <w:rPr>
          <w:rFonts w:hint="cs"/>
          <w:rtl/>
        </w:rPr>
        <w:t xml:space="preserve"> </w:t>
      </w:r>
      <w:r>
        <w:rPr>
          <w:rFonts w:hint="cs"/>
          <w:rtl/>
        </w:rPr>
        <w:t>(محلی)</w:t>
      </w:r>
      <w:r w:rsidR="005438D6">
        <w:rPr>
          <w:rFonts w:hint="cs"/>
          <w:rtl/>
        </w:rPr>
        <w:t>.</w:t>
      </w:r>
    </w:p>
    <w:p w:rsidR="005909E7" w:rsidRDefault="005909E7" w:rsidP="00AA7CA0">
      <w:pPr>
        <w:pStyle w:val="a3"/>
        <w:rPr>
          <w:rtl/>
        </w:rPr>
      </w:pPr>
      <w:r>
        <w:rPr>
          <w:rFonts w:hint="cs"/>
          <w:rtl/>
        </w:rPr>
        <w:t>ام‌المؤمنین عایشه</w:t>
      </w:r>
      <w:r w:rsidR="009A44F9">
        <w:rPr>
          <w:rFonts w:hint="cs"/>
          <w:rtl/>
        </w:rPr>
        <w:t xml:space="preserve"> </w:t>
      </w:r>
      <w:r w:rsidR="009A44F9">
        <w:rPr>
          <w:rFonts w:cs="CTraditional Arabic" w:hint="cs"/>
          <w:rtl/>
        </w:rPr>
        <w:t>ل</w:t>
      </w:r>
      <w:r w:rsidR="009A44F9">
        <w:rPr>
          <w:rFonts w:hint="cs"/>
          <w:rtl/>
        </w:rPr>
        <w:t xml:space="preserve"> گفته: </w:t>
      </w:r>
      <w:r w:rsidR="009A44F9">
        <w:rPr>
          <w:rFonts w:cs="Traditional Arabic" w:hint="cs"/>
          <w:rtl/>
        </w:rPr>
        <w:t>«</w:t>
      </w:r>
      <w:r>
        <w:rPr>
          <w:rFonts w:hint="cs"/>
          <w:rtl/>
        </w:rPr>
        <w:t>به کار بردن زیورآلات اشکالی ندارد اگر زکات آن را بدهید</w:t>
      </w:r>
      <w:r w:rsidR="009A44F9">
        <w:rPr>
          <w:rFonts w:cs="Traditional Arabic" w:hint="cs"/>
          <w:rtl/>
        </w:rPr>
        <w:t>»</w:t>
      </w:r>
      <w:r w:rsidR="009A44F9">
        <w:rPr>
          <w:rFonts w:hint="cs"/>
          <w:rtl/>
        </w:rPr>
        <w:t>.</w:t>
      </w:r>
      <w:r w:rsidR="00277019">
        <w:rPr>
          <w:rFonts w:hint="cs"/>
          <w:rtl/>
        </w:rPr>
        <w:t xml:space="preserve"> </w:t>
      </w:r>
      <w:r>
        <w:rPr>
          <w:rFonts w:hint="cs"/>
          <w:rtl/>
        </w:rPr>
        <w:t>(محلی)</w:t>
      </w:r>
      <w:r w:rsidR="009A44F9">
        <w:rPr>
          <w:rFonts w:hint="cs"/>
          <w:rtl/>
        </w:rPr>
        <w:t>.</w:t>
      </w:r>
    </w:p>
    <w:p w:rsidR="006622A0" w:rsidRDefault="00B9377A" w:rsidP="00AA7CA0">
      <w:pPr>
        <w:pStyle w:val="a3"/>
        <w:rPr>
          <w:rtl/>
        </w:rPr>
      </w:pPr>
      <w:r>
        <w:rPr>
          <w:rFonts w:hint="cs"/>
          <w:rtl/>
        </w:rPr>
        <w:t>مجاهد، عطاء، طاوس، جابربن‌زید، میمون بن‌مهران، عبدالله‌بن شداد، سعیدبن مسیب، سعیدبن‌جبیر، ذرهمدانی و ابن‌سیرین، بر این قولند. و حسن آن را مستحب دانسته است. مالک گوید: اگر زنی دارای زیورآلات باشد و آن را بپوشد یا اجاره دهد یا اگر مردی زیوری داشت و برای همسر یا همسرانش تهیه کرده بود در هیچ کدام زکات نیست. اما اگر مردی آن را فقط برای خودش تهیه کرده باشد زکات در آن هست. در زیور شمشیر و کمربند و مصحف و انگشتری زکات نیست.</w:t>
      </w:r>
    </w:p>
    <w:p w:rsidR="00B9377A" w:rsidRDefault="00005FC5" w:rsidP="00AA7CA0">
      <w:pPr>
        <w:pStyle w:val="a3"/>
        <w:rPr>
          <w:rtl/>
        </w:rPr>
      </w:pPr>
      <w:r>
        <w:rPr>
          <w:rFonts w:hint="cs"/>
          <w:rtl/>
        </w:rPr>
        <w:t>شافعی و احمد گویند: زیورآلات چه طلا باشد و چه نقره زکات در آن نیست.</w:t>
      </w:r>
    </w:p>
    <w:p w:rsidR="00005FC5" w:rsidRDefault="00005FC5" w:rsidP="00AA7CA0">
      <w:pPr>
        <w:pStyle w:val="a3"/>
        <w:rPr>
          <w:rtl/>
        </w:rPr>
      </w:pPr>
      <w:r>
        <w:rPr>
          <w:rFonts w:hint="cs"/>
          <w:rtl/>
        </w:rPr>
        <w:t>لیث گفته: هر زیوری که پوشیده شود یا به امانت داده شود زکات ندارد، و اگر به خاطر فرار از زکات زیور تهیه شود زکات در آن هست.</w:t>
      </w:r>
    </w:p>
    <w:p w:rsidR="00005FC5" w:rsidRDefault="00005FC5" w:rsidP="00AA7CA0">
      <w:pPr>
        <w:pStyle w:val="a3"/>
        <w:rPr>
          <w:rtl/>
        </w:rPr>
      </w:pPr>
      <w:r>
        <w:rPr>
          <w:rFonts w:hint="cs"/>
          <w:rtl/>
        </w:rPr>
        <w:t>جابربن‌عبدالله و ابن‌عمر گویند: هیچ زکاتی در زیور‌آلات نیست. در کتاب موطأ از عبدالرحم</w:t>
      </w:r>
      <w:r w:rsidR="009A44F9">
        <w:rPr>
          <w:rFonts w:hint="cs"/>
          <w:rtl/>
        </w:rPr>
        <w:t xml:space="preserve">ن بن‌قاسم به نقل از پدرش آمده: </w:t>
      </w:r>
      <w:r w:rsidR="009A44F9">
        <w:rPr>
          <w:rFonts w:cs="Traditional Arabic" w:hint="cs"/>
          <w:rtl/>
        </w:rPr>
        <w:t>«</w:t>
      </w:r>
      <w:r>
        <w:rPr>
          <w:rFonts w:hint="cs"/>
          <w:rtl/>
        </w:rPr>
        <w:t>عایشه</w:t>
      </w:r>
      <w:r w:rsidR="009A44F9">
        <w:rPr>
          <w:rFonts w:hint="cs"/>
          <w:rtl/>
        </w:rPr>
        <w:t xml:space="preserve"> </w:t>
      </w:r>
      <w:r w:rsidR="009A44F9">
        <w:rPr>
          <w:rFonts w:cs="CTraditional Arabic" w:hint="cs"/>
          <w:rtl/>
        </w:rPr>
        <w:t>ل</w:t>
      </w:r>
      <w:r>
        <w:rPr>
          <w:rFonts w:hint="cs"/>
          <w:rtl/>
        </w:rPr>
        <w:t xml:space="preserve"> </w:t>
      </w:r>
      <w:r w:rsidR="006D6A09">
        <w:rPr>
          <w:rFonts w:hint="cs"/>
          <w:rtl/>
        </w:rPr>
        <w:t>سرپرستی دختران خواهرش را که یتیم بو</w:t>
      </w:r>
      <w:r w:rsidR="008846B2">
        <w:rPr>
          <w:rFonts w:hint="cs"/>
          <w:rtl/>
        </w:rPr>
        <w:t>د</w:t>
      </w:r>
      <w:r w:rsidR="006D6A09">
        <w:rPr>
          <w:rFonts w:hint="cs"/>
          <w:rtl/>
        </w:rPr>
        <w:t>ند بر عهده گرفته بود که دارای زیورآلات بودند و از زیورآلات</w:t>
      </w:r>
      <w:r w:rsidR="00853096">
        <w:rPr>
          <w:rFonts w:hint="cs"/>
          <w:rtl/>
        </w:rPr>
        <w:t xml:space="preserve"> آن‌ها </w:t>
      </w:r>
      <w:r w:rsidR="006D6A09">
        <w:rPr>
          <w:rFonts w:hint="cs"/>
          <w:rtl/>
        </w:rPr>
        <w:t>زکات نمی‌داد</w:t>
      </w:r>
      <w:r w:rsidR="009A44F9">
        <w:rPr>
          <w:rFonts w:cs="Traditional Arabic" w:hint="cs"/>
          <w:rtl/>
        </w:rPr>
        <w:t>»</w:t>
      </w:r>
      <w:r w:rsidR="009A44F9">
        <w:rPr>
          <w:rFonts w:hint="cs"/>
          <w:rtl/>
        </w:rPr>
        <w:t>.</w:t>
      </w:r>
    </w:p>
    <w:p w:rsidR="006D6A09" w:rsidRDefault="009A44F9" w:rsidP="00AA7CA0">
      <w:pPr>
        <w:pStyle w:val="a3"/>
        <w:rPr>
          <w:rtl/>
        </w:rPr>
      </w:pPr>
      <w:r>
        <w:rPr>
          <w:rFonts w:hint="cs"/>
          <w:rtl/>
        </w:rPr>
        <w:t xml:space="preserve">همچنین در کتاب مؤطأ آمده: </w:t>
      </w:r>
      <w:r>
        <w:rPr>
          <w:rFonts w:cs="Traditional Arabic" w:hint="cs"/>
          <w:rtl/>
        </w:rPr>
        <w:t>«</w:t>
      </w:r>
      <w:r w:rsidR="002B0B01">
        <w:rPr>
          <w:rFonts w:hint="cs"/>
          <w:rtl/>
        </w:rPr>
        <w:t>عبدالله‌بن عمر دختران و کنیزان خود را با زیورآلات طلا می‌آراست و از</w:t>
      </w:r>
      <w:r w:rsidR="00853096">
        <w:rPr>
          <w:rFonts w:hint="cs"/>
          <w:rtl/>
        </w:rPr>
        <w:t xml:space="preserve"> آن‌ها </w:t>
      </w:r>
      <w:r w:rsidR="002B0B01">
        <w:rPr>
          <w:rFonts w:hint="cs"/>
          <w:rtl/>
        </w:rPr>
        <w:t>زکات نمی‌داد</w:t>
      </w:r>
      <w:r>
        <w:rPr>
          <w:rFonts w:cs="Traditional Arabic" w:hint="cs"/>
          <w:rtl/>
        </w:rPr>
        <w:t>»</w:t>
      </w:r>
      <w:r>
        <w:rPr>
          <w:rFonts w:hint="cs"/>
          <w:rtl/>
        </w:rPr>
        <w:t>.</w:t>
      </w:r>
    </w:p>
    <w:p w:rsidR="002C7211" w:rsidRPr="00F268C9" w:rsidRDefault="002C7211" w:rsidP="00AA7CA0">
      <w:pPr>
        <w:pStyle w:val="a3"/>
        <w:rPr>
          <w:rFonts w:ascii="KFGQPC Uthmanic Script HAFS" w:hAnsi="KFGQPC Uthmanic Script HAFS" w:cs="KFGQPC Uthmanic Script HAFS"/>
          <w:rtl/>
        </w:rPr>
      </w:pPr>
      <w:r>
        <w:rPr>
          <w:rFonts w:hint="cs"/>
          <w:rtl/>
        </w:rPr>
        <w:t>خطابی گفته: ظاهر آیه:</w:t>
      </w:r>
      <w:r w:rsidR="00C46F33">
        <w:rPr>
          <w:rFonts w:hint="cs"/>
          <w:rtl/>
        </w:rPr>
        <w:t xml:space="preserve"> </w:t>
      </w:r>
      <w:r w:rsidR="00C46F33">
        <w:rPr>
          <w:rFonts w:ascii="Traditional Arabic" w:hAnsi="Traditional Arabic" w:cs="Traditional Arabic"/>
          <w:rtl/>
        </w:rPr>
        <w:t>﴿</w:t>
      </w:r>
      <w:r w:rsidR="00F268C9">
        <w:rPr>
          <w:rFonts w:ascii="KFGQPC Uthmanic Script HAFS" w:hAnsi="KFGQPC Uthmanic Script HAFS" w:cs="KFGQPC Uthmanic Script HAFS"/>
          <w:rtl/>
        </w:rPr>
        <w:t>وَ</w:t>
      </w:r>
      <w:r w:rsidR="00F268C9">
        <w:rPr>
          <w:rFonts w:ascii="KFGQPC Uthmanic Script HAFS" w:hAnsi="KFGQPC Uthmanic Script HAFS" w:cs="KFGQPC Uthmanic Script HAFS" w:hint="cs"/>
          <w:rtl/>
        </w:rPr>
        <w:t>ٱ</w:t>
      </w:r>
      <w:r w:rsidR="00F268C9">
        <w:rPr>
          <w:rFonts w:ascii="KFGQPC Uthmanic Script HAFS" w:hAnsi="KFGQPC Uthmanic Script HAFS" w:cs="KFGQPC Uthmanic Script HAFS" w:hint="eastAsia"/>
          <w:rtl/>
        </w:rPr>
        <w:t>لَّذِينَ</w:t>
      </w:r>
      <w:r w:rsidR="00F268C9">
        <w:rPr>
          <w:rFonts w:ascii="KFGQPC Uthmanic Script HAFS" w:hAnsi="KFGQPC Uthmanic Script HAFS" w:cs="KFGQPC Uthmanic Script HAFS"/>
          <w:rtl/>
        </w:rPr>
        <w:t xml:space="preserve"> يَكۡنِزُونَ </w:t>
      </w:r>
      <w:r w:rsidR="00F268C9">
        <w:rPr>
          <w:rFonts w:ascii="KFGQPC Uthmanic Script HAFS" w:hAnsi="KFGQPC Uthmanic Script HAFS" w:cs="KFGQPC Uthmanic Script HAFS" w:hint="cs"/>
          <w:rtl/>
        </w:rPr>
        <w:t>ٱ</w:t>
      </w:r>
      <w:r w:rsidR="00F268C9">
        <w:rPr>
          <w:rFonts w:ascii="KFGQPC Uthmanic Script HAFS" w:hAnsi="KFGQPC Uthmanic Script HAFS" w:cs="KFGQPC Uthmanic Script HAFS" w:hint="eastAsia"/>
          <w:rtl/>
        </w:rPr>
        <w:t>لذَّهَبَ</w:t>
      </w:r>
      <w:r w:rsidR="00F268C9">
        <w:rPr>
          <w:rFonts w:ascii="KFGQPC Uthmanic Script HAFS" w:hAnsi="KFGQPC Uthmanic Script HAFS" w:cs="KFGQPC Uthmanic Script HAFS"/>
          <w:rtl/>
        </w:rPr>
        <w:t xml:space="preserve"> وَ</w:t>
      </w:r>
      <w:r w:rsidR="00F268C9">
        <w:rPr>
          <w:rFonts w:ascii="KFGQPC Uthmanic Script HAFS" w:hAnsi="KFGQPC Uthmanic Script HAFS" w:cs="KFGQPC Uthmanic Script HAFS" w:hint="cs"/>
          <w:rtl/>
        </w:rPr>
        <w:t>ٱ</w:t>
      </w:r>
      <w:r w:rsidR="00F268C9">
        <w:rPr>
          <w:rFonts w:ascii="KFGQPC Uthmanic Script HAFS" w:hAnsi="KFGQPC Uthmanic Script HAFS" w:cs="KFGQPC Uthmanic Script HAFS" w:hint="eastAsia"/>
          <w:rtl/>
        </w:rPr>
        <w:t>لۡفِضَّةَ</w:t>
      </w:r>
      <w:r w:rsidR="00F268C9">
        <w:rPr>
          <w:rFonts w:ascii="Traditional Arabic" w:hAnsi="Traditional Arabic" w:cs="Traditional Arabic" w:hint="cs"/>
          <w:rtl/>
        </w:rPr>
        <w:t>...</w:t>
      </w:r>
      <w:r w:rsidR="00C46F33">
        <w:rPr>
          <w:rFonts w:ascii="Traditional Arabic" w:hAnsi="Traditional Arabic" w:cs="Traditional Arabic"/>
          <w:rtl/>
        </w:rPr>
        <w:t>﴾</w:t>
      </w:r>
      <w:r w:rsidR="00F268C9">
        <w:rPr>
          <w:rFonts w:ascii="Traditional Arabic" w:hAnsi="Traditional Arabic" w:cs="Traditional Arabic" w:hint="cs"/>
          <w:rtl/>
        </w:rPr>
        <w:t xml:space="preserve"> </w:t>
      </w:r>
      <w:r>
        <w:rPr>
          <w:rFonts w:hint="cs"/>
          <w:rtl/>
        </w:rPr>
        <w:t>شاهد ادعای کسی است که آن را واجب می‌داند. احادیث هم آن را تایید می‌کند. کسی که زکات آن را نمی‌دهد گرایش به اجتهاد داشته و مجموعه‌یی از آثار نیز همراه اوست. اما احتیاط این است که زکات آن را بپردازد.</w:t>
      </w:r>
    </w:p>
    <w:p w:rsidR="009B6B45" w:rsidRPr="00DC6647" w:rsidRDefault="00377CF7" w:rsidP="008F55DF">
      <w:pPr>
        <w:pStyle w:val="a0"/>
        <w:rPr>
          <w:rtl/>
        </w:rPr>
      </w:pPr>
      <w:bookmarkStart w:id="1487" w:name="_Toc262411931"/>
      <w:bookmarkStart w:id="1488" w:name="_Toc340599499"/>
      <w:bookmarkStart w:id="1489" w:name="_Toc408538975"/>
      <w:r>
        <w:rPr>
          <w:rFonts w:hint="cs"/>
          <w:rtl/>
        </w:rPr>
        <w:t>9-</w:t>
      </w:r>
      <w:r w:rsidR="009B6B45">
        <w:rPr>
          <w:rFonts w:hint="cs"/>
          <w:rtl/>
        </w:rPr>
        <w:t xml:space="preserve"> زکات از </w:t>
      </w:r>
      <w:r w:rsidR="009A44F9">
        <w:rPr>
          <w:rFonts w:hint="cs"/>
          <w:rtl/>
        </w:rPr>
        <w:t>ز</w:t>
      </w:r>
      <w:r w:rsidR="009B6B45">
        <w:rPr>
          <w:rFonts w:hint="cs"/>
          <w:rtl/>
        </w:rPr>
        <w:t>یورآلات غیر از طلا و نقره:</w:t>
      </w:r>
      <w:bookmarkEnd w:id="1487"/>
      <w:bookmarkEnd w:id="1488"/>
      <w:bookmarkEnd w:id="1489"/>
    </w:p>
    <w:p w:rsidR="002C7211" w:rsidRDefault="001E7014" w:rsidP="00AA7CA0">
      <w:pPr>
        <w:pStyle w:val="a3"/>
        <w:rPr>
          <w:rtl/>
        </w:rPr>
      </w:pPr>
      <w:r>
        <w:rPr>
          <w:rFonts w:hint="cs"/>
          <w:rtl/>
        </w:rPr>
        <w:t>علماء اتفاق دارند که: در اجناس گرانبها مان</w:t>
      </w:r>
      <w:r w:rsidR="009A44F9">
        <w:rPr>
          <w:rFonts w:hint="cs"/>
          <w:rtl/>
        </w:rPr>
        <w:t>ن</w:t>
      </w:r>
      <w:r>
        <w:rPr>
          <w:rFonts w:hint="cs"/>
          <w:rtl/>
        </w:rPr>
        <w:t>د: الماس، در و یاقوت، لؤلؤ، و مرجان و زبرجد، زکات واجب نیست. مگر این که کالای تجارت باشند که در این صورت زکات در</w:t>
      </w:r>
      <w:r w:rsidR="00853096">
        <w:rPr>
          <w:rFonts w:hint="cs"/>
          <w:rtl/>
        </w:rPr>
        <w:t xml:space="preserve"> آن‌ها </w:t>
      </w:r>
      <w:r>
        <w:rPr>
          <w:rFonts w:hint="cs"/>
          <w:rtl/>
        </w:rPr>
        <w:t>[به عنوان کالای تجاری] هست.</w:t>
      </w:r>
    </w:p>
    <w:p w:rsidR="009409E7" w:rsidRPr="00DC6647" w:rsidRDefault="00377CF7" w:rsidP="008F55DF">
      <w:pPr>
        <w:pStyle w:val="a0"/>
        <w:rPr>
          <w:rtl/>
        </w:rPr>
      </w:pPr>
      <w:bookmarkStart w:id="1490" w:name="_Toc262411932"/>
      <w:bookmarkStart w:id="1491" w:name="_Toc340599500"/>
      <w:bookmarkStart w:id="1492" w:name="_Toc408538976"/>
      <w:r>
        <w:rPr>
          <w:rFonts w:hint="cs"/>
          <w:rtl/>
        </w:rPr>
        <w:t>10-</w:t>
      </w:r>
      <w:r w:rsidR="009409E7">
        <w:rPr>
          <w:rFonts w:hint="cs"/>
          <w:rtl/>
        </w:rPr>
        <w:t xml:space="preserve"> اخراج طلا به جای نقره و بالعکس:</w:t>
      </w:r>
      <w:bookmarkEnd w:id="1490"/>
      <w:bookmarkEnd w:id="1491"/>
      <w:bookmarkEnd w:id="1492"/>
    </w:p>
    <w:p w:rsidR="009409E7" w:rsidRDefault="00BA7100" w:rsidP="00AA7CA0">
      <w:pPr>
        <w:pStyle w:val="a3"/>
        <w:rPr>
          <w:rtl/>
        </w:rPr>
      </w:pPr>
      <w:r>
        <w:rPr>
          <w:rFonts w:hint="cs"/>
          <w:rtl/>
        </w:rPr>
        <w:t>دادن طلا در زکات به جای نقره و نقره به جای طلا</w:t>
      </w:r>
      <w:r w:rsidR="009A44F9">
        <w:rPr>
          <w:rFonts w:hint="cs"/>
          <w:rtl/>
        </w:rPr>
        <w:t>،</w:t>
      </w:r>
      <w:r>
        <w:rPr>
          <w:rFonts w:hint="cs"/>
          <w:rtl/>
        </w:rPr>
        <w:t xml:space="preserve"> به نزد مالک و ابوحنیفه جایز است. ولی شافعی آن را جایز نمی‌داند.</w:t>
      </w:r>
    </w:p>
    <w:p w:rsidR="00BA7100" w:rsidRDefault="00BA7100" w:rsidP="00AA7CA0">
      <w:pPr>
        <w:pStyle w:val="a3"/>
        <w:rPr>
          <w:rtl/>
        </w:rPr>
      </w:pPr>
      <w:r>
        <w:rPr>
          <w:rFonts w:hint="cs"/>
          <w:rtl/>
        </w:rPr>
        <w:t>ابن‌حزم گوید: ما به قول شافعی عمل می‌کنیم و استدلال به این حدیث کرده که رسول‌خدا</w:t>
      </w:r>
      <w:r>
        <w:rPr>
          <w:rFonts w:cs="CTraditional Arabic" w:hint="cs"/>
          <w:sz w:val="26"/>
          <w:szCs w:val="26"/>
          <w:rtl/>
        </w:rPr>
        <w:t>ص</w:t>
      </w:r>
      <w:r w:rsidR="009A44F9">
        <w:rPr>
          <w:rFonts w:hint="cs"/>
          <w:rtl/>
        </w:rPr>
        <w:t xml:space="preserve"> فرمود: </w:t>
      </w:r>
      <w:r w:rsidR="009A44F9">
        <w:rPr>
          <w:rFonts w:cs="Traditional Arabic" w:hint="cs"/>
          <w:rtl/>
        </w:rPr>
        <w:t>«</w:t>
      </w:r>
      <w:r>
        <w:rPr>
          <w:rFonts w:hint="cs"/>
          <w:rtl/>
        </w:rPr>
        <w:t>در طلا ربع عشر زکات باید داده شود و در دو صد درهم پنج درهم زکات داده می‌شود</w:t>
      </w:r>
      <w:r w:rsidR="009A44F9">
        <w:rPr>
          <w:rFonts w:cs="Traditional Arabic" w:hint="cs"/>
          <w:rtl/>
        </w:rPr>
        <w:t>»</w:t>
      </w:r>
      <w:r w:rsidR="009A44F9">
        <w:rPr>
          <w:rFonts w:hint="cs"/>
          <w:rtl/>
        </w:rPr>
        <w:t>.</w:t>
      </w:r>
      <w:r w:rsidR="00277019">
        <w:rPr>
          <w:rFonts w:hint="cs"/>
          <w:rtl/>
        </w:rPr>
        <w:t xml:space="preserve"> </w:t>
      </w:r>
      <w:r>
        <w:rPr>
          <w:rFonts w:hint="cs"/>
          <w:rtl/>
        </w:rPr>
        <w:t>(روایت از بیهقی)</w:t>
      </w:r>
      <w:r w:rsidR="009A44F9">
        <w:rPr>
          <w:rFonts w:hint="cs"/>
          <w:rtl/>
        </w:rPr>
        <w:t>.</w:t>
      </w:r>
    </w:p>
    <w:p w:rsidR="00BA7100" w:rsidRDefault="003B154F" w:rsidP="00AA7CA0">
      <w:pPr>
        <w:pStyle w:val="a3"/>
        <w:rPr>
          <w:rtl/>
        </w:rPr>
      </w:pPr>
      <w:r>
        <w:rPr>
          <w:rFonts w:hint="cs"/>
          <w:rtl/>
        </w:rPr>
        <w:t>بنابراین اگر کسی چیزی را اخراج کرد که رسول‌خدا</w:t>
      </w:r>
      <w:r>
        <w:rPr>
          <w:rFonts w:cs="CTraditional Arabic" w:hint="cs"/>
          <w:sz w:val="26"/>
          <w:szCs w:val="26"/>
          <w:rtl/>
        </w:rPr>
        <w:t>ص</w:t>
      </w:r>
      <w:r>
        <w:rPr>
          <w:rFonts w:hint="cs"/>
          <w:rtl/>
        </w:rPr>
        <w:t xml:space="preserve"> بدان امر نکرده باشد در واقع حدود خدا را مورد تجاوز قرار داده است. چنانچه می‌فرماید:</w:t>
      </w:r>
    </w:p>
    <w:p w:rsidR="00153BD9" w:rsidRDefault="00C46F33" w:rsidP="00F268C9">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F268C9">
        <w:rPr>
          <w:rFonts w:ascii="KFGQPC Uthmanic Script HAFS" w:hAnsi="KFGQPC Uthmanic Script HAFS" w:cs="KFGQPC Uthmanic Script HAFS" w:hint="eastAsia"/>
          <w:sz w:val="28"/>
          <w:szCs w:val="28"/>
          <w:rtl/>
        </w:rPr>
        <w:t>مَّن</w:t>
      </w:r>
      <w:r w:rsidR="00F268C9">
        <w:rPr>
          <w:rFonts w:ascii="KFGQPC Uthmanic Script HAFS" w:hAnsi="KFGQPC Uthmanic Script HAFS" w:cs="KFGQPC Uthmanic Script HAFS"/>
          <w:sz w:val="28"/>
          <w:szCs w:val="28"/>
          <w:rtl/>
        </w:rPr>
        <w:t xml:space="preserve"> يُطِعِ </w:t>
      </w:r>
      <w:r w:rsidR="00F268C9">
        <w:rPr>
          <w:rFonts w:ascii="KFGQPC Uthmanic Script HAFS" w:hAnsi="KFGQPC Uthmanic Script HAFS" w:cs="KFGQPC Uthmanic Script HAFS" w:hint="cs"/>
          <w:sz w:val="28"/>
          <w:szCs w:val="28"/>
          <w:rtl/>
        </w:rPr>
        <w:t>ٱ</w:t>
      </w:r>
      <w:r w:rsidR="00F268C9">
        <w:rPr>
          <w:rFonts w:ascii="KFGQPC Uthmanic Script HAFS" w:hAnsi="KFGQPC Uthmanic Script HAFS" w:cs="KFGQPC Uthmanic Script HAFS" w:hint="eastAsia"/>
          <w:sz w:val="28"/>
          <w:szCs w:val="28"/>
          <w:rtl/>
        </w:rPr>
        <w:t>لرَّسُولَ</w:t>
      </w:r>
      <w:r w:rsidR="00F268C9">
        <w:rPr>
          <w:rFonts w:ascii="KFGQPC Uthmanic Script HAFS" w:hAnsi="KFGQPC Uthmanic Script HAFS" w:cs="KFGQPC Uthmanic Script HAFS"/>
          <w:sz w:val="28"/>
          <w:szCs w:val="28"/>
          <w:rtl/>
        </w:rPr>
        <w:t xml:space="preserve"> فَقَدۡ أَطَاعَ </w:t>
      </w:r>
      <w:r w:rsidR="00F268C9">
        <w:rPr>
          <w:rFonts w:ascii="KFGQPC Uthmanic Script HAFS" w:hAnsi="KFGQPC Uthmanic Script HAFS" w:cs="KFGQPC Uthmanic Script HAFS" w:hint="cs"/>
          <w:sz w:val="28"/>
          <w:szCs w:val="28"/>
          <w:rtl/>
        </w:rPr>
        <w:t>ٱ</w:t>
      </w:r>
      <w:r w:rsidR="00F268C9">
        <w:rPr>
          <w:rFonts w:ascii="KFGQPC Uthmanic Script HAFS" w:hAnsi="KFGQPC Uthmanic Script HAFS" w:cs="KFGQPC Uthmanic Script HAFS" w:hint="eastAsia"/>
          <w:sz w:val="28"/>
          <w:szCs w:val="28"/>
          <w:rtl/>
        </w:rPr>
        <w:t>للَّهَ</w:t>
      </w:r>
      <w:r>
        <w:rPr>
          <w:rFonts w:ascii="Traditional Arabic" w:hAnsi="Traditional Arabic" w:cs="Traditional Arabic"/>
          <w:sz w:val="28"/>
          <w:szCs w:val="28"/>
          <w:rtl/>
          <w:lang w:bidi="fa-IR"/>
        </w:rPr>
        <w:t>﴾</w:t>
      </w:r>
      <w:r>
        <w:rPr>
          <w:rFonts w:cs="B Lotus" w:hint="cs"/>
          <w:sz w:val="28"/>
          <w:szCs w:val="28"/>
          <w:rtl/>
          <w:lang w:bidi="fa-IR"/>
        </w:rPr>
        <w:t xml:space="preserve"> </w:t>
      </w:r>
      <w:r w:rsidRPr="00AA7CA0">
        <w:rPr>
          <w:rStyle w:val="Char4"/>
          <w:rtl/>
        </w:rPr>
        <w:t>[</w:t>
      </w:r>
      <w:r w:rsidRPr="00AA7CA0">
        <w:rPr>
          <w:rStyle w:val="Char4"/>
          <w:rFonts w:hint="cs"/>
          <w:rtl/>
        </w:rPr>
        <w:t>النساء: 80</w:t>
      </w:r>
      <w:r w:rsidRPr="00AA7CA0">
        <w:rPr>
          <w:rStyle w:val="Char4"/>
          <w:rtl/>
        </w:rPr>
        <w:t>]</w:t>
      </w:r>
      <w:r w:rsidRPr="00AA7CA0">
        <w:rPr>
          <w:rStyle w:val="Char3"/>
          <w:rtl/>
        </w:rPr>
        <w:t>.</w:t>
      </w:r>
    </w:p>
    <w:p w:rsidR="009A44F9" w:rsidRDefault="009A44F9" w:rsidP="00AA7CA0">
      <w:pPr>
        <w:pStyle w:val="a3"/>
        <w:rPr>
          <w:rtl/>
        </w:rPr>
      </w:pPr>
      <w:r w:rsidRPr="00377CF7">
        <w:rPr>
          <w:rFonts w:hint="cs"/>
          <w:rtl/>
        </w:rPr>
        <w:t>«</w:t>
      </w:r>
      <w:r w:rsidRPr="00377CF7">
        <w:rPr>
          <w:rtl/>
        </w:rPr>
        <w:t>هر كس از رسول [خدا] اطاعت كند، در حقيقت از خداوند فرمان برده است</w:t>
      </w:r>
      <w:r w:rsidRPr="00377CF7">
        <w:rPr>
          <w:rFonts w:hint="cs"/>
          <w:rtl/>
        </w:rPr>
        <w:t>»</w:t>
      </w:r>
      <w:r w:rsidR="008F55DF">
        <w:rPr>
          <w:rFonts w:cs="Traditional Arabic" w:hint="cs"/>
          <w:rtl/>
        </w:rPr>
        <w:t>.</w:t>
      </w:r>
    </w:p>
    <w:p w:rsidR="00C46F33" w:rsidRPr="00F268C9" w:rsidRDefault="00C46F33" w:rsidP="00F268C9">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268C9">
        <w:rPr>
          <w:rFonts w:ascii="KFGQPC Uthmanic Script HAFS" w:hAnsi="KFGQPC Uthmanic Script HAFS" w:cs="KFGQPC Uthmanic Script HAFS"/>
          <w:sz w:val="28"/>
          <w:szCs w:val="28"/>
          <w:rtl/>
        </w:rPr>
        <w:t xml:space="preserve">وَمَن يَتَعَدَّ حُدُودَ </w:t>
      </w:r>
      <w:r w:rsidR="00F268C9">
        <w:rPr>
          <w:rFonts w:ascii="KFGQPC Uthmanic Script HAFS" w:hAnsi="KFGQPC Uthmanic Script HAFS" w:cs="KFGQPC Uthmanic Script HAFS" w:hint="cs"/>
          <w:sz w:val="28"/>
          <w:szCs w:val="28"/>
          <w:rtl/>
        </w:rPr>
        <w:t>ٱ</w:t>
      </w:r>
      <w:r w:rsidR="00F268C9">
        <w:rPr>
          <w:rFonts w:ascii="KFGQPC Uthmanic Script HAFS" w:hAnsi="KFGQPC Uthmanic Script HAFS" w:cs="KFGQPC Uthmanic Script HAFS" w:hint="eastAsia"/>
          <w:sz w:val="28"/>
          <w:szCs w:val="28"/>
          <w:rtl/>
        </w:rPr>
        <w:t>للَّهِ</w:t>
      </w:r>
      <w:r w:rsidR="00F268C9">
        <w:rPr>
          <w:rFonts w:ascii="KFGQPC Uthmanic Script HAFS" w:hAnsi="KFGQPC Uthmanic Script HAFS" w:cs="KFGQPC Uthmanic Script HAFS"/>
          <w:sz w:val="28"/>
          <w:szCs w:val="28"/>
          <w:rtl/>
        </w:rPr>
        <w:t xml:space="preserve"> فَقَدۡ ظَلَمَ نَفۡسَهُ</w:t>
      </w:r>
      <w:r w:rsidR="00F268C9">
        <w:rPr>
          <w:rFonts w:ascii="KFGQPC Uthmanic Script HAFS" w:hAnsi="KFGQPC Uthmanic Script HAFS" w:cs="KFGQPC Uthmanic Script HAFS" w:hint="cs"/>
          <w:sz w:val="28"/>
          <w:szCs w:val="28"/>
          <w:rtl/>
        </w:rPr>
        <w:t>ۥ</w:t>
      </w:r>
      <w:r>
        <w:rPr>
          <w:rFonts w:ascii="Traditional Arabic" w:hAnsi="Traditional Arabic" w:cs="Traditional Arabic"/>
          <w:sz w:val="28"/>
          <w:szCs w:val="28"/>
          <w:rtl/>
          <w:lang w:bidi="fa-IR"/>
        </w:rPr>
        <w:t>﴾</w:t>
      </w:r>
      <w:r>
        <w:rPr>
          <w:rFonts w:cs="B Lotus" w:hint="cs"/>
          <w:sz w:val="28"/>
          <w:szCs w:val="28"/>
          <w:rtl/>
          <w:lang w:bidi="fa-IR"/>
        </w:rPr>
        <w:t xml:space="preserve"> </w:t>
      </w:r>
      <w:r w:rsidRPr="00AA7CA0">
        <w:rPr>
          <w:rStyle w:val="Char4"/>
          <w:rtl/>
        </w:rPr>
        <w:t>[</w:t>
      </w:r>
      <w:r w:rsidRPr="00AA7CA0">
        <w:rPr>
          <w:rStyle w:val="Char4"/>
          <w:rFonts w:hint="cs"/>
          <w:rtl/>
        </w:rPr>
        <w:t>الطلاق: 1</w:t>
      </w:r>
      <w:r w:rsidRPr="00AA7CA0">
        <w:rPr>
          <w:rStyle w:val="Char4"/>
          <w:rtl/>
        </w:rPr>
        <w:t>]</w:t>
      </w:r>
      <w:r w:rsidRPr="00AA7CA0">
        <w:rPr>
          <w:rStyle w:val="Char3"/>
          <w:rtl/>
        </w:rPr>
        <w:t>.</w:t>
      </w:r>
    </w:p>
    <w:p w:rsidR="009A44F9" w:rsidRDefault="000451DD" w:rsidP="00AA7CA0">
      <w:pPr>
        <w:pStyle w:val="a3"/>
        <w:rPr>
          <w:rtl/>
        </w:rPr>
      </w:pPr>
      <w:r w:rsidRPr="00377CF7">
        <w:rPr>
          <w:rFonts w:hint="cs"/>
          <w:rtl/>
        </w:rPr>
        <w:t>«</w:t>
      </w:r>
      <w:r w:rsidRPr="00377CF7">
        <w:rPr>
          <w:rtl/>
        </w:rPr>
        <w:t>و هر كس از حدود خداوند تجاوز كند، در حقيقت بر خود ستم كرده است</w:t>
      </w:r>
      <w:r w:rsidRPr="00377CF7">
        <w:rPr>
          <w:rFonts w:hint="cs"/>
          <w:rtl/>
        </w:rPr>
        <w:t>»</w:t>
      </w:r>
      <w:r w:rsidR="008F55DF">
        <w:rPr>
          <w:rFonts w:cs="Traditional Arabic" w:hint="cs"/>
          <w:rtl/>
        </w:rPr>
        <w:t>.</w:t>
      </w:r>
    </w:p>
    <w:p w:rsidR="003B154F" w:rsidRDefault="00153BD9" w:rsidP="00AA7CA0">
      <w:pPr>
        <w:pStyle w:val="a3"/>
        <w:rPr>
          <w:rtl/>
        </w:rPr>
      </w:pPr>
      <w:r>
        <w:rPr>
          <w:rFonts w:hint="cs"/>
          <w:rtl/>
        </w:rPr>
        <w:t>یا به اجماع امت نیز استدلال کرده که اجماع امت بر این است اگر کسی در زکات نقره</w:t>
      </w:r>
      <w:r w:rsidR="000451DD">
        <w:rPr>
          <w:rFonts w:hint="cs"/>
          <w:rtl/>
        </w:rPr>
        <w:t>،</w:t>
      </w:r>
      <w:r>
        <w:rPr>
          <w:rFonts w:hint="cs"/>
          <w:rtl/>
        </w:rPr>
        <w:t xml:space="preserve"> طلا بپردازد، در واقع واجب را ادا کرده و امر رسول‌خدا</w:t>
      </w:r>
      <w:r>
        <w:rPr>
          <w:rFonts w:cs="CTraditional Arabic" w:hint="cs"/>
          <w:sz w:val="26"/>
          <w:szCs w:val="26"/>
          <w:rtl/>
        </w:rPr>
        <w:t>ص</w:t>
      </w:r>
      <w:r>
        <w:rPr>
          <w:rFonts w:hint="cs"/>
          <w:rtl/>
        </w:rPr>
        <w:t xml:space="preserve"> را امتثال نموده است.</w:t>
      </w:r>
      <w:r w:rsidR="00277019">
        <w:rPr>
          <w:rFonts w:hint="cs"/>
          <w:rtl/>
        </w:rPr>
        <w:t xml:space="preserve"> </w:t>
      </w:r>
    </w:p>
    <w:p w:rsidR="00AA7CA0" w:rsidRDefault="00AA7CA0" w:rsidP="00AA7CA0">
      <w:pPr>
        <w:pStyle w:val="a3"/>
        <w:rPr>
          <w:rtl/>
        </w:rPr>
      </w:pPr>
    </w:p>
    <w:p w:rsidR="00772515" w:rsidRPr="00DC6647" w:rsidRDefault="00772515" w:rsidP="000707AE">
      <w:pPr>
        <w:pStyle w:val="Heading1"/>
        <w:bidi/>
        <w:rPr>
          <w:rtl/>
          <w:lang w:bidi="fa-IR"/>
        </w:rPr>
      </w:pPr>
      <w:bookmarkStart w:id="1493" w:name="_Toc262411933"/>
      <w:bookmarkStart w:id="1494" w:name="_Toc340599501"/>
      <w:bookmarkStart w:id="1495" w:name="_Toc408538977"/>
      <w:r>
        <w:rPr>
          <w:rFonts w:hint="cs"/>
          <w:rtl/>
          <w:lang w:bidi="fa-IR"/>
        </w:rPr>
        <w:t>1</w:t>
      </w:r>
      <w:r w:rsidR="00377CF7">
        <w:rPr>
          <w:rFonts w:hint="cs"/>
          <w:rtl/>
          <w:lang w:bidi="fa-IR"/>
        </w:rPr>
        <w:t>4-</w:t>
      </w:r>
      <w:r>
        <w:rPr>
          <w:rFonts w:hint="cs"/>
          <w:rtl/>
          <w:lang w:bidi="fa-IR"/>
        </w:rPr>
        <w:t xml:space="preserve"> کسی که فوت کند و زکات به عهد</w:t>
      </w:r>
      <w:r w:rsidR="000707AE">
        <w:rPr>
          <w:rFonts w:hint="cs"/>
          <w:rtl/>
          <w:lang w:bidi="fa-IR"/>
        </w:rPr>
        <w:t>ۀ</w:t>
      </w:r>
      <w:r>
        <w:rPr>
          <w:rFonts w:hint="cs"/>
          <w:rtl/>
          <w:lang w:bidi="fa-IR"/>
        </w:rPr>
        <w:t xml:space="preserve"> او باشد</w:t>
      </w:r>
      <w:bookmarkEnd w:id="1493"/>
      <w:bookmarkEnd w:id="1494"/>
      <w:bookmarkEnd w:id="1495"/>
    </w:p>
    <w:p w:rsidR="00153BD9" w:rsidRPr="00D76AA9" w:rsidRDefault="005772C2" w:rsidP="000707AE">
      <w:pPr>
        <w:pStyle w:val="a3"/>
        <w:rPr>
          <w:rtl/>
        </w:rPr>
      </w:pPr>
      <w:r>
        <w:rPr>
          <w:rFonts w:hint="cs"/>
          <w:rtl/>
        </w:rPr>
        <w:t>عبدالله بن عباس</w:t>
      </w:r>
      <w:r w:rsidR="000451DD">
        <w:rPr>
          <w:rFonts w:hint="cs"/>
          <w:rtl/>
        </w:rPr>
        <w:t xml:space="preserve"> </w:t>
      </w:r>
      <w:r w:rsidR="000451DD">
        <w:rPr>
          <w:rFonts w:cs="CTraditional Arabic" w:hint="cs"/>
          <w:sz w:val="26"/>
          <w:szCs w:val="26"/>
          <w:rtl/>
        </w:rPr>
        <w:t>ب</w:t>
      </w:r>
      <w:r w:rsidR="000451DD">
        <w:rPr>
          <w:rFonts w:hint="cs"/>
          <w:rtl/>
        </w:rPr>
        <w:t xml:space="preserve"> گوید: </w:t>
      </w:r>
      <w:r w:rsidR="000451DD">
        <w:rPr>
          <w:rFonts w:cs="Traditional Arabic" w:hint="cs"/>
          <w:rtl/>
        </w:rPr>
        <w:t>«</w:t>
      </w:r>
      <w:r>
        <w:rPr>
          <w:rFonts w:hint="cs"/>
          <w:rtl/>
        </w:rPr>
        <w:t>مردی نزد رسول‌خدا</w:t>
      </w:r>
      <w:r>
        <w:rPr>
          <w:rFonts w:cs="CTraditional Arabic" w:hint="cs"/>
          <w:sz w:val="26"/>
          <w:szCs w:val="26"/>
          <w:rtl/>
        </w:rPr>
        <w:t>ص</w:t>
      </w:r>
      <w:r>
        <w:rPr>
          <w:rFonts w:hint="cs"/>
          <w:rtl/>
        </w:rPr>
        <w:t xml:space="preserve"> آمد و گفت: مادرم فوت کرده و روزه یک ماه بر او است، من می‌توانم به نیابت از وی آن را قضا نمایم؟ فرمود: اگر مادرت بدهکار کسی بود آن را می‌پرداختی؟ گفت: بله، فرمود: پس قرض خدا سزاوارتر است که ادا شود</w:t>
      </w:r>
      <w:r w:rsidR="000451DD">
        <w:rPr>
          <w:rFonts w:cs="Traditional Arabic" w:hint="cs"/>
          <w:rtl/>
        </w:rPr>
        <w:t>»</w:t>
      </w:r>
      <w:r w:rsidR="000451DD">
        <w:rPr>
          <w:rFonts w:hint="cs"/>
          <w:rtl/>
        </w:rPr>
        <w:t>.</w:t>
      </w:r>
      <w:r w:rsidR="00277019">
        <w:rPr>
          <w:rFonts w:hint="cs"/>
          <w:rtl/>
        </w:rPr>
        <w:t xml:space="preserve"> </w:t>
      </w:r>
      <w:r>
        <w:rPr>
          <w:rFonts w:hint="cs"/>
          <w:rtl/>
        </w:rPr>
        <w:t>(متفق‌علیه)</w:t>
      </w:r>
      <w:r w:rsidR="000451DD">
        <w:rPr>
          <w:rFonts w:hint="cs"/>
          <w:rtl/>
        </w:rPr>
        <w:t>.</w:t>
      </w:r>
      <w:r w:rsidR="00277019">
        <w:rPr>
          <w:rFonts w:hint="cs"/>
          <w:rtl/>
        </w:rPr>
        <w:t xml:space="preserve"> </w:t>
      </w:r>
    </w:p>
    <w:p w:rsidR="00E67364" w:rsidRDefault="00E50819" w:rsidP="000707AE">
      <w:pPr>
        <w:pStyle w:val="a3"/>
        <w:rPr>
          <w:rtl/>
        </w:rPr>
      </w:pPr>
      <w:r>
        <w:rPr>
          <w:rFonts w:hint="cs"/>
          <w:rtl/>
        </w:rPr>
        <w:t>بر این حدیث استدلال می‌شود که: اگر کسی فوت کند و زکات بر ذمة وی باشد، باید یکی از نزدیکان او آن را بپردازد، و در آیه نیز می‌فرماید:</w:t>
      </w:r>
    </w:p>
    <w:p w:rsidR="00C46F33" w:rsidRPr="00F268C9" w:rsidRDefault="00C46F33" w:rsidP="00F268C9">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268C9">
        <w:rPr>
          <w:rFonts w:ascii="KFGQPC Uthmanic Script HAFS" w:hAnsi="KFGQPC Uthmanic Script HAFS" w:cs="KFGQPC Uthmanic Script HAFS"/>
          <w:sz w:val="28"/>
          <w:szCs w:val="28"/>
          <w:rtl/>
        </w:rPr>
        <w:t>مِنۢ بَعۡدِ وَصِيَّةٖ يُوصَىٰ بِهَآ أَوۡ دَيۡنٍ</w:t>
      </w:r>
      <w:r>
        <w:rPr>
          <w:rFonts w:ascii="Traditional Arabic" w:hAnsi="Traditional Arabic" w:cs="Traditional Arabic"/>
          <w:sz w:val="28"/>
          <w:szCs w:val="28"/>
          <w:rtl/>
          <w:lang w:bidi="fa-IR"/>
        </w:rPr>
        <w:t>﴾</w:t>
      </w:r>
      <w:r>
        <w:rPr>
          <w:rFonts w:cs="B Lotus" w:hint="cs"/>
          <w:sz w:val="28"/>
          <w:szCs w:val="28"/>
          <w:rtl/>
          <w:lang w:bidi="fa-IR"/>
        </w:rPr>
        <w:t xml:space="preserve"> </w:t>
      </w:r>
      <w:r w:rsidRPr="000707AE">
        <w:rPr>
          <w:rStyle w:val="Char4"/>
          <w:rtl/>
        </w:rPr>
        <w:t>[</w:t>
      </w:r>
      <w:r w:rsidRPr="000707AE">
        <w:rPr>
          <w:rStyle w:val="Char4"/>
          <w:rFonts w:hint="cs"/>
          <w:rtl/>
        </w:rPr>
        <w:t>النساء: 12</w:t>
      </w:r>
      <w:r w:rsidRPr="000707AE">
        <w:rPr>
          <w:rStyle w:val="Char4"/>
          <w:rtl/>
        </w:rPr>
        <w:t>]</w:t>
      </w:r>
      <w:r w:rsidRPr="000707AE">
        <w:rPr>
          <w:rStyle w:val="Char3"/>
          <w:rtl/>
        </w:rPr>
        <w:t>.</w:t>
      </w:r>
    </w:p>
    <w:p w:rsidR="000451DD" w:rsidRDefault="000451DD" w:rsidP="000707AE">
      <w:pPr>
        <w:pStyle w:val="a3"/>
        <w:rPr>
          <w:rtl/>
        </w:rPr>
      </w:pPr>
      <w:r w:rsidRPr="00377CF7">
        <w:rPr>
          <w:rFonts w:hint="cs"/>
          <w:rtl/>
        </w:rPr>
        <w:t>«</w:t>
      </w:r>
      <w:r w:rsidRPr="00377CF7">
        <w:rPr>
          <w:rtl/>
        </w:rPr>
        <w:t>[اين حكم‏] پس از اداى وصيّتى است كه به آن وصيّت كرده باشند يا [پس از] بدهى [كه دارند]</w:t>
      </w:r>
      <w:r w:rsidRPr="00377CF7">
        <w:rPr>
          <w:rFonts w:hint="cs"/>
          <w:rtl/>
        </w:rPr>
        <w:t>»</w:t>
      </w:r>
      <w:r w:rsidRPr="00377CF7">
        <w:rPr>
          <w:rtl/>
        </w:rPr>
        <w:t>.</w:t>
      </w:r>
    </w:p>
    <w:p w:rsidR="00E50819" w:rsidRDefault="003B63F9" w:rsidP="000707AE">
      <w:pPr>
        <w:pStyle w:val="a3"/>
        <w:rPr>
          <w:rtl/>
        </w:rPr>
      </w:pPr>
      <w:r>
        <w:rPr>
          <w:rFonts w:hint="cs"/>
          <w:rtl/>
        </w:rPr>
        <w:t>بنابراین، پرداخت زکات از مال او واجب و مقدم بر سایر مطالبات از قبیل قرض و وصیت، و ارث می‌باشد چون زکات حق خدای سبحان است.</w:t>
      </w:r>
    </w:p>
    <w:p w:rsidR="008F55DF" w:rsidRDefault="003B63F9" w:rsidP="008F55DF">
      <w:pPr>
        <w:pStyle w:val="Heading1"/>
        <w:bidi/>
        <w:rPr>
          <w:rtl/>
          <w:lang w:bidi="fa-IR"/>
        </w:rPr>
      </w:pPr>
      <w:bookmarkStart w:id="1496" w:name="_Toc262411934"/>
      <w:bookmarkStart w:id="1497" w:name="_Toc340599502"/>
      <w:bookmarkStart w:id="1498" w:name="_Toc408538978"/>
      <w:r>
        <w:rPr>
          <w:rFonts w:hint="cs"/>
          <w:rtl/>
          <w:lang w:bidi="fa-IR"/>
        </w:rPr>
        <w:t>1</w:t>
      </w:r>
      <w:r w:rsidR="00377CF7">
        <w:rPr>
          <w:rFonts w:hint="cs"/>
          <w:rtl/>
          <w:lang w:bidi="fa-IR"/>
        </w:rPr>
        <w:t xml:space="preserve">5- </w:t>
      </w:r>
      <w:r w:rsidR="008F55DF">
        <w:rPr>
          <w:rFonts w:hint="cs"/>
          <w:rtl/>
          <w:lang w:bidi="fa-IR"/>
        </w:rPr>
        <w:t>اگر کسی مالی داشته باشد که به حد نصاب رسیده است اما در همان حال بدهکار هم است اول باید بدهی او از مال پرداخت شود:</w:t>
      </w:r>
      <w:bookmarkEnd w:id="1496"/>
      <w:bookmarkEnd w:id="1497"/>
      <w:bookmarkEnd w:id="1498"/>
    </w:p>
    <w:p w:rsidR="003B63F9" w:rsidRDefault="003B63F9" w:rsidP="000707AE">
      <w:pPr>
        <w:pStyle w:val="a3"/>
        <w:rPr>
          <w:rtl/>
        </w:rPr>
      </w:pPr>
      <w:r>
        <w:rPr>
          <w:rFonts w:hint="cs"/>
          <w:rtl/>
        </w:rPr>
        <w:t>اگر کسی مالی داشته باشد که به حد نصاب رسیده است اما در همان حال بدهکار هم است اول باید بدهی او از مال پرداخت شود</w:t>
      </w:r>
      <w:r w:rsidR="000451DD">
        <w:rPr>
          <w:rFonts w:hint="cs"/>
          <w:rtl/>
        </w:rPr>
        <w:t>،</w:t>
      </w:r>
      <w:r>
        <w:rPr>
          <w:rFonts w:hint="cs"/>
          <w:rtl/>
        </w:rPr>
        <w:t xml:space="preserve"> و اگر چیزی باقیماند در حد نصاب بود زکات آن باید اخراج شود. ولی اگر با پس دادن بدهی‌ها مال از حد نصاب کمتر شد، زکاتی در آن نیست، زیرا در حدیثی رسول‌خدا</w:t>
      </w:r>
      <w:r>
        <w:rPr>
          <w:rFonts w:cs="CTraditional Arabic" w:hint="cs"/>
          <w:sz w:val="26"/>
          <w:szCs w:val="26"/>
          <w:rtl/>
        </w:rPr>
        <w:t>ص</w:t>
      </w:r>
      <w:r w:rsidR="000451DD">
        <w:rPr>
          <w:rFonts w:hint="cs"/>
          <w:rtl/>
        </w:rPr>
        <w:t xml:space="preserve"> فرمود: </w:t>
      </w:r>
      <w:r w:rsidR="000451DD">
        <w:rPr>
          <w:rFonts w:cs="Traditional Arabic" w:hint="cs"/>
          <w:rtl/>
        </w:rPr>
        <w:t>«</w:t>
      </w:r>
      <w:r w:rsidR="000451DD">
        <w:rPr>
          <w:rFonts w:hint="cs"/>
          <w:rtl/>
        </w:rPr>
        <w:t>زک</w:t>
      </w:r>
      <w:r>
        <w:rPr>
          <w:rFonts w:hint="cs"/>
          <w:rtl/>
        </w:rPr>
        <w:t>ات جز در حال توانگری واجب نیست</w:t>
      </w:r>
      <w:r w:rsidR="000451DD">
        <w:rPr>
          <w:rFonts w:cs="Traditional Arabic" w:hint="cs"/>
          <w:rtl/>
        </w:rPr>
        <w:t>»</w:t>
      </w:r>
      <w:r w:rsidR="000451DD">
        <w:rPr>
          <w:rFonts w:hint="cs"/>
          <w:rtl/>
        </w:rPr>
        <w:t>.</w:t>
      </w:r>
      <w:r w:rsidR="00277019">
        <w:rPr>
          <w:rFonts w:hint="cs"/>
          <w:rtl/>
        </w:rPr>
        <w:t xml:space="preserve"> </w:t>
      </w:r>
      <w:r>
        <w:rPr>
          <w:rFonts w:hint="cs"/>
          <w:rtl/>
        </w:rPr>
        <w:t>(روایت از احمد)</w:t>
      </w:r>
      <w:r w:rsidR="000451DD">
        <w:rPr>
          <w:rFonts w:hint="cs"/>
          <w:rtl/>
        </w:rPr>
        <w:t>.</w:t>
      </w:r>
    </w:p>
    <w:p w:rsidR="007415AD" w:rsidRPr="00DC6647" w:rsidRDefault="007415AD" w:rsidP="007415AD">
      <w:pPr>
        <w:pStyle w:val="Heading1"/>
        <w:bidi/>
        <w:rPr>
          <w:rtl/>
          <w:lang w:bidi="fa-IR"/>
        </w:rPr>
      </w:pPr>
      <w:bookmarkStart w:id="1499" w:name="_Toc262411935"/>
      <w:bookmarkStart w:id="1500" w:name="_Toc340599503"/>
      <w:bookmarkStart w:id="1501" w:name="_Toc408538979"/>
      <w:r>
        <w:rPr>
          <w:rFonts w:hint="cs"/>
          <w:rtl/>
          <w:lang w:bidi="fa-IR"/>
        </w:rPr>
        <w:t>1</w:t>
      </w:r>
      <w:r w:rsidR="00377CF7">
        <w:rPr>
          <w:rFonts w:hint="cs"/>
          <w:rtl/>
          <w:lang w:bidi="fa-IR"/>
        </w:rPr>
        <w:t>6-</w:t>
      </w:r>
      <w:r>
        <w:rPr>
          <w:rFonts w:hint="cs"/>
          <w:rtl/>
          <w:lang w:bidi="fa-IR"/>
        </w:rPr>
        <w:t xml:space="preserve"> زکات کالای تجارتی</w:t>
      </w:r>
      <w:bookmarkEnd w:id="1499"/>
      <w:bookmarkEnd w:id="1500"/>
      <w:bookmarkEnd w:id="1501"/>
    </w:p>
    <w:p w:rsidR="007C71A7" w:rsidRPr="00DC6647" w:rsidRDefault="00377CF7" w:rsidP="008F55DF">
      <w:pPr>
        <w:pStyle w:val="a0"/>
        <w:rPr>
          <w:rtl/>
        </w:rPr>
      </w:pPr>
      <w:bookmarkStart w:id="1502" w:name="_Toc262411936"/>
      <w:bookmarkStart w:id="1503" w:name="_Toc340599504"/>
      <w:bookmarkStart w:id="1504" w:name="_Toc408538980"/>
      <w:r>
        <w:rPr>
          <w:rFonts w:hint="cs"/>
          <w:rtl/>
        </w:rPr>
        <w:t>1-</w:t>
      </w:r>
      <w:r w:rsidR="007C71A7">
        <w:rPr>
          <w:rFonts w:hint="cs"/>
          <w:rtl/>
        </w:rPr>
        <w:t xml:space="preserve"> وجوب آن:</w:t>
      </w:r>
      <w:bookmarkEnd w:id="1502"/>
      <w:bookmarkEnd w:id="1503"/>
      <w:bookmarkEnd w:id="1504"/>
    </w:p>
    <w:p w:rsidR="007C71A7" w:rsidRDefault="00CB4959" w:rsidP="000707AE">
      <w:pPr>
        <w:pStyle w:val="a3"/>
        <w:rPr>
          <w:rtl/>
        </w:rPr>
      </w:pPr>
      <w:r>
        <w:rPr>
          <w:rFonts w:hint="cs"/>
          <w:rtl/>
        </w:rPr>
        <w:t>جمهور علماء از صحابه و تابعین و فقهاء بعد از ایشان زکات کالای تجاری را واجب می‌دانند.</w:t>
      </w:r>
    </w:p>
    <w:p w:rsidR="00CB4959" w:rsidRDefault="00CB4959" w:rsidP="000707AE">
      <w:pPr>
        <w:pStyle w:val="a3"/>
        <w:rPr>
          <w:rtl/>
        </w:rPr>
      </w:pPr>
      <w:r>
        <w:rPr>
          <w:rFonts w:hint="cs"/>
          <w:rtl/>
        </w:rPr>
        <w:t>ابوحنیفه، مالک و شافعی در یکی از دو قول خود، زکات در کالای تجارت را واجب دانسته‌اند و به حدیث سمره بن</w:t>
      </w:r>
      <w:r w:rsidR="000451DD">
        <w:rPr>
          <w:rFonts w:hint="cs"/>
          <w:rtl/>
        </w:rPr>
        <w:t xml:space="preserve"> جندب استدلال کرده‌اند که گفت: </w:t>
      </w:r>
      <w:r w:rsidR="000451DD">
        <w:rPr>
          <w:rFonts w:cs="Traditional Arabic" w:hint="cs"/>
          <w:rtl/>
        </w:rPr>
        <w:t>«</w:t>
      </w:r>
      <w:r>
        <w:rPr>
          <w:rFonts w:hint="cs"/>
          <w:rtl/>
        </w:rPr>
        <w:t>اما بعد به حقیقت رسول‌خدا</w:t>
      </w:r>
      <w:r>
        <w:rPr>
          <w:rFonts w:cs="CTraditional Arabic" w:hint="cs"/>
          <w:sz w:val="26"/>
          <w:szCs w:val="26"/>
          <w:rtl/>
        </w:rPr>
        <w:t>ص</w:t>
      </w:r>
      <w:r>
        <w:rPr>
          <w:rFonts w:hint="cs"/>
          <w:rtl/>
        </w:rPr>
        <w:t xml:space="preserve"> به ما امر می‌فرمود از کالاهایی که از راه خرید و فروش بدست آورده‌ایم زکات بپردازیم</w:t>
      </w:r>
      <w:r w:rsidR="000451DD">
        <w:rPr>
          <w:rFonts w:cs="Traditional Arabic" w:hint="cs"/>
          <w:rtl/>
        </w:rPr>
        <w:t>»</w:t>
      </w:r>
      <w:r w:rsidR="000451DD">
        <w:rPr>
          <w:rFonts w:hint="cs"/>
          <w:rtl/>
        </w:rPr>
        <w:t>.</w:t>
      </w:r>
      <w:r w:rsidR="00277019">
        <w:rPr>
          <w:rFonts w:hint="cs"/>
          <w:rtl/>
        </w:rPr>
        <w:t xml:space="preserve"> </w:t>
      </w:r>
      <w:r>
        <w:rPr>
          <w:rFonts w:hint="cs"/>
          <w:rtl/>
        </w:rPr>
        <w:t>(روایت از ابوداود، و دارقطنی، و تفسیر بغوی، و درالمنثور سیوطی)</w:t>
      </w:r>
      <w:r w:rsidR="000451DD">
        <w:rPr>
          <w:rFonts w:hint="cs"/>
          <w:rtl/>
        </w:rPr>
        <w:t>.</w:t>
      </w:r>
    </w:p>
    <w:p w:rsidR="00CB4959" w:rsidRDefault="001B6D05" w:rsidP="000707AE">
      <w:pPr>
        <w:pStyle w:val="a3"/>
        <w:rPr>
          <w:rtl/>
        </w:rPr>
      </w:pPr>
      <w:r>
        <w:rPr>
          <w:rFonts w:hint="cs"/>
          <w:rtl/>
        </w:rPr>
        <w:t>ابن‌حزم در خبر صحیح از عبدالرحمن بن‌عبدالقاری نقل</w:t>
      </w:r>
      <w:r w:rsidR="000451DD">
        <w:rPr>
          <w:rFonts w:hint="cs"/>
          <w:rtl/>
        </w:rPr>
        <w:t xml:space="preserve"> کرده که گفته: </w:t>
      </w:r>
      <w:r w:rsidR="000451DD">
        <w:rPr>
          <w:rFonts w:cs="Traditional Arabic" w:hint="cs"/>
          <w:rtl/>
        </w:rPr>
        <w:t>«</w:t>
      </w:r>
      <w:r>
        <w:rPr>
          <w:rFonts w:hint="cs"/>
          <w:rtl/>
        </w:rPr>
        <w:t>در زمان عمربن‌خطاب</w:t>
      </w:r>
      <w:r>
        <w:rPr>
          <w:rFonts w:cs="CTraditional Arabic" w:hint="cs"/>
          <w:sz w:val="26"/>
          <w:szCs w:val="26"/>
          <w:rtl/>
        </w:rPr>
        <w:t>س</w:t>
      </w:r>
      <w:r>
        <w:rPr>
          <w:rFonts w:hint="cs"/>
          <w:rtl/>
        </w:rPr>
        <w:t xml:space="preserve"> من مسئول بیت‌المال بودم، هرگاه عطاء می‌خواست زکات کالاهای تجاری را بپردازد، اموال را جمع و سرشماری می‌کرد و حاضر و غایب آن را به حساب می‌آورد. سپس از کالاهایی در دسترس بود، زکات تمامی مال‌های اعمال حاضر و غایب را می‌پرداخت</w:t>
      </w:r>
      <w:r w:rsidR="00D565DF">
        <w:rPr>
          <w:rFonts w:cs="Traditional Arabic" w:hint="cs"/>
          <w:rtl/>
        </w:rPr>
        <w:t>»</w:t>
      </w:r>
      <w:r>
        <w:rPr>
          <w:rFonts w:hint="cs"/>
          <w:rtl/>
        </w:rPr>
        <w:t>.</w:t>
      </w:r>
    </w:p>
    <w:p w:rsidR="001B6D05" w:rsidRDefault="00D565DF" w:rsidP="000707AE">
      <w:pPr>
        <w:pStyle w:val="a3"/>
        <w:rPr>
          <w:rtl/>
        </w:rPr>
      </w:pPr>
      <w:r>
        <w:rPr>
          <w:rFonts w:hint="cs"/>
          <w:rtl/>
        </w:rPr>
        <w:t>ابوعمر</w:t>
      </w:r>
      <w:r w:rsidR="001B6D05">
        <w:rPr>
          <w:rFonts w:hint="cs"/>
          <w:rtl/>
        </w:rPr>
        <w:t>وبن حما</w:t>
      </w:r>
      <w:r>
        <w:rPr>
          <w:rFonts w:hint="cs"/>
          <w:rtl/>
        </w:rPr>
        <w:t xml:space="preserve">س به نقل از پدرش آورده است که: </w:t>
      </w:r>
      <w:r>
        <w:rPr>
          <w:rFonts w:cs="Traditional Arabic" w:hint="cs"/>
          <w:rtl/>
        </w:rPr>
        <w:t>«</w:t>
      </w:r>
      <w:r w:rsidR="001B6D05">
        <w:rPr>
          <w:rFonts w:hint="cs"/>
          <w:rtl/>
        </w:rPr>
        <w:t>من به تجارت چرم و کیف چرمی مشغول بودم. عمربن‌خطاب</w:t>
      </w:r>
      <w:r w:rsidR="001B6D05">
        <w:rPr>
          <w:rFonts w:cs="CTraditional Arabic" w:hint="cs"/>
          <w:sz w:val="26"/>
          <w:szCs w:val="26"/>
          <w:rtl/>
        </w:rPr>
        <w:t>س</w:t>
      </w:r>
      <w:r w:rsidR="001B6D05">
        <w:rPr>
          <w:rFonts w:hint="cs"/>
          <w:rtl/>
        </w:rPr>
        <w:t xml:space="preserve"> از کنار من گذشت و گفت: زکات این اموال را بپرداز، گفتم: ای‌امیرالمؤمنین اموال من تنها چرم است، گفت قیمت آن را برآورد کن و از قیمت آن زکات بپردازد</w:t>
      </w:r>
      <w:r>
        <w:rPr>
          <w:rFonts w:cs="Traditional Arabic" w:hint="cs"/>
          <w:rtl/>
        </w:rPr>
        <w:t>»</w:t>
      </w:r>
      <w:r>
        <w:rPr>
          <w:rFonts w:hint="cs"/>
          <w:rtl/>
        </w:rPr>
        <w:t>.</w:t>
      </w:r>
      <w:r w:rsidR="00277019">
        <w:rPr>
          <w:rFonts w:hint="cs"/>
          <w:rtl/>
        </w:rPr>
        <w:t xml:space="preserve"> </w:t>
      </w:r>
      <w:r w:rsidR="001B6D05">
        <w:rPr>
          <w:rFonts w:hint="cs"/>
          <w:rtl/>
        </w:rPr>
        <w:t>(روایت از شافعی، احمد و دارقطنی)</w:t>
      </w:r>
      <w:r>
        <w:rPr>
          <w:rFonts w:hint="cs"/>
          <w:rtl/>
        </w:rPr>
        <w:t>.</w:t>
      </w:r>
    </w:p>
    <w:p w:rsidR="001B6D05" w:rsidRPr="000707AE" w:rsidRDefault="00111A40" w:rsidP="000707AE">
      <w:pPr>
        <w:pStyle w:val="a3"/>
        <w:rPr>
          <w:rtl/>
        </w:rPr>
      </w:pPr>
      <w:r w:rsidRPr="000707AE">
        <w:rPr>
          <w:rFonts w:hint="cs"/>
          <w:rtl/>
        </w:rPr>
        <w:t>درکتاب مغنی گفته: این، داستانی است مشهور و هیچ‌کس آن را انکار نکرده است، بنابراین، اجماع بر وجوب زکات کالای تجاری منعقد شده است.</w:t>
      </w:r>
    </w:p>
    <w:p w:rsidR="00111A40" w:rsidRPr="000707AE" w:rsidRDefault="00111A40" w:rsidP="000707AE">
      <w:pPr>
        <w:pStyle w:val="a3"/>
        <w:rPr>
          <w:rtl/>
        </w:rPr>
      </w:pPr>
      <w:r w:rsidRPr="000707AE">
        <w:rPr>
          <w:rFonts w:hint="cs"/>
          <w:rtl/>
        </w:rPr>
        <w:t>در تفسیر المنار آمده: جمهور علمای امت اسلام زکات کالای تجاری را واجب می‌دانند. و پیروان ظاهریه گفته‌ان</w:t>
      </w:r>
      <w:r w:rsidR="00D565DF" w:rsidRPr="000707AE">
        <w:rPr>
          <w:rFonts w:hint="cs"/>
          <w:rtl/>
        </w:rPr>
        <w:t>د: در مال‌التجارة</w:t>
      </w:r>
      <w:r w:rsidRPr="000707AE">
        <w:rPr>
          <w:rFonts w:hint="cs"/>
          <w:rtl/>
        </w:rPr>
        <w:t xml:space="preserve"> زکات نیست.</w:t>
      </w:r>
    </w:p>
    <w:p w:rsidR="009315FA" w:rsidRPr="00DC6647" w:rsidRDefault="00377CF7" w:rsidP="008F55DF">
      <w:pPr>
        <w:pStyle w:val="a0"/>
        <w:rPr>
          <w:rtl/>
        </w:rPr>
      </w:pPr>
      <w:bookmarkStart w:id="1505" w:name="_Toc262411937"/>
      <w:bookmarkStart w:id="1506" w:name="_Toc340599505"/>
      <w:bookmarkStart w:id="1507" w:name="_Toc408538981"/>
      <w:r>
        <w:rPr>
          <w:rFonts w:hint="cs"/>
          <w:rtl/>
        </w:rPr>
        <w:t>2-</w:t>
      </w:r>
      <w:r w:rsidR="009315FA">
        <w:rPr>
          <w:rFonts w:hint="cs"/>
          <w:rtl/>
        </w:rPr>
        <w:t xml:space="preserve"> چه زمانی اموال، کالای تجاری مبدل می‌شود؟</w:t>
      </w:r>
      <w:bookmarkEnd w:id="1505"/>
      <w:bookmarkEnd w:id="1506"/>
      <w:bookmarkEnd w:id="1507"/>
    </w:p>
    <w:p w:rsidR="00111A40" w:rsidRDefault="00B5587C" w:rsidP="000707AE">
      <w:pPr>
        <w:pStyle w:val="a3"/>
        <w:rPr>
          <w:rtl/>
        </w:rPr>
      </w:pPr>
      <w:r>
        <w:rPr>
          <w:rFonts w:hint="cs"/>
          <w:rtl/>
        </w:rPr>
        <w:t>صاحب مغنی گوید: به دو شرط اموال، کالای تجاری تبدیل می‌شود:</w:t>
      </w:r>
    </w:p>
    <w:p w:rsidR="00B5587C" w:rsidRDefault="00120C93" w:rsidP="000707AE">
      <w:pPr>
        <w:pStyle w:val="a3"/>
        <w:rPr>
          <w:rtl/>
        </w:rPr>
      </w:pPr>
      <w:r>
        <w:rPr>
          <w:rFonts w:hint="cs"/>
          <w:rtl/>
        </w:rPr>
        <w:t>نخست: آن را با کوشش خود بدست بیاورد مانند: خرید و فروش، نکاح، خلع و قبول هبه، وصیه، و غنیمت، کسب و کارهای مباح، زیرا چیزی که تحت تصرف داخل نشود و ملک انسان نگردد با مجرد نیت، حکم زکات برای آن ثابت نخواهد شد، مانند روزه. تفاوتی در این نیست که کالا را با دادن عوض یا بلاعوض بدست بیاورد، چون با کوشش خود آن را ملک خود ساخته است.</w:t>
      </w:r>
    </w:p>
    <w:p w:rsidR="00120C93" w:rsidRDefault="00E04F73" w:rsidP="000707AE">
      <w:pPr>
        <w:pStyle w:val="a3"/>
        <w:rPr>
          <w:rtl/>
        </w:rPr>
      </w:pPr>
      <w:r>
        <w:rPr>
          <w:rFonts w:hint="cs"/>
          <w:rtl/>
        </w:rPr>
        <w:t>دوم اینکه: هنگام تملک آن، نیت تجارت داشته باشد، بنابراین اگر هنگام تملک نیت تجارت نداشته باشد، اگرچه بعد از آن نیز نیت تجارت کند به کالای تجارت تبدیل نخواهد شد.</w:t>
      </w:r>
    </w:p>
    <w:p w:rsidR="00E04F73" w:rsidRDefault="00607B49" w:rsidP="000707AE">
      <w:pPr>
        <w:pStyle w:val="a3"/>
        <w:rPr>
          <w:rtl/>
        </w:rPr>
      </w:pPr>
      <w:r>
        <w:rPr>
          <w:rFonts w:hint="cs"/>
          <w:rtl/>
        </w:rPr>
        <w:t>اگر از راه ارث مالک آن شد و قصد تجارت با آن را کرد تبدیل به کالای تجارت نخواهد شد، چون ا</w:t>
      </w:r>
      <w:r w:rsidR="00D565DF">
        <w:rPr>
          <w:rFonts w:hint="cs"/>
          <w:rtl/>
        </w:rPr>
        <w:t>صل در آن، غیر تجاری بودن آن است،</w:t>
      </w:r>
      <w:r>
        <w:rPr>
          <w:rFonts w:hint="cs"/>
          <w:rtl/>
        </w:rPr>
        <w:t xml:space="preserve"> و تجارت امری است عارضی، و صرف نیت آن را تبدیل به کالای تجاری نخواهد کرد. مانند این است که مقیم نیت سفر کند، در حالی که بدون انجام آن حکم سفر برای آن ثابت نمی‌شود، و اگر کالایی را برای تجارت خرید و سپس قصد کرد کرد که جزء اموال غیر تجاری شود، غیر تجاری محسوب و زکات از آن ساقط می‌گردد.</w:t>
      </w:r>
    </w:p>
    <w:p w:rsidR="007E30D8" w:rsidRPr="00DC6647" w:rsidRDefault="00377CF7" w:rsidP="008F55DF">
      <w:pPr>
        <w:pStyle w:val="a0"/>
        <w:rPr>
          <w:rtl/>
        </w:rPr>
      </w:pPr>
      <w:bookmarkStart w:id="1508" w:name="_Toc262411938"/>
      <w:bookmarkStart w:id="1509" w:name="_Toc340599506"/>
      <w:bookmarkStart w:id="1510" w:name="_Toc408538982"/>
      <w:r>
        <w:rPr>
          <w:rFonts w:hint="cs"/>
          <w:rtl/>
        </w:rPr>
        <w:t>3-</w:t>
      </w:r>
      <w:r w:rsidR="007E30D8">
        <w:rPr>
          <w:rFonts w:hint="cs"/>
          <w:rtl/>
        </w:rPr>
        <w:t xml:space="preserve"> چگونگی پرداخت زکات کالای تجاری:</w:t>
      </w:r>
      <w:bookmarkEnd w:id="1508"/>
      <w:bookmarkEnd w:id="1509"/>
      <w:bookmarkEnd w:id="1510"/>
    </w:p>
    <w:p w:rsidR="00607B49" w:rsidRDefault="00C764E4" w:rsidP="000707AE">
      <w:pPr>
        <w:pStyle w:val="a3"/>
        <w:rPr>
          <w:rtl/>
        </w:rPr>
      </w:pPr>
      <w:r>
        <w:rPr>
          <w:rFonts w:hint="cs"/>
          <w:rtl/>
        </w:rPr>
        <w:t>هرگاه خواهر یا برادر مسلمان مالک کالای تجاری شد و به حد نصاب رسید و یک سال مالی بر آن سپری شد، در آخر سال قیمت آن را برآورد کرده و ربع عشر آن را به عنوان زکات می‌پردازد. و هر سال این کار را انجام می‌دهد و به نزد حنابله: هرگاه در اثنای سال از حد نصاب کمتر شد و سپس افزون گشت و دوباره به حد نصاب رسید باید سال آن از نو آغاز شود، چون با کاهش یافتن از حد نصاب، سال قبلی آن منقطع شده است.</w:t>
      </w:r>
    </w:p>
    <w:p w:rsidR="00C764E4" w:rsidRDefault="00C764E4" w:rsidP="000707AE">
      <w:pPr>
        <w:pStyle w:val="a3"/>
        <w:rPr>
          <w:rtl/>
        </w:rPr>
      </w:pPr>
      <w:r>
        <w:rPr>
          <w:rFonts w:hint="cs"/>
          <w:rtl/>
        </w:rPr>
        <w:t>در نزد ابوحنیفه: هرگاه در اثنای سال حد نصاب ناقص گشت و اول و آخر سال حد نصاب آن کامل بود سال آن منقطع به حساب</w:t>
      </w:r>
      <w:r w:rsidR="00853096">
        <w:rPr>
          <w:rFonts w:hint="cs"/>
          <w:rtl/>
        </w:rPr>
        <w:t xml:space="preserve"> نمی‌</w:t>
      </w:r>
      <w:r>
        <w:rPr>
          <w:rFonts w:hint="cs"/>
          <w:rtl/>
        </w:rPr>
        <w:t>آید، زیرا نیازمند آن است در فصول مختلف سال قیمت، و حد نصاب آن معلوم شود، و این کاری است دشوار.</w:t>
      </w:r>
    </w:p>
    <w:p w:rsidR="004B2CD4" w:rsidRPr="00DC6647" w:rsidRDefault="004B2CD4" w:rsidP="004B2CD4">
      <w:pPr>
        <w:pStyle w:val="Heading1"/>
        <w:bidi/>
        <w:rPr>
          <w:rtl/>
          <w:lang w:bidi="fa-IR"/>
        </w:rPr>
      </w:pPr>
      <w:bookmarkStart w:id="1511" w:name="_Toc262411939"/>
      <w:bookmarkStart w:id="1512" w:name="_Toc340599507"/>
      <w:bookmarkStart w:id="1513" w:name="_Toc408538983"/>
      <w:r>
        <w:rPr>
          <w:rFonts w:hint="cs"/>
          <w:rtl/>
          <w:lang w:bidi="fa-IR"/>
        </w:rPr>
        <w:t>1</w:t>
      </w:r>
      <w:r w:rsidR="00377CF7">
        <w:rPr>
          <w:rFonts w:hint="cs"/>
          <w:rtl/>
          <w:lang w:bidi="fa-IR"/>
        </w:rPr>
        <w:t>7-</w:t>
      </w:r>
      <w:r>
        <w:rPr>
          <w:rFonts w:hint="cs"/>
          <w:rtl/>
          <w:lang w:bidi="fa-IR"/>
        </w:rPr>
        <w:t xml:space="preserve"> زکات حبوبات و میوه‌جات</w:t>
      </w:r>
      <w:bookmarkEnd w:id="1511"/>
      <w:bookmarkEnd w:id="1512"/>
      <w:bookmarkEnd w:id="1513"/>
    </w:p>
    <w:p w:rsidR="00E51816" w:rsidRPr="00DC6647" w:rsidRDefault="00377CF7" w:rsidP="008F55DF">
      <w:pPr>
        <w:pStyle w:val="a0"/>
        <w:rPr>
          <w:rtl/>
        </w:rPr>
      </w:pPr>
      <w:bookmarkStart w:id="1514" w:name="_Toc262411940"/>
      <w:bookmarkStart w:id="1515" w:name="_Toc340599508"/>
      <w:bookmarkStart w:id="1516" w:name="_Toc408538984"/>
      <w:r>
        <w:rPr>
          <w:rFonts w:hint="cs"/>
          <w:rtl/>
        </w:rPr>
        <w:t>1-</w:t>
      </w:r>
      <w:r w:rsidR="00E51816">
        <w:rPr>
          <w:rFonts w:hint="cs"/>
          <w:rtl/>
        </w:rPr>
        <w:t xml:space="preserve"> وجوب آن:</w:t>
      </w:r>
      <w:bookmarkEnd w:id="1514"/>
      <w:bookmarkEnd w:id="1515"/>
      <w:bookmarkEnd w:id="1516"/>
    </w:p>
    <w:p w:rsidR="00E51816" w:rsidRDefault="00095960" w:rsidP="000707AE">
      <w:pPr>
        <w:pStyle w:val="a3"/>
        <w:rPr>
          <w:rtl/>
        </w:rPr>
      </w:pPr>
      <w:r>
        <w:rPr>
          <w:rFonts w:hint="cs"/>
          <w:rtl/>
        </w:rPr>
        <w:t>خداوند متعال زکات حبوبات و میوه‌جات را واجب کرده و می‌فرماید:</w:t>
      </w:r>
    </w:p>
    <w:p w:rsidR="00C46F33" w:rsidRPr="00F268C9" w:rsidRDefault="00C46F33" w:rsidP="00F268C9">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268C9">
        <w:rPr>
          <w:rFonts w:ascii="KFGQPC Uthmanic Script HAFS" w:hAnsi="KFGQPC Uthmanic Script HAFS" w:cs="KFGQPC Uthmanic Script HAFS" w:hint="eastAsia"/>
          <w:sz w:val="28"/>
          <w:szCs w:val="28"/>
          <w:rtl/>
        </w:rPr>
        <w:t>يَٰٓأَيُّهَا</w:t>
      </w:r>
      <w:r w:rsidR="00F268C9">
        <w:rPr>
          <w:rFonts w:ascii="KFGQPC Uthmanic Script HAFS" w:hAnsi="KFGQPC Uthmanic Script HAFS" w:cs="KFGQPC Uthmanic Script HAFS"/>
          <w:sz w:val="28"/>
          <w:szCs w:val="28"/>
          <w:rtl/>
        </w:rPr>
        <w:t xml:space="preserve"> </w:t>
      </w:r>
      <w:r w:rsidR="00F268C9">
        <w:rPr>
          <w:rFonts w:ascii="KFGQPC Uthmanic Script HAFS" w:hAnsi="KFGQPC Uthmanic Script HAFS" w:cs="KFGQPC Uthmanic Script HAFS" w:hint="cs"/>
          <w:sz w:val="28"/>
          <w:szCs w:val="28"/>
          <w:rtl/>
        </w:rPr>
        <w:t>ٱ</w:t>
      </w:r>
      <w:r w:rsidR="00F268C9">
        <w:rPr>
          <w:rFonts w:ascii="KFGQPC Uthmanic Script HAFS" w:hAnsi="KFGQPC Uthmanic Script HAFS" w:cs="KFGQPC Uthmanic Script HAFS" w:hint="eastAsia"/>
          <w:sz w:val="28"/>
          <w:szCs w:val="28"/>
          <w:rtl/>
        </w:rPr>
        <w:t>لَّذِينَ</w:t>
      </w:r>
      <w:r w:rsidR="00F268C9">
        <w:rPr>
          <w:rFonts w:ascii="KFGQPC Uthmanic Script HAFS" w:hAnsi="KFGQPC Uthmanic Script HAFS" w:cs="KFGQPC Uthmanic Script HAFS"/>
          <w:sz w:val="28"/>
          <w:szCs w:val="28"/>
          <w:rtl/>
        </w:rPr>
        <w:t xml:space="preserve"> ءَامَنُوٓاْ أَنفِقُواْ مِن طَيِّبَٰتِ مَا كَسَبۡتُمۡ وَمِمَّآ أَخۡرَجۡنَا لَكُم مِّنَ </w:t>
      </w:r>
      <w:r w:rsidR="00F268C9">
        <w:rPr>
          <w:rFonts w:ascii="KFGQPC Uthmanic Script HAFS" w:hAnsi="KFGQPC Uthmanic Script HAFS" w:cs="KFGQPC Uthmanic Script HAFS" w:hint="cs"/>
          <w:sz w:val="28"/>
          <w:szCs w:val="28"/>
          <w:rtl/>
        </w:rPr>
        <w:t>ٱ</w:t>
      </w:r>
      <w:r w:rsidR="00F268C9">
        <w:rPr>
          <w:rFonts w:ascii="KFGQPC Uthmanic Script HAFS" w:hAnsi="KFGQPC Uthmanic Script HAFS" w:cs="KFGQPC Uthmanic Script HAFS" w:hint="eastAsia"/>
          <w:sz w:val="28"/>
          <w:szCs w:val="28"/>
          <w:rtl/>
        </w:rPr>
        <w:t>لۡأَرۡضِۖ</w:t>
      </w:r>
      <w:r>
        <w:rPr>
          <w:rFonts w:ascii="Traditional Arabic" w:hAnsi="Traditional Arabic" w:cs="Traditional Arabic"/>
          <w:sz w:val="28"/>
          <w:szCs w:val="28"/>
          <w:rtl/>
          <w:lang w:bidi="fa-IR"/>
        </w:rPr>
        <w:t>﴾</w:t>
      </w:r>
      <w:r>
        <w:rPr>
          <w:rFonts w:cs="B Lotus" w:hint="cs"/>
          <w:sz w:val="28"/>
          <w:szCs w:val="28"/>
          <w:rtl/>
          <w:lang w:bidi="fa-IR"/>
        </w:rPr>
        <w:t xml:space="preserve"> </w:t>
      </w:r>
      <w:r w:rsidRPr="000707AE">
        <w:rPr>
          <w:rStyle w:val="Char4"/>
          <w:rtl/>
        </w:rPr>
        <w:t>[</w:t>
      </w:r>
      <w:r w:rsidRPr="000707AE">
        <w:rPr>
          <w:rStyle w:val="Char4"/>
          <w:rFonts w:hint="cs"/>
          <w:rtl/>
        </w:rPr>
        <w:t>البقرة: 267</w:t>
      </w:r>
      <w:r w:rsidRPr="000707AE">
        <w:rPr>
          <w:rStyle w:val="Char4"/>
          <w:rtl/>
        </w:rPr>
        <w:t>]</w:t>
      </w:r>
      <w:r w:rsidRPr="000707AE">
        <w:rPr>
          <w:rStyle w:val="Char3"/>
          <w:rtl/>
        </w:rPr>
        <w:t>.</w:t>
      </w:r>
    </w:p>
    <w:p w:rsidR="008D37F2" w:rsidRDefault="00D565DF" w:rsidP="000707AE">
      <w:pPr>
        <w:pStyle w:val="a3"/>
        <w:rPr>
          <w:szCs w:val="26"/>
          <w:rtl/>
        </w:rPr>
      </w:pPr>
      <w:r w:rsidRPr="00377CF7">
        <w:rPr>
          <w:rFonts w:hint="cs"/>
          <w:rtl/>
        </w:rPr>
        <w:t>«ای ک</w:t>
      </w:r>
      <w:r w:rsidR="008D37F2" w:rsidRPr="00377CF7">
        <w:rPr>
          <w:rFonts w:hint="cs"/>
          <w:rtl/>
        </w:rPr>
        <w:t>س</w:t>
      </w:r>
      <w:r w:rsidRPr="00377CF7">
        <w:rPr>
          <w:rFonts w:hint="cs"/>
          <w:rtl/>
        </w:rPr>
        <w:t>ا</w:t>
      </w:r>
      <w:r w:rsidR="008D37F2" w:rsidRPr="00377CF7">
        <w:rPr>
          <w:rFonts w:hint="cs"/>
          <w:rtl/>
        </w:rPr>
        <w:t>نی که ایمان آورده‌ای</w:t>
      </w:r>
      <w:r w:rsidRPr="00377CF7">
        <w:rPr>
          <w:rFonts w:hint="cs"/>
          <w:rtl/>
        </w:rPr>
        <w:t>د</w:t>
      </w:r>
      <w:r w:rsidR="008D37F2" w:rsidRPr="00377CF7">
        <w:rPr>
          <w:rFonts w:hint="cs"/>
          <w:rtl/>
        </w:rPr>
        <w:t xml:space="preserve"> از قسمت‌های پاکیزة اموالی که بدست آورده‌اید و از آنچه از زمین برای شما بیرون آورده‌ایم انفاق کنید</w:t>
      </w:r>
      <w:r w:rsidRPr="00377CF7">
        <w:rPr>
          <w:rFonts w:hint="cs"/>
          <w:rtl/>
        </w:rPr>
        <w:t>».</w:t>
      </w:r>
    </w:p>
    <w:p w:rsidR="00095960" w:rsidRDefault="008D37F2" w:rsidP="000707AE">
      <w:pPr>
        <w:pStyle w:val="a3"/>
        <w:rPr>
          <w:rtl/>
        </w:rPr>
      </w:pPr>
      <w:r>
        <w:rPr>
          <w:rFonts w:hint="cs"/>
          <w:rtl/>
        </w:rPr>
        <w:t>و انفاق به معنی زکات است.</w:t>
      </w:r>
    </w:p>
    <w:p w:rsidR="00C46F33" w:rsidRPr="00F268C9" w:rsidRDefault="00C46F33" w:rsidP="00F268C9">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268C9">
        <w:rPr>
          <w:rFonts w:ascii="KFGQPC Uthmanic Script HAFS" w:hAnsi="KFGQPC Uthmanic Script HAFS" w:cs="KFGQPC Uthmanic Script HAFS"/>
          <w:sz w:val="28"/>
          <w:szCs w:val="28"/>
          <w:rtl/>
        </w:rPr>
        <w:t xml:space="preserve">۞وَهُوَ </w:t>
      </w:r>
      <w:r w:rsidR="00F268C9">
        <w:rPr>
          <w:rFonts w:ascii="KFGQPC Uthmanic Script HAFS" w:hAnsi="KFGQPC Uthmanic Script HAFS" w:cs="KFGQPC Uthmanic Script HAFS" w:hint="cs"/>
          <w:sz w:val="28"/>
          <w:szCs w:val="28"/>
          <w:rtl/>
        </w:rPr>
        <w:t>ٱ</w:t>
      </w:r>
      <w:r w:rsidR="00F268C9">
        <w:rPr>
          <w:rFonts w:ascii="KFGQPC Uthmanic Script HAFS" w:hAnsi="KFGQPC Uthmanic Script HAFS" w:cs="KFGQPC Uthmanic Script HAFS" w:hint="eastAsia"/>
          <w:sz w:val="28"/>
          <w:szCs w:val="28"/>
          <w:rtl/>
        </w:rPr>
        <w:t>لَّذِيٓ</w:t>
      </w:r>
      <w:r w:rsidR="00F268C9">
        <w:rPr>
          <w:rFonts w:ascii="KFGQPC Uthmanic Script HAFS" w:hAnsi="KFGQPC Uthmanic Script HAFS" w:cs="KFGQPC Uthmanic Script HAFS"/>
          <w:sz w:val="28"/>
          <w:szCs w:val="28"/>
          <w:rtl/>
        </w:rPr>
        <w:t xml:space="preserve"> أَنشَأَ جَنَّٰتٖ مَّعۡرُوشَٰتٖ وَغَيۡرَ مَعۡرُوشَٰتٖ وَ</w:t>
      </w:r>
      <w:r w:rsidR="00F268C9">
        <w:rPr>
          <w:rFonts w:ascii="KFGQPC Uthmanic Script HAFS" w:hAnsi="KFGQPC Uthmanic Script HAFS" w:cs="KFGQPC Uthmanic Script HAFS" w:hint="cs"/>
          <w:sz w:val="28"/>
          <w:szCs w:val="28"/>
          <w:rtl/>
        </w:rPr>
        <w:t>ٱ</w:t>
      </w:r>
      <w:r w:rsidR="00F268C9">
        <w:rPr>
          <w:rFonts w:ascii="KFGQPC Uthmanic Script HAFS" w:hAnsi="KFGQPC Uthmanic Script HAFS" w:cs="KFGQPC Uthmanic Script HAFS" w:hint="eastAsia"/>
          <w:sz w:val="28"/>
          <w:szCs w:val="28"/>
          <w:rtl/>
        </w:rPr>
        <w:t>لنَّخۡلَ</w:t>
      </w:r>
      <w:r w:rsidR="00F268C9">
        <w:rPr>
          <w:rFonts w:ascii="KFGQPC Uthmanic Script HAFS" w:hAnsi="KFGQPC Uthmanic Script HAFS" w:cs="KFGQPC Uthmanic Script HAFS"/>
          <w:sz w:val="28"/>
          <w:szCs w:val="28"/>
          <w:rtl/>
        </w:rPr>
        <w:t xml:space="preserve"> وَ</w:t>
      </w:r>
      <w:r w:rsidR="00F268C9">
        <w:rPr>
          <w:rFonts w:ascii="KFGQPC Uthmanic Script HAFS" w:hAnsi="KFGQPC Uthmanic Script HAFS" w:cs="KFGQPC Uthmanic Script HAFS" w:hint="cs"/>
          <w:sz w:val="28"/>
          <w:szCs w:val="28"/>
          <w:rtl/>
        </w:rPr>
        <w:t>ٱ</w:t>
      </w:r>
      <w:r w:rsidR="00F268C9">
        <w:rPr>
          <w:rFonts w:ascii="KFGQPC Uthmanic Script HAFS" w:hAnsi="KFGQPC Uthmanic Script HAFS" w:cs="KFGQPC Uthmanic Script HAFS" w:hint="eastAsia"/>
          <w:sz w:val="28"/>
          <w:szCs w:val="28"/>
          <w:rtl/>
        </w:rPr>
        <w:t>لزَّرۡعَ</w:t>
      </w:r>
      <w:r w:rsidR="00F268C9">
        <w:rPr>
          <w:rFonts w:ascii="KFGQPC Uthmanic Script HAFS" w:hAnsi="KFGQPC Uthmanic Script HAFS" w:cs="KFGQPC Uthmanic Script HAFS"/>
          <w:sz w:val="28"/>
          <w:szCs w:val="28"/>
          <w:rtl/>
        </w:rPr>
        <w:t xml:space="preserve"> مُخۡتَلِفًا أُكُلُهُ</w:t>
      </w:r>
      <w:r w:rsidR="00F268C9">
        <w:rPr>
          <w:rFonts w:ascii="KFGQPC Uthmanic Script HAFS" w:hAnsi="KFGQPC Uthmanic Script HAFS" w:cs="KFGQPC Uthmanic Script HAFS" w:hint="cs"/>
          <w:sz w:val="28"/>
          <w:szCs w:val="28"/>
          <w:rtl/>
        </w:rPr>
        <w:t>ۥ</w:t>
      </w:r>
      <w:r w:rsidR="00F268C9">
        <w:rPr>
          <w:rFonts w:ascii="KFGQPC Uthmanic Script HAFS" w:hAnsi="KFGQPC Uthmanic Script HAFS" w:cs="KFGQPC Uthmanic Script HAFS"/>
          <w:sz w:val="28"/>
          <w:szCs w:val="28"/>
          <w:rtl/>
        </w:rPr>
        <w:t xml:space="preserve"> وَ</w:t>
      </w:r>
      <w:r w:rsidR="00F268C9">
        <w:rPr>
          <w:rFonts w:ascii="KFGQPC Uthmanic Script HAFS" w:hAnsi="KFGQPC Uthmanic Script HAFS" w:cs="KFGQPC Uthmanic Script HAFS" w:hint="cs"/>
          <w:sz w:val="28"/>
          <w:szCs w:val="28"/>
          <w:rtl/>
        </w:rPr>
        <w:t>ٱ</w:t>
      </w:r>
      <w:r w:rsidR="00F268C9">
        <w:rPr>
          <w:rFonts w:ascii="KFGQPC Uthmanic Script HAFS" w:hAnsi="KFGQPC Uthmanic Script HAFS" w:cs="KFGQPC Uthmanic Script HAFS" w:hint="eastAsia"/>
          <w:sz w:val="28"/>
          <w:szCs w:val="28"/>
          <w:rtl/>
        </w:rPr>
        <w:t>لزَّيۡتُونَ</w:t>
      </w:r>
      <w:r w:rsidR="00F268C9">
        <w:rPr>
          <w:rFonts w:ascii="KFGQPC Uthmanic Script HAFS" w:hAnsi="KFGQPC Uthmanic Script HAFS" w:cs="KFGQPC Uthmanic Script HAFS"/>
          <w:sz w:val="28"/>
          <w:szCs w:val="28"/>
          <w:rtl/>
        </w:rPr>
        <w:t xml:space="preserve"> وَ</w:t>
      </w:r>
      <w:r w:rsidR="00F268C9">
        <w:rPr>
          <w:rFonts w:ascii="KFGQPC Uthmanic Script HAFS" w:hAnsi="KFGQPC Uthmanic Script HAFS" w:cs="KFGQPC Uthmanic Script HAFS" w:hint="cs"/>
          <w:sz w:val="28"/>
          <w:szCs w:val="28"/>
          <w:rtl/>
        </w:rPr>
        <w:t>ٱ</w:t>
      </w:r>
      <w:r w:rsidR="00F268C9">
        <w:rPr>
          <w:rFonts w:ascii="KFGQPC Uthmanic Script HAFS" w:hAnsi="KFGQPC Uthmanic Script HAFS" w:cs="KFGQPC Uthmanic Script HAFS" w:hint="eastAsia"/>
          <w:sz w:val="28"/>
          <w:szCs w:val="28"/>
          <w:rtl/>
        </w:rPr>
        <w:t>لرُّمَّانَ</w:t>
      </w:r>
      <w:r w:rsidR="00F268C9">
        <w:rPr>
          <w:rFonts w:ascii="KFGQPC Uthmanic Script HAFS" w:hAnsi="KFGQPC Uthmanic Script HAFS" w:cs="KFGQPC Uthmanic Script HAFS"/>
          <w:sz w:val="28"/>
          <w:szCs w:val="28"/>
          <w:rtl/>
        </w:rPr>
        <w:t xml:space="preserve"> مُتَشَٰبِهٗا وَغَيۡرَ مُتَشَٰبِهٖۚ كُلُواْ مِن ثَمَرِهِ</w:t>
      </w:r>
      <w:r w:rsidR="00F268C9">
        <w:rPr>
          <w:rFonts w:ascii="KFGQPC Uthmanic Script HAFS" w:hAnsi="KFGQPC Uthmanic Script HAFS" w:cs="KFGQPC Uthmanic Script HAFS" w:hint="cs"/>
          <w:sz w:val="28"/>
          <w:szCs w:val="28"/>
          <w:rtl/>
        </w:rPr>
        <w:t>ۦٓ</w:t>
      </w:r>
      <w:r w:rsidR="00F268C9">
        <w:rPr>
          <w:rFonts w:ascii="KFGQPC Uthmanic Script HAFS" w:hAnsi="KFGQPC Uthmanic Script HAFS" w:cs="KFGQPC Uthmanic Script HAFS"/>
          <w:sz w:val="28"/>
          <w:szCs w:val="28"/>
          <w:rtl/>
        </w:rPr>
        <w:t xml:space="preserve"> إِذَآ أَثۡمَرَ وَءَاتُواْ حَقَّهُ</w:t>
      </w:r>
      <w:r w:rsidR="00F268C9">
        <w:rPr>
          <w:rFonts w:ascii="KFGQPC Uthmanic Script HAFS" w:hAnsi="KFGQPC Uthmanic Script HAFS" w:cs="KFGQPC Uthmanic Script HAFS" w:hint="cs"/>
          <w:sz w:val="28"/>
          <w:szCs w:val="28"/>
          <w:rtl/>
        </w:rPr>
        <w:t>ۥ</w:t>
      </w:r>
      <w:r w:rsidR="00F268C9">
        <w:rPr>
          <w:rFonts w:ascii="KFGQPC Uthmanic Script HAFS" w:hAnsi="KFGQPC Uthmanic Script HAFS" w:cs="KFGQPC Uthmanic Script HAFS"/>
          <w:sz w:val="28"/>
          <w:szCs w:val="28"/>
          <w:rtl/>
        </w:rPr>
        <w:t xml:space="preserve"> يَوۡمَ حَصَادِهِ</w:t>
      </w:r>
      <w:r w:rsidR="00F268C9">
        <w:rPr>
          <w:rFonts w:ascii="KFGQPC Uthmanic Script HAFS" w:hAnsi="KFGQPC Uthmanic Script HAFS" w:cs="KFGQPC Uthmanic Script HAFS" w:hint="cs"/>
          <w:sz w:val="28"/>
          <w:szCs w:val="28"/>
          <w:rtl/>
        </w:rPr>
        <w:t>ۦ</w:t>
      </w:r>
      <w:r>
        <w:rPr>
          <w:rFonts w:ascii="Traditional Arabic" w:hAnsi="Traditional Arabic" w:cs="Traditional Arabic"/>
          <w:sz w:val="28"/>
          <w:szCs w:val="28"/>
          <w:rtl/>
          <w:lang w:bidi="fa-IR"/>
        </w:rPr>
        <w:t>﴾</w:t>
      </w:r>
      <w:r>
        <w:rPr>
          <w:rFonts w:cs="B Lotus" w:hint="cs"/>
          <w:sz w:val="28"/>
          <w:szCs w:val="28"/>
          <w:rtl/>
          <w:lang w:bidi="fa-IR"/>
        </w:rPr>
        <w:t xml:space="preserve"> </w:t>
      </w:r>
      <w:r w:rsidRPr="000707AE">
        <w:rPr>
          <w:rStyle w:val="Char4"/>
          <w:rtl/>
        </w:rPr>
        <w:t>[</w:t>
      </w:r>
      <w:r w:rsidRPr="000707AE">
        <w:rPr>
          <w:rStyle w:val="Char4"/>
          <w:rFonts w:hint="cs"/>
          <w:rtl/>
        </w:rPr>
        <w:t>الأنعام: 141</w:t>
      </w:r>
      <w:r w:rsidRPr="000707AE">
        <w:rPr>
          <w:rStyle w:val="Char4"/>
          <w:rtl/>
        </w:rPr>
        <w:t>]</w:t>
      </w:r>
      <w:r w:rsidRPr="000707AE">
        <w:rPr>
          <w:rStyle w:val="Char3"/>
          <w:rtl/>
        </w:rPr>
        <w:t>.</w:t>
      </w:r>
    </w:p>
    <w:p w:rsidR="00A06D87" w:rsidRDefault="00D565DF" w:rsidP="000707AE">
      <w:pPr>
        <w:pStyle w:val="a3"/>
        <w:rPr>
          <w:szCs w:val="26"/>
          <w:rtl/>
        </w:rPr>
      </w:pPr>
      <w:r w:rsidRPr="00377CF7">
        <w:rPr>
          <w:rFonts w:hint="cs"/>
          <w:rtl/>
        </w:rPr>
        <w:t>«</w:t>
      </w:r>
      <w:r w:rsidR="00A06D87" w:rsidRPr="00377CF7">
        <w:rPr>
          <w:rFonts w:hint="cs"/>
          <w:rtl/>
        </w:rPr>
        <w:t>خدا است که آفریده است باغ‌هایی که برپایه استوار می‌گردند و باغ‌هایی را که چنین نیستند، خرما بنها و کشتزارها را آفریده است که ثمر</w:t>
      </w:r>
      <w:r w:rsidR="000707AE">
        <w:rPr>
          <w:rFonts w:hint="cs"/>
          <w:rtl/>
        </w:rPr>
        <w:t>ۀ</w:t>
      </w:r>
      <w:r w:rsidR="00853096">
        <w:rPr>
          <w:rFonts w:hint="cs"/>
          <w:rtl/>
        </w:rPr>
        <w:t xml:space="preserve"> آن‌ها </w:t>
      </w:r>
      <w:r w:rsidR="00A06D87" w:rsidRPr="00377CF7">
        <w:rPr>
          <w:rFonts w:hint="cs"/>
          <w:rtl/>
        </w:rPr>
        <w:t>گوناگون است. و نیز درختان زیتون و انار را آفریده است که همگونند و ناهمگونند. هنگامی که به بار آمدند از میو</w:t>
      </w:r>
      <w:r w:rsidR="000707AE">
        <w:rPr>
          <w:rFonts w:hint="cs"/>
          <w:rtl/>
        </w:rPr>
        <w:t>ۀ</w:t>
      </w:r>
      <w:r w:rsidR="00853096">
        <w:rPr>
          <w:rFonts w:hint="cs"/>
          <w:rtl/>
        </w:rPr>
        <w:t xml:space="preserve"> آن‌ها </w:t>
      </w:r>
      <w:r w:rsidR="00A06D87" w:rsidRPr="00377CF7">
        <w:rPr>
          <w:rFonts w:hint="cs"/>
          <w:rtl/>
        </w:rPr>
        <w:t>بخورید و به هنگام رسیدن و چیدن و دروکردنشان از</w:t>
      </w:r>
      <w:r w:rsidR="00853096">
        <w:rPr>
          <w:rFonts w:hint="cs"/>
          <w:rtl/>
        </w:rPr>
        <w:t xml:space="preserve"> آن‌ها </w:t>
      </w:r>
      <w:r w:rsidR="00A06D87" w:rsidRPr="00377CF7">
        <w:rPr>
          <w:rFonts w:hint="cs"/>
          <w:rtl/>
        </w:rPr>
        <w:t>ببخشی</w:t>
      </w:r>
      <w:r w:rsidRPr="00377CF7">
        <w:rPr>
          <w:rFonts w:hint="cs"/>
          <w:rtl/>
        </w:rPr>
        <w:t>د و زکات لازم</w:t>
      </w:r>
      <w:r w:rsidR="00853096">
        <w:rPr>
          <w:rFonts w:hint="cs"/>
          <w:rtl/>
        </w:rPr>
        <w:t xml:space="preserve"> آن‌ها </w:t>
      </w:r>
      <w:r w:rsidRPr="00377CF7">
        <w:rPr>
          <w:rFonts w:hint="cs"/>
          <w:rtl/>
        </w:rPr>
        <w:t>را بدهید ..».</w:t>
      </w:r>
    </w:p>
    <w:p w:rsidR="008D37F2" w:rsidRDefault="00931639" w:rsidP="000707AE">
      <w:pPr>
        <w:pStyle w:val="a3"/>
        <w:rPr>
          <w:rtl/>
        </w:rPr>
      </w:pPr>
      <w:r>
        <w:rPr>
          <w:rFonts w:hint="cs"/>
          <w:rtl/>
        </w:rPr>
        <w:t xml:space="preserve">ابن‌عباس </w:t>
      </w:r>
      <w:r w:rsidR="00D565DF">
        <w:rPr>
          <w:rFonts w:cs="CTraditional Arabic" w:hint="cs"/>
          <w:rtl/>
        </w:rPr>
        <w:t>ب</w:t>
      </w:r>
      <w:r w:rsidR="00D565DF">
        <w:rPr>
          <w:rFonts w:hint="cs"/>
          <w:rtl/>
        </w:rPr>
        <w:t xml:space="preserve"> </w:t>
      </w:r>
      <w:r>
        <w:rPr>
          <w:rFonts w:hint="cs"/>
          <w:rtl/>
        </w:rPr>
        <w:t>گوید: حق آن زکات آن است.</w:t>
      </w:r>
    </w:p>
    <w:p w:rsidR="00931639" w:rsidRDefault="00931639" w:rsidP="000707AE">
      <w:pPr>
        <w:pStyle w:val="a3"/>
        <w:rPr>
          <w:rtl/>
        </w:rPr>
      </w:pPr>
      <w:r>
        <w:rPr>
          <w:rFonts w:hint="cs"/>
          <w:rtl/>
        </w:rPr>
        <w:t>همچنین گوید: زکات آن عشر است یا نصف عشر.</w:t>
      </w:r>
    </w:p>
    <w:p w:rsidR="000707AE" w:rsidRDefault="000707AE" w:rsidP="000707AE">
      <w:pPr>
        <w:pStyle w:val="a3"/>
        <w:rPr>
          <w:rtl/>
        </w:rPr>
      </w:pPr>
    </w:p>
    <w:p w:rsidR="000707AE" w:rsidRDefault="000707AE" w:rsidP="000707AE">
      <w:pPr>
        <w:pStyle w:val="a3"/>
        <w:rPr>
          <w:rtl/>
        </w:rPr>
      </w:pPr>
    </w:p>
    <w:p w:rsidR="00AC6325" w:rsidRPr="00DC6647" w:rsidRDefault="00377CF7" w:rsidP="008F55DF">
      <w:pPr>
        <w:pStyle w:val="a0"/>
        <w:rPr>
          <w:rtl/>
        </w:rPr>
      </w:pPr>
      <w:bookmarkStart w:id="1517" w:name="_Toc262411941"/>
      <w:bookmarkStart w:id="1518" w:name="_Toc340599509"/>
      <w:bookmarkStart w:id="1519" w:name="_Toc408538985"/>
      <w:r>
        <w:rPr>
          <w:rFonts w:hint="cs"/>
          <w:rtl/>
        </w:rPr>
        <w:t>2-</w:t>
      </w:r>
      <w:r w:rsidR="00AC6325">
        <w:rPr>
          <w:rFonts w:hint="cs"/>
          <w:rtl/>
        </w:rPr>
        <w:t xml:space="preserve"> از مالهایی که در عهد رسول‌خدا از</w:t>
      </w:r>
      <w:r w:rsidR="00853096">
        <w:rPr>
          <w:rFonts w:hint="cs"/>
          <w:rtl/>
        </w:rPr>
        <w:t xml:space="preserve"> آن‌ها </w:t>
      </w:r>
      <w:r w:rsidR="00AC6325">
        <w:rPr>
          <w:rFonts w:hint="cs"/>
          <w:rtl/>
        </w:rPr>
        <w:t>زکات گرفته می‌شد:</w:t>
      </w:r>
      <w:bookmarkEnd w:id="1517"/>
      <w:bookmarkEnd w:id="1518"/>
      <w:bookmarkEnd w:id="1519"/>
    </w:p>
    <w:p w:rsidR="00246AF8" w:rsidRDefault="00246AF8" w:rsidP="000707AE">
      <w:pPr>
        <w:pStyle w:val="a3"/>
        <w:rPr>
          <w:rtl/>
        </w:rPr>
      </w:pPr>
      <w:r>
        <w:rPr>
          <w:rFonts w:hint="cs"/>
          <w:rtl/>
        </w:rPr>
        <w:t>ابو برده به نقل از ابوموسی و معاذ</w:t>
      </w:r>
      <w:r w:rsidR="00D565DF">
        <w:rPr>
          <w:rFonts w:hint="cs"/>
          <w:rtl/>
        </w:rPr>
        <w:t xml:space="preserve"> </w:t>
      </w:r>
      <w:r>
        <w:rPr>
          <w:rFonts w:cs="CTraditional Arabic" w:hint="cs"/>
          <w:sz w:val="26"/>
          <w:szCs w:val="26"/>
          <w:rtl/>
        </w:rPr>
        <w:t>س</w:t>
      </w:r>
      <w:r w:rsidR="00D565DF">
        <w:rPr>
          <w:rFonts w:hint="cs"/>
          <w:rtl/>
        </w:rPr>
        <w:t xml:space="preserve"> گوید: </w:t>
      </w:r>
      <w:r w:rsidR="00D565DF">
        <w:rPr>
          <w:rFonts w:cs="Traditional Arabic" w:hint="cs"/>
          <w:rtl/>
        </w:rPr>
        <w:t>«</w:t>
      </w:r>
      <w:r>
        <w:rPr>
          <w:rFonts w:hint="cs"/>
          <w:rtl/>
        </w:rPr>
        <w:t>رسول‌خدا</w:t>
      </w:r>
      <w:r>
        <w:rPr>
          <w:rFonts w:cs="CTraditional Arabic" w:hint="cs"/>
          <w:sz w:val="26"/>
          <w:szCs w:val="26"/>
          <w:rtl/>
        </w:rPr>
        <w:t>ص</w:t>
      </w:r>
      <w:r>
        <w:rPr>
          <w:rFonts w:hint="cs"/>
          <w:rtl/>
        </w:rPr>
        <w:t xml:space="preserve"> آن دو را به یمن اعزام کرد تا امور دین را به اهل آن سرزمین بیاموزند و به ایشان فرمود به غیر از این چهار صنف زکا</w:t>
      </w:r>
      <w:r w:rsidR="00D565DF">
        <w:rPr>
          <w:rFonts w:hint="cs"/>
          <w:rtl/>
        </w:rPr>
        <w:t>ت نگیرند: گندم، جو، خرما و مویز</w:t>
      </w:r>
      <w:r w:rsidR="00D565DF">
        <w:rPr>
          <w:rFonts w:cs="Traditional Arabic" w:hint="cs"/>
          <w:rtl/>
        </w:rPr>
        <w:t>»</w:t>
      </w:r>
      <w:r w:rsidR="00D565DF">
        <w:rPr>
          <w:rFonts w:hint="cs"/>
          <w:rtl/>
        </w:rPr>
        <w:t>.</w:t>
      </w:r>
      <w:r w:rsidR="00277019">
        <w:rPr>
          <w:rFonts w:hint="cs"/>
          <w:rtl/>
        </w:rPr>
        <w:t xml:space="preserve"> </w:t>
      </w:r>
      <w:r>
        <w:rPr>
          <w:rFonts w:hint="cs"/>
          <w:rtl/>
        </w:rPr>
        <w:t>(روایت از دارقطنی و حاکم و طبرانی و بیهقی)</w:t>
      </w:r>
      <w:r w:rsidR="00D565DF">
        <w:rPr>
          <w:rFonts w:hint="cs"/>
          <w:rtl/>
        </w:rPr>
        <w:t>.</w:t>
      </w:r>
    </w:p>
    <w:p w:rsidR="00246AF8" w:rsidRDefault="00FC592B" w:rsidP="000707AE">
      <w:pPr>
        <w:pStyle w:val="a3"/>
        <w:rPr>
          <w:rtl/>
        </w:rPr>
      </w:pPr>
      <w:r>
        <w:rPr>
          <w:rFonts w:hint="cs"/>
          <w:rtl/>
        </w:rPr>
        <w:t>ابن‌عبدالبر گوید: علماء اجماع بر این دارند: از گندم، جو، خرما و مویز زکات گرفته می‌شود.</w:t>
      </w:r>
    </w:p>
    <w:p w:rsidR="00667E57" w:rsidRPr="00DC6647" w:rsidRDefault="00377CF7" w:rsidP="008F55DF">
      <w:pPr>
        <w:pStyle w:val="a0"/>
        <w:rPr>
          <w:rtl/>
        </w:rPr>
      </w:pPr>
      <w:bookmarkStart w:id="1520" w:name="_Toc262411942"/>
      <w:bookmarkStart w:id="1521" w:name="_Toc340599510"/>
      <w:bookmarkStart w:id="1522" w:name="_Toc408538986"/>
      <w:r>
        <w:rPr>
          <w:rFonts w:hint="cs"/>
          <w:rtl/>
        </w:rPr>
        <w:t>3-</w:t>
      </w:r>
      <w:r w:rsidR="00667E57">
        <w:rPr>
          <w:rFonts w:hint="cs"/>
          <w:rtl/>
        </w:rPr>
        <w:t xml:space="preserve"> مالهایی که از</w:t>
      </w:r>
      <w:r w:rsidR="00853096">
        <w:rPr>
          <w:rFonts w:hint="cs"/>
          <w:rtl/>
        </w:rPr>
        <w:t xml:space="preserve"> آن‌ها </w:t>
      </w:r>
      <w:r w:rsidR="00667E57">
        <w:rPr>
          <w:rFonts w:hint="cs"/>
          <w:rtl/>
        </w:rPr>
        <w:t>زکات داده نمی‌شود</w:t>
      </w:r>
      <w:r w:rsidR="002D0F0C">
        <w:rPr>
          <w:rFonts w:hint="cs"/>
          <w:rtl/>
        </w:rPr>
        <w:t>:</w:t>
      </w:r>
      <w:bookmarkEnd w:id="1520"/>
      <w:bookmarkEnd w:id="1521"/>
      <w:bookmarkEnd w:id="1522"/>
    </w:p>
    <w:p w:rsidR="00667E57" w:rsidRDefault="002D0F0C" w:rsidP="00C30239">
      <w:pPr>
        <w:pStyle w:val="a3"/>
        <w:rPr>
          <w:rtl/>
        </w:rPr>
      </w:pPr>
      <w:r>
        <w:rPr>
          <w:rFonts w:hint="cs"/>
          <w:rtl/>
        </w:rPr>
        <w:t xml:space="preserve">از صیفی‌جات و سبزیجات و سایر </w:t>
      </w:r>
      <w:r w:rsidR="00646478">
        <w:rPr>
          <w:rFonts w:hint="cs"/>
          <w:rtl/>
        </w:rPr>
        <w:t>میوه‌ها زکات گرفته نمی‌شود.</w:t>
      </w:r>
    </w:p>
    <w:p w:rsidR="00646478" w:rsidRDefault="00646478" w:rsidP="00C30239">
      <w:pPr>
        <w:pStyle w:val="a3"/>
        <w:rPr>
          <w:rtl/>
        </w:rPr>
      </w:pPr>
      <w:r>
        <w:rPr>
          <w:rFonts w:hint="cs"/>
          <w:rtl/>
        </w:rPr>
        <w:t>موسی‌بن‌طلحه گفته: معاذ از سبزیجات زکات نگرفته است.</w:t>
      </w:r>
    </w:p>
    <w:p w:rsidR="00646478" w:rsidRDefault="00646478" w:rsidP="00C30239">
      <w:pPr>
        <w:pStyle w:val="a3"/>
        <w:rPr>
          <w:rtl/>
        </w:rPr>
      </w:pPr>
      <w:r>
        <w:rPr>
          <w:rFonts w:hint="cs"/>
          <w:rtl/>
        </w:rPr>
        <w:t>اثرم گوید: کارگزار عمر</w:t>
      </w:r>
      <w:r>
        <w:rPr>
          <w:rFonts w:cs="CTraditional Arabic" w:hint="cs"/>
          <w:sz w:val="26"/>
          <w:szCs w:val="26"/>
          <w:rtl/>
        </w:rPr>
        <w:t>س</w:t>
      </w:r>
      <w:r w:rsidR="003A6A7F">
        <w:rPr>
          <w:rFonts w:hint="cs"/>
          <w:rtl/>
        </w:rPr>
        <w:t xml:space="preserve"> دربارۀ </w:t>
      </w:r>
      <w:r>
        <w:rPr>
          <w:rFonts w:hint="cs"/>
          <w:rtl/>
        </w:rPr>
        <w:t>هلو و انار که از درخت انگور چند برابر بیشتر محصول دارند به وی نامه‌ای نوشت و در آن یادآور شد که: عشر در آن نیست و از درختان خاردار است.</w:t>
      </w:r>
    </w:p>
    <w:p w:rsidR="00646478" w:rsidRDefault="00646478" w:rsidP="00C30239">
      <w:pPr>
        <w:pStyle w:val="a3"/>
        <w:rPr>
          <w:rtl/>
        </w:rPr>
      </w:pPr>
      <w:r>
        <w:rPr>
          <w:rFonts w:hint="cs"/>
          <w:rtl/>
        </w:rPr>
        <w:t>ترمذی گوید: نزد اکثر اهل علم عمل بر این است: در صیفی</w:t>
      </w:r>
      <w:r w:rsidR="00591F48">
        <w:rPr>
          <w:rFonts w:hint="eastAsia"/>
          <w:rtl/>
        </w:rPr>
        <w:t>‌</w:t>
      </w:r>
      <w:r>
        <w:rPr>
          <w:rFonts w:hint="cs"/>
          <w:rtl/>
        </w:rPr>
        <w:t>جات و سبزیجات زکات نیست.</w:t>
      </w:r>
    </w:p>
    <w:p w:rsidR="00646478" w:rsidRDefault="00646478" w:rsidP="00C30239">
      <w:pPr>
        <w:pStyle w:val="a3"/>
        <w:rPr>
          <w:rtl/>
        </w:rPr>
      </w:pPr>
      <w:r>
        <w:rPr>
          <w:rFonts w:hint="cs"/>
          <w:rtl/>
        </w:rPr>
        <w:t>قرطبی گوید: در حقیقت، زکات به حبوبات و ثمراتی تعلق می‌گیرد که قوت به شمار می‌روند نه صیفی‌جات و سبزیجات، و اترج، و گرفتن زکات</w:t>
      </w:r>
      <w:r w:rsidR="00853096">
        <w:rPr>
          <w:rFonts w:hint="cs"/>
          <w:rtl/>
        </w:rPr>
        <w:t xml:space="preserve"> این‌ها </w:t>
      </w:r>
      <w:r>
        <w:rPr>
          <w:rFonts w:hint="cs"/>
          <w:rtl/>
        </w:rPr>
        <w:t>از جانب رسول‌خدا</w:t>
      </w:r>
      <w:r>
        <w:rPr>
          <w:rFonts w:cs="CTraditional Arabic" w:hint="cs"/>
          <w:sz w:val="26"/>
          <w:szCs w:val="26"/>
          <w:rtl/>
        </w:rPr>
        <w:t>ص</w:t>
      </w:r>
      <w:r>
        <w:rPr>
          <w:rFonts w:hint="cs"/>
          <w:rtl/>
        </w:rPr>
        <w:t xml:space="preserve"> و هیچ‌کدام از خلفای راشده به ثبوت نرسیده است.</w:t>
      </w:r>
    </w:p>
    <w:p w:rsidR="00756ED4" w:rsidRDefault="00756ED4" w:rsidP="00C30239">
      <w:pPr>
        <w:pStyle w:val="a3"/>
        <w:rPr>
          <w:rtl/>
        </w:rPr>
      </w:pPr>
      <w:r>
        <w:rPr>
          <w:rFonts w:hint="cs"/>
          <w:rtl/>
        </w:rPr>
        <w:t>ابن‌القیم گوید: گرفتن زکات از اسب‌ها و برده‌ها و قاطران و خران و صیفی‌جات و سبزیجات و هندوانه و طالبی و دیگر میوه‌جاتی که ذخیره نمی‌شوند در رهنمودهای آن حضرت</w:t>
      </w:r>
      <w:r>
        <w:rPr>
          <w:rFonts w:cs="CTraditional Arabic" w:hint="cs"/>
          <w:sz w:val="26"/>
          <w:szCs w:val="26"/>
          <w:rtl/>
        </w:rPr>
        <w:t>ص</w:t>
      </w:r>
      <w:r w:rsidR="00591F48">
        <w:rPr>
          <w:rFonts w:hint="cs"/>
          <w:rtl/>
        </w:rPr>
        <w:t xml:space="preserve"> نیست، به غیر از انگور</w:t>
      </w:r>
      <w:r>
        <w:rPr>
          <w:rFonts w:hint="cs"/>
          <w:rtl/>
        </w:rPr>
        <w:t xml:space="preserve"> خرما که از این دو، زکات می‌گرفت، و تفاوتی میان تر و خشک این دو نمی‌گذاشت.</w:t>
      </w:r>
    </w:p>
    <w:p w:rsidR="00D052FA" w:rsidRPr="00D052FA" w:rsidRDefault="00377CF7" w:rsidP="008F55DF">
      <w:pPr>
        <w:pStyle w:val="a0"/>
        <w:rPr>
          <w:rFonts w:cs="Times New Roman"/>
          <w:rtl/>
        </w:rPr>
      </w:pPr>
      <w:bookmarkStart w:id="1523" w:name="_Toc262411943"/>
      <w:bookmarkStart w:id="1524" w:name="_Toc340599511"/>
      <w:bookmarkStart w:id="1525" w:name="_Toc408538987"/>
      <w:r>
        <w:rPr>
          <w:rFonts w:hint="cs"/>
          <w:rtl/>
        </w:rPr>
        <w:t>4-</w:t>
      </w:r>
      <w:r w:rsidR="00D052FA">
        <w:rPr>
          <w:rFonts w:hint="cs"/>
          <w:rtl/>
        </w:rPr>
        <w:t xml:space="preserve"> اختلاف فقهاء:</w:t>
      </w:r>
      <w:bookmarkEnd w:id="1523"/>
      <w:bookmarkEnd w:id="1524"/>
      <w:bookmarkEnd w:id="1525"/>
    </w:p>
    <w:p w:rsidR="00756ED4" w:rsidRDefault="000C0A57" w:rsidP="00C30239">
      <w:pPr>
        <w:pStyle w:val="a3"/>
        <w:rPr>
          <w:rtl/>
        </w:rPr>
      </w:pPr>
      <w:r>
        <w:rPr>
          <w:rFonts w:hint="cs"/>
          <w:rtl/>
        </w:rPr>
        <w:t>اختلاف میان علماء</w:t>
      </w:r>
      <w:r w:rsidR="003A6A7F">
        <w:rPr>
          <w:rFonts w:hint="cs"/>
          <w:rtl/>
        </w:rPr>
        <w:t xml:space="preserve"> دربارۀ </w:t>
      </w:r>
      <w:r>
        <w:rPr>
          <w:rFonts w:hint="cs"/>
          <w:rtl/>
        </w:rPr>
        <w:t>مالهایی که زکات در آن واجب نیست به شرح زیر است: حسن بصری گوید: زکات تنها در مالهایی است که نصاً ذکر شده‌اند، مانندگندم، جو، ذرت، خرما، مویز. ثوری و شعبی نیز بر این رایند.</w:t>
      </w:r>
    </w:p>
    <w:p w:rsidR="000C0A57" w:rsidRDefault="000C0A57" w:rsidP="00C30239">
      <w:pPr>
        <w:pStyle w:val="a3"/>
        <w:rPr>
          <w:rtl/>
        </w:rPr>
      </w:pPr>
      <w:r>
        <w:rPr>
          <w:rFonts w:hint="cs"/>
          <w:rtl/>
        </w:rPr>
        <w:t>ابوحنیفه گوید: تفاوتی میان صیفی‌جات و غیره نیست هرچه از زمین بروید زکات در آن واجب است به شرط این‌که هدف از بدست آوردن آن بهره‌گیری از زمین و ازدیاد محصول در آن باشد، و هیزم و نی بوریا و گیاهان خودرو، و وحشی از آن مستثنی خواهند بود.</w:t>
      </w:r>
    </w:p>
    <w:p w:rsidR="000C0A57" w:rsidRDefault="000C0A57" w:rsidP="00C30239">
      <w:pPr>
        <w:pStyle w:val="a3"/>
        <w:rPr>
          <w:rtl/>
        </w:rPr>
      </w:pPr>
      <w:r>
        <w:rPr>
          <w:rFonts w:hint="cs"/>
          <w:rtl/>
        </w:rPr>
        <w:t xml:space="preserve">ابویوسف </w:t>
      </w:r>
      <w:r w:rsidR="00591F48">
        <w:rPr>
          <w:rFonts w:hint="cs"/>
          <w:rtl/>
        </w:rPr>
        <w:t>گوید: هرچه از زمین بی</w:t>
      </w:r>
      <w:r w:rsidR="00086ACD">
        <w:rPr>
          <w:rFonts w:hint="cs"/>
          <w:rtl/>
        </w:rPr>
        <w:t>ر</w:t>
      </w:r>
      <w:r w:rsidR="00591F48">
        <w:rPr>
          <w:rFonts w:hint="cs"/>
          <w:rtl/>
        </w:rPr>
        <w:t>و</w:t>
      </w:r>
      <w:r w:rsidR="00086ACD">
        <w:rPr>
          <w:rFonts w:hint="cs"/>
          <w:rtl/>
        </w:rPr>
        <w:t>ن آید زکات در آن واجب است به این شرط که یک سال بدون صرف هزینه باقی بماند. خواه کم باشد یا زیاد. مانند حبوبات، پنبه و شکر یا غیر موزون باشد، اگر یک سال باقی نماند مانند خیار و طالبی و هندوانه و دیگر سبزیجات و صیفی‌جات و میوه‌جات، زکات در آن واجب نیست.</w:t>
      </w:r>
    </w:p>
    <w:p w:rsidR="00086ACD" w:rsidRDefault="00086ACD" w:rsidP="00C30239">
      <w:pPr>
        <w:pStyle w:val="a3"/>
        <w:rPr>
          <w:rtl/>
        </w:rPr>
      </w:pPr>
      <w:r>
        <w:rPr>
          <w:rFonts w:hint="cs"/>
          <w:rtl/>
        </w:rPr>
        <w:t xml:space="preserve">مالک گوید: آنچه از زمین خارج می‌شود زکات در آن واجب است مشروط به این شرط: از جمله حبوباتی باشد که خشک شده و باقی می‌ماند و توسط بنی‌آدم کشت و زراعت گردد، خواه قوت باشد مانند گندم و جو. یا قوت نباشد مانند زعفران و گنجد. و به اعتقاد او نیز در صیفی‌جات و میوه‌جات مانند انجیر و انار و سیب، زکات واجب نیست. </w:t>
      </w:r>
    </w:p>
    <w:p w:rsidR="00371164" w:rsidRDefault="00086ACD" w:rsidP="00C30239">
      <w:pPr>
        <w:pStyle w:val="a3"/>
        <w:rPr>
          <w:rtl/>
        </w:rPr>
      </w:pPr>
      <w:r>
        <w:rPr>
          <w:rFonts w:hint="cs"/>
          <w:rtl/>
        </w:rPr>
        <w:t xml:space="preserve">شافعی گوید: زکات در هر چه از زمین بروید واجب </w:t>
      </w:r>
      <w:r w:rsidR="00371164">
        <w:rPr>
          <w:rFonts w:hint="cs"/>
          <w:rtl/>
        </w:rPr>
        <w:t xml:space="preserve">است. به شرط این‌که قوت بوده و قابل ذخیره باشد و به دست آدمیان </w:t>
      </w:r>
      <w:r w:rsidR="009008F0">
        <w:rPr>
          <w:rFonts w:hint="cs"/>
          <w:rtl/>
        </w:rPr>
        <w:t>کشت و زراعت شود مانند گندم و جو.</w:t>
      </w:r>
    </w:p>
    <w:p w:rsidR="009008F0" w:rsidRDefault="009008F0" w:rsidP="00C30239">
      <w:pPr>
        <w:pStyle w:val="a3"/>
        <w:rPr>
          <w:rtl/>
        </w:rPr>
      </w:pPr>
      <w:r>
        <w:rPr>
          <w:rFonts w:hint="cs"/>
          <w:rtl/>
        </w:rPr>
        <w:t>احمد گوید: اخراج زکات در هر چه از زمین سبز می‌شود واجب است مانند حبوبات و میوه‌جاتی که توسط آدمیان کاشته شده و قابل خشک شدن و ذخیره‌کردن باشد اعم از این که</w:t>
      </w:r>
      <w:r w:rsidR="00591F48">
        <w:rPr>
          <w:rFonts w:hint="cs"/>
          <w:rtl/>
        </w:rPr>
        <w:t xml:space="preserve"> قوت باشد مانند گندم یا از جنس </w:t>
      </w:r>
      <w:r w:rsidR="00B719A5" w:rsidRPr="008866E3">
        <w:rPr>
          <w:rFonts w:hint="cs"/>
          <w:rtl/>
        </w:rPr>
        <w:t>پ</w:t>
      </w:r>
      <w:r w:rsidR="008866E3" w:rsidRPr="008866E3">
        <w:rPr>
          <w:rFonts w:hint="cs"/>
          <w:rtl/>
        </w:rPr>
        <w:t>نبه</w:t>
      </w:r>
      <w:r w:rsidR="008866E3" w:rsidRPr="008866E3">
        <w:rPr>
          <w:rFonts w:hint="eastAsia"/>
          <w:rtl/>
        </w:rPr>
        <w:t>‌</w:t>
      </w:r>
      <w:r w:rsidRPr="008866E3">
        <w:rPr>
          <w:rFonts w:hint="cs"/>
          <w:rtl/>
        </w:rPr>
        <w:t>جات</w:t>
      </w:r>
      <w:r>
        <w:rPr>
          <w:rFonts w:hint="cs"/>
          <w:rtl/>
        </w:rPr>
        <w:t xml:space="preserve"> باشد مانند پنبه و ابریشم تخم‌کتان و خیار و دانة باقلا و زعفران و کنجد.</w:t>
      </w:r>
    </w:p>
    <w:p w:rsidR="009008F0" w:rsidRDefault="009A533D" w:rsidP="00C30239">
      <w:pPr>
        <w:pStyle w:val="a3"/>
        <w:rPr>
          <w:rtl/>
        </w:rPr>
      </w:pPr>
      <w:r>
        <w:rPr>
          <w:rFonts w:hint="cs"/>
          <w:rtl/>
        </w:rPr>
        <w:t>در میوه‌جاتی که قابلیت خشک شدن را دارند نیز زکات را واجب می‌داند مانند: خرما، مویز، زردآلو، انجیر، بادام، فندق و پسته و به نزد وی در باقی میوه‌جات زکات واجب نیست. مانند هلو و گلابی که قابلیت خشک شدن ندارند، و در صیفی‌جات نیز زکات را واجب نمی‌داند مانند: طالبی، بادمجان، گوجه‌فرنگی و هویج.</w:t>
      </w:r>
    </w:p>
    <w:p w:rsidR="00CB61ED" w:rsidRPr="00DC6647" w:rsidRDefault="00377CF7" w:rsidP="008866E3">
      <w:pPr>
        <w:pStyle w:val="a0"/>
        <w:rPr>
          <w:rtl/>
        </w:rPr>
      </w:pPr>
      <w:bookmarkStart w:id="1526" w:name="_Toc262411944"/>
      <w:bookmarkStart w:id="1527" w:name="_Toc340599512"/>
      <w:bookmarkStart w:id="1528" w:name="_Toc408538988"/>
      <w:r>
        <w:rPr>
          <w:rFonts w:hint="cs"/>
          <w:rtl/>
        </w:rPr>
        <w:t xml:space="preserve">5- </w:t>
      </w:r>
      <w:r w:rsidR="00CB61ED">
        <w:rPr>
          <w:rFonts w:hint="cs"/>
          <w:rtl/>
        </w:rPr>
        <w:t>زکات در زیتون:</w:t>
      </w:r>
      <w:bookmarkEnd w:id="1526"/>
      <w:bookmarkEnd w:id="1527"/>
      <w:bookmarkEnd w:id="1528"/>
    </w:p>
    <w:p w:rsidR="00CB61ED" w:rsidRDefault="00CF289E" w:rsidP="00C30239">
      <w:pPr>
        <w:pStyle w:val="a3"/>
        <w:rPr>
          <w:rtl/>
        </w:rPr>
      </w:pPr>
      <w:r>
        <w:rPr>
          <w:rFonts w:hint="cs"/>
          <w:rtl/>
        </w:rPr>
        <w:t>زهری، اوزاعی، لیث، مالک، ثوری، ابوحنیفه و ابوثور زکات در زیتون را واجب می‌دانند.</w:t>
      </w:r>
    </w:p>
    <w:p w:rsidR="00CF289E" w:rsidRDefault="00CF289E" w:rsidP="00C30239">
      <w:pPr>
        <w:pStyle w:val="a3"/>
        <w:rPr>
          <w:rtl/>
        </w:rPr>
      </w:pPr>
      <w:r>
        <w:rPr>
          <w:rFonts w:hint="cs"/>
          <w:rtl/>
        </w:rPr>
        <w:t>زهری، اوزاعی و لیث گویند: تخمین زده می‌شود سپس از روغن آن زکات اخراج می‌گردد.</w:t>
      </w:r>
    </w:p>
    <w:p w:rsidR="00CF289E" w:rsidRDefault="00CF289E" w:rsidP="00C30239">
      <w:pPr>
        <w:pStyle w:val="a3"/>
        <w:rPr>
          <w:rtl/>
        </w:rPr>
      </w:pPr>
      <w:r>
        <w:rPr>
          <w:rFonts w:hint="cs"/>
          <w:rtl/>
        </w:rPr>
        <w:t xml:space="preserve">مالک گوید: نیازی به تخمین و برآورده شدن مقدار آن نداشته بلکه بعد از </w:t>
      </w:r>
      <w:r w:rsidR="00591F48">
        <w:rPr>
          <w:rFonts w:hint="cs"/>
          <w:rtl/>
        </w:rPr>
        <w:t>فشردن آن و رسیدن به مقدار پنج و</w:t>
      </w:r>
      <w:r>
        <w:rPr>
          <w:rFonts w:hint="cs"/>
          <w:rtl/>
        </w:rPr>
        <w:t>سق زکات آن اخذ می‌شود.</w:t>
      </w:r>
    </w:p>
    <w:p w:rsidR="00CF289E" w:rsidRDefault="00CF289E" w:rsidP="00C30239">
      <w:pPr>
        <w:pStyle w:val="a3"/>
        <w:rPr>
          <w:rtl/>
        </w:rPr>
      </w:pPr>
      <w:r>
        <w:rPr>
          <w:rFonts w:hint="cs"/>
          <w:rtl/>
        </w:rPr>
        <w:t>حسن‌بن صالح، ابن‌ابی‌لیلی و ابوعبید گویند: زکات در زیتون واجب نیست.</w:t>
      </w:r>
    </w:p>
    <w:p w:rsidR="00A363AD" w:rsidRPr="00DC6647" w:rsidRDefault="00377CF7" w:rsidP="008866E3">
      <w:pPr>
        <w:pStyle w:val="a0"/>
        <w:rPr>
          <w:rtl/>
        </w:rPr>
      </w:pPr>
      <w:bookmarkStart w:id="1529" w:name="_Toc262411945"/>
      <w:bookmarkStart w:id="1530" w:name="_Toc340599513"/>
      <w:bookmarkStart w:id="1531" w:name="_Toc408538989"/>
      <w:r>
        <w:rPr>
          <w:rFonts w:hint="cs"/>
          <w:rtl/>
        </w:rPr>
        <w:t>6-</w:t>
      </w:r>
      <w:r w:rsidR="00A363AD">
        <w:rPr>
          <w:rFonts w:hint="cs"/>
          <w:rtl/>
        </w:rPr>
        <w:t xml:space="preserve"> نصاب زکات حبوبات و میوه‌ها:</w:t>
      </w:r>
      <w:bookmarkEnd w:id="1529"/>
      <w:bookmarkEnd w:id="1530"/>
      <w:bookmarkEnd w:id="1531"/>
    </w:p>
    <w:p w:rsidR="00CF289E" w:rsidRDefault="008E5D08" w:rsidP="00C30239">
      <w:pPr>
        <w:pStyle w:val="a3"/>
        <w:rPr>
          <w:rtl/>
        </w:rPr>
      </w:pPr>
      <w:r>
        <w:rPr>
          <w:rFonts w:hint="cs"/>
          <w:rtl/>
        </w:rPr>
        <w:t>از ابوسعید خدری</w:t>
      </w:r>
      <w:r>
        <w:rPr>
          <w:rFonts w:cs="CTraditional Arabic" w:hint="cs"/>
          <w:sz w:val="26"/>
          <w:szCs w:val="26"/>
          <w:rtl/>
        </w:rPr>
        <w:t>س</w:t>
      </w:r>
      <w:r w:rsidR="00591F48">
        <w:rPr>
          <w:rFonts w:hint="cs"/>
          <w:rtl/>
        </w:rPr>
        <w:t xml:space="preserve"> روایت شده که: </w:t>
      </w:r>
      <w:r w:rsidR="00591F48">
        <w:rPr>
          <w:rFonts w:cs="Traditional Arabic" w:hint="cs"/>
          <w:rtl/>
        </w:rPr>
        <w:t>«</w:t>
      </w:r>
      <w:r w:rsidR="00500291">
        <w:rPr>
          <w:rFonts w:hint="cs"/>
          <w:rtl/>
        </w:rPr>
        <w:t>در کمتر از پنج وسق در خرما و مویز و حبوبات زکات واجب نمی‌شود</w:t>
      </w:r>
      <w:r w:rsidR="00591F48">
        <w:rPr>
          <w:rFonts w:cs="Traditional Arabic" w:hint="cs"/>
          <w:rtl/>
        </w:rPr>
        <w:t>»</w:t>
      </w:r>
      <w:r w:rsidR="00591F48">
        <w:rPr>
          <w:rFonts w:hint="cs"/>
          <w:rtl/>
        </w:rPr>
        <w:t>.</w:t>
      </w:r>
      <w:r w:rsidR="00277019">
        <w:rPr>
          <w:rFonts w:hint="cs"/>
          <w:rtl/>
        </w:rPr>
        <w:t xml:space="preserve"> </w:t>
      </w:r>
      <w:r w:rsidR="00500291">
        <w:rPr>
          <w:rFonts w:hint="cs"/>
          <w:rtl/>
        </w:rPr>
        <w:t>(متفق‌علیه)</w:t>
      </w:r>
      <w:r w:rsidR="00591F48">
        <w:rPr>
          <w:rFonts w:hint="cs"/>
          <w:rtl/>
        </w:rPr>
        <w:t>.</w:t>
      </w:r>
    </w:p>
    <w:p w:rsidR="00500291" w:rsidRDefault="00C17402" w:rsidP="00C30239">
      <w:pPr>
        <w:pStyle w:val="a3"/>
        <w:rPr>
          <w:rtl/>
        </w:rPr>
      </w:pPr>
      <w:r>
        <w:rPr>
          <w:rFonts w:hint="cs"/>
          <w:rtl/>
        </w:rPr>
        <w:t>ابوهریره</w:t>
      </w:r>
      <w:r>
        <w:rPr>
          <w:rFonts w:cs="CTraditional Arabic" w:hint="cs"/>
          <w:sz w:val="26"/>
          <w:szCs w:val="26"/>
          <w:rtl/>
        </w:rPr>
        <w:t>س</w:t>
      </w:r>
      <w:r>
        <w:rPr>
          <w:rFonts w:hint="cs"/>
          <w:rtl/>
        </w:rPr>
        <w:t xml:space="preserve"> گوید: رسول خدا</w:t>
      </w:r>
      <w:r>
        <w:rPr>
          <w:rFonts w:cs="CTraditional Arabic" w:hint="cs"/>
          <w:sz w:val="26"/>
          <w:szCs w:val="26"/>
          <w:rtl/>
        </w:rPr>
        <w:t>ص</w:t>
      </w:r>
      <w:r w:rsidR="00591F48">
        <w:rPr>
          <w:rFonts w:hint="cs"/>
          <w:rtl/>
        </w:rPr>
        <w:t xml:space="preserve"> فرمود: </w:t>
      </w:r>
      <w:r w:rsidR="00591F48">
        <w:rPr>
          <w:rFonts w:cs="Traditional Arabic" w:hint="cs"/>
          <w:rtl/>
        </w:rPr>
        <w:t>«</w:t>
      </w:r>
      <w:r>
        <w:rPr>
          <w:rFonts w:hint="cs"/>
          <w:rtl/>
        </w:rPr>
        <w:t>در مقدار کمتر از پنج وسق زکات واجب نیست</w:t>
      </w:r>
      <w:r w:rsidR="00591F48">
        <w:rPr>
          <w:rFonts w:cs="Traditional Arabic" w:hint="cs"/>
          <w:rtl/>
        </w:rPr>
        <w:t>»</w:t>
      </w:r>
      <w:r w:rsidR="00591F48">
        <w:rPr>
          <w:rFonts w:hint="cs"/>
          <w:rtl/>
        </w:rPr>
        <w:t>.</w:t>
      </w:r>
      <w:r w:rsidR="00277019">
        <w:rPr>
          <w:rFonts w:hint="cs"/>
          <w:rtl/>
        </w:rPr>
        <w:t xml:space="preserve"> </w:t>
      </w:r>
      <w:r>
        <w:rPr>
          <w:rFonts w:hint="cs"/>
          <w:rtl/>
        </w:rPr>
        <w:t>(روایت از احمد و بیهقی)</w:t>
      </w:r>
      <w:r w:rsidR="00591F48">
        <w:rPr>
          <w:rFonts w:hint="cs"/>
          <w:rtl/>
        </w:rPr>
        <w:t>.</w:t>
      </w:r>
    </w:p>
    <w:p w:rsidR="00C17402" w:rsidRDefault="00964F84" w:rsidP="00C30239">
      <w:pPr>
        <w:pStyle w:val="a3"/>
        <w:rPr>
          <w:rtl/>
        </w:rPr>
      </w:pPr>
      <w:r>
        <w:rPr>
          <w:rFonts w:hint="cs"/>
          <w:rtl/>
        </w:rPr>
        <w:t xml:space="preserve">اکثر اهل علم معتقداند که: زمانی زکات در زروع و ثمار واجب می‌شود که: بعد از پاکیزه نمودن آن از هر گونه کاه و پوست و </w:t>
      </w:r>
      <w:r w:rsidR="00591F48">
        <w:rPr>
          <w:rFonts w:hint="cs"/>
          <w:rtl/>
        </w:rPr>
        <w:t>ا</w:t>
      </w:r>
      <w:r>
        <w:rPr>
          <w:rFonts w:hint="cs"/>
          <w:rtl/>
        </w:rPr>
        <w:t xml:space="preserve">ضافاتی به مقدار پنج وسق برسد، اما اگر از آن اضافات </w:t>
      </w:r>
      <w:r w:rsidR="00EC2417">
        <w:rPr>
          <w:rFonts w:hint="cs"/>
          <w:rtl/>
        </w:rPr>
        <w:t>پاکیزه نگردد در ده وسق زکات واجب می‌گردد.</w:t>
      </w:r>
    </w:p>
    <w:p w:rsidR="00EC2417" w:rsidRPr="00C30239" w:rsidRDefault="00EC2417" w:rsidP="00C30239">
      <w:pPr>
        <w:pStyle w:val="a3"/>
        <w:rPr>
          <w:spacing w:val="-2"/>
          <w:rtl/>
        </w:rPr>
      </w:pPr>
      <w:r w:rsidRPr="00C30239">
        <w:rPr>
          <w:rFonts w:hint="cs"/>
          <w:spacing w:val="-2"/>
          <w:rtl/>
        </w:rPr>
        <w:t>مذهب ابوحنیفه و مجاهد بر این است که: زکات در کم و زیاد آن واجب است به دلیل عمومیت فرموده پیامبر خدا</w:t>
      </w:r>
      <w:r w:rsidRPr="00C30239">
        <w:rPr>
          <w:rFonts w:cs="CTraditional Arabic" w:hint="cs"/>
          <w:spacing w:val="-2"/>
          <w:sz w:val="26"/>
          <w:szCs w:val="26"/>
          <w:rtl/>
        </w:rPr>
        <w:t>ص</w:t>
      </w:r>
      <w:r w:rsidR="00591F48" w:rsidRPr="00C30239">
        <w:rPr>
          <w:rFonts w:hint="cs"/>
          <w:spacing w:val="-2"/>
          <w:rtl/>
        </w:rPr>
        <w:t xml:space="preserve"> که فرمود: </w:t>
      </w:r>
      <w:r w:rsidR="00591F48" w:rsidRPr="00C30239">
        <w:rPr>
          <w:rFonts w:cs="Traditional Arabic" w:hint="cs"/>
          <w:spacing w:val="-2"/>
          <w:rtl/>
        </w:rPr>
        <w:t>«</w:t>
      </w:r>
      <w:r w:rsidRPr="00C30239">
        <w:rPr>
          <w:rFonts w:hint="cs"/>
          <w:spacing w:val="-2"/>
          <w:rtl/>
        </w:rPr>
        <w:t>در آنچه به</w:t>
      </w:r>
      <w:r w:rsidR="003A6A7F" w:rsidRPr="00C30239">
        <w:rPr>
          <w:rFonts w:hint="cs"/>
          <w:spacing w:val="-2"/>
          <w:rtl/>
        </w:rPr>
        <w:t xml:space="preserve"> وسیلۀ </w:t>
      </w:r>
      <w:r w:rsidRPr="00C30239">
        <w:rPr>
          <w:rFonts w:hint="cs"/>
          <w:spacing w:val="-2"/>
          <w:rtl/>
        </w:rPr>
        <w:t>آب آسمان آبی</w:t>
      </w:r>
      <w:r w:rsidR="00591F48" w:rsidRPr="00C30239">
        <w:rPr>
          <w:rFonts w:hint="cs"/>
          <w:spacing w:val="-2"/>
          <w:rtl/>
        </w:rPr>
        <w:t>اری می‌شود یک دهم زکات هست</w:t>
      </w:r>
      <w:r w:rsidR="00591F48" w:rsidRPr="00C30239">
        <w:rPr>
          <w:rFonts w:cs="Traditional Arabic" w:hint="cs"/>
          <w:spacing w:val="-2"/>
          <w:rtl/>
        </w:rPr>
        <w:t>»</w:t>
      </w:r>
      <w:r w:rsidRPr="00C30239">
        <w:rPr>
          <w:rFonts w:hint="cs"/>
          <w:spacing w:val="-2"/>
          <w:rtl/>
        </w:rPr>
        <w:t xml:space="preserve"> چون به طور اطلاق فرموده است سپری شدن سال بر آن مطرح نیست لذا نصاب نیز در آن مطرح نیست.</w:t>
      </w:r>
    </w:p>
    <w:p w:rsidR="00EC2417" w:rsidRDefault="00EC2417" w:rsidP="00C30239">
      <w:pPr>
        <w:pStyle w:val="a3"/>
        <w:rPr>
          <w:rtl/>
        </w:rPr>
      </w:pPr>
      <w:r>
        <w:rPr>
          <w:rFonts w:hint="cs"/>
          <w:rtl/>
        </w:rPr>
        <w:t>ابن‌القیم گوید: سنت صحیح و صریح و محکم</w:t>
      </w:r>
      <w:r w:rsidR="003A6A7F">
        <w:rPr>
          <w:rFonts w:hint="cs"/>
          <w:rtl/>
        </w:rPr>
        <w:t xml:space="preserve"> دربارۀ </w:t>
      </w:r>
      <w:r>
        <w:rPr>
          <w:rFonts w:hint="cs"/>
          <w:rtl/>
        </w:rPr>
        <w:t>مقدار نصاب حبوبات پنج وسق را تعیین</w:t>
      </w:r>
      <w:r w:rsidR="00591F48">
        <w:rPr>
          <w:rFonts w:hint="cs"/>
          <w:rtl/>
        </w:rPr>
        <w:t xml:space="preserve"> کرده است مانند این فرموده که: </w:t>
      </w:r>
      <w:r w:rsidR="00591F48">
        <w:rPr>
          <w:rFonts w:cs="Traditional Arabic" w:hint="cs"/>
          <w:rtl/>
        </w:rPr>
        <w:t>«</w:t>
      </w:r>
      <w:r>
        <w:rPr>
          <w:rFonts w:hint="cs"/>
          <w:rtl/>
        </w:rPr>
        <w:t>در آنچه به وسیله آب باران آبیاری می‌شود یک دهم و در آنچه به</w:t>
      </w:r>
      <w:r w:rsidR="003A6A7F">
        <w:rPr>
          <w:rFonts w:hint="cs"/>
          <w:rtl/>
        </w:rPr>
        <w:t xml:space="preserve"> وسیلۀ </w:t>
      </w:r>
      <w:r>
        <w:rPr>
          <w:rFonts w:hint="cs"/>
          <w:rtl/>
        </w:rPr>
        <w:t>کشیدن آب از چاه، یا ابزار دیگر آبیاری می‌شود یک بیستم زکات واجب است</w:t>
      </w:r>
      <w:r w:rsidR="00591F48">
        <w:rPr>
          <w:rFonts w:cs="Traditional Arabic" w:hint="cs"/>
          <w:rtl/>
        </w:rPr>
        <w:t>»</w:t>
      </w:r>
      <w:r w:rsidR="00591F48">
        <w:rPr>
          <w:rFonts w:hint="cs"/>
          <w:rtl/>
        </w:rPr>
        <w:t>.</w:t>
      </w:r>
    </w:p>
    <w:p w:rsidR="00EC2417" w:rsidRDefault="00EC2417" w:rsidP="00C30239">
      <w:pPr>
        <w:pStyle w:val="a3"/>
        <w:rPr>
          <w:rtl/>
        </w:rPr>
      </w:pPr>
      <w:r>
        <w:rPr>
          <w:rFonts w:hint="cs"/>
          <w:rtl/>
        </w:rPr>
        <w:t>این حکم شامل کم و زیاد می‌گردد و گاهی حدیث خاص در تعارض با آن بوده و دلالت عام بر خاص قطعی است و در صورت تعارض عام و خاص، احتیاط آن است که عام را بر خاص تقدیم کرده و عمل به وجوب آن در عام نماییم.</w:t>
      </w:r>
    </w:p>
    <w:p w:rsidR="00EC2417" w:rsidRDefault="00591F48" w:rsidP="00C30239">
      <w:pPr>
        <w:pStyle w:val="a3"/>
        <w:rPr>
          <w:rtl/>
        </w:rPr>
      </w:pPr>
      <w:r>
        <w:rPr>
          <w:rFonts w:hint="cs"/>
          <w:rtl/>
        </w:rPr>
        <w:t>ابن قدامه</w:t>
      </w:r>
      <w:r w:rsidR="003A6A7F">
        <w:rPr>
          <w:rFonts w:hint="cs"/>
          <w:rtl/>
        </w:rPr>
        <w:t xml:space="preserve"> دربارۀ </w:t>
      </w:r>
      <w:r>
        <w:rPr>
          <w:rFonts w:hint="cs"/>
          <w:rtl/>
        </w:rPr>
        <w:t xml:space="preserve">حدیث: </w:t>
      </w:r>
      <w:r>
        <w:rPr>
          <w:rFonts w:cs="Traditional Arabic" w:hint="cs"/>
          <w:rtl/>
        </w:rPr>
        <w:t>«</w:t>
      </w:r>
      <w:r w:rsidR="00EC2417">
        <w:rPr>
          <w:rFonts w:hint="cs"/>
          <w:rtl/>
        </w:rPr>
        <w:t>در کمتر از پنج وسق زکات واجب نیست</w:t>
      </w:r>
      <w:r>
        <w:rPr>
          <w:rFonts w:cs="Traditional Arabic" w:hint="cs"/>
          <w:rtl/>
        </w:rPr>
        <w:t>»</w:t>
      </w:r>
      <w:r w:rsidR="00EC2417">
        <w:rPr>
          <w:rFonts w:hint="cs"/>
          <w:rtl/>
        </w:rPr>
        <w:t xml:space="preserve"> گفته: این حدیث، خاص بوده و تقدیم آن بر حدیث عام و ت</w:t>
      </w:r>
      <w:r>
        <w:rPr>
          <w:rFonts w:hint="cs"/>
          <w:rtl/>
        </w:rPr>
        <w:t xml:space="preserve">خصیص آن واجب است، چنانچه حدیث: </w:t>
      </w:r>
      <w:r>
        <w:rPr>
          <w:rFonts w:cs="Traditional Arabic" w:hint="cs"/>
          <w:rtl/>
        </w:rPr>
        <w:t>«</w:t>
      </w:r>
      <w:r>
        <w:rPr>
          <w:rFonts w:hint="cs"/>
          <w:rtl/>
        </w:rPr>
        <w:t>درکمتر از پنج نفر شتر زکات نیست</w:t>
      </w:r>
      <w:r>
        <w:rPr>
          <w:rFonts w:cs="Traditional Arabic" w:hint="cs"/>
          <w:rtl/>
        </w:rPr>
        <w:t>»</w:t>
      </w:r>
      <w:r w:rsidR="00EC2417">
        <w:rPr>
          <w:rFonts w:hint="cs"/>
          <w:rtl/>
        </w:rPr>
        <w:t xml:space="preserve"> تخصیص می‌دهیم.</w:t>
      </w:r>
    </w:p>
    <w:p w:rsidR="00EC2417" w:rsidRDefault="00EC2417" w:rsidP="00C30239">
      <w:pPr>
        <w:pStyle w:val="a3"/>
        <w:rPr>
          <w:rtl/>
        </w:rPr>
      </w:pPr>
      <w:r>
        <w:rPr>
          <w:rFonts w:hint="cs"/>
          <w:rtl/>
        </w:rPr>
        <w:t>زیرا این مالی است که زکات در آن واجب است و به مانند سایر اموال زکوی در صورت کمتر از حد نصاب، زکات در آن واجب نیست. اما گذشت یک سال بر آن معتبر نیست چون، جز با درو کردن، افزایش آن حاصل و کامل نمی‌شود، نه این که درو نشده و به حال خود رها شود.</w:t>
      </w:r>
    </w:p>
    <w:p w:rsidR="00EC2417" w:rsidRDefault="00EC2417" w:rsidP="00C30239">
      <w:pPr>
        <w:pStyle w:val="a3"/>
        <w:rPr>
          <w:rtl/>
        </w:rPr>
      </w:pPr>
      <w:r>
        <w:rPr>
          <w:rFonts w:hint="cs"/>
          <w:rtl/>
        </w:rPr>
        <w:t>ولی در غیر آن گذشت یک سال معتبر است چون کمال آن در پایان سال معلوم می‌گردد و رسیدن به حد نصاب بدین خاطر معتبر است که صاحب مال توان کمک و دستگیری نیازمندان را داشته باشد.</w:t>
      </w:r>
    </w:p>
    <w:p w:rsidR="00EC2417" w:rsidRDefault="00EC2417" w:rsidP="00C30239">
      <w:pPr>
        <w:pStyle w:val="a3"/>
        <w:rPr>
          <w:rtl/>
        </w:rPr>
      </w:pPr>
      <w:r>
        <w:rPr>
          <w:rFonts w:hint="cs"/>
          <w:rtl/>
        </w:rPr>
        <w:t>بعد از روشن شدن مطالب فوق لازم است بدانید: صاع عبارت از یک کاسه و یک سوم آن است.</w:t>
      </w:r>
    </w:p>
    <w:p w:rsidR="00EC2417" w:rsidRDefault="00EC2417" w:rsidP="00C30239">
      <w:pPr>
        <w:pStyle w:val="a3"/>
        <w:rPr>
          <w:rtl/>
        </w:rPr>
      </w:pPr>
      <w:r>
        <w:rPr>
          <w:rFonts w:hint="cs"/>
          <w:rtl/>
        </w:rPr>
        <w:t>بنابراین، نصاب حبوباتی که در پوسته هستند پنجاه پیمانه است، ابن‌قدامه گفته: اگر از اموالی نبود که با پیمانه مقدار آن معلوم گردد مانند زعفران، پنبه و دیگر اموالی که با وزن تعیین می‌شوند، حد نصاب آن هزار و ششصد رطل عراقی است و در</w:t>
      </w:r>
      <w:r w:rsidR="00853096">
        <w:rPr>
          <w:rFonts w:hint="cs"/>
          <w:rtl/>
        </w:rPr>
        <w:t xml:space="preserve"> این‌ها </w:t>
      </w:r>
      <w:r>
        <w:rPr>
          <w:rFonts w:hint="cs"/>
          <w:rtl/>
        </w:rPr>
        <w:t>وزن، به جای پیمانه معتبر است.</w:t>
      </w:r>
    </w:p>
    <w:p w:rsidR="00EC2417" w:rsidRDefault="00EC2417" w:rsidP="00C30239">
      <w:pPr>
        <w:pStyle w:val="a3"/>
        <w:rPr>
          <w:rtl/>
        </w:rPr>
      </w:pPr>
      <w:r>
        <w:rPr>
          <w:rFonts w:hint="cs"/>
          <w:rtl/>
        </w:rPr>
        <w:t>ابویوسف گوید: زکات در اموال غیر قابل پیمانه شدن وقتی واجب می‌شود که: قیمت آن معادل اقل نصاب اموالی باشد که پیمانه می‌شود. بنابراین زمانی زکات در پنبه واجب می‌شود که قیمت آن معادل قیمت پنج وسق جو و امثال آن باشد چون مانند کالاهای تجاری است و قیمت آن معتبر است.</w:t>
      </w:r>
    </w:p>
    <w:p w:rsidR="00EC2417" w:rsidRDefault="00EC2417" w:rsidP="00C30239">
      <w:pPr>
        <w:pStyle w:val="a3"/>
        <w:rPr>
          <w:rtl/>
        </w:rPr>
      </w:pPr>
      <w:r>
        <w:rPr>
          <w:rFonts w:hint="cs"/>
          <w:rtl/>
        </w:rPr>
        <w:t>محمد گوید: در چنین اموالی زکات واجب نیست مگر این که مقدار آن به پنج برابر معیار خود برسد، برای نمونه در پنبه وقتی زکات واجب می‌شود که به پنج قنطار برسد چون واحد تعیین مقدار آن قنطار است</w:t>
      </w:r>
      <w:r w:rsidR="00591F48">
        <w:rPr>
          <w:rFonts w:hint="cs"/>
          <w:rtl/>
        </w:rPr>
        <w:t>،</w:t>
      </w:r>
      <w:r>
        <w:rPr>
          <w:rFonts w:hint="cs"/>
          <w:rtl/>
        </w:rPr>
        <w:t xml:space="preserve"> چنان که در غیر آن که واحد تعیین مقدار وسق است باید به پنج وسق برسد، و زکات بر اساس بالاترین معیار</w:t>
      </w:r>
      <w:r w:rsidR="00853096">
        <w:rPr>
          <w:rFonts w:hint="cs"/>
          <w:rtl/>
        </w:rPr>
        <w:t xml:space="preserve"> آن‌ها </w:t>
      </w:r>
      <w:r>
        <w:rPr>
          <w:rFonts w:hint="cs"/>
          <w:rtl/>
        </w:rPr>
        <w:t>تعیین می‌شود.</w:t>
      </w:r>
    </w:p>
    <w:p w:rsidR="00B009DA" w:rsidRPr="00DC6647" w:rsidRDefault="00377CF7" w:rsidP="008866E3">
      <w:pPr>
        <w:pStyle w:val="a0"/>
        <w:rPr>
          <w:rtl/>
        </w:rPr>
      </w:pPr>
      <w:bookmarkStart w:id="1532" w:name="_Toc262411946"/>
      <w:bookmarkStart w:id="1533" w:name="_Toc340599514"/>
      <w:bookmarkStart w:id="1534" w:name="_Toc408538990"/>
      <w:r>
        <w:rPr>
          <w:rFonts w:hint="cs"/>
          <w:rtl/>
        </w:rPr>
        <w:t>7-</w:t>
      </w:r>
      <w:r w:rsidR="00B009DA">
        <w:rPr>
          <w:rFonts w:hint="cs"/>
          <w:rtl/>
        </w:rPr>
        <w:t xml:space="preserve"> مقدار واجب:</w:t>
      </w:r>
      <w:bookmarkEnd w:id="1532"/>
      <w:bookmarkEnd w:id="1533"/>
      <w:bookmarkEnd w:id="1534"/>
    </w:p>
    <w:p w:rsidR="00B009DA" w:rsidRDefault="00333EE1" w:rsidP="00C30239">
      <w:pPr>
        <w:pStyle w:val="a3"/>
        <w:rPr>
          <w:rtl/>
        </w:rPr>
      </w:pPr>
      <w:r>
        <w:rPr>
          <w:rFonts w:hint="cs"/>
          <w:rtl/>
        </w:rPr>
        <w:t>عبدالله‌بن عمر</w:t>
      </w:r>
      <w:r w:rsidR="00591F48">
        <w:rPr>
          <w:rFonts w:hint="cs"/>
          <w:rtl/>
        </w:rPr>
        <w:t xml:space="preserve"> </w:t>
      </w:r>
      <w:r w:rsidR="00591F48">
        <w:rPr>
          <w:rFonts w:cs="CTraditional Arabic" w:hint="cs"/>
          <w:sz w:val="26"/>
          <w:szCs w:val="26"/>
          <w:rtl/>
        </w:rPr>
        <w:t>ب</w:t>
      </w:r>
      <w:r>
        <w:rPr>
          <w:rFonts w:hint="cs"/>
          <w:rtl/>
        </w:rPr>
        <w:t xml:space="preserve"> </w:t>
      </w:r>
      <w:r w:rsidR="00146B24">
        <w:rPr>
          <w:rFonts w:hint="cs"/>
          <w:rtl/>
        </w:rPr>
        <w:t>گوید: رسول‌خدا</w:t>
      </w:r>
      <w:r w:rsidR="00146B24">
        <w:rPr>
          <w:rFonts w:cs="CTraditional Arabic" w:hint="cs"/>
          <w:sz w:val="26"/>
          <w:szCs w:val="26"/>
          <w:rtl/>
        </w:rPr>
        <w:t>ص</w:t>
      </w:r>
      <w:r w:rsidR="00591F48">
        <w:rPr>
          <w:rFonts w:hint="cs"/>
          <w:rtl/>
        </w:rPr>
        <w:t xml:space="preserve"> فرمود: </w:t>
      </w:r>
      <w:r w:rsidR="00591F48">
        <w:rPr>
          <w:rFonts w:cs="Traditional Arabic" w:hint="cs"/>
          <w:rtl/>
        </w:rPr>
        <w:t>«</w:t>
      </w:r>
      <w:r w:rsidR="00146B24">
        <w:rPr>
          <w:rFonts w:hint="cs"/>
          <w:rtl/>
        </w:rPr>
        <w:t>در آنچه که با آب باران یا چشمه یا رود، آبیاری شود عشر (یک دهم) و در آنچه که به</w:t>
      </w:r>
      <w:r w:rsidR="003A6A7F">
        <w:rPr>
          <w:rFonts w:hint="cs"/>
          <w:rtl/>
        </w:rPr>
        <w:t xml:space="preserve"> وسیلۀ </w:t>
      </w:r>
      <w:r w:rsidR="00146B24">
        <w:rPr>
          <w:rFonts w:hint="cs"/>
          <w:rtl/>
        </w:rPr>
        <w:t>کشیدن آب از چاه و امثال آن آبیاری شود نصف عشر (یک بیستم) زکات واجب است</w:t>
      </w:r>
      <w:r w:rsidR="00591F48">
        <w:rPr>
          <w:rFonts w:cs="Traditional Arabic" w:hint="cs"/>
          <w:rtl/>
        </w:rPr>
        <w:t>»</w:t>
      </w:r>
      <w:r w:rsidR="00591F48">
        <w:rPr>
          <w:rFonts w:hint="cs"/>
          <w:rtl/>
        </w:rPr>
        <w:t xml:space="preserve">. </w:t>
      </w:r>
      <w:r w:rsidR="00146B24">
        <w:rPr>
          <w:rFonts w:hint="cs"/>
          <w:rtl/>
        </w:rPr>
        <w:t>(روایت از بخاری)</w:t>
      </w:r>
      <w:r w:rsidR="00591F48">
        <w:rPr>
          <w:rFonts w:hint="cs"/>
          <w:rtl/>
        </w:rPr>
        <w:t>.</w:t>
      </w:r>
    </w:p>
    <w:p w:rsidR="00124BB2" w:rsidRDefault="00124BB2" w:rsidP="00C30239">
      <w:pPr>
        <w:pStyle w:val="a3"/>
        <w:rPr>
          <w:rFonts w:cs="B Lotus"/>
          <w:rtl/>
        </w:rPr>
      </w:pPr>
      <w:r>
        <w:rPr>
          <w:rFonts w:hint="cs"/>
          <w:rtl/>
        </w:rPr>
        <w:t>معاذبن‌جبل</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591F48">
        <w:rPr>
          <w:rFonts w:hint="cs"/>
          <w:rtl/>
        </w:rPr>
        <w:t xml:space="preserve"> فرمود: </w:t>
      </w:r>
      <w:r w:rsidR="00591F48">
        <w:rPr>
          <w:rFonts w:cs="Traditional Arabic" w:hint="cs"/>
          <w:rtl/>
        </w:rPr>
        <w:t>«</w:t>
      </w:r>
      <w:r>
        <w:rPr>
          <w:rFonts w:hint="cs"/>
          <w:rtl/>
        </w:rPr>
        <w:t>در آنچه با آب باران، یا از جویبارها، یا به</w:t>
      </w:r>
      <w:r w:rsidR="003A6A7F">
        <w:rPr>
          <w:rFonts w:hint="cs"/>
          <w:rtl/>
        </w:rPr>
        <w:t xml:space="preserve"> وسیلۀ </w:t>
      </w:r>
      <w:r>
        <w:rPr>
          <w:rFonts w:hint="cs"/>
          <w:rtl/>
        </w:rPr>
        <w:t>سیل آبیاری شود، عشر و در آنچه به وسیله کشیدن آب از چاه و امثال آن آبیاری شود، نصف عشر (یک بیستم) زکات واجب می‌شود</w:t>
      </w:r>
      <w:r w:rsidR="00591F48">
        <w:rPr>
          <w:rFonts w:cs="Traditional Arabic" w:hint="cs"/>
          <w:rtl/>
        </w:rPr>
        <w:t>»</w:t>
      </w:r>
      <w:r w:rsidR="00591F48">
        <w:rPr>
          <w:rFonts w:hint="cs"/>
          <w:rtl/>
        </w:rPr>
        <w:t>.</w:t>
      </w:r>
      <w:r w:rsidR="00277019" w:rsidRPr="00C30239">
        <w:rPr>
          <w:rFonts w:hint="cs"/>
          <w:rtl/>
        </w:rPr>
        <w:t xml:space="preserve"> </w:t>
      </w:r>
      <w:r w:rsidRPr="00C30239">
        <w:rPr>
          <w:rFonts w:hint="cs"/>
          <w:rtl/>
        </w:rPr>
        <w:t>(روایت از بیهقی و حاکم)</w:t>
      </w:r>
      <w:r w:rsidR="00591F48" w:rsidRPr="00C30239">
        <w:rPr>
          <w:rFonts w:hint="cs"/>
          <w:rtl/>
        </w:rPr>
        <w:t>.</w:t>
      </w:r>
    </w:p>
    <w:p w:rsidR="00124BB2" w:rsidRDefault="00F624D9" w:rsidP="00C30239">
      <w:pPr>
        <w:pStyle w:val="a3"/>
        <w:rPr>
          <w:rtl/>
        </w:rPr>
      </w:pPr>
      <w:r>
        <w:rPr>
          <w:rFonts w:hint="cs"/>
          <w:rtl/>
        </w:rPr>
        <w:t>به دو حدیث فوق استدلال می‌شود: هر زرعی به</w:t>
      </w:r>
      <w:r w:rsidR="003A6A7F">
        <w:rPr>
          <w:rFonts w:hint="cs"/>
          <w:rtl/>
        </w:rPr>
        <w:t xml:space="preserve"> وسیلۀ </w:t>
      </w:r>
      <w:r>
        <w:rPr>
          <w:rFonts w:hint="cs"/>
          <w:rtl/>
        </w:rPr>
        <w:t>ابزار ویژه یا با آب خریداری شده آبیاری شود نصف عشر (یک بیستم) زکات دارد. و اگر آبیاری آن بدون استفاده از ابزار ویژه انجام شود، عشر آن زکات است.</w:t>
      </w:r>
    </w:p>
    <w:p w:rsidR="00F624D9" w:rsidRDefault="00AF5691" w:rsidP="00C30239">
      <w:pPr>
        <w:pStyle w:val="a3"/>
        <w:rPr>
          <w:rtl/>
        </w:rPr>
      </w:pPr>
      <w:r>
        <w:rPr>
          <w:rFonts w:hint="cs"/>
          <w:rtl/>
        </w:rPr>
        <w:t>اگر آبیاری آن گاهی با ابزار و گاهی بدون آن و به طور مساوی صورت بگیرد یک پانزدهم آن زکات داده خواهد شد.</w:t>
      </w:r>
    </w:p>
    <w:p w:rsidR="00AF5691" w:rsidRDefault="002966D8" w:rsidP="00C30239">
      <w:pPr>
        <w:pStyle w:val="a3"/>
        <w:rPr>
          <w:rtl/>
        </w:rPr>
      </w:pPr>
      <w:r>
        <w:rPr>
          <w:rFonts w:hint="cs"/>
          <w:rtl/>
        </w:rPr>
        <w:t>ابن</w:t>
      </w:r>
      <w:r>
        <w:rPr>
          <w:rFonts w:hint="eastAsia"/>
          <w:rtl/>
        </w:rPr>
        <w:t>‌</w:t>
      </w:r>
      <w:r>
        <w:rPr>
          <w:rFonts w:hint="cs"/>
          <w:rtl/>
        </w:rPr>
        <w:t>قدامه گوید: خلافی در آن نیست. اگر با یکی از آن دو، بیشتر آبیاری شود، بنابر رأی ابوحنیفه، احمد، ثوری و یکی از دو قول شافعی، بر اساس آن زکات داده می‌شود.</w:t>
      </w:r>
    </w:p>
    <w:p w:rsidR="002966D8" w:rsidRDefault="002966D8" w:rsidP="00C30239">
      <w:pPr>
        <w:pStyle w:val="a3"/>
        <w:rPr>
          <w:rtl/>
        </w:rPr>
      </w:pPr>
      <w:r>
        <w:rPr>
          <w:rFonts w:hint="cs"/>
          <w:rtl/>
        </w:rPr>
        <w:t>در فقه‌السنه گفته: هزینه‌های زراعت از جمله مزد درو کردن، حمل، خرمن کوبی، پاک کردن آن، نگهداری و</w:t>
      </w:r>
      <w:r w:rsidR="00591F48">
        <w:rPr>
          <w:rFonts w:hint="cs"/>
          <w:rtl/>
        </w:rPr>
        <w:t xml:space="preserve"> امثال آن از آن مستثنی بود</w:t>
      </w:r>
      <w:r>
        <w:rPr>
          <w:rFonts w:hint="cs"/>
          <w:rtl/>
        </w:rPr>
        <w:t>ه و مشمول زکات نمی‌شود، و باقی</w:t>
      </w:r>
      <w:r w:rsidR="00A03EFD">
        <w:rPr>
          <w:rFonts w:hint="cs"/>
          <w:rtl/>
        </w:rPr>
        <w:t xml:space="preserve"> ماندۀ </w:t>
      </w:r>
      <w:r>
        <w:rPr>
          <w:rFonts w:hint="cs"/>
          <w:rtl/>
        </w:rPr>
        <w:t>آن اگر به حد نصاب رسید از آن زکات داده می‌شود.</w:t>
      </w:r>
    </w:p>
    <w:p w:rsidR="002966D8" w:rsidRDefault="00F61755" w:rsidP="00C30239">
      <w:pPr>
        <w:pStyle w:val="a3"/>
        <w:rPr>
          <w:rtl/>
        </w:rPr>
      </w:pPr>
      <w:r>
        <w:rPr>
          <w:rFonts w:hint="cs"/>
          <w:rtl/>
        </w:rPr>
        <w:t>جابربن زید به نقل از ابن عباس و ابن‌عمر</w:t>
      </w:r>
      <w:r w:rsidR="00591F48">
        <w:rPr>
          <w:rFonts w:hint="cs"/>
          <w:rtl/>
        </w:rPr>
        <w:t xml:space="preserve"> </w:t>
      </w:r>
      <w:r w:rsidR="00591F48">
        <w:rPr>
          <w:rFonts w:cs="CTraditional Arabic" w:hint="cs"/>
          <w:sz w:val="26"/>
          <w:szCs w:val="26"/>
        </w:rPr>
        <w:sym w:font="AGA Arabesque" w:char="F079"/>
      </w:r>
      <w:r>
        <w:rPr>
          <w:rFonts w:hint="cs"/>
          <w:rtl/>
        </w:rPr>
        <w:t xml:space="preserve"> آورده است: آنچه به خاطر زرع و ثمر آن قرض می‌شود حساب می‌شود.</w:t>
      </w:r>
    </w:p>
    <w:p w:rsidR="00F61755" w:rsidRDefault="00F61755" w:rsidP="00C30239">
      <w:pPr>
        <w:pStyle w:val="a3"/>
        <w:rPr>
          <w:rtl/>
        </w:rPr>
      </w:pPr>
      <w:r>
        <w:rPr>
          <w:rFonts w:hint="cs"/>
          <w:rtl/>
        </w:rPr>
        <w:t>باز ابن‌عباس</w:t>
      </w:r>
      <w:r w:rsidR="00591F48">
        <w:rPr>
          <w:rFonts w:hint="cs"/>
          <w:rtl/>
        </w:rPr>
        <w:t xml:space="preserve"> </w:t>
      </w:r>
      <w:r w:rsidR="00591F48">
        <w:rPr>
          <w:rFonts w:cs="CTraditional Arabic" w:hint="cs"/>
          <w:sz w:val="26"/>
          <w:szCs w:val="26"/>
          <w:rtl/>
        </w:rPr>
        <w:t>ب</w:t>
      </w:r>
      <w:r w:rsidR="00591F48">
        <w:rPr>
          <w:rFonts w:hint="cs"/>
          <w:rtl/>
        </w:rPr>
        <w:t xml:space="preserve"> گوید: </w:t>
      </w:r>
      <w:r w:rsidR="00591F48">
        <w:rPr>
          <w:rFonts w:cs="Traditional Arabic" w:hint="cs"/>
          <w:rtl/>
        </w:rPr>
        <w:t>«</w:t>
      </w:r>
      <w:r>
        <w:rPr>
          <w:rFonts w:hint="cs"/>
          <w:rtl/>
        </w:rPr>
        <w:t>مخارج و هزینه‌ها را جدا می‌کند و از باقی</w:t>
      </w:r>
      <w:r w:rsidR="00A03EFD">
        <w:rPr>
          <w:rFonts w:hint="cs"/>
          <w:rtl/>
        </w:rPr>
        <w:t xml:space="preserve"> ماندۀ </w:t>
      </w:r>
      <w:r>
        <w:rPr>
          <w:rFonts w:hint="cs"/>
          <w:rtl/>
        </w:rPr>
        <w:t>آن زکات می‌دهد.</w:t>
      </w:r>
    </w:p>
    <w:p w:rsidR="00F61755" w:rsidRDefault="00765C4A" w:rsidP="00C30239">
      <w:pPr>
        <w:pStyle w:val="a3"/>
        <w:rPr>
          <w:rtl/>
        </w:rPr>
      </w:pPr>
      <w:r>
        <w:rPr>
          <w:rFonts w:hint="cs"/>
          <w:rtl/>
        </w:rPr>
        <w:t xml:space="preserve">ابن‌حزم به نقل </w:t>
      </w:r>
      <w:r w:rsidR="00DB52E7">
        <w:rPr>
          <w:rFonts w:hint="cs"/>
          <w:rtl/>
        </w:rPr>
        <w:t>از عطاء گوید: زکات از هزینه‌ها ساقط شده و باقی</w:t>
      </w:r>
      <w:r w:rsidR="00A03EFD">
        <w:rPr>
          <w:rFonts w:hint="cs"/>
          <w:rtl/>
        </w:rPr>
        <w:t xml:space="preserve"> ماندۀ </w:t>
      </w:r>
      <w:r w:rsidR="00DB52E7">
        <w:rPr>
          <w:rFonts w:hint="cs"/>
          <w:rtl/>
        </w:rPr>
        <w:t>آن اگر در حد نصاب باشد از آن زکات داده شده والا زکات ندارد.</w:t>
      </w:r>
    </w:p>
    <w:p w:rsidR="006B4C9D" w:rsidRPr="00DC6647" w:rsidRDefault="00377CF7" w:rsidP="008866E3">
      <w:pPr>
        <w:pStyle w:val="a0"/>
        <w:rPr>
          <w:rtl/>
        </w:rPr>
      </w:pPr>
      <w:bookmarkStart w:id="1535" w:name="_Toc262411947"/>
      <w:bookmarkStart w:id="1536" w:name="_Toc340599515"/>
      <w:bookmarkStart w:id="1537" w:name="_Toc408538991"/>
      <w:r>
        <w:rPr>
          <w:rFonts w:hint="cs"/>
          <w:rtl/>
        </w:rPr>
        <w:t>8-</w:t>
      </w:r>
      <w:r w:rsidR="006B4C9D">
        <w:rPr>
          <w:rFonts w:hint="cs"/>
          <w:rtl/>
        </w:rPr>
        <w:t xml:space="preserve"> حکم زکات در زمین استیجاری:</w:t>
      </w:r>
      <w:bookmarkEnd w:id="1535"/>
      <w:bookmarkEnd w:id="1536"/>
      <w:bookmarkEnd w:id="1537"/>
    </w:p>
    <w:p w:rsidR="006B4C9D" w:rsidRDefault="008454AC" w:rsidP="00C30239">
      <w:pPr>
        <w:pStyle w:val="a3"/>
        <w:rPr>
          <w:rtl/>
        </w:rPr>
      </w:pPr>
      <w:r>
        <w:rPr>
          <w:rFonts w:hint="cs"/>
          <w:rtl/>
        </w:rPr>
        <w:t>رأی جمهور علماء بر این است: هرکس زمینی برای زراعت اجاره کند، زکات بر او است، نه مالک زمین.</w:t>
      </w:r>
    </w:p>
    <w:p w:rsidR="008454AC" w:rsidRDefault="008454AC" w:rsidP="00C30239">
      <w:pPr>
        <w:pStyle w:val="a3"/>
        <w:rPr>
          <w:rtl/>
        </w:rPr>
      </w:pPr>
      <w:r>
        <w:rPr>
          <w:rFonts w:hint="cs"/>
          <w:rtl/>
        </w:rPr>
        <w:t>ابوحنیفه گوید: زکات بر عهده مالک زمین است. جمهور گویند: آنچه زکات در آن واجب است حبوبات یا ثمر است.</w:t>
      </w:r>
    </w:p>
    <w:p w:rsidR="008454AC" w:rsidRDefault="001B0D94" w:rsidP="00C30239">
      <w:pPr>
        <w:pStyle w:val="a3"/>
        <w:rPr>
          <w:rtl/>
        </w:rPr>
      </w:pPr>
      <w:r>
        <w:rPr>
          <w:rFonts w:hint="cs"/>
          <w:rtl/>
        </w:rPr>
        <w:t>صاحب مغنی بعد از تأ</w:t>
      </w:r>
      <w:r w:rsidR="00402F29">
        <w:rPr>
          <w:rFonts w:hint="cs"/>
          <w:rtl/>
        </w:rPr>
        <w:t xml:space="preserve">یید رأی جمهور، گوید: زکات در زرع واجب است و بر مالک زراعت است که آن را بپردازد نه مالک زمین، و مانند آن است زمینی که برای تجارت به اجاره داده می‌شود، از کالاهای موجود در آن باید زکات بدهد، و مانند عشر زکاتی است که در زرع </w:t>
      </w:r>
      <w:r w:rsidR="00A13675">
        <w:rPr>
          <w:rFonts w:hint="cs"/>
          <w:rtl/>
        </w:rPr>
        <w:t>ملک خودش پرداخت می‌کند، و این</w:t>
      </w:r>
      <w:r w:rsidR="00092990">
        <w:rPr>
          <w:rFonts w:hint="cs"/>
          <w:rtl/>
        </w:rPr>
        <w:t xml:space="preserve"> گفتۀ </w:t>
      </w:r>
      <w:r w:rsidR="00A13675">
        <w:rPr>
          <w:rFonts w:hint="cs"/>
          <w:rtl/>
        </w:rPr>
        <w:t>آنان صحیح نیست که ادعا کنند: این جزء هزینة زم</w:t>
      </w:r>
      <w:r>
        <w:rPr>
          <w:rFonts w:hint="cs"/>
          <w:rtl/>
        </w:rPr>
        <w:t>ی</w:t>
      </w:r>
      <w:r w:rsidR="00A13675">
        <w:rPr>
          <w:rFonts w:hint="cs"/>
          <w:rtl/>
        </w:rPr>
        <w:t>نی است و زکات در آن نیست، زیرا اگر چنین بود می‌بایست زکات در زمین واجب باشد اگر چه در آنجا چیزی هم کشت نمی‌شد و می‌بایست مانند خراج باشد که بر ذمی واجب است، و می‌بایست قیمت زمین تخمین زده می‌شد نه مقدار زرع، و می‌بایست</w:t>
      </w:r>
      <w:r>
        <w:rPr>
          <w:rFonts w:hint="cs"/>
          <w:rtl/>
        </w:rPr>
        <w:t xml:space="preserve"> به مصارف فی‌ء می‌رسید نه مصارف و مستح</w:t>
      </w:r>
      <w:r w:rsidR="00A13675">
        <w:rPr>
          <w:rFonts w:hint="cs"/>
          <w:rtl/>
        </w:rPr>
        <w:t>قین زکات.</w:t>
      </w:r>
    </w:p>
    <w:p w:rsidR="001F760C" w:rsidRPr="00DC6647" w:rsidRDefault="00377CF7" w:rsidP="008866E3">
      <w:pPr>
        <w:pStyle w:val="a0"/>
        <w:rPr>
          <w:rtl/>
        </w:rPr>
      </w:pPr>
      <w:bookmarkStart w:id="1538" w:name="_Toc262411948"/>
      <w:bookmarkStart w:id="1539" w:name="_Toc340599516"/>
      <w:bookmarkStart w:id="1540" w:name="_Toc408538992"/>
      <w:r>
        <w:rPr>
          <w:rFonts w:hint="cs"/>
          <w:rtl/>
        </w:rPr>
        <w:t>9-</w:t>
      </w:r>
      <w:r w:rsidR="001F760C">
        <w:rPr>
          <w:rFonts w:hint="cs"/>
          <w:rtl/>
        </w:rPr>
        <w:t xml:space="preserve"> نصاب خرما و انگور به</w:t>
      </w:r>
      <w:r w:rsidR="003A6A7F">
        <w:rPr>
          <w:rFonts w:hint="cs"/>
          <w:rtl/>
        </w:rPr>
        <w:t xml:space="preserve"> وسیلۀ </w:t>
      </w:r>
      <w:r w:rsidR="001F760C">
        <w:rPr>
          <w:rFonts w:hint="cs"/>
          <w:rtl/>
        </w:rPr>
        <w:t>تخمین معلوم می‌شود نه با پیمانه:</w:t>
      </w:r>
      <w:bookmarkEnd w:id="1538"/>
      <w:bookmarkEnd w:id="1539"/>
      <w:bookmarkEnd w:id="1540"/>
    </w:p>
    <w:p w:rsidR="00A13675" w:rsidRDefault="00896A28" w:rsidP="00C30239">
      <w:pPr>
        <w:pStyle w:val="a3"/>
        <w:rPr>
          <w:rtl/>
        </w:rPr>
      </w:pPr>
      <w:r>
        <w:rPr>
          <w:rFonts w:hint="cs"/>
          <w:rtl/>
        </w:rPr>
        <w:t>عبدالرحمن‌بن مسعودبن‌نیاز گوید: سهل بن ابی‌حثمه به مجلس ما آمد و حدیث رسول‌خدا</w:t>
      </w:r>
      <w:r>
        <w:rPr>
          <w:rFonts w:cs="CTraditional Arabic" w:hint="cs"/>
          <w:sz w:val="26"/>
          <w:szCs w:val="26"/>
          <w:rtl/>
        </w:rPr>
        <w:t>ص</w:t>
      </w:r>
      <w:r>
        <w:rPr>
          <w:rFonts w:hint="cs"/>
          <w:rtl/>
        </w:rPr>
        <w:t xml:space="preserve"> را </w:t>
      </w:r>
      <w:r w:rsidR="001B0D94">
        <w:rPr>
          <w:rFonts w:hint="cs"/>
          <w:rtl/>
        </w:rPr>
        <w:t xml:space="preserve">برای ما بازگو کرد که فرموده: </w:t>
      </w:r>
      <w:r w:rsidR="001B0D94">
        <w:rPr>
          <w:rFonts w:cs="Traditional Arabic" w:hint="cs"/>
          <w:rtl/>
        </w:rPr>
        <w:t>«</w:t>
      </w:r>
      <w:r>
        <w:rPr>
          <w:rFonts w:hint="cs"/>
          <w:rtl/>
        </w:rPr>
        <w:t>هرگاه تخمین زدید زکات را بگیرید و یک سوم آن را به حساب نیاورید اگر این کار را نکردید یک چهارم آن را نباید حساب کند</w:t>
      </w:r>
      <w:r w:rsidR="001B0D94">
        <w:rPr>
          <w:rFonts w:cs="Traditional Arabic" w:hint="cs"/>
          <w:rtl/>
        </w:rPr>
        <w:t>»</w:t>
      </w:r>
      <w:r w:rsidR="001B0D94">
        <w:rPr>
          <w:rFonts w:hint="cs"/>
          <w:rtl/>
        </w:rPr>
        <w:t>.</w:t>
      </w:r>
      <w:r w:rsidR="00277019">
        <w:rPr>
          <w:rFonts w:hint="cs"/>
          <w:rtl/>
        </w:rPr>
        <w:t xml:space="preserve"> </w:t>
      </w:r>
      <w:r>
        <w:rPr>
          <w:rFonts w:hint="cs"/>
          <w:rtl/>
        </w:rPr>
        <w:t>(روایت از ابوداود و ترمذی و نسائی)</w:t>
      </w:r>
      <w:r w:rsidR="001B0D94">
        <w:rPr>
          <w:rFonts w:hint="cs"/>
          <w:rtl/>
        </w:rPr>
        <w:t>.</w:t>
      </w:r>
    </w:p>
    <w:p w:rsidR="00896A28" w:rsidRDefault="00964D3F" w:rsidP="00C30239">
      <w:pPr>
        <w:pStyle w:val="a3"/>
        <w:rPr>
          <w:rtl/>
        </w:rPr>
      </w:pPr>
      <w:r>
        <w:rPr>
          <w:rFonts w:hint="cs"/>
          <w:rtl/>
        </w:rPr>
        <w:t>ترمذی گوید: در نزد اکثر اهل علم</w:t>
      </w:r>
      <w:r w:rsidR="003A6A7F">
        <w:rPr>
          <w:rFonts w:hint="cs"/>
          <w:rtl/>
        </w:rPr>
        <w:t xml:space="preserve"> دربارۀ </w:t>
      </w:r>
      <w:r>
        <w:rPr>
          <w:rFonts w:hint="cs"/>
          <w:rtl/>
        </w:rPr>
        <w:t>تخمین، عمل بر حدیث سهل‌بن‌ابی حثمه است. و احمد و اسحاق بر این رأیند.</w:t>
      </w:r>
    </w:p>
    <w:p w:rsidR="00964D3F" w:rsidRDefault="00964D3F" w:rsidP="00C30239">
      <w:pPr>
        <w:pStyle w:val="a3"/>
        <w:rPr>
          <w:rtl/>
        </w:rPr>
      </w:pPr>
      <w:r>
        <w:rPr>
          <w:rFonts w:hint="cs"/>
          <w:rtl/>
        </w:rPr>
        <w:t xml:space="preserve">علت خرص (تخمین) بدین خاطر است: عادتاً به محض رسیدن میوه، آن را </w:t>
      </w:r>
      <w:r w:rsidR="00B47F83">
        <w:rPr>
          <w:rFonts w:hint="cs"/>
          <w:rtl/>
        </w:rPr>
        <w:t>چیده و مصرف می‌کنند، لذا ضروری است قبل از چیدن و خوردن و هر تصرفی دیگر تخمین و سرشماری شود، که بعد از آن مالک به دلخواه خود در آن تصرف</w:t>
      </w:r>
      <w:r w:rsidR="00277019">
        <w:rPr>
          <w:rFonts w:hint="cs"/>
          <w:rtl/>
        </w:rPr>
        <w:t xml:space="preserve"> </w:t>
      </w:r>
      <w:r w:rsidR="00B47F83">
        <w:rPr>
          <w:rFonts w:hint="cs"/>
          <w:rtl/>
        </w:rPr>
        <w:t>کرده و مقدار تعین شدة زکات را تضمین می‌نماید. و بر شخص خارص (تخمین کننده) لازم است از تخمین یک سوم یا یک چهارم باغ صرف نظر کند تا گشایش برای مالک باشد چون آنان برای خود و مهمان و همسایگان و فروش، بدان نیازمنداند، و این یک سوم یا یک چهارم جبران ضایعاتی است که به وسیله رهگذران و پرندگان و باد و غیره بدان وارد می‌شود، و اگر آن مقدار مستثنی نگردد مالک باغ ضرر خواهد کرد.</w:t>
      </w:r>
    </w:p>
    <w:p w:rsidR="00C30239" w:rsidRDefault="00C30239" w:rsidP="00C30239">
      <w:pPr>
        <w:pStyle w:val="a3"/>
        <w:rPr>
          <w:rtl/>
        </w:rPr>
      </w:pPr>
    </w:p>
    <w:p w:rsidR="00F040C0" w:rsidRPr="00DC6647" w:rsidRDefault="00377CF7" w:rsidP="008866E3">
      <w:pPr>
        <w:pStyle w:val="a0"/>
        <w:rPr>
          <w:rtl/>
        </w:rPr>
      </w:pPr>
      <w:bookmarkStart w:id="1541" w:name="_Toc262411949"/>
      <w:bookmarkStart w:id="1542" w:name="_Toc340599517"/>
      <w:bookmarkStart w:id="1543" w:name="_Toc408538993"/>
      <w:r>
        <w:rPr>
          <w:rFonts w:hint="cs"/>
          <w:rtl/>
        </w:rPr>
        <w:t>10-</w:t>
      </w:r>
      <w:r w:rsidR="00F040C0">
        <w:rPr>
          <w:rFonts w:hint="cs"/>
          <w:rtl/>
        </w:rPr>
        <w:t xml:space="preserve"> خوردن از زرع:</w:t>
      </w:r>
      <w:bookmarkEnd w:id="1541"/>
      <w:bookmarkEnd w:id="1542"/>
      <w:bookmarkEnd w:id="1543"/>
    </w:p>
    <w:p w:rsidR="00F040C0" w:rsidRDefault="00BC1888" w:rsidP="00C30239">
      <w:pPr>
        <w:pStyle w:val="a3"/>
        <w:rPr>
          <w:rtl/>
        </w:rPr>
      </w:pPr>
      <w:r>
        <w:rPr>
          <w:rFonts w:hint="cs"/>
          <w:rtl/>
        </w:rPr>
        <w:t>دربار</w:t>
      </w:r>
      <w:r w:rsidR="00C30239">
        <w:rPr>
          <w:rFonts w:hint="cs"/>
          <w:rtl/>
        </w:rPr>
        <w:t>ۀ</w:t>
      </w:r>
      <w:r>
        <w:rPr>
          <w:rFonts w:hint="cs"/>
          <w:rtl/>
        </w:rPr>
        <w:t xml:space="preserve"> خوردن از زراعت از احمد سوال شد؟ گفت: اگر مالک به قدر نیاز از آن بخورد اشکال ندارد.</w:t>
      </w:r>
    </w:p>
    <w:p w:rsidR="00BC1888" w:rsidRDefault="00BC1888" w:rsidP="00C30239">
      <w:pPr>
        <w:pStyle w:val="a3"/>
        <w:rPr>
          <w:rtl/>
        </w:rPr>
      </w:pPr>
      <w:r>
        <w:rPr>
          <w:rFonts w:hint="cs"/>
          <w:rtl/>
        </w:rPr>
        <w:t>شافعی</w:t>
      </w:r>
      <w:r w:rsidR="001B0D94">
        <w:rPr>
          <w:rFonts w:hint="cs"/>
          <w:rtl/>
        </w:rPr>
        <w:t xml:space="preserve"> و لیث بر این رأ</w:t>
      </w:r>
      <w:r>
        <w:rPr>
          <w:rFonts w:hint="cs"/>
          <w:rtl/>
        </w:rPr>
        <w:t>یند.</w:t>
      </w:r>
    </w:p>
    <w:p w:rsidR="00BC1888" w:rsidRDefault="00BC1888" w:rsidP="00C30239">
      <w:pPr>
        <w:pStyle w:val="a3"/>
        <w:rPr>
          <w:rtl/>
        </w:rPr>
      </w:pPr>
      <w:r>
        <w:rPr>
          <w:rFonts w:hint="cs"/>
          <w:rtl/>
        </w:rPr>
        <w:t>ابن‌حزم گفته: جایز نیست زرعی را که توسط صاحبش در حال فریک (نیم‌رس)</w:t>
      </w:r>
      <w:r w:rsidR="00DD75CC">
        <w:rPr>
          <w:rFonts w:hint="cs"/>
          <w:rtl/>
        </w:rPr>
        <w:t xml:space="preserve"> خورده شده جزء اموال زکات به حساب آورد اعم از این که کم باشد یا زیاد. همچنین نباید خوشه‌هایی که افتاده و خوراک پرندگان و حیوانات شده یا توسط بی‌نوایان و فقیران چیده شده، یا به عنوان صدقه در هنگام درو به مساکین داده شده است را در زکات به حساب آورد، بلکه باید از باقی</w:t>
      </w:r>
      <w:r w:rsidR="00A03EFD">
        <w:rPr>
          <w:rFonts w:hint="cs"/>
          <w:rtl/>
        </w:rPr>
        <w:t xml:space="preserve"> ماندۀ </w:t>
      </w:r>
      <w:r w:rsidR="00DD75CC">
        <w:rPr>
          <w:rFonts w:hint="cs"/>
          <w:rtl/>
        </w:rPr>
        <w:t>آن زکات بدهد، به این معنی: زکات فقط هنگام پیمانه کردن واجب است و آنچه قبل از آن خارج شده، قبل از وجوب زکات بوده است و زکاتی در آن نیست.</w:t>
      </w:r>
    </w:p>
    <w:p w:rsidR="0003412A" w:rsidRPr="0003412A" w:rsidRDefault="0003412A" w:rsidP="008866E3">
      <w:pPr>
        <w:pStyle w:val="a0"/>
        <w:rPr>
          <w:rtl/>
        </w:rPr>
      </w:pPr>
      <w:bookmarkStart w:id="1544" w:name="_Toc262411950"/>
      <w:bookmarkStart w:id="1545" w:name="_Toc340599518"/>
      <w:bookmarkStart w:id="1546" w:name="_Toc408538994"/>
      <w:r>
        <w:rPr>
          <w:rFonts w:hint="cs"/>
          <w:rtl/>
        </w:rPr>
        <w:t>1</w:t>
      </w:r>
      <w:r w:rsidR="00377CF7">
        <w:rPr>
          <w:rFonts w:hint="cs"/>
          <w:rtl/>
        </w:rPr>
        <w:t>1-</w:t>
      </w:r>
      <w:r>
        <w:rPr>
          <w:rFonts w:hint="cs"/>
          <w:rtl/>
        </w:rPr>
        <w:t xml:space="preserve"> خوردن از خرما:</w:t>
      </w:r>
      <w:bookmarkEnd w:id="1544"/>
      <w:bookmarkEnd w:id="1545"/>
      <w:bookmarkEnd w:id="1546"/>
    </w:p>
    <w:p w:rsidR="0003412A" w:rsidRDefault="0055160B" w:rsidP="00C30239">
      <w:pPr>
        <w:pStyle w:val="a3"/>
        <w:rPr>
          <w:rtl/>
        </w:rPr>
      </w:pPr>
      <w:r>
        <w:rPr>
          <w:rFonts w:hint="cs"/>
          <w:rtl/>
        </w:rPr>
        <w:t>دربار</w:t>
      </w:r>
      <w:r w:rsidR="00C30239">
        <w:rPr>
          <w:rFonts w:hint="cs"/>
          <w:rtl/>
        </w:rPr>
        <w:t>ۀ</w:t>
      </w:r>
      <w:r>
        <w:rPr>
          <w:rFonts w:hint="cs"/>
          <w:rtl/>
        </w:rPr>
        <w:t xml:space="preserve"> خرما نیز بر شخص خارص فرض است قبل از خرص (تخمین) آن مقدار فوق را برای مالک و اهل و عیالش مستثنی کند تا گشایشی برای ایشان در نظر گرفته شده و مکلف به زکات در آن نباشند.</w:t>
      </w:r>
    </w:p>
    <w:p w:rsidR="0055160B" w:rsidRDefault="0055160B" w:rsidP="00C30239">
      <w:pPr>
        <w:pStyle w:val="a3"/>
        <w:rPr>
          <w:rtl/>
        </w:rPr>
      </w:pPr>
      <w:r>
        <w:rPr>
          <w:rFonts w:hint="cs"/>
          <w:rtl/>
        </w:rPr>
        <w:t>شافعلی و لیث‌بن سعد بر این قول هستند.</w:t>
      </w:r>
    </w:p>
    <w:p w:rsidR="0055160B" w:rsidRDefault="0055160B" w:rsidP="00C30239">
      <w:pPr>
        <w:pStyle w:val="a3"/>
        <w:rPr>
          <w:rtl/>
        </w:rPr>
      </w:pPr>
      <w:r>
        <w:rPr>
          <w:rFonts w:hint="cs"/>
          <w:rtl/>
        </w:rPr>
        <w:t>مالک و ابوحنیفه گویند: هیچ‌چیزی از آن مستثنی نمی‌شود.</w:t>
      </w:r>
    </w:p>
    <w:p w:rsidR="0055160B" w:rsidRDefault="0055160B" w:rsidP="00C30239">
      <w:pPr>
        <w:pStyle w:val="a3"/>
        <w:rPr>
          <w:rtl/>
        </w:rPr>
      </w:pPr>
      <w:r>
        <w:rPr>
          <w:rFonts w:hint="cs"/>
          <w:rtl/>
        </w:rPr>
        <w:t>دلیل شافعی و لیث‌بن سعد و امثال ایشان حدیث سابق است که رسول‌خدا</w:t>
      </w:r>
      <w:r>
        <w:rPr>
          <w:rFonts w:cs="CTraditional Arabic" w:hint="cs"/>
          <w:sz w:val="26"/>
          <w:szCs w:val="26"/>
          <w:rtl/>
        </w:rPr>
        <w:t>ص</w:t>
      </w:r>
      <w:r w:rsidR="00277019">
        <w:rPr>
          <w:rFonts w:hint="cs"/>
          <w:rtl/>
        </w:rPr>
        <w:t xml:space="preserve"> </w:t>
      </w:r>
      <w:r w:rsidR="001B0D94">
        <w:rPr>
          <w:rFonts w:hint="cs"/>
          <w:rtl/>
        </w:rPr>
        <w:t xml:space="preserve">فرمود: </w:t>
      </w:r>
      <w:r w:rsidR="001B0D94">
        <w:rPr>
          <w:rFonts w:cs="Traditional Arabic" w:hint="cs"/>
          <w:rtl/>
        </w:rPr>
        <w:t>«</w:t>
      </w:r>
      <w:r>
        <w:rPr>
          <w:rFonts w:hint="cs"/>
          <w:rtl/>
        </w:rPr>
        <w:t>هرگاه زرع و باغ را خرص کردید یک سوم یا یک چهارم آن را مستثنی کنید</w:t>
      </w:r>
      <w:r w:rsidR="001B0D94">
        <w:rPr>
          <w:rFonts w:cs="Traditional Arabic" w:hint="cs"/>
          <w:rtl/>
        </w:rPr>
        <w:t>»</w:t>
      </w:r>
      <w:r w:rsidR="001B0D94">
        <w:rPr>
          <w:rFonts w:hint="cs"/>
          <w:rtl/>
        </w:rPr>
        <w:t>.</w:t>
      </w:r>
      <w:r w:rsidR="00277019">
        <w:rPr>
          <w:rFonts w:hint="cs"/>
          <w:rtl/>
        </w:rPr>
        <w:t xml:space="preserve"> </w:t>
      </w:r>
      <w:r>
        <w:rPr>
          <w:rFonts w:hint="cs"/>
          <w:rtl/>
        </w:rPr>
        <w:t>(روایت از ابوداود و ترمذی و نسائی)</w:t>
      </w:r>
      <w:r w:rsidR="001B0D94">
        <w:rPr>
          <w:rFonts w:hint="cs"/>
          <w:rtl/>
        </w:rPr>
        <w:t>.</w:t>
      </w:r>
    </w:p>
    <w:p w:rsidR="00176E4D" w:rsidRPr="00DC6647" w:rsidRDefault="00176E4D" w:rsidP="008866E3">
      <w:pPr>
        <w:pStyle w:val="a0"/>
        <w:rPr>
          <w:rtl/>
        </w:rPr>
      </w:pPr>
      <w:bookmarkStart w:id="1547" w:name="_Toc262411951"/>
      <w:bookmarkStart w:id="1548" w:name="_Toc340599519"/>
      <w:bookmarkStart w:id="1549" w:name="_Toc408538995"/>
      <w:r>
        <w:rPr>
          <w:rFonts w:hint="cs"/>
          <w:rtl/>
        </w:rPr>
        <w:t>1</w:t>
      </w:r>
      <w:r w:rsidR="00377CF7">
        <w:rPr>
          <w:rFonts w:hint="cs"/>
          <w:rtl/>
        </w:rPr>
        <w:t>2-</w:t>
      </w:r>
      <w:r>
        <w:rPr>
          <w:rFonts w:hint="cs"/>
          <w:rtl/>
        </w:rPr>
        <w:t xml:space="preserve"> باهم حساب کردن زروع و میوه‌جات:</w:t>
      </w:r>
      <w:bookmarkEnd w:id="1547"/>
      <w:bookmarkEnd w:id="1548"/>
      <w:bookmarkEnd w:id="1549"/>
    </w:p>
    <w:p w:rsidR="00176E4D" w:rsidRDefault="009B6A54" w:rsidP="00C30239">
      <w:pPr>
        <w:pStyle w:val="a3"/>
        <w:rPr>
          <w:rtl/>
        </w:rPr>
      </w:pPr>
      <w:r w:rsidRPr="009B6A54">
        <w:rPr>
          <w:rFonts w:hint="cs"/>
          <w:rtl/>
        </w:rPr>
        <w:t>اتفاق</w:t>
      </w:r>
      <w:r>
        <w:rPr>
          <w:rFonts w:hint="cs"/>
          <w:rtl/>
        </w:rPr>
        <w:t xml:space="preserve"> علماء بر این است انواع حبوبات با میوه‌جات باهم جمع شده و بعد از رسیدن مجموع انواع هر جنسی به حد نصاب زکات از آن اخراج می‌شود، هر چند در کیفیت و رنگ باهم متفاوت باشند</w:t>
      </w:r>
      <w:r w:rsidR="00C17370">
        <w:rPr>
          <w:rFonts w:hint="cs"/>
          <w:rtl/>
        </w:rPr>
        <w:t>.</w:t>
      </w:r>
    </w:p>
    <w:p w:rsidR="00C17370" w:rsidRDefault="001B0D94" w:rsidP="00C30239">
      <w:pPr>
        <w:pStyle w:val="a3"/>
        <w:rPr>
          <w:rtl/>
        </w:rPr>
      </w:pPr>
      <w:r>
        <w:rPr>
          <w:rFonts w:hint="cs"/>
          <w:rtl/>
        </w:rPr>
        <w:t>و بر این اتفاق دارند که بر</w:t>
      </w:r>
      <w:r w:rsidR="00C17370">
        <w:rPr>
          <w:rFonts w:hint="cs"/>
          <w:rtl/>
        </w:rPr>
        <w:t>ای تکمیل نصاب نمی‌توان دو جنس را باهم جمع و به حساب آورد.</w:t>
      </w:r>
    </w:p>
    <w:p w:rsidR="00C17370" w:rsidRDefault="00C17370" w:rsidP="00C30239">
      <w:pPr>
        <w:pStyle w:val="a3"/>
        <w:rPr>
          <w:rtl/>
        </w:rPr>
      </w:pPr>
      <w:r>
        <w:rPr>
          <w:rFonts w:hint="cs"/>
          <w:rtl/>
        </w:rPr>
        <w:t>بنابراین، خرما با مویز جمع نمی‌شود چون هر کدام جنس مستقل بوده و باهم متغایرند. و جمع کردن مشروط به این است که از یک جنس باشند.</w:t>
      </w:r>
    </w:p>
    <w:p w:rsidR="00C17370" w:rsidRDefault="00C17370" w:rsidP="00C30239">
      <w:pPr>
        <w:pStyle w:val="a3"/>
        <w:rPr>
          <w:rtl/>
        </w:rPr>
      </w:pPr>
      <w:r>
        <w:rPr>
          <w:rFonts w:hint="cs"/>
          <w:rtl/>
        </w:rPr>
        <w:t>مانند انواع گندم که باهم جمع می‌شوند، همچنین انواع جو در کنار هم جمع شده و انواع خرما از قبیل: عجوه، و برنی، و صیحانی، و امثال آن در کنار هم جمع می‌شوند.</w:t>
      </w:r>
    </w:p>
    <w:p w:rsidR="00C17370" w:rsidRDefault="00701D58" w:rsidP="00C30239">
      <w:pPr>
        <w:pStyle w:val="a3"/>
        <w:rPr>
          <w:rtl/>
        </w:rPr>
      </w:pPr>
      <w:r>
        <w:rPr>
          <w:rFonts w:hint="cs"/>
          <w:rtl/>
        </w:rPr>
        <w:t>هیچ‌کس در این مسئله اختلاف ندارد، زیرا اسم گند</w:t>
      </w:r>
      <w:r w:rsidR="001B0D94">
        <w:rPr>
          <w:rFonts w:hint="cs"/>
          <w:rtl/>
        </w:rPr>
        <w:t>م شامل</w:t>
      </w:r>
      <w:r>
        <w:rPr>
          <w:rFonts w:hint="cs"/>
          <w:rtl/>
        </w:rPr>
        <w:t xml:space="preserve"> انواع</w:t>
      </w:r>
      <w:r w:rsidR="00277019">
        <w:rPr>
          <w:rFonts w:hint="cs"/>
          <w:rtl/>
        </w:rPr>
        <w:t xml:space="preserve"> </w:t>
      </w:r>
      <w:r w:rsidR="001B0D94">
        <w:rPr>
          <w:rFonts w:hint="cs"/>
          <w:rtl/>
        </w:rPr>
        <w:t xml:space="preserve">گندم </w:t>
      </w:r>
      <w:r>
        <w:rPr>
          <w:rFonts w:hint="cs"/>
          <w:rtl/>
        </w:rPr>
        <w:t>و اسم خرما شامل انواع خرماها و اسم جو، شامل انواع جو، می‌گردد.</w:t>
      </w:r>
    </w:p>
    <w:p w:rsidR="00422D85" w:rsidRPr="00DC6647" w:rsidRDefault="00422D85" w:rsidP="008866E3">
      <w:pPr>
        <w:pStyle w:val="a0"/>
        <w:rPr>
          <w:rtl/>
        </w:rPr>
      </w:pPr>
      <w:bookmarkStart w:id="1550" w:name="_Toc262411952"/>
      <w:bookmarkStart w:id="1551" w:name="_Toc340599520"/>
      <w:bookmarkStart w:id="1552" w:name="_Toc408538996"/>
      <w:r>
        <w:rPr>
          <w:rFonts w:hint="cs"/>
          <w:rtl/>
        </w:rPr>
        <w:t>1</w:t>
      </w:r>
      <w:r w:rsidR="00377CF7">
        <w:rPr>
          <w:rFonts w:hint="cs"/>
          <w:rtl/>
        </w:rPr>
        <w:t>3-</w:t>
      </w:r>
      <w:r>
        <w:rPr>
          <w:rFonts w:hint="cs"/>
          <w:rtl/>
        </w:rPr>
        <w:t xml:space="preserve"> حکم زکات در محصولات متفرقه:</w:t>
      </w:r>
      <w:bookmarkEnd w:id="1550"/>
      <w:bookmarkEnd w:id="1551"/>
      <w:bookmarkEnd w:id="1552"/>
    </w:p>
    <w:p w:rsidR="00E50819" w:rsidRDefault="00422D85" w:rsidP="00C30239">
      <w:pPr>
        <w:pStyle w:val="a3"/>
        <w:rPr>
          <w:rtl/>
        </w:rPr>
      </w:pPr>
      <w:r>
        <w:rPr>
          <w:rFonts w:hint="cs"/>
          <w:rtl/>
        </w:rPr>
        <w:t xml:space="preserve">اگر کسی دارای چندین زمین زراعی متفرقه در یک یا چند روستا، یا شهر باشد، محصول گندم تمام زمین‌های متفرقه‌ باهم جمع می‌شود و از مجموع آن زکات داده می‌شود، اگر چه فرضاً قسمتی در چین و قسمت دیگر در اسپانیا واقع شده باشد، و سایر اموال زکوی متفرقه همین حکم را دارند. چون برابر نصوص قرآن و سنت، شخص زکات </w:t>
      </w:r>
      <w:r w:rsidR="001B0D94">
        <w:rPr>
          <w:rFonts w:hint="cs"/>
          <w:rtl/>
        </w:rPr>
        <w:t>د</w:t>
      </w:r>
      <w:r>
        <w:rPr>
          <w:rFonts w:hint="cs"/>
          <w:rtl/>
        </w:rPr>
        <w:t>هنده مکلف به پرداخت آن است و وا</w:t>
      </w:r>
      <w:r w:rsidR="001B0D94">
        <w:rPr>
          <w:rFonts w:hint="cs"/>
          <w:rtl/>
        </w:rPr>
        <w:t>قع شدن زمین‌ها در نواحی مختلف تأ</w:t>
      </w:r>
      <w:r>
        <w:rPr>
          <w:rFonts w:hint="cs"/>
          <w:rtl/>
        </w:rPr>
        <w:t>ثیری در آن ندارد.</w:t>
      </w:r>
    </w:p>
    <w:p w:rsidR="0049069C" w:rsidRPr="00DC6647" w:rsidRDefault="0049069C" w:rsidP="008866E3">
      <w:pPr>
        <w:pStyle w:val="a0"/>
        <w:rPr>
          <w:rtl/>
        </w:rPr>
      </w:pPr>
      <w:bookmarkStart w:id="1553" w:name="_Toc262411953"/>
      <w:bookmarkStart w:id="1554" w:name="_Toc340599521"/>
      <w:bookmarkStart w:id="1555" w:name="_Toc408538997"/>
      <w:r>
        <w:rPr>
          <w:rFonts w:hint="cs"/>
          <w:rtl/>
        </w:rPr>
        <w:t>1</w:t>
      </w:r>
      <w:r w:rsidR="00377CF7">
        <w:rPr>
          <w:rFonts w:hint="cs"/>
          <w:rtl/>
        </w:rPr>
        <w:t>4-</w:t>
      </w:r>
      <w:r>
        <w:rPr>
          <w:rFonts w:hint="cs"/>
          <w:rtl/>
        </w:rPr>
        <w:t xml:space="preserve"> زکات حبوبات و میوه‌جات چه وقتی واجب می‌شود:</w:t>
      </w:r>
      <w:bookmarkEnd w:id="1553"/>
      <w:bookmarkEnd w:id="1554"/>
      <w:bookmarkEnd w:id="1555"/>
    </w:p>
    <w:p w:rsidR="0049069C" w:rsidRDefault="001B0D94" w:rsidP="00C30239">
      <w:pPr>
        <w:pStyle w:val="a3"/>
        <w:rPr>
          <w:rtl/>
        </w:rPr>
      </w:pPr>
      <w:r>
        <w:rPr>
          <w:rFonts w:hint="cs"/>
          <w:rtl/>
        </w:rPr>
        <w:t xml:space="preserve">ای‌خواهر مسلمان، </w:t>
      </w:r>
      <w:r w:rsidR="00D15FC9">
        <w:rPr>
          <w:rFonts w:hint="cs"/>
          <w:rtl/>
        </w:rPr>
        <w:t>هرگاه دان</w:t>
      </w:r>
      <w:r w:rsidR="00C30239">
        <w:rPr>
          <w:rFonts w:hint="cs"/>
          <w:rtl/>
        </w:rPr>
        <w:t>ۀ</w:t>
      </w:r>
      <w:r w:rsidR="00D15FC9">
        <w:rPr>
          <w:rFonts w:hint="cs"/>
          <w:rtl/>
        </w:rPr>
        <w:t xml:space="preserve"> حبوبات سفت و فریک (نیم‌رس) شد، زکات در آن واجب است.</w:t>
      </w:r>
    </w:p>
    <w:p w:rsidR="00D15FC9" w:rsidRDefault="00D15FC9" w:rsidP="00C30239">
      <w:pPr>
        <w:pStyle w:val="a3"/>
        <w:rPr>
          <w:rtl/>
        </w:rPr>
      </w:pPr>
      <w:r>
        <w:rPr>
          <w:rFonts w:hint="cs"/>
          <w:rtl/>
        </w:rPr>
        <w:t>در میوه‌جات نیز وقتی زکات واجب می‌شود که دان</w:t>
      </w:r>
      <w:r w:rsidR="00C30239">
        <w:rPr>
          <w:rFonts w:hint="cs"/>
          <w:rtl/>
        </w:rPr>
        <w:t>ۀ</w:t>
      </w:r>
      <w:r>
        <w:rPr>
          <w:rFonts w:hint="cs"/>
          <w:rtl/>
        </w:rPr>
        <w:t xml:space="preserve"> انگور نیم‌رس و تغییر رنگ پیدا کرده و طعم آن به شیرینی گراید.</w:t>
      </w:r>
    </w:p>
    <w:p w:rsidR="00D15FC9" w:rsidRDefault="00D15FC9" w:rsidP="00C30239">
      <w:pPr>
        <w:pStyle w:val="a3"/>
        <w:rPr>
          <w:rtl/>
        </w:rPr>
      </w:pPr>
      <w:r>
        <w:rPr>
          <w:rFonts w:hint="cs"/>
          <w:rtl/>
        </w:rPr>
        <w:t>این مذهب جمهور است.</w:t>
      </w:r>
    </w:p>
    <w:p w:rsidR="00D15FC9" w:rsidRDefault="00D15FC9" w:rsidP="00C30239">
      <w:pPr>
        <w:pStyle w:val="a3"/>
        <w:rPr>
          <w:rtl/>
        </w:rPr>
      </w:pPr>
      <w:r>
        <w:rPr>
          <w:rFonts w:hint="cs"/>
          <w:rtl/>
        </w:rPr>
        <w:t>در نزد ابوحنیفه به محض بیرون آمدن دانه از غلافش و</w:t>
      </w:r>
      <w:r w:rsidR="001B0D94">
        <w:rPr>
          <w:rFonts w:hint="cs"/>
          <w:rtl/>
        </w:rPr>
        <w:t xml:space="preserve"> نمایان شدن میوه، زکات در آن واج</w:t>
      </w:r>
      <w:r>
        <w:rPr>
          <w:rFonts w:hint="cs"/>
          <w:rtl/>
        </w:rPr>
        <w:t>ب می‌شود.</w:t>
      </w:r>
    </w:p>
    <w:p w:rsidR="00D15FC9" w:rsidRDefault="002F6C08" w:rsidP="00C30239">
      <w:pPr>
        <w:pStyle w:val="a3"/>
        <w:rPr>
          <w:rtl/>
        </w:rPr>
      </w:pPr>
      <w:r>
        <w:rPr>
          <w:rFonts w:hint="cs"/>
          <w:rtl/>
        </w:rPr>
        <w:t>قبل ار خرمن‌کوبی و تصفیه دانه از کاه و سفت شدن آن، زکات واجب نمی‌شود. اگر خواهر یا برادر مسلمان بعد از سفت شدن دانه و رسیدن میوه اقدام به فروش آن کرد زکات آن بر او است نه بر مشتری.</w:t>
      </w:r>
    </w:p>
    <w:p w:rsidR="002F6C08" w:rsidRDefault="00D91D57" w:rsidP="00C30239">
      <w:pPr>
        <w:pStyle w:val="a3"/>
        <w:rPr>
          <w:rtl/>
        </w:rPr>
      </w:pPr>
      <w:r>
        <w:rPr>
          <w:rFonts w:hint="cs"/>
          <w:rtl/>
        </w:rPr>
        <w:t>حکم زکات در خرما چنین نیست، چون طبق نص، با آشکار شدن نشانه رسیدن آن زکات بر ذمة مالک واجب می‌گردد.</w:t>
      </w:r>
    </w:p>
    <w:p w:rsidR="00D91D57" w:rsidRDefault="00D91D57" w:rsidP="00C30239">
      <w:pPr>
        <w:pStyle w:val="a3"/>
        <w:rPr>
          <w:rtl/>
        </w:rPr>
      </w:pPr>
      <w:r>
        <w:rPr>
          <w:rFonts w:hint="cs"/>
          <w:rtl/>
        </w:rPr>
        <w:t>عایشه</w:t>
      </w:r>
      <w:r w:rsidR="001B0D94">
        <w:rPr>
          <w:rFonts w:hint="cs"/>
          <w:rtl/>
        </w:rPr>
        <w:t xml:space="preserve"> </w:t>
      </w:r>
      <w:r w:rsidR="001B0D94">
        <w:rPr>
          <w:rFonts w:cs="CTraditional Arabic" w:hint="cs"/>
          <w:rtl/>
        </w:rPr>
        <w:t>ل</w:t>
      </w:r>
      <w:r>
        <w:rPr>
          <w:rFonts w:hint="cs"/>
          <w:rtl/>
        </w:rPr>
        <w:t xml:space="preserve"> در حالی که از فتح خیبر سخن </w:t>
      </w:r>
      <w:r w:rsidR="001B0D94">
        <w:rPr>
          <w:rFonts w:hint="cs"/>
          <w:rtl/>
        </w:rPr>
        <w:t xml:space="preserve">می‌گفت، در مورد زکات خرما گفت: </w:t>
      </w:r>
      <w:r w:rsidR="001B0D94">
        <w:rPr>
          <w:rFonts w:cs="Traditional Arabic" w:hint="cs"/>
          <w:rtl/>
        </w:rPr>
        <w:t>«</w:t>
      </w:r>
      <w:r>
        <w:rPr>
          <w:rFonts w:hint="cs"/>
          <w:rtl/>
        </w:rPr>
        <w:t>رسول‌خدا</w:t>
      </w:r>
      <w:r>
        <w:rPr>
          <w:rFonts w:cs="CTraditional Arabic" w:hint="cs"/>
          <w:sz w:val="26"/>
          <w:szCs w:val="26"/>
          <w:rtl/>
        </w:rPr>
        <w:t>ص</w:t>
      </w:r>
      <w:r>
        <w:rPr>
          <w:rFonts w:hint="cs"/>
          <w:rtl/>
        </w:rPr>
        <w:t xml:space="preserve"> عبدالله‌بن رواحه</w:t>
      </w:r>
      <w:r>
        <w:rPr>
          <w:rFonts w:cs="CTraditional Arabic" w:hint="cs"/>
          <w:sz w:val="26"/>
          <w:szCs w:val="26"/>
          <w:rtl/>
        </w:rPr>
        <w:t>س</w:t>
      </w:r>
      <w:r>
        <w:rPr>
          <w:rFonts w:hint="cs"/>
          <w:rtl/>
        </w:rPr>
        <w:t xml:space="preserve"> را وقتی برای خرص نخلستان خیبر می‌فرستاد که نشانه رسیدن آن ظاهر گشته و هنوز آغاز به </w:t>
      </w:r>
      <w:r w:rsidR="001B0D94">
        <w:rPr>
          <w:rFonts w:hint="cs"/>
          <w:rtl/>
        </w:rPr>
        <w:t>خوردن نکرده بودند...</w:t>
      </w:r>
      <w:r w:rsidR="001B0D94">
        <w:rPr>
          <w:rFonts w:cs="Traditional Arabic" w:hint="cs"/>
          <w:rtl/>
        </w:rPr>
        <w:t>»</w:t>
      </w:r>
      <w:r w:rsidR="00277019">
        <w:rPr>
          <w:rFonts w:hint="cs"/>
          <w:rtl/>
        </w:rPr>
        <w:t xml:space="preserve"> </w:t>
      </w:r>
      <w:r>
        <w:rPr>
          <w:rFonts w:hint="cs"/>
          <w:rtl/>
        </w:rPr>
        <w:t>(روایت از مالک و احمد و ابوداود و ابن‌ماجه)</w:t>
      </w:r>
      <w:r w:rsidR="001B0D94">
        <w:rPr>
          <w:rFonts w:hint="cs"/>
          <w:rtl/>
        </w:rPr>
        <w:t>.</w:t>
      </w:r>
    </w:p>
    <w:p w:rsidR="00D91D57" w:rsidRDefault="00AF2857" w:rsidP="00C30239">
      <w:pPr>
        <w:pStyle w:val="a3"/>
        <w:rPr>
          <w:rtl/>
        </w:rPr>
      </w:pPr>
      <w:r>
        <w:rPr>
          <w:rFonts w:hint="cs"/>
          <w:rtl/>
        </w:rPr>
        <w:t>همانا رسول‌خدا</w:t>
      </w:r>
      <w:r>
        <w:rPr>
          <w:rFonts w:cs="CTraditional Arabic" w:hint="cs"/>
          <w:sz w:val="26"/>
          <w:szCs w:val="26"/>
          <w:rtl/>
        </w:rPr>
        <w:t>ص</w:t>
      </w:r>
      <w:r>
        <w:rPr>
          <w:rFonts w:hint="cs"/>
          <w:rtl/>
        </w:rPr>
        <w:t xml:space="preserve"> به خرص و تخمین امر می‌کرد برای این‌که: قبل از این که میوه خورده شود یا متفرق گردد مقدار زکات آن معلوم شود.</w:t>
      </w:r>
    </w:p>
    <w:p w:rsidR="00C30239" w:rsidRDefault="00C30239" w:rsidP="00C30239">
      <w:pPr>
        <w:pStyle w:val="a3"/>
        <w:rPr>
          <w:rtl/>
        </w:rPr>
      </w:pPr>
    </w:p>
    <w:p w:rsidR="00615D6D" w:rsidRPr="00DC6647" w:rsidRDefault="00615D6D" w:rsidP="00336937">
      <w:pPr>
        <w:pStyle w:val="Heading1"/>
        <w:bidi/>
        <w:rPr>
          <w:rtl/>
          <w:lang w:bidi="fa-IR"/>
        </w:rPr>
      </w:pPr>
      <w:bookmarkStart w:id="1556" w:name="_Toc262411954"/>
      <w:bookmarkStart w:id="1557" w:name="_Toc340599522"/>
      <w:bookmarkStart w:id="1558" w:name="_Toc408538998"/>
      <w:r>
        <w:rPr>
          <w:rFonts w:hint="cs"/>
          <w:rtl/>
          <w:lang w:bidi="fa-IR"/>
        </w:rPr>
        <w:t>1</w:t>
      </w:r>
      <w:r w:rsidR="00377CF7">
        <w:rPr>
          <w:rFonts w:hint="cs"/>
          <w:rtl/>
          <w:lang w:bidi="fa-IR"/>
        </w:rPr>
        <w:t>8-</w:t>
      </w:r>
      <w:r>
        <w:rPr>
          <w:rFonts w:hint="cs"/>
          <w:rtl/>
          <w:lang w:bidi="fa-IR"/>
        </w:rPr>
        <w:t xml:space="preserve"> دادن مال خوب در هنگام زکات</w:t>
      </w:r>
      <w:bookmarkEnd w:id="1556"/>
      <w:bookmarkEnd w:id="1557"/>
      <w:bookmarkEnd w:id="1558"/>
    </w:p>
    <w:p w:rsidR="00615D6D" w:rsidRDefault="00316E68" w:rsidP="00C30239">
      <w:pPr>
        <w:pStyle w:val="a3"/>
        <w:rPr>
          <w:rtl/>
        </w:rPr>
      </w:pPr>
      <w:r>
        <w:rPr>
          <w:rFonts w:hint="cs"/>
          <w:rtl/>
        </w:rPr>
        <w:t>خداوند متعال فرماید:</w:t>
      </w:r>
    </w:p>
    <w:p w:rsidR="008D474D" w:rsidRDefault="00C46F33" w:rsidP="00C27BC2">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C27BC2">
        <w:rPr>
          <w:rFonts w:ascii="KFGQPC Uthmanic Script HAFS" w:hAnsi="KFGQPC Uthmanic Script HAFS" w:cs="KFGQPC Uthmanic Script HAFS"/>
          <w:sz w:val="28"/>
          <w:szCs w:val="28"/>
          <w:rtl/>
        </w:rPr>
        <w:t xml:space="preserve">وَلَا تَيَمَّمُواْ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لۡخَبِيثَ</w:t>
      </w:r>
      <w:r w:rsidR="00C27BC2">
        <w:rPr>
          <w:rFonts w:ascii="KFGQPC Uthmanic Script HAFS" w:hAnsi="KFGQPC Uthmanic Script HAFS" w:cs="KFGQPC Uthmanic Script HAFS"/>
          <w:sz w:val="28"/>
          <w:szCs w:val="28"/>
          <w:rtl/>
        </w:rPr>
        <w:t xml:space="preserve"> مِنۡهُ تُنفِقُونَ وَلَسۡتُم بِ‍َٔاخِذِيهِ إِلَّآ أَن تُغۡمِضُواْ فِيهِۚ</w:t>
      </w:r>
      <w:r>
        <w:rPr>
          <w:rFonts w:ascii="Traditional Arabic" w:hAnsi="Traditional Arabic" w:cs="Traditional Arabic"/>
          <w:sz w:val="28"/>
          <w:szCs w:val="28"/>
          <w:rtl/>
          <w:lang w:bidi="fa-IR"/>
        </w:rPr>
        <w:t>﴾</w:t>
      </w:r>
      <w:r>
        <w:rPr>
          <w:rFonts w:cs="B Lotus" w:hint="cs"/>
          <w:sz w:val="28"/>
          <w:szCs w:val="28"/>
          <w:rtl/>
          <w:lang w:bidi="fa-IR"/>
        </w:rPr>
        <w:t xml:space="preserve"> </w:t>
      </w:r>
      <w:r w:rsidRPr="00C30239">
        <w:rPr>
          <w:rStyle w:val="Char4"/>
          <w:rtl/>
        </w:rPr>
        <w:t>[</w:t>
      </w:r>
      <w:r w:rsidRPr="00C30239">
        <w:rPr>
          <w:rStyle w:val="Char4"/>
          <w:rFonts w:hint="cs"/>
          <w:rtl/>
        </w:rPr>
        <w:t>البقرة:267</w:t>
      </w:r>
      <w:r w:rsidRPr="00C30239">
        <w:rPr>
          <w:rStyle w:val="Char4"/>
          <w:rtl/>
        </w:rPr>
        <w:t>]</w:t>
      </w:r>
      <w:r w:rsidRPr="00C30239">
        <w:rPr>
          <w:rStyle w:val="Char3"/>
          <w:rtl/>
        </w:rPr>
        <w:t>.</w:t>
      </w:r>
    </w:p>
    <w:p w:rsidR="008D474D" w:rsidRDefault="00336937" w:rsidP="00C30239">
      <w:pPr>
        <w:pStyle w:val="a3"/>
        <w:rPr>
          <w:szCs w:val="26"/>
          <w:rtl/>
        </w:rPr>
      </w:pPr>
      <w:r w:rsidRPr="00377CF7">
        <w:rPr>
          <w:rFonts w:hint="cs"/>
          <w:rtl/>
        </w:rPr>
        <w:t>«</w:t>
      </w:r>
      <w:r w:rsidR="008D474D" w:rsidRPr="00377CF7">
        <w:rPr>
          <w:rFonts w:hint="cs"/>
          <w:rtl/>
        </w:rPr>
        <w:t>و به سراغ چیزهای ناپاک نروید تا از آن ببخشید در حالی که خود شما حاضر نیستید آن چی</w:t>
      </w:r>
      <w:r w:rsidRPr="00377CF7">
        <w:rPr>
          <w:rFonts w:hint="cs"/>
          <w:rtl/>
        </w:rPr>
        <w:t>زهای پلید را دریافت کنید مگر با</w:t>
      </w:r>
      <w:r w:rsidR="008D474D" w:rsidRPr="00377CF7">
        <w:rPr>
          <w:rFonts w:hint="cs"/>
          <w:rtl/>
        </w:rPr>
        <w:t>غماض و چشم‌پوشی در آن</w:t>
      </w:r>
      <w:r w:rsidRPr="00377CF7">
        <w:rPr>
          <w:rFonts w:hint="cs"/>
          <w:rtl/>
        </w:rPr>
        <w:t>».</w:t>
      </w:r>
    </w:p>
    <w:p w:rsidR="00D53617" w:rsidRDefault="00571D55" w:rsidP="00C30239">
      <w:pPr>
        <w:pStyle w:val="a3"/>
        <w:rPr>
          <w:rtl/>
        </w:rPr>
      </w:pPr>
      <w:r>
        <w:rPr>
          <w:rFonts w:hint="cs"/>
          <w:rtl/>
        </w:rPr>
        <w:t>ا</w:t>
      </w:r>
      <w:r w:rsidR="00336937">
        <w:rPr>
          <w:rFonts w:hint="cs"/>
          <w:rtl/>
        </w:rPr>
        <w:t>ب</w:t>
      </w:r>
      <w:r>
        <w:rPr>
          <w:rFonts w:hint="cs"/>
          <w:rtl/>
        </w:rPr>
        <w:t>وامامه به نقل از پدرش سهل‌بن حنیف</w:t>
      </w:r>
      <w:r>
        <w:rPr>
          <w:rFonts w:cs="CTraditional Arabic" w:hint="cs"/>
          <w:sz w:val="26"/>
          <w:szCs w:val="26"/>
          <w:rtl/>
        </w:rPr>
        <w:t>س</w:t>
      </w:r>
      <w:r w:rsidR="00336937">
        <w:rPr>
          <w:rFonts w:hint="cs"/>
          <w:rtl/>
        </w:rPr>
        <w:t xml:space="preserve"> گوید: </w:t>
      </w:r>
      <w:r w:rsidR="00336937">
        <w:rPr>
          <w:rFonts w:cs="Traditional Arabic" w:hint="cs"/>
          <w:rtl/>
        </w:rPr>
        <w:t>«</w:t>
      </w:r>
      <w:r>
        <w:rPr>
          <w:rFonts w:hint="cs"/>
          <w:rtl/>
        </w:rPr>
        <w:t>رسول‌خدا</w:t>
      </w:r>
      <w:r>
        <w:rPr>
          <w:rFonts w:cs="CTraditional Arabic" w:hint="cs"/>
          <w:sz w:val="26"/>
          <w:szCs w:val="26"/>
          <w:rtl/>
        </w:rPr>
        <w:t>ص</w:t>
      </w:r>
      <w:r>
        <w:rPr>
          <w:rFonts w:hint="cs"/>
          <w:rtl/>
        </w:rPr>
        <w:t xml:space="preserve"> اخراج دو نوع خرمای بد به نام‌های جعرور، و لون‌الحبیق را در زکات نهی کرده است، زیرا مردم عادت کرده بودند بدترین خرماها را برای زکات انتخاب کنند، به همین خاطر از این عمل نهی شدند، آیة:</w:t>
      </w:r>
      <w:r w:rsidR="00C46F33">
        <w:rPr>
          <w:rFonts w:hint="cs"/>
          <w:rtl/>
        </w:rPr>
        <w:t xml:space="preserve"> </w:t>
      </w:r>
      <w:r w:rsidR="00C46F33">
        <w:rPr>
          <w:rFonts w:ascii="Traditional Arabic" w:hAnsi="Traditional Arabic" w:cs="Traditional Arabic"/>
          <w:rtl/>
        </w:rPr>
        <w:t>﴿</w:t>
      </w:r>
      <w:r w:rsidR="00C27BC2">
        <w:rPr>
          <w:rFonts w:ascii="KFGQPC Uthmanic Script HAFS" w:hAnsi="KFGQPC Uthmanic Script HAFS" w:cs="KFGQPC Uthmanic Script HAFS"/>
          <w:rtl/>
        </w:rPr>
        <w:t xml:space="preserve">وَلَا تَيَمَّمُواْ </w:t>
      </w:r>
      <w:r w:rsidR="00C27BC2">
        <w:rPr>
          <w:rFonts w:ascii="KFGQPC Uthmanic Script HAFS" w:hAnsi="KFGQPC Uthmanic Script HAFS" w:cs="KFGQPC Uthmanic Script HAFS" w:hint="cs"/>
          <w:rtl/>
        </w:rPr>
        <w:t>ٱ</w:t>
      </w:r>
      <w:r w:rsidR="00C27BC2">
        <w:rPr>
          <w:rFonts w:ascii="KFGQPC Uthmanic Script HAFS" w:hAnsi="KFGQPC Uthmanic Script HAFS" w:cs="KFGQPC Uthmanic Script HAFS" w:hint="eastAsia"/>
          <w:rtl/>
        </w:rPr>
        <w:t>لۡخَبِيثَ</w:t>
      </w:r>
      <w:r w:rsidR="00C27BC2">
        <w:rPr>
          <w:rFonts w:ascii="KFGQPC Uthmanic Script HAFS" w:hAnsi="KFGQPC Uthmanic Script HAFS" w:cs="KFGQPC Uthmanic Script HAFS"/>
          <w:rtl/>
        </w:rPr>
        <w:t xml:space="preserve"> مِنۡهُ تُنفِقُونَ</w:t>
      </w:r>
      <w:r w:rsidR="00C46F33">
        <w:rPr>
          <w:rFonts w:ascii="Traditional Arabic" w:hAnsi="Traditional Arabic" w:cs="Traditional Arabic"/>
          <w:rtl/>
        </w:rPr>
        <w:t>﴾</w:t>
      </w:r>
      <w:r w:rsidR="00C46F33">
        <w:rPr>
          <w:rFonts w:hint="cs"/>
          <w:rtl/>
        </w:rPr>
        <w:t xml:space="preserve"> </w:t>
      </w:r>
      <w:r w:rsidR="00336937">
        <w:rPr>
          <w:rFonts w:hint="cs"/>
          <w:rtl/>
        </w:rPr>
        <w:t>نازل شد</w:t>
      </w:r>
      <w:r w:rsidR="00336937">
        <w:rPr>
          <w:rFonts w:cs="Traditional Arabic" w:hint="cs"/>
          <w:rtl/>
        </w:rPr>
        <w:t>»</w:t>
      </w:r>
      <w:r w:rsidR="00336937">
        <w:rPr>
          <w:rFonts w:hint="cs"/>
          <w:rtl/>
        </w:rPr>
        <w:t>.</w:t>
      </w:r>
      <w:r w:rsidR="00C30239">
        <w:rPr>
          <w:rFonts w:hint="cs"/>
          <w:rtl/>
        </w:rPr>
        <w:t xml:space="preserve"> </w:t>
      </w:r>
      <w:r w:rsidR="00D53617">
        <w:rPr>
          <w:rFonts w:hint="cs"/>
          <w:rtl/>
        </w:rPr>
        <w:t>(روایت ابوداود و منذری)</w:t>
      </w:r>
      <w:r w:rsidR="00336937">
        <w:rPr>
          <w:rFonts w:hint="cs"/>
          <w:rtl/>
        </w:rPr>
        <w:t>.</w:t>
      </w:r>
    </w:p>
    <w:p w:rsidR="00D53617" w:rsidRDefault="009D6045" w:rsidP="00C30239">
      <w:pPr>
        <w:pStyle w:val="a3"/>
        <w:rPr>
          <w:rtl/>
        </w:rPr>
      </w:pPr>
      <w:r>
        <w:rPr>
          <w:rFonts w:hint="cs"/>
          <w:rtl/>
        </w:rPr>
        <w:t>براء بن‌عازب</w:t>
      </w:r>
      <w:r w:rsidR="00336937">
        <w:rPr>
          <w:rFonts w:hint="cs"/>
          <w:rtl/>
        </w:rPr>
        <w:t xml:space="preserve"> </w:t>
      </w:r>
      <w:r>
        <w:rPr>
          <w:rFonts w:cs="CTraditional Arabic" w:hint="cs"/>
          <w:sz w:val="26"/>
          <w:szCs w:val="26"/>
          <w:rtl/>
        </w:rPr>
        <w:t>س</w:t>
      </w:r>
      <w:r>
        <w:rPr>
          <w:rFonts w:hint="cs"/>
          <w:rtl/>
        </w:rPr>
        <w:t xml:space="preserve"> گوید: بعضی، بدترین طعام و میوه را برای زکات انتخاب می‌کردند، و این آیه در شأن ایشان نازل شد:</w:t>
      </w:r>
    </w:p>
    <w:p w:rsidR="00C46F33" w:rsidRPr="00C27BC2" w:rsidRDefault="00C46F33" w:rsidP="00C27BC2">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27BC2">
        <w:rPr>
          <w:rFonts w:ascii="KFGQPC Uthmanic Script HAFS" w:hAnsi="KFGQPC Uthmanic Script HAFS" w:cs="KFGQPC Uthmanic Script HAFS" w:hint="eastAsia"/>
          <w:sz w:val="28"/>
          <w:szCs w:val="28"/>
          <w:rtl/>
        </w:rPr>
        <w:t>يَٰٓأَيُّهَا</w:t>
      </w:r>
      <w:r w:rsidR="00C27BC2">
        <w:rPr>
          <w:rFonts w:ascii="KFGQPC Uthmanic Script HAFS" w:hAnsi="KFGQPC Uthmanic Script HAFS" w:cs="KFGQPC Uthmanic Script HAFS"/>
          <w:sz w:val="28"/>
          <w:szCs w:val="28"/>
          <w:rtl/>
        </w:rPr>
        <w:t xml:space="preserve">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لَّذِينَ</w:t>
      </w:r>
      <w:r w:rsidR="00C27BC2">
        <w:rPr>
          <w:rFonts w:ascii="KFGQPC Uthmanic Script HAFS" w:hAnsi="KFGQPC Uthmanic Script HAFS" w:cs="KFGQPC Uthmanic Script HAFS"/>
          <w:sz w:val="28"/>
          <w:szCs w:val="28"/>
          <w:rtl/>
        </w:rPr>
        <w:t xml:space="preserve"> ءَامَنُوٓاْ أَنفِقُواْ مِن طَيِّبَٰتِ مَا كَسَبۡتُمۡ وَمِمَّآ أَخۡرَجۡنَا لَكُم مِّنَ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لۡأَرۡضِۖ</w:t>
      </w:r>
      <w:r w:rsidR="00C27BC2">
        <w:rPr>
          <w:rFonts w:ascii="KFGQPC Uthmanic Script HAFS" w:hAnsi="KFGQPC Uthmanic Script HAFS" w:cs="KFGQPC Uthmanic Script HAFS"/>
          <w:sz w:val="28"/>
          <w:szCs w:val="28"/>
          <w:rtl/>
        </w:rPr>
        <w:t xml:space="preserve"> وَلَا تَيَمَّمُواْ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لۡخَبِيثَ</w:t>
      </w:r>
      <w:r w:rsidR="00C27BC2">
        <w:rPr>
          <w:rFonts w:ascii="KFGQPC Uthmanic Script HAFS" w:hAnsi="KFGQPC Uthmanic Script HAFS" w:cs="KFGQPC Uthmanic Script HAFS"/>
          <w:sz w:val="28"/>
          <w:szCs w:val="28"/>
          <w:rtl/>
        </w:rPr>
        <w:t xml:space="preserve"> مِنۡهُ تُنفِقُونَ وَلَسۡتُم بِ‍َٔاخِذِيهِ إِلَّآ أَن تُغۡمِضُواْ فِيهِۚ</w:t>
      </w:r>
      <w:r>
        <w:rPr>
          <w:rFonts w:ascii="Traditional Arabic" w:hAnsi="Traditional Arabic" w:cs="Traditional Arabic"/>
          <w:sz w:val="28"/>
          <w:szCs w:val="28"/>
          <w:rtl/>
          <w:lang w:bidi="fa-IR"/>
        </w:rPr>
        <w:t>﴾</w:t>
      </w:r>
      <w:r w:rsidRPr="00C30239">
        <w:rPr>
          <w:rStyle w:val="Char4"/>
          <w:rFonts w:hint="cs"/>
          <w:rtl/>
        </w:rPr>
        <w:t xml:space="preserve"> </w:t>
      </w:r>
      <w:r w:rsidRPr="00C30239">
        <w:rPr>
          <w:rStyle w:val="Char4"/>
          <w:rtl/>
        </w:rPr>
        <w:t>[</w:t>
      </w:r>
      <w:r w:rsidRPr="00C30239">
        <w:rPr>
          <w:rStyle w:val="Char4"/>
          <w:rFonts w:hint="cs"/>
          <w:rtl/>
        </w:rPr>
        <w:t>البقرة: 267</w:t>
      </w:r>
      <w:r w:rsidRPr="00C30239">
        <w:rPr>
          <w:rStyle w:val="Char4"/>
          <w:rtl/>
        </w:rPr>
        <w:t>]</w:t>
      </w:r>
      <w:r w:rsidRPr="00C30239">
        <w:rPr>
          <w:rStyle w:val="Char3"/>
          <w:rtl/>
        </w:rPr>
        <w:t>.</w:t>
      </w:r>
    </w:p>
    <w:p w:rsidR="00095C50" w:rsidRDefault="00336937" w:rsidP="00C30239">
      <w:pPr>
        <w:pStyle w:val="a3"/>
        <w:rPr>
          <w:rtl/>
        </w:rPr>
      </w:pPr>
      <w:r w:rsidRPr="00377CF7">
        <w:rPr>
          <w:rFonts w:hint="cs"/>
          <w:rtl/>
        </w:rPr>
        <w:t>«</w:t>
      </w:r>
      <w:r w:rsidR="00095C50" w:rsidRPr="00377CF7">
        <w:rPr>
          <w:rFonts w:hint="cs"/>
          <w:rtl/>
        </w:rPr>
        <w:t>کمی قبل ترجمة آن بیان شد</w:t>
      </w:r>
      <w:r w:rsidRPr="00377CF7">
        <w:rPr>
          <w:rFonts w:hint="cs"/>
          <w:rtl/>
        </w:rPr>
        <w:t>».</w:t>
      </w:r>
    </w:p>
    <w:p w:rsidR="00095C50" w:rsidRDefault="00095C50" w:rsidP="00C30239">
      <w:pPr>
        <w:pStyle w:val="a3"/>
        <w:rPr>
          <w:rtl/>
        </w:rPr>
      </w:pPr>
      <w:r>
        <w:rPr>
          <w:rFonts w:hint="cs"/>
          <w:rtl/>
        </w:rPr>
        <w:t>ای‌خواهر مسلمانم</w:t>
      </w:r>
      <w:r w:rsidR="00336937">
        <w:rPr>
          <w:rFonts w:hint="cs"/>
          <w:rtl/>
        </w:rPr>
        <w:t>،</w:t>
      </w:r>
      <w:r>
        <w:rPr>
          <w:rFonts w:hint="cs"/>
          <w:rtl/>
        </w:rPr>
        <w:t xml:space="preserve"> به دلیل این آیه و حدیث سابق، خدا و رسولش ما را از انتخاب نوع بد برای دادن زکات نهی کرده‌اند.</w:t>
      </w:r>
    </w:p>
    <w:p w:rsidR="002B41AC" w:rsidRPr="00336937" w:rsidRDefault="002B41AC" w:rsidP="00336937">
      <w:pPr>
        <w:pStyle w:val="Heading1"/>
        <w:bidi/>
        <w:rPr>
          <w:rtl/>
          <w:lang w:bidi="fa-IR"/>
        </w:rPr>
      </w:pPr>
      <w:bookmarkStart w:id="1559" w:name="_Toc262411955"/>
      <w:bookmarkStart w:id="1560" w:name="_Toc340599523"/>
      <w:bookmarkStart w:id="1561" w:name="_Toc408538999"/>
      <w:r>
        <w:rPr>
          <w:rFonts w:hint="cs"/>
          <w:rtl/>
          <w:lang w:bidi="fa-IR"/>
        </w:rPr>
        <w:t>1</w:t>
      </w:r>
      <w:r w:rsidR="00377CF7">
        <w:rPr>
          <w:rFonts w:hint="cs"/>
          <w:rtl/>
          <w:lang w:bidi="fa-IR"/>
        </w:rPr>
        <w:t>9-</w:t>
      </w:r>
      <w:r>
        <w:rPr>
          <w:rFonts w:hint="cs"/>
          <w:rtl/>
          <w:lang w:bidi="fa-IR"/>
        </w:rPr>
        <w:t xml:space="preserve"> زکات عسل</w:t>
      </w:r>
      <w:bookmarkEnd w:id="1559"/>
      <w:bookmarkEnd w:id="1560"/>
      <w:bookmarkEnd w:id="1561"/>
    </w:p>
    <w:p w:rsidR="001A7C2B" w:rsidRPr="001A7C2B" w:rsidRDefault="00377CF7" w:rsidP="008866E3">
      <w:pPr>
        <w:pStyle w:val="a0"/>
        <w:rPr>
          <w:rtl/>
        </w:rPr>
      </w:pPr>
      <w:bookmarkStart w:id="1562" w:name="_Toc262411956"/>
      <w:bookmarkStart w:id="1563" w:name="_Toc340599524"/>
      <w:bookmarkStart w:id="1564" w:name="_Toc408539000"/>
      <w:r>
        <w:rPr>
          <w:rFonts w:hint="cs"/>
          <w:rtl/>
        </w:rPr>
        <w:t>1-</w:t>
      </w:r>
      <w:r w:rsidR="001A7C2B">
        <w:rPr>
          <w:rFonts w:hint="cs"/>
          <w:rtl/>
        </w:rPr>
        <w:t xml:space="preserve"> حکم </w:t>
      </w:r>
      <w:r w:rsidR="001A7C2B" w:rsidRPr="001A7C2B">
        <w:rPr>
          <w:rFonts w:hint="cs"/>
          <w:rtl/>
        </w:rPr>
        <w:t>آن</w:t>
      </w:r>
      <w:r w:rsidR="001A7C2B">
        <w:rPr>
          <w:rFonts w:hint="cs"/>
          <w:rtl/>
        </w:rPr>
        <w:t>:</w:t>
      </w:r>
      <w:bookmarkEnd w:id="1562"/>
      <w:bookmarkEnd w:id="1563"/>
      <w:bookmarkEnd w:id="1564"/>
    </w:p>
    <w:p w:rsidR="001A7C2B" w:rsidRDefault="001A7C2B" w:rsidP="00C30239">
      <w:pPr>
        <w:pStyle w:val="a3"/>
        <w:rPr>
          <w:rtl/>
        </w:rPr>
      </w:pPr>
      <w:r>
        <w:rPr>
          <w:rFonts w:hint="cs"/>
          <w:rtl/>
        </w:rPr>
        <w:t xml:space="preserve">جمهور </w:t>
      </w:r>
      <w:r w:rsidR="00F33A7B">
        <w:rPr>
          <w:rFonts w:hint="cs"/>
          <w:rtl/>
        </w:rPr>
        <w:t>اتفاق دارند که در عسل زکات واجب نیست. مال</w:t>
      </w:r>
      <w:r w:rsidR="00336937">
        <w:rPr>
          <w:rFonts w:hint="cs"/>
          <w:rtl/>
        </w:rPr>
        <w:t>ک، شافعی و اصحاب ایشان بر این رأ</w:t>
      </w:r>
      <w:r w:rsidR="00F33A7B">
        <w:rPr>
          <w:rFonts w:hint="cs"/>
          <w:rtl/>
        </w:rPr>
        <w:t>یند.</w:t>
      </w:r>
    </w:p>
    <w:p w:rsidR="00F33A7B" w:rsidRDefault="00F33A7B" w:rsidP="00C30239">
      <w:pPr>
        <w:pStyle w:val="a3"/>
        <w:rPr>
          <w:rtl/>
        </w:rPr>
      </w:pPr>
      <w:r>
        <w:rPr>
          <w:rFonts w:hint="cs"/>
          <w:rtl/>
        </w:rPr>
        <w:t>بخاری گوید:</w:t>
      </w:r>
      <w:r w:rsidR="003A6A7F">
        <w:rPr>
          <w:rFonts w:hint="cs"/>
          <w:rtl/>
        </w:rPr>
        <w:t xml:space="preserve"> دربارۀ </w:t>
      </w:r>
      <w:r>
        <w:rPr>
          <w:rFonts w:hint="cs"/>
          <w:rtl/>
        </w:rPr>
        <w:t>زکات عسل روایتی صحیح در دسترس نیست.</w:t>
      </w:r>
    </w:p>
    <w:p w:rsidR="00F33A7B" w:rsidRDefault="00F33A7B" w:rsidP="00C30239">
      <w:pPr>
        <w:pStyle w:val="a3"/>
        <w:rPr>
          <w:rtl/>
        </w:rPr>
      </w:pPr>
      <w:r>
        <w:rPr>
          <w:rFonts w:hint="cs"/>
          <w:rtl/>
        </w:rPr>
        <w:t>ابن‌منذر گفته:</w:t>
      </w:r>
      <w:r w:rsidR="003A6A7F">
        <w:rPr>
          <w:rFonts w:hint="cs"/>
          <w:rtl/>
        </w:rPr>
        <w:t xml:space="preserve"> دربارۀ </w:t>
      </w:r>
      <w:r>
        <w:rPr>
          <w:rFonts w:hint="cs"/>
          <w:rtl/>
        </w:rPr>
        <w:t>وجوب زکات عسل هیچ خبر ثابت و اجماعی وجود ندارد بنابراین زکات در آن واجب نیست، و این، قول جمهور هم است.</w:t>
      </w:r>
    </w:p>
    <w:p w:rsidR="00F33A7B" w:rsidRDefault="00F33A7B" w:rsidP="00C30239">
      <w:pPr>
        <w:pStyle w:val="a3"/>
        <w:rPr>
          <w:rtl/>
        </w:rPr>
      </w:pPr>
      <w:r>
        <w:rPr>
          <w:rFonts w:hint="cs"/>
          <w:rtl/>
        </w:rPr>
        <w:t>ابوحنیفه گوید: اگر زنبور عسل در زمین عشر باشد، کم باشد یا زیاد یک دهم آن زکات داده می‌شود. اگر در زمین خراج باشد کم باشد یا زیاد، زکات ندارد. ابویوسف گفته: هرگاه عسل به ده رطل رسید یک رطل آن زکات است و هر اندازه بیشتر شود یک‌دهم آن زکات داده می‌شود.</w:t>
      </w:r>
    </w:p>
    <w:p w:rsidR="00F33A7B" w:rsidRDefault="00336937" w:rsidP="00C30239">
      <w:pPr>
        <w:pStyle w:val="a3"/>
        <w:rPr>
          <w:rtl/>
        </w:rPr>
      </w:pPr>
      <w:r>
        <w:rPr>
          <w:rFonts w:hint="cs"/>
          <w:rtl/>
        </w:rPr>
        <w:t>محمدبن حسن گفته: اگر عسل به حد پ</w:t>
      </w:r>
      <w:r w:rsidR="0057016C">
        <w:rPr>
          <w:rFonts w:hint="cs"/>
          <w:rtl/>
        </w:rPr>
        <w:t>نج فرق رسید یک دهم آن زکات داده می‌شود وگرنه زکاتی در آن نیست.</w:t>
      </w:r>
    </w:p>
    <w:p w:rsidR="0057016C" w:rsidRDefault="00336937" w:rsidP="00C30239">
      <w:pPr>
        <w:pStyle w:val="a3"/>
        <w:rPr>
          <w:rtl/>
        </w:rPr>
      </w:pPr>
      <w:r>
        <w:rPr>
          <w:rFonts w:hint="cs"/>
          <w:rtl/>
        </w:rPr>
        <w:t>فرق</w:t>
      </w:r>
      <w:r w:rsidR="0057016C">
        <w:rPr>
          <w:rFonts w:hint="cs"/>
          <w:rtl/>
        </w:rPr>
        <w:t>، عبارت از سی و شش رطل و پنج فرق یک صدوهشتاد رطل است.</w:t>
      </w:r>
    </w:p>
    <w:p w:rsidR="00775699" w:rsidRPr="00DC6647" w:rsidRDefault="00180893" w:rsidP="00775699">
      <w:pPr>
        <w:pStyle w:val="Heading1"/>
        <w:bidi/>
        <w:rPr>
          <w:rtl/>
          <w:lang w:bidi="fa-IR"/>
        </w:rPr>
      </w:pPr>
      <w:bookmarkStart w:id="1565" w:name="_Toc262411957"/>
      <w:bookmarkStart w:id="1566" w:name="_Toc340599525"/>
      <w:bookmarkStart w:id="1567" w:name="_Toc408539001"/>
      <w:r>
        <w:rPr>
          <w:rFonts w:hint="cs"/>
          <w:rtl/>
          <w:lang w:bidi="fa-IR"/>
        </w:rPr>
        <w:t>20-</w:t>
      </w:r>
      <w:r w:rsidR="00775699">
        <w:rPr>
          <w:rFonts w:hint="cs"/>
          <w:rtl/>
          <w:lang w:bidi="fa-IR"/>
        </w:rPr>
        <w:t xml:space="preserve"> زکات حیوان</w:t>
      </w:r>
      <w:bookmarkEnd w:id="1565"/>
      <w:bookmarkEnd w:id="1566"/>
      <w:bookmarkEnd w:id="1567"/>
    </w:p>
    <w:p w:rsidR="001B719F" w:rsidRPr="00DC6647" w:rsidRDefault="00377CF7" w:rsidP="008866E3">
      <w:pPr>
        <w:pStyle w:val="a0"/>
        <w:rPr>
          <w:rtl/>
        </w:rPr>
      </w:pPr>
      <w:bookmarkStart w:id="1568" w:name="_Toc262411958"/>
      <w:bookmarkStart w:id="1569" w:name="_Toc340599526"/>
      <w:bookmarkStart w:id="1570" w:name="_Toc408539002"/>
      <w:r>
        <w:rPr>
          <w:rFonts w:hint="cs"/>
          <w:rtl/>
        </w:rPr>
        <w:t>1-</w:t>
      </w:r>
      <w:r w:rsidR="001B719F">
        <w:rPr>
          <w:rFonts w:hint="cs"/>
          <w:rtl/>
        </w:rPr>
        <w:t xml:space="preserve"> شروط آن:</w:t>
      </w:r>
      <w:bookmarkEnd w:id="1568"/>
      <w:bookmarkEnd w:id="1569"/>
      <w:bookmarkEnd w:id="1570"/>
    </w:p>
    <w:p w:rsidR="00FF4B08" w:rsidRDefault="00FD1047" w:rsidP="005E6881">
      <w:pPr>
        <w:pStyle w:val="a3"/>
        <w:numPr>
          <w:ilvl w:val="0"/>
          <w:numId w:val="90"/>
        </w:numPr>
        <w:ind w:left="641" w:hanging="357"/>
        <w:rPr>
          <w:rtl/>
        </w:rPr>
      </w:pPr>
      <w:r>
        <w:rPr>
          <w:rFonts w:hint="cs"/>
          <w:rtl/>
        </w:rPr>
        <w:t>باید به حد نصاب برسد.</w:t>
      </w:r>
    </w:p>
    <w:p w:rsidR="00FD1047" w:rsidRDefault="00FD1047" w:rsidP="005E6881">
      <w:pPr>
        <w:pStyle w:val="a3"/>
        <w:numPr>
          <w:ilvl w:val="0"/>
          <w:numId w:val="90"/>
        </w:numPr>
        <w:ind w:left="641" w:hanging="357"/>
        <w:rPr>
          <w:rtl/>
        </w:rPr>
      </w:pPr>
      <w:r>
        <w:rPr>
          <w:rFonts w:hint="cs"/>
          <w:rtl/>
        </w:rPr>
        <w:t>باید یک سال بر آن سپری شده باشد.</w:t>
      </w:r>
    </w:p>
    <w:p w:rsidR="00FD1047" w:rsidRDefault="00FD1047" w:rsidP="005E6881">
      <w:pPr>
        <w:pStyle w:val="a3"/>
        <w:numPr>
          <w:ilvl w:val="0"/>
          <w:numId w:val="90"/>
        </w:numPr>
        <w:ind w:left="641" w:hanging="357"/>
        <w:rPr>
          <w:rtl/>
        </w:rPr>
      </w:pPr>
      <w:r>
        <w:rPr>
          <w:rFonts w:hint="cs"/>
          <w:rtl/>
        </w:rPr>
        <w:t xml:space="preserve">باید در اکثر </w:t>
      </w:r>
      <w:r w:rsidR="00336937">
        <w:rPr>
          <w:rFonts w:hint="cs"/>
          <w:rtl/>
        </w:rPr>
        <w:t>سال از چراگاه‌ها و مراتع مباح تغ</w:t>
      </w:r>
      <w:r>
        <w:rPr>
          <w:rFonts w:hint="cs"/>
          <w:rtl/>
        </w:rPr>
        <w:t>ذیه کند و جمهور این شروط را معتبر می‌دانند.</w:t>
      </w:r>
    </w:p>
    <w:p w:rsidR="00FD1047" w:rsidRDefault="00FD1047" w:rsidP="00C30239">
      <w:pPr>
        <w:pStyle w:val="a3"/>
        <w:rPr>
          <w:rtl/>
        </w:rPr>
      </w:pPr>
      <w:r>
        <w:rPr>
          <w:rFonts w:hint="cs"/>
          <w:rtl/>
        </w:rPr>
        <w:t>ولی مالک و لیث مخالف رأی جمهور بوده و زکات مواشی را اعم از این که در چراگاه مباح بچرد یا پروار باشد، باربر و وسیله کار باشد یا نباشد واجب می‌دانند.</w:t>
      </w:r>
    </w:p>
    <w:p w:rsidR="00FD1047" w:rsidRDefault="000610F8" w:rsidP="00C30239">
      <w:pPr>
        <w:pStyle w:val="a3"/>
        <w:rPr>
          <w:rtl/>
        </w:rPr>
      </w:pPr>
      <w:r>
        <w:rPr>
          <w:rFonts w:hint="cs"/>
          <w:rtl/>
        </w:rPr>
        <w:t>ابوحنیفه و احمد موافق رأی جمهور هستند.</w:t>
      </w:r>
    </w:p>
    <w:p w:rsidR="000610F8" w:rsidRDefault="000610F8" w:rsidP="00C30239">
      <w:pPr>
        <w:pStyle w:val="a3"/>
        <w:rPr>
          <w:rtl/>
        </w:rPr>
      </w:pPr>
      <w:r>
        <w:rPr>
          <w:rFonts w:hint="cs"/>
          <w:rtl/>
        </w:rPr>
        <w:t>در نزد شافعی: اگر حیوان در اکثر سال بدون اینکه به آن علف داده شود خودش در چراگاه بچرد، در آن زکات واجب است وگرنه زکات در آن نیست. چون بیش از دو روز نمی‌تواند بدون علف زنده بماند.</w:t>
      </w:r>
    </w:p>
    <w:p w:rsidR="000610F8" w:rsidRDefault="000610F8" w:rsidP="00C30239">
      <w:pPr>
        <w:pStyle w:val="a3"/>
        <w:rPr>
          <w:rtl/>
        </w:rPr>
      </w:pPr>
      <w:r>
        <w:rPr>
          <w:rFonts w:hint="cs"/>
          <w:rtl/>
        </w:rPr>
        <w:t>ابن‌عبدالبر گوید: در میان فقهای شهرها و کشورها کسی را سراغ ندارم که به قول مالک و لیث عمل کرده باشد.</w:t>
      </w:r>
    </w:p>
    <w:p w:rsidR="000610F8" w:rsidRDefault="000610F8" w:rsidP="00C30239">
      <w:pPr>
        <w:pStyle w:val="a3"/>
        <w:rPr>
          <w:rtl/>
        </w:rPr>
      </w:pPr>
      <w:r>
        <w:rPr>
          <w:rFonts w:hint="cs"/>
          <w:rtl/>
        </w:rPr>
        <w:t xml:space="preserve">احادیث به طور صریح مشخص کرده‌اند که در حیواناتی که خودشان در چراگاه می‌چرند، زکات تعلق می‌گیرد، اما به </w:t>
      </w:r>
      <w:r w:rsidR="00336937">
        <w:rPr>
          <w:rFonts w:hint="cs"/>
          <w:rtl/>
        </w:rPr>
        <w:t>حیواناتی که علوفه داده می‌شود [</w:t>
      </w:r>
      <w:r>
        <w:rPr>
          <w:rFonts w:hint="cs"/>
          <w:rtl/>
        </w:rPr>
        <w:t>که اگر علوف داده نشود زنده نمی‌مانند</w:t>
      </w:r>
      <w:r w:rsidR="00336937">
        <w:rPr>
          <w:rFonts w:hint="cs"/>
          <w:rtl/>
        </w:rPr>
        <w:t>]</w:t>
      </w:r>
      <w:r>
        <w:rPr>
          <w:rFonts w:hint="cs"/>
          <w:rtl/>
        </w:rPr>
        <w:t xml:space="preserve"> زکات تعلق نمی‌گیرد.</w:t>
      </w:r>
    </w:p>
    <w:p w:rsidR="00026DB2" w:rsidRPr="00026DB2" w:rsidRDefault="00377CF7" w:rsidP="008866E3">
      <w:pPr>
        <w:pStyle w:val="a0"/>
        <w:rPr>
          <w:rtl/>
        </w:rPr>
      </w:pPr>
      <w:bookmarkStart w:id="1571" w:name="_Toc262411959"/>
      <w:bookmarkStart w:id="1572" w:name="_Toc340599527"/>
      <w:bookmarkStart w:id="1573" w:name="_Toc408539003"/>
      <w:r>
        <w:rPr>
          <w:rFonts w:hint="cs"/>
          <w:rtl/>
        </w:rPr>
        <w:t>2-</w:t>
      </w:r>
      <w:r w:rsidR="00026DB2">
        <w:rPr>
          <w:rFonts w:hint="cs"/>
          <w:rtl/>
        </w:rPr>
        <w:t xml:space="preserve"> زکات شتر:</w:t>
      </w:r>
      <w:bookmarkEnd w:id="1571"/>
      <w:bookmarkEnd w:id="1572"/>
      <w:bookmarkEnd w:id="1573"/>
    </w:p>
    <w:p w:rsidR="00026DB2" w:rsidRDefault="00EC21DC" w:rsidP="00C30239">
      <w:pPr>
        <w:pStyle w:val="a3"/>
        <w:rPr>
          <w:rtl/>
        </w:rPr>
      </w:pPr>
      <w:r>
        <w:rPr>
          <w:rFonts w:hint="cs"/>
          <w:rtl/>
        </w:rPr>
        <w:t xml:space="preserve">در کمتر از پنج شتر زکات واجب نیست، نر باشند یا ماده، هرگاه خواهر </w:t>
      </w:r>
      <w:r w:rsidR="00336937">
        <w:rPr>
          <w:rFonts w:hint="cs"/>
          <w:rtl/>
        </w:rPr>
        <w:t>یا برادر مسلمان یک سال کامل دارای</w:t>
      </w:r>
      <w:r>
        <w:rPr>
          <w:rFonts w:hint="cs"/>
          <w:rtl/>
        </w:rPr>
        <w:t xml:space="preserve"> </w:t>
      </w:r>
      <w:r w:rsidR="00336937">
        <w:rPr>
          <w:rFonts w:hint="cs"/>
          <w:rtl/>
        </w:rPr>
        <w:t>تعداد پنج شتر بود واجب است یک رأ</w:t>
      </w:r>
      <w:r>
        <w:rPr>
          <w:rFonts w:hint="cs"/>
          <w:rtl/>
        </w:rPr>
        <w:t>س گوسفند یا بز را زکات بدهد.</w:t>
      </w:r>
    </w:p>
    <w:p w:rsidR="00EC21DC" w:rsidRDefault="00EC21DC" w:rsidP="00C30239">
      <w:pPr>
        <w:pStyle w:val="a3"/>
        <w:rPr>
          <w:rtl/>
        </w:rPr>
      </w:pPr>
      <w:r>
        <w:rPr>
          <w:rFonts w:hint="cs"/>
          <w:rtl/>
        </w:rPr>
        <w:t>اگر به ده شتر رسید باید دو رأس گوسفند یا بز زکات بدهد. و اگر تعداد شترها به پانزده رسید سه رأس گوسفند یا بز زکات بدهد و اگر دارای بیست شتر بود باید چهار رأس گوسفند یا بز بدهد.</w:t>
      </w:r>
    </w:p>
    <w:p w:rsidR="00EC21DC" w:rsidRDefault="0023658E" w:rsidP="00C30239">
      <w:pPr>
        <w:pStyle w:val="a3"/>
        <w:rPr>
          <w:rtl/>
        </w:rPr>
      </w:pPr>
      <w:r>
        <w:rPr>
          <w:rFonts w:hint="cs"/>
          <w:rtl/>
        </w:rPr>
        <w:t>هرگاه یک سال تمام بیست‌</w:t>
      </w:r>
      <w:r w:rsidR="00336937">
        <w:rPr>
          <w:rFonts w:hint="cs"/>
          <w:rtl/>
        </w:rPr>
        <w:t xml:space="preserve"> </w:t>
      </w:r>
      <w:r>
        <w:rPr>
          <w:rFonts w:hint="cs"/>
          <w:rtl/>
        </w:rPr>
        <w:t>و پنج شتر داشت باید یک بنت مخاض [ماده شتری که یک سالش کامل شده باشد] بپردازد و اگر آن را نیافت، یک ابن‌لبون [شتر نر دو ساله] بپردازد.</w:t>
      </w:r>
    </w:p>
    <w:p w:rsidR="0023658E" w:rsidRDefault="0023658E" w:rsidP="00C30239">
      <w:pPr>
        <w:pStyle w:val="a3"/>
        <w:rPr>
          <w:rtl/>
        </w:rPr>
      </w:pPr>
      <w:r>
        <w:rPr>
          <w:rFonts w:hint="cs"/>
          <w:rtl/>
        </w:rPr>
        <w:t>در سی‌و شش شتر یک بنت لبون [ماده شتر دو ساله] می‌پردازد.</w:t>
      </w:r>
    </w:p>
    <w:p w:rsidR="0023658E" w:rsidRDefault="0023658E" w:rsidP="00C30239">
      <w:pPr>
        <w:pStyle w:val="a3"/>
        <w:rPr>
          <w:rtl/>
        </w:rPr>
      </w:pPr>
      <w:r>
        <w:rPr>
          <w:rFonts w:hint="cs"/>
          <w:rtl/>
        </w:rPr>
        <w:t>در جهل و شش شتر یک شتر حقه [که سه سال کامل داشته باشد] بدهد.</w:t>
      </w:r>
    </w:p>
    <w:p w:rsidR="0023658E" w:rsidRDefault="00336937" w:rsidP="00C30239">
      <w:pPr>
        <w:pStyle w:val="a3"/>
        <w:rPr>
          <w:rtl/>
        </w:rPr>
      </w:pPr>
      <w:r>
        <w:rPr>
          <w:rFonts w:hint="cs"/>
          <w:rtl/>
        </w:rPr>
        <w:t>در شصت و یک شتر یک جذ</w:t>
      </w:r>
      <w:r w:rsidR="0023658E">
        <w:rPr>
          <w:rFonts w:hint="cs"/>
          <w:rtl/>
        </w:rPr>
        <w:t>عه [شتر چهار ساله] بدهد.</w:t>
      </w:r>
    </w:p>
    <w:p w:rsidR="0023658E" w:rsidRDefault="0023658E" w:rsidP="00C30239">
      <w:pPr>
        <w:pStyle w:val="a3"/>
        <w:rPr>
          <w:rtl/>
        </w:rPr>
      </w:pPr>
      <w:r>
        <w:rPr>
          <w:rFonts w:hint="cs"/>
          <w:rtl/>
        </w:rPr>
        <w:t>در هفتاد و شش شتر دو بنت لبون بدهد.</w:t>
      </w:r>
    </w:p>
    <w:p w:rsidR="0023658E" w:rsidRDefault="0023658E" w:rsidP="00C30239">
      <w:pPr>
        <w:pStyle w:val="a3"/>
        <w:rPr>
          <w:rtl/>
        </w:rPr>
      </w:pPr>
      <w:r>
        <w:rPr>
          <w:rFonts w:hint="cs"/>
          <w:rtl/>
        </w:rPr>
        <w:t>در نود و یک شتر دو حقه بدهد.</w:t>
      </w:r>
    </w:p>
    <w:p w:rsidR="0023658E" w:rsidRDefault="0023658E" w:rsidP="00C30239">
      <w:pPr>
        <w:pStyle w:val="a3"/>
        <w:rPr>
          <w:rtl/>
        </w:rPr>
      </w:pPr>
      <w:r>
        <w:rPr>
          <w:rFonts w:hint="cs"/>
          <w:rtl/>
        </w:rPr>
        <w:t xml:space="preserve">از مقدار یکصد و سی شتر بیشتر در هر پنجاه شتر یک حقه و در هر چهل شتر یک بنت لبون واجب است. و در یکصد و سی شتر و بیشتر یک حقه و دو بنت لبون، و در یکصدوچهل شتر و بیشتر، دو حقه و یک </w:t>
      </w:r>
      <w:r w:rsidR="00336937">
        <w:rPr>
          <w:rFonts w:hint="cs"/>
          <w:rtl/>
        </w:rPr>
        <w:t xml:space="preserve">بنت </w:t>
      </w:r>
      <w:r>
        <w:rPr>
          <w:rFonts w:hint="cs"/>
          <w:rtl/>
        </w:rPr>
        <w:t>لبون و در یکصدوپنجاه شتر و بیشتر سه بنت لبون، و در یکصد و شصت شتر و بیشتر چهار بنت لبون زکات هست.</w:t>
      </w:r>
    </w:p>
    <w:p w:rsidR="0023658E" w:rsidRDefault="0023658E" w:rsidP="00C30239">
      <w:pPr>
        <w:pStyle w:val="a3"/>
        <w:rPr>
          <w:rtl/>
        </w:rPr>
      </w:pPr>
      <w:r>
        <w:rPr>
          <w:rFonts w:hint="cs"/>
          <w:rtl/>
        </w:rPr>
        <w:t>اگر بر صاحب شتر بنت مخاض واجب باشد، و آن را نداشت و ابن لبون هم نداشت، اما بنت لبون داشت، یا بنت لبون بر وی واجب بود و آن</w:t>
      </w:r>
      <w:r w:rsidR="00336937">
        <w:rPr>
          <w:rFonts w:hint="cs"/>
          <w:rtl/>
        </w:rPr>
        <w:t xml:space="preserve"> را نداشت ولی به جای آن جذعه داشت</w:t>
      </w:r>
      <w:r>
        <w:rPr>
          <w:rFonts w:hint="cs"/>
          <w:rtl/>
        </w:rPr>
        <w:t>، در این موارد آنچه را که دارد باید از او گرفت و در مقابل آن، بیست‌درهم یا دو رأس گوسفند بر زکات دهنده برگردانده می‌شود و بر زکات دهنده واجب است آن را قبول نماید.</w:t>
      </w:r>
    </w:p>
    <w:p w:rsidR="0023658E" w:rsidRDefault="0023658E" w:rsidP="00C30239">
      <w:pPr>
        <w:pStyle w:val="a3"/>
        <w:rPr>
          <w:rtl/>
        </w:rPr>
      </w:pPr>
      <w:r>
        <w:rPr>
          <w:rFonts w:hint="cs"/>
          <w:rtl/>
        </w:rPr>
        <w:t>همچنین اگر بر صاحب مال واجب بود دو شتر بپردازد اما هیچ کدام، یا یکی را نداشت باید آنچه را که دارد بدهد. اگر آنچه که داده بهتر از واجب بود باید زکات گیرنده در مقابل هرکدام دو گوسفند یا بیست درهم برگرداند، و اگر آنچه که داده کمتر از واجب بود با</w:t>
      </w:r>
      <w:r w:rsidR="00336937">
        <w:rPr>
          <w:rFonts w:hint="cs"/>
          <w:rtl/>
        </w:rPr>
        <w:t>ید همراه هرکدام از</w:t>
      </w:r>
      <w:r w:rsidR="00853096">
        <w:rPr>
          <w:rFonts w:hint="cs"/>
          <w:rtl/>
        </w:rPr>
        <w:t xml:space="preserve"> آن‌ها </w:t>
      </w:r>
      <w:r w:rsidR="00336937">
        <w:rPr>
          <w:rFonts w:hint="cs"/>
          <w:rtl/>
        </w:rPr>
        <w:t>دو رأس گ</w:t>
      </w:r>
      <w:r>
        <w:rPr>
          <w:rFonts w:hint="cs"/>
          <w:rtl/>
        </w:rPr>
        <w:t>وسفند یا بیست درهم به گیرندة زکات بدهد.</w:t>
      </w:r>
    </w:p>
    <w:p w:rsidR="0023658E" w:rsidRDefault="0023658E" w:rsidP="00C30239">
      <w:pPr>
        <w:pStyle w:val="a3"/>
        <w:rPr>
          <w:rtl/>
        </w:rPr>
      </w:pPr>
      <w:r>
        <w:rPr>
          <w:rFonts w:hint="cs"/>
          <w:rtl/>
        </w:rPr>
        <w:t>بنابراین اگر بنت مخاض بر وی واجب بود و آن را نداشت و ابن‌لبون و بنت لبون را هم نداشت ولی حقه یا جذعه داشت، یا بنت لبون بر وی واجب بود ولی آن را نداشت و بنت مخاض و حقه هم نداشت اما جذعه داشت از او پذیرفته نشده و مکلف به احضار ما وجب یا احضار یک سال کمتر از آن بوده و باید همراه آن بیست درهم یا دو گوسفند را بدهد.</w:t>
      </w:r>
    </w:p>
    <w:p w:rsidR="0023658E" w:rsidRDefault="0023658E" w:rsidP="00C30239">
      <w:pPr>
        <w:pStyle w:val="a3"/>
        <w:rPr>
          <w:rtl/>
        </w:rPr>
      </w:pPr>
      <w:r>
        <w:rPr>
          <w:rFonts w:hint="cs"/>
          <w:rtl/>
        </w:rPr>
        <w:t>اگر لازم بود جذعه بدهد ولی نه آن را داشت و نه حقه، اما بنت لبون و بنت مخا</w:t>
      </w:r>
      <w:r w:rsidR="00336937">
        <w:rPr>
          <w:rFonts w:hint="cs"/>
          <w:rtl/>
        </w:rPr>
        <w:t>ض داشت، به غیر از جذع</w:t>
      </w:r>
      <w:r>
        <w:rPr>
          <w:rFonts w:hint="cs"/>
          <w:rtl/>
        </w:rPr>
        <w:t>ه یا حقه همراه با دو گوسفند یا بیست درهم از او قبول نمی‌شود.</w:t>
      </w:r>
    </w:p>
    <w:p w:rsidR="0023658E" w:rsidRDefault="0023658E" w:rsidP="00C30239">
      <w:pPr>
        <w:pStyle w:val="a3"/>
        <w:rPr>
          <w:rtl/>
        </w:rPr>
      </w:pPr>
      <w:r>
        <w:rPr>
          <w:rFonts w:hint="cs"/>
          <w:rtl/>
        </w:rPr>
        <w:t>اگر حقه بر وی واجب بود ولی نه آن را داشت و نه جذعه و نه بنت لبون، اما بنت مخاض داشت از او گرفته نمی‌شود بلکه مجبور به احضار حقه یا بنت لبون و دو گوسفند یا بیست درهم با آن می‌شود.</w:t>
      </w:r>
    </w:p>
    <w:p w:rsidR="0023658E" w:rsidRDefault="00AF6540" w:rsidP="00C30239">
      <w:pPr>
        <w:pStyle w:val="a3"/>
        <w:rPr>
          <w:rtl/>
        </w:rPr>
      </w:pPr>
      <w:r>
        <w:rPr>
          <w:rFonts w:hint="cs"/>
          <w:rtl/>
        </w:rPr>
        <w:t>و اصلاً در اموال زکوی قیمت و بدل کافی نیست.</w:t>
      </w:r>
    </w:p>
    <w:p w:rsidR="00AF6540" w:rsidRDefault="00AF6540" w:rsidP="00C30239">
      <w:pPr>
        <w:pStyle w:val="a3"/>
        <w:rPr>
          <w:rtl/>
        </w:rPr>
      </w:pPr>
      <w:r>
        <w:rPr>
          <w:rFonts w:hint="cs"/>
          <w:rtl/>
        </w:rPr>
        <w:t xml:space="preserve">سپری شدن یک سال برای </w:t>
      </w:r>
      <w:r w:rsidR="003A6A7F">
        <w:rPr>
          <w:rFonts w:hint="cs"/>
          <w:rtl/>
        </w:rPr>
        <w:t xml:space="preserve">همۀ </w:t>
      </w:r>
      <w:r>
        <w:rPr>
          <w:rFonts w:hint="cs"/>
          <w:rtl/>
        </w:rPr>
        <w:t>حیوانات زکوی شرط وجوب زکات است.</w:t>
      </w:r>
    </w:p>
    <w:p w:rsidR="00A605E3" w:rsidRPr="00DC6647" w:rsidRDefault="00377CF7" w:rsidP="008866E3">
      <w:pPr>
        <w:pStyle w:val="a0"/>
        <w:rPr>
          <w:rtl/>
        </w:rPr>
      </w:pPr>
      <w:bookmarkStart w:id="1574" w:name="_Toc262411960"/>
      <w:bookmarkStart w:id="1575" w:name="_Toc340599528"/>
      <w:bookmarkStart w:id="1576" w:name="_Toc408539004"/>
      <w:r>
        <w:rPr>
          <w:rFonts w:hint="cs"/>
          <w:rtl/>
        </w:rPr>
        <w:t>3-</w:t>
      </w:r>
      <w:r w:rsidR="00A605E3">
        <w:rPr>
          <w:rFonts w:hint="cs"/>
          <w:rtl/>
        </w:rPr>
        <w:t xml:space="preserve"> زکات گاو:</w:t>
      </w:r>
      <w:bookmarkEnd w:id="1574"/>
      <w:bookmarkEnd w:id="1575"/>
      <w:bookmarkEnd w:id="1576"/>
    </w:p>
    <w:p w:rsidR="00AF6540" w:rsidRDefault="005B6A47" w:rsidP="00C30239">
      <w:pPr>
        <w:pStyle w:val="a3"/>
        <w:rPr>
          <w:rtl/>
        </w:rPr>
      </w:pPr>
      <w:r>
        <w:rPr>
          <w:rFonts w:hint="cs"/>
          <w:rtl/>
        </w:rPr>
        <w:t>در کمتر از سی رأس گاو زکات واجب نیست.</w:t>
      </w:r>
    </w:p>
    <w:p w:rsidR="005B6A47" w:rsidRDefault="005B6A47" w:rsidP="00C30239">
      <w:pPr>
        <w:pStyle w:val="a3"/>
        <w:rPr>
          <w:rtl/>
        </w:rPr>
      </w:pPr>
      <w:r>
        <w:rPr>
          <w:rFonts w:hint="cs"/>
          <w:rtl/>
        </w:rPr>
        <w:t>هرگاه تعداد آن به سی رأس رسید و یک سال بر آن سپری شد، باید در زکات آن یک رأس گوسالة نر یک ساله یا یک رأس گوسال</w:t>
      </w:r>
      <w:r w:rsidR="00C30239">
        <w:rPr>
          <w:rFonts w:hint="cs"/>
          <w:rtl/>
        </w:rPr>
        <w:t>ۀ</w:t>
      </w:r>
      <w:r>
        <w:rPr>
          <w:rFonts w:hint="cs"/>
          <w:rtl/>
        </w:rPr>
        <w:t xml:space="preserve"> ماد</w:t>
      </w:r>
      <w:r w:rsidR="00C30239">
        <w:rPr>
          <w:rFonts w:hint="cs"/>
          <w:rtl/>
        </w:rPr>
        <w:t>ۀ</w:t>
      </w:r>
      <w:r>
        <w:rPr>
          <w:rFonts w:hint="cs"/>
          <w:rtl/>
        </w:rPr>
        <w:t xml:space="preserve"> یک ساله، بدهد.</w:t>
      </w:r>
    </w:p>
    <w:p w:rsidR="005B6A47" w:rsidRDefault="005B6A47" w:rsidP="00C30239">
      <w:pPr>
        <w:pStyle w:val="a3"/>
        <w:rPr>
          <w:rtl/>
        </w:rPr>
      </w:pPr>
      <w:r>
        <w:rPr>
          <w:rFonts w:hint="cs"/>
          <w:rtl/>
        </w:rPr>
        <w:t>اگر تعداد آن به چهل رأس رسید باید در زکات آن یک رأس گوسال</w:t>
      </w:r>
      <w:r w:rsidR="00C30239">
        <w:rPr>
          <w:rFonts w:hint="cs"/>
          <w:rtl/>
        </w:rPr>
        <w:t>ۀ</w:t>
      </w:r>
      <w:r>
        <w:rPr>
          <w:rFonts w:hint="cs"/>
          <w:rtl/>
        </w:rPr>
        <w:t xml:space="preserve"> دو ساله بدهد. هرگاه به شصت رأس رسیدند باید دو رأس گوسال</w:t>
      </w:r>
      <w:r w:rsidR="00C30239">
        <w:rPr>
          <w:rFonts w:hint="cs"/>
          <w:rtl/>
        </w:rPr>
        <w:t>ۀ</w:t>
      </w:r>
      <w:r>
        <w:rPr>
          <w:rFonts w:hint="cs"/>
          <w:rtl/>
        </w:rPr>
        <w:t xml:space="preserve"> ماد</w:t>
      </w:r>
      <w:r w:rsidR="00C30239">
        <w:rPr>
          <w:rFonts w:hint="cs"/>
          <w:rtl/>
        </w:rPr>
        <w:t>ۀ</w:t>
      </w:r>
      <w:r>
        <w:rPr>
          <w:rFonts w:hint="cs"/>
          <w:rtl/>
        </w:rPr>
        <w:t xml:space="preserve"> یک ساله بدهد.</w:t>
      </w:r>
    </w:p>
    <w:p w:rsidR="005B6A47" w:rsidRDefault="005B6A47" w:rsidP="00C30239">
      <w:pPr>
        <w:pStyle w:val="a3"/>
        <w:rPr>
          <w:rtl/>
        </w:rPr>
      </w:pPr>
      <w:r>
        <w:rPr>
          <w:rFonts w:hint="cs"/>
          <w:rtl/>
        </w:rPr>
        <w:t>در هفتاد رأس یک گوساله دو ساله باید بدهد.</w:t>
      </w:r>
    </w:p>
    <w:p w:rsidR="005B6A47" w:rsidRDefault="005B6A47" w:rsidP="00C30239">
      <w:pPr>
        <w:pStyle w:val="a3"/>
        <w:rPr>
          <w:rtl/>
        </w:rPr>
      </w:pPr>
      <w:r>
        <w:rPr>
          <w:rFonts w:hint="cs"/>
          <w:rtl/>
        </w:rPr>
        <w:t>و در نود رأس سه رأس گوساله یک ساله باید بدهد.</w:t>
      </w:r>
    </w:p>
    <w:p w:rsidR="005B6A47" w:rsidRDefault="005B6A47" w:rsidP="00C30239">
      <w:pPr>
        <w:pStyle w:val="a3"/>
        <w:rPr>
          <w:rtl/>
        </w:rPr>
      </w:pPr>
      <w:r>
        <w:rPr>
          <w:rFonts w:hint="cs"/>
          <w:rtl/>
        </w:rPr>
        <w:t xml:space="preserve">در یک </w:t>
      </w:r>
      <w:r w:rsidR="002E36CB">
        <w:rPr>
          <w:rFonts w:hint="cs"/>
          <w:rtl/>
        </w:rPr>
        <w:t xml:space="preserve">صد </w:t>
      </w:r>
      <w:r>
        <w:rPr>
          <w:rFonts w:hint="cs"/>
          <w:rtl/>
        </w:rPr>
        <w:t>رأس، یک رأس گوساله دو ساله و دو رأس گوساله ماده یک ساله باید بدهد.</w:t>
      </w:r>
    </w:p>
    <w:p w:rsidR="005B6A47" w:rsidRDefault="005B6A47" w:rsidP="00C30239">
      <w:pPr>
        <w:pStyle w:val="a3"/>
        <w:rPr>
          <w:rtl/>
        </w:rPr>
      </w:pPr>
      <w:r>
        <w:rPr>
          <w:rFonts w:hint="cs"/>
          <w:rtl/>
        </w:rPr>
        <w:t>در یک صد و ده رأس، دو رأس گوساله دو ساله و یک رأس تبیع باید بدهد.</w:t>
      </w:r>
    </w:p>
    <w:p w:rsidR="005B6A47" w:rsidRDefault="005B6A47" w:rsidP="00C30239">
      <w:pPr>
        <w:pStyle w:val="a3"/>
        <w:rPr>
          <w:rtl/>
        </w:rPr>
      </w:pPr>
      <w:r>
        <w:rPr>
          <w:rFonts w:hint="cs"/>
          <w:rtl/>
        </w:rPr>
        <w:t>و در یک صد و بیست رأس، سه رأس مسنه یا چهار رأس گوساله نر یک ساله باید بدهد.</w:t>
      </w:r>
    </w:p>
    <w:p w:rsidR="005B6A47" w:rsidRDefault="005B6A47" w:rsidP="00C30239">
      <w:pPr>
        <w:pStyle w:val="a3"/>
        <w:rPr>
          <w:rtl/>
        </w:rPr>
      </w:pPr>
      <w:r>
        <w:rPr>
          <w:rFonts w:hint="cs"/>
          <w:rtl/>
        </w:rPr>
        <w:t>به این ترتیب وقتی که زیاد شدند در هر سی رأس یک رأس گوساله نر یک ساله و در هر چهل رأس یک گوساله دو ساله باید بدهد.</w:t>
      </w:r>
    </w:p>
    <w:p w:rsidR="005B6A47" w:rsidRPr="00C30239" w:rsidRDefault="005B6A47" w:rsidP="00C30239">
      <w:pPr>
        <w:pStyle w:val="a3"/>
        <w:rPr>
          <w:spacing w:val="-2"/>
          <w:rtl/>
        </w:rPr>
      </w:pPr>
      <w:r w:rsidRPr="00C30239">
        <w:rPr>
          <w:rFonts w:hint="cs"/>
          <w:spacing w:val="-2"/>
          <w:rtl/>
        </w:rPr>
        <w:t>این، قول حسن بصری، زهری، مالک، شافعی ،احمد و در روایتی غیر مشهور قول ابوهریره</w:t>
      </w:r>
      <w:r w:rsidRPr="00C30239">
        <w:rPr>
          <w:rFonts w:cs="CTraditional Arabic" w:hint="cs"/>
          <w:spacing w:val="-2"/>
          <w:sz w:val="26"/>
          <w:szCs w:val="26"/>
          <w:rtl/>
        </w:rPr>
        <w:t>س</w:t>
      </w:r>
      <w:r w:rsidRPr="00C30239">
        <w:rPr>
          <w:rFonts w:hint="cs"/>
          <w:spacing w:val="-2"/>
          <w:rtl/>
        </w:rPr>
        <w:t xml:space="preserve"> است.</w:t>
      </w:r>
    </w:p>
    <w:p w:rsidR="005B6A47" w:rsidRDefault="005B6A47" w:rsidP="00C30239">
      <w:pPr>
        <w:pStyle w:val="a3"/>
        <w:rPr>
          <w:rtl/>
        </w:rPr>
      </w:pPr>
      <w:r>
        <w:rPr>
          <w:rFonts w:hint="cs"/>
          <w:rtl/>
        </w:rPr>
        <w:t>ایشان اس</w:t>
      </w:r>
      <w:r w:rsidR="002E36CB">
        <w:rPr>
          <w:rFonts w:hint="cs"/>
          <w:rtl/>
        </w:rPr>
        <w:t xml:space="preserve">تناد به حدیث معاذ کرده‌اند که: </w:t>
      </w:r>
      <w:r w:rsidR="002E36CB">
        <w:rPr>
          <w:rFonts w:cs="Traditional Arabic" w:hint="cs"/>
          <w:rtl/>
        </w:rPr>
        <w:t>«</w:t>
      </w:r>
      <w:r>
        <w:rPr>
          <w:rFonts w:hint="cs"/>
          <w:rtl/>
        </w:rPr>
        <w:t>رسول‌خدا</w:t>
      </w:r>
      <w:r>
        <w:rPr>
          <w:rFonts w:cs="CTraditional Arabic" w:hint="cs"/>
          <w:sz w:val="26"/>
          <w:szCs w:val="26"/>
          <w:rtl/>
        </w:rPr>
        <w:t>ص</w:t>
      </w:r>
      <w:r>
        <w:rPr>
          <w:rFonts w:hint="cs"/>
          <w:rtl/>
        </w:rPr>
        <w:t xml:space="preserve"> او را به یمن اعزام و به او امر فرمود از هر سی رأس گاو یک رأس گوساله نر یک ساله و از هر چهل رأس گاو یک رأس گوساله د</w:t>
      </w:r>
      <w:r w:rsidR="002E36CB">
        <w:rPr>
          <w:rFonts w:hint="cs"/>
          <w:rtl/>
        </w:rPr>
        <w:t>و ساله بگیرد</w:t>
      </w:r>
      <w:r w:rsidR="002E36CB">
        <w:rPr>
          <w:rFonts w:cs="Traditional Arabic" w:hint="cs"/>
          <w:rtl/>
        </w:rPr>
        <w:t>»</w:t>
      </w:r>
      <w:r>
        <w:rPr>
          <w:rFonts w:hint="cs"/>
          <w:rtl/>
        </w:rPr>
        <w:t xml:space="preserve"> و بعضی از ایشان به جای مسنه، ثنیه را جایز دانسته‌اند!</w:t>
      </w:r>
      <w:r w:rsidR="00277019">
        <w:rPr>
          <w:rFonts w:hint="cs"/>
          <w:rtl/>
        </w:rPr>
        <w:t xml:space="preserve"> </w:t>
      </w:r>
      <w:r>
        <w:rPr>
          <w:rFonts w:hint="cs"/>
          <w:rtl/>
        </w:rPr>
        <w:t>(روایت از ابن‌حجر در تلخ</w:t>
      </w:r>
      <w:r w:rsidR="00DC2B5D">
        <w:rPr>
          <w:rFonts w:hint="cs"/>
          <w:rtl/>
        </w:rPr>
        <w:t>ی</w:t>
      </w:r>
      <w:r>
        <w:rPr>
          <w:rFonts w:hint="cs"/>
          <w:rtl/>
        </w:rPr>
        <w:t>ص)</w:t>
      </w:r>
      <w:r w:rsidR="002E36CB">
        <w:rPr>
          <w:rFonts w:hint="cs"/>
          <w:rtl/>
        </w:rPr>
        <w:t>.</w:t>
      </w:r>
    </w:p>
    <w:p w:rsidR="00DC2B5D" w:rsidRPr="00DC6647" w:rsidRDefault="00377CF7" w:rsidP="008866E3">
      <w:pPr>
        <w:pStyle w:val="a0"/>
        <w:widowControl w:val="0"/>
        <w:rPr>
          <w:rtl/>
        </w:rPr>
      </w:pPr>
      <w:bookmarkStart w:id="1577" w:name="_Toc262411961"/>
      <w:bookmarkStart w:id="1578" w:name="_Toc340599529"/>
      <w:bookmarkStart w:id="1579" w:name="_Toc408539005"/>
      <w:r>
        <w:rPr>
          <w:rFonts w:hint="cs"/>
          <w:rtl/>
        </w:rPr>
        <w:t>4-</w:t>
      </w:r>
      <w:r w:rsidR="00DC2B5D">
        <w:rPr>
          <w:rFonts w:hint="cs"/>
          <w:rtl/>
        </w:rPr>
        <w:t xml:space="preserve"> زکات بز و گوسفند: [غنم]</w:t>
      </w:r>
      <w:bookmarkEnd w:id="1577"/>
      <w:bookmarkEnd w:id="1578"/>
      <w:bookmarkEnd w:id="1579"/>
    </w:p>
    <w:p w:rsidR="00DC2B5D" w:rsidRDefault="005A3CB8" w:rsidP="00C30239">
      <w:pPr>
        <w:pStyle w:val="a3"/>
        <w:rPr>
          <w:rtl/>
        </w:rPr>
      </w:pPr>
      <w:r>
        <w:rPr>
          <w:rFonts w:hint="cs"/>
          <w:rtl/>
        </w:rPr>
        <w:t>غنم در حدیث رسول‌خدا</w:t>
      </w:r>
      <w:r>
        <w:rPr>
          <w:rFonts w:cs="CTraditional Arabic" w:hint="cs"/>
          <w:sz w:val="26"/>
          <w:szCs w:val="26"/>
          <w:rtl/>
        </w:rPr>
        <w:t>ص</w:t>
      </w:r>
      <w:r>
        <w:rPr>
          <w:rFonts w:hint="cs"/>
          <w:rtl/>
        </w:rPr>
        <w:t xml:space="preserve"> بر بز و گوسفند اطلاق می‌شود </w:t>
      </w:r>
      <w:r w:rsidR="0092308F">
        <w:rPr>
          <w:rFonts w:hint="cs"/>
          <w:rtl/>
        </w:rPr>
        <w:t>و این دو نوع برای اخراج زکات باهم جمع شده و حساب می‌شوند.</w:t>
      </w:r>
    </w:p>
    <w:p w:rsidR="0092308F" w:rsidRDefault="0092308F" w:rsidP="00C30239">
      <w:pPr>
        <w:pStyle w:val="a3"/>
        <w:rPr>
          <w:rtl/>
        </w:rPr>
      </w:pPr>
      <w:r>
        <w:rPr>
          <w:rFonts w:hint="cs"/>
          <w:rtl/>
        </w:rPr>
        <w:t xml:space="preserve">انواع بزها و انواع گوسفندها مانندگوسفندهای ممالک سودان و بزهای بصره، و نفد، و بنات حذف و امثال آن از همان حکم </w:t>
      </w:r>
      <w:r w:rsidR="002E36CB">
        <w:rPr>
          <w:rFonts w:hint="cs"/>
          <w:rtl/>
        </w:rPr>
        <w:t>ب</w:t>
      </w:r>
      <w:r>
        <w:rPr>
          <w:rFonts w:hint="cs"/>
          <w:rtl/>
        </w:rPr>
        <w:t>رخوردارند.</w:t>
      </w:r>
    </w:p>
    <w:p w:rsidR="0092308F" w:rsidRDefault="00434F9C" w:rsidP="00C30239">
      <w:pPr>
        <w:pStyle w:val="a3"/>
        <w:rPr>
          <w:rtl/>
        </w:rPr>
      </w:pPr>
      <w:r>
        <w:rPr>
          <w:rFonts w:hint="cs"/>
          <w:rtl/>
        </w:rPr>
        <w:t>مقرون، که نصف آن</w:t>
      </w:r>
      <w:r w:rsidR="002E36CB">
        <w:rPr>
          <w:rFonts w:hint="cs"/>
          <w:rtl/>
        </w:rPr>
        <w:t xml:space="preserve"> بز، و نصف آن گوسفند است نیز مشم</w:t>
      </w:r>
      <w:r>
        <w:rPr>
          <w:rFonts w:hint="cs"/>
          <w:rtl/>
        </w:rPr>
        <w:t>ول این حکم است و غنم نامیده می‌شود. نر و ماد</w:t>
      </w:r>
      <w:r w:rsidR="00C30239">
        <w:rPr>
          <w:rFonts w:hint="cs"/>
          <w:rtl/>
        </w:rPr>
        <w:t>ۀ</w:t>
      </w:r>
      <w:r w:rsidR="00853096">
        <w:rPr>
          <w:rFonts w:hint="cs"/>
          <w:rtl/>
        </w:rPr>
        <w:t xml:space="preserve"> آن‌ها </w:t>
      </w:r>
      <w:r>
        <w:rPr>
          <w:rFonts w:hint="cs"/>
          <w:rtl/>
        </w:rPr>
        <w:t>مساوی است.</w:t>
      </w:r>
    </w:p>
    <w:p w:rsidR="00434F9C" w:rsidRDefault="00434F9C" w:rsidP="00C30239">
      <w:pPr>
        <w:pStyle w:val="a3"/>
        <w:rPr>
          <w:rtl/>
        </w:rPr>
      </w:pPr>
      <w:r>
        <w:rPr>
          <w:rFonts w:hint="cs"/>
          <w:rtl/>
        </w:rPr>
        <w:t>چنانچه گفتیم اسم شاه، بر بز و گوسفند اطلاق می‌شود و غنم اسم جنس بوده و مفرد ن</w:t>
      </w:r>
      <w:r w:rsidR="002E36CB">
        <w:rPr>
          <w:rFonts w:hint="cs"/>
          <w:rtl/>
        </w:rPr>
        <w:t>دارد بلکه به مفرد آن، شاه، یا معز، یا ضأ</w:t>
      </w:r>
      <w:r>
        <w:rPr>
          <w:rFonts w:hint="cs"/>
          <w:rtl/>
        </w:rPr>
        <w:t>نیه، یا کبش، یا تیس گفته می</w:t>
      </w:r>
      <w:r w:rsidR="002E36CB">
        <w:rPr>
          <w:rFonts w:hint="eastAsia"/>
          <w:rtl/>
        </w:rPr>
        <w:t>‌</w:t>
      </w:r>
      <w:r>
        <w:rPr>
          <w:rFonts w:hint="cs"/>
          <w:rtl/>
        </w:rPr>
        <w:t>شود، و میان اهل لغت خلافی در این نیست.</w:t>
      </w:r>
    </w:p>
    <w:p w:rsidR="00E76A46" w:rsidRPr="00DC6647" w:rsidRDefault="00377CF7" w:rsidP="008866E3">
      <w:pPr>
        <w:pStyle w:val="a0"/>
        <w:rPr>
          <w:rtl/>
        </w:rPr>
      </w:pPr>
      <w:bookmarkStart w:id="1580" w:name="_Toc262411962"/>
      <w:bookmarkStart w:id="1581" w:name="_Toc340599530"/>
      <w:bookmarkStart w:id="1582" w:name="_Toc408539006"/>
      <w:r>
        <w:rPr>
          <w:rFonts w:hint="cs"/>
          <w:rtl/>
        </w:rPr>
        <w:t xml:space="preserve">5- </w:t>
      </w:r>
      <w:r w:rsidR="00E76A46">
        <w:rPr>
          <w:rFonts w:hint="cs"/>
          <w:rtl/>
        </w:rPr>
        <w:t>مقدار زکات واجب در غنم:</w:t>
      </w:r>
      <w:bookmarkEnd w:id="1580"/>
      <w:bookmarkEnd w:id="1581"/>
      <w:bookmarkEnd w:id="1582"/>
    </w:p>
    <w:p w:rsidR="00E76A46" w:rsidRDefault="00D62AAA" w:rsidP="00C30239">
      <w:pPr>
        <w:pStyle w:val="a3"/>
        <w:rPr>
          <w:rtl/>
        </w:rPr>
      </w:pPr>
      <w:r>
        <w:rPr>
          <w:rFonts w:hint="cs"/>
          <w:rtl/>
        </w:rPr>
        <w:t>زکات در غنم وقتی واجب می‌گردد که تعداد آن به چهل رأس برسد و هرگاه به تعداد چهل رأس رسید باید یک رأس زکات بدهد.</w:t>
      </w:r>
    </w:p>
    <w:p w:rsidR="00D62AAA" w:rsidRDefault="00D62AAA" w:rsidP="00C30239">
      <w:pPr>
        <w:pStyle w:val="a3"/>
        <w:rPr>
          <w:rtl/>
        </w:rPr>
      </w:pPr>
      <w:r>
        <w:rPr>
          <w:rFonts w:hint="cs"/>
          <w:rtl/>
        </w:rPr>
        <w:t>اگر تعداد آن به یکصدوبیست و یک رأس رسید باید دو رأس زکات بدهد.</w:t>
      </w:r>
    </w:p>
    <w:p w:rsidR="00D62AAA" w:rsidRDefault="00D62AAA" w:rsidP="00C30239">
      <w:pPr>
        <w:pStyle w:val="a3"/>
        <w:rPr>
          <w:rtl/>
        </w:rPr>
      </w:pPr>
      <w:r>
        <w:rPr>
          <w:rFonts w:hint="cs"/>
          <w:rtl/>
        </w:rPr>
        <w:t>اگر به دویست و یک رأس رسیدند باید در زکات آن سه رأس بدهد.</w:t>
      </w:r>
    </w:p>
    <w:p w:rsidR="00D62AAA" w:rsidRDefault="00D62AAA" w:rsidP="00C30239">
      <w:pPr>
        <w:pStyle w:val="a3"/>
        <w:rPr>
          <w:rtl/>
        </w:rPr>
      </w:pPr>
      <w:r>
        <w:rPr>
          <w:rFonts w:hint="cs"/>
          <w:rtl/>
        </w:rPr>
        <w:t>اگر از تعداد</w:t>
      </w:r>
      <w:r w:rsidR="00853096">
        <w:rPr>
          <w:rFonts w:hint="cs"/>
          <w:rtl/>
        </w:rPr>
        <w:t xml:space="preserve"> آن‌ها </w:t>
      </w:r>
      <w:r>
        <w:rPr>
          <w:rFonts w:hint="cs"/>
          <w:rtl/>
        </w:rPr>
        <w:t>سیصد گوسفند تجاوز کرد، در هر یکصد گوسفند و بز، یک گوسفند یا بز را در زکات می‌دهد.</w:t>
      </w:r>
    </w:p>
    <w:p w:rsidR="00D62AAA" w:rsidRDefault="00D62AAA" w:rsidP="00C30239">
      <w:pPr>
        <w:pStyle w:val="a3"/>
        <w:rPr>
          <w:rtl/>
        </w:rPr>
      </w:pPr>
      <w:r>
        <w:rPr>
          <w:rFonts w:hint="cs"/>
          <w:rtl/>
        </w:rPr>
        <w:t>حیوانی که به عنوان زکات داده می‌شود باید یک گوسفند یک ساله یا یک بز دوساله باشد.</w:t>
      </w:r>
    </w:p>
    <w:p w:rsidR="00D62AAA" w:rsidRDefault="002E36CB" w:rsidP="00C30239">
      <w:pPr>
        <w:pStyle w:val="a3"/>
        <w:rPr>
          <w:rtl/>
        </w:rPr>
      </w:pPr>
      <w:r>
        <w:rPr>
          <w:rFonts w:hint="cs"/>
          <w:rtl/>
        </w:rPr>
        <w:t>اگر تمام اقس</w:t>
      </w:r>
      <w:r w:rsidR="00D62AAA">
        <w:rPr>
          <w:rFonts w:hint="cs"/>
          <w:rtl/>
        </w:rPr>
        <w:t>ام نر بودند، اخراج نر در زکات آن جایز است. و اگر تمام آن ماده یا مخلوط از نر و ماده بودند</w:t>
      </w:r>
      <w:r>
        <w:rPr>
          <w:rFonts w:hint="cs"/>
          <w:rtl/>
        </w:rPr>
        <w:t>،</w:t>
      </w:r>
      <w:r w:rsidR="00D62AAA">
        <w:rPr>
          <w:rFonts w:hint="cs"/>
          <w:rtl/>
        </w:rPr>
        <w:t xml:space="preserve"> در نزد احناف اخراج نر در زکات آن جایز است ولی در نزد غیر احناف باید حتماً ماده باشد.</w:t>
      </w:r>
    </w:p>
    <w:p w:rsidR="00684E12" w:rsidRPr="00DC6647" w:rsidRDefault="00377CF7" w:rsidP="008866E3">
      <w:pPr>
        <w:pStyle w:val="a0"/>
        <w:rPr>
          <w:rtl/>
        </w:rPr>
      </w:pPr>
      <w:bookmarkStart w:id="1583" w:name="_Toc262411963"/>
      <w:bookmarkStart w:id="1584" w:name="_Toc340599531"/>
      <w:bookmarkStart w:id="1585" w:name="_Toc408539007"/>
      <w:r>
        <w:rPr>
          <w:rFonts w:hint="cs"/>
          <w:rtl/>
        </w:rPr>
        <w:t>6-</w:t>
      </w:r>
      <w:r w:rsidR="00684E12">
        <w:rPr>
          <w:rFonts w:hint="cs"/>
          <w:rtl/>
        </w:rPr>
        <w:t xml:space="preserve"> نیکوترین حیوان برای زکات انتخاب شود:</w:t>
      </w:r>
      <w:bookmarkEnd w:id="1583"/>
      <w:bookmarkEnd w:id="1584"/>
      <w:bookmarkEnd w:id="1585"/>
    </w:p>
    <w:p w:rsidR="00D62AAA" w:rsidRDefault="00530517" w:rsidP="00C30239">
      <w:pPr>
        <w:pStyle w:val="a3"/>
        <w:rPr>
          <w:rtl/>
        </w:rPr>
      </w:pPr>
      <w:r>
        <w:rPr>
          <w:rFonts w:hint="cs"/>
          <w:rtl/>
        </w:rPr>
        <w:t>ای‌خواهر مسلمانم</w:t>
      </w:r>
      <w:r w:rsidR="002E36CB">
        <w:rPr>
          <w:rFonts w:hint="cs"/>
          <w:rtl/>
        </w:rPr>
        <w:t>،</w:t>
      </w:r>
      <w:r>
        <w:rPr>
          <w:rFonts w:hint="cs"/>
          <w:rtl/>
        </w:rPr>
        <w:t xml:space="preserve"> دادن حیوان معیوب به عنوان زکات درست نیست، بلکه مستحب است حیوان خوب باشد. به دلیل حدیث طبرانی که رسول‌خدا</w:t>
      </w:r>
      <w:r>
        <w:rPr>
          <w:rFonts w:cs="CTraditional Arabic" w:hint="cs"/>
          <w:sz w:val="26"/>
          <w:szCs w:val="26"/>
          <w:rtl/>
        </w:rPr>
        <w:t>ص</w:t>
      </w:r>
      <w:r w:rsidR="002E36CB">
        <w:rPr>
          <w:rFonts w:hint="cs"/>
          <w:rtl/>
        </w:rPr>
        <w:t xml:space="preserve"> فرم</w:t>
      </w:r>
      <w:r w:rsidR="002E36CB" w:rsidRPr="00C30239">
        <w:rPr>
          <w:rFonts w:hint="cs"/>
          <w:rtl/>
        </w:rPr>
        <w:t>ود: «</w:t>
      </w:r>
      <w:r w:rsidRPr="00C30239">
        <w:rPr>
          <w:rFonts w:hint="cs"/>
          <w:rtl/>
        </w:rPr>
        <w:t>سه عمل نیکو هستند هرکسی آن سه را انجام دهد در حقیقت طعم ایمان را چشیده است: هرکس تنها خدا را عبادت کند، و شریک برای خدا قرار ندهد، و با طیب نفس زکات را هر ساله بدهد، و از دادن حیوان پیر، گر، مریض، کوچک و کم شیر خودداری کند. ولی باید از متوسط اموال باشد، چون خداوند بهترین آن را از شما نمی</w:t>
      </w:r>
      <w:r w:rsidRPr="00C30239">
        <w:rPr>
          <w:rFonts w:hint="eastAsia"/>
          <w:rtl/>
        </w:rPr>
        <w:t>‌طلبد، و به دادن بدترین آن نیز امر نکرده است</w:t>
      </w:r>
      <w:r w:rsidR="002E36CB" w:rsidRPr="00C30239">
        <w:rPr>
          <w:rFonts w:hint="cs"/>
          <w:rtl/>
        </w:rPr>
        <w:t>»</w:t>
      </w:r>
      <w:r w:rsidR="002E36CB" w:rsidRPr="00C30239">
        <w:rPr>
          <w:rFonts w:hint="eastAsia"/>
          <w:rtl/>
        </w:rPr>
        <w:t>.</w:t>
      </w:r>
    </w:p>
    <w:p w:rsidR="00530517" w:rsidRPr="00C30239" w:rsidRDefault="002E36CB" w:rsidP="00C30239">
      <w:pPr>
        <w:pStyle w:val="a3"/>
        <w:rPr>
          <w:rtl/>
        </w:rPr>
      </w:pPr>
      <w:r w:rsidRPr="00C30239">
        <w:rPr>
          <w:rFonts w:hint="cs"/>
          <w:rtl/>
        </w:rPr>
        <w:t>در</w:t>
      </w:r>
      <w:r w:rsidR="00A03EFD" w:rsidRPr="00C30239">
        <w:rPr>
          <w:rFonts w:hint="cs"/>
          <w:rtl/>
        </w:rPr>
        <w:t xml:space="preserve"> نامۀ </w:t>
      </w:r>
      <w:r w:rsidRPr="00C30239">
        <w:rPr>
          <w:rFonts w:hint="cs"/>
          <w:rtl/>
        </w:rPr>
        <w:t>ابوبکر آمده است: «</w:t>
      </w:r>
      <w:r w:rsidR="00530517" w:rsidRPr="00C30239">
        <w:rPr>
          <w:rFonts w:hint="cs"/>
          <w:rtl/>
        </w:rPr>
        <w:t>در گرفتن زکات حیوان پیر، کور و نر گرفته نشود</w:t>
      </w:r>
      <w:r w:rsidRPr="00C30239">
        <w:rPr>
          <w:rFonts w:hint="cs"/>
          <w:rtl/>
        </w:rPr>
        <w:t>».</w:t>
      </w:r>
    </w:p>
    <w:p w:rsidR="004622AA" w:rsidRPr="00DC6647" w:rsidRDefault="00377CF7" w:rsidP="008866E3">
      <w:pPr>
        <w:pStyle w:val="a0"/>
        <w:rPr>
          <w:rtl/>
        </w:rPr>
      </w:pPr>
      <w:bookmarkStart w:id="1586" w:name="_Toc262411964"/>
      <w:bookmarkStart w:id="1587" w:name="_Toc340599532"/>
      <w:bookmarkStart w:id="1588" w:name="_Toc408539008"/>
      <w:r>
        <w:rPr>
          <w:rFonts w:hint="cs"/>
          <w:rtl/>
        </w:rPr>
        <w:t>7-</w:t>
      </w:r>
      <w:r w:rsidR="004622AA">
        <w:rPr>
          <w:rFonts w:hint="cs"/>
          <w:rtl/>
        </w:rPr>
        <w:t xml:space="preserve"> زکات در غیر از حیواناتی که ذکر شدند:</w:t>
      </w:r>
      <w:bookmarkEnd w:id="1586"/>
      <w:bookmarkEnd w:id="1587"/>
      <w:bookmarkEnd w:id="1588"/>
    </w:p>
    <w:p w:rsidR="000B015E" w:rsidRDefault="000B015E" w:rsidP="00C30239">
      <w:pPr>
        <w:pStyle w:val="a3"/>
        <w:rPr>
          <w:rtl/>
        </w:rPr>
      </w:pPr>
      <w:r>
        <w:rPr>
          <w:rFonts w:hint="cs"/>
          <w:rtl/>
        </w:rPr>
        <w:t>در اسب، قاطر و خر زکات نیست مگر اینکه برای تجارت باشند. [که به عنوان مال تجاری از</w:t>
      </w:r>
      <w:r w:rsidR="00853096">
        <w:rPr>
          <w:rFonts w:hint="cs"/>
          <w:rtl/>
        </w:rPr>
        <w:t xml:space="preserve"> آن‌ها </w:t>
      </w:r>
      <w:r>
        <w:rPr>
          <w:rFonts w:hint="cs"/>
          <w:rtl/>
        </w:rPr>
        <w:t>زکات گرفته می‌شود] به دلیل حدیث علی</w:t>
      </w:r>
      <w:r>
        <w:rPr>
          <w:rFonts w:cs="CTraditional Arabic" w:hint="cs"/>
          <w:sz w:val="26"/>
          <w:szCs w:val="26"/>
          <w:rtl/>
        </w:rPr>
        <w:t>س</w:t>
      </w:r>
      <w:r>
        <w:rPr>
          <w:rFonts w:hint="cs"/>
          <w:rtl/>
        </w:rPr>
        <w:t xml:space="preserve"> که رسول‌خدا</w:t>
      </w:r>
      <w:r>
        <w:rPr>
          <w:rFonts w:cs="CTraditional Arabic" w:hint="cs"/>
          <w:sz w:val="26"/>
          <w:szCs w:val="26"/>
          <w:rtl/>
        </w:rPr>
        <w:t>ص</w:t>
      </w:r>
      <w:r w:rsidR="002E36CB">
        <w:rPr>
          <w:rFonts w:hint="cs"/>
          <w:rtl/>
        </w:rPr>
        <w:t xml:space="preserve"> فرمو</w:t>
      </w:r>
      <w:r w:rsidR="002E36CB" w:rsidRPr="00C30239">
        <w:rPr>
          <w:rFonts w:hint="cs"/>
          <w:rtl/>
        </w:rPr>
        <w:t>د: «</w:t>
      </w:r>
      <w:r w:rsidRPr="00C30239">
        <w:rPr>
          <w:rFonts w:hint="cs"/>
          <w:rtl/>
        </w:rPr>
        <w:t>شما را در دادن زکات اسب و برده‌ها مورد بخشش قرار دادم</w:t>
      </w:r>
      <w:r w:rsidR="002E36CB" w:rsidRPr="00C30239">
        <w:rPr>
          <w:rFonts w:hint="cs"/>
          <w:rtl/>
        </w:rPr>
        <w:t>».</w:t>
      </w:r>
      <w:r w:rsidR="00277019" w:rsidRPr="00C30239">
        <w:rPr>
          <w:rFonts w:hint="cs"/>
          <w:rtl/>
        </w:rPr>
        <w:t xml:space="preserve"> </w:t>
      </w:r>
      <w:r w:rsidR="00362D86" w:rsidRPr="00C30239">
        <w:rPr>
          <w:rFonts w:hint="cs"/>
          <w:rtl/>
        </w:rPr>
        <w:t xml:space="preserve">(روایت </w:t>
      </w:r>
      <w:r w:rsidR="00362D86">
        <w:rPr>
          <w:rFonts w:hint="cs"/>
          <w:rtl/>
        </w:rPr>
        <w:t>از احمد و ابوداود)</w:t>
      </w:r>
      <w:r w:rsidR="002E36CB">
        <w:rPr>
          <w:rFonts w:hint="cs"/>
          <w:rtl/>
        </w:rPr>
        <w:t>.</w:t>
      </w:r>
    </w:p>
    <w:p w:rsidR="00670FFA" w:rsidRDefault="00670FFA" w:rsidP="00C30239">
      <w:pPr>
        <w:pStyle w:val="a3"/>
        <w:rPr>
          <w:rtl/>
        </w:rPr>
      </w:pPr>
      <w:r>
        <w:rPr>
          <w:rFonts w:hint="cs"/>
          <w:rtl/>
        </w:rPr>
        <w:t>سلمان‌بن یسار گوید: اهل شام به ابوعبیدة بن‌جراح</w:t>
      </w:r>
      <w:r w:rsidR="002E36CB">
        <w:rPr>
          <w:rFonts w:hint="cs"/>
          <w:rtl/>
        </w:rPr>
        <w:t xml:space="preserve"> </w:t>
      </w:r>
      <w:r>
        <w:rPr>
          <w:rFonts w:cs="CTraditional Arabic" w:hint="cs"/>
          <w:sz w:val="26"/>
          <w:szCs w:val="26"/>
          <w:rtl/>
        </w:rPr>
        <w:t>س</w:t>
      </w:r>
      <w:r>
        <w:rPr>
          <w:rFonts w:hint="cs"/>
          <w:rtl/>
        </w:rPr>
        <w:t xml:space="preserve"> گفتند: از اسب‌ها و بردگان ما، زکات بگیر، ابوعبیده</w:t>
      </w:r>
      <w:r>
        <w:rPr>
          <w:rFonts w:cs="CTraditional Arabic" w:hint="cs"/>
          <w:sz w:val="26"/>
          <w:szCs w:val="26"/>
          <w:rtl/>
        </w:rPr>
        <w:t>س</w:t>
      </w:r>
      <w:r>
        <w:rPr>
          <w:rFonts w:hint="cs"/>
          <w:rtl/>
        </w:rPr>
        <w:t xml:space="preserve"> امتناع ورزید. سپس نامه‌ای در این باره به عمر</w:t>
      </w:r>
      <w:r>
        <w:rPr>
          <w:rFonts w:cs="CTraditional Arabic" w:hint="cs"/>
          <w:sz w:val="26"/>
          <w:szCs w:val="26"/>
          <w:rtl/>
        </w:rPr>
        <w:t>س</w:t>
      </w:r>
      <w:r>
        <w:rPr>
          <w:rFonts w:hint="cs"/>
          <w:rtl/>
        </w:rPr>
        <w:t xml:space="preserve"> نوشت، عمر</w:t>
      </w:r>
      <w:r>
        <w:rPr>
          <w:rFonts w:cs="CTraditional Arabic" w:hint="cs"/>
          <w:sz w:val="26"/>
          <w:szCs w:val="26"/>
          <w:rtl/>
        </w:rPr>
        <w:t>س</w:t>
      </w:r>
      <w:r>
        <w:rPr>
          <w:rFonts w:hint="cs"/>
          <w:rtl/>
        </w:rPr>
        <w:t xml:space="preserve"> امتناع ورزید. دوباره با ابوعبیده</w:t>
      </w:r>
      <w:r>
        <w:rPr>
          <w:rFonts w:cs="CTraditional Arabic" w:hint="cs"/>
          <w:sz w:val="26"/>
          <w:szCs w:val="26"/>
          <w:rtl/>
        </w:rPr>
        <w:t>س</w:t>
      </w:r>
      <w:r>
        <w:rPr>
          <w:rFonts w:hint="cs"/>
          <w:rtl/>
        </w:rPr>
        <w:t xml:space="preserve"> در این مورد صحبت کردند و او نامه‌ای به عمر</w:t>
      </w:r>
      <w:r>
        <w:rPr>
          <w:rFonts w:cs="CTraditional Arabic" w:hint="cs"/>
          <w:sz w:val="26"/>
          <w:szCs w:val="26"/>
          <w:rtl/>
        </w:rPr>
        <w:t>س</w:t>
      </w:r>
      <w:r>
        <w:rPr>
          <w:rFonts w:hint="cs"/>
          <w:rtl/>
        </w:rPr>
        <w:t xml:space="preserve"> نوشت، عمر</w:t>
      </w:r>
      <w:r>
        <w:rPr>
          <w:rFonts w:cs="CTraditional Arabic" w:hint="cs"/>
          <w:sz w:val="26"/>
          <w:szCs w:val="26"/>
          <w:rtl/>
        </w:rPr>
        <w:t>س</w:t>
      </w:r>
      <w:r w:rsidR="002E36CB">
        <w:rPr>
          <w:rFonts w:hint="cs"/>
          <w:rtl/>
        </w:rPr>
        <w:t xml:space="preserve"> در </w:t>
      </w:r>
      <w:r w:rsidR="002E36CB" w:rsidRPr="00C30239">
        <w:rPr>
          <w:rFonts w:hint="cs"/>
          <w:rtl/>
        </w:rPr>
        <w:t>پاسخ نوشت: «</w:t>
      </w:r>
      <w:r w:rsidRPr="00C30239">
        <w:rPr>
          <w:rFonts w:hint="cs"/>
          <w:rtl/>
        </w:rPr>
        <w:t>اگر خودشان خواستند از</w:t>
      </w:r>
      <w:r w:rsidR="00853096" w:rsidRPr="00C30239">
        <w:rPr>
          <w:rFonts w:hint="cs"/>
          <w:rtl/>
        </w:rPr>
        <w:t xml:space="preserve"> آن‌ها </w:t>
      </w:r>
      <w:r w:rsidRPr="00C30239">
        <w:rPr>
          <w:rFonts w:hint="cs"/>
          <w:rtl/>
        </w:rPr>
        <w:t>بگیر و بر فقرایشان تقسیم کن و بردگان ایشان را از آن بهره‌مند کن</w:t>
      </w:r>
      <w:r w:rsidR="002E36CB" w:rsidRPr="00C30239">
        <w:rPr>
          <w:rFonts w:hint="cs"/>
          <w:rtl/>
        </w:rPr>
        <w:t>».</w:t>
      </w:r>
      <w:r w:rsidR="00C30239">
        <w:rPr>
          <w:rFonts w:hint="cs"/>
          <w:rtl/>
        </w:rPr>
        <w:t xml:space="preserve"> </w:t>
      </w:r>
      <w:r>
        <w:rPr>
          <w:rFonts w:hint="cs"/>
          <w:rtl/>
        </w:rPr>
        <w:t>(روایت از مالک و بیهقی)</w:t>
      </w:r>
      <w:r w:rsidR="002E36CB">
        <w:rPr>
          <w:rFonts w:hint="cs"/>
          <w:rtl/>
        </w:rPr>
        <w:t>.</w:t>
      </w:r>
    </w:p>
    <w:p w:rsidR="00670FFA" w:rsidRDefault="00BF4056" w:rsidP="00C30239">
      <w:pPr>
        <w:pStyle w:val="a3"/>
        <w:rPr>
          <w:rtl/>
        </w:rPr>
      </w:pPr>
      <w:r>
        <w:rPr>
          <w:rFonts w:hint="cs"/>
          <w:rtl/>
        </w:rPr>
        <w:t>ابوهریره</w:t>
      </w:r>
      <w:r>
        <w:rPr>
          <w:rFonts w:cs="CTraditional Arabic" w:hint="cs"/>
          <w:sz w:val="26"/>
          <w:szCs w:val="26"/>
          <w:rtl/>
        </w:rPr>
        <w:t>س</w:t>
      </w:r>
      <w:r w:rsidR="002E36CB">
        <w:rPr>
          <w:rFonts w:hint="cs"/>
          <w:rtl/>
        </w:rPr>
        <w:t xml:space="preserve"> گوید: </w:t>
      </w:r>
      <w:r w:rsidR="002E36CB">
        <w:rPr>
          <w:rFonts w:cs="Traditional Arabic" w:hint="cs"/>
          <w:rtl/>
        </w:rPr>
        <w:t>«</w:t>
      </w:r>
      <w:r>
        <w:rPr>
          <w:rFonts w:hint="cs"/>
          <w:rtl/>
        </w:rPr>
        <w:t>دربار</w:t>
      </w:r>
      <w:r w:rsidR="00C30239">
        <w:rPr>
          <w:rFonts w:hint="cs"/>
          <w:rtl/>
        </w:rPr>
        <w:t>ۀ</w:t>
      </w:r>
      <w:r>
        <w:rPr>
          <w:rFonts w:hint="cs"/>
          <w:rtl/>
        </w:rPr>
        <w:t xml:space="preserve"> زکات خرها، از رسول‌خدا</w:t>
      </w:r>
      <w:r>
        <w:rPr>
          <w:rFonts w:cs="CTraditional Arabic" w:hint="cs"/>
          <w:sz w:val="26"/>
          <w:szCs w:val="26"/>
          <w:rtl/>
        </w:rPr>
        <w:t>ص</w:t>
      </w:r>
      <w:r>
        <w:rPr>
          <w:rFonts w:hint="cs"/>
          <w:rtl/>
        </w:rPr>
        <w:t xml:space="preserve"> سؤال شد؟ فرمود: در این مورد امری نیامده است جز این آیه:</w:t>
      </w:r>
    </w:p>
    <w:p w:rsidR="002E36CB" w:rsidRDefault="00C46F33" w:rsidP="00C27BC2">
      <w:pPr>
        <w:tabs>
          <w:tab w:val="right" w:pos="7031"/>
        </w:tabs>
        <w:bidi/>
        <w:ind w:firstLine="284"/>
        <w:jc w:val="both"/>
        <w:rPr>
          <w:rFonts w:cs="Traditional Arabic"/>
          <w:sz w:val="28"/>
          <w:szCs w:val="28"/>
          <w:rtl/>
          <w:lang w:bidi="fa-IR"/>
        </w:rPr>
      </w:pPr>
      <w:r>
        <w:rPr>
          <w:rFonts w:ascii="Traditional Arabic" w:hAnsi="Traditional Arabic" w:cs="Traditional Arabic"/>
          <w:sz w:val="28"/>
          <w:szCs w:val="28"/>
          <w:rtl/>
          <w:lang w:bidi="fa-IR"/>
        </w:rPr>
        <w:t>﴿</w:t>
      </w:r>
      <w:r w:rsidR="00C27BC2">
        <w:rPr>
          <w:rFonts w:ascii="KFGQPC Uthmanic Script HAFS" w:hAnsi="KFGQPC Uthmanic Script HAFS" w:cs="KFGQPC Uthmanic Script HAFS" w:hint="eastAsia"/>
          <w:sz w:val="28"/>
          <w:szCs w:val="28"/>
          <w:rtl/>
        </w:rPr>
        <w:t>فَمَن</w:t>
      </w:r>
      <w:r w:rsidR="00C27BC2">
        <w:rPr>
          <w:rFonts w:ascii="KFGQPC Uthmanic Script HAFS" w:hAnsi="KFGQPC Uthmanic Script HAFS" w:cs="KFGQPC Uthmanic Script HAFS"/>
          <w:sz w:val="28"/>
          <w:szCs w:val="28"/>
          <w:rtl/>
        </w:rPr>
        <w:t xml:space="preserve"> يَعۡمَلۡ مِثۡقَالَ ذَرَّةٍ خَيۡرٗا يَرَهُ</w:t>
      </w:r>
      <w:r w:rsidR="00C27BC2">
        <w:rPr>
          <w:rFonts w:ascii="KFGQPC Uthmanic Script HAFS" w:hAnsi="KFGQPC Uthmanic Script HAFS" w:cs="KFGQPC Uthmanic Script HAFS" w:hint="cs"/>
          <w:sz w:val="28"/>
          <w:szCs w:val="28"/>
          <w:rtl/>
        </w:rPr>
        <w:t>ۥ</w:t>
      </w:r>
      <w:r w:rsidR="00C27BC2">
        <w:rPr>
          <w:rFonts w:ascii="KFGQPC Uthmanic Script HAFS" w:hAnsi="KFGQPC Uthmanic Script HAFS" w:cs="KFGQPC Uthmanic Script HAFS"/>
          <w:sz w:val="28"/>
          <w:szCs w:val="28"/>
          <w:rtl/>
        </w:rPr>
        <w:t xml:space="preserve"> ٧</w:t>
      </w:r>
      <w:r w:rsidR="00277019">
        <w:rPr>
          <w:rFonts w:ascii="KFGQPC Uthmanic Script HAFS" w:hAnsi="KFGQPC Uthmanic Script HAFS" w:cs="KFGQPC Uthmanic Script HAFS"/>
          <w:sz w:val="28"/>
          <w:szCs w:val="28"/>
          <w:rtl/>
        </w:rPr>
        <w:t xml:space="preserve"> </w:t>
      </w:r>
      <w:r w:rsidR="00C27BC2">
        <w:rPr>
          <w:rFonts w:ascii="KFGQPC Uthmanic Script HAFS" w:hAnsi="KFGQPC Uthmanic Script HAFS" w:cs="KFGQPC Uthmanic Script HAFS"/>
          <w:sz w:val="28"/>
          <w:szCs w:val="28"/>
          <w:rtl/>
        </w:rPr>
        <w:t>وَمَن يَعۡمَلۡ مِثۡقَالَ ذَرَّةٖ شَرّٗا يَرَهُ</w:t>
      </w:r>
      <w:r w:rsidR="00C27BC2">
        <w:rPr>
          <w:rFonts w:ascii="KFGQPC Uthmanic Script HAFS" w:hAnsi="KFGQPC Uthmanic Script HAFS" w:cs="KFGQPC Uthmanic Script HAFS" w:hint="cs"/>
          <w:sz w:val="28"/>
          <w:szCs w:val="28"/>
          <w:rtl/>
        </w:rPr>
        <w:t>ۥ</w:t>
      </w:r>
      <w:r w:rsidR="00C27BC2">
        <w:rPr>
          <w:rFonts w:ascii="KFGQPC Uthmanic Script HAFS" w:hAnsi="KFGQPC Uthmanic Script HAFS" w:cs="KFGQPC Uthmanic Script HAFS"/>
          <w:sz w:val="28"/>
          <w:szCs w:val="28"/>
          <w:rtl/>
        </w:rPr>
        <w:t xml:space="preserve"> ٨</w:t>
      </w:r>
      <w:r>
        <w:rPr>
          <w:rFonts w:ascii="Traditional Arabic" w:hAnsi="Traditional Arabic" w:cs="Traditional Arabic"/>
          <w:sz w:val="28"/>
          <w:szCs w:val="28"/>
          <w:rtl/>
          <w:lang w:bidi="fa-IR"/>
        </w:rPr>
        <w:t>﴾</w:t>
      </w:r>
      <w:r w:rsidRPr="00C30239">
        <w:rPr>
          <w:rStyle w:val="Char3"/>
          <w:rtl/>
        </w:rPr>
        <w:t>.</w:t>
      </w:r>
    </w:p>
    <w:p w:rsidR="00192CBD" w:rsidRPr="00192CBD" w:rsidRDefault="00192CBD" w:rsidP="00C30239">
      <w:pPr>
        <w:pStyle w:val="a3"/>
        <w:rPr>
          <w:rtl/>
        </w:rPr>
      </w:pPr>
      <w:r>
        <w:rPr>
          <w:rFonts w:cs="Traditional Arabic" w:hint="cs"/>
          <w:rtl/>
        </w:rPr>
        <w:t>«</w:t>
      </w:r>
      <w:r w:rsidRPr="00192CBD">
        <w:rPr>
          <w:rtl/>
        </w:rPr>
        <w:t>پس هر كس كه همسنگ ذره‏اى كار نيك كرده ب</w:t>
      </w:r>
      <w:r>
        <w:rPr>
          <w:rtl/>
        </w:rPr>
        <w:t>اشد، [پاداش‏] آن را خواهد ديد</w:t>
      </w:r>
      <w:r>
        <w:rPr>
          <w:rFonts w:hint="cs"/>
          <w:rtl/>
        </w:rPr>
        <w:t>.</w:t>
      </w:r>
    </w:p>
    <w:p w:rsidR="00BF4056" w:rsidRDefault="00192CBD" w:rsidP="00C30239">
      <w:pPr>
        <w:pStyle w:val="a3"/>
        <w:rPr>
          <w:rFonts w:cs="B Lotus"/>
          <w:rtl/>
        </w:rPr>
      </w:pPr>
      <w:r w:rsidRPr="00192CBD">
        <w:rPr>
          <w:rtl/>
        </w:rPr>
        <w:t>و هر كس همسنگ ذرّه‏اى كار بد كرده باشد [كيفر] آن را خواهد ديد</w:t>
      </w:r>
      <w:r>
        <w:rPr>
          <w:rFonts w:cs="Traditional Arabic" w:hint="cs"/>
          <w:rtl/>
        </w:rPr>
        <w:t>»</w:t>
      </w:r>
      <w:r w:rsidR="00277019">
        <w:rPr>
          <w:rFonts w:cs="B Lotus" w:hint="cs"/>
          <w:rtl/>
        </w:rPr>
        <w:t xml:space="preserve"> </w:t>
      </w:r>
      <w:r w:rsidR="00677FDB" w:rsidRPr="00C30239">
        <w:rPr>
          <w:rFonts w:hint="cs"/>
          <w:rtl/>
        </w:rPr>
        <w:t>(روایت از احمد)</w:t>
      </w:r>
      <w:r w:rsidR="002E36CB" w:rsidRPr="00C30239">
        <w:rPr>
          <w:rFonts w:hint="cs"/>
          <w:rtl/>
        </w:rPr>
        <w:t>.</w:t>
      </w:r>
    </w:p>
    <w:p w:rsidR="00D53617" w:rsidRDefault="00192CBD" w:rsidP="00C30239">
      <w:pPr>
        <w:pStyle w:val="a3"/>
        <w:rPr>
          <w:rtl/>
        </w:rPr>
      </w:pPr>
      <w:r>
        <w:rPr>
          <w:rFonts w:hint="cs"/>
          <w:rtl/>
        </w:rPr>
        <w:t xml:space="preserve">حارثه بن‌مضرب گوید: </w:t>
      </w:r>
      <w:r>
        <w:rPr>
          <w:rFonts w:cs="Traditional Arabic" w:hint="cs"/>
          <w:rtl/>
        </w:rPr>
        <w:t>«</w:t>
      </w:r>
      <w:r w:rsidR="00572A5E">
        <w:rPr>
          <w:rFonts w:hint="cs"/>
          <w:rtl/>
        </w:rPr>
        <w:t>با عمر</w:t>
      </w:r>
      <w:r w:rsidR="00572A5E">
        <w:rPr>
          <w:rFonts w:cs="CTraditional Arabic" w:hint="cs"/>
          <w:sz w:val="26"/>
          <w:szCs w:val="26"/>
          <w:rtl/>
        </w:rPr>
        <w:t>س</w:t>
      </w:r>
      <w:r w:rsidR="00572A5E">
        <w:rPr>
          <w:rFonts w:hint="cs"/>
          <w:rtl/>
        </w:rPr>
        <w:t xml:space="preserve"> به سفر حج رفتم، اشراف شام نزد او آمدند و گفتند: ای‌ امیرالمؤمنین، ما برده و اسب داریم، امر فرما زکات</w:t>
      </w:r>
      <w:r w:rsidR="00853096">
        <w:rPr>
          <w:rFonts w:hint="cs"/>
          <w:rtl/>
        </w:rPr>
        <w:t xml:space="preserve"> آن‌ها </w:t>
      </w:r>
      <w:r w:rsidR="00572A5E">
        <w:rPr>
          <w:rFonts w:hint="cs"/>
          <w:rtl/>
        </w:rPr>
        <w:t>را از ما بگیرند تا بدان وسیله ما را پاک کنی و مایه رشد</w:t>
      </w:r>
      <w:r>
        <w:rPr>
          <w:rFonts w:hint="cs"/>
          <w:rtl/>
        </w:rPr>
        <w:t xml:space="preserve"> و پاکیزگی ما باشد، گفت: این، چ</w:t>
      </w:r>
      <w:r w:rsidR="00572A5E">
        <w:rPr>
          <w:rFonts w:hint="cs"/>
          <w:rtl/>
        </w:rPr>
        <w:t>یزی است که دو نفر پیش از من این‌کار را انجام نداده‌اند</w:t>
      </w:r>
      <w:r w:rsidR="000E2508" w:rsidRPr="00FC2BC2">
        <w:rPr>
          <w:vertAlign w:val="superscript"/>
          <w:rtl/>
        </w:rPr>
        <w:footnoteReference w:id="10"/>
      </w:r>
      <w:r w:rsidR="00282C4D">
        <w:rPr>
          <w:rFonts w:hint="cs"/>
          <w:rtl/>
        </w:rPr>
        <w:t>، اما منتظر باشید تا از مسلمانان بپرسم</w:t>
      </w:r>
      <w:r>
        <w:rPr>
          <w:rFonts w:cs="Traditional Arabic" w:hint="cs"/>
          <w:rtl/>
        </w:rPr>
        <w:t>»</w:t>
      </w:r>
      <w:r>
        <w:rPr>
          <w:rFonts w:hint="cs"/>
          <w:rtl/>
        </w:rPr>
        <w:t>.</w:t>
      </w:r>
      <w:r w:rsidR="00277019">
        <w:rPr>
          <w:rFonts w:hint="cs"/>
          <w:rtl/>
        </w:rPr>
        <w:t xml:space="preserve"> </w:t>
      </w:r>
      <w:r w:rsidR="00282C4D">
        <w:rPr>
          <w:rFonts w:hint="cs"/>
          <w:rtl/>
        </w:rPr>
        <w:t>(روایت از طبرانی)</w:t>
      </w:r>
      <w:r>
        <w:rPr>
          <w:rFonts w:hint="cs"/>
          <w:rtl/>
        </w:rPr>
        <w:t>.</w:t>
      </w:r>
    </w:p>
    <w:p w:rsidR="006745FC" w:rsidRPr="00DC6647" w:rsidRDefault="00377CF7" w:rsidP="008866E3">
      <w:pPr>
        <w:pStyle w:val="a0"/>
        <w:rPr>
          <w:rtl/>
        </w:rPr>
      </w:pPr>
      <w:bookmarkStart w:id="1589" w:name="_Toc262411965"/>
      <w:bookmarkStart w:id="1590" w:name="_Toc340599533"/>
      <w:bookmarkStart w:id="1591" w:name="_Toc408539009"/>
      <w:r>
        <w:rPr>
          <w:rFonts w:hint="cs"/>
          <w:rtl/>
        </w:rPr>
        <w:t>8-</w:t>
      </w:r>
      <w:r w:rsidR="00192CBD">
        <w:rPr>
          <w:rFonts w:hint="cs"/>
          <w:rtl/>
        </w:rPr>
        <w:t xml:space="preserve"> زکات بچ</w:t>
      </w:r>
      <w:r w:rsidR="006745FC">
        <w:rPr>
          <w:rFonts w:hint="cs"/>
          <w:rtl/>
        </w:rPr>
        <w:t>ه شتر، گوساله و بزغاله:</w:t>
      </w:r>
      <w:bookmarkEnd w:id="1589"/>
      <w:bookmarkEnd w:id="1590"/>
      <w:bookmarkEnd w:id="1591"/>
    </w:p>
    <w:p w:rsidR="00D26A95" w:rsidRDefault="00D26A95" w:rsidP="00C30239">
      <w:pPr>
        <w:pStyle w:val="a3"/>
        <w:rPr>
          <w:rtl/>
        </w:rPr>
      </w:pPr>
      <w:r>
        <w:rPr>
          <w:rFonts w:hint="cs"/>
          <w:rtl/>
        </w:rPr>
        <w:t>در نزد اکثر اهل علم اگر در اثنای سال مالی؛ شتر، گاو، غنم، تولید مثل کردند، زکات شامل</w:t>
      </w:r>
      <w:r w:rsidR="00853096">
        <w:rPr>
          <w:rFonts w:hint="cs"/>
          <w:rtl/>
        </w:rPr>
        <w:t xml:space="preserve"> آن‌ها </w:t>
      </w:r>
      <w:r>
        <w:rPr>
          <w:rFonts w:hint="cs"/>
          <w:rtl/>
        </w:rPr>
        <w:t>نیز شده و واجب می‌شود، به دلیل این که عمربن‌خطاب</w:t>
      </w:r>
      <w:r>
        <w:rPr>
          <w:rFonts w:cs="CTraditional Arabic" w:hint="cs"/>
          <w:sz w:val="26"/>
          <w:szCs w:val="26"/>
          <w:rtl/>
        </w:rPr>
        <w:t>س</w:t>
      </w:r>
      <w:r>
        <w:rPr>
          <w:rFonts w:hint="cs"/>
          <w:rtl/>
        </w:rPr>
        <w:t xml:space="preserve"> فرمود: در گرفتن زکات، بره‌ای را که چوپان حمل می‌کند نیز حساب کن ولی آن را، و حیوانات پروار و تربیت شده، و شیرده، و نر را مگیر، بلکه گوسفند دوساله یا بز دوساله را بگیر، و این، عدالتی ا</w:t>
      </w:r>
      <w:r w:rsidR="00192CBD">
        <w:rPr>
          <w:rFonts w:hint="cs"/>
          <w:rtl/>
        </w:rPr>
        <w:t>ست میان حیوان شیرده و بهترین آن</w:t>
      </w:r>
      <w:r w:rsidR="00853096">
        <w:rPr>
          <w:rFonts w:hint="eastAsia"/>
          <w:rtl/>
        </w:rPr>
        <w:t>‌</w:t>
      </w:r>
      <w:r w:rsidR="00192CBD">
        <w:rPr>
          <w:rFonts w:hint="cs"/>
          <w:rtl/>
        </w:rPr>
        <w:t>ها</w:t>
      </w:r>
      <w:r w:rsidR="00192CBD">
        <w:rPr>
          <w:rFonts w:cs="Traditional Arabic" w:hint="cs"/>
          <w:rtl/>
        </w:rPr>
        <w:t>»</w:t>
      </w:r>
      <w:r w:rsidR="00C30239">
        <w:rPr>
          <w:rFonts w:cs="Traditional Arabic" w:hint="cs"/>
          <w:rtl/>
        </w:rPr>
        <w:t xml:space="preserve"> </w:t>
      </w:r>
      <w:r>
        <w:rPr>
          <w:rFonts w:hint="cs"/>
          <w:rtl/>
        </w:rPr>
        <w:t>(روایت از مالک و شافعی)</w:t>
      </w:r>
      <w:r w:rsidR="00192CBD">
        <w:rPr>
          <w:rFonts w:hint="cs"/>
          <w:rtl/>
        </w:rPr>
        <w:t>.</w:t>
      </w:r>
    </w:p>
    <w:p w:rsidR="00D26A95" w:rsidRDefault="004D5B4C" w:rsidP="00C30239">
      <w:pPr>
        <w:pStyle w:val="a3"/>
        <w:rPr>
          <w:rtl/>
        </w:rPr>
      </w:pPr>
      <w:r>
        <w:rPr>
          <w:rFonts w:hint="cs"/>
          <w:rtl/>
        </w:rPr>
        <w:t>ابوحنیفه، شافعی و ابوثور گویند: بچ</w:t>
      </w:r>
      <w:r w:rsidR="00C30239">
        <w:rPr>
          <w:rFonts w:hint="cs"/>
          <w:rtl/>
        </w:rPr>
        <w:t>ۀ</w:t>
      </w:r>
      <w:r>
        <w:rPr>
          <w:rFonts w:hint="cs"/>
          <w:rtl/>
        </w:rPr>
        <w:t xml:space="preserve"> حیوان برای تکمیل حد نصاب زکات معتبر نیست مگر این که حیوان بزرگ در حد نصاب باشند.</w:t>
      </w:r>
    </w:p>
    <w:p w:rsidR="004D5B4C" w:rsidRDefault="004E3CB8" w:rsidP="00C30239">
      <w:pPr>
        <w:pStyle w:val="a3"/>
        <w:rPr>
          <w:rtl/>
        </w:rPr>
      </w:pPr>
      <w:r>
        <w:rPr>
          <w:rFonts w:hint="cs"/>
          <w:rtl/>
        </w:rPr>
        <w:t>همچنین ابوحنیفه گوید: در تکمیل حد نصاب کوچک‌ها به حساب می‌آیند خواه از</w:t>
      </w:r>
      <w:r w:rsidR="00853096">
        <w:rPr>
          <w:rFonts w:hint="cs"/>
          <w:rtl/>
        </w:rPr>
        <w:t xml:space="preserve"> آن‌ها </w:t>
      </w:r>
      <w:r>
        <w:rPr>
          <w:rFonts w:hint="cs"/>
          <w:rtl/>
        </w:rPr>
        <w:t>متولد شده باشند یا</w:t>
      </w:r>
      <w:r w:rsidR="00853096">
        <w:rPr>
          <w:rFonts w:hint="cs"/>
          <w:rtl/>
        </w:rPr>
        <w:t xml:space="preserve"> آن‌ها </w:t>
      </w:r>
      <w:r>
        <w:rPr>
          <w:rFonts w:hint="cs"/>
          <w:rtl/>
        </w:rPr>
        <w:t>را خریده باشد و داخل سال مالی می‌شوند و زکات</w:t>
      </w:r>
      <w:r w:rsidR="00853096">
        <w:rPr>
          <w:rFonts w:hint="cs"/>
          <w:rtl/>
        </w:rPr>
        <w:t xml:space="preserve"> آن‌ها </w:t>
      </w:r>
      <w:r>
        <w:rPr>
          <w:rFonts w:hint="cs"/>
          <w:rtl/>
        </w:rPr>
        <w:t>را می‌دهد.</w:t>
      </w:r>
    </w:p>
    <w:p w:rsidR="004E3CB8" w:rsidRDefault="004E3CB8" w:rsidP="00C30239">
      <w:pPr>
        <w:pStyle w:val="a3"/>
        <w:rPr>
          <w:rtl/>
        </w:rPr>
      </w:pPr>
      <w:r>
        <w:rPr>
          <w:rFonts w:hint="cs"/>
          <w:rtl/>
        </w:rPr>
        <w:t>شافعی شرط کرده که: متولد از نصاب بوده و تولد آن قبل از سپری شدن سال باشد. اما کسی که، تنها دارای گوساله، بزغاله و بره و فصل، باشد که در حد نصاب باشند، در نزد ابوحنیفه، محمد، داود و شعبی، زکات بر وی واجب نیست.</w:t>
      </w:r>
    </w:p>
    <w:p w:rsidR="004E3CB8" w:rsidRDefault="004E3CB8" w:rsidP="00C30239">
      <w:pPr>
        <w:pStyle w:val="a3"/>
        <w:rPr>
          <w:rtl/>
        </w:rPr>
      </w:pPr>
      <w:r>
        <w:rPr>
          <w:rFonts w:hint="cs"/>
          <w:rtl/>
        </w:rPr>
        <w:t>در نزد مالک، زکات در کوچک‌ها نیز به مانند بزرگترها واجب است. چون</w:t>
      </w:r>
      <w:r w:rsidR="00853096">
        <w:rPr>
          <w:rFonts w:hint="cs"/>
          <w:rtl/>
        </w:rPr>
        <w:t xml:space="preserve"> آن‌ها </w:t>
      </w:r>
      <w:r>
        <w:rPr>
          <w:rFonts w:hint="cs"/>
          <w:rtl/>
        </w:rPr>
        <w:t>در حساب با بزرگترها معتبر هستند، بنابراین به تنهایی، نیز معتبر می‌باشند.</w:t>
      </w:r>
    </w:p>
    <w:p w:rsidR="004E3CB8" w:rsidRDefault="004E3CB8" w:rsidP="00C30239">
      <w:pPr>
        <w:pStyle w:val="a3"/>
        <w:rPr>
          <w:rtl/>
        </w:rPr>
      </w:pPr>
      <w:r>
        <w:rPr>
          <w:rFonts w:hint="cs"/>
          <w:rtl/>
        </w:rPr>
        <w:t>در نزد شافعی و ابویوسف: در زکات کوچکترها از میان همان‌ها زکات گرفته می‌شود.</w:t>
      </w:r>
    </w:p>
    <w:p w:rsidR="00A708F1" w:rsidRPr="00162349" w:rsidRDefault="00377CF7" w:rsidP="008866E3">
      <w:pPr>
        <w:pStyle w:val="a0"/>
        <w:rPr>
          <w:rtl/>
        </w:rPr>
      </w:pPr>
      <w:bookmarkStart w:id="1592" w:name="_Toc262411966"/>
      <w:bookmarkStart w:id="1593" w:name="_Toc340599534"/>
      <w:bookmarkStart w:id="1594" w:name="_Toc408539010"/>
      <w:r>
        <w:rPr>
          <w:rFonts w:hint="cs"/>
          <w:rtl/>
        </w:rPr>
        <w:t>9-</w:t>
      </w:r>
      <w:r w:rsidR="00A708F1" w:rsidRPr="00162349">
        <w:rPr>
          <w:rFonts w:hint="cs"/>
          <w:rtl/>
        </w:rPr>
        <w:t xml:space="preserve"> زکات خلیطین:</w:t>
      </w:r>
      <w:bookmarkEnd w:id="1592"/>
      <w:bookmarkEnd w:id="1593"/>
      <w:bookmarkEnd w:id="1594"/>
    </w:p>
    <w:p w:rsidR="004E3CB8" w:rsidRDefault="00494A8A" w:rsidP="00C30239">
      <w:pPr>
        <w:pStyle w:val="a3"/>
        <w:rPr>
          <w:rtl/>
        </w:rPr>
      </w:pPr>
      <w:r>
        <w:rPr>
          <w:rFonts w:hint="cs"/>
          <w:rtl/>
        </w:rPr>
        <w:t>خلیطین به مجموع دو قطعه احشام گفته می‌شود که هر قطعه، مالک خود را دارد و به هم مخلوط شده‌اند.</w:t>
      </w:r>
    </w:p>
    <w:p w:rsidR="00494A8A" w:rsidRDefault="00494A8A" w:rsidP="00C30239">
      <w:pPr>
        <w:pStyle w:val="a3"/>
        <w:rPr>
          <w:rtl/>
        </w:rPr>
      </w:pPr>
      <w:r>
        <w:rPr>
          <w:rFonts w:hint="cs"/>
          <w:rtl/>
        </w:rPr>
        <w:t>رسول‌خدا</w:t>
      </w:r>
      <w:r>
        <w:rPr>
          <w:rFonts w:cs="CTraditional Arabic" w:hint="cs"/>
          <w:sz w:val="26"/>
          <w:szCs w:val="26"/>
          <w:rtl/>
        </w:rPr>
        <w:t>ص</w:t>
      </w:r>
      <w:r w:rsidR="00192CBD">
        <w:rPr>
          <w:rFonts w:hint="cs"/>
          <w:rtl/>
        </w:rPr>
        <w:t xml:space="preserve"> فرمود: </w:t>
      </w:r>
      <w:r w:rsidR="00192CBD">
        <w:rPr>
          <w:rFonts w:cs="Traditional Arabic" w:hint="cs"/>
          <w:rtl/>
        </w:rPr>
        <w:t>«</w:t>
      </w:r>
      <w:r>
        <w:rPr>
          <w:rFonts w:hint="cs"/>
          <w:rtl/>
        </w:rPr>
        <w:t>زکاتی که از خلیطین گرفته می‌شود بالسویه از طرف دو مالک آن پرداخت می‌شود</w:t>
      </w:r>
      <w:r w:rsidR="00192CBD">
        <w:rPr>
          <w:rFonts w:cs="Traditional Arabic" w:hint="cs"/>
          <w:rtl/>
        </w:rPr>
        <w:t>»</w:t>
      </w:r>
      <w:r w:rsidR="00192CBD">
        <w:rPr>
          <w:rFonts w:hint="cs"/>
          <w:rtl/>
        </w:rPr>
        <w:t>.</w:t>
      </w:r>
      <w:r w:rsidR="00277019">
        <w:rPr>
          <w:rFonts w:hint="cs"/>
          <w:rtl/>
        </w:rPr>
        <w:t xml:space="preserve"> </w:t>
      </w:r>
      <w:r>
        <w:rPr>
          <w:rFonts w:hint="cs"/>
          <w:rtl/>
        </w:rPr>
        <w:t>(روایت از بخاری و مالک)</w:t>
      </w:r>
      <w:r w:rsidR="00192CBD">
        <w:rPr>
          <w:rFonts w:hint="cs"/>
          <w:rtl/>
        </w:rPr>
        <w:t>.</w:t>
      </w:r>
    </w:p>
    <w:p w:rsidR="00494A8A" w:rsidRDefault="00374A27" w:rsidP="00C30239">
      <w:pPr>
        <w:pStyle w:val="a3"/>
        <w:rPr>
          <w:rtl/>
        </w:rPr>
      </w:pPr>
      <w:r>
        <w:rPr>
          <w:rFonts w:hint="cs"/>
          <w:rtl/>
        </w:rPr>
        <w:t>تفسیر حدیث این است: هرگاه دو نفر احشام خود را باهم مخلوط کرده و به حد نص</w:t>
      </w:r>
      <w:r w:rsidR="00791ED2">
        <w:rPr>
          <w:rFonts w:hint="cs"/>
          <w:rtl/>
        </w:rPr>
        <w:t>اب رسید زکات</w:t>
      </w:r>
      <w:r w:rsidR="00853096">
        <w:rPr>
          <w:rFonts w:hint="cs"/>
          <w:rtl/>
        </w:rPr>
        <w:t xml:space="preserve"> آن را </w:t>
      </w:r>
      <w:r w:rsidR="00791ED2">
        <w:rPr>
          <w:rFonts w:hint="cs"/>
          <w:rtl/>
        </w:rPr>
        <w:t>هر دو به نسبت احشام خود می‌پردازند.</w:t>
      </w:r>
    </w:p>
    <w:p w:rsidR="00791ED2" w:rsidRDefault="00791ED2" w:rsidP="00C30239">
      <w:pPr>
        <w:pStyle w:val="a3"/>
        <w:rPr>
          <w:rtl/>
        </w:rPr>
      </w:pPr>
      <w:r>
        <w:rPr>
          <w:rFonts w:hint="cs"/>
          <w:rtl/>
        </w:rPr>
        <w:t>برای مثال: اگر دو خواهر مسلمان هر یک دارای بیست رأس گوسفند بوده و باهم مخلوط کردند و مجموعاً به حد نصاب که چهل رأس است رسید باید یک رأس را در زکات آن بدهند و هزین</w:t>
      </w:r>
      <w:r w:rsidR="00C30239">
        <w:rPr>
          <w:rFonts w:hint="cs"/>
          <w:rtl/>
        </w:rPr>
        <w:t>ۀ</w:t>
      </w:r>
      <w:r>
        <w:rPr>
          <w:rFonts w:hint="cs"/>
          <w:rtl/>
        </w:rPr>
        <w:t xml:space="preserve"> آن را بالسویه میان خود تقسیم می‌کنند.</w:t>
      </w:r>
    </w:p>
    <w:p w:rsidR="00791ED2" w:rsidRDefault="00791ED2" w:rsidP="00C30239">
      <w:pPr>
        <w:pStyle w:val="a3"/>
        <w:rPr>
          <w:rtl/>
        </w:rPr>
      </w:pPr>
      <w:r>
        <w:rPr>
          <w:rFonts w:hint="cs"/>
          <w:rtl/>
        </w:rPr>
        <w:t>و این در صورتی است که دو شریک حیوانات خود را باهم مخلوط کنند و به مجرد آن زکات بر هر دو واجب و هر یک به نسبت سهم خود در پرداخت آن مکلف می‌باشد.</w:t>
      </w:r>
    </w:p>
    <w:p w:rsidR="00791ED2" w:rsidRDefault="00791ED2" w:rsidP="00C30239">
      <w:pPr>
        <w:pStyle w:val="a3"/>
        <w:rPr>
          <w:rtl/>
        </w:rPr>
      </w:pPr>
      <w:r>
        <w:rPr>
          <w:rFonts w:hint="cs"/>
          <w:rtl/>
        </w:rPr>
        <w:t>خلیطین باید دارای شروط ذیل باشند:</w:t>
      </w:r>
    </w:p>
    <w:p w:rsidR="00677FDB" w:rsidRDefault="00A05627" w:rsidP="005E6881">
      <w:pPr>
        <w:pStyle w:val="a3"/>
        <w:numPr>
          <w:ilvl w:val="0"/>
          <w:numId w:val="91"/>
        </w:numPr>
        <w:ind w:left="641" w:hanging="357"/>
        <w:rPr>
          <w:rtl/>
        </w:rPr>
      </w:pPr>
      <w:r>
        <w:rPr>
          <w:rFonts w:hint="cs"/>
          <w:rtl/>
        </w:rPr>
        <w:t>یک چوپان داشته باشد.</w:t>
      </w:r>
    </w:p>
    <w:p w:rsidR="00A05627" w:rsidRDefault="00A05627" w:rsidP="005E6881">
      <w:pPr>
        <w:pStyle w:val="a3"/>
        <w:numPr>
          <w:ilvl w:val="0"/>
          <w:numId w:val="91"/>
        </w:numPr>
        <w:ind w:left="641" w:hanging="357"/>
        <w:rPr>
          <w:rtl/>
        </w:rPr>
      </w:pPr>
      <w:r>
        <w:rPr>
          <w:rFonts w:hint="cs"/>
          <w:rtl/>
        </w:rPr>
        <w:t>یک چراگاه داشته باشد.</w:t>
      </w:r>
    </w:p>
    <w:p w:rsidR="00A05627" w:rsidRDefault="00A05627" w:rsidP="005E6881">
      <w:pPr>
        <w:pStyle w:val="a3"/>
        <w:numPr>
          <w:ilvl w:val="0"/>
          <w:numId w:val="91"/>
        </w:numPr>
        <w:ind w:left="641" w:hanging="357"/>
        <w:rPr>
          <w:rtl/>
        </w:rPr>
      </w:pPr>
      <w:r>
        <w:rPr>
          <w:rFonts w:hint="cs"/>
          <w:rtl/>
        </w:rPr>
        <w:t>یک محل استراحت داشته باشد.</w:t>
      </w:r>
    </w:p>
    <w:p w:rsidR="00A05627" w:rsidRDefault="00A05627" w:rsidP="005E6881">
      <w:pPr>
        <w:pStyle w:val="a3"/>
        <w:numPr>
          <w:ilvl w:val="0"/>
          <w:numId w:val="91"/>
        </w:numPr>
        <w:ind w:left="641" w:hanging="357"/>
        <w:rPr>
          <w:rtl/>
        </w:rPr>
      </w:pPr>
      <w:r>
        <w:rPr>
          <w:rFonts w:hint="cs"/>
          <w:rtl/>
        </w:rPr>
        <w:t>یک محل آسایش شبانه داشته باشد.</w:t>
      </w:r>
    </w:p>
    <w:p w:rsidR="00A05627" w:rsidRDefault="006046CD" w:rsidP="00C30239">
      <w:pPr>
        <w:pStyle w:val="a3"/>
        <w:rPr>
          <w:rtl/>
        </w:rPr>
      </w:pPr>
      <w:r>
        <w:rPr>
          <w:rFonts w:hint="cs"/>
          <w:rtl/>
        </w:rPr>
        <w:t>ای‌خواهر مسلمان</w:t>
      </w:r>
      <w:r w:rsidR="00192CBD">
        <w:rPr>
          <w:rFonts w:hint="cs"/>
          <w:rtl/>
        </w:rPr>
        <w:t>،</w:t>
      </w:r>
      <w:r>
        <w:rPr>
          <w:rFonts w:hint="cs"/>
          <w:rtl/>
        </w:rPr>
        <w:t xml:space="preserve"> جایز نیست به خاطر فرار از زکات دو قطعه احشام جداگانه را باهم جمع، یا یک قطعه خلیط را از هم جدا ساخت.</w:t>
      </w:r>
    </w:p>
    <w:p w:rsidR="006C7410" w:rsidRPr="00DC6647" w:rsidRDefault="00377CF7" w:rsidP="008866E3">
      <w:pPr>
        <w:pStyle w:val="a0"/>
        <w:rPr>
          <w:rtl/>
        </w:rPr>
      </w:pPr>
      <w:bookmarkStart w:id="1595" w:name="_Toc262411967"/>
      <w:bookmarkStart w:id="1596" w:name="_Toc340599535"/>
      <w:bookmarkStart w:id="1597" w:name="_Toc408539011"/>
      <w:r>
        <w:rPr>
          <w:rFonts w:hint="cs"/>
          <w:rtl/>
        </w:rPr>
        <w:t>10-</w:t>
      </w:r>
      <w:r w:rsidR="006C7410">
        <w:rPr>
          <w:rFonts w:hint="cs"/>
          <w:rtl/>
        </w:rPr>
        <w:t xml:space="preserve"> باهم جمع کردن چند نوع در دادن زکات:</w:t>
      </w:r>
      <w:bookmarkEnd w:id="1595"/>
      <w:bookmarkEnd w:id="1596"/>
      <w:bookmarkEnd w:id="1597"/>
    </w:p>
    <w:p w:rsidR="006046CD" w:rsidRDefault="00784DBA" w:rsidP="00C30239">
      <w:pPr>
        <w:pStyle w:val="a3"/>
        <w:rPr>
          <w:rtl/>
        </w:rPr>
      </w:pPr>
      <w:r>
        <w:rPr>
          <w:rFonts w:hint="cs"/>
          <w:rtl/>
        </w:rPr>
        <w:t>در دادن زکات، گوسفند و بز باهم جمع شده و یک جنس به حساب می‌آیند همچنین گاومیش با گاو جمع می‌شود. شتر عربی با شتر خراسانی جمع می‌شوند، چون هر دو از یک جنس می‌باشند.</w:t>
      </w:r>
      <w:r w:rsidR="00192CBD">
        <w:rPr>
          <w:rFonts w:hint="cs"/>
          <w:rtl/>
        </w:rPr>
        <w:t xml:space="preserve"> چنانچه در حدیث فرمود: </w:t>
      </w:r>
      <w:r w:rsidR="00192CBD">
        <w:rPr>
          <w:rFonts w:cs="Traditional Arabic" w:hint="cs"/>
          <w:rtl/>
        </w:rPr>
        <w:t>«</w:t>
      </w:r>
      <w:r>
        <w:rPr>
          <w:rFonts w:hint="cs"/>
          <w:rtl/>
        </w:rPr>
        <w:t>در غنمی زکات هست که بدون نیاز به علف دادن در چراگاه بچرد</w:t>
      </w:r>
      <w:r w:rsidR="00192CBD">
        <w:rPr>
          <w:rFonts w:cs="Traditional Arabic" w:hint="cs"/>
          <w:rtl/>
        </w:rPr>
        <w:t>»</w:t>
      </w:r>
      <w:r w:rsidR="00192CBD">
        <w:rPr>
          <w:rFonts w:hint="cs"/>
          <w:rtl/>
        </w:rPr>
        <w:t>.</w:t>
      </w:r>
    </w:p>
    <w:p w:rsidR="00784DBA" w:rsidRDefault="00192CBD" w:rsidP="00C30239">
      <w:pPr>
        <w:pStyle w:val="a3"/>
        <w:rPr>
          <w:rtl/>
        </w:rPr>
      </w:pPr>
      <w:r>
        <w:rPr>
          <w:rFonts w:hint="cs"/>
          <w:rtl/>
        </w:rPr>
        <w:t xml:space="preserve">همچنین فرمود: </w:t>
      </w:r>
      <w:r>
        <w:rPr>
          <w:rFonts w:cs="Traditional Arabic" w:hint="cs"/>
          <w:rtl/>
        </w:rPr>
        <w:t>«</w:t>
      </w:r>
      <w:r w:rsidR="00784DBA">
        <w:rPr>
          <w:rFonts w:hint="cs"/>
          <w:rtl/>
        </w:rPr>
        <w:t>در هر پنج شتر زکات هست</w:t>
      </w:r>
      <w:r>
        <w:rPr>
          <w:rFonts w:cs="Traditional Arabic" w:hint="cs"/>
          <w:rtl/>
        </w:rPr>
        <w:t>»</w:t>
      </w:r>
      <w:r>
        <w:rPr>
          <w:rFonts w:hint="cs"/>
          <w:rtl/>
        </w:rPr>
        <w:t xml:space="preserve">. و فرمود: </w:t>
      </w:r>
      <w:r>
        <w:rPr>
          <w:rFonts w:cs="Traditional Arabic" w:hint="cs"/>
          <w:rtl/>
        </w:rPr>
        <w:t>«</w:t>
      </w:r>
      <w:r w:rsidR="00784DBA">
        <w:rPr>
          <w:rFonts w:hint="cs"/>
          <w:rtl/>
        </w:rPr>
        <w:t>در هر سی رأس گاو زکات واجب است</w:t>
      </w:r>
      <w:r>
        <w:rPr>
          <w:rFonts w:cs="Traditional Arabic" w:hint="cs"/>
          <w:rtl/>
        </w:rPr>
        <w:t>»</w:t>
      </w:r>
      <w:r>
        <w:rPr>
          <w:rFonts w:hint="cs"/>
          <w:rtl/>
        </w:rPr>
        <w:t>.</w:t>
      </w:r>
    </w:p>
    <w:p w:rsidR="00784DBA" w:rsidRPr="00DC6647" w:rsidRDefault="00784DBA" w:rsidP="00784DBA">
      <w:pPr>
        <w:pStyle w:val="Heading1"/>
        <w:bidi/>
        <w:rPr>
          <w:rtl/>
          <w:lang w:bidi="fa-IR"/>
        </w:rPr>
      </w:pPr>
      <w:bookmarkStart w:id="1598" w:name="_Toc262411968"/>
      <w:bookmarkStart w:id="1599" w:name="_Toc340599536"/>
      <w:bookmarkStart w:id="1600" w:name="_Toc408539012"/>
      <w:r>
        <w:rPr>
          <w:rFonts w:hint="cs"/>
          <w:rtl/>
          <w:lang w:bidi="fa-IR"/>
        </w:rPr>
        <w:t>2</w:t>
      </w:r>
      <w:r w:rsidR="00377CF7">
        <w:rPr>
          <w:rFonts w:hint="cs"/>
          <w:rtl/>
          <w:lang w:bidi="fa-IR"/>
        </w:rPr>
        <w:t>1-</w:t>
      </w:r>
      <w:r>
        <w:rPr>
          <w:rFonts w:hint="cs"/>
          <w:rtl/>
          <w:lang w:bidi="fa-IR"/>
        </w:rPr>
        <w:t xml:space="preserve"> زکات رکاز و معادن</w:t>
      </w:r>
      <w:bookmarkEnd w:id="1598"/>
      <w:bookmarkEnd w:id="1599"/>
      <w:bookmarkEnd w:id="1600"/>
    </w:p>
    <w:p w:rsidR="005F552D" w:rsidRPr="005F552D" w:rsidRDefault="00377CF7" w:rsidP="008866E3">
      <w:pPr>
        <w:pStyle w:val="a0"/>
        <w:rPr>
          <w:rtl/>
        </w:rPr>
      </w:pPr>
      <w:bookmarkStart w:id="1601" w:name="_Toc262411969"/>
      <w:bookmarkStart w:id="1602" w:name="_Toc340599537"/>
      <w:bookmarkStart w:id="1603" w:name="_Toc408539013"/>
      <w:r>
        <w:rPr>
          <w:rFonts w:hint="cs"/>
          <w:rtl/>
        </w:rPr>
        <w:t>1-</w:t>
      </w:r>
      <w:r w:rsidR="00E53252" w:rsidRPr="005F552D">
        <w:rPr>
          <w:rFonts w:hint="cs"/>
          <w:rtl/>
        </w:rPr>
        <w:t xml:space="preserve"> معنی رکاز:</w:t>
      </w:r>
      <w:bookmarkEnd w:id="1601"/>
      <w:bookmarkEnd w:id="1602"/>
      <w:bookmarkEnd w:id="1603"/>
    </w:p>
    <w:p w:rsidR="00784DBA" w:rsidRDefault="00E53252" w:rsidP="00C30239">
      <w:pPr>
        <w:pStyle w:val="a3"/>
        <w:rPr>
          <w:rtl/>
        </w:rPr>
      </w:pPr>
      <w:r>
        <w:rPr>
          <w:rFonts w:hint="cs"/>
          <w:rtl/>
        </w:rPr>
        <w:t xml:space="preserve"> رکاز مشتق از رکز، بوده و به معنای مخفی است.</w:t>
      </w:r>
    </w:p>
    <w:p w:rsidR="00E53252" w:rsidRDefault="00E53252" w:rsidP="00C30239">
      <w:pPr>
        <w:pStyle w:val="a3"/>
        <w:rPr>
          <w:rtl/>
        </w:rPr>
      </w:pPr>
      <w:r>
        <w:rPr>
          <w:rFonts w:hint="cs"/>
          <w:rtl/>
        </w:rPr>
        <w:t>ابوحنیفه</w:t>
      </w:r>
      <w:r w:rsidR="002475C6">
        <w:rPr>
          <w:rFonts w:hint="cs"/>
          <w:rtl/>
        </w:rPr>
        <w:t xml:space="preserve"> </w:t>
      </w:r>
      <w:r>
        <w:rPr>
          <w:rFonts w:hint="cs"/>
          <w:rtl/>
        </w:rPr>
        <w:t>گوید: رکاز اسم چیزی است که خالق، یا مخلوق، آن را مخفی کرده است. مالک گوید: آنچه در آن اختلاف نداریم و از اهل علم شنیده‌ام این است که: می‌گویند: رکاز عبارت از اموال مدفون دوران جاهلیت است که با ثروت بدست نیامده و بدون صرف هزینة زیاد و زحمت فراوان بدست می‌آید.</w:t>
      </w:r>
    </w:p>
    <w:p w:rsidR="00E53252" w:rsidRDefault="00E53252" w:rsidP="00C30239">
      <w:pPr>
        <w:pStyle w:val="a3"/>
        <w:rPr>
          <w:rtl/>
        </w:rPr>
      </w:pPr>
      <w:r>
        <w:rPr>
          <w:rFonts w:hint="cs"/>
          <w:rtl/>
        </w:rPr>
        <w:t>اما آنچه با صرف سرمایه و زحمت فراوان بدست می‌آید رکاز نامیده نمی‌شود. چون گاهی این زحمت و هزینه به هدر می‌رود و نفعی عاید صاحب آن نمی‌گردد.</w:t>
      </w:r>
    </w:p>
    <w:p w:rsidR="005F552D" w:rsidRPr="00DC6647" w:rsidRDefault="00377CF7" w:rsidP="008866E3">
      <w:pPr>
        <w:pStyle w:val="a0"/>
        <w:rPr>
          <w:rtl/>
        </w:rPr>
      </w:pPr>
      <w:bookmarkStart w:id="1604" w:name="_Toc262411970"/>
      <w:bookmarkStart w:id="1605" w:name="_Toc340599538"/>
      <w:bookmarkStart w:id="1606" w:name="_Toc408539014"/>
      <w:r>
        <w:rPr>
          <w:rFonts w:hint="cs"/>
          <w:rtl/>
        </w:rPr>
        <w:t>2-</w:t>
      </w:r>
      <w:r w:rsidR="005F552D">
        <w:rPr>
          <w:rFonts w:hint="cs"/>
          <w:rtl/>
        </w:rPr>
        <w:t xml:space="preserve"> رکازی که زکات در آن واجب است:</w:t>
      </w:r>
      <w:bookmarkEnd w:id="1604"/>
      <w:bookmarkEnd w:id="1605"/>
      <w:bookmarkEnd w:id="1606"/>
    </w:p>
    <w:p w:rsidR="00E53252" w:rsidRDefault="005F552D" w:rsidP="00C30239">
      <w:pPr>
        <w:pStyle w:val="a3"/>
        <w:rPr>
          <w:rtl/>
        </w:rPr>
      </w:pPr>
      <w:r>
        <w:rPr>
          <w:rFonts w:hint="cs"/>
          <w:rtl/>
        </w:rPr>
        <w:t>رکازی که زکات در آن واجب است عبارت است از: مس، نقره، آهن، و برنز، ظروف و امثال آن:</w:t>
      </w:r>
    </w:p>
    <w:p w:rsidR="00E75C65" w:rsidRDefault="00E75C65" w:rsidP="00C30239">
      <w:pPr>
        <w:pStyle w:val="a3"/>
        <w:rPr>
          <w:rtl/>
        </w:rPr>
      </w:pPr>
      <w:r>
        <w:rPr>
          <w:rFonts w:hint="cs"/>
          <w:rtl/>
        </w:rPr>
        <w:t>این، مذهب احناف، حنابله، روایتی از مالک و یکی از دو قول شافعی می‌باشد. شافعی در قولی دیگر گوید: خمس بجز در طلا و نقره واجب نیست.</w:t>
      </w:r>
    </w:p>
    <w:p w:rsidR="002E2616" w:rsidRPr="00DC6647" w:rsidRDefault="00377CF7" w:rsidP="008866E3">
      <w:pPr>
        <w:pStyle w:val="a0"/>
        <w:rPr>
          <w:rtl/>
        </w:rPr>
      </w:pPr>
      <w:bookmarkStart w:id="1607" w:name="_Toc262411971"/>
      <w:bookmarkStart w:id="1608" w:name="_Toc340599539"/>
      <w:bookmarkStart w:id="1609" w:name="_Toc408539015"/>
      <w:r>
        <w:rPr>
          <w:rFonts w:hint="cs"/>
          <w:rtl/>
        </w:rPr>
        <w:t>3-</w:t>
      </w:r>
      <w:r w:rsidR="002E2616">
        <w:rPr>
          <w:rFonts w:hint="cs"/>
          <w:rtl/>
        </w:rPr>
        <w:t xml:space="preserve"> مقدار واجب در رکاز:</w:t>
      </w:r>
      <w:bookmarkEnd w:id="1607"/>
      <w:bookmarkEnd w:id="1608"/>
      <w:bookmarkEnd w:id="1609"/>
    </w:p>
    <w:p w:rsidR="00E75C65" w:rsidRDefault="00107A0C" w:rsidP="00C30239">
      <w:pPr>
        <w:pStyle w:val="a3"/>
        <w:rPr>
          <w:rtl/>
        </w:rPr>
      </w:pPr>
      <w:r>
        <w:rPr>
          <w:rFonts w:hint="cs"/>
          <w:rtl/>
        </w:rPr>
        <w:t>مقدار واجب در زکات رکاز خمس است.</w:t>
      </w:r>
    </w:p>
    <w:p w:rsidR="00107A0C" w:rsidRDefault="00107A0C" w:rsidP="00C30239">
      <w:pPr>
        <w:pStyle w:val="a3"/>
        <w:rPr>
          <w:rtl/>
        </w:rPr>
      </w:pPr>
      <w:r>
        <w:rPr>
          <w:rFonts w:hint="cs"/>
          <w:rtl/>
        </w:rPr>
        <w:t>این مذهب ابوحنیفه، احمد، و أصح دو روایت از مالک و قول جدید شافعی است، و نصاب در آن معتبر است. اما بدون خلاف، سپری شدن سال بر آن شرط نیست.</w:t>
      </w:r>
    </w:p>
    <w:p w:rsidR="00107A0C" w:rsidRDefault="00D30B10" w:rsidP="00C30239">
      <w:pPr>
        <w:pStyle w:val="a3"/>
        <w:rPr>
          <w:rtl/>
        </w:rPr>
      </w:pPr>
      <w:r>
        <w:rPr>
          <w:rFonts w:hint="cs"/>
          <w:rtl/>
        </w:rPr>
        <w:t>اما چهار پنجم باقی‌مانده، مال قدیمی‌ترین مالک آن سرزمین است اگر شناخته شود، اگر فوت کرده باشد به ورث</w:t>
      </w:r>
      <w:r w:rsidR="00C30239">
        <w:rPr>
          <w:rFonts w:hint="cs"/>
          <w:rtl/>
        </w:rPr>
        <w:t>ۀ</w:t>
      </w:r>
      <w:r>
        <w:rPr>
          <w:rFonts w:hint="cs"/>
          <w:rtl/>
        </w:rPr>
        <w:t xml:space="preserve"> </w:t>
      </w:r>
      <w:r w:rsidR="00831C16">
        <w:rPr>
          <w:rFonts w:hint="cs"/>
          <w:rtl/>
        </w:rPr>
        <w:t xml:space="preserve">او تعلق می‌گیرد اگر </w:t>
      </w:r>
      <w:r w:rsidR="002475C6">
        <w:rPr>
          <w:rFonts w:hint="cs"/>
          <w:rtl/>
        </w:rPr>
        <w:t>شناخته شوند، در غیر این‌صورت به</w:t>
      </w:r>
      <w:r w:rsidR="00831C16">
        <w:rPr>
          <w:rFonts w:hint="cs"/>
          <w:rtl/>
        </w:rPr>
        <w:t xml:space="preserve"> بیت‌المال تعلق دارد. این مذهب ابوحنیفه، مالک، شافعی و محمد است.</w:t>
      </w:r>
    </w:p>
    <w:p w:rsidR="00831C16" w:rsidRDefault="00831C16" w:rsidP="00C30239">
      <w:pPr>
        <w:pStyle w:val="a3"/>
        <w:rPr>
          <w:rtl/>
        </w:rPr>
      </w:pPr>
      <w:r>
        <w:rPr>
          <w:rFonts w:hint="cs"/>
          <w:rtl/>
        </w:rPr>
        <w:t>احمد و ابویوسف گویند: مال آن کسی است که آن را پیدا کرده است به شرط این‌که صاحب زمین ادعای آن را نکند، اگر ادعای مالکیت آن کند بالاتفاق ادعای او پذیرفته است.</w:t>
      </w:r>
    </w:p>
    <w:p w:rsidR="002E2C76" w:rsidRPr="002E2C76" w:rsidRDefault="00377CF7" w:rsidP="008866E3">
      <w:pPr>
        <w:pStyle w:val="a0"/>
        <w:rPr>
          <w:rtl/>
        </w:rPr>
      </w:pPr>
      <w:bookmarkStart w:id="1610" w:name="_Toc262411972"/>
      <w:bookmarkStart w:id="1611" w:name="_Toc340599540"/>
      <w:bookmarkStart w:id="1612" w:name="_Toc408539016"/>
      <w:r>
        <w:rPr>
          <w:rFonts w:hint="cs"/>
          <w:rtl/>
        </w:rPr>
        <w:t>4-</w:t>
      </w:r>
      <w:r w:rsidR="002E2C76">
        <w:rPr>
          <w:rFonts w:hint="cs"/>
          <w:rtl/>
        </w:rPr>
        <w:t xml:space="preserve"> دادن خمس بر چه کسی واجب است:</w:t>
      </w:r>
      <w:bookmarkEnd w:id="1610"/>
      <w:bookmarkEnd w:id="1611"/>
      <w:bookmarkEnd w:id="1612"/>
    </w:p>
    <w:p w:rsidR="002E2C76" w:rsidRDefault="00B83AFB" w:rsidP="00C30239">
      <w:pPr>
        <w:pStyle w:val="a3"/>
        <w:rPr>
          <w:rtl/>
        </w:rPr>
      </w:pPr>
      <w:r>
        <w:rPr>
          <w:rFonts w:hint="cs"/>
          <w:rtl/>
        </w:rPr>
        <w:t>بنابر رأی جمهور هرکس آن را بیابد، مسلمان، یا ذمی، کبیر، یا صغیر، عاقل، یا دیوانه، دادن خمس بر او واجب است. اما ولی صغیر و دیوانه مسئول پرداخت خمس هستند.</w:t>
      </w:r>
    </w:p>
    <w:p w:rsidR="00B83AFB" w:rsidRDefault="002475C6" w:rsidP="00C30239">
      <w:pPr>
        <w:pStyle w:val="a3"/>
        <w:rPr>
          <w:rtl/>
        </w:rPr>
      </w:pPr>
      <w:r>
        <w:rPr>
          <w:rFonts w:hint="cs"/>
          <w:rtl/>
        </w:rPr>
        <w:t>ابن‌منذر گفته: ت</w:t>
      </w:r>
      <w:r w:rsidR="00B83AFB">
        <w:rPr>
          <w:rFonts w:hint="cs"/>
          <w:rtl/>
        </w:rPr>
        <w:t>مام کسانی را که از اهل علم سراغ داریم بر این مسئله اجماع دارند که: اگر ذمی آن را بیاید باید خمس آن را بپردازد. این،</w:t>
      </w:r>
      <w:r w:rsidR="00092990">
        <w:rPr>
          <w:rFonts w:hint="cs"/>
          <w:rtl/>
        </w:rPr>
        <w:t xml:space="preserve"> گفتۀ </w:t>
      </w:r>
      <w:r w:rsidR="00B83AFB">
        <w:rPr>
          <w:rFonts w:hint="cs"/>
          <w:rtl/>
        </w:rPr>
        <w:t>مالک، اهل مدینه، ثوری، اوزاعی، اهل عراق و اصحاب رأی می‌باشد.</w:t>
      </w:r>
    </w:p>
    <w:p w:rsidR="00B83AFB" w:rsidRDefault="00B83AFB" w:rsidP="00C30239">
      <w:pPr>
        <w:pStyle w:val="a3"/>
        <w:rPr>
          <w:rtl/>
        </w:rPr>
      </w:pPr>
      <w:r>
        <w:rPr>
          <w:rFonts w:hint="cs"/>
          <w:rtl/>
        </w:rPr>
        <w:t>و شافعی گفته: خمس، زکات است و بر ذمی واجب</w:t>
      </w:r>
      <w:r w:rsidR="00277019">
        <w:rPr>
          <w:rFonts w:hint="cs"/>
          <w:rtl/>
        </w:rPr>
        <w:t xml:space="preserve"> </w:t>
      </w:r>
      <w:r>
        <w:rPr>
          <w:rFonts w:hint="cs"/>
          <w:rtl/>
        </w:rPr>
        <w:t>نیست.</w:t>
      </w:r>
    </w:p>
    <w:p w:rsidR="00BE793A" w:rsidRPr="00DC6647" w:rsidRDefault="00377CF7" w:rsidP="008866E3">
      <w:pPr>
        <w:pStyle w:val="a0"/>
        <w:rPr>
          <w:rtl/>
        </w:rPr>
      </w:pPr>
      <w:bookmarkStart w:id="1613" w:name="_Toc262411973"/>
      <w:bookmarkStart w:id="1614" w:name="_Toc340599541"/>
      <w:bookmarkStart w:id="1615" w:name="_Toc408539017"/>
      <w:r>
        <w:rPr>
          <w:rFonts w:hint="cs"/>
          <w:rtl/>
        </w:rPr>
        <w:t xml:space="preserve">5- </w:t>
      </w:r>
      <w:r w:rsidR="00BE793A">
        <w:rPr>
          <w:rFonts w:hint="cs"/>
          <w:rtl/>
        </w:rPr>
        <w:t>محل صرف خمس:</w:t>
      </w:r>
      <w:bookmarkEnd w:id="1613"/>
      <w:bookmarkEnd w:id="1614"/>
      <w:bookmarkEnd w:id="1615"/>
    </w:p>
    <w:p w:rsidR="00BE793A" w:rsidRDefault="007E452E" w:rsidP="00C30239">
      <w:pPr>
        <w:pStyle w:val="a3"/>
        <w:rPr>
          <w:rtl/>
        </w:rPr>
      </w:pPr>
      <w:r>
        <w:rPr>
          <w:rFonts w:hint="cs"/>
          <w:rtl/>
        </w:rPr>
        <w:t>رأی ابوحنیفه، مالک و احمد بر این است که: محل مصرف خمس همانان محل مصرف فی</w:t>
      </w:r>
      <w:r w:rsidR="002475C6">
        <w:rPr>
          <w:rFonts w:hint="cs"/>
          <w:rtl/>
        </w:rPr>
        <w:t>ء</w:t>
      </w:r>
      <w:r>
        <w:rPr>
          <w:rFonts w:hint="cs"/>
          <w:rtl/>
        </w:rPr>
        <w:t xml:space="preserve"> است.</w:t>
      </w:r>
    </w:p>
    <w:p w:rsidR="007E452E" w:rsidRDefault="007E452E" w:rsidP="00C30239">
      <w:pPr>
        <w:pStyle w:val="a3"/>
        <w:rPr>
          <w:rtl/>
        </w:rPr>
      </w:pPr>
      <w:r>
        <w:rPr>
          <w:rFonts w:hint="cs"/>
          <w:rtl/>
        </w:rPr>
        <w:t>در نزد شافعی: محل مصرف خمس، محل مصرف زکات است.</w:t>
      </w:r>
    </w:p>
    <w:p w:rsidR="00D1300D" w:rsidRPr="00DC6647" w:rsidRDefault="00377CF7" w:rsidP="008866E3">
      <w:pPr>
        <w:pStyle w:val="a0"/>
        <w:rPr>
          <w:rtl/>
        </w:rPr>
      </w:pPr>
      <w:bookmarkStart w:id="1616" w:name="_Toc262411974"/>
      <w:bookmarkStart w:id="1617" w:name="_Toc340599542"/>
      <w:bookmarkStart w:id="1618" w:name="_Toc408539018"/>
      <w:r>
        <w:rPr>
          <w:rFonts w:hint="cs"/>
          <w:rtl/>
        </w:rPr>
        <w:t>6-</w:t>
      </w:r>
      <w:r w:rsidR="00D1300D">
        <w:rPr>
          <w:rFonts w:hint="cs"/>
          <w:rtl/>
        </w:rPr>
        <w:t xml:space="preserve"> معدن:</w:t>
      </w:r>
      <w:bookmarkEnd w:id="1616"/>
      <w:bookmarkEnd w:id="1617"/>
      <w:bookmarkEnd w:id="1618"/>
    </w:p>
    <w:p w:rsidR="007E452E" w:rsidRDefault="003D7EC5" w:rsidP="00C30239">
      <w:pPr>
        <w:pStyle w:val="a3"/>
        <w:rPr>
          <w:rtl/>
        </w:rPr>
      </w:pPr>
      <w:r>
        <w:rPr>
          <w:rFonts w:hint="cs"/>
          <w:rtl/>
        </w:rPr>
        <w:t>علماء</w:t>
      </w:r>
      <w:r w:rsidR="003A6A7F">
        <w:rPr>
          <w:rFonts w:hint="cs"/>
          <w:rtl/>
        </w:rPr>
        <w:t xml:space="preserve"> دربارۀ </w:t>
      </w:r>
      <w:r>
        <w:rPr>
          <w:rFonts w:hint="cs"/>
          <w:rtl/>
        </w:rPr>
        <w:t>معدنی که زکات در آن واجب است اختلاف دارند:</w:t>
      </w:r>
    </w:p>
    <w:p w:rsidR="00480AA4" w:rsidRDefault="00480AA4" w:rsidP="00C30239">
      <w:pPr>
        <w:pStyle w:val="a3"/>
        <w:rPr>
          <w:rtl/>
        </w:rPr>
      </w:pPr>
      <w:r>
        <w:rPr>
          <w:rFonts w:hint="cs"/>
          <w:rtl/>
        </w:rPr>
        <w:t>امام احمد بر این رأی است: هر چیزی که از زمین استخراج گردد و دارای قیمت باشد، زکات در آن واجب است مانند: طلا، نقره، آهن، مس، سرب، یاقوت، زبرجد و زمرد، فیروزه، بلور، عقیق، کحل، و زرنیخ، قیر، نفت، گوگرد، و امثال آن.</w:t>
      </w:r>
    </w:p>
    <w:p w:rsidR="00480AA4" w:rsidRDefault="00480AA4" w:rsidP="00C30239">
      <w:pPr>
        <w:pStyle w:val="a3"/>
        <w:rPr>
          <w:rtl/>
        </w:rPr>
      </w:pPr>
      <w:r>
        <w:rPr>
          <w:rFonts w:hint="cs"/>
          <w:rtl/>
        </w:rPr>
        <w:t>در نزد وی رسیدن به حد نصاب به صورت مستقیم، یا با تخمین قیمت، شرط وجوب زکات است.</w:t>
      </w:r>
    </w:p>
    <w:p w:rsidR="00480AA4" w:rsidRDefault="00480AA4" w:rsidP="00C30239">
      <w:pPr>
        <w:pStyle w:val="a3"/>
        <w:rPr>
          <w:rtl/>
        </w:rPr>
      </w:pPr>
      <w:r>
        <w:rPr>
          <w:rFonts w:hint="cs"/>
          <w:rtl/>
        </w:rPr>
        <w:t>امام ابوحنیفه گوید: هرچه به</w:t>
      </w:r>
      <w:r w:rsidR="003A6A7F">
        <w:rPr>
          <w:rFonts w:hint="cs"/>
          <w:rtl/>
        </w:rPr>
        <w:t xml:space="preserve"> وسیلۀ </w:t>
      </w:r>
      <w:r>
        <w:rPr>
          <w:rFonts w:hint="cs"/>
          <w:rtl/>
        </w:rPr>
        <w:t>آتش ذوب شود یا خالص گردد مانند: طلا، نقره، آهن و مس، زکات در آن واجب است.</w:t>
      </w:r>
    </w:p>
    <w:p w:rsidR="00480AA4" w:rsidRDefault="00E56E30" w:rsidP="00C30239">
      <w:pPr>
        <w:pStyle w:val="a3"/>
        <w:rPr>
          <w:rtl/>
        </w:rPr>
      </w:pPr>
      <w:r>
        <w:rPr>
          <w:rFonts w:hint="cs"/>
          <w:rtl/>
        </w:rPr>
        <w:t>ولی زکات در مایعاتی مانند: قیر، و جامداتی که با آتش ذوب نشوند مانند: یاقوت زکات در</w:t>
      </w:r>
      <w:r w:rsidR="00853096">
        <w:rPr>
          <w:rFonts w:hint="cs"/>
          <w:rtl/>
        </w:rPr>
        <w:t xml:space="preserve"> آن‌ها </w:t>
      </w:r>
      <w:r>
        <w:rPr>
          <w:rFonts w:hint="cs"/>
          <w:rtl/>
        </w:rPr>
        <w:t>واجب نیست. حد نصاب هم در آن شرط نیست. بلکه او در کم و زیاد آن خمس را واجب کرده است.</w:t>
      </w:r>
    </w:p>
    <w:p w:rsidR="00E56E30" w:rsidRDefault="00E56E30" w:rsidP="00C30239">
      <w:pPr>
        <w:pStyle w:val="a3"/>
        <w:rPr>
          <w:rtl/>
        </w:rPr>
      </w:pPr>
      <w:r>
        <w:rPr>
          <w:rFonts w:hint="cs"/>
          <w:rtl/>
        </w:rPr>
        <w:t>امام شافعی، زکات را تنها در طلا و نقره‌ای که استخراج می‌شود واجب می‌داند و هر دو، زکات طلا و نقره را مشروط به حد نصاب کرده‌اند.</w:t>
      </w:r>
    </w:p>
    <w:p w:rsidR="00E56E30" w:rsidRDefault="00E56E30" w:rsidP="00C30239">
      <w:pPr>
        <w:pStyle w:val="a3"/>
        <w:rPr>
          <w:rtl/>
        </w:rPr>
      </w:pPr>
      <w:r>
        <w:rPr>
          <w:rFonts w:hint="cs"/>
          <w:rtl/>
        </w:rPr>
        <w:t>همگی بر این اتفاق دارند: حول (سپری شدن یک سال) در آن معتبر نبوده، و به مانند زرع به محض دستیابی به آن، زکات آن واجب می‌شود.</w:t>
      </w:r>
    </w:p>
    <w:p w:rsidR="00E56E30" w:rsidRDefault="00E56E30" w:rsidP="00C30239">
      <w:pPr>
        <w:pStyle w:val="a3"/>
        <w:rPr>
          <w:rtl/>
        </w:rPr>
      </w:pPr>
      <w:r>
        <w:rPr>
          <w:rFonts w:hint="cs"/>
          <w:rtl/>
        </w:rPr>
        <w:t>در نزد هر سه، زکات آن ربع عشر (یک چهلم) است و مصرف آن، همان مصرف زکات است، ولی به نزد ابوحنیفه مصرف آن، مصرف فئ است.</w:t>
      </w:r>
    </w:p>
    <w:p w:rsidR="00872765" w:rsidRPr="00DC6647" w:rsidRDefault="00872765" w:rsidP="00872765">
      <w:pPr>
        <w:pStyle w:val="Heading1"/>
        <w:bidi/>
        <w:rPr>
          <w:rtl/>
          <w:lang w:bidi="fa-IR"/>
        </w:rPr>
      </w:pPr>
      <w:bookmarkStart w:id="1619" w:name="_Toc262411975"/>
      <w:bookmarkStart w:id="1620" w:name="_Toc340599543"/>
      <w:bookmarkStart w:id="1621" w:name="_Toc408539019"/>
      <w:r>
        <w:rPr>
          <w:rFonts w:hint="cs"/>
          <w:rtl/>
          <w:lang w:bidi="fa-IR"/>
        </w:rPr>
        <w:t>2</w:t>
      </w:r>
      <w:r w:rsidR="00377CF7">
        <w:rPr>
          <w:rFonts w:hint="cs"/>
          <w:rtl/>
          <w:lang w:bidi="fa-IR"/>
        </w:rPr>
        <w:t>2-</w:t>
      </w:r>
      <w:r w:rsidR="003A6A7F">
        <w:rPr>
          <w:rFonts w:hint="cs"/>
          <w:rtl/>
          <w:lang w:bidi="fa-IR"/>
        </w:rPr>
        <w:t xml:space="preserve"> دربارۀ </w:t>
      </w:r>
      <w:r>
        <w:rPr>
          <w:rFonts w:hint="cs"/>
          <w:rtl/>
          <w:lang w:bidi="fa-IR"/>
        </w:rPr>
        <w:t>مال بدست آمده</w:t>
      </w:r>
      <w:bookmarkEnd w:id="1619"/>
      <w:bookmarkEnd w:id="1620"/>
      <w:bookmarkEnd w:id="1621"/>
    </w:p>
    <w:p w:rsidR="00E56E30" w:rsidRDefault="0039553F" w:rsidP="00C30239">
      <w:pPr>
        <w:pStyle w:val="a3"/>
        <w:rPr>
          <w:rtl/>
        </w:rPr>
      </w:pPr>
      <w:r>
        <w:rPr>
          <w:rFonts w:hint="cs"/>
          <w:rtl/>
        </w:rPr>
        <w:t>اگر کسی مالی بدست آورد که گذشت سال در آن معتبر است و جز آن مالی دیگر نداشته باشد و آن مال پیدا شده و به حد نصاب رسیده باشد، یا این که از جنس آن، مالی دیگر داشته و مجموع هر دو مال به حد نصاب برسند از آن وقت، سال آن آغاز می‌شود. و هرگاه سال آن تمام شد زکات در آن واجب می‌شود.</w:t>
      </w:r>
    </w:p>
    <w:p w:rsidR="0039553F" w:rsidRDefault="0039553F" w:rsidP="003F403C">
      <w:pPr>
        <w:pStyle w:val="a3"/>
        <w:rPr>
          <w:rtl/>
        </w:rPr>
      </w:pPr>
      <w:r>
        <w:rPr>
          <w:rFonts w:hint="cs"/>
          <w:rtl/>
        </w:rPr>
        <w:t>ولی اگر مال بدست آمده نفع تجارت، یا بچ</w:t>
      </w:r>
      <w:r w:rsidR="003F403C">
        <w:rPr>
          <w:rFonts w:hint="cs"/>
          <w:rtl/>
        </w:rPr>
        <w:t>ۀ</w:t>
      </w:r>
      <w:r>
        <w:rPr>
          <w:rFonts w:hint="cs"/>
          <w:rtl/>
        </w:rPr>
        <w:t xml:space="preserve"> حیوانات زکات باشند، سال اصل معتبر است و توجهی به سال نفع و نتایج به صورت جداگانه نمی‌شود. اما اگر مال بدست آمده غیر از نفع و</w:t>
      </w:r>
      <w:r w:rsidR="003F403C">
        <w:rPr>
          <w:rFonts w:hint="cs"/>
          <w:rtl/>
        </w:rPr>
        <w:t xml:space="preserve"> بچۀ </w:t>
      </w:r>
      <w:r>
        <w:rPr>
          <w:rFonts w:hint="cs"/>
          <w:rtl/>
        </w:rPr>
        <w:t>حیوانات باشد و به حد نصاب رسیده باشد، سال آن مستقلاً آغاز می‌شود.</w:t>
      </w:r>
    </w:p>
    <w:p w:rsidR="0039553F" w:rsidRDefault="0039553F" w:rsidP="003F403C">
      <w:pPr>
        <w:pStyle w:val="a3"/>
        <w:rPr>
          <w:rtl/>
        </w:rPr>
      </w:pPr>
      <w:r>
        <w:rPr>
          <w:rFonts w:hint="cs"/>
          <w:rtl/>
        </w:rPr>
        <w:t>بنابراین، اگر مالی به کسی بخشیده شود یا از راه ارث به وی برسد، تا سپری شدن یک سال مالی بر آن، زکات در آن واجب نیست.</w:t>
      </w:r>
    </w:p>
    <w:p w:rsidR="0039553F" w:rsidRDefault="0039553F" w:rsidP="003F403C">
      <w:pPr>
        <w:pStyle w:val="a3"/>
        <w:rPr>
          <w:rtl/>
        </w:rPr>
      </w:pPr>
      <w:r>
        <w:rPr>
          <w:rFonts w:hint="cs"/>
          <w:rtl/>
        </w:rPr>
        <w:t>از ابن‌عمر</w:t>
      </w:r>
      <w:r w:rsidR="00CC3EEA">
        <w:rPr>
          <w:rFonts w:hint="cs"/>
          <w:rtl/>
        </w:rPr>
        <w:t xml:space="preserve"> </w:t>
      </w:r>
      <w:r w:rsidR="00CC3EEA">
        <w:rPr>
          <w:rFonts w:cs="CTraditional Arabic" w:hint="cs"/>
          <w:sz w:val="26"/>
          <w:szCs w:val="26"/>
          <w:rtl/>
        </w:rPr>
        <w:t>ب</w:t>
      </w:r>
      <w:r>
        <w:rPr>
          <w:rFonts w:hint="cs"/>
          <w:rtl/>
        </w:rPr>
        <w:t xml:space="preserve"> روایت شده که: زکاتی در آن نیست تا اینکه یک سال تمام بر آن سپری شود.</w:t>
      </w:r>
    </w:p>
    <w:p w:rsidR="0039553F" w:rsidRDefault="0039553F" w:rsidP="003F403C">
      <w:pPr>
        <w:pStyle w:val="a3"/>
        <w:rPr>
          <w:rtl/>
        </w:rPr>
      </w:pPr>
      <w:r>
        <w:rPr>
          <w:rFonts w:hint="cs"/>
          <w:rtl/>
        </w:rPr>
        <w:t>ابوحنیفه گفته: تا یک سال بر مال بدست آمده سپری نشود زکات در آن نیست، مگر این که از جنس آن مالی در حد نصاب داشته باشد که در این صورت اگر یک ساعت قبل از اتمام سال آن، آن را بدست آورد کم باشد یا زیاد، زکات در آن واجب است و مال بدست آمده تابع آن مال اصلی است که یک سال را تمام کرده است، خواه، طلا باشد یا نقره یا مواشی و امثال آن.</w:t>
      </w:r>
    </w:p>
    <w:p w:rsidR="0039553F" w:rsidRDefault="0039553F" w:rsidP="003F403C">
      <w:pPr>
        <w:pStyle w:val="a3"/>
        <w:rPr>
          <w:rtl/>
        </w:rPr>
      </w:pPr>
      <w:r>
        <w:rPr>
          <w:rFonts w:hint="cs"/>
          <w:rtl/>
        </w:rPr>
        <w:t>امام مالک گفته: از مال بدست آمده زکات داده نمی‌شود مگر این که یک سال کامل بر آن سپری شود. هیچ‌فرقی نمی‌کند که آیا در نزد یابنده مالی باشد که از آن زکات داده می‌شود یا خیر، به غیر از احشام، اگر کسی بدون‌زاد و ولد، دارای احشام شد، اگر آنچه در نزد خود دارد در حد نصاب باشد احشام بدست آمده نیز در چرخش سال تابع آن می‌شوند، و اگر نداشت، سال آن از روز دستیابی به آن آغاز می‌شود، و اگر احشام از راه زاد</w:t>
      </w:r>
      <w:r w:rsidR="00CC3EEA">
        <w:rPr>
          <w:rFonts w:hint="cs"/>
          <w:rtl/>
        </w:rPr>
        <w:t xml:space="preserve"> و ولد بدست آیند سال آن همان سا</w:t>
      </w:r>
      <w:r>
        <w:rPr>
          <w:rFonts w:hint="cs"/>
          <w:rtl/>
        </w:rPr>
        <w:t>ل</w:t>
      </w:r>
      <w:r w:rsidR="00602144">
        <w:rPr>
          <w:rFonts w:hint="cs"/>
          <w:rtl/>
        </w:rPr>
        <w:t xml:space="preserve"> مادران احشام است، اعم از این که در حد نصاب باشد یا خیر.</w:t>
      </w:r>
    </w:p>
    <w:p w:rsidR="00602144" w:rsidRDefault="00602144" w:rsidP="003F403C">
      <w:pPr>
        <w:pStyle w:val="a3"/>
        <w:rPr>
          <w:rtl/>
        </w:rPr>
      </w:pPr>
      <w:r>
        <w:rPr>
          <w:rFonts w:hint="cs"/>
          <w:rtl/>
        </w:rPr>
        <w:t>شافعی گوید: سال مال بدست آمده مستقلاً حساب شده و داخل سال احشامی نمی‌شود که قبلاً داشته، مگر اولاد احشام که اگر مادران</w:t>
      </w:r>
      <w:r w:rsidR="00853096">
        <w:rPr>
          <w:rFonts w:hint="cs"/>
          <w:rtl/>
        </w:rPr>
        <w:t xml:space="preserve"> آن‌ها </w:t>
      </w:r>
      <w:r>
        <w:rPr>
          <w:rFonts w:hint="cs"/>
          <w:rtl/>
        </w:rPr>
        <w:t>در حد نصاب باشند، با</w:t>
      </w:r>
      <w:r w:rsidR="00853096">
        <w:rPr>
          <w:rFonts w:hint="cs"/>
          <w:rtl/>
        </w:rPr>
        <w:t xml:space="preserve"> آن‌ها </w:t>
      </w:r>
      <w:r>
        <w:rPr>
          <w:rFonts w:hint="cs"/>
          <w:rtl/>
        </w:rPr>
        <w:t>حساب می‌شوند و اگر مادران آن در حد نصاب نباشند با آن حساب نمی‌شوند.</w:t>
      </w:r>
    </w:p>
    <w:p w:rsidR="00602144" w:rsidRDefault="00602144" w:rsidP="003F403C">
      <w:pPr>
        <w:pStyle w:val="a3"/>
        <w:rPr>
          <w:rtl/>
        </w:rPr>
      </w:pPr>
      <w:r>
        <w:rPr>
          <w:rFonts w:hint="cs"/>
          <w:rtl/>
        </w:rPr>
        <w:t>از جمله کسانی که گفته</w:t>
      </w:r>
      <w:r>
        <w:rPr>
          <w:rFonts w:hint="eastAsia"/>
          <w:rtl/>
        </w:rPr>
        <w:t xml:space="preserve">‌اند: بدون اتمام حول در هیچ مالی زکات نیست، علی، ابوبکر، عایشه و ابن عمر </w:t>
      </w:r>
      <w:r w:rsidR="00CC3EEA">
        <w:rPr>
          <w:rFonts w:hint="eastAsia"/>
        </w:rPr>
        <w:sym w:font="AGA Arabesque" w:char="F079"/>
      </w:r>
      <w:r w:rsidR="00CC3EEA">
        <w:rPr>
          <w:rFonts w:hint="cs"/>
          <w:rtl/>
        </w:rPr>
        <w:t xml:space="preserve"> </w:t>
      </w:r>
      <w:r>
        <w:rPr>
          <w:rFonts w:hint="eastAsia"/>
          <w:rtl/>
        </w:rPr>
        <w:t>می‌باشند.</w:t>
      </w:r>
    </w:p>
    <w:p w:rsidR="003F403C" w:rsidRDefault="003F403C" w:rsidP="003F403C">
      <w:pPr>
        <w:pStyle w:val="a3"/>
        <w:rPr>
          <w:rtl/>
        </w:rPr>
      </w:pPr>
    </w:p>
    <w:p w:rsidR="006E0790" w:rsidRPr="00DC6647" w:rsidRDefault="006E0790" w:rsidP="006E0790">
      <w:pPr>
        <w:pStyle w:val="Heading1"/>
        <w:bidi/>
        <w:rPr>
          <w:rtl/>
          <w:lang w:bidi="fa-IR"/>
        </w:rPr>
      </w:pPr>
      <w:bookmarkStart w:id="1622" w:name="_Toc262411976"/>
      <w:bookmarkStart w:id="1623" w:name="_Toc340599544"/>
      <w:bookmarkStart w:id="1624" w:name="_Toc408539020"/>
      <w:r>
        <w:rPr>
          <w:rFonts w:hint="cs"/>
          <w:rtl/>
          <w:lang w:bidi="fa-IR"/>
        </w:rPr>
        <w:t>2</w:t>
      </w:r>
      <w:r w:rsidR="00377CF7">
        <w:rPr>
          <w:rFonts w:hint="cs"/>
          <w:rtl/>
          <w:lang w:bidi="fa-IR"/>
        </w:rPr>
        <w:t>3-</w:t>
      </w:r>
      <w:r>
        <w:rPr>
          <w:rFonts w:hint="cs"/>
          <w:rtl/>
          <w:lang w:bidi="fa-IR"/>
        </w:rPr>
        <w:t xml:space="preserve"> تلف شدن زکات</w:t>
      </w:r>
      <w:bookmarkEnd w:id="1622"/>
      <w:bookmarkEnd w:id="1623"/>
      <w:bookmarkEnd w:id="1624"/>
    </w:p>
    <w:p w:rsidR="00602144" w:rsidRDefault="00633E82" w:rsidP="001466E5">
      <w:pPr>
        <w:pStyle w:val="a3"/>
        <w:rPr>
          <w:rtl/>
        </w:rPr>
      </w:pPr>
      <w:r>
        <w:rPr>
          <w:rFonts w:hint="cs"/>
          <w:rtl/>
        </w:rPr>
        <w:t>اگر تمامی زکات یا بخشی از آن که از مال جدا شده و کنار گذاشته شده است تلف گردد، بر تو واجب است آن را جبران کنی چون پرداخت آن برذمة تو است و با تلف شدن آن ساقط نمی‌گردد.</w:t>
      </w:r>
    </w:p>
    <w:p w:rsidR="00633E82" w:rsidRDefault="00633E82" w:rsidP="001466E5">
      <w:pPr>
        <w:pStyle w:val="a3"/>
        <w:rPr>
          <w:rtl/>
        </w:rPr>
      </w:pPr>
      <w:r>
        <w:rPr>
          <w:rFonts w:hint="cs"/>
          <w:rtl/>
        </w:rPr>
        <w:t>حس بصری گفته: تلف شدن آن تو را کفایت نمی‌کند. عطاء گفته: کفایت می‌کند.</w:t>
      </w:r>
    </w:p>
    <w:p w:rsidR="005B5358" w:rsidRPr="00DC6647" w:rsidRDefault="005B5358" w:rsidP="005B5358">
      <w:pPr>
        <w:pStyle w:val="Heading1"/>
        <w:bidi/>
        <w:rPr>
          <w:rtl/>
          <w:lang w:bidi="fa-IR"/>
        </w:rPr>
      </w:pPr>
      <w:bookmarkStart w:id="1625" w:name="_Toc262411977"/>
      <w:bookmarkStart w:id="1626" w:name="_Toc340599545"/>
      <w:bookmarkStart w:id="1627" w:name="_Toc408539021"/>
      <w:r>
        <w:rPr>
          <w:rFonts w:hint="cs"/>
          <w:rtl/>
          <w:lang w:bidi="fa-IR"/>
        </w:rPr>
        <w:t>2</w:t>
      </w:r>
      <w:r w:rsidR="00377CF7">
        <w:rPr>
          <w:rFonts w:hint="cs"/>
          <w:rtl/>
          <w:lang w:bidi="fa-IR"/>
        </w:rPr>
        <w:t>4-</w:t>
      </w:r>
      <w:r>
        <w:rPr>
          <w:rFonts w:hint="cs"/>
          <w:rtl/>
          <w:lang w:bidi="fa-IR"/>
        </w:rPr>
        <w:t xml:space="preserve"> با تأخیر در دادن زکات؛ زکات ساقط نمی‌شود</w:t>
      </w:r>
      <w:bookmarkEnd w:id="1625"/>
      <w:bookmarkEnd w:id="1626"/>
      <w:bookmarkEnd w:id="1627"/>
    </w:p>
    <w:p w:rsidR="00633E82" w:rsidRDefault="00D61730" w:rsidP="001466E5">
      <w:pPr>
        <w:pStyle w:val="a3"/>
        <w:rPr>
          <w:rtl/>
        </w:rPr>
      </w:pPr>
      <w:r>
        <w:rPr>
          <w:rFonts w:hint="cs"/>
          <w:rtl/>
        </w:rPr>
        <w:t>ابن‌منذر گوید: اگر ستمگران بر بلادی تسلط یافتند و سال‌هایی اهل آن بلاد زکات ادا نکردند، سپس امام مسلمین بر آن جا پیروز شد و آنجا بازپس گرفت بنابرقول مالک، شافعی و ابوثور، زکات سال‌های گذشته را باید بستاند، اگر چه چندین سال بر آن سپری شده باشد.</w:t>
      </w:r>
    </w:p>
    <w:p w:rsidR="00D61730" w:rsidRDefault="00D61730" w:rsidP="001466E5">
      <w:pPr>
        <w:pStyle w:val="a3"/>
        <w:rPr>
          <w:rtl/>
        </w:rPr>
      </w:pPr>
      <w:r>
        <w:rPr>
          <w:rFonts w:hint="cs"/>
          <w:rtl/>
        </w:rPr>
        <w:t>ای خواهر مسلمان، دادن قیمت به جای اموالی که نصاً ذکر شده جایز نیست مگر این‌که، عین مال، یا جنس آن موجود نباشد.</w:t>
      </w:r>
    </w:p>
    <w:p w:rsidR="00D61730" w:rsidRDefault="00D61730" w:rsidP="001466E5">
      <w:pPr>
        <w:pStyle w:val="a3"/>
        <w:rPr>
          <w:rtl/>
        </w:rPr>
      </w:pPr>
      <w:r>
        <w:rPr>
          <w:rFonts w:hint="cs"/>
          <w:rtl/>
        </w:rPr>
        <w:t>ابوحنیفه پرداخت قیمت به جای آن را جایز شمرده‌ اعم از این که بر عین مال دست بیابد یا نیابد زیرا زکات حق فقیر است، و در نزد فقیر تفاوتی میان قیمت و عین مال نیست. شوکانی گفته: در حقیقت، زکات در عین مال واجب بوده و جز در حال وجود عذر، عدول از آن جایز نیست.</w:t>
      </w:r>
    </w:p>
    <w:p w:rsidR="00D61730" w:rsidRDefault="00D61730" w:rsidP="001466E5">
      <w:pPr>
        <w:pStyle w:val="a3"/>
        <w:rPr>
          <w:rtl/>
        </w:rPr>
      </w:pPr>
      <w:r>
        <w:rPr>
          <w:rFonts w:hint="cs"/>
          <w:rtl/>
        </w:rPr>
        <w:t>بخاری گوید: معاذ</w:t>
      </w:r>
      <w:r w:rsidR="00286592">
        <w:rPr>
          <w:rFonts w:hint="cs"/>
          <w:rtl/>
        </w:rPr>
        <w:t xml:space="preserve"> </w:t>
      </w:r>
      <w:r>
        <w:rPr>
          <w:rFonts w:cs="CTraditional Arabic" w:hint="cs"/>
          <w:sz w:val="26"/>
          <w:szCs w:val="26"/>
          <w:rtl/>
        </w:rPr>
        <w:t>س</w:t>
      </w:r>
      <w:r>
        <w:rPr>
          <w:rFonts w:hint="cs"/>
          <w:rtl/>
        </w:rPr>
        <w:t xml:space="preserve"> به اهل یمن گفت: به جای زکات جو و ذرت،</w:t>
      </w:r>
      <w:r w:rsidR="00C50329">
        <w:rPr>
          <w:rFonts w:hint="cs"/>
          <w:rtl/>
        </w:rPr>
        <w:t xml:space="preserve"> پارچۀ </w:t>
      </w:r>
      <w:r>
        <w:rPr>
          <w:rFonts w:hint="cs"/>
          <w:rtl/>
        </w:rPr>
        <w:t>ابریشم، یا لباس، تحویل من دهید، چون برای شما آسان‌تر است.</w:t>
      </w:r>
    </w:p>
    <w:p w:rsidR="00F91558" w:rsidRPr="00DC6647" w:rsidRDefault="00722C93" w:rsidP="00F91558">
      <w:pPr>
        <w:pStyle w:val="Heading1"/>
        <w:bidi/>
        <w:rPr>
          <w:rtl/>
          <w:lang w:bidi="fa-IR"/>
        </w:rPr>
      </w:pPr>
      <w:bookmarkStart w:id="1628" w:name="_Toc262411978"/>
      <w:bookmarkStart w:id="1629" w:name="_Toc340599546"/>
      <w:bookmarkStart w:id="1630" w:name="_Toc408539022"/>
      <w:r>
        <w:rPr>
          <w:rFonts w:hint="cs"/>
          <w:rtl/>
          <w:lang w:bidi="fa-IR"/>
        </w:rPr>
        <w:t>2</w:t>
      </w:r>
      <w:r w:rsidR="00377CF7">
        <w:rPr>
          <w:rFonts w:hint="cs"/>
          <w:rtl/>
          <w:lang w:bidi="fa-IR"/>
        </w:rPr>
        <w:t xml:space="preserve">5- </w:t>
      </w:r>
      <w:r>
        <w:rPr>
          <w:rFonts w:hint="cs"/>
          <w:rtl/>
          <w:lang w:bidi="fa-IR"/>
        </w:rPr>
        <w:t>مصارف زکات</w:t>
      </w:r>
      <w:bookmarkEnd w:id="1628"/>
      <w:bookmarkEnd w:id="1629"/>
      <w:bookmarkEnd w:id="1630"/>
    </w:p>
    <w:p w:rsidR="00D61730" w:rsidRDefault="00783054" w:rsidP="001466E5">
      <w:pPr>
        <w:pStyle w:val="a3"/>
        <w:rPr>
          <w:rtl/>
        </w:rPr>
      </w:pPr>
      <w:r>
        <w:rPr>
          <w:rFonts w:hint="cs"/>
          <w:rtl/>
        </w:rPr>
        <w:t>مصارف زکات هشت گروه هستند که خداوند متعال</w:t>
      </w:r>
      <w:r w:rsidR="00853096">
        <w:rPr>
          <w:rFonts w:hint="cs"/>
          <w:rtl/>
        </w:rPr>
        <w:t xml:space="preserve"> آن‌ها </w:t>
      </w:r>
      <w:r>
        <w:rPr>
          <w:rFonts w:hint="cs"/>
          <w:rtl/>
        </w:rPr>
        <w:t>را در کتاب خود، ذکر کرده و می‌فرماید:</w:t>
      </w:r>
    </w:p>
    <w:p w:rsidR="00FD2365" w:rsidRDefault="00C46F33" w:rsidP="00C27BC2">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C27BC2">
        <w:rPr>
          <w:rFonts w:ascii="KFGQPC Uthmanic Script HAFS" w:hAnsi="KFGQPC Uthmanic Script HAFS" w:cs="KFGQPC Uthmanic Script HAFS"/>
          <w:sz w:val="28"/>
          <w:szCs w:val="28"/>
          <w:rtl/>
        </w:rPr>
        <w:t xml:space="preserve">۞إِنَّمَا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لصَّدَقَٰتُ</w:t>
      </w:r>
      <w:r w:rsidR="00C27BC2">
        <w:rPr>
          <w:rFonts w:ascii="KFGQPC Uthmanic Script HAFS" w:hAnsi="KFGQPC Uthmanic Script HAFS" w:cs="KFGQPC Uthmanic Script HAFS"/>
          <w:sz w:val="28"/>
          <w:szCs w:val="28"/>
          <w:rtl/>
        </w:rPr>
        <w:t xml:space="preserve"> لِلۡفُقَرَآءِ وَ</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لۡمَسَٰكِينِ</w:t>
      </w:r>
      <w:r w:rsidR="00C27BC2">
        <w:rPr>
          <w:rFonts w:ascii="KFGQPC Uthmanic Script HAFS" w:hAnsi="KFGQPC Uthmanic Script HAFS" w:cs="KFGQPC Uthmanic Script HAFS"/>
          <w:sz w:val="28"/>
          <w:szCs w:val="28"/>
          <w:rtl/>
        </w:rPr>
        <w:t xml:space="preserve"> وَ</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لۡعَٰمِلِينَ</w:t>
      </w:r>
      <w:r w:rsidR="00C27BC2">
        <w:rPr>
          <w:rFonts w:ascii="KFGQPC Uthmanic Script HAFS" w:hAnsi="KFGQPC Uthmanic Script HAFS" w:cs="KFGQPC Uthmanic Script HAFS"/>
          <w:sz w:val="28"/>
          <w:szCs w:val="28"/>
          <w:rtl/>
        </w:rPr>
        <w:t xml:space="preserve"> عَلَيۡهَا وَ</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لۡمُؤَلَّفَةِ</w:t>
      </w:r>
      <w:r w:rsidR="00C27BC2">
        <w:rPr>
          <w:rFonts w:ascii="KFGQPC Uthmanic Script HAFS" w:hAnsi="KFGQPC Uthmanic Script HAFS" w:cs="KFGQPC Uthmanic Script HAFS"/>
          <w:sz w:val="28"/>
          <w:szCs w:val="28"/>
          <w:rtl/>
        </w:rPr>
        <w:t xml:space="preserve"> قُلُوبُهُمۡ وَفِي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لرِّقَابِ</w:t>
      </w:r>
      <w:r w:rsidR="00C27BC2">
        <w:rPr>
          <w:rFonts w:ascii="KFGQPC Uthmanic Script HAFS" w:hAnsi="KFGQPC Uthmanic Script HAFS" w:cs="KFGQPC Uthmanic Script HAFS"/>
          <w:sz w:val="28"/>
          <w:szCs w:val="28"/>
          <w:rtl/>
        </w:rPr>
        <w:t xml:space="preserve"> وَ</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لۡغَٰرِمِينَ</w:t>
      </w:r>
      <w:r w:rsidR="00C27BC2">
        <w:rPr>
          <w:rFonts w:ascii="KFGQPC Uthmanic Script HAFS" w:hAnsi="KFGQPC Uthmanic Script HAFS" w:cs="KFGQPC Uthmanic Script HAFS"/>
          <w:sz w:val="28"/>
          <w:szCs w:val="28"/>
          <w:rtl/>
        </w:rPr>
        <w:t xml:space="preserve"> وَفِي سَبِيلِ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للَّهِ</w:t>
      </w:r>
      <w:r w:rsidR="00C27BC2">
        <w:rPr>
          <w:rFonts w:ascii="KFGQPC Uthmanic Script HAFS" w:hAnsi="KFGQPC Uthmanic Script HAFS" w:cs="KFGQPC Uthmanic Script HAFS"/>
          <w:sz w:val="28"/>
          <w:szCs w:val="28"/>
          <w:rtl/>
        </w:rPr>
        <w:t xml:space="preserve"> وَ</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بۡنِ</w:t>
      </w:r>
      <w:r w:rsidR="00C27BC2">
        <w:rPr>
          <w:rFonts w:ascii="KFGQPC Uthmanic Script HAFS" w:hAnsi="KFGQPC Uthmanic Script HAFS" w:cs="KFGQPC Uthmanic Script HAFS"/>
          <w:sz w:val="28"/>
          <w:szCs w:val="28"/>
          <w:rtl/>
        </w:rPr>
        <w:t xml:space="preserve">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لسَّبِيلِۖ</w:t>
      </w:r>
      <w:r w:rsidR="00C27BC2">
        <w:rPr>
          <w:rFonts w:ascii="KFGQPC Uthmanic Script HAFS" w:hAnsi="KFGQPC Uthmanic Script HAFS" w:cs="KFGQPC Uthmanic Script HAFS"/>
          <w:sz w:val="28"/>
          <w:szCs w:val="28"/>
          <w:rtl/>
        </w:rPr>
        <w:t xml:space="preserve"> فَرِيضَةٗ مِّنَ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للَّهِۗ</w:t>
      </w:r>
      <w:r w:rsidR="00C27BC2">
        <w:rPr>
          <w:rFonts w:ascii="KFGQPC Uthmanic Script HAFS" w:hAnsi="KFGQPC Uthmanic Script HAFS" w:cs="KFGQPC Uthmanic Script HAFS"/>
          <w:sz w:val="28"/>
          <w:szCs w:val="28"/>
          <w:rtl/>
        </w:rPr>
        <w:t xml:space="preserve"> وَ</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للَّهُ</w:t>
      </w:r>
      <w:r w:rsidR="00C27BC2">
        <w:rPr>
          <w:rFonts w:ascii="KFGQPC Uthmanic Script HAFS" w:hAnsi="KFGQPC Uthmanic Script HAFS" w:cs="KFGQPC Uthmanic Script HAFS"/>
          <w:sz w:val="28"/>
          <w:szCs w:val="28"/>
          <w:rtl/>
        </w:rPr>
        <w:t xml:space="preserve"> عَلِيمٌ حَكِيمٞ ٦٠</w:t>
      </w:r>
      <w:r>
        <w:rPr>
          <w:rFonts w:ascii="Traditional Arabic" w:hAnsi="Traditional Arabic" w:cs="Traditional Arabic"/>
          <w:sz w:val="28"/>
          <w:szCs w:val="28"/>
          <w:rtl/>
          <w:lang w:bidi="fa-IR"/>
        </w:rPr>
        <w:t>﴾</w:t>
      </w:r>
      <w:r>
        <w:rPr>
          <w:rFonts w:cs="B Lotus" w:hint="cs"/>
          <w:sz w:val="28"/>
          <w:szCs w:val="28"/>
          <w:rtl/>
          <w:lang w:bidi="fa-IR"/>
        </w:rPr>
        <w:t xml:space="preserve"> </w:t>
      </w:r>
      <w:r w:rsidRPr="001466E5">
        <w:rPr>
          <w:rStyle w:val="Char4"/>
          <w:rtl/>
        </w:rPr>
        <w:t>[</w:t>
      </w:r>
      <w:r w:rsidRPr="001466E5">
        <w:rPr>
          <w:rStyle w:val="Char4"/>
          <w:rFonts w:hint="cs"/>
          <w:rtl/>
        </w:rPr>
        <w:t>التوبة:60</w:t>
      </w:r>
      <w:r w:rsidRPr="001466E5">
        <w:rPr>
          <w:rStyle w:val="Char4"/>
          <w:rtl/>
        </w:rPr>
        <w:t>]</w:t>
      </w:r>
      <w:r w:rsidRPr="001466E5">
        <w:rPr>
          <w:rStyle w:val="Char3"/>
          <w:rtl/>
        </w:rPr>
        <w:t>.</w:t>
      </w:r>
    </w:p>
    <w:p w:rsidR="00FD2365" w:rsidRDefault="00286592" w:rsidP="001466E5">
      <w:pPr>
        <w:pStyle w:val="a3"/>
        <w:rPr>
          <w:rtl/>
        </w:rPr>
      </w:pPr>
      <w:r w:rsidRPr="00377CF7">
        <w:rPr>
          <w:rFonts w:hint="cs"/>
          <w:rtl/>
        </w:rPr>
        <w:t>«</w:t>
      </w:r>
      <w:r w:rsidR="00FD2365" w:rsidRPr="00377CF7">
        <w:rPr>
          <w:rFonts w:hint="cs"/>
          <w:rtl/>
        </w:rPr>
        <w:t>زکات مخصوص مستمندان، بیچارگان، گردآورندگان آن، کسانی که جلب محبت آنان [برای پذیرش اسلام] می‌شود، بردگان، بدهکاران، در راه خدا، و واماندگان در راه می‌باشد. این، یک فریضة مهم الهی است، و خدا دانا و حکیم است</w:t>
      </w:r>
      <w:r w:rsidRPr="00377CF7">
        <w:rPr>
          <w:rFonts w:hint="cs"/>
          <w:rtl/>
        </w:rPr>
        <w:t>».</w:t>
      </w:r>
    </w:p>
    <w:p w:rsidR="001466E5" w:rsidRDefault="001466E5" w:rsidP="001466E5">
      <w:pPr>
        <w:pStyle w:val="a3"/>
        <w:rPr>
          <w:rtl/>
        </w:rPr>
      </w:pPr>
    </w:p>
    <w:p w:rsidR="001466E5" w:rsidRDefault="001466E5" w:rsidP="001466E5">
      <w:pPr>
        <w:pStyle w:val="a3"/>
        <w:rPr>
          <w:rtl/>
        </w:rPr>
      </w:pPr>
    </w:p>
    <w:p w:rsidR="001466E5" w:rsidRDefault="001466E5" w:rsidP="001466E5">
      <w:pPr>
        <w:pStyle w:val="a3"/>
        <w:rPr>
          <w:rtl/>
        </w:rPr>
      </w:pPr>
    </w:p>
    <w:p w:rsidR="001466E5" w:rsidRDefault="001466E5" w:rsidP="001466E5">
      <w:pPr>
        <w:pStyle w:val="a3"/>
        <w:rPr>
          <w:szCs w:val="26"/>
          <w:rtl/>
        </w:rPr>
      </w:pPr>
    </w:p>
    <w:p w:rsidR="00223EAF" w:rsidRPr="001466E5" w:rsidRDefault="00223EAF" w:rsidP="001466E5">
      <w:pPr>
        <w:pStyle w:val="a3"/>
        <w:ind w:firstLine="0"/>
        <w:rPr>
          <w:b/>
          <w:bCs/>
          <w:rtl/>
        </w:rPr>
      </w:pPr>
      <w:r w:rsidRPr="001466E5">
        <w:rPr>
          <w:rFonts w:hint="cs"/>
          <w:b/>
          <w:bCs/>
          <w:rtl/>
        </w:rPr>
        <w:t xml:space="preserve">مصارف هشت‌گانه </w:t>
      </w:r>
      <w:r w:rsidR="00B3759B" w:rsidRPr="001466E5">
        <w:rPr>
          <w:rFonts w:hint="cs"/>
          <w:b/>
          <w:bCs/>
          <w:rtl/>
        </w:rPr>
        <w:t>عبارتند از</w:t>
      </w:r>
      <w:r w:rsidR="008866E3" w:rsidRPr="001466E5">
        <w:rPr>
          <w:rFonts w:hint="cs"/>
          <w:b/>
          <w:bCs/>
          <w:rtl/>
        </w:rPr>
        <w:t>:</w:t>
      </w:r>
    </w:p>
    <w:p w:rsidR="002362CC" w:rsidRPr="002362CC" w:rsidRDefault="00377CF7" w:rsidP="008866E3">
      <w:pPr>
        <w:pStyle w:val="a0"/>
        <w:widowControl w:val="0"/>
        <w:rPr>
          <w:rFonts w:cs="Times New Roman"/>
          <w:rtl/>
        </w:rPr>
      </w:pPr>
      <w:bookmarkStart w:id="1631" w:name="_Toc262411979"/>
      <w:bookmarkStart w:id="1632" w:name="_Toc340599547"/>
      <w:bookmarkStart w:id="1633" w:name="_Toc408539023"/>
      <w:r>
        <w:rPr>
          <w:rFonts w:hint="cs"/>
          <w:rtl/>
        </w:rPr>
        <w:t>1-</w:t>
      </w:r>
      <w:r w:rsidR="002362CC">
        <w:rPr>
          <w:rFonts w:hint="cs"/>
          <w:rtl/>
        </w:rPr>
        <w:t xml:space="preserve"> فقراء:</w:t>
      </w:r>
      <w:bookmarkEnd w:id="1631"/>
      <w:bookmarkEnd w:id="1632"/>
      <w:bookmarkEnd w:id="1633"/>
    </w:p>
    <w:p w:rsidR="002362CC" w:rsidRPr="001466E5" w:rsidRDefault="002362CC" w:rsidP="001466E5">
      <w:pPr>
        <w:pStyle w:val="a3"/>
        <w:rPr>
          <w:rtl/>
        </w:rPr>
      </w:pPr>
      <w:r w:rsidRPr="001466E5">
        <w:rPr>
          <w:rFonts w:hint="cs"/>
          <w:rtl/>
        </w:rPr>
        <w:t>فقیر به کسی گفته می‌شود که نتواند نیازمندی‌های خود و خانواده‌اش را از حیث خوراک و پوشاک و مسکن تأ</w:t>
      </w:r>
      <w:r w:rsidR="00286592" w:rsidRPr="001466E5">
        <w:rPr>
          <w:rFonts w:hint="cs"/>
          <w:rtl/>
        </w:rPr>
        <w:t>مین کند. در حدیث معاذ آمده که: «</w:t>
      </w:r>
      <w:r w:rsidRPr="001466E5">
        <w:rPr>
          <w:rFonts w:hint="cs"/>
          <w:rtl/>
        </w:rPr>
        <w:t>زکات از ثروتمندان گرفته می‌شود و بر فقراء توزیع می‌گردد</w:t>
      </w:r>
      <w:r w:rsidR="00286592" w:rsidRPr="001466E5">
        <w:rPr>
          <w:rFonts w:hint="cs"/>
          <w:rtl/>
        </w:rPr>
        <w:t>».</w:t>
      </w:r>
    </w:p>
    <w:p w:rsidR="002362CC" w:rsidRPr="002362CC" w:rsidRDefault="00377CF7" w:rsidP="008866E3">
      <w:pPr>
        <w:pStyle w:val="a0"/>
        <w:rPr>
          <w:rFonts w:cs="Times New Roman"/>
          <w:rtl/>
        </w:rPr>
      </w:pPr>
      <w:bookmarkStart w:id="1634" w:name="_Toc262411980"/>
      <w:bookmarkStart w:id="1635" w:name="_Toc340599548"/>
      <w:bookmarkStart w:id="1636" w:name="_Toc408539024"/>
      <w:r>
        <w:rPr>
          <w:rFonts w:hint="cs"/>
          <w:rtl/>
        </w:rPr>
        <w:t>2-</w:t>
      </w:r>
      <w:r w:rsidR="002362CC">
        <w:rPr>
          <w:rFonts w:hint="cs"/>
          <w:rtl/>
        </w:rPr>
        <w:t xml:space="preserve"> مساکین:</w:t>
      </w:r>
      <w:bookmarkEnd w:id="1634"/>
      <w:bookmarkEnd w:id="1635"/>
      <w:bookmarkEnd w:id="1636"/>
    </w:p>
    <w:p w:rsidR="00963EA9" w:rsidRPr="00C27BC2" w:rsidRDefault="002362CC" w:rsidP="001466E5">
      <w:pPr>
        <w:pStyle w:val="a3"/>
        <w:rPr>
          <w:rFonts w:ascii="KFGQPC Uthmanic Script HAFS" w:hAnsi="KFGQPC Uthmanic Script HAFS" w:cs="KFGQPC Uthmanic Script HAFS"/>
          <w:rtl/>
        </w:rPr>
      </w:pPr>
      <w:r>
        <w:rPr>
          <w:rFonts w:hint="cs"/>
          <w:rtl/>
        </w:rPr>
        <w:t>در حدیث آمده: مساکین به فقرایی گفته می‌شود که از تکدی اجتناب کرده و مردم به حال او آگاه نیستند. ابوهریره</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286592">
        <w:rPr>
          <w:rFonts w:hint="cs"/>
          <w:rtl/>
        </w:rPr>
        <w:t xml:space="preserve"> فرمود: </w:t>
      </w:r>
      <w:r w:rsidR="00286592">
        <w:rPr>
          <w:rFonts w:cs="Traditional Arabic" w:hint="cs"/>
          <w:rtl/>
        </w:rPr>
        <w:t>«</w:t>
      </w:r>
      <w:r>
        <w:rPr>
          <w:rFonts w:hint="cs"/>
          <w:rtl/>
        </w:rPr>
        <w:t xml:space="preserve">مسکین کسی نیست که با یک یا دو عدد خرما، یا یک لقمه و دو لقمه نان نیازش برآورده شود بلکه آن کسی است که از سؤال و تکدی خودداری می‌کند، اگر خواستید این آیه را بخوانید: </w:t>
      </w:r>
      <w:r w:rsidR="00C46F33">
        <w:rPr>
          <w:rFonts w:ascii="Traditional Arabic" w:hAnsi="Traditional Arabic" w:cs="Traditional Arabic"/>
          <w:rtl/>
        </w:rPr>
        <w:t>﴿</w:t>
      </w:r>
      <w:r w:rsidR="00C27BC2">
        <w:rPr>
          <w:rFonts w:ascii="KFGQPC Uthmanic Script HAFS" w:hAnsi="KFGQPC Uthmanic Script HAFS" w:cs="KFGQPC Uthmanic Script HAFS"/>
          <w:rtl/>
        </w:rPr>
        <w:t xml:space="preserve">لَا يَسۡ‍َٔلُونَ </w:t>
      </w:r>
      <w:r w:rsidR="00C27BC2">
        <w:rPr>
          <w:rFonts w:ascii="KFGQPC Uthmanic Script HAFS" w:hAnsi="KFGQPC Uthmanic Script HAFS" w:cs="KFGQPC Uthmanic Script HAFS" w:hint="cs"/>
          <w:rtl/>
        </w:rPr>
        <w:t>ٱ</w:t>
      </w:r>
      <w:r w:rsidR="00C27BC2">
        <w:rPr>
          <w:rFonts w:ascii="KFGQPC Uthmanic Script HAFS" w:hAnsi="KFGQPC Uthmanic Script HAFS" w:cs="KFGQPC Uthmanic Script HAFS" w:hint="eastAsia"/>
          <w:rtl/>
        </w:rPr>
        <w:t>لنَّاسَ</w:t>
      </w:r>
      <w:r w:rsidR="00C27BC2">
        <w:rPr>
          <w:rFonts w:ascii="KFGQPC Uthmanic Script HAFS" w:hAnsi="KFGQPC Uthmanic Script HAFS" w:cs="KFGQPC Uthmanic Script HAFS"/>
          <w:rtl/>
        </w:rPr>
        <w:t xml:space="preserve"> إِلۡحَافٗا</w:t>
      </w:r>
      <w:r w:rsidR="00C46F33">
        <w:rPr>
          <w:rFonts w:ascii="Traditional Arabic" w:hAnsi="Traditional Arabic" w:cs="Traditional Arabic"/>
          <w:rtl/>
        </w:rPr>
        <w:t>﴾</w:t>
      </w:r>
      <w:r w:rsidR="00C46F33">
        <w:rPr>
          <w:rFonts w:hint="cs"/>
          <w:rtl/>
        </w:rPr>
        <w:t xml:space="preserve"> </w:t>
      </w:r>
      <w:r w:rsidR="00C46F33" w:rsidRPr="001466E5">
        <w:rPr>
          <w:rStyle w:val="Char4"/>
          <w:rtl/>
        </w:rPr>
        <w:t>[</w:t>
      </w:r>
      <w:r w:rsidR="00C46F33" w:rsidRPr="001466E5">
        <w:rPr>
          <w:rStyle w:val="Char4"/>
          <w:rFonts w:hint="cs"/>
          <w:rtl/>
        </w:rPr>
        <w:t>لبقرة: 273</w:t>
      </w:r>
      <w:r w:rsidR="00C46F33" w:rsidRPr="001466E5">
        <w:rPr>
          <w:rStyle w:val="Char4"/>
          <w:rtl/>
        </w:rPr>
        <w:t>]</w:t>
      </w:r>
      <w:r w:rsidR="00C46F33" w:rsidRPr="001466E5">
        <w:rPr>
          <w:rtl/>
        </w:rPr>
        <w:t>.</w:t>
      </w:r>
      <w:r w:rsidR="00C46F33">
        <w:rPr>
          <w:rFonts w:ascii="mylotus" w:hAnsi="mylotus" w:cs="mylotus" w:hint="cs"/>
          <w:sz w:val="26"/>
          <w:szCs w:val="26"/>
          <w:rtl/>
        </w:rPr>
        <w:t xml:space="preserve"> </w:t>
      </w:r>
      <w:r w:rsidR="0080015F">
        <w:rPr>
          <w:rFonts w:cs="Traditional Arabic" w:hint="cs"/>
          <w:rtl/>
        </w:rPr>
        <w:t>«</w:t>
      </w:r>
      <w:r w:rsidR="0080015F" w:rsidRPr="0080015F">
        <w:rPr>
          <w:rtl/>
        </w:rPr>
        <w:t>با اصرار از مردم [چيزى‏] نمى‏خواهند</w:t>
      </w:r>
      <w:r w:rsidR="0080015F">
        <w:rPr>
          <w:rFonts w:cs="Traditional Arabic" w:hint="cs"/>
          <w:rtl/>
        </w:rPr>
        <w:t>»</w:t>
      </w:r>
    </w:p>
    <w:p w:rsidR="00471FD5" w:rsidRDefault="0080015F" w:rsidP="001466E5">
      <w:pPr>
        <w:pStyle w:val="a3"/>
        <w:rPr>
          <w:rtl/>
        </w:rPr>
      </w:pPr>
      <w:r>
        <w:rPr>
          <w:rFonts w:hint="cs"/>
          <w:rtl/>
        </w:rPr>
        <w:t xml:space="preserve">در روایتی دیگر فرمود: </w:t>
      </w:r>
      <w:r>
        <w:rPr>
          <w:rFonts w:cs="Traditional Arabic" w:hint="cs"/>
          <w:rtl/>
        </w:rPr>
        <w:t>«</w:t>
      </w:r>
      <w:r w:rsidR="00750D69">
        <w:rPr>
          <w:rFonts w:hint="cs"/>
          <w:rtl/>
        </w:rPr>
        <w:t>مسکین آن کسی نیست که دوره‌گرد بوده و با یک لقمه و دو لقمه و یک خرما و دو خرما او را از خود برانی، اما مسکین کسی است که نه چندان مالی دارد که او را بی‌نیاز کند و نه کسی او را می‌شناسد که بر وی صدقه دهد، و گدایی هم نمی‌کند</w:t>
      </w:r>
      <w:r>
        <w:rPr>
          <w:rFonts w:cs="Traditional Arabic" w:hint="cs"/>
          <w:rtl/>
        </w:rPr>
        <w:t>»</w:t>
      </w:r>
      <w:r>
        <w:rPr>
          <w:rFonts w:hint="cs"/>
          <w:rtl/>
        </w:rPr>
        <w:t>.</w:t>
      </w:r>
      <w:r w:rsidR="00277019">
        <w:rPr>
          <w:rFonts w:hint="cs"/>
          <w:rtl/>
        </w:rPr>
        <w:t xml:space="preserve"> </w:t>
      </w:r>
      <w:r w:rsidR="00750D69">
        <w:rPr>
          <w:rFonts w:hint="cs"/>
          <w:rtl/>
        </w:rPr>
        <w:t>(متفق‌علیه)</w:t>
      </w:r>
      <w:r>
        <w:rPr>
          <w:rFonts w:hint="cs"/>
          <w:rtl/>
        </w:rPr>
        <w:t>.</w:t>
      </w:r>
    </w:p>
    <w:p w:rsidR="00C12D83" w:rsidRPr="00DC6647" w:rsidRDefault="00377CF7" w:rsidP="008866E3">
      <w:pPr>
        <w:pStyle w:val="a0"/>
        <w:rPr>
          <w:rtl/>
        </w:rPr>
      </w:pPr>
      <w:bookmarkStart w:id="1637" w:name="_Toc262411981"/>
      <w:bookmarkStart w:id="1638" w:name="_Toc340599549"/>
      <w:bookmarkStart w:id="1639" w:name="_Toc408539025"/>
      <w:r>
        <w:rPr>
          <w:rFonts w:hint="cs"/>
          <w:rtl/>
        </w:rPr>
        <w:t>3-</w:t>
      </w:r>
      <w:r w:rsidR="00C12D83">
        <w:rPr>
          <w:rFonts w:hint="cs"/>
          <w:rtl/>
        </w:rPr>
        <w:t xml:space="preserve"> عاملین بر زکات:</w:t>
      </w:r>
      <w:bookmarkEnd w:id="1637"/>
      <w:bookmarkEnd w:id="1638"/>
      <w:bookmarkEnd w:id="1639"/>
    </w:p>
    <w:p w:rsidR="0036725F" w:rsidRDefault="00C12D83" w:rsidP="001466E5">
      <w:pPr>
        <w:pStyle w:val="a3"/>
        <w:rPr>
          <w:rtl/>
        </w:rPr>
      </w:pPr>
      <w:r>
        <w:rPr>
          <w:rFonts w:hint="cs"/>
          <w:rtl/>
        </w:rPr>
        <w:t xml:space="preserve">برای مأمور اخذ، و جمع‌آوری زکات برای بیت‌المال جایز است در مقابل کارش زکات را به عنوان اجرت ولو این که ثروتمند باشد، به </w:t>
      </w:r>
      <w:r w:rsidR="0080015F">
        <w:rPr>
          <w:rFonts w:hint="cs"/>
          <w:rtl/>
        </w:rPr>
        <w:t xml:space="preserve">دلیل حدیث که فرمود: </w:t>
      </w:r>
      <w:r w:rsidR="0080015F">
        <w:rPr>
          <w:rFonts w:cs="Traditional Arabic" w:hint="cs"/>
          <w:rtl/>
        </w:rPr>
        <w:t>«</w:t>
      </w:r>
      <w:r>
        <w:rPr>
          <w:rFonts w:hint="cs"/>
          <w:rtl/>
        </w:rPr>
        <w:t>زکات برای ثروتمند حلال نیست. به جز برای پنج نفر: برای عامل زکات، برای کسی که آن را با</w:t>
      </w:r>
      <w:r w:rsidR="004C7491">
        <w:rPr>
          <w:rFonts w:hint="cs"/>
          <w:rtl/>
        </w:rPr>
        <w:t xml:space="preserve"> سرمایۀ </w:t>
      </w:r>
      <w:r>
        <w:rPr>
          <w:rFonts w:hint="cs"/>
          <w:rtl/>
        </w:rPr>
        <w:t xml:space="preserve">خود خریداری نماید، برای شخص بدهکار، </w:t>
      </w:r>
      <w:r w:rsidR="0036725F">
        <w:rPr>
          <w:rFonts w:hint="cs"/>
          <w:rtl/>
        </w:rPr>
        <w:t>برای مجاهد فی‌سبیل‌الله، برای مسکینی که بخشی از آن را برای ثروتمندی به هدیه می‌برد</w:t>
      </w:r>
      <w:r w:rsidR="0080015F">
        <w:rPr>
          <w:rFonts w:cs="Traditional Arabic" w:hint="cs"/>
          <w:rtl/>
        </w:rPr>
        <w:t>»</w:t>
      </w:r>
      <w:r w:rsidR="0080015F">
        <w:rPr>
          <w:rFonts w:hint="cs"/>
          <w:rtl/>
        </w:rPr>
        <w:t>.</w:t>
      </w:r>
      <w:r w:rsidR="001466E5">
        <w:rPr>
          <w:rFonts w:hint="cs"/>
          <w:rtl/>
        </w:rPr>
        <w:t xml:space="preserve"> </w:t>
      </w:r>
      <w:r w:rsidR="0036725F">
        <w:rPr>
          <w:rFonts w:hint="cs"/>
          <w:rtl/>
        </w:rPr>
        <w:t>(روایت از احمد و ابن‌ابی‌شیبه)</w:t>
      </w:r>
      <w:r w:rsidR="0080015F">
        <w:rPr>
          <w:rFonts w:hint="cs"/>
          <w:rtl/>
        </w:rPr>
        <w:t>.</w:t>
      </w:r>
    </w:p>
    <w:p w:rsidR="00A45AED" w:rsidRPr="001466E5" w:rsidRDefault="00377CF7" w:rsidP="001466E5">
      <w:pPr>
        <w:pStyle w:val="a0"/>
        <w:rPr>
          <w:rtl/>
        </w:rPr>
      </w:pPr>
      <w:bookmarkStart w:id="1640" w:name="_Toc262411982"/>
      <w:bookmarkStart w:id="1641" w:name="_Toc340599550"/>
      <w:bookmarkStart w:id="1642" w:name="_Toc408539026"/>
      <w:r w:rsidRPr="001466E5">
        <w:rPr>
          <w:rFonts w:hint="cs"/>
          <w:rtl/>
        </w:rPr>
        <w:t>4-</w:t>
      </w:r>
      <w:r w:rsidR="0080015F" w:rsidRPr="001466E5">
        <w:rPr>
          <w:rFonts w:hint="cs"/>
          <w:rtl/>
        </w:rPr>
        <w:t xml:space="preserve"> مؤلفة</w:t>
      </w:r>
      <w:r w:rsidR="00A45AED" w:rsidRPr="001466E5">
        <w:rPr>
          <w:rFonts w:hint="cs"/>
          <w:rtl/>
        </w:rPr>
        <w:t xml:space="preserve"> القلوب:</w:t>
      </w:r>
      <w:bookmarkEnd w:id="1640"/>
      <w:bookmarkEnd w:id="1641"/>
      <w:bookmarkEnd w:id="1642"/>
    </w:p>
    <w:p w:rsidR="00A45AED" w:rsidRDefault="00A45AED" w:rsidP="001466E5">
      <w:pPr>
        <w:pStyle w:val="a3"/>
        <w:rPr>
          <w:rtl/>
        </w:rPr>
      </w:pPr>
      <w:r>
        <w:rPr>
          <w:rFonts w:hint="cs"/>
          <w:rtl/>
        </w:rPr>
        <w:t>به کسی گفته می‌شود اسلام آن ضعیف، و در میان خانواده و قوم از جایگاه اجتماعی بلندی بهره‌مند بوده و از نفوذ کلام بر آنان برخوردار باشد. مستحب است به چنین کسی زکات داده شود تا</w:t>
      </w:r>
      <w:r w:rsidR="003A6A7F">
        <w:rPr>
          <w:rFonts w:hint="cs"/>
          <w:rtl/>
        </w:rPr>
        <w:t xml:space="preserve"> وسیلۀ </w:t>
      </w:r>
      <w:r>
        <w:rPr>
          <w:rFonts w:hint="cs"/>
          <w:rtl/>
        </w:rPr>
        <w:t>تألیف او شود و نفع او بیشتر و از شرش در امان بماند.</w:t>
      </w:r>
    </w:p>
    <w:p w:rsidR="00A45AED" w:rsidRDefault="00A45AED" w:rsidP="001466E5">
      <w:pPr>
        <w:pStyle w:val="a3"/>
        <w:rPr>
          <w:rtl/>
        </w:rPr>
      </w:pPr>
      <w:r>
        <w:rPr>
          <w:rFonts w:hint="cs"/>
          <w:rtl/>
        </w:rPr>
        <w:t>جایز است به کافری داده شود که امید مسلمان شدن او، و خانواده‌اش می‌رود، و این‌کاری است در راه دعوت به سوی اسلام.</w:t>
      </w:r>
    </w:p>
    <w:p w:rsidR="00063854" w:rsidRPr="00DC6647" w:rsidRDefault="00377CF7" w:rsidP="008866E3">
      <w:pPr>
        <w:pStyle w:val="a0"/>
        <w:rPr>
          <w:rtl/>
        </w:rPr>
      </w:pPr>
      <w:bookmarkStart w:id="1643" w:name="_Toc262411983"/>
      <w:bookmarkStart w:id="1644" w:name="_Toc340599551"/>
      <w:bookmarkStart w:id="1645" w:name="_Toc408539027"/>
      <w:r>
        <w:rPr>
          <w:rFonts w:hint="cs"/>
          <w:rtl/>
        </w:rPr>
        <w:t xml:space="preserve">5- </w:t>
      </w:r>
      <w:r w:rsidR="000607B8">
        <w:rPr>
          <w:rFonts w:hint="cs"/>
          <w:rtl/>
        </w:rPr>
        <w:t>رقاب</w:t>
      </w:r>
      <w:r w:rsidR="0080015F">
        <w:rPr>
          <w:rFonts w:hint="cs"/>
          <w:rtl/>
        </w:rPr>
        <w:t>:</w:t>
      </w:r>
      <w:bookmarkEnd w:id="1643"/>
      <w:bookmarkEnd w:id="1644"/>
      <w:bookmarkEnd w:id="1645"/>
    </w:p>
    <w:p w:rsidR="00A45AED" w:rsidRDefault="000607B8" w:rsidP="001466E5">
      <w:pPr>
        <w:pStyle w:val="a3"/>
        <w:rPr>
          <w:rtl/>
        </w:rPr>
      </w:pPr>
      <w:r>
        <w:rPr>
          <w:rFonts w:hint="cs"/>
          <w:rtl/>
        </w:rPr>
        <w:t>مراد از آن برده‌ای مسلمان است که می‌خواهد به</w:t>
      </w:r>
      <w:r w:rsidR="003A6A7F">
        <w:rPr>
          <w:rFonts w:hint="cs"/>
          <w:rtl/>
        </w:rPr>
        <w:t xml:space="preserve"> وسیلۀ </w:t>
      </w:r>
      <w:r>
        <w:rPr>
          <w:rFonts w:hint="cs"/>
          <w:rtl/>
        </w:rPr>
        <w:t>دریافت زکات خود را بازخرید نموده و در راه خدا آزاد گردد.</w:t>
      </w:r>
    </w:p>
    <w:p w:rsidR="000607B8" w:rsidRDefault="000607B8" w:rsidP="001466E5">
      <w:pPr>
        <w:pStyle w:val="a3"/>
        <w:rPr>
          <w:rtl/>
        </w:rPr>
      </w:pPr>
      <w:r>
        <w:rPr>
          <w:rFonts w:hint="cs"/>
          <w:rtl/>
        </w:rPr>
        <w:t>اگر مسلمانی مکاتب بود لازم است مقداری به او داده شود که به</w:t>
      </w:r>
      <w:r w:rsidR="003A6A7F">
        <w:rPr>
          <w:rFonts w:hint="cs"/>
          <w:rtl/>
        </w:rPr>
        <w:t xml:space="preserve"> وسیلۀ </w:t>
      </w:r>
      <w:r>
        <w:rPr>
          <w:rFonts w:hint="cs"/>
          <w:rtl/>
        </w:rPr>
        <w:t>آن بتواند اقساط کتابت را بپردازد و آزاد شود.</w:t>
      </w:r>
    </w:p>
    <w:p w:rsidR="00266743" w:rsidRPr="00DC6647" w:rsidRDefault="00377CF7" w:rsidP="008866E3">
      <w:pPr>
        <w:pStyle w:val="a0"/>
        <w:rPr>
          <w:rtl/>
        </w:rPr>
      </w:pPr>
      <w:bookmarkStart w:id="1646" w:name="_Toc262411984"/>
      <w:bookmarkStart w:id="1647" w:name="_Toc340599552"/>
      <w:bookmarkStart w:id="1648" w:name="_Toc408539028"/>
      <w:r>
        <w:rPr>
          <w:rFonts w:hint="cs"/>
          <w:rtl/>
        </w:rPr>
        <w:t>6-</w:t>
      </w:r>
      <w:r w:rsidR="00266743">
        <w:rPr>
          <w:rFonts w:hint="cs"/>
          <w:rtl/>
        </w:rPr>
        <w:t xml:space="preserve"> غارمین:</w:t>
      </w:r>
      <w:bookmarkEnd w:id="1646"/>
      <w:bookmarkEnd w:id="1647"/>
      <w:bookmarkEnd w:id="1648"/>
    </w:p>
    <w:p w:rsidR="00063854" w:rsidRDefault="00266743" w:rsidP="001466E5">
      <w:pPr>
        <w:pStyle w:val="a3"/>
        <w:rPr>
          <w:rtl/>
        </w:rPr>
      </w:pPr>
      <w:r>
        <w:rPr>
          <w:rFonts w:hint="cs"/>
          <w:rtl/>
        </w:rPr>
        <w:t xml:space="preserve">به </w:t>
      </w:r>
      <w:r w:rsidR="008F23C8">
        <w:rPr>
          <w:rFonts w:hint="cs"/>
          <w:rtl/>
        </w:rPr>
        <w:t>بدهکارانی گفته می‌شود که متحمل بدهی شده و در غیر از معصیت خدا و رسولش بوده باشد، به چنین کسی به مقدار بدهی که بر دوش دارد زکات داده می‌شود، به دلیل حدیث که رسول‌خدا</w:t>
      </w:r>
      <w:r w:rsidR="008F23C8">
        <w:rPr>
          <w:rFonts w:cs="CTraditional Arabic" w:hint="cs"/>
          <w:sz w:val="26"/>
          <w:szCs w:val="26"/>
          <w:rtl/>
        </w:rPr>
        <w:t>ص</w:t>
      </w:r>
      <w:r w:rsidR="00206103">
        <w:rPr>
          <w:rFonts w:hint="cs"/>
          <w:rtl/>
        </w:rPr>
        <w:t xml:space="preserve"> فرمود: </w:t>
      </w:r>
      <w:r w:rsidR="00206103">
        <w:rPr>
          <w:rFonts w:cs="Traditional Arabic" w:hint="cs"/>
          <w:rtl/>
        </w:rPr>
        <w:t>«</w:t>
      </w:r>
      <w:r w:rsidR="008F23C8">
        <w:rPr>
          <w:rFonts w:hint="cs"/>
          <w:rtl/>
        </w:rPr>
        <w:t>گدایی به جز برای سه کس حلال نیست: برای بی‌نوای زمین‌گیر؛ برای بدهکار بریده از سرمایه و برای کسی که دی</w:t>
      </w:r>
      <w:r w:rsidR="001466E5">
        <w:rPr>
          <w:rFonts w:hint="cs"/>
          <w:rtl/>
        </w:rPr>
        <w:t>ۀ</w:t>
      </w:r>
      <w:r w:rsidR="008F23C8">
        <w:rPr>
          <w:rFonts w:hint="cs"/>
          <w:rtl/>
        </w:rPr>
        <w:t xml:space="preserve"> دردآور بر ذمه دارد</w:t>
      </w:r>
      <w:r w:rsidR="00206103">
        <w:rPr>
          <w:rFonts w:cs="Traditional Arabic" w:hint="cs"/>
          <w:rtl/>
        </w:rPr>
        <w:t>»</w:t>
      </w:r>
      <w:r w:rsidR="00206103">
        <w:rPr>
          <w:rFonts w:hint="cs"/>
          <w:rtl/>
        </w:rPr>
        <w:t>.</w:t>
      </w:r>
      <w:r w:rsidR="00277019">
        <w:rPr>
          <w:rFonts w:hint="cs"/>
          <w:rtl/>
        </w:rPr>
        <w:t xml:space="preserve"> </w:t>
      </w:r>
      <w:r w:rsidR="008F23C8">
        <w:rPr>
          <w:rFonts w:hint="cs"/>
          <w:rtl/>
        </w:rPr>
        <w:t>(روایت از ترمذی)</w:t>
      </w:r>
      <w:r w:rsidR="00206103">
        <w:rPr>
          <w:rFonts w:hint="cs"/>
          <w:rtl/>
        </w:rPr>
        <w:t>.</w:t>
      </w:r>
    </w:p>
    <w:p w:rsidR="00F51BA8" w:rsidRPr="00DC6647" w:rsidRDefault="00377CF7" w:rsidP="008866E3">
      <w:pPr>
        <w:pStyle w:val="a0"/>
        <w:widowControl w:val="0"/>
        <w:rPr>
          <w:rtl/>
        </w:rPr>
      </w:pPr>
      <w:bookmarkStart w:id="1649" w:name="_Toc262411985"/>
      <w:bookmarkStart w:id="1650" w:name="_Toc340599553"/>
      <w:bookmarkStart w:id="1651" w:name="_Toc408539029"/>
      <w:r>
        <w:rPr>
          <w:rFonts w:hint="cs"/>
          <w:rtl/>
        </w:rPr>
        <w:t>7-</w:t>
      </w:r>
      <w:r w:rsidR="00F51BA8">
        <w:rPr>
          <w:rFonts w:hint="cs"/>
          <w:rtl/>
        </w:rPr>
        <w:t xml:space="preserve"> فی‌سبیل‌الله:</w:t>
      </w:r>
      <w:bookmarkEnd w:id="1649"/>
      <w:bookmarkEnd w:id="1650"/>
      <w:bookmarkEnd w:id="1651"/>
    </w:p>
    <w:p w:rsidR="00F51BA8" w:rsidRDefault="00F51BA8" w:rsidP="00EB4190">
      <w:pPr>
        <w:pStyle w:val="a3"/>
        <w:rPr>
          <w:rtl/>
        </w:rPr>
      </w:pPr>
      <w:r>
        <w:rPr>
          <w:rFonts w:hint="cs"/>
          <w:rtl/>
        </w:rPr>
        <w:t>منظور از آن، هر عملی است که مورد خشنودی خدای سبحان قرار گیرد و شامل مصالح عمومی، مانند مساجد، مدارس، اردوگاه پناهندگان، بیمارستان‌ها، محل‌های اسکان موقت و امثال</w:t>
      </w:r>
      <w:r w:rsidR="00853096">
        <w:rPr>
          <w:rFonts w:hint="cs"/>
          <w:rtl/>
        </w:rPr>
        <w:t xml:space="preserve"> آن‌ها </w:t>
      </w:r>
      <w:r>
        <w:rPr>
          <w:rFonts w:hint="cs"/>
          <w:rtl/>
        </w:rPr>
        <w:t>می‌گردد کما این که جایز است زکات برای هموار شدن و تأمین راه حجاج خرج شود.</w:t>
      </w:r>
    </w:p>
    <w:p w:rsidR="00B0161A" w:rsidRPr="00DC6647" w:rsidRDefault="00377CF7" w:rsidP="008866E3">
      <w:pPr>
        <w:pStyle w:val="a0"/>
        <w:rPr>
          <w:rtl/>
        </w:rPr>
      </w:pPr>
      <w:bookmarkStart w:id="1652" w:name="_Toc262411986"/>
      <w:bookmarkStart w:id="1653" w:name="_Toc340599554"/>
      <w:bookmarkStart w:id="1654" w:name="_Toc408539030"/>
      <w:r>
        <w:rPr>
          <w:rFonts w:hint="cs"/>
          <w:rtl/>
        </w:rPr>
        <w:t>8-</w:t>
      </w:r>
      <w:r w:rsidR="00B0161A">
        <w:rPr>
          <w:rFonts w:hint="cs"/>
          <w:rtl/>
        </w:rPr>
        <w:t xml:space="preserve"> ابن‌السبیل:</w:t>
      </w:r>
      <w:bookmarkEnd w:id="1652"/>
      <w:bookmarkEnd w:id="1653"/>
      <w:bookmarkEnd w:id="1654"/>
    </w:p>
    <w:p w:rsidR="00F51BA8" w:rsidRDefault="00FE663A" w:rsidP="00EB4190">
      <w:pPr>
        <w:pStyle w:val="a3"/>
        <w:rPr>
          <w:rtl/>
        </w:rPr>
      </w:pPr>
      <w:r>
        <w:rPr>
          <w:rFonts w:hint="cs"/>
          <w:rtl/>
        </w:rPr>
        <w:t>به مسافری گفته می</w:t>
      </w:r>
      <w:r w:rsidR="00206103">
        <w:rPr>
          <w:rFonts w:hint="eastAsia"/>
          <w:rtl/>
        </w:rPr>
        <w:t>‌</w:t>
      </w:r>
      <w:r>
        <w:rPr>
          <w:rFonts w:hint="cs"/>
          <w:rtl/>
        </w:rPr>
        <w:t xml:space="preserve">شود که از بلاد خود دور مانده است، و مقداری از زکات که </w:t>
      </w:r>
      <w:r w:rsidR="001961BA">
        <w:rPr>
          <w:rFonts w:hint="cs"/>
          <w:rtl/>
        </w:rPr>
        <w:t>او را تا رسیدن به ولایت خود بی‌نیاز نماید به وی داده می‌شود. هر چند در ولایت خود ثروتمند باشد، چون در حال سفر و دوری از منزل، فقر و تنگدستی برای وی عارض شده است.</w:t>
      </w:r>
    </w:p>
    <w:p w:rsidR="001961BA" w:rsidRDefault="001961BA" w:rsidP="00EB4190">
      <w:pPr>
        <w:pStyle w:val="a3"/>
        <w:rPr>
          <w:rtl/>
        </w:rPr>
      </w:pPr>
      <w:r>
        <w:rPr>
          <w:rFonts w:hint="cs"/>
          <w:rtl/>
        </w:rPr>
        <w:t>علماء بر این اتفاق دارند: هرگاه مسافری که از بلاد خود دور مانده، و برای او، دسترسی به اموالش میسر نیست، با توجه به تنگدستی پیش‌آمده مقداری از زکات به وی داده می‌شود تا بتواند کارهای خود را انجام دهد و به خانه‌اش برگردد، و مشروط کرده‌اند بر اینکه سفرش برای طاعت یا لااقل مباح بوده و معصیت نباشد.</w:t>
      </w:r>
    </w:p>
    <w:p w:rsidR="001961BA" w:rsidRPr="008866E3" w:rsidRDefault="001961BA" w:rsidP="001961BA">
      <w:pPr>
        <w:tabs>
          <w:tab w:val="right" w:pos="7031"/>
        </w:tabs>
        <w:bidi/>
        <w:ind w:firstLine="284"/>
        <w:jc w:val="both"/>
        <w:rPr>
          <w:rFonts w:cs="B Lotus"/>
          <w:b/>
          <w:bCs/>
          <w:sz w:val="28"/>
          <w:szCs w:val="28"/>
          <w:rtl/>
          <w:lang w:bidi="fa-IR"/>
        </w:rPr>
      </w:pPr>
      <w:r w:rsidRPr="008866E3">
        <w:rPr>
          <w:rFonts w:cs="B Lotus" w:hint="cs"/>
          <w:b/>
          <w:bCs/>
          <w:sz w:val="28"/>
          <w:szCs w:val="28"/>
          <w:rtl/>
          <w:lang w:bidi="fa-IR"/>
        </w:rPr>
        <w:t>علماء</w:t>
      </w:r>
      <w:r w:rsidR="003A6A7F">
        <w:rPr>
          <w:rFonts w:cs="B Lotus" w:hint="cs"/>
          <w:b/>
          <w:bCs/>
          <w:sz w:val="28"/>
          <w:szCs w:val="28"/>
          <w:rtl/>
          <w:lang w:bidi="fa-IR"/>
        </w:rPr>
        <w:t xml:space="preserve"> دربارۀ </w:t>
      </w:r>
      <w:r w:rsidRPr="008866E3">
        <w:rPr>
          <w:rFonts w:cs="B Lotus" w:hint="cs"/>
          <w:b/>
          <w:bCs/>
          <w:sz w:val="28"/>
          <w:szCs w:val="28"/>
          <w:rtl/>
          <w:lang w:bidi="fa-IR"/>
        </w:rPr>
        <w:t>سفر مباح اختلاف دارند:</w:t>
      </w:r>
    </w:p>
    <w:p w:rsidR="001961BA" w:rsidRDefault="001961BA" w:rsidP="00EB4190">
      <w:pPr>
        <w:pStyle w:val="a3"/>
        <w:rPr>
          <w:rtl/>
        </w:rPr>
      </w:pPr>
      <w:r>
        <w:rPr>
          <w:rFonts w:hint="cs"/>
          <w:rtl/>
        </w:rPr>
        <w:t>در نزد علمای شافعیه، مسافر، می‌تواند زکات بگیرد اگر چه سفرش برای استراحت و شادی مشروع باشد.</w:t>
      </w:r>
    </w:p>
    <w:p w:rsidR="001961BA" w:rsidRDefault="001961BA" w:rsidP="00EB4190">
      <w:pPr>
        <w:pStyle w:val="a3"/>
        <w:rPr>
          <w:rtl/>
        </w:rPr>
      </w:pPr>
      <w:r>
        <w:rPr>
          <w:rFonts w:hint="cs"/>
          <w:rtl/>
        </w:rPr>
        <w:t>در نزد ایشان مسافر دو قسم است:</w:t>
      </w:r>
    </w:p>
    <w:p w:rsidR="001961BA" w:rsidRDefault="001961BA" w:rsidP="00EB4190">
      <w:pPr>
        <w:pStyle w:val="a3"/>
        <w:rPr>
          <w:rtl/>
        </w:rPr>
      </w:pPr>
      <w:r>
        <w:rPr>
          <w:rFonts w:hint="cs"/>
          <w:rtl/>
        </w:rPr>
        <w:t>نخست: مسافری که غریب و خارج از دیار خود باشد.</w:t>
      </w:r>
    </w:p>
    <w:p w:rsidR="001961BA" w:rsidRDefault="001961BA" w:rsidP="00EB4190">
      <w:pPr>
        <w:pStyle w:val="a3"/>
        <w:rPr>
          <w:rtl/>
        </w:rPr>
      </w:pPr>
      <w:r>
        <w:rPr>
          <w:rFonts w:hint="cs"/>
          <w:rtl/>
        </w:rPr>
        <w:t>دوم: مسافری که در داخل کشور خود یا کشور محل اقامت خود سفر نماید.</w:t>
      </w:r>
    </w:p>
    <w:p w:rsidR="001961BA" w:rsidRDefault="001961BA" w:rsidP="00EB4190">
      <w:pPr>
        <w:pStyle w:val="a3"/>
        <w:rPr>
          <w:rtl/>
        </w:rPr>
      </w:pPr>
      <w:r>
        <w:rPr>
          <w:rFonts w:hint="cs"/>
          <w:rtl/>
        </w:rPr>
        <w:t>هر دو قسمت حق گرفتن زکات را دارند ولو این که بتواند کسی را بیابد و از وی قرض بگیرد و در دیار خودش توانایی ادای آن را داشته باشد.</w:t>
      </w:r>
    </w:p>
    <w:p w:rsidR="001961BA" w:rsidRDefault="00206103" w:rsidP="00EB4190">
      <w:pPr>
        <w:pStyle w:val="a3"/>
        <w:rPr>
          <w:rtl/>
        </w:rPr>
      </w:pPr>
      <w:r>
        <w:rPr>
          <w:rFonts w:hint="cs"/>
          <w:rtl/>
        </w:rPr>
        <w:t>در نزد مالک و احمد، مسافری،</w:t>
      </w:r>
      <w:r w:rsidR="001961BA">
        <w:rPr>
          <w:rFonts w:hint="cs"/>
          <w:rtl/>
        </w:rPr>
        <w:t xml:space="preserve"> مستحق زکات است که در حال گذر باشد نه مسافری که در حال آغاز سفر است، و به مسافری که بتواند قرض کند زکات داده نمی‌شود، اگر مالی برای بازپرداخت قرض نداشت از زکات به وی داده می‌شود.</w:t>
      </w:r>
    </w:p>
    <w:p w:rsidR="00B765BC" w:rsidRPr="00DC6647" w:rsidRDefault="00B765BC" w:rsidP="00B765BC">
      <w:pPr>
        <w:pStyle w:val="Heading1"/>
        <w:bidi/>
        <w:rPr>
          <w:rtl/>
          <w:lang w:bidi="fa-IR"/>
        </w:rPr>
      </w:pPr>
      <w:bookmarkStart w:id="1655" w:name="_Toc262411987"/>
      <w:bookmarkStart w:id="1656" w:name="_Toc340599555"/>
      <w:bookmarkStart w:id="1657" w:name="_Toc408539031"/>
      <w:r>
        <w:rPr>
          <w:rFonts w:hint="cs"/>
          <w:rtl/>
          <w:lang w:bidi="fa-IR"/>
        </w:rPr>
        <w:t>2</w:t>
      </w:r>
      <w:r w:rsidR="00377CF7">
        <w:rPr>
          <w:rFonts w:hint="cs"/>
          <w:rtl/>
          <w:lang w:bidi="fa-IR"/>
        </w:rPr>
        <w:t>6-</w:t>
      </w:r>
      <w:r>
        <w:rPr>
          <w:rFonts w:hint="cs"/>
          <w:rtl/>
          <w:lang w:bidi="fa-IR"/>
        </w:rPr>
        <w:t xml:space="preserve"> آراء فقهاء در توزیع زکات</w:t>
      </w:r>
      <w:bookmarkEnd w:id="1655"/>
      <w:bookmarkEnd w:id="1656"/>
      <w:bookmarkEnd w:id="1657"/>
    </w:p>
    <w:p w:rsidR="00B765BC" w:rsidRDefault="00B765BC" w:rsidP="00EB4190">
      <w:pPr>
        <w:pStyle w:val="a3"/>
        <w:rPr>
          <w:rtl/>
        </w:rPr>
      </w:pPr>
      <w:r>
        <w:rPr>
          <w:rFonts w:hint="cs"/>
          <w:rtl/>
        </w:rPr>
        <w:t>مس</w:t>
      </w:r>
      <w:r w:rsidR="008866E3">
        <w:rPr>
          <w:rFonts w:hint="cs"/>
          <w:rtl/>
        </w:rPr>
        <w:t xml:space="preserve">تحقین همان اصناف هشت‌گانه هستند، </w:t>
      </w:r>
      <w:r>
        <w:rPr>
          <w:rFonts w:hint="cs"/>
          <w:rtl/>
        </w:rPr>
        <w:t>ولی فقهاء، در نحو</w:t>
      </w:r>
      <w:r w:rsidR="00EB4190">
        <w:rPr>
          <w:rFonts w:hint="cs"/>
          <w:rtl/>
        </w:rPr>
        <w:t>ۀ</w:t>
      </w:r>
      <w:r>
        <w:rPr>
          <w:rFonts w:hint="cs"/>
          <w:rtl/>
        </w:rPr>
        <w:t xml:space="preserve"> توزیع زکات اختلاف دارند: شافعی و اصحاب او گویند: اگر پخش‌کننده زکات، خود مالک یا نمایند</w:t>
      </w:r>
      <w:r w:rsidR="00EB4190">
        <w:rPr>
          <w:rFonts w:hint="cs"/>
          <w:rtl/>
        </w:rPr>
        <w:t>ۀ</w:t>
      </w:r>
      <w:r>
        <w:rPr>
          <w:rFonts w:hint="cs"/>
          <w:rtl/>
        </w:rPr>
        <w:t xml:space="preserve"> او باشد</w:t>
      </w:r>
      <w:r w:rsidR="00480FFE">
        <w:rPr>
          <w:rFonts w:hint="cs"/>
          <w:rtl/>
        </w:rPr>
        <w:t xml:space="preserve"> سهم عامل ساقط و باید بر هفت صنف باقی مانده توزیع گردد. اگر موجود بودند والا به آنان که موجودند داده می‌شود و در صورت وجود گروه‌های نیازمند، جایز نیست هیچ‌گروهی ترک شود، اگر آن را ترک کند ضامن سهم آن است.</w:t>
      </w:r>
    </w:p>
    <w:p w:rsidR="00480FFE" w:rsidRDefault="00480FFE" w:rsidP="00EB4190">
      <w:pPr>
        <w:pStyle w:val="a3"/>
        <w:rPr>
          <w:rtl/>
        </w:rPr>
      </w:pPr>
      <w:r>
        <w:rPr>
          <w:rFonts w:hint="cs"/>
          <w:rtl/>
        </w:rPr>
        <w:t xml:space="preserve">ابراهیم نخعی گوید: اگر مال زکات بسیار باشد و به </w:t>
      </w:r>
      <w:r w:rsidR="003A6A7F">
        <w:rPr>
          <w:rFonts w:hint="cs"/>
          <w:rtl/>
        </w:rPr>
        <w:t xml:space="preserve">همۀ </w:t>
      </w:r>
      <w:r>
        <w:rPr>
          <w:rFonts w:hint="cs"/>
          <w:rtl/>
        </w:rPr>
        <w:t>اصناف برسد باید بر آن تقسیم کند، و اگر کم بود جایز است به یک صنف داده شود.</w:t>
      </w:r>
    </w:p>
    <w:p w:rsidR="00480FFE" w:rsidRDefault="00480FFE" w:rsidP="00EB4190">
      <w:pPr>
        <w:pStyle w:val="a3"/>
        <w:rPr>
          <w:rtl/>
        </w:rPr>
      </w:pPr>
      <w:r>
        <w:rPr>
          <w:rFonts w:hint="cs"/>
          <w:rtl/>
        </w:rPr>
        <w:t>احمدبن حنبل گوید: تقسیم آن بهتر است و اگر آن را به یک گروه تخصیص دهد کافی است.</w:t>
      </w:r>
    </w:p>
    <w:p w:rsidR="00480FFE" w:rsidRDefault="00480FFE" w:rsidP="00EB4190">
      <w:pPr>
        <w:pStyle w:val="a3"/>
        <w:rPr>
          <w:rtl/>
        </w:rPr>
      </w:pPr>
      <w:r>
        <w:rPr>
          <w:rFonts w:hint="cs"/>
          <w:rtl/>
        </w:rPr>
        <w:t>مالک گفته: سعی کند در میان آنان محل‌نیاز را جست‌و جو نموده و نیازمندان و فقرا را در اولویت قرار دهد. اگر یک سال در میان فقرا نیاز را بیشتر احساس کرد آنان را مقدم بدارد، و اگر در میان گروه مسافران بیشتر آن را مشاهده بکند، زکات را برای آنان خرج کند و هکذا...</w:t>
      </w:r>
    </w:p>
    <w:p w:rsidR="00BE68F0" w:rsidRDefault="00480FFE" w:rsidP="00EB4190">
      <w:pPr>
        <w:pStyle w:val="a3"/>
        <w:rPr>
          <w:rtl/>
        </w:rPr>
      </w:pPr>
      <w:r>
        <w:rPr>
          <w:rFonts w:hint="cs"/>
          <w:rtl/>
        </w:rPr>
        <w:t>احناف و سفیان ثوری گویند: در میان هر کدام از گروه‌ها که بخواهد می</w:t>
      </w:r>
      <w:r w:rsidR="00206103">
        <w:rPr>
          <w:rFonts w:hint="eastAsia"/>
          <w:rtl/>
        </w:rPr>
        <w:t>‌</w:t>
      </w:r>
      <w:r>
        <w:rPr>
          <w:rFonts w:hint="cs"/>
          <w:rtl/>
        </w:rPr>
        <w:t xml:space="preserve">تواند زکات </w:t>
      </w:r>
      <w:r w:rsidR="00E264FE">
        <w:rPr>
          <w:rFonts w:hint="cs"/>
          <w:rtl/>
        </w:rPr>
        <w:t>را توزیع کند. ابوحنیفه گوید: برای او جایز است آن را به یک نفر در میان یکی از اصناف تخصیص دهد.</w:t>
      </w:r>
      <w:r w:rsidR="00D174BA">
        <w:rPr>
          <w:rFonts w:hint="cs"/>
          <w:rtl/>
        </w:rPr>
        <w:t xml:space="preserve"> </w:t>
      </w:r>
    </w:p>
    <w:p w:rsidR="00480FFE" w:rsidRPr="00EB4190" w:rsidRDefault="00D174BA" w:rsidP="00EB4190">
      <w:pPr>
        <w:pStyle w:val="a3"/>
        <w:ind w:firstLine="0"/>
        <w:rPr>
          <w:b/>
          <w:bCs/>
          <w:rtl/>
        </w:rPr>
      </w:pPr>
      <w:r w:rsidRPr="00EB4190">
        <w:rPr>
          <w:rFonts w:hint="cs"/>
          <w:b/>
          <w:bCs/>
          <w:rtl/>
        </w:rPr>
        <w:t>(</w:t>
      </w:r>
      <w:r w:rsidR="00E617FC" w:rsidRPr="00EB4190">
        <w:rPr>
          <w:rFonts w:hint="cs"/>
          <w:b/>
          <w:bCs/>
          <w:rtl/>
        </w:rPr>
        <w:t xml:space="preserve">ظاهرا </w:t>
      </w:r>
      <w:r w:rsidR="009F7915" w:rsidRPr="00EB4190">
        <w:rPr>
          <w:rFonts w:hint="cs"/>
          <w:b/>
          <w:bCs/>
          <w:rtl/>
        </w:rPr>
        <w:t>چیزی در اینجا</w:t>
      </w:r>
      <w:r w:rsidR="00780D55" w:rsidRPr="00EB4190">
        <w:rPr>
          <w:rFonts w:hint="cs"/>
          <w:b/>
          <w:bCs/>
          <w:rtl/>
        </w:rPr>
        <w:t xml:space="preserve"> محذوف است،</w:t>
      </w:r>
      <w:r w:rsidR="00E54922" w:rsidRPr="00EB4190">
        <w:rPr>
          <w:rFonts w:hint="cs"/>
          <w:b/>
          <w:bCs/>
          <w:rtl/>
        </w:rPr>
        <w:t xml:space="preserve"> چون عبارت ذیل با عبارت قبلی ارتباط ندارند،</w:t>
      </w:r>
      <w:r w:rsidR="00780D55" w:rsidRPr="00EB4190">
        <w:rPr>
          <w:rFonts w:hint="cs"/>
          <w:b/>
          <w:bCs/>
          <w:rtl/>
        </w:rPr>
        <w:t xml:space="preserve"> لطفا دقت شود</w:t>
      </w:r>
      <w:r w:rsidRPr="00EB4190">
        <w:rPr>
          <w:rFonts w:hint="cs"/>
          <w:b/>
          <w:bCs/>
          <w:rtl/>
        </w:rPr>
        <w:t>)</w:t>
      </w:r>
      <w:r w:rsidR="00E617FC" w:rsidRPr="00EB4190">
        <w:rPr>
          <w:rFonts w:hint="cs"/>
          <w:b/>
          <w:bCs/>
          <w:rtl/>
        </w:rPr>
        <w:t xml:space="preserve"> مصحح</w:t>
      </w:r>
    </w:p>
    <w:p w:rsidR="00E264FE" w:rsidRDefault="00E264FE" w:rsidP="005E6881">
      <w:pPr>
        <w:numPr>
          <w:ilvl w:val="0"/>
          <w:numId w:val="23"/>
        </w:numPr>
        <w:bidi/>
        <w:ind w:left="641" w:hanging="357"/>
        <w:jc w:val="both"/>
        <w:rPr>
          <w:rFonts w:cs="B Lotus"/>
          <w:sz w:val="28"/>
          <w:szCs w:val="28"/>
          <w:rtl/>
          <w:lang w:bidi="fa-IR"/>
        </w:rPr>
      </w:pPr>
      <w:r w:rsidRPr="00EB4190">
        <w:rPr>
          <w:rStyle w:val="Char3"/>
          <w:rFonts w:hint="cs"/>
          <w:rtl/>
        </w:rPr>
        <w:t>همسر: ابن‌منذر گوید: اجماع اهل علم بر این است: شوهر نباید زکات را به همسرش بدهد. چون نفق</w:t>
      </w:r>
      <w:r w:rsidR="00EB4190" w:rsidRPr="00EB4190">
        <w:rPr>
          <w:rStyle w:val="Char3"/>
          <w:rFonts w:hint="cs"/>
          <w:rtl/>
        </w:rPr>
        <w:t>ۀ</w:t>
      </w:r>
      <w:r w:rsidRPr="00EB4190">
        <w:rPr>
          <w:rStyle w:val="Char3"/>
          <w:rFonts w:hint="cs"/>
          <w:rtl/>
        </w:rPr>
        <w:t xml:space="preserve"> همسر بر شوهر واجب و از گرفتن زکات بی‌نیاز است. همچنین نمی‌تواند زکات را به اسم فقیر به والدینش بدهد، مگر این که بدهکار باشند که در این صورت از سهم غارمین به آنان داده می‌شود تا قرض خود را بپردازند.</w:t>
      </w:r>
    </w:p>
    <w:p w:rsidR="00E264FE" w:rsidRDefault="002358C2" w:rsidP="005E6881">
      <w:pPr>
        <w:numPr>
          <w:ilvl w:val="0"/>
          <w:numId w:val="23"/>
        </w:numPr>
        <w:bidi/>
        <w:ind w:left="641" w:hanging="357"/>
        <w:jc w:val="both"/>
        <w:rPr>
          <w:rFonts w:cs="B Lotus"/>
          <w:sz w:val="28"/>
          <w:szCs w:val="28"/>
          <w:rtl/>
          <w:lang w:bidi="fa-IR"/>
        </w:rPr>
      </w:pPr>
      <w:r w:rsidRPr="00EB4190">
        <w:rPr>
          <w:rStyle w:val="Char3"/>
          <w:rFonts w:hint="cs"/>
          <w:rtl/>
        </w:rPr>
        <w:t>جواز دادن زکات به شوهر: جایز است همسر، زکات مالش را به شوهرش بدهد اگر جزء آن گروه‌های هشتگانه باشد.</w:t>
      </w:r>
    </w:p>
    <w:p w:rsidR="002358C2" w:rsidRDefault="002358C2" w:rsidP="00EB4190">
      <w:pPr>
        <w:pStyle w:val="a3"/>
        <w:rPr>
          <w:rtl/>
        </w:rPr>
      </w:pPr>
      <w:r>
        <w:rPr>
          <w:rFonts w:hint="cs"/>
          <w:rtl/>
        </w:rPr>
        <w:t>در حدیث صحیح آمده که رسول‌خدا</w:t>
      </w:r>
      <w:r>
        <w:rPr>
          <w:rFonts w:cs="CTraditional Arabic" w:hint="cs"/>
          <w:sz w:val="26"/>
          <w:szCs w:val="26"/>
          <w:rtl/>
        </w:rPr>
        <w:t>ص</w:t>
      </w:r>
      <w:r>
        <w:rPr>
          <w:rFonts w:hint="cs"/>
          <w:rtl/>
        </w:rPr>
        <w:t xml:space="preserve"> به زینب، همسر ابن‌مسعود</w:t>
      </w:r>
      <w:r w:rsidR="009C253C">
        <w:rPr>
          <w:rFonts w:hint="cs"/>
          <w:rtl/>
        </w:rPr>
        <w:t xml:space="preserve"> </w:t>
      </w:r>
      <w:r>
        <w:rPr>
          <w:rFonts w:cs="CTraditional Arabic" w:hint="cs"/>
          <w:sz w:val="26"/>
          <w:szCs w:val="26"/>
          <w:rtl/>
        </w:rPr>
        <w:t>س</w:t>
      </w:r>
      <w:r>
        <w:rPr>
          <w:rFonts w:hint="cs"/>
          <w:rtl/>
        </w:rPr>
        <w:t xml:space="preserve"> فتوا داد که زکات خود را به ابن‌مسعود و به برادرزاده‌های یتیم خود بدهد و رسول‌خدا</w:t>
      </w:r>
      <w:r>
        <w:rPr>
          <w:rFonts w:cs="CTraditional Arabic" w:hint="cs"/>
          <w:sz w:val="26"/>
          <w:szCs w:val="26"/>
          <w:rtl/>
        </w:rPr>
        <w:t>ص</w:t>
      </w:r>
      <w:r w:rsidR="009C253C">
        <w:rPr>
          <w:rFonts w:hint="cs"/>
          <w:rtl/>
        </w:rPr>
        <w:t xml:space="preserve"> فرمود: زینب</w:t>
      </w:r>
      <w:r>
        <w:rPr>
          <w:rFonts w:hint="cs"/>
          <w:rtl/>
        </w:rPr>
        <w:t xml:space="preserve"> در اینصور</w:t>
      </w:r>
      <w:r w:rsidR="009C253C">
        <w:rPr>
          <w:rFonts w:hint="cs"/>
          <w:rtl/>
        </w:rPr>
        <w:t xml:space="preserve">ت از دو ناحیه مأجور خواهد بود: </w:t>
      </w:r>
      <w:r w:rsidR="009C253C">
        <w:rPr>
          <w:rFonts w:cs="Traditional Arabic" w:hint="cs"/>
          <w:rtl/>
        </w:rPr>
        <w:t>«</w:t>
      </w:r>
      <w:r>
        <w:rPr>
          <w:rFonts w:hint="cs"/>
          <w:rtl/>
        </w:rPr>
        <w:t>اجر زکات و اجر خویشاوندی</w:t>
      </w:r>
      <w:r w:rsidR="009C253C">
        <w:rPr>
          <w:rFonts w:cs="Traditional Arabic" w:hint="cs"/>
          <w:rtl/>
        </w:rPr>
        <w:t>»</w:t>
      </w:r>
      <w:r w:rsidR="009C253C">
        <w:rPr>
          <w:rFonts w:hint="cs"/>
          <w:rtl/>
        </w:rPr>
        <w:t>.</w:t>
      </w:r>
      <w:r w:rsidR="00277019">
        <w:rPr>
          <w:rFonts w:hint="cs"/>
          <w:rtl/>
        </w:rPr>
        <w:t xml:space="preserve"> </w:t>
      </w:r>
      <w:r>
        <w:rPr>
          <w:rFonts w:hint="cs"/>
          <w:rtl/>
        </w:rPr>
        <w:t>(روایت از بخاری)</w:t>
      </w:r>
      <w:r w:rsidR="009C253C">
        <w:rPr>
          <w:rFonts w:hint="cs"/>
          <w:rtl/>
        </w:rPr>
        <w:t>.</w:t>
      </w:r>
    </w:p>
    <w:p w:rsidR="002358C2" w:rsidRDefault="00C74D26" w:rsidP="00EB4190">
      <w:pPr>
        <w:pStyle w:val="a3"/>
        <w:rPr>
          <w:rtl/>
        </w:rPr>
      </w:pPr>
      <w:r>
        <w:rPr>
          <w:rFonts w:hint="cs"/>
          <w:rtl/>
        </w:rPr>
        <w:t>و این، مذهب شافعی، ابن‌منذر، ابویوسف، محمد، اهل ظاهر و روایتی از احمد است. ابوحنیفه و غیر او گویند: جایز نیست، همسر، زکات خود را به شوهرش بدهد. و گفته‌اند: حدیث زینب</w:t>
      </w:r>
      <w:r w:rsidR="003A6A7F">
        <w:rPr>
          <w:rFonts w:hint="cs"/>
          <w:rtl/>
        </w:rPr>
        <w:t xml:space="preserve"> دربارۀ </w:t>
      </w:r>
      <w:r>
        <w:rPr>
          <w:rFonts w:hint="cs"/>
          <w:rtl/>
        </w:rPr>
        <w:t>صدق</w:t>
      </w:r>
      <w:r w:rsidR="00EB4190">
        <w:rPr>
          <w:rFonts w:hint="cs"/>
          <w:rtl/>
        </w:rPr>
        <w:t>ۀ</w:t>
      </w:r>
      <w:r>
        <w:rPr>
          <w:rFonts w:hint="cs"/>
          <w:rtl/>
        </w:rPr>
        <w:t xml:space="preserve"> تطوع بوده نه زکات.</w:t>
      </w:r>
    </w:p>
    <w:p w:rsidR="00C74D26" w:rsidRDefault="00C74D26" w:rsidP="00EB4190">
      <w:pPr>
        <w:pStyle w:val="a3"/>
        <w:rPr>
          <w:rtl/>
        </w:rPr>
      </w:pPr>
      <w:r>
        <w:rPr>
          <w:rFonts w:hint="cs"/>
          <w:rtl/>
        </w:rPr>
        <w:t>مالک گفته: اگر از آن زکات نفق</w:t>
      </w:r>
      <w:r w:rsidR="00EB4190">
        <w:rPr>
          <w:rFonts w:hint="cs"/>
          <w:rtl/>
        </w:rPr>
        <w:t>ۀ</w:t>
      </w:r>
      <w:r>
        <w:rPr>
          <w:rFonts w:hint="cs"/>
          <w:rtl/>
        </w:rPr>
        <w:t xml:space="preserve"> همسر را تأمین کند جایز نیست، اما اگر آن را در غیر آن، صرف کند جایز است.</w:t>
      </w:r>
    </w:p>
    <w:p w:rsidR="00FE3DA1" w:rsidRPr="00DC6647" w:rsidRDefault="00FE3DA1" w:rsidP="00FE3DA1">
      <w:pPr>
        <w:pStyle w:val="Heading1"/>
        <w:bidi/>
        <w:rPr>
          <w:rtl/>
          <w:lang w:bidi="fa-IR"/>
        </w:rPr>
      </w:pPr>
      <w:bookmarkStart w:id="1658" w:name="_Toc262411988"/>
      <w:bookmarkStart w:id="1659" w:name="_Toc340599556"/>
      <w:bookmarkStart w:id="1660" w:name="_Toc408539032"/>
      <w:r>
        <w:rPr>
          <w:rFonts w:hint="cs"/>
          <w:rtl/>
          <w:lang w:bidi="fa-IR"/>
        </w:rPr>
        <w:t>2</w:t>
      </w:r>
      <w:r w:rsidR="00377CF7">
        <w:rPr>
          <w:rFonts w:hint="cs"/>
          <w:rtl/>
          <w:lang w:bidi="fa-IR"/>
        </w:rPr>
        <w:t>7-</w:t>
      </w:r>
      <w:r>
        <w:rPr>
          <w:rFonts w:hint="cs"/>
          <w:rtl/>
          <w:lang w:bidi="fa-IR"/>
        </w:rPr>
        <w:t xml:space="preserve"> مستحب است صدقه پنهانی داده شود</w:t>
      </w:r>
      <w:bookmarkEnd w:id="1658"/>
      <w:bookmarkEnd w:id="1659"/>
      <w:bookmarkEnd w:id="1660"/>
    </w:p>
    <w:p w:rsidR="00FE3DA1" w:rsidRDefault="00056EAD" w:rsidP="00EB4190">
      <w:pPr>
        <w:pStyle w:val="a3"/>
        <w:rPr>
          <w:rtl/>
        </w:rPr>
      </w:pPr>
      <w:r>
        <w:rPr>
          <w:rFonts w:hint="cs"/>
          <w:rtl/>
        </w:rPr>
        <w:t>ابن‌حزم گوید: آشکارا دادن زکات و صدقات بدون این که هدف تظاهر داشته باشد نیکو است، ولی پنهانی دادن آن بهتر است و این قول اصحاب ما است.</w:t>
      </w:r>
    </w:p>
    <w:p w:rsidR="00056EAD" w:rsidRDefault="00056EAD" w:rsidP="00EB4190">
      <w:pPr>
        <w:pStyle w:val="a3"/>
        <w:rPr>
          <w:rtl/>
        </w:rPr>
      </w:pPr>
      <w:r>
        <w:rPr>
          <w:rFonts w:hint="cs"/>
          <w:rtl/>
        </w:rPr>
        <w:t>مالک گوید: بهتر است زکات آشکارا داده شود.</w:t>
      </w:r>
    </w:p>
    <w:p w:rsidR="00056EAD" w:rsidRDefault="00D174BA" w:rsidP="00EB4190">
      <w:pPr>
        <w:pStyle w:val="a3"/>
        <w:rPr>
          <w:rtl/>
        </w:rPr>
      </w:pPr>
      <w:r>
        <w:rPr>
          <w:rFonts w:hint="cs"/>
          <w:rtl/>
        </w:rPr>
        <w:t>ابن‌حزم گفته: دلیلی بر صح</w:t>
      </w:r>
      <w:r w:rsidR="00056EAD">
        <w:rPr>
          <w:rFonts w:hint="cs"/>
          <w:rtl/>
        </w:rPr>
        <w:t>ت تفاوت وجود ندارد.</w:t>
      </w:r>
    </w:p>
    <w:p w:rsidR="00056EAD" w:rsidRDefault="00056EAD" w:rsidP="00EB4190">
      <w:pPr>
        <w:pStyle w:val="a3"/>
        <w:rPr>
          <w:rtl/>
        </w:rPr>
      </w:pPr>
      <w:r>
        <w:rPr>
          <w:rFonts w:hint="cs"/>
          <w:rtl/>
        </w:rPr>
        <w:t>خداوند متعال می‌فرماید:</w:t>
      </w:r>
    </w:p>
    <w:p w:rsidR="00267329" w:rsidRDefault="00C46F33" w:rsidP="00C27BC2">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C27BC2">
        <w:rPr>
          <w:rFonts w:ascii="KFGQPC Uthmanic Script HAFS" w:hAnsi="KFGQPC Uthmanic Script HAFS" w:cs="KFGQPC Uthmanic Script HAFS" w:hint="eastAsia"/>
          <w:sz w:val="28"/>
          <w:szCs w:val="28"/>
          <w:rtl/>
        </w:rPr>
        <w:t>إِن</w:t>
      </w:r>
      <w:r w:rsidR="00C27BC2">
        <w:rPr>
          <w:rFonts w:ascii="KFGQPC Uthmanic Script HAFS" w:hAnsi="KFGQPC Uthmanic Script HAFS" w:cs="KFGQPC Uthmanic Script HAFS"/>
          <w:sz w:val="28"/>
          <w:szCs w:val="28"/>
          <w:rtl/>
        </w:rPr>
        <w:t xml:space="preserve"> تُبۡدُواْ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لصَّدَقَٰتِ</w:t>
      </w:r>
      <w:r w:rsidR="00C27BC2">
        <w:rPr>
          <w:rFonts w:ascii="KFGQPC Uthmanic Script HAFS" w:hAnsi="KFGQPC Uthmanic Script HAFS" w:cs="KFGQPC Uthmanic Script HAFS"/>
          <w:sz w:val="28"/>
          <w:szCs w:val="28"/>
          <w:rtl/>
        </w:rPr>
        <w:t xml:space="preserve"> فَنِعِمَّا هِيَۖ وَإِن تُخۡفُوهَا وَتُؤۡتُوهَا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لۡفُقَرَآءَ</w:t>
      </w:r>
      <w:r w:rsidR="00C27BC2">
        <w:rPr>
          <w:rFonts w:ascii="KFGQPC Uthmanic Script HAFS" w:hAnsi="KFGQPC Uthmanic Script HAFS" w:cs="KFGQPC Uthmanic Script HAFS"/>
          <w:sz w:val="28"/>
          <w:szCs w:val="28"/>
          <w:rtl/>
        </w:rPr>
        <w:t xml:space="preserve"> فَهُوَ خَيۡرٞ لَّكُمۡ</w:t>
      </w:r>
      <w:r>
        <w:rPr>
          <w:rFonts w:ascii="Traditional Arabic" w:hAnsi="Traditional Arabic" w:cs="Traditional Arabic"/>
          <w:sz w:val="28"/>
          <w:szCs w:val="28"/>
          <w:rtl/>
          <w:lang w:bidi="fa-IR"/>
        </w:rPr>
        <w:t>﴾</w:t>
      </w:r>
      <w:r>
        <w:rPr>
          <w:rFonts w:cs="B Lotus" w:hint="cs"/>
          <w:sz w:val="28"/>
          <w:szCs w:val="28"/>
          <w:rtl/>
          <w:lang w:bidi="fa-IR"/>
        </w:rPr>
        <w:t xml:space="preserve"> </w:t>
      </w:r>
      <w:r w:rsidRPr="00EB4190">
        <w:rPr>
          <w:rStyle w:val="Char4"/>
          <w:rtl/>
        </w:rPr>
        <w:t>[</w:t>
      </w:r>
      <w:r w:rsidRPr="00EB4190">
        <w:rPr>
          <w:rStyle w:val="Char4"/>
          <w:rFonts w:hint="cs"/>
          <w:rtl/>
        </w:rPr>
        <w:t>البقرة: 271</w:t>
      </w:r>
      <w:r w:rsidRPr="00EB4190">
        <w:rPr>
          <w:rStyle w:val="Char4"/>
          <w:rtl/>
        </w:rPr>
        <w:t>]</w:t>
      </w:r>
      <w:r w:rsidRPr="00EB4190">
        <w:rPr>
          <w:rStyle w:val="Char3"/>
          <w:rtl/>
        </w:rPr>
        <w:t>.</w:t>
      </w:r>
    </w:p>
    <w:p w:rsidR="00267329" w:rsidRDefault="00D174BA" w:rsidP="00EB4190">
      <w:pPr>
        <w:pStyle w:val="a3"/>
        <w:rPr>
          <w:szCs w:val="26"/>
          <w:rtl/>
        </w:rPr>
      </w:pPr>
      <w:r w:rsidRPr="00377CF7">
        <w:rPr>
          <w:rFonts w:hint="cs"/>
          <w:rtl/>
        </w:rPr>
        <w:t>«</w:t>
      </w:r>
      <w:r w:rsidR="00267329" w:rsidRPr="00377CF7">
        <w:rPr>
          <w:rFonts w:hint="cs"/>
          <w:rtl/>
        </w:rPr>
        <w:t>اگر صدقات را آشکار کنید چه خوب و اگر آن را پنهان دارید و به نیازمندان بپردازید برای شما بهتر است</w:t>
      </w:r>
      <w:r w:rsidRPr="00377CF7">
        <w:rPr>
          <w:rFonts w:hint="cs"/>
          <w:rtl/>
        </w:rPr>
        <w:t>».</w:t>
      </w:r>
    </w:p>
    <w:p w:rsidR="00AC3A2B" w:rsidRDefault="00AC3A2B" w:rsidP="00EB4190">
      <w:pPr>
        <w:pStyle w:val="a3"/>
        <w:rPr>
          <w:rtl/>
        </w:rPr>
      </w:pPr>
      <w:r>
        <w:rPr>
          <w:rFonts w:hint="cs"/>
          <w:rtl/>
        </w:rPr>
        <w:t>ابوهریره</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D174BA">
        <w:rPr>
          <w:rFonts w:hint="cs"/>
          <w:rtl/>
        </w:rPr>
        <w:t xml:space="preserve"> فرمود: </w:t>
      </w:r>
      <w:r w:rsidR="00D174BA">
        <w:rPr>
          <w:rFonts w:cs="Traditional Arabic" w:hint="cs"/>
          <w:rtl/>
        </w:rPr>
        <w:t>«</w:t>
      </w:r>
      <w:r>
        <w:rPr>
          <w:rFonts w:hint="cs"/>
          <w:rtl/>
        </w:rPr>
        <w:t>هفت نفر در زیر</w:t>
      </w:r>
      <w:r w:rsidR="00A03EFD">
        <w:rPr>
          <w:rFonts w:hint="cs"/>
          <w:rtl/>
        </w:rPr>
        <w:t xml:space="preserve"> سایۀ </w:t>
      </w:r>
      <w:r>
        <w:rPr>
          <w:rFonts w:hint="cs"/>
          <w:rtl/>
        </w:rPr>
        <w:t>پروردگار، در روزی که سایه‌ای جز</w:t>
      </w:r>
      <w:r w:rsidR="00A03EFD">
        <w:rPr>
          <w:rFonts w:hint="cs"/>
          <w:rtl/>
        </w:rPr>
        <w:t xml:space="preserve"> سایۀ </w:t>
      </w:r>
      <w:r>
        <w:rPr>
          <w:rFonts w:hint="cs"/>
          <w:rtl/>
        </w:rPr>
        <w:t>او نیست، قرار خواهند گرفت: پیشوای عادل، جوانی که با عبادت خداوند بزرگ شده است، کسی که دلباختة مساجد است، و دو کس که به خاطر خدا یکدیگر را دوست داشته و بر این دوستی باهم جمع و از هم جدا می‌شوند، مردی که از طرف یک زن زیبا و صاحب جاه و مقام فراخوانده شود ولی در جواب بگوید: من از خدا می‌ترسم، کسی که چنان مخفیانه صدقه دهد که دست چپ او از دست راستش آگاه نباشد و کسی که در خلوت به یاد خدا مشغول و بر اثر ندامت از</w:t>
      </w:r>
      <w:r w:rsidR="00431DA3">
        <w:rPr>
          <w:rFonts w:hint="cs"/>
          <w:rtl/>
        </w:rPr>
        <w:t xml:space="preserve"> گذشتۀ </w:t>
      </w:r>
      <w:r>
        <w:rPr>
          <w:rFonts w:hint="cs"/>
          <w:rtl/>
        </w:rPr>
        <w:t>خود چشمانش لبریز از اشک شود</w:t>
      </w:r>
      <w:r w:rsidR="00D174BA">
        <w:rPr>
          <w:rFonts w:cs="Traditional Arabic" w:hint="cs"/>
          <w:rtl/>
        </w:rPr>
        <w:t>»</w:t>
      </w:r>
      <w:r w:rsidR="00277019">
        <w:rPr>
          <w:rFonts w:hint="cs"/>
          <w:rtl/>
        </w:rPr>
        <w:t xml:space="preserve"> </w:t>
      </w:r>
      <w:r>
        <w:rPr>
          <w:rFonts w:hint="cs"/>
          <w:rtl/>
        </w:rPr>
        <w:t>(روایت از مالک و بخاری و مسلم)</w:t>
      </w:r>
      <w:r w:rsidR="00D174BA">
        <w:rPr>
          <w:rFonts w:hint="cs"/>
          <w:rtl/>
        </w:rPr>
        <w:t>.</w:t>
      </w:r>
    </w:p>
    <w:p w:rsidR="00AC3A2B" w:rsidRDefault="009D2A0B" w:rsidP="00EB4190">
      <w:pPr>
        <w:pStyle w:val="a3"/>
        <w:rPr>
          <w:rtl/>
        </w:rPr>
      </w:pPr>
      <w:r>
        <w:rPr>
          <w:rFonts w:hint="cs"/>
          <w:rtl/>
        </w:rPr>
        <w:t>علماء در تفسیر بیان دست راست و چپ گفته‌اند: منظور از آن</w:t>
      </w:r>
      <w:r w:rsidR="00277019">
        <w:rPr>
          <w:rFonts w:hint="cs"/>
          <w:rtl/>
        </w:rPr>
        <w:t xml:space="preserve"> </w:t>
      </w:r>
      <w:r>
        <w:rPr>
          <w:rFonts w:hint="cs"/>
          <w:rtl/>
        </w:rPr>
        <w:t>مبالغه در پنهان نمودن صدقه می‌باشد و به همین خاطر است به صورت ضرب‌المثل راست و چپ را ذکر کرده است، به این معنی: اگر دست چپ را یک انسان هشیار فرض کنیم از صدقه دست راست بی‌خبر بماند چون در پنهان کردن نهایت کوشش خود را انجام داده است.</w:t>
      </w:r>
    </w:p>
    <w:p w:rsidR="00893677" w:rsidRPr="00DC6647" w:rsidRDefault="00893677" w:rsidP="00893677">
      <w:pPr>
        <w:pStyle w:val="Heading1"/>
        <w:bidi/>
        <w:rPr>
          <w:rtl/>
          <w:lang w:bidi="fa-IR"/>
        </w:rPr>
      </w:pPr>
      <w:bookmarkStart w:id="1661" w:name="_Toc262411989"/>
      <w:bookmarkStart w:id="1662" w:name="_Toc340599557"/>
      <w:bookmarkStart w:id="1663" w:name="_Toc408539033"/>
      <w:r>
        <w:rPr>
          <w:rFonts w:hint="cs"/>
          <w:rtl/>
          <w:lang w:bidi="fa-IR"/>
        </w:rPr>
        <w:t>3</w:t>
      </w:r>
      <w:r w:rsidR="00377CF7">
        <w:rPr>
          <w:rFonts w:hint="cs"/>
          <w:rtl/>
          <w:lang w:bidi="fa-IR"/>
        </w:rPr>
        <w:t>8-</w:t>
      </w:r>
      <w:r>
        <w:rPr>
          <w:rFonts w:hint="cs"/>
          <w:rtl/>
          <w:lang w:bidi="fa-IR"/>
        </w:rPr>
        <w:t xml:space="preserve"> زکات فطر</w:t>
      </w:r>
      <w:bookmarkEnd w:id="1661"/>
      <w:bookmarkEnd w:id="1662"/>
      <w:bookmarkEnd w:id="1663"/>
    </w:p>
    <w:p w:rsidR="009D2A0B" w:rsidRDefault="00F5792F" w:rsidP="00EB4190">
      <w:pPr>
        <w:pStyle w:val="a3"/>
        <w:rPr>
          <w:rtl/>
        </w:rPr>
      </w:pPr>
      <w:r>
        <w:rPr>
          <w:rFonts w:hint="cs"/>
          <w:rtl/>
        </w:rPr>
        <w:t>در ماه رمضان زکات فطر بر یکایک مسلمانان، بزرگ و کوچک و مرد، و زن، و آزاد و برده واجب است.</w:t>
      </w:r>
    </w:p>
    <w:p w:rsidR="00F5792F" w:rsidRDefault="00F5792F" w:rsidP="00EB4190">
      <w:pPr>
        <w:pStyle w:val="a3"/>
        <w:rPr>
          <w:rtl/>
        </w:rPr>
      </w:pPr>
      <w:r>
        <w:rPr>
          <w:rFonts w:hint="cs"/>
          <w:rtl/>
        </w:rPr>
        <w:t>و مقدار آن برای هر نفر یک صاع از غذای معمولی عادی است [که در حالت اختیار خورده می‌شود]، به دلیل حدیث ابن‌عمر و غیر ایشان که گفته‌</w:t>
      </w:r>
      <w:r w:rsidR="00D174BA">
        <w:rPr>
          <w:rFonts w:hint="eastAsia"/>
          <w:rtl/>
        </w:rPr>
        <w:t xml:space="preserve">‌اند: </w:t>
      </w:r>
      <w:r w:rsidR="00D174BA">
        <w:rPr>
          <w:rFonts w:cs="Traditional Arabic" w:hint="cs"/>
          <w:rtl/>
        </w:rPr>
        <w:t>«</w:t>
      </w:r>
      <w:r>
        <w:rPr>
          <w:rFonts w:hint="eastAsia"/>
          <w:rtl/>
        </w:rPr>
        <w:t>رسول‌خدا</w:t>
      </w:r>
      <w:r>
        <w:rPr>
          <w:rFonts w:cs="CTraditional Arabic" w:hint="cs"/>
          <w:sz w:val="26"/>
          <w:szCs w:val="26"/>
          <w:rtl/>
        </w:rPr>
        <w:t>ص</w:t>
      </w:r>
      <w:r>
        <w:rPr>
          <w:rFonts w:hint="eastAsia"/>
          <w:rtl/>
        </w:rPr>
        <w:t xml:space="preserve"> </w:t>
      </w:r>
      <w:r>
        <w:rPr>
          <w:rFonts w:hint="cs"/>
          <w:rtl/>
        </w:rPr>
        <w:t>در ماه رمضان زکات فطر را فرض کرده که مقدار آن یک صاع از خرما یا جو است که بر، برده و حر، زن و مرد،</w:t>
      </w:r>
      <w:r w:rsidR="00D174BA">
        <w:rPr>
          <w:rFonts w:hint="cs"/>
          <w:rtl/>
        </w:rPr>
        <w:t xml:space="preserve"> کوچک و بزرگ مسلمانان واجب است</w:t>
      </w:r>
      <w:r w:rsidR="00D174BA">
        <w:rPr>
          <w:rFonts w:cs="Traditional Arabic" w:hint="cs"/>
          <w:rtl/>
        </w:rPr>
        <w:t>»</w:t>
      </w:r>
      <w:r w:rsidR="00D174BA">
        <w:rPr>
          <w:rFonts w:hint="cs"/>
          <w:rtl/>
        </w:rPr>
        <w:t>.</w:t>
      </w:r>
    </w:p>
    <w:p w:rsidR="00F5792F" w:rsidRDefault="00D174BA" w:rsidP="00EB4190">
      <w:pPr>
        <w:pStyle w:val="a3"/>
        <w:rPr>
          <w:rtl/>
        </w:rPr>
      </w:pPr>
      <w:r>
        <w:rPr>
          <w:rFonts w:hint="cs"/>
          <w:rtl/>
        </w:rPr>
        <w:t xml:space="preserve">در صحیح مسلم آمده: </w:t>
      </w:r>
      <w:r>
        <w:rPr>
          <w:rFonts w:cs="Traditional Arabic" w:hint="cs"/>
          <w:rtl/>
        </w:rPr>
        <w:t>«</w:t>
      </w:r>
      <w:r w:rsidR="004A7D15">
        <w:rPr>
          <w:rFonts w:hint="cs"/>
          <w:rtl/>
        </w:rPr>
        <w:t>بر بنده مسلمان</w:t>
      </w:r>
      <w:r w:rsidR="003A6A7F">
        <w:rPr>
          <w:rFonts w:hint="cs"/>
          <w:rtl/>
        </w:rPr>
        <w:t xml:space="preserve"> دربارۀ </w:t>
      </w:r>
      <w:r w:rsidR="004A7D15">
        <w:rPr>
          <w:rFonts w:hint="cs"/>
          <w:rtl/>
        </w:rPr>
        <w:t>غلامش چی</w:t>
      </w:r>
      <w:r>
        <w:rPr>
          <w:rFonts w:hint="cs"/>
          <w:rtl/>
        </w:rPr>
        <w:t>زی به غیر از زکات فطر واجب نیست</w:t>
      </w:r>
      <w:r>
        <w:rPr>
          <w:rFonts w:cs="Traditional Arabic" w:hint="cs"/>
          <w:rtl/>
        </w:rPr>
        <w:t>»</w:t>
      </w:r>
      <w:r w:rsidR="00B66A99">
        <w:rPr>
          <w:rFonts w:hint="cs"/>
          <w:rtl/>
        </w:rPr>
        <w:t xml:space="preserve"> جمهور، بر این رأ</w:t>
      </w:r>
      <w:r w:rsidR="004A7D15">
        <w:rPr>
          <w:rFonts w:hint="cs"/>
          <w:rtl/>
        </w:rPr>
        <w:t>یند. مقدار آن یک صاع گندم یا غیر آن است. به</w:t>
      </w:r>
      <w:r w:rsidR="00092990">
        <w:rPr>
          <w:rFonts w:hint="cs"/>
          <w:rtl/>
        </w:rPr>
        <w:t xml:space="preserve"> گفتۀ </w:t>
      </w:r>
      <w:r w:rsidR="004A7D15">
        <w:rPr>
          <w:rFonts w:hint="cs"/>
          <w:rtl/>
        </w:rPr>
        <w:t>ابن‌منذر، بعضی از صحابه مانند علی، عثمان، ابوهریره، جابر، ابن‌عباس، ابن‌زبیر و مادرش اسماء بنت‌ابوبکر، مقدار آن را در گندم نیم‌صاع دانسته‌اند.</w:t>
      </w:r>
    </w:p>
    <w:p w:rsidR="00307574" w:rsidRPr="00DC6647" w:rsidRDefault="00377CF7" w:rsidP="0032066A">
      <w:pPr>
        <w:pStyle w:val="a0"/>
        <w:rPr>
          <w:rtl/>
        </w:rPr>
      </w:pPr>
      <w:bookmarkStart w:id="1664" w:name="_Toc262411990"/>
      <w:bookmarkStart w:id="1665" w:name="_Toc340599558"/>
      <w:bookmarkStart w:id="1666" w:name="_Toc408539034"/>
      <w:r>
        <w:rPr>
          <w:rFonts w:hint="cs"/>
          <w:rtl/>
        </w:rPr>
        <w:t>1-</w:t>
      </w:r>
      <w:r w:rsidR="00307574">
        <w:rPr>
          <w:rFonts w:hint="cs"/>
          <w:rtl/>
        </w:rPr>
        <w:t xml:space="preserve"> حکمت آن:</w:t>
      </w:r>
      <w:bookmarkEnd w:id="1664"/>
      <w:bookmarkEnd w:id="1665"/>
      <w:bookmarkEnd w:id="1666"/>
    </w:p>
    <w:p w:rsidR="004A7D15" w:rsidRDefault="001F292C" w:rsidP="00EB4190">
      <w:pPr>
        <w:pStyle w:val="a3"/>
        <w:rPr>
          <w:rtl/>
        </w:rPr>
      </w:pPr>
      <w:r>
        <w:rPr>
          <w:rFonts w:hint="cs"/>
          <w:rtl/>
        </w:rPr>
        <w:t>زکات فطر واجب شده تا بدان وسیله نفس مسلمان روزه‌دار از آثار بطالت و بیهوده‌گری و گناه پاکیزه گردد.</w:t>
      </w:r>
    </w:p>
    <w:p w:rsidR="001F292C" w:rsidRDefault="00EA7493" w:rsidP="00EB4190">
      <w:pPr>
        <w:pStyle w:val="a3"/>
        <w:rPr>
          <w:rtl/>
        </w:rPr>
      </w:pPr>
      <w:r>
        <w:rPr>
          <w:rFonts w:hint="cs"/>
          <w:rtl/>
        </w:rPr>
        <w:t>همچنین کمکی برای فقراء و نیازمندان باشد، چنان که بعضی از فقراء و مساکین را از تکدی در روز عید باز می‌دارد.</w:t>
      </w:r>
    </w:p>
    <w:p w:rsidR="00EA7493" w:rsidRDefault="00EA7493" w:rsidP="00EB4190">
      <w:pPr>
        <w:pStyle w:val="a3"/>
        <w:rPr>
          <w:rtl/>
        </w:rPr>
      </w:pPr>
      <w:r>
        <w:rPr>
          <w:rFonts w:hint="cs"/>
          <w:rtl/>
        </w:rPr>
        <w:t>ابن‌عباس</w:t>
      </w:r>
      <w:r w:rsidR="00B66A99">
        <w:rPr>
          <w:rFonts w:hint="cs"/>
          <w:rtl/>
        </w:rPr>
        <w:t xml:space="preserve"> </w:t>
      </w:r>
      <w:r w:rsidR="00B66A99">
        <w:rPr>
          <w:rFonts w:cs="CTraditional Arabic" w:hint="cs"/>
          <w:sz w:val="26"/>
          <w:szCs w:val="26"/>
          <w:rtl/>
        </w:rPr>
        <w:t>ب</w:t>
      </w:r>
      <w:r w:rsidR="00B66A99">
        <w:rPr>
          <w:rFonts w:hint="cs"/>
          <w:rtl/>
        </w:rPr>
        <w:t xml:space="preserve"> گوید: </w:t>
      </w:r>
      <w:r w:rsidR="00B66A99">
        <w:rPr>
          <w:rFonts w:cs="Traditional Arabic" w:hint="cs"/>
          <w:rtl/>
        </w:rPr>
        <w:t>«</w:t>
      </w:r>
      <w:r>
        <w:rPr>
          <w:rFonts w:hint="cs"/>
          <w:rtl/>
        </w:rPr>
        <w:t>رسول‌خدا</w:t>
      </w:r>
      <w:r>
        <w:rPr>
          <w:rFonts w:cs="CTraditional Arabic" w:hint="cs"/>
          <w:sz w:val="26"/>
          <w:szCs w:val="26"/>
          <w:rtl/>
        </w:rPr>
        <w:t>ص</w:t>
      </w:r>
      <w:r>
        <w:rPr>
          <w:rFonts w:hint="cs"/>
          <w:rtl/>
        </w:rPr>
        <w:t xml:space="preserve"> زکات فطر را فرض کرده تاهم وسیله‌ای برای پاکیزگی از بیهودگی و گناه گذشته باشد و هم طعمه‌ای برای مساکین باشد. هرکس آن را قبل از نماز عید بپردازد، زکاتی است مقبول، و هرکس بعد از نماز عید آن را بپردازد صدقه‌ای از صدقات است</w:t>
      </w:r>
      <w:r w:rsidR="00B66A99">
        <w:rPr>
          <w:rFonts w:cs="Traditional Arabic" w:hint="cs"/>
          <w:rtl/>
        </w:rPr>
        <w:t>»</w:t>
      </w:r>
      <w:r w:rsidR="00B66A99">
        <w:rPr>
          <w:rFonts w:hint="cs"/>
          <w:rtl/>
        </w:rPr>
        <w:t>.</w:t>
      </w:r>
      <w:r w:rsidR="00277019">
        <w:rPr>
          <w:rFonts w:hint="cs"/>
          <w:rtl/>
        </w:rPr>
        <w:t xml:space="preserve"> </w:t>
      </w:r>
      <w:r>
        <w:rPr>
          <w:rFonts w:hint="cs"/>
          <w:rtl/>
        </w:rPr>
        <w:t>(روایت از ابوداود، و ابن‌ماجه و دارقطنی)</w:t>
      </w:r>
      <w:r w:rsidR="00B66A99">
        <w:rPr>
          <w:rFonts w:hint="cs"/>
          <w:rtl/>
        </w:rPr>
        <w:t>.</w:t>
      </w:r>
    </w:p>
    <w:p w:rsidR="009A3366" w:rsidRPr="00DC6647" w:rsidRDefault="00377CF7" w:rsidP="0032066A">
      <w:pPr>
        <w:pStyle w:val="a0"/>
        <w:rPr>
          <w:rtl/>
        </w:rPr>
      </w:pPr>
      <w:bookmarkStart w:id="1667" w:name="_Toc262411991"/>
      <w:bookmarkStart w:id="1668" w:name="_Toc340599559"/>
      <w:bookmarkStart w:id="1669" w:name="_Toc408539035"/>
      <w:r>
        <w:rPr>
          <w:rFonts w:hint="cs"/>
          <w:rtl/>
        </w:rPr>
        <w:t>2-</w:t>
      </w:r>
      <w:r w:rsidR="009A3366">
        <w:rPr>
          <w:rFonts w:hint="cs"/>
          <w:rtl/>
        </w:rPr>
        <w:t xml:space="preserve"> مقدار آن و انواع غذاهایی که از آن زکات فطر داده می‌شود:</w:t>
      </w:r>
      <w:bookmarkEnd w:id="1667"/>
      <w:bookmarkEnd w:id="1668"/>
      <w:bookmarkEnd w:id="1669"/>
    </w:p>
    <w:p w:rsidR="009A3366" w:rsidRDefault="00555B5B" w:rsidP="00EB4190">
      <w:pPr>
        <w:pStyle w:val="a3"/>
        <w:rPr>
          <w:rtl/>
        </w:rPr>
      </w:pPr>
      <w:r>
        <w:rPr>
          <w:rFonts w:hint="cs"/>
          <w:rtl/>
        </w:rPr>
        <w:t>مقدار زکات فطر یک صاع از گندم، یا جو، یا خرما، یا مویز، یا پنیر، یا برنج، یا ذرت و امثال آن از قوت معتبر است.</w:t>
      </w:r>
    </w:p>
    <w:p w:rsidR="00736512" w:rsidRDefault="00736512" w:rsidP="00EB4190">
      <w:pPr>
        <w:pStyle w:val="a3"/>
        <w:rPr>
          <w:rtl/>
        </w:rPr>
      </w:pPr>
      <w:r>
        <w:rPr>
          <w:rFonts w:hint="cs"/>
          <w:rtl/>
        </w:rPr>
        <w:t>هر یک صاع چهار مد است و از قوت غالب منطقه‌ خارج می‌شود، خواه گندم باشد یا غیر آن. ابوسعید خدری</w:t>
      </w:r>
      <w:r>
        <w:rPr>
          <w:rFonts w:cs="CTraditional Arabic" w:hint="cs"/>
          <w:sz w:val="26"/>
          <w:szCs w:val="26"/>
          <w:rtl/>
        </w:rPr>
        <w:t>س</w:t>
      </w:r>
      <w:r w:rsidR="00B66A99">
        <w:rPr>
          <w:rFonts w:hint="cs"/>
          <w:rtl/>
        </w:rPr>
        <w:t xml:space="preserve"> گوید: </w:t>
      </w:r>
      <w:r w:rsidR="00B66A99">
        <w:rPr>
          <w:rFonts w:cs="Traditional Arabic" w:hint="cs"/>
          <w:rtl/>
        </w:rPr>
        <w:t>«</w:t>
      </w:r>
      <w:r>
        <w:rPr>
          <w:rFonts w:hint="cs"/>
          <w:rtl/>
        </w:rPr>
        <w:t>در زمانی که رسول‌خدا</w:t>
      </w:r>
      <w:r>
        <w:rPr>
          <w:rFonts w:cs="CTraditional Arabic" w:hint="cs"/>
          <w:sz w:val="26"/>
          <w:szCs w:val="26"/>
          <w:rtl/>
        </w:rPr>
        <w:t>ص</w:t>
      </w:r>
      <w:r>
        <w:rPr>
          <w:rFonts w:hint="cs"/>
          <w:rtl/>
        </w:rPr>
        <w:t xml:space="preserve"> در میان ما بود، زکات فطر را برای صغیر، کبیر، حر و برده می‌دادیم، و مقدار آن یک صاع از گندم، یا جو، یا خرما، یا مویز بود، و ما پیوسته آن را می‌دادیم تا این که معاویه به قصد حج، یا عمره به مکه آمد و بر منبر برای مسلمانان سخرانی کرد، و از جمله مطالبی که در سخنانش آورد این بود که گفت: رأی این است: دو مد از گندم شام معادل یک صاع خرما است، مسلمانان از آن پس به رأی او عمل کردند. ابوسعید گوید: ولی من شخصاً تا زنده هستم یک صاع کامل را خواهم داد</w:t>
      </w:r>
      <w:r w:rsidR="00B66A99">
        <w:rPr>
          <w:rFonts w:cs="Traditional Arabic" w:hint="cs"/>
          <w:rtl/>
        </w:rPr>
        <w:t>»</w:t>
      </w:r>
      <w:r w:rsidR="00B66A99">
        <w:rPr>
          <w:rFonts w:hint="cs"/>
          <w:rtl/>
        </w:rPr>
        <w:t>.</w:t>
      </w:r>
      <w:r w:rsidR="00277019">
        <w:rPr>
          <w:rFonts w:hint="cs"/>
          <w:rtl/>
        </w:rPr>
        <w:t xml:space="preserve"> </w:t>
      </w:r>
      <w:r>
        <w:rPr>
          <w:rFonts w:hint="cs"/>
          <w:rtl/>
        </w:rPr>
        <w:t>(روایت از جماعت)</w:t>
      </w:r>
      <w:r w:rsidR="00B66A99">
        <w:rPr>
          <w:rFonts w:hint="cs"/>
          <w:rtl/>
        </w:rPr>
        <w:t>.</w:t>
      </w:r>
    </w:p>
    <w:p w:rsidR="00736512" w:rsidRDefault="002C2719" w:rsidP="00EB4190">
      <w:pPr>
        <w:pStyle w:val="a3"/>
        <w:rPr>
          <w:rtl/>
        </w:rPr>
      </w:pPr>
      <w:r>
        <w:rPr>
          <w:rFonts w:hint="cs"/>
          <w:rtl/>
        </w:rPr>
        <w:t>واجب این است: که زکات فطر از جنس انواع طعام باشد و به جز در حال ضروری، به جای آن قیمت طعام داده نشود، زیرا از رسول‌خدا</w:t>
      </w:r>
      <w:r>
        <w:rPr>
          <w:rFonts w:cs="CTraditional Arabic" w:hint="cs"/>
          <w:sz w:val="26"/>
          <w:szCs w:val="26"/>
          <w:rtl/>
        </w:rPr>
        <w:t>ص</w:t>
      </w:r>
      <w:r>
        <w:rPr>
          <w:rFonts w:hint="cs"/>
          <w:rtl/>
        </w:rPr>
        <w:t xml:space="preserve"> اخراج قیمت به ثبوت نرسیده همچنین از اصحاب چنین امری نقل نشده است.</w:t>
      </w:r>
    </w:p>
    <w:p w:rsidR="002C2719" w:rsidRDefault="002C2719" w:rsidP="00EB4190">
      <w:pPr>
        <w:pStyle w:val="a3"/>
        <w:rPr>
          <w:rtl/>
        </w:rPr>
      </w:pPr>
      <w:r>
        <w:rPr>
          <w:rFonts w:hint="cs"/>
          <w:rtl/>
        </w:rPr>
        <w:t>ولی ابوحنیفه اخراج قیمت را جایز دانسته و گفته است</w:t>
      </w:r>
      <w:r w:rsidR="00B66A99">
        <w:rPr>
          <w:rFonts w:hint="cs"/>
          <w:rtl/>
        </w:rPr>
        <w:t>:</w:t>
      </w:r>
      <w:r>
        <w:rPr>
          <w:rFonts w:hint="cs"/>
          <w:rtl/>
        </w:rPr>
        <w:t xml:space="preserve"> هرگاه بخواهد گندم پرداخت کند نیم صاع کافی است.</w:t>
      </w:r>
    </w:p>
    <w:p w:rsidR="00ED75F3" w:rsidRPr="00DC6647" w:rsidRDefault="00377CF7" w:rsidP="0032066A">
      <w:pPr>
        <w:pStyle w:val="a0"/>
        <w:rPr>
          <w:rtl/>
        </w:rPr>
      </w:pPr>
      <w:bookmarkStart w:id="1670" w:name="_Toc262411992"/>
      <w:bookmarkStart w:id="1671" w:name="_Toc340599560"/>
      <w:bookmarkStart w:id="1672" w:name="_Toc408539036"/>
      <w:r>
        <w:rPr>
          <w:rFonts w:hint="cs"/>
          <w:rtl/>
        </w:rPr>
        <w:t>3-</w:t>
      </w:r>
      <w:r w:rsidR="00ED75F3">
        <w:rPr>
          <w:rFonts w:hint="cs"/>
          <w:rtl/>
        </w:rPr>
        <w:t xml:space="preserve"> بر چه کسی زکات فطر واجب است؟</w:t>
      </w:r>
      <w:bookmarkEnd w:id="1670"/>
      <w:bookmarkEnd w:id="1671"/>
      <w:bookmarkEnd w:id="1672"/>
    </w:p>
    <w:p w:rsidR="002C2719" w:rsidRDefault="00A62A50" w:rsidP="00EB4190">
      <w:pPr>
        <w:pStyle w:val="a3"/>
        <w:rPr>
          <w:rtl/>
        </w:rPr>
      </w:pPr>
      <w:r>
        <w:rPr>
          <w:rFonts w:hint="cs"/>
          <w:rtl/>
        </w:rPr>
        <w:t>زکات فطر بر هر مسلمان حر که دارای یک صاع بوده و از قوت شب و روز عید برای خود و خانواده‌اش بیشتر باشد، واجب است.</w:t>
      </w:r>
    </w:p>
    <w:p w:rsidR="00A62A50" w:rsidRDefault="00A62A50" w:rsidP="00EB4190">
      <w:pPr>
        <w:pStyle w:val="a3"/>
        <w:rPr>
          <w:rtl/>
        </w:rPr>
      </w:pPr>
      <w:r>
        <w:rPr>
          <w:rFonts w:hint="cs"/>
          <w:rtl/>
        </w:rPr>
        <w:t>این مذهب مالک و شافعی و احمد است. شوکانی گفته: حق همین است.</w:t>
      </w:r>
    </w:p>
    <w:p w:rsidR="00A62A50" w:rsidRDefault="00A62A50" w:rsidP="00EB4190">
      <w:pPr>
        <w:pStyle w:val="a3"/>
        <w:rPr>
          <w:rtl/>
        </w:rPr>
      </w:pPr>
      <w:r>
        <w:rPr>
          <w:rFonts w:hint="cs"/>
          <w:rtl/>
        </w:rPr>
        <w:t>در نزد احناف</w:t>
      </w:r>
      <w:r w:rsidR="004C7491">
        <w:rPr>
          <w:rFonts w:hint="cs"/>
          <w:rtl/>
        </w:rPr>
        <w:t xml:space="preserve"> دهندۀ </w:t>
      </w:r>
      <w:r>
        <w:rPr>
          <w:rFonts w:hint="cs"/>
          <w:rtl/>
        </w:rPr>
        <w:t>زکات فطر باید ملک نصاب داشته باشد.</w:t>
      </w:r>
    </w:p>
    <w:p w:rsidR="00A62A50" w:rsidRDefault="004F6C42" w:rsidP="00EB4190">
      <w:pPr>
        <w:pStyle w:val="a3"/>
        <w:rPr>
          <w:rtl/>
        </w:rPr>
      </w:pPr>
      <w:r>
        <w:rPr>
          <w:rFonts w:hint="cs"/>
          <w:rtl/>
        </w:rPr>
        <w:t>ای خواهر مسلمانم</w:t>
      </w:r>
      <w:r w:rsidR="00910817">
        <w:rPr>
          <w:rFonts w:hint="cs"/>
          <w:rtl/>
        </w:rPr>
        <w:t>،</w:t>
      </w:r>
      <w:r>
        <w:rPr>
          <w:rFonts w:hint="cs"/>
          <w:rtl/>
        </w:rPr>
        <w:t xml:space="preserve"> زکات فطر خودت و افراد تحت نفقة تو مانند خادم و غیره بر تو واجب است.</w:t>
      </w:r>
    </w:p>
    <w:p w:rsidR="00AE05CA" w:rsidRPr="00DC6647" w:rsidRDefault="00377CF7" w:rsidP="0032066A">
      <w:pPr>
        <w:pStyle w:val="a0"/>
        <w:rPr>
          <w:rtl/>
        </w:rPr>
      </w:pPr>
      <w:bookmarkStart w:id="1673" w:name="_Toc262411993"/>
      <w:bookmarkStart w:id="1674" w:name="_Toc340599561"/>
      <w:bookmarkStart w:id="1675" w:name="_Toc408539037"/>
      <w:r>
        <w:rPr>
          <w:rFonts w:hint="cs"/>
          <w:rtl/>
        </w:rPr>
        <w:t>4-</w:t>
      </w:r>
      <w:r w:rsidR="00AE05CA">
        <w:rPr>
          <w:rFonts w:hint="cs"/>
          <w:rtl/>
        </w:rPr>
        <w:t xml:space="preserve"> چه زمانی واجب می‌شود</w:t>
      </w:r>
      <w:r w:rsidR="00EC70D4">
        <w:rPr>
          <w:rFonts w:hint="cs"/>
          <w:rtl/>
        </w:rPr>
        <w:t>:</w:t>
      </w:r>
      <w:bookmarkEnd w:id="1673"/>
      <w:bookmarkEnd w:id="1674"/>
      <w:bookmarkEnd w:id="1675"/>
      <w:r w:rsidR="00AE05CA">
        <w:rPr>
          <w:rFonts w:hint="cs"/>
          <w:rtl/>
        </w:rPr>
        <w:t xml:space="preserve"> </w:t>
      </w:r>
    </w:p>
    <w:p w:rsidR="004F6C42" w:rsidRDefault="00EC70D4" w:rsidP="00EB4190">
      <w:pPr>
        <w:pStyle w:val="a3"/>
        <w:rPr>
          <w:rtl/>
        </w:rPr>
      </w:pPr>
      <w:r>
        <w:rPr>
          <w:rFonts w:hint="cs"/>
          <w:rtl/>
        </w:rPr>
        <w:t>فقهاء بر این اتفاق دارند: زکات فطر در آخرماه رمضان واجب می‌گردد و در تعیین وقت آن اختلاف دارند:</w:t>
      </w:r>
    </w:p>
    <w:p w:rsidR="00EC70D4" w:rsidRDefault="00EC70D4" w:rsidP="00EB4190">
      <w:pPr>
        <w:pStyle w:val="a3"/>
        <w:rPr>
          <w:rtl/>
        </w:rPr>
      </w:pPr>
      <w:r>
        <w:rPr>
          <w:rFonts w:hint="cs"/>
          <w:rtl/>
        </w:rPr>
        <w:t>ثوری، احمد، اسحاق، شافعی در قول جدید و مالک در یکی از دو روایت گفته‌اند: وقت وجوب آن غروب خورشید شب عید است، چون روز عید روز فطر رمضان است. ابوحنیفه، لیث، شافعی در قول قدیم و مالک در روایت دوم، گفته‌اند: وقت وجوب آن طلوع فجر روز عید است.</w:t>
      </w:r>
    </w:p>
    <w:p w:rsidR="00667BCF" w:rsidRPr="00DC6647" w:rsidRDefault="00377CF7" w:rsidP="0032066A">
      <w:pPr>
        <w:pStyle w:val="a0"/>
        <w:rPr>
          <w:rtl/>
        </w:rPr>
      </w:pPr>
      <w:bookmarkStart w:id="1676" w:name="_Toc262411994"/>
      <w:bookmarkStart w:id="1677" w:name="_Toc340599562"/>
      <w:bookmarkStart w:id="1678" w:name="_Toc408539038"/>
      <w:r>
        <w:rPr>
          <w:rFonts w:hint="cs"/>
          <w:rtl/>
        </w:rPr>
        <w:t xml:space="preserve">5- </w:t>
      </w:r>
      <w:r w:rsidR="00667BCF">
        <w:rPr>
          <w:rFonts w:hint="cs"/>
          <w:rtl/>
        </w:rPr>
        <w:t>تعجیل در پرداخت آن قبل از فرا رسیدن وقت آن:</w:t>
      </w:r>
      <w:bookmarkEnd w:id="1676"/>
      <w:bookmarkEnd w:id="1677"/>
      <w:bookmarkEnd w:id="1678"/>
    </w:p>
    <w:p w:rsidR="00667BCF" w:rsidRDefault="008652C8" w:rsidP="00EB4190">
      <w:pPr>
        <w:pStyle w:val="a3"/>
        <w:rPr>
          <w:rtl/>
        </w:rPr>
      </w:pPr>
      <w:r>
        <w:rPr>
          <w:rFonts w:hint="cs"/>
          <w:rtl/>
        </w:rPr>
        <w:t>جمهور فقهاء بر این رأیند: تعجیل در دادن زکات فطر، یک، یا دو روز قبل از عید جایز است. ابن‌عمر</w:t>
      </w:r>
      <w:r w:rsidR="00910817">
        <w:rPr>
          <w:rFonts w:hint="cs"/>
          <w:rtl/>
        </w:rPr>
        <w:t xml:space="preserve"> </w:t>
      </w:r>
      <w:r w:rsidR="00910817">
        <w:rPr>
          <w:rFonts w:cs="CTraditional Arabic" w:hint="cs"/>
          <w:sz w:val="26"/>
          <w:szCs w:val="26"/>
          <w:rtl/>
        </w:rPr>
        <w:t>ب</w:t>
      </w:r>
      <w:r w:rsidR="00910817">
        <w:rPr>
          <w:rFonts w:hint="cs"/>
          <w:rtl/>
        </w:rPr>
        <w:t xml:space="preserve"> گوید: </w:t>
      </w:r>
      <w:r w:rsidR="00910817">
        <w:rPr>
          <w:rFonts w:cs="Traditional Arabic" w:hint="cs"/>
          <w:rtl/>
        </w:rPr>
        <w:t>«</w:t>
      </w:r>
      <w:r>
        <w:rPr>
          <w:rFonts w:hint="cs"/>
          <w:rtl/>
        </w:rPr>
        <w:t>رسول‌خدا</w:t>
      </w:r>
      <w:r>
        <w:rPr>
          <w:rFonts w:cs="CTraditional Arabic" w:hint="cs"/>
          <w:sz w:val="26"/>
          <w:szCs w:val="26"/>
          <w:rtl/>
        </w:rPr>
        <w:t>ص</w:t>
      </w:r>
      <w:r>
        <w:rPr>
          <w:rFonts w:hint="cs"/>
          <w:rtl/>
        </w:rPr>
        <w:t xml:space="preserve"> به ما امر فرمود قبل از خارج شدن برای نماز عید، آن را بپردازیم</w:t>
      </w:r>
      <w:r w:rsidR="00910817">
        <w:rPr>
          <w:rFonts w:cs="Traditional Arabic" w:hint="cs"/>
          <w:rtl/>
        </w:rPr>
        <w:t>»</w:t>
      </w:r>
      <w:r w:rsidR="00910817">
        <w:rPr>
          <w:rFonts w:hint="cs"/>
          <w:rtl/>
        </w:rPr>
        <w:t>.</w:t>
      </w:r>
      <w:r w:rsidR="00277019">
        <w:rPr>
          <w:rFonts w:hint="cs"/>
          <w:rtl/>
        </w:rPr>
        <w:t xml:space="preserve"> </w:t>
      </w:r>
      <w:r w:rsidR="00910817">
        <w:rPr>
          <w:rFonts w:hint="cs"/>
          <w:rtl/>
        </w:rPr>
        <w:t>(روایت از بخاری</w:t>
      </w:r>
      <w:r>
        <w:rPr>
          <w:rFonts w:hint="cs"/>
          <w:rtl/>
        </w:rPr>
        <w:t>،</w:t>
      </w:r>
      <w:r w:rsidR="00910817">
        <w:rPr>
          <w:rFonts w:hint="cs"/>
          <w:rtl/>
        </w:rPr>
        <w:t xml:space="preserve"> </w:t>
      </w:r>
      <w:r>
        <w:rPr>
          <w:rFonts w:hint="cs"/>
          <w:rtl/>
        </w:rPr>
        <w:t>مسلم، ابوداود و ابن‌ماجه)</w:t>
      </w:r>
      <w:r w:rsidR="00910817">
        <w:rPr>
          <w:rFonts w:hint="cs"/>
          <w:rtl/>
        </w:rPr>
        <w:t>.</w:t>
      </w:r>
    </w:p>
    <w:p w:rsidR="006763A4" w:rsidRDefault="006763A4" w:rsidP="00EB4190">
      <w:pPr>
        <w:pStyle w:val="a3"/>
        <w:rPr>
          <w:rtl/>
        </w:rPr>
      </w:pPr>
      <w:r>
        <w:rPr>
          <w:rFonts w:hint="cs"/>
          <w:rtl/>
        </w:rPr>
        <w:t>نافع گوید: ابن‌عمر</w:t>
      </w:r>
      <w:r w:rsidR="00910817">
        <w:rPr>
          <w:rFonts w:hint="cs"/>
          <w:rtl/>
        </w:rPr>
        <w:t xml:space="preserve"> </w:t>
      </w:r>
      <w:r w:rsidR="00910817">
        <w:rPr>
          <w:rFonts w:cs="CTraditional Arabic" w:hint="cs"/>
          <w:sz w:val="26"/>
          <w:szCs w:val="26"/>
          <w:rtl/>
        </w:rPr>
        <w:t>ب</w:t>
      </w:r>
      <w:r>
        <w:rPr>
          <w:rFonts w:hint="cs"/>
          <w:rtl/>
        </w:rPr>
        <w:t xml:space="preserve"> یک، یا دو روز قبل از عید آن را می‌داد.</w:t>
      </w:r>
    </w:p>
    <w:p w:rsidR="006763A4" w:rsidRDefault="006763A4" w:rsidP="00EB4190">
      <w:pPr>
        <w:pStyle w:val="a3"/>
        <w:rPr>
          <w:rtl/>
        </w:rPr>
      </w:pPr>
      <w:r>
        <w:rPr>
          <w:rFonts w:hint="cs"/>
          <w:rtl/>
        </w:rPr>
        <w:t>و در بیشتر از آن اختلاف دارند:</w:t>
      </w:r>
    </w:p>
    <w:p w:rsidR="006763A4" w:rsidRDefault="006763A4" w:rsidP="00EB4190">
      <w:pPr>
        <w:pStyle w:val="a3"/>
        <w:rPr>
          <w:rtl/>
        </w:rPr>
      </w:pPr>
      <w:r>
        <w:rPr>
          <w:rFonts w:hint="cs"/>
          <w:rtl/>
        </w:rPr>
        <w:t xml:space="preserve">در نزد ابوحنیفه جایز است آن را قبل از فرارسیدن رمضان پرداخت نمود. شافعی گوید: جایز است در اول رمضان آن را پرداخت کرد. مالک گوید: یک یا دو </w:t>
      </w:r>
      <w:r w:rsidR="00483F28">
        <w:rPr>
          <w:rFonts w:hint="cs"/>
          <w:rtl/>
        </w:rPr>
        <w:t>روز قبل از عید جایز است زکات فطر داده شود. از احمد نیز این قول مالک مشهور است. و ائمه بر این اتفاق دارند: تأخیر آن از روز عید جایز نیست.</w:t>
      </w:r>
    </w:p>
    <w:p w:rsidR="00483F28" w:rsidRPr="00EB4190" w:rsidRDefault="00483F28" w:rsidP="00EB4190">
      <w:pPr>
        <w:pStyle w:val="a3"/>
        <w:rPr>
          <w:rtl/>
        </w:rPr>
      </w:pPr>
      <w:r>
        <w:rPr>
          <w:rFonts w:hint="cs"/>
          <w:rtl/>
        </w:rPr>
        <w:t>در حد</w:t>
      </w:r>
      <w:r w:rsidR="00910817">
        <w:rPr>
          <w:rFonts w:hint="cs"/>
          <w:rtl/>
        </w:rPr>
        <w:t xml:space="preserve">یث آمده: </w:t>
      </w:r>
      <w:r w:rsidR="00910817">
        <w:rPr>
          <w:rFonts w:cs="Traditional Arabic" w:hint="cs"/>
          <w:rtl/>
        </w:rPr>
        <w:t>«</w:t>
      </w:r>
      <w:r>
        <w:rPr>
          <w:rFonts w:hint="cs"/>
          <w:rtl/>
        </w:rPr>
        <w:t>هرکس قبل از نماز عید آن را پرداخت کند، زکات پذیرفته است و هرکس بعد از نماز پرداخت نماید، صدقه‌ای از صدقات است</w:t>
      </w:r>
      <w:r w:rsidR="00910817">
        <w:rPr>
          <w:rFonts w:cs="Traditional Arabic" w:hint="cs"/>
          <w:rtl/>
        </w:rPr>
        <w:t>»</w:t>
      </w:r>
      <w:r w:rsidR="00277019" w:rsidRPr="00EB4190">
        <w:rPr>
          <w:rFonts w:hint="cs"/>
          <w:rtl/>
        </w:rPr>
        <w:t xml:space="preserve"> </w:t>
      </w:r>
      <w:r w:rsidR="00910817" w:rsidRPr="00EB4190">
        <w:rPr>
          <w:rFonts w:hint="cs"/>
          <w:rtl/>
        </w:rPr>
        <w:t>(نصب‌الرایة</w:t>
      </w:r>
      <w:r w:rsidR="0032066A" w:rsidRPr="00EB4190">
        <w:rPr>
          <w:rFonts w:hint="cs"/>
          <w:rtl/>
        </w:rPr>
        <w:t>،</w:t>
      </w:r>
      <w:r w:rsidR="00910817" w:rsidRPr="00EB4190">
        <w:rPr>
          <w:rFonts w:hint="cs"/>
          <w:rtl/>
        </w:rPr>
        <w:t xml:space="preserve"> والترغیب و</w:t>
      </w:r>
      <w:r w:rsidRPr="00EB4190">
        <w:rPr>
          <w:rFonts w:hint="cs"/>
          <w:rtl/>
        </w:rPr>
        <w:t>الترهیب)</w:t>
      </w:r>
      <w:r w:rsidR="00910817" w:rsidRPr="00EB4190">
        <w:rPr>
          <w:rFonts w:hint="cs"/>
          <w:rtl/>
        </w:rPr>
        <w:t>.</w:t>
      </w:r>
    </w:p>
    <w:p w:rsidR="009A33CD" w:rsidRPr="00DC6647" w:rsidRDefault="00377CF7" w:rsidP="0032066A">
      <w:pPr>
        <w:pStyle w:val="a0"/>
        <w:rPr>
          <w:rtl/>
        </w:rPr>
      </w:pPr>
      <w:bookmarkStart w:id="1679" w:name="_Toc262411995"/>
      <w:bookmarkStart w:id="1680" w:name="_Toc340599563"/>
      <w:bookmarkStart w:id="1681" w:name="_Toc408539039"/>
      <w:r>
        <w:rPr>
          <w:rFonts w:hint="cs"/>
          <w:rtl/>
        </w:rPr>
        <w:t>6-</w:t>
      </w:r>
      <w:r w:rsidR="009A33CD">
        <w:rPr>
          <w:rFonts w:hint="cs"/>
          <w:rtl/>
        </w:rPr>
        <w:t xml:space="preserve"> مصرف زکات فطر:</w:t>
      </w:r>
      <w:bookmarkEnd w:id="1679"/>
      <w:bookmarkEnd w:id="1680"/>
      <w:bookmarkEnd w:id="1681"/>
    </w:p>
    <w:p w:rsidR="00DA5491" w:rsidRDefault="00DA5491" w:rsidP="00EB4190">
      <w:pPr>
        <w:pStyle w:val="a3"/>
        <w:rPr>
          <w:rtl/>
        </w:rPr>
      </w:pPr>
      <w:r>
        <w:rPr>
          <w:rFonts w:hint="cs"/>
          <w:rtl/>
        </w:rPr>
        <w:t>مصرف زکات فطر همانند مصارف زکات‌های عمومی است با این تفاوت که در اینجا، فقراء و مساکین بر سایر اصناف اولویت دارند. به دلیل حدیث رسول‌خدا</w:t>
      </w:r>
      <w:r>
        <w:rPr>
          <w:rFonts w:cs="CTraditional Arabic" w:hint="cs"/>
          <w:sz w:val="26"/>
          <w:szCs w:val="26"/>
          <w:rtl/>
        </w:rPr>
        <w:t>ص</w:t>
      </w:r>
      <w:r w:rsidR="007F0A78">
        <w:rPr>
          <w:rFonts w:hint="cs"/>
          <w:rtl/>
        </w:rPr>
        <w:t xml:space="preserve"> که فرمود: </w:t>
      </w:r>
      <w:r w:rsidR="007F0A78">
        <w:rPr>
          <w:rFonts w:cs="Traditional Arabic" w:hint="cs"/>
          <w:rtl/>
        </w:rPr>
        <w:t>«</w:t>
      </w:r>
      <w:r>
        <w:rPr>
          <w:rFonts w:hint="cs"/>
          <w:rtl/>
        </w:rPr>
        <w:t>آنان را در این روز از سؤال [گدایی کردن]، بی‌نیاز کنید</w:t>
      </w:r>
      <w:r w:rsidR="007F0A78">
        <w:rPr>
          <w:rFonts w:cs="Traditional Arabic" w:hint="cs"/>
          <w:rtl/>
        </w:rPr>
        <w:t>»</w:t>
      </w:r>
      <w:r w:rsidR="00277019">
        <w:rPr>
          <w:rFonts w:hint="cs"/>
          <w:rtl/>
        </w:rPr>
        <w:t xml:space="preserve"> </w:t>
      </w:r>
      <w:r>
        <w:rPr>
          <w:rFonts w:hint="cs"/>
          <w:rtl/>
        </w:rPr>
        <w:t>(روایت از بیهقی، و دارقطنی)</w:t>
      </w:r>
      <w:r w:rsidR="007F0A78">
        <w:rPr>
          <w:rFonts w:hint="cs"/>
          <w:rtl/>
        </w:rPr>
        <w:t>.</w:t>
      </w:r>
    </w:p>
    <w:p w:rsidR="00EB4190" w:rsidRDefault="00EB4190" w:rsidP="00EB4190">
      <w:pPr>
        <w:pStyle w:val="a3"/>
        <w:rPr>
          <w:rtl/>
        </w:rPr>
        <w:sectPr w:rsidR="00EB4190" w:rsidSect="00225DDC">
          <w:headerReference w:type="default" r:id="rId33"/>
          <w:footnotePr>
            <w:numRestart w:val="eachPage"/>
          </w:footnotePr>
          <w:type w:val="oddPage"/>
          <w:pgSz w:w="9356" w:h="13608" w:code="9"/>
          <w:pgMar w:top="1021" w:right="851" w:bottom="737" w:left="851" w:header="454" w:footer="0" w:gutter="0"/>
          <w:cols w:space="708"/>
          <w:titlePg/>
          <w:bidi/>
          <w:rtlGutter/>
          <w:docGrid w:linePitch="360"/>
        </w:sectPr>
      </w:pPr>
    </w:p>
    <w:p w:rsidR="001B41A9" w:rsidRDefault="001B41A9" w:rsidP="001B41A9">
      <w:pPr>
        <w:pStyle w:val="a"/>
        <w:rPr>
          <w:rtl/>
        </w:rPr>
      </w:pPr>
      <w:bookmarkStart w:id="1682" w:name="_Toc340599564"/>
      <w:bookmarkStart w:id="1683" w:name="_Toc408539040"/>
      <w:r>
        <w:rPr>
          <w:rFonts w:hint="cs"/>
          <w:rtl/>
        </w:rPr>
        <w:t>صدقات</w:t>
      </w:r>
      <w:bookmarkEnd w:id="1682"/>
      <w:bookmarkEnd w:id="1683"/>
    </w:p>
    <w:p w:rsidR="006658F9" w:rsidRPr="00DC6647" w:rsidRDefault="00377CF7" w:rsidP="002040CC">
      <w:pPr>
        <w:pStyle w:val="Heading1"/>
        <w:bidi/>
        <w:rPr>
          <w:rtl/>
          <w:lang w:bidi="fa-IR"/>
        </w:rPr>
      </w:pPr>
      <w:bookmarkStart w:id="1684" w:name="_Toc262411997"/>
      <w:bookmarkStart w:id="1685" w:name="_Toc340599565"/>
      <w:bookmarkStart w:id="1686" w:name="_Toc408539041"/>
      <w:r>
        <w:rPr>
          <w:rFonts w:hint="cs"/>
          <w:rtl/>
          <w:lang w:bidi="fa-IR"/>
        </w:rPr>
        <w:t>1-</w:t>
      </w:r>
      <w:r w:rsidR="002040CC">
        <w:rPr>
          <w:rFonts w:hint="cs"/>
          <w:rtl/>
          <w:lang w:bidi="fa-IR"/>
        </w:rPr>
        <w:t xml:space="preserve"> صدقه تطوع</w:t>
      </w:r>
      <w:bookmarkEnd w:id="1684"/>
      <w:bookmarkEnd w:id="1685"/>
      <w:bookmarkEnd w:id="1686"/>
    </w:p>
    <w:p w:rsidR="00DA5491" w:rsidRDefault="002040CC" w:rsidP="00EB4190">
      <w:pPr>
        <w:pStyle w:val="a3"/>
        <w:rPr>
          <w:rtl/>
        </w:rPr>
      </w:pPr>
      <w:r>
        <w:rPr>
          <w:rFonts w:hint="cs"/>
          <w:rtl/>
        </w:rPr>
        <w:t>اسلام همه را بر دادن صدقه تشویق کرده و خداوند متعال می‌فرماید:</w:t>
      </w:r>
    </w:p>
    <w:p w:rsidR="00C46F33" w:rsidRPr="00C27BC2" w:rsidRDefault="00C46F33" w:rsidP="00C27BC2">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27BC2">
        <w:rPr>
          <w:rFonts w:ascii="KFGQPC Uthmanic Script HAFS" w:hAnsi="KFGQPC Uthmanic Script HAFS" w:cs="KFGQPC Uthmanic Script HAFS" w:hint="eastAsia"/>
          <w:sz w:val="28"/>
          <w:szCs w:val="28"/>
          <w:rtl/>
        </w:rPr>
        <w:t>مَّثَلُ</w:t>
      </w:r>
      <w:r w:rsidR="00C27BC2">
        <w:rPr>
          <w:rFonts w:ascii="KFGQPC Uthmanic Script HAFS" w:hAnsi="KFGQPC Uthmanic Script HAFS" w:cs="KFGQPC Uthmanic Script HAFS"/>
          <w:sz w:val="28"/>
          <w:szCs w:val="28"/>
          <w:rtl/>
        </w:rPr>
        <w:t xml:space="preserve">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لَّذِينَ</w:t>
      </w:r>
      <w:r w:rsidR="00C27BC2">
        <w:rPr>
          <w:rFonts w:ascii="KFGQPC Uthmanic Script HAFS" w:hAnsi="KFGQPC Uthmanic Script HAFS" w:cs="KFGQPC Uthmanic Script HAFS"/>
          <w:sz w:val="28"/>
          <w:szCs w:val="28"/>
          <w:rtl/>
        </w:rPr>
        <w:t xml:space="preserve"> يُنفِقُونَ أَمۡوَٰلَهُمۡ فِي سَبِيلِ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للَّهِ</w:t>
      </w:r>
      <w:r w:rsidR="00C27BC2">
        <w:rPr>
          <w:rFonts w:ascii="KFGQPC Uthmanic Script HAFS" w:hAnsi="KFGQPC Uthmanic Script HAFS" w:cs="KFGQPC Uthmanic Script HAFS"/>
          <w:sz w:val="28"/>
          <w:szCs w:val="28"/>
          <w:rtl/>
        </w:rPr>
        <w:t xml:space="preserve"> كَمَثَلِ حَبَّةٍ أَنۢبَتَتۡ سَبۡعَ سَنَابِلَ فِي كُلِّ سُنۢبُلَةٖ مِّاْئَةُ حَبَّةٖۗ وَ</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للَّهُ</w:t>
      </w:r>
      <w:r w:rsidR="00C27BC2">
        <w:rPr>
          <w:rFonts w:ascii="KFGQPC Uthmanic Script HAFS" w:hAnsi="KFGQPC Uthmanic Script HAFS" w:cs="KFGQPC Uthmanic Script HAFS"/>
          <w:sz w:val="28"/>
          <w:szCs w:val="28"/>
          <w:rtl/>
        </w:rPr>
        <w:t xml:space="preserve"> يُضَٰعِفُ لِمَن يَشَآءُۚ وَ</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للَّهُ</w:t>
      </w:r>
      <w:r w:rsidR="00C27BC2">
        <w:rPr>
          <w:rFonts w:ascii="KFGQPC Uthmanic Script HAFS" w:hAnsi="KFGQPC Uthmanic Script HAFS" w:cs="KFGQPC Uthmanic Script HAFS"/>
          <w:sz w:val="28"/>
          <w:szCs w:val="28"/>
          <w:rtl/>
        </w:rPr>
        <w:t xml:space="preserve"> وَٰسِعٌ عَلِيمٌ ٢٦١</w:t>
      </w:r>
      <w:r>
        <w:rPr>
          <w:rFonts w:ascii="Traditional Arabic" w:hAnsi="Traditional Arabic" w:cs="Traditional Arabic"/>
          <w:sz w:val="28"/>
          <w:szCs w:val="28"/>
          <w:rtl/>
          <w:lang w:bidi="fa-IR"/>
        </w:rPr>
        <w:t>﴾</w:t>
      </w:r>
      <w:r>
        <w:rPr>
          <w:rFonts w:cs="B Lotus" w:hint="cs"/>
          <w:sz w:val="28"/>
          <w:szCs w:val="28"/>
          <w:rtl/>
          <w:lang w:bidi="fa-IR"/>
        </w:rPr>
        <w:t xml:space="preserve"> </w:t>
      </w:r>
      <w:r w:rsidRPr="00EB4190">
        <w:rPr>
          <w:rStyle w:val="Char4"/>
          <w:rtl/>
        </w:rPr>
        <w:t>[</w:t>
      </w:r>
      <w:r w:rsidRPr="00EB4190">
        <w:rPr>
          <w:rStyle w:val="Char4"/>
          <w:rFonts w:hint="cs"/>
          <w:rtl/>
        </w:rPr>
        <w:t>البقرة: 261</w:t>
      </w:r>
      <w:r w:rsidRPr="00EB4190">
        <w:rPr>
          <w:rStyle w:val="Char4"/>
          <w:rtl/>
        </w:rPr>
        <w:t>]</w:t>
      </w:r>
      <w:r w:rsidRPr="00EB4190">
        <w:rPr>
          <w:rStyle w:val="Char3"/>
          <w:rtl/>
        </w:rPr>
        <w:t>.</w:t>
      </w:r>
    </w:p>
    <w:p w:rsidR="00023923" w:rsidRPr="009F1FE5" w:rsidRDefault="007F0A78" w:rsidP="00EB4190">
      <w:pPr>
        <w:pStyle w:val="a3"/>
        <w:rPr>
          <w:szCs w:val="26"/>
          <w:rtl/>
        </w:rPr>
      </w:pPr>
      <w:r w:rsidRPr="00377CF7">
        <w:rPr>
          <w:rFonts w:hint="cs"/>
          <w:rtl/>
        </w:rPr>
        <w:t>«</w:t>
      </w:r>
      <w:r w:rsidR="00023923" w:rsidRPr="00377CF7">
        <w:rPr>
          <w:rFonts w:hint="cs"/>
          <w:rtl/>
        </w:rPr>
        <w:t>مثل کسانی که دارایی</w:t>
      </w:r>
      <w:r w:rsidRPr="00377CF7">
        <w:rPr>
          <w:rFonts w:hint="cs"/>
          <w:rtl/>
        </w:rPr>
        <w:t xml:space="preserve"> </w:t>
      </w:r>
      <w:r w:rsidR="00023923" w:rsidRPr="00377CF7">
        <w:rPr>
          <w:rFonts w:hint="cs"/>
          <w:rtl/>
        </w:rPr>
        <w:t>خود را در راه خدا صرف می‌کنند، همان</w:t>
      </w:r>
      <w:r w:rsidRPr="00377CF7">
        <w:rPr>
          <w:rFonts w:hint="cs"/>
          <w:rtl/>
        </w:rPr>
        <w:t>ند</w:t>
      </w:r>
      <w:r w:rsidR="00023923" w:rsidRPr="00377CF7">
        <w:rPr>
          <w:rFonts w:hint="cs"/>
          <w:rtl/>
        </w:rPr>
        <w:t xml:space="preserve"> دانه‌ای است که هفت خوشه برآرد و در هر خوشه صد دانه باشد و خداوند برای هرکه بخواهد آن را چندین برابر می‌کند و خدا دارای نعمت فراوان و آگاه است</w:t>
      </w:r>
      <w:r w:rsidRPr="00377CF7">
        <w:rPr>
          <w:rFonts w:hint="cs"/>
          <w:rtl/>
        </w:rPr>
        <w:t>».</w:t>
      </w:r>
    </w:p>
    <w:p w:rsidR="002040CC" w:rsidRDefault="008A05B7" w:rsidP="00EB4190">
      <w:pPr>
        <w:pStyle w:val="a3"/>
        <w:rPr>
          <w:rtl/>
        </w:rPr>
      </w:pPr>
      <w:r>
        <w:rPr>
          <w:rFonts w:hint="cs"/>
          <w:rtl/>
        </w:rPr>
        <w:t>همچنین می‌فرماید:</w:t>
      </w:r>
    </w:p>
    <w:p w:rsidR="00EB4190" w:rsidRDefault="00C46F33" w:rsidP="00C27BC2">
      <w:pPr>
        <w:tabs>
          <w:tab w:val="right" w:pos="7031"/>
        </w:tabs>
        <w:bidi/>
        <w:ind w:firstLine="284"/>
        <w:jc w:val="both"/>
        <w:rPr>
          <w:rFonts w:ascii="Traditional Arabic" w:hAnsi="Traditional Arabic" w:cs="Traditional Arabic"/>
          <w:sz w:val="28"/>
          <w:szCs w:val="28"/>
          <w:rtl/>
          <w:lang w:bidi="fa-IR"/>
        </w:rPr>
      </w:pPr>
      <w:r>
        <w:rPr>
          <w:rFonts w:ascii="Traditional Arabic" w:hAnsi="Traditional Arabic" w:cs="Traditional Arabic"/>
          <w:sz w:val="28"/>
          <w:szCs w:val="28"/>
          <w:rtl/>
          <w:lang w:bidi="fa-IR"/>
        </w:rPr>
        <w:t>﴿</w:t>
      </w:r>
      <w:r w:rsidR="00C27BC2">
        <w:rPr>
          <w:rFonts w:ascii="KFGQPC Uthmanic Script HAFS" w:hAnsi="KFGQPC Uthmanic Script HAFS" w:cs="KFGQPC Uthmanic Script HAFS"/>
          <w:sz w:val="28"/>
          <w:szCs w:val="28"/>
          <w:rtl/>
        </w:rPr>
        <w:t>وَأَنفِقُواْ مِمَّا جَعَلَكُم مُّسۡتَخۡلَفِينَ فِيهِۖ فَ</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لَّذِينَ</w:t>
      </w:r>
      <w:r w:rsidR="00C27BC2">
        <w:rPr>
          <w:rFonts w:ascii="KFGQPC Uthmanic Script HAFS" w:hAnsi="KFGQPC Uthmanic Script HAFS" w:cs="KFGQPC Uthmanic Script HAFS"/>
          <w:sz w:val="28"/>
          <w:szCs w:val="28"/>
          <w:rtl/>
        </w:rPr>
        <w:t xml:space="preserve"> ءَامَنُواْ مِنكُمۡ وَأَنفَقُواْ لَهُمۡ أَجۡرٞ كَبِيرٞ ٧</w:t>
      </w:r>
      <w:r>
        <w:rPr>
          <w:rFonts w:ascii="Traditional Arabic" w:hAnsi="Traditional Arabic" w:cs="Traditional Arabic"/>
          <w:sz w:val="28"/>
          <w:szCs w:val="28"/>
          <w:rtl/>
          <w:lang w:bidi="fa-IR"/>
        </w:rPr>
        <w:t>﴾</w:t>
      </w:r>
    </w:p>
    <w:p w:rsidR="00C46F33" w:rsidRPr="00C27BC2" w:rsidRDefault="00C46F33" w:rsidP="00EB4190">
      <w:pPr>
        <w:tabs>
          <w:tab w:val="right" w:pos="7031"/>
        </w:tabs>
        <w:bidi/>
        <w:ind w:firstLine="284"/>
        <w:jc w:val="right"/>
        <w:rPr>
          <w:rFonts w:ascii="KFGQPC Uthmanic Script HAFS" w:hAnsi="KFGQPC Uthmanic Script HAFS" w:cs="KFGQPC Uthmanic Script HAFS"/>
          <w:sz w:val="28"/>
          <w:szCs w:val="28"/>
          <w:rtl/>
        </w:rPr>
      </w:pPr>
      <w:r>
        <w:rPr>
          <w:rFonts w:cs="B Lotus" w:hint="cs"/>
          <w:sz w:val="28"/>
          <w:szCs w:val="28"/>
          <w:rtl/>
          <w:lang w:bidi="fa-IR"/>
        </w:rPr>
        <w:t xml:space="preserve"> </w:t>
      </w:r>
      <w:r w:rsidRPr="00EB4190">
        <w:rPr>
          <w:rStyle w:val="Char4"/>
          <w:rtl/>
        </w:rPr>
        <w:t>[</w:t>
      </w:r>
      <w:r w:rsidRPr="00EB4190">
        <w:rPr>
          <w:rStyle w:val="Char4"/>
          <w:rFonts w:hint="cs"/>
          <w:rtl/>
        </w:rPr>
        <w:t>الحدید: 7</w:t>
      </w:r>
      <w:r w:rsidRPr="00EB4190">
        <w:rPr>
          <w:rStyle w:val="Char4"/>
          <w:rtl/>
        </w:rPr>
        <w:t>]</w:t>
      </w:r>
      <w:r w:rsidRPr="00EB4190">
        <w:rPr>
          <w:rStyle w:val="Char3"/>
          <w:rtl/>
        </w:rPr>
        <w:t>.</w:t>
      </w:r>
    </w:p>
    <w:p w:rsidR="001F6045" w:rsidRPr="009F1FE5" w:rsidRDefault="007F0A78" w:rsidP="00EB4190">
      <w:pPr>
        <w:pStyle w:val="a3"/>
        <w:rPr>
          <w:szCs w:val="26"/>
          <w:rtl/>
        </w:rPr>
      </w:pPr>
      <w:r w:rsidRPr="00377CF7">
        <w:rPr>
          <w:rFonts w:hint="cs"/>
          <w:rtl/>
        </w:rPr>
        <w:t>«</w:t>
      </w:r>
      <w:r w:rsidRPr="00377CF7">
        <w:rPr>
          <w:rtl/>
        </w:rPr>
        <w:t>و از آنچه شما را در آن جانشين ساخته است ببخشيد، كه مؤمنان و بخشندگانتان پاداشى بزرگ دارند</w:t>
      </w:r>
      <w:r w:rsidRPr="00377CF7">
        <w:rPr>
          <w:rFonts w:hint="cs"/>
          <w:rtl/>
        </w:rPr>
        <w:t>».</w:t>
      </w:r>
    </w:p>
    <w:p w:rsidR="008A05B7" w:rsidRDefault="001F6045" w:rsidP="00EB4190">
      <w:pPr>
        <w:pStyle w:val="a3"/>
        <w:rPr>
          <w:rtl/>
        </w:rPr>
      </w:pPr>
      <w:r>
        <w:rPr>
          <w:rFonts w:hint="cs"/>
          <w:rtl/>
        </w:rPr>
        <w:t>و می‌فرماید:</w:t>
      </w:r>
    </w:p>
    <w:p w:rsidR="00EB4190" w:rsidRDefault="00C46F33" w:rsidP="00C27BC2">
      <w:pPr>
        <w:tabs>
          <w:tab w:val="right" w:pos="7031"/>
        </w:tabs>
        <w:bidi/>
        <w:ind w:firstLine="284"/>
        <w:jc w:val="both"/>
        <w:rPr>
          <w:rFonts w:ascii="Traditional Arabic" w:hAnsi="Traditional Arabic" w:cs="Traditional Arabic"/>
          <w:sz w:val="28"/>
          <w:szCs w:val="28"/>
          <w:rtl/>
          <w:lang w:bidi="fa-IR"/>
        </w:rPr>
      </w:pPr>
      <w:r>
        <w:rPr>
          <w:rFonts w:ascii="Traditional Arabic" w:hAnsi="Traditional Arabic" w:cs="Traditional Arabic"/>
          <w:sz w:val="28"/>
          <w:szCs w:val="28"/>
          <w:rtl/>
          <w:lang w:bidi="fa-IR"/>
        </w:rPr>
        <w:t>﴿</w:t>
      </w:r>
      <w:r w:rsidR="00C27BC2">
        <w:rPr>
          <w:rFonts w:ascii="KFGQPC Uthmanic Script HAFS" w:hAnsi="KFGQPC Uthmanic Script HAFS" w:cs="KFGQPC Uthmanic Script HAFS" w:hint="eastAsia"/>
          <w:sz w:val="28"/>
          <w:szCs w:val="28"/>
          <w:rtl/>
        </w:rPr>
        <w:t>لَن</w:t>
      </w:r>
      <w:r w:rsidR="00C27BC2">
        <w:rPr>
          <w:rFonts w:ascii="KFGQPC Uthmanic Script HAFS" w:hAnsi="KFGQPC Uthmanic Script HAFS" w:cs="KFGQPC Uthmanic Script HAFS"/>
          <w:sz w:val="28"/>
          <w:szCs w:val="28"/>
          <w:rtl/>
        </w:rPr>
        <w:t xml:space="preserve"> تَنَالُواْ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لۡبِرَّ</w:t>
      </w:r>
      <w:r w:rsidR="00C27BC2">
        <w:rPr>
          <w:rFonts w:ascii="KFGQPC Uthmanic Script HAFS" w:hAnsi="KFGQPC Uthmanic Script HAFS" w:cs="KFGQPC Uthmanic Script HAFS"/>
          <w:sz w:val="28"/>
          <w:szCs w:val="28"/>
          <w:rtl/>
        </w:rPr>
        <w:t xml:space="preserve"> حَتَّىٰ تُنفِقُواْ مِمَّا تُحِبُّونَۚ وَمَا تُنفِقُواْ مِن شَيۡءٖ فَإِنَّ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للَّهَ</w:t>
      </w:r>
      <w:r w:rsidR="00C27BC2">
        <w:rPr>
          <w:rFonts w:ascii="KFGQPC Uthmanic Script HAFS" w:hAnsi="KFGQPC Uthmanic Script HAFS" w:cs="KFGQPC Uthmanic Script HAFS"/>
          <w:sz w:val="28"/>
          <w:szCs w:val="28"/>
          <w:rtl/>
        </w:rPr>
        <w:t xml:space="preserve"> بِهِ</w:t>
      </w:r>
      <w:r w:rsidR="00C27BC2">
        <w:rPr>
          <w:rFonts w:ascii="KFGQPC Uthmanic Script HAFS" w:hAnsi="KFGQPC Uthmanic Script HAFS" w:cs="KFGQPC Uthmanic Script HAFS" w:hint="cs"/>
          <w:sz w:val="28"/>
          <w:szCs w:val="28"/>
          <w:rtl/>
        </w:rPr>
        <w:t>ۦ</w:t>
      </w:r>
      <w:r w:rsidR="00C27BC2">
        <w:rPr>
          <w:rFonts w:ascii="KFGQPC Uthmanic Script HAFS" w:hAnsi="KFGQPC Uthmanic Script HAFS" w:cs="KFGQPC Uthmanic Script HAFS"/>
          <w:sz w:val="28"/>
          <w:szCs w:val="28"/>
          <w:rtl/>
        </w:rPr>
        <w:t xml:space="preserve"> عَلِيمٞ ٩٢</w:t>
      </w:r>
      <w:r>
        <w:rPr>
          <w:rFonts w:ascii="Traditional Arabic" w:hAnsi="Traditional Arabic" w:cs="Traditional Arabic"/>
          <w:sz w:val="28"/>
          <w:szCs w:val="28"/>
          <w:rtl/>
          <w:lang w:bidi="fa-IR"/>
        </w:rPr>
        <w:t>﴾</w:t>
      </w:r>
    </w:p>
    <w:p w:rsidR="008313CC" w:rsidRDefault="00C46F33" w:rsidP="00EB4190">
      <w:pPr>
        <w:tabs>
          <w:tab w:val="right" w:pos="7031"/>
        </w:tabs>
        <w:bidi/>
        <w:ind w:firstLine="284"/>
        <w:jc w:val="right"/>
        <w:rPr>
          <w:rFonts w:cs="B Lotus"/>
          <w:sz w:val="28"/>
          <w:szCs w:val="28"/>
          <w:rtl/>
          <w:lang w:bidi="fa-IR"/>
        </w:rPr>
      </w:pPr>
      <w:r w:rsidRPr="00EB4190">
        <w:rPr>
          <w:rStyle w:val="Char4"/>
          <w:rFonts w:hint="cs"/>
          <w:rtl/>
        </w:rPr>
        <w:t xml:space="preserve"> </w:t>
      </w:r>
      <w:r w:rsidRPr="00EB4190">
        <w:rPr>
          <w:rStyle w:val="Char4"/>
          <w:rtl/>
        </w:rPr>
        <w:t>[</w:t>
      </w:r>
      <w:r w:rsidRPr="00EB4190">
        <w:rPr>
          <w:rStyle w:val="Char4"/>
          <w:rFonts w:hint="cs"/>
          <w:rtl/>
        </w:rPr>
        <w:t>آل عمران: 92</w:t>
      </w:r>
      <w:r w:rsidRPr="00EB4190">
        <w:rPr>
          <w:rStyle w:val="Char4"/>
          <w:rtl/>
        </w:rPr>
        <w:t>]</w:t>
      </w:r>
      <w:r w:rsidRPr="00EB4190">
        <w:rPr>
          <w:rStyle w:val="Char3"/>
          <w:rtl/>
        </w:rPr>
        <w:t>.</w:t>
      </w:r>
    </w:p>
    <w:p w:rsidR="008313CC" w:rsidRPr="009F1FE5" w:rsidRDefault="007F0A78" w:rsidP="00EB4190">
      <w:pPr>
        <w:pStyle w:val="a3"/>
        <w:rPr>
          <w:szCs w:val="26"/>
          <w:rtl/>
        </w:rPr>
      </w:pPr>
      <w:r w:rsidRPr="00377CF7">
        <w:rPr>
          <w:rFonts w:hint="cs"/>
          <w:rtl/>
        </w:rPr>
        <w:t>«</w:t>
      </w:r>
      <w:r w:rsidR="00BC1F99" w:rsidRPr="00377CF7">
        <w:rPr>
          <w:rFonts w:hint="cs"/>
          <w:rtl/>
        </w:rPr>
        <w:t>به نیکی دست نمی‌یابید مگر آن که از آنچه دوست می‌دارید ببخشید و هرچه را ببخشید خدا بر آن آگاه است</w:t>
      </w:r>
      <w:r w:rsidRPr="00377CF7">
        <w:rPr>
          <w:rFonts w:hint="cs"/>
          <w:rtl/>
        </w:rPr>
        <w:t>».</w:t>
      </w:r>
    </w:p>
    <w:p w:rsidR="00332439" w:rsidRDefault="00332439" w:rsidP="00EB4190">
      <w:pPr>
        <w:pStyle w:val="a3"/>
        <w:rPr>
          <w:rtl/>
        </w:rPr>
      </w:pPr>
      <w:r>
        <w:rPr>
          <w:rFonts w:hint="cs"/>
          <w:rtl/>
        </w:rPr>
        <w:t>رسول‌خدا</w:t>
      </w:r>
      <w:r>
        <w:rPr>
          <w:rFonts w:cs="CTraditional Arabic" w:hint="cs"/>
          <w:sz w:val="26"/>
          <w:szCs w:val="26"/>
          <w:rtl/>
        </w:rPr>
        <w:t>ص</w:t>
      </w:r>
      <w:r w:rsidR="007F0A78">
        <w:rPr>
          <w:rFonts w:hint="cs"/>
          <w:rtl/>
        </w:rPr>
        <w:t xml:space="preserve"> فرمود: </w:t>
      </w:r>
      <w:r w:rsidR="007F0A78">
        <w:rPr>
          <w:rFonts w:cs="Traditional Arabic" w:hint="cs"/>
          <w:rtl/>
        </w:rPr>
        <w:t>«</w:t>
      </w:r>
      <w:r>
        <w:rPr>
          <w:rFonts w:hint="cs"/>
          <w:rtl/>
        </w:rPr>
        <w:t>دربامداد هر روزی که بر بندگان سپری می‌شود دو فرشته از آسمان فرود می‌آیند و دعا می‌کنند. خدایا به آن کس که انفاق می‌کند جایگزین عطا فرما، خدایا به آن کس که از انفاق خودداری می‌کند خسارت بده</w:t>
      </w:r>
      <w:r w:rsidR="007F0A78">
        <w:rPr>
          <w:rFonts w:cs="Traditional Arabic" w:hint="cs"/>
          <w:rtl/>
        </w:rPr>
        <w:t>»</w:t>
      </w:r>
      <w:r w:rsidR="007F0A78">
        <w:rPr>
          <w:rFonts w:hint="cs"/>
          <w:rtl/>
        </w:rPr>
        <w:t>.</w:t>
      </w:r>
      <w:r w:rsidR="00277019">
        <w:rPr>
          <w:rFonts w:hint="cs"/>
          <w:rtl/>
        </w:rPr>
        <w:t xml:space="preserve"> </w:t>
      </w:r>
      <w:r>
        <w:rPr>
          <w:rFonts w:hint="cs"/>
          <w:rtl/>
        </w:rPr>
        <w:t>(مسلم)</w:t>
      </w:r>
      <w:r w:rsidR="007F0A78">
        <w:rPr>
          <w:rFonts w:hint="cs"/>
          <w:rtl/>
        </w:rPr>
        <w:t>.</w:t>
      </w:r>
    </w:p>
    <w:p w:rsidR="00332439" w:rsidRDefault="007F0A78" w:rsidP="00EB4190">
      <w:pPr>
        <w:pStyle w:val="a3"/>
        <w:rPr>
          <w:rtl/>
        </w:rPr>
      </w:pPr>
      <w:r>
        <w:rPr>
          <w:rFonts w:hint="cs"/>
          <w:rtl/>
        </w:rPr>
        <w:t xml:space="preserve">همچنین فرمود: </w:t>
      </w:r>
      <w:r>
        <w:rPr>
          <w:rFonts w:cs="Traditional Arabic" w:hint="cs"/>
          <w:rtl/>
        </w:rPr>
        <w:t>«</w:t>
      </w:r>
      <w:r w:rsidR="00515317">
        <w:rPr>
          <w:rFonts w:hint="cs"/>
          <w:rtl/>
        </w:rPr>
        <w:t>صدقه خشم خداوند را فرونشانده و از مردن ناهنجار جلوگیری می‌نماید</w:t>
      </w:r>
      <w:r>
        <w:rPr>
          <w:rFonts w:cs="Traditional Arabic" w:hint="cs"/>
          <w:rtl/>
        </w:rPr>
        <w:t>»</w:t>
      </w:r>
      <w:r>
        <w:rPr>
          <w:rFonts w:hint="cs"/>
          <w:rtl/>
        </w:rPr>
        <w:t>.</w:t>
      </w:r>
      <w:r w:rsidR="00277019">
        <w:rPr>
          <w:rFonts w:hint="cs"/>
          <w:rtl/>
        </w:rPr>
        <w:t xml:space="preserve"> </w:t>
      </w:r>
      <w:r w:rsidR="00515317">
        <w:rPr>
          <w:rFonts w:hint="cs"/>
          <w:rtl/>
        </w:rPr>
        <w:t>(ترمذی)</w:t>
      </w:r>
      <w:r>
        <w:rPr>
          <w:rFonts w:hint="cs"/>
          <w:rtl/>
        </w:rPr>
        <w:t>.</w:t>
      </w:r>
    </w:p>
    <w:p w:rsidR="0043061E" w:rsidRPr="00DC6647" w:rsidRDefault="00377CF7" w:rsidP="007F0A78">
      <w:pPr>
        <w:pStyle w:val="Heading1"/>
        <w:bidi/>
        <w:rPr>
          <w:rtl/>
          <w:lang w:bidi="fa-IR"/>
        </w:rPr>
      </w:pPr>
      <w:bookmarkStart w:id="1687" w:name="_Toc262411998"/>
      <w:bookmarkStart w:id="1688" w:name="_Toc340599566"/>
      <w:bookmarkStart w:id="1689" w:name="_Toc408539042"/>
      <w:r>
        <w:rPr>
          <w:rFonts w:hint="cs"/>
          <w:rtl/>
          <w:lang w:bidi="fa-IR"/>
        </w:rPr>
        <w:t>2-</w:t>
      </w:r>
      <w:r w:rsidR="007F0A78">
        <w:rPr>
          <w:rFonts w:hint="cs"/>
          <w:rtl/>
          <w:lang w:bidi="fa-IR"/>
        </w:rPr>
        <w:t xml:space="preserve"> آنان که برای دریافت صدقه در ا</w:t>
      </w:r>
      <w:r w:rsidR="0043061E">
        <w:rPr>
          <w:rFonts w:hint="cs"/>
          <w:rtl/>
          <w:lang w:bidi="fa-IR"/>
        </w:rPr>
        <w:t>و</w:t>
      </w:r>
      <w:r w:rsidR="007F0A78">
        <w:rPr>
          <w:rFonts w:hint="cs"/>
          <w:rtl/>
          <w:lang w:bidi="fa-IR"/>
        </w:rPr>
        <w:t>لو</w:t>
      </w:r>
      <w:r w:rsidR="0043061E">
        <w:rPr>
          <w:rFonts w:hint="cs"/>
          <w:rtl/>
          <w:lang w:bidi="fa-IR"/>
        </w:rPr>
        <w:t>یت قرار دارند</w:t>
      </w:r>
      <w:bookmarkEnd w:id="1687"/>
      <w:bookmarkEnd w:id="1688"/>
      <w:bookmarkEnd w:id="1689"/>
    </w:p>
    <w:p w:rsidR="0043061E" w:rsidRDefault="002D6B1B" w:rsidP="00EB4190">
      <w:pPr>
        <w:pStyle w:val="a3"/>
        <w:rPr>
          <w:rtl/>
        </w:rPr>
      </w:pPr>
      <w:r>
        <w:rPr>
          <w:rFonts w:hint="cs"/>
          <w:rtl/>
        </w:rPr>
        <w:t>سزاوارترین مردم برای دریافت صدقه، اهل خانواده و خویشاوندان هستند. به دلیل حدیث جابر</w:t>
      </w:r>
      <w:r w:rsidR="007F0A78">
        <w:rPr>
          <w:rFonts w:hint="cs"/>
          <w:rtl/>
        </w:rPr>
        <w:t xml:space="preserve"> </w:t>
      </w:r>
      <w:r>
        <w:rPr>
          <w:rFonts w:cs="CTraditional Arabic" w:hint="cs"/>
          <w:sz w:val="26"/>
          <w:szCs w:val="26"/>
          <w:rtl/>
        </w:rPr>
        <w:t>س</w:t>
      </w:r>
      <w:r>
        <w:rPr>
          <w:rFonts w:hint="cs"/>
          <w:rtl/>
        </w:rPr>
        <w:t xml:space="preserve"> که رسول‌خدا</w:t>
      </w:r>
      <w:r>
        <w:rPr>
          <w:rFonts w:cs="CTraditional Arabic" w:hint="cs"/>
          <w:sz w:val="26"/>
          <w:szCs w:val="26"/>
          <w:rtl/>
        </w:rPr>
        <w:t>ص</w:t>
      </w:r>
      <w:r w:rsidR="007F0A78">
        <w:rPr>
          <w:rFonts w:hint="cs"/>
          <w:rtl/>
        </w:rPr>
        <w:t xml:space="preserve"> فرمود: </w:t>
      </w:r>
      <w:r w:rsidR="007F0A78">
        <w:rPr>
          <w:rFonts w:cs="Traditional Arabic" w:hint="cs"/>
          <w:rtl/>
        </w:rPr>
        <w:t>«</w:t>
      </w:r>
      <w:r>
        <w:rPr>
          <w:rFonts w:hint="cs"/>
          <w:rtl/>
        </w:rPr>
        <w:t>هرگاه یکی از شما نیازمند بود باید از خود شروع کند، و اگر بیشتر از آن داشت بر عیالش انفاق کند، و اگر بیشتر از آن داشت بر خویشاوندان انفاق نماید و اگر بیشتر از آن داشت بر مستحقان اطراف خود انفاق کند.</w:t>
      </w:r>
    </w:p>
    <w:p w:rsidR="002D6B1B" w:rsidRDefault="007F0A78" w:rsidP="00EB4190">
      <w:pPr>
        <w:pStyle w:val="a3"/>
        <w:rPr>
          <w:rtl/>
        </w:rPr>
      </w:pPr>
      <w:r>
        <w:rPr>
          <w:rFonts w:hint="cs"/>
          <w:rtl/>
        </w:rPr>
        <w:t xml:space="preserve">همچنین فرمود: </w:t>
      </w:r>
      <w:r>
        <w:rPr>
          <w:rFonts w:cs="Traditional Arabic" w:hint="cs"/>
          <w:rtl/>
        </w:rPr>
        <w:t>«</w:t>
      </w:r>
      <w:r w:rsidR="002D6B1B">
        <w:rPr>
          <w:rFonts w:hint="cs"/>
          <w:rtl/>
        </w:rPr>
        <w:t>برای انسان همین اندازه از گناه بس است که افراد تحت تکف</w:t>
      </w:r>
      <w:r>
        <w:rPr>
          <w:rFonts w:hint="cs"/>
          <w:rtl/>
        </w:rPr>
        <w:t>ل خود را ضایع نموده و بر آنان ان</w:t>
      </w:r>
      <w:r w:rsidR="002D6B1B">
        <w:rPr>
          <w:rFonts w:hint="cs"/>
          <w:rtl/>
        </w:rPr>
        <w:t>فاق نکند</w:t>
      </w:r>
      <w:r>
        <w:rPr>
          <w:rFonts w:cs="Traditional Arabic" w:hint="cs"/>
          <w:rtl/>
        </w:rPr>
        <w:t>»</w:t>
      </w:r>
      <w:r>
        <w:rPr>
          <w:rFonts w:hint="cs"/>
          <w:rtl/>
        </w:rPr>
        <w:t>.</w:t>
      </w:r>
      <w:r w:rsidR="00277019">
        <w:rPr>
          <w:rFonts w:hint="cs"/>
          <w:rtl/>
        </w:rPr>
        <w:t xml:space="preserve"> </w:t>
      </w:r>
      <w:r w:rsidR="002D6B1B">
        <w:rPr>
          <w:rFonts w:hint="cs"/>
          <w:rtl/>
        </w:rPr>
        <w:t>(روایت از مسلم و ابوداود)</w:t>
      </w:r>
      <w:r>
        <w:rPr>
          <w:rFonts w:hint="cs"/>
          <w:rtl/>
        </w:rPr>
        <w:t>.</w:t>
      </w:r>
    </w:p>
    <w:p w:rsidR="00143417" w:rsidRPr="00DC6647" w:rsidRDefault="00377CF7" w:rsidP="007F0A78">
      <w:pPr>
        <w:pStyle w:val="Heading1"/>
        <w:bidi/>
        <w:jc w:val="left"/>
        <w:rPr>
          <w:rtl/>
          <w:lang w:bidi="fa-IR"/>
        </w:rPr>
      </w:pPr>
      <w:bookmarkStart w:id="1690" w:name="_Toc262411999"/>
      <w:bookmarkStart w:id="1691" w:name="_Toc340599567"/>
      <w:bookmarkStart w:id="1692" w:name="_Toc408539043"/>
      <w:r>
        <w:rPr>
          <w:rFonts w:hint="cs"/>
          <w:rtl/>
          <w:lang w:bidi="fa-IR"/>
        </w:rPr>
        <w:t>3-</w:t>
      </w:r>
      <w:r w:rsidR="00143417">
        <w:rPr>
          <w:rFonts w:hint="cs"/>
          <w:rtl/>
          <w:lang w:bidi="fa-IR"/>
        </w:rPr>
        <w:t xml:space="preserve"> صدقه دادن به جای مادر:</w:t>
      </w:r>
      <w:bookmarkEnd w:id="1690"/>
      <w:bookmarkEnd w:id="1691"/>
      <w:bookmarkEnd w:id="1692"/>
    </w:p>
    <w:p w:rsidR="0068625A" w:rsidRDefault="0068625A" w:rsidP="00EB4190">
      <w:pPr>
        <w:pStyle w:val="a3"/>
        <w:rPr>
          <w:rtl/>
        </w:rPr>
      </w:pPr>
      <w:r>
        <w:rPr>
          <w:rFonts w:hint="cs"/>
          <w:rtl/>
        </w:rPr>
        <w:t>ابن‌عباس</w:t>
      </w:r>
      <w:r w:rsidR="007F0A78">
        <w:rPr>
          <w:rFonts w:hint="cs"/>
          <w:rtl/>
        </w:rPr>
        <w:t xml:space="preserve"> </w:t>
      </w:r>
      <w:r w:rsidR="007F0A78">
        <w:rPr>
          <w:rFonts w:cs="CTraditional Arabic" w:hint="cs"/>
          <w:sz w:val="26"/>
          <w:szCs w:val="26"/>
          <w:rtl/>
        </w:rPr>
        <w:t>ب</w:t>
      </w:r>
      <w:r w:rsidR="007F0A78">
        <w:rPr>
          <w:rFonts w:hint="cs"/>
          <w:rtl/>
        </w:rPr>
        <w:t xml:space="preserve"> گوید: </w:t>
      </w:r>
      <w:r w:rsidR="007F0A78">
        <w:rPr>
          <w:rFonts w:cs="Traditional Arabic" w:hint="cs"/>
          <w:rtl/>
        </w:rPr>
        <w:t>«</w:t>
      </w:r>
      <w:r>
        <w:rPr>
          <w:rFonts w:hint="cs"/>
          <w:rtl/>
        </w:rPr>
        <w:t>مردی از رسول‌خدا</w:t>
      </w:r>
      <w:r>
        <w:rPr>
          <w:rFonts w:cs="CTraditional Arabic" w:hint="cs"/>
          <w:sz w:val="26"/>
          <w:szCs w:val="26"/>
          <w:rtl/>
        </w:rPr>
        <w:t>ص</w:t>
      </w:r>
      <w:r>
        <w:rPr>
          <w:rFonts w:hint="cs"/>
          <w:rtl/>
        </w:rPr>
        <w:t xml:space="preserve"> سؤال کرد: یا رسول‌الله مادرم فوت نموده است. اگر به جای او صدقه بدهم به او نفعی می‌رساند؟ فرمود: بله، گفت: من باغی دارم تو را شاهد می‌گیرم که آن را برای مادرم صدقه کردم</w:t>
      </w:r>
      <w:r w:rsidR="007F0A78">
        <w:rPr>
          <w:rFonts w:cs="Traditional Arabic" w:hint="cs"/>
          <w:rtl/>
        </w:rPr>
        <w:t>»</w:t>
      </w:r>
      <w:r w:rsidR="007F0A78">
        <w:rPr>
          <w:rFonts w:hint="cs"/>
          <w:rtl/>
        </w:rPr>
        <w:t>.</w:t>
      </w:r>
      <w:r w:rsidR="00277019">
        <w:rPr>
          <w:rFonts w:hint="cs"/>
          <w:rtl/>
        </w:rPr>
        <w:t xml:space="preserve"> </w:t>
      </w:r>
      <w:r>
        <w:rPr>
          <w:rFonts w:hint="cs"/>
          <w:rtl/>
        </w:rPr>
        <w:t>(روایت از پنج راوی به جز مسلم)</w:t>
      </w:r>
      <w:r w:rsidR="007F0A78">
        <w:rPr>
          <w:rFonts w:hint="cs"/>
          <w:rtl/>
        </w:rPr>
        <w:t>.</w:t>
      </w:r>
    </w:p>
    <w:p w:rsidR="0068625A" w:rsidRDefault="0047336B" w:rsidP="00EB4190">
      <w:pPr>
        <w:pStyle w:val="a3"/>
        <w:rPr>
          <w:rtl/>
        </w:rPr>
      </w:pPr>
      <w:r>
        <w:rPr>
          <w:rFonts w:hint="cs"/>
          <w:rtl/>
        </w:rPr>
        <w:t>سعدبن عباده</w:t>
      </w:r>
      <w:r w:rsidR="007F0A78">
        <w:rPr>
          <w:rFonts w:hint="cs"/>
          <w:rtl/>
        </w:rPr>
        <w:t xml:space="preserve"> </w:t>
      </w:r>
      <w:r>
        <w:rPr>
          <w:rFonts w:cs="CTraditional Arabic" w:hint="cs"/>
          <w:sz w:val="26"/>
          <w:szCs w:val="26"/>
          <w:rtl/>
        </w:rPr>
        <w:t>س</w:t>
      </w:r>
      <w:r w:rsidR="007F0A78">
        <w:rPr>
          <w:rFonts w:hint="cs"/>
          <w:rtl/>
        </w:rPr>
        <w:t xml:space="preserve"> گوید: </w:t>
      </w:r>
      <w:r w:rsidR="007F0A78">
        <w:rPr>
          <w:rFonts w:cs="Traditional Arabic" w:hint="cs"/>
          <w:rtl/>
        </w:rPr>
        <w:t>«</w:t>
      </w:r>
      <w:r>
        <w:rPr>
          <w:rFonts w:hint="cs"/>
          <w:rtl/>
        </w:rPr>
        <w:t>گفتم ای رسول‌خدا</w:t>
      </w:r>
      <w:r w:rsidR="007F0A78">
        <w:rPr>
          <w:rFonts w:hint="cs"/>
          <w:rtl/>
        </w:rPr>
        <w:t>،</w:t>
      </w:r>
      <w:r>
        <w:rPr>
          <w:rFonts w:hint="cs"/>
          <w:rtl/>
        </w:rPr>
        <w:t xml:space="preserve"> مادرم فوت کرده چه صدقه‌ای بهتر است؟ فرمود: بخشش آب. پس او چاه آبی را حفر کرد و گفت: این صدق</w:t>
      </w:r>
      <w:r w:rsidR="00EB4190">
        <w:rPr>
          <w:rFonts w:hint="cs"/>
          <w:rtl/>
        </w:rPr>
        <w:t>ۀ</w:t>
      </w:r>
      <w:r>
        <w:rPr>
          <w:rFonts w:hint="cs"/>
          <w:rtl/>
        </w:rPr>
        <w:t xml:space="preserve"> مادر سعد است</w:t>
      </w:r>
      <w:r w:rsidR="007F0A78">
        <w:rPr>
          <w:rFonts w:cs="Traditional Arabic" w:hint="cs"/>
          <w:rtl/>
        </w:rPr>
        <w:t>»</w:t>
      </w:r>
      <w:r w:rsidR="007F0A78">
        <w:rPr>
          <w:rFonts w:hint="cs"/>
          <w:rtl/>
        </w:rPr>
        <w:t>.</w:t>
      </w:r>
      <w:r w:rsidR="00277019">
        <w:rPr>
          <w:rFonts w:hint="cs"/>
          <w:rtl/>
        </w:rPr>
        <w:t xml:space="preserve"> </w:t>
      </w:r>
      <w:r>
        <w:rPr>
          <w:rFonts w:hint="cs"/>
          <w:rtl/>
        </w:rPr>
        <w:t>(روایت از ابوداود و نسائی)</w:t>
      </w:r>
      <w:r w:rsidR="007F0A78">
        <w:rPr>
          <w:rFonts w:hint="cs"/>
          <w:rtl/>
        </w:rPr>
        <w:t>.</w:t>
      </w:r>
    </w:p>
    <w:p w:rsidR="00356B27" w:rsidRPr="00DC6647" w:rsidRDefault="00377CF7" w:rsidP="00EB4190">
      <w:pPr>
        <w:pStyle w:val="Heading1"/>
        <w:bidi/>
        <w:rPr>
          <w:rtl/>
          <w:lang w:bidi="fa-IR"/>
        </w:rPr>
      </w:pPr>
      <w:bookmarkStart w:id="1693" w:name="_Toc262412000"/>
      <w:bookmarkStart w:id="1694" w:name="_Toc340599568"/>
      <w:bookmarkStart w:id="1695" w:name="_Toc408539044"/>
      <w:r>
        <w:rPr>
          <w:rFonts w:hint="cs"/>
          <w:rtl/>
          <w:lang w:bidi="fa-IR"/>
        </w:rPr>
        <w:t>4-</w:t>
      </w:r>
      <w:r w:rsidR="00356B27">
        <w:rPr>
          <w:rFonts w:hint="cs"/>
          <w:rtl/>
          <w:lang w:bidi="fa-IR"/>
        </w:rPr>
        <w:t xml:space="preserve"> صدق</w:t>
      </w:r>
      <w:r w:rsidR="00EB4190">
        <w:rPr>
          <w:rFonts w:hint="cs"/>
          <w:rtl/>
          <w:lang w:bidi="fa-IR"/>
        </w:rPr>
        <w:t>ۀ</w:t>
      </w:r>
      <w:r w:rsidR="00356B27">
        <w:rPr>
          <w:rFonts w:hint="cs"/>
          <w:rtl/>
          <w:lang w:bidi="fa-IR"/>
        </w:rPr>
        <w:t xml:space="preserve"> زن از مال شوهر</w:t>
      </w:r>
      <w:bookmarkEnd w:id="1693"/>
      <w:bookmarkEnd w:id="1694"/>
      <w:bookmarkEnd w:id="1695"/>
    </w:p>
    <w:p w:rsidR="0047336B" w:rsidRDefault="008A4669" w:rsidP="00EB4190">
      <w:pPr>
        <w:pStyle w:val="a3"/>
        <w:rPr>
          <w:rtl/>
        </w:rPr>
      </w:pPr>
      <w:r>
        <w:rPr>
          <w:rFonts w:hint="cs"/>
          <w:rtl/>
        </w:rPr>
        <w:t>عایشه</w:t>
      </w:r>
      <w:r w:rsidR="00E76746">
        <w:rPr>
          <w:rFonts w:hint="cs"/>
          <w:rtl/>
        </w:rPr>
        <w:t xml:space="preserve"> </w:t>
      </w:r>
      <w:r w:rsidR="00E76746">
        <w:rPr>
          <w:rFonts w:cs="CTraditional Arabic" w:hint="cs"/>
          <w:rtl/>
        </w:rPr>
        <w:t>ل</w:t>
      </w:r>
      <w:r>
        <w:rPr>
          <w:rFonts w:hint="cs"/>
          <w:rtl/>
        </w:rPr>
        <w:t xml:space="preserve"> گوید: رسول‌خدا</w:t>
      </w:r>
      <w:r>
        <w:rPr>
          <w:rFonts w:cs="CTraditional Arabic" w:hint="cs"/>
          <w:sz w:val="26"/>
          <w:szCs w:val="26"/>
          <w:rtl/>
        </w:rPr>
        <w:t>ص</w:t>
      </w:r>
      <w:r w:rsidR="00E76746">
        <w:rPr>
          <w:rFonts w:hint="cs"/>
          <w:rtl/>
        </w:rPr>
        <w:t xml:space="preserve"> فرمود: </w:t>
      </w:r>
      <w:r w:rsidR="00E76746">
        <w:rPr>
          <w:rFonts w:cs="Traditional Arabic" w:hint="cs"/>
          <w:rtl/>
        </w:rPr>
        <w:t>«</w:t>
      </w:r>
      <w:r>
        <w:rPr>
          <w:rFonts w:hint="cs"/>
          <w:rtl/>
        </w:rPr>
        <w:t>هرگاه زن بدون فساد و اسراف از طعام منزلش چیزی ببخشد به او اجر انفاق داده خواهد شد و به شوهرش اجر کسب آن و به نگهدارند</w:t>
      </w:r>
      <w:r w:rsidR="00EB4190">
        <w:rPr>
          <w:rFonts w:hint="cs"/>
          <w:rtl/>
        </w:rPr>
        <w:t>ۀ</w:t>
      </w:r>
      <w:r>
        <w:rPr>
          <w:rFonts w:hint="cs"/>
          <w:rtl/>
        </w:rPr>
        <w:t xml:space="preserve"> آن نیز اجر نگهداری داده خواهد شد و از اجر هیچ‌کدام کاسته نمی‌شود</w:t>
      </w:r>
      <w:r w:rsidR="00E76746">
        <w:rPr>
          <w:rFonts w:cs="Traditional Arabic" w:hint="cs"/>
          <w:rtl/>
        </w:rPr>
        <w:t>»</w:t>
      </w:r>
      <w:r w:rsidR="00E76746">
        <w:rPr>
          <w:rFonts w:hint="cs"/>
          <w:rtl/>
        </w:rPr>
        <w:t>.</w:t>
      </w:r>
      <w:r w:rsidR="00277019">
        <w:rPr>
          <w:rFonts w:hint="cs"/>
          <w:rtl/>
        </w:rPr>
        <w:t xml:space="preserve"> </w:t>
      </w:r>
      <w:r>
        <w:rPr>
          <w:rFonts w:hint="cs"/>
          <w:rtl/>
        </w:rPr>
        <w:t>(بخاری)</w:t>
      </w:r>
      <w:r w:rsidR="00E76746">
        <w:rPr>
          <w:rFonts w:hint="cs"/>
          <w:rtl/>
        </w:rPr>
        <w:t>.</w:t>
      </w:r>
    </w:p>
    <w:p w:rsidR="008A4669" w:rsidRDefault="008E1EED" w:rsidP="005174AC">
      <w:pPr>
        <w:pStyle w:val="a3"/>
        <w:rPr>
          <w:rtl/>
        </w:rPr>
      </w:pPr>
      <w:r>
        <w:rPr>
          <w:rFonts w:hint="cs"/>
          <w:rtl/>
        </w:rPr>
        <w:t>ابوامامه گوید: در خطب</w:t>
      </w:r>
      <w:r w:rsidR="005174AC">
        <w:rPr>
          <w:rFonts w:hint="cs"/>
          <w:rtl/>
        </w:rPr>
        <w:t>ۀ</w:t>
      </w:r>
      <w:r>
        <w:rPr>
          <w:rFonts w:hint="cs"/>
          <w:rtl/>
        </w:rPr>
        <w:t xml:space="preserve"> حج</w:t>
      </w:r>
      <w:r w:rsidR="005174AC">
        <w:rPr>
          <w:rFonts w:hint="cs"/>
          <w:rtl/>
        </w:rPr>
        <w:t xml:space="preserve">ة </w:t>
      </w:r>
      <w:r>
        <w:rPr>
          <w:rFonts w:hint="cs"/>
          <w:rtl/>
        </w:rPr>
        <w:t>الوداع از رسول‌خدا</w:t>
      </w:r>
      <w:r>
        <w:rPr>
          <w:rFonts w:cs="CTraditional Arabic" w:hint="cs"/>
          <w:sz w:val="26"/>
          <w:szCs w:val="26"/>
          <w:rtl/>
        </w:rPr>
        <w:t>ص</w:t>
      </w:r>
      <w:r w:rsidR="00E76746">
        <w:rPr>
          <w:rFonts w:hint="cs"/>
          <w:rtl/>
        </w:rPr>
        <w:t xml:space="preserve"> شنیدم که می‌فرمود: </w:t>
      </w:r>
      <w:r w:rsidR="00E76746">
        <w:rPr>
          <w:rFonts w:cs="Traditional Arabic" w:hint="cs"/>
          <w:rtl/>
        </w:rPr>
        <w:t>«</w:t>
      </w:r>
      <w:r>
        <w:rPr>
          <w:rFonts w:hint="cs"/>
          <w:rtl/>
        </w:rPr>
        <w:t>زن نباید بدون اجازه شوهرش از مال او چیزی ببخشد، سؤال کردند: غذا را هم نمی‌تواند ببخشد؟ فرمود: غذا از بهترین اموال ما است</w:t>
      </w:r>
      <w:r w:rsidR="00E76746">
        <w:rPr>
          <w:rFonts w:cs="Traditional Arabic" w:hint="cs"/>
          <w:rtl/>
        </w:rPr>
        <w:t>»</w:t>
      </w:r>
      <w:r w:rsidR="00E76746">
        <w:rPr>
          <w:rFonts w:hint="cs"/>
          <w:rtl/>
        </w:rPr>
        <w:t>.</w:t>
      </w:r>
      <w:r w:rsidR="00277019">
        <w:rPr>
          <w:rFonts w:hint="cs"/>
          <w:rtl/>
        </w:rPr>
        <w:t xml:space="preserve"> </w:t>
      </w:r>
      <w:r>
        <w:rPr>
          <w:rFonts w:hint="cs"/>
          <w:rtl/>
        </w:rPr>
        <w:t>(ترمذی)</w:t>
      </w:r>
      <w:r w:rsidR="00E76746">
        <w:rPr>
          <w:rFonts w:hint="cs"/>
          <w:rtl/>
        </w:rPr>
        <w:t>.</w:t>
      </w:r>
    </w:p>
    <w:p w:rsidR="008E1EED" w:rsidRDefault="008E1EED" w:rsidP="005174AC">
      <w:pPr>
        <w:pStyle w:val="a3"/>
        <w:rPr>
          <w:rtl/>
        </w:rPr>
      </w:pPr>
      <w:r>
        <w:rPr>
          <w:rFonts w:hint="cs"/>
          <w:rtl/>
        </w:rPr>
        <w:t>با استدلال به این حدیث جایز نیست زن از مال شوهرش بدون اجازه او چیزی را صدقه کند.</w:t>
      </w:r>
    </w:p>
    <w:p w:rsidR="005B0A6F" w:rsidRPr="00DC6647" w:rsidRDefault="00377CF7" w:rsidP="005B0A6F">
      <w:pPr>
        <w:pStyle w:val="Heading1"/>
        <w:bidi/>
        <w:rPr>
          <w:rtl/>
          <w:lang w:bidi="fa-IR"/>
        </w:rPr>
      </w:pPr>
      <w:bookmarkStart w:id="1696" w:name="_Toc262412001"/>
      <w:bookmarkStart w:id="1697" w:name="_Toc340599569"/>
      <w:bookmarkStart w:id="1698" w:name="_Toc408539045"/>
      <w:r>
        <w:rPr>
          <w:rFonts w:hint="cs"/>
          <w:rtl/>
          <w:lang w:bidi="fa-IR"/>
        </w:rPr>
        <w:t xml:space="preserve">5- </w:t>
      </w:r>
      <w:r w:rsidR="005B0A6F">
        <w:rPr>
          <w:rFonts w:hint="cs"/>
          <w:rtl/>
          <w:lang w:bidi="fa-IR"/>
        </w:rPr>
        <w:t>صدقه باید از کسب پاک باشد</w:t>
      </w:r>
      <w:bookmarkEnd w:id="1696"/>
      <w:bookmarkEnd w:id="1697"/>
      <w:bookmarkEnd w:id="1698"/>
    </w:p>
    <w:p w:rsidR="005B0A6F" w:rsidRDefault="008A3B90" w:rsidP="005174AC">
      <w:pPr>
        <w:pStyle w:val="a3"/>
        <w:rPr>
          <w:rtl/>
        </w:rPr>
      </w:pPr>
      <w:r>
        <w:rPr>
          <w:rFonts w:hint="cs"/>
          <w:rtl/>
        </w:rPr>
        <w:t>خداوند متعال به جز از کسب پاک، صدقه‌ای را قبول نمی‌کند، چنانچه می‌فرماید:</w:t>
      </w:r>
    </w:p>
    <w:p w:rsidR="00C46F33" w:rsidRPr="00C27BC2" w:rsidRDefault="00C46F33" w:rsidP="00C27BC2">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27BC2">
        <w:rPr>
          <w:rFonts w:ascii="KFGQPC Uthmanic Script HAFS" w:hAnsi="KFGQPC Uthmanic Script HAFS" w:cs="KFGQPC Uthmanic Script HAFS" w:hint="eastAsia"/>
          <w:sz w:val="28"/>
          <w:szCs w:val="28"/>
          <w:rtl/>
        </w:rPr>
        <w:t>يَٰٓأَيُّهَا</w:t>
      </w:r>
      <w:r w:rsidR="00C27BC2">
        <w:rPr>
          <w:rFonts w:ascii="KFGQPC Uthmanic Script HAFS" w:hAnsi="KFGQPC Uthmanic Script HAFS" w:cs="KFGQPC Uthmanic Script HAFS"/>
          <w:sz w:val="28"/>
          <w:szCs w:val="28"/>
          <w:rtl/>
        </w:rPr>
        <w:t xml:space="preserve">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لَّذِينَ</w:t>
      </w:r>
      <w:r w:rsidR="00C27BC2">
        <w:rPr>
          <w:rFonts w:ascii="KFGQPC Uthmanic Script HAFS" w:hAnsi="KFGQPC Uthmanic Script HAFS" w:cs="KFGQPC Uthmanic Script HAFS"/>
          <w:sz w:val="28"/>
          <w:szCs w:val="28"/>
          <w:rtl/>
        </w:rPr>
        <w:t xml:space="preserve"> ءَامَنُوٓاْ أَنفِقُواْ مِن طَيِّبَٰتِ مَا كَسَبۡتُمۡ</w:t>
      </w:r>
      <w:r>
        <w:rPr>
          <w:rFonts w:ascii="Traditional Arabic" w:hAnsi="Traditional Arabic" w:cs="Traditional Arabic"/>
          <w:sz w:val="28"/>
          <w:szCs w:val="28"/>
          <w:rtl/>
          <w:lang w:bidi="fa-IR"/>
        </w:rPr>
        <w:t>﴾</w:t>
      </w:r>
      <w:r>
        <w:rPr>
          <w:rFonts w:cs="B Lotus" w:hint="cs"/>
          <w:sz w:val="28"/>
          <w:szCs w:val="28"/>
          <w:rtl/>
          <w:lang w:bidi="fa-IR"/>
        </w:rPr>
        <w:t xml:space="preserve"> </w:t>
      </w:r>
      <w:r w:rsidRPr="005174AC">
        <w:rPr>
          <w:rStyle w:val="Char4"/>
          <w:rtl/>
        </w:rPr>
        <w:t>[</w:t>
      </w:r>
      <w:r w:rsidRPr="005174AC">
        <w:rPr>
          <w:rStyle w:val="Char4"/>
          <w:rFonts w:hint="cs"/>
          <w:rtl/>
        </w:rPr>
        <w:t>البقرة: 267</w:t>
      </w:r>
      <w:r w:rsidRPr="005174AC">
        <w:rPr>
          <w:rStyle w:val="Char4"/>
          <w:rtl/>
        </w:rPr>
        <w:t>]</w:t>
      </w:r>
      <w:r w:rsidRPr="005174AC">
        <w:rPr>
          <w:rStyle w:val="Char3"/>
          <w:rtl/>
        </w:rPr>
        <w:t>.</w:t>
      </w:r>
    </w:p>
    <w:p w:rsidR="002B7D33" w:rsidRDefault="00E76746" w:rsidP="005174AC">
      <w:pPr>
        <w:pStyle w:val="a3"/>
        <w:rPr>
          <w:rtl/>
        </w:rPr>
      </w:pPr>
      <w:r w:rsidRPr="00377CF7">
        <w:rPr>
          <w:rFonts w:hint="cs"/>
          <w:rtl/>
        </w:rPr>
        <w:t>«</w:t>
      </w:r>
      <w:r w:rsidR="002B7D33" w:rsidRPr="00377CF7">
        <w:rPr>
          <w:rFonts w:hint="cs"/>
          <w:rtl/>
        </w:rPr>
        <w:t>ترجمة آیه گذشت</w:t>
      </w:r>
      <w:r w:rsidRPr="00377CF7">
        <w:rPr>
          <w:rFonts w:hint="cs"/>
          <w:rtl/>
        </w:rPr>
        <w:t>».</w:t>
      </w:r>
    </w:p>
    <w:p w:rsidR="008A3B90" w:rsidRDefault="00BB5BBC" w:rsidP="005174AC">
      <w:pPr>
        <w:pStyle w:val="a3"/>
        <w:rPr>
          <w:rtl/>
        </w:rPr>
      </w:pPr>
      <w:r>
        <w:rPr>
          <w:rFonts w:hint="cs"/>
          <w:rtl/>
        </w:rPr>
        <w:t>ابوهریره</w:t>
      </w:r>
      <w:r>
        <w:rPr>
          <w:rFonts w:cs="CTraditional Arabic" w:hint="cs"/>
          <w:sz w:val="26"/>
          <w:szCs w:val="26"/>
          <w:rtl/>
        </w:rPr>
        <w:t>س</w:t>
      </w:r>
      <w:r>
        <w:rPr>
          <w:rFonts w:hint="cs"/>
          <w:rtl/>
        </w:rPr>
        <w:t xml:space="preserve"> </w:t>
      </w:r>
      <w:r w:rsidR="00173BAC">
        <w:rPr>
          <w:rFonts w:hint="cs"/>
          <w:rtl/>
        </w:rPr>
        <w:t>گوید: رسول‌خدا</w:t>
      </w:r>
      <w:r w:rsidR="00672B97">
        <w:rPr>
          <w:rFonts w:cs="CTraditional Arabic" w:hint="cs"/>
          <w:sz w:val="26"/>
          <w:szCs w:val="26"/>
          <w:rtl/>
        </w:rPr>
        <w:t>ص</w:t>
      </w:r>
      <w:r w:rsidR="00173BAC">
        <w:rPr>
          <w:rFonts w:hint="cs"/>
          <w:rtl/>
        </w:rPr>
        <w:t xml:space="preserve"> </w:t>
      </w:r>
      <w:r w:rsidR="00E76746">
        <w:rPr>
          <w:rFonts w:hint="cs"/>
          <w:rtl/>
        </w:rPr>
        <w:t xml:space="preserve">فرمود: </w:t>
      </w:r>
      <w:r w:rsidR="00E76746">
        <w:rPr>
          <w:rFonts w:cs="Traditional Arabic" w:hint="cs"/>
          <w:rtl/>
        </w:rPr>
        <w:t>«</w:t>
      </w:r>
      <w:r w:rsidR="00672B97">
        <w:rPr>
          <w:rFonts w:hint="cs"/>
          <w:rtl/>
        </w:rPr>
        <w:t xml:space="preserve">هرکس به اندازه یک دانة خرما از کسب پاک صدقه کند (و خداوند جز پاک نپذیرد) بی‌گمان خداوند آن را با دست راست خود قبول فرموده و سپس آن را برای صاحبش افزایش می‌دهد چنان‌که یکی از شما بچه شتر خود را تربیت می‌کند، تا در عاقبت آن یک دانه </w:t>
      </w:r>
      <w:r w:rsidR="00E76746">
        <w:rPr>
          <w:rFonts w:hint="cs"/>
          <w:rtl/>
        </w:rPr>
        <w:t>خرما به اندازة کوهی بزرگ می‌شود</w:t>
      </w:r>
      <w:r w:rsidR="00E76746">
        <w:rPr>
          <w:rFonts w:cs="Traditional Arabic" w:hint="cs"/>
          <w:rtl/>
        </w:rPr>
        <w:t>»</w:t>
      </w:r>
      <w:r w:rsidR="00672B97">
        <w:rPr>
          <w:rFonts w:hint="cs"/>
          <w:rtl/>
        </w:rPr>
        <w:t xml:space="preserve"> (بخاری</w:t>
      </w:r>
      <w:r w:rsidR="00E76746">
        <w:rPr>
          <w:rFonts w:hint="cs"/>
          <w:rtl/>
        </w:rPr>
        <w:t xml:space="preserve"> ابوملیح به نقل از پدرش آورده: </w:t>
      </w:r>
      <w:r w:rsidR="00E76746">
        <w:rPr>
          <w:rFonts w:cs="Traditional Arabic" w:hint="cs"/>
          <w:rtl/>
        </w:rPr>
        <w:t>«</w:t>
      </w:r>
      <w:r w:rsidR="00672B97">
        <w:rPr>
          <w:rFonts w:hint="cs"/>
          <w:rtl/>
        </w:rPr>
        <w:t>خداوند صدقه را از روی غل و غش و فریب، و نماز بدون وضو را نمی‌پذیرد</w:t>
      </w:r>
      <w:r w:rsidR="00E76746">
        <w:rPr>
          <w:rFonts w:cs="Traditional Arabic" w:hint="cs"/>
          <w:rtl/>
        </w:rPr>
        <w:t>»</w:t>
      </w:r>
      <w:r w:rsidR="00E76746">
        <w:rPr>
          <w:rFonts w:hint="cs"/>
          <w:rtl/>
        </w:rPr>
        <w:t>.</w:t>
      </w:r>
      <w:r w:rsidR="00277019">
        <w:rPr>
          <w:rFonts w:hint="cs"/>
          <w:rtl/>
        </w:rPr>
        <w:t xml:space="preserve"> </w:t>
      </w:r>
      <w:r w:rsidR="00672B97">
        <w:rPr>
          <w:rFonts w:hint="cs"/>
          <w:rtl/>
        </w:rPr>
        <w:t>(ابوداود)</w:t>
      </w:r>
      <w:r w:rsidR="00E76746">
        <w:rPr>
          <w:rFonts w:hint="cs"/>
          <w:rtl/>
        </w:rPr>
        <w:t>.</w:t>
      </w:r>
    </w:p>
    <w:p w:rsidR="003D67B2" w:rsidRPr="00DC6647" w:rsidRDefault="00377CF7" w:rsidP="003D67B2">
      <w:pPr>
        <w:pStyle w:val="Heading1"/>
        <w:bidi/>
        <w:rPr>
          <w:rtl/>
          <w:lang w:bidi="fa-IR"/>
        </w:rPr>
      </w:pPr>
      <w:bookmarkStart w:id="1699" w:name="_Toc262412002"/>
      <w:bookmarkStart w:id="1700" w:name="_Toc340599570"/>
      <w:bookmarkStart w:id="1701" w:name="_Toc408539046"/>
      <w:r>
        <w:rPr>
          <w:rFonts w:hint="cs"/>
          <w:rtl/>
          <w:lang w:bidi="fa-IR"/>
        </w:rPr>
        <w:t>6-</w:t>
      </w:r>
      <w:r w:rsidR="003D67B2">
        <w:rPr>
          <w:rFonts w:hint="cs"/>
          <w:rtl/>
          <w:lang w:bidi="fa-IR"/>
        </w:rPr>
        <w:t xml:space="preserve"> نهی از گدایی</w:t>
      </w:r>
      <w:bookmarkEnd w:id="1699"/>
      <w:bookmarkEnd w:id="1700"/>
      <w:bookmarkEnd w:id="1701"/>
    </w:p>
    <w:p w:rsidR="003D67B2" w:rsidRDefault="000B311B" w:rsidP="005174AC">
      <w:pPr>
        <w:pStyle w:val="a3"/>
        <w:rPr>
          <w:rtl/>
        </w:rPr>
      </w:pPr>
      <w:r>
        <w:rPr>
          <w:rFonts w:hint="cs"/>
          <w:rtl/>
        </w:rPr>
        <w:t>ابوهریره</w:t>
      </w:r>
      <w:r w:rsidR="00E76746">
        <w:rPr>
          <w:rFonts w:hint="cs"/>
          <w:rtl/>
        </w:rPr>
        <w:t xml:space="preserve"> </w:t>
      </w:r>
      <w:r>
        <w:rPr>
          <w:rFonts w:cs="CTraditional Arabic" w:hint="cs"/>
          <w:sz w:val="26"/>
          <w:szCs w:val="26"/>
          <w:rtl/>
        </w:rPr>
        <w:t>س</w:t>
      </w:r>
      <w:r>
        <w:rPr>
          <w:rFonts w:hint="cs"/>
          <w:rtl/>
        </w:rPr>
        <w:t xml:space="preserve"> گوید: از رسول‌خدا</w:t>
      </w:r>
      <w:r>
        <w:rPr>
          <w:rFonts w:cs="CTraditional Arabic" w:hint="cs"/>
          <w:sz w:val="26"/>
          <w:szCs w:val="26"/>
          <w:rtl/>
        </w:rPr>
        <w:t>ص</w:t>
      </w:r>
      <w:r w:rsidR="00E76746">
        <w:rPr>
          <w:rFonts w:hint="cs"/>
          <w:rtl/>
        </w:rPr>
        <w:t xml:space="preserve"> شنیدم که می‌فرمود: </w:t>
      </w:r>
      <w:r w:rsidR="00E76746">
        <w:rPr>
          <w:rFonts w:cs="Traditional Arabic" w:hint="cs"/>
          <w:rtl/>
        </w:rPr>
        <w:t>«</w:t>
      </w:r>
      <w:r>
        <w:rPr>
          <w:rFonts w:hint="cs"/>
          <w:rtl/>
        </w:rPr>
        <w:t>اگر هر کدام از شما صبحگاهان به صحرا برود و کوله‌باری از هیزم را بر پشت خود حمل کند و از آن صدقه داده و خود را به</w:t>
      </w:r>
      <w:r w:rsidR="003A6A7F">
        <w:rPr>
          <w:rFonts w:hint="cs"/>
          <w:rtl/>
        </w:rPr>
        <w:t xml:space="preserve"> وسیلۀ </w:t>
      </w:r>
      <w:r>
        <w:rPr>
          <w:rFonts w:hint="cs"/>
          <w:rtl/>
        </w:rPr>
        <w:t>آن از مردم بی‌نیاز نماید، برای او خیلی بهتر از آن است که دست گدایی به سوی کسی دراز کند تا چیزی به او بدهد یا ندهد. همانا دست بالا و بخشنده بهتر از دست پایین و گیرنده است، و در انفاق کردن، اول از افراد تحت تکلف خود آغاز کن</w:t>
      </w:r>
      <w:r w:rsidR="00E76746">
        <w:rPr>
          <w:rFonts w:cs="Traditional Arabic" w:hint="cs"/>
          <w:rtl/>
        </w:rPr>
        <w:t>»</w:t>
      </w:r>
      <w:r w:rsidR="00E76746">
        <w:rPr>
          <w:rFonts w:hint="cs"/>
          <w:rtl/>
        </w:rPr>
        <w:t>.</w:t>
      </w:r>
      <w:r w:rsidR="00277019">
        <w:rPr>
          <w:rFonts w:hint="cs"/>
          <w:rtl/>
        </w:rPr>
        <w:t xml:space="preserve"> </w:t>
      </w:r>
      <w:r>
        <w:rPr>
          <w:rFonts w:hint="cs"/>
          <w:rtl/>
        </w:rPr>
        <w:t>(روایت از بخاری و مسلم و ترمذی)</w:t>
      </w:r>
      <w:r w:rsidR="00E76746">
        <w:rPr>
          <w:rFonts w:hint="cs"/>
          <w:rtl/>
        </w:rPr>
        <w:t>.</w:t>
      </w:r>
    </w:p>
    <w:p w:rsidR="00855173" w:rsidRDefault="00800395" w:rsidP="005174AC">
      <w:pPr>
        <w:pStyle w:val="a3"/>
        <w:rPr>
          <w:rtl/>
        </w:rPr>
      </w:pPr>
      <w:r>
        <w:rPr>
          <w:rFonts w:hint="cs"/>
          <w:rtl/>
        </w:rPr>
        <w:t xml:space="preserve">عمر‌بن خطاب </w:t>
      </w:r>
      <w:r w:rsidR="00687C1A">
        <w:rPr>
          <w:rFonts w:cs="CTraditional Arabic" w:hint="cs"/>
          <w:sz w:val="26"/>
          <w:szCs w:val="26"/>
          <w:rtl/>
        </w:rPr>
        <w:t>س</w:t>
      </w:r>
      <w:r w:rsidR="00687C1A">
        <w:rPr>
          <w:rFonts w:hint="cs"/>
          <w:rtl/>
        </w:rPr>
        <w:t xml:space="preserve"> </w:t>
      </w:r>
      <w:r w:rsidR="00E76746">
        <w:rPr>
          <w:rFonts w:hint="cs"/>
          <w:rtl/>
        </w:rPr>
        <w:t xml:space="preserve">گوید: </w:t>
      </w:r>
      <w:r w:rsidR="00E76746">
        <w:rPr>
          <w:rFonts w:cs="Traditional Arabic" w:hint="cs"/>
          <w:rtl/>
        </w:rPr>
        <w:t>«</w:t>
      </w:r>
      <w:r w:rsidR="00855173">
        <w:rPr>
          <w:rFonts w:hint="cs"/>
          <w:rtl/>
        </w:rPr>
        <w:t>رسول‌خدا</w:t>
      </w:r>
      <w:r w:rsidR="00855173">
        <w:rPr>
          <w:rFonts w:cs="CTraditional Arabic" w:hint="cs"/>
          <w:sz w:val="26"/>
          <w:szCs w:val="26"/>
          <w:rtl/>
        </w:rPr>
        <w:t>ص</w:t>
      </w:r>
      <w:r w:rsidR="00855173">
        <w:rPr>
          <w:rFonts w:hint="cs"/>
          <w:rtl/>
        </w:rPr>
        <w:t xml:space="preserve"> به ما امر کرد صدقه بدهیم در آن وقت مالی داشتم، گفتم: امروز از ابوبکر پیشی می‌گیرم، چون تاکنون یک بارهم از وی پیشی نگرفته‌ام، به همین خاطر نصف سرمایه‌ام را برای صدقه آوردم، رسول‌خدا</w:t>
      </w:r>
      <w:r w:rsidR="00855173">
        <w:rPr>
          <w:rFonts w:cs="CTraditional Arabic" w:hint="cs"/>
          <w:sz w:val="26"/>
          <w:szCs w:val="26"/>
          <w:rtl/>
        </w:rPr>
        <w:t>ص</w:t>
      </w:r>
      <w:r w:rsidR="00E76746">
        <w:rPr>
          <w:rFonts w:hint="cs"/>
          <w:rtl/>
        </w:rPr>
        <w:t xml:space="preserve"> فرمود: </w:t>
      </w:r>
      <w:r w:rsidR="00E76746">
        <w:rPr>
          <w:rFonts w:cs="Traditional Arabic" w:hint="cs"/>
          <w:rtl/>
        </w:rPr>
        <w:t>«</w:t>
      </w:r>
      <w:r w:rsidR="00855173">
        <w:rPr>
          <w:rFonts w:hint="cs"/>
          <w:rtl/>
        </w:rPr>
        <w:t>برای خانواده‌ات چه چیزی باقی گذاشته‌ای؟ گفتم به همین مقدار. ابوبکر تمامی</w:t>
      </w:r>
      <w:r w:rsidR="004C7491">
        <w:rPr>
          <w:rFonts w:hint="cs"/>
          <w:rtl/>
        </w:rPr>
        <w:t xml:space="preserve"> سرمایۀ </w:t>
      </w:r>
      <w:r w:rsidR="00855173">
        <w:rPr>
          <w:rFonts w:hint="cs"/>
          <w:rtl/>
        </w:rPr>
        <w:t>خود را آورد، رسول‌خدا</w:t>
      </w:r>
      <w:r w:rsidR="00855173">
        <w:rPr>
          <w:rFonts w:cs="CTraditional Arabic" w:hint="cs"/>
          <w:sz w:val="26"/>
          <w:szCs w:val="26"/>
          <w:rtl/>
        </w:rPr>
        <w:t>ص</w:t>
      </w:r>
      <w:r w:rsidR="00855173">
        <w:rPr>
          <w:rFonts w:hint="cs"/>
          <w:rtl/>
        </w:rPr>
        <w:t xml:space="preserve"> از او سؤال کرد: چه چیزی برای خانواده‌ات باقی گذاشته‌ای؟ گفت: خدا و رسول‌خدا را برای</w:t>
      </w:r>
      <w:r w:rsidR="00853096">
        <w:rPr>
          <w:rFonts w:hint="cs"/>
          <w:rtl/>
        </w:rPr>
        <w:t xml:space="preserve"> آن‌ها </w:t>
      </w:r>
      <w:r w:rsidR="00855173">
        <w:rPr>
          <w:rFonts w:hint="cs"/>
          <w:rtl/>
        </w:rPr>
        <w:t>باقی گذاشته‌ام. عمر گوید: گفتم دیگر هرگز در هیچ‌چیزی از تو پیشی نمی‌گیرم</w:t>
      </w:r>
      <w:r w:rsidR="00E76746">
        <w:rPr>
          <w:rFonts w:cs="Traditional Arabic" w:hint="cs"/>
          <w:rtl/>
        </w:rPr>
        <w:t>»</w:t>
      </w:r>
      <w:r w:rsidR="00E76746">
        <w:rPr>
          <w:rFonts w:hint="cs"/>
          <w:rtl/>
        </w:rPr>
        <w:t>.</w:t>
      </w:r>
      <w:r w:rsidR="00277019">
        <w:rPr>
          <w:rFonts w:hint="cs"/>
          <w:rtl/>
        </w:rPr>
        <w:t xml:space="preserve"> </w:t>
      </w:r>
      <w:r w:rsidR="00855173">
        <w:rPr>
          <w:rFonts w:hint="cs"/>
          <w:rtl/>
        </w:rPr>
        <w:t>(روایت از ابوداود و ترمذی)</w:t>
      </w:r>
      <w:r w:rsidR="00E76746">
        <w:rPr>
          <w:rFonts w:hint="cs"/>
          <w:rtl/>
        </w:rPr>
        <w:t>.</w:t>
      </w:r>
    </w:p>
    <w:p w:rsidR="00855173" w:rsidRDefault="00DA218E" w:rsidP="005174AC">
      <w:pPr>
        <w:pStyle w:val="a3"/>
        <w:rPr>
          <w:rtl/>
        </w:rPr>
      </w:pPr>
      <w:r>
        <w:rPr>
          <w:rFonts w:hint="cs"/>
          <w:rtl/>
        </w:rPr>
        <w:t>اگر شخص صدقه‌دهنده ضعیف و ناتوان باشد و کسانی هم تحت تکلف او باشند که نفقه آنان بر او واجب باشد، نفقه صدقه دادن تمامی سرمایه مکروه است.</w:t>
      </w:r>
    </w:p>
    <w:p w:rsidR="00DA218E" w:rsidRDefault="00DA218E" w:rsidP="005174AC">
      <w:pPr>
        <w:pStyle w:val="a3"/>
        <w:rPr>
          <w:rtl/>
        </w:rPr>
      </w:pPr>
      <w:r>
        <w:rPr>
          <w:rFonts w:hint="cs"/>
          <w:rtl/>
        </w:rPr>
        <w:t>جابر</w:t>
      </w:r>
      <w:r>
        <w:rPr>
          <w:rFonts w:cs="CTraditional Arabic" w:hint="cs"/>
          <w:sz w:val="26"/>
          <w:szCs w:val="26"/>
          <w:rtl/>
        </w:rPr>
        <w:t>س</w:t>
      </w:r>
      <w:r w:rsidR="00800395">
        <w:rPr>
          <w:rFonts w:hint="cs"/>
          <w:rtl/>
        </w:rPr>
        <w:t xml:space="preserve"> گوید: </w:t>
      </w:r>
      <w:r w:rsidR="00800395">
        <w:rPr>
          <w:rFonts w:cs="Traditional Arabic" w:hint="cs"/>
          <w:rtl/>
        </w:rPr>
        <w:t>«</w:t>
      </w:r>
      <w:r>
        <w:rPr>
          <w:rFonts w:hint="cs"/>
          <w:rtl/>
        </w:rPr>
        <w:t>روزی در خدمت رسول‌خدا</w:t>
      </w:r>
      <w:r>
        <w:rPr>
          <w:rFonts w:cs="CTraditional Arabic" w:hint="cs"/>
          <w:sz w:val="26"/>
          <w:szCs w:val="26"/>
          <w:rtl/>
        </w:rPr>
        <w:t>ص</w:t>
      </w:r>
      <w:r>
        <w:rPr>
          <w:rFonts w:hint="cs"/>
          <w:rtl/>
        </w:rPr>
        <w:t xml:space="preserve"> بودیم ناگهان مردی با در دست داشتن انداز</w:t>
      </w:r>
      <w:r w:rsidR="005174AC">
        <w:rPr>
          <w:rFonts w:hint="cs"/>
          <w:rtl/>
        </w:rPr>
        <w:t>ۀ</w:t>
      </w:r>
      <w:r>
        <w:rPr>
          <w:rFonts w:hint="cs"/>
          <w:rtl/>
        </w:rPr>
        <w:t xml:space="preserve"> یک تخم‌مرغ از طلا آمد، گفت: ای رسول‌خدا، من این طلا را در معدن بدست آورده‌ام آن را بگیر، چون صدقه است، و غیر از آن چیزی ندارم، پیامبر</w:t>
      </w:r>
      <w:r>
        <w:rPr>
          <w:rFonts w:cs="CTraditional Arabic" w:hint="cs"/>
          <w:sz w:val="26"/>
          <w:szCs w:val="26"/>
          <w:rtl/>
        </w:rPr>
        <w:t>ص</w:t>
      </w:r>
      <w:r>
        <w:rPr>
          <w:rFonts w:hint="cs"/>
          <w:rtl/>
        </w:rPr>
        <w:t xml:space="preserve"> از وی روی برگرداند، آن مرد از سمت چپ آمد، باز آن حضرت از وی روی برگرداند، سپس از پشت آمد، و حضرت</w:t>
      </w:r>
      <w:r>
        <w:rPr>
          <w:rFonts w:cs="CTraditional Arabic" w:hint="cs"/>
          <w:sz w:val="26"/>
          <w:szCs w:val="26"/>
          <w:rtl/>
        </w:rPr>
        <w:t>ص</w:t>
      </w:r>
      <w:r>
        <w:rPr>
          <w:rFonts w:hint="cs"/>
          <w:rtl/>
        </w:rPr>
        <w:t xml:space="preserve"> آن را گرفت و پرت کرد که اگر به او اصابت م</w:t>
      </w:r>
      <w:r w:rsidR="00800395">
        <w:rPr>
          <w:rFonts w:hint="cs"/>
          <w:rtl/>
        </w:rPr>
        <w:t>ی</w:t>
      </w:r>
      <w:r>
        <w:rPr>
          <w:rFonts w:hint="cs"/>
          <w:rtl/>
        </w:rPr>
        <w:t>‌کرد او را زخمی می</w:t>
      </w:r>
      <w:r w:rsidR="00800395">
        <w:rPr>
          <w:rFonts w:hint="cs"/>
          <w:rtl/>
        </w:rPr>
        <w:t xml:space="preserve">‌کرد، سپس فرمود: </w:t>
      </w:r>
      <w:r w:rsidR="00800395">
        <w:rPr>
          <w:rFonts w:cs="Traditional Arabic" w:hint="cs"/>
          <w:rtl/>
        </w:rPr>
        <w:t>«</w:t>
      </w:r>
      <w:r>
        <w:rPr>
          <w:rFonts w:hint="cs"/>
          <w:rtl/>
        </w:rPr>
        <w:t>یکی از شما هرچه را که دارد صدقه می‌دهد سپس می‌نشیند و گدایی می‌کند؟ صدقه باید برخاسته از بی‌نیازی باشد</w:t>
      </w:r>
      <w:r w:rsidR="00800395">
        <w:rPr>
          <w:rFonts w:cs="Traditional Arabic" w:hint="cs"/>
          <w:rtl/>
        </w:rPr>
        <w:t>»</w:t>
      </w:r>
      <w:r w:rsidR="00800395">
        <w:rPr>
          <w:rFonts w:hint="cs"/>
          <w:rtl/>
        </w:rPr>
        <w:t>.</w:t>
      </w:r>
      <w:r w:rsidR="00277019">
        <w:rPr>
          <w:rFonts w:hint="cs"/>
          <w:rtl/>
        </w:rPr>
        <w:t xml:space="preserve"> </w:t>
      </w:r>
      <w:r>
        <w:rPr>
          <w:rFonts w:hint="cs"/>
          <w:rtl/>
        </w:rPr>
        <w:t>(روایت از ابوداود و حاکم)</w:t>
      </w:r>
      <w:r w:rsidR="00800395">
        <w:rPr>
          <w:rFonts w:hint="cs"/>
          <w:rtl/>
        </w:rPr>
        <w:t>.</w:t>
      </w:r>
    </w:p>
    <w:p w:rsidR="00FC5F3E" w:rsidRPr="00DC6647" w:rsidRDefault="00377CF7" w:rsidP="00FC5F3E">
      <w:pPr>
        <w:pStyle w:val="Heading1"/>
        <w:bidi/>
        <w:rPr>
          <w:rtl/>
          <w:lang w:bidi="fa-IR"/>
        </w:rPr>
      </w:pPr>
      <w:bookmarkStart w:id="1702" w:name="_Toc262412003"/>
      <w:bookmarkStart w:id="1703" w:name="_Toc340599571"/>
      <w:bookmarkStart w:id="1704" w:name="_Toc408539047"/>
      <w:r>
        <w:rPr>
          <w:rFonts w:hint="cs"/>
          <w:rtl/>
          <w:lang w:bidi="fa-IR"/>
        </w:rPr>
        <w:t>8-</w:t>
      </w:r>
      <w:r w:rsidR="00FC5F3E">
        <w:rPr>
          <w:rFonts w:hint="cs"/>
          <w:rtl/>
          <w:lang w:bidi="fa-IR"/>
        </w:rPr>
        <w:t xml:space="preserve"> باطل کردن صدقه</w:t>
      </w:r>
      <w:bookmarkEnd w:id="1702"/>
      <w:bookmarkEnd w:id="1703"/>
      <w:bookmarkEnd w:id="1704"/>
    </w:p>
    <w:p w:rsidR="00FC5F3E" w:rsidRDefault="00B662FE" w:rsidP="005174AC">
      <w:pPr>
        <w:pStyle w:val="a3"/>
        <w:rPr>
          <w:rtl/>
        </w:rPr>
      </w:pPr>
      <w:r>
        <w:rPr>
          <w:rFonts w:hint="cs"/>
          <w:rtl/>
        </w:rPr>
        <w:t>منت گذاشتن برکسی که صدقه می‌گیرد و اذیت کردن او از این راه و تظاهر و تفاخر به آن حرام است. چنانچه خداوند می‌فرماید:</w:t>
      </w:r>
    </w:p>
    <w:p w:rsidR="00AF620E" w:rsidRDefault="00C46F33" w:rsidP="00C27BC2">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C27BC2">
        <w:rPr>
          <w:rFonts w:ascii="KFGQPC Uthmanic Script HAFS" w:hAnsi="KFGQPC Uthmanic Script HAFS" w:cs="KFGQPC Uthmanic Script HAFS" w:hint="eastAsia"/>
          <w:sz w:val="28"/>
          <w:szCs w:val="28"/>
          <w:rtl/>
        </w:rPr>
        <w:t>يَٰٓأَيُّهَا</w:t>
      </w:r>
      <w:r w:rsidR="00C27BC2">
        <w:rPr>
          <w:rFonts w:ascii="KFGQPC Uthmanic Script HAFS" w:hAnsi="KFGQPC Uthmanic Script HAFS" w:cs="KFGQPC Uthmanic Script HAFS"/>
          <w:sz w:val="28"/>
          <w:szCs w:val="28"/>
          <w:rtl/>
        </w:rPr>
        <w:t xml:space="preserve">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لَّذِينَ</w:t>
      </w:r>
      <w:r w:rsidR="00C27BC2">
        <w:rPr>
          <w:rFonts w:ascii="KFGQPC Uthmanic Script HAFS" w:hAnsi="KFGQPC Uthmanic Script HAFS" w:cs="KFGQPC Uthmanic Script HAFS"/>
          <w:sz w:val="28"/>
          <w:szCs w:val="28"/>
          <w:rtl/>
        </w:rPr>
        <w:t xml:space="preserve"> ءَامَنُواْ لَا تُبۡطِلُواْ صَدَقَٰتِكُم بِ</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لۡمَنِّ</w:t>
      </w:r>
      <w:r w:rsidR="00C27BC2">
        <w:rPr>
          <w:rFonts w:ascii="KFGQPC Uthmanic Script HAFS" w:hAnsi="KFGQPC Uthmanic Script HAFS" w:cs="KFGQPC Uthmanic Script HAFS"/>
          <w:sz w:val="28"/>
          <w:szCs w:val="28"/>
          <w:rtl/>
        </w:rPr>
        <w:t xml:space="preserve"> وَ</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لۡأَذَىٰ</w:t>
      </w:r>
      <w:r w:rsidR="00C27BC2">
        <w:rPr>
          <w:rFonts w:ascii="KFGQPC Uthmanic Script HAFS" w:hAnsi="KFGQPC Uthmanic Script HAFS" w:cs="KFGQPC Uthmanic Script HAFS"/>
          <w:sz w:val="28"/>
          <w:szCs w:val="28"/>
          <w:rtl/>
        </w:rPr>
        <w:t xml:space="preserve"> كَ</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لَّذِي</w:t>
      </w:r>
      <w:r w:rsidR="00C27BC2">
        <w:rPr>
          <w:rFonts w:ascii="KFGQPC Uthmanic Script HAFS" w:hAnsi="KFGQPC Uthmanic Script HAFS" w:cs="KFGQPC Uthmanic Script HAFS"/>
          <w:sz w:val="28"/>
          <w:szCs w:val="28"/>
          <w:rtl/>
        </w:rPr>
        <w:t xml:space="preserve"> يُنفِقُ مَالَهُ</w:t>
      </w:r>
      <w:r w:rsidR="00C27BC2">
        <w:rPr>
          <w:rFonts w:ascii="KFGQPC Uthmanic Script HAFS" w:hAnsi="KFGQPC Uthmanic Script HAFS" w:cs="KFGQPC Uthmanic Script HAFS" w:hint="cs"/>
          <w:sz w:val="28"/>
          <w:szCs w:val="28"/>
          <w:rtl/>
        </w:rPr>
        <w:t>ۥ</w:t>
      </w:r>
      <w:r w:rsidR="00C27BC2">
        <w:rPr>
          <w:rFonts w:ascii="KFGQPC Uthmanic Script HAFS" w:hAnsi="KFGQPC Uthmanic Script HAFS" w:cs="KFGQPC Uthmanic Script HAFS"/>
          <w:sz w:val="28"/>
          <w:szCs w:val="28"/>
          <w:rtl/>
        </w:rPr>
        <w:t xml:space="preserve"> رِئَآءَ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لنَّاسِ</w:t>
      </w:r>
      <w:r>
        <w:rPr>
          <w:rFonts w:ascii="Traditional Arabic" w:hAnsi="Traditional Arabic" w:cs="Traditional Arabic"/>
          <w:sz w:val="28"/>
          <w:szCs w:val="28"/>
          <w:rtl/>
          <w:lang w:bidi="fa-IR"/>
        </w:rPr>
        <w:t>﴾</w:t>
      </w:r>
      <w:r>
        <w:rPr>
          <w:rFonts w:cs="B Lotus" w:hint="cs"/>
          <w:sz w:val="28"/>
          <w:szCs w:val="28"/>
          <w:rtl/>
          <w:lang w:bidi="fa-IR"/>
        </w:rPr>
        <w:t xml:space="preserve"> </w:t>
      </w:r>
      <w:r w:rsidRPr="005174AC">
        <w:rPr>
          <w:rStyle w:val="Char4"/>
          <w:rtl/>
        </w:rPr>
        <w:t>[</w:t>
      </w:r>
      <w:r w:rsidRPr="005174AC">
        <w:rPr>
          <w:rStyle w:val="Char4"/>
          <w:rFonts w:hint="cs"/>
          <w:rtl/>
        </w:rPr>
        <w:t>البقرة: 264</w:t>
      </w:r>
      <w:r w:rsidRPr="005174AC">
        <w:rPr>
          <w:rStyle w:val="Char4"/>
          <w:rtl/>
        </w:rPr>
        <w:t>]</w:t>
      </w:r>
      <w:r w:rsidRPr="005174AC">
        <w:rPr>
          <w:rStyle w:val="Char3"/>
          <w:rtl/>
        </w:rPr>
        <w:t>.</w:t>
      </w:r>
    </w:p>
    <w:p w:rsidR="00AF620E" w:rsidRDefault="00800395" w:rsidP="005174AC">
      <w:pPr>
        <w:pStyle w:val="a3"/>
        <w:rPr>
          <w:szCs w:val="26"/>
          <w:rtl/>
        </w:rPr>
      </w:pPr>
      <w:r w:rsidRPr="00377CF7">
        <w:rPr>
          <w:rFonts w:hint="cs"/>
          <w:rtl/>
        </w:rPr>
        <w:t>«</w:t>
      </w:r>
      <w:r w:rsidR="00AF620E" w:rsidRPr="00377CF7">
        <w:rPr>
          <w:rFonts w:hint="cs"/>
          <w:rtl/>
        </w:rPr>
        <w:t>ای‌کسانی که ایمان آورده‌ای</w:t>
      </w:r>
      <w:r w:rsidRPr="00377CF7">
        <w:rPr>
          <w:rFonts w:hint="cs"/>
          <w:rtl/>
        </w:rPr>
        <w:t>د</w:t>
      </w:r>
      <w:r w:rsidR="00AF620E" w:rsidRPr="00377CF7">
        <w:rPr>
          <w:rFonts w:hint="cs"/>
          <w:rtl/>
        </w:rPr>
        <w:t xml:space="preserve"> بذل و بخشش‌های خود را با منت و آزار پوچ و تباه نسازید، همانند کسی که دارایی خود را برای تظاهر به مردم انفاق می‌کند</w:t>
      </w:r>
      <w:r w:rsidRPr="00377CF7">
        <w:rPr>
          <w:rFonts w:hint="cs"/>
          <w:rtl/>
        </w:rPr>
        <w:t>».</w:t>
      </w:r>
    </w:p>
    <w:p w:rsidR="00305273" w:rsidRDefault="00305273" w:rsidP="005174AC">
      <w:pPr>
        <w:pStyle w:val="a3"/>
        <w:rPr>
          <w:rtl/>
        </w:rPr>
      </w:pPr>
      <w:r>
        <w:rPr>
          <w:rFonts w:hint="cs"/>
          <w:rtl/>
        </w:rPr>
        <w:t>رسول‌خدا</w:t>
      </w:r>
      <w:r>
        <w:rPr>
          <w:rFonts w:cs="CTraditional Arabic" w:hint="cs"/>
          <w:sz w:val="26"/>
          <w:szCs w:val="26"/>
          <w:rtl/>
        </w:rPr>
        <w:t>ص</w:t>
      </w:r>
      <w:r w:rsidR="00800395">
        <w:rPr>
          <w:rFonts w:hint="cs"/>
          <w:rtl/>
        </w:rPr>
        <w:t xml:space="preserve"> فرمود: </w:t>
      </w:r>
      <w:r w:rsidR="00800395">
        <w:rPr>
          <w:rFonts w:cs="Traditional Arabic" w:hint="cs"/>
          <w:rtl/>
        </w:rPr>
        <w:t>«</w:t>
      </w:r>
      <w:r>
        <w:rPr>
          <w:rFonts w:hint="cs"/>
          <w:rtl/>
        </w:rPr>
        <w:t>در قیامت خداوند با سه کس صحبت نکرده و به ایشان نگاه نمی‌کند و گناهان آنان را نمی‌بخشد و عذاب دردناکی در انتظار آنان است. ابوذر در اثنای کلام آن حضرت گفت: خسارتمند و مأیوس شده‌اند، ای رسول‌خدا آنان چه کسانی هستند؟ فرمود: آن‌کس که برای عشوه و ناز و فخر لباس بلند [که گوشه آن بر زمین کشانده می‌شود] می‌پوشد، و آن کس که با دادن صدقه منت می‌گذارد، و آن کس که کالای خود را با سوگند دروغ می‌فروشد</w:t>
      </w:r>
      <w:r w:rsidR="00800395">
        <w:rPr>
          <w:rFonts w:cs="Traditional Arabic" w:hint="cs"/>
          <w:rtl/>
        </w:rPr>
        <w:t>»</w:t>
      </w:r>
      <w:r w:rsidR="00800395">
        <w:rPr>
          <w:rFonts w:hint="cs"/>
          <w:rtl/>
        </w:rPr>
        <w:t>.</w:t>
      </w:r>
      <w:r w:rsidR="00277019">
        <w:rPr>
          <w:rFonts w:hint="cs"/>
          <w:rtl/>
        </w:rPr>
        <w:t xml:space="preserve">  </w:t>
      </w:r>
      <w:r>
        <w:rPr>
          <w:rFonts w:hint="cs"/>
          <w:rtl/>
        </w:rPr>
        <w:t>(روایت از احمد، مسلم، ابوداود، نسائی و دارمی)</w:t>
      </w:r>
      <w:r w:rsidR="00800395">
        <w:rPr>
          <w:rFonts w:hint="cs"/>
          <w:rtl/>
        </w:rPr>
        <w:t>.</w:t>
      </w:r>
    </w:p>
    <w:p w:rsidR="005174AC" w:rsidRDefault="005174AC" w:rsidP="005174AC">
      <w:pPr>
        <w:pStyle w:val="a3"/>
        <w:rPr>
          <w:rtl/>
        </w:rPr>
        <w:sectPr w:rsidR="005174AC" w:rsidSect="00EB4190">
          <w:headerReference w:type="default" r:id="rId34"/>
          <w:footnotePr>
            <w:numRestart w:val="eachPage"/>
          </w:footnotePr>
          <w:type w:val="oddPage"/>
          <w:pgSz w:w="9356" w:h="13608" w:code="9"/>
          <w:pgMar w:top="1021" w:right="851" w:bottom="737" w:left="851" w:header="454" w:footer="0" w:gutter="0"/>
          <w:cols w:space="708"/>
          <w:titlePg/>
          <w:bidi/>
          <w:rtlGutter/>
          <w:docGrid w:linePitch="360"/>
        </w:sectPr>
      </w:pPr>
    </w:p>
    <w:p w:rsidR="001B41A9" w:rsidRDefault="001B41A9" w:rsidP="001B41A9">
      <w:pPr>
        <w:pStyle w:val="a"/>
        <w:rPr>
          <w:rtl/>
        </w:rPr>
      </w:pPr>
      <w:bookmarkStart w:id="1705" w:name="_Toc340599572"/>
      <w:bookmarkStart w:id="1706" w:name="_Toc408539048"/>
      <w:r>
        <w:rPr>
          <w:rFonts w:hint="cs"/>
          <w:rtl/>
        </w:rPr>
        <w:t>مناسک [حج و عمره]</w:t>
      </w:r>
      <w:bookmarkEnd w:id="1705"/>
      <w:bookmarkEnd w:id="1706"/>
    </w:p>
    <w:p w:rsidR="00706167" w:rsidRPr="00DC6647" w:rsidRDefault="00B50A7E" w:rsidP="00706167">
      <w:pPr>
        <w:pStyle w:val="Heading1"/>
        <w:bidi/>
        <w:rPr>
          <w:rtl/>
          <w:lang w:bidi="fa-IR"/>
        </w:rPr>
      </w:pPr>
      <w:bookmarkStart w:id="1707" w:name="_Toc262412005"/>
      <w:bookmarkStart w:id="1708" w:name="_Toc340599573"/>
      <w:bookmarkStart w:id="1709" w:name="_Toc408539049"/>
      <w:r>
        <w:rPr>
          <w:rFonts w:hint="cs"/>
          <w:rtl/>
          <w:lang w:bidi="fa-IR"/>
        </w:rPr>
        <w:t>ن</w:t>
      </w:r>
      <w:r w:rsidR="00706167">
        <w:rPr>
          <w:rFonts w:hint="cs"/>
          <w:rtl/>
          <w:lang w:bidi="fa-IR"/>
        </w:rPr>
        <w:t>خ</w:t>
      </w:r>
      <w:r>
        <w:rPr>
          <w:rFonts w:hint="cs"/>
          <w:rtl/>
          <w:lang w:bidi="fa-IR"/>
        </w:rPr>
        <w:t>س</w:t>
      </w:r>
      <w:r w:rsidR="00706167">
        <w:rPr>
          <w:rFonts w:hint="cs"/>
          <w:rtl/>
          <w:lang w:bidi="fa-IR"/>
        </w:rPr>
        <w:t>ت حج</w:t>
      </w:r>
      <w:bookmarkEnd w:id="1707"/>
      <w:bookmarkEnd w:id="1708"/>
      <w:bookmarkEnd w:id="1709"/>
    </w:p>
    <w:p w:rsidR="00706167" w:rsidRPr="00DC6647" w:rsidRDefault="00377CF7" w:rsidP="00800395">
      <w:pPr>
        <w:pStyle w:val="Heading1"/>
        <w:bidi/>
        <w:jc w:val="left"/>
        <w:rPr>
          <w:rtl/>
          <w:lang w:bidi="fa-IR"/>
        </w:rPr>
      </w:pPr>
      <w:bookmarkStart w:id="1710" w:name="_Toc262412006"/>
      <w:bookmarkStart w:id="1711" w:name="_Toc340599574"/>
      <w:bookmarkStart w:id="1712" w:name="_Toc408539050"/>
      <w:r>
        <w:rPr>
          <w:rFonts w:hint="cs"/>
          <w:rtl/>
          <w:lang w:bidi="fa-IR"/>
        </w:rPr>
        <w:t>1-</w:t>
      </w:r>
      <w:r w:rsidR="00706167">
        <w:rPr>
          <w:rFonts w:hint="cs"/>
          <w:rtl/>
          <w:lang w:bidi="fa-IR"/>
        </w:rPr>
        <w:t xml:space="preserve"> تعریف آن:</w:t>
      </w:r>
      <w:bookmarkEnd w:id="1710"/>
      <w:bookmarkEnd w:id="1711"/>
      <w:bookmarkEnd w:id="1712"/>
    </w:p>
    <w:p w:rsidR="00706167" w:rsidRDefault="00706167" w:rsidP="005174AC">
      <w:pPr>
        <w:pStyle w:val="a3"/>
        <w:rPr>
          <w:rtl/>
        </w:rPr>
      </w:pPr>
      <w:r>
        <w:rPr>
          <w:rFonts w:hint="cs"/>
          <w:rtl/>
        </w:rPr>
        <w:t>(أ)</w:t>
      </w:r>
      <w:r w:rsidR="00C94216">
        <w:rPr>
          <w:rFonts w:hint="cs"/>
          <w:rtl/>
        </w:rPr>
        <w:t xml:space="preserve"> </w:t>
      </w:r>
      <w:r>
        <w:rPr>
          <w:rFonts w:hint="cs"/>
          <w:rtl/>
        </w:rPr>
        <w:t>حج در لغت: به معنی زیاد قصد کردن کسی که، تعظیمش می‌کنی. و با دو لغت حج و ح</w:t>
      </w:r>
      <w:r w:rsidR="001B41A9">
        <w:rPr>
          <w:rFonts w:hint="cs"/>
          <w:rtl/>
        </w:rPr>
        <w:t>ج-</w:t>
      </w:r>
      <w:r>
        <w:rPr>
          <w:rFonts w:hint="cs"/>
          <w:rtl/>
        </w:rPr>
        <w:t xml:space="preserve"> با فتح، و کسر حاء ـ خوانده می‌شود.</w:t>
      </w:r>
    </w:p>
    <w:p w:rsidR="00706167" w:rsidRDefault="00706167" w:rsidP="005174AC">
      <w:pPr>
        <w:pStyle w:val="a3"/>
        <w:rPr>
          <w:rtl/>
        </w:rPr>
      </w:pPr>
      <w:r>
        <w:rPr>
          <w:rFonts w:hint="cs"/>
          <w:rtl/>
        </w:rPr>
        <w:t>(ب) حج در اصطلاح شرع، عبارت است از مجموع اعمالی مخصوص، مانند: طواف، سعی، وقوف در عرفه و سایر مناسک.</w:t>
      </w:r>
    </w:p>
    <w:p w:rsidR="00FE6C9A" w:rsidRPr="00DC6647" w:rsidRDefault="00377CF7" w:rsidP="00C94216">
      <w:pPr>
        <w:pStyle w:val="Heading1"/>
        <w:bidi/>
        <w:jc w:val="left"/>
        <w:rPr>
          <w:rtl/>
          <w:lang w:bidi="fa-IR"/>
        </w:rPr>
      </w:pPr>
      <w:bookmarkStart w:id="1713" w:name="_Toc262412007"/>
      <w:bookmarkStart w:id="1714" w:name="_Toc340599575"/>
      <w:bookmarkStart w:id="1715" w:name="_Toc408539051"/>
      <w:r>
        <w:rPr>
          <w:rFonts w:hint="cs"/>
          <w:rtl/>
          <w:lang w:bidi="fa-IR"/>
        </w:rPr>
        <w:t>2-</w:t>
      </w:r>
      <w:r w:rsidR="00FE6C9A">
        <w:rPr>
          <w:rFonts w:hint="cs"/>
          <w:rtl/>
          <w:lang w:bidi="fa-IR"/>
        </w:rPr>
        <w:t xml:space="preserve"> حکم آن:</w:t>
      </w:r>
      <w:bookmarkEnd w:id="1713"/>
      <w:bookmarkEnd w:id="1714"/>
      <w:bookmarkEnd w:id="1715"/>
    </w:p>
    <w:p w:rsidR="00305273" w:rsidRDefault="00452E7F" w:rsidP="005174AC">
      <w:pPr>
        <w:pStyle w:val="a3"/>
        <w:rPr>
          <w:rtl/>
        </w:rPr>
      </w:pPr>
      <w:r>
        <w:rPr>
          <w:rFonts w:hint="cs"/>
          <w:rtl/>
        </w:rPr>
        <w:t>حج یکی از پنج پایه‌ای است که دین اسلام بر آن بن</w:t>
      </w:r>
      <w:r w:rsidR="00C94216">
        <w:rPr>
          <w:rFonts w:hint="cs"/>
          <w:rtl/>
        </w:rPr>
        <w:t>ا شده است و اصل در واجب بودن آن</w:t>
      </w:r>
      <w:r>
        <w:rPr>
          <w:rFonts w:hint="cs"/>
          <w:rtl/>
        </w:rPr>
        <w:t xml:space="preserve"> کتاب، سنت، اجماع است:</w:t>
      </w:r>
    </w:p>
    <w:p w:rsidR="00452E7F" w:rsidRDefault="00F701DD" w:rsidP="005174AC">
      <w:pPr>
        <w:pStyle w:val="a3"/>
        <w:rPr>
          <w:rtl/>
        </w:rPr>
      </w:pPr>
      <w:r>
        <w:rPr>
          <w:rFonts w:hint="cs"/>
          <w:rtl/>
        </w:rPr>
        <w:t>در کتاب: خداوند</w:t>
      </w:r>
      <w:r>
        <w:rPr>
          <w:rFonts w:cs="CTraditional Arabic" w:hint="cs"/>
          <w:rtl/>
        </w:rPr>
        <w:t>ﻷ</w:t>
      </w:r>
      <w:r>
        <w:rPr>
          <w:rFonts w:hint="cs"/>
          <w:rtl/>
        </w:rPr>
        <w:t xml:space="preserve"> می‌فرماید:</w:t>
      </w:r>
    </w:p>
    <w:p w:rsidR="00C46F33" w:rsidRPr="00C27BC2" w:rsidRDefault="00C46F33" w:rsidP="00C27BC2">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27BC2">
        <w:rPr>
          <w:rFonts w:ascii="KFGQPC Uthmanic Script HAFS" w:hAnsi="KFGQPC Uthmanic Script HAFS" w:cs="KFGQPC Uthmanic Script HAFS"/>
          <w:sz w:val="28"/>
          <w:szCs w:val="28"/>
          <w:rtl/>
        </w:rPr>
        <w:t xml:space="preserve">وَلِلَّهِ عَلَى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لنَّاسِ</w:t>
      </w:r>
      <w:r w:rsidR="00C27BC2">
        <w:rPr>
          <w:rFonts w:ascii="KFGQPC Uthmanic Script HAFS" w:hAnsi="KFGQPC Uthmanic Script HAFS" w:cs="KFGQPC Uthmanic Script HAFS"/>
          <w:sz w:val="28"/>
          <w:szCs w:val="28"/>
          <w:rtl/>
        </w:rPr>
        <w:t xml:space="preserve"> حِجُّ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لۡبَيۡتِ</w:t>
      </w:r>
      <w:r w:rsidR="00C27BC2">
        <w:rPr>
          <w:rFonts w:ascii="KFGQPC Uthmanic Script HAFS" w:hAnsi="KFGQPC Uthmanic Script HAFS" w:cs="KFGQPC Uthmanic Script HAFS"/>
          <w:sz w:val="28"/>
          <w:szCs w:val="28"/>
          <w:rtl/>
        </w:rPr>
        <w:t xml:space="preserve"> مَنِ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سۡتَطَاعَ</w:t>
      </w:r>
      <w:r w:rsidR="00C27BC2">
        <w:rPr>
          <w:rFonts w:ascii="KFGQPC Uthmanic Script HAFS" w:hAnsi="KFGQPC Uthmanic Script HAFS" w:cs="KFGQPC Uthmanic Script HAFS"/>
          <w:sz w:val="28"/>
          <w:szCs w:val="28"/>
          <w:rtl/>
        </w:rPr>
        <w:t xml:space="preserve"> إِلَيۡهِ سَبِيلٗاۚ وَمَن كَفَرَ فَإِنَّ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للَّهَ</w:t>
      </w:r>
      <w:r w:rsidR="00C27BC2">
        <w:rPr>
          <w:rFonts w:ascii="KFGQPC Uthmanic Script HAFS" w:hAnsi="KFGQPC Uthmanic Script HAFS" w:cs="KFGQPC Uthmanic Script HAFS"/>
          <w:sz w:val="28"/>
          <w:szCs w:val="28"/>
          <w:rtl/>
        </w:rPr>
        <w:t xml:space="preserve"> غَنِيٌّ عَنِ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لۡعَٰلَمِينَ</w:t>
      </w:r>
      <w:r w:rsidR="00C27BC2">
        <w:rPr>
          <w:rFonts w:ascii="KFGQPC Uthmanic Script HAFS" w:hAnsi="KFGQPC Uthmanic Script HAFS" w:cs="KFGQPC Uthmanic Script HAFS"/>
          <w:sz w:val="28"/>
          <w:szCs w:val="28"/>
          <w:rtl/>
        </w:rPr>
        <w:t xml:space="preserve"> ٩٧</w:t>
      </w:r>
      <w:r>
        <w:rPr>
          <w:rFonts w:ascii="Traditional Arabic" w:hAnsi="Traditional Arabic" w:cs="Traditional Arabic"/>
          <w:sz w:val="28"/>
          <w:szCs w:val="28"/>
          <w:rtl/>
          <w:lang w:bidi="fa-IR"/>
        </w:rPr>
        <w:t>﴾</w:t>
      </w:r>
      <w:r>
        <w:rPr>
          <w:rFonts w:cs="B Lotus" w:hint="cs"/>
          <w:sz w:val="28"/>
          <w:szCs w:val="28"/>
          <w:rtl/>
          <w:lang w:bidi="fa-IR"/>
        </w:rPr>
        <w:t xml:space="preserve"> </w:t>
      </w:r>
      <w:r w:rsidRPr="005174AC">
        <w:rPr>
          <w:rStyle w:val="Char4"/>
          <w:rtl/>
        </w:rPr>
        <w:t>[</w:t>
      </w:r>
      <w:r w:rsidRPr="005174AC">
        <w:rPr>
          <w:rStyle w:val="Char4"/>
          <w:rFonts w:hint="cs"/>
          <w:rtl/>
        </w:rPr>
        <w:t>آل عمران: 97</w:t>
      </w:r>
      <w:r w:rsidRPr="005174AC">
        <w:rPr>
          <w:rStyle w:val="Char4"/>
          <w:rtl/>
        </w:rPr>
        <w:t>]</w:t>
      </w:r>
      <w:r w:rsidRPr="005174AC">
        <w:rPr>
          <w:rStyle w:val="Char3"/>
          <w:rtl/>
        </w:rPr>
        <w:t>.</w:t>
      </w:r>
    </w:p>
    <w:p w:rsidR="00F342C8" w:rsidRDefault="00C94216" w:rsidP="005174AC">
      <w:pPr>
        <w:pStyle w:val="a3"/>
        <w:rPr>
          <w:szCs w:val="26"/>
          <w:rtl/>
        </w:rPr>
      </w:pPr>
      <w:r w:rsidRPr="00377CF7">
        <w:rPr>
          <w:rFonts w:hint="cs"/>
          <w:rtl/>
        </w:rPr>
        <w:t>«</w:t>
      </w:r>
      <w:r w:rsidR="00F342C8" w:rsidRPr="00377CF7">
        <w:rPr>
          <w:rFonts w:hint="cs"/>
          <w:rtl/>
        </w:rPr>
        <w:t xml:space="preserve">و حج این خانه، واجب الهی است بر کسانی که توانایی برای رفتن بدان‌جا را دارند و هرکس کفر ورزد </w:t>
      </w:r>
      <w:r w:rsidRPr="00377CF7">
        <w:rPr>
          <w:rFonts w:hint="cs"/>
          <w:rtl/>
        </w:rPr>
        <w:t>(</w:t>
      </w:r>
      <w:r w:rsidR="00F342C8" w:rsidRPr="00377CF7">
        <w:rPr>
          <w:rFonts w:hint="cs"/>
          <w:rtl/>
        </w:rPr>
        <w:t>به خود زیان رسانده نه به خدا</w:t>
      </w:r>
      <w:r w:rsidRPr="00377CF7">
        <w:rPr>
          <w:rFonts w:hint="cs"/>
          <w:rtl/>
        </w:rPr>
        <w:t>)</w:t>
      </w:r>
      <w:r w:rsidR="00F342C8" w:rsidRPr="00377CF7">
        <w:rPr>
          <w:rFonts w:hint="cs"/>
          <w:rtl/>
        </w:rPr>
        <w:t xml:space="preserve"> چه خداوند از </w:t>
      </w:r>
      <w:r w:rsidR="003A6A7F">
        <w:rPr>
          <w:rFonts w:hint="cs"/>
          <w:rtl/>
        </w:rPr>
        <w:t xml:space="preserve">همۀ </w:t>
      </w:r>
      <w:r w:rsidR="00F342C8" w:rsidRPr="00377CF7">
        <w:rPr>
          <w:rFonts w:hint="cs"/>
          <w:rtl/>
        </w:rPr>
        <w:t>جهانیان بی‌نیاز است</w:t>
      </w:r>
      <w:r w:rsidRPr="00377CF7">
        <w:rPr>
          <w:rFonts w:hint="cs"/>
          <w:rtl/>
        </w:rPr>
        <w:t>».</w:t>
      </w:r>
    </w:p>
    <w:p w:rsidR="00F701DD" w:rsidRDefault="00F342C8" w:rsidP="005174AC">
      <w:pPr>
        <w:pStyle w:val="a3"/>
        <w:rPr>
          <w:rtl/>
        </w:rPr>
      </w:pPr>
      <w:r>
        <w:rPr>
          <w:rFonts w:hint="cs"/>
          <w:rtl/>
        </w:rPr>
        <w:t>همچنین می‌فرماید:</w:t>
      </w:r>
    </w:p>
    <w:p w:rsidR="00CC46D5" w:rsidRDefault="00C46F33" w:rsidP="00C27BC2">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C27BC2">
        <w:rPr>
          <w:rFonts w:ascii="KFGQPC Uthmanic Script HAFS" w:hAnsi="KFGQPC Uthmanic Script HAFS" w:cs="KFGQPC Uthmanic Script HAFS" w:hint="eastAsia"/>
          <w:sz w:val="28"/>
          <w:szCs w:val="28"/>
          <w:rtl/>
        </w:rPr>
        <w:t>وَأَتِمُّواْ</w:t>
      </w:r>
      <w:r w:rsidR="00C27BC2">
        <w:rPr>
          <w:rFonts w:ascii="KFGQPC Uthmanic Script HAFS" w:hAnsi="KFGQPC Uthmanic Script HAFS" w:cs="KFGQPC Uthmanic Script HAFS"/>
          <w:sz w:val="28"/>
          <w:szCs w:val="28"/>
          <w:rtl/>
        </w:rPr>
        <w:t xml:space="preserve">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لۡحَجَّ</w:t>
      </w:r>
      <w:r w:rsidR="00C27BC2">
        <w:rPr>
          <w:rFonts w:ascii="KFGQPC Uthmanic Script HAFS" w:hAnsi="KFGQPC Uthmanic Script HAFS" w:cs="KFGQPC Uthmanic Script HAFS"/>
          <w:sz w:val="28"/>
          <w:szCs w:val="28"/>
          <w:rtl/>
        </w:rPr>
        <w:t xml:space="preserve"> وَ</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لۡعُمۡرَةَ</w:t>
      </w:r>
      <w:r w:rsidR="00C27BC2">
        <w:rPr>
          <w:rFonts w:ascii="KFGQPC Uthmanic Script HAFS" w:hAnsi="KFGQPC Uthmanic Script HAFS" w:cs="KFGQPC Uthmanic Script HAFS"/>
          <w:sz w:val="28"/>
          <w:szCs w:val="28"/>
          <w:rtl/>
        </w:rPr>
        <w:t xml:space="preserve"> لِلَّهِ</w:t>
      </w:r>
      <w:r>
        <w:rPr>
          <w:rFonts w:ascii="Traditional Arabic" w:hAnsi="Traditional Arabic" w:cs="Traditional Arabic"/>
          <w:sz w:val="28"/>
          <w:szCs w:val="28"/>
          <w:rtl/>
          <w:lang w:bidi="fa-IR"/>
        </w:rPr>
        <w:t>﴾</w:t>
      </w:r>
      <w:r>
        <w:rPr>
          <w:rFonts w:cs="B Lotus" w:hint="cs"/>
          <w:sz w:val="28"/>
          <w:szCs w:val="28"/>
          <w:rtl/>
          <w:lang w:bidi="fa-IR"/>
        </w:rPr>
        <w:t xml:space="preserve"> </w:t>
      </w:r>
      <w:r w:rsidRPr="005174AC">
        <w:rPr>
          <w:rStyle w:val="Char4"/>
          <w:rtl/>
        </w:rPr>
        <w:t>[</w:t>
      </w:r>
      <w:r w:rsidRPr="005174AC">
        <w:rPr>
          <w:rStyle w:val="Char4"/>
          <w:rFonts w:hint="cs"/>
          <w:rtl/>
        </w:rPr>
        <w:t>البقرة: 196</w:t>
      </w:r>
      <w:r w:rsidRPr="005174AC">
        <w:rPr>
          <w:rStyle w:val="Char4"/>
          <w:rtl/>
        </w:rPr>
        <w:t>]</w:t>
      </w:r>
      <w:r w:rsidRPr="005174AC">
        <w:rPr>
          <w:rStyle w:val="Char3"/>
          <w:rtl/>
        </w:rPr>
        <w:t>.</w:t>
      </w:r>
    </w:p>
    <w:p w:rsidR="00CC46D5" w:rsidRDefault="00C94216" w:rsidP="005174AC">
      <w:pPr>
        <w:pStyle w:val="a3"/>
        <w:rPr>
          <w:szCs w:val="26"/>
          <w:rtl/>
        </w:rPr>
      </w:pPr>
      <w:r w:rsidRPr="00377CF7">
        <w:rPr>
          <w:rFonts w:hint="cs"/>
          <w:rtl/>
        </w:rPr>
        <w:t>«</w:t>
      </w:r>
      <w:r w:rsidR="00A67DA9" w:rsidRPr="00377CF7">
        <w:rPr>
          <w:rFonts w:hint="cs"/>
          <w:rtl/>
        </w:rPr>
        <w:t>و حج و عمره را به تمام و کمال خالصانه برای خدا انجام دهید</w:t>
      </w:r>
      <w:r w:rsidRPr="00377CF7">
        <w:rPr>
          <w:rFonts w:hint="cs"/>
          <w:rtl/>
        </w:rPr>
        <w:t>».</w:t>
      </w:r>
    </w:p>
    <w:p w:rsidR="00F342C8" w:rsidRDefault="00785E24" w:rsidP="005174AC">
      <w:pPr>
        <w:pStyle w:val="a3"/>
        <w:rPr>
          <w:rtl/>
        </w:rPr>
      </w:pPr>
      <w:r>
        <w:rPr>
          <w:rFonts w:hint="cs"/>
          <w:rtl/>
        </w:rPr>
        <w:t>در سنت: رسول‌خدا</w:t>
      </w:r>
      <w:r>
        <w:rPr>
          <w:rFonts w:cs="CTraditional Arabic" w:hint="cs"/>
          <w:sz w:val="26"/>
          <w:szCs w:val="26"/>
          <w:rtl/>
        </w:rPr>
        <w:t>ص</w:t>
      </w:r>
      <w:r>
        <w:rPr>
          <w:rFonts w:hint="cs"/>
          <w:rtl/>
        </w:rPr>
        <w:t xml:space="preserve"> </w:t>
      </w:r>
      <w:r w:rsidR="00C94216">
        <w:rPr>
          <w:rFonts w:hint="cs"/>
          <w:rtl/>
        </w:rPr>
        <w:t xml:space="preserve">می‌فرماید: </w:t>
      </w:r>
      <w:r w:rsidR="00C94216">
        <w:rPr>
          <w:rFonts w:cs="Traditional Arabic" w:hint="cs"/>
          <w:rtl/>
        </w:rPr>
        <w:t>«</w:t>
      </w:r>
      <w:r w:rsidR="006C30EB">
        <w:rPr>
          <w:rFonts w:hint="cs"/>
          <w:rtl/>
        </w:rPr>
        <w:t>دین اسلام ب</w:t>
      </w:r>
      <w:r w:rsidR="00C94216">
        <w:rPr>
          <w:rFonts w:hint="cs"/>
          <w:rtl/>
        </w:rPr>
        <w:t>ر پنج پایه بنا شده است: گفت: لاإله</w:t>
      </w:r>
      <w:r w:rsidR="00C94216">
        <w:rPr>
          <w:rFonts w:hint="eastAsia"/>
          <w:rtl/>
        </w:rPr>
        <w:t>‌</w:t>
      </w:r>
      <w:r w:rsidR="00C94216">
        <w:rPr>
          <w:rFonts w:hint="cs"/>
          <w:rtl/>
        </w:rPr>
        <w:t>إ</w:t>
      </w:r>
      <w:r w:rsidR="006C30EB">
        <w:rPr>
          <w:rFonts w:hint="cs"/>
          <w:rtl/>
        </w:rPr>
        <w:t>لاالله و محمدرسول‌الله، برپاداشتن نماز،</w:t>
      </w:r>
      <w:r w:rsidR="00872F0D">
        <w:rPr>
          <w:rFonts w:hint="cs"/>
          <w:rtl/>
        </w:rPr>
        <w:t xml:space="preserve"> روزۀ </w:t>
      </w:r>
      <w:r w:rsidR="006C30EB">
        <w:rPr>
          <w:rFonts w:hint="cs"/>
          <w:rtl/>
        </w:rPr>
        <w:t>رمضان و حج</w:t>
      </w:r>
      <w:r w:rsidR="00C236A1">
        <w:rPr>
          <w:rFonts w:hint="cs"/>
          <w:rtl/>
        </w:rPr>
        <w:t xml:space="preserve"> خانۀ </w:t>
      </w:r>
      <w:r w:rsidR="006C30EB">
        <w:rPr>
          <w:rFonts w:hint="cs"/>
          <w:rtl/>
        </w:rPr>
        <w:t>خدا برای کسانی که توانایی رفتن بدان جا را داشته باشد</w:t>
      </w:r>
      <w:r w:rsidR="00C94216">
        <w:rPr>
          <w:rFonts w:cs="Traditional Arabic" w:hint="cs"/>
          <w:rtl/>
        </w:rPr>
        <w:t>»</w:t>
      </w:r>
      <w:r w:rsidR="00C94216">
        <w:rPr>
          <w:rFonts w:hint="cs"/>
          <w:rtl/>
        </w:rPr>
        <w:t>.</w:t>
      </w:r>
      <w:r w:rsidR="00277019">
        <w:rPr>
          <w:rFonts w:hint="cs"/>
          <w:rtl/>
        </w:rPr>
        <w:t xml:space="preserve"> </w:t>
      </w:r>
      <w:r w:rsidR="006C30EB">
        <w:rPr>
          <w:rFonts w:hint="cs"/>
          <w:rtl/>
        </w:rPr>
        <w:t>(متفق علیه)</w:t>
      </w:r>
      <w:r w:rsidR="00C94216">
        <w:rPr>
          <w:rFonts w:hint="cs"/>
          <w:rtl/>
        </w:rPr>
        <w:t>.</w:t>
      </w:r>
    </w:p>
    <w:p w:rsidR="00F351BB" w:rsidRDefault="00F351BB" w:rsidP="005174AC">
      <w:pPr>
        <w:pStyle w:val="a3"/>
        <w:rPr>
          <w:rtl/>
        </w:rPr>
      </w:pPr>
      <w:r>
        <w:rPr>
          <w:rFonts w:hint="cs"/>
          <w:rtl/>
        </w:rPr>
        <w:t>اما اجماع: بی‌گمان علماء بر وجوب حج اجماع</w:t>
      </w:r>
      <w:r w:rsidR="00C94216">
        <w:rPr>
          <w:rFonts w:hint="cs"/>
          <w:rtl/>
        </w:rPr>
        <w:t xml:space="preserve"> دارند. در طول عمر هر مسلمانی [</w:t>
      </w:r>
      <w:r>
        <w:rPr>
          <w:rFonts w:hint="cs"/>
          <w:rtl/>
        </w:rPr>
        <w:t>اگر توانای داشته باشد</w:t>
      </w:r>
      <w:r w:rsidR="00C94216">
        <w:rPr>
          <w:rFonts w:hint="cs"/>
          <w:rtl/>
        </w:rPr>
        <w:t>]</w:t>
      </w:r>
      <w:r>
        <w:rPr>
          <w:rFonts w:hint="cs"/>
          <w:rtl/>
        </w:rPr>
        <w:t xml:space="preserve"> یک بار حج واجب است، به دلیل</w:t>
      </w:r>
      <w:r w:rsidR="003A6A7F">
        <w:rPr>
          <w:rFonts w:hint="cs"/>
          <w:rtl/>
        </w:rPr>
        <w:t xml:space="preserve"> فرمودۀ </w:t>
      </w:r>
      <w:r>
        <w:rPr>
          <w:rFonts w:hint="cs"/>
          <w:rtl/>
        </w:rPr>
        <w:t>حضرت</w:t>
      </w:r>
      <w:r>
        <w:rPr>
          <w:rFonts w:cs="CTraditional Arabic" w:hint="cs"/>
          <w:sz w:val="26"/>
          <w:szCs w:val="26"/>
          <w:rtl/>
        </w:rPr>
        <w:t>ص</w:t>
      </w:r>
      <w:r w:rsidR="00C94216">
        <w:rPr>
          <w:rFonts w:hint="cs"/>
          <w:rtl/>
        </w:rPr>
        <w:t xml:space="preserve"> که فرمود: </w:t>
      </w:r>
      <w:r w:rsidR="00C94216">
        <w:rPr>
          <w:rFonts w:cs="Traditional Arabic" w:hint="cs"/>
          <w:rtl/>
        </w:rPr>
        <w:t>«</w:t>
      </w:r>
      <w:r>
        <w:rPr>
          <w:rFonts w:hint="cs"/>
          <w:rtl/>
        </w:rPr>
        <w:t>حج واجب یک مرتبه است، و بیشتر از آن سنت است</w:t>
      </w:r>
      <w:r w:rsidR="00C94216">
        <w:rPr>
          <w:rFonts w:cs="Traditional Arabic" w:hint="cs"/>
          <w:rtl/>
        </w:rPr>
        <w:t>»</w:t>
      </w:r>
      <w:r w:rsidR="00C94216">
        <w:rPr>
          <w:rFonts w:hint="cs"/>
          <w:rtl/>
        </w:rPr>
        <w:t>.</w:t>
      </w:r>
      <w:r w:rsidR="00277019">
        <w:rPr>
          <w:rFonts w:hint="cs"/>
          <w:rtl/>
        </w:rPr>
        <w:t xml:space="preserve"> </w:t>
      </w:r>
      <w:r>
        <w:rPr>
          <w:rFonts w:hint="cs"/>
          <w:rtl/>
        </w:rPr>
        <w:t>(روایت از ابوداود و احمد و حاکم)</w:t>
      </w:r>
      <w:r w:rsidR="00C94216">
        <w:rPr>
          <w:rFonts w:hint="cs"/>
          <w:rtl/>
        </w:rPr>
        <w:t>.</w:t>
      </w:r>
    </w:p>
    <w:p w:rsidR="001B723F" w:rsidRPr="00DC6647" w:rsidRDefault="00377CF7" w:rsidP="00C94216">
      <w:pPr>
        <w:pStyle w:val="Heading1"/>
        <w:bidi/>
        <w:jc w:val="left"/>
        <w:rPr>
          <w:rtl/>
          <w:lang w:bidi="fa-IR"/>
        </w:rPr>
      </w:pPr>
      <w:bookmarkStart w:id="1716" w:name="_Toc262412008"/>
      <w:bookmarkStart w:id="1717" w:name="_Toc340599576"/>
      <w:bookmarkStart w:id="1718" w:name="_Toc408539052"/>
      <w:r>
        <w:rPr>
          <w:rFonts w:hint="cs"/>
          <w:rtl/>
          <w:lang w:bidi="fa-IR"/>
        </w:rPr>
        <w:t>3-</w:t>
      </w:r>
      <w:r w:rsidR="001B723F">
        <w:rPr>
          <w:rFonts w:hint="cs"/>
          <w:rtl/>
          <w:lang w:bidi="fa-IR"/>
        </w:rPr>
        <w:t xml:space="preserve"> حکمت آن:</w:t>
      </w:r>
      <w:bookmarkEnd w:id="1716"/>
      <w:bookmarkEnd w:id="1717"/>
      <w:bookmarkEnd w:id="1718"/>
    </w:p>
    <w:p w:rsidR="001B723F" w:rsidRDefault="008F5E96" w:rsidP="005174AC">
      <w:pPr>
        <w:pStyle w:val="a3"/>
        <w:rPr>
          <w:rtl/>
        </w:rPr>
      </w:pPr>
      <w:r>
        <w:rPr>
          <w:rFonts w:hint="cs"/>
          <w:rtl/>
        </w:rPr>
        <w:t>حج بر هر زن و مرد مسلمان توانا فرض است. از جمله حکمت‌های حج، تطهیر نفس از آثار گناهها است به دلیل حدیث حضرت</w:t>
      </w:r>
      <w:r>
        <w:rPr>
          <w:rFonts w:cs="CTraditional Arabic" w:hint="cs"/>
          <w:sz w:val="26"/>
          <w:szCs w:val="26"/>
          <w:rtl/>
        </w:rPr>
        <w:t>ص</w:t>
      </w:r>
      <w:r w:rsidR="00C94216">
        <w:rPr>
          <w:rFonts w:hint="cs"/>
          <w:rtl/>
        </w:rPr>
        <w:t xml:space="preserve"> که فرمود: </w:t>
      </w:r>
      <w:r w:rsidR="00C94216">
        <w:rPr>
          <w:rFonts w:cs="Traditional Arabic" w:hint="cs"/>
          <w:rtl/>
        </w:rPr>
        <w:t>«</w:t>
      </w:r>
      <w:r>
        <w:rPr>
          <w:rFonts w:hint="cs"/>
          <w:rtl/>
        </w:rPr>
        <w:t>هرکس این خانه را طواف کند و از فساد و فسق خودداری کند همانند روزی که از مادرش متولد شده از گناهانش پاک می‌گردد</w:t>
      </w:r>
      <w:r w:rsidR="00C94216">
        <w:rPr>
          <w:rFonts w:cs="Traditional Arabic" w:hint="cs"/>
          <w:rtl/>
        </w:rPr>
        <w:t>»</w:t>
      </w:r>
      <w:r w:rsidR="00C94216">
        <w:rPr>
          <w:rFonts w:hint="cs"/>
          <w:rtl/>
        </w:rPr>
        <w:t>.</w:t>
      </w:r>
      <w:r w:rsidR="00277019">
        <w:rPr>
          <w:rFonts w:hint="cs"/>
          <w:rtl/>
        </w:rPr>
        <w:t xml:space="preserve"> </w:t>
      </w:r>
      <w:r>
        <w:rPr>
          <w:rFonts w:hint="cs"/>
          <w:rtl/>
        </w:rPr>
        <w:t>(متفق‌علیه)</w:t>
      </w:r>
      <w:r w:rsidR="00C94216">
        <w:rPr>
          <w:rFonts w:hint="cs"/>
          <w:rtl/>
        </w:rPr>
        <w:t>.</w:t>
      </w:r>
    </w:p>
    <w:p w:rsidR="00772647" w:rsidRPr="00DC6647" w:rsidRDefault="00377CF7" w:rsidP="00C94216">
      <w:pPr>
        <w:pStyle w:val="Heading1"/>
        <w:bidi/>
        <w:jc w:val="left"/>
        <w:rPr>
          <w:rtl/>
          <w:lang w:bidi="fa-IR"/>
        </w:rPr>
      </w:pPr>
      <w:bookmarkStart w:id="1719" w:name="_Toc262412009"/>
      <w:bookmarkStart w:id="1720" w:name="_Toc340599577"/>
      <w:bookmarkStart w:id="1721" w:name="_Toc408539053"/>
      <w:r>
        <w:rPr>
          <w:rFonts w:hint="cs"/>
          <w:rtl/>
          <w:lang w:bidi="fa-IR"/>
        </w:rPr>
        <w:t>4-</w:t>
      </w:r>
      <w:r w:rsidR="00772647">
        <w:rPr>
          <w:rFonts w:hint="cs"/>
          <w:rtl/>
          <w:lang w:bidi="fa-IR"/>
        </w:rPr>
        <w:t xml:space="preserve"> شروط وجوب آن:</w:t>
      </w:r>
      <w:bookmarkEnd w:id="1719"/>
      <w:bookmarkEnd w:id="1720"/>
      <w:bookmarkEnd w:id="1721"/>
    </w:p>
    <w:p w:rsidR="00E23FD4" w:rsidRDefault="00617014" w:rsidP="005174AC">
      <w:pPr>
        <w:pStyle w:val="a3"/>
        <w:rPr>
          <w:rtl/>
        </w:rPr>
      </w:pPr>
      <w:r>
        <w:rPr>
          <w:rFonts w:hint="cs"/>
          <w:rtl/>
        </w:rPr>
        <w:t>حج بر هر مسلمان عاقل بالغ حر توانا بر ایاب و ذهاب و هزینه‌های آن، واجب است و در آن خلافی نیست.</w:t>
      </w:r>
    </w:p>
    <w:p w:rsidR="00617014" w:rsidRDefault="00617014" w:rsidP="005174AC">
      <w:pPr>
        <w:pStyle w:val="a3"/>
        <w:rPr>
          <w:rtl/>
        </w:rPr>
      </w:pPr>
      <w:r>
        <w:rPr>
          <w:rFonts w:hint="cs"/>
          <w:rtl/>
        </w:rPr>
        <w:t>ولی کودک و دیوانه مکلف به آن نیستند به دلیل حدیث علی‌ابن‌ابی طالب</w:t>
      </w:r>
      <w:r>
        <w:rPr>
          <w:rFonts w:cs="CTraditional Arabic" w:hint="cs"/>
          <w:sz w:val="26"/>
          <w:szCs w:val="26"/>
          <w:rtl/>
        </w:rPr>
        <w:t>س</w:t>
      </w:r>
      <w:r>
        <w:rPr>
          <w:rFonts w:hint="cs"/>
          <w:rtl/>
        </w:rPr>
        <w:t xml:space="preserve"> که گوید: رسول‌خدا</w:t>
      </w:r>
      <w:r>
        <w:rPr>
          <w:rFonts w:cs="CTraditional Arabic" w:hint="cs"/>
          <w:sz w:val="26"/>
          <w:szCs w:val="26"/>
          <w:rtl/>
        </w:rPr>
        <w:t>ص</w:t>
      </w:r>
      <w:r w:rsidR="00C94216">
        <w:rPr>
          <w:rFonts w:hint="cs"/>
          <w:rtl/>
        </w:rPr>
        <w:t xml:space="preserve"> فرمود: </w:t>
      </w:r>
      <w:r w:rsidR="00C94216">
        <w:rPr>
          <w:rFonts w:cs="Traditional Arabic" w:hint="cs"/>
          <w:rtl/>
        </w:rPr>
        <w:t>«</w:t>
      </w:r>
      <w:r>
        <w:rPr>
          <w:rFonts w:hint="cs"/>
          <w:rtl/>
        </w:rPr>
        <w:t>گناه سه نفر نوشته نمی‌شود: خوابیده تا هنگام بیداری، کودک تا هنگام بلوغ و بیهوش تا زمان به هوش آمدن</w:t>
      </w:r>
      <w:r w:rsidR="00C94216">
        <w:rPr>
          <w:rFonts w:cs="Traditional Arabic" w:hint="cs"/>
          <w:rtl/>
        </w:rPr>
        <w:t>»</w:t>
      </w:r>
      <w:r w:rsidR="00C94216">
        <w:rPr>
          <w:rFonts w:hint="cs"/>
          <w:rtl/>
        </w:rPr>
        <w:t>.</w:t>
      </w:r>
      <w:r w:rsidR="00277019">
        <w:rPr>
          <w:rFonts w:hint="cs"/>
          <w:rtl/>
        </w:rPr>
        <w:t xml:space="preserve"> </w:t>
      </w:r>
      <w:r>
        <w:rPr>
          <w:rFonts w:hint="cs"/>
          <w:rtl/>
        </w:rPr>
        <w:t>(روایت از ابوداود، ابن‌ماجه و ترمذی)</w:t>
      </w:r>
      <w:r w:rsidR="00C94216">
        <w:rPr>
          <w:rFonts w:hint="cs"/>
          <w:rtl/>
        </w:rPr>
        <w:t>.</w:t>
      </w:r>
    </w:p>
    <w:p w:rsidR="00617014" w:rsidRDefault="008B4EDB" w:rsidP="00617014">
      <w:pPr>
        <w:tabs>
          <w:tab w:val="right" w:pos="7031"/>
        </w:tabs>
        <w:bidi/>
        <w:ind w:firstLine="284"/>
        <w:jc w:val="both"/>
        <w:rPr>
          <w:rFonts w:cs="B Lotus"/>
          <w:sz w:val="28"/>
          <w:szCs w:val="28"/>
          <w:rtl/>
          <w:lang w:bidi="fa-IR"/>
        </w:rPr>
      </w:pPr>
      <w:r>
        <w:rPr>
          <w:rFonts w:cs="B Lotus" w:hint="cs"/>
          <w:sz w:val="28"/>
          <w:szCs w:val="28"/>
          <w:rtl/>
          <w:lang w:bidi="fa-IR"/>
        </w:rPr>
        <w:t>حج بر کسی که برای انجام آن توانایی مالی نداشته باشد واجب نیست. چنان‌که خداوند می‌فرماید:</w:t>
      </w:r>
    </w:p>
    <w:p w:rsidR="00C46F33" w:rsidRPr="00C27BC2" w:rsidRDefault="00C46F33" w:rsidP="00C27BC2">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27BC2">
        <w:rPr>
          <w:rFonts w:ascii="KFGQPC Uthmanic Script HAFS" w:hAnsi="KFGQPC Uthmanic Script HAFS" w:cs="KFGQPC Uthmanic Script HAFS" w:hint="eastAsia"/>
          <w:sz w:val="28"/>
          <w:szCs w:val="28"/>
          <w:rtl/>
        </w:rPr>
        <w:t>لَا</w:t>
      </w:r>
      <w:r w:rsidR="00C27BC2">
        <w:rPr>
          <w:rFonts w:ascii="KFGQPC Uthmanic Script HAFS" w:hAnsi="KFGQPC Uthmanic Script HAFS" w:cs="KFGQPC Uthmanic Script HAFS"/>
          <w:sz w:val="28"/>
          <w:szCs w:val="28"/>
          <w:rtl/>
        </w:rPr>
        <w:t xml:space="preserve"> يُكَلِّفُ </w:t>
      </w:r>
      <w:r w:rsidR="00C27BC2">
        <w:rPr>
          <w:rFonts w:ascii="KFGQPC Uthmanic Script HAFS" w:hAnsi="KFGQPC Uthmanic Script HAFS" w:cs="KFGQPC Uthmanic Script HAFS" w:hint="cs"/>
          <w:sz w:val="28"/>
          <w:szCs w:val="28"/>
          <w:rtl/>
        </w:rPr>
        <w:t>ٱ</w:t>
      </w:r>
      <w:r w:rsidR="00C27BC2">
        <w:rPr>
          <w:rFonts w:ascii="KFGQPC Uthmanic Script HAFS" w:hAnsi="KFGQPC Uthmanic Script HAFS" w:cs="KFGQPC Uthmanic Script HAFS" w:hint="eastAsia"/>
          <w:sz w:val="28"/>
          <w:szCs w:val="28"/>
          <w:rtl/>
        </w:rPr>
        <w:t>للَّهُ</w:t>
      </w:r>
      <w:r w:rsidR="00C27BC2">
        <w:rPr>
          <w:rFonts w:ascii="KFGQPC Uthmanic Script HAFS" w:hAnsi="KFGQPC Uthmanic Script HAFS" w:cs="KFGQPC Uthmanic Script HAFS"/>
          <w:sz w:val="28"/>
          <w:szCs w:val="28"/>
          <w:rtl/>
        </w:rPr>
        <w:t xml:space="preserve"> نَفۡسًا إِلَّا وُسۡعَهَا</w:t>
      </w:r>
      <w:r>
        <w:rPr>
          <w:rFonts w:ascii="Traditional Arabic" w:hAnsi="Traditional Arabic" w:cs="Traditional Arabic"/>
          <w:sz w:val="28"/>
          <w:szCs w:val="28"/>
          <w:rtl/>
          <w:lang w:bidi="fa-IR"/>
        </w:rPr>
        <w:t>﴾</w:t>
      </w:r>
      <w:r>
        <w:rPr>
          <w:rFonts w:cs="B Lotus" w:hint="cs"/>
          <w:sz w:val="28"/>
          <w:szCs w:val="28"/>
          <w:rtl/>
          <w:lang w:bidi="fa-IR"/>
        </w:rPr>
        <w:t xml:space="preserve"> </w:t>
      </w:r>
      <w:r w:rsidRPr="005174AC">
        <w:rPr>
          <w:rStyle w:val="Char4"/>
          <w:rtl/>
        </w:rPr>
        <w:t>[</w:t>
      </w:r>
      <w:r w:rsidRPr="005174AC">
        <w:rPr>
          <w:rStyle w:val="Char4"/>
          <w:rFonts w:hint="cs"/>
          <w:rtl/>
        </w:rPr>
        <w:t>البقرة: 286</w:t>
      </w:r>
      <w:r w:rsidRPr="005174AC">
        <w:rPr>
          <w:rStyle w:val="Char4"/>
          <w:rtl/>
        </w:rPr>
        <w:t>]</w:t>
      </w:r>
      <w:r w:rsidRPr="005174AC">
        <w:rPr>
          <w:rStyle w:val="Char3"/>
          <w:rtl/>
        </w:rPr>
        <w:t>.</w:t>
      </w:r>
    </w:p>
    <w:p w:rsidR="00281F91" w:rsidRDefault="00C94216" w:rsidP="005174AC">
      <w:pPr>
        <w:pStyle w:val="a3"/>
        <w:rPr>
          <w:szCs w:val="26"/>
          <w:rtl/>
        </w:rPr>
      </w:pPr>
      <w:r w:rsidRPr="00377CF7">
        <w:rPr>
          <w:rFonts w:hint="cs"/>
          <w:rtl/>
        </w:rPr>
        <w:t>«</w:t>
      </w:r>
      <w:r w:rsidR="00281F91" w:rsidRPr="00377CF7">
        <w:rPr>
          <w:rFonts w:hint="cs"/>
          <w:rtl/>
        </w:rPr>
        <w:t>خداوند به هیچ‌کس جز به انداز</w:t>
      </w:r>
      <w:r w:rsidR="005174AC">
        <w:rPr>
          <w:rFonts w:hint="cs"/>
          <w:rtl/>
        </w:rPr>
        <w:t>ۀ</w:t>
      </w:r>
      <w:r w:rsidR="00281F91" w:rsidRPr="00377CF7">
        <w:rPr>
          <w:rFonts w:hint="cs"/>
          <w:rtl/>
        </w:rPr>
        <w:t xml:space="preserve"> تواناییش تکلیف نمی‌کند</w:t>
      </w:r>
      <w:r w:rsidRPr="00377CF7">
        <w:rPr>
          <w:rFonts w:hint="cs"/>
          <w:rtl/>
        </w:rPr>
        <w:t>».</w:t>
      </w:r>
    </w:p>
    <w:p w:rsidR="00E10E70" w:rsidRPr="00DC6647" w:rsidRDefault="00377CF7" w:rsidP="00C94216">
      <w:pPr>
        <w:pStyle w:val="Heading1"/>
        <w:bidi/>
        <w:jc w:val="left"/>
        <w:rPr>
          <w:rtl/>
          <w:lang w:bidi="fa-IR"/>
        </w:rPr>
      </w:pPr>
      <w:bookmarkStart w:id="1722" w:name="_Toc262412010"/>
      <w:bookmarkStart w:id="1723" w:name="_Toc340599578"/>
      <w:bookmarkStart w:id="1724" w:name="_Toc408539054"/>
      <w:r>
        <w:rPr>
          <w:rFonts w:hint="cs"/>
          <w:rtl/>
          <w:lang w:bidi="fa-IR"/>
        </w:rPr>
        <w:t xml:space="preserve">5- </w:t>
      </w:r>
      <w:r w:rsidR="00E10E70">
        <w:rPr>
          <w:rFonts w:hint="cs"/>
          <w:rtl/>
          <w:lang w:bidi="fa-IR"/>
        </w:rPr>
        <w:t>حج یک مرتبه است:</w:t>
      </w:r>
      <w:bookmarkEnd w:id="1722"/>
      <w:bookmarkEnd w:id="1723"/>
      <w:bookmarkEnd w:id="1724"/>
    </w:p>
    <w:p w:rsidR="00E10E70" w:rsidRDefault="000F0328" w:rsidP="005174AC">
      <w:pPr>
        <w:pStyle w:val="a3"/>
        <w:rPr>
          <w:rtl/>
        </w:rPr>
      </w:pPr>
      <w:r>
        <w:rPr>
          <w:rFonts w:hint="cs"/>
          <w:rtl/>
        </w:rPr>
        <w:t>علماء بر این مسئله اجماع دارند: که حج واجب تکرار نمی‌شود و یک مرتبه در طول عمر است. مگر این‌که بر خود نذر کند که در این صورت وفا به نذر واجب است و افزون بر آن تطوع است.</w:t>
      </w:r>
    </w:p>
    <w:p w:rsidR="000F0328" w:rsidRDefault="00DF77C0" w:rsidP="005174AC">
      <w:pPr>
        <w:pStyle w:val="a3"/>
        <w:rPr>
          <w:rtl/>
        </w:rPr>
      </w:pPr>
      <w:r>
        <w:rPr>
          <w:rFonts w:hint="cs"/>
          <w:rtl/>
        </w:rPr>
        <w:t>عبدالله‌ابن‌عباس</w:t>
      </w:r>
      <w:r w:rsidR="00C94216">
        <w:rPr>
          <w:rFonts w:hint="cs"/>
          <w:rtl/>
        </w:rPr>
        <w:t xml:space="preserve"> </w:t>
      </w:r>
      <w:r w:rsidR="00C94216">
        <w:rPr>
          <w:rFonts w:cs="CTraditional Arabic" w:hint="cs"/>
          <w:sz w:val="26"/>
          <w:szCs w:val="26"/>
          <w:rtl/>
        </w:rPr>
        <w:t>ب</w:t>
      </w:r>
      <w:r>
        <w:rPr>
          <w:rFonts w:hint="cs"/>
          <w:rtl/>
        </w:rPr>
        <w:t xml:space="preserve"> گوید: رسول‌خدا</w:t>
      </w:r>
      <w:r>
        <w:rPr>
          <w:rFonts w:cs="CTraditional Arabic" w:hint="cs"/>
          <w:sz w:val="26"/>
          <w:szCs w:val="26"/>
          <w:rtl/>
        </w:rPr>
        <w:t>ص</w:t>
      </w:r>
      <w:r>
        <w:rPr>
          <w:rFonts w:hint="cs"/>
          <w:rtl/>
        </w:rPr>
        <w:t xml:space="preserve"> برای ما خطبه‌ای ایراد کرد و فرمود</w:t>
      </w:r>
      <w:r w:rsidR="00C94216">
        <w:rPr>
          <w:rFonts w:hint="cs"/>
          <w:rtl/>
        </w:rPr>
        <w:t xml:space="preserve">: </w:t>
      </w:r>
      <w:r w:rsidR="00C94216">
        <w:rPr>
          <w:rFonts w:cs="Traditional Arabic" w:hint="cs"/>
          <w:rtl/>
        </w:rPr>
        <w:t>«</w:t>
      </w:r>
      <w:r>
        <w:rPr>
          <w:rFonts w:hint="cs"/>
          <w:rtl/>
        </w:rPr>
        <w:t>ای‌مردم، حج بر شما واجب شده است، أقرع بن‌حابس بلند شد و سؤال کرد: آیا در هر سالی ای رسول‌خدا؟ فرمود: اگر می‌گفتم: بله، واجب می‌شد و اگر واجب می‌شد بدان عمل نمی‌کردید، و نمی‌توانستید عمل کنید، پس افزون بر یک دفعه، تطوع است</w:t>
      </w:r>
      <w:r w:rsidR="00C94216">
        <w:rPr>
          <w:rFonts w:cs="Traditional Arabic" w:hint="cs"/>
          <w:rtl/>
        </w:rPr>
        <w:t>»</w:t>
      </w:r>
      <w:r w:rsidR="00C94216">
        <w:rPr>
          <w:rFonts w:hint="cs"/>
          <w:rtl/>
        </w:rPr>
        <w:t>.</w:t>
      </w:r>
      <w:r w:rsidR="00277019">
        <w:rPr>
          <w:rFonts w:hint="cs"/>
          <w:rtl/>
        </w:rPr>
        <w:t xml:space="preserve"> </w:t>
      </w:r>
      <w:r>
        <w:rPr>
          <w:rFonts w:hint="cs"/>
          <w:rtl/>
        </w:rPr>
        <w:t>(روایت از احمد و ابوداود، و نسائی و حاکم)</w:t>
      </w:r>
      <w:r w:rsidR="00C94216">
        <w:rPr>
          <w:rFonts w:hint="cs"/>
          <w:rtl/>
        </w:rPr>
        <w:t>.</w:t>
      </w:r>
    </w:p>
    <w:p w:rsidR="00F57CFE" w:rsidRPr="00DC6647" w:rsidRDefault="00377CF7" w:rsidP="00C94216">
      <w:pPr>
        <w:pStyle w:val="Heading1"/>
        <w:bidi/>
        <w:jc w:val="left"/>
        <w:rPr>
          <w:rtl/>
          <w:lang w:bidi="fa-IR"/>
        </w:rPr>
      </w:pPr>
      <w:bookmarkStart w:id="1725" w:name="_Toc262412011"/>
      <w:bookmarkStart w:id="1726" w:name="_Toc340599579"/>
      <w:bookmarkStart w:id="1727" w:name="_Toc408539055"/>
      <w:r>
        <w:rPr>
          <w:rFonts w:hint="cs"/>
          <w:rtl/>
          <w:lang w:bidi="fa-IR"/>
        </w:rPr>
        <w:t>6-</w:t>
      </w:r>
      <w:r w:rsidR="00F57CFE">
        <w:rPr>
          <w:rFonts w:hint="cs"/>
          <w:rtl/>
          <w:lang w:bidi="fa-IR"/>
        </w:rPr>
        <w:t xml:space="preserve"> سفر حج برای پیرزنان:</w:t>
      </w:r>
      <w:bookmarkEnd w:id="1725"/>
      <w:bookmarkEnd w:id="1726"/>
      <w:bookmarkEnd w:id="1727"/>
    </w:p>
    <w:p w:rsidR="008A4A17" w:rsidRDefault="00572169" w:rsidP="005174AC">
      <w:pPr>
        <w:pStyle w:val="a3"/>
        <w:rPr>
          <w:rtl/>
        </w:rPr>
      </w:pPr>
      <w:r>
        <w:rPr>
          <w:rFonts w:hint="cs"/>
          <w:rtl/>
        </w:rPr>
        <w:t>جمعی از أئمه گفته‌اند: سفر حج بدون همراه محرم برای پیرزنان جایز است اگر توانایی مالی و امنیت راه برایش فراهم باشد و به این حدیث عدی بن‌حاتم استدلال کرده‌اند که: گوید: روزی در محضر رسول‌خدا</w:t>
      </w:r>
      <w:r>
        <w:rPr>
          <w:rFonts w:cs="CTraditional Arabic" w:hint="cs"/>
          <w:sz w:val="26"/>
          <w:szCs w:val="26"/>
          <w:rtl/>
        </w:rPr>
        <w:t>ص</w:t>
      </w:r>
      <w:r>
        <w:rPr>
          <w:rFonts w:hint="cs"/>
          <w:rtl/>
        </w:rPr>
        <w:t xml:space="preserve"> بودم در آن هنگام مردی آمد و از فقر و تنگدستی شکایت کرد بعد از او، مردی دیگر آمد از ناامنی راه شکایت داشت. حضرت</w:t>
      </w:r>
      <w:r>
        <w:rPr>
          <w:rFonts w:cs="CTraditional Arabic" w:hint="cs"/>
          <w:sz w:val="26"/>
          <w:szCs w:val="26"/>
          <w:rtl/>
        </w:rPr>
        <w:t>ص</w:t>
      </w:r>
      <w:r w:rsidR="00C94216">
        <w:rPr>
          <w:rFonts w:hint="cs"/>
          <w:rtl/>
        </w:rPr>
        <w:t xml:space="preserve"> فرمود: ای‌عدی آی </w:t>
      </w:r>
      <w:r w:rsidR="00C94216">
        <w:rPr>
          <w:rFonts w:cs="Traditional Arabic" w:hint="cs"/>
          <w:rtl/>
        </w:rPr>
        <w:t>«</w:t>
      </w:r>
      <w:r w:rsidR="00C94216">
        <w:rPr>
          <w:rFonts w:hint="cs"/>
          <w:rtl/>
        </w:rPr>
        <w:t>حیره</w:t>
      </w:r>
      <w:r w:rsidR="00C94216">
        <w:rPr>
          <w:rFonts w:cs="Traditional Arabic" w:hint="cs"/>
          <w:rtl/>
        </w:rPr>
        <w:t>»</w:t>
      </w:r>
      <w:r w:rsidRPr="00FC2BC2">
        <w:rPr>
          <w:vertAlign w:val="superscript"/>
          <w:rtl/>
        </w:rPr>
        <w:footnoteReference w:id="11"/>
      </w:r>
      <w:r>
        <w:rPr>
          <w:rFonts w:hint="cs"/>
          <w:rtl/>
        </w:rPr>
        <w:t xml:space="preserve"> </w:t>
      </w:r>
      <w:r w:rsidR="004D2E73">
        <w:rPr>
          <w:rFonts w:hint="cs"/>
          <w:rtl/>
        </w:rPr>
        <w:t xml:space="preserve">را دیده‌ای؟ گوید: گفتم: ندیده‌ام ولی اسم آن را شنیده‌ام، فرمود: اگر زنده بمانی و عمرت طولانی باشد می‌بینی که </w:t>
      </w:r>
      <w:r w:rsidR="00C94216">
        <w:rPr>
          <w:rFonts w:hint="cs"/>
          <w:rtl/>
        </w:rPr>
        <w:t xml:space="preserve">زن در کجاوه از </w:t>
      </w:r>
      <w:r w:rsidR="00C94216">
        <w:rPr>
          <w:rFonts w:cs="Traditional Arabic" w:hint="cs"/>
          <w:rtl/>
        </w:rPr>
        <w:t>«</w:t>
      </w:r>
      <w:r w:rsidR="00C94216">
        <w:rPr>
          <w:rFonts w:hint="cs"/>
          <w:rtl/>
        </w:rPr>
        <w:t>حیره</w:t>
      </w:r>
      <w:r w:rsidR="00C94216">
        <w:rPr>
          <w:rFonts w:cs="Traditional Arabic" w:hint="cs"/>
          <w:rtl/>
        </w:rPr>
        <w:t>»</w:t>
      </w:r>
      <w:r w:rsidR="004D2E73">
        <w:rPr>
          <w:rFonts w:hint="cs"/>
          <w:rtl/>
        </w:rPr>
        <w:t xml:space="preserve"> به سوی کعبه راه افتاده و به غیر از خدا از هیچ‌چیزی هراس ندارد و کعبه را طواف خواهد کرد</w:t>
      </w:r>
      <w:r w:rsidR="00C94216">
        <w:rPr>
          <w:rFonts w:cs="Traditional Arabic" w:hint="cs"/>
          <w:rtl/>
        </w:rPr>
        <w:t>»</w:t>
      </w:r>
      <w:r w:rsidR="00C94216">
        <w:rPr>
          <w:rFonts w:hint="cs"/>
          <w:rtl/>
        </w:rPr>
        <w:t>.</w:t>
      </w:r>
      <w:r w:rsidR="00277019">
        <w:rPr>
          <w:rFonts w:hint="cs"/>
          <w:rtl/>
        </w:rPr>
        <w:t xml:space="preserve"> </w:t>
      </w:r>
      <w:r w:rsidR="004D2E73">
        <w:rPr>
          <w:rFonts w:hint="cs"/>
          <w:rtl/>
        </w:rPr>
        <w:t>(بخاری)</w:t>
      </w:r>
      <w:r w:rsidR="00C94216">
        <w:rPr>
          <w:rFonts w:hint="cs"/>
          <w:rtl/>
        </w:rPr>
        <w:t>.</w:t>
      </w:r>
    </w:p>
    <w:p w:rsidR="004D2E73" w:rsidRDefault="001A252A" w:rsidP="005174AC">
      <w:pPr>
        <w:pStyle w:val="a3"/>
        <w:rPr>
          <w:rtl/>
        </w:rPr>
      </w:pPr>
      <w:r>
        <w:rPr>
          <w:rFonts w:hint="cs"/>
          <w:rtl/>
        </w:rPr>
        <w:t>اگر زن مخالفت نموده و به تنهایی و بدون همراهی محرم حج کرد، حج او صحیح است.</w:t>
      </w:r>
    </w:p>
    <w:p w:rsidR="000226B8" w:rsidRPr="00DC6647" w:rsidRDefault="00377CF7" w:rsidP="00C94216">
      <w:pPr>
        <w:pStyle w:val="Heading1"/>
        <w:bidi/>
        <w:jc w:val="left"/>
        <w:rPr>
          <w:rtl/>
          <w:lang w:bidi="fa-IR"/>
        </w:rPr>
      </w:pPr>
      <w:bookmarkStart w:id="1728" w:name="_Toc262412012"/>
      <w:bookmarkStart w:id="1729" w:name="_Toc340599580"/>
      <w:bookmarkStart w:id="1730" w:name="_Toc408539056"/>
      <w:r>
        <w:rPr>
          <w:rFonts w:hint="cs"/>
          <w:rtl/>
          <w:lang w:bidi="fa-IR"/>
        </w:rPr>
        <w:t>7-</w:t>
      </w:r>
      <w:r w:rsidR="000226B8">
        <w:rPr>
          <w:rFonts w:hint="cs"/>
          <w:rtl/>
          <w:lang w:bidi="fa-IR"/>
        </w:rPr>
        <w:t xml:space="preserve"> حج زن بدون همراهی محرم:</w:t>
      </w:r>
      <w:bookmarkEnd w:id="1728"/>
      <w:bookmarkEnd w:id="1729"/>
      <w:bookmarkEnd w:id="1730"/>
    </w:p>
    <w:p w:rsidR="001A252A" w:rsidRDefault="00F566AA" w:rsidP="005174AC">
      <w:pPr>
        <w:pStyle w:val="a3"/>
        <w:rPr>
          <w:rtl/>
        </w:rPr>
      </w:pPr>
      <w:r>
        <w:rPr>
          <w:rFonts w:hint="cs"/>
          <w:rtl/>
        </w:rPr>
        <w:t>برای زنی که به سن یائسگی رسیده است جایز است بدون محرم به سفر حج برود، و بنابر یکی از دو قول احمد جایز است با کسی همسفر شود که او را امین می‌داند.</w:t>
      </w:r>
    </w:p>
    <w:p w:rsidR="003872F2" w:rsidRPr="00DC6647" w:rsidRDefault="00377CF7" w:rsidP="00C94216">
      <w:pPr>
        <w:pStyle w:val="Heading1"/>
        <w:bidi/>
        <w:jc w:val="left"/>
        <w:rPr>
          <w:rtl/>
          <w:lang w:bidi="fa-IR"/>
        </w:rPr>
      </w:pPr>
      <w:bookmarkStart w:id="1731" w:name="_Toc262412013"/>
      <w:bookmarkStart w:id="1732" w:name="_Toc340599581"/>
      <w:bookmarkStart w:id="1733" w:name="_Toc408539057"/>
      <w:r>
        <w:rPr>
          <w:rFonts w:hint="cs"/>
          <w:rtl/>
          <w:lang w:bidi="fa-IR"/>
        </w:rPr>
        <w:t>8-</w:t>
      </w:r>
      <w:r w:rsidR="003872F2">
        <w:rPr>
          <w:rFonts w:hint="cs"/>
          <w:rtl/>
          <w:lang w:bidi="fa-IR"/>
        </w:rPr>
        <w:t xml:space="preserve"> حج زن به نیابت از میت در مقابل أجرت:</w:t>
      </w:r>
      <w:bookmarkEnd w:id="1731"/>
      <w:bookmarkEnd w:id="1732"/>
      <w:bookmarkEnd w:id="1733"/>
    </w:p>
    <w:p w:rsidR="003872F2" w:rsidRDefault="00C94216" w:rsidP="005174AC">
      <w:pPr>
        <w:pStyle w:val="a3"/>
        <w:rPr>
          <w:rtl/>
        </w:rPr>
      </w:pPr>
      <w:r>
        <w:rPr>
          <w:rFonts w:hint="cs"/>
          <w:rtl/>
        </w:rPr>
        <w:t>بالا</w:t>
      </w:r>
      <w:r w:rsidR="00B92343">
        <w:rPr>
          <w:rFonts w:hint="cs"/>
          <w:rtl/>
        </w:rPr>
        <w:t>تفاق جایز است زن به نیابت از میت حج کند و در مقابل نیابت، مالی دریافت نماید. ولی</w:t>
      </w:r>
      <w:r w:rsidR="003A6A7F">
        <w:rPr>
          <w:rFonts w:hint="cs"/>
          <w:rtl/>
        </w:rPr>
        <w:t xml:space="preserve"> دربارۀ </w:t>
      </w:r>
      <w:r w:rsidR="00B92343">
        <w:rPr>
          <w:rFonts w:hint="cs"/>
          <w:rtl/>
        </w:rPr>
        <w:t>اجیر کردن او برای اعمال حج، علماء بر دو رأیند: بنابریکی از دو قول امامان احمد و شافعی جایز است و بنا بر قول ابوحنیفه جایز نیست.</w:t>
      </w:r>
    </w:p>
    <w:p w:rsidR="00B92343" w:rsidRDefault="00C62915" w:rsidP="005174AC">
      <w:pPr>
        <w:pStyle w:val="a3"/>
        <w:rPr>
          <w:rtl/>
        </w:rPr>
      </w:pPr>
      <w:r>
        <w:rPr>
          <w:rFonts w:hint="cs"/>
          <w:rtl/>
        </w:rPr>
        <w:t>زنی که به نیابت از میت حج می‌کند اگر برای خود، نیز قصد حج داشت یا قصد نفع رساندن به میت را داشت خودش در اجر آن شریک است. ولی اگر هدف او، فقط دریافت اجر باشد، در روز قیامت بهره‌ای نخواهد داشت.</w:t>
      </w:r>
    </w:p>
    <w:p w:rsidR="00936403" w:rsidRPr="00DC6647" w:rsidRDefault="00377CF7" w:rsidP="00C94216">
      <w:pPr>
        <w:pStyle w:val="Heading1"/>
        <w:bidi/>
        <w:jc w:val="left"/>
        <w:rPr>
          <w:rtl/>
          <w:lang w:bidi="fa-IR"/>
        </w:rPr>
      </w:pPr>
      <w:bookmarkStart w:id="1734" w:name="_Toc262412014"/>
      <w:bookmarkStart w:id="1735" w:name="_Toc340599582"/>
      <w:bookmarkStart w:id="1736" w:name="_Toc408539058"/>
      <w:r>
        <w:rPr>
          <w:rFonts w:hint="cs"/>
          <w:rtl/>
          <w:lang w:bidi="fa-IR"/>
        </w:rPr>
        <w:t>9-</w:t>
      </w:r>
      <w:r w:rsidR="00936403">
        <w:rPr>
          <w:rFonts w:hint="cs"/>
          <w:rtl/>
          <w:lang w:bidi="fa-IR"/>
        </w:rPr>
        <w:t xml:space="preserve"> آیا زن می‌تواند به جای دیگران حج کند؟</w:t>
      </w:r>
      <w:bookmarkEnd w:id="1734"/>
      <w:bookmarkEnd w:id="1735"/>
      <w:bookmarkEnd w:id="1736"/>
    </w:p>
    <w:p w:rsidR="00936403" w:rsidRDefault="00877F1A" w:rsidP="005174AC">
      <w:pPr>
        <w:pStyle w:val="a3"/>
        <w:rPr>
          <w:rtl/>
        </w:rPr>
      </w:pPr>
      <w:r>
        <w:rPr>
          <w:rFonts w:hint="cs"/>
          <w:rtl/>
        </w:rPr>
        <w:t>به اتفاق علماء</w:t>
      </w:r>
      <w:r w:rsidR="002F6C2D">
        <w:rPr>
          <w:rFonts w:hint="cs"/>
          <w:rtl/>
        </w:rPr>
        <w:t xml:space="preserve"> جایز است زن به جای یک زن دیگر</w:t>
      </w:r>
      <w:r>
        <w:rPr>
          <w:rFonts w:hint="cs"/>
          <w:rtl/>
        </w:rPr>
        <w:t xml:space="preserve"> </w:t>
      </w:r>
      <w:r w:rsidR="002F6C2D">
        <w:rPr>
          <w:rFonts w:hint="cs"/>
          <w:rtl/>
        </w:rPr>
        <w:t>[</w:t>
      </w:r>
      <w:r>
        <w:rPr>
          <w:rFonts w:hint="cs"/>
          <w:rtl/>
        </w:rPr>
        <w:t>از خویشاوندان باشد یا نباشد</w:t>
      </w:r>
      <w:r w:rsidR="002F6C2D">
        <w:rPr>
          <w:rFonts w:hint="cs"/>
          <w:rtl/>
        </w:rPr>
        <w:t>]</w:t>
      </w:r>
      <w:r>
        <w:rPr>
          <w:rFonts w:hint="cs"/>
          <w:rtl/>
        </w:rPr>
        <w:t xml:space="preserve"> حج کند همچنین در نزد هر چهار امام جایز است زن به جای مرد حج کند. چنان‌که رسول‌خدا</w:t>
      </w:r>
      <w:r>
        <w:rPr>
          <w:rFonts w:cs="CTraditional Arabic" w:hint="cs"/>
          <w:sz w:val="26"/>
          <w:szCs w:val="26"/>
          <w:rtl/>
        </w:rPr>
        <w:t>ص</w:t>
      </w:r>
      <w:r>
        <w:rPr>
          <w:rFonts w:hint="cs"/>
          <w:rtl/>
        </w:rPr>
        <w:t xml:space="preserve"> به زن خثعمیه امر کرد به جای پدرش حج به جای آورد، آن هنگامی که زن از رسول‌خدا</w:t>
      </w:r>
      <w:r>
        <w:rPr>
          <w:rFonts w:cs="CTraditional Arabic" w:hint="cs"/>
          <w:sz w:val="26"/>
          <w:szCs w:val="26"/>
          <w:rtl/>
        </w:rPr>
        <w:t>ص</w:t>
      </w:r>
      <w:r>
        <w:rPr>
          <w:rFonts w:hint="cs"/>
          <w:rtl/>
        </w:rPr>
        <w:t xml:space="preserve"> پرسید: حج بر پدرش واجب گشته ولی او پیر و سالخورده است و نمی‌تواند حج کند. حضرت</w:t>
      </w:r>
      <w:r>
        <w:rPr>
          <w:rFonts w:cs="CTraditional Arabic" w:hint="cs"/>
          <w:sz w:val="26"/>
          <w:szCs w:val="26"/>
          <w:rtl/>
        </w:rPr>
        <w:t>ص</w:t>
      </w:r>
      <w:r w:rsidR="002F6C2D">
        <w:rPr>
          <w:rFonts w:hint="cs"/>
          <w:rtl/>
        </w:rPr>
        <w:t xml:space="preserve"> به او فرمود: </w:t>
      </w:r>
      <w:r w:rsidR="002F6C2D">
        <w:rPr>
          <w:rFonts w:cs="Traditional Arabic" w:hint="cs"/>
          <w:rtl/>
        </w:rPr>
        <w:t>«</w:t>
      </w:r>
      <w:r>
        <w:rPr>
          <w:rFonts w:hint="cs"/>
          <w:rtl/>
        </w:rPr>
        <w:t>به جای پدرش حج کند</w:t>
      </w:r>
      <w:r w:rsidR="002F6C2D">
        <w:rPr>
          <w:rFonts w:cs="Traditional Arabic" w:hint="cs"/>
          <w:rtl/>
        </w:rPr>
        <w:t>»</w:t>
      </w:r>
      <w:r w:rsidR="002F6C2D">
        <w:rPr>
          <w:rFonts w:hint="cs"/>
          <w:rtl/>
        </w:rPr>
        <w:t>.</w:t>
      </w:r>
      <w:r w:rsidR="00277019">
        <w:rPr>
          <w:rFonts w:hint="cs"/>
          <w:rtl/>
        </w:rPr>
        <w:t xml:space="preserve"> </w:t>
      </w:r>
      <w:r>
        <w:rPr>
          <w:rFonts w:hint="cs"/>
          <w:rtl/>
        </w:rPr>
        <w:t>(روایت از جماعت)</w:t>
      </w:r>
      <w:r w:rsidR="002F6C2D">
        <w:rPr>
          <w:rFonts w:hint="cs"/>
          <w:rtl/>
        </w:rPr>
        <w:t>.</w:t>
      </w:r>
    </w:p>
    <w:p w:rsidR="00877F1A" w:rsidRDefault="00A351C3" w:rsidP="005174AC">
      <w:pPr>
        <w:pStyle w:val="a3"/>
        <w:rPr>
          <w:rtl/>
        </w:rPr>
      </w:pPr>
      <w:r>
        <w:rPr>
          <w:rFonts w:hint="cs"/>
          <w:rtl/>
        </w:rPr>
        <w:t>ترمذی در تأیید این حدیث گفته: احادیثی دیگر در این باب هست و نزد اهل علم از اصحاب رسول‌</w:t>
      </w:r>
      <w:r>
        <w:rPr>
          <w:rFonts w:cs="CTraditional Arabic" w:hint="cs"/>
          <w:sz w:val="26"/>
          <w:szCs w:val="26"/>
          <w:rtl/>
        </w:rPr>
        <w:t>ص</w:t>
      </w:r>
      <w:r>
        <w:rPr>
          <w:rFonts w:hint="cs"/>
          <w:rtl/>
        </w:rPr>
        <w:t xml:space="preserve"> و غیر ایشان عمل بر این بوده و حج به جای میت را جایز شمرده‌اند.</w:t>
      </w:r>
    </w:p>
    <w:p w:rsidR="00A351C3" w:rsidRDefault="00A351C3" w:rsidP="005174AC">
      <w:pPr>
        <w:pStyle w:val="a3"/>
        <w:rPr>
          <w:rtl/>
        </w:rPr>
      </w:pPr>
      <w:r>
        <w:rPr>
          <w:rFonts w:hint="cs"/>
          <w:rtl/>
        </w:rPr>
        <w:t>ثوری، ابن‌مبارک، شافعی، احمد و اسحاق بر این رأیند.</w:t>
      </w:r>
    </w:p>
    <w:p w:rsidR="00A351C3" w:rsidRDefault="00616287" w:rsidP="005174AC">
      <w:pPr>
        <w:pStyle w:val="a3"/>
        <w:rPr>
          <w:rtl/>
        </w:rPr>
      </w:pPr>
      <w:r>
        <w:rPr>
          <w:rFonts w:hint="cs"/>
          <w:rtl/>
        </w:rPr>
        <w:t>مالک گفته: اگر میت به آن وصیت کرده باشد جایز است به نیابت از وی حج انجام شود.</w:t>
      </w:r>
    </w:p>
    <w:p w:rsidR="00616287" w:rsidRDefault="00616287" w:rsidP="005174AC">
      <w:pPr>
        <w:pStyle w:val="a3"/>
        <w:rPr>
          <w:rtl/>
        </w:rPr>
      </w:pPr>
      <w:r>
        <w:rPr>
          <w:rFonts w:hint="cs"/>
          <w:rtl/>
        </w:rPr>
        <w:t>بعضی نیز حج را به نیابت از پیر و ناتوانی که قدرت آن را ندارد صحیح دانسته‌اند و این، قول ابن‌مبارک و شافعی است.</w:t>
      </w:r>
    </w:p>
    <w:p w:rsidR="00616287" w:rsidRDefault="00616287" w:rsidP="005174AC">
      <w:pPr>
        <w:pStyle w:val="a3"/>
        <w:rPr>
          <w:rtl/>
        </w:rPr>
      </w:pPr>
      <w:r>
        <w:rPr>
          <w:rFonts w:hint="cs"/>
          <w:rtl/>
        </w:rPr>
        <w:t>این حدیث دلیل بر این است که: جایز است زن به نیابت از زن یا مرد، و مرد به نیابت از مرد یا زن حج کند و نصی که مخالف آن باشد وارد نشده است.</w:t>
      </w:r>
    </w:p>
    <w:p w:rsidR="00D7367C" w:rsidRPr="00DC6647" w:rsidRDefault="00377CF7" w:rsidP="002F6C2D">
      <w:pPr>
        <w:pStyle w:val="Heading1"/>
        <w:bidi/>
        <w:jc w:val="left"/>
        <w:rPr>
          <w:rtl/>
          <w:lang w:bidi="fa-IR"/>
        </w:rPr>
      </w:pPr>
      <w:bookmarkStart w:id="1737" w:name="_Toc262412015"/>
      <w:bookmarkStart w:id="1738" w:name="_Toc340599583"/>
      <w:bookmarkStart w:id="1739" w:name="_Toc408539059"/>
      <w:r>
        <w:rPr>
          <w:rFonts w:hint="cs"/>
          <w:rtl/>
          <w:lang w:bidi="fa-IR"/>
        </w:rPr>
        <w:t>10-</w:t>
      </w:r>
      <w:r w:rsidR="00D7367C">
        <w:rPr>
          <w:rFonts w:hint="cs"/>
          <w:rtl/>
          <w:lang w:bidi="fa-IR"/>
        </w:rPr>
        <w:t xml:space="preserve"> زنی که می‌خواهد به حج و عمره برود:</w:t>
      </w:r>
      <w:bookmarkEnd w:id="1737"/>
      <w:bookmarkEnd w:id="1738"/>
      <w:bookmarkEnd w:id="1739"/>
    </w:p>
    <w:p w:rsidR="00D7367C" w:rsidRDefault="00DA15F9" w:rsidP="005174AC">
      <w:pPr>
        <w:pStyle w:val="a3"/>
        <w:rPr>
          <w:rtl/>
        </w:rPr>
      </w:pPr>
      <w:r>
        <w:rPr>
          <w:rFonts w:hint="cs"/>
          <w:rtl/>
        </w:rPr>
        <w:t>اگر زنی بخواهد به حج و عمره برود مانند گرفتن روزه‌های سنت، باید از شوهرش اجازه بگیرد.</w:t>
      </w:r>
    </w:p>
    <w:p w:rsidR="00DA15F9" w:rsidRDefault="00DA15F9" w:rsidP="005174AC">
      <w:pPr>
        <w:pStyle w:val="a3"/>
        <w:rPr>
          <w:rtl/>
        </w:rPr>
      </w:pPr>
      <w:r>
        <w:rPr>
          <w:rFonts w:hint="cs"/>
          <w:rtl/>
        </w:rPr>
        <w:t>ولی شوهر نباید زنش را از انجام حج واجب منع کند اگر شرایط آن فراهم شده باشد و همراه محرم باشد چنان‌که نمی‌تواند او را از نماز و</w:t>
      </w:r>
      <w:r w:rsidR="00872F0D">
        <w:rPr>
          <w:rFonts w:hint="cs"/>
          <w:rtl/>
        </w:rPr>
        <w:t xml:space="preserve"> روزۀ </w:t>
      </w:r>
      <w:r>
        <w:rPr>
          <w:rFonts w:hint="cs"/>
          <w:rtl/>
        </w:rPr>
        <w:t>واجب منع نماید. خلاصه اگر زن احرام به حج واجب یا عمرة واجب گرفت ولو این‌که منذور باشد، برای شوهرش جایز نیست او را از رفتن به حج بازداشته یا وادار به شکستن احرام کند، و این، نظر اکثر اهل علم است از جمله نخعی، اسحاق، اصحاب رأی و در اصح دو قول شافعی، اما شافعی در قول دوم گوید: شوهر می‌تواند مانع وی باشد چون وجوب حج به نزد وی برتراخی بوده و در یک سال معین نیست، ولی این قول صحیح نیست چون حج واجب با شروع به آن معین می‌گردد و مانند نماز واجب است که با تکبیر تحرم در اول وقت آن، واجب می‌گردد، و نیز مانند قضای رمضان است که با شروع به آن معین گشته و شکستن آن حرام است. هم به این دلیل که: حق شوهر بر همسر تداوم دارد و اگر امسال او را از حج منع کرده سال‌های آتیه نیز از این حق برخوردار بوده و می‌تواند او را منع کند و در نتیجه این عمل زوج منجر به اسقاط یکی از ارکان اسلام می‌گردد، و مانند عده نیست چون عده تداوم ندارد. اما اگر احرام به حج یا عمرة سنت بست زوج می‌تواند مانع شود و احرام او را بشکند.</w:t>
      </w:r>
    </w:p>
    <w:p w:rsidR="00DA15F9" w:rsidRDefault="00DA15F9" w:rsidP="005174AC">
      <w:pPr>
        <w:pStyle w:val="a3"/>
        <w:rPr>
          <w:rtl/>
        </w:rPr>
      </w:pPr>
      <w:r>
        <w:rPr>
          <w:rFonts w:hint="cs"/>
          <w:rtl/>
        </w:rPr>
        <w:t>قاضی گفته: جایز نیست زوج زوجه را وادار به شکستن احرام نماید، چون حج، به محض شروع به آن لازم گشته و مانند حج منذور انجام اعمال آن بر وی واجب می‌شود. از امام احمد</w:t>
      </w:r>
      <w:r w:rsidR="003A6A7F">
        <w:rPr>
          <w:rFonts w:hint="cs"/>
          <w:rtl/>
        </w:rPr>
        <w:t xml:space="preserve"> دربارۀ </w:t>
      </w:r>
      <w:r>
        <w:rPr>
          <w:rFonts w:hint="cs"/>
          <w:rtl/>
        </w:rPr>
        <w:t>زنی که سوگند خورده</w:t>
      </w:r>
      <w:r w:rsidR="00872F0D">
        <w:rPr>
          <w:rFonts w:hint="cs"/>
          <w:rtl/>
        </w:rPr>
        <w:t xml:space="preserve"> روزۀ </w:t>
      </w:r>
      <w:r>
        <w:rPr>
          <w:rFonts w:hint="cs"/>
          <w:rtl/>
        </w:rPr>
        <w:t>سنت گرفته یا حج سنت انجام دهد نقل شده که گفته: زن می‌تواند بدون اجازه شوهر روزه باشد و حج انجام دهد چون هم خود و هم شوهرش را گرفتار کرده است.</w:t>
      </w:r>
    </w:p>
    <w:p w:rsidR="00DA15F9" w:rsidRDefault="00DA15F9" w:rsidP="005174AC">
      <w:pPr>
        <w:pStyle w:val="a3"/>
        <w:rPr>
          <w:rtl/>
        </w:rPr>
      </w:pPr>
      <w:r>
        <w:rPr>
          <w:rFonts w:hint="cs"/>
          <w:rtl/>
        </w:rPr>
        <w:t>به نظر من، شوهر نمی‌تواند زنش را از انجام حج واجب باز دارد مادام که شرایط آن فراهم و</w:t>
      </w:r>
      <w:r w:rsidR="002F6C2D">
        <w:rPr>
          <w:rFonts w:hint="cs"/>
          <w:rtl/>
        </w:rPr>
        <w:t xml:space="preserve"> بر انج</w:t>
      </w:r>
      <w:r>
        <w:rPr>
          <w:rFonts w:hint="cs"/>
          <w:rtl/>
        </w:rPr>
        <w:t>ام آن توانا و محرمی همراه او باشد. چون همراهی محرم واجب است، و زوج نمی‌تواند زوجه را از واجباتی مانند نماز و روزه باز دارد، اما اگر شرایط حج فراهم نباشد می‌تواند او را از رفتن به سفر حج باز دارد، زیرا در این صورت حق شوهر به واسط</w:t>
      </w:r>
      <w:r w:rsidR="005174AC">
        <w:rPr>
          <w:rFonts w:hint="cs"/>
          <w:rtl/>
        </w:rPr>
        <w:t>ۀ</w:t>
      </w:r>
      <w:r>
        <w:rPr>
          <w:rFonts w:hint="cs"/>
          <w:rtl/>
        </w:rPr>
        <w:t xml:space="preserve"> چیزی ساقط می‌شود که واجب نیست. بنابراین، می‌تواند همانند</w:t>
      </w:r>
      <w:r w:rsidR="00872F0D">
        <w:rPr>
          <w:rFonts w:hint="cs"/>
          <w:rtl/>
        </w:rPr>
        <w:t xml:space="preserve"> روزۀ </w:t>
      </w:r>
      <w:r>
        <w:rPr>
          <w:rFonts w:hint="cs"/>
          <w:rtl/>
        </w:rPr>
        <w:t>سنت مانع او شود و از رفتن به سفر حج و بستن احرام برای آن او را بازدارد، و خلافی در این نیست.</w:t>
      </w:r>
    </w:p>
    <w:p w:rsidR="00DA15F9" w:rsidRDefault="00DA15F9" w:rsidP="005174AC">
      <w:pPr>
        <w:pStyle w:val="a3"/>
        <w:rPr>
          <w:rtl/>
        </w:rPr>
      </w:pPr>
      <w:r>
        <w:rPr>
          <w:rFonts w:hint="cs"/>
          <w:rtl/>
        </w:rPr>
        <w:t>ابن‌منذر گوید: به اجماع اهل علم، شوهر می‌تواند زنش را از انجام حج سنت بازدارد، زیرا این، سنتی است که باعث اسقاط حق واجب زوج می‌شود، پس زوج می‌تواند همانند اعتکاف مانع حج زنش شود، و اگر شوهر اجازه داد می‌تواند از اجازة خود پشیمان شود مادام که شروع به احرام نکرده باشد. چون به محض شروع، به صورت واجب اصلی در آمده و شوهر نمی‌تواند مانع او شده و وی را وادار به شکستن احرام نماید، اگر قبل از احرام رجوع کرد از اجازه خود پشیمان شود، اما زن اقدام به بستن احرام نمود مانند آن است که اجازه نداده باشد. اگر قول به شکستن احرام زوجه کنیم حکم آن همان حکم محصور است که فدیه بر وی لازم است و اگر فدیه نیافت روزه بگیرد و احرامش را بشکند.</w:t>
      </w:r>
    </w:p>
    <w:p w:rsidR="007F1CC3" w:rsidRPr="00DC6647" w:rsidRDefault="007F1CC3" w:rsidP="002F6C2D">
      <w:pPr>
        <w:pStyle w:val="Heading1"/>
        <w:bidi/>
        <w:jc w:val="left"/>
        <w:rPr>
          <w:rtl/>
          <w:lang w:bidi="fa-IR"/>
        </w:rPr>
      </w:pPr>
      <w:bookmarkStart w:id="1740" w:name="_Toc262412016"/>
      <w:bookmarkStart w:id="1741" w:name="_Toc340599584"/>
      <w:bookmarkStart w:id="1742" w:name="_Toc408539060"/>
      <w:r>
        <w:rPr>
          <w:rFonts w:hint="cs"/>
          <w:rtl/>
          <w:lang w:bidi="fa-IR"/>
        </w:rPr>
        <w:t>1</w:t>
      </w:r>
      <w:r w:rsidR="00377CF7">
        <w:rPr>
          <w:rFonts w:hint="cs"/>
          <w:rtl/>
          <w:lang w:bidi="fa-IR"/>
        </w:rPr>
        <w:t>1-</w:t>
      </w:r>
      <w:r>
        <w:rPr>
          <w:rFonts w:hint="cs"/>
          <w:rtl/>
          <w:lang w:bidi="fa-IR"/>
        </w:rPr>
        <w:t xml:space="preserve"> حکم شخصی که از انجام حج ناتوان است:</w:t>
      </w:r>
      <w:bookmarkEnd w:id="1740"/>
      <w:bookmarkEnd w:id="1741"/>
      <w:bookmarkEnd w:id="1742"/>
    </w:p>
    <w:p w:rsidR="007F1CC3" w:rsidRDefault="003B3FD3" w:rsidP="005174AC">
      <w:pPr>
        <w:pStyle w:val="a3"/>
        <w:rPr>
          <w:rtl/>
        </w:rPr>
      </w:pPr>
      <w:r w:rsidRPr="003B3FD3">
        <w:rPr>
          <w:rFonts w:hint="cs"/>
          <w:rtl/>
        </w:rPr>
        <w:t>جایز</w:t>
      </w:r>
      <w:r>
        <w:rPr>
          <w:rFonts w:hint="cs"/>
          <w:rtl/>
        </w:rPr>
        <w:t xml:space="preserve"> است انسان به نیابت از مادر یا پدرش که از برپایی فرایض به خاطر مریضی، یا پیری ناتوان مانده‌اند یا تاب تحمل مشقات سفر را ندارند، حج کند به دلیل حدیث عبدالله‌بن عباس</w:t>
      </w:r>
      <w:r w:rsidR="002F6C2D">
        <w:rPr>
          <w:rFonts w:hint="cs"/>
          <w:rtl/>
        </w:rPr>
        <w:t xml:space="preserve"> </w:t>
      </w:r>
      <w:r w:rsidR="002F6C2D">
        <w:rPr>
          <w:rFonts w:cs="CTraditional Arabic" w:hint="cs"/>
          <w:sz w:val="26"/>
          <w:szCs w:val="26"/>
          <w:rtl/>
        </w:rPr>
        <w:t>ب</w:t>
      </w:r>
      <w:r>
        <w:rPr>
          <w:rFonts w:hint="cs"/>
          <w:rtl/>
        </w:rPr>
        <w:t xml:space="preserve"> که گوید: زنی از قبیل</w:t>
      </w:r>
      <w:r w:rsidR="005174AC">
        <w:rPr>
          <w:rFonts w:hint="cs"/>
          <w:rtl/>
        </w:rPr>
        <w:t>ۀ</w:t>
      </w:r>
      <w:r>
        <w:rPr>
          <w:rFonts w:hint="cs"/>
          <w:rtl/>
        </w:rPr>
        <w:t xml:space="preserve"> خثعم گفت: ای رسول‌خدا</w:t>
      </w:r>
      <w:r w:rsidR="002F6C2D">
        <w:rPr>
          <w:rFonts w:hint="cs"/>
          <w:rtl/>
        </w:rPr>
        <w:t>،</w:t>
      </w:r>
      <w:r>
        <w:rPr>
          <w:rFonts w:hint="cs"/>
          <w:rtl/>
        </w:rPr>
        <w:t xml:space="preserve"> حج بر پدرم واجب گشته و او پیر سالخورده‌ای است که نمی‌تواند برپشت مرکب، خود را نگه دارد، آیا می‌توانم به جای او حج کنم؟ فرمود: بل</w:t>
      </w:r>
      <w:r w:rsidR="002F6C2D">
        <w:rPr>
          <w:rFonts w:hint="cs"/>
          <w:rtl/>
        </w:rPr>
        <w:t>ه</w:t>
      </w:r>
      <w:r>
        <w:rPr>
          <w:rFonts w:hint="cs"/>
          <w:rtl/>
        </w:rPr>
        <w:t>، و این موضوع در</w:t>
      </w:r>
      <w:r w:rsidR="005174AC">
        <w:rPr>
          <w:rFonts w:hint="cs"/>
          <w:rtl/>
        </w:rPr>
        <w:t xml:space="preserve"> حجة الوداع </w:t>
      </w:r>
      <w:r>
        <w:rPr>
          <w:rFonts w:hint="cs"/>
          <w:rtl/>
        </w:rPr>
        <w:t>رخ داد.</w:t>
      </w:r>
      <w:r w:rsidR="00277019">
        <w:rPr>
          <w:rFonts w:hint="cs"/>
          <w:rtl/>
        </w:rPr>
        <w:t xml:space="preserve"> </w:t>
      </w:r>
      <w:r>
        <w:rPr>
          <w:rFonts w:hint="cs"/>
          <w:rtl/>
        </w:rPr>
        <w:t>(متفق‌علیه)</w:t>
      </w:r>
      <w:r w:rsidR="002F6C2D">
        <w:rPr>
          <w:rFonts w:hint="cs"/>
          <w:rtl/>
        </w:rPr>
        <w:t>.</w:t>
      </w:r>
    </w:p>
    <w:p w:rsidR="003B3FD3" w:rsidRDefault="001C6CFD" w:rsidP="005174AC">
      <w:pPr>
        <w:pStyle w:val="a3"/>
        <w:rPr>
          <w:rtl/>
        </w:rPr>
      </w:pPr>
      <w:r>
        <w:rPr>
          <w:rFonts w:hint="cs"/>
          <w:rtl/>
        </w:rPr>
        <w:t>بدان ای خواهر مسلمانم</w:t>
      </w:r>
      <w:r w:rsidR="002F6C2D">
        <w:rPr>
          <w:rFonts w:hint="cs"/>
          <w:rtl/>
        </w:rPr>
        <w:t>،</w:t>
      </w:r>
      <w:r>
        <w:rPr>
          <w:rFonts w:hint="cs"/>
          <w:rtl/>
        </w:rPr>
        <w:t xml:space="preserve"> مادامی که قدرت انجام اعمال حج را داشته باشی</w:t>
      </w:r>
      <w:r w:rsidR="00F80F14">
        <w:rPr>
          <w:rFonts w:hint="cs"/>
          <w:rtl/>
        </w:rPr>
        <w:t>، جایز نیست کسی دیگر به نیابت از تو حج کند، و اهل علم بر این اجماع دارند.</w:t>
      </w:r>
    </w:p>
    <w:p w:rsidR="00F80F14" w:rsidRDefault="0045735F" w:rsidP="005174AC">
      <w:pPr>
        <w:pStyle w:val="a3"/>
        <w:rPr>
          <w:rtl/>
        </w:rPr>
      </w:pPr>
      <w:r>
        <w:rPr>
          <w:rFonts w:hint="cs"/>
          <w:rtl/>
        </w:rPr>
        <w:t>ای‌خواهر مسلمانم</w:t>
      </w:r>
      <w:r w:rsidR="002F6C2D">
        <w:rPr>
          <w:rFonts w:hint="cs"/>
          <w:rtl/>
        </w:rPr>
        <w:t>،</w:t>
      </w:r>
      <w:r>
        <w:rPr>
          <w:rFonts w:hint="cs"/>
          <w:rtl/>
        </w:rPr>
        <w:t xml:space="preserve"> جایز است مرد به نیابت از مرد و زن، و زن به نیابت از زن و مرد مناسک و اعمال حج را انجام دهند.</w:t>
      </w:r>
    </w:p>
    <w:p w:rsidR="005174AC" w:rsidRDefault="005174AC" w:rsidP="005174AC">
      <w:pPr>
        <w:pStyle w:val="a3"/>
        <w:rPr>
          <w:rtl/>
        </w:rPr>
      </w:pPr>
    </w:p>
    <w:p w:rsidR="000D1DDF" w:rsidRPr="00DC6647" w:rsidRDefault="000D1DDF" w:rsidP="002F6C2D">
      <w:pPr>
        <w:pStyle w:val="Heading1"/>
        <w:bidi/>
        <w:jc w:val="left"/>
        <w:rPr>
          <w:rtl/>
          <w:lang w:bidi="fa-IR"/>
        </w:rPr>
      </w:pPr>
      <w:bookmarkStart w:id="1743" w:name="_Toc262412017"/>
      <w:bookmarkStart w:id="1744" w:name="_Toc340599585"/>
      <w:bookmarkStart w:id="1745" w:name="_Toc408539061"/>
      <w:r>
        <w:rPr>
          <w:rFonts w:hint="cs"/>
          <w:rtl/>
          <w:lang w:bidi="fa-IR"/>
        </w:rPr>
        <w:t>1</w:t>
      </w:r>
      <w:r w:rsidR="00377CF7">
        <w:rPr>
          <w:rFonts w:hint="cs"/>
          <w:rtl/>
          <w:lang w:bidi="fa-IR"/>
        </w:rPr>
        <w:t>2-</w:t>
      </w:r>
      <w:r>
        <w:rPr>
          <w:rFonts w:hint="cs"/>
          <w:rtl/>
          <w:lang w:bidi="fa-IR"/>
        </w:rPr>
        <w:t xml:space="preserve"> دریافت اجرت در مقابل حج:</w:t>
      </w:r>
      <w:bookmarkEnd w:id="1743"/>
      <w:bookmarkEnd w:id="1744"/>
      <w:bookmarkEnd w:id="1745"/>
    </w:p>
    <w:p w:rsidR="0045735F" w:rsidRDefault="000C70DC" w:rsidP="005174AC">
      <w:pPr>
        <w:pStyle w:val="a3"/>
        <w:rPr>
          <w:rtl/>
        </w:rPr>
      </w:pPr>
      <w:r w:rsidRPr="000C70DC">
        <w:rPr>
          <w:rFonts w:hint="cs"/>
          <w:rtl/>
        </w:rPr>
        <w:t>اجیر</w:t>
      </w:r>
      <w:r>
        <w:rPr>
          <w:rFonts w:hint="cs"/>
          <w:rtl/>
        </w:rPr>
        <w:t xml:space="preserve"> کردن کسی که برای انجام حج در نزد امامان شافعی و مالک جایز است. زیرا پیامبر</w:t>
      </w:r>
      <w:r>
        <w:rPr>
          <w:rFonts w:cs="CTraditional Arabic" w:hint="cs"/>
          <w:sz w:val="26"/>
          <w:szCs w:val="26"/>
          <w:rtl/>
        </w:rPr>
        <w:t>ص</w:t>
      </w:r>
      <w:r w:rsidR="002F6C2D">
        <w:rPr>
          <w:rFonts w:hint="cs"/>
          <w:rtl/>
        </w:rPr>
        <w:t xml:space="preserve"> فرمود: </w:t>
      </w:r>
      <w:r w:rsidR="002F6C2D">
        <w:rPr>
          <w:rFonts w:cs="Traditional Arabic" w:hint="cs"/>
          <w:rtl/>
        </w:rPr>
        <w:t>«</w:t>
      </w:r>
      <w:r>
        <w:rPr>
          <w:rFonts w:hint="cs"/>
          <w:rtl/>
        </w:rPr>
        <w:t>سزاوارترین اجرتی که می‌گیرید اجرت در مقابل کتاب خدا است</w:t>
      </w:r>
      <w:r w:rsidR="002F6C2D">
        <w:rPr>
          <w:rFonts w:cs="Traditional Arabic" w:hint="cs"/>
          <w:rtl/>
        </w:rPr>
        <w:t>»</w:t>
      </w:r>
      <w:r w:rsidR="002F6C2D">
        <w:rPr>
          <w:rFonts w:hint="cs"/>
          <w:rtl/>
        </w:rPr>
        <w:t>.</w:t>
      </w:r>
      <w:r w:rsidR="00277019">
        <w:rPr>
          <w:rFonts w:hint="cs"/>
          <w:rtl/>
        </w:rPr>
        <w:t xml:space="preserve"> </w:t>
      </w:r>
      <w:r>
        <w:rPr>
          <w:rFonts w:hint="cs"/>
          <w:rtl/>
        </w:rPr>
        <w:t>(روایت از بخاری)</w:t>
      </w:r>
      <w:r w:rsidR="002F6C2D">
        <w:rPr>
          <w:rFonts w:hint="cs"/>
          <w:rtl/>
        </w:rPr>
        <w:t>.</w:t>
      </w:r>
    </w:p>
    <w:p w:rsidR="000C70DC" w:rsidRDefault="00B50DB8" w:rsidP="005174AC">
      <w:pPr>
        <w:pStyle w:val="a3"/>
        <w:rPr>
          <w:rtl/>
        </w:rPr>
      </w:pPr>
      <w:r>
        <w:rPr>
          <w:rFonts w:hint="cs"/>
          <w:rtl/>
        </w:rPr>
        <w:t>نیابت از فرد زنده بدون اجاز</w:t>
      </w:r>
      <w:r w:rsidR="005174AC">
        <w:rPr>
          <w:rFonts w:hint="cs"/>
          <w:rtl/>
        </w:rPr>
        <w:t>ۀ</w:t>
      </w:r>
      <w:r>
        <w:rPr>
          <w:rFonts w:hint="cs"/>
          <w:rtl/>
        </w:rPr>
        <w:t xml:space="preserve"> او جایز نیست خواه حج فرض باشد تا تطوع و حکم عمره نیز چنین است.</w:t>
      </w:r>
    </w:p>
    <w:p w:rsidR="00C53369" w:rsidRPr="00DC6647" w:rsidRDefault="00C53369" w:rsidP="002F6C2D">
      <w:pPr>
        <w:pStyle w:val="Heading1"/>
        <w:bidi/>
        <w:jc w:val="left"/>
        <w:rPr>
          <w:rtl/>
          <w:lang w:bidi="fa-IR"/>
        </w:rPr>
      </w:pPr>
      <w:bookmarkStart w:id="1746" w:name="_Toc262412018"/>
      <w:bookmarkStart w:id="1747" w:name="_Toc340599586"/>
      <w:bookmarkStart w:id="1748" w:name="_Toc408539062"/>
      <w:r>
        <w:rPr>
          <w:rFonts w:hint="cs"/>
          <w:rtl/>
          <w:lang w:bidi="fa-IR"/>
        </w:rPr>
        <w:t>1</w:t>
      </w:r>
      <w:r w:rsidR="00377CF7">
        <w:rPr>
          <w:rFonts w:hint="cs"/>
          <w:rtl/>
          <w:lang w:bidi="fa-IR"/>
        </w:rPr>
        <w:t>3-</w:t>
      </w:r>
      <w:r>
        <w:rPr>
          <w:rFonts w:hint="cs"/>
          <w:rtl/>
          <w:lang w:bidi="fa-IR"/>
        </w:rPr>
        <w:t xml:space="preserve"> حج به نیابت از والدینی که وفات کرده‌اند:</w:t>
      </w:r>
      <w:bookmarkEnd w:id="1746"/>
      <w:bookmarkEnd w:id="1747"/>
      <w:bookmarkEnd w:id="1748"/>
    </w:p>
    <w:p w:rsidR="00B50DB8" w:rsidRDefault="005A6B31" w:rsidP="005174AC">
      <w:pPr>
        <w:pStyle w:val="a3"/>
        <w:rPr>
          <w:rtl/>
        </w:rPr>
      </w:pPr>
      <w:r>
        <w:rPr>
          <w:rFonts w:hint="cs"/>
          <w:rtl/>
        </w:rPr>
        <w:t>ای‌خواهر مسلمان</w:t>
      </w:r>
      <w:r w:rsidR="002F6C2D">
        <w:rPr>
          <w:rFonts w:hint="cs"/>
          <w:rtl/>
        </w:rPr>
        <w:t>،</w:t>
      </w:r>
      <w:r>
        <w:rPr>
          <w:rFonts w:hint="cs"/>
          <w:rtl/>
        </w:rPr>
        <w:t xml:space="preserve"> مستحب است هرگاه استطاعت داشته باشی به جای والدینی که فوت کرده‌اند حج کنی. و مستحب </w:t>
      </w:r>
      <w:r w:rsidR="002F6C2D">
        <w:rPr>
          <w:rFonts w:hint="cs"/>
          <w:rtl/>
        </w:rPr>
        <w:t>است اولاً به جای مادر حج کنی،</w:t>
      </w:r>
      <w:r>
        <w:rPr>
          <w:rFonts w:hint="cs"/>
          <w:rtl/>
        </w:rPr>
        <w:t xml:space="preserve"> </w:t>
      </w:r>
      <w:r w:rsidR="002F6C2D">
        <w:rPr>
          <w:rFonts w:hint="cs"/>
          <w:rtl/>
        </w:rPr>
        <w:t>[</w:t>
      </w:r>
      <w:r>
        <w:rPr>
          <w:rFonts w:hint="cs"/>
          <w:rtl/>
        </w:rPr>
        <w:t>واجب باشد یا تطوع</w:t>
      </w:r>
      <w:r w:rsidR="002F6C2D">
        <w:rPr>
          <w:rFonts w:hint="cs"/>
          <w:rtl/>
        </w:rPr>
        <w:t>]</w:t>
      </w:r>
      <w:r>
        <w:rPr>
          <w:rFonts w:hint="cs"/>
          <w:rtl/>
        </w:rPr>
        <w:t xml:space="preserve"> زیرا در خیرات و نیکی مادر بر پدر مقدم است چنان که ابوهریره</w:t>
      </w:r>
      <w:r>
        <w:rPr>
          <w:rFonts w:cs="CTraditional Arabic" w:hint="cs"/>
          <w:sz w:val="26"/>
          <w:szCs w:val="26"/>
          <w:rtl/>
        </w:rPr>
        <w:t>س</w:t>
      </w:r>
      <w:r>
        <w:rPr>
          <w:rFonts w:hint="cs"/>
          <w:rtl/>
        </w:rPr>
        <w:t xml:space="preserve"> گوید: مردی به محضر رسول‌الله آمد و پرسید: ای‌رسول خدا</w:t>
      </w:r>
      <w:r w:rsidR="002F6C2D">
        <w:rPr>
          <w:rFonts w:hint="cs"/>
          <w:rtl/>
        </w:rPr>
        <w:t>،</w:t>
      </w:r>
      <w:r>
        <w:rPr>
          <w:rFonts w:hint="cs"/>
          <w:rtl/>
        </w:rPr>
        <w:t xml:space="preserve"> چه کسی بیشتر از </w:t>
      </w:r>
      <w:r w:rsidR="003A6A7F">
        <w:rPr>
          <w:rFonts w:hint="cs"/>
          <w:rtl/>
        </w:rPr>
        <w:t xml:space="preserve">همۀ </w:t>
      </w:r>
      <w:r>
        <w:rPr>
          <w:rFonts w:hint="cs"/>
          <w:rtl/>
        </w:rPr>
        <w:t>مردم سزاوارتر است که به او نیکی کنم؟ فرمود: مادرت، دوباره پرسید: پس از او چه کسی؟ فرمود مادرت، بار دیگر پرسید پس از او چه کسی؟ فرمود: مادرت برای بار چهارم پرسید: بعد از او چه کسی؟ فرمود: پدرت.</w:t>
      </w:r>
      <w:r w:rsidR="00277019">
        <w:rPr>
          <w:rFonts w:hint="cs"/>
          <w:rtl/>
        </w:rPr>
        <w:t xml:space="preserve"> </w:t>
      </w:r>
      <w:r>
        <w:rPr>
          <w:rFonts w:hint="cs"/>
          <w:rtl/>
        </w:rPr>
        <w:t>(متفق‌علیه)</w:t>
      </w:r>
      <w:r w:rsidR="002F6C2D">
        <w:rPr>
          <w:rFonts w:hint="cs"/>
          <w:rtl/>
        </w:rPr>
        <w:t>.</w:t>
      </w:r>
    </w:p>
    <w:p w:rsidR="006408C7" w:rsidRPr="00A34AB8" w:rsidRDefault="006408C7" w:rsidP="002F6C2D">
      <w:pPr>
        <w:pStyle w:val="Heading1"/>
        <w:bidi/>
        <w:jc w:val="left"/>
        <w:rPr>
          <w:rtl/>
          <w:lang w:bidi="fa-IR"/>
        </w:rPr>
      </w:pPr>
      <w:bookmarkStart w:id="1749" w:name="_Toc262412019"/>
      <w:bookmarkStart w:id="1750" w:name="_Toc340599587"/>
      <w:bookmarkStart w:id="1751" w:name="_Toc408539063"/>
      <w:r>
        <w:rPr>
          <w:rFonts w:hint="cs"/>
          <w:rtl/>
          <w:lang w:bidi="fa-IR"/>
        </w:rPr>
        <w:t>1</w:t>
      </w:r>
      <w:r w:rsidR="00377CF7">
        <w:rPr>
          <w:rFonts w:hint="cs"/>
          <w:rtl/>
          <w:lang w:bidi="fa-IR"/>
        </w:rPr>
        <w:t>4-</w:t>
      </w:r>
      <w:r>
        <w:rPr>
          <w:rFonts w:hint="cs"/>
          <w:rtl/>
          <w:lang w:bidi="fa-IR"/>
        </w:rPr>
        <w:t xml:space="preserve"> حکم زنی که ثروتمند است ولی برای رفتن به سفر حج محرم ندارد:</w:t>
      </w:r>
      <w:bookmarkEnd w:id="1749"/>
      <w:bookmarkEnd w:id="1750"/>
      <w:bookmarkEnd w:id="1751"/>
    </w:p>
    <w:p w:rsidR="008313CC" w:rsidRDefault="00A34AB8" w:rsidP="005174AC">
      <w:pPr>
        <w:pStyle w:val="a3"/>
        <w:rPr>
          <w:rtl/>
        </w:rPr>
      </w:pPr>
      <w:r>
        <w:rPr>
          <w:rFonts w:hint="cs"/>
          <w:rtl/>
        </w:rPr>
        <w:t>بر زنی که ثروتمند بوده ولی برای رفتن به سفر حج محرم ندارد حج واجب نیست، و صراحتاً امام احمد این را گفته است. ابوداود گوید: از امام احمد سؤال کردم تکلیف زنی که ثروتمند است ولی محرم ندارد چیست آیا حج بر او واجب است؟ گفت: نه و همچنین فرمود: محرم جزء توانایی راه است.</w:t>
      </w:r>
    </w:p>
    <w:p w:rsidR="00702B8C" w:rsidRPr="00DC6647" w:rsidRDefault="00702B8C" w:rsidP="002F6C2D">
      <w:pPr>
        <w:pStyle w:val="Heading1"/>
        <w:bidi/>
        <w:jc w:val="left"/>
        <w:rPr>
          <w:rtl/>
          <w:lang w:bidi="fa-IR"/>
        </w:rPr>
      </w:pPr>
      <w:bookmarkStart w:id="1752" w:name="_Toc262412020"/>
      <w:bookmarkStart w:id="1753" w:name="_Toc340599588"/>
      <w:bookmarkStart w:id="1754" w:name="_Toc408539064"/>
      <w:r w:rsidRPr="00514E3E">
        <w:rPr>
          <w:rFonts w:hint="cs"/>
          <w:rtl/>
          <w:lang w:bidi="fa-IR"/>
        </w:rPr>
        <w:t>1</w:t>
      </w:r>
      <w:r w:rsidR="00377CF7">
        <w:rPr>
          <w:rFonts w:hint="cs"/>
          <w:rtl/>
          <w:lang w:bidi="fa-IR"/>
        </w:rPr>
        <w:t xml:space="preserve">5- </w:t>
      </w:r>
      <w:r w:rsidRPr="00514E3E">
        <w:rPr>
          <w:rFonts w:hint="cs"/>
          <w:rtl/>
          <w:lang w:bidi="fa-IR"/>
        </w:rPr>
        <w:t>برای</w:t>
      </w:r>
      <w:r>
        <w:rPr>
          <w:rFonts w:hint="cs"/>
          <w:rtl/>
          <w:lang w:bidi="fa-IR"/>
        </w:rPr>
        <w:t xml:space="preserve"> حج زن همسفر بودن محرم شرط است:</w:t>
      </w:r>
      <w:bookmarkEnd w:id="1752"/>
      <w:bookmarkEnd w:id="1753"/>
      <w:bookmarkEnd w:id="1754"/>
    </w:p>
    <w:p w:rsidR="00A34AB8" w:rsidRDefault="003B7E21" w:rsidP="005174AC">
      <w:pPr>
        <w:pStyle w:val="a3"/>
        <w:rPr>
          <w:rtl/>
        </w:rPr>
      </w:pPr>
      <w:r>
        <w:rPr>
          <w:rFonts w:hint="cs"/>
          <w:rtl/>
        </w:rPr>
        <w:t>محرم، یا شوهر است یا پدر و پسر و برادر. محرم نسبی باشد</w:t>
      </w:r>
      <w:r w:rsidR="00277019">
        <w:rPr>
          <w:rFonts w:hint="cs"/>
          <w:rtl/>
        </w:rPr>
        <w:t xml:space="preserve"> </w:t>
      </w:r>
      <w:r>
        <w:rPr>
          <w:rFonts w:hint="cs"/>
          <w:rtl/>
        </w:rPr>
        <w:t>یا رضاعی، و در حدیث ابوسعید آمده: رسول‌خدا</w:t>
      </w:r>
      <w:r>
        <w:rPr>
          <w:rFonts w:cs="CTraditional Arabic" w:hint="cs"/>
          <w:sz w:val="26"/>
          <w:szCs w:val="26"/>
          <w:rtl/>
        </w:rPr>
        <w:t>ص</w:t>
      </w:r>
      <w:r w:rsidR="00514E3E">
        <w:rPr>
          <w:rFonts w:hint="cs"/>
          <w:rtl/>
        </w:rPr>
        <w:t xml:space="preserve"> فرمود: </w:t>
      </w:r>
      <w:r w:rsidR="00514E3E">
        <w:rPr>
          <w:rFonts w:cs="Traditional Arabic" w:hint="cs"/>
          <w:rtl/>
        </w:rPr>
        <w:t>«</w:t>
      </w:r>
      <w:r>
        <w:rPr>
          <w:rFonts w:hint="cs"/>
          <w:rtl/>
        </w:rPr>
        <w:t>برای زنی که ایمان به خدا و روز آخرت دارد جایز نیست به سفری برود که سه روز یا بیشتر طول بکشد مگر این که پدرش یا پسرش یا شوهرش یا محرمی دیگر همراه وی باشد</w:t>
      </w:r>
      <w:r w:rsidR="00514E3E">
        <w:rPr>
          <w:rFonts w:cs="Traditional Arabic" w:hint="cs"/>
          <w:rtl/>
        </w:rPr>
        <w:t>»</w:t>
      </w:r>
      <w:r w:rsidR="00514E3E">
        <w:rPr>
          <w:rFonts w:hint="cs"/>
          <w:rtl/>
        </w:rPr>
        <w:t>.</w:t>
      </w:r>
      <w:r w:rsidR="00277019">
        <w:rPr>
          <w:rFonts w:hint="cs"/>
          <w:rtl/>
        </w:rPr>
        <w:t xml:space="preserve"> </w:t>
      </w:r>
      <w:r>
        <w:rPr>
          <w:rFonts w:hint="cs"/>
          <w:rtl/>
        </w:rPr>
        <w:t>(روایت از مسلم)</w:t>
      </w:r>
      <w:r w:rsidR="00514E3E">
        <w:rPr>
          <w:rFonts w:hint="cs"/>
          <w:rtl/>
        </w:rPr>
        <w:t>.</w:t>
      </w:r>
    </w:p>
    <w:p w:rsidR="003B7E21" w:rsidRDefault="003B7E21" w:rsidP="005174AC">
      <w:pPr>
        <w:pStyle w:val="a3"/>
        <w:rPr>
          <w:rtl/>
        </w:rPr>
      </w:pPr>
      <w:r>
        <w:rPr>
          <w:rFonts w:hint="cs"/>
          <w:rtl/>
        </w:rPr>
        <w:t>اگر در راه، محرم او فوت کرد باید بازگردد زیرا سفر بدون محرم برای وی جایز نیست. ولی سفر او، با جماعتی از زنان یا همراه یک زن حر مورد اعتماد، جایز است چنان‌که شافعی گفته است.</w:t>
      </w:r>
    </w:p>
    <w:p w:rsidR="004611FE" w:rsidRPr="00DC6647" w:rsidRDefault="004611FE" w:rsidP="00514E3E">
      <w:pPr>
        <w:pStyle w:val="Heading1"/>
        <w:bidi/>
        <w:jc w:val="left"/>
        <w:rPr>
          <w:rtl/>
          <w:lang w:bidi="fa-IR"/>
        </w:rPr>
      </w:pPr>
      <w:bookmarkStart w:id="1755" w:name="_Toc262412021"/>
      <w:bookmarkStart w:id="1756" w:name="_Toc340599589"/>
      <w:bookmarkStart w:id="1757" w:name="_Toc408539065"/>
      <w:r>
        <w:rPr>
          <w:rFonts w:hint="cs"/>
          <w:rtl/>
          <w:lang w:bidi="fa-IR"/>
        </w:rPr>
        <w:t>1</w:t>
      </w:r>
      <w:r w:rsidR="00377CF7">
        <w:rPr>
          <w:rFonts w:hint="cs"/>
          <w:rtl/>
          <w:lang w:bidi="fa-IR"/>
        </w:rPr>
        <w:t>6-</w:t>
      </w:r>
      <w:r>
        <w:rPr>
          <w:rFonts w:hint="cs"/>
          <w:rtl/>
          <w:lang w:bidi="fa-IR"/>
        </w:rPr>
        <w:t xml:space="preserve"> حج اول، بجای دیگری جایز نیست</w:t>
      </w:r>
      <w:r w:rsidR="00514E3E">
        <w:rPr>
          <w:rFonts w:hint="cs"/>
          <w:rtl/>
          <w:lang w:bidi="fa-IR"/>
        </w:rPr>
        <w:t>:</w:t>
      </w:r>
      <w:bookmarkEnd w:id="1755"/>
      <w:bookmarkEnd w:id="1756"/>
      <w:bookmarkEnd w:id="1757"/>
    </w:p>
    <w:p w:rsidR="003B7E21" w:rsidRDefault="004611FE" w:rsidP="005174AC">
      <w:pPr>
        <w:pStyle w:val="a3"/>
        <w:rPr>
          <w:rtl/>
        </w:rPr>
      </w:pPr>
      <w:r>
        <w:rPr>
          <w:rFonts w:hint="cs"/>
          <w:rtl/>
        </w:rPr>
        <w:t>ای‌خواهر مسلمانم</w:t>
      </w:r>
      <w:r w:rsidR="00514E3E">
        <w:rPr>
          <w:rFonts w:hint="cs"/>
          <w:rtl/>
        </w:rPr>
        <w:t>،</w:t>
      </w:r>
      <w:r>
        <w:rPr>
          <w:rFonts w:hint="cs"/>
          <w:rtl/>
        </w:rPr>
        <w:t xml:space="preserve"> مادام خودت حج نکرده‌ای جایز نیست برای غیر خود حج کنی به دلیل حدیث عبدالله‌بن‌عباس</w:t>
      </w:r>
      <w:r w:rsidR="00514E3E">
        <w:rPr>
          <w:rFonts w:hint="cs"/>
          <w:rtl/>
        </w:rPr>
        <w:t xml:space="preserve"> </w:t>
      </w:r>
      <w:r w:rsidR="00514E3E">
        <w:rPr>
          <w:rFonts w:cs="CTraditional Arabic" w:hint="cs"/>
          <w:sz w:val="26"/>
          <w:szCs w:val="26"/>
          <w:rtl/>
        </w:rPr>
        <w:t>ب</w:t>
      </w:r>
      <w:r>
        <w:rPr>
          <w:rFonts w:hint="cs"/>
          <w:rtl/>
        </w:rPr>
        <w:t xml:space="preserve"> که گوید: رسول‌</w:t>
      </w:r>
      <w:r>
        <w:rPr>
          <w:rFonts w:hint="eastAsia"/>
          <w:rtl/>
        </w:rPr>
        <w:t>‌خدا</w:t>
      </w:r>
      <w:r>
        <w:rPr>
          <w:rFonts w:cs="CTraditional Arabic" w:hint="cs"/>
          <w:sz w:val="26"/>
          <w:szCs w:val="26"/>
          <w:rtl/>
        </w:rPr>
        <w:t>ص</w:t>
      </w:r>
      <w:r>
        <w:rPr>
          <w:rFonts w:hint="eastAsia"/>
          <w:rtl/>
        </w:rPr>
        <w:t xml:space="preserve"> </w:t>
      </w:r>
      <w:r>
        <w:rPr>
          <w:rFonts w:hint="cs"/>
          <w:rtl/>
        </w:rPr>
        <w:t xml:space="preserve">شنید مردی </w:t>
      </w:r>
      <w:r w:rsidRPr="005174AC">
        <w:rPr>
          <w:rFonts w:hint="cs"/>
          <w:rtl/>
        </w:rPr>
        <w:t xml:space="preserve">می‌گفت: </w:t>
      </w:r>
      <w:r w:rsidR="005174AC" w:rsidRPr="00393028">
        <w:rPr>
          <w:rStyle w:val="Char1"/>
          <w:rtl/>
        </w:rPr>
        <w:t>«</w:t>
      </w:r>
      <w:r w:rsidRPr="00393028">
        <w:rPr>
          <w:rStyle w:val="Char1"/>
          <w:rFonts w:hint="cs"/>
          <w:rtl/>
        </w:rPr>
        <w:t>لبیک عن شبرمه</w:t>
      </w:r>
      <w:r w:rsidR="005174AC" w:rsidRPr="00393028">
        <w:rPr>
          <w:rStyle w:val="Char1"/>
          <w:rtl/>
        </w:rPr>
        <w:t>»</w:t>
      </w:r>
      <w:r w:rsidRPr="005174AC">
        <w:rPr>
          <w:rFonts w:hint="cs"/>
          <w:rtl/>
        </w:rPr>
        <w:t xml:space="preserve"> یعنی: به جای شبرمه احرام می‌بندم. فرمود:</w:t>
      </w:r>
      <w:r w:rsidR="00097042" w:rsidRPr="005174AC">
        <w:rPr>
          <w:rFonts w:hint="cs"/>
          <w:rtl/>
        </w:rPr>
        <w:t xml:space="preserve"> شبرمه کیست؟ عرض کرد</w:t>
      </w:r>
      <w:r w:rsidR="00097042">
        <w:rPr>
          <w:rFonts w:hint="cs"/>
          <w:rtl/>
        </w:rPr>
        <w:t xml:space="preserve"> یکی از خویشاوندان من است. فرمود: تاکنون خودت حج کرده‌ای؟ عرض کرد: نه، فرمود: این بار برای خود حج کن سپس برای شبرمه حج انجام بده.</w:t>
      </w:r>
      <w:r w:rsidR="00277019">
        <w:rPr>
          <w:rFonts w:hint="cs"/>
          <w:rtl/>
        </w:rPr>
        <w:t xml:space="preserve"> </w:t>
      </w:r>
      <w:r w:rsidR="00097042">
        <w:rPr>
          <w:rFonts w:hint="cs"/>
          <w:rtl/>
        </w:rPr>
        <w:t>(روایت از ابوداود و ابن‌ماجه)</w:t>
      </w:r>
      <w:r w:rsidR="00514E3E">
        <w:rPr>
          <w:rFonts w:hint="cs"/>
          <w:rtl/>
        </w:rPr>
        <w:t>.</w:t>
      </w:r>
    </w:p>
    <w:p w:rsidR="00097042" w:rsidRDefault="00097042" w:rsidP="008E3676">
      <w:pPr>
        <w:pStyle w:val="Heading1"/>
        <w:bidi/>
        <w:jc w:val="left"/>
        <w:rPr>
          <w:rtl/>
          <w:lang w:bidi="fa-IR"/>
        </w:rPr>
      </w:pPr>
      <w:bookmarkStart w:id="1758" w:name="_Toc262412022"/>
      <w:bookmarkStart w:id="1759" w:name="_Toc340599590"/>
      <w:bookmarkStart w:id="1760" w:name="_Toc408539066"/>
      <w:r>
        <w:rPr>
          <w:rFonts w:hint="cs"/>
          <w:rtl/>
          <w:lang w:bidi="fa-IR"/>
        </w:rPr>
        <w:t>1</w:t>
      </w:r>
      <w:r w:rsidR="00377CF7">
        <w:rPr>
          <w:rFonts w:hint="cs"/>
          <w:rtl/>
          <w:lang w:bidi="fa-IR"/>
        </w:rPr>
        <w:t>7-</w:t>
      </w:r>
      <w:r>
        <w:rPr>
          <w:rFonts w:hint="cs"/>
          <w:rtl/>
          <w:lang w:bidi="fa-IR"/>
        </w:rPr>
        <w:t xml:space="preserve"> زن باهر لباسی می‌تواند احرام ببندد</w:t>
      </w:r>
      <w:r w:rsidR="00514E3E">
        <w:rPr>
          <w:rFonts w:hint="cs"/>
          <w:rtl/>
          <w:lang w:bidi="fa-IR"/>
        </w:rPr>
        <w:t>:</w:t>
      </w:r>
      <w:bookmarkEnd w:id="1758"/>
      <w:bookmarkEnd w:id="1759"/>
      <w:bookmarkEnd w:id="1760"/>
    </w:p>
    <w:p w:rsidR="00097042" w:rsidRDefault="00F36F7E" w:rsidP="00393028">
      <w:pPr>
        <w:pStyle w:val="a3"/>
        <w:rPr>
          <w:rtl/>
        </w:rPr>
      </w:pPr>
      <w:r>
        <w:rPr>
          <w:rFonts w:hint="cs"/>
          <w:rtl/>
        </w:rPr>
        <w:t>ای خواهر مسلمانم</w:t>
      </w:r>
      <w:r w:rsidR="00514E3E">
        <w:rPr>
          <w:rFonts w:hint="cs"/>
          <w:rtl/>
        </w:rPr>
        <w:t>،</w:t>
      </w:r>
      <w:r>
        <w:rPr>
          <w:rFonts w:hint="cs"/>
          <w:rtl/>
        </w:rPr>
        <w:t xml:space="preserve"> جایز است با هر رنگ از لباس احرام ببندی و تخصیص رنگ‌های سبز و سیاه برای</w:t>
      </w:r>
      <w:r w:rsidR="00277019">
        <w:rPr>
          <w:rFonts w:hint="cs"/>
          <w:rtl/>
        </w:rPr>
        <w:t xml:space="preserve"> </w:t>
      </w:r>
      <w:r>
        <w:rPr>
          <w:rFonts w:hint="cs"/>
          <w:rtl/>
        </w:rPr>
        <w:t xml:space="preserve">زنان، چنان که بعضی از عوام‌الناس معتقدند، اصل و توجیه شرعی ندارد. </w:t>
      </w:r>
    </w:p>
    <w:p w:rsidR="00F36F7E" w:rsidRDefault="00F36F7E" w:rsidP="00393028">
      <w:pPr>
        <w:pStyle w:val="a3"/>
        <w:rPr>
          <w:rtl/>
        </w:rPr>
      </w:pPr>
      <w:r>
        <w:rPr>
          <w:rFonts w:hint="cs"/>
          <w:rtl/>
        </w:rPr>
        <w:t>بعد از انجام غسل و نظافت و پوشیدن لباس احرام، قلباً نیت داخل شدن در نسک مورد نظر، حج یا عمره را می‌آورد، ب</w:t>
      </w:r>
      <w:r w:rsidR="00514E3E">
        <w:rPr>
          <w:rFonts w:hint="cs"/>
          <w:rtl/>
        </w:rPr>
        <w:t xml:space="preserve">ه دلیل فرمایش پیامبر که فرمود: </w:t>
      </w:r>
      <w:r w:rsidR="00514E3E">
        <w:rPr>
          <w:rFonts w:cs="Traditional Arabic" w:hint="cs"/>
          <w:rtl/>
        </w:rPr>
        <w:t>«</w:t>
      </w:r>
      <w:r>
        <w:rPr>
          <w:rFonts w:hint="cs"/>
          <w:rtl/>
        </w:rPr>
        <w:t>پذیرش و ارزش اعمال به نیت بستگی دارد و دستاورد هر انسانی چیزی است که نیت کرده است</w:t>
      </w:r>
      <w:r w:rsidR="00514E3E">
        <w:rPr>
          <w:rFonts w:cs="Traditional Arabic" w:hint="cs"/>
          <w:rtl/>
        </w:rPr>
        <w:t>»</w:t>
      </w:r>
      <w:r w:rsidR="00514E3E">
        <w:rPr>
          <w:rFonts w:hint="cs"/>
          <w:rtl/>
        </w:rPr>
        <w:t>.</w:t>
      </w:r>
      <w:r w:rsidR="00277019">
        <w:rPr>
          <w:rFonts w:hint="cs"/>
          <w:rtl/>
        </w:rPr>
        <w:t xml:space="preserve"> </w:t>
      </w:r>
      <w:r>
        <w:rPr>
          <w:rFonts w:hint="cs"/>
          <w:rtl/>
        </w:rPr>
        <w:t>(روایت از بخاری، مسلم، ترمذی و نسائی)</w:t>
      </w:r>
      <w:r w:rsidR="00514E3E">
        <w:rPr>
          <w:rFonts w:hint="cs"/>
          <w:rtl/>
        </w:rPr>
        <w:t>.</w:t>
      </w:r>
    </w:p>
    <w:p w:rsidR="00F36F7E" w:rsidRDefault="00842CE2" w:rsidP="00393028">
      <w:pPr>
        <w:pStyle w:val="a3"/>
        <w:rPr>
          <w:rtl/>
        </w:rPr>
      </w:pPr>
      <w:r>
        <w:rPr>
          <w:rFonts w:hint="cs"/>
          <w:rtl/>
        </w:rPr>
        <w:t>ای خواهر مسلمانم</w:t>
      </w:r>
      <w:r w:rsidR="00514E3E">
        <w:rPr>
          <w:rFonts w:hint="cs"/>
          <w:rtl/>
        </w:rPr>
        <w:t>،</w:t>
      </w:r>
      <w:r>
        <w:rPr>
          <w:rFonts w:hint="cs"/>
          <w:rtl/>
        </w:rPr>
        <w:t xml:space="preserve"> تلفظ به چیزی که نیت دارید جایز است اگر نیت عمره داشتی می‌گویی: </w:t>
      </w:r>
      <w:r w:rsidRPr="003032C4">
        <w:rPr>
          <w:rStyle w:val="Char1"/>
          <w:rFonts w:hint="cs"/>
          <w:rtl/>
        </w:rPr>
        <w:t>ل</w:t>
      </w:r>
      <w:r w:rsidR="00514E3E" w:rsidRPr="003032C4">
        <w:rPr>
          <w:rStyle w:val="Char1"/>
          <w:rFonts w:hint="cs"/>
          <w:rtl/>
        </w:rPr>
        <w:t>َ</w:t>
      </w:r>
      <w:r w:rsidRPr="003032C4">
        <w:rPr>
          <w:rStyle w:val="Char1"/>
          <w:rFonts w:hint="cs"/>
          <w:rtl/>
        </w:rPr>
        <w:t>ب</w:t>
      </w:r>
      <w:r w:rsidR="00514E3E" w:rsidRPr="003032C4">
        <w:rPr>
          <w:rStyle w:val="Char1"/>
          <w:rFonts w:hint="cs"/>
          <w:rtl/>
        </w:rPr>
        <w:t>َّ</w:t>
      </w:r>
      <w:r w:rsidR="00BE68F0" w:rsidRPr="003032C4">
        <w:rPr>
          <w:rStyle w:val="Char1"/>
          <w:rFonts w:hint="cs"/>
          <w:rtl/>
        </w:rPr>
        <w:t>يْ</w:t>
      </w:r>
      <w:r w:rsidRPr="003032C4">
        <w:rPr>
          <w:rStyle w:val="Char1"/>
          <w:rFonts w:hint="cs"/>
          <w:rtl/>
        </w:rPr>
        <w:t>ک</w:t>
      </w:r>
      <w:r w:rsidR="00514E3E" w:rsidRPr="003032C4">
        <w:rPr>
          <w:rStyle w:val="Char1"/>
          <w:rFonts w:hint="cs"/>
          <w:rtl/>
        </w:rPr>
        <w:t>َ</w:t>
      </w:r>
      <w:r w:rsidRPr="003032C4">
        <w:rPr>
          <w:rStyle w:val="Char1"/>
          <w:rFonts w:hint="cs"/>
          <w:rtl/>
        </w:rPr>
        <w:t xml:space="preserve"> ع</w:t>
      </w:r>
      <w:r w:rsidR="00514E3E" w:rsidRPr="003032C4">
        <w:rPr>
          <w:rStyle w:val="Char1"/>
          <w:rFonts w:hint="cs"/>
          <w:rtl/>
        </w:rPr>
        <w:t>ُ</w:t>
      </w:r>
      <w:r w:rsidRPr="003032C4">
        <w:rPr>
          <w:rStyle w:val="Char1"/>
          <w:rFonts w:hint="cs"/>
          <w:rtl/>
        </w:rPr>
        <w:t>م</w:t>
      </w:r>
      <w:r w:rsidR="00514E3E" w:rsidRPr="003032C4">
        <w:rPr>
          <w:rStyle w:val="Char1"/>
          <w:rFonts w:hint="cs"/>
          <w:rtl/>
        </w:rPr>
        <w:t>ْ</w:t>
      </w:r>
      <w:r w:rsidRPr="003032C4">
        <w:rPr>
          <w:rStyle w:val="Char1"/>
          <w:rFonts w:hint="cs"/>
          <w:rtl/>
        </w:rPr>
        <w:t>ر</w:t>
      </w:r>
      <w:r w:rsidR="00514E3E" w:rsidRPr="003032C4">
        <w:rPr>
          <w:rStyle w:val="Char1"/>
          <w:rFonts w:hint="cs"/>
          <w:rtl/>
        </w:rPr>
        <w:t>َة</w:t>
      </w:r>
      <w:r>
        <w:rPr>
          <w:rFonts w:hint="cs"/>
          <w:rtl/>
        </w:rPr>
        <w:t xml:space="preserve"> یا می‌گویی: </w:t>
      </w:r>
      <w:r w:rsidRPr="003032C4">
        <w:rPr>
          <w:rStyle w:val="Char1"/>
          <w:rFonts w:hint="cs"/>
          <w:rtl/>
        </w:rPr>
        <w:t>ا</w:t>
      </w:r>
      <w:r w:rsidR="00514E3E" w:rsidRPr="003032C4">
        <w:rPr>
          <w:rStyle w:val="Char1"/>
          <w:rFonts w:hint="cs"/>
          <w:rtl/>
        </w:rPr>
        <w:t>َ</w:t>
      </w:r>
      <w:r w:rsidRPr="003032C4">
        <w:rPr>
          <w:rStyle w:val="Char1"/>
          <w:rFonts w:hint="cs"/>
          <w:rtl/>
        </w:rPr>
        <w:t>ل</w:t>
      </w:r>
      <w:r w:rsidR="00514E3E" w:rsidRPr="003032C4">
        <w:rPr>
          <w:rStyle w:val="Char1"/>
          <w:rFonts w:hint="cs"/>
          <w:rtl/>
        </w:rPr>
        <w:t>َّ</w:t>
      </w:r>
      <w:r w:rsidRPr="003032C4">
        <w:rPr>
          <w:rStyle w:val="Char1"/>
          <w:rFonts w:hint="cs"/>
          <w:rtl/>
        </w:rPr>
        <w:t>له</w:t>
      </w:r>
      <w:r w:rsidR="00514E3E" w:rsidRPr="003032C4">
        <w:rPr>
          <w:rStyle w:val="Char1"/>
          <w:rFonts w:hint="cs"/>
          <w:rtl/>
        </w:rPr>
        <w:t>ُ</w:t>
      </w:r>
      <w:r w:rsidRPr="003032C4">
        <w:rPr>
          <w:rStyle w:val="Char1"/>
          <w:rFonts w:hint="cs"/>
          <w:rtl/>
        </w:rPr>
        <w:t>م</w:t>
      </w:r>
      <w:r w:rsidR="00514E3E" w:rsidRPr="003032C4">
        <w:rPr>
          <w:rStyle w:val="Char1"/>
          <w:rFonts w:hint="cs"/>
          <w:rtl/>
        </w:rPr>
        <w:t>َّ</w:t>
      </w:r>
      <w:r w:rsidRPr="003032C4">
        <w:rPr>
          <w:rStyle w:val="Char1"/>
          <w:rFonts w:hint="cs"/>
          <w:rtl/>
        </w:rPr>
        <w:t xml:space="preserve"> ل</w:t>
      </w:r>
      <w:r w:rsidR="00514E3E" w:rsidRPr="003032C4">
        <w:rPr>
          <w:rStyle w:val="Char1"/>
          <w:rFonts w:hint="cs"/>
          <w:rtl/>
        </w:rPr>
        <w:t>َ</w:t>
      </w:r>
      <w:r w:rsidRPr="003032C4">
        <w:rPr>
          <w:rStyle w:val="Char1"/>
          <w:rFonts w:hint="cs"/>
          <w:rtl/>
        </w:rPr>
        <w:t>ب</w:t>
      </w:r>
      <w:r w:rsidR="00514E3E" w:rsidRPr="003032C4">
        <w:rPr>
          <w:rStyle w:val="Char1"/>
          <w:rFonts w:hint="cs"/>
          <w:rtl/>
        </w:rPr>
        <w:t>َّ</w:t>
      </w:r>
      <w:r w:rsidR="00BE68F0" w:rsidRPr="003032C4">
        <w:rPr>
          <w:rStyle w:val="Char1"/>
          <w:rFonts w:hint="cs"/>
          <w:rtl/>
        </w:rPr>
        <w:t>يْ</w:t>
      </w:r>
      <w:r w:rsidRPr="003032C4">
        <w:rPr>
          <w:rStyle w:val="Char1"/>
          <w:rFonts w:hint="cs"/>
          <w:rtl/>
        </w:rPr>
        <w:t>ک</w:t>
      </w:r>
      <w:r w:rsidR="00514E3E" w:rsidRPr="003032C4">
        <w:rPr>
          <w:rStyle w:val="Char1"/>
          <w:rFonts w:hint="cs"/>
          <w:rtl/>
        </w:rPr>
        <w:t>َ</w:t>
      </w:r>
      <w:r w:rsidRPr="003032C4">
        <w:rPr>
          <w:rStyle w:val="Char1"/>
          <w:rFonts w:hint="cs"/>
          <w:rtl/>
        </w:rPr>
        <w:t xml:space="preserve"> ع</w:t>
      </w:r>
      <w:r w:rsidR="00514E3E" w:rsidRPr="003032C4">
        <w:rPr>
          <w:rStyle w:val="Char1"/>
          <w:rFonts w:hint="cs"/>
          <w:rtl/>
        </w:rPr>
        <w:t>ُ</w:t>
      </w:r>
      <w:r w:rsidRPr="003032C4">
        <w:rPr>
          <w:rStyle w:val="Char1"/>
          <w:rFonts w:hint="cs"/>
          <w:rtl/>
        </w:rPr>
        <w:t>م</w:t>
      </w:r>
      <w:r w:rsidR="00514E3E" w:rsidRPr="003032C4">
        <w:rPr>
          <w:rStyle w:val="Char1"/>
          <w:rFonts w:hint="cs"/>
          <w:rtl/>
        </w:rPr>
        <w:t>ْ</w:t>
      </w:r>
      <w:r w:rsidRPr="003032C4">
        <w:rPr>
          <w:rStyle w:val="Char1"/>
          <w:rFonts w:hint="cs"/>
          <w:rtl/>
        </w:rPr>
        <w:t>ر</w:t>
      </w:r>
      <w:r w:rsidR="00514E3E" w:rsidRPr="003032C4">
        <w:rPr>
          <w:rStyle w:val="Char1"/>
          <w:rFonts w:hint="cs"/>
          <w:rtl/>
        </w:rPr>
        <w:t>ة</w:t>
      </w:r>
      <w:r>
        <w:rPr>
          <w:rFonts w:hint="cs"/>
          <w:rtl/>
        </w:rPr>
        <w:t>، یا اگر نیت حج داشتی می‌گویی</w:t>
      </w:r>
      <w:r w:rsidRPr="00686CAF">
        <w:rPr>
          <w:rFonts w:cs="2  Badr" w:hint="cs"/>
          <w:b/>
          <w:bCs/>
          <w:sz w:val="32"/>
          <w:szCs w:val="32"/>
          <w:rtl/>
        </w:rPr>
        <w:t>:</w:t>
      </w:r>
      <w:r w:rsidRPr="003032C4">
        <w:rPr>
          <w:rStyle w:val="Char1"/>
          <w:rFonts w:hint="cs"/>
          <w:rtl/>
        </w:rPr>
        <w:t xml:space="preserve"> </w:t>
      </w:r>
      <w:r w:rsidR="00BE68F0" w:rsidRPr="003032C4">
        <w:rPr>
          <w:rStyle w:val="Char1"/>
          <w:rFonts w:hint="cs"/>
          <w:rtl/>
        </w:rPr>
        <w:t>لبي</w:t>
      </w:r>
      <w:r w:rsidRPr="003032C4">
        <w:rPr>
          <w:rStyle w:val="Char1"/>
          <w:rFonts w:hint="cs"/>
          <w:rtl/>
        </w:rPr>
        <w:t>ک حجاً</w:t>
      </w:r>
      <w:r>
        <w:rPr>
          <w:rFonts w:hint="cs"/>
          <w:rtl/>
        </w:rPr>
        <w:t xml:space="preserve"> یا می‌گویی: </w:t>
      </w:r>
      <w:r w:rsidR="00BE68F0" w:rsidRPr="003032C4">
        <w:rPr>
          <w:rStyle w:val="Char1"/>
          <w:rFonts w:hint="cs"/>
          <w:rtl/>
        </w:rPr>
        <w:t>اللهم لبي</w:t>
      </w:r>
      <w:r w:rsidRPr="003032C4">
        <w:rPr>
          <w:rStyle w:val="Char1"/>
          <w:rFonts w:hint="cs"/>
          <w:rtl/>
        </w:rPr>
        <w:t>ک حجاً</w:t>
      </w:r>
      <w:r>
        <w:rPr>
          <w:rFonts w:hint="cs"/>
          <w:rtl/>
        </w:rPr>
        <w:t>، زیرا پیامبر</w:t>
      </w:r>
      <w:r>
        <w:rPr>
          <w:rFonts w:cs="CTraditional Arabic" w:hint="cs"/>
          <w:sz w:val="26"/>
          <w:szCs w:val="26"/>
          <w:rtl/>
        </w:rPr>
        <w:t>ص</w:t>
      </w:r>
      <w:r>
        <w:rPr>
          <w:rFonts w:hint="cs"/>
          <w:rtl/>
        </w:rPr>
        <w:t xml:space="preserve"> چنان کرده است و بعد از سوار شدن بر</w:t>
      </w:r>
      <w:r w:rsidR="003A6A7F">
        <w:rPr>
          <w:rFonts w:hint="cs"/>
          <w:rtl/>
        </w:rPr>
        <w:t xml:space="preserve"> وسیلۀ </w:t>
      </w:r>
      <w:r>
        <w:rPr>
          <w:rFonts w:hint="cs"/>
          <w:rtl/>
        </w:rPr>
        <w:t>سواری تلفظ به نیت بهتر است، زیرا رسول‌خدا</w:t>
      </w:r>
      <w:r>
        <w:rPr>
          <w:rFonts w:cs="CTraditional Arabic" w:hint="cs"/>
          <w:sz w:val="26"/>
          <w:szCs w:val="26"/>
          <w:rtl/>
        </w:rPr>
        <w:t>ص</w:t>
      </w:r>
      <w:r w:rsidR="00277019">
        <w:rPr>
          <w:rFonts w:hint="cs"/>
          <w:rtl/>
        </w:rPr>
        <w:t xml:space="preserve"> </w:t>
      </w:r>
      <w:r>
        <w:rPr>
          <w:rFonts w:hint="cs"/>
          <w:rtl/>
        </w:rPr>
        <w:t>بعد از قرار گرفتن بر مرکب و هم‌زمان با شروع حرکت از میقات آن را گفته است و اصح اقوال اهل علم، این است.</w:t>
      </w:r>
    </w:p>
    <w:p w:rsidR="00D33EC8" w:rsidRPr="00DC6647" w:rsidRDefault="00D33EC8" w:rsidP="00514E3E">
      <w:pPr>
        <w:pStyle w:val="Heading1"/>
        <w:bidi/>
        <w:jc w:val="left"/>
        <w:rPr>
          <w:rtl/>
          <w:lang w:bidi="fa-IR"/>
        </w:rPr>
      </w:pPr>
      <w:bookmarkStart w:id="1761" w:name="_Toc262412023"/>
      <w:bookmarkStart w:id="1762" w:name="_Toc340599591"/>
      <w:bookmarkStart w:id="1763" w:name="_Toc408539067"/>
      <w:r>
        <w:rPr>
          <w:rFonts w:hint="cs"/>
          <w:rtl/>
          <w:lang w:bidi="fa-IR"/>
        </w:rPr>
        <w:t>1</w:t>
      </w:r>
      <w:r w:rsidR="00377CF7">
        <w:rPr>
          <w:rFonts w:hint="cs"/>
          <w:rtl/>
          <w:lang w:bidi="fa-IR"/>
        </w:rPr>
        <w:t>8-</w:t>
      </w:r>
      <w:r>
        <w:rPr>
          <w:rFonts w:hint="cs"/>
          <w:rtl/>
          <w:lang w:bidi="fa-IR"/>
        </w:rPr>
        <w:t xml:space="preserve"> آدا</w:t>
      </w:r>
      <w:r w:rsidR="00A04E1D">
        <w:rPr>
          <w:rFonts w:hint="cs"/>
          <w:rtl/>
          <w:lang w:bidi="fa-IR"/>
        </w:rPr>
        <w:t>ب</w:t>
      </w:r>
      <w:r>
        <w:rPr>
          <w:rFonts w:hint="cs"/>
          <w:rtl/>
          <w:lang w:bidi="fa-IR"/>
        </w:rPr>
        <w:t xml:space="preserve"> احرام:</w:t>
      </w:r>
      <w:bookmarkEnd w:id="1761"/>
      <w:bookmarkEnd w:id="1762"/>
      <w:bookmarkEnd w:id="1763"/>
    </w:p>
    <w:p w:rsidR="00D33EC8" w:rsidRDefault="00A04E1D" w:rsidP="00393028">
      <w:pPr>
        <w:pStyle w:val="a3"/>
        <w:rPr>
          <w:rtl/>
        </w:rPr>
      </w:pPr>
      <w:r>
        <w:rPr>
          <w:rFonts w:hint="cs"/>
          <w:rtl/>
        </w:rPr>
        <w:t>احرام دارای آدابی است که اسلام بر آن تأکید کرده و به شرح زیر است:</w:t>
      </w:r>
    </w:p>
    <w:p w:rsidR="00A04E1D" w:rsidRDefault="00F14051" w:rsidP="005E6881">
      <w:pPr>
        <w:numPr>
          <w:ilvl w:val="0"/>
          <w:numId w:val="24"/>
        </w:numPr>
        <w:bidi/>
        <w:jc w:val="both"/>
        <w:rPr>
          <w:rFonts w:cs="B Lotus"/>
          <w:sz w:val="28"/>
          <w:szCs w:val="28"/>
          <w:rtl/>
          <w:lang w:bidi="fa-IR"/>
        </w:rPr>
      </w:pPr>
      <w:r w:rsidRPr="00393028">
        <w:rPr>
          <w:rStyle w:val="Char3"/>
          <w:rFonts w:hint="cs"/>
          <w:rtl/>
        </w:rPr>
        <w:t>نظافت: که با غسل کردن و گرفتن ناخن‌ها و وضو و کندن موی زیر بغل و تراشیدن موهای پیشین و شانه کردن موی سر و ریش حاصل می‌شود.</w:t>
      </w:r>
    </w:p>
    <w:p w:rsidR="008D0117" w:rsidRDefault="00F14051" w:rsidP="00393028">
      <w:pPr>
        <w:pStyle w:val="a3"/>
        <w:rPr>
          <w:rtl/>
        </w:rPr>
      </w:pPr>
      <w:r>
        <w:rPr>
          <w:rFonts w:hint="cs"/>
          <w:rtl/>
        </w:rPr>
        <w:t>ابن‌عمر</w:t>
      </w:r>
      <w:r w:rsidR="00514E3E">
        <w:rPr>
          <w:rFonts w:hint="cs"/>
          <w:rtl/>
        </w:rPr>
        <w:t xml:space="preserve"> </w:t>
      </w:r>
      <w:r w:rsidR="00514E3E">
        <w:rPr>
          <w:rFonts w:cs="CTraditional Arabic" w:hint="cs"/>
          <w:sz w:val="26"/>
          <w:szCs w:val="26"/>
          <w:rtl/>
        </w:rPr>
        <w:t>ب</w:t>
      </w:r>
      <w:r>
        <w:rPr>
          <w:rFonts w:hint="cs"/>
          <w:rtl/>
        </w:rPr>
        <w:t xml:space="preserve"> </w:t>
      </w:r>
      <w:r w:rsidR="00514E3E">
        <w:rPr>
          <w:rFonts w:hint="cs"/>
          <w:rtl/>
        </w:rPr>
        <w:t xml:space="preserve">گوید: </w:t>
      </w:r>
      <w:r w:rsidR="00514E3E">
        <w:rPr>
          <w:rFonts w:cs="Traditional Arabic" w:hint="cs"/>
          <w:rtl/>
        </w:rPr>
        <w:t>«</w:t>
      </w:r>
      <w:r w:rsidR="008D0117">
        <w:rPr>
          <w:rFonts w:hint="cs"/>
          <w:rtl/>
        </w:rPr>
        <w:t>غسل برای احرام و داخل شدن مکه سنت است</w:t>
      </w:r>
      <w:r w:rsidR="00514E3E">
        <w:rPr>
          <w:rFonts w:cs="Traditional Arabic" w:hint="cs"/>
          <w:rtl/>
        </w:rPr>
        <w:t>»</w:t>
      </w:r>
      <w:r w:rsidR="008D0117">
        <w:rPr>
          <w:rFonts w:hint="cs"/>
          <w:rtl/>
        </w:rPr>
        <w:t>.</w:t>
      </w:r>
      <w:r w:rsidR="00393028">
        <w:rPr>
          <w:rFonts w:hint="cs"/>
          <w:rtl/>
        </w:rPr>
        <w:t xml:space="preserve"> </w:t>
      </w:r>
      <w:r w:rsidR="008D0117">
        <w:rPr>
          <w:rFonts w:hint="cs"/>
          <w:rtl/>
        </w:rPr>
        <w:t>(روایت از بزار، و دارقطنی، و حاکم)</w:t>
      </w:r>
      <w:r w:rsidR="00514E3E">
        <w:rPr>
          <w:rFonts w:hint="cs"/>
          <w:rtl/>
        </w:rPr>
        <w:t>.</w:t>
      </w:r>
    </w:p>
    <w:p w:rsidR="008D0117" w:rsidRDefault="00EF27B4" w:rsidP="00393028">
      <w:pPr>
        <w:pStyle w:val="a3"/>
        <w:rPr>
          <w:rtl/>
        </w:rPr>
      </w:pPr>
      <w:r>
        <w:rPr>
          <w:rFonts w:hint="cs"/>
          <w:rtl/>
        </w:rPr>
        <w:t>ای‌خواهر مسلمانم</w:t>
      </w:r>
      <w:r w:rsidR="00514E3E">
        <w:rPr>
          <w:rFonts w:hint="cs"/>
          <w:rtl/>
        </w:rPr>
        <w:t>،</w:t>
      </w:r>
      <w:r>
        <w:rPr>
          <w:rFonts w:hint="cs"/>
          <w:rtl/>
        </w:rPr>
        <w:t xml:space="preserve"> غسل باید به نیت غسل احرام باشد.</w:t>
      </w:r>
    </w:p>
    <w:p w:rsidR="00EF27B4" w:rsidRDefault="00EF27B4" w:rsidP="00393028">
      <w:pPr>
        <w:pStyle w:val="a3"/>
        <w:rPr>
          <w:rFonts w:cs="B Lotus"/>
          <w:rtl/>
        </w:rPr>
      </w:pPr>
      <w:r>
        <w:rPr>
          <w:rFonts w:hint="cs"/>
          <w:rtl/>
        </w:rPr>
        <w:t>زنی که در عادت ماهانه یا نفاس است جایز است که غسل کند و احرام ببندد و به غیر از طواف بقیه مناسک را انجام دهد، به دلیل حدیث ابن‌عباس</w:t>
      </w:r>
      <w:r w:rsidR="00514E3E">
        <w:rPr>
          <w:rFonts w:hint="cs"/>
          <w:rtl/>
        </w:rPr>
        <w:t xml:space="preserve"> </w:t>
      </w:r>
      <w:r w:rsidR="00514E3E">
        <w:rPr>
          <w:rFonts w:cs="CTraditional Arabic" w:hint="cs"/>
          <w:sz w:val="26"/>
          <w:szCs w:val="26"/>
          <w:rtl/>
        </w:rPr>
        <w:t>ب</w:t>
      </w:r>
      <w:r>
        <w:rPr>
          <w:rFonts w:hint="cs"/>
          <w:rtl/>
        </w:rPr>
        <w:t xml:space="preserve"> که: رسول‌خدا</w:t>
      </w:r>
      <w:r>
        <w:rPr>
          <w:rFonts w:cs="CTraditional Arabic" w:hint="cs"/>
          <w:sz w:val="26"/>
          <w:szCs w:val="26"/>
          <w:rtl/>
        </w:rPr>
        <w:t>ص</w:t>
      </w:r>
      <w:r w:rsidR="00514E3E">
        <w:rPr>
          <w:rFonts w:hint="cs"/>
          <w:rtl/>
        </w:rPr>
        <w:t xml:space="preserve"> فرمود: </w:t>
      </w:r>
      <w:r w:rsidR="00514E3E">
        <w:rPr>
          <w:rFonts w:cs="Traditional Arabic" w:hint="cs"/>
          <w:rtl/>
        </w:rPr>
        <w:t>«</w:t>
      </w:r>
      <w:r>
        <w:rPr>
          <w:rFonts w:hint="cs"/>
          <w:rtl/>
        </w:rPr>
        <w:t>زن زائو و قاعده غسل کرده و احرام می‌بندد و تمامی مناسک را به جای آورده غیر از این که تا پاک نگردد طواف بیت نمی‌کند</w:t>
      </w:r>
      <w:r w:rsidR="00514E3E">
        <w:rPr>
          <w:rFonts w:cs="Traditional Arabic" w:hint="cs"/>
          <w:rtl/>
        </w:rPr>
        <w:t>»</w:t>
      </w:r>
      <w:r w:rsidR="00514E3E">
        <w:rPr>
          <w:rFonts w:hint="cs"/>
          <w:rtl/>
        </w:rPr>
        <w:t>.</w:t>
      </w:r>
      <w:r w:rsidR="00277019" w:rsidRPr="00393028">
        <w:rPr>
          <w:rFonts w:hint="cs"/>
          <w:rtl/>
        </w:rPr>
        <w:t xml:space="preserve"> </w:t>
      </w:r>
      <w:r w:rsidRPr="00393028">
        <w:rPr>
          <w:rFonts w:hint="cs"/>
          <w:rtl/>
        </w:rPr>
        <w:t>(روایت از احمد و ابوداود و ترمذی)</w:t>
      </w:r>
      <w:r w:rsidR="00514E3E" w:rsidRPr="00393028">
        <w:rPr>
          <w:rFonts w:hint="cs"/>
          <w:rtl/>
        </w:rPr>
        <w:t>.</w:t>
      </w:r>
    </w:p>
    <w:p w:rsidR="00A629EB" w:rsidRDefault="00A629EB" w:rsidP="005E6881">
      <w:pPr>
        <w:numPr>
          <w:ilvl w:val="0"/>
          <w:numId w:val="24"/>
        </w:numPr>
        <w:bidi/>
        <w:jc w:val="both"/>
        <w:rPr>
          <w:rFonts w:cs="B Lotus"/>
          <w:sz w:val="28"/>
          <w:szCs w:val="28"/>
          <w:rtl/>
          <w:lang w:bidi="fa-IR"/>
        </w:rPr>
      </w:pPr>
      <w:r w:rsidRPr="00393028">
        <w:rPr>
          <w:rStyle w:val="Char3"/>
          <w:rFonts w:hint="cs"/>
          <w:rtl/>
        </w:rPr>
        <w:t>اجتناب از پوشیدن لباس دوخته شده‌ای که جزء لباس احرام نیست.</w:t>
      </w:r>
    </w:p>
    <w:p w:rsidR="00A629EB" w:rsidRDefault="00A629EB" w:rsidP="005E6881">
      <w:pPr>
        <w:numPr>
          <w:ilvl w:val="0"/>
          <w:numId w:val="24"/>
        </w:numPr>
        <w:bidi/>
        <w:jc w:val="both"/>
        <w:rPr>
          <w:rFonts w:cs="B Lotus"/>
          <w:sz w:val="28"/>
          <w:szCs w:val="28"/>
          <w:rtl/>
          <w:lang w:bidi="fa-IR"/>
        </w:rPr>
      </w:pPr>
      <w:r w:rsidRPr="00393028">
        <w:rPr>
          <w:rStyle w:val="Char3"/>
          <w:rFonts w:hint="cs"/>
          <w:rtl/>
        </w:rPr>
        <w:t>خوشبو کردن: ای‌خواهر مسلمانم استفاده از مواد خوشبو قبل از احرام جایز است، به دلیل حدیث عایشه</w:t>
      </w:r>
      <w:r w:rsidR="00514E3E">
        <w:rPr>
          <w:rFonts w:cs="CTraditional Arabic" w:hint="cs"/>
          <w:sz w:val="28"/>
          <w:szCs w:val="28"/>
          <w:rtl/>
          <w:lang w:bidi="fa-IR"/>
        </w:rPr>
        <w:t>ل</w:t>
      </w:r>
      <w:r w:rsidR="00514E3E" w:rsidRPr="00393028">
        <w:rPr>
          <w:rStyle w:val="Char3"/>
          <w:rFonts w:hint="cs"/>
          <w:rtl/>
        </w:rPr>
        <w:t xml:space="preserve"> که گوید: «</w:t>
      </w:r>
      <w:r w:rsidRPr="00393028">
        <w:rPr>
          <w:rStyle w:val="Char3"/>
          <w:rFonts w:hint="cs"/>
          <w:rtl/>
        </w:rPr>
        <w:t>ما با رسول‌خدا</w:t>
      </w:r>
      <w:r>
        <w:rPr>
          <w:rFonts w:cs="CTraditional Arabic" w:hint="cs"/>
          <w:sz w:val="26"/>
          <w:szCs w:val="26"/>
          <w:rtl/>
          <w:lang w:bidi="fa-IR"/>
        </w:rPr>
        <w:t>ص</w:t>
      </w:r>
      <w:r w:rsidRPr="00393028">
        <w:rPr>
          <w:rStyle w:val="Char3"/>
          <w:rFonts w:hint="cs"/>
          <w:rtl/>
        </w:rPr>
        <w:t xml:space="preserve"> به طرف مکه خارج می‌شدیم و پیشانی‌های خود را هنگام احرام با مشک معطر می‌کردیم، و هنگام عرق کردن، مشک بر</w:t>
      </w:r>
      <w:r w:rsidR="00F841C6" w:rsidRPr="00393028">
        <w:rPr>
          <w:rStyle w:val="Char3"/>
          <w:rFonts w:hint="cs"/>
          <w:rtl/>
        </w:rPr>
        <w:t xml:space="preserve"> صورت‌ها</w:t>
      </w:r>
      <w:r w:rsidRPr="00393028">
        <w:rPr>
          <w:rStyle w:val="Char3"/>
          <w:rFonts w:hint="cs"/>
          <w:rtl/>
        </w:rPr>
        <w:t>یمان سرازیر می‌شد، پیامبر</w:t>
      </w:r>
      <w:r>
        <w:rPr>
          <w:rFonts w:cs="CTraditional Arabic" w:hint="cs"/>
          <w:sz w:val="26"/>
          <w:szCs w:val="26"/>
          <w:rtl/>
          <w:lang w:bidi="fa-IR"/>
        </w:rPr>
        <w:t>ص</w:t>
      </w:r>
      <w:r w:rsidRPr="00393028">
        <w:rPr>
          <w:rStyle w:val="Char3"/>
          <w:rFonts w:hint="cs"/>
          <w:rtl/>
        </w:rPr>
        <w:t xml:space="preserve"> آن را مشاهده می‌کرد و ما را از آن نهی نمی‌کرد</w:t>
      </w:r>
      <w:r w:rsidR="00514E3E" w:rsidRPr="00393028">
        <w:rPr>
          <w:rStyle w:val="Char3"/>
          <w:rFonts w:hint="cs"/>
          <w:rtl/>
        </w:rPr>
        <w:t>».</w:t>
      </w:r>
      <w:r w:rsidR="003032C4" w:rsidRPr="00393028">
        <w:rPr>
          <w:rStyle w:val="Char3"/>
          <w:rFonts w:hint="cs"/>
          <w:rtl/>
        </w:rPr>
        <w:t xml:space="preserve"> </w:t>
      </w:r>
      <w:r w:rsidRPr="00393028">
        <w:rPr>
          <w:rStyle w:val="Char3"/>
          <w:rFonts w:hint="cs"/>
          <w:rtl/>
        </w:rPr>
        <w:t>(روایت از احمد و ابوداود)</w:t>
      </w:r>
      <w:r w:rsidR="00514E3E" w:rsidRPr="00393028">
        <w:rPr>
          <w:rStyle w:val="Char3"/>
          <w:rFonts w:hint="cs"/>
          <w:rtl/>
        </w:rPr>
        <w:t>.</w:t>
      </w:r>
    </w:p>
    <w:p w:rsidR="00A629EB" w:rsidRDefault="00D04CFC" w:rsidP="005E6881">
      <w:pPr>
        <w:numPr>
          <w:ilvl w:val="0"/>
          <w:numId w:val="24"/>
        </w:numPr>
        <w:bidi/>
        <w:jc w:val="both"/>
        <w:rPr>
          <w:rFonts w:cs="B Lotus"/>
          <w:sz w:val="28"/>
          <w:szCs w:val="28"/>
          <w:rtl/>
          <w:lang w:bidi="fa-IR"/>
        </w:rPr>
      </w:pPr>
      <w:r w:rsidRPr="00393028">
        <w:rPr>
          <w:rStyle w:val="Char3"/>
          <w:rFonts w:hint="cs"/>
          <w:rtl/>
        </w:rPr>
        <w:t>خواندن دو رکعت نماز به نیت سنت احرام. در رکعت اول بعد از فاتحه سوره کافرون و در رکعت دوم بعد از فاتحه سور</w:t>
      </w:r>
      <w:r w:rsidR="00393028">
        <w:rPr>
          <w:rStyle w:val="Char3"/>
          <w:rFonts w:hint="cs"/>
          <w:rtl/>
        </w:rPr>
        <w:t>ۀ</w:t>
      </w:r>
      <w:r w:rsidRPr="00393028">
        <w:rPr>
          <w:rStyle w:val="Char3"/>
          <w:rFonts w:hint="cs"/>
          <w:rtl/>
        </w:rPr>
        <w:t xml:space="preserve"> اخلاص خوانده شود، ابن‌عمر</w:t>
      </w:r>
      <w:r w:rsidR="00514E3E">
        <w:rPr>
          <w:rFonts w:cs="CTraditional Arabic" w:hint="cs"/>
          <w:sz w:val="26"/>
          <w:szCs w:val="26"/>
          <w:rtl/>
          <w:lang w:bidi="fa-IR"/>
        </w:rPr>
        <w:t>ب</w:t>
      </w:r>
      <w:r w:rsidR="00514E3E" w:rsidRPr="00393028">
        <w:rPr>
          <w:rStyle w:val="Char3"/>
          <w:rFonts w:hint="cs"/>
          <w:rtl/>
        </w:rPr>
        <w:t xml:space="preserve"> گوید: «</w:t>
      </w:r>
      <w:r w:rsidRPr="00393028">
        <w:rPr>
          <w:rStyle w:val="Char3"/>
          <w:rFonts w:hint="cs"/>
          <w:rtl/>
        </w:rPr>
        <w:t>رسول‌خدا</w:t>
      </w:r>
      <w:r>
        <w:rPr>
          <w:rFonts w:cs="CTraditional Arabic" w:hint="cs"/>
          <w:sz w:val="26"/>
          <w:szCs w:val="26"/>
          <w:rtl/>
          <w:lang w:bidi="fa-IR"/>
        </w:rPr>
        <w:t>ص</w:t>
      </w:r>
      <w:r w:rsidRPr="00393028">
        <w:rPr>
          <w:rStyle w:val="Char3"/>
          <w:rFonts w:hint="cs"/>
          <w:rtl/>
        </w:rPr>
        <w:t xml:space="preserve"> در ذوالحلیفه دو رکعت نماز می</w:t>
      </w:r>
      <w:r w:rsidRPr="00393028">
        <w:rPr>
          <w:rStyle w:val="Char3"/>
          <w:rFonts w:hint="eastAsia"/>
          <w:rtl/>
        </w:rPr>
        <w:t>‌</w:t>
      </w:r>
      <w:r w:rsidRPr="00393028">
        <w:rPr>
          <w:rStyle w:val="Char3"/>
          <w:rFonts w:hint="cs"/>
          <w:rtl/>
        </w:rPr>
        <w:t>خواند</w:t>
      </w:r>
      <w:r w:rsidR="00514E3E" w:rsidRPr="00393028">
        <w:rPr>
          <w:rStyle w:val="Char3"/>
          <w:rFonts w:hint="cs"/>
          <w:rtl/>
        </w:rPr>
        <w:t>»</w:t>
      </w:r>
      <w:r w:rsidR="001B41A9" w:rsidRPr="00393028">
        <w:rPr>
          <w:rStyle w:val="Char3"/>
          <w:rFonts w:hint="cs"/>
          <w:rtl/>
        </w:rPr>
        <w:t xml:space="preserve"> </w:t>
      </w:r>
      <w:r w:rsidRPr="00393028">
        <w:rPr>
          <w:rStyle w:val="Char3"/>
          <w:rFonts w:hint="cs"/>
          <w:rtl/>
        </w:rPr>
        <w:t>(مسلم)</w:t>
      </w:r>
      <w:r w:rsidR="00514E3E" w:rsidRPr="00393028">
        <w:rPr>
          <w:rStyle w:val="Char3"/>
          <w:rFonts w:hint="cs"/>
          <w:rtl/>
        </w:rPr>
        <w:t>.</w:t>
      </w:r>
    </w:p>
    <w:p w:rsidR="00D04CFC" w:rsidRDefault="00EC423E" w:rsidP="00393028">
      <w:pPr>
        <w:pStyle w:val="a3"/>
        <w:rPr>
          <w:rtl/>
        </w:rPr>
      </w:pPr>
      <w:r>
        <w:rPr>
          <w:rFonts w:hint="cs"/>
          <w:rtl/>
        </w:rPr>
        <w:t>ذوالحلیفه مکانی است که رسول‌خدا</w:t>
      </w:r>
      <w:r>
        <w:rPr>
          <w:rFonts w:cs="CTraditional Arabic" w:hint="cs"/>
          <w:sz w:val="26"/>
          <w:szCs w:val="26"/>
          <w:rtl/>
        </w:rPr>
        <w:t>ص</w:t>
      </w:r>
      <w:r>
        <w:rPr>
          <w:rFonts w:hint="cs"/>
          <w:rtl/>
        </w:rPr>
        <w:t xml:space="preserve"> در آنجا احرام بسته است. دو رکعت نماز واجب نیز به جای دو رکعت سنت کفایت می‌کند، چنان که نماز واجب، بجای سنت تحیه المسجد کفایت می‌کند.</w:t>
      </w:r>
    </w:p>
    <w:p w:rsidR="004A76D3" w:rsidRPr="00DC6647" w:rsidRDefault="004A76D3" w:rsidP="00514E3E">
      <w:pPr>
        <w:pStyle w:val="Heading1"/>
        <w:bidi/>
        <w:jc w:val="left"/>
        <w:rPr>
          <w:rtl/>
          <w:lang w:bidi="fa-IR"/>
        </w:rPr>
      </w:pPr>
      <w:bookmarkStart w:id="1764" w:name="_Toc262412024"/>
      <w:bookmarkStart w:id="1765" w:name="_Toc340599592"/>
      <w:bookmarkStart w:id="1766" w:name="_Toc408539068"/>
      <w:r>
        <w:rPr>
          <w:rFonts w:hint="cs"/>
          <w:rtl/>
          <w:lang w:bidi="fa-IR"/>
        </w:rPr>
        <w:t>1</w:t>
      </w:r>
      <w:r w:rsidR="00377CF7">
        <w:rPr>
          <w:rFonts w:hint="cs"/>
          <w:rtl/>
          <w:lang w:bidi="fa-IR"/>
        </w:rPr>
        <w:t>9-</w:t>
      </w:r>
      <w:r>
        <w:rPr>
          <w:rFonts w:hint="cs"/>
          <w:rtl/>
          <w:lang w:bidi="fa-IR"/>
        </w:rPr>
        <w:t xml:space="preserve"> انواع احرام:</w:t>
      </w:r>
      <w:bookmarkEnd w:id="1764"/>
      <w:bookmarkEnd w:id="1765"/>
      <w:bookmarkEnd w:id="1766"/>
    </w:p>
    <w:p w:rsidR="003B7E21" w:rsidRDefault="007209CA" w:rsidP="00393028">
      <w:pPr>
        <w:pStyle w:val="a3"/>
        <w:rPr>
          <w:rtl/>
        </w:rPr>
      </w:pPr>
      <w:r>
        <w:rPr>
          <w:rFonts w:hint="cs"/>
          <w:rtl/>
        </w:rPr>
        <w:t>احرام بر سه نوع است و علماء بر جواز هر کدام اجماع دارند که عبارتند از:</w:t>
      </w:r>
    </w:p>
    <w:p w:rsidR="00393028" w:rsidRDefault="00661143" w:rsidP="005E6881">
      <w:pPr>
        <w:pStyle w:val="a3"/>
        <w:numPr>
          <w:ilvl w:val="0"/>
          <w:numId w:val="92"/>
        </w:numPr>
        <w:rPr>
          <w:rtl/>
        </w:rPr>
      </w:pPr>
      <w:r>
        <w:rPr>
          <w:rFonts w:hint="cs"/>
          <w:rtl/>
        </w:rPr>
        <w:t>قرآن</w:t>
      </w:r>
      <w:r w:rsidR="00393028">
        <w:rPr>
          <w:rFonts w:hint="cs"/>
          <w:rtl/>
        </w:rPr>
        <w:t>.</w:t>
      </w:r>
    </w:p>
    <w:p w:rsidR="00393028" w:rsidRDefault="00661143" w:rsidP="005E6881">
      <w:pPr>
        <w:pStyle w:val="a3"/>
        <w:numPr>
          <w:ilvl w:val="0"/>
          <w:numId w:val="92"/>
        </w:numPr>
      </w:pPr>
      <w:r>
        <w:rPr>
          <w:rFonts w:hint="cs"/>
          <w:rtl/>
        </w:rPr>
        <w:t>تمتع</w:t>
      </w:r>
      <w:r w:rsidR="00393028">
        <w:rPr>
          <w:rFonts w:hint="cs"/>
          <w:rtl/>
        </w:rPr>
        <w:t>.</w:t>
      </w:r>
    </w:p>
    <w:p w:rsidR="007209CA" w:rsidRDefault="00661143" w:rsidP="005E6881">
      <w:pPr>
        <w:pStyle w:val="a3"/>
        <w:numPr>
          <w:ilvl w:val="0"/>
          <w:numId w:val="92"/>
        </w:numPr>
        <w:rPr>
          <w:rtl/>
        </w:rPr>
      </w:pPr>
      <w:r>
        <w:rPr>
          <w:rFonts w:hint="cs"/>
          <w:rtl/>
        </w:rPr>
        <w:t>افراد.</w:t>
      </w:r>
    </w:p>
    <w:p w:rsidR="00661143" w:rsidRDefault="00661143" w:rsidP="00393028">
      <w:pPr>
        <w:pStyle w:val="a3"/>
        <w:rPr>
          <w:rtl/>
        </w:rPr>
      </w:pPr>
      <w:r>
        <w:rPr>
          <w:rFonts w:hint="cs"/>
          <w:rtl/>
        </w:rPr>
        <w:t>عایشه</w:t>
      </w:r>
      <w:r w:rsidR="00514E3E">
        <w:rPr>
          <w:rFonts w:hint="cs"/>
          <w:rtl/>
        </w:rPr>
        <w:t xml:space="preserve"> </w:t>
      </w:r>
      <w:r w:rsidR="00514E3E">
        <w:rPr>
          <w:rFonts w:cs="CTraditional Arabic" w:hint="cs"/>
          <w:rtl/>
        </w:rPr>
        <w:t>ل</w:t>
      </w:r>
      <w:r>
        <w:rPr>
          <w:rFonts w:hint="cs"/>
          <w:rtl/>
        </w:rPr>
        <w:t xml:space="preserve"> گ</w:t>
      </w:r>
      <w:r w:rsidR="00514E3E">
        <w:rPr>
          <w:rFonts w:hint="cs"/>
          <w:rtl/>
        </w:rPr>
        <w:t xml:space="preserve">وید: </w:t>
      </w:r>
      <w:r w:rsidR="00514E3E">
        <w:rPr>
          <w:rFonts w:cs="Traditional Arabic" w:hint="cs"/>
          <w:rtl/>
        </w:rPr>
        <w:t>«</w:t>
      </w:r>
      <w:r w:rsidR="00514E3E">
        <w:rPr>
          <w:rFonts w:hint="cs"/>
          <w:rtl/>
        </w:rPr>
        <w:t xml:space="preserve">در سال </w:t>
      </w:r>
      <w:r w:rsidR="00514E3E" w:rsidRPr="00393028">
        <w:rPr>
          <w:rFonts w:hint="cs"/>
          <w:rtl/>
        </w:rPr>
        <w:t>حجة</w:t>
      </w:r>
      <w:r w:rsidRPr="00393028">
        <w:rPr>
          <w:rFonts w:hint="cs"/>
          <w:rtl/>
        </w:rPr>
        <w:t>‌الود</w:t>
      </w:r>
      <w:r>
        <w:rPr>
          <w:rFonts w:hint="cs"/>
          <w:rtl/>
        </w:rPr>
        <w:t>اع برای انجام مناسک حج همراه رسول خدا خارج شدیم بعضی از ما احرام به عمره و بعضی احرام به حج و عمره و بعضی نیز احرام به حج بسته بودند. رسول خدا</w:t>
      </w:r>
      <w:r>
        <w:rPr>
          <w:rFonts w:cs="CTraditional Arabic" w:hint="cs"/>
          <w:sz w:val="26"/>
          <w:szCs w:val="26"/>
          <w:rtl/>
        </w:rPr>
        <w:t>ص</w:t>
      </w:r>
      <w:r>
        <w:rPr>
          <w:rFonts w:hint="cs"/>
          <w:rtl/>
        </w:rPr>
        <w:t xml:space="preserve"> احرام به حج بسته بود، آنان که احرام به عمره بسته بودند بعد از طواف القدوم احرام را شکستند و آنان که احرام به حج یا به حج و عمره بسته بودند احرام را تا روز قربان نشکستند</w:t>
      </w:r>
      <w:r w:rsidR="00514E3E">
        <w:rPr>
          <w:rFonts w:cs="Traditional Arabic" w:hint="cs"/>
          <w:rtl/>
        </w:rPr>
        <w:t>»</w:t>
      </w:r>
      <w:r>
        <w:rPr>
          <w:rFonts w:hint="cs"/>
          <w:rtl/>
        </w:rPr>
        <w:t>.</w:t>
      </w:r>
      <w:r w:rsidR="00277019">
        <w:rPr>
          <w:rFonts w:hint="cs"/>
          <w:rtl/>
        </w:rPr>
        <w:t xml:space="preserve"> </w:t>
      </w:r>
      <w:r>
        <w:rPr>
          <w:rFonts w:hint="cs"/>
          <w:rtl/>
        </w:rPr>
        <w:t>(روایت از احمد، بخاری، مسلم و مالک)</w:t>
      </w:r>
      <w:r w:rsidR="00F75EE5">
        <w:rPr>
          <w:rFonts w:hint="cs"/>
          <w:rtl/>
        </w:rPr>
        <w:t>.</w:t>
      </w:r>
    </w:p>
    <w:p w:rsidR="00393028" w:rsidRDefault="00393028" w:rsidP="00393028">
      <w:pPr>
        <w:pStyle w:val="a3"/>
        <w:rPr>
          <w:rtl/>
        </w:rPr>
      </w:pPr>
    </w:p>
    <w:p w:rsidR="00CF1E51" w:rsidRPr="00DC6647" w:rsidRDefault="00180893" w:rsidP="0025441E">
      <w:pPr>
        <w:pStyle w:val="Heading1"/>
        <w:bidi/>
        <w:jc w:val="left"/>
        <w:rPr>
          <w:rtl/>
          <w:lang w:bidi="fa-IR"/>
        </w:rPr>
      </w:pPr>
      <w:bookmarkStart w:id="1767" w:name="_Toc262412025"/>
      <w:bookmarkStart w:id="1768" w:name="_Toc340599593"/>
      <w:bookmarkStart w:id="1769" w:name="_Toc408539069"/>
      <w:r>
        <w:rPr>
          <w:rFonts w:hint="cs"/>
          <w:rtl/>
          <w:lang w:bidi="fa-IR"/>
        </w:rPr>
        <w:t>20-</w:t>
      </w:r>
      <w:r w:rsidR="00CF1E51">
        <w:rPr>
          <w:rFonts w:hint="cs"/>
          <w:rtl/>
          <w:lang w:bidi="fa-IR"/>
        </w:rPr>
        <w:t xml:space="preserve"> معنی قران:</w:t>
      </w:r>
      <w:bookmarkEnd w:id="1767"/>
      <w:bookmarkEnd w:id="1768"/>
      <w:bookmarkEnd w:id="1769"/>
    </w:p>
    <w:p w:rsidR="00CF1E51" w:rsidRPr="00393028" w:rsidRDefault="0080210D" w:rsidP="00393028">
      <w:pPr>
        <w:pStyle w:val="a3"/>
        <w:rPr>
          <w:rtl/>
        </w:rPr>
      </w:pPr>
      <w:r w:rsidRPr="00393028">
        <w:rPr>
          <w:rFonts w:hint="cs"/>
          <w:rtl/>
        </w:rPr>
        <w:t>ای‌خواهر مسلمان، قران به این معنا است که در میقات، به نیت حج و عمره احرام ببندی</w:t>
      </w:r>
      <w:r w:rsidR="0025441E" w:rsidRPr="00393028">
        <w:rPr>
          <w:rFonts w:hint="cs"/>
          <w:rtl/>
        </w:rPr>
        <w:t xml:space="preserve"> و به هنگام تلبیه بگویی: </w:t>
      </w:r>
      <w:r w:rsidR="00393028" w:rsidRPr="00393028">
        <w:rPr>
          <w:rStyle w:val="Char1"/>
          <w:rFonts w:hint="cs"/>
          <w:rtl/>
        </w:rPr>
        <w:t>«</w:t>
      </w:r>
      <w:r w:rsidR="0025441E" w:rsidRPr="00393028">
        <w:rPr>
          <w:rStyle w:val="Char1"/>
          <w:rFonts w:hint="cs"/>
          <w:rtl/>
        </w:rPr>
        <w:t>لبیک ب</w:t>
      </w:r>
      <w:r w:rsidRPr="00393028">
        <w:rPr>
          <w:rStyle w:val="Char1"/>
          <w:rFonts w:hint="cs"/>
          <w:rtl/>
        </w:rPr>
        <w:t>ح</w:t>
      </w:r>
      <w:r w:rsidR="0025441E" w:rsidRPr="00393028">
        <w:rPr>
          <w:rStyle w:val="Char1"/>
          <w:rFonts w:hint="cs"/>
          <w:rtl/>
        </w:rPr>
        <w:t>ج وعمرة</w:t>
      </w:r>
      <w:r w:rsidR="00393028" w:rsidRPr="00393028">
        <w:rPr>
          <w:rStyle w:val="Char1"/>
          <w:rFonts w:hint="cs"/>
          <w:rtl/>
        </w:rPr>
        <w:t>»</w:t>
      </w:r>
      <w:r w:rsidRPr="00393028">
        <w:rPr>
          <w:rFonts w:hint="cs"/>
          <w:rtl/>
        </w:rPr>
        <w:t>. در این صورت شخص محرم تا روزی که از اعمال حج و عمره فارغ می‌شود در احرام باقی می‌ماند.</w:t>
      </w:r>
    </w:p>
    <w:p w:rsidR="0080210D" w:rsidRPr="00DC6647" w:rsidRDefault="0080210D" w:rsidP="0025441E">
      <w:pPr>
        <w:pStyle w:val="Heading1"/>
        <w:bidi/>
        <w:jc w:val="left"/>
        <w:rPr>
          <w:rtl/>
          <w:lang w:bidi="fa-IR"/>
        </w:rPr>
      </w:pPr>
      <w:bookmarkStart w:id="1770" w:name="_Toc262412026"/>
      <w:bookmarkStart w:id="1771" w:name="_Toc340599594"/>
      <w:bookmarkStart w:id="1772" w:name="_Toc408539070"/>
      <w:r>
        <w:rPr>
          <w:rFonts w:hint="cs"/>
          <w:rtl/>
          <w:lang w:bidi="fa-IR"/>
        </w:rPr>
        <w:t>2</w:t>
      </w:r>
      <w:r w:rsidR="00377CF7">
        <w:rPr>
          <w:rFonts w:hint="cs"/>
          <w:rtl/>
          <w:lang w:bidi="fa-IR"/>
        </w:rPr>
        <w:t>1-</w:t>
      </w:r>
      <w:r>
        <w:rPr>
          <w:rFonts w:hint="cs"/>
          <w:rtl/>
          <w:lang w:bidi="fa-IR"/>
        </w:rPr>
        <w:t xml:space="preserve"> معنی تمتع:</w:t>
      </w:r>
      <w:bookmarkEnd w:id="1770"/>
      <w:bookmarkEnd w:id="1771"/>
      <w:bookmarkEnd w:id="1772"/>
    </w:p>
    <w:p w:rsidR="0080210D" w:rsidRDefault="00A407CF" w:rsidP="00393028">
      <w:pPr>
        <w:pStyle w:val="a3"/>
        <w:rPr>
          <w:rtl/>
        </w:rPr>
      </w:pPr>
      <w:r>
        <w:rPr>
          <w:rFonts w:hint="cs"/>
          <w:rtl/>
        </w:rPr>
        <w:t>تمتع عبارت است از نیت احرام برای انجام اعمال عمره در ماه‌های حج آن سال و تمتع، نام نهاده شده زیرا بدون این که به دیار خود بازگردد در یک سال اعمال حج و عمره را انجام داده و بعد از تحلل از احرام عمره و خارج شدن از آن از چیزهایی بهره جسته که شخص غیر محرم از</w:t>
      </w:r>
      <w:r w:rsidR="00853096">
        <w:rPr>
          <w:rFonts w:hint="cs"/>
          <w:rtl/>
        </w:rPr>
        <w:t xml:space="preserve"> آن‌ها </w:t>
      </w:r>
      <w:r>
        <w:rPr>
          <w:rFonts w:hint="cs"/>
          <w:rtl/>
        </w:rPr>
        <w:t>بهره‌مند است مانند پوشیدن لباس دوخته شده، استفاده از مواد معطر و غیر آن.</w:t>
      </w:r>
    </w:p>
    <w:p w:rsidR="00A407CF" w:rsidRDefault="00A407CF" w:rsidP="00393028">
      <w:pPr>
        <w:pStyle w:val="a3"/>
        <w:rPr>
          <w:rtl/>
        </w:rPr>
      </w:pPr>
      <w:r>
        <w:rPr>
          <w:rFonts w:hint="cs"/>
          <w:rtl/>
        </w:rPr>
        <w:t xml:space="preserve">ابن‌حجر گوید: تعبیری که جمهور از تمتع کرده‌اند این است: کسی حج و عمره را باهم جمع کرده و هر دو را در ماه‌های حج یک سال انجام دهد و عمره را بر حج مقدم دارد و در مکه باشد. بنابراین، هرگاه به یکی از این شروط اختلال وارد کند آن شخص متمتع نیست. و کیفیت تمتع این است که در میقات احرام به عمرة تنها ببندد و در هنگام تلبیه بگوید: </w:t>
      </w:r>
      <w:r w:rsidRPr="003032C4">
        <w:rPr>
          <w:rStyle w:val="Char1"/>
          <w:rFonts w:hint="cs"/>
          <w:rtl/>
        </w:rPr>
        <w:t>(ل</w:t>
      </w:r>
      <w:r w:rsidR="0025441E" w:rsidRPr="003032C4">
        <w:rPr>
          <w:rStyle w:val="Char1"/>
          <w:rFonts w:hint="cs"/>
          <w:rtl/>
        </w:rPr>
        <w:t>َ</w:t>
      </w:r>
      <w:r w:rsidRPr="003032C4">
        <w:rPr>
          <w:rStyle w:val="Char1"/>
          <w:rFonts w:hint="cs"/>
          <w:rtl/>
        </w:rPr>
        <w:t>ب</w:t>
      </w:r>
      <w:r w:rsidR="0025441E" w:rsidRPr="003032C4">
        <w:rPr>
          <w:rStyle w:val="Char1"/>
          <w:rFonts w:hint="cs"/>
          <w:rtl/>
        </w:rPr>
        <w:t>َّ</w:t>
      </w:r>
      <w:r w:rsidR="00BE68F0" w:rsidRPr="003032C4">
        <w:rPr>
          <w:rStyle w:val="Char1"/>
          <w:rFonts w:hint="cs"/>
          <w:rtl/>
        </w:rPr>
        <w:t>يْ</w:t>
      </w:r>
      <w:r w:rsidRPr="003032C4">
        <w:rPr>
          <w:rStyle w:val="Char1"/>
          <w:rFonts w:hint="cs"/>
          <w:rtl/>
        </w:rPr>
        <w:t>ک</w:t>
      </w:r>
      <w:r w:rsidR="0025441E" w:rsidRPr="003032C4">
        <w:rPr>
          <w:rStyle w:val="Char1"/>
          <w:rFonts w:hint="cs"/>
          <w:rtl/>
        </w:rPr>
        <w:t>َ</w:t>
      </w:r>
      <w:r w:rsidRPr="003032C4">
        <w:rPr>
          <w:rStyle w:val="Char1"/>
          <w:rFonts w:hint="cs"/>
          <w:rtl/>
        </w:rPr>
        <w:t xml:space="preserve"> ب</w:t>
      </w:r>
      <w:r w:rsidR="0025441E" w:rsidRPr="003032C4">
        <w:rPr>
          <w:rStyle w:val="Char1"/>
          <w:rFonts w:hint="cs"/>
          <w:rtl/>
        </w:rPr>
        <w:t>ِ</w:t>
      </w:r>
      <w:r w:rsidRPr="003032C4">
        <w:rPr>
          <w:rStyle w:val="Char1"/>
          <w:rFonts w:hint="cs"/>
          <w:rtl/>
        </w:rPr>
        <w:t>ع</w:t>
      </w:r>
      <w:r w:rsidR="0025441E" w:rsidRPr="003032C4">
        <w:rPr>
          <w:rStyle w:val="Char1"/>
          <w:rFonts w:hint="cs"/>
          <w:rtl/>
        </w:rPr>
        <w:t>ُ</w:t>
      </w:r>
      <w:r w:rsidRPr="003032C4">
        <w:rPr>
          <w:rStyle w:val="Char1"/>
          <w:rFonts w:hint="cs"/>
          <w:rtl/>
        </w:rPr>
        <w:t>م</w:t>
      </w:r>
      <w:r w:rsidR="0025441E" w:rsidRPr="003032C4">
        <w:rPr>
          <w:rStyle w:val="Char1"/>
          <w:rFonts w:hint="cs"/>
          <w:rtl/>
        </w:rPr>
        <w:t>ْ</w:t>
      </w:r>
      <w:r w:rsidRPr="003032C4">
        <w:rPr>
          <w:rStyle w:val="Char1"/>
          <w:rFonts w:hint="cs"/>
          <w:rtl/>
        </w:rPr>
        <w:t>ر</w:t>
      </w:r>
      <w:r w:rsidR="0025441E" w:rsidRPr="003032C4">
        <w:rPr>
          <w:rStyle w:val="Char1"/>
          <w:rFonts w:hint="cs"/>
          <w:rtl/>
        </w:rPr>
        <w:t>َةٍ</w:t>
      </w:r>
      <w:r w:rsidRPr="003032C4">
        <w:rPr>
          <w:rStyle w:val="Char1"/>
          <w:rFonts w:hint="cs"/>
          <w:rtl/>
        </w:rPr>
        <w:t>)</w:t>
      </w:r>
      <w:r w:rsidR="00393028" w:rsidRPr="00393028">
        <w:rPr>
          <w:rFonts w:hint="cs"/>
          <w:rtl/>
        </w:rPr>
        <w:t>.</w:t>
      </w:r>
    </w:p>
    <w:p w:rsidR="00674581" w:rsidRPr="00DC6647" w:rsidRDefault="00674581" w:rsidP="0025441E">
      <w:pPr>
        <w:pStyle w:val="Heading1"/>
        <w:bidi/>
        <w:jc w:val="left"/>
        <w:rPr>
          <w:rtl/>
          <w:lang w:bidi="fa-IR"/>
        </w:rPr>
      </w:pPr>
      <w:bookmarkStart w:id="1773" w:name="_Toc262412027"/>
      <w:bookmarkStart w:id="1774" w:name="_Toc340599595"/>
      <w:bookmarkStart w:id="1775" w:name="_Toc408539071"/>
      <w:r>
        <w:rPr>
          <w:rFonts w:hint="cs"/>
          <w:rtl/>
          <w:lang w:bidi="fa-IR"/>
        </w:rPr>
        <w:t>2</w:t>
      </w:r>
      <w:r w:rsidR="00377CF7">
        <w:rPr>
          <w:rFonts w:hint="cs"/>
          <w:rtl/>
          <w:lang w:bidi="fa-IR"/>
        </w:rPr>
        <w:t>2-</w:t>
      </w:r>
      <w:r>
        <w:rPr>
          <w:rFonts w:hint="cs"/>
          <w:rtl/>
          <w:lang w:bidi="fa-IR"/>
        </w:rPr>
        <w:t xml:space="preserve"> معنی افراد:</w:t>
      </w:r>
      <w:bookmarkEnd w:id="1773"/>
      <w:bookmarkEnd w:id="1774"/>
      <w:bookmarkEnd w:id="1775"/>
    </w:p>
    <w:p w:rsidR="00674581" w:rsidRDefault="005365A8" w:rsidP="00393028">
      <w:pPr>
        <w:pStyle w:val="a3"/>
        <w:rPr>
          <w:rtl/>
        </w:rPr>
      </w:pPr>
      <w:r>
        <w:rPr>
          <w:rFonts w:hint="cs"/>
          <w:rtl/>
        </w:rPr>
        <w:t>ای‌خواهر مسلمانم</w:t>
      </w:r>
      <w:r w:rsidR="0025441E">
        <w:rPr>
          <w:rFonts w:hint="cs"/>
          <w:rtl/>
        </w:rPr>
        <w:t>،</w:t>
      </w:r>
      <w:r>
        <w:rPr>
          <w:rFonts w:hint="cs"/>
          <w:rtl/>
        </w:rPr>
        <w:t xml:space="preserve"> افراد به این معنا است: آن کس که اراد</w:t>
      </w:r>
      <w:r w:rsidR="00393028">
        <w:rPr>
          <w:rFonts w:hint="cs"/>
          <w:rtl/>
        </w:rPr>
        <w:t>ۀ</w:t>
      </w:r>
      <w:r>
        <w:rPr>
          <w:rFonts w:hint="cs"/>
          <w:rtl/>
        </w:rPr>
        <w:t xml:space="preserve"> حج کرده در میقات احرام به حج تنها ببندد و در تلبیه بگوید: </w:t>
      </w:r>
      <w:r w:rsidRPr="003032C4">
        <w:rPr>
          <w:rStyle w:val="Char1"/>
          <w:rFonts w:hint="cs"/>
          <w:rtl/>
        </w:rPr>
        <w:t>(لبیک بحج)</w:t>
      </w:r>
      <w:r>
        <w:rPr>
          <w:rFonts w:hint="cs"/>
          <w:rtl/>
        </w:rPr>
        <w:t xml:space="preserve"> و تا پایان اعمال حج به طور کامل در احرام باقی می‌ماند، بعد از فارغ شدن از اعمال حج اگر خواست احرام به عمره بسته و اعمال آن را انجام می‌دهد.</w:t>
      </w:r>
    </w:p>
    <w:p w:rsidR="00E3566B" w:rsidRPr="00DC6647" w:rsidRDefault="00E3566B" w:rsidP="0025441E">
      <w:pPr>
        <w:pStyle w:val="Heading1"/>
        <w:bidi/>
        <w:jc w:val="left"/>
        <w:rPr>
          <w:rtl/>
          <w:lang w:bidi="fa-IR"/>
        </w:rPr>
      </w:pPr>
      <w:bookmarkStart w:id="1776" w:name="_Toc262412028"/>
      <w:bookmarkStart w:id="1777" w:name="_Toc340599596"/>
      <w:bookmarkStart w:id="1778" w:name="_Toc408539072"/>
      <w:r>
        <w:rPr>
          <w:rFonts w:hint="cs"/>
          <w:rtl/>
          <w:lang w:bidi="fa-IR"/>
        </w:rPr>
        <w:t>2</w:t>
      </w:r>
      <w:r w:rsidR="00377CF7">
        <w:rPr>
          <w:rFonts w:hint="cs"/>
          <w:rtl/>
          <w:lang w:bidi="fa-IR"/>
        </w:rPr>
        <w:t>3-</w:t>
      </w:r>
      <w:r>
        <w:rPr>
          <w:rFonts w:hint="cs"/>
          <w:rtl/>
          <w:lang w:bidi="fa-IR"/>
        </w:rPr>
        <w:t xml:space="preserve"> میقات‌های حج:</w:t>
      </w:r>
      <w:bookmarkEnd w:id="1776"/>
      <w:bookmarkEnd w:id="1777"/>
      <w:bookmarkEnd w:id="1778"/>
    </w:p>
    <w:p w:rsidR="00E3566B" w:rsidRDefault="005E4088" w:rsidP="00393028">
      <w:pPr>
        <w:pStyle w:val="a3"/>
        <w:rPr>
          <w:rtl/>
        </w:rPr>
      </w:pPr>
      <w:r>
        <w:rPr>
          <w:rFonts w:hint="cs"/>
          <w:rtl/>
        </w:rPr>
        <w:t>حج دو نوع میقات دارد: میقات زمانی و میقات مکانی:</w:t>
      </w:r>
    </w:p>
    <w:p w:rsidR="00393028" w:rsidRDefault="00B1444A" w:rsidP="00393028">
      <w:pPr>
        <w:pStyle w:val="a3"/>
        <w:rPr>
          <w:rtl/>
        </w:rPr>
      </w:pPr>
      <w:r>
        <w:rPr>
          <w:rFonts w:hint="cs"/>
          <w:rtl/>
        </w:rPr>
        <w:t>نخست: میقات‌های مکانی آن عبارتند از:</w:t>
      </w:r>
    </w:p>
    <w:p w:rsidR="00393028" w:rsidRDefault="00B1444A" w:rsidP="005E6881">
      <w:pPr>
        <w:pStyle w:val="a3"/>
        <w:numPr>
          <w:ilvl w:val="0"/>
          <w:numId w:val="93"/>
        </w:numPr>
        <w:rPr>
          <w:rtl/>
        </w:rPr>
      </w:pPr>
      <w:r>
        <w:rPr>
          <w:rFonts w:hint="cs"/>
          <w:rtl/>
        </w:rPr>
        <w:t>ذوالحلیفه، میقات اهل مدینه.</w:t>
      </w:r>
    </w:p>
    <w:p w:rsidR="00393028" w:rsidRDefault="00B1444A" w:rsidP="005E6881">
      <w:pPr>
        <w:pStyle w:val="a3"/>
        <w:numPr>
          <w:ilvl w:val="0"/>
          <w:numId w:val="93"/>
        </w:numPr>
      </w:pPr>
      <w:r>
        <w:rPr>
          <w:rFonts w:hint="cs"/>
          <w:rtl/>
        </w:rPr>
        <w:t>جحفه، میقات اهل شام، مصر و مغرب.</w:t>
      </w:r>
    </w:p>
    <w:p w:rsidR="00393028" w:rsidRDefault="00B1444A" w:rsidP="005E6881">
      <w:pPr>
        <w:pStyle w:val="a3"/>
        <w:numPr>
          <w:ilvl w:val="0"/>
          <w:numId w:val="93"/>
        </w:numPr>
      </w:pPr>
      <w:r>
        <w:rPr>
          <w:rFonts w:hint="cs"/>
          <w:rtl/>
        </w:rPr>
        <w:t>یلملم، میقات اهل یمن.</w:t>
      </w:r>
    </w:p>
    <w:p w:rsidR="00393028" w:rsidRDefault="00B1444A" w:rsidP="005E6881">
      <w:pPr>
        <w:pStyle w:val="a3"/>
        <w:numPr>
          <w:ilvl w:val="0"/>
          <w:numId w:val="93"/>
        </w:numPr>
      </w:pPr>
      <w:r>
        <w:rPr>
          <w:rFonts w:hint="cs"/>
          <w:rtl/>
        </w:rPr>
        <w:t>قرن، میقات اهل نجد.</w:t>
      </w:r>
    </w:p>
    <w:p w:rsidR="007209CA" w:rsidRDefault="00B1444A" w:rsidP="005E6881">
      <w:pPr>
        <w:pStyle w:val="a3"/>
        <w:numPr>
          <w:ilvl w:val="0"/>
          <w:numId w:val="93"/>
        </w:numPr>
        <w:rPr>
          <w:rtl/>
        </w:rPr>
      </w:pPr>
      <w:r>
        <w:rPr>
          <w:rFonts w:hint="cs"/>
          <w:rtl/>
        </w:rPr>
        <w:t>ذات عرق، میقات اهل مشرق.</w:t>
      </w:r>
    </w:p>
    <w:p w:rsidR="00B1444A" w:rsidRDefault="00B1444A" w:rsidP="00393028">
      <w:pPr>
        <w:pStyle w:val="a3"/>
        <w:rPr>
          <w:rtl/>
        </w:rPr>
      </w:pPr>
      <w:r>
        <w:rPr>
          <w:rFonts w:hint="cs"/>
          <w:rtl/>
        </w:rPr>
        <w:t>اهل علم بر چهار میقات اجماع دارند که عبارتند از: ذوالحلیفه، جحفه، قرن و یلملم.</w:t>
      </w:r>
    </w:p>
    <w:p w:rsidR="00B1444A" w:rsidRDefault="00B1444A" w:rsidP="00393028">
      <w:pPr>
        <w:pStyle w:val="a3"/>
        <w:rPr>
          <w:rtl/>
        </w:rPr>
      </w:pPr>
      <w:r>
        <w:rPr>
          <w:rFonts w:hint="cs"/>
          <w:rtl/>
        </w:rPr>
        <w:t>ابن‌عباس</w:t>
      </w:r>
      <w:r w:rsidR="0025441E">
        <w:rPr>
          <w:rFonts w:hint="cs"/>
          <w:rtl/>
        </w:rPr>
        <w:t xml:space="preserve"> </w:t>
      </w:r>
      <w:r w:rsidR="0025441E">
        <w:rPr>
          <w:rFonts w:cs="CTraditional Arabic" w:hint="cs"/>
          <w:sz w:val="26"/>
          <w:szCs w:val="26"/>
          <w:rtl/>
        </w:rPr>
        <w:t>ب</w:t>
      </w:r>
      <w:r w:rsidR="0025441E">
        <w:rPr>
          <w:rFonts w:hint="cs"/>
          <w:rtl/>
        </w:rPr>
        <w:t xml:space="preserve"> گوید: </w:t>
      </w:r>
      <w:r w:rsidR="0025441E">
        <w:rPr>
          <w:rFonts w:cs="Traditional Arabic" w:hint="cs"/>
          <w:rtl/>
        </w:rPr>
        <w:t>«</w:t>
      </w:r>
      <w:r>
        <w:rPr>
          <w:rFonts w:hint="cs"/>
          <w:rtl/>
        </w:rPr>
        <w:t>رسول‌خدا</w:t>
      </w:r>
      <w:r>
        <w:rPr>
          <w:rFonts w:cs="CTraditional Arabic" w:hint="cs"/>
          <w:sz w:val="26"/>
          <w:szCs w:val="26"/>
          <w:rtl/>
        </w:rPr>
        <w:t>ص</w:t>
      </w:r>
      <w:r>
        <w:rPr>
          <w:rFonts w:hint="cs"/>
          <w:rtl/>
        </w:rPr>
        <w:t xml:space="preserve"> ذوالحلیفه را برای اهل مدینه، جحفه را برای اهل شام، قرن را برای اهل نجد و یلملم را برا</w:t>
      </w:r>
      <w:r w:rsidR="0025441E">
        <w:rPr>
          <w:rFonts w:hint="cs"/>
          <w:rtl/>
        </w:rPr>
        <w:t xml:space="preserve">ی اهل یمن، تعیین کرد، و فرمود: </w:t>
      </w:r>
      <w:r w:rsidR="0025441E">
        <w:rPr>
          <w:rFonts w:cs="Traditional Arabic" w:hint="cs"/>
          <w:rtl/>
        </w:rPr>
        <w:t>«</w:t>
      </w:r>
      <w:r>
        <w:rPr>
          <w:rFonts w:hint="cs"/>
          <w:rtl/>
        </w:rPr>
        <w:t>این میقات‌ها برای ساکنان آن نواحی و کسانی که از آن بلاد و جهات می‌آیند و اراده حج و عمره کرده‌اند تعیین شده است</w:t>
      </w:r>
      <w:r w:rsidR="0025441E">
        <w:rPr>
          <w:rFonts w:cs="Traditional Arabic" w:hint="cs"/>
          <w:rtl/>
        </w:rPr>
        <w:t>»</w:t>
      </w:r>
      <w:r w:rsidR="0025441E">
        <w:rPr>
          <w:rFonts w:hint="cs"/>
          <w:rtl/>
        </w:rPr>
        <w:t>.</w:t>
      </w:r>
      <w:r w:rsidR="00277019">
        <w:rPr>
          <w:rFonts w:hint="cs"/>
          <w:rtl/>
        </w:rPr>
        <w:t xml:space="preserve"> </w:t>
      </w:r>
      <w:r>
        <w:rPr>
          <w:rFonts w:hint="cs"/>
          <w:rtl/>
        </w:rPr>
        <w:t>(متفق‌علیه)</w:t>
      </w:r>
      <w:r w:rsidR="0025441E">
        <w:rPr>
          <w:rFonts w:hint="cs"/>
          <w:rtl/>
        </w:rPr>
        <w:t>.</w:t>
      </w:r>
    </w:p>
    <w:p w:rsidR="00B1444A" w:rsidRDefault="00954511" w:rsidP="00393028">
      <w:pPr>
        <w:pStyle w:val="a3"/>
        <w:rPr>
          <w:rtl/>
        </w:rPr>
      </w:pPr>
      <w:r>
        <w:rPr>
          <w:rFonts w:hint="cs"/>
          <w:rtl/>
        </w:rPr>
        <w:t>ابن‌عمر</w:t>
      </w:r>
      <w:r w:rsidR="0025441E">
        <w:rPr>
          <w:rFonts w:hint="cs"/>
          <w:rtl/>
        </w:rPr>
        <w:t xml:space="preserve"> </w:t>
      </w:r>
      <w:r w:rsidR="0025441E">
        <w:rPr>
          <w:rFonts w:cs="CTraditional Arabic" w:hint="cs"/>
          <w:sz w:val="26"/>
          <w:szCs w:val="26"/>
          <w:rtl/>
        </w:rPr>
        <w:t>ب</w:t>
      </w:r>
      <w:r>
        <w:rPr>
          <w:rFonts w:hint="cs"/>
          <w:rtl/>
        </w:rPr>
        <w:t xml:space="preserve"> گوید: رسول‌خدا</w:t>
      </w:r>
      <w:r>
        <w:rPr>
          <w:rFonts w:cs="CTraditional Arabic" w:hint="cs"/>
          <w:sz w:val="26"/>
          <w:szCs w:val="26"/>
          <w:rtl/>
        </w:rPr>
        <w:t>ص</w:t>
      </w:r>
      <w:r w:rsidR="0025441E">
        <w:rPr>
          <w:rFonts w:hint="cs"/>
          <w:rtl/>
        </w:rPr>
        <w:t xml:space="preserve"> فرمود: </w:t>
      </w:r>
      <w:r w:rsidR="0025441E">
        <w:rPr>
          <w:rFonts w:cs="Traditional Arabic" w:hint="cs"/>
          <w:rtl/>
        </w:rPr>
        <w:t>«</w:t>
      </w:r>
      <w:r>
        <w:rPr>
          <w:rFonts w:hint="cs"/>
          <w:rtl/>
        </w:rPr>
        <w:t>اهل مدینه از ذوالحلیفه و اهل شام از جحفه، و اهل ن</w:t>
      </w:r>
      <w:r w:rsidR="00B3273E">
        <w:rPr>
          <w:rFonts w:hint="cs"/>
          <w:rtl/>
        </w:rPr>
        <w:t>جد از قرن، و در ادامه آن خودم نشنیدم ولی به من گفتند: رسول‌خدا</w:t>
      </w:r>
      <w:r w:rsidR="00B3273E">
        <w:rPr>
          <w:rFonts w:cs="CTraditional Arabic" w:hint="cs"/>
          <w:sz w:val="26"/>
          <w:szCs w:val="26"/>
          <w:rtl/>
        </w:rPr>
        <w:t>ص</w:t>
      </w:r>
      <w:r w:rsidR="00B3273E">
        <w:rPr>
          <w:rFonts w:hint="cs"/>
          <w:rtl/>
        </w:rPr>
        <w:t xml:space="preserve"> ف</w:t>
      </w:r>
      <w:r w:rsidR="0025441E">
        <w:rPr>
          <w:rFonts w:hint="cs"/>
          <w:rtl/>
        </w:rPr>
        <w:t xml:space="preserve">رمود: و اهل یمن از </w:t>
      </w:r>
      <w:r w:rsidR="00B3273E">
        <w:rPr>
          <w:rFonts w:hint="cs"/>
          <w:rtl/>
        </w:rPr>
        <w:t>یلملم احرام می‌بندند</w:t>
      </w:r>
      <w:r w:rsidR="0025441E">
        <w:rPr>
          <w:rFonts w:cs="Traditional Arabic" w:hint="cs"/>
          <w:rtl/>
        </w:rPr>
        <w:t>»</w:t>
      </w:r>
      <w:r w:rsidR="0025441E">
        <w:rPr>
          <w:rFonts w:hint="cs"/>
          <w:rtl/>
        </w:rPr>
        <w:t>.</w:t>
      </w:r>
      <w:r w:rsidR="00277019">
        <w:rPr>
          <w:rFonts w:hint="cs"/>
          <w:rtl/>
        </w:rPr>
        <w:t xml:space="preserve"> </w:t>
      </w:r>
      <w:r w:rsidR="00B3273E">
        <w:rPr>
          <w:rFonts w:hint="cs"/>
          <w:rtl/>
        </w:rPr>
        <w:t>(متفق علیه)</w:t>
      </w:r>
      <w:r w:rsidR="0025441E">
        <w:rPr>
          <w:rFonts w:hint="cs"/>
          <w:rtl/>
        </w:rPr>
        <w:t>.</w:t>
      </w:r>
    </w:p>
    <w:p w:rsidR="00B3273E" w:rsidRDefault="00616672" w:rsidP="00393028">
      <w:pPr>
        <w:pStyle w:val="a3"/>
        <w:rPr>
          <w:rtl/>
        </w:rPr>
      </w:pPr>
      <w:r>
        <w:rPr>
          <w:rFonts w:hint="cs"/>
          <w:rtl/>
        </w:rPr>
        <w:t>ابن‌عبدالبر گوید: اجماع اهل علم بر این است: احرام عراقی از ذات عرق احرام از میقات است.</w:t>
      </w:r>
    </w:p>
    <w:p w:rsidR="00616672" w:rsidRDefault="00616672" w:rsidP="00393028">
      <w:pPr>
        <w:pStyle w:val="a3"/>
        <w:rPr>
          <w:rtl/>
        </w:rPr>
      </w:pPr>
      <w:r>
        <w:rPr>
          <w:rFonts w:hint="cs"/>
          <w:rtl/>
        </w:rPr>
        <w:t>ابوداود، نسائی و غیر آن دو، به نقل از عایشه</w:t>
      </w:r>
      <w:r w:rsidR="0025441E">
        <w:rPr>
          <w:rFonts w:hint="cs"/>
          <w:rtl/>
        </w:rPr>
        <w:t xml:space="preserve"> </w:t>
      </w:r>
      <w:r w:rsidR="0025441E">
        <w:rPr>
          <w:rFonts w:cs="CTraditional Arabic" w:hint="cs"/>
          <w:rtl/>
        </w:rPr>
        <w:t>ل</w:t>
      </w:r>
      <w:r w:rsidR="0025441E">
        <w:rPr>
          <w:rFonts w:hint="cs"/>
          <w:rtl/>
        </w:rPr>
        <w:t xml:space="preserve"> گویند: </w:t>
      </w:r>
      <w:r w:rsidR="0025441E">
        <w:rPr>
          <w:rFonts w:cs="Traditional Arabic" w:hint="cs"/>
          <w:rtl/>
        </w:rPr>
        <w:t>«</w:t>
      </w:r>
      <w:r>
        <w:rPr>
          <w:rFonts w:hint="cs"/>
          <w:rtl/>
        </w:rPr>
        <w:t>رسول‌خدا</w:t>
      </w:r>
      <w:r>
        <w:rPr>
          <w:rFonts w:cs="CTraditional Arabic" w:hint="cs"/>
          <w:sz w:val="26"/>
          <w:szCs w:val="26"/>
          <w:rtl/>
        </w:rPr>
        <w:t>ص</w:t>
      </w:r>
      <w:r w:rsidR="0025441E">
        <w:rPr>
          <w:rFonts w:hint="cs"/>
          <w:rtl/>
        </w:rPr>
        <w:t xml:space="preserve"> برای اهل عراق </w:t>
      </w:r>
      <w:r w:rsidR="0025441E">
        <w:rPr>
          <w:rFonts w:cs="Traditional Arabic" w:hint="cs"/>
          <w:rtl/>
        </w:rPr>
        <w:t>«</w:t>
      </w:r>
      <w:r w:rsidR="0025441E">
        <w:rPr>
          <w:rFonts w:hint="cs"/>
          <w:rtl/>
        </w:rPr>
        <w:t>ذات عراق</w:t>
      </w:r>
      <w:r w:rsidR="0025441E">
        <w:rPr>
          <w:rFonts w:cs="Traditional Arabic" w:hint="cs"/>
          <w:rtl/>
        </w:rPr>
        <w:t>»</w:t>
      </w:r>
      <w:r>
        <w:rPr>
          <w:rFonts w:hint="cs"/>
          <w:rtl/>
        </w:rPr>
        <w:t xml:space="preserve"> را تعیین کرده‌ است</w:t>
      </w:r>
      <w:r w:rsidR="0025441E">
        <w:rPr>
          <w:rFonts w:cs="Traditional Arabic" w:hint="cs"/>
          <w:rtl/>
        </w:rPr>
        <w:t>»</w:t>
      </w:r>
      <w:r w:rsidR="0025441E">
        <w:rPr>
          <w:rFonts w:hint="cs"/>
          <w:rtl/>
        </w:rPr>
        <w:t>.</w:t>
      </w:r>
    </w:p>
    <w:p w:rsidR="00616672" w:rsidRDefault="001F74DE" w:rsidP="00393028">
      <w:pPr>
        <w:pStyle w:val="a3"/>
        <w:rPr>
          <w:rtl/>
        </w:rPr>
      </w:pPr>
      <w:r>
        <w:rPr>
          <w:rFonts w:hint="cs"/>
          <w:rtl/>
        </w:rPr>
        <w:t>دوم: میقات‌های زمانی:</w:t>
      </w:r>
    </w:p>
    <w:p w:rsidR="001F74DE" w:rsidRDefault="00C2775E" w:rsidP="00393028">
      <w:pPr>
        <w:pStyle w:val="a3"/>
        <w:rPr>
          <w:rtl/>
        </w:rPr>
      </w:pPr>
      <w:r>
        <w:rPr>
          <w:rFonts w:hint="cs"/>
          <w:rtl/>
        </w:rPr>
        <w:t>میقات زمانی عبارت از ماه‌های حج؛ شوال، ذوالقعده و ده روز اول ذوالحجه است.</w:t>
      </w:r>
    </w:p>
    <w:p w:rsidR="00C3403D" w:rsidRPr="00DC6647" w:rsidRDefault="00C3403D" w:rsidP="00F53DF5">
      <w:pPr>
        <w:pStyle w:val="Heading1"/>
        <w:bidi/>
        <w:jc w:val="left"/>
        <w:rPr>
          <w:rtl/>
          <w:lang w:bidi="fa-IR"/>
        </w:rPr>
      </w:pPr>
      <w:bookmarkStart w:id="1779" w:name="_Toc262412029"/>
      <w:bookmarkStart w:id="1780" w:name="_Toc340599597"/>
      <w:bookmarkStart w:id="1781" w:name="_Toc408539073"/>
      <w:r>
        <w:rPr>
          <w:rFonts w:hint="cs"/>
          <w:rtl/>
          <w:lang w:bidi="fa-IR"/>
        </w:rPr>
        <w:t>2</w:t>
      </w:r>
      <w:r w:rsidR="00377CF7">
        <w:rPr>
          <w:rFonts w:hint="cs"/>
          <w:rtl/>
          <w:lang w:bidi="fa-IR"/>
        </w:rPr>
        <w:t>4-</w:t>
      </w:r>
      <w:r>
        <w:rPr>
          <w:rFonts w:hint="cs"/>
          <w:rtl/>
          <w:lang w:bidi="fa-IR"/>
        </w:rPr>
        <w:t xml:space="preserve"> حکم کسی که هنگام احرام غسل نکند:</w:t>
      </w:r>
      <w:bookmarkEnd w:id="1779"/>
      <w:bookmarkEnd w:id="1780"/>
      <w:bookmarkEnd w:id="1781"/>
    </w:p>
    <w:p w:rsidR="00C3403D" w:rsidRDefault="00616261" w:rsidP="00393028">
      <w:pPr>
        <w:pStyle w:val="a3"/>
        <w:rPr>
          <w:rtl/>
        </w:rPr>
      </w:pPr>
      <w:r>
        <w:rPr>
          <w:rFonts w:hint="cs"/>
          <w:rtl/>
        </w:rPr>
        <w:t>ای‌خواهر مسلمان، غسل احرام واجب نیست بلکه مستحب است اگر چه زن، حائض یا نفساء باشد. چون پیامبر</w:t>
      </w:r>
      <w:r>
        <w:rPr>
          <w:rFonts w:cs="CTraditional Arabic" w:hint="cs"/>
          <w:sz w:val="26"/>
          <w:szCs w:val="26"/>
          <w:rtl/>
        </w:rPr>
        <w:t>ص</w:t>
      </w:r>
      <w:r w:rsidR="00F53DF5">
        <w:rPr>
          <w:rFonts w:hint="cs"/>
          <w:rtl/>
        </w:rPr>
        <w:t xml:space="preserve"> </w:t>
      </w:r>
      <w:r w:rsidR="00F53DF5">
        <w:rPr>
          <w:rFonts w:cs="Traditional Arabic" w:hint="cs"/>
          <w:rtl/>
        </w:rPr>
        <w:t>«</w:t>
      </w:r>
      <w:r>
        <w:rPr>
          <w:rFonts w:hint="cs"/>
          <w:rtl/>
        </w:rPr>
        <w:t>به اسماء بنت عمیس که زایمان کرده بود امر کرد غسل کند</w:t>
      </w:r>
      <w:r w:rsidR="00F53DF5">
        <w:rPr>
          <w:rFonts w:cs="Traditional Arabic" w:hint="cs"/>
          <w:rtl/>
        </w:rPr>
        <w:t>»</w:t>
      </w:r>
      <w:r w:rsidR="00F53DF5">
        <w:rPr>
          <w:rFonts w:hint="cs"/>
          <w:rtl/>
        </w:rPr>
        <w:t>.</w:t>
      </w:r>
      <w:r w:rsidR="00277019">
        <w:rPr>
          <w:rFonts w:hint="cs"/>
          <w:rtl/>
        </w:rPr>
        <w:t xml:space="preserve"> </w:t>
      </w:r>
      <w:r>
        <w:rPr>
          <w:rFonts w:hint="cs"/>
          <w:rtl/>
        </w:rPr>
        <w:t>(روایت از مسلم)</w:t>
      </w:r>
      <w:r w:rsidR="00F53DF5">
        <w:rPr>
          <w:rFonts w:hint="cs"/>
          <w:rtl/>
        </w:rPr>
        <w:t>.</w:t>
      </w:r>
    </w:p>
    <w:p w:rsidR="00FC5AFB" w:rsidRDefault="00FC5AFB" w:rsidP="00393028">
      <w:pPr>
        <w:pStyle w:val="a3"/>
        <w:rPr>
          <w:rtl/>
        </w:rPr>
      </w:pPr>
      <w:r>
        <w:rPr>
          <w:rFonts w:hint="cs"/>
          <w:rtl/>
        </w:rPr>
        <w:t>و به عایشه</w:t>
      </w:r>
      <w:r w:rsidR="00F53DF5">
        <w:rPr>
          <w:rFonts w:hint="cs"/>
          <w:rtl/>
        </w:rPr>
        <w:t xml:space="preserve"> </w:t>
      </w:r>
      <w:r w:rsidR="00F53DF5">
        <w:rPr>
          <w:rFonts w:cs="CTraditional Arabic" w:hint="cs"/>
          <w:rtl/>
        </w:rPr>
        <w:t>ل</w:t>
      </w:r>
      <w:r>
        <w:rPr>
          <w:rFonts w:hint="cs"/>
          <w:rtl/>
        </w:rPr>
        <w:t xml:space="preserve"> که حایض بود امر کرد غسل کند. اگر زن حائض یا نفساء </w:t>
      </w:r>
      <w:r w:rsidR="00FB1E61">
        <w:rPr>
          <w:rFonts w:hint="cs"/>
          <w:rtl/>
        </w:rPr>
        <w:t>امید داشت قبل از خروج از میقات از خون‌ریزی پاک شود مستحب است تا هنگام پاک‌شدن غسل را به تأخیر اندازد تا بدین شیوه غسل ایشان کامل‌تر گردد، و گرنه غسل نماید.</w:t>
      </w:r>
    </w:p>
    <w:p w:rsidR="00552352" w:rsidRPr="00DC6647" w:rsidRDefault="00552352" w:rsidP="00F53DF5">
      <w:pPr>
        <w:pStyle w:val="Heading1"/>
        <w:bidi/>
        <w:jc w:val="left"/>
        <w:rPr>
          <w:rtl/>
          <w:lang w:bidi="fa-IR"/>
        </w:rPr>
      </w:pPr>
      <w:bookmarkStart w:id="1782" w:name="_Toc262412030"/>
      <w:bookmarkStart w:id="1783" w:name="_Toc340599598"/>
      <w:bookmarkStart w:id="1784" w:name="_Toc408539074"/>
      <w:r>
        <w:rPr>
          <w:rFonts w:hint="cs"/>
          <w:rtl/>
          <w:lang w:bidi="fa-IR"/>
        </w:rPr>
        <w:t>2</w:t>
      </w:r>
      <w:r w:rsidR="00377CF7">
        <w:rPr>
          <w:rFonts w:hint="cs"/>
          <w:rtl/>
          <w:lang w:bidi="fa-IR"/>
        </w:rPr>
        <w:t xml:space="preserve">5- </w:t>
      </w:r>
      <w:r>
        <w:rPr>
          <w:rFonts w:hint="cs"/>
          <w:rtl/>
          <w:lang w:bidi="fa-IR"/>
        </w:rPr>
        <w:t>مستحب است احرام بعد از نماز باشد:</w:t>
      </w:r>
      <w:bookmarkEnd w:id="1782"/>
      <w:bookmarkEnd w:id="1783"/>
      <w:bookmarkEnd w:id="1784"/>
    </w:p>
    <w:p w:rsidR="00FB1E61" w:rsidRDefault="001C44B2" w:rsidP="00393028">
      <w:pPr>
        <w:pStyle w:val="a3"/>
        <w:rPr>
          <w:rtl/>
        </w:rPr>
      </w:pPr>
      <w:r>
        <w:rPr>
          <w:rFonts w:hint="cs"/>
          <w:rtl/>
        </w:rPr>
        <w:t>ای‌خواهر مسلمانم</w:t>
      </w:r>
      <w:r w:rsidR="00F53DF5">
        <w:rPr>
          <w:rFonts w:hint="cs"/>
          <w:rtl/>
        </w:rPr>
        <w:t>،</w:t>
      </w:r>
      <w:r>
        <w:rPr>
          <w:rFonts w:hint="cs"/>
          <w:rtl/>
        </w:rPr>
        <w:t xml:space="preserve"> مستحب آن است که احرام بعد از نماز باشد، اگر وقت نماز فرض باشد بعد از آن احرام نماید، والا دو رکعت نماز سنت بخواند و بعد از آن احرام ببندد.</w:t>
      </w:r>
    </w:p>
    <w:p w:rsidR="001C44B2" w:rsidRDefault="001C44B2" w:rsidP="00393028">
      <w:pPr>
        <w:pStyle w:val="a3"/>
        <w:rPr>
          <w:rtl/>
        </w:rPr>
      </w:pPr>
      <w:r>
        <w:rPr>
          <w:rFonts w:hint="cs"/>
          <w:rtl/>
        </w:rPr>
        <w:t>از امام احمد روایت شده که گفته: احرام کمی بعد از نماز بسته می‌شود و تفاوتی ندارد مرکب او</w:t>
      </w:r>
      <w:r w:rsidR="00277019">
        <w:rPr>
          <w:rFonts w:hint="cs"/>
          <w:rtl/>
        </w:rPr>
        <w:t xml:space="preserve"> </w:t>
      </w:r>
      <w:r>
        <w:rPr>
          <w:rFonts w:hint="cs"/>
          <w:rtl/>
        </w:rPr>
        <w:t>توقف کرده، یا در حال رفتن باشد، زیرا هر دو قول از طرق صحیح از پیامبر</w:t>
      </w:r>
      <w:r>
        <w:rPr>
          <w:rFonts w:cs="CTraditional Arabic" w:hint="cs"/>
          <w:sz w:val="26"/>
          <w:szCs w:val="26"/>
          <w:rtl/>
        </w:rPr>
        <w:t>ص</w:t>
      </w:r>
      <w:r>
        <w:rPr>
          <w:rFonts w:hint="cs"/>
          <w:rtl/>
        </w:rPr>
        <w:t xml:space="preserve"> روایت شده است.</w:t>
      </w:r>
    </w:p>
    <w:p w:rsidR="00393028" w:rsidRDefault="00393028" w:rsidP="00393028">
      <w:pPr>
        <w:pStyle w:val="a3"/>
        <w:rPr>
          <w:rtl/>
        </w:rPr>
      </w:pPr>
    </w:p>
    <w:p w:rsidR="00240508" w:rsidRPr="00DC6647" w:rsidRDefault="00240508" w:rsidP="00F53DF5">
      <w:pPr>
        <w:pStyle w:val="Heading1"/>
        <w:bidi/>
        <w:jc w:val="left"/>
        <w:rPr>
          <w:rtl/>
          <w:lang w:bidi="fa-IR"/>
        </w:rPr>
      </w:pPr>
      <w:bookmarkStart w:id="1785" w:name="_Toc262412031"/>
      <w:bookmarkStart w:id="1786" w:name="_Toc340599599"/>
      <w:bookmarkStart w:id="1787" w:name="_Toc408539075"/>
      <w:r>
        <w:rPr>
          <w:rFonts w:hint="cs"/>
          <w:rtl/>
          <w:lang w:bidi="fa-IR"/>
        </w:rPr>
        <w:t>2</w:t>
      </w:r>
      <w:r w:rsidR="00377CF7">
        <w:rPr>
          <w:rFonts w:hint="cs"/>
          <w:rtl/>
          <w:lang w:bidi="fa-IR"/>
        </w:rPr>
        <w:t>6-</w:t>
      </w:r>
      <w:r>
        <w:rPr>
          <w:rFonts w:hint="cs"/>
          <w:rtl/>
          <w:lang w:bidi="fa-IR"/>
        </w:rPr>
        <w:t xml:space="preserve"> بلند کردن صدا در گفتن تلبیه:</w:t>
      </w:r>
      <w:bookmarkEnd w:id="1785"/>
      <w:bookmarkEnd w:id="1786"/>
      <w:bookmarkEnd w:id="1787"/>
    </w:p>
    <w:p w:rsidR="00240508" w:rsidRDefault="00292314" w:rsidP="002B7AF2">
      <w:pPr>
        <w:pStyle w:val="a3"/>
        <w:rPr>
          <w:rtl/>
        </w:rPr>
      </w:pPr>
      <w:r>
        <w:rPr>
          <w:rFonts w:hint="cs"/>
          <w:rtl/>
        </w:rPr>
        <w:t>در گفتن تلبیه باید صدا را بلند ک</w:t>
      </w:r>
      <w:r w:rsidR="00F53DF5">
        <w:rPr>
          <w:rFonts w:hint="cs"/>
          <w:rtl/>
        </w:rPr>
        <w:t xml:space="preserve">رد، روایت شده که پیامبر فرمود: </w:t>
      </w:r>
      <w:r w:rsidR="00F53DF5">
        <w:rPr>
          <w:rFonts w:cs="Traditional Arabic" w:hint="cs"/>
          <w:rtl/>
        </w:rPr>
        <w:t>«</w:t>
      </w:r>
      <w:r>
        <w:rPr>
          <w:rFonts w:hint="cs"/>
          <w:rtl/>
        </w:rPr>
        <w:t>جبریل نزد من آمد و به من امر کرد تا به اصح</w:t>
      </w:r>
      <w:r w:rsidR="00F53DF5">
        <w:rPr>
          <w:rFonts w:hint="cs"/>
          <w:rtl/>
        </w:rPr>
        <w:t>اب امر کنم با صدای بلند لاإله إ</w:t>
      </w:r>
      <w:r>
        <w:rPr>
          <w:rFonts w:hint="cs"/>
          <w:rtl/>
        </w:rPr>
        <w:t>لاالله و تلبیه بگویند</w:t>
      </w:r>
      <w:r w:rsidR="00F53DF5">
        <w:rPr>
          <w:rFonts w:cs="Traditional Arabic" w:hint="cs"/>
          <w:rtl/>
        </w:rPr>
        <w:t>»</w:t>
      </w:r>
      <w:r w:rsidR="00F53DF5">
        <w:rPr>
          <w:rFonts w:hint="cs"/>
          <w:rtl/>
        </w:rPr>
        <w:t>.</w:t>
      </w:r>
      <w:r w:rsidR="00277019">
        <w:rPr>
          <w:rFonts w:hint="cs"/>
          <w:rtl/>
        </w:rPr>
        <w:t xml:space="preserve"> </w:t>
      </w:r>
      <w:r>
        <w:rPr>
          <w:rFonts w:hint="cs"/>
          <w:rtl/>
        </w:rPr>
        <w:t>(روایت از نسائی و ابوداود و ترمذی)</w:t>
      </w:r>
      <w:r w:rsidR="00F53DF5">
        <w:rPr>
          <w:rFonts w:hint="cs"/>
          <w:rtl/>
        </w:rPr>
        <w:t>.</w:t>
      </w:r>
    </w:p>
    <w:p w:rsidR="00292314" w:rsidRDefault="00FC0803" w:rsidP="002B7AF2">
      <w:pPr>
        <w:pStyle w:val="a3"/>
        <w:rPr>
          <w:rtl/>
        </w:rPr>
      </w:pPr>
      <w:r>
        <w:rPr>
          <w:rFonts w:hint="cs"/>
          <w:rtl/>
        </w:rPr>
        <w:t>انس</w:t>
      </w:r>
      <w:r>
        <w:rPr>
          <w:rFonts w:cs="CTraditional Arabic" w:hint="cs"/>
          <w:sz w:val="26"/>
          <w:szCs w:val="26"/>
          <w:rtl/>
        </w:rPr>
        <w:t>س</w:t>
      </w:r>
      <w:r>
        <w:rPr>
          <w:rFonts w:hint="cs"/>
          <w:rtl/>
        </w:rPr>
        <w:t xml:space="preserve"> گوید می‌</w:t>
      </w:r>
      <w:r w:rsidR="004A7F21">
        <w:rPr>
          <w:rFonts w:hint="cs"/>
          <w:rtl/>
        </w:rPr>
        <w:t>شنیدم که با صدای بلند آن را می‌گفتند:</w:t>
      </w:r>
    </w:p>
    <w:p w:rsidR="004A7F21" w:rsidRDefault="00F52CD9" w:rsidP="002B7AF2">
      <w:pPr>
        <w:pStyle w:val="a3"/>
        <w:rPr>
          <w:rtl/>
        </w:rPr>
      </w:pPr>
      <w:r>
        <w:rPr>
          <w:rFonts w:hint="cs"/>
          <w:rtl/>
        </w:rPr>
        <w:t>ابوحازم گوید: اصحاب رسول‌خدا</w:t>
      </w:r>
      <w:r>
        <w:rPr>
          <w:rFonts w:cs="CTraditional Arabic" w:hint="cs"/>
          <w:sz w:val="26"/>
          <w:szCs w:val="26"/>
          <w:rtl/>
        </w:rPr>
        <w:t>ص</w:t>
      </w:r>
      <w:r>
        <w:rPr>
          <w:rFonts w:hint="cs"/>
          <w:rtl/>
        </w:rPr>
        <w:t xml:space="preserve"> به بیابان نمی‌رسیدند مگر این‌که با صدای بلند تلبیه می‌گفتند.</w:t>
      </w:r>
    </w:p>
    <w:p w:rsidR="00F52CD9" w:rsidRDefault="00F52CD9" w:rsidP="002B7AF2">
      <w:pPr>
        <w:pStyle w:val="a3"/>
        <w:rPr>
          <w:rtl/>
        </w:rPr>
      </w:pPr>
      <w:r>
        <w:rPr>
          <w:rFonts w:hint="cs"/>
          <w:rtl/>
        </w:rPr>
        <w:t>سالم گوید: ابن‌عمر</w:t>
      </w:r>
      <w:r w:rsidR="00F53DF5">
        <w:rPr>
          <w:rFonts w:hint="cs"/>
          <w:rtl/>
        </w:rPr>
        <w:t xml:space="preserve"> </w:t>
      </w:r>
      <w:r w:rsidR="00F53DF5">
        <w:rPr>
          <w:rFonts w:cs="CTraditional Arabic" w:hint="cs"/>
          <w:sz w:val="26"/>
          <w:szCs w:val="26"/>
          <w:rtl/>
        </w:rPr>
        <w:t>ب</w:t>
      </w:r>
      <w:r>
        <w:rPr>
          <w:rFonts w:hint="cs"/>
          <w:rtl/>
        </w:rPr>
        <w:t xml:space="preserve"> صدای خود را در تلبیه بلند می‌کرد و بیرون نمی‌رفت مگر این‌که با صدای بلند تلبیه می‌گفت، و آن هم به اندازه‌ای بود که از حد توان بیشتر نباشد تا مبادا صدا و تلبی</w:t>
      </w:r>
      <w:r w:rsidR="002B7AF2">
        <w:rPr>
          <w:rFonts w:hint="cs"/>
          <w:rtl/>
        </w:rPr>
        <w:t>ۀ</w:t>
      </w:r>
      <w:r>
        <w:rPr>
          <w:rFonts w:hint="cs"/>
          <w:rtl/>
        </w:rPr>
        <w:t xml:space="preserve"> او قطع شود.</w:t>
      </w:r>
    </w:p>
    <w:p w:rsidR="00F52CD9" w:rsidRDefault="00F52CD9" w:rsidP="002B7AF2">
      <w:pPr>
        <w:pStyle w:val="a3"/>
        <w:rPr>
          <w:rFonts w:cs="B Lotus"/>
          <w:rtl/>
        </w:rPr>
      </w:pPr>
      <w:r w:rsidRPr="002B7AF2">
        <w:rPr>
          <w:rFonts w:hint="cs"/>
          <w:rtl/>
        </w:rPr>
        <w:t>صیغ</w:t>
      </w:r>
      <w:r w:rsidR="002B7AF2">
        <w:rPr>
          <w:rFonts w:hint="cs"/>
          <w:rtl/>
        </w:rPr>
        <w:t>ۀ</w:t>
      </w:r>
      <w:r w:rsidRPr="002B7AF2">
        <w:rPr>
          <w:rFonts w:hint="cs"/>
          <w:rtl/>
        </w:rPr>
        <w:t xml:space="preserve"> تلبیه این است:</w:t>
      </w:r>
      <w:r>
        <w:rPr>
          <w:rFonts w:cs="B Lotus" w:hint="cs"/>
          <w:rtl/>
        </w:rPr>
        <w:t xml:space="preserve"> </w:t>
      </w:r>
      <w:r w:rsidR="00F53DF5" w:rsidRPr="003032C4">
        <w:rPr>
          <w:rStyle w:val="Char1"/>
          <w:rFonts w:hint="cs"/>
          <w:rtl/>
        </w:rPr>
        <w:t>«</w:t>
      </w:r>
      <w:r w:rsidR="00F53DF5" w:rsidRPr="003032C4">
        <w:rPr>
          <w:rStyle w:val="Char1"/>
          <w:rFonts w:hint="eastAsia"/>
          <w:rtl/>
        </w:rPr>
        <w:t>لَبَّيْكَ</w:t>
      </w:r>
      <w:r w:rsidR="00F53DF5" w:rsidRPr="003032C4">
        <w:rPr>
          <w:rStyle w:val="Char1"/>
          <w:rtl/>
        </w:rPr>
        <w:t xml:space="preserve"> </w:t>
      </w:r>
      <w:r w:rsidR="00F53DF5" w:rsidRPr="003032C4">
        <w:rPr>
          <w:rStyle w:val="Char1"/>
          <w:rFonts w:hint="eastAsia"/>
          <w:rtl/>
        </w:rPr>
        <w:t>اللَّهُمَّ</w:t>
      </w:r>
      <w:r w:rsidR="00F53DF5" w:rsidRPr="003032C4">
        <w:rPr>
          <w:rStyle w:val="Char1"/>
          <w:rtl/>
        </w:rPr>
        <w:t xml:space="preserve"> </w:t>
      </w:r>
      <w:r w:rsidR="00F53DF5" w:rsidRPr="003032C4">
        <w:rPr>
          <w:rStyle w:val="Char1"/>
          <w:rFonts w:hint="eastAsia"/>
          <w:rtl/>
        </w:rPr>
        <w:t>لَبَّيْكَ</w:t>
      </w:r>
      <w:r w:rsidR="00F53DF5" w:rsidRPr="003032C4">
        <w:rPr>
          <w:rStyle w:val="Char1"/>
          <w:rtl/>
        </w:rPr>
        <w:t xml:space="preserve"> </w:t>
      </w:r>
      <w:r w:rsidR="00F53DF5" w:rsidRPr="003032C4">
        <w:rPr>
          <w:rStyle w:val="Char1"/>
          <w:rFonts w:hint="eastAsia"/>
          <w:rtl/>
        </w:rPr>
        <w:t>لَبَّيْكَ</w:t>
      </w:r>
      <w:r w:rsidR="00F53DF5" w:rsidRPr="003032C4">
        <w:rPr>
          <w:rStyle w:val="Char1"/>
          <w:rtl/>
        </w:rPr>
        <w:t xml:space="preserve"> </w:t>
      </w:r>
      <w:r w:rsidR="00F53DF5" w:rsidRPr="003032C4">
        <w:rPr>
          <w:rStyle w:val="Char1"/>
          <w:rFonts w:hint="eastAsia"/>
          <w:rtl/>
        </w:rPr>
        <w:t>لاَ</w:t>
      </w:r>
      <w:r w:rsidR="00F53DF5" w:rsidRPr="003032C4">
        <w:rPr>
          <w:rStyle w:val="Char1"/>
          <w:rtl/>
        </w:rPr>
        <w:t xml:space="preserve"> </w:t>
      </w:r>
      <w:r w:rsidR="00F53DF5" w:rsidRPr="003032C4">
        <w:rPr>
          <w:rStyle w:val="Char1"/>
          <w:rFonts w:hint="eastAsia"/>
          <w:rtl/>
        </w:rPr>
        <w:t>شَرِيكَ</w:t>
      </w:r>
      <w:r w:rsidR="00F53DF5" w:rsidRPr="003032C4">
        <w:rPr>
          <w:rStyle w:val="Char1"/>
          <w:rtl/>
        </w:rPr>
        <w:t xml:space="preserve"> </w:t>
      </w:r>
      <w:r w:rsidR="00F53DF5" w:rsidRPr="003032C4">
        <w:rPr>
          <w:rStyle w:val="Char1"/>
          <w:rFonts w:hint="eastAsia"/>
          <w:rtl/>
        </w:rPr>
        <w:t>لَكَ</w:t>
      </w:r>
      <w:r w:rsidR="00F53DF5" w:rsidRPr="003032C4">
        <w:rPr>
          <w:rStyle w:val="Char1"/>
          <w:rtl/>
        </w:rPr>
        <w:t xml:space="preserve"> </w:t>
      </w:r>
      <w:r w:rsidR="00F53DF5" w:rsidRPr="003032C4">
        <w:rPr>
          <w:rStyle w:val="Char1"/>
          <w:rFonts w:hint="eastAsia"/>
          <w:rtl/>
        </w:rPr>
        <w:t>لَبَّيْكَ</w:t>
      </w:r>
      <w:r w:rsidR="00F53DF5" w:rsidRPr="003032C4">
        <w:rPr>
          <w:rStyle w:val="Char1"/>
          <w:rtl/>
        </w:rPr>
        <w:t xml:space="preserve"> </w:t>
      </w:r>
      <w:r w:rsidR="00F53DF5" w:rsidRPr="003032C4">
        <w:rPr>
          <w:rStyle w:val="Char1"/>
          <w:rFonts w:hint="eastAsia"/>
          <w:rtl/>
        </w:rPr>
        <w:t>إِنَّ</w:t>
      </w:r>
      <w:r w:rsidR="00F53DF5" w:rsidRPr="003032C4">
        <w:rPr>
          <w:rStyle w:val="Char1"/>
          <w:rtl/>
        </w:rPr>
        <w:t xml:space="preserve"> </w:t>
      </w:r>
      <w:r w:rsidR="00F53DF5" w:rsidRPr="003032C4">
        <w:rPr>
          <w:rStyle w:val="Char1"/>
          <w:rFonts w:hint="eastAsia"/>
          <w:rtl/>
        </w:rPr>
        <w:t>الْحَمْدَ</w:t>
      </w:r>
      <w:r w:rsidR="00F53DF5" w:rsidRPr="003032C4">
        <w:rPr>
          <w:rStyle w:val="Char1"/>
          <w:rtl/>
        </w:rPr>
        <w:t xml:space="preserve"> </w:t>
      </w:r>
      <w:r w:rsidR="00F53DF5" w:rsidRPr="003032C4">
        <w:rPr>
          <w:rStyle w:val="Char1"/>
          <w:rFonts w:hint="eastAsia"/>
          <w:rtl/>
        </w:rPr>
        <w:t>وَالنِّعْمَةَ</w:t>
      </w:r>
      <w:r w:rsidR="00F53DF5" w:rsidRPr="003032C4">
        <w:rPr>
          <w:rStyle w:val="Char1"/>
          <w:rtl/>
        </w:rPr>
        <w:t xml:space="preserve"> </w:t>
      </w:r>
      <w:r w:rsidR="00F53DF5" w:rsidRPr="003032C4">
        <w:rPr>
          <w:rStyle w:val="Char1"/>
          <w:rFonts w:hint="eastAsia"/>
          <w:rtl/>
        </w:rPr>
        <w:t>لَكَ</w:t>
      </w:r>
      <w:r w:rsidR="00F53DF5" w:rsidRPr="003032C4">
        <w:rPr>
          <w:rStyle w:val="Char1"/>
          <w:rtl/>
        </w:rPr>
        <w:t xml:space="preserve"> </w:t>
      </w:r>
      <w:r w:rsidR="00F53DF5" w:rsidRPr="003032C4">
        <w:rPr>
          <w:rStyle w:val="Char1"/>
          <w:rFonts w:hint="eastAsia"/>
          <w:rtl/>
        </w:rPr>
        <w:t>وَالْمُلْكَ</w:t>
      </w:r>
      <w:r w:rsidR="00F53DF5" w:rsidRPr="003032C4">
        <w:rPr>
          <w:rStyle w:val="Char1"/>
          <w:rtl/>
        </w:rPr>
        <w:t xml:space="preserve"> </w:t>
      </w:r>
      <w:r w:rsidR="00F53DF5" w:rsidRPr="003032C4">
        <w:rPr>
          <w:rStyle w:val="Char1"/>
          <w:rFonts w:hint="eastAsia"/>
          <w:rtl/>
        </w:rPr>
        <w:t>لاَ</w:t>
      </w:r>
      <w:r w:rsidR="00F53DF5" w:rsidRPr="003032C4">
        <w:rPr>
          <w:rStyle w:val="Char1"/>
          <w:rtl/>
        </w:rPr>
        <w:t xml:space="preserve"> </w:t>
      </w:r>
      <w:r w:rsidR="00F53DF5" w:rsidRPr="003032C4">
        <w:rPr>
          <w:rStyle w:val="Char1"/>
          <w:rFonts w:hint="eastAsia"/>
          <w:rtl/>
        </w:rPr>
        <w:t>شَرِيكَ</w:t>
      </w:r>
      <w:r w:rsidR="00F53DF5" w:rsidRPr="003032C4">
        <w:rPr>
          <w:rStyle w:val="Char1"/>
          <w:rtl/>
        </w:rPr>
        <w:t xml:space="preserve"> </w:t>
      </w:r>
      <w:r w:rsidR="00F53DF5" w:rsidRPr="003032C4">
        <w:rPr>
          <w:rStyle w:val="Char1"/>
          <w:rFonts w:hint="eastAsia"/>
          <w:rtl/>
        </w:rPr>
        <w:t>لَكَ</w:t>
      </w:r>
      <w:r w:rsidR="00F53DF5" w:rsidRPr="003032C4">
        <w:rPr>
          <w:rStyle w:val="Char1"/>
          <w:rFonts w:hint="cs"/>
          <w:rtl/>
        </w:rPr>
        <w:t>»</w:t>
      </w:r>
      <w:r w:rsidR="00277019" w:rsidRPr="002B7AF2">
        <w:rPr>
          <w:rFonts w:hint="cs"/>
          <w:rtl/>
        </w:rPr>
        <w:t xml:space="preserve"> </w:t>
      </w:r>
      <w:r w:rsidRPr="002B7AF2">
        <w:rPr>
          <w:rFonts w:hint="cs"/>
          <w:rtl/>
        </w:rPr>
        <w:t>(متفق علیه)</w:t>
      </w:r>
      <w:r w:rsidR="00F53DF5" w:rsidRPr="002B7AF2">
        <w:rPr>
          <w:rFonts w:hint="cs"/>
          <w:rtl/>
        </w:rPr>
        <w:t>.</w:t>
      </w:r>
    </w:p>
    <w:p w:rsidR="00F52CD9" w:rsidRDefault="00ED16BA" w:rsidP="002B7AF2">
      <w:pPr>
        <w:pStyle w:val="a3"/>
        <w:rPr>
          <w:rtl/>
        </w:rPr>
      </w:pPr>
      <w:r w:rsidRPr="008E3676">
        <w:rPr>
          <w:rFonts w:hint="cs"/>
          <w:b/>
          <w:bCs/>
          <w:rtl/>
        </w:rPr>
        <w:t>زن تلبیه را با صدای بلند نمی‌گوید و به مقداری بلند می‌خواند که خودش بشنود.</w:t>
      </w:r>
      <w:r>
        <w:rPr>
          <w:rFonts w:hint="cs"/>
          <w:rtl/>
        </w:rPr>
        <w:t xml:space="preserve"> ابن‌عبدالبر گوید: علماء بر این اجماع دارند: زن صدای خود را بلند نکرده و تنها به اندازه‌ای باشد که خودش بشنود. قول عطاء، مالک، اوزاعی، شافعی و </w:t>
      </w:r>
      <w:r w:rsidRPr="002B7AF2">
        <w:rPr>
          <w:rFonts w:hint="cs"/>
          <w:rtl/>
        </w:rPr>
        <w:t>اصحاب</w:t>
      </w:r>
      <w:r>
        <w:rPr>
          <w:rFonts w:hint="cs"/>
          <w:rtl/>
        </w:rPr>
        <w:t xml:space="preserve"> رأی، بر این است.</w:t>
      </w:r>
    </w:p>
    <w:p w:rsidR="00ED16BA" w:rsidRDefault="00ED16BA" w:rsidP="002B7AF2">
      <w:pPr>
        <w:pStyle w:val="a3"/>
        <w:rPr>
          <w:rtl/>
        </w:rPr>
      </w:pPr>
      <w:r>
        <w:rPr>
          <w:rFonts w:hint="cs"/>
          <w:rtl/>
        </w:rPr>
        <w:t>از سلیمان بن‌یسار روایت شده که گفته: در نزد علماء این سنت است که: زن در إهلال صدای خود را بلند نمی‌کند، و به خاطر وقوع در فتنه بلند کردن صدای زن مکروه است، و به همین خاطر است که اذان و قامت بر او سنت نیست و در نماز به جای تسبیح، تصفیق برای تذکر دادن به امام، بر وی سنت است.</w:t>
      </w:r>
    </w:p>
    <w:p w:rsidR="00214BB6" w:rsidRPr="00DC6647" w:rsidRDefault="00214BB6" w:rsidP="00F53DF5">
      <w:pPr>
        <w:pStyle w:val="Heading1"/>
        <w:bidi/>
        <w:jc w:val="left"/>
        <w:rPr>
          <w:rtl/>
          <w:lang w:bidi="fa-IR"/>
        </w:rPr>
      </w:pPr>
      <w:bookmarkStart w:id="1788" w:name="_Toc262412032"/>
      <w:bookmarkStart w:id="1789" w:name="_Toc340599600"/>
      <w:bookmarkStart w:id="1790" w:name="_Toc408539076"/>
      <w:r>
        <w:rPr>
          <w:rFonts w:hint="cs"/>
          <w:rtl/>
          <w:lang w:bidi="fa-IR"/>
        </w:rPr>
        <w:t>2</w:t>
      </w:r>
      <w:r w:rsidR="00377CF7">
        <w:rPr>
          <w:rFonts w:hint="cs"/>
          <w:rtl/>
          <w:lang w:bidi="fa-IR"/>
        </w:rPr>
        <w:t>7-</w:t>
      </w:r>
      <w:r>
        <w:rPr>
          <w:rFonts w:hint="cs"/>
          <w:rtl/>
          <w:lang w:bidi="fa-IR"/>
        </w:rPr>
        <w:t xml:space="preserve"> مستحب است کم صحبت کند:</w:t>
      </w:r>
      <w:bookmarkEnd w:id="1788"/>
      <w:bookmarkEnd w:id="1789"/>
      <w:bookmarkEnd w:id="1790"/>
    </w:p>
    <w:p w:rsidR="00ED16BA" w:rsidRDefault="00806CB0" w:rsidP="002B7AF2">
      <w:pPr>
        <w:pStyle w:val="a3"/>
        <w:rPr>
          <w:rtl/>
        </w:rPr>
      </w:pPr>
      <w:r>
        <w:rPr>
          <w:rFonts w:hint="cs"/>
          <w:rtl/>
        </w:rPr>
        <w:t>ای‌خواهر مسلمانم</w:t>
      </w:r>
      <w:r w:rsidR="00F53DF5">
        <w:rPr>
          <w:rFonts w:hint="cs"/>
          <w:rtl/>
        </w:rPr>
        <w:t>،</w:t>
      </w:r>
      <w:r>
        <w:rPr>
          <w:rFonts w:hint="cs"/>
          <w:rtl/>
        </w:rPr>
        <w:t xml:space="preserve"> مستحب است شخص محرم کمتر حرف بزند، زیرا کمتر صحبت کردن نفس انسان را از بیهوده‌گویی و وقوع در حرام و دروغ مصون می‌دارد، چون کسی که پرحرف است بسیار دچار لغزش می‌شود. در حدیث ابوهریره</w:t>
      </w:r>
      <w:r w:rsidR="00F53DF5">
        <w:rPr>
          <w:rFonts w:hint="cs"/>
          <w:rtl/>
        </w:rPr>
        <w:t xml:space="preserve"> </w:t>
      </w:r>
      <w:r>
        <w:rPr>
          <w:rFonts w:cs="CTraditional Arabic" w:hint="cs"/>
          <w:sz w:val="26"/>
          <w:szCs w:val="26"/>
          <w:rtl/>
        </w:rPr>
        <w:t>س</w:t>
      </w:r>
      <w:r>
        <w:rPr>
          <w:rFonts w:hint="cs"/>
          <w:rtl/>
        </w:rPr>
        <w:t xml:space="preserve"> آمده است که رسول‌خدا</w:t>
      </w:r>
      <w:r>
        <w:rPr>
          <w:rFonts w:cs="CTraditional Arabic" w:hint="cs"/>
          <w:sz w:val="26"/>
          <w:szCs w:val="26"/>
          <w:rtl/>
        </w:rPr>
        <w:t>ص</w:t>
      </w:r>
      <w:r w:rsidR="00F53DF5">
        <w:rPr>
          <w:rFonts w:hint="cs"/>
          <w:rtl/>
        </w:rPr>
        <w:t xml:space="preserve"> فرمود: </w:t>
      </w:r>
      <w:r w:rsidR="00F53DF5">
        <w:rPr>
          <w:rFonts w:cs="Traditional Arabic" w:hint="cs"/>
          <w:rtl/>
        </w:rPr>
        <w:t>«</w:t>
      </w:r>
      <w:r>
        <w:rPr>
          <w:rFonts w:hint="cs"/>
          <w:rtl/>
        </w:rPr>
        <w:t>هرکس ایمان به خدا و روز آخرت دارد باید خیر بگوید یا ساکت باشد</w:t>
      </w:r>
      <w:r w:rsidR="00F53DF5">
        <w:rPr>
          <w:rFonts w:cs="Traditional Arabic" w:hint="cs"/>
          <w:rtl/>
        </w:rPr>
        <w:t>»</w:t>
      </w:r>
      <w:r w:rsidR="00F53DF5">
        <w:rPr>
          <w:rFonts w:hint="cs"/>
          <w:rtl/>
        </w:rPr>
        <w:t>.</w:t>
      </w:r>
    </w:p>
    <w:p w:rsidR="00806CB0" w:rsidRDefault="00806CB0" w:rsidP="002B7AF2">
      <w:pPr>
        <w:pStyle w:val="a3"/>
        <w:rPr>
          <w:rtl/>
        </w:rPr>
      </w:pPr>
      <w:r>
        <w:rPr>
          <w:rFonts w:hint="cs"/>
          <w:rtl/>
        </w:rPr>
        <w:t>همچنین ابوهریره به نقل از رسول‌خدا</w:t>
      </w:r>
      <w:r>
        <w:rPr>
          <w:rFonts w:cs="CTraditional Arabic" w:hint="cs"/>
          <w:sz w:val="26"/>
          <w:szCs w:val="26"/>
          <w:rtl/>
        </w:rPr>
        <w:t>ص</w:t>
      </w:r>
      <w:r>
        <w:rPr>
          <w:rFonts w:hint="cs"/>
          <w:rtl/>
        </w:rPr>
        <w:t xml:space="preserve"> </w:t>
      </w:r>
      <w:r w:rsidR="00F53DF5">
        <w:rPr>
          <w:rFonts w:hint="cs"/>
          <w:rtl/>
        </w:rPr>
        <w:t xml:space="preserve">آورده است: </w:t>
      </w:r>
      <w:r w:rsidR="00F53DF5">
        <w:rPr>
          <w:rFonts w:cs="Traditional Arabic" w:hint="cs"/>
          <w:rtl/>
        </w:rPr>
        <w:t>«</w:t>
      </w:r>
      <w:r w:rsidR="00F912C8">
        <w:rPr>
          <w:rFonts w:hint="cs"/>
          <w:rtl/>
        </w:rPr>
        <w:t>یکی از خوبیهای انسان مسلمان، خودداری او از چیزی است که به وی ارتباط ندارد و به او سودی نمی‌رساند</w:t>
      </w:r>
      <w:r w:rsidR="00F53DF5">
        <w:rPr>
          <w:rFonts w:cs="Traditional Arabic" w:hint="cs"/>
          <w:rtl/>
        </w:rPr>
        <w:t>»</w:t>
      </w:r>
      <w:r w:rsidR="00F53DF5">
        <w:rPr>
          <w:rFonts w:hint="cs"/>
          <w:rtl/>
        </w:rPr>
        <w:t>.</w:t>
      </w:r>
      <w:r w:rsidR="00277019">
        <w:rPr>
          <w:rFonts w:hint="cs"/>
          <w:rtl/>
        </w:rPr>
        <w:t xml:space="preserve"> </w:t>
      </w:r>
      <w:r w:rsidR="00F912C8">
        <w:rPr>
          <w:rFonts w:hint="cs"/>
          <w:rtl/>
        </w:rPr>
        <w:t>(روایت از احمد)</w:t>
      </w:r>
    </w:p>
    <w:p w:rsidR="00F912C8" w:rsidRDefault="0088317E" w:rsidP="002B7AF2">
      <w:pPr>
        <w:pStyle w:val="a3"/>
        <w:rPr>
          <w:rtl/>
        </w:rPr>
      </w:pPr>
      <w:r>
        <w:rPr>
          <w:rFonts w:hint="cs"/>
          <w:rtl/>
        </w:rPr>
        <w:t>ابوداود گوید: اصول سنن، چهار حدیث است و این یکی از آن چهار است. این سکوت در حال احرام سنت مؤکده است چون حالت عبادت و اطاعت ظاهری و باطنی خدای</w:t>
      </w:r>
      <w:r>
        <w:rPr>
          <w:rFonts w:cs="CTraditional Arabic" w:hint="cs"/>
          <w:rtl/>
        </w:rPr>
        <w:t>ﻷ</w:t>
      </w:r>
      <w:r>
        <w:rPr>
          <w:rFonts w:hint="cs"/>
          <w:rtl/>
        </w:rPr>
        <w:t xml:space="preserve"> و شبیه اعتکاف است. امام احمد در استدلال بر آن از قاضی شری</w:t>
      </w:r>
      <w:r w:rsidR="00F53DF5">
        <w:rPr>
          <w:rFonts w:hint="cs"/>
          <w:rtl/>
        </w:rPr>
        <w:t>ح</w:t>
      </w:r>
      <w:r>
        <w:rPr>
          <w:rFonts w:cs="CTraditional Arabic" w:hint="cs"/>
          <w:sz w:val="26"/>
          <w:szCs w:val="26"/>
          <w:rtl/>
        </w:rPr>
        <w:t>/</w:t>
      </w:r>
      <w:r>
        <w:rPr>
          <w:rFonts w:hint="cs"/>
          <w:rtl/>
        </w:rPr>
        <w:t xml:space="preserve"> نقل کرده که: هرگاه احرام می‌بست همانند ماری بود که هیچ صدایی را نمی‌شنود، بنابراین مستحب است محرم خود را به گفتن تلبیه و ذکر خدای تعالی یا قرائت قرآن، یا امر به معروف، نهی از منکر، یا تعلیم جاهل، مشغول نماید، و به قدر نیاز صحبت کند، در غیر این موارد ساکت باشد، و اگر صحبت از چیزی کرد که گناه ندارد، یا اشعاری سرود که قبیح نبود، مباح است ولی نباید زیاد باشد، و از عمر</w:t>
      </w:r>
      <w:r>
        <w:rPr>
          <w:rFonts w:cs="CTraditional Arabic" w:hint="cs"/>
          <w:sz w:val="26"/>
          <w:szCs w:val="26"/>
          <w:rtl/>
        </w:rPr>
        <w:t>س</w:t>
      </w:r>
      <w:r>
        <w:rPr>
          <w:rFonts w:hint="cs"/>
          <w:rtl/>
        </w:rPr>
        <w:t xml:space="preserve"> روایت شده: در حال احرام که سوار بر شتر بود این بیت را می‌خواند: گویی که سوار این شتر تنة خشکیدة درختی است در بیابان، هنگامی که او را پایین می‌آورد. یا گویی شراب نوشیده و مست و می‌زده است.</w:t>
      </w:r>
    </w:p>
    <w:p w:rsidR="0088317E" w:rsidRDefault="0088317E" w:rsidP="002B7AF2">
      <w:pPr>
        <w:pStyle w:val="a3"/>
        <w:rPr>
          <w:rtl/>
        </w:rPr>
      </w:pPr>
      <w:r>
        <w:rPr>
          <w:rFonts w:hint="cs"/>
          <w:rtl/>
        </w:rPr>
        <w:t>الله اکبر، الله‌اکبر، این، دلیل بر اباح</w:t>
      </w:r>
      <w:r w:rsidR="002B7AF2">
        <w:rPr>
          <w:rFonts w:hint="cs"/>
          <w:rtl/>
        </w:rPr>
        <w:t>ۀ</w:t>
      </w:r>
      <w:r>
        <w:rPr>
          <w:rFonts w:hint="cs"/>
          <w:rtl/>
        </w:rPr>
        <w:t xml:space="preserve"> آن است.</w:t>
      </w:r>
    </w:p>
    <w:p w:rsidR="00AF75E2" w:rsidRPr="00E42B37" w:rsidRDefault="002B1D29" w:rsidP="00F53DF5">
      <w:pPr>
        <w:pStyle w:val="Heading1"/>
        <w:bidi/>
        <w:jc w:val="left"/>
        <w:rPr>
          <w:rtl/>
          <w:lang w:bidi="fa-IR"/>
        </w:rPr>
      </w:pPr>
      <w:bookmarkStart w:id="1791" w:name="_Toc262412033"/>
      <w:bookmarkStart w:id="1792" w:name="_Toc340599601"/>
      <w:bookmarkStart w:id="1793" w:name="_Toc408539077"/>
      <w:r>
        <w:rPr>
          <w:rFonts w:hint="cs"/>
          <w:rtl/>
          <w:lang w:bidi="fa-IR"/>
        </w:rPr>
        <w:t>2</w:t>
      </w:r>
      <w:r w:rsidR="00377CF7">
        <w:rPr>
          <w:rFonts w:hint="cs"/>
          <w:rtl/>
          <w:lang w:bidi="fa-IR"/>
        </w:rPr>
        <w:t>8-</w:t>
      </w:r>
      <w:r w:rsidRPr="00E42B37">
        <w:rPr>
          <w:rFonts w:hint="cs"/>
          <w:rtl/>
          <w:lang w:bidi="fa-IR"/>
        </w:rPr>
        <w:t xml:space="preserve"> حکم سایه جستن:</w:t>
      </w:r>
      <w:bookmarkEnd w:id="1791"/>
      <w:bookmarkEnd w:id="1792"/>
      <w:bookmarkEnd w:id="1793"/>
    </w:p>
    <w:p w:rsidR="0088317E" w:rsidRDefault="00850285" w:rsidP="002B7AF2">
      <w:pPr>
        <w:pStyle w:val="a3"/>
        <w:rPr>
          <w:rtl/>
        </w:rPr>
      </w:pPr>
      <w:r>
        <w:rPr>
          <w:rFonts w:hint="cs"/>
          <w:rtl/>
        </w:rPr>
        <w:t xml:space="preserve">برای خواهر مسلمان اشکال ندارد از سایه سقف یا دیوار، یا درخت و </w:t>
      </w:r>
      <w:r w:rsidRPr="001D598B">
        <w:rPr>
          <w:rFonts w:hint="cs"/>
          <w:rtl/>
        </w:rPr>
        <w:t>چا</w:t>
      </w:r>
      <w:r w:rsidR="001D598B" w:rsidRPr="001D598B">
        <w:rPr>
          <w:rFonts w:hint="cs"/>
          <w:rtl/>
        </w:rPr>
        <w:t>د</w:t>
      </w:r>
      <w:r w:rsidRPr="001D598B">
        <w:rPr>
          <w:rFonts w:hint="cs"/>
          <w:rtl/>
        </w:rPr>
        <w:t>ر</w:t>
      </w:r>
      <w:r>
        <w:rPr>
          <w:rFonts w:hint="cs"/>
          <w:rtl/>
        </w:rPr>
        <w:t xml:space="preserve"> استفاده کند و اگر پارچه‌ای یا شبیه آن را بر درختی بیندازد و زیر</w:t>
      </w:r>
      <w:r w:rsidR="00A03EFD">
        <w:rPr>
          <w:rFonts w:hint="cs"/>
          <w:rtl/>
        </w:rPr>
        <w:t xml:space="preserve"> سایۀ </w:t>
      </w:r>
      <w:r>
        <w:rPr>
          <w:rFonts w:hint="cs"/>
          <w:rtl/>
        </w:rPr>
        <w:t>آن بنشیند اشکالی ندارد و این، نظر تمام اهل علم است.</w:t>
      </w:r>
    </w:p>
    <w:p w:rsidR="009C1D44" w:rsidRDefault="00850285" w:rsidP="002B7AF2">
      <w:pPr>
        <w:pStyle w:val="a3"/>
        <w:rPr>
          <w:rtl/>
        </w:rPr>
      </w:pPr>
      <w:r>
        <w:rPr>
          <w:rFonts w:hint="cs"/>
          <w:rtl/>
        </w:rPr>
        <w:t>جابر</w:t>
      </w:r>
      <w:r>
        <w:rPr>
          <w:rFonts w:cs="CTraditional Arabic" w:hint="cs"/>
          <w:sz w:val="26"/>
          <w:szCs w:val="26"/>
          <w:rtl/>
        </w:rPr>
        <w:t>س</w:t>
      </w:r>
      <w:r>
        <w:rPr>
          <w:rFonts w:hint="cs"/>
          <w:rtl/>
        </w:rPr>
        <w:t xml:space="preserve"> در حدیث آورده است که رسول‌خدا</w:t>
      </w:r>
      <w:r>
        <w:rPr>
          <w:rFonts w:cs="CTraditional Arabic" w:hint="cs"/>
          <w:sz w:val="26"/>
          <w:szCs w:val="26"/>
          <w:rtl/>
        </w:rPr>
        <w:t>ص</w:t>
      </w:r>
      <w:r>
        <w:rPr>
          <w:rFonts w:hint="cs"/>
          <w:rtl/>
        </w:rPr>
        <w:t xml:space="preserve"> در حج امر کرد چادری بافته از مو را در نمره برایش برپا کردند و تا غروب خورشید در آن استراحت کرد</w:t>
      </w:r>
      <w:r w:rsidR="009C1D44">
        <w:rPr>
          <w:rFonts w:hint="cs"/>
          <w:rtl/>
        </w:rPr>
        <w:t>.</w:t>
      </w:r>
      <w:r w:rsidR="00277019">
        <w:rPr>
          <w:rFonts w:hint="cs"/>
          <w:rtl/>
        </w:rPr>
        <w:t xml:space="preserve"> </w:t>
      </w:r>
      <w:r w:rsidR="009C1D44">
        <w:rPr>
          <w:rFonts w:hint="cs"/>
          <w:rtl/>
        </w:rPr>
        <w:t>(روایت از مسلم)</w:t>
      </w:r>
      <w:r w:rsidR="00E42B37">
        <w:rPr>
          <w:rFonts w:hint="cs"/>
          <w:rtl/>
        </w:rPr>
        <w:t>.</w:t>
      </w:r>
    </w:p>
    <w:p w:rsidR="00843022" w:rsidRPr="00DC6647" w:rsidRDefault="00843022" w:rsidP="00E42B37">
      <w:pPr>
        <w:pStyle w:val="Heading1"/>
        <w:bidi/>
        <w:jc w:val="left"/>
        <w:rPr>
          <w:rtl/>
          <w:lang w:bidi="fa-IR"/>
        </w:rPr>
      </w:pPr>
      <w:bookmarkStart w:id="1794" w:name="_Toc262412034"/>
      <w:bookmarkStart w:id="1795" w:name="_Toc340599602"/>
      <w:bookmarkStart w:id="1796" w:name="_Toc408539078"/>
      <w:r>
        <w:rPr>
          <w:rFonts w:hint="cs"/>
          <w:rtl/>
          <w:lang w:bidi="fa-IR"/>
        </w:rPr>
        <w:t>2</w:t>
      </w:r>
      <w:r w:rsidR="00377CF7">
        <w:rPr>
          <w:rFonts w:hint="cs"/>
          <w:rtl/>
          <w:lang w:bidi="fa-IR"/>
        </w:rPr>
        <w:t>9-</w:t>
      </w:r>
      <w:r>
        <w:rPr>
          <w:rFonts w:hint="cs"/>
          <w:rtl/>
          <w:lang w:bidi="fa-IR"/>
        </w:rPr>
        <w:t xml:space="preserve"> حکم استفاده از مواد خوشبو:</w:t>
      </w:r>
      <w:bookmarkEnd w:id="1794"/>
      <w:bookmarkEnd w:id="1795"/>
      <w:bookmarkEnd w:id="1796"/>
    </w:p>
    <w:p w:rsidR="00843022" w:rsidRDefault="00D850F5" w:rsidP="002B7AF2">
      <w:pPr>
        <w:pStyle w:val="a3"/>
        <w:rPr>
          <w:rtl/>
        </w:rPr>
      </w:pPr>
      <w:r>
        <w:rPr>
          <w:rFonts w:hint="cs"/>
          <w:rtl/>
        </w:rPr>
        <w:t>اجماع اهل علم بر این است: محرم از به کارگیری مواد خوشبو کننده منع شده است. رسول‌خدا</w:t>
      </w:r>
      <w:r>
        <w:rPr>
          <w:rFonts w:cs="CTraditional Arabic" w:hint="cs"/>
          <w:sz w:val="26"/>
          <w:szCs w:val="26"/>
          <w:rtl/>
        </w:rPr>
        <w:t>ص</w:t>
      </w:r>
      <w:r>
        <w:rPr>
          <w:rFonts w:hint="cs"/>
          <w:rtl/>
        </w:rPr>
        <w:t xml:space="preserve"> در مورد محرمی که بر اثر افتا</w:t>
      </w:r>
      <w:r w:rsidR="00E42B37">
        <w:rPr>
          <w:rFonts w:hint="cs"/>
          <w:rtl/>
        </w:rPr>
        <w:t xml:space="preserve">دن از شترش فوت کرده بود فرمود: </w:t>
      </w:r>
      <w:r w:rsidR="00E42B37">
        <w:rPr>
          <w:rFonts w:cs="Traditional Arabic" w:hint="cs"/>
          <w:rtl/>
        </w:rPr>
        <w:t>«</w:t>
      </w:r>
      <w:r w:rsidR="00E42B37">
        <w:rPr>
          <w:rFonts w:hint="cs"/>
          <w:rtl/>
        </w:rPr>
        <w:t>او را خوشبو نکنید</w:t>
      </w:r>
      <w:r w:rsidR="00E42B37">
        <w:rPr>
          <w:rFonts w:cs="Traditional Arabic" w:hint="cs"/>
          <w:rtl/>
        </w:rPr>
        <w:t>»</w:t>
      </w:r>
      <w:r w:rsidR="00E42B37">
        <w:rPr>
          <w:rFonts w:hint="cs"/>
          <w:rtl/>
        </w:rPr>
        <w:t xml:space="preserve"> یا فرمود: </w:t>
      </w:r>
      <w:r w:rsidR="00E42B37">
        <w:rPr>
          <w:rFonts w:cs="Traditional Arabic" w:hint="cs"/>
          <w:rtl/>
        </w:rPr>
        <w:t>«</w:t>
      </w:r>
      <w:r>
        <w:rPr>
          <w:rFonts w:hint="cs"/>
          <w:rtl/>
        </w:rPr>
        <w:t>حنوط به او نزنید</w:t>
      </w:r>
      <w:r w:rsidR="00E42B37">
        <w:rPr>
          <w:rFonts w:cs="Traditional Arabic" w:hint="cs"/>
          <w:rtl/>
        </w:rPr>
        <w:t>»</w:t>
      </w:r>
      <w:r w:rsidR="00E42B37">
        <w:rPr>
          <w:rFonts w:hint="cs"/>
          <w:rtl/>
        </w:rPr>
        <w:t>.</w:t>
      </w:r>
      <w:r w:rsidR="00277019">
        <w:rPr>
          <w:rFonts w:hint="cs"/>
          <w:rtl/>
        </w:rPr>
        <w:t xml:space="preserve"> </w:t>
      </w:r>
      <w:r>
        <w:rPr>
          <w:rFonts w:hint="cs"/>
          <w:rtl/>
        </w:rPr>
        <w:t>(متفق‌علیه)</w:t>
      </w:r>
      <w:r w:rsidR="00E42B37">
        <w:rPr>
          <w:rFonts w:hint="cs"/>
          <w:rtl/>
        </w:rPr>
        <w:t>.</w:t>
      </w:r>
    </w:p>
    <w:p w:rsidR="00D850F5" w:rsidRDefault="00611AC9" w:rsidP="002B7AF2">
      <w:pPr>
        <w:pStyle w:val="a3"/>
        <w:rPr>
          <w:rtl/>
        </w:rPr>
      </w:pPr>
      <w:r>
        <w:rPr>
          <w:rFonts w:hint="cs"/>
          <w:rtl/>
        </w:rPr>
        <w:t>بنابراین، وقتی میت در احرام از مواد خوشبو منع شده باشد، ممنوعیت آن برای زنده به طریق اولی است. هرگاه خود را خوشبو ساخت فدیه بر وی واجب می‌شود، چون از چیزی استفاده کرده که به خاطر احرام بر وی حرام شده است، مانند پوشیدن لباس که بر وی حرام است، و خوشبو کردن به این معنا است که به</w:t>
      </w:r>
      <w:r w:rsidR="003A6A7F">
        <w:rPr>
          <w:rFonts w:hint="cs"/>
          <w:rtl/>
        </w:rPr>
        <w:t xml:space="preserve"> وسیلۀ </w:t>
      </w:r>
      <w:r>
        <w:rPr>
          <w:rFonts w:hint="cs"/>
          <w:rtl/>
        </w:rPr>
        <w:t>چیزی باشد که برای این کار از آن استفاده می‌شود مانند: مشک، عنبر، کافور، و غالیه و زعفران و گلاب و روغن‌های خوشبو کننده مانند روغن بنفشه و امثال آن.</w:t>
      </w:r>
    </w:p>
    <w:p w:rsidR="00611AC9" w:rsidRPr="00611AC9" w:rsidRDefault="001B41A9" w:rsidP="001D598B">
      <w:pPr>
        <w:pStyle w:val="Heading1"/>
        <w:bidi/>
        <w:jc w:val="left"/>
        <w:rPr>
          <w:rtl/>
          <w:lang w:bidi="fa-IR"/>
        </w:rPr>
      </w:pPr>
      <w:bookmarkStart w:id="1797" w:name="_Toc262412035"/>
      <w:bookmarkStart w:id="1798" w:name="_Toc340599603"/>
      <w:bookmarkStart w:id="1799" w:name="_Toc408539079"/>
      <w:r>
        <w:rPr>
          <w:rFonts w:hint="cs"/>
          <w:rtl/>
          <w:lang w:bidi="fa-IR"/>
        </w:rPr>
        <w:t>30-</w:t>
      </w:r>
      <w:r w:rsidR="00611AC9">
        <w:rPr>
          <w:rFonts w:hint="cs"/>
          <w:rtl/>
          <w:lang w:bidi="fa-IR"/>
        </w:rPr>
        <w:t xml:space="preserve"> پوشیدن صورت و سر برای زنان:</w:t>
      </w:r>
      <w:bookmarkEnd w:id="1797"/>
      <w:bookmarkEnd w:id="1798"/>
      <w:bookmarkEnd w:id="1799"/>
    </w:p>
    <w:p w:rsidR="00611AC9" w:rsidRPr="002B7AF2" w:rsidRDefault="00B82988" w:rsidP="002B7AF2">
      <w:pPr>
        <w:pStyle w:val="a3"/>
        <w:rPr>
          <w:spacing w:val="-2"/>
          <w:rtl/>
        </w:rPr>
      </w:pPr>
      <w:r w:rsidRPr="002B7AF2">
        <w:rPr>
          <w:rFonts w:hint="cs"/>
          <w:spacing w:val="-2"/>
          <w:rtl/>
        </w:rPr>
        <w:t>حرام است زن، در احرام صورت خود را بپوشاند همان‌گونه که پوشیدن سر برای مردان در حال احرام حرام است، و خلافی در این مسئله سراغ ندارم بجز روایتی که گوید: اسماء</w:t>
      </w:r>
      <w:r w:rsidR="001D598B" w:rsidRPr="002B7AF2">
        <w:rPr>
          <w:rFonts w:hint="cs"/>
          <w:spacing w:val="-2"/>
          <w:rtl/>
        </w:rPr>
        <w:t xml:space="preserve"> </w:t>
      </w:r>
      <w:r w:rsidR="001D598B" w:rsidRPr="002B7AF2">
        <w:rPr>
          <w:rFonts w:cs="CTraditional Arabic" w:hint="cs"/>
          <w:spacing w:val="-2"/>
          <w:sz w:val="26"/>
          <w:szCs w:val="26"/>
          <w:rtl/>
        </w:rPr>
        <w:t>ل</w:t>
      </w:r>
      <w:r w:rsidRPr="002B7AF2">
        <w:rPr>
          <w:rFonts w:hint="cs"/>
          <w:spacing w:val="-2"/>
          <w:rtl/>
        </w:rPr>
        <w:t xml:space="preserve"> در حال احرام صورت خود را می‌پوشاند. که احتمال دارد آن هم در حال ضرورت بوده باشد، بنابراین خلاف محسوب نمی‌شود.</w:t>
      </w:r>
    </w:p>
    <w:p w:rsidR="00B82988" w:rsidRDefault="00B82988" w:rsidP="002B7AF2">
      <w:pPr>
        <w:pStyle w:val="a3"/>
        <w:rPr>
          <w:rtl/>
        </w:rPr>
      </w:pPr>
      <w:r>
        <w:rPr>
          <w:rFonts w:hint="cs"/>
          <w:rtl/>
        </w:rPr>
        <w:t>ابن‌منذر گوید: کراه</w:t>
      </w:r>
      <w:r w:rsidR="001D598B">
        <w:rPr>
          <w:rFonts w:hint="cs"/>
          <w:rtl/>
        </w:rPr>
        <w:t xml:space="preserve">یت استفاده از </w:t>
      </w:r>
      <w:r w:rsidR="001D598B">
        <w:rPr>
          <w:rFonts w:cs="Traditional Arabic" w:hint="cs"/>
          <w:rtl/>
        </w:rPr>
        <w:t>«</w:t>
      </w:r>
      <w:r w:rsidR="009C5943">
        <w:rPr>
          <w:rFonts w:hint="cs"/>
          <w:rtl/>
        </w:rPr>
        <w:t>برقع</w:t>
      </w:r>
      <w:r w:rsidR="001D598B">
        <w:rPr>
          <w:rFonts w:cs="Traditional Arabic" w:hint="cs"/>
          <w:rtl/>
        </w:rPr>
        <w:t>»</w:t>
      </w:r>
      <w:r w:rsidR="009C5943" w:rsidRPr="00FC2BC2">
        <w:rPr>
          <w:vertAlign w:val="superscript"/>
          <w:rtl/>
        </w:rPr>
        <w:footnoteReference w:id="12"/>
      </w:r>
      <w:r w:rsidR="009C5943">
        <w:rPr>
          <w:rFonts w:hint="cs"/>
          <w:rtl/>
        </w:rPr>
        <w:t xml:space="preserve"> از جانب سعد، ابن‌عمر، ابن‌عباس و عایشه</w:t>
      </w:r>
      <w:r w:rsidR="001D598B">
        <w:rPr>
          <w:rFonts w:hint="cs"/>
          <w:rtl/>
        </w:rPr>
        <w:t xml:space="preserve"> </w:t>
      </w:r>
      <w:r w:rsidR="001D598B">
        <w:rPr>
          <w:rFonts w:cs="CTraditional Arabic" w:hint="cs"/>
        </w:rPr>
        <w:sym w:font="AGA Arabesque" w:char="F079"/>
      </w:r>
      <w:r w:rsidR="009C5943">
        <w:rPr>
          <w:rFonts w:hint="cs"/>
          <w:rtl/>
        </w:rPr>
        <w:t xml:space="preserve"> ثابت شده و سراغ نداریم کسی را که مخالف آن باشد. بخاری و غیر او روایت کرده‌اند که: رسول‌خدا</w:t>
      </w:r>
      <w:r w:rsidR="009C5943">
        <w:rPr>
          <w:rFonts w:cs="CTraditional Arabic" w:hint="cs"/>
          <w:sz w:val="26"/>
          <w:szCs w:val="26"/>
          <w:rtl/>
        </w:rPr>
        <w:t>ص</w:t>
      </w:r>
      <w:r w:rsidR="001D598B">
        <w:rPr>
          <w:rFonts w:hint="cs"/>
          <w:rtl/>
        </w:rPr>
        <w:t xml:space="preserve"> فرمود: </w:t>
      </w:r>
      <w:r w:rsidR="001D598B">
        <w:rPr>
          <w:rFonts w:cs="Traditional Arabic" w:hint="cs"/>
          <w:rtl/>
        </w:rPr>
        <w:t>«</w:t>
      </w:r>
      <w:r w:rsidR="009C5943">
        <w:rPr>
          <w:rFonts w:hint="cs"/>
          <w:rtl/>
        </w:rPr>
        <w:t>نباید ز</w:t>
      </w:r>
      <w:r w:rsidR="001D598B">
        <w:rPr>
          <w:rFonts w:hint="cs"/>
          <w:rtl/>
        </w:rPr>
        <w:t>ن نقاب بپوشد و دستکش در دست کند</w:t>
      </w:r>
      <w:r w:rsidR="001D598B">
        <w:rPr>
          <w:rFonts w:cs="Traditional Arabic" w:hint="cs"/>
          <w:rtl/>
        </w:rPr>
        <w:t>»</w:t>
      </w:r>
      <w:r w:rsidR="009C5943">
        <w:rPr>
          <w:rFonts w:hint="cs"/>
          <w:rtl/>
        </w:rPr>
        <w:t xml:space="preserve"> اما اگر به واسط</w:t>
      </w:r>
      <w:r w:rsidR="002B7AF2">
        <w:rPr>
          <w:rFonts w:hint="cs"/>
          <w:rtl/>
        </w:rPr>
        <w:t>ۀ</w:t>
      </w:r>
      <w:r w:rsidR="009C5943">
        <w:rPr>
          <w:rFonts w:hint="cs"/>
          <w:rtl/>
        </w:rPr>
        <w:t xml:space="preserve"> عبور مردان در نزدیکی زنان از این عمل ناچار شد می‌تواند نقاب را بر صورت بیندازد به دلیل حدیث عایشه</w:t>
      </w:r>
      <w:r w:rsidR="001D598B">
        <w:rPr>
          <w:rFonts w:hint="cs"/>
          <w:rtl/>
        </w:rPr>
        <w:t xml:space="preserve"> </w:t>
      </w:r>
      <w:r w:rsidR="001D598B">
        <w:rPr>
          <w:rFonts w:cs="CTraditional Arabic" w:hint="cs"/>
          <w:rtl/>
        </w:rPr>
        <w:t>ل</w:t>
      </w:r>
      <w:r w:rsidR="001D598B">
        <w:rPr>
          <w:rFonts w:hint="cs"/>
          <w:rtl/>
        </w:rPr>
        <w:t xml:space="preserve"> که گوید: </w:t>
      </w:r>
      <w:r w:rsidR="001D598B">
        <w:rPr>
          <w:rFonts w:cs="Traditional Arabic" w:hint="cs"/>
          <w:rtl/>
        </w:rPr>
        <w:t>«</w:t>
      </w:r>
      <w:r w:rsidR="009C5943">
        <w:rPr>
          <w:rFonts w:hint="cs"/>
          <w:rtl/>
        </w:rPr>
        <w:t>مردان سواره از کنار ما می‌گذشتند و ما همراه رسول‌خدا</w:t>
      </w:r>
      <w:r w:rsidR="009C5943">
        <w:rPr>
          <w:rFonts w:cs="CTraditional Arabic" w:hint="cs"/>
          <w:sz w:val="26"/>
          <w:szCs w:val="26"/>
          <w:rtl/>
        </w:rPr>
        <w:t>ص</w:t>
      </w:r>
      <w:r w:rsidR="009C5943">
        <w:rPr>
          <w:rFonts w:hint="cs"/>
          <w:rtl/>
        </w:rPr>
        <w:t xml:space="preserve"> در حال احرام بودیم، همین که به ما نزدیک می‌شدند نقاب‌ها را پایین می‌کشیدیم، هنگامی که دور می‌شدند نقاب‌ها را از صورت برمی‌داشتیم</w:t>
      </w:r>
      <w:r w:rsidR="001D598B">
        <w:rPr>
          <w:rFonts w:cs="Traditional Arabic" w:hint="cs"/>
          <w:rtl/>
        </w:rPr>
        <w:t>»</w:t>
      </w:r>
      <w:r w:rsidR="001D598B">
        <w:rPr>
          <w:rFonts w:hint="cs"/>
          <w:rtl/>
        </w:rPr>
        <w:t>.</w:t>
      </w:r>
      <w:r w:rsidR="00277019">
        <w:rPr>
          <w:rFonts w:hint="cs"/>
          <w:rtl/>
        </w:rPr>
        <w:t xml:space="preserve"> </w:t>
      </w:r>
      <w:r w:rsidR="009C5943">
        <w:rPr>
          <w:rFonts w:hint="cs"/>
          <w:rtl/>
        </w:rPr>
        <w:t>(روایت از ابوداود و أثرم)</w:t>
      </w:r>
      <w:r w:rsidR="001D598B">
        <w:rPr>
          <w:rFonts w:hint="cs"/>
          <w:rtl/>
        </w:rPr>
        <w:t>.</w:t>
      </w:r>
    </w:p>
    <w:p w:rsidR="009C5943" w:rsidRDefault="002A3AA4" w:rsidP="002B7AF2">
      <w:pPr>
        <w:pStyle w:val="a3"/>
        <w:rPr>
          <w:rtl/>
        </w:rPr>
      </w:pPr>
      <w:r>
        <w:rPr>
          <w:rFonts w:hint="cs"/>
          <w:rtl/>
        </w:rPr>
        <w:t>و به علت این که زن نیاز به پوشیدن صورت دارد همانند عورت، پوشیدن آن مطلقاً حرام نیست.</w:t>
      </w:r>
    </w:p>
    <w:p w:rsidR="002A3AA4" w:rsidRDefault="002A3AA4" w:rsidP="002B7AF2">
      <w:pPr>
        <w:pStyle w:val="a3"/>
        <w:rPr>
          <w:rtl/>
        </w:rPr>
      </w:pPr>
      <w:r>
        <w:rPr>
          <w:rFonts w:hint="cs"/>
          <w:rtl/>
        </w:rPr>
        <w:t>در حق زن محرم دو حکم به ظاهر متباین باهم جمع می‌شوند: یکی واجب بودن پوشیدن کامل سر و دیگری برداشتن نقاب از صورت، بدیهی است پوشش کامل سربا پوشش قسمتی از صورت محقق می‌شود و با برداشتن بخشی از پوشش سرکشف صورت تحقق می‌یابد، در چنین حالتی پوشیدن تمام سر، اولویت دارد، زیرا سر برای زن جزء عورت است و تحریم آن مختص به حالت احرام نیست، برخلاف کشف صورت که مختص به حالت احرام می‌باشد، در واقع پوشیدن صورت زنان را به خاطر نیاز پیش آمده مباح دانستیم، پس پوشش جزئی از آن برای تکمیل ستر عورت بهتر است.</w:t>
      </w:r>
    </w:p>
    <w:p w:rsidR="000A5ACE" w:rsidRPr="00DC6647" w:rsidRDefault="000A5ACE" w:rsidP="008E3676">
      <w:pPr>
        <w:pStyle w:val="Heading1"/>
        <w:bidi/>
        <w:jc w:val="left"/>
        <w:rPr>
          <w:rtl/>
          <w:lang w:bidi="fa-IR"/>
        </w:rPr>
      </w:pPr>
      <w:bookmarkStart w:id="1800" w:name="_Toc262412036"/>
      <w:bookmarkStart w:id="1801" w:name="_Toc340599604"/>
      <w:bookmarkStart w:id="1802" w:name="_Toc408539080"/>
      <w:r>
        <w:rPr>
          <w:rFonts w:hint="cs"/>
          <w:rtl/>
          <w:lang w:bidi="fa-IR"/>
        </w:rPr>
        <w:t>3</w:t>
      </w:r>
      <w:r w:rsidR="00377CF7">
        <w:rPr>
          <w:rFonts w:hint="cs"/>
          <w:rtl/>
          <w:lang w:bidi="fa-IR"/>
        </w:rPr>
        <w:t>1-</w:t>
      </w:r>
      <w:r>
        <w:rPr>
          <w:rFonts w:hint="cs"/>
          <w:rtl/>
          <w:lang w:bidi="fa-IR"/>
        </w:rPr>
        <w:t xml:space="preserve"> طواف زنان، با نقاب:</w:t>
      </w:r>
      <w:bookmarkEnd w:id="1800"/>
      <w:bookmarkEnd w:id="1801"/>
      <w:bookmarkEnd w:id="1802"/>
    </w:p>
    <w:p w:rsidR="00B1444A" w:rsidRPr="002B7AF2" w:rsidRDefault="00E41FD6" w:rsidP="002B7AF2">
      <w:pPr>
        <w:pStyle w:val="a3"/>
        <w:rPr>
          <w:rtl/>
        </w:rPr>
      </w:pPr>
      <w:r w:rsidRPr="002B7AF2">
        <w:rPr>
          <w:rFonts w:hint="cs"/>
          <w:rtl/>
        </w:rPr>
        <w:t>اشکال ندارد زن غیر محرم، با نقاب کعبه را طواف کند، زیرا عایشه</w:t>
      </w:r>
      <w:r w:rsidR="001D598B" w:rsidRPr="002B7AF2">
        <w:rPr>
          <w:rFonts w:cs="CTraditional Arabic" w:hint="cs"/>
          <w:rtl/>
        </w:rPr>
        <w:t>ل</w:t>
      </w:r>
      <w:r w:rsidRPr="002B7AF2">
        <w:rPr>
          <w:rFonts w:hint="cs"/>
          <w:rtl/>
        </w:rPr>
        <w:t xml:space="preserve"> خارج از احرام چنین کرده است.</w:t>
      </w:r>
    </w:p>
    <w:p w:rsidR="004A3A61" w:rsidRPr="00DC6647" w:rsidRDefault="004A3A61" w:rsidP="008E3676">
      <w:pPr>
        <w:pStyle w:val="Heading1"/>
        <w:bidi/>
        <w:jc w:val="left"/>
        <w:rPr>
          <w:rtl/>
          <w:lang w:bidi="fa-IR"/>
        </w:rPr>
      </w:pPr>
      <w:bookmarkStart w:id="1803" w:name="_Toc262412037"/>
      <w:bookmarkStart w:id="1804" w:name="_Toc340599605"/>
      <w:bookmarkStart w:id="1805" w:name="_Toc408539081"/>
      <w:r>
        <w:rPr>
          <w:rFonts w:hint="cs"/>
          <w:rtl/>
          <w:lang w:bidi="fa-IR"/>
        </w:rPr>
        <w:t>3</w:t>
      </w:r>
      <w:r w:rsidR="00377CF7">
        <w:rPr>
          <w:rFonts w:hint="cs"/>
          <w:rtl/>
          <w:lang w:bidi="fa-IR"/>
        </w:rPr>
        <w:t>2-</w:t>
      </w:r>
      <w:r>
        <w:rPr>
          <w:rFonts w:hint="cs"/>
          <w:rtl/>
          <w:lang w:bidi="fa-IR"/>
        </w:rPr>
        <w:t xml:space="preserve"> استفاده از سرمه:</w:t>
      </w:r>
      <w:bookmarkEnd w:id="1803"/>
      <w:bookmarkEnd w:id="1804"/>
      <w:bookmarkEnd w:id="1805"/>
    </w:p>
    <w:p w:rsidR="00E41FD6" w:rsidRDefault="00D951F6" w:rsidP="002B7AF2">
      <w:pPr>
        <w:pStyle w:val="a3"/>
        <w:rPr>
          <w:rtl/>
        </w:rPr>
      </w:pPr>
      <w:r>
        <w:rPr>
          <w:rFonts w:hint="cs"/>
          <w:rtl/>
        </w:rPr>
        <w:t>در حال احرام به کار بردن سرمه برای زنان و مردان مکروه است، و مقدم داشت</w:t>
      </w:r>
      <w:r w:rsidR="001D598B">
        <w:rPr>
          <w:rFonts w:hint="cs"/>
          <w:rtl/>
        </w:rPr>
        <w:t>ن</w:t>
      </w:r>
      <w:r>
        <w:rPr>
          <w:rFonts w:hint="cs"/>
          <w:rtl/>
        </w:rPr>
        <w:t xml:space="preserve"> زنان در این امر، بدین خاطر است که: زن بیشتر زینت می‌کند و از سرمه بیشتر استفاده می‌کند.</w:t>
      </w:r>
    </w:p>
    <w:p w:rsidR="00D951F6" w:rsidRDefault="00D951F6" w:rsidP="002B7AF2">
      <w:pPr>
        <w:pStyle w:val="a3"/>
        <w:rPr>
          <w:rtl/>
        </w:rPr>
      </w:pPr>
      <w:r>
        <w:rPr>
          <w:rFonts w:hint="cs"/>
          <w:rtl/>
        </w:rPr>
        <w:t>از ابن‌عمر</w:t>
      </w:r>
      <w:r w:rsidR="001D598B">
        <w:rPr>
          <w:rFonts w:hint="cs"/>
          <w:rtl/>
        </w:rPr>
        <w:t xml:space="preserve"> </w:t>
      </w:r>
      <w:r w:rsidR="001D598B">
        <w:rPr>
          <w:rFonts w:cs="CTraditional Arabic" w:hint="cs"/>
          <w:sz w:val="26"/>
          <w:szCs w:val="26"/>
          <w:rtl/>
        </w:rPr>
        <w:t>ب</w:t>
      </w:r>
      <w:r>
        <w:rPr>
          <w:rFonts w:hint="cs"/>
          <w:rtl/>
        </w:rPr>
        <w:t xml:space="preserve"> روایت شده که گفت: محرم می‌تواند هر سرمه‌ای را که معطر نباشد استفاده کند.</w:t>
      </w:r>
    </w:p>
    <w:p w:rsidR="00D951F6" w:rsidRDefault="00D951F6" w:rsidP="002B7AF2">
      <w:pPr>
        <w:pStyle w:val="a3"/>
        <w:rPr>
          <w:rtl/>
        </w:rPr>
      </w:pPr>
      <w:r>
        <w:rPr>
          <w:rFonts w:hint="cs"/>
          <w:rtl/>
        </w:rPr>
        <w:t>مالک گفته است: اگر در اثر گرما شخص محرم از سرمه و غیر آن برای چشمانش استفاده کند اشکالی ندارد.</w:t>
      </w:r>
    </w:p>
    <w:p w:rsidR="00031936" w:rsidRDefault="00D951F6" w:rsidP="002B7AF2">
      <w:pPr>
        <w:pStyle w:val="a3"/>
        <w:rPr>
          <w:rtl/>
        </w:rPr>
      </w:pPr>
      <w:r>
        <w:rPr>
          <w:rFonts w:hint="cs"/>
          <w:rtl/>
        </w:rPr>
        <w:t xml:space="preserve">از احمد روایت شده که گفته: محرم می‌تواند به چشمانش سرمه بزند مادامی که قصد زینت نداشته باشد. سوال کردند برای مردان و زنان؟ گفت: بله. دلیل کراهیت </w:t>
      </w:r>
      <w:r w:rsidR="009E3093">
        <w:rPr>
          <w:rFonts w:hint="cs"/>
          <w:rtl/>
        </w:rPr>
        <w:t>استفاده از آن روایت جابر است که گوید: علی</w:t>
      </w:r>
      <w:r w:rsidR="009E3093">
        <w:rPr>
          <w:rFonts w:cs="CTraditional Arabic" w:hint="cs"/>
          <w:sz w:val="26"/>
          <w:szCs w:val="26"/>
          <w:rtl/>
        </w:rPr>
        <w:t>س</w:t>
      </w:r>
      <w:r w:rsidR="009E3093">
        <w:rPr>
          <w:rFonts w:hint="cs"/>
          <w:rtl/>
        </w:rPr>
        <w:t xml:space="preserve"> از یمن بازگشت متوجه شد که فاطمه از احرام بیرون آمده و لباس رنگین پوشیده و به چشمانش سرمه زده است، بر این کار او اعتراض کرد. فاطمه</w:t>
      </w:r>
      <w:r w:rsidR="001D598B">
        <w:rPr>
          <w:rFonts w:hint="cs"/>
          <w:rtl/>
        </w:rPr>
        <w:t xml:space="preserve"> </w:t>
      </w:r>
      <w:r w:rsidR="001D598B">
        <w:rPr>
          <w:rFonts w:cs="CTraditional Arabic" w:hint="cs"/>
          <w:rtl/>
        </w:rPr>
        <w:t>ل</w:t>
      </w:r>
      <w:r w:rsidR="009E3093">
        <w:rPr>
          <w:rFonts w:hint="cs"/>
          <w:rtl/>
        </w:rPr>
        <w:t xml:space="preserve"> </w:t>
      </w:r>
      <w:r w:rsidR="00031936">
        <w:rPr>
          <w:rFonts w:hint="cs"/>
          <w:rtl/>
        </w:rPr>
        <w:t>گفت: پدرم به من امر کرده است این کار را بکنم. رسول‌خدا</w:t>
      </w:r>
      <w:r w:rsidR="00031936">
        <w:rPr>
          <w:rFonts w:cs="CTraditional Arabic" w:hint="cs"/>
          <w:sz w:val="26"/>
          <w:szCs w:val="26"/>
          <w:rtl/>
        </w:rPr>
        <w:t>ص</w:t>
      </w:r>
      <w:r w:rsidR="001D598B">
        <w:rPr>
          <w:rFonts w:hint="cs"/>
          <w:rtl/>
        </w:rPr>
        <w:t xml:space="preserve"> فرمود: </w:t>
      </w:r>
      <w:r w:rsidR="001D598B">
        <w:rPr>
          <w:rFonts w:cs="Traditional Arabic" w:hint="cs"/>
          <w:rtl/>
        </w:rPr>
        <w:t>«</w:t>
      </w:r>
      <w:r w:rsidR="00031936">
        <w:rPr>
          <w:rFonts w:hint="cs"/>
          <w:rtl/>
        </w:rPr>
        <w:t>راست گفته است، راست گفته است</w:t>
      </w:r>
      <w:r w:rsidR="001D598B">
        <w:rPr>
          <w:rFonts w:cs="Traditional Arabic" w:hint="cs"/>
          <w:rtl/>
        </w:rPr>
        <w:t>»</w:t>
      </w:r>
      <w:r w:rsidR="001D598B">
        <w:rPr>
          <w:rFonts w:hint="cs"/>
          <w:rtl/>
        </w:rPr>
        <w:t>.</w:t>
      </w:r>
      <w:r w:rsidR="00277019">
        <w:rPr>
          <w:rFonts w:hint="cs"/>
          <w:rtl/>
        </w:rPr>
        <w:t xml:space="preserve"> </w:t>
      </w:r>
      <w:r w:rsidR="00031936">
        <w:rPr>
          <w:rFonts w:hint="cs"/>
          <w:rtl/>
        </w:rPr>
        <w:t>(روایت از مسلم و غیر او)</w:t>
      </w:r>
      <w:r w:rsidR="001D598B">
        <w:rPr>
          <w:rFonts w:hint="cs"/>
          <w:rtl/>
        </w:rPr>
        <w:t>.</w:t>
      </w:r>
    </w:p>
    <w:p w:rsidR="00031936" w:rsidRDefault="00F51FE2" w:rsidP="002B7AF2">
      <w:pPr>
        <w:pStyle w:val="a3"/>
        <w:rPr>
          <w:rtl/>
        </w:rPr>
      </w:pPr>
      <w:r>
        <w:rPr>
          <w:rFonts w:hint="cs"/>
          <w:rtl/>
        </w:rPr>
        <w:t>این اعتراض علی</w:t>
      </w:r>
      <w:r>
        <w:rPr>
          <w:rFonts w:cs="CTraditional Arabic" w:hint="cs"/>
          <w:sz w:val="26"/>
          <w:szCs w:val="26"/>
          <w:rtl/>
        </w:rPr>
        <w:t>س</w:t>
      </w:r>
      <w:r>
        <w:rPr>
          <w:rFonts w:hint="cs"/>
          <w:rtl/>
        </w:rPr>
        <w:t xml:space="preserve"> دلیل بر این است که قبلاً [یعنی در حال احرام استفاده از آن وسایل] ممنوع است. از عایشه</w:t>
      </w:r>
      <w:r w:rsidR="001D598B">
        <w:rPr>
          <w:rFonts w:hint="cs"/>
          <w:rtl/>
        </w:rPr>
        <w:t xml:space="preserve"> </w:t>
      </w:r>
      <w:r w:rsidR="001D598B">
        <w:rPr>
          <w:rFonts w:cs="CTraditional Arabic" w:hint="cs"/>
          <w:rtl/>
        </w:rPr>
        <w:t>ل</w:t>
      </w:r>
      <w:r>
        <w:rPr>
          <w:rFonts w:hint="cs"/>
          <w:rtl/>
        </w:rPr>
        <w:t xml:space="preserve"> روایت شده که در خطاب با یک زن گفت: هر سرمه‌ای را می‌توانی به چشم بزنی بجز سرمه سیاه. شمیسه به نقل از عایشه</w:t>
      </w:r>
      <w:r w:rsidR="001D598B">
        <w:rPr>
          <w:rFonts w:hint="cs"/>
          <w:rtl/>
        </w:rPr>
        <w:t xml:space="preserve"> </w:t>
      </w:r>
      <w:r w:rsidR="001D598B">
        <w:rPr>
          <w:rFonts w:cs="CTraditional Arabic" w:hint="cs"/>
          <w:rtl/>
        </w:rPr>
        <w:t>ل</w:t>
      </w:r>
      <w:r>
        <w:rPr>
          <w:rFonts w:hint="cs"/>
          <w:rtl/>
        </w:rPr>
        <w:t xml:space="preserve"> گوید: در حالی که محرم بودم دچار چشم‌درد شدم، در این باره از عایشه</w:t>
      </w:r>
      <w:r w:rsidR="001D598B">
        <w:rPr>
          <w:rFonts w:hint="cs"/>
          <w:rtl/>
        </w:rPr>
        <w:t xml:space="preserve"> </w:t>
      </w:r>
      <w:r w:rsidR="001D598B">
        <w:rPr>
          <w:rFonts w:cs="CTraditional Arabic" w:hint="cs"/>
          <w:rtl/>
        </w:rPr>
        <w:t>ل</w:t>
      </w:r>
      <w:r>
        <w:rPr>
          <w:rFonts w:hint="cs"/>
          <w:rtl/>
        </w:rPr>
        <w:t xml:space="preserve"> سوال کردم؟ گفت: بجز سرمه سیاه. می‌توانی هر سرم</w:t>
      </w:r>
      <w:r w:rsidR="002B7AF2">
        <w:rPr>
          <w:rFonts w:hint="cs"/>
          <w:rtl/>
        </w:rPr>
        <w:t>ۀ</w:t>
      </w:r>
      <w:r>
        <w:rPr>
          <w:rFonts w:hint="cs"/>
          <w:rtl/>
        </w:rPr>
        <w:t xml:space="preserve"> دیگری را استفاده کنی اما باید دانست که سرمه سیاه حرام نیست ولی چون</w:t>
      </w:r>
      <w:r w:rsidR="003A6A7F">
        <w:rPr>
          <w:rFonts w:hint="cs"/>
          <w:rtl/>
        </w:rPr>
        <w:t xml:space="preserve"> وسیلۀ </w:t>
      </w:r>
      <w:r>
        <w:rPr>
          <w:rFonts w:hint="cs"/>
          <w:rtl/>
        </w:rPr>
        <w:t>زینت است آن را مکروه می‌دانیم.</w:t>
      </w:r>
    </w:p>
    <w:p w:rsidR="00F51FE2" w:rsidRDefault="00F51FE2" w:rsidP="002B7AF2">
      <w:pPr>
        <w:pStyle w:val="a3"/>
        <w:rPr>
          <w:rtl/>
        </w:rPr>
      </w:pPr>
      <w:r>
        <w:rPr>
          <w:rFonts w:hint="cs"/>
          <w:rtl/>
        </w:rPr>
        <w:t>شافعی گوید: در مورد استفاده از سرمه سیاه در حال احرام، فدیه‌ای را بر مرد و زن لازم نمی‌دانم. استفاده از هر نوع سرمه‌ای که معطر نباشد کراهت ندارد.</w:t>
      </w:r>
    </w:p>
    <w:p w:rsidR="00442E14" w:rsidRPr="00DC6647" w:rsidRDefault="00442E14" w:rsidP="001D598B">
      <w:pPr>
        <w:pStyle w:val="Heading1"/>
        <w:bidi/>
        <w:jc w:val="left"/>
        <w:rPr>
          <w:rtl/>
          <w:lang w:bidi="fa-IR"/>
        </w:rPr>
      </w:pPr>
      <w:bookmarkStart w:id="1806" w:name="_Toc262412038"/>
      <w:bookmarkStart w:id="1807" w:name="_Toc340599606"/>
      <w:bookmarkStart w:id="1808" w:name="_Toc408539082"/>
      <w:r>
        <w:rPr>
          <w:rFonts w:hint="cs"/>
          <w:rtl/>
          <w:lang w:bidi="fa-IR"/>
        </w:rPr>
        <w:t>3</w:t>
      </w:r>
      <w:r w:rsidR="00377CF7">
        <w:rPr>
          <w:rFonts w:hint="cs"/>
          <w:rtl/>
          <w:lang w:bidi="fa-IR"/>
        </w:rPr>
        <w:t>3-</w:t>
      </w:r>
      <w:r>
        <w:rPr>
          <w:rFonts w:hint="cs"/>
          <w:rtl/>
          <w:lang w:bidi="fa-IR"/>
        </w:rPr>
        <w:t xml:space="preserve"> احرام زن همانند مرد است جز در لباس:</w:t>
      </w:r>
      <w:bookmarkEnd w:id="1806"/>
      <w:bookmarkEnd w:id="1807"/>
      <w:bookmarkEnd w:id="1808"/>
    </w:p>
    <w:p w:rsidR="00C76246" w:rsidRDefault="00170AA5" w:rsidP="002B7AF2">
      <w:pPr>
        <w:pStyle w:val="a3"/>
        <w:rPr>
          <w:rtl/>
        </w:rPr>
      </w:pPr>
      <w:r>
        <w:rPr>
          <w:rFonts w:hint="cs"/>
          <w:rtl/>
        </w:rPr>
        <w:t>ابن‌منذر گوید: تمامی اهل علم اجماع دارند که: هرچه بر مردان ممنوع باشد بر زنان نیز ممنوع است به جز در لباس، اهل ع</w:t>
      </w:r>
      <w:r w:rsidR="001D598B">
        <w:rPr>
          <w:rFonts w:hint="cs"/>
          <w:rtl/>
        </w:rPr>
        <w:t>لم اجماع دارند که: زن در حال اح</w:t>
      </w:r>
      <w:r>
        <w:rPr>
          <w:rFonts w:hint="cs"/>
          <w:rtl/>
        </w:rPr>
        <w:t>رام می‌تواند پیراهن، روپوش، زیر شلوار، مقنعه و کفش بپوشد. هرکاری که رسول‌خدا</w:t>
      </w:r>
      <w:r>
        <w:rPr>
          <w:rFonts w:cs="CTraditional Arabic" w:hint="cs"/>
          <w:sz w:val="26"/>
          <w:szCs w:val="26"/>
          <w:rtl/>
        </w:rPr>
        <w:t>ص</w:t>
      </w:r>
      <w:r w:rsidR="003A6A7F">
        <w:rPr>
          <w:rFonts w:hint="cs"/>
          <w:rtl/>
        </w:rPr>
        <w:t xml:space="preserve"> دربارۀ </w:t>
      </w:r>
      <w:r>
        <w:rPr>
          <w:rFonts w:hint="cs"/>
          <w:rtl/>
        </w:rPr>
        <w:t>شخص محرم دستور داده شامل مردان و زنان می‌شود. ولی استثناء لباس برای زنان به خاطر ستر عورت آنان بوده زیرا تمام وجود ایشان به جز صورت و کف</w:t>
      </w:r>
      <w:r w:rsidR="00F841C6">
        <w:rPr>
          <w:rFonts w:hint="cs"/>
          <w:rtl/>
        </w:rPr>
        <w:t xml:space="preserve"> دست‌ها</w:t>
      </w:r>
      <w:r>
        <w:rPr>
          <w:rFonts w:hint="cs"/>
          <w:rtl/>
        </w:rPr>
        <w:t xml:space="preserve"> حکم عورت را دارد و تجرد زنان و اکتفا به احرام منجر به کشف عورت ایشان می‌شود لذا لباس برای آنان مباح گردیده چنان که بستن لنگ برای مردان مباح شده تا مبادا در صورت نه بستن آن بیفتد و عورت آنان آشکار گردد و در همان حال بستن رداء (بالاپوش) برای مردان مباح نشده چون افتادن آن منجر به کشف</w:t>
      </w:r>
      <w:r w:rsidR="00277019">
        <w:rPr>
          <w:rFonts w:hint="cs"/>
          <w:rtl/>
        </w:rPr>
        <w:t xml:space="preserve"> </w:t>
      </w:r>
      <w:r>
        <w:rPr>
          <w:rFonts w:hint="cs"/>
          <w:rtl/>
        </w:rPr>
        <w:t>عورت وی نمی‌شود.</w:t>
      </w:r>
    </w:p>
    <w:p w:rsidR="00170AA5" w:rsidRDefault="00170AA5" w:rsidP="002B7AF2">
      <w:pPr>
        <w:pStyle w:val="a3"/>
        <w:rPr>
          <w:rtl/>
        </w:rPr>
      </w:pPr>
      <w:r>
        <w:rPr>
          <w:rFonts w:hint="cs"/>
          <w:rtl/>
        </w:rPr>
        <w:t>ابن‌عمر</w:t>
      </w:r>
      <w:r w:rsidR="001D598B">
        <w:rPr>
          <w:rFonts w:hint="cs"/>
          <w:rtl/>
        </w:rPr>
        <w:t xml:space="preserve"> </w:t>
      </w:r>
      <w:r w:rsidR="001D598B">
        <w:rPr>
          <w:rFonts w:cs="CTraditional Arabic" w:hint="cs"/>
          <w:sz w:val="26"/>
          <w:szCs w:val="26"/>
          <w:rtl/>
        </w:rPr>
        <w:t>ب</w:t>
      </w:r>
      <w:r>
        <w:rPr>
          <w:rFonts w:hint="cs"/>
          <w:rtl/>
        </w:rPr>
        <w:t xml:space="preserve"> گوید: از رسول‌خدا</w:t>
      </w:r>
      <w:r>
        <w:rPr>
          <w:rFonts w:cs="CTraditional Arabic" w:hint="cs"/>
          <w:sz w:val="26"/>
          <w:szCs w:val="26"/>
          <w:rtl/>
        </w:rPr>
        <w:t>ص</w:t>
      </w:r>
      <w:r>
        <w:rPr>
          <w:rFonts w:hint="cs"/>
          <w:rtl/>
        </w:rPr>
        <w:t xml:space="preserve"> شنید که زنان در احرام را از پوشیدن دستکش و نقاب و استفاده از ورس، و زعفران در لباس، منع کرد، اما غیر از این موارد هر لباسی که میل دارد از قبیل انواع</w:t>
      </w:r>
      <w:r w:rsidR="008C6BF8">
        <w:rPr>
          <w:rFonts w:hint="cs"/>
          <w:rtl/>
        </w:rPr>
        <w:t xml:space="preserve"> لباس‌ها</w:t>
      </w:r>
      <w:r>
        <w:rPr>
          <w:rFonts w:hint="cs"/>
          <w:rtl/>
        </w:rPr>
        <w:t>ی رنگارنگ یا ابریشم، یا زیروآلات، یا زیرشلوارها یا پیراهن‌ها، یا کفش یا انواع مقنعه‌ها را می‌تواند بپوشد.</w:t>
      </w:r>
    </w:p>
    <w:p w:rsidR="001E39D6" w:rsidRPr="00DC6647" w:rsidRDefault="001E39D6" w:rsidP="001D598B">
      <w:pPr>
        <w:pStyle w:val="Heading1"/>
        <w:bidi/>
        <w:jc w:val="left"/>
        <w:rPr>
          <w:rtl/>
          <w:lang w:bidi="fa-IR"/>
        </w:rPr>
      </w:pPr>
      <w:bookmarkStart w:id="1809" w:name="_Toc262412039"/>
      <w:bookmarkStart w:id="1810" w:name="_Toc340599607"/>
      <w:bookmarkStart w:id="1811" w:name="_Toc408539083"/>
      <w:r>
        <w:rPr>
          <w:rFonts w:hint="cs"/>
          <w:rtl/>
          <w:lang w:bidi="fa-IR"/>
        </w:rPr>
        <w:t>3</w:t>
      </w:r>
      <w:r w:rsidR="00377CF7">
        <w:rPr>
          <w:rFonts w:hint="cs"/>
          <w:rtl/>
          <w:lang w:bidi="fa-IR"/>
        </w:rPr>
        <w:t>4-</w:t>
      </w:r>
      <w:r>
        <w:rPr>
          <w:rFonts w:hint="cs"/>
          <w:rtl/>
          <w:lang w:bidi="fa-IR"/>
        </w:rPr>
        <w:t xml:space="preserve"> ابطال حج به علت جماع:</w:t>
      </w:r>
      <w:bookmarkEnd w:id="1809"/>
      <w:bookmarkEnd w:id="1810"/>
      <w:bookmarkEnd w:id="1811"/>
    </w:p>
    <w:p w:rsidR="001E39D6" w:rsidRDefault="00055B4F" w:rsidP="002B7AF2">
      <w:pPr>
        <w:pStyle w:val="a3"/>
        <w:rPr>
          <w:rtl/>
        </w:rPr>
      </w:pPr>
      <w:r>
        <w:rPr>
          <w:rFonts w:hint="cs"/>
          <w:rtl/>
        </w:rPr>
        <w:t>ابن‌منذر گوید: اجماع اهل علم بر این است در حال احرام هیچ‌چیزی حج را باطل نمی‌کند به غیر از جماع، به دلیل روایتی که از ابن‌عمر نقل شده: که مردی از وی سوال کرد و گفت: من در حال احرام با همسرم نزدیکی کرده‌ام. در جواب گفت: حج خودت را فاسد و باطل کرده‌ای، بروید با همسرت آنچه را که مسلمانان انجام می‌دهند انجام دهید و با إحلال آنان إحلال کنید، و در سال آینده تو و همسرت حج کنید و هر دو، فدیه بدهید، اگر آن را نیافتید سه روز در حج و هفت روز بعد از بازگشت به خانه روزه بگیرید.</w:t>
      </w:r>
    </w:p>
    <w:p w:rsidR="00783E50" w:rsidRPr="00DC6647" w:rsidRDefault="00783E50" w:rsidP="001D598B">
      <w:pPr>
        <w:pStyle w:val="Heading1"/>
        <w:bidi/>
        <w:jc w:val="left"/>
        <w:rPr>
          <w:rtl/>
          <w:lang w:bidi="fa-IR"/>
        </w:rPr>
      </w:pPr>
      <w:bookmarkStart w:id="1812" w:name="_Toc262412040"/>
      <w:bookmarkStart w:id="1813" w:name="_Toc340599608"/>
      <w:bookmarkStart w:id="1814" w:name="_Toc408539084"/>
      <w:r>
        <w:rPr>
          <w:rFonts w:hint="cs"/>
          <w:rtl/>
          <w:lang w:bidi="fa-IR"/>
        </w:rPr>
        <w:t>3</w:t>
      </w:r>
      <w:r w:rsidR="00377CF7">
        <w:rPr>
          <w:rFonts w:hint="cs"/>
          <w:rtl/>
          <w:lang w:bidi="fa-IR"/>
        </w:rPr>
        <w:t xml:space="preserve">5- </w:t>
      </w:r>
      <w:r>
        <w:rPr>
          <w:rFonts w:hint="cs"/>
          <w:rtl/>
          <w:lang w:bidi="fa-IR"/>
        </w:rPr>
        <w:t>طواف زن:</w:t>
      </w:r>
      <w:bookmarkEnd w:id="1812"/>
      <w:bookmarkEnd w:id="1813"/>
      <w:bookmarkEnd w:id="1814"/>
    </w:p>
    <w:p w:rsidR="00783E50" w:rsidRPr="002B7AF2" w:rsidRDefault="008F5103" w:rsidP="002B7AF2">
      <w:pPr>
        <w:pStyle w:val="a3"/>
        <w:rPr>
          <w:spacing w:val="-2"/>
          <w:rtl/>
        </w:rPr>
      </w:pPr>
      <w:r w:rsidRPr="002B7AF2">
        <w:rPr>
          <w:rFonts w:hint="cs"/>
          <w:spacing w:val="-2"/>
          <w:rtl/>
        </w:rPr>
        <w:t>برای زن مستحب است در شب طواف نماید زیرا شب بیشتر پوشیده است و مزاحمت در آن کمتر است و امکان نزدیک شدن به بیت و استلام [دست به زدن] حجرال</w:t>
      </w:r>
      <w:r w:rsidR="001D598B" w:rsidRPr="002B7AF2">
        <w:rPr>
          <w:rFonts w:hint="cs"/>
          <w:spacing w:val="-2"/>
          <w:rtl/>
        </w:rPr>
        <w:t>أ</w:t>
      </w:r>
      <w:r w:rsidRPr="002B7AF2">
        <w:rPr>
          <w:rFonts w:hint="cs"/>
          <w:spacing w:val="-2"/>
          <w:rtl/>
        </w:rPr>
        <w:t>سود در آن زیادتر است. حنبل به نقل از ابن زبیر آورده است که: عایشه</w:t>
      </w:r>
      <w:r w:rsidR="001D598B" w:rsidRPr="002B7AF2">
        <w:rPr>
          <w:rFonts w:hint="cs"/>
          <w:spacing w:val="-2"/>
          <w:rtl/>
        </w:rPr>
        <w:t xml:space="preserve"> </w:t>
      </w:r>
      <w:r w:rsidR="001D598B" w:rsidRPr="002B7AF2">
        <w:rPr>
          <w:rFonts w:cs="CTraditional Arabic" w:hint="cs"/>
          <w:spacing w:val="-2"/>
          <w:rtl/>
        </w:rPr>
        <w:t>ل</w:t>
      </w:r>
      <w:r w:rsidRPr="002B7AF2">
        <w:rPr>
          <w:rFonts w:hint="cs"/>
          <w:spacing w:val="-2"/>
          <w:rtl/>
        </w:rPr>
        <w:t xml:space="preserve"> </w:t>
      </w:r>
      <w:r w:rsidR="00B92364" w:rsidRPr="002B7AF2">
        <w:rPr>
          <w:rFonts w:hint="cs"/>
          <w:spacing w:val="-2"/>
          <w:rtl/>
        </w:rPr>
        <w:t>یک، یا دو مرتبه و هر مرتبه هفت طواف را بعد از نماز عشاء انجام می‌داد و به مردان نشسته در مسجد ابلاغ می‌کرد و می‌گفت: بلند شوید تا خانواده‌های شما بیایند، زیرا آنان بر شما حق دارند. محمدبن سائب بن برکه به نقل از مادرش آورده است که: عایشه</w:t>
      </w:r>
      <w:r w:rsidR="001D598B" w:rsidRPr="002B7AF2">
        <w:rPr>
          <w:rFonts w:cs="CTraditional Arabic" w:hint="cs"/>
          <w:spacing w:val="-2"/>
          <w:rtl/>
        </w:rPr>
        <w:t>ل</w:t>
      </w:r>
      <w:r w:rsidR="00B92364" w:rsidRPr="002B7AF2">
        <w:rPr>
          <w:rFonts w:hint="cs"/>
          <w:spacing w:val="-2"/>
          <w:rtl/>
        </w:rPr>
        <w:t xml:space="preserve"> به صاحبان چراغ‌ها دستور داد</w:t>
      </w:r>
      <w:r w:rsidR="00853096" w:rsidRPr="002B7AF2">
        <w:rPr>
          <w:rFonts w:hint="cs"/>
          <w:spacing w:val="-2"/>
          <w:rtl/>
        </w:rPr>
        <w:t xml:space="preserve"> آن‌ها </w:t>
      </w:r>
      <w:r w:rsidR="00B92364" w:rsidRPr="002B7AF2">
        <w:rPr>
          <w:rFonts w:hint="cs"/>
          <w:spacing w:val="-2"/>
          <w:rtl/>
        </w:rPr>
        <w:t xml:space="preserve">را خاموش کنند، همه خاموش کردند، آنگاه من با او در پوشش یا در حجاب همراه او طواف کردم، و هر وقت </w:t>
      </w:r>
      <w:r w:rsidR="001D598B" w:rsidRPr="002B7AF2">
        <w:rPr>
          <w:rFonts w:hint="cs"/>
          <w:spacing w:val="-2"/>
          <w:rtl/>
        </w:rPr>
        <w:t>هفت دور طواف انجام می‌داد حجرالأ</w:t>
      </w:r>
      <w:r w:rsidR="00B92364" w:rsidRPr="002B7AF2">
        <w:rPr>
          <w:rFonts w:hint="cs"/>
          <w:spacing w:val="-2"/>
          <w:rtl/>
        </w:rPr>
        <w:t>سود را استلام می‌کرد و در مابین رکن و در کعبه دعاء می‌خواند، تا این که سه طواف هفت دوره‌ای را تمام کرد آنگاه به سوی آب زمزم رفت، سپس شش رکعت نماز خواند و همین که دو رکعت را می‌خواند، سلام می‌داد و به زنان حاضر رو نموده و با آنان به طور مفصل صحبت می‌کرد و بدین گونه شش رکعت را خواند.</w:t>
      </w:r>
    </w:p>
    <w:p w:rsidR="00292A42" w:rsidRPr="00DC6647" w:rsidRDefault="00C37158" w:rsidP="00AA55CE">
      <w:pPr>
        <w:pStyle w:val="Heading1"/>
        <w:bidi/>
        <w:jc w:val="left"/>
        <w:rPr>
          <w:rtl/>
          <w:lang w:bidi="fa-IR"/>
        </w:rPr>
      </w:pPr>
      <w:bookmarkStart w:id="1815" w:name="_Toc262412041"/>
      <w:bookmarkStart w:id="1816" w:name="_Toc340599609"/>
      <w:bookmarkStart w:id="1817" w:name="_Toc408539085"/>
      <w:r>
        <w:rPr>
          <w:rFonts w:hint="cs"/>
          <w:rtl/>
          <w:lang w:bidi="fa-IR"/>
        </w:rPr>
        <w:t>3</w:t>
      </w:r>
      <w:r w:rsidR="00377CF7">
        <w:rPr>
          <w:rFonts w:hint="cs"/>
          <w:rtl/>
          <w:lang w:bidi="fa-IR"/>
        </w:rPr>
        <w:t>6-</w:t>
      </w:r>
      <w:r w:rsidR="00E666F7">
        <w:rPr>
          <w:rFonts w:hint="cs"/>
          <w:rtl/>
          <w:lang w:bidi="fa-IR"/>
        </w:rPr>
        <w:t xml:space="preserve"> زنان نباید در استلام حجر برای مردان ایجاد مزاحمت کنند:</w:t>
      </w:r>
      <w:bookmarkEnd w:id="1815"/>
      <w:bookmarkEnd w:id="1816"/>
      <w:bookmarkEnd w:id="1817"/>
    </w:p>
    <w:p w:rsidR="00B92364" w:rsidRDefault="003A4B8E" w:rsidP="002B7AF2">
      <w:pPr>
        <w:pStyle w:val="a3"/>
        <w:rPr>
          <w:rtl/>
        </w:rPr>
      </w:pPr>
      <w:r>
        <w:rPr>
          <w:rFonts w:hint="cs"/>
          <w:rtl/>
        </w:rPr>
        <w:t>زن در انجام مناسک حج همانند مرد است با این تفاوت که هرگاه وارد مکه شد و از افتادن در قاعدگی و زایمان در امان بود مستحب است طواف را تا فرارسیدن شب به تأخیر اندازد تا بیشتر در پوشش باشد، و مستحب نیست به خاطر استلام حجر مزاحم مردان شوند. اما با دست به آن اشاره کند همانند کسی که امکان دستیابی به آن را ندارد. عطاء گوید: عایشه</w:t>
      </w:r>
      <w:r w:rsidR="005A2DC5">
        <w:rPr>
          <w:rFonts w:hint="cs"/>
          <w:rtl/>
        </w:rPr>
        <w:t xml:space="preserve"> </w:t>
      </w:r>
      <w:r w:rsidR="005A2DC5">
        <w:rPr>
          <w:rFonts w:cs="CTraditional Arabic" w:hint="cs"/>
          <w:rtl/>
        </w:rPr>
        <w:t>ل</w:t>
      </w:r>
      <w:r>
        <w:rPr>
          <w:rFonts w:hint="cs"/>
          <w:rtl/>
        </w:rPr>
        <w:t xml:space="preserve"> با فاصله از مردان طواف می‌کرد و با آنان نمی‌آمیخت زنی گفت: ای مادر مؤمنان بیا تا حجر را استلام کنیم، گفت: در جای خود باش و دعوت او را نپذیرفت، اما اگر از قاعدگی یا زایمان، ایمن نبود تعجیل در طواف برای وی مستحب است که مبادا طواف را از دست بدهد.</w:t>
      </w:r>
    </w:p>
    <w:p w:rsidR="00E74F39" w:rsidRPr="00DC6647" w:rsidRDefault="00E74F39" w:rsidP="005A2DC5">
      <w:pPr>
        <w:pStyle w:val="Heading1"/>
        <w:bidi/>
        <w:jc w:val="left"/>
        <w:rPr>
          <w:rtl/>
          <w:lang w:bidi="fa-IR"/>
        </w:rPr>
      </w:pPr>
      <w:bookmarkStart w:id="1818" w:name="_Toc262412042"/>
      <w:bookmarkStart w:id="1819" w:name="_Toc340599610"/>
      <w:bookmarkStart w:id="1820" w:name="_Toc408539086"/>
      <w:r>
        <w:rPr>
          <w:rFonts w:hint="cs"/>
          <w:rtl/>
          <w:lang w:bidi="fa-IR"/>
        </w:rPr>
        <w:t>3</w:t>
      </w:r>
      <w:r w:rsidR="00377CF7">
        <w:rPr>
          <w:rFonts w:hint="cs"/>
          <w:rtl/>
          <w:lang w:bidi="fa-IR"/>
        </w:rPr>
        <w:t>7-</w:t>
      </w:r>
      <w:r>
        <w:rPr>
          <w:rFonts w:hint="cs"/>
          <w:rtl/>
          <w:lang w:bidi="fa-IR"/>
        </w:rPr>
        <w:t xml:space="preserve"> رمل و اضطباع:</w:t>
      </w:r>
      <w:bookmarkEnd w:id="1818"/>
      <w:bookmarkEnd w:id="1819"/>
      <w:bookmarkEnd w:id="1820"/>
    </w:p>
    <w:p w:rsidR="00E74F39" w:rsidRDefault="00F35D95" w:rsidP="002B7AF2">
      <w:pPr>
        <w:pStyle w:val="a3"/>
        <w:rPr>
          <w:rtl/>
        </w:rPr>
      </w:pPr>
      <w:r>
        <w:rPr>
          <w:rFonts w:hint="cs"/>
          <w:rtl/>
        </w:rPr>
        <w:t>رمل و اضطباع بر زنان و بر اهل مکه لازم نیست. در غیر از طواف</w:t>
      </w:r>
      <w:r w:rsidR="005A2DC5">
        <w:rPr>
          <w:rFonts w:hint="cs"/>
          <w:rtl/>
        </w:rPr>
        <w:t>،</w:t>
      </w:r>
      <w:r>
        <w:rPr>
          <w:rFonts w:hint="cs"/>
          <w:rtl/>
        </w:rPr>
        <w:t xml:space="preserve"> رمل و اضطباع نیست. رمل یعنی رفتن با حالتی میان رفتن عادی و دویدن، و اضطباع به معنی پوشیدن شانه چپ و برهنه گذاشتن شانه راست هنگام پوشیدن احرام.</w:t>
      </w:r>
    </w:p>
    <w:p w:rsidR="00F35D95" w:rsidRDefault="00F35D95" w:rsidP="002B7AF2">
      <w:pPr>
        <w:pStyle w:val="a3"/>
        <w:rPr>
          <w:rtl/>
        </w:rPr>
      </w:pPr>
      <w:r>
        <w:rPr>
          <w:rFonts w:hint="cs"/>
          <w:rtl/>
        </w:rPr>
        <w:t>ابن‌منذر گوید: به اجماع اهل علم، رمل بر زنان در طواف و صفا و مروه لازم نیست. همچنین اضطباع بر ایشان لازم نیست، چون اضطباع</w:t>
      </w:r>
      <w:r w:rsidR="001F0B21">
        <w:rPr>
          <w:rFonts w:hint="cs"/>
          <w:rtl/>
        </w:rPr>
        <w:t xml:space="preserve"> نشانۀ </w:t>
      </w:r>
      <w:r>
        <w:rPr>
          <w:rFonts w:hint="cs"/>
          <w:rtl/>
        </w:rPr>
        <w:t>تهور و مردانگی است، و چنین امری از زنان مطلوب نبوده و آنچه از ایشان مطلوب است پوشش است. اما در رمل و اضطباع، محرم در معرض کشف عورت است.</w:t>
      </w:r>
    </w:p>
    <w:p w:rsidR="00AA0297" w:rsidRPr="00DC6647" w:rsidRDefault="00AA0297" w:rsidP="002B7AF2">
      <w:pPr>
        <w:pStyle w:val="Heading1"/>
        <w:bidi/>
        <w:jc w:val="left"/>
        <w:rPr>
          <w:rtl/>
          <w:lang w:bidi="fa-IR"/>
        </w:rPr>
      </w:pPr>
      <w:bookmarkStart w:id="1821" w:name="_Toc262412043"/>
      <w:bookmarkStart w:id="1822" w:name="_Toc340599611"/>
      <w:bookmarkStart w:id="1823" w:name="_Toc408539087"/>
      <w:r>
        <w:rPr>
          <w:rFonts w:hint="cs"/>
          <w:rtl/>
          <w:lang w:bidi="fa-IR"/>
        </w:rPr>
        <w:t>3</w:t>
      </w:r>
      <w:r w:rsidR="00377CF7">
        <w:rPr>
          <w:rFonts w:hint="cs"/>
          <w:rtl/>
          <w:lang w:bidi="fa-IR"/>
        </w:rPr>
        <w:t>8-</w:t>
      </w:r>
      <w:r>
        <w:rPr>
          <w:rFonts w:hint="cs"/>
          <w:rtl/>
          <w:lang w:bidi="fa-IR"/>
        </w:rPr>
        <w:t xml:space="preserve"> زن نه رمل دارد و نه بالا رفتن بر تپ</w:t>
      </w:r>
      <w:r w:rsidR="002B7AF2">
        <w:rPr>
          <w:rFonts w:hint="cs"/>
          <w:rtl/>
          <w:lang w:bidi="fa-IR"/>
        </w:rPr>
        <w:t>ۀ</w:t>
      </w:r>
      <w:r>
        <w:rPr>
          <w:rFonts w:hint="cs"/>
          <w:rtl/>
          <w:lang w:bidi="fa-IR"/>
        </w:rPr>
        <w:t xml:space="preserve"> مروه:</w:t>
      </w:r>
      <w:bookmarkEnd w:id="1821"/>
      <w:bookmarkEnd w:id="1822"/>
      <w:bookmarkEnd w:id="1823"/>
    </w:p>
    <w:p w:rsidR="00AA0297" w:rsidRDefault="00506614" w:rsidP="002B7AF2">
      <w:pPr>
        <w:pStyle w:val="a3"/>
        <w:rPr>
          <w:rtl/>
        </w:rPr>
      </w:pPr>
      <w:r>
        <w:rPr>
          <w:rFonts w:hint="cs"/>
          <w:rtl/>
        </w:rPr>
        <w:t>سنت نیست زن بلای تپه مروه برود تا مزاحم مردان نگردد، و این کار برای او پوشنده‌تر است. رمل، نیز برای زنان سنت نیست.</w:t>
      </w:r>
    </w:p>
    <w:p w:rsidR="00506614" w:rsidRDefault="00506614" w:rsidP="002B7AF2">
      <w:pPr>
        <w:pStyle w:val="a3"/>
        <w:rPr>
          <w:rtl/>
        </w:rPr>
      </w:pPr>
      <w:r>
        <w:rPr>
          <w:rFonts w:hint="cs"/>
          <w:rtl/>
        </w:rPr>
        <w:t>ابن‌منذر گوید: به اجماع تمامی اهل علم، در طواف وسعی بین صفا و مروه، رمل، بر زنان لازم نیست. چون رمل نشانه تهور و مردانگی بوده و این امر از زنان مطلوب نیست، و رمل، نوعی تعرض برای کنار زدن پوشش است، بنابراین، برای آنان مستحب نیست.</w:t>
      </w:r>
    </w:p>
    <w:p w:rsidR="00F774F6" w:rsidRPr="00DC6647" w:rsidRDefault="00F774F6" w:rsidP="005A2DC5">
      <w:pPr>
        <w:pStyle w:val="Heading1"/>
        <w:bidi/>
        <w:jc w:val="left"/>
        <w:rPr>
          <w:rtl/>
          <w:lang w:bidi="fa-IR"/>
        </w:rPr>
      </w:pPr>
      <w:bookmarkStart w:id="1824" w:name="_Toc262412044"/>
      <w:bookmarkStart w:id="1825" w:name="_Toc340599612"/>
      <w:bookmarkStart w:id="1826" w:name="_Toc408539088"/>
      <w:r>
        <w:rPr>
          <w:rFonts w:hint="cs"/>
          <w:rtl/>
          <w:lang w:bidi="fa-IR"/>
        </w:rPr>
        <w:t>3</w:t>
      </w:r>
      <w:r w:rsidR="00377CF7">
        <w:rPr>
          <w:rFonts w:hint="cs"/>
          <w:rtl/>
          <w:lang w:bidi="fa-IR"/>
        </w:rPr>
        <w:t>9-</w:t>
      </w:r>
      <w:r>
        <w:rPr>
          <w:rFonts w:hint="cs"/>
          <w:rtl/>
          <w:lang w:bidi="fa-IR"/>
        </w:rPr>
        <w:t xml:space="preserve"> حکم کوتاه کردن مو برای زنان:</w:t>
      </w:r>
      <w:bookmarkEnd w:id="1824"/>
      <w:bookmarkEnd w:id="1825"/>
      <w:bookmarkEnd w:id="1826"/>
    </w:p>
    <w:p w:rsidR="00506614" w:rsidRDefault="005024B9" w:rsidP="002B7AF2">
      <w:pPr>
        <w:pStyle w:val="a3"/>
        <w:rPr>
          <w:rtl/>
        </w:rPr>
      </w:pPr>
      <w:r>
        <w:rPr>
          <w:rFonts w:hint="cs"/>
          <w:rtl/>
        </w:rPr>
        <w:t xml:space="preserve">زن باید به اندازه یک بند انگشت از موی خود کوتاه کند، کوتاه کردن مو برای زنان مشروع است نه تراشیدن سر و خلافی </w:t>
      </w:r>
      <w:r w:rsidR="00E615C4">
        <w:rPr>
          <w:rFonts w:hint="cs"/>
          <w:rtl/>
        </w:rPr>
        <w:t>در این نیست. ابن‌منذر گفته است: به اجماع اهل علم، تراشیدن سر در حق زنان یک نوع مثله کردن است. ابن‌عباس</w:t>
      </w:r>
      <w:r w:rsidR="005A2DC5">
        <w:rPr>
          <w:rFonts w:hint="cs"/>
          <w:rtl/>
        </w:rPr>
        <w:t xml:space="preserve"> </w:t>
      </w:r>
      <w:r w:rsidR="005A2DC5">
        <w:rPr>
          <w:rFonts w:cs="CTraditional Arabic" w:hint="cs"/>
          <w:sz w:val="26"/>
          <w:szCs w:val="26"/>
          <w:rtl/>
        </w:rPr>
        <w:t>ب</w:t>
      </w:r>
      <w:r w:rsidR="005A2DC5">
        <w:rPr>
          <w:rFonts w:hint="cs"/>
          <w:rtl/>
        </w:rPr>
        <w:t xml:space="preserve"> گوید: </w:t>
      </w:r>
      <w:r w:rsidR="005A2DC5">
        <w:rPr>
          <w:rFonts w:cs="Traditional Arabic" w:hint="cs"/>
          <w:rtl/>
        </w:rPr>
        <w:t>«</w:t>
      </w:r>
      <w:r w:rsidR="00E615C4">
        <w:rPr>
          <w:rFonts w:hint="cs"/>
          <w:rtl/>
        </w:rPr>
        <w:t>رسول‌خدا</w:t>
      </w:r>
      <w:r w:rsidR="00E615C4">
        <w:rPr>
          <w:rFonts w:cs="CTraditional Arabic" w:hint="cs"/>
          <w:sz w:val="26"/>
          <w:szCs w:val="26"/>
          <w:rtl/>
        </w:rPr>
        <w:t>ص</w:t>
      </w:r>
      <w:r w:rsidR="00E615C4">
        <w:rPr>
          <w:rFonts w:hint="cs"/>
          <w:rtl/>
        </w:rPr>
        <w:t xml:space="preserve"> فرمود: تراشیدن برای زنان جایز نیست، بلکه فقط کمی موها را کوتاه می‌کنند</w:t>
      </w:r>
      <w:r w:rsidR="005A2DC5">
        <w:rPr>
          <w:rFonts w:cs="Traditional Arabic" w:hint="cs"/>
          <w:rtl/>
        </w:rPr>
        <w:t>»</w:t>
      </w:r>
      <w:r w:rsidR="005A2DC5">
        <w:rPr>
          <w:rFonts w:hint="cs"/>
          <w:rtl/>
        </w:rPr>
        <w:t>.</w:t>
      </w:r>
      <w:r w:rsidR="00277019">
        <w:rPr>
          <w:rFonts w:hint="cs"/>
          <w:rtl/>
        </w:rPr>
        <w:t xml:space="preserve"> </w:t>
      </w:r>
      <w:r w:rsidR="00E615C4">
        <w:rPr>
          <w:rFonts w:hint="cs"/>
          <w:rtl/>
        </w:rPr>
        <w:t>(روایت از ابوداود)</w:t>
      </w:r>
      <w:r w:rsidR="005A2DC5">
        <w:rPr>
          <w:rFonts w:hint="cs"/>
          <w:rtl/>
        </w:rPr>
        <w:t>.</w:t>
      </w:r>
    </w:p>
    <w:p w:rsidR="00DA6E67" w:rsidRDefault="00DA6E67" w:rsidP="002B7AF2">
      <w:pPr>
        <w:pStyle w:val="a3"/>
        <w:rPr>
          <w:rtl/>
        </w:rPr>
      </w:pPr>
      <w:r>
        <w:rPr>
          <w:rFonts w:hint="cs"/>
          <w:rtl/>
        </w:rPr>
        <w:t>علی</w:t>
      </w:r>
      <w:r>
        <w:rPr>
          <w:rFonts w:cs="CTraditional Arabic" w:hint="cs"/>
          <w:sz w:val="26"/>
          <w:szCs w:val="26"/>
          <w:rtl/>
        </w:rPr>
        <w:t>س</w:t>
      </w:r>
      <w:r>
        <w:rPr>
          <w:rFonts w:hint="cs"/>
          <w:rtl/>
        </w:rPr>
        <w:t xml:space="preserve"> گوید: رسول‌خدا</w:t>
      </w:r>
      <w:r>
        <w:rPr>
          <w:rFonts w:cs="CTraditional Arabic" w:hint="cs"/>
          <w:sz w:val="26"/>
          <w:szCs w:val="26"/>
          <w:rtl/>
        </w:rPr>
        <w:t>ص</w:t>
      </w:r>
      <w:r>
        <w:rPr>
          <w:rFonts w:hint="cs"/>
          <w:rtl/>
        </w:rPr>
        <w:t xml:space="preserve"> از تراشیدن سر زنان نهی کرده است</w:t>
      </w:r>
      <w:r w:rsidR="005A2DC5">
        <w:rPr>
          <w:rFonts w:cs="Traditional Arabic" w:hint="cs"/>
          <w:rtl/>
        </w:rPr>
        <w:t>»</w:t>
      </w:r>
      <w:r w:rsidR="005A2DC5">
        <w:rPr>
          <w:rFonts w:hint="cs"/>
          <w:rtl/>
        </w:rPr>
        <w:t>.</w:t>
      </w:r>
      <w:r w:rsidR="00277019">
        <w:rPr>
          <w:rFonts w:hint="cs"/>
          <w:rtl/>
        </w:rPr>
        <w:t xml:space="preserve"> </w:t>
      </w:r>
      <w:r w:rsidR="00AC6887">
        <w:rPr>
          <w:rFonts w:hint="cs"/>
          <w:rtl/>
        </w:rPr>
        <w:t>(روایت از ترمذی)</w:t>
      </w:r>
      <w:r w:rsidR="005A2DC5">
        <w:rPr>
          <w:rFonts w:hint="cs"/>
          <w:rtl/>
        </w:rPr>
        <w:t>.</w:t>
      </w:r>
    </w:p>
    <w:p w:rsidR="00AC6887" w:rsidRDefault="00304534" w:rsidP="002B7AF2">
      <w:pPr>
        <w:pStyle w:val="a3"/>
        <w:rPr>
          <w:rtl/>
        </w:rPr>
      </w:pPr>
      <w:r>
        <w:rPr>
          <w:rFonts w:hint="cs"/>
          <w:rtl/>
        </w:rPr>
        <w:t>به</w:t>
      </w:r>
      <w:r w:rsidR="00092990">
        <w:rPr>
          <w:rFonts w:hint="cs"/>
          <w:rtl/>
        </w:rPr>
        <w:t xml:space="preserve"> گفتۀ </w:t>
      </w:r>
      <w:r>
        <w:rPr>
          <w:rFonts w:hint="cs"/>
          <w:rtl/>
        </w:rPr>
        <w:t>امام احمد زن از هر گیسویی به اندازه یک بند انگشت کوتاه بکند. این قول ابن‌عمر، شافعی، اسحاق و ابوثور است.</w:t>
      </w:r>
    </w:p>
    <w:p w:rsidR="00304534" w:rsidRDefault="00761E5B" w:rsidP="002B7AF2">
      <w:pPr>
        <w:pStyle w:val="a3"/>
        <w:rPr>
          <w:rtl/>
        </w:rPr>
      </w:pPr>
      <w:r>
        <w:rPr>
          <w:rFonts w:hint="cs"/>
          <w:rtl/>
        </w:rPr>
        <w:t>ابوداود گوید: شنیدم از احمد سوال شد: آیا از تمام موهای سر باید کوتاه شود؟ گفت: بله. موها را در جلو سر جمع، سپس از نوک آن به قدر یک بندانگشت کوتاه می‌کند.</w:t>
      </w:r>
    </w:p>
    <w:p w:rsidR="00761E5B" w:rsidRPr="009E4850" w:rsidRDefault="00180893" w:rsidP="005A2DC5">
      <w:pPr>
        <w:pStyle w:val="Heading1"/>
        <w:bidi/>
        <w:jc w:val="left"/>
        <w:rPr>
          <w:rtl/>
          <w:lang w:bidi="fa-IR"/>
        </w:rPr>
      </w:pPr>
      <w:bookmarkStart w:id="1827" w:name="_Toc262412045"/>
      <w:bookmarkStart w:id="1828" w:name="_Toc340599613"/>
      <w:bookmarkStart w:id="1829" w:name="_Toc408539089"/>
      <w:r>
        <w:rPr>
          <w:rFonts w:hint="cs"/>
          <w:rtl/>
          <w:lang w:bidi="fa-IR"/>
        </w:rPr>
        <w:t>40-</w:t>
      </w:r>
      <w:r w:rsidR="00761E5B">
        <w:rPr>
          <w:rFonts w:hint="cs"/>
          <w:rtl/>
          <w:lang w:bidi="fa-IR"/>
        </w:rPr>
        <w:t xml:space="preserve"> طواف‌الوداع بر زن قاعده لازم نیست:</w:t>
      </w:r>
      <w:bookmarkEnd w:id="1827"/>
      <w:bookmarkEnd w:id="1828"/>
      <w:bookmarkEnd w:id="1829"/>
    </w:p>
    <w:p w:rsidR="00E41FD6" w:rsidRDefault="009E4850" w:rsidP="002B7AF2">
      <w:pPr>
        <w:pStyle w:val="a3"/>
        <w:rPr>
          <w:rtl/>
        </w:rPr>
      </w:pPr>
      <w:r>
        <w:rPr>
          <w:rFonts w:hint="cs"/>
          <w:rtl/>
        </w:rPr>
        <w:t>بنابر</w:t>
      </w:r>
      <w:r w:rsidR="00092990">
        <w:rPr>
          <w:rFonts w:hint="cs"/>
          <w:rtl/>
        </w:rPr>
        <w:t xml:space="preserve"> گفتۀ </w:t>
      </w:r>
      <w:r w:rsidR="005A2DC5">
        <w:rPr>
          <w:rFonts w:hint="cs"/>
          <w:rtl/>
        </w:rPr>
        <w:t>ا</w:t>
      </w:r>
      <w:r>
        <w:rPr>
          <w:rFonts w:hint="cs"/>
          <w:rtl/>
        </w:rPr>
        <w:t>بن‌عباس</w:t>
      </w:r>
      <w:r w:rsidR="005A2DC5">
        <w:rPr>
          <w:rFonts w:hint="cs"/>
          <w:rtl/>
        </w:rPr>
        <w:t xml:space="preserve"> </w:t>
      </w:r>
      <w:r w:rsidR="005A2DC5">
        <w:rPr>
          <w:rFonts w:cs="CTraditional Arabic" w:hint="cs"/>
          <w:rtl/>
        </w:rPr>
        <w:t>ب</w:t>
      </w:r>
      <w:r w:rsidR="005A2DC5">
        <w:rPr>
          <w:rFonts w:hint="cs"/>
          <w:rtl/>
        </w:rPr>
        <w:t xml:space="preserve">: </w:t>
      </w:r>
      <w:r w:rsidR="005A2DC5">
        <w:rPr>
          <w:rFonts w:cs="Traditional Arabic" w:hint="cs"/>
          <w:rtl/>
        </w:rPr>
        <w:t>«</w:t>
      </w:r>
      <w:r w:rsidR="005A2DC5">
        <w:rPr>
          <w:rFonts w:hint="cs"/>
          <w:rtl/>
        </w:rPr>
        <w:t>مسلمانان مأ</w:t>
      </w:r>
      <w:r>
        <w:rPr>
          <w:rFonts w:hint="cs"/>
          <w:rtl/>
        </w:rPr>
        <w:t>مورند که آخرین پیمان [آخرین کار حاج در مکه] باید طواف کعبه باشد مگر برای زنان قاعده و نفساء</w:t>
      </w:r>
      <w:r w:rsidR="005A2DC5">
        <w:rPr>
          <w:rFonts w:cs="Traditional Arabic" w:hint="cs"/>
          <w:rtl/>
        </w:rPr>
        <w:t>»</w:t>
      </w:r>
      <w:r w:rsidR="005A2DC5">
        <w:rPr>
          <w:rFonts w:hint="cs"/>
          <w:rtl/>
        </w:rPr>
        <w:t>.</w:t>
      </w:r>
      <w:r w:rsidR="00277019">
        <w:rPr>
          <w:rFonts w:hint="cs"/>
          <w:rtl/>
        </w:rPr>
        <w:t xml:space="preserve"> </w:t>
      </w:r>
      <w:r>
        <w:rPr>
          <w:rFonts w:hint="cs"/>
          <w:rtl/>
        </w:rPr>
        <w:t>(متفق‌علیه)</w:t>
      </w:r>
      <w:r w:rsidR="005A2DC5">
        <w:rPr>
          <w:rFonts w:hint="cs"/>
          <w:rtl/>
        </w:rPr>
        <w:t>.</w:t>
      </w:r>
    </w:p>
    <w:p w:rsidR="009E4850" w:rsidRDefault="00C67FDC" w:rsidP="002B7AF2">
      <w:pPr>
        <w:pStyle w:val="a3"/>
        <w:rPr>
          <w:rtl/>
        </w:rPr>
      </w:pPr>
      <w:r>
        <w:rPr>
          <w:rFonts w:hint="cs"/>
          <w:rtl/>
        </w:rPr>
        <w:t>در روایت مسلم، آمده بعد از پایان حج مردم از هر سو خارج می‌شدند، بدین خاطر، رسول‌خدا</w:t>
      </w:r>
      <w:r>
        <w:rPr>
          <w:rFonts w:cs="CTraditional Arabic" w:hint="cs"/>
          <w:sz w:val="26"/>
          <w:szCs w:val="26"/>
          <w:rtl/>
        </w:rPr>
        <w:t>ص</w:t>
      </w:r>
      <w:r w:rsidR="005A2DC5">
        <w:rPr>
          <w:rFonts w:hint="cs"/>
          <w:rtl/>
        </w:rPr>
        <w:t xml:space="preserve"> فرمود: </w:t>
      </w:r>
      <w:r w:rsidR="005A2DC5">
        <w:rPr>
          <w:rFonts w:cs="Traditional Arabic" w:hint="cs"/>
          <w:rtl/>
        </w:rPr>
        <w:t>«</w:t>
      </w:r>
      <w:r>
        <w:rPr>
          <w:rFonts w:hint="cs"/>
          <w:rtl/>
        </w:rPr>
        <w:t>هیچ‌کدام از شما از مکه خارج نشود مگر این که آخرین ع</w:t>
      </w:r>
      <w:r w:rsidR="005A2DC5">
        <w:rPr>
          <w:rFonts w:hint="cs"/>
          <w:rtl/>
        </w:rPr>
        <w:t>هد و پیمانش باید طواف کعبه باشد</w:t>
      </w:r>
      <w:r w:rsidR="005A2DC5">
        <w:rPr>
          <w:rFonts w:cs="Traditional Arabic" w:hint="cs"/>
          <w:rtl/>
        </w:rPr>
        <w:t>»</w:t>
      </w:r>
      <w:r>
        <w:rPr>
          <w:rFonts w:hint="cs"/>
          <w:rtl/>
        </w:rPr>
        <w:t xml:space="preserve"> و سقوط آن از بعضی باعث سقوط از بقیه نمی‌شود. چنان که با سقوط نماز از حائض از غیر آن ساقط نمی‌شود. و بر آنان واجب است، بلکه تخصیص حائض و نفساء به اسقاط، خود دلیل بر وجوب آن بر غیر ایشان است، چون اگر از همه ساقط می‌شد تخصیص حائض و نفساء توجیهی نداشت.</w:t>
      </w:r>
    </w:p>
    <w:p w:rsidR="00C67FDC" w:rsidRDefault="00C67FDC" w:rsidP="002B7AF2">
      <w:pPr>
        <w:pStyle w:val="a3"/>
        <w:rPr>
          <w:rtl/>
        </w:rPr>
      </w:pPr>
      <w:r>
        <w:rPr>
          <w:rFonts w:hint="cs"/>
          <w:rtl/>
        </w:rPr>
        <w:t>با این توضیح، روشن می‌شود که طواف‌الوداع رکن حج نبوده و در این، خلافی نیست. زیرا این طواف برای وداع و خارج شدن از مکه و فارغ‌شدن حاج از تمامی مناسک آن حج است تا بدین وسیله آخرین دیدارش، دی</w:t>
      </w:r>
      <w:r w:rsidR="005A2DC5">
        <w:rPr>
          <w:rFonts w:hint="cs"/>
          <w:rtl/>
        </w:rPr>
        <w:t>د</w:t>
      </w:r>
      <w:r>
        <w:rPr>
          <w:rFonts w:hint="cs"/>
          <w:rtl/>
        </w:rPr>
        <w:t>ار با بیت باشد، چنان‌که در بدرقه کردن مسافر از جانب خانواده و دوستان عادت بر آن است، و بدین خاطر است رسول‌خدا</w:t>
      </w:r>
      <w:r>
        <w:rPr>
          <w:rFonts w:cs="CTraditional Arabic" w:hint="cs"/>
          <w:sz w:val="26"/>
          <w:szCs w:val="26"/>
          <w:rtl/>
        </w:rPr>
        <w:t>ص</w:t>
      </w:r>
      <w:r w:rsidR="005A2DC5">
        <w:rPr>
          <w:rFonts w:hint="cs"/>
          <w:rtl/>
        </w:rPr>
        <w:t xml:space="preserve"> فرموده: </w:t>
      </w:r>
      <w:r w:rsidR="005A2DC5">
        <w:rPr>
          <w:rFonts w:cs="Traditional Arabic" w:hint="cs"/>
          <w:rtl/>
        </w:rPr>
        <w:t>«</w:t>
      </w:r>
      <w:r>
        <w:rPr>
          <w:rFonts w:hint="cs"/>
          <w:rtl/>
        </w:rPr>
        <w:t>باید آخری</w:t>
      </w:r>
      <w:r w:rsidR="005A2DC5">
        <w:rPr>
          <w:rFonts w:hint="cs"/>
          <w:rtl/>
        </w:rPr>
        <w:t>ن دیدار حاج، دیدارش با بیت باشد</w:t>
      </w:r>
      <w:r w:rsidR="005A2DC5">
        <w:rPr>
          <w:rFonts w:cs="Traditional Arabic" w:hint="cs"/>
          <w:rtl/>
        </w:rPr>
        <w:t>»</w:t>
      </w:r>
      <w:r>
        <w:rPr>
          <w:rFonts w:hint="cs"/>
          <w:rtl/>
        </w:rPr>
        <w:t xml:space="preserve"> زیرا از احرام خارج شده و مانند کسی که از آن دور است طواف خداحافظی بر او لازم است.</w:t>
      </w:r>
    </w:p>
    <w:p w:rsidR="00C87EF5" w:rsidRPr="00DC6647" w:rsidRDefault="00C87EF5" w:rsidP="005A2DC5">
      <w:pPr>
        <w:pStyle w:val="Heading1"/>
        <w:bidi/>
        <w:jc w:val="left"/>
        <w:rPr>
          <w:rtl/>
          <w:lang w:bidi="fa-IR"/>
        </w:rPr>
      </w:pPr>
      <w:bookmarkStart w:id="1830" w:name="_Toc262412046"/>
      <w:bookmarkStart w:id="1831" w:name="_Toc340599614"/>
      <w:bookmarkStart w:id="1832" w:name="_Toc408539090"/>
      <w:r>
        <w:rPr>
          <w:rFonts w:hint="cs"/>
          <w:rtl/>
          <w:lang w:bidi="fa-IR"/>
        </w:rPr>
        <w:t>4</w:t>
      </w:r>
      <w:r w:rsidR="00377CF7">
        <w:rPr>
          <w:rFonts w:hint="cs"/>
          <w:rtl/>
          <w:lang w:bidi="fa-IR"/>
        </w:rPr>
        <w:t>1-</w:t>
      </w:r>
      <w:r>
        <w:rPr>
          <w:rFonts w:hint="cs"/>
          <w:rtl/>
          <w:lang w:bidi="fa-IR"/>
        </w:rPr>
        <w:t xml:space="preserve"> زنانی که حج تمتع برای عمره احرام بسته‌اند و در قاعدگی افتاده و ترس از دست دادن حج را دارند:</w:t>
      </w:r>
      <w:bookmarkEnd w:id="1830"/>
      <w:bookmarkEnd w:id="1831"/>
      <w:bookmarkEnd w:id="1832"/>
    </w:p>
    <w:p w:rsidR="00882E9B" w:rsidRDefault="000F607C" w:rsidP="002B7AF2">
      <w:pPr>
        <w:pStyle w:val="a3"/>
        <w:rPr>
          <w:rtl/>
        </w:rPr>
      </w:pPr>
      <w:r>
        <w:rPr>
          <w:rFonts w:hint="cs"/>
          <w:rtl/>
        </w:rPr>
        <w:t>زنی که احرام به عمره بسته اگر قبل از طواف عمره دچار قاعدگی گردید، نمی‌تواند طواف کند، چون طواف بیت، مانند نماز است در حالی که زن از داخل شدن به مسجد</w:t>
      </w:r>
      <w:r>
        <w:rPr>
          <w:rFonts w:hint="eastAsia"/>
          <w:rtl/>
        </w:rPr>
        <w:t xml:space="preserve">‌الحرام ممنوع بوده و مادام طواف نکرده برایش ممکن نیست احرام خود را بشکند، بنابراین. </w:t>
      </w:r>
      <w:r>
        <w:rPr>
          <w:rFonts w:hint="cs"/>
          <w:rtl/>
        </w:rPr>
        <w:t xml:space="preserve">اگر ترس از دست </w:t>
      </w:r>
      <w:r w:rsidR="001B2D0B">
        <w:rPr>
          <w:rFonts w:hint="cs"/>
          <w:rtl/>
        </w:rPr>
        <w:t>دادن حج را داشت از همان لحظه نی</w:t>
      </w:r>
      <w:r>
        <w:rPr>
          <w:rFonts w:hint="cs"/>
          <w:rtl/>
        </w:rPr>
        <w:t xml:space="preserve">ت احرام به حج را </w:t>
      </w:r>
      <w:r w:rsidR="00882E9B">
        <w:rPr>
          <w:rFonts w:hint="cs"/>
          <w:rtl/>
        </w:rPr>
        <w:t>می‌آورد، مالک، اوزاعی، شافعی و بسیاری از اهل علم بر این قولند.</w:t>
      </w:r>
    </w:p>
    <w:p w:rsidR="00C67FDC" w:rsidRDefault="000F607C" w:rsidP="002B7AF2">
      <w:pPr>
        <w:pStyle w:val="a3"/>
        <w:rPr>
          <w:rtl/>
        </w:rPr>
      </w:pPr>
      <w:r>
        <w:rPr>
          <w:rFonts w:hint="cs"/>
          <w:rtl/>
        </w:rPr>
        <w:t>ابوحنیفه گوید: عمر</w:t>
      </w:r>
      <w:r w:rsidR="001B2D0B">
        <w:rPr>
          <w:rFonts w:hint="cs"/>
          <w:rtl/>
        </w:rPr>
        <w:t>ه</w:t>
      </w:r>
      <w:r>
        <w:rPr>
          <w:rFonts w:hint="cs"/>
          <w:rtl/>
        </w:rPr>
        <w:t xml:space="preserve"> را ترک کرده و احرام به حج، می‌بندد.</w:t>
      </w:r>
    </w:p>
    <w:p w:rsidR="00882E9B" w:rsidRDefault="00E63190" w:rsidP="002B7AF2">
      <w:pPr>
        <w:pStyle w:val="a3"/>
        <w:rPr>
          <w:rtl/>
        </w:rPr>
      </w:pPr>
      <w:r>
        <w:rPr>
          <w:rFonts w:hint="cs"/>
          <w:rtl/>
        </w:rPr>
        <w:t>احمد گوید: بنابر</w:t>
      </w:r>
      <w:r w:rsidR="00092990">
        <w:rPr>
          <w:rFonts w:hint="cs"/>
          <w:rtl/>
        </w:rPr>
        <w:t xml:space="preserve"> گفتۀ </w:t>
      </w:r>
      <w:r>
        <w:rPr>
          <w:rFonts w:hint="cs"/>
          <w:rtl/>
        </w:rPr>
        <w:t>ابوحنیفه: عمره را ترک و آن را تبدیل به حج می‌کند و غیر از ابوحنیفه، کسی چنین رأیی ندارد. او به روایت عروه از عایشه استناد کرده که گفت: احرام به عمره بستیم و در حالی که قاعده بودم داخل مکه شدیم و نتوانستم طواف بیت و سعی بین صفا و مروه را انجام دهم ناچار موضوع را به رسول‌خدا</w:t>
      </w:r>
      <w:r>
        <w:rPr>
          <w:rFonts w:cs="CTraditional Arabic" w:hint="cs"/>
          <w:sz w:val="26"/>
          <w:szCs w:val="26"/>
          <w:rtl/>
        </w:rPr>
        <w:t>ص</w:t>
      </w:r>
      <w:r w:rsidR="001B2D0B">
        <w:rPr>
          <w:rFonts w:hint="cs"/>
          <w:rtl/>
        </w:rPr>
        <w:t xml:space="preserve"> گفتم، فرمود: </w:t>
      </w:r>
      <w:r w:rsidR="001B2D0B">
        <w:rPr>
          <w:rFonts w:cs="Traditional Arabic" w:hint="cs"/>
          <w:rtl/>
        </w:rPr>
        <w:t>«</w:t>
      </w:r>
      <w:r>
        <w:rPr>
          <w:rFonts w:hint="cs"/>
          <w:rtl/>
        </w:rPr>
        <w:t>موهای سرت را باز کن و آن را شانه کن و اح</w:t>
      </w:r>
      <w:r w:rsidR="001B2D0B">
        <w:rPr>
          <w:rFonts w:hint="cs"/>
          <w:rtl/>
        </w:rPr>
        <w:t>رام به حج ببند و عمره را ترک کن</w:t>
      </w:r>
      <w:r w:rsidR="001B2D0B">
        <w:rPr>
          <w:rFonts w:cs="Traditional Arabic" w:hint="cs"/>
          <w:rtl/>
        </w:rPr>
        <w:t>»</w:t>
      </w:r>
      <w:r>
        <w:rPr>
          <w:rFonts w:hint="cs"/>
          <w:rtl/>
        </w:rPr>
        <w:t xml:space="preserve"> عایشه گوید: چنان کردم، وقتی که از حج فارغ شدیم رسول‌خدا مرا با برادرم عبدالرحمن به تنعیم فرستاد و در آن جا برای عمره احرام بستم. آنگاه حضرت</w:t>
      </w:r>
      <w:r>
        <w:rPr>
          <w:rFonts w:cs="CTraditional Arabic" w:hint="cs"/>
          <w:sz w:val="26"/>
          <w:szCs w:val="26"/>
          <w:rtl/>
        </w:rPr>
        <w:t>ص</w:t>
      </w:r>
      <w:r w:rsidR="001B2D0B">
        <w:rPr>
          <w:rFonts w:hint="cs"/>
          <w:rtl/>
        </w:rPr>
        <w:t xml:space="preserve"> فرمود: </w:t>
      </w:r>
      <w:r w:rsidR="001B2D0B">
        <w:rPr>
          <w:rFonts w:cs="Traditional Arabic" w:hint="cs"/>
          <w:rtl/>
        </w:rPr>
        <w:t>«</w:t>
      </w:r>
      <w:r>
        <w:rPr>
          <w:rFonts w:hint="cs"/>
          <w:rtl/>
        </w:rPr>
        <w:t>این عمره به جای عمرة سابق تو است</w:t>
      </w:r>
      <w:r w:rsidR="001B2D0B">
        <w:rPr>
          <w:rFonts w:cs="Traditional Arabic" w:hint="cs"/>
          <w:rtl/>
        </w:rPr>
        <w:t>»</w:t>
      </w:r>
      <w:r w:rsidR="001B2D0B">
        <w:rPr>
          <w:rFonts w:hint="cs"/>
          <w:rtl/>
        </w:rPr>
        <w:t>.</w:t>
      </w:r>
      <w:r w:rsidR="00277019">
        <w:rPr>
          <w:rFonts w:hint="cs"/>
          <w:rtl/>
        </w:rPr>
        <w:t xml:space="preserve"> </w:t>
      </w:r>
      <w:r>
        <w:rPr>
          <w:rFonts w:hint="cs"/>
          <w:rtl/>
        </w:rPr>
        <w:t>(متفق</w:t>
      </w:r>
      <w:r>
        <w:rPr>
          <w:rFonts w:hint="eastAsia"/>
          <w:rtl/>
        </w:rPr>
        <w:t>‌علیه)</w:t>
      </w:r>
      <w:r w:rsidR="001B2D0B">
        <w:rPr>
          <w:rFonts w:hint="cs"/>
          <w:rtl/>
        </w:rPr>
        <w:t>.</w:t>
      </w:r>
    </w:p>
    <w:p w:rsidR="00E63190" w:rsidRDefault="00991781" w:rsidP="002B7AF2">
      <w:pPr>
        <w:pStyle w:val="a3"/>
        <w:rPr>
          <w:rtl/>
        </w:rPr>
      </w:pPr>
      <w:r>
        <w:rPr>
          <w:rFonts w:hint="cs"/>
          <w:rtl/>
        </w:rPr>
        <w:t>این حدیث از سه وجه دلیل بر ترک عمره و احرام به حج می‌باشد.</w:t>
      </w:r>
    </w:p>
    <w:p w:rsidR="00991781" w:rsidRDefault="00991781" w:rsidP="002B7AF2">
      <w:pPr>
        <w:pStyle w:val="a3"/>
        <w:rPr>
          <w:rtl/>
        </w:rPr>
      </w:pPr>
      <w:r>
        <w:rPr>
          <w:rFonts w:hint="cs"/>
          <w:rtl/>
        </w:rPr>
        <w:t>نخست:</w:t>
      </w:r>
      <w:r w:rsidR="003A6A7F">
        <w:rPr>
          <w:rFonts w:hint="cs"/>
          <w:rtl/>
        </w:rPr>
        <w:t xml:space="preserve"> فرمودۀ </w:t>
      </w:r>
      <w:r>
        <w:rPr>
          <w:rFonts w:hint="cs"/>
          <w:rtl/>
        </w:rPr>
        <w:t>حضرت</w:t>
      </w:r>
      <w:r>
        <w:rPr>
          <w:rFonts w:cs="CTraditional Arabic" w:hint="cs"/>
          <w:sz w:val="26"/>
          <w:szCs w:val="26"/>
          <w:rtl/>
        </w:rPr>
        <w:t>ص</w:t>
      </w:r>
      <w:r w:rsidR="001B2D0B">
        <w:rPr>
          <w:rFonts w:hint="cs"/>
          <w:rtl/>
        </w:rPr>
        <w:t xml:space="preserve"> که فرمود: </w:t>
      </w:r>
      <w:r w:rsidR="001B2D0B">
        <w:rPr>
          <w:rFonts w:cs="Traditional Arabic" w:hint="cs"/>
          <w:rtl/>
        </w:rPr>
        <w:t>«</w:t>
      </w:r>
      <w:r>
        <w:rPr>
          <w:rFonts w:hint="cs"/>
          <w:rtl/>
        </w:rPr>
        <w:t>عمره خود را ترک کن</w:t>
      </w:r>
      <w:r w:rsidR="001B2D0B">
        <w:rPr>
          <w:rFonts w:cs="Traditional Arabic" w:hint="cs"/>
          <w:rtl/>
        </w:rPr>
        <w:t>»</w:t>
      </w:r>
      <w:r w:rsidR="001B2D0B">
        <w:rPr>
          <w:rFonts w:hint="cs"/>
          <w:rtl/>
        </w:rPr>
        <w:t>.</w:t>
      </w:r>
    </w:p>
    <w:p w:rsidR="00991781" w:rsidRDefault="001B2D0B" w:rsidP="002B7AF2">
      <w:pPr>
        <w:pStyle w:val="a3"/>
        <w:rPr>
          <w:rtl/>
        </w:rPr>
      </w:pPr>
      <w:r>
        <w:rPr>
          <w:rFonts w:hint="cs"/>
          <w:rtl/>
        </w:rPr>
        <w:t xml:space="preserve">دوم: فرمود: </w:t>
      </w:r>
      <w:r>
        <w:rPr>
          <w:rFonts w:cs="Traditional Arabic" w:hint="cs"/>
          <w:rtl/>
        </w:rPr>
        <w:t>«</w:t>
      </w:r>
      <w:r w:rsidR="00991781">
        <w:rPr>
          <w:rFonts w:hint="cs"/>
          <w:rtl/>
        </w:rPr>
        <w:t>موهای سر را شانه کن</w:t>
      </w:r>
      <w:r>
        <w:rPr>
          <w:rFonts w:cs="Traditional Arabic" w:hint="cs"/>
          <w:rtl/>
        </w:rPr>
        <w:t>»</w:t>
      </w:r>
      <w:r>
        <w:rPr>
          <w:rFonts w:hint="cs"/>
          <w:rtl/>
        </w:rPr>
        <w:t>.</w:t>
      </w:r>
    </w:p>
    <w:p w:rsidR="00991781" w:rsidRDefault="001B2D0B" w:rsidP="002B7AF2">
      <w:pPr>
        <w:pStyle w:val="a3"/>
        <w:rPr>
          <w:rtl/>
        </w:rPr>
      </w:pPr>
      <w:r>
        <w:rPr>
          <w:rFonts w:hint="cs"/>
          <w:rtl/>
        </w:rPr>
        <w:t xml:space="preserve">سوم: فرمود: </w:t>
      </w:r>
      <w:r>
        <w:rPr>
          <w:rFonts w:cs="Traditional Arabic" w:hint="cs"/>
          <w:rtl/>
        </w:rPr>
        <w:t>«</w:t>
      </w:r>
      <w:r w:rsidR="00991781">
        <w:rPr>
          <w:rFonts w:hint="cs"/>
          <w:rtl/>
        </w:rPr>
        <w:t>این عمره به جای عمر</w:t>
      </w:r>
      <w:r w:rsidR="002B7AF2">
        <w:rPr>
          <w:rFonts w:hint="cs"/>
          <w:rtl/>
        </w:rPr>
        <w:t>ۀ</w:t>
      </w:r>
      <w:r w:rsidR="00991781">
        <w:rPr>
          <w:rFonts w:hint="cs"/>
          <w:rtl/>
        </w:rPr>
        <w:t xml:space="preserve"> سابق شما است</w:t>
      </w:r>
      <w:r>
        <w:rPr>
          <w:rFonts w:cs="Traditional Arabic" w:hint="cs"/>
          <w:rtl/>
        </w:rPr>
        <w:t>»</w:t>
      </w:r>
      <w:r>
        <w:rPr>
          <w:rFonts w:hint="cs"/>
          <w:rtl/>
        </w:rPr>
        <w:t>.</w:t>
      </w:r>
    </w:p>
    <w:p w:rsidR="008D1856" w:rsidRPr="008D1856" w:rsidRDefault="008D1856" w:rsidP="008E3676">
      <w:pPr>
        <w:pStyle w:val="Heading1"/>
        <w:bidi/>
        <w:rPr>
          <w:rtl/>
          <w:lang w:bidi="fa-IR"/>
        </w:rPr>
      </w:pPr>
      <w:bookmarkStart w:id="1833" w:name="_Toc262412047"/>
      <w:bookmarkStart w:id="1834" w:name="_Toc340599615"/>
      <w:bookmarkStart w:id="1835" w:name="_Toc408539091"/>
      <w:r>
        <w:rPr>
          <w:rFonts w:hint="cs"/>
          <w:rtl/>
          <w:lang w:bidi="fa-IR"/>
        </w:rPr>
        <w:t>4</w:t>
      </w:r>
      <w:r w:rsidR="00377CF7">
        <w:rPr>
          <w:rFonts w:hint="cs"/>
          <w:rtl/>
          <w:lang w:bidi="fa-IR"/>
        </w:rPr>
        <w:t>2-</w:t>
      </w:r>
      <w:r>
        <w:rPr>
          <w:rFonts w:hint="cs"/>
          <w:rtl/>
          <w:lang w:bidi="fa-IR"/>
        </w:rPr>
        <w:t xml:space="preserve"> در صورت جماع شوهر با همسرش در حج چه چیزی بر زن لازم است؟</w:t>
      </w:r>
      <w:bookmarkEnd w:id="1833"/>
      <w:bookmarkEnd w:id="1834"/>
      <w:bookmarkEnd w:id="1835"/>
    </w:p>
    <w:p w:rsidR="002B4529" w:rsidRDefault="00F01E1C" w:rsidP="00FE6482">
      <w:pPr>
        <w:pStyle w:val="a3"/>
        <w:rPr>
          <w:rtl/>
        </w:rPr>
      </w:pPr>
      <w:r>
        <w:rPr>
          <w:rFonts w:hint="cs"/>
          <w:rtl/>
        </w:rPr>
        <w:t>یکم: در صورت اکراه هیچ دمی بر او لازم نیست و این قول عطاء مالک، شافعی، اسحاق و ابوثور است.</w:t>
      </w:r>
    </w:p>
    <w:p w:rsidR="00F01E1C" w:rsidRDefault="00F01E1C" w:rsidP="00FE6482">
      <w:pPr>
        <w:pStyle w:val="a3"/>
        <w:rPr>
          <w:rtl/>
        </w:rPr>
      </w:pPr>
      <w:r>
        <w:rPr>
          <w:rFonts w:hint="cs"/>
          <w:rtl/>
        </w:rPr>
        <w:t>اصحاب رأی گویند: چون شوهر، حج او را فاسد کرده است دم بر او واجب است که عبارت از ذبح یک شتر است، زیرا از شوهر اطاعت کرده است.</w:t>
      </w:r>
    </w:p>
    <w:p w:rsidR="00F01E1C" w:rsidRDefault="00F01E1C" w:rsidP="00FE6482">
      <w:pPr>
        <w:pStyle w:val="a3"/>
        <w:rPr>
          <w:rtl/>
        </w:rPr>
      </w:pPr>
      <w:r>
        <w:rPr>
          <w:rFonts w:hint="cs"/>
          <w:rtl/>
        </w:rPr>
        <w:t>به گفته موفق‌الدین ابن‌قدامه: دم، کفاره ایست که به واسط</w:t>
      </w:r>
      <w:r w:rsidR="00FE6482">
        <w:rPr>
          <w:rFonts w:hint="cs"/>
          <w:rtl/>
        </w:rPr>
        <w:t>ۀ</w:t>
      </w:r>
      <w:r>
        <w:rPr>
          <w:rFonts w:hint="cs"/>
          <w:rtl/>
        </w:rPr>
        <w:t xml:space="preserve"> جماع واجب می‌شود، و در صورت اکراه زن چیزی بر او واجب نیست. چنان که در ابطال روزه با جماع چیزی بر او واجب نیست، و رأی ما این است.</w:t>
      </w:r>
    </w:p>
    <w:p w:rsidR="00907D43" w:rsidRPr="00DC6647" w:rsidRDefault="00907D43" w:rsidP="001B2D0B">
      <w:pPr>
        <w:pStyle w:val="Heading1"/>
        <w:bidi/>
        <w:jc w:val="left"/>
        <w:rPr>
          <w:rtl/>
          <w:lang w:bidi="fa-IR"/>
        </w:rPr>
      </w:pPr>
      <w:bookmarkStart w:id="1836" w:name="_Toc262412048"/>
      <w:bookmarkStart w:id="1837" w:name="_Toc340599616"/>
      <w:bookmarkStart w:id="1838" w:name="_Toc408539092"/>
      <w:r>
        <w:rPr>
          <w:rFonts w:hint="cs"/>
          <w:rtl/>
          <w:lang w:bidi="fa-IR"/>
        </w:rPr>
        <w:t>4</w:t>
      </w:r>
      <w:r w:rsidR="00377CF7">
        <w:rPr>
          <w:rFonts w:hint="cs"/>
          <w:rtl/>
          <w:lang w:bidi="fa-IR"/>
        </w:rPr>
        <w:t>3-</w:t>
      </w:r>
      <w:r>
        <w:rPr>
          <w:rFonts w:hint="cs"/>
          <w:rtl/>
          <w:lang w:bidi="fa-IR"/>
        </w:rPr>
        <w:t xml:space="preserve"> کسی که وقوف در عرفه را از دست بدهد:</w:t>
      </w:r>
      <w:bookmarkEnd w:id="1836"/>
      <w:bookmarkEnd w:id="1837"/>
      <w:bookmarkEnd w:id="1838"/>
    </w:p>
    <w:p w:rsidR="000F607C" w:rsidRPr="00FE6482" w:rsidRDefault="00384640" w:rsidP="00FE6482">
      <w:pPr>
        <w:pStyle w:val="a3"/>
        <w:rPr>
          <w:rtl/>
        </w:rPr>
      </w:pPr>
      <w:r w:rsidRPr="00FE6482">
        <w:rPr>
          <w:rFonts w:hint="cs"/>
          <w:rtl/>
        </w:rPr>
        <w:t>این مسأله چهار صورت دارد:</w:t>
      </w:r>
    </w:p>
    <w:p w:rsidR="00C371F2" w:rsidRDefault="00C371F2" w:rsidP="009308F3">
      <w:pPr>
        <w:pStyle w:val="a3"/>
        <w:rPr>
          <w:rtl/>
        </w:rPr>
      </w:pPr>
      <w:r w:rsidRPr="009308F3">
        <w:rPr>
          <w:rFonts w:hint="cs"/>
          <w:rtl/>
        </w:rPr>
        <w:t>نخست: آخرین وقت وقوف در عرفه آخر شب قربان است، بنابراین اگر کسی تا طلوع فجر روز قربان موفق به وقوف در عرفه نشد، بدون خلاف حج را از دست داده است. بنابه قول جابر: حج وی تا طلوع فجر در شب جمع از دست نمی‌رود. ابوزبیر گوید: از ج</w:t>
      </w:r>
      <w:r w:rsidR="00C73079" w:rsidRPr="009308F3">
        <w:rPr>
          <w:rFonts w:hint="cs"/>
          <w:rtl/>
        </w:rPr>
        <w:t>ابر پرسیدم «آیا رسول‌خدا چنین گفت؟»</w:t>
      </w:r>
      <w:r w:rsidRPr="009308F3">
        <w:rPr>
          <w:rFonts w:hint="cs"/>
          <w:rtl/>
        </w:rPr>
        <w:t xml:space="preserve"> گفت: بله.</w:t>
      </w:r>
      <w:r w:rsidR="00277019">
        <w:rPr>
          <w:rFonts w:hint="cs"/>
          <w:rtl/>
        </w:rPr>
        <w:t xml:space="preserve"> </w:t>
      </w:r>
      <w:r>
        <w:rPr>
          <w:rFonts w:hint="cs"/>
          <w:rtl/>
        </w:rPr>
        <w:t>(روایت از إثرم)</w:t>
      </w:r>
      <w:r w:rsidR="00C73079">
        <w:rPr>
          <w:rFonts w:hint="cs"/>
          <w:rtl/>
        </w:rPr>
        <w:t>.</w:t>
      </w:r>
    </w:p>
    <w:p w:rsidR="00AA4CAA" w:rsidRDefault="00AA4CAA" w:rsidP="009308F3">
      <w:pPr>
        <w:pStyle w:val="a3"/>
        <w:rPr>
          <w:rtl/>
        </w:rPr>
      </w:pPr>
      <w:r>
        <w:rPr>
          <w:rFonts w:hint="cs"/>
          <w:rtl/>
        </w:rPr>
        <w:t>فرمود</w:t>
      </w:r>
      <w:r w:rsidR="009308F3">
        <w:rPr>
          <w:rFonts w:hint="cs"/>
          <w:rtl/>
        </w:rPr>
        <w:t>ۀ</w:t>
      </w:r>
      <w:r>
        <w:rPr>
          <w:rFonts w:hint="cs"/>
          <w:rtl/>
        </w:rPr>
        <w:t xml:space="preserve"> رسول‌خدا</w:t>
      </w:r>
      <w:r>
        <w:rPr>
          <w:rFonts w:cs="CTraditional Arabic" w:hint="cs"/>
          <w:sz w:val="26"/>
          <w:szCs w:val="26"/>
          <w:rtl/>
        </w:rPr>
        <w:t>ص</w:t>
      </w:r>
      <w:r w:rsidR="00C73079">
        <w:rPr>
          <w:rFonts w:hint="cs"/>
          <w:rtl/>
        </w:rPr>
        <w:t xml:space="preserve"> که گوید: </w:t>
      </w:r>
      <w:r w:rsidR="00C73079">
        <w:rPr>
          <w:rFonts w:cs="Traditional Arabic" w:hint="cs"/>
          <w:rtl/>
        </w:rPr>
        <w:t>«</w:t>
      </w:r>
      <w:r>
        <w:rPr>
          <w:rFonts w:hint="cs"/>
          <w:rtl/>
        </w:rPr>
        <w:t>حج عرفه است هرکس قبل از نماز فجر به آنجا برسد و شب و روز را در آنجا جمع کرد در واقع حج او کامل است</w:t>
      </w:r>
      <w:r w:rsidR="00C73079">
        <w:rPr>
          <w:rFonts w:cs="Traditional Arabic" w:hint="cs"/>
          <w:rtl/>
        </w:rPr>
        <w:t>»</w:t>
      </w:r>
      <w:r w:rsidR="00C73079">
        <w:rPr>
          <w:rFonts w:hint="cs"/>
          <w:rtl/>
        </w:rPr>
        <w:t>.</w:t>
      </w:r>
      <w:r w:rsidR="00277019">
        <w:rPr>
          <w:rFonts w:hint="cs"/>
          <w:rtl/>
        </w:rPr>
        <w:t xml:space="preserve"> </w:t>
      </w:r>
      <w:r>
        <w:rPr>
          <w:rFonts w:hint="cs"/>
          <w:rtl/>
        </w:rPr>
        <w:t>(روایت از ابوداود، ترمذی، نسائی، ابن‌ماجه و بیهقی)</w:t>
      </w:r>
      <w:r w:rsidR="00C73079">
        <w:rPr>
          <w:rFonts w:hint="cs"/>
          <w:rtl/>
        </w:rPr>
        <w:t>.</w:t>
      </w:r>
    </w:p>
    <w:p w:rsidR="00AA4CAA" w:rsidRDefault="00A63473" w:rsidP="009308F3">
      <w:pPr>
        <w:pStyle w:val="a3"/>
        <w:rPr>
          <w:rtl/>
        </w:rPr>
      </w:pPr>
      <w:r>
        <w:rPr>
          <w:rFonts w:hint="cs"/>
          <w:rtl/>
        </w:rPr>
        <w:t>دلیل بر فوت حج با خروج شب جمع می‌باشد.</w:t>
      </w:r>
    </w:p>
    <w:p w:rsidR="00A63473" w:rsidRDefault="00A63473" w:rsidP="009308F3">
      <w:pPr>
        <w:pStyle w:val="a3"/>
        <w:rPr>
          <w:rtl/>
        </w:rPr>
      </w:pPr>
      <w:r>
        <w:rPr>
          <w:rFonts w:hint="cs"/>
          <w:rtl/>
        </w:rPr>
        <w:t>دوم: آن‌کس که حج او فوت شود. با طواف و سعی و تقصیر تحلل او حاصل می‌شود. این روایت بسیاری از اهل علم است.</w:t>
      </w:r>
    </w:p>
    <w:p w:rsidR="00A63473" w:rsidRDefault="00A63473" w:rsidP="009308F3">
      <w:pPr>
        <w:pStyle w:val="a3"/>
        <w:rPr>
          <w:rtl/>
        </w:rPr>
      </w:pPr>
      <w:r>
        <w:rPr>
          <w:rFonts w:hint="cs"/>
          <w:rtl/>
        </w:rPr>
        <w:t xml:space="preserve">سوم: باید به حج فاسد خود ادامه دهد، و این قول مزنی است. و گوید: انجام تمام </w:t>
      </w:r>
      <w:r w:rsidR="00C73079">
        <w:rPr>
          <w:rFonts w:hint="cs"/>
          <w:rtl/>
        </w:rPr>
        <w:t>ا</w:t>
      </w:r>
      <w:r>
        <w:rPr>
          <w:rFonts w:hint="cs"/>
          <w:rtl/>
        </w:rPr>
        <w:t>عمال حج بر او لازم است زیرا از دست دادن بعضی از اعمال موجب سقوط باقی اعمال نمی‌گردد.</w:t>
      </w:r>
    </w:p>
    <w:p w:rsidR="00A63473" w:rsidRDefault="00A63473" w:rsidP="009308F3">
      <w:pPr>
        <w:pStyle w:val="a3"/>
        <w:rPr>
          <w:rtl/>
        </w:rPr>
      </w:pPr>
      <w:r>
        <w:rPr>
          <w:rFonts w:hint="cs"/>
          <w:rtl/>
        </w:rPr>
        <w:t>شافعی در مسند خود آورده است: عمر به ابوایوب که حج را از دست داده بود گفت: اعمالی را انجام بده که عمره کننده انجام می‌دهد، بعد از آن تحلل نموده و اگر سال آینده حج کردی آنچه برایت از هدی میسر شد با خود بیاور.</w:t>
      </w:r>
    </w:p>
    <w:p w:rsidR="00A63473" w:rsidRDefault="001B0F38" w:rsidP="009308F3">
      <w:pPr>
        <w:pStyle w:val="a3"/>
        <w:rPr>
          <w:rtl/>
        </w:rPr>
      </w:pPr>
      <w:r>
        <w:rPr>
          <w:rFonts w:hint="cs"/>
          <w:rtl/>
        </w:rPr>
        <w:t>إثرم به نقل از سلیمان بن‌یسار آورده که: هباربن‌اسود در شام به سفر حج رفت و در روز عید قربان به مکه رسید، عمر به وی گفت: چرا تأخیر کردی؟ گفت: گمان کردم امروز روز عرفه است، عمر گرفت: برو و هفت بار بیت را طواف کن و اگر هدیی با خود آورده‌ای آن را ذبح کنی، سپس در سال آینده حج کن اگر قدرت مالی داشتی هدیی با خود بیاور و اگر نداشتی سه روز در حج و هفت روز بعد از بازگشت به منزل روزه بگیر انشاءالله.</w:t>
      </w:r>
      <w:r w:rsidR="00C73079">
        <w:rPr>
          <w:rFonts w:hint="cs"/>
          <w:rtl/>
        </w:rPr>
        <w:t xml:space="preserve"> نجاد به نقل از عطاء آورده که: </w:t>
      </w:r>
      <w:r w:rsidR="00C73079">
        <w:rPr>
          <w:rFonts w:cs="Traditional Arabic" w:hint="cs"/>
          <w:rtl/>
        </w:rPr>
        <w:t>«</w:t>
      </w:r>
      <w:r>
        <w:rPr>
          <w:rFonts w:hint="cs"/>
          <w:rtl/>
        </w:rPr>
        <w:t>رسول‌خدا</w:t>
      </w:r>
      <w:r>
        <w:rPr>
          <w:rFonts w:cs="CTraditional Arabic" w:hint="cs"/>
          <w:sz w:val="26"/>
          <w:szCs w:val="26"/>
          <w:rtl/>
        </w:rPr>
        <w:t>ص</w:t>
      </w:r>
      <w:r>
        <w:rPr>
          <w:rFonts w:hint="cs"/>
          <w:rtl/>
        </w:rPr>
        <w:t xml:space="preserve"> فرمود: هرکس حج را از دست بدهد دم بر او واجب است و باید، و باید به جای آن عمره کند و در سال آینده حج کند</w:t>
      </w:r>
      <w:r w:rsidR="00C73079">
        <w:rPr>
          <w:rFonts w:cs="Traditional Arabic" w:hint="cs"/>
          <w:rtl/>
        </w:rPr>
        <w:t>»</w:t>
      </w:r>
      <w:r w:rsidR="00C73079">
        <w:rPr>
          <w:rFonts w:hint="cs"/>
          <w:rtl/>
        </w:rPr>
        <w:t>.</w:t>
      </w:r>
      <w:r w:rsidR="00277019">
        <w:rPr>
          <w:rFonts w:hint="cs"/>
          <w:rtl/>
        </w:rPr>
        <w:t xml:space="preserve"> </w:t>
      </w:r>
      <w:r>
        <w:rPr>
          <w:rFonts w:hint="cs"/>
          <w:rtl/>
        </w:rPr>
        <w:t>(روایت از احمد و مسلم)</w:t>
      </w:r>
      <w:r w:rsidR="00C73079">
        <w:rPr>
          <w:rFonts w:hint="cs"/>
          <w:rtl/>
        </w:rPr>
        <w:t>.</w:t>
      </w:r>
    </w:p>
    <w:p w:rsidR="001B0F38" w:rsidRDefault="007C030B" w:rsidP="009308F3">
      <w:pPr>
        <w:pStyle w:val="a3"/>
        <w:rPr>
          <w:rtl/>
        </w:rPr>
      </w:pPr>
      <w:r>
        <w:rPr>
          <w:rFonts w:hint="cs"/>
          <w:rtl/>
        </w:rPr>
        <w:t>چهارم: حج از دست رفته واجب باشد یا تطوع، قضای آن در سال آینده بر او لازم است و این قول مالک، شافعی و اصحاب رأی است.</w:t>
      </w:r>
    </w:p>
    <w:p w:rsidR="007C030B" w:rsidRDefault="007C030B" w:rsidP="009308F3">
      <w:pPr>
        <w:pStyle w:val="a3"/>
        <w:rPr>
          <w:rtl/>
        </w:rPr>
      </w:pPr>
      <w:r>
        <w:rPr>
          <w:rFonts w:hint="cs"/>
          <w:rtl/>
        </w:rPr>
        <w:t>برکسی که حج را از دست داده هدی لازم است. این قول بسیاری از صحابه و فقهاء به جز اصحاب رأی است، اصحاب رأی گویند: هدی بر او لازم نیست.</w:t>
      </w:r>
    </w:p>
    <w:p w:rsidR="007C030B" w:rsidRDefault="007C030B" w:rsidP="009308F3">
      <w:pPr>
        <w:pStyle w:val="a3"/>
        <w:rPr>
          <w:rtl/>
        </w:rPr>
      </w:pPr>
      <w:r>
        <w:rPr>
          <w:rFonts w:hint="cs"/>
          <w:rtl/>
        </w:rPr>
        <w:t>دلیل ما حدیث رسول‌خدا</w:t>
      </w:r>
      <w:r>
        <w:rPr>
          <w:rFonts w:cs="CTraditional Arabic" w:hint="cs"/>
          <w:sz w:val="26"/>
          <w:szCs w:val="26"/>
          <w:rtl/>
        </w:rPr>
        <w:t>ص</w:t>
      </w:r>
      <w:r>
        <w:rPr>
          <w:rFonts w:hint="cs"/>
          <w:rtl/>
        </w:rPr>
        <w:t xml:space="preserve"> است که: وقتی از او سؤال شد: آیا حج بیش از یک بار است؟ فرمود: خیر، یک بار است. همچنین این اجماع صحابه هم است. همچنین به این دلیل که شخص حج از دست رفته قبل از اتمام آن را احرام خارج شده است بنابراین مانند محرمی است که حج را از دست نداده است بلکه قبل از اتمام آن از احرام خارج شده است هدی بر او لازم است.</w:t>
      </w:r>
    </w:p>
    <w:p w:rsidR="00721DDB" w:rsidRPr="00DC6647" w:rsidRDefault="00721DDB" w:rsidP="00992FFD">
      <w:pPr>
        <w:pStyle w:val="Heading1"/>
        <w:bidi/>
        <w:jc w:val="left"/>
        <w:rPr>
          <w:rtl/>
          <w:lang w:bidi="fa-IR"/>
        </w:rPr>
      </w:pPr>
      <w:bookmarkStart w:id="1839" w:name="_Toc262412049"/>
      <w:bookmarkStart w:id="1840" w:name="_Toc340599617"/>
      <w:bookmarkStart w:id="1841" w:name="_Toc408539093"/>
      <w:r>
        <w:rPr>
          <w:rFonts w:hint="cs"/>
          <w:rtl/>
          <w:lang w:bidi="fa-IR"/>
        </w:rPr>
        <w:t>4</w:t>
      </w:r>
      <w:r w:rsidR="00377CF7">
        <w:rPr>
          <w:rFonts w:hint="cs"/>
          <w:rtl/>
          <w:lang w:bidi="fa-IR"/>
        </w:rPr>
        <w:t>4-</w:t>
      </w:r>
      <w:r>
        <w:rPr>
          <w:rFonts w:hint="cs"/>
          <w:rtl/>
          <w:lang w:bidi="fa-IR"/>
        </w:rPr>
        <w:t xml:space="preserve"> آنچه هنگام زیارت قبر پیامبرخدا</w:t>
      </w:r>
      <w:r>
        <w:rPr>
          <w:rFonts w:cs="CTraditional Arabic" w:hint="cs"/>
          <w:rtl/>
          <w:lang w:bidi="fa-IR"/>
        </w:rPr>
        <w:t>ص</w:t>
      </w:r>
      <w:r>
        <w:rPr>
          <w:rFonts w:hint="cs"/>
          <w:rtl/>
          <w:lang w:bidi="fa-IR"/>
        </w:rPr>
        <w:t xml:space="preserve"> باید گفته شود:</w:t>
      </w:r>
      <w:bookmarkEnd w:id="1839"/>
      <w:bookmarkEnd w:id="1840"/>
      <w:bookmarkEnd w:id="1841"/>
    </w:p>
    <w:p w:rsidR="0019207E" w:rsidRPr="00D272C2" w:rsidRDefault="0019207E" w:rsidP="009308F3">
      <w:pPr>
        <w:pStyle w:val="a3"/>
        <w:rPr>
          <w:rFonts w:ascii="KFGQPC Uthmanic Script HAFS" w:hAnsi="KFGQPC Uthmanic Script HAFS" w:cs="KFGQPC Uthmanic Script HAFS"/>
          <w:rtl/>
        </w:rPr>
      </w:pPr>
      <w:r w:rsidRPr="009308F3">
        <w:rPr>
          <w:rFonts w:hint="cs"/>
          <w:rtl/>
        </w:rPr>
        <w:t>ای‌خواهر مسلمانم مستحب است هنگام زیارت قبر پیامبرخدا</w:t>
      </w:r>
      <w:r>
        <w:rPr>
          <w:rFonts w:cs="CTraditional Arabic" w:hint="cs"/>
          <w:sz w:val="26"/>
          <w:szCs w:val="26"/>
          <w:rtl/>
        </w:rPr>
        <w:t>ص</w:t>
      </w:r>
      <w:r w:rsidRPr="009308F3">
        <w:rPr>
          <w:rFonts w:hint="cs"/>
          <w:rtl/>
        </w:rPr>
        <w:t xml:space="preserve"> پشت به قبله و رو به وسط قبر شریف نموده و با ادب و تواضع بگویید:</w:t>
      </w:r>
      <w:r>
        <w:rPr>
          <w:rFonts w:cs="B Lotus" w:hint="cs"/>
          <w:rtl/>
        </w:rPr>
        <w:t xml:space="preserve"> </w:t>
      </w:r>
      <w:r w:rsidRPr="003032C4">
        <w:rPr>
          <w:rStyle w:val="Char1"/>
          <w:rFonts w:hint="cs"/>
          <w:rtl/>
        </w:rPr>
        <w:t>«</w:t>
      </w:r>
      <w:r w:rsidR="00B43F7F" w:rsidRPr="003032C4">
        <w:rPr>
          <w:rStyle w:val="Char1"/>
          <w:rFonts w:hint="eastAsia"/>
          <w:rtl/>
        </w:rPr>
        <w:t>السَّلامُ</w:t>
      </w:r>
      <w:r w:rsidR="00B43F7F" w:rsidRPr="003032C4">
        <w:rPr>
          <w:rStyle w:val="Char1"/>
          <w:rtl/>
        </w:rPr>
        <w:t xml:space="preserve"> </w:t>
      </w:r>
      <w:r w:rsidR="00B43F7F" w:rsidRPr="003032C4">
        <w:rPr>
          <w:rStyle w:val="Char1"/>
          <w:rFonts w:hint="eastAsia"/>
          <w:rtl/>
        </w:rPr>
        <w:t>عَلَيْكَ</w:t>
      </w:r>
      <w:r w:rsidR="00B43F7F" w:rsidRPr="003032C4">
        <w:rPr>
          <w:rStyle w:val="Char1"/>
          <w:rtl/>
        </w:rPr>
        <w:t xml:space="preserve"> </w:t>
      </w:r>
      <w:r w:rsidR="00B43F7F" w:rsidRPr="003032C4">
        <w:rPr>
          <w:rStyle w:val="Char1"/>
          <w:rFonts w:hint="eastAsia"/>
          <w:rtl/>
        </w:rPr>
        <w:t>أَيُّهَا</w:t>
      </w:r>
      <w:r w:rsidR="00B43F7F" w:rsidRPr="003032C4">
        <w:rPr>
          <w:rStyle w:val="Char1"/>
          <w:rtl/>
        </w:rPr>
        <w:t xml:space="preserve"> </w:t>
      </w:r>
      <w:r w:rsidR="00B43F7F" w:rsidRPr="003032C4">
        <w:rPr>
          <w:rStyle w:val="Char1"/>
          <w:rFonts w:hint="eastAsia"/>
          <w:rtl/>
        </w:rPr>
        <w:t>النَّبِيُّ</w:t>
      </w:r>
      <w:r w:rsidR="00B43F7F" w:rsidRPr="003032C4">
        <w:rPr>
          <w:rStyle w:val="Char1"/>
          <w:rtl/>
        </w:rPr>
        <w:t xml:space="preserve"> </w:t>
      </w:r>
      <w:r w:rsidR="00B43F7F" w:rsidRPr="003032C4">
        <w:rPr>
          <w:rStyle w:val="Char1"/>
          <w:rFonts w:hint="eastAsia"/>
          <w:rtl/>
        </w:rPr>
        <w:t>وَرَحْمَةُ</w:t>
      </w:r>
      <w:r w:rsidR="00B43F7F" w:rsidRPr="003032C4">
        <w:rPr>
          <w:rStyle w:val="Char1"/>
          <w:rtl/>
        </w:rPr>
        <w:t xml:space="preserve"> </w:t>
      </w:r>
      <w:r w:rsidR="00B43F7F" w:rsidRPr="003032C4">
        <w:rPr>
          <w:rStyle w:val="Char1"/>
          <w:rFonts w:hint="eastAsia"/>
          <w:rtl/>
        </w:rPr>
        <w:t>اللَّهِ</w:t>
      </w:r>
      <w:r w:rsidR="00B43F7F" w:rsidRPr="003032C4">
        <w:rPr>
          <w:rStyle w:val="Char1"/>
          <w:rtl/>
        </w:rPr>
        <w:t xml:space="preserve"> </w:t>
      </w:r>
      <w:r w:rsidR="00B43F7F" w:rsidRPr="003032C4">
        <w:rPr>
          <w:rStyle w:val="Char1"/>
          <w:rFonts w:hint="eastAsia"/>
          <w:rtl/>
        </w:rPr>
        <w:t>وَبَرَكَاتُهُ</w:t>
      </w:r>
      <w:r w:rsidRPr="003032C4">
        <w:rPr>
          <w:rStyle w:val="Char1"/>
          <w:rFonts w:hint="cs"/>
          <w:rtl/>
        </w:rPr>
        <w:t xml:space="preserve"> </w:t>
      </w:r>
      <w:r w:rsidR="00B43F7F" w:rsidRPr="003032C4">
        <w:rPr>
          <w:rStyle w:val="Char1"/>
          <w:rFonts w:hint="eastAsia"/>
          <w:rtl/>
        </w:rPr>
        <w:t>السَّلامُ</w:t>
      </w:r>
      <w:r w:rsidR="00B43F7F" w:rsidRPr="003032C4">
        <w:rPr>
          <w:rStyle w:val="Char1"/>
          <w:rtl/>
        </w:rPr>
        <w:t xml:space="preserve"> </w:t>
      </w:r>
      <w:r w:rsidR="00B43F7F" w:rsidRPr="003032C4">
        <w:rPr>
          <w:rStyle w:val="Char1"/>
          <w:rFonts w:hint="eastAsia"/>
          <w:rtl/>
        </w:rPr>
        <w:t>عَلَيْكَ</w:t>
      </w:r>
      <w:r w:rsidR="00B43F7F" w:rsidRPr="003032C4">
        <w:rPr>
          <w:rStyle w:val="Char1"/>
          <w:rtl/>
        </w:rPr>
        <w:t xml:space="preserve"> </w:t>
      </w:r>
      <w:r w:rsidR="00B43F7F" w:rsidRPr="003032C4">
        <w:rPr>
          <w:rStyle w:val="Char1"/>
          <w:rFonts w:hint="eastAsia"/>
          <w:rtl/>
        </w:rPr>
        <w:t>يَا</w:t>
      </w:r>
      <w:r w:rsidR="00B43F7F" w:rsidRPr="003032C4">
        <w:rPr>
          <w:rStyle w:val="Char1"/>
          <w:rtl/>
        </w:rPr>
        <w:t xml:space="preserve"> </w:t>
      </w:r>
      <w:r w:rsidR="00B43F7F" w:rsidRPr="003032C4">
        <w:rPr>
          <w:rStyle w:val="Char1"/>
          <w:rFonts w:hint="eastAsia"/>
          <w:rtl/>
        </w:rPr>
        <w:t>نَبِيَّ</w:t>
      </w:r>
      <w:r w:rsidR="00B43F7F" w:rsidRPr="003032C4">
        <w:rPr>
          <w:rStyle w:val="Char1"/>
          <w:rtl/>
        </w:rPr>
        <w:t xml:space="preserve"> </w:t>
      </w:r>
      <w:r w:rsidR="00B43F7F" w:rsidRPr="003032C4">
        <w:rPr>
          <w:rStyle w:val="Char1"/>
          <w:rFonts w:hint="eastAsia"/>
          <w:rtl/>
        </w:rPr>
        <w:t>اللهِ</w:t>
      </w:r>
      <w:r w:rsidR="00DC35D2" w:rsidRPr="003032C4">
        <w:rPr>
          <w:rStyle w:val="Char1"/>
          <w:rFonts w:hint="cs"/>
          <w:rtl/>
        </w:rPr>
        <w:t xml:space="preserve"> وخي</w:t>
      </w:r>
      <w:r w:rsidRPr="003032C4">
        <w:rPr>
          <w:rStyle w:val="Char1"/>
          <w:rFonts w:hint="cs"/>
          <w:rtl/>
        </w:rPr>
        <w:t>رته م</w:t>
      </w:r>
      <w:r w:rsidR="00DC35D2" w:rsidRPr="003032C4">
        <w:rPr>
          <w:rStyle w:val="Char1"/>
          <w:rFonts w:hint="cs"/>
          <w:rtl/>
        </w:rPr>
        <w:t>ِ</w:t>
      </w:r>
      <w:r w:rsidRPr="003032C4">
        <w:rPr>
          <w:rStyle w:val="Char1"/>
          <w:rFonts w:hint="cs"/>
          <w:rtl/>
        </w:rPr>
        <w:t>ن</w:t>
      </w:r>
      <w:r w:rsidR="00DC35D2" w:rsidRPr="003032C4">
        <w:rPr>
          <w:rStyle w:val="Char1"/>
          <w:rFonts w:hint="cs"/>
          <w:rtl/>
        </w:rPr>
        <w:t>ْ</w:t>
      </w:r>
      <w:r w:rsidRPr="003032C4">
        <w:rPr>
          <w:rStyle w:val="Char1"/>
          <w:rFonts w:hint="cs"/>
          <w:rtl/>
        </w:rPr>
        <w:t xml:space="preserve"> خ</w:t>
      </w:r>
      <w:r w:rsidR="00DC35D2" w:rsidRPr="003032C4">
        <w:rPr>
          <w:rStyle w:val="Char1"/>
          <w:rFonts w:hint="cs"/>
          <w:rtl/>
        </w:rPr>
        <w:t>َ</w:t>
      </w:r>
      <w:r w:rsidRPr="003032C4">
        <w:rPr>
          <w:rStyle w:val="Char1"/>
          <w:rFonts w:hint="cs"/>
          <w:rtl/>
        </w:rPr>
        <w:t>ل</w:t>
      </w:r>
      <w:r w:rsidR="00DC35D2" w:rsidRPr="003032C4">
        <w:rPr>
          <w:rStyle w:val="Char1"/>
          <w:rFonts w:hint="cs"/>
          <w:rtl/>
        </w:rPr>
        <w:t>ْ</w:t>
      </w:r>
      <w:r w:rsidRPr="003032C4">
        <w:rPr>
          <w:rStyle w:val="Char1"/>
          <w:rFonts w:hint="cs"/>
          <w:rtl/>
        </w:rPr>
        <w:t>ق</w:t>
      </w:r>
      <w:r w:rsidR="00DC35D2" w:rsidRPr="003032C4">
        <w:rPr>
          <w:rStyle w:val="Char1"/>
          <w:rFonts w:hint="cs"/>
          <w:rtl/>
        </w:rPr>
        <w:t>ِ</w:t>
      </w:r>
      <w:r w:rsidRPr="003032C4">
        <w:rPr>
          <w:rStyle w:val="Char1"/>
          <w:rFonts w:hint="cs"/>
          <w:rtl/>
        </w:rPr>
        <w:t>ه</w:t>
      </w:r>
      <w:r w:rsidR="00DC35D2" w:rsidRPr="003032C4">
        <w:rPr>
          <w:rStyle w:val="Char1"/>
          <w:rFonts w:hint="cs"/>
          <w:rtl/>
        </w:rPr>
        <w:t>ِ</w:t>
      </w:r>
      <w:r w:rsidRPr="003032C4">
        <w:rPr>
          <w:rStyle w:val="Char1"/>
          <w:rFonts w:hint="cs"/>
          <w:rtl/>
        </w:rPr>
        <w:t xml:space="preserve">، </w:t>
      </w:r>
      <w:r w:rsidR="00B43F7F" w:rsidRPr="003032C4">
        <w:rPr>
          <w:rStyle w:val="Char1"/>
          <w:rFonts w:hint="eastAsia"/>
          <w:rtl/>
        </w:rPr>
        <w:t>أَشْهَدُ</w:t>
      </w:r>
      <w:r w:rsidR="00B43F7F" w:rsidRPr="003032C4">
        <w:rPr>
          <w:rStyle w:val="Char1"/>
          <w:rtl/>
        </w:rPr>
        <w:t xml:space="preserve"> </w:t>
      </w:r>
      <w:r w:rsidR="00B43F7F" w:rsidRPr="003032C4">
        <w:rPr>
          <w:rStyle w:val="Char1"/>
          <w:rFonts w:hint="eastAsia"/>
          <w:rtl/>
        </w:rPr>
        <w:t>أَنْ</w:t>
      </w:r>
      <w:r w:rsidR="00B43F7F" w:rsidRPr="003032C4">
        <w:rPr>
          <w:rStyle w:val="Char1"/>
          <w:rtl/>
        </w:rPr>
        <w:t xml:space="preserve"> </w:t>
      </w:r>
      <w:r w:rsidR="00B43F7F" w:rsidRPr="003032C4">
        <w:rPr>
          <w:rStyle w:val="Char1"/>
          <w:rFonts w:hint="eastAsia"/>
          <w:rtl/>
        </w:rPr>
        <w:t>لا</w:t>
      </w:r>
      <w:r w:rsidR="00B43F7F" w:rsidRPr="003032C4">
        <w:rPr>
          <w:rStyle w:val="Char1"/>
          <w:rtl/>
        </w:rPr>
        <w:t xml:space="preserve"> </w:t>
      </w:r>
      <w:r w:rsidR="00B43F7F" w:rsidRPr="003032C4">
        <w:rPr>
          <w:rStyle w:val="Char1"/>
          <w:rFonts w:hint="eastAsia"/>
          <w:rtl/>
        </w:rPr>
        <w:t>إِلَهَ</w:t>
      </w:r>
      <w:r w:rsidR="00B43F7F" w:rsidRPr="003032C4">
        <w:rPr>
          <w:rStyle w:val="Char1"/>
          <w:rtl/>
        </w:rPr>
        <w:t xml:space="preserve"> </w:t>
      </w:r>
      <w:r w:rsidR="00B43F7F" w:rsidRPr="003032C4">
        <w:rPr>
          <w:rStyle w:val="Char1"/>
          <w:rFonts w:hint="eastAsia"/>
          <w:rtl/>
        </w:rPr>
        <w:t>إِلا</w:t>
      </w:r>
      <w:r w:rsidR="00B43F7F" w:rsidRPr="003032C4">
        <w:rPr>
          <w:rStyle w:val="Char1"/>
          <w:rtl/>
        </w:rPr>
        <w:t xml:space="preserve"> </w:t>
      </w:r>
      <w:r w:rsidR="00B43F7F" w:rsidRPr="003032C4">
        <w:rPr>
          <w:rStyle w:val="Char1"/>
          <w:rFonts w:hint="eastAsia"/>
          <w:rtl/>
        </w:rPr>
        <w:t>اللَّهُ،</w:t>
      </w:r>
      <w:r w:rsidR="00B43F7F" w:rsidRPr="003032C4">
        <w:rPr>
          <w:rStyle w:val="Char1"/>
          <w:rtl/>
        </w:rPr>
        <w:t xml:space="preserve"> </w:t>
      </w:r>
      <w:r w:rsidR="00B43F7F" w:rsidRPr="003032C4">
        <w:rPr>
          <w:rStyle w:val="Char1"/>
          <w:rFonts w:hint="eastAsia"/>
          <w:rtl/>
        </w:rPr>
        <w:t>وَأَشْهَدُ</w:t>
      </w:r>
      <w:r w:rsidR="00B43F7F" w:rsidRPr="003032C4">
        <w:rPr>
          <w:rStyle w:val="Char1"/>
          <w:rtl/>
        </w:rPr>
        <w:t xml:space="preserve"> </w:t>
      </w:r>
      <w:r w:rsidR="00B43F7F" w:rsidRPr="003032C4">
        <w:rPr>
          <w:rStyle w:val="Char1"/>
          <w:rFonts w:hint="eastAsia"/>
          <w:rtl/>
        </w:rPr>
        <w:t>أَنَّ</w:t>
      </w:r>
      <w:r w:rsidR="00B43F7F" w:rsidRPr="003032C4">
        <w:rPr>
          <w:rStyle w:val="Char1"/>
          <w:rtl/>
        </w:rPr>
        <w:t xml:space="preserve"> </w:t>
      </w:r>
      <w:r w:rsidR="00B43F7F" w:rsidRPr="003032C4">
        <w:rPr>
          <w:rStyle w:val="Char1"/>
          <w:rFonts w:hint="eastAsia"/>
          <w:rtl/>
        </w:rPr>
        <w:t>مُحَمَّدًا</w:t>
      </w:r>
      <w:r w:rsidR="00B43F7F" w:rsidRPr="003032C4">
        <w:rPr>
          <w:rStyle w:val="Char1"/>
          <w:rtl/>
        </w:rPr>
        <w:t xml:space="preserve"> </w:t>
      </w:r>
      <w:r w:rsidR="00B43F7F" w:rsidRPr="003032C4">
        <w:rPr>
          <w:rStyle w:val="Char1"/>
          <w:rFonts w:hint="eastAsia"/>
          <w:rtl/>
        </w:rPr>
        <w:t>عَبْدُهُ</w:t>
      </w:r>
      <w:r w:rsidR="00B43F7F" w:rsidRPr="003032C4">
        <w:rPr>
          <w:rStyle w:val="Char1"/>
          <w:rtl/>
        </w:rPr>
        <w:t xml:space="preserve"> </w:t>
      </w:r>
      <w:r w:rsidR="00B43F7F" w:rsidRPr="003032C4">
        <w:rPr>
          <w:rStyle w:val="Char1"/>
          <w:rFonts w:hint="eastAsia"/>
          <w:rtl/>
        </w:rPr>
        <w:t>وَرَسُولُهُ</w:t>
      </w:r>
      <w:r w:rsidRPr="003032C4">
        <w:rPr>
          <w:rStyle w:val="Char1"/>
          <w:rFonts w:hint="cs"/>
          <w:rtl/>
        </w:rPr>
        <w:t xml:space="preserve">، </w:t>
      </w:r>
      <w:r w:rsidR="00B43F7F" w:rsidRPr="003032C4">
        <w:rPr>
          <w:rStyle w:val="Char1"/>
          <w:rFonts w:hint="cs"/>
          <w:rtl/>
        </w:rPr>
        <w:t>أ</w:t>
      </w:r>
      <w:r w:rsidR="00B43F7F" w:rsidRPr="003032C4">
        <w:rPr>
          <w:rStyle w:val="Char1"/>
          <w:rFonts w:hint="eastAsia"/>
          <w:rtl/>
        </w:rPr>
        <w:t>شْهَدُ</w:t>
      </w:r>
      <w:r w:rsidR="00B43F7F" w:rsidRPr="003032C4">
        <w:rPr>
          <w:rStyle w:val="Char1"/>
          <w:rtl/>
        </w:rPr>
        <w:t xml:space="preserve"> </w:t>
      </w:r>
      <w:r w:rsidR="00B43F7F" w:rsidRPr="003032C4">
        <w:rPr>
          <w:rStyle w:val="Char1"/>
          <w:rFonts w:hint="eastAsia"/>
          <w:rtl/>
        </w:rPr>
        <w:t>أَنَّكَ</w:t>
      </w:r>
      <w:r w:rsidR="00B43F7F" w:rsidRPr="003032C4">
        <w:rPr>
          <w:rStyle w:val="Char1"/>
          <w:rtl/>
        </w:rPr>
        <w:t xml:space="preserve"> </w:t>
      </w:r>
      <w:r w:rsidR="00B43F7F" w:rsidRPr="003032C4">
        <w:rPr>
          <w:rStyle w:val="Char1"/>
          <w:rFonts w:hint="eastAsia"/>
          <w:rtl/>
        </w:rPr>
        <w:t>قَدْ</w:t>
      </w:r>
      <w:r w:rsidR="00B43F7F" w:rsidRPr="003032C4">
        <w:rPr>
          <w:rStyle w:val="Char1"/>
          <w:rtl/>
        </w:rPr>
        <w:t xml:space="preserve"> </w:t>
      </w:r>
      <w:r w:rsidR="00B43F7F" w:rsidRPr="003032C4">
        <w:rPr>
          <w:rStyle w:val="Char1"/>
          <w:rFonts w:hint="eastAsia"/>
          <w:rtl/>
        </w:rPr>
        <w:t>بَلَّغْتَ</w:t>
      </w:r>
      <w:r w:rsidR="00B43F7F" w:rsidRPr="003032C4">
        <w:rPr>
          <w:rStyle w:val="Char1"/>
          <w:rtl/>
        </w:rPr>
        <w:t xml:space="preserve"> </w:t>
      </w:r>
      <w:r w:rsidR="00B43F7F" w:rsidRPr="003032C4">
        <w:rPr>
          <w:rStyle w:val="Char1"/>
          <w:rFonts w:hint="eastAsia"/>
          <w:rtl/>
        </w:rPr>
        <w:t>رِسَالاَتِ</w:t>
      </w:r>
      <w:r w:rsidR="00B43F7F" w:rsidRPr="003032C4">
        <w:rPr>
          <w:rStyle w:val="Char1"/>
          <w:rtl/>
        </w:rPr>
        <w:t xml:space="preserve"> </w:t>
      </w:r>
      <w:r w:rsidR="00B43F7F" w:rsidRPr="003032C4">
        <w:rPr>
          <w:rStyle w:val="Char1"/>
          <w:rFonts w:hint="eastAsia"/>
          <w:rtl/>
        </w:rPr>
        <w:t>رَبِّكَ</w:t>
      </w:r>
      <w:r w:rsidR="00B43F7F" w:rsidRPr="003032C4">
        <w:rPr>
          <w:rStyle w:val="Char1"/>
          <w:rtl/>
        </w:rPr>
        <w:t xml:space="preserve"> </w:t>
      </w:r>
      <w:r w:rsidR="00B43F7F" w:rsidRPr="003032C4">
        <w:rPr>
          <w:rStyle w:val="Char1"/>
          <w:rFonts w:hint="eastAsia"/>
          <w:rtl/>
        </w:rPr>
        <w:t>وَنَصَحْتَ</w:t>
      </w:r>
      <w:r w:rsidR="00B43F7F" w:rsidRPr="003032C4">
        <w:rPr>
          <w:rStyle w:val="Char1"/>
          <w:rtl/>
        </w:rPr>
        <w:t xml:space="preserve"> </w:t>
      </w:r>
      <w:r w:rsidR="00B43F7F" w:rsidRPr="003032C4">
        <w:rPr>
          <w:rStyle w:val="Char1"/>
          <w:rFonts w:hint="eastAsia"/>
          <w:rtl/>
        </w:rPr>
        <w:t>لأُمَّتِكَ</w:t>
      </w:r>
      <w:r w:rsidR="00B43F7F" w:rsidRPr="003032C4">
        <w:rPr>
          <w:rStyle w:val="Char1"/>
          <w:rFonts w:hint="cs"/>
          <w:rtl/>
        </w:rPr>
        <w:t xml:space="preserve"> </w:t>
      </w:r>
      <w:r w:rsidR="00B43F7F" w:rsidRPr="003032C4">
        <w:rPr>
          <w:rStyle w:val="Char1"/>
          <w:rFonts w:hint="eastAsia"/>
          <w:rtl/>
        </w:rPr>
        <w:t>وَدَعَوْتَ</w:t>
      </w:r>
      <w:r w:rsidR="00B43F7F" w:rsidRPr="003032C4">
        <w:rPr>
          <w:rStyle w:val="Char1"/>
          <w:rtl/>
        </w:rPr>
        <w:t xml:space="preserve"> </w:t>
      </w:r>
      <w:r w:rsidR="00B43F7F" w:rsidRPr="003032C4">
        <w:rPr>
          <w:rStyle w:val="Char1"/>
          <w:rFonts w:hint="eastAsia"/>
          <w:rtl/>
        </w:rPr>
        <w:t>إِلَى</w:t>
      </w:r>
      <w:r w:rsidR="00B43F7F" w:rsidRPr="003032C4">
        <w:rPr>
          <w:rStyle w:val="Char1"/>
          <w:rtl/>
        </w:rPr>
        <w:t xml:space="preserve"> </w:t>
      </w:r>
      <w:r w:rsidR="00B43F7F" w:rsidRPr="003032C4">
        <w:rPr>
          <w:rStyle w:val="Char1"/>
          <w:rFonts w:hint="eastAsia"/>
          <w:rtl/>
        </w:rPr>
        <w:t>سَبِيلِ</w:t>
      </w:r>
      <w:r w:rsidR="00B43F7F" w:rsidRPr="003032C4">
        <w:rPr>
          <w:rStyle w:val="Char1"/>
          <w:rtl/>
        </w:rPr>
        <w:t xml:space="preserve"> </w:t>
      </w:r>
      <w:r w:rsidR="00B43F7F" w:rsidRPr="003032C4">
        <w:rPr>
          <w:rStyle w:val="Char1"/>
          <w:rFonts w:hint="eastAsia"/>
          <w:rtl/>
        </w:rPr>
        <w:t>رَبِّكِ</w:t>
      </w:r>
      <w:r w:rsidR="00B43F7F" w:rsidRPr="003032C4">
        <w:rPr>
          <w:rStyle w:val="Char1"/>
          <w:rtl/>
        </w:rPr>
        <w:t xml:space="preserve"> </w:t>
      </w:r>
      <w:r w:rsidR="00B43F7F" w:rsidRPr="003032C4">
        <w:rPr>
          <w:rStyle w:val="Char1"/>
          <w:rFonts w:hint="eastAsia"/>
          <w:rtl/>
        </w:rPr>
        <w:t>بِالْحِكْمَةِ</w:t>
      </w:r>
      <w:r w:rsidR="00B43F7F" w:rsidRPr="003032C4">
        <w:rPr>
          <w:rStyle w:val="Char1"/>
          <w:rtl/>
        </w:rPr>
        <w:t xml:space="preserve"> </w:t>
      </w:r>
      <w:r w:rsidR="00B43F7F" w:rsidRPr="003032C4">
        <w:rPr>
          <w:rStyle w:val="Char1"/>
          <w:rFonts w:hint="eastAsia"/>
          <w:rtl/>
        </w:rPr>
        <w:t>وَالْمَوْعِظَةِ</w:t>
      </w:r>
      <w:r w:rsidR="00B43F7F" w:rsidRPr="003032C4">
        <w:rPr>
          <w:rStyle w:val="Char1"/>
          <w:rtl/>
        </w:rPr>
        <w:t xml:space="preserve"> </w:t>
      </w:r>
      <w:r w:rsidR="00B43F7F" w:rsidRPr="003032C4">
        <w:rPr>
          <w:rStyle w:val="Char1"/>
          <w:rFonts w:hint="eastAsia"/>
          <w:rtl/>
        </w:rPr>
        <w:t>الْحَسَنَةِ</w:t>
      </w:r>
      <w:r w:rsidR="00B43F7F" w:rsidRPr="003032C4">
        <w:rPr>
          <w:rStyle w:val="Char1"/>
          <w:rFonts w:hint="cs"/>
          <w:rtl/>
        </w:rPr>
        <w:t>، و</w:t>
      </w:r>
      <w:r w:rsidR="00DC35D2" w:rsidRPr="003032C4">
        <w:rPr>
          <w:rStyle w:val="Char1"/>
          <w:rFonts w:hint="cs"/>
          <w:rtl/>
        </w:rPr>
        <w:t>َ</w:t>
      </w:r>
      <w:r w:rsidRPr="003032C4">
        <w:rPr>
          <w:rStyle w:val="Char1"/>
          <w:rFonts w:hint="cs"/>
          <w:rtl/>
        </w:rPr>
        <w:t>ع</w:t>
      </w:r>
      <w:r w:rsidR="00DC35D2" w:rsidRPr="003032C4">
        <w:rPr>
          <w:rStyle w:val="Char1"/>
          <w:rFonts w:hint="cs"/>
          <w:rtl/>
        </w:rPr>
        <w:t>َ</w:t>
      </w:r>
      <w:r w:rsidRPr="003032C4">
        <w:rPr>
          <w:rStyle w:val="Char1"/>
          <w:rFonts w:hint="cs"/>
          <w:rtl/>
        </w:rPr>
        <w:t>ب</w:t>
      </w:r>
      <w:r w:rsidR="00DC35D2" w:rsidRPr="003032C4">
        <w:rPr>
          <w:rStyle w:val="Char1"/>
          <w:rFonts w:hint="cs"/>
          <w:rtl/>
        </w:rPr>
        <w:t>َ</w:t>
      </w:r>
      <w:r w:rsidRPr="003032C4">
        <w:rPr>
          <w:rStyle w:val="Char1"/>
          <w:rFonts w:hint="cs"/>
          <w:rtl/>
        </w:rPr>
        <w:t>د</w:t>
      </w:r>
      <w:r w:rsidR="00B43F7F" w:rsidRPr="003032C4">
        <w:rPr>
          <w:rStyle w:val="Char1"/>
          <w:rFonts w:hint="cs"/>
          <w:rtl/>
        </w:rPr>
        <w:t>ت</w:t>
      </w:r>
      <w:r w:rsidR="00DC35D2" w:rsidRPr="003032C4">
        <w:rPr>
          <w:rStyle w:val="Char1"/>
          <w:rFonts w:hint="cs"/>
          <w:rtl/>
        </w:rPr>
        <w:t>َّ</w:t>
      </w:r>
      <w:r w:rsidR="00B43F7F" w:rsidRPr="003032C4">
        <w:rPr>
          <w:rStyle w:val="Char1"/>
          <w:rFonts w:hint="cs"/>
          <w:rtl/>
        </w:rPr>
        <w:t xml:space="preserve"> الله</w:t>
      </w:r>
      <w:r w:rsidR="00DC35D2" w:rsidRPr="003032C4">
        <w:rPr>
          <w:rStyle w:val="Char1"/>
          <w:rFonts w:hint="cs"/>
          <w:rtl/>
        </w:rPr>
        <w:t>َ</w:t>
      </w:r>
      <w:r w:rsidR="00B43F7F" w:rsidRPr="003032C4">
        <w:rPr>
          <w:rStyle w:val="Char1"/>
          <w:rFonts w:hint="cs"/>
          <w:rtl/>
        </w:rPr>
        <w:t xml:space="preserve"> ح</w:t>
      </w:r>
      <w:r w:rsidR="00DC35D2" w:rsidRPr="003032C4">
        <w:rPr>
          <w:rStyle w:val="Char1"/>
          <w:rFonts w:hint="cs"/>
          <w:rtl/>
        </w:rPr>
        <w:t>َ</w:t>
      </w:r>
      <w:r w:rsidR="00B43F7F" w:rsidRPr="003032C4">
        <w:rPr>
          <w:rStyle w:val="Char1"/>
          <w:rFonts w:hint="cs"/>
          <w:rtl/>
        </w:rPr>
        <w:t>ت</w:t>
      </w:r>
      <w:r w:rsidR="00DC35D2" w:rsidRPr="003032C4">
        <w:rPr>
          <w:rStyle w:val="Char1"/>
          <w:rFonts w:hint="cs"/>
          <w:rtl/>
        </w:rPr>
        <w:t>َّ</w:t>
      </w:r>
      <w:r w:rsidR="00B43F7F" w:rsidRPr="003032C4">
        <w:rPr>
          <w:rStyle w:val="Char1"/>
          <w:rFonts w:hint="cs"/>
          <w:rtl/>
        </w:rPr>
        <w:t>ی</w:t>
      </w:r>
      <w:r w:rsidR="00277019">
        <w:rPr>
          <w:rStyle w:val="Char1"/>
          <w:rFonts w:hint="cs"/>
          <w:rtl/>
        </w:rPr>
        <w:t xml:space="preserve"> </w:t>
      </w:r>
      <w:r w:rsidR="00B43F7F" w:rsidRPr="003032C4">
        <w:rPr>
          <w:rStyle w:val="Char1"/>
          <w:rFonts w:hint="cs"/>
          <w:rtl/>
        </w:rPr>
        <w:t>أ</w:t>
      </w:r>
      <w:r w:rsidR="00DC35D2" w:rsidRPr="003032C4">
        <w:rPr>
          <w:rStyle w:val="Char1"/>
          <w:rFonts w:hint="cs"/>
          <w:rtl/>
        </w:rPr>
        <w:t>َ</w:t>
      </w:r>
      <w:r w:rsidR="00B43F7F" w:rsidRPr="003032C4">
        <w:rPr>
          <w:rStyle w:val="Char1"/>
          <w:rFonts w:hint="cs"/>
          <w:rtl/>
        </w:rPr>
        <w:t>ت</w:t>
      </w:r>
      <w:r w:rsidR="00DC35D2" w:rsidRPr="003032C4">
        <w:rPr>
          <w:rStyle w:val="Char1"/>
          <w:rFonts w:hint="cs"/>
          <w:rtl/>
        </w:rPr>
        <w:t>َ</w:t>
      </w:r>
      <w:r w:rsidR="00B43F7F" w:rsidRPr="003032C4">
        <w:rPr>
          <w:rStyle w:val="Char1"/>
          <w:rFonts w:hint="cs"/>
          <w:rtl/>
        </w:rPr>
        <w:t>اک</w:t>
      </w:r>
      <w:r w:rsidR="00DC35D2" w:rsidRPr="003032C4">
        <w:rPr>
          <w:rStyle w:val="Char1"/>
          <w:rFonts w:hint="cs"/>
          <w:rtl/>
        </w:rPr>
        <w:t>َ</w:t>
      </w:r>
      <w:r w:rsidR="00B43F7F" w:rsidRPr="003032C4">
        <w:rPr>
          <w:rStyle w:val="Char1"/>
          <w:rFonts w:hint="cs"/>
          <w:rtl/>
        </w:rPr>
        <w:t xml:space="preserve"> ال</w:t>
      </w:r>
      <w:r w:rsidR="00DC35D2" w:rsidRPr="003032C4">
        <w:rPr>
          <w:rStyle w:val="Char1"/>
          <w:rFonts w:hint="cs"/>
          <w:rtl/>
        </w:rPr>
        <w:t>ْي</w:t>
      </w:r>
      <w:r w:rsidRPr="003032C4">
        <w:rPr>
          <w:rStyle w:val="Char1"/>
          <w:rFonts w:hint="cs"/>
          <w:rtl/>
        </w:rPr>
        <w:t>ق</w:t>
      </w:r>
      <w:r w:rsidR="00DC35D2" w:rsidRPr="003032C4">
        <w:rPr>
          <w:rStyle w:val="Char1"/>
          <w:rFonts w:hint="cs"/>
          <w:rtl/>
        </w:rPr>
        <w:t>ِيْ</w:t>
      </w:r>
      <w:r w:rsidRPr="003032C4">
        <w:rPr>
          <w:rStyle w:val="Char1"/>
          <w:rFonts w:hint="cs"/>
          <w:rtl/>
        </w:rPr>
        <w:t>ن</w:t>
      </w:r>
      <w:r w:rsidR="00DC35D2" w:rsidRPr="003032C4">
        <w:rPr>
          <w:rStyle w:val="Char1"/>
          <w:rFonts w:hint="cs"/>
          <w:rtl/>
        </w:rPr>
        <w:t>ُ</w:t>
      </w:r>
      <w:r w:rsidRPr="003032C4">
        <w:rPr>
          <w:rStyle w:val="Char1"/>
          <w:rFonts w:hint="cs"/>
          <w:rtl/>
        </w:rPr>
        <w:t>، ف</w:t>
      </w:r>
      <w:r w:rsidR="00DC35D2" w:rsidRPr="003032C4">
        <w:rPr>
          <w:rStyle w:val="Char1"/>
          <w:rFonts w:hint="cs"/>
          <w:rtl/>
        </w:rPr>
        <w:t>َ</w:t>
      </w:r>
      <w:r w:rsidRPr="003032C4">
        <w:rPr>
          <w:rStyle w:val="Char1"/>
          <w:rFonts w:hint="cs"/>
          <w:rtl/>
        </w:rPr>
        <w:t>ص</w:t>
      </w:r>
      <w:r w:rsidR="00DC35D2" w:rsidRPr="003032C4">
        <w:rPr>
          <w:rStyle w:val="Char1"/>
          <w:rFonts w:hint="cs"/>
          <w:rtl/>
        </w:rPr>
        <w:t>َ</w:t>
      </w:r>
      <w:r w:rsidRPr="003032C4">
        <w:rPr>
          <w:rStyle w:val="Char1"/>
          <w:rFonts w:hint="cs"/>
          <w:rtl/>
        </w:rPr>
        <w:t>ل</w:t>
      </w:r>
      <w:r w:rsidR="00DC35D2" w:rsidRPr="003032C4">
        <w:rPr>
          <w:rStyle w:val="Char1"/>
          <w:rFonts w:hint="cs"/>
          <w:rtl/>
        </w:rPr>
        <w:t>َّ</w:t>
      </w:r>
      <w:r w:rsidRPr="003032C4">
        <w:rPr>
          <w:rStyle w:val="Char1"/>
          <w:rFonts w:hint="cs"/>
          <w:rtl/>
        </w:rPr>
        <w:t xml:space="preserve">ی </w:t>
      </w:r>
      <w:r w:rsidR="00B43F7F" w:rsidRPr="003032C4">
        <w:rPr>
          <w:rStyle w:val="Char1"/>
          <w:rFonts w:hint="cs"/>
          <w:rtl/>
        </w:rPr>
        <w:t>الله</w:t>
      </w:r>
      <w:r w:rsidR="00DC35D2" w:rsidRPr="003032C4">
        <w:rPr>
          <w:rStyle w:val="Char1"/>
          <w:rFonts w:hint="cs"/>
          <w:rtl/>
        </w:rPr>
        <w:t>ُ</w:t>
      </w:r>
      <w:r w:rsidR="00B43F7F" w:rsidRPr="003032C4">
        <w:rPr>
          <w:rStyle w:val="Char1"/>
          <w:rFonts w:hint="cs"/>
          <w:rtl/>
        </w:rPr>
        <w:t xml:space="preserve"> ع</w:t>
      </w:r>
      <w:r w:rsidR="00DC35D2" w:rsidRPr="003032C4">
        <w:rPr>
          <w:rStyle w:val="Char1"/>
          <w:rFonts w:hint="cs"/>
          <w:rtl/>
        </w:rPr>
        <w:t>َ</w:t>
      </w:r>
      <w:r w:rsidR="00B43F7F" w:rsidRPr="003032C4">
        <w:rPr>
          <w:rStyle w:val="Char1"/>
          <w:rFonts w:hint="cs"/>
          <w:rtl/>
        </w:rPr>
        <w:t>ل</w:t>
      </w:r>
      <w:r w:rsidR="00DC35D2" w:rsidRPr="003032C4">
        <w:rPr>
          <w:rStyle w:val="Char1"/>
          <w:rFonts w:hint="cs"/>
          <w:rtl/>
        </w:rPr>
        <w:t>َيْ</w:t>
      </w:r>
      <w:r w:rsidR="00B43F7F" w:rsidRPr="003032C4">
        <w:rPr>
          <w:rStyle w:val="Char1"/>
          <w:rFonts w:hint="cs"/>
          <w:rtl/>
        </w:rPr>
        <w:t>ک</w:t>
      </w:r>
      <w:r w:rsidR="00DC35D2" w:rsidRPr="003032C4">
        <w:rPr>
          <w:rStyle w:val="Char1"/>
          <w:rFonts w:hint="cs"/>
          <w:rtl/>
        </w:rPr>
        <w:t>َ</w:t>
      </w:r>
      <w:r w:rsidR="00B43F7F" w:rsidRPr="003032C4">
        <w:rPr>
          <w:rStyle w:val="Char1"/>
          <w:rFonts w:hint="cs"/>
          <w:rtl/>
        </w:rPr>
        <w:t xml:space="preserve"> ک</w:t>
      </w:r>
      <w:r w:rsidR="00DC35D2" w:rsidRPr="003032C4">
        <w:rPr>
          <w:rStyle w:val="Char1"/>
          <w:rFonts w:hint="cs"/>
          <w:rtl/>
        </w:rPr>
        <w:t>َ</w:t>
      </w:r>
      <w:r w:rsidR="00B43F7F" w:rsidRPr="003032C4">
        <w:rPr>
          <w:rStyle w:val="Char1"/>
          <w:rFonts w:hint="cs"/>
          <w:rtl/>
        </w:rPr>
        <w:t>ث</w:t>
      </w:r>
      <w:r w:rsidR="00DC35D2" w:rsidRPr="003032C4">
        <w:rPr>
          <w:rStyle w:val="Char1"/>
          <w:rFonts w:hint="cs"/>
          <w:rtl/>
        </w:rPr>
        <w:t>ِيْ</w:t>
      </w:r>
      <w:r w:rsidR="00B43F7F" w:rsidRPr="003032C4">
        <w:rPr>
          <w:rStyle w:val="Char1"/>
          <w:rFonts w:hint="cs"/>
          <w:rtl/>
        </w:rPr>
        <w:t>راً ک</w:t>
      </w:r>
      <w:r w:rsidR="00DC35D2" w:rsidRPr="003032C4">
        <w:rPr>
          <w:rStyle w:val="Char1"/>
          <w:rFonts w:hint="cs"/>
          <w:rtl/>
        </w:rPr>
        <w:t>َما يُ</w:t>
      </w:r>
      <w:r w:rsidR="00B43F7F" w:rsidRPr="003032C4">
        <w:rPr>
          <w:rStyle w:val="Char1"/>
          <w:rFonts w:hint="cs"/>
          <w:rtl/>
        </w:rPr>
        <w:t>ح</w:t>
      </w:r>
      <w:r w:rsidR="00DC35D2" w:rsidRPr="003032C4">
        <w:rPr>
          <w:rStyle w:val="Char1"/>
          <w:rFonts w:hint="cs"/>
          <w:rtl/>
        </w:rPr>
        <w:t>ِ</w:t>
      </w:r>
      <w:r w:rsidR="00B43F7F" w:rsidRPr="003032C4">
        <w:rPr>
          <w:rStyle w:val="Char1"/>
          <w:rFonts w:hint="cs"/>
          <w:rtl/>
        </w:rPr>
        <w:t>ب</w:t>
      </w:r>
      <w:r w:rsidR="00DC35D2" w:rsidRPr="003032C4">
        <w:rPr>
          <w:rStyle w:val="Char1"/>
          <w:rFonts w:hint="cs"/>
          <w:rtl/>
        </w:rPr>
        <w:t>ُّ</w:t>
      </w:r>
      <w:r w:rsidR="00B43F7F" w:rsidRPr="003032C4">
        <w:rPr>
          <w:rStyle w:val="Char1"/>
          <w:rFonts w:hint="cs"/>
          <w:rtl/>
        </w:rPr>
        <w:t xml:space="preserve"> ر</w:t>
      </w:r>
      <w:r w:rsidR="00DC35D2" w:rsidRPr="003032C4">
        <w:rPr>
          <w:rStyle w:val="Char1"/>
          <w:rFonts w:hint="cs"/>
          <w:rtl/>
        </w:rPr>
        <w:t>َ</w:t>
      </w:r>
      <w:r w:rsidR="00B43F7F" w:rsidRPr="003032C4">
        <w:rPr>
          <w:rStyle w:val="Char1"/>
          <w:rFonts w:hint="cs"/>
          <w:rtl/>
        </w:rPr>
        <w:t>ب</w:t>
      </w:r>
      <w:r w:rsidR="00DC35D2" w:rsidRPr="003032C4">
        <w:rPr>
          <w:rStyle w:val="Char1"/>
          <w:rFonts w:hint="cs"/>
          <w:rtl/>
        </w:rPr>
        <w:t>ُّ</w:t>
      </w:r>
      <w:r w:rsidR="00B43F7F" w:rsidRPr="003032C4">
        <w:rPr>
          <w:rStyle w:val="Char1"/>
          <w:rFonts w:hint="cs"/>
          <w:rtl/>
        </w:rPr>
        <w:t>ن</w:t>
      </w:r>
      <w:r w:rsidR="00DC35D2" w:rsidRPr="003032C4">
        <w:rPr>
          <w:rStyle w:val="Char1"/>
          <w:rFonts w:hint="cs"/>
          <w:rtl/>
        </w:rPr>
        <w:t>َ</w:t>
      </w:r>
      <w:r w:rsidR="00B43F7F" w:rsidRPr="003032C4">
        <w:rPr>
          <w:rStyle w:val="Char1"/>
          <w:rFonts w:hint="cs"/>
          <w:rtl/>
        </w:rPr>
        <w:t>ا و</w:t>
      </w:r>
      <w:r w:rsidR="00DC35D2" w:rsidRPr="003032C4">
        <w:rPr>
          <w:rStyle w:val="Char1"/>
          <w:rFonts w:hint="cs"/>
          <w:rtl/>
        </w:rPr>
        <w:t>َيَ</w:t>
      </w:r>
      <w:r w:rsidR="00B43F7F" w:rsidRPr="003032C4">
        <w:rPr>
          <w:rStyle w:val="Char1"/>
          <w:rFonts w:hint="cs"/>
          <w:rtl/>
        </w:rPr>
        <w:t>ر</w:t>
      </w:r>
      <w:r w:rsidR="00DC35D2" w:rsidRPr="003032C4">
        <w:rPr>
          <w:rStyle w:val="Char1"/>
          <w:rFonts w:hint="cs"/>
          <w:rtl/>
        </w:rPr>
        <w:t>ْ</w:t>
      </w:r>
      <w:r w:rsidR="00B43F7F" w:rsidRPr="003032C4">
        <w:rPr>
          <w:rStyle w:val="Char1"/>
          <w:rFonts w:hint="cs"/>
          <w:rtl/>
        </w:rPr>
        <w:t>ض</w:t>
      </w:r>
      <w:r w:rsidR="00DC35D2" w:rsidRPr="003032C4">
        <w:rPr>
          <w:rStyle w:val="Char1"/>
          <w:rFonts w:hint="cs"/>
          <w:rtl/>
        </w:rPr>
        <w:t>َ</w:t>
      </w:r>
      <w:r w:rsidR="00B43F7F" w:rsidRPr="003032C4">
        <w:rPr>
          <w:rStyle w:val="Char1"/>
          <w:rFonts w:hint="cs"/>
          <w:rtl/>
        </w:rPr>
        <w:t xml:space="preserve">ی، </w:t>
      </w:r>
      <w:r w:rsidR="00DC35D2" w:rsidRPr="003032C4">
        <w:rPr>
          <w:rStyle w:val="Char1"/>
          <w:rtl/>
        </w:rPr>
        <w:t>اللَّهُمَّ</w:t>
      </w:r>
      <w:r w:rsidR="00B43F7F" w:rsidRPr="003032C4">
        <w:rPr>
          <w:rStyle w:val="Char1"/>
          <w:rFonts w:hint="cs"/>
          <w:rtl/>
        </w:rPr>
        <w:t xml:space="preserve"> اجز ع</w:t>
      </w:r>
      <w:r w:rsidR="00DC35D2" w:rsidRPr="003032C4">
        <w:rPr>
          <w:rStyle w:val="Char1"/>
          <w:rFonts w:hint="cs"/>
          <w:rtl/>
        </w:rPr>
        <w:t>َ</w:t>
      </w:r>
      <w:r w:rsidR="00B43F7F" w:rsidRPr="003032C4">
        <w:rPr>
          <w:rStyle w:val="Char1"/>
          <w:rFonts w:hint="cs"/>
          <w:rtl/>
        </w:rPr>
        <w:t>ن</w:t>
      </w:r>
      <w:r w:rsidR="00DC35D2" w:rsidRPr="003032C4">
        <w:rPr>
          <w:rStyle w:val="Char1"/>
          <w:rFonts w:hint="cs"/>
          <w:rtl/>
        </w:rPr>
        <w:t>َّ</w:t>
      </w:r>
      <w:r w:rsidR="00B43F7F" w:rsidRPr="003032C4">
        <w:rPr>
          <w:rStyle w:val="Char1"/>
          <w:rFonts w:hint="cs"/>
          <w:rtl/>
        </w:rPr>
        <w:t>ا ن</w:t>
      </w:r>
      <w:r w:rsidR="00DC35D2" w:rsidRPr="003032C4">
        <w:rPr>
          <w:rStyle w:val="Char1"/>
          <w:rFonts w:hint="cs"/>
          <w:rtl/>
        </w:rPr>
        <w:t>َ</w:t>
      </w:r>
      <w:r w:rsidR="00B43F7F" w:rsidRPr="003032C4">
        <w:rPr>
          <w:rStyle w:val="Char1"/>
          <w:rFonts w:hint="cs"/>
          <w:rtl/>
        </w:rPr>
        <w:t>ب</w:t>
      </w:r>
      <w:r w:rsidR="00DC35D2" w:rsidRPr="003032C4">
        <w:rPr>
          <w:rStyle w:val="Char1"/>
          <w:rFonts w:hint="cs"/>
          <w:rtl/>
        </w:rPr>
        <w:t>ِيَّ</w:t>
      </w:r>
      <w:r w:rsidR="00B43F7F" w:rsidRPr="003032C4">
        <w:rPr>
          <w:rStyle w:val="Char1"/>
          <w:rFonts w:hint="cs"/>
          <w:rtl/>
        </w:rPr>
        <w:t>ن</w:t>
      </w:r>
      <w:r w:rsidR="00DC35D2" w:rsidRPr="003032C4">
        <w:rPr>
          <w:rStyle w:val="Char1"/>
          <w:rFonts w:hint="cs"/>
          <w:rtl/>
        </w:rPr>
        <w:t>َ</w:t>
      </w:r>
      <w:r w:rsidR="00B43F7F" w:rsidRPr="003032C4">
        <w:rPr>
          <w:rStyle w:val="Char1"/>
          <w:rFonts w:hint="cs"/>
          <w:rtl/>
        </w:rPr>
        <w:t>ا أ</w:t>
      </w:r>
      <w:r w:rsidR="00DC35D2" w:rsidRPr="003032C4">
        <w:rPr>
          <w:rStyle w:val="Char1"/>
          <w:rFonts w:hint="cs"/>
          <w:rtl/>
        </w:rPr>
        <w:t>َ</w:t>
      </w:r>
      <w:r w:rsidR="00B43F7F" w:rsidRPr="003032C4">
        <w:rPr>
          <w:rStyle w:val="Char1"/>
          <w:rFonts w:hint="cs"/>
          <w:rtl/>
        </w:rPr>
        <w:t>ف</w:t>
      </w:r>
      <w:r w:rsidR="00DC35D2" w:rsidRPr="003032C4">
        <w:rPr>
          <w:rStyle w:val="Char1"/>
          <w:rFonts w:hint="cs"/>
          <w:rtl/>
        </w:rPr>
        <w:t>ْ</w:t>
      </w:r>
      <w:r w:rsidR="00B43F7F" w:rsidRPr="003032C4">
        <w:rPr>
          <w:rStyle w:val="Char1"/>
          <w:rFonts w:hint="cs"/>
          <w:rtl/>
        </w:rPr>
        <w:t>ض</w:t>
      </w:r>
      <w:r w:rsidR="00DC35D2" w:rsidRPr="003032C4">
        <w:rPr>
          <w:rStyle w:val="Char1"/>
          <w:rFonts w:hint="cs"/>
          <w:rtl/>
        </w:rPr>
        <w:t>َ</w:t>
      </w:r>
      <w:r w:rsidR="00B43F7F" w:rsidRPr="003032C4">
        <w:rPr>
          <w:rStyle w:val="Char1"/>
          <w:rFonts w:hint="cs"/>
          <w:rtl/>
        </w:rPr>
        <w:t>ل</w:t>
      </w:r>
      <w:r w:rsidR="00DC35D2" w:rsidRPr="003032C4">
        <w:rPr>
          <w:rStyle w:val="Char1"/>
          <w:rFonts w:hint="cs"/>
          <w:rtl/>
        </w:rPr>
        <w:t>َ</w:t>
      </w:r>
      <w:r w:rsidR="00B43F7F" w:rsidRPr="003032C4">
        <w:rPr>
          <w:rStyle w:val="Char1"/>
          <w:rFonts w:hint="cs"/>
          <w:rtl/>
        </w:rPr>
        <w:t xml:space="preserve"> م</w:t>
      </w:r>
      <w:r w:rsidR="00DC35D2" w:rsidRPr="003032C4">
        <w:rPr>
          <w:rStyle w:val="Char1"/>
          <w:rFonts w:hint="cs"/>
          <w:rtl/>
        </w:rPr>
        <w:t>َ</w:t>
      </w:r>
      <w:r w:rsidR="00B43F7F" w:rsidRPr="003032C4">
        <w:rPr>
          <w:rStyle w:val="Char1"/>
          <w:rFonts w:hint="cs"/>
          <w:rtl/>
        </w:rPr>
        <w:t>ا ج</w:t>
      </w:r>
      <w:r w:rsidR="00DC35D2" w:rsidRPr="003032C4">
        <w:rPr>
          <w:rStyle w:val="Char1"/>
          <w:rFonts w:hint="cs"/>
          <w:rtl/>
        </w:rPr>
        <w:t>َ</w:t>
      </w:r>
      <w:r w:rsidR="00B43F7F" w:rsidRPr="003032C4">
        <w:rPr>
          <w:rStyle w:val="Char1"/>
          <w:rFonts w:hint="cs"/>
          <w:rtl/>
        </w:rPr>
        <w:t>ز</w:t>
      </w:r>
      <w:r w:rsidR="00DC35D2" w:rsidRPr="003032C4">
        <w:rPr>
          <w:rStyle w:val="Char1"/>
          <w:rFonts w:hint="cs"/>
          <w:rtl/>
        </w:rPr>
        <w:t>َيْ</w:t>
      </w:r>
      <w:r w:rsidR="00B43F7F" w:rsidRPr="003032C4">
        <w:rPr>
          <w:rStyle w:val="Char1"/>
          <w:rFonts w:hint="cs"/>
          <w:rtl/>
        </w:rPr>
        <w:t>ت</w:t>
      </w:r>
      <w:r w:rsidR="00DC35D2" w:rsidRPr="003032C4">
        <w:rPr>
          <w:rStyle w:val="Char1"/>
          <w:rFonts w:hint="cs"/>
          <w:rtl/>
        </w:rPr>
        <w:t>َ</w:t>
      </w:r>
      <w:r w:rsidR="00B43F7F" w:rsidRPr="003032C4">
        <w:rPr>
          <w:rStyle w:val="Char1"/>
          <w:rFonts w:hint="cs"/>
          <w:rtl/>
        </w:rPr>
        <w:t xml:space="preserve"> أحداً م</w:t>
      </w:r>
      <w:r w:rsidR="00DC35D2" w:rsidRPr="003032C4">
        <w:rPr>
          <w:rStyle w:val="Char1"/>
          <w:rFonts w:hint="cs"/>
          <w:rtl/>
        </w:rPr>
        <w:t>ِ</w:t>
      </w:r>
      <w:r w:rsidR="00B43F7F" w:rsidRPr="003032C4">
        <w:rPr>
          <w:rStyle w:val="Char1"/>
          <w:rFonts w:hint="cs"/>
          <w:rtl/>
        </w:rPr>
        <w:t>ن</w:t>
      </w:r>
      <w:r w:rsidR="00DC35D2" w:rsidRPr="003032C4">
        <w:rPr>
          <w:rStyle w:val="Char1"/>
          <w:rFonts w:hint="cs"/>
          <w:rtl/>
        </w:rPr>
        <w:t>َ</w:t>
      </w:r>
      <w:r w:rsidR="00B43F7F" w:rsidRPr="003032C4">
        <w:rPr>
          <w:rStyle w:val="Char1"/>
          <w:rFonts w:hint="cs"/>
          <w:rtl/>
        </w:rPr>
        <w:t xml:space="preserve"> الن</w:t>
      </w:r>
      <w:r w:rsidR="00DC35D2" w:rsidRPr="003032C4">
        <w:rPr>
          <w:rStyle w:val="Char1"/>
          <w:rFonts w:hint="cs"/>
          <w:rtl/>
        </w:rPr>
        <w:t>َّ</w:t>
      </w:r>
      <w:r w:rsidR="00B43F7F" w:rsidRPr="003032C4">
        <w:rPr>
          <w:rStyle w:val="Char1"/>
          <w:rFonts w:hint="cs"/>
          <w:rtl/>
        </w:rPr>
        <w:t>ب</w:t>
      </w:r>
      <w:r w:rsidR="00DC35D2" w:rsidRPr="003032C4">
        <w:rPr>
          <w:rStyle w:val="Char1"/>
          <w:rFonts w:hint="cs"/>
          <w:rtl/>
        </w:rPr>
        <w:t>ِيِّيْ</w:t>
      </w:r>
      <w:r w:rsidR="00B43F7F" w:rsidRPr="003032C4">
        <w:rPr>
          <w:rStyle w:val="Char1"/>
          <w:rFonts w:hint="cs"/>
          <w:rtl/>
        </w:rPr>
        <w:t>ن</w:t>
      </w:r>
      <w:r w:rsidR="00DC35D2" w:rsidRPr="003032C4">
        <w:rPr>
          <w:rStyle w:val="Char1"/>
          <w:rFonts w:hint="cs"/>
          <w:rtl/>
        </w:rPr>
        <w:t>َ</w:t>
      </w:r>
      <w:r w:rsidR="00B43F7F" w:rsidRPr="003032C4">
        <w:rPr>
          <w:rStyle w:val="Char1"/>
          <w:rFonts w:hint="cs"/>
          <w:rtl/>
        </w:rPr>
        <w:t xml:space="preserve"> و</w:t>
      </w:r>
      <w:r w:rsidR="00DC35D2" w:rsidRPr="003032C4">
        <w:rPr>
          <w:rStyle w:val="Char1"/>
          <w:rFonts w:hint="cs"/>
          <w:rtl/>
        </w:rPr>
        <w:t>َ</w:t>
      </w:r>
      <w:r w:rsidR="00B43F7F" w:rsidRPr="003032C4">
        <w:rPr>
          <w:rStyle w:val="Char1"/>
          <w:rFonts w:hint="cs"/>
          <w:rtl/>
        </w:rPr>
        <w:t>ال</w:t>
      </w:r>
      <w:r w:rsidR="00DC35D2" w:rsidRPr="003032C4">
        <w:rPr>
          <w:rStyle w:val="Char1"/>
          <w:rFonts w:hint="cs"/>
          <w:rtl/>
        </w:rPr>
        <w:t>ْ</w:t>
      </w:r>
      <w:r w:rsidR="00B43F7F" w:rsidRPr="003032C4">
        <w:rPr>
          <w:rStyle w:val="Char1"/>
          <w:rFonts w:hint="cs"/>
          <w:rtl/>
        </w:rPr>
        <w:t>م</w:t>
      </w:r>
      <w:r w:rsidR="00DC35D2" w:rsidRPr="003032C4">
        <w:rPr>
          <w:rStyle w:val="Char1"/>
          <w:rFonts w:hint="cs"/>
          <w:rtl/>
        </w:rPr>
        <w:t>ُ</w:t>
      </w:r>
      <w:r w:rsidR="00B43F7F" w:rsidRPr="003032C4">
        <w:rPr>
          <w:rStyle w:val="Char1"/>
          <w:rFonts w:hint="cs"/>
          <w:rtl/>
        </w:rPr>
        <w:t>ر</w:t>
      </w:r>
      <w:r w:rsidR="00DC35D2" w:rsidRPr="003032C4">
        <w:rPr>
          <w:rStyle w:val="Char1"/>
          <w:rFonts w:hint="cs"/>
          <w:rtl/>
        </w:rPr>
        <w:t>ْ</w:t>
      </w:r>
      <w:r w:rsidR="00B43F7F" w:rsidRPr="003032C4">
        <w:rPr>
          <w:rStyle w:val="Char1"/>
          <w:rFonts w:hint="cs"/>
          <w:rtl/>
        </w:rPr>
        <w:t>س</w:t>
      </w:r>
      <w:r w:rsidR="00DC35D2" w:rsidRPr="003032C4">
        <w:rPr>
          <w:rStyle w:val="Char1"/>
          <w:rFonts w:hint="cs"/>
          <w:rtl/>
        </w:rPr>
        <w:t>َ</w:t>
      </w:r>
      <w:r w:rsidR="00B43F7F" w:rsidRPr="003032C4">
        <w:rPr>
          <w:rStyle w:val="Char1"/>
          <w:rFonts w:hint="cs"/>
          <w:rtl/>
        </w:rPr>
        <w:t>ل</w:t>
      </w:r>
      <w:r w:rsidR="00DC35D2" w:rsidRPr="003032C4">
        <w:rPr>
          <w:rStyle w:val="Char1"/>
          <w:rFonts w:hint="cs"/>
          <w:rtl/>
        </w:rPr>
        <w:t>ِيْ</w:t>
      </w:r>
      <w:r w:rsidR="00B43F7F" w:rsidRPr="003032C4">
        <w:rPr>
          <w:rStyle w:val="Char1"/>
          <w:rFonts w:hint="cs"/>
          <w:rtl/>
        </w:rPr>
        <w:t>ن</w:t>
      </w:r>
      <w:r w:rsidR="00DC35D2" w:rsidRPr="003032C4">
        <w:rPr>
          <w:rStyle w:val="Char1"/>
          <w:rFonts w:hint="cs"/>
          <w:rtl/>
        </w:rPr>
        <w:t>َ</w:t>
      </w:r>
      <w:r w:rsidR="00B43F7F" w:rsidRPr="003032C4">
        <w:rPr>
          <w:rStyle w:val="Char1"/>
          <w:rFonts w:hint="cs"/>
          <w:rtl/>
        </w:rPr>
        <w:t xml:space="preserve">، </w:t>
      </w:r>
      <w:r w:rsidR="00C87149" w:rsidRPr="003032C4">
        <w:rPr>
          <w:rStyle w:val="Char1"/>
          <w:rFonts w:hint="eastAsia"/>
          <w:rtl/>
        </w:rPr>
        <w:t>وَابْعَثْهُ</w:t>
      </w:r>
      <w:r w:rsidR="00C87149" w:rsidRPr="003032C4">
        <w:rPr>
          <w:rStyle w:val="Char1"/>
          <w:rtl/>
        </w:rPr>
        <w:t xml:space="preserve"> </w:t>
      </w:r>
      <w:r w:rsidR="00C87149" w:rsidRPr="003032C4">
        <w:rPr>
          <w:rStyle w:val="Char1"/>
          <w:rFonts w:hint="eastAsia"/>
          <w:rtl/>
        </w:rPr>
        <w:t>مَقَامًا</w:t>
      </w:r>
      <w:r w:rsidR="00C87149" w:rsidRPr="003032C4">
        <w:rPr>
          <w:rStyle w:val="Char1"/>
          <w:rtl/>
        </w:rPr>
        <w:t xml:space="preserve"> </w:t>
      </w:r>
      <w:r w:rsidR="00C87149" w:rsidRPr="003032C4">
        <w:rPr>
          <w:rStyle w:val="Char1"/>
          <w:rFonts w:hint="eastAsia"/>
          <w:rtl/>
        </w:rPr>
        <w:t>مَحْمُودًا</w:t>
      </w:r>
      <w:r w:rsidR="00C87149" w:rsidRPr="003032C4">
        <w:rPr>
          <w:rStyle w:val="Char1"/>
          <w:rtl/>
        </w:rPr>
        <w:t xml:space="preserve"> </w:t>
      </w:r>
      <w:r w:rsidR="00C87149" w:rsidRPr="003032C4">
        <w:rPr>
          <w:rStyle w:val="Char1"/>
          <w:rFonts w:hint="eastAsia"/>
          <w:rtl/>
        </w:rPr>
        <w:t>الَّذِي</w:t>
      </w:r>
      <w:r w:rsidR="00C87149" w:rsidRPr="003032C4">
        <w:rPr>
          <w:rStyle w:val="Char1"/>
          <w:rtl/>
        </w:rPr>
        <w:t xml:space="preserve"> </w:t>
      </w:r>
      <w:r w:rsidR="00C87149" w:rsidRPr="003032C4">
        <w:rPr>
          <w:rStyle w:val="Char1"/>
          <w:rFonts w:hint="eastAsia"/>
          <w:rtl/>
        </w:rPr>
        <w:t>وَعَدْتَهُ</w:t>
      </w:r>
      <w:r w:rsidR="00DC35D2" w:rsidRPr="003032C4">
        <w:rPr>
          <w:rStyle w:val="Char1"/>
          <w:rFonts w:hint="cs"/>
          <w:rtl/>
        </w:rPr>
        <w:t xml:space="preserve"> يَ</w:t>
      </w:r>
      <w:r w:rsidR="00C87149" w:rsidRPr="003032C4">
        <w:rPr>
          <w:rStyle w:val="Char1"/>
          <w:rFonts w:hint="cs"/>
          <w:rtl/>
        </w:rPr>
        <w:t>غ</w:t>
      </w:r>
      <w:r w:rsidR="00DC35D2" w:rsidRPr="003032C4">
        <w:rPr>
          <w:rStyle w:val="Char1"/>
          <w:rFonts w:hint="cs"/>
          <w:rtl/>
        </w:rPr>
        <w:t>ْ</w:t>
      </w:r>
      <w:r w:rsidR="00C87149" w:rsidRPr="003032C4">
        <w:rPr>
          <w:rStyle w:val="Char1"/>
          <w:rFonts w:hint="cs"/>
          <w:rtl/>
        </w:rPr>
        <w:t>ب</w:t>
      </w:r>
      <w:r w:rsidR="00DC35D2" w:rsidRPr="003032C4">
        <w:rPr>
          <w:rStyle w:val="Char1"/>
          <w:rFonts w:hint="cs"/>
          <w:rtl/>
        </w:rPr>
        <w:t>ِ</w:t>
      </w:r>
      <w:r w:rsidR="00C87149" w:rsidRPr="003032C4">
        <w:rPr>
          <w:rStyle w:val="Char1"/>
          <w:rFonts w:hint="cs"/>
          <w:rtl/>
        </w:rPr>
        <w:t>ط</w:t>
      </w:r>
      <w:r w:rsidR="00DC35D2" w:rsidRPr="003032C4">
        <w:rPr>
          <w:rStyle w:val="Char1"/>
          <w:rFonts w:hint="cs"/>
          <w:rtl/>
        </w:rPr>
        <w:t>ُ</w:t>
      </w:r>
      <w:r w:rsidR="00C87149" w:rsidRPr="003032C4">
        <w:rPr>
          <w:rStyle w:val="Char1"/>
          <w:rFonts w:hint="cs"/>
          <w:rtl/>
        </w:rPr>
        <w:t>ه</w:t>
      </w:r>
      <w:r w:rsidR="00DC35D2" w:rsidRPr="003032C4">
        <w:rPr>
          <w:rStyle w:val="Char1"/>
          <w:rFonts w:hint="cs"/>
          <w:rtl/>
        </w:rPr>
        <w:t>ُ</w:t>
      </w:r>
      <w:r w:rsidR="00C87149" w:rsidRPr="003032C4">
        <w:rPr>
          <w:rStyle w:val="Char1"/>
          <w:rFonts w:hint="cs"/>
          <w:rtl/>
        </w:rPr>
        <w:t xml:space="preserve"> الأ</w:t>
      </w:r>
      <w:r w:rsidR="00DC35D2" w:rsidRPr="003032C4">
        <w:rPr>
          <w:rStyle w:val="Char1"/>
          <w:rFonts w:hint="cs"/>
          <w:rtl/>
        </w:rPr>
        <w:t>َ</w:t>
      </w:r>
      <w:r w:rsidR="00C87149" w:rsidRPr="003032C4">
        <w:rPr>
          <w:rStyle w:val="Char1"/>
          <w:rFonts w:hint="cs"/>
          <w:rtl/>
        </w:rPr>
        <w:t>و</w:t>
      </w:r>
      <w:r w:rsidR="00DC35D2" w:rsidRPr="003032C4">
        <w:rPr>
          <w:rStyle w:val="Char1"/>
          <w:rFonts w:hint="cs"/>
          <w:rtl/>
        </w:rPr>
        <w:t>َّ</w:t>
      </w:r>
      <w:r w:rsidR="00C87149" w:rsidRPr="003032C4">
        <w:rPr>
          <w:rStyle w:val="Char1"/>
          <w:rFonts w:hint="cs"/>
          <w:rtl/>
        </w:rPr>
        <w:t>ل</w:t>
      </w:r>
      <w:r w:rsidR="00DC35D2" w:rsidRPr="003032C4">
        <w:rPr>
          <w:rStyle w:val="Char1"/>
          <w:rFonts w:hint="cs"/>
          <w:rtl/>
        </w:rPr>
        <w:t>ُ</w:t>
      </w:r>
      <w:r w:rsidR="00C87149" w:rsidRPr="003032C4">
        <w:rPr>
          <w:rStyle w:val="Char1"/>
          <w:rFonts w:hint="cs"/>
          <w:rtl/>
        </w:rPr>
        <w:t>ون</w:t>
      </w:r>
      <w:r w:rsidR="00DC35D2" w:rsidRPr="003032C4">
        <w:rPr>
          <w:rStyle w:val="Char1"/>
          <w:rFonts w:hint="cs"/>
          <w:rtl/>
        </w:rPr>
        <w:t>َ</w:t>
      </w:r>
      <w:r w:rsidR="00C87149" w:rsidRPr="003032C4">
        <w:rPr>
          <w:rStyle w:val="Char1"/>
          <w:rFonts w:hint="cs"/>
          <w:rtl/>
        </w:rPr>
        <w:t xml:space="preserve"> و</w:t>
      </w:r>
      <w:r w:rsidR="00DC35D2" w:rsidRPr="003032C4">
        <w:rPr>
          <w:rStyle w:val="Char1"/>
          <w:rFonts w:hint="cs"/>
          <w:rtl/>
        </w:rPr>
        <w:t>َ</w:t>
      </w:r>
      <w:r w:rsidRPr="003032C4">
        <w:rPr>
          <w:rStyle w:val="Char1"/>
          <w:rFonts w:hint="cs"/>
          <w:rtl/>
        </w:rPr>
        <w:t>الآخ</w:t>
      </w:r>
      <w:r w:rsidR="00DC35D2" w:rsidRPr="003032C4">
        <w:rPr>
          <w:rStyle w:val="Char1"/>
          <w:rFonts w:hint="cs"/>
          <w:rtl/>
        </w:rPr>
        <w:t>َ</w:t>
      </w:r>
      <w:r w:rsidRPr="003032C4">
        <w:rPr>
          <w:rStyle w:val="Char1"/>
          <w:rFonts w:hint="cs"/>
          <w:rtl/>
        </w:rPr>
        <w:t>ر</w:t>
      </w:r>
      <w:r w:rsidR="00DC35D2" w:rsidRPr="003032C4">
        <w:rPr>
          <w:rStyle w:val="Char1"/>
          <w:rFonts w:hint="cs"/>
          <w:rtl/>
        </w:rPr>
        <w:t>ُ</w:t>
      </w:r>
      <w:r w:rsidRPr="003032C4">
        <w:rPr>
          <w:rStyle w:val="Char1"/>
          <w:rFonts w:hint="cs"/>
          <w:rtl/>
        </w:rPr>
        <w:t>ون</w:t>
      </w:r>
      <w:r w:rsidR="00DC35D2" w:rsidRPr="003032C4">
        <w:rPr>
          <w:rStyle w:val="Char1"/>
          <w:rFonts w:hint="cs"/>
          <w:rtl/>
        </w:rPr>
        <w:t>َ</w:t>
      </w:r>
      <w:r w:rsidRPr="003032C4">
        <w:rPr>
          <w:rStyle w:val="Char1"/>
          <w:rFonts w:hint="cs"/>
          <w:rtl/>
        </w:rPr>
        <w:t xml:space="preserve">، </w:t>
      </w:r>
      <w:r w:rsidR="00C87149" w:rsidRPr="003032C4">
        <w:rPr>
          <w:rStyle w:val="Char1"/>
          <w:rtl/>
        </w:rPr>
        <w:t>اللَّهُمَّ صَلِّ عَلَى مُحَمَّدٍ وَعَلَى آلِ مُحَمَّدٍ، كَمَا صَلَّيْتَ عَلَى إِبْرَاهِيْمَ وَعَلى آلِ إِبْرَاهِيْمَ</w:t>
      </w:r>
      <w:r w:rsidRPr="003032C4">
        <w:rPr>
          <w:rStyle w:val="Char1"/>
          <w:rFonts w:hint="cs"/>
          <w:rtl/>
        </w:rPr>
        <w:t>،</w:t>
      </w:r>
      <w:r w:rsidR="00C87149" w:rsidRPr="003032C4">
        <w:rPr>
          <w:rStyle w:val="Char1"/>
          <w:rFonts w:hint="cs"/>
          <w:rtl/>
        </w:rPr>
        <w:t xml:space="preserve"> وَ</w:t>
      </w:r>
      <w:r w:rsidR="00C87149" w:rsidRPr="003032C4">
        <w:rPr>
          <w:rStyle w:val="Char1"/>
          <w:rtl/>
        </w:rPr>
        <w:t>بَارِكْ عَلَى مُحَمَّدٍ وَعَلَى آلِ مُحَمَّدٍ، كَمَا بَارَكْتَ عَلَى إِبْرَاهِ</w:t>
      </w:r>
      <w:r w:rsidR="008531B7" w:rsidRPr="003032C4">
        <w:rPr>
          <w:rStyle w:val="Char1"/>
          <w:rtl/>
        </w:rPr>
        <w:t>يْمَ وَعَلَى آلِ إِبْرَاهِيْمَ،</w:t>
      </w:r>
      <w:r w:rsidR="008531B7" w:rsidRPr="003032C4">
        <w:rPr>
          <w:rStyle w:val="Char1"/>
          <w:rFonts w:hint="cs"/>
          <w:rtl/>
        </w:rPr>
        <w:t xml:space="preserve"> </w:t>
      </w:r>
      <w:r w:rsidR="00C87149" w:rsidRPr="003032C4">
        <w:rPr>
          <w:rStyle w:val="Char1"/>
          <w:rtl/>
        </w:rPr>
        <w:t>إِنَّكَ حَمِيْدٌ مَجِيْدٌ</w:t>
      </w:r>
      <w:r w:rsidR="00C87149" w:rsidRPr="003032C4">
        <w:rPr>
          <w:rStyle w:val="Char1"/>
          <w:rFonts w:hint="cs"/>
          <w:rtl/>
        </w:rPr>
        <w:t xml:space="preserve">، </w:t>
      </w:r>
      <w:r w:rsidR="00C87149" w:rsidRPr="003032C4">
        <w:rPr>
          <w:rStyle w:val="Char1"/>
          <w:rtl/>
        </w:rPr>
        <w:t>اللَّهُمَّ</w:t>
      </w:r>
      <w:r w:rsidR="00C87149" w:rsidRPr="003032C4">
        <w:rPr>
          <w:rStyle w:val="Char1"/>
          <w:rFonts w:hint="cs"/>
          <w:rtl/>
        </w:rPr>
        <w:t xml:space="preserve"> إِنَّکَ قُلْتَ وَ</w:t>
      </w:r>
      <w:r w:rsidRPr="003032C4">
        <w:rPr>
          <w:rStyle w:val="Char1"/>
          <w:rFonts w:hint="cs"/>
          <w:rtl/>
        </w:rPr>
        <w:t>ق</w:t>
      </w:r>
      <w:r w:rsidR="00C87149" w:rsidRPr="003032C4">
        <w:rPr>
          <w:rStyle w:val="Char1"/>
          <w:rFonts w:hint="cs"/>
          <w:rtl/>
        </w:rPr>
        <w:t>َ</w:t>
      </w:r>
      <w:r w:rsidRPr="003032C4">
        <w:rPr>
          <w:rStyle w:val="Char1"/>
          <w:rFonts w:hint="cs"/>
          <w:rtl/>
        </w:rPr>
        <w:t>ول</w:t>
      </w:r>
      <w:r w:rsidR="00C87149" w:rsidRPr="003032C4">
        <w:rPr>
          <w:rStyle w:val="Char1"/>
          <w:rFonts w:hint="cs"/>
          <w:rtl/>
        </w:rPr>
        <w:t>ُ</w:t>
      </w:r>
      <w:r w:rsidRPr="003032C4">
        <w:rPr>
          <w:rStyle w:val="Char1"/>
          <w:rFonts w:hint="cs"/>
          <w:rtl/>
        </w:rPr>
        <w:t>ک</w:t>
      </w:r>
      <w:r w:rsidR="00C87149" w:rsidRPr="003032C4">
        <w:rPr>
          <w:rStyle w:val="Char1"/>
          <w:rFonts w:hint="cs"/>
          <w:rtl/>
        </w:rPr>
        <w:t>َ</w:t>
      </w:r>
      <w:r w:rsidRPr="003032C4">
        <w:rPr>
          <w:rStyle w:val="Char1"/>
          <w:rFonts w:hint="cs"/>
          <w:rtl/>
        </w:rPr>
        <w:t xml:space="preserve"> ال</w:t>
      </w:r>
      <w:r w:rsidR="00C87149" w:rsidRPr="003032C4">
        <w:rPr>
          <w:rStyle w:val="Char1"/>
          <w:rFonts w:hint="cs"/>
          <w:rtl/>
        </w:rPr>
        <w:t>ْ</w:t>
      </w:r>
      <w:r w:rsidRPr="003032C4">
        <w:rPr>
          <w:rStyle w:val="Char1"/>
          <w:rFonts w:hint="cs"/>
          <w:rtl/>
        </w:rPr>
        <w:t>ح</w:t>
      </w:r>
      <w:r w:rsidR="00C87149" w:rsidRPr="003032C4">
        <w:rPr>
          <w:rStyle w:val="Char1"/>
          <w:rFonts w:hint="cs"/>
          <w:rtl/>
        </w:rPr>
        <w:t>َ</w:t>
      </w:r>
      <w:r w:rsidRPr="003032C4">
        <w:rPr>
          <w:rStyle w:val="Char1"/>
          <w:rFonts w:hint="cs"/>
          <w:rtl/>
        </w:rPr>
        <w:t>ق</w:t>
      </w:r>
      <w:r w:rsidR="00C87149" w:rsidRPr="003032C4">
        <w:rPr>
          <w:rStyle w:val="Char1"/>
          <w:rFonts w:hint="cs"/>
          <w:rtl/>
        </w:rPr>
        <w:t>ُّ</w:t>
      </w:r>
      <w:r w:rsidRPr="003032C4">
        <w:rPr>
          <w:rStyle w:val="Char1"/>
          <w:rFonts w:hint="cs"/>
          <w:rtl/>
        </w:rPr>
        <w:t>:</w:t>
      </w:r>
      <w:r w:rsidR="00277019">
        <w:rPr>
          <w:rStyle w:val="Char1"/>
          <w:rFonts w:hint="cs"/>
          <w:rtl/>
        </w:rPr>
        <w:t xml:space="preserve"> </w:t>
      </w:r>
      <w:r w:rsidR="00293C9B">
        <w:rPr>
          <w:rFonts w:ascii="Traditional Arabic" w:hAnsi="Traditional Arabic" w:cs="Traditional Arabic"/>
          <w:rtl/>
        </w:rPr>
        <w:t>﴿</w:t>
      </w:r>
      <w:r w:rsidR="00D272C2">
        <w:rPr>
          <w:rFonts w:ascii="KFGQPC Uthmanic Script HAFS" w:hAnsi="KFGQPC Uthmanic Script HAFS" w:cs="KFGQPC Uthmanic Script HAFS"/>
          <w:rtl/>
        </w:rPr>
        <w:t>وَلَوۡ أَنَّهُمۡ إِذ ظَّلَمُوٓاْ أَنفُسَهُمۡ جَآءُوكَ فَ</w:t>
      </w:r>
      <w:r w:rsidR="00D272C2">
        <w:rPr>
          <w:rFonts w:ascii="KFGQPC Uthmanic Script HAFS" w:hAnsi="KFGQPC Uthmanic Script HAFS" w:cs="KFGQPC Uthmanic Script HAFS" w:hint="cs"/>
          <w:rtl/>
        </w:rPr>
        <w:t>ٱ</w:t>
      </w:r>
      <w:r w:rsidR="00D272C2">
        <w:rPr>
          <w:rFonts w:ascii="KFGQPC Uthmanic Script HAFS" w:hAnsi="KFGQPC Uthmanic Script HAFS" w:cs="KFGQPC Uthmanic Script HAFS" w:hint="eastAsia"/>
          <w:rtl/>
        </w:rPr>
        <w:t>سۡتَغۡفَرُواْ</w:t>
      </w:r>
      <w:r w:rsidR="00D272C2">
        <w:rPr>
          <w:rFonts w:ascii="KFGQPC Uthmanic Script HAFS" w:hAnsi="KFGQPC Uthmanic Script HAFS" w:cs="KFGQPC Uthmanic Script HAFS"/>
          <w:rtl/>
        </w:rPr>
        <w:t xml:space="preserve"> </w:t>
      </w:r>
      <w:r w:rsidR="00D272C2">
        <w:rPr>
          <w:rFonts w:ascii="KFGQPC Uthmanic Script HAFS" w:hAnsi="KFGQPC Uthmanic Script HAFS" w:cs="KFGQPC Uthmanic Script HAFS" w:hint="cs"/>
          <w:rtl/>
        </w:rPr>
        <w:t>ٱ</w:t>
      </w:r>
      <w:r w:rsidR="00D272C2">
        <w:rPr>
          <w:rFonts w:ascii="KFGQPC Uthmanic Script HAFS" w:hAnsi="KFGQPC Uthmanic Script HAFS" w:cs="KFGQPC Uthmanic Script HAFS" w:hint="eastAsia"/>
          <w:rtl/>
        </w:rPr>
        <w:t>للَّهَ</w:t>
      </w:r>
      <w:r w:rsidR="00D272C2">
        <w:rPr>
          <w:rFonts w:ascii="KFGQPC Uthmanic Script HAFS" w:hAnsi="KFGQPC Uthmanic Script HAFS" w:cs="KFGQPC Uthmanic Script HAFS"/>
          <w:rtl/>
        </w:rPr>
        <w:t xml:space="preserve"> وَ</w:t>
      </w:r>
      <w:r w:rsidR="00D272C2">
        <w:rPr>
          <w:rFonts w:ascii="KFGQPC Uthmanic Script HAFS" w:hAnsi="KFGQPC Uthmanic Script HAFS" w:cs="KFGQPC Uthmanic Script HAFS" w:hint="cs"/>
          <w:rtl/>
        </w:rPr>
        <w:t>ٱ</w:t>
      </w:r>
      <w:r w:rsidR="00D272C2">
        <w:rPr>
          <w:rFonts w:ascii="KFGQPC Uthmanic Script HAFS" w:hAnsi="KFGQPC Uthmanic Script HAFS" w:cs="KFGQPC Uthmanic Script HAFS" w:hint="eastAsia"/>
          <w:rtl/>
        </w:rPr>
        <w:t>سۡتَغۡفَرَ</w:t>
      </w:r>
      <w:r w:rsidR="00D272C2">
        <w:rPr>
          <w:rFonts w:ascii="KFGQPC Uthmanic Script HAFS" w:hAnsi="KFGQPC Uthmanic Script HAFS" w:cs="KFGQPC Uthmanic Script HAFS"/>
          <w:rtl/>
        </w:rPr>
        <w:t xml:space="preserve"> لَهُمُ </w:t>
      </w:r>
      <w:r w:rsidR="00D272C2">
        <w:rPr>
          <w:rFonts w:ascii="KFGQPC Uthmanic Script HAFS" w:hAnsi="KFGQPC Uthmanic Script HAFS" w:cs="KFGQPC Uthmanic Script HAFS" w:hint="cs"/>
          <w:rtl/>
        </w:rPr>
        <w:t>ٱ</w:t>
      </w:r>
      <w:r w:rsidR="00D272C2">
        <w:rPr>
          <w:rFonts w:ascii="KFGQPC Uthmanic Script HAFS" w:hAnsi="KFGQPC Uthmanic Script HAFS" w:cs="KFGQPC Uthmanic Script HAFS" w:hint="eastAsia"/>
          <w:rtl/>
        </w:rPr>
        <w:t>لرَّسُولُ</w:t>
      </w:r>
      <w:r w:rsidR="00D272C2">
        <w:rPr>
          <w:rFonts w:ascii="KFGQPC Uthmanic Script HAFS" w:hAnsi="KFGQPC Uthmanic Script HAFS" w:cs="KFGQPC Uthmanic Script HAFS"/>
          <w:rtl/>
        </w:rPr>
        <w:t xml:space="preserve"> لَوَجَدُواْ </w:t>
      </w:r>
      <w:r w:rsidR="00D272C2">
        <w:rPr>
          <w:rFonts w:ascii="KFGQPC Uthmanic Script HAFS" w:hAnsi="KFGQPC Uthmanic Script HAFS" w:cs="KFGQPC Uthmanic Script HAFS" w:hint="cs"/>
          <w:rtl/>
        </w:rPr>
        <w:t>ٱ</w:t>
      </w:r>
      <w:r w:rsidR="00D272C2">
        <w:rPr>
          <w:rFonts w:ascii="KFGQPC Uthmanic Script HAFS" w:hAnsi="KFGQPC Uthmanic Script HAFS" w:cs="KFGQPC Uthmanic Script HAFS" w:hint="eastAsia"/>
          <w:rtl/>
        </w:rPr>
        <w:t>للَّهَ</w:t>
      </w:r>
      <w:r w:rsidR="00D272C2">
        <w:rPr>
          <w:rFonts w:ascii="KFGQPC Uthmanic Script HAFS" w:hAnsi="KFGQPC Uthmanic Script HAFS" w:cs="KFGQPC Uthmanic Script HAFS"/>
          <w:rtl/>
        </w:rPr>
        <w:t xml:space="preserve"> تَوَّابٗا رَّحِيمٗا ٦٤</w:t>
      </w:r>
      <w:r w:rsidR="00293C9B">
        <w:rPr>
          <w:rFonts w:ascii="Traditional Arabic" w:hAnsi="Traditional Arabic" w:cs="Traditional Arabic"/>
          <w:rtl/>
        </w:rPr>
        <w:t>﴾</w:t>
      </w:r>
      <w:r w:rsidR="00293C9B">
        <w:rPr>
          <w:rFonts w:cs="B Lotus" w:hint="cs"/>
          <w:rtl/>
        </w:rPr>
        <w:t xml:space="preserve"> </w:t>
      </w:r>
      <w:r w:rsidR="00293C9B" w:rsidRPr="009308F3">
        <w:rPr>
          <w:rStyle w:val="Char1"/>
          <w:rtl/>
        </w:rPr>
        <w:t>[</w:t>
      </w:r>
      <w:r w:rsidR="00293C9B" w:rsidRPr="009308F3">
        <w:rPr>
          <w:rStyle w:val="Char1"/>
          <w:rFonts w:hint="cs"/>
          <w:rtl/>
        </w:rPr>
        <w:t>النساء: 46</w:t>
      </w:r>
      <w:r w:rsidR="00293C9B" w:rsidRPr="009308F3">
        <w:rPr>
          <w:rStyle w:val="Char1"/>
          <w:rtl/>
        </w:rPr>
        <w:t>]</w:t>
      </w:r>
      <w:r w:rsidR="00293C9B">
        <w:rPr>
          <w:rFonts w:ascii="mylotus" w:hAnsi="mylotus" w:cs="mylotus" w:hint="cs"/>
          <w:sz w:val="26"/>
          <w:szCs w:val="26"/>
          <w:rtl/>
        </w:rPr>
        <w:t xml:space="preserve"> </w:t>
      </w:r>
      <w:r w:rsidR="00C87149" w:rsidRPr="003032C4">
        <w:rPr>
          <w:rStyle w:val="Char1"/>
          <w:rFonts w:hint="cs"/>
          <w:rtl/>
        </w:rPr>
        <w:t>و</w:t>
      </w:r>
      <w:r w:rsidR="00DC35D2" w:rsidRPr="003032C4">
        <w:rPr>
          <w:rStyle w:val="Char1"/>
          <w:rFonts w:hint="cs"/>
          <w:rtl/>
        </w:rPr>
        <w:t>َ</w:t>
      </w:r>
      <w:r w:rsidRPr="003032C4">
        <w:rPr>
          <w:rStyle w:val="Char1"/>
          <w:rFonts w:hint="cs"/>
          <w:rtl/>
        </w:rPr>
        <w:t>ق</w:t>
      </w:r>
      <w:r w:rsidR="00DC35D2" w:rsidRPr="003032C4">
        <w:rPr>
          <w:rStyle w:val="Char1"/>
          <w:rFonts w:hint="cs"/>
          <w:rtl/>
        </w:rPr>
        <w:t>َ</w:t>
      </w:r>
      <w:r w:rsidRPr="003032C4">
        <w:rPr>
          <w:rStyle w:val="Char1"/>
          <w:rFonts w:hint="cs"/>
          <w:rtl/>
        </w:rPr>
        <w:t>د</w:t>
      </w:r>
      <w:r w:rsidR="00DC35D2" w:rsidRPr="003032C4">
        <w:rPr>
          <w:rStyle w:val="Char1"/>
          <w:rFonts w:hint="cs"/>
          <w:rtl/>
        </w:rPr>
        <w:t>ْ</w:t>
      </w:r>
      <w:r w:rsidRPr="003032C4">
        <w:rPr>
          <w:rStyle w:val="Char1"/>
          <w:rFonts w:hint="cs"/>
          <w:rtl/>
        </w:rPr>
        <w:t xml:space="preserve"> أت</w:t>
      </w:r>
      <w:r w:rsidR="00DC35D2" w:rsidRPr="003032C4">
        <w:rPr>
          <w:rStyle w:val="Char1"/>
          <w:rFonts w:hint="cs"/>
          <w:rtl/>
        </w:rPr>
        <w:t>َيْ</w:t>
      </w:r>
      <w:r w:rsidR="00C87149" w:rsidRPr="003032C4">
        <w:rPr>
          <w:rStyle w:val="Char1"/>
          <w:rFonts w:hint="cs"/>
          <w:rtl/>
        </w:rPr>
        <w:t>ت</w:t>
      </w:r>
      <w:r w:rsidR="00DC35D2" w:rsidRPr="003032C4">
        <w:rPr>
          <w:rStyle w:val="Char1"/>
          <w:rFonts w:hint="cs"/>
          <w:rtl/>
        </w:rPr>
        <w:t>ُ</w:t>
      </w:r>
      <w:r w:rsidRPr="003032C4">
        <w:rPr>
          <w:rStyle w:val="Char1"/>
          <w:rFonts w:hint="cs"/>
          <w:rtl/>
        </w:rPr>
        <w:t>ک</w:t>
      </w:r>
      <w:r w:rsidR="00DC35D2" w:rsidRPr="003032C4">
        <w:rPr>
          <w:rStyle w:val="Char1"/>
          <w:rFonts w:hint="cs"/>
          <w:rtl/>
        </w:rPr>
        <w:t>َ</w:t>
      </w:r>
      <w:r w:rsidRPr="003032C4">
        <w:rPr>
          <w:rStyle w:val="Char1"/>
          <w:rFonts w:hint="cs"/>
          <w:rtl/>
        </w:rPr>
        <w:t xml:space="preserve"> م</w:t>
      </w:r>
      <w:r w:rsidR="00DC35D2" w:rsidRPr="003032C4">
        <w:rPr>
          <w:rStyle w:val="Char1"/>
          <w:rFonts w:hint="cs"/>
          <w:rtl/>
        </w:rPr>
        <w:t>ُ</w:t>
      </w:r>
      <w:r w:rsidRPr="003032C4">
        <w:rPr>
          <w:rStyle w:val="Char1"/>
          <w:rFonts w:hint="cs"/>
          <w:rtl/>
        </w:rPr>
        <w:t>س</w:t>
      </w:r>
      <w:r w:rsidR="00DC35D2" w:rsidRPr="003032C4">
        <w:rPr>
          <w:rStyle w:val="Char1"/>
          <w:rFonts w:hint="cs"/>
          <w:rtl/>
        </w:rPr>
        <w:t>ْ</w:t>
      </w:r>
      <w:r w:rsidRPr="003032C4">
        <w:rPr>
          <w:rStyle w:val="Char1"/>
          <w:rFonts w:hint="cs"/>
          <w:rtl/>
        </w:rPr>
        <w:t>ت</w:t>
      </w:r>
      <w:r w:rsidR="00DC35D2" w:rsidRPr="003032C4">
        <w:rPr>
          <w:rStyle w:val="Char1"/>
          <w:rFonts w:hint="cs"/>
          <w:rtl/>
        </w:rPr>
        <w:t>َ</w:t>
      </w:r>
      <w:r w:rsidRPr="003032C4">
        <w:rPr>
          <w:rStyle w:val="Char1"/>
          <w:rFonts w:hint="cs"/>
          <w:rtl/>
        </w:rPr>
        <w:t>غ</w:t>
      </w:r>
      <w:r w:rsidR="00DC35D2" w:rsidRPr="003032C4">
        <w:rPr>
          <w:rStyle w:val="Char1"/>
          <w:rFonts w:hint="cs"/>
          <w:rtl/>
        </w:rPr>
        <w:t>ْ</w:t>
      </w:r>
      <w:r w:rsidRPr="003032C4">
        <w:rPr>
          <w:rStyle w:val="Char1"/>
          <w:rFonts w:hint="cs"/>
          <w:rtl/>
        </w:rPr>
        <w:t>ف</w:t>
      </w:r>
      <w:r w:rsidR="00DC35D2" w:rsidRPr="003032C4">
        <w:rPr>
          <w:rStyle w:val="Char1"/>
          <w:rFonts w:hint="cs"/>
          <w:rtl/>
        </w:rPr>
        <w:t>ِ</w:t>
      </w:r>
      <w:r w:rsidRPr="003032C4">
        <w:rPr>
          <w:rStyle w:val="Char1"/>
          <w:rFonts w:hint="cs"/>
          <w:rtl/>
        </w:rPr>
        <w:t>راً م</w:t>
      </w:r>
      <w:r w:rsidR="00DC35D2" w:rsidRPr="003032C4">
        <w:rPr>
          <w:rStyle w:val="Char1"/>
          <w:rFonts w:hint="cs"/>
          <w:rtl/>
        </w:rPr>
        <w:t>ِ</w:t>
      </w:r>
      <w:r w:rsidRPr="003032C4">
        <w:rPr>
          <w:rStyle w:val="Char1"/>
          <w:rFonts w:hint="cs"/>
          <w:rtl/>
        </w:rPr>
        <w:t>ن</w:t>
      </w:r>
      <w:r w:rsidR="00DC35D2" w:rsidRPr="003032C4">
        <w:rPr>
          <w:rStyle w:val="Char1"/>
          <w:rFonts w:hint="cs"/>
          <w:rtl/>
        </w:rPr>
        <w:t>ْ</w:t>
      </w:r>
      <w:r w:rsidRPr="003032C4">
        <w:rPr>
          <w:rStyle w:val="Char1"/>
          <w:rFonts w:hint="cs"/>
          <w:rtl/>
        </w:rPr>
        <w:t xml:space="preserve"> ذ</w:t>
      </w:r>
      <w:r w:rsidR="00DC35D2" w:rsidRPr="003032C4">
        <w:rPr>
          <w:rStyle w:val="Char1"/>
          <w:rFonts w:hint="cs"/>
          <w:rtl/>
        </w:rPr>
        <w:t>ُ</w:t>
      </w:r>
      <w:r w:rsidRPr="003032C4">
        <w:rPr>
          <w:rStyle w:val="Char1"/>
          <w:rFonts w:hint="cs"/>
          <w:rtl/>
        </w:rPr>
        <w:t>ن</w:t>
      </w:r>
      <w:r w:rsidR="00DC35D2" w:rsidRPr="003032C4">
        <w:rPr>
          <w:rStyle w:val="Char1"/>
          <w:rFonts w:hint="cs"/>
          <w:rtl/>
        </w:rPr>
        <w:t>ُ</w:t>
      </w:r>
      <w:r w:rsidRPr="003032C4">
        <w:rPr>
          <w:rStyle w:val="Char1"/>
          <w:rFonts w:hint="cs"/>
          <w:rtl/>
        </w:rPr>
        <w:t>وب</w:t>
      </w:r>
      <w:r w:rsidR="00DC35D2" w:rsidRPr="003032C4">
        <w:rPr>
          <w:rStyle w:val="Char1"/>
          <w:rFonts w:hint="cs"/>
          <w:rtl/>
        </w:rPr>
        <w:t>ِ</w:t>
      </w:r>
      <w:r w:rsidRPr="003032C4">
        <w:rPr>
          <w:rStyle w:val="Char1"/>
          <w:rFonts w:hint="cs"/>
          <w:rtl/>
        </w:rPr>
        <w:t>ی م</w:t>
      </w:r>
      <w:r w:rsidR="00DC35D2" w:rsidRPr="003032C4">
        <w:rPr>
          <w:rStyle w:val="Char1"/>
          <w:rFonts w:hint="cs"/>
          <w:rtl/>
        </w:rPr>
        <w:t>ُ</w:t>
      </w:r>
      <w:r w:rsidRPr="003032C4">
        <w:rPr>
          <w:rStyle w:val="Char1"/>
          <w:rFonts w:hint="cs"/>
          <w:rtl/>
        </w:rPr>
        <w:t>س</w:t>
      </w:r>
      <w:r w:rsidR="00DC35D2" w:rsidRPr="003032C4">
        <w:rPr>
          <w:rStyle w:val="Char1"/>
          <w:rFonts w:hint="cs"/>
          <w:rtl/>
        </w:rPr>
        <w:t>ْ</w:t>
      </w:r>
      <w:r w:rsidRPr="003032C4">
        <w:rPr>
          <w:rStyle w:val="Char1"/>
          <w:rFonts w:hint="cs"/>
          <w:rtl/>
        </w:rPr>
        <w:t>ت</w:t>
      </w:r>
      <w:r w:rsidR="00DC35D2" w:rsidRPr="003032C4">
        <w:rPr>
          <w:rStyle w:val="Char1"/>
          <w:rFonts w:hint="cs"/>
          <w:rtl/>
        </w:rPr>
        <w:t>َ</w:t>
      </w:r>
      <w:r w:rsidRPr="003032C4">
        <w:rPr>
          <w:rStyle w:val="Char1"/>
          <w:rFonts w:hint="cs"/>
          <w:rtl/>
        </w:rPr>
        <w:t>ش</w:t>
      </w:r>
      <w:r w:rsidR="00DC35D2" w:rsidRPr="003032C4">
        <w:rPr>
          <w:rStyle w:val="Char1"/>
          <w:rFonts w:hint="cs"/>
          <w:rtl/>
        </w:rPr>
        <w:t>ْ</w:t>
      </w:r>
      <w:r w:rsidRPr="003032C4">
        <w:rPr>
          <w:rStyle w:val="Char1"/>
          <w:rFonts w:hint="cs"/>
          <w:rtl/>
        </w:rPr>
        <w:t>ف</w:t>
      </w:r>
      <w:r w:rsidR="00DC35D2" w:rsidRPr="003032C4">
        <w:rPr>
          <w:rStyle w:val="Char1"/>
          <w:rFonts w:hint="cs"/>
          <w:rtl/>
        </w:rPr>
        <w:t>ِ</w:t>
      </w:r>
      <w:r w:rsidRPr="003032C4">
        <w:rPr>
          <w:rStyle w:val="Char1"/>
          <w:rFonts w:hint="cs"/>
          <w:rtl/>
        </w:rPr>
        <w:t>عاً ب</w:t>
      </w:r>
      <w:r w:rsidR="00DC35D2" w:rsidRPr="003032C4">
        <w:rPr>
          <w:rStyle w:val="Char1"/>
          <w:rFonts w:hint="cs"/>
          <w:rtl/>
        </w:rPr>
        <w:t>ِ</w:t>
      </w:r>
      <w:r w:rsidRPr="003032C4">
        <w:rPr>
          <w:rStyle w:val="Char1"/>
          <w:rFonts w:hint="cs"/>
          <w:rtl/>
        </w:rPr>
        <w:t>ک</w:t>
      </w:r>
      <w:r w:rsidR="00DC35D2" w:rsidRPr="003032C4">
        <w:rPr>
          <w:rStyle w:val="Char1"/>
          <w:rFonts w:hint="cs"/>
          <w:rtl/>
        </w:rPr>
        <w:t>َ</w:t>
      </w:r>
      <w:r w:rsidRPr="003032C4">
        <w:rPr>
          <w:rStyle w:val="Char1"/>
          <w:rFonts w:hint="cs"/>
          <w:rtl/>
        </w:rPr>
        <w:t xml:space="preserve"> </w:t>
      </w:r>
      <w:r w:rsidR="00C87149" w:rsidRPr="003032C4">
        <w:rPr>
          <w:rStyle w:val="Char1"/>
          <w:rFonts w:hint="cs"/>
          <w:rtl/>
        </w:rPr>
        <w:t>إ</w:t>
      </w:r>
      <w:r w:rsidR="00DC35D2" w:rsidRPr="003032C4">
        <w:rPr>
          <w:rStyle w:val="Char1"/>
          <w:rFonts w:hint="cs"/>
          <w:rtl/>
        </w:rPr>
        <w:t>ِ</w:t>
      </w:r>
      <w:r w:rsidR="00C87149" w:rsidRPr="003032C4">
        <w:rPr>
          <w:rStyle w:val="Char1"/>
          <w:rFonts w:hint="cs"/>
          <w:rtl/>
        </w:rPr>
        <w:t>ل</w:t>
      </w:r>
      <w:r w:rsidR="00DC35D2" w:rsidRPr="003032C4">
        <w:rPr>
          <w:rStyle w:val="Char1"/>
          <w:rFonts w:hint="cs"/>
          <w:rtl/>
        </w:rPr>
        <w:t>َ</w:t>
      </w:r>
      <w:r w:rsidR="00C87149" w:rsidRPr="003032C4">
        <w:rPr>
          <w:rStyle w:val="Char1"/>
          <w:rFonts w:hint="cs"/>
          <w:rtl/>
        </w:rPr>
        <w:t>ی ر</w:t>
      </w:r>
      <w:r w:rsidR="00DC35D2" w:rsidRPr="003032C4">
        <w:rPr>
          <w:rStyle w:val="Char1"/>
          <w:rFonts w:hint="cs"/>
          <w:rtl/>
        </w:rPr>
        <w:t>َ</w:t>
      </w:r>
      <w:r w:rsidR="00C87149" w:rsidRPr="003032C4">
        <w:rPr>
          <w:rStyle w:val="Char1"/>
          <w:rFonts w:hint="cs"/>
          <w:rtl/>
        </w:rPr>
        <w:t>ب</w:t>
      </w:r>
      <w:r w:rsidR="00DC35D2" w:rsidRPr="003032C4">
        <w:rPr>
          <w:rStyle w:val="Char1"/>
          <w:rFonts w:hint="cs"/>
          <w:rtl/>
        </w:rPr>
        <w:t>ِّ</w:t>
      </w:r>
      <w:r w:rsidR="00C87149" w:rsidRPr="003032C4">
        <w:rPr>
          <w:rStyle w:val="Char1"/>
          <w:rFonts w:hint="cs"/>
          <w:rtl/>
        </w:rPr>
        <w:t>ی</w:t>
      </w:r>
      <w:r w:rsidR="00DC35D2" w:rsidRPr="003032C4">
        <w:rPr>
          <w:rStyle w:val="Char1"/>
          <w:rFonts w:hint="cs"/>
          <w:rtl/>
        </w:rPr>
        <w:t>ْ</w:t>
      </w:r>
      <w:r w:rsidR="00C87149" w:rsidRPr="003032C4">
        <w:rPr>
          <w:rStyle w:val="Char1"/>
          <w:rFonts w:hint="cs"/>
          <w:rtl/>
        </w:rPr>
        <w:t xml:space="preserve"> ف</w:t>
      </w:r>
      <w:r w:rsidR="00DC35D2" w:rsidRPr="003032C4">
        <w:rPr>
          <w:rStyle w:val="Char1"/>
          <w:rFonts w:hint="cs"/>
          <w:rtl/>
        </w:rPr>
        <w:t>َ</w:t>
      </w:r>
      <w:r w:rsidR="00C87149" w:rsidRPr="003032C4">
        <w:rPr>
          <w:rStyle w:val="Char1"/>
          <w:rFonts w:hint="cs"/>
          <w:rtl/>
        </w:rPr>
        <w:t>أ</w:t>
      </w:r>
      <w:r w:rsidR="00DC35D2" w:rsidRPr="003032C4">
        <w:rPr>
          <w:rStyle w:val="Char1"/>
          <w:rFonts w:hint="cs"/>
          <w:rtl/>
        </w:rPr>
        <w:t>َ</w:t>
      </w:r>
      <w:r w:rsidR="00C87149" w:rsidRPr="003032C4">
        <w:rPr>
          <w:rStyle w:val="Char1"/>
          <w:rFonts w:hint="cs"/>
          <w:rtl/>
        </w:rPr>
        <w:t>س</w:t>
      </w:r>
      <w:r w:rsidR="00DC35D2" w:rsidRPr="003032C4">
        <w:rPr>
          <w:rStyle w:val="Char1"/>
          <w:rFonts w:hint="cs"/>
          <w:rtl/>
        </w:rPr>
        <w:t>ْ</w:t>
      </w:r>
      <w:r w:rsidR="00C87149" w:rsidRPr="003032C4">
        <w:rPr>
          <w:rStyle w:val="Char1"/>
          <w:rFonts w:hint="cs"/>
          <w:rtl/>
        </w:rPr>
        <w:t>ئ</w:t>
      </w:r>
      <w:r w:rsidR="00DC35D2" w:rsidRPr="003032C4">
        <w:rPr>
          <w:rStyle w:val="Char1"/>
          <w:rFonts w:hint="cs"/>
          <w:rtl/>
        </w:rPr>
        <w:t>َ</w:t>
      </w:r>
      <w:r w:rsidR="00C87149" w:rsidRPr="003032C4">
        <w:rPr>
          <w:rStyle w:val="Char1"/>
          <w:rFonts w:hint="cs"/>
          <w:rtl/>
        </w:rPr>
        <w:t>ل</w:t>
      </w:r>
      <w:r w:rsidR="00DC35D2" w:rsidRPr="003032C4">
        <w:rPr>
          <w:rStyle w:val="Char1"/>
          <w:rFonts w:hint="cs"/>
          <w:rtl/>
        </w:rPr>
        <w:t>ُ</w:t>
      </w:r>
      <w:r w:rsidR="00C87149" w:rsidRPr="003032C4">
        <w:rPr>
          <w:rStyle w:val="Char1"/>
          <w:rFonts w:hint="cs"/>
          <w:rtl/>
        </w:rPr>
        <w:t>ک</w:t>
      </w:r>
      <w:r w:rsidR="00DC35D2" w:rsidRPr="003032C4">
        <w:rPr>
          <w:rStyle w:val="Char1"/>
          <w:rFonts w:hint="cs"/>
          <w:rtl/>
        </w:rPr>
        <w:t>َ يَ</w:t>
      </w:r>
      <w:r w:rsidR="00C87149" w:rsidRPr="003032C4">
        <w:rPr>
          <w:rStyle w:val="Char1"/>
          <w:rFonts w:hint="cs"/>
          <w:rtl/>
        </w:rPr>
        <w:t>ا ر</w:t>
      </w:r>
      <w:r w:rsidR="00DC35D2" w:rsidRPr="003032C4">
        <w:rPr>
          <w:rStyle w:val="Char1"/>
          <w:rFonts w:hint="cs"/>
          <w:rtl/>
        </w:rPr>
        <w:t>َ</w:t>
      </w:r>
      <w:r w:rsidR="00C87149" w:rsidRPr="003032C4">
        <w:rPr>
          <w:rStyle w:val="Char1"/>
          <w:rFonts w:hint="cs"/>
          <w:rtl/>
        </w:rPr>
        <w:t>ب</w:t>
      </w:r>
      <w:r w:rsidR="00DC35D2" w:rsidRPr="003032C4">
        <w:rPr>
          <w:rStyle w:val="Char1"/>
          <w:rFonts w:hint="cs"/>
          <w:rtl/>
        </w:rPr>
        <w:t>ِّ</w:t>
      </w:r>
      <w:r w:rsidR="00C87149" w:rsidRPr="003032C4">
        <w:rPr>
          <w:rStyle w:val="Char1"/>
          <w:rFonts w:hint="cs"/>
          <w:rtl/>
        </w:rPr>
        <w:t xml:space="preserve"> أ</w:t>
      </w:r>
      <w:r w:rsidR="00DC35D2" w:rsidRPr="003032C4">
        <w:rPr>
          <w:rStyle w:val="Char1"/>
          <w:rFonts w:hint="cs"/>
          <w:rtl/>
        </w:rPr>
        <w:t>َ</w:t>
      </w:r>
      <w:r w:rsidRPr="003032C4">
        <w:rPr>
          <w:rStyle w:val="Char1"/>
          <w:rFonts w:hint="cs"/>
          <w:rtl/>
        </w:rPr>
        <w:t>ن</w:t>
      </w:r>
      <w:r w:rsidR="00DC35D2" w:rsidRPr="003032C4">
        <w:rPr>
          <w:rStyle w:val="Char1"/>
          <w:rFonts w:hint="cs"/>
          <w:rtl/>
        </w:rPr>
        <w:t>ْ</w:t>
      </w:r>
      <w:r w:rsidRPr="003032C4">
        <w:rPr>
          <w:rStyle w:val="Char1"/>
          <w:rFonts w:hint="cs"/>
          <w:rtl/>
        </w:rPr>
        <w:t xml:space="preserve"> ت</w:t>
      </w:r>
      <w:r w:rsidR="00DC35D2" w:rsidRPr="003032C4">
        <w:rPr>
          <w:rStyle w:val="Char1"/>
          <w:rFonts w:hint="cs"/>
          <w:rtl/>
        </w:rPr>
        <w:t>وجب لي المغفرة</w:t>
      </w:r>
      <w:r w:rsidR="00C87149" w:rsidRPr="003032C4">
        <w:rPr>
          <w:rStyle w:val="Char1"/>
          <w:rFonts w:hint="cs"/>
          <w:rtl/>
        </w:rPr>
        <w:t xml:space="preserve"> کما أوجبتها ل</w:t>
      </w:r>
      <w:r w:rsidR="00DC35D2" w:rsidRPr="003032C4">
        <w:rPr>
          <w:rStyle w:val="Char1"/>
          <w:rFonts w:hint="cs"/>
          <w:rtl/>
        </w:rPr>
        <w:t>ِ</w:t>
      </w:r>
      <w:r w:rsidR="00C87149" w:rsidRPr="003032C4">
        <w:rPr>
          <w:rStyle w:val="Char1"/>
          <w:rFonts w:hint="cs"/>
          <w:rtl/>
        </w:rPr>
        <w:t>م</w:t>
      </w:r>
      <w:r w:rsidR="00DC35D2" w:rsidRPr="003032C4">
        <w:rPr>
          <w:rStyle w:val="Char1"/>
          <w:rFonts w:hint="cs"/>
          <w:rtl/>
        </w:rPr>
        <w:t>َ</w:t>
      </w:r>
      <w:r w:rsidR="00C87149" w:rsidRPr="003032C4">
        <w:rPr>
          <w:rStyle w:val="Char1"/>
          <w:rFonts w:hint="cs"/>
          <w:rtl/>
        </w:rPr>
        <w:t>ن</w:t>
      </w:r>
      <w:r w:rsidR="00DC35D2" w:rsidRPr="003032C4">
        <w:rPr>
          <w:rStyle w:val="Char1"/>
          <w:rFonts w:hint="cs"/>
          <w:rtl/>
        </w:rPr>
        <w:t>ْ</w:t>
      </w:r>
      <w:r w:rsidR="00C87149" w:rsidRPr="003032C4">
        <w:rPr>
          <w:rStyle w:val="Char1"/>
          <w:rFonts w:hint="cs"/>
          <w:rtl/>
        </w:rPr>
        <w:t xml:space="preserve"> أتاه ف</w:t>
      </w:r>
      <w:r w:rsidR="00DC35D2" w:rsidRPr="003032C4">
        <w:rPr>
          <w:rStyle w:val="Char1"/>
          <w:rFonts w:hint="cs"/>
          <w:rtl/>
        </w:rPr>
        <w:t>ِي حي</w:t>
      </w:r>
      <w:r w:rsidR="00C87149" w:rsidRPr="003032C4">
        <w:rPr>
          <w:rStyle w:val="Char1"/>
          <w:rFonts w:hint="cs"/>
          <w:rtl/>
        </w:rPr>
        <w:t>ات</w:t>
      </w:r>
      <w:r w:rsidR="00DC35D2" w:rsidRPr="003032C4">
        <w:rPr>
          <w:rStyle w:val="Char1"/>
          <w:rFonts w:hint="cs"/>
          <w:rtl/>
        </w:rPr>
        <w:t>ِ</w:t>
      </w:r>
      <w:r w:rsidR="00C87149" w:rsidRPr="003032C4">
        <w:rPr>
          <w:rStyle w:val="Char1"/>
          <w:rFonts w:hint="cs"/>
          <w:rtl/>
        </w:rPr>
        <w:t>ه</w:t>
      </w:r>
      <w:r w:rsidR="00DC35D2" w:rsidRPr="003032C4">
        <w:rPr>
          <w:rStyle w:val="Char1"/>
          <w:rFonts w:hint="cs"/>
          <w:rtl/>
        </w:rPr>
        <w:t>ِ</w:t>
      </w:r>
      <w:r w:rsidR="00C87149" w:rsidRPr="003032C4">
        <w:rPr>
          <w:rStyle w:val="Char1"/>
          <w:rFonts w:hint="cs"/>
          <w:rtl/>
        </w:rPr>
        <w:t xml:space="preserve">، </w:t>
      </w:r>
      <w:r w:rsidR="00DC35D2" w:rsidRPr="003032C4">
        <w:rPr>
          <w:rStyle w:val="Char1"/>
          <w:rtl/>
        </w:rPr>
        <w:t>اللَّهُمَّ</w:t>
      </w:r>
      <w:r w:rsidR="00DC35D2" w:rsidRPr="003032C4">
        <w:rPr>
          <w:rStyle w:val="Char1"/>
          <w:rFonts w:hint="cs"/>
          <w:rtl/>
        </w:rPr>
        <w:t xml:space="preserve"> اجعله أول الشافعين، وأنج</w:t>
      </w:r>
      <w:r w:rsidR="008531B7" w:rsidRPr="003032C4">
        <w:rPr>
          <w:rStyle w:val="Char1"/>
          <w:rFonts w:hint="cs"/>
          <w:rtl/>
        </w:rPr>
        <w:t>ح</w:t>
      </w:r>
      <w:r w:rsidR="00DC35D2" w:rsidRPr="003032C4">
        <w:rPr>
          <w:rStyle w:val="Char1"/>
          <w:rFonts w:hint="cs"/>
          <w:rtl/>
        </w:rPr>
        <w:t xml:space="preserve"> السائلين، وأکرم الآخرين والآولي</w:t>
      </w:r>
      <w:r w:rsidR="00C87149" w:rsidRPr="003032C4">
        <w:rPr>
          <w:rStyle w:val="Char1"/>
          <w:rFonts w:hint="cs"/>
          <w:rtl/>
        </w:rPr>
        <w:t>ن، برحم</w:t>
      </w:r>
      <w:r w:rsidR="00DC35D2" w:rsidRPr="003032C4">
        <w:rPr>
          <w:rStyle w:val="Char1"/>
          <w:rFonts w:hint="cs"/>
          <w:rtl/>
        </w:rPr>
        <w:t>تک ي</w:t>
      </w:r>
      <w:r w:rsidR="00C87149" w:rsidRPr="003032C4">
        <w:rPr>
          <w:rStyle w:val="Char1"/>
          <w:rFonts w:hint="cs"/>
          <w:rtl/>
        </w:rPr>
        <w:t>ا أ</w:t>
      </w:r>
      <w:r w:rsidR="00DC35D2" w:rsidRPr="003032C4">
        <w:rPr>
          <w:rStyle w:val="Char1"/>
          <w:rFonts w:hint="cs"/>
          <w:rtl/>
        </w:rPr>
        <w:t>رحم الراحمي</w:t>
      </w:r>
      <w:r w:rsidRPr="003032C4">
        <w:rPr>
          <w:rStyle w:val="Char1"/>
          <w:rFonts w:hint="cs"/>
          <w:rtl/>
        </w:rPr>
        <w:t>ن</w:t>
      </w:r>
      <w:r w:rsidR="00C87149" w:rsidRPr="003032C4">
        <w:rPr>
          <w:rStyle w:val="Char1"/>
          <w:rFonts w:hint="cs"/>
          <w:rtl/>
        </w:rPr>
        <w:t>»</w:t>
      </w:r>
      <w:r w:rsidR="009308F3" w:rsidRPr="009308F3">
        <w:rPr>
          <w:rFonts w:hint="cs"/>
          <w:rtl/>
        </w:rPr>
        <w:t>.</w:t>
      </w:r>
    </w:p>
    <w:p w:rsidR="00721DDB" w:rsidRPr="009308F3" w:rsidRDefault="00C87149" w:rsidP="009308F3">
      <w:pPr>
        <w:pStyle w:val="a3"/>
        <w:rPr>
          <w:rtl/>
        </w:rPr>
      </w:pPr>
      <w:r w:rsidRPr="009308F3">
        <w:rPr>
          <w:rFonts w:hint="cs"/>
          <w:rtl/>
        </w:rPr>
        <w:t>«</w:t>
      </w:r>
      <w:r w:rsidR="006D6E54" w:rsidRPr="009308F3">
        <w:rPr>
          <w:rFonts w:hint="cs"/>
          <w:rtl/>
        </w:rPr>
        <w:t>سلام و رحمت و برکات خدا بر تو باد ای‌پیامبر، سلام بر تو باد ای</w:t>
      </w:r>
      <w:r w:rsidR="0090654D" w:rsidRPr="009308F3">
        <w:rPr>
          <w:rFonts w:hint="cs"/>
          <w:rtl/>
        </w:rPr>
        <w:t xml:space="preserve"> فرستادۀ </w:t>
      </w:r>
      <w:r w:rsidR="006D6E54" w:rsidRPr="009308F3">
        <w:rPr>
          <w:rFonts w:hint="cs"/>
          <w:rtl/>
        </w:rPr>
        <w:t>خدا و ای برگزید</w:t>
      </w:r>
      <w:r w:rsidR="009308F3" w:rsidRPr="009308F3">
        <w:rPr>
          <w:rFonts w:hint="cs"/>
          <w:rtl/>
        </w:rPr>
        <w:t>ۀ</w:t>
      </w:r>
      <w:r w:rsidR="006D6E54" w:rsidRPr="009308F3">
        <w:rPr>
          <w:rFonts w:hint="cs"/>
          <w:rtl/>
        </w:rPr>
        <w:t xml:space="preserve"> خلق خدا، شهادت می‌دهم خدایی به جز الله نیست، تنها و بی‌شریک است. و شهادت می‌دهم محمد بنده و</w:t>
      </w:r>
      <w:r w:rsidR="0090654D" w:rsidRPr="009308F3">
        <w:rPr>
          <w:rFonts w:hint="cs"/>
          <w:rtl/>
        </w:rPr>
        <w:t xml:space="preserve"> فرستادۀ </w:t>
      </w:r>
      <w:r w:rsidR="006D6E54" w:rsidRPr="009308F3">
        <w:rPr>
          <w:rFonts w:hint="cs"/>
          <w:rtl/>
        </w:rPr>
        <w:t>او است، شهادت می‌دهم رسالات پروردگارت را رساندی، و أمتت را نصیحت کردی، و به سوی راه پروردگارت همه را با حکمت و موعظ</w:t>
      </w:r>
      <w:r w:rsidR="009308F3" w:rsidRPr="009308F3">
        <w:rPr>
          <w:rFonts w:hint="cs"/>
          <w:rtl/>
        </w:rPr>
        <w:t>ۀ</w:t>
      </w:r>
      <w:r w:rsidR="006D6E54" w:rsidRPr="009308F3">
        <w:rPr>
          <w:rFonts w:hint="cs"/>
          <w:rtl/>
        </w:rPr>
        <w:t xml:space="preserve"> زیبا دعوت کردی، و تا آمدن لحظه وفات، خدا را بندگی کردی، خداوند چندان زیاد بر تو رحمت فرستد که خود بدان خوشنود و راضی است، پروردگارا تو به جای ما بهترین پ</w:t>
      </w:r>
      <w:r w:rsidRPr="009308F3">
        <w:rPr>
          <w:rFonts w:hint="cs"/>
          <w:rtl/>
        </w:rPr>
        <w:t>ا</w:t>
      </w:r>
      <w:r w:rsidR="006D6E54" w:rsidRPr="009308F3">
        <w:rPr>
          <w:rFonts w:hint="cs"/>
          <w:rtl/>
        </w:rPr>
        <w:t>داشی به او بده که به پیامبران و فرستادگان داده‌ای و او را به مقام محمودی برسان که وعده داده‌ای، آن مقامی که اولین و آخرین به آن غبطه می‌برند. خداوندا بر محمد و آل محمد درود بفرست چنان که بر ابراهیم و آل ابراهیم درود فرستاده‌ای به را</w:t>
      </w:r>
      <w:r w:rsidR="00DC35D2" w:rsidRPr="009308F3">
        <w:rPr>
          <w:rFonts w:hint="cs"/>
          <w:rtl/>
        </w:rPr>
        <w:t>ستی تو سزاوار سپاس و حمد و مجدی،</w:t>
      </w:r>
      <w:r w:rsidR="006D6E54" w:rsidRPr="009308F3">
        <w:rPr>
          <w:rFonts w:hint="cs"/>
          <w:rtl/>
        </w:rPr>
        <w:t xml:space="preserve"> خداوندا تو خودت فرموده</w:t>
      </w:r>
      <w:r w:rsidR="00DC35D2" w:rsidRPr="009308F3">
        <w:rPr>
          <w:rFonts w:hint="cs"/>
          <w:rtl/>
        </w:rPr>
        <w:t>‌ای و</w:t>
      </w:r>
      <w:r w:rsidR="003A6A7F" w:rsidRPr="009308F3">
        <w:rPr>
          <w:rFonts w:hint="cs"/>
          <w:rtl/>
        </w:rPr>
        <w:t xml:space="preserve"> فرمودۀ </w:t>
      </w:r>
      <w:r w:rsidR="00DC35D2" w:rsidRPr="009308F3">
        <w:rPr>
          <w:rFonts w:hint="cs"/>
          <w:rtl/>
        </w:rPr>
        <w:t>تو حق است: «</w:t>
      </w:r>
      <w:r w:rsidR="006D6E54" w:rsidRPr="009308F3">
        <w:rPr>
          <w:rFonts w:hint="cs"/>
          <w:rtl/>
        </w:rPr>
        <w:t>اگر آنان بر نفس خود ستم کردند و به نزد تو آمدند و طلب آمرزش از خدا کردند و فرستاده‌اش نیز طلب آمرزش برای آنان کرد به تأکید و بی‌دریغ خدا را توبه‌پذیر و مهربان خواهند یافت</w:t>
      </w:r>
      <w:r w:rsidR="00DC35D2" w:rsidRPr="009308F3">
        <w:rPr>
          <w:rFonts w:hint="cs"/>
          <w:rtl/>
        </w:rPr>
        <w:t>».</w:t>
      </w:r>
    </w:p>
    <w:p w:rsidR="006D6E54" w:rsidRDefault="006D6E54" w:rsidP="009308F3">
      <w:pPr>
        <w:pStyle w:val="a3"/>
        <w:rPr>
          <w:rtl/>
        </w:rPr>
      </w:pPr>
      <w:r>
        <w:rPr>
          <w:rFonts w:hint="cs"/>
          <w:rtl/>
        </w:rPr>
        <w:t>ای‌رسول خدا من به تو روی آورده‌ام در حالی که خواستار آمرزش گناهانم از خدا هستم تو را برای آمرزش گناهانم به شفاعت به درگاه خدا می‌خوانم، ای پروردگارا از تو می‌خواهم بخشش و مغفرتت را در حق گناهانم واجب گردانی، گناهان مرا همچنان که در حق گناهان کسانی که در حال حیاتش به نزد وی می‌آمدند واجب گرداندی. خداوندا او را اولین شفاعت کنندگان قرار بده و سائلان را نجات فرما، و اولین و آخرین را گرامی‌ بدار. از روی رحمت و فضل خودت ای‌مهربان</w:t>
      </w:r>
      <w:r>
        <w:rPr>
          <w:rFonts w:hint="eastAsia"/>
          <w:rtl/>
        </w:rPr>
        <w:t>‌ترین مهربان</w:t>
      </w:r>
      <w:r w:rsidR="00DC35D2">
        <w:rPr>
          <w:rFonts w:cs="Traditional Arabic" w:hint="cs"/>
          <w:rtl/>
        </w:rPr>
        <w:t>»</w:t>
      </w:r>
      <w:r w:rsidR="00DC35D2">
        <w:rPr>
          <w:rFonts w:hint="eastAsia"/>
          <w:rtl/>
        </w:rPr>
        <w:t>.</w:t>
      </w:r>
    </w:p>
    <w:p w:rsidR="006D6E54" w:rsidRPr="00DF4C19" w:rsidRDefault="009C714B" w:rsidP="009308F3">
      <w:pPr>
        <w:pStyle w:val="a3"/>
        <w:rPr>
          <w:rFonts w:cs="2  Badr"/>
          <w:b/>
          <w:sz w:val="32"/>
          <w:szCs w:val="32"/>
          <w:rtl/>
        </w:rPr>
      </w:pPr>
      <w:r w:rsidRPr="009308F3">
        <w:rPr>
          <w:rFonts w:hint="cs"/>
          <w:rtl/>
        </w:rPr>
        <w:t>سپس برای خود و والدین و تمامی مسلمانان دعا کند. بعداً کمی جلوتر برود و بگوید:</w:t>
      </w:r>
      <w:r>
        <w:rPr>
          <w:rFonts w:cs="B Lotus" w:hint="cs"/>
          <w:rtl/>
        </w:rPr>
        <w:t xml:space="preserve"> </w:t>
      </w:r>
      <w:r w:rsidRPr="003032C4">
        <w:rPr>
          <w:rStyle w:val="Char1"/>
          <w:rFonts w:hint="cs"/>
          <w:rtl/>
        </w:rPr>
        <w:t>«</w:t>
      </w:r>
      <w:r w:rsidR="0029133C" w:rsidRPr="003032C4">
        <w:rPr>
          <w:rStyle w:val="Char1"/>
          <w:rFonts w:hint="eastAsia"/>
          <w:rtl/>
        </w:rPr>
        <w:t>السَّلاَمُ</w:t>
      </w:r>
      <w:r w:rsidR="0029133C" w:rsidRPr="003032C4">
        <w:rPr>
          <w:rStyle w:val="Char1"/>
          <w:rtl/>
        </w:rPr>
        <w:t xml:space="preserve"> </w:t>
      </w:r>
      <w:r w:rsidR="0029133C" w:rsidRPr="003032C4">
        <w:rPr>
          <w:rStyle w:val="Char1"/>
          <w:rFonts w:hint="eastAsia"/>
          <w:rtl/>
        </w:rPr>
        <w:t>عَلَيْكَ</w:t>
      </w:r>
      <w:r w:rsidR="0029133C" w:rsidRPr="003032C4">
        <w:rPr>
          <w:rStyle w:val="Char1"/>
          <w:rtl/>
        </w:rPr>
        <w:t xml:space="preserve"> </w:t>
      </w:r>
      <w:r w:rsidR="0029133C" w:rsidRPr="003032C4">
        <w:rPr>
          <w:rStyle w:val="Char1"/>
          <w:rFonts w:hint="eastAsia"/>
          <w:rtl/>
        </w:rPr>
        <w:t>يَا</w:t>
      </w:r>
      <w:r w:rsidR="0029133C" w:rsidRPr="003032C4">
        <w:rPr>
          <w:rStyle w:val="Char1"/>
          <w:rtl/>
        </w:rPr>
        <w:t xml:space="preserve"> </w:t>
      </w:r>
      <w:r w:rsidR="0029133C" w:rsidRPr="003032C4">
        <w:rPr>
          <w:rStyle w:val="Char1"/>
          <w:rFonts w:hint="eastAsia"/>
          <w:rtl/>
        </w:rPr>
        <w:t>أَبَا</w:t>
      </w:r>
      <w:r w:rsidR="0029133C" w:rsidRPr="003032C4">
        <w:rPr>
          <w:rStyle w:val="Char1"/>
          <w:rtl/>
        </w:rPr>
        <w:t xml:space="preserve"> </w:t>
      </w:r>
      <w:r w:rsidR="0029133C" w:rsidRPr="003032C4">
        <w:rPr>
          <w:rStyle w:val="Char1"/>
          <w:rFonts w:hint="eastAsia"/>
          <w:rtl/>
        </w:rPr>
        <w:t>بَكْرٍ</w:t>
      </w:r>
      <w:r w:rsidR="0029133C" w:rsidRPr="003032C4">
        <w:rPr>
          <w:rStyle w:val="Char1"/>
          <w:rFonts w:hint="cs"/>
          <w:rtl/>
        </w:rPr>
        <w:t xml:space="preserve"> الصديق</w:t>
      </w:r>
      <w:r w:rsidRPr="003032C4">
        <w:rPr>
          <w:rStyle w:val="Char1"/>
          <w:rFonts w:hint="cs"/>
          <w:rtl/>
        </w:rPr>
        <w:t xml:space="preserve">، </w:t>
      </w:r>
      <w:r w:rsidR="0029133C" w:rsidRPr="003032C4">
        <w:rPr>
          <w:rStyle w:val="Char1"/>
          <w:rFonts w:hint="eastAsia"/>
          <w:rtl/>
        </w:rPr>
        <w:t>السَّلاَمُ</w:t>
      </w:r>
      <w:r w:rsidR="0029133C" w:rsidRPr="003032C4">
        <w:rPr>
          <w:rStyle w:val="Char1"/>
          <w:rtl/>
        </w:rPr>
        <w:t xml:space="preserve"> </w:t>
      </w:r>
      <w:r w:rsidR="0029133C" w:rsidRPr="003032C4">
        <w:rPr>
          <w:rStyle w:val="Char1"/>
          <w:rFonts w:hint="eastAsia"/>
          <w:rtl/>
        </w:rPr>
        <w:t>عَلَيْكَ</w:t>
      </w:r>
      <w:r w:rsidR="0029133C" w:rsidRPr="003032C4">
        <w:rPr>
          <w:rStyle w:val="Char1"/>
          <w:rtl/>
        </w:rPr>
        <w:t xml:space="preserve"> ي</w:t>
      </w:r>
      <w:r w:rsidR="0029133C" w:rsidRPr="003032C4">
        <w:rPr>
          <w:rStyle w:val="Char1"/>
          <w:rFonts w:hint="cs"/>
          <w:rtl/>
        </w:rPr>
        <w:t>َ</w:t>
      </w:r>
      <w:r w:rsidR="0029133C" w:rsidRPr="003032C4">
        <w:rPr>
          <w:rStyle w:val="Char1"/>
          <w:rtl/>
        </w:rPr>
        <w:t>ا</w:t>
      </w:r>
      <w:r w:rsidR="0029133C" w:rsidRPr="003032C4">
        <w:rPr>
          <w:rStyle w:val="Char1"/>
        </w:rPr>
        <w:t xml:space="preserve"> </w:t>
      </w:r>
      <w:hyperlink r:id="rId35" w:history="1">
        <w:r w:rsidR="0029133C" w:rsidRPr="003032C4">
          <w:rPr>
            <w:rStyle w:val="Char1"/>
            <w:rtl/>
          </w:rPr>
          <w:t>عمر</w:t>
        </w:r>
        <w:r w:rsidR="0029133C" w:rsidRPr="003032C4">
          <w:rPr>
            <w:rStyle w:val="Char1"/>
          </w:rPr>
          <w:t xml:space="preserve"> </w:t>
        </w:r>
        <w:r w:rsidR="0029133C" w:rsidRPr="003032C4">
          <w:rPr>
            <w:rStyle w:val="Char1"/>
            <w:rtl/>
          </w:rPr>
          <w:t>الفاروق</w:t>
        </w:r>
        <w:r w:rsidR="0029133C" w:rsidRPr="003032C4">
          <w:rPr>
            <w:rStyle w:val="Char1"/>
          </w:rPr>
          <w:t xml:space="preserve"> </w:t>
        </w:r>
      </w:hyperlink>
      <w:r w:rsidR="0029133C" w:rsidRPr="003032C4">
        <w:rPr>
          <w:rStyle w:val="Char1"/>
          <w:rtl/>
        </w:rPr>
        <w:t>السلام عليكما</w:t>
      </w:r>
      <w:r w:rsidR="0029133C" w:rsidRPr="003032C4">
        <w:rPr>
          <w:rStyle w:val="Char1"/>
        </w:rPr>
        <w:t xml:space="preserve"> </w:t>
      </w:r>
      <w:r w:rsidR="0029133C" w:rsidRPr="003032C4">
        <w:rPr>
          <w:rStyle w:val="Char1"/>
          <w:rtl/>
        </w:rPr>
        <w:t xml:space="preserve">يا صاحبي رسول الله </w:t>
      </w:r>
      <w:r w:rsidR="0029133C" w:rsidRPr="003032C4">
        <w:rPr>
          <w:rStyle w:val="Char1"/>
          <w:rFonts w:hint="cs"/>
        </w:rPr>
        <w:sym w:font="AGA Arabesque" w:char="F072"/>
      </w:r>
      <w:r w:rsidR="0029133C" w:rsidRPr="003032C4">
        <w:rPr>
          <w:rStyle w:val="Char1"/>
          <w:rtl/>
        </w:rPr>
        <w:t xml:space="preserve"> وضجيعيه ووزيريه ورحمة الله، وبركاته</w:t>
      </w:r>
      <w:r w:rsidR="0029133C" w:rsidRPr="003032C4">
        <w:rPr>
          <w:rStyle w:val="Char1"/>
        </w:rPr>
        <w:t xml:space="preserve"> </w:t>
      </w:r>
      <w:r w:rsidR="0029133C" w:rsidRPr="003032C4">
        <w:rPr>
          <w:rStyle w:val="Char1"/>
          <w:rtl/>
        </w:rPr>
        <w:t>اللهم اجزهما عن نبيهما، وعن</w:t>
      </w:r>
      <w:r w:rsidR="0029133C" w:rsidRPr="003032C4">
        <w:rPr>
          <w:rStyle w:val="Char1"/>
        </w:rPr>
        <w:t xml:space="preserve"> </w:t>
      </w:r>
      <w:r w:rsidR="0029133C" w:rsidRPr="003032C4">
        <w:rPr>
          <w:rStyle w:val="Char1"/>
          <w:rtl/>
        </w:rPr>
        <w:t>الإسلام خيرا، سلام عليكم بما صبرتم فنعم عقبى الدار، اللهم لا تجعله</w:t>
      </w:r>
      <w:r w:rsidR="0029133C" w:rsidRPr="003032C4">
        <w:rPr>
          <w:rStyle w:val="Char1"/>
        </w:rPr>
        <w:t xml:space="preserve"> </w:t>
      </w:r>
      <w:r w:rsidR="0029133C" w:rsidRPr="003032C4">
        <w:rPr>
          <w:rStyle w:val="Char1"/>
          <w:rtl/>
        </w:rPr>
        <w:t>آخر</w:t>
      </w:r>
      <w:r w:rsidR="0029133C" w:rsidRPr="003032C4">
        <w:rPr>
          <w:rStyle w:val="Char1"/>
        </w:rPr>
        <w:t xml:space="preserve"> </w:t>
      </w:r>
      <w:r w:rsidR="0029133C" w:rsidRPr="003032C4">
        <w:rPr>
          <w:rStyle w:val="Char1"/>
          <w:rtl/>
        </w:rPr>
        <w:t xml:space="preserve">العهد من قبر نبيك </w:t>
      </w:r>
      <w:r w:rsidR="0029133C" w:rsidRPr="003032C4">
        <w:rPr>
          <w:rStyle w:val="Char1"/>
          <w:rFonts w:hint="cs"/>
        </w:rPr>
        <w:sym w:font="AGA Arabesque" w:char="F072"/>
      </w:r>
      <w:r w:rsidR="0029133C" w:rsidRPr="003032C4">
        <w:rPr>
          <w:rStyle w:val="Char1"/>
          <w:rtl/>
        </w:rPr>
        <w:t>، ومن مسجدك يا أرحم الراحمين</w:t>
      </w:r>
      <w:r w:rsidR="00DF4C19" w:rsidRPr="003032C4">
        <w:rPr>
          <w:rStyle w:val="Char1"/>
          <w:rFonts w:hint="cs"/>
          <w:rtl/>
        </w:rPr>
        <w:t>»</w:t>
      </w:r>
      <w:r w:rsidR="009308F3" w:rsidRPr="009308F3">
        <w:rPr>
          <w:rFonts w:hint="cs"/>
          <w:rtl/>
        </w:rPr>
        <w:t>.</w:t>
      </w:r>
    </w:p>
    <w:p w:rsidR="00DF4C19" w:rsidRDefault="008531B7" w:rsidP="009308F3">
      <w:pPr>
        <w:pStyle w:val="a3"/>
        <w:rPr>
          <w:rtl/>
        </w:rPr>
      </w:pPr>
      <w:r>
        <w:rPr>
          <w:rFonts w:cs="Traditional Arabic" w:hint="cs"/>
          <w:rtl/>
        </w:rPr>
        <w:t>«</w:t>
      </w:r>
      <w:r w:rsidR="00DA0480">
        <w:rPr>
          <w:rFonts w:hint="cs"/>
          <w:rtl/>
        </w:rPr>
        <w:t>سلام و رحمت و برکات خدا بر شما ای دو یار پیامبر‌خدا</w:t>
      </w:r>
      <w:r w:rsidR="00DA0480">
        <w:rPr>
          <w:rFonts w:cs="CTraditional Arabic" w:hint="cs"/>
          <w:sz w:val="26"/>
          <w:szCs w:val="26"/>
          <w:rtl/>
        </w:rPr>
        <w:t>ص</w:t>
      </w:r>
      <w:r w:rsidR="00DA0480">
        <w:rPr>
          <w:rFonts w:hint="cs"/>
          <w:rtl/>
        </w:rPr>
        <w:t xml:space="preserve"> و ای دو همنشین و وزیر او، خداوندا جزای این دو را در برابر یاری دادن به پیامبرشان و به مسلمانان عطا فرما. درود بر شما در برابر صبر و مقاومتی که از خود نشان داده‌ای چه سرانجام و منزلگاه خوبی دارید. خدایا زیارتم را آخرین دیدارم با قبر رسولت</w:t>
      </w:r>
      <w:r w:rsidR="00DA0480">
        <w:rPr>
          <w:rFonts w:cs="CTraditional Arabic" w:hint="cs"/>
          <w:sz w:val="26"/>
          <w:szCs w:val="26"/>
          <w:rtl/>
        </w:rPr>
        <w:t>ص</w:t>
      </w:r>
      <w:r w:rsidR="00DA0480">
        <w:rPr>
          <w:rFonts w:hint="cs"/>
          <w:rtl/>
        </w:rPr>
        <w:t xml:space="preserve"> و با حرم مسجد خود قرار مده ای‌مهربان‌ترین مهربانان</w:t>
      </w:r>
      <w:r>
        <w:rPr>
          <w:rFonts w:cs="Traditional Arabic" w:hint="cs"/>
          <w:rtl/>
        </w:rPr>
        <w:t>»</w:t>
      </w:r>
      <w:r w:rsidR="00DA0480">
        <w:rPr>
          <w:rFonts w:hint="cs"/>
          <w:rtl/>
        </w:rPr>
        <w:t>.</w:t>
      </w:r>
    </w:p>
    <w:p w:rsidR="00760815" w:rsidRPr="00DC6647" w:rsidRDefault="00760815" w:rsidP="008531B7">
      <w:pPr>
        <w:pStyle w:val="Heading1"/>
        <w:bidi/>
        <w:jc w:val="left"/>
        <w:rPr>
          <w:rtl/>
          <w:lang w:bidi="fa-IR"/>
        </w:rPr>
      </w:pPr>
      <w:bookmarkStart w:id="1842" w:name="_Toc262412050"/>
      <w:bookmarkStart w:id="1843" w:name="_Toc340599618"/>
      <w:bookmarkStart w:id="1844" w:name="_Toc408539094"/>
      <w:r>
        <w:rPr>
          <w:rFonts w:hint="cs"/>
          <w:rtl/>
          <w:lang w:bidi="fa-IR"/>
        </w:rPr>
        <w:t>4</w:t>
      </w:r>
      <w:r w:rsidR="00377CF7">
        <w:rPr>
          <w:rFonts w:hint="cs"/>
          <w:rtl/>
          <w:lang w:bidi="fa-IR"/>
        </w:rPr>
        <w:t xml:space="preserve">5- </w:t>
      </w:r>
      <w:r>
        <w:rPr>
          <w:rFonts w:hint="cs"/>
          <w:rtl/>
          <w:lang w:bidi="fa-IR"/>
        </w:rPr>
        <w:t>آنچه خواهر مسلمان بعد از بازگشت از حج می‌گوید:</w:t>
      </w:r>
      <w:bookmarkEnd w:id="1842"/>
      <w:bookmarkEnd w:id="1843"/>
      <w:bookmarkEnd w:id="1844"/>
    </w:p>
    <w:p w:rsidR="00302DC8" w:rsidRPr="008531B7" w:rsidRDefault="00815DDE" w:rsidP="009308F3">
      <w:pPr>
        <w:pStyle w:val="a3"/>
        <w:rPr>
          <w:rFonts w:cs="2  Badr"/>
          <w:b/>
          <w:bCs/>
          <w:sz w:val="32"/>
          <w:szCs w:val="32"/>
          <w:rtl/>
        </w:rPr>
      </w:pPr>
      <w:r>
        <w:rPr>
          <w:rFonts w:hint="cs"/>
          <w:rtl/>
        </w:rPr>
        <w:t>ای‌</w:t>
      </w:r>
      <w:r>
        <w:rPr>
          <w:rFonts w:hint="eastAsia"/>
          <w:rtl/>
        </w:rPr>
        <w:t>‌خواهر مسلمانم</w:t>
      </w:r>
      <w:r w:rsidR="008531B7">
        <w:rPr>
          <w:rFonts w:hint="cs"/>
          <w:rtl/>
        </w:rPr>
        <w:t>،</w:t>
      </w:r>
      <w:r>
        <w:rPr>
          <w:rFonts w:hint="eastAsia"/>
          <w:rtl/>
        </w:rPr>
        <w:t xml:space="preserve"> برای آن کس که از حج باز می‌گردد مستحب است این دعای رسول‌الله</w:t>
      </w:r>
      <w:r>
        <w:rPr>
          <w:rFonts w:cs="CTraditional Arabic" w:hint="cs"/>
          <w:sz w:val="26"/>
          <w:szCs w:val="26"/>
          <w:rtl/>
        </w:rPr>
        <w:t>ص</w:t>
      </w:r>
      <w:r>
        <w:rPr>
          <w:rFonts w:hint="eastAsia"/>
          <w:rtl/>
        </w:rPr>
        <w:t xml:space="preserve"> </w:t>
      </w:r>
      <w:r>
        <w:rPr>
          <w:rFonts w:hint="cs"/>
          <w:rtl/>
        </w:rPr>
        <w:t>را بخواند: عبدالله بن‌عمر</w:t>
      </w:r>
      <w:r w:rsidR="008531B7">
        <w:rPr>
          <w:rFonts w:hint="cs"/>
          <w:rtl/>
        </w:rPr>
        <w:t xml:space="preserve"> </w:t>
      </w:r>
      <w:r w:rsidR="008531B7">
        <w:rPr>
          <w:rFonts w:cs="CTraditional Arabic" w:hint="cs"/>
          <w:sz w:val="26"/>
          <w:szCs w:val="26"/>
          <w:rtl/>
        </w:rPr>
        <w:t>ب</w:t>
      </w:r>
      <w:r>
        <w:rPr>
          <w:rFonts w:hint="cs"/>
          <w:rtl/>
        </w:rPr>
        <w:t xml:space="preserve"> </w:t>
      </w:r>
      <w:r w:rsidR="00302DC8">
        <w:rPr>
          <w:rFonts w:hint="cs"/>
          <w:rtl/>
        </w:rPr>
        <w:t>گوید: رسول‌خدا</w:t>
      </w:r>
      <w:r w:rsidR="00302DC8">
        <w:rPr>
          <w:rFonts w:cs="CTraditional Arabic" w:hint="cs"/>
          <w:sz w:val="26"/>
          <w:szCs w:val="26"/>
          <w:rtl/>
        </w:rPr>
        <w:t>ص</w:t>
      </w:r>
      <w:r w:rsidR="00302DC8">
        <w:rPr>
          <w:rFonts w:hint="cs"/>
          <w:rtl/>
        </w:rPr>
        <w:t xml:space="preserve"> هنگام بازگشت از غزو</w:t>
      </w:r>
      <w:r w:rsidR="008531B7">
        <w:rPr>
          <w:rFonts w:hint="cs"/>
          <w:rtl/>
        </w:rPr>
        <w:t>ه یا حج یا عمره، بر هر بلند</w:t>
      </w:r>
      <w:r w:rsidR="00302DC8">
        <w:rPr>
          <w:rFonts w:hint="cs"/>
          <w:rtl/>
        </w:rPr>
        <w:t>یی تکبیر گفته و این دعا را می</w:t>
      </w:r>
      <w:r w:rsidR="008531B7">
        <w:rPr>
          <w:rFonts w:hint="eastAsia"/>
          <w:rtl/>
        </w:rPr>
        <w:t>‌خواند</w:t>
      </w:r>
      <w:r w:rsidR="008531B7">
        <w:rPr>
          <w:rFonts w:hint="cs"/>
          <w:rtl/>
        </w:rPr>
        <w:t>:</w:t>
      </w:r>
      <w:r w:rsidR="00302DC8">
        <w:rPr>
          <w:rFonts w:hint="eastAsia"/>
          <w:rtl/>
        </w:rPr>
        <w:t xml:space="preserve"> </w:t>
      </w:r>
      <w:r w:rsidR="00302DC8" w:rsidRPr="003032C4">
        <w:rPr>
          <w:rStyle w:val="Char1"/>
          <w:rFonts w:hint="cs"/>
          <w:rtl/>
        </w:rPr>
        <w:t>«</w:t>
      </w:r>
      <w:r w:rsidR="008531B7" w:rsidRPr="003032C4">
        <w:rPr>
          <w:rStyle w:val="Char1"/>
          <w:rtl/>
        </w:rPr>
        <w:t>لاَ إِلَهَ إِلاَّ اللهُ وَحْدَهُ لاَ شَرِيْكَ لَهُ، لَهُ الْمُلْكُ، وَلَهُ الْحَمْدُ، وَهُوَ عَلَى كُلِّ شَيْءٍ قَدِيْرٌ، آيِبُوْنَ، تَائِبُوْنَ، عَابِدُوْنَ، لِرَبِّنَا حَامِدُوْنَ، صَدَقَ اللهُ وَعْدَهُ، وَنَصَرَ عَبْدَهُ، وَهَزَمَ اْلأَحْزَابَ وَحْدَهُ</w:t>
      </w:r>
      <w:r w:rsidR="00302DC8" w:rsidRPr="003032C4">
        <w:rPr>
          <w:rStyle w:val="Char1"/>
          <w:rFonts w:hint="cs"/>
          <w:rtl/>
        </w:rPr>
        <w:t>»</w:t>
      </w:r>
      <w:r w:rsidR="008E3676" w:rsidRPr="009308F3">
        <w:rPr>
          <w:rFonts w:hint="cs"/>
          <w:rtl/>
        </w:rPr>
        <w:t>.</w:t>
      </w:r>
      <w:r w:rsidR="00277019">
        <w:rPr>
          <w:rFonts w:cs="2  Badr" w:hint="cs"/>
          <w:b/>
          <w:bCs/>
          <w:sz w:val="32"/>
          <w:szCs w:val="32"/>
          <w:rtl/>
        </w:rPr>
        <w:t xml:space="preserve"> </w:t>
      </w:r>
      <w:r w:rsidR="00302DC8" w:rsidRPr="009308F3">
        <w:rPr>
          <w:rFonts w:hint="cs"/>
          <w:rtl/>
        </w:rPr>
        <w:t>(روایت از بخاری)</w:t>
      </w:r>
      <w:r w:rsidR="008531B7" w:rsidRPr="009308F3">
        <w:rPr>
          <w:rFonts w:hint="cs"/>
          <w:rtl/>
        </w:rPr>
        <w:t>.</w:t>
      </w:r>
    </w:p>
    <w:p w:rsidR="00302DC8" w:rsidRDefault="008531B7" w:rsidP="009308F3">
      <w:pPr>
        <w:pStyle w:val="a3"/>
        <w:rPr>
          <w:rtl/>
        </w:rPr>
      </w:pPr>
      <w:r>
        <w:rPr>
          <w:rFonts w:cs="Traditional Arabic" w:hint="cs"/>
          <w:rtl/>
        </w:rPr>
        <w:t>«</w:t>
      </w:r>
      <w:r w:rsidR="00CA2BA7">
        <w:rPr>
          <w:rFonts w:hint="cs"/>
          <w:rtl/>
        </w:rPr>
        <w:t>خدایی جز الله نیست، تنها و بی‌شریک است، ملک و ستایش از آن اوست، و او بر هر چیزی قدرت دارد، بازگشت کنندگان و توبه کنندگانیم، پرستش کنندگان پروردگار و ستایش کنندگان اوییم، خداوند وعدة خود را تحقق بخشید و</w:t>
      </w:r>
      <w:r w:rsidR="001A2364">
        <w:rPr>
          <w:rFonts w:hint="cs"/>
          <w:rtl/>
        </w:rPr>
        <w:t xml:space="preserve"> بندۀ </w:t>
      </w:r>
      <w:r w:rsidR="00CA2BA7">
        <w:rPr>
          <w:rFonts w:hint="cs"/>
          <w:rtl/>
        </w:rPr>
        <w:t>خود را یاری داد و به تنهایی احزاب را شکست داد</w:t>
      </w:r>
      <w:r>
        <w:rPr>
          <w:rFonts w:cs="Traditional Arabic" w:hint="cs"/>
          <w:rtl/>
        </w:rPr>
        <w:t>»</w:t>
      </w:r>
      <w:r w:rsidR="00CA2BA7">
        <w:rPr>
          <w:rFonts w:hint="cs"/>
          <w:rtl/>
        </w:rPr>
        <w:t>.</w:t>
      </w:r>
    </w:p>
    <w:p w:rsidR="00052E90" w:rsidRPr="00DC6647" w:rsidRDefault="008531B7" w:rsidP="008531B7">
      <w:pPr>
        <w:pStyle w:val="Heading1"/>
        <w:bidi/>
        <w:jc w:val="left"/>
        <w:rPr>
          <w:rtl/>
          <w:lang w:bidi="fa-IR"/>
        </w:rPr>
      </w:pPr>
      <w:bookmarkStart w:id="1845" w:name="_Toc262412051"/>
      <w:bookmarkStart w:id="1846" w:name="_Toc340599619"/>
      <w:bookmarkStart w:id="1847" w:name="_Toc408539095"/>
      <w:r>
        <w:rPr>
          <w:rFonts w:hint="cs"/>
          <w:rtl/>
          <w:lang w:bidi="fa-IR"/>
        </w:rPr>
        <w:t>4</w:t>
      </w:r>
      <w:r w:rsidR="00377CF7">
        <w:rPr>
          <w:rFonts w:hint="cs"/>
          <w:rtl/>
          <w:lang w:bidi="fa-IR"/>
        </w:rPr>
        <w:t>6-</w:t>
      </w:r>
      <w:r>
        <w:rPr>
          <w:rFonts w:hint="cs"/>
          <w:rtl/>
          <w:lang w:bidi="fa-IR"/>
        </w:rPr>
        <w:t xml:space="preserve"> کیفر کشتن نخچ</w:t>
      </w:r>
      <w:r w:rsidR="00052E90">
        <w:rPr>
          <w:rFonts w:hint="cs"/>
          <w:rtl/>
          <w:lang w:bidi="fa-IR"/>
        </w:rPr>
        <w:t>یر:</w:t>
      </w:r>
      <w:bookmarkEnd w:id="1845"/>
      <w:bookmarkEnd w:id="1846"/>
      <w:bookmarkEnd w:id="1847"/>
    </w:p>
    <w:p w:rsidR="00052E90" w:rsidRDefault="00DB29B0" w:rsidP="009308F3">
      <w:pPr>
        <w:pStyle w:val="a3"/>
        <w:rPr>
          <w:rtl/>
        </w:rPr>
      </w:pPr>
      <w:r>
        <w:rPr>
          <w:rFonts w:hint="cs"/>
          <w:rtl/>
        </w:rPr>
        <w:t>خداوند متعال می‌فرماید:</w:t>
      </w:r>
    </w:p>
    <w:p w:rsidR="009308F3" w:rsidRPr="009308F3" w:rsidRDefault="00293C9B" w:rsidP="00D272C2">
      <w:pPr>
        <w:tabs>
          <w:tab w:val="right" w:pos="7031"/>
        </w:tabs>
        <w:bidi/>
        <w:ind w:firstLine="284"/>
        <w:jc w:val="both"/>
        <w:rPr>
          <w:rFonts w:ascii="KFGQPC Uthmanic Script HAFS" w:hAnsi="KFGQPC Uthmanic Script HAFS" w:cs="KFGQPC Uthmanic Script HAFS"/>
          <w:sz w:val="2"/>
          <w:szCs w:val="2"/>
          <w:rtl/>
        </w:rPr>
      </w:pPr>
      <w:r>
        <w:rPr>
          <w:rFonts w:ascii="Traditional Arabic" w:hAnsi="Traditional Arabic" w:cs="Traditional Arabic"/>
          <w:sz w:val="28"/>
          <w:szCs w:val="28"/>
          <w:rtl/>
          <w:lang w:bidi="fa-IR"/>
        </w:rPr>
        <w:t>﴿</w:t>
      </w:r>
      <w:r w:rsidR="00D272C2">
        <w:rPr>
          <w:rFonts w:ascii="KFGQPC Uthmanic Script HAFS" w:hAnsi="KFGQPC Uthmanic Script HAFS" w:cs="KFGQPC Uthmanic Script HAFS" w:hint="eastAsia"/>
          <w:sz w:val="28"/>
          <w:szCs w:val="28"/>
          <w:rtl/>
        </w:rPr>
        <w:t>يَٰٓأَيُّهَا</w:t>
      </w:r>
      <w:r w:rsidR="00D272C2">
        <w:rPr>
          <w:rFonts w:ascii="KFGQPC Uthmanic Script HAFS" w:hAnsi="KFGQPC Uthmanic Script HAFS" w:cs="KFGQPC Uthmanic Script HAFS"/>
          <w:sz w:val="28"/>
          <w:szCs w:val="28"/>
          <w:rtl/>
        </w:rPr>
        <w:t xml:space="preserve"> </w:t>
      </w:r>
      <w:r w:rsidR="00D272C2">
        <w:rPr>
          <w:rFonts w:ascii="KFGQPC Uthmanic Script HAFS" w:hAnsi="KFGQPC Uthmanic Script HAFS" w:cs="KFGQPC Uthmanic Script HAFS" w:hint="cs"/>
          <w:sz w:val="28"/>
          <w:szCs w:val="28"/>
          <w:rtl/>
        </w:rPr>
        <w:t>ٱ</w:t>
      </w:r>
      <w:r w:rsidR="00D272C2">
        <w:rPr>
          <w:rFonts w:ascii="KFGQPC Uthmanic Script HAFS" w:hAnsi="KFGQPC Uthmanic Script HAFS" w:cs="KFGQPC Uthmanic Script HAFS" w:hint="eastAsia"/>
          <w:sz w:val="28"/>
          <w:szCs w:val="28"/>
          <w:rtl/>
        </w:rPr>
        <w:t>لَّذِينَ</w:t>
      </w:r>
      <w:r w:rsidR="00D272C2">
        <w:rPr>
          <w:rFonts w:ascii="KFGQPC Uthmanic Script HAFS" w:hAnsi="KFGQPC Uthmanic Script HAFS" w:cs="KFGQPC Uthmanic Script HAFS"/>
          <w:sz w:val="28"/>
          <w:szCs w:val="28"/>
          <w:rtl/>
        </w:rPr>
        <w:t xml:space="preserve"> ءَامَنُواْ لَا تَقۡتُلُواْ </w:t>
      </w:r>
      <w:r w:rsidR="00D272C2">
        <w:rPr>
          <w:rFonts w:ascii="KFGQPC Uthmanic Script HAFS" w:hAnsi="KFGQPC Uthmanic Script HAFS" w:cs="KFGQPC Uthmanic Script HAFS" w:hint="cs"/>
          <w:sz w:val="28"/>
          <w:szCs w:val="28"/>
          <w:rtl/>
        </w:rPr>
        <w:t>ٱ</w:t>
      </w:r>
      <w:r w:rsidR="00D272C2">
        <w:rPr>
          <w:rFonts w:ascii="KFGQPC Uthmanic Script HAFS" w:hAnsi="KFGQPC Uthmanic Script HAFS" w:cs="KFGQPC Uthmanic Script HAFS" w:hint="eastAsia"/>
          <w:sz w:val="28"/>
          <w:szCs w:val="28"/>
          <w:rtl/>
        </w:rPr>
        <w:t>لصَّيۡدَ</w:t>
      </w:r>
      <w:r w:rsidR="00D272C2">
        <w:rPr>
          <w:rFonts w:ascii="KFGQPC Uthmanic Script HAFS" w:hAnsi="KFGQPC Uthmanic Script HAFS" w:cs="KFGQPC Uthmanic Script HAFS"/>
          <w:sz w:val="28"/>
          <w:szCs w:val="28"/>
          <w:rtl/>
        </w:rPr>
        <w:t xml:space="preserve"> وَأَنتُمۡ حُرُمٞۚ وَمَن قَتَلَهُ</w:t>
      </w:r>
      <w:r w:rsidR="00D272C2">
        <w:rPr>
          <w:rFonts w:ascii="KFGQPC Uthmanic Script HAFS" w:hAnsi="KFGQPC Uthmanic Script HAFS" w:cs="KFGQPC Uthmanic Script HAFS" w:hint="cs"/>
          <w:sz w:val="28"/>
          <w:szCs w:val="28"/>
          <w:rtl/>
        </w:rPr>
        <w:t>ۥ</w:t>
      </w:r>
      <w:r w:rsidR="00D272C2">
        <w:rPr>
          <w:rFonts w:ascii="KFGQPC Uthmanic Script HAFS" w:hAnsi="KFGQPC Uthmanic Script HAFS" w:cs="KFGQPC Uthmanic Script HAFS"/>
          <w:sz w:val="28"/>
          <w:szCs w:val="28"/>
          <w:rtl/>
        </w:rPr>
        <w:t xml:space="preserve"> مِنكُم مُّتَعَمِّدٗا فَجَزَآءٞ مِّثۡلُ مَا قَتَلَ مِنَ </w:t>
      </w:r>
      <w:r w:rsidR="00D272C2">
        <w:rPr>
          <w:rFonts w:ascii="KFGQPC Uthmanic Script HAFS" w:hAnsi="KFGQPC Uthmanic Script HAFS" w:cs="KFGQPC Uthmanic Script HAFS" w:hint="cs"/>
          <w:sz w:val="28"/>
          <w:szCs w:val="28"/>
          <w:rtl/>
        </w:rPr>
        <w:t>ٱ</w:t>
      </w:r>
      <w:r w:rsidR="00D272C2">
        <w:rPr>
          <w:rFonts w:ascii="KFGQPC Uthmanic Script HAFS" w:hAnsi="KFGQPC Uthmanic Script HAFS" w:cs="KFGQPC Uthmanic Script HAFS" w:hint="eastAsia"/>
          <w:sz w:val="28"/>
          <w:szCs w:val="28"/>
          <w:rtl/>
        </w:rPr>
        <w:t>لنَّعَمِ</w:t>
      </w:r>
      <w:r w:rsidR="00D272C2">
        <w:rPr>
          <w:rFonts w:ascii="KFGQPC Uthmanic Script HAFS" w:hAnsi="KFGQPC Uthmanic Script HAFS" w:cs="KFGQPC Uthmanic Script HAFS"/>
          <w:sz w:val="28"/>
          <w:szCs w:val="28"/>
          <w:rtl/>
        </w:rPr>
        <w:t xml:space="preserve"> يَحۡكُمُ بِهِ</w:t>
      </w:r>
      <w:r w:rsidR="00D272C2">
        <w:rPr>
          <w:rFonts w:ascii="KFGQPC Uthmanic Script HAFS" w:hAnsi="KFGQPC Uthmanic Script HAFS" w:cs="KFGQPC Uthmanic Script HAFS" w:hint="cs"/>
          <w:sz w:val="28"/>
          <w:szCs w:val="28"/>
          <w:rtl/>
        </w:rPr>
        <w:t>ۦ</w:t>
      </w:r>
      <w:r w:rsidR="00D272C2">
        <w:rPr>
          <w:rFonts w:ascii="KFGQPC Uthmanic Script HAFS" w:hAnsi="KFGQPC Uthmanic Script HAFS" w:cs="KFGQPC Uthmanic Script HAFS"/>
          <w:sz w:val="28"/>
          <w:szCs w:val="28"/>
          <w:rtl/>
        </w:rPr>
        <w:t xml:space="preserve"> ذَوَا عَدۡلٖ مِّنكُمۡ هَدۡيَۢا بَٰلِغَ </w:t>
      </w:r>
      <w:r w:rsidR="00D272C2">
        <w:rPr>
          <w:rFonts w:ascii="KFGQPC Uthmanic Script HAFS" w:hAnsi="KFGQPC Uthmanic Script HAFS" w:cs="KFGQPC Uthmanic Script HAFS" w:hint="cs"/>
          <w:sz w:val="28"/>
          <w:szCs w:val="28"/>
          <w:rtl/>
        </w:rPr>
        <w:t>ٱ</w:t>
      </w:r>
      <w:r w:rsidR="00D272C2">
        <w:rPr>
          <w:rFonts w:ascii="KFGQPC Uthmanic Script HAFS" w:hAnsi="KFGQPC Uthmanic Script HAFS" w:cs="KFGQPC Uthmanic Script HAFS" w:hint="eastAsia"/>
          <w:sz w:val="28"/>
          <w:szCs w:val="28"/>
          <w:rtl/>
        </w:rPr>
        <w:t>لۡكَعۡبَةِ</w:t>
      </w:r>
      <w:r w:rsidR="00D272C2">
        <w:rPr>
          <w:rFonts w:ascii="KFGQPC Uthmanic Script HAFS" w:hAnsi="KFGQPC Uthmanic Script HAFS" w:cs="KFGQPC Uthmanic Script HAFS"/>
          <w:sz w:val="28"/>
          <w:szCs w:val="28"/>
          <w:rtl/>
        </w:rPr>
        <w:t xml:space="preserve"> أَوۡ كَفَّٰرَةٞ طَعَامُ مَسَٰ</w:t>
      </w:r>
      <w:r w:rsidR="00D272C2">
        <w:rPr>
          <w:rFonts w:ascii="KFGQPC Uthmanic Script HAFS" w:hAnsi="KFGQPC Uthmanic Script HAFS" w:cs="KFGQPC Uthmanic Script HAFS" w:hint="eastAsia"/>
          <w:sz w:val="28"/>
          <w:szCs w:val="28"/>
          <w:rtl/>
        </w:rPr>
        <w:t>كِينَ</w:t>
      </w:r>
      <w:r w:rsidR="00D272C2">
        <w:rPr>
          <w:rFonts w:ascii="KFGQPC Uthmanic Script HAFS" w:hAnsi="KFGQPC Uthmanic Script HAFS" w:cs="KFGQPC Uthmanic Script HAFS"/>
          <w:sz w:val="28"/>
          <w:szCs w:val="28"/>
          <w:rtl/>
        </w:rPr>
        <w:t xml:space="preserve"> أَوۡ</w:t>
      </w:r>
      <w:r w:rsidR="009308F3">
        <w:rPr>
          <w:rFonts w:ascii="KFGQPC Uthmanic Script HAFS" w:hAnsi="KFGQPC Uthmanic Script HAFS" w:cs="KFGQPC Uthmanic Script HAFS" w:hint="cs"/>
          <w:sz w:val="28"/>
          <w:szCs w:val="28"/>
          <w:rtl/>
        </w:rPr>
        <w:br/>
      </w:r>
    </w:p>
    <w:p w:rsidR="00293C9B" w:rsidRPr="00D272C2" w:rsidRDefault="00D272C2" w:rsidP="009308F3">
      <w:pPr>
        <w:tabs>
          <w:tab w:val="right" w:pos="7031"/>
        </w:tabs>
        <w:bidi/>
        <w:jc w:val="both"/>
        <w:rPr>
          <w:rFonts w:ascii="KFGQPC Uthmanic Script HAFS" w:hAnsi="KFGQPC Uthmanic Script HAFS" w:cs="KFGQPC Uthmanic Script HAFS"/>
          <w:sz w:val="28"/>
          <w:szCs w:val="28"/>
          <w:rtl/>
        </w:rPr>
      </w:pPr>
      <w:r>
        <w:rPr>
          <w:rFonts w:ascii="KFGQPC Uthmanic Script HAFS" w:hAnsi="KFGQPC Uthmanic Script HAFS" w:cs="KFGQPC Uthmanic Script HAFS"/>
          <w:sz w:val="28"/>
          <w:szCs w:val="28"/>
          <w:rtl/>
        </w:rPr>
        <w:t>عَدۡلُ ذَٰلِكَ صِيَامٗا لِّيَذُوقَ وَبَالَ أَمۡرِهِ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عَفَا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عَمَّا سَلَفَ</w:t>
      </w:r>
      <w:r w:rsidR="00293C9B">
        <w:rPr>
          <w:rFonts w:ascii="Traditional Arabic" w:hAnsi="Traditional Arabic" w:cs="Traditional Arabic"/>
          <w:sz w:val="28"/>
          <w:szCs w:val="28"/>
          <w:rtl/>
          <w:lang w:bidi="fa-IR"/>
        </w:rPr>
        <w:t>﴾</w:t>
      </w:r>
      <w:r w:rsidR="00293C9B">
        <w:rPr>
          <w:rFonts w:cs="B Lotus" w:hint="cs"/>
          <w:sz w:val="28"/>
          <w:szCs w:val="28"/>
          <w:rtl/>
          <w:lang w:bidi="fa-IR"/>
        </w:rPr>
        <w:t xml:space="preserve"> </w:t>
      </w:r>
      <w:r w:rsidR="00293C9B" w:rsidRPr="009308F3">
        <w:rPr>
          <w:rStyle w:val="Char4"/>
          <w:rtl/>
        </w:rPr>
        <w:t>[</w:t>
      </w:r>
      <w:r w:rsidR="00293C9B" w:rsidRPr="009308F3">
        <w:rPr>
          <w:rStyle w:val="Char4"/>
          <w:rFonts w:hint="cs"/>
          <w:rtl/>
        </w:rPr>
        <w:t>المائدة: 95</w:t>
      </w:r>
      <w:r w:rsidR="00293C9B" w:rsidRPr="009308F3">
        <w:rPr>
          <w:rStyle w:val="Char4"/>
          <w:rtl/>
        </w:rPr>
        <w:t>]</w:t>
      </w:r>
      <w:r w:rsidR="00293C9B" w:rsidRPr="009308F3">
        <w:rPr>
          <w:rStyle w:val="Char3"/>
          <w:rtl/>
        </w:rPr>
        <w:t>.</w:t>
      </w:r>
    </w:p>
    <w:p w:rsidR="00DB29B0" w:rsidRDefault="008531B7" w:rsidP="009308F3">
      <w:pPr>
        <w:pStyle w:val="a3"/>
        <w:rPr>
          <w:szCs w:val="26"/>
          <w:rtl/>
        </w:rPr>
      </w:pPr>
      <w:r w:rsidRPr="00377CF7">
        <w:rPr>
          <w:rFonts w:hint="cs"/>
          <w:rtl/>
        </w:rPr>
        <w:t>«</w:t>
      </w:r>
      <w:r w:rsidR="00DB29B0" w:rsidRPr="00377CF7">
        <w:rPr>
          <w:rFonts w:hint="cs"/>
          <w:rtl/>
        </w:rPr>
        <w:t xml:space="preserve">ای‌مؤمنان هنگامی که در حالت احرام و یا در سرزمین حرم </w:t>
      </w:r>
      <w:r w:rsidRPr="00377CF7">
        <w:rPr>
          <w:rFonts w:hint="cs"/>
          <w:rtl/>
        </w:rPr>
        <w:t>بسر می‌برید نخچ</w:t>
      </w:r>
      <w:r w:rsidR="00DB29B0" w:rsidRPr="00377CF7">
        <w:rPr>
          <w:rFonts w:hint="cs"/>
          <w:rtl/>
        </w:rPr>
        <w:t>ی</w:t>
      </w:r>
      <w:r w:rsidRPr="00377CF7">
        <w:rPr>
          <w:rFonts w:hint="cs"/>
          <w:rtl/>
        </w:rPr>
        <w:t>ر مکشید و هر کس از شما عمداً نخچ</w:t>
      </w:r>
      <w:r w:rsidR="00DB29B0" w:rsidRPr="00377CF7">
        <w:rPr>
          <w:rFonts w:hint="cs"/>
          <w:rtl/>
        </w:rPr>
        <w:t xml:space="preserve">یر بکشد باید کفاره‌ای معادل آن از چهارپایان بدهد، </w:t>
      </w:r>
      <w:r w:rsidRPr="00377CF7">
        <w:rPr>
          <w:rFonts w:hint="cs"/>
          <w:rtl/>
        </w:rPr>
        <w:t>(</w:t>
      </w:r>
      <w:r w:rsidR="00DB29B0" w:rsidRPr="00377CF7">
        <w:rPr>
          <w:rFonts w:hint="cs"/>
          <w:rtl/>
        </w:rPr>
        <w:t>کفاره‌ای که</w:t>
      </w:r>
      <w:r w:rsidRPr="00377CF7">
        <w:rPr>
          <w:rFonts w:hint="cs"/>
          <w:rtl/>
        </w:rPr>
        <w:t>)</w:t>
      </w:r>
      <w:r w:rsidR="00DB29B0" w:rsidRPr="00377CF7">
        <w:rPr>
          <w:rFonts w:hint="cs"/>
          <w:rtl/>
        </w:rPr>
        <w:t xml:space="preserve"> دو نفر عادل از میان خودتان به معادل بودن آن قضاوت کنند و برابری آن را تصدیق نمایند </w:t>
      </w:r>
      <w:r w:rsidRPr="00377CF7">
        <w:rPr>
          <w:rFonts w:hint="cs"/>
          <w:rtl/>
        </w:rPr>
        <w:t>(</w:t>
      </w:r>
      <w:r w:rsidR="00DB29B0" w:rsidRPr="00377CF7">
        <w:rPr>
          <w:rFonts w:hint="cs"/>
          <w:rtl/>
        </w:rPr>
        <w:t>چنین حیوانی قربانی می‌گردد</w:t>
      </w:r>
      <w:r w:rsidRPr="00377CF7">
        <w:rPr>
          <w:rFonts w:hint="cs"/>
          <w:rtl/>
        </w:rPr>
        <w:t>)</w:t>
      </w:r>
      <w:r w:rsidR="00DB29B0" w:rsidRPr="00377CF7">
        <w:rPr>
          <w:rFonts w:hint="cs"/>
          <w:rtl/>
        </w:rPr>
        <w:t xml:space="preserve"> و به مستمندان مکه داده می‌شود یا کفاره‌ای خوراک فقراء بدهند و یا برابر آن روزه بگیرد، تا متجاوز کیفر کار خود را بچشد خداوند از آنچه در گذشته انجام شده است گذشت می‌نماید</w:t>
      </w:r>
      <w:r w:rsidRPr="00377CF7">
        <w:rPr>
          <w:rFonts w:hint="cs"/>
          <w:rtl/>
        </w:rPr>
        <w:t>».</w:t>
      </w:r>
    </w:p>
    <w:p w:rsidR="00DB29B0" w:rsidRDefault="00CB7420" w:rsidP="009308F3">
      <w:pPr>
        <w:pStyle w:val="a3"/>
        <w:rPr>
          <w:rtl/>
        </w:rPr>
      </w:pPr>
      <w:r>
        <w:rPr>
          <w:rFonts w:hint="cs"/>
          <w:rtl/>
        </w:rPr>
        <w:t>ابن‌کثیر گوید: به نزد جمهور، عامد و ناسی در وجوب جزاء مساویند.</w:t>
      </w:r>
    </w:p>
    <w:p w:rsidR="00CB7420" w:rsidRDefault="00CB7420" w:rsidP="009308F3">
      <w:pPr>
        <w:pStyle w:val="a3"/>
        <w:rPr>
          <w:rtl/>
        </w:rPr>
      </w:pPr>
      <w:r>
        <w:rPr>
          <w:rFonts w:hint="cs"/>
          <w:rtl/>
        </w:rPr>
        <w:t>به گفته زهری: قرآن بر کیفر عامد، و سنت بر کیفر ناسی حکم کرده‌اند.</w:t>
      </w:r>
    </w:p>
    <w:p w:rsidR="00CB7420" w:rsidRPr="00D272C2" w:rsidRDefault="00CB7420" w:rsidP="009308F3">
      <w:pPr>
        <w:pStyle w:val="a3"/>
        <w:rPr>
          <w:rFonts w:ascii="KFGQPC Uthmanic Script HAFS" w:hAnsi="KFGQPC Uthmanic Script HAFS" w:cs="KFGQPC Uthmanic Script HAFS"/>
          <w:rtl/>
        </w:rPr>
      </w:pPr>
      <w:r>
        <w:rPr>
          <w:rFonts w:hint="cs"/>
          <w:rtl/>
        </w:rPr>
        <w:t>بدین معنی که: قرآن بر وجوب جزاء بر عامد و بر گنهکاری او دلالت دارد، زیرا می‌فرماید:</w:t>
      </w:r>
      <w:r w:rsidR="00293C9B">
        <w:rPr>
          <w:rFonts w:hint="cs"/>
          <w:rtl/>
        </w:rPr>
        <w:t xml:space="preserve"> </w:t>
      </w:r>
      <w:r w:rsidR="00293C9B">
        <w:rPr>
          <w:rFonts w:ascii="Traditional Arabic" w:hAnsi="Traditional Arabic" w:cs="Traditional Arabic"/>
          <w:rtl/>
        </w:rPr>
        <w:t>﴿</w:t>
      </w:r>
      <w:r w:rsidR="00D272C2">
        <w:rPr>
          <w:rFonts w:ascii="KFGQPC Uthmanic Script HAFS" w:hAnsi="KFGQPC Uthmanic Script HAFS" w:cs="KFGQPC Uthmanic Script HAFS"/>
          <w:rtl/>
        </w:rPr>
        <w:t>لِّيَذُوقَ وَبَالَ أَمۡرِهِ</w:t>
      </w:r>
      <w:r w:rsidR="00D272C2">
        <w:rPr>
          <w:rFonts w:ascii="KFGQPC Uthmanic Script HAFS" w:hAnsi="KFGQPC Uthmanic Script HAFS" w:cs="KFGQPC Uthmanic Script HAFS" w:hint="cs"/>
          <w:rtl/>
        </w:rPr>
        <w:t>ۦۗ</w:t>
      </w:r>
      <w:r w:rsidR="00293C9B">
        <w:rPr>
          <w:rFonts w:ascii="Traditional Arabic" w:hAnsi="Traditional Arabic" w:cs="Traditional Arabic"/>
          <w:rtl/>
        </w:rPr>
        <w:t>﴾</w:t>
      </w:r>
      <w:r>
        <w:rPr>
          <w:rFonts w:hint="cs"/>
          <w:rtl/>
        </w:rPr>
        <w:t xml:space="preserve"> </w:t>
      </w:r>
      <w:r w:rsidR="00F03A31">
        <w:rPr>
          <w:rFonts w:hint="cs"/>
          <w:rtl/>
        </w:rPr>
        <w:t>و سنت نیز اعم از احکام رسول‌خدا</w:t>
      </w:r>
      <w:r w:rsidR="00F03A31">
        <w:rPr>
          <w:rFonts w:cs="CTraditional Arabic" w:hint="cs"/>
          <w:sz w:val="26"/>
          <w:szCs w:val="26"/>
          <w:rtl/>
        </w:rPr>
        <w:t>ص</w:t>
      </w:r>
      <w:r w:rsidR="00F03A31">
        <w:rPr>
          <w:rFonts w:hint="cs"/>
          <w:rtl/>
        </w:rPr>
        <w:t xml:space="preserve"> و اصحاب او</w:t>
      </w:r>
      <w:r w:rsidR="008531B7">
        <w:rPr>
          <w:rFonts w:hint="cs"/>
          <w:rtl/>
        </w:rPr>
        <w:t xml:space="preserve"> </w:t>
      </w:r>
      <w:r w:rsidR="008531B7">
        <w:rPr>
          <w:rFonts w:cs="CTraditional Arabic" w:hint="cs"/>
          <w:sz w:val="26"/>
          <w:szCs w:val="26"/>
        </w:rPr>
        <w:sym w:font="AGA Arabesque" w:char="F079"/>
      </w:r>
      <w:r w:rsidR="00F03A31">
        <w:rPr>
          <w:rFonts w:hint="cs"/>
          <w:rtl/>
        </w:rPr>
        <w:t xml:space="preserve"> وجوب جزاء بر خاطی را به مانند عامد مقرر کرده است.</w:t>
      </w:r>
    </w:p>
    <w:p w:rsidR="00F03A31" w:rsidRDefault="00F03A31" w:rsidP="009308F3">
      <w:pPr>
        <w:pStyle w:val="a3"/>
        <w:rPr>
          <w:rtl/>
        </w:rPr>
      </w:pPr>
      <w:r>
        <w:rPr>
          <w:rFonts w:hint="cs"/>
          <w:rtl/>
        </w:rPr>
        <w:t>به قول ابوحنیفه در کشتن صید، قیمت مشابه آن واجب است که فدیه داده شود و قیمت آن را دو نفر عادل برآورد می‌کنند آن هم یا به صورت ذبح حیوانی مانند حیوان صید شده یا معادل آن از طعام به مساکین حرم داده شود.</w:t>
      </w:r>
    </w:p>
    <w:p w:rsidR="00F03A31" w:rsidRDefault="00F03A31" w:rsidP="009308F3">
      <w:pPr>
        <w:pStyle w:val="a3"/>
        <w:rPr>
          <w:rtl/>
        </w:rPr>
      </w:pPr>
      <w:r>
        <w:rPr>
          <w:rFonts w:hint="cs"/>
          <w:rtl/>
        </w:rPr>
        <w:t>بنا بر قول شافعی: بر کشند</w:t>
      </w:r>
      <w:r w:rsidR="009308F3">
        <w:rPr>
          <w:rFonts w:hint="cs"/>
          <w:rtl/>
        </w:rPr>
        <w:t>ۀ</w:t>
      </w:r>
      <w:r>
        <w:rPr>
          <w:rFonts w:hint="cs"/>
          <w:rtl/>
        </w:rPr>
        <w:t xml:space="preserve"> صید واجب است که عوض آن را قربانی کند. آنهم باید در صورت و شکل مانند حیوان صید شده باشد و معادل آن را دو نفر عادل تعیین می‌نمایند و باید هدی در مکه قربانی شود.</w:t>
      </w:r>
    </w:p>
    <w:p w:rsidR="00F03A31" w:rsidRDefault="00F03A31" w:rsidP="009308F3">
      <w:pPr>
        <w:pStyle w:val="a3"/>
        <w:rPr>
          <w:rtl/>
        </w:rPr>
      </w:pPr>
      <w:r>
        <w:rPr>
          <w:rFonts w:hint="cs"/>
          <w:rtl/>
        </w:rPr>
        <w:t>یا به جای آن قیمت معادل آن را کفاره بدهد، یا معادل آن روزه بگیرد.</w:t>
      </w:r>
    </w:p>
    <w:p w:rsidR="004B50EB" w:rsidRPr="00DC6647" w:rsidRDefault="004B50EB" w:rsidP="008531B7">
      <w:pPr>
        <w:pStyle w:val="Heading1"/>
        <w:bidi/>
        <w:jc w:val="left"/>
        <w:rPr>
          <w:rtl/>
          <w:lang w:bidi="fa-IR"/>
        </w:rPr>
      </w:pPr>
      <w:bookmarkStart w:id="1848" w:name="_Toc262412052"/>
      <w:bookmarkStart w:id="1849" w:name="_Toc340599620"/>
      <w:bookmarkStart w:id="1850" w:name="_Toc408539096"/>
      <w:r>
        <w:rPr>
          <w:rFonts w:hint="cs"/>
          <w:rtl/>
          <w:lang w:bidi="fa-IR"/>
        </w:rPr>
        <w:t>4</w:t>
      </w:r>
      <w:r w:rsidR="00377CF7">
        <w:rPr>
          <w:rFonts w:hint="cs"/>
          <w:rtl/>
          <w:lang w:bidi="fa-IR"/>
        </w:rPr>
        <w:t>7-</w:t>
      </w:r>
      <w:r>
        <w:rPr>
          <w:rFonts w:hint="cs"/>
          <w:rtl/>
          <w:lang w:bidi="fa-IR"/>
        </w:rPr>
        <w:t xml:space="preserve"> صید در حرم و قطع درختان آن:</w:t>
      </w:r>
      <w:bookmarkEnd w:id="1848"/>
      <w:bookmarkEnd w:id="1849"/>
      <w:bookmarkEnd w:id="1850"/>
    </w:p>
    <w:p w:rsidR="00052E90" w:rsidRDefault="006720FB" w:rsidP="009308F3">
      <w:pPr>
        <w:pStyle w:val="a3"/>
        <w:rPr>
          <w:rtl/>
        </w:rPr>
      </w:pPr>
      <w:r>
        <w:rPr>
          <w:rFonts w:hint="cs"/>
          <w:rtl/>
        </w:rPr>
        <w:t>صید حیوانات حرم چه بر آنانی که محرم هستند و چه آنانی که محرم نیستند حرام است. همچنین بریدن و قطع درختانی که خودرو هستند و عادتاً به وسیله</w:t>
      </w:r>
      <w:r w:rsidR="00F841C6">
        <w:rPr>
          <w:rFonts w:hint="cs"/>
          <w:rtl/>
        </w:rPr>
        <w:t xml:space="preserve"> انسان‌ها</w:t>
      </w:r>
      <w:r>
        <w:rPr>
          <w:rFonts w:hint="cs"/>
          <w:rtl/>
        </w:rPr>
        <w:t xml:space="preserve"> کاشت نمی‌شوند و چیدن و کندن گیاهان نازک و سبز حتی خارها به جزء اذخر، و سنا، حرام است، اما کندن و بریدن و از بین‌بردن این دو گیاه مباح است، به دلیل حدیث ابن‌عباس</w:t>
      </w:r>
      <w:r w:rsidR="00F87C44">
        <w:rPr>
          <w:rFonts w:hint="cs"/>
          <w:rtl/>
        </w:rPr>
        <w:t xml:space="preserve"> </w:t>
      </w:r>
      <w:r w:rsidR="00F87C44">
        <w:rPr>
          <w:rFonts w:cs="CTraditional Arabic" w:hint="cs"/>
          <w:sz w:val="26"/>
          <w:szCs w:val="26"/>
          <w:rtl/>
        </w:rPr>
        <w:t>ب</w:t>
      </w:r>
      <w:r>
        <w:rPr>
          <w:rFonts w:hint="cs"/>
          <w:rtl/>
        </w:rPr>
        <w:t xml:space="preserve"> که گوید: رسول‌خدا</w:t>
      </w:r>
      <w:r>
        <w:rPr>
          <w:rFonts w:cs="CTraditional Arabic" w:hint="cs"/>
          <w:sz w:val="26"/>
          <w:szCs w:val="26"/>
          <w:rtl/>
        </w:rPr>
        <w:t>ص</w:t>
      </w:r>
      <w:r>
        <w:rPr>
          <w:rFonts w:hint="cs"/>
          <w:rtl/>
        </w:rPr>
        <w:t xml:space="preserve"> در روز فتح مکه فرمود: (این شهر (مکه) حرام است، خارهای آن نباید قطع شود، گیاهان سبز آن نباید بریده یا چیده شود، حیوانات آن نباید رمیده شود و اشیاء گم شده نبای</w:t>
      </w:r>
      <w:r w:rsidR="00F87C44">
        <w:rPr>
          <w:rFonts w:hint="cs"/>
          <w:rtl/>
        </w:rPr>
        <w:t>د برداشته شود به جز برای شخص معرف</w:t>
      </w:r>
      <w:r>
        <w:rPr>
          <w:rFonts w:hint="cs"/>
          <w:rtl/>
        </w:rPr>
        <w:t xml:space="preserve"> آن</w:t>
      </w:r>
      <w:r w:rsidR="00F87C44">
        <w:rPr>
          <w:rFonts w:cs="Traditional Arabic" w:hint="cs"/>
          <w:rtl/>
        </w:rPr>
        <w:t>»</w:t>
      </w:r>
      <w:r w:rsidR="00F87C44">
        <w:rPr>
          <w:rFonts w:hint="cs"/>
          <w:rtl/>
        </w:rPr>
        <w:t>.</w:t>
      </w:r>
    </w:p>
    <w:p w:rsidR="006720FB" w:rsidRDefault="006720FB" w:rsidP="009308F3">
      <w:pPr>
        <w:pStyle w:val="a3"/>
        <w:rPr>
          <w:rtl/>
        </w:rPr>
      </w:pPr>
      <w:r>
        <w:rPr>
          <w:rFonts w:hint="cs"/>
          <w:rtl/>
        </w:rPr>
        <w:t>ابن‌عباس گوید: به غیر از إذخر، چون آن برای استفاد</w:t>
      </w:r>
      <w:r w:rsidR="009308F3">
        <w:rPr>
          <w:rFonts w:hint="cs"/>
          <w:rtl/>
        </w:rPr>
        <w:t>ۀ</w:t>
      </w:r>
      <w:r>
        <w:rPr>
          <w:rFonts w:hint="cs"/>
          <w:rtl/>
        </w:rPr>
        <w:t xml:space="preserve"> آهنگران ضروری است. شوکانی به نقل از قرطبی آورده که گوید: فقهاء نهی از قطع درختان را به درختانی تخصیص داده‌اند که آدمیان نگاشته باشند.</w:t>
      </w:r>
    </w:p>
    <w:p w:rsidR="006720FB" w:rsidRPr="009308F3" w:rsidRDefault="006720FB" w:rsidP="009308F3">
      <w:pPr>
        <w:pStyle w:val="a3"/>
        <w:rPr>
          <w:rtl/>
        </w:rPr>
      </w:pPr>
      <w:r w:rsidRPr="009308F3">
        <w:rPr>
          <w:rFonts w:hint="cs"/>
          <w:rtl/>
        </w:rPr>
        <w:t>اما</w:t>
      </w:r>
      <w:r w:rsidR="003A6A7F" w:rsidRPr="009308F3">
        <w:rPr>
          <w:rFonts w:hint="cs"/>
          <w:rtl/>
        </w:rPr>
        <w:t xml:space="preserve"> دربارۀ </w:t>
      </w:r>
      <w:r w:rsidRPr="009308F3">
        <w:rPr>
          <w:rFonts w:hint="cs"/>
          <w:rtl/>
        </w:rPr>
        <w:t>درختان دست کاشت اختلاف وجود دارد: جمهور قطع آن را جایز می‌دانند. ولی شافعی، نهی را تعمیم داده و گوید: قطع هر نوع درختی کیفر دارد. ابن‌قدامه قول او را ترجیح داده است و در کیفر قطع درختان نوع اول (درختان خودرو) اختلاف دارند:</w:t>
      </w:r>
    </w:p>
    <w:p w:rsidR="006720FB" w:rsidRPr="009308F3" w:rsidRDefault="006720FB" w:rsidP="009308F3">
      <w:pPr>
        <w:pStyle w:val="a3"/>
        <w:rPr>
          <w:rtl/>
        </w:rPr>
      </w:pPr>
      <w:r w:rsidRPr="009308F3">
        <w:rPr>
          <w:rFonts w:hint="cs"/>
          <w:rtl/>
        </w:rPr>
        <w:t>مالک گوید: کفاره ندارد بلکه فرد گناهکار است.</w:t>
      </w:r>
    </w:p>
    <w:p w:rsidR="006720FB" w:rsidRPr="009308F3" w:rsidRDefault="006720FB" w:rsidP="009308F3">
      <w:pPr>
        <w:pStyle w:val="a3"/>
        <w:rPr>
          <w:rtl/>
        </w:rPr>
      </w:pPr>
      <w:r w:rsidRPr="009308F3">
        <w:rPr>
          <w:rFonts w:hint="cs"/>
          <w:rtl/>
        </w:rPr>
        <w:t>بنابرقول عطاء: باید اسغفار کند.</w:t>
      </w:r>
    </w:p>
    <w:p w:rsidR="006720FB" w:rsidRPr="009308F3" w:rsidRDefault="006720FB" w:rsidP="009308F3">
      <w:pPr>
        <w:pStyle w:val="a3"/>
        <w:rPr>
          <w:rtl/>
        </w:rPr>
      </w:pPr>
      <w:r w:rsidRPr="009308F3">
        <w:rPr>
          <w:rFonts w:hint="cs"/>
          <w:rtl/>
        </w:rPr>
        <w:t>بنابرقول ابوحنیفه معاد</w:t>
      </w:r>
      <w:r w:rsidR="00F87C44" w:rsidRPr="009308F3">
        <w:rPr>
          <w:rFonts w:hint="cs"/>
          <w:rtl/>
        </w:rPr>
        <w:t>ل قیمت آن خریده و قربانی می‌شود.</w:t>
      </w:r>
    </w:p>
    <w:p w:rsidR="006720FB" w:rsidRPr="009308F3" w:rsidRDefault="006720FB" w:rsidP="009308F3">
      <w:pPr>
        <w:pStyle w:val="a3"/>
        <w:rPr>
          <w:rtl/>
        </w:rPr>
      </w:pPr>
      <w:r w:rsidRPr="009308F3">
        <w:rPr>
          <w:rFonts w:hint="cs"/>
          <w:rtl/>
        </w:rPr>
        <w:t xml:space="preserve">شافعی گوید: جزای قطع درخت </w:t>
      </w:r>
      <w:r w:rsidR="00F87C44" w:rsidRPr="009308F3">
        <w:rPr>
          <w:rFonts w:hint="cs"/>
          <w:rtl/>
        </w:rPr>
        <w:t>بزرگ گاو، و جزای قطع درخت کوچک گ</w:t>
      </w:r>
      <w:r w:rsidRPr="009308F3">
        <w:rPr>
          <w:rFonts w:hint="cs"/>
          <w:rtl/>
        </w:rPr>
        <w:t>وسفند است. علماء استفاده از شاخ و برگ‌هایی را که بدون تعرض آدمیان شکسته و ریخته شده‌اند جایز می‌دانند.</w:t>
      </w:r>
    </w:p>
    <w:p w:rsidR="006720FB" w:rsidRPr="009308F3" w:rsidRDefault="006720FB" w:rsidP="009308F3">
      <w:pPr>
        <w:pStyle w:val="a3"/>
        <w:rPr>
          <w:rtl/>
        </w:rPr>
      </w:pPr>
      <w:r w:rsidRPr="009308F3">
        <w:rPr>
          <w:rFonts w:hint="cs"/>
          <w:rtl/>
        </w:rPr>
        <w:t>ابن‌قدامه گوید: علماء بر جواز چیدن و بریدن و کندن زراعتی که توسط آدمیان کشت شده است اجماع دارند.</w:t>
      </w:r>
    </w:p>
    <w:p w:rsidR="006720FB" w:rsidRDefault="006720FB" w:rsidP="009308F3">
      <w:pPr>
        <w:pStyle w:val="a3"/>
        <w:rPr>
          <w:rtl/>
        </w:rPr>
      </w:pPr>
      <w:r w:rsidRPr="009308F3">
        <w:rPr>
          <w:rFonts w:hint="cs"/>
          <w:rtl/>
        </w:rPr>
        <w:t xml:space="preserve">صاحب کتاب، </w:t>
      </w:r>
      <w:r w:rsidR="00F87C44" w:rsidRPr="009308F3">
        <w:rPr>
          <w:rFonts w:hint="cs"/>
          <w:rtl/>
        </w:rPr>
        <w:t>الروضةالندیة</w:t>
      </w:r>
      <w:r w:rsidRPr="009308F3">
        <w:rPr>
          <w:rFonts w:hint="cs"/>
          <w:rtl/>
        </w:rPr>
        <w:t xml:space="preserve"> گوید: بر شخص غیر محرم به خاطر صید حرم مکه و قطع درختان آن فدیه‌ای نیست، جز اینکه با این کارش گناهکار می‌شود.</w:t>
      </w:r>
    </w:p>
    <w:p w:rsidR="006720FB" w:rsidRDefault="006720FB" w:rsidP="009308F3">
      <w:pPr>
        <w:pStyle w:val="a3"/>
        <w:rPr>
          <w:rtl/>
        </w:rPr>
      </w:pPr>
      <w:r>
        <w:rPr>
          <w:rFonts w:hint="cs"/>
          <w:rtl/>
        </w:rPr>
        <w:t>اما شخص محرم به خاطر قتل صید حرم باید همان کفاره‌ای را بدهد که خداوند</w:t>
      </w:r>
      <w:r>
        <w:rPr>
          <w:rFonts w:cs="CTraditional Arabic" w:hint="cs"/>
          <w:rtl/>
        </w:rPr>
        <w:t>ﻷ</w:t>
      </w:r>
      <w:r>
        <w:rPr>
          <w:rFonts w:hint="cs"/>
          <w:rtl/>
        </w:rPr>
        <w:t xml:space="preserve"> </w:t>
      </w:r>
      <w:r w:rsidR="00F87C44">
        <w:rPr>
          <w:rFonts w:hint="cs"/>
          <w:rtl/>
        </w:rPr>
        <w:t>ف</w:t>
      </w:r>
      <w:r>
        <w:rPr>
          <w:rFonts w:hint="cs"/>
          <w:rtl/>
        </w:rPr>
        <w:t>رموده است. ولی به خاطر قطع درخت مکه کفاره‌ای بر او نیست چون دل</w:t>
      </w:r>
      <w:r w:rsidR="00F87C44">
        <w:rPr>
          <w:rFonts w:hint="cs"/>
          <w:rtl/>
        </w:rPr>
        <w:t xml:space="preserve">یلی بر آن وارد نشده است. حدیث: </w:t>
      </w:r>
      <w:r w:rsidR="00F87C44">
        <w:rPr>
          <w:rFonts w:cs="Traditional Arabic" w:hint="cs"/>
          <w:rtl/>
        </w:rPr>
        <w:t>«</w:t>
      </w:r>
      <w:r>
        <w:rPr>
          <w:rFonts w:hint="cs"/>
          <w:rtl/>
        </w:rPr>
        <w:t>در</w:t>
      </w:r>
      <w:r w:rsidR="00157BA1">
        <w:rPr>
          <w:rFonts w:hint="cs"/>
          <w:rtl/>
        </w:rPr>
        <w:t xml:space="preserve"> کفارۀ </w:t>
      </w:r>
      <w:r>
        <w:rPr>
          <w:rFonts w:hint="cs"/>
          <w:rtl/>
        </w:rPr>
        <w:t>قطع درخت بزرگ و کندن آن از ریشه باید یک گاو بدهد</w:t>
      </w:r>
      <w:r w:rsidR="00F87C44">
        <w:rPr>
          <w:rFonts w:cs="Traditional Arabic" w:hint="cs"/>
          <w:rtl/>
        </w:rPr>
        <w:t>»</w:t>
      </w:r>
      <w:r w:rsidR="00F87C44">
        <w:rPr>
          <w:rFonts w:hint="cs"/>
          <w:rtl/>
        </w:rPr>
        <w:t>.</w:t>
      </w:r>
      <w:r>
        <w:rPr>
          <w:rFonts w:hint="cs"/>
          <w:rtl/>
        </w:rPr>
        <w:t xml:space="preserve"> صحیح نیست.</w:t>
      </w:r>
    </w:p>
    <w:p w:rsidR="006720FB" w:rsidRDefault="006720FB" w:rsidP="009308F3">
      <w:pPr>
        <w:pStyle w:val="a3"/>
        <w:rPr>
          <w:rtl/>
        </w:rPr>
      </w:pPr>
      <w:r>
        <w:rPr>
          <w:rFonts w:hint="cs"/>
          <w:rtl/>
        </w:rPr>
        <w:t>آنچه از سلف در این مورد نقل شده دلیلی ندارد.</w:t>
      </w:r>
    </w:p>
    <w:p w:rsidR="006720FB" w:rsidRDefault="006720FB" w:rsidP="009308F3">
      <w:pPr>
        <w:pStyle w:val="a3"/>
        <w:rPr>
          <w:rtl/>
        </w:rPr>
      </w:pPr>
      <w:r>
        <w:rPr>
          <w:rFonts w:hint="cs"/>
          <w:rtl/>
        </w:rPr>
        <w:t>سپس گوید: و خلاصة گفتار: هیچ‌گونه ملازمه‌ای میان نهی از قتل صید و قطع درخت، و وجوب کیفر یا قیمت آن، وجود ندارد.</w:t>
      </w:r>
    </w:p>
    <w:p w:rsidR="006720FB" w:rsidRDefault="006720FB" w:rsidP="009308F3">
      <w:pPr>
        <w:pStyle w:val="a3"/>
        <w:rPr>
          <w:rtl/>
        </w:rPr>
      </w:pPr>
      <w:r>
        <w:rPr>
          <w:rFonts w:hint="cs"/>
          <w:rtl/>
        </w:rPr>
        <w:t>کیفر و قیمت، بدون دلیل واجب نمی‌شوند.</w:t>
      </w:r>
    </w:p>
    <w:p w:rsidR="006D6E54" w:rsidRDefault="006720FB" w:rsidP="009308F3">
      <w:pPr>
        <w:pStyle w:val="a3"/>
        <w:rPr>
          <w:rtl/>
        </w:rPr>
      </w:pPr>
      <w:r>
        <w:rPr>
          <w:rFonts w:hint="cs"/>
          <w:rtl/>
        </w:rPr>
        <w:t>دلیلی به جز این</w:t>
      </w:r>
      <w:r w:rsidR="003A6A7F">
        <w:rPr>
          <w:rFonts w:hint="cs"/>
          <w:rtl/>
        </w:rPr>
        <w:t xml:space="preserve"> فرمودۀ </w:t>
      </w:r>
      <w:r>
        <w:rPr>
          <w:rFonts w:hint="cs"/>
          <w:rtl/>
        </w:rPr>
        <w:t>خدا وارد نشده است:</w:t>
      </w:r>
      <w:r w:rsidR="005C304B">
        <w:rPr>
          <w:rFonts w:hint="cs"/>
          <w:rtl/>
        </w:rPr>
        <w:t xml:space="preserve"> </w:t>
      </w:r>
      <w:r w:rsidR="005C304B">
        <w:rPr>
          <w:rFonts w:ascii="Traditional Arabic" w:hAnsi="Traditional Arabic" w:cs="Traditional Arabic"/>
          <w:rtl/>
        </w:rPr>
        <w:t>﴿</w:t>
      </w:r>
      <w:r w:rsidR="005C304B">
        <w:rPr>
          <w:rFonts w:ascii="KFGQPC Uthmanic Script HAFS" w:hAnsi="KFGQPC Uthmanic Script HAFS" w:cs="KFGQPC Uthmanic Script HAFS"/>
          <w:rtl/>
        </w:rPr>
        <w:t xml:space="preserve">لَا تَقۡتُلُواْ </w:t>
      </w:r>
      <w:r w:rsidR="005C304B">
        <w:rPr>
          <w:rFonts w:ascii="KFGQPC Uthmanic Script HAFS" w:hAnsi="KFGQPC Uthmanic Script HAFS" w:cs="KFGQPC Uthmanic Script HAFS" w:hint="cs"/>
          <w:rtl/>
        </w:rPr>
        <w:t>ٱ</w:t>
      </w:r>
      <w:r w:rsidR="005C304B">
        <w:rPr>
          <w:rFonts w:ascii="KFGQPC Uthmanic Script HAFS" w:hAnsi="KFGQPC Uthmanic Script HAFS" w:cs="KFGQPC Uthmanic Script HAFS" w:hint="eastAsia"/>
          <w:rtl/>
        </w:rPr>
        <w:t>لصَّيۡدَ</w:t>
      </w:r>
      <w:r w:rsidR="005C304B">
        <w:rPr>
          <w:rFonts w:ascii="KFGQPC Uthmanic Script HAFS" w:hAnsi="KFGQPC Uthmanic Script HAFS" w:cs="KFGQPC Uthmanic Script HAFS"/>
          <w:rtl/>
        </w:rPr>
        <w:t xml:space="preserve"> وَأَنتُمۡ حُرُمٞۚ</w:t>
      </w:r>
      <w:r w:rsidR="005C304B">
        <w:rPr>
          <w:rFonts w:ascii="Traditional Arabic" w:hAnsi="Traditional Arabic" w:cs="Traditional Arabic"/>
          <w:rtl/>
        </w:rPr>
        <w:t>﴾</w:t>
      </w:r>
      <w:r>
        <w:rPr>
          <w:rFonts w:hint="cs"/>
          <w:rtl/>
        </w:rPr>
        <w:t xml:space="preserve"> </w:t>
      </w:r>
      <w:r w:rsidR="00A4359F">
        <w:rPr>
          <w:rFonts w:hint="cs"/>
          <w:rtl/>
        </w:rPr>
        <w:t>در این آیه تنها کیفر ذکر شده است بنابراین، غیر آن واجب نمی‌شود.</w:t>
      </w:r>
    </w:p>
    <w:p w:rsidR="009308F3" w:rsidRDefault="009308F3" w:rsidP="009308F3">
      <w:pPr>
        <w:pStyle w:val="a3"/>
        <w:rPr>
          <w:rtl/>
        </w:rPr>
      </w:pPr>
    </w:p>
    <w:p w:rsidR="009308F3" w:rsidRPr="005C304B" w:rsidRDefault="009308F3" w:rsidP="009308F3">
      <w:pPr>
        <w:pStyle w:val="a3"/>
        <w:rPr>
          <w:rFonts w:ascii="KFGQPC Uthmanic Script HAFS" w:hAnsi="KFGQPC Uthmanic Script HAFS" w:cs="KFGQPC Uthmanic Script HAFS"/>
          <w:rtl/>
        </w:rPr>
      </w:pPr>
    </w:p>
    <w:p w:rsidR="00EA25DC" w:rsidRPr="00DC6647" w:rsidRDefault="00EA25DC" w:rsidP="00F87C44">
      <w:pPr>
        <w:pStyle w:val="Heading1"/>
        <w:bidi/>
        <w:jc w:val="left"/>
        <w:rPr>
          <w:rtl/>
          <w:lang w:bidi="fa-IR"/>
        </w:rPr>
      </w:pPr>
      <w:bookmarkStart w:id="1851" w:name="_Toc262412053"/>
      <w:bookmarkStart w:id="1852" w:name="_Toc340599621"/>
      <w:bookmarkStart w:id="1853" w:name="_Toc408539097"/>
      <w:r>
        <w:rPr>
          <w:rFonts w:hint="cs"/>
          <w:rtl/>
          <w:lang w:bidi="fa-IR"/>
        </w:rPr>
        <w:t>4</w:t>
      </w:r>
      <w:r w:rsidR="00377CF7">
        <w:rPr>
          <w:rFonts w:hint="cs"/>
          <w:rtl/>
          <w:lang w:bidi="fa-IR"/>
        </w:rPr>
        <w:t>8-</w:t>
      </w:r>
      <w:r>
        <w:rPr>
          <w:rFonts w:hint="cs"/>
          <w:rtl/>
          <w:lang w:bidi="fa-IR"/>
        </w:rPr>
        <w:t xml:space="preserve"> حرم مدینه:</w:t>
      </w:r>
      <w:bookmarkEnd w:id="1851"/>
      <w:bookmarkEnd w:id="1852"/>
      <w:bookmarkEnd w:id="1853"/>
    </w:p>
    <w:p w:rsidR="00D210E1" w:rsidRDefault="00D22FF0" w:rsidP="009308F3">
      <w:pPr>
        <w:pStyle w:val="a3"/>
        <w:rPr>
          <w:rtl/>
        </w:rPr>
      </w:pPr>
      <w:r>
        <w:rPr>
          <w:rFonts w:hint="cs"/>
          <w:rtl/>
        </w:rPr>
        <w:t>صید در حرم مدینه و قطع درختان آن نیز حرام است، به دلیل حدیث علی</w:t>
      </w:r>
      <w:r>
        <w:rPr>
          <w:rFonts w:cs="CTraditional Arabic" w:hint="cs"/>
          <w:sz w:val="26"/>
          <w:szCs w:val="26"/>
          <w:rtl/>
        </w:rPr>
        <w:t>س</w:t>
      </w:r>
      <w:r>
        <w:rPr>
          <w:rFonts w:hint="cs"/>
          <w:rtl/>
        </w:rPr>
        <w:t xml:space="preserve"> که گوید: رسول‌خدا</w:t>
      </w:r>
      <w:r>
        <w:rPr>
          <w:rFonts w:cs="CTraditional Arabic" w:hint="cs"/>
          <w:sz w:val="26"/>
          <w:szCs w:val="26"/>
          <w:rtl/>
        </w:rPr>
        <w:t>ص</w:t>
      </w:r>
      <w:r w:rsidR="003A6A7F">
        <w:rPr>
          <w:rFonts w:hint="cs"/>
          <w:rtl/>
        </w:rPr>
        <w:t xml:space="preserve"> دربارۀ </w:t>
      </w:r>
      <w:r w:rsidR="00F87C44">
        <w:rPr>
          <w:rFonts w:hint="cs"/>
          <w:rtl/>
        </w:rPr>
        <w:t>مدینه فرمود</w:t>
      </w:r>
      <w:r w:rsidR="00F87C44" w:rsidRPr="009308F3">
        <w:rPr>
          <w:rFonts w:hint="cs"/>
          <w:rtl/>
        </w:rPr>
        <w:t>: «</w:t>
      </w:r>
      <w:r w:rsidRPr="009308F3">
        <w:rPr>
          <w:rFonts w:hint="cs"/>
          <w:rtl/>
        </w:rPr>
        <w:t>گیاهان</w:t>
      </w:r>
      <w:r w:rsidR="00F87C44" w:rsidRPr="009308F3">
        <w:rPr>
          <w:rFonts w:hint="cs"/>
          <w:rtl/>
        </w:rPr>
        <w:t xml:space="preserve"> سبز و خشک آن چیده نمی‌شود و نخچ</w:t>
      </w:r>
      <w:r w:rsidRPr="009308F3">
        <w:rPr>
          <w:rFonts w:hint="cs"/>
          <w:rtl/>
        </w:rPr>
        <w:t>یر آن رمیده نمی‌گردد، و اشیاء گم شده آن برداشته نمی‌شود، مگر برای</w:t>
      </w:r>
      <w:r w:rsidR="00277019" w:rsidRPr="009308F3">
        <w:rPr>
          <w:rFonts w:hint="cs"/>
          <w:rtl/>
        </w:rPr>
        <w:t xml:space="preserve"> </w:t>
      </w:r>
      <w:r w:rsidR="00E3790D" w:rsidRPr="009308F3">
        <w:rPr>
          <w:rFonts w:hint="cs"/>
          <w:rtl/>
        </w:rPr>
        <w:t xml:space="preserve">کسی که با صدای بلند آن را اعلام </w:t>
      </w:r>
      <w:r w:rsidR="00F87C44" w:rsidRPr="009308F3">
        <w:rPr>
          <w:rFonts w:hint="cs"/>
          <w:rtl/>
        </w:rPr>
        <w:t>کند، و صلاح نیست هیچ‌کسی در آن س</w:t>
      </w:r>
      <w:r w:rsidR="00E3790D" w:rsidRPr="009308F3">
        <w:rPr>
          <w:rFonts w:hint="cs"/>
          <w:rtl/>
        </w:rPr>
        <w:t>لاح جنگی حمل کند، و صلاح نیست درخت آن قطع گردد، مگر برای کسی که شترش را می‌چراند</w:t>
      </w:r>
      <w:r w:rsidR="00F87C44" w:rsidRPr="009308F3">
        <w:rPr>
          <w:rFonts w:hint="cs"/>
          <w:rtl/>
        </w:rPr>
        <w:t>».</w:t>
      </w:r>
      <w:r w:rsidR="00277019" w:rsidRPr="009308F3">
        <w:rPr>
          <w:rFonts w:hint="cs"/>
          <w:rtl/>
        </w:rPr>
        <w:t xml:space="preserve"> </w:t>
      </w:r>
      <w:r w:rsidR="00E3790D" w:rsidRPr="009308F3">
        <w:rPr>
          <w:rFonts w:hint="cs"/>
          <w:rtl/>
        </w:rPr>
        <w:t>(روایت</w:t>
      </w:r>
      <w:r w:rsidR="00E3790D">
        <w:rPr>
          <w:rFonts w:hint="cs"/>
          <w:rtl/>
        </w:rPr>
        <w:t xml:space="preserve"> از احمد و ابوداود)</w:t>
      </w:r>
      <w:r w:rsidR="00F87C44">
        <w:rPr>
          <w:rFonts w:hint="cs"/>
          <w:rtl/>
        </w:rPr>
        <w:t>.</w:t>
      </w:r>
    </w:p>
    <w:p w:rsidR="00E3790D" w:rsidRDefault="00E3790D" w:rsidP="007067FD">
      <w:pPr>
        <w:pStyle w:val="a3"/>
        <w:rPr>
          <w:rtl/>
        </w:rPr>
      </w:pPr>
      <w:r>
        <w:rPr>
          <w:rFonts w:hint="cs"/>
          <w:rtl/>
        </w:rPr>
        <w:t>از جابر</w:t>
      </w:r>
      <w:r>
        <w:rPr>
          <w:rFonts w:cs="CTraditional Arabic" w:hint="cs"/>
          <w:sz w:val="26"/>
          <w:szCs w:val="26"/>
          <w:rtl/>
        </w:rPr>
        <w:t>س</w:t>
      </w:r>
      <w:r>
        <w:rPr>
          <w:rFonts w:hint="cs"/>
          <w:rtl/>
        </w:rPr>
        <w:t xml:space="preserve"> روایت شده: رسول‌خدا</w:t>
      </w:r>
      <w:r>
        <w:rPr>
          <w:rFonts w:cs="CTraditional Arabic" w:hint="cs"/>
          <w:sz w:val="26"/>
          <w:szCs w:val="26"/>
          <w:rtl/>
        </w:rPr>
        <w:t>ص</w:t>
      </w:r>
      <w:r w:rsidR="00F87C44">
        <w:rPr>
          <w:rFonts w:hint="cs"/>
          <w:rtl/>
        </w:rPr>
        <w:t xml:space="preserve"> فرمود: </w:t>
      </w:r>
      <w:r w:rsidR="00F87C44">
        <w:rPr>
          <w:rFonts w:cs="Traditional Arabic" w:hint="cs"/>
          <w:rtl/>
        </w:rPr>
        <w:t>«</w:t>
      </w:r>
      <w:r>
        <w:rPr>
          <w:rFonts w:hint="cs"/>
          <w:rtl/>
        </w:rPr>
        <w:t>ابراهیم مکه را حرام کرد، و من مدینه را از شرق تا غرب آن حرام کرده‌ام نباید درختان خاردار آن قطع شود و حیوان آن صید گردد</w:t>
      </w:r>
      <w:r w:rsidR="00F87C44">
        <w:rPr>
          <w:rFonts w:cs="Traditional Arabic" w:hint="cs"/>
          <w:rtl/>
        </w:rPr>
        <w:t>»</w:t>
      </w:r>
      <w:r w:rsidR="00F87C44">
        <w:rPr>
          <w:rFonts w:hint="cs"/>
          <w:rtl/>
        </w:rPr>
        <w:t>.</w:t>
      </w:r>
      <w:r w:rsidR="00277019">
        <w:rPr>
          <w:rFonts w:hint="cs"/>
          <w:rtl/>
        </w:rPr>
        <w:t xml:space="preserve"> </w:t>
      </w:r>
      <w:r>
        <w:rPr>
          <w:rFonts w:hint="cs"/>
          <w:rtl/>
        </w:rPr>
        <w:t>(روایت از مسلم)</w:t>
      </w:r>
      <w:r w:rsidR="00F87C44">
        <w:rPr>
          <w:rFonts w:hint="cs"/>
          <w:rtl/>
        </w:rPr>
        <w:t>.</w:t>
      </w:r>
    </w:p>
    <w:p w:rsidR="00026CC7" w:rsidRDefault="00026CC7" w:rsidP="007067FD">
      <w:pPr>
        <w:pStyle w:val="a3"/>
        <w:rPr>
          <w:rtl/>
        </w:rPr>
      </w:pPr>
      <w:r>
        <w:rPr>
          <w:rFonts w:hint="cs"/>
          <w:rtl/>
        </w:rPr>
        <w:t>ابوهریره</w:t>
      </w:r>
      <w:r>
        <w:rPr>
          <w:rFonts w:cs="CTraditional Arabic" w:hint="cs"/>
          <w:sz w:val="26"/>
          <w:szCs w:val="26"/>
          <w:rtl/>
        </w:rPr>
        <w:t>س</w:t>
      </w:r>
      <w:r w:rsidR="00F87C44">
        <w:rPr>
          <w:rFonts w:hint="cs"/>
          <w:rtl/>
        </w:rPr>
        <w:t xml:space="preserve"> آورده است: </w:t>
      </w:r>
      <w:r w:rsidR="00F87C44">
        <w:rPr>
          <w:rFonts w:cs="Traditional Arabic" w:hint="cs"/>
          <w:rtl/>
        </w:rPr>
        <w:t>«</w:t>
      </w:r>
      <w:r>
        <w:rPr>
          <w:rFonts w:hint="cs"/>
          <w:rtl/>
        </w:rPr>
        <w:t>رسول‌خدا</w:t>
      </w:r>
      <w:r>
        <w:rPr>
          <w:rFonts w:cs="CTraditional Arabic" w:hint="cs"/>
          <w:sz w:val="26"/>
          <w:szCs w:val="26"/>
          <w:rtl/>
        </w:rPr>
        <w:t>ص</w:t>
      </w:r>
      <w:r>
        <w:rPr>
          <w:rFonts w:hint="cs"/>
          <w:rtl/>
        </w:rPr>
        <w:t xml:space="preserve"> مدینه را از صخره‌های سیاه شرقی تا صخره‌های سیاه غربی حرام کرد و دوازده میل اطراف مدینه را قرق اعلام کرد</w:t>
      </w:r>
      <w:r w:rsidR="00F87C44">
        <w:rPr>
          <w:rFonts w:cs="Traditional Arabic" w:hint="cs"/>
          <w:rtl/>
        </w:rPr>
        <w:t>»</w:t>
      </w:r>
      <w:r w:rsidR="00277019">
        <w:rPr>
          <w:rFonts w:hint="cs"/>
          <w:rtl/>
        </w:rPr>
        <w:t xml:space="preserve"> </w:t>
      </w:r>
      <w:r>
        <w:rPr>
          <w:rFonts w:hint="cs"/>
          <w:rtl/>
        </w:rPr>
        <w:t>(روایت از بخاری)</w:t>
      </w:r>
      <w:r w:rsidR="00F87C44">
        <w:rPr>
          <w:rFonts w:hint="cs"/>
          <w:rtl/>
        </w:rPr>
        <w:t>.</w:t>
      </w:r>
    </w:p>
    <w:p w:rsidR="00026CC7" w:rsidRDefault="00EC27DA" w:rsidP="007067FD">
      <w:pPr>
        <w:pStyle w:val="a3"/>
        <w:rPr>
          <w:rtl/>
        </w:rPr>
      </w:pPr>
      <w:r>
        <w:rPr>
          <w:rFonts w:hint="cs"/>
          <w:rtl/>
        </w:rPr>
        <w:t>رسول‌خدا</w:t>
      </w:r>
      <w:r>
        <w:rPr>
          <w:rFonts w:cs="CTraditional Arabic" w:hint="cs"/>
          <w:sz w:val="26"/>
          <w:szCs w:val="26"/>
          <w:rtl/>
        </w:rPr>
        <w:t>ص</w:t>
      </w:r>
      <w:r>
        <w:rPr>
          <w:rFonts w:hint="cs"/>
          <w:rtl/>
        </w:rPr>
        <w:t xml:space="preserve"> به اهل مدینه رخصت داد، درختان آن را برای درست کردن ابزار شخم زدن و سواری، و امثال آن که از آن ناگزیرند قطع کنند، و به انداز</w:t>
      </w:r>
      <w:r w:rsidR="007067FD">
        <w:rPr>
          <w:rFonts w:hint="cs"/>
          <w:rtl/>
        </w:rPr>
        <w:t>ۀ</w:t>
      </w:r>
      <w:r>
        <w:rPr>
          <w:rFonts w:hint="cs"/>
          <w:rtl/>
        </w:rPr>
        <w:t xml:space="preserve"> نیاز حیوانات از گیاهان آن علف جمع کنند.</w:t>
      </w:r>
    </w:p>
    <w:p w:rsidR="00EC27DA" w:rsidRDefault="00EC27DA" w:rsidP="007067FD">
      <w:pPr>
        <w:pStyle w:val="a3"/>
        <w:rPr>
          <w:rtl/>
        </w:rPr>
      </w:pPr>
      <w:r>
        <w:rPr>
          <w:rFonts w:hint="cs"/>
          <w:rtl/>
        </w:rPr>
        <w:t>احمد به نقل از جابربن‌عبدالله</w:t>
      </w:r>
      <w:r w:rsidR="00F87C44">
        <w:rPr>
          <w:rFonts w:hint="cs"/>
          <w:rtl/>
        </w:rPr>
        <w:t xml:space="preserve"> </w:t>
      </w:r>
      <w:r>
        <w:rPr>
          <w:rFonts w:cs="CTraditional Arabic" w:hint="cs"/>
          <w:sz w:val="26"/>
          <w:szCs w:val="26"/>
          <w:rtl/>
        </w:rPr>
        <w:t>س</w:t>
      </w:r>
      <w:r>
        <w:rPr>
          <w:rFonts w:hint="cs"/>
          <w:rtl/>
        </w:rPr>
        <w:t xml:space="preserve"> </w:t>
      </w:r>
      <w:r w:rsidR="004B7E28">
        <w:rPr>
          <w:rFonts w:hint="cs"/>
          <w:rtl/>
        </w:rPr>
        <w:t>آورده که رسول‌خدا</w:t>
      </w:r>
      <w:r w:rsidR="004B7E28">
        <w:rPr>
          <w:rFonts w:cs="CTraditional Arabic" w:hint="cs"/>
          <w:sz w:val="26"/>
          <w:szCs w:val="26"/>
          <w:rtl/>
        </w:rPr>
        <w:t>ص</w:t>
      </w:r>
      <w:r w:rsidR="00F87C44">
        <w:rPr>
          <w:rFonts w:hint="cs"/>
          <w:rtl/>
        </w:rPr>
        <w:t xml:space="preserve"> فرمود: </w:t>
      </w:r>
      <w:r w:rsidR="00F87C44">
        <w:rPr>
          <w:rFonts w:cs="Traditional Arabic" w:hint="cs"/>
          <w:rtl/>
        </w:rPr>
        <w:t>«</w:t>
      </w:r>
      <w:r w:rsidR="004B7E28">
        <w:rPr>
          <w:rFonts w:hint="cs"/>
          <w:rtl/>
        </w:rPr>
        <w:t>مابین‌شرق و غرب مدینه حرام است و تمام اطراف آن حرام است و به جز برای علف نباید گیاه و درخت آن قطع شود</w:t>
      </w:r>
      <w:r w:rsidR="00F87C44">
        <w:rPr>
          <w:rFonts w:cs="Traditional Arabic" w:hint="cs"/>
          <w:rtl/>
        </w:rPr>
        <w:t>»</w:t>
      </w:r>
      <w:r w:rsidR="00F87C44">
        <w:rPr>
          <w:rFonts w:hint="cs"/>
          <w:rtl/>
        </w:rPr>
        <w:t>.</w:t>
      </w:r>
    </w:p>
    <w:p w:rsidR="004B7E28" w:rsidRDefault="004B7E28" w:rsidP="007067FD">
      <w:pPr>
        <w:pStyle w:val="a3"/>
        <w:rPr>
          <w:rtl/>
        </w:rPr>
      </w:pPr>
      <w:r>
        <w:rPr>
          <w:rFonts w:hint="cs"/>
          <w:rtl/>
        </w:rPr>
        <w:t>این برخلاف حرم مکه است، چون اهل مکه اجازه دارند در خارج از حرم آنچه لازم دارند بدست آورند که آنان را از داخل آن کفایت کند.</w:t>
      </w:r>
    </w:p>
    <w:p w:rsidR="004B7E28" w:rsidRDefault="004B7E28" w:rsidP="007067FD">
      <w:pPr>
        <w:pStyle w:val="a3"/>
        <w:rPr>
          <w:rtl/>
        </w:rPr>
      </w:pPr>
      <w:r>
        <w:rPr>
          <w:rFonts w:hint="cs"/>
          <w:rtl/>
        </w:rPr>
        <w:t>ولی در حرم مدینه ساکنین آن نمی‌توانند آن کار را بکنند که آنان را در داخل حرم بی‌نیاز کند.</w:t>
      </w:r>
    </w:p>
    <w:p w:rsidR="004B7E28" w:rsidRDefault="004B7E28" w:rsidP="007067FD">
      <w:pPr>
        <w:pStyle w:val="a3"/>
        <w:rPr>
          <w:rtl/>
        </w:rPr>
      </w:pPr>
      <w:r>
        <w:rPr>
          <w:rFonts w:hint="cs"/>
          <w:rtl/>
        </w:rPr>
        <w:t>کشتن صید مدینه و قطع درختان آن کفاره نداشته و فقط گناه محسوب است. بخاری به نقل از انس</w:t>
      </w:r>
      <w:r>
        <w:rPr>
          <w:rFonts w:cs="CTraditional Arabic" w:hint="cs"/>
          <w:sz w:val="26"/>
          <w:szCs w:val="26"/>
          <w:rtl/>
        </w:rPr>
        <w:t>س</w:t>
      </w:r>
      <w:r>
        <w:rPr>
          <w:rFonts w:hint="cs"/>
          <w:rtl/>
        </w:rPr>
        <w:t xml:space="preserve"> آورده که رسول‌خدا</w:t>
      </w:r>
      <w:r>
        <w:rPr>
          <w:rFonts w:cs="CTraditional Arabic" w:hint="cs"/>
          <w:sz w:val="26"/>
          <w:szCs w:val="26"/>
          <w:rtl/>
        </w:rPr>
        <w:t>ص</w:t>
      </w:r>
      <w:r w:rsidR="00F87C44">
        <w:rPr>
          <w:rFonts w:hint="cs"/>
          <w:rtl/>
        </w:rPr>
        <w:t xml:space="preserve"> فرمود: </w:t>
      </w:r>
      <w:r w:rsidR="00F87C44">
        <w:rPr>
          <w:rFonts w:cs="Traditional Arabic" w:hint="cs"/>
          <w:rtl/>
        </w:rPr>
        <w:t>«</w:t>
      </w:r>
      <w:r>
        <w:rPr>
          <w:rFonts w:hint="cs"/>
          <w:rtl/>
        </w:rPr>
        <w:t>مدینه از فلان جا تا فلان جا، حرام است، درخت آن قطع نمی‌شود، از حوادث و رخدادهای ناگوار باید محفوظ بماند، هرکس در آن، حادثه‌ای بیافریند نفرین خدا و فرشتگان و</w:t>
      </w:r>
      <w:r w:rsidR="00F841C6">
        <w:rPr>
          <w:rFonts w:hint="cs"/>
          <w:rtl/>
        </w:rPr>
        <w:t xml:space="preserve"> انسان‌ها</w:t>
      </w:r>
      <w:r>
        <w:rPr>
          <w:rFonts w:hint="cs"/>
          <w:rtl/>
        </w:rPr>
        <w:t xml:space="preserve"> بر او باد. و هرکس درخت قطع شده‌ای در آن بی</w:t>
      </w:r>
      <w:r w:rsidR="00F87C44">
        <w:rPr>
          <w:rFonts w:hint="cs"/>
          <w:rtl/>
        </w:rPr>
        <w:t>ابد برایش حلال است آن را بردارد</w:t>
      </w:r>
      <w:r w:rsidR="00F87C44">
        <w:rPr>
          <w:rFonts w:cs="Traditional Arabic" w:hint="cs"/>
          <w:rtl/>
        </w:rPr>
        <w:t>»</w:t>
      </w:r>
      <w:r w:rsidR="00F87C44">
        <w:rPr>
          <w:rFonts w:hint="cs"/>
          <w:rtl/>
        </w:rPr>
        <w:t xml:space="preserve"> و باز فرمود: </w:t>
      </w:r>
      <w:r w:rsidR="00F87C44">
        <w:rPr>
          <w:rFonts w:cs="Traditional Arabic" w:hint="cs"/>
          <w:rtl/>
        </w:rPr>
        <w:t>«</w:t>
      </w:r>
      <w:r>
        <w:rPr>
          <w:rFonts w:hint="cs"/>
          <w:rtl/>
        </w:rPr>
        <w:t>اگر کسی را در آن دیدید شکار می‌کند گرفتن</w:t>
      </w:r>
      <w:r w:rsidR="003A6A7F">
        <w:rPr>
          <w:rFonts w:hint="cs"/>
          <w:rtl/>
        </w:rPr>
        <w:t xml:space="preserve"> وسیلۀ </w:t>
      </w:r>
      <w:r>
        <w:rPr>
          <w:rFonts w:hint="cs"/>
          <w:rtl/>
        </w:rPr>
        <w:t>شکار و هرچه همراهش است برای شما حلال است</w:t>
      </w:r>
      <w:r w:rsidR="00F87C44">
        <w:rPr>
          <w:rFonts w:cs="Traditional Arabic" w:hint="cs"/>
          <w:rtl/>
        </w:rPr>
        <w:t>»</w:t>
      </w:r>
      <w:r w:rsidR="00F87C44">
        <w:rPr>
          <w:rFonts w:hint="cs"/>
          <w:rtl/>
        </w:rPr>
        <w:t>.</w:t>
      </w:r>
      <w:r w:rsidR="00277019">
        <w:rPr>
          <w:rFonts w:hint="cs"/>
          <w:rtl/>
        </w:rPr>
        <w:t xml:space="preserve"> </w:t>
      </w:r>
      <w:r>
        <w:rPr>
          <w:rFonts w:hint="cs"/>
          <w:rtl/>
        </w:rPr>
        <w:t>(روایت از ابوداود، و حاکم)</w:t>
      </w:r>
      <w:r w:rsidR="00F87C44">
        <w:rPr>
          <w:rFonts w:hint="cs"/>
          <w:rtl/>
        </w:rPr>
        <w:t>.</w:t>
      </w:r>
    </w:p>
    <w:p w:rsidR="007067FD" w:rsidRDefault="007067FD" w:rsidP="007067FD">
      <w:pPr>
        <w:pStyle w:val="a3"/>
        <w:rPr>
          <w:rtl/>
        </w:rPr>
      </w:pPr>
    </w:p>
    <w:p w:rsidR="007067FD" w:rsidRDefault="007067FD" w:rsidP="007067FD">
      <w:pPr>
        <w:pStyle w:val="a3"/>
        <w:rPr>
          <w:rtl/>
        </w:rPr>
      </w:pPr>
    </w:p>
    <w:p w:rsidR="007067FD" w:rsidRDefault="007067FD" w:rsidP="007067FD">
      <w:pPr>
        <w:pStyle w:val="a3"/>
        <w:rPr>
          <w:rtl/>
        </w:rPr>
      </w:pPr>
    </w:p>
    <w:p w:rsidR="0027456A" w:rsidRPr="00DC6647" w:rsidRDefault="0027456A" w:rsidP="0027456A">
      <w:pPr>
        <w:pStyle w:val="Heading1"/>
        <w:bidi/>
        <w:rPr>
          <w:rtl/>
          <w:lang w:bidi="fa-IR"/>
        </w:rPr>
      </w:pPr>
      <w:bookmarkStart w:id="1854" w:name="_Toc262412054"/>
      <w:bookmarkStart w:id="1855" w:name="_Toc340599622"/>
      <w:bookmarkStart w:id="1856" w:name="_Toc408539098"/>
      <w:r>
        <w:rPr>
          <w:rFonts w:hint="cs"/>
          <w:rtl/>
          <w:lang w:bidi="fa-IR"/>
        </w:rPr>
        <w:t>4</w:t>
      </w:r>
      <w:r w:rsidR="00377CF7">
        <w:rPr>
          <w:rFonts w:hint="cs"/>
          <w:rtl/>
          <w:lang w:bidi="fa-IR"/>
        </w:rPr>
        <w:t>9-</w:t>
      </w:r>
      <w:r>
        <w:rPr>
          <w:rFonts w:hint="cs"/>
          <w:rtl/>
          <w:lang w:bidi="fa-IR"/>
        </w:rPr>
        <w:t xml:space="preserve"> طواف</w:t>
      </w:r>
      <w:bookmarkEnd w:id="1854"/>
      <w:bookmarkEnd w:id="1855"/>
      <w:bookmarkEnd w:id="1856"/>
    </w:p>
    <w:p w:rsidR="0027456A" w:rsidRPr="00DC6647" w:rsidRDefault="00377CF7" w:rsidP="008E3676">
      <w:pPr>
        <w:pStyle w:val="a0"/>
        <w:rPr>
          <w:rtl/>
        </w:rPr>
      </w:pPr>
      <w:bookmarkStart w:id="1857" w:name="_Toc262412055"/>
      <w:bookmarkStart w:id="1858" w:name="_Toc340599623"/>
      <w:bookmarkStart w:id="1859" w:name="_Toc408539099"/>
      <w:r>
        <w:rPr>
          <w:rFonts w:hint="cs"/>
          <w:rtl/>
        </w:rPr>
        <w:t>1-</w:t>
      </w:r>
      <w:r w:rsidR="0027456A">
        <w:rPr>
          <w:rFonts w:hint="cs"/>
          <w:rtl/>
        </w:rPr>
        <w:t xml:space="preserve"> چگونگی طواف:</w:t>
      </w:r>
      <w:bookmarkEnd w:id="1857"/>
      <w:bookmarkEnd w:id="1858"/>
      <w:bookmarkEnd w:id="1859"/>
    </w:p>
    <w:p w:rsidR="0027456A" w:rsidRDefault="00A75F53" w:rsidP="007067FD">
      <w:pPr>
        <w:pStyle w:val="a3"/>
        <w:rPr>
          <w:rtl/>
        </w:rPr>
      </w:pPr>
      <w:r>
        <w:rPr>
          <w:rFonts w:hint="cs"/>
          <w:rtl/>
        </w:rPr>
        <w:t>خواهر</w:t>
      </w:r>
      <w:r w:rsidR="00597A2D">
        <w:rPr>
          <w:rFonts w:hint="cs"/>
          <w:rtl/>
        </w:rPr>
        <w:t xml:space="preserve"> یا برادر مسلمان در مقابل حجرالأ</w:t>
      </w:r>
      <w:r>
        <w:rPr>
          <w:rFonts w:hint="cs"/>
          <w:rtl/>
        </w:rPr>
        <w:t>سود ایستاد</w:t>
      </w:r>
      <w:r w:rsidR="00954695">
        <w:rPr>
          <w:rFonts w:hint="cs"/>
          <w:rtl/>
        </w:rPr>
        <w:t xml:space="preserve">ه </w:t>
      </w:r>
      <w:r w:rsidR="00654701">
        <w:rPr>
          <w:rFonts w:hint="cs"/>
          <w:rtl/>
        </w:rPr>
        <w:t xml:space="preserve">و باروکردن، یا دست کشیدن یا اشاره به آن، کعبه را در سمت چپ قرار داده و طواف را آغاز می‌کند، و می‌گوید: </w:t>
      </w:r>
      <w:r w:rsidR="00597A2D" w:rsidRPr="003032C4">
        <w:rPr>
          <w:rStyle w:val="Char1"/>
          <w:rFonts w:hint="cs"/>
          <w:rtl/>
        </w:rPr>
        <w:t>«بِسْمِ</w:t>
      </w:r>
      <w:r w:rsidR="00597A2D" w:rsidRPr="003032C4">
        <w:rPr>
          <w:rStyle w:val="Char1"/>
          <w:rFonts w:ascii="Times New Roman" w:hAnsi="Times New Roman" w:cs="Times New Roman" w:hint="cs"/>
          <w:rtl/>
        </w:rPr>
        <w:t>‌</w:t>
      </w:r>
      <w:r w:rsidR="00597A2D" w:rsidRPr="003032C4">
        <w:rPr>
          <w:rStyle w:val="Char1"/>
          <w:rFonts w:hint="cs"/>
          <w:rtl/>
        </w:rPr>
        <w:t xml:space="preserve">الله، وَاللهُ أکبر، </w:t>
      </w:r>
      <w:r w:rsidR="00597A2D" w:rsidRPr="003032C4">
        <w:rPr>
          <w:rStyle w:val="Char1"/>
          <w:rFonts w:hint="eastAsia"/>
          <w:rtl/>
        </w:rPr>
        <w:t>اللَّهُمَّ</w:t>
      </w:r>
      <w:r w:rsidR="00597A2D" w:rsidRPr="003032C4">
        <w:rPr>
          <w:rStyle w:val="Char1"/>
          <w:rtl/>
        </w:rPr>
        <w:t xml:space="preserve"> </w:t>
      </w:r>
      <w:r w:rsidR="00597A2D" w:rsidRPr="003032C4">
        <w:rPr>
          <w:rStyle w:val="Char1"/>
          <w:rFonts w:hint="eastAsia"/>
          <w:rtl/>
        </w:rPr>
        <w:t>إِيمَانًا</w:t>
      </w:r>
      <w:r w:rsidR="00597A2D" w:rsidRPr="003032C4">
        <w:rPr>
          <w:rStyle w:val="Char1"/>
          <w:rtl/>
        </w:rPr>
        <w:t xml:space="preserve"> </w:t>
      </w:r>
      <w:r w:rsidR="00597A2D" w:rsidRPr="003032C4">
        <w:rPr>
          <w:rStyle w:val="Char1"/>
          <w:rFonts w:hint="eastAsia"/>
          <w:rtl/>
        </w:rPr>
        <w:t>بِكَ</w:t>
      </w:r>
      <w:r w:rsidR="00597A2D" w:rsidRPr="003032C4">
        <w:rPr>
          <w:rStyle w:val="Char1"/>
          <w:rtl/>
        </w:rPr>
        <w:t xml:space="preserve"> </w:t>
      </w:r>
      <w:r w:rsidR="00597A2D" w:rsidRPr="003032C4">
        <w:rPr>
          <w:rStyle w:val="Char1"/>
          <w:rFonts w:hint="eastAsia"/>
          <w:rtl/>
        </w:rPr>
        <w:t>وَتَصْدِيقًا</w:t>
      </w:r>
      <w:r w:rsidR="00597A2D" w:rsidRPr="003032C4">
        <w:rPr>
          <w:rStyle w:val="Char1"/>
          <w:rtl/>
        </w:rPr>
        <w:t xml:space="preserve"> </w:t>
      </w:r>
      <w:r w:rsidR="00597A2D" w:rsidRPr="003032C4">
        <w:rPr>
          <w:rStyle w:val="Char1"/>
          <w:rFonts w:hint="eastAsia"/>
          <w:rtl/>
        </w:rPr>
        <w:t>بِكِتَابِكَ</w:t>
      </w:r>
      <w:r w:rsidR="00597A2D" w:rsidRPr="003032C4">
        <w:rPr>
          <w:rStyle w:val="Char1"/>
          <w:rFonts w:hint="cs"/>
          <w:rtl/>
        </w:rPr>
        <w:t xml:space="preserve"> وَوَفَاءً بِعَهْدِکَ</w:t>
      </w:r>
      <w:r w:rsidR="00597A2D" w:rsidRPr="003032C4">
        <w:rPr>
          <w:rStyle w:val="Char1"/>
          <w:rtl/>
        </w:rPr>
        <w:t xml:space="preserve"> </w:t>
      </w:r>
      <w:r w:rsidR="00597A2D" w:rsidRPr="003032C4">
        <w:rPr>
          <w:rStyle w:val="Char1"/>
          <w:rFonts w:hint="eastAsia"/>
          <w:rtl/>
        </w:rPr>
        <w:t>وَاتِّبَاعًا</w:t>
      </w:r>
      <w:r w:rsidR="00597A2D" w:rsidRPr="003032C4">
        <w:rPr>
          <w:rStyle w:val="Char1"/>
          <w:rtl/>
        </w:rPr>
        <w:t xml:space="preserve"> </w:t>
      </w:r>
      <w:r w:rsidR="00597A2D" w:rsidRPr="003032C4">
        <w:rPr>
          <w:rStyle w:val="Char1"/>
          <w:rFonts w:hint="eastAsia"/>
          <w:rtl/>
        </w:rPr>
        <w:t>لِسُنَّةِ</w:t>
      </w:r>
      <w:r w:rsidR="00597A2D" w:rsidRPr="003032C4">
        <w:rPr>
          <w:rStyle w:val="Char1"/>
          <w:rtl/>
        </w:rPr>
        <w:t xml:space="preserve"> </w:t>
      </w:r>
      <w:r w:rsidR="00597A2D" w:rsidRPr="003032C4">
        <w:rPr>
          <w:rStyle w:val="Char1"/>
          <w:rFonts w:hint="eastAsia"/>
          <w:rtl/>
        </w:rPr>
        <w:t>نَبِيِّكَ</w:t>
      </w:r>
      <w:r w:rsidR="00597A2D" w:rsidRPr="003032C4">
        <w:rPr>
          <w:rStyle w:val="Char1"/>
          <w:rFonts w:hint="cs"/>
        </w:rPr>
        <w:sym w:font="AGA Arabesque" w:char="F072"/>
      </w:r>
      <w:r w:rsidR="00654701" w:rsidRPr="003032C4">
        <w:rPr>
          <w:rStyle w:val="Char1"/>
          <w:rFonts w:hint="cs"/>
          <w:rtl/>
        </w:rPr>
        <w:t>»</w:t>
      </w:r>
      <w:r w:rsidR="00654701">
        <w:rPr>
          <w:rFonts w:hint="cs"/>
          <w:rtl/>
        </w:rPr>
        <w:t>.</w:t>
      </w:r>
    </w:p>
    <w:p w:rsidR="00D22FF0" w:rsidRDefault="00672135" w:rsidP="007067FD">
      <w:pPr>
        <w:pStyle w:val="a3"/>
        <w:rPr>
          <w:rtl/>
        </w:rPr>
      </w:pPr>
      <w:r w:rsidRPr="00672135">
        <w:rPr>
          <w:rFonts w:hint="cs"/>
          <w:rtl/>
        </w:rPr>
        <w:t>ای‌</w:t>
      </w:r>
      <w:r w:rsidRPr="00672135">
        <w:rPr>
          <w:rFonts w:hint="eastAsia"/>
          <w:rtl/>
        </w:rPr>
        <w:t>‌خواهر مسلمانم هرگاه</w:t>
      </w:r>
      <w:r>
        <w:rPr>
          <w:rFonts w:hint="cs"/>
          <w:rtl/>
        </w:rPr>
        <w:t xml:space="preserve"> طواف کردن را شروع کردی. رمل و اضطباع بر تو لازم نیست چنان‌که بالا رفتن بر تپة مروه هم بر تو لازم نیست.</w:t>
      </w:r>
    </w:p>
    <w:p w:rsidR="00672135" w:rsidRDefault="00672135" w:rsidP="007067FD">
      <w:pPr>
        <w:pStyle w:val="a3"/>
        <w:rPr>
          <w:rtl/>
        </w:rPr>
      </w:pPr>
      <w:r>
        <w:rPr>
          <w:rFonts w:hint="cs"/>
          <w:rtl/>
        </w:rPr>
        <w:t>در هر دور از طواف مستحب است بر رکن یمانی دست بکش</w:t>
      </w:r>
      <w:r w:rsidR="00597A2D">
        <w:rPr>
          <w:rFonts w:hint="cs"/>
          <w:rtl/>
        </w:rPr>
        <w:t>د و حجرالأ</w:t>
      </w:r>
      <w:r>
        <w:rPr>
          <w:rFonts w:hint="cs"/>
          <w:rtl/>
        </w:rPr>
        <w:t>سود را ببوسد یا بر آن دست بکشد.</w:t>
      </w:r>
    </w:p>
    <w:p w:rsidR="00672135" w:rsidRDefault="00672135" w:rsidP="007067FD">
      <w:pPr>
        <w:pStyle w:val="a3"/>
        <w:rPr>
          <w:rtl/>
        </w:rPr>
      </w:pPr>
      <w:r>
        <w:rPr>
          <w:rFonts w:hint="cs"/>
          <w:rtl/>
        </w:rPr>
        <w:t>برای خواهر، یا برادر مسلمان مستحب است زیاد ذکر خدا کرده و دعا بخواند، ذکر و دعاهایی انتخاب کند که میل دارد بدون این‌که مقید باشد، و محدودیتی ندارد. از رسول‌خدا</w:t>
      </w:r>
      <w:r>
        <w:rPr>
          <w:rFonts w:cs="CTraditional Arabic" w:hint="cs"/>
          <w:sz w:val="26"/>
          <w:szCs w:val="26"/>
          <w:rtl/>
        </w:rPr>
        <w:t>ص</w:t>
      </w:r>
      <w:r>
        <w:rPr>
          <w:rFonts w:hint="cs"/>
          <w:rtl/>
        </w:rPr>
        <w:t xml:space="preserve"> در این مورد نصی در دسترس نیست تا شارع ما را به انجام آن ملزم کند.</w:t>
      </w:r>
    </w:p>
    <w:p w:rsidR="00C146EF" w:rsidRPr="00DC6647" w:rsidRDefault="00377CF7" w:rsidP="008E3676">
      <w:pPr>
        <w:pStyle w:val="a0"/>
        <w:rPr>
          <w:rtl/>
        </w:rPr>
      </w:pPr>
      <w:bookmarkStart w:id="1860" w:name="_Toc262412056"/>
      <w:bookmarkStart w:id="1861" w:name="_Toc340599624"/>
      <w:bookmarkStart w:id="1862" w:name="_Toc408539100"/>
      <w:r>
        <w:rPr>
          <w:rFonts w:hint="cs"/>
          <w:rtl/>
        </w:rPr>
        <w:t>2-</w:t>
      </w:r>
      <w:r w:rsidR="00C146EF">
        <w:rPr>
          <w:rFonts w:hint="cs"/>
          <w:rtl/>
        </w:rPr>
        <w:t xml:space="preserve"> قرائت قرآن:</w:t>
      </w:r>
      <w:bookmarkEnd w:id="1860"/>
      <w:bookmarkEnd w:id="1861"/>
      <w:bookmarkEnd w:id="1862"/>
    </w:p>
    <w:p w:rsidR="00672135" w:rsidRDefault="00D50EC1" w:rsidP="007067FD">
      <w:pPr>
        <w:pStyle w:val="a3"/>
        <w:rPr>
          <w:rtl/>
        </w:rPr>
      </w:pPr>
      <w:r>
        <w:rPr>
          <w:rFonts w:hint="cs"/>
          <w:rtl/>
        </w:rPr>
        <w:t>ای‌خواهر مسلمان، تلاوت قرآن در اثنای طواف اشکالی ندارد زیرا طواف به خاطر ذکر خدای متعال تشریع شده است و قرائت قرآن والاترین ذکر است.</w:t>
      </w:r>
    </w:p>
    <w:p w:rsidR="00D50EC1" w:rsidRDefault="00D50EC1" w:rsidP="007067FD">
      <w:pPr>
        <w:pStyle w:val="a3"/>
        <w:rPr>
          <w:rtl/>
        </w:rPr>
      </w:pPr>
      <w:r>
        <w:rPr>
          <w:rFonts w:hint="cs"/>
          <w:rtl/>
        </w:rPr>
        <w:t>عایشه</w:t>
      </w:r>
      <w:r w:rsidR="00597A2D">
        <w:rPr>
          <w:rFonts w:hint="cs"/>
          <w:rtl/>
        </w:rPr>
        <w:t xml:space="preserve"> </w:t>
      </w:r>
      <w:r w:rsidR="00597A2D">
        <w:rPr>
          <w:rFonts w:cs="CTraditional Arabic" w:hint="cs"/>
          <w:rtl/>
        </w:rPr>
        <w:t>ل</w:t>
      </w:r>
      <w:r>
        <w:rPr>
          <w:rFonts w:hint="cs"/>
          <w:rtl/>
        </w:rPr>
        <w:t>‌ گوید: رسول‌خدا</w:t>
      </w:r>
      <w:r>
        <w:rPr>
          <w:rFonts w:cs="CTraditional Arabic" w:hint="cs"/>
          <w:sz w:val="26"/>
          <w:szCs w:val="26"/>
          <w:rtl/>
        </w:rPr>
        <w:t>ص</w:t>
      </w:r>
      <w:r w:rsidR="00597A2D">
        <w:rPr>
          <w:rFonts w:hint="cs"/>
          <w:rtl/>
        </w:rPr>
        <w:t xml:space="preserve"> فرمود: </w:t>
      </w:r>
      <w:r w:rsidR="00597A2D">
        <w:rPr>
          <w:rFonts w:cs="Traditional Arabic" w:hint="cs"/>
          <w:rtl/>
        </w:rPr>
        <w:t>«</w:t>
      </w:r>
      <w:r>
        <w:rPr>
          <w:rFonts w:hint="cs"/>
          <w:rtl/>
        </w:rPr>
        <w:t>تشریع طواف و سعی بین صفا و مره و رمی جمرات به خاطر اقامة ذکر خدای</w:t>
      </w:r>
      <w:r>
        <w:rPr>
          <w:rFonts w:cs="CTraditional Arabic" w:hint="cs"/>
          <w:rtl/>
        </w:rPr>
        <w:t>ﻷ</w:t>
      </w:r>
      <w:r>
        <w:rPr>
          <w:rFonts w:hint="cs"/>
          <w:rtl/>
        </w:rPr>
        <w:t xml:space="preserve"> است</w:t>
      </w:r>
      <w:r w:rsidR="00597A2D">
        <w:rPr>
          <w:rFonts w:cs="Traditional Arabic" w:hint="cs"/>
          <w:rtl/>
        </w:rPr>
        <w:t>»</w:t>
      </w:r>
      <w:r w:rsidR="00597A2D">
        <w:rPr>
          <w:rFonts w:hint="cs"/>
          <w:rtl/>
        </w:rPr>
        <w:t>.</w:t>
      </w:r>
      <w:r w:rsidR="00277019">
        <w:rPr>
          <w:rFonts w:hint="cs"/>
          <w:rtl/>
        </w:rPr>
        <w:t xml:space="preserve"> </w:t>
      </w:r>
      <w:r>
        <w:rPr>
          <w:rFonts w:hint="cs"/>
          <w:rtl/>
        </w:rPr>
        <w:t>(روایت از ابوداود و ترمذی)</w:t>
      </w:r>
      <w:r w:rsidR="00597A2D">
        <w:rPr>
          <w:rFonts w:hint="cs"/>
          <w:rtl/>
        </w:rPr>
        <w:t>.</w:t>
      </w:r>
    </w:p>
    <w:p w:rsidR="00C44C49" w:rsidRPr="00DC6647" w:rsidRDefault="00377CF7" w:rsidP="008E3676">
      <w:pPr>
        <w:pStyle w:val="a0"/>
        <w:rPr>
          <w:rtl/>
        </w:rPr>
      </w:pPr>
      <w:bookmarkStart w:id="1863" w:name="_Toc262412057"/>
      <w:bookmarkStart w:id="1864" w:name="_Toc340599625"/>
      <w:bookmarkStart w:id="1865" w:name="_Toc408539101"/>
      <w:r>
        <w:rPr>
          <w:rFonts w:hint="cs"/>
          <w:rtl/>
        </w:rPr>
        <w:t>3-</w:t>
      </w:r>
      <w:r w:rsidR="00C44C49">
        <w:rPr>
          <w:rFonts w:hint="cs"/>
          <w:rtl/>
        </w:rPr>
        <w:t xml:space="preserve"> فضیلت طواف:</w:t>
      </w:r>
      <w:bookmarkEnd w:id="1863"/>
      <w:bookmarkEnd w:id="1864"/>
      <w:bookmarkEnd w:id="1865"/>
    </w:p>
    <w:p w:rsidR="00454769" w:rsidRDefault="00160FC9" w:rsidP="007067FD">
      <w:pPr>
        <w:pStyle w:val="a3"/>
        <w:rPr>
          <w:rtl/>
        </w:rPr>
      </w:pPr>
      <w:r>
        <w:rPr>
          <w:rFonts w:hint="cs"/>
          <w:rtl/>
        </w:rPr>
        <w:t>ابن‌عباس</w:t>
      </w:r>
      <w:r w:rsidR="00597A2D">
        <w:rPr>
          <w:rFonts w:hint="cs"/>
          <w:rtl/>
        </w:rPr>
        <w:t xml:space="preserve"> </w:t>
      </w:r>
      <w:r w:rsidR="00597A2D">
        <w:rPr>
          <w:rFonts w:cs="CTraditional Arabic" w:hint="cs"/>
          <w:sz w:val="26"/>
          <w:szCs w:val="26"/>
          <w:rtl/>
        </w:rPr>
        <w:t>ب</w:t>
      </w:r>
      <w:r>
        <w:rPr>
          <w:rFonts w:hint="cs"/>
          <w:rtl/>
        </w:rPr>
        <w:t xml:space="preserve"> گوید:</w:t>
      </w:r>
      <w:r w:rsidR="00454769">
        <w:rPr>
          <w:rFonts w:hint="cs"/>
          <w:rtl/>
        </w:rPr>
        <w:t xml:space="preserve"> رسول‌خدا</w:t>
      </w:r>
      <w:r w:rsidR="00454769">
        <w:rPr>
          <w:rFonts w:cs="CTraditional Arabic" w:hint="cs"/>
          <w:sz w:val="26"/>
          <w:szCs w:val="26"/>
          <w:rtl/>
        </w:rPr>
        <w:t>ص</w:t>
      </w:r>
      <w:r w:rsidR="00597A2D">
        <w:rPr>
          <w:rFonts w:hint="cs"/>
          <w:rtl/>
        </w:rPr>
        <w:t xml:space="preserve"> فرمود: </w:t>
      </w:r>
      <w:r w:rsidR="00597A2D">
        <w:rPr>
          <w:rFonts w:cs="Traditional Arabic" w:hint="cs"/>
          <w:rtl/>
        </w:rPr>
        <w:t>«</w:t>
      </w:r>
      <w:r w:rsidR="00454769">
        <w:rPr>
          <w:rFonts w:hint="cs"/>
          <w:rtl/>
        </w:rPr>
        <w:t>خداوند هر روز یک صدوبیست رحمت بر حجاج بیت‌الله نازل می‌کند؛ شصت سهم آن برای طواف‌کنندگان و چهل قسمت آن برای نمازگزاران و بیست قسمت ب</w:t>
      </w:r>
      <w:r w:rsidR="00597A2D">
        <w:rPr>
          <w:rFonts w:hint="cs"/>
          <w:rtl/>
        </w:rPr>
        <w:t>اقی مانده برای تماشاکنندگان است</w:t>
      </w:r>
      <w:r w:rsidR="00597A2D">
        <w:rPr>
          <w:rFonts w:cs="Traditional Arabic" w:hint="cs"/>
          <w:rtl/>
        </w:rPr>
        <w:t>»</w:t>
      </w:r>
      <w:r w:rsidR="00277019">
        <w:rPr>
          <w:rFonts w:hint="cs"/>
          <w:rtl/>
        </w:rPr>
        <w:t xml:space="preserve"> </w:t>
      </w:r>
      <w:r w:rsidR="00454769">
        <w:rPr>
          <w:rFonts w:hint="cs"/>
          <w:rtl/>
        </w:rPr>
        <w:t>(روایت از بیهقی)</w:t>
      </w:r>
      <w:r w:rsidR="00597A2D">
        <w:rPr>
          <w:rFonts w:hint="cs"/>
          <w:rtl/>
        </w:rPr>
        <w:t>.</w:t>
      </w:r>
    </w:p>
    <w:p w:rsidR="00454769" w:rsidRDefault="00454769" w:rsidP="007067FD">
      <w:pPr>
        <w:pStyle w:val="a3"/>
        <w:rPr>
          <w:rtl/>
        </w:rPr>
      </w:pPr>
      <w:r>
        <w:rPr>
          <w:rFonts w:hint="cs"/>
          <w:rtl/>
        </w:rPr>
        <w:t>هرگاه هفت دوره طواف را انجام داد، در نزدیک مقام ابراهیم دو رکعت نماز می‌خواند و با خواندن آن طواف خاتمه می‌یابد.</w:t>
      </w:r>
    </w:p>
    <w:p w:rsidR="00454769" w:rsidRDefault="00454769" w:rsidP="007067FD">
      <w:pPr>
        <w:pStyle w:val="a3"/>
        <w:rPr>
          <w:rtl/>
        </w:rPr>
      </w:pPr>
      <w:r>
        <w:rPr>
          <w:rFonts w:hint="cs"/>
          <w:rtl/>
        </w:rPr>
        <w:t>این طواف را طواف‌القدوم، و طواف‌التحیه، و طواف الدخول می‌نامند. البته اگر طواف کننده احرام به حج افراد بسته باشد.</w:t>
      </w:r>
    </w:p>
    <w:p w:rsidR="00454769" w:rsidRDefault="00276E3D" w:rsidP="007067FD">
      <w:pPr>
        <w:pStyle w:val="a3"/>
        <w:rPr>
          <w:rtl/>
        </w:rPr>
      </w:pPr>
      <w:r>
        <w:rPr>
          <w:rFonts w:hint="cs"/>
          <w:rtl/>
        </w:rPr>
        <w:t>و این طواف برای او نه رکن است و نه واجب.</w:t>
      </w:r>
    </w:p>
    <w:p w:rsidR="00276E3D" w:rsidRDefault="00276E3D" w:rsidP="007067FD">
      <w:pPr>
        <w:pStyle w:val="a3"/>
        <w:rPr>
          <w:rtl/>
        </w:rPr>
      </w:pPr>
      <w:r>
        <w:rPr>
          <w:rFonts w:hint="cs"/>
          <w:rtl/>
        </w:rPr>
        <w:t>ولی برای کسی که احرام به حج قران یا تمتع بسته باشد طواف العمره بوده و رکن است و به جای طواف القدوم و طواف التحیه کافی است.</w:t>
      </w:r>
    </w:p>
    <w:p w:rsidR="00276E3D" w:rsidRDefault="00276E3D" w:rsidP="007067FD">
      <w:pPr>
        <w:pStyle w:val="a3"/>
        <w:rPr>
          <w:rtl/>
        </w:rPr>
      </w:pPr>
      <w:r>
        <w:rPr>
          <w:rFonts w:hint="cs"/>
          <w:rtl/>
        </w:rPr>
        <w:t xml:space="preserve">بر خواهر مسلمان است به عمره‌اش </w:t>
      </w:r>
      <w:r w:rsidR="00597A2D">
        <w:rPr>
          <w:rFonts w:hint="cs"/>
          <w:rtl/>
        </w:rPr>
        <w:t>ادامه داده و بعد از اتمام طواف س</w:t>
      </w:r>
      <w:r>
        <w:rPr>
          <w:rFonts w:hint="cs"/>
          <w:rtl/>
        </w:rPr>
        <w:t>عی بین صفا و مروه را انجام دهد.</w:t>
      </w:r>
    </w:p>
    <w:p w:rsidR="00520326" w:rsidRPr="00DC6647" w:rsidRDefault="00377CF7" w:rsidP="008E3676">
      <w:pPr>
        <w:pStyle w:val="a0"/>
        <w:rPr>
          <w:rtl/>
        </w:rPr>
      </w:pPr>
      <w:bookmarkStart w:id="1866" w:name="_Toc262412058"/>
      <w:bookmarkStart w:id="1867" w:name="_Toc340599626"/>
      <w:bookmarkStart w:id="1868" w:name="_Toc408539102"/>
      <w:r>
        <w:rPr>
          <w:rFonts w:hint="cs"/>
          <w:rtl/>
        </w:rPr>
        <w:t>4-</w:t>
      </w:r>
      <w:r w:rsidR="00520326">
        <w:rPr>
          <w:rFonts w:hint="cs"/>
          <w:rtl/>
        </w:rPr>
        <w:t xml:space="preserve"> شروط طواف:</w:t>
      </w:r>
      <w:bookmarkEnd w:id="1866"/>
      <w:bookmarkEnd w:id="1867"/>
      <w:bookmarkEnd w:id="1868"/>
    </w:p>
    <w:p w:rsidR="00276E3D" w:rsidRDefault="00BE2715" w:rsidP="007067FD">
      <w:pPr>
        <w:pStyle w:val="a3"/>
        <w:rPr>
          <w:rtl/>
        </w:rPr>
      </w:pPr>
      <w:r>
        <w:rPr>
          <w:rFonts w:hint="cs"/>
          <w:rtl/>
        </w:rPr>
        <w:t>ای‌خواهر مسلمانم طواف دارای شروطی است که واجب است آن را خوب بشناسی:</w:t>
      </w:r>
    </w:p>
    <w:p w:rsidR="00BE00C1" w:rsidRPr="007067FD" w:rsidRDefault="00BE00C1" w:rsidP="007067FD">
      <w:pPr>
        <w:pStyle w:val="a3"/>
        <w:ind w:firstLine="0"/>
        <w:rPr>
          <w:b/>
          <w:bCs/>
          <w:rtl/>
        </w:rPr>
      </w:pPr>
      <w:r w:rsidRPr="007067FD">
        <w:rPr>
          <w:rFonts w:hint="cs"/>
          <w:b/>
          <w:bCs/>
          <w:rtl/>
        </w:rPr>
        <w:t>یکم: طهارت:</w:t>
      </w:r>
    </w:p>
    <w:p w:rsidR="00BE2715" w:rsidRDefault="00AF79EA" w:rsidP="007067FD">
      <w:pPr>
        <w:pStyle w:val="a3"/>
        <w:rPr>
          <w:rtl/>
        </w:rPr>
      </w:pPr>
      <w:r>
        <w:rPr>
          <w:rFonts w:hint="cs"/>
          <w:rtl/>
        </w:rPr>
        <w:t>یکی از شروط طواف، طهارت از حدث اکبر و اصغر و نجاست است، به دلیل حدیث ابن‌عباس</w:t>
      </w:r>
      <w:r w:rsidR="00130B83">
        <w:rPr>
          <w:rFonts w:cs="CTraditional Arabic" w:hint="cs"/>
          <w:sz w:val="26"/>
          <w:szCs w:val="26"/>
          <w:rtl/>
        </w:rPr>
        <w:t>ب</w:t>
      </w:r>
      <w:r>
        <w:rPr>
          <w:rFonts w:hint="cs"/>
          <w:rtl/>
        </w:rPr>
        <w:t xml:space="preserve"> که گوید: رسول‌الله</w:t>
      </w:r>
      <w:r>
        <w:rPr>
          <w:rFonts w:cs="CTraditional Arabic" w:hint="cs"/>
          <w:sz w:val="26"/>
          <w:szCs w:val="26"/>
          <w:rtl/>
        </w:rPr>
        <w:t>ص</w:t>
      </w:r>
      <w:r w:rsidR="00130B83">
        <w:rPr>
          <w:rFonts w:hint="cs"/>
          <w:rtl/>
        </w:rPr>
        <w:t xml:space="preserve"> فرم</w:t>
      </w:r>
      <w:r w:rsidR="00130B83" w:rsidRPr="007067FD">
        <w:rPr>
          <w:rFonts w:hint="cs"/>
          <w:rtl/>
        </w:rPr>
        <w:t>ود: «</w:t>
      </w:r>
      <w:r w:rsidRPr="007067FD">
        <w:rPr>
          <w:rFonts w:hint="cs"/>
          <w:rtl/>
        </w:rPr>
        <w:t>طواف نماز است. با این تفاوت که خداوند متعال صحبت کردن در آن را حلال کرده است، پس اگر صحبت کردید به جز در خیر صحبت نکنید</w:t>
      </w:r>
      <w:r w:rsidR="00130B83" w:rsidRPr="007067FD">
        <w:rPr>
          <w:rFonts w:hint="cs"/>
          <w:rtl/>
        </w:rPr>
        <w:t>».</w:t>
      </w:r>
      <w:r w:rsidR="00277019" w:rsidRPr="007067FD">
        <w:rPr>
          <w:rFonts w:hint="cs"/>
          <w:rtl/>
        </w:rPr>
        <w:t xml:space="preserve"> </w:t>
      </w:r>
      <w:r w:rsidRPr="007067FD">
        <w:rPr>
          <w:rFonts w:hint="cs"/>
          <w:rtl/>
        </w:rPr>
        <w:t>(روایت از ترمذی و دارقطنی و حاکم</w:t>
      </w:r>
      <w:r>
        <w:rPr>
          <w:rFonts w:hint="cs"/>
          <w:rtl/>
        </w:rPr>
        <w:t>)</w:t>
      </w:r>
      <w:r w:rsidR="00130B83">
        <w:rPr>
          <w:rFonts w:hint="cs"/>
          <w:rtl/>
        </w:rPr>
        <w:t>.</w:t>
      </w:r>
    </w:p>
    <w:p w:rsidR="00AF79EA" w:rsidRDefault="003F66F8" w:rsidP="007067FD">
      <w:pPr>
        <w:pStyle w:val="a3"/>
        <w:rPr>
          <w:rtl/>
        </w:rPr>
      </w:pPr>
      <w:r>
        <w:rPr>
          <w:rFonts w:hint="cs"/>
          <w:rtl/>
        </w:rPr>
        <w:t>حنفیه معتقدند که: طهارت از حدث شرط نیست بلکه واجب است و با قربانی کردن، جبران می‌شود. بنابراین اگر با حدث اصغر طواف کرد، طوافش صحیح بوده و واجب است گوسفندی قربانی کند، و اگر با حدث اکبر یا در حالت حیض طواف کند طوافش صحیح بوده ولی واجب است یک شتر قربانی کند. در نزد ایشان، طهارت از نجاست در بدن و لباس سنت است. عایشه</w:t>
      </w:r>
      <w:r w:rsidR="00130B83">
        <w:rPr>
          <w:rFonts w:hint="cs"/>
          <w:rtl/>
        </w:rPr>
        <w:t xml:space="preserve"> </w:t>
      </w:r>
      <w:r w:rsidR="00130B83">
        <w:rPr>
          <w:rFonts w:cs="CTraditional Arabic" w:hint="cs"/>
          <w:rtl/>
        </w:rPr>
        <w:t>ل</w:t>
      </w:r>
      <w:r>
        <w:rPr>
          <w:rFonts w:hint="cs"/>
          <w:rtl/>
        </w:rPr>
        <w:t xml:space="preserve"> گوید: رسول‌خدا</w:t>
      </w:r>
      <w:r>
        <w:rPr>
          <w:rFonts w:cs="CTraditional Arabic" w:hint="cs"/>
          <w:sz w:val="26"/>
          <w:szCs w:val="26"/>
          <w:rtl/>
        </w:rPr>
        <w:t>ص</w:t>
      </w:r>
      <w:r>
        <w:rPr>
          <w:rFonts w:hint="cs"/>
          <w:rtl/>
        </w:rPr>
        <w:t xml:space="preserve"> به نزد من آمد در حالی که من گریه می‌ک</w:t>
      </w:r>
      <w:r w:rsidRPr="007067FD">
        <w:rPr>
          <w:rFonts w:hint="cs"/>
          <w:rtl/>
        </w:rPr>
        <w:t>ردم، فرمود: ق</w:t>
      </w:r>
      <w:r w:rsidR="00130B83" w:rsidRPr="007067FD">
        <w:rPr>
          <w:rFonts w:hint="cs"/>
          <w:rtl/>
        </w:rPr>
        <w:t>اعده شده‌ای؟ گفتم: بله، فرمود: «</w:t>
      </w:r>
      <w:r w:rsidRPr="007067FD">
        <w:rPr>
          <w:rFonts w:hint="cs"/>
          <w:rtl/>
        </w:rPr>
        <w:t>این امری است که خداوند بر دختران آدم فرض کرده است پس هر آنچه حجاج انجام می‌دهند، تو نیز آن را انجام بده جز این که تا غسل نکرده‌ای نباید طواف کنی</w:t>
      </w:r>
      <w:r w:rsidR="00130B83" w:rsidRPr="007067FD">
        <w:rPr>
          <w:rFonts w:hint="cs"/>
          <w:rtl/>
        </w:rPr>
        <w:t>».</w:t>
      </w:r>
      <w:r w:rsidR="00277019" w:rsidRPr="007067FD">
        <w:rPr>
          <w:rFonts w:hint="cs"/>
          <w:rtl/>
        </w:rPr>
        <w:t xml:space="preserve"> </w:t>
      </w:r>
      <w:r w:rsidRPr="007067FD">
        <w:rPr>
          <w:rFonts w:hint="cs"/>
          <w:rtl/>
        </w:rPr>
        <w:t xml:space="preserve">(روایت </w:t>
      </w:r>
      <w:r>
        <w:rPr>
          <w:rFonts w:hint="cs"/>
          <w:rtl/>
        </w:rPr>
        <w:t>از مسلم)</w:t>
      </w:r>
      <w:r w:rsidR="00130B83">
        <w:rPr>
          <w:rFonts w:hint="cs"/>
          <w:rtl/>
        </w:rPr>
        <w:t>.</w:t>
      </w:r>
    </w:p>
    <w:p w:rsidR="003F66F8" w:rsidRDefault="00B906B4" w:rsidP="007067FD">
      <w:pPr>
        <w:pStyle w:val="a3"/>
        <w:rPr>
          <w:rtl/>
        </w:rPr>
      </w:pPr>
      <w:r>
        <w:rPr>
          <w:rFonts w:hint="cs"/>
          <w:rtl/>
        </w:rPr>
        <w:t>از عایشه</w:t>
      </w:r>
      <w:r w:rsidR="00130B83">
        <w:rPr>
          <w:rFonts w:hint="cs"/>
          <w:rtl/>
        </w:rPr>
        <w:t xml:space="preserve"> </w:t>
      </w:r>
      <w:r w:rsidR="00130B83">
        <w:rPr>
          <w:rFonts w:cs="CTraditional Arabic" w:hint="cs"/>
          <w:rtl/>
        </w:rPr>
        <w:t>ل</w:t>
      </w:r>
      <w:r w:rsidR="00130B83">
        <w:rPr>
          <w:rFonts w:hint="cs"/>
          <w:rtl/>
        </w:rPr>
        <w:t xml:space="preserve"> منقول است</w:t>
      </w:r>
      <w:r w:rsidR="00130B83" w:rsidRPr="007067FD">
        <w:rPr>
          <w:rFonts w:hint="cs"/>
          <w:rtl/>
        </w:rPr>
        <w:t>: «</w:t>
      </w:r>
      <w:r w:rsidRPr="007067FD">
        <w:rPr>
          <w:rFonts w:hint="cs"/>
          <w:rtl/>
        </w:rPr>
        <w:t>ر</w:t>
      </w:r>
      <w:r>
        <w:rPr>
          <w:rFonts w:hint="cs"/>
          <w:rtl/>
        </w:rPr>
        <w:t>سول‌خدا</w:t>
      </w:r>
      <w:r>
        <w:rPr>
          <w:rFonts w:cs="CTraditional Arabic" w:hint="cs"/>
          <w:sz w:val="26"/>
          <w:szCs w:val="26"/>
          <w:rtl/>
        </w:rPr>
        <w:t>ص</w:t>
      </w:r>
      <w:r>
        <w:rPr>
          <w:rFonts w:hint="cs"/>
          <w:rtl/>
        </w:rPr>
        <w:t xml:space="preserve"> بعد از رسیدن به مکه اول وضو گرفت و سپس طواف بیت </w:t>
      </w:r>
      <w:r w:rsidRPr="007067FD">
        <w:rPr>
          <w:rFonts w:hint="cs"/>
          <w:rtl/>
        </w:rPr>
        <w:t>انجام داد</w:t>
      </w:r>
      <w:r w:rsidR="00130B83" w:rsidRPr="007067FD">
        <w:rPr>
          <w:rFonts w:hint="cs"/>
          <w:rtl/>
        </w:rPr>
        <w:t>».</w:t>
      </w:r>
      <w:r w:rsidR="00277019" w:rsidRPr="007067FD">
        <w:rPr>
          <w:rFonts w:hint="cs"/>
          <w:rtl/>
        </w:rPr>
        <w:t xml:space="preserve"> </w:t>
      </w:r>
      <w:r w:rsidRPr="007067FD">
        <w:rPr>
          <w:rFonts w:hint="cs"/>
          <w:rtl/>
        </w:rPr>
        <w:t>(روایت</w:t>
      </w:r>
      <w:r>
        <w:rPr>
          <w:rFonts w:hint="cs"/>
          <w:rtl/>
        </w:rPr>
        <w:t xml:space="preserve"> از بخاری و مسلم)</w:t>
      </w:r>
      <w:r w:rsidR="00130B83">
        <w:rPr>
          <w:rFonts w:hint="cs"/>
          <w:rtl/>
        </w:rPr>
        <w:t>.</w:t>
      </w:r>
    </w:p>
    <w:p w:rsidR="00B906B4" w:rsidRPr="007067FD" w:rsidRDefault="00DC48A2" w:rsidP="007067FD">
      <w:pPr>
        <w:pStyle w:val="a3"/>
        <w:rPr>
          <w:spacing w:val="-2"/>
          <w:rtl/>
        </w:rPr>
      </w:pPr>
      <w:r w:rsidRPr="007067FD">
        <w:rPr>
          <w:rFonts w:hint="cs"/>
          <w:spacing w:val="-2"/>
          <w:rtl/>
        </w:rPr>
        <w:t>زن مستحاضه‌ای که خون وی قطع نمی‌شود طواف انجام می‌دهد و به اتفاق علما فدیه‌ای بر او نیست.</w:t>
      </w:r>
    </w:p>
    <w:p w:rsidR="00130B83" w:rsidRPr="007067FD" w:rsidRDefault="00965CBF" w:rsidP="007067FD">
      <w:pPr>
        <w:pStyle w:val="a3"/>
        <w:ind w:firstLine="0"/>
        <w:rPr>
          <w:b/>
          <w:bCs/>
          <w:rtl/>
        </w:rPr>
      </w:pPr>
      <w:r w:rsidRPr="007067FD">
        <w:rPr>
          <w:rFonts w:hint="cs"/>
          <w:b/>
          <w:bCs/>
          <w:rtl/>
        </w:rPr>
        <w:t>دوم: پوشاندن عور</w:t>
      </w:r>
      <w:r w:rsidR="00130B83" w:rsidRPr="007067FD">
        <w:rPr>
          <w:rFonts w:hint="cs"/>
          <w:b/>
          <w:bCs/>
          <w:rtl/>
        </w:rPr>
        <w:t>ت:</w:t>
      </w:r>
    </w:p>
    <w:p w:rsidR="00DC48A2" w:rsidRDefault="00965CBF" w:rsidP="007067FD">
      <w:pPr>
        <w:pStyle w:val="a3"/>
        <w:rPr>
          <w:rtl/>
        </w:rPr>
      </w:pPr>
      <w:r>
        <w:rPr>
          <w:rFonts w:hint="cs"/>
          <w:rtl/>
        </w:rPr>
        <w:t>به دلیل حدیث ابوهریره</w:t>
      </w:r>
      <w:r w:rsidR="00130B83">
        <w:rPr>
          <w:rFonts w:hint="cs"/>
          <w:rtl/>
        </w:rPr>
        <w:t xml:space="preserve"> </w:t>
      </w:r>
      <w:r>
        <w:rPr>
          <w:rFonts w:cs="CTraditional Arabic" w:hint="cs"/>
          <w:sz w:val="26"/>
          <w:szCs w:val="26"/>
          <w:rtl/>
        </w:rPr>
        <w:t>س</w:t>
      </w:r>
      <w:r>
        <w:rPr>
          <w:rFonts w:hint="cs"/>
          <w:rtl/>
        </w:rPr>
        <w:t xml:space="preserve"> که گوید: ابوبکر صدیق</w:t>
      </w:r>
      <w:r>
        <w:rPr>
          <w:rFonts w:cs="CTraditional Arabic" w:hint="cs"/>
          <w:sz w:val="26"/>
          <w:szCs w:val="26"/>
          <w:rtl/>
        </w:rPr>
        <w:t>س</w:t>
      </w:r>
      <w:r w:rsidR="00130B83">
        <w:rPr>
          <w:rFonts w:hint="cs"/>
          <w:rtl/>
        </w:rPr>
        <w:t xml:space="preserve"> قبل از </w:t>
      </w:r>
      <w:r w:rsidR="00130B83" w:rsidRPr="007067FD">
        <w:rPr>
          <w:rFonts w:hint="cs"/>
          <w:rtl/>
        </w:rPr>
        <w:t>حجة</w:t>
      </w:r>
      <w:r w:rsidRPr="007067FD">
        <w:rPr>
          <w:rFonts w:hint="cs"/>
          <w:rtl/>
        </w:rPr>
        <w:t>الوداع از</w:t>
      </w:r>
      <w:r>
        <w:rPr>
          <w:rFonts w:hint="cs"/>
          <w:rtl/>
        </w:rPr>
        <w:t xml:space="preserve"> طرف رسول‌خدا</w:t>
      </w:r>
      <w:r>
        <w:rPr>
          <w:rFonts w:cs="CTraditional Arabic" w:hint="cs"/>
          <w:sz w:val="26"/>
          <w:szCs w:val="26"/>
          <w:rtl/>
        </w:rPr>
        <w:t>ص</w:t>
      </w:r>
      <w:r>
        <w:rPr>
          <w:rFonts w:hint="cs"/>
          <w:rtl/>
        </w:rPr>
        <w:t xml:space="preserve"> امیر حجاج بود، مرا همراه گروهی فرستاد و مأمور ک</w:t>
      </w:r>
      <w:r w:rsidRPr="007067FD">
        <w:rPr>
          <w:rFonts w:hint="cs"/>
          <w:rtl/>
        </w:rPr>
        <w:t xml:space="preserve">رد روز عید </w:t>
      </w:r>
      <w:r w:rsidR="00130B83" w:rsidRPr="007067FD">
        <w:rPr>
          <w:rFonts w:hint="cs"/>
          <w:rtl/>
        </w:rPr>
        <w:t>قربان در میان مردم اعلام کنیم: «</w:t>
      </w:r>
      <w:r w:rsidRPr="007067FD">
        <w:rPr>
          <w:rFonts w:hint="cs"/>
          <w:rtl/>
        </w:rPr>
        <w:t>از این سال به بعد مشرکان و برهنگان نباید حج کنند</w:t>
      </w:r>
      <w:r w:rsidR="00130B83" w:rsidRPr="007067FD">
        <w:rPr>
          <w:rFonts w:hint="cs"/>
          <w:rtl/>
        </w:rPr>
        <w:t>».</w:t>
      </w:r>
      <w:r w:rsidR="00277019" w:rsidRPr="007067FD">
        <w:rPr>
          <w:rFonts w:hint="cs"/>
          <w:rtl/>
        </w:rPr>
        <w:t xml:space="preserve"> </w:t>
      </w:r>
      <w:r w:rsidRPr="007067FD">
        <w:rPr>
          <w:rFonts w:hint="cs"/>
          <w:rtl/>
        </w:rPr>
        <w:t xml:space="preserve">(روایت </w:t>
      </w:r>
      <w:r>
        <w:rPr>
          <w:rFonts w:hint="cs"/>
          <w:rtl/>
        </w:rPr>
        <w:t>شیخان)</w:t>
      </w:r>
      <w:r w:rsidR="00130B83">
        <w:rPr>
          <w:rFonts w:hint="cs"/>
          <w:rtl/>
        </w:rPr>
        <w:t>.</w:t>
      </w:r>
    </w:p>
    <w:p w:rsidR="00965CBF" w:rsidRDefault="00690B61" w:rsidP="007067FD">
      <w:pPr>
        <w:pStyle w:val="a3"/>
        <w:rPr>
          <w:rtl/>
        </w:rPr>
      </w:pPr>
      <w:r>
        <w:rPr>
          <w:rFonts w:hint="cs"/>
          <w:rtl/>
        </w:rPr>
        <w:t>سوم: طواف باید هفت دور کامل باشد. بنابراین ترک حتی یک قدم در طواف، آن را ناقص کرده و باید اعاده گردد. اگر خواهر مسلمان در تعداد آن شک کند، بنا را بر حداقل نهاده و باقی‌مانده را انجام دهد، و اگر بعد از طواف در شک افتاد، چیزی بر او لازم نیست.</w:t>
      </w:r>
    </w:p>
    <w:p w:rsidR="00690B61" w:rsidRDefault="00845244" w:rsidP="007067FD">
      <w:pPr>
        <w:pStyle w:val="a3"/>
        <w:rPr>
          <w:rtl/>
        </w:rPr>
      </w:pPr>
      <w:r>
        <w:rPr>
          <w:rFonts w:hint="cs"/>
          <w:rtl/>
        </w:rPr>
        <w:t>چهارم: باید از حجرالأ</w:t>
      </w:r>
      <w:r w:rsidR="00C06E36">
        <w:rPr>
          <w:rFonts w:hint="cs"/>
          <w:rtl/>
        </w:rPr>
        <w:t>سود طواف ر</w:t>
      </w:r>
      <w:r>
        <w:rPr>
          <w:rFonts w:hint="cs"/>
          <w:rtl/>
        </w:rPr>
        <w:t>ا آغاز و انتهای آن نیز در حجرالأ</w:t>
      </w:r>
      <w:r w:rsidR="00C06E36">
        <w:rPr>
          <w:rFonts w:hint="cs"/>
          <w:rtl/>
        </w:rPr>
        <w:t>سود باشد.</w:t>
      </w:r>
    </w:p>
    <w:p w:rsidR="00C06E36" w:rsidRDefault="00C06E36" w:rsidP="007067FD">
      <w:pPr>
        <w:pStyle w:val="a3"/>
        <w:rPr>
          <w:rtl/>
        </w:rPr>
      </w:pPr>
      <w:r>
        <w:rPr>
          <w:rFonts w:hint="cs"/>
          <w:rtl/>
        </w:rPr>
        <w:t>پنجم: در طواف باید کعبه در سمت چپ قرار گیرد و قرار دادن آن در سمت راست صحیح نیست، به دلیل حدیث جابر</w:t>
      </w:r>
      <w:r>
        <w:rPr>
          <w:rFonts w:cs="CTraditional Arabic" w:hint="cs"/>
          <w:sz w:val="26"/>
          <w:szCs w:val="26"/>
          <w:rtl/>
        </w:rPr>
        <w:t>س</w:t>
      </w:r>
      <w:r w:rsidR="00845244">
        <w:rPr>
          <w:rFonts w:hint="cs"/>
          <w:rtl/>
        </w:rPr>
        <w:t xml:space="preserve"> که گوید: </w:t>
      </w:r>
      <w:r w:rsidR="00845244">
        <w:rPr>
          <w:rFonts w:cs="Traditional Arabic" w:hint="cs"/>
          <w:rtl/>
        </w:rPr>
        <w:t>«</w:t>
      </w:r>
      <w:r>
        <w:rPr>
          <w:rFonts w:hint="cs"/>
          <w:rtl/>
        </w:rPr>
        <w:t>چون رسول‌الله</w:t>
      </w:r>
      <w:r>
        <w:rPr>
          <w:rFonts w:cs="CTraditional Arabic" w:hint="cs"/>
          <w:sz w:val="26"/>
          <w:szCs w:val="26"/>
          <w:rtl/>
        </w:rPr>
        <w:t>ص</w:t>
      </w:r>
      <w:r w:rsidR="00845244">
        <w:rPr>
          <w:rFonts w:hint="cs"/>
          <w:rtl/>
        </w:rPr>
        <w:t xml:space="preserve"> به مکه آمد اول به حجرالأ</w:t>
      </w:r>
      <w:r>
        <w:rPr>
          <w:rFonts w:hint="cs"/>
          <w:rtl/>
        </w:rPr>
        <w:t>سود [استلام] دست کشید، سپس از سمت راست کعبه طواف را آغاز کرد و سه دور اول را با رمل و چهار دور باقی مانده را به صورت راه رفتن عادی انجام داد</w:t>
      </w:r>
      <w:r w:rsidR="00845244">
        <w:rPr>
          <w:rFonts w:cs="Traditional Arabic" w:hint="cs"/>
          <w:rtl/>
        </w:rPr>
        <w:t>»</w:t>
      </w:r>
      <w:r w:rsidR="00845244">
        <w:rPr>
          <w:rFonts w:hint="cs"/>
          <w:rtl/>
        </w:rPr>
        <w:t>.</w:t>
      </w:r>
      <w:r w:rsidR="00277019">
        <w:rPr>
          <w:rFonts w:hint="cs"/>
          <w:rtl/>
        </w:rPr>
        <w:t xml:space="preserve"> </w:t>
      </w:r>
      <w:r>
        <w:rPr>
          <w:rFonts w:hint="cs"/>
          <w:rtl/>
        </w:rPr>
        <w:t>(روایت از مسلم)</w:t>
      </w:r>
      <w:r w:rsidR="00845244">
        <w:rPr>
          <w:rFonts w:hint="cs"/>
          <w:rtl/>
        </w:rPr>
        <w:t>.</w:t>
      </w:r>
    </w:p>
    <w:p w:rsidR="00C06E36" w:rsidRDefault="00F13ABB" w:rsidP="007067FD">
      <w:pPr>
        <w:pStyle w:val="a3"/>
        <w:rPr>
          <w:rtl/>
        </w:rPr>
      </w:pPr>
      <w:r>
        <w:rPr>
          <w:rFonts w:hint="cs"/>
          <w:rtl/>
        </w:rPr>
        <w:t>ششم: باید طواف خارج از کعبه باشد.</w:t>
      </w:r>
    </w:p>
    <w:p w:rsidR="00F13ABB" w:rsidRDefault="00F13ABB" w:rsidP="007067FD">
      <w:pPr>
        <w:pStyle w:val="a3"/>
        <w:rPr>
          <w:rtl/>
        </w:rPr>
      </w:pPr>
      <w:r>
        <w:rPr>
          <w:rFonts w:hint="cs"/>
          <w:rtl/>
        </w:rPr>
        <w:t>اگر خواهر یا برادر مسلمان در طواف، بر حجر اسماعیل و شاذروان گذر کند طوافش صحیح نیست. خداوند امر به طواف کعبه در خارج آن کرده نه در داخل آن، و می‌فرماید:</w:t>
      </w:r>
    </w:p>
    <w:p w:rsidR="00845244" w:rsidRDefault="00293C9B" w:rsidP="005C304B">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5C304B">
        <w:rPr>
          <w:rFonts w:ascii="KFGQPC Uthmanic Script HAFS" w:hAnsi="KFGQPC Uthmanic Script HAFS" w:cs="KFGQPC Uthmanic Script HAFS"/>
          <w:sz w:val="28"/>
          <w:szCs w:val="28"/>
          <w:rtl/>
        </w:rPr>
        <w:t>وَلۡيَطَّوَّفُواْ بِ</w:t>
      </w:r>
      <w:r w:rsidR="005C304B">
        <w:rPr>
          <w:rFonts w:ascii="KFGQPC Uthmanic Script HAFS" w:hAnsi="KFGQPC Uthmanic Script HAFS" w:cs="KFGQPC Uthmanic Script HAFS" w:hint="cs"/>
          <w:sz w:val="28"/>
          <w:szCs w:val="28"/>
          <w:rtl/>
        </w:rPr>
        <w:t>ٱ</w:t>
      </w:r>
      <w:r w:rsidR="005C304B">
        <w:rPr>
          <w:rFonts w:ascii="KFGQPC Uthmanic Script HAFS" w:hAnsi="KFGQPC Uthmanic Script HAFS" w:cs="KFGQPC Uthmanic Script HAFS" w:hint="eastAsia"/>
          <w:sz w:val="28"/>
          <w:szCs w:val="28"/>
          <w:rtl/>
        </w:rPr>
        <w:t>لۡبَيۡتِ</w:t>
      </w:r>
      <w:r w:rsidR="005C304B">
        <w:rPr>
          <w:rFonts w:ascii="KFGQPC Uthmanic Script HAFS" w:hAnsi="KFGQPC Uthmanic Script HAFS" w:cs="KFGQPC Uthmanic Script HAFS"/>
          <w:sz w:val="28"/>
          <w:szCs w:val="28"/>
          <w:rtl/>
        </w:rPr>
        <w:t xml:space="preserve"> </w:t>
      </w:r>
      <w:r w:rsidR="005C304B">
        <w:rPr>
          <w:rFonts w:ascii="KFGQPC Uthmanic Script HAFS" w:hAnsi="KFGQPC Uthmanic Script HAFS" w:cs="KFGQPC Uthmanic Script HAFS" w:hint="cs"/>
          <w:sz w:val="28"/>
          <w:szCs w:val="28"/>
          <w:rtl/>
        </w:rPr>
        <w:t>ٱ</w:t>
      </w:r>
      <w:r w:rsidR="005C304B">
        <w:rPr>
          <w:rFonts w:ascii="KFGQPC Uthmanic Script HAFS" w:hAnsi="KFGQPC Uthmanic Script HAFS" w:cs="KFGQPC Uthmanic Script HAFS" w:hint="eastAsia"/>
          <w:sz w:val="28"/>
          <w:szCs w:val="28"/>
          <w:rtl/>
        </w:rPr>
        <w:t>لۡعَتِيقِ</w:t>
      </w:r>
      <w:r w:rsidR="005C304B">
        <w:rPr>
          <w:rFonts w:ascii="KFGQPC Uthmanic Script HAFS" w:hAnsi="KFGQPC Uthmanic Script HAFS" w:cs="KFGQPC Uthmanic Script HAFS"/>
          <w:sz w:val="28"/>
          <w:szCs w:val="28"/>
          <w:rtl/>
        </w:rPr>
        <w:t xml:space="preserve"> ٢٩</w:t>
      </w:r>
      <w:r>
        <w:rPr>
          <w:rFonts w:ascii="Traditional Arabic" w:hAnsi="Traditional Arabic" w:cs="Traditional Arabic"/>
          <w:sz w:val="28"/>
          <w:szCs w:val="28"/>
          <w:rtl/>
          <w:lang w:bidi="fa-IR"/>
        </w:rPr>
        <w:t>﴾</w:t>
      </w:r>
      <w:r>
        <w:rPr>
          <w:rFonts w:cs="B Lotus" w:hint="cs"/>
          <w:sz w:val="28"/>
          <w:szCs w:val="28"/>
          <w:rtl/>
          <w:lang w:bidi="fa-IR"/>
        </w:rPr>
        <w:t xml:space="preserve"> </w:t>
      </w:r>
      <w:r w:rsidRPr="007067FD">
        <w:rPr>
          <w:rStyle w:val="Char4"/>
          <w:rtl/>
        </w:rPr>
        <w:t>[</w:t>
      </w:r>
      <w:r w:rsidRPr="007067FD">
        <w:rPr>
          <w:rStyle w:val="Char4"/>
          <w:rFonts w:hint="cs"/>
          <w:rtl/>
        </w:rPr>
        <w:t>الحج: 29</w:t>
      </w:r>
      <w:r w:rsidRPr="007067FD">
        <w:rPr>
          <w:rStyle w:val="Char4"/>
          <w:rtl/>
        </w:rPr>
        <w:t>]</w:t>
      </w:r>
      <w:r w:rsidRPr="007067FD">
        <w:rPr>
          <w:rStyle w:val="Char3"/>
          <w:rtl/>
        </w:rPr>
        <w:t>.</w:t>
      </w:r>
      <w:r w:rsidR="00990BAF">
        <w:rPr>
          <w:rFonts w:cs="B Lotus" w:hint="cs"/>
          <w:sz w:val="28"/>
          <w:szCs w:val="28"/>
          <w:rtl/>
          <w:lang w:bidi="fa-IR"/>
        </w:rPr>
        <w:t xml:space="preserve"> </w:t>
      </w:r>
    </w:p>
    <w:p w:rsidR="00F13ABB" w:rsidRDefault="00845244" w:rsidP="007067FD">
      <w:pPr>
        <w:pStyle w:val="a3"/>
        <w:rPr>
          <w:rtl/>
        </w:rPr>
      </w:pPr>
      <w:r>
        <w:rPr>
          <w:rFonts w:cs="Traditional Arabic" w:hint="cs"/>
          <w:rtl/>
        </w:rPr>
        <w:t>«</w:t>
      </w:r>
      <w:r w:rsidRPr="00845244">
        <w:rPr>
          <w:rtl/>
        </w:rPr>
        <w:t>و اين بيت العتيق را طواف نمايند</w:t>
      </w:r>
      <w:r>
        <w:rPr>
          <w:rFonts w:cs="Traditional Arabic" w:hint="cs"/>
          <w:rtl/>
        </w:rPr>
        <w:t>»</w:t>
      </w:r>
      <w:r w:rsidR="007067FD" w:rsidRPr="007067FD">
        <w:rPr>
          <w:rFonts w:hint="cs"/>
          <w:rtl/>
        </w:rPr>
        <w:t>.</w:t>
      </w:r>
    </w:p>
    <w:p w:rsidR="003E3BB4" w:rsidRDefault="003E3BB4" w:rsidP="007067FD">
      <w:pPr>
        <w:pStyle w:val="a3"/>
        <w:rPr>
          <w:rtl/>
        </w:rPr>
      </w:pPr>
      <w:r>
        <w:rPr>
          <w:rFonts w:hint="cs"/>
          <w:rtl/>
        </w:rPr>
        <w:t>اگر میسر شود طواف در نزدیکی بیت، مستحب است.</w:t>
      </w:r>
    </w:p>
    <w:p w:rsidR="003E3BB4" w:rsidRDefault="003E3BB4" w:rsidP="007067FD">
      <w:pPr>
        <w:pStyle w:val="a3"/>
        <w:rPr>
          <w:rtl/>
        </w:rPr>
      </w:pPr>
      <w:r>
        <w:rPr>
          <w:rFonts w:hint="cs"/>
          <w:rtl/>
        </w:rPr>
        <w:t>هفتم: پی‌در پی بودن سعی در نزد مالک و احمد.</w:t>
      </w:r>
    </w:p>
    <w:p w:rsidR="003E3BB4" w:rsidRDefault="003E3BB4" w:rsidP="007067FD">
      <w:pPr>
        <w:pStyle w:val="a3"/>
        <w:rPr>
          <w:rtl/>
        </w:rPr>
      </w:pPr>
      <w:r>
        <w:rPr>
          <w:rFonts w:hint="cs"/>
          <w:rtl/>
        </w:rPr>
        <w:t>فاصلة کم بدون عذر و</w:t>
      </w:r>
      <w:r w:rsidR="0090654D">
        <w:rPr>
          <w:rFonts w:hint="cs"/>
          <w:rtl/>
        </w:rPr>
        <w:t xml:space="preserve"> فاصلۀ </w:t>
      </w:r>
      <w:r>
        <w:rPr>
          <w:rFonts w:hint="cs"/>
          <w:rtl/>
        </w:rPr>
        <w:t>زیاد در صورت وجود عذر اشکالی ندارد.</w:t>
      </w:r>
    </w:p>
    <w:p w:rsidR="003E3BB4" w:rsidRDefault="003E3BB4" w:rsidP="007067FD">
      <w:pPr>
        <w:pStyle w:val="a3"/>
        <w:rPr>
          <w:rtl/>
        </w:rPr>
      </w:pPr>
      <w:r>
        <w:rPr>
          <w:rFonts w:hint="cs"/>
          <w:rtl/>
        </w:rPr>
        <w:t>در نزد حنیفه و شافعیه پی‌درپی انجام دادن سنت است، بنابراین اگر میان هفت دور طواف فاصله زیاد بوجود بیاید اشکالی ندارد ولو این‌که بدون عذر هم باشد، و بقیه دوره‌ها را به پایان می‌رساند.</w:t>
      </w:r>
    </w:p>
    <w:p w:rsidR="003E3BB4" w:rsidRDefault="003E3BB4" w:rsidP="007067FD">
      <w:pPr>
        <w:pStyle w:val="a3"/>
        <w:rPr>
          <w:rtl/>
        </w:rPr>
      </w:pPr>
      <w:r>
        <w:rPr>
          <w:rFonts w:hint="cs"/>
          <w:rtl/>
        </w:rPr>
        <w:t>سعیدبن‌منصور به نقل از حمیدبن زید آورده که گفته: عبدالله‌بن عمر</w:t>
      </w:r>
      <w:r w:rsidR="00845244">
        <w:rPr>
          <w:rFonts w:hint="cs"/>
          <w:rtl/>
        </w:rPr>
        <w:t xml:space="preserve"> </w:t>
      </w:r>
      <w:r w:rsidR="00845244">
        <w:rPr>
          <w:rFonts w:cs="CTraditional Arabic" w:hint="cs"/>
          <w:sz w:val="26"/>
          <w:szCs w:val="26"/>
          <w:rtl/>
        </w:rPr>
        <w:t>ب</w:t>
      </w:r>
      <w:r>
        <w:rPr>
          <w:rFonts w:hint="cs"/>
          <w:rtl/>
        </w:rPr>
        <w:t xml:space="preserve"> را دیدم سه بار یا چهار بار بیت را طواف کرد و سپس برای استراحت نشست و غلامی داشت او را خدمت می‌کرد، سپس بلند شد و بقیة طواف را انجام داد.</w:t>
      </w:r>
    </w:p>
    <w:p w:rsidR="003E3BB4" w:rsidRDefault="003E3BB4" w:rsidP="007067FD">
      <w:pPr>
        <w:pStyle w:val="a3"/>
        <w:rPr>
          <w:rtl/>
        </w:rPr>
      </w:pPr>
      <w:r>
        <w:rPr>
          <w:rFonts w:hint="cs"/>
          <w:rtl/>
        </w:rPr>
        <w:t>بنابر مذهب شافعیه و حنفیه: اگر در اثنای طواف وضوی او باطل شود، وضو گرفته و بقیه را انجام می‌دهد و از سرگیری طواف از اول واجب نیست، اگر چه فاصل زیاد باشد.</w:t>
      </w:r>
    </w:p>
    <w:p w:rsidR="003E3BB4" w:rsidRDefault="003E3BB4" w:rsidP="007067FD">
      <w:pPr>
        <w:pStyle w:val="a3"/>
        <w:rPr>
          <w:rtl/>
        </w:rPr>
      </w:pPr>
      <w:r>
        <w:rPr>
          <w:rFonts w:hint="cs"/>
          <w:rtl/>
        </w:rPr>
        <w:t>از ابن‌عمر</w:t>
      </w:r>
      <w:r w:rsidR="00845244">
        <w:rPr>
          <w:rFonts w:hint="cs"/>
          <w:rtl/>
        </w:rPr>
        <w:t xml:space="preserve"> </w:t>
      </w:r>
      <w:r w:rsidR="00845244">
        <w:rPr>
          <w:rFonts w:cs="CTraditional Arabic" w:hint="cs"/>
          <w:sz w:val="26"/>
          <w:szCs w:val="26"/>
          <w:rtl/>
        </w:rPr>
        <w:t>ب</w:t>
      </w:r>
      <w:r>
        <w:rPr>
          <w:rFonts w:hint="cs"/>
          <w:rtl/>
        </w:rPr>
        <w:t xml:space="preserve"> روایت شده که: او مشغول طواف بود و اقام</w:t>
      </w:r>
      <w:r w:rsidR="007067FD">
        <w:rPr>
          <w:rFonts w:hint="cs"/>
          <w:rtl/>
        </w:rPr>
        <w:t>ۀ</w:t>
      </w:r>
      <w:r>
        <w:rPr>
          <w:rFonts w:hint="cs"/>
          <w:rtl/>
        </w:rPr>
        <w:t xml:space="preserve"> نماز آغاز شد نماز را با جماعت خواند. بعداً بلند شد و باقی‌مانده طواف را انجام داد.</w:t>
      </w:r>
    </w:p>
    <w:p w:rsidR="007067FD" w:rsidRDefault="007067FD" w:rsidP="007067FD">
      <w:pPr>
        <w:pStyle w:val="a3"/>
        <w:rPr>
          <w:rtl/>
        </w:rPr>
      </w:pPr>
    </w:p>
    <w:p w:rsidR="007C5E8A" w:rsidRPr="00DC6647" w:rsidRDefault="00180893" w:rsidP="00845244">
      <w:pPr>
        <w:pStyle w:val="Heading1"/>
        <w:bidi/>
        <w:jc w:val="left"/>
        <w:rPr>
          <w:rtl/>
          <w:lang w:bidi="fa-IR"/>
        </w:rPr>
      </w:pPr>
      <w:bookmarkStart w:id="1869" w:name="_Toc262412059"/>
      <w:bookmarkStart w:id="1870" w:name="_Toc340599627"/>
      <w:bookmarkStart w:id="1871" w:name="_Toc408539103"/>
      <w:r>
        <w:rPr>
          <w:rFonts w:hint="cs"/>
          <w:rtl/>
          <w:lang w:bidi="fa-IR"/>
        </w:rPr>
        <w:t>50-</w:t>
      </w:r>
      <w:r w:rsidR="007C5E8A">
        <w:rPr>
          <w:rFonts w:hint="cs"/>
          <w:rtl/>
          <w:lang w:bidi="fa-IR"/>
        </w:rPr>
        <w:t xml:space="preserve"> طواف مردان با زنان</w:t>
      </w:r>
      <w:r w:rsidR="00845244">
        <w:rPr>
          <w:rFonts w:hint="cs"/>
          <w:rtl/>
          <w:lang w:bidi="fa-IR"/>
        </w:rPr>
        <w:t>:</w:t>
      </w:r>
      <w:bookmarkEnd w:id="1869"/>
      <w:bookmarkEnd w:id="1870"/>
      <w:bookmarkEnd w:id="1871"/>
    </w:p>
    <w:p w:rsidR="003E3BB4" w:rsidRDefault="00416A87" w:rsidP="007067FD">
      <w:pPr>
        <w:pStyle w:val="a3"/>
        <w:rPr>
          <w:rtl/>
        </w:rPr>
      </w:pPr>
      <w:r>
        <w:rPr>
          <w:rFonts w:hint="cs"/>
          <w:rtl/>
        </w:rPr>
        <w:t>بخاری به نقل از ابن‌جریج و او از عطاء آورده است: ابن‌هشام زنان را از طواف با مردان منع کرد، عطاء در خطاب به ابن‌هشام گفت: چگونه زنان را از طواف با مردان منع می‌کنی در حالی که زنان رسول‌خدا با مردان طواف می‌کردند؟ گوید: به عطاء گفتم: آیا بعد از امر به حجاب بود یا قبل از آن؟</w:t>
      </w:r>
    </w:p>
    <w:p w:rsidR="00416A87" w:rsidRDefault="007549FC" w:rsidP="007067FD">
      <w:pPr>
        <w:pStyle w:val="a3"/>
        <w:rPr>
          <w:rtl/>
        </w:rPr>
      </w:pPr>
      <w:r>
        <w:rPr>
          <w:rFonts w:hint="cs"/>
          <w:rtl/>
        </w:rPr>
        <w:t>گفت: به جانم سوگند بعد از امر به حجاب بود.</w:t>
      </w:r>
    </w:p>
    <w:p w:rsidR="007549FC" w:rsidRDefault="007549FC" w:rsidP="007067FD">
      <w:pPr>
        <w:pStyle w:val="a3"/>
        <w:rPr>
          <w:rtl/>
        </w:rPr>
      </w:pPr>
      <w:r>
        <w:rPr>
          <w:rFonts w:hint="cs"/>
          <w:rtl/>
        </w:rPr>
        <w:t>گفتم: چطور با مردان مخلوط می‌شدند؟ گفت: با مردان مخلوط نمی‌شدند، عایشه</w:t>
      </w:r>
      <w:r w:rsidR="00845244">
        <w:rPr>
          <w:rFonts w:hint="cs"/>
          <w:rtl/>
        </w:rPr>
        <w:t xml:space="preserve"> </w:t>
      </w:r>
      <w:r w:rsidR="00845244">
        <w:rPr>
          <w:rFonts w:cs="CTraditional Arabic" w:hint="cs"/>
          <w:rtl/>
        </w:rPr>
        <w:t>ل</w:t>
      </w:r>
      <w:r>
        <w:rPr>
          <w:rFonts w:hint="cs"/>
          <w:rtl/>
        </w:rPr>
        <w:t xml:space="preserve"> دور از مردان طواف می‌کرد و به آنان مخلوط نمی‌شد.</w:t>
      </w:r>
    </w:p>
    <w:p w:rsidR="007549FC" w:rsidRDefault="007549FC" w:rsidP="007067FD">
      <w:pPr>
        <w:pStyle w:val="a3"/>
        <w:rPr>
          <w:rtl/>
        </w:rPr>
      </w:pPr>
      <w:r>
        <w:rPr>
          <w:rFonts w:hint="cs"/>
          <w:rtl/>
        </w:rPr>
        <w:t>زنی به عایشه</w:t>
      </w:r>
      <w:r w:rsidR="00845244">
        <w:rPr>
          <w:rFonts w:hint="cs"/>
          <w:rtl/>
        </w:rPr>
        <w:t xml:space="preserve"> </w:t>
      </w:r>
      <w:r w:rsidR="00845244">
        <w:rPr>
          <w:rFonts w:cs="CTraditional Arabic" w:hint="cs"/>
          <w:rtl/>
        </w:rPr>
        <w:t>ل</w:t>
      </w:r>
      <w:r>
        <w:rPr>
          <w:rFonts w:hint="cs"/>
          <w:rtl/>
        </w:rPr>
        <w:t xml:space="preserve"> گ</w:t>
      </w:r>
      <w:r w:rsidR="00845244">
        <w:rPr>
          <w:rFonts w:hint="cs"/>
          <w:rtl/>
        </w:rPr>
        <w:t>فت: ای مادر مؤمنان بیا تا حجرالأ</w:t>
      </w:r>
      <w:r>
        <w:rPr>
          <w:rFonts w:hint="cs"/>
          <w:rtl/>
        </w:rPr>
        <w:t>سود را استلام کنیم. گفت: برو، و از این کار امتناع ورزید.</w:t>
      </w:r>
    </w:p>
    <w:p w:rsidR="007549FC" w:rsidRDefault="007549FC" w:rsidP="007067FD">
      <w:pPr>
        <w:pStyle w:val="a3"/>
        <w:rPr>
          <w:rtl/>
        </w:rPr>
      </w:pPr>
      <w:r>
        <w:rPr>
          <w:rFonts w:hint="cs"/>
          <w:rtl/>
        </w:rPr>
        <w:t>زنان با حالتی ناشناخته در شب خارج شده و با مردان طواف می‌کردند، ولی هرگاه داخل بیت شده در ناحیه‌ای توقف می</w:t>
      </w:r>
      <w:r w:rsidR="00845244">
        <w:rPr>
          <w:rFonts w:hint="eastAsia"/>
          <w:rtl/>
        </w:rPr>
        <w:t>‌‌‌</w:t>
      </w:r>
      <w:r w:rsidR="00845244">
        <w:rPr>
          <w:rFonts w:hint="cs"/>
          <w:rtl/>
        </w:rPr>
        <w:t xml:space="preserve">کردند </w:t>
      </w:r>
      <w:r>
        <w:rPr>
          <w:rFonts w:hint="cs"/>
          <w:rtl/>
        </w:rPr>
        <w:t>تا دیگر زنان بیایند و مردان را از آن ناحیه اخراج نموده و طواف را شروع می‌کردند.</w:t>
      </w:r>
    </w:p>
    <w:p w:rsidR="007549FC" w:rsidRDefault="007549FC" w:rsidP="007067FD">
      <w:pPr>
        <w:pStyle w:val="a3"/>
        <w:rPr>
          <w:rtl/>
        </w:rPr>
      </w:pPr>
      <w:r>
        <w:rPr>
          <w:rFonts w:hint="cs"/>
          <w:rtl/>
        </w:rPr>
        <w:t>زن در وقت خلوت و هنگامی که از م</w:t>
      </w:r>
      <w:r w:rsidR="00845244">
        <w:rPr>
          <w:rFonts w:hint="cs"/>
          <w:rtl/>
        </w:rPr>
        <w:t>ردان دور باشد می‌تواند حجرالأ</w:t>
      </w:r>
      <w:r>
        <w:rPr>
          <w:rFonts w:hint="cs"/>
          <w:rtl/>
        </w:rPr>
        <w:t>سود را استلام کند.</w:t>
      </w:r>
    </w:p>
    <w:p w:rsidR="007549FC" w:rsidRDefault="007549FC" w:rsidP="007067FD">
      <w:pPr>
        <w:pStyle w:val="a3"/>
        <w:rPr>
          <w:rtl/>
        </w:rPr>
      </w:pPr>
      <w:r>
        <w:rPr>
          <w:rFonts w:hint="cs"/>
          <w:rtl/>
        </w:rPr>
        <w:t>از عایشه</w:t>
      </w:r>
      <w:r w:rsidR="00845244">
        <w:rPr>
          <w:rFonts w:hint="cs"/>
          <w:rtl/>
        </w:rPr>
        <w:t xml:space="preserve"> </w:t>
      </w:r>
      <w:r w:rsidR="00845244">
        <w:rPr>
          <w:rFonts w:cs="CTraditional Arabic" w:hint="cs"/>
          <w:rtl/>
        </w:rPr>
        <w:t>ل</w:t>
      </w:r>
      <w:r>
        <w:rPr>
          <w:rFonts w:hint="cs"/>
          <w:rtl/>
        </w:rPr>
        <w:t xml:space="preserve"> نقل شده: به زنی گفت: در است</w:t>
      </w:r>
      <w:r w:rsidR="00845244">
        <w:rPr>
          <w:rFonts w:hint="cs"/>
          <w:rtl/>
        </w:rPr>
        <w:t>لام حجرالأ</w:t>
      </w:r>
      <w:r>
        <w:rPr>
          <w:rFonts w:hint="cs"/>
          <w:rtl/>
        </w:rPr>
        <w:t>سود مزاحم مردان مشو، اگر خلوت بود استلام کنید و اگر ازدحام بود در مقابل آن تکبیر و تهلیل بگویید و مزاحم کسی نشوید.</w:t>
      </w:r>
    </w:p>
    <w:p w:rsidR="005D10E1" w:rsidRPr="00DC6647" w:rsidRDefault="008E3676" w:rsidP="00845244">
      <w:pPr>
        <w:pStyle w:val="Heading1"/>
        <w:bidi/>
        <w:jc w:val="left"/>
        <w:rPr>
          <w:rtl/>
          <w:lang w:bidi="fa-IR"/>
        </w:rPr>
      </w:pPr>
      <w:bookmarkStart w:id="1872" w:name="_Toc262412060"/>
      <w:bookmarkStart w:id="1873" w:name="_Toc340599628"/>
      <w:bookmarkStart w:id="1874" w:name="_Toc408539104"/>
      <w:r>
        <w:rPr>
          <w:rFonts w:hint="cs"/>
          <w:rtl/>
          <w:lang w:bidi="fa-IR"/>
        </w:rPr>
        <w:t>5</w:t>
      </w:r>
      <w:r w:rsidR="00377CF7">
        <w:rPr>
          <w:rFonts w:hint="cs"/>
          <w:rtl/>
          <w:lang w:bidi="fa-IR"/>
        </w:rPr>
        <w:t>1-</w:t>
      </w:r>
      <w:r>
        <w:rPr>
          <w:rFonts w:hint="cs"/>
          <w:rtl/>
          <w:lang w:bidi="fa-IR"/>
        </w:rPr>
        <w:t xml:space="preserve"> گذ</w:t>
      </w:r>
      <w:r w:rsidR="005D10E1">
        <w:rPr>
          <w:rFonts w:hint="cs"/>
          <w:rtl/>
          <w:lang w:bidi="fa-IR"/>
        </w:rPr>
        <w:t>شتن از جلو نمازگزار در حرم مکی:</w:t>
      </w:r>
      <w:bookmarkEnd w:id="1872"/>
      <w:bookmarkEnd w:id="1873"/>
      <w:bookmarkEnd w:id="1874"/>
    </w:p>
    <w:p w:rsidR="005D10E1" w:rsidRDefault="00524398" w:rsidP="007067FD">
      <w:pPr>
        <w:pStyle w:val="a3"/>
        <w:rPr>
          <w:rtl/>
        </w:rPr>
      </w:pPr>
      <w:r>
        <w:rPr>
          <w:rFonts w:hint="cs"/>
          <w:rtl/>
        </w:rPr>
        <w:t>گذر زنان و مردان در جلو نمازگزار در مسجدالحرام بدون کراهت جایز است. و این یکی از خصایص مسجدالحرام است.</w:t>
      </w:r>
    </w:p>
    <w:p w:rsidR="00524398" w:rsidRDefault="00524398" w:rsidP="007067FD">
      <w:pPr>
        <w:pStyle w:val="a3"/>
        <w:rPr>
          <w:rtl/>
        </w:rPr>
      </w:pPr>
      <w:r>
        <w:rPr>
          <w:rFonts w:hint="cs"/>
          <w:rtl/>
        </w:rPr>
        <w:t>در حدیث آمده: رسول‌خدا</w:t>
      </w:r>
      <w:r>
        <w:rPr>
          <w:rFonts w:cs="CTraditional Arabic" w:hint="cs"/>
          <w:sz w:val="26"/>
          <w:szCs w:val="26"/>
          <w:rtl/>
        </w:rPr>
        <w:t>ص</w:t>
      </w:r>
      <w:r>
        <w:rPr>
          <w:rFonts w:hint="cs"/>
          <w:rtl/>
        </w:rPr>
        <w:t xml:space="preserve"> در ناحی</w:t>
      </w:r>
      <w:r w:rsidR="007067FD">
        <w:rPr>
          <w:rFonts w:hint="cs"/>
          <w:rtl/>
        </w:rPr>
        <w:t>ۀ</w:t>
      </w:r>
      <w:r>
        <w:rPr>
          <w:rFonts w:hint="cs"/>
          <w:rtl/>
        </w:rPr>
        <w:t xml:space="preserve"> بنی سهم نماز می‌خواند و مردم از جلو او عبور می‌کردند و </w:t>
      </w:r>
      <w:r w:rsidR="00845244">
        <w:rPr>
          <w:rFonts w:hint="cs"/>
          <w:rtl/>
        </w:rPr>
        <w:t>هیچ پرده‌ای میان او و مردم نبود</w:t>
      </w:r>
      <w:r w:rsidR="00845244">
        <w:rPr>
          <w:rFonts w:cs="Traditional Arabic" w:hint="cs"/>
          <w:rtl/>
        </w:rPr>
        <w:t>.</w:t>
      </w:r>
      <w:r w:rsidR="00845244">
        <w:rPr>
          <w:rFonts w:hint="cs"/>
          <w:rtl/>
        </w:rPr>
        <w:t xml:space="preserve"> سفیان بن‌عینیه گوید: </w:t>
      </w:r>
      <w:r w:rsidR="00845244">
        <w:rPr>
          <w:rFonts w:cs="Traditional Arabic" w:hint="cs"/>
          <w:rtl/>
        </w:rPr>
        <w:t>«</w:t>
      </w:r>
      <w:r>
        <w:rPr>
          <w:rFonts w:hint="cs"/>
          <w:rtl/>
        </w:rPr>
        <w:t>میان رسول‌خدا</w:t>
      </w:r>
      <w:r>
        <w:rPr>
          <w:rFonts w:cs="CTraditional Arabic" w:hint="cs"/>
          <w:sz w:val="26"/>
          <w:szCs w:val="26"/>
          <w:rtl/>
        </w:rPr>
        <w:t>ص</w:t>
      </w:r>
      <w:r w:rsidR="008E3676">
        <w:rPr>
          <w:rFonts w:hint="cs"/>
          <w:rtl/>
        </w:rPr>
        <w:t xml:space="preserve"> و ک</w:t>
      </w:r>
      <w:r>
        <w:rPr>
          <w:rFonts w:hint="cs"/>
          <w:rtl/>
        </w:rPr>
        <w:t>ع</w:t>
      </w:r>
      <w:r w:rsidR="008E3676">
        <w:rPr>
          <w:rFonts w:hint="cs"/>
          <w:rtl/>
        </w:rPr>
        <w:t>ب</w:t>
      </w:r>
      <w:r>
        <w:rPr>
          <w:rFonts w:hint="cs"/>
          <w:rtl/>
        </w:rPr>
        <w:t>ه پرده‌ای نبود</w:t>
      </w:r>
      <w:r w:rsidR="00845244">
        <w:rPr>
          <w:rFonts w:cs="Traditional Arabic" w:hint="cs"/>
          <w:rtl/>
        </w:rPr>
        <w:t>»</w:t>
      </w:r>
      <w:r w:rsidR="00845244">
        <w:rPr>
          <w:rFonts w:hint="cs"/>
          <w:rtl/>
        </w:rPr>
        <w:t>.</w:t>
      </w:r>
      <w:r w:rsidR="00277019">
        <w:rPr>
          <w:rFonts w:hint="cs"/>
          <w:rtl/>
        </w:rPr>
        <w:t xml:space="preserve"> </w:t>
      </w:r>
      <w:r>
        <w:rPr>
          <w:rFonts w:hint="cs"/>
          <w:rtl/>
        </w:rPr>
        <w:t>(روایت از ابوداود، نسائی و ابن‌ماجه)</w:t>
      </w:r>
      <w:r w:rsidR="00845244">
        <w:rPr>
          <w:rFonts w:hint="cs"/>
          <w:rtl/>
        </w:rPr>
        <w:t>.</w:t>
      </w:r>
    </w:p>
    <w:p w:rsidR="00FE533D" w:rsidRPr="00DC6647" w:rsidRDefault="00FE533D" w:rsidP="00845244">
      <w:pPr>
        <w:pStyle w:val="Heading1"/>
        <w:bidi/>
        <w:jc w:val="left"/>
        <w:rPr>
          <w:rtl/>
          <w:lang w:bidi="fa-IR"/>
        </w:rPr>
      </w:pPr>
      <w:bookmarkStart w:id="1875" w:name="_Toc262412061"/>
      <w:bookmarkStart w:id="1876" w:name="_Toc340599629"/>
      <w:bookmarkStart w:id="1877" w:name="_Toc408539105"/>
      <w:r>
        <w:rPr>
          <w:rFonts w:hint="cs"/>
          <w:rtl/>
          <w:lang w:bidi="fa-IR"/>
        </w:rPr>
        <w:t>5</w:t>
      </w:r>
      <w:r w:rsidR="00377CF7">
        <w:rPr>
          <w:rFonts w:hint="cs"/>
          <w:rtl/>
          <w:lang w:bidi="fa-IR"/>
        </w:rPr>
        <w:t>2-</w:t>
      </w:r>
      <w:r>
        <w:rPr>
          <w:rFonts w:hint="cs"/>
          <w:rtl/>
          <w:lang w:bidi="fa-IR"/>
        </w:rPr>
        <w:t xml:space="preserve"> نوشیدن آب زمزم سنت است:</w:t>
      </w:r>
      <w:bookmarkEnd w:id="1875"/>
      <w:bookmarkEnd w:id="1876"/>
      <w:bookmarkEnd w:id="1877"/>
    </w:p>
    <w:p w:rsidR="00FE533D" w:rsidRDefault="00F671C1" w:rsidP="007067FD">
      <w:pPr>
        <w:pStyle w:val="a3"/>
        <w:rPr>
          <w:rtl/>
        </w:rPr>
      </w:pPr>
      <w:r>
        <w:rPr>
          <w:rFonts w:hint="cs"/>
          <w:rtl/>
        </w:rPr>
        <w:t>ای‌خواهر مسلمان</w:t>
      </w:r>
      <w:r w:rsidR="00845244">
        <w:rPr>
          <w:rFonts w:hint="cs"/>
          <w:rtl/>
        </w:rPr>
        <w:t>،</w:t>
      </w:r>
      <w:r>
        <w:rPr>
          <w:rFonts w:hint="cs"/>
          <w:rtl/>
        </w:rPr>
        <w:t xml:space="preserve"> مستحب است بعد از انجام طواف و خواندن دو رکعت نماز در مقام ابراهیم، از آب زمزم بنوشید.</w:t>
      </w:r>
    </w:p>
    <w:p w:rsidR="00F671C1" w:rsidRDefault="00F671C1" w:rsidP="007067FD">
      <w:pPr>
        <w:pStyle w:val="a3"/>
        <w:rPr>
          <w:rtl/>
        </w:rPr>
      </w:pPr>
      <w:r>
        <w:rPr>
          <w:rFonts w:hint="cs"/>
          <w:rtl/>
        </w:rPr>
        <w:t>در صحیحین به اثبات رسیده که رسول‌خدا</w:t>
      </w:r>
      <w:r>
        <w:rPr>
          <w:rFonts w:cs="CTraditional Arabic" w:hint="cs"/>
          <w:sz w:val="26"/>
          <w:szCs w:val="26"/>
          <w:rtl/>
        </w:rPr>
        <w:t>ص</w:t>
      </w:r>
      <w:r>
        <w:rPr>
          <w:rFonts w:hint="cs"/>
          <w:rtl/>
        </w:rPr>
        <w:t xml:space="preserve"> از آب زمزم نوشید و فرمود: آن آب مبارک است، و به جای طعام انسان را سیر می‌</w:t>
      </w:r>
      <w:r w:rsidR="00845244">
        <w:rPr>
          <w:rFonts w:hint="cs"/>
          <w:rtl/>
        </w:rPr>
        <w:t>ک</w:t>
      </w:r>
      <w:r>
        <w:rPr>
          <w:rFonts w:hint="cs"/>
          <w:rtl/>
        </w:rPr>
        <w:t>ند و شفای مریض است.</w:t>
      </w:r>
    </w:p>
    <w:p w:rsidR="00F671C1" w:rsidRDefault="00F671C1" w:rsidP="007067FD">
      <w:pPr>
        <w:pStyle w:val="a3"/>
        <w:rPr>
          <w:rtl/>
        </w:rPr>
      </w:pPr>
      <w:r>
        <w:rPr>
          <w:rFonts w:hint="cs"/>
          <w:rtl/>
        </w:rPr>
        <w:t>طبرانی در کتاب‌الکبیر، و ابن‌حبان نیز از ابن‌عباس</w:t>
      </w:r>
      <w:r w:rsidR="00845244">
        <w:rPr>
          <w:rFonts w:hint="cs"/>
          <w:rtl/>
        </w:rPr>
        <w:t xml:space="preserve"> </w:t>
      </w:r>
      <w:r w:rsidR="00845244">
        <w:rPr>
          <w:rFonts w:cs="CTraditional Arabic" w:hint="cs"/>
          <w:sz w:val="26"/>
          <w:szCs w:val="26"/>
          <w:rtl/>
        </w:rPr>
        <w:t>ب</w:t>
      </w:r>
      <w:r>
        <w:rPr>
          <w:rFonts w:hint="cs"/>
          <w:rtl/>
        </w:rPr>
        <w:t xml:space="preserve"> روایت کرده که رسول‌خدا</w:t>
      </w:r>
      <w:r>
        <w:rPr>
          <w:rFonts w:cs="CTraditional Arabic" w:hint="cs"/>
          <w:sz w:val="26"/>
          <w:szCs w:val="26"/>
          <w:rtl/>
        </w:rPr>
        <w:t>ص</w:t>
      </w:r>
      <w:r w:rsidR="00845244">
        <w:rPr>
          <w:rFonts w:hint="cs"/>
          <w:rtl/>
        </w:rPr>
        <w:t xml:space="preserve"> فرمود: </w:t>
      </w:r>
      <w:r w:rsidR="00845244">
        <w:rPr>
          <w:rFonts w:cs="Traditional Arabic" w:hint="cs"/>
          <w:rtl/>
        </w:rPr>
        <w:t>«</w:t>
      </w:r>
      <w:r>
        <w:rPr>
          <w:rFonts w:hint="cs"/>
          <w:rtl/>
        </w:rPr>
        <w:t>بهترین آب روی زمین، آب زمزم است، طعام است و سیر می‌کند و شفای مریضی‌هاست</w:t>
      </w:r>
      <w:r w:rsidR="00845244">
        <w:rPr>
          <w:rFonts w:cs="Traditional Arabic" w:hint="cs"/>
          <w:rtl/>
        </w:rPr>
        <w:t>»</w:t>
      </w:r>
      <w:r w:rsidR="00845244">
        <w:rPr>
          <w:rFonts w:hint="cs"/>
          <w:rtl/>
        </w:rPr>
        <w:t>.</w:t>
      </w:r>
    </w:p>
    <w:p w:rsidR="00F671C1" w:rsidRDefault="00F671C1" w:rsidP="007067FD">
      <w:pPr>
        <w:pStyle w:val="a3"/>
        <w:rPr>
          <w:rtl/>
        </w:rPr>
      </w:pPr>
      <w:r>
        <w:rPr>
          <w:rFonts w:hint="cs"/>
          <w:rtl/>
        </w:rPr>
        <w:t>سنت است به هنگام نوشیدن، نیت شفاء و امثال آن از خیرات و برکات در دین و دنیا را بیاورد.</w:t>
      </w:r>
    </w:p>
    <w:p w:rsidR="00F671C1" w:rsidRDefault="00F671C1" w:rsidP="007067FD">
      <w:pPr>
        <w:pStyle w:val="a3"/>
        <w:rPr>
          <w:rtl/>
        </w:rPr>
      </w:pPr>
      <w:r>
        <w:rPr>
          <w:rFonts w:hint="cs"/>
          <w:rtl/>
        </w:rPr>
        <w:t>در حقیقت رسول‌خدا</w:t>
      </w:r>
      <w:r>
        <w:rPr>
          <w:rFonts w:cs="CTraditional Arabic" w:hint="cs"/>
          <w:sz w:val="26"/>
          <w:szCs w:val="26"/>
          <w:rtl/>
        </w:rPr>
        <w:t>ص</w:t>
      </w:r>
      <w:r w:rsidR="00845244">
        <w:rPr>
          <w:rFonts w:hint="cs"/>
          <w:rtl/>
        </w:rPr>
        <w:t xml:space="preserve"> فرمود: </w:t>
      </w:r>
      <w:r w:rsidR="00845244">
        <w:rPr>
          <w:rFonts w:cs="Traditional Arabic" w:hint="cs"/>
          <w:rtl/>
        </w:rPr>
        <w:t>«</w:t>
      </w:r>
      <w:r>
        <w:rPr>
          <w:rFonts w:hint="cs"/>
          <w:rtl/>
        </w:rPr>
        <w:t>آب زمزم برای کسی است که با هر نیت خیری از آن می‌نوشد</w:t>
      </w:r>
      <w:r w:rsidR="00845244">
        <w:rPr>
          <w:rFonts w:cs="Traditional Arabic" w:hint="cs"/>
          <w:rtl/>
        </w:rPr>
        <w:t>»</w:t>
      </w:r>
      <w:r w:rsidR="00845244">
        <w:rPr>
          <w:rFonts w:hint="cs"/>
          <w:rtl/>
        </w:rPr>
        <w:t>.</w:t>
      </w:r>
      <w:r w:rsidR="00277019">
        <w:rPr>
          <w:rFonts w:hint="cs"/>
          <w:rtl/>
        </w:rPr>
        <w:t xml:space="preserve"> </w:t>
      </w:r>
      <w:r>
        <w:rPr>
          <w:rFonts w:hint="cs"/>
          <w:rtl/>
        </w:rPr>
        <w:t>(روایت از احمد و ابن‌ماجه و بیهقی و حاکم)</w:t>
      </w:r>
      <w:r w:rsidR="00845244">
        <w:rPr>
          <w:rFonts w:hint="cs"/>
          <w:rtl/>
        </w:rPr>
        <w:t>.</w:t>
      </w:r>
    </w:p>
    <w:p w:rsidR="00F671C1" w:rsidRDefault="000B6D32" w:rsidP="007067FD">
      <w:pPr>
        <w:pStyle w:val="a3"/>
        <w:rPr>
          <w:rFonts w:cs="B Lotus"/>
          <w:rtl/>
        </w:rPr>
      </w:pPr>
      <w:r>
        <w:rPr>
          <w:rFonts w:cs="B Lotus" w:hint="cs"/>
          <w:rtl/>
        </w:rPr>
        <w:t xml:space="preserve">ابن‌عباس </w:t>
      </w:r>
      <w:r w:rsidR="00845244">
        <w:rPr>
          <w:rFonts w:cs="CTraditional Arabic" w:hint="cs"/>
          <w:rtl/>
        </w:rPr>
        <w:t>ب</w:t>
      </w:r>
      <w:r w:rsidR="00845244">
        <w:rPr>
          <w:rFonts w:cs="B Lotus" w:hint="cs"/>
          <w:rtl/>
        </w:rPr>
        <w:t xml:space="preserve"> </w:t>
      </w:r>
      <w:r>
        <w:rPr>
          <w:rFonts w:cs="B Lotus" w:hint="cs"/>
          <w:rtl/>
        </w:rPr>
        <w:t>هرگاه از آ</w:t>
      </w:r>
      <w:r w:rsidR="0026329D">
        <w:rPr>
          <w:rFonts w:cs="B Lotus" w:hint="cs"/>
          <w:rtl/>
        </w:rPr>
        <w:t xml:space="preserve">ب زمزم می‌نوشید می‌گفت: </w:t>
      </w:r>
      <w:r w:rsidR="00853096" w:rsidRPr="003032C4">
        <w:rPr>
          <w:rStyle w:val="Char1"/>
          <w:rFonts w:hint="cs"/>
          <w:rtl/>
        </w:rPr>
        <w:t>«</w:t>
      </w:r>
      <w:r w:rsidR="00845244" w:rsidRPr="003032C4">
        <w:rPr>
          <w:rStyle w:val="Char1"/>
          <w:rtl/>
        </w:rPr>
        <w:t xml:space="preserve">اللَّهُمَّ إِنِّيْ أَسْأَلُكَ عِلْماً نَافِعاً، وَرِزْقاً </w:t>
      </w:r>
      <w:r w:rsidR="00845244" w:rsidRPr="003032C4">
        <w:rPr>
          <w:rStyle w:val="Char1"/>
          <w:rFonts w:hint="cs"/>
          <w:rtl/>
        </w:rPr>
        <w:t>وَ</w:t>
      </w:r>
      <w:r w:rsidR="00D34A8B" w:rsidRPr="003032C4">
        <w:rPr>
          <w:rStyle w:val="Char1"/>
          <w:rFonts w:hint="cs"/>
          <w:rtl/>
        </w:rPr>
        <w:t>اس</w:t>
      </w:r>
      <w:r w:rsidR="00845244" w:rsidRPr="003032C4">
        <w:rPr>
          <w:rStyle w:val="Char1"/>
          <w:rFonts w:hint="cs"/>
          <w:rtl/>
        </w:rPr>
        <w:t>ِعاً، وَ</w:t>
      </w:r>
      <w:r w:rsidR="00D34A8B" w:rsidRPr="003032C4">
        <w:rPr>
          <w:rStyle w:val="Char1"/>
          <w:rFonts w:hint="cs"/>
          <w:rtl/>
        </w:rPr>
        <w:t>ش</w:t>
      </w:r>
      <w:r w:rsidR="00845244" w:rsidRPr="003032C4">
        <w:rPr>
          <w:rStyle w:val="Char1"/>
          <w:rFonts w:hint="cs"/>
          <w:rtl/>
        </w:rPr>
        <w:t>ِ</w:t>
      </w:r>
      <w:r w:rsidR="00D34A8B" w:rsidRPr="003032C4">
        <w:rPr>
          <w:rStyle w:val="Char1"/>
          <w:rFonts w:hint="cs"/>
          <w:rtl/>
        </w:rPr>
        <w:t>ف</w:t>
      </w:r>
      <w:r w:rsidR="00845244" w:rsidRPr="003032C4">
        <w:rPr>
          <w:rStyle w:val="Char1"/>
          <w:rFonts w:hint="cs"/>
          <w:rtl/>
        </w:rPr>
        <w:t>َ</w:t>
      </w:r>
      <w:r w:rsidR="00D34A8B" w:rsidRPr="003032C4">
        <w:rPr>
          <w:rStyle w:val="Char1"/>
          <w:rFonts w:hint="cs"/>
          <w:rtl/>
        </w:rPr>
        <w:t>اءً م</w:t>
      </w:r>
      <w:r w:rsidR="00845244" w:rsidRPr="003032C4">
        <w:rPr>
          <w:rStyle w:val="Char1"/>
          <w:rFonts w:hint="cs"/>
          <w:rtl/>
        </w:rPr>
        <w:t>ِ</w:t>
      </w:r>
      <w:r w:rsidR="00D34A8B" w:rsidRPr="003032C4">
        <w:rPr>
          <w:rStyle w:val="Char1"/>
          <w:rFonts w:hint="cs"/>
          <w:rtl/>
        </w:rPr>
        <w:t>ن</w:t>
      </w:r>
      <w:r w:rsidR="00845244" w:rsidRPr="003032C4">
        <w:rPr>
          <w:rStyle w:val="Char1"/>
          <w:rFonts w:hint="cs"/>
          <w:rtl/>
        </w:rPr>
        <w:t>ْ</w:t>
      </w:r>
      <w:r w:rsidR="00D34A8B" w:rsidRPr="003032C4">
        <w:rPr>
          <w:rStyle w:val="Char1"/>
          <w:rFonts w:hint="cs"/>
          <w:rtl/>
        </w:rPr>
        <w:t xml:space="preserve"> ک</w:t>
      </w:r>
      <w:r w:rsidR="00845244" w:rsidRPr="003032C4">
        <w:rPr>
          <w:rStyle w:val="Char1"/>
          <w:rFonts w:hint="cs"/>
          <w:rtl/>
        </w:rPr>
        <w:t>ُ</w:t>
      </w:r>
      <w:r w:rsidR="00D34A8B" w:rsidRPr="003032C4">
        <w:rPr>
          <w:rStyle w:val="Char1"/>
          <w:rFonts w:hint="cs"/>
          <w:rtl/>
        </w:rPr>
        <w:t>ل</w:t>
      </w:r>
      <w:r w:rsidR="00845244" w:rsidRPr="003032C4">
        <w:rPr>
          <w:rStyle w:val="Char1"/>
          <w:rFonts w:hint="cs"/>
          <w:rtl/>
        </w:rPr>
        <w:t>ِّ</w:t>
      </w:r>
      <w:r w:rsidR="00D34A8B" w:rsidRPr="003032C4">
        <w:rPr>
          <w:rStyle w:val="Char1"/>
          <w:rFonts w:hint="cs"/>
          <w:rtl/>
        </w:rPr>
        <w:t xml:space="preserve"> د</w:t>
      </w:r>
      <w:r w:rsidR="00845244" w:rsidRPr="003032C4">
        <w:rPr>
          <w:rStyle w:val="Char1"/>
          <w:rFonts w:hint="cs"/>
          <w:rtl/>
        </w:rPr>
        <w:t>َ</w:t>
      </w:r>
      <w:r w:rsidR="00D34A8B" w:rsidRPr="003032C4">
        <w:rPr>
          <w:rStyle w:val="Char1"/>
          <w:rFonts w:hint="cs"/>
          <w:rtl/>
        </w:rPr>
        <w:t>اء</w:t>
      </w:r>
      <w:r w:rsidR="00845244" w:rsidRPr="003032C4">
        <w:rPr>
          <w:rStyle w:val="Char1"/>
          <w:rFonts w:hint="cs"/>
          <w:rtl/>
        </w:rPr>
        <w:t>ٍ</w:t>
      </w:r>
      <w:r w:rsidR="00D34A8B" w:rsidRPr="003032C4">
        <w:rPr>
          <w:rStyle w:val="Char1"/>
          <w:rFonts w:hint="cs"/>
          <w:rtl/>
        </w:rPr>
        <w:t>»</w:t>
      </w:r>
      <w:r w:rsidR="00D34A8B" w:rsidRPr="007067FD">
        <w:rPr>
          <w:rFonts w:hint="cs"/>
          <w:rtl/>
        </w:rPr>
        <w:t>.</w:t>
      </w:r>
    </w:p>
    <w:p w:rsidR="00845244" w:rsidRDefault="00845244" w:rsidP="007067FD">
      <w:pPr>
        <w:pStyle w:val="a3"/>
        <w:rPr>
          <w:rtl/>
        </w:rPr>
      </w:pPr>
      <w:r>
        <w:rPr>
          <w:rFonts w:cs="Traditional Arabic" w:hint="cs"/>
          <w:rtl/>
        </w:rPr>
        <w:t>«</w:t>
      </w:r>
      <w:r w:rsidRPr="00845244">
        <w:rPr>
          <w:rtl/>
        </w:rPr>
        <w:t>بار الها! از تو علم سودمند، رزق</w:t>
      </w:r>
      <w:r>
        <w:rPr>
          <w:rFonts w:hint="cs"/>
          <w:rtl/>
        </w:rPr>
        <w:t xml:space="preserve"> فراخ، و شفا از هر مرضي را مسئلت مي نمايم</w:t>
      </w:r>
      <w:r>
        <w:rPr>
          <w:rFonts w:cs="Traditional Arabic" w:hint="cs"/>
          <w:rtl/>
        </w:rPr>
        <w:t>»</w:t>
      </w:r>
    </w:p>
    <w:p w:rsidR="00A16B65" w:rsidRPr="00DC6647" w:rsidRDefault="006374FD" w:rsidP="00A16B65">
      <w:pPr>
        <w:pStyle w:val="Heading1"/>
        <w:bidi/>
        <w:rPr>
          <w:rtl/>
          <w:lang w:bidi="fa-IR"/>
        </w:rPr>
      </w:pPr>
      <w:bookmarkStart w:id="1878" w:name="_Toc262412062"/>
      <w:bookmarkStart w:id="1879" w:name="_Toc340599630"/>
      <w:bookmarkStart w:id="1880" w:name="_Toc408539106"/>
      <w:r>
        <w:rPr>
          <w:rFonts w:hint="cs"/>
          <w:rtl/>
          <w:lang w:bidi="fa-IR"/>
        </w:rPr>
        <w:t>5</w:t>
      </w:r>
      <w:r w:rsidR="00377CF7">
        <w:rPr>
          <w:rFonts w:hint="cs"/>
          <w:rtl/>
          <w:lang w:bidi="fa-IR"/>
        </w:rPr>
        <w:t>3-</w:t>
      </w:r>
      <w:r>
        <w:rPr>
          <w:rFonts w:hint="cs"/>
          <w:rtl/>
          <w:lang w:bidi="fa-IR"/>
        </w:rPr>
        <w:t xml:space="preserve"> سعی بین صفا و مروه</w:t>
      </w:r>
      <w:bookmarkEnd w:id="1878"/>
      <w:bookmarkEnd w:id="1879"/>
      <w:bookmarkEnd w:id="1880"/>
    </w:p>
    <w:p w:rsidR="004A6C15" w:rsidRPr="00DC6647" w:rsidRDefault="00377CF7" w:rsidP="008E3676">
      <w:pPr>
        <w:pStyle w:val="a0"/>
        <w:rPr>
          <w:rtl/>
        </w:rPr>
      </w:pPr>
      <w:bookmarkStart w:id="1881" w:name="_Toc262412063"/>
      <w:bookmarkStart w:id="1882" w:name="_Toc340599631"/>
      <w:bookmarkStart w:id="1883" w:name="_Toc408539107"/>
      <w:r>
        <w:rPr>
          <w:rFonts w:hint="cs"/>
          <w:rtl/>
        </w:rPr>
        <w:t>1-</w:t>
      </w:r>
      <w:r w:rsidR="004A6C15">
        <w:rPr>
          <w:rFonts w:hint="cs"/>
          <w:rtl/>
        </w:rPr>
        <w:t xml:space="preserve"> مشروعیت آن:</w:t>
      </w:r>
      <w:bookmarkEnd w:id="1881"/>
      <w:bookmarkEnd w:id="1882"/>
      <w:bookmarkEnd w:id="1883"/>
    </w:p>
    <w:p w:rsidR="004A6C15" w:rsidRDefault="009519E7" w:rsidP="007067FD">
      <w:pPr>
        <w:pStyle w:val="a3"/>
        <w:rPr>
          <w:rtl/>
        </w:rPr>
      </w:pPr>
      <w:r w:rsidRPr="009519E7">
        <w:rPr>
          <w:rFonts w:hint="cs"/>
          <w:rtl/>
        </w:rPr>
        <w:t xml:space="preserve">بخاری </w:t>
      </w:r>
      <w:r>
        <w:rPr>
          <w:rFonts w:hint="cs"/>
          <w:rtl/>
        </w:rPr>
        <w:t xml:space="preserve">به نقل از ابن‌عباس </w:t>
      </w:r>
      <w:r w:rsidR="00845244">
        <w:rPr>
          <w:rFonts w:cs="CTraditional Arabic" w:hint="cs"/>
          <w:rtl/>
        </w:rPr>
        <w:t>ب</w:t>
      </w:r>
      <w:r w:rsidR="00845244">
        <w:rPr>
          <w:rFonts w:hint="cs"/>
          <w:rtl/>
        </w:rPr>
        <w:t xml:space="preserve"> </w:t>
      </w:r>
      <w:r>
        <w:rPr>
          <w:rFonts w:hint="cs"/>
          <w:rtl/>
        </w:rPr>
        <w:t>آورده است: ابراهیم</w:t>
      </w:r>
      <w:r w:rsidR="008E3676">
        <w:rPr>
          <w:rFonts w:cs="CTraditional Arabic" w:hint="cs"/>
        </w:rPr>
        <w:sym w:font="AGA Arabesque" w:char="F075"/>
      </w:r>
      <w:r>
        <w:rPr>
          <w:rFonts w:hint="cs"/>
          <w:rtl/>
        </w:rPr>
        <w:t xml:space="preserve"> همسرش هاجر و پسر شیرخواره‌اش اسماعیل را با خود به سرزمین مکه آورد و زیر درختی بالای زمزم اسکان داد در حالی که در آن روزگار هیچ‌کسی در مکه سکونت نداشت. آب نیز در آنجا وجود نداشت، و انبانی پر از خرما و مشکی پر از آب را برای آنان گذاشت و خودش رفت. مادر اسماعیل در پی او رفت و گفت: ابراهیم کجا می‌روی و چگونه ما را در این در</w:t>
      </w:r>
      <w:r w:rsidR="007067FD">
        <w:rPr>
          <w:rFonts w:hint="cs"/>
          <w:rtl/>
        </w:rPr>
        <w:t>ۀ</w:t>
      </w:r>
      <w:r>
        <w:rPr>
          <w:rFonts w:hint="cs"/>
          <w:rtl/>
        </w:rPr>
        <w:t xml:space="preserve"> بدون سکنه و لم‌یزرع ترک می‌کنی؟ چندین مرتبه این سخنان را تکرار کرد، ولی ابراهیم اعتنایی به او نکرد. هاجر گفت: آیا خدا به تو چنین امر کرده است؟ ابراهیم گفت: بله، آنگاه هاجر گفت: اگر این دستور خدا است، خداوند ما را ضایع نمی‌کند.</w:t>
      </w:r>
    </w:p>
    <w:p w:rsidR="009519E7" w:rsidRDefault="009519E7" w:rsidP="007067FD">
      <w:pPr>
        <w:pStyle w:val="a3"/>
        <w:rPr>
          <w:rtl/>
        </w:rPr>
      </w:pPr>
      <w:r>
        <w:rPr>
          <w:rFonts w:hint="cs"/>
          <w:rtl/>
        </w:rPr>
        <w:t>در روایتی دیگر گفت: ما را به چه کسی می‌سپاری؟ گفت: به خدا، گفت: پس راضیم و برگشت.</w:t>
      </w:r>
    </w:p>
    <w:p w:rsidR="009519E7" w:rsidRDefault="009519E7" w:rsidP="007067FD">
      <w:pPr>
        <w:pStyle w:val="a3"/>
        <w:rPr>
          <w:rtl/>
        </w:rPr>
      </w:pPr>
      <w:r>
        <w:rPr>
          <w:rFonts w:hint="cs"/>
          <w:rtl/>
        </w:rPr>
        <w:t>آنگاه ابراهیم راه افتاد تا به تپه رسید و از دید ایشان پنهان شد و رو به بیت کرد و</w:t>
      </w:r>
      <w:r w:rsidR="00F841C6">
        <w:rPr>
          <w:rFonts w:hint="cs"/>
          <w:rtl/>
        </w:rPr>
        <w:t xml:space="preserve"> دست‌ها</w:t>
      </w:r>
      <w:r>
        <w:rPr>
          <w:rFonts w:hint="cs"/>
          <w:rtl/>
        </w:rPr>
        <w:t xml:space="preserve"> را بلند کرد و این‌ د</w:t>
      </w:r>
      <w:r w:rsidR="00832EE4">
        <w:rPr>
          <w:rFonts w:hint="cs"/>
          <w:rtl/>
        </w:rPr>
        <w:t>ع</w:t>
      </w:r>
      <w:r>
        <w:rPr>
          <w:rFonts w:hint="cs"/>
          <w:rtl/>
        </w:rPr>
        <w:t>اها را خواند:</w:t>
      </w:r>
    </w:p>
    <w:p w:rsidR="00832EE4" w:rsidRDefault="00293C9B" w:rsidP="00FC3841">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FC3841">
        <w:rPr>
          <w:rFonts w:ascii="KFGQPC Uthmanic Script HAFS" w:hAnsi="KFGQPC Uthmanic Script HAFS" w:cs="KFGQPC Uthmanic Script HAFS" w:hint="eastAsia"/>
          <w:sz w:val="28"/>
          <w:szCs w:val="28"/>
          <w:rtl/>
        </w:rPr>
        <w:t>رَّبَّنَآ</w:t>
      </w:r>
      <w:r w:rsidR="00FC3841">
        <w:rPr>
          <w:rFonts w:ascii="KFGQPC Uthmanic Script HAFS" w:hAnsi="KFGQPC Uthmanic Script HAFS" w:cs="KFGQPC Uthmanic Script HAFS"/>
          <w:sz w:val="28"/>
          <w:szCs w:val="28"/>
          <w:rtl/>
        </w:rPr>
        <w:t xml:space="preserve"> إِنِّيٓ أَسۡكَنتُ مِن ذُرِّيَّتِي بِوَادٍ غَيۡرِ ذِي زَرۡعٍ عِندَ بَيۡتِكَ </w:t>
      </w:r>
      <w:r w:rsidR="00FC3841">
        <w:rPr>
          <w:rFonts w:ascii="KFGQPC Uthmanic Script HAFS" w:hAnsi="KFGQPC Uthmanic Script HAFS" w:cs="KFGQPC Uthmanic Script HAFS" w:hint="cs"/>
          <w:sz w:val="28"/>
          <w:szCs w:val="28"/>
          <w:rtl/>
        </w:rPr>
        <w:t>ٱ</w:t>
      </w:r>
      <w:r w:rsidR="00FC3841">
        <w:rPr>
          <w:rFonts w:ascii="KFGQPC Uthmanic Script HAFS" w:hAnsi="KFGQPC Uthmanic Script HAFS" w:cs="KFGQPC Uthmanic Script HAFS" w:hint="eastAsia"/>
          <w:sz w:val="28"/>
          <w:szCs w:val="28"/>
          <w:rtl/>
        </w:rPr>
        <w:t>لۡمُحَرَّمِ</w:t>
      </w:r>
      <w:r w:rsidR="00FC3841">
        <w:rPr>
          <w:rFonts w:ascii="KFGQPC Uthmanic Script HAFS" w:hAnsi="KFGQPC Uthmanic Script HAFS" w:cs="KFGQPC Uthmanic Script HAFS"/>
          <w:sz w:val="28"/>
          <w:szCs w:val="28"/>
          <w:rtl/>
        </w:rPr>
        <w:t xml:space="preserve"> رَبَّنَا لِيُقِيمُواْ </w:t>
      </w:r>
      <w:r w:rsidR="00FC3841">
        <w:rPr>
          <w:rFonts w:ascii="KFGQPC Uthmanic Script HAFS" w:hAnsi="KFGQPC Uthmanic Script HAFS" w:cs="KFGQPC Uthmanic Script HAFS" w:hint="cs"/>
          <w:sz w:val="28"/>
          <w:szCs w:val="28"/>
          <w:rtl/>
        </w:rPr>
        <w:t>ٱ</w:t>
      </w:r>
      <w:r w:rsidR="00FC3841">
        <w:rPr>
          <w:rFonts w:ascii="KFGQPC Uthmanic Script HAFS" w:hAnsi="KFGQPC Uthmanic Script HAFS" w:cs="KFGQPC Uthmanic Script HAFS" w:hint="eastAsia"/>
          <w:sz w:val="28"/>
          <w:szCs w:val="28"/>
          <w:rtl/>
        </w:rPr>
        <w:t>لصَّلَوٰةَ</w:t>
      </w:r>
      <w:r w:rsidR="00FC3841">
        <w:rPr>
          <w:rFonts w:ascii="KFGQPC Uthmanic Script HAFS" w:hAnsi="KFGQPC Uthmanic Script HAFS" w:cs="KFGQPC Uthmanic Script HAFS"/>
          <w:sz w:val="28"/>
          <w:szCs w:val="28"/>
          <w:rtl/>
        </w:rPr>
        <w:t xml:space="preserve"> فَ</w:t>
      </w:r>
      <w:r w:rsidR="00FC3841">
        <w:rPr>
          <w:rFonts w:ascii="KFGQPC Uthmanic Script HAFS" w:hAnsi="KFGQPC Uthmanic Script HAFS" w:cs="KFGQPC Uthmanic Script HAFS" w:hint="cs"/>
          <w:sz w:val="28"/>
          <w:szCs w:val="28"/>
          <w:rtl/>
        </w:rPr>
        <w:t>ٱ</w:t>
      </w:r>
      <w:r w:rsidR="00FC3841">
        <w:rPr>
          <w:rFonts w:ascii="KFGQPC Uthmanic Script HAFS" w:hAnsi="KFGQPC Uthmanic Script HAFS" w:cs="KFGQPC Uthmanic Script HAFS" w:hint="eastAsia"/>
          <w:sz w:val="28"/>
          <w:szCs w:val="28"/>
          <w:rtl/>
        </w:rPr>
        <w:t>جۡعَلۡ</w:t>
      </w:r>
      <w:r w:rsidR="00FC3841">
        <w:rPr>
          <w:rFonts w:ascii="KFGQPC Uthmanic Script HAFS" w:hAnsi="KFGQPC Uthmanic Script HAFS" w:cs="KFGQPC Uthmanic Script HAFS"/>
          <w:sz w:val="28"/>
          <w:szCs w:val="28"/>
          <w:rtl/>
        </w:rPr>
        <w:t xml:space="preserve"> أَفۡ‍ِٔدَةٗ مِّنَ </w:t>
      </w:r>
      <w:r w:rsidR="00FC3841">
        <w:rPr>
          <w:rFonts w:ascii="KFGQPC Uthmanic Script HAFS" w:hAnsi="KFGQPC Uthmanic Script HAFS" w:cs="KFGQPC Uthmanic Script HAFS" w:hint="cs"/>
          <w:sz w:val="28"/>
          <w:szCs w:val="28"/>
          <w:rtl/>
        </w:rPr>
        <w:t>ٱ</w:t>
      </w:r>
      <w:r w:rsidR="00FC3841">
        <w:rPr>
          <w:rFonts w:ascii="KFGQPC Uthmanic Script HAFS" w:hAnsi="KFGQPC Uthmanic Script HAFS" w:cs="KFGQPC Uthmanic Script HAFS" w:hint="eastAsia"/>
          <w:sz w:val="28"/>
          <w:szCs w:val="28"/>
          <w:rtl/>
        </w:rPr>
        <w:t>لنَّاسِ</w:t>
      </w:r>
      <w:r w:rsidR="00FC3841">
        <w:rPr>
          <w:rFonts w:ascii="KFGQPC Uthmanic Script HAFS" w:hAnsi="KFGQPC Uthmanic Script HAFS" w:cs="KFGQPC Uthmanic Script HAFS"/>
          <w:sz w:val="28"/>
          <w:szCs w:val="28"/>
          <w:rtl/>
        </w:rPr>
        <w:t xml:space="preserve"> تَهۡوِيٓ إِلَيۡهِمۡ وَ</w:t>
      </w:r>
      <w:r w:rsidR="00FC3841">
        <w:rPr>
          <w:rFonts w:ascii="KFGQPC Uthmanic Script HAFS" w:hAnsi="KFGQPC Uthmanic Script HAFS" w:cs="KFGQPC Uthmanic Script HAFS" w:hint="cs"/>
          <w:sz w:val="28"/>
          <w:szCs w:val="28"/>
          <w:rtl/>
        </w:rPr>
        <w:t>ٱ</w:t>
      </w:r>
      <w:r w:rsidR="00FC3841">
        <w:rPr>
          <w:rFonts w:ascii="KFGQPC Uthmanic Script HAFS" w:hAnsi="KFGQPC Uthmanic Script HAFS" w:cs="KFGQPC Uthmanic Script HAFS" w:hint="eastAsia"/>
          <w:sz w:val="28"/>
          <w:szCs w:val="28"/>
          <w:rtl/>
        </w:rPr>
        <w:t>رۡزُقۡهُم</w:t>
      </w:r>
      <w:r w:rsidR="00FC3841">
        <w:rPr>
          <w:rFonts w:ascii="KFGQPC Uthmanic Script HAFS" w:hAnsi="KFGQPC Uthmanic Script HAFS" w:cs="KFGQPC Uthmanic Script HAFS"/>
          <w:sz w:val="28"/>
          <w:szCs w:val="28"/>
          <w:rtl/>
        </w:rPr>
        <w:t xml:space="preserve"> مِّنَ </w:t>
      </w:r>
      <w:r w:rsidR="00FC3841">
        <w:rPr>
          <w:rFonts w:ascii="KFGQPC Uthmanic Script HAFS" w:hAnsi="KFGQPC Uthmanic Script HAFS" w:cs="KFGQPC Uthmanic Script HAFS" w:hint="cs"/>
          <w:sz w:val="28"/>
          <w:szCs w:val="28"/>
          <w:rtl/>
        </w:rPr>
        <w:t>ٱ</w:t>
      </w:r>
      <w:r w:rsidR="00FC3841">
        <w:rPr>
          <w:rFonts w:ascii="KFGQPC Uthmanic Script HAFS" w:hAnsi="KFGQPC Uthmanic Script HAFS" w:cs="KFGQPC Uthmanic Script HAFS" w:hint="eastAsia"/>
          <w:sz w:val="28"/>
          <w:szCs w:val="28"/>
          <w:rtl/>
        </w:rPr>
        <w:t>لثَّمَرَٰتِ</w:t>
      </w:r>
      <w:r w:rsidR="00FC3841">
        <w:rPr>
          <w:rFonts w:ascii="KFGQPC Uthmanic Script HAFS" w:hAnsi="KFGQPC Uthmanic Script HAFS" w:cs="KFGQPC Uthmanic Script HAFS"/>
          <w:sz w:val="28"/>
          <w:szCs w:val="28"/>
          <w:rtl/>
        </w:rPr>
        <w:t xml:space="preserve"> لَعَلَّهُمۡ يَشۡكُرُونَ ٣٧</w:t>
      </w:r>
      <w:r>
        <w:rPr>
          <w:rFonts w:ascii="Traditional Arabic" w:hAnsi="Traditional Arabic" w:cs="Traditional Arabic"/>
          <w:sz w:val="28"/>
          <w:szCs w:val="28"/>
          <w:rtl/>
          <w:lang w:bidi="fa-IR"/>
        </w:rPr>
        <w:t>﴾</w:t>
      </w:r>
      <w:r w:rsidRPr="007067FD">
        <w:rPr>
          <w:rStyle w:val="Char4"/>
          <w:rFonts w:hint="cs"/>
          <w:rtl/>
        </w:rPr>
        <w:t xml:space="preserve"> </w:t>
      </w:r>
      <w:r w:rsidRPr="007067FD">
        <w:rPr>
          <w:rStyle w:val="Char4"/>
          <w:rtl/>
        </w:rPr>
        <w:t>[</w:t>
      </w:r>
      <w:r w:rsidRPr="007067FD">
        <w:rPr>
          <w:rStyle w:val="Char4"/>
          <w:rFonts w:hint="cs"/>
          <w:rtl/>
        </w:rPr>
        <w:t>ابراهیم: 37</w:t>
      </w:r>
      <w:r w:rsidRPr="007067FD">
        <w:rPr>
          <w:rStyle w:val="Char4"/>
          <w:rtl/>
        </w:rPr>
        <w:t>]</w:t>
      </w:r>
      <w:r w:rsidRPr="007067FD">
        <w:rPr>
          <w:rStyle w:val="Char3"/>
          <w:rtl/>
        </w:rPr>
        <w:t>.</w:t>
      </w:r>
    </w:p>
    <w:p w:rsidR="00832EE4" w:rsidRDefault="00845244" w:rsidP="007067FD">
      <w:pPr>
        <w:pStyle w:val="a3"/>
        <w:rPr>
          <w:szCs w:val="26"/>
          <w:rtl/>
        </w:rPr>
      </w:pPr>
      <w:r w:rsidRPr="00377CF7">
        <w:rPr>
          <w:rFonts w:hint="cs"/>
          <w:rtl/>
        </w:rPr>
        <w:t>«</w:t>
      </w:r>
      <w:r w:rsidR="00832EE4" w:rsidRPr="00377CF7">
        <w:rPr>
          <w:rFonts w:hint="cs"/>
          <w:rtl/>
        </w:rPr>
        <w:t>پروردگارا! من بعضی از فرزندانم را به فرمان تو در سرزمین بدون کشت و زرعی. در کنار</w:t>
      </w:r>
      <w:r w:rsidR="00C236A1">
        <w:rPr>
          <w:rFonts w:hint="cs"/>
          <w:rtl/>
        </w:rPr>
        <w:t xml:space="preserve"> خانۀ </w:t>
      </w:r>
      <w:r w:rsidR="00832EE4" w:rsidRPr="00377CF7">
        <w:rPr>
          <w:rFonts w:hint="cs"/>
          <w:rtl/>
        </w:rPr>
        <w:t>تو که آن را حرام ساخته‌ای سکونت داده‌ام خداوندا تا این که نماز را برپای دارند، پس چنان‌کن که دل‌های گروهی از مردمان متوجه آنان گردد و ایشان را از میوه‌ها بهره‌من</w:t>
      </w:r>
      <w:r w:rsidRPr="00377CF7">
        <w:rPr>
          <w:rFonts w:hint="cs"/>
          <w:rtl/>
        </w:rPr>
        <w:t>د فرما شاید که سپاس‌گزاری کنند».</w:t>
      </w:r>
    </w:p>
    <w:p w:rsidR="009519E7" w:rsidRDefault="00241B5A" w:rsidP="007067FD">
      <w:pPr>
        <w:pStyle w:val="a3"/>
        <w:rPr>
          <w:rtl/>
        </w:rPr>
      </w:pPr>
      <w:r>
        <w:rPr>
          <w:rFonts w:hint="cs"/>
          <w:rtl/>
        </w:rPr>
        <w:t>مادر اسماعیل</w:t>
      </w:r>
      <w:r w:rsidR="008E3676">
        <w:rPr>
          <w:rFonts w:hint="cs"/>
          <w:rtl/>
        </w:rPr>
        <w:t xml:space="preserve"> </w:t>
      </w:r>
      <w:r w:rsidR="008E3676">
        <w:rPr>
          <w:rFonts w:hint="cs"/>
        </w:rPr>
        <w:sym w:font="AGA Arabesque" w:char="F075"/>
      </w:r>
      <w:r>
        <w:rPr>
          <w:rFonts w:hint="cs"/>
          <w:rtl/>
        </w:rPr>
        <w:t xml:space="preserve"> زیر آن درخت نشست و پسرش را در کنار خود نهاد، مشک آب را به درخت آویزان کرد و از آن می‌نوشید، و به پسرش شیر می‌داد. به تدریج آب مشک تمام شد و شیرش خشک شد، و فرزندش از گرسنگی به خود می‌پیچید، مادرش نخواست با این وضع پسرش را ببیند. ناچار رفت و بر کوه صفا که نزدیک‌ترین کوه به آن مکان بود ایستاد، سپس رو به دره نمود ببیند آیا کسی ر</w:t>
      </w:r>
      <w:r w:rsidR="00845244">
        <w:rPr>
          <w:rFonts w:hint="cs"/>
          <w:rtl/>
        </w:rPr>
        <w:t>ا می‌بیند؟ کسی را ندید، از کوه ص</w:t>
      </w:r>
      <w:r>
        <w:rPr>
          <w:rFonts w:hint="cs"/>
          <w:rtl/>
        </w:rPr>
        <w:t>فا پایین آمد تا به دره رسید چادرش را بالا زد و به مانند یک انسان مصیبت زده شروع به دویدن کرد تا از دره گذشت و به کوه مروه رسید، در آنجا ایستاد و نگاه کرد آیا کسی را می‌بیند؟ کسی را ندیدی و این کار را هفت مرتبه انجام داد.</w:t>
      </w:r>
    </w:p>
    <w:p w:rsidR="00241B5A" w:rsidRDefault="00241B5A" w:rsidP="007067FD">
      <w:pPr>
        <w:pStyle w:val="a3"/>
        <w:rPr>
          <w:rtl/>
        </w:rPr>
      </w:pPr>
      <w:r>
        <w:rPr>
          <w:rFonts w:hint="cs"/>
          <w:rtl/>
        </w:rPr>
        <w:t>ابن‌عباس</w:t>
      </w:r>
      <w:r w:rsidR="00845244">
        <w:rPr>
          <w:rFonts w:hint="cs"/>
          <w:rtl/>
        </w:rPr>
        <w:t xml:space="preserve"> </w:t>
      </w:r>
      <w:r w:rsidR="00845244">
        <w:rPr>
          <w:rFonts w:cs="CTraditional Arabic" w:hint="cs"/>
          <w:sz w:val="26"/>
          <w:szCs w:val="26"/>
          <w:rtl/>
        </w:rPr>
        <w:t>ب</w:t>
      </w:r>
      <w:r>
        <w:rPr>
          <w:rFonts w:hint="cs"/>
          <w:rtl/>
        </w:rPr>
        <w:t xml:space="preserve"> گوید: </w:t>
      </w:r>
      <w:r w:rsidR="000F20BA">
        <w:rPr>
          <w:rFonts w:hint="cs"/>
          <w:rtl/>
        </w:rPr>
        <w:t>رسول‌خدا</w:t>
      </w:r>
      <w:r w:rsidR="000F20BA">
        <w:rPr>
          <w:rFonts w:cs="CTraditional Arabic" w:hint="cs"/>
          <w:sz w:val="26"/>
          <w:szCs w:val="26"/>
          <w:rtl/>
        </w:rPr>
        <w:t>ص</w:t>
      </w:r>
      <w:r w:rsidR="000F20BA">
        <w:rPr>
          <w:rFonts w:hint="cs"/>
          <w:rtl/>
        </w:rPr>
        <w:t xml:space="preserve"> فرمود: به همین خاطر است که مردم بین صفا و مروه سعی می‌کنند.</w:t>
      </w:r>
    </w:p>
    <w:p w:rsidR="00B4711C" w:rsidRPr="00DC6647" w:rsidRDefault="00377CF7" w:rsidP="008E3676">
      <w:pPr>
        <w:pStyle w:val="a0"/>
        <w:rPr>
          <w:rtl/>
        </w:rPr>
      </w:pPr>
      <w:bookmarkStart w:id="1884" w:name="_Toc262412064"/>
      <w:bookmarkStart w:id="1885" w:name="_Toc340599632"/>
      <w:bookmarkStart w:id="1886" w:name="_Toc408539108"/>
      <w:r>
        <w:rPr>
          <w:rFonts w:hint="cs"/>
          <w:rtl/>
        </w:rPr>
        <w:t>2-</w:t>
      </w:r>
      <w:r w:rsidR="00B4711C">
        <w:rPr>
          <w:rFonts w:hint="cs"/>
          <w:rtl/>
        </w:rPr>
        <w:t xml:space="preserve"> حکم آن:</w:t>
      </w:r>
      <w:bookmarkEnd w:id="1884"/>
      <w:bookmarkEnd w:id="1885"/>
      <w:bookmarkEnd w:id="1886"/>
    </w:p>
    <w:p w:rsidR="00B4711C" w:rsidRDefault="008519A6" w:rsidP="007067FD">
      <w:pPr>
        <w:pStyle w:val="a3"/>
        <w:rPr>
          <w:rtl/>
        </w:rPr>
      </w:pPr>
      <w:r w:rsidRPr="008519A6">
        <w:rPr>
          <w:rFonts w:hint="cs"/>
          <w:rtl/>
        </w:rPr>
        <w:t>علماء</w:t>
      </w:r>
      <w:r w:rsidR="00900A97">
        <w:rPr>
          <w:rFonts w:hint="cs"/>
          <w:rtl/>
        </w:rPr>
        <w:t xml:space="preserve"> پیرامون حکم سعی بین‌صفا و مروه سه رأی مختلف دارند: </w:t>
      </w:r>
    </w:p>
    <w:p w:rsidR="00900A97" w:rsidRDefault="00900A97" w:rsidP="007067FD">
      <w:pPr>
        <w:pStyle w:val="a3"/>
        <w:rPr>
          <w:rtl/>
        </w:rPr>
      </w:pPr>
      <w:r>
        <w:rPr>
          <w:rFonts w:hint="cs"/>
          <w:rtl/>
        </w:rPr>
        <w:t>(أ)</w:t>
      </w:r>
      <w:r w:rsidR="00845244">
        <w:rPr>
          <w:rFonts w:hint="cs"/>
          <w:rtl/>
        </w:rPr>
        <w:t xml:space="preserve"> </w:t>
      </w:r>
      <w:r>
        <w:rPr>
          <w:rFonts w:hint="cs"/>
          <w:rtl/>
        </w:rPr>
        <w:t>بنابر مذهب ابن‌عمر، جابر، عایشه</w:t>
      </w:r>
      <w:r w:rsidR="00845244">
        <w:rPr>
          <w:rFonts w:hint="cs"/>
          <w:rtl/>
        </w:rPr>
        <w:t xml:space="preserve"> </w:t>
      </w:r>
      <w:r w:rsidR="00845244">
        <w:rPr>
          <w:rFonts w:cs="CTraditional Arabic" w:hint="cs"/>
        </w:rPr>
        <w:sym w:font="AGA Arabesque" w:char="F079"/>
      </w:r>
      <w:r w:rsidR="006A0BEF">
        <w:rPr>
          <w:rFonts w:hint="cs"/>
          <w:rtl/>
        </w:rPr>
        <w:t>، مالک، شافعی و احمد در یکی از دور روایتش، سعی بین صفا و مروه رکن حج است، و ترک آن باعث بطلان حج شده و با خون و غیره آن جبران نمی‌شود، و به دلایل زیر استدلال می‌نمایند:</w:t>
      </w:r>
    </w:p>
    <w:p w:rsidR="006A0BEF" w:rsidRDefault="007E2980" w:rsidP="005E6881">
      <w:pPr>
        <w:pStyle w:val="a3"/>
        <w:numPr>
          <w:ilvl w:val="0"/>
          <w:numId w:val="94"/>
        </w:numPr>
        <w:ind w:left="641" w:hanging="357"/>
        <w:rPr>
          <w:rtl/>
        </w:rPr>
      </w:pPr>
      <w:r>
        <w:rPr>
          <w:rFonts w:hint="cs"/>
          <w:rtl/>
        </w:rPr>
        <w:t>بخاری از زهری روایت کرده که: عروه گوید: از عایشه</w:t>
      </w:r>
      <w:r w:rsidR="00845244">
        <w:rPr>
          <w:rFonts w:hint="cs"/>
          <w:rtl/>
        </w:rPr>
        <w:t xml:space="preserve"> </w:t>
      </w:r>
      <w:r w:rsidR="00845244">
        <w:rPr>
          <w:rFonts w:cs="CTraditional Arabic" w:hint="cs"/>
          <w:rtl/>
        </w:rPr>
        <w:t>ل</w:t>
      </w:r>
      <w:r>
        <w:rPr>
          <w:rFonts w:hint="cs"/>
          <w:rtl/>
        </w:rPr>
        <w:t xml:space="preserve"> پرسیدم: رأی شما در تفسیر این آیه چیست؟</w:t>
      </w:r>
    </w:p>
    <w:p w:rsidR="007E2980" w:rsidRDefault="00293C9B" w:rsidP="00FC3841">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FC3841">
        <w:rPr>
          <w:rFonts w:ascii="KFGQPC Uthmanic Script HAFS" w:hAnsi="KFGQPC Uthmanic Script HAFS" w:cs="KFGQPC Uthmanic Script HAFS"/>
          <w:sz w:val="28"/>
          <w:szCs w:val="28"/>
          <w:rtl/>
        </w:rPr>
        <w:t xml:space="preserve">۞إِنَّ </w:t>
      </w:r>
      <w:r w:rsidR="00FC3841">
        <w:rPr>
          <w:rFonts w:ascii="KFGQPC Uthmanic Script HAFS" w:hAnsi="KFGQPC Uthmanic Script HAFS" w:cs="KFGQPC Uthmanic Script HAFS" w:hint="cs"/>
          <w:sz w:val="28"/>
          <w:szCs w:val="28"/>
          <w:rtl/>
        </w:rPr>
        <w:t>ٱ</w:t>
      </w:r>
      <w:r w:rsidR="00FC3841">
        <w:rPr>
          <w:rFonts w:ascii="KFGQPC Uthmanic Script HAFS" w:hAnsi="KFGQPC Uthmanic Script HAFS" w:cs="KFGQPC Uthmanic Script HAFS" w:hint="eastAsia"/>
          <w:sz w:val="28"/>
          <w:szCs w:val="28"/>
          <w:rtl/>
        </w:rPr>
        <w:t>لصَّفَا</w:t>
      </w:r>
      <w:r w:rsidR="00FC3841">
        <w:rPr>
          <w:rFonts w:ascii="KFGQPC Uthmanic Script HAFS" w:hAnsi="KFGQPC Uthmanic Script HAFS" w:cs="KFGQPC Uthmanic Script HAFS"/>
          <w:sz w:val="28"/>
          <w:szCs w:val="28"/>
          <w:rtl/>
        </w:rPr>
        <w:t xml:space="preserve"> وَ</w:t>
      </w:r>
      <w:r w:rsidR="00FC3841">
        <w:rPr>
          <w:rFonts w:ascii="KFGQPC Uthmanic Script HAFS" w:hAnsi="KFGQPC Uthmanic Script HAFS" w:cs="KFGQPC Uthmanic Script HAFS" w:hint="cs"/>
          <w:sz w:val="28"/>
          <w:szCs w:val="28"/>
          <w:rtl/>
        </w:rPr>
        <w:t>ٱ</w:t>
      </w:r>
      <w:r w:rsidR="00FC3841">
        <w:rPr>
          <w:rFonts w:ascii="KFGQPC Uthmanic Script HAFS" w:hAnsi="KFGQPC Uthmanic Script HAFS" w:cs="KFGQPC Uthmanic Script HAFS" w:hint="eastAsia"/>
          <w:sz w:val="28"/>
          <w:szCs w:val="28"/>
          <w:rtl/>
        </w:rPr>
        <w:t>لۡمَرۡوَةَ</w:t>
      </w:r>
      <w:r w:rsidR="00FC3841">
        <w:rPr>
          <w:rFonts w:ascii="KFGQPC Uthmanic Script HAFS" w:hAnsi="KFGQPC Uthmanic Script HAFS" w:cs="KFGQPC Uthmanic Script HAFS"/>
          <w:sz w:val="28"/>
          <w:szCs w:val="28"/>
          <w:rtl/>
        </w:rPr>
        <w:t xml:space="preserve"> مِن شَعَآئِرِ </w:t>
      </w:r>
      <w:r w:rsidR="00FC3841">
        <w:rPr>
          <w:rFonts w:ascii="KFGQPC Uthmanic Script HAFS" w:hAnsi="KFGQPC Uthmanic Script HAFS" w:cs="KFGQPC Uthmanic Script HAFS" w:hint="cs"/>
          <w:sz w:val="28"/>
          <w:szCs w:val="28"/>
          <w:rtl/>
        </w:rPr>
        <w:t>ٱ</w:t>
      </w:r>
      <w:r w:rsidR="00FC3841">
        <w:rPr>
          <w:rFonts w:ascii="KFGQPC Uthmanic Script HAFS" w:hAnsi="KFGQPC Uthmanic Script HAFS" w:cs="KFGQPC Uthmanic Script HAFS" w:hint="eastAsia"/>
          <w:sz w:val="28"/>
          <w:szCs w:val="28"/>
          <w:rtl/>
        </w:rPr>
        <w:t>للَّهِۖ</w:t>
      </w:r>
      <w:r w:rsidR="00FC3841">
        <w:rPr>
          <w:rFonts w:ascii="KFGQPC Uthmanic Script HAFS" w:hAnsi="KFGQPC Uthmanic Script HAFS" w:cs="KFGQPC Uthmanic Script HAFS"/>
          <w:sz w:val="28"/>
          <w:szCs w:val="28"/>
          <w:rtl/>
        </w:rPr>
        <w:t xml:space="preserve"> فَمَنۡ حَجَّ </w:t>
      </w:r>
      <w:r w:rsidR="00FC3841">
        <w:rPr>
          <w:rFonts w:ascii="KFGQPC Uthmanic Script HAFS" w:hAnsi="KFGQPC Uthmanic Script HAFS" w:cs="KFGQPC Uthmanic Script HAFS" w:hint="cs"/>
          <w:sz w:val="28"/>
          <w:szCs w:val="28"/>
          <w:rtl/>
        </w:rPr>
        <w:t>ٱ</w:t>
      </w:r>
      <w:r w:rsidR="00FC3841">
        <w:rPr>
          <w:rFonts w:ascii="KFGQPC Uthmanic Script HAFS" w:hAnsi="KFGQPC Uthmanic Script HAFS" w:cs="KFGQPC Uthmanic Script HAFS" w:hint="eastAsia"/>
          <w:sz w:val="28"/>
          <w:szCs w:val="28"/>
          <w:rtl/>
        </w:rPr>
        <w:t>لۡبَيۡتَ</w:t>
      </w:r>
      <w:r w:rsidR="00FC3841">
        <w:rPr>
          <w:rFonts w:ascii="KFGQPC Uthmanic Script HAFS" w:hAnsi="KFGQPC Uthmanic Script HAFS" w:cs="KFGQPC Uthmanic Script HAFS"/>
          <w:sz w:val="28"/>
          <w:szCs w:val="28"/>
          <w:rtl/>
        </w:rPr>
        <w:t xml:space="preserve"> أَوِ </w:t>
      </w:r>
      <w:r w:rsidR="00FC3841">
        <w:rPr>
          <w:rFonts w:ascii="KFGQPC Uthmanic Script HAFS" w:hAnsi="KFGQPC Uthmanic Script HAFS" w:cs="KFGQPC Uthmanic Script HAFS" w:hint="cs"/>
          <w:sz w:val="28"/>
          <w:szCs w:val="28"/>
          <w:rtl/>
        </w:rPr>
        <w:t>ٱ</w:t>
      </w:r>
      <w:r w:rsidR="00FC3841">
        <w:rPr>
          <w:rFonts w:ascii="KFGQPC Uthmanic Script HAFS" w:hAnsi="KFGQPC Uthmanic Script HAFS" w:cs="KFGQPC Uthmanic Script HAFS" w:hint="eastAsia"/>
          <w:sz w:val="28"/>
          <w:szCs w:val="28"/>
          <w:rtl/>
        </w:rPr>
        <w:t>عۡتَمَرَ</w:t>
      </w:r>
      <w:r w:rsidR="00FC3841">
        <w:rPr>
          <w:rFonts w:ascii="KFGQPC Uthmanic Script HAFS" w:hAnsi="KFGQPC Uthmanic Script HAFS" w:cs="KFGQPC Uthmanic Script HAFS"/>
          <w:sz w:val="28"/>
          <w:szCs w:val="28"/>
          <w:rtl/>
        </w:rPr>
        <w:t xml:space="preserve"> فَلَا جُنَاحَ عَلَيۡهِ أَن يَطَّوَّفَ بِهِمَاۚ</w:t>
      </w:r>
      <w:r>
        <w:rPr>
          <w:rFonts w:ascii="Traditional Arabic" w:hAnsi="Traditional Arabic" w:cs="Traditional Arabic"/>
          <w:sz w:val="28"/>
          <w:szCs w:val="28"/>
          <w:rtl/>
          <w:lang w:bidi="fa-IR"/>
        </w:rPr>
        <w:t>﴾</w:t>
      </w:r>
      <w:r>
        <w:rPr>
          <w:rFonts w:cs="B Lotus" w:hint="cs"/>
          <w:sz w:val="28"/>
          <w:szCs w:val="28"/>
          <w:rtl/>
          <w:lang w:bidi="fa-IR"/>
        </w:rPr>
        <w:t xml:space="preserve"> </w:t>
      </w:r>
      <w:r w:rsidRPr="007067FD">
        <w:rPr>
          <w:rStyle w:val="Char4"/>
          <w:rtl/>
        </w:rPr>
        <w:t>[</w:t>
      </w:r>
      <w:r w:rsidRPr="007067FD">
        <w:rPr>
          <w:rStyle w:val="Char4"/>
          <w:rFonts w:hint="cs"/>
          <w:rtl/>
        </w:rPr>
        <w:t>البقرة: 158</w:t>
      </w:r>
      <w:r w:rsidRPr="007067FD">
        <w:rPr>
          <w:rStyle w:val="Char4"/>
          <w:rtl/>
        </w:rPr>
        <w:t>]</w:t>
      </w:r>
      <w:r w:rsidRPr="007067FD">
        <w:rPr>
          <w:rStyle w:val="Char3"/>
          <w:rtl/>
        </w:rPr>
        <w:t>.</w:t>
      </w:r>
    </w:p>
    <w:p w:rsidR="00845244" w:rsidRPr="00845244" w:rsidRDefault="00E07583" w:rsidP="007067FD">
      <w:pPr>
        <w:pStyle w:val="a3"/>
        <w:rPr>
          <w:rFonts w:cs="Traditional Arabic"/>
          <w:rtl/>
        </w:rPr>
      </w:pPr>
      <w:r>
        <w:rPr>
          <w:rFonts w:cs="Traditional Arabic" w:hint="cs"/>
          <w:rtl/>
        </w:rPr>
        <w:t>«</w:t>
      </w:r>
      <w:r>
        <w:rPr>
          <w:rtl/>
        </w:rPr>
        <w:t xml:space="preserve">بى‏گمان </w:t>
      </w:r>
      <w:r>
        <w:rPr>
          <w:rFonts w:cs="Traditional Arabic" w:hint="cs"/>
          <w:rtl/>
        </w:rPr>
        <w:t>«</w:t>
      </w:r>
      <w:r>
        <w:rPr>
          <w:rtl/>
        </w:rPr>
        <w:t>صفا</w:t>
      </w:r>
      <w:r>
        <w:rPr>
          <w:rFonts w:cs="Traditional Arabic" w:hint="cs"/>
          <w:rtl/>
        </w:rPr>
        <w:t>»</w:t>
      </w:r>
      <w:r>
        <w:rPr>
          <w:rtl/>
        </w:rPr>
        <w:t xml:space="preserve"> و </w:t>
      </w:r>
      <w:r>
        <w:rPr>
          <w:rFonts w:cs="Traditional Arabic" w:hint="cs"/>
          <w:rtl/>
        </w:rPr>
        <w:t>«</w:t>
      </w:r>
      <w:r>
        <w:rPr>
          <w:rtl/>
        </w:rPr>
        <w:t>مروه</w:t>
      </w:r>
      <w:r>
        <w:rPr>
          <w:rFonts w:cs="Traditional Arabic" w:hint="cs"/>
          <w:rtl/>
        </w:rPr>
        <w:t>»</w:t>
      </w:r>
      <w:r w:rsidRPr="00E07583">
        <w:rPr>
          <w:rtl/>
        </w:rPr>
        <w:t xml:space="preserve"> از شعائر خدا هستند. پس هر كس كه حجّ خانه [خدا] بگزارد يا عمره به جاى آورد، گناهى بر او نيست كه در ميان آن دو، طواف (سعى) كند</w:t>
      </w:r>
      <w:r>
        <w:rPr>
          <w:rFonts w:cs="Traditional Arabic" w:hint="cs"/>
          <w:rtl/>
        </w:rPr>
        <w:t>»</w:t>
      </w:r>
    </w:p>
    <w:p w:rsidR="00104C7C" w:rsidRDefault="00104C7C" w:rsidP="007067FD">
      <w:pPr>
        <w:pStyle w:val="a3"/>
        <w:rPr>
          <w:rtl/>
        </w:rPr>
      </w:pPr>
      <w:r>
        <w:rPr>
          <w:rFonts w:hint="cs"/>
          <w:rtl/>
        </w:rPr>
        <w:t>به خدا سوگند چنین پیدا است: کسی که صفا و مروه را طواف نکند بر او گناهی نیست.</w:t>
      </w:r>
    </w:p>
    <w:p w:rsidR="00104C7C" w:rsidRDefault="00104C7C" w:rsidP="007067FD">
      <w:pPr>
        <w:pStyle w:val="a3"/>
        <w:rPr>
          <w:rtl/>
        </w:rPr>
      </w:pPr>
      <w:r>
        <w:rPr>
          <w:rFonts w:hint="cs"/>
          <w:rtl/>
        </w:rPr>
        <w:t>عایشه گفت: بدترین کلامی گفتی</w:t>
      </w:r>
      <w:r w:rsidR="00BB0F2B">
        <w:rPr>
          <w:rFonts w:hint="cs"/>
          <w:rtl/>
        </w:rPr>
        <w:t xml:space="preserve"> ای برادرزاده‌ام، اگر تفسیر آیه چنان بود که تو تفسیر کردی بر کسانی که آن دو را طواف نکنند گناهی نبود، ولیکن این آیه در شأن انصار نازل شده است.</w:t>
      </w:r>
    </w:p>
    <w:p w:rsidR="00BB0F2B" w:rsidRDefault="00BB0F2B" w:rsidP="007067FD">
      <w:pPr>
        <w:pStyle w:val="a3"/>
        <w:rPr>
          <w:rtl/>
        </w:rPr>
      </w:pPr>
      <w:r>
        <w:rPr>
          <w:rFonts w:hint="cs"/>
          <w:rtl/>
        </w:rPr>
        <w:t>آنها قبل از این که اسلا</w:t>
      </w:r>
      <w:r w:rsidR="00E07583">
        <w:rPr>
          <w:rFonts w:hint="cs"/>
          <w:rtl/>
        </w:rPr>
        <w:t>م بیاورند، بتی به نام منات</w:t>
      </w:r>
      <w:r>
        <w:rPr>
          <w:rFonts w:hint="cs"/>
          <w:rtl/>
        </w:rPr>
        <w:t xml:space="preserve"> را که در مشعل بود تعظیم می‌کردند به همین سبب از سعی بین صفا و </w:t>
      </w:r>
      <w:r w:rsidR="0097770F">
        <w:rPr>
          <w:rFonts w:hint="cs"/>
          <w:rtl/>
        </w:rPr>
        <w:t>مروه دوری می‌جستند.</w:t>
      </w:r>
    </w:p>
    <w:p w:rsidR="0097770F" w:rsidRDefault="0097770F" w:rsidP="007067FD">
      <w:pPr>
        <w:pStyle w:val="a3"/>
        <w:rPr>
          <w:rtl/>
        </w:rPr>
      </w:pPr>
      <w:r>
        <w:rPr>
          <w:rFonts w:hint="cs"/>
          <w:rtl/>
        </w:rPr>
        <w:t>وقتی که مسلمان شدند، در این مورد از رسول‌خدا</w:t>
      </w:r>
      <w:r>
        <w:rPr>
          <w:rFonts w:cs="CTraditional Arabic" w:hint="cs"/>
          <w:sz w:val="26"/>
          <w:szCs w:val="26"/>
          <w:rtl/>
        </w:rPr>
        <w:t>ص</w:t>
      </w:r>
      <w:r>
        <w:rPr>
          <w:rFonts w:hint="cs"/>
          <w:rtl/>
        </w:rPr>
        <w:t xml:space="preserve"> سوال کردند و گفتند: ای رسول‌خدا ما در دوران جاهلیت از سعی بین صفا و مروه پرهیز می‌کردیم. به دنبال آن، آیة فوق نازل شد. عایشه</w:t>
      </w:r>
      <w:r w:rsidR="00E07583">
        <w:rPr>
          <w:rFonts w:hint="cs"/>
          <w:rtl/>
        </w:rPr>
        <w:t xml:space="preserve"> </w:t>
      </w:r>
      <w:r w:rsidR="00E07583">
        <w:rPr>
          <w:rFonts w:cs="CTraditional Arabic" w:hint="cs"/>
          <w:rtl/>
        </w:rPr>
        <w:t>ل</w:t>
      </w:r>
      <w:r>
        <w:rPr>
          <w:rFonts w:hint="cs"/>
          <w:rtl/>
        </w:rPr>
        <w:t xml:space="preserve"> گفت: به تحقیق رسول‌خدا</w:t>
      </w:r>
      <w:r>
        <w:rPr>
          <w:rFonts w:cs="CTraditional Arabic" w:hint="cs"/>
          <w:sz w:val="26"/>
          <w:szCs w:val="26"/>
          <w:rtl/>
        </w:rPr>
        <w:t>ص</w:t>
      </w:r>
      <w:r>
        <w:rPr>
          <w:rFonts w:hint="cs"/>
          <w:rtl/>
        </w:rPr>
        <w:t xml:space="preserve"> طواف بین صفا و مروه را تشریع کرد و نباید هیچ کس آن را ترک کند.</w:t>
      </w:r>
    </w:p>
    <w:p w:rsidR="0097770F" w:rsidRDefault="00434CFF" w:rsidP="005E6881">
      <w:pPr>
        <w:pStyle w:val="a3"/>
        <w:numPr>
          <w:ilvl w:val="0"/>
          <w:numId w:val="94"/>
        </w:numPr>
        <w:ind w:left="641" w:hanging="357"/>
        <w:rPr>
          <w:rtl/>
        </w:rPr>
      </w:pPr>
      <w:r>
        <w:rPr>
          <w:rFonts w:hint="cs"/>
          <w:rtl/>
        </w:rPr>
        <w:t>مسلم از عایشه</w:t>
      </w:r>
      <w:r w:rsidR="00E07583">
        <w:rPr>
          <w:rFonts w:hint="cs"/>
          <w:rtl/>
        </w:rPr>
        <w:t xml:space="preserve"> </w:t>
      </w:r>
      <w:r w:rsidR="00E07583">
        <w:rPr>
          <w:rFonts w:cs="CTraditional Arabic" w:hint="cs"/>
          <w:rtl/>
        </w:rPr>
        <w:t>ل</w:t>
      </w:r>
      <w:r>
        <w:rPr>
          <w:rFonts w:hint="cs"/>
          <w:rtl/>
        </w:rPr>
        <w:t xml:space="preserve"> روایت کرده که گفته: رسول‌خدا</w:t>
      </w:r>
      <w:r>
        <w:rPr>
          <w:rFonts w:cs="CTraditional Arabic" w:hint="cs"/>
          <w:sz w:val="26"/>
          <w:szCs w:val="26"/>
          <w:rtl/>
        </w:rPr>
        <w:t>ص</w:t>
      </w:r>
      <w:r>
        <w:rPr>
          <w:rFonts w:hint="cs"/>
          <w:rtl/>
        </w:rPr>
        <w:t xml:space="preserve"> سعی بین صفا و مروه را انجام داد و مسلمانان نیز آن را انجام دادند. این عمل سنت شد، و به جانم سوگند خداوند حج هیچ کسی را بدون سعی بین صفا و مروه کامل نمی‌کند.</w:t>
      </w:r>
    </w:p>
    <w:p w:rsidR="00434CFF" w:rsidRDefault="00434CFF" w:rsidP="005E6881">
      <w:pPr>
        <w:pStyle w:val="a3"/>
        <w:numPr>
          <w:ilvl w:val="0"/>
          <w:numId w:val="94"/>
        </w:numPr>
        <w:ind w:left="641" w:hanging="357"/>
        <w:rPr>
          <w:rtl/>
        </w:rPr>
      </w:pPr>
      <w:r>
        <w:rPr>
          <w:rFonts w:hint="cs"/>
          <w:rtl/>
        </w:rPr>
        <w:t>یکی از زنان قبیله بنی‌عبدالدار به نام حبیبه بنت‌ابی تجاره گوید: با گروهی از زنان قریش به</w:t>
      </w:r>
      <w:r w:rsidR="00C236A1">
        <w:rPr>
          <w:rFonts w:hint="cs"/>
          <w:rtl/>
        </w:rPr>
        <w:t xml:space="preserve"> خانۀ </w:t>
      </w:r>
      <w:r>
        <w:rPr>
          <w:rFonts w:hint="cs"/>
          <w:rtl/>
        </w:rPr>
        <w:t>آل ابی حسین رفتیم و به رسول‌خدا</w:t>
      </w:r>
      <w:r>
        <w:rPr>
          <w:rFonts w:cs="CTraditional Arabic" w:hint="cs"/>
          <w:sz w:val="26"/>
          <w:szCs w:val="26"/>
          <w:rtl/>
        </w:rPr>
        <w:t>ص</w:t>
      </w:r>
      <w:r>
        <w:rPr>
          <w:rFonts w:hint="cs"/>
          <w:rtl/>
        </w:rPr>
        <w:t xml:space="preserve"> نگاه می‌کردیم که میان صفا و مروه سعی می‌کرد و از شدت دویدن إزارش به دور کمرش می‌پیچید، تا جایی که می‌توانم بگویم دو زانوی حضرت</w:t>
      </w:r>
      <w:r>
        <w:rPr>
          <w:rFonts w:cs="CTraditional Arabic" w:hint="cs"/>
          <w:sz w:val="26"/>
          <w:szCs w:val="26"/>
          <w:rtl/>
        </w:rPr>
        <w:t>ص</w:t>
      </w:r>
      <w:r>
        <w:rPr>
          <w:rFonts w:hint="cs"/>
          <w:rtl/>
        </w:rPr>
        <w:t xml:space="preserve"> را می‌دیدیم، و شنیدم م</w:t>
      </w:r>
      <w:r w:rsidR="00E07583">
        <w:rPr>
          <w:rFonts w:hint="cs"/>
          <w:rtl/>
        </w:rPr>
        <w:t xml:space="preserve">ی‌فرمود: </w:t>
      </w:r>
      <w:r w:rsidR="00E07583">
        <w:rPr>
          <w:rFonts w:cs="Traditional Arabic" w:hint="cs"/>
          <w:rtl/>
        </w:rPr>
        <w:t>«</w:t>
      </w:r>
      <w:r>
        <w:rPr>
          <w:rFonts w:hint="cs"/>
          <w:rtl/>
        </w:rPr>
        <w:t>سعی کنید چون خداوند سعی را بر شما واجب کرده است</w:t>
      </w:r>
      <w:r w:rsidR="00E07583">
        <w:rPr>
          <w:rFonts w:cs="Traditional Arabic" w:hint="cs"/>
          <w:rtl/>
        </w:rPr>
        <w:t>»</w:t>
      </w:r>
      <w:r w:rsidR="00E07583">
        <w:rPr>
          <w:rFonts w:hint="cs"/>
          <w:rtl/>
        </w:rPr>
        <w:t>.</w:t>
      </w:r>
      <w:r w:rsidR="007067FD">
        <w:rPr>
          <w:rFonts w:hint="cs"/>
          <w:rtl/>
        </w:rPr>
        <w:t xml:space="preserve"> (روایت از ابن ماجه و احمد و شافعی).</w:t>
      </w:r>
    </w:p>
    <w:p w:rsidR="00434CFF" w:rsidRDefault="00BC4603" w:rsidP="005E6881">
      <w:pPr>
        <w:pStyle w:val="a3"/>
        <w:numPr>
          <w:ilvl w:val="0"/>
          <w:numId w:val="94"/>
        </w:numPr>
        <w:ind w:left="641" w:hanging="357"/>
        <w:rPr>
          <w:rtl/>
        </w:rPr>
      </w:pPr>
      <w:r>
        <w:rPr>
          <w:rFonts w:hint="cs"/>
          <w:rtl/>
        </w:rPr>
        <w:t>به دلیل این که سعی بین صفا و مر</w:t>
      </w:r>
      <w:r w:rsidR="00E07583">
        <w:rPr>
          <w:rFonts w:hint="cs"/>
          <w:rtl/>
        </w:rPr>
        <w:t>و</w:t>
      </w:r>
      <w:r>
        <w:rPr>
          <w:rFonts w:hint="cs"/>
          <w:rtl/>
        </w:rPr>
        <w:t>ه در حج و عمره نسک است، بنابراین، مانند طواف کعبه رکن است.</w:t>
      </w:r>
    </w:p>
    <w:p w:rsidR="00BC4603" w:rsidRDefault="00BC4603" w:rsidP="007067FD">
      <w:pPr>
        <w:pStyle w:val="a3"/>
        <w:rPr>
          <w:rtl/>
        </w:rPr>
      </w:pPr>
      <w:r>
        <w:rPr>
          <w:rFonts w:hint="cs"/>
          <w:rtl/>
        </w:rPr>
        <w:t>(ب) بنابر مذهب ا</w:t>
      </w:r>
      <w:r w:rsidR="00E07583">
        <w:rPr>
          <w:rFonts w:hint="cs"/>
          <w:rtl/>
        </w:rPr>
        <w:t>بن‌عباس، انس، ابن‌زبیر، ابن‌سیری</w:t>
      </w:r>
      <w:r>
        <w:rPr>
          <w:rFonts w:hint="cs"/>
          <w:rtl/>
        </w:rPr>
        <w:t>ن و روایتی از احمد سعی بین صفا و مروه سنت بوده و با ترک آن هیچ چیزی واجب نمی‌گردد، با این دلایل:</w:t>
      </w:r>
    </w:p>
    <w:p w:rsidR="00BC4603" w:rsidRPr="00FC3841" w:rsidRDefault="00145DF3" w:rsidP="005E6881">
      <w:pPr>
        <w:pStyle w:val="a3"/>
        <w:numPr>
          <w:ilvl w:val="0"/>
          <w:numId w:val="95"/>
        </w:numPr>
        <w:ind w:left="641" w:hanging="357"/>
        <w:rPr>
          <w:rFonts w:ascii="KFGQPC Uthmanic Script HAFS" w:hAnsi="KFGQPC Uthmanic Script HAFS" w:cs="KFGQPC Uthmanic Script HAFS"/>
          <w:rtl/>
        </w:rPr>
      </w:pPr>
      <w:r>
        <w:rPr>
          <w:rFonts w:hint="cs"/>
          <w:rtl/>
        </w:rPr>
        <w:t>خداوند آن را جزء شعائر خود ذکر کرده و می‌فرماید:</w:t>
      </w:r>
      <w:r w:rsidR="00293C9B">
        <w:rPr>
          <w:rFonts w:hint="cs"/>
          <w:rtl/>
        </w:rPr>
        <w:t xml:space="preserve"> </w:t>
      </w:r>
      <w:r w:rsidR="00293C9B">
        <w:rPr>
          <w:rFonts w:ascii="Traditional Arabic" w:hAnsi="Traditional Arabic" w:cs="Traditional Arabic"/>
          <w:rtl/>
        </w:rPr>
        <w:t>﴿</w:t>
      </w:r>
      <w:r w:rsidR="00FC3841">
        <w:rPr>
          <w:rFonts w:ascii="KFGQPC Uthmanic Script HAFS" w:hAnsi="KFGQPC Uthmanic Script HAFS" w:cs="KFGQPC Uthmanic Script HAFS"/>
          <w:rtl/>
        </w:rPr>
        <w:t xml:space="preserve">مِن شَعَآئِرِ </w:t>
      </w:r>
      <w:r w:rsidR="00FC3841">
        <w:rPr>
          <w:rFonts w:ascii="KFGQPC Uthmanic Script HAFS" w:hAnsi="KFGQPC Uthmanic Script HAFS" w:cs="KFGQPC Uthmanic Script HAFS" w:hint="cs"/>
          <w:rtl/>
        </w:rPr>
        <w:t>ٱ</w:t>
      </w:r>
      <w:r w:rsidR="00FC3841">
        <w:rPr>
          <w:rFonts w:ascii="KFGQPC Uthmanic Script HAFS" w:hAnsi="KFGQPC Uthmanic Script HAFS" w:cs="KFGQPC Uthmanic Script HAFS" w:hint="eastAsia"/>
          <w:rtl/>
        </w:rPr>
        <w:t>للَّهِ</w:t>
      </w:r>
      <w:r w:rsidR="00293C9B">
        <w:rPr>
          <w:rFonts w:ascii="Traditional Arabic" w:hAnsi="Traditional Arabic" w:cs="Traditional Arabic"/>
          <w:rtl/>
        </w:rPr>
        <w:t>﴾</w:t>
      </w:r>
      <w:r w:rsidR="00447422">
        <w:rPr>
          <w:rFonts w:hint="cs"/>
          <w:rtl/>
        </w:rPr>
        <w:t xml:space="preserve"> </w:t>
      </w:r>
      <w:r w:rsidR="00E07583">
        <w:rPr>
          <w:rFonts w:hint="cs"/>
          <w:rtl/>
        </w:rPr>
        <w:t xml:space="preserve">و در مصحف أبی و ابن‌مسعود با </w:t>
      </w:r>
      <w:r w:rsidR="00E07583">
        <w:rPr>
          <w:rFonts w:cs="Traditional Arabic" w:hint="cs"/>
          <w:rtl/>
        </w:rPr>
        <w:t>«</w:t>
      </w:r>
      <w:r w:rsidR="00E07583">
        <w:rPr>
          <w:rFonts w:hint="cs"/>
          <w:rtl/>
        </w:rPr>
        <w:t>لا</w:t>
      </w:r>
      <w:r w:rsidR="00E07583">
        <w:rPr>
          <w:rFonts w:cs="Traditional Arabic" w:hint="cs"/>
          <w:rtl/>
        </w:rPr>
        <w:t>»</w:t>
      </w:r>
      <w:r w:rsidR="007800C5">
        <w:rPr>
          <w:rFonts w:hint="cs"/>
          <w:rtl/>
        </w:rPr>
        <w:t>ی نافیه است:</w:t>
      </w:r>
      <w:r w:rsidR="00293C9B">
        <w:rPr>
          <w:rFonts w:hint="cs"/>
          <w:rtl/>
        </w:rPr>
        <w:t xml:space="preserve"> </w:t>
      </w:r>
      <w:r w:rsidR="00293C9B">
        <w:rPr>
          <w:rFonts w:ascii="Traditional Arabic" w:hAnsi="Traditional Arabic" w:cs="Traditional Arabic"/>
          <w:rtl/>
        </w:rPr>
        <w:t>﴿</w:t>
      </w:r>
      <w:r w:rsidR="00357BF7">
        <w:rPr>
          <w:rFonts w:ascii="KFGQPC Uthmanic Script HAFS" w:hAnsi="KFGQPC Uthmanic Script HAFS" w:cs="KFGQPC Uthmanic Script HAFS"/>
          <w:rtl/>
        </w:rPr>
        <w:t>فَلَا جُنَاحَ عَلَيۡهِ أَن</w:t>
      </w:r>
      <w:r w:rsidR="00357BF7">
        <w:rPr>
          <w:rFonts w:ascii="KFGQPC Uthmanic Script HAFS" w:hAnsi="KFGQPC Uthmanic Script HAFS" w:cs="KFGQPC Uthmanic Script HAFS" w:hint="cs"/>
          <w:rtl/>
        </w:rPr>
        <w:t xml:space="preserve"> </w:t>
      </w:r>
      <w:r w:rsidR="00357BF7">
        <w:rPr>
          <w:rFonts w:ascii="KFGQPC Uthmanic Script HAFS" w:hAnsi="KFGQPC Uthmanic Script HAFS" w:cs="KFGQPC Uthmanic Script HAFS" w:hint="cs"/>
          <w:u w:val="single"/>
          <w:rtl/>
        </w:rPr>
        <w:t>لا</w:t>
      </w:r>
      <w:r w:rsidR="00357BF7">
        <w:rPr>
          <w:rFonts w:ascii="KFGQPC Uthmanic Script HAFS" w:hAnsi="KFGQPC Uthmanic Script HAFS" w:cs="KFGQPC Uthmanic Script HAFS"/>
          <w:rtl/>
        </w:rPr>
        <w:t xml:space="preserve"> يَطَّوَّفَ بِهِمَا</w:t>
      </w:r>
      <w:r w:rsidR="00293C9B">
        <w:rPr>
          <w:rFonts w:ascii="Traditional Arabic" w:hAnsi="Traditional Arabic" w:cs="Traditional Arabic"/>
          <w:rtl/>
        </w:rPr>
        <w:t>﴾</w:t>
      </w:r>
      <w:r w:rsidR="007800C5">
        <w:rPr>
          <w:rFonts w:hint="cs"/>
          <w:rtl/>
        </w:rPr>
        <w:t xml:space="preserve"> </w:t>
      </w:r>
      <w:r w:rsidR="00CA25D1">
        <w:rPr>
          <w:rFonts w:hint="cs"/>
          <w:rtl/>
        </w:rPr>
        <w:t>و این حرف نفی اگر چه جزء قرآن نبود و قرائت نمی‌شود ولی از رتب</w:t>
      </w:r>
      <w:r w:rsidR="007067FD">
        <w:rPr>
          <w:rFonts w:hint="cs"/>
          <w:rtl/>
        </w:rPr>
        <w:t>ۀ</w:t>
      </w:r>
      <w:r w:rsidR="00CA25D1">
        <w:rPr>
          <w:rFonts w:hint="cs"/>
          <w:rtl/>
        </w:rPr>
        <w:t xml:space="preserve"> آن نکاسته و در تفسیر ملحوظ می‌گردد.</w:t>
      </w:r>
    </w:p>
    <w:p w:rsidR="00CA25D1" w:rsidRDefault="00CA25D1" w:rsidP="005E6881">
      <w:pPr>
        <w:pStyle w:val="a3"/>
        <w:numPr>
          <w:ilvl w:val="0"/>
          <w:numId w:val="95"/>
        </w:numPr>
        <w:ind w:left="641" w:hanging="357"/>
        <w:rPr>
          <w:rtl/>
        </w:rPr>
      </w:pPr>
      <w:r>
        <w:rPr>
          <w:rFonts w:hint="cs"/>
          <w:rtl/>
        </w:rPr>
        <w:t>به دلیل این که نسکی است دارای تعدد، و به بیت تعلق ندارد، بنابراین، مانند رمی جمار بوده و رکن نیست.</w:t>
      </w:r>
    </w:p>
    <w:p w:rsidR="00CA25D1" w:rsidRDefault="00CA25D1" w:rsidP="005E6881">
      <w:pPr>
        <w:pStyle w:val="a3"/>
        <w:numPr>
          <w:ilvl w:val="0"/>
          <w:numId w:val="95"/>
        </w:numPr>
        <w:ind w:left="641" w:hanging="357"/>
        <w:rPr>
          <w:rtl/>
        </w:rPr>
      </w:pPr>
      <w:r>
        <w:rPr>
          <w:rFonts w:hint="cs"/>
          <w:rtl/>
        </w:rPr>
        <w:t>مذهب ابوحنیفه، ثوری و حسن، بر این است که: رکن نیست و با ترک آن حج و عمره باطل نمی‌شود، بلکه در صورت ترک آن، دم (خون) واجب می‌گردد. و صاحب مغنی این رأ</w:t>
      </w:r>
      <w:r w:rsidR="00E07583">
        <w:rPr>
          <w:rFonts w:hint="cs"/>
          <w:rtl/>
        </w:rPr>
        <w:t>ی</w:t>
      </w:r>
      <w:r>
        <w:rPr>
          <w:rFonts w:hint="cs"/>
          <w:rtl/>
        </w:rPr>
        <w:t xml:space="preserve"> را ترجیح داده و می‌گوید:</w:t>
      </w:r>
    </w:p>
    <w:p w:rsidR="00CA25D1" w:rsidRDefault="00CA25D1" w:rsidP="005E6881">
      <w:pPr>
        <w:pStyle w:val="a3"/>
        <w:numPr>
          <w:ilvl w:val="0"/>
          <w:numId w:val="96"/>
        </w:numPr>
        <w:rPr>
          <w:rtl/>
        </w:rPr>
      </w:pPr>
      <w:r>
        <w:rPr>
          <w:rFonts w:hint="cs"/>
          <w:rtl/>
        </w:rPr>
        <w:t>این رأی، بهتر است، زیرا آن دلیل کسی است که آن را به طور اطلاق واجب دانسته، نه این که واجب حج بدون آن کامل نمی‌شود.</w:t>
      </w:r>
    </w:p>
    <w:p w:rsidR="00CA25D1" w:rsidRDefault="00CA25D1" w:rsidP="005E6881">
      <w:pPr>
        <w:pStyle w:val="a3"/>
        <w:numPr>
          <w:ilvl w:val="0"/>
          <w:numId w:val="96"/>
        </w:numPr>
        <w:rPr>
          <w:rtl/>
        </w:rPr>
      </w:pPr>
      <w:r>
        <w:rPr>
          <w:rFonts w:hint="cs"/>
          <w:rtl/>
        </w:rPr>
        <w:t>قول عایشه</w:t>
      </w:r>
      <w:r w:rsidR="00E07583">
        <w:rPr>
          <w:rFonts w:hint="cs"/>
          <w:rtl/>
        </w:rPr>
        <w:t xml:space="preserve"> </w:t>
      </w:r>
      <w:r w:rsidR="00E07583">
        <w:rPr>
          <w:rFonts w:cs="CTraditional Arabic" w:hint="cs"/>
          <w:rtl/>
        </w:rPr>
        <w:t>ل</w:t>
      </w:r>
      <w:r>
        <w:rPr>
          <w:rFonts w:hint="cs"/>
          <w:rtl/>
        </w:rPr>
        <w:t xml:space="preserve"> </w:t>
      </w:r>
      <w:r w:rsidR="007C21D1">
        <w:rPr>
          <w:rFonts w:hint="cs"/>
          <w:rtl/>
        </w:rPr>
        <w:t>در این باره درست مخالف با قول بعضی از صحابه قرار دارد.</w:t>
      </w:r>
    </w:p>
    <w:p w:rsidR="007C21D1" w:rsidRDefault="007C21D1" w:rsidP="005E6881">
      <w:pPr>
        <w:pStyle w:val="a3"/>
        <w:numPr>
          <w:ilvl w:val="0"/>
          <w:numId w:val="96"/>
        </w:numPr>
        <w:rPr>
          <w:rtl/>
        </w:rPr>
      </w:pPr>
      <w:r>
        <w:rPr>
          <w:rFonts w:hint="cs"/>
          <w:rtl/>
        </w:rPr>
        <w:t>ابن‌منذر گوید: راوی حدیث بنت ابی‌تج</w:t>
      </w:r>
      <w:r w:rsidR="00E07583">
        <w:rPr>
          <w:rFonts w:hint="cs"/>
          <w:rtl/>
        </w:rPr>
        <w:t>ار</w:t>
      </w:r>
      <w:r>
        <w:rPr>
          <w:rFonts w:hint="cs"/>
          <w:rtl/>
        </w:rPr>
        <w:t>ه عبدالله بن‌مؤمل است و حدیث او را مورد انتقاد قرار داده</w:t>
      </w:r>
      <w:r w:rsidR="00853096">
        <w:rPr>
          <w:rFonts w:hint="cs"/>
          <w:rtl/>
        </w:rPr>
        <w:t>‌اند.</w:t>
      </w:r>
    </w:p>
    <w:p w:rsidR="007C21D1" w:rsidRDefault="007C21D1" w:rsidP="00DF4315">
      <w:pPr>
        <w:pStyle w:val="a3"/>
        <w:rPr>
          <w:rtl/>
        </w:rPr>
      </w:pPr>
      <w:r>
        <w:rPr>
          <w:rFonts w:hint="cs"/>
          <w:rtl/>
        </w:rPr>
        <w:t>و آن حدیث نیز دلالت بر این دارد که مکتوب یعنی واجب است.</w:t>
      </w:r>
    </w:p>
    <w:p w:rsidR="007C21D1" w:rsidRDefault="007C21D1" w:rsidP="005E6881">
      <w:pPr>
        <w:pStyle w:val="a3"/>
        <w:numPr>
          <w:ilvl w:val="0"/>
          <w:numId w:val="96"/>
        </w:numPr>
        <w:rPr>
          <w:rtl/>
        </w:rPr>
      </w:pPr>
      <w:r>
        <w:rPr>
          <w:rFonts w:hint="cs"/>
          <w:rtl/>
        </w:rPr>
        <w:t>علت این که مردم در دوران اسلام از سعی بین صفا و مروه پرهیز می‌کردند بدین خاطر بود که در دوران جاهلیت به خاطر دو بت که یکی را بر صفا و دیگری را بر مروه گذاشته بودند سعی می‌کردند، اما آیه نازل شد.</w:t>
      </w:r>
    </w:p>
    <w:p w:rsidR="00B3015C" w:rsidRPr="00DC6647" w:rsidRDefault="00377CF7" w:rsidP="008E3676">
      <w:pPr>
        <w:pStyle w:val="a0"/>
        <w:rPr>
          <w:rtl/>
        </w:rPr>
      </w:pPr>
      <w:bookmarkStart w:id="1887" w:name="_Toc262412065"/>
      <w:bookmarkStart w:id="1888" w:name="_Toc340599633"/>
      <w:bookmarkStart w:id="1889" w:name="_Toc408539109"/>
      <w:r>
        <w:rPr>
          <w:rFonts w:hint="cs"/>
          <w:rtl/>
        </w:rPr>
        <w:t>3-</w:t>
      </w:r>
      <w:r w:rsidR="00853096">
        <w:rPr>
          <w:rFonts w:hint="cs"/>
          <w:rtl/>
        </w:rPr>
        <w:t xml:space="preserve"> شرط‌های </w:t>
      </w:r>
      <w:r w:rsidR="00B3015C">
        <w:rPr>
          <w:rFonts w:hint="cs"/>
          <w:rtl/>
        </w:rPr>
        <w:t>درست بودن سعی:</w:t>
      </w:r>
      <w:bookmarkEnd w:id="1887"/>
      <w:bookmarkEnd w:id="1888"/>
      <w:bookmarkEnd w:id="1889"/>
    </w:p>
    <w:p w:rsidR="007C21D1" w:rsidRDefault="009E1449" w:rsidP="005E6881">
      <w:pPr>
        <w:pStyle w:val="a3"/>
        <w:numPr>
          <w:ilvl w:val="0"/>
          <w:numId w:val="97"/>
        </w:numPr>
        <w:ind w:left="641" w:hanging="357"/>
        <w:rPr>
          <w:rtl/>
        </w:rPr>
      </w:pPr>
      <w:r>
        <w:rPr>
          <w:rFonts w:hint="cs"/>
          <w:rtl/>
        </w:rPr>
        <w:t>باید بعد از طواف باشد.</w:t>
      </w:r>
    </w:p>
    <w:p w:rsidR="009E1449" w:rsidRDefault="00FB4AC3" w:rsidP="005E6881">
      <w:pPr>
        <w:pStyle w:val="a3"/>
        <w:numPr>
          <w:ilvl w:val="0"/>
          <w:numId w:val="97"/>
        </w:numPr>
        <w:ind w:left="641" w:hanging="357"/>
        <w:rPr>
          <w:rtl/>
        </w:rPr>
      </w:pPr>
      <w:r>
        <w:rPr>
          <w:rFonts w:hint="cs"/>
          <w:rtl/>
        </w:rPr>
        <w:t xml:space="preserve">باید هفت </w:t>
      </w:r>
      <w:r w:rsidRPr="00DF4315">
        <w:rPr>
          <w:rFonts w:hint="cs"/>
          <w:rtl/>
        </w:rPr>
        <w:t>«دور»</w:t>
      </w:r>
      <w:r w:rsidR="009E1449" w:rsidRPr="00DF4315">
        <w:rPr>
          <w:rFonts w:hint="cs"/>
          <w:rtl/>
        </w:rPr>
        <w:t xml:space="preserve"> </w:t>
      </w:r>
      <w:r w:rsidR="009E1449">
        <w:rPr>
          <w:rFonts w:hint="cs"/>
          <w:rtl/>
        </w:rPr>
        <w:t>باشد.</w:t>
      </w:r>
    </w:p>
    <w:p w:rsidR="009E1449" w:rsidRDefault="009E1449" w:rsidP="005E6881">
      <w:pPr>
        <w:pStyle w:val="a3"/>
        <w:numPr>
          <w:ilvl w:val="0"/>
          <w:numId w:val="97"/>
        </w:numPr>
        <w:ind w:left="641" w:hanging="357"/>
        <w:rPr>
          <w:rtl/>
        </w:rPr>
      </w:pPr>
      <w:r>
        <w:rPr>
          <w:rFonts w:hint="cs"/>
          <w:rtl/>
        </w:rPr>
        <w:t>باید از صفا آغاز و از مروه خاتمه یابد.</w:t>
      </w:r>
    </w:p>
    <w:p w:rsidR="009E1449" w:rsidRPr="00DF4315" w:rsidRDefault="009E1449" w:rsidP="005E6881">
      <w:pPr>
        <w:pStyle w:val="a3"/>
        <w:numPr>
          <w:ilvl w:val="0"/>
          <w:numId w:val="97"/>
        </w:numPr>
        <w:ind w:left="641" w:hanging="357"/>
        <w:rPr>
          <w:spacing w:val="-2"/>
          <w:rtl/>
        </w:rPr>
      </w:pPr>
      <w:r w:rsidRPr="00DF4315">
        <w:rPr>
          <w:rFonts w:hint="cs"/>
          <w:spacing w:val="-2"/>
          <w:rtl/>
        </w:rPr>
        <w:t>باید سعی در محل معین خود باشد که راهی ممتد بین صفا و مروه است چون رسول‌خدا</w:t>
      </w:r>
      <w:r w:rsidRPr="00DF4315">
        <w:rPr>
          <w:rFonts w:cs="CTraditional Arabic" w:hint="cs"/>
          <w:spacing w:val="-2"/>
          <w:sz w:val="26"/>
          <w:szCs w:val="26"/>
          <w:rtl/>
        </w:rPr>
        <w:t>ص</w:t>
      </w:r>
      <w:r w:rsidR="00FB4AC3" w:rsidRPr="00DF4315">
        <w:rPr>
          <w:rFonts w:hint="cs"/>
          <w:spacing w:val="-2"/>
          <w:rtl/>
        </w:rPr>
        <w:t xml:space="preserve"> چنان کرده است و فرموده: «</w:t>
      </w:r>
      <w:r w:rsidRPr="00DF4315">
        <w:rPr>
          <w:rFonts w:hint="cs"/>
          <w:spacing w:val="-2"/>
          <w:rtl/>
        </w:rPr>
        <w:t>مناسک خودتان را از من بیاموزید</w:t>
      </w:r>
      <w:r w:rsidR="00FB4AC3" w:rsidRPr="00DF4315">
        <w:rPr>
          <w:rFonts w:hint="cs"/>
          <w:spacing w:val="-2"/>
          <w:rtl/>
        </w:rPr>
        <w:t>».(روایت از بیهقی و نصب‌الرایة</w:t>
      </w:r>
      <w:r w:rsidRPr="00DF4315">
        <w:rPr>
          <w:rFonts w:hint="cs"/>
          <w:spacing w:val="-2"/>
          <w:rtl/>
        </w:rPr>
        <w:t>)</w:t>
      </w:r>
      <w:r w:rsidR="00FB4AC3" w:rsidRPr="00DF4315">
        <w:rPr>
          <w:rFonts w:hint="cs"/>
          <w:spacing w:val="-2"/>
          <w:rtl/>
        </w:rPr>
        <w:t>.</w:t>
      </w:r>
    </w:p>
    <w:p w:rsidR="009E1449" w:rsidRDefault="006A1249" w:rsidP="00DF4315">
      <w:pPr>
        <w:pStyle w:val="a3"/>
        <w:rPr>
          <w:rtl/>
        </w:rPr>
      </w:pPr>
      <w:r>
        <w:rPr>
          <w:rFonts w:hint="cs"/>
          <w:rtl/>
        </w:rPr>
        <w:t>بنابراین، اگر قبل از طواف، سعی کند</w:t>
      </w:r>
      <w:r w:rsidR="00FB4AC3">
        <w:rPr>
          <w:rFonts w:hint="cs"/>
          <w:rtl/>
        </w:rPr>
        <w:t>، یا از مروه شروع نماید، و یا د</w:t>
      </w:r>
      <w:r>
        <w:rPr>
          <w:rFonts w:hint="cs"/>
          <w:rtl/>
        </w:rPr>
        <w:t>ر</w:t>
      </w:r>
      <w:r w:rsidR="00FB4AC3">
        <w:rPr>
          <w:rFonts w:hint="cs"/>
          <w:rtl/>
        </w:rPr>
        <w:t xml:space="preserve"> </w:t>
      </w:r>
      <w:r>
        <w:rPr>
          <w:rFonts w:hint="cs"/>
          <w:rtl/>
        </w:rPr>
        <w:t>غیر از محل معین سعی کند، سعی او باطل است.</w:t>
      </w:r>
    </w:p>
    <w:p w:rsidR="006A1249" w:rsidRPr="00DC6647" w:rsidRDefault="00377CF7" w:rsidP="008E3676">
      <w:pPr>
        <w:pStyle w:val="a0"/>
        <w:widowControl w:val="0"/>
        <w:rPr>
          <w:rtl/>
        </w:rPr>
      </w:pPr>
      <w:bookmarkStart w:id="1890" w:name="_Toc262412066"/>
      <w:bookmarkStart w:id="1891" w:name="_Toc340599634"/>
      <w:bookmarkStart w:id="1892" w:name="_Toc408539110"/>
      <w:r>
        <w:rPr>
          <w:rFonts w:hint="cs"/>
          <w:rtl/>
        </w:rPr>
        <w:t>4-</w:t>
      </w:r>
      <w:r w:rsidR="006A1249">
        <w:rPr>
          <w:rFonts w:hint="cs"/>
          <w:rtl/>
        </w:rPr>
        <w:t xml:space="preserve"> طهارت برای سعی:</w:t>
      </w:r>
      <w:bookmarkEnd w:id="1890"/>
      <w:bookmarkEnd w:id="1891"/>
      <w:bookmarkEnd w:id="1892"/>
    </w:p>
    <w:p w:rsidR="006A1249" w:rsidRDefault="006B701A" w:rsidP="00DF4315">
      <w:pPr>
        <w:pStyle w:val="a3"/>
        <w:rPr>
          <w:rtl/>
        </w:rPr>
      </w:pPr>
      <w:r>
        <w:rPr>
          <w:rFonts w:hint="cs"/>
          <w:rtl/>
        </w:rPr>
        <w:t>مذهب اکثر اهل علم بر این است: طهارت برای سعی بین صفا و مروه شرط نیست. به دلیل</w:t>
      </w:r>
      <w:r w:rsidR="003A6A7F">
        <w:rPr>
          <w:rFonts w:hint="cs"/>
          <w:rtl/>
        </w:rPr>
        <w:t xml:space="preserve"> فرمودۀ </w:t>
      </w:r>
      <w:r>
        <w:rPr>
          <w:rFonts w:hint="cs"/>
          <w:rtl/>
        </w:rPr>
        <w:t>پیامبر خدا</w:t>
      </w:r>
      <w:r>
        <w:rPr>
          <w:rFonts w:cs="CTraditional Arabic" w:hint="cs"/>
          <w:sz w:val="26"/>
          <w:szCs w:val="26"/>
          <w:rtl/>
        </w:rPr>
        <w:t>ص</w:t>
      </w:r>
      <w:r>
        <w:rPr>
          <w:rFonts w:hint="cs"/>
          <w:rtl/>
        </w:rPr>
        <w:t xml:space="preserve"> به عایشه</w:t>
      </w:r>
      <w:r w:rsidR="00FB4AC3">
        <w:rPr>
          <w:rFonts w:hint="cs"/>
          <w:rtl/>
        </w:rPr>
        <w:t xml:space="preserve"> </w:t>
      </w:r>
      <w:r w:rsidR="00FB4AC3">
        <w:rPr>
          <w:rFonts w:cs="CTraditional Arabic" w:hint="cs"/>
          <w:rtl/>
        </w:rPr>
        <w:t>ل</w:t>
      </w:r>
      <w:r w:rsidR="00FB4AC3">
        <w:rPr>
          <w:rFonts w:hint="cs"/>
          <w:rtl/>
        </w:rPr>
        <w:t xml:space="preserve"> که در حج قاعده </w:t>
      </w:r>
      <w:r w:rsidR="00FB4AC3" w:rsidRPr="00DF4315">
        <w:rPr>
          <w:rFonts w:hint="cs"/>
          <w:rtl/>
        </w:rPr>
        <w:t>شده بود: «</w:t>
      </w:r>
      <w:r w:rsidRPr="00DF4315">
        <w:rPr>
          <w:rFonts w:hint="cs"/>
          <w:rtl/>
        </w:rPr>
        <w:t>هرآنچه را که حجاج انجام می‌دهند تو نیز انجام بده با این تفاوت تا پاک نگردی و غسل نکنی نمی‌توانی کعبه را طواف کنی</w:t>
      </w:r>
      <w:r w:rsidR="00FB4AC3" w:rsidRPr="00DF4315">
        <w:rPr>
          <w:rFonts w:hint="cs"/>
          <w:rtl/>
        </w:rPr>
        <w:t>».</w:t>
      </w:r>
      <w:r w:rsidR="00277019" w:rsidRPr="00DF4315">
        <w:rPr>
          <w:rFonts w:hint="cs"/>
          <w:rtl/>
        </w:rPr>
        <w:t xml:space="preserve"> </w:t>
      </w:r>
      <w:r w:rsidRPr="00DF4315">
        <w:rPr>
          <w:rFonts w:hint="cs"/>
          <w:rtl/>
        </w:rPr>
        <w:t>(روایت</w:t>
      </w:r>
      <w:r>
        <w:rPr>
          <w:rFonts w:hint="cs"/>
          <w:rtl/>
        </w:rPr>
        <w:t xml:space="preserve"> از مسلم)</w:t>
      </w:r>
      <w:r w:rsidR="00FB4AC3">
        <w:rPr>
          <w:rFonts w:hint="cs"/>
          <w:rtl/>
        </w:rPr>
        <w:t>.</w:t>
      </w:r>
    </w:p>
    <w:p w:rsidR="006B701A" w:rsidRDefault="006B701A" w:rsidP="00DF4315">
      <w:pPr>
        <w:pStyle w:val="a3"/>
        <w:rPr>
          <w:rtl/>
        </w:rPr>
      </w:pPr>
      <w:r>
        <w:rPr>
          <w:rFonts w:hint="cs"/>
          <w:rtl/>
        </w:rPr>
        <w:t xml:space="preserve">عایشه و ام‌سلمه </w:t>
      </w:r>
      <w:r w:rsidR="00FB4AC3">
        <w:rPr>
          <w:rFonts w:cs="CTraditional Arabic" w:hint="cs"/>
          <w:rtl/>
        </w:rPr>
        <w:t>ب</w:t>
      </w:r>
      <w:r w:rsidR="00FB4AC3">
        <w:rPr>
          <w:rFonts w:hint="cs"/>
          <w:rtl/>
        </w:rPr>
        <w:t xml:space="preserve"> گفته‌اند</w:t>
      </w:r>
      <w:r w:rsidR="00FB4AC3" w:rsidRPr="00DF4315">
        <w:rPr>
          <w:rFonts w:hint="cs"/>
          <w:rtl/>
        </w:rPr>
        <w:t>: «</w:t>
      </w:r>
      <w:r w:rsidRPr="00DF4315">
        <w:rPr>
          <w:rFonts w:hint="cs"/>
          <w:rtl/>
        </w:rPr>
        <w:t>هرگاه زن طواف کعبه را انجام داد و بعد از آن دو رکعت نماز را ادا کرد سپس به حیض افتاد، سعی بین صفا و مروه را انجام دهد</w:t>
      </w:r>
      <w:r w:rsidR="00FB4AC3" w:rsidRPr="00DF4315">
        <w:rPr>
          <w:rFonts w:hint="cs"/>
          <w:rtl/>
        </w:rPr>
        <w:t>».</w:t>
      </w:r>
      <w:r w:rsidR="00277019" w:rsidRPr="00DF4315">
        <w:rPr>
          <w:rFonts w:hint="cs"/>
          <w:rtl/>
        </w:rPr>
        <w:t xml:space="preserve"> </w:t>
      </w:r>
      <w:r w:rsidRPr="00DF4315">
        <w:rPr>
          <w:rFonts w:hint="cs"/>
          <w:rtl/>
        </w:rPr>
        <w:t>(روایت</w:t>
      </w:r>
      <w:r>
        <w:rPr>
          <w:rFonts w:hint="cs"/>
          <w:rtl/>
        </w:rPr>
        <w:t xml:space="preserve"> از سعیدبن منصور)</w:t>
      </w:r>
      <w:r w:rsidR="00FB4AC3">
        <w:rPr>
          <w:rFonts w:hint="cs"/>
          <w:rtl/>
        </w:rPr>
        <w:t>.</w:t>
      </w:r>
    </w:p>
    <w:p w:rsidR="006B701A" w:rsidRDefault="006B701A" w:rsidP="00DF4315">
      <w:pPr>
        <w:pStyle w:val="a3"/>
        <w:rPr>
          <w:rtl/>
        </w:rPr>
      </w:pPr>
      <w:r>
        <w:rPr>
          <w:rFonts w:hint="cs"/>
          <w:rtl/>
        </w:rPr>
        <w:t>هرچند مستحب آن است انسان در انجام تمامی مناسک طهارت و وضو داشته باشد زیرا شرعاً طهارت امری است دوست داشتنی.</w:t>
      </w:r>
    </w:p>
    <w:p w:rsidR="00D83826" w:rsidRPr="00DC6647" w:rsidRDefault="00377CF7" w:rsidP="008E3676">
      <w:pPr>
        <w:pStyle w:val="a0"/>
        <w:rPr>
          <w:rtl/>
        </w:rPr>
      </w:pPr>
      <w:bookmarkStart w:id="1893" w:name="_Toc262412067"/>
      <w:bookmarkStart w:id="1894" w:name="_Toc340599635"/>
      <w:bookmarkStart w:id="1895" w:name="_Toc408539111"/>
      <w:r>
        <w:rPr>
          <w:rFonts w:hint="cs"/>
          <w:rtl/>
        </w:rPr>
        <w:t xml:space="preserve">5- </w:t>
      </w:r>
      <w:r w:rsidR="00D83826">
        <w:rPr>
          <w:rFonts w:hint="cs"/>
          <w:rtl/>
        </w:rPr>
        <w:t>تعریف سعی:</w:t>
      </w:r>
      <w:bookmarkEnd w:id="1893"/>
      <w:bookmarkEnd w:id="1894"/>
      <w:bookmarkEnd w:id="1895"/>
    </w:p>
    <w:p w:rsidR="006B701A" w:rsidRDefault="00F319E3" w:rsidP="00DF4315">
      <w:pPr>
        <w:pStyle w:val="a3"/>
        <w:rPr>
          <w:rtl/>
        </w:rPr>
      </w:pPr>
      <w:r>
        <w:rPr>
          <w:rFonts w:hint="cs"/>
          <w:rtl/>
        </w:rPr>
        <w:t>ای‌خواهر مسلمان سعی: عبارت است از رفت و آمد میان صفا و مروه به نیت عبادت، و رکنی است از ارکان حج و عمره، به دلیل قول خدای تعالی که می‌فرماید:</w:t>
      </w:r>
    </w:p>
    <w:p w:rsidR="00293C9B" w:rsidRPr="00041EC8" w:rsidRDefault="00293C9B" w:rsidP="00041EC8">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41EC8">
        <w:rPr>
          <w:rFonts w:ascii="KFGQPC Uthmanic Script HAFS" w:hAnsi="KFGQPC Uthmanic Script HAFS" w:cs="KFGQPC Uthmanic Script HAFS"/>
          <w:sz w:val="28"/>
          <w:szCs w:val="28"/>
          <w:rtl/>
        </w:rPr>
        <w:t xml:space="preserve">۞إِنَّ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لصَّفَا</w:t>
      </w:r>
      <w:r w:rsidR="00041EC8">
        <w:rPr>
          <w:rFonts w:ascii="KFGQPC Uthmanic Script HAFS" w:hAnsi="KFGQPC Uthmanic Script HAFS" w:cs="KFGQPC Uthmanic Script HAFS"/>
          <w:sz w:val="28"/>
          <w:szCs w:val="28"/>
          <w:rtl/>
        </w:rPr>
        <w:t xml:space="preserve"> وَ</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لۡمَرۡوَةَ</w:t>
      </w:r>
      <w:r w:rsidR="00041EC8">
        <w:rPr>
          <w:rFonts w:ascii="KFGQPC Uthmanic Script HAFS" w:hAnsi="KFGQPC Uthmanic Script HAFS" w:cs="KFGQPC Uthmanic Script HAFS"/>
          <w:sz w:val="28"/>
          <w:szCs w:val="28"/>
          <w:rtl/>
        </w:rPr>
        <w:t xml:space="preserve"> مِن شَعَآئِرِ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للَّهِ</w:t>
      </w:r>
      <w:r>
        <w:rPr>
          <w:rFonts w:ascii="Traditional Arabic" w:hAnsi="Traditional Arabic" w:cs="Traditional Arabic"/>
          <w:sz w:val="28"/>
          <w:szCs w:val="28"/>
          <w:rtl/>
          <w:lang w:bidi="fa-IR"/>
        </w:rPr>
        <w:t>﴾</w:t>
      </w:r>
      <w:r>
        <w:rPr>
          <w:rFonts w:cs="B Lotus" w:hint="cs"/>
          <w:sz w:val="28"/>
          <w:szCs w:val="28"/>
          <w:rtl/>
          <w:lang w:bidi="fa-IR"/>
        </w:rPr>
        <w:t xml:space="preserve"> </w:t>
      </w:r>
      <w:r w:rsidRPr="00DF4315">
        <w:rPr>
          <w:rStyle w:val="Char4"/>
          <w:rtl/>
        </w:rPr>
        <w:t>[</w:t>
      </w:r>
      <w:r w:rsidRPr="00DF4315">
        <w:rPr>
          <w:rStyle w:val="Char4"/>
          <w:rFonts w:hint="cs"/>
          <w:rtl/>
        </w:rPr>
        <w:t>البقرة: 158</w:t>
      </w:r>
      <w:r w:rsidRPr="00DF4315">
        <w:rPr>
          <w:rStyle w:val="Char4"/>
          <w:rtl/>
        </w:rPr>
        <w:t>]</w:t>
      </w:r>
      <w:r w:rsidRPr="00DF4315">
        <w:rPr>
          <w:rStyle w:val="Char3"/>
          <w:rtl/>
        </w:rPr>
        <w:t>.</w:t>
      </w:r>
    </w:p>
    <w:p w:rsidR="00F319E3" w:rsidRDefault="00FB4AC3" w:rsidP="00DF4315">
      <w:pPr>
        <w:pStyle w:val="a3"/>
        <w:rPr>
          <w:rtl/>
        </w:rPr>
      </w:pPr>
      <w:r>
        <w:rPr>
          <w:rFonts w:hint="cs"/>
          <w:rtl/>
        </w:rPr>
        <w:t>و</w:t>
      </w:r>
      <w:r w:rsidR="003A6A7F">
        <w:rPr>
          <w:rFonts w:hint="cs"/>
          <w:rtl/>
        </w:rPr>
        <w:t xml:space="preserve"> فرمودۀ </w:t>
      </w:r>
      <w:r>
        <w:rPr>
          <w:rFonts w:hint="cs"/>
          <w:rtl/>
        </w:rPr>
        <w:t xml:space="preserve">پیامبرخدا: </w:t>
      </w:r>
      <w:r>
        <w:rPr>
          <w:rFonts w:cs="Traditional Arabic" w:hint="cs"/>
          <w:rtl/>
        </w:rPr>
        <w:t>«</w:t>
      </w:r>
      <w:r w:rsidR="009C0F40">
        <w:rPr>
          <w:rFonts w:hint="cs"/>
          <w:rtl/>
        </w:rPr>
        <w:t>بین صفا و مروه سعی کنید زیرا خدا آن را بر شما واجب کرده است</w:t>
      </w:r>
      <w:r>
        <w:rPr>
          <w:rFonts w:cs="Traditional Arabic" w:hint="cs"/>
          <w:rtl/>
        </w:rPr>
        <w:t>»</w:t>
      </w:r>
      <w:r>
        <w:rPr>
          <w:rFonts w:hint="cs"/>
          <w:rtl/>
        </w:rPr>
        <w:t>.</w:t>
      </w:r>
      <w:r w:rsidR="00277019">
        <w:rPr>
          <w:rFonts w:hint="cs"/>
          <w:rtl/>
        </w:rPr>
        <w:t xml:space="preserve"> </w:t>
      </w:r>
      <w:r w:rsidR="009C0F40">
        <w:rPr>
          <w:rFonts w:hint="cs"/>
          <w:rtl/>
        </w:rPr>
        <w:t>(روایت از شافعی و احمد و ابن‌ماجه)</w:t>
      </w:r>
      <w:r>
        <w:rPr>
          <w:rFonts w:hint="cs"/>
          <w:rtl/>
        </w:rPr>
        <w:t>.</w:t>
      </w:r>
    </w:p>
    <w:p w:rsidR="00DB22C2" w:rsidRPr="00DC6647" w:rsidRDefault="00377CF7" w:rsidP="008E3676">
      <w:pPr>
        <w:pStyle w:val="a0"/>
        <w:rPr>
          <w:rtl/>
        </w:rPr>
      </w:pPr>
      <w:bookmarkStart w:id="1896" w:name="_Toc262412068"/>
      <w:bookmarkStart w:id="1897" w:name="_Toc340599636"/>
      <w:bookmarkStart w:id="1898" w:name="_Toc408539112"/>
      <w:r>
        <w:rPr>
          <w:rFonts w:hint="cs"/>
          <w:rtl/>
        </w:rPr>
        <w:t>6-</w:t>
      </w:r>
      <w:r w:rsidR="00DB22C2">
        <w:rPr>
          <w:rFonts w:hint="cs"/>
          <w:rtl/>
        </w:rPr>
        <w:t xml:space="preserve"> شروط سعی:</w:t>
      </w:r>
      <w:bookmarkEnd w:id="1896"/>
      <w:bookmarkEnd w:id="1897"/>
      <w:bookmarkEnd w:id="1898"/>
    </w:p>
    <w:p w:rsidR="00DB22C2" w:rsidRDefault="00C81C3A" w:rsidP="005E6881">
      <w:pPr>
        <w:pStyle w:val="a3"/>
        <w:numPr>
          <w:ilvl w:val="0"/>
          <w:numId w:val="98"/>
        </w:numPr>
        <w:ind w:left="641" w:hanging="357"/>
        <w:rPr>
          <w:rtl/>
        </w:rPr>
      </w:pPr>
      <w:r>
        <w:rPr>
          <w:rFonts w:hint="cs"/>
          <w:rtl/>
        </w:rPr>
        <w:t>نیت، به دلیل قول رسول‌خدا</w:t>
      </w:r>
      <w:r>
        <w:rPr>
          <w:rFonts w:cs="CTraditional Arabic" w:hint="cs"/>
          <w:sz w:val="26"/>
          <w:szCs w:val="26"/>
          <w:rtl/>
        </w:rPr>
        <w:t>ص</w:t>
      </w:r>
      <w:r w:rsidR="00FB4AC3">
        <w:rPr>
          <w:rFonts w:hint="cs"/>
          <w:rtl/>
        </w:rPr>
        <w:t xml:space="preserve">: </w:t>
      </w:r>
      <w:r w:rsidR="00FB4AC3">
        <w:rPr>
          <w:rFonts w:cs="Traditional Arabic" w:hint="cs"/>
          <w:rtl/>
        </w:rPr>
        <w:t>«</w:t>
      </w:r>
      <w:r>
        <w:rPr>
          <w:rFonts w:hint="cs"/>
          <w:rtl/>
        </w:rPr>
        <w:t>ارزش و پاداش اعمال بستگی به نیت دارد</w:t>
      </w:r>
      <w:r w:rsidR="00FB4AC3">
        <w:rPr>
          <w:rFonts w:cs="Traditional Arabic" w:hint="cs"/>
          <w:rtl/>
        </w:rPr>
        <w:t>»</w:t>
      </w:r>
      <w:r w:rsidR="00FB4AC3">
        <w:rPr>
          <w:rFonts w:hint="cs"/>
          <w:rtl/>
        </w:rPr>
        <w:t>.</w:t>
      </w:r>
      <w:r w:rsidR="00277019">
        <w:rPr>
          <w:rFonts w:hint="cs"/>
          <w:rtl/>
        </w:rPr>
        <w:t xml:space="preserve"> </w:t>
      </w:r>
      <w:r>
        <w:rPr>
          <w:rFonts w:hint="cs"/>
          <w:rtl/>
        </w:rPr>
        <w:t>(متفق‌علیه)</w:t>
      </w:r>
      <w:r w:rsidR="00FB4AC3">
        <w:rPr>
          <w:rFonts w:hint="cs"/>
          <w:rtl/>
        </w:rPr>
        <w:t>.</w:t>
      </w:r>
    </w:p>
    <w:p w:rsidR="00DC087B" w:rsidRDefault="00DC087B" w:rsidP="005E6881">
      <w:pPr>
        <w:pStyle w:val="a3"/>
        <w:numPr>
          <w:ilvl w:val="0"/>
          <w:numId w:val="98"/>
        </w:numPr>
        <w:ind w:left="641" w:hanging="357"/>
        <w:rPr>
          <w:rtl/>
        </w:rPr>
      </w:pPr>
      <w:r>
        <w:rPr>
          <w:rFonts w:hint="cs"/>
          <w:rtl/>
        </w:rPr>
        <w:t>طواف بر سعی مقدم باشد.</w:t>
      </w:r>
    </w:p>
    <w:p w:rsidR="00DC087B" w:rsidRDefault="00DC087B" w:rsidP="005E6881">
      <w:pPr>
        <w:pStyle w:val="a3"/>
        <w:numPr>
          <w:ilvl w:val="0"/>
          <w:numId w:val="98"/>
        </w:numPr>
        <w:ind w:left="641" w:hanging="357"/>
        <w:rPr>
          <w:rtl/>
        </w:rPr>
      </w:pPr>
      <w:r>
        <w:rPr>
          <w:rFonts w:hint="cs"/>
          <w:rtl/>
        </w:rPr>
        <w:t>پی‌درپی بودن رفت و برگشت.</w:t>
      </w:r>
    </w:p>
    <w:p w:rsidR="00DC087B" w:rsidRDefault="00DC087B" w:rsidP="005E6881">
      <w:pPr>
        <w:pStyle w:val="a3"/>
        <w:numPr>
          <w:ilvl w:val="0"/>
          <w:numId w:val="98"/>
        </w:numPr>
        <w:ind w:left="641" w:hanging="357"/>
        <w:rPr>
          <w:rtl/>
        </w:rPr>
      </w:pPr>
      <w:r>
        <w:rPr>
          <w:rFonts w:hint="cs"/>
          <w:rtl/>
        </w:rPr>
        <w:t>باید رفت و برگشت هفت مرتبه باشد.</w:t>
      </w:r>
    </w:p>
    <w:p w:rsidR="00DC087B" w:rsidRDefault="00DC087B" w:rsidP="005E6881">
      <w:pPr>
        <w:pStyle w:val="a3"/>
        <w:numPr>
          <w:ilvl w:val="0"/>
          <w:numId w:val="98"/>
        </w:numPr>
        <w:ind w:left="641" w:hanging="357"/>
        <w:rPr>
          <w:rtl/>
        </w:rPr>
      </w:pPr>
      <w:r>
        <w:rPr>
          <w:rFonts w:hint="cs"/>
          <w:rtl/>
        </w:rPr>
        <w:t>باید سعی، بعد از طواف صحیح انجام شود، خواه طواف واجب باشد یا سنت، اما بهتر آن است که بعد از طواف واجب مانند طواف القدوم ی</w:t>
      </w:r>
      <w:r w:rsidR="00FB4AC3">
        <w:rPr>
          <w:rFonts w:hint="cs"/>
          <w:rtl/>
        </w:rPr>
        <w:t>ا بعد از طواف رکن مانند طواف الإ</w:t>
      </w:r>
      <w:r>
        <w:rPr>
          <w:rFonts w:hint="cs"/>
          <w:rtl/>
        </w:rPr>
        <w:t>فاضه انجام شود.</w:t>
      </w:r>
    </w:p>
    <w:p w:rsidR="007928D8" w:rsidRPr="00DC6647" w:rsidRDefault="00377CF7" w:rsidP="008E3676">
      <w:pPr>
        <w:pStyle w:val="a0"/>
        <w:rPr>
          <w:rtl/>
        </w:rPr>
      </w:pPr>
      <w:bookmarkStart w:id="1899" w:name="_Toc262412069"/>
      <w:bookmarkStart w:id="1900" w:name="_Toc340599637"/>
      <w:bookmarkStart w:id="1901" w:name="_Toc408539113"/>
      <w:r>
        <w:rPr>
          <w:rFonts w:hint="cs"/>
          <w:rtl/>
        </w:rPr>
        <w:t>7-</w:t>
      </w:r>
      <w:r w:rsidR="007928D8">
        <w:rPr>
          <w:rFonts w:hint="cs"/>
          <w:rtl/>
        </w:rPr>
        <w:t xml:space="preserve"> سنت‌های سعی:</w:t>
      </w:r>
      <w:bookmarkEnd w:id="1899"/>
      <w:bookmarkEnd w:id="1900"/>
      <w:bookmarkEnd w:id="1901"/>
    </w:p>
    <w:p w:rsidR="007928D8" w:rsidRDefault="009A61C2" w:rsidP="005E6881">
      <w:pPr>
        <w:pStyle w:val="a3"/>
        <w:numPr>
          <w:ilvl w:val="0"/>
          <w:numId w:val="99"/>
        </w:numPr>
        <w:ind w:left="641" w:hanging="357"/>
        <w:rPr>
          <w:rtl/>
        </w:rPr>
      </w:pPr>
      <w:r>
        <w:rPr>
          <w:rFonts w:hint="cs"/>
          <w:rtl/>
        </w:rPr>
        <w:t>دویدن در</w:t>
      </w:r>
      <w:r w:rsidR="0090654D">
        <w:rPr>
          <w:rFonts w:hint="cs"/>
          <w:rtl/>
        </w:rPr>
        <w:t xml:space="preserve"> فاصلۀ </w:t>
      </w:r>
      <w:r>
        <w:rPr>
          <w:rFonts w:hint="cs"/>
          <w:rtl/>
        </w:rPr>
        <w:t>میان دو میل سبزی که در دو طرف در</w:t>
      </w:r>
      <w:r w:rsidR="00DF4315">
        <w:rPr>
          <w:rFonts w:hint="cs"/>
          <w:rtl/>
        </w:rPr>
        <w:t>ۀ</w:t>
      </w:r>
      <w:r>
        <w:rPr>
          <w:rFonts w:hint="cs"/>
          <w:rtl/>
        </w:rPr>
        <w:t xml:space="preserve"> قدیمی نصب شده است، چون مادر اسماعیل هاجر</w:t>
      </w:r>
      <w:r w:rsidR="00FB4AC3">
        <w:rPr>
          <w:rFonts w:hint="cs"/>
          <w:rtl/>
        </w:rPr>
        <w:t xml:space="preserve"> </w:t>
      </w:r>
      <w:r w:rsidR="00FB4AC3">
        <w:rPr>
          <w:rFonts w:cs="CTraditional Arabic" w:hint="cs"/>
          <w:rtl/>
        </w:rPr>
        <w:t>إ</w:t>
      </w:r>
      <w:r>
        <w:rPr>
          <w:rFonts w:hint="cs"/>
          <w:rtl/>
        </w:rPr>
        <w:t xml:space="preserve"> در این فاصله دویده است، و این دویدن فقط برای مردان توانا سنت است نه زنان.</w:t>
      </w:r>
    </w:p>
    <w:p w:rsidR="009A61C2" w:rsidRDefault="009A61C2" w:rsidP="005E6881">
      <w:pPr>
        <w:pStyle w:val="a3"/>
        <w:numPr>
          <w:ilvl w:val="0"/>
          <w:numId w:val="99"/>
        </w:numPr>
        <w:ind w:left="641" w:hanging="357"/>
        <w:rPr>
          <w:rtl/>
        </w:rPr>
      </w:pPr>
      <w:r>
        <w:rPr>
          <w:rFonts w:hint="cs"/>
          <w:rtl/>
        </w:rPr>
        <w:t>توقف بر صفا و مروه برای خواندن دعا.</w:t>
      </w:r>
    </w:p>
    <w:p w:rsidR="009A61C2" w:rsidRDefault="009A61C2" w:rsidP="005E6881">
      <w:pPr>
        <w:pStyle w:val="a3"/>
        <w:numPr>
          <w:ilvl w:val="0"/>
          <w:numId w:val="99"/>
        </w:numPr>
        <w:ind w:left="641" w:hanging="357"/>
        <w:rPr>
          <w:rtl/>
        </w:rPr>
      </w:pPr>
      <w:r>
        <w:rPr>
          <w:rFonts w:hint="cs"/>
          <w:rtl/>
        </w:rPr>
        <w:t xml:space="preserve">تکرار دعا بر صفا و مروه در هر </w:t>
      </w:r>
      <w:r w:rsidR="00FB4AC3">
        <w:rPr>
          <w:rFonts w:hint="cs"/>
          <w:rtl/>
        </w:rPr>
        <w:t>ر</w:t>
      </w:r>
      <w:r>
        <w:rPr>
          <w:rFonts w:hint="cs"/>
          <w:rtl/>
        </w:rPr>
        <w:t>فت و برگشتی.</w:t>
      </w:r>
    </w:p>
    <w:p w:rsidR="00FB4AC3" w:rsidRPr="008531B7" w:rsidRDefault="009A61C2" w:rsidP="005E6881">
      <w:pPr>
        <w:pStyle w:val="a3"/>
        <w:numPr>
          <w:ilvl w:val="0"/>
          <w:numId w:val="99"/>
        </w:numPr>
        <w:ind w:left="641" w:hanging="357"/>
        <w:rPr>
          <w:rFonts w:cs="2  Badr"/>
          <w:b/>
          <w:sz w:val="32"/>
          <w:szCs w:val="32"/>
          <w:rtl/>
        </w:rPr>
      </w:pPr>
      <w:r w:rsidRPr="00DF4315">
        <w:rPr>
          <w:rFonts w:hint="cs"/>
          <w:rtl/>
        </w:rPr>
        <w:t>گفتن الله‌اکبر سه مرتبه هنگام رسیدن به کوه صفا و مروه و همچنین گفتن:</w:t>
      </w:r>
      <w:r>
        <w:rPr>
          <w:rFonts w:cs="B Lotus" w:hint="cs"/>
          <w:rtl/>
        </w:rPr>
        <w:t xml:space="preserve"> </w:t>
      </w:r>
      <w:r w:rsidR="00FB4AC3" w:rsidRPr="00522184">
        <w:rPr>
          <w:rStyle w:val="Char1"/>
          <w:rFonts w:hint="cs"/>
          <w:rtl/>
        </w:rPr>
        <w:t>«</w:t>
      </w:r>
      <w:r w:rsidR="00FB4AC3" w:rsidRPr="00522184">
        <w:rPr>
          <w:rStyle w:val="Char1"/>
          <w:rtl/>
        </w:rPr>
        <w:t>لاَ إِلَهَ إِلاَّ اللهُ وَحْدَهُ لاَ شَرِيْكَ لَهُ، لَهُ الْمُلْكُ، وَلَهُ الْحَمْدُ، وَهُوَ عَلَى كُلِّ شَيْءٍ قَدِيْرٌ، آيِبُوْنَ، تَائِبُوْنَ، عَابِدُوْنَ، لِرَبِّنَا حَامِدُوْنَ، صَدَقَ اللهُ وَعْدَهُ، وَنَصَرَ عَبْدَهُ، وَهَزَمَ اْلأَحْزَابَ وَحْدَهُ</w:t>
      </w:r>
      <w:r w:rsidR="00FB4AC3" w:rsidRPr="00522184">
        <w:rPr>
          <w:rStyle w:val="Char1"/>
          <w:rFonts w:hint="cs"/>
          <w:rtl/>
        </w:rPr>
        <w:t>»</w:t>
      </w:r>
      <w:r w:rsidR="00EA0443" w:rsidRPr="00522184">
        <w:rPr>
          <w:rStyle w:val="Char1"/>
          <w:rFonts w:hint="cs"/>
          <w:rtl/>
        </w:rPr>
        <w:t>.</w:t>
      </w:r>
    </w:p>
    <w:p w:rsidR="009A61C2" w:rsidRDefault="00FB4AC3" w:rsidP="00DF4315">
      <w:pPr>
        <w:pStyle w:val="a3"/>
        <w:rPr>
          <w:rtl/>
        </w:rPr>
      </w:pPr>
      <w:r>
        <w:rPr>
          <w:rFonts w:cs="Traditional Arabic" w:hint="cs"/>
          <w:rtl/>
        </w:rPr>
        <w:t>«</w:t>
      </w:r>
      <w:r>
        <w:rPr>
          <w:rFonts w:hint="cs"/>
          <w:rtl/>
        </w:rPr>
        <w:t>خدایی جز الله نیست، تنها و بی‌شریک است، ملک و ستایش از آن اوست، و او بر هر چیزی قدرت دارد، بازگشت کنندگان و توبه کنندگانیم، پرستش کنندگان پروردگار و ستایش کنندگان اوییم، خداوند وعد</w:t>
      </w:r>
      <w:r w:rsidR="00DF4315">
        <w:rPr>
          <w:rFonts w:hint="cs"/>
          <w:rtl/>
        </w:rPr>
        <w:t>ۀ</w:t>
      </w:r>
      <w:r>
        <w:rPr>
          <w:rFonts w:hint="cs"/>
          <w:rtl/>
        </w:rPr>
        <w:t xml:space="preserve"> خود را تحقق بخشید و</w:t>
      </w:r>
      <w:r w:rsidR="001A2364">
        <w:rPr>
          <w:rFonts w:hint="cs"/>
          <w:rtl/>
        </w:rPr>
        <w:t xml:space="preserve"> بندۀ </w:t>
      </w:r>
      <w:r>
        <w:rPr>
          <w:rFonts w:hint="cs"/>
          <w:rtl/>
        </w:rPr>
        <w:t>خود را یاری داد و به تنهایی احزاب را شکست داد</w:t>
      </w:r>
      <w:r>
        <w:rPr>
          <w:rFonts w:cs="Traditional Arabic" w:hint="cs"/>
          <w:rtl/>
        </w:rPr>
        <w:t>»</w:t>
      </w:r>
      <w:r w:rsidR="009A61C2">
        <w:rPr>
          <w:rFonts w:hint="cs"/>
          <w:rtl/>
        </w:rPr>
        <w:t xml:space="preserve"> در تمامی رفت و برگشت‌ها.</w:t>
      </w:r>
    </w:p>
    <w:p w:rsidR="00D22FF0" w:rsidRDefault="00954361" w:rsidP="005E6881">
      <w:pPr>
        <w:pStyle w:val="a3"/>
        <w:numPr>
          <w:ilvl w:val="0"/>
          <w:numId w:val="99"/>
        </w:numPr>
        <w:ind w:left="641" w:hanging="357"/>
        <w:rPr>
          <w:rtl/>
        </w:rPr>
      </w:pPr>
      <w:r>
        <w:rPr>
          <w:rFonts w:hint="cs"/>
          <w:rtl/>
        </w:rPr>
        <w:t>پی‌</w:t>
      </w:r>
      <w:r w:rsidR="00FB4AC3">
        <w:rPr>
          <w:rFonts w:hint="cs"/>
          <w:rtl/>
        </w:rPr>
        <w:t>درپی بودن (موالات</w:t>
      </w:r>
      <w:r>
        <w:rPr>
          <w:rFonts w:hint="cs"/>
          <w:rtl/>
        </w:rPr>
        <w:t>) میان طواف و سعی به گونه‌ای که بدون عذر شرعی آن ترک نکند.</w:t>
      </w:r>
    </w:p>
    <w:p w:rsidR="00450525" w:rsidRPr="00DC6647" w:rsidRDefault="00377CF7" w:rsidP="00EA0443">
      <w:pPr>
        <w:pStyle w:val="a0"/>
        <w:rPr>
          <w:rtl/>
        </w:rPr>
      </w:pPr>
      <w:bookmarkStart w:id="1902" w:name="_Toc262412070"/>
      <w:bookmarkStart w:id="1903" w:name="_Toc340599638"/>
      <w:bookmarkStart w:id="1904" w:name="_Toc408539114"/>
      <w:r>
        <w:rPr>
          <w:rFonts w:hint="cs"/>
          <w:rtl/>
        </w:rPr>
        <w:t>8-</w:t>
      </w:r>
      <w:r w:rsidR="00450525">
        <w:rPr>
          <w:rFonts w:hint="cs"/>
          <w:rtl/>
        </w:rPr>
        <w:t xml:space="preserve"> آداب سعی:</w:t>
      </w:r>
      <w:bookmarkEnd w:id="1902"/>
      <w:bookmarkEnd w:id="1903"/>
      <w:bookmarkEnd w:id="1904"/>
    </w:p>
    <w:p w:rsidR="00450525" w:rsidRDefault="00DB04CC" w:rsidP="005E6881">
      <w:pPr>
        <w:pStyle w:val="a3"/>
        <w:numPr>
          <w:ilvl w:val="0"/>
          <w:numId w:val="100"/>
        </w:numPr>
        <w:rPr>
          <w:rtl/>
        </w:rPr>
      </w:pPr>
      <w:r>
        <w:rPr>
          <w:rFonts w:hint="cs"/>
          <w:rtl/>
        </w:rPr>
        <w:t>رفتن به طرف آن از باب الصفا در حالت تلاوه این آیه:</w:t>
      </w:r>
    </w:p>
    <w:p w:rsidR="00E0102F" w:rsidRPr="00041EC8" w:rsidRDefault="00E0102F" w:rsidP="00041EC8">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41EC8">
        <w:rPr>
          <w:rFonts w:ascii="KFGQPC Uthmanic Script HAFS" w:hAnsi="KFGQPC Uthmanic Script HAFS" w:cs="KFGQPC Uthmanic Script HAFS"/>
          <w:sz w:val="28"/>
          <w:szCs w:val="28"/>
          <w:rtl/>
        </w:rPr>
        <w:t xml:space="preserve">۞إِنَّ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لصَّفَا</w:t>
      </w:r>
      <w:r w:rsidR="00041EC8">
        <w:rPr>
          <w:rFonts w:ascii="KFGQPC Uthmanic Script HAFS" w:hAnsi="KFGQPC Uthmanic Script HAFS" w:cs="KFGQPC Uthmanic Script HAFS"/>
          <w:sz w:val="28"/>
          <w:szCs w:val="28"/>
          <w:rtl/>
        </w:rPr>
        <w:t xml:space="preserve"> وَ</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لۡمَرۡوَةَ</w:t>
      </w:r>
      <w:r w:rsidR="00041EC8">
        <w:rPr>
          <w:rFonts w:ascii="KFGQPC Uthmanic Script HAFS" w:hAnsi="KFGQPC Uthmanic Script HAFS" w:cs="KFGQPC Uthmanic Script HAFS"/>
          <w:sz w:val="28"/>
          <w:szCs w:val="28"/>
          <w:rtl/>
        </w:rPr>
        <w:t xml:space="preserve"> مِن شَعَآئِرِ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للَّهِۖ</w:t>
      </w:r>
      <w:r w:rsidR="00041EC8">
        <w:rPr>
          <w:rFonts w:ascii="KFGQPC Uthmanic Script HAFS" w:hAnsi="KFGQPC Uthmanic Script HAFS" w:cs="KFGQPC Uthmanic Script HAFS"/>
          <w:sz w:val="28"/>
          <w:szCs w:val="28"/>
          <w:rtl/>
        </w:rPr>
        <w:t xml:space="preserve"> فَمَنۡ حَجَّ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لۡبَيۡتَ</w:t>
      </w:r>
      <w:r w:rsidR="00041EC8">
        <w:rPr>
          <w:rFonts w:ascii="KFGQPC Uthmanic Script HAFS" w:hAnsi="KFGQPC Uthmanic Script HAFS" w:cs="KFGQPC Uthmanic Script HAFS"/>
          <w:sz w:val="28"/>
          <w:szCs w:val="28"/>
          <w:rtl/>
        </w:rPr>
        <w:t xml:space="preserve"> أَوِ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عۡتَمَرَ</w:t>
      </w:r>
      <w:r w:rsidR="00041EC8">
        <w:rPr>
          <w:rFonts w:ascii="KFGQPC Uthmanic Script HAFS" w:hAnsi="KFGQPC Uthmanic Script HAFS" w:cs="KFGQPC Uthmanic Script HAFS"/>
          <w:sz w:val="28"/>
          <w:szCs w:val="28"/>
          <w:rtl/>
        </w:rPr>
        <w:t xml:space="preserve"> فَلَا جُنَاحَ عَلَيۡهِ أَن يَطَّوَّفَ بِهِمَاۚ وَمَن تَطَوَّعَ خَيۡرٗا فَإِنَّ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للَّهَ</w:t>
      </w:r>
      <w:r w:rsidR="00041EC8">
        <w:rPr>
          <w:rFonts w:ascii="KFGQPC Uthmanic Script HAFS" w:hAnsi="KFGQPC Uthmanic Script HAFS" w:cs="KFGQPC Uthmanic Script HAFS"/>
          <w:sz w:val="28"/>
          <w:szCs w:val="28"/>
          <w:rtl/>
        </w:rPr>
        <w:t xml:space="preserve"> شَاكِرٌ عَلِيمٌ ١٥٨</w:t>
      </w:r>
      <w:r>
        <w:rPr>
          <w:rFonts w:ascii="Traditional Arabic" w:hAnsi="Traditional Arabic" w:cs="Traditional Arabic"/>
          <w:sz w:val="28"/>
          <w:szCs w:val="28"/>
          <w:rtl/>
          <w:lang w:bidi="fa-IR"/>
        </w:rPr>
        <w:t>﴾</w:t>
      </w:r>
      <w:r>
        <w:rPr>
          <w:rFonts w:cs="B Lotus" w:hint="cs"/>
          <w:sz w:val="28"/>
          <w:szCs w:val="28"/>
          <w:rtl/>
          <w:lang w:bidi="fa-IR"/>
        </w:rPr>
        <w:t xml:space="preserve"> </w:t>
      </w:r>
      <w:r w:rsidRPr="00DF4315">
        <w:rPr>
          <w:rStyle w:val="Char4"/>
          <w:rtl/>
        </w:rPr>
        <w:t>[</w:t>
      </w:r>
      <w:r w:rsidRPr="00DF4315">
        <w:rPr>
          <w:rStyle w:val="Char4"/>
          <w:rFonts w:hint="cs"/>
          <w:rtl/>
        </w:rPr>
        <w:t>البقرة: 158</w:t>
      </w:r>
      <w:r w:rsidRPr="00DF4315">
        <w:rPr>
          <w:rStyle w:val="Char4"/>
          <w:rtl/>
        </w:rPr>
        <w:t>]</w:t>
      </w:r>
      <w:r w:rsidRPr="00DF4315">
        <w:rPr>
          <w:rStyle w:val="Char3"/>
          <w:rtl/>
        </w:rPr>
        <w:t>.</w:t>
      </w:r>
    </w:p>
    <w:p w:rsidR="00FB4AC3" w:rsidRPr="00DF4315" w:rsidRDefault="00FB4AC3" w:rsidP="00DF4315">
      <w:pPr>
        <w:pStyle w:val="a3"/>
        <w:rPr>
          <w:rtl/>
        </w:rPr>
      </w:pPr>
      <w:r w:rsidRPr="00DF4315">
        <w:rPr>
          <w:rFonts w:hint="cs"/>
          <w:rtl/>
        </w:rPr>
        <w:t>«</w:t>
      </w:r>
      <w:r w:rsidRPr="00DF4315">
        <w:rPr>
          <w:rtl/>
        </w:rPr>
        <w:t xml:space="preserve">بى‏گمان </w:t>
      </w:r>
      <w:r w:rsidRPr="00DF4315">
        <w:rPr>
          <w:rFonts w:hint="cs"/>
          <w:rtl/>
        </w:rPr>
        <w:t>«</w:t>
      </w:r>
      <w:r w:rsidRPr="00DF4315">
        <w:rPr>
          <w:rtl/>
        </w:rPr>
        <w:t>صفا</w:t>
      </w:r>
      <w:r w:rsidRPr="00DF4315">
        <w:rPr>
          <w:rFonts w:hint="cs"/>
          <w:rtl/>
        </w:rPr>
        <w:t>»</w:t>
      </w:r>
      <w:r w:rsidRPr="00DF4315">
        <w:rPr>
          <w:rtl/>
        </w:rPr>
        <w:t xml:space="preserve"> و </w:t>
      </w:r>
      <w:r w:rsidRPr="00DF4315">
        <w:rPr>
          <w:rFonts w:hint="cs"/>
          <w:rtl/>
        </w:rPr>
        <w:t>«</w:t>
      </w:r>
      <w:r w:rsidRPr="00DF4315">
        <w:rPr>
          <w:rtl/>
        </w:rPr>
        <w:t>مروه</w:t>
      </w:r>
      <w:r w:rsidRPr="00DF4315">
        <w:rPr>
          <w:rFonts w:hint="cs"/>
          <w:rtl/>
        </w:rPr>
        <w:t>»</w:t>
      </w:r>
      <w:r w:rsidRPr="00DF4315">
        <w:rPr>
          <w:rtl/>
        </w:rPr>
        <w:t xml:space="preserve"> از شعائر خدا هستند. پس هر كس كه حجّ خانه [خدا] بگزارد يا عمره به جاى آورد، گناهى بر او نيست كه در ميان آن دو، طواف (سعى) كند و اگر كسى [افزون بر واجبات‏] نيكى كند، [بداند كه‏] خدا قدردان داناست</w:t>
      </w:r>
      <w:r w:rsidRPr="00DF4315">
        <w:rPr>
          <w:rFonts w:hint="cs"/>
          <w:rtl/>
        </w:rPr>
        <w:t>»</w:t>
      </w:r>
      <w:r w:rsidR="00DF4315">
        <w:rPr>
          <w:rFonts w:hint="cs"/>
          <w:rtl/>
        </w:rPr>
        <w:t>.</w:t>
      </w:r>
    </w:p>
    <w:p w:rsidR="00450525" w:rsidRDefault="006333D0" w:rsidP="005E6881">
      <w:pPr>
        <w:pStyle w:val="a3"/>
        <w:numPr>
          <w:ilvl w:val="0"/>
          <w:numId w:val="100"/>
        </w:numPr>
        <w:rPr>
          <w:rtl/>
        </w:rPr>
      </w:pPr>
      <w:r>
        <w:rPr>
          <w:rFonts w:hint="cs"/>
          <w:rtl/>
        </w:rPr>
        <w:t>باید خواهر یا برادر مسلمان طهارت داشته باشد.</w:t>
      </w:r>
    </w:p>
    <w:p w:rsidR="006333D0" w:rsidRDefault="006333D0" w:rsidP="005E6881">
      <w:pPr>
        <w:pStyle w:val="a3"/>
        <w:numPr>
          <w:ilvl w:val="0"/>
          <w:numId w:val="100"/>
        </w:numPr>
        <w:rPr>
          <w:rtl/>
        </w:rPr>
      </w:pPr>
      <w:r>
        <w:rPr>
          <w:rFonts w:hint="cs"/>
          <w:rtl/>
        </w:rPr>
        <w:t>اگر توانا باشد آن را با پیاده انجام دهد.</w:t>
      </w:r>
    </w:p>
    <w:p w:rsidR="006333D0" w:rsidRDefault="006333D0" w:rsidP="005E6881">
      <w:pPr>
        <w:pStyle w:val="a3"/>
        <w:numPr>
          <w:ilvl w:val="0"/>
          <w:numId w:val="100"/>
        </w:numPr>
        <w:rPr>
          <w:rtl/>
        </w:rPr>
      </w:pPr>
      <w:r>
        <w:rPr>
          <w:rFonts w:hint="cs"/>
          <w:rtl/>
        </w:rPr>
        <w:t>مشغول شدن به ذکر خدای</w:t>
      </w:r>
      <w:r>
        <w:rPr>
          <w:rFonts w:cs="CTraditional Arabic" w:hint="cs"/>
          <w:rtl/>
        </w:rPr>
        <w:t>ﻷ</w:t>
      </w:r>
      <w:r>
        <w:rPr>
          <w:rFonts w:hint="cs"/>
          <w:rtl/>
        </w:rPr>
        <w:t xml:space="preserve"> و خواندن دعا.</w:t>
      </w:r>
    </w:p>
    <w:p w:rsidR="006333D0" w:rsidRDefault="006333D0" w:rsidP="005E6881">
      <w:pPr>
        <w:pStyle w:val="a3"/>
        <w:numPr>
          <w:ilvl w:val="0"/>
          <w:numId w:val="100"/>
        </w:numPr>
        <w:rPr>
          <w:rtl/>
        </w:rPr>
      </w:pPr>
      <w:r>
        <w:rPr>
          <w:rFonts w:hint="cs"/>
          <w:rtl/>
        </w:rPr>
        <w:t>خشوع برای خداوند یکتا.</w:t>
      </w:r>
    </w:p>
    <w:p w:rsidR="006333D0" w:rsidRDefault="006333D0" w:rsidP="005E6881">
      <w:pPr>
        <w:pStyle w:val="a3"/>
        <w:numPr>
          <w:ilvl w:val="0"/>
          <w:numId w:val="100"/>
        </w:numPr>
        <w:rPr>
          <w:rtl/>
        </w:rPr>
      </w:pPr>
      <w:r>
        <w:rPr>
          <w:rFonts w:hint="cs"/>
          <w:rtl/>
        </w:rPr>
        <w:t>کنترل زبان از ارتکاب به گناهها.</w:t>
      </w:r>
    </w:p>
    <w:p w:rsidR="00A535DF" w:rsidRPr="00DC6647" w:rsidRDefault="00A535DF" w:rsidP="00A535DF">
      <w:pPr>
        <w:pStyle w:val="Heading1"/>
        <w:bidi/>
        <w:rPr>
          <w:rtl/>
          <w:lang w:bidi="fa-IR"/>
        </w:rPr>
      </w:pPr>
      <w:bookmarkStart w:id="1905" w:name="_Toc262412071"/>
      <w:bookmarkStart w:id="1906" w:name="_Toc340599639"/>
      <w:bookmarkStart w:id="1907" w:name="_Toc408539115"/>
      <w:r>
        <w:rPr>
          <w:rFonts w:hint="cs"/>
          <w:rtl/>
          <w:lang w:bidi="fa-IR"/>
        </w:rPr>
        <w:t>5</w:t>
      </w:r>
      <w:r w:rsidR="00377CF7">
        <w:rPr>
          <w:rFonts w:hint="cs"/>
          <w:rtl/>
          <w:lang w:bidi="fa-IR"/>
        </w:rPr>
        <w:t>4-</w:t>
      </w:r>
      <w:r>
        <w:rPr>
          <w:rFonts w:hint="cs"/>
          <w:rtl/>
          <w:lang w:bidi="fa-IR"/>
        </w:rPr>
        <w:t xml:space="preserve"> رکن چهارم: وقوف در عرفه</w:t>
      </w:r>
      <w:bookmarkEnd w:id="1905"/>
      <w:bookmarkEnd w:id="1906"/>
      <w:bookmarkEnd w:id="1907"/>
    </w:p>
    <w:p w:rsidR="006333D0" w:rsidRDefault="00A6360A" w:rsidP="00DF4315">
      <w:pPr>
        <w:pStyle w:val="a3"/>
        <w:rPr>
          <w:rtl/>
        </w:rPr>
      </w:pPr>
      <w:r>
        <w:rPr>
          <w:rFonts w:hint="cs"/>
          <w:rtl/>
        </w:rPr>
        <w:t>ای‌</w:t>
      </w:r>
      <w:r>
        <w:rPr>
          <w:rFonts w:hint="eastAsia"/>
          <w:rtl/>
        </w:rPr>
        <w:t>‌خواهر مسلمانم</w:t>
      </w:r>
      <w:r w:rsidR="00FB4AC3">
        <w:rPr>
          <w:rFonts w:hint="cs"/>
          <w:rtl/>
        </w:rPr>
        <w:t>،</w:t>
      </w:r>
      <w:r>
        <w:rPr>
          <w:rFonts w:hint="eastAsia"/>
          <w:rtl/>
        </w:rPr>
        <w:t xml:space="preserve"> وقوف در عرفه رکن چهارم حج است به دلیل</w:t>
      </w:r>
      <w:r w:rsidR="003A6A7F">
        <w:rPr>
          <w:rFonts w:hint="eastAsia"/>
          <w:rtl/>
        </w:rPr>
        <w:t xml:space="preserve"> فرمودۀ </w:t>
      </w:r>
      <w:r>
        <w:rPr>
          <w:rFonts w:hint="eastAsia"/>
          <w:rtl/>
        </w:rPr>
        <w:t>پیامبر خدا</w:t>
      </w:r>
      <w:r>
        <w:rPr>
          <w:rFonts w:cs="CTraditional Arabic" w:hint="cs"/>
          <w:sz w:val="26"/>
          <w:szCs w:val="26"/>
          <w:rtl/>
        </w:rPr>
        <w:t>ص</w:t>
      </w:r>
      <w:r w:rsidR="00FB4AC3">
        <w:rPr>
          <w:rFonts w:hint="cs"/>
          <w:rtl/>
        </w:rPr>
        <w:t xml:space="preserve">: </w:t>
      </w:r>
      <w:r w:rsidR="00FB4AC3">
        <w:rPr>
          <w:rFonts w:cs="Traditional Arabic" w:hint="cs"/>
          <w:rtl/>
        </w:rPr>
        <w:t>«</w:t>
      </w:r>
      <w:r>
        <w:rPr>
          <w:rFonts w:hint="cs"/>
          <w:rtl/>
        </w:rPr>
        <w:t>حج یعنی وقوف در عرفه</w:t>
      </w:r>
      <w:r w:rsidR="00FB4AC3">
        <w:rPr>
          <w:rFonts w:cs="Traditional Arabic" w:hint="cs"/>
          <w:rtl/>
        </w:rPr>
        <w:t>»</w:t>
      </w:r>
      <w:r w:rsidR="00FB4AC3">
        <w:rPr>
          <w:rFonts w:hint="cs"/>
          <w:rtl/>
        </w:rPr>
        <w:t>.</w:t>
      </w:r>
      <w:r w:rsidR="00277019">
        <w:rPr>
          <w:rFonts w:hint="cs"/>
          <w:rtl/>
        </w:rPr>
        <w:t xml:space="preserve"> </w:t>
      </w:r>
      <w:r>
        <w:rPr>
          <w:rFonts w:hint="cs"/>
          <w:rtl/>
        </w:rPr>
        <w:t>(روایت از احمد و ترمذی)</w:t>
      </w:r>
      <w:r w:rsidR="00FB4AC3">
        <w:rPr>
          <w:rFonts w:hint="cs"/>
          <w:rtl/>
        </w:rPr>
        <w:t>.</w:t>
      </w:r>
    </w:p>
    <w:p w:rsidR="00A6360A" w:rsidRDefault="007349E6" w:rsidP="00DF4315">
      <w:pPr>
        <w:pStyle w:val="a3"/>
        <w:rPr>
          <w:rtl/>
        </w:rPr>
      </w:pPr>
      <w:r>
        <w:rPr>
          <w:rFonts w:hint="cs"/>
          <w:rtl/>
        </w:rPr>
        <w:t>در ادامه در</w:t>
      </w:r>
      <w:r w:rsidR="00F34497">
        <w:rPr>
          <w:rFonts w:hint="cs"/>
          <w:rtl/>
        </w:rPr>
        <w:t xml:space="preserve"> ب</w:t>
      </w:r>
      <w:r>
        <w:rPr>
          <w:rFonts w:hint="cs"/>
          <w:rtl/>
        </w:rPr>
        <w:t>اره عرفه به بحث خواهیم پرداخت.</w:t>
      </w:r>
    </w:p>
    <w:p w:rsidR="001C63A8" w:rsidRPr="00DC6647" w:rsidRDefault="001C63A8" w:rsidP="00FA7DBA">
      <w:pPr>
        <w:pStyle w:val="Heading1"/>
        <w:bidi/>
        <w:rPr>
          <w:rtl/>
          <w:lang w:bidi="fa-IR"/>
        </w:rPr>
      </w:pPr>
      <w:bookmarkStart w:id="1908" w:name="_Toc262412072"/>
      <w:bookmarkStart w:id="1909" w:name="_Toc340599640"/>
      <w:bookmarkStart w:id="1910" w:name="_Toc408539116"/>
      <w:r>
        <w:rPr>
          <w:rFonts w:hint="cs"/>
          <w:rtl/>
          <w:lang w:bidi="fa-IR"/>
        </w:rPr>
        <w:t>5</w:t>
      </w:r>
      <w:r w:rsidR="00377CF7">
        <w:rPr>
          <w:rFonts w:hint="cs"/>
          <w:rtl/>
          <w:lang w:bidi="fa-IR"/>
        </w:rPr>
        <w:t xml:space="preserve">5- </w:t>
      </w:r>
      <w:r>
        <w:rPr>
          <w:rFonts w:hint="cs"/>
          <w:rtl/>
          <w:lang w:bidi="fa-IR"/>
        </w:rPr>
        <w:t>رفتن به سوی منی</w:t>
      </w:r>
      <w:bookmarkEnd w:id="1908"/>
      <w:bookmarkEnd w:id="1909"/>
      <w:bookmarkEnd w:id="1910"/>
    </w:p>
    <w:p w:rsidR="007349E6" w:rsidRDefault="006237AF" w:rsidP="00DF4315">
      <w:pPr>
        <w:pStyle w:val="a3"/>
        <w:rPr>
          <w:rtl/>
        </w:rPr>
      </w:pPr>
      <w:r>
        <w:rPr>
          <w:rFonts w:hint="cs"/>
          <w:rtl/>
        </w:rPr>
        <w:t>سنت است در روز ترویه [روز هشتم ذوالحجه] به سمت منی رفت.</w:t>
      </w:r>
    </w:p>
    <w:p w:rsidR="006237AF" w:rsidRDefault="004230F3" w:rsidP="00DF4315">
      <w:pPr>
        <w:pStyle w:val="a3"/>
        <w:rPr>
          <w:rtl/>
        </w:rPr>
      </w:pPr>
      <w:r>
        <w:rPr>
          <w:rFonts w:hint="cs"/>
          <w:rtl/>
        </w:rPr>
        <w:t>ای‌خواهر مسلمانم</w:t>
      </w:r>
      <w:r w:rsidR="00F34497">
        <w:rPr>
          <w:rFonts w:hint="cs"/>
          <w:rtl/>
        </w:rPr>
        <w:t>،</w:t>
      </w:r>
      <w:r>
        <w:rPr>
          <w:rFonts w:hint="cs"/>
          <w:rtl/>
        </w:rPr>
        <w:t xml:space="preserve"> سنت است در منزلی احرام ببندید که در آن اقامت دارید و اگر در مکه بودید در همان جا احرام ببندید و اگر خارج از آن اقامت داشتید در همان جا احرام ببندید.</w:t>
      </w:r>
    </w:p>
    <w:p w:rsidR="004230F3" w:rsidRDefault="00F34497" w:rsidP="00DF4315">
      <w:pPr>
        <w:pStyle w:val="a3"/>
        <w:rPr>
          <w:rtl/>
        </w:rPr>
      </w:pPr>
      <w:r>
        <w:rPr>
          <w:rFonts w:hint="cs"/>
          <w:rtl/>
        </w:rPr>
        <w:t xml:space="preserve">در حدیث آمده: </w:t>
      </w:r>
      <w:r>
        <w:rPr>
          <w:rFonts w:cs="Traditional Arabic" w:hint="cs"/>
          <w:rtl/>
        </w:rPr>
        <w:t>«</w:t>
      </w:r>
      <w:r w:rsidR="004230F3">
        <w:rPr>
          <w:rFonts w:hint="cs"/>
          <w:rtl/>
        </w:rPr>
        <w:t>هرکس در خارج مکه منزل داشت همان منزل محل بستن احرام او است و مح</w:t>
      </w:r>
      <w:r>
        <w:rPr>
          <w:rFonts w:hint="cs"/>
          <w:rtl/>
        </w:rPr>
        <w:t>ل احرام اهل مکه منزل خودشان است</w:t>
      </w:r>
      <w:r>
        <w:rPr>
          <w:rFonts w:cs="Traditional Arabic" w:hint="cs"/>
          <w:rtl/>
        </w:rPr>
        <w:t>»</w:t>
      </w:r>
      <w:r w:rsidR="004230F3">
        <w:rPr>
          <w:rFonts w:hint="cs"/>
          <w:rtl/>
        </w:rPr>
        <w:t xml:space="preserve"> به هنگام رفتن به طرف منی مستحب است زیاد دعا و تلبیه بگوید، و نمازهای ظهر و عصر را باهم و نمازهای مغرب و عشاء را نیز باهم جمع کند و شب در آنجا بماند و تا طلوع خورشید روز نهم ذی‌الحجه از منی خارج نشود زیرا رسول‌خدا</w:t>
      </w:r>
      <w:r w:rsidR="004230F3">
        <w:rPr>
          <w:rFonts w:cs="CTraditional Arabic" w:hint="cs"/>
          <w:sz w:val="26"/>
          <w:szCs w:val="26"/>
          <w:rtl/>
        </w:rPr>
        <w:t>ص</w:t>
      </w:r>
      <w:r w:rsidR="004230F3">
        <w:rPr>
          <w:rFonts w:hint="cs"/>
          <w:rtl/>
        </w:rPr>
        <w:t xml:space="preserve"> چنان کرده است.</w:t>
      </w:r>
    </w:p>
    <w:p w:rsidR="004230F3" w:rsidRDefault="004230F3" w:rsidP="00DF4315">
      <w:pPr>
        <w:pStyle w:val="a3"/>
        <w:rPr>
          <w:rtl/>
        </w:rPr>
      </w:pPr>
      <w:r>
        <w:rPr>
          <w:rFonts w:hint="cs"/>
          <w:rtl/>
        </w:rPr>
        <w:t>اگر</w:t>
      </w:r>
      <w:r w:rsidR="00853096">
        <w:rPr>
          <w:rFonts w:hint="cs"/>
          <w:rtl/>
        </w:rPr>
        <w:t xml:space="preserve"> آن‌ها </w:t>
      </w:r>
      <w:r>
        <w:rPr>
          <w:rFonts w:hint="cs"/>
          <w:rtl/>
        </w:rPr>
        <w:t>را، یا یکی از</w:t>
      </w:r>
      <w:r w:rsidR="00853096">
        <w:rPr>
          <w:rFonts w:hint="cs"/>
          <w:rtl/>
        </w:rPr>
        <w:t xml:space="preserve"> آن‌ها </w:t>
      </w:r>
      <w:r>
        <w:rPr>
          <w:rFonts w:hint="cs"/>
          <w:rtl/>
        </w:rPr>
        <w:t>را ترک کنند، سنت را ترک کرده است و فدیه‌ای بر او نیست. زیرا عایشه</w:t>
      </w:r>
      <w:r w:rsidR="00F34497">
        <w:rPr>
          <w:rFonts w:cs="CTraditional Arabic" w:hint="cs"/>
          <w:rtl/>
        </w:rPr>
        <w:t>ل</w:t>
      </w:r>
      <w:r>
        <w:rPr>
          <w:rFonts w:hint="cs"/>
          <w:rtl/>
        </w:rPr>
        <w:t xml:space="preserve"> </w:t>
      </w:r>
      <w:r w:rsidR="0036051C">
        <w:rPr>
          <w:rFonts w:hint="cs"/>
          <w:rtl/>
        </w:rPr>
        <w:t>در روز ترویه و تا فرارسیدن شب و سپری شدن یک سوم آن از آنجا خارج نشد.</w:t>
      </w:r>
      <w:r w:rsidR="00277019">
        <w:rPr>
          <w:rFonts w:hint="cs"/>
          <w:rtl/>
        </w:rPr>
        <w:t xml:space="preserve"> </w:t>
      </w:r>
      <w:r w:rsidR="0036051C">
        <w:rPr>
          <w:rFonts w:hint="cs"/>
          <w:rtl/>
        </w:rPr>
        <w:t>(روایت از ابن‌منذر)</w:t>
      </w:r>
      <w:r w:rsidR="00F34497">
        <w:rPr>
          <w:rFonts w:hint="cs"/>
          <w:rtl/>
        </w:rPr>
        <w:t>.</w:t>
      </w:r>
    </w:p>
    <w:p w:rsidR="001D1F2D" w:rsidRPr="001D1F2D" w:rsidRDefault="001D1F2D" w:rsidP="00D441E4">
      <w:pPr>
        <w:pStyle w:val="Heading1"/>
        <w:bidi/>
        <w:rPr>
          <w:rtl/>
          <w:lang w:bidi="fa-IR"/>
        </w:rPr>
      </w:pPr>
      <w:bookmarkStart w:id="1911" w:name="_Toc262412073"/>
      <w:bookmarkStart w:id="1912" w:name="_Toc340599641"/>
      <w:bookmarkStart w:id="1913" w:name="_Toc408539117"/>
      <w:r>
        <w:rPr>
          <w:rFonts w:hint="cs"/>
          <w:rtl/>
          <w:lang w:bidi="fa-IR"/>
        </w:rPr>
        <w:t>5</w:t>
      </w:r>
      <w:r w:rsidR="00377CF7">
        <w:rPr>
          <w:rFonts w:hint="cs"/>
          <w:rtl/>
          <w:lang w:bidi="fa-IR"/>
        </w:rPr>
        <w:t>6-</w:t>
      </w:r>
      <w:r>
        <w:rPr>
          <w:rFonts w:hint="cs"/>
          <w:rtl/>
          <w:lang w:bidi="fa-IR"/>
        </w:rPr>
        <w:t xml:space="preserve"> حرکت به سوی عرفات</w:t>
      </w:r>
      <w:bookmarkEnd w:id="1911"/>
      <w:bookmarkEnd w:id="1912"/>
      <w:bookmarkEnd w:id="1913"/>
    </w:p>
    <w:p w:rsidR="001D1F2D" w:rsidRDefault="00D441E4" w:rsidP="00DF4315">
      <w:pPr>
        <w:pStyle w:val="a3"/>
        <w:rPr>
          <w:rtl/>
        </w:rPr>
      </w:pPr>
      <w:r>
        <w:rPr>
          <w:rFonts w:hint="cs"/>
          <w:rtl/>
        </w:rPr>
        <w:t>حرکت به سوی عرفات بعد از طلوع خورشید روز نهم از راه ضب، با گفتن تکبیر، تهلیل و تلبیه سنت است.</w:t>
      </w:r>
    </w:p>
    <w:p w:rsidR="00D441E4" w:rsidRDefault="00F34497" w:rsidP="00DF4315">
      <w:pPr>
        <w:pStyle w:val="a3"/>
        <w:rPr>
          <w:rtl/>
        </w:rPr>
      </w:pPr>
      <w:r>
        <w:rPr>
          <w:rFonts w:hint="cs"/>
          <w:rtl/>
        </w:rPr>
        <w:t xml:space="preserve">محمدبن‌ابی‌بکر ثقفی گوید: </w:t>
      </w:r>
      <w:r>
        <w:rPr>
          <w:rFonts w:cs="Traditional Arabic" w:hint="cs"/>
          <w:rtl/>
        </w:rPr>
        <w:t>«</w:t>
      </w:r>
      <w:r w:rsidR="00D441E4">
        <w:rPr>
          <w:rFonts w:hint="cs"/>
          <w:rtl/>
        </w:rPr>
        <w:t>در حالی که بعد از طلوع خورشید از منی به طرف عرفات در ح</w:t>
      </w:r>
      <w:r>
        <w:rPr>
          <w:rFonts w:hint="cs"/>
          <w:rtl/>
        </w:rPr>
        <w:t>ر</w:t>
      </w:r>
      <w:r w:rsidR="00D441E4">
        <w:rPr>
          <w:rFonts w:hint="cs"/>
          <w:rtl/>
        </w:rPr>
        <w:t>کت بودیم</w:t>
      </w:r>
      <w:r w:rsidR="003A6A7F">
        <w:rPr>
          <w:rFonts w:hint="cs"/>
          <w:rtl/>
        </w:rPr>
        <w:t xml:space="preserve"> دربارۀ </w:t>
      </w:r>
      <w:r w:rsidR="00D441E4">
        <w:rPr>
          <w:rFonts w:hint="cs"/>
          <w:rtl/>
        </w:rPr>
        <w:t>تلبیه از انس</w:t>
      </w:r>
      <w:r w:rsidR="00883F4A">
        <w:rPr>
          <w:rFonts w:hint="eastAsia"/>
          <w:rtl/>
        </w:rPr>
        <w:t>‌بن‌مالک سوال کردیم: با رسول‌خدا</w:t>
      </w:r>
      <w:r w:rsidR="00883F4A">
        <w:rPr>
          <w:rFonts w:cs="CTraditional Arabic" w:hint="cs"/>
          <w:sz w:val="26"/>
          <w:szCs w:val="26"/>
          <w:rtl/>
        </w:rPr>
        <w:t>ص</w:t>
      </w:r>
      <w:r w:rsidR="00883F4A">
        <w:rPr>
          <w:rFonts w:hint="eastAsia"/>
          <w:rtl/>
        </w:rPr>
        <w:t xml:space="preserve"> </w:t>
      </w:r>
      <w:r w:rsidR="00883F4A">
        <w:rPr>
          <w:rFonts w:hint="cs"/>
          <w:rtl/>
        </w:rPr>
        <w:t>چه می‌گفتید؟ گفت: بعضی تلبیه می‌گفتند، بعضی تکبیر می‌گفتند، و بعضی تهلیل می‌گفتند و کار هیچ کدام مورد انکار قرار نگرفت</w:t>
      </w:r>
      <w:r>
        <w:rPr>
          <w:rFonts w:cs="Traditional Arabic" w:hint="cs"/>
          <w:rtl/>
        </w:rPr>
        <w:t>»</w:t>
      </w:r>
      <w:r>
        <w:rPr>
          <w:rFonts w:hint="cs"/>
          <w:rtl/>
        </w:rPr>
        <w:t>.</w:t>
      </w:r>
      <w:r w:rsidR="00277019">
        <w:rPr>
          <w:rFonts w:hint="cs"/>
          <w:rtl/>
        </w:rPr>
        <w:t xml:space="preserve"> </w:t>
      </w:r>
      <w:r w:rsidR="00883F4A">
        <w:rPr>
          <w:rFonts w:hint="cs"/>
          <w:rtl/>
        </w:rPr>
        <w:t>(روایت از بخاری و دیگران)</w:t>
      </w:r>
      <w:r>
        <w:rPr>
          <w:rFonts w:hint="cs"/>
          <w:rtl/>
        </w:rPr>
        <w:t>.</w:t>
      </w:r>
    </w:p>
    <w:p w:rsidR="00883F4A" w:rsidRDefault="004E4A81" w:rsidP="00DF4315">
      <w:pPr>
        <w:pStyle w:val="a3"/>
        <w:rPr>
          <w:rtl/>
        </w:rPr>
      </w:pPr>
      <w:r>
        <w:rPr>
          <w:rFonts w:hint="cs"/>
          <w:rtl/>
        </w:rPr>
        <w:t>رفتن به نمره و غسل کردن برای ماندن در عرفه مستحب است.</w:t>
      </w:r>
    </w:p>
    <w:p w:rsidR="004E4A81" w:rsidRDefault="004E4A81" w:rsidP="00DF4315">
      <w:pPr>
        <w:pStyle w:val="a3"/>
        <w:rPr>
          <w:rtl/>
        </w:rPr>
      </w:pPr>
      <w:r>
        <w:rPr>
          <w:rFonts w:hint="cs"/>
          <w:rtl/>
        </w:rPr>
        <w:t>مستحب است تا بعد از زوال خورشید داخل عرفه نشود.</w:t>
      </w:r>
    </w:p>
    <w:p w:rsidR="008977AC" w:rsidRPr="00DC6647" w:rsidRDefault="00377CF7" w:rsidP="0022363B">
      <w:pPr>
        <w:pStyle w:val="a0"/>
        <w:widowControl w:val="0"/>
        <w:rPr>
          <w:rtl/>
        </w:rPr>
      </w:pPr>
      <w:bookmarkStart w:id="1914" w:name="_Toc262412074"/>
      <w:bookmarkStart w:id="1915" w:name="_Toc340599642"/>
      <w:bookmarkStart w:id="1916" w:name="_Toc408539118"/>
      <w:r>
        <w:rPr>
          <w:rFonts w:hint="cs"/>
          <w:rtl/>
        </w:rPr>
        <w:t>1-</w:t>
      </w:r>
      <w:r w:rsidR="008977AC">
        <w:rPr>
          <w:rFonts w:hint="cs"/>
          <w:rtl/>
        </w:rPr>
        <w:t xml:space="preserve"> حکم وقوف:</w:t>
      </w:r>
      <w:bookmarkEnd w:id="1914"/>
      <w:bookmarkEnd w:id="1915"/>
      <w:bookmarkEnd w:id="1916"/>
    </w:p>
    <w:p w:rsidR="004E4A81" w:rsidRDefault="00F6025A" w:rsidP="00DF4315">
      <w:pPr>
        <w:pStyle w:val="a3"/>
        <w:rPr>
          <w:rtl/>
        </w:rPr>
      </w:pPr>
      <w:r>
        <w:rPr>
          <w:rFonts w:hint="cs"/>
          <w:rtl/>
        </w:rPr>
        <w:t>به اجماع علماء وقوف در عرفه، رکن اعظم حج است، به دلیل روایت اح</w:t>
      </w:r>
      <w:r w:rsidR="00F34497">
        <w:rPr>
          <w:rFonts w:hint="cs"/>
          <w:rtl/>
        </w:rPr>
        <w:t>مد و اصحاب سنن از عبدالرحمن بن</w:t>
      </w:r>
      <w:r w:rsidR="00F34497">
        <w:rPr>
          <w:rFonts w:hint="eastAsia"/>
          <w:rtl/>
        </w:rPr>
        <w:t>‌</w:t>
      </w:r>
      <w:r w:rsidR="00F34497">
        <w:rPr>
          <w:rFonts w:hint="cs"/>
          <w:rtl/>
        </w:rPr>
        <w:t>ي‌</w:t>
      </w:r>
      <w:r>
        <w:rPr>
          <w:rFonts w:hint="cs"/>
          <w:rtl/>
        </w:rPr>
        <w:t>عمر که گوید: رسول‌خدا</w:t>
      </w:r>
      <w:r>
        <w:rPr>
          <w:rFonts w:cs="CTraditional Arabic" w:hint="cs"/>
          <w:sz w:val="26"/>
          <w:szCs w:val="26"/>
          <w:rtl/>
        </w:rPr>
        <w:t>ص</w:t>
      </w:r>
      <w:r>
        <w:rPr>
          <w:rFonts w:hint="cs"/>
          <w:rtl/>
        </w:rPr>
        <w:t xml:space="preserve"> امر کرد، اعلام کنند: حج صحیح یعنی: وقوف در عرفه، هرکس در شب جمع</w:t>
      </w:r>
      <w:r w:rsidRPr="00FC2BC2">
        <w:rPr>
          <w:vertAlign w:val="superscript"/>
          <w:rtl/>
        </w:rPr>
        <w:footnoteReference w:id="13"/>
      </w:r>
      <w:r>
        <w:rPr>
          <w:rFonts w:hint="cs"/>
          <w:rtl/>
        </w:rPr>
        <w:t xml:space="preserve"> و قبل از طلوع فجر بیاید در </w:t>
      </w:r>
      <w:r w:rsidR="006A3B42">
        <w:rPr>
          <w:rFonts w:hint="cs"/>
          <w:rtl/>
        </w:rPr>
        <w:t>حقیقت به حج دست یافته است.</w:t>
      </w:r>
    </w:p>
    <w:p w:rsidR="00890EB2" w:rsidRPr="00DC6647" w:rsidRDefault="00377CF7" w:rsidP="0022363B">
      <w:pPr>
        <w:pStyle w:val="a0"/>
        <w:rPr>
          <w:rtl/>
        </w:rPr>
      </w:pPr>
      <w:bookmarkStart w:id="1917" w:name="_Toc262412075"/>
      <w:bookmarkStart w:id="1918" w:name="_Toc340599643"/>
      <w:bookmarkStart w:id="1919" w:name="_Toc408539119"/>
      <w:r>
        <w:rPr>
          <w:rFonts w:hint="cs"/>
          <w:rtl/>
        </w:rPr>
        <w:t>2-</w:t>
      </w:r>
      <w:r w:rsidR="00890EB2">
        <w:rPr>
          <w:rFonts w:hint="cs"/>
          <w:rtl/>
        </w:rPr>
        <w:t xml:space="preserve"> وقت وقوف:</w:t>
      </w:r>
      <w:bookmarkEnd w:id="1917"/>
      <w:bookmarkEnd w:id="1918"/>
      <w:bookmarkEnd w:id="1919"/>
    </w:p>
    <w:p w:rsidR="00890EB2" w:rsidRDefault="009E7019" w:rsidP="00DF4315">
      <w:pPr>
        <w:pStyle w:val="a3"/>
        <w:rPr>
          <w:rtl/>
        </w:rPr>
      </w:pPr>
      <w:r>
        <w:rPr>
          <w:rFonts w:hint="cs"/>
          <w:rtl/>
        </w:rPr>
        <w:t>رأی جمهور علماء بر این است که وقت وقوف از زوال روز نهم آغاز، و تا طلوع فجر روز دهم ادامه دارد. وقوف در هر قسمتی از آن زمان چه در شب باشد یا در روز، کافی است، ولی اگر در روز، وقوف را آغاز کند امتداد آن تا بعد از غروب واجب است، اما اگر در شب وقوف نماید امتداد آن واجب نیست.</w:t>
      </w:r>
    </w:p>
    <w:p w:rsidR="009E7019" w:rsidRDefault="009E7019" w:rsidP="00DF4315">
      <w:pPr>
        <w:pStyle w:val="a3"/>
        <w:rPr>
          <w:rtl/>
        </w:rPr>
      </w:pPr>
      <w:r>
        <w:rPr>
          <w:rFonts w:hint="cs"/>
          <w:rtl/>
        </w:rPr>
        <w:t>بنابرمذهب شافعی ادام</w:t>
      </w:r>
      <w:r w:rsidR="00DF4315">
        <w:rPr>
          <w:rFonts w:hint="cs"/>
          <w:rtl/>
        </w:rPr>
        <w:t>ۀ</w:t>
      </w:r>
      <w:r>
        <w:rPr>
          <w:rFonts w:hint="cs"/>
          <w:rtl/>
        </w:rPr>
        <w:t xml:space="preserve"> وقوف تا هنگام شب سنت است.</w:t>
      </w:r>
    </w:p>
    <w:p w:rsidR="00DF4315" w:rsidRDefault="00DF4315" w:rsidP="00DF4315">
      <w:pPr>
        <w:pStyle w:val="a3"/>
        <w:rPr>
          <w:rtl/>
        </w:rPr>
      </w:pPr>
    </w:p>
    <w:p w:rsidR="00DF4315" w:rsidRDefault="00DF4315" w:rsidP="00DF4315">
      <w:pPr>
        <w:pStyle w:val="a3"/>
        <w:rPr>
          <w:rtl/>
        </w:rPr>
      </w:pPr>
    </w:p>
    <w:p w:rsidR="00F9271D" w:rsidRPr="00DC6647" w:rsidRDefault="00377CF7" w:rsidP="0022363B">
      <w:pPr>
        <w:pStyle w:val="a0"/>
        <w:rPr>
          <w:rtl/>
        </w:rPr>
      </w:pPr>
      <w:bookmarkStart w:id="1920" w:name="_Toc262412076"/>
      <w:bookmarkStart w:id="1921" w:name="_Toc340599644"/>
      <w:bookmarkStart w:id="1922" w:name="_Toc408539120"/>
      <w:r>
        <w:rPr>
          <w:rFonts w:hint="cs"/>
          <w:rtl/>
        </w:rPr>
        <w:t>3-</w:t>
      </w:r>
      <w:r w:rsidR="00F9271D">
        <w:rPr>
          <w:rFonts w:hint="cs"/>
          <w:rtl/>
        </w:rPr>
        <w:t xml:space="preserve"> هدف از وقوف:</w:t>
      </w:r>
      <w:bookmarkEnd w:id="1920"/>
      <w:bookmarkEnd w:id="1921"/>
      <w:bookmarkEnd w:id="1922"/>
    </w:p>
    <w:p w:rsidR="009E7019" w:rsidRDefault="00A525C0" w:rsidP="00DF4315">
      <w:pPr>
        <w:pStyle w:val="a3"/>
        <w:rPr>
          <w:rtl/>
        </w:rPr>
      </w:pPr>
      <w:r>
        <w:rPr>
          <w:rFonts w:hint="cs"/>
          <w:rtl/>
        </w:rPr>
        <w:t>هدف از وقوف، حضور و وجود، در هر قسمتی از عرفه است اعم از این که در حال خواب باشد، یا بیدار، سوار باشد، یا پیاده، نشسته باشد، یا بر پهلو، یا در حال رفتن.</w:t>
      </w:r>
    </w:p>
    <w:p w:rsidR="00A525C0" w:rsidRDefault="00A525C0" w:rsidP="00DF4315">
      <w:pPr>
        <w:pStyle w:val="a3"/>
        <w:rPr>
          <w:rtl/>
        </w:rPr>
      </w:pPr>
      <w:r>
        <w:rPr>
          <w:rFonts w:hint="cs"/>
          <w:rtl/>
        </w:rPr>
        <w:t>اعم از این که پاک</w:t>
      </w:r>
      <w:r w:rsidR="00277019">
        <w:rPr>
          <w:rFonts w:hint="cs"/>
          <w:rtl/>
        </w:rPr>
        <w:t xml:space="preserve"> </w:t>
      </w:r>
      <w:r>
        <w:rPr>
          <w:rFonts w:hint="cs"/>
          <w:rtl/>
        </w:rPr>
        <w:t>باشد، یا در حیض، یا در زایمان، یا جنب.</w:t>
      </w:r>
    </w:p>
    <w:p w:rsidR="00A525C0" w:rsidRDefault="00A525C0" w:rsidP="00DF4315">
      <w:pPr>
        <w:pStyle w:val="a3"/>
        <w:rPr>
          <w:rtl/>
        </w:rPr>
      </w:pPr>
      <w:r>
        <w:rPr>
          <w:rFonts w:hint="cs"/>
          <w:rtl/>
        </w:rPr>
        <w:t>به</w:t>
      </w:r>
      <w:r w:rsidR="00092990">
        <w:rPr>
          <w:rFonts w:hint="cs"/>
          <w:rtl/>
        </w:rPr>
        <w:t xml:space="preserve"> گفتۀ </w:t>
      </w:r>
      <w:r>
        <w:rPr>
          <w:rFonts w:hint="cs"/>
          <w:rtl/>
        </w:rPr>
        <w:t>ابوحنیفه و مالک وقوف شخص بیهوش صحیح است.</w:t>
      </w:r>
    </w:p>
    <w:p w:rsidR="00A525C0" w:rsidRDefault="00A525C0" w:rsidP="00DF4315">
      <w:pPr>
        <w:pStyle w:val="a3"/>
        <w:rPr>
          <w:rtl/>
        </w:rPr>
      </w:pPr>
      <w:r>
        <w:rPr>
          <w:rFonts w:hint="cs"/>
          <w:rtl/>
        </w:rPr>
        <w:t>به</w:t>
      </w:r>
      <w:r w:rsidR="00092990">
        <w:rPr>
          <w:rFonts w:hint="cs"/>
          <w:rtl/>
        </w:rPr>
        <w:t xml:space="preserve"> گفتۀ </w:t>
      </w:r>
      <w:r>
        <w:rPr>
          <w:rFonts w:hint="cs"/>
          <w:rtl/>
        </w:rPr>
        <w:t>شافعی، احمد، حسن، ابوثور، اسحاق و ابن‌منذر، صحیح نیست، زیرا آن یکی از ارکان حج است.</w:t>
      </w:r>
    </w:p>
    <w:p w:rsidR="00A525C0" w:rsidRDefault="00A525C0" w:rsidP="00DF4315">
      <w:pPr>
        <w:pStyle w:val="a3"/>
        <w:rPr>
          <w:rtl/>
        </w:rPr>
      </w:pPr>
      <w:r>
        <w:rPr>
          <w:rFonts w:hint="cs"/>
          <w:rtl/>
        </w:rPr>
        <w:t>کسی که قبل از فجر در عرفات وقوف ننماید، در حقیقت حج را از دست داده است. آمدن او بعد از طلوع فجر کفایت نمی‌کند، و حج او تبدیل به عمره شده و بر وی واجب است سال آینده حج کند. این قول شافعی، احمد و دیگران است.</w:t>
      </w:r>
    </w:p>
    <w:p w:rsidR="00BA3E89" w:rsidRPr="00DC6647" w:rsidRDefault="00377CF7" w:rsidP="0022363B">
      <w:pPr>
        <w:pStyle w:val="a0"/>
        <w:rPr>
          <w:rtl/>
        </w:rPr>
      </w:pPr>
      <w:bookmarkStart w:id="1923" w:name="_Toc262412077"/>
      <w:bookmarkStart w:id="1924" w:name="_Toc340599645"/>
      <w:bookmarkStart w:id="1925" w:name="_Toc408539121"/>
      <w:r>
        <w:rPr>
          <w:rFonts w:hint="cs"/>
          <w:rtl/>
        </w:rPr>
        <w:t>4-</w:t>
      </w:r>
      <w:r w:rsidR="00BA3E89">
        <w:rPr>
          <w:rFonts w:hint="cs"/>
          <w:rtl/>
        </w:rPr>
        <w:t xml:space="preserve"> وقوف در عرفه دارای واجبات، سنن، و آدابی است به شرح زیر:</w:t>
      </w:r>
      <w:bookmarkEnd w:id="1923"/>
      <w:bookmarkEnd w:id="1924"/>
      <w:bookmarkEnd w:id="1925"/>
    </w:p>
    <w:p w:rsidR="00A525C0" w:rsidRDefault="00FE7175" w:rsidP="00DF4315">
      <w:pPr>
        <w:pStyle w:val="a3"/>
        <w:rPr>
          <w:rtl/>
        </w:rPr>
      </w:pPr>
      <w:r>
        <w:rPr>
          <w:rFonts w:hint="cs"/>
          <w:rtl/>
        </w:rPr>
        <w:t>(أ) واجبات آن عبارتند از:</w:t>
      </w:r>
    </w:p>
    <w:p w:rsidR="00280AD5" w:rsidRDefault="008D6A47" w:rsidP="005E6881">
      <w:pPr>
        <w:pStyle w:val="a3"/>
        <w:numPr>
          <w:ilvl w:val="0"/>
          <w:numId w:val="101"/>
        </w:numPr>
        <w:ind w:left="641" w:hanging="357"/>
        <w:rPr>
          <w:rtl/>
        </w:rPr>
      </w:pPr>
      <w:r>
        <w:rPr>
          <w:rFonts w:hint="cs"/>
          <w:rtl/>
        </w:rPr>
        <w:t>حضور در عرفه در روز نهم ذی‌الحجه بعد از زوال تا غروب خورشید.</w:t>
      </w:r>
    </w:p>
    <w:p w:rsidR="008D6A47" w:rsidRDefault="008D6A47" w:rsidP="005E6881">
      <w:pPr>
        <w:pStyle w:val="a3"/>
        <w:numPr>
          <w:ilvl w:val="0"/>
          <w:numId w:val="101"/>
        </w:numPr>
        <w:ind w:left="641" w:hanging="357"/>
        <w:rPr>
          <w:rtl/>
        </w:rPr>
      </w:pPr>
      <w:r>
        <w:rPr>
          <w:rFonts w:hint="cs"/>
          <w:rtl/>
        </w:rPr>
        <w:t>مبیت در مزدلفه بعد از رفتن از عرفات در شب دهم ذی‌الحجه.</w:t>
      </w:r>
    </w:p>
    <w:p w:rsidR="008D6A47" w:rsidRDefault="008D6A47" w:rsidP="005E6881">
      <w:pPr>
        <w:pStyle w:val="a3"/>
        <w:numPr>
          <w:ilvl w:val="0"/>
          <w:numId w:val="101"/>
        </w:numPr>
        <w:ind w:left="641" w:hanging="357"/>
        <w:rPr>
          <w:rtl/>
        </w:rPr>
      </w:pPr>
      <w:r>
        <w:rPr>
          <w:rFonts w:hint="cs"/>
          <w:rtl/>
        </w:rPr>
        <w:t>رمی جمره‌المعقبه در روز عید قربان.</w:t>
      </w:r>
    </w:p>
    <w:p w:rsidR="008D6A47" w:rsidRDefault="008D6A47" w:rsidP="005E6881">
      <w:pPr>
        <w:pStyle w:val="a3"/>
        <w:numPr>
          <w:ilvl w:val="0"/>
          <w:numId w:val="101"/>
        </w:numPr>
        <w:ind w:left="641" w:hanging="357"/>
        <w:rPr>
          <w:rtl/>
        </w:rPr>
      </w:pPr>
      <w:r>
        <w:rPr>
          <w:rFonts w:hint="cs"/>
          <w:rtl/>
        </w:rPr>
        <w:t>کوتاه کردن یا تراشیدن سر یا حلق بعد از رمی جمره‌العقبه در روز عید قربان.</w:t>
      </w:r>
    </w:p>
    <w:p w:rsidR="000E50F8" w:rsidRDefault="000E50F8" w:rsidP="005E6881">
      <w:pPr>
        <w:pStyle w:val="a3"/>
        <w:numPr>
          <w:ilvl w:val="0"/>
          <w:numId w:val="101"/>
        </w:numPr>
        <w:ind w:left="641" w:hanging="357"/>
        <w:rPr>
          <w:rtl/>
        </w:rPr>
      </w:pPr>
      <w:r>
        <w:rPr>
          <w:rFonts w:hint="cs"/>
          <w:rtl/>
        </w:rPr>
        <w:t>مبیت در منی به مدت سه شب: یازدهم، دوازدهم و سیزدهم، یا دو شب یازدهم و دوازدهم برای آن کس که عجله داشته باشد.</w:t>
      </w:r>
    </w:p>
    <w:p w:rsidR="000E50F8" w:rsidRDefault="000E50F8" w:rsidP="005E6881">
      <w:pPr>
        <w:pStyle w:val="a3"/>
        <w:numPr>
          <w:ilvl w:val="0"/>
          <w:numId w:val="101"/>
        </w:numPr>
        <w:ind w:left="641" w:hanging="357"/>
        <w:rPr>
          <w:rtl/>
        </w:rPr>
      </w:pPr>
      <w:r>
        <w:rPr>
          <w:rFonts w:hint="cs"/>
          <w:rtl/>
        </w:rPr>
        <w:t>رمی جمرات بعد از زوال هر روز در سه روز یا دو روز ایام‌التشریق.</w:t>
      </w:r>
    </w:p>
    <w:p w:rsidR="002374D4" w:rsidRPr="00DC6647" w:rsidRDefault="002374D4" w:rsidP="002374D4">
      <w:pPr>
        <w:pStyle w:val="Heading1"/>
        <w:bidi/>
        <w:rPr>
          <w:rtl/>
          <w:lang w:bidi="fa-IR"/>
        </w:rPr>
      </w:pPr>
      <w:bookmarkStart w:id="1926" w:name="_Toc262412078"/>
      <w:bookmarkStart w:id="1927" w:name="_Toc340599646"/>
      <w:bookmarkStart w:id="1928" w:name="_Toc408539122"/>
      <w:r>
        <w:rPr>
          <w:rFonts w:hint="cs"/>
          <w:rtl/>
          <w:lang w:bidi="fa-IR"/>
        </w:rPr>
        <w:t>5</w:t>
      </w:r>
      <w:r w:rsidR="00377CF7">
        <w:rPr>
          <w:rFonts w:hint="cs"/>
          <w:rtl/>
          <w:lang w:bidi="fa-IR"/>
        </w:rPr>
        <w:t>7-</w:t>
      </w:r>
      <w:r>
        <w:rPr>
          <w:rFonts w:hint="cs"/>
          <w:rtl/>
          <w:lang w:bidi="fa-IR"/>
        </w:rPr>
        <w:t xml:space="preserve"> سنن حج</w:t>
      </w:r>
      <w:bookmarkEnd w:id="1926"/>
      <w:bookmarkEnd w:id="1927"/>
      <w:bookmarkEnd w:id="1928"/>
    </w:p>
    <w:p w:rsidR="000E50F8" w:rsidRPr="00DF4315" w:rsidRDefault="00513D0D" w:rsidP="005E6881">
      <w:pPr>
        <w:pStyle w:val="a3"/>
        <w:numPr>
          <w:ilvl w:val="0"/>
          <w:numId w:val="102"/>
        </w:numPr>
        <w:ind w:left="641" w:hanging="357"/>
        <w:rPr>
          <w:rtl/>
        </w:rPr>
      </w:pPr>
      <w:r w:rsidRPr="00DF4315">
        <w:rPr>
          <w:rFonts w:hint="cs"/>
          <w:rtl/>
        </w:rPr>
        <w:t>رفتن به سمت منی در روز ترویه که هشتم ذی‌الحجه است و مبیت در آن در شب نهم، و خارج نشدن از آن تا بعد از طلوع خورشید، بعد از انجام پنج نماز فرض در آنجا.</w:t>
      </w:r>
    </w:p>
    <w:p w:rsidR="00513D0D" w:rsidRPr="00DF4315" w:rsidRDefault="00227D4F" w:rsidP="005E6881">
      <w:pPr>
        <w:pStyle w:val="a3"/>
        <w:numPr>
          <w:ilvl w:val="0"/>
          <w:numId w:val="102"/>
        </w:numPr>
        <w:ind w:left="641" w:hanging="357"/>
        <w:rPr>
          <w:rtl/>
        </w:rPr>
      </w:pPr>
      <w:r w:rsidRPr="00DF4315">
        <w:rPr>
          <w:rFonts w:hint="cs"/>
          <w:rtl/>
        </w:rPr>
        <w:t>حضور در «نمره»</w:t>
      </w:r>
      <w:r w:rsidR="00513D0D" w:rsidRPr="00DF4315">
        <w:rPr>
          <w:rFonts w:hint="cs"/>
          <w:rtl/>
        </w:rPr>
        <w:t xml:space="preserve"> بعد از زوال، و ادای نمازهای ظهر و عصر به صورت قصر جمع با امام.</w:t>
      </w:r>
    </w:p>
    <w:p w:rsidR="00513D0D" w:rsidRPr="00DF4315" w:rsidRDefault="00513D0D" w:rsidP="005E6881">
      <w:pPr>
        <w:pStyle w:val="a3"/>
        <w:numPr>
          <w:ilvl w:val="0"/>
          <w:numId w:val="102"/>
        </w:numPr>
        <w:ind w:left="641" w:hanging="357"/>
        <w:rPr>
          <w:rtl/>
        </w:rPr>
      </w:pPr>
      <w:r w:rsidRPr="00DF4315">
        <w:rPr>
          <w:rFonts w:hint="cs"/>
          <w:rtl/>
        </w:rPr>
        <w:t>رفتن به عرفات بعد از ادای نمازهای ظهر و عصر با امام، و ماندن در آنجا و خواندن ذکر و دعا تا غروب خورشید.</w:t>
      </w:r>
    </w:p>
    <w:p w:rsidR="00513D0D" w:rsidRPr="00DF4315" w:rsidRDefault="00513D0D" w:rsidP="005E6881">
      <w:pPr>
        <w:pStyle w:val="a3"/>
        <w:numPr>
          <w:ilvl w:val="0"/>
          <w:numId w:val="102"/>
        </w:numPr>
        <w:ind w:left="641" w:hanging="357"/>
        <w:rPr>
          <w:rtl/>
        </w:rPr>
      </w:pPr>
      <w:r w:rsidRPr="00DF4315">
        <w:rPr>
          <w:rFonts w:hint="cs"/>
          <w:rtl/>
        </w:rPr>
        <w:t>تأخیر نماز مغرب تا هنگام رسیدن به مزدلفه و خواندن نماز مغرب و عشاء در آنجا به صورت جمع تأخیر.</w:t>
      </w:r>
    </w:p>
    <w:p w:rsidR="00513D0D" w:rsidRDefault="00513D0D" w:rsidP="005E6881">
      <w:pPr>
        <w:pStyle w:val="a3"/>
        <w:numPr>
          <w:ilvl w:val="0"/>
          <w:numId w:val="102"/>
        </w:numPr>
        <w:ind w:left="641" w:hanging="357"/>
        <w:rPr>
          <w:rtl/>
        </w:rPr>
      </w:pPr>
      <w:r w:rsidRPr="00DF4315">
        <w:rPr>
          <w:rFonts w:hint="cs"/>
          <w:rtl/>
        </w:rPr>
        <w:t>وقوف در مشعرالحرام و روبه قبله کردن و خواندن دعا و ذکر خدای</w:t>
      </w:r>
      <w:r>
        <w:rPr>
          <w:rFonts w:cs="CTraditional Arabic" w:hint="cs"/>
          <w:rtl/>
        </w:rPr>
        <w:t>ﻷ</w:t>
      </w:r>
      <w:r>
        <w:rPr>
          <w:rFonts w:hint="cs"/>
          <w:rtl/>
        </w:rPr>
        <w:t xml:space="preserve"> .</w:t>
      </w:r>
    </w:p>
    <w:p w:rsidR="00513D0D" w:rsidRPr="00DF4315" w:rsidRDefault="00513D0D" w:rsidP="005E6881">
      <w:pPr>
        <w:pStyle w:val="a3"/>
        <w:numPr>
          <w:ilvl w:val="0"/>
          <w:numId w:val="102"/>
        </w:numPr>
        <w:ind w:left="641" w:hanging="357"/>
        <w:rPr>
          <w:spacing w:val="-2"/>
          <w:rtl/>
        </w:rPr>
      </w:pPr>
      <w:r w:rsidRPr="00DF4315">
        <w:rPr>
          <w:rFonts w:hint="cs"/>
          <w:spacing w:val="-2"/>
          <w:rtl/>
        </w:rPr>
        <w:t>رعایت ترتیب بین رمی جمره العقبه و قربانی کردن و تراشیدن یا کوتاه کردن سر</w:t>
      </w:r>
      <w:r w:rsidR="00227D4F" w:rsidRPr="00DF4315">
        <w:rPr>
          <w:rFonts w:hint="cs"/>
          <w:spacing w:val="-2"/>
          <w:rtl/>
        </w:rPr>
        <w:t xml:space="preserve"> و طواف الإ</w:t>
      </w:r>
      <w:r w:rsidRPr="00DF4315">
        <w:rPr>
          <w:rFonts w:hint="cs"/>
          <w:spacing w:val="-2"/>
          <w:rtl/>
        </w:rPr>
        <w:t>فاضه.</w:t>
      </w:r>
    </w:p>
    <w:p w:rsidR="00513D0D" w:rsidRDefault="00486190" w:rsidP="005E6881">
      <w:pPr>
        <w:pStyle w:val="a3"/>
        <w:numPr>
          <w:ilvl w:val="0"/>
          <w:numId w:val="102"/>
        </w:numPr>
        <w:ind w:left="641" w:hanging="357"/>
        <w:rPr>
          <w:rtl/>
        </w:rPr>
      </w:pPr>
      <w:r>
        <w:rPr>
          <w:rFonts w:hint="cs"/>
          <w:rtl/>
        </w:rPr>
        <w:t>ادای طواف الزیاره در روز عید قربان.</w:t>
      </w:r>
    </w:p>
    <w:p w:rsidR="00F86EDE" w:rsidRPr="00DC6647" w:rsidRDefault="00F86EDE" w:rsidP="00F86EDE">
      <w:pPr>
        <w:pStyle w:val="Heading1"/>
        <w:bidi/>
        <w:rPr>
          <w:rtl/>
          <w:lang w:bidi="fa-IR"/>
        </w:rPr>
      </w:pPr>
      <w:bookmarkStart w:id="1929" w:name="_Toc262412079"/>
      <w:bookmarkStart w:id="1930" w:name="_Toc340599647"/>
      <w:bookmarkStart w:id="1931" w:name="_Toc408539123"/>
      <w:r>
        <w:rPr>
          <w:rFonts w:hint="cs"/>
          <w:rtl/>
          <w:lang w:bidi="fa-IR"/>
        </w:rPr>
        <w:t>5</w:t>
      </w:r>
      <w:r w:rsidR="00377CF7">
        <w:rPr>
          <w:rFonts w:hint="cs"/>
          <w:rtl/>
          <w:lang w:bidi="fa-IR"/>
        </w:rPr>
        <w:t>8-</w:t>
      </w:r>
      <w:r>
        <w:rPr>
          <w:rFonts w:hint="cs"/>
          <w:rtl/>
          <w:lang w:bidi="fa-IR"/>
        </w:rPr>
        <w:t xml:space="preserve"> م</w:t>
      </w:r>
      <w:r w:rsidR="00227D4F">
        <w:rPr>
          <w:rFonts w:hint="cs"/>
          <w:rtl/>
          <w:lang w:bidi="fa-IR"/>
        </w:rPr>
        <w:t>ب</w:t>
      </w:r>
      <w:r>
        <w:rPr>
          <w:rFonts w:hint="cs"/>
          <w:rtl/>
          <w:lang w:bidi="fa-IR"/>
        </w:rPr>
        <w:t>یت در مزدلفه و وقوف در آنجا</w:t>
      </w:r>
      <w:bookmarkEnd w:id="1929"/>
      <w:bookmarkEnd w:id="1930"/>
      <w:bookmarkEnd w:id="1931"/>
    </w:p>
    <w:p w:rsidR="00F86EDE" w:rsidRDefault="00C6301C" w:rsidP="00DF4315">
      <w:pPr>
        <w:pStyle w:val="a3"/>
        <w:rPr>
          <w:rtl/>
        </w:rPr>
      </w:pPr>
      <w:r>
        <w:rPr>
          <w:rFonts w:hint="cs"/>
          <w:rtl/>
        </w:rPr>
        <w:t>در حدیث جابر</w:t>
      </w:r>
      <w:r>
        <w:rPr>
          <w:rFonts w:cs="CTraditional Arabic" w:hint="cs"/>
          <w:sz w:val="26"/>
          <w:szCs w:val="26"/>
          <w:rtl/>
        </w:rPr>
        <w:t>س</w:t>
      </w:r>
      <w:r>
        <w:rPr>
          <w:rFonts w:hint="cs"/>
          <w:rtl/>
        </w:rPr>
        <w:t xml:space="preserve"> </w:t>
      </w:r>
      <w:r w:rsidR="00552979">
        <w:rPr>
          <w:rFonts w:hint="cs"/>
          <w:rtl/>
        </w:rPr>
        <w:t>آمده: رسول‌خدا</w:t>
      </w:r>
      <w:r w:rsidR="00552979">
        <w:rPr>
          <w:rFonts w:cs="CTraditional Arabic" w:hint="cs"/>
          <w:sz w:val="26"/>
          <w:szCs w:val="26"/>
          <w:rtl/>
        </w:rPr>
        <w:t>ص</w:t>
      </w:r>
      <w:r w:rsidR="00552979">
        <w:rPr>
          <w:rFonts w:hint="cs"/>
          <w:rtl/>
        </w:rPr>
        <w:t xml:space="preserve"> چون به مزدلفه رسید نمازهای مغرب و عشاء را به صورت جمع تأخیر خواند، سپس تا طلوع فجر در آنجا دراز کشید، آنگاه نماز صبح را خواند، پس از آن سوار شد و به مشعرالحرام آمد و تا روشن شدن کامل هوا در آنجا ماند بعداً قبل از طلوع خورشید پایین آمد.</w:t>
      </w:r>
    </w:p>
    <w:p w:rsidR="00552979" w:rsidRDefault="00552979" w:rsidP="00DF4315">
      <w:pPr>
        <w:pStyle w:val="a3"/>
        <w:rPr>
          <w:rtl/>
        </w:rPr>
      </w:pPr>
      <w:r>
        <w:rPr>
          <w:rFonts w:hint="cs"/>
          <w:rtl/>
        </w:rPr>
        <w:t>شب زنده‌داری حضرت</w:t>
      </w:r>
      <w:r>
        <w:rPr>
          <w:rFonts w:cs="CTraditional Arabic" w:hint="cs"/>
          <w:sz w:val="26"/>
          <w:szCs w:val="26"/>
          <w:rtl/>
        </w:rPr>
        <w:t>ص</w:t>
      </w:r>
      <w:r>
        <w:rPr>
          <w:rFonts w:hint="cs"/>
          <w:rtl/>
        </w:rPr>
        <w:t xml:space="preserve"> در این شب ثابت نشده است.</w:t>
      </w:r>
    </w:p>
    <w:p w:rsidR="00552979" w:rsidRDefault="00552979" w:rsidP="00DF4315">
      <w:pPr>
        <w:pStyle w:val="a3"/>
        <w:rPr>
          <w:rtl/>
        </w:rPr>
      </w:pPr>
      <w:r>
        <w:rPr>
          <w:rFonts w:hint="cs"/>
          <w:rtl/>
        </w:rPr>
        <w:t>این‌ها سنت‌های ثابت درباره مبیت در مزدلفه، و توقف در آنجا است، و باید گفت: امام احمد مبیت در مزدلفه را واجب دانسته به جز شبان‌ها و ساقیان، که بر</w:t>
      </w:r>
      <w:r w:rsidR="00853096">
        <w:rPr>
          <w:rFonts w:hint="cs"/>
          <w:rtl/>
        </w:rPr>
        <w:t xml:space="preserve"> آن‌ها </w:t>
      </w:r>
      <w:r>
        <w:rPr>
          <w:rFonts w:hint="cs"/>
          <w:rtl/>
        </w:rPr>
        <w:t>واجب نیست.</w:t>
      </w:r>
    </w:p>
    <w:p w:rsidR="00552979" w:rsidRDefault="00552979" w:rsidP="00DF4315">
      <w:pPr>
        <w:pStyle w:val="a3"/>
        <w:rPr>
          <w:rtl/>
        </w:rPr>
      </w:pPr>
      <w:r>
        <w:rPr>
          <w:rFonts w:hint="cs"/>
          <w:rtl/>
        </w:rPr>
        <w:t>ولی سایر مذاهب فقط وقوف را واجب می‌دانند نه مبیت.</w:t>
      </w:r>
    </w:p>
    <w:p w:rsidR="00552979" w:rsidRDefault="00552979" w:rsidP="00DF4315">
      <w:pPr>
        <w:pStyle w:val="a3"/>
        <w:rPr>
          <w:rtl/>
        </w:rPr>
      </w:pPr>
      <w:r>
        <w:rPr>
          <w:rFonts w:hint="cs"/>
          <w:rtl/>
        </w:rPr>
        <w:t>منظور از وقوف، حضور در آنجا است به هر شکلی باشد. اعم از این که در حال ایستاده باشد یا نشته، در حال رفتن باشد یا در حال خواب.</w:t>
      </w:r>
    </w:p>
    <w:p w:rsidR="00552979" w:rsidRDefault="00552979" w:rsidP="00DF4315">
      <w:pPr>
        <w:pStyle w:val="a3"/>
        <w:rPr>
          <w:rtl/>
        </w:rPr>
      </w:pPr>
      <w:r>
        <w:rPr>
          <w:rFonts w:hint="cs"/>
          <w:rtl/>
        </w:rPr>
        <w:t>بنابر قول احناف: آنچه واجب است حضور در مزدلفه قبل از فجر روز عید قربان است. بنابراین اگر حضور در آنجا را ترک کرد، دم</w:t>
      </w:r>
      <w:r w:rsidR="00227D4F">
        <w:rPr>
          <w:rFonts w:hint="cs"/>
          <w:rtl/>
        </w:rPr>
        <w:t xml:space="preserve"> (خون) بر وی لازم است. م</w:t>
      </w:r>
      <w:r>
        <w:rPr>
          <w:rFonts w:hint="cs"/>
          <w:rtl/>
        </w:rPr>
        <w:t>گر این که معذور باشد که در این صورت، حضور بر وی واجب نیست و کفاره یا فدیه‌ای هم بر وی لازم نیست.</w:t>
      </w:r>
    </w:p>
    <w:p w:rsidR="00552979" w:rsidRDefault="00552979" w:rsidP="00DF4315">
      <w:pPr>
        <w:pStyle w:val="a3"/>
        <w:rPr>
          <w:rtl/>
        </w:rPr>
      </w:pPr>
      <w:r>
        <w:rPr>
          <w:rFonts w:hint="cs"/>
          <w:rtl/>
        </w:rPr>
        <w:t>و به قول مالکیه: آنچه واجب است پیاده شدن شب هنگام در مزدلفه، قبل از فجر است آن هم به مقدار پیاده نمودن بار و باز کردن آن در حال ادام</w:t>
      </w:r>
      <w:r w:rsidR="00DF4315">
        <w:rPr>
          <w:rFonts w:hint="cs"/>
          <w:rtl/>
        </w:rPr>
        <w:t>ۀ</w:t>
      </w:r>
      <w:r>
        <w:rPr>
          <w:rFonts w:hint="cs"/>
          <w:rtl/>
        </w:rPr>
        <w:t xml:space="preserve"> سیر به طرف منی، مادام </w:t>
      </w:r>
      <w:r w:rsidR="007B1327">
        <w:rPr>
          <w:rFonts w:hint="cs"/>
          <w:rtl/>
        </w:rPr>
        <w:t>عذر نداشته باشد اگر عذر داشته باشد پیاده شدن لازم نیست.</w:t>
      </w:r>
    </w:p>
    <w:p w:rsidR="007B1327" w:rsidRDefault="00A078CD" w:rsidP="00DF4315">
      <w:pPr>
        <w:pStyle w:val="a3"/>
        <w:rPr>
          <w:rtl/>
        </w:rPr>
      </w:pPr>
      <w:r>
        <w:rPr>
          <w:rFonts w:hint="cs"/>
          <w:rtl/>
        </w:rPr>
        <w:t>شافعیه گویند: آنچه بعد از وقوف در عرفات واجب است، حضور در مزدلفه در نیم</w:t>
      </w:r>
      <w:r w:rsidR="00DF4315">
        <w:rPr>
          <w:rFonts w:hint="cs"/>
          <w:rtl/>
        </w:rPr>
        <w:t>ۀ</w:t>
      </w:r>
      <w:r>
        <w:rPr>
          <w:rFonts w:hint="cs"/>
          <w:rtl/>
        </w:rPr>
        <w:t xml:space="preserve"> دوم شب قربان است، و ماندن در آنجا شرط نیست، و علم به این که در مزدلفه است نیز، شرط نیست بلکه گذشتن از آنجا کافی است. اعم از این که بداند مزدلفه است یا نداند، و سنت آن است نماز صبح را در اول وقت بخواند و پس از آن تا روشن شدن کامل هوا و قبل از طلوع خورشید در مشعرالحرام توقف نماید و زیاد دعاء و ذکر خدا را بخواند.</w:t>
      </w:r>
    </w:p>
    <w:p w:rsidR="00A078CD" w:rsidRDefault="00A078CD" w:rsidP="00DF4315">
      <w:pPr>
        <w:pStyle w:val="a3"/>
        <w:rPr>
          <w:rtl/>
        </w:rPr>
      </w:pPr>
      <w:r>
        <w:rPr>
          <w:rFonts w:hint="cs"/>
          <w:rtl/>
        </w:rPr>
        <w:t>خداوند متعال فرماید:</w:t>
      </w:r>
    </w:p>
    <w:p w:rsidR="00E0102F" w:rsidRPr="00041EC8" w:rsidRDefault="00E0102F" w:rsidP="00041EC8">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41EC8">
        <w:rPr>
          <w:rFonts w:ascii="KFGQPC Uthmanic Script HAFS" w:hAnsi="KFGQPC Uthmanic Script HAFS" w:cs="KFGQPC Uthmanic Script HAFS"/>
          <w:sz w:val="28"/>
          <w:szCs w:val="28"/>
          <w:rtl/>
        </w:rPr>
        <w:t>فَإِذَآ أَفَضۡتُم مِّنۡ عَرَفَٰتٖ فَ</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ذۡكُرُواْ</w:t>
      </w:r>
      <w:r w:rsidR="00041EC8">
        <w:rPr>
          <w:rFonts w:ascii="KFGQPC Uthmanic Script HAFS" w:hAnsi="KFGQPC Uthmanic Script HAFS" w:cs="KFGQPC Uthmanic Script HAFS"/>
          <w:sz w:val="28"/>
          <w:szCs w:val="28"/>
          <w:rtl/>
        </w:rPr>
        <w:t xml:space="preserve">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للَّهَ</w:t>
      </w:r>
      <w:r w:rsidR="00041EC8">
        <w:rPr>
          <w:rFonts w:ascii="KFGQPC Uthmanic Script HAFS" w:hAnsi="KFGQPC Uthmanic Script HAFS" w:cs="KFGQPC Uthmanic Script HAFS"/>
          <w:sz w:val="28"/>
          <w:szCs w:val="28"/>
          <w:rtl/>
        </w:rPr>
        <w:t xml:space="preserve"> عِندَ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لۡمَشۡعَرِ</w:t>
      </w:r>
      <w:r w:rsidR="00041EC8">
        <w:rPr>
          <w:rFonts w:ascii="KFGQPC Uthmanic Script HAFS" w:hAnsi="KFGQPC Uthmanic Script HAFS" w:cs="KFGQPC Uthmanic Script HAFS"/>
          <w:sz w:val="28"/>
          <w:szCs w:val="28"/>
          <w:rtl/>
        </w:rPr>
        <w:t xml:space="preserve">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لۡحَرَامِۖ</w:t>
      </w:r>
      <w:r w:rsidR="00041EC8">
        <w:rPr>
          <w:rFonts w:ascii="KFGQPC Uthmanic Script HAFS" w:hAnsi="KFGQPC Uthmanic Script HAFS" w:cs="KFGQPC Uthmanic Script HAFS"/>
          <w:sz w:val="28"/>
          <w:szCs w:val="28"/>
          <w:rtl/>
        </w:rPr>
        <w:t xml:space="preserve"> وَ</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ذۡكُرُوهُ</w:t>
      </w:r>
      <w:r w:rsidR="00041EC8">
        <w:rPr>
          <w:rFonts w:ascii="KFGQPC Uthmanic Script HAFS" w:hAnsi="KFGQPC Uthmanic Script HAFS" w:cs="KFGQPC Uthmanic Script HAFS"/>
          <w:sz w:val="28"/>
          <w:szCs w:val="28"/>
          <w:rtl/>
        </w:rPr>
        <w:t xml:space="preserve"> كَمَا هَدَىٰكُمۡ وَإِن كُنتُم مِّن قَبۡلِهِ</w:t>
      </w:r>
      <w:r w:rsidR="00041EC8">
        <w:rPr>
          <w:rFonts w:ascii="KFGQPC Uthmanic Script HAFS" w:hAnsi="KFGQPC Uthmanic Script HAFS" w:cs="KFGQPC Uthmanic Script HAFS" w:hint="cs"/>
          <w:sz w:val="28"/>
          <w:szCs w:val="28"/>
          <w:rtl/>
        </w:rPr>
        <w:t>ۦ</w:t>
      </w:r>
      <w:r w:rsidR="00041EC8">
        <w:rPr>
          <w:rFonts w:ascii="KFGQPC Uthmanic Script HAFS" w:hAnsi="KFGQPC Uthmanic Script HAFS" w:cs="KFGQPC Uthmanic Script HAFS"/>
          <w:sz w:val="28"/>
          <w:szCs w:val="28"/>
          <w:rtl/>
        </w:rPr>
        <w:t xml:space="preserve"> لَمِنَ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لضَّآلِّينَ</w:t>
      </w:r>
      <w:r w:rsidR="00041EC8">
        <w:rPr>
          <w:rFonts w:ascii="KFGQPC Uthmanic Script HAFS" w:hAnsi="KFGQPC Uthmanic Script HAFS" w:cs="KFGQPC Uthmanic Script HAFS"/>
          <w:sz w:val="28"/>
          <w:szCs w:val="28"/>
          <w:rtl/>
        </w:rPr>
        <w:t xml:space="preserve"> ١٩٨</w:t>
      </w:r>
      <w:r w:rsidR="00041EC8">
        <w:rPr>
          <w:rFonts w:ascii="KFGQPC Uthmanic Script HAFS" w:hAnsi="KFGQPC Uthmanic Script HAFS" w:cs="KFGQPC Uthmanic Script HAFS"/>
          <w:sz w:val="28"/>
          <w:szCs w:val="28"/>
        </w:rPr>
        <w:t xml:space="preserve"> </w:t>
      </w:r>
      <w:r w:rsidR="00041EC8">
        <w:rPr>
          <w:rFonts w:ascii="KFGQPC Uthmanic Script HAFS" w:hAnsi="KFGQPC Uthmanic Script HAFS" w:cs="KFGQPC Uthmanic Script HAFS" w:hint="eastAsia"/>
          <w:sz w:val="28"/>
          <w:szCs w:val="28"/>
          <w:rtl/>
        </w:rPr>
        <w:t>ثُمَّ</w:t>
      </w:r>
      <w:r w:rsidR="00041EC8">
        <w:rPr>
          <w:rFonts w:ascii="KFGQPC Uthmanic Script HAFS" w:hAnsi="KFGQPC Uthmanic Script HAFS" w:cs="KFGQPC Uthmanic Script HAFS"/>
          <w:sz w:val="28"/>
          <w:szCs w:val="28"/>
          <w:rtl/>
        </w:rPr>
        <w:t xml:space="preserve"> أَفِيضُواْ مِنۡ حَيۡثُ أَفَاضَ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لنَّاسُ</w:t>
      </w:r>
      <w:r w:rsidR="00041EC8">
        <w:rPr>
          <w:rFonts w:ascii="KFGQPC Uthmanic Script HAFS" w:hAnsi="KFGQPC Uthmanic Script HAFS" w:cs="KFGQPC Uthmanic Script HAFS"/>
          <w:sz w:val="28"/>
          <w:szCs w:val="28"/>
          <w:rtl/>
        </w:rPr>
        <w:t xml:space="preserve"> وَ</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سۡتَغۡفِرُواْ</w:t>
      </w:r>
      <w:r w:rsidR="00041EC8">
        <w:rPr>
          <w:rFonts w:ascii="KFGQPC Uthmanic Script HAFS" w:hAnsi="KFGQPC Uthmanic Script HAFS" w:cs="KFGQPC Uthmanic Script HAFS"/>
          <w:sz w:val="28"/>
          <w:szCs w:val="28"/>
          <w:rtl/>
        </w:rPr>
        <w:t xml:space="preserve">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للَّهَۚ</w:t>
      </w:r>
      <w:r w:rsidR="00041EC8">
        <w:rPr>
          <w:rFonts w:ascii="KFGQPC Uthmanic Script HAFS" w:hAnsi="KFGQPC Uthmanic Script HAFS" w:cs="KFGQPC Uthmanic Script HAFS"/>
          <w:sz w:val="28"/>
          <w:szCs w:val="28"/>
          <w:rtl/>
        </w:rPr>
        <w:t xml:space="preserve"> إِنَّ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للَّهَ</w:t>
      </w:r>
      <w:r w:rsidR="00041EC8">
        <w:rPr>
          <w:rFonts w:ascii="KFGQPC Uthmanic Script HAFS" w:hAnsi="KFGQPC Uthmanic Script HAFS" w:cs="KFGQPC Uthmanic Script HAFS"/>
          <w:sz w:val="28"/>
          <w:szCs w:val="28"/>
          <w:rtl/>
        </w:rPr>
        <w:t xml:space="preserve"> غَفُورٞ رَّحِيمٞ ١٩٩</w:t>
      </w:r>
      <w:r>
        <w:rPr>
          <w:rFonts w:ascii="Traditional Arabic" w:hAnsi="Traditional Arabic" w:cs="Traditional Arabic"/>
          <w:sz w:val="28"/>
          <w:szCs w:val="28"/>
          <w:rtl/>
          <w:lang w:bidi="fa-IR"/>
        </w:rPr>
        <w:t>﴾</w:t>
      </w:r>
      <w:r w:rsidRPr="00DF4315">
        <w:rPr>
          <w:rStyle w:val="Char4"/>
          <w:rFonts w:hint="cs"/>
          <w:rtl/>
        </w:rPr>
        <w:t xml:space="preserve"> </w:t>
      </w:r>
      <w:r w:rsidRPr="00DF4315">
        <w:rPr>
          <w:rStyle w:val="Char4"/>
          <w:rtl/>
        </w:rPr>
        <w:t>[</w:t>
      </w:r>
      <w:r w:rsidRPr="00DF4315">
        <w:rPr>
          <w:rStyle w:val="Char4"/>
          <w:rFonts w:hint="cs"/>
          <w:rtl/>
        </w:rPr>
        <w:t>البقرة: 198- 199</w:t>
      </w:r>
      <w:r w:rsidRPr="00DF4315">
        <w:rPr>
          <w:rStyle w:val="Char4"/>
          <w:rtl/>
        </w:rPr>
        <w:t>]</w:t>
      </w:r>
      <w:r w:rsidRPr="00DF4315">
        <w:rPr>
          <w:rStyle w:val="Char3"/>
          <w:rtl/>
        </w:rPr>
        <w:t>.</w:t>
      </w:r>
    </w:p>
    <w:p w:rsidR="00243CD2" w:rsidRDefault="00FC696A" w:rsidP="00DF4315">
      <w:pPr>
        <w:pStyle w:val="a3"/>
        <w:rPr>
          <w:szCs w:val="26"/>
          <w:rtl/>
        </w:rPr>
      </w:pPr>
      <w:r w:rsidRPr="00377CF7">
        <w:rPr>
          <w:rFonts w:hint="cs"/>
          <w:rtl/>
        </w:rPr>
        <w:t>«</w:t>
      </w:r>
      <w:r w:rsidR="00243CD2" w:rsidRPr="00377CF7">
        <w:rPr>
          <w:rFonts w:hint="cs"/>
          <w:rtl/>
        </w:rPr>
        <w:t>و هنگامی که از عرفات روان شدید خدا را در نزد مشعرالحرام یاد کنید و همان گونه که شما را</w:t>
      </w:r>
      <w:r w:rsidRPr="00377CF7">
        <w:rPr>
          <w:rFonts w:hint="cs"/>
          <w:rtl/>
        </w:rPr>
        <w:t xml:space="preserve"> </w:t>
      </w:r>
      <w:r w:rsidR="00243CD2" w:rsidRPr="00377CF7">
        <w:rPr>
          <w:rFonts w:hint="cs"/>
          <w:rtl/>
        </w:rPr>
        <w:t>رهنمود کرده است خدای را یاد کنید اگرچه پیش از آن جزو گمراهان بودید سپس از همان جا که مردم روان می‌شوند روان شوید و از خداوند آمرزش بخواهید بی‌گمان خداوند آمرزنده و مهربان است</w:t>
      </w:r>
      <w:r w:rsidRPr="00377CF7">
        <w:rPr>
          <w:rFonts w:hint="cs"/>
          <w:rtl/>
        </w:rPr>
        <w:t>».</w:t>
      </w:r>
    </w:p>
    <w:p w:rsidR="000D3A3D" w:rsidRPr="00DC6647" w:rsidRDefault="000D3A3D" w:rsidP="0022363B">
      <w:pPr>
        <w:pStyle w:val="Heading1"/>
        <w:bidi/>
        <w:spacing w:line="228" w:lineRule="auto"/>
        <w:rPr>
          <w:rtl/>
          <w:lang w:bidi="fa-IR"/>
        </w:rPr>
      </w:pPr>
      <w:bookmarkStart w:id="1932" w:name="_Toc262412080"/>
      <w:bookmarkStart w:id="1933" w:name="_Toc340599648"/>
      <w:bookmarkStart w:id="1934" w:name="_Toc408539124"/>
      <w:r>
        <w:rPr>
          <w:rFonts w:hint="cs"/>
          <w:rtl/>
          <w:lang w:bidi="fa-IR"/>
        </w:rPr>
        <w:t>5</w:t>
      </w:r>
      <w:r w:rsidR="00377CF7">
        <w:rPr>
          <w:rFonts w:hint="cs"/>
          <w:rtl/>
          <w:lang w:bidi="fa-IR"/>
        </w:rPr>
        <w:t>9-</w:t>
      </w:r>
      <w:r>
        <w:rPr>
          <w:rFonts w:hint="cs"/>
          <w:rtl/>
          <w:lang w:bidi="fa-IR"/>
        </w:rPr>
        <w:t xml:space="preserve"> اعمال روز عید قربان</w:t>
      </w:r>
      <w:bookmarkEnd w:id="1932"/>
      <w:bookmarkEnd w:id="1933"/>
      <w:bookmarkEnd w:id="1934"/>
    </w:p>
    <w:p w:rsidR="000D3A3D" w:rsidRDefault="00AF3905" w:rsidP="00DF4315">
      <w:pPr>
        <w:pStyle w:val="a3"/>
        <w:rPr>
          <w:rtl/>
        </w:rPr>
      </w:pPr>
      <w:r>
        <w:rPr>
          <w:rFonts w:hint="cs"/>
          <w:rtl/>
        </w:rPr>
        <w:t>اعمال روز عید قربان به صورت مرتب و به شرح زیر انجام می‌شود:</w:t>
      </w:r>
    </w:p>
    <w:p w:rsidR="000E50F8" w:rsidRDefault="00FF5544" w:rsidP="00DF4315">
      <w:pPr>
        <w:pStyle w:val="a3"/>
        <w:rPr>
          <w:rtl/>
        </w:rPr>
      </w:pPr>
      <w:r>
        <w:rPr>
          <w:rFonts w:hint="cs"/>
          <w:rtl/>
        </w:rPr>
        <w:t>در</w:t>
      </w:r>
      <w:r w:rsidR="00FC696A">
        <w:rPr>
          <w:rFonts w:hint="cs"/>
          <w:rtl/>
        </w:rPr>
        <w:t xml:space="preserve"> آغاز، با رمی جمرات بعد از آن، ذ</w:t>
      </w:r>
      <w:r>
        <w:rPr>
          <w:rFonts w:hint="cs"/>
          <w:rtl/>
        </w:rPr>
        <w:t>بح، سپس کوتاه کردن مو یا تراشیدن سر، سپس طواف کعبه، این ترتیب سنت است.</w:t>
      </w:r>
    </w:p>
    <w:p w:rsidR="00FF5544" w:rsidRDefault="00FF5544" w:rsidP="00DF4315">
      <w:pPr>
        <w:pStyle w:val="a3"/>
        <w:rPr>
          <w:rtl/>
        </w:rPr>
      </w:pPr>
      <w:r>
        <w:rPr>
          <w:rFonts w:hint="cs"/>
          <w:rtl/>
        </w:rPr>
        <w:t>بنابراین، اگر نسکی را بر نسکی دیگر پیش انداختید به نزد اکثر اهل علم کفاره‌ای بر تو نیست و این مذهب شافعی است.</w:t>
      </w:r>
    </w:p>
    <w:p w:rsidR="00FF5544" w:rsidRDefault="00FA19FA" w:rsidP="00DF4315">
      <w:pPr>
        <w:pStyle w:val="a3"/>
        <w:rPr>
          <w:rtl/>
        </w:rPr>
      </w:pPr>
      <w:r>
        <w:rPr>
          <w:rFonts w:hint="cs"/>
          <w:rtl/>
        </w:rPr>
        <w:t>به دلیل حدیث عبدالله‌بن عمر</w:t>
      </w:r>
      <w:r w:rsidR="00FC696A">
        <w:rPr>
          <w:rFonts w:hint="cs"/>
          <w:rtl/>
        </w:rPr>
        <w:t xml:space="preserve"> </w:t>
      </w:r>
      <w:r w:rsidR="00FC696A">
        <w:rPr>
          <w:rFonts w:cs="CTraditional Arabic" w:hint="cs"/>
          <w:sz w:val="26"/>
          <w:szCs w:val="26"/>
          <w:rtl/>
        </w:rPr>
        <w:t>ب</w:t>
      </w:r>
      <w:r>
        <w:rPr>
          <w:rFonts w:hint="cs"/>
          <w:rtl/>
        </w:rPr>
        <w:t xml:space="preserve"> که گوید: رسول</w:t>
      </w:r>
      <w:r>
        <w:rPr>
          <w:rFonts w:hint="eastAsia"/>
          <w:rtl/>
        </w:rPr>
        <w:t>‌خدا</w:t>
      </w:r>
      <w:r>
        <w:rPr>
          <w:rFonts w:cs="CTraditional Arabic" w:hint="cs"/>
          <w:sz w:val="26"/>
          <w:szCs w:val="26"/>
          <w:rtl/>
        </w:rPr>
        <w:t>ص</w:t>
      </w:r>
      <w:r>
        <w:rPr>
          <w:rFonts w:hint="eastAsia"/>
          <w:rtl/>
        </w:rPr>
        <w:t xml:space="preserve"> </w:t>
      </w:r>
      <w:r>
        <w:rPr>
          <w:rFonts w:hint="cs"/>
          <w:rtl/>
        </w:rPr>
        <w:t>در</w:t>
      </w:r>
      <w:r w:rsidR="005174AC">
        <w:rPr>
          <w:rFonts w:hint="cs"/>
          <w:rtl/>
        </w:rPr>
        <w:t xml:space="preserve"> حجة الوداع </w:t>
      </w:r>
      <w:r>
        <w:rPr>
          <w:rFonts w:hint="cs"/>
          <w:rtl/>
        </w:rPr>
        <w:t>در منی ایستاد، و در آن حال مردم از او سوال می‌کردند، مردی آمد و پرسید: یا رسول‌ال</w:t>
      </w:r>
      <w:r w:rsidR="00FA0A25">
        <w:rPr>
          <w:rFonts w:hint="cs"/>
          <w:rtl/>
        </w:rPr>
        <w:t>له من ندانسته، قبل از این که ذبح کنم سرم را تراشیدم، رسول‌خدا</w:t>
      </w:r>
      <w:r w:rsidR="00FA0A25">
        <w:rPr>
          <w:rFonts w:cs="CTraditional Arabic" w:hint="cs"/>
          <w:sz w:val="26"/>
          <w:szCs w:val="26"/>
          <w:rtl/>
        </w:rPr>
        <w:t>ص</w:t>
      </w:r>
      <w:r w:rsidR="00FA0A25">
        <w:rPr>
          <w:rFonts w:hint="cs"/>
          <w:rtl/>
        </w:rPr>
        <w:t xml:space="preserve"> فرمود: ذبح کن و اشکال ندارد. سپس یکی دیگر آمد و پرسید: یا رسول‌الله من قبل از رمی، ذبح انجام دادم. رسول‌خدا</w:t>
      </w:r>
      <w:r w:rsidR="00FA0A25">
        <w:rPr>
          <w:rFonts w:cs="CTraditional Arabic" w:hint="cs"/>
          <w:sz w:val="26"/>
          <w:szCs w:val="26"/>
          <w:rtl/>
        </w:rPr>
        <w:t>ص</w:t>
      </w:r>
      <w:r w:rsidR="00FA0A25">
        <w:rPr>
          <w:rFonts w:hint="cs"/>
          <w:rtl/>
        </w:rPr>
        <w:t xml:space="preserve"> فرمود: رمی انجام بده و اشکال ندارد. راوی گوید:</w:t>
      </w:r>
      <w:r w:rsidR="003A6A7F">
        <w:rPr>
          <w:rFonts w:hint="cs"/>
          <w:rtl/>
        </w:rPr>
        <w:t xml:space="preserve"> دربارۀ </w:t>
      </w:r>
      <w:r w:rsidR="00FA0A25">
        <w:rPr>
          <w:rFonts w:hint="cs"/>
          <w:rtl/>
        </w:rPr>
        <w:t>تقدیم یا تأخیر، هر سوالی از رسول‌خدا</w:t>
      </w:r>
      <w:r w:rsidR="00FA0A25">
        <w:rPr>
          <w:rFonts w:cs="CTraditional Arabic" w:hint="cs"/>
          <w:sz w:val="26"/>
          <w:szCs w:val="26"/>
          <w:rtl/>
        </w:rPr>
        <w:t>ص</w:t>
      </w:r>
      <w:r w:rsidR="00FA0A25">
        <w:rPr>
          <w:rFonts w:hint="cs"/>
          <w:rtl/>
        </w:rPr>
        <w:t xml:space="preserve"> می‌شد، می‌فرمود: انجام بده و اشکال ندارد.</w:t>
      </w:r>
    </w:p>
    <w:p w:rsidR="00FA0A25" w:rsidRDefault="00FA0A25" w:rsidP="00DF4315">
      <w:pPr>
        <w:pStyle w:val="a3"/>
        <w:rPr>
          <w:rtl/>
        </w:rPr>
      </w:pPr>
      <w:r>
        <w:rPr>
          <w:rFonts w:hint="cs"/>
          <w:rtl/>
        </w:rPr>
        <w:t xml:space="preserve">مذهب ابوحنیفه بر این است که چنین کسی ترتیب را مراعات نکرده و نسکی را بر نسکی دیگر تقدیم داشته است، بنابراین دم (خون) بر او لازم است، و در تأویل حدیث </w:t>
      </w:r>
      <w:r w:rsidR="00907A2D">
        <w:rPr>
          <w:rFonts w:hint="cs"/>
          <w:rtl/>
        </w:rPr>
        <w:t>گفته: گناه ندارد ولی فدیه بر وی لازم است.</w:t>
      </w:r>
    </w:p>
    <w:p w:rsidR="008463F2" w:rsidRDefault="001B41A9" w:rsidP="0022363B">
      <w:pPr>
        <w:pStyle w:val="Heading1"/>
        <w:bidi/>
        <w:rPr>
          <w:rtl/>
          <w:lang w:bidi="fa-IR"/>
        </w:rPr>
      </w:pPr>
      <w:bookmarkStart w:id="1935" w:name="_Toc262412081"/>
      <w:bookmarkStart w:id="1936" w:name="_Toc340599649"/>
      <w:bookmarkStart w:id="1937" w:name="_Toc408539125"/>
      <w:r>
        <w:rPr>
          <w:rFonts w:hint="cs"/>
          <w:rtl/>
          <w:lang w:bidi="fa-IR"/>
        </w:rPr>
        <w:t>60-</w:t>
      </w:r>
      <w:r w:rsidR="008463F2">
        <w:rPr>
          <w:rFonts w:hint="cs"/>
          <w:rtl/>
          <w:lang w:bidi="fa-IR"/>
        </w:rPr>
        <w:t xml:space="preserve"> رمی جمرات</w:t>
      </w:r>
      <w:bookmarkEnd w:id="1935"/>
      <w:bookmarkEnd w:id="1936"/>
      <w:bookmarkEnd w:id="1937"/>
    </w:p>
    <w:p w:rsidR="00262D55" w:rsidRPr="00DC6647" w:rsidRDefault="00377CF7" w:rsidP="0022363B">
      <w:pPr>
        <w:pStyle w:val="a0"/>
        <w:widowControl w:val="0"/>
        <w:rPr>
          <w:rtl/>
        </w:rPr>
      </w:pPr>
      <w:bookmarkStart w:id="1938" w:name="_Toc262412082"/>
      <w:bookmarkStart w:id="1939" w:name="_Toc340599650"/>
      <w:bookmarkStart w:id="1940" w:name="_Toc408539126"/>
      <w:r>
        <w:rPr>
          <w:rFonts w:hint="cs"/>
          <w:rtl/>
        </w:rPr>
        <w:t>1-</w:t>
      </w:r>
      <w:r w:rsidR="00262D55">
        <w:rPr>
          <w:rFonts w:hint="cs"/>
          <w:rtl/>
        </w:rPr>
        <w:t xml:space="preserve"> دلیل مشروعیت آن:</w:t>
      </w:r>
      <w:bookmarkEnd w:id="1938"/>
      <w:bookmarkEnd w:id="1939"/>
      <w:bookmarkEnd w:id="1940"/>
    </w:p>
    <w:p w:rsidR="00907A2D" w:rsidRDefault="00543AC2" w:rsidP="00DF4315">
      <w:pPr>
        <w:pStyle w:val="a3"/>
        <w:rPr>
          <w:rtl/>
        </w:rPr>
      </w:pPr>
      <w:r>
        <w:rPr>
          <w:rFonts w:hint="cs"/>
          <w:rtl/>
        </w:rPr>
        <w:t>ابن‌عباس</w:t>
      </w:r>
      <w:r w:rsidR="00FC696A">
        <w:rPr>
          <w:rFonts w:hint="cs"/>
          <w:rtl/>
        </w:rPr>
        <w:t xml:space="preserve"> </w:t>
      </w:r>
      <w:r w:rsidR="00FC696A">
        <w:rPr>
          <w:rFonts w:cs="CTraditional Arabic" w:hint="cs"/>
          <w:sz w:val="26"/>
          <w:szCs w:val="26"/>
          <w:rtl/>
        </w:rPr>
        <w:t>ب</w:t>
      </w:r>
      <w:r>
        <w:rPr>
          <w:rFonts w:hint="cs"/>
          <w:rtl/>
        </w:rPr>
        <w:t xml:space="preserve"> </w:t>
      </w:r>
      <w:r w:rsidR="00EF361A">
        <w:rPr>
          <w:rFonts w:hint="cs"/>
          <w:rtl/>
        </w:rPr>
        <w:t>گوید: رسول‌خدا</w:t>
      </w:r>
      <w:r w:rsidR="00EF361A">
        <w:rPr>
          <w:rFonts w:cs="CTraditional Arabic" w:hint="cs"/>
          <w:sz w:val="26"/>
          <w:szCs w:val="26"/>
          <w:rtl/>
        </w:rPr>
        <w:t>ص</w:t>
      </w:r>
      <w:r w:rsidR="00EF361A">
        <w:rPr>
          <w:rFonts w:hint="cs"/>
          <w:rtl/>
        </w:rPr>
        <w:t xml:space="preserve"> فرمود: وقتی که ابراهیم</w:t>
      </w:r>
      <w:r w:rsidR="00EF361A">
        <w:rPr>
          <w:rFonts w:cs="CTraditional Arabic" w:hint="cs"/>
          <w:rtl/>
        </w:rPr>
        <w:t>؛</w:t>
      </w:r>
      <w:r w:rsidR="00EF361A">
        <w:rPr>
          <w:rFonts w:hint="cs"/>
          <w:rtl/>
        </w:rPr>
        <w:t xml:space="preserve"> مناسک </w:t>
      </w:r>
      <w:r w:rsidR="00FC696A">
        <w:rPr>
          <w:rFonts w:hint="cs"/>
          <w:rtl/>
        </w:rPr>
        <w:t xml:space="preserve">را انجام داد، شیطان در محل </w:t>
      </w:r>
      <w:r w:rsidR="00FC696A" w:rsidRPr="00DF4315">
        <w:rPr>
          <w:rFonts w:hint="cs"/>
          <w:rtl/>
        </w:rPr>
        <w:t>جمرة</w:t>
      </w:r>
      <w:r w:rsidR="00EF361A" w:rsidRPr="00DF4315">
        <w:rPr>
          <w:rFonts w:hint="cs"/>
          <w:rtl/>
        </w:rPr>
        <w:t>العقبه خود را</w:t>
      </w:r>
      <w:r w:rsidR="00EF361A">
        <w:rPr>
          <w:rFonts w:hint="cs"/>
          <w:rtl/>
        </w:rPr>
        <w:t xml:space="preserve"> </w:t>
      </w:r>
      <w:r w:rsidR="00E3209C">
        <w:rPr>
          <w:rFonts w:hint="cs"/>
          <w:rtl/>
        </w:rPr>
        <w:t>به وی نشان داد، ابراهیم</w:t>
      </w:r>
      <w:r w:rsidR="00E3209C">
        <w:rPr>
          <w:rFonts w:cs="CTraditional Arabic" w:hint="cs"/>
          <w:rtl/>
        </w:rPr>
        <w:t>؛</w:t>
      </w:r>
      <w:r w:rsidR="00E3209C">
        <w:rPr>
          <w:rFonts w:hint="cs"/>
          <w:rtl/>
        </w:rPr>
        <w:t xml:space="preserve"> هفت سنگ به او پرتاب کرد تا در </w:t>
      </w:r>
      <w:r w:rsidR="00CE0684">
        <w:rPr>
          <w:rFonts w:hint="cs"/>
          <w:rtl/>
        </w:rPr>
        <w:t>زمین فرو رفت. سپس در محل جمر</w:t>
      </w:r>
      <w:r w:rsidR="00DF4315">
        <w:rPr>
          <w:rFonts w:hint="cs"/>
          <w:rtl/>
        </w:rPr>
        <w:t>ۀ</w:t>
      </w:r>
      <w:r w:rsidR="00CE0684">
        <w:rPr>
          <w:rFonts w:hint="cs"/>
          <w:rtl/>
        </w:rPr>
        <w:t xml:space="preserve"> دوم خود را نشان داد باز ابراهیم هفت سنگ به او پرتاب کرد و در زمین فرو رفت، بعد از آن در محل جمر</w:t>
      </w:r>
      <w:r w:rsidR="00DF4315">
        <w:rPr>
          <w:rFonts w:hint="cs"/>
          <w:rtl/>
        </w:rPr>
        <w:t>ۀ</w:t>
      </w:r>
      <w:r w:rsidR="00CE0684">
        <w:rPr>
          <w:rFonts w:hint="cs"/>
          <w:rtl/>
        </w:rPr>
        <w:t xml:space="preserve"> سوم خود را نشان داد و ابراهیم باز، هفت سنگ به او زد و در زمین فرو رفت.</w:t>
      </w:r>
    </w:p>
    <w:p w:rsidR="00CE0684" w:rsidRDefault="00CE0684" w:rsidP="00DF4315">
      <w:pPr>
        <w:pStyle w:val="a3"/>
        <w:rPr>
          <w:rtl/>
        </w:rPr>
      </w:pPr>
      <w:r>
        <w:rPr>
          <w:rFonts w:hint="cs"/>
          <w:rtl/>
        </w:rPr>
        <w:t>ابن‌عباس</w:t>
      </w:r>
      <w:r w:rsidR="00FC696A">
        <w:rPr>
          <w:rFonts w:hint="cs"/>
          <w:rtl/>
        </w:rPr>
        <w:t xml:space="preserve"> </w:t>
      </w:r>
      <w:r w:rsidR="00FC696A">
        <w:rPr>
          <w:rFonts w:cs="CTraditional Arabic" w:hint="cs"/>
          <w:sz w:val="26"/>
          <w:szCs w:val="26"/>
          <w:rtl/>
        </w:rPr>
        <w:t>ب</w:t>
      </w:r>
      <w:r>
        <w:rPr>
          <w:rFonts w:hint="cs"/>
          <w:rtl/>
        </w:rPr>
        <w:t xml:space="preserve"> گوید: با رجم شیطان از دین پدرتان پیروی می‌کنید.</w:t>
      </w:r>
      <w:r w:rsidR="00DF4315">
        <w:rPr>
          <w:rFonts w:hint="cs"/>
          <w:rtl/>
        </w:rPr>
        <w:t xml:space="preserve"> (روایت از ابن خزیمه، و حاکم).</w:t>
      </w:r>
    </w:p>
    <w:p w:rsidR="00337878" w:rsidRPr="00DC6647" w:rsidRDefault="00377CF7" w:rsidP="00751A8B">
      <w:pPr>
        <w:pStyle w:val="a0"/>
        <w:rPr>
          <w:rtl/>
        </w:rPr>
      </w:pPr>
      <w:bookmarkStart w:id="1941" w:name="_Toc262412083"/>
      <w:bookmarkStart w:id="1942" w:name="_Toc340599651"/>
      <w:bookmarkStart w:id="1943" w:name="_Toc408539127"/>
      <w:r>
        <w:rPr>
          <w:rFonts w:hint="cs"/>
          <w:rtl/>
        </w:rPr>
        <w:t>2-</w:t>
      </w:r>
      <w:r w:rsidR="00337878">
        <w:rPr>
          <w:rFonts w:hint="cs"/>
          <w:rtl/>
        </w:rPr>
        <w:t xml:space="preserve"> حکم آن:</w:t>
      </w:r>
      <w:bookmarkEnd w:id="1941"/>
      <w:bookmarkEnd w:id="1942"/>
      <w:bookmarkEnd w:id="1943"/>
    </w:p>
    <w:p w:rsidR="00337878" w:rsidRDefault="00C06DB5" w:rsidP="00DF4315">
      <w:pPr>
        <w:pStyle w:val="a3"/>
        <w:rPr>
          <w:rtl/>
        </w:rPr>
      </w:pPr>
      <w:r>
        <w:rPr>
          <w:rFonts w:hint="cs"/>
          <w:rtl/>
        </w:rPr>
        <w:t>بنابر مذهب جمهور علماء رمی جمرات واجب است و رکن نیست و ترک آن با دم (خون) جبران می‌شود، به دلیل روایت احمد و مسلم و نسائی از جابر</w:t>
      </w:r>
      <w:r>
        <w:rPr>
          <w:rFonts w:cs="CTraditional Arabic" w:hint="cs"/>
          <w:sz w:val="26"/>
          <w:szCs w:val="26"/>
          <w:rtl/>
        </w:rPr>
        <w:t>س</w:t>
      </w:r>
      <w:r>
        <w:rPr>
          <w:rFonts w:hint="cs"/>
          <w:rtl/>
        </w:rPr>
        <w:t xml:space="preserve"> </w:t>
      </w:r>
      <w:r w:rsidR="00343A26">
        <w:rPr>
          <w:rFonts w:hint="cs"/>
          <w:rtl/>
        </w:rPr>
        <w:t>که گوید: رسول‌خدا</w:t>
      </w:r>
      <w:r w:rsidR="00343A26">
        <w:rPr>
          <w:rFonts w:cs="CTraditional Arabic" w:hint="cs"/>
          <w:sz w:val="26"/>
          <w:szCs w:val="26"/>
          <w:rtl/>
        </w:rPr>
        <w:t>ص</w:t>
      </w:r>
      <w:r w:rsidR="00343A26">
        <w:rPr>
          <w:rFonts w:hint="cs"/>
          <w:rtl/>
        </w:rPr>
        <w:t xml:space="preserve"> را دیدم در روز عید قربان سوار بر مرکب، جمره را رمی می‌کرد و می‌گفت: مناسک را از من یاد گیرید چون من نمی‌دانم بعد از این حج برای حج دیگر خواهم آمد یا نه.</w:t>
      </w:r>
    </w:p>
    <w:p w:rsidR="0089321E" w:rsidRPr="00DC6647" w:rsidRDefault="00377CF7" w:rsidP="00751A8B">
      <w:pPr>
        <w:pStyle w:val="a0"/>
        <w:rPr>
          <w:rtl/>
        </w:rPr>
      </w:pPr>
      <w:bookmarkStart w:id="1944" w:name="_Toc262412084"/>
      <w:bookmarkStart w:id="1945" w:name="_Toc340599652"/>
      <w:bookmarkStart w:id="1946" w:name="_Toc408539128"/>
      <w:r>
        <w:rPr>
          <w:rFonts w:hint="cs"/>
          <w:rtl/>
        </w:rPr>
        <w:t>3-</w:t>
      </w:r>
      <w:r w:rsidR="0089321E">
        <w:rPr>
          <w:rFonts w:hint="cs"/>
          <w:rtl/>
        </w:rPr>
        <w:t xml:space="preserve"> حکمت آن:</w:t>
      </w:r>
      <w:bookmarkEnd w:id="1944"/>
      <w:bookmarkEnd w:id="1945"/>
      <w:bookmarkEnd w:id="1946"/>
    </w:p>
    <w:p w:rsidR="0089321E" w:rsidRDefault="0024513D" w:rsidP="00DF4315">
      <w:pPr>
        <w:pStyle w:val="a3"/>
        <w:rPr>
          <w:rtl/>
        </w:rPr>
      </w:pPr>
      <w:r>
        <w:rPr>
          <w:rFonts w:hint="cs"/>
          <w:rtl/>
        </w:rPr>
        <w:t>امام غزالی</w:t>
      </w:r>
      <w:r>
        <w:rPr>
          <w:rFonts w:cs="CTraditional Arabic" w:hint="cs"/>
          <w:sz w:val="26"/>
          <w:szCs w:val="26"/>
          <w:rtl/>
        </w:rPr>
        <w:t>/</w:t>
      </w:r>
      <w:r>
        <w:rPr>
          <w:rFonts w:hint="cs"/>
          <w:rtl/>
        </w:rPr>
        <w:t xml:space="preserve"> گوید: در رمی جما</w:t>
      </w:r>
      <w:r w:rsidR="00FC696A">
        <w:rPr>
          <w:rFonts w:hint="cs"/>
          <w:rtl/>
        </w:rPr>
        <w:t>ر، باید شخصی سنگ‌انداز نی</w:t>
      </w:r>
      <w:r>
        <w:rPr>
          <w:rFonts w:hint="cs"/>
          <w:rtl/>
        </w:rPr>
        <w:t>ت فرمانبرداری امر داشته و اظهار بندگی و عبودیت کند و صرفاً اجرای امر خداوند قیام نماید، و درک حکمت آن را دایر</w:t>
      </w:r>
      <w:r w:rsidR="00DF4315">
        <w:rPr>
          <w:rFonts w:hint="cs"/>
          <w:rtl/>
        </w:rPr>
        <w:t>ۀ</w:t>
      </w:r>
      <w:r>
        <w:rPr>
          <w:rFonts w:hint="cs"/>
          <w:rtl/>
        </w:rPr>
        <w:t xml:space="preserve"> درک و عقل ما خارج است.</w:t>
      </w:r>
    </w:p>
    <w:p w:rsidR="0024513D" w:rsidRDefault="0024513D" w:rsidP="00DF4315">
      <w:pPr>
        <w:pStyle w:val="a3"/>
        <w:rPr>
          <w:rtl/>
        </w:rPr>
      </w:pPr>
      <w:r>
        <w:rPr>
          <w:rFonts w:hint="cs"/>
          <w:rtl/>
        </w:rPr>
        <w:t>از این هم بگذریم باید در این عمل قصد تشبیه به ابراهیم را داشته باشد که شیطان لعین در آن مکان خود را به وی نشان داد تا در حج او، ایجاد شک و شبه‌ کرده یا او را به معصیت گرفتار کند، لذا خداوند به ابراهیم امر کرد شیطان را با سنگسار نمودن طرد و نفرین کرده و آرزوهایش را نقش برآب کند.</w:t>
      </w:r>
    </w:p>
    <w:p w:rsidR="0024513D" w:rsidRDefault="0024513D" w:rsidP="00DF4315">
      <w:pPr>
        <w:pStyle w:val="a3"/>
        <w:rPr>
          <w:rtl/>
        </w:rPr>
      </w:pPr>
      <w:r>
        <w:rPr>
          <w:rFonts w:hint="cs"/>
          <w:rtl/>
        </w:rPr>
        <w:t>بنابراین، اگر بر قلب تو خطور کرد: شیطان خود را به ابراهیم نشان داده و ابراهیم او را مشاهده کرده است و چون او را دیده رجم کرده است، ولی من که شیطان را مشاهده نمی‌کنم. بدان که این خطور قلبی از شیطان است و شیطان این وسوسه را به قلب تو اندخته تا عزم تو را در رمی، سست کند و تو را بدین خیال اندازد که: این کار بی‌فایده است و بیشتر شباهت به بازی داشته و به آن مشغول نباشید.</w:t>
      </w:r>
    </w:p>
    <w:p w:rsidR="0024513D" w:rsidRDefault="0024513D" w:rsidP="00DF4315">
      <w:pPr>
        <w:pStyle w:val="a3"/>
        <w:rPr>
          <w:rtl/>
        </w:rPr>
      </w:pPr>
      <w:r>
        <w:rPr>
          <w:rFonts w:hint="cs"/>
          <w:rtl/>
        </w:rPr>
        <w:t>پس او را با جدیت و بالا زدن آستین برای رجم او، از خود طرد کنید، با این عمل شما، پوز</w:t>
      </w:r>
      <w:r w:rsidR="00DF4315">
        <w:rPr>
          <w:rFonts w:hint="cs"/>
          <w:rtl/>
        </w:rPr>
        <w:t>ۀ</w:t>
      </w:r>
      <w:r>
        <w:rPr>
          <w:rFonts w:hint="cs"/>
          <w:rtl/>
        </w:rPr>
        <w:t xml:space="preserve"> شیطان به زمین مالیده خواهد شد.</w:t>
      </w:r>
    </w:p>
    <w:p w:rsidR="0024513D" w:rsidRDefault="0024513D" w:rsidP="00DF4315">
      <w:pPr>
        <w:pStyle w:val="a3"/>
        <w:rPr>
          <w:rtl/>
        </w:rPr>
      </w:pPr>
      <w:r>
        <w:rPr>
          <w:rFonts w:hint="cs"/>
          <w:rtl/>
        </w:rPr>
        <w:t>و بدان که شما در ظاهر یک دیوار سنگی را رجم می‌کنید، اما در حقیقت با آن سنگریزه‌ها چهر</w:t>
      </w:r>
      <w:r w:rsidR="00DF4315">
        <w:rPr>
          <w:rFonts w:hint="cs"/>
          <w:rtl/>
        </w:rPr>
        <w:t>ۀ</w:t>
      </w:r>
      <w:r>
        <w:rPr>
          <w:rFonts w:hint="cs"/>
          <w:rtl/>
        </w:rPr>
        <w:t xml:space="preserve"> شیطان را رجم کرده و کمر او را شکسته‌اید.</w:t>
      </w:r>
    </w:p>
    <w:p w:rsidR="0024513D" w:rsidRDefault="0024513D" w:rsidP="00DF4315">
      <w:pPr>
        <w:pStyle w:val="a3"/>
        <w:rPr>
          <w:rtl/>
        </w:rPr>
      </w:pPr>
      <w:r>
        <w:rPr>
          <w:rFonts w:hint="cs"/>
          <w:rtl/>
        </w:rPr>
        <w:t>چون مالیدن پوز</w:t>
      </w:r>
      <w:r w:rsidR="00DF4315">
        <w:rPr>
          <w:rFonts w:hint="cs"/>
          <w:rtl/>
        </w:rPr>
        <w:t>ۀ</w:t>
      </w:r>
      <w:r>
        <w:rPr>
          <w:rFonts w:hint="cs"/>
          <w:rtl/>
        </w:rPr>
        <w:t xml:space="preserve"> شیطان به زمین جز با امتثال امر خدای</w:t>
      </w:r>
      <w:r>
        <w:rPr>
          <w:rFonts w:cs="CTraditional Arabic" w:hint="cs"/>
          <w:rtl/>
        </w:rPr>
        <w:t>ﻷ</w:t>
      </w:r>
      <w:r>
        <w:rPr>
          <w:rFonts w:hint="cs"/>
          <w:rtl/>
        </w:rPr>
        <w:t xml:space="preserve"> و تعظیم او حاصل نمی‌شود، و نفس ما در درک حکمت آن سهمی ندارد.</w:t>
      </w:r>
    </w:p>
    <w:p w:rsidR="00CF41DD" w:rsidRPr="00CF41DD" w:rsidRDefault="00377CF7" w:rsidP="00751A8B">
      <w:pPr>
        <w:pStyle w:val="a0"/>
        <w:rPr>
          <w:rtl/>
        </w:rPr>
      </w:pPr>
      <w:bookmarkStart w:id="1947" w:name="_Toc262412085"/>
      <w:bookmarkStart w:id="1948" w:name="_Toc340599653"/>
      <w:bookmarkStart w:id="1949" w:name="_Toc408539129"/>
      <w:r>
        <w:rPr>
          <w:rFonts w:hint="cs"/>
          <w:rtl/>
        </w:rPr>
        <w:t>4-</w:t>
      </w:r>
      <w:r w:rsidR="00CF41DD">
        <w:rPr>
          <w:rFonts w:hint="cs"/>
          <w:rtl/>
        </w:rPr>
        <w:t xml:space="preserve"> باید جنس سنگریزه‌ها از چه باشد</w:t>
      </w:r>
      <w:r w:rsidR="00FC696A">
        <w:rPr>
          <w:rFonts w:hint="cs"/>
          <w:rtl/>
        </w:rPr>
        <w:t>:</w:t>
      </w:r>
      <w:bookmarkEnd w:id="1947"/>
      <w:bookmarkEnd w:id="1948"/>
      <w:bookmarkEnd w:id="1949"/>
    </w:p>
    <w:p w:rsidR="0024513D" w:rsidRDefault="00082D1A" w:rsidP="00DF4315">
      <w:pPr>
        <w:pStyle w:val="a3"/>
        <w:rPr>
          <w:rtl/>
        </w:rPr>
      </w:pPr>
      <w:r>
        <w:rPr>
          <w:rFonts w:hint="cs"/>
          <w:rtl/>
        </w:rPr>
        <w:t>مذهب اهل علم بر این است: بکارگیری سنگریزه‌هایی سفال مانند، مستحب است، و پرتاب سنگ‌های بزرگ کفایت می‌کند ولی کراهت دارد.</w:t>
      </w:r>
    </w:p>
    <w:p w:rsidR="00082D1A" w:rsidRDefault="00082D1A" w:rsidP="00DF4315">
      <w:pPr>
        <w:pStyle w:val="a3"/>
        <w:rPr>
          <w:rtl/>
        </w:rPr>
      </w:pPr>
      <w:r>
        <w:rPr>
          <w:rFonts w:hint="cs"/>
          <w:rtl/>
        </w:rPr>
        <w:t>امام احمد گوید: پرتاب سنگ‌های بزرگ کفایت نمی‌کند بلکه باید سنگریزه باشد چون رسول‌خدا</w:t>
      </w:r>
      <w:r>
        <w:rPr>
          <w:rFonts w:cs="CTraditional Arabic" w:hint="cs"/>
          <w:sz w:val="26"/>
          <w:szCs w:val="26"/>
          <w:rtl/>
        </w:rPr>
        <w:t>ص</w:t>
      </w:r>
      <w:r>
        <w:rPr>
          <w:rFonts w:hint="cs"/>
          <w:rtl/>
        </w:rPr>
        <w:t xml:space="preserve"> سنگریزه را پرتاب و از بکارگیری سنگ‌های بزرگ نهی کرده است. به اتفاق جمهور، پرتاب آهن، مس و امثال</w:t>
      </w:r>
      <w:r w:rsidR="00853096">
        <w:rPr>
          <w:rFonts w:hint="cs"/>
          <w:rtl/>
        </w:rPr>
        <w:t xml:space="preserve"> آن‌ها </w:t>
      </w:r>
      <w:r>
        <w:rPr>
          <w:rFonts w:hint="cs"/>
          <w:rtl/>
        </w:rPr>
        <w:t>جایز نیست. ولی احناف مخالف این رأی بوده و پرتاب هر چیزی را که از جنس زمین باشد جایز می‌دانند، سنگ باشد یا گل، یا آجر، یا خاک، یا سفال...</w:t>
      </w:r>
    </w:p>
    <w:p w:rsidR="00A74F04" w:rsidRPr="00DC6647" w:rsidRDefault="00377CF7" w:rsidP="00751A8B">
      <w:pPr>
        <w:pStyle w:val="a0"/>
        <w:rPr>
          <w:rtl/>
        </w:rPr>
      </w:pPr>
      <w:bookmarkStart w:id="1950" w:name="_Toc262412086"/>
      <w:bookmarkStart w:id="1951" w:name="_Toc340599654"/>
      <w:bookmarkStart w:id="1952" w:name="_Toc408539130"/>
      <w:r>
        <w:rPr>
          <w:rFonts w:hint="cs"/>
          <w:rtl/>
        </w:rPr>
        <w:t xml:space="preserve">5- </w:t>
      </w:r>
      <w:r w:rsidR="00A74F04">
        <w:rPr>
          <w:rFonts w:hint="cs"/>
          <w:rtl/>
        </w:rPr>
        <w:t>تعداد سنگ‌ها:</w:t>
      </w:r>
      <w:bookmarkEnd w:id="1950"/>
      <w:bookmarkEnd w:id="1951"/>
      <w:bookmarkEnd w:id="1952"/>
    </w:p>
    <w:p w:rsidR="00FA0A25" w:rsidRPr="00DF4315" w:rsidRDefault="00625AAD" w:rsidP="00DF4315">
      <w:pPr>
        <w:pStyle w:val="a3"/>
        <w:rPr>
          <w:rtl/>
        </w:rPr>
      </w:pPr>
      <w:r w:rsidRPr="00DF4315">
        <w:rPr>
          <w:rFonts w:hint="cs"/>
          <w:rtl/>
        </w:rPr>
        <w:t>تعداد سنگریزه‌ هفتاد عدد یا چهل و نه عدد است.</w:t>
      </w:r>
    </w:p>
    <w:p w:rsidR="00625AAD" w:rsidRPr="00DF4315" w:rsidRDefault="00625AAD" w:rsidP="00DF4315">
      <w:pPr>
        <w:pStyle w:val="a3"/>
        <w:rPr>
          <w:rtl/>
        </w:rPr>
      </w:pPr>
      <w:r w:rsidRPr="00DF4315">
        <w:rPr>
          <w:rFonts w:hint="cs"/>
          <w:rtl/>
        </w:rPr>
        <w:t>هفت عد</w:t>
      </w:r>
      <w:r w:rsidR="005A7041" w:rsidRPr="00DF4315">
        <w:rPr>
          <w:rFonts w:hint="cs"/>
          <w:rtl/>
        </w:rPr>
        <w:t>د آن را در روز عید قربان به جمرة</w:t>
      </w:r>
      <w:r w:rsidRPr="00DF4315">
        <w:rPr>
          <w:rFonts w:hint="cs"/>
          <w:rtl/>
        </w:rPr>
        <w:t>‌العقبه پرتاب می‌کنی.</w:t>
      </w:r>
    </w:p>
    <w:p w:rsidR="00625AAD" w:rsidRPr="00DF4315" w:rsidRDefault="00625AAD" w:rsidP="00DF4315">
      <w:pPr>
        <w:pStyle w:val="a3"/>
        <w:rPr>
          <w:rtl/>
        </w:rPr>
      </w:pPr>
      <w:r w:rsidRPr="00DF4315">
        <w:rPr>
          <w:rFonts w:hint="cs"/>
          <w:rtl/>
        </w:rPr>
        <w:t>بیست و یک سنگ را در روز یازدهم، یعنی به هر کدام از سه جمره هفت سنگ پرتاب می‌کنی و در روز دوازهم نیز به همین شیوه بیست و یک سنگ است.</w:t>
      </w:r>
    </w:p>
    <w:p w:rsidR="00625AAD" w:rsidRPr="00DF4315" w:rsidRDefault="00537528" w:rsidP="00DF4315">
      <w:pPr>
        <w:pStyle w:val="a3"/>
        <w:rPr>
          <w:rtl/>
        </w:rPr>
      </w:pPr>
      <w:r w:rsidRPr="00DF4315">
        <w:rPr>
          <w:rFonts w:hint="cs"/>
          <w:rtl/>
        </w:rPr>
        <w:t>در روز سیزدهم نیز با همان شیوه بیست و یک سنگ پرتاب می‌کند. و مجموعاً تعداد سنگ‌های پرتاب شده هفتاد عدد است.</w:t>
      </w:r>
    </w:p>
    <w:p w:rsidR="00537528" w:rsidRPr="00DF4315" w:rsidRDefault="00537528" w:rsidP="00DF4315">
      <w:pPr>
        <w:pStyle w:val="a3"/>
        <w:rPr>
          <w:rtl/>
        </w:rPr>
      </w:pPr>
      <w:r w:rsidRPr="00DF4315">
        <w:rPr>
          <w:rFonts w:hint="cs"/>
          <w:rtl/>
        </w:rPr>
        <w:t>اگر به رمی، در سه روز اول اکتفا کند و در روز سیزدهم عمل رمی انجام ندهد جایز است و در این صورت برای سه روز، چهل و نه سنگ کفایت می‌کند.</w:t>
      </w:r>
    </w:p>
    <w:p w:rsidR="00537528" w:rsidRPr="00DF4315" w:rsidRDefault="00537528" w:rsidP="00DF4315">
      <w:pPr>
        <w:pStyle w:val="a3"/>
        <w:rPr>
          <w:rtl/>
        </w:rPr>
      </w:pPr>
      <w:r w:rsidRPr="00DF4315">
        <w:rPr>
          <w:rFonts w:hint="cs"/>
          <w:rtl/>
        </w:rPr>
        <w:t>بنابرمذهب احمد و عطاء: پرتاب پنج سنگ کفایت می‌کند.</w:t>
      </w:r>
    </w:p>
    <w:p w:rsidR="00537528" w:rsidRDefault="00537528" w:rsidP="00DF4315">
      <w:pPr>
        <w:pStyle w:val="a3"/>
        <w:rPr>
          <w:rtl/>
        </w:rPr>
      </w:pPr>
      <w:r w:rsidRPr="00DF4315">
        <w:rPr>
          <w:rFonts w:hint="cs"/>
          <w:rtl/>
        </w:rPr>
        <w:t>به قول مجاهد: اگر شش سنگ پرتاب کند اشکالی ندارد.</w:t>
      </w:r>
    </w:p>
    <w:p w:rsidR="00537528" w:rsidRDefault="00537528" w:rsidP="00DF4315">
      <w:pPr>
        <w:pStyle w:val="a3"/>
        <w:rPr>
          <w:rtl/>
        </w:rPr>
      </w:pPr>
      <w:r>
        <w:rPr>
          <w:rFonts w:hint="cs"/>
          <w:rtl/>
        </w:rPr>
        <w:t>سعیدبن مالک گوید: با رسول‌خدا</w:t>
      </w:r>
      <w:r>
        <w:rPr>
          <w:rFonts w:cs="CTraditional Arabic" w:hint="cs"/>
          <w:sz w:val="26"/>
          <w:szCs w:val="26"/>
          <w:rtl/>
        </w:rPr>
        <w:t>ص</w:t>
      </w:r>
      <w:r>
        <w:rPr>
          <w:rFonts w:hint="cs"/>
          <w:rtl/>
        </w:rPr>
        <w:t xml:space="preserve"> از حج بازگشتیم در حالی که بعضی می‌گفتند شش سنگ و بعضی نیز می‌گفتند: هفت سنگ پرتاب کرده‌ام و هیچ کدام از ما بر دیگری ایراد نمی‌گرفت.</w:t>
      </w:r>
    </w:p>
    <w:p w:rsidR="001D33F2" w:rsidRPr="00DC6647" w:rsidRDefault="00377CF7" w:rsidP="00751A8B">
      <w:pPr>
        <w:pStyle w:val="a0"/>
        <w:rPr>
          <w:rtl/>
        </w:rPr>
      </w:pPr>
      <w:bookmarkStart w:id="1953" w:name="_Toc262412087"/>
      <w:bookmarkStart w:id="1954" w:name="_Toc340599655"/>
      <w:bookmarkStart w:id="1955" w:name="_Toc408539131"/>
      <w:r>
        <w:rPr>
          <w:rFonts w:hint="cs"/>
          <w:rtl/>
        </w:rPr>
        <w:t>6-</w:t>
      </w:r>
      <w:r w:rsidR="001D33F2">
        <w:rPr>
          <w:rFonts w:hint="cs"/>
          <w:rtl/>
        </w:rPr>
        <w:t xml:space="preserve"> ایام رمی:</w:t>
      </w:r>
      <w:bookmarkEnd w:id="1953"/>
      <w:bookmarkEnd w:id="1954"/>
      <w:bookmarkEnd w:id="1955"/>
    </w:p>
    <w:p w:rsidR="00537528" w:rsidRDefault="004234E6" w:rsidP="00DF4315">
      <w:pPr>
        <w:pStyle w:val="a3"/>
        <w:rPr>
          <w:rtl/>
        </w:rPr>
      </w:pPr>
      <w:r>
        <w:rPr>
          <w:rFonts w:hint="cs"/>
          <w:rtl/>
        </w:rPr>
        <w:t>ایام رمی، سه، یا چهار روز است:</w:t>
      </w:r>
    </w:p>
    <w:p w:rsidR="004234E6" w:rsidRDefault="004234E6" w:rsidP="00DF4315">
      <w:pPr>
        <w:pStyle w:val="a3"/>
        <w:rPr>
          <w:rtl/>
        </w:rPr>
      </w:pPr>
      <w:r>
        <w:rPr>
          <w:rFonts w:hint="cs"/>
          <w:rtl/>
        </w:rPr>
        <w:t>روز قربان، و دو روز یا س</w:t>
      </w:r>
      <w:r w:rsidR="005A7041">
        <w:rPr>
          <w:rFonts w:hint="cs"/>
          <w:rtl/>
        </w:rPr>
        <w:t>ه روز أ</w:t>
      </w:r>
      <w:r>
        <w:rPr>
          <w:rFonts w:hint="cs"/>
          <w:rtl/>
        </w:rPr>
        <w:t>یام‌التشریق.</w:t>
      </w:r>
    </w:p>
    <w:p w:rsidR="004234E6" w:rsidRDefault="004234E6" w:rsidP="00DF4315">
      <w:pPr>
        <w:pStyle w:val="a3"/>
        <w:rPr>
          <w:rtl/>
        </w:rPr>
      </w:pPr>
      <w:r>
        <w:rPr>
          <w:rFonts w:hint="cs"/>
          <w:rtl/>
        </w:rPr>
        <w:t>وقت مناسب برای رمی در روز عید قربان، چاشتگاه است یعنی کمی بعد از طلوع خورشید و تأخیر آن تا آخر روز جایز است.</w:t>
      </w:r>
    </w:p>
    <w:p w:rsidR="004234E6" w:rsidRDefault="004234E6" w:rsidP="00DF4315">
      <w:pPr>
        <w:pStyle w:val="a3"/>
        <w:rPr>
          <w:rtl/>
        </w:rPr>
      </w:pPr>
      <w:r>
        <w:rPr>
          <w:rFonts w:hint="cs"/>
          <w:rtl/>
        </w:rPr>
        <w:t>به</w:t>
      </w:r>
      <w:r w:rsidR="00092990">
        <w:rPr>
          <w:rFonts w:hint="cs"/>
          <w:rtl/>
        </w:rPr>
        <w:t xml:space="preserve"> گفتۀ </w:t>
      </w:r>
      <w:r>
        <w:rPr>
          <w:rFonts w:hint="cs"/>
          <w:rtl/>
        </w:rPr>
        <w:t>ابن‌عبدالبر: به اجماع اهل علم: اگر کسی قبل از غروب خورشید روز عید قربان رمی انجام دهد آن را به وقت خود انجام داده، هر چند تأخیر مستحب نیست.</w:t>
      </w:r>
    </w:p>
    <w:p w:rsidR="004234E6" w:rsidRDefault="004234E6" w:rsidP="00DF4315">
      <w:pPr>
        <w:pStyle w:val="a3"/>
        <w:rPr>
          <w:rtl/>
        </w:rPr>
      </w:pPr>
      <w:r>
        <w:rPr>
          <w:rFonts w:hint="cs"/>
          <w:rtl/>
        </w:rPr>
        <w:t xml:space="preserve">ابن‌عباس </w:t>
      </w:r>
      <w:r w:rsidR="005A7041">
        <w:rPr>
          <w:rFonts w:cs="CTraditional Arabic" w:hint="cs"/>
          <w:rtl/>
        </w:rPr>
        <w:t>ب</w:t>
      </w:r>
      <w:r w:rsidR="005A7041">
        <w:rPr>
          <w:rFonts w:hint="cs"/>
          <w:rtl/>
        </w:rPr>
        <w:t xml:space="preserve"> </w:t>
      </w:r>
      <w:r>
        <w:rPr>
          <w:rFonts w:hint="cs"/>
          <w:rtl/>
        </w:rPr>
        <w:t>گفته: در روز قربان از رسول‌خدا</w:t>
      </w:r>
      <w:r>
        <w:rPr>
          <w:rFonts w:cs="CTraditional Arabic" w:hint="cs"/>
          <w:sz w:val="26"/>
          <w:szCs w:val="26"/>
          <w:rtl/>
        </w:rPr>
        <w:t>ص</w:t>
      </w:r>
      <w:r>
        <w:rPr>
          <w:rFonts w:hint="cs"/>
          <w:rtl/>
        </w:rPr>
        <w:t xml:space="preserve"> سوال می‌شد، برای مثال، مردی گفت: بعد از غر</w:t>
      </w:r>
      <w:r w:rsidR="005A7041">
        <w:rPr>
          <w:rFonts w:hint="cs"/>
          <w:rtl/>
        </w:rPr>
        <w:t xml:space="preserve">وب رمی انجام داده‌ام، فرمودند: </w:t>
      </w:r>
      <w:r w:rsidR="005A7041">
        <w:rPr>
          <w:rFonts w:cs="Traditional Arabic" w:hint="cs"/>
          <w:rtl/>
        </w:rPr>
        <w:t>«</w:t>
      </w:r>
      <w:r>
        <w:rPr>
          <w:rFonts w:hint="cs"/>
          <w:rtl/>
        </w:rPr>
        <w:t>اشکال ندارد</w:t>
      </w:r>
      <w:r w:rsidR="005A7041">
        <w:rPr>
          <w:rFonts w:cs="Traditional Arabic" w:hint="cs"/>
          <w:rtl/>
        </w:rPr>
        <w:t>»</w:t>
      </w:r>
      <w:r w:rsidR="005A7041">
        <w:rPr>
          <w:rFonts w:hint="cs"/>
          <w:rtl/>
        </w:rPr>
        <w:t>.</w:t>
      </w:r>
      <w:r w:rsidR="00277019">
        <w:rPr>
          <w:rFonts w:hint="cs"/>
          <w:rtl/>
        </w:rPr>
        <w:t xml:space="preserve"> </w:t>
      </w:r>
      <w:r>
        <w:rPr>
          <w:rFonts w:hint="cs"/>
          <w:rtl/>
        </w:rPr>
        <w:t>(بخاری)</w:t>
      </w:r>
      <w:r w:rsidR="005A7041">
        <w:rPr>
          <w:rFonts w:hint="cs"/>
          <w:rtl/>
        </w:rPr>
        <w:t>.</w:t>
      </w:r>
    </w:p>
    <w:p w:rsidR="00DF2493" w:rsidRPr="00DF2493" w:rsidRDefault="00377CF7" w:rsidP="00751A8B">
      <w:pPr>
        <w:pStyle w:val="a0"/>
        <w:rPr>
          <w:rtl/>
        </w:rPr>
      </w:pPr>
      <w:bookmarkStart w:id="1956" w:name="_Toc262412088"/>
      <w:bookmarkStart w:id="1957" w:name="_Toc340599656"/>
      <w:bookmarkStart w:id="1958" w:name="_Toc408539132"/>
      <w:r>
        <w:rPr>
          <w:rFonts w:hint="cs"/>
          <w:rtl/>
        </w:rPr>
        <w:t>7-</w:t>
      </w:r>
      <w:r w:rsidR="00DF2493">
        <w:rPr>
          <w:rFonts w:hint="cs"/>
          <w:rtl/>
        </w:rPr>
        <w:t xml:space="preserve"> جواز تأخیر رمی تا شب:</w:t>
      </w:r>
      <w:bookmarkEnd w:id="1956"/>
      <w:bookmarkEnd w:id="1957"/>
      <w:bookmarkEnd w:id="1958"/>
    </w:p>
    <w:p w:rsidR="00DF2493" w:rsidRDefault="00DF2493" w:rsidP="00DF4315">
      <w:pPr>
        <w:pStyle w:val="a3"/>
        <w:rPr>
          <w:rtl/>
        </w:rPr>
      </w:pPr>
      <w:r>
        <w:rPr>
          <w:rFonts w:hint="cs"/>
          <w:rtl/>
        </w:rPr>
        <w:t>اگر از رمی در روز معذور بود، تأخیر آن تا هنگام شب جایز است، به دلیل روایت مالک از نافع: دختر صفیه همسر ابن‌عمر در مزدلفه زایمان کرد، با مادرش سفیه تأخیر کرد، و تا غروب روز عید قربان نتوانستند بیایند، ابن‌عمر به آنان امر کرد همان وقت رمی انجام دهند، و اشکالی در کار ایشان ندید. اما تأخیر آن بدون عذر مکروه است و باید در شب رمی انجام دهد و بنابر رأی احناف و شافعیه قربانی بر وی لازم نیست.</w:t>
      </w:r>
    </w:p>
    <w:p w:rsidR="00DF2493" w:rsidRDefault="00392D03" w:rsidP="00DF4315">
      <w:pPr>
        <w:pStyle w:val="a3"/>
        <w:rPr>
          <w:rtl/>
        </w:rPr>
      </w:pPr>
      <w:r>
        <w:rPr>
          <w:rFonts w:hint="cs"/>
          <w:rtl/>
        </w:rPr>
        <w:t>در نزد احمد: اگر تا آخر روز عید قربان رمی را انجام نداد، نباید در شب آن را انجام دهد بلکه رمی را بعد</w:t>
      </w:r>
      <w:r w:rsidR="005A7041">
        <w:rPr>
          <w:rFonts w:hint="cs"/>
          <w:rtl/>
        </w:rPr>
        <w:t xml:space="preserve"> </w:t>
      </w:r>
      <w:r>
        <w:rPr>
          <w:rFonts w:hint="cs"/>
          <w:rtl/>
        </w:rPr>
        <w:t>از</w:t>
      </w:r>
      <w:r w:rsidR="005A7041">
        <w:rPr>
          <w:rFonts w:hint="cs"/>
          <w:rtl/>
        </w:rPr>
        <w:t xml:space="preserve"> </w:t>
      </w:r>
      <w:r>
        <w:rPr>
          <w:rFonts w:hint="cs"/>
          <w:rtl/>
        </w:rPr>
        <w:t>ظهر فردا باید انجام دهد.</w:t>
      </w:r>
    </w:p>
    <w:p w:rsidR="0009383C" w:rsidRPr="00DC6647" w:rsidRDefault="00377CF7" w:rsidP="00751A8B">
      <w:pPr>
        <w:pStyle w:val="a0"/>
        <w:rPr>
          <w:rtl/>
        </w:rPr>
      </w:pPr>
      <w:bookmarkStart w:id="1959" w:name="_Toc262412089"/>
      <w:bookmarkStart w:id="1960" w:name="_Toc340599657"/>
      <w:bookmarkStart w:id="1961" w:name="_Toc408539133"/>
      <w:r>
        <w:rPr>
          <w:rFonts w:hint="cs"/>
          <w:rtl/>
        </w:rPr>
        <w:t>8-</w:t>
      </w:r>
      <w:r w:rsidR="0009383C">
        <w:rPr>
          <w:rFonts w:hint="cs"/>
          <w:rtl/>
        </w:rPr>
        <w:t xml:space="preserve"> رخصت رمی برای ناتوانان و افراد معذور بعد از نیمه شب عید قربان:</w:t>
      </w:r>
      <w:bookmarkEnd w:id="1959"/>
      <w:bookmarkEnd w:id="1960"/>
      <w:bookmarkEnd w:id="1961"/>
    </w:p>
    <w:p w:rsidR="0009383C" w:rsidRDefault="005A7041" w:rsidP="00DF4315">
      <w:pPr>
        <w:pStyle w:val="a3"/>
        <w:rPr>
          <w:rtl/>
        </w:rPr>
      </w:pPr>
      <w:r>
        <w:rPr>
          <w:rFonts w:hint="cs"/>
          <w:rtl/>
        </w:rPr>
        <w:t>بالإ</w:t>
      </w:r>
      <w:r w:rsidR="005E0205">
        <w:rPr>
          <w:rFonts w:hint="cs"/>
          <w:rtl/>
        </w:rPr>
        <w:t>جماع برای هیچ‌کسی جایز نیست قبل از نیمه شب رمی انجام دهد، ولی برای زنان، کودکان و افراد ناتوان و معذور و شتربانان رخصت داده شده رمی را در نیمه شب عید قربان انجام دهند.</w:t>
      </w:r>
    </w:p>
    <w:p w:rsidR="005E0205" w:rsidRDefault="005E0205" w:rsidP="00DF4315">
      <w:pPr>
        <w:pStyle w:val="a3"/>
        <w:rPr>
          <w:rtl/>
        </w:rPr>
      </w:pPr>
      <w:r>
        <w:rPr>
          <w:rFonts w:hint="cs"/>
          <w:rtl/>
        </w:rPr>
        <w:t>عایشه</w:t>
      </w:r>
      <w:r w:rsidR="005A7041">
        <w:rPr>
          <w:rFonts w:hint="cs"/>
          <w:rtl/>
        </w:rPr>
        <w:t xml:space="preserve"> </w:t>
      </w:r>
      <w:r w:rsidR="005A7041">
        <w:rPr>
          <w:rFonts w:cs="CTraditional Arabic" w:hint="cs"/>
          <w:rtl/>
        </w:rPr>
        <w:t>ل</w:t>
      </w:r>
      <w:r w:rsidR="005A7041">
        <w:rPr>
          <w:rFonts w:hint="cs"/>
          <w:rtl/>
        </w:rPr>
        <w:t xml:space="preserve"> گوید: </w:t>
      </w:r>
      <w:r w:rsidR="005A7041">
        <w:rPr>
          <w:rFonts w:cs="Traditional Arabic" w:hint="cs"/>
          <w:rtl/>
        </w:rPr>
        <w:t>«</w:t>
      </w:r>
      <w:r>
        <w:rPr>
          <w:rFonts w:hint="cs"/>
          <w:rtl/>
        </w:rPr>
        <w:t>رسول‌</w:t>
      </w:r>
      <w:r>
        <w:rPr>
          <w:rFonts w:hint="eastAsia"/>
          <w:rtl/>
        </w:rPr>
        <w:t>‌خدا</w:t>
      </w:r>
      <w:r>
        <w:rPr>
          <w:rFonts w:cs="CTraditional Arabic" w:hint="cs"/>
          <w:sz w:val="26"/>
          <w:szCs w:val="26"/>
          <w:rtl/>
        </w:rPr>
        <w:t>ص</w:t>
      </w:r>
      <w:r>
        <w:rPr>
          <w:rFonts w:hint="eastAsia"/>
          <w:rtl/>
        </w:rPr>
        <w:t xml:space="preserve"> </w:t>
      </w:r>
      <w:r>
        <w:rPr>
          <w:rFonts w:hint="cs"/>
          <w:rtl/>
        </w:rPr>
        <w:t>در شب عید قربان ام‌سلمه را فرستاد و قبل از فجر رمی را انجام داد و آنگاه طواف افاضه به جای آورد</w:t>
      </w:r>
      <w:r w:rsidR="005A7041">
        <w:rPr>
          <w:rFonts w:cs="Traditional Arabic" w:hint="cs"/>
          <w:rtl/>
        </w:rPr>
        <w:t>»</w:t>
      </w:r>
      <w:r w:rsidR="005A7041">
        <w:rPr>
          <w:rFonts w:hint="cs"/>
          <w:rtl/>
        </w:rPr>
        <w:t>.</w:t>
      </w:r>
      <w:r w:rsidR="00DF4315">
        <w:rPr>
          <w:rFonts w:hint="cs"/>
          <w:rtl/>
        </w:rPr>
        <w:t xml:space="preserve"> (روایت از ابوداود و بیهقی).</w:t>
      </w:r>
    </w:p>
    <w:p w:rsidR="005E0205" w:rsidRDefault="005E0205" w:rsidP="00DF4315">
      <w:pPr>
        <w:pStyle w:val="a3"/>
        <w:rPr>
          <w:rtl/>
        </w:rPr>
      </w:pPr>
      <w:r>
        <w:rPr>
          <w:rFonts w:hint="cs"/>
          <w:rtl/>
        </w:rPr>
        <w:t>به</w:t>
      </w:r>
      <w:r w:rsidR="00092990">
        <w:rPr>
          <w:rFonts w:hint="cs"/>
          <w:rtl/>
        </w:rPr>
        <w:t xml:space="preserve"> گفتۀ </w:t>
      </w:r>
      <w:r>
        <w:rPr>
          <w:rFonts w:hint="cs"/>
          <w:rtl/>
        </w:rPr>
        <w:t>ابن‌حزم: رمی در شب مخصوص زنان است نه مردان و این اجازه نداشتن شامل مردان ضعیف و قوی می‌گردد.</w:t>
      </w:r>
    </w:p>
    <w:p w:rsidR="008723E6" w:rsidRPr="00DC6647" w:rsidRDefault="00377CF7" w:rsidP="00751A8B">
      <w:pPr>
        <w:pStyle w:val="a0"/>
        <w:rPr>
          <w:rtl/>
        </w:rPr>
      </w:pPr>
      <w:bookmarkStart w:id="1962" w:name="_Toc262412090"/>
      <w:bookmarkStart w:id="1963" w:name="_Toc340599658"/>
      <w:bookmarkStart w:id="1964" w:name="_Toc408539134"/>
      <w:r>
        <w:rPr>
          <w:rFonts w:hint="cs"/>
          <w:rtl/>
        </w:rPr>
        <w:t>9-</w:t>
      </w:r>
      <w:r w:rsidR="008723E6">
        <w:rPr>
          <w:rFonts w:hint="cs"/>
          <w:rtl/>
        </w:rPr>
        <w:t xml:space="preserve"> رمی جمرة عقبه:</w:t>
      </w:r>
      <w:bookmarkEnd w:id="1962"/>
      <w:bookmarkEnd w:id="1963"/>
      <w:bookmarkEnd w:id="1964"/>
    </w:p>
    <w:p w:rsidR="008723E6" w:rsidRDefault="00471F2B" w:rsidP="00DF4315">
      <w:pPr>
        <w:pStyle w:val="a3"/>
        <w:rPr>
          <w:rtl/>
        </w:rPr>
      </w:pPr>
      <w:r>
        <w:rPr>
          <w:rFonts w:hint="cs"/>
          <w:rtl/>
        </w:rPr>
        <w:t>أسود گوید: ابن‌عمر</w:t>
      </w:r>
      <w:r w:rsidR="005A7041">
        <w:rPr>
          <w:rFonts w:hint="cs"/>
          <w:rtl/>
        </w:rPr>
        <w:t xml:space="preserve"> </w:t>
      </w:r>
      <w:r w:rsidR="005A7041">
        <w:rPr>
          <w:rFonts w:cs="CTraditional Arabic" w:hint="cs"/>
          <w:sz w:val="26"/>
          <w:szCs w:val="26"/>
          <w:rtl/>
        </w:rPr>
        <w:t>ب</w:t>
      </w:r>
      <w:r>
        <w:rPr>
          <w:rFonts w:hint="cs"/>
          <w:rtl/>
        </w:rPr>
        <w:t xml:space="preserve"> </w:t>
      </w:r>
      <w:r w:rsidR="00816E3B">
        <w:rPr>
          <w:rFonts w:hint="cs"/>
          <w:rtl/>
        </w:rPr>
        <w:t>را دیدم جمر</w:t>
      </w:r>
      <w:r w:rsidR="00DF4315">
        <w:rPr>
          <w:rFonts w:hint="cs"/>
          <w:rtl/>
        </w:rPr>
        <w:t>ۀ</w:t>
      </w:r>
      <w:r w:rsidR="00816E3B">
        <w:rPr>
          <w:rFonts w:hint="cs"/>
          <w:rtl/>
        </w:rPr>
        <w:t xml:space="preserve"> عقبه را از بالای آن رمی می‌کرد. از عطاء</w:t>
      </w:r>
      <w:r w:rsidR="003A6A7F">
        <w:rPr>
          <w:rFonts w:hint="cs"/>
          <w:rtl/>
        </w:rPr>
        <w:t xml:space="preserve"> دربارۀ </w:t>
      </w:r>
      <w:r w:rsidR="00816E3B">
        <w:rPr>
          <w:rFonts w:hint="cs"/>
          <w:rtl/>
        </w:rPr>
        <w:t>رمی بر بالای آن سوال شد؟ گفت: اشکال ندارد.</w:t>
      </w:r>
      <w:r w:rsidR="00277019">
        <w:rPr>
          <w:rFonts w:hint="cs"/>
          <w:rtl/>
        </w:rPr>
        <w:t xml:space="preserve"> </w:t>
      </w:r>
      <w:r w:rsidR="00816E3B">
        <w:rPr>
          <w:rFonts w:hint="cs"/>
          <w:rtl/>
        </w:rPr>
        <w:t>(روایت سعیدبن منصور)</w:t>
      </w:r>
      <w:r w:rsidR="005A7041">
        <w:rPr>
          <w:rFonts w:hint="cs"/>
          <w:rtl/>
        </w:rPr>
        <w:t>.</w:t>
      </w:r>
    </w:p>
    <w:p w:rsidR="0088139A" w:rsidRPr="00DC6647" w:rsidRDefault="00377CF7" w:rsidP="00751A8B">
      <w:pPr>
        <w:pStyle w:val="a0"/>
        <w:rPr>
          <w:rtl/>
        </w:rPr>
      </w:pPr>
      <w:bookmarkStart w:id="1965" w:name="_Toc262412091"/>
      <w:bookmarkStart w:id="1966" w:name="_Toc340599659"/>
      <w:bookmarkStart w:id="1967" w:name="_Toc408539135"/>
      <w:r>
        <w:rPr>
          <w:rFonts w:hint="cs"/>
          <w:rtl/>
        </w:rPr>
        <w:t>10-</w:t>
      </w:r>
      <w:r w:rsidR="0088139A">
        <w:rPr>
          <w:rFonts w:hint="cs"/>
          <w:rtl/>
        </w:rPr>
        <w:t xml:space="preserve"> دعاء بعد </w:t>
      </w:r>
      <w:r w:rsidR="005A7041">
        <w:rPr>
          <w:rFonts w:hint="cs"/>
          <w:rtl/>
        </w:rPr>
        <w:t>از رمی در أ</w:t>
      </w:r>
      <w:r w:rsidR="0088139A">
        <w:rPr>
          <w:rFonts w:hint="cs"/>
          <w:rtl/>
        </w:rPr>
        <w:t>یام‌التشریق:</w:t>
      </w:r>
      <w:bookmarkEnd w:id="1965"/>
      <w:bookmarkEnd w:id="1966"/>
      <w:bookmarkEnd w:id="1967"/>
    </w:p>
    <w:p w:rsidR="0088139A" w:rsidRDefault="00C74C3C" w:rsidP="00DF4315">
      <w:pPr>
        <w:pStyle w:val="a3"/>
        <w:rPr>
          <w:rtl/>
        </w:rPr>
      </w:pPr>
      <w:r>
        <w:rPr>
          <w:rFonts w:hint="cs"/>
          <w:rtl/>
        </w:rPr>
        <w:t>عبدالله‌بن عمر</w:t>
      </w:r>
      <w:r w:rsidR="005A7041">
        <w:rPr>
          <w:rFonts w:hint="cs"/>
          <w:rtl/>
        </w:rPr>
        <w:t xml:space="preserve"> </w:t>
      </w:r>
      <w:r w:rsidR="005A7041">
        <w:rPr>
          <w:rFonts w:cs="CTraditional Arabic" w:hint="cs"/>
          <w:sz w:val="26"/>
          <w:szCs w:val="26"/>
          <w:rtl/>
        </w:rPr>
        <w:t>ب</w:t>
      </w:r>
      <w:r>
        <w:rPr>
          <w:rFonts w:hint="cs"/>
          <w:rtl/>
        </w:rPr>
        <w:t xml:space="preserve"> گوید: </w:t>
      </w:r>
      <w:r w:rsidR="005A7041">
        <w:rPr>
          <w:rFonts w:cs="Traditional Arabic" w:hint="cs"/>
          <w:rtl/>
        </w:rPr>
        <w:t>«</w:t>
      </w:r>
      <w:r w:rsidR="00243647">
        <w:rPr>
          <w:rFonts w:hint="cs"/>
          <w:rtl/>
        </w:rPr>
        <w:t>هرگاه رسول‌خدا</w:t>
      </w:r>
      <w:r w:rsidR="00243647">
        <w:rPr>
          <w:rFonts w:cs="CTraditional Arabic" w:hint="cs"/>
          <w:sz w:val="26"/>
          <w:szCs w:val="26"/>
          <w:rtl/>
        </w:rPr>
        <w:t>ص</w:t>
      </w:r>
      <w:r w:rsidR="00243647">
        <w:rPr>
          <w:rFonts w:hint="cs"/>
          <w:rtl/>
        </w:rPr>
        <w:t xml:space="preserve"> به جمر</w:t>
      </w:r>
      <w:r w:rsidR="00DF4315">
        <w:rPr>
          <w:rFonts w:hint="cs"/>
          <w:rtl/>
        </w:rPr>
        <w:t>ۀ</w:t>
      </w:r>
      <w:r w:rsidR="00243647">
        <w:rPr>
          <w:rFonts w:hint="cs"/>
          <w:rtl/>
        </w:rPr>
        <w:t xml:space="preserve"> اولی که نزدیک مسجد است، هفت سنگ می‌انداخت با هر سنگی که می‌انداخت تکبیر می‌گفت سپس از طرف چپ به قعر دره رفته و رو به قبله</w:t>
      </w:r>
      <w:r w:rsidR="00F841C6">
        <w:rPr>
          <w:rFonts w:hint="cs"/>
          <w:rtl/>
        </w:rPr>
        <w:t xml:space="preserve"> دست‌ها</w:t>
      </w:r>
      <w:r w:rsidR="00243647">
        <w:rPr>
          <w:rFonts w:hint="cs"/>
          <w:rtl/>
        </w:rPr>
        <w:t xml:space="preserve"> را بلند می‌کرد و</w:t>
      </w:r>
      <w:r w:rsidR="005A7041">
        <w:rPr>
          <w:rFonts w:hint="cs"/>
          <w:rtl/>
        </w:rPr>
        <w:t xml:space="preserve"> دعا می‌خواند و بسیار می‌ایستاد،</w:t>
      </w:r>
      <w:r w:rsidR="00243647">
        <w:rPr>
          <w:rFonts w:hint="cs"/>
          <w:rtl/>
        </w:rPr>
        <w:t xml:space="preserve"> بعد از آن به جمر</w:t>
      </w:r>
      <w:r w:rsidR="00DF4315">
        <w:rPr>
          <w:rFonts w:hint="cs"/>
          <w:rtl/>
        </w:rPr>
        <w:t>ۀ</w:t>
      </w:r>
      <w:r w:rsidR="00243647">
        <w:rPr>
          <w:rFonts w:hint="cs"/>
          <w:rtl/>
        </w:rPr>
        <w:t xml:space="preserve"> دوم نیز هفت سنگ می‌انداخت و با پرتاب هر سنگی تکبیر می‌گفت سپس از سمت چپ به قعر دره می‌رفت و</w:t>
      </w:r>
      <w:r w:rsidR="00F841C6">
        <w:rPr>
          <w:rFonts w:hint="cs"/>
          <w:rtl/>
        </w:rPr>
        <w:t xml:space="preserve"> دست‌ها</w:t>
      </w:r>
      <w:r w:rsidR="00243647">
        <w:rPr>
          <w:rFonts w:hint="cs"/>
          <w:rtl/>
        </w:rPr>
        <w:t xml:space="preserve"> را رو به قبله بلند می‌کرد و بسیار می‌ایستاد، بعد از آن به طرف جمره‌ای که نزدیک عقبه است می‌رفت و هفت سنگ به آن پرتاب می‌کرد و با هر سنگی که پرتاب می‌کرد تکبیر می‌گفت، بعد از آن برمی‌گشت و توقف نمی‌کرد.</w:t>
      </w:r>
    </w:p>
    <w:p w:rsidR="00243647" w:rsidRDefault="00243647" w:rsidP="00DF4315">
      <w:pPr>
        <w:pStyle w:val="a3"/>
        <w:rPr>
          <w:rtl/>
        </w:rPr>
      </w:pPr>
      <w:r>
        <w:rPr>
          <w:rFonts w:hint="cs"/>
          <w:rtl/>
        </w:rPr>
        <w:t>در حدیث آمده: رسول‌خدا</w:t>
      </w:r>
      <w:r>
        <w:rPr>
          <w:rFonts w:cs="CTraditional Arabic" w:hint="cs"/>
          <w:sz w:val="26"/>
          <w:szCs w:val="26"/>
          <w:rtl/>
        </w:rPr>
        <w:t>ص</w:t>
      </w:r>
      <w:r>
        <w:rPr>
          <w:rFonts w:hint="cs"/>
          <w:rtl/>
        </w:rPr>
        <w:t xml:space="preserve"> نزدیک جمر</w:t>
      </w:r>
      <w:r w:rsidR="00DF4315">
        <w:rPr>
          <w:rFonts w:hint="cs"/>
          <w:rtl/>
        </w:rPr>
        <w:t>ۀ</w:t>
      </w:r>
      <w:r>
        <w:rPr>
          <w:rFonts w:hint="cs"/>
          <w:rtl/>
        </w:rPr>
        <w:t xml:space="preserve"> </w:t>
      </w:r>
      <w:r w:rsidR="00A151A2">
        <w:rPr>
          <w:rFonts w:hint="cs"/>
          <w:rtl/>
        </w:rPr>
        <w:t>عقبه توقف نمی‌کرد، بلکه تنها بعد از رمی جمر</w:t>
      </w:r>
      <w:r w:rsidR="00DF4315">
        <w:rPr>
          <w:rFonts w:hint="cs"/>
          <w:rtl/>
        </w:rPr>
        <w:t>ۀ</w:t>
      </w:r>
      <w:r w:rsidR="00A151A2">
        <w:rPr>
          <w:rFonts w:hint="cs"/>
          <w:rtl/>
        </w:rPr>
        <w:t xml:space="preserve"> اول و دوم توقف می‌کرد.</w:t>
      </w:r>
    </w:p>
    <w:p w:rsidR="00A151A2" w:rsidRDefault="00A151A2" w:rsidP="00DF4315">
      <w:pPr>
        <w:pStyle w:val="a3"/>
        <w:rPr>
          <w:rtl/>
        </w:rPr>
      </w:pPr>
      <w:r>
        <w:rPr>
          <w:rFonts w:hint="cs"/>
          <w:rtl/>
        </w:rPr>
        <w:t>از این احدیث استدلال می‌شود: بعد از رمی جمر</w:t>
      </w:r>
      <w:r w:rsidR="00DF4315">
        <w:rPr>
          <w:rFonts w:hint="cs"/>
          <w:rtl/>
        </w:rPr>
        <w:t>ۀ</w:t>
      </w:r>
      <w:r>
        <w:rPr>
          <w:rFonts w:hint="cs"/>
          <w:rtl/>
        </w:rPr>
        <w:t xml:space="preserve"> اول و دوم مستحب است رو به قبله توقف کرده و دعا خواند و ستایش خدای سبحان و استغفار برای خود و مؤمنین کند.</w:t>
      </w:r>
    </w:p>
    <w:p w:rsidR="00EE26FB" w:rsidRPr="00DC6647" w:rsidRDefault="00EE26FB" w:rsidP="00751A8B">
      <w:pPr>
        <w:pStyle w:val="a0"/>
        <w:rPr>
          <w:rtl/>
        </w:rPr>
      </w:pPr>
      <w:bookmarkStart w:id="1968" w:name="_Toc262412092"/>
      <w:bookmarkStart w:id="1969" w:name="_Toc340599660"/>
      <w:bookmarkStart w:id="1970" w:name="_Toc408539136"/>
      <w:r>
        <w:rPr>
          <w:rFonts w:hint="cs"/>
          <w:rtl/>
        </w:rPr>
        <w:t>1</w:t>
      </w:r>
      <w:r w:rsidR="00377CF7">
        <w:rPr>
          <w:rFonts w:hint="cs"/>
          <w:rtl/>
        </w:rPr>
        <w:t>1-</w:t>
      </w:r>
      <w:r>
        <w:rPr>
          <w:rFonts w:hint="cs"/>
          <w:rtl/>
        </w:rPr>
        <w:t xml:space="preserve"> ترتیب در رمی:</w:t>
      </w:r>
      <w:bookmarkEnd w:id="1968"/>
      <w:bookmarkEnd w:id="1969"/>
      <w:bookmarkEnd w:id="1970"/>
    </w:p>
    <w:p w:rsidR="00B03D3C" w:rsidRDefault="00B03D3C" w:rsidP="00DF4315">
      <w:pPr>
        <w:pStyle w:val="a3"/>
        <w:rPr>
          <w:rtl/>
        </w:rPr>
      </w:pPr>
      <w:r>
        <w:rPr>
          <w:rFonts w:hint="cs"/>
          <w:rtl/>
        </w:rPr>
        <w:t>ثابت شده که رسول‌خدا</w:t>
      </w:r>
      <w:r>
        <w:rPr>
          <w:rFonts w:cs="CTraditional Arabic" w:hint="cs"/>
          <w:sz w:val="26"/>
          <w:szCs w:val="26"/>
          <w:rtl/>
        </w:rPr>
        <w:t>ص</w:t>
      </w:r>
      <w:r>
        <w:rPr>
          <w:rFonts w:hint="cs"/>
          <w:rtl/>
        </w:rPr>
        <w:t xml:space="preserve"> نخست جمر</w:t>
      </w:r>
      <w:r w:rsidR="00DF4315">
        <w:rPr>
          <w:rFonts w:hint="cs"/>
          <w:rtl/>
        </w:rPr>
        <w:t>ۀ</w:t>
      </w:r>
      <w:r>
        <w:rPr>
          <w:rFonts w:hint="cs"/>
          <w:rtl/>
        </w:rPr>
        <w:t xml:space="preserve"> نزدیک به منی، بعد از آن جمرة وسطی و سپس جمر</w:t>
      </w:r>
      <w:r w:rsidR="00DF4315">
        <w:rPr>
          <w:rFonts w:hint="cs"/>
          <w:rtl/>
        </w:rPr>
        <w:t>ۀ</w:t>
      </w:r>
      <w:r>
        <w:rPr>
          <w:rFonts w:hint="cs"/>
          <w:rtl/>
        </w:rPr>
        <w:t xml:space="preserve"> عقبه را رمی می‌کرد.</w:t>
      </w:r>
    </w:p>
    <w:p w:rsidR="00B03D3C" w:rsidRDefault="00B03D3C" w:rsidP="00DF4315">
      <w:pPr>
        <w:pStyle w:val="a3"/>
        <w:rPr>
          <w:rtl/>
        </w:rPr>
      </w:pPr>
      <w:r>
        <w:rPr>
          <w:rFonts w:hint="cs"/>
          <w:rtl/>
        </w:rPr>
        <w:t>ای‌خواهر مسلمانم</w:t>
      </w:r>
      <w:r w:rsidR="005A7041">
        <w:rPr>
          <w:rFonts w:hint="cs"/>
          <w:rtl/>
        </w:rPr>
        <w:t>،</w:t>
      </w:r>
      <w:r>
        <w:rPr>
          <w:rFonts w:hint="cs"/>
          <w:rtl/>
        </w:rPr>
        <w:t xml:space="preserve"> به نزد احناف ترتیب در رمی سنت است.</w:t>
      </w:r>
    </w:p>
    <w:p w:rsidR="000B2BF9" w:rsidRPr="00DC6647" w:rsidRDefault="000B2BF9" w:rsidP="00751A8B">
      <w:pPr>
        <w:pStyle w:val="a0"/>
        <w:rPr>
          <w:rtl/>
        </w:rPr>
      </w:pPr>
      <w:bookmarkStart w:id="1971" w:name="_Toc262412093"/>
      <w:bookmarkStart w:id="1972" w:name="_Toc340599661"/>
      <w:bookmarkStart w:id="1973" w:name="_Toc408539137"/>
      <w:r>
        <w:rPr>
          <w:rFonts w:hint="cs"/>
          <w:rtl/>
        </w:rPr>
        <w:t>1</w:t>
      </w:r>
      <w:r w:rsidR="00377CF7">
        <w:rPr>
          <w:rFonts w:hint="cs"/>
          <w:rtl/>
        </w:rPr>
        <w:t>2-</w:t>
      </w:r>
      <w:r>
        <w:rPr>
          <w:rFonts w:hint="cs"/>
          <w:rtl/>
        </w:rPr>
        <w:t xml:space="preserve"> با انداختن هر سنگی تکبیر مستحب است:</w:t>
      </w:r>
      <w:bookmarkEnd w:id="1971"/>
      <w:bookmarkEnd w:id="1972"/>
      <w:bookmarkEnd w:id="1973"/>
    </w:p>
    <w:p w:rsidR="00B03D3C" w:rsidRDefault="00D50BB6" w:rsidP="00DF4315">
      <w:pPr>
        <w:pStyle w:val="a3"/>
        <w:rPr>
          <w:rtl/>
        </w:rPr>
      </w:pPr>
      <w:r>
        <w:rPr>
          <w:rFonts w:hint="cs"/>
          <w:rtl/>
        </w:rPr>
        <w:t>جابر</w:t>
      </w:r>
      <w:r>
        <w:rPr>
          <w:rFonts w:cs="CTraditional Arabic" w:hint="cs"/>
          <w:sz w:val="26"/>
          <w:szCs w:val="26"/>
          <w:rtl/>
        </w:rPr>
        <w:t>س</w:t>
      </w:r>
      <w:r w:rsidR="005A7041">
        <w:rPr>
          <w:rFonts w:hint="cs"/>
          <w:rtl/>
        </w:rPr>
        <w:t xml:space="preserve"> گوید: </w:t>
      </w:r>
      <w:r w:rsidR="005A7041">
        <w:rPr>
          <w:rFonts w:cs="Traditional Arabic" w:hint="cs"/>
          <w:rtl/>
        </w:rPr>
        <w:t>«</w:t>
      </w:r>
      <w:r>
        <w:rPr>
          <w:rFonts w:hint="cs"/>
          <w:rtl/>
        </w:rPr>
        <w:t>رسول‌خدا</w:t>
      </w:r>
      <w:r>
        <w:rPr>
          <w:rFonts w:cs="CTraditional Arabic" w:hint="cs"/>
          <w:sz w:val="26"/>
          <w:szCs w:val="26"/>
          <w:rtl/>
        </w:rPr>
        <w:t>ص</w:t>
      </w:r>
      <w:r>
        <w:rPr>
          <w:rFonts w:hint="cs"/>
          <w:rtl/>
        </w:rPr>
        <w:t xml:space="preserve"> با هر سنگریزه‌ای که می‌انداخت تکبیر می‌گفت</w:t>
      </w:r>
      <w:r w:rsidR="005A7041">
        <w:rPr>
          <w:rFonts w:cs="Traditional Arabic" w:hint="cs"/>
          <w:rtl/>
        </w:rPr>
        <w:t>»</w:t>
      </w:r>
      <w:r w:rsidR="005A7041">
        <w:rPr>
          <w:rFonts w:hint="cs"/>
          <w:rtl/>
        </w:rPr>
        <w:t>.</w:t>
      </w:r>
      <w:r w:rsidR="00DF4315">
        <w:rPr>
          <w:rFonts w:hint="cs"/>
          <w:rtl/>
        </w:rPr>
        <w:t xml:space="preserve"> (روایت از مسلم).</w:t>
      </w:r>
    </w:p>
    <w:p w:rsidR="00D50BB6" w:rsidRDefault="00E9070E" w:rsidP="00DF4315">
      <w:pPr>
        <w:pStyle w:val="a3"/>
        <w:rPr>
          <w:rtl/>
        </w:rPr>
      </w:pPr>
      <w:r>
        <w:rPr>
          <w:rFonts w:hint="cs"/>
          <w:rtl/>
        </w:rPr>
        <w:t>از عبدالله‌بن مسعود</w:t>
      </w:r>
      <w:r>
        <w:rPr>
          <w:rFonts w:cs="CTraditional Arabic" w:hint="cs"/>
          <w:sz w:val="26"/>
          <w:szCs w:val="26"/>
          <w:rtl/>
        </w:rPr>
        <w:t>س</w:t>
      </w:r>
      <w:r>
        <w:rPr>
          <w:rFonts w:hint="cs"/>
          <w:rtl/>
        </w:rPr>
        <w:t xml:space="preserve"> روایت شده: به هنگام رمی جمرة عقبه می‌گفت: خدایا حج مرا حج مبرور و گناهان مرا مغفور بگردان.</w:t>
      </w:r>
    </w:p>
    <w:p w:rsidR="00E9070E" w:rsidRDefault="00E9070E" w:rsidP="00DF4315">
      <w:pPr>
        <w:pStyle w:val="a3"/>
        <w:rPr>
          <w:rtl/>
        </w:rPr>
      </w:pPr>
      <w:r>
        <w:rPr>
          <w:rFonts w:hint="cs"/>
          <w:rtl/>
        </w:rPr>
        <w:t>به گفته ابن‌حجر: اجماع بر این دارند: کسی که تبکیر نگوید گناهی بر وی نیست.</w:t>
      </w:r>
    </w:p>
    <w:p w:rsidR="001D2120" w:rsidRPr="00DC6647" w:rsidRDefault="001D2120" w:rsidP="00751A8B">
      <w:pPr>
        <w:pStyle w:val="a0"/>
        <w:rPr>
          <w:rtl/>
        </w:rPr>
      </w:pPr>
      <w:bookmarkStart w:id="1974" w:name="_Toc262412094"/>
      <w:bookmarkStart w:id="1975" w:name="_Toc340599662"/>
      <w:bookmarkStart w:id="1976" w:name="_Toc408539138"/>
      <w:r>
        <w:rPr>
          <w:rFonts w:hint="cs"/>
          <w:rtl/>
        </w:rPr>
        <w:t>1</w:t>
      </w:r>
      <w:r w:rsidR="00377CF7">
        <w:rPr>
          <w:rFonts w:hint="cs"/>
          <w:rtl/>
        </w:rPr>
        <w:t>3-</w:t>
      </w:r>
      <w:r>
        <w:rPr>
          <w:rFonts w:hint="cs"/>
          <w:rtl/>
        </w:rPr>
        <w:t xml:space="preserve"> نیابت در رمی:</w:t>
      </w:r>
      <w:bookmarkEnd w:id="1974"/>
      <w:bookmarkEnd w:id="1975"/>
      <w:bookmarkEnd w:id="1976"/>
    </w:p>
    <w:p w:rsidR="00E9070E" w:rsidRDefault="00092C77" w:rsidP="00DF4315">
      <w:pPr>
        <w:pStyle w:val="a3"/>
        <w:rPr>
          <w:rtl/>
        </w:rPr>
      </w:pPr>
      <w:r>
        <w:rPr>
          <w:rFonts w:hint="cs"/>
          <w:rtl/>
        </w:rPr>
        <w:t>کسی که به علت وجود عذر مانند مریضی و امثال آن نتواند رمی کند می‌تواند یکی را نائب خود انتخاب کند و به جای او رمی نماید.</w:t>
      </w:r>
    </w:p>
    <w:p w:rsidR="007C1FBC" w:rsidRPr="00DC6647" w:rsidRDefault="007C1FBC" w:rsidP="00534A93">
      <w:pPr>
        <w:pStyle w:val="Heading1"/>
        <w:bidi/>
        <w:rPr>
          <w:rtl/>
          <w:lang w:bidi="fa-IR"/>
        </w:rPr>
      </w:pPr>
      <w:bookmarkStart w:id="1977" w:name="_Toc262412095"/>
      <w:bookmarkStart w:id="1978" w:name="_Toc340599663"/>
      <w:bookmarkStart w:id="1979" w:name="_Toc408539139"/>
      <w:r>
        <w:rPr>
          <w:rFonts w:hint="cs"/>
          <w:rtl/>
          <w:lang w:bidi="fa-IR"/>
        </w:rPr>
        <w:t>6</w:t>
      </w:r>
      <w:r w:rsidR="00377CF7">
        <w:rPr>
          <w:rFonts w:hint="cs"/>
          <w:rtl/>
          <w:lang w:bidi="fa-IR"/>
        </w:rPr>
        <w:t>1-</w:t>
      </w:r>
      <w:r>
        <w:rPr>
          <w:rFonts w:hint="cs"/>
          <w:rtl/>
          <w:lang w:bidi="fa-IR"/>
        </w:rPr>
        <w:t xml:space="preserve"> مبیت در منی</w:t>
      </w:r>
      <w:bookmarkEnd w:id="1977"/>
      <w:bookmarkEnd w:id="1978"/>
      <w:bookmarkEnd w:id="1979"/>
    </w:p>
    <w:p w:rsidR="007C1FBC" w:rsidRDefault="009220C9" w:rsidP="00DF4315">
      <w:pPr>
        <w:pStyle w:val="a3"/>
        <w:rPr>
          <w:rtl/>
        </w:rPr>
      </w:pPr>
      <w:r>
        <w:rPr>
          <w:rFonts w:hint="cs"/>
          <w:rtl/>
        </w:rPr>
        <w:t>مبیت در منی در شب‌های سه گانه یا در دو شب یازدهم و دوازدهم در نزد مالک، شافعی و احمد واجب است.</w:t>
      </w:r>
    </w:p>
    <w:p w:rsidR="009220C9" w:rsidRDefault="009220C9" w:rsidP="00DF4315">
      <w:pPr>
        <w:pStyle w:val="a3"/>
        <w:rPr>
          <w:rtl/>
        </w:rPr>
      </w:pPr>
      <w:r>
        <w:rPr>
          <w:rFonts w:hint="cs"/>
          <w:rtl/>
        </w:rPr>
        <w:t>احناف آن را سنت می‌دانند.</w:t>
      </w:r>
    </w:p>
    <w:p w:rsidR="009220C9" w:rsidRDefault="00D4471D" w:rsidP="00DF4315">
      <w:pPr>
        <w:pStyle w:val="a3"/>
        <w:rPr>
          <w:rtl/>
        </w:rPr>
      </w:pPr>
      <w:r>
        <w:rPr>
          <w:rFonts w:hint="cs"/>
          <w:rtl/>
        </w:rPr>
        <w:t>به</w:t>
      </w:r>
      <w:r w:rsidR="00092990">
        <w:rPr>
          <w:rFonts w:hint="cs"/>
          <w:rtl/>
        </w:rPr>
        <w:t xml:space="preserve"> گفتۀ </w:t>
      </w:r>
      <w:r>
        <w:rPr>
          <w:rFonts w:hint="cs"/>
          <w:rtl/>
        </w:rPr>
        <w:t>ابن‌حزم: کسی که در هیچ کدام از شب‌ها مبیت نکند، کار بدکرده ولی کفاره‌ای ندارد و به اتفاق، مبیت از دارندگان عذر مانند ساقیان و شتربانان ساقط شده و با ترک آن کفاره‌ای بر آنان واجب نمی‌گردد.</w:t>
      </w:r>
    </w:p>
    <w:p w:rsidR="00F8494E" w:rsidRPr="00DC6647" w:rsidRDefault="00F8494E" w:rsidP="00534A93">
      <w:pPr>
        <w:pStyle w:val="Heading1"/>
        <w:bidi/>
        <w:rPr>
          <w:rtl/>
          <w:lang w:bidi="fa-IR"/>
        </w:rPr>
      </w:pPr>
      <w:bookmarkStart w:id="1980" w:name="_Toc262412096"/>
      <w:bookmarkStart w:id="1981" w:name="_Toc340599664"/>
      <w:bookmarkStart w:id="1982" w:name="_Toc408539140"/>
      <w:r>
        <w:rPr>
          <w:rFonts w:hint="cs"/>
          <w:rtl/>
          <w:lang w:bidi="fa-IR"/>
        </w:rPr>
        <w:t>6</w:t>
      </w:r>
      <w:r w:rsidR="00377CF7">
        <w:rPr>
          <w:rFonts w:hint="cs"/>
          <w:rtl/>
          <w:lang w:bidi="fa-IR"/>
        </w:rPr>
        <w:t>2-</w:t>
      </w:r>
      <w:r>
        <w:rPr>
          <w:rFonts w:hint="cs"/>
          <w:rtl/>
          <w:lang w:bidi="fa-IR"/>
        </w:rPr>
        <w:t xml:space="preserve"> بازگشت از منی</w:t>
      </w:r>
      <w:bookmarkEnd w:id="1980"/>
      <w:bookmarkEnd w:id="1981"/>
      <w:bookmarkEnd w:id="1982"/>
    </w:p>
    <w:p w:rsidR="00F8494E" w:rsidRDefault="00F90EB6" w:rsidP="00DF4315">
      <w:pPr>
        <w:pStyle w:val="a3"/>
        <w:rPr>
          <w:rtl/>
        </w:rPr>
      </w:pPr>
      <w:r>
        <w:rPr>
          <w:rFonts w:hint="cs"/>
          <w:rtl/>
        </w:rPr>
        <w:t>در نزد مالک، شافعی و احمد: باید قبل از غروب خورشید بعد از رمی در روز دوازدهم به سمت مکه برگردد.</w:t>
      </w:r>
    </w:p>
    <w:p w:rsidR="00F90EB6" w:rsidRDefault="00F90EB6" w:rsidP="00DF4315">
      <w:pPr>
        <w:pStyle w:val="a3"/>
        <w:rPr>
          <w:rtl/>
        </w:rPr>
      </w:pPr>
      <w:r>
        <w:rPr>
          <w:rFonts w:hint="cs"/>
          <w:rtl/>
        </w:rPr>
        <w:t>در نزد احناف تا زمانی که طلوع فجر سیزدهم ذی‌الحجه فرا نرسیده باشد می‌تواند بازگردد. اما بازگشت بعد از غروب مکروه است و با سنت مخالفت دارد مع</w:t>
      </w:r>
      <w:r w:rsidR="00534A93">
        <w:rPr>
          <w:rFonts w:hint="eastAsia"/>
          <w:rtl/>
        </w:rPr>
        <w:t>‌</w:t>
      </w:r>
      <w:r>
        <w:rPr>
          <w:rFonts w:hint="cs"/>
          <w:rtl/>
        </w:rPr>
        <w:t>هذا کفاره‌ای بر او نیست. انشاءالله.</w:t>
      </w:r>
    </w:p>
    <w:p w:rsidR="00C20CF2" w:rsidRPr="00DC6647" w:rsidRDefault="00C20CF2" w:rsidP="004724B5">
      <w:pPr>
        <w:pStyle w:val="Heading1"/>
        <w:bidi/>
        <w:rPr>
          <w:rtl/>
          <w:lang w:bidi="fa-IR"/>
        </w:rPr>
      </w:pPr>
      <w:bookmarkStart w:id="1983" w:name="_Toc262412097"/>
      <w:bookmarkStart w:id="1984" w:name="_Toc340599665"/>
      <w:bookmarkStart w:id="1985" w:name="_Toc408539141"/>
      <w:r>
        <w:rPr>
          <w:rFonts w:hint="cs"/>
          <w:rtl/>
          <w:lang w:bidi="fa-IR"/>
        </w:rPr>
        <w:t>6</w:t>
      </w:r>
      <w:r w:rsidR="00377CF7">
        <w:rPr>
          <w:rFonts w:hint="cs"/>
          <w:rtl/>
          <w:lang w:bidi="fa-IR"/>
        </w:rPr>
        <w:t>3-</w:t>
      </w:r>
      <w:r>
        <w:rPr>
          <w:rFonts w:hint="cs"/>
          <w:rtl/>
          <w:lang w:bidi="fa-IR"/>
        </w:rPr>
        <w:t xml:space="preserve"> هدی (حیواناتی که حجاج با خود برده و برای تقرب به خدا ذبح می‌کنند)</w:t>
      </w:r>
      <w:bookmarkEnd w:id="1983"/>
      <w:bookmarkEnd w:id="1984"/>
      <w:bookmarkEnd w:id="1985"/>
    </w:p>
    <w:p w:rsidR="00C20CF2" w:rsidRDefault="00C20CF2" w:rsidP="00DF4315">
      <w:pPr>
        <w:pStyle w:val="a3"/>
        <w:rPr>
          <w:rtl/>
        </w:rPr>
      </w:pPr>
      <w:r>
        <w:rPr>
          <w:rFonts w:hint="cs"/>
          <w:rtl/>
        </w:rPr>
        <w:t>خداوند متعال فرماید:</w:t>
      </w:r>
    </w:p>
    <w:p w:rsidR="00ED320B" w:rsidRDefault="00E0102F" w:rsidP="00041EC8">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041EC8">
        <w:rPr>
          <w:rFonts w:ascii="KFGQPC Uthmanic Script HAFS" w:hAnsi="KFGQPC Uthmanic Script HAFS" w:cs="KFGQPC Uthmanic Script HAFS" w:hint="eastAsia"/>
          <w:sz w:val="28"/>
          <w:szCs w:val="28"/>
          <w:rtl/>
        </w:rPr>
        <w:t>وَ</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لۡبُدۡنَ</w:t>
      </w:r>
      <w:r w:rsidR="00041EC8">
        <w:rPr>
          <w:rFonts w:ascii="KFGQPC Uthmanic Script HAFS" w:hAnsi="KFGQPC Uthmanic Script HAFS" w:cs="KFGQPC Uthmanic Script HAFS"/>
          <w:sz w:val="28"/>
          <w:szCs w:val="28"/>
          <w:rtl/>
        </w:rPr>
        <w:t xml:space="preserve"> جَعَلۡنَٰهَا لَكُم مِّن شَعَٰٓئِرِ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للَّهِ</w:t>
      </w:r>
      <w:r w:rsidR="00041EC8">
        <w:rPr>
          <w:rFonts w:ascii="KFGQPC Uthmanic Script HAFS" w:hAnsi="KFGQPC Uthmanic Script HAFS" w:cs="KFGQPC Uthmanic Script HAFS"/>
          <w:sz w:val="28"/>
          <w:szCs w:val="28"/>
          <w:rtl/>
        </w:rPr>
        <w:t xml:space="preserve"> لَكُمۡ فِيهَا خَيۡرٞۖ فَ</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ذۡكُرُواْ</w:t>
      </w:r>
      <w:r w:rsidR="00041EC8">
        <w:rPr>
          <w:rFonts w:ascii="KFGQPC Uthmanic Script HAFS" w:hAnsi="KFGQPC Uthmanic Script HAFS" w:cs="KFGQPC Uthmanic Script HAFS"/>
          <w:sz w:val="28"/>
          <w:szCs w:val="28"/>
          <w:rtl/>
        </w:rPr>
        <w:t xml:space="preserve">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سۡمَ</w:t>
      </w:r>
      <w:r w:rsidR="00041EC8">
        <w:rPr>
          <w:rFonts w:ascii="KFGQPC Uthmanic Script HAFS" w:hAnsi="KFGQPC Uthmanic Script HAFS" w:cs="KFGQPC Uthmanic Script HAFS"/>
          <w:sz w:val="28"/>
          <w:szCs w:val="28"/>
          <w:rtl/>
        </w:rPr>
        <w:t xml:space="preserve">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للَّهِ</w:t>
      </w:r>
      <w:r w:rsidR="00041EC8">
        <w:rPr>
          <w:rFonts w:ascii="KFGQPC Uthmanic Script HAFS" w:hAnsi="KFGQPC Uthmanic Script HAFS" w:cs="KFGQPC Uthmanic Script HAFS"/>
          <w:sz w:val="28"/>
          <w:szCs w:val="28"/>
          <w:rtl/>
        </w:rPr>
        <w:t xml:space="preserve"> عَلَيۡهَا صَوَآفَّۖ فَإِذَا وَجَبَتۡ جُنُوبُهَا فَكُلُواْ مِنۡهَا وَأَطۡعِمُواْ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لۡقَانِعَ</w:t>
      </w:r>
      <w:r w:rsidR="00041EC8">
        <w:rPr>
          <w:rFonts w:ascii="KFGQPC Uthmanic Script HAFS" w:hAnsi="KFGQPC Uthmanic Script HAFS" w:cs="KFGQPC Uthmanic Script HAFS"/>
          <w:sz w:val="28"/>
          <w:szCs w:val="28"/>
          <w:rtl/>
        </w:rPr>
        <w:t xml:space="preserve"> وَ</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لۡمُعۡتَرَّۚ</w:t>
      </w:r>
      <w:r w:rsidR="00041EC8">
        <w:rPr>
          <w:rFonts w:ascii="KFGQPC Uthmanic Script HAFS" w:hAnsi="KFGQPC Uthmanic Script HAFS" w:cs="KFGQPC Uthmanic Script HAFS"/>
          <w:sz w:val="28"/>
          <w:szCs w:val="28"/>
          <w:rtl/>
        </w:rPr>
        <w:t xml:space="preserve"> كَذَٰلِكَ سَخَّرۡنَٰهَا لَكُمۡ لَعَلَّكُمۡ</w:t>
      </w:r>
      <w:r w:rsidR="00041EC8">
        <w:rPr>
          <w:rFonts w:ascii="KFGQPC Uthmanic Script HAFS" w:hAnsi="KFGQPC Uthmanic Script HAFS" w:cs="KFGQPC Uthmanic Script HAFS"/>
          <w:sz w:val="28"/>
          <w:szCs w:val="28"/>
        </w:rPr>
        <w:t xml:space="preserve"> </w:t>
      </w:r>
      <w:r w:rsidR="00041EC8">
        <w:rPr>
          <w:rFonts w:ascii="KFGQPC Uthmanic Script HAFS" w:hAnsi="KFGQPC Uthmanic Script HAFS" w:cs="KFGQPC Uthmanic Script HAFS" w:hint="eastAsia"/>
          <w:sz w:val="28"/>
          <w:szCs w:val="28"/>
          <w:rtl/>
        </w:rPr>
        <w:t>تَشۡكُرُونَ</w:t>
      </w:r>
      <w:r w:rsidR="00041EC8">
        <w:rPr>
          <w:rFonts w:ascii="KFGQPC Uthmanic Script HAFS" w:hAnsi="KFGQPC Uthmanic Script HAFS" w:cs="KFGQPC Uthmanic Script HAFS"/>
          <w:sz w:val="28"/>
          <w:szCs w:val="28"/>
          <w:rtl/>
        </w:rPr>
        <w:t xml:space="preserve"> ٣٦</w:t>
      </w:r>
      <w:r w:rsidR="00041EC8">
        <w:rPr>
          <w:rFonts w:ascii="KFGQPC Uthmanic Script HAFS" w:hAnsi="KFGQPC Uthmanic Script HAFS" w:cs="KFGQPC Uthmanic Script HAFS"/>
          <w:sz w:val="28"/>
          <w:szCs w:val="28"/>
        </w:rPr>
        <w:t xml:space="preserve"> </w:t>
      </w:r>
      <w:r w:rsidR="00041EC8">
        <w:rPr>
          <w:rFonts w:ascii="KFGQPC Uthmanic Script HAFS" w:hAnsi="KFGQPC Uthmanic Script HAFS" w:cs="KFGQPC Uthmanic Script HAFS" w:hint="eastAsia"/>
          <w:sz w:val="28"/>
          <w:szCs w:val="28"/>
          <w:rtl/>
        </w:rPr>
        <w:t>لَن</w:t>
      </w:r>
      <w:r w:rsidR="00041EC8">
        <w:rPr>
          <w:rFonts w:ascii="KFGQPC Uthmanic Script HAFS" w:hAnsi="KFGQPC Uthmanic Script HAFS" w:cs="KFGQPC Uthmanic Script HAFS"/>
          <w:sz w:val="28"/>
          <w:szCs w:val="28"/>
          <w:rtl/>
        </w:rPr>
        <w:t xml:space="preserve"> يَنَالَ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للَّهَ</w:t>
      </w:r>
      <w:r w:rsidR="00041EC8">
        <w:rPr>
          <w:rFonts w:ascii="KFGQPC Uthmanic Script HAFS" w:hAnsi="KFGQPC Uthmanic Script HAFS" w:cs="KFGQPC Uthmanic Script HAFS"/>
          <w:sz w:val="28"/>
          <w:szCs w:val="28"/>
          <w:rtl/>
        </w:rPr>
        <w:t xml:space="preserve"> لُحُومُهَا وَلَا دِمَآؤُهَا وَلَٰكِن يَنَالُهُ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لتَّقۡوَىٰ</w:t>
      </w:r>
      <w:r w:rsidR="00041EC8">
        <w:rPr>
          <w:rFonts w:ascii="KFGQPC Uthmanic Script HAFS" w:hAnsi="KFGQPC Uthmanic Script HAFS" w:cs="KFGQPC Uthmanic Script HAFS"/>
          <w:sz w:val="28"/>
          <w:szCs w:val="28"/>
          <w:rtl/>
        </w:rPr>
        <w:t xml:space="preserve"> مِنكُمۡ</w:t>
      </w:r>
      <w:r>
        <w:rPr>
          <w:rFonts w:ascii="Traditional Arabic" w:hAnsi="Traditional Arabic" w:cs="Traditional Arabic"/>
          <w:sz w:val="28"/>
          <w:szCs w:val="28"/>
          <w:rtl/>
          <w:lang w:bidi="fa-IR"/>
        </w:rPr>
        <w:t>﴾</w:t>
      </w:r>
      <w:r>
        <w:rPr>
          <w:rFonts w:cs="B Lotus" w:hint="cs"/>
          <w:sz w:val="28"/>
          <w:szCs w:val="28"/>
          <w:rtl/>
          <w:lang w:bidi="fa-IR"/>
        </w:rPr>
        <w:t xml:space="preserve"> </w:t>
      </w:r>
      <w:r w:rsidRPr="00DF4315">
        <w:rPr>
          <w:rStyle w:val="Char4"/>
          <w:rtl/>
        </w:rPr>
        <w:t>[</w:t>
      </w:r>
      <w:r w:rsidRPr="00DF4315">
        <w:rPr>
          <w:rStyle w:val="Char4"/>
          <w:rFonts w:hint="cs"/>
          <w:rtl/>
        </w:rPr>
        <w:t>الحج: 36- 37</w:t>
      </w:r>
      <w:r w:rsidRPr="00DF4315">
        <w:rPr>
          <w:rStyle w:val="Char4"/>
          <w:rtl/>
        </w:rPr>
        <w:t>]</w:t>
      </w:r>
      <w:r w:rsidRPr="00DF4315">
        <w:rPr>
          <w:rStyle w:val="Char3"/>
          <w:rtl/>
        </w:rPr>
        <w:t>.</w:t>
      </w:r>
    </w:p>
    <w:p w:rsidR="00ED320B" w:rsidRDefault="004724B5" w:rsidP="00DF4315">
      <w:pPr>
        <w:pStyle w:val="a3"/>
        <w:rPr>
          <w:szCs w:val="26"/>
          <w:rtl/>
        </w:rPr>
      </w:pPr>
      <w:r w:rsidRPr="00377CF7">
        <w:rPr>
          <w:rFonts w:hint="cs"/>
          <w:rtl/>
        </w:rPr>
        <w:t>«و (قربانی) شتران (فربه) را (در حج) برای شما از شعائر الهی قرار دادیم، در آن برای شما خیر (و برکت) است. پس (هنگام قربانی) در حالی که بر پا ایستاده اند؛ نام خدا را بر</w:t>
      </w:r>
      <w:r w:rsidR="00853096">
        <w:rPr>
          <w:rFonts w:hint="cs"/>
          <w:rtl/>
        </w:rPr>
        <w:t xml:space="preserve"> آن‌ها </w:t>
      </w:r>
      <w:r w:rsidRPr="00377CF7">
        <w:rPr>
          <w:rFonts w:hint="cs"/>
          <w:rtl/>
        </w:rPr>
        <w:t>ببرید، آنگاه چون پهلوها یشان (بر زمین) افتاد، از (گوشت)</w:t>
      </w:r>
      <w:r w:rsidR="00853096">
        <w:rPr>
          <w:rFonts w:hint="cs"/>
          <w:rtl/>
        </w:rPr>
        <w:t xml:space="preserve"> آن‌ها </w:t>
      </w:r>
      <w:r w:rsidRPr="00377CF7">
        <w:rPr>
          <w:rFonts w:hint="cs"/>
          <w:rtl/>
        </w:rPr>
        <w:t>بخورید، و (فقیران) قانع (غیر سائل) و(فقیران) سائل را اطعام کنید. این گونه (ما)</w:t>
      </w:r>
      <w:r w:rsidR="00853096">
        <w:rPr>
          <w:rFonts w:hint="cs"/>
          <w:rtl/>
        </w:rPr>
        <w:t xml:space="preserve"> آن‌ها </w:t>
      </w:r>
      <w:r w:rsidRPr="00377CF7">
        <w:rPr>
          <w:rFonts w:hint="cs"/>
          <w:rtl/>
        </w:rPr>
        <w:t>را برای شما رام کردیم؛ باشد که شما سپاسگزاری کنید</w:t>
      </w:r>
      <w:r w:rsidR="00ED320B" w:rsidRPr="00377CF7">
        <w:rPr>
          <w:rFonts w:hint="cs"/>
          <w:rtl/>
        </w:rPr>
        <w:t xml:space="preserve">. </w:t>
      </w:r>
      <w:r w:rsidRPr="00377CF7">
        <w:rPr>
          <w:rFonts w:hint="cs"/>
          <w:rtl/>
        </w:rPr>
        <w:t>گوشتهای قربانی و خونهای</w:t>
      </w:r>
      <w:r w:rsidR="00853096">
        <w:rPr>
          <w:rFonts w:hint="cs"/>
          <w:rtl/>
        </w:rPr>
        <w:t xml:space="preserve"> آن‌ها </w:t>
      </w:r>
      <w:r w:rsidRPr="00377CF7">
        <w:rPr>
          <w:rFonts w:hint="cs"/>
          <w:rtl/>
        </w:rPr>
        <w:t>هرگز به خدا</w:t>
      </w:r>
      <w:r w:rsidR="00853096">
        <w:rPr>
          <w:rFonts w:hint="cs"/>
          <w:rtl/>
        </w:rPr>
        <w:t xml:space="preserve"> نمی‌</w:t>
      </w:r>
      <w:r w:rsidRPr="00377CF7">
        <w:rPr>
          <w:rFonts w:hint="cs"/>
          <w:rtl/>
        </w:rPr>
        <w:t>رسد، ولیکن پرهیزگاری شما به او</w:t>
      </w:r>
      <w:r w:rsidR="00853096">
        <w:rPr>
          <w:rFonts w:hint="cs"/>
          <w:rtl/>
        </w:rPr>
        <w:t xml:space="preserve"> می‌</w:t>
      </w:r>
      <w:r w:rsidRPr="00377CF7">
        <w:rPr>
          <w:rFonts w:hint="cs"/>
          <w:rtl/>
        </w:rPr>
        <w:t>رسد».</w:t>
      </w:r>
    </w:p>
    <w:p w:rsidR="00DF2493" w:rsidRDefault="006E3F0B" w:rsidP="00DF4315">
      <w:pPr>
        <w:pStyle w:val="a3"/>
        <w:rPr>
          <w:rtl/>
        </w:rPr>
      </w:pPr>
      <w:r>
        <w:rPr>
          <w:rFonts w:hint="cs"/>
          <w:rtl/>
        </w:rPr>
        <w:t>بنابراین تفسیر، هدی عبارت از شتر، گاو، گوسفند و بز است که حجاج برای تقرب به خدا ذبح می‌کنند.</w:t>
      </w:r>
    </w:p>
    <w:p w:rsidR="00DF4315" w:rsidRDefault="00DF4315" w:rsidP="00DF4315">
      <w:pPr>
        <w:pStyle w:val="a3"/>
        <w:rPr>
          <w:rtl/>
        </w:rPr>
      </w:pPr>
    </w:p>
    <w:p w:rsidR="00AE5F59" w:rsidRPr="00DC6647" w:rsidRDefault="00377CF7" w:rsidP="00751A8B">
      <w:pPr>
        <w:pStyle w:val="a0"/>
        <w:rPr>
          <w:rtl/>
        </w:rPr>
      </w:pPr>
      <w:bookmarkStart w:id="1986" w:name="_Toc262412098"/>
      <w:bookmarkStart w:id="1987" w:name="_Toc340599666"/>
      <w:bookmarkStart w:id="1988" w:name="_Toc408539142"/>
      <w:r>
        <w:rPr>
          <w:rFonts w:hint="cs"/>
          <w:rtl/>
        </w:rPr>
        <w:t>1-</w:t>
      </w:r>
      <w:r w:rsidR="00AE5F59">
        <w:rPr>
          <w:rFonts w:hint="cs"/>
          <w:rtl/>
        </w:rPr>
        <w:t xml:space="preserve"> بهترین آن:</w:t>
      </w:r>
      <w:bookmarkEnd w:id="1986"/>
      <w:bookmarkEnd w:id="1987"/>
      <w:bookmarkEnd w:id="1988"/>
    </w:p>
    <w:p w:rsidR="00AE5F59" w:rsidRDefault="00B7098F" w:rsidP="00DF4315">
      <w:pPr>
        <w:pStyle w:val="a3"/>
        <w:rPr>
          <w:rtl/>
        </w:rPr>
      </w:pPr>
      <w:r>
        <w:rPr>
          <w:rFonts w:hint="cs"/>
          <w:rtl/>
        </w:rPr>
        <w:t>به اجماع علماء هدی: عبارت از شتر، گاو، گوسفند، بز نر یا ماده است، و بهترین آن به اتفاق ایشان: شتر بعد از آن گاو، بعد از آن گوسفند و بز است.</w:t>
      </w:r>
    </w:p>
    <w:p w:rsidR="007E540C" w:rsidRPr="00DC6647" w:rsidRDefault="00377CF7" w:rsidP="00751A8B">
      <w:pPr>
        <w:pStyle w:val="a0"/>
        <w:rPr>
          <w:rtl/>
        </w:rPr>
      </w:pPr>
      <w:bookmarkStart w:id="1989" w:name="_Toc262412099"/>
      <w:bookmarkStart w:id="1990" w:name="_Toc340599667"/>
      <w:bookmarkStart w:id="1991" w:name="_Toc408539143"/>
      <w:r>
        <w:rPr>
          <w:rFonts w:hint="cs"/>
          <w:rtl/>
        </w:rPr>
        <w:t>2-</w:t>
      </w:r>
      <w:r w:rsidR="007E540C">
        <w:rPr>
          <w:rFonts w:hint="cs"/>
          <w:rtl/>
        </w:rPr>
        <w:t xml:space="preserve"> کمترین هدی:</w:t>
      </w:r>
      <w:bookmarkEnd w:id="1989"/>
      <w:bookmarkEnd w:id="1990"/>
      <w:bookmarkEnd w:id="1991"/>
    </w:p>
    <w:p w:rsidR="007E540C" w:rsidRDefault="003F4C54" w:rsidP="00DF4315">
      <w:pPr>
        <w:pStyle w:val="a3"/>
        <w:rPr>
          <w:rtl/>
        </w:rPr>
      </w:pPr>
      <w:r>
        <w:rPr>
          <w:rFonts w:hint="cs"/>
          <w:rtl/>
        </w:rPr>
        <w:t>کم‌ترین هدی کافی برای هر نفر یک گوسفند یا یک هفتم شتر یا یک هفتم گاو است، بنابراین یک شتر برای هفت نفر کفایت می‌کند. همچنین یک گاو نیز برای هفت نفر کفایت می‌کند.</w:t>
      </w:r>
    </w:p>
    <w:p w:rsidR="003F4C54" w:rsidRDefault="003F4C54" w:rsidP="00DF4315">
      <w:pPr>
        <w:pStyle w:val="a3"/>
        <w:rPr>
          <w:rtl/>
        </w:rPr>
      </w:pPr>
      <w:r>
        <w:rPr>
          <w:rFonts w:hint="cs"/>
          <w:rtl/>
        </w:rPr>
        <w:t>به دلیل روایت مسلم از جابر</w:t>
      </w:r>
      <w:r>
        <w:rPr>
          <w:rFonts w:cs="CTraditional Arabic" w:hint="cs"/>
          <w:sz w:val="26"/>
          <w:szCs w:val="26"/>
          <w:rtl/>
        </w:rPr>
        <w:t>س</w:t>
      </w:r>
      <w:r w:rsidR="004724B5">
        <w:rPr>
          <w:rFonts w:hint="cs"/>
          <w:rtl/>
        </w:rPr>
        <w:t xml:space="preserve"> که گوید: </w:t>
      </w:r>
      <w:r w:rsidR="004724B5">
        <w:rPr>
          <w:rFonts w:cs="Traditional Arabic" w:hint="cs"/>
          <w:rtl/>
        </w:rPr>
        <w:t>«</w:t>
      </w:r>
      <w:r>
        <w:rPr>
          <w:rFonts w:hint="cs"/>
          <w:rtl/>
        </w:rPr>
        <w:t>با رسول‌خدا</w:t>
      </w:r>
      <w:r>
        <w:rPr>
          <w:rFonts w:cs="CTraditional Arabic" w:hint="cs"/>
          <w:sz w:val="26"/>
          <w:szCs w:val="26"/>
          <w:rtl/>
        </w:rPr>
        <w:t>ص</w:t>
      </w:r>
      <w:r>
        <w:rPr>
          <w:rFonts w:hint="cs"/>
          <w:rtl/>
        </w:rPr>
        <w:t xml:space="preserve"> حج کردیم و شتر را برای هفت نفر و گاو را هم برای هفت نفر ذبح کردیم</w:t>
      </w:r>
      <w:r w:rsidR="004724B5">
        <w:rPr>
          <w:rFonts w:cs="Traditional Arabic" w:hint="cs"/>
          <w:rtl/>
        </w:rPr>
        <w:t>»</w:t>
      </w:r>
      <w:r w:rsidR="004724B5">
        <w:rPr>
          <w:rFonts w:hint="cs"/>
          <w:rtl/>
        </w:rPr>
        <w:t>.</w:t>
      </w:r>
    </w:p>
    <w:p w:rsidR="00F404A7" w:rsidRPr="00DC6647" w:rsidRDefault="00377CF7" w:rsidP="00751A8B">
      <w:pPr>
        <w:pStyle w:val="a0"/>
        <w:rPr>
          <w:rtl/>
        </w:rPr>
      </w:pPr>
      <w:bookmarkStart w:id="1992" w:name="_Toc262412100"/>
      <w:bookmarkStart w:id="1993" w:name="_Toc340599668"/>
      <w:bookmarkStart w:id="1994" w:name="_Toc408539144"/>
      <w:r>
        <w:rPr>
          <w:rFonts w:hint="cs"/>
          <w:rtl/>
        </w:rPr>
        <w:t>3-</w:t>
      </w:r>
      <w:r w:rsidR="00F404A7">
        <w:rPr>
          <w:rFonts w:hint="cs"/>
          <w:rtl/>
        </w:rPr>
        <w:t xml:space="preserve"> وجوب شتر:</w:t>
      </w:r>
      <w:bookmarkEnd w:id="1992"/>
      <w:bookmarkEnd w:id="1993"/>
      <w:bookmarkEnd w:id="1994"/>
    </w:p>
    <w:p w:rsidR="00F404A7" w:rsidRDefault="00DD4BD6" w:rsidP="00DF4315">
      <w:pPr>
        <w:pStyle w:val="a3"/>
        <w:rPr>
          <w:rtl/>
        </w:rPr>
      </w:pPr>
      <w:r>
        <w:rPr>
          <w:rFonts w:hint="cs"/>
          <w:rtl/>
        </w:rPr>
        <w:t>شتر واجب نمی‌شود مگر بر زنان یا مردانی که طواف را در حال جنابت یا حیض، یا زایمان یا زنی که شوهرش بعد از وقوف در عرفه و قبل از کوتاه کردن موی سر با موافقت او، با وی جماع کرده باشد. کسی که شتر را نیابد باید هفت گوسفند را فدیه کند.</w:t>
      </w:r>
    </w:p>
    <w:p w:rsidR="000D6DAE" w:rsidRPr="00DC6647" w:rsidRDefault="00377CF7" w:rsidP="00751A8B">
      <w:pPr>
        <w:pStyle w:val="a0"/>
        <w:rPr>
          <w:rtl/>
        </w:rPr>
      </w:pPr>
      <w:bookmarkStart w:id="1995" w:name="_Toc262412101"/>
      <w:bookmarkStart w:id="1996" w:name="_Toc340599669"/>
      <w:bookmarkStart w:id="1997" w:name="_Toc408539145"/>
      <w:r>
        <w:rPr>
          <w:rFonts w:hint="cs"/>
          <w:rtl/>
        </w:rPr>
        <w:t>4-</w:t>
      </w:r>
      <w:r w:rsidR="000D6DAE">
        <w:rPr>
          <w:rFonts w:hint="cs"/>
          <w:rtl/>
        </w:rPr>
        <w:t xml:space="preserve"> اقسام هدی:</w:t>
      </w:r>
      <w:bookmarkEnd w:id="1995"/>
      <w:bookmarkEnd w:id="1996"/>
      <w:bookmarkEnd w:id="1997"/>
    </w:p>
    <w:p w:rsidR="00DD4BD6" w:rsidRDefault="00BB010E" w:rsidP="00DF4315">
      <w:pPr>
        <w:pStyle w:val="a3"/>
        <w:rPr>
          <w:rtl/>
        </w:rPr>
      </w:pPr>
      <w:r>
        <w:rPr>
          <w:rFonts w:hint="cs"/>
          <w:rtl/>
        </w:rPr>
        <w:t>هدی بر دو قسمت است: هدی واجب، و هدی مستحب.</w:t>
      </w:r>
    </w:p>
    <w:p w:rsidR="00BB010E" w:rsidRDefault="00BB010E" w:rsidP="00DF4315">
      <w:pPr>
        <w:pStyle w:val="a3"/>
        <w:rPr>
          <w:rtl/>
        </w:rPr>
      </w:pPr>
      <w:r>
        <w:rPr>
          <w:rFonts w:hint="cs"/>
          <w:rtl/>
        </w:rPr>
        <w:t>(أ) هدی واجب بر کسی که حج قارن و متمتع انجام داده باشد و برکسی که یکی از واجبات حج مانند رمی جمار، احرام از میقات، جمع بین شب و روز در وقوف در عرفه، مبیت در مزدلفه، یا منی، یا طواف الوداع را ترک کرده باشد.</w:t>
      </w:r>
    </w:p>
    <w:p w:rsidR="00BB010E" w:rsidRPr="00DF4315" w:rsidRDefault="008A1663" w:rsidP="00DF4315">
      <w:pPr>
        <w:pStyle w:val="a3"/>
        <w:rPr>
          <w:spacing w:val="-2"/>
          <w:rtl/>
        </w:rPr>
      </w:pPr>
      <w:r w:rsidRPr="00DF4315">
        <w:rPr>
          <w:rFonts w:hint="cs"/>
          <w:spacing w:val="-2"/>
          <w:rtl/>
        </w:rPr>
        <w:t>بر کسی که در حرم اقدام به شکار یا قطع درخت، یا بکارگیری مواد معطر کند نیز هدی واجب است.</w:t>
      </w:r>
    </w:p>
    <w:p w:rsidR="008A1663" w:rsidRPr="00DF4315" w:rsidRDefault="008A1663" w:rsidP="00DF4315">
      <w:pPr>
        <w:pStyle w:val="a3"/>
        <w:rPr>
          <w:rtl/>
        </w:rPr>
      </w:pPr>
      <w:r w:rsidRPr="00DF4315">
        <w:rPr>
          <w:rFonts w:hint="cs"/>
          <w:rtl/>
        </w:rPr>
        <w:t>(ب) هدی مستحب: برای خواهر یا برادری مستحب است که احرام به حج افراد یا عمر</w:t>
      </w:r>
      <w:r w:rsidR="00DF4315" w:rsidRPr="00DF4315">
        <w:rPr>
          <w:rFonts w:hint="cs"/>
          <w:rtl/>
        </w:rPr>
        <w:t>ۀ</w:t>
      </w:r>
      <w:r w:rsidRPr="00DF4315">
        <w:rPr>
          <w:rFonts w:hint="cs"/>
          <w:rtl/>
        </w:rPr>
        <w:t xml:space="preserve"> افراد بسته باشد.</w:t>
      </w:r>
    </w:p>
    <w:p w:rsidR="00EE1132" w:rsidRPr="00DC6647" w:rsidRDefault="00377CF7" w:rsidP="00751A8B">
      <w:pPr>
        <w:pStyle w:val="a0"/>
        <w:rPr>
          <w:rtl/>
        </w:rPr>
      </w:pPr>
      <w:bookmarkStart w:id="1998" w:name="_Toc262412102"/>
      <w:bookmarkStart w:id="1999" w:name="_Toc340599670"/>
      <w:bookmarkStart w:id="2000" w:name="_Toc408539146"/>
      <w:r>
        <w:rPr>
          <w:rFonts w:hint="cs"/>
          <w:rtl/>
        </w:rPr>
        <w:t xml:space="preserve">5- </w:t>
      </w:r>
      <w:r w:rsidR="00EE1132">
        <w:rPr>
          <w:rFonts w:hint="cs"/>
          <w:rtl/>
        </w:rPr>
        <w:t>شروط هدی:</w:t>
      </w:r>
      <w:bookmarkEnd w:id="1998"/>
      <w:bookmarkEnd w:id="1999"/>
      <w:bookmarkEnd w:id="2000"/>
    </w:p>
    <w:p w:rsidR="008A1663" w:rsidRDefault="00077DA1" w:rsidP="00DF4315">
      <w:pPr>
        <w:pStyle w:val="a3"/>
        <w:rPr>
          <w:rtl/>
        </w:rPr>
      </w:pPr>
      <w:r>
        <w:rPr>
          <w:rFonts w:hint="cs"/>
          <w:rtl/>
        </w:rPr>
        <w:t>(1)</w:t>
      </w:r>
      <w:r w:rsidR="004724B5">
        <w:rPr>
          <w:rFonts w:hint="cs"/>
          <w:rtl/>
        </w:rPr>
        <w:t xml:space="preserve"> </w:t>
      </w:r>
      <w:r>
        <w:rPr>
          <w:rFonts w:hint="cs"/>
          <w:rtl/>
        </w:rPr>
        <w:t>حیوان هدی، باید صحیح و سالم باشد، حیوان کر، لنگ، گر و لاغر کفایت نمی‌کند.</w:t>
      </w:r>
    </w:p>
    <w:p w:rsidR="00077DA1" w:rsidRDefault="00077DA1" w:rsidP="00DF4315">
      <w:pPr>
        <w:pStyle w:val="a3"/>
        <w:rPr>
          <w:rtl/>
        </w:rPr>
      </w:pPr>
      <w:r>
        <w:rPr>
          <w:rFonts w:hint="cs"/>
          <w:rtl/>
        </w:rPr>
        <w:t>(2) غیر از گوسفند و بز باید دو سال، یا بیش از آن عمر داشته باشد.</w:t>
      </w:r>
    </w:p>
    <w:p w:rsidR="008A1663" w:rsidRDefault="00077DA1" w:rsidP="00DF4315">
      <w:pPr>
        <w:pStyle w:val="a3"/>
        <w:rPr>
          <w:rtl/>
        </w:rPr>
      </w:pPr>
      <w:r>
        <w:rPr>
          <w:rFonts w:hint="cs"/>
          <w:rtl/>
        </w:rPr>
        <w:t>ولی گوسفند یک سال به بالا کفایت می‌کند.</w:t>
      </w:r>
    </w:p>
    <w:p w:rsidR="00077DA1" w:rsidRDefault="004724B5" w:rsidP="00DF4315">
      <w:pPr>
        <w:pStyle w:val="a3"/>
        <w:rPr>
          <w:rtl/>
        </w:rPr>
      </w:pPr>
      <w:r>
        <w:rPr>
          <w:rFonts w:hint="cs"/>
          <w:rtl/>
        </w:rPr>
        <w:t>و شتر، پنج سال،</w:t>
      </w:r>
      <w:r w:rsidR="00077DA1">
        <w:rPr>
          <w:rFonts w:hint="cs"/>
          <w:rtl/>
        </w:rPr>
        <w:t xml:space="preserve"> گاو دو سال، بز یک سال تمام عمر داشته باشد.</w:t>
      </w:r>
    </w:p>
    <w:p w:rsidR="00D327A6" w:rsidRPr="00DC6647" w:rsidRDefault="00377CF7" w:rsidP="00751A8B">
      <w:pPr>
        <w:pStyle w:val="a0"/>
        <w:rPr>
          <w:rtl/>
        </w:rPr>
      </w:pPr>
      <w:bookmarkStart w:id="2001" w:name="_Toc262412103"/>
      <w:bookmarkStart w:id="2002" w:name="_Toc340599671"/>
      <w:bookmarkStart w:id="2003" w:name="_Toc408539147"/>
      <w:r>
        <w:rPr>
          <w:rFonts w:hint="cs"/>
          <w:rtl/>
        </w:rPr>
        <w:t>6-</w:t>
      </w:r>
      <w:r w:rsidR="00D327A6">
        <w:rPr>
          <w:rFonts w:hint="cs"/>
          <w:rtl/>
        </w:rPr>
        <w:t xml:space="preserve"> وقت ذبح:</w:t>
      </w:r>
      <w:bookmarkEnd w:id="2001"/>
      <w:bookmarkEnd w:id="2002"/>
      <w:bookmarkEnd w:id="2003"/>
    </w:p>
    <w:p w:rsidR="00077DA1" w:rsidRDefault="00363A1C" w:rsidP="00DF4315">
      <w:pPr>
        <w:pStyle w:val="a3"/>
        <w:rPr>
          <w:rtl/>
        </w:rPr>
      </w:pPr>
      <w:r>
        <w:rPr>
          <w:rFonts w:hint="cs"/>
          <w:rtl/>
        </w:rPr>
        <w:t>علماء در وقت ذبح حیوان هدی اختلاف دارند:</w:t>
      </w:r>
    </w:p>
    <w:p w:rsidR="00363A1C" w:rsidRDefault="008A150C" w:rsidP="00DF4315">
      <w:pPr>
        <w:pStyle w:val="a3"/>
        <w:rPr>
          <w:rtl/>
        </w:rPr>
      </w:pPr>
      <w:r>
        <w:rPr>
          <w:rFonts w:hint="cs"/>
          <w:rtl/>
        </w:rPr>
        <w:t>در نزد شافعی: وقت آن، روز عید قربان</w:t>
      </w:r>
      <w:r w:rsidR="004724B5">
        <w:rPr>
          <w:rFonts w:hint="cs"/>
          <w:rtl/>
        </w:rPr>
        <w:t xml:space="preserve"> و سه روز أ</w:t>
      </w:r>
      <w:r>
        <w:rPr>
          <w:rFonts w:hint="cs"/>
          <w:rtl/>
        </w:rPr>
        <w:t>یام‌التشریق است، اگر وقت آن سپری شد، حیوان هدی واجب به قضاء ذبح می‌شود.</w:t>
      </w:r>
    </w:p>
    <w:p w:rsidR="008A150C" w:rsidRDefault="008A150C" w:rsidP="00DF4315">
      <w:pPr>
        <w:pStyle w:val="a3"/>
        <w:rPr>
          <w:rtl/>
        </w:rPr>
      </w:pPr>
      <w:r>
        <w:rPr>
          <w:rFonts w:hint="cs"/>
          <w:rtl/>
        </w:rPr>
        <w:t>در نزد مالک و احمد: وقت ذبح آن واجب باشد یا تطوع روزهای عید قربان است. و رأی احناف نیز به نسبت هدی تمتع و قران، همین است.</w:t>
      </w:r>
    </w:p>
    <w:p w:rsidR="008A150C" w:rsidRDefault="008A150C" w:rsidP="00DF4315">
      <w:pPr>
        <w:pStyle w:val="a3"/>
        <w:rPr>
          <w:rtl/>
        </w:rPr>
      </w:pPr>
      <w:r>
        <w:rPr>
          <w:rFonts w:hint="cs"/>
          <w:rtl/>
        </w:rPr>
        <w:t>ولی به نسبت حیوان نذر، کفاره و سنت گویند: در هر وقتی ذبح می‌شود.</w:t>
      </w:r>
    </w:p>
    <w:p w:rsidR="008A150C" w:rsidRDefault="008A150C" w:rsidP="00DF4315">
      <w:pPr>
        <w:pStyle w:val="a3"/>
        <w:rPr>
          <w:rtl/>
        </w:rPr>
      </w:pPr>
      <w:r>
        <w:rPr>
          <w:rFonts w:hint="cs"/>
          <w:rtl/>
        </w:rPr>
        <w:t xml:space="preserve">از ابی‌اسلمه بن‌عبدالرحمان و نخعی، روایت شده: </w:t>
      </w:r>
      <w:r w:rsidR="00FC7531">
        <w:rPr>
          <w:rFonts w:hint="cs"/>
          <w:rtl/>
        </w:rPr>
        <w:t>وقت ذبح از روز عید قربان تا آخر ذی‌الحجه است.</w:t>
      </w:r>
    </w:p>
    <w:p w:rsidR="001E6E3E" w:rsidRPr="00DC6647" w:rsidRDefault="00377CF7" w:rsidP="00751A8B">
      <w:pPr>
        <w:pStyle w:val="a0"/>
        <w:rPr>
          <w:rtl/>
        </w:rPr>
      </w:pPr>
      <w:bookmarkStart w:id="2004" w:name="_Toc262412104"/>
      <w:bookmarkStart w:id="2005" w:name="_Toc340599672"/>
      <w:bookmarkStart w:id="2006" w:name="_Toc408539148"/>
      <w:r>
        <w:rPr>
          <w:rFonts w:hint="cs"/>
          <w:rtl/>
        </w:rPr>
        <w:t>7-</w:t>
      </w:r>
      <w:r w:rsidR="001E6E3E">
        <w:rPr>
          <w:rFonts w:hint="cs"/>
          <w:rtl/>
        </w:rPr>
        <w:t xml:space="preserve"> مکان ذبح:</w:t>
      </w:r>
      <w:bookmarkEnd w:id="2004"/>
      <w:bookmarkEnd w:id="2005"/>
      <w:bookmarkEnd w:id="2006"/>
    </w:p>
    <w:p w:rsidR="00FC7531" w:rsidRDefault="009E56F2" w:rsidP="00DF4315">
      <w:pPr>
        <w:pStyle w:val="a3"/>
        <w:rPr>
          <w:rtl/>
        </w:rPr>
      </w:pPr>
      <w:r>
        <w:rPr>
          <w:rFonts w:hint="cs"/>
          <w:rtl/>
        </w:rPr>
        <w:t>حیوان هدی، اعم از این که واجب باشد یا تطوع در غیر از حرم ذبح نمی‌شود ولی شخص آورند</w:t>
      </w:r>
      <w:r w:rsidR="00DF4315">
        <w:rPr>
          <w:rFonts w:hint="cs"/>
          <w:rtl/>
        </w:rPr>
        <w:t>ۀ</w:t>
      </w:r>
      <w:r>
        <w:rPr>
          <w:rFonts w:hint="cs"/>
          <w:rtl/>
        </w:rPr>
        <w:t xml:space="preserve"> حیوان هدی در هر جایی از حرم می‌تواند آن را ذبح کند.</w:t>
      </w:r>
    </w:p>
    <w:p w:rsidR="009E56F2" w:rsidRDefault="009E56F2" w:rsidP="00DF4315">
      <w:pPr>
        <w:pStyle w:val="a3"/>
        <w:rPr>
          <w:rtl/>
        </w:rPr>
      </w:pPr>
      <w:r>
        <w:rPr>
          <w:rFonts w:hint="cs"/>
          <w:rtl/>
        </w:rPr>
        <w:t>از جابر</w:t>
      </w:r>
      <w:r>
        <w:rPr>
          <w:rFonts w:cs="CTraditional Arabic" w:hint="cs"/>
          <w:sz w:val="26"/>
          <w:szCs w:val="26"/>
          <w:rtl/>
        </w:rPr>
        <w:t>س</w:t>
      </w:r>
      <w:r>
        <w:rPr>
          <w:rFonts w:hint="cs"/>
          <w:rtl/>
        </w:rPr>
        <w:t xml:space="preserve"> روایت شده: رسول‌خدا</w:t>
      </w:r>
      <w:r>
        <w:rPr>
          <w:rFonts w:cs="CTraditional Arabic" w:hint="cs"/>
          <w:sz w:val="26"/>
          <w:szCs w:val="26"/>
          <w:rtl/>
        </w:rPr>
        <w:t>ص</w:t>
      </w:r>
      <w:r w:rsidR="004724B5">
        <w:rPr>
          <w:rFonts w:hint="cs"/>
          <w:rtl/>
        </w:rPr>
        <w:t xml:space="preserve"> فرمود</w:t>
      </w:r>
      <w:r w:rsidR="004724B5" w:rsidRPr="00DF4315">
        <w:rPr>
          <w:rFonts w:hint="cs"/>
          <w:rtl/>
        </w:rPr>
        <w:t>: «</w:t>
      </w:r>
      <w:r w:rsidRPr="00DF4315">
        <w:rPr>
          <w:rFonts w:hint="cs"/>
          <w:rtl/>
        </w:rPr>
        <w:t>تمام منی محل ذبح است، تمام مزدلفه محل ذبح است. و تمامی دره‌های مکه راه و محل ذبح است</w:t>
      </w:r>
      <w:r w:rsidR="004724B5" w:rsidRPr="00DF4315">
        <w:rPr>
          <w:rFonts w:hint="cs"/>
          <w:rtl/>
        </w:rPr>
        <w:t>».</w:t>
      </w:r>
      <w:r w:rsidR="00277019" w:rsidRPr="00DF4315">
        <w:rPr>
          <w:rFonts w:hint="cs"/>
          <w:rtl/>
        </w:rPr>
        <w:t xml:space="preserve"> </w:t>
      </w:r>
      <w:r w:rsidRPr="00DF4315">
        <w:rPr>
          <w:rFonts w:hint="cs"/>
          <w:rtl/>
        </w:rPr>
        <w:t>(روایت</w:t>
      </w:r>
      <w:r>
        <w:rPr>
          <w:rFonts w:hint="cs"/>
          <w:rtl/>
        </w:rPr>
        <w:t xml:space="preserve"> از ابوداود و ابن‌ماجه)</w:t>
      </w:r>
      <w:r w:rsidR="004724B5">
        <w:rPr>
          <w:rFonts w:hint="cs"/>
          <w:rtl/>
        </w:rPr>
        <w:t>.</w:t>
      </w:r>
    </w:p>
    <w:p w:rsidR="009E56F2" w:rsidRDefault="00BE4C1B" w:rsidP="00DF4315">
      <w:pPr>
        <w:pStyle w:val="a3"/>
        <w:rPr>
          <w:rtl/>
        </w:rPr>
      </w:pPr>
      <w:r>
        <w:rPr>
          <w:rFonts w:hint="cs"/>
          <w:rtl/>
        </w:rPr>
        <w:t>هدی متعلق به حج بهتر است در منی ذبح شود، و هدی متعلق به عمره بهتر است در مروه</w:t>
      </w:r>
      <w:r w:rsidR="004724B5">
        <w:rPr>
          <w:rFonts w:hint="cs"/>
          <w:rtl/>
        </w:rPr>
        <w:t xml:space="preserve"> </w:t>
      </w:r>
      <w:r>
        <w:rPr>
          <w:rFonts w:hint="cs"/>
          <w:rtl/>
        </w:rPr>
        <w:t>ذبح گردد چون آن مکان‌ها محل تحلل حج و عمره است.</w:t>
      </w:r>
    </w:p>
    <w:p w:rsidR="00BE4C1B" w:rsidRPr="00DF4315" w:rsidRDefault="00BE4C1B" w:rsidP="00DF4315">
      <w:pPr>
        <w:pStyle w:val="a3"/>
        <w:rPr>
          <w:rtl/>
        </w:rPr>
      </w:pPr>
      <w:r>
        <w:rPr>
          <w:rFonts w:hint="cs"/>
          <w:rtl/>
        </w:rPr>
        <w:t>از مالک نقل شده که رسول‌خدا</w:t>
      </w:r>
      <w:r>
        <w:rPr>
          <w:rFonts w:cs="CTraditional Arabic" w:hint="cs"/>
          <w:sz w:val="26"/>
          <w:szCs w:val="26"/>
          <w:rtl/>
        </w:rPr>
        <w:t>ص</w:t>
      </w:r>
      <w:r w:rsidR="004724B5">
        <w:rPr>
          <w:rFonts w:hint="cs"/>
          <w:rtl/>
        </w:rPr>
        <w:t xml:space="preserve"> در منی </w:t>
      </w:r>
      <w:r w:rsidR="004724B5" w:rsidRPr="00DF4315">
        <w:rPr>
          <w:rFonts w:hint="cs"/>
          <w:rtl/>
        </w:rPr>
        <w:t>فرمود: «</w:t>
      </w:r>
      <w:r w:rsidRPr="00DF4315">
        <w:rPr>
          <w:rFonts w:hint="cs"/>
          <w:rtl/>
        </w:rPr>
        <w:t>اینجا محل ذبح است و تمام منی محل ذبح است.</w:t>
      </w:r>
      <w:r w:rsidR="003A6A7F" w:rsidRPr="00DF4315">
        <w:rPr>
          <w:rFonts w:hint="cs"/>
          <w:rtl/>
        </w:rPr>
        <w:t xml:space="preserve"> دربارۀ </w:t>
      </w:r>
      <w:r w:rsidRPr="00DF4315">
        <w:rPr>
          <w:rFonts w:hint="cs"/>
          <w:rtl/>
        </w:rPr>
        <w:t xml:space="preserve">عمره فرمود: </w:t>
      </w:r>
      <w:r w:rsidR="002855F2" w:rsidRPr="00DF4315">
        <w:rPr>
          <w:rFonts w:hint="cs"/>
          <w:rtl/>
        </w:rPr>
        <w:t>اینجا یعنی مروه، و تمامی دره‌های مکه و</w:t>
      </w:r>
      <w:r w:rsidR="008C6BF8" w:rsidRPr="00DF4315">
        <w:rPr>
          <w:rFonts w:hint="cs"/>
          <w:rtl/>
        </w:rPr>
        <w:t xml:space="preserve"> راه‌ها</w:t>
      </w:r>
      <w:r w:rsidR="002855F2" w:rsidRPr="00DF4315">
        <w:rPr>
          <w:rFonts w:hint="cs"/>
          <w:rtl/>
        </w:rPr>
        <w:t>ی آن محل ذبح است</w:t>
      </w:r>
      <w:r w:rsidR="004724B5" w:rsidRPr="00DF4315">
        <w:rPr>
          <w:rFonts w:hint="cs"/>
          <w:rtl/>
        </w:rPr>
        <w:t>».</w:t>
      </w:r>
    </w:p>
    <w:p w:rsidR="00BB19C8" w:rsidRPr="00DC6647" w:rsidRDefault="00377CF7" w:rsidP="00751A8B">
      <w:pPr>
        <w:pStyle w:val="a0"/>
        <w:rPr>
          <w:rtl/>
        </w:rPr>
      </w:pPr>
      <w:bookmarkStart w:id="2007" w:name="_Toc262412105"/>
      <w:bookmarkStart w:id="2008" w:name="_Toc340599673"/>
      <w:bookmarkStart w:id="2009" w:name="_Toc408539149"/>
      <w:r>
        <w:rPr>
          <w:rFonts w:hint="cs"/>
          <w:rtl/>
        </w:rPr>
        <w:t>8-</w:t>
      </w:r>
      <w:r w:rsidR="00BB19C8">
        <w:rPr>
          <w:rFonts w:hint="cs"/>
          <w:rtl/>
        </w:rPr>
        <w:t xml:space="preserve"> نباید بخشی از حیوان هدی به عنوان دستمزد به قصاب داده شود:</w:t>
      </w:r>
      <w:bookmarkEnd w:id="2007"/>
      <w:bookmarkEnd w:id="2008"/>
      <w:bookmarkEnd w:id="2009"/>
    </w:p>
    <w:p w:rsidR="002855F2" w:rsidRDefault="003E72BA" w:rsidP="00DF4315">
      <w:pPr>
        <w:pStyle w:val="a3"/>
        <w:rPr>
          <w:rtl/>
        </w:rPr>
      </w:pPr>
      <w:r>
        <w:rPr>
          <w:rFonts w:hint="cs"/>
          <w:rtl/>
        </w:rPr>
        <w:t>ای‌خواهر مسلمانم</w:t>
      </w:r>
      <w:r w:rsidR="004724B5">
        <w:rPr>
          <w:rFonts w:hint="cs"/>
          <w:rtl/>
        </w:rPr>
        <w:t>،</w:t>
      </w:r>
      <w:r>
        <w:rPr>
          <w:rFonts w:hint="cs"/>
          <w:rtl/>
        </w:rPr>
        <w:t xml:space="preserve"> جایز نیست قصاب بخشی از حیوان ذبح شده را به جای دستمزد بگیرد، ولی صدقه دادن از آن به قصاب جایز است.</w:t>
      </w:r>
    </w:p>
    <w:p w:rsidR="003E72BA" w:rsidRDefault="003E72BA" w:rsidP="00DF4315">
      <w:pPr>
        <w:pStyle w:val="a3"/>
        <w:rPr>
          <w:rtl/>
        </w:rPr>
      </w:pPr>
      <w:r>
        <w:rPr>
          <w:rFonts w:hint="cs"/>
          <w:rtl/>
        </w:rPr>
        <w:t>به دلیل</w:t>
      </w:r>
      <w:r w:rsidR="00092990">
        <w:rPr>
          <w:rFonts w:hint="cs"/>
          <w:rtl/>
        </w:rPr>
        <w:t xml:space="preserve"> گفتۀ </w:t>
      </w:r>
      <w:r>
        <w:rPr>
          <w:rFonts w:hint="cs"/>
          <w:rtl/>
        </w:rPr>
        <w:t>علی</w:t>
      </w:r>
      <w:r>
        <w:rPr>
          <w:rFonts w:cs="CTraditional Arabic" w:hint="cs"/>
          <w:sz w:val="26"/>
          <w:szCs w:val="26"/>
          <w:rtl/>
        </w:rPr>
        <w:t>س</w:t>
      </w:r>
      <w:r>
        <w:rPr>
          <w:rFonts w:hint="cs"/>
          <w:rtl/>
        </w:rPr>
        <w:t xml:space="preserve"> که گوید: رسول‌خدا</w:t>
      </w:r>
      <w:r>
        <w:rPr>
          <w:rFonts w:cs="CTraditional Arabic" w:hint="cs"/>
          <w:sz w:val="26"/>
          <w:szCs w:val="26"/>
          <w:rtl/>
        </w:rPr>
        <w:t>ص</w:t>
      </w:r>
      <w:r>
        <w:rPr>
          <w:rFonts w:hint="cs"/>
          <w:rtl/>
        </w:rPr>
        <w:t xml:space="preserve"> به من امر فرمودند بر ذبح شتری که قربان کرده بو</w:t>
      </w:r>
      <w:r w:rsidR="004724B5">
        <w:rPr>
          <w:rFonts w:hint="cs"/>
          <w:rtl/>
        </w:rPr>
        <w:t>د نظارت کنم، و پوست و گوشت و اعض</w:t>
      </w:r>
      <w:r>
        <w:rPr>
          <w:rFonts w:hint="cs"/>
          <w:rtl/>
        </w:rPr>
        <w:t xml:space="preserve">ای دیگر آن </w:t>
      </w:r>
      <w:r w:rsidRPr="00DF4315">
        <w:rPr>
          <w:rFonts w:hint="cs"/>
          <w:rtl/>
        </w:rPr>
        <w:t>را تقسیم کنم، و به من امر کرد از آ</w:t>
      </w:r>
      <w:r w:rsidR="004724B5" w:rsidRPr="00DF4315">
        <w:rPr>
          <w:rFonts w:hint="cs"/>
          <w:rtl/>
        </w:rPr>
        <w:t>ن چیزی به قصاب نبخشم، و فرمود: «</w:t>
      </w:r>
      <w:r w:rsidRPr="00DF4315">
        <w:rPr>
          <w:rFonts w:hint="cs"/>
          <w:rtl/>
        </w:rPr>
        <w:t xml:space="preserve">ما از آنچه در نزد خود داریم به او </w:t>
      </w:r>
      <w:r w:rsidR="004724B5" w:rsidRPr="00DF4315">
        <w:rPr>
          <w:rFonts w:hint="cs"/>
          <w:rtl/>
        </w:rPr>
        <w:t>خواهیم داد»</w:t>
      </w:r>
      <w:r w:rsidR="00277019" w:rsidRPr="00DF4315">
        <w:rPr>
          <w:rFonts w:hint="cs"/>
          <w:rtl/>
        </w:rPr>
        <w:t xml:space="preserve"> </w:t>
      </w:r>
      <w:r w:rsidR="00C109BF" w:rsidRPr="00DF4315">
        <w:rPr>
          <w:rFonts w:hint="cs"/>
          <w:rtl/>
        </w:rPr>
        <w:t>(</w:t>
      </w:r>
      <w:r w:rsidR="00C109BF">
        <w:rPr>
          <w:rFonts w:hint="cs"/>
          <w:rtl/>
        </w:rPr>
        <w:t>روایت از جماعت)</w:t>
      </w:r>
      <w:r w:rsidR="004724B5">
        <w:rPr>
          <w:rFonts w:hint="cs"/>
          <w:rtl/>
        </w:rPr>
        <w:t>.</w:t>
      </w:r>
    </w:p>
    <w:p w:rsidR="00C109BF" w:rsidRDefault="00663E8A" w:rsidP="00DF4315">
      <w:pPr>
        <w:pStyle w:val="a3"/>
        <w:rPr>
          <w:rtl/>
        </w:rPr>
      </w:pPr>
      <w:r>
        <w:rPr>
          <w:rFonts w:hint="cs"/>
          <w:rtl/>
        </w:rPr>
        <w:t>ای‌خواهر مسلمانم، این حدیث دلیل بر این است: آن کس که قربانی می‌کند می‌تواند برای ذبح حیوان، کسی دیگر را بر ذبح و تقسیم و نظارت آن وکیل نماید.</w:t>
      </w:r>
    </w:p>
    <w:p w:rsidR="00663E8A" w:rsidRDefault="00663E8A" w:rsidP="00DF4315">
      <w:pPr>
        <w:pStyle w:val="a3"/>
        <w:rPr>
          <w:rtl/>
        </w:rPr>
      </w:pPr>
      <w:r>
        <w:rPr>
          <w:rFonts w:hint="cs"/>
          <w:rtl/>
        </w:rPr>
        <w:t>بدانید که به اتفاق أئمه، جایز نیست پوست و دیگر اجزای آن فروخته شود یا به عنوان دستمزد به قصاب داده شود، و باید دستمزد را جداگانه به او بدهد به دلیل حدیث سابق.</w:t>
      </w:r>
    </w:p>
    <w:p w:rsidR="005F7689" w:rsidRPr="00DC6647" w:rsidRDefault="00377CF7" w:rsidP="00751A8B">
      <w:pPr>
        <w:pStyle w:val="a0"/>
        <w:rPr>
          <w:rtl/>
        </w:rPr>
      </w:pPr>
      <w:bookmarkStart w:id="2010" w:name="_Toc262412106"/>
      <w:bookmarkStart w:id="2011" w:name="_Toc340599674"/>
      <w:bookmarkStart w:id="2012" w:name="_Toc408539150"/>
      <w:r>
        <w:rPr>
          <w:rFonts w:hint="cs"/>
          <w:rtl/>
        </w:rPr>
        <w:t>9-</w:t>
      </w:r>
      <w:r w:rsidR="005F7689">
        <w:rPr>
          <w:rFonts w:hint="cs"/>
          <w:rtl/>
        </w:rPr>
        <w:t xml:space="preserve"> خوردن از گوشت قربانی:</w:t>
      </w:r>
      <w:bookmarkEnd w:id="2010"/>
      <w:bookmarkEnd w:id="2011"/>
      <w:bookmarkEnd w:id="2012"/>
    </w:p>
    <w:p w:rsidR="00663E8A" w:rsidRDefault="000A294D" w:rsidP="00DF4315">
      <w:pPr>
        <w:pStyle w:val="a3"/>
        <w:rPr>
          <w:rtl/>
        </w:rPr>
      </w:pPr>
      <w:r>
        <w:rPr>
          <w:rFonts w:hint="cs"/>
          <w:rtl/>
        </w:rPr>
        <w:t>خداوند می‌فرماید:</w:t>
      </w:r>
    </w:p>
    <w:p w:rsidR="00E0102F" w:rsidRPr="00041EC8" w:rsidRDefault="00E0102F" w:rsidP="00041EC8">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41EC8">
        <w:rPr>
          <w:rFonts w:ascii="KFGQPC Uthmanic Script HAFS" w:hAnsi="KFGQPC Uthmanic Script HAFS" w:cs="KFGQPC Uthmanic Script HAFS"/>
          <w:sz w:val="28"/>
          <w:szCs w:val="28"/>
          <w:rtl/>
        </w:rPr>
        <w:t xml:space="preserve">فَكُلُواْ مِنۡهَا وَأَطۡعِمُواْ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لۡبَآئِسَ</w:t>
      </w:r>
      <w:r w:rsidR="00041EC8">
        <w:rPr>
          <w:rFonts w:ascii="KFGQPC Uthmanic Script HAFS" w:hAnsi="KFGQPC Uthmanic Script HAFS" w:cs="KFGQPC Uthmanic Script HAFS"/>
          <w:sz w:val="28"/>
          <w:szCs w:val="28"/>
          <w:rtl/>
        </w:rPr>
        <w:t xml:space="preserve">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لۡفَقِيرَ</w:t>
      </w:r>
      <w:r w:rsidR="00041EC8">
        <w:rPr>
          <w:rFonts w:ascii="KFGQPC Uthmanic Script HAFS" w:hAnsi="KFGQPC Uthmanic Script HAFS" w:cs="KFGQPC Uthmanic Script HAFS"/>
          <w:sz w:val="28"/>
          <w:szCs w:val="28"/>
          <w:rtl/>
        </w:rPr>
        <w:t xml:space="preserve"> ٢٨</w:t>
      </w:r>
      <w:r>
        <w:rPr>
          <w:rFonts w:ascii="Traditional Arabic" w:hAnsi="Traditional Arabic" w:cs="Traditional Arabic"/>
          <w:sz w:val="28"/>
          <w:szCs w:val="28"/>
          <w:rtl/>
          <w:lang w:bidi="fa-IR"/>
        </w:rPr>
        <w:t>﴾</w:t>
      </w:r>
      <w:r>
        <w:rPr>
          <w:rFonts w:cs="B Lotus" w:hint="cs"/>
          <w:sz w:val="28"/>
          <w:szCs w:val="28"/>
          <w:rtl/>
          <w:lang w:bidi="fa-IR"/>
        </w:rPr>
        <w:t xml:space="preserve"> </w:t>
      </w:r>
      <w:r w:rsidRPr="00DF4315">
        <w:rPr>
          <w:rStyle w:val="Char4"/>
          <w:rtl/>
        </w:rPr>
        <w:t>[</w:t>
      </w:r>
      <w:r w:rsidRPr="00DF4315">
        <w:rPr>
          <w:rStyle w:val="Char4"/>
          <w:rFonts w:hint="cs"/>
          <w:rtl/>
        </w:rPr>
        <w:t>الحج: 28</w:t>
      </w:r>
      <w:r w:rsidRPr="00DF4315">
        <w:rPr>
          <w:rStyle w:val="Char4"/>
          <w:rtl/>
        </w:rPr>
        <w:t>]</w:t>
      </w:r>
      <w:r w:rsidRPr="00DF4315">
        <w:rPr>
          <w:rStyle w:val="Char3"/>
          <w:rtl/>
        </w:rPr>
        <w:t>.</w:t>
      </w:r>
    </w:p>
    <w:p w:rsidR="004724B5" w:rsidRDefault="004724B5" w:rsidP="00DF4315">
      <w:pPr>
        <w:pStyle w:val="a3"/>
        <w:rPr>
          <w:rtl/>
        </w:rPr>
      </w:pPr>
      <w:r>
        <w:rPr>
          <w:rFonts w:cs="Traditional Arabic" w:hint="cs"/>
          <w:rtl/>
        </w:rPr>
        <w:t>«</w:t>
      </w:r>
      <w:r w:rsidRPr="00377CF7">
        <w:rPr>
          <w:rFonts w:hint="cs"/>
          <w:rtl/>
        </w:rPr>
        <w:t>پس از (گوشت) آن بخورید، و بینوای فقیر را (نیز) اطعام کنید</w:t>
      </w:r>
      <w:r>
        <w:rPr>
          <w:rFonts w:cs="Traditional Arabic" w:hint="cs"/>
          <w:rtl/>
        </w:rPr>
        <w:t>»</w:t>
      </w:r>
      <w:r w:rsidR="00DF4315" w:rsidRPr="00DF4315">
        <w:rPr>
          <w:rFonts w:hint="cs"/>
          <w:rtl/>
        </w:rPr>
        <w:t>.</w:t>
      </w:r>
    </w:p>
    <w:p w:rsidR="000A294D" w:rsidRDefault="00DC74F9" w:rsidP="00DF4315">
      <w:pPr>
        <w:pStyle w:val="a3"/>
        <w:rPr>
          <w:rtl/>
        </w:rPr>
      </w:pPr>
      <w:r>
        <w:rPr>
          <w:rFonts w:hint="cs"/>
          <w:rtl/>
        </w:rPr>
        <w:t>و این امری است از جانب خدا برای خوردن از گوشت‌های قربانی.</w:t>
      </w:r>
    </w:p>
    <w:p w:rsidR="00DC74F9" w:rsidRDefault="00DC74F9" w:rsidP="00DF4315">
      <w:pPr>
        <w:pStyle w:val="a3"/>
        <w:rPr>
          <w:rtl/>
        </w:rPr>
      </w:pPr>
      <w:r>
        <w:rPr>
          <w:rFonts w:hint="cs"/>
          <w:rtl/>
        </w:rPr>
        <w:t>ظاهراً این امر شامل قربانی‌های واجب و تطوع می‌شود.</w:t>
      </w:r>
    </w:p>
    <w:p w:rsidR="00DC74F9" w:rsidRDefault="00DC74F9" w:rsidP="00DF4315">
      <w:pPr>
        <w:pStyle w:val="a3"/>
        <w:rPr>
          <w:rtl/>
        </w:rPr>
      </w:pPr>
      <w:r>
        <w:rPr>
          <w:rFonts w:hint="cs"/>
          <w:rtl/>
        </w:rPr>
        <w:t>ولی فقهاء در این باره اختلاف دارند.</w:t>
      </w:r>
    </w:p>
    <w:p w:rsidR="00DC74F9" w:rsidRDefault="004724B5" w:rsidP="00DF4315">
      <w:pPr>
        <w:pStyle w:val="a3"/>
        <w:rPr>
          <w:rtl/>
        </w:rPr>
      </w:pPr>
      <w:r>
        <w:rPr>
          <w:rFonts w:hint="cs"/>
          <w:rtl/>
        </w:rPr>
        <w:t>در نزد ابوحنیفه و احمد: جايز است از هدی کسی که حج تمتع</w:t>
      </w:r>
      <w:r w:rsidR="00DC74F9">
        <w:rPr>
          <w:rFonts w:hint="cs"/>
          <w:rtl/>
        </w:rPr>
        <w:t>، و قارن و حج تطوع انجام داده بخورد و از غیر آن نباید بخورد.</w:t>
      </w:r>
    </w:p>
    <w:p w:rsidR="00DC74F9" w:rsidRDefault="00DC74F9" w:rsidP="00DF4315">
      <w:pPr>
        <w:pStyle w:val="a3"/>
        <w:rPr>
          <w:rtl/>
        </w:rPr>
      </w:pPr>
      <w:r>
        <w:rPr>
          <w:rFonts w:hint="cs"/>
          <w:rtl/>
        </w:rPr>
        <w:t>مالگ گفته: از هدیی که به خاطر فساد</w:t>
      </w:r>
      <w:r w:rsidR="00DD4823">
        <w:rPr>
          <w:rFonts w:hint="cs"/>
          <w:rtl/>
        </w:rPr>
        <w:t xml:space="preserve"> حج یا به خاطر از دست دادن آن ذبح کرده، و از هدی متمتع بخورد، به جز فدی</w:t>
      </w:r>
      <w:r w:rsidR="00DF4315">
        <w:rPr>
          <w:rFonts w:hint="cs"/>
          <w:rtl/>
        </w:rPr>
        <w:t>ۀ</w:t>
      </w:r>
      <w:r w:rsidR="00DD4823">
        <w:rPr>
          <w:rFonts w:hint="cs"/>
          <w:rtl/>
        </w:rPr>
        <w:t xml:space="preserve"> شکار و آنچه برای مساکین نذر کرده، و هدی تطوع که قبل از رسیدن به موعد آن ذبح شده باشد که نباید از این انواع چیزی بخورد.</w:t>
      </w:r>
    </w:p>
    <w:p w:rsidR="00DD4823" w:rsidRDefault="00DD4823" w:rsidP="00DF4315">
      <w:pPr>
        <w:pStyle w:val="a3"/>
        <w:rPr>
          <w:rtl/>
        </w:rPr>
      </w:pPr>
      <w:r>
        <w:rPr>
          <w:rFonts w:hint="cs"/>
          <w:rtl/>
        </w:rPr>
        <w:t xml:space="preserve">در نزدی شافعی خوردن از هدی واجب جایز نیست. مانند دم واجب برای فدیه شکار و فاسد شدن حج و هدی متمع و قارن و </w:t>
      </w:r>
      <w:r w:rsidR="00CB1900">
        <w:rPr>
          <w:rFonts w:hint="cs"/>
          <w:rtl/>
        </w:rPr>
        <w:t>هدی منذور.</w:t>
      </w:r>
    </w:p>
    <w:p w:rsidR="00CB1900" w:rsidRDefault="00CB1900" w:rsidP="00DF4315">
      <w:pPr>
        <w:pStyle w:val="a3"/>
        <w:rPr>
          <w:rtl/>
        </w:rPr>
      </w:pPr>
      <w:r>
        <w:rPr>
          <w:rFonts w:hint="cs"/>
          <w:rtl/>
        </w:rPr>
        <w:t>اما از هدی تطوع می‌توانید بخورید و هدیه کنید و صدقه دهید.</w:t>
      </w:r>
    </w:p>
    <w:p w:rsidR="006C7B69" w:rsidRPr="00DC6647" w:rsidRDefault="00377CF7" w:rsidP="00751A8B">
      <w:pPr>
        <w:pStyle w:val="a0"/>
        <w:rPr>
          <w:rtl/>
        </w:rPr>
      </w:pPr>
      <w:bookmarkStart w:id="2013" w:name="_Toc262412107"/>
      <w:bookmarkStart w:id="2014" w:name="_Toc340599675"/>
      <w:bookmarkStart w:id="2015" w:name="_Toc408539151"/>
      <w:r>
        <w:rPr>
          <w:rFonts w:hint="cs"/>
          <w:rtl/>
        </w:rPr>
        <w:t>10-</w:t>
      </w:r>
      <w:r w:rsidR="006C7B69">
        <w:rPr>
          <w:rFonts w:hint="cs"/>
          <w:rtl/>
        </w:rPr>
        <w:t xml:space="preserve"> مقدار آنچه خورده می‌شود:</w:t>
      </w:r>
      <w:bookmarkEnd w:id="2013"/>
      <w:bookmarkEnd w:id="2014"/>
      <w:bookmarkEnd w:id="2015"/>
    </w:p>
    <w:p w:rsidR="00CB1900" w:rsidRDefault="006B6798" w:rsidP="00DF4315">
      <w:pPr>
        <w:pStyle w:val="a3"/>
        <w:rPr>
          <w:rtl/>
        </w:rPr>
      </w:pPr>
      <w:r>
        <w:rPr>
          <w:rFonts w:hint="cs"/>
          <w:rtl/>
        </w:rPr>
        <w:t>بنابرقولی نصف آن را می‌تواند بخورد و نصف دیگر را صدقه نماید.</w:t>
      </w:r>
    </w:p>
    <w:p w:rsidR="006B6798" w:rsidRDefault="006B6798" w:rsidP="00DF4315">
      <w:pPr>
        <w:pStyle w:val="a3"/>
        <w:rPr>
          <w:rtl/>
        </w:rPr>
      </w:pPr>
      <w:r>
        <w:rPr>
          <w:rFonts w:hint="cs"/>
          <w:rtl/>
        </w:rPr>
        <w:t>بنابرقولی دیگر: آن را سه قسمت کرده یک سوم آن را بخورد، یک سوم آن را هدیه کند و یک سوم باقی را صدقه دهد.</w:t>
      </w:r>
    </w:p>
    <w:p w:rsidR="00DF4315" w:rsidRDefault="00DF4315" w:rsidP="00DF4315">
      <w:pPr>
        <w:pStyle w:val="a3"/>
        <w:rPr>
          <w:rtl/>
        </w:rPr>
      </w:pPr>
    </w:p>
    <w:p w:rsidR="00DF4315" w:rsidRDefault="00DF4315" w:rsidP="00DF4315">
      <w:pPr>
        <w:pStyle w:val="a3"/>
        <w:rPr>
          <w:rtl/>
        </w:rPr>
      </w:pPr>
    </w:p>
    <w:p w:rsidR="00D92653" w:rsidRPr="00DC6647" w:rsidRDefault="00D92653" w:rsidP="00D92653">
      <w:pPr>
        <w:pStyle w:val="Heading1"/>
        <w:bidi/>
        <w:rPr>
          <w:rtl/>
          <w:lang w:bidi="fa-IR"/>
        </w:rPr>
      </w:pPr>
      <w:bookmarkStart w:id="2016" w:name="_Toc262412108"/>
      <w:bookmarkStart w:id="2017" w:name="_Toc340599676"/>
      <w:bookmarkStart w:id="2018" w:name="_Toc408539152"/>
      <w:r>
        <w:rPr>
          <w:rFonts w:hint="cs"/>
          <w:rtl/>
          <w:lang w:bidi="fa-IR"/>
        </w:rPr>
        <w:t>6</w:t>
      </w:r>
      <w:r w:rsidR="00377CF7">
        <w:rPr>
          <w:rFonts w:hint="cs"/>
          <w:rtl/>
          <w:lang w:bidi="fa-IR"/>
        </w:rPr>
        <w:t>4-</w:t>
      </w:r>
      <w:r>
        <w:rPr>
          <w:rFonts w:hint="cs"/>
          <w:rtl/>
          <w:lang w:bidi="fa-IR"/>
        </w:rPr>
        <w:t xml:space="preserve"> کوتاه کردن مو برای زنان و نهی</w:t>
      </w:r>
      <w:r w:rsidR="00853096">
        <w:rPr>
          <w:rFonts w:hint="cs"/>
          <w:rtl/>
          <w:lang w:bidi="fa-IR"/>
        </w:rPr>
        <w:t xml:space="preserve"> آن‌ها </w:t>
      </w:r>
      <w:r>
        <w:rPr>
          <w:rFonts w:hint="cs"/>
          <w:rtl/>
          <w:lang w:bidi="fa-IR"/>
        </w:rPr>
        <w:t>از تراشیدن سرو مقدار موهای کوتاه شدن</w:t>
      </w:r>
      <w:bookmarkEnd w:id="2016"/>
      <w:bookmarkEnd w:id="2017"/>
      <w:bookmarkEnd w:id="2018"/>
    </w:p>
    <w:p w:rsidR="00D92653" w:rsidRDefault="00D92653" w:rsidP="00DF4315">
      <w:pPr>
        <w:pStyle w:val="a3"/>
        <w:rPr>
          <w:rtl/>
        </w:rPr>
      </w:pPr>
      <w:r>
        <w:rPr>
          <w:rFonts w:hint="cs"/>
          <w:rtl/>
        </w:rPr>
        <w:t xml:space="preserve">ابوداود و غیره از ابن‌عباس </w:t>
      </w:r>
      <w:r w:rsidR="004724B5">
        <w:rPr>
          <w:rFonts w:cs="CTraditional Arabic" w:hint="cs"/>
          <w:rtl/>
        </w:rPr>
        <w:t>ب</w:t>
      </w:r>
      <w:r w:rsidR="004724B5">
        <w:rPr>
          <w:rFonts w:hint="cs"/>
          <w:rtl/>
        </w:rPr>
        <w:t xml:space="preserve"> </w:t>
      </w:r>
      <w:r>
        <w:rPr>
          <w:rFonts w:hint="cs"/>
          <w:rtl/>
        </w:rPr>
        <w:t>روایت کرده‌اند که: رسول‌خدا</w:t>
      </w:r>
      <w:r>
        <w:rPr>
          <w:rFonts w:cs="CTraditional Arabic" w:hint="cs"/>
          <w:sz w:val="26"/>
          <w:szCs w:val="26"/>
          <w:rtl/>
        </w:rPr>
        <w:t>ص</w:t>
      </w:r>
      <w:r w:rsidR="004724B5">
        <w:rPr>
          <w:rFonts w:hint="cs"/>
          <w:rtl/>
        </w:rPr>
        <w:t xml:space="preserve"> فرموده است: </w:t>
      </w:r>
      <w:r w:rsidR="004724B5">
        <w:rPr>
          <w:rFonts w:cs="Traditional Arabic" w:hint="cs"/>
          <w:rtl/>
        </w:rPr>
        <w:t>«</w:t>
      </w:r>
      <w:r>
        <w:rPr>
          <w:rFonts w:hint="cs"/>
          <w:rtl/>
        </w:rPr>
        <w:t>تراشیدن موی سر برای زنان درست نیست و تنها کوتاه کردن مو بر آنان واجب است</w:t>
      </w:r>
      <w:r w:rsidR="004724B5">
        <w:rPr>
          <w:rFonts w:cs="Traditional Arabic" w:hint="cs"/>
          <w:rtl/>
        </w:rPr>
        <w:t>»</w:t>
      </w:r>
      <w:r w:rsidR="004724B5">
        <w:rPr>
          <w:rFonts w:hint="cs"/>
          <w:rtl/>
        </w:rPr>
        <w:t>.</w:t>
      </w:r>
    </w:p>
    <w:p w:rsidR="00D92653" w:rsidRDefault="00D92653" w:rsidP="00DF4315">
      <w:pPr>
        <w:pStyle w:val="a3"/>
        <w:rPr>
          <w:rtl/>
        </w:rPr>
      </w:pPr>
      <w:r>
        <w:rPr>
          <w:rFonts w:hint="cs"/>
          <w:rtl/>
        </w:rPr>
        <w:t>به</w:t>
      </w:r>
      <w:r w:rsidR="00092990">
        <w:rPr>
          <w:rFonts w:hint="cs"/>
          <w:rtl/>
        </w:rPr>
        <w:t xml:space="preserve"> گفتۀ </w:t>
      </w:r>
      <w:r>
        <w:rPr>
          <w:rFonts w:hint="cs"/>
          <w:rtl/>
        </w:rPr>
        <w:t>ابن‌منذر: اجماع اهل علم بر آن است، زیرا تراشیدن موی سر برای زنان مثله است.</w:t>
      </w:r>
    </w:p>
    <w:p w:rsidR="00D92653" w:rsidRDefault="00D92653" w:rsidP="00DF4315">
      <w:pPr>
        <w:pStyle w:val="a3"/>
        <w:rPr>
          <w:rtl/>
        </w:rPr>
      </w:pPr>
      <w:r>
        <w:rPr>
          <w:rFonts w:hint="cs"/>
          <w:rtl/>
        </w:rPr>
        <w:t>ابن‌عمر</w:t>
      </w:r>
      <w:r w:rsidR="004724B5">
        <w:rPr>
          <w:rFonts w:hint="cs"/>
          <w:rtl/>
        </w:rPr>
        <w:t xml:space="preserve"> </w:t>
      </w:r>
      <w:r w:rsidR="004724B5">
        <w:rPr>
          <w:rFonts w:cs="CTraditional Arabic" w:hint="cs"/>
          <w:sz w:val="26"/>
          <w:szCs w:val="26"/>
          <w:rtl/>
        </w:rPr>
        <w:t>ب</w:t>
      </w:r>
      <w:r>
        <w:rPr>
          <w:rFonts w:hint="cs"/>
          <w:rtl/>
        </w:rPr>
        <w:t xml:space="preserve"> گفته: </w:t>
      </w:r>
      <w:r w:rsidR="004724B5">
        <w:rPr>
          <w:rFonts w:cs="Traditional Arabic" w:hint="cs"/>
          <w:rtl/>
        </w:rPr>
        <w:t>«</w:t>
      </w:r>
      <w:r>
        <w:rPr>
          <w:rFonts w:hint="cs"/>
          <w:rtl/>
        </w:rPr>
        <w:t>هرگاه، زن بخواهد موی سر را کوتاه کند آن را در پیشانی سر جمع کرده و سپس به انداز</w:t>
      </w:r>
      <w:r w:rsidR="00DF4315">
        <w:rPr>
          <w:rFonts w:hint="cs"/>
          <w:rtl/>
        </w:rPr>
        <w:t>ۀ</w:t>
      </w:r>
      <w:r>
        <w:rPr>
          <w:rFonts w:hint="cs"/>
          <w:rtl/>
        </w:rPr>
        <w:t xml:space="preserve"> یک سر انگشت از آن را کوتاه می‌کند</w:t>
      </w:r>
      <w:r w:rsidR="004724B5">
        <w:rPr>
          <w:rFonts w:cs="Traditional Arabic" w:hint="cs"/>
          <w:rtl/>
        </w:rPr>
        <w:t>»</w:t>
      </w:r>
      <w:r w:rsidR="004724B5">
        <w:rPr>
          <w:rFonts w:hint="cs"/>
          <w:rtl/>
        </w:rPr>
        <w:t>.</w:t>
      </w:r>
      <w:r w:rsidR="00277019">
        <w:rPr>
          <w:rFonts w:hint="cs"/>
          <w:rtl/>
        </w:rPr>
        <w:t xml:space="preserve"> </w:t>
      </w:r>
      <w:r>
        <w:rPr>
          <w:rFonts w:hint="cs"/>
          <w:rtl/>
        </w:rPr>
        <w:t>(روایت از سعیدبن منصور)</w:t>
      </w:r>
      <w:r w:rsidR="004724B5">
        <w:rPr>
          <w:rFonts w:hint="cs"/>
          <w:rtl/>
        </w:rPr>
        <w:t>.</w:t>
      </w:r>
    </w:p>
    <w:p w:rsidR="00D92653" w:rsidRDefault="004724B5" w:rsidP="00DF4315">
      <w:pPr>
        <w:pStyle w:val="a3"/>
        <w:rPr>
          <w:rtl/>
        </w:rPr>
      </w:pPr>
      <w:r>
        <w:rPr>
          <w:rFonts w:hint="cs"/>
          <w:rtl/>
        </w:rPr>
        <w:t>به</w:t>
      </w:r>
      <w:r w:rsidR="00092990">
        <w:rPr>
          <w:rFonts w:hint="cs"/>
          <w:rtl/>
        </w:rPr>
        <w:t xml:space="preserve"> گفتۀ </w:t>
      </w:r>
      <w:r>
        <w:rPr>
          <w:rFonts w:hint="cs"/>
          <w:rtl/>
        </w:rPr>
        <w:t xml:space="preserve">عطاء: </w:t>
      </w:r>
      <w:r>
        <w:rPr>
          <w:rFonts w:cs="Traditional Arabic" w:hint="cs"/>
          <w:rtl/>
        </w:rPr>
        <w:t>«</w:t>
      </w:r>
      <w:r w:rsidR="00D92653">
        <w:rPr>
          <w:rFonts w:hint="cs"/>
          <w:rtl/>
        </w:rPr>
        <w:t>از کنار سر و از موهای کوتاه و بلند آن کوتاه می‌کند</w:t>
      </w:r>
      <w:r>
        <w:rPr>
          <w:rFonts w:cs="Traditional Arabic" w:hint="cs"/>
          <w:rtl/>
        </w:rPr>
        <w:t>»</w:t>
      </w:r>
      <w:r>
        <w:rPr>
          <w:rFonts w:hint="cs"/>
          <w:rtl/>
        </w:rPr>
        <w:t>.</w:t>
      </w:r>
      <w:r w:rsidR="00277019">
        <w:rPr>
          <w:rFonts w:hint="cs"/>
          <w:rtl/>
        </w:rPr>
        <w:t xml:space="preserve"> </w:t>
      </w:r>
      <w:r w:rsidR="00D92653">
        <w:rPr>
          <w:rFonts w:hint="cs"/>
          <w:rtl/>
        </w:rPr>
        <w:t>(روایت سعیدبن منصور)</w:t>
      </w:r>
      <w:r>
        <w:rPr>
          <w:rFonts w:hint="cs"/>
          <w:rtl/>
        </w:rPr>
        <w:t>.</w:t>
      </w:r>
    </w:p>
    <w:p w:rsidR="00D92653" w:rsidRDefault="004724B5" w:rsidP="00DF4315">
      <w:pPr>
        <w:pStyle w:val="a3"/>
        <w:rPr>
          <w:rtl/>
        </w:rPr>
      </w:pPr>
      <w:r>
        <w:rPr>
          <w:rFonts w:hint="cs"/>
          <w:rtl/>
        </w:rPr>
        <w:t>بنابرقولی مرجوح</w:t>
      </w:r>
      <w:r w:rsidR="0043454A">
        <w:rPr>
          <w:rFonts w:hint="cs"/>
          <w:rtl/>
        </w:rPr>
        <w:t>: حدی برای کوتاه کردن موی سر تعیین نشده است.</w:t>
      </w:r>
    </w:p>
    <w:p w:rsidR="0043454A" w:rsidRDefault="0043454A" w:rsidP="00DF4315">
      <w:pPr>
        <w:pStyle w:val="a3"/>
        <w:rPr>
          <w:rtl/>
        </w:rPr>
      </w:pPr>
      <w:r>
        <w:rPr>
          <w:rFonts w:hint="cs"/>
          <w:rtl/>
        </w:rPr>
        <w:t>علمای شافعیه گویند: حداقل باید سه عدد مو را کوتاه کند.</w:t>
      </w:r>
    </w:p>
    <w:p w:rsidR="0043454A" w:rsidRDefault="0043454A" w:rsidP="00DF4315">
      <w:pPr>
        <w:pStyle w:val="a3"/>
        <w:rPr>
          <w:rtl/>
        </w:rPr>
      </w:pPr>
      <w:r>
        <w:rPr>
          <w:rFonts w:hint="cs"/>
          <w:rtl/>
        </w:rPr>
        <w:t>ای‌خواهر مسلمانم</w:t>
      </w:r>
      <w:r w:rsidR="004724B5">
        <w:rPr>
          <w:rFonts w:hint="cs"/>
          <w:rtl/>
        </w:rPr>
        <w:t>،</w:t>
      </w:r>
      <w:r>
        <w:rPr>
          <w:rFonts w:hint="cs"/>
          <w:rtl/>
        </w:rPr>
        <w:t xml:space="preserve"> مستحب است بعد از کوتاه کردن موی سر ناخن‌ها را نیز بگیری.</w:t>
      </w:r>
    </w:p>
    <w:p w:rsidR="00FA1037" w:rsidRPr="00645F4C" w:rsidRDefault="00FA1037" w:rsidP="00FA1037">
      <w:pPr>
        <w:pStyle w:val="Heading1"/>
        <w:bidi/>
        <w:rPr>
          <w:rtl/>
          <w:lang w:bidi="fa-IR"/>
        </w:rPr>
      </w:pPr>
      <w:bookmarkStart w:id="2019" w:name="_Toc262412109"/>
      <w:bookmarkStart w:id="2020" w:name="_Toc340599677"/>
      <w:bookmarkStart w:id="2021" w:name="_Toc408539153"/>
      <w:r w:rsidRPr="00645F4C">
        <w:rPr>
          <w:rFonts w:hint="cs"/>
          <w:rtl/>
          <w:lang w:bidi="fa-IR"/>
        </w:rPr>
        <w:t>6</w:t>
      </w:r>
      <w:r w:rsidR="00377CF7">
        <w:rPr>
          <w:rFonts w:hint="cs"/>
          <w:rtl/>
          <w:lang w:bidi="fa-IR"/>
        </w:rPr>
        <w:t xml:space="preserve">5- </w:t>
      </w:r>
      <w:r w:rsidRPr="00645F4C">
        <w:rPr>
          <w:rFonts w:hint="cs"/>
          <w:rtl/>
          <w:lang w:bidi="fa-IR"/>
        </w:rPr>
        <w:t>طواف افاضه</w:t>
      </w:r>
      <w:bookmarkEnd w:id="2019"/>
      <w:bookmarkEnd w:id="2020"/>
      <w:bookmarkEnd w:id="2021"/>
    </w:p>
    <w:p w:rsidR="0043454A" w:rsidRDefault="00104FAC" w:rsidP="00D72DAB">
      <w:pPr>
        <w:pStyle w:val="a3"/>
        <w:rPr>
          <w:rtl/>
        </w:rPr>
      </w:pPr>
      <w:r>
        <w:rPr>
          <w:rFonts w:hint="cs"/>
          <w:rtl/>
        </w:rPr>
        <w:t>خداوند می‌فرماید:</w:t>
      </w:r>
    </w:p>
    <w:p w:rsidR="00141AD8" w:rsidRDefault="00E0102F" w:rsidP="00041EC8">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041EC8">
        <w:rPr>
          <w:rFonts w:ascii="KFGQPC Uthmanic Script HAFS" w:hAnsi="KFGQPC Uthmanic Script HAFS" w:cs="KFGQPC Uthmanic Script HAFS"/>
          <w:sz w:val="28"/>
          <w:szCs w:val="28"/>
          <w:rtl/>
        </w:rPr>
        <w:t>وَلۡيَطَّوَّفُواْ بِ</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لۡبَيۡتِ</w:t>
      </w:r>
      <w:r w:rsidR="00041EC8">
        <w:rPr>
          <w:rFonts w:ascii="KFGQPC Uthmanic Script HAFS" w:hAnsi="KFGQPC Uthmanic Script HAFS" w:cs="KFGQPC Uthmanic Script HAFS"/>
          <w:sz w:val="28"/>
          <w:szCs w:val="28"/>
          <w:rtl/>
        </w:rPr>
        <w:t xml:space="preserve">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لۡعَتِيقِ</w:t>
      </w:r>
      <w:r w:rsidR="00041EC8">
        <w:rPr>
          <w:rFonts w:ascii="KFGQPC Uthmanic Script HAFS" w:hAnsi="KFGQPC Uthmanic Script HAFS" w:cs="KFGQPC Uthmanic Script HAFS"/>
          <w:sz w:val="28"/>
          <w:szCs w:val="28"/>
          <w:rtl/>
        </w:rPr>
        <w:t xml:space="preserve"> ٢٩</w:t>
      </w:r>
      <w:r>
        <w:rPr>
          <w:rFonts w:ascii="Traditional Arabic" w:hAnsi="Traditional Arabic" w:cs="Traditional Arabic"/>
          <w:sz w:val="28"/>
          <w:szCs w:val="28"/>
          <w:rtl/>
          <w:lang w:bidi="fa-IR"/>
        </w:rPr>
        <w:t>﴾</w:t>
      </w:r>
      <w:r>
        <w:rPr>
          <w:rFonts w:cs="B Lotus" w:hint="cs"/>
          <w:sz w:val="28"/>
          <w:szCs w:val="28"/>
          <w:rtl/>
          <w:lang w:bidi="fa-IR"/>
        </w:rPr>
        <w:t xml:space="preserve"> </w:t>
      </w:r>
      <w:r w:rsidRPr="00D72DAB">
        <w:rPr>
          <w:rStyle w:val="Char4"/>
          <w:rtl/>
        </w:rPr>
        <w:t>[</w:t>
      </w:r>
      <w:r w:rsidRPr="00D72DAB">
        <w:rPr>
          <w:rStyle w:val="Char4"/>
          <w:rFonts w:hint="cs"/>
          <w:rtl/>
        </w:rPr>
        <w:t>الحج: 29</w:t>
      </w:r>
      <w:r w:rsidRPr="00D72DAB">
        <w:rPr>
          <w:rStyle w:val="Char4"/>
          <w:rtl/>
        </w:rPr>
        <w:t>]</w:t>
      </w:r>
      <w:r w:rsidRPr="00D72DAB">
        <w:rPr>
          <w:rStyle w:val="Char3"/>
          <w:rtl/>
        </w:rPr>
        <w:t>.</w:t>
      </w:r>
    </w:p>
    <w:p w:rsidR="00141AD8" w:rsidRDefault="00645F4C" w:rsidP="00D72DAB">
      <w:pPr>
        <w:pStyle w:val="a3"/>
        <w:rPr>
          <w:szCs w:val="26"/>
          <w:rtl/>
        </w:rPr>
      </w:pPr>
      <w:r w:rsidRPr="00377CF7">
        <w:rPr>
          <w:rFonts w:hint="cs"/>
          <w:rtl/>
        </w:rPr>
        <w:t>«</w:t>
      </w:r>
      <w:r w:rsidR="00141AD8" w:rsidRPr="00377CF7">
        <w:rPr>
          <w:rFonts w:hint="cs"/>
          <w:rtl/>
        </w:rPr>
        <w:t>و باید به طواف</w:t>
      </w:r>
      <w:r w:rsidR="00C236A1">
        <w:rPr>
          <w:rFonts w:hint="cs"/>
          <w:rtl/>
        </w:rPr>
        <w:t xml:space="preserve"> خانۀ </w:t>
      </w:r>
      <w:r w:rsidR="00141AD8" w:rsidRPr="00377CF7">
        <w:rPr>
          <w:rFonts w:hint="cs"/>
          <w:rtl/>
        </w:rPr>
        <w:t>قدیمی و گرامی بپردازند</w:t>
      </w:r>
      <w:r w:rsidRPr="00377CF7">
        <w:rPr>
          <w:rFonts w:hint="cs"/>
          <w:rtl/>
        </w:rPr>
        <w:t>».</w:t>
      </w:r>
    </w:p>
    <w:p w:rsidR="002855F2" w:rsidRDefault="00645F4C" w:rsidP="00D72DAB">
      <w:pPr>
        <w:pStyle w:val="a3"/>
        <w:rPr>
          <w:rtl/>
        </w:rPr>
      </w:pPr>
      <w:r>
        <w:rPr>
          <w:rFonts w:hint="cs"/>
          <w:rtl/>
        </w:rPr>
        <w:t>ب</w:t>
      </w:r>
      <w:r w:rsidR="004C7684">
        <w:rPr>
          <w:rFonts w:hint="cs"/>
          <w:rtl/>
        </w:rPr>
        <w:t>اجماع مسلمانان، طواف افاضه یکی از ارکان حج بوده و با ترک آن، حج، باطل می‌گردد.</w:t>
      </w:r>
    </w:p>
    <w:p w:rsidR="004C7684" w:rsidRDefault="004C7684" w:rsidP="00D72DAB">
      <w:pPr>
        <w:pStyle w:val="a3"/>
        <w:rPr>
          <w:rtl/>
        </w:rPr>
      </w:pPr>
      <w:r>
        <w:rPr>
          <w:rFonts w:hint="cs"/>
          <w:rtl/>
        </w:rPr>
        <w:t>امام احمد گوید: تعیین نیت برای آن لازم است.</w:t>
      </w:r>
    </w:p>
    <w:p w:rsidR="004C7684" w:rsidRDefault="004C7684" w:rsidP="00D72DAB">
      <w:pPr>
        <w:pStyle w:val="a3"/>
        <w:rPr>
          <w:rtl/>
        </w:rPr>
      </w:pPr>
      <w:r>
        <w:rPr>
          <w:rFonts w:hint="cs"/>
          <w:rtl/>
        </w:rPr>
        <w:t>به</w:t>
      </w:r>
      <w:r w:rsidR="00092990">
        <w:rPr>
          <w:rFonts w:hint="cs"/>
          <w:rtl/>
        </w:rPr>
        <w:t xml:space="preserve"> گفتۀ </w:t>
      </w:r>
      <w:r>
        <w:rPr>
          <w:rFonts w:hint="cs"/>
          <w:rtl/>
        </w:rPr>
        <w:t>امامان مالک، شافعی و حنفی: نیت حج شامل آن شده و کفایت می‌کند ولو این که نیت جداگانه برای آن نیاورده باشد.</w:t>
      </w:r>
    </w:p>
    <w:p w:rsidR="004C7684" w:rsidRDefault="004C7684" w:rsidP="00D72DAB">
      <w:pPr>
        <w:pStyle w:val="a3"/>
        <w:rPr>
          <w:rtl/>
        </w:rPr>
      </w:pPr>
      <w:r>
        <w:rPr>
          <w:rFonts w:hint="cs"/>
          <w:rtl/>
        </w:rPr>
        <w:t>جمهور علماء، آن را هفت دور می‌دانند.</w:t>
      </w:r>
    </w:p>
    <w:p w:rsidR="004C7684" w:rsidRDefault="004C7684" w:rsidP="00D72DAB">
      <w:pPr>
        <w:pStyle w:val="a3"/>
        <w:rPr>
          <w:rtl/>
        </w:rPr>
      </w:pPr>
      <w:r>
        <w:rPr>
          <w:rFonts w:hint="cs"/>
          <w:rtl/>
        </w:rPr>
        <w:t>ولی بنابرقول ابوحنیفه: چهار دور طواف رکن حج است که اگر آن را ترک کند حج وی باطل می‌شود و سه دور باقی مانده واجب حج است و رکن نیست، بنابراین: اگر خواهر یا بردار مسلمان این سه دور یا یکی از آن را ترک کرد حج وی باطل نشده ولی در</w:t>
      </w:r>
      <w:r w:rsidR="00157BA1">
        <w:rPr>
          <w:rFonts w:hint="cs"/>
          <w:rtl/>
        </w:rPr>
        <w:t xml:space="preserve"> کفارۀ </w:t>
      </w:r>
      <w:r>
        <w:rPr>
          <w:rFonts w:hint="cs"/>
          <w:rtl/>
        </w:rPr>
        <w:t>آن قربانی کردن واجب است.</w:t>
      </w:r>
    </w:p>
    <w:p w:rsidR="00052161" w:rsidRPr="00DC6647" w:rsidRDefault="00377CF7" w:rsidP="00751A8B">
      <w:pPr>
        <w:pStyle w:val="a0"/>
        <w:rPr>
          <w:rtl/>
        </w:rPr>
      </w:pPr>
      <w:bookmarkStart w:id="2022" w:name="_Toc262412110"/>
      <w:bookmarkStart w:id="2023" w:name="_Toc340599678"/>
      <w:bookmarkStart w:id="2024" w:name="_Toc408539154"/>
      <w:r>
        <w:rPr>
          <w:rFonts w:hint="cs"/>
          <w:rtl/>
        </w:rPr>
        <w:t>1-</w:t>
      </w:r>
      <w:r w:rsidR="00052161">
        <w:rPr>
          <w:rFonts w:hint="cs"/>
          <w:rtl/>
        </w:rPr>
        <w:t xml:space="preserve"> وقت آن:</w:t>
      </w:r>
      <w:bookmarkEnd w:id="2022"/>
      <w:bookmarkEnd w:id="2023"/>
      <w:bookmarkEnd w:id="2024"/>
    </w:p>
    <w:p w:rsidR="004C7684" w:rsidRDefault="00052161" w:rsidP="00D72DAB">
      <w:pPr>
        <w:pStyle w:val="a3"/>
        <w:rPr>
          <w:rtl/>
        </w:rPr>
      </w:pPr>
      <w:r>
        <w:rPr>
          <w:rFonts w:hint="cs"/>
          <w:rtl/>
        </w:rPr>
        <w:t>اول</w:t>
      </w:r>
      <w:r w:rsidR="00393CE0">
        <w:rPr>
          <w:rFonts w:hint="cs"/>
          <w:rtl/>
        </w:rPr>
        <w:t xml:space="preserve"> وقت آن در نزد شافعی و احمد از نیمه شب عید قربان آغاز و آخر آن حدی ندارد.</w:t>
      </w:r>
    </w:p>
    <w:p w:rsidR="002B1993" w:rsidRDefault="009F7A9A" w:rsidP="00D72DAB">
      <w:pPr>
        <w:pStyle w:val="a3"/>
        <w:rPr>
          <w:rtl/>
        </w:rPr>
      </w:pPr>
      <w:r>
        <w:rPr>
          <w:rFonts w:hint="cs"/>
          <w:rtl/>
        </w:rPr>
        <w:t>برای زنان مستحب است</w:t>
      </w:r>
      <w:r w:rsidR="002B1993">
        <w:rPr>
          <w:rFonts w:hint="cs"/>
          <w:rtl/>
        </w:rPr>
        <w:t xml:space="preserve"> در طواف افاضه عجله کنند اگر ترس قاعدگی داشته باشند. عایشه</w:t>
      </w:r>
      <w:r w:rsidR="00645F4C">
        <w:rPr>
          <w:rFonts w:hint="cs"/>
          <w:rtl/>
        </w:rPr>
        <w:t xml:space="preserve"> </w:t>
      </w:r>
      <w:r w:rsidR="00645F4C">
        <w:rPr>
          <w:rFonts w:cs="CTraditional Arabic" w:hint="cs"/>
          <w:rtl/>
        </w:rPr>
        <w:t>ل</w:t>
      </w:r>
      <w:r w:rsidR="002B1993">
        <w:rPr>
          <w:rFonts w:hint="cs"/>
          <w:rtl/>
        </w:rPr>
        <w:t xml:space="preserve"> </w:t>
      </w:r>
      <w:r>
        <w:rPr>
          <w:rFonts w:hint="cs"/>
          <w:rtl/>
        </w:rPr>
        <w:t>به زنان امر می‌کرد برای طواف عجله کنند و در روز عید قربان آن را انجام دهند. مبادا قاعده شوند.</w:t>
      </w:r>
    </w:p>
    <w:p w:rsidR="009F7A9A" w:rsidRDefault="009F7A9A" w:rsidP="00D72DAB">
      <w:pPr>
        <w:pStyle w:val="a3"/>
        <w:rPr>
          <w:rtl/>
        </w:rPr>
      </w:pPr>
      <w:r>
        <w:rPr>
          <w:rFonts w:hint="cs"/>
          <w:rtl/>
        </w:rPr>
        <w:t>به</w:t>
      </w:r>
      <w:r w:rsidR="00092990">
        <w:rPr>
          <w:rFonts w:hint="cs"/>
          <w:rtl/>
        </w:rPr>
        <w:t xml:space="preserve"> گفتۀ </w:t>
      </w:r>
      <w:r>
        <w:rPr>
          <w:rFonts w:hint="cs"/>
          <w:rtl/>
        </w:rPr>
        <w:t>عطاء: اگر زن، ترس قاعده شدن را داشت اول باید طواف افاضه کند و سپس رمی جمار و ذبح را انجام دهد.</w:t>
      </w:r>
    </w:p>
    <w:p w:rsidR="009F7A9A" w:rsidRDefault="009F7A9A" w:rsidP="00D72DAB">
      <w:pPr>
        <w:pStyle w:val="a3"/>
        <w:rPr>
          <w:rtl/>
        </w:rPr>
      </w:pPr>
      <w:r>
        <w:rPr>
          <w:rFonts w:hint="cs"/>
          <w:rtl/>
        </w:rPr>
        <w:t>استفاده از دارو برای جلوگیری از حیض به خاطر انجام طواف، اشکال ندارد. از ابن‌عمر</w:t>
      </w:r>
      <w:r w:rsidR="00645F4C">
        <w:rPr>
          <w:rFonts w:hint="cs"/>
          <w:rtl/>
        </w:rPr>
        <w:t xml:space="preserve"> </w:t>
      </w:r>
      <w:r w:rsidR="00645F4C">
        <w:rPr>
          <w:rFonts w:cs="CTraditional Arabic" w:hint="cs"/>
          <w:sz w:val="26"/>
          <w:szCs w:val="26"/>
          <w:rtl/>
        </w:rPr>
        <w:t>ب</w:t>
      </w:r>
      <w:r w:rsidR="00645F4C">
        <w:rPr>
          <w:rFonts w:hint="cs"/>
          <w:rtl/>
        </w:rPr>
        <w:t xml:space="preserve"> </w:t>
      </w:r>
      <w:r w:rsidR="00645F4C">
        <w:rPr>
          <w:rFonts w:cs="Traditional Arabic" w:hint="cs"/>
          <w:rtl/>
        </w:rPr>
        <w:t>«</w:t>
      </w:r>
      <w:r>
        <w:rPr>
          <w:rFonts w:hint="cs"/>
          <w:rtl/>
        </w:rPr>
        <w:t>دربار</w:t>
      </w:r>
      <w:r w:rsidR="00D72DAB">
        <w:rPr>
          <w:rFonts w:hint="cs"/>
          <w:rtl/>
        </w:rPr>
        <w:t>ۀ</w:t>
      </w:r>
      <w:r>
        <w:rPr>
          <w:rFonts w:hint="cs"/>
          <w:rtl/>
        </w:rPr>
        <w:t xml:space="preserve"> زنانی که برای جلوگیری و به تأخیر انداختن حیض دارو می‌خوردند سوال شد؟ او در این کار اشکالی ندید بلکه آب درخت اراک را برای این امر به</w:t>
      </w:r>
      <w:r w:rsidR="00853096">
        <w:rPr>
          <w:rFonts w:hint="cs"/>
          <w:rtl/>
        </w:rPr>
        <w:t xml:space="preserve"> آن‌ها </w:t>
      </w:r>
      <w:r>
        <w:rPr>
          <w:rFonts w:hint="cs"/>
          <w:rtl/>
        </w:rPr>
        <w:t>توصیه و توصیف نمود</w:t>
      </w:r>
      <w:r w:rsidR="00645F4C">
        <w:rPr>
          <w:rFonts w:cs="Traditional Arabic" w:hint="cs"/>
          <w:rtl/>
        </w:rPr>
        <w:t>»</w:t>
      </w:r>
      <w:r w:rsidR="00645F4C">
        <w:rPr>
          <w:rFonts w:hint="cs"/>
          <w:rtl/>
        </w:rPr>
        <w:t>.</w:t>
      </w:r>
      <w:r w:rsidR="00277019">
        <w:rPr>
          <w:rFonts w:hint="cs"/>
          <w:rtl/>
        </w:rPr>
        <w:t xml:space="preserve"> </w:t>
      </w:r>
      <w:r>
        <w:rPr>
          <w:rFonts w:hint="cs"/>
          <w:rtl/>
        </w:rPr>
        <w:t>(روایت از سعیدبن‌منصور)</w:t>
      </w:r>
      <w:r w:rsidR="00645F4C">
        <w:rPr>
          <w:rFonts w:hint="cs"/>
          <w:rtl/>
        </w:rPr>
        <w:t>.</w:t>
      </w:r>
    </w:p>
    <w:p w:rsidR="009F7A9A" w:rsidRDefault="008327D3" w:rsidP="00D72DAB">
      <w:pPr>
        <w:pStyle w:val="a3"/>
        <w:rPr>
          <w:rtl/>
        </w:rPr>
      </w:pPr>
      <w:r>
        <w:rPr>
          <w:rFonts w:hint="cs"/>
          <w:rtl/>
        </w:rPr>
        <w:t>به</w:t>
      </w:r>
      <w:r w:rsidR="00092990">
        <w:rPr>
          <w:rFonts w:hint="cs"/>
          <w:rtl/>
        </w:rPr>
        <w:t xml:space="preserve"> گفتۀ </w:t>
      </w:r>
      <w:r>
        <w:rPr>
          <w:rFonts w:hint="cs"/>
          <w:rtl/>
        </w:rPr>
        <w:t>محب‌الدین طبری: اگر زن با استفاده از دارو بتواند حیض را به تأخیر اندازد جایز است برای تسریع در آن و انقضاء عده و امثال آن، نیز دارو و دواء را بکار گیرد.</w:t>
      </w:r>
    </w:p>
    <w:p w:rsidR="008327D3" w:rsidRDefault="008327D3" w:rsidP="00D72DAB">
      <w:pPr>
        <w:pStyle w:val="a3"/>
        <w:rPr>
          <w:rtl/>
        </w:rPr>
      </w:pPr>
      <w:r>
        <w:rPr>
          <w:rFonts w:hint="cs"/>
          <w:rtl/>
        </w:rPr>
        <w:t>همچنین مصرف دارو برای جلب حیض در قیاس با موارد فوق جایز است.</w:t>
      </w:r>
    </w:p>
    <w:p w:rsidR="00C3659D" w:rsidRPr="00DC6647" w:rsidRDefault="00C3659D" w:rsidP="00C3659D">
      <w:pPr>
        <w:pStyle w:val="Heading1"/>
        <w:bidi/>
        <w:rPr>
          <w:rtl/>
          <w:lang w:bidi="fa-IR"/>
        </w:rPr>
      </w:pPr>
      <w:bookmarkStart w:id="2025" w:name="_Toc262412111"/>
      <w:bookmarkStart w:id="2026" w:name="_Toc340599679"/>
      <w:bookmarkStart w:id="2027" w:name="_Toc408539155"/>
      <w:r>
        <w:rPr>
          <w:rFonts w:hint="cs"/>
          <w:rtl/>
          <w:lang w:bidi="fa-IR"/>
        </w:rPr>
        <w:t>6</w:t>
      </w:r>
      <w:r w:rsidR="00377CF7">
        <w:rPr>
          <w:rFonts w:hint="cs"/>
          <w:rtl/>
          <w:lang w:bidi="fa-IR"/>
        </w:rPr>
        <w:t>6-</w:t>
      </w:r>
      <w:r>
        <w:rPr>
          <w:rFonts w:hint="cs"/>
          <w:rtl/>
          <w:lang w:bidi="fa-IR"/>
        </w:rPr>
        <w:t xml:space="preserve"> پیاده شدن در محصب</w:t>
      </w:r>
      <w:r w:rsidRPr="00FC2BC2">
        <w:rPr>
          <w:rFonts w:cs="B Lotus"/>
          <w:vertAlign w:val="superscript"/>
          <w:rtl/>
        </w:rPr>
        <w:footnoteReference w:id="14"/>
      </w:r>
      <w:bookmarkEnd w:id="2025"/>
      <w:bookmarkEnd w:id="2026"/>
      <w:bookmarkEnd w:id="2027"/>
    </w:p>
    <w:p w:rsidR="008327D3" w:rsidRDefault="009C1F50" w:rsidP="00D72DAB">
      <w:pPr>
        <w:pStyle w:val="a3"/>
        <w:rPr>
          <w:rtl/>
        </w:rPr>
      </w:pPr>
      <w:r>
        <w:rPr>
          <w:rFonts w:hint="cs"/>
          <w:rtl/>
        </w:rPr>
        <w:t>علماء درباره مستحب بودن آن اخلاف دارند.</w:t>
      </w:r>
    </w:p>
    <w:p w:rsidR="009C1F50" w:rsidRDefault="009C1F50" w:rsidP="00D72DAB">
      <w:pPr>
        <w:pStyle w:val="a3"/>
        <w:rPr>
          <w:rtl/>
        </w:rPr>
      </w:pPr>
      <w:r>
        <w:rPr>
          <w:rFonts w:hint="cs"/>
          <w:rtl/>
        </w:rPr>
        <w:t>عایشه</w:t>
      </w:r>
      <w:r w:rsidR="00645F4C">
        <w:rPr>
          <w:rFonts w:hint="cs"/>
          <w:rtl/>
        </w:rPr>
        <w:t xml:space="preserve"> </w:t>
      </w:r>
      <w:r w:rsidR="00645F4C">
        <w:rPr>
          <w:rFonts w:cs="CTraditional Arabic" w:hint="cs"/>
          <w:rtl/>
        </w:rPr>
        <w:t>ل</w:t>
      </w:r>
      <w:r>
        <w:rPr>
          <w:rFonts w:hint="cs"/>
          <w:rtl/>
        </w:rPr>
        <w:t xml:space="preserve"> گوید: رسول‌خدا</w:t>
      </w:r>
      <w:r>
        <w:rPr>
          <w:rFonts w:cs="CTraditional Arabic" w:hint="cs"/>
          <w:sz w:val="26"/>
          <w:szCs w:val="26"/>
          <w:rtl/>
        </w:rPr>
        <w:t>ص</w:t>
      </w:r>
      <w:r>
        <w:rPr>
          <w:rFonts w:hint="cs"/>
          <w:rtl/>
        </w:rPr>
        <w:t xml:space="preserve"> که در محصب پیاده شد تنها به خاطر این بود که خروجش از مکه آسان‌تر گردد، و پیاده شدن در آن سنت نیست، پس هرکسی اختیار دارد که در آن پیاده شود یا نشود.</w:t>
      </w:r>
    </w:p>
    <w:p w:rsidR="009C1F50" w:rsidRDefault="009C1F50" w:rsidP="00D72DAB">
      <w:pPr>
        <w:pStyle w:val="a3"/>
        <w:rPr>
          <w:rtl/>
        </w:rPr>
      </w:pPr>
      <w:r>
        <w:rPr>
          <w:rFonts w:hint="cs"/>
          <w:rtl/>
        </w:rPr>
        <w:t>به</w:t>
      </w:r>
      <w:r w:rsidR="00092990">
        <w:rPr>
          <w:rFonts w:hint="cs"/>
          <w:rtl/>
        </w:rPr>
        <w:t xml:space="preserve"> گفتۀ </w:t>
      </w:r>
      <w:r>
        <w:rPr>
          <w:rFonts w:hint="cs"/>
          <w:rtl/>
        </w:rPr>
        <w:t>خطابی: این کار انجام می‌شد، ولی بعداً ترک شد.</w:t>
      </w:r>
    </w:p>
    <w:p w:rsidR="009C1F50" w:rsidRDefault="00A43E87" w:rsidP="00D72DAB">
      <w:pPr>
        <w:pStyle w:val="a3"/>
        <w:rPr>
          <w:rtl/>
        </w:rPr>
      </w:pPr>
      <w:r>
        <w:rPr>
          <w:rFonts w:hint="cs"/>
          <w:rtl/>
        </w:rPr>
        <w:t>ترمذی گوید: بعضی از اهل علم پیاده شدن در أبطح (محصب) را مستحب</w:t>
      </w:r>
      <w:r w:rsidR="005350C1">
        <w:rPr>
          <w:rFonts w:hint="cs"/>
          <w:rtl/>
        </w:rPr>
        <w:t xml:space="preserve"> می‌دانستند نه این که آن را واجب بشمارند، مگر کسی که بر خود واجب کند.</w:t>
      </w:r>
    </w:p>
    <w:p w:rsidR="00635369" w:rsidRPr="00DC6647" w:rsidRDefault="00635369" w:rsidP="00635369">
      <w:pPr>
        <w:pStyle w:val="Heading1"/>
        <w:bidi/>
        <w:rPr>
          <w:rtl/>
          <w:lang w:bidi="fa-IR"/>
        </w:rPr>
      </w:pPr>
      <w:bookmarkStart w:id="2028" w:name="_Toc262412112"/>
      <w:bookmarkStart w:id="2029" w:name="_Toc340599680"/>
      <w:bookmarkStart w:id="2030" w:name="_Toc408539156"/>
      <w:r>
        <w:rPr>
          <w:rFonts w:hint="cs"/>
          <w:rtl/>
          <w:lang w:bidi="fa-IR"/>
        </w:rPr>
        <w:t>6</w:t>
      </w:r>
      <w:r w:rsidR="00377CF7">
        <w:rPr>
          <w:rFonts w:hint="cs"/>
          <w:rtl/>
          <w:lang w:bidi="fa-IR"/>
        </w:rPr>
        <w:t>7-</w:t>
      </w:r>
      <w:r>
        <w:rPr>
          <w:rFonts w:hint="cs"/>
          <w:rtl/>
          <w:lang w:bidi="fa-IR"/>
        </w:rPr>
        <w:t xml:space="preserve"> حکمت پیاده شدن در آنجا</w:t>
      </w:r>
      <w:bookmarkEnd w:id="2028"/>
      <w:bookmarkEnd w:id="2029"/>
      <w:bookmarkEnd w:id="2030"/>
    </w:p>
    <w:p w:rsidR="00635369" w:rsidRDefault="00A92830" w:rsidP="00D72DAB">
      <w:pPr>
        <w:pStyle w:val="a3"/>
        <w:rPr>
          <w:rtl/>
        </w:rPr>
      </w:pPr>
      <w:r>
        <w:rPr>
          <w:rFonts w:hint="cs"/>
          <w:rtl/>
        </w:rPr>
        <w:t>حکمت پیاده شدن در آنجا شکر خدای</w:t>
      </w:r>
      <w:r>
        <w:rPr>
          <w:rFonts w:cs="CTraditional Arabic" w:hint="cs"/>
          <w:rtl/>
        </w:rPr>
        <w:t>ﻷ</w:t>
      </w:r>
      <w:r>
        <w:rPr>
          <w:rFonts w:hint="cs"/>
          <w:rtl/>
        </w:rPr>
        <w:t xml:space="preserve"> است در برابر پیروزیی که به پیامبرش در مقابل دشمنان بخشید، آنان که بر علیه بنی‌هاشم و بنی‌مطلب پیمان بستند و قسم خوردن با آن دو خاندان ازدواج و معامله نکنند تا اینکه رسول‌خدا</w:t>
      </w:r>
      <w:r>
        <w:rPr>
          <w:rFonts w:cs="CTraditional Arabic" w:hint="cs"/>
          <w:sz w:val="26"/>
          <w:szCs w:val="26"/>
          <w:rtl/>
        </w:rPr>
        <w:t>ص</w:t>
      </w:r>
      <w:r>
        <w:rPr>
          <w:rFonts w:hint="cs"/>
          <w:rtl/>
        </w:rPr>
        <w:t xml:space="preserve"> را به آنان تسلیم کنند.</w:t>
      </w:r>
    </w:p>
    <w:p w:rsidR="00A92830" w:rsidRDefault="00A92830" w:rsidP="00D72DAB">
      <w:pPr>
        <w:pStyle w:val="a3"/>
        <w:rPr>
          <w:rtl/>
        </w:rPr>
      </w:pPr>
      <w:r>
        <w:rPr>
          <w:rFonts w:hint="cs"/>
          <w:rtl/>
        </w:rPr>
        <w:t>ابن‌قیم گوید: هدف پیاده شدن پیامبر</w:t>
      </w:r>
      <w:r>
        <w:rPr>
          <w:rFonts w:cs="CTraditional Arabic" w:hint="cs"/>
          <w:sz w:val="26"/>
          <w:szCs w:val="26"/>
          <w:rtl/>
        </w:rPr>
        <w:t>ص</w:t>
      </w:r>
      <w:r>
        <w:rPr>
          <w:rFonts w:hint="cs"/>
          <w:rtl/>
        </w:rPr>
        <w:t xml:space="preserve"> در آن دره اظهار شعائر اسلام در مکانی است که کافر در آنجا شعائر کفر را اظهار و با خدا و رسولش دشمنی می‌کردند.</w:t>
      </w:r>
    </w:p>
    <w:p w:rsidR="00386F59" w:rsidRPr="00DC6647" w:rsidRDefault="00386F59" w:rsidP="00386F59">
      <w:pPr>
        <w:pStyle w:val="Heading1"/>
        <w:bidi/>
        <w:rPr>
          <w:rtl/>
          <w:lang w:bidi="fa-IR"/>
        </w:rPr>
      </w:pPr>
      <w:bookmarkStart w:id="2031" w:name="_Toc262412113"/>
      <w:bookmarkStart w:id="2032" w:name="_Toc340599681"/>
      <w:bookmarkStart w:id="2033" w:name="_Toc408539157"/>
      <w:r>
        <w:rPr>
          <w:rFonts w:hint="cs"/>
          <w:rtl/>
          <w:lang w:bidi="fa-IR"/>
        </w:rPr>
        <w:t>6</w:t>
      </w:r>
      <w:r w:rsidR="00377CF7">
        <w:rPr>
          <w:rFonts w:hint="cs"/>
          <w:rtl/>
          <w:lang w:bidi="fa-IR"/>
        </w:rPr>
        <w:t>8-</w:t>
      </w:r>
      <w:r>
        <w:rPr>
          <w:rFonts w:hint="cs"/>
          <w:rtl/>
          <w:lang w:bidi="fa-IR"/>
        </w:rPr>
        <w:t xml:space="preserve"> طواف الوداع</w:t>
      </w:r>
      <w:bookmarkEnd w:id="2031"/>
      <w:bookmarkEnd w:id="2032"/>
      <w:bookmarkEnd w:id="2033"/>
    </w:p>
    <w:p w:rsidR="00A92830" w:rsidRPr="00D72DAB" w:rsidRDefault="0053137B" w:rsidP="00D72DAB">
      <w:pPr>
        <w:pStyle w:val="a3"/>
        <w:rPr>
          <w:rtl/>
        </w:rPr>
      </w:pPr>
      <w:r>
        <w:rPr>
          <w:rFonts w:hint="cs"/>
          <w:rtl/>
        </w:rPr>
        <w:t>امام مالک در کتاب الموطأ به نقل از عمر</w:t>
      </w:r>
      <w:r>
        <w:rPr>
          <w:rFonts w:cs="CTraditional Arabic" w:hint="cs"/>
          <w:sz w:val="26"/>
          <w:szCs w:val="26"/>
          <w:rtl/>
        </w:rPr>
        <w:t>س</w:t>
      </w:r>
      <w:r>
        <w:rPr>
          <w:rFonts w:hint="cs"/>
          <w:rtl/>
        </w:rPr>
        <w:t xml:space="preserve"> </w:t>
      </w:r>
      <w:r w:rsidR="00645F4C">
        <w:rPr>
          <w:rFonts w:hint="cs"/>
          <w:rtl/>
        </w:rPr>
        <w:t>گوید</w:t>
      </w:r>
      <w:r w:rsidR="00645F4C" w:rsidRPr="00D72DAB">
        <w:rPr>
          <w:rFonts w:hint="cs"/>
          <w:rtl/>
        </w:rPr>
        <w:t>: «</w:t>
      </w:r>
      <w:r w:rsidR="00B34A64" w:rsidRPr="00D72DAB">
        <w:rPr>
          <w:rFonts w:hint="cs"/>
          <w:rtl/>
        </w:rPr>
        <w:t>آخرین نسک، طواف بیت است</w:t>
      </w:r>
      <w:r w:rsidR="00645F4C" w:rsidRPr="00D72DAB">
        <w:rPr>
          <w:rFonts w:hint="cs"/>
          <w:rtl/>
        </w:rPr>
        <w:t>».</w:t>
      </w:r>
    </w:p>
    <w:p w:rsidR="00B34A64" w:rsidRDefault="00B34A64" w:rsidP="00D72DAB">
      <w:pPr>
        <w:pStyle w:val="a3"/>
        <w:rPr>
          <w:rtl/>
        </w:rPr>
      </w:pPr>
      <w:r w:rsidRPr="00D72DAB">
        <w:rPr>
          <w:rFonts w:hint="cs"/>
          <w:rtl/>
        </w:rPr>
        <w:t xml:space="preserve">در </w:t>
      </w:r>
      <w:r w:rsidR="00645F4C" w:rsidRPr="00D72DAB">
        <w:rPr>
          <w:rFonts w:hint="cs"/>
          <w:rtl/>
        </w:rPr>
        <w:t>کتاب‌الروضة الندیة</w:t>
      </w:r>
      <w:r w:rsidRPr="00D72DAB">
        <w:rPr>
          <w:rFonts w:hint="cs"/>
          <w:rtl/>
        </w:rPr>
        <w:t xml:space="preserve"> در مبحث حج گوید: حکم</w:t>
      </w:r>
      <w:r>
        <w:rPr>
          <w:rFonts w:hint="cs"/>
          <w:rtl/>
        </w:rPr>
        <w:t>ت آن تعظیم بیت است، تا معلوم گردد: آنچه در اول و آخر حج مهم است همانا طواف کعبه بوده و تنها مقصود از سفر حج، کعبه است.</w:t>
      </w:r>
    </w:p>
    <w:p w:rsidR="00B34A64" w:rsidRDefault="00B34A64" w:rsidP="00D72DAB">
      <w:pPr>
        <w:pStyle w:val="a3"/>
        <w:rPr>
          <w:rtl/>
        </w:rPr>
      </w:pPr>
      <w:r>
        <w:rPr>
          <w:rFonts w:hint="cs"/>
          <w:rtl/>
        </w:rPr>
        <w:t>طواف الوداع آخرین نسکی است که حجاج غیر مکی به هنگام اراد</w:t>
      </w:r>
      <w:r w:rsidR="00D72DAB">
        <w:rPr>
          <w:rFonts w:hint="cs"/>
          <w:rtl/>
        </w:rPr>
        <w:t>ۀ</w:t>
      </w:r>
      <w:r>
        <w:rPr>
          <w:rFonts w:hint="cs"/>
          <w:rtl/>
        </w:rPr>
        <w:t xml:space="preserve"> بازگشت به دیارشان انجام می‌دهند ولی ساکنان مکه چون در آن اقامت داشته و همیشه در کنار بیت‌الله هستند طواف الوداع بر آنان لازم نیست.</w:t>
      </w:r>
    </w:p>
    <w:p w:rsidR="00B34A64" w:rsidRDefault="00B34A64" w:rsidP="00D72DAB">
      <w:pPr>
        <w:pStyle w:val="a3"/>
        <w:rPr>
          <w:rtl/>
        </w:rPr>
      </w:pPr>
      <w:r>
        <w:rPr>
          <w:rFonts w:hint="cs"/>
          <w:rtl/>
        </w:rPr>
        <w:t>بر زنی که در قاعدگی است و از ساکنان م</w:t>
      </w:r>
      <w:r w:rsidR="00592383">
        <w:rPr>
          <w:rFonts w:hint="cs"/>
          <w:rtl/>
        </w:rPr>
        <w:t>که نیست طواف وداع لازم نیست، و ب</w:t>
      </w:r>
      <w:r>
        <w:rPr>
          <w:rFonts w:hint="cs"/>
          <w:rtl/>
        </w:rPr>
        <w:t>ا ترک آن فدیه‌ای بر وی واجب نمی‌گردد.</w:t>
      </w:r>
    </w:p>
    <w:p w:rsidR="00B34A64" w:rsidRPr="00D72DAB" w:rsidRDefault="00B34A64" w:rsidP="00D72DAB">
      <w:pPr>
        <w:pStyle w:val="a3"/>
        <w:rPr>
          <w:rtl/>
        </w:rPr>
      </w:pPr>
      <w:r>
        <w:rPr>
          <w:rFonts w:hint="cs"/>
          <w:rtl/>
        </w:rPr>
        <w:t>از ابن‌عباس</w:t>
      </w:r>
      <w:r w:rsidR="00592383">
        <w:rPr>
          <w:rFonts w:hint="cs"/>
          <w:rtl/>
        </w:rPr>
        <w:t xml:space="preserve"> </w:t>
      </w:r>
      <w:r w:rsidR="00592383">
        <w:rPr>
          <w:rFonts w:cs="CTraditional Arabic" w:hint="cs"/>
          <w:sz w:val="26"/>
          <w:szCs w:val="26"/>
          <w:rtl/>
        </w:rPr>
        <w:t>ب</w:t>
      </w:r>
      <w:r w:rsidR="00592383">
        <w:rPr>
          <w:rFonts w:hint="cs"/>
          <w:rtl/>
        </w:rPr>
        <w:t xml:space="preserve"> روایت</w:t>
      </w:r>
      <w:r w:rsidR="00592383" w:rsidRPr="00D72DAB">
        <w:rPr>
          <w:rFonts w:hint="cs"/>
          <w:rtl/>
        </w:rPr>
        <w:t xml:space="preserve"> شده که گفته: «</w:t>
      </w:r>
      <w:r w:rsidRPr="00D72DAB">
        <w:rPr>
          <w:rFonts w:hint="cs"/>
          <w:rtl/>
        </w:rPr>
        <w:t>به زنان قاعده رخصت داده شده که بروند</w:t>
      </w:r>
      <w:r w:rsidR="00592383" w:rsidRPr="00D72DAB">
        <w:rPr>
          <w:rFonts w:hint="cs"/>
          <w:rtl/>
        </w:rPr>
        <w:t>».</w:t>
      </w:r>
      <w:r w:rsidR="00277019" w:rsidRPr="00D72DAB">
        <w:rPr>
          <w:rFonts w:hint="cs"/>
          <w:rtl/>
        </w:rPr>
        <w:t xml:space="preserve"> </w:t>
      </w:r>
      <w:r w:rsidRPr="00D72DAB">
        <w:rPr>
          <w:rFonts w:hint="cs"/>
          <w:rtl/>
        </w:rPr>
        <w:t>(متفق‌علیه)</w:t>
      </w:r>
      <w:r w:rsidR="00592383" w:rsidRPr="00D72DAB">
        <w:rPr>
          <w:rFonts w:hint="cs"/>
          <w:rtl/>
        </w:rPr>
        <w:t>.</w:t>
      </w:r>
    </w:p>
    <w:p w:rsidR="00B34A64" w:rsidRPr="00D72DAB" w:rsidRDefault="00592383" w:rsidP="00D72DAB">
      <w:pPr>
        <w:pStyle w:val="a3"/>
        <w:rPr>
          <w:rtl/>
        </w:rPr>
      </w:pPr>
      <w:r w:rsidRPr="00D72DAB">
        <w:rPr>
          <w:rFonts w:hint="cs"/>
          <w:rtl/>
        </w:rPr>
        <w:t>و در روایتی دیگر گفته: «</w:t>
      </w:r>
      <w:r w:rsidR="009D1962" w:rsidRPr="00D72DAB">
        <w:rPr>
          <w:rFonts w:hint="cs"/>
          <w:rtl/>
        </w:rPr>
        <w:t>به مسلمانان امر شده است آخرین دیدارشان، طواف بیت باشد به جز برای زنان قاعده</w:t>
      </w:r>
      <w:r w:rsidRPr="00D72DAB">
        <w:rPr>
          <w:rFonts w:hint="cs"/>
          <w:rtl/>
        </w:rPr>
        <w:t>».</w:t>
      </w:r>
    </w:p>
    <w:p w:rsidR="009D1962" w:rsidRDefault="009D1962" w:rsidP="00D72DAB">
      <w:pPr>
        <w:pStyle w:val="a3"/>
        <w:rPr>
          <w:rtl/>
        </w:rPr>
      </w:pPr>
      <w:r>
        <w:rPr>
          <w:rFonts w:hint="cs"/>
          <w:rtl/>
        </w:rPr>
        <w:t>از صفیه همسر پیامبر</w:t>
      </w:r>
      <w:r>
        <w:rPr>
          <w:rFonts w:cs="CTraditional Arabic" w:hint="cs"/>
          <w:sz w:val="26"/>
          <w:szCs w:val="26"/>
          <w:rtl/>
        </w:rPr>
        <w:t>ص</w:t>
      </w:r>
      <w:r>
        <w:rPr>
          <w:rFonts w:hint="cs"/>
          <w:rtl/>
        </w:rPr>
        <w:t xml:space="preserve"> روایت کرده‌اند که: دچار قاعدگی شد و موضوع را به پیامبر</w:t>
      </w:r>
      <w:r>
        <w:rPr>
          <w:rFonts w:cs="CTraditional Arabic" w:hint="cs"/>
          <w:sz w:val="26"/>
          <w:szCs w:val="26"/>
          <w:rtl/>
        </w:rPr>
        <w:t>ص</w:t>
      </w:r>
      <w:r w:rsidR="00592383">
        <w:rPr>
          <w:rFonts w:hint="cs"/>
          <w:rtl/>
        </w:rPr>
        <w:t xml:space="preserve"> عرض کرد. فرمود: </w:t>
      </w:r>
      <w:r w:rsidR="00592383" w:rsidRPr="00D72DAB">
        <w:rPr>
          <w:rFonts w:hint="cs"/>
          <w:rtl/>
        </w:rPr>
        <w:t>«</w:t>
      </w:r>
      <w:r w:rsidRPr="00D72DAB">
        <w:rPr>
          <w:rFonts w:hint="cs"/>
          <w:rtl/>
        </w:rPr>
        <w:t>مگر ما را با خود در مکه نگه می‌دارد؟ گفتند: طواف الافاضه را انجام داده است، فرمود: پس مادام چنین است طواف الوداع لازم نیست</w:t>
      </w:r>
      <w:r w:rsidR="00592383" w:rsidRPr="00D72DAB">
        <w:rPr>
          <w:rFonts w:hint="cs"/>
          <w:rtl/>
        </w:rPr>
        <w:t>».</w:t>
      </w:r>
    </w:p>
    <w:p w:rsidR="00A04629" w:rsidRPr="00DC6647" w:rsidRDefault="00377CF7" w:rsidP="00751A8B">
      <w:pPr>
        <w:pStyle w:val="a0"/>
        <w:rPr>
          <w:rtl/>
        </w:rPr>
      </w:pPr>
      <w:bookmarkStart w:id="2034" w:name="_Toc262412114"/>
      <w:bookmarkStart w:id="2035" w:name="_Toc340599682"/>
      <w:bookmarkStart w:id="2036" w:name="_Toc408539158"/>
      <w:r>
        <w:rPr>
          <w:rFonts w:hint="cs"/>
          <w:rtl/>
        </w:rPr>
        <w:t>1-</w:t>
      </w:r>
      <w:r w:rsidR="00A04629">
        <w:rPr>
          <w:rFonts w:hint="cs"/>
          <w:rtl/>
        </w:rPr>
        <w:t xml:space="preserve"> اختلاف در حکم آن:</w:t>
      </w:r>
      <w:bookmarkEnd w:id="2034"/>
      <w:bookmarkEnd w:id="2035"/>
      <w:bookmarkEnd w:id="2036"/>
    </w:p>
    <w:p w:rsidR="009D1962" w:rsidRDefault="00505D77" w:rsidP="00D72DAB">
      <w:pPr>
        <w:pStyle w:val="a3"/>
        <w:rPr>
          <w:rtl/>
        </w:rPr>
      </w:pPr>
      <w:r>
        <w:rPr>
          <w:rFonts w:hint="cs"/>
          <w:rtl/>
        </w:rPr>
        <w:t>به اتفاق علماء طواف الوداع مشروع است.</w:t>
      </w:r>
    </w:p>
    <w:p w:rsidR="00505D77" w:rsidRDefault="00505D77" w:rsidP="00D72DAB">
      <w:pPr>
        <w:pStyle w:val="a3"/>
        <w:rPr>
          <w:rtl/>
        </w:rPr>
      </w:pPr>
      <w:r>
        <w:rPr>
          <w:rFonts w:hint="cs"/>
          <w:rtl/>
        </w:rPr>
        <w:t>ابن‌عباس</w:t>
      </w:r>
      <w:r w:rsidR="00592383">
        <w:rPr>
          <w:rFonts w:cs="CTraditional Arabic" w:hint="cs"/>
          <w:sz w:val="26"/>
          <w:szCs w:val="26"/>
          <w:rtl/>
        </w:rPr>
        <w:t>ب</w:t>
      </w:r>
      <w:r>
        <w:rPr>
          <w:rFonts w:hint="cs"/>
          <w:rtl/>
        </w:rPr>
        <w:t xml:space="preserve"> گوید: بعد از طواف افاضه، مردم از هر راهی خارج می‌شدند، رسول</w:t>
      </w:r>
      <w:r>
        <w:rPr>
          <w:rFonts w:hint="eastAsia"/>
          <w:rtl/>
        </w:rPr>
        <w:t>‌</w:t>
      </w:r>
      <w:r>
        <w:rPr>
          <w:rFonts w:hint="cs"/>
          <w:rtl/>
        </w:rPr>
        <w:t>خدا</w:t>
      </w:r>
      <w:r>
        <w:rPr>
          <w:rFonts w:cs="CTraditional Arabic" w:hint="cs"/>
          <w:sz w:val="26"/>
          <w:szCs w:val="26"/>
          <w:rtl/>
        </w:rPr>
        <w:t>ص</w:t>
      </w:r>
      <w:r w:rsidR="00592383">
        <w:rPr>
          <w:rFonts w:hint="cs"/>
          <w:rtl/>
        </w:rPr>
        <w:t xml:space="preserve"> فرمود</w:t>
      </w:r>
      <w:r w:rsidR="00592383" w:rsidRPr="00D72DAB">
        <w:rPr>
          <w:rFonts w:hint="cs"/>
          <w:rtl/>
        </w:rPr>
        <w:t>: «</w:t>
      </w:r>
      <w:r w:rsidRPr="00D72DAB">
        <w:rPr>
          <w:rFonts w:hint="cs"/>
          <w:rtl/>
        </w:rPr>
        <w:t>هیچ‌کس خارج نشود مگر این‌که آخرین دیدارش طواف کعبه باشد</w:t>
      </w:r>
      <w:r w:rsidR="00592383" w:rsidRPr="00D72DAB">
        <w:rPr>
          <w:rFonts w:hint="cs"/>
          <w:rtl/>
        </w:rPr>
        <w:t>»</w:t>
      </w:r>
      <w:r w:rsidRPr="00D72DAB">
        <w:rPr>
          <w:rFonts w:hint="cs"/>
          <w:rtl/>
        </w:rPr>
        <w:t>.</w:t>
      </w:r>
      <w:r w:rsidR="00277019" w:rsidRPr="00D72DAB">
        <w:rPr>
          <w:rFonts w:hint="cs"/>
          <w:rtl/>
        </w:rPr>
        <w:t xml:space="preserve"> </w:t>
      </w:r>
      <w:r w:rsidR="001C0E19" w:rsidRPr="00D72DAB">
        <w:rPr>
          <w:rFonts w:hint="cs"/>
          <w:rtl/>
        </w:rPr>
        <w:t>(روایت از مسلم و ابوداود)</w:t>
      </w:r>
      <w:r w:rsidR="00592383" w:rsidRPr="00D72DAB">
        <w:rPr>
          <w:rFonts w:hint="cs"/>
          <w:rtl/>
        </w:rPr>
        <w:t>.</w:t>
      </w:r>
    </w:p>
    <w:p w:rsidR="001C0E19" w:rsidRDefault="001C0E19" w:rsidP="00D72DAB">
      <w:pPr>
        <w:pStyle w:val="a3"/>
        <w:rPr>
          <w:rtl/>
        </w:rPr>
      </w:pPr>
      <w:r>
        <w:rPr>
          <w:rFonts w:hint="cs"/>
          <w:rtl/>
        </w:rPr>
        <w:t>بنا به قول حنابله و احناف، و روایتی از شافعی، طواف وداع واجب است و ترک آن موجب دم می‌گردد.</w:t>
      </w:r>
    </w:p>
    <w:p w:rsidR="001C0E19" w:rsidRDefault="001C0E19" w:rsidP="00D72DAB">
      <w:pPr>
        <w:pStyle w:val="a3"/>
        <w:rPr>
          <w:rtl/>
        </w:rPr>
      </w:pPr>
      <w:r>
        <w:rPr>
          <w:rFonts w:hint="cs"/>
          <w:rtl/>
        </w:rPr>
        <w:t>به قول مالک، داود، و ابن‌منذر: سنت است و ترک آن موجب دم نمی‌گردد، و این، قول دیگر شافعی است.</w:t>
      </w:r>
    </w:p>
    <w:p w:rsidR="003E50AB" w:rsidRPr="00DC6647" w:rsidRDefault="00377CF7" w:rsidP="00751A8B">
      <w:pPr>
        <w:pStyle w:val="a0"/>
        <w:rPr>
          <w:rtl/>
        </w:rPr>
      </w:pPr>
      <w:bookmarkStart w:id="2037" w:name="_Toc262412115"/>
      <w:bookmarkStart w:id="2038" w:name="_Toc340599683"/>
      <w:bookmarkStart w:id="2039" w:name="_Toc408539159"/>
      <w:r>
        <w:rPr>
          <w:rFonts w:hint="cs"/>
          <w:rtl/>
        </w:rPr>
        <w:t>2-</w:t>
      </w:r>
      <w:r w:rsidR="003E50AB">
        <w:rPr>
          <w:rFonts w:hint="cs"/>
          <w:rtl/>
        </w:rPr>
        <w:t xml:space="preserve"> وقت آن:</w:t>
      </w:r>
      <w:bookmarkEnd w:id="2037"/>
      <w:bookmarkEnd w:id="2038"/>
      <w:bookmarkEnd w:id="2039"/>
    </w:p>
    <w:p w:rsidR="001C0E19" w:rsidRDefault="00C470E3" w:rsidP="00D72DAB">
      <w:pPr>
        <w:pStyle w:val="a3"/>
        <w:rPr>
          <w:rtl/>
        </w:rPr>
      </w:pPr>
      <w:r>
        <w:rPr>
          <w:rFonts w:hint="cs"/>
          <w:rtl/>
        </w:rPr>
        <w:t>بعد از فارغ شدن از انجام تمامی اعمال و تصمیم بازگشت، وقت طواف الو</w:t>
      </w:r>
      <w:r w:rsidR="00751A8B">
        <w:rPr>
          <w:rFonts w:hint="cs"/>
          <w:rtl/>
        </w:rPr>
        <w:t>د</w:t>
      </w:r>
      <w:r>
        <w:rPr>
          <w:rFonts w:hint="cs"/>
          <w:rtl/>
        </w:rPr>
        <w:t>اع است تا آخرین نسک وی، طواف و دیدار با کعبه باشد.</w:t>
      </w:r>
    </w:p>
    <w:p w:rsidR="00457C0D" w:rsidRPr="00DC6647" w:rsidRDefault="00377CF7" w:rsidP="00751A8B">
      <w:pPr>
        <w:pStyle w:val="a0"/>
        <w:rPr>
          <w:rtl/>
        </w:rPr>
      </w:pPr>
      <w:bookmarkStart w:id="2040" w:name="_Toc262412116"/>
      <w:bookmarkStart w:id="2041" w:name="_Toc340599684"/>
      <w:bookmarkStart w:id="2042" w:name="_Toc408539160"/>
      <w:r>
        <w:rPr>
          <w:rFonts w:hint="cs"/>
          <w:rtl/>
        </w:rPr>
        <w:t>3-</w:t>
      </w:r>
      <w:r w:rsidR="00457C0D">
        <w:rPr>
          <w:rFonts w:hint="cs"/>
          <w:rtl/>
        </w:rPr>
        <w:t xml:space="preserve"> دعای طواف الوداع:</w:t>
      </w:r>
      <w:bookmarkEnd w:id="2040"/>
      <w:bookmarkEnd w:id="2041"/>
      <w:bookmarkEnd w:id="2042"/>
    </w:p>
    <w:p w:rsidR="00457C0D" w:rsidRDefault="00457C0D" w:rsidP="00D72DAB">
      <w:pPr>
        <w:pStyle w:val="a3"/>
        <w:rPr>
          <w:rFonts w:cs="B Lotus"/>
          <w:rtl/>
        </w:rPr>
      </w:pPr>
      <w:r w:rsidRPr="00D72DAB">
        <w:rPr>
          <w:rFonts w:hint="cs"/>
          <w:rtl/>
        </w:rPr>
        <w:t>مستحب است کسی که طواف الوداع انجام می‌دهد این دعای مأثور از ابن‌عباس</w:t>
      </w:r>
      <w:r w:rsidR="00592383">
        <w:rPr>
          <w:rFonts w:cs="CTraditional Arabic" w:hint="cs"/>
          <w:sz w:val="26"/>
          <w:szCs w:val="26"/>
          <w:rtl/>
        </w:rPr>
        <w:t>ب</w:t>
      </w:r>
      <w:r w:rsidRPr="00D72DAB">
        <w:rPr>
          <w:rFonts w:hint="cs"/>
          <w:rtl/>
        </w:rPr>
        <w:t xml:space="preserve"> را بخواند: </w:t>
      </w:r>
      <w:r w:rsidRPr="006D3189">
        <w:rPr>
          <w:rStyle w:val="Char1"/>
          <w:rFonts w:hint="cs"/>
          <w:rtl/>
        </w:rPr>
        <w:t>«</w:t>
      </w:r>
      <w:r w:rsidR="00592383" w:rsidRPr="006D3189">
        <w:rPr>
          <w:rStyle w:val="Char1"/>
          <w:rFonts w:hint="eastAsia"/>
          <w:rtl/>
        </w:rPr>
        <w:t>اللَّهُمَّ</w:t>
      </w:r>
      <w:r w:rsidR="00592383" w:rsidRPr="006D3189">
        <w:rPr>
          <w:rStyle w:val="Char1"/>
          <w:rtl/>
        </w:rPr>
        <w:t xml:space="preserve"> </w:t>
      </w:r>
      <w:r w:rsidR="00592383" w:rsidRPr="006D3189">
        <w:rPr>
          <w:rStyle w:val="Char1"/>
          <w:rFonts w:hint="eastAsia"/>
          <w:rtl/>
        </w:rPr>
        <w:t>هَذَا</w:t>
      </w:r>
      <w:r w:rsidR="00592383" w:rsidRPr="006D3189">
        <w:rPr>
          <w:rStyle w:val="Char1"/>
          <w:rtl/>
        </w:rPr>
        <w:t xml:space="preserve"> </w:t>
      </w:r>
      <w:r w:rsidR="00592383" w:rsidRPr="006D3189">
        <w:rPr>
          <w:rStyle w:val="Char1"/>
          <w:rFonts w:hint="eastAsia"/>
          <w:rtl/>
        </w:rPr>
        <w:t>بَيْتُك،</w:t>
      </w:r>
      <w:r w:rsidR="00592383" w:rsidRPr="006D3189">
        <w:rPr>
          <w:rStyle w:val="Char1"/>
          <w:rtl/>
        </w:rPr>
        <w:t xml:space="preserve"> </w:t>
      </w:r>
      <w:r w:rsidR="00592383" w:rsidRPr="006D3189">
        <w:rPr>
          <w:rStyle w:val="Char1"/>
          <w:rFonts w:hint="eastAsia"/>
          <w:rtl/>
        </w:rPr>
        <w:t>وَأَنَا</w:t>
      </w:r>
      <w:r w:rsidR="00592383" w:rsidRPr="006D3189">
        <w:rPr>
          <w:rStyle w:val="Char1"/>
          <w:rtl/>
        </w:rPr>
        <w:t xml:space="preserve"> </w:t>
      </w:r>
      <w:r w:rsidR="00592383" w:rsidRPr="006D3189">
        <w:rPr>
          <w:rStyle w:val="Char1"/>
          <w:rFonts w:hint="eastAsia"/>
          <w:rtl/>
        </w:rPr>
        <w:t>عَبْدُك،</w:t>
      </w:r>
      <w:r w:rsidR="00592383" w:rsidRPr="006D3189">
        <w:rPr>
          <w:rStyle w:val="Char1"/>
          <w:rtl/>
        </w:rPr>
        <w:t xml:space="preserve"> </w:t>
      </w:r>
      <w:r w:rsidR="00592383" w:rsidRPr="006D3189">
        <w:rPr>
          <w:rStyle w:val="Char1"/>
          <w:rFonts w:hint="eastAsia"/>
          <w:rtl/>
        </w:rPr>
        <w:t>وَابْنُ</w:t>
      </w:r>
      <w:r w:rsidR="00592383" w:rsidRPr="006D3189">
        <w:rPr>
          <w:rStyle w:val="Char1"/>
          <w:rtl/>
        </w:rPr>
        <w:t xml:space="preserve"> </w:t>
      </w:r>
      <w:r w:rsidR="00592383" w:rsidRPr="006D3189">
        <w:rPr>
          <w:rStyle w:val="Char1"/>
          <w:rFonts w:hint="eastAsia"/>
          <w:rtl/>
        </w:rPr>
        <w:t>عَبْدِك،</w:t>
      </w:r>
      <w:r w:rsidR="00592383" w:rsidRPr="006D3189">
        <w:rPr>
          <w:rStyle w:val="Char1"/>
          <w:rtl/>
        </w:rPr>
        <w:t xml:space="preserve"> </w:t>
      </w:r>
      <w:r w:rsidR="00592383" w:rsidRPr="006D3189">
        <w:rPr>
          <w:rStyle w:val="Char1"/>
          <w:rFonts w:hint="eastAsia"/>
          <w:rtl/>
        </w:rPr>
        <w:t>حَمَلْتنِي</w:t>
      </w:r>
      <w:r w:rsidR="00592383" w:rsidRPr="006D3189">
        <w:rPr>
          <w:rStyle w:val="Char1"/>
          <w:rtl/>
        </w:rPr>
        <w:t xml:space="preserve"> </w:t>
      </w:r>
      <w:r w:rsidR="00592383" w:rsidRPr="006D3189">
        <w:rPr>
          <w:rStyle w:val="Char1"/>
          <w:rFonts w:hint="eastAsia"/>
          <w:rtl/>
        </w:rPr>
        <w:t>عَلَى</w:t>
      </w:r>
      <w:r w:rsidR="00592383" w:rsidRPr="006D3189">
        <w:rPr>
          <w:rStyle w:val="Char1"/>
          <w:rtl/>
        </w:rPr>
        <w:t xml:space="preserve"> </w:t>
      </w:r>
      <w:r w:rsidR="00592383" w:rsidRPr="006D3189">
        <w:rPr>
          <w:rStyle w:val="Char1"/>
          <w:rFonts w:hint="eastAsia"/>
          <w:rtl/>
        </w:rPr>
        <w:t>مَا</w:t>
      </w:r>
      <w:r w:rsidR="00592383" w:rsidRPr="006D3189">
        <w:rPr>
          <w:rStyle w:val="Char1"/>
          <w:rtl/>
        </w:rPr>
        <w:t xml:space="preserve"> </w:t>
      </w:r>
      <w:r w:rsidR="00592383" w:rsidRPr="006D3189">
        <w:rPr>
          <w:rStyle w:val="Char1"/>
          <w:rFonts w:hint="eastAsia"/>
          <w:rtl/>
        </w:rPr>
        <w:t>سَخَّرْت</w:t>
      </w:r>
      <w:r w:rsidR="00592383" w:rsidRPr="006D3189">
        <w:rPr>
          <w:rStyle w:val="Char1"/>
          <w:rtl/>
        </w:rPr>
        <w:t xml:space="preserve"> </w:t>
      </w:r>
      <w:r w:rsidR="00592383" w:rsidRPr="006D3189">
        <w:rPr>
          <w:rStyle w:val="Char1"/>
          <w:rFonts w:hint="eastAsia"/>
          <w:rtl/>
        </w:rPr>
        <w:t>لِي</w:t>
      </w:r>
      <w:r w:rsidR="00592383" w:rsidRPr="006D3189">
        <w:rPr>
          <w:rStyle w:val="Char1"/>
          <w:rtl/>
        </w:rPr>
        <w:t xml:space="preserve"> </w:t>
      </w:r>
      <w:r w:rsidR="00592383" w:rsidRPr="006D3189">
        <w:rPr>
          <w:rStyle w:val="Char1"/>
          <w:rFonts w:hint="eastAsia"/>
          <w:rtl/>
        </w:rPr>
        <w:t>مِنْ</w:t>
      </w:r>
      <w:r w:rsidR="00592383" w:rsidRPr="006D3189">
        <w:rPr>
          <w:rStyle w:val="Char1"/>
          <w:rtl/>
        </w:rPr>
        <w:t xml:space="preserve"> </w:t>
      </w:r>
      <w:r w:rsidR="00592383" w:rsidRPr="006D3189">
        <w:rPr>
          <w:rStyle w:val="Char1"/>
          <w:rFonts w:hint="eastAsia"/>
          <w:rtl/>
        </w:rPr>
        <w:t>خَلْقِك،</w:t>
      </w:r>
      <w:r w:rsidR="00592383" w:rsidRPr="006D3189">
        <w:rPr>
          <w:rStyle w:val="Char1"/>
          <w:rtl/>
        </w:rPr>
        <w:t xml:space="preserve"> </w:t>
      </w:r>
      <w:r w:rsidR="00592383" w:rsidRPr="006D3189">
        <w:rPr>
          <w:rStyle w:val="Char1"/>
          <w:rFonts w:hint="eastAsia"/>
          <w:rtl/>
        </w:rPr>
        <w:t>وَسَيَّرْتنِي</w:t>
      </w:r>
      <w:r w:rsidR="00592383" w:rsidRPr="006D3189">
        <w:rPr>
          <w:rStyle w:val="Char1"/>
          <w:rtl/>
        </w:rPr>
        <w:t xml:space="preserve"> </w:t>
      </w:r>
      <w:r w:rsidR="00592383" w:rsidRPr="006D3189">
        <w:rPr>
          <w:rStyle w:val="Char1"/>
          <w:rFonts w:hint="eastAsia"/>
          <w:rtl/>
        </w:rPr>
        <w:t>فِي</w:t>
      </w:r>
      <w:r w:rsidR="00592383" w:rsidRPr="006D3189">
        <w:rPr>
          <w:rStyle w:val="Char1"/>
          <w:rtl/>
        </w:rPr>
        <w:t xml:space="preserve"> </w:t>
      </w:r>
      <w:r w:rsidR="00592383" w:rsidRPr="006D3189">
        <w:rPr>
          <w:rStyle w:val="Char1"/>
          <w:rFonts w:hint="eastAsia"/>
          <w:rtl/>
        </w:rPr>
        <w:t>بِلَادِك</w:t>
      </w:r>
      <w:r w:rsidR="00592383" w:rsidRPr="006D3189">
        <w:rPr>
          <w:rStyle w:val="Char1"/>
          <w:rtl/>
        </w:rPr>
        <w:t xml:space="preserve"> </w:t>
      </w:r>
      <w:r w:rsidR="00592383" w:rsidRPr="006D3189">
        <w:rPr>
          <w:rStyle w:val="Char1"/>
          <w:rFonts w:hint="eastAsia"/>
          <w:rtl/>
        </w:rPr>
        <w:t>حَتَّى</w:t>
      </w:r>
      <w:r w:rsidR="00592383" w:rsidRPr="006D3189">
        <w:rPr>
          <w:rStyle w:val="Char1"/>
          <w:rtl/>
        </w:rPr>
        <w:t xml:space="preserve"> </w:t>
      </w:r>
      <w:r w:rsidR="00592383" w:rsidRPr="006D3189">
        <w:rPr>
          <w:rStyle w:val="Char1"/>
          <w:rFonts w:hint="eastAsia"/>
          <w:rtl/>
        </w:rPr>
        <w:t>بَلَّغْتنِي</w:t>
      </w:r>
      <w:r w:rsidR="00592383" w:rsidRPr="006D3189">
        <w:rPr>
          <w:rStyle w:val="Char1"/>
          <w:rtl/>
        </w:rPr>
        <w:t xml:space="preserve"> </w:t>
      </w:r>
      <w:r w:rsidR="00592383" w:rsidRPr="006D3189">
        <w:rPr>
          <w:rStyle w:val="Char1"/>
          <w:rFonts w:hint="eastAsia"/>
          <w:rtl/>
        </w:rPr>
        <w:t>بِنِعْمَتِك</w:t>
      </w:r>
      <w:r w:rsidR="00592383" w:rsidRPr="006D3189">
        <w:rPr>
          <w:rStyle w:val="Char1"/>
          <w:rtl/>
        </w:rPr>
        <w:t xml:space="preserve"> </w:t>
      </w:r>
      <w:r w:rsidR="00592383" w:rsidRPr="006D3189">
        <w:rPr>
          <w:rStyle w:val="Char1"/>
          <w:rFonts w:hint="eastAsia"/>
          <w:rtl/>
        </w:rPr>
        <w:t>إلَى</w:t>
      </w:r>
      <w:r w:rsidR="00592383" w:rsidRPr="006D3189">
        <w:rPr>
          <w:rStyle w:val="Char1"/>
          <w:rtl/>
        </w:rPr>
        <w:t xml:space="preserve"> </w:t>
      </w:r>
      <w:r w:rsidR="00592383" w:rsidRPr="006D3189">
        <w:rPr>
          <w:rStyle w:val="Char1"/>
          <w:rFonts w:hint="eastAsia"/>
          <w:rtl/>
        </w:rPr>
        <w:t>بَيْتِك،</w:t>
      </w:r>
      <w:r w:rsidR="00592383" w:rsidRPr="006D3189">
        <w:rPr>
          <w:rStyle w:val="Char1"/>
          <w:rtl/>
        </w:rPr>
        <w:t xml:space="preserve"> </w:t>
      </w:r>
      <w:r w:rsidR="00592383" w:rsidRPr="006D3189">
        <w:rPr>
          <w:rStyle w:val="Char1"/>
          <w:rFonts w:hint="eastAsia"/>
          <w:rtl/>
        </w:rPr>
        <w:t>وَأَعَنْتنِي</w:t>
      </w:r>
      <w:r w:rsidR="00592383" w:rsidRPr="006D3189">
        <w:rPr>
          <w:rStyle w:val="Char1"/>
          <w:rtl/>
        </w:rPr>
        <w:t xml:space="preserve"> </w:t>
      </w:r>
      <w:r w:rsidR="00592383" w:rsidRPr="006D3189">
        <w:rPr>
          <w:rStyle w:val="Char1"/>
          <w:rFonts w:hint="eastAsia"/>
          <w:rtl/>
        </w:rPr>
        <w:t>عَلَى</w:t>
      </w:r>
      <w:r w:rsidR="00592383" w:rsidRPr="006D3189">
        <w:rPr>
          <w:rStyle w:val="Char1"/>
          <w:rtl/>
        </w:rPr>
        <w:t xml:space="preserve"> </w:t>
      </w:r>
      <w:r w:rsidR="00592383" w:rsidRPr="006D3189">
        <w:rPr>
          <w:rStyle w:val="Char1"/>
          <w:rFonts w:hint="eastAsia"/>
          <w:rtl/>
        </w:rPr>
        <w:t>أَدَاءِ</w:t>
      </w:r>
      <w:r w:rsidR="00592383" w:rsidRPr="006D3189">
        <w:rPr>
          <w:rStyle w:val="Char1"/>
          <w:rtl/>
        </w:rPr>
        <w:t xml:space="preserve"> </w:t>
      </w:r>
      <w:r w:rsidR="00592383" w:rsidRPr="006D3189">
        <w:rPr>
          <w:rStyle w:val="Char1"/>
          <w:rFonts w:hint="eastAsia"/>
          <w:rtl/>
        </w:rPr>
        <w:t>نُسُكِي،</w:t>
      </w:r>
      <w:r w:rsidR="00592383" w:rsidRPr="006D3189">
        <w:rPr>
          <w:rStyle w:val="Char1"/>
          <w:rtl/>
        </w:rPr>
        <w:t xml:space="preserve"> </w:t>
      </w:r>
      <w:r w:rsidR="00592383" w:rsidRPr="006D3189">
        <w:rPr>
          <w:rStyle w:val="Char1"/>
          <w:rFonts w:hint="eastAsia"/>
          <w:rtl/>
        </w:rPr>
        <w:t>فَإِنْ</w:t>
      </w:r>
      <w:r w:rsidR="00592383" w:rsidRPr="006D3189">
        <w:rPr>
          <w:rStyle w:val="Char1"/>
          <w:rtl/>
        </w:rPr>
        <w:t xml:space="preserve"> </w:t>
      </w:r>
      <w:r w:rsidR="00592383" w:rsidRPr="006D3189">
        <w:rPr>
          <w:rStyle w:val="Char1"/>
          <w:rFonts w:hint="eastAsia"/>
          <w:rtl/>
        </w:rPr>
        <w:t>كُنْت</w:t>
      </w:r>
      <w:r w:rsidR="00592383" w:rsidRPr="006D3189">
        <w:rPr>
          <w:rStyle w:val="Char1"/>
          <w:rtl/>
        </w:rPr>
        <w:t xml:space="preserve"> </w:t>
      </w:r>
      <w:r w:rsidR="00592383" w:rsidRPr="006D3189">
        <w:rPr>
          <w:rStyle w:val="Char1"/>
          <w:rFonts w:hint="eastAsia"/>
          <w:rtl/>
        </w:rPr>
        <w:t>رَضِيت</w:t>
      </w:r>
      <w:r w:rsidR="00592383" w:rsidRPr="006D3189">
        <w:rPr>
          <w:rStyle w:val="Char1"/>
          <w:rtl/>
        </w:rPr>
        <w:t xml:space="preserve"> </w:t>
      </w:r>
      <w:r w:rsidR="00592383" w:rsidRPr="006D3189">
        <w:rPr>
          <w:rStyle w:val="Char1"/>
          <w:rFonts w:hint="eastAsia"/>
          <w:rtl/>
        </w:rPr>
        <w:t>عَنِّي،</w:t>
      </w:r>
      <w:r w:rsidR="00592383" w:rsidRPr="006D3189">
        <w:rPr>
          <w:rStyle w:val="Char1"/>
          <w:rtl/>
        </w:rPr>
        <w:t xml:space="preserve"> </w:t>
      </w:r>
      <w:r w:rsidR="00592383" w:rsidRPr="006D3189">
        <w:rPr>
          <w:rStyle w:val="Char1"/>
          <w:rFonts w:hint="eastAsia"/>
          <w:rtl/>
        </w:rPr>
        <w:t>فَازْدَدْ</w:t>
      </w:r>
      <w:r w:rsidR="00592383" w:rsidRPr="006D3189">
        <w:rPr>
          <w:rStyle w:val="Char1"/>
          <w:rtl/>
        </w:rPr>
        <w:t xml:space="preserve"> </w:t>
      </w:r>
      <w:r w:rsidR="00592383" w:rsidRPr="006D3189">
        <w:rPr>
          <w:rStyle w:val="Char1"/>
          <w:rFonts w:hint="eastAsia"/>
          <w:rtl/>
        </w:rPr>
        <w:t>عَنِّي</w:t>
      </w:r>
      <w:r w:rsidR="00592383" w:rsidRPr="006D3189">
        <w:rPr>
          <w:rStyle w:val="Char1"/>
          <w:rtl/>
        </w:rPr>
        <w:t xml:space="preserve"> </w:t>
      </w:r>
      <w:r w:rsidR="00592383" w:rsidRPr="006D3189">
        <w:rPr>
          <w:rStyle w:val="Char1"/>
          <w:rFonts w:hint="eastAsia"/>
          <w:rtl/>
        </w:rPr>
        <w:t>رِضًا،</w:t>
      </w:r>
      <w:r w:rsidR="00592383" w:rsidRPr="006D3189">
        <w:rPr>
          <w:rStyle w:val="Char1"/>
          <w:rtl/>
        </w:rPr>
        <w:t xml:space="preserve"> </w:t>
      </w:r>
      <w:r w:rsidR="00592383" w:rsidRPr="006D3189">
        <w:rPr>
          <w:rStyle w:val="Char1"/>
          <w:rFonts w:hint="eastAsia"/>
          <w:rtl/>
        </w:rPr>
        <w:t>وَإِلَّا</w:t>
      </w:r>
      <w:r w:rsidR="00592383" w:rsidRPr="006D3189">
        <w:rPr>
          <w:rStyle w:val="Char1"/>
          <w:rtl/>
        </w:rPr>
        <w:t xml:space="preserve"> </w:t>
      </w:r>
      <w:r w:rsidR="00592383" w:rsidRPr="006D3189">
        <w:rPr>
          <w:rStyle w:val="Char1"/>
          <w:rFonts w:hint="eastAsia"/>
          <w:rtl/>
        </w:rPr>
        <w:t>فَمِنْ</w:t>
      </w:r>
      <w:r w:rsidR="00592383" w:rsidRPr="006D3189">
        <w:rPr>
          <w:rStyle w:val="Char1"/>
          <w:rtl/>
        </w:rPr>
        <w:t xml:space="preserve"> </w:t>
      </w:r>
      <w:r w:rsidR="00592383" w:rsidRPr="006D3189">
        <w:rPr>
          <w:rStyle w:val="Char1"/>
          <w:rFonts w:hint="eastAsia"/>
          <w:rtl/>
        </w:rPr>
        <w:t>الْآنَ</w:t>
      </w:r>
      <w:r w:rsidR="00592383" w:rsidRPr="006D3189">
        <w:rPr>
          <w:rStyle w:val="Char1"/>
          <w:rtl/>
        </w:rPr>
        <w:t xml:space="preserve"> </w:t>
      </w:r>
      <w:r w:rsidR="00592383" w:rsidRPr="006D3189">
        <w:rPr>
          <w:rStyle w:val="Char1"/>
          <w:rFonts w:hint="eastAsia"/>
          <w:rtl/>
        </w:rPr>
        <w:t>قَبْلَ</w:t>
      </w:r>
      <w:r w:rsidR="00592383" w:rsidRPr="006D3189">
        <w:rPr>
          <w:rStyle w:val="Char1"/>
          <w:rtl/>
        </w:rPr>
        <w:t xml:space="preserve"> </w:t>
      </w:r>
      <w:r w:rsidR="00592383" w:rsidRPr="006D3189">
        <w:rPr>
          <w:rStyle w:val="Char1"/>
          <w:rFonts w:hint="eastAsia"/>
          <w:rtl/>
        </w:rPr>
        <w:t>أَنْ</w:t>
      </w:r>
      <w:r w:rsidR="00592383" w:rsidRPr="006D3189">
        <w:rPr>
          <w:rStyle w:val="Char1"/>
          <w:rtl/>
        </w:rPr>
        <w:t xml:space="preserve"> </w:t>
      </w:r>
      <w:r w:rsidR="00592383" w:rsidRPr="006D3189">
        <w:rPr>
          <w:rStyle w:val="Char1"/>
          <w:rFonts w:hint="eastAsia"/>
          <w:rtl/>
        </w:rPr>
        <w:t>تَنْأَى</w:t>
      </w:r>
      <w:r w:rsidR="00592383" w:rsidRPr="006D3189">
        <w:rPr>
          <w:rStyle w:val="Char1"/>
          <w:rtl/>
        </w:rPr>
        <w:t xml:space="preserve"> </w:t>
      </w:r>
      <w:r w:rsidR="00592383" w:rsidRPr="006D3189">
        <w:rPr>
          <w:rStyle w:val="Char1"/>
          <w:rFonts w:hint="eastAsia"/>
          <w:rtl/>
        </w:rPr>
        <w:t>عَنْ</w:t>
      </w:r>
      <w:r w:rsidR="00592383" w:rsidRPr="006D3189">
        <w:rPr>
          <w:rStyle w:val="Char1"/>
          <w:rtl/>
        </w:rPr>
        <w:t xml:space="preserve"> </w:t>
      </w:r>
      <w:r w:rsidR="00592383" w:rsidRPr="006D3189">
        <w:rPr>
          <w:rStyle w:val="Char1"/>
          <w:rFonts w:hint="eastAsia"/>
          <w:rtl/>
        </w:rPr>
        <w:t>بَيْتِك</w:t>
      </w:r>
      <w:r w:rsidR="00592383" w:rsidRPr="006D3189">
        <w:rPr>
          <w:rStyle w:val="Char1"/>
          <w:rtl/>
        </w:rPr>
        <w:t xml:space="preserve"> </w:t>
      </w:r>
      <w:r w:rsidR="00592383" w:rsidRPr="006D3189">
        <w:rPr>
          <w:rStyle w:val="Char1"/>
          <w:rFonts w:hint="eastAsia"/>
          <w:rtl/>
        </w:rPr>
        <w:t>دَارِي،</w:t>
      </w:r>
      <w:r w:rsidR="00592383" w:rsidRPr="006D3189">
        <w:rPr>
          <w:rStyle w:val="Char1"/>
          <w:rtl/>
        </w:rPr>
        <w:t xml:space="preserve"> </w:t>
      </w:r>
      <w:r w:rsidR="00592383" w:rsidRPr="006D3189">
        <w:rPr>
          <w:rStyle w:val="Char1"/>
          <w:rFonts w:hint="eastAsia"/>
          <w:rtl/>
        </w:rPr>
        <w:t>فَهَذَا</w:t>
      </w:r>
      <w:r w:rsidR="00592383" w:rsidRPr="006D3189">
        <w:rPr>
          <w:rStyle w:val="Char1"/>
          <w:rtl/>
        </w:rPr>
        <w:t xml:space="preserve"> </w:t>
      </w:r>
      <w:r w:rsidR="00592383" w:rsidRPr="006D3189">
        <w:rPr>
          <w:rStyle w:val="Char1"/>
          <w:rFonts w:hint="eastAsia"/>
          <w:rtl/>
        </w:rPr>
        <w:t>أَوَانُ</w:t>
      </w:r>
      <w:r w:rsidR="00592383" w:rsidRPr="006D3189">
        <w:rPr>
          <w:rStyle w:val="Char1"/>
          <w:rtl/>
        </w:rPr>
        <w:t xml:space="preserve"> </w:t>
      </w:r>
      <w:r w:rsidR="00592383" w:rsidRPr="006D3189">
        <w:rPr>
          <w:rStyle w:val="Char1"/>
          <w:rFonts w:hint="eastAsia"/>
          <w:rtl/>
        </w:rPr>
        <w:t>انْصِرَافِي</w:t>
      </w:r>
      <w:r w:rsidR="00592383" w:rsidRPr="006D3189">
        <w:rPr>
          <w:rStyle w:val="Char1"/>
          <w:rtl/>
        </w:rPr>
        <w:t xml:space="preserve"> </w:t>
      </w:r>
      <w:r w:rsidR="00592383" w:rsidRPr="006D3189">
        <w:rPr>
          <w:rStyle w:val="Char1"/>
          <w:rFonts w:hint="eastAsia"/>
          <w:rtl/>
        </w:rPr>
        <w:t>إنْ</w:t>
      </w:r>
      <w:r w:rsidR="00592383" w:rsidRPr="006D3189">
        <w:rPr>
          <w:rStyle w:val="Char1"/>
          <w:rtl/>
        </w:rPr>
        <w:t xml:space="preserve"> </w:t>
      </w:r>
      <w:r w:rsidR="00592383" w:rsidRPr="006D3189">
        <w:rPr>
          <w:rStyle w:val="Char1"/>
          <w:rFonts w:hint="eastAsia"/>
          <w:rtl/>
        </w:rPr>
        <w:t>أَذِنْت</w:t>
      </w:r>
      <w:r w:rsidR="00592383" w:rsidRPr="006D3189">
        <w:rPr>
          <w:rStyle w:val="Char1"/>
          <w:rtl/>
        </w:rPr>
        <w:t xml:space="preserve"> </w:t>
      </w:r>
      <w:r w:rsidR="00592383" w:rsidRPr="006D3189">
        <w:rPr>
          <w:rStyle w:val="Char1"/>
          <w:rFonts w:hint="eastAsia"/>
          <w:rtl/>
        </w:rPr>
        <w:t>لِي،</w:t>
      </w:r>
      <w:r w:rsidR="00592383" w:rsidRPr="006D3189">
        <w:rPr>
          <w:rStyle w:val="Char1"/>
          <w:rtl/>
        </w:rPr>
        <w:t xml:space="preserve"> </w:t>
      </w:r>
      <w:r w:rsidR="00592383" w:rsidRPr="006D3189">
        <w:rPr>
          <w:rStyle w:val="Char1"/>
          <w:rFonts w:hint="eastAsia"/>
          <w:rtl/>
        </w:rPr>
        <w:t>غَيْرَ</w:t>
      </w:r>
      <w:r w:rsidR="00592383" w:rsidRPr="006D3189">
        <w:rPr>
          <w:rStyle w:val="Char1"/>
          <w:rtl/>
        </w:rPr>
        <w:t xml:space="preserve"> </w:t>
      </w:r>
      <w:r w:rsidR="00592383" w:rsidRPr="006D3189">
        <w:rPr>
          <w:rStyle w:val="Char1"/>
          <w:rFonts w:hint="eastAsia"/>
          <w:rtl/>
        </w:rPr>
        <w:t>مُسْتَبْدِلٍ</w:t>
      </w:r>
      <w:r w:rsidR="00592383" w:rsidRPr="006D3189">
        <w:rPr>
          <w:rStyle w:val="Char1"/>
          <w:rtl/>
        </w:rPr>
        <w:t xml:space="preserve"> </w:t>
      </w:r>
      <w:r w:rsidR="00592383" w:rsidRPr="006D3189">
        <w:rPr>
          <w:rStyle w:val="Char1"/>
          <w:rFonts w:hint="eastAsia"/>
          <w:rtl/>
        </w:rPr>
        <w:t>بِك</w:t>
      </w:r>
      <w:r w:rsidR="00592383" w:rsidRPr="006D3189">
        <w:rPr>
          <w:rStyle w:val="Char1"/>
          <w:rtl/>
        </w:rPr>
        <w:t xml:space="preserve"> </w:t>
      </w:r>
      <w:r w:rsidR="00592383" w:rsidRPr="006D3189">
        <w:rPr>
          <w:rStyle w:val="Char1"/>
          <w:rFonts w:hint="eastAsia"/>
          <w:rtl/>
        </w:rPr>
        <w:t>وَلَا</w:t>
      </w:r>
      <w:r w:rsidR="00592383" w:rsidRPr="006D3189">
        <w:rPr>
          <w:rStyle w:val="Char1"/>
          <w:rtl/>
        </w:rPr>
        <w:t xml:space="preserve"> </w:t>
      </w:r>
      <w:r w:rsidR="00592383" w:rsidRPr="006D3189">
        <w:rPr>
          <w:rStyle w:val="Char1"/>
          <w:rFonts w:hint="eastAsia"/>
          <w:rtl/>
        </w:rPr>
        <w:t>بِبَيْتِك،</w:t>
      </w:r>
      <w:r w:rsidR="00592383" w:rsidRPr="006D3189">
        <w:rPr>
          <w:rStyle w:val="Char1"/>
          <w:rtl/>
        </w:rPr>
        <w:t xml:space="preserve"> </w:t>
      </w:r>
      <w:r w:rsidR="00592383" w:rsidRPr="006D3189">
        <w:rPr>
          <w:rStyle w:val="Char1"/>
          <w:rFonts w:hint="eastAsia"/>
          <w:rtl/>
        </w:rPr>
        <w:t>وَلَا</w:t>
      </w:r>
      <w:r w:rsidRPr="006D3189">
        <w:rPr>
          <w:rStyle w:val="Char1"/>
          <w:rFonts w:hint="cs"/>
          <w:rtl/>
        </w:rPr>
        <w:t xml:space="preserve"> </w:t>
      </w:r>
      <w:r w:rsidR="00592383" w:rsidRPr="006D3189">
        <w:rPr>
          <w:rStyle w:val="Char1"/>
          <w:rFonts w:hint="eastAsia"/>
          <w:rtl/>
        </w:rPr>
        <w:t>رَاغِبٍ</w:t>
      </w:r>
      <w:r w:rsidR="00592383" w:rsidRPr="006D3189">
        <w:rPr>
          <w:rStyle w:val="Char1"/>
          <w:rtl/>
        </w:rPr>
        <w:t xml:space="preserve"> </w:t>
      </w:r>
      <w:r w:rsidR="00592383" w:rsidRPr="006D3189">
        <w:rPr>
          <w:rStyle w:val="Char1"/>
          <w:rFonts w:hint="eastAsia"/>
          <w:rtl/>
        </w:rPr>
        <w:t>عَنْك</w:t>
      </w:r>
      <w:r w:rsidR="00592383" w:rsidRPr="006D3189">
        <w:rPr>
          <w:rStyle w:val="Char1"/>
          <w:rtl/>
        </w:rPr>
        <w:t xml:space="preserve"> </w:t>
      </w:r>
      <w:r w:rsidR="00592383" w:rsidRPr="006D3189">
        <w:rPr>
          <w:rStyle w:val="Char1"/>
          <w:rFonts w:hint="eastAsia"/>
          <w:rtl/>
        </w:rPr>
        <w:t>وَلَا</w:t>
      </w:r>
      <w:r w:rsidR="00592383" w:rsidRPr="006D3189">
        <w:rPr>
          <w:rStyle w:val="Char1"/>
          <w:rtl/>
        </w:rPr>
        <w:t xml:space="preserve"> </w:t>
      </w:r>
      <w:r w:rsidR="00592383" w:rsidRPr="006D3189">
        <w:rPr>
          <w:rStyle w:val="Char1"/>
          <w:rFonts w:hint="eastAsia"/>
          <w:rtl/>
        </w:rPr>
        <w:t>عَنْ</w:t>
      </w:r>
      <w:r w:rsidR="00592383" w:rsidRPr="006D3189">
        <w:rPr>
          <w:rStyle w:val="Char1"/>
          <w:rtl/>
        </w:rPr>
        <w:t xml:space="preserve"> </w:t>
      </w:r>
      <w:r w:rsidR="00592383" w:rsidRPr="006D3189">
        <w:rPr>
          <w:rStyle w:val="Char1"/>
          <w:rFonts w:hint="eastAsia"/>
          <w:rtl/>
        </w:rPr>
        <w:t>بَيْتِك،</w:t>
      </w:r>
      <w:r w:rsidR="00592383" w:rsidRPr="006D3189">
        <w:rPr>
          <w:rStyle w:val="Char1"/>
          <w:rtl/>
        </w:rPr>
        <w:t xml:space="preserve"> </w:t>
      </w:r>
      <w:r w:rsidR="00592383" w:rsidRPr="006D3189">
        <w:rPr>
          <w:rStyle w:val="Char1"/>
          <w:rFonts w:hint="eastAsia"/>
          <w:rtl/>
        </w:rPr>
        <w:t>اللَّهُمَّ</w:t>
      </w:r>
      <w:r w:rsidR="00592383" w:rsidRPr="006D3189">
        <w:rPr>
          <w:rStyle w:val="Char1"/>
          <w:rtl/>
        </w:rPr>
        <w:t xml:space="preserve"> </w:t>
      </w:r>
      <w:r w:rsidR="00592383" w:rsidRPr="006D3189">
        <w:rPr>
          <w:rStyle w:val="Char1"/>
          <w:rFonts w:hint="eastAsia"/>
          <w:rtl/>
        </w:rPr>
        <w:t>فَأَصْحِبْنِي</w:t>
      </w:r>
      <w:r w:rsidR="00592383" w:rsidRPr="006D3189">
        <w:rPr>
          <w:rStyle w:val="Char1"/>
          <w:rtl/>
        </w:rPr>
        <w:t xml:space="preserve"> </w:t>
      </w:r>
      <w:r w:rsidR="00592383" w:rsidRPr="006D3189">
        <w:rPr>
          <w:rStyle w:val="Char1"/>
          <w:rFonts w:hint="eastAsia"/>
          <w:rtl/>
        </w:rPr>
        <w:t>الْعَافِيَةَ</w:t>
      </w:r>
      <w:r w:rsidR="00592383" w:rsidRPr="006D3189">
        <w:rPr>
          <w:rStyle w:val="Char1"/>
          <w:rtl/>
        </w:rPr>
        <w:t xml:space="preserve"> </w:t>
      </w:r>
      <w:r w:rsidR="00592383" w:rsidRPr="006D3189">
        <w:rPr>
          <w:rStyle w:val="Char1"/>
          <w:rFonts w:hint="eastAsia"/>
          <w:rtl/>
        </w:rPr>
        <w:t>فِي</w:t>
      </w:r>
      <w:r w:rsidR="00592383" w:rsidRPr="006D3189">
        <w:rPr>
          <w:rStyle w:val="Char1"/>
          <w:rtl/>
        </w:rPr>
        <w:t xml:space="preserve"> </w:t>
      </w:r>
      <w:r w:rsidR="00592383" w:rsidRPr="006D3189">
        <w:rPr>
          <w:rStyle w:val="Char1"/>
          <w:rFonts w:hint="eastAsia"/>
          <w:rtl/>
        </w:rPr>
        <w:t>بَدَنِي،</w:t>
      </w:r>
      <w:r w:rsidR="00592383" w:rsidRPr="006D3189">
        <w:rPr>
          <w:rStyle w:val="Char1"/>
          <w:rtl/>
        </w:rPr>
        <w:t xml:space="preserve"> </w:t>
      </w:r>
      <w:r w:rsidR="00592383" w:rsidRPr="006D3189">
        <w:rPr>
          <w:rStyle w:val="Char1"/>
          <w:rFonts w:hint="eastAsia"/>
          <w:rtl/>
        </w:rPr>
        <w:t>وَالصِّحَّةَ</w:t>
      </w:r>
      <w:r w:rsidR="00592383" w:rsidRPr="006D3189">
        <w:rPr>
          <w:rStyle w:val="Char1"/>
          <w:rtl/>
        </w:rPr>
        <w:t xml:space="preserve"> </w:t>
      </w:r>
      <w:r w:rsidR="00592383" w:rsidRPr="006D3189">
        <w:rPr>
          <w:rStyle w:val="Char1"/>
          <w:rFonts w:hint="eastAsia"/>
          <w:rtl/>
        </w:rPr>
        <w:t>فِي</w:t>
      </w:r>
      <w:r w:rsidR="00592383" w:rsidRPr="006D3189">
        <w:rPr>
          <w:rStyle w:val="Char1"/>
          <w:rtl/>
        </w:rPr>
        <w:t xml:space="preserve"> </w:t>
      </w:r>
      <w:r w:rsidR="00592383" w:rsidRPr="006D3189">
        <w:rPr>
          <w:rStyle w:val="Char1"/>
          <w:rFonts w:hint="eastAsia"/>
          <w:rtl/>
        </w:rPr>
        <w:t>جِسْمِي،</w:t>
      </w:r>
      <w:r w:rsidR="00592383" w:rsidRPr="006D3189">
        <w:rPr>
          <w:rStyle w:val="Char1"/>
          <w:rtl/>
        </w:rPr>
        <w:t xml:space="preserve"> </w:t>
      </w:r>
      <w:r w:rsidR="00592383" w:rsidRPr="006D3189">
        <w:rPr>
          <w:rStyle w:val="Char1"/>
          <w:rFonts w:hint="eastAsia"/>
          <w:rtl/>
        </w:rPr>
        <w:t>وَالْعِصْمَةَ</w:t>
      </w:r>
      <w:r w:rsidR="00592383" w:rsidRPr="006D3189">
        <w:rPr>
          <w:rStyle w:val="Char1"/>
          <w:rtl/>
        </w:rPr>
        <w:t xml:space="preserve"> </w:t>
      </w:r>
      <w:r w:rsidR="00592383" w:rsidRPr="006D3189">
        <w:rPr>
          <w:rStyle w:val="Char1"/>
          <w:rFonts w:hint="eastAsia"/>
          <w:rtl/>
        </w:rPr>
        <w:t>فِي</w:t>
      </w:r>
      <w:r w:rsidR="00592383" w:rsidRPr="006D3189">
        <w:rPr>
          <w:rStyle w:val="Char1"/>
          <w:rtl/>
        </w:rPr>
        <w:t xml:space="preserve"> </w:t>
      </w:r>
      <w:r w:rsidR="00592383" w:rsidRPr="006D3189">
        <w:rPr>
          <w:rStyle w:val="Char1"/>
          <w:rFonts w:hint="eastAsia"/>
          <w:rtl/>
        </w:rPr>
        <w:t>دِينِي،</w:t>
      </w:r>
      <w:r w:rsidR="00592383" w:rsidRPr="006D3189">
        <w:rPr>
          <w:rStyle w:val="Char1"/>
          <w:rtl/>
        </w:rPr>
        <w:t xml:space="preserve"> </w:t>
      </w:r>
      <w:r w:rsidR="00592383" w:rsidRPr="006D3189">
        <w:rPr>
          <w:rStyle w:val="Char1"/>
          <w:rFonts w:hint="eastAsia"/>
          <w:rtl/>
        </w:rPr>
        <w:t>وَأَحْسِنْ</w:t>
      </w:r>
      <w:r w:rsidR="00592383" w:rsidRPr="006D3189">
        <w:rPr>
          <w:rStyle w:val="Char1"/>
          <w:rtl/>
        </w:rPr>
        <w:t xml:space="preserve"> </w:t>
      </w:r>
      <w:r w:rsidR="00592383" w:rsidRPr="006D3189">
        <w:rPr>
          <w:rStyle w:val="Char1"/>
          <w:rFonts w:hint="eastAsia"/>
          <w:rtl/>
        </w:rPr>
        <w:t>مُنْقَلَبِي،</w:t>
      </w:r>
      <w:r w:rsidR="00592383" w:rsidRPr="006D3189">
        <w:rPr>
          <w:rStyle w:val="Char1"/>
          <w:rtl/>
        </w:rPr>
        <w:t xml:space="preserve"> </w:t>
      </w:r>
      <w:r w:rsidR="00592383" w:rsidRPr="006D3189">
        <w:rPr>
          <w:rStyle w:val="Char1"/>
          <w:rFonts w:hint="eastAsia"/>
          <w:rtl/>
        </w:rPr>
        <w:t>وَارْزُقْنِي</w:t>
      </w:r>
      <w:r w:rsidR="00592383" w:rsidRPr="006D3189">
        <w:rPr>
          <w:rStyle w:val="Char1"/>
          <w:rtl/>
        </w:rPr>
        <w:t xml:space="preserve"> </w:t>
      </w:r>
      <w:r w:rsidR="00592383" w:rsidRPr="006D3189">
        <w:rPr>
          <w:rStyle w:val="Char1"/>
          <w:rFonts w:hint="eastAsia"/>
          <w:rtl/>
        </w:rPr>
        <w:t>طَاعَتَك</w:t>
      </w:r>
      <w:r w:rsidR="00592383" w:rsidRPr="006D3189">
        <w:rPr>
          <w:rStyle w:val="Char1"/>
          <w:rtl/>
        </w:rPr>
        <w:t xml:space="preserve"> </w:t>
      </w:r>
      <w:r w:rsidR="00592383" w:rsidRPr="006D3189">
        <w:rPr>
          <w:rStyle w:val="Char1"/>
          <w:rFonts w:hint="eastAsia"/>
          <w:rtl/>
        </w:rPr>
        <w:t>أَبَدًا</w:t>
      </w:r>
      <w:r w:rsidR="00592383" w:rsidRPr="006D3189">
        <w:rPr>
          <w:rStyle w:val="Char1"/>
          <w:rtl/>
        </w:rPr>
        <w:t xml:space="preserve"> </w:t>
      </w:r>
      <w:r w:rsidR="00592383" w:rsidRPr="006D3189">
        <w:rPr>
          <w:rStyle w:val="Char1"/>
          <w:rFonts w:hint="eastAsia"/>
          <w:rtl/>
        </w:rPr>
        <w:t>مَا</w:t>
      </w:r>
      <w:r w:rsidR="00592383" w:rsidRPr="006D3189">
        <w:rPr>
          <w:rStyle w:val="Char1"/>
          <w:rtl/>
        </w:rPr>
        <w:t xml:space="preserve"> </w:t>
      </w:r>
      <w:r w:rsidR="00592383" w:rsidRPr="006D3189">
        <w:rPr>
          <w:rStyle w:val="Char1"/>
          <w:rFonts w:hint="eastAsia"/>
          <w:rtl/>
        </w:rPr>
        <w:t>أَبْقَيْتنِي،</w:t>
      </w:r>
      <w:r w:rsidR="00592383" w:rsidRPr="006D3189">
        <w:rPr>
          <w:rStyle w:val="Char1"/>
          <w:rtl/>
        </w:rPr>
        <w:t xml:space="preserve"> </w:t>
      </w:r>
      <w:r w:rsidR="00592383" w:rsidRPr="006D3189">
        <w:rPr>
          <w:rStyle w:val="Char1"/>
          <w:rFonts w:hint="eastAsia"/>
          <w:rtl/>
        </w:rPr>
        <w:t>وَاجْمَعْ</w:t>
      </w:r>
      <w:r w:rsidR="00592383" w:rsidRPr="006D3189">
        <w:rPr>
          <w:rStyle w:val="Char1"/>
          <w:rtl/>
        </w:rPr>
        <w:t xml:space="preserve"> </w:t>
      </w:r>
      <w:r w:rsidR="00592383" w:rsidRPr="006D3189">
        <w:rPr>
          <w:rStyle w:val="Char1"/>
          <w:rFonts w:hint="eastAsia"/>
          <w:rtl/>
        </w:rPr>
        <w:t>لِي</w:t>
      </w:r>
      <w:r w:rsidR="00592383" w:rsidRPr="006D3189">
        <w:rPr>
          <w:rStyle w:val="Char1"/>
          <w:rtl/>
        </w:rPr>
        <w:t xml:space="preserve"> </w:t>
      </w:r>
      <w:r w:rsidR="00592383" w:rsidRPr="006D3189">
        <w:rPr>
          <w:rStyle w:val="Char1"/>
          <w:rFonts w:hint="eastAsia"/>
          <w:rtl/>
        </w:rPr>
        <w:t>بَيْنَ</w:t>
      </w:r>
      <w:r w:rsidR="00592383" w:rsidRPr="006D3189">
        <w:rPr>
          <w:rStyle w:val="Char1"/>
          <w:rtl/>
        </w:rPr>
        <w:t xml:space="preserve"> </w:t>
      </w:r>
      <w:r w:rsidR="00592383" w:rsidRPr="006D3189">
        <w:rPr>
          <w:rStyle w:val="Char1"/>
          <w:rFonts w:hint="eastAsia"/>
          <w:rtl/>
        </w:rPr>
        <w:t>خَيْرَيْ</w:t>
      </w:r>
      <w:r w:rsidR="00592383" w:rsidRPr="006D3189">
        <w:rPr>
          <w:rStyle w:val="Char1"/>
          <w:rtl/>
        </w:rPr>
        <w:t xml:space="preserve"> </w:t>
      </w:r>
      <w:r w:rsidR="00592383" w:rsidRPr="006D3189">
        <w:rPr>
          <w:rStyle w:val="Char1"/>
          <w:rFonts w:hint="eastAsia"/>
          <w:rtl/>
        </w:rPr>
        <w:t>الدُّنْيَا</w:t>
      </w:r>
      <w:r w:rsidR="00592383" w:rsidRPr="006D3189">
        <w:rPr>
          <w:rStyle w:val="Char1"/>
          <w:rtl/>
        </w:rPr>
        <w:t xml:space="preserve"> </w:t>
      </w:r>
      <w:r w:rsidR="00592383" w:rsidRPr="006D3189">
        <w:rPr>
          <w:rStyle w:val="Char1"/>
          <w:rFonts w:hint="eastAsia"/>
          <w:rtl/>
        </w:rPr>
        <w:t>وَالْآخِرَةِ،</w:t>
      </w:r>
      <w:r w:rsidR="00592383" w:rsidRPr="006D3189">
        <w:rPr>
          <w:rStyle w:val="Char1"/>
          <w:rtl/>
        </w:rPr>
        <w:t xml:space="preserve"> </w:t>
      </w:r>
      <w:r w:rsidR="00592383" w:rsidRPr="006D3189">
        <w:rPr>
          <w:rStyle w:val="Char1"/>
          <w:rFonts w:hint="eastAsia"/>
          <w:rtl/>
        </w:rPr>
        <w:t>إنَّك</w:t>
      </w:r>
      <w:r w:rsidR="00592383" w:rsidRPr="006D3189">
        <w:rPr>
          <w:rStyle w:val="Char1"/>
          <w:rtl/>
        </w:rPr>
        <w:t xml:space="preserve"> </w:t>
      </w:r>
      <w:r w:rsidR="00592383" w:rsidRPr="006D3189">
        <w:rPr>
          <w:rStyle w:val="Char1"/>
          <w:rFonts w:hint="eastAsia"/>
          <w:rtl/>
        </w:rPr>
        <w:t>عَلَى</w:t>
      </w:r>
      <w:r w:rsidR="00592383" w:rsidRPr="006D3189">
        <w:rPr>
          <w:rStyle w:val="Char1"/>
          <w:rtl/>
        </w:rPr>
        <w:t xml:space="preserve"> </w:t>
      </w:r>
      <w:r w:rsidR="00592383" w:rsidRPr="006D3189">
        <w:rPr>
          <w:rStyle w:val="Char1"/>
          <w:rFonts w:hint="eastAsia"/>
          <w:rtl/>
        </w:rPr>
        <w:t>كُلِّ</w:t>
      </w:r>
      <w:r w:rsidR="00592383" w:rsidRPr="006D3189">
        <w:rPr>
          <w:rStyle w:val="Char1"/>
          <w:rtl/>
        </w:rPr>
        <w:t xml:space="preserve"> </w:t>
      </w:r>
      <w:r w:rsidR="00592383" w:rsidRPr="006D3189">
        <w:rPr>
          <w:rStyle w:val="Char1"/>
          <w:rFonts w:hint="eastAsia"/>
          <w:rtl/>
        </w:rPr>
        <w:t>شَيْءٍ</w:t>
      </w:r>
      <w:r w:rsidR="00592383" w:rsidRPr="006D3189">
        <w:rPr>
          <w:rStyle w:val="Char1"/>
          <w:rtl/>
        </w:rPr>
        <w:t xml:space="preserve"> </w:t>
      </w:r>
      <w:r w:rsidR="00592383" w:rsidRPr="006D3189">
        <w:rPr>
          <w:rStyle w:val="Char1"/>
          <w:rFonts w:hint="eastAsia"/>
          <w:rtl/>
        </w:rPr>
        <w:t>قَدِيرٌ</w:t>
      </w:r>
      <w:r w:rsidRPr="006D3189">
        <w:rPr>
          <w:rStyle w:val="Char1"/>
          <w:rFonts w:hint="cs"/>
          <w:rtl/>
        </w:rPr>
        <w:t>»</w:t>
      </w:r>
      <w:r w:rsidR="00592383" w:rsidRPr="00D72DAB">
        <w:rPr>
          <w:rFonts w:hint="cs"/>
          <w:rtl/>
        </w:rPr>
        <w:t>.</w:t>
      </w:r>
    </w:p>
    <w:p w:rsidR="00457C0D" w:rsidRPr="00D72DAB" w:rsidRDefault="00592383" w:rsidP="00D72DAB">
      <w:pPr>
        <w:pStyle w:val="a3"/>
        <w:rPr>
          <w:rtl/>
        </w:rPr>
      </w:pPr>
      <w:r w:rsidRPr="00D72DAB">
        <w:rPr>
          <w:rFonts w:hint="cs"/>
          <w:rtl/>
        </w:rPr>
        <w:t>«</w:t>
      </w:r>
      <w:r w:rsidR="00457C0D" w:rsidRPr="00D72DAB">
        <w:rPr>
          <w:rFonts w:hint="cs"/>
          <w:rtl/>
        </w:rPr>
        <w:t>خدا</w:t>
      </w:r>
      <w:r w:rsidR="00A902BE" w:rsidRPr="00D72DAB">
        <w:rPr>
          <w:rFonts w:hint="cs"/>
          <w:rtl/>
        </w:rPr>
        <w:t>وندا من</w:t>
      </w:r>
      <w:r w:rsidR="001A2364" w:rsidRPr="00D72DAB">
        <w:rPr>
          <w:rFonts w:hint="cs"/>
          <w:rtl/>
        </w:rPr>
        <w:t xml:space="preserve"> بندۀ </w:t>
      </w:r>
      <w:r w:rsidR="00A902BE" w:rsidRPr="00D72DAB">
        <w:rPr>
          <w:rFonts w:hint="cs"/>
          <w:rtl/>
        </w:rPr>
        <w:t>توام و فرزند بندگان تو هستم، مرا بر مرکبی سوار کردی که برایم رام نموده‌ای و در این دنیا عیوب مرا پوشاندی و نعمت‌های خود را بر من ارزانی داشتی و یاریم دادی تا مناسکم را ادا نمایم. خداوندا اگر از من خشنودی بر آن بیفزای والا قبل از این که از</w:t>
      </w:r>
      <w:r w:rsidR="00C236A1" w:rsidRPr="00D72DAB">
        <w:rPr>
          <w:rFonts w:hint="cs"/>
          <w:rtl/>
        </w:rPr>
        <w:t xml:space="preserve"> خانۀ </w:t>
      </w:r>
      <w:r w:rsidR="00A902BE" w:rsidRPr="00D72DAB">
        <w:rPr>
          <w:rFonts w:hint="cs"/>
          <w:rtl/>
        </w:rPr>
        <w:t>تو دور شدم از من خشنود شو، این هنگام بازگشت من است. اگر اجازه دهید، در حالی که هیچ چیزی را جایگزین تو، و</w:t>
      </w:r>
      <w:r w:rsidR="00C236A1" w:rsidRPr="00D72DAB">
        <w:rPr>
          <w:rFonts w:hint="cs"/>
          <w:rtl/>
        </w:rPr>
        <w:t xml:space="preserve"> خانۀ </w:t>
      </w:r>
      <w:r w:rsidR="00A902BE" w:rsidRPr="00D72DAB">
        <w:rPr>
          <w:rFonts w:hint="cs"/>
          <w:rtl/>
        </w:rPr>
        <w:t>تو نمی‌کنم، و از تو و از</w:t>
      </w:r>
      <w:r w:rsidR="00C236A1" w:rsidRPr="00D72DAB">
        <w:rPr>
          <w:rFonts w:hint="cs"/>
          <w:rtl/>
        </w:rPr>
        <w:t xml:space="preserve"> خانۀ </w:t>
      </w:r>
      <w:r w:rsidR="00A902BE" w:rsidRPr="00D72DAB">
        <w:rPr>
          <w:rFonts w:hint="cs"/>
          <w:rtl/>
        </w:rPr>
        <w:t>تو روی‌گردان نیستم. خداوندا تندرستی و عافیت را قرین جان و تنم فرما، و دین و آیینم را محافظت فرما، و بازگشتم را نیکو فرما، و درباقی</w:t>
      </w:r>
      <w:r w:rsidR="00A03EFD" w:rsidRPr="00D72DAB">
        <w:rPr>
          <w:rFonts w:hint="cs"/>
          <w:rtl/>
        </w:rPr>
        <w:t xml:space="preserve"> ماندۀ </w:t>
      </w:r>
      <w:r w:rsidR="00A902BE" w:rsidRPr="00D72DAB">
        <w:rPr>
          <w:rFonts w:hint="cs"/>
          <w:rtl/>
        </w:rPr>
        <w:t>عمرم طاعت خود را نصیب من بگردان، و خیرات دنیا و آخرت را برایم جمع فرما، بی‌گمان تو، برهر چیزی توانایی</w:t>
      </w:r>
      <w:r w:rsidR="008807AD" w:rsidRPr="00D72DAB">
        <w:rPr>
          <w:rFonts w:hint="cs"/>
          <w:rtl/>
        </w:rPr>
        <w:t>»</w:t>
      </w:r>
      <w:r w:rsidR="00A902BE" w:rsidRPr="00D72DAB">
        <w:rPr>
          <w:rFonts w:hint="cs"/>
          <w:rtl/>
        </w:rPr>
        <w:t>.</w:t>
      </w:r>
    </w:p>
    <w:p w:rsidR="00A902BE" w:rsidRDefault="004E4E87" w:rsidP="00D72DAB">
      <w:pPr>
        <w:pStyle w:val="a3"/>
        <w:rPr>
          <w:rtl/>
        </w:rPr>
      </w:pPr>
      <w:r>
        <w:rPr>
          <w:rFonts w:hint="cs"/>
          <w:rtl/>
        </w:rPr>
        <w:t>ای خواهر مسلمانم</w:t>
      </w:r>
      <w:r w:rsidR="008807AD">
        <w:rPr>
          <w:rFonts w:hint="cs"/>
          <w:rtl/>
        </w:rPr>
        <w:t>،</w:t>
      </w:r>
      <w:r>
        <w:rPr>
          <w:rFonts w:hint="cs"/>
          <w:rtl/>
        </w:rPr>
        <w:t xml:space="preserve"> بدان که تعجیل در بازگشت مستحب است به دلیل روایت شیخین از ابوهریره</w:t>
      </w:r>
      <w:r w:rsidR="008807AD">
        <w:rPr>
          <w:rFonts w:hint="cs"/>
          <w:rtl/>
        </w:rPr>
        <w:t xml:space="preserve"> </w:t>
      </w:r>
      <w:r>
        <w:rPr>
          <w:rFonts w:cs="CTraditional Arabic" w:hint="cs"/>
          <w:sz w:val="26"/>
          <w:szCs w:val="26"/>
          <w:rtl/>
        </w:rPr>
        <w:t>س</w:t>
      </w:r>
      <w:r>
        <w:rPr>
          <w:rFonts w:hint="cs"/>
          <w:rtl/>
        </w:rPr>
        <w:t xml:space="preserve"> که </w:t>
      </w:r>
      <w:r w:rsidR="00274D44">
        <w:rPr>
          <w:rFonts w:hint="cs"/>
          <w:rtl/>
        </w:rPr>
        <w:t>رسول‌خدا</w:t>
      </w:r>
      <w:r w:rsidR="00274D44">
        <w:rPr>
          <w:rFonts w:cs="CTraditional Arabic" w:hint="cs"/>
          <w:sz w:val="26"/>
          <w:szCs w:val="26"/>
          <w:rtl/>
        </w:rPr>
        <w:t>ص</w:t>
      </w:r>
      <w:r w:rsidR="008807AD">
        <w:rPr>
          <w:rFonts w:hint="cs"/>
          <w:rtl/>
        </w:rPr>
        <w:t xml:space="preserve"> فرمود: </w:t>
      </w:r>
      <w:r w:rsidR="008807AD">
        <w:rPr>
          <w:rFonts w:cs="Traditional Arabic" w:hint="cs"/>
          <w:rtl/>
        </w:rPr>
        <w:t>«</w:t>
      </w:r>
      <w:r w:rsidR="00274D44">
        <w:rPr>
          <w:rFonts w:hint="cs"/>
          <w:rtl/>
        </w:rPr>
        <w:t>سفر، بخشی از عذاب است، شما را از خوردن و آشامیدن باز می‌دارد پس همین که از کارهای آن فارغ شدید در بازگشت به میان خانواده شتاب کنید</w:t>
      </w:r>
      <w:r w:rsidR="008807AD">
        <w:rPr>
          <w:rFonts w:cs="Traditional Arabic" w:hint="cs"/>
          <w:rtl/>
        </w:rPr>
        <w:t>»</w:t>
      </w:r>
      <w:r w:rsidR="008807AD">
        <w:rPr>
          <w:rFonts w:hint="cs"/>
          <w:rtl/>
        </w:rPr>
        <w:t>.</w:t>
      </w:r>
    </w:p>
    <w:p w:rsidR="00274D44" w:rsidRDefault="00274D44" w:rsidP="00D72DAB">
      <w:pPr>
        <w:pStyle w:val="a3"/>
        <w:rPr>
          <w:rtl/>
        </w:rPr>
      </w:pPr>
      <w:r>
        <w:rPr>
          <w:rFonts w:hint="cs"/>
          <w:rtl/>
        </w:rPr>
        <w:t>مسلم به نقل از علاء حضرمی‌ آورده که: رسول‌خدا</w:t>
      </w:r>
      <w:r>
        <w:rPr>
          <w:rFonts w:cs="CTraditional Arabic" w:hint="cs"/>
          <w:sz w:val="26"/>
          <w:szCs w:val="26"/>
          <w:rtl/>
        </w:rPr>
        <w:t>ص</w:t>
      </w:r>
      <w:r w:rsidR="008807AD">
        <w:rPr>
          <w:rFonts w:hint="cs"/>
          <w:rtl/>
        </w:rPr>
        <w:t xml:space="preserve"> فرمود: </w:t>
      </w:r>
      <w:r w:rsidR="008807AD">
        <w:rPr>
          <w:rFonts w:cs="Traditional Arabic" w:hint="cs"/>
          <w:rtl/>
        </w:rPr>
        <w:t>«</w:t>
      </w:r>
      <w:r>
        <w:rPr>
          <w:rFonts w:hint="cs"/>
          <w:rtl/>
        </w:rPr>
        <w:t>مهاجر بعد از انجام مناسکش سه روز می‌ماند</w:t>
      </w:r>
      <w:r w:rsidR="008807AD">
        <w:rPr>
          <w:rFonts w:cs="Traditional Arabic" w:hint="cs"/>
          <w:rtl/>
        </w:rPr>
        <w:t>»</w:t>
      </w:r>
      <w:r w:rsidR="008807AD">
        <w:rPr>
          <w:rFonts w:hint="cs"/>
          <w:rtl/>
        </w:rPr>
        <w:t>.</w:t>
      </w:r>
    </w:p>
    <w:p w:rsidR="00274D44" w:rsidRDefault="00274D44" w:rsidP="00D72DAB">
      <w:pPr>
        <w:pStyle w:val="a3"/>
        <w:rPr>
          <w:rtl/>
        </w:rPr>
      </w:pPr>
      <w:r>
        <w:rPr>
          <w:rFonts w:hint="cs"/>
          <w:rtl/>
        </w:rPr>
        <w:t>دارقطنی به نقل از عایشه</w:t>
      </w:r>
      <w:r w:rsidR="008807AD">
        <w:rPr>
          <w:rFonts w:hint="cs"/>
          <w:rtl/>
        </w:rPr>
        <w:t xml:space="preserve"> </w:t>
      </w:r>
      <w:r w:rsidR="008807AD">
        <w:rPr>
          <w:rFonts w:cs="CTraditional Arabic" w:hint="cs"/>
          <w:rtl/>
        </w:rPr>
        <w:t>ل</w:t>
      </w:r>
      <w:r>
        <w:rPr>
          <w:rFonts w:hint="cs"/>
          <w:rtl/>
        </w:rPr>
        <w:t xml:space="preserve"> آورده که: رسول‌خدا</w:t>
      </w:r>
      <w:r>
        <w:rPr>
          <w:rFonts w:cs="CTraditional Arabic" w:hint="cs"/>
          <w:sz w:val="26"/>
          <w:szCs w:val="26"/>
          <w:rtl/>
        </w:rPr>
        <w:t>ص</w:t>
      </w:r>
      <w:r w:rsidR="008807AD">
        <w:rPr>
          <w:rFonts w:hint="cs"/>
          <w:rtl/>
        </w:rPr>
        <w:t xml:space="preserve"> فرموده: </w:t>
      </w:r>
      <w:r w:rsidR="008807AD">
        <w:rPr>
          <w:rFonts w:cs="Traditional Arabic" w:hint="cs"/>
          <w:rtl/>
        </w:rPr>
        <w:t>«</w:t>
      </w:r>
      <w:r>
        <w:rPr>
          <w:rFonts w:hint="cs"/>
          <w:rtl/>
        </w:rPr>
        <w:t>هرکدام از شما حج را انجام داد برای بازگشت به میان خانواده‌اش عجله کند چون این عجل</w:t>
      </w:r>
      <w:r w:rsidR="00D72DAB">
        <w:rPr>
          <w:rFonts w:hint="cs"/>
          <w:rtl/>
        </w:rPr>
        <w:t>ۀ</w:t>
      </w:r>
      <w:r>
        <w:rPr>
          <w:rFonts w:hint="cs"/>
          <w:rtl/>
        </w:rPr>
        <w:t xml:space="preserve"> او اجر او را بزرگتر خواهد ساخت</w:t>
      </w:r>
      <w:r w:rsidR="008807AD">
        <w:rPr>
          <w:rFonts w:cs="Traditional Arabic" w:hint="cs"/>
          <w:rtl/>
        </w:rPr>
        <w:t>»</w:t>
      </w:r>
      <w:r w:rsidR="008807AD">
        <w:rPr>
          <w:rFonts w:hint="cs"/>
          <w:rtl/>
        </w:rPr>
        <w:t>.</w:t>
      </w:r>
    </w:p>
    <w:p w:rsidR="00D72DAB" w:rsidRDefault="00D72DAB" w:rsidP="00D72DAB">
      <w:pPr>
        <w:pStyle w:val="a3"/>
        <w:rPr>
          <w:rtl/>
        </w:rPr>
      </w:pPr>
    </w:p>
    <w:p w:rsidR="001058A1" w:rsidRPr="00DC6647" w:rsidRDefault="008807AD" w:rsidP="001B41A9">
      <w:pPr>
        <w:pStyle w:val="Heading1"/>
        <w:bidi/>
        <w:rPr>
          <w:rtl/>
          <w:lang w:bidi="fa-IR"/>
        </w:rPr>
      </w:pPr>
      <w:bookmarkStart w:id="2043" w:name="_Toc262412117"/>
      <w:bookmarkStart w:id="2044" w:name="_Toc340599685"/>
      <w:bookmarkStart w:id="2045" w:name="_Toc408539161"/>
      <w:r>
        <w:rPr>
          <w:rFonts w:hint="cs"/>
          <w:rtl/>
          <w:lang w:bidi="fa-IR"/>
        </w:rPr>
        <w:t>70</w:t>
      </w:r>
      <w:r w:rsidR="001B41A9">
        <w:rPr>
          <w:rFonts w:hint="cs"/>
          <w:rtl/>
          <w:lang w:bidi="fa-IR"/>
        </w:rPr>
        <w:t>-</w:t>
      </w:r>
      <w:r>
        <w:rPr>
          <w:rFonts w:hint="cs"/>
          <w:rtl/>
          <w:lang w:bidi="fa-IR"/>
        </w:rPr>
        <w:t xml:space="preserve"> عبادت بیشتر در رو</w:t>
      </w:r>
      <w:r w:rsidR="001058A1">
        <w:rPr>
          <w:rFonts w:hint="cs"/>
          <w:rtl/>
          <w:lang w:bidi="fa-IR"/>
        </w:rPr>
        <w:t>ضة مبارکه مستحب است</w:t>
      </w:r>
      <w:bookmarkEnd w:id="2043"/>
      <w:bookmarkEnd w:id="2044"/>
      <w:bookmarkEnd w:id="2045"/>
    </w:p>
    <w:p w:rsidR="00274D44" w:rsidRDefault="002E58E1" w:rsidP="00666A08">
      <w:pPr>
        <w:pStyle w:val="a3"/>
        <w:rPr>
          <w:rtl/>
        </w:rPr>
      </w:pPr>
      <w:r>
        <w:rPr>
          <w:rFonts w:hint="cs"/>
          <w:rtl/>
        </w:rPr>
        <w:t>ابوهریره</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8807AD">
        <w:rPr>
          <w:rFonts w:hint="cs"/>
          <w:rtl/>
        </w:rPr>
        <w:t xml:space="preserve"> فرمود: </w:t>
      </w:r>
      <w:r w:rsidR="008807AD">
        <w:rPr>
          <w:rFonts w:cs="Traditional Arabic" w:hint="cs"/>
          <w:rtl/>
        </w:rPr>
        <w:t>«</w:t>
      </w:r>
      <w:r>
        <w:rPr>
          <w:rFonts w:hint="cs"/>
          <w:rtl/>
        </w:rPr>
        <w:t>مابین بیت و منبر من باغی از باغهای بهشت است و منبرم بر حوض من قرار گرفته است</w:t>
      </w:r>
      <w:r w:rsidR="008807AD">
        <w:rPr>
          <w:rFonts w:cs="Traditional Arabic" w:hint="cs"/>
          <w:rtl/>
        </w:rPr>
        <w:t>»</w:t>
      </w:r>
      <w:r w:rsidR="008807AD">
        <w:rPr>
          <w:rFonts w:hint="cs"/>
          <w:rtl/>
        </w:rPr>
        <w:t>.</w:t>
      </w:r>
      <w:r w:rsidR="00277019">
        <w:rPr>
          <w:rFonts w:hint="cs"/>
          <w:rtl/>
        </w:rPr>
        <w:t xml:space="preserve"> </w:t>
      </w:r>
      <w:r>
        <w:rPr>
          <w:rFonts w:hint="cs"/>
          <w:rtl/>
        </w:rPr>
        <w:t>(روایت از بخاری)</w:t>
      </w:r>
      <w:r w:rsidR="008807AD">
        <w:rPr>
          <w:rFonts w:hint="cs"/>
          <w:rtl/>
        </w:rPr>
        <w:t>.</w:t>
      </w:r>
    </w:p>
    <w:p w:rsidR="002A190A" w:rsidRPr="00DC6647" w:rsidRDefault="002A190A" w:rsidP="002A190A">
      <w:pPr>
        <w:pStyle w:val="Heading1"/>
        <w:bidi/>
        <w:rPr>
          <w:rtl/>
          <w:lang w:bidi="fa-IR"/>
        </w:rPr>
      </w:pPr>
      <w:bookmarkStart w:id="2046" w:name="_Toc262412118"/>
      <w:bookmarkStart w:id="2047" w:name="_Toc340599686"/>
      <w:bookmarkStart w:id="2048" w:name="_Toc408539162"/>
      <w:r>
        <w:rPr>
          <w:rFonts w:hint="cs"/>
          <w:rtl/>
          <w:lang w:bidi="fa-IR"/>
        </w:rPr>
        <w:t>7</w:t>
      </w:r>
      <w:r w:rsidR="00377CF7">
        <w:rPr>
          <w:rFonts w:hint="cs"/>
          <w:rtl/>
          <w:lang w:bidi="fa-IR"/>
        </w:rPr>
        <w:t>1-</w:t>
      </w:r>
      <w:r>
        <w:rPr>
          <w:rFonts w:hint="cs"/>
          <w:rtl/>
          <w:lang w:bidi="fa-IR"/>
        </w:rPr>
        <w:t xml:space="preserve"> نماز در مسجد قباء مستحب است</w:t>
      </w:r>
      <w:bookmarkEnd w:id="2046"/>
      <w:bookmarkEnd w:id="2047"/>
      <w:bookmarkEnd w:id="2048"/>
    </w:p>
    <w:p w:rsidR="002A190A" w:rsidRDefault="00D0753A" w:rsidP="00666A08">
      <w:pPr>
        <w:pStyle w:val="a3"/>
        <w:rPr>
          <w:rtl/>
        </w:rPr>
      </w:pPr>
      <w:r>
        <w:rPr>
          <w:rFonts w:hint="cs"/>
          <w:rtl/>
        </w:rPr>
        <w:t>در روایت احمد، نسائی، ابن‌ماجه و حاکم آمده: رسول‌خدا</w:t>
      </w:r>
      <w:r>
        <w:rPr>
          <w:rFonts w:cs="CTraditional Arabic" w:hint="cs"/>
          <w:sz w:val="26"/>
          <w:szCs w:val="26"/>
          <w:rtl/>
        </w:rPr>
        <w:t>ص</w:t>
      </w:r>
      <w:r w:rsidR="008807AD">
        <w:rPr>
          <w:rFonts w:hint="cs"/>
          <w:rtl/>
        </w:rPr>
        <w:t xml:space="preserve"> فرمود: </w:t>
      </w:r>
      <w:r w:rsidR="008807AD">
        <w:rPr>
          <w:rFonts w:cs="Traditional Arabic" w:hint="cs"/>
          <w:rtl/>
        </w:rPr>
        <w:t>«</w:t>
      </w:r>
      <w:r>
        <w:rPr>
          <w:rFonts w:hint="cs"/>
          <w:rtl/>
        </w:rPr>
        <w:t>هرکس خود را در منزلش پاکیزه کرده و وضو بگیرد سپس به مسجد قباء رود، و در آن، نمازی بخواند اجر و پاداش یک عمره خواهد داشت</w:t>
      </w:r>
      <w:r w:rsidR="008807AD">
        <w:rPr>
          <w:rFonts w:cs="Traditional Arabic" w:hint="cs"/>
          <w:rtl/>
        </w:rPr>
        <w:t>»</w:t>
      </w:r>
      <w:r>
        <w:rPr>
          <w:rFonts w:hint="cs"/>
          <w:rtl/>
        </w:rPr>
        <w:t>.</w:t>
      </w:r>
    </w:p>
    <w:p w:rsidR="00D0753A" w:rsidRDefault="00D0753A" w:rsidP="00666A08">
      <w:pPr>
        <w:pStyle w:val="a3"/>
        <w:rPr>
          <w:rtl/>
        </w:rPr>
      </w:pPr>
      <w:r>
        <w:rPr>
          <w:rFonts w:hint="cs"/>
          <w:rtl/>
        </w:rPr>
        <w:t xml:space="preserve"> و رسول خدا</w:t>
      </w:r>
      <w:r>
        <w:rPr>
          <w:rFonts w:cs="CTraditional Arabic" w:hint="cs"/>
          <w:sz w:val="26"/>
          <w:szCs w:val="26"/>
          <w:rtl/>
        </w:rPr>
        <w:t>ص</w:t>
      </w:r>
      <w:r>
        <w:rPr>
          <w:rFonts w:hint="cs"/>
          <w:rtl/>
        </w:rPr>
        <w:t xml:space="preserve"> در هر روز شنبه، با سواری یا پیاده به آنجا می‌رفت و دو رکعت نماز در آن می‌خواند.</w:t>
      </w:r>
    </w:p>
    <w:p w:rsidR="00666A08" w:rsidRDefault="00666A08" w:rsidP="00666A08">
      <w:pPr>
        <w:pStyle w:val="a3"/>
        <w:rPr>
          <w:rtl/>
        </w:rPr>
        <w:sectPr w:rsidR="00666A08" w:rsidSect="005174AC">
          <w:headerReference w:type="default" r:id="rId36"/>
          <w:footnotePr>
            <w:numRestart w:val="eachPage"/>
          </w:footnotePr>
          <w:type w:val="oddPage"/>
          <w:pgSz w:w="9356" w:h="13608" w:code="9"/>
          <w:pgMar w:top="1021" w:right="851" w:bottom="737" w:left="851" w:header="454" w:footer="0" w:gutter="0"/>
          <w:cols w:space="708"/>
          <w:titlePg/>
          <w:bidi/>
          <w:rtlGutter/>
          <w:docGrid w:linePitch="360"/>
        </w:sectPr>
      </w:pPr>
    </w:p>
    <w:p w:rsidR="0047254D" w:rsidRPr="00DC6647" w:rsidRDefault="0047254D" w:rsidP="00751A8B">
      <w:pPr>
        <w:pStyle w:val="a"/>
        <w:rPr>
          <w:rtl/>
        </w:rPr>
      </w:pPr>
      <w:bookmarkStart w:id="2049" w:name="_Toc262412119"/>
      <w:bookmarkStart w:id="2050" w:name="_Toc340599687"/>
      <w:bookmarkStart w:id="2051" w:name="_Toc408539163"/>
      <w:r>
        <w:rPr>
          <w:rFonts w:hint="cs"/>
          <w:rtl/>
        </w:rPr>
        <w:t>دوم: عمره</w:t>
      </w:r>
      <w:bookmarkEnd w:id="2049"/>
      <w:bookmarkEnd w:id="2050"/>
      <w:bookmarkEnd w:id="2051"/>
    </w:p>
    <w:p w:rsidR="0047254D" w:rsidRDefault="000F387A" w:rsidP="00666A08">
      <w:pPr>
        <w:pStyle w:val="a3"/>
        <w:rPr>
          <w:rtl/>
        </w:rPr>
      </w:pPr>
      <w:r>
        <w:rPr>
          <w:rFonts w:hint="cs"/>
          <w:rtl/>
        </w:rPr>
        <w:t>عمره مشتق از اعتمار بوده و به معنی زیارت است.</w:t>
      </w:r>
    </w:p>
    <w:p w:rsidR="000F387A" w:rsidRDefault="000F387A" w:rsidP="00666A08">
      <w:pPr>
        <w:pStyle w:val="a3"/>
        <w:rPr>
          <w:rtl/>
        </w:rPr>
      </w:pPr>
      <w:r>
        <w:rPr>
          <w:rFonts w:hint="cs"/>
          <w:rtl/>
        </w:rPr>
        <w:t>مقصود از آن در اینجا زیارت کعبه و طواف پیرامون آن و</w:t>
      </w:r>
      <w:r w:rsidR="008807AD">
        <w:rPr>
          <w:rFonts w:hint="cs"/>
          <w:rtl/>
        </w:rPr>
        <w:t xml:space="preserve"> س</w:t>
      </w:r>
      <w:r>
        <w:rPr>
          <w:rFonts w:hint="cs"/>
          <w:rtl/>
        </w:rPr>
        <w:t>عی بین صفا و مروه و تراشیدن یا کوتاه کردن موی سر است.</w:t>
      </w:r>
    </w:p>
    <w:p w:rsidR="000F387A" w:rsidRDefault="000F387A" w:rsidP="00666A08">
      <w:pPr>
        <w:pStyle w:val="a3"/>
        <w:rPr>
          <w:rtl/>
        </w:rPr>
      </w:pPr>
      <w:r>
        <w:rPr>
          <w:rFonts w:hint="cs"/>
          <w:rtl/>
        </w:rPr>
        <w:t>به اجماع علماء، عمره مشروع است.</w:t>
      </w:r>
    </w:p>
    <w:p w:rsidR="00D50857" w:rsidRPr="00DC6647" w:rsidRDefault="00377CF7" w:rsidP="00751A8B">
      <w:pPr>
        <w:pStyle w:val="Heading1"/>
        <w:bidi/>
        <w:jc w:val="left"/>
        <w:rPr>
          <w:rtl/>
          <w:lang w:bidi="fa-IR"/>
        </w:rPr>
      </w:pPr>
      <w:bookmarkStart w:id="2052" w:name="_Toc262412120"/>
      <w:bookmarkStart w:id="2053" w:name="_Toc340599688"/>
      <w:bookmarkStart w:id="2054" w:name="_Toc408539164"/>
      <w:r>
        <w:rPr>
          <w:rFonts w:hint="cs"/>
          <w:rtl/>
          <w:lang w:bidi="fa-IR"/>
        </w:rPr>
        <w:t>1-</w:t>
      </w:r>
      <w:r w:rsidR="00D50857">
        <w:rPr>
          <w:rFonts w:hint="cs"/>
          <w:rtl/>
          <w:lang w:bidi="fa-IR"/>
        </w:rPr>
        <w:t xml:space="preserve"> تکرار آن:</w:t>
      </w:r>
      <w:bookmarkEnd w:id="2052"/>
      <w:bookmarkEnd w:id="2053"/>
      <w:bookmarkEnd w:id="2054"/>
    </w:p>
    <w:p w:rsidR="00D50857" w:rsidRDefault="00A5255E" w:rsidP="005E6881">
      <w:pPr>
        <w:pStyle w:val="a3"/>
        <w:numPr>
          <w:ilvl w:val="0"/>
          <w:numId w:val="103"/>
        </w:numPr>
        <w:ind w:left="641" w:hanging="357"/>
        <w:rPr>
          <w:rtl/>
        </w:rPr>
      </w:pPr>
      <w:r>
        <w:rPr>
          <w:rFonts w:hint="cs"/>
          <w:rtl/>
        </w:rPr>
        <w:t>به</w:t>
      </w:r>
      <w:r w:rsidR="00092990">
        <w:rPr>
          <w:rFonts w:hint="cs"/>
          <w:rtl/>
        </w:rPr>
        <w:t xml:space="preserve"> گفتۀ </w:t>
      </w:r>
      <w:r>
        <w:rPr>
          <w:rFonts w:hint="cs"/>
          <w:rtl/>
        </w:rPr>
        <w:t>نافع: عبدالله بن‌عمر</w:t>
      </w:r>
      <w:r w:rsidR="008807AD">
        <w:rPr>
          <w:rFonts w:hint="cs"/>
          <w:rtl/>
        </w:rPr>
        <w:t xml:space="preserve"> </w:t>
      </w:r>
      <w:r w:rsidR="008807AD">
        <w:rPr>
          <w:rFonts w:cs="CTraditional Arabic" w:hint="cs"/>
          <w:sz w:val="26"/>
          <w:szCs w:val="26"/>
          <w:rtl/>
        </w:rPr>
        <w:t>ب</w:t>
      </w:r>
      <w:r>
        <w:rPr>
          <w:rFonts w:hint="cs"/>
          <w:rtl/>
        </w:rPr>
        <w:t xml:space="preserve"> چندین سال در زمان ابن‌الزبیر عمره را انجام داده و در یک سال دوبار آن را انجام داده است.</w:t>
      </w:r>
    </w:p>
    <w:p w:rsidR="00A5255E" w:rsidRDefault="00A5255E" w:rsidP="005E6881">
      <w:pPr>
        <w:pStyle w:val="a3"/>
        <w:numPr>
          <w:ilvl w:val="0"/>
          <w:numId w:val="103"/>
        </w:numPr>
        <w:ind w:left="641" w:hanging="357"/>
        <w:rPr>
          <w:rtl/>
        </w:rPr>
      </w:pPr>
      <w:r>
        <w:rPr>
          <w:rFonts w:hint="cs"/>
          <w:rtl/>
        </w:rPr>
        <w:t>به</w:t>
      </w:r>
      <w:r w:rsidR="00092990">
        <w:rPr>
          <w:rFonts w:hint="cs"/>
          <w:rtl/>
        </w:rPr>
        <w:t xml:space="preserve"> گفتۀ </w:t>
      </w:r>
      <w:r>
        <w:rPr>
          <w:rFonts w:hint="cs"/>
          <w:rtl/>
        </w:rPr>
        <w:t>قاسم: عایشه</w:t>
      </w:r>
      <w:r w:rsidR="008807AD">
        <w:rPr>
          <w:rFonts w:hint="cs"/>
          <w:rtl/>
        </w:rPr>
        <w:t xml:space="preserve"> </w:t>
      </w:r>
      <w:r w:rsidR="008807AD">
        <w:rPr>
          <w:rFonts w:cs="CTraditional Arabic" w:hint="cs"/>
          <w:rtl/>
        </w:rPr>
        <w:t>ب</w:t>
      </w:r>
      <w:r>
        <w:rPr>
          <w:rFonts w:hint="cs"/>
          <w:rtl/>
        </w:rPr>
        <w:t xml:space="preserve"> در یک سال سه بار عمره انجام داد. از او پرسیدند کسی در برابر این‌کار او را سرزنش نکرده؟ گفت: سبحان‌الله، ام‌المؤمنین؟! اکثر اهل علم بر این‌رأیند.</w:t>
      </w:r>
    </w:p>
    <w:p w:rsidR="00A5255E" w:rsidRDefault="00A5255E" w:rsidP="00666A08">
      <w:pPr>
        <w:pStyle w:val="a3"/>
        <w:rPr>
          <w:rtl/>
        </w:rPr>
      </w:pPr>
      <w:r>
        <w:rPr>
          <w:rFonts w:hint="cs"/>
          <w:rtl/>
        </w:rPr>
        <w:t>مالک تکرار آن را در یک سال مکروه دانسته است.</w:t>
      </w:r>
    </w:p>
    <w:p w:rsidR="00E468D3" w:rsidRPr="00DC6647" w:rsidRDefault="00377CF7" w:rsidP="00F06602">
      <w:pPr>
        <w:pStyle w:val="Heading1"/>
        <w:bidi/>
        <w:jc w:val="left"/>
        <w:rPr>
          <w:rtl/>
          <w:lang w:bidi="fa-IR"/>
        </w:rPr>
      </w:pPr>
      <w:bookmarkStart w:id="2055" w:name="_Toc262412121"/>
      <w:bookmarkStart w:id="2056" w:name="_Toc340599689"/>
      <w:bookmarkStart w:id="2057" w:name="_Toc408539165"/>
      <w:r>
        <w:rPr>
          <w:rFonts w:hint="cs"/>
          <w:rtl/>
          <w:lang w:bidi="fa-IR"/>
        </w:rPr>
        <w:t>2-</w:t>
      </w:r>
      <w:r w:rsidR="00E468D3">
        <w:rPr>
          <w:rFonts w:hint="cs"/>
          <w:rtl/>
          <w:lang w:bidi="fa-IR"/>
        </w:rPr>
        <w:t xml:space="preserve"> جواز عمره در هر وقتی:</w:t>
      </w:r>
      <w:bookmarkEnd w:id="2055"/>
      <w:bookmarkEnd w:id="2056"/>
      <w:bookmarkEnd w:id="2057"/>
    </w:p>
    <w:p w:rsidR="00BE3C73" w:rsidRDefault="00E3028A" w:rsidP="00666A08">
      <w:pPr>
        <w:pStyle w:val="a3"/>
        <w:rPr>
          <w:rtl/>
        </w:rPr>
      </w:pPr>
      <w:r>
        <w:rPr>
          <w:rFonts w:hint="cs"/>
          <w:rtl/>
        </w:rPr>
        <w:t>برای خواهر مسلمان جایز است در ماه‌های حج عمره انجام دهد بدون این‌که حج کند. همانا عمر</w:t>
      </w:r>
      <w:r>
        <w:rPr>
          <w:rFonts w:cs="CTraditional Arabic" w:hint="cs"/>
          <w:sz w:val="26"/>
          <w:szCs w:val="26"/>
          <w:rtl/>
        </w:rPr>
        <w:t>س</w:t>
      </w:r>
      <w:r>
        <w:rPr>
          <w:rFonts w:hint="cs"/>
          <w:rtl/>
        </w:rPr>
        <w:t xml:space="preserve"> درماه شوال عمره انجام داد و به مدینه بازگشت، بدون اینکه برای حج بماند.</w:t>
      </w:r>
    </w:p>
    <w:p w:rsidR="00E3028A" w:rsidRDefault="00AA7505" w:rsidP="00666A08">
      <w:pPr>
        <w:pStyle w:val="a3"/>
        <w:rPr>
          <w:rtl/>
        </w:rPr>
      </w:pPr>
      <w:r>
        <w:rPr>
          <w:rFonts w:hint="cs"/>
          <w:rtl/>
        </w:rPr>
        <w:t>طاوس گفت: اهل دوران جاهلیت عمره در ماه‌های حج را از گناه‌ترین گناهان به حساب می‌آورند، و می‌گفتند: هرگاه ماه صفر سپری شد و زخم پا، و پشت شتر التیام یافت و اثر حجاج از راه محو شد، عمره برای کسی که بخواهد حلال است.</w:t>
      </w:r>
    </w:p>
    <w:p w:rsidR="0083420E" w:rsidRPr="00DC6647" w:rsidRDefault="00377CF7" w:rsidP="00F06602">
      <w:pPr>
        <w:pStyle w:val="Heading1"/>
        <w:bidi/>
        <w:jc w:val="left"/>
        <w:rPr>
          <w:rtl/>
          <w:lang w:bidi="fa-IR"/>
        </w:rPr>
      </w:pPr>
      <w:bookmarkStart w:id="2058" w:name="_Toc262412122"/>
      <w:bookmarkStart w:id="2059" w:name="_Toc340599690"/>
      <w:bookmarkStart w:id="2060" w:name="_Toc408539166"/>
      <w:r>
        <w:rPr>
          <w:rFonts w:hint="cs"/>
          <w:rtl/>
          <w:lang w:bidi="fa-IR"/>
        </w:rPr>
        <w:t>3-</w:t>
      </w:r>
      <w:r w:rsidR="0083420E">
        <w:rPr>
          <w:rFonts w:hint="cs"/>
          <w:rtl/>
          <w:lang w:bidi="fa-IR"/>
        </w:rPr>
        <w:t xml:space="preserve"> حکم آن:</w:t>
      </w:r>
      <w:bookmarkEnd w:id="2058"/>
      <w:bookmarkEnd w:id="2059"/>
      <w:bookmarkEnd w:id="2060"/>
    </w:p>
    <w:p w:rsidR="00AA7505" w:rsidRDefault="008B5A08" w:rsidP="00666A08">
      <w:pPr>
        <w:pStyle w:val="a3"/>
        <w:rPr>
          <w:rtl/>
        </w:rPr>
      </w:pPr>
      <w:r>
        <w:rPr>
          <w:rFonts w:hint="cs"/>
          <w:rtl/>
        </w:rPr>
        <w:t>از دیدگاه احناف و مالک: عمره سنت است.</w:t>
      </w:r>
    </w:p>
    <w:p w:rsidR="008B5A08" w:rsidRDefault="008B5A08" w:rsidP="00666A08">
      <w:pPr>
        <w:pStyle w:val="a3"/>
        <w:rPr>
          <w:rtl/>
        </w:rPr>
      </w:pPr>
      <w:r>
        <w:rPr>
          <w:rFonts w:hint="cs"/>
          <w:rtl/>
        </w:rPr>
        <w:t>به دلیل حدیث جابر</w:t>
      </w:r>
      <w:r>
        <w:rPr>
          <w:rFonts w:cs="CTraditional Arabic" w:hint="cs"/>
          <w:sz w:val="26"/>
          <w:szCs w:val="26"/>
          <w:rtl/>
        </w:rPr>
        <w:t>س</w:t>
      </w:r>
      <w:r w:rsidR="00277019">
        <w:rPr>
          <w:rFonts w:hint="cs"/>
          <w:rtl/>
        </w:rPr>
        <w:t xml:space="preserve"> </w:t>
      </w:r>
      <w:r>
        <w:rPr>
          <w:rFonts w:hint="cs"/>
          <w:rtl/>
        </w:rPr>
        <w:t>که گوید: از رسول‌خدا</w:t>
      </w:r>
      <w:r>
        <w:rPr>
          <w:rFonts w:cs="CTraditional Arabic" w:hint="cs"/>
          <w:sz w:val="26"/>
          <w:szCs w:val="26"/>
          <w:rtl/>
        </w:rPr>
        <w:t>ص</w:t>
      </w:r>
      <w:r w:rsidR="003A6A7F">
        <w:rPr>
          <w:rFonts w:hint="cs"/>
          <w:rtl/>
        </w:rPr>
        <w:t xml:space="preserve"> دربارۀ </w:t>
      </w:r>
      <w:r>
        <w:rPr>
          <w:rFonts w:hint="cs"/>
          <w:rtl/>
        </w:rPr>
        <w:t>عمره سوال</w:t>
      </w:r>
      <w:r w:rsidR="00F06602">
        <w:rPr>
          <w:rFonts w:hint="cs"/>
          <w:rtl/>
        </w:rPr>
        <w:t xml:space="preserve"> شد: آیا عمره واجب است؟ فرمود: </w:t>
      </w:r>
      <w:r w:rsidR="00F06602">
        <w:rPr>
          <w:rFonts w:cs="Traditional Arabic" w:hint="cs"/>
          <w:rtl/>
        </w:rPr>
        <w:t>«</w:t>
      </w:r>
      <w:r>
        <w:rPr>
          <w:rFonts w:hint="cs"/>
          <w:rtl/>
        </w:rPr>
        <w:t>خیر، و اگر عمره کنید بهتر است</w:t>
      </w:r>
      <w:r w:rsidR="00F06602">
        <w:rPr>
          <w:rFonts w:cs="Traditional Arabic" w:hint="cs"/>
          <w:rtl/>
        </w:rPr>
        <w:t>»</w:t>
      </w:r>
      <w:r w:rsidR="00F06602">
        <w:rPr>
          <w:rFonts w:hint="cs"/>
          <w:rtl/>
        </w:rPr>
        <w:t>.</w:t>
      </w:r>
      <w:r w:rsidR="00277019">
        <w:rPr>
          <w:rFonts w:hint="cs"/>
          <w:rtl/>
        </w:rPr>
        <w:t xml:space="preserve"> </w:t>
      </w:r>
      <w:r>
        <w:rPr>
          <w:rFonts w:hint="cs"/>
          <w:rtl/>
        </w:rPr>
        <w:t>(روایت از ترمذی)</w:t>
      </w:r>
      <w:r w:rsidR="00F06602">
        <w:rPr>
          <w:rFonts w:hint="cs"/>
          <w:rtl/>
        </w:rPr>
        <w:t>.</w:t>
      </w:r>
    </w:p>
    <w:p w:rsidR="008B5A08" w:rsidRDefault="006A2D05" w:rsidP="00666A08">
      <w:pPr>
        <w:pStyle w:val="a3"/>
        <w:rPr>
          <w:rtl/>
        </w:rPr>
      </w:pPr>
      <w:r>
        <w:rPr>
          <w:rFonts w:hint="cs"/>
          <w:rtl/>
        </w:rPr>
        <w:t>این قول بعضی از اهل علم است که گفته‌اند: عمره واجب نیست، و چنین گفته می‌شد: هر دو حج هستند: حج ماه ذی‌الحجه را حج‌اکبر و حج در غیر آن را که عمره است حج اصغر می‌گفتند.</w:t>
      </w:r>
    </w:p>
    <w:p w:rsidR="006A2D05" w:rsidRDefault="00FE7230" w:rsidP="00666A08">
      <w:pPr>
        <w:pStyle w:val="a3"/>
        <w:rPr>
          <w:rtl/>
        </w:rPr>
      </w:pPr>
      <w:r>
        <w:rPr>
          <w:rFonts w:hint="cs"/>
          <w:rtl/>
        </w:rPr>
        <w:t>در نزد احمد و شافعی، عمره فرض است.</w:t>
      </w:r>
    </w:p>
    <w:p w:rsidR="00FE7230" w:rsidRDefault="003E330F" w:rsidP="00666A08">
      <w:pPr>
        <w:pStyle w:val="a3"/>
        <w:rPr>
          <w:rtl/>
        </w:rPr>
      </w:pPr>
      <w:r>
        <w:rPr>
          <w:rFonts w:hint="cs"/>
          <w:rtl/>
        </w:rPr>
        <w:t>به دلیل</w:t>
      </w:r>
      <w:r w:rsidR="003A6A7F">
        <w:rPr>
          <w:rFonts w:hint="cs"/>
          <w:rtl/>
        </w:rPr>
        <w:t xml:space="preserve"> فرمودۀ </w:t>
      </w:r>
      <w:r>
        <w:rPr>
          <w:rFonts w:hint="cs"/>
          <w:rtl/>
        </w:rPr>
        <w:t>خداوند:</w:t>
      </w:r>
    </w:p>
    <w:p w:rsidR="0047071E" w:rsidRDefault="00E0102F" w:rsidP="00041EC8">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041EC8" w:rsidRPr="00041EC8">
        <w:rPr>
          <w:rFonts w:cs="KFGQPC Uthmanic Script HAFS" w:hint="cs"/>
          <w:sz w:val="28"/>
          <w:szCs w:val="28"/>
        </w:rPr>
        <w:t xml:space="preserve"> </w:t>
      </w:r>
      <w:r w:rsidR="00041EC8">
        <w:rPr>
          <w:rFonts w:ascii="KFGQPC Uthmanic Script HAFS" w:hAnsi="KFGQPC Uthmanic Script HAFS" w:cs="KFGQPC Uthmanic Script HAFS" w:hint="eastAsia"/>
          <w:sz w:val="28"/>
          <w:szCs w:val="28"/>
          <w:rtl/>
        </w:rPr>
        <w:t>وَأَتِمُّواْ</w:t>
      </w:r>
      <w:r w:rsidR="00041EC8">
        <w:rPr>
          <w:rFonts w:ascii="KFGQPC Uthmanic Script HAFS" w:hAnsi="KFGQPC Uthmanic Script HAFS" w:cs="KFGQPC Uthmanic Script HAFS"/>
          <w:sz w:val="28"/>
          <w:szCs w:val="28"/>
          <w:rtl/>
        </w:rPr>
        <w:t xml:space="preserve">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لۡحَجَّ</w:t>
      </w:r>
      <w:r w:rsidR="00041EC8">
        <w:rPr>
          <w:rFonts w:ascii="KFGQPC Uthmanic Script HAFS" w:hAnsi="KFGQPC Uthmanic Script HAFS" w:cs="KFGQPC Uthmanic Script HAFS"/>
          <w:sz w:val="28"/>
          <w:szCs w:val="28"/>
          <w:rtl/>
        </w:rPr>
        <w:t xml:space="preserve"> وَ</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لۡعُمۡرَةَ</w:t>
      </w:r>
      <w:r w:rsidR="00041EC8">
        <w:rPr>
          <w:rFonts w:ascii="KFGQPC Uthmanic Script HAFS" w:hAnsi="KFGQPC Uthmanic Script HAFS" w:cs="KFGQPC Uthmanic Script HAFS"/>
          <w:sz w:val="28"/>
          <w:szCs w:val="28"/>
          <w:rtl/>
        </w:rPr>
        <w:t xml:space="preserve"> لِلَّهِ</w:t>
      </w:r>
      <w:r>
        <w:rPr>
          <w:rFonts w:ascii="Traditional Arabic" w:hAnsi="Traditional Arabic" w:cs="Traditional Arabic"/>
          <w:sz w:val="28"/>
          <w:szCs w:val="28"/>
          <w:rtl/>
          <w:lang w:bidi="fa-IR"/>
        </w:rPr>
        <w:t>﴾</w:t>
      </w:r>
      <w:r>
        <w:rPr>
          <w:rFonts w:cs="B Lotus" w:hint="cs"/>
          <w:sz w:val="28"/>
          <w:szCs w:val="28"/>
          <w:rtl/>
          <w:lang w:bidi="fa-IR"/>
        </w:rPr>
        <w:t xml:space="preserve"> </w:t>
      </w:r>
      <w:r w:rsidRPr="00666A08">
        <w:rPr>
          <w:rStyle w:val="Char4"/>
          <w:rtl/>
        </w:rPr>
        <w:t>[</w:t>
      </w:r>
      <w:r w:rsidRPr="00666A08">
        <w:rPr>
          <w:rStyle w:val="Char4"/>
          <w:rFonts w:hint="cs"/>
          <w:rtl/>
        </w:rPr>
        <w:t>البقرة: 196</w:t>
      </w:r>
      <w:r w:rsidRPr="00666A08">
        <w:rPr>
          <w:rStyle w:val="Char4"/>
          <w:rtl/>
        </w:rPr>
        <w:t>]</w:t>
      </w:r>
      <w:r w:rsidRPr="00666A08">
        <w:rPr>
          <w:rStyle w:val="Char3"/>
          <w:rtl/>
        </w:rPr>
        <w:t>.</w:t>
      </w:r>
    </w:p>
    <w:p w:rsidR="0047071E" w:rsidRDefault="00F06602" w:rsidP="00666A08">
      <w:pPr>
        <w:pStyle w:val="a3"/>
        <w:rPr>
          <w:szCs w:val="26"/>
          <w:rtl/>
        </w:rPr>
      </w:pPr>
      <w:r w:rsidRPr="00377CF7">
        <w:rPr>
          <w:rFonts w:hint="cs"/>
          <w:rtl/>
        </w:rPr>
        <w:t>«</w:t>
      </w:r>
      <w:r w:rsidR="0047071E" w:rsidRPr="00377CF7">
        <w:rPr>
          <w:rFonts w:hint="cs"/>
          <w:rtl/>
        </w:rPr>
        <w:t>و حج و عمره را به تمام و کمال خالصانه برای خدا انجام دهید</w:t>
      </w:r>
      <w:r w:rsidRPr="00377CF7">
        <w:rPr>
          <w:rFonts w:hint="cs"/>
          <w:rtl/>
        </w:rPr>
        <w:t>».</w:t>
      </w:r>
    </w:p>
    <w:p w:rsidR="003E330F" w:rsidRDefault="0047071E" w:rsidP="00666A08">
      <w:pPr>
        <w:pStyle w:val="a3"/>
        <w:rPr>
          <w:rtl/>
        </w:rPr>
      </w:pPr>
      <w:r>
        <w:rPr>
          <w:rFonts w:hint="cs"/>
          <w:rtl/>
        </w:rPr>
        <w:t>در این آیه، عمره بر حج عطف شده، و حج فرض است بنابراین، عمره، نیز فرض است. اما قول اول راجح‌تر است.</w:t>
      </w:r>
    </w:p>
    <w:p w:rsidR="0047071E" w:rsidRDefault="004B2734" w:rsidP="00666A08">
      <w:pPr>
        <w:pStyle w:val="a3"/>
        <w:rPr>
          <w:rtl/>
        </w:rPr>
      </w:pPr>
      <w:r>
        <w:rPr>
          <w:rFonts w:hint="cs"/>
          <w:rtl/>
        </w:rPr>
        <w:t>ترمذی به نقل از شافعی گفته: درباره عمره دلیلی ثابت وجود ندارد، عمره سنت است.</w:t>
      </w:r>
    </w:p>
    <w:p w:rsidR="00397ABC" w:rsidRPr="00DC6647" w:rsidRDefault="00377CF7" w:rsidP="00F06602">
      <w:pPr>
        <w:pStyle w:val="Heading1"/>
        <w:bidi/>
        <w:jc w:val="left"/>
        <w:rPr>
          <w:rtl/>
          <w:lang w:bidi="fa-IR"/>
        </w:rPr>
      </w:pPr>
      <w:bookmarkStart w:id="2061" w:name="_Toc262412123"/>
      <w:bookmarkStart w:id="2062" w:name="_Toc340599691"/>
      <w:bookmarkStart w:id="2063" w:name="_Toc408539167"/>
      <w:r>
        <w:rPr>
          <w:rFonts w:hint="cs"/>
          <w:rtl/>
          <w:lang w:bidi="fa-IR"/>
        </w:rPr>
        <w:t>4-</w:t>
      </w:r>
      <w:r w:rsidR="00397ABC">
        <w:rPr>
          <w:rFonts w:hint="cs"/>
          <w:rtl/>
          <w:lang w:bidi="fa-IR"/>
        </w:rPr>
        <w:t xml:space="preserve"> وقت آن:</w:t>
      </w:r>
      <w:bookmarkEnd w:id="2061"/>
      <w:bookmarkEnd w:id="2062"/>
      <w:bookmarkEnd w:id="2063"/>
    </w:p>
    <w:p w:rsidR="004B2734" w:rsidRDefault="00680998" w:rsidP="00666A08">
      <w:pPr>
        <w:pStyle w:val="a3"/>
        <w:rPr>
          <w:rtl/>
        </w:rPr>
      </w:pPr>
      <w:r>
        <w:rPr>
          <w:rFonts w:hint="cs"/>
          <w:rtl/>
        </w:rPr>
        <w:t>مذهب جمهور علماء این است: وقت عمره، تمام ایام سال است و انجام آن در هر روزی از ایام سال جایز است.</w:t>
      </w:r>
    </w:p>
    <w:p w:rsidR="00680998" w:rsidRDefault="0098123F" w:rsidP="00666A08">
      <w:pPr>
        <w:pStyle w:val="a3"/>
        <w:rPr>
          <w:rtl/>
        </w:rPr>
      </w:pPr>
      <w:r>
        <w:rPr>
          <w:rFonts w:hint="cs"/>
          <w:rtl/>
        </w:rPr>
        <w:t>عمره در تمام ایام سال جایز است، به جز پنج روز، روز عرفه، روز عید قربان و سه روز ایام‌التشرثق.</w:t>
      </w:r>
    </w:p>
    <w:p w:rsidR="0098123F" w:rsidRDefault="0098123F" w:rsidP="00666A08">
      <w:pPr>
        <w:pStyle w:val="a3"/>
        <w:rPr>
          <w:rtl/>
        </w:rPr>
      </w:pPr>
      <w:r>
        <w:rPr>
          <w:rFonts w:hint="cs"/>
          <w:rtl/>
        </w:rPr>
        <w:t>از عایشه</w:t>
      </w:r>
      <w:r w:rsidR="0056577C">
        <w:rPr>
          <w:rFonts w:hint="cs"/>
          <w:rtl/>
        </w:rPr>
        <w:t xml:space="preserve"> </w:t>
      </w:r>
      <w:r w:rsidR="0056577C">
        <w:rPr>
          <w:rFonts w:cs="CTraditional Arabic" w:hint="cs"/>
          <w:rtl/>
        </w:rPr>
        <w:t>ل</w:t>
      </w:r>
      <w:r w:rsidR="0056577C">
        <w:rPr>
          <w:rFonts w:hint="cs"/>
          <w:rtl/>
        </w:rPr>
        <w:t xml:space="preserve"> روایت شده که:</w:t>
      </w:r>
      <w:r w:rsidR="0056577C" w:rsidRPr="00666A08">
        <w:rPr>
          <w:rFonts w:hint="cs"/>
          <w:rtl/>
        </w:rPr>
        <w:t xml:space="preserve"> «</w:t>
      </w:r>
      <w:r w:rsidRPr="00666A08">
        <w:rPr>
          <w:rFonts w:hint="cs"/>
          <w:rtl/>
        </w:rPr>
        <w:t>عمره را در پنج روز فوق مکروه دانسته، زیرا این ایام، مخصوص حج است</w:t>
      </w:r>
      <w:r w:rsidR="0056577C" w:rsidRPr="00666A08">
        <w:rPr>
          <w:rFonts w:hint="cs"/>
          <w:rtl/>
        </w:rPr>
        <w:t>».</w:t>
      </w:r>
    </w:p>
    <w:p w:rsidR="0098123F" w:rsidRDefault="0098123F" w:rsidP="00666A08">
      <w:pPr>
        <w:pStyle w:val="a3"/>
        <w:rPr>
          <w:rtl/>
        </w:rPr>
      </w:pPr>
      <w:r>
        <w:rPr>
          <w:rFonts w:hint="cs"/>
          <w:rtl/>
        </w:rPr>
        <w:t>ابوحنیفه نیز آن را در پنج روز فوق مکروه می‌داند.</w:t>
      </w:r>
    </w:p>
    <w:p w:rsidR="0098123F" w:rsidRDefault="0098123F" w:rsidP="00666A08">
      <w:pPr>
        <w:pStyle w:val="a3"/>
        <w:rPr>
          <w:rtl/>
        </w:rPr>
      </w:pPr>
      <w:r>
        <w:rPr>
          <w:rFonts w:hint="cs"/>
          <w:rtl/>
        </w:rPr>
        <w:t>ابویوسف آن را در روزهای عرفه و سه روز بعد از آن مکروه دانسته است.</w:t>
      </w:r>
    </w:p>
    <w:p w:rsidR="0098123F" w:rsidRDefault="0098123F" w:rsidP="00666A08">
      <w:pPr>
        <w:pStyle w:val="a3"/>
        <w:rPr>
          <w:rtl/>
        </w:rPr>
      </w:pPr>
      <w:r>
        <w:rPr>
          <w:rFonts w:hint="cs"/>
          <w:rtl/>
        </w:rPr>
        <w:t>همه بر جواز آن در ماه‌های حج اتفاق دارند.</w:t>
      </w:r>
    </w:p>
    <w:p w:rsidR="0098123F" w:rsidRPr="00666A08" w:rsidRDefault="0098123F" w:rsidP="00666A08">
      <w:pPr>
        <w:pStyle w:val="a3"/>
        <w:rPr>
          <w:spacing w:val="-3"/>
          <w:rtl/>
        </w:rPr>
      </w:pPr>
      <w:r w:rsidRPr="00666A08">
        <w:rPr>
          <w:rFonts w:hint="cs"/>
          <w:spacing w:val="-3"/>
          <w:rtl/>
        </w:rPr>
        <w:t>بخاری به نقل از عکرمه‌بن خالد گوید: از عبدالله‌بن عمر</w:t>
      </w:r>
      <w:r w:rsidR="0056577C" w:rsidRPr="00666A08">
        <w:rPr>
          <w:rFonts w:hint="cs"/>
          <w:spacing w:val="-3"/>
          <w:rtl/>
        </w:rPr>
        <w:t xml:space="preserve"> </w:t>
      </w:r>
      <w:r w:rsidR="0056577C" w:rsidRPr="00666A08">
        <w:rPr>
          <w:rFonts w:cs="CTraditional Arabic" w:hint="cs"/>
          <w:spacing w:val="-3"/>
          <w:sz w:val="26"/>
          <w:szCs w:val="26"/>
          <w:rtl/>
        </w:rPr>
        <w:t>ب</w:t>
      </w:r>
      <w:r w:rsidR="003A6A7F" w:rsidRPr="00666A08">
        <w:rPr>
          <w:rFonts w:hint="cs"/>
          <w:spacing w:val="-3"/>
          <w:rtl/>
        </w:rPr>
        <w:t xml:space="preserve"> دربارۀ </w:t>
      </w:r>
      <w:r w:rsidR="0056577C" w:rsidRPr="00666A08">
        <w:rPr>
          <w:rFonts w:hint="cs"/>
          <w:spacing w:val="-3"/>
          <w:rtl/>
        </w:rPr>
        <w:t>عمر</w:t>
      </w:r>
      <w:r w:rsidR="00666A08" w:rsidRPr="00666A08">
        <w:rPr>
          <w:rFonts w:hint="cs"/>
          <w:spacing w:val="-3"/>
          <w:rtl/>
        </w:rPr>
        <w:t>ۀ</w:t>
      </w:r>
      <w:r w:rsidR="0056577C" w:rsidRPr="00666A08">
        <w:rPr>
          <w:rFonts w:hint="cs"/>
          <w:spacing w:val="-3"/>
          <w:rtl/>
        </w:rPr>
        <w:t xml:space="preserve"> قبل از حج پرسیدم گفت: «</w:t>
      </w:r>
      <w:r w:rsidRPr="00666A08">
        <w:rPr>
          <w:rFonts w:hint="cs"/>
          <w:spacing w:val="-3"/>
          <w:rtl/>
        </w:rPr>
        <w:t>عمره قبل از حج برای هیچ‌کس اشکال ندارد، زیرا رسول‌خدا</w:t>
      </w:r>
      <w:r w:rsidRPr="00666A08">
        <w:rPr>
          <w:rFonts w:cs="CTraditional Arabic" w:hint="cs"/>
          <w:spacing w:val="-3"/>
          <w:sz w:val="26"/>
          <w:szCs w:val="26"/>
          <w:rtl/>
        </w:rPr>
        <w:t>ص</w:t>
      </w:r>
      <w:r w:rsidRPr="00666A08">
        <w:rPr>
          <w:rFonts w:hint="cs"/>
          <w:spacing w:val="-3"/>
          <w:rtl/>
        </w:rPr>
        <w:t xml:space="preserve"> قبل از حج عمره را انجام داده است</w:t>
      </w:r>
      <w:r w:rsidR="0056577C" w:rsidRPr="00666A08">
        <w:rPr>
          <w:rFonts w:hint="cs"/>
          <w:spacing w:val="-3"/>
          <w:rtl/>
        </w:rPr>
        <w:t>».</w:t>
      </w:r>
    </w:p>
    <w:p w:rsidR="0098123F" w:rsidRDefault="0098123F" w:rsidP="00666A08">
      <w:pPr>
        <w:pStyle w:val="a3"/>
        <w:rPr>
          <w:rtl/>
        </w:rPr>
      </w:pPr>
      <w:r>
        <w:rPr>
          <w:rFonts w:hint="cs"/>
          <w:rtl/>
        </w:rPr>
        <w:t>از جابر</w:t>
      </w:r>
      <w:r>
        <w:rPr>
          <w:rFonts w:cs="CTraditional Arabic" w:hint="cs"/>
          <w:sz w:val="26"/>
          <w:szCs w:val="26"/>
          <w:rtl/>
        </w:rPr>
        <w:t>س</w:t>
      </w:r>
      <w:r>
        <w:rPr>
          <w:rFonts w:hint="cs"/>
          <w:rtl/>
        </w:rPr>
        <w:t xml:space="preserve"> روایت شده که: عایشه</w:t>
      </w:r>
      <w:r w:rsidR="0056577C">
        <w:rPr>
          <w:rFonts w:hint="cs"/>
          <w:rtl/>
        </w:rPr>
        <w:t xml:space="preserve"> </w:t>
      </w:r>
      <w:r w:rsidR="0056577C">
        <w:rPr>
          <w:rFonts w:cs="CTraditional Arabic" w:hint="cs"/>
          <w:rtl/>
        </w:rPr>
        <w:t>ل</w:t>
      </w:r>
      <w:r w:rsidR="0056577C">
        <w:rPr>
          <w:rFonts w:hint="cs"/>
          <w:rtl/>
        </w:rPr>
        <w:t xml:space="preserve"> قاعده شد و </w:t>
      </w:r>
      <w:r w:rsidR="003A6A7F">
        <w:rPr>
          <w:rFonts w:hint="cs"/>
          <w:rtl/>
        </w:rPr>
        <w:t xml:space="preserve">همۀ </w:t>
      </w:r>
      <w:r w:rsidR="0056577C">
        <w:rPr>
          <w:rFonts w:hint="cs"/>
          <w:rtl/>
        </w:rPr>
        <w:t>مناسک [</w:t>
      </w:r>
      <w:r>
        <w:rPr>
          <w:rFonts w:hint="cs"/>
          <w:rtl/>
        </w:rPr>
        <w:t>به جز طواف کعبه</w:t>
      </w:r>
      <w:r w:rsidR="0056577C">
        <w:rPr>
          <w:rFonts w:hint="cs"/>
          <w:rtl/>
        </w:rPr>
        <w:t>]</w:t>
      </w:r>
      <w:r>
        <w:rPr>
          <w:rFonts w:hint="cs"/>
          <w:rtl/>
        </w:rPr>
        <w:t xml:space="preserve"> را انجام داد. وقتی پاک شد، طواف کرد و گفت: یا رسول‌الله آیا می‌روید حج و عمره انجام دهید در حالی که من تنها حج را انجام می‌دهم؟ به همین خاطر به عبدالرحمن بن‌ابی‌بکر امر کرد با عایشه برود تا در تنعیم احرام به عمره ببندد، عایشه</w:t>
      </w:r>
      <w:r w:rsidR="0056577C">
        <w:rPr>
          <w:rFonts w:hint="cs"/>
          <w:rtl/>
        </w:rPr>
        <w:t xml:space="preserve"> </w:t>
      </w:r>
      <w:r w:rsidR="0056577C">
        <w:rPr>
          <w:rFonts w:cs="CTraditional Arabic" w:hint="cs"/>
          <w:rtl/>
        </w:rPr>
        <w:t>ل</w:t>
      </w:r>
      <w:r>
        <w:rPr>
          <w:rFonts w:hint="cs"/>
          <w:rtl/>
        </w:rPr>
        <w:t xml:space="preserve"> در آنجا برای عمره احرام بست.</w:t>
      </w:r>
    </w:p>
    <w:p w:rsidR="00BB2CF0" w:rsidRPr="00DC6647" w:rsidRDefault="00377CF7" w:rsidP="0056577C">
      <w:pPr>
        <w:pStyle w:val="Heading1"/>
        <w:bidi/>
        <w:jc w:val="left"/>
        <w:rPr>
          <w:rtl/>
          <w:lang w:bidi="fa-IR"/>
        </w:rPr>
      </w:pPr>
      <w:bookmarkStart w:id="2064" w:name="_Toc262412124"/>
      <w:bookmarkStart w:id="2065" w:name="_Toc340599692"/>
      <w:bookmarkStart w:id="2066" w:name="_Toc408539168"/>
      <w:r>
        <w:rPr>
          <w:rFonts w:hint="cs"/>
          <w:rtl/>
          <w:lang w:bidi="fa-IR"/>
        </w:rPr>
        <w:t xml:space="preserve">5- </w:t>
      </w:r>
      <w:r w:rsidR="00BB2CF0">
        <w:rPr>
          <w:rFonts w:hint="cs"/>
          <w:rtl/>
          <w:lang w:bidi="fa-IR"/>
        </w:rPr>
        <w:t>میقات آن:</w:t>
      </w:r>
      <w:bookmarkEnd w:id="2064"/>
      <w:bookmarkEnd w:id="2065"/>
      <w:bookmarkEnd w:id="2066"/>
    </w:p>
    <w:p w:rsidR="00BB2CF0" w:rsidRDefault="00DF2EBA" w:rsidP="00666A08">
      <w:pPr>
        <w:pStyle w:val="a3"/>
        <w:rPr>
          <w:rtl/>
        </w:rPr>
      </w:pPr>
      <w:r>
        <w:rPr>
          <w:rFonts w:hint="cs"/>
          <w:rtl/>
        </w:rPr>
        <w:t>کسی که برای عمره احرام می‌بندد یا خارج از میقات‌های پنچ‌گانه است یا داخل آن است. اگر خارج آن باشد گذر از آن میقات‌ها بدون احرام درست نیست.</w:t>
      </w:r>
    </w:p>
    <w:p w:rsidR="00DF2EBA" w:rsidRDefault="00DF2EBA" w:rsidP="00666A08">
      <w:pPr>
        <w:pStyle w:val="a3"/>
        <w:rPr>
          <w:rtl/>
        </w:rPr>
      </w:pPr>
      <w:r>
        <w:rPr>
          <w:rFonts w:hint="cs"/>
          <w:rtl/>
        </w:rPr>
        <w:t>به دلیل روایت بخاری که: زیدبن‌جبیر به نزد عبدالله‌بن‌عمر</w:t>
      </w:r>
      <w:r w:rsidR="0056577C">
        <w:rPr>
          <w:rFonts w:hint="cs"/>
          <w:rtl/>
        </w:rPr>
        <w:t xml:space="preserve"> </w:t>
      </w:r>
      <w:r w:rsidR="0056577C">
        <w:rPr>
          <w:rFonts w:cs="CTraditional Arabic" w:hint="cs"/>
          <w:sz w:val="26"/>
          <w:szCs w:val="26"/>
          <w:rtl/>
        </w:rPr>
        <w:t>ب</w:t>
      </w:r>
      <w:r>
        <w:rPr>
          <w:rFonts w:hint="cs"/>
          <w:rtl/>
        </w:rPr>
        <w:t xml:space="preserve"> رفت و از او سؤال کرد در کجا می‌توانم برای عمره احرام ببندم؟ گفت: رسول‌خدا</w:t>
      </w:r>
      <w:r>
        <w:rPr>
          <w:rFonts w:cs="CTraditional Arabic" w:hint="cs"/>
          <w:sz w:val="26"/>
          <w:szCs w:val="26"/>
          <w:rtl/>
        </w:rPr>
        <w:t>ص</w:t>
      </w:r>
      <w:r w:rsidR="0056577C">
        <w:rPr>
          <w:rFonts w:hint="cs"/>
          <w:rtl/>
        </w:rPr>
        <w:t xml:space="preserve"> برای اهل نجد </w:t>
      </w:r>
      <w:r w:rsidR="0056577C">
        <w:rPr>
          <w:rFonts w:cs="Traditional Arabic" w:hint="cs"/>
          <w:rtl/>
        </w:rPr>
        <w:t>«</w:t>
      </w:r>
      <w:r w:rsidR="0056577C">
        <w:rPr>
          <w:rFonts w:hint="cs"/>
          <w:rtl/>
        </w:rPr>
        <w:t>قرن</w:t>
      </w:r>
      <w:r w:rsidR="0056577C">
        <w:rPr>
          <w:rFonts w:cs="Traditional Arabic" w:hint="cs"/>
          <w:rtl/>
        </w:rPr>
        <w:t>»</w:t>
      </w:r>
      <w:r w:rsidR="0056577C">
        <w:rPr>
          <w:rFonts w:hint="cs"/>
          <w:rtl/>
        </w:rPr>
        <w:t xml:space="preserve"> و برای اهل مدینه </w:t>
      </w:r>
      <w:r w:rsidR="0056577C">
        <w:rPr>
          <w:rFonts w:cs="Traditional Arabic" w:hint="cs"/>
          <w:rtl/>
        </w:rPr>
        <w:t>«</w:t>
      </w:r>
      <w:r w:rsidR="0056577C">
        <w:rPr>
          <w:rFonts w:hint="cs"/>
          <w:rtl/>
        </w:rPr>
        <w:t>ذوالحلیفه</w:t>
      </w:r>
      <w:r w:rsidR="0056577C">
        <w:rPr>
          <w:rFonts w:cs="Traditional Arabic" w:hint="cs"/>
          <w:rtl/>
        </w:rPr>
        <w:t>»</w:t>
      </w:r>
      <w:r w:rsidR="0056577C">
        <w:rPr>
          <w:rFonts w:hint="cs"/>
          <w:rtl/>
        </w:rPr>
        <w:t xml:space="preserve"> و برای اهل شام </w:t>
      </w:r>
      <w:r w:rsidR="0056577C">
        <w:rPr>
          <w:rFonts w:cs="Traditional Arabic" w:hint="cs"/>
          <w:rtl/>
        </w:rPr>
        <w:t>«</w:t>
      </w:r>
      <w:r w:rsidR="0056577C">
        <w:rPr>
          <w:rFonts w:hint="cs"/>
          <w:rtl/>
        </w:rPr>
        <w:t>الجحفه</w:t>
      </w:r>
      <w:r w:rsidR="0056577C">
        <w:rPr>
          <w:rFonts w:cs="Traditional Arabic" w:hint="cs"/>
          <w:rtl/>
        </w:rPr>
        <w:t>»</w:t>
      </w:r>
      <w:r>
        <w:rPr>
          <w:rFonts w:hint="cs"/>
          <w:rtl/>
        </w:rPr>
        <w:t xml:space="preserve"> را فرض کرده است. اگر داخل این میق</w:t>
      </w:r>
      <w:r w:rsidR="0056577C">
        <w:rPr>
          <w:rFonts w:hint="cs"/>
          <w:rtl/>
        </w:rPr>
        <w:t xml:space="preserve">ات‌ها بود. میقات او برای عمره، </w:t>
      </w:r>
      <w:r w:rsidR="0056577C">
        <w:rPr>
          <w:rFonts w:cs="Traditional Arabic" w:hint="cs"/>
          <w:rtl/>
        </w:rPr>
        <w:t>«</w:t>
      </w:r>
      <w:r w:rsidR="0056577C">
        <w:rPr>
          <w:rFonts w:hint="cs"/>
          <w:rtl/>
        </w:rPr>
        <w:t>محل اقامت او</w:t>
      </w:r>
      <w:r w:rsidR="0056577C">
        <w:rPr>
          <w:rFonts w:cs="Traditional Arabic" w:hint="cs"/>
          <w:rtl/>
        </w:rPr>
        <w:t>»</w:t>
      </w:r>
      <w:r>
        <w:rPr>
          <w:rFonts w:hint="cs"/>
          <w:rtl/>
        </w:rPr>
        <w:t xml:space="preserve"> است ولو این که در حرم باشد. به دلیل حدیث سابق بخاری: که عایشه</w:t>
      </w:r>
      <w:r w:rsidR="0056577C">
        <w:rPr>
          <w:rFonts w:hint="cs"/>
          <w:rtl/>
        </w:rPr>
        <w:t xml:space="preserve"> </w:t>
      </w:r>
      <w:r w:rsidR="0056577C">
        <w:rPr>
          <w:rFonts w:cs="CTraditional Arabic" w:hint="cs"/>
          <w:rtl/>
        </w:rPr>
        <w:t>ل</w:t>
      </w:r>
      <w:r>
        <w:rPr>
          <w:rFonts w:hint="cs"/>
          <w:rtl/>
        </w:rPr>
        <w:t xml:space="preserve"> با عبدالرحمن برادرش به تنعیم رفت و در آنجا برای احرام بست و آن</w:t>
      </w:r>
      <w:r w:rsidR="00624A01">
        <w:rPr>
          <w:rFonts w:hint="eastAsia"/>
          <w:rtl/>
        </w:rPr>
        <w:t>‌</w:t>
      </w:r>
      <w:r>
        <w:rPr>
          <w:rFonts w:hint="cs"/>
          <w:rtl/>
        </w:rPr>
        <w:t>کار را با امر رسول‌خدا</w:t>
      </w:r>
      <w:r>
        <w:rPr>
          <w:rFonts w:cs="CTraditional Arabic" w:hint="cs"/>
          <w:sz w:val="26"/>
          <w:szCs w:val="26"/>
          <w:rtl/>
        </w:rPr>
        <w:t>ص</w:t>
      </w:r>
      <w:r>
        <w:rPr>
          <w:rFonts w:hint="cs"/>
          <w:rtl/>
        </w:rPr>
        <w:t xml:space="preserve"> انجام داد.</w:t>
      </w:r>
    </w:p>
    <w:p w:rsidR="00624A01" w:rsidRPr="00DC6647" w:rsidRDefault="00377CF7" w:rsidP="0056577C">
      <w:pPr>
        <w:pStyle w:val="Heading1"/>
        <w:bidi/>
        <w:jc w:val="left"/>
        <w:rPr>
          <w:rtl/>
          <w:lang w:bidi="fa-IR"/>
        </w:rPr>
      </w:pPr>
      <w:bookmarkStart w:id="2067" w:name="_Toc262412125"/>
      <w:bookmarkStart w:id="2068" w:name="_Toc340599693"/>
      <w:bookmarkStart w:id="2069" w:name="_Toc408539169"/>
      <w:r>
        <w:rPr>
          <w:rFonts w:hint="cs"/>
          <w:rtl/>
          <w:lang w:bidi="fa-IR"/>
        </w:rPr>
        <w:t>6-</w:t>
      </w:r>
      <w:r w:rsidR="00624A01">
        <w:rPr>
          <w:rFonts w:hint="cs"/>
          <w:rtl/>
          <w:lang w:bidi="fa-IR"/>
        </w:rPr>
        <w:t xml:space="preserve"> فضیلت عمره:</w:t>
      </w:r>
      <w:bookmarkEnd w:id="2067"/>
      <w:bookmarkEnd w:id="2068"/>
      <w:bookmarkEnd w:id="2069"/>
    </w:p>
    <w:p w:rsidR="005F6EA3" w:rsidRDefault="005F6EA3" w:rsidP="00666A08">
      <w:pPr>
        <w:pStyle w:val="a3"/>
        <w:rPr>
          <w:rtl/>
        </w:rPr>
      </w:pPr>
      <w:r w:rsidRPr="005F6EA3">
        <w:rPr>
          <w:rFonts w:hint="cs"/>
          <w:rtl/>
        </w:rPr>
        <w:t>ابوهره</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56577C">
        <w:rPr>
          <w:rFonts w:hint="cs"/>
          <w:rtl/>
        </w:rPr>
        <w:t xml:space="preserve"> فرمود: </w:t>
      </w:r>
      <w:r w:rsidR="0056577C">
        <w:rPr>
          <w:rFonts w:cs="Traditional Arabic" w:hint="cs"/>
          <w:rtl/>
        </w:rPr>
        <w:t>«</w:t>
      </w:r>
      <w:r>
        <w:rPr>
          <w:rFonts w:hint="cs"/>
          <w:rtl/>
        </w:rPr>
        <w:t>عمره تا عمره‌ای دیگر</w:t>
      </w:r>
      <w:r w:rsidR="00157BA1">
        <w:rPr>
          <w:rFonts w:hint="cs"/>
          <w:rtl/>
        </w:rPr>
        <w:t xml:space="preserve"> کفارۀ </w:t>
      </w:r>
      <w:r>
        <w:rPr>
          <w:rFonts w:hint="cs"/>
          <w:rtl/>
        </w:rPr>
        <w:t>گناهان میان هر دو است و حج مبرور جزایی جز بهشت ندارد</w:t>
      </w:r>
      <w:r w:rsidR="0056577C">
        <w:rPr>
          <w:rFonts w:cs="Traditional Arabic" w:hint="cs"/>
          <w:rtl/>
        </w:rPr>
        <w:t>»</w:t>
      </w:r>
      <w:r w:rsidR="0056577C">
        <w:rPr>
          <w:rFonts w:hint="cs"/>
          <w:rtl/>
        </w:rPr>
        <w:t>.</w:t>
      </w:r>
      <w:r w:rsidR="00277019">
        <w:rPr>
          <w:rFonts w:hint="cs"/>
          <w:rtl/>
        </w:rPr>
        <w:t xml:space="preserve"> </w:t>
      </w:r>
      <w:r>
        <w:rPr>
          <w:rFonts w:hint="cs"/>
          <w:rtl/>
        </w:rPr>
        <w:t>(روایت از شیخین و ترمذی)</w:t>
      </w:r>
      <w:r w:rsidR="0056577C">
        <w:rPr>
          <w:rFonts w:hint="cs"/>
          <w:rtl/>
        </w:rPr>
        <w:t>.</w:t>
      </w:r>
    </w:p>
    <w:p w:rsidR="005F6EA3" w:rsidRDefault="00871890" w:rsidP="00666A08">
      <w:pPr>
        <w:pStyle w:val="a3"/>
        <w:rPr>
          <w:rtl/>
        </w:rPr>
      </w:pPr>
      <w:r>
        <w:rPr>
          <w:rFonts w:hint="cs"/>
          <w:rtl/>
        </w:rPr>
        <w:t>ابن‌عبدالبر در شرح حدیث گفته: مراد: گناهان صغیره است نه کبیره.</w:t>
      </w:r>
    </w:p>
    <w:p w:rsidR="00871890" w:rsidRDefault="00871890" w:rsidP="00666A08">
      <w:pPr>
        <w:pStyle w:val="a3"/>
        <w:rPr>
          <w:rtl/>
        </w:rPr>
      </w:pPr>
      <w:r>
        <w:rPr>
          <w:rFonts w:hint="cs"/>
          <w:rtl/>
        </w:rPr>
        <w:t>احمد و غیر او به نقل از جابر</w:t>
      </w:r>
      <w:r>
        <w:rPr>
          <w:rFonts w:cs="CTraditional Arabic" w:hint="cs"/>
          <w:sz w:val="26"/>
          <w:szCs w:val="26"/>
          <w:rtl/>
        </w:rPr>
        <w:t>س</w:t>
      </w:r>
      <w:r>
        <w:rPr>
          <w:rFonts w:hint="cs"/>
          <w:rtl/>
        </w:rPr>
        <w:t xml:space="preserve"> روایت کرده‌اند که: رسول‌خدا</w:t>
      </w:r>
      <w:r>
        <w:rPr>
          <w:rFonts w:cs="CTraditional Arabic" w:hint="cs"/>
          <w:sz w:val="26"/>
          <w:szCs w:val="26"/>
          <w:rtl/>
        </w:rPr>
        <w:t>ص</w:t>
      </w:r>
      <w:r w:rsidR="0056577C">
        <w:rPr>
          <w:rFonts w:hint="cs"/>
          <w:rtl/>
        </w:rPr>
        <w:t xml:space="preserve"> فرمود: </w:t>
      </w:r>
      <w:r w:rsidR="0056577C">
        <w:rPr>
          <w:rFonts w:cs="Traditional Arabic" w:hint="cs"/>
          <w:rtl/>
        </w:rPr>
        <w:t>«</w:t>
      </w:r>
      <w:r w:rsidR="0056577C">
        <w:rPr>
          <w:rFonts w:hint="cs"/>
          <w:rtl/>
        </w:rPr>
        <w:t>حج مبرور پاداشی جز بهشت ندارد</w:t>
      </w:r>
      <w:r w:rsidR="0056577C">
        <w:rPr>
          <w:rFonts w:cs="Traditional Arabic" w:hint="cs"/>
          <w:rtl/>
        </w:rPr>
        <w:t>»</w:t>
      </w:r>
      <w:r>
        <w:rPr>
          <w:rFonts w:hint="cs"/>
          <w:rtl/>
        </w:rPr>
        <w:t xml:space="preserve"> سؤال کردند: یا رسول‌</w:t>
      </w:r>
      <w:r w:rsidR="0056577C">
        <w:rPr>
          <w:rFonts w:hint="cs"/>
          <w:rtl/>
        </w:rPr>
        <w:t xml:space="preserve">الله حج مبرور کدام است؟ فرمود: </w:t>
      </w:r>
      <w:r w:rsidR="0056577C">
        <w:rPr>
          <w:rFonts w:cs="Traditional Arabic" w:hint="cs"/>
          <w:rtl/>
        </w:rPr>
        <w:t>«</w:t>
      </w:r>
      <w:r>
        <w:rPr>
          <w:rFonts w:hint="cs"/>
          <w:rtl/>
        </w:rPr>
        <w:t>اطعام طعام و افشای سلام است</w:t>
      </w:r>
      <w:r w:rsidR="0056577C">
        <w:rPr>
          <w:rFonts w:cs="Traditional Arabic" w:hint="cs"/>
          <w:rtl/>
        </w:rPr>
        <w:t>»</w:t>
      </w:r>
      <w:r w:rsidR="0056577C">
        <w:rPr>
          <w:rFonts w:hint="cs"/>
          <w:rtl/>
        </w:rPr>
        <w:t>.</w:t>
      </w:r>
      <w:r>
        <w:rPr>
          <w:rFonts w:hint="cs"/>
          <w:rtl/>
        </w:rPr>
        <w:t xml:space="preserve"> این است شرح حج مبرور.</w:t>
      </w:r>
    </w:p>
    <w:p w:rsidR="00871890" w:rsidRDefault="00871890" w:rsidP="00666A08">
      <w:pPr>
        <w:pStyle w:val="a3"/>
        <w:rPr>
          <w:rtl/>
        </w:rPr>
      </w:pPr>
      <w:r>
        <w:rPr>
          <w:rFonts w:hint="cs"/>
          <w:rtl/>
        </w:rPr>
        <w:t>نووی در شرح آن گفته: حج مبرور آن است که با گناه و معصیت آلود نشود، و مبرور مشتق از بر و به معنای طاعت است.</w:t>
      </w:r>
    </w:p>
    <w:p w:rsidR="00871890" w:rsidRDefault="0056577C" w:rsidP="00666A08">
      <w:pPr>
        <w:pStyle w:val="a3"/>
        <w:rPr>
          <w:rtl/>
        </w:rPr>
      </w:pPr>
      <w:r>
        <w:rPr>
          <w:rFonts w:hint="cs"/>
          <w:rtl/>
        </w:rPr>
        <w:t>بنابرقولی مرجوح</w:t>
      </w:r>
      <w:r w:rsidR="00871890">
        <w:rPr>
          <w:rFonts w:hint="cs"/>
          <w:rtl/>
        </w:rPr>
        <w:t>، حجی است که ریاء در آن نباشد.</w:t>
      </w:r>
    </w:p>
    <w:p w:rsidR="00871890" w:rsidRDefault="0056577C" w:rsidP="00666A08">
      <w:pPr>
        <w:pStyle w:val="a3"/>
        <w:rPr>
          <w:rtl/>
        </w:rPr>
      </w:pPr>
      <w:r>
        <w:rPr>
          <w:rFonts w:hint="cs"/>
          <w:rtl/>
        </w:rPr>
        <w:t>بنابر یک قول مرجوح</w:t>
      </w:r>
      <w:r w:rsidR="00871890">
        <w:rPr>
          <w:rFonts w:hint="cs"/>
          <w:rtl/>
        </w:rPr>
        <w:t xml:space="preserve"> دیگر: به حجی گفته می‌شود که به دنبال آن معصیت نباشد. معنی جملة: پاداشی جز بهشت ندارد، این است: تنها جزای او منحصر به عفو بعضی از گناهان نمی‌گردد بلکه با</w:t>
      </w:r>
      <w:r>
        <w:rPr>
          <w:rFonts w:hint="cs"/>
          <w:rtl/>
        </w:rPr>
        <w:t>ید حتماً داخل جنت گردد. و الله‌أ</w:t>
      </w:r>
      <w:r w:rsidR="00871890">
        <w:rPr>
          <w:rFonts w:hint="cs"/>
          <w:rtl/>
        </w:rPr>
        <w:t>علم.</w:t>
      </w:r>
    </w:p>
    <w:p w:rsidR="00871890" w:rsidRPr="00DC6647" w:rsidRDefault="00377CF7" w:rsidP="0056577C">
      <w:pPr>
        <w:pStyle w:val="Heading1"/>
        <w:bidi/>
        <w:jc w:val="left"/>
        <w:rPr>
          <w:rtl/>
          <w:lang w:bidi="fa-IR"/>
        </w:rPr>
      </w:pPr>
      <w:bookmarkStart w:id="2070" w:name="_Toc262412126"/>
      <w:bookmarkStart w:id="2071" w:name="_Toc340599694"/>
      <w:bookmarkStart w:id="2072" w:name="_Toc408539170"/>
      <w:r>
        <w:rPr>
          <w:rFonts w:hint="cs"/>
          <w:rtl/>
          <w:lang w:bidi="fa-IR"/>
        </w:rPr>
        <w:t>7-</w:t>
      </w:r>
      <w:r w:rsidR="00871890">
        <w:rPr>
          <w:rFonts w:hint="cs"/>
          <w:rtl/>
          <w:lang w:bidi="fa-IR"/>
        </w:rPr>
        <w:t xml:space="preserve"> فضیلت عمره در رمضان:</w:t>
      </w:r>
      <w:bookmarkEnd w:id="2070"/>
      <w:bookmarkEnd w:id="2071"/>
      <w:bookmarkEnd w:id="2072"/>
    </w:p>
    <w:p w:rsidR="00871890" w:rsidRPr="0056577C" w:rsidRDefault="00B5570B" w:rsidP="00666A08">
      <w:pPr>
        <w:pStyle w:val="a3"/>
        <w:rPr>
          <w:rtl/>
        </w:rPr>
      </w:pPr>
      <w:r>
        <w:rPr>
          <w:rFonts w:hint="cs"/>
          <w:rtl/>
        </w:rPr>
        <w:t>از ابن‌عباس</w:t>
      </w:r>
      <w:r w:rsidR="0056577C">
        <w:rPr>
          <w:rFonts w:hint="cs"/>
          <w:rtl/>
        </w:rPr>
        <w:t xml:space="preserve"> </w:t>
      </w:r>
      <w:r w:rsidR="0056577C">
        <w:rPr>
          <w:rFonts w:cs="CTraditional Arabic" w:hint="cs"/>
          <w:sz w:val="26"/>
          <w:szCs w:val="26"/>
          <w:rtl/>
        </w:rPr>
        <w:t>ب</w:t>
      </w:r>
      <w:r w:rsidR="0056577C">
        <w:rPr>
          <w:rFonts w:hint="cs"/>
          <w:rtl/>
        </w:rPr>
        <w:t xml:space="preserve"> روایت شده که گوید: </w:t>
      </w:r>
      <w:r w:rsidR="0056577C">
        <w:rPr>
          <w:rFonts w:cs="Traditional Arabic" w:hint="cs"/>
          <w:rtl/>
        </w:rPr>
        <w:t>«</w:t>
      </w:r>
      <w:r>
        <w:rPr>
          <w:rFonts w:hint="cs"/>
          <w:rtl/>
        </w:rPr>
        <w:t>رسول‌خدا</w:t>
      </w:r>
      <w:r>
        <w:rPr>
          <w:rFonts w:cs="CTraditional Arabic" w:hint="cs"/>
          <w:sz w:val="26"/>
          <w:szCs w:val="26"/>
          <w:rtl/>
        </w:rPr>
        <w:t>ص</w:t>
      </w:r>
      <w:r>
        <w:rPr>
          <w:rFonts w:hint="cs"/>
          <w:rtl/>
        </w:rPr>
        <w:t xml:space="preserve"> فرمود: یک عمره در رمضان معادل یک حج است</w:t>
      </w:r>
      <w:r w:rsidR="0056577C">
        <w:rPr>
          <w:rFonts w:cs="Traditional Arabic" w:hint="cs"/>
          <w:rtl/>
        </w:rPr>
        <w:t>»</w:t>
      </w:r>
      <w:r w:rsidR="0056577C">
        <w:rPr>
          <w:rFonts w:hint="cs"/>
          <w:rtl/>
        </w:rPr>
        <w:t>.</w:t>
      </w:r>
      <w:r w:rsidR="00277019">
        <w:rPr>
          <w:rFonts w:hint="cs"/>
          <w:rtl/>
        </w:rPr>
        <w:t xml:space="preserve"> </w:t>
      </w:r>
      <w:r>
        <w:rPr>
          <w:rFonts w:hint="cs"/>
          <w:rtl/>
        </w:rPr>
        <w:t>(متفق‌علیه)</w:t>
      </w:r>
      <w:r w:rsidR="0056577C">
        <w:rPr>
          <w:rFonts w:hint="cs"/>
          <w:rtl/>
        </w:rPr>
        <w:t>.</w:t>
      </w:r>
    </w:p>
    <w:p w:rsidR="00B5570B" w:rsidRDefault="00791277" w:rsidP="00666A08">
      <w:pPr>
        <w:pStyle w:val="a3"/>
        <w:rPr>
          <w:rtl/>
        </w:rPr>
      </w:pPr>
      <w:r>
        <w:rPr>
          <w:rFonts w:hint="cs"/>
          <w:rtl/>
        </w:rPr>
        <w:t>کسی که برای انجام عمره یک روز از رمضان را دریابد و احرام ببندد در واقع به پاداش عمره در رمضان دست یافته است. مانند کسی که به یک رکعت از نماز قبل از اذان برسد در واقع به کل نماز رسیده است.</w:t>
      </w:r>
    </w:p>
    <w:p w:rsidR="00791277" w:rsidRPr="00666A08" w:rsidRDefault="00791277" w:rsidP="00666A08">
      <w:pPr>
        <w:pStyle w:val="a3"/>
        <w:rPr>
          <w:spacing w:val="-2"/>
          <w:rtl/>
        </w:rPr>
      </w:pPr>
      <w:r w:rsidRPr="00666A08">
        <w:rPr>
          <w:rFonts w:hint="cs"/>
          <w:spacing w:val="-2"/>
          <w:rtl/>
        </w:rPr>
        <w:t>اسحاق در شرح حدیث گفته: معنای این حدیث، مانند معنی حدیثی است که رسول‌خدا</w:t>
      </w:r>
      <w:r w:rsidRPr="00666A08">
        <w:rPr>
          <w:rFonts w:cs="CTraditional Arabic" w:hint="cs"/>
          <w:spacing w:val="-2"/>
          <w:sz w:val="26"/>
          <w:szCs w:val="26"/>
          <w:rtl/>
        </w:rPr>
        <w:t>ص</w:t>
      </w:r>
      <w:r w:rsidR="0056577C" w:rsidRPr="00666A08">
        <w:rPr>
          <w:rFonts w:hint="cs"/>
          <w:spacing w:val="-2"/>
          <w:rtl/>
        </w:rPr>
        <w:t xml:space="preserve"> فرمود: </w:t>
      </w:r>
      <w:r w:rsidR="0056577C" w:rsidRPr="00666A08">
        <w:rPr>
          <w:rFonts w:cs="Traditional Arabic" w:hint="cs"/>
          <w:spacing w:val="-2"/>
          <w:rtl/>
        </w:rPr>
        <w:t>«</w:t>
      </w:r>
      <w:r w:rsidRPr="00666A08">
        <w:rPr>
          <w:rFonts w:hint="cs"/>
          <w:spacing w:val="-2"/>
          <w:rtl/>
        </w:rPr>
        <w:t>هر کس قل‌هوالله‌احد را بخواند در حقیقت یک سوم قرآن را خوانده است</w:t>
      </w:r>
      <w:r w:rsidR="0056577C" w:rsidRPr="00666A08">
        <w:rPr>
          <w:rFonts w:cs="Traditional Arabic" w:hint="cs"/>
          <w:spacing w:val="-2"/>
          <w:rtl/>
        </w:rPr>
        <w:t>»</w:t>
      </w:r>
      <w:r w:rsidR="0056577C" w:rsidRPr="00666A08">
        <w:rPr>
          <w:rFonts w:hint="cs"/>
          <w:spacing w:val="-2"/>
          <w:rtl/>
        </w:rPr>
        <w:t>.</w:t>
      </w:r>
      <w:r w:rsidR="00277019" w:rsidRPr="00666A08">
        <w:rPr>
          <w:rFonts w:hint="cs"/>
          <w:spacing w:val="-2"/>
          <w:rtl/>
        </w:rPr>
        <w:t xml:space="preserve"> </w:t>
      </w:r>
      <w:r w:rsidRPr="00666A08">
        <w:rPr>
          <w:rFonts w:hint="cs"/>
          <w:spacing w:val="-2"/>
          <w:rtl/>
        </w:rPr>
        <w:t>(روایت از ترمذی)</w:t>
      </w:r>
      <w:r w:rsidR="0056577C" w:rsidRPr="00666A08">
        <w:rPr>
          <w:rFonts w:hint="cs"/>
          <w:spacing w:val="-2"/>
          <w:rtl/>
        </w:rPr>
        <w:t>.</w:t>
      </w:r>
    </w:p>
    <w:p w:rsidR="00791277" w:rsidRDefault="002066BF" w:rsidP="00666A08">
      <w:pPr>
        <w:pStyle w:val="a3"/>
        <w:rPr>
          <w:rtl/>
        </w:rPr>
      </w:pPr>
      <w:r>
        <w:rPr>
          <w:rFonts w:hint="cs"/>
          <w:rtl/>
        </w:rPr>
        <w:t>عطاء به نقل از ابن‌عباس</w:t>
      </w:r>
      <w:r w:rsidR="0056577C">
        <w:rPr>
          <w:rFonts w:hint="cs"/>
          <w:rtl/>
        </w:rPr>
        <w:t xml:space="preserve"> </w:t>
      </w:r>
      <w:r w:rsidR="0056577C">
        <w:rPr>
          <w:rFonts w:cs="CTraditional Arabic" w:hint="cs"/>
          <w:sz w:val="26"/>
          <w:szCs w:val="26"/>
          <w:rtl/>
        </w:rPr>
        <w:t>ب</w:t>
      </w:r>
      <w:r>
        <w:rPr>
          <w:rFonts w:hint="cs"/>
          <w:rtl/>
        </w:rPr>
        <w:t xml:space="preserve"> </w:t>
      </w:r>
      <w:r w:rsidR="0056577C">
        <w:rPr>
          <w:rFonts w:hint="cs"/>
          <w:rtl/>
        </w:rPr>
        <w:t xml:space="preserve">آورده که: </w:t>
      </w:r>
      <w:r w:rsidR="0056577C">
        <w:rPr>
          <w:rFonts w:cs="Traditional Arabic" w:hint="cs"/>
          <w:rtl/>
        </w:rPr>
        <w:t>«</w:t>
      </w:r>
      <w:r w:rsidR="00ED79EE">
        <w:rPr>
          <w:rFonts w:hint="cs"/>
          <w:rtl/>
        </w:rPr>
        <w:t>رسول‌خدا</w:t>
      </w:r>
      <w:r w:rsidR="00ED79EE">
        <w:rPr>
          <w:rFonts w:cs="CTraditional Arabic" w:hint="cs"/>
          <w:sz w:val="26"/>
          <w:szCs w:val="26"/>
          <w:rtl/>
        </w:rPr>
        <w:t>ص</w:t>
      </w:r>
      <w:r w:rsidR="0056577C">
        <w:rPr>
          <w:rFonts w:hint="cs"/>
          <w:rtl/>
        </w:rPr>
        <w:t xml:space="preserve"> به یکی از زنان انصار [</w:t>
      </w:r>
      <w:r w:rsidR="00ED79EE">
        <w:rPr>
          <w:rFonts w:hint="cs"/>
          <w:rtl/>
        </w:rPr>
        <w:t>که ابن‌عباس نام زن را گفت ولی من فراموش کرده‌ام</w:t>
      </w:r>
      <w:r w:rsidR="0056577C">
        <w:rPr>
          <w:rFonts w:hint="cs"/>
          <w:rtl/>
        </w:rPr>
        <w:t>]</w:t>
      </w:r>
      <w:r w:rsidR="00ED79EE">
        <w:rPr>
          <w:rFonts w:hint="cs"/>
          <w:rtl/>
        </w:rPr>
        <w:t xml:space="preserve"> فرمود: چه چیز مانع تو شد که با ما حج نکردی؟ گفت: ما یک شتر داشتیم شوهرم و پسرم بر آن سوار شدند و شتری نیز برای ما گذا</w:t>
      </w:r>
      <w:r w:rsidR="0056577C">
        <w:rPr>
          <w:rFonts w:hint="cs"/>
          <w:rtl/>
        </w:rPr>
        <w:t xml:space="preserve">شته بر آن سوار می‌شدیم، فرمود: </w:t>
      </w:r>
      <w:r w:rsidR="0056577C">
        <w:rPr>
          <w:rFonts w:cs="Traditional Arabic" w:hint="cs"/>
          <w:rtl/>
        </w:rPr>
        <w:t>«</w:t>
      </w:r>
      <w:r w:rsidR="00ED79EE">
        <w:rPr>
          <w:rFonts w:hint="cs"/>
          <w:rtl/>
        </w:rPr>
        <w:t>هرگاه رمضان آمد عمره را انجام دهید چو</w:t>
      </w:r>
      <w:r w:rsidR="0056577C">
        <w:rPr>
          <w:rFonts w:hint="cs"/>
          <w:rtl/>
        </w:rPr>
        <w:t>ن عمره در رمضان معادل یک حج است</w:t>
      </w:r>
      <w:r w:rsidR="0056577C">
        <w:rPr>
          <w:rFonts w:cs="Traditional Arabic" w:hint="cs"/>
          <w:rtl/>
        </w:rPr>
        <w:t>»</w:t>
      </w:r>
      <w:r w:rsidR="00ED79EE">
        <w:rPr>
          <w:rFonts w:hint="cs"/>
          <w:rtl/>
        </w:rPr>
        <w:t xml:space="preserve"> ابن‌الجوزی در شرح حدیث گفته: از این حدیث استنباط می‌شود: ثواب عمل به</w:t>
      </w:r>
      <w:r w:rsidR="003A6A7F">
        <w:rPr>
          <w:rFonts w:hint="cs"/>
          <w:rtl/>
        </w:rPr>
        <w:t xml:space="preserve"> وسیلۀ </w:t>
      </w:r>
      <w:r w:rsidR="00ED79EE">
        <w:rPr>
          <w:rFonts w:hint="cs"/>
          <w:rtl/>
        </w:rPr>
        <w:t>زیاد بودن شرف وقت، افزایش می‌یابد، چنان که به سبب حضور قلب و خلوص نیت افزایش می‌یابد. دیگران گفته‌اند: احتمال دارد مراد از آن این باشد: که عمر</w:t>
      </w:r>
      <w:r w:rsidR="00666A08">
        <w:rPr>
          <w:rFonts w:hint="cs"/>
          <w:rtl/>
        </w:rPr>
        <w:t>ۀ</w:t>
      </w:r>
      <w:r w:rsidR="00ED79EE">
        <w:rPr>
          <w:rFonts w:hint="cs"/>
          <w:rtl/>
        </w:rPr>
        <w:t xml:space="preserve"> فرض در رمضان مانند حج فرض و عمر</w:t>
      </w:r>
      <w:r w:rsidR="00666A08">
        <w:rPr>
          <w:rFonts w:hint="cs"/>
          <w:rtl/>
        </w:rPr>
        <w:t>ۀ</w:t>
      </w:r>
      <w:r w:rsidR="00ED79EE">
        <w:rPr>
          <w:rFonts w:hint="cs"/>
          <w:rtl/>
        </w:rPr>
        <w:t xml:space="preserve"> سنت در رمضان مانند حج سنت است.</w:t>
      </w:r>
    </w:p>
    <w:p w:rsidR="00ED79EE" w:rsidRDefault="00ED79EE" w:rsidP="00666A08">
      <w:pPr>
        <w:pStyle w:val="a3"/>
        <w:rPr>
          <w:rtl/>
        </w:rPr>
      </w:pPr>
      <w:r>
        <w:rPr>
          <w:rFonts w:hint="cs"/>
          <w:rtl/>
        </w:rPr>
        <w:t>به نظر من: احتمال دارد عمره در رمضان مخصوص این زن باشد.</w:t>
      </w:r>
    </w:p>
    <w:p w:rsidR="00ED79EE" w:rsidRDefault="00ED79EE" w:rsidP="00666A08">
      <w:pPr>
        <w:pStyle w:val="a3"/>
        <w:rPr>
          <w:rtl/>
        </w:rPr>
      </w:pPr>
      <w:r>
        <w:rPr>
          <w:rFonts w:hint="cs"/>
          <w:rtl/>
        </w:rPr>
        <w:t>و احتمال دارد: به خاطر برکت ماه رمضان باشد.</w:t>
      </w:r>
    </w:p>
    <w:p w:rsidR="00BF4285" w:rsidRPr="00DC6647" w:rsidRDefault="00BF4285" w:rsidP="00BF4285">
      <w:pPr>
        <w:pStyle w:val="Heading1"/>
        <w:bidi/>
        <w:rPr>
          <w:rtl/>
          <w:lang w:bidi="fa-IR"/>
        </w:rPr>
      </w:pPr>
      <w:bookmarkStart w:id="2073" w:name="_Toc262412127"/>
      <w:bookmarkStart w:id="2074" w:name="_Toc340599695"/>
      <w:bookmarkStart w:id="2075" w:name="_Toc408539171"/>
      <w:r>
        <w:rPr>
          <w:rFonts w:hint="cs"/>
          <w:rtl/>
          <w:lang w:bidi="fa-IR"/>
        </w:rPr>
        <w:t>7</w:t>
      </w:r>
      <w:r w:rsidR="00377CF7">
        <w:rPr>
          <w:rFonts w:hint="cs"/>
          <w:rtl/>
          <w:lang w:bidi="fa-IR"/>
        </w:rPr>
        <w:t>3-</w:t>
      </w:r>
      <w:r>
        <w:rPr>
          <w:rFonts w:hint="cs"/>
          <w:rtl/>
          <w:lang w:bidi="fa-IR"/>
        </w:rPr>
        <w:t xml:space="preserve"> ارکان حج و عمره</w:t>
      </w:r>
      <w:bookmarkEnd w:id="2073"/>
      <w:bookmarkEnd w:id="2074"/>
      <w:bookmarkEnd w:id="2075"/>
    </w:p>
    <w:p w:rsidR="00ED79EE" w:rsidRDefault="001D643B" w:rsidP="00666A08">
      <w:pPr>
        <w:pStyle w:val="a3"/>
        <w:rPr>
          <w:rtl/>
        </w:rPr>
      </w:pPr>
      <w:r w:rsidRPr="001D643B">
        <w:rPr>
          <w:rFonts w:hint="cs"/>
          <w:rtl/>
        </w:rPr>
        <w:t xml:space="preserve">حج و </w:t>
      </w:r>
      <w:r>
        <w:rPr>
          <w:rFonts w:hint="cs"/>
          <w:rtl/>
        </w:rPr>
        <w:t>عمره دارای ارکانی هستند که هیچ کدام بدون</w:t>
      </w:r>
      <w:r w:rsidR="00853096">
        <w:rPr>
          <w:rFonts w:hint="cs"/>
          <w:rtl/>
        </w:rPr>
        <w:t xml:space="preserve"> آن‌ها </w:t>
      </w:r>
      <w:r>
        <w:rPr>
          <w:rFonts w:hint="cs"/>
          <w:rtl/>
        </w:rPr>
        <w:t>صحیح نیست.</w:t>
      </w:r>
    </w:p>
    <w:p w:rsidR="001D643B" w:rsidRDefault="001D643B" w:rsidP="00666A08">
      <w:pPr>
        <w:pStyle w:val="a3"/>
        <w:rPr>
          <w:rtl/>
        </w:rPr>
      </w:pPr>
      <w:r>
        <w:rPr>
          <w:rFonts w:hint="cs"/>
          <w:rtl/>
        </w:rPr>
        <w:t>حج دارای چهار رکن است که عبارت است از احرام، طواف، سعی و وقوف در عرفه. هرگاه یکی از این ارکان ساقط شود حج باطل می‌شود.</w:t>
      </w:r>
    </w:p>
    <w:p w:rsidR="001D643B" w:rsidRDefault="001D643B" w:rsidP="00666A08">
      <w:pPr>
        <w:pStyle w:val="a3"/>
        <w:rPr>
          <w:rtl/>
        </w:rPr>
      </w:pPr>
      <w:r>
        <w:rPr>
          <w:rFonts w:hint="cs"/>
          <w:rtl/>
        </w:rPr>
        <w:t>عمره دارای سه رکن است که عبارت است از احرام، طواف و سعی. با سقوط یکی از این ارکان عمره باطل می‌شود.</w:t>
      </w:r>
    </w:p>
    <w:p w:rsidR="001D643B" w:rsidRDefault="001D643B" w:rsidP="00666A08">
      <w:pPr>
        <w:pStyle w:val="a3"/>
        <w:rPr>
          <w:rtl/>
        </w:rPr>
      </w:pPr>
      <w:r>
        <w:rPr>
          <w:rFonts w:hint="cs"/>
          <w:rtl/>
        </w:rPr>
        <w:t>حج دارای واجبات، سنت‌ها و محظورات می‌باشد که در این مبحث به ذکر آن پرداخته و سپس ان</w:t>
      </w:r>
      <w:r w:rsidR="00751A8B">
        <w:rPr>
          <w:rFonts w:hint="eastAsia"/>
          <w:rtl/>
        </w:rPr>
        <w:t>‌</w:t>
      </w:r>
      <w:r>
        <w:rPr>
          <w:rFonts w:hint="cs"/>
          <w:rtl/>
        </w:rPr>
        <w:t>شاءالله‌ آن را توضیح خواهیم داد.</w:t>
      </w:r>
    </w:p>
    <w:p w:rsidR="001D643B" w:rsidRPr="00E0414A" w:rsidRDefault="004B2190" w:rsidP="00751A8B">
      <w:pPr>
        <w:pStyle w:val="a0"/>
        <w:rPr>
          <w:rtl/>
        </w:rPr>
      </w:pPr>
      <w:bookmarkStart w:id="2076" w:name="_Toc262412128"/>
      <w:bookmarkStart w:id="2077" w:name="_Toc340599696"/>
      <w:bookmarkStart w:id="2078" w:name="_Toc408539172"/>
      <w:r w:rsidRPr="00E0414A">
        <w:rPr>
          <w:rFonts w:hint="cs"/>
          <w:rtl/>
        </w:rPr>
        <w:t>(أ)</w:t>
      </w:r>
      <w:r w:rsidR="00501BE3">
        <w:rPr>
          <w:rFonts w:hint="cs"/>
          <w:rtl/>
        </w:rPr>
        <w:t xml:space="preserve"> </w:t>
      </w:r>
      <w:r w:rsidRPr="00E0414A">
        <w:rPr>
          <w:rFonts w:hint="cs"/>
          <w:rtl/>
        </w:rPr>
        <w:t>واجبات آن:</w:t>
      </w:r>
      <w:bookmarkEnd w:id="2076"/>
      <w:bookmarkEnd w:id="2077"/>
      <w:bookmarkEnd w:id="2078"/>
    </w:p>
    <w:p w:rsidR="004B2190" w:rsidRDefault="004B2190" w:rsidP="00666A08">
      <w:pPr>
        <w:pStyle w:val="a3"/>
        <w:rPr>
          <w:rtl/>
        </w:rPr>
      </w:pPr>
      <w:r>
        <w:rPr>
          <w:rFonts w:hint="cs"/>
          <w:rtl/>
        </w:rPr>
        <w:t>ای‌خواهر مسلمانم</w:t>
      </w:r>
      <w:r w:rsidR="00501BE3">
        <w:rPr>
          <w:rFonts w:hint="cs"/>
          <w:rtl/>
        </w:rPr>
        <w:t>،</w:t>
      </w:r>
      <w:r>
        <w:rPr>
          <w:rFonts w:hint="cs"/>
          <w:rtl/>
        </w:rPr>
        <w:t xml:space="preserve"> </w:t>
      </w:r>
      <w:r w:rsidR="00E0414A">
        <w:rPr>
          <w:rFonts w:hint="cs"/>
          <w:rtl/>
        </w:rPr>
        <w:t>منظور از واجبات اعمالی است که اگر یکی از</w:t>
      </w:r>
      <w:r w:rsidR="00853096">
        <w:rPr>
          <w:rFonts w:hint="cs"/>
          <w:rtl/>
        </w:rPr>
        <w:t xml:space="preserve"> آن‌ها </w:t>
      </w:r>
      <w:r w:rsidR="00E0414A">
        <w:rPr>
          <w:rFonts w:hint="cs"/>
          <w:rtl/>
        </w:rPr>
        <w:t>ترک شود فدیه، و در صورت عدم توانایی ده روز روزه بر او واجب می‌شود. و احرام دارای سه واجب است.</w:t>
      </w:r>
    </w:p>
    <w:p w:rsidR="00E0414A" w:rsidRDefault="00F36048" w:rsidP="005E6881">
      <w:pPr>
        <w:pStyle w:val="a3"/>
        <w:numPr>
          <w:ilvl w:val="0"/>
          <w:numId w:val="104"/>
        </w:numPr>
        <w:ind w:left="641" w:hanging="357"/>
        <w:rPr>
          <w:rtl/>
        </w:rPr>
      </w:pPr>
      <w:r>
        <w:rPr>
          <w:rFonts w:hint="cs"/>
          <w:rtl/>
        </w:rPr>
        <w:t>احرام از میقات تعیین شده.</w:t>
      </w:r>
    </w:p>
    <w:p w:rsidR="00F36048" w:rsidRDefault="00F36048" w:rsidP="005E6881">
      <w:pPr>
        <w:pStyle w:val="a3"/>
        <w:numPr>
          <w:ilvl w:val="0"/>
          <w:numId w:val="104"/>
        </w:numPr>
        <w:ind w:left="641" w:hanging="357"/>
        <w:rPr>
          <w:rtl/>
        </w:rPr>
      </w:pPr>
      <w:r>
        <w:rPr>
          <w:rFonts w:hint="cs"/>
          <w:rtl/>
        </w:rPr>
        <w:t>دوری از پوشیدن هر نوع لباس دوخته شده</w:t>
      </w:r>
    </w:p>
    <w:p w:rsidR="00F36048" w:rsidRDefault="00F36048" w:rsidP="005E6881">
      <w:pPr>
        <w:pStyle w:val="a3"/>
        <w:numPr>
          <w:ilvl w:val="0"/>
          <w:numId w:val="104"/>
        </w:numPr>
        <w:ind w:left="641" w:hanging="357"/>
        <w:rPr>
          <w:rtl/>
        </w:rPr>
      </w:pPr>
      <w:r>
        <w:rPr>
          <w:rFonts w:hint="cs"/>
          <w:rtl/>
        </w:rPr>
        <w:t>نیت.</w:t>
      </w:r>
    </w:p>
    <w:p w:rsidR="009E2B14" w:rsidRPr="00E0414A" w:rsidRDefault="009E2B14" w:rsidP="00751A8B">
      <w:pPr>
        <w:pStyle w:val="a0"/>
        <w:rPr>
          <w:rtl/>
        </w:rPr>
      </w:pPr>
      <w:bookmarkStart w:id="2079" w:name="_Toc262412129"/>
      <w:bookmarkStart w:id="2080" w:name="_Toc340599697"/>
      <w:bookmarkStart w:id="2081" w:name="_Toc408539173"/>
      <w:r>
        <w:rPr>
          <w:rFonts w:hint="cs"/>
          <w:rtl/>
        </w:rPr>
        <w:t>(ب) سنن آن:</w:t>
      </w:r>
      <w:bookmarkEnd w:id="2079"/>
      <w:bookmarkEnd w:id="2080"/>
      <w:bookmarkEnd w:id="2081"/>
    </w:p>
    <w:p w:rsidR="009E2B14" w:rsidRDefault="009E2B14" w:rsidP="00666A08">
      <w:pPr>
        <w:pStyle w:val="a3"/>
        <w:rPr>
          <w:rtl/>
        </w:rPr>
      </w:pPr>
      <w:r>
        <w:rPr>
          <w:rFonts w:hint="cs"/>
          <w:rtl/>
        </w:rPr>
        <w:t>سنن به اعمالی گفته می‌شود که با ترک آن فدیه واجب نمی‌شود ولی باعث از دست دادن اجر فراوان خواهد شد، و سنن عبارتند از:</w:t>
      </w:r>
    </w:p>
    <w:p w:rsidR="009E2B14" w:rsidRDefault="009E2B14" w:rsidP="005E6881">
      <w:pPr>
        <w:pStyle w:val="a3"/>
        <w:numPr>
          <w:ilvl w:val="0"/>
          <w:numId w:val="105"/>
        </w:numPr>
        <w:ind w:left="641" w:hanging="357"/>
        <w:rPr>
          <w:rtl/>
        </w:rPr>
      </w:pPr>
      <w:r>
        <w:rPr>
          <w:rFonts w:hint="cs"/>
          <w:rtl/>
        </w:rPr>
        <w:t>غسل برای احرام.</w:t>
      </w:r>
    </w:p>
    <w:p w:rsidR="009E2B14" w:rsidRDefault="009E2B14" w:rsidP="005E6881">
      <w:pPr>
        <w:pStyle w:val="a3"/>
        <w:numPr>
          <w:ilvl w:val="0"/>
          <w:numId w:val="105"/>
        </w:numPr>
        <w:ind w:left="641" w:hanging="357"/>
        <w:rPr>
          <w:rtl/>
        </w:rPr>
      </w:pPr>
      <w:r>
        <w:rPr>
          <w:rFonts w:hint="cs"/>
          <w:rtl/>
        </w:rPr>
        <w:t>پوشیدن لباس مخصوص احرام.</w:t>
      </w:r>
    </w:p>
    <w:p w:rsidR="009E2B14" w:rsidRDefault="009E2B14" w:rsidP="005E6881">
      <w:pPr>
        <w:pStyle w:val="a3"/>
        <w:numPr>
          <w:ilvl w:val="0"/>
          <w:numId w:val="105"/>
        </w:numPr>
        <w:ind w:left="641" w:hanging="357"/>
        <w:rPr>
          <w:rtl/>
        </w:rPr>
      </w:pPr>
      <w:r>
        <w:rPr>
          <w:rFonts w:hint="cs"/>
          <w:rtl/>
        </w:rPr>
        <w:t>بستن احرام بعد از خواندن نماز فرض یا سنت.</w:t>
      </w:r>
    </w:p>
    <w:p w:rsidR="009E2B14" w:rsidRDefault="009E2B14" w:rsidP="005E6881">
      <w:pPr>
        <w:pStyle w:val="a3"/>
        <w:numPr>
          <w:ilvl w:val="0"/>
          <w:numId w:val="105"/>
        </w:numPr>
        <w:ind w:left="641" w:hanging="357"/>
        <w:rPr>
          <w:rtl/>
        </w:rPr>
      </w:pPr>
      <w:r>
        <w:rPr>
          <w:rFonts w:hint="cs"/>
          <w:rtl/>
        </w:rPr>
        <w:t>گرفتن ناخن‌ها، کندن موی بغل و تراشیدن موی پیشین.</w:t>
      </w:r>
    </w:p>
    <w:p w:rsidR="009E2B14" w:rsidRDefault="009E2B14" w:rsidP="005E6881">
      <w:pPr>
        <w:pStyle w:val="a3"/>
        <w:numPr>
          <w:ilvl w:val="0"/>
          <w:numId w:val="105"/>
        </w:numPr>
        <w:ind w:left="641" w:hanging="357"/>
        <w:rPr>
          <w:rtl/>
        </w:rPr>
      </w:pPr>
      <w:r>
        <w:rPr>
          <w:rFonts w:hint="cs"/>
          <w:rtl/>
        </w:rPr>
        <w:t>تکرار تلبیه و تجدید آن در هنگام سوار شدن و پیاده شدن و خواندن نماز.</w:t>
      </w:r>
    </w:p>
    <w:p w:rsidR="009E2B14" w:rsidRDefault="009E2B14" w:rsidP="005E6881">
      <w:pPr>
        <w:pStyle w:val="a3"/>
        <w:numPr>
          <w:ilvl w:val="0"/>
          <w:numId w:val="105"/>
        </w:numPr>
        <w:ind w:left="641" w:hanging="357"/>
        <w:rPr>
          <w:rtl/>
        </w:rPr>
      </w:pPr>
      <w:r>
        <w:rPr>
          <w:rFonts w:hint="cs"/>
          <w:rtl/>
        </w:rPr>
        <w:t>دعاء خواندن و فرستادن صلوات بر پیامبر</w:t>
      </w:r>
      <w:r>
        <w:rPr>
          <w:rFonts w:cs="CTraditional Arabic" w:hint="cs"/>
          <w:sz w:val="26"/>
          <w:szCs w:val="26"/>
          <w:rtl/>
        </w:rPr>
        <w:t>ص</w:t>
      </w:r>
      <w:r>
        <w:rPr>
          <w:rFonts w:hint="cs"/>
          <w:rtl/>
        </w:rPr>
        <w:t xml:space="preserve"> بعد از تلبیه.</w:t>
      </w:r>
    </w:p>
    <w:p w:rsidR="00D80E23" w:rsidRPr="00E0414A" w:rsidRDefault="00D80E23" w:rsidP="00751A8B">
      <w:pPr>
        <w:pStyle w:val="a0"/>
        <w:rPr>
          <w:rtl/>
        </w:rPr>
      </w:pPr>
      <w:bookmarkStart w:id="2082" w:name="_Toc262412130"/>
      <w:bookmarkStart w:id="2083" w:name="_Toc340599698"/>
      <w:bookmarkStart w:id="2084" w:name="_Toc408539174"/>
      <w:r>
        <w:rPr>
          <w:rFonts w:hint="cs"/>
          <w:rtl/>
        </w:rPr>
        <w:t>(ج) محظورات:</w:t>
      </w:r>
      <w:bookmarkEnd w:id="2082"/>
      <w:bookmarkEnd w:id="2083"/>
      <w:bookmarkEnd w:id="2084"/>
    </w:p>
    <w:p w:rsidR="009E2B14" w:rsidRDefault="005E3D9B" w:rsidP="00666A08">
      <w:pPr>
        <w:pStyle w:val="a3"/>
        <w:rPr>
          <w:rtl/>
        </w:rPr>
      </w:pPr>
      <w:r>
        <w:rPr>
          <w:rFonts w:hint="cs"/>
          <w:rtl/>
        </w:rPr>
        <w:t>محظورات به اعمالی گفته می‌شود که در حال احرام ممنوع بوده و با ارتکاب هر کدام از</w:t>
      </w:r>
      <w:r w:rsidR="00853096">
        <w:rPr>
          <w:rFonts w:hint="cs"/>
          <w:rtl/>
        </w:rPr>
        <w:t xml:space="preserve"> آن‌ها </w:t>
      </w:r>
      <w:r>
        <w:rPr>
          <w:rFonts w:hint="cs"/>
          <w:rtl/>
        </w:rPr>
        <w:t>فدیه، یا روزه یا اطعام واجب می‌شود. مانند:</w:t>
      </w:r>
    </w:p>
    <w:p w:rsidR="005E3D9B" w:rsidRDefault="005E3D9B" w:rsidP="005E6881">
      <w:pPr>
        <w:pStyle w:val="a3"/>
        <w:numPr>
          <w:ilvl w:val="0"/>
          <w:numId w:val="106"/>
        </w:numPr>
        <w:ind w:left="641" w:hanging="357"/>
        <w:rPr>
          <w:rtl/>
        </w:rPr>
      </w:pPr>
      <w:r>
        <w:rPr>
          <w:rFonts w:hint="cs"/>
          <w:rtl/>
        </w:rPr>
        <w:t>پوشیدن لباس دوخته شده به طور کلی.</w:t>
      </w:r>
    </w:p>
    <w:p w:rsidR="005E3D9B" w:rsidRDefault="005E3D9B" w:rsidP="005E6881">
      <w:pPr>
        <w:pStyle w:val="a3"/>
        <w:numPr>
          <w:ilvl w:val="0"/>
          <w:numId w:val="106"/>
        </w:numPr>
        <w:ind w:left="641" w:hanging="357"/>
        <w:rPr>
          <w:rtl/>
        </w:rPr>
      </w:pPr>
      <w:r>
        <w:rPr>
          <w:rFonts w:hint="cs"/>
          <w:rtl/>
        </w:rPr>
        <w:t>استفاده و به کارگیری بوی خوش.</w:t>
      </w:r>
    </w:p>
    <w:p w:rsidR="005E3D9B" w:rsidRDefault="005E3D9B" w:rsidP="005E6881">
      <w:pPr>
        <w:pStyle w:val="a3"/>
        <w:numPr>
          <w:ilvl w:val="0"/>
          <w:numId w:val="106"/>
        </w:numPr>
        <w:ind w:left="641" w:hanging="357"/>
        <w:rPr>
          <w:rtl/>
        </w:rPr>
      </w:pPr>
      <w:r>
        <w:rPr>
          <w:rFonts w:hint="cs"/>
          <w:rtl/>
        </w:rPr>
        <w:t>گرفتن ناخن‌های دست و پا.</w:t>
      </w:r>
    </w:p>
    <w:p w:rsidR="005E3D9B" w:rsidRDefault="005E3D9B" w:rsidP="005E6881">
      <w:pPr>
        <w:pStyle w:val="a3"/>
        <w:numPr>
          <w:ilvl w:val="0"/>
          <w:numId w:val="106"/>
        </w:numPr>
        <w:ind w:left="641" w:hanging="357"/>
        <w:rPr>
          <w:rtl/>
        </w:rPr>
      </w:pPr>
      <w:r>
        <w:rPr>
          <w:rFonts w:hint="cs"/>
          <w:rtl/>
        </w:rPr>
        <w:t>کوتاه‌کردن و تراشیدن مو.</w:t>
      </w:r>
    </w:p>
    <w:p w:rsidR="005E3D9B" w:rsidRDefault="005E3D9B" w:rsidP="005E6881">
      <w:pPr>
        <w:pStyle w:val="a3"/>
        <w:numPr>
          <w:ilvl w:val="0"/>
          <w:numId w:val="106"/>
        </w:numPr>
        <w:ind w:left="641" w:hanging="357"/>
        <w:rPr>
          <w:rtl/>
        </w:rPr>
      </w:pPr>
      <w:r>
        <w:rPr>
          <w:rFonts w:hint="cs"/>
          <w:rtl/>
        </w:rPr>
        <w:t>شکار کردن.</w:t>
      </w:r>
    </w:p>
    <w:p w:rsidR="005E3D9B" w:rsidRDefault="005E3D9B" w:rsidP="005E6881">
      <w:pPr>
        <w:pStyle w:val="a3"/>
        <w:numPr>
          <w:ilvl w:val="0"/>
          <w:numId w:val="106"/>
        </w:numPr>
        <w:ind w:left="641" w:hanging="357"/>
        <w:rPr>
          <w:rtl/>
        </w:rPr>
      </w:pPr>
      <w:r>
        <w:rPr>
          <w:rFonts w:hint="cs"/>
          <w:rtl/>
        </w:rPr>
        <w:t>مقدمات جماع مانند بوسه و امثال آن.</w:t>
      </w:r>
    </w:p>
    <w:p w:rsidR="005E3D9B" w:rsidRDefault="005E3D9B" w:rsidP="005E6881">
      <w:pPr>
        <w:pStyle w:val="a3"/>
        <w:numPr>
          <w:ilvl w:val="0"/>
          <w:numId w:val="106"/>
        </w:numPr>
        <w:ind w:left="641" w:hanging="357"/>
        <w:rPr>
          <w:rtl/>
        </w:rPr>
      </w:pPr>
      <w:r>
        <w:rPr>
          <w:rFonts w:hint="cs"/>
          <w:rtl/>
        </w:rPr>
        <w:t>جماع.</w:t>
      </w:r>
    </w:p>
    <w:p w:rsidR="005E3D9B" w:rsidRDefault="005E3D9B" w:rsidP="005E6881">
      <w:pPr>
        <w:pStyle w:val="a3"/>
        <w:numPr>
          <w:ilvl w:val="0"/>
          <w:numId w:val="106"/>
        </w:numPr>
        <w:ind w:left="641" w:hanging="357"/>
        <w:rPr>
          <w:rtl/>
        </w:rPr>
      </w:pPr>
      <w:r>
        <w:rPr>
          <w:rFonts w:hint="cs"/>
          <w:rtl/>
        </w:rPr>
        <w:t>غیبت و بدگویی و سخن‌چینی.</w:t>
      </w:r>
    </w:p>
    <w:p w:rsidR="00FE4EB4" w:rsidRPr="00DC6647" w:rsidRDefault="00FE4EB4" w:rsidP="00751A8B">
      <w:pPr>
        <w:pStyle w:val="a0"/>
        <w:rPr>
          <w:rtl/>
        </w:rPr>
      </w:pPr>
      <w:bookmarkStart w:id="2085" w:name="_Toc262412131"/>
      <w:bookmarkStart w:id="2086" w:name="_Toc340599699"/>
      <w:bookmarkStart w:id="2087" w:name="_Toc408539175"/>
      <w:r>
        <w:rPr>
          <w:rFonts w:hint="cs"/>
          <w:rtl/>
        </w:rPr>
        <w:t>حکم این محظورات:</w:t>
      </w:r>
      <w:bookmarkEnd w:id="2085"/>
      <w:bookmarkEnd w:id="2086"/>
      <w:bookmarkEnd w:id="2087"/>
    </w:p>
    <w:p w:rsidR="005E3D9B" w:rsidRDefault="000E15F4" w:rsidP="00666A08">
      <w:pPr>
        <w:pStyle w:val="a3"/>
        <w:rPr>
          <w:rtl/>
        </w:rPr>
      </w:pPr>
      <w:r>
        <w:rPr>
          <w:rFonts w:hint="cs"/>
          <w:rtl/>
        </w:rPr>
        <w:t>نخست: پوشیدن لباس دوخته شده، به کارگیری بوی خوش، گرفتن ناخن و کوتاه‌کردن و تراشیدن موها. هرکس یکی از این محظورات را انجام دهد فدیه بر وی واجب می‌شود. فدیه عبارت است از گرفتن سه روز، روزه یا غذا دادن به شش نفر فقیر معادل یک مد گندم یا ذبح گوسفندی به دل</w:t>
      </w:r>
      <w:r w:rsidR="00E0102F">
        <w:rPr>
          <w:rFonts w:hint="cs"/>
          <w:rtl/>
        </w:rPr>
        <w:t>یل قول خدای متعال که می‌فرماید:</w:t>
      </w:r>
    </w:p>
    <w:p w:rsidR="00E0102F" w:rsidRPr="00041EC8" w:rsidRDefault="00E0102F" w:rsidP="00041EC8">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41EC8">
        <w:rPr>
          <w:rFonts w:ascii="KFGQPC Uthmanic Script HAFS" w:hAnsi="KFGQPC Uthmanic Script HAFS" w:cs="KFGQPC Uthmanic Script HAFS"/>
          <w:sz w:val="28"/>
          <w:szCs w:val="28"/>
          <w:rtl/>
        </w:rPr>
        <w:t>فَمَن كَانَ مِنكُم مَّرِيضًا أَوۡ بِهِ</w:t>
      </w:r>
      <w:r w:rsidR="00041EC8">
        <w:rPr>
          <w:rFonts w:ascii="KFGQPC Uthmanic Script HAFS" w:hAnsi="KFGQPC Uthmanic Script HAFS" w:cs="KFGQPC Uthmanic Script HAFS" w:hint="cs"/>
          <w:sz w:val="28"/>
          <w:szCs w:val="28"/>
          <w:rtl/>
        </w:rPr>
        <w:t>ۦٓ</w:t>
      </w:r>
      <w:r w:rsidR="00041EC8">
        <w:rPr>
          <w:rFonts w:ascii="KFGQPC Uthmanic Script HAFS" w:hAnsi="KFGQPC Uthmanic Script HAFS" w:cs="KFGQPC Uthmanic Script HAFS"/>
          <w:sz w:val="28"/>
          <w:szCs w:val="28"/>
          <w:rtl/>
        </w:rPr>
        <w:t xml:space="preserve"> أَذٗى مِّن رَّأۡسِهِ</w:t>
      </w:r>
      <w:r w:rsidR="00041EC8">
        <w:rPr>
          <w:rFonts w:ascii="KFGQPC Uthmanic Script HAFS" w:hAnsi="KFGQPC Uthmanic Script HAFS" w:cs="KFGQPC Uthmanic Script HAFS" w:hint="cs"/>
          <w:sz w:val="28"/>
          <w:szCs w:val="28"/>
          <w:rtl/>
        </w:rPr>
        <w:t>ۦ</w:t>
      </w:r>
      <w:r w:rsidR="00041EC8">
        <w:rPr>
          <w:rFonts w:ascii="KFGQPC Uthmanic Script HAFS" w:hAnsi="KFGQPC Uthmanic Script HAFS" w:cs="KFGQPC Uthmanic Script HAFS"/>
          <w:sz w:val="28"/>
          <w:szCs w:val="28"/>
          <w:rtl/>
        </w:rPr>
        <w:t xml:space="preserve"> فَفِدۡيَةٞ مِّن صِيَامٍ</w:t>
      </w:r>
      <w:r w:rsidR="00041EC8">
        <w:rPr>
          <w:rFonts w:ascii="KFGQPC Uthmanic Script HAFS" w:hAnsi="KFGQPC Uthmanic Script HAFS" w:cs="KFGQPC Uthmanic Script HAFS"/>
          <w:sz w:val="28"/>
          <w:szCs w:val="28"/>
        </w:rPr>
        <w:t xml:space="preserve"> </w:t>
      </w:r>
      <w:r w:rsidR="00041EC8">
        <w:rPr>
          <w:rFonts w:ascii="KFGQPC Uthmanic Script HAFS" w:hAnsi="KFGQPC Uthmanic Script HAFS" w:cs="KFGQPC Uthmanic Script HAFS" w:hint="eastAsia"/>
          <w:sz w:val="28"/>
          <w:szCs w:val="28"/>
          <w:rtl/>
        </w:rPr>
        <w:t>أَوۡ</w:t>
      </w:r>
      <w:r w:rsidR="00041EC8">
        <w:rPr>
          <w:rFonts w:ascii="KFGQPC Uthmanic Script HAFS" w:hAnsi="KFGQPC Uthmanic Script HAFS" w:cs="KFGQPC Uthmanic Script HAFS"/>
          <w:sz w:val="28"/>
          <w:szCs w:val="28"/>
          <w:rtl/>
        </w:rPr>
        <w:t xml:space="preserve"> صَدَقَةٍ أَوۡ نُسُكٖۚ</w:t>
      </w:r>
      <w:r>
        <w:rPr>
          <w:rFonts w:ascii="Traditional Arabic" w:hAnsi="Traditional Arabic" w:cs="Traditional Arabic"/>
          <w:sz w:val="28"/>
          <w:szCs w:val="28"/>
          <w:rtl/>
          <w:lang w:bidi="fa-IR"/>
        </w:rPr>
        <w:t>﴾</w:t>
      </w:r>
      <w:r>
        <w:rPr>
          <w:rFonts w:cs="B Lotus" w:hint="cs"/>
          <w:sz w:val="28"/>
          <w:szCs w:val="28"/>
          <w:rtl/>
          <w:lang w:bidi="fa-IR"/>
        </w:rPr>
        <w:t xml:space="preserve"> </w:t>
      </w:r>
      <w:r w:rsidRPr="00666A08">
        <w:rPr>
          <w:rStyle w:val="Char4"/>
          <w:rtl/>
        </w:rPr>
        <w:t>[</w:t>
      </w:r>
      <w:r w:rsidRPr="00666A08">
        <w:rPr>
          <w:rStyle w:val="Char4"/>
          <w:rFonts w:hint="cs"/>
          <w:rtl/>
        </w:rPr>
        <w:t>البقرة: 196</w:t>
      </w:r>
      <w:r w:rsidRPr="00666A08">
        <w:rPr>
          <w:rStyle w:val="Char4"/>
          <w:rtl/>
        </w:rPr>
        <w:t>]</w:t>
      </w:r>
      <w:r w:rsidRPr="00666A08">
        <w:rPr>
          <w:rStyle w:val="Char3"/>
          <w:rtl/>
        </w:rPr>
        <w:t>.</w:t>
      </w:r>
    </w:p>
    <w:p w:rsidR="000E15F4" w:rsidRDefault="00501BE3" w:rsidP="00666A08">
      <w:pPr>
        <w:pStyle w:val="a3"/>
        <w:rPr>
          <w:szCs w:val="26"/>
          <w:rtl/>
        </w:rPr>
      </w:pPr>
      <w:r w:rsidRPr="00377CF7">
        <w:rPr>
          <w:rFonts w:hint="cs"/>
          <w:rtl/>
        </w:rPr>
        <w:t>«</w:t>
      </w:r>
      <w:r w:rsidR="000E15F4" w:rsidRPr="00377CF7">
        <w:rPr>
          <w:rFonts w:hint="cs"/>
          <w:rtl/>
        </w:rPr>
        <w:t>و اگر کسی از شما بیمار شد یا ناراحتی در سر داشت باید فدیه بدهد از قبیل روزه یا صدقه یا گوسفندی</w:t>
      </w:r>
      <w:r w:rsidRPr="00377CF7">
        <w:rPr>
          <w:rFonts w:hint="cs"/>
          <w:rtl/>
        </w:rPr>
        <w:t>».</w:t>
      </w:r>
    </w:p>
    <w:p w:rsidR="000B2955" w:rsidRPr="00DC6647" w:rsidRDefault="000B2955" w:rsidP="00751A8B">
      <w:pPr>
        <w:pStyle w:val="a0"/>
        <w:rPr>
          <w:rtl/>
        </w:rPr>
      </w:pPr>
      <w:bookmarkStart w:id="2088" w:name="_Toc262412132"/>
      <w:bookmarkStart w:id="2089" w:name="_Toc340599700"/>
      <w:bookmarkStart w:id="2090" w:name="_Toc408539176"/>
      <w:r>
        <w:rPr>
          <w:rFonts w:hint="cs"/>
          <w:rtl/>
        </w:rPr>
        <w:t>دوم: شکار کردن</w:t>
      </w:r>
      <w:r w:rsidR="00501BE3">
        <w:rPr>
          <w:rFonts w:hint="cs"/>
          <w:rtl/>
        </w:rPr>
        <w:t>:</w:t>
      </w:r>
      <w:bookmarkEnd w:id="2088"/>
      <w:bookmarkEnd w:id="2089"/>
      <w:bookmarkEnd w:id="2090"/>
    </w:p>
    <w:p w:rsidR="000B2955" w:rsidRDefault="00D72B0E" w:rsidP="00666A08">
      <w:pPr>
        <w:pStyle w:val="a3"/>
        <w:rPr>
          <w:rtl/>
        </w:rPr>
      </w:pPr>
      <w:r>
        <w:rPr>
          <w:rFonts w:hint="cs"/>
          <w:rtl/>
        </w:rPr>
        <w:t>اما جزای شکار کردن: معادل آن از حیوانات است چنانچه می‌فرماید:</w:t>
      </w:r>
    </w:p>
    <w:p w:rsidR="00E0102F" w:rsidRPr="00041EC8" w:rsidRDefault="00E0102F" w:rsidP="00041EC8">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41EC8">
        <w:rPr>
          <w:rFonts w:ascii="KFGQPC Uthmanic Script HAFS" w:hAnsi="KFGQPC Uthmanic Script HAFS" w:cs="KFGQPC Uthmanic Script HAFS"/>
          <w:sz w:val="28"/>
          <w:szCs w:val="28"/>
          <w:rtl/>
        </w:rPr>
        <w:t xml:space="preserve">فَجَزَآءٞ مِّثۡلُ مَا قَتَلَ مِنَ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لنَّعَمِ</w:t>
      </w:r>
      <w:r>
        <w:rPr>
          <w:rFonts w:ascii="Traditional Arabic" w:hAnsi="Traditional Arabic" w:cs="Traditional Arabic"/>
          <w:sz w:val="28"/>
          <w:szCs w:val="28"/>
          <w:rtl/>
          <w:lang w:bidi="fa-IR"/>
        </w:rPr>
        <w:t>﴾</w:t>
      </w:r>
      <w:r>
        <w:rPr>
          <w:rFonts w:cs="B Lotus" w:hint="cs"/>
          <w:sz w:val="28"/>
          <w:szCs w:val="28"/>
          <w:rtl/>
          <w:lang w:bidi="fa-IR"/>
        </w:rPr>
        <w:t xml:space="preserve"> </w:t>
      </w:r>
      <w:r w:rsidRPr="00666A08">
        <w:rPr>
          <w:rStyle w:val="Char4"/>
          <w:rtl/>
        </w:rPr>
        <w:t>[</w:t>
      </w:r>
      <w:r w:rsidRPr="00666A08">
        <w:rPr>
          <w:rStyle w:val="Char4"/>
          <w:rFonts w:hint="cs"/>
          <w:rtl/>
        </w:rPr>
        <w:t>المائدة: 95</w:t>
      </w:r>
      <w:r w:rsidRPr="00666A08">
        <w:rPr>
          <w:rStyle w:val="Char4"/>
          <w:rtl/>
        </w:rPr>
        <w:t>]</w:t>
      </w:r>
      <w:r w:rsidRPr="00666A08">
        <w:rPr>
          <w:rStyle w:val="Char3"/>
          <w:rtl/>
        </w:rPr>
        <w:t>.</w:t>
      </w:r>
    </w:p>
    <w:p w:rsidR="00D72B0E" w:rsidRDefault="00C22DE0" w:rsidP="00666A08">
      <w:pPr>
        <w:pStyle w:val="a3"/>
        <w:rPr>
          <w:rtl/>
        </w:rPr>
      </w:pPr>
      <w:r>
        <w:rPr>
          <w:rFonts w:hint="cs"/>
          <w:rtl/>
        </w:rPr>
        <w:t>حیواناتی که معادل آن با قضاوت صحابه شناخته شده است عبارتند از: شترمرغ، حکم آن یک شتر است. گورخر، گاو وحشی، کفتار و گوزن، حکم</w:t>
      </w:r>
      <w:r w:rsidR="00853096">
        <w:rPr>
          <w:rFonts w:hint="cs"/>
          <w:rtl/>
        </w:rPr>
        <w:t xml:space="preserve"> آن‌ها </w:t>
      </w:r>
      <w:r>
        <w:rPr>
          <w:rFonts w:hint="cs"/>
          <w:rtl/>
        </w:rPr>
        <w:t>گاو است. جزای آهو، گوسفند، جزای خرگوش، بز دوساله، جزای کبوتر، گوسفند است. اگر حیوان مانندی نداشته باشد قیمت آن تخمین زده شده و صدقه داده می‌شود. و اگر از آوردن مانند آن یا قیمت آن ناتوان باشد قیمت آن با گندم تخمین زده می‌شود و در برابر هر مدی یک روز، روزه می‌گیرد.</w:t>
      </w:r>
    </w:p>
    <w:p w:rsidR="00616867" w:rsidRPr="00DC6647" w:rsidRDefault="00616867" w:rsidP="00751A8B">
      <w:pPr>
        <w:pStyle w:val="a0"/>
        <w:rPr>
          <w:rtl/>
        </w:rPr>
      </w:pPr>
      <w:bookmarkStart w:id="2091" w:name="_Toc262412133"/>
      <w:bookmarkStart w:id="2092" w:name="_Toc340599701"/>
      <w:bookmarkStart w:id="2093" w:name="_Toc408539177"/>
      <w:r>
        <w:rPr>
          <w:rFonts w:hint="cs"/>
          <w:rtl/>
        </w:rPr>
        <w:t>سوم: مقدمات جماع</w:t>
      </w:r>
      <w:r w:rsidR="00501BE3">
        <w:rPr>
          <w:rFonts w:hint="cs"/>
          <w:rtl/>
        </w:rPr>
        <w:t>:</w:t>
      </w:r>
      <w:bookmarkEnd w:id="2091"/>
      <w:bookmarkEnd w:id="2092"/>
      <w:bookmarkEnd w:id="2093"/>
    </w:p>
    <w:p w:rsidR="00616867" w:rsidRDefault="001C5A81" w:rsidP="00666A08">
      <w:pPr>
        <w:pStyle w:val="a3"/>
        <w:rPr>
          <w:rtl/>
        </w:rPr>
      </w:pPr>
      <w:r>
        <w:rPr>
          <w:rFonts w:hint="cs"/>
          <w:rtl/>
        </w:rPr>
        <w:t>مقدمات جماع اگر از جانب شوهر باشد، باید دم بپردازد که عبارت است از یک گوسفند. اما اگر از جانب زن باشد همان دم، که یک گوسفند است بر او واجب می‌شود.</w:t>
      </w:r>
    </w:p>
    <w:p w:rsidR="005E1042" w:rsidRPr="00DC6647" w:rsidRDefault="005E1042" w:rsidP="00751A8B">
      <w:pPr>
        <w:pStyle w:val="a0"/>
        <w:rPr>
          <w:rtl/>
        </w:rPr>
      </w:pPr>
      <w:bookmarkStart w:id="2094" w:name="_Toc262412134"/>
      <w:bookmarkStart w:id="2095" w:name="_Toc340599702"/>
      <w:bookmarkStart w:id="2096" w:name="_Toc408539178"/>
      <w:r>
        <w:rPr>
          <w:rFonts w:hint="cs"/>
          <w:rtl/>
        </w:rPr>
        <w:t>چهارم: جماع</w:t>
      </w:r>
      <w:r w:rsidR="00501BE3">
        <w:rPr>
          <w:rFonts w:hint="cs"/>
          <w:rtl/>
        </w:rPr>
        <w:t>:</w:t>
      </w:r>
      <w:bookmarkEnd w:id="2094"/>
      <w:bookmarkEnd w:id="2095"/>
      <w:bookmarkEnd w:id="2096"/>
    </w:p>
    <w:p w:rsidR="001C5A81" w:rsidRDefault="001B659C" w:rsidP="00666A08">
      <w:pPr>
        <w:pStyle w:val="a3"/>
        <w:rPr>
          <w:rtl/>
        </w:rPr>
      </w:pPr>
      <w:r>
        <w:rPr>
          <w:rFonts w:hint="cs"/>
          <w:rtl/>
        </w:rPr>
        <w:t>ای خواهر مسلمانم</w:t>
      </w:r>
      <w:r w:rsidR="00501BE3">
        <w:rPr>
          <w:rFonts w:hint="cs"/>
          <w:rtl/>
        </w:rPr>
        <w:t>،</w:t>
      </w:r>
      <w:r>
        <w:rPr>
          <w:rFonts w:hint="cs"/>
          <w:rtl/>
        </w:rPr>
        <w:t xml:space="preserve"> باید بدانی که جماع به کلی حج را فاسد می‌کند اما باید به انجام مناسک حج ادامه دهد و در فدی</w:t>
      </w:r>
      <w:r w:rsidR="00666A08">
        <w:rPr>
          <w:rFonts w:hint="cs"/>
          <w:rtl/>
        </w:rPr>
        <w:t>ۀ</w:t>
      </w:r>
      <w:r>
        <w:rPr>
          <w:rFonts w:hint="cs"/>
          <w:rtl/>
        </w:rPr>
        <w:t xml:space="preserve"> آن باید یک شتر را ذبح کند، اگر آن را نیافت ده روز روه بگیرد و در هر کدام از دو صورت فوق باید در سال آینده حج را قضا نماید چنانچه بعداً توضیح خواهیم داد.</w:t>
      </w:r>
    </w:p>
    <w:p w:rsidR="001B659C" w:rsidRDefault="001B659C" w:rsidP="00666A08">
      <w:pPr>
        <w:pStyle w:val="a3"/>
        <w:rPr>
          <w:rtl/>
        </w:rPr>
      </w:pPr>
      <w:r>
        <w:rPr>
          <w:rFonts w:hint="cs"/>
          <w:rtl/>
        </w:rPr>
        <w:t>امام مالک در موطأ از عمربن‌الخطاب و علی‌بن‌ابی‌طالب و ابوهریره روایت کرده:</w:t>
      </w:r>
      <w:r w:rsidR="003A6A7F">
        <w:rPr>
          <w:rFonts w:hint="cs"/>
          <w:rtl/>
        </w:rPr>
        <w:t xml:space="preserve"> دربارۀ </w:t>
      </w:r>
      <w:r>
        <w:rPr>
          <w:rFonts w:hint="cs"/>
          <w:rtl/>
        </w:rPr>
        <w:t>مردی که در حال احرام با همسرش جماع کند از آنان سؤال شد؟ گفته‌اند: به انجام اعمال حج ادامه می‌دهد سپس در سال آینده حج را قضا کرده و فدیه می‌پردازد.</w:t>
      </w:r>
    </w:p>
    <w:p w:rsidR="00666A08" w:rsidRDefault="00666A08" w:rsidP="00666A08">
      <w:pPr>
        <w:pStyle w:val="a3"/>
        <w:rPr>
          <w:rtl/>
        </w:rPr>
      </w:pPr>
    </w:p>
    <w:p w:rsidR="00666A08" w:rsidRDefault="00666A08" w:rsidP="00666A08">
      <w:pPr>
        <w:pStyle w:val="a3"/>
        <w:rPr>
          <w:rtl/>
        </w:rPr>
      </w:pPr>
    </w:p>
    <w:p w:rsidR="009F29A4" w:rsidRPr="00DC6647" w:rsidRDefault="009F29A4" w:rsidP="00751A8B">
      <w:pPr>
        <w:pStyle w:val="a0"/>
        <w:rPr>
          <w:rtl/>
        </w:rPr>
      </w:pPr>
      <w:bookmarkStart w:id="2097" w:name="_Toc262412135"/>
      <w:bookmarkStart w:id="2098" w:name="_Toc340599703"/>
      <w:bookmarkStart w:id="2099" w:name="_Toc408539179"/>
      <w:r>
        <w:rPr>
          <w:rFonts w:hint="cs"/>
          <w:rtl/>
        </w:rPr>
        <w:t>پنجم: غیبت و سخن‌چینی:</w:t>
      </w:r>
      <w:bookmarkEnd w:id="2097"/>
      <w:bookmarkEnd w:id="2098"/>
      <w:bookmarkEnd w:id="2099"/>
    </w:p>
    <w:p w:rsidR="009F29A4" w:rsidRDefault="00A1240F" w:rsidP="00666A08">
      <w:pPr>
        <w:pStyle w:val="a3"/>
        <w:rPr>
          <w:rtl/>
        </w:rPr>
      </w:pPr>
      <w:r>
        <w:rPr>
          <w:rFonts w:hint="cs"/>
          <w:rtl/>
        </w:rPr>
        <w:t>غیبت و سخن‌چینی و هر گفتاری که فسق باشد. باید به دنبال آن توبه و استغفار کند. زیرا کفاره‌ای برای</w:t>
      </w:r>
      <w:r w:rsidR="00853096">
        <w:rPr>
          <w:rFonts w:hint="cs"/>
          <w:rtl/>
        </w:rPr>
        <w:t xml:space="preserve"> آن‌ها </w:t>
      </w:r>
      <w:r>
        <w:rPr>
          <w:rFonts w:hint="cs"/>
          <w:rtl/>
        </w:rPr>
        <w:t>به جز توبه و استغفار از طرف شارع به ما ابلاغ نشده است.</w:t>
      </w:r>
    </w:p>
    <w:p w:rsidR="00727A20" w:rsidRPr="00DC6647" w:rsidRDefault="00727A20" w:rsidP="00751A8B">
      <w:pPr>
        <w:pStyle w:val="Heading1"/>
        <w:bidi/>
        <w:rPr>
          <w:rtl/>
          <w:lang w:bidi="fa-IR"/>
        </w:rPr>
      </w:pPr>
      <w:bookmarkStart w:id="2100" w:name="_Toc262412136"/>
      <w:bookmarkStart w:id="2101" w:name="_Toc340599704"/>
      <w:bookmarkStart w:id="2102" w:name="_Toc408539180"/>
      <w:r>
        <w:rPr>
          <w:rFonts w:hint="cs"/>
          <w:rtl/>
          <w:lang w:bidi="fa-IR"/>
        </w:rPr>
        <w:t>رکن دوم: طواف</w:t>
      </w:r>
      <w:bookmarkEnd w:id="2100"/>
      <w:bookmarkEnd w:id="2101"/>
      <w:bookmarkEnd w:id="2102"/>
    </w:p>
    <w:p w:rsidR="00727A20" w:rsidRDefault="00501BE3" w:rsidP="00666A08">
      <w:pPr>
        <w:pStyle w:val="a3"/>
        <w:rPr>
          <w:rtl/>
        </w:rPr>
      </w:pPr>
      <w:r w:rsidRPr="00751A8B">
        <w:rPr>
          <w:rFonts w:hint="cs"/>
          <w:w w:val="98"/>
          <w:rtl/>
        </w:rPr>
        <w:t>طواف عبارت از هفت مرتبه کعبه دو</w:t>
      </w:r>
      <w:r w:rsidR="00B95556" w:rsidRPr="00751A8B">
        <w:rPr>
          <w:rFonts w:hint="cs"/>
          <w:w w:val="98"/>
          <w:rtl/>
        </w:rPr>
        <w:t>ر</w:t>
      </w:r>
      <w:r w:rsidRPr="00751A8B">
        <w:rPr>
          <w:rFonts w:hint="cs"/>
          <w:w w:val="98"/>
          <w:rtl/>
        </w:rPr>
        <w:t xml:space="preserve"> </w:t>
      </w:r>
      <w:r w:rsidR="00B95556" w:rsidRPr="00751A8B">
        <w:rPr>
          <w:rFonts w:hint="cs"/>
          <w:w w:val="98"/>
          <w:rtl/>
        </w:rPr>
        <w:t>زدن است، و دارای شروط و سنن و آدابی است که حقیقت آن به</w:t>
      </w:r>
      <w:r w:rsidR="00853096">
        <w:rPr>
          <w:rFonts w:hint="cs"/>
          <w:w w:val="98"/>
          <w:rtl/>
        </w:rPr>
        <w:t xml:space="preserve"> آن‌ها </w:t>
      </w:r>
      <w:r w:rsidR="00B95556" w:rsidRPr="00751A8B">
        <w:rPr>
          <w:rFonts w:hint="cs"/>
          <w:w w:val="98"/>
          <w:rtl/>
        </w:rPr>
        <w:t>بستگی دارد، و بحث آن ان</w:t>
      </w:r>
      <w:r w:rsidR="00751A8B">
        <w:rPr>
          <w:rFonts w:hint="eastAsia"/>
          <w:w w:val="98"/>
          <w:rtl/>
        </w:rPr>
        <w:t>‌</w:t>
      </w:r>
      <w:r w:rsidR="00B95556" w:rsidRPr="00751A8B">
        <w:rPr>
          <w:rFonts w:hint="cs"/>
          <w:w w:val="98"/>
          <w:rtl/>
        </w:rPr>
        <w:t>شاءالله در ادامه خواهد آمد</w:t>
      </w:r>
      <w:r w:rsidR="00B95556">
        <w:rPr>
          <w:rFonts w:hint="cs"/>
          <w:rtl/>
        </w:rPr>
        <w:t>.</w:t>
      </w:r>
    </w:p>
    <w:p w:rsidR="00B95556" w:rsidRPr="00E241FA" w:rsidRDefault="00377CF7" w:rsidP="00751A8B">
      <w:pPr>
        <w:pStyle w:val="a0"/>
        <w:rPr>
          <w:rtl/>
        </w:rPr>
      </w:pPr>
      <w:bookmarkStart w:id="2103" w:name="_Toc262412137"/>
      <w:bookmarkStart w:id="2104" w:name="_Toc340599705"/>
      <w:bookmarkStart w:id="2105" w:name="_Toc408539181"/>
      <w:r>
        <w:rPr>
          <w:rFonts w:hint="cs"/>
          <w:rtl/>
        </w:rPr>
        <w:t>1-</w:t>
      </w:r>
      <w:r w:rsidR="00E241FA" w:rsidRPr="00E241FA">
        <w:rPr>
          <w:rFonts w:hint="cs"/>
          <w:rtl/>
        </w:rPr>
        <w:t xml:space="preserve"> شروط طواف</w:t>
      </w:r>
      <w:r w:rsidR="00501BE3">
        <w:rPr>
          <w:rFonts w:hint="cs"/>
          <w:rtl/>
        </w:rPr>
        <w:t>:</w:t>
      </w:r>
      <w:bookmarkEnd w:id="2103"/>
      <w:bookmarkEnd w:id="2104"/>
      <w:bookmarkEnd w:id="2105"/>
    </w:p>
    <w:p w:rsidR="00666A08" w:rsidRDefault="000B6C80" w:rsidP="005E6881">
      <w:pPr>
        <w:pStyle w:val="a3"/>
        <w:numPr>
          <w:ilvl w:val="0"/>
          <w:numId w:val="107"/>
        </w:numPr>
        <w:ind w:left="641" w:hanging="357"/>
        <w:rPr>
          <w:rtl/>
        </w:rPr>
      </w:pPr>
      <w:r>
        <w:rPr>
          <w:rFonts w:hint="cs"/>
          <w:rtl/>
        </w:rPr>
        <w:t>نیت</w:t>
      </w:r>
      <w:r w:rsidR="00666A08">
        <w:rPr>
          <w:rFonts w:hint="cs"/>
          <w:rtl/>
        </w:rPr>
        <w:t>.</w:t>
      </w:r>
    </w:p>
    <w:p w:rsidR="00666A08" w:rsidRDefault="00501BE3" w:rsidP="005E6881">
      <w:pPr>
        <w:pStyle w:val="a3"/>
        <w:numPr>
          <w:ilvl w:val="0"/>
          <w:numId w:val="107"/>
        </w:numPr>
        <w:ind w:left="641" w:hanging="357"/>
        <w:rPr>
          <w:rtl/>
        </w:rPr>
      </w:pPr>
      <w:r>
        <w:rPr>
          <w:rFonts w:hint="cs"/>
          <w:rtl/>
        </w:rPr>
        <w:t>طهارت</w:t>
      </w:r>
      <w:r w:rsidR="00666A08">
        <w:rPr>
          <w:rFonts w:hint="cs"/>
          <w:rtl/>
        </w:rPr>
        <w:t>.</w:t>
      </w:r>
    </w:p>
    <w:p w:rsidR="000E15F4" w:rsidRDefault="00501BE3" w:rsidP="005E6881">
      <w:pPr>
        <w:pStyle w:val="a3"/>
        <w:numPr>
          <w:ilvl w:val="0"/>
          <w:numId w:val="107"/>
        </w:numPr>
        <w:ind w:left="641" w:hanging="357"/>
        <w:rPr>
          <w:rtl/>
        </w:rPr>
      </w:pPr>
      <w:r>
        <w:rPr>
          <w:rFonts w:hint="cs"/>
          <w:rtl/>
        </w:rPr>
        <w:t>ستر عورت</w:t>
      </w:r>
      <w:r w:rsidR="000B6C80">
        <w:rPr>
          <w:rFonts w:hint="cs"/>
          <w:rtl/>
        </w:rPr>
        <w:t>.</w:t>
      </w:r>
    </w:p>
    <w:p w:rsidR="000B6C80" w:rsidRDefault="000B6C80" w:rsidP="005E6881">
      <w:pPr>
        <w:pStyle w:val="a3"/>
        <w:numPr>
          <w:ilvl w:val="0"/>
          <w:numId w:val="107"/>
        </w:numPr>
        <w:ind w:left="641" w:hanging="357"/>
        <w:rPr>
          <w:rtl/>
        </w:rPr>
      </w:pPr>
      <w:r>
        <w:rPr>
          <w:rFonts w:hint="cs"/>
          <w:rtl/>
        </w:rPr>
        <w:t>طواف کعبه باید داخل مسجد باشد ولو این‌که از کعبه دور باشد.</w:t>
      </w:r>
    </w:p>
    <w:p w:rsidR="000B6C80" w:rsidRDefault="000B6C80" w:rsidP="005E6881">
      <w:pPr>
        <w:pStyle w:val="a3"/>
        <w:numPr>
          <w:ilvl w:val="0"/>
          <w:numId w:val="107"/>
        </w:numPr>
        <w:ind w:left="641" w:hanging="357"/>
        <w:rPr>
          <w:rtl/>
        </w:rPr>
      </w:pPr>
      <w:r>
        <w:rPr>
          <w:rFonts w:hint="cs"/>
          <w:rtl/>
        </w:rPr>
        <w:t>در طواف باید کعبه در سمت چپ طواف کننده قرار گیرد.</w:t>
      </w:r>
    </w:p>
    <w:p w:rsidR="000B6C80" w:rsidRDefault="000B6C80" w:rsidP="005E6881">
      <w:pPr>
        <w:pStyle w:val="a3"/>
        <w:numPr>
          <w:ilvl w:val="0"/>
          <w:numId w:val="107"/>
        </w:numPr>
        <w:ind w:left="641" w:hanging="357"/>
        <w:rPr>
          <w:rtl/>
        </w:rPr>
      </w:pPr>
      <w:r>
        <w:rPr>
          <w:rFonts w:hint="cs"/>
          <w:rtl/>
        </w:rPr>
        <w:t>طواف باید هفت دو</w:t>
      </w:r>
      <w:r w:rsidR="00501BE3">
        <w:rPr>
          <w:rFonts w:hint="cs"/>
          <w:rtl/>
        </w:rPr>
        <w:t>ر به دور کعبه باشد و باید از حجرالأ</w:t>
      </w:r>
      <w:r>
        <w:rPr>
          <w:rFonts w:hint="cs"/>
          <w:rtl/>
        </w:rPr>
        <w:t>سود آغاز و در آن خاتمه یابد همان‌گونه که رسول‌خدا</w:t>
      </w:r>
      <w:r>
        <w:rPr>
          <w:rFonts w:cs="CTraditional Arabic" w:hint="cs"/>
          <w:sz w:val="26"/>
          <w:szCs w:val="26"/>
          <w:rtl/>
        </w:rPr>
        <w:t>ص</w:t>
      </w:r>
      <w:r>
        <w:rPr>
          <w:rFonts w:hint="cs"/>
          <w:rtl/>
        </w:rPr>
        <w:t xml:space="preserve"> عمل کرده است.</w:t>
      </w:r>
    </w:p>
    <w:p w:rsidR="000B6C80" w:rsidRDefault="000B6C80" w:rsidP="005E6881">
      <w:pPr>
        <w:pStyle w:val="a3"/>
        <w:numPr>
          <w:ilvl w:val="0"/>
          <w:numId w:val="107"/>
        </w:numPr>
        <w:ind w:left="641" w:hanging="357"/>
        <w:rPr>
          <w:rtl/>
        </w:rPr>
      </w:pPr>
      <w:r w:rsidRPr="00360021">
        <w:rPr>
          <w:rFonts w:hint="cs"/>
          <w:rtl/>
        </w:rPr>
        <w:t>موالات (پی‌درپی) بودن میان</w:t>
      </w:r>
      <w:r>
        <w:rPr>
          <w:rFonts w:hint="cs"/>
          <w:rtl/>
        </w:rPr>
        <w:t xml:space="preserve"> دورهای هفت‌گانه، و نباید بدون ضرورت میان دورها فاصله ایجاد کرد. اگر بدون عذر و ضرورت فاصله میان دورها، بوجود آمد، طواف باطل و اعاد</w:t>
      </w:r>
      <w:r w:rsidR="004739BE">
        <w:rPr>
          <w:rFonts w:hint="cs"/>
          <w:rtl/>
        </w:rPr>
        <w:t>ۀ</w:t>
      </w:r>
      <w:r>
        <w:rPr>
          <w:rFonts w:hint="cs"/>
          <w:rtl/>
        </w:rPr>
        <w:t xml:space="preserve"> آن واجب است.</w:t>
      </w:r>
    </w:p>
    <w:p w:rsidR="005454CD" w:rsidRPr="00DC6647" w:rsidRDefault="00377CF7" w:rsidP="00751A8B">
      <w:pPr>
        <w:pStyle w:val="a0"/>
        <w:rPr>
          <w:rtl/>
        </w:rPr>
      </w:pPr>
      <w:bookmarkStart w:id="2106" w:name="_Toc262412138"/>
      <w:bookmarkStart w:id="2107" w:name="_Toc340599706"/>
      <w:bookmarkStart w:id="2108" w:name="_Toc408539182"/>
      <w:r>
        <w:rPr>
          <w:rFonts w:hint="cs"/>
          <w:rtl/>
        </w:rPr>
        <w:t>2-</w:t>
      </w:r>
      <w:r w:rsidR="005454CD">
        <w:rPr>
          <w:rFonts w:hint="cs"/>
          <w:rtl/>
        </w:rPr>
        <w:t xml:space="preserve"> سنت‌های طواف:</w:t>
      </w:r>
      <w:bookmarkEnd w:id="2106"/>
      <w:bookmarkEnd w:id="2107"/>
      <w:bookmarkEnd w:id="2108"/>
    </w:p>
    <w:p w:rsidR="005454CD" w:rsidRDefault="009B4022" w:rsidP="005E6881">
      <w:pPr>
        <w:pStyle w:val="a3"/>
        <w:numPr>
          <w:ilvl w:val="0"/>
          <w:numId w:val="108"/>
        </w:numPr>
        <w:rPr>
          <w:rtl/>
        </w:rPr>
      </w:pPr>
      <w:r>
        <w:rPr>
          <w:rFonts w:hint="cs"/>
          <w:rtl/>
        </w:rPr>
        <w:t>رمل: (تندرفتن) برای مردان، اما برای زنان سنت نیست.</w:t>
      </w:r>
    </w:p>
    <w:p w:rsidR="009B4022" w:rsidRDefault="009B4022" w:rsidP="005E6881">
      <w:pPr>
        <w:pStyle w:val="a3"/>
        <w:numPr>
          <w:ilvl w:val="0"/>
          <w:numId w:val="108"/>
        </w:numPr>
        <w:rPr>
          <w:rtl/>
        </w:rPr>
      </w:pPr>
      <w:r>
        <w:rPr>
          <w:rFonts w:hint="cs"/>
          <w:rtl/>
        </w:rPr>
        <w:t>اضطباع (پوشیدن شانه چپ با لباس احرام و برهنه کردن شانه راست) برای مردان نه زنان.</w:t>
      </w:r>
    </w:p>
    <w:p w:rsidR="009B4022" w:rsidRDefault="009B4022" w:rsidP="005E6881">
      <w:pPr>
        <w:pStyle w:val="a3"/>
        <w:numPr>
          <w:ilvl w:val="0"/>
          <w:numId w:val="108"/>
        </w:numPr>
        <w:rPr>
          <w:rtl/>
        </w:rPr>
      </w:pPr>
      <w:r>
        <w:rPr>
          <w:rFonts w:hint="cs"/>
          <w:rtl/>
        </w:rPr>
        <w:t xml:space="preserve">گفتن این اذکار در آغاز دور اول: </w:t>
      </w:r>
      <w:r w:rsidRPr="006D3189">
        <w:rPr>
          <w:rStyle w:val="Char1"/>
          <w:rFonts w:hint="cs"/>
          <w:rtl/>
        </w:rPr>
        <w:t>«</w:t>
      </w:r>
      <w:r w:rsidR="009126E1" w:rsidRPr="006D3189">
        <w:rPr>
          <w:rStyle w:val="Char1"/>
          <w:rFonts w:hint="cs"/>
          <w:rtl/>
        </w:rPr>
        <w:t>بسم</w:t>
      </w:r>
      <w:r w:rsidR="009126E1" w:rsidRPr="006D3189">
        <w:rPr>
          <w:rStyle w:val="Char1"/>
          <w:rFonts w:ascii="Times New Roman" w:hAnsi="Times New Roman" w:cs="Times New Roman" w:hint="cs"/>
          <w:rtl/>
        </w:rPr>
        <w:t>‌</w:t>
      </w:r>
      <w:r w:rsidR="009126E1" w:rsidRPr="006D3189">
        <w:rPr>
          <w:rStyle w:val="Char1"/>
          <w:rFonts w:hint="cs"/>
          <w:rtl/>
        </w:rPr>
        <w:t>لله، والله</w:t>
      </w:r>
      <w:r w:rsidR="009126E1" w:rsidRPr="006D3189">
        <w:rPr>
          <w:rStyle w:val="Char1"/>
          <w:rFonts w:ascii="Times New Roman" w:hAnsi="Times New Roman" w:cs="Times New Roman" w:hint="cs"/>
          <w:rtl/>
        </w:rPr>
        <w:t>‌</w:t>
      </w:r>
      <w:r w:rsidR="009126E1" w:rsidRPr="006D3189">
        <w:rPr>
          <w:rStyle w:val="Char1"/>
          <w:rFonts w:hint="cs"/>
          <w:rtl/>
        </w:rPr>
        <w:t>أکبر، اللهم إيماناً بکَ وتصديقاً بکتابکَ وَ</w:t>
      </w:r>
      <w:r w:rsidRPr="006D3189">
        <w:rPr>
          <w:rStyle w:val="Char1"/>
          <w:rFonts w:hint="cs"/>
          <w:rtl/>
        </w:rPr>
        <w:t>و</w:t>
      </w:r>
      <w:r w:rsidR="009126E1" w:rsidRPr="006D3189">
        <w:rPr>
          <w:rStyle w:val="Char1"/>
          <w:rFonts w:hint="cs"/>
          <w:rtl/>
        </w:rPr>
        <w:t>َفاءً بعهدکَ واتباعاً لسنة نبي</w:t>
      </w:r>
      <w:r w:rsidRPr="006D3189">
        <w:rPr>
          <w:rStyle w:val="Char1"/>
          <w:rFonts w:hint="cs"/>
          <w:rtl/>
        </w:rPr>
        <w:t>ک</w:t>
      </w:r>
      <w:r w:rsidR="009126E1" w:rsidRPr="006D3189">
        <w:rPr>
          <w:rStyle w:val="Char1"/>
          <w:rFonts w:hint="cs"/>
          <w:rtl/>
        </w:rPr>
        <w:t>َ</w:t>
      </w:r>
      <w:r w:rsidRPr="006D3189">
        <w:rPr>
          <w:rStyle w:val="Char1"/>
          <w:rFonts w:hint="cs"/>
          <w:rtl/>
        </w:rPr>
        <w:t xml:space="preserve"> محمد</w:t>
      </w:r>
      <w:r w:rsidR="009126E1" w:rsidRPr="006D3189">
        <w:rPr>
          <w:rStyle w:val="Char1"/>
          <w:rFonts w:hint="cs"/>
          <w:rtl/>
        </w:rPr>
        <w:t xml:space="preserve"> </w:t>
      </w:r>
      <w:r w:rsidR="009126E1" w:rsidRPr="006D3189">
        <w:rPr>
          <w:rStyle w:val="Char1"/>
          <w:rFonts w:hint="cs"/>
        </w:rPr>
        <w:sym w:font="AGA Arabesque" w:char="F072"/>
      </w:r>
      <w:r w:rsidRPr="006D3189">
        <w:rPr>
          <w:rStyle w:val="Char1"/>
          <w:rFonts w:hint="cs"/>
          <w:rtl/>
        </w:rPr>
        <w:t>»</w:t>
      </w:r>
      <w:r w:rsidR="00360021" w:rsidRPr="00360021">
        <w:rPr>
          <w:rFonts w:hint="cs"/>
          <w:rtl/>
        </w:rPr>
        <w:t>.</w:t>
      </w:r>
    </w:p>
    <w:p w:rsidR="009B4022" w:rsidRDefault="009B4022" w:rsidP="005E6881">
      <w:pPr>
        <w:pStyle w:val="a3"/>
        <w:numPr>
          <w:ilvl w:val="0"/>
          <w:numId w:val="108"/>
        </w:numPr>
        <w:rPr>
          <w:rtl/>
        </w:rPr>
      </w:pPr>
      <w:r>
        <w:rPr>
          <w:rFonts w:hint="cs"/>
          <w:rtl/>
        </w:rPr>
        <w:t>خواندن دعاهای دلخواه، اما در پایان هر دوره سنت‌ است این آیه را بخواند:</w:t>
      </w:r>
    </w:p>
    <w:p w:rsidR="00A03FC2" w:rsidRPr="00041EC8" w:rsidRDefault="00E0102F" w:rsidP="00360021">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041EC8">
        <w:rPr>
          <w:rFonts w:ascii="KFGQPC Uthmanic Script HAFS" w:hAnsi="KFGQPC Uthmanic Script HAFS" w:cs="KFGQPC Uthmanic Script HAFS"/>
          <w:sz w:val="28"/>
          <w:szCs w:val="28"/>
          <w:rtl/>
        </w:rPr>
        <w:t xml:space="preserve">رَبَّنَآ ءَاتِنَا فِي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لدُّنۡيَا</w:t>
      </w:r>
      <w:r w:rsidR="00041EC8">
        <w:rPr>
          <w:rFonts w:ascii="KFGQPC Uthmanic Script HAFS" w:hAnsi="KFGQPC Uthmanic Script HAFS" w:cs="KFGQPC Uthmanic Script HAFS"/>
          <w:sz w:val="28"/>
          <w:szCs w:val="28"/>
          <w:rtl/>
        </w:rPr>
        <w:t xml:space="preserve"> حَسَنَةٗ وَفِي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لۡأٓخِرَةِ</w:t>
      </w:r>
      <w:r w:rsidR="00041EC8">
        <w:rPr>
          <w:rFonts w:ascii="KFGQPC Uthmanic Script HAFS" w:hAnsi="KFGQPC Uthmanic Script HAFS" w:cs="KFGQPC Uthmanic Script HAFS"/>
          <w:sz w:val="28"/>
          <w:szCs w:val="28"/>
          <w:rtl/>
        </w:rPr>
        <w:t xml:space="preserve"> حَسَنَةٗ وَقِنَا عَذَابَ </w:t>
      </w:r>
      <w:r w:rsidR="00041EC8">
        <w:rPr>
          <w:rFonts w:ascii="KFGQPC Uthmanic Script HAFS" w:hAnsi="KFGQPC Uthmanic Script HAFS" w:cs="KFGQPC Uthmanic Script HAFS" w:hint="cs"/>
          <w:sz w:val="28"/>
          <w:szCs w:val="28"/>
          <w:rtl/>
        </w:rPr>
        <w:t>ٱ</w:t>
      </w:r>
      <w:r w:rsidR="00041EC8">
        <w:rPr>
          <w:rFonts w:ascii="KFGQPC Uthmanic Script HAFS" w:hAnsi="KFGQPC Uthmanic Script HAFS" w:cs="KFGQPC Uthmanic Script HAFS" w:hint="eastAsia"/>
          <w:sz w:val="28"/>
          <w:szCs w:val="28"/>
          <w:rtl/>
        </w:rPr>
        <w:t>لنَّارِ</w:t>
      </w:r>
      <w:r w:rsidR="00041EC8">
        <w:rPr>
          <w:rFonts w:ascii="KFGQPC Uthmanic Script HAFS" w:hAnsi="KFGQPC Uthmanic Script HAFS" w:cs="KFGQPC Uthmanic Script HAFS"/>
          <w:sz w:val="28"/>
          <w:szCs w:val="28"/>
          <w:rtl/>
        </w:rPr>
        <w:t xml:space="preserve"> ٢٠١</w:t>
      </w:r>
      <w:r>
        <w:rPr>
          <w:rFonts w:ascii="Traditional Arabic" w:hAnsi="Traditional Arabic" w:cs="Traditional Arabic"/>
          <w:sz w:val="28"/>
          <w:szCs w:val="28"/>
          <w:rtl/>
          <w:lang w:bidi="fa-IR"/>
        </w:rPr>
        <w:t>﴾</w:t>
      </w:r>
      <w:r>
        <w:rPr>
          <w:rFonts w:ascii="Traditional Arabic" w:hAnsi="Traditional Arabic" w:cs="Traditional Arabic" w:hint="cs"/>
          <w:sz w:val="28"/>
          <w:szCs w:val="28"/>
          <w:rtl/>
          <w:lang w:bidi="fa-IR"/>
        </w:rPr>
        <w:t xml:space="preserve"> </w:t>
      </w:r>
      <w:r w:rsidR="009126E1" w:rsidRPr="00360021">
        <w:rPr>
          <w:rStyle w:val="Char3"/>
          <w:rFonts w:hint="cs"/>
          <w:rtl/>
        </w:rPr>
        <w:t>«</w:t>
      </w:r>
      <w:r w:rsidR="009126E1" w:rsidRPr="00360021">
        <w:rPr>
          <w:rStyle w:val="Char3"/>
          <w:rtl/>
        </w:rPr>
        <w:t>پروردگارا، به ما در دنيا نيكى و در آخرت [هم‏] نيكى عطا كن و ما را از عذاب آتش [جهنّم‏] ايمن بدار</w:t>
      </w:r>
      <w:r w:rsidR="009126E1" w:rsidRPr="00360021">
        <w:rPr>
          <w:rStyle w:val="Char3"/>
          <w:rFonts w:hint="cs"/>
          <w:rtl/>
        </w:rPr>
        <w:t>»</w:t>
      </w:r>
      <w:r w:rsidR="00360021">
        <w:rPr>
          <w:rStyle w:val="Char3"/>
          <w:rFonts w:hint="cs"/>
          <w:rtl/>
        </w:rPr>
        <w:t>.</w:t>
      </w:r>
    </w:p>
    <w:p w:rsidR="009B4022" w:rsidRDefault="00A03FC2" w:rsidP="005E6881">
      <w:pPr>
        <w:pStyle w:val="a3"/>
        <w:numPr>
          <w:ilvl w:val="0"/>
          <w:numId w:val="108"/>
        </w:numPr>
        <w:rPr>
          <w:rtl/>
        </w:rPr>
      </w:pPr>
      <w:r>
        <w:rPr>
          <w:rFonts w:hint="cs"/>
          <w:rtl/>
        </w:rPr>
        <w:t>دست کشیدن بر رکن یمانی و بوسیدن حجرالاسود در هر دوره‌ای در اثنای طواف، زیرا رسول‌خدا</w:t>
      </w:r>
      <w:r>
        <w:rPr>
          <w:rFonts w:cs="CTraditional Arabic" w:hint="cs"/>
          <w:sz w:val="26"/>
          <w:szCs w:val="26"/>
          <w:rtl/>
        </w:rPr>
        <w:t>ص</w:t>
      </w:r>
      <w:r>
        <w:rPr>
          <w:rFonts w:hint="cs"/>
          <w:rtl/>
        </w:rPr>
        <w:t xml:space="preserve"> چنان کرده است.</w:t>
      </w:r>
    </w:p>
    <w:p w:rsidR="00A03FC2" w:rsidRDefault="00A03FC2" w:rsidP="005E6881">
      <w:pPr>
        <w:pStyle w:val="a3"/>
        <w:numPr>
          <w:ilvl w:val="0"/>
          <w:numId w:val="108"/>
        </w:numPr>
        <w:rPr>
          <w:rtl/>
        </w:rPr>
      </w:pPr>
      <w:r>
        <w:rPr>
          <w:rFonts w:hint="cs"/>
          <w:rtl/>
        </w:rPr>
        <w:t>خواندن دعا در مابین کعبه و حجرالاسود که مکانی به نام باب‌الملتزم نام دارد، و ابن‌عباس</w:t>
      </w:r>
      <w:r>
        <w:rPr>
          <w:rFonts w:cs="CTraditional Arabic" w:hint="cs"/>
          <w:sz w:val="26"/>
          <w:szCs w:val="26"/>
          <w:rtl/>
        </w:rPr>
        <w:t>س</w:t>
      </w:r>
      <w:r>
        <w:rPr>
          <w:rFonts w:hint="cs"/>
          <w:rtl/>
        </w:rPr>
        <w:t xml:space="preserve"> چنین کرده است.</w:t>
      </w:r>
    </w:p>
    <w:p w:rsidR="00A03FC2" w:rsidRDefault="009E4345" w:rsidP="005E6881">
      <w:pPr>
        <w:pStyle w:val="a3"/>
        <w:numPr>
          <w:ilvl w:val="0"/>
          <w:numId w:val="108"/>
        </w:numPr>
        <w:rPr>
          <w:rtl/>
        </w:rPr>
      </w:pPr>
      <w:r>
        <w:rPr>
          <w:rFonts w:hint="cs"/>
          <w:rtl/>
        </w:rPr>
        <w:t>خواندن دو رکعت نماز در پشت مقام ابراهیم</w:t>
      </w:r>
      <w:r>
        <w:rPr>
          <w:rFonts w:cs="CTraditional Arabic" w:hint="cs"/>
          <w:rtl/>
        </w:rPr>
        <w:t>؛</w:t>
      </w:r>
      <w:r>
        <w:rPr>
          <w:rFonts w:hint="cs"/>
          <w:rtl/>
        </w:rPr>
        <w:t xml:space="preserve"> بعد از تمام شدن طواف.</w:t>
      </w:r>
    </w:p>
    <w:p w:rsidR="009E4345" w:rsidRDefault="009E4345" w:rsidP="005E6881">
      <w:pPr>
        <w:pStyle w:val="a3"/>
        <w:numPr>
          <w:ilvl w:val="0"/>
          <w:numId w:val="108"/>
        </w:numPr>
        <w:rPr>
          <w:rtl/>
        </w:rPr>
      </w:pPr>
      <w:r>
        <w:rPr>
          <w:rFonts w:hint="cs"/>
          <w:rtl/>
        </w:rPr>
        <w:t>نوشیدن از آب زمزم.</w:t>
      </w:r>
    </w:p>
    <w:p w:rsidR="009E4345" w:rsidRDefault="009E4345" w:rsidP="005E6881">
      <w:pPr>
        <w:pStyle w:val="a3"/>
        <w:numPr>
          <w:ilvl w:val="0"/>
          <w:numId w:val="108"/>
        </w:numPr>
        <w:rPr>
          <w:rtl/>
        </w:rPr>
      </w:pPr>
      <w:r>
        <w:rPr>
          <w:rFonts w:hint="cs"/>
          <w:rtl/>
        </w:rPr>
        <w:t>بازگشت برای دست کشیدن به حجرالاسود یا بوسیدن آن قبل از رفتن به طرف سعی بین صفا و مره.</w:t>
      </w:r>
    </w:p>
    <w:p w:rsidR="009E4345" w:rsidRDefault="009126E1" w:rsidP="005E6881">
      <w:pPr>
        <w:pStyle w:val="a3"/>
        <w:numPr>
          <w:ilvl w:val="0"/>
          <w:numId w:val="108"/>
        </w:numPr>
        <w:rPr>
          <w:rtl/>
        </w:rPr>
      </w:pPr>
      <w:r>
        <w:rPr>
          <w:rFonts w:hint="cs"/>
          <w:rtl/>
        </w:rPr>
        <w:t>بوسیدن حجرالأ</w:t>
      </w:r>
      <w:r w:rsidR="009E4345">
        <w:rPr>
          <w:rFonts w:hint="cs"/>
          <w:rtl/>
        </w:rPr>
        <w:t>سود در آغاز طواف یا اکتفا به کشیدن دست بر آن، یا اشاره به آن از دور، در صورت مشکل بودن نزدیک شدن به آن.</w:t>
      </w:r>
    </w:p>
    <w:p w:rsidR="00AB571C" w:rsidRPr="00DC6647" w:rsidRDefault="00377CF7" w:rsidP="00751A8B">
      <w:pPr>
        <w:pStyle w:val="a0"/>
        <w:rPr>
          <w:rtl/>
        </w:rPr>
      </w:pPr>
      <w:bookmarkStart w:id="2109" w:name="_Toc262412139"/>
      <w:bookmarkStart w:id="2110" w:name="_Toc340599707"/>
      <w:bookmarkStart w:id="2111" w:name="_Toc408539183"/>
      <w:r>
        <w:rPr>
          <w:rFonts w:hint="cs"/>
          <w:rtl/>
        </w:rPr>
        <w:t>3-</w:t>
      </w:r>
      <w:r w:rsidR="00AB571C">
        <w:rPr>
          <w:rFonts w:hint="cs"/>
          <w:rtl/>
        </w:rPr>
        <w:t xml:space="preserve"> آداب طواف</w:t>
      </w:r>
      <w:bookmarkEnd w:id="2109"/>
      <w:bookmarkEnd w:id="2110"/>
      <w:bookmarkEnd w:id="2111"/>
    </w:p>
    <w:p w:rsidR="009E4345" w:rsidRDefault="005B0FA5" w:rsidP="005E6881">
      <w:pPr>
        <w:pStyle w:val="a3"/>
        <w:numPr>
          <w:ilvl w:val="0"/>
          <w:numId w:val="109"/>
        </w:numPr>
        <w:rPr>
          <w:rtl/>
        </w:rPr>
      </w:pPr>
      <w:r>
        <w:rPr>
          <w:rFonts w:hint="cs"/>
          <w:rtl/>
        </w:rPr>
        <w:t>استحضار عظمت خدای متعال با نشان دادن خشوع و خوف از او.</w:t>
      </w:r>
    </w:p>
    <w:p w:rsidR="005B0FA5" w:rsidRDefault="005B0FA5" w:rsidP="005E6881">
      <w:pPr>
        <w:pStyle w:val="a3"/>
        <w:numPr>
          <w:ilvl w:val="0"/>
          <w:numId w:val="109"/>
        </w:numPr>
        <w:rPr>
          <w:rtl/>
        </w:rPr>
      </w:pPr>
      <w:r>
        <w:rPr>
          <w:rFonts w:hint="cs"/>
          <w:rtl/>
        </w:rPr>
        <w:t>کم سخن‌گفتن، به دلیل فرمایش رسول‌خدا</w:t>
      </w:r>
      <w:r>
        <w:rPr>
          <w:rFonts w:cs="CTraditional Arabic" w:hint="cs"/>
          <w:sz w:val="26"/>
          <w:szCs w:val="26"/>
          <w:rtl/>
        </w:rPr>
        <w:t>ص</w:t>
      </w:r>
      <w:r w:rsidR="009126E1">
        <w:rPr>
          <w:rFonts w:hint="cs"/>
          <w:rtl/>
        </w:rPr>
        <w:t xml:space="preserve"> که فرمود: </w:t>
      </w:r>
      <w:r w:rsidR="009126E1">
        <w:rPr>
          <w:rFonts w:cs="Traditional Arabic" w:hint="cs"/>
          <w:rtl/>
        </w:rPr>
        <w:t>«</w:t>
      </w:r>
      <w:r>
        <w:rPr>
          <w:rFonts w:hint="cs"/>
          <w:rtl/>
        </w:rPr>
        <w:t>هرکس صحبت کند جز در خیر صحبت نکند</w:t>
      </w:r>
      <w:r w:rsidR="009126E1">
        <w:rPr>
          <w:rFonts w:cs="Traditional Arabic" w:hint="cs"/>
          <w:rtl/>
        </w:rPr>
        <w:t>»</w:t>
      </w:r>
      <w:r w:rsidR="009126E1">
        <w:rPr>
          <w:rFonts w:hint="cs"/>
          <w:rtl/>
        </w:rPr>
        <w:t>.</w:t>
      </w:r>
      <w:r w:rsidR="00277019">
        <w:rPr>
          <w:rFonts w:hint="cs"/>
          <w:rtl/>
        </w:rPr>
        <w:t xml:space="preserve"> </w:t>
      </w:r>
      <w:r>
        <w:rPr>
          <w:rFonts w:hint="cs"/>
          <w:rtl/>
        </w:rPr>
        <w:t>(روایت از احمد و ترمذی و نسائی)</w:t>
      </w:r>
    </w:p>
    <w:p w:rsidR="005B0FA5" w:rsidRDefault="00C15139" w:rsidP="005E6881">
      <w:pPr>
        <w:pStyle w:val="a3"/>
        <w:numPr>
          <w:ilvl w:val="0"/>
          <w:numId w:val="109"/>
        </w:numPr>
        <w:rPr>
          <w:rtl/>
        </w:rPr>
      </w:pPr>
      <w:r>
        <w:rPr>
          <w:rFonts w:hint="cs"/>
          <w:rtl/>
        </w:rPr>
        <w:t>زیاد ذکر خدا کردن و فرستادن صلوات بر پیامبر</w:t>
      </w:r>
      <w:r>
        <w:rPr>
          <w:rFonts w:cs="CTraditional Arabic" w:hint="cs"/>
          <w:sz w:val="26"/>
          <w:szCs w:val="26"/>
          <w:rtl/>
        </w:rPr>
        <w:t>ص</w:t>
      </w:r>
      <w:r>
        <w:rPr>
          <w:rFonts w:hint="cs"/>
          <w:rtl/>
        </w:rPr>
        <w:t xml:space="preserve"> .</w:t>
      </w:r>
    </w:p>
    <w:p w:rsidR="00C15139" w:rsidRDefault="00C15139" w:rsidP="005E6881">
      <w:pPr>
        <w:pStyle w:val="a3"/>
        <w:numPr>
          <w:ilvl w:val="0"/>
          <w:numId w:val="109"/>
        </w:numPr>
        <w:rPr>
          <w:rtl/>
        </w:rPr>
      </w:pPr>
      <w:r>
        <w:rPr>
          <w:rFonts w:hint="cs"/>
          <w:rtl/>
        </w:rPr>
        <w:t>زیاد، دعا گفتن برای خود و والدین و خویشاوندان و مسلمانان.</w:t>
      </w:r>
    </w:p>
    <w:p w:rsidR="006C3DA9" w:rsidRPr="00DC6647" w:rsidRDefault="006C3DA9" w:rsidP="00751A8B">
      <w:pPr>
        <w:pStyle w:val="Heading1"/>
        <w:bidi/>
        <w:rPr>
          <w:rtl/>
          <w:lang w:bidi="fa-IR"/>
        </w:rPr>
      </w:pPr>
      <w:bookmarkStart w:id="2112" w:name="_Toc262412140"/>
      <w:bookmarkStart w:id="2113" w:name="_Toc340599708"/>
      <w:bookmarkStart w:id="2114" w:name="_Toc408539184"/>
      <w:r>
        <w:rPr>
          <w:rFonts w:hint="cs"/>
          <w:rtl/>
          <w:lang w:bidi="fa-IR"/>
        </w:rPr>
        <w:t>رکن سوم: سعی</w:t>
      </w:r>
      <w:bookmarkEnd w:id="2112"/>
      <w:bookmarkEnd w:id="2113"/>
      <w:bookmarkEnd w:id="2114"/>
    </w:p>
    <w:p w:rsidR="000B6C80" w:rsidRDefault="006C3DA9" w:rsidP="00360021">
      <w:pPr>
        <w:pStyle w:val="a3"/>
        <w:rPr>
          <w:rtl/>
        </w:rPr>
      </w:pPr>
      <w:r>
        <w:rPr>
          <w:rFonts w:hint="cs"/>
          <w:rtl/>
        </w:rPr>
        <w:t>در مبحث قبلی از آن بحث شد.</w:t>
      </w:r>
    </w:p>
    <w:p w:rsidR="006C3DA9" w:rsidRPr="00DC6647" w:rsidRDefault="006C3DA9" w:rsidP="00751A8B">
      <w:pPr>
        <w:pStyle w:val="Heading1"/>
        <w:bidi/>
        <w:rPr>
          <w:rtl/>
          <w:lang w:bidi="fa-IR"/>
        </w:rPr>
      </w:pPr>
      <w:bookmarkStart w:id="2115" w:name="_Toc262412141"/>
      <w:bookmarkStart w:id="2116" w:name="_Toc340599709"/>
      <w:bookmarkStart w:id="2117" w:name="_Toc408539185"/>
      <w:r>
        <w:rPr>
          <w:rFonts w:hint="cs"/>
          <w:rtl/>
          <w:lang w:bidi="fa-IR"/>
        </w:rPr>
        <w:t>7</w:t>
      </w:r>
      <w:r w:rsidR="00377CF7">
        <w:rPr>
          <w:rFonts w:hint="cs"/>
          <w:rtl/>
          <w:lang w:bidi="fa-IR"/>
        </w:rPr>
        <w:t>4-</w:t>
      </w:r>
      <w:r>
        <w:rPr>
          <w:rFonts w:hint="cs"/>
          <w:rtl/>
          <w:lang w:bidi="fa-IR"/>
        </w:rPr>
        <w:t xml:space="preserve"> چگونگی برگزاری حج و عمره</w:t>
      </w:r>
      <w:bookmarkEnd w:id="2115"/>
      <w:bookmarkEnd w:id="2116"/>
      <w:bookmarkEnd w:id="2117"/>
    </w:p>
    <w:p w:rsidR="006C3DA9" w:rsidRDefault="00A87F00" w:rsidP="005E6881">
      <w:pPr>
        <w:pStyle w:val="a3"/>
        <w:numPr>
          <w:ilvl w:val="0"/>
          <w:numId w:val="110"/>
        </w:numPr>
        <w:rPr>
          <w:rtl/>
        </w:rPr>
      </w:pPr>
      <w:r>
        <w:rPr>
          <w:rFonts w:hint="cs"/>
          <w:rtl/>
        </w:rPr>
        <w:t>هرگاه خواهر یا برادر مسلمان اراد</w:t>
      </w:r>
      <w:r w:rsidR="00360021">
        <w:rPr>
          <w:rFonts w:hint="cs"/>
          <w:rtl/>
        </w:rPr>
        <w:t>ۀ</w:t>
      </w:r>
      <w:r>
        <w:rPr>
          <w:rFonts w:hint="cs"/>
          <w:rtl/>
        </w:rPr>
        <w:t xml:space="preserve"> انجام حج کرد و به میقات نزدیک شد، مستحب است ناخن‌های خود را گرفته، و موهای زیربغل و پیشین را تراشیده سپس غسل و وضوی احرام انجام داده و آنگاه</w:t>
      </w:r>
      <w:r w:rsidR="008C6BF8">
        <w:rPr>
          <w:rFonts w:hint="cs"/>
          <w:rtl/>
        </w:rPr>
        <w:t xml:space="preserve"> لباس‌ها</w:t>
      </w:r>
      <w:r>
        <w:rPr>
          <w:rFonts w:hint="cs"/>
          <w:rtl/>
        </w:rPr>
        <w:t>ی احرام بپوشد.</w:t>
      </w:r>
    </w:p>
    <w:p w:rsidR="00A87F00" w:rsidRDefault="00A87F00" w:rsidP="005E6881">
      <w:pPr>
        <w:pStyle w:val="a3"/>
        <w:numPr>
          <w:ilvl w:val="0"/>
          <w:numId w:val="110"/>
        </w:numPr>
        <w:rPr>
          <w:rtl/>
        </w:rPr>
      </w:pPr>
      <w:r>
        <w:rPr>
          <w:rFonts w:hint="cs"/>
          <w:rtl/>
        </w:rPr>
        <w:t>هنگام رسیدن به میقات دو رکعت نماز بخواند و نیت حج یا عمره و احرام به آن یا به عمره بیاورد، زیرا نیت، رکن حج است و بدون آن حج صحیح نیست، خواه به صورت افراد باشد یا تمتع، یا قران.</w:t>
      </w:r>
    </w:p>
    <w:p w:rsidR="00A87F00" w:rsidRDefault="00A87F00" w:rsidP="005E6881">
      <w:pPr>
        <w:pStyle w:val="a3"/>
        <w:numPr>
          <w:ilvl w:val="0"/>
          <w:numId w:val="110"/>
        </w:numPr>
        <w:rPr>
          <w:rtl/>
        </w:rPr>
      </w:pPr>
      <w:r>
        <w:rPr>
          <w:rFonts w:hint="cs"/>
          <w:rtl/>
        </w:rPr>
        <w:t>با پوشیدن لباس احرام، گفتن تلبیه برای خواهر مسلمان با صدای آهسته به گونه‌ای که خود بشنود در هر فراز و نشیبی و در هنگام رسیدن به سواران و پیادگان و در بامدادن و بعد از هر نمازی، مستحب است.</w:t>
      </w:r>
    </w:p>
    <w:p w:rsidR="00A87F00" w:rsidRDefault="00A87F00" w:rsidP="005E6881">
      <w:pPr>
        <w:pStyle w:val="a3"/>
        <w:numPr>
          <w:ilvl w:val="0"/>
          <w:numId w:val="110"/>
        </w:numPr>
        <w:rPr>
          <w:rtl/>
        </w:rPr>
      </w:pPr>
      <w:r>
        <w:rPr>
          <w:rFonts w:hint="cs"/>
          <w:rtl/>
        </w:rPr>
        <w:t>مستحب است خواهر مسلمان برای خود و والدین و فرزندان و سایر مسلمانان دعا کرده و بر رسول‌خدا</w:t>
      </w:r>
      <w:r>
        <w:rPr>
          <w:rFonts w:cs="CTraditional Arabic" w:hint="cs"/>
          <w:sz w:val="26"/>
          <w:szCs w:val="26"/>
          <w:rtl/>
        </w:rPr>
        <w:t>ص</w:t>
      </w:r>
      <w:r>
        <w:rPr>
          <w:rFonts w:hint="cs"/>
          <w:rtl/>
        </w:rPr>
        <w:t xml:space="preserve"> درود بفرستد هربار که تلبیه می‌گوید.</w:t>
      </w:r>
    </w:p>
    <w:p w:rsidR="00A87F00" w:rsidRDefault="00445261" w:rsidP="005E6881">
      <w:pPr>
        <w:pStyle w:val="a3"/>
        <w:numPr>
          <w:ilvl w:val="0"/>
          <w:numId w:val="110"/>
        </w:numPr>
        <w:rPr>
          <w:rtl/>
        </w:rPr>
      </w:pPr>
      <w:r>
        <w:rPr>
          <w:rFonts w:hint="cs"/>
          <w:rtl/>
        </w:rPr>
        <w:t>برخواهر مسلمان لازم است بر نیازمندان صدقه دهد، تا حج او، یک حج مبرور باشد.</w:t>
      </w:r>
    </w:p>
    <w:p w:rsidR="00445261" w:rsidRDefault="00445261" w:rsidP="005E6881">
      <w:pPr>
        <w:pStyle w:val="a3"/>
        <w:numPr>
          <w:ilvl w:val="0"/>
          <w:numId w:val="110"/>
        </w:numPr>
        <w:rPr>
          <w:rtl/>
        </w:rPr>
      </w:pPr>
      <w:r>
        <w:rPr>
          <w:rFonts w:hint="cs"/>
          <w:rtl/>
        </w:rPr>
        <w:t>همچنین نباید به جز ذکر خدا در مسائلی صحبت کند که موجب خشم خدا بشود و جز در هنگام ضرورت، نباید صحبت کند.</w:t>
      </w:r>
    </w:p>
    <w:p w:rsidR="00445261" w:rsidRDefault="00445261" w:rsidP="005E6881">
      <w:pPr>
        <w:pStyle w:val="a3"/>
        <w:numPr>
          <w:ilvl w:val="0"/>
          <w:numId w:val="110"/>
        </w:numPr>
        <w:rPr>
          <w:rtl/>
        </w:rPr>
      </w:pPr>
      <w:r>
        <w:rPr>
          <w:rFonts w:hint="cs"/>
          <w:rtl/>
        </w:rPr>
        <w:t>از جماع و مقدمات و انگیزه‌های آن، و ستیز با رفقا و جدال در امور بی‌فایده بپرهیزد.</w:t>
      </w:r>
    </w:p>
    <w:p w:rsidR="00445261" w:rsidRDefault="00445261" w:rsidP="005E6881">
      <w:pPr>
        <w:pStyle w:val="a3"/>
        <w:numPr>
          <w:ilvl w:val="0"/>
          <w:numId w:val="110"/>
        </w:numPr>
        <w:rPr>
          <w:rtl/>
        </w:rPr>
      </w:pPr>
      <w:r>
        <w:rPr>
          <w:rFonts w:hint="cs"/>
          <w:rtl/>
        </w:rPr>
        <w:t>مستحب است برای دخول به مکه غسل نماید و از سمت بالای شهر داخل شود.</w:t>
      </w:r>
    </w:p>
    <w:p w:rsidR="00445261" w:rsidRDefault="00445261" w:rsidP="005E6881">
      <w:pPr>
        <w:pStyle w:val="a3"/>
        <w:numPr>
          <w:ilvl w:val="0"/>
          <w:numId w:val="110"/>
        </w:numPr>
        <w:rPr>
          <w:rtl/>
        </w:rPr>
      </w:pPr>
      <w:r>
        <w:rPr>
          <w:rFonts w:hint="cs"/>
          <w:rtl/>
        </w:rPr>
        <w:t>از استفاده از بوی خوش و قیچی کردن موهای خود بپرهیزد.</w:t>
      </w:r>
    </w:p>
    <w:p w:rsidR="00445261" w:rsidRDefault="009126E1" w:rsidP="005E6881">
      <w:pPr>
        <w:pStyle w:val="a3"/>
        <w:numPr>
          <w:ilvl w:val="0"/>
          <w:numId w:val="110"/>
        </w:numPr>
        <w:rPr>
          <w:rtl/>
        </w:rPr>
      </w:pPr>
      <w:r>
        <w:rPr>
          <w:rFonts w:hint="cs"/>
          <w:rtl/>
        </w:rPr>
        <w:t xml:space="preserve">هنگام روی کردن به کعبه از </w:t>
      </w:r>
      <w:r>
        <w:rPr>
          <w:rFonts w:cs="Traditional Arabic" w:hint="cs"/>
          <w:rtl/>
        </w:rPr>
        <w:t>«</w:t>
      </w:r>
      <w:r>
        <w:rPr>
          <w:rFonts w:hint="cs"/>
          <w:rtl/>
        </w:rPr>
        <w:t>باب‌السلام</w:t>
      </w:r>
      <w:r>
        <w:rPr>
          <w:rFonts w:cs="Traditional Arabic" w:hint="cs"/>
          <w:rtl/>
        </w:rPr>
        <w:t>»</w:t>
      </w:r>
      <w:r w:rsidR="00445261">
        <w:rPr>
          <w:rFonts w:hint="cs"/>
          <w:rtl/>
        </w:rPr>
        <w:t xml:space="preserve"> داخل شده و أدعیة دخول مسجد را بخواند و آداب داخل شدن را رعایت نموده و خود را با خشوع و تواضع، و تلبیه بیاراید و بگوید: </w:t>
      </w:r>
      <w:r w:rsidR="00445261" w:rsidRPr="006D3189">
        <w:rPr>
          <w:rStyle w:val="Char1"/>
          <w:rFonts w:hint="cs"/>
          <w:rtl/>
        </w:rPr>
        <w:t>«ب</w:t>
      </w:r>
      <w:r w:rsidR="00B41DB5" w:rsidRPr="006D3189">
        <w:rPr>
          <w:rStyle w:val="Char1"/>
          <w:rFonts w:hint="cs"/>
          <w:rtl/>
        </w:rPr>
        <w:t>ِسم</w:t>
      </w:r>
      <w:r w:rsidR="00B41DB5" w:rsidRPr="006D3189">
        <w:rPr>
          <w:rStyle w:val="Char1"/>
          <w:rFonts w:ascii="Times New Roman" w:hAnsi="Times New Roman" w:cs="Times New Roman" w:hint="cs"/>
          <w:rtl/>
        </w:rPr>
        <w:t>‌</w:t>
      </w:r>
      <w:r w:rsidR="00B41DB5" w:rsidRPr="006D3189">
        <w:rPr>
          <w:rStyle w:val="Char1"/>
          <w:rFonts w:hint="cs"/>
          <w:rtl/>
        </w:rPr>
        <w:t>الله، و</w:t>
      </w:r>
      <w:r w:rsidR="00445261" w:rsidRPr="006D3189">
        <w:rPr>
          <w:rStyle w:val="Char1"/>
          <w:rFonts w:hint="cs"/>
          <w:rtl/>
        </w:rPr>
        <w:t>ب</w:t>
      </w:r>
      <w:r w:rsidR="00B41DB5" w:rsidRPr="006D3189">
        <w:rPr>
          <w:rStyle w:val="Char1"/>
          <w:rFonts w:hint="cs"/>
          <w:rtl/>
        </w:rPr>
        <w:t>ِالله وَإِ</w:t>
      </w:r>
      <w:r w:rsidR="00445261" w:rsidRPr="006D3189">
        <w:rPr>
          <w:rStyle w:val="Char1"/>
          <w:rFonts w:hint="cs"/>
          <w:rtl/>
        </w:rPr>
        <w:t>لی الله</w:t>
      </w:r>
      <w:r w:rsidR="00B41DB5" w:rsidRPr="006D3189">
        <w:rPr>
          <w:rStyle w:val="Char1"/>
          <w:rFonts w:hint="cs"/>
          <w:rtl/>
        </w:rPr>
        <w:t>ِ</w:t>
      </w:r>
      <w:r w:rsidR="00445261" w:rsidRPr="006D3189">
        <w:rPr>
          <w:rStyle w:val="Char1"/>
          <w:rFonts w:hint="cs"/>
          <w:rtl/>
        </w:rPr>
        <w:t xml:space="preserve"> </w:t>
      </w:r>
      <w:r w:rsidR="00B41DB5" w:rsidRPr="006D3189">
        <w:rPr>
          <w:rStyle w:val="Char1"/>
          <w:rtl/>
        </w:rPr>
        <w:t>اللَّهُمَّ افْتَحْ لِيْ أَبْوَابَ رَحْمَتِكَ</w:t>
      </w:r>
      <w:r w:rsidR="00445261" w:rsidRPr="006D3189">
        <w:rPr>
          <w:rStyle w:val="Char1"/>
          <w:rFonts w:hint="cs"/>
          <w:rtl/>
        </w:rPr>
        <w:t>»</w:t>
      </w:r>
      <w:r w:rsidR="00C87007">
        <w:rPr>
          <w:rFonts w:hint="cs"/>
          <w:rtl/>
        </w:rPr>
        <w:t>.</w:t>
      </w:r>
    </w:p>
    <w:p w:rsidR="00445261" w:rsidRPr="00751A8B" w:rsidRDefault="00445261" w:rsidP="005E6881">
      <w:pPr>
        <w:pStyle w:val="a3"/>
        <w:numPr>
          <w:ilvl w:val="0"/>
          <w:numId w:val="110"/>
        </w:numPr>
        <w:rPr>
          <w:b/>
          <w:bCs/>
          <w:color w:val="1105AB"/>
          <w:sz w:val="30"/>
          <w:szCs w:val="30"/>
          <w:rtl/>
        </w:rPr>
      </w:pPr>
      <w:r>
        <w:rPr>
          <w:rFonts w:hint="cs"/>
          <w:rtl/>
        </w:rPr>
        <w:t>با مشاهد</w:t>
      </w:r>
      <w:r w:rsidR="00360021">
        <w:rPr>
          <w:rFonts w:hint="cs"/>
          <w:rtl/>
        </w:rPr>
        <w:t>ۀ</w:t>
      </w:r>
      <w:r>
        <w:rPr>
          <w:rFonts w:hint="cs"/>
          <w:rtl/>
        </w:rPr>
        <w:t xml:space="preserve"> </w:t>
      </w:r>
      <w:r w:rsidRPr="00E617FC">
        <w:rPr>
          <w:rFonts w:hint="cs"/>
          <w:rtl/>
        </w:rPr>
        <w:t>کعبه</w:t>
      </w:r>
      <w:r w:rsidR="00F841C6">
        <w:rPr>
          <w:rFonts w:hint="cs"/>
          <w:rtl/>
        </w:rPr>
        <w:t xml:space="preserve"> دست‌ها</w:t>
      </w:r>
      <w:r w:rsidRPr="00E617FC">
        <w:rPr>
          <w:rFonts w:hint="cs"/>
          <w:rtl/>
        </w:rPr>
        <w:t xml:space="preserve"> را بلند کرده و بگوید: </w:t>
      </w:r>
      <w:r w:rsidRPr="006D3189">
        <w:rPr>
          <w:rStyle w:val="Char1"/>
          <w:rFonts w:hint="cs"/>
          <w:rtl/>
        </w:rPr>
        <w:t>«</w:t>
      </w:r>
      <w:r w:rsidR="00B46866" w:rsidRPr="006D3189">
        <w:rPr>
          <w:rStyle w:val="Char1"/>
          <w:rFonts w:hint="eastAsia"/>
          <w:rtl/>
        </w:rPr>
        <w:t>اللَّهُمَّ</w:t>
      </w:r>
      <w:r w:rsidR="00B46866" w:rsidRPr="006D3189">
        <w:rPr>
          <w:rStyle w:val="Char1"/>
          <w:rtl/>
        </w:rPr>
        <w:t xml:space="preserve"> </w:t>
      </w:r>
      <w:r w:rsidR="00B46866" w:rsidRPr="006D3189">
        <w:rPr>
          <w:rStyle w:val="Char1"/>
          <w:rFonts w:hint="eastAsia"/>
          <w:rtl/>
        </w:rPr>
        <w:t>أَنْتَ</w:t>
      </w:r>
      <w:r w:rsidR="00B46866" w:rsidRPr="006D3189">
        <w:rPr>
          <w:rStyle w:val="Char1"/>
          <w:rtl/>
        </w:rPr>
        <w:t xml:space="preserve"> </w:t>
      </w:r>
      <w:r w:rsidR="00B46866" w:rsidRPr="006D3189">
        <w:rPr>
          <w:rStyle w:val="Char1"/>
          <w:rFonts w:hint="eastAsia"/>
          <w:rtl/>
        </w:rPr>
        <w:t>السَّلَامُ،</w:t>
      </w:r>
      <w:r w:rsidR="00B46866" w:rsidRPr="006D3189">
        <w:rPr>
          <w:rStyle w:val="Char1"/>
          <w:rtl/>
        </w:rPr>
        <w:t xml:space="preserve"> </w:t>
      </w:r>
      <w:r w:rsidR="00B46866" w:rsidRPr="006D3189">
        <w:rPr>
          <w:rStyle w:val="Char1"/>
          <w:rFonts w:hint="eastAsia"/>
          <w:rtl/>
        </w:rPr>
        <w:t>وَمِنْك</w:t>
      </w:r>
      <w:r w:rsidR="00B46866" w:rsidRPr="006D3189">
        <w:rPr>
          <w:rStyle w:val="Char1"/>
          <w:rtl/>
        </w:rPr>
        <w:t xml:space="preserve"> </w:t>
      </w:r>
      <w:r w:rsidR="00B46866" w:rsidRPr="006D3189">
        <w:rPr>
          <w:rStyle w:val="Char1"/>
          <w:rFonts w:hint="eastAsia"/>
          <w:rtl/>
        </w:rPr>
        <w:t>السَّلَامُ،</w:t>
      </w:r>
      <w:r w:rsidR="00B46866" w:rsidRPr="006D3189">
        <w:rPr>
          <w:rStyle w:val="Char1"/>
          <w:rtl/>
        </w:rPr>
        <w:t xml:space="preserve"> </w:t>
      </w:r>
      <w:r w:rsidR="00B46866" w:rsidRPr="006D3189">
        <w:rPr>
          <w:rStyle w:val="Char1"/>
          <w:rFonts w:hint="eastAsia"/>
          <w:rtl/>
        </w:rPr>
        <w:t>حَيِّنَا</w:t>
      </w:r>
      <w:r w:rsidR="00B46866" w:rsidRPr="006D3189">
        <w:rPr>
          <w:rStyle w:val="Char1"/>
          <w:rtl/>
        </w:rPr>
        <w:t xml:space="preserve"> </w:t>
      </w:r>
      <w:r w:rsidR="00B46866" w:rsidRPr="006D3189">
        <w:rPr>
          <w:rStyle w:val="Char1"/>
          <w:rFonts w:hint="eastAsia"/>
          <w:rtl/>
        </w:rPr>
        <w:t>رَبَّنَا</w:t>
      </w:r>
      <w:r w:rsidR="00B46866" w:rsidRPr="006D3189">
        <w:rPr>
          <w:rStyle w:val="Char1"/>
          <w:rtl/>
        </w:rPr>
        <w:t xml:space="preserve"> </w:t>
      </w:r>
      <w:r w:rsidR="00B46866" w:rsidRPr="006D3189">
        <w:rPr>
          <w:rStyle w:val="Char1"/>
          <w:rFonts w:hint="eastAsia"/>
          <w:rtl/>
        </w:rPr>
        <w:t>بِالسَّلَامِ،</w:t>
      </w:r>
      <w:r w:rsidR="00B46866" w:rsidRPr="006D3189">
        <w:rPr>
          <w:rStyle w:val="Char1"/>
          <w:rtl/>
        </w:rPr>
        <w:t xml:space="preserve"> </w:t>
      </w:r>
      <w:r w:rsidR="00B46866" w:rsidRPr="006D3189">
        <w:rPr>
          <w:rStyle w:val="Char1"/>
          <w:rFonts w:hint="eastAsia"/>
          <w:rtl/>
        </w:rPr>
        <w:t>اللَّهُمَّ</w:t>
      </w:r>
      <w:r w:rsidR="00B46866" w:rsidRPr="006D3189">
        <w:rPr>
          <w:rStyle w:val="Char1"/>
          <w:rtl/>
        </w:rPr>
        <w:t xml:space="preserve"> </w:t>
      </w:r>
      <w:r w:rsidR="00B46866" w:rsidRPr="006D3189">
        <w:rPr>
          <w:rStyle w:val="Char1"/>
          <w:rFonts w:hint="eastAsia"/>
          <w:rtl/>
        </w:rPr>
        <w:t>زِدْ</w:t>
      </w:r>
      <w:r w:rsidR="00B46866" w:rsidRPr="006D3189">
        <w:rPr>
          <w:rStyle w:val="Char1"/>
          <w:rtl/>
        </w:rPr>
        <w:t xml:space="preserve"> </w:t>
      </w:r>
      <w:r w:rsidR="00B46866" w:rsidRPr="006D3189">
        <w:rPr>
          <w:rStyle w:val="Char1"/>
          <w:rFonts w:hint="eastAsia"/>
          <w:rtl/>
        </w:rPr>
        <w:t>هَذَا</w:t>
      </w:r>
      <w:r w:rsidR="00B46866" w:rsidRPr="006D3189">
        <w:rPr>
          <w:rStyle w:val="Char1"/>
          <w:rtl/>
        </w:rPr>
        <w:t xml:space="preserve"> </w:t>
      </w:r>
      <w:r w:rsidR="00B46866" w:rsidRPr="006D3189">
        <w:rPr>
          <w:rStyle w:val="Char1"/>
          <w:rFonts w:hint="eastAsia"/>
          <w:rtl/>
        </w:rPr>
        <w:t>الْبَيْتَ</w:t>
      </w:r>
      <w:r w:rsidR="00B46866" w:rsidRPr="006D3189">
        <w:rPr>
          <w:rStyle w:val="Char1"/>
          <w:rtl/>
        </w:rPr>
        <w:t xml:space="preserve"> </w:t>
      </w:r>
      <w:r w:rsidR="00B46866" w:rsidRPr="006D3189">
        <w:rPr>
          <w:rStyle w:val="Char1"/>
          <w:rFonts w:hint="eastAsia"/>
          <w:rtl/>
        </w:rPr>
        <w:t>تَعْظِيمًا،</w:t>
      </w:r>
      <w:r w:rsidR="00B46866" w:rsidRPr="006D3189">
        <w:rPr>
          <w:rStyle w:val="Char1"/>
          <w:rtl/>
        </w:rPr>
        <w:t xml:space="preserve"> </w:t>
      </w:r>
      <w:r w:rsidR="00B46866" w:rsidRPr="006D3189">
        <w:rPr>
          <w:rStyle w:val="Char1"/>
          <w:rFonts w:hint="eastAsia"/>
          <w:rtl/>
        </w:rPr>
        <w:t>وَتَشْرِيفًا،</w:t>
      </w:r>
      <w:r w:rsidR="00B46866" w:rsidRPr="006D3189">
        <w:rPr>
          <w:rStyle w:val="Char1"/>
          <w:rtl/>
        </w:rPr>
        <w:t xml:space="preserve"> </w:t>
      </w:r>
      <w:r w:rsidR="00B46866" w:rsidRPr="006D3189">
        <w:rPr>
          <w:rStyle w:val="Char1"/>
          <w:rFonts w:hint="eastAsia"/>
          <w:rtl/>
        </w:rPr>
        <w:t>وَتَكْرِيمًا،</w:t>
      </w:r>
      <w:r w:rsidR="00B46866" w:rsidRPr="006D3189">
        <w:rPr>
          <w:rStyle w:val="Char1"/>
          <w:rtl/>
        </w:rPr>
        <w:t xml:space="preserve"> </w:t>
      </w:r>
      <w:r w:rsidR="00B46866" w:rsidRPr="006D3189">
        <w:rPr>
          <w:rStyle w:val="Char1"/>
          <w:rFonts w:hint="eastAsia"/>
          <w:rtl/>
        </w:rPr>
        <w:t>وَمَهَابَةً،</w:t>
      </w:r>
      <w:r w:rsidR="00B46866" w:rsidRPr="006D3189">
        <w:rPr>
          <w:rStyle w:val="Char1"/>
          <w:rtl/>
        </w:rPr>
        <w:t xml:space="preserve"> </w:t>
      </w:r>
      <w:r w:rsidR="00B46866" w:rsidRPr="006D3189">
        <w:rPr>
          <w:rStyle w:val="Char1"/>
          <w:rFonts w:hint="eastAsia"/>
          <w:rtl/>
        </w:rPr>
        <w:t>وَبِرًّا،</w:t>
      </w:r>
      <w:r w:rsidR="00B46866" w:rsidRPr="006D3189">
        <w:rPr>
          <w:rStyle w:val="Char1"/>
          <w:rtl/>
        </w:rPr>
        <w:t xml:space="preserve"> </w:t>
      </w:r>
      <w:r w:rsidR="00B46866" w:rsidRPr="006D3189">
        <w:rPr>
          <w:rStyle w:val="Char1"/>
          <w:rFonts w:hint="eastAsia"/>
          <w:rtl/>
        </w:rPr>
        <w:t>وَزِدْ</w:t>
      </w:r>
      <w:r w:rsidR="00B46866" w:rsidRPr="006D3189">
        <w:rPr>
          <w:rStyle w:val="Char1"/>
          <w:rtl/>
        </w:rPr>
        <w:t xml:space="preserve"> </w:t>
      </w:r>
      <w:r w:rsidR="00B46866" w:rsidRPr="006D3189">
        <w:rPr>
          <w:rStyle w:val="Char1"/>
          <w:rFonts w:hint="eastAsia"/>
          <w:rtl/>
        </w:rPr>
        <w:t>مَنْ</w:t>
      </w:r>
      <w:r w:rsidR="00B46866" w:rsidRPr="006D3189">
        <w:rPr>
          <w:rStyle w:val="Char1"/>
          <w:rtl/>
        </w:rPr>
        <w:t xml:space="preserve"> </w:t>
      </w:r>
      <w:r w:rsidR="00B46866" w:rsidRPr="006D3189">
        <w:rPr>
          <w:rStyle w:val="Char1"/>
          <w:rFonts w:hint="eastAsia"/>
          <w:rtl/>
        </w:rPr>
        <w:t>عَظَّمَهُ</w:t>
      </w:r>
      <w:r w:rsidR="00B46866" w:rsidRPr="006D3189">
        <w:rPr>
          <w:rStyle w:val="Char1"/>
          <w:rtl/>
        </w:rPr>
        <w:t xml:space="preserve"> </w:t>
      </w:r>
      <w:r w:rsidR="00B46866" w:rsidRPr="006D3189">
        <w:rPr>
          <w:rStyle w:val="Char1"/>
          <w:rFonts w:hint="eastAsia"/>
          <w:rtl/>
        </w:rPr>
        <w:t>وَشَرَّفَهُ،</w:t>
      </w:r>
      <w:r w:rsidR="00B46866" w:rsidRPr="006D3189">
        <w:rPr>
          <w:rStyle w:val="Char1"/>
          <w:rtl/>
        </w:rPr>
        <w:t xml:space="preserve"> </w:t>
      </w:r>
      <w:r w:rsidR="00B46866" w:rsidRPr="006D3189">
        <w:rPr>
          <w:rStyle w:val="Char1"/>
          <w:rFonts w:hint="eastAsia"/>
          <w:rtl/>
        </w:rPr>
        <w:t>مِمَّنْ</w:t>
      </w:r>
      <w:r w:rsidR="00B46866" w:rsidRPr="006D3189">
        <w:rPr>
          <w:rStyle w:val="Char1"/>
          <w:rtl/>
        </w:rPr>
        <w:t xml:space="preserve"> </w:t>
      </w:r>
      <w:r w:rsidR="00B46866" w:rsidRPr="006D3189">
        <w:rPr>
          <w:rStyle w:val="Char1"/>
          <w:rFonts w:hint="eastAsia"/>
          <w:rtl/>
        </w:rPr>
        <w:t>حَجَّهُ</w:t>
      </w:r>
      <w:r w:rsidR="00B46866" w:rsidRPr="006D3189">
        <w:rPr>
          <w:rStyle w:val="Char1"/>
          <w:rtl/>
        </w:rPr>
        <w:t xml:space="preserve"> </w:t>
      </w:r>
      <w:r w:rsidR="00B46866" w:rsidRPr="006D3189">
        <w:rPr>
          <w:rStyle w:val="Char1"/>
          <w:rFonts w:hint="eastAsia"/>
          <w:rtl/>
        </w:rPr>
        <w:t>وَاعْتَمَرَهُ</w:t>
      </w:r>
      <w:r w:rsidR="00B46866" w:rsidRPr="006D3189">
        <w:rPr>
          <w:rStyle w:val="Char1"/>
          <w:rtl/>
        </w:rPr>
        <w:t xml:space="preserve"> </w:t>
      </w:r>
      <w:r w:rsidR="00B46866" w:rsidRPr="006D3189">
        <w:rPr>
          <w:rStyle w:val="Char1"/>
          <w:rFonts w:hint="eastAsia"/>
          <w:rtl/>
        </w:rPr>
        <w:t>تَعْظِيمًا،</w:t>
      </w:r>
      <w:r w:rsidR="00B46866" w:rsidRPr="006D3189">
        <w:rPr>
          <w:rStyle w:val="Char1"/>
          <w:rtl/>
        </w:rPr>
        <w:t xml:space="preserve"> </w:t>
      </w:r>
      <w:r w:rsidR="00B46866" w:rsidRPr="006D3189">
        <w:rPr>
          <w:rStyle w:val="Char1"/>
          <w:rFonts w:hint="eastAsia"/>
          <w:rtl/>
        </w:rPr>
        <w:t>وَتَشْرِيفًا،</w:t>
      </w:r>
      <w:r w:rsidR="00B46866" w:rsidRPr="006D3189">
        <w:rPr>
          <w:rStyle w:val="Char1"/>
          <w:rtl/>
        </w:rPr>
        <w:t xml:space="preserve"> </w:t>
      </w:r>
      <w:r w:rsidR="00B46866" w:rsidRPr="006D3189">
        <w:rPr>
          <w:rStyle w:val="Char1"/>
          <w:rFonts w:hint="eastAsia"/>
          <w:rtl/>
        </w:rPr>
        <w:t>وَتَكْرِيمًا،</w:t>
      </w:r>
      <w:r w:rsidR="00B46866" w:rsidRPr="006D3189">
        <w:rPr>
          <w:rStyle w:val="Char1"/>
          <w:rtl/>
        </w:rPr>
        <w:t xml:space="preserve"> </w:t>
      </w:r>
      <w:r w:rsidR="00B46866" w:rsidRPr="006D3189">
        <w:rPr>
          <w:rStyle w:val="Char1"/>
          <w:rFonts w:hint="eastAsia"/>
          <w:rtl/>
        </w:rPr>
        <w:t>وَمَهَابَةً،</w:t>
      </w:r>
      <w:r w:rsidR="00B46866" w:rsidRPr="006D3189">
        <w:rPr>
          <w:rStyle w:val="Char1"/>
          <w:rtl/>
        </w:rPr>
        <w:t xml:space="preserve"> </w:t>
      </w:r>
      <w:r w:rsidR="00B46866" w:rsidRPr="006D3189">
        <w:rPr>
          <w:rStyle w:val="Char1"/>
          <w:rFonts w:hint="eastAsia"/>
          <w:rtl/>
        </w:rPr>
        <w:t>وَبِرًّا،</w:t>
      </w:r>
      <w:r w:rsidR="00B46866" w:rsidRPr="006D3189">
        <w:rPr>
          <w:rStyle w:val="Char1"/>
          <w:rtl/>
        </w:rPr>
        <w:t xml:space="preserve"> </w:t>
      </w:r>
      <w:r w:rsidR="00B46866" w:rsidRPr="006D3189">
        <w:rPr>
          <w:rStyle w:val="Char1"/>
          <w:rFonts w:hint="eastAsia"/>
          <w:rtl/>
        </w:rPr>
        <w:t>الْحَمْدُ</w:t>
      </w:r>
      <w:r w:rsidR="00B46866" w:rsidRPr="006D3189">
        <w:rPr>
          <w:rStyle w:val="Char1"/>
          <w:rtl/>
        </w:rPr>
        <w:t xml:space="preserve"> </w:t>
      </w:r>
      <w:r w:rsidR="00B46866" w:rsidRPr="006D3189">
        <w:rPr>
          <w:rStyle w:val="Char1"/>
          <w:rFonts w:hint="eastAsia"/>
          <w:rtl/>
        </w:rPr>
        <w:t>لِلَّهِ</w:t>
      </w:r>
      <w:r w:rsidR="00B46866" w:rsidRPr="006D3189">
        <w:rPr>
          <w:rStyle w:val="Char1"/>
          <w:rtl/>
        </w:rPr>
        <w:t xml:space="preserve"> </w:t>
      </w:r>
      <w:r w:rsidR="00B46866" w:rsidRPr="006D3189">
        <w:rPr>
          <w:rStyle w:val="Char1"/>
          <w:rFonts w:hint="eastAsia"/>
          <w:rtl/>
        </w:rPr>
        <w:t>رَبِّ</w:t>
      </w:r>
      <w:r w:rsidR="00B46866" w:rsidRPr="006D3189">
        <w:rPr>
          <w:rStyle w:val="Char1"/>
          <w:rtl/>
        </w:rPr>
        <w:t xml:space="preserve"> </w:t>
      </w:r>
      <w:r w:rsidR="00B46866" w:rsidRPr="006D3189">
        <w:rPr>
          <w:rStyle w:val="Char1"/>
          <w:rFonts w:hint="eastAsia"/>
          <w:rtl/>
        </w:rPr>
        <w:t>الْعَالَمِينَ</w:t>
      </w:r>
      <w:r w:rsidR="00B46866" w:rsidRPr="006D3189">
        <w:rPr>
          <w:rStyle w:val="Char1"/>
          <w:rtl/>
        </w:rPr>
        <w:t xml:space="preserve"> </w:t>
      </w:r>
      <w:r w:rsidR="00B46866" w:rsidRPr="006D3189">
        <w:rPr>
          <w:rStyle w:val="Char1"/>
          <w:rFonts w:hint="eastAsia"/>
          <w:rtl/>
        </w:rPr>
        <w:t>كَثِيرًا،</w:t>
      </w:r>
      <w:r w:rsidR="00B46866" w:rsidRPr="006D3189">
        <w:rPr>
          <w:rStyle w:val="Char1"/>
          <w:rtl/>
        </w:rPr>
        <w:t xml:space="preserve"> </w:t>
      </w:r>
      <w:r w:rsidR="00B46866" w:rsidRPr="006D3189">
        <w:rPr>
          <w:rStyle w:val="Char1"/>
          <w:rFonts w:hint="eastAsia"/>
          <w:rtl/>
        </w:rPr>
        <w:t>كَمَا</w:t>
      </w:r>
      <w:r w:rsidR="00B46866" w:rsidRPr="006D3189">
        <w:rPr>
          <w:rStyle w:val="Char1"/>
          <w:rtl/>
        </w:rPr>
        <w:t xml:space="preserve"> </w:t>
      </w:r>
      <w:r w:rsidR="00B46866" w:rsidRPr="006D3189">
        <w:rPr>
          <w:rStyle w:val="Char1"/>
          <w:rFonts w:hint="eastAsia"/>
          <w:rtl/>
        </w:rPr>
        <w:t>هُوَ</w:t>
      </w:r>
      <w:r w:rsidR="00B46866" w:rsidRPr="006D3189">
        <w:rPr>
          <w:rStyle w:val="Char1"/>
          <w:rtl/>
        </w:rPr>
        <w:t xml:space="preserve"> </w:t>
      </w:r>
      <w:r w:rsidR="00B46866" w:rsidRPr="006D3189">
        <w:rPr>
          <w:rStyle w:val="Char1"/>
          <w:rFonts w:hint="eastAsia"/>
          <w:rtl/>
        </w:rPr>
        <w:t>أَهْلُهُ،</w:t>
      </w:r>
      <w:r w:rsidR="00B46866" w:rsidRPr="006D3189">
        <w:rPr>
          <w:rStyle w:val="Char1"/>
          <w:rtl/>
        </w:rPr>
        <w:t xml:space="preserve"> </w:t>
      </w:r>
      <w:r w:rsidR="00B46866" w:rsidRPr="006D3189">
        <w:rPr>
          <w:rStyle w:val="Char1"/>
          <w:rFonts w:hint="eastAsia"/>
          <w:rtl/>
        </w:rPr>
        <w:t>وَكَمَا</w:t>
      </w:r>
      <w:r w:rsidR="00B46866" w:rsidRPr="006D3189">
        <w:rPr>
          <w:rStyle w:val="Char1"/>
          <w:rtl/>
        </w:rPr>
        <w:t xml:space="preserve"> </w:t>
      </w:r>
      <w:r w:rsidR="00B46866" w:rsidRPr="006D3189">
        <w:rPr>
          <w:rStyle w:val="Char1"/>
          <w:rFonts w:hint="eastAsia"/>
          <w:rtl/>
        </w:rPr>
        <w:t>يَنْبَغِي</w:t>
      </w:r>
      <w:r w:rsidR="00B46866" w:rsidRPr="006D3189">
        <w:rPr>
          <w:rStyle w:val="Char1"/>
          <w:rtl/>
        </w:rPr>
        <w:t xml:space="preserve"> </w:t>
      </w:r>
      <w:r w:rsidR="00B46866" w:rsidRPr="006D3189">
        <w:rPr>
          <w:rStyle w:val="Char1"/>
          <w:rFonts w:hint="eastAsia"/>
          <w:rtl/>
        </w:rPr>
        <w:t>لِكَرَمِ</w:t>
      </w:r>
      <w:r w:rsidR="00B46866" w:rsidRPr="006D3189">
        <w:rPr>
          <w:rStyle w:val="Char1"/>
          <w:rtl/>
        </w:rPr>
        <w:t xml:space="preserve"> </w:t>
      </w:r>
      <w:r w:rsidR="00B46866" w:rsidRPr="006D3189">
        <w:rPr>
          <w:rStyle w:val="Char1"/>
          <w:rFonts w:hint="eastAsia"/>
          <w:rtl/>
        </w:rPr>
        <w:t>وَجْهِهِ،</w:t>
      </w:r>
      <w:r w:rsidR="00B46866" w:rsidRPr="006D3189">
        <w:rPr>
          <w:rStyle w:val="Char1"/>
          <w:rtl/>
        </w:rPr>
        <w:t xml:space="preserve"> </w:t>
      </w:r>
      <w:r w:rsidR="00B46866" w:rsidRPr="006D3189">
        <w:rPr>
          <w:rStyle w:val="Char1"/>
          <w:rFonts w:hint="eastAsia"/>
          <w:rtl/>
        </w:rPr>
        <w:t>وَعِزِّ</w:t>
      </w:r>
      <w:r w:rsidR="00B46866" w:rsidRPr="006D3189">
        <w:rPr>
          <w:rStyle w:val="Char1"/>
          <w:rtl/>
        </w:rPr>
        <w:t xml:space="preserve"> </w:t>
      </w:r>
      <w:r w:rsidR="00B46866" w:rsidRPr="006D3189">
        <w:rPr>
          <w:rStyle w:val="Char1"/>
          <w:rFonts w:hint="eastAsia"/>
          <w:rtl/>
        </w:rPr>
        <w:t>جَلَالِهِ،</w:t>
      </w:r>
      <w:r w:rsidR="00B46866" w:rsidRPr="006D3189">
        <w:rPr>
          <w:rStyle w:val="Char1"/>
          <w:rtl/>
        </w:rPr>
        <w:t xml:space="preserve"> </w:t>
      </w:r>
      <w:r w:rsidR="00B46866" w:rsidRPr="006D3189">
        <w:rPr>
          <w:rStyle w:val="Char1"/>
          <w:rFonts w:hint="eastAsia"/>
          <w:rtl/>
        </w:rPr>
        <w:t>الْحَمْدُ</w:t>
      </w:r>
      <w:r w:rsidR="00B46866" w:rsidRPr="006D3189">
        <w:rPr>
          <w:rStyle w:val="Char1"/>
          <w:rtl/>
        </w:rPr>
        <w:t xml:space="preserve"> </w:t>
      </w:r>
      <w:r w:rsidR="00B46866" w:rsidRPr="006D3189">
        <w:rPr>
          <w:rStyle w:val="Char1"/>
          <w:rFonts w:hint="eastAsia"/>
          <w:rtl/>
        </w:rPr>
        <w:t>لِلَّهِ</w:t>
      </w:r>
      <w:r w:rsidR="00B46866" w:rsidRPr="006D3189">
        <w:rPr>
          <w:rStyle w:val="Char1"/>
          <w:rtl/>
        </w:rPr>
        <w:t xml:space="preserve"> </w:t>
      </w:r>
      <w:r w:rsidR="00B46866" w:rsidRPr="006D3189">
        <w:rPr>
          <w:rStyle w:val="Char1"/>
          <w:rFonts w:hint="eastAsia"/>
          <w:rtl/>
        </w:rPr>
        <w:t>الَّذِي</w:t>
      </w:r>
      <w:r w:rsidR="00B46866" w:rsidRPr="006D3189">
        <w:rPr>
          <w:rStyle w:val="Char1"/>
          <w:rtl/>
        </w:rPr>
        <w:t xml:space="preserve"> </w:t>
      </w:r>
      <w:r w:rsidR="00B46866" w:rsidRPr="006D3189">
        <w:rPr>
          <w:rStyle w:val="Char1"/>
          <w:rFonts w:hint="eastAsia"/>
          <w:rtl/>
        </w:rPr>
        <w:t>بَلَّغَنِي</w:t>
      </w:r>
      <w:r w:rsidR="00B46866" w:rsidRPr="006D3189">
        <w:rPr>
          <w:rStyle w:val="Char1"/>
          <w:rtl/>
        </w:rPr>
        <w:t xml:space="preserve"> </w:t>
      </w:r>
      <w:r w:rsidR="00B46866" w:rsidRPr="006D3189">
        <w:rPr>
          <w:rStyle w:val="Char1"/>
          <w:rFonts w:hint="eastAsia"/>
          <w:rtl/>
        </w:rPr>
        <w:t>بَيْتَهُ،</w:t>
      </w:r>
      <w:r w:rsidR="00B46866" w:rsidRPr="006D3189">
        <w:rPr>
          <w:rStyle w:val="Char1"/>
          <w:rtl/>
        </w:rPr>
        <w:t xml:space="preserve"> </w:t>
      </w:r>
      <w:r w:rsidR="00B46866" w:rsidRPr="006D3189">
        <w:rPr>
          <w:rStyle w:val="Char1"/>
          <w:rFonts w:hint="eastAsia"/>
          <w:rtl/>
        </w:rPr>
        <w:t>وَرَآنِي</w:t>
      </w:r>
      <w:r w:rsidR="00B46866" w:rsidRPr="006D3189">
        <w:rPr>
          <w:rStyle w:val="Char1"/>
          <w:rtl/>
        </w:rPr>
        <w:t xml:space="preserve"> </w:t>
      </w:r>
      <w:r w:rsidR="00B46866" w:rsidRPr="006D3189">
        <w:rPr>
          <w:rStyle w:val="Char1"/>
          <w:rFonts w:hint="eastAsia"/>
          <w:rtl/>
        </w:rPr>
        <w:t>لِذَلِكَ</w:t>
      </w:r>
      <w:r w:rsidR="00B46866" w:rsidRPr="006D3189">
        <w:rPr>
          <w:rStyle w:val="Char1"/>
          <w:rtl/>
        </w:rPr>
        <w:t xml:space="preserve"> </w:t>
      </w:r>
      <w:r w:rsidR="00B46866" w:rsidRPr="006D3189">
        <w:rPr>
          <w:rStyle w:val="Char1"/>
          <w:rFonts w:hint="eastAsia"/>
          <w:rtl/>
        </w:rPr>
        <w:t>أَهْلًا،</w:t>
      </w:r>
      <w:r w:rsidR="00B46866" w:rsidRPr="006D3189">
        <w:rPr>
          <w:rStyle w:val="Char1"/>
          <w:rtl/>
        </w:rPr>
        <w:t xml:space="preserve"> </w:t>
      </w:r>
      <w:r w:rsidR="00B46866" w:rsidRPr="006D3189">
        <w:rPr>
          <w:rStyle w:val="Char1"/>
          <w:rFonts w:hint="eastAsia"/>
          <w:rtl/>
        </w:rPr>
        <w:t>وَالْحَمْدُ</w:t>
      </w:r>
      <w:r w:rsidR="00B46866" w:rsidRPr="006D3189">
        <w:rPr>
          <w:rStyle w:val="Char1"/>
          <w:rtl/>
        </w:rPr>
        <w:t xml:space="preserve"> </w:t>
      </w:r>
      <w:r w:rsidR="00B46866" w:rsidRPr="006D3189">
        <w:rPr>
          <w:rStyle w:val="Char1"/>
          <w:rFonts w:hint="eastAsia"/>
          <w:rtl/>
        </w:rPr>
        <w:t>لِلَّهِ</w:t>
      </w:r>
      <w:r w:rsidR="00B46866" w:rsidRPr="006D3189">
        <w:rPr>
          <w:rStyle w:val="Char1"/>
          <w:rtl/>
        </w:rPr>
        <w:t xml:space="preserve"> </w:t>
      </w:r>
      <w:r w:rsidR="00B46866" w:rsidRPr="006D3189">
        <w:rPr>
          <w:rStyle w:val="Char1"/>
          <w:rFonts w:hint="eastAsia"/>
          <w:rtl/>
        </w:rPr>
        <w:t>عَلَى</w:t>
      </w:r>
      <w:r w:rsidR="00B46866" w:rsidRPr="006D3189">
        <w:rPr>
          <w:rStyle w:val="Char1"/>
          <w:rtl/>
        </w:rPr>
        <w:t xml:space="preserve"> </w:t>
      </w:r>
      <w:r w:rsidR="00B46866" w:rsidRPr="006D3189">
        <w:rPr>
          <w:rStyle w:val="Char1"/>
          <w:rFonts w:hint="eastAsia"/>
          <w:rtl/>
        </w:rPr>
        <w:t>كُلِّ</w:t>
      </w:r>
      <w:r w:rsidR="00B46866" w:rsidRPr="006D3189">
        <w:rPr>
          <w:rStyle w:val="Char1"/>
          <w:rtl/>
        </w:rPr>
        <w:t xml:space="preserve"> </w:t>
      </w:r>
      <w:r w:rsidR="00B46866" w:rsidRPr="006D3189">
        <w:rPr>
          <w:rStyle w:val="Char1"/>
          <w:rFonts w:hint="eastAsia"/>
          <w:rtl/>
        </w:rPr>
        <w:t>حَالٍ،</w:t>
      </w:r>
      <w:r w:rsidR="00B46866" w:rsidRPr="006D3189">
        <w:rPr>
          <w:rStyle w:val="Char1"/>
          <w:rtl/>
        </w:rPr>
        <w:t xml:space="preserve"> </w:t>
      </w:r>
      <w:r w:rsidR="00B46866" w:rsidRPr="006D3189">
        <w:rPr>
          <w:rStyle w:val="Char1"/>
          <w:rFonts w:hint="eastAsia"/>
          <w:rtl/>
        </w:rPr>
        <w:t>اللَّهُمَّ</w:t>
      </w:r>
      <w:r w:rsidR="00B46866" w:rsidRPr="006D3189">
        <w:rPr>
          <w:rStyle w:val="Char1"/>
          <w:rtl/>
        </w:rPr>
        <w:t xml:space="preserve"> </w:t>
      </w:r>
      <w:r w:rsidR="00B46866" w:rsidRPr="006D3189">
        <w:rPr>
          <w:rStyle w:val="Char1"/>
          <w:rFonts w:hint="eastAsia"/>
          <w:rtl/>
        </w:rPr>
        <w:t>إنَّك</w:t>
      </w:r>
      <w:r w:rsidR="00B46866" w:rsidRPr="006D3189">
        <w:rPr>
          <w:rStyle w:val="Char1"/>
          <w:rtl/>
        </w:rPr>
        <w:t xml:space="preserve"> </w:t>
      </w:r>
      <w:r w:rsidR="00B46866" w:rsidRPr="006D3189">
        <w:rPr>
          <w:rStyle w:val="Char1"/>
          <w:rFonts w:hint="eastAsia"/>
          <w:rtl/>
        </w:rPr>
        <w:t>دَعَوْت</w:t>
      </w:r>
      <w:r w:rsidR="00B46866" w:rsidRPr="006D3189">
        <w:rPr>
          <w:rStyle w:val="Char1"/>
          <w:rtl/>
        </w:rPr>
        <w:t xml:space="preserve"> </w:t>
      </w:r>
      <w:r w:rsidR="00B46866" w:rsidRPr="006D3189">
        <w:rPr>
          <w:rStyle w:val="Char1"/>
          <w:rFonts w:hint="eastAsia"/>
          <w:rtl/>
        </w:rPr>
        <w:t>إلَى</w:t>
      </w:r>
      <w:r w:rsidR="00B46866" w:rsidRPr="006D3189">
        <w:rPr>
          <w:rStyle w:val="Char1"/>
          <w:rtl/>
        </w:rPr>
        <w:t xml:space="preserve"> </w:t>
      </w:r>
      <w:r w:rsidR="00B46866" w:rsidRPr="006D3189">
        <w:rPr>
          <w:rStyle w:val="Char1"/>
          <w:rFonts w:hint="eastAsia"/>
          <w:rtl/>
        </w:rPr>
        <w:t>حَجِّ</w:t>
      </w:r>
      <w:r w:rsidR="00B46866" w:rsidRPr="006D3189">
        <w:rPr>
          <w:rStyle w:val="Char1"/>
          <w:rtl/>
        </w:rPr>
        <w:t xml:space="preserve"> </w:t>
      </w:r>
      <w:r w:rsidR="00B46866" w:rsidRPr="006D3189">
        <w:rPr>
          <w:rStyle w:val="Char1"/>
          <w:rFonts w:hint="eastAsia"/>
          <w:rtl/>
        </w:rPr>
        <w:t>بَيْتِكَ</w:t>
      </w:r>
      <w:r w:rsidR="00B46866" w:rsidRPr="006D3189">
        <w:rPr>
          <w:rStyle w:val="Char1"/>
          <w:rtl/>
        </w:rPr>
        <w:t xml:space="preserve"> </w:t>
      </w:r>
      <w:r w:rsidR="00B46866" w:rsidRPr="006D3189">
        <w:rPr>
          <w:rStyle w:val="Char1"/>
          <w:rFonts w:hint="eastAsia"/>
          <w:rtl/>
        </w:rPr>
        <w:t>الْحَرَامِ،</w:t>
      </w:r>
      <w:r w:rsidR="00B46866" w:rsidRPr="006D3189">
        <w:rPr>
          <w:rStyle w:val="Char1"/>
          <w:rtl/>
        </w:rPr>
        <w:t xml:space="preserve"> </w:t>
      </w:r>
      <w:r w:rsidR="00B46866" w:rsidRPr="006D3189">
        <w:rPr>
          <w:rStyle w:val="Char1"/>
          <w:rFonts w:hint="eastAsia"/>
          <w:rtl/>
        </w:rPr>
        <w:t>وَقَدْ</w:t>
      </w:r>
      <w:r w:rsidR="00B46866" w:rsidRPr="006D3189">
        <w:rPr>
          <w:rStyle w:val="Char1"/>
          <w:rtl/>
        </w:rPr>
        <w:t xml:space="preserve"> </w:t>
      </w:r>
      <w:r w:rsidR="00B46866" w:rsidRPr="006D3189">
        <w:rPr>
          <w:rStyle w:val="Char1"/>
          <w:rFonts w:hint="eastAsia"/>
          <w:rtl/>
        </w:rPr>
        <w:t>جِئْتُك</w:t>
      </w:r>
      <w:r w:rsidR="00B46866" w:rsidRPr="006D3189">
        <w:rPr>
          <w:rStyle w:val="Char1"/>
          <w:rtl/>
        </w:rPr>
        <w:t xml:space="preserve"> </w:t>
      </w:r>
      <w:r w:rsidR="00B46866" w:rsidRPr="006D3189">
        <w:rPr>
          <w:rStyle w:val="Char1"/>
          <w:rFonts w:hint="eastAsia"/>
          <w:rtl/>
        </w:rPr>
        <w:t>لِذَلِكَ،</w:t>
      </w:r>
      <w:r w:rsidR="00B46866" w:rsidRPr="006D3189">
        <w:rPr>
          <w:rStyle w:val="Char1"/>
          <w:rtl/>
        </w:rPr>
        <w:t xml:space="preserve"> </w:t>
      </w:r>
      <w:r w:rsidR="00B46866" w:rsidRPr="006D3189">
        <w:rPr>
          <w:rStyle w:val="Char1"/>
          <w:rFonts w:hint="eastAsia"/>
          <w:rtl/>
        </w:rPr>
        <w:t>اللَّهُمَّ</w:t>
      </w:r>
      <w:r w:rsidR="00B46866" w:rsidRPr="006D3189">
        <w:rPr>
          <w:rStyle w:val="Char1"/>
          <w:rtl/>
        </w:rPr>
        <w:t xml:space="preserve"> </w:t>
      </w:r>
      <w:r w:rsidR="00B46866" w:rsidRPr="006D3189">
        <w:rPr>
          <w:rStyle w:val="Char1"/>
          <w:rFonts w:hint="eastAsia"/>
          <w:rtl/>
        </w:rPr>
        <w:t>تَقَبَّلْ</w:t>
      </w:r>
      <w:r w:rsidR="00B46866" w:rsidRPr="006D3189">
        <w:rPr>
          <w:rStyle w:val="Char1"/>
          <w:rtl/>
        </w:rPr>
        <w:t xml:space="preserve"> </w:t>
      </w:r>
      <w:r w:rsidR="00B46866" w:rsidRPr="006D3189">
        <w:rPr>
          <w:rStyle w:val="Char1"/>
          <w:rFonts w:hint="eastAsia"/>
          <w:rtl/>
        </w:rPr>
        <w:t>مِنِّي،</w:t>
      </w:r>
      <w:r w:rsidR="00B46866" w:rsidRPr="006D3189">
        <w:rPr>
          <w:rStyle w:val="Char1"/>
          <w:rtl/>
        </w:rPr>
        <w:t xml:space="preserve"> </w:t>
      </w:r>
      <w:r w:rsidR="00B46866" w:rsidRPr="006D3189">
        <w:rPr>
          <w:rStyle w:val="Char1"/>
          <w:rFonts w:hint="eastAsia"/>
          <w:rtl/>
        </w:rPr>
        <w:t>وَاعْفُ</w:t>
      </w:r>
      <w:r w:rsidR="00B46866" w:rsidRPr="006D3189">
        <w:rPr>
          <w:rStyle w:val="Char1"/>
          <w:rtl/>
        </w:rPr>
        <w:t xml:space="preserve"> </w:t>
      </w:r>
      <w:r w:rsidR="00B46866" w:rsidRPr="006D3189">
        <w:rPr>
          <w:rStyle w:val="Char1"/>
          <w:rFonts w:hint="eastAsia"/>
          <w:rtl/>
        </w:rPr>
        <w:t>عَنِّي،</w:t>
      </w:r>
      <w:r w:rsidR="00B46866" w:rsidRPr="006D3189">
        <w:rPr>
          <w:rStyle w:val="Char1"/>
          <w:rtl/>
        </w:rPr>
        <w:t xml:space="preserve"> </w:t>
      </w:r>
      <w:r w:rsidR="00B46866" w:rsidRPr="006D3189">
        <w:rPr>
          <w:rStyle w:val="Char1"/>
          <w:rFonts w:hint="eastAsia"/>
          <w:rtl/>
        </w:rPr>
        <w:t>وَأَصْلِحْ</w:t>
      </w:r>
      <w:r w:rsidR="00B46866" w:rsidRPr="006D3189">
        <w:rPr>
          <w:rStyle w:val="Char1"/>
          <w:rtl/>
        </w:rPr>
        <w:t xml:space="preserve"> </w:t>
      </w:r>
      <w:r w:rsidR="00B46866" w:rsidRPr="006D3189">
        <w:rPr>
          <w:rStyle w:val="Char1"/>
          <w:rFonts w:hint="eastAsia"/>
          <w:rtl/>
        </w:rPr>
        <w:t>لِي</w:t>
      </w:r>
      <w:r w:rsidR="00B46866" w:rsidRPr="006D3189">
        <w:rPr>
          <w:rStyle w:val="Char1"/>
          <w:rtl/>
        </w:rPr>
        <w:t xml:space="preserve"> </w:t>
      </w:r>
      <w:r w:rsidR="00B46866" w:rsidRPr="006D3189">
        <w:rPr>
          <w:rStyle w:val="Char1"/>
          <w:rFonts w:hint="eastAsia"/>
          <w:rtl/>
        </w:rPr>
        <w:t>شَأْنِي</w:t>
      </w:r>
      <w:r w:rsidR="00B46866" w:rsidRPr="006D3189">
        <w:rPr>
          <w:rStyle w:val="Char1"/>
          <w:rtl/>
        </w:rPr>
        <w:t xml:space="preserve"> </w:t>
      </w:r>
      <w:r w:rsidR="00B46866" w:rsidRPr="006D3189">
        <w:rPr>
          <w:rStyle w:val="Char1"/>
          <w:rFonts w:hint="eastAsia"/>
          <w:rtl/>
        </w:rPr>
        <w:t>كُلَّهُ،</w:t>
      </w:r>
      <w:r w:rsidR="00B46866" w:rsidRPr="006D3189">
        <w:rPr>
          <w:rStyle w:val="Char1"/>
          <w:rtl/>
        </w:rPr>
        <w:t xml:space="preserve"> </w:t>
      </w:r>
      <w:r w:rsidR="00B46866" w:rsidRPr="006D3189">
        <w:rPr>
          <w:rStyle w:val="Char1"/>
          <w:rFonts w:hint="eastAsia"/>
          <w:rtl/>
        </w:rPr>
        <w:t>لَا</w:t>
      </w:r>
      <w:r w:rsidR="00B46866" w:rsidRPr="006D3189">
        <w:rPr>
          <w:rStyle w:val="Char1"/>
          <w:rtl/>
        </w:rPr>
        <w:t xml:space="preserve"> </w:t>
      </w:r>
      <w:r w:rsidR="00B46866" w:rsidRPr="006D3189">
        <w:rPr>
          <w:rStyle w:val="Char1"/>
          <w:rFonts w:hint="eastAsia"/>
          <w:rtl/>
        </w:rPr>
        <w:t>إلَهَ</w:t>
      </w:r>
      <w:r w:rsidR="00B46866" w:rsidRPr="006D3189">
        <w:rPr>
          <w:rStyle w:val="Char1"/>
          <w:rtl/>
        </w:rPr>
        <w:t xml:space="preserve"> </w:t>
      </w:r>
      <w:r w:rsidR="00B46866" w:rsidRPr="006D3189">
        <w:rPr>
          <w:rStyle w:val="Char1"/>
          <w:rFonts w:hint="eastAsia"/>
          <w:rtl/>
        </w:rPr>
        <w:t>إلَّا</w:t>
      </w:r>
      <w:r w:rsidR="00B46866" w:rsidRPr="006D3189">
        <w:rPr>
          <w:rStyle w:val="Char1"/>
          <w:rtl/>
        </w:rPr>
        <w:t xml:space="preserve"> </w:t>
      </w:r>
      <w:r w:rsidR="00B46866" w:rsidRPr="006D3189">
        <w:rPr>
          <w:rStyle w:val="Char1"/>
          <w:rFonts w:hint="eastAsia"/>
          <w:rtl/>
        </w:rPr>
        <w:t>أَنْتَ</w:t>
      </w:r>
      <w:r w:rsidRPr="006D3189">
        <w:rPr>
          <w:rStyle w:val="Char1"/>
          <w:rFonts w:hint="cs"/>
          <w:rtl/>
        </w:rPr>
        <w:t>»</w:t>
      </w:r>
      <w:r w:rsidR="00360021">
        <w:rPr>
          <w:rFonts w:hint="cs"/>
          <w:rtl/>
        </w:rPr>
        <w:t>.</w:t>
      </w:r>
    </w:p>
    <w:p w:rsidR="00445261" w:rsidRDefault="00445261" w:rsidP="005E6881">
      <w:pPr>
        <w:pStyle w:val="a3"/>
        <w:numPr>
          <w:ilvl w:val="0"/>
          <w:numId w:val="110"/>
        </w:numPr>
        <w:rPr>
          <w:rtl/>
        </w:rPr>
      </w:pPr>
      <w:r>
        <w:rPr>
          <w:rFonts w:hint="cs"/>
          <w:rtl/>
        </w:rPr>
        <w:t xml:space="preserve">بعد </w:t>
      </w:r>
      <w:r w:rsidR="00B46866">
        <w:rPr>
          <w:rFonts w:hint="cs"/>
          <w:rtl/>
        </w:rPr>
        <w:t>از آن به طرف حجرالأ</w:t>
      </w:r>
      <w:r w:rsidR="00315EA6">
        <w:rPr>
          <w:rFonts w:hint="cs"/>
          <w:rtl/>
        </w:rPr>
        <w:t>سود رفته، و بدون صدا آن را می‌بوسی یا دست را به آن کشیده و می‌بوسی. اگر نتوانستی از دور و در مقابل آن به آن اشاره می‌کنی.</w:t>
      </w:r>
    </w:p>
    <w:p w:rsidR="00315EA6" w:rsidRDefault="00B46866" w:rsidP="00360021">
      <w:pPr>
        <w:pStyle w:val="a3"/>
        <w:rPr>
          <w:rtl/>
        </w:rPr>
      </w:pPr>
      <w:r>
        <w:rPr>
          <w:rFonts w:hint="cs"/>
          <w:rtl/>
        </w:rPr>
        <w:t>زیارت حجرالأ</w:t>
      </w:r>
      <w:r w:rsidR="00315EA6">
        <w:rPr>
          <w:rFonts w:hint="cs"/>
          <w:rtl/>
        </w:rPr>
        <w:t xml:space="preserve">سود باید با طهارت صورت گیرد سپس بگوید: </w:t>
      </w:r>
      <w:r w:rsidR="00315EA6" w:rsidRPr="006D3189">
        <w:rPr>
          <w:rStyle w:val="Char1"/>
          <w:rFonts w:hint="cs"/>
          <w:rtl/>
        </w:rPr>
        <w:t>«</w:t>
      </w:r>
      <w:r w:rsidR="002E235D" w:rsidRPr="006D3189">
        <w:rPr>
          <w:rStyle w:val="Char1"/>
          <w:rFonts w:hint="cs"/>
          <w:rtl/>
        </w:rPr>
        <w:t>بِا</w:t>
      </w:r>
      <w:r w:rsidR="002E235D" w:rsidRPr="006D3189">
        <w:rPr>
          <w:rStyle w:val="Char1"/>
          <w:rFonts w:hint="eastAsia"/>
          <w:rtl/>
        </w:rPr>
        <w:t>سْمِ</w:t>
      </w:r>
      <w:r w:rsidR="002E235D" w:rsidRPr="006D3189">
        <w:rPr>
          <w:rStyle w:val="Char1"/>
          <w:rtl/>
        </w:rPr>
        <w:t xml:space="preserve"> </w:t>
      </w:r>
      <w:r w:rsidR="002E235D" w:rsidRPr="006D3189">
        <w:rPr>
          <w:rStyle w:val="Char1"/>
          <w:rFonts w:hint="eastAsia"/>
          <w:rtl/>
        </w:rPr>
        <w:t>اللَّهِ،</w:t>
      </w:r>
      <w:r w:rsidR="002E235D" w:rsidRPr="006D3189">
        <w:rPr>
          <w:rStyle w:val="Char1"/>
          <w:rtl/>
        </w:rPr>
        <w:t xml:space="preserve"> </w:t>
      </w:r>
      <w:r w:rsidR="002E235D" w:rsidRPr="006D3189">
        <w:rPr>
          <w:rStyle w:val="Char1"/>
          <w:rFonts w:hint="eastAsia"/>
          <w:rtl/>
        </w:rPr>
        <w:t>وَاَللَّهُ</w:t>
      </w:r>
      <w:r w:rsidR="002E235D" w:rsidRPr="006D3189">
        <w:rPr>
          <w:rStyle w:val="Char1"/>
          <w:rtl/>
        </w:rPr>
        <w:t xml:space="preserve"> </w:t>
      </w:r>
      <w:r w:rsidR="002E235D" w:rsidRPr="006D3189">
        <w:rPr>
          <w:rStyle w:val="Char1"/>
          <w:rFonts w:hint="eastAsia"/>
          <w:rtl/>
        </w:rPr>
        <w:t>أَكْبَرُ،</w:t>
      </w:r>
      <w:r w:rsidR="002E235D" w:rsidRPr="006D3189">
        <w:rPr>
          <w:rStyle w:val="Char1"/>
          <w:rtl/>
        </w:rPr>
        <w:t xml:space="preserve"> </w:t>
      </w:r>
      <w:r w:rsidR="002E235D" w:rsidRPr="006D3189">
        <w:rPr>
          <w:rStyle w:val="Char1"/>
          <w:rFonts w:hint="eastAsia"/>
          <w:rtl/>
        </w:rPr>
        <w:t>إيمَانًا</w:t>
      </w:r>
      <w:r w:rsidR="002E235D" w:rsidRPr="006D3189">
        <w:rPr>
          <w:rStyle w:val="Char1"/>
          <w:rtl/>
        </w:rPr>
        <w:t xml:space="preserve"> </w:t>
      </w:r>
      <w:r w:rsidR="002E235D" w:rsidRPr="006D3189">
        <w:rPr>
          <w:rStyle w:val="Char1"/>
          <w:rFonts w:hint="eastAsia"/>
          <w:rtl/>
        </w:rPr>
        <w:t>بِك،</w:t>
      </w:r>
      <w:r w:rsidR="002E235D" w:rsidRPr="006D3189">
        <w:rPr>
          <w:rStyle w:val="Char1"/>
          <w:rtl/>
        </w:rPr>
        <w:t xml:space="preserve"> </w:t>
      </w:r>
      <w:r w:rsidR="002E235D" w:rsidRPr="006D3189">
        <w:rPr>
          <w:rStyle w:val="Char1"/>
          <w:rFonts w:hint="eastAsia"/>
          <w:rtl/>
        </w:rPr>
        <w:t>وَتَصْدِيقًا</w:t>
      </w:r>
      <w:r w:rsidR="002E235D" w:rsidRPr="006D3189">
        <w:rPr>
          <w:rStyle w:val="Char1"/>
          <w:rtl/>
        </w:rPr>
        <w:t xml:space="preserve"> </w:t>
      </w:r>
      <w:r w:rsidR="002E235D" w:rsidRPr="006D3189">
        <w:rPr>
          <w:rStyle w:val="Char1"/>
          <w:rFonts w:hint="eastAsia"/>
          <w:rtl/>
        </w:rPr>
        <w:t>بِكِتَابِك،</w:t>
      </w:r>
      <w:r w:rsidR="002E235D" w:rsidRPr="006D3189">
        <w:rPr>
          <w:rStyle w:val="Char1"/>
          <w:rtl/>
        </w:rPr>
        <w:t xml:space="preserve"> </w:t>
      </w:r>
      <w:r w:rsidR="002E235D" w:rsidRPr="006D3189">
        <w:rPr>
          <w:rStyle w:val="Char1"/>
          <w:rFonts w:hint="eastAsia"/>
          <w:rtl/>
        </w:rPr>
        <w:t>وَوَفَاءً</w:t>
      </w:r>
      <w:r w:rsidR="002E235D" w:rsidRPr="006D3189">
        <w:rPr>
          <w:rStyle w:val="Char1"/>
          <w:rtl/>
        </w:rPr>
        <w:t xml:space="preserve"> </w:t>
      </w:r>
      <w:r w:rsidR="002E235D" w:rsidRPr="006D3189">
        <w:rPr>
          <w:rStyle w:val="Char1"/>
          <w:rFonts w:hint="eastAsia"/>
          <w:rtl/>
        </w:rPr>
        <w:t>بِعَهْدِك،</w:t>
      </w:r>
      <w:r w:rsidR="002E235D" w:rsidRPr="006D3189">
        <w:rPr>
          <w:rStyle w:val="Char1"/>
          <w:rtl/>
        </w:rPr>
        <w:t xml:space="preserve"> </w:t>
      </w:r>
      <w:r w:rsidR="002E235D" w:rsidRPr="006D3189">
        <w:rPr>
          <w:rStyle w:val="Char1"/>
          <w:rFonts w:hint="eastAsia"/>
          <w:rtl/>
        </w:rPr>
        <w:t>وَاتِّبَاعًا</w:t>
      </w:r>
      <w:r w:rsidR="002E235D" w:rsidRPr="006D3189">
        <w:rPr>
          <w:rStyle w:val="Char1"/>
          <w:rtl/>
        </w:rPr>
        <w:t xml:space="preserve"> </w:t>
      </w:r>
      <w:r w:rsidR="002E235D" w:rsidRPr="006D3189">
        <w:rPr>
          <w:rStyle w:val="Char1"/>
          <w:rFonts w:hint="eastAsia"/>
          <w:rtl/>
        </w:rPr>
        <w:t>لِسُنَّةِ</w:t>
      </w:r>
      <w:r w:rsidR="002E235D" w:rsidRPr="006D3189">
        <w:rPr>
          <w:rStyle w:val="Char1"/>
          <w:rtl/>
        </w:rPr>
        <w:t xml:space="preserve"> </w:t>
      </w:r>
      <w:r w:rsidR="002E235D" w:rsidRPr="006D3189">
        <w:rPr>
          <w:rStyle w:val="Char1"/>
          <w:rFonts w:hint="eastAsia"/>
          <w:rtl/>
        </w:rPr>
        <w:t>نَبِيِّك</w:t>
      </w:r>
      <w:r w:rsidR="002E235D" w:rsidRPr="006D3189">
        <w:rPr>
          <w:rStyle w:val="Char1"/>
          <w:rtl/>
        </w:rPr>
        <w:t xml:space="preserve"> </w:t>
      </w:r>
      <w:r w:rsidR="002E235D" w:rsidRPr="006D3189">
        <w:rPr>
          <w:rStyle w:val="Char1"/>
          <w:rFonts w:hint="eastAsia"/>
          <w:rtl/>
        </w:rPr>
        <w:t>مُحَمَّدٍ</w:t>
      </w:r>
      <w:r w:rsidR="002E235D" w:rsidRPr="006D3189">
        <w:rPr>
          <w:rStyle w:val="Char1"/>
          <w:rtl/>
        </w:rPr>
        <w:t xml:space="preserve"> </w:t>
      </w:r>
      <w:r w:rsidR="002E235D" w:rsidRPr="006D3189">
        <w:rPr>
          <w:rStyle w:val="Char1"/>
          <w:rFonts w:hint="eastAsia"/>
        </w:rPr>
        <w:sym w:font="AGA Arabesque" w:char="F072"/>
      </w:r>
      <w:r w:rsidR="002E235D" w:rsidRPr="006D3189">
        <w:rPr>
          <w:rStyle w:val="Char1"/>
          <w:rFonts w:hint="cs"/>
          <w:rtl/>
        </w:rPr>
        <w:t>»</w:t>
      </w:r>
      <w:r w:rsidR="002E235D">
        <w:rPr>
          <w:rFonts w:hint="cs"/>
          <w:rtl/>
        </w:rPr>
        <w:t>.</w:t>
      </w:r>
    </w:p>
    <w:p w:rsidR="00315EA6" w:rsidRPr="00041EC8" w:rsidRDefault="00315EA6" w:rsidP="00360021">
      <w:pPr>
        <w:pStyle w:val="a3"/>
        <w:rPr>
          <w:rFonts w:ascii="KFGQPC Uthmanic Script HAFS" w:hAnsi="KFGQPC Uthmanic Script HAFS" w:cs="KFGQPC Uthmanic Script HAFS"/>
          <w:rtl/>
        </w:rPr>
      </w:pPr>
      <w:r>
        <w:rPr>
          <w:rFonts w:hint="cs"/>
          <w:rtl/>
        </w:rPr>
        <w:t>سپس، بیت را در سمت چپ قرار داده و شروع به طواف می‌کند و هم زمان دعا و ذکر خدای</w:t>
      </w:r>
      <w:r>
        <w:rPr>
          <w:rFonts w:cs="CTraditional Arabic" w:hint="cs"/>
          <w:rtl/>
        </w:rPr>
        <w:t>ﻷ</w:t>
      </w:r>
      <w:r>
        <w:rPr>
          <w:rFonts w:hint="cs"/>
          <w:rtl/>
        </w:rPr>
        <w:t xml:space="preserve"> را خوانده و بر پیامبر</w:t>
      </w:r>
      <w:r>
        <w:rPr>
          <w:rFonts w:cs="CTraditional Arabic" w:hint="cs"/>
          <w:sz w:val="26"/>
          <w:szCs w:val="26"/>
          <w:rtl/>
        </w:rPr>
        <w:t>ص</w:t>
      </w:r>
      <w:r>
        <w:rPr>
          <w:rFonts w:hint="cs"/>
          <w:rtl/>
        </w:rPr>
        <w:t xml:space="preserve"> درود می‌فرستد. هنگام رسیدن به رکن یمانی به آن دست کشیده و در خاتم</w:t>
      </w:r>
      <w:r w:rsidR="00360021">
        <w:rPr>
          <w:rFonts w:hint="cs"/>
          <w:rtl/>
        </w:rPr>
        <w:t>ۀ</w:t>
      </w:r>
      <w:r>
        <w:rPr>
          <w:rFonts w:hint="cs"/>
          <w:rtl/>
        </w:rPr>
        <w:t xml:space="preserve"> دور بگوید.</w:t>
      </w:r>
      <w:r w:rsidR="00E0102F">
        <w:rPr>
          <w:rFonts w:hint="cs"/>
          <w:rtl/>
        </w:rPr>
        <w:t xml:space="preserve"> </w:t>
      </w:r>
      <w:r w:rsidR="00E0102F">
        <w:rPr>
          <w:rFonts w:ascii="Traditional Arabic" w:hAnsi="Traditional Arabic" w:cs="Traditional Arabic"/>
          <w:rtl/>
        </w:rPr>
        <w:t>﴿</w:t>
      </w:r>
      <w:r w:rsidR="00041EC8">
        <w:rPr>
          <w:rFonts w:ascii="KFGQPC Uthmanic Script HAFS" w:hAnsi="KFGQPC Uthmanic Script HAFS" w:cs="KFGQPC Uthmanic Script HAFS"/>
          <w:rtl/>
        </w:rPr>
        <w:t xml:space="preserve">رَبَّنَآ ءَاتِنَا فِي </w:t>
      </w:r>
      <w:r w:rsidR="00041EC8">
        <w:rPr>
          <w:rFonts w:ascii="KFGQPC Uthmanic Script HAFS" w:hAnsi="KFGQPC Uthmanic Script HAFS" w:cs="KFGQPC Uthmanic Script HAFS" w:hint="cs"/>
          <w:rtl/>
        </w:rPr>
        <w:t>ٱ</w:t>
      </w:r>
      <w:r w:rsidR="00041EC8">
        <w:rPr>
          <w:rFonts w:ascii="KFGQPC Uthmanic Script HAFS" w:hAnsi="KFGQPC Uthmanic Script HAFS" w:cs="KFGQPC Uthmanic Script HAFS" w:hint="eastAsia"/>
          <w:rtl/>
        </w:rPr>
        <w:t>لدُّنۡيَا</w:t>
      </w:r>
      <w:r w:rsidR="00041EC8">
        <w:rPr>
          <w:rFonts w:ascii="KFGQPC Uthmanic Script HAFS" w:hAnsi="KFGQPC Uthmanic Script HAFS" w:cs="KFGQPC Uthmanic Script HAFS"/>
          <w:rtl/>
        </w:rPr>
        <w:t xml:space="preserve"> حَسَنَةٗ وَفِي </w:t>
      </w:r>
      <w:r w:rsidR="00041EC8">
        <w:rPr>
          <w:rFonts w:ascii="KFGQPC Uthmanic Script HAFS" w:hAnsi="KFGQPC Uthmanic Script HAFS" w:cs="KFGQPC Uthmanic Script HAFS" w:hint="cs"/>
          <w:rtl/>
        </w:rPr>
        <w:t>ٱ</w:t>
      </w:r>
      <w:r w:rsidR="00041EC8">
        <w:rPr>
          <w:rFonts w:ascii="KFGQPC Uthmanic Script HAFS" w:hAnsi="KFGQPC Uthmanic Script HAFS" w:cs="KFGQPC Uthmanic Script HAFS" w:hint="eastAsia"/>
          <w:rtl/>
        </w:rPr>
        <w:t>لۡأٓخِرَةِ</w:t>
      </w:r>
      <w:r w:rsidR="00041EC8">
        <w:rPr>
          <w:rFonts w:ascii="KFGQPC Uthmanic Script HAFS" w:hAnsi="KFGQPC Uthmanic Script HAFS" w:cs="KFGQPC Uthmanic Script HAFS"/>
          <w:rtl/>
        </w:rPr>
        <w:t xml:space="preserve"> حَسَنَةٗ وَقِنَا عَذَابَ </w:t>
      </w:r>
      <w:r w:rsidR="00041EC8">
        <w:rPr>
          <w:rFonts w:ascii="KFGQPC Uthmanic Script HAFS" w:hAnsi="KFGQPC Uthmanic Script HAFS" w:cs="KFGQPC Uthmanic Script HAFS" w:hint="cs"/>
          <w:rtl/>
        </w:rPr>
        <w:t>ٱ</w:t>
      </w:r>
      <w:r w:rsidR="00041EC8">
        <w:rPr>
          <w:rFonts w:ascii="KFGQPC Uthmanic Script HAFS" w:hAnsi="KFGQPC Uthmanic Script HAFS" w:cs="KFGQPC Uthmanic Script HAFS" w:hint="eastAsia"/>
          <w:rtl/>
        </w:rPr>
        <w:t>لنَّارِ</w:t>
      </w:r>
      <w:r w:rsidR="00041EC8">
        <w:rPr>
          <w:rFonts w:ascii="KFGQPC Uthmanic Script HAFS" w:hAnsi="KFGQPC Uthmanic Script HAFS" w:cs="KFGQPC Uthmanic Script HAFS"/>
          <w:rtl/>
        </w:rPr>
        <w:t xml:space="preserve"> ٢٠١</w:t>
      </w:r>
      <w:r w:rsidR="00E0102F">
        <w:rPr>
          <w:rFonts w:ascii="Traditional Arabic" w:hAnsi="Traditional Arabic" w:cs="Traditional Arabic"/>
          <w:rtl/>
        </w:rPr>
        <w:t>﴾</w:t>
      </w:r>
      <w:r w:rsidR="00E0102F">
        <w:rPr>
          <w:rFonts w:hint="cs"/>
          <w:rtl/>
        </w:rPr>
        <w:t xml:space="preserve"> </w:t>
      </w:r>
      <w:r w:rsidR="00E0102F" w:rsidRPr="00360021">
        <w:rPr>
          <w:rStyle w:val="Char4"/>
          <w:rtl/>
        </w:rPr>
        <w:t>[</w:t>
      </w:r>
      <w:r w:rsidR="00E0102F" w:rsidRPr="00360021">
        <w:rPr>
          <w:rStyle w:val="Char4"/>
          <w:rFonts w:hint="cs"/>
          <w:rtl/>
        </w:rPr>
        <w:t>البقرة: 201</w:t>
      </w:r>
      <w:r w:rsidR="00E0102F" w:rsidRPr="00360021">
        <w:rPr>
          <w:rStyle w:val="Char4"/>
          <w:rtl/>
        </w:rPr>
        <w:t>]</w:t>
      </w:r>
      <w:r w:rsidR="00E0102F" w:rsidRPr="00360021">
        <w:rPr>
          <w:rtl/>
        </w:rPr>
        <w:t>.</w:t>
      </w:r>
    </w:p>
    <w:p w:rsidR="00315EA6" w:rsidRDefault="00C92024" w:rsidP="005E6881">
      <w:pPr>
        <w:pStyle w:val="a3"/>
        <w:numPr>
          <w:ilvl w:val="0"/>
          <w:numId w:val="110"/>
        </w:numPr>
        <w:rPr>
          <w:rtl/>
        </w:rPr>
      </w:pPr>
      <w:r>
        <w:rPr>
          <w:rFonts w:hint="cs"/>
          <w:rtl/>
        </w:rPr>
        <w:t xml:space="preserve">چون از طواف فارغ شدی به طرف مقام ابراهیم رفته و در آنجا دو رکعت نماز به جا آورده و دو رکعت اول بعد از فاتحه، قل یا </w:t>
      </w:r>
      <w:r w:rsidR="00C87007">
        <w:rPr>
          <w:rFonts w:hint="cs"/>
          <w:rtl/>
        </w:rPr>
        <w:t>أ</w:t>
      </w:r>
      <w:r>
        <w:rPr>
          <w:rFonts w:hint="cs"/>
          <w:rtl/>
        </w:rPr>
        <w:t>یها</w:t>
      </w:r>
      <w:r w:rsidR="00C87007">
        <w:rPr>
          <w:rFonts w:hint="cs"/>
          <w:rtl/>
        </w:rPr>
        <w:t xml:space="preserve"> </w:t>
      </w:r>
      <w:r>
        <w:rPr>
          <w:rFonts w:hint="cs"/>
          <w:rtl/>
        </w:rPr>
        <w:t>الکافرون، و دو رکعت دوم بعد از فاتحه، قل‌هوالله احد را می‌خوانی. این‌ نماز را نماز طواف می‌گویند.</w:t>
      </w:r>
    </w:p>
    <w:p w:rsidR="00C92024" w:rsidRDefault="00C92024" w:rsidP="005E6881">
      <w:pPr>
        <w:pStyle w:val="a3"/>
        <w:numPr>
          <w:ilvl w:val="0"/>
          <w:numId w:val="110"/>
        </w:numPr>
        <w:rPr>
          <w:rtl/>
        </w:rPr>
      </w:pPr>
      <w:r>
        <w:rPr>
          <w:rFonts w:hint="cs"/>
          <w:rtl/>
        </w:rPr>
        <w:t>بعد از آن به طرف آب زمزم رفته و در حالی که رو به کعبه ایستاده‌ای آب بنوش تا سیر شوی.</w:t>
      </w:r>
    </w:p>
    <w:p w:rsidR="00C92024" w:rsidRDefault="005E6F6F" w:rsidP="005E6881">
      <w:pPr>
        <w:pStyle w:val="a3"/>
        <w:numPr>
          <w:ilvl w:val="0"/>
          <w:numId w:val="110"/>
        </w:numPr>
        <w:rPr>
          <w:rtl/>
        </w:rPr>
      </w:pPr>
      <w:r>
        <w:rPr>
          <w:rFonts w:hint="cs"/>
          <w:rtl/>
        </w:rPr>
        <w:t>سپس به طرف باب‌الملتزم می‌روی و از خدا خیرات و برکات دو جهان را می‌طلبی و بعد</w:t>
      </w:r>
      <w:r w:rsidR="002E235D">
        <w:rPr>
          <w:rFonts w:hint="cs"/>
          <w:rtl/>
        </w:rPr>
        <w:t xml:space="preserve"> از آن اگر توانستی به طرف حجرالأ</w:t>
      </w:r>
      <w:r>
        <w:rPr>
          <w:rFonts w:hint="cs"/>
          <w:rtl/>
        </w:rPr>
        <w:t xml:space="preserve">سود رفته </w:t>
      </w:r>
      <w:r w:rsidR="002E235D">
        <w:rPr>
          <w:rFonts w:hint="cs"/>
          <w:rtl/>
        </w:rPr>
        <w:t xml:space="preserve">و آن را بوسه می‌زنی و بعداً از </w:t>
      </w:r>
      <w:r w:rsidR="002E235D">
        <w:rPr>
          <w:rFonts w:cs="Traditional Arabic" w:hint="cs"/>
          <w:rtl/>
        </w:rPr>
        <w:t>«</w:t>
      </w:r>
      <w:r w:rsidR="002E235D">
        <w:rPr>
          <w:rFonts w:hint="cs"/>
          <w:rtl/>
        </w:rPr>
        <w:t>باب‌الصفا</w:t>
      </w:r>
      <w:r w:rsidR="002E235D">
        <w:rPr>
          <w:rFonts w:cs="Traditional Arabic" w:hint="cs"/>
          <w:rtl/>
        </w:rPr>
        <w:t>»</w:t>
      </w:r>
      <w:r>
        <w:rPr>
          <w:rFonts w:hint="cs"/>
          <w:rtl/>
        </w:rPr>
        <w:t xml:space="preserve"> به طرف صفا خارج می‌شوی و این آیه را تلاوت می‌نمایی.</w:t>
      </w:r>
    </w:p>
    <w:p w:rsidR="004F4E2C" w:rsidRDefault="00E0102F" w:rsidP="00360021">
      <w:pPr>
        <w:pStyle w:val="a3"/>
        <w:rPr>
          <w:rtl/>
        </w:rPr>
      </w:pPr>
      <w:r>
        <w:rPr>
          <w:rFonts w:ascii="Traditional Arabic" w:hAnsi="Traditional Arabic" w:cs="Traditional Arabic"/>
          <w:rtl/>
        </w:rPr>
        <w:t>﴿</w:t>
      </w:r>
      <w:r w:rsidR="00041EC8">
        <w:rPr>
          <w:rFonts w:ascii="KFGQPC Uthmanic Script HAFS" w:hAnsi="KFGQPC Uthmanic Script HAFS" w:cs="KFGQPC Uthmanic Script HAFS"/>
          <w:rtl/>
        </w:rPr>
        <w:t xml:space="preserve">۞إِنَّ </w:t>
      </w:r>
      <w:r w:rsidR="00041EC8">
        <w:rPr>
          <w:rFonts w:ascii="KFGQPC Uthmanic Script HAFS" w:hAnsi="KFGQPC Uthmanic Script HAFS" w:cs="KFGQPC Uthmanic Script HAFS" w:hint="cs"/>
          <w:rtl/>
        </w:rPr>
        <w:t>ٱ</w:t>
      </w:r>
      <w:r w:rsidR="00041EC8">
        <w:rPr>
          <w:rFonts w:ascii="KFGQPC Uthmanic Script HAFS" w:hAnsi="KFGQPC Uthmanic Script HAFS" w:cs="KFGQPC Uthmanic Script HAFS" w:hint="eastAsia"/>
          <w:rtl/>
        </w:rPr>
        <w:t>لصَّفَا</w:t>
      </w:r>
      <w:r w:rsidR="00041EC8">
        <w:rPr>
          <w:rFonts w:ascii="KFGQPC Uthmanic Script HAFS" w:hAnsi="KFGQPC Uthmanic Script HAFS" w:cs="KFGQPC Uthmanic Script HAFS"/>
          <w:rtl/>
        </w:rPr>
        <w:t xml:space="preserve"> وَ</w:t>
      </w:r>
      <w:r w:rsidR="00041EC8">
        <w:rPr>
          <w:rFonts w:ascii="KFGQPC Uthmanic Script HAFS" w:hAnsi="KFGQPC Uthmanic Script HAFS" w:cs="KFGQPC Uthmanic Script HAFS" w:hint="cs"/>
          <w:rtl/>
        </w:rPr>
        <w:t>ٱ</w:t>
      </w:r>
      <w:r w:rsidR="00041EC8">
        <w:rPr>
          <w:rFonts w:ascii="KFGQPC Uthmanic Script HAFS" w:hAnsi="KFGQPC Uthmanic Script HAFS" w:cs="KFGQPC Uthmanic Script HAFS" w:hint="eastAsia"/>
          <w:rtl/>
        </w:rPr>
        <w:t>لۡمَرۡوَةَ</w:t>
      </w:r>
      <w:r w:rsidR="00041EC8">
        <w:rPr>
          <w:rFonts w:ascii="KFGQPC Uthmanic Script HAFS" w:hAnsi="KFGQPC Uthmanic Script HAFS" w:cs="KFGQPC Uthmanic Script HAFS"/>
          <w:rtl/>
        </w:rPr>
        <w:t xml:space="preserve"> مِن شَعَآئِرِ </w:t>
      </w:r>
      <w:r w:rsidR="00041EC8">
        <w:rPr>
          <w:rFonts w:ascii="KFGQPC Uthmanic Script HAFS" w:hAnsi="KFGQPC Uthmanic Script HAFS" w:cs="KFGQPC Uthmanic Script HAFS" w:hint="cs"/>
          <w:rtl/>
        </w:rPr>
        <w:t>ٱ</w:t>
      </w:r>
      <w:r w:rsidR="00041EC8">
        <w:rPr>
          <w:rFonts w:ascii="KFGQPC Uthmanic Script HAFS" w:hAnsi="KFGQPC Uthmanic Script HAFS" w:cs="KFGQPC Uthmanic Script HAFS" w:hint="eastAsia"/>
          <w:rtl/>
        </w:rPr>
        <w:t>للَّهِ</w:t>
      </w:r>
      <w:r>
        <w:rPr>
          <w:rFonts w:ascii="Traditional Arabic" w:hAnsi="Traditional Arabic" w:cs="Traditional Arabic"/>
          <w:rtl/>
        </w:rPr>
        <w:t>﴾</w:t>
      </w:r>
      <w:r w:rsidRPr="00360021">
        <w:rPr>
          <w:rStyle w:val="Char4"/>
          <w:rFonts w:hint="cs"/>
          <w:rtl/>
        </w:rPr>
        <w:t xml:space="preserve"> </w:t>
      </w:r>
      <w:r w:rsidRPr="00360021">
        <w:rPr>
          <w:rStyle w:val="Char4"/>
          <w:rtl/>
        </w:rPr>
        <w:t>[</w:t>
      </w:r>
      <w:r w:rsidRPr="00360021">
        <w:rPr>
          <w:rStyle w:val="Char4"/>
          <w:rFonts w:hint="cs"/>
          <w:rtl/>
        </w:rPr>
        <w:t>البقرة: 158</w:t>
      </w:r>
      <w:r w:rsidRPr="00360021">
        <w:rPr>
          <w:rStyle w:val="Char4"/>
          <w:rtl/>
        </w:rPr>
        <w:t>]</w:t>
      </w:r>
      <w:r w:rsidRPr="00360021">
        <w:rPr>
          <w:rtl/>
        </w:rPr>
        <w:t>.</w:t>
      </w:r>
    </w:p>
    <w:p w:rsidR="00CA3327" w:rsidRPr="00360021" w:rsidRDefault="00CA3327" w:rsidP="00360021">
      <w:pPr>
        <w:pStyle w:val="a3"/>
        <w:rPr>
          <w:rtl/>
        </w:rPr>
      </w:pPr>
      <w:r w:rsidRPr="00360021">
        <w:rPr>
          <w:rFonts w:hint="cs"/>
          <w:rtl/>
        </w:rPr>
        <w:t>«</w:t>
      </w:r>
      <w:r w:rsidRPr="00360021">
        <w:rPr>
          <w:rtl/>
        </w:rPr>
        <w:t xml:space="preserve">بى‏گمان </w:t>
      </w:r>
      <w:r w:rsidRPr="00360021">
        <w:rPr>
          <w:rFonts w:hint="cs"/>
          <w:rtl/>
        </w:rPr>
        <w:t>«</w:t>
      </w:r>
      <w:r w:rsidRPr="00360021">
        <w:rPr>
          <w:rtl/>
        </w:rPr>
        <w:t>صفا</w:t>
      </w:r>
      <w:r w:rsidRPr="00360021">
        <w:rPr>
          <w:rFonts w:hint="cs"/>
          <w:rtl/>
        </w:rPr>
        <w:t>»</w:t>
      </w:r>
      <w:r w:rsidRPr="00360021">
        <w:rPr>
          <w:rtl/>
        </w:rPr>
        <w:t xml:space="preserve"> و </w:t>
      </w:r>
      <w:r w:rsidRPr="00360021">
        <w:rPr>
          <w:rFonts w:hint="cs"/>
          <w:rtl/>
        </w:rPr>
        <w:t>«</w:t>
      </w:r>
      <w:r w:rsidRPr="00360021">
        <w:rPr>
          <w:rtl/>
        </w:rPr>
        <w:t>مروه</w:t>
      </w:r>
      <w:r w:rsidRPr="00360021">
        <w:rPr>
          <w:rFonts w:hint="cs"/>
          <w:rtl/>
        </w:rPr>
        <w:t>»</w:t>
      </w:r>
      <w:r w:rsidRPr="00360021">
        <w:rPr>
          <w:rtl/>
        </w:rPr>
        <w:t xml:space="preserve"> از شعائر خدا هستند</w:t>
      </w:r>
      <w:r w:rsidRPr="00360021">
        <w:rPr>
          <w:rFonts w:hint="cs"/>
          <w:rtl/>
        </w:rPr>
        <w:t>»</w:t>
      </w:r>
      <w:r w:rsidR="00360021" w:rsidRPr="00360021">
        <w:rPr>
          <w:rFonts w:hint="cs"/>
          <w:rtl/>
        </w:rPr>
        <w:t>.</w:t>
      </w:r>
    </w:p>
    <w:p w:rsidR="005E6F6F" w:rsidRDefault="004F4E2C" w:rsidP="00360021">
      <w:pPr>
        <w:pStyle w:val="a3"/>
        <w:rPr>
          <w:rtl/>
        </w:rPr>
      </w:pPr>
      <w:r>
        <w:rPr>
          <w:rFonts w:hint="cs"/>
          <w:rtl/>
        </w:rPr>
        <w:t xml:space="preserve">وقتی که به کوه صفا رسیدی رو به کعبه می‌ایستی و سه بار الله‌اکبر گفته و این ذکر را می‌خوانی: </w:t>
      </w:r>
      <w:r w:rsidR="00CA3327" w:rsidRPr="006D3189">
        <w:rPr>
          <w:rStyle w:val="Char1"/>
          <w:rFonts w:hint="cs"/>
          <w:rtl/>
        </w:rPr>
        <w:t>«</w:t>
      </w:r>
      <w:r w:rsidR="00CA3327" w:rsidRPr="006D3189">
        <w:rPr>
          <w:rStyle w:val="Char1"/>
          <w:rtl/>
        </w:rPr>
        <w:t>لاَ إِلَهَ إِلاَّ اللهُ وَحْدَهُ لاَ شَرِيْكَ لَهُ، لَهُ الْمُلْكُ، وَلَهُ الْحَمْدُ، وَهُوَ عَلَى كُلِّ شَيْءٍ قَدِيْرٌ، لاَ إِلَهَ إِلاَّ اللهُ وَحْدَهُ، صَدَقَ اللهُ وَعْدَهُ، وَنَصَرَ عَبْدَهُ، وَهَزَمَ اْلأَحْزَابَ وَحْدَهُ</w:t>
      </w:r>
      <w:r w:rsidR="00CA3327" w:rsidRPr="006D3189">
        <w:rPr>
          <w:rStyle w:val="Char1"/>
          <w:rFonts w:hint="cs"/>
          <w:rtl/>
        </w:rPr>
        <w:t>»</w:t>
      </w:r>
      <w:r>
        <w:rPr>
          <w:rFonts w:hint="cs"/>
          <w:rtl/>
        </w:rPr>
        <w:t xml:space="preserve"> بعداً خیرات و برکات دو جهان را از خدا می‌طلبی. این سعی، بنابر قول </w:t>
      </w:r>
      <w:r w:rsidR="000C1495">
        <w:rPr>
          <w:rFonts w:hint="cs"/>
          <w:rtl/>
        </w:rPr>
        <w:t>ارحج واجب است و تارک آن یا بعضی از آن باید دم بپردازد.</w:t>
      </w:r>
    </w:p>
    <w:p w:rsidR="000C1495" w:rsidRDefault="000C1495" w:rsidP="00360021">
      <w:pPr>
        <w:pStyle w:val="a3"/>
        <w:rPr>
          <w:rtl/>
        </w:rPr>
      </w:pPr>
      <w:r>
        <w:rPr>
          <w:rFonts w:hint="cs"/>
          <w:rtl/>
        </w:rPr>
        <w:t>اگر محرم قصد حج تمتع را داشته باشد بعد از سعی بین صفا و مروه‌ موهای خود را کوتاه می‌کند. و در اینجا، اعمال عمره تمام شده و آنچه از وی ممنوع شده بود برایش مباح می‌گردد.</w:t>
      </w:r>
    </w:p>
    <w:p w:rsidR="000C1495" w:rsidRDefault="000C1495" w:rsidP="005E6881">
      <w:pPr>
        <w:pStyle w:val="a3"/>
        <w:numPr>
          <w:ilvl w:val="0"/>
          <w:numId w:val="110"/>
        </w:numPr>
        <w:rPr>
          <w:rtl/>
        </w:rPr>
      </w:pPr>
      <w:r>
        <w:rPr>
          <w:rFonts w:hint="cs"/>
          <w:rtl/>
        </w:rPr>
        <w:t>اما کسانی که احرام به انجام حج افراد یا قران بسته‌اند در احرام باقی می‌مانند. در روز هشتم ذی‌الحجه شخصی که به نیت حج تمتع رفته است، احرام را در منزلش بسته و با سایر حجاج به سمت منی حرکت می‌کند و شب را در منی می‌ماند.</w:t>
      </w:r>
    </w:p>
    <w:p w:rsidR="000C1495" w:rsidRDefault="000C1495" w:rsidP="005E6881">
      <w:pPr>
        <w:pStyle w:val="a3"/>
        <w:numPr>
          <w:ilvl w:val="0"/>
          <w:numId w:val="110"/>
        </w:numPr>
        <w:rPr>
          <w:rtl/>
        </w:rPr>
      </w:pPr>
      <w:r>
        <w:rPr>
          <w:rFonts w:hint="cs"/>
          <w:rtl/>
        </w:rPr>
        <w:t>بعد از طلوع خورشید یا بعد از خواندن پنج نماز شبانه‌روز در منی، به سمت عرفات حرکات می‌کند. سپس در کنار مسجد نمره پیاده شده و غسل می‌کند و نمازهای ظهر و عصر را به صورت قصر و جمع تقدیم می‌خواند، این در صورتی است که نماز را با جماعت بخواند، اما اگر نتواند با جماعت بخواند، نماز را جمع و قصر می‌خواند به هر طوری که امکانش بود، تقدیم یا تأخیر. وقوف در عرفه را بعد از زوال آغاز کند، و در کنار صخره‌های عرفه یا نزدیک</w:t>
      </w:r>
      <w:r w:rsidR="00853096">
        <w:rPr>
          <w:rFonts w:hint="cs"/>
          <w:rtl/>
        </w:rPr>
        <w:t xml:space="preserve"> آن‌ها </w:t>
      </w:r>
      <w:r w:rsidR="006E7E6F">
        <w:rPr>
          <w:rFonts w:hint="cs"/>
          <w:rtl/>
        </w:rPr>
        <w:t>وقوف می‌کند، زیرا رسول‌خدا</w:t>
      </w:r>
      <w:r w:rsidR="006E7E6F">
        <w:rPr>
          <w:rFonts w:cs="CTraditional Arabic" w:hint="cs"/>
          <w:sz w:val="26"/>
          <w:szCs w:val="26"/>
          <w:rtl/>
        </w:rPr>
        <w:t>ص</w:t>
      </w:r>
      <w:r w:rsidR="006E7E6F">
        <w:rPr>
          <w:rFonts w:hint="cs"/>
          <w:rtl/>
        </w:rPr>
        <w:t xml:space="preserve"> در آنجا توقف کرده است.</w:t>
      </w:r>
    </w:p>
    <w:p w:rsidR="006E7E6F" w:rsidRDefault="001B3EEB" w:rsidP="005E6881">
      <w:pPr>
        <w:pStyle w:val="a3"/>
        <w:numPr>
          <w:ilvl w:val="0"/>
          <w:numId w:val="110"/>
        </w:numPr>
        <w:rPr>
          <w:rtl/>
        </w:rPr>
      </w:pPr>
      <w:r>
        <w:rPr>
          <w:rFonts w:hint="cs"/>
          <w:rtl/>
        </w:rPr>
        <w:t>وقوف در عرفه رکن اعظم حج است.</w:t>
      </w:r>
    </w:p>
    <w:p w:rsidR="001B3EEB" w:rsidRDefault="001B3EEB" w:rsidP="00360021">
      <w:pPr>
        <w:pStyle w:val="a3"/>
        <w:rPr>
          <w:rtl/>
        </w:rPr>
      </w:pPr>
      <w:r>
        <w:rPr>
          <w:rFonts w:hint="cs"/>
          <w:rtl/>
        </w:rPr>
        <w:t>بالا رفتن از جبل‌الرحمه لازم و سنت نیست و در آنجا رو به قبله ایستاده و شروع به خواندن دعا، و اذکار و تضرع و ابتهال می‌کند تا شب فرا می‌رسد. با فرارسیدن شب به سمت مزدلفه حرکت می‌کند و نمازهای مغرب و عشاء را به صورت جمع‌التأخیر در مزدلفه می‌خواند و شب را در آنجا بسر می‌برد.</w:t>
      </w:r>
    </w:p>
    <w:p w:rsidR="001B3EEB" w:rsidRDefault="001B3EEB" w:rsidP="005E6881">
      <w:pPr>
        <w:pStyle w:val="a3"/>
        <w:numPr>
          <w:ilvl w:val="0"/>
          <w:numId w:val="110"/>
        </w:numPr>
        <w:rPr>
          <w:rtl/>
        </w:rPr>
      </w:pPr>
      <w:r>
        <w:rPr>
          <w:rFonts w:hint="cs"/>
          <w:rtl/>
        </w:rPr>
        <w:t>بعد از طلوع فجر، در مشعرالحرام توقف کرده و تا روشن شدن کنار شرقی آسمان، زیاد ذکر خدا را کرده و بعداً سنگریزه‌ها را جمع نموده و به طرف منی باز می‌گردد. وقوف در مشعرالحرام واجب و ترک آن موجب دم می‌گردد.</w:t>
      </w:r>
    </w:p>
    <w:p w:rsidR="001B3EEB" w:rsidRDefault="007C1C44" w:rsidP="005E6881">
      <w:pPr>
        <w:pStyle w:val="a3"/>
        <w:numPr>
          <w:ilvl w:val="0"/>
          <w:numId w:val="110"/>
        </w:numPr>
        <w:rPr>
          <w:rtl/>
        </w:rPr>
      </w:pPr>
      <w:r>
        <w:rPr>
          <w:rFonts w:hint="cs"/>
          <w:rtl/>
        </w:rPr>
        <w:t>بعد از طلوع خورشید جمر</w:t>
      </w:r>
      <w:r w:rsidR="00360021">
        <w:rPr>
          <w:rFonts w:hint="cs"/>
          <w:rtl/>
        </w:rPr>
        <w:t>ۀ</w:t>
      </w:r>
      <w:r>
        <w:rPr>
          <w:rFonts w:hint="cs"/>
          <w:rtl/>
        </w:rPr>
        <w:t xml:space="preserve"> عقبه را با هفت سنگ رمی می‌کند.</w:t>
      </w:r>
    </w:p>
    <w:p w:rsidR="007C1C44" w:rsidRDefault="007C1C44" w:rsidP="005E6881">
      <w:pPr>
        <w:pStyle w:val="a3"/>
        <w:numPr>
          <w:ilvl w:val="0"/>
          <w:numId w:val="110"/>
        </w:numPr>
        <w:rPr>
          <w:rtl/>
        </w:rPr>
      </w:pPr>
      <w:r>
        <w:rPr>
          <w:rFonts w:hint="cs"/>
          <w:rtl/>
        </w:rPr>
        <w:t>بعد از آن در صورت امکان، هدی را ذبح کرده و موهای سرش را کوتاه می‌کند. با این عمل، محرمات سابق به جز جماع برای حاجی مباح می‌گردد.</w:t>
      </w:r>
    </w:p>
    <w:p w:rsidR="007C1C44" w:rsidRDefault="00136DE6" w:rsidP="005E6881">
      <w:pPr>
        <w:pStyle w:val="a3"/>
        <w:numPr>
          <w:ilvl w:val="0"/>
          <w:numId w:val="110"/>
        </w:numPr>
        <w:rPr>
          <w:rtl/>
        </w:rPr>
      </w:pPr>
      <w:r>
        <w:rPr>
          <w:rFonts w:hint="cs"/>
          <w:rtl/>
        </w:rPr>
        <w:t>سپس به طرف مک</w:t>
      </w:r>
      <w:r w:rsidRPr="00360021">
        <w:rPr>
          <w:rFonts w:hint="cs"/>
          <w:rtl/>
        </w:rPr>
        <w:t xml:space="preserve">ه برگشته و به مانند طواف القدوم، طواف افاضه را انجام </w:t>
      </w:r>
      <w:r w:rsidR="00B46866" w:rsidRPr="00360021">
        <w:rPr>
          <w:rFonts w:hint="cs"/>
          <w:rtl/>
        </w:rPr>
        <w:t>می‌دهد. این طواف را طواف الزیارة</w:t>
      </w:r>
      <w:r w:rsidRPr="00360021">
        <w:rPr>
          <w:rFonts w:hint="cs"/>
          <w:rtl/>
        </w:rPr>
        <w:t xml:space="preserve"> نیز</w:t>
      </w:r>
      <w:r>
        <w:rPr>
          <w:rFonts w:hint="cs"/>
          <w:rtl/>
        </w:rPr>
        <w:t xml:space="preserve"> می‌گویند. اگر احرام به تمتع بسته باشد بعد از طواف، سعی بین صفا و مروه را انجام می‌دهد.</w:t>
      </w:r>
    </w:p>
    <w:p w:rsidR="00136DE6" w:rsidRDefault="00136DE6" w:rsidP="00360021">
      <w:pPr>
        <w:pStyle w:val="a3"/>
        <w:rPr>
          <w:rtl/>
        </w:rPr>
      </w:pPr>
      <w:r>
        <w:rPr>
          <w:rFonts w:hint="cs"/>
          <w:rtl/>
        </w:rPr>
        <w:t>اگر حاجی به نیت حج افراد یا قران احرام بسته باشد، و در طواف قدوم سعی کرده باشد لازم نیست دوباره سعی کند.</w:t>
      </w:r>
    </w:p>
    <w:p w:rsidR="00136DE6" w:rsidRDefault="00C01D1D" w:rsidP="00360021">
      <w:pPr>
        <w:pStyle w:val="a3"/>
        <w:rPr>
          <w:rtl/>
        </w:rPr>
      </w:pPr>
      <w:r>
        <w:rPr>
          <w:rFonts w:hint="cs"/>
          <w:rtl/>
        </w:rPr>
        <w:t>بعد از این طواف، تمام محظورات [حرام</w:t>
      </w:r>
      <w:r w:rsidR="006D3189">
        <w:rPr>
          <w:rFonts w:hint="eastAsia"/>
          <w:rtl/>
        </w:rPr>
        <w:t>‌</w:t>
      </w:r>
      <w:r>
        <w:rPr>
          <w:rFonts w:hint="cs"/>
          <w:rtl/>
        </w:rPr>
        <w:t>های] سابق حتی جماع برای او حلال می‌شود.</w:t>
      </w:r>
    </w:p>
    <w:p w:rsidR="00C01D1D" w:rsidRDefault="00CA3327" w:rsidP="005E6881">
      <w:pPr>
        <w:pStyle w:val="a3"/>
        <w:numPr>
          <w:ilvl w:val="0"/>
          <w:numId w:val="110"/>
        </w:numPr>
        <w:rPr>
          <w:rtl/>
        </w:rPr>
      </w:pPr>
      <w:r>
        <w:rPr>
          <w:rFonts w:hint="cs"/>
          <w:rtl/>
        </w:rPr>
        <w:t>بعد از آن به م</w:t>
      </w:r>
      <w:r w:rsidR="00C01D1D">
        <w:rPr>
          <w:rFonts w:hint="cs"/>
          <w:rtl/>
        </w:rPr>
        <w:t>نی بازگشته و شب در آنجا می‌ماند و مبیت (ماندن به شب) در منی واجب و با ترک آن دم بر او لازم می‌گردد.</w:t>
      </w:r>
    </w:p>
    <w:p w:rsidR="00C01D1D" w:rsidRDefault="00C01D1D" w:rsidP="005E6881">
      <w:pPr>
        <w:pStyle w:val="a3"/>
        <w:numPr>
          <w:ilvl w:val="0"/>
          <w:numId w:val="110"/>
        </w:numPr>
        <w:rPr>
          <w:rtl/>
        </w:rPr>
      </w:pPr>
      <w:r>
        <w:rPr>
          <w:rFonts w:hint="cs"/>
          <w:rtl/>
        </w:rPr>
        <w:t>بعد از زوال روز یازدهم ذی‌الحجه، اول جمر</w:t>
      </w:r>
      <w:r w:rsidR="00360021">
        <w:rPr>
          <w:rFonts w:hint="cs"/>
          <w:rtl/>
        </w:rPr>
        <w:t>ۀ</w:t>
      </w:r>
      <w:r>
        <w:rPr>
          <w:rFonts w:hint="cs"/>
          <w:rtl/>
        </w:rPr>
        <w:t xml:space="preserve"> سمت منی بعد از آن جمرة وسطی را رمی کرده و رو به قبله ایستاده و دعا کرده و ذکر خدای</w:t>
      </w:r>
      <w:r>
        <w:rPr>
          <w:rFonts w:cs="CTraditional Arabic" w:hint="cs"/>
          <w:rtl/>
        </w:rPr>
        <w:t>ﻷ</w:t>
      </w:r>
      <w:r>
        <w:rPr>
          <w:rFonts w:hint="cs"/>
          <w:rtl/>
        </w:rPr>
        <w:t xml:space="preserve"> را می‌کند. آنگاه جمرة عقبه را رمی می‌کند و توقف نمی‌کند.</w:t>
      </w:r>
    </w:p>
    <w:p w:rsidR="00C01D1D" w:rsidRDefault="00C01D1D" w:rsidP="005E6881">
      <w:pPr>
        <w:pStyle w:val="a3"/>
        <w:numPr>
          <w:ilvl w:val="0"/>
          <w:numId w:val="110"/>
        </w:numPr>
        <w:rPr>
          <w:rtl/>
        </w:rPr>
      </w:pPr>
      <w:r>
        <w:rPr>
          <w:rFonts w:hint="cs"/>
          <w:rtl/>
        </w:rPr>
        <w:t>لازم است قبل از غروب به هر کدام از سه جمره هفت سنگ پرتاب کند، و در روز دوزادهم نیز ب</w:t>
      </w:r>
      <w:r w:rsidR="00CA3327">
        <w:rPr>
          <w:rFonts w:hint="cs"/>
          <w:rtl/>
        </w:rPr>
        <w:t>ه همان ترتیب سه جمره را رمی کند.</w:t>
      </w:r>
    </w:p>
    <w:p w:rsidR="00C01D1D" w:rsidRDefault="00C01D1D" w:rsidP="005E6881">
      <w:pPr>
        <w:pStyle w:val="a3"/>
        <w:numPr>
          <w:ilvl w:val="0"/>
          <w:numId w:val="110"/>
        </w:numPr>
        <w:rPr>
          <w:rtl/>
        </w:rPr>
      </w:pPr>
      <w:r>
        <w:rPr>
          <w:rFonts w:hint="cs"/>
          <w:rtl/>
        </w:rPr>
        <w:t>بعد از آن مخیر هست میان این که قبل از غروب روز دوازدهم به سوی مکه حرکت کند، یا شب در آنجا بماند و در روز سیزدهم نیز با همان ترتیب سابق هر سه جمره را رمی کند. رمی جمار واجب است و با ترک آن خون واجب می‌گردد.</w:t>
      </w:r>
    </w:p>
    <w:p w:rsidR="00C01D1D" w:rsidRDefault="00C01D1D" w:rsidP="005E6881">
      <w:pPr>
        <w:pStyle w:val="a3"/>
        <w:numPr>
          <w:ilvl w:val="0"/>
          <w:numId w:val="110"/>
        </w:numPr>
        <w:rPr>
          <w:rtl/>
        </w:rPr>
      </w:pPr>
      <w:r>
        <w:rPr>
          <w:rFonts w:hint="cs"/>
          <w:rtl/>
        </w:rPr>
        <w:t>هرگاه تصمیم به بازگشت به دیار خود گرفتی، واجب است طواف الوداع را انجام دهی.</w:t>
      </w:r>
    </w:p>
    <w:p w:rsidR="00C01D1D" w:rsidRDefault="00C01D1D" w:rsidP="00360021">
      <w:pPr>
        <w:pStyle w:val="a3"/>
        <w:rPr>
          <w:rtl/>
        </w:rPr>
      </w:pPr>
      <w:r>
        <w:rPr>
          <w:rFonts w:hint="cs"/>
          <w:rtl/>
        </w:rPr>
        <w:t xml:space="preserve">بنابراین، اگر خواهر، یا برادر مسلمان طواف الوداع را ترک کند، اگر امکان داشته باشد برای </w:t>
      </w:r>
      <w:r w:rsidR="005A5F1B">
        <w:rPr>
          <w:rFonts w:hint="cs"/>
          <w:rtl/>
        </w:rPr>
        <w:t>آن باید بازگردد، در غیر آن صورت باید گوسفندی را در فدیة آن ذبح کند.</w:t>
      </w:r>
    </w:p>
    <w:p w:rsidR="005A5F1B" w:rsidRDefault="005A5F1B" w:rsidP="00360021">
      <w:pPr>
        <w:pStyle w:val="a3"/>
        <w:rPr>
          <w:rtl/>
        </w:rPr>
      </w:pPr>
      <w:r>
        <w:rPr>
          <w:rFonts w:hint="cs"/>
          <w:rtl/>
        </w:rPr>
        <w:t>چکید</w:t>
      </w:r>
      <w:r w:rsidR="00360021">
        <w:rPr>
          <w:rFonts w:hint="cs"/>
          <w:rtl/>
        </w:rPr>
        <w:t>ۀ</w:t>
      </w:r>
      <w:r>
        <w:rPr>
          <w:rFonts w:hint="cs"/>
          <w:rtl/>
        </w:rPr>
        <w:t xml:space="preserve"> اعمال حج و عمره، عبارت است از: احرام از میقات، طواف، سعی، کوتاه کردن مو، اعمال عمره در اینجا پایان می‌یابد، ولی برای حج، وقوف در عرفه که رکن است و رمی جمرات، و طواف الافاضه و مبیت (ماندن به شب) در منی، و ذبح که از واجبات هستند اضافه می‌گردد.</w:t>
      </w:r>
    </w:p>
    <w:p w:rsidR="00360021" w:rsidRDefault="00360021" w:rsidP="00360021">
      <w:pPr>
        <w:pStyle w:val="a3"/>
        <w:rPr>
          <w:rtl/>
        </w:rPr>
        <w:sectPr w:rsidR="00360021" w:rsidSect="00666A08">
          <w:headerReference w:type="default" r:id="rId37"/>
          <w:footnotePr>
            <w:numRestart w:val="eachPage"/>
          </w:footnotePr>
          <w:type w:val="oddPage"/>
          <w:pgSz w:w="9356" w:h="13608" w:code="9"/>
          <w:pgMar w:top="1021" w:right="851" w:bottom="737" w:left="851" w:header="454" w:footer="0" w:gutter="0"/>
          <w:cols w:space="708"/>
          <w:titlePg/>
          <w:bidi/>
          <w:rtlGutter/>
          <w:docGrid w:linePitch="360"/>
        </w:sectPr>
      </w:pPr>
    </w:p>
    <w:p w:rsidR="001B41A9" w:rsidRDefault="001B41A9" w:rsidP="001B41A9">
      <w:pPr>
        <w:pStyle w:val="a"/>
        <w:rPr>
          <w:rtl/>
        </w:rPr>
      </w:pPr>
      <w:bookmarkStart w:id="2118" w:name="_Toc340599710"/>
      <w:bookmarkStart w:id="2119" w:name="_Toc408539186"/>
      <w:r>
        <w:rPr>
          <w:rFonts w:hint="cs"/>
          <w:rtl/>
        </w:rPr>
        <w:t>نکاح</w:t>
      </w:r>
      <w:bookmarkEnd w:id="2118"/>
      <w:bookmarkEnd w:id="2119"/>
    </w:p>
    <w:p w:rsidR="00E968B7" w:rsidRPr="00DC6647" w:rsidRDefault="00377CF7" w:rsidP="00E968B7">
      <w:pPr>
        <w:pStyle w:val="Heading1"/>
        <w:bidi/>
        <w:rPr>
          <w:rtl/>
          <w:lang w:bidi="fa-IR"/>
        </w:rPr>
      </w:pPr>
      <w:bookmarkStart w:id="2120" w:name="_Toc262412143"/>
      <w:bookmarkStart w:id="2121" w:name="_Toc340599711"/>
      <w:bookmarkStart w:id="2122" w:name="_Toc408539187"/>
      <w:r>
        <w:rPr>
          <w:rFonts w:hint="cs"/>
          <w:rtl/>
          <w:lang w:bidi="fa-IR"/>
        </w:rPr>
        <w:t>1-</w:t>
      </w:r>
      <w:r w:rsidR="00E968B7">
        <w:rPr>
          <w:rFonts w:hint="cs"/>
          <w:rtl/>
          <w:lang w:bidi="fa-IR"/>
        </w:rPr>
        <w:t xml:space="preserve"> معنی آن</w:t>
      </w:r>
      <w:bookmarkEnd w:id="2120"/>
      <w:bookmarkEnd w:id="2121"/>
      <w:bookmarkEnd w:id="2122"/>
    </w:p>
    <w:p w:rsidR="006C3DA9" w:rsidRDefault="00853ED7" w:rsidP="00360021">
      <w:pPr>
        <w:pStyle w:val="a3"/>
        <w:rPr>
          <w:rtl/>
        </w:rPr>
      </w:pPr>
      <w:r>
        <w:rPr>
          <w:rFonts w:hint="cs"/>
          <w:rtl/>
        </w:rPr>
        <w:t xml:space="preserve">الف) نکاح در لغت به معنی پیوند است، و برعقد، و جماع نیز اطلاق </w:t>
      </w:r>
      <w:r w:rsidR="00CA3327">
        <w:rPr>
          <w:rFonts w:hint="cs"/>
          <w:rtl/>
        </w:rPr>
        <w:t>می‌شود، و بنابرقولی مر</w:t>
      </w:r>
      <w:r w:rsidR="00E10C62">
        <w:rPr>
          <w:rFonts w:hint="cs"/>
          <w:rtl/>
        </w:rPr>
        <w:t>جوح به معنی تداخل است.</w:t>
      </w:r>
    </w:p>
    <w:p w:rsidR="00E10C62" w:rsidRDefault="00654102" w:rsidP="00360021">
      <w:pPr>
        <w:pStyle w:val="a3"/>
        <w:rPr>
          <w:rtl/>
        </w:rPr>
      </w:pPr>
      <w:r>
        <w:rPr>
          <w:rFonts w:hint="cs"/>
          <w:rtl/>
        </w:rPr>
        <w:t>فراء گوید: نکح با ضم</w:t>
      </w:r>
      <w:r w:rsidR="00360021">
        <w:rPr>
          <w:rFonts w:hint="cs"/>
          <w:rtl/>
        </w:rPr>
        <w:t>ۀ</w:t>
      </w:r>
      <w:r>
        <w:rPr>
          <w:rFonts w:hint="cs"/>
          <w:rtl/>
        </w:rPr>
        <w:t xml:space="preserve"> اول و سکون ثانی، فرج است و کسر اول نیز در آن جایز است، و استعمال آن به معنی وطأ، بسیار است، و عقد نیز نکاح نامیده شده، زیرا سبب آن است.</w:t>
      </w:r>
    </w:p>
    <w:p w:rsidR="00654102" w:rsidRDefault="00654102" w:rsidP="00360021">
      <w:pPr>
        <w:pStyle w:val="a3"/>
        <w:rPr>
          <w:rtl/>
        </w:rPr>
      </w:pPr>
      <w:r>
        <w:rPr>
          <w:rFonts w:hint="cs"/>
          <w:rtl/>
        </w:rPr>
        <w:t>ازهری گوید: اصل</w:t>
      </w:r>
      <w:r w:rsidR="00CD2BB4">
        <w:rPr>
          <w:rFonts w:hint="cs"/>
          <w:rtl/>
        </w:rPr>
        <w:t xml:space="preserve"> واژۀ </w:t>
      </w:r>
      <w:r>
        <w:rPr>
          <w:rFonts w:hint="cs"/>
          <w:rtl/>
        </w:rPr>
        <w:t xml:space="preserve">نکاح در کلام عرب، وطأ (جماع) است، و اگر به ازدواج نکاح گفته می‌شود به علت این است که سبب آن است. گفته می‌شود: </w:t>
      </w:r>
      <w:r w:rsidR="0068220C" w:rsidRPr="006D3189">
        <w:rPr>
          <w:rStyle w:val="Char1"/>
          <w:rFonts w:hint="cs"/>
          <w:rtl/>
        </w:rPr>
        <w:t>«نکح المطر الأ</w:t>
      </w:r>
      <w:r w:rsidRPr="006D3189">
        <w:rPr>
          <w:rStyle w:val="Char1"/>
          <w:rFonts w:hint="cs"/>
          <w:rtl/>
        </w:rPr>
        <w:t>رض</w:t>
      </w:r>
      <w:r w:rsidR="0068220C" w:rsidRPr="006D3189">
        <w:rPr>
          <w:rStyle w:val="Char1"/>
          <w:rFonts w:hint="cs"/>
          <w:rtl/>
        </w:rPr>
        <w:t>»</w:t>
      </w:r>
      <w:r>
        <w:rPr>
          <w:rFonts w:hint="cs"/>
          <w:rtl/>
        </w:rPr>
        <w:t xml:space="preserve">: باران به زمین اصابت کرد و </w:t>
      </w:r>
      <w:r w:rsidR="0068220C" w:rsidRPr="006D3189">
        <w:rPr>
          <w:rStyle w:val="Char1"/>
          <w:rFonts w:hint="cs"/>
          <w:rtl/>
        </w:rPr>
        <w:t>«نکح النعاس عيني</w:t>
      </w:r>
      <w:r w:rsidRPr="006D3189">
        <w:rPr>
          <w:rStyle w:val="Char1"/>
          <w:rFonts w:hint="cs"/>
          <w:rtl/>
        </w:rPr>
        <w:t>ه</w:t>
      </w:r>
      <w:r w:rsidR="0068220C" w:rsidRPr="006D3189">
        <w:rPr>
          <w:rStyle w:val="Char1"/>
          <w:rFonts w:hint="cs"/>
          <w:rtl/>
        </w:rPr>
        <w:t>»</w:t>
      </w:r>
      <w:r w:rsidR="0068220C">
        <w:rPr>
          <w:rFonts w:hint="cs"/>
          <w:rtl/>
        </w:rPr>
        <w:t xml:space="preserve"> </w:t>
      </w:r>
      <w:r>
        <w:rPr>
          <w:rFonts w:hint="cs"/>
          <w:rtl/>
        </w:rPr>
        <w:t>چرت زدن خواب به دو چشم او اصابت کرده است.</w:t>
      </w:r>
    </w:p>
    <w:p w:rsidR="00654102" w:rsidRDefault="00654102" w:rsidP="00360021">
      <w:pPr>
        <w:pStyle w:val="a3"/>
        <w:rPr>
          <w:rtl/>
        </w:rPr>
      </w:pPr>
      <w:r>
        <w:rPr>
          <w:rFonts w:hint="cs"/>
          <w:rtl/>
        </w:rPr>
        <w:t>فارسی گوید: هرگاه گفتند: فلان پسر یا فلان دختر نکاح کرده است منظور از آن عقد است و اگر گفتند: فلانی با همسرش نکاح کرده منظور از آن وطأ است.</w:t>
      </w:r>
    </w:p>
    <w:p w:rsidR="00654102" w:rsidRDefault="00654102" w:rsidP="00360021">
      <w:pPr>
        <w:pStyle w:val="a3"/>
        <w:rPr>
          <w:rtl/>
        </w:rPr>
      </w:pPr>
      <w:r>
        <w:rPr>
          <w:rFonts w:hint="cs"/>
          <w:rtl/>
        </w:rPr>
        <w:t>و دیگران در معنی آن گفته‌اند: اصل نکاح، لزوم چیزی برای چیزی دیگر همراه برتری بر آن است، و این تلازم هم در محسوسات است و هم در معانی. عربها گویند: گندم را در زمین نکاح کردم؛ یعنی آن را شخم زده و در آن بذر افشاندم، یا گویند: سنگریزه‌ها با پای شترها نکاح کرده‌اند؛ یعنی به آن چسبیده‌اند.</w:t>
      </w:r>
    </w:p>
    <w:p w:rsidR="0068220C" w:rsidRPr="00041EC8" w:rsidRDefault="00654102" w:rsidP="00360021">
      <w:pPr>
        <w:pStyle w:val="a3"/>
        <w:rPr>
          <w:rFonts w:ascii="KFGQPC Uthmanic Script HAFS" w:hAnsi="KFGQPC Uthmanic Script HAFS" w:cs="KFGQPC Uthmanic Script HAFS"/>
          <w:rtl/>
        </w:rPr>
      </w:pPr>
      <w:r>
        <w:rPr>
          <w:rFonts w:hint="cs"/>
          <w:rtl/>
        </w:rPr>
        <w:t>ب): نکاح در اصطلاح شرع: در حقیقت به معنای عقد است و به طور مجاز در وطأ استعمال می‌شود، به دلیل کثرت ورود آن در کتاب و سنت است که به معنای عقد آمده است، تا جایی که ادعا شده: در قرآن جز به معنای عقد نیامده است، و جمل</w:t>
      </w:r>
      <w:r w:rsidR="00360021">
        <w:rPr>
          <w:rFonts w:hint="cs"/>
          <w:rtl/>
        </w:rPr>
        <w:t>ۀ</w:t>
      </w:r>
      <w:r w:rsidR="00E0102F">
        <w:rPr>
          <w:rFonts w:hint="cs"/>
          <w:rtl/>
        </w:rPr>
        <w:t xml:space="preserve"> </w:t>
      </w:r>
      <w:r w:rsidR="00E0102F">
        <w:rPr>
          <w:rFonts w:ascii="Traditional Arabic" w:hAnsi="Traditional Arabic" w:cs="Traditional Arabic"/>
          <w:rtl/>
        </w:rPr>
        <w:t>﴿</w:t>
      </w:r>
      <w:r w:rsidR="00041EC8">
        <w:rPr>
          <w:rFonts w:ascii="KFGQPC Uthmanic Script HAFS" w:hAnsi="KFGQPC Uthmanic Script HAFS" w:cs="KFGQPC Uthmanic Script HAFS"/>
          <w:rtl/>
        </w:rPr>
        <w:t>حَتَّىٰ تَنكِحَ زَوۡجًا غَيۡرَهُ</w:t>
      </w:r>
      <w:r w:rsidR="00041EC8">
        <w:rPr>
          <w:rFonts w:ascii="KFGQPC Uthmanic Script HAFS" w:hAnsi="KFGQPC Uthmanic Script HAFS" w:cs="KFGQPC Uthmanic Script HAFS" w:hint="cs"/>
          <w:rtl/>
        </w:rPr>
        <w:t>ۥ</w:t>
      </w:r>
      <w:r w:rsidR="00E0102F">
        <w:rPr>
          <w:rFonts w:ascii="Traditional Arabic" w:hAnsi="Traditional Arabic" w:cs="Traditional Arabic"/>
          <w:rtl/>
        </w:rPr>
        <w:t>﴾</w:t>
      </w:r>
      <w:r w:rsidR="00E0102F">
        <w:rPr>
          <w:rFonts w:hint="cs"/>
          <w:rtl/>
        </w:rPr>
        <w:t xml:space="preserve"> </w:t>
      </w:r>
      <w:r w:rsidR="00E0102F" w:rsidRPr="00360021">
        <w:rPr>
          <w:rStyle w:val="Char4"/>
          <w:rtl/>
        </w:rPr>
        <w:t>[</w:t>
      </w:r>
      <w:r w:rsidR="00E0102F" w:rsidRPr="00360021">
        <w:rPr>
          <w:rStyle w:val="Char4"/>
          <w:rFonts w:hint="cs"/>
          <w:rtl/>
        </w:rPr>
        <w:t>البقرة: 230</w:t>
      </w:r>
      <w:r w:rsidR="00E0102F" w:rsidRPr="00360021">
        <w:rPr>
          <w:rStyle w:val="Char4"/>
          <w:rtl/>
        </w:rPr>
        <w:t>]</w:t>
      </w:r>
      <w:r w:rsidR="0068220C">
        <w:rPr>
          <w:rFonts w:hint="cs"/>
          <w:rtl/>
        </w:rPr>
        <w:t xml:space="preserve"> </w:t>
      </w:r>
      <w:r>
        <w:rPr>
          <w:rFonts w:hint="cs"/>
          <w:rtl/>
        </w:rPr>
        <w:t xml:space="preserve">در اعتراض وارد نیست، چون شرط </w:t>
      </w:r>
    </w:p>
    <w:p w:rsidR="00654102" w:rsidRDefault="00654102" w:rsidP="00360021">
      <w:pPr>
        <w:pStyle w:val="a3"/>
        <w:rPr>
          <w:rtl/>
        </w:rPr>
      </w:pPr>
      <w:r>
        <w:rPr>
          <w:rFonts w:hint="cs"/>
          <w:rtl/>
        </w:rPr>
        <w:t>وطأ در تحلیل توسط سنت ثابت شده است. بنابراین، عقد برای وطأ واجب است، زیرا معنی:</w:t>
      </w:r>
      <w:r w:rsidR="00E0102F">
        <w:rPr>
          <w:rFonts w:hint="cs"/>
          <w:rtl/>
        </w:rPr>
        <w:t xml:space="preserve"> </w:t>
      </w:r>
      <w:r w:rsidR="00E0102F">
        <w:rPr>
          <w:rFonts w:ascii="Traditional Arabic" w:hAnsi="Traditional Arabic" w:cs="Traditional Arabic"/>
          <w:rtl/>
        </w:rPr>
        <w:t>﴿</w:t>
      </w:r>
      <w:r w:rsidR="00041EC8">
        <w:rPr>
          <w:rFonts w:ascii="KFGQPC Uthmanic Script HAFS" w:hAnsi="KFGQPC Uthmanic Script HAFS" w:cs="KFGQPC Uthmanic Script HAFS"/>
          <w:rtl/>
        </w:rPr>
        <w:t>حَتَّىٰ تَنكِحَ</w:t>
      </w:r>
      <w:r w:rsidR="00E0102F">
        <w:rPr>
          <w:rFonts w:ascii="Traditional Arabic" w:hAnsi="Traditional Arabic" w:cs="Traditional Arabic"/>
          <w:rtl/>
        </w:rPr>
        <w:t>﴾</w:t>
      </w:r>
      <w:r>
        <w:rPr>
          <w:rFonts w:hint="cs"/>
          <w:rtl/>
        </w:rPr>
        <w:t xml:space="preserve"> این است که یکی </w:t>
      </w:r>
      <w:r w:rsidR="004B7BF9">
        <w:rPr>
          <w:rFonts w:hint="cs"/>
          <w:rtl/>
        </w:rPr>
        <w:t>دیگر او را عقد نماید، و مفهوم آن این است: مجرد عقد کافی است ولی سنت بیان کرده که مفهوم غایب معتبر نبوده بلکه باید بعد از عقد، چشیدن شیرین جماع تحقق پذیرد، چنان که باید بعد از آن طلاق و عده هم تحقق پذیرند.</w:t>
      </w:r>
    </w:p>
    <w:p w:rsidR="004B7BF9" w:rsidRDefault="004B7BF9" w:rsidP="00360021">
      <w:pPr>
        <w:pStyle w:val="a3"/>
        <w:rPr>
          <w:rtl/>
        </w:rPr>
      </w:pPr>
      <w:r>
        <w:rPr>
          <w:rFonts w:hint="cs"/>
          <w:rtl/>
        </w:rPr>
        <w:t>ابوالحسن‌بن‌فارس گوید: نکاح در قرآن جز برای تزویج نیامده است به غیر از لفظ نکاح در آی</w:t>
      </w:r>
      <w:r w:rsidR="00360021">
        <w:rPr>
          <w:rFonts w:hint="cs"/>
          <w:rtl/>
        </w:rPr>
        <w:t>ۀ</w:t>
      </w:r>
      <w:r>
        <w:rPr>
          <w:rFonts w:hint="cs"/>
          <w:rtl/>
        </w:rPr>
        <w:t>:</w:t>
      </w:r>
      <w:r w:rsidR="00E0102F">
        <w:rPr>
          <w:rFonts w:hint="cs"/>
          <w:rtl/>
        </w:rPr>
        <w:t xml:space="preserve"> </w:t>
      </w:r>
      <w:r w:rsidR="00E0102F">
        <w:rPr>
          <w:rFonts w:ascii="Traditional Arabic" w:hAnsi="Traditional Arabic" w:cs="Traditional Arabic"/>
          <w:rtl/>
        </w:rPr>
        <w:t>﴿</w:t>
      </w:r>
      <w:r w:rsidR="00041EC8">
        <w:rPr>
          <w:rFonts w:ascii="KFGQPC Uthmanic Script HAFS" w:hAnsi="KFGQPC Uthmanic Script HAFS" w:cs="KFGQPC Uthmanic Script HAFS"/>
          <w:rtl/>
        </w:rPr>
        <w:t>وَ</w:t>
      </w:r>
      <w:r w:rsidR="00041EC8">
        <w:rPr>
          <w:rFonts w:ascii="KFGQPC Uthmanic Script HAFS" w:hAnsi="KFGQPC Uthmanic Script HAFS" w:cs="KFGQPC Uthmanic Script HAFS" w:hint="cs"/>
          <w:rtl/>
        </w:rPr>
        <w:t>ٱ</w:t>
      </w:r>
      <w:r w:rsidR="00041EC8">
        <w:rPr>
          <w:rFonts w:ascii="KFGQPC Uthmanic Script HAFS" w:hAnsi="KFGQPC Uthmanic Script HAFS" w:cs="KFGQPC Uthmanic Script HAFS" w:hint="eastAsia"/>
          <w:rtl/>
        </w:rPr>
        <w:t>بۡتَلُواْ</w:t>
      </w:r>
      <w:r w:rsidR="00041EC8">
        <w:rPr>
          <w:rFonts w:ascii="KFGQPC Uthmanic Script HAFS" w:hAnsi="KFGQPC Uthmanic Script HAFS" w:cs="KFGQPC Uthmanic Script HAFS"/>
          <w:rtl/>
        </w:rPr>
        <w:t xml:space="preserve"> </w:t>
      </w:r>
      <w:r w:rsidR="00041EC8">
        <w:rPr>
          <w:rFonts w:ascii="KFGQPC Uthmanic Script HAFS" w:hAnsi="KFGQPC Uthmanic Script HAFS" w:cs="KFGQPC Uthmanic Script HAFS" w:hint="cs"/>
          <w:rtl/>
        </w:rPr>
        <w:t>ٱ</w:t>
      </w:r>
      <w:r w:rsidR="00041EC8">
        <w:rPr>
          <w:rFonts w:ascii="KFGQPC Uthmanic Script HAFS" w:hAnsi="KFGQPC Uthmanic Script HAFS" w:cs="KFGQPC Uthmanic Script HAFS" w:hint="eastAsia"/>
          <w:rtl/>
        </w:rPr>
        <w:t>لۡيَتَٰمَىٰ</w:t>
      </w:r>
      <w:r w:rsidR="00041EC8">
        <w:rPr>
          <w:rFonts w:ascii="KFGQPC Uthmanic Script HAFS" w:hAnsi="KFGQPC Uthmanic Script HAFS" w:cs="KFGQPC Uthmanic Script HAFS"/>
          <w:rtl/>
        </w:rPr>
        <w:t xml:space="preserve"> حَتَّىٰٓ إِذَا بَلَغُواْ </w:t>
      </w:r>
      <w:r w:rsidR="00041EC8">
        <w:rPr>
          <w:rFonts w:ascii="KFGQPC Uthmanic Script HAFS" w:hAnsi="KFGQPC Uthmanic Script HAFS" w:cs="KFGQPC Uthmanic Script HAFS" w:hint="cs"/>
          <w:rtl/>
        </w:rPr>
        <w:t>ٱ</w:t>
      </w:r>
      <w:r w:rsidR="00041EC8">
        <w:rPr>
          <w:rFonts w:ascii="KFGQPC Uthmanic Script HAFS" w:hAnsi="KFGQPC Uthmanic Script HAFS" w:cs="KFGQPC Uthmanic Script HAFS" w:hint="eastAsia"/>
          <w:rtl/>
        </w:rPr>
        <w:t>لنِّكَاحَ</w:t>
      </w:r>
      <w:r w:rsidR="00E0102F">
        <w:rPr>
          <w:rFonts w:ascii="Traditional Arabic" w:hAnsi="Traditional Arabic" w:cs="Traditional Arabic"/>
          <w:rtl/>
        </w:rPr>
        <w:t>﴾</w:t>
      </w:r>
      <w:r w:rsidR="00E0102F">
        <w:rPr>
          <w:rFonts w:hint="cs"/>
          <w:rtl/>
        </w:rPr>
        <w:t xml:space="preserve"> </w:t>
      </w:r>
      <w:r w:rsidR="00E0102F" w:rsidRPr="00360021">
        <w:rPr>
          <w:rStyle w:val="Char4"/>
          <w:rtl/>
        </w:rPr>
        <w:t>[</w:t>
      </w:r>
      <w:r w:rsidR="00E0102F" w:rsidRPr="00360021">
        <w:rPr>
          <w:rStyle w:val="Char4"/>
          <w:rFonts w:hint="cs"/>
          <w:rtl/>
        </w:rPr>
        <w:t>النساء: 6</w:t>
      </w:r>
      <w:r w:rsidR="00E0102F" w:rsidRPr="00360021">
        <w:rPr>
          <w:rStyle w:val="Char4"/>
          <w:rtl/>
        </w:rPr>
        <w:t>]</w:t>
      </w:r>
      <w:r w:rsidR="00E0102F" w:rsidRPr="00360021">
        <w:rPr>
          <w:rtl/>
        </w:rPr>
        <w:t>.</w:t>
      </w:r>
      <w:r>
        <w:rPr>
          <w:rFonts w:hint="cs"/>
          <w:rtl/>
        </w:rPr>
        <w:t xml:space="preserve"> که به</w:t>
      </w:r>
      <w:r w:rsidR="00092990">
        <w:rPr>
          <w:rFonts w:hint="cs"/>
          <w:rtl/>
        </w:rPr>
        <w:t xml:space="preserve"> گفتۀ </w:t>
      </w:r>
      <w:r>
        <w:rPr>
          <w:rFonts w:hint="cs"/>
          <w:rtl/>
        </w:rPr>
        <w:t>ابن‌حجر واژه نکاح در آن آیه به معنی علم است.</w:t>
      </w:r>
    </w:p>
    <w:p w:rsidR="004B7BF9" w:rsidRDefault="004B7BF9" w:rsidP="00360021">
      <w:pPr>
        <w:pStyle w:val="a3"/>
        <w:rPr>
          <w:rtl/>
        </w:rPr>
      </w:pPr>
      <w:r>
        <w:rPr>
          <w:rFonts w:hint="cs"/>
          <w:rtl/>
        </w:rPr>
        <w:t>و در روایتی از شافعیه همانند حنفیه نکاح، حقیقت در وطأ است و استعمال آن ب</w:t>
      </w:r>
      <w:r w:rsidR="003E63C5">
        <w:rPr>
          <w:rFonts w:hint="cs"/>
          <w:rtl/>
        </w:rPr>
        <w:t>رای عقد مجاز است، و بنابرقولی مر</w:t>
      </w:r>
      <w:r>
        <w:rPr>
          <w:rFonts w:hint="cs"/>
          <w:rtl/>
        </w:rPr>
        <w:t>جوح، لفظی است مشترک که بر هر کدام از وطأ و عقد اطلاق می‌شود، و زجاجی این را قطعی می‌داند.</w:t>
      </w:r>
    </w:p>
    <w:p w:rsidR="004B7BF9" w:rsidRDefault="004B7BF9" w:rsidP="00360021">
      <w:pPr>
        <w:pStyle w:val="a3"/>
        <w:rPr>
          <w:rtl/>
        </w:rPr>
      </w:pPr>
      <w:r>
        <w:rPr>
          <w:rFonts w:hint="cs"/>
          <w:rtl/>
        </w:rPr>
        <w:t>ابن‌حجر گوید: در نظر من قول زجاج برتری دارد هرچند بیشتر در عقد استعمال می‌شود. و بعضی، معنی اول را ترجیح داده به این دلیل که اسامی جماع کلاً در قرآن به خاطر قبیح بودن ذکر آن، در قالب کنایه ذکر شده است، و بسیار بعید است کسی که قصد ناسزا نداشته باشد واژه‌ای را که ناسزا است برای آن به کار گیرد. بنابراین،</w:t>
      </w:r>
      <w:r w:rsidR="00CD2BB4">
        <w:rPr>
          <w:rFonts w:hint="cs"/>
          <w:rtl/>
        </w:rPr>
        <w:t xml:space="preserve"> واژۀ </w:t>
      </w:r>
      <w:r>
        <w:rPr>
          <w:rFonts w:hint="cs"/>
          <w:rtl/>
        </w:rPr>
        <w:t>نکاح، در اصل به معنی عقد است، که البته این بستگی به تسلیم مدعی دارد که گوید: تمامی</w:t>
      </w:r>
      <w:r w:rsidR="00853096">
        <w:rPr>
          <w:rFonts w:hint="cs"/>
          <w:rtl/>
        </w:rPr>
        <w:t xml:space="preserve"> آن‌ها </w:t>
      </w:r>
      <w:r>
        <w:rPr>
          <w:rFonts w:hint="cs"/>
          <w:rtl/>
        </w:rPr>
        <w:t>کنایه هستند.</w:t>
      </w:r>
    </w:p>
    <w:p w:rsidR="00873C17" w:rsidRPr="00DC6647" w:rsidRDefault="00377CF7" w:rsidP="00873C17">
      <w:pPr>
        <w:pStyle w:val="Heading1"/>
        <w:bidi/>
        <w:rPr>
          <w:rtl/>
          <w:lang w:bidi="fa-IR"/>
        </w:rPr>
      </w:pPr>
      <w:bookmarkStart w:id="2123" w:name="_Toc262412144"/>
      <w:bookmarkStart w:id="2124" w:name="_Toc340599712"/>
      <w:bookmarkStart w:id="2125" w:name="_Toc408539188"/>
      <w:r>
        <w:rPr>
          <w:rFonts w:hint="cs"/>
          <w:rtl/>
          <w:lang w:bidi="fa-IR"/>
        </w:rPr>
        <w:t>2-</w:t>
      </w:r>
      <w:r w:rsidR="00873C17">
        <w:rPr>
          <w:rFonts w:hint="cs"/>
          <w:rtl/>
          <w:lang w:bidi="fa-IR"/>
        </w:rPr>
        <w:t xml:space="preserve"> حکم آن</w:t>
      </w:r>
      <w:bookmarkEnd w:id="2123"/>
      <w:bookmarkEnd w:id="2124"/>
      <w:bookmarkEnd w:id="2125"/>
    </w:p>
    <w:p w:rsidR="004B7BF9" w:rsidRDefault="00873C17" w:rsidP="00360021">
      <w:pPr>
        <w:pStyle w:val="a3"/>
        <w:rPr>
          <w:rtl/>
        </w:rPr>
      </w:pPr>
      <w:r>
        <w:rPr>
          <w:rFonts w:hint="cs"/>
          <w:rtl/>
        </w:rPr>
        <w:t xml:space="preserve">نکاح امری است مشروع و در قرآن و سنت به </w:t>
      </w:r>
      <w:r w:rsidR="00F4423B">
        <w:rPr>
          <w:rFonts w:hint="cs"/>
          <w:rtl/>
        </w:rPr>
        <w:t>آن امر شده است؛ اما در قرآن خداوند می‌فرماید:</w:t>
      </w:r>
    </w:p>
    <w:p w:rsidR="00E0102F" w:rsidRPr="00CA14F7" w:rsidRDefault="00E0102F" w:rsidP="00CA14F7">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CA14F7">
        <w:rPr>
          <w:rFonts w:ascii="KFGQPC Uthmanic Script HAFS" w:hAnsi="KFGQPC Uthmanic Script HAFS" w:cs="KFGQPC Uthmanic Script HAFS"/>
          <w:sz w:val="28"/>
          <w:szCs w:val="28"/>
          <w:rtl/>
          <w:lang w:bidi="fa-IR"/>
        </w:rPr>
        <w:t>فَ</w:t>
      </w:r>
      <w:r w:rsidR="00CA14F7">
        <w:rPr>
          <w:rFonts w:ascii="KFGQPC Uthmanic Script HAFS" w:hAnsi="KFGQPC Uthmanic Script HAFS" w:cs="KFGQPC Uthmanic Script HAFS" w:hint="cs"/>
          <w:sz w:val="28"/>
          <w:szCs w:val="28"/>
          <w:rtl/>
          <w:lang w:bidi="fa-IR"/>
        </w:rPr>
        <w:t>ٱ</w:t>
      </w:r>
      <w:r w:rsidR="00CA14F7">
        <w:rPr>
          <w:rFonts w:ascii="KFGQPC Uthmanic Script HAFS" w:hAnsi="KFGQPC Uthmanic Script HAFS" w:cs="KFGQPC Uthmanic Script HAFS" w:hint="eastAsia"/>
          <w:sz w:val="28"/>
          <w:szCs w:val="28"/>
          <w:rtl/>
          <w:lang w:bidi="fa-IR"/>
        </w:rPr>
        <w:t>نكِحُواْ</w:t>
      </w:r>
      <w:r w:rsidR="00CA14F7">
        <w:rPr>
          <w:rFonts w:ascii="KFGQPC Uthmanic Script HAFS" w:hAnsi="KFGQPC Uthmanic Script HAFS" w:cs="KFGQPC Uthmanic Script HAFS"/>
          <w:sz w:val="28"/>
          <w:szCs w:val="28"/>
          <w:rtl/>
          <w:lang w:bidi="fa-IR"/>
        </w:rPr>
        <w:t xml:space="preserve"> مَا طَابَ لَكُم مِّنَ </w:t>
      </w:r>
      <w:r w:rsidR="00CA14F7">
        <w:rPr>
          <w:rFonts w:ascii="KFGQPC Uthmanic Script HAFS" w:hAnsi="KFGQPC Uthmanic Script HAFS" w:cs="KFGQPC Uthmanic Script HAFS" w:hint="cs"/>
          <w:sz w:val="28"/>
          <w:szCs w:val="28"/>
          <w:rtl/>
          <w:lang w:bidi="fa-IR"/>
        </w:rPr>
        <w:t>ٱ</w:t>
      </w:r>
      <w:r w:rsidR="00CA14F7">
        <w:rPr>
          <w:rFonts w:ascii="KFGQPC Uthmanic Script HAFS" w:hAnsi="KFGQPC Uthmanic Script HAFS" w:cs="KFGQPC Uthmanic Script HAFS" w:hint="eastAsia"/>
          <w:sz w:val="28"/>
          <w:szCs w:val="28"/>
          <w:rtl/>
          <w:lang w:bidi="fa-IR"/>
        </w:rPr>
        <w:t>لنِّسَآءِ</w:t>
      </w:r>
      <w:r w:rsidR="00CA14F7">
        <w:rPr>
          <w:rFonts w:ascii="KFGQPC Uthmanic Script HAFS" w:hAnsi="KFGQPC Uthmanic Script HAFS" w:cs="KFGQPC Uthmanic Script HAFS"/>
          <w:sz w:val="28"/>
          <w:szCs w:val="28"/>
          <w:rtl/>
          <w:lang w:bidi="fa-IR"/>
        </w:rPr>
        <w:t xml:space="preserve"> مَثۡنَىٰ وَثُلَٰثَ وَرُبَٰعَۖ فَإِنۡ خِفۡتُمۡ أَلَّا تَعۡدِلُواْ فَوَٰحِدَةً أَوۡ مَا مَلَكَتۡ أَيۡمَٰنُكُمۡۚ</w:t>
      </w:r>
      <w:r>
        <w:rPr>
          <w:rFonts w:ascii="Traditional Arabic" w:hAnsi="Traditional Arabic" w:cs="Traditional Arabic"/>
          <w:sz w:val="28"/>
          <w:szCs w:val="28"/>
          <w:rtl/>
          <w:lang w:bidi="fa-IR"/>
        </w:rPr>
        <w:t>﴾</w:t>
      </w:r>
      <w:r>
        <w:rPr>
          <w:rFonts w:cs="B Lotus" w:hint="cs"/>
          <w:sz w:val="28"/>
          <w:szCs w:val="28"/>
          <w:rtl/>
          <w:lang w:bidi="fa-IR"/>
        </w:rPr>
        <w:t xml:space="preserve"> </w:t>
      </w:r>
      <w:r w:rsidRPr="00360021">
        <w:rPr>
          <w:rStyle w:val="Char4"/>
          <w:rtl/>
        </w:rPr>
        <w:t>[</w:t>
      </w:r>
      <w:r w:rsidRPr="00360021">
        <w:rPr>
          <w:rStyle w:val="Char4"/>
          <w:rFonts w:hint="cs"/>
          <w:rtl/>
        </w:rPr>
        <w:t>النساء: 3</w:t>
      </w:r>
      <w:r w:rsidRPr="00360021">
        <w:rPr>
          <w:rStyle w:val="Char4"/>
          <w:rtl/>
        </w:rPr>
        <w:t>]</w:t>
      </w:r>
      <w:r w:rsidRPr="00360021">
        <w:rPr>
          <w:rStyle w:val="Char3"/>
          <w:rtl/>
        </w:rPr>
        <w:t>.</w:t>
      </w:r>
    </w:p>
    <w:p w:rsidR="00AC1828" w:rsidRDefault="003E63C5" w:rsidP="00360021">
      <w:pPr>
        <w:pStyle w:val="a3"/>
        <w:rPr>
          <w:szCs w:val="26"/>
          <w:rtl/>
        </w:rPr>
      </w:pPr>
      <w:r w:rsidRPr="00377CF7">
        <w:rPr>
          <w:rFonts w:hint="cs"/>
          <w:rtl/>
        </w:rPr>
        <w:t>«</w:t>
      </w:r>
      <w:r w:rsidR="00AC1828" w:rsidRPr="00377CF7">
        <w:rPr>
          <w:rFonts w:hint="cs"/>
          <w:rtl/>
        </w:rPr>
        <w:t>با زنانی که برای شما حلال هستند و دوست دارید، با دو، یا سه، یا چهار تا ازدواج کنید، اگر هم می‌ترسید که نتوانید میان زنان دادگری کنید به یک زن اکتفا کنید، یا با کنیزان خود ازدواج کنید</w:t>
      </w:r>
      <w:r w:rsidRPr="00377CF7">
        <w:rPr>
          <w:rFonts w:hint="cs"/>
          <w:rtl/>
        </w:rPr>
        <w:t>».</w:t>
      </w:r>
    </w:p>
    <w:p w:rsidR="00F4423B" w:rsidRDefault="00DA209E" w:rsidP="00360021">
      <w:pPr>
        <w:pStyle w:val="a3"/>
        <w:rPr>
          <w:rtl/>
        </w:rPr>
      </w:pPr>
      <w:r>
        <w:rPr>
          <w:rFonts w:hint="cs"/>
          <w:rtl/>
        </w:rPr>
        <w:t>و در جای دیگر می‌فرماید:</w:t>
      </w:r>
    </w:p>
    <w:p w:rsidR="00E0102F" w:rsidRPr="00CA14F7" w:rsidRDefault="00E0102F" w:rsidP="00CA14F7">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CA14F7">
        <w:rPr>
          <w:rFonts w:ascii="KFGQPC Uthmanic Script HAFS" w:hAnsi="KFGQPC Uthmanic Script HAFS" w:cs="KFGQPC Uthmanic Script HAFS"/>
          <w:sz w:val="28"/>
          <w:szCs w:val="28"/>
          <w:rtl/>
          <w:lang w:bidi="fa-IR"/>
        </w:rPr>
        <w:t xml:space="preserve">وَأَنكِحُواْ </w:t>
      </w:r>
      <w:r w:rsidR="00CA14F7">
        <w:rPr>
          <w:rFonts w:ascii="KFGQPC Uthmanic Script HAFS" w:hAnsi="KFGQPC Uthmanic Script HAFS" w:cs="KFGQPC Uthmanic Script HAFS" w:hint="cs"/>
          <w:sz w:val="28"/>
          <w:szCs w:val="28"/>
          <w:rtl/>
          <w:lang w:bidi="fa-IR"/>
        </w:rPr>
        <w:t>ٱ</w:t>
      </w:r>
      <w:r w:rsidR="00CA14F7">
        <w:rPr>
          <w:rFonts w:ascii="KFGQPC Uthmanic Script HAFS" w:hAnsi="KFGQPC Uthmanic Script HAFS" w:cs="KFGQPC Uthmanic Script HAFS" w:hint="eastAsia"/>
          <w:sz w:val="28"/>
          <w:szCs w:val="28"/>
          <w:rtl/>
          <w:lang w:bidi="fa-IR"/>
        </w:rPr>
        <w:t>لۡأَيَٰمَىٰ</w:t>
      </w:r>
      <w:r w:rsidR="00CA14F7">
        <w:rPr>
          <w:rFonts w:ascii="KFGQPC Uthmanic Script HAFS" w:hAnsi="KFGQPC Uthmanic Script HAFS" w:cs="KFGQPC Uthmanic Script HAFS"/>
          <w:sz w:val="28"/>
          <w:szCs w:val="28"/>
          <w:rtl/>
          <w:lang w:bidi="fa-IR"/>
        </w:rPr>
        <w:t xml:space="preserve"> مِنكُمۡ وَ</w:t>
      </w:r>
      <w:r w:rsidR="00CA14F7">
        <w:rPr>
          <w:rFonts w:ascii="KFGQPC Uthmanic Script HAFS" w:hAnsi="KFGQPC Uthmanic Script HAFS" w:cs="KFGQPC Uthmanic Script HAFS" w:hint="cs"/>
          <w:sz w:val="28"/>
          <w:szCs w:val="28"/>
          <w:rtl/>
          <w:lang w:bidi="fa-IR"/>
        </w:rPr>
        <w:t>ٱ</w:t>
      </w:r>
      <w:r w:rsidR="00CA14F7">
        <w:rPr>
          <w:rFonts w:ascii="KFGQPC Uthmanic Script HAFS" w:hAnsi="KFGQPC Uthmanic Script HAFS" w:cs="KFGQPC Uthmanic Script HAFS" w:hint="eastAsia"/>
          <w:sz w:val="28"/>
          <w:szCs w:val="28"/>
          <w:rtl/>
          <w:lang w:bidi="fa-IR"/>
        </w:rPr>
        <w:t>لصَّٰلِحِينَ</w:t>
      </w:r>
      <w:r w:rsidR="00CA14F7">
        <w:rPr>
          <w:rFonts w:ascii="KFGQPC Uthmanic Script HAFS" w:hAnsi="KFGQPC Uthmanic Script HAFS" w:cs="KFGQPC Uthmanic Script HAFS"/>
          <w:sz w:val="28"/>
          <w:szCs w:val="28"/>
          <w:rtl/>
          <w:lang w:bidi="fa-IR"/>
        </w:rPr>
        <w:t xml:space="preserve"> مِنۡ عِبَادِكُمۡ وَإِمَآئِكُمۡۚ</w:t>
      </w:r>
      <w:r>
        <w:rPr>
          <w:rFonts w:ascii="Traditional Arabic" w:hAnsi="Traditional Arabic" w:cs="Traditional Arabic"/>
          <w:sz w:val="28"/>
          <w:szCs w:val="28"/>
          <w:rtl/>
          <w:lang w:bidi="fa-IR"/>
        </w:rPr>
        <w:t>﴾</w:t>
      </w:r>
      <w:r>
        <w:rPr>
          <w:rFonts w:cs="B Lotus" w:hint="cs"/>
          <w:sz w:val="28"/>
          <w:szCs w:val="28"/>
          <w:rtl/>
          <w:lang w:bidi="fa-IR"/>
        </w:rPr>
        <w:t xml:space="preserve"> </w:t>
      </w:r>
      <w:r w:rsidRPr="00360021">
        <w:rPr>
          <w:rStyle w:val="Char4"/>
          <w:rtl/>
        </w:rPr>
        <w:t>[</w:t>
      </w:r>
      <w:r w:rsidRPr="00360021">
        <w:rPr>
          <w:rStyle w:val="Char4"/>
          <w:rFonts w:hint="cs"/>
          <w:rtl/>
        </w:rPr>
        <w:t>النور: 32</w:t>
      </w:r>
      <w:r w:rsidRPr="00360021">
        <w:rPr>
          <w:rStyle w:val="Char4"/>
          <w:rtl/>
        </w:rPr>
        <w:t>]</w:t>
      </w:r>
      <w:r w:rsidRPr="00360021">
        <w:rPr>
          <w:rStyle w:val="Char3"/>
          <w:rtl/>
        </w:rPr>
        <w:t>.</w:t>
      </w:r>
    </w:p>
    <w:p w:rsidR="00B47E7C" w:rsidRDefault="003E63C5" w:rsidP="00360021">
      <w:pPr>
        <w:pStyle w:val="a3"/>
        <w:rPr>
          <w:szCs w:val="26"/>
          <w:rtl/>
        </w:rPr>
      </w:pPr>
      <w:r w:rsidRPr="00377CF7">
        <w:rPr>
          <w:rFonts w:hint="cs"/>
          <w:rtl/>
        </w:rPr>
        <w:t>«</w:t>
      </w:r>
      <w:r w:rsidR="00B47E7C" w:rsidRPr="00377CF7">
        <w:rPr>
          <w:rFonts w:hint="cs"/>
          <w:rtl/>
        </w:rPr>
        <w:t>مردان و زنان مجرد خود را و غلامان و کنیزان</w:t>
      </w:r>
      <w:r w:rsidR="00CD2BB4">
        <w:rPr>
          <w:rFonts w:hint="cs"/>
          <w:rtl/>
        </w:rPr>
        <w:t xml:space="preserve"> شایستۀ </w:t>
      </w:r>
      <w:r w:rsidR="00B47E7C" w:rsidRPr="00377CF7">
        <w:rPr>
          <w:rFonts w:hint="cs"/>
          <w:rtl/>
        </w:rPr>
        <w:t>خویش را به ازدواج یکدیگر درآورید</w:t>
      </w:r>
      <w:r w:rsidRPr="00377CF7">
        <w:rPr>
          <w:rFonts w:hint="cs"/>
          <w:rtl/>
        </w:rPr>
        <w:t>».</w:t>
      </w:r>
    </w:p>
    <w:p w:rsidR="00DA209E" w:rsidRDefault="00FD4D2A" w:rsidP="00360021">
      <w:pPr>
        <w:pStyle w:val="a3"/>
        <w:rPr>
          <w:rtl/>
        </w:rPr>
      </w:pPr>
      <w:r>
        <w:rPr>
          <w:rFonts w:hint="cs"/>
          <w:rtl/>
        </w:rPr>
        <w:t>اما در حدیث: رسول‌الله</w:t>
      </w:r>
      <w:r>
        <w:rPr>
          <w:rFonts w:cs="CTraditional Arabic" w:hint="cs"/>
          <w:sz w:val="26"/>
          <w:szCs w:val="26"/>
          <w:rtl/>
        </w:rPr>
        <w:t>ص</w:t>
      </w:r>
      <w:r w:rsidR="003E63C5">
        <w:rPr>
          <w:rFonts w:hint="cs"/>
          <w:rtl/>
        </w:rPr>
        <w:t xml:space="preserve"> می‌فرماید: </w:t>
      </w:r>
      <w:r w:rsidR="003E63C5">
        <w:rPr>
          <w:rFonts w:cs="Traditional Arabic" w:hint="cs"/>
          <w:rtl/>
        </w:rPr>
        <w:t>«</w:t>
      </w:r>
      <w:r>
        <w:rPr>
          <w:rFonts w:hint="cs"/>
          <w:rtl/>
        </w:rPr>
        <w:t>ای‌طبقة جوان، هرکس از شما توانایی ازدواج دارد، باید ازدواج کند، زیرا ازدواج چشم و دامن شما را از ارتکاب معصیت بیشتر در امان می‌دارد</w:t>
      </w:r>
      <w:r w:rsidR="003E63C5">
        <w:rPr>
          <w:rFonts w:cs="Traditional Arabic" w:hint="cs"/>
          <w:rtl/>
        </w:rPr>
        <w:t>»</w:t>
      </w:r>
      <w:r w:rsidR="003E63C5">
        <w:rPr>
          <w:rFonts w:hint="cs"/>
          <w:rtl/>
        </w:rPr>
        <w:t>.</w:t>
      </w:r>
      <w:r w:rsidR="00277019">
        <w:rPr>
          <w:rFonts w:hint="cs"/>
          <w:rtl/>
        </w:rPr>
        <w:t xml:space="preserve"> </w:t>
      </w:r>
      <w:r>
        <w:rPr>
          <w:rFonts w:hint="cs"/>
          <w:rtl/>
        </w:rPr>
        <w:t>(متفق‌علیه)</w:t>
      </w:r>
      <w:r w:rsidR="003E63C5">
        <w:rPr>
          <w:rFonts w:hint="cs"/>
          <w:rtl/>
        </w:rPr>
        <w:t>.</w:t>
      </w:r>
    </w:p>
    <w:p w:rsidR="00FD4D2A" w:rsidRDefault="003E63C5" w:rsidP="00360021">
      <w:pPr>
        <w:pStyle w:val="a3"/>
        <w:rPr>
          <w:rtl/>
        </w:rPr>
      </w:pPr>
      <w:r>
        <w:rPr>
          <w:rFonts w:hint="cs"/>
          <w:rtl/>
        </w:rPr>
        <w:t xml:space="preserve">و نیز فرماید: </w:t>
      </w:r>
      <w:r>
        <w:rPr>
          <w:rFonts w:cs="Traditional Arabic" w:hint="cs"/>
          <w:rtl/>
        </w:rPr>
        <w:t>«</w:t>
      </w:r>
      <w:r w:rsidR="00D46360">
        <w:rPr>
          <w:rFonts w:hint="cs"/>
          <w:rtl/>
        </w:rPr>
        <w:t>با زنان مهربان و زاینده ازدواج کنید، زیرا در روز قیامت در میان امتها، من به شما افتخار می‌کنم</w:t>
      </w:r>
      <w:r>
        <w:rPr>
          <w:rFonts w:cs="Traditional Arabic" w:hint="cs"/>
          <w:rtl/>
        </w:rPr>
        <w:t>»</w:t>
      </w:r>
      <w:r>
        <w:rPr>
          <w:rFonts w:hint="cs"/>
          <w:rtl/>
        </w:rPr>
        <w:t>.</w:t>
      </w:r>
      <w:r w:rsidR="00277019">
        <w:rPr>
          <w:rFonts w:hint="cs"/>
          <w:rtl/>
        </w:rPr>
        <w:t xml:space="preserve"> </w:t>
      </w:r>
      <w:r w:rsidR="00D46360">
        <w:rPr>
          <w:rFonts w:hint="cs"/>
          <w:rtl/>
        </w:rPr>
        <w:t>(روایت از احمد و ابن‌‌حبان)</w:t>
      </w:r>
      <w:r>
        <w:rPr>
          <w:rFonts w:hint="cs"/>
          <w:rtl/>
        </w:rPr>
        <w:t>.</w:t>
      </w:r>
    </w:p>
    <w:p w:rsidR="00360021" w:rsidRDefault="00360021" w:rsidP="00360021">
      <w:pPr>
        <w:pStyle w:val="a3"/>
        <w:rPr>
          <w:rtl/>
        </w:rPr>
      </w:pPr>
    </w:p>
    <w:p w:rsidR="00B06A67" w:rsidRPr="00DC6647" w:rsidRDefault="00377CF7" w:rsidP="00B06A67">
      <w:pPr>
        <w:pStyle w:val="Heading1"/>
        <w:bidi/>
        <w:rPr>
          <w:rtl/>
          <w:lang w:bidi="fa-IR"/>
        </w:rPr>
      </w:pPr>
      <w:bookmarkStart w:id="2126" w:name="_Toc262412145"/>
      <w:bookmarkStart w:id="2127" w:name="_Toc340599713"/>
      <w:bookmarkStart w:id="2128" w:name="_Toc408539189"/>
      <w:r>
        <w:rPr>
          <w:rFonts w:hint="cs"/>
          <w:rtl/>
          <w:lang w:bidi="fa-IR"/>
        </w:rPr>
        <w:t>3-</w:t>
      </w:r>
      <w:r w:rsidR="00B06A67">
        <w:rPr>
          <w:rFonts w:hint="cs"/>
          <w:rtl/>
          <w:lang w:bidi="fa-IR"/>
        </w:rPr>
        <w:t xml:space="preserve"> ترغیب در نکاح</w:t>
      </w:r>
      <w:bookmarkEnd w:id="2126"/>
      <w:bookmarkEnd w:id="2127"/>
      <w:bookmarkEnd w:id="2128"/>
    </w:p>
    <w:p w:rsidR="00B06A67" w:rsidRDefault="00CB6502" w:rsidP="00B44609">
      <w:pPr>
        <w:pStyle w:val="a3"/>
        <w:rPr>
          <w:rtl/>
        </w:rPr>
      </w:pPr>
      <w:r>
        <w:rPr>
          <w:rFonts w:hint="cs"/>
          <w:rtl/>
        </w:rPr>
        <w:t>عبدالله‌بن‌مسعود</w:t>
      </w:r>
      <w:r>
        <w:rPr>
          <w:rFonts w:cs="CTraditional Arabic" w:hint="cs"/>
          <w:sz w:val="26"/>
          <w:szCs w:val="26"/>
          <w:rtl/>
        </w:rPr>
        <w:t>س</w:t>
      </w:r>
      <w:r>
        <w:rPr>
          <w:rFonts w:hint="cs"/>
          <w:rtl/>
        </w:rPr>
        <w:t xml:space="preserve"> گوید: با رسول‌خدا</w:t>
      </w:r>
      <w:r>
        <w:rPr>
          <w:rFonts w:cs="CTraditional Arabic" w:hint="cs"/>
          <w:sz w:val="26"/>
          <w:szCs w:val="26"/>
          <w:rtl/>
        </w:rPr>
        <w:t>ص</w:t>
      </w:r>
      <w:r>
        <w:rPr>
          <w:rFonts w:hint="cs"/>
          <w:rtl/>
        </w:rPr>
        <w:t xml:space="preserve"> خارج شدیم، در حالی که جوان بود</w:t>
      </w:r>
      <w:r w:rsidR="003E63C5">
        <w:rPr>
          <w:rFonts w:hint="cs"/>
          <w:rtl/>
        </w:rPr>
        <w:t xml:space="preserve">یم و توان مالی نداشتیم. فرمود: </w:t>
      </w:r>
      <w:r w:rsidR="003E63C5">
        <w:rPr>
          <w:rFonts w:cs="Traditional Arabic" w:hint="cs"/>
          <w:rtl/>
        </w:rPr>
        <w:t>«</w:t>
      </w:r>
      <w:r>
        <w:rPr>
          <w:rFonts w:hint="cs"/>
          <w:rtl/>
        </w:rPr>
        <w:t>ای‌ جماعت جوان، ازدواج کنید، زیرا ازدواج چشمان و دامنهای شما را از ارتکاب معاصی بیشتر در امان می‌دارد، اگر کسی از شما توان تحمل هزین</w:t>
      </w:r>
      <w:r w:rsidR="00B44609">
        <w:rPr>
          <w:rFonts w:hint="cs"/>
          <w:rtl/>
        </w:rPr>
        <w:t>ۀ</w:t>
      </w:r>
      <w:r>
        <w:rPr>
          <w:rFonts w:hint="cs"/>
          <w:rtl/>
        </w:rPr>
        <w:t xml:space="preserve"> ازدواج را نداشت روزه باشد، زیرا روزه شکنند</w:t>
      </w:r>
      <w:r w:rsidR="00B44609">
        <w:rPr>
          <w:rFonts w:hint="cs"/>
          <w:rtl/>
        </w:rPr>
        <w:t>ۀ</w:t>
      </w:r>
      <w:r>
        <w:rPr>
          <w:rFonts w:hint="cs"/>
          <w:rtl/>
        </w:rPr>
        <w:t xml:space="preserve"> شهوت است</w:t>
      </w:r>
      <w:r w:rsidR="003E63C5">
        <w:rPr>
          <w:rFonts w:cs="Traditional Arabic" w:hint="cs"/>
          <w:rtl/>
        </w:rPr>
        <w:t>»</w:t>
      </w:r>
      <w:r>
        <w:rPr>
          <w:rFonts w:hint="cs"/>
          <w:rtl/>
        </w:rPr>
        <w:t>.</w:t>
      </w:r>
      <w:r w:rsidR="00277019">
        <w:rPr>
          <w:rFonts w:hint="cs"/>
          <w:rtl/>
        </w:rPr>
        <w:t xml:space="preserve"> </w:t>
      </w:r>
      <w:r>
        <w:rPr>
          <w:rFonts w:hint="cs"/>
          <w:rtl/>
        </w:rPr>
        <w:t>(روایت از شیخین و مسلم و ابن‌ماجه و ترمذی)</w:t>
      </w:r>
      <w:r w:rsidR="003E63C5">
        <w:rPr>
          <w:rFonts w:hint="cs"/>
          <w:rtl/>
        </w:rPr>
        <w:t>.</w:t>
      </w:r>
    </w:p>
    <w:p w:rsidR="00CB6502" w:rsidRDefault="00DA62C9" w:rsidP="00B44609">
      <w:pPr>
        <w:pStyle w:val="a3"/>
        <w:rPr>
          <w:rtl/>
        </w:rPr>
      </w:pPr>
      <w:r>
        <w:rPr>
          <w:rFonts w:hint="cs"/>
          <w:rtl/>
        </w:rPr>
        <w:t>انس‌بن‌مالک</w:t>
      </w:r>
      <w:r>
        <w:rPr>
          <w:rFonts w:cs="CTraditional Arabic" w:hint="cs"/>
          <w:sz w:val="26"/>
          <w:szCs w:val="26"/>
          <w:rtl/>
        </w:rPr>
        <w:t>س</w:t>
      </w:r>
      <w:r>
        <w:rPr>
          <w:rFonts w:hint="cs"/>
          <w:rtl/>
        </w:rPr>
        <w:t xml:space="preserve"> </w:t>
      </w:r>
      <w:r w:rsidR="00D54ECE">
        <w:rPr>
          <w:rFonts w:hint="cs"/>
          <w:rtl/>
        </w:rPr>
        <w:t>آورده است: سه گروه چند نفری به منزل همسران پیامبر</w:t>
      </w:r>
      <w:r w:rsidR="00D54ECE">
        <w:rPr>
          <w:rFonts w:cs="CTraditional Arabic" w:hint="cs"/>
          <w:sz w:val="26"/>
          <w:szCs w:val="26"/>
          <w:rtl/>
        </w:rPr>
        <w:t>ص</w:t>
      </w:r>
      <w:r w:rsidR="00D54ECE">
        <w:rPr>
          <w:rFonts w:hint="cs"/>
          <w:rtl/>
        </w:rPr>
        <w:t xml:space="preserve"> آمدند و</w:t>
      </w:r>
      <w:r w:rsidR="003A6A7F">
        <w:rPr>
          <w:rFonts w:hint="cs"/>
          <w:rtl/>
        </w:rPr>
        <w:t xml:space="preserve"> دربارۀ </w:t>
      </w:r>
      <w:r w:rsidR="00D54ECE">
        <w:rPr>
          <w:rFonts w:hint="cs"/>
          <w:rtl/>
        </w:rPr>
        <w:t>عبادت او سؤال کردند؟ چون از آن باخبر شدند گویی اینکه آن را برای حضرت</w:t>
      </w:r>
      <w:r w:rsidR="00D54ECE">
        <w:rPr>
          <w:rFonts w:cs="CTraditional Arabic" w:hint="cs"/>
          <w:sz w:val="26"/>
          <w:szCs w:val="26"/>
          <w:rtl/>
        </w:rPr>
        <w:t>ص</w:t>
      </w:r>
      <w:r w:rsidR="00D54ECE">
        <w:rPr>
          <w:rFonts w:hint="cs"/>
          <w:rtl/>
        </w:rPr>
        <w:t xml:space="preserve"> کم شمردند ولی با خود گفتند: ما کجا و پیامبر کجا؟ خداوند از گناهان اول و آخر او در گذشته است. در این میان، یکی از آنان گفت: اما من، تا روزی که زنده هستم نماز شب را ترک نخواهم کرد، دیگری گفت: من تمام سال روزه خواهم بود و افطار نمی‌کنم. سومی گفت: من از زنان دوری می‌جویم و هرگز ازدواج نمی‌کنم. در این میان، رسول‌خدا</w:t>
      </w:r>
      <w:r w:rsidR="00D54ECE">
        <w:rPr>
          <w:rFonts w:cs="CTraditional Arabic" w:hint="cs"/>
          <w:sz w:val="26"/>
          <w:szCs w:val="26"/>
          <w:rtl/>
        </w:rPr>
        <w:t>ص</w:t>
      </w:r>
      <w:r w:rsidR="003E63C5">
        <w:rPr>
          <w:rFonts w:hint="cs"/>
          <w:rtl/>
        </w:rPr>
        <w:t xml:space="preserve"> آمد و فرمود: </w:t>
      </w:r>
      <w:r w:rsidR="003E63C5">
        <w:rPr>
          <w:rFonts w:cs="Traditional Arabic" w:hint="cs"/>
          <w:rtl/>
        </w:rPr>
        <w:t>«</w:t>
      </w:r>
      <w:r w:rsidR="00D54ECE">
        <w:rPr>
          <w:rFonts w:hint="cs"/>
          <w:rtl/>
        </w:rPr>
        <w:t>شما بودید که چنین و چنان گفتید؟ اما من، سوگند به خدا در مقابل خداوند از شما بیشتر ترس و تقوا دارم، ولی با وجود آن، روزه می‌گیرم و افطار می‌کنم، نماز شب می‌خوانم و می‌خوابم و استراحت می‌کنم، و با زنان ازدواج می‌نمایم، [این‌سنت من است] و هرکس از سنت من رویگردان شود از من نیست</w:t>
      </w:r>
      <w:r w:rsidR="003E63C5">
        <w:rPr>
          <w:rFonts w:cs="Traditional Arabic" w:hint="cs"/>
          <w:rtl/>
        </w:rPr>
        <w:t>»</w:t>
      </w:r>
      <w:r w:rsidR="003E63C5">
        <w:rPr>
          <w:rFonts w:hint="cs"/>
          <w:rtl/>
        </w:rPr>
        <w:t>.</w:t>
      </w:r>
      <w:r w:rsidR="00277019">
        <w:rPr>
          <w:rFonts w:hint="cs"/>
          <w:rtl/>
        </w:rPr>
        <w:t xml:space="preserve"> </w:t>
      </w:r>
      <w:r w:rsidR="00D54ECE">
        <w:rPr>
          <w:rFonts w:hint="cs"/>
          <w:rtl/>
        </w:rPr>
        <w:t>(روایت از بخاری)</w:t>
      </w:r>
      <w:r w:rsidR="003E63C5">
        <w:rPr>
          <w:rFonts w:hint="cs"/>
          <w:rtl/>
        </w:rPr>
        <w:t>.</w:t>
      </w:r>
    </w:p>
    <w:p w:rsidR="00D54ECE" w:rsidRDefault="002366D6" w:rsidP="00B44609">
      <w:pPr>
        <w:pStyle w:val="a3"/>
        <w:rPr>
          <w:rtl/>
        </w:rPr>
      </w:pPr>
      <w:r>
        <w:rPr>
          <w:rFonts w:hint="cs"/>
          <w:rtl/>
        </w:rPr>
        <w:t>و زهری به نقل از عروه آورده است که: از عایشه</w:t>
      </w:r>
      <w:r w:rsidR="003E63C5">
        <w:rPr>
          <w:rFonts w:hint="cs"/>
          <w:rtl/>
        </w:rPr>
        <w:t xml:space="preserve"> </w:t>
      </w:r>
      <w:r w:rsidR="003E63C5">
        <w:rPr>
          <w:rFonts w:cs="CTraditional Arabic" w:hint="cs"/>
          <w:rtl/>
        </w:rPr>
        <w:t>ل</w:t>
      </w:r>
      <w:r>
        <w:rPr>
          <w:rFonts w:hint="cs"/>
          <w:rtl/>
        </w:rPr>
        <w:t xml:space="preserve"> تفسیر این آیه را پرسیدم.</w:t>
      </w:r>
    </w:p>
    <w:p w:rsidR="00B44609" w:rsidRDefault="00E0102F" w:rsidP="00B44609">
      <w:pPr>
        <w:pStyle w:val="a3"/>
        <w:rPr>
          <w:rFonts w:ascii="Traditional Arabic" w:hAnsi="Traditional Arabic" w:cs="Traditional Arabic"/>
          <w:rtl/>
        </w:rPr>
      </w:pPr>
      <w:r>
        <w:rPr>
          <w:rFonts w:ascii="Traditional Arabic" w:hAnsi="Traditional Arabic" w:cs="Traditional Arabic"/>
          <w:rtl/>
        </w:rPr>
        <w:t>﴿</w:t>
      </w:r>
      <w:r w:rsidR="00CA14F7">
        <w:rPr>
          <w:rFonts w:ascii="KFGQPC Uthmanic Script HAFS" w:hAnsi="KFGQPC Uthmanic Script HAFS" w:cs="KFGQPC Uthmanic Script HAFS"/>
          <w:rtl/>
        </w:rPr>
        <w:t xml:space="preserve">وَإِنۡ خِفۡتُمۡ أَلَّا تُقۡسِطُواْ فِي </w:t>
      </w:r>
      <w:r w:rsidR="00CA14F7">
        <w:rPr>
          <w:rFonts w:ascii="KFGQPC Uthmanic Script HAFS" w:hAnsi="KFGQPC Uthmanic Script HAFS" w:cs="KFGQPC Uthmanic Script HAFS" w:hint="cs"/>
          <w:rtl/>
        </w:rPr>
        <w:t>ٱ</w:t>
      </w:r>
      <w:r w:rsidR="00CA14F7">
        <w:rPr>
          <w:rFonts w:ascii="KFGQPC Uthmanic Script HAFS" w:hAnsi="KFGQPC Uthmanic Script HAFS" w:cs="KFGQPC Uthmanic Script HAFS" w:hint="eastAsia"/>
          <w:rtl/>
        </w:rPr>
        <w:t>لۡيَتَٰمَىٰ</w:t>
      </w:r>
      <w:r w:rsidR="00CA14F7">
        <w:rPr>
          <w:rFonts w:ascii="KFGQPC Uthmanic Script HAFS" w:hAnsi="KFGQPC Uthmanic Script HAFS" w:cs="KFGQPC Uthmanic Script HAFS"/>
          <w:rtl/>
        </w:rPr>
        <w:t xml:space="preserve"> فَ</w:t>
      </w:r>
      <w:r w:rsidR="00CA14F7">
        <w:rPr>
          <w:rFonts w:ascii="KFGQPC Uthmanic Script HAFS" w:hAnsi="KFGQPC Uthmanic Script HAFS" w:cs="KFGQPC Uthmanic Script HAFS" w:hint="cs"/>
          <w:rtl/>
        </w:rPr>
        <w:t>ٱ</w:t>
      </w:r>
      <w:r w:rsidR="00CA14F7">
        <w:rPr>
          <w:rFonts w:ascii="KFGQPC Uthmanic Script HAFS" w:hAnsi="KFGQPC Uthmanic Script HAFS" w:cs="KFGQPC Uthmanic Script HAFS" w:hint="eastAsia"/>
          <w:rtl/>
        </w:rPr>
        <w:t>نكِحُواْ</w:t>
      </w:r>
      <w:r w:rsidR="00CA14F7">
        <w:rPr>
          <w:rFonts w:ascii="KFGQPC Uthmanic Script HAFS" w:hAnsi="KFGQPC Uthmanic Script HAFS" w:cs="KFGQPC Uthmanic Script HAFS"/>
          <w:rtl/>
        </w:rPr>
        <w:t xml:space="preserve"> مَا طَابَ لَكُم مِّنَ </w:t>
      </w:r>
      <w:r w:rsidR="00CA14F7">
        <w:rPr>
          <w:rFonts w:ascii="KFGQPC Uthmanic Script HAFS" w:hAnsi="KFGQPC Uthmanic Script HAFS" w:cs="KFGQPC Uthmanic Script HAFS" w:hint="cs"/>
          <w:rtl/>
        </w:rPr>
        <w:t>ٱ</w:t>
      </w:r>
      <w:r w:rsidR="00CA14F7">
        <w:rPr>
          <w:rFonts w:ascii="KFGQPC Uthmanic Script HAFS" w:hAnsi="KFGQPC Uthmanic Script HAFS" w:cs="KFGQPC Uthmanic Script HAFS" w:hint="eastAsia"/>
          <w:rtl/>
        </w:rPr>
        <w:t>لنِّسَآءِ</w:t>
      </w:r>
      <w:r w:rsidR="00CA14F7">
        <w:rPr>
          <w:rFonts w:ascii="KFGQPC Uthmanic Script HAFS" w:hAnsi="KFGQPC Uthmanic Script HAFS" w:cs="KFGQPC Uthmanic Script HAFS"/>
          <w:rtl/>
        </w:rPr>
        <w:t xml:space="preserve"> مَثۡنَىٰ وَثُلَٰثَ وَرُبَٰعَۖ فَإِنۡ خِفۡتُمۡ أَلَّا تَعۡدِلُواْ فَوَٰحِدَةً أَوۡ مَا مَلَكَتۡ أَيۡمَٰنُكُمۡۚ ذَٰلِكَ أَدۡنَىٰٓ أَلَّا تَعُولُواْ ٣</w:t>
      </w:r>
      <w:r>
        <w:rPr>
          <w:rFonts w:ascii="Traditional Arabic" w:hAnsi="Traditional Arabic" w:cs="Traditional Arabic"/>
          <w:rtl/>
        </w:rPr>
        <w:t>﴾</w:t>
      </w:r>
      <w:r w:rsidR="00B44609">
        <w:rPr>
          <w:rFonts w:ascii="Traditional Arabic" w:hAnsi="Traditional Arabic" w:cs="Traditional Arabic" w:hint="cs"/>
          <w:rtl/>
        </w:rPr>
        <w:t xml:space="preserve"> </w:t>
      </w:r>
    </w:p>
    <w:p w:rsidR="00964B92" w:rsidRDefault="00E0102F" w:rsidP="00B44609">
      <w:pPr>
        <w:pStyle w:val="a3"/>
        <w:jc w:val="right"/>
        <w:rPr>
          <w:rtl/>
        </w:rPr>
      </w:pPr>
      <w:r w:rsidRPr="00B44609">
        <w:rPr>
          <w:rStyle w:val="Char4"/>
          <w:rtl/>
        </w:rPr>
        <w:t>[</w:t>
      </w:r>
      <w:r w:rsidRPr="00B44609">
        <w:rPr>
          <w:rStyle w:val="Char4"/>
          <w:rFonts w:hint="cs"/>
          <w:rtl/>
        </w:rPr>
        <w:t>النساء:</w:t>
      </w:r>
      <w:r w:rsidR="00B44609">
        <w:rPr>
          <w:rStyle w:val="Char4"/>
          <w:rFonts w:hint="cs"/>
          <w:rtl/>
        </w:rPr>
        <w:t xml:space="preserve"> </w:t>
      </w:r>
      <w:r w:rsidRPr="00B44609">
        <w:rPr>
          <w:rStyle w:val="Char4"/>
          <w:rFonts w:hint="cs"/>
          <w:rtl/>
        </w:rPr>
        <w:t>3</w:t>
      </w:r>
      <w:r w:rsidRPr="00B44609">
        <w:rPr>
          <w:rStyle w:val="Char4"/>
          <w:rtl/>
        </w:rPr>
        <w:t>]</w:t>
      </w:r>
      <w:r w:rsidRPr="00B44609">
        <w:rPr>
          <w:rtl/>
        </w:rPr>
        <w:t>.</w:t>
      </w:r>
    </w:p>
    <w:p w:rsidR="00AF4EC8" w:rsidRDefault="002922AE" w:rsidP="00B44609">
      <w:pPr>
        <w:pStyle w:val="a3"/>
        <w:rPr>
          <w:rtl/>
        </w:rPr>
      </w:pPr>
      <w:r>
        <w:rPr>
          <w:rFonts w:hint="cs"/>
          <w:rtl/>
        </w:rPr>
        <w:t>گفت: خواهرزاده‌ام، گاهی اتفاق می‌افتد دختران یتیم بعد از فوت پ</w:t>
      </w:r>
      <w:r w:rsidR="003E63C5">
        <w:rPr>
          <w:rFonts w:hint="cs"/>
          <w:rtl/>
        </w:rPr>
        <w:t>در</w:t>
      </w:r>
      <w:r>
        <w:rPr>
          <w:rFonts w:hint="cs"/>
          <w:rtl/>
        </w:rPr>
        <w:t>شان زیر چتر حمایت سرپرستان نامحرم قرار می‌گیرند، و آن سرپرستان نسبت به مال و جمال ایشان تمایل پیدا می‌کنند و می‌خواهند آنان را به عقد خود در آورده و کمترین مال را مهری</w:t>
      </w:r>
      <w:r w:rsidR="00B44609">
        <w:rPr>
          <w:rFonts w:hint="cs"/>
          <w:rtl/>
        </w:rPr>
        <w:t>ۀ</w:t>
      </w:r>
      <w:r>
        <w:rPr>
          <w:rFonts w:hint="cs"/>
          <w:rtl/>
        </w:rPr>
        <w:t xml:space="preserve"> ایشان کنند، به خاطر این‌گونه تمایلات </w:t>
      </w:r>
      <w:r w:rsidR="00AF4EC8">
        <w:rPr>
          <w:rFonts w:hint="cs"/>
          <w:rtl/>
        </w:rPr>
        <w:t>ناروای سرپرستان خداوند آنان را از این تمایلات نهی می‌کند و نباید دختران یتیم را به عقد خود درآورند مگر اینکه مهری</w:t>
      </w:r>
      <w:r w:rsidR="00B44609">
        <w:rPr>
          <w:rFonts w:hint="cs"/>
          <w:rtl/>
        </w:rPr>
        <w:t>ۀ</w:t>
      </w:r>
      <w:r w:rsidR="00AF4EC8">
        <w:rPr>
          <w:rFonts w:hint="cs"/>
          <w:rtl/>
        </w:rPr>
        <w:t xml:space="preserve"> ایشان را به طور کامل بپردازند و در حق</w:t>
      </w:r>
      <w:r w:rsidR="00853096">
        <w:rPr>
          <w:rFonts w:hint="cs"/>
          <w:rtl/>
        </w:rPr>
        <w:t xml:space="preserve"> آن‌ها </w:t>
      </w:r>
      <w:r w:rsidR="00AF4EC8">
        <w:rPr>
          <w:rFonts w:hint="cs"/>
          <w:rtl/>
        </w:rPr>
        <w:t>قسط و عدالت را رعایت کنند، در غیر این‌صورت با زنان دیگر، یا کنیزان ازدواج نمایند.</w:t>
      </w:r>
      <w:r w:rsidR="00277019">
        <w:rPr>
          <w:rFonts w:hint="cs"/>
          <w:rtl/>
        </w:rPr>
        <w:t xml:space="preserve"> </w:t>
      </w:r>
      <w:r w:rsidR="00AF4EC8">
        <w:rPr>
          <w:rFonts w:hint="cs"/>
          <w:rtl/>
        </w:rPr>
        <w:t>(روایت از شیخین)</w:t>
      </w:r>
      <w:r w:rsidR="005F716C">
        <w:rPr>
          <w:rFonts w:hint="cs"/>
          <w:rtl/>
        </w:rPr>
        <w:t>.</w:t>
      </w:r>
    </w:p>
    <w:p w:rsidR="005F716C" w:rsidRDefault="005F716C" w:rsidP="00B44609">
      <w:pPr>
        <w:pStyle w:val="a3"/>
        <w:rPr>
          <w:rtl/>
        </w:rPr>
      </w:pPr>
      <w:r>
        <w:rPr>
          <w:rFonts w:hint="cs"/>
          <w:rtl/>
        </w:rPr>
        <w:t xml:space="preserve">ترجمه آیت: </w:t>
      </w:r>
      <w:r>
        <w:rPr>
          <w:rFonts w:cs="Traditional Arabic" w:hint="cs"/>
          <w:rtl/>
        </w:rPr>
        <w:t>«</w:t>
      </w:r>
      <w:r w:rsidRPr="005F716C">
        <w:rPr>
          <w:rtl/>
        </w:rPr>
        <w:t>و اگر بترسيد كه در [حقّ‏] دختران يتيم نمى‏توانيد به عدل و انصاف رفتار كنيد، آنچه از [ساير] زنان شما را پسند افتد، دو زن و [يا] سه زن و [يا] چهار زن را به زنى گيريد. پس اگر بترسيد كه [باز] نمى‏توانيد به عدل و انصاف رفتار كنيد. به يك زن يا به ملك يمين خود اكتفاء كنيد. و اين به آنكه ستم نكنيد نزديكتر است</w:t>
      </w:r>
      <w:r>
        <w:rPr>
          <w:rFonts w:cs="Traditional Arabic" w:hint="cs"/>
          <w:rtl/>
        </w:rPr>
        <w:t>»</w:t>
      </w:r>
      <w:r w:rsidR="00B44609" w:rsidRPr="00B44609">
        <w:rPr>
          <w:rFonts w:hint="cs"/>
          <w:rtl/>
        </w:rPr>
        <w:t>.</w:t>
      </w:r>
    </w:p>
    <w:p w:rsidR="00AF4EC8" w:rsidRDefault="00A7486E" w:rsidP="00B44609">
      <w:pPr>
        <w:pStyle w:val="a3"/>
        <w:rPr>
          <w:rtl/>
        </w:rPr>
      </w:pPr>
      <w:r>
        <w:rPr>
          <w:rFonts w:hint="cs"/>
          <w:rtl/>
        </w:rPr>
        <w:t>خواهر مسلمانم، ازدواج عبادتیست که به</w:t>
      </w:r>
      <w:r w:rsidR="003A6A7F">
        <w:rPr>
          <w:rFonts w:hint="cs"/>
          <w:rtl/>
        </w:rPr>
        <w:t xml:space="preserve"> وسیلۀ </w:t>
      </w:r>
      <w:r>
        <w:rPr>
          <w:rFonts w:hint="cs"/>
          <w:rtl/>
        </w:rPr>
        <w:t>آن نصف دینت را تکمیل خواهید کرد، و در پاک‌ترین حالت به ملاقات پروردگارت خواهید رفت. از انس</w:t>
      </w:r>
      <w:r>
        <w:rPr>
          <w:rFonts w:cs="CTraditional Arabic" w:hint="cs"/>
          <w:sz w:val="26"/>
          <w:szCs w:val="26"/>
          <w:rtl/>
        </w:rPr>
        <w:t>س</w:t>
      </w:r>
      <w:r>
        <w:rPr>
          <w:rFonts w:hint="cs"/>
          <w:rtl/>
        </w:rPr>
        <w:t xml:space="preserve"> روایت شده که رسول‌خدا</w:t>
      </w:r>
      <w:r>
        <w:rPr>
          <w:rFonts w:cs="CTraditional Arabic" w:hint="cs"/>
          <w:sz w:val="26"/>
          <w:szCs w:val="26"/>
          <w:rtl/>
        </w:rPr>
        <w:t>ص</w:t>
      </w:r>
      <w:r>
        <w:rPr>
          <w:rFonts w:hint="cs"/>
          <w:rtl/>
        </w:rPr>
        <w:t xml:space="preserve"> فرمود: </w:t>
      </w:r>
      <w:r w:rsidR="005F716C">
        <w:rPr>
          <w:rFonts w:cs="Traditional Arabic" w:hint="cs"/>
          <w:rtl/>
        </w:rPr>
        <w:t>«</w:t>
      </w:r>
      <w:r w:rsidR="009F69AC">
        <w:rPr>
          <w:rFonts w:hint="cs"/>
          <w:rtl/>
        </w:rPr>
        <w:t>کسی که خداوند، زن صالحه را به او عطا فرماید در واقع او را بر نصف دینش یاری داده است، پس برای پاسداری از نصف باقیماند</w:t>
      </w:r>
      <w:r w:rsidR="00B44609">
        <w:rPr>
          <w:rFonts w:hint="cs"/>
          <w:rtl/>
        </w:rPr>
        <w:t>ۀ</w:t>
      </w:r>
      <w:r w:rsidR="009F69AC">
        <w:rPr>
          <w:rFonts w:hint="cs"/>
          <w:rtl/>
        </w:rPr>
        <w:t xml:space="preserve"> دین خود باید تقوی داشته باشد</w:t>
      </w:r>
      <w:r w:rsidR="005F716C">
        <w:rPr>
          <w:rFonts w:cs="Traditional Arabic" w:hint="cs"/>
          <w:rtl/>
        </w:rPr>
        <w:t>»</w:t>
      </w:r>
      <w:r w:rsidR="005F716C">
        <w:rPr>
          <w:rFonts w:hint="cs"/>
          <w:rtl/>
        </w:rPr>
        <w:t>.</w:t>
      </w:r>
      <w:r w:rsidR="00277019">
        <w:rPr>
          <w:rFonts w:hint="cs"/>
          <w:rtl/>
        </w:rPr>
        <w:t xml:space="preserve"> </w:t>
      </w:r>
      <w:r w:rsidR="009F69AC">
        <w:rPr>
          <w:rFonts w:hint="cs"/>
          <w:rtl/>
        </w:rPr>
        <w:t>(روایت از طبرانی و حاکم)</w:t>
      </w:r>
      <w:r w:rsidR="005F716C">
        <w:rPr>
          <w:rFonts w:hint="cs"/>
          <w:rtl/>
        </w:rPr>
        <w:t>.</w:t>
      </w:r>
    </w:p>
    <w:p w:rsidR="009F69AC" w:rsidRDefault="005A243F" w:rsidP="00B44609">
      <w:pPr>
        <w:pStyle w:val="a3"/>
        <w:rPr>
          <w:rtl/>
        </w:rPr>
      </w:pPr>
      <w:r>
        <w:rPr>
          <w:rFonts w:hint="cs"/>
          <w:rtl/>
        </w:rPr>
        <w:t>و سعدبن‌ابی وقاص</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5F716C">
        <w:rPr>
          <w:rFonts w:hint="cs"/>
          <w:rtl/>
        </w:rPr>
        <w:t xml:space="preserve"> فرمود: </w:t>
      </w:r>
      <w:r w:rsidR="005F716C">
        <w:rPr>
          <w:rFonts w:cs="Traditional Arabic" w:hint="cs"/>
          <w:rtl/>
        </w:rPr>
        <w:t>«</w:t>
      </w:r>
      <w:r>
        <w:rPr>
          <w:rFonts w:hint="cs"/>
          <w:rtl/>
        </w:rPr>
        <w:t>داشتن همسر صالحه، و مسکن صالح و مرکب صالح</w:t>
      </w:r>
      <w:r w:rsidR="001F0B21">
        <w:rPr>
          <w:rFonts w:hint="cs"/>
          <w:rtl/>
        </w:rPr>
        <w:t xml:space="preserve"> نشانۀ </w:t>
      </w:r>
      <w:r>
        <w:rPr>
          <w:rFonts w:hint="cs"/>
          <w:rtl/>
        </w:rPr>
        <w:t>خوشبختی انسان است، و همسر بد، و مسکن بد، و مرکب بد،</w:t>
      </w:r>
      <w:r w:rsidR="001F0B21">
        <w:rPr>
          <w:rFonts w:hint="cs"/>
          <w:rtl/>
        </w:rPr>
        <w:t xml:space="preserve"> نشانۀ </w:t>
      </w:r>
      <w:r>
        <w:rPr>
          <w:rFonts w:hint="cs"/>
          <w:rtl/>
        </w:rPr>
        <w:t>بدبختی انسان است</w:t>
      </w:r>
      <w:r w:rsidR="005F716C">
        <w:rPr>
          <w:rFonts w:cs="Traditional Arabic" w:hint="cs"/>
          <w:rtl/>
        </w:rPr>
        <w:t>»</w:t>
      </w:r>
      <w:r w:rsidR="005F716C">
        <w:rPr>
          <w:rFonts w:hint="cs"/>
          <w:rtl/>
        </w:rPr>
        <w:t>.</w:t>
      </w:r>
      <w:r w:rsidR="00277019">
        <w:rPr>
          <w:rFonts w:hint="cs"/>
          <w:rtl/>
        </w:rPr>
        <w:t xml:space="preserve"> </w:t>
      </w:r>
      <w:r>
        <w:rPr>
          <w:rFonts w:hint="cs"/>
          <w:rtl/>
        </w:rPr>
        <w:t>(روایت از احمد)</w:t>
      </w:r>
      <w:r w:rsidR="005F716C">
        <w:rPr>
          <w:rFonts w:hint="cs"/>
          <w:rtl/>
        </w:rPr>
        <w:t>.</w:t>
      </w:r>
    </w:p>
    <w:p w:rsidR="0069756D" w:rsidRPr="00DC6647" w:rsidRDefault="00377CF7" w:rsidP="0069756D">
      <w:pPr>
        <w:pStyle w:val="Heading1"/>
        <w:bidi/>
        <w:rPr>
          <w:rtl/>
          <w:lang w:bidi="fa-IR"/>
        </w:rPr>
      </w:pPr>
      <w:bookmarkStart w:id="2129" w:name="_Toc262412146"/>
      <w:bookmarkStart w:id="2130" w:name="_Toc340599714"/>
      <w:bookmarkStart w:id="2131" w:name="_Toc408539190"/>
      <w:r>
        <w:rPr>
          <w:rFonts w:hint="cs"/>
          <w:rtl/>
          <w:lang w:bidi="fa-IR"/>
        </w:rPr>
        <w:t>4-</w:t>
      </w:r>
      <w:r w:rsidR="0069756D">
        <w:rPr>
          <w:rFonts w:hint="cs"/>
          <w:rtl/>
          <w:lang w:bidi="fa-IR"/>
        </w:rPr>
        <w:t xml:space="preserve"> حکمت ازدواج</w:t>
      </w:r>
      <w:bookmarkEnd w:id="2129"/>
      <w:bookmarkEnd w:id="2130"/>
      <w:bookmarkEnd w:id="2131"/>
    </w:p>
    <w:p w:rsidR="00CA2295" w:rsidRDefault="00527E4D" w:rsidP="00B44609">
      <w:pPr>
        <w:pStyle w:val="a3"/>
        <w:rPr>
          <w:rtl/>
        </w:rPr>
      </w:pPr>
      <w:r>
        <w:rPr>
          <w:rFonts w:hint="cs"/>
          <w:rtl/>
        </w:rPr>
        <w:t>خداوند متعال فرماید:</w:t>
      </w:r>
    </w:p>
    <w:p w:rsidR="00E0102F" w:rsidRPr="00CA14F7" w:rsidRDefault="00E0102F" w:rsidP="00CA14F7">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CA14F7">
        <w:rPr>
          <w:rFonts w:ascii="KFGQPC Uthmanic Script HAFS" w:hAnsi="KFGQPC Uthmanic Script HAFS" w:cs="KFGQPC Uthmanic Script HAFS"/>
          <w:sz w:val="28"/>
          <w:szCs w:val="28"/>
          <w:rtl/>
          <w:lang w:bidi="fa-IR"/>
        </w:rPr>
        <w:t>وَمِنۡ ءَايَٰتِهِ</w:t>
      </w:r>
      <w:r w:rsidR="00CA14F7">
        <w:rPr>
          <w:rFonts w:ascii="KFGQPC Uthmanic Script HAFS" w:hAnsi="KFGQPC Uthmanic Script HAFS" w:cs="KFGQPC Uthmanic Script HAFS" w:hint="cs"/>
          <w:sz w:val="28"/>
          <w:szCs w:val="28"/>
          <w:rtl/>
          <w:lang w:bidi="fa-IR"/>
        </w:rPr>
        <w:t>ۦٓ</w:t>
      </w:r>
      <w:r w:rsidR="00CA14F7">
        <w:rPr>
          <w:rFonts w:ascii="KFGQPC Uthmanic Script HAFS" w:hAnsi="KFGQPC Uthmanic Script HAFS" w:cs="KFGQPC Uthmanic Script HAFS"/>
          <w:sz w:val="28"/>
          <w:szCs w:val="28"/>
          <w:rtl/>
          <w:lang w:bidi="fa-IR"/>
        </w:rPr>
        <w:t xml:space="preserve"> أَنۡ خَلَقَ لَكُم مِّنۡ أَنفُسِكُمۡ أَزۡوَٰجٗا لِّتَسۡكُنُوٓاْ إِلَيۡهَا وَجَعَلَ بَيۡنَكُم مَّوَدَّةٗ وَرَحۡمَةًۚ إِنَّ فِي ذَٰلِكَ لَأٓيَٰتٖ لِّقَوۡمٖ يَتَفَكَّرُونَ ٢١</w:t>
      </w:r>
      <w:r>
        <w:rPr>
          <w:rFonts w:ascii="Traditional Arabic" w:hAnsi="Traditional Arabic" w:cs="Traditional Arabic"/>
          <w:sz w:val="28"/>
          <w:szCs w:val="28"/>
          <w:rtl/>
          <w:lang w:bidi="fa-IR"/>
        </w:rPr>
        <w:t>﴾</w:t>
      </w:r>
      <w:r>
        <w:rPr>
          <w:rFonts w:cs="B Lotus" w:hint="cs"/>
          <w:sz w:val="28"/>
          <w:szCs w:val="28"/>
          <w:rtl/>
          <w:lang w:bidi="fa-IR"/>
        </w:rPr>
        <w:t xml:space="preserve"> </w:t>
      </w:r>
      <w:r w:rsidRPr="00B44609">
        <w:rPr>
          <w:rStyle w:val="Char4"/>
          <w:rtl/>
        </w:rPr>
        <w:t>[</w:t>
      </w:r>
      <w:r w:rsidRPr="00B44609">
        <w:rPr>
          <w:rStyle w:val="Char4"/>
          <w:rFonts w:hint="cs"/>
          <w:rtl/>
        </w:rPr>
        <w:t>الروم: 21</w:t>
      </w:r>
      <w:r w:rsidRPr="00B44609">
        <w:rPr>
          <w:rStyle w:val="Char4"/>
          <w:rtl/>
        </w:rPr>
        <w:t>]</w:t>
      </w:r>
      <w:r w:rsidRPr="00B44609">
        <w:rPr>
          <w:rStyle w:val="Char3"/>
          <w:rtl/>
        </w:rPr>
        <w:t>.</w:t>
      </w:r>
    </w:p>
    <w:p w:rsidR="00833258" w:rsidRDefault="00654102" w:rsidP="00B44609">
      <w:pPr>
        <w:pStyle w:val="a3"/>
        <w:rPr>
          <w:szCs w:val="26"/>
          <w:rtl/>
        </w:rPr>
      </w:pPr>
      <w:r>
        <w:rPr>
          <w:rFonts w:hint="cs"/>
          <w:rtl/>
        </w:rPr>
        <w:t xml:space="preserve"> </w:t>
      </w:r>
      <w:r w:rsidR="005F716C" w:rsidRPr="00377CF7">
        <w:rPr>
          <w:rFonts w:hint="cs"/>
          <w:rtl/>
        </w:rPr>
        <w:t>«</w:t>
      </w:r>
      <w:r w:rsidR="00833258" w:rsidRPr="00377CF7">
        <w:rPr>
          <w:rFonts w:hint="cs"/>
          <w:rtl/>
        </w:rPr>
        <w:t>و یکی از نشانه‌های خدا این است که از جنس خودتان همسرانی را برای شما آفرید تا در کنار آنان بیارامید و در میان شما و ایشان مهر و محبت انداخت، مسلماً در این، نشانه‌ها و دلایلی برای اهل تفکر وجود دارد</w:t>
      </w:r>
      <w:r w:rsidR="005F716C" w:rsidRPr="00377CF7">
        <w:rPr>
          <w:rFonts w:hint="cs"/>
          <w:rtl/>
        </w:rPr>
        <w:t>».</w:t>
      </w:r>
    </w:p>
    <w:p w:rsidR="00654102" w:rsidRDefault="00833258" w:rsidP="00B44609">
      <w:pPr>
        <w:pStyle w:val="a3"/>
        <w:rPr>
          <w:rtl/>
        </w:rPr>
      </w:pPr>
      <w:r>
        <w:rPr>
          <w:rFonts w:hint="cs"/>
          <w:rtl/>
        </w:rPr>
        <w:t>بنابراین، ای‌خواهر مسلمانم، ازدواج به بقاء انسان از نسلی به نسلی دیگر کمک می‌کند چنان‌که با جماع زوجین، آتش شهوت هر دو فروکش می‌کند و وسوسه‌های</w:t>
      </w:r>
      <w:r w:rsidR="005F716C">
        <w:rPr>
          <w:rFonts w:hint="cs"/>
          <w:rtl/>
        </w:rPr>
        <w:t xml:space="preserve"> شیطانی نقش بر آب</w:t>
      </w:r>
      <w:r>
        <w:rPr>
          <w:rFonts w:hint="cs"/>
          <w:rtl/>
        </w:rPr>
        <w:t xml:space="preserve"> می‌شود.</w:t>
      </w:r>
    </w:p>
    <w:p w:rsidR="00833258" w:rsidRDefault="00833258" w:rsidP="00B44609">
      <w:pPr>
        <w:pStyle w:val="a3"/>
        <w:rPr>
          <w:rtl/>
        </w:rPr>
      </w:pPr>
      <w:r>
        <w:rPr>
          <w:rFonts w:hint="cs"/>
          <w:rtl/>
        </w:rPr>
        <w:t>از ابوهریره</w:t>
      </w:r>
      <w:r>
        <w:rPr>
          <w:rFonts w:cs="CTraditional Arabic" w:hint="cs"/>
          <w:szCs w:val="26"/>
          <w:rtl/>
        </w:rPr>
        <w:t>س</w:t>
      </w:r>
      <w:r>
        <w:rPr>
          <w:rFonts w:hint="cs"/>
          <w:rtl/>
        </w:rPr>
        <w:t xml:space="preserve"> </w:t>
      </w:r>
      <w:r w:rsidR="002E0C4D">
        <w:rPr>
          <w:rFonts w:hint="cs"/>
          <w:rtl/>
        </w:rPr>
        <w:t>روایت شده که رسول‌خدا</w:t>
      </w:r>
      <w:r w:rsidR="002E0C4D">
        <w:rPr>
          <w:rFonts w:cs="CTraditional Arabic" w:hint="cs"/>
          <w:szCs w:val="26"/>
          <w:rtl/>
        </w:rPr>
        <w:t>ص</w:t>
      </w:r>
      <w:r w:rsidR="005F716C">
        <w:rPr>
          <w:rFonts w:hint="cs"/>
          <w:rtl/>
        </w:rPr>
        <w:t xml:space="preserve"> فرمودند: </w:t>
      </w:r>
      <w:r w:rsidR="005F716C">
        <w:rPr>
          <w:rFonts w:cs="Traditional Arabic" w:hint="cs"/>
          <w:rtl/>
        </w:rPr>
        <w:t>«</w:t>
      </w:r>
      <w:r w:rsidR="002E0C4D">
        <w:rPr>
          <w:rFonts w:hint="cs"/>
          <w:rtl/>
        </w:rPr>
        <w:t xml:space="preserve">زن نامحرم در صورت شیطانی به طرف انسان آمده و در صورت شیطانی او را ترک کرده و می‌رود، پس اگر شما از زنان چیزی را دیدید که شما را به شگفت و خوشحالی وا دارد، به نزد همسران خود </w:t>
      </w:r>
      <w:r w:rsidR="001F74E6">
        <w:rPr>
          <w:rFonts w:hint="cs"/>
          <w:rtl/>
        </w:rPr>
        <w:t>بروید و با آنان بیامیزید و جمع شوید تا بدان وسیله وسوسه‌های شیطان را از خود دور کرده و بزدایید</w:t>
      </w:r>
      <w:r w:rsidR="005F716C">
        <w:rPr>
          <w:rFonts w:cs="Traditional Arabic" w:hint="cs"/>
          <w:rtl/>
        </w:rPr>
        <w:t>»</w:t>
      </w:r>
      <w:r w:rsidR="005F716C">
        <w:rPr>
          <w:rFonts w:hint="cs"/>
          <w:rtl/>
        </w:rPr>
        <w:t>.</w:t>
      </w:r>
      <w:r w:rsidR="00277019">
        <w:rPr>
          <w:rFonts w:hint="cs"/>
          <w:rtl/>
        </w:rPr>
        <w:t xml:space="preserve"> </w:t>
      </w:r>
      <w:r w:rsidR="001F74E6">
        <w:rPr>
          <w:rFonts w:hint="cs"/>
          <w:rtl/>
        </w:rPr>
        <w:t>(روایت از مسلم و ابوداود و ترمذی)</w:t>
      </w:r>
      <w:r w:rsidR="005F716C">
        <w:rPr>
          <w:rFonts w:hint="cs"/>
          <w:rtl/>
        </w:rPr>
        <w:t>.</w:t>
      </w:r>
    </w:p>
    <w:p w:rsidR="001F74E6" w:rsidRDefault="00BA198E" w:rsidP="00B44609">
      <w:pPr>
        <w:pStyle w:val="a3"/>
        <w:rPr>
          <w:rtl/>
        </w:rPr>
      </w:pPr>
      <w:r>
        <w:rPr>
          <w:rFonts w:hint="cs"/>
          <w:rtl/>
        </w:rPr>
        <w:t>و همچنین ازدواج به سر و سامان دادن ارتباط میان زن و شوهر بر اساس احترام متقابل و تبادل حقوق و همکاری مثمر در دایر</w:t>
      </w:r>
      <w:r w:rsidR="00B44609">
        <w:rPr>
          <w:rFonts w:hint="cs"/>
          <w:rtl/>
        </w:rPr>
        <w:t>ۀ</w:t>
      </w:r>
      <w:r>
        <w:rPr>
          <w:rFonts w:hint="cs"/>
          <w:rtl/>
        </w:rPr>
        <w:t xml:space="preserve"> دوستی و محبت و احترام و تقدیر، کمک می‌کند.</w:t>
      </w:r>
    </w:p>
    <w:p w:rsidR="00BA198E" w:rsidRDefault="007E4103" w:rsidP="00B44609">
      <w:pPr>
        <w:pStyle w:val="a3"/>
        <w:rPr>
          <w:rtl/>
        </w:rPr>
      </w:pPr>
      <w:r>
        <w:rPr>
          <w:rFonts w:hint="cs"/>
          <w:rtl/>
        </w:rPr>
        <w:t xml:space="preserve">چنان‌که زن با به عهده گرفتن امور منزل و تربیت اولاد و آماده کردن جوی مملو از صلح و صفا، به شوهر کمک می‌کند </w:t>
      </w:r>
      <w:r w:rsidR="005C5105">
        <w:rPr>
          <w:rFonts w:hint="cs"/>
          <w:rtl/>
        </w:rPr>
        <w:t>تا به شیو</w:t>
      </w:r>
      <w:r w:rsidR="00B44609">
        <w:rPr>
          <w:rFonts w:hint="cs"/>
          <w:rtl/>
        </w:rPr>
        <w:t>ۀ</w:t>
      </w:r>
      <w:r w:rsidR="005C5105">
        <w:rPr>
          <w:rFonts w:hint="cs"/>
          <w:rtl/>
        </w:rPr>
        <w:t xml:space="preserve"> بهتر بتواند وظایف دنیوی و دینی خانواده را انجام دهد.</w:t>
      </w:r>
    </w:p>
    <w:p w:rsidR="001B618F" w:rsidRPr="00DC6647" w:rsidRDefault="00377CF7" w:rsidP="00C87007">
      <w:pPr>
        <w:pStyle w:val="Heading1"/>
        <w:bidi/>
        <w:rPr>
          <w:rtl/>
          <w:lang w:bidi="fa-IR"/>
        </w:rPr>
      </w:pPr>
      <w:bookmarkStart w:id="2132" w:name="_Toc262412147"/>
      <w:bookmarkStart w:id="2133" w:name="_Toc340599715"/>
      <w:bookmarkStart w:id="2134" w:name="_Toc408539191"/>
      <w:r>
        <w:rPr>
          <w:rFonts w:hint="cs"/>
          <w:rtl/>
          <w:lang w:bidi="fa-IR"/>
        </w:rPr>
        <w:t xml:space="preserve">5- </w:t>
      </w:r>
      <w:r w:rsidR="001B618F">
        <w:rPr>
          <w:rFonts w:hint="cs"/>
          <w:rtl/>
          <w:lang w:bidi="fa-IR"/>
        </w:rPr>
        <w:t>مکروه بودن بریدن و دوری از ازدواج (تبتل)</w:t>
      </w:r>
      <w:bookmarkEnd w:id="2132"/>
      <w:bookmarkEnd w:id="2133"/>
      <w:bookmarkEnd w:id="2134"/>
    </w:p>
    <w:p w:rsidR="005C5105" w:rsidRPr="00CA14F7" w:rsidRDefault="001B618F" w:rsidP="00B44609">
      <w:pPr>
        <w:pStyle w:val="a3"/>
        <w:rPr>
          <w:rFonts w:ascii="KFGQPC Uthmanic Script HAFS" w:hAnsi="KFGQPC Uthmanic Script HAFS" w:cs="KFGQPC Uthmanic Script HAFS"/>
          <w:rtl/>
        </w:rPr>
      </w:pPr>
      <w:r>
        <w:rPr>
          <w:rFonts w:hint="cs"/>
          <w:rtl/>
        </w:rPr>
        <w:t>و اما تبتلی که قرآن به آن امر کرده و می‌فرماید:</w:t>
      </w:r>
      <w:r w:rsidR="00E0102F">
        <w:rPr>
          <w:rFonts w:hint="cs"/>
          <w:rtl/>
        </w:rPr>
        <w:t xml:space="preserve"> </w:t>
      </w:r>
      <w:r w:rsidR="00E0102F">
        <w:rPr>
          <w:rFonts w:ascii="Traditional Arabic" w:hAnsi="Traditional Arabic" w:cs="Traditional Arabic"/>
          <w:rtl/>
        </w:rPr>
        <w:t>﴿</w:t>
      </w:r>
      <w:r w:rsidR="00CA14F7">
        <w:rPr>
          <w:rFonts w:ascii="KFGQPC Uthmanic Script HAFS" w:hAnsi="KFGQPC Uthmanic Script HAFS" w:cs="KFGQPC Uthmanic Script HAFS"/>
          <w:rtl/>
        </w:rPr>
        <w:t>وَتَبَتَّلۡ إِلَيۡهِ تَبۡتِيلٗا ٨</w:t>
      </w:r>
      <w:r w:rsidR="00E0102F">
        <w:rPr>
          <w:rFonts w:ascii="Traditional Arabic" w:hAnsi="Traditional Arabic" w:cs="Traditional Arabic"/>
          <w:rtl/>
        </w:rPr>
        <w:t>﴾</w:t>
      </w:r>
      <w:r>
        <w:rPr>
          <w:rFonts w:hint="cs"/>
          <w:rtl/>
        </w:rPr>
        <w:t xml:space="preserve"> </w:t>
      </w:r>
      <w:r w:rsidR="00FF0D99">
        <w:rPr>
          <w:rFonts w:hint="cs"/>
          <w:rtl/>
        </w:rPr>
        <w:t xml:space="preserve">مجاهد در تفسیر آن گفته است: به سوی خدا با اخلاص </w:t>
      </w:r>
      <w:r w:rsidR="005F716C">
        <w:rPr>
          <w:rFonts w:hint="cs"/>
          <w:rtl/>
        </w:rPr>
        <w:t>پیش رو، وإ</w:t>
      </w:r>
      <w:r w:rsidR="00FF0D99">
        <w:rPr>
          <w:rFonts w:hint="cs"/>
          <w:rtl/>
        </w:rPr>
        <w:t>لا اصل تبتل به معنی بریدن است؛ بدین معنی به سوی خدا از همه چیز برده شو.</w:t>
      </w:r>
    </w:p>
    <w:p w:rsidR="00FF0D99" w:rsidRDefault="00FF0D99" w:rsidP="00B44609">
      <w:pPr>
        <w:pStyle w:val="a3"/>
        <w:rPr>
          <w:rtl/>
        </w:rPr>
      </w:pPr>
      <w:r>
        <w:rPr>
          <w:rFonts w:hint="cs"/>
          <w:rtl/>
        </w:rPr>
        <w:t>سعدبن‌ابی‌وقاص</w:t>
      </w:r>
      <w:r>
        <w:rPr>
          <w:rFonts w:cs="CTraditional Arabic" w:hint="cs"/>
          <w:sz w:val="26"/>
          <w:szCs w:val="26"/>
          <w:rtl/>
        </w:rPr>
        <w:t>س</w:t>
      </w:r>
      <w:r w:rsidR="005F716C">
        <w:rPr>
          <w:rFonts w:hint="cs"/>
          <w:rtl/>
        </w:rPr>
        <w:t xml:space="preserve"> گوید: </w:t>
      </w:r>
      <w:r w:rsidR="005F716C">
        <w:rPr>
          <w:rFonts w:cs="Traditional Arabic" w:hint="cs"/>
          <w:rtl/>
        </w:rPr>
        <w:t>«</w:t>
      </w:r>
      <w:r>
        <w:rPr>
          <w:rFonts w:hint="cs"/>
          <w:rtl/>
        </w:rPr>
        <w:t>رسول‌خدا</w:t>
      </w:r>
      <w:r>
        <w:rPr>
          <w:rFonts w:cs="CTraditional Arabic" w:hint="cs"/>
          <w:sz w:val="26"/>
          <w:szCs w:val="26"/>
          <w:rtl/>
        </w:rPr>
        <w:t>ص</w:t>
      </w:r>
      <w:r>
        <w:rPr>
          <w:rFonts w:hint="cs"/>
          <w:rtl/>
        </w:rPr>
        <w:t xml:space="preserve"> تبتل عثمان بن‌مظعون را رد کرد، و اگر به آن اذن می‌داد آن را به ما اختصاص می‌داد</w:t>
      </w:r>
      <w:r w:rsidR="005F716C">
        <w:rPr>
          <w:rFonts w:cs="Traditional Arabic" w:hint="cs"/>
          <w:rtl/>
        </w:rPr>
        <w:t>»</w:t>
      </w:r>
      <w:r w:rsidR="00277019">
        <w:rPr>
          <w:rFonts w:hint="cs"/>
          <w:rtl/>
        </w:rPr>
        <w:t xml:space="preserve"> </w:t>
      </w:r>
      <w:r>
        <w:rPr>
          <w:rFonts w:hint="cs"/>
          <w:rtl/>
        </w:rPr>
        <w:t>(روایت از بخاری و ترمذی)</w:t>
      </w:r>
      <w:r w:rsidR="005F716C">
        <w:rPr>
          <w:rFonts w:hint="cs"/>
          <w:rtl/>
        </w:rPr>
        <w:t>.</w:t>
      </w:r>
    </w:p>
    <w:p w:rsidR="00F07CA6" w:rsidRDefault="00F07CA6" w:rsidP="00B44609">
      <w:pPr>
        <w:pStyle w:val="a3"/>
        <w:rPr>
          <w:rtl/>
        </w:rPr>
      </w:pPr>
      <w:r>
        <w:rPr>
          <w:rFonts w:hint="cs"/>
          <w:rtl/>
        </w:rPr>
        <w:t>سمره</w:t>
      </w:r>
      <w:r w:rsidR="005F716C">
        <w:rPr>
          <w:rFonts w:hint="cs"/>
          <w:rtl/>
        </w:rPr>
        <w:t xml:space="preserve"> </w:t>
      </w:r>
      <w:r>
        <w:rPr>
          <w:rFonts w:cs="CTraditional Arabic" w:hint="cs"/>
          <w:sz w:val="26"/>
          <w:szCs w:val="26"/>
          <w:rtl/>
        </w:rPr>
        <w:t>س</w:t>
      </w:r>
      <w:r w:rsidR="005F716C">
        <w:rPr>
          <w:rFonts w:hint="cs"/>
          <w:rtl/>
        </w:rPr>
        <w:t xml:space="preserve"> گوید: </w:t>
      </w:r>
      <w:r w:rsidR="005F716C">
        <w:rPr>
          <w:rFonts w:cs="Traditional Arabic" w:hint="cs"/>
          <w:rtl/>
        </w:rPr>
        <w:t>«</w:t>
      </w:r>
      <w:r>
        <w:rPr>
          <w:rFonts w:hint="cs"/>
          <w:rtl/>
        </w:rPr>
        <w:t>رسول‌خدا</w:t>
      </w:r>
      <w:r>
        <w:rPr>
          <w:rFonts w:cs="CTraditional Arabic" w:hint="cs"/>
          <w:sz w:val="26"/>
          <w:szCs w:val="26"/>
          <w:rtl/>
        </w:rPr>
        <w:t>ص</w:t>
      </w:r>
      <w:r>
        <w:rPr>
          <w:rFonts w:hint="cs"/>
          <w:rtl/>
        </w:rPr>
        <w:t xml:space="preserve"> از تبتل نهی کرده است</w:t>
      </w:r>
      <w:r w:rsidR="005F716C">
        <w:rPr>
          <w:rFonts w:cs="Traditional Arabic" w:hint="cs"/>
          <w:rtl/>
        </w:rPr>
        <w:t>»</w:t>
      </w:r>
      <w:r w:rsidR="00277019">
        <w:rPr>
          <w:rFonts w:hint="cs"/>
          <w:rtl/>
        </w:rPr>
        <w:t xml:space="preserve"> </w:t>
      </w:r>
      <w:r>
        <w:rPr>
          <w:rFonts w:hint="cs"/>
          <w:rtl/>
        </w:rPr>
        <w:t>(روایت از نسائی و ترمذی)</w:t>
      </w:r>
      <w:r w:rsidR="005F716C">
        <w:rPr>
          <w:rFonts w:hint="cs"/>
          <w:rtl/>
        </w:rPr>
        <w:t>.</w:t>
      </w:r>
    </w:p>
    <w:p w:rsidR="00F07CA6" w:rsidRDefault="007B1DD3" w:rsidP="00B44609">
      <w:pPr>
        <w:pStyle w:val="a3"/>
        <w:rPr>
          <w:rtl/>
        </w:rPr>
      </w:pPr>
      <w:r>
        <w:rPr>
          <w:rFonts w:hint="cs"/>
          <w:rtl/>
        </w:rPr>
        <w:t>ابن‌حجر در تفسیر حدیث گفته: نهی، در حدیث، بلا خلاف برای تحریم است، چون از ازدیاد مشروع بنی‌آدم جلوگیری کرده و از این گذشته در برگیرند</w:t>
      </w:r>
      <w:r w:rsidR="00B44609">
        <w:rPr>
          <w:rFonts w:hint="cs"/>
          <w:rtl/>
        </w:rPr>
        <w:t>ۀ</w:t>
      </w:r>
      <w:r>
        <w:rPr>
          <w:rFonts w:hint="cs"/>
          <w:rtl/>
        </w:rPr>
        <w:t xml:space="preserve"> مفاسدی دیگر است، مانند تعذیب نفس و مشوه کردن وجود و چهره همراه با وارد کردن زیانهایی که گاهی منجر به مرگ می‌شود. و همچنین، تبتل، به م</w:t>
      </w:r>
      <w:r w:rsidR="00C24C51">
        <w:rPr>
          <w:rFonts w:hint="cs"/>
          <w:rtl/>
        </w:rPr>
        <w:t>عنی ابطال مردانگی و در برگیرند</w:t>
      </w:r>
      <w:r w:rsidR="00B44609">
        <w:rPr>
          <w:rFonts w:hint="cs"/>
          <w:rtl/>
        </w:rPr>
        <w:t>ۀ</w:t>
      </w:r>
      <w:r w:rsidR="00C24C51">
        <w:rPr>
          <w:rFonts w:hint="cs"/>
          <w:rtl/>
        </w:rPr>
        <w:t xml:space="preserve"> تغییر خلق خدا و کفران نعمتهای او است، زیرا مرد بودن، از نعمتهای بزرگ است، بنابراین، اگر آن را از بین ببرد در واقع خود را به زن تشبیه کرده و کاستی را بر کمال ترجیح داده است.</w:t>
      </w:r>
    </w:p>
    <w:p w:rsidR="00C24C51" w:rsidRDefault="00C24C51" w:rsidP="00B44609">
      <w:pPr>
        <w:pStyle w:val="a3"/>
        <w:rPr>
          <w:rtl/>
        </w:rPr>
      </w:pPr>
      <w:r>
        <w:rPr>
          <w:rFonts w:hint="cs"/>
          <w:rtl/>
        </w:rPr>
        <w:t>قرطبی گوید: خصاء حیوا</w:t>
      </w:r>
      <w:r w:rsidR="00CE1983">
        <w:rPr>
          <w:rFonts w:hint="cs"/>
          <w:rtl/>
        </w:rPr>
        <w:t>نات ن</w:t>
      </w:r>
      <w:r>
        <w:rPr>
          <w:rFonts w:hint="cs"/>
          <w:rtl/>
        </w:rPr>
        <w:t>ر از بین‌آدم به جز به خاطر منافع حاصله در آن، مانند بهتر و فربه‌تر شدن یا قطع زیان از آن، ممنوع است و امام نووی گوید: خصاء حیوانات غیر مأکول شرعاً به طور مطلق از نظر شرعی حرام است، و اما خصاء حیوانات کوچک مأکول جایز است ولی خصاء حیوانات بزرگ مأکول جایز نیست. و به گمانم</w:t>
      </w:r>
      <w:r w:rsidR="00092990">
        <w:rPr>
          <w:rFonts w:hint="cs"/>
          <w:rtl/>
        </w:rPr>
        <w:t xml:space="preserve"> گفتۀ </w:t>
      </w:r>
      <w:r>
        <w:rPr>
          <w:rFonts w:hint="cs"/>
          <w:rtl/>
        </w:rPr>
        <w:t>نووی، قول قرطبی مبنی بر اباحة خصاء حیوان بزرگ برای دفع زیاد را رد می‌کند.</w:t>
      </w:r>
    </w:p>
    <w:p w:rsidR="00B35ABE" w:rsidRPr="00DC6647" w:rsidRDefault="00377CF7" w:rsidP="00B35ABE">
      <w:pPr>
        <w:pStyle w:val="Heading1"/>
        <w:bidi/>
        <w:rPr>
          <w:rtl/>
          <w:lang w:bidi="fa-IR"/>
        </w:rPr>
      </w:pPr>
      <w:bookmarkStart w:id="2135" w:name="_Toc262412148"/>
      <w:bookmarkStart w:id="2136" w:name="_Toc340599716"/>
      <w:bookmarkStart w:id="2137" w:name="_Toc408539192"/>
      <w:r>
        <w:rPr>
          <w:rFonts w:hint="cs"/>
          <w:rtl/>
          <w:lang w:bidi="fa-IR"/>
        </w:rPr>
        <w:t>6-</w:t>
      </w:r>
      <w:r w:rsidR="00B35ABE">
        <w:rPr>
          <w:rFonts w:hint="cs"/>
          <w:rtl/>
          <w:lang w:bidi="fa-IR"/>
        </w:rPr>
        <w:t xml:space="preserve"> اکراه دختر یتیمه بر تزویج</w:t>
      </w:r>
      <w:bookmarkEnd w:id="2135"/>
      <w:bookmarkEnd w:id="2136"/>
      <w:bookmarkEnd w:id="2137"/>
    </w:p>
    <w:p w:rsidR="00B35ABE" w:rsidRDefault="00DE5286" w:rsidP="00B44609">
      <w:pPr>
        <w:pStyle w:val="a3"/>
        <w:rPr>
          <w:rtl/>
        </w:rPr>
      </w:pPr>
      <w:r>
        <w:rPr>
          <w:rFonts w:hint="cs"/>
          <w:rtl/>
        </w:rPr>
        <w:t>ابوهریره</w:t>
      </w:r>
      <w:r w:rsidR="00CE1983">
        <w:rPr>
          <w:rFonts w:hint="cs"/>
          <w:rtl/>
        </w:rPr>
        <w:t xml:space="preserve"> </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CE1983">
        <w:rPr>
          <w:rFonts w:hint="cs"/>
          <w:rtl/>
        </w:rPr>
        <w:t xml:space="preserve"> فرمود: </w:t>
      </w:r>
      <w:r w:rsidR="00CE1983">
        <w:rPr>
          <w:rFonts w:cs="Traditional Arabic" w:hint="cs"/>
          <w:rtl/>
        </w:rPr>
        <w:t>«</w:t>
      </w:r>
      <w:r>
        <w:rPr>
          <w:rFonts w:hint="cs"/>
          <w:rtl/>
        </w:rPr>
        <w:t>از دختر یتیمه برای ازدواج اجازه گرفته شود، اگر سکوت کرد</w:t>
      </w:r>
      <w:r w:rsidR="001F0B21">
        <w:rPr>
          <w:rFonts w:hint="cs"/>
          <w:rtl/>
        </w:rPr>
        <w:t xml:space="preserve"> نشانۀ </w:t>
      </w:r>
      <w:r>
        <w:rPr>
          <w:rFonts w:hint="cs"/>
          <w:rtl/>
        </w:rPr>
        <w:t>اذن او است، و اگر مانع شد تزویج او جایز نیست؛ یعنی: اگر به سن بلوغ رسید حق رد تزویج را دارد</w:t>
      </w:r>
      <w:r w:rsidR="00CE1983">
        <w:rPr>
          <w:rFonts w:cs="Traditional Arabic" w:hint="cs"/>
          <w:rtl/>
        </w:rPr>
        <w:t>»</w:t>
      </w:r>
      <w:r w:rsidR="00277019">
        <w:rPr>
          <w:rFonts w:hint="cs"/>
          <w:rtl/>
        </w:rPr>
        <w:t xml:space="preserve"> </w:t>
      </w:r>
      <w:r>
        <w:rPr>
          <w:rFonts w:hint="cs"/>
          <w:rtl/>
        </w:rPr>
        <w:t>(روایت از ابوداود و ترمذی)</w:t>
      </w:r>
      <w:r w:rsidR="00CE1983">
        <w:rPr>
          <w:rFonts w:hint="cs"/>
          <w:rtl/>
        </w:rPr>
        <w:t>.</w:t>
      </w:r>
    </w:p>
    <w:p w:rsidR="00DE5286" w:rsidRDefault="008D3BD7" w:rsidP="00B44609">
      <w:pPr>
        <w:pStyle w:val="a3"/>
        <w:rPr>
          <w:rtl/>
        </w:rPr>
      </w:pPr>
      <w:r>
        <w:rPr>
          <w:rFonts w:hint="cs"/>
          <w:rtl/>
        </w:rPr>
        <w:t>علما در مورد تزویج دختر یتیمه اختلاف نظر دارند:</w:t>
      </w:r>
    </w:p>
    <w:p w:rsidR="008D3BD7" w:rsidRDefault="008D3BD7" w:rsidP="00B44609">
      <w:pPr>
        <w:pStyle w:val="a3"/>
        <w:rPr>
          <w:rtl/>
        </w:rPr>
      </w:pPr>
      <w:r>
        <w:rPr>
          <w:rFonts w:hint="cs"/>
          <w:rtl/>
        </w:rPr>
        <w:t>بعضی از تابعین و غیر آنان بر این باورند که اگر دختر یتیمه به ازوداج کسی درآمد، نکاح او تا هنگام بلوغ متوقف می‌شود، وقتی به سن بلوغ رسید اختیار اجاز</w:t>
      </w:r>
      <w:r w:rsidR="00B44609">
        <w:rPr>
          <w:rFonts w:hint="cs"/>
          <w:rtl/>
        </w:rPr>
        <w:t>ۀ</w:t>
      </w:r>
      <w:r>
        <w:rPr>
          <w:rFonts w:hint="cs"/>
          <w:rtl/>
        </w:rPr>
        <w:t xml:space="preserve"> نکاح یا فسخ آن را دارد.</w:t>
      </w:r>
    </w:p>
    <w:p w:rsidR="008D3BD7" w:rsidRDefault="008D3BD7" w:rsidP="00B44609">
      <w:pPr>
        <w:pStyle w:val="a3"/>
        <w:rPr>
          <w:rtl/>
        </w:rPr>
      </w:pPr>
      <w:r>
        <w:rPr>
          <w:rFonts w:hint="cs"/>
          <w:rtl/>
        </w:rPr>
        <w:t>و به قول بعضی دیگر، نکاح دختر یتیمه تا رسیدن به سن بلوغ جایز نیست و خیار در نکاح نیز جایز نیست. این، قول سفیان ثوری و شافعی و غیر آن دو، از اهل علم است. و به قول احمد و اسحاق، هرگاه</w:t>
      </w:r>
      <w:r w:rsidR="00277019">
        <w:rPr>
          <w:rFonts w:hint="cs"/>
          <w:rtl/>
        </w:rPr>
        <w:t xml:space="preserve"> </w:t>
      </w:r>
      <w:r>
        <w:rPr>
          <w:rFonts w:hint="cs"/>
          <w:rtl/>
        </w:rPr>
        <w:t>دختر به سن نه سالگی رسید و به عقد شوهر درآمد و به آن راضی بود، نکاح او جایز است و بعد از بلوغ از حق‌خیار برخوردار نیست، و به این حدیث استدلال کرده‌اند که رسول‌خدا عایشه</w:t>
      </w:r>
      <w:r w:rsidR="00CE1983">
        <w:rPr>
          <w:rFonts w:hint="cs"/>
          <w:rtl/>
        </w:rPr>
        <w:t xml:space="preserve"> </w:t>
      </w:r>
      <w:r w:rsidR="00CE1983">
        <w:rPr>
          <w:rFonts w:cs="CTraditional Arabic" w:hint="cs"/>
          <w:rtl/>
        </w:rPr>
        <w:t>ل</w:t>
      </w:r>
      <w:r>
        <w:rPr>
          <w:rFonts w:hint="cs"/>
          <w:rtl/>
        </w:rPr>
        <w:t xml:space="preserve"> را در سن نه سالگی به عقد خود درآورده است، در حالی که عایشه</w:t>
      </w:r>
      <w:r w:rsidR="00CE1983">
        <w:rPr>
          <w:rFonts w:hint="cs"/>
          <w:rtl/>
        </w:rPr>
        <w:t xml:space="preserve"> </w:t>
      </w:r>
      <w:r w:rsidR="00CE1983">
        <w:rPr>
          <w:rFonts w:cs="CTraditional Arabic" w:hint="cs"/>
          <w:rtl/>
        </w:rPr>
        <w:t>ل</w:t>
      </w:r>
      <w:r>
        <w:rPr>
          <w:rFonts w:hint="cs"/>
          <w:rtl/>
        </w:rPr>
        <w:t xml:space="preserve"> گوید: هروقت دختر به سن نه سالگی رسید، زن محسوب می‌شود.</w:t>
      </w:r>
    </w:p>
    <w:p w:rsidR="00082583" w:rsidRPr="00DC6647" w:rsidRDefault="00377CF7" w:rsidP="00082583">
      <w:pPr>
        <w:pStyle w:val="Heading1"/>
        <w:bidi/>
        <w:rPr>
          <w:rtl/>
          <w:lang w:bidi="fa-IR"/>
        </w:rPr>
      </w:pPr>
      <w:bookmarkStart w:id="2138" w:name="_Toc262412149"/>
      <w:bookmarkStart w:id="2139" w:name="_Toc340599717"/>
      <w:bookmarkStart w:id="2140" w:name="_Toc408539193"/>
      <w:r>
        <w:rPr>
          <w:rFonts w:hint="cs"/>
          <w:rtl/>
          <w:lang w:bidi="fa-IR"/>
        </w:rPr>
        <w:t>7-</w:t>
      </w:r>
      <w:r w:rsidR="00082583">
        <w:rPr>
          <w:rFonts w:hint="cs"/>
          <w:rtl/>
          <w:lang w:bidi="fa-IR"/>
        </w:rPr>
        <w:t xml:space="preserve"> تزویج دختر نابالغ</w:t>
      </w:r>
      <w:bookmarkEnd w:id="2138"/>
      <w:bookmarkEnd w:id="2139"/>
      <w:bookmarkEnd w:id="2140"/>
    </w:p>
    <w:p w:rsidR="00082583" w:rsidRDefault="009665D4" w:rsidP="00B44609">
      <w:pPr>
        <w:pStyle w:val="a3"/>
        <w:rPr>
          <w:rtl/>
        </w:rPr>
      </w:pPr>
      <w:r>
        <w:rPr>
          <w:rFonts w:hint="cs"/>
          <w:rtl/>
        </w:rPr>
        <w:t>هرگاه دختر باکره و بیوه به سن بلوغ رسیدند برای پدر و دیگران جایز نیست بدون اجاز</w:t>
      </w:r>
      <w:r w:rsidR="00B44609">
        <w:rPr>
          <w:rFonts w:hint="cs"/>
          <w:rtl/>
        </w:rPr>
        <w:t>ۀ</w:t>
      </w:r>
      <w:r>
        <w:rPr>
          <w:rFonts w:hint="cs"/>
          <w:rtl/>
        </w:rPr>
        <w:t xml:space="preserve"> او، وی را به ازدواج کسی درآورند. و اگر نکاح او بدون اجازه‌اش واقع شود؟! از همان ابتدا فسخ شده است، اما دختر بیوه با هرکس که بخواهد ازدواج می‌کند اگر چه پدرش ناراضی باشد. و اما تزویج دختر باکره متوقف بر اجاز</w:t>
      </w:r>
      <w:r w:rsidR="00B44609">
        <w:rPr>
          <w:rFonts w:hint="cs"/>
          <w:rtl/>
        </w:rPr>
        <w:t>ۀ</w:t>
      </w:r>
      <w:r>
        <w:rPr>
          <w:rFonts w:hint="cs"/>
          <w:rtl/>
        </w:rPr>
        <w:t xml:space="preserve"> او، و پدرش می‌باشد، دختر نابالغی که پدر ندارد تا زمانی که به سن بلوغ نرسیده، نه در حالت ضرورت و نه در غیر آن، برای هیچ کس جایز نیست که او را به عقد کسی درآورد. و جز پدر کسی نمی‌تواند دختری را که دیوانه است تا زمانی که بهبودی نیافته به عقد کسی درآورد.</w:t>
      </w:r>
    </w:p>
    <w:p w:rsidR="009665D4" w:rsidRDefault="009665D4" w:rsidP="00B44609">
      <w:pPr>
        <w:pStyle w:val="a3"/>
        <w:rPr>
          <w:rtl/>
        </w:rPr>
      </w:pPr>
      <w:r>
        <w:rPr>
          <w:rFonts w:hint="cs"/>
          <w:rtl/>
        </w:rPr>
        <w:t>ابن‌شبرمه گوید: برای پدر جایز نیست دختر صغیر</w:t>
      </w:r>
      <w:r w:rsidR="00B44609">
        <w:rPr>
          <w:rFonts w:hint="cs"/>
          <w:rtl/>
        </w:rPr>
        <w:t>ۀ</w:t>
      </w:r>
      <w:r>
        <w:rPr>
          <w:rFonts w:hint="cs"/>
          <w:rtl/>
        </w:rPr>
        <w:t xml:space="preserve"> خود را به عقد کسی درآورد تا روزی که بالغه شده و اجازه می‌دهد. و نکاح عایشه</w:t>
      </w:r>
      <w:r w:rsidR="00CE1983">
        <w:rPr>
          <w:rFonts w:cs="CTraditional Arabic" w:hint="cs"/>
          <w:rtl/>
        </w:rPr>
        <w:t>ل</w:t>
      </w:r>
      <w:r>
        <w:rPr>
          <w:rFonts w:hint="cs"/>
          <w:rtl/>
        </w:rPr>
        <w:t xml:space="preserve"> را در سن نه سالگی از خصایص پیامبر</w:t>
      </w:r>
      <w:r>
        <w:rPr>
          <w:rFonts w:cs="CTraditional Arabic" w:hint="cs"/>
          <w:sz w:val="26"/>
          <w:szCs w:val="26"/>
          <w:rtl/>
        </w:rPr>
        <w:t>ص</w:t>
      </w:r>
      <w:r w:rsidR="00CE1983">
        <w:rPr>
          <w:rFonts w:hint="cs"/>
          <w:rtl/>
        </w:rPr>
        <w:t xml:space="preserve"> بر </w:t>
      </w:r>
      <w:r>
        <w:rPr>
          <w:rFonts w:hint="cs"/>
          <w:rtl/>
        </w:rPr>
        <w:t>ش</w:t>
      </w:r>
      <w:r w:rsidR="00CE1983">
        <w:rPr>
          <w:rFonts w:hint="cs"/>
          <w:rtl/>
        </w:rPr>
        <w:t>م</w:t>
      </w:r>
      <w:r>
        <w:rPr>
          <w:rFonts w:hint="cs"/>
          <w:rtl/>
        </w:rPr>
        <w:t>رده و مانند زن بخشوده شده به ایشان، و نکاح بیشتر از چهار زن برای آن حضرت می‌باشد و بنابر قول حسن و ابراهیم نخعی، تزویج دختر صغیره و کبیر</w:t>
      </w:r>
      <w:r w:rsidR="00B44609">
        <w:rPr>
          <w:rFonts w:hint="cs"/>
          <w:rtl/>
        </w:rPr>
        <w:t>ۀ</w:t>
      </w:r>
      <w:r w:rsidR="00AC3A2D">
        <w:rPr>
          <w:rFonts w:hint="cs"/>
          <w:rtl/>
        </w:rPr>
        <w:t xml:space="preserve"> بیوه و باکره، برای پدر جایز</w:t>
      </w:r>
      <w:r w:rsidR="00CE1983">
        <w:rPr>
          <w:rFonts w:hint="cs"/>
          <w:rtl/>
        </w:rPr>
        <w:t xml:space="preserve"> </w:t>
      </w:r>
      <w:r w:rsidR="00AC3A2D">
        <w:rPr>
          <w:rFonts w:hint="cs"/>
          <w:rtl/>
        </w:rPr>
        <w:t>است اگرچه ناراضی باشند.</w:t>
      </w:r>
    </w:p>
    <w:p w:rsidR="00AC3A2D" w:rsidRDefault="00AC3A2D" w:rsidP="00B44609">
      <w:pPr>
        <w:pStyle w:val="a3"/>
        <w:rPr>
          <w:rtl/>
        </w:rPr>
      </w:pPr>
      <w:r>
        <w:rPr>
          <w:rFonts w:hint="cs"/>
          <w:rtl/>
        </w:rPr>
        <w:t>ابوحنیفه معتقد است پدر می‌تواند دختر صغیر</w:t>
      </w:r>
      <w:r w:rsidR="00B44609">
        <w:rPr>
          <w:rFonts w:hint="cs"/>
          <w:rtl/>
        </w:rPr>
        <w:t>ۀ</w:t>
      </w:r>
      <w:r>
        <w:rPr>
          <w:rFonts w:hint="cs"/>
          <w:rtl/>
        </w:rPr>
        <w:t xml:space="preserve"> خود را، باکره باشد یا بیوه، به ازدواج کسی دیگر درآورد ولی هرگاه بالغه شد با هرکس که بخواهد ازدواج می‌کند، و پدر نیز مانند سایر اولیاء بوده و رضایت و اجاز</w:t>
      </w:r>
      <w:r w:rsidR="00B44609">
        <w:rPr>
          <w:rFonts w:hint="cs"/>
          <w:rtl/>
        </w:rPr>
        <w:t>ۀ</w:t>
      </w:r>
      <w:r>
        <w:rPr>
          <w:rFonts w:hint="cs"/>
          <w:rtl/>
        </w:rPr>
        <w:t xml:space="preserve"> او برای ازدواج شرط نیست، و بدون اجاز</w:t>
      </w:r>
      <w:r w:rsidR="00B44609">
        <w:rPr>
          <w:rFonts w:hint="cs"/>
          <w:rtl/>
        </w:rPr>
        <w:t>ۀ</w:t>
      </w:r>
      <w:r>
        <w:rPr>
          <w:rFonts w:hint="cs"/>
          <w:rtl/>
        </w:rPr>
        <w:t xml:space="preserve"> دختر بالغه، باکره باشد یا بیوه، جایز نیست پدر او را به ازدواج کسی درآورد.</w:t>
      </w:r>
    </w:p>
    <w:p w:rsidR="00FE0AEA" w:rsidRPr="00DC6647" w:rsidRDefault="00377CF7" w:rsidP="00FE0AEA">
      <w:pPr>
        <w:pStyle w:val="Heading1"/>
        <w:bidi/>
        <w:rPr>
          <w:rtl/>
          <w:lang w:bidi="fa-IR"/>
        </w:rPr>
      </w:pPr>
      <w:bookmarkStart w:id="2141" w:name="_Toc262412150"/>
      <w:bookmarkStart w:id="2142" w:name="_Toc340599718"/>
      <w:bookmarkStart w:id="2143" w:name="_Toc408539194"/>
      <w:r>
        <w:rPr>
          <w:rFonts w:hint="cs"/>
          <w:rtl/>
          <w:lang w:bidi="fa-IR"/>
        </w:rPr>
        <w:t>8-</w:t>
      </w:r>
      <w:r w:rsidR="00FE0AEA">
        <w:rPr>
          <w:rFonts w:hint="cs"/>
          <w:rtl/>
          <w:lang w:bidi="fa-IR"/>
        </w:rPr>
        <w:t xml:space="preserve"> نکاح</w:t>
      </w:r>
      <w:r w:rsidR="00F841C6">
        <w:rPr>
          <w:rFonts w:hint="eastAsia"/>
          <w:rtl/>
          <w:lang w:bidi="fa-IR"/>
        </w:rPr>
        <w:t>‌</w:t>
      </w:r>
      <w:r w:rsidR="00FE0AEA">
        <w:rPr>
          <w:rFonts w:hint="cs"/>
          <w:rtl/>
          <w:lang w:bidi="fa-IR"/>
        </w:rPr>
        <w:t>هایی که از</w:t>
      </w:r>
      <w:r w:rsidR="00853096">
        <w:rPr>
          <w:rFonts w:hint="cs"/>
          <w:rtl/>
          <w:lang w:bidi="fa-IR"/>
        </w:rPr>
        <w:t xml:space="preserve"> آن‌ها </w:t>
      </w:r>
      <w:r w:rsidR="00FE0AEA">
        <w:rPr>
          <w:rFonts w:hint="cs"/>
          <w:rtl/>
          <w:lang w:bidi="fa-IR"/>
        </w:rPr>
        <w:t>نهی شده است</w:t>
      </w:r>
      <w:bookmarkEnd w:id="2141"/>
      <w:bookmarkEnd w:id="2142"/>
      <w:bookmarkEnd w:id="2143"/>
    </w:p>
    <w:p w:rsidR="00FE0AEA" w:rsidRPr="00DC6647" w:rsidRDefault="00FE0AEA" w:rsidP="001B41A9">
      <w:pPr>
        <w:pStyle w:val="a0"/>
        <w:rPr>
          <w:rtl/>
        </w:rPr>
      </w:pPr>
      <w:bookmarkStart w:id="2144" w:name="_Toc262412151"/>
      <w:bookmarkStart w:id="2145" w:name="_Toc340599719"/>
      <w:bookmarkStart w:id="2146" w:name="_Toc408539195"/>
      <w:r>
        <w:rPr>
          <w:rFonts w:hint="cs"/>
          <w:rtl/>
        </w:rPr>
        <w:t>اول</w:t>
      </w:r>
      <w:r w:rsidR="001B41A9">
        <w:rPr>
          <w:rFonts w:hint="cs"/>
          <w:rtl/>
        </w:rPr>
        <w:t>-</w:t>
      </w:r>
      <w:r>
        <w:rPr>
          <w:rFonts w:hint="cs"/>
          <w:rtl/>
        </w:rPr>
        <w:t xml:space="preserve"> نکاح الشغار</w:t>
      </w:r>
      <w:r w:rsidR="00CE1983">
        <w:rPr>
          <w:rFonts w:hint="cs"/>
          <w:rtl/>
        </w:rPr>
        <w:t>:</w:t>
      </w:r>
      <w:bookmarkEnd w:id="2144"/>
      <w:bookmarkEnd w:id="2145"/>
      <w:bookmarkEnd w:id="2146"/>
    </w:p>
    <w:p w:rsidR="00FE0AEA" w:rsidRDefault="006B484D" w:rsidP="00B44609">
      <w:pPr>
        <w:pStyle w:val="a3"/>
        <w:rPr>
          <w:rtl/>
        </w:rPr>
      </w:pPr>
      <w:r>
        <w:rPr>
          <w:rFonts w:hint="cs"/>
          <w:rtl/>
        </w:rPr>
        <w:t>نکاح الشغار، به نکاحی گفته می‌شود که ولی دختر خود را به نکاح کسی درآورد به شرط اینکه طرف مقابل نیز دختر خود را به نکاح او درآورد، خواه طرفین مقدار مهریه را مشخص کنند یا نه، یا یکی از</w:t>
      </w:r>
      <w:r w:rsidR="00853096">
        <w:rPr>
          <w:rFonts w:hint="cs"/>
          <w:rtl/>
        </w:rPr>
        <w:t xml:space="preserve"> آن‌ها </w:t>
      </w:r>
      <w:r>
        <w:rPr>
          <w:rFonts w:hint="cs"/>
          <w:rtl/>
        </w:rPr>
        <w:t>مقدار مهریه را مشخص نماید و دیگری آن را مشخص ننماید، یا هیچ کدام مهریه را مشخص نکنند. در تمام</w:t>
      </w:r>
      <w:r w:rsidR="00F841C6">
        <w:rPr>
          <w:rFonts w:hint="cs"/>
          <w:rtl/>
        </w:rPr>
        <w:t xml:space="preserve"> صورت‌ها</w:t>
      </w:r>
      <w:r>
        <w:rPr>
          <w:rFonts w:hint="cs"/>
          <w:rtl/>
        </w:rPr>
        <w:t>ی فوق، نکاح منعقد نگردیده و فسخ شده محسوب می‌گردد، و نفقه، ارث، مهریه و سایر احکام زناشویی، و عده به آن تعلق نمی‌گیرد.</w:t>
      </w:r>
    </w:p>
    <w:p w:rsidR="006B484D" w:rsidRDefault="00EF7DB1" w:rsidP="00B72926">
      <w:pPr>
        <w:pStyle w:val="a3"/>
        <w:rPr>
          <w:rtl/>
        </w:rPr>
      </w:pPr>
      <w:r>
        <w:rPr>
          <w:rFonts w:hint="cs"/>
          <w:rtl/>
        </w:rPr>
        <w:t>بنابراین، اگر کسی از روی علم و آگاهی چنین نکاحی را انجام دهد و با وی مقاربت نماید، حد کامل زنا بر وی اجرا می‌شود، و فرزن</w:t>
      </w:r>
      <w:r w:rsidR="00CE1983">
        <w:rPr>
          <w:rFonts w:hint="cs"/>
          <w:rtl/>
        </w:rPr>
        <w:t>د</w:t>
      </w:r>
      <w:r>
        <w:rPr>
          <w:rFonts w:hint="cs"/>
          <w:rtl/>
        </w:rPr>
        <w:t xml:space="preserve"> به او ملحق نمی‌شود.</w:t>
      </w:r>
    </w:p>
    <w:p w:rsidR="00EF7DB1" w:rsidRDefault="00EF7DB1" w:rsidP="00B72926">
      <w:pPr>
        <w:pStyle w:val="a3"/>
        <w:rPr>
          <w:rtl/>
        </w:rPr>
      </w:pPr>
      <w:r>
        <w:rPr>
          <w:rFonts w:hint="cs"/>
          <w:rtl/>
        </w:rPr>
        <w:t>و اگر از روی جهل به آن مبادرت کند، حد زنا بر وی اجرا نمی‌شود، و فرزند به او ملحق می‌شود. و اجرای حکم حد در حق زن نیز مانند مرد است.</w:t>
      </w:r>
    </w:p>
    <w:p w:rsidR="00EF7DB1" w:rsidRDefault="00EF7DB1" w:rsidP="00B72926">
      <w:pPr>
        <w:pStyle w:val="a3"/>
        <w:rPr>
          <w:rtl/>
        </w:rPr>
      </w:pPr>
      <w:r>
        <w:rPr>
          <w:rFonts w:hint="cs"/>
          <w:rtl/>
        </w:rPr>
        <w:t>مسلم در صحیح خود به نقل از ابوهریره</w:t>
      </w:r>
      <w:r w:rsidR="00CE1983">
        <w:rPr>
          <w:rFonts w:hint="cs"/>
          <w:rtl/>
        </w:rPr>
        <w:t xml:space="preserve"> </w:t>
      </w:r>
      <w:r>
        <w:rPr>
          <w:rFonts w:cs="CTraditional Arabic" w:hint="cs"/>
          <w:sz w:val="26"/>
          <w:szCs w:val="26"/>
          <w:rtl/>
        </w:rPr>
        <w:t>س</w:t>
      </w:r>
      <w:r>
        <w:rPr>
          <w:rFonts w:hint="cs"/>
          <w:rtl/>
        </w:rPr>
        <w:t xml:space="preserve"> آورده که رسول‌خدا</w:t>
      </w:r>
      <w:r>
        <w:rPr>
          <w:rFonts w:cs="CTraditional Arabic" w:hint="cs"/>
          <w:sz w:val="26"/>
          <w:szCs w:val="26"/>
          <w:rtl/>
        </w:rPr>
        <w:t>ص</w:t>
      </w:r>
      <w:r>
        <w:rPr>
          <w:rFonts w:hint="cs"/>
          <w:rtl/>
        </w:rPr>
        <w:t xml:space="preserve"> از نکاح الشغار نهی کرده است؛ شغار، به این صورت است که مردی، به دیگری بگوید: دختر خودت را به عقد من درآور، تا من نیز دخترم را به عقد تو درآورم، یا خواهرت را به عقد من درآور، تا من نیز خواهرم را به عقد تو درآورم.</w:t>
      </w:r>
    </w:p>
    <w:p w:rsidR="00EF7DB1" w:rsidRDefault="00EF7DB1" w:rsidP="00B72926">
      <w:pPr>
        <w:pStyle w:val="a3"/>
        <w:rPr>
          <w:rtl/>
        </w:rPr>
      </w:pPr>
      <w:r>
        <w:rPr>
          <w:rFonts w:hint="cs"/>
          <w:rtl/>
        </w:rPr>
        <w:t>ابن‌عمر</w:t>
      </w:r>
      <w:r w:rsidR="00CE1983">
        <w:rPr>
          <w:rFonts w:hint="cs"/>
          <w:rtl/>
        </w:rPr>
        <w:t xml:space="preserve"> </w:t>
      </w:r>
      <w:r w:rsidR="00CE1983">
        <w:rPr>
          <w:rFonts w:cs="CTraditional Arabic" w:hint="cs"/>
          <w:sz w:val="26"/>
          <w:szCs w:val="26"/>
          <w:rtl/>
        </w:rPr>
        <w:t>ب</w:t>
      </w:r>
      <w:r w:rsidR="00CE1983">
        <w:rPr>
          <w:rFonts w:hint="cs"/>
          <w:rtl/>
        </w:rPr>
        <w:t xml:space="preserve"> گوید: </w:t>
      </w:r>
      <w:r w:rsidR="00CE1983">
        <w:rPr>
          <w:rFonts w:cs="Traditional Arabic" w:hint="cs"/>
          <w:rtl/>
        </w:rPr>
        <w:t>«</w:t>
      </w:r>
      <w:r>
        <w:rPr>
          <w:rFonts w:hint="cs"/>
          <w:rtl/>
        </w:rPr>
        <w:t>رسول‌خدا</w:t>
      </w:r>
      <w:r>
        <w:rPr>
          <w:rFonts w:cs="CTraditional Arabic" w:hint="cs"/>
          <w:sz w:val="26"/>
          <w:szCs w:val="26"/>
          <w:rtl/>
        </w:rPr>
        <w:t>ص</w:t>
      </w:r>
      <w:r>
        <w:rPr>
          <w:rFonts w:hint="cs"/>
          <w:rtl/>
        </w:rPr>
        <w:t xml:space="preserve"> از نکاح شغار نهی کرده است؛ و نکاح شغار به این معنا است که یکی دختر خود را به عقد کسی دیگر درآورد به این شرط که او، نیز دخترش را به عقد وی درآورد و مهریه‌ای برای هیچکدام در میان نباشد</w:t>
      </w:r>
      <w:r w:rsidR="00CE1983">
        <w:rPr>
          <w:rFonts w:cs="Traditional Arabic" w:hint="cs"/>
          <w:rtl/>
        </w:rPr>
        <w:t>»</w:t>
      </w:r>
      <w:r w:rsidR="00CE1983">
        <w:rPr>
          <w:rFonts w:hint="cs"/>
          <w:rtl/>
        </w:rPr>
        <w:t>.</w:t>
      </w:r>
      <w:r w:rsidR="00277019">
        <w:rPr>
          <w:rFonts w:hint="cs"/>
          <w:rtl/>
        </w:rPr>
        <w:t xml:space="preserve"> </w:t>
      </w:r>
      <w:r>
        <w:rPr>
          <w:rFonts w:hint="cs"/>
          <w:rtl/>
        </w:rPr>
        <w:t>(متفق‌علیه)</w:t>
      </w:r>
      <w:r w:rsidR="00CE1983">
        <w:rPr>
          <w:rFonts w:hint="cs"/>
          <w:rtl/>
        </w:rPr>
        <w:t>.</w:t>
      </w:r>
    </w:p>
    <w:p w:rsidR="00EF7DB1" w:rsidRDefault="0092641C" w:rsidP="00B72926">
      <w:pPr>
        <w:pStyle w:val="a3"/>
        <w:rPr>
          <w:rtl/>
        </w:rPr>
      </w:pPr>
      <w:r>
        <w:rPr>
          <w:rFonts w:hint="cs"/>
          <w:rtl/>
        </w:rPr>
        <w:t>علما پیرامون این موضوع اختلاف نظر دارند:</w:t>
      </w:r>
    </w:p>
    <w:p w:rsidR="0092641C" w:rsidRDefault="0092641C" w:rsidP="00B72926">
      <w:pPr>
        <w:pStyle w:val="a3"/>
        <w:rPr>
          <w:rtl/>
        </w:rPr>
      </w:pPr>
      <w:r>
        <w:rPr>
          <w:rFonts w:hint="cs"/>
          <w:rtl/>
        </w:rPr>
        <w:t>امام‌مالک گوید: این نکاح جایز نبوده و فسخ می‌شود؛ خواه به او دخول کرده باشد یا نه، و اگر بگوید: دخترم را به عقد تو در می‌آورم به این شرط که تو نیز دخترت را در مقابل صد دینار به عقد من درآوری، هیچ‌فایده ندارد.</w:t>
      </w:r>
    </w:p>
    <w:p w:rsidR="0092641C" w:rsidRDefault="0092641C" w:rsidP="00B72926">
      <w:pPr>
        <w:pStyle w:val="a3"/>
        <w:rPr>
          <w:rtl/>
        </w:rPr>
      </w:pPr>
      <w:r>
        <w:rPr>
          <w:rFonts w:hint="cs"/>
          <w:rtl/>
        </w:rPr>
        <w:t>و بنابه</w:t>
      </w:r>
      <w:r w:rsidR="00092990">
        <w:rPr>
          <w:rFonts w:hint="cs"/>
          <w:rtl/>
        </w:rPr>
        <w:t xml:space="preserve"> گفتۀ </w:t>
      </w:r>
      <w:r>
        <w:rPr>
          <w:rFonts w:hint="cs"/>
          <w:rtl/>
        </w:rPr>
        <w:t>ابن‌قاسم، اگر به آن دخول کرده باشد فسخ نمی‌گردد.</w:t>
      </w:r>
    </w:p>
    <w:p w:rsidR="0092641C" w:rsidRDefault="0092641C" w:rsidP="00B72926">
      <w:pPr>
        <w:pStyle w:val="a3"/>
        <w:rPr>
          <w:rtl/>
        </w:rPr>
      </w:pPr>
      <w:r>
        <w:rPr>
          <w:rFonts w:hint="cs"/>
          <w:rtl/>
        </w:rPr>
        <w:t>امام شافعی گوید: اگر مهریه در این گونه نکاح مشخص نشود، نکاح فسخ می‌گردد، و اگر برای هر دو، یا برای یکی، مهریه را معین کردند، هر دو نکاح صحیح بوده و</w:t>
      </w:r>
      <w:r w:rsidR="00FF715F">
        <w:rPr>
          <w:rFonts w:hint="cs"/>
          <w:rtl/>
        </w:rPr>
        <w:t xml:space="preserve"> مهریۀ </w:t>
      </w:r>
      <w:r>
        <w:rPr>
          <w:rFonts w:hint="cs"/>
          <w:rtl/>
        </w:rPr>
        <w:t>معین شده باطل، و برای هر کدام مهرالمثل تعیین می‌گردد. و این در صورتی است که به او دخول کرده، یا قبل از دخول فوت کرده باشد. و اگر قبل از دخول او را طلاق دهد، نصف مهریه به او تعلق می‌گیرد.</w:t>
      </w:r>
    </w:p>
    <w:p w:rsidR="0092641C" w:rsidRDefault="00EA53DE" w:rsidP="00B72926">
      <w:pPr>
        <w:pStyle w:val="a3"/>
        <w:rPr>
          <w:rtl/>
        </w:rPr>
      </w:pPr>
      <w:r>
        <w:rPr>
          <w:rFonts w:hint="cs"/>
          <w:rtl/>
        </w:rPr>
        <w:t>بنابه قول لیث و امام ابوحنیفه و اصحاب او، این نکاح صحیح است، خواه مهریه را معین کرده باشند یا نه، مهریه را مشروط کرده و معین نموده باشند، یا به کلی مهریه را نفی کرده باشند، و</w:t>
      </w:r>
      <w:r w:rsidR="00CE1983">
        <w:rPr>
          <w:rFonts w:hint="cs"/>
          <w:rtl/>
        </w:rPr>
        <w:t xml:space="preserve"> گفته‌اند: در تمامی</w:t>
      </w:r>
      <w:r w:rsidR="00F841C6">
        <w:rPr>
          <w:rFonts w:hint="cs"/>
          <w:rtl/>
        </w:rPr>
        <w:t xml:space="preserve"> صورت‌ها</w:t>
      </w:r>
      <w:r w:rsidR="00CE1983">
        <w:rPr>
          <w:rFonts w:hint="cs"/>
          <w:rtl/>
        </w:rPr>
        <w:t>ی فوق،</w:t>
      </w:r>
      <w:r>
        <w:rPr>
          <w:rFonts w:hint="cs"/>
          <w:rtl/>
        </w:rPr>
        <w:t xml:space="preserve"> مهرالمثل تعیین می‌گردد.</w:t>
      </w:r>
    </w:p>
    <w:p w:rsidR="00B72926" w:rsidRDefault="00B72926" w:rsidP="00B72926">
      <w:pPr>
        <w:pStyle w:val="a3"/>
        <w:rPr>
          <w:rtl/>
        </w:rPr>
      </w:pPr>
    </w:p>
    <w:p w:rsidR="004A10FF" w:rsidRPr="00DC6647" w:rsidRDefault="004A10FF" w:rsidP="001B41A9">
      <w:pPr>
        <w:pStyle w:val="a0"/>
        <w:rPr>
          <w:rtl/>
        </w:rPr>
      </w:pPr>
      <w:bookmarkStart w:id="2147" w:name="_Toc262412152"/>
      <w:bookmarkStart w:id="2148" w:name="_Toc340599720"/>
      <w:bookmarkStart w:id="2149" w:name="_Toc408539196"/>
      <w:r>
        <w:rPr>
          <w:rFonts w:hint="cs"/>
          <w:rtl/>
        </w:rPr>
        <w:t>دوم</w:t>
      </w:r>
      <w:r w:rsidR="001B41A9">
        <w:rPr>
          <w:rFonts w:hint="cs"/>
          <w:rtl/>
        </w:rPr>
        <w:t>-</w:t>
      </w:r>
      <w:r>
        <w:rPr>
          <w:rFonts w:hint="cs"/>
          <w:rtl/>
        </w:rPr>
        <w:t xml:space="preserve"> نکاح متعه</w:t>
      </w:r>
      <w:r w:rsidR="00CE1983">
        <w:rPr>
          <w:rFonts w:hint="cs"/>
          <w:rtl/>
        </w:rPr>
        <w:t>:</w:t>
      </w:r>
      <w:bookmarkEnd w:id="2147"/>
      <w:bookmarkEnd w:id="2148"/>
      <w:bookmarkEnd w:id="2149"/>
    </w:p>
    <w:p w:rsidR="00EA53DE" w:rsidRDefault="004A10FF" w:rsidP="00B72926">
      <w:pPr>
        <w:pStyle w:val="a3"/>
        <w:rPr>
          <w:rtl/>
        </w:rPr>
      </w:pPr>
      <w:r>
        <w:rPr>
          <w:rFonts w:hint="cs"/>
          <w:rtl/>
        </w:rPr>
        <w:t>ابن‌حزم گوید: نکاح متعه که نکاح موقت است جایز نیست، این نوع نکاح در عهد رسول‌خدا</w:t>
      </w:r>
      <w:r>
        <w:rPr>
          <w:rFonts w:cs="CTraditional Arabic" w:hint="cs"/>
          <w:sz w:val="26"/>
          <w:szCs w:val="26"/>
          <w:rtl/>
        </w:rPr>
        <w:t>ص</w:t>
      </w:r>
      <w:r>
        <w:rPr>
          <w:rFonts w:hint="cs"/>
          <w:rtl/>
        </w:rPr>
        <w:t xml:space="preserve"> حلال بود، سپس خداوند آن را بر زبان رسولش</w:t>
      </w:r>
      <w:r>
        <w:rPr>
          <w:rFonts w:cs="CTraditional Arabic" w:hint="cs"/>
          <w:sz w:val="26"/>
          <w:szCs w:val="26"/>
          <w:rtl/>
        </w:rPr>
        <w:t>ص</w:t>
      </w:r>
      <w:r>
        <w:rPr>
          <w:rFonts w:hint="cs"/>
          <w:rtl/>
        </w:rPr>
        <w:t xml:space="preserve"> تا روز قیامت به طور قطع باطل و فسخ کرد.</w:t>
      </w:r>
    </w:p>
    <w:p w:rsidR="004A10FF" w:rsidRDefault="004A10FF" w:rsidP="00B72926">
      <w:pPr>
        <w:pStyle w:val="a3"/>
        <w:rPr>
          <w:rtl/>
        </w:rPr>
      </w:pPr>
      <w:r>
        <w:rPr>
          <w:rFonts w:hint="cs"/>
          <w:rtl/>
        </w:rPr>
        <w:t>علی</w:t>
      </w:r>
      <w:r>
        <w:rPr>
          <w:rFonts w:cs="CTraditional Arabic" w:hint="cs"/>
          <w:sz w:val="26"/>
          <w:szCs w:val="26"/>
          <w:rtl/>
        </w:rPr>
        <w:t>س</w:t>
      </w:r>
      <w:r w:rsidR="00CE1983">
        <w:rPr>
          <w:rFonts w:hint="cs"/>
          <w:rtl/>
        </w:rPr>
        <w:t xml:space="preserve"> گوید: </w:t>
      </w:r>
      <w:r w:rsidR="00CE1983">
        <w:rPr>
          <w:rFonts w:cs="Traditional Arabic" w:hint="cs"/>
          <w:rtl/>
        </w:rPr>
        <w:t>«</w:t>
      </w:r>
      <w:r>
        <w:rPr>
          <w:rFonts w:hint="cs"/>
          <w:rtl/>
        </w:rPr>
        <w:t>رسول‌خدا</w:t>
      </w:r>
      <w:r>
        <w:rPr>
          <w:rFonts w:cs="CTraditional Arabic" w:hint="cs"/>
          <w:sz w:val="26"/>
          <w:szCs w:val="26"/>
          <w:rtl/>
        </w:rPr>
        <w:t>ص</w:t>
      </w:r>
      <w:r>
        <w:rPr>
          <w:rFonts w:hint="cs"/>
          <w:rtl/>
        </w:rPr>
        <w:t xml:space="preserve"> در غزو</w:t>
      </w:r>
      <w:r w:rsidR="00B72926">
        <w:rPr>
          <w:rFonts w:hint="cs"/>
          <w:rtl/>
        </w:rPr>
        <w:t>ۀ</w:t>
      </w:r>
      <w:r>
        <w:rPr>
          <w:rFonts w:hint="cs"/>
          <w:rtl/>
        </w:rPr>
        <w:t xml:space="preserve"> خیبر از نکاح متعه و گوشت خرهای اهلی نهی کرده است</w:t>
      </w:r>
      <w:r w:rsidR="00CE1983">
        <w:rPr>
          <w:rFonts w:cs="Traditional Arabic" w:hint="cs"/>
          <w:rtl/>
        </w:rPr>
        <w:t>»</w:t>
      </w:r>
      <w:r w:rsidR="00CE1983">
        <w:rPr>
          <w:rFonts w:hint="cs"/>
          <w:rtl/>
        </w:rPr>
        <w:t>.</w:t>
      </w:r>
      <w:r w:rsidR="00277019">
        <w:rPr>
          <w:rFonts w:hint="cs"/>
          <w:rtl/>
        </w:rPr>
        <w:t xml:space="preserve"> </w:t>
      </w:r>
      <w:r>
        <w:rPr>
          <w:rFonts w:hint="cs"/>
          <w:rtl/>
        </w:rPr>
        <w:t>(متفق‌علیه)</w:t>
      </w:r>
      <w:r w:rsidR="00CE1983">
        <w:rPr>
          <w:rFonts w:hint="cs"/>
          <w:rtl/>
        </w:rPr>
        <w:t>.</w:t>
      </w:r>
    </w:p>
    <w:p w:rsidR="004A10FF" w:rsidRDefault="00CE1983" w:rsidP="00B72926">
      <w:pPr>
        <w:pStyle w:val="a3"/>
        <w:rPr>
          <w:rtl/>
        </w:rPr>
      </w:pPr>
      <w:r>
        <w:rPr>
          <w:rFonts w:hint="cs"/>
          <w:rtl/>
        </w:rPr>
        <w:t>سیر</w:t>
      </w:r>
      <w:r w:rsidR="00B72926">
        <w:rPr>
          <w:rFonts w:hint="cs"/>
          <w:rtl/>
        </w:rPr>
        <w:t>ۀ</w:t>
      </w:r>
      <w:r>
        <w:rPr>
          <w:rFonts w:hint="cs"/>
          <w:rtl/>
        </w:rPr>
        <w:t xml:space="preserve"> جهنی به نقل از پدرش گوید: </w:t>
      </w:r>
      <w:r>
        <w:rPr>
          <w:rFonts w:cs="Traditional Arabic" w:hint="cs"/>
          <w:rtl/>
        </w:rPr>
        <w:t>«</w:t>
      </w:r>
      <w:r w:rsidR="00A70600">
        <w:rPr>
          <w:rFonts w:hint="cs"/>
          <w:rtl/>
        </w:rPr>
        <w:t>هرکس به طور موقت با زنی ازدواج کرده است باید مهریه‌ای را که برایش نام برده و تعیین کرده است به او پرداخت نماید، و هیچ‌مبلغی از آن را باز پس نگیرد، و از وی جدا شود، زیرا تا روز قیامت خداوند آن را حرام کرده است</w:t>
      </w:r>
      <w:r>
        <w:rPr>
          <w:rFonts w:cs="Traditional Arabic" w:hint="cs"/>
          <w:rtl/>
        </w:rPr>
        <w:t>»</w:t>
      </w:r>
      <w:r>
        <w:rPr>
          <w:rFonts w:hint="cs"/>
          <w:rtl/>
        </w:rPr>
        <w:t>.</w:t>
      </w:r>
      <w:r w:rsidR="00277019">
        <w:rPr>
          <w:rFonts w:hint="cs"/>
          <w:rtl/>
        </w:rPr>
        <w:t xml:space="preserve"> </w:t>
      </w:r>
      <w:r w:rsidR="00A70600">
        <w:rPr>
          <w:rFonts w:hint="cs"/>
          <w:rtl/>
        </w:rPr>
        <w:t>(روایت از طبرانی)</w:t>
      </w:r>
      <w:r>
        <w:rPr>
          <w:rFonts w:hint="cs"/>
          <w:rtl/>
        </w:rPr>
        <w:t>.</w:t>
      </w:r>
    </w:p>
    <w:p w:rsidR="00CE1983" w:rsidRPr="00AB72C2" w:rsidRDefault="00E77841" w:rsidP="00B72926">
      <w:pPr>
        <w:pStyle w:val="a3"/>
        <w:rPr>
          <w:rFonts w:ascii="KFGQPC Uthmanic Script HAFS" w:hAnsi="KFGQPC Uthmanic Script HAFS" w:cs="KFGQPC Uthmanic Script HAFS"/>
          <w:rtl/>
        </w:rPr>
      </w:pPr>
      <w:r>
        <w:rPr>
          <w:rFonts w:hint="cs"/>
          <w:rtl/>
        </w:rPr>
        <w:t>ابن‌عباس</w:t>
      </w:r>
      <w:r w:rsidR="00CE1983">
        <w:rPr>
          <w:rFonts w:hint="cs"/>
          <w:rtl/>
        </w:rPr>
        <w:t xml:space="preserve"> </w:t>
      </w:r>
      <w:r w:rsidR="00CE1983">
        <w:rPr>
          <w:rFonts w:cs="CTraditional Arabic" w:hint="cs"/>
          <w:sz w:val="26"/>
          <w:szCs w:val="26"/>
          <w:rtl/>
        </w:rPr>
        <w:t>ب</w:t>
      </w:r>
      <w:r w:rsidR="00CE1983">
        <w:rPr>
          <w:rFonts w:hint="cs"/>
          <w:rtl/>
        </w:rPr>
        <w:t xml:space="preserve"> گوید: </w:t>
      </w:r>
      <w:r w:rsidR="00CE1983">
        <w:rPr>
          <w:rFonts w:cs="Traditional Arabic" w:hint="cs"/>
          <w:rtl/>
        </w:rPr>
        <w:t>«</w:t>
      </w:r>
      <w:r>
        <w:rPr>
          <w:rFonts w:hint="cs"/>
          <w:rtl/>
        </w:rPr>
        <w:t>متعه تنها در اول اسلام بود، مردها که به شهری می‌رفتند و در آنجا کسی را نمی‌شناختند، با زنها ازدواج می‌کردند تا در مدتی که در آنجا اقامت دارند تنها نباشند و زن متعه شده، اسباب و کالاهای او را نگهداری کند، تا هنگامی که این آیه نازل شد:</w:t>
      </w:r>
      <w:r w:rsidR="00E0102F">
        <w:rPr>
          <w:rFonts w:hint="cs"/>
          <w:rtl/>
        </w:rPr>
        <w:t xml:space="preserve"> </w:t>
      </w:r>
      <w:r w:rsidR="00E0102F">
        <w:rPr>
          <w:rFonts w:ascii="Traditional Arabic" w:hAnsi="Traditional Arabic" w:cs="Traditional Arabic"/>
          <w:rtl/>
        </w:rPr>
        <w:t>﴿</w:t>
      </w:r>
      <w:r w:rsidR="00AB72C2">
        <w:rPr>
          <w:rFonts w:ascii="KFGQPC Uthmanic Script HAFS" w:hAnsi="KFGQPC Uthmanic Script HAFS" w:cs="KFGQPC Uthmanic Script HAFS"/>
          <w:rtl/>
        </w:rPr>
        <w:t>إِلَّا عَلَىٰٓ أَزۡوَٰجِهِمۡ أَوۡ مَا مَلَكَتۡ أَيۡمَٰنُهُمۡ</w:t>
      </w:r>
      <w:r w:rsidR="00E0102F">
        <w:rPr>
          <w:rFonts w:ascii="Traditional Arabic" w:hAnsi="Traditional Arabic" w:cs="Traditional Arabic"/>
          <w:rtl/>
        </w:rPr>
        <w:t>﴾</w:t>
      </w:r>
      <w:r w:rsidR="00E0102F">
        <w:rPr>
          <w:rFonts w:hint="cs"/>
          <w:rtl/>
        </w:rPr>
        <w:t xml:space="preserve"> </w:t>
      </w:r>
      <w:r w:rsidR="00E0102F" w:rsidRPr="00E0102F">
        <w:rPr>
          <w:rFonts w:ascii="mylotus" w:hAnsi="mylotus" w:cs="mylotus"/>
          <w:sz w:val="26"/>
          <w:szCs w:val="26"/>
          <w:rtl/>
        </w:rPr>
        <w:t>[</w:t>
      </w:r>
      <w:r w:rsidR="00E0102F">
        <w:rPr>
          <w:rFonts w:ascii="mylotus" w:hAnsi="mylotus" w:cs="mylotus" w:hint="cs"/>
          <w:sz w:val="26"/>
          <w:szCs w:val="26"/>
          <w:rtl/>
        </w:rPr>
        <w:t>المؤمنون: 6</w:t>
      </w:r>
      <w:r w:rsidR="00E0102F" w:rsidRPr="00E0102F">
        <w:rPr>
          <w:rFonts w:ascii="mylotus" w:hAnsi="mylotus" w:cs="mylotus"/>
          <w:sz w:val="26"/>
          <w:szCs w:val="26"/>
          <w:rtl/>
        </w:rPr>
        <w:t>]</w:t>
      </w:r>
      <w:r w:rsidR="00AB72C2">
        <w:rPr>
          <w:rFonts w:ascii="mylotus" w:hAnsi="mylotus" w:cs="mylotus" w:hint="cs"/>
          <w:sz w:val="26"/>
          <w:szCs w:val="26"/>
          <w:rtl/>
        </w:rPr>
        <w:t>.</w:t>
      </w:r>
    </w:p>
    <w:p w:rsidR="00A70600" w:rsidRDefault="00CE1983" w:rsidP="00B72926">
      <w:pPr>
        <w:pStyle w:val="a3"/>
        <w:rPr>
          <w:rtl/>
        </w:rPr>
      </w:pPr>
      <w:r>
        <w:rPr>
          <w:rFonts w:cs="Traditional Arabic" w:hint="cs"/>
          <w:rtl/>
        </w:rPr>
        <w:t>«</w:t>
      </w:r>
      <w:r w:rsidRPr="00CE1983">
        <w:rPr>
          <w:rtl/>
        </w:rPr>
        <w:t>مگر بر همسرانشان يا [بر] ملك يمينهايشان</w:t>
      </w:r>
      <w:r>
        <w:rPr>
          <w:rFonts w:cs="Traditional Arabic" w:hint="cs"/>
          <w:rtl/>
        </w:rPr>
        <w:t>»</w:t>
      </w:r>
      <w:r>
        <w:rPr>
          <w:rtl/>
        </w:rPr>
        <w:t>.</w:t>
      </w:r>
      <w:r>
        <w:rPr>
          <w:rFonts w:hint="cs"/>
          <w:rtl/>
        </w:rPr>
        <w:t xml:space="preserve"> </w:t>
      </w:r>
      <w:r w:rsidR="00CD42BA">
        <w:rPr>
          <w:rFonts w:hint="cs"/>
          <w:rtl/>
        </w:rPr>
        <w:t>ابن‌عباس</w:t>
      </w:r>
      <w:r>
        <w:rPr>
          <w:rFonts w:hint="cs"/>
          <w:rtl/>
        </w:rPr>
        <w:t xml:space="preserve"> </w:t>
      </w:r>
      <w:r>
        <w:rPr>
          <w:rFonts w:cs="CTraditional Arabic" w:hint="cs"/>
          <w:sz w:val="26"/>
          <w:szCs w:val="26"/>
          <w:rtl/>
        </w:rPr>
        <w:t>ب</w:t>
      </w:r>
      <w:r w:rsidR="00CD42BA">
        <w:rPr>
          <w:rFonts w:hint="cs"/>
          <w:rtl/>
        </w:rPr>
        <w:t xml:space="preserve"> گوید: </w:t>
      </w:r>
      <w:r>
        <w:rPr>
          <w:rFonts w:cs="Traditional Arabic" w:hint="cs"/>
          <w:rtl/>
        </w:rPr>
        <w:t>«</w:t>
      </w:r>
      <w:r w:rsidR="00CD42BA">
        <w:rPr>
          <w:rFonts w:hint="cs"/>
          <w:rtl/>
        </w:rPr>
        <w:t>هر فرجی به جز دو نوع ذکر شده در آیه حرام است</w:t>
      </w:r>
      <w:r>
        <w:rPr>
          <w:rFonts w:cs="Traditional Arabic" w:hint="cs"/>
          <w:rtl/>
        </w:rPr>
        <w:t>»</w:t>
      </w:r>
      <w:r>
        <w:rPr>
          <w:rFonts w:hint="cs"/>
          <w:rtl/>
        </w:rPr>
        <w:t>.</w:t>
      </w:r>
      <w:r w:rsidR="00277019">
        <w:rPr>
          <w:rFonts w:hint="cs"/>
          <w:rtl/>
        </w:rPr>
        <w:t xml:space="preserve"> </w:t>
      </w:r>
      <w:r w:rsidR="00CD42BA">
        <w:rPr>
          <w:rFonts w:hint="cs"/>
          <w:rtl/>
        </w:rPr>
        <w:t>(روایت از ترمذی)</w:t>
      </w:r>
      <w:r>
        <w:rPr>
          <w:rFonts w:hint="cs"/>
          <w:rtl/>
        </w:rPr>
        <w:t>.</w:t>
      </w:r>
    </w:p>
    <w:p w:rsidR="00D363C3" w:rsidRPr="00DC6647" w:rsidRDefault="00D363C3" w:rsidP="001B41A9">
      <w:pPr>
        <w:pStyle w:val="a0"/>
        <w:rPr>
          <w:rtl/>
        </w:rPr>
      </w:pPr>
      <w:bookmarkStart w:id="2150" w:name="_Toc262412153"/>
      <w:bookmarkStart w:id="2151" w:name="_Toc340599721"/>
      <w:bookmarkStart w:id="2152" w:name="_Toc408539197"/>
      <w:r>
        <w:rPr>
          <w:rFonts w:hint="cs"/>
          <w:rtl/>
        </w:rPr>
        <w:t>سوم</w:t>
      </w:r>
      <w:r w:rsidR="001B41A9">
        <w:rPr>
          <w:rFonts w:hint="cs"/>
          <w:rtl/>
        </w:rPr>
        <w:t>-</w:t>
      </w:r>
      <w:r>
        <w:rPr>
          <w:rFonts w:hint="cs"/>
          <w:rtl/>
        </w:rPr>
        <w:t xml:space="preserve"> نکاح زن معتده</w:t>
      </w:r>
      <w:r w:rsidR="00CE1983">
        <w:rPr>
          <w:rFonts w:hint="cs"/>
          <w:rtl/>
        </w:rPr>
        <w:t>:</w:t>
      </w:r>
      <w:bookmarkEnd w:id="2150"/>
      <w:bookmarkEnd w:id="2151"/>
      <w:bookmarkEnd w:id="2152"/>
    </w:p>
    <w:p w:rsidR="00A90DAB" w:rsidRDefault="00AC75C5" w:rsidP="00B72926">
      <w:pPr>
        <w:pStyle w:val="a3"/>
        <w:rPr>
          <w:rtl/>
        </w:rPr>
      </w:pPr>
      <w:r>
        <w:rPr>
          <w:rFonts w:hint="cs"/>
          <w:rtl/>
        </w:rPr>
        <w:t>برای هیچ‌کس حلال نیست زنی را که در عد</w:t>
      </w:r>
      <w:r w:rsidR="00B72926">
        <w:rPr>
          <w:rFonts w:hint="cs"/>
          <w:rtl/>
        </w:rPr>
        <w:t>ۀ</w:t>
      </w:r>
      <w:r>
        <w:rPr>
          <w:rFonts w:hint="cs"/>
          <w:rtl/>
        </w:rPr>
        <w:t xml:space="preserve"> طلاق یا وفات است خواستگاری نماید، و اگر قبل سپری شدن عده با او ازدواج نماید اعم از اینکه با او مقاربت نموده باشد و یا مقاربت ننموده باشد، عقد فسخ شده است، و از یکدیگر ارث نمی‌برند، و نفقه‌ای بر همسرش ندارد و هیچ‌مهریه‌ای به زن تعلق نمی‌گیرد.</w:t>
      </w:r>
    </w:p>
    <w:p w:rsidR="00AC75C5" w:rsidRDefault="00AC75C5" w:rsidP="00B72926">
      <w:pPr>
        <w:pStyle w:val="a3"/>
        <w:rPr>
          <w:rtl/>
        </w:rPr>
      </w:pPr>
      <w:r>
        <w:rPr>
          <w:rFonts w:hint="cs"/>
          <w:rtl/>
        </w:rPr>
        <w:t>و اگر یکی، یا هر دو، از روی علم و آگاهی مبادرت به آن کرده باشند، حد زنا بر</w:t>
      </w:r>
      <w:r w:rsidR="00853096">
        <w:rPr>
          <w:rFonts w:hint="cs"/>
          <w:rtl/>
        </w:rPr>
        <w:t xml:space="preserve"> آن‌ها </w:t>
      </w:r>
      <w:r>
        <w:rPr>
          <w:rFonts w:hint="cs"/>
          <w:rtl/>
        </w:rPr>
        <w:t>اجرا می‌گردد. و اگر فرزند، از این جماع به دنیا بیاید به پدرش ملحق نمی‌شود البته در صورتی که از روی علم و آگاهی چنین کاری کرده باشد.</w:t>
      </w:r>
    </w:p>
    <w:p w:rsidR="00AC75C5" w:rsidRDefault="00A25415" w:rsidP="00B72926">
      <w:pPr>
        <w:pStyle w:val="a3"/>
        <w:rPr>
          <w:rtl/>
        </w:rPr>
      </w:pPr>
      <w:r>
        <w:rPr>
          <w:rFonts w:hint="cs"/>
          <w:rtl/>
        </w:rPr>
        <w:t>و اگر یکی، یا هر دو جاهل به آن باشند، حد زنا بر آنان جاری نشده و فرزند، به پدر جاهل به این کار ملحق می‌گردد. بنابراین اگر نکاح فسخ شد و عد</w:t>
      </w:r>
      <w:r w:rsidR="00B72926">
        <w:rPr>
          <w:rFonts w:hint="cs"/>
          <w:rtl/>
        </w:rPr>
        <w:t>ۀ</w:t>
      </w:r>
      <w:r>
        <w:rPr>
          <w:rFonts w:hint="cs"/>
          <w:rtl/>
        </w:rPr>
        <w:t xml:space="preserve"> زوجه سپری گردید زوج می‌تواند مانند سایر مردم با او ازدواج کند، مگر اینکه آن مرد زن را طلاق رجعی داده باشد که در این صورت، تا در عده است می‌تواند همسرش را رجعت نماید، ولی در صورت ایقاع سه طلاق، رجعت جایز نیست.</w:t>
      </w:r>
    </w:p>
    <w:p w:rsidR="00A25415" w:rsidRDefault="00A25415" w:rsidP="00B72926">
      <w:pPr>
        <w:pStyle w:val="a3"/>
        <w:rPr>
          <w:rtl/>
        </w:rPr>
      </w:pPr>
      <w:r>
        <w:rPr>
          <w:rFonts w:hint="cs"/>
          <w:rtl/>
        </w:rPr>
        <w:t>به دلیل</w:t>
      </w:r>
      <w:r w:rsidR="003A6A7F">
        <w:rPr>
          <w:rFonts w:hint="cs"/>
          <w:rtl/>
        </w:rPr>
        <w:t xml:space="preserve"> فرمودۀ </w:t>
      </w:r>
      <w:r>
        <w:rPr>
          <w:rFonts w:hint="cs"/>
          <w:rtl/>
        </w:rPr>
        <w:t>خداوند متعال که می‌فرماید:</w:t>
      </w:r>
    </w:p>
    <w:p w:rsidR="00B72926" w:rsidRDefault="00E0102F" w:rsidP="00B72926">
      <w:pPr>
        <w:pStyle w:val="a3"/>
        <w:rPr>
          <w:rFonts w:ascii="Traditional Arabic" w:hAnsi="Traditional Arabic" w:cs="Traditional Arabic"/>
          <w:rtl/>
        </w:rPr>
      </w:pPr>
      <w:r>
        <w:rPr>
          <w:rFonts w:ascii="Traditional Arabic" w:hAnsi="Traditional Arabic" w:cs="Traditional Arabic"/>
          <w:rtl/>
        </w:rPr>
        <w:t>﴿</w:t>
      </w:r>
      <w:r w:rsidR="00AB72C2">
        <w:rPr>
          <w:rFonts w:ascii="KFGQPC Uthmanic Script HAFS" w:hAnsi="KFGQPC Uthmanic Script HAFS" w:cs="KFGQPC Uthmanic Script HAFS"/>
          <w:rtl/>
        </w:rPr>
        <w:t>وَلَا جُنَاحَ عَلَيۡكُمۡ فِيمَا عَرَّضۡتُم بِهِ</w:t>
      </w:r>
      <w:r w:rsidR="00AB72C2">
        <w:rPr>
          <w:rFonts w:ascii="KFGQPC Uthmanic Script HAFS" w:hAnsi="KFGQPC Uthmanic Script HAFS" w:cs="KFGQPC Uthmanic Script HAFS" w:hint="cs"/>
          <w:rtl/>
        </w:rPr>
        <w:t>ۦ</w:t>
      </w:r>
      <w:r w:rsidR="00AB72C2">
        <w:rPr>
          <w:rFonts w:ascii="KFGQPC Uthmanic Script HAFS" w:hAnsi="KFGQPC Uthmanic Script HAFS" w:cs="KFGQPC Uthmanic Script HAFS"/>
          <w:rtl/>
        </w:rPr>
        <w:t xml:space="preserve"> مِنۡ خِطۡبَةِ </w:t>
      </w:r>
      <w:r w:rsidR="00AB72C2">
        <w:rPr>
          <w:rFonts w:ascii="KFGQPC Uthmanic Script HAFS" w:hAnsi="KFGQPC Uthmanic Script HAFS" w:cs="KFGQPC Uthmanic Script HAFS" w:hint="cs"/>
          <w:rtl/>
        </w:rPr>
        <w:t>ٱ</w:t>
      </w:r>
      <w:r w:rsidR="00AB72C2">
        <w:rPr>
          <w:rFonts w:ascii="KFGQPC Uthmanic Script HAFS" w:hAnsi="KFGQPC Uthmanic Script HAFS" w:cs="KFGQPC Uthmanic Script HAFS" w:hint="eastAsia"/>
          <w:rtl/>
        </w:rPr>
        <w:t>لنِّسَآءِ</w:t>
      </w:r>
      <w:r w:rsidR="00AB72C2">
        <w:rPr>
          <w:rFonts w:ascii="KFGQPC Uthmanic Script HAFS" w:hAnsi="KFGQPC Uthmanic Script HAFS" w:cs="KFGQPC Uthmanic Script HAFS"/>
          <w:rtl/>
        </w:rPr>
        <w:t xml:space="preserve"> أَوۡ أَكۡنَنتُمۡ فِيٓ أَنفُسِكُمۡۚ عَلِمَ </w:t>
      </w:r>
      <w:r w:rsidR="00AB72C2">
        <w:rPr>
          <w:rFonts w:ascii="KFGQPC Uthmanic Script HAFS" w:hAnsi="KFGQPC Uthmanic Script HAFS" w:cs="KFGQPC Uthmanic Script HAFS" w:hint="cs"/>
          <w:rtl/>
        </w:rPr>
        <w:t>ٱ</w:t>
      </w:r>
      <w:r w:rsidR="00AB72C2">
        <w:rPr>
          <w:rFonts w:ascii="KFGQPC Uthmanic Script HAFS" w:hAnsi="KFGQPC Uthmanic Script HAFS" w:cs="KFGQPC Uthmanic Script HAFS" w:hint="eastAsia"/>
          <w:rtl/>
        </w:rPr>
        <w:t>للَّهُ</w:t>
      </w:r>
      <w:r w:rsidR="00AB72C2">
        <w:rPr>
          <w:rFonts w:ascii="KFGQPC Uthmanic Script HAFS" w:hAnsi="KFGQPC Uthmanic Script HAFS" w:cs="KFGQPC Uthmanic Script HAFS"/>
          <w:rtl/>
        </w:rPr>
        <w:t xml:space="preserve"> أَنَّكُمۡ سَتَذۡكُرُونَهُنَّ وَلَٰكِن لَّا تُوَاعِدُوهُنَّ سِرًّا إِلَّآ أَن تَقُولُواْ قَوۡلٗا مَّعۡرُوفٗاۚ وَلَا تَعۡزِمُواْ عُ</w:t>
      </w:r>
      <w:r w:rsidR="00AB72C2">
        <w:rPr>
          <w:rFonts w:ascii="KFGQPC Uthmanic Script HAFS" w:hAnsi="KFGQPC Uthmanic Script HAFS" w:cs="KFGQPC Uthmanic Script HAFS" w:hint="eastAsia"/>
          <w:rtl/>
        </w:rPr>
        <w:t>قۡدَةَ</w:t>
      </w:r>
      <w:r w:rsidR="00AB72C2">
        <w:rPr>
          <w:rFonts w:ascii="KFGQPC Uthmanic Script HAFS" w:hAnsi="KFGQPC Uthmanic Script HAFS" w:cs="KFGQPC Uthmanic Script HAFS"/>
          <w:rtl/>
        </w:rPr>
        <w:t xml:space="preserve"> </w:t>
      </w:r>
      <w:r w:rsidR="00AB72C2">
        <w:rPr>
          <w:rFonts w:ascii="KFGQPC Uthmanic Script HAFS" w:hAnsi="KFGQPC Uthmanic Script HAFS" w:cs="KFGQPC Uthmanic Script HAFS" w:hint="cs"/>
          <w:rtl/>
        </w:rPr>
        <w:t>ٱ</w:t>
      </w:r>
      <w:r w:rsidR="00AB72C2">
        <w:rPr>
          <w:rFonts w:ascii="KFGQPC Uthmanic Script HAFS" w:hAnsi="KFGQPC Uthmanic Script HAFS" w:cs="KFGQPC Uthmanic Script HAFS" w:hint="eastAsia"/>
          <w:rtl/>
        </w:rPr>
        <w:t>لنِّكَاحِ</w:t>
      </w:r>
      <w:r w:rsidR="00AB72C2">
        <w:rPr>
          <w:rFonts w:ascii="KFGQPC Uthmanic Script HAFS" w:hAnsi="KFGQPC Uthmanic Script HAFS" w:cs="KFGQPC Uthmanic Script HAFS"/>
          <w:rtl/>
        </w:rPr>
        <w:t xml:space="preserve"> حَتَّىٰ يَبۡلُغَ </w:t>
      </w:r>
      <w:r w:rsidR="00AB72C2">
        <w:rPr>
          <w:rFonts w:ascii="KFGQPC Uthmanic Script HAFS" w:hAnsi="KFGQPC Uthmanic Script HAFS" w:cs="KFGQPC Uthmanic Script HAFS" w:hint="cs"/>
          <w:rtl/>
        </w:rPr>
        <w:t>ٱ</w:t>
      </w:r>
      <w:r w:rsidR="00AB72C2">
        <w:rPr>
          <w:rFonts w:ascii="KFGQPC Uthmanic Script HAFS" w:hAnsi="KFGQPC Uthmanic Script HAFS" w:cs="KFGQPC Uthmanic Script HAFS" w:hint="eastAsia"/>
          <w:rtl/>
        </w:rPr>
        <w:t>لۡكِتَٰبُ</w:t>
      </w:r>
      <w:r w:rsidR="00AB72C2">
        <w:rPr>
          <w:rFonts w:ascii="KFGQPC Uthmanic Script HAFS" w:hAnsi="KFGQPC Uthmanic Script HAFS" w:cs="KFGQPC Uthmanic Script HAFS"/>
          <w:rtl/>
        </w:rPr>
        <w:t xml:space="preserve"> أَجَلَهُ</w:t>
      </w:r>
      <w:r w:rsidR="00AB72C2">
        <w:rPr>
          <w:rFonts w:ascii="KFGQPC Uthmanic Script HAFS" w:hAnsi="KFGQPC Uthmanic Script HAFS" w:cs="KFGQPC Uthmanic Script HAFS" w:hint="cs"/>
          <w:rtl/>
        </w:rPr>
        <w:t>ۥۚ</w:t>
      </w:r>
      <w:r w:rsidR="00AB72C2">
        <w:rPr>
          <w:rFonts w:ascii="KFGQPC Uthmanic Script HAFS" w:hAnsi="KFGQPC Uthmanic Script HAFS" w:cs="KFGQPC Uthmanic Script HAFS"/>
          <w:rtl/>
        </w:rPr>
        <w:t xml:space="preserve"> وَ</w:t>
      </w:r>
      <w:r w:rsidR="00AB72C2">
        <w:rPr>
          <w:rFonts w:ascii="KFGQPC Uthmanic Script HAFS" w:hAnsi="KFGQPC Uthmanic Script HAFS" w:cs="KFGQPC Uthmanic Script HAFS" w:hint="cs"/>
          <w:rtl/>
        </w:rPr>
        <w:t>ٱ</w:t>
      </w:r>
      <w:r w:rsidR="00AB72C2">
        <w:rPr>
          <w:rFonts w:ascii="KFGQPC Uthmanic Script HAFS" w:hAnsi="KFGQPC Uthmanic Script HAFS" w:cs="KFGQPC Uthmanic Script HAFS" w:hint="eastAsia"/>
          <w:rtl/>
        </w:rPr>
        <w:t>عۡلَمُوٓاْ</w:t>
      </w:r>
      <w:r w:rsidR="00AB72C2">
        <w:rPr>
          <w:rFonts w:ascii="KFGQPC Uthmanic Script HAFS" w:hAnsi="KFGQPC Uthmanic Script HAFS" w:cs="KFGQPC Uthmanic Script HAFS"/>
          <w:rtl/>
        </w:rPr>
        <w:t xml:space="preserve"> أَنَّ </w:t>
      </w:r>
      <w:r w:rsidR="00AB72C2">
        <w:rPr>
          <w:rFonts w:ascii="KFGQPC Uthmanic Script HAFS" w:hAnsi="KFGQPC Uthmanic Script HAFS" w:cs="KFGQPC Uthmanic Script HAFS" w:hint="cs"/>
          <w:rtl/>
        </w:rPr>
        <w:t>ٱ</w:t>
      </w:r>
      <w:r w:rsidR="00AB72C2">
        <w:rPr>
          <w:rFonts w:ascii="KFGQPC Uthmanic Script HAFS" w:hAnsi="KFGQPC Uthmanic Script HAFS" w:cs="KFGQPC Uthmanic Script HAFS" w:hint="eastAsia"/>
          <w:rtl/>
        </w:rPr>
        <w:t>للَّهَ</w:t>
      </w:r>
      <w:r w:rsidR="00AB72C2">
        <w:rPr>
          <w:rFonts w:ascii="KFGQPC Uthmanic Script HAFS" w:hAnsi="KFGQPC Uthmanic Script HAFS" w:cs="KFGQPC Uthmanic Script HAFS"/>
          <w:rtl/>
        </w:rPr>
        <w:t xml:space="preserve"> يَعۡلَمُ مَا فِيٓ أَنفُسِكُمۡ فَ</w:t>
      </w:r>
      <w:r w:rsidR="00AB72C2">
        <w:rPr>
          <w:rFonts w:ascii="KFGQPC Uthmanic Script HAFS" w:hAnsi="KFGQPC Uthmanic Script HAFS" w:cs="KFGQPC Uthmanic Script HAFS" w:hint="cs"/>
          <w:rtl/>
        </w:rPr>
        <w:t>ٱ</w:t>
      </w:r>
      <w:r w:rsidR="00AB72C2">
        <w:rPr>
          <w:rFonts w:ascii="KFGQPC Uthmanic Script HAFS" w:hAnsi="KFGQPC Uthmanic Script HAFS" w:cs="KFGQPC Uthmanic Script HAFS" w:hint="eastAsia"/>
          <w:rtl/>
        </w:rPr>
        <w:t>حۡذَرُوهُۚ</w:t>
      </w:r>
      <w:r>
        <w:rPr>
          <w:rFonts w:ascii="Traditional Arabic" w:hAnsi="Traditional Arabic" w:cs="Traditional Arabic"/>
          <w:rtl/>
        </w:rPr>
        <w:t>﴾</w:t>
      </w:r>
    </w:p>
    <w:p w:rsidR="00E0102F" w:rsidRPr="00AB72C2" w:rsidRDefault="00E0102F" w:rsidP="00B72926">
      <w:pPr>
        <w:pStyle w:val="a3"/>
        <w:jc w:val="right"/>
        <w:rPr>
          <w:rFonts w:ascii="KFGQPC Uthmanic Script HAFS" w:hAnsi="KFGQPC Uthmanic Script HAFS" w:cs="KFGQPC Uthmanic Script HAFS"/>
          <w:rtl/>
        </w:rPr>
      </w:pPr>
      <w:r>
        <w:rPr>
          <w:rFonts w:hint="cs"/>
          <w:rtl/>
        </w:rPr>
        <w:t xml:space="preserve"> </w:t>
      </w:r>
      <w:r w:rsidRPr="00B72926">
        <w:rPr>
          <w:rStyle w:val="Char4"/>
          <w:rtl/>
        </w:rPr>
        <w:t>[</w:t>
      </w:r>
      <w:r w:rsidRPr="00B72926">
        <w:rPr>
          <w:rStyle w:val="Char4"/>
          <w:rFonts w:hint="cs"/>
          <w:rtl/>
        </w:rPr>
        <w:t>البقرة: 235</w:t>
      </w:r>
      <w:r w:rsidRPr="00B72926">
        <w:rPr>
          <w:rStyle w:val="Char4"/>
          <w:rtl/>
        </w:rPr>
        <w:t>]</w:t>
      </w:r>
      <w:r w:rsidRPr="00B72926">
        <w:rPr>
          <w:rtl/>
        </w:rPr>
        <w:t>.</w:t>
      </w:r>
    </w:p>
    <w:p w:rsidR="005F1003" w:rsidRDefault="00CE1983" w:rsidP="00B72926">
      <w:pPr>
        <w:pStyle w:val="a3"/>
        <w:rPr>
          <w:sz w:val="26"/>
          <w:szCs w:val="26"/>
          <w:rtl/>
        </w:rPr>
      </w:pPr>
      <w:r w:rsidRPr="00377CF7">
        <w:rPr>
          <w:rFonts w:hint="cs"/>
          <w:sz w:val="26"/>
          <w:rtl/>
        </w:rPr>
        <w:t>«</w:t>
      </w:r>
      <w:r w:rsidR="005F1003" w:rsidRPr="00377CF7">
        <w:rPr>
          <w:rFonts w:hint="cs"/>
          <w:sz w:val="26"/>
          <w:rtl/>
        </w:rPr>
        <w:t>و گناهی بر شما مردان نیست که به طور کنایه از زنانی که شوهرانشان فوت کرده و در عده به سر می‌برند خواستگاری کنید و یا در دل خود تصمیم بر این کار را بگیرید، بدون اینکه آن را اظهار نمایید، خداوند می‌دانست شما</w:t>
      </w:r>
      <w:r w:rsidR="00853096">
        <w:rPr>
          <w:rFonts w:hint="cs"/>
          <w:sz w:val="26"/>
          <w:rtl/>
        </w:rPr>
        <w:t xml:space="preserve"> آن‌ها </w:t>
      </w:r>
      <w:r w:rsidR="005F1003" w:rsidRPr="00377CF7">
        <w:rPr>
          <w:rFonts w:hint="cs"/>
          <w:sz w:val="26"/>
          <w:rtl/>
        </w:rPr>
        <w:t>را یاد خواهید کرد، ولی به آنان پنهانی وعد</w:t>
      </w:r>
      <w:r w:rsidR="00B72926">
        <w:rPr>
          <w:rFonts w:hint="cs"/>
          <w:sz w:val="26"/>
          <w:rtl/>
        </w:rPr>
        <w:t>ۀ</w:t>
      </w:r>
      <w:r w:rsidR="005F1003" w:rsidRPr="00377CF7">
        <w:rPr>
          <w:rFonts w:hint="cs"/>
          <w:sz w:val="26"/>
          <w:rtl/>
        </w:rPr>
        <w:t xml:space="preserve"> ازدواج ندهید، مگر اینکه به شیو</w:t>
      </w:r>
      <w:r w:rsidR="00B72926">
        <w:rPr>
          <w:rFonts w:hint="cs"/>
          <w:sz w:val="26"/>
          <w:rtl/>
        </w:rPr>
        <w:t>ۀ</w:t>
      </w:r>
      <w:r w:rsidR="005F1003" w:rsidRPr="00377CF7">
        <w:rPr>
          <w:rFonts w:hint="cs"/>
          <w:sz w:val="26"/>
          <w:rtl/>
        </w:rPr>
        <w:t xml:space="preserve"> پسندیده‌ای و به صورت کنایه آن را اظهار کنید، اما در هیچ حالی اقدام به ازدواج ننمایید تا عد</w:t>
      </w:r>
      <w:r w:rsidR="00B72926">
        <w:rPr>
          <w:rFonts w:hint="cs"/>
          <w:sz w:val="26"/>
          <w:rtl/>
        </w:rPr>
        <w:t>ۀ</w:t>
      </w:r>
      <w:r w:rsidR="005F1003" w:rsidRPr="00377CF7">
        <w:rPr>
          <w:rFonts w:hint="cs"/>
          <w:sz w:val="26"/>
          <w:rtl/>
        </w:rPr>
        <w:t xml:space="preserve"> آنان به سر آید. و بدانید که خداوند آنچه را که در دل داریم می‌داند، پس از مخالفت فرمان او خویشتن را بر حذر دارید</w:t>
      </w:r>
      <w:r w:rsidR="00EE7C02" w:rsidRPr="00377CF7">
        <w:rPr>
          <w:rFonts w:hint="cs"/>
          <w:sz w:val="26"/>
          <w:rtl/>
        </w:rPr>
        <w:t>».</w:t>
      </w:r>
    </w:p>
    <w:p w:rsidR="00C92024" w:rsidRDefault="00E275F2" w:rsidP="00B72926">
      <w:pPr>
        <w:pStyle w:val="a3"/>
        <w:rPr>
          <w:rtl/>
        </w:rPr>
      </w:pPr>
      <w:r>
        <w:rPr>
          <w:rFonts w:hint="cs"/>
          <w:rtl/>
        </w:rPr>
        <w:t>ابن‌حزم گوید: اختلافی در این نیست که فرزند، به مرد جاهل ملحق می‌شود، و اما وج</w:t>
      </w:r>
      <w:r w:rsidR="00EE7C02">
        <w:rPr>
          <w:rFonts w:hint="cs"/>
          <w:rtl/>
        </w:rPr>
        <w:t>وب حد بر مرد</w:t>
      </w:r>
      <w:r>
        <w:rPr>
          <w:rFonts w:hint="cs"/>
          <w:rtl/>
        </w:rPr>
        <w:t xml:space="preserve"> عالم به دلیل</w:t>
      </w:r>
      <w:r w:rsidR="003A6A7F">
        <w:rPr>
          <w:rFonts w:hint="cs"/>
          <w:rtl/>
        </w:rPr>
        <w:t xml:space="preserve"> فرمودۀ </w:t>
      </w:r>
      <w:r>
        <w:rPr>
          <w:rFonts w:hint="cs"/>
          <w:rtl/>
        </w:rPr>
        <w:t>خدای</w:t>
      </w:r>
      <w:r>
        <w:rPr>
          <w:rFonts w:cs="CTraditional Arabic" w:hint="cs"/>
          <w:rtl/>
        </w:rPr>
        <w:t>ﻷ</w:t>
      </w:r>
      <w:r>
        <w:rPr>
          <w:rFonts w:hint="cs"/>
          <w:rtl/>
        </w:rPr>
        <w:t xml:space="preserve"> است که می‌فرماید:</w:t>
      </w:r>
    </w:p>
    <w:p w:rsidR="00E0102F" w:rsidRPr="00AB72C2" w:rsidRDefault="00E0102F" w:rsidP="00B72926">
      <w:pPr>
        <w:pStyle w:val="a3"/>
        <w:rPr>
          <w:rFonts w:ascii="KFGQPC Uthmanic Script HAFS" w:hAnsi="KFGQPC Uthmanic Script HAFS" w:cs="KFGQPC Uthmanic Script HAFS"/>
          <w:rtl/>
        </w:rPr>
      </w:pPr>
      <w:r>
        <w:rPr>
          <w:rFonts w:ascii="Traditional Arabic" w:hAnsi="Traditional Arabic" w:cs="Traditional Arabic"/>
          <w:rtl/>
        </w:rPr>
        <w:t>﴿</w:t>
      </w:r>
      <w:r w:rsidR="00AB72C2">
        <w:rPr>
          <w:rFonts w:ascii="KFGQPC Uthmanic Script HAFS" w:hAnsi="KFGQPC Uthmanic Script HAFS" w:cs="KFGQPC Uthmanic Script HAFS"/>
          <w:rtl/>
        </w:rPr>
        <w:t>وَ</w:t>
      </w:r>
      <w:r w:rsidR="00AB72C2">
        <w:rPr>
          <w:rFonts w:ascii="KFGQPC Uthmanic Script HAFS" w:hAnsi="KFGQPC Uthmanic Script HAFS" w:cs="KFGQPC Uthmanic Script HAFS" w:hint="cs"/>
          <w:rtl/>
        </w:rPr>
        <w:t>ٱ</w:t>
      </w:r>
      <w:r w:rsidR="00AB72C2">
        <w:rPr>
          <w:rFonts w:ascii="KFGQPC Uthmanic Script HAFS" w:hAnsi="KFGQPC Uthmanic Script HAFS" w:cs="KFGQPC Uthmanic Script HAFS" w:hint="eastAsia"/>
          <w:rtl/>
        </w:rPr>
        <w:t>لَّذِينَ</w:t>
      </w:r>
      <w:r w:rsidR="00AB72C2">
        <w:rPr>
          <w:rFonts w:ascii="KFGQPC Uthmanic Script HAFS" w:hAnsi="KFGQPC Uthmanic Script HAFS" w:cs="KFGQPC Uthmanic Script HAFS"/>
          <w:rtl/>
        </w:rPr>
        <w:t xml:space="preserve"> هُمۡ لِفُرُوجِهِمۡ حَٰفِظُونَ ٥ إِلَّا عَلَىٰٓ أَزۡوَٰجِهِمۡ أَوۡ مَا مَلَكَتۡ أَيۡمَٰنُهُمۡ فَإِنَّهُمۡ غَيۡرُ مَلُومِينَ ٦ فَمَنِ </w:t>
      </w:r>
      <w:r w:rsidR="00AB72C2">
        <w:rPr>
          <w:rFonts w:ascii="KFGQPC Uthmanic Script HAFS" w:hAnsi="KFGQPC Uthmanic Script HAFS" w:cs="KFGQPC Uthmanic Script HAFS" w:hint="cs"/>
          <w:rtl/>
        </w:rPr>
        <w:t>ٱ</w:t>
      </w:r>
      <w:r w:rsidR="00AB72C2">
        <w:rPr>
          <w:rFonts w:ascii="KFGQPC Uthmanic Script HAFS" w:hAnsi="KFGQPC Uthmanic Script HAFS" w:cs="KFGQPC Uthmanic Script HAFS" w:hint="eastAsia"/>
          <w:rtl/>
        </w:rPr>
        <w:t>بۡتَغَىٰ</w:t>
      </w:r>
      <w:r w:rsidR="00AB72C2">
        <w:rPr>
          <w:rFonts w:ascii="KFGQPC Uthmanic Script HAFS" w:hAnsi="KFGQPC Uthmanic Script HAFS" w:cs="KFGQPC Uthmanic Script HAFS"/>
          <w:rtl/>
        </w:rPr>
        <w:t xml:space="preserve"> وَرَآءَ ذَٰلِكَ فَأُوْلَٰٓئِكَ هُمُ </w:t>
      </w:r>
      <w:r w:rsidR="00AB72C2">
        <w:rPr>
          <w:rFonts w:ascii="KFGQPC Uthmanic Script HAFS" w:hAnsi="KFGQPC Uthmanic Script HAFS" w:cs="KFGQPC Uthmanic Script HAFS" w:hint="cs"/>
          <w:rtl/>
        </w:rPr>
        <w:t>ٱ</w:t>
      </w:r>
      <w:r w:rsidR="00AB72C2">
        <w:rPr>
          <w:rFonts w:ascii="KFGQPC Uthmanic Script HAFS" w:hAnsi="KFGQPC Uthmanic Script HAFS" w:cs="KFGQPC Uthmanic Script HAFS" w:hint="eastAsia"/>
          <w:rtl/>
        </w:rPr>
        <w:t>لۡعَادُونَ</w:t>
      </w:r>
      <w:r w:rsidR="00AB72C2">
        <w:rPr>
          <w:rFonts w:ascii="KFGQPC Uthmanic Script HAFS" w:hAnsi="KFGQPC Uthmanic Script HAFS" w:cs="KFGQPC Uthmanic Script HAFS"/>
          <w:rtl/>
        </w:rPr>
        <w:t xml:space="preserve"> ٧</w:t>
      </w:r>
      <w:r>
        <w:rPr>
          <w:rFonts w:ascii="Traditional Arabic" w:hAnsi="Traditional Arabic" w:cs="Traditional Arabic"/>
          <w:rtl/>
        </w:rPr>
        <w:t>﴾</w:t>
      </w:r>
      <w:r>
        <w:rPr>
          <w:rFonts w:hint="cs"/>
          <w:rtl/>
        </w:rPr>
        <w:t xml:space="preserve"> </w:t>
      </w:r>
      <w:r w:rsidRPr="00B72926">
        <w:rPr>
          <w:rStyle w:val="Char4"/>
          <w:rtl/>
        </w:rPr>
        <w:t>[</w:t>
      </w:r>
      <w:r w:rsidRPr="00B72926">
        <w:rPr>
          <w:rStyle w:val="Char4"/>
          <w:rFonts w:hint="cs"/>
          <w:rtl/>
        </w:rPr>
        <w:t>المؤمنون: 5- 7</w:t>
      </w:r>
      <w:r w:rsidRPr="00B72926">
        <w:rPr>
          <w:rStyle w:val="Char4"/>
          <w:rtl/>
        </w:rPr>
        <w:t>]</w:t>
      </w:r>
      <w:r w:rsidRPr="00B72926">
        <w:rPr>
          <w:rtl/>
        </w:rPr>
        <w:t>.</w:t>
      </w:r>
    </w:p>
    <w:p w:rsidR="00265B91" w:rsidRDefault="00EE7C02" w:rsidP="00B72926">
      <w:pPr>
        <w:pStyle w:val="a3"/>
        <w:rPr>
          <w:sz w:val="26"/>
          <w:szCs w:val="26"/>
          <w:rtl/>
        </w:rPr>
      </w:pPr>
      <w:r w:rsidRPr="00377CF7">
        <w:rPr>
          <w:rFonts w:hint="cs"/>
          <w:sz w:val="26"/>
          <w:rtl/>
        </w:rPr>
        <w:t>«</w:t>
      </w:r>
      <w:r w:rsidR="00265B91" w:rsidRPr="00377CF7">
        <w:rPr>
          <w:rFonts w:hint="cs"/>
          <w:sz w:val="26"/>
          <w:rtl/>
        </w:rPr>
        <w:t>و کسانیند که عورات خود را حفظ می‌کنند. مگر از همسران یا کنیزان خود که در این صورت جای ملامت ایشان نیست. اشخاصی که غیر از این دو راه زناشویی را دنبال کنند متجاوز به شمار می‌آیند</w:t>
      </w:r>
      <w:r w:rsidRPr="00377CF7">
        <w:rPr>
          <w:rFonts w:hint="cs"/>
          <w:sz w:val="26"/>
          <w:rtl/>
        </w:rPr>
        <w:t>».</w:t>
      </w:r>
    </w:p>
    <w:p w:rsidR="00E275F2" w:rsidRDefault="0063516B" w:rsidP="00B72926">
      <w:pPr>
        <w:pStyle w:val="a3"/>
        <w:rPr>
          <w:rtl/>
        </w:rPr>
      </w:pPr>
      <w:r>
        <w:rPr>
          <w:rFonts w:hint="cs"/>
          <w:rtl/>
        </w:rPr>
        <w:t>و این، نه همسر است و نه کنیز، پس زناکار است.</w:t>
      </w:r>
    </w:p>
    <w:p w:rsidR="0063516B" w:rsidRDefault="00FD4FCD" w:rsidP="00B72926">
      <w:pPr>
        <w:pStyle w:val="a3"/>
        <w:rPr>
          <w:rtl/>
        </w:rPr>
      </w:pPr>
      <w:r>
        <w:rPr>
          <w:rFonts w:hint="cs"/>
          <w:rtl/>
        </w:rPr>
        <w:t>و رسول‌خدا</w:t>
      </w:r>
      <w:r>
        <w:rPr>
          <w:rFonts w:cs="CTraditional Arabic" w:hint="cs"/>
          <w:sz w:val="26"/>
          <w:szCs w:val="26"/>
          <w:rtl/>
        </w:rPr>
        <w:t>ص</w:t>
      </w:r>
      <w:r w:rsidR="00EE7C02">
        <w:rPr>
          <w:rFonts w:hint="cs"/>
          <w:rtl/>
        </w:rPr>
        <w:t xml:space="preserve"> می‌فرماید: </w:t>
      </w:r>
      <w:r w:rsidR="00EE7C02">
        <w:rPr>
          <w:rFonts w:cs="Traditional Arabic" w:hint="cs"/>
          <w:rtl/>
        </w:rPr>
        <w:t>«</w:t>
      </w:r>
      <w:r>
        <w:rPr>
          <w:rFonts w:hint="cs"/>
          <w:rtl/>
        </w:rPr>
        <w:t>فرزند، از آن بستر است، و سنگ از آن زناکار است</w:t>
      </w:r>
      <w:r w:rsidR="00EE7C02">
        <w:rPr>
          <w:rFonts w:cs="Traditional Arabic" w:hint="cs"/>
          <w:rtl/>
        </w:rPr>
        <w:t>»</w:t>
      </w:r>
      <w:r w:rsidR="00EE7C02">
        <w:rPr>
          <w:rFonts w:hint="cs"/>
          <w:rtl/>
        </w:rPr>
        <w:t>.</w:t>
      </w:r>
      <w:r w:rsidR="00277019">
        <w:rPr>
          <w:rFonts w:hint="cs"/>
          <w:rtl/>
        </w:rPr>
        <w:t xml:space="preserve"> </w:t>
      </w:r>
      <w:r>
        <w:rPr>
          <w:rFonts w:hint="cs"/>
          <w:rtl/>
        </w:rPr>
        <w:t>(روایت از شیخین و ابوداود و ترمذی)</w:t>
      </w:r>
      <w:r w:rsidR="00EE7C02">
        <w:rPr>
          <w:rFonts w:hint="cs"/>
          <w:rtl/>
        </w:rPr>
        <w:t>.</w:t>
      </w:r>
    </w:p>
    <w:p w:rsidR="00FD4FCD" w:rsidRDefault="00F16D00" w:rsidP="00B72926">
      <w:pPr>
        <w:pStyle w:val="a3"/>
        <w:rPr>
          <w:rtl/>
        </w:rPr>
      </w:pPr>
      <w:r>
        <w:rPr>
          <w:rFonts w:hint="cs"/>
          <w:rtl/>
        </w:rPr>
        <w:t>در این حدیث ملاحظه می‌کنید که رسول‌خدا</w:t>
      </w:r>
      <w:r>
        <w:rPr>
          <w:rFonts w:cs="CTraditional Arabic" w:hint="cs"/>
          <w:sz w:val="26"/>
          <w:szCs w:val="26"/>
          <w:rtl/>
        </w:rPr>
        <w:t>ص</w:t>
      </w:r>
      <w:r>
        <w:rPr>
          <w:rFonts w:hint="cs"/>
          <w:rtl/>
        </w:rPr>
        <w:t xml:space="preserve"> فرزند را</w:t>
      </w:r>
      <w:r w:rsidR="001F0B21">
        <w:rPr>
          <w:rFonts w:hint="cs"/>
          <w:rtl/>
        </w:rPr>
        <w:t xml:space="preserve"> نتیجۀ </w:t>
      </w:r>
      <w:r>
        <w:rPr>
          <w:rFonts w:hint="cs"/>
          <w:rtl/>
        </w:rPr>
        <w:t>یکی از این دو حال می‌داند: یا بستر مشروع، و یا زنا، و معلوم است نکاح زن در حال عده، بستر مشروع نیست، پس زنا است و بر شخص زناکار حد اجرا می‌شود، و بر شخص جاهل به مسئله حدی نیست، به دلیل</w:t>
      </w:r>
      <w:r w:rsidR="003A6A7F">
        <w:rPr>
          <w:rFonts w:hint="cs"/>
          <w:rtl/>
        </w:rPr>
        <w:t xml:space="preserve"> فرمودۀ </w:t>
      </w:r>
      <w:r>
        <w:rPr>
          <w:rFonts w:hint="cs"/>
          <w:rtl/>
        </w:rPr>
        <w:t>خدای متعال که می‌فرماید:</w:t>
      </w:r>
    </w:p>
    <w:p w:rsidR="00E0102F" w:rsidRPr="00AB72C2" w:rsidRDefault="00E0102F" w:rsidP="00B72926">
      <w:pPr>
        <w:pStyle w:val="a3"/>
        <w:rPr>
          <w:rFonts w:ascii="KFGQPC Uthmanic Script HAFS" w:hAnsi="KFGQPC Uthmanic Script HAFS" w:cs="KFGQPC Uthmanic Script HAFS"/>
          <w:rtl/>
        </w:rPr>
      </w:pPr>
      <w:r>
        <w:rPr>
          <w:rFonts w:ascii="Traditional Arabic" w:hAnsi="Traditional Arabic" w:cs="Traditional Arabic"/>
          <w:rtl/>
        </w:rPr>
        <w:t>﴿</w:t>
      </w:r>
      <w:r w:rsidR="00AB72C2">
        <w:rPr>
          <w:rFonts w:ascii="KFGQPC Uthmanic Script HAFS" w:hAnsi="KFGQPC Uthmanic Script HAFS" w:cs="KFGQPC Uthmanic Script HAFS"/>
          <w:rtl/>
        </w:rPr>
        <w:t>وَلَيۡسَ عَلَيۡكُمۡ جُنَاحٞ فِيمَآ أَخۡطَأۡتُم بِهِ</w:t>
      </w:r>
      <w:r w:rsidR="00AB72C2">
        <w:rPr>
          <w:rFonts w:ascii="KFGQPC Uthmanic Script HAFS" w:hAnsi="KFGQPC Uthmanic Script HAFS" w:cs="KFGQPC Uthmanic Script HAFS" w:hint="cs"/>
          <w:rtl/>
        </w:rPr>
        <w:t>ۦ</w:t>
      </w:r>
      <w:r w:rsidR="00AB72C2">
        <w:rPr>
          <w:rFonts w:ascii="KFGQPC Uthmanic Script HAFS" w:hAnsi="KFGQPC Uthmanic Script HAFS" w:cs="KFGQPC Uthmanic Script HAFS"/>
          <w:rtl/>
        </w:rPr>
        <w:t xml:space="preserve"> وَلَٰكِن مَّا تَعَمَّدَتۡ قُلُوبُكُمۡۚ</w:t>
      </w:r>
      <w:r>
        <w:rPr>
          <w:rFonts w:ascii="Traditional Arabic" w:hAnsi="Traditional Arabic" w:cs="Traditional Arabic"/>
          <w:rtl/>
        </w:rPr>
        <w:t>﴾</w:t>
      </w:r>
      <w:r>
        <w:rPr>
          <w:rFonts w:hint="cs"/>
          <w:rtl/>
        </w:rPr>
        <w:t xml:space="preserve"> </w:t>
      </w:r>
      <w:r w:rsidRPr="00B72926">
        <w:rPr>
          <w:rStyle w:val="Char4"/>
          <w:rtl/>
        </w:rPr>
        <w:t>[</w:t>
      </w:r>
      <w:r w:rsidRPr="00B72926">
        <w:rPr>
          <w:rStyle w:val="Char4"/>
          <w:rFonts w:hint="cs"/>
          <w:rtl/>
        </w:rPr>
        <w:t>الأحزاب: 5</w:t>
      </w:r>
      <w:r w:rsidRPr="00B72926">
        <w:rPr>
          <w:rStyle w:val="Char4"/>
          <w:rtl/>
        </w:rPr>
        <w:t>]</w:t>
      </w:r>
      <w:r w:rsidRPr="00B72926">
        <w:rPr>
          <w:rtl/>
        </w:rPr>
        <w:t>.</w:t>
      </w:r>
    </w:p>
    <w:p w:rsidR="000227A1" w:rsidRPr="00B72926" w:rsidRDefault="000227A1" w:rsidP="00B72926">
      <w:pPr>
        <w:pStyle w:val="a3"/>
        <w:rPr>
          <w:spacing w:val="-3"/>
          <w:rtl/>
        </w:rPr>
      </w:pPr>
      <w:r w:rsidRPr="00B72926">
        <w:rPr>
          <w:rFonts w:hint="cs"/>
          <w:spacing w:val="-3"/>
          <w:rtl/>
        </w:rPr>
        <w:t>«</w:t>
      </w:r>
      <w:r w:rsidRPr="00B72926">
        <w:rPr>
          <w:spacing w:val="-3"/>
          <w:rtl/>
        </w:rPr>
        <w:t>و در آنچه كه اشتباه كرده باشيد، گناهى بر شما نيست. بلكه [گناه آن است‏] كه دلهاى شما قصد كند</w:t>
      </w:r>
      <w:r w:rsidRPr="00B72926">
        <w:rPr>
          <w:rFonts w:hint="cs"/>
          <w:spacing w:val="-3"/>
          <w:rtl/>
        </w:rPr>
        <w:t>»</w:t>
      </w:r>
      <w:r w:rsidR="00C87007" w:rsidRPr="00B72926">
        <w:rPr>
          <w:rFonts w:hint="cs"/>
          <w:spacing w:val="-3"/>
          <w:rtl/>
        </w:rPr>
        <w:t>.</w:t>
      </w:r>
    </w:p>
    <w:p w:rsidR="00ED3479" w:rsidRDefault="00ED3479" w:rsidP="00B72926">
      <w:pPr>
        <w:pStyle w:val="a3"/>
        <w:rPr>
          <w:rtl/>
        </w:rPr>
      </w:pPr>
      <w:r>
        <w:rPr>
          <w:rFonts w:hint="cs"/>
          <w:rtl/>
        </w:rPr>
        <w:t>و</w:t>
      </w:r>
    </w:p>
    <w:p w:rsidR="00E0102F" w:rsidRPr="00615B75" w:rsidRDefault="00E0102F" w:rsidP="00B72926">
      <w:pPr>
        <w:pStyle w:val="a3"/>
        <w:rPr>
          <w:rFonts w:ascii="KFGQPC Uthmanic Script HAFS" w:hAnsi="KFGQPC Uthmanic Script HAFS" w:cs="KFGQPC Uthmanic Script HAFS"/>
          <w:rtl/>
        </w:rPr>
      </w:pPr>
      <w:r>
        <w:rPr>
          <w:rFonts w:ascii="Traditional Arabic" w:hAnsi="Traditional Arabic" w:cs="Traditional Arabic"/>
          <w:rtl/>
        </w:rPr>
        <w:t>﴿</w:t>
      </w:r>
      <w:r w:rsidR="00615B75">
        <w:rPr>
          <w:rFonts w:ascii="KFGQPC Uthmanic Script HAFS" w:hAnsi="KFGQPC Uthmanic Script HAFS" w:cs="KFGQPC Uthmanic Script HAFS"/>
          <w:rtl/>
        </w:rPr>
        <w:t>لِأُنذِرَكُم بِهِ</w:t>
      </w:r>
      <w:r w:rsidR="00615B75">
        <w:rPr>
          <w:rFonts w:ascii="KFGQPC Uthmanic Script HAFS" w:hAnsi="KFGQPC Uthmanic Script HAFS" w:cs="KFGQPC Uthmanic Script HAFS" w:hint="cs"/>
          <w:rtl/>
        </w:rPr>
        <w:t>ۦ</w:t>
      </w:r>
      <w:r w:rsidR="00615B75">
        <w:rPr>
          <w:rFonts w:ascii="KFGQPC Uthmanic Script HAFS" w:hAnsi="KFGQPC Uthmanic Script HAFS" w:cs="KFGQPC Uthmanic Script HAFS"/>
          <w:rtl/>
        </w:rPr>
        <w:t xml:space="preserve"> وَمَنۢ بَلَغَۚ</w:t>
      </w:r>
      <w:r>
        <w:rPr>
          <w:rFonts w:ascii="Traditional Arabic" w:hAnsi="Traditional Arabic" w:cs="Traditional Arabic"/>
          <w:rtl/>
        </w:rPr>
        <w:t>﴾</w:t>
      </w:r>
      <w:r>
        <w:rPr>
          <w:rFonts w:hint="cs"/>
          <w:rtl/>
        </w:rPr>
        <w:t xml:space="preserve"> </w:t>
      </w:r>
      <w:r w:rsidRPr="00B72926">
        <w:rPr>
          <w:rStyle w:val="Char4"/>
          <w:rtl/>
        </w:rPr>
        <w:t>[</w:t>
      </w:r>
      <w:r w:rsidRPr="00B72926">
        <w:rPr>
          <w:rStyle w:val="Char4"/>
          <w:rFonts w:hint="cs"/>
          <w:rtl/>
        </w:rPr>
        <w:t>الأنعام: 19</w:t>
      </w:r>
      <w:r w:rsidRPr="00B72926">
        <w:rPr>
          <w:rStyle w:val="Char4"/>
          <w:rtl/>
        </w:rPr>
        <w:t>]</w:t>
      </w:r>
      <w:r w:rsidRPr="00B72926">
        <w:rPr>
          <w:rtl/>
        </w:rPr>
        <w:t>.</w:t>
      </w:r>
    </w:p>
    <w:p w:rsidR="000227A1" w:rsidRDefault="000227A1" w:rsidP="00B72926">
      <w:pPr>
        <w:pStyle w:val="a3"/>
        <w:rPr>
          <w:rtl/>
        </w:rPr>
      </w:pPr>
      <w:r w:rsidRPr="00377CF7">
        <w:rPr>
          <w:rFonts w:hint="cs"/>
          <w:sz w:val="26"/>
          <w:rtl/>
        </w:rPr>
        <w:t>«</w:t>
      </w:r>
      <w:r w:rsidRPr="00377CF7">
        <w:rPr>
          <w:sz w:val="26"/>
          <w:rtl/>
        </w:rPr>
        <w:t xml:space="preserve">تا با آن </w:t>
      </w:r>
      <w:r w:rsidRPr="00377CF7">
        <w:rPr>
          <w:rFonts w:hint="cs"/>
          <w:sz w:val="26"/>
          <w:rtl/>
        </w:rPr>
        <w:t xml:space="preserve">[قرآن] </w:t>
      </w:r>
      <w:r w:rsidRPr="00377CF7">
        <w:rPr>
          <w:sz w:val="26"/>
          <w:rtl/>
        </w:rPr>
        <w:t>شما را و كسى را كه [پيامش‏] به او برسد، بيم دهم</w:t>
      </w:r>
      <w:r w:rsidRPr="00377CF7">
        <w:rPr>
          <w:rFonts w:hint="cs"/>
          <w:sz w:val="26"/>
          <w:rtl/>
        </w:rPr>
        <w:t>»</w:t>
      </w:r>
    </w:p>
    <w:p w:rsidR="00F16D00" w:rsidRDefault="00894ABB" w:rsidP="00B72926">
      <w:pPr>
        <w:pStyle w:val="a3"/>
        <w:rPr>
          <w:rtl/>
        </w:rPr>
      </w:pPr>
      <w:r>
        <w:rPr>
          <w:rFonts w:hint="cs"/>
          <w:rtl/>
        </w:rPr>
        <w:t>و به چنین کسی ابلاغ نرسیده است، پس چیزی بر وی نیست. صالح‌بن مسلم گوید: از شعبی</w:t>
      </w:r>
      <w:r w:rsidR="003A6A7F">
        <w:rPr>
          <w:rFonts w:hint="cs"/>
          <w:rtl/>
        </w:rPr>
        <w:t xml:space="preserve"> دربارۀ </w:t>
      </w:r>
      <w:r>
        <w:rPr>
          <w:rFonts w:hint="cs"/>
          <w:rtl/>
        </w:rPr>
        <w:t>مردی سؤال کردم که زنش را یک طلاقه داده و هنوز عده‌اش سپری نشده مردی دیگر با وی ازدواج می‌کند؟ شعبی گفت: عمربن‌خطاب</w:t>
      </w:r>
      <w:r>
        <w:rPr>
          <w:rFonts w:cs="CTraditional Arabic" w:hint="cs"/>
          <w:sz w:val="26"/>
          <w:szCs w:val="26"/>
          <w:rtl/>
        </w:rPr>
        <w:t>س</w:t>
      </w:r>
      <w:r>
        <w:rPr>
          <w:rFonts w:hint="cs"/>
          <w:rtl/>
        </w:rPr>
        <w:t xml:space="preserve"> فرمود: باید این زن و مرد از هم جدا شوند، و زن، عد</w:t>
      </w:r>
      <w:r w:rsidR="00B72926">
        <w:rPr>
          <w:rFonts w:hint="cs"/>
          <w:rtl/>
        </w:rPr>
        <w:t>ۀ</w:t>
      </w:r>
      <w:r>
        <w:rPr>
          <w:rFonts w:hint="cs"/>
          <w:rtl/>
        </w:rPr>
        <w:t xml:space="preserve"> اول را تکمیل کرده و دوباره عده‌ای جدید را آغاز کند و مهریه او در بیت‌المال گذاشته شود و به هیچ‌وجه زوج دوم نباید با او ازدواج نماید، و زوج اول می‌تواند خواستگار شود.</w:t>
      </w:r>
    </w:p>
    <w:p w:rsidR="00894ABB" w:rsidRDefault="00894ABB" w:rsidP="00B72926">
      <w:pPr>
        <w:pStyle w:val="a3"/>
        <w:rPr>
          <w:rtl/>
        </w:rPr>
      </w:pPr>
      <w:r>
        <w:rPr>
          <w:rFonts w:hint="cs"/>
          <w:rtl/>
        </w:rPr>
        <w:t>و علی‌بن‌ابی طالب</w:t>
      </w:r>
      <w:r>
        <w:rPr>
          <w:rFonts w:cs="CTraditional Arabic" w:hint="cs"/>
          <w:sz w:val="26"/>
          <w:szCs w:val="26"/>
          <w:rtl/>
        </w:rPr>
        <w:t>س</w:t>
      </w:r>
      <w:r>
        <w:rPr>
          <w:rFonts w:hint="cs"/>
          <w:rtl/>
        </w:rPr>
        <w:t xml:space="preserve"> </w:t>
      </w:r>
      <w:r w:rsidR="00FA00FD">
        <w:rPr>
          <w:rFonts w:hint="cs"/>
          <w:rtl/>
        </w:rPr>
        <w:t>گوید: میان‌ آن دو، جدایی به وجود آمده، و عد</w:t>
      </w:r>
      <w:r w:rsidR="00B72926">
        <w:rPr>
          <w:rFonts w:hint="cs"/>
          <w:rtl/>
        </w:rPr>
        <w:t>ۀ</w:t>
      </w:r>
      <w:r w:rsidR="00FA00FD">
        <w:rPr>
          <w:rFonts w:hint="cs"/>
          <w:rtl/>
        </w:rPr>
        <w:t xml:space="preserve"> اول را تکمیل و بعد از آن به دنبال عده‌ای جدید می‌رود، و به خاطر تصرف او از جانب زوج دوم، مهریه از آن او است.</w:t>
      </w:r>
    </w:p>
    <w:p w:rsidR="00860626" w:rsidRPr="00DC6647" w:rsidRDefault="00860626" w:rsidP="001B41A9">
      <w:pPr>
        <w:pStyle w:val="a0"/>
        <w:rPr>
          <w:rtl/>
        </w:rPr>
      </w:pPr>
      <w:bookmarkStart w:id="2153" w:name="_Toc262412154"/>
      <w:bookmarkStart w:id="2154" w:name="_Toc340599722"/>
      <w:bookmarkStart w:id="2155" w:name="_Toc408539198"/>
      <w:r>
        <w:rPr>
          <w:rFonts w:hint="cs"/>
          <w:rtl/>
        </w:rPr>
        <w:t>چهارم</w:t>
      </w:r>
      <w:r w:rsidR="001B41A9">
        <w:rPr>
          <w:rFonts w:hint="cs"/>
          <w:rtl/>
        </w:rPr>
        <w:t>-</w:t>
      </w:r>
      <w:r>
        <w:rPr>
          <w:rFonts w:hint="cs"/>
          <w:rtl/>
        </w:rPr>
        <w:t xml:space="preserve"> نکاح محلل</w:t>
      </w:r>
      <w:r w:rsidR="000227A1">
        <w:rPr>
          <w:rFonts w:hint="cs"/>
          <w:rtl/>
        </w:rPr>
        <w:t>:</w:t>
      </w:r>
      <w:bookmarkEnd w:id="2153"/>
      <w:bookmarkEnd w:id="2154"/>
      <w:bookmarkEnd w:id="2155"/>
    </w:p>
    <w:p w:rsidR="00AC1F92" w:rsidRDefault="00AE1FCC" w:rsidP="00B72926">
      <w:pPr>
        <w:pStyle w:val="a3"/>
        <w:rPr>
          <w:rtl/>
        </w:rPr>
      </w:pPr>
      <w:r>
        <w:rPr>
          <w:rFonts w:hint="cs"/>
          <w:rtl/>
        </w:rPr>
        <w:t>نکاح محلل به این صورت است: مردی زن خود را سه طلاق بدهد و بر او حرام شود و نتواند با او ازدواج کند، چنان که در قرآن آمده است:</w:t>
      </w:r>
    </w:p>
    <w:p w:rsidR="00E0102F" w:rsidRPr="00615B75" w:rsidRDefault="00E0102F" w:rsidP="00615B75">
      <w:pPr>
        <w:widowControl w:val="0"/>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615B75">
        <w:rPr>
          <w:rFonts w:ascii="KFGQPC Uthmanic Script HAFS" w:hAnsi="KFGQPC Uthmanic Script HAFS" w:cs="KFGQPC Uthmanic Script HAFS"/>
          <w:sz w:val="28"/>
          <w:szCs w:val="28"/>
          <w:rtl/>
          <w:lang w:bidi="fa-IR"/>
        </w:rPr>
        <w:t>فَإِن طَلَّقَهَا فَلَا تَحِلُّ لَهُ</w:t>
      </w:r>
      <w:r w:rsidR="00615B75">
        <w:rPr>
          <w:rFonts w:ascii="KFGQPC Uthmanic Script HAFS" w:hAnsi="KFGQPC Uthmanic Script HAFS" w:cs="KFGQPC Uthmanic Script HAFS" w:hint="cs"/>
          <w:sz w:val="28"/>
          <w:szCs w:val="28"/>
          <w:rtl/>
          <w:lang w:bidi="fa-IR"/>
        </w:rPr>
        <w:t>ۥ</w:t>
      </w:r>
      <w:r w:rsidR="00615B75">
        <w:rPr>
          <w:rFonts w:ascii="KFGQPC Uthmanic Script HAFS" w:hAnsi="KFGQPC Uthmanic Script HAFS" w:cs="KFGQPC Uthmanic Script HAFS"/>
          <w:sz w:val="28"/>
          <w:szCs w:val="28"/>
          <w:rtl/>
          <w:lang w:bidi="fa-IR"/>
        </w:rPr>
        <w:t xml:space="preserve"> مِنۢ بَعۡدُ حَتَّىٰ تَنكِحَ زَوۡجًا غَيۡرَهُ</w:t>
      </w:r>
      <w:r>
        <w:rPr>
          <w:rFonts w:ascii="Traditional Arabic" w:hAnsi="Traditional Arabic" w:cs="Traditional Arabic"/>
          <w:sz w:val="28"/>
          <w:szCs w:val="28"/>
          <w:rtl/>
          <w:lang w:bidi="fa-IR"/>
        </w:rPr>
        <w:t>﴾</w:t>
      </w:r>
      <w:r>
        <w:rPr>
          <w:rFonts w:cs="B Lotus" w:hint="cs"/>
          <w:sz w:val="28"/>
          <w:szCs w:val="28"/>
          <w:rtl/>
          <w:lang w:bidi="fa-IR"/>
        </w:rPr>
        <w:t xml:space="preserve"> </w:t>
      </w:r>
      <w:r w:rsidRPr="00767256">
        <w:rPr>
          <w:rStyle w:val="Char4"/>
          <w:rtl/>
        </w:rPr>
        <w:t>[</w:t>
      </w:r>
      <w:r w:rsidRPr="00767256">
        <w:rPr>
          <w:rStyle w:val="Char4"/>
          <w:rFonts w:hint="cs"/>
          <w:rtl/>
        </w:rPr>
        <w:t>البقرة: 230</w:t>
      </w:r>
      <w:r w:rsidRPr="00767256">
        <w:rPr>
          <w:rStyle w:val="Char4"/>
          <w:rtl/>
        </w:rPr>
        <w:t>]</w:t>
      </w:r>
      <w:r w:rsidRPr="00767256">
        <w:rPr>
          <w:rStyle w:val="Char3"/>
          <w:rtl/>
        </w:rPr>
        <w:t>.</w:t>
      </w:r>
    </w:p>
    <w:p w:rsidR="006A7852" w:rsidRDefault="000227A1" w:rsidP="00767256">
      <w:pPr>
        <w:pStyle w:val="a3"/>
        <w:rPr>
          <w:szCs w:val="26"/>
          <w:rtl/>
        </w:rPr>
      </w:pPr>
      <w:r w:rsidRPr="00377CF7">
        <w:rPr>
          <w:rFonts w:hint="cs"/>
          <w:rtl/>
        </w:rPr>
        <w:t>«</w:t>
      </w:r>
      <w:r w:rsidR="006A7852" w:rsidRPr="00377CF7">
        <w:rPr>
          <w:rFonts w:hint="cs"/>
          <w:rtl/>
        </w:rPr>
        <w:t>و اگر برای بار سوم زن را طلاق داد، زن برای او حلال نیست، تا هنگامی که با شوهری دیگر ازدواج می‌کند</w:t>
      </w:r>
      <w:r w:rsidRPr="00377CF7">
        <w:rPr>
          <w:rFonts w:hint="cs"/>
          <w:rtl/>
        </w:rPr>
        <w:t>».</w:t>
      </w:r>
    </w:p>
    <w:p w:rsidR="00975753" w:rsidRDefault="00975753" w:rsidP="00767256">
      <w:pPr>
        <w:pStyle w:val="a3"/>
        <w:rPr>
          <w:rtl/>
        </w:rPr>
      </w:pPr>
      <w:r>
        <w:rPr>
          <w:rFonts w:hint="cs"/>
          <w:rtl/>
        </w:rPr>
        <w:t>و به منظور حلال شدن دوباره برای زوج اول، یکی دیگر او را تزویج نماید، چنین نکاحی باطل است؛ به دلیل</w:t>
      </w:r>
      <w:r w:rsidR="00092990">
        <w:rPr>
          <w:rFonts w:hint="cs"/>
          <w:rtl/>
        </w:rPr>
        <w:t xml:space="preserve"> گفتۀ </w:t>
      </w:r>
      <w:r>
        <w:rPr>
          <w:rFonts w:hint="cs"/>
          <w:rtl/>
        </w:rPr>
        <w:t>ابن‌مسعود</w:t>
      </w:r>
      <w:r>
        <w:rPr>
          <w:rFonts w:cs="CTraditional Arabic" w:hint="cs"/>
          <w:sz w:val="26"/>
          <w:szCs w:val="26"/>
          <w:rtl/>
        </w:rPr>
        <w:t>س</w:t>
      </w:r>
      <w:r w:rsidR="000227A1">
        <w:rPr>
          <w:rFonts w:hint="cs"/>
          <w:rtl/>
        </w:rPr>
        <w:t xml:space="preserve">: </w:t>
      </w:r>
      <w:r w:rsidR="000227A1">
        <w:rPr>
          <w:rFonts w:cs="Traditional Arabic" w:hint="cs"/>
          <w:rtl/>
        </w:rPr>
        <w:t>«</w:t>
      </w:r>
      <w:r>
        <w:rPr>
          <w:rFonts w:hint="cs"/>
          <w:rtl/>
        </w:rPr>
        <w:t>رسول‌خدا</w:t>
      </w:r>
      <w:r>
        <w:rPr>
          <w:rFonts w:cs="CTraditional Arabic" w:hint="cs"/>
          <w:sz w:val="26"/>
          <w:szCs w:val="26"/>
          <w:rtl/>
        </w:rPr>
        <w:t>ص</w:t>
      </w:r>
      <w:r>
        <w:rPr>
          <w:rFonts w:hint="cs"/>
          <w:rtl/>
        </w:rPr>
        <w:t xml:space="preserve"> بر محلل، زوج دوم، و محلل له، زوج اول لعنت کرده است</w:t>
      </w:r>
      <w:r w:rsidR="000227A1">
        <w:rPr>
          <w:rFonts w:cs="Traditional Arabic" w:hint="cs"/>
          <w:rtl/>
        </w:rPr>
        <w:t>»</w:t>
      </w:r>
      <w:r w:rsidR="000227A1">
        <w:rPr>
          <w:rFonts w:hint="cs"/>
          <w:rtl/>
        </w:rPr>
        <w:t>.</w:t>
      </w:r>
      <w:r w:rsidR="00277019">
        <w:rPr>
          <w:rFonts w:hint="cs"/>
          <w:rtl/>
        </w:rPr>
        <w:t xml:space="preserve"> </w:t>
      </w:r>
      <w:r>
        <w:rPr>
          <w:rFonts w:hint="cs"/>
          <w:rtl/>
        </w:rPr>
        <w:t>(روایت از ابوداود، و ابن‌ماجه، و ترمذی)</w:t>
      </w:r>
      <w:r w:rsidR="000227A1">
        <w:rPr>
          <w:rFonts w:hint="cs"/>
          <w:rtl/>
        </w:rPr>
        <w:t>.</w:t>
      </w:r>
    </w:p>
    <w:p w:rsidR="00975753" w:rsidRDefault="0079762B" w:rsidP="00767256">
      <w:pPr>
        <w:pStyle w:val="a3"/>
        <w:rPr>
          <w:rtl/>
        </w:rPr>
      </w:pPr>
      <w:r>
        <w:rPr>
          <w:rFonts w:hint="cs"/>
          <w:rtl/>
        </w:rPr>
        <w:t>و از نظر دانشمندان صحاب</w:t>
      </w:r>
      <w:r w:rsidR="00767256">
        <w:rPr>
          <w:rFonts w:hint="cs"/>
          <w:rtl/>
        </w:rPr>
        <w:t>ۀ</w:t>
      </w:r>
      <w:r>
        <w:rPr>
          <w:rFonts w:hint="cs"/>
          <w:rtl/>
        </w:rPr>
        <w:t xml:space="preserve"> رسول‌خدا</w:t>
      </w:r>
      <w:r>
        <w:rPr>
          <w:rFonts w:cs="CTraditional Arabic" w:hint="cs"/>
          <w:sz w:val="26"/>
          <w:szCs w:val="26"/>
          <w:rtl/>
        </w:rPr>
        <w:t>ص</w:t>
      </w:r>
      <w:r>
        <w:rPr>
          <w:rFonts w:hint="cs"/>
          <w:rtl/>
        </w:rPr>
        <w:t xml:space="preserve"> از جمله عمربن خطاب، و عثمان، و عبدالله‌بن‌عمر و دیگران به این حدیث عمل می‌شود.</w:t>
      </w:r>
    </w:p>
    <w:p w:rsidR="0079762B" w:rsidRDefault="0079762B" w:rsidP="00767256">
      <w:pPr>
        <w:pStyle w:val="a3"/>
        <w:rPr>
          <w:rtl/>
        </w:rPr>
      </w:pPr>
      <w:r>
        <w:rPr>
          <w:rFonts w:hint="cs"/>
          <w:rtl/>
        </w:rPr>
        <w:t>و فقهاء تابعین، نیز بر این قولند.</w:t>
      </w:r>
    </w:p>
    <w:p w:rsidR="0079762B" w:rsidRDefault="0079762B" w:rsidP="00767256">
      <w:pPr>
        <w:pStyle w:val="a3"/>
        <w:rPr>
          <w:rtl/>
        </w:rPr>
      </w:pPr>
      <w:r>
        <w:rPr>
          <w:rFonts w:hint="cs"/>
          <w:rtl/>
        </w:rPr>
        <w:t>و سفیان ثوری، عبدالله‌بن‌مبارک، شافعی، احمد، و اسحاق، نیز بر این قولند.</w:t>
      </w:r>
    </w:p>
    <w:p w:rsidR="0079762B" w:rsidRDefault="0079762B" w:rsidP="00767256">
      <w:pPr>
        <w:pStyle w:val="a3"/>
        <w:rPr>
          <w:rtl/>
        </w:rPr>
      </w:pPr>
      <w:r>
        <w:rPr>
          <w:rFonts w:hint="cs"/>
          <w:rtl/>
        </w:rPr>
        <w:t>ترمذی گوید: و از جارود بن‌معاذ شنیدم از وکیع نقل می‌کرد که او، نیز بر این قول است و گوید: لازم است چنین مبحثی از قول اصحاب رأی دور انداخته شود.</w:t>
      </w:r>
    </w:p>
    <w:p w:rsidR="0079762B" w:rsidRDefault="0079762B" w:rsidP="00767256">
      <w:pPr>
        <w:pStyle w:val="a3"/>
        <w:rPr>
          <w:rtl/>
        </w:rPr>
      </w:pPr>
      <w:r>
        <w:rPr>
          <w:rFonts w:hint="cs"/>
          <w:rtl/>
        </w:rPr>
        <w:t>و جارود گوید: وکیع و سفیان گفته‌اند: هرگاه مرد، زنی را به عقد خود درآورد تا بدین وسیله برای شوهر او حلال شود، ولی بعداً صلاح دانست</w:t>
      </w:r>
      <w:r w:rsidR="00853096">
        <w:rPr>
          <w:rFonts w:hint="cs"/>
          <w:rtl/>
        </w:rPr>
        <w:t xml:space="preserve"> آن را </w:t>
      </w:r>
      <w:r>
        <w:rPr>
          <w:rFonts w:hint="cs"/>
          <w:rtl/>
        </w:rPr>
        <w:t>طلاق ندهد و پیش خود نگه دارد، نگه داشتن زن برایش حلال نیست مگر اینکه با نکاحی جدید با او ازدواج کند.</w:t>
      </w:r>
    </w:p>
    <w:p w:rsidR="008910E4" w:rsidRPr="00DC6647" w:rsidRDefault="008910E4" w:rsidP="001B41A9">
      <w:pPr>
        <w:pStyle w:val="a0"/>
        <w:widowControl w:val="0"/>
        <w:rPr>
          <w:rtl/>
        </w:rPr>
      </w:pPr>
      <w:bookmarkStart w:id="2156" w:name="_Toc262412155"/>
      <w:bookmarkStart w:id="2157" w:name="_Toc340599723"/>
      <w:bookmarkStart w:id="2158" w:name="_Toc408539199"/>
      <w:r>
        <w:rPr>
          <w:rFonts w:hint="cs"/>
          <w:rtl/>
        </w:rPr>
        <w:t>پنجم</w:t>
      </w:r>
      <w:r w:rsidR="001B41A9">
        <w:rPr>
          <w:rFonts w:hint="cs"/>
          <w:rtl/>
        </w:rPr>
        <w:t>-</w:t>
      </w:r>
      <w:r>
        <w:rPr>
          <w:rFonts w:hint="cs"/>
          <w:rtl/>
        </w:rPr>
        <w:t xml:space="preserve"> نکاح در حال احرام</w:t>
      </w:r>
      <w:r w:rsidR="000227A1">
        <w:rPr>
          <w:rFonts w:hint="cs"/>
          <w:rtl/>
        </w:rPr>
        <w:t>:</w:t>
      </w:r>
      <w:bookmarkEnd w:id="2156"/>
      <w:bookmarkEnd w:id="2157"/>
      <w:bookmarkEnd w:id="2158"/>
    </w:p>
    <w:p w:rsidR="0079762B" w:rsidRDefault="00A92410" w:rsidP="00767256">
      <w:pPr>
        <w:pStyle w:val="a3"/>
        <w:rPr>
          <w:rtl/>
        </w:rPr>
      </w:pPr>
      <w:r>
        <w:rPr>
          <w:rFonts w:hint="cs"/>
          <w:rtl/>
        </w:rPr>
        <w:t>اگر کسی در حال احرام به حج، یا عمره و قبل از تحلل اقدام به نکاح نماید، چنین نکاحی باطل است. اگر خواست با وی ازدواج نماید، بعد از اتمام حج یا عمره‌اش باید تجدید عقد نماید، به دلیل</w:t>
      </w:r>
      <w:r w:rsidR="003A6A7F">
        <w:rPr>
          <w:rFonts w:hint="cs"/>
          <w:rtl/>
        </w:rPr>
        <w:t xml:space="preserve"> فرمودۀ </w:t>
      </w:r>
      <w:r>
        <w:rPr>
          <w:rFonts w:hint="cs"/>
          <w:rtl/>
        </w:rPr>
        <w:t>رسول‌الله</w:t>
      </w:r>
      <w:r>
        <w:rPr>
          <w:rFonts w:cs="CTraditional Arabic" w:hint="cs"/>
          <w:sz w:val="26"/>
          <w:szCs w:val="26"/>
          <w:rtl/>
        </w:rPr>
        <w:t>ص</w:t>
      </w:r>
      <w:r w:rsidR="000227A1">
        <w:rPr>
          <w:rFonts w:hint="cs"/>
          <w:rtl/>
        </w:rPr>
        <w:t xml:space="preserve"> که می‌فرماید: </w:t>
      </w:r>
      <w:r w:rsidR="000227A1">
        <w:rPr>
          <w:rFonts w:cs="Traditional Arabic" w:hint="cs"/>
          <w:rtl/>
        </w:rPr>
        <w:t>«</w:t>
      </w:r>
      <w:r>
        <w:rPr>
          <w:rFonts w:hint="cs"/>
          <w:rtl/>
        </w:rPr>
        <w:t>شخص در حال احرام نه با کسی عقد ازدواج می‌بندد و نه کسی را به عقد ازدواج دیگری در می‌آورد</w:t>
      </w:r>
      <w:r w:rsidR="000227A1">
        <w:rPr>
          <w:rFonts w:cs="Traditional Arabic" w:hint="cs"/>
          <w:rtl/>
        </w:rPr>
        <w:t>»</w:t>
      </w:r>
      <w:r w:rsidR="000227A1">
        <w:rPr>
          <w:rFonts w:hint="cs"/>
          <w:rtl/>
        </w:rPr>
        <w:t>.</w:t>
      </w:r>
      <w:r w:rsidR="00277019">
        <w:rPr>
          <w:rFonts w:hint="cs"/>
          <w:rtl/>
        </w:rPr>
        <w:t xml:space="preserve"> </w:t>
      </w:r>
      <w:r>
        <w:rPr>
          <w:rFonts w:hint="cs"/>
          <w:rtl/>
        </w:rPr>
        <w:t>(روایت از مسلم)</w:t>
      </w:r>
      <w:r w:rsidR="000227A1">
        <w:rPr>
          <w:rFonts w:hint="cs"/>
          <w:rtl/>
        </w:rPr>
        <w:t>.</w:t>
      </w:r>
    </w:p>
    <w:p w:rsidR="00A92410" w:rsidRDefault="005847AA" w:rsidP="00767256">
      <w:pPr>
        <w:pStyle w:val="a3"/>
        <w:rPr>
          <w:rtl/>
        </w:rPr>
      </w:pPr>
      <w:r>
        <w:rPr>
          <w:rFonts w:hint="cs"/>
          <w:rtl/>
        </w:rPr>
        <w:t>یعنی چنین نکاحی نه برای خود منعقد می‌شود، و نه برای دیگری، و نهی در حدیث برای تحریم است و مقتضای آن بطلان است.</w:t>
      </w:r>
    </w:p>
    <w:p w:rsidR="00D53BC2" w:rsidRPr="00DC6647" w:rsidRDefault="00D53BC2" w:rsidP="001B41A9">
      <w:pPr>
        <w:pStyle w:val="a0"/>
        <w:rPr>
          <w:rtl/>
        </w:rPr>
      </w:pPr>
      <w:bookmarkStart w:id="2159" w:name="_Toc262412156"/>
      <w:bookmarkStart w:id="2160" w:name="_Toc340599724"/>
      <w:bookmarkStart w:id="2161" w:name="_Toc408539200"/>
      <w:r>
        <w:rPr>
          <w:rFonts w:hint="cs"/>
          <w:rtl/>
        </w:rPr>
        <w:t>ششم</w:t>
      </w:r>
      <w:r w:rsidR="001B41A9">
        <w:rPr>
          <w:rFonts w:hint="cs"/>
          <w:rtl/>
        </w:rPr>
        <w:t>-</w:t>
      </w:r>
      <w:r>
        <w:rPr>
          <w:rFonts w:hint="cs"/>
          <w:rtl/>
        </w:rPr>
        <w:t xml:space="preserve"> نکاح جز با ولی منعقد نمی‌شود</w:t>
      </w:r>
      <w:r w:rsidR="000227A1">
        <w:rPr>
          <w:rFonts w:hint="cs"/>
          <w:rtl/>
        </w:rPr>
        <w:t>:</w:t>
      </w:r>
      <w:bookmarkEnd w:id="2159"/>
      <w:bookmarkEnd w:id="2160"/>
      <w:bookmarkEnd w:id="2161"/>
    </w:p>
    <w:p w:rsidR="005847AA" w:rsidRDefault="00230936" w:rsidP="00767256">
      <w:pPr>
        <w:pStyle w:val="a3"/>
        <w:rPr>
          <w:rtl/>
        </w:rPr>
      </w:pPr>
      <w:r>
        <w:rPr>
          <w:rFonts w:hint="cs"/>
          <w:rtl/>
        </w:rPr>
        <w:t>عایشه</w:t>
      </w:r>
      <w:r w:rsidR="000227A1">
        <w:rPr>
          <w:rFonts w:hint="cs"/>
          <w:rtl/>
        </w:rPr>
        <w:t xml:space="preserve"> </w:t>
      </w:r>
      <w:r w:rsidR="000227A1">
        <w:rPr>
          <w:rFonts w:cs="CTraditional Arabic" w:hint="cs"/>
          <w:rtl/>
        </w:rPr>
        <w:t>ل</w:t>
      </w:r>
      <w:r>
        <w:rPr>
          <w:rFonts w:hint="cs"/>
          <w:rtl/>
        </w:rPr>
        <w:t xml:space="preserve"> گوید: رسول‌خدا</w:t>
      </w:r>
      <w:r>
        <w:rPr>
          <w:rFonts w:cs="CTraditional Arabic" w:hint="cs"/>
          <w:sz w:val="26"/>
          <w:szCs w:val="26"/>
          <w:rtl/>
        </w:rPr>
        <w:t>ص</w:t>
      </w:r>
      <w:r w:rsidR="000227A1">
        <w:rPr>
          <w:rFonts w:hint="cs"/>
          <w:rtl/>
        </w:rPr>
        <w:t xml:space="preserve"> فرمود: </w:t>
      </w:r>
      <w:r w:rsidR="000227A1">
        <w:rPr>
          <w:rFonts w:cs="Traditional Arabic" w:hint="cs"/>
          <w:rtl/>
        </w:rPr>
        <w:t>«</w:t>
      </w:r>
      <w:r>
        <w:rPr>
          <w:rFonts w:hint="cs"/>
          <w:rtl/>
        </w:rPr>
        <w:t>هیچ‌گونه نکاحی بدون ولی منعقد نمی‌گردد</w:t>
      </w:r>
      <w:r w:rsidR="000227A1">
        <w:rPr>
          <w:rFonts w:cs="Traditional Arabic" w:hint="cs"/>
          <w:rtl/>
        </w:rPr>
        <w:t>»</w:t>
      </w:r>
      <w:r w:rsidR="000227A1">
        <w:rPr>
          <w:rFonts w:hint="cs"/>
          <w:rtl/>
        </w:rPr>
        <w:t>.</w:t>
      </w:r>
      <w:r w:rsidR="00277019">
        <w:rPr>
          <w:rFonts w:hint="cs"/>
          <w:rtl/>
        </w:rPr>
        <w:t xml:space="preserve"> </w:t>
      </w:r>
      <w:r>
        <w:rPr>
          <w:rFonts w:hint="cs"/>
          <w:rtl/>
        </w:rPr>
        <w:t>(روایت از ابوداود، ابن‌ماجه، و ترمذی)</w:t>
      </w:r>
      <w:r w:rsidR="000227A1">
        <w:rPr>
          <w:rFonts w:hint="cs"/>
          <w:rtl/>
        </w:rPr>
        <w:t>.</w:t>
      </w:r>
    </w:p>
    <w:p w:rsidR="00230936" w:rsidRDefault="004C729E" w:rsidP="00767256">
      <w:pPr>
        <w:pStyle w:val="a3"/>
        <w:rPr>
          <w:rtl/>
        </w:rPr>
      </w:pPr>
      <w:r>
        <w:rPr>
          <w:rFonts w:hint="cs"/>
          <w:rtl/>
        </w:rPr>
        <w:t>ترمذی در تفسیر حدیث گوید: از نظر اصحاب رسول‌الله</w:t>
      </w:r>
      <w:r>
        <w:rPr>
          <w:rFonts w:cs="CTraditional Arabic" w:hint="cs"/>
          <w:sz w:val="26"/>
          <w:szCs w:val="26"/>
          <w:rtl/>
        </w:rPr>
        <w:t>ص</w:t>
      </w:r>
      <w:r>
        <w:rPr>
          <w:rFonts w:hint="cs"/>
          <w:rtl/>
        </w:rPr>
        <w:t xml:space="preserve"> از جمله عمر و علی، و ابن‌عباس و ابوهریره</w:t>
      </w:r>
      <w:r w:rsidR="000227A1">
        <w:rPr>
          <w:rFonts w:hint="cs"/>
          <w:rtl/>
        </w:rPr>
        <w:t xml:space="preserve"> </w:t>
      </w:r>
      <w:r w:rsidR="000227A1">
        <w:rPr>
          <w:rFonts w:cs="CTraditional Arabic" w:hint="cs"/>
          <w:sz w:val="26"/>
          <w:szCs w:val="26"/>
        </w:rPr>
        <w:sym w:font="AGA Arabesque" w:char="F079"/>
      </w:r>
      <w:r>
        <w:rPr>
          <w:rFonts w:hint="cs"/>
          <w:rtl/>
        </w:rPr>
        <w:t xml:space="preserve"> </w:t>
      </w:r>
      <w:r w:rsidR="001B1BAB">
        <w:rPr>
          <w:rFonts w:hint="cs"/>
          <w:rtl/>
        </w:rPr>
        <w:t>و بعضی از فقهاء تابعین عمل بر این حدیث بوده و گفته‌اند: هیچ نکاحی بدون ولی منعقد نمی‌شود. از جمل</w:t>
      </w:r>
      <w:r w:rsidR="00767256">
        <w:rPr>
          <w:rFonts w:hint="cs"/>
          <w:rtl/>
        </w:rPr>
        <w:t>ۀ</w:t>
      </w:r>
      <w:r w:rsidR="001B1BAB">
        <w:rPr>
          <w:rFonts w:hint="cs"/>
          <w:rtl/>
        </w:rPr>
        <w:t xml:space="preserve"> آنان سعید‌بن مسیب، حسن بصری، شریح، ابراهیم نخعی، عمربن عبدالعزیز و غیر آنان است.</w:t>
      </w:r>
    </w:p>
    <w:p w:rsidR="001B1BAB" w:rsidRDefault="001B1BAB" w:rsidP="00767256">
      <w:pPr>
        <w:pStyle w:val="a3"/>
        <w:rPr>
          <w:rtl/>
        </w:rPr>
      </w:pPr>
      <w:r>
        <w:rPr>
          <w:rFonts w:hint="cs"/>
          <w:rtl/>
        </w:rPr>
        <w:t>و سفیان ثوری، اوزاعی، عبدالله‌بن‌مبارک، مالک، شافعی، احمد، و اسحاق همگی بر این رأیند. و ولی به ترتیب عبارت است از: پدر، جد پدری، عمو، پسر عمو اگر چه دور باشد. ولی نزدیکتر در اولویت قرار دارد. و سلطان، ولی کسی است که ولی ندارد.</w:t>
      </w:r>
    </w:p>
    <w:p w:rsidR="001B1BAB" w:rsidRDefault="00786748" w:rsidP="00767256">
      <w:pPr>
        <w:pStyle w:val="a3"/>
        <w:rPr>
          <w:rtl/>
        </w:rPr>
      </w:pPr>
      <w:r>
        <w:rPr>
          <w:rFonts w:hint="cs"/>
          <w:rtl/>
        </w:rPr>
        <w:t xml:space="preserve">سلیمان شیبانی و ابواسحاق گویند: از قعقاع شنیدیم که گفت: مردی با </w:t>
      </w:r>
      <w:r w:rsidR="000227A1">
        <w:rPr>
          <w:rFonts w:hint="cs"/>
          <w:rtl/>
        </w:rPr>
        <w:t>زنی از قبیلة ما به نام بحریه از</w:t>
      </w:r>
      <w:r>
        <w:rPr>
          <w:rFonts w:hint="cs"/>
          <w:rtl/>
        </w:rPr>
        <w:t>دواج کرد و مادر آن زن او را به عقد آن مرد درآورد، پدر بحریه که آمد بر سر موضوع اختلاف پیدا کردند و قضیه را به نزد علی بن‌ابی‌طالب</w:t>
      </w:r>
      <w:r>
        <w:rPr>
          <w:rFonts w:cs="CTraditional Arabic" w:hint="cs"/>
          <w:sz w:val="26"/>
          <w:szCs w:val="26"/>
          <w:rtl/>
        </w:rPr>
        <w:t>س</w:t>
      </w:r>
      <w:r>
        <w:rPr>
          <w:rFonts w:hint="cs"/>
          <w:rtl/>
        </w:rPr>
        <w:t xml:space="preserve"> بردند و او آن را جایز دانست.</w:t>
      </w:r>
    </w:p>
    <w:p w:rsidR="00786748" w:rsidRDefault="00786748" w:rsidP="00767256">
      <w:pPr>
        <w:pStyle w:val="a3"/>
        <w:rPr>
          <w:rtl/>
        </w:rPr>
      </w:pPr>
      <w:r>
        <w:rPr>
          <w:rFonts w:hint="cs"/>
          <w:rtl/>
        </w:rPr>
        <w:t>و در خبر مشهور از عایشه</w:t>
      </w:r>
      <w:r w:rsidR="000227A1">
        <w:rPr>
          <w:rFonts w:hint="cs"/>
          <w:rtl/>
        </w:rPr>
        <w:t xml:space="preserve"> </w:t>
      </w:r>
      <w:r w:rsidR="000227A1">
        <w:rPr>
          <w:rFonts w:cs="CTraditional Arabic" w:hint="cs"/>
          <w:rtl/>
        </w:rPr>
        <w:t>ل</w:t>
      </w:r>
      <w:r>
        <w:rPr>
          <w:rFonts w:hint="cs"/>
          <w:rtl/>
        </w:rPr>
        <w:t xml:space="preserve"> آمده که دختر برادرش، عبدالرحمن را به عقد منذربن‌زبیر در آورد، و در آن وقت عبدالرحمن در شام بود، وقتی که از شام بازگشت آن </w:t>
      </w:r>
      <w:r w:rsidR="009A165B">
        <w:rPr>
          <w:rFonts w:hint="cs"/>
          <w:rtl/>
        </w:rPr>
        <w:t>کار را انکار کرد. منذر نکاح دختر عبدالرحمن را به خودش واگذار کرد، آنگاه عبدالرحمن بر کار عایشه</w:t>
      </w:r>
      <w:r w:rsidR="000227A1">
        <w:rPr>
          <w:rFonts w:hint="cs"/>
          <w:rtl/>
        </w:rPr>
        <w:t xml:space="preserve"> </w:t>
      </w:r>
      <w:r w:rsidR="000227A1">
        <w:rPr>
          <w:rFonts w:cs="CTraditional Arabic" w:hint="cs"/>
          <w:rtl/>
        </w:rPr>
        <w:t>ل</w:t>
      </w:r>
      <w:r w:rsidR="009A165B">
        <w:rPr>
          <w:rFonts w:hint="cs"/>
          <w:rtl/>
        </w:rPr>
        <w:t xml:space="preserve"> صحه نهاد.</w:t>
      </w:r>
    </w:p>
    <w:p w:rsidR="009A165B" w:rsidRDefault="009A165B" w:rsidP="00767256">
      <w:pPr>
        <w:pStyle w:val="a3"/>
        <w:rPr>
          <w:rtl/>
        </w:rPr>
      </w:pPr>
      <w:r>
        <w:rPr>
          <w:rFonts w:hint="cs"/>
          <w:rtl/>
        </w:rPr>
        <w:t>و در روایت آمده که أمامه دختر ابوالعاص بن‌ابی الربیع که همسر علی</w:t>
      </w:r>
      <w:r>
        <w:rPr>
          <w:rFonts w:cs="CTraditional Arabic" w:hint="cs"/>
          <w:sz w:val="26"/>
          <w:szCs w:val="26"/>
          <w:rtl/>
        </w:rPr>
        <w:t>س</w:t>
      </w:r>
      <w:r>
        <w:rPr>
          <w:rFonts w:hint="cs"/>
          <w:rtl/>
        </w:rPr>
        <w:t xml:space="preserve"> بود و مادرش زینب، دختر رسول‌خدا</w:t>
      </w:r>
      <w:r>
        <w:rPr>
          <w:rFonts w:cs="CTraditional Arabic" w:hint="cs"/>
          <w:sz w:val="26"/>
          <w:szCs w:val="26"/>
          <w:rtl/>
        </w:rPr>
        <w:t>ص</w:t>
      </w:r>
      <w:r>
        <w:rPr>
          <w:rFonts w:hint="cs"/>
          <w:rtl/>
        </w:rPr>
        <w:t xml:space="preserve"> بود، بعد از شهادت علی</w:t>
      </w:r>
      <w:r>
        <w:rPr>
          <w:rFonts w:cs="CTraditional Arabic" w:hint="cs"/>
          <w:sz w:val="26"/>
          <w:szCs w:val="26"/>
          <w:rtl/>
        </w:rPr>
        <w:t>س</w:t>
      </w:r>
      <w:r>
        <w:rPr>
          <w:rFonts w:hint="cs"/>
          <w:rtl/>
        </w:rPr>
        <w:t xml:space="preserve"> از طرف معاویه خواستگاری شد، امامه امر خود را به مغیره بن‌نوفل بن‌حارث بن‌عبدالمطلب موکول کرد، و مغیره امامه را به عقد خود در آورد. مروان از ای</w:t>
      </w:r>
      <w:r w:rsidR="000227A1">
        <w:rPr>
          <w:rFonts w:hint="cs"/>
          <w:rtl/>
        </w:rPr>
        <w:t>ن</w:t>
      </w:r>
      <w:r>
        <w:rPr>
          <w:rFonts w:hint="cs"/>
          <w:rtl/>
        </w:rPr>
        <w:t xml:space="preserve"> کار خشمگین شد و ماجرا را برای معاویه نوشت، معاویه در جواب نامه به مروان نوشت: کاری به آن دو نداشته باش. و از ابن‌سیرین ثابت شده که</w:t>
      </w:r>
      <w:r w:rsidR="003A6A7F">
        <w:rPr>
          <w:rFonts w:hint="cs"/>
          <w:rtl/>
        </w:rPr>
        <w:t xml:space="preserve"> دربارۀ </w:t>
      </w:r>
      <w:r>
        <w:rPr>
          <w:rFonts w:hint="cs"/>
          <w:rtl/>
        </w:rPr>
        <w:t>زنی که امر خود را به مردی واگذار کرده و آن مرد زن را به عقد خود درآورده است، گفته: اشکالی ندارد مؤمنان اولیای یکدیگرند و ابن‌جریج گوید: از عطاء</w:t>
      </w:r>
      <w:r w:rsidR="003A6A7F">
        <w:rPr>
          <w:rFonts w:hint="cs"/>
          <w:rtl/>
        </w:rPr>
        <w:t xml:space="preserve"> دربارۀ </w:t>
      </w:r>
      <w:r>
        <w:rPr>
          <w:rFonts w:hint="cs"/>
          <w:rtl/>
        </w:rPr>
        <w:t>زنی پرسیدم که با حضور اولیاء خود و بدون اجاز</w:t>
      </w:r>
      <w:r w:rsidR="00767256">
        <w:rPr>
          <w:rFonts w:hint="cs"/>
          <w:rtl/>
        </w:rPr>
        <w:t>ۀ</w:t>
      </w:r>
      <w:r>
        <w:rPr>
          <w:rFonts w:hint="cs"/>
          <w:rtl/>
        </w:rPr>
        <w:t xml:space="preserve"> آنان، خود را به عقد کسی درآورده است؟ گفت: زن با حضور اولیاء، مالک نفس خودش است و بدون امر اولیاء جایز است ازدواج کند.</w:t>
      </w:r>
    </w:p>
    <w:p w:rsidR="009A165B" w:rsidRDefault="009A165B" w:rsidP="00767256">
      <w:pPr>
        <w:pStyle w:val="a3"/>
        <w:rPr>
          <w:rtl/>
        </w:rPr>
      </w:pPr>
      <w:r>
        <w:rPr>
          <w:rFonts w:hint="cs"/>
          <w:rtl/>
        </w:rPr>
        <w:t>و</w:t>
      </w:r>
      <w:r w:rsidR="003A6A7F">
        <w:rPr>
          <w:rFonts w:hint="cs"/>
          <w:rtl/>
        </w:rPr>
        <w:t xml:space="preserve"> دربارۀ </w:t>
      </w:r>
      <w:r>
        <w:rPr>
          <w:rFonts w:hint="cs"/>
          <w:rtl/>
        </w:rPr>
        <w:t>زنی که دختر خود را بدون اجاز</w:t>
      </w:r>
      <w:r w:rsidR="00767256">
        <w:rPr>
          <w:rFonts w:hint="cs"/>
          <w:rtl/>
        </w:rPr>
        <w:t>ۀ</w:t>
      </w:r>
      <w:r>
        <w:rPr>
          <w:rFonts w:hint="cs"/>
          <w:rtl/>
        </w:rPr>
        <w:t xml:space="preserve"> اولیاء به عقد کسی درآورد، از قاسم‌بن‌ محمد سؤال شد؟ گفت: اگر اولیاء از آن خبردار شوند و بدان راضی گردیدند جایز است. و چنین موضوعی از حسن، نیز روایت شده است.</w:t>
      </w:r>
    </w:p>
    <w:p w:rsidR="009A165B" w:rsidRDefault="009A165B" w:rsidP="00767256">
      <w:pPr>
        <w:pStyle w:val="a3"/>
        <w:rPr>
          <w:rtl/>
        </w:rPr>
      </w:pPr>
      <w:r>
        <w:rPr>
          <w:rFonts w:hint="cs"/>
          <w:rtl/>
        </w:rPr>
        <w:t>و اوزاعی گوید: اگ</w:t>
      </w:r>
      <w:r w:rsidR="000227A1">
        <w:rPr>
          <w:rFonts w:hint="cs"/>
          <w:rtl/>
        </w:rPr>
        <w:t>ر</w:t>
      </w:r>
      <w:r>
        <w:rPr>
          <w:rFonts w:hint="cs"/>
          <w:rtl/>
        </w:rPr>
        <w:t xml:space="preserve"> زوج با زوجه کفاء‌ت داشته، و زن در امر مربوط به خود نصیبی داشت، </w:t>
      </w:r>
      <w:r w:rsidR="00650AD9">
        <w:rPr>
          <w:rFonts w:hint="cs"/>
          <w:rtl/>
        </w:rPr>
        <w:t>و مرد به او دخول کرده بود، برای ولی جایز نیست میان آن دو، جدایی بیفکند.</w:t>
      </w:r>
    </w:p>
    <w:p w:rsidR="00650AD9" w:rsidRDefault="00650AD9" w:rsidP="00767256">
      <w:pPr>
        <w:pStyle w:val="a3"/>
        <w:rPr>
          <w:rtl/>
        </w:rPr>
      </w:pPr>
      <w:r>
        <w:rPr>
          <w:rFonts w:hint="cs"/>
          <w:rtl/>
        </w:rPr>
        <w:t xml:space="preserve">و </w:t>
      </w:r>
      <w:r w:rsidR="00A854A7">
        <w:rPr>
          <w:rFonts w:hint="cs"/>
          <w:rtl/>
        </w:rPr>
        <w:t>ابوثور گوید: درست نیست زن، خود را به عقد کسی درآورد، یا زنی دیگر او را به عقد کسی درآورد، ولی اگر مردی مؤمن او را به عقد کسی درآورد جایز است، مؤمنان برادرند و بعضی از آنان اولیاء بعضی دیگرند.</w:t>
      </w:r>
    </w:p>
    <w:p w:rsidR="00A854A7" w:rsidRDefault="00A854A7" w:rsidP="00767256">
      <w:pPr>
        <w:pStyle w:val="a3"/>
        <w:rPr>
          <w:rtl/>
        </w:rPr>
      </w:pPr>
      <w:r>
        <w:rPr>
          <w:rFonts w:hint="cs"/>
          <w:rtl/>
        </w:rPr>
        <w:t>و اب</w:t>
      </w:r>
      <w:r w:rsidR="000227A1">
        <w:rPr>
          <w:rFonts w:hint="cs"/>
          <w:rtl/>
        </w:rPr>
        <w:t>وسیلمان گوید: اما دختر باکره را</w:t>
      </w:r>
      <w:r>
        <w:rPr>
          <w:rFonts w:hint="cs"/>
          <w:rtl/>
        </w:rPr>
        <w:t xml:space="preserve"> هیچ کس به جز ولی نمی‌تواند او را به ازدواج کسی در آورد. و اما بیوه، می‌تواند امر خود را به هر مسلمانی که بخواهد واگذار نماید، و می‌تواند او را تزویج نماید، و ولی حق اعتراض به آن را ندارد.</w:t>
      </w:r>
    </w:p>
    <w:p w:rsidR="00A854A7" w:rsidRDefault="00A854A7" w:rsidP="00767256">
      <w:pPr>
        <w:pStyle w:val="a3"/>
        <w:rPr>
          <w:rtl/>
        </w:rPr>
      </w:pPr>
      <w:r>
        <w:rPr>
          <w:rFonts w:hint="cs"/>
          <w:rtl/>
        </w:rPr>
        <w:t>و رأی امام مالک بر این است: زنهای سیاه پوست و امثال آن، یا زنهای فقیر و کنیزان، اگر توسط همسایه و دیگران از کسانی که در رتب</w:t>
      </w:r>
      <w:r w:rsidR="00767256">
        <w:rPr>
          <w:rFonts w:hint="cs"/>
          <w:rtl/>
        </w:rPr>
        <w:t>ۀ</w:t>
      </w:r>
      <w:r>
        <w:rPr>
          <w:rFonts w:hint="cs"/>
          <w:rtl/>
        </w:rPr>
        <w:t xml:space="preserve"> ولایت قرار ندارند، تزویج شوند جایز است، ولی اگر زنانی که دارای مقام و منصبی بوده و توسط غیر اولیاء تزویج شوند، از شوهران جدا می‌گردند؛ اگر ولی، یا سلطان بدان اجازه داد، جایز است اگر مدتی از نکاح آن گذشت، و ولی آن را فسخ نکرد و دارای فرزند شد دیگر فسخ نمی‌گردد. و بنابه</w:t>
      </w:r>
      <w:r w:rsidR="00092990">
        <w:rPr>
          <w:rFonts w:hint="cs"/>
          <w:rtl/>
        </w:rPr>
        <w:t xml:space="preserve"> گفتۀ </w:t>
      </w:r>
      <w:r>
        <w:rPr>
          <w:rFonts w:hint="cs"/>
          <w:rtl/>
        </w:rPr>
        <w:t>امام ابوحنیفه و زفر، جایز است زن، خود را به ازدواج هم کفو خود درآورد و ولی او حق اعتراض ندارد. و اگر خود را به ازدواج غیر هم کفؤ خود درآورد، نکاح جایز است، ولی اولیاء حق اعراض دارند و می‌توانند آنان را از هم جدا کنند و همچنین ولی می‌تواند در مقابل کم کردن از مهر المثل توسط زن اعتراض کند و از آن جلوگیری نماید.</w:t>
      </w:r>
    </w:p>
    <w:p w:rsidR="00A854A7" w:rsidRDefault="00A854A7" w:rsidP="00767256">
      <w:pPr>
        <w:pStyle w:val="a3"/>
        <w:rPr>
          <w:rtl/>
        </w:rPr>
      </w:pPr>
      <w:r>
        <w:rPr>
          <w:rFonts w:hint="cs"/>
          <w:rtl/>
        </w:rPr>
        <w:t>و بنا به رأی ابویوسف و محمدبن حسن، نکاح بدون ولی صحیح نیست: بنابه قول ابویوسف، اگر بدون ولی تزویج کرد و ولی بدان اجازه داد، جایز است و اگر از رضایت خودداری کرد، لکن</w:t>
      </w:r>
      <w:r w:rsidR="000227A1">
        <w:rPr>
          <w:rFonts w:hint="cs"/>
          <w:rtl/>
        </w:rPr>
        <w:t xml:space="preserve"> همسر،</w:t>
      </w:r>
      <w:r>
        <w:rPr>
          <w:rFonts w:hint="cs"/>
          <w:rtl/>
        </w:rPr>
        <w:t xml:space="preserve"> کفاءت داشت، قاضی آن را تنفیذ می‌کند، و بدون اجازه و تنفیذ قاضی جایز نیست.</w:t>
      </w:r>
    </w:p>
    <w:p w:rsidR="00A854A7" w:rsidRDefault="00A854A7" w:rsidP="00767256">
      <w:pPr>
        <w:pStyle w:val="a3"/>
        <w:rPr>
          <w:rtl/>
        </w:rPr>
      </w:pPr>
      <w:r>
        <w:rPr>
          <w:rFonts w:hint="cs"/>
          <w:rtl/>
        </w:rPr>
        <w:t>و بنا به قول محمدبن حسن، اگر ولی بدان اجازه نداد، باید قاضی مجدداً آن را عقد کند.</w:t>
      </w:r>
    </w:p>
    <w:p w:rsidR="00BA5270" w:rsidRPr="00DC6647" w:rsidRDefault="00BA5270" w:rsidP="001B41A9">
      <w:pPr>
        <w:pStyle w:val="a0"/>
        <w:rPr>
          <w:rtl/>
        </w:rPr>
      </w:pPr>
      <w:bookmarkStart w:id="2162" w:name="_Toc262412157"/>
      <w:bookmarkStart w:id="2163" w:name="_Toc340599725"/>
      <w:bookmarkStart w:id="2164" w:name="_Toc408539201"/>
      <w:r>
        <w:rPr>
          <w:rFonts w:hint="cs"/>
          <w:rtl/>
        </w:rPr>
        <w:t>هفتم</w:t>
      </w:r>
      <w:r w:rsidR="001B41A9">
        <w:rPr>
          <w:rFonts w:hint="cs"/>
          <w:rtl/>
        </w:rPr>
        <w:t>-</w:t>
      </w:r>
      <w:r>
        <w:rPr>
          <w:rFonts w:hint="cs"/>
          <w:rtl/>
        </w:rPr>
        <w:t xml:space="preserve"> نکاح زن مسلمان با غیر مسلمان حلال نیست</w:t>
      </w:r>
      <w:r w:rsidR="000227A1">
        <w:rPr>
          <w:rFonts w:hint="cs"/>
          <w:rtl/>
        </w:rPr>
        <w:t>:</w:t>
      </w:r>
      <w:bookmarkEnd w:id="2162"/>
      <w:bookmarkEnd w:id="2163"/>
      <w:bookmarkEnd w:id="2164"/>
    </w:p>
    <w:p w:rsidR="00A854A7" w:rsidRDefault="00630C0C" w:rsidP="00767256">
      <w:pPr>
        <w:pStyle w:val="a3"/>
        <w:rPr>
          <w:rtl/>
        </w:rPr>
      </w:pPr>
      <w:r>
        <w:rPr>
          <w:rFonts w:hint="cs"/>
          <w:rtl/>
        </w:rPr>
        <w:t>به هیچ وجه حلال نیست زن مسلمان با مرد غیر مسلمان ازدواج کند، و حلال نیست کافر، مالک کنیز و غلام مسلمان باشد، به دلیل</w:t>
      </w:r>
      <w:r w:rsidR="003A6A7F">
        <w:rPr>
          <w:rFonts w:hint="cs"/>
          <w:rtl/>
        </w:rPr>
        <w:t xml:space="preserve"> فرمودۀ </w:t>
      </w:r>
      <w:r>
        <w:rPr>
          <w:rFonts w:hint="cs"/>
          <w:rtl/>
        </w:rPr>
        <w:t>خدای متعال که می‌فرماید:</w:t>
      </w:r>
    </w:p>
    <w:p w:rsidR="00E0102F" w:rsidRPr="00020351" w:rsidRDefault="00E0102F" w:rsidP="00767256">
      <w:pPr>
        <w:pStyle w:val="a3"/>
        <w:rPr>
          <w:rFonts w:ascii="KFGQPC Uthmanic Script HAFS" w:hAnsi="KFGQPC Uthmanic Script HAFS" w:cs="KFGQPC Uthmanic Script HAFS"/>
          <w:rtl/>
        </w:rPr>
      </w:pPr>
      <w:r>
        <w:rPr>
          <w:rFonts w:ascii="Traditional Arabic" w:hAnsi="Traditional Arabic" w:cs="Traditional Arabic"/>
          <w:rtl/>
        </w:rPr>
        <w:t>﴿</w:t>
      </w:r>
      <w:r w:rsidR="00020351">
        <w:rPr>
          <w:rFonts w:ascii="KFGQPC Uthmanic Script HAFS" w:hAnsi="KFGQPC Uthmanic Script HAFS" w:cs="KFGQPC Uthmanic Script HAFS"/>
          <w:rtl/>
        </w:rPr>
        <w:t xml:space="preserve">وَلَا تُنكِحُواْ </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لۡمُشۡرِكِينَ</w:t>
      </w:r>
      <w:r w:rsidR="00020351">
        <w:rPr>
          <w:rFonts w:ascii="KFGQPC Uthmanic Script HAFS" w:hAnsi="KFGQPC Uthmanic Script HAFS" w:cs="KFGQPC Uthmanic Script HAFS"/>
          <w:rtl/>
        </w:rPr>
        <w:t xml:space="preserve"> حَتَّىٰ يُؤۡمِنُواْۚ</w:t>
      </w:r>
      <w:r>
        <w:rPr>
          <w:rFonts w:ascii="Traditional Arabic" w:hAnsi="Traditional Arabic" w:cs="Traditional Arabic"/>
          <w:rtl/>
        </w:rPr>
        <w:t>﴾</w:t>
      </w:r>
      <w:r>
        <w:rPr>
          <w:rFonts w:hint="cs"/>
          <w:rtl/>
        </w:rPr>
        <w:t xml:space="preserve"> </w:t>
      </w:r>
      <w:r w:rsidRPr="00767256">
        <w:rPr>
          <w:rStyle w:val="Char4"/>
          <w:rtl/>
        </w:rPr>
        <w:t>[</w:t>
      </w:r>
      <w:r w:rsidRPr="00767256">
        <w:rPr>
          <w:rStyle w:val="Char4"/>
          <w:rFonts w:hint="cs"/>
          <w:rtl/>
        </w:rPr>
        <w:t>البقرة: 221</w:t>
      </w:r>
      <w:r w:rsidRPr="00767256">
        <w:rPr>
          <w:rStyle w:val="Char4"/>
          <w:rtl/>
        </w:rPr>
        <w:t>]</w:t>
      </w:r>
      <w:r w:rsidRPr="00767256">
        <w:rPr>
          <w:rtl/>
        </w:rPr>
        <w:t>.</w:t>
      </w:r>
    </w:p>
    <w:p w:rsidR="0020646A" w:rsidRDefault="000227A1" w:rsidP="00767256">
      <w:pPr>
        <w:pStyle w:val="a3"/>
        <w:rPr>
          <w:sz w:val="26"/>
          <w:szCs w:val="26"/>
          <w:rtl/>
        </w:rPr>
      </w:pPr>
      <w:r w:rsidRPr="00377CF7">
        <w:rPr>
          <w:rFonts w:hint="cs"/>
          <w:sz w:val="26"/>
          <w:rtl/>
        </w:rPr>
        <w:t>«</w:t>
      </w:r>
      <w:r w:rsidR="0020646A" w:rsidRPr="00377CF7">
        <w:rPr>
          <w:rFonts w:hint="cs"/>
          <w:sz w:val="26"/>
          <w:rtl/>
        </w:rPr>
        <w:t>و زنان و دختران خود را به ازدواج مردان مشرک در نیاورید</w:t>
      </w:r>
      <w:r w:rsidRPr="00377CF7">
        <w:rPr>
          <w:rFonts w:hint="cs"/>
          <w:sz w:val="26"/>
          <w:rtl/>
        </w:rPr>
        <w:t>».</w:t>
      </w:r>
    </w:p>
    <w:p w:rsidR="00630C0C" w:rsidRDefault="00DE0E39" w:rsidP="00767256">
      <w:pPr>
        <w:pStyle w:val="a3"/>
        <w:rPr>
          <w:rtl/>
        </w:rPr>
      </w:pPr>
      <w:r>
        <w:rPr>
          <w:rFonts w:hint="cs"/>
          <w:rtl/>
        </w:rPr>
        <w:t>و در جای دیگر می‌فرماید:</w:t>
      </w:r>
    </w:p>
    <w:p w:rsidR="00E0102F" w:rsidRPr="00020351" w:rsidRDefault="00E0102F" w:rsidP="00767256">
      <w:pPr>
        <w:pStyle w:val="a3"/>
        <w:rPr>
          <w:rFonts w:ascii="KFGQPC Uthmanic Script HAFS" w:hAnsi="KFGQPC Uthmanic Script HAFS" w:cs="KFGQPC Uthmanic Script HAFS"/>
          <w:rtl/>
        </w:rPr>
      </w:pPr>
      <w:r>
        <w:rPr>
          <w:rFonts w:ascii="Traditional Arabic" w:hAnsi="Traditional Arabic" w:cs="Traditional Arabic"/>
          <w:rtl/>
        </w:rPr>
        <w:t>﴿</w:t>
      </w:r>
      <w:r w:rsidR="00020351">
        <w:rPr>
          <w:rFonts w:ascii="KFGQPC Uthmanic Script HAFS" w:hAnsi="KFGQPC Uthmanic Script HAFS" w:cs="KFGQPC Uthmanic Script HAFS"/>
          <w:rtl/>
        </w:rPr>
        <w:t xml:space="preserve">وَلَن يَجۡعَلَ </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للَّهُ</w:t>
      </w:r>
      <w:r w:rsidR="00020351">
        <w:rPr>
          <w:rFonts w:ascii="KFGQPC Uthmanic Script HAFS" w:hAnsi="KFGQPC Uthmanic Script HAFS" w:cs="KFGQPC Uthmanic Script HAFS"/>
          <w:rtl/>
        </w:rPr>
        <w:t xml:space="preserve"> لِلۡكَٰفِرِينَ عَلَى </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لۡمُؤۡمِنِينَ</w:t>
      </w:r>
      <w:r w:rsidR="00020351">
        <w:rPr>
          <w:rFonts w:ascii="KFGQPC Uthmanic Script HAFS" w:hAnsi="KFGQPC Uthmanic Script HAFS" w:cs="KFGQPC Uthmanic Script HAFS"/>
          <w:rtl/>
        </w:rPr>
        <w:t xml:space="preserve"> سَبِيلًا ١٤١</w:t>
      </w:r>
      <w:r>
        <w:rPr>
          <w:rFonts w:ascii="Traditional Arabic" w:hAnsi="Traditional Arabic" w:cs="Traditional Arabic"/>
          <w:rtl/>
        </w:rPr>
        <w:t>﴾</w:t>
      </w:r>
      <w:r>
        <w:rPr>
          <w:rFonts w:hint="cs"/>
          <w:rtl/>
        </w:rPr>
        <w:t xml:space="preserve"> </w:t>
      </w:r>
      <w:r w:rsidRPr="00767256">
        <w:rPr>
          <w:rStyle w:val="Char4"/>
          <w:rtl/>
        </w:rPr>
        <w:t>[</w:t>
      </w:r>
      <w:r w:rsidRPr="00767256">
        <w:rPr>
          <w:rStyle w:val="Char4"/>
          <w:rFonts w:hint="cs"/>
          <w:rtl/>
        </w:rPr>
        <w:t>النساء: 141</w:t>
      </w:r>
      <w:r w:rsidRPr="00767256">
        <w:rPr>
          <w:rStyle w:val="Char4"/>
          <w:rtl/>
        </w:rPr>
        <w:t>]</w:t>
      </w:r>
      <w:r w:rsidRPr="00767256">
        <w:rPr>
          <w:rtl/>
        </w:rPr>
        <w:t>.</w:t>
      </w:r>
    </w:p>
    <w:p w:rsidR="009C59F3" w:rsidRDefault="00EB74DB" w:rsidP="00767256">
      <w:pPr>
        <w:pStyle w:val="a3"/>
        <w:rPr>
          <w:sz w:val="26"/>
          <w:szCs w:val="26"/>
          <w:rtl/>
        </w:rPr>
      </w:pPr>
      <w:r w:rsidRPr="00377CF7">
        <w:rPr>
          <w:rFonts w:hint="cs"/>
          <w:sz w:val="26"/>
          <w:rtl/>
        </w:rPr>
        <w:t>«</w:t>
      </w:r>
      <w:r w:rsidR="009C59F3" w:rsidRPr="00377CF7">
        <w:rPr>
          <w:rFonts w:hint="cs"/>
          <w:sz w:val="26"/>
          <w:rtl/>
        </w:rPr>
        <w:t>هرگز خداوند کافران را بر مؤمنان چیره نخواهد ساخت</w:t>
      </w:r>
      <w:r w:rsidRPr="00377CF7">
        <w:rPr>
          <w:rFonts w:hint="cs"/>
          <w:sz w:val="26"/>
          <w:rtl/>
        </w:rPr>
        <w:t>».</w:t>
      </w:r>
    </w:p>
    <w:p w:rsidR="001D4503" w:rsidRPr="00DC6647" w:rsidRDefault="001D4503" w:rsidP="001B41A9">
      <w:pPr>
        <w:pStyle w:val="a0"/>
        <w:rPr>
          <w:rtl/>
        </w:rPr>
      </w:pPr>
      <w:bookmarkStart w:id="2165" w:name="_Toc262412158"/>
      <w:bookmarkStart w:id="2166" w:name="_Toc340599726"/>
      <w:bookmarkStart w:id="2167" w:name="_Toc408539202"/>
      <w:r>
        <w:rPr>
          <w:rFonts w:hint="cs"/>
          <w:rtl/>
        </w:rPr>
        <w:t>هشتم</w:t>
      </w:r>
      <w:r w:rsidR="001B41A9">
        <w:rPr>
          <w:rFonts w:hint="cs"/>
          <w:rtl/>
        </w:rPr>
        <w:t>-</w:t>
      </w:r>
      <w:r>
        <w:rPr>
          <w:rFonts w:hint="cs"/>
          <w:rtl/>
        </w:rPr>
        <w:t xml:space="preserve"> جایز بودن نکاح با زن اهل کتاب</w:t>
      </w:r>
      <w:r w:rsidR="00A27FDD">
        <w:rPr>
          <w:rFonts w:hint="cs"/>
          <w:rtl/>
        </w:rPr>
        <w:t>:</w:t>
      </w:r>
      <w:bookmarkEnd w:id="2165"/>
      <w:bookmarkEnd w:id="2166"/>
      <w:bookmarkEnd w:id="2167"/>
    </w:p>
    <w:p w:rsidR="001D4503" w:rsidRDefault="008C5AE4" w:rsidP="00767256">
      <w:pPr>
        <w:pStyle w:val="a3"/>
        <w:rPr>
          <w:rtl/>
        </w:rPr>
      </w:pPr>
      <w:r>
        <w:rPr>
          <w:rFonts w:hint="cs"/>
          <w:rtl/>
        </w:rPr>
        <w:t>جایز است مرد مسلمان با زنان اهل کتاب که یهودی، و نصرانی و مجوسی می‌باشند ازدواج کند.</w:t>
      </w:r>
    </w:p>
    <w:p w:rsidR="008C5AE4" w:rsidRDefault="008C5AE4" w:rsidP="00767256">
      <w:pPr>
        <w:pStyle w:val="a3"/>
        <w:rPr>
          <w:rtl/>
        </w:rPr>
      </w:pPr>
      <w:r>
        <w:rPr>
          <w:rFonts w:hint="cs"/>
          <w:rtl/>
        </w:rPr>
        <w:t>بخاری در صحیح خود به نقل از نافع آورده است:</w:t>
      </w:r>
      <w:r w:rsidR="003A6A7F">
        <w:rPr>
          <w:rFonts w:hint="cs"/>
          <w:rtl/>
        </w:rPr>
        <w:t xml:space="preserve"> دربارۀ </w:t>
      </w:r>
      <w:r>
        <w:rPr>
          <w:rFonts w:hint="cs"/>
          <w:rtl/>
        </w:rPr>
        <w:t>ازدواج با زنان یهودی، و نصرانی از ابن‌عمر سؤال شد؟ گفت: بیگمان خدای متعال زنان مشرکه را بر مؤمنین حرام کرده، و کفری بیشتر از این را سراغ ندارم که زنی بگوید: پروردگارم عیسی است در حالی که او، یکی از بندگان خدا است.</w:t>
      </w:r>
    </w:p>
    <w:p w:rsidR="008C5AE4" w:rsidRDefault="000556CC" w:rsidP="00767256">
      <w:pPr>
        <w:pStyle w:val="a3"/>
        <w:rPr>
          <w:rtl/>
        </w:rPr>
      </w:pPr>
      <w:r>
        <w:rPr>
          <w:rFonts w:hint="cs"/>
          <w:rtl/>
        </w:rPr>
        <w:t>به نظر من، این حدیث موقوف بر ابن‌عمر است و مخالف نصوص صحیح کتاب و سنت در اباحة نکاح اهل کتاب می‌باشد.</w:t>
      </w:r>
    </w:p>
    <w:p w:rsidR="000556CC" w:rsidRDefault="00583A56" w:rsidP="00767256">
      <w:pPr>
        <w:pStyle w:val="a3"/>
        <w:rPr>
          <w:rtl/>
        </w:rPr>
      </w:pPr>
      <w:r>
        <w:rPr>
          <w:rFonts w:hint="cs"/>
          <w:rtl/>
        </w:rPr>
        <w:t>و بدیهی است کلام هیچ کس غیر کلام خدا و رسول</w:t>
      </w:r>
      <w:r w:rsidR="00A27FDD">
        <w:rPr>
          <w:rFonts w:hint="cs"/>
          <w:rtl/>
        </w:rPr>
        <w:t xml:space="preserve"> </w:t>
      </w:r>
      <w:r>
        <w:rPr>
          <w:rFonts w:hint="cs"/>
          <w:rtl/>
        </w:rPr>
        <w:t>‌او حجت نیست. و خداوند می‌فرماید:</w:t>
      </w:r>
    </w:p>
    <w:p w:rsidR="00E0102F" w:rsidRPr="00020351" w:rsidRDefault="00E0102F" w:rsidP="00767256">
      <w:pPr>
        <w:pStyle w:val="a3"/>
        <w:rPr>
          <w:rFonts w:ascii="KFGQPC Uthmanic Script HAFS" w:hAnsi="KFGQPC Uthmanic Script HAFS" w:cs="KFGQPC Uthmanic Script HAFS"/>
          <w:rtl/>
        </w:rPr>
      </w:pPr>
      <w:r>
        <w:rPr>
          <w:rFonts w:ascii="Traditional Arabic" w:hAnsi="Traditional Arabic" w:cs="Traditional Arabic"/>
          <w:rtl/>
        </w:rPr>
        <w:t>﴿</w:t>
      </w:r>
      <w:r w:rsidR="00020351">
        <w:rPr>
          <w:rFonts w:ascii="KFGQPC Uthmanic Script HAFS" w:hAnsi="KFGQPC Uthmanic Script HAFS" w:cs="KFGQPC Uthmanic Script HAFS"/>
          <w:rtl/>
        </w:rPr>
        <w:t xml:space="preserve">وَلَا تَنكِحُواْ </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لۡمُشۡرِكَٰتِ</w:t>
      </w:r>
      <w:r w:rsidR="00020351">
        <w:rPr>
          <w:rFonts w:ascii="KFGQPC Uthmanic Script HAFS" w:hAnsi="KFGQPC Uthmanic Script HAFS" w:cs="KFGQPC Uthmanic Script HAFS"/>
          <w:rtl/>
        </w:rPr>
        <w:t xml:space="preserve"> حَتَّىٰ يُؤۡمِنَّ</w:t>
      </w:r>
      <w:r>
        <w:rPr>
          <w:rFonts w:ascii="Traditional Arabic" w:hAnsi="Traditional Arabic" w:cs="Traditional Arabic"/>
          <w:rtl/>
        </w:rPr>
        <w:t>﴾</w:t>
      </w:r>
      <w:r>
        <w:rPr>
          <w:rFonts w:hint="cs"/>
          <w:rtl/>
        </w:rPr>
        <w:t xml:space="preserve"> </w:t>
      </w:r>
      <w:r w:rsidRPr="00767256">
        <w:rPr>
          <w:rStyle w:val="Char4"/>
          <w:rtl/>
        </w:rPr>
        <w:t>[</w:t>
      </w:r>
      <w:r w:rsidRPr="00767256">
        <w:rPr>
          <w:rStyle w:val="Char4"/>
          <w:rFonts w:hint="cs"/>
          <w:rtl/>
        </w:rPr>
        <w:t>البقرة: 221</w:t>
      </w:r>
      <w:r w:rsidRPr="00767256">
        <w:rPr>
          <w:rStyle w:val="Char4"/>
          <w:rtl/>
        </w:rPr>
        <w:t>]</w:t>
      </w:r>
      <w:r w:rsidRPr="00767256">
        <w:rPr>
          <w:rtl/>
        </w:rPr>
        <w:t>.</w:t>
      </w:r>
    </w:p>
    <w:p w:rsidR="00A27FDD" w:rsidRDefault="00A27FDD" w:rsidP="00767256">
      <w:pPr>
        <w:pStyle w:val="a3"/>
        <w:rPr>
          <w:rtl/>
        </w:rPr>
      </w:pPr>
      <w:r w:rsidRPr="00377CF7">
        <w:rPr>
          <w:rFonts w:hint="cs"/>
          <w:sz w:val="26"/>
          <w:rtl/>
        </w:rPr>
        <w:t>«</w:t>
      </w:r>
      <w:r w:rsidRPr="00377CF7">
        <w:rPr>
          <w:sz w:val="26"/>
          <w:rtl/>
        </w:rPr>
        <w:t>و زنان مشرك را همسر مگزينيد تا وقتى كه ايمان آورند</w:t>
      </w:r>
      <w:r w:rsidRPr="00377CF7">
        <w:rPr>
          <w:rFonts w:hint="cs"/>
          <w:sz w:val="26"/>
          <w:rtl/>
        </w:rPr>
        <w:t>»</w:t>
      </w:r>
      <w:r w:rsidR="00767256">
        <w:rPr>
          <w:rFonts w:hint="cs"/>
          <w:sz w:val="26"/>
          <w:rtl/>
        </w:rPr>
        <w:t>.</w:t>
      </w:r>
    </w:p>
    <w:p w:rsidR="00583A56" w:rsidRDefault="00583A56" w:rsidP="00767256">
      <w:pPr>
        <w:pStyle w:val="a3"/>
        <w:rPr>
          <w:rtl/>
        </w:rPr>
      </w:pPr>
      <w:r>
        <w:rPr>
          <w:rFonts w:hint="cs"/>
          <w:rtl/>
        </w:rPr>
        <w:t>ابن</w:t>
      </w:r>
      <w:r>
        <w:rPr>
          <w:rFonts w:hint="eastAsia"/>
          <w:rtl/>
        </w:rPr>
        <w:t>‌</w:t>
      </w:r>
      <w:r>
        <w:rPr>
          <w:rFonts w:hint="cs"/>
          <w:rtl/>
        </w:rPr>
        <w:t>حزم گوید: اگر جز این آیه، آی</w:t>
      </w:r>
      <w:r w:rsidR="00767256">
        <w:rPr>
          <w:rFonts w:hint="cs"/>
          <w:rtl/>
        </w:rPr>
        <w:t>ۀ</w:t>
      </w:r>
      <w:r>
        <w:rPr>
          <w:rFonts w:hint="cs"/>
          <w:rtl/>
        </w:rPr>
        <w:t xml:space="preserve"> دیگر نازل نمی‌شد، قول، تنها قول ابن‌عمر بوده، ولی خداوند در آیة دیگر می‌فرماید:</w:t>
      </w:r>
    </w:p>
    <w:p w:rsidR="00A6618F" w:rsidRDefault="00E0102F" w:rsidP="00767256">
      <w:pPr>
        <w:pStyle w:val="a3"/>
        <w:rPr>
          <w:rtl/>
        </w:rPr>
      </w:pPr>
      <w:r>
        <w:rPr>
          <w:rFonts w:ascii="Traditional Arabic" w:hAnsi="Traditional Arabic" w:cs="Traditional Arabic"/>
          <w:rtl/>
        </w:rPr>
        <w:t>﴿</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لۡيَوۡمَ</w:t>
      </w:r>
      <w:r w:rsidR="00020351">
        <w:rPr>
          <w:rFonts w:ascii="KFGQPC Uthmanic Script HAFS" w:hAnsi="KFGQPC Uthmanic Script HAFS" w:cs="KFGQPC Uthmanic Script HAFS"/>
          <w:rtl/>
        </w:rPr>
        <w:t xml:space="preserve"> أُحِلَّ لَكُمُ </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لطَّيِّبَٰتُۖ</w:t>
      </w:r>
      <w:r w:rsidR="00020351">
        <w:rPr>
          <w:rFonts w:ascii="KFGQPC Uthmanic Script HAFS" w:hAnsi="KFGQPC Uthmanic Script HAFS" w:cs="KFGQPC Uthmanic Script HAFS"/>
          <w:rtl/>
        </w:rPr>
        <w:t xml:space="preserve"> وَطَعَامُ </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لَّذِينَ</w:t>
      </w:r>
      <w:r w:rsidR="00020351">
        <w:rPr>
          <w:rFonts w:ascii="KFGQPC Uthmanic Script HAFS" w:hAnsi="KFGQPC Uthmanic Script HAFS" w:cs="KFGQPC Uthmanic Script HAFS"/>
          <w:rtl/>
        </w:rPr>
        <w:t xml:space="preserve"> أُوتُواْ </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لۡكِتَٰبَ</w:t>
      </w:r>
      <w:r w:rsidR="00020351">
        <w:rPr>
          <w:rFonts w:ascii="KFGQPC Uthmanic Script HAFS" w:hAnsi="KFGQPC Uthmanic Script HAFS" w:cs="KFGQPC Uthmanic Script HAFS"/>
          <w:rtl/>
        </w:rPr>
        <w:t xml:space="preserve"> حِلّٞ لَّكُمۡ وَطَعَامُكُمۡ حِلّٞ لَّهُمۡۖ وَ</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لۡمُحۡصَنَٰتُ</w:t>
      </w:r>
      <w:r w:rsidR="00020351">
        <w:rPr>
          <w:rFonts w:ascii="KFGQPC Uthmanic Script HAFS" w:hAnsi="KFGQPC Uthmanic Script HAFS" w:cs="KFGQPC Uthmanic Script HAFS"/>
          <w:rtl/>
        </w:rPr>
        <w:t xml:space="preserve"> مِنَ </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لۡمُؤۡمِنَٰتِ</w:t>
      </w:r>
      <w:r w:rsidR="00020351">
        <w:rPr>
          <w:rFonts w:ascii="KFGQPC Uthmanic Script HAFS" w:hAnsi="KFGQPC Uthmanic Script HAFS" w:cs="KFGQPC Uthmanic Script HAFS"/>
          <w:rtl/>
        </w:rPr>
        <w:t xml:space="preserve"> وَ</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لۡمُحۡصَنَٰتُ</w:t>
      </w:r>
      <w:r w:rsidR="00020351">
        <w:rPr>
          <w:rFonts w:ascii="KFGQPC Uthmanic Script HAFS" w:hAnsi="KFGQPC Uthmanic Script HAFS" w:cs="KFGQPC Uthmanic Script HAFS"/>
          <w:rtl/>
        </w:rPr>
        <w:t xml:space="preserve"> مِنَ </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لَّذِينَ</w:t>
      </w:r>
      <w:r w:rsidR="00020351">
        <w:rPr>
          <w:rFonts w:ascii="KFGQPC Uthmanic Script HAFS" w:hAnsi="KFGQPC Uthmanic Script HAFS" w:cs="KFGQPC Uthmanic Script HAFS"/>
          <w:rtl/>
        </w:rPr>
        <w:t xml:space="preserve"> أُوتُواْ </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لۡكِتَٰبَ</w:t>
      </w:r>
      <w:r w:rsidR="00020351">
        <w:rPr>
          <w:rFonts w:ascii="KFGQPC Uthmanic Script HAFS" w:hAnsi="KFGQPC Uthmanic Script HAFS" w:cs="KFGQPC Uthmanic Script HAFS"/>
          <w:rtl/>
        </w:rPr>
        <w:t xml:space="preserve"> مِن قَبۡلِكُمۡ إِذَآ ءَاتَيۡتُمُوهُنَّ أُج</w:t>
      </w:r>
      <w:r w:rsidR="00020351">
        <w:rPr>
          <w:rFonts w:ascii="KFGQPC Uthmanic Script HAFS" w:hAnsi="KFGQPC Uthmanic Script HAFS" w:cs="KFGQPC Uthmanic Script HAFS" w:hint="eastAsia"/>
          <w:rtl/>
        </w:rPr>
        <w:t>ُورَهُنَّ</w:t>
      </w:r>
      <w:r w:rsidR="00020351">
        <w:rPr>
          <w:rFonts w:ascii="KFGQPC Uthmanic Script HAFS" w:hAnsi="KFGQPC Uthmanic Script HAFS" w:cs="KFGQPC Uthmanic Script HAFS"/>
          <w:rtl/>
        </w:rPr>
        <w:t xml:space="preserve"> مُحۡصِنِينَ غَيۡرَ مُسَٰفِحِينَ وَلَا مُتَّخِذِيٓ أَخۡدَانٖۗ</w:t>
      </w:r>
      <w:r>
        <w:rPr>
          <w:rFonts w:ascii="Traditional Arabic" w:hAnsi="Traditional Arabic" w:cs="Traditional Arabic"/>
          <w:rtl/>
        </w:rPr>
        <w:t>﴾</w:t>
      </w:r>
      <w:r>
        <w:rPr>
          <w:rFonts w:hint="cs"/>
          <w:rtl/>
        </w:rPr>
        <w:t xml:space="preserve"> </w:t>
      </w:r>
      <w:r w:rsidRPr="00767256">
        <w:rPr>
          <w:rStyle w:val="Char4"/>
          <w:rtl/>
        </w:rPr>
        <w:t>[</w:t>
      </w:r>
      <w:r w:rsidRPr="00767256">
        <w:rPr>
          <w:rStyle w:val="Char4"/>
          <w:rFonts w:hint="cs"/>
          <w:rtl/>
        </w:rPr>
        <w:t>المائدة: 5</w:t>
      </w:r>
      <w:r w:rsidRPr="00767256">
        <w:rPr>
          <w:rStyle w:val="Char4"/>
          <w:rtl/>
        </w:rPr>
        <w:t>]</w:t>
      </w:r>
      <w:r w:rsidRPr="00767256">
        <w:rPr>
          <w:rtl/>
        </w:rPr>
        <w:t>.</w:t>
      </w:r>
    </w:p>
    <w:p w:rsidR="00A6618F" w:rsidRDefault="00673E7C" w:rsidP="00767256">
      <w:pPr>
        <w:pStyle w:val="a3"/>
        <w:rPr>
          <w:sz w:val="26"/>
          <w:szCs w:val="26"/>
          <w:rtl/>
        </w:rPr>
      </w:pPr>
      <w:r w:rsidRPr="00377CF7">
        <w:rPr>
          <w:rFonts w:hint="cs"/>
          <w:sz w:val="26"/>
          <w:rtl/>
        </w:rPr>
        <w:t>«</w:t>
      </w:r>
      <w:r w:rsidR="000E020B" w:rsidRPr="00377CF7">
        <w:rPr>
          <w:rFonts w:hint="cs"/>
          <w:sz w:val="26"/>
          <w:rtl/>
        </w:rPr>
        <w:t xml:space="preserve">از امروز به بعد برای شما </w:t>
      </w:r>
      <w:r w:rsidR="003A6A7F">
        <w:rPr>
          <w:rFonts w:hint="cs"/>
          <w:sz w:val="26"/>
          <w:rtl/>
        </w:rPr>
        <w:t xml:space="preserve">همۀ </w:t>
      </w:r>
      <w:r w:rsidR="000E020B" w:rsidRPr="00377CF7">
        <w:rPr>
          <w:rFonts w:hint="cs"/>
          <w:sz w:val="26"/>
          <w:rtl/>
        </w:rPr>
        <w:t>چیزهای پاکیز</w:t>
      </w:r>
      <w:r w:rsidR="00767256">
        <w:rPr>
          <w:rFonts w:hint="cs"/>
          <w:sz w:val="26"/>
          <w:rtl/>
        </w:rPr>
        <w:t>ۀ</w:t>
      </w:r>
      <w:r w:rsidR="000E020B" w:rsidRPr="00377CF7">
        <w:rPr>
          <w:rFonts w:hint="cs"/>
          <w:sz w:val="26"/>
          <w:rtl/>
        </w:rPr>
        <w:t xml:space="preserve"> قابل قبول طبع سالم حلال گردید و خوراک اهل کتاب برای شما حلال و خوراک شما برای آنان حلال است، و </w:t>
      </w:r>
      <w:r w:rsidR="00AE161A" w:rsidRPr="00377CF7">
        <w:rPr>
          <w:rFonts w:hint="cs"/>
          <w:sz w:val="26"/>
          <w:rtl/>
        </w:rPr>
        <w:t>[</w:t>
      </w:r>
      <w:r w:rsidR="000E020B" w:rsidRPr="00377CF7">
        <w:rPr>
          <w:rFonts w:hint="cs"/>
          <w:sz w:val="26"/>
          <w:rtl/>
        </w:rPr>
        <w:t>ازدواج</w:t>
      </w:r>
      <w:r w:rsidR="00AE161A" w:rsidRPr="00377CF7">
        <w:rPr>
          <w:rFonts w:hint="cs"/>
          <w:sz w:val="26"/>
          <w:rtl/>
        </w:rPr>
        <w:t>]</w:t>
      </w:r>
      <w:r w:rsidR="000E020B" w:rsidRPr="00377CF7">
        <w:rPr>
          <w:rFonts w:hint="cs"/>
          <w:sz w:val="26"/>
          <w:rtl/>
        </w:rPr>
        <w:t xml:space="preserve"> با زنان پاکدامن مؤمن و زنان پاکدامن اهل کتاب پیش از شما حلال است هرگاه که مهری</w:t>
      </w:r>
      <w:r w:rsidR="00767256">
        <w:rPr>
          <w:rFonts w:hint="cs"/>
          <w:sz w:val="26"/>
          <w:rtl/>
        </w:rPr>
        <w:t>ۀ</w:t>
      </w:r>
      <w:r w:rsidR="000E020B" w:rsidRPr="00377CF7">
        <w:rPr>
          <w:rFonts w:hint="cs"/>
          <w:sz w:val="26"/>
          <w:rtl/>
        </w:rPr>
        <w:t>، آنان را بپردازید.</w:t>
      </w:r>
      <w:r w:rsidR="00AE161A" w:rsidRPr="00377CF7">
        <w:rPr>
          <w:rFonts w:hint="cs"/>
          <w:sz w:val="26"/>
          <w:rtl/>
        </w:rPr>
        <w:t xml:space="preserve"> </w:t>
      </w:r>
      <w:r w:rsidR="00AE161A" w:rsidRPr="00377CF7">
        <w:rPr>
          <w:sz w:val="26"/>
          <w:rtl/>
        </w:rPr>
        <w:t>در حالى كه پاكدامن باشيد نه پليدكار و نه دوست نهانى گيرنده</w:t>
      </w:r>
      <w:r w:rsidR="00AE161A" w:rsidRPr="00377CF7">
        <w:rPr>
          <w:rFonts w:hint="cs"/>
          <w:sz w:val="26"/>
          <w:rtl/>
        </w:rPr>
        <w:t>».</w:t>
      </w:r>
    </w:p>
    <w:p w:rsidR="00583A56" w:rsidRDefault="0023486D" w:rsidP="00767256">
      <w:pPr>
        <w:pStyle w:val="a3"/>
        <w:rPr>
          <w:rtl/>
        </w:rPr>
      </w:pPr>
      <w:r>
        <w:rPr>
          <w:rFonts w:hint="cs"/>
          <w:rtl/>
        </w:rPr>
        <w:t>بنابراین، بر ما واجب است به هر دو آیه عمل کنیم و عمل به یکی را به خاطر دیگری ترک نکنیم؟!</w:t>
      </w:r>
    </w:p>
    <w:p w:rsidR="0023486D" w:rsidRDefault="00347863" w:rsidP="00767256">
      <w:pPr>
        <w:pStyle w:val="a3"/>
        <w:rPr>
          <w:rtl/>
        </w:rPr>
      </w:pPr>
      <w:r>
        <w:rPr>
          <w:rFonts w:hint="cs"/>
          <w:rtl/>
        </w:rPr>
        <w:t>و می‌بینیم کسی که به قول ابن‌عمر</w:t>
      </w:r>
      <w:r w:rsidR="00AE161A">
        <w:rPr>
          <w:rFonts w:hint="cs"/>
          <w:rtl/>
        </w:rPr>
        <w:t xml:space="preserve"> </w:t>
      </w:r>
      <w:r w:rsidR="00AE161A">
        <w:rPr>
          <w:rFonts w:cs="CTraditional Arabic" w:hint="cs"/>
          <w:sz w:val="26"/>
          <w:szCs w:val="26"/>
          <w:rtl/>
        </w:rPr>
        <w:t>ب</w:t>
      </w:r>
      <w:r>
        <w:rPr>
          <w:rFonts w:hint="cs"/>
          <w:rtl/>
        </w:rPr>
        <w:t xml:space="preserve"> عمل کند در واقع با این آیه مخالفت کرده است، و این، جایز نیست و راهی برای عمل به هر دو آیه جز به طریق استثناء اقل از اکثر، وجود ندارد. بنابراین، واجب است اباح</w:t>
      </w:r>
      <w:r w:rsidR="00767256">
        <w:rPr>
          <w:rFonts w:hint="cs"/>
          <w:rtl/>
        </w:rPr>
        <w:t>ۀ</w:t>
      </w:r>
      <w:r>
        <w:rPr>
          <w:rFonts w:hint="cs"/>
          <w:rtl/>
        </w:rPr>
        <w:t xml:space="preserve"> زنان اهل کتاب از عموم تحریم زنان مشرکه استثنا نموده و بقیه را مشمول تحریم آی</w:t>
      </w:r>
      <w:r w:rsidR="00767256">
        <w:rPr>
          <w:rFonts w:hint="cs"/>
          <w:rtl/>
        </w:rPr>
        <w:t>ۀ</w:t>
      </w:r>
      <w:r>
        <w:rPr>
          <w:rFonts w:hint="cs"/>
          <w:rtl/>
        </w:rPr>
        <w:t xml:space="preserve"> دیگر کرد، جز این‌راه، جایز نیست.</w:t>
      </w:r>
    </w:p>
    <w:p w:rsidR="00347863" w:rsidRDefault="00347863" w:rsidP="00767256">
      <w:pPr>
        <w:pStyle w:val="a3"/>
        <w:rPr>
          <w:rtl/>
        </w:rPr>
      </w:pPr>
      <w:r>
        <w:rPr>
          <w:rFonts w:hint="cs"/>
          <w:rtl/>
        </w:rPr>
        <w:t xml:space="preserve">ابوحنیفه، مالک، شافعی، نکاح زنان یهودی، و نصرانی، و جماع با کنیزان یهودی </w:t>
      </w:r>
      <w:r w:rsidRPr="00E617FC">
        <w:rPr>
          <w:rFonts w:hint="cs"/>
          <w:rtl/>
        </w:rPr>
        <w:t xml:space="preserve">و نصرانی را مباح دانسته‌اند. و نکاح مجوسی (آتش پرست) و جماع با آنان را تحریم کرده‌اند، با این تفاوت که امام مالک ازدواج با کنیزان یهودی و نصرانی را تحریم کرده، ولی امام شافعی نکاح با کنیزان اهل کتاب را تحریم </w:t>
      </w:r>
      <w:r w:rsidR="00E617FC" w:rsidRPr="00E617FC">
        <w:rPr>
          <w:rFonts w:hint="cs"/>
          <w:rtl/>
        </w:rPr>
        <w:t>ن</w:t>
      </w:r>
      <w:r w:rsidRPr="00E617FC">
        <w:rPr>
          <w:rFonts w:hint="cs"/>
          <w:rtl/>
        </w:rPr>
        <w:t>کرده است زیرا از جمل</w:t>
      </w:r>
      <w:r w:rsidR="00767256">
        <w:rPr>
          <w:rFonts w:hint="cs"/>
          <w:rtl/>
        </w:rPr>
        <w:t>ۀ</w:t>
      </w:r>
      <w:r w:rsidRPr="00E617FC">
        <w:rPr>
          <w:rFonts w:hint="cs"/>
          <w:rtl/>
        </w:rPr>
        <w:t xml:space="preserve"> زنان پاکدامن مذکور در این آیه محسوب است:</w:t>
      </w:r>
    </w:p>
    <w:p w:rsidR="00E0102F" w:rsidRPr="00020351" w:rsidRDefault="00E0102F" w:rsidP="00767256">
      <w:pPr>
        <w:pStyle w:val="a3"/>
        <w:rPr>
          <w:rFonts w:ascii="KFGQPC Uthmanic Script HAFS" w:hAnsi="KFGQPC Uthmanic Script HAFS" w:cs="KFGQPC Uthmanic Script HAFS"/>
          <w:rtl/>
        </w:rPr>
      </w:pPr>
      <w:r>
        <w:rPr>
          <w:rFonts w:ascii="Traditional Arabic" w:hAnsi="Traditional Arabic" w:cs="Traditional Arabic"/>
          <w:rtl/>
        </w:rPr>
        <w:t>﴿</w:t>
      </w:r>
      <w:r w:rsidR="00020351">
        <w:rPr>
          <w:rFonts w:ascii="KFGQPC Uthmanic Script HAFS" w:hAnsi="KFGQPC Uthmanic Script HAFS" w:cs="KFGQPC Uthmanic Script HAFS"/>
          <w:rtl/>
        </w:rPr>
        <w:t>وَ</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لۡمُحۡصَنَٰتُ</w:t>
      </w:r>
      <w:r w:rsidR="00020351">
        <w:rPr>
          <w:rFonts w:ascii="KFGQPC Uthmanic Script HAFS" w:hAnsi="KFGQPC Uthmanic Script HAFS" w:cs="KFGQPC Uthmanic Script HAFS"/>
          <w:rtl/>
        </w:rPr>
        <w:t xml:space="preserve"> مِنَ </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لَّذِينَ</w:t>
      </w:r>
      <w:r w:rsidR="00020351">
        <w:rPr>
          <w:rFonts w:ascii="KFGQPC Uthmanic Script HAFS" w:hAnsi="KFGQPC Uthmanic Script HAFS" w:cs="KFGQPC Uthmanic Script HAFS"/>
          <w:rtl/>
        </w:rPr>
        <w:t xml:space="preserve"> أُوتُواْ </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لۡكِتَٰبَ</w:t>
      </w:r>
      <w:r>
        <w:rPr>
          <w:rFonts w:ascii="Traditional Arabic" w:hAnsi="Traditional Arabic" w:cs="Traditional Arabic"/>
          <w:rtl/>
        </w:rPr>
        <w:t>﴾</w:t>
      </w:r>
      <w:r>
        <w:rPr>
          <w:rFonts w:hint="cs"/>
          <w:rtl/>
        </w:rPr>
        <w:t xml:space="preserve"> </w:t>
      </w:r>
      <w:r w:rsidRPr="00767256">
        <w:rPr>
          <w:rStyle w:val="Char4"/>
          <w:rtl/>
        </w:rPr>
        <w:t>[</w:t>
      </w:r>
      <w:r w:rsidRPr="00767256">
        <w:rPr>
          <w:rStyle w:val="Char4"/>
          <w:rFonts w:hint="cs"/>
          <w:rtl/>
        </w:rPr>
        <w:t>المائدة: 5</w:t>
      </w:r>
      <w:r w:rsidRPr="00767256">
        <w:rPr>
          <w:rStyle w:val="Char4"/>
          <w:rtl/>
        </w:rPr>
        <w:t>]</w:t>
      </w:r>
      <w:r w:rsidRPr="00767256">
        <w:rPr>
          <w:rtl/>
        </w:rPr>
        <w:t>.</w:t>
      </w:r>
    </w:p>
    <w:p w:rsidR="00347863" w:rsidRDefault="00BE14D0" w:rsidP="00767256">
      <w:pPr>
        <w:pStyle w:val="a3"/>
        <w:rPr>
          <w:rtl/>
        </w:rPr>
      </w:pPr>
      <w:r>
        <w:rPr>
          <w:rFonts w:hint="cs"/>
          <w:rtl/>
        </w:rPr>
        <w:t>زیرا</w:t>
      </w:r>
      <w:r w:rsidR="00CD2BB4">
        <w:rPr>
          <w:rFonts w:hint="cs"/>
          <w:rtl/>
        </w:rPr>
        <w:t xml:space="preserve"> واژۀ </w:t>
      </w:r>
      <w:r>
        <w:rPr>
          <w:rFonts w:hint="cs"/>
          <w:rtl/>
        </w:rPr>
        <w:t>احصان، هم به معنی حریت و هم به معنی عفت است؛ چنان که می‌فرماید:</w:t>
      </w:r>
    </w:p>
    <w:p w:rsidR="00E0102F" w:rsidRPr="00020351" w:rsidRDefault="00E0102F" w:rsidP="00767256">
      <w:pPr>
        <w:pStyle w:val="a3"/>
        <w:rPr>
          <w:rFonts w:ascii="KFGQPC Uthmanic Script HAFS" w:hAnsi="KFGQPC Uthmanic Script HAFS" w:cs="KFGQPC Uthmanic Script HAFS"/>
          <w:rtl/>
        </w:rPr>
      </w:pPr>
      <w:r>
        <w:rPr>
          <w:rFonts w:ascii="Traditional Arabic" w:hAnsi="Traditional Arabic" w:cs="Traditional Arabic"/>
          <w:rtl/>
        </w:rPr>
        <w:t>﴿</w:t>
      </w:r>
      <w:r w:rsidR="00020351">
        <w:rPr>
          <w:rFonts w:ascii="KFGQPC Uthmanic Script HAFS" w:hAnsi="KFGQPC Uthmanic Script HAFS" w:cs="KFGQPC Uthmanic Script HAFS"/>
          <w:rtl/>
        </w:rPr>
        <w:t xml:space="preserve">وَمَرۡيَمَ </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بۡنَتَ</w:t>
      </w:r>
      <w:r w:rsidR="00020351">
        <w:rPr>
          <w:rFonts w:ascii="KFGQPC Uthmanic Script HAFS" w:hAnsi="KFGQPC Uthmanic Script HAFS" w:cs="KFGQPC Uthmanic Script HAFS"/>
          <w:rtl/>
        </w:rPr>
        <w:t xml:space="preserve"> عِمۡرَٰنَ </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لَّتِيٓ</w:t>
      </w:r>
      <w:r w:rsidR="00020351">
        <w:rPr>
          <w:rFonts w:ascii="KFGQPC Uthmanic Script HAFS" w:hAnsi="KFGQPC Uthmanic Script HAFS" w:cs="KFGQPC Uthmanic Script HAFS"/>
          <w:rtl/>
        </w:rPr>
        <w:t xml:space="preserve"> أَحۡصَنَتۡ فَرۡجَهَا</w:t>
      </w:r>
      <w:r>
        <w:rPr>
          <w:rFonts w:ascii="Traditional Arabic" w:hAnsi="Traditional Arabic" w:cs="Traditional Arabic"/>
          <w:rtl/>
        </w:rPr>
        <w:t>﴾</w:t>
      </w:r>
      <w:r w:rsidRPr="00767256">
        <w:rPr>
          <w:rStyle w:val="Char4"/>
          <w:rFonts w:hint="cs"/>
          <w:rtl/>
        </w:rPr>
        <w:t xml:space="preserve"> </w:t>
      </w:r>
      <w:r w:rsidRPr="00767256">
        <w:rPr>
          <w:rStyle w:val="Char4"/>
          <w:rtl/>
        </w:rPr>
        <w:t>[</w:t>
      </w:r>
      <w:r w:rsidRPr="00767256">
        <w:rPr>
          <w:rStyle w:val="Char4"/>
          <w:rFonts w:hint="cs"/>
          <w:rtl/>
        </w:rPr>
        <w:t>التحریم: 12</w:t>
      </w:r>
      <w:r w:rsidRPr="00767256">
        <w:rPr>
          <w:rStyle w:val="Char4"/>
          <w:rtl/>
        </w:rPr>
        <w:t>]</w:t>
      </w:r>
      <w:r w:rsidRPr="00767256">
        <w:rPr>
          <w:rtl/>
        </w:rPr>
        <w:t>.</w:t>
      </w:r>
    </w:p>
    <w:p w:rsidR="00A13C7D" w:rsidRDefault="005B76F4" w:rsidP="00767256">
      <w:pPr>
        <w:pStyle w:val="a3"/>
        <w:rPr>
          <w:sz w:val="26"/>
          <w:szCs w:val="26"/>
          <w:rtl/>
        </w:rPr>
      </w:pPr>
      <w:r w:rsidRPr="00377CF7">
        <w:rPr>
          <w:rFonts w:hint="cs"/>
          <w:sz w:val="26"/>
          <w:rtl/>
        </w:rPr>
        <w:t>«</w:t>
      </w:r>
      <w:r w:rsidR="00A13C7D" w:rsidRPr="00377CF7">
        <w:rPr>
          <w:rFonts w:hint="cs"/>
          <w:sz w:val="26"/>
          <w:rtl/>
        </w:rPr>
        <w:t>مریم دختر عمران پاک نگه داشت فرج خود را</w:t>
      </w:r>
      <w:r w:rsidRPr="00377CF7">
        <w:rPr>
          <w:rFonts w:hint="cs"/>
          <w:sz w:val="26"/>
          <w:rtl/>
        </w:rPr>
        <w:t>».</w:t>
      </w:r>
    </w:p>
    <w:p w:rsidR="00BE14D0" w:rsidRDefault="00A13C7D" w:rsidP="00767256">
      <w:pPr>
        <w:pStyle w:val="a3"/>
        <w:rPr>
          <w:rtl/>
        </w:rPr>
      </w:pPr>
      <w:r>
        <w:rPr>
          <w:rFonts w:hint="cs"/>
          <w:rtl/>
        </w:rPr>
        <w:t>و برای هیچ کس حلال نیست فقط زنان آزاد</w:t>
      </w:r>
      <w:r w:rsidR="00767256">
        <w:rPr>
          <w:rFonts w:hint="cs"/>
          <w:rtl/>
        </w:rPr>
        <w:t>ۀ</w:t>
      </w:r>
      <w:r>
        <w:rPr>
          <w:rFonts w:hint="cs"/>
          <w:rtl/>
        </w:rPr>
        <w:t xml:space="preserve"> پاکدامن را به آی</w:t>
      </w:r>
      <w:r w:rsidR="00767256">
        <w:rPr>
          <w:rFonts w:hint="cs"/>
          <w:rtl/>
        </w:rPr>
        <w:t>ۀ</w:t>
      </w:r>
      <w:r>
        <w:rPr>
          <w:rFonts w:hint="cs"/>
          <w:rtl/>
        </w:rPr>
        <w:t xml:space="preserve">: </w:t>
      </w:r>
    </w:p>
    <w:p w:rsidR="00E0102F" w:rsidRPr="00020351" w:rsidRDefault="00E0102F" w:rsidP="00767256">
      <w:pPr>
        <w:pStyle w:val="a3"/>
        <w:rPr>
          <w:rFonts w:ascii="KFGQPC Uthmanic Script HAFS" w:hAnsi="KFGQPC Uthmanic Script HAFS" w:cs="KFGQPC Uthmanic Script HAFS"/>
          <w:rtl/>
        </w:rPr>
      </w:pPr>
      <w:r>
        <w:rPr>
          <w:rFonts w:ascii="Traditional Arabic" w:hAnsi="Traditional Arabic" w:cs="Traditional Arabic"/>
          <w:rtl/>
        </w:rPr>
        <w:t>﴿</w:t>
      </w:r>
      <w:r w:rsidR="00020351">
        <w:rPr>
          <w:rFonts w:ascii="KFGQPC Uthmanic Script HAFS" w:hAnsi="KFGQPC Uthmanic Script HAFS" w:cs="KFGQPC Uthmanic Script HAFS"/>
          <w:rtl/>
        </w:rPr>
        <w:t>وَ</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لۡمُحۡصَنَٰتُ</w:t>
      </w:r>
      <w:r w:rsidR="00020351">
        <w:rPr>
          <w:rFonts w:ascii="KFGQPC Uthmanic Script HAFS" w:hAnsi="KFGQPC Uthmanic Script HAFS" w:cs="KFGQPC Uthmanic Script HAFS"/>
          <w:rtl/>
        </w:rPr>
        <w:t xml:space="preserve"> مِنَ </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لَّذِينَ</w:t>
      </w:r>
      <w:r w:rsidR="00020351">
        <w:rPr>
          <w:rFonts w:ascii="KFGQPC Uthmanic Script HAFS" w:hAnsi="KFGQPC Uthmanic Script HAFS" w:cs="KFGQPC Uthmanic Script HAFS"/>
          <w:rtl/>
        </w:rPr>
        <w:t xml:space="preserve"> أُوتُواْ </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لۡكِتَٰبَ</w:t>
      </w:r>
      <w:r w:rsidR="00020351">
        <w:rPr>
          <w:rFonts w:ascii="KFGQPC Uthmanic Script HAFS" w:hAnsi="KFGQPC Uthmanic Script HAFS" w:cs="KFGQPC Uthmanic Script HAFS"/>
          <w:rtl/>
        </w:rPr>
        <w:t xml:space="preserve"> مِن قَبۡلِكُمۡ</w:t>
      </w:r>
      <w:r>
        <w:rPr>
          <w:rFonts w:ascii="Traditional Arabic" w:hAnsi="Traditional Arabic" w:cs="Traditional Arabic"/>
          <w:rtl/>
        </w:rPr>
        <w:t>﴾</w:t>
      </w:r>
      <w:r>
        <w:rPr>
          <w:rFonts w:hint="cs"/>
          <w:rtl/>
        </w:rPr>
        <w:t xml:space="preserve"> </w:t>
      </w:r>
      <w:r w:rsidRPr="00767256">
        <w:rPr>
          <w:rStyle w:val="Char4"/>
          <w:rtl/>
        </w:rPr>
        <w:t>[</w:t>
      </w:r>
      <w:r w:rsidRPr="00767256">
        <w:rPr>
          <w:rStyle w:val="Char4"/>
          <w:rFonts w:hint="cs"/>
          <w:rtl/>
        </w:rPr>
        <w:t>المائدة: 5</w:t>
      </w:r>
      <w:r w:rsidRPr="00767256">
        <w:rPr>
          <w:rStyle w:val="Char4"/>
          <w:rtl/>
        </w:rPr>
        <w:t>]</w:t>
      </w:r>
      <w:r w:rsidRPr="00767256">
        <w:rPr>
          <w:rtl/>
        </w:rPr>
        <w:t>.</w:t>
      </w:r>
    </w:p>
    <w:p w:rsidR="00A13C7D" w:rsidRDefault="00A13C7D" w:rsidP="00767256">
      <w:pPr>
        <w:pStyle w:val="a3"/>
        <w:rPr>
          <w:rtl/>
        </w:rPr>
      </w:pPr>
      <w:r>
        <w:rPr>
          <w:rFonts w:hint="cs"/>
          <w:rtl/>
        </w:rPr>
        <w:t>اختصاص داده ولی کنیزان پاکدامن را از آن استثناء نماید؛ چون در این صورت، گفته‌ای را به خدا نسبت داده که بدان آگاهی نداشته و در دین خدا تشریعی به وجود آورده که خداوند به آن اجازه نفرموده و ادعایی بدون برهان کرده و چنین ادعایی جایز نیست؛ خداوند می‌فرماید:</w:t>
      </w:r>
    </w:p>
    <w:p w:rsidR="00E0102F" w:rsidRPr="00020351" w:rsidRDefault="00E0102F" w:rsidP="00767256">
      <w:pPr>
        <w:pStyle w:val="a3"/>
        <w:rPr>
          <w:rFonts w:ascii="KFGQPC Uthmanic Script HAFS" w:hAnsi="KFGQPC Uthmanic Script HAFS" w:cs="KFGQPC Uthmanic Script HAFS"/>
          <w:rtl/>
        </w:rPr>
      </w:pPr>
      <w:r>
        <w:rPr>
          <w:rFonts w:ascii="Traditional Arabic" w:hAnsi="Traditional Arabic" w:cs="Traditional Arabic"/>
          <w:rtl/>
        </w:rPr>
        <w:t>﴿</w:t>
      </w:r>
      <w:r w:rsidR="00020351">
        <w:rPr>
          <w:rFonts w:ascii="KFGQPC Uthmanic Script HAFS" w:hAnsi="KFGQPC Uthmanic Script HAFS" w:cs="KFGQPC Uthmanic Script HAFS"/>
          <w:rtl/>
        </w:rPr>
        <w:t>قُلۡ هَاتُواْ بُرۡهَٰنَكُمۡ إِن كُنتُمۡ صَٰدِقِينَ ١١١</w:t>
      </w:r>
      <w:r>
        <w:rPr>
          <w:rFonts w:ascii="Traditional Arabic" w:hAnsi="Traditional Arabic" w:cs="Traditional Arabic"/>
          <w:rtl/>
        </w:rPr>
        <w:t>﴾</w:t>
      </w:r>
      <w:r>
        <w:rPr>
          <w:rFonts w:hint="cs"/>
          <w:rtl/>
        </w:rPr>
        <w:t xml:space="preserve"> </w:t>
      </w:r>
      <w:r w:rsidRPr="00767256">
        <w:rPr>
          <w:rStyle w:val="Char4"/>
          <w:rtl/>
        </w:rPr>
        <w:t>[</w:t>
      </w:r>
      <w:r w:rsidRPr="00767256">
        <w:rPr>
          <w:rStyle w:val="Char4"/>
          <w:rFonts w:hint="cs"/>
          <w:rtl/>
        </w:rPr>
        <w:t>البقرة: 111</w:t>
      </w:r>
      <w:r w:rsidRPr="00767256">
        <w:rPr>
          <w:rStyle w:val="Char4"/>
          <w:rtl/>
        </w:rPr>
        <w:t>]</w:t>
      </w:r>
      <w:r w:rsidRPr="00767256">
        <w:rPr>
          <w:rtl/>
        </w:rPr>
        <w:t>.</w:t>
      </w:r>
    </w:p>
    <w:p w:rsidR="005B76F4" w:rsidRDefault="005B76F4" w:rsidP="00767256">
      <w:pPr>
        <w:pStyle w:val="a3"/>
        <w:rPr>
          <w:rtl/>
        </w:rPr>
      </w:pPr>
      <w:r w:rsidRPr="00377CF7">
        <w:rPr>
          <w:rFonts w:hint="cs"/>
          <w:sz w:val="26"/>
          <w:rtl/>
        </w:rPr>
        <w:t>«</w:t>
      </w:r>
      <w:r w:rsidRPr="00377CF7">
        <w:rPr>
          <w:sz w:val="26"/>
          <w:rtl/>
        </w:rPr>
        <w:t>بگو: اگر راستگوييد برهانتان را [در ميان‏] آوريد</w:t>
      </w:r>
      <w:r w:rsidRPr="00377CF7">
        <w:rPr>
          <w:rFonts w:hint="cs"/>
          <w:sz w:val="26"/>
          <w:rtl/>
        </w:rPr>
        <w:t>»</w:t>
      </w:r>
      <w:r w:rsidR="00C164C4">
        <w:rPr>
          <w:rFonts w:cs="Traditional Arabic" w:hint="cs"/>
          <w:rtl/>
        </w:rPr>
        <w:t>.</w:t>
      </w:r>
    </w:p>
    <w:p w:rsidR="00A13C7D" w:rsidRDefault="003E3FBA" w:rsidP="00767256">
      <w:pPr>
        <w:pStyle w:val="a3"/>
        <w:rPr>
          <w:rtl/>
        </w:rPr>
      </w:pPr>
      <w:r>
        <w:rPr>
          <w:rFonts w:hint="cs"/>
          <w:rtl/>
        </w:rPr>
        <w:t>و در جای دیگر می‌فرماید:</w:t>
      </w:r>
    </w:p>
    <w:p w:rsidR="00E0102F" w:rsidRPr="00020351" w:rsidRDefault="00E0102F" w:rsidP="00767256">
      <w:pPr>
        <w:pStyle w:val="a3"/>
        <w:rPr>
          <w:rFonts w:ascii="KFGQPC Uthmanic Script HAFS" w:hAnsi="KFGQPC Uthmanic Script HAFS" w:cs="KFGQPC Uthmanic Script HAFS"/>
          <w:rtl/>
        </w:rPr>
      </w:pPr>
      <w:r>
        <w:rPr>
          <w:rFonts w:ascii="Traditional Arabic" w:hAnsi="Traditional Arabic" w:cs="Traditional Arabic"/>
          <w:rtl/>
        </w:rPr>
        <w:t>﴿</w:t>
      </w:r>
      <w:r w:rsidR="00020351">
        <w:rPr>
          <w:rFonts w:ascii="KFGQPC Uthmanic Script HAFS" w:hAnsi="KFGQPC Uthmanic Script HAFS" w:cs="KFGQPC Uthmanic Script HAFS"/>
          <w:rtl/>
        </w:rPr>
        <w:t xml:space="preserve">وَأَن تَقُولُواْ عَلَى </w:t>
      </w:r>
      <w:r w:rsidR="00020351">
        <w:rPr>
          <w:rFonts w:ascii="KFGQPC Uthmanic Script HAFS" w:hAnsi="KFGQPC Uthmanic Script HAFS" w:cs="KFGQPC Uthmanic Script HAFS" w:hint="cs"/>
          <w:rtl/>
        </w:rPr>
        <w:t>ٱ</w:t>
      </w:r>
      <w:r w:rsidR="00020351">
        <w:rPr>
          <w:rFonts w:ascii="KFGQPC Uthmanic Script HAFS" w:hAnsi="KFGQPC Uthmanic Script HAFS" w:cs="KFGQPC Uthmanic Script HAFS" w:hint="eastAsia"/>
          <w:rtl/>
        </w:rPr>
        <w:t>للَّهِ</w:t>
      </w:r>
      <w:r w:rsidR="00020351">
        <w:rPr>
          <w:rFonts w:ascii="KFGQPC Uthmanic Script HAFS" w:hAnsi="KFGQPC Uthmanic Script HAFS" w:cs="KFGQPC Uthmanic Script HAFS"/>
          <w:rtl/>
        </w:rPr>
        <w:t xml:space="preserve"> مَا لَا تَعۡلَمُونَ ١٦٩</w:t>
      </w:r>
      <w:r>
        <w:rPr>
          <w:rFonts w:ascii="Traditional Arabic" w:hAnsi="Traditional Arabic" w:cs="Traditional Arabic"/>
          <w:rtl/>
        </w:rPr>
        <w:t>﴾</w:t>
      </w:r>
      <w:r>
        <w:rPr>
          <w:rFonts w:hint="cs"/>
          <w:rtl/>
        </w:rPr>
        <w:t xml:space="preserve"> </w:t>
      </w:r>
      <w:r w:rsidRPr="00767256">
        <w:rPr>
          <w:rStyle w:val="Char4"/>
          <w:rtl/>
        </w:rPr>
        <w:t>[</w:t>
      </w:r>
      <w:r w:rsidRPr="00767256">
        <w:rPr>
          <w:rStyle w:val="Char4"/>
          <w:rFonts w:hint="cs"/>
          <w:rtl/>
        </w:rPr>
        <w:t>البقرة: 169</w:t>
      </w:r>
      <w:r w:rsidRPr="00767256">
        <w:rPr>
          <w:rStyle w:val="Char4"/>
          <w:rtl/>
        </w:rPr>
        <w:t>]</w:t>
      </w:r>
      <w:r w:rsidRPr="00767256">
        <w:rPr>
          <w:rtl/>
        </w:rPr>
        <w:t>.</w:t>
      </w:r>
    </w:p>
    <w:p w:rsidR="005B76F4" w:rsidRDefault="005B76F4" w:rsidP="00767256">
      <w:pPr>
        <w:pStyle w:val="a3"/>
        <w:rPr>
          <w:rtl/>
        </w:rPr>
      </w:pPr>
      <w:r w:rsidRPr="00377CF7">
        <w:rPr>
          <w:rFonts w:hint="cs"/>
          <w:sz w:val="26"/>
          <w:rtl/>
        </w:rPr>
        <w:t>«</w:t>
      </w:r>
      <w:r w:rsidRPr="00377CF7">
        <w:rPr>
          <w:sz w:val="26"/>
          <w:rtl/>
        </w:rPr>
        <w:t>و اينكه به خداوند چيزى را كه نمى‏دانيد نسبت دهيد</w:t>
      </w:r>
      <w:r w:rsidRPr="00377CF7">
        <w:rPr>
          <w:rFonts w:hint="cs"/>
          <w:sz w:val="26"/>
          <w:rtl/>
        </w:rPr>
        <w:t>»</w:t>
      </w:r>
      <w:r w:rsidR="00C164C4">
        <w:rPr>
          <w:rFonts w:cs="Traditional Arabic" w:hint="cs"/>
          <w:rtl/>
        </w:rPr>
        <w:t>.</w:t>
      </w:r>
    </w:p>
    <w:p w:rsidR="003E3FBA" w:rsidRDefault="003C6174" w:rsidP="00767256">
      <w:pPr>
        <w:pStyle w:val="a3"/>
        <w:rPr>
          <w:rtl/>
        </w:rPr>
      </w:pPr>
      <w:r>
        <w:rPr>
          <w:rFonts w:hint="cs"/>
          <w:rtl/>
        </w:rPr>
        <w:t>پس کسی که برهانی بر صحت قول خود ندارد، قول او صحیح نیست.</w:t>
      </w:r>
    </w:p>
    <w:p w:rsidR="003C6174" w:rsidRDefault="003C6174" w:rsidP="00767256">
      <w:pPr>
        <w:pStyle w:val="a3"/>
        <w:rPr>
          <w:rtl/>
        </w:rPr>
      </w:pPr>
      <w:r>
        <w:rPr>
          <w:rFonts w:hint="cs"/>
          <w:rtl/>
        </w:rPr>
        <w:t>و قرطبی</w:t>
      </w:r>
      <w:r w:rsidR="003A6A7F">
        <w:rPr>
          <w:rFonts w:hint="cs"/>
          <w:rtl/>
        </w:rPr>
        <w:t xml:space="preserve"> دربارۀ</w:t>
      </w:r>
      <w:r w:rsidR="00092990">
        <w:rPr>
          <w:rFonts w:hint="cs"/>
          <w:rtl/>
        </w:rPr>
        <w:t xml:space="preserve"> گفتۀ </w:t>
      </w:r>
      <w:r>
        <w:rPr>
          <w:rFonts w:hint="cs"/>
          <w:rtl/>
        </w:rPr>
        <w:t>ابن‌عمر</w:t>
      </w:r>
      <w:r w:rsidR="005B76F4">
        <w:rPr>
          <w:rFonts w:hint="cs"/>
          <w:rtl/>
        </w:rPr>
        <w:t xml:space="preserve"> </w:t>
      </w:r>
      <w:r w:rsidR="005B76F4">
        <w:rPr>
          <w:rFonts w:cs="CTraditional Arabic" w:hint="cs"/>
          <w:sz w:val="26"/>
          <w:szCs w:val="26"/>
          <w:rtl/>
        </w:rPr>
        <w:t>ب</w:t>
      </w:r>
      <w:r>
        <w:rPr>
          <w:rFonts w:hint="cs"/>
          <w:rtl/>
        </w:rPr>
        <w:t xml:space="preserve"> گوید: این</w:t>
      </w:r>
      <w:r w:rsidR="00092990">
        <w:rPr>
          <w:rFonts w:hint="cs"/>
          <w:rtl/>
        </w:rPr>
        <w:t xml:space="preserve"> گفتۀ </w:t>
      </w:r>
      <w:r>
        <w:rPr>
          <w:rFonts w:hint="cs"/>
          <w:rtl/>
        </w:rPr>
        <w:t>او، خارج از</w:t>
      </w:r>
      <w:r w:rsidR="00092990">
        <w:rPr>
          <w:rFonts w:hint="cs"/>
          <w:rtl/>
        </w:rPr>
        <w:t xml:space="preserve"> گفتۀ </w:t>
      </w:r>
      <w:r>
        <w:rPr>
          <w:rFonts w:hint="cs"/>
          <w:rtl/>
        </w:rPr>
        <w:t xml:space="preserve">جماعتی است که بر حجت مبتنی است؛ زیرا گروهی از اصحاب، و تابعین قول به تحلیل زنان اهل کتاب کرده‌اند مانند: عثمان، طلحه، ابن‌عباس، جابر و حذیفه، از اصحاب، و سعید‌بن‌مسیب، سعیدبن‌جبیر، حسن، مجاهد، طاوس، عکرمه، شعبی، ضحاک و فقهاء </w:t>
      </w:r>
      <w:r w:rsidR="003A6A7F">
        <w:rPr>
          <w:rFonts w:hint="cs"/>
          <w:rtl/>
        </w:rPr>
        <w:t xml:space="preserve">همۀ </w:t>
      </w:r>
      <w:r>
        <w:rPr>
          <w:rFonts w:hint="cs"/>
          <w:rtl/>
        </w:rPr>
        <w:t>مناطق از تابعین.</w:t>
      </w:r>
    </w:p>
    <w:p w:rsidR="003C6174" w:rsidRDefault="003C6174" w:rsidP="00767256">
      <w:pPr>
        <w:pStyle w:val="a3"/>
        <w:rPr>
          <w:rtl/>
        </w:rPr>
      </w:pPr>
      <w:r>
        <w:rPr>
          <w:rFonts w:hint="cs"/>
          <w:rtl/>
        </w:rPr>
        <w:t>و میان دو آیه هیچ تعار</w:t>
      </w:r>
      <w:r w:rsidR="005B76F4">
        <w:rPr>
          <w:rFonts w:hint="cs"/>
          <w:rtl/>
        </w:rPr>
        <w:t xml:space="preserve">ضی وجود ندارد. زیرا ظاهراً لفظ </w:t>
      </w:r>
      <w:r w:rsidR="005B76F4">
        <w:rPr>
          <w:rFonts w:cs="Traditional Arabic" w:hint="cs"/>
          <w:rtl/>
        </w:rPr>
        <w:t>«</w:t>
      </w:r>
      <w:r w:rsidR="005B76F4">
        <w:rPr>
          <w:rFonts w:hint="cs"/>
          <w:rtl/>
        </w:rPr>
        <w:t>مشرک</w:t>
      </w:r>
      <w:r w:rsidR="005B76F4">
        <w:rPr>
          <w:rFonts w:cs="Traditional Arabic" w:hint="cs"/>
          <w:rtl/>
        </w:rPr>
        <w:t>»</w:t>
      </w:r>
      <w:r>
        <w:rPr>
          <w:rFonts w:hint="cs"/>
          <w:rtl/>
        </w:rPr>
        <w:t xml:space="preserve"> شامل اهل کتاب نمی‌گردد به دلیل فرمود</w:t>
      </w:r>
      <w:r w:rsidR="00767256">
        <w:rPr>
          <w:rFonts w:hint="cs"/>
          <w:rtl/>
        </w:rPr>
        <w:t>ه</w:t>
      </w:r>
      <w:r w:rsidR="00767256">
        <w:rPr>
          <w:rFonts w:hint="eastAsia"/>
          <w:rtl/>
        </w:rPr>
        <w:t>‌ی</w:t>
      </w:r>
      <w:r>
        <w:rPr>
          <w:rFonts w:hint="cs"/>
          <w:rtl/>
        </w:rPr>
        <w:t xml:space="preserve"> خدای تعالی که می‌فرماید:</w:t>
      </w:r>
    </w:p>
    <w:p w:rsidR="00767256" w:rsidRDefault="00E0102F" w:rsidP="00767256">
      <w:pPr>
        <w:pStyle w:val="a3"/>
        <w:rPr>
          <w:rFonts w:ascii="Traditional Arabic" w:hAnsi="Traditional Arabic" w:cs="Traditional Arabic"/>
          <w:rtl/>
        </w:rPr>
      </w:pPr>
      <w:r>
        <w:rPr>
          <w:rFonts w:ascii="Traditional Arabic" w:hAnsi="Traditional Arabic" w:cs="Traditional Arabic"/>
          <w:rtl/>
        </w:rPr>
        <w:t>﴿</w:t>
      </w:r>
      <w:r w:rsidR="00797625">
        <w:rPr>
          <w:rFonts w:ascii="KFGQPC Uthmanic Script HAFS" w:hAnsi="KFGQPC Uthmanic Script HAFS" w:cs="KFGQPC Uthmanic Script HAFS"/>
          <w:rtl/>
        </w:rPr>
        <w:t xml:space="preserve">لَمۡ يَكُنِ </w:t>
      </w:r>
      <w:r w:rsidR="00797625">
        <w:rPr>
          <w:rFonts w:ascii="KFGQPC Uthmanic Script HAFS" w:hAnsi="KFGQPC Uthmanic Script HAFS" w:cs="KFGQPC Uthmanic Script HAFS" w:hint="cs"/>
          <w:rtl/>
        </w:rPr>
        <w:t>ٱ</w:t>
      </w:r>
      <w:r w:rsidR="00797625">
        <w:rPr>
          <w:rFonts w:ascii="KFGQPC Uthmanic Script HAFS" w:hAnsi="KFGQPC Uthmanic Script HAFS" w:cs="KFGQPC Uthmanic Script HAFS" w:hint="eastAsia"/>
          <w:rtl/>
        </w:rPr>
        <w:t>لَّذِينَ</w:t>
      </w:r>
      <w:r w:rsidR="00797625">
        <w:rPr>
          <w:rFonts w:ascii="KFGQPC Uthmanic Script HAFS" w:hAnsi="KFGQPC Uthmanic Script HAFS" w:cs="KFGQPC Uthmanic Script HAFS"/>
          <w:rtl/>
        </w:rPr>
        <w:t xml:space="preserve"> كَفَرُواْ مِنۡ أَهۡلِ </w:t>
      </w:r>
      <w:r w:rsidR="00797625">
        <w:rPr>
          <w:rFonts w:ascii="KFGQPC Uthmanic Script HAFS" w:hAnsi="KFGQPC Uthmanic Script HAFS" w:cs="KFGQPC Uthmanic Script HAFS" w:hint="cs"/>
          <w:rtl/>
        </w:rPr>
        <w:t>ٱ</w:t>
      </w:r>
      <w:r w:rsidR="00797625">
        <w:rPr>
          <w:rFonts w:ascii="KFGQPC Uthmanic Script HAFS" w:hAnsi="KFGQPC Uthmanic Script HAFS" w:cs="KFGQPC Uthmanic Script HAFS" w:hint="eastAsia"/>
          <w:rtl/>
        </w:rPr>
        <w:t>لۡكِتَٰبِ</w:t>
      </w:r>
      <w:r w:rsidR="00797625">
        <w:rPr>
          <w:rFonts w:ascii="KFGQPC Uthmanic Script HAFS" w:hAnsi="KFGQPC Uthmanic Script HAFS" w:cs="KFGQPC Uthmanic Script HAFS"/>
          <w:rtl/>
        </w:rPr>
        <w:t xml:space="preserve"> وَ</w:t>
      </w:r>
      <w:r w:rsidR="00797625">
        <w:rPr>
          <w:rFonts w:ascii="KFGQPC Uthmanic Script HAFS" w:hAnsi="KFGQPC Uthmanic Script HAFS" w:cs="KFGQPC Uthmanic Script HAFS" w:hint="cs"/>
          <w:rtl/>
        </w:rPr>
        <w:t>ٱ</w:t>
      </w:r>
      <w:r w:rsidR="00797625">
        <w:rPr>
          <w:rFonts w:ascii="KFGQPC Uthmanic Script HAFS" w:hAnsi="KFGQPC Uthmanic Script HAFS" w:cs="KFGQPC Uthmanic Script HAFS" w:hint="eastAsia"/>
          <w:rtl/>
        </w:rPr>
        <w:t>لۡمُشۡرِكِينَ</w:t>
      </w:r>
      <w:r w:rsidR="00797625">
        <w:rPr>
          <w:rFonts w:ascii="KFGQPC Uthmanic Script HAFS" w:hAnsi="KFGQPC Uthmanic Script HAFS" w:cs="KFGQPC Uthmanic Script HAFS"/>
          <w:rtl/>
        </w:rPr>
        <w:t xml:space="preserve"> مُنفَكِّينَ حَتَّىٰ تَأۡتِيَهُمُ </w:t>
      </w:r>
      <w:r w:rsidR="00797625">
        <w:rPr>
          <w:rFonts w:ascii="KFGQPC Uthmanic Script HAFS" w:hAnsi="KFGQPC Uthmanic Script HAFS" w:cs="KFGQPC Uthmanic Script HAFS" w:hint="cs"/>
          <w:rtl/>
        </w:rPr>
        <w:t>ٱ</w:t>
      </w:r>
      <w:r w:rsidR="00797625">
        <w:rPr>
          <w:rFonts w:ascii="KFGQPC Uthmanic Script HAFS" w:hAnsi="KFGQPC Uthmanic Script HAFS" w:cs="KFGQPC Uthmanic Script HAFS" w:hint="eastAsia"/>
          <w:rtl/>
        </w:rPr>
        <w:t>لۡبَيِّنَةُ</w:t>
      </w:r>
      <w:r w:rsidR="00797625">
        <w:rPr>
          <w:rFonts w:ascii="KFGQPC Uthmanic Script HAFS" w:hAnsi="KFGQPC Uthmanic Script HAFS" w:cs="KFGQPC Uthmanic Script HAFS"/>
          <w:rtl/>
        </w:rPr>
        <w:t xml:space="preserve"> ١</w:t>
      </w:r>
      <w:r>
        <w:rPr>
          <w:rFonts w:ascii="Traditional Arabic" w:hAnsi="Traditional Arabic" w:cs="Traditional Arabic"/>
          <w:rtl/>
        </w:rPr>
        <w:t>﴾</w:t>
      </w:r>
    </w:p>
    <w:p w:rsidR="006332E9" w:rsidRDefault="00E0102F" w:rsidP="00767256">
      <w:pPr>
        <w:pStyle w:val="a3"/>
        <w:jc w:val="right"/>
        <w:rPr>
          <w:rtl/>
        </w:rPr>
      </w:pPr>
      <w:r>
        <w:rPr>
          <w:rFonts w:hint="cs"/>
          <w:rtl/>
        </w:rPr>
        <w:t xml:space="preserve"> </w:t>
      </w:r>
      <w:r w:rsidRPr="00767256">
        <w:rPr>
          <w:rStyle w:val="Char4"/>
          <w:rtl/>
        </w:rPr>
        <w:t>[</w:t>
      </w:r>
      <w:r w:rsidRPr="00767256">
        <w:rPr>
          <w:rStyle w:val="Char4"/>
          <w:rFonts w:hint="cs"/>
          <w:rtl/>
        </w:rPr>
        <w:t>البینة: 1</w:t>
      </w:r>
      <w:r w:rsidRPr="00767256">
        <w:rPr>
          <w:rStyle w:val="Char4"/>
          <w:rtl/>
        </w:rPr>
        <w:t>]</w:t>
      </w:r>
      <w:r w:rsidRPr="00767256">
        <w:rPr>
          <w:rtl/>
        </w:rPr>
        <w:t>.</w:t>
      </w:r>
    </w:p>
    <w:p w:rsidR="005B76F4" w:rsidRPr="005B76F4" w:rsidRDefault="005B76F4" w:rsidP="00767256">
      <w:pPr>
        <w:pStyle w:val="a3"/>
        <w:rPr>
          <w:sz w:val="26"/>
          <w:szCs w:val="26"/>
          <w:rtl/>
        </w:rPr>
      </w:pPr>
      <w:r w:rsidRPr="00377CF7">
        <w:rPr>
          <w:rFonts w:hint="cs"/>
          <w:sz w:val="26"/>
          <w:rtl/>
        </w:rPr>
        <w:t>«</w:t>
      </w:r>
      <w:r w:rsidRPr="00377CF7">
        <w:rPr>
          <w:sz w:val="26"/>
          <w:rtl/>
        </w:rPr>
        <w:t>كافران از ميان اهل كتاب و مشركان [از آيين خود ملزم‏] به جدايى نبوده [و نيستند] تا وقتى كه براى آنان دليل آشكار بيايد</w:t>
      </w:r>
      <w:r w:rsidRPr="00377CF7">
        <w:rPr>
          <w:rFonts w:hint="cs"/>
          <w:sz w:val="26"/>
          <w:rtl/>
        </w:rPr>
        <w:t>»</w:t>
      </w:r>
      <w:r w:rsidR="00C164C4" w:rsidRPr="00377CF7">
        <w:rPr>
          <w:rFonts w:hint="cs"/>
          <w:sz w:val="26"/>
          <w:rtl/>
        </w:rPr>
        <w:t>.</w:t>
      </w:r>
    </w:p>
    <w:p w:rsidR="003C6174" w:rsidRDefault="00337C6F" w:rsidP="00767256">
      <w:pPr>
        <w:pStyle w:val="a3"/>
        <w:rPr>
          <w:rtl/>
        </w:rPr>
      </w:pPr>
      <w:r>
        <w:rPr>
          <w:rFonts w:hint="cs"/>
          <w:rtl/>
        </w:rPr>
        <w:t>د</w:t>
      </w:r>
      <w:r w:rsidR="005B76F4">
        <w:rPr>
          <w:rFonts w:hint="cs"/>
          <w:rtl/>
        </w:rPr>
        <w:t>ر آیه می‌بینیم که میان دو</w:t>
      </w:r>
      <w:r w:rsidR="00CD2BB4">
        <w:rPr>
          <w:rFonts w:hint="cs"/>
          <w:rtl/>
        </w:rPr>
        <w:t xml:space="preserve"> واژۀ </w:t>
      </w:r>
      <w:r w:rsidR="005B76F4">
        <w:rPr>
          <w:rFonts w:cs="Traditional Arabic" w:hint="cs"/>
          <w:rtl/>
        </w:rPr>
        <w:t>«</w:t>
      </w:r>
      <w:r w:rsidR="005B76F4">
        <w:rPr>
          <w:rFonts w:hint="cs"/>
          <w:rtl/>
        </w:rPr>
        <w:t>کفر</w:t>
      </w:r>
      <w:r w:rsidR="005B76F4">
        <w:rPr>
          <w:rFonts w:cs="Traditional Arabic" w:hint="cs"/>
          <w:rtl/>
        </w:rPr>
        <w:t>»</w:t>
      </w:r>
      <w:r w:rsidR="005B76F4">
        <w:rPr>
          <w:rFonts w:hint="cs"/>
          <w:rtl/>
        </w:rPr>
        <w:t xml:space="preserve"> و </w:t>
      </w:r>
      <w:r w:rsidR="005B76F4">
        <w:rPr>
          <w:rFonts w:cs="Traditional Arabic" w:hint="cs"/>
          <w:rtl/>
        </w:rPr>
        <w:t>«</w:t>
      </w:r>
      <w:r w:rsidR="005B76F4">
        <w:rPr>
          <w:rFonts w:hint="cs"/>
          <w:rtl/>
        </w:rPr>
        <w:t>شرک</w:t>
      </w:r>
      <w:r w:rsidR="005B76F4">
        <w:rPr>
          <w:rFonts w:cs="Traditional Arabic" w:hint="cs"/>
          <w:rtl/>
        </w:rPr>
        <w:t>»</w:t>
      </w:r>
      <w:r>
        <w:rPr>
          <w:rFonts w:hint="cs"/>
          <w:rtl/>
        </w:rPr>
        <w:t xml:space="preserve"> تفاوت گذاشته و ظاهر عطف،</w:t>
      </w:r>
      <w:r w:rsidR="00277019">
        <w:rPr>
          <w:rFonts w:hint="cs"/>
          <w:rtl/>
        </w:rPr>
        <w:t xml:space="preserve"> </w:t>
      </w:r>
      <w:r>
        <w:rPr>
          <w:rFonts w:hint="cs"/>
          <w:rtl/>
        </w:rPr>
        <w:t>مقتضی مغایرت است. و عثمان</w:t>
      </w:r>
      <w:r>
        <w:rPr>
          <w:rFonts w:cs="CTraditional Arabic" w:hint="cs"/>
          <w:sz w:val="26"/>
          <w:szCs w:val="26"/>
          <w:rtl/>
        </w:rPr>
        <w:t>س</w:t>
      </w:r>
      <w:r>
        <w:rPr>
          <w:rFonts w:hint="cs"/>
          <w:rtl/>
        </w:rPr>
        <w:t xml:space="preserve"> با نائله دختر فرافصة کلبی که نصرانی بود ازدواج کرد، و به نزد او اسلام آورد. و حذیفه</w:t>
      </w:r>
      <w:r>
        <w:rPr>
          <w:rFonts w:cs="CTraditional Arabic" w:hint="cs"/>
          <w:sz w:val="26"/>
          <w:szCs w:val="26"/>
          <w:rtl/>
        </w:rPr>
        <w:t>س</w:t>
      </w:r>
      <w:r>
        <w:rPr>
          <w:rFonts w:hint="cs"/>
          <w:rtl/>
        </w:rPr>
        <w:t xml:space="preserve"> با یک زن یهودی از اهالی ملائف ازدواج کرد. و</w:t>
      </w:r>
      <w:r w:rsidR="003A6A7F">
        <w:rPr>
          <w:rFonts w:hint="cs"/>
          <w:rtl/>
        </w:rPr>
        <w:t xml:space="preserve"> دربارۀ </w:t>
      </w:r>
      <w:r>
        <w:rPr>
          <w:rFonts w:hint="cs"/>
          <w:rtl/>
        </w:rPr>
        <w:t>نکاح زنان یهودی و نصرانی، از جابر</w:t>
      </w:r>
      <w:r>
        <w:rPr>
          <w:rFonts w:cs="CTraditional Arabic" w:hint="cs"/>
          <w:sz w:val="26"/>
          <w:szCs w:val="26"/>
          <w:rtl/>
        </w:rPr>
        <w:t>س</w:t>
      </w:r>
      <w:r>
        <w:rPr>
          <w:rFonts w:hint="cs"/>
          <w:rtl/>
        </w:rPr>
        <w:t xml:space="preserve"> سؤال شد؟ در جواب گفت: ما در زمان فتح مکه همراه سعدبن‌وقاص، با ایشان ازدواج می‌کردیم.</w:t>
      </w:r>
    </w:p>
    <w:p w:rsidR="00337C6F" w:rsidRDefault="00545ECB" w:rsidP="00767256">
      <w:pPr>
        <w:pStyle w:val="a3"/>
        <w:rPr>
          <w:rtl/>
        </w:rPr>
      </w:pPr>
      <w:r>
        <w:rPr>
          <w:rFonts w:hint="cs"/>
          <w:rtl/>
        </w:rPr>
        <w:t>و ابن‌منذر گوید: نقل قول از هیچ‌کدام از علماء نخستین مبنی بر تحریم نکاح زنان یهودی و نصرانی صحیح نیست.</w:t>
      </w:r>
    </w:p>
    <w:p w:rsidR="00921BCC" w:rsidRPr="00DC6647" w:rsidRDefault="00C164C4" w:rsidP="001B41A9">
      <w:pPr>
        <w:pStyle w:val="Heading1"/>
        <w:bidi/>
        <w:jc w:val="left"/>
        <w:rPr>
          <w:rtl/>
          <w:lang w:bidi="fa-IR"/>
        </w:rPr>
      </w:pPr>
      <w:bookmarkStart w:id="2168" w:name="_Toc262412159"/>
      <w:bookmarkStart w:id="2169" w:name="_Toc340599727"/>
      <w:bookmarkStart w:id="2170" w:name="_Toc408539203"/>
      <w:r>
        <w:rPr>
          <w:rFonts w:hint="cs"/>
          <w:rtl/>
          <w:lang w:bidi="fa-IR"/>
        </w:rPr>
        <w:t>9</w:t>
      </w:r>
      <w:r w:rsidR="001B41A9">
        <w:rPr>
          <w:rFonts w:hint="cs"/>
          <w:rtl/>
          <w:lang w:bidi="fa-IR"/>
        </w:rPr>
        <w:t>-</w:t>
      </w:r>
      <w:r w:rsidR="00921BCC">
        <w:rPr>
          <w:rFonts w:hint="cs"/>
          <w:rtl/>
          <w:lang w:bidi="fa-IR"/>
        </w:rPr>
        <w:t xml:space="preserve"> زنانی که نکاح با آنان حرام است</w:t>
      </w:r>
      <w:r w:rsidR="00AE161A">
        <w:rPr>
          <w:rFonts w:hint="cs"/>
          <w:rtl/>
          <w:lang w:bidi="fa-IR"/>
        </w:rPr>
        <w:t>:</w:t>
      </w:r>
      <w:bookmarkEnd w:id="2168"/>
      <w:bookmarkEnd w:id="2169"/>
      <w:bookmarkEnd w:id="2170"/>
    </w:p>
    <w:p w:rsidR="00CB66A6" w:rsidRDefault="009F20D8" w:rsidP="00767256">
      <w:pPr>
        <w:pStyle w:val="a0"/>
        <w:rPr>
          <w:rtl/>
        </w:rPr>
      </w:pPr>
      <w:bookmarkStart w:id="2171" w:name="_Toc262412160"/>
      <w:bookmarkStart w:id="2172" w:name="_Toc340599728"/>
      <w:bookmarkStart w:id="2173" w:name="_Toc408539204"/>
      <w:r>
        <w:rPr>
          <w:rFonts w:hint="cs"/>
          <w:rtl/>
        </w:rPr>
        <w:t>اول</w:t>
      </w:r>
      <w:r w:rsidR="001B41A9">
        <w:rPr>
          <w:rFonts w:hint="cs"/>
          <w:rtl/>
        </w:rPr>
        <w:t>-</w:t>
      </w:r>
      <w:r>
        <w:rPr>
          <w:rFonts w:hint="cs"/>
          <w:rtl/>
        </w:rPr>
        <w:t xml:space="preserve"> تحریم به واسط</w:t>
      </w:r>
      <w:r w:rsidR="00767256">
        <w:rPr>
          <w:rFonts w:hint="cs"/>
          <w:rtl/>
        </w:rPr>
        <w:t>ۀ</w:t>
      </w:r>
      <w:r>
        <w:rPr>
          <w:rFonts w:hint="cs"/>
          <w:rtl/>
        </w:rPr>
        <w:t xml:space="preserve"> نسب:</w:t>
      </w:r>
      <w:bookmarkEnd w:id="2171"/>
      <w:bookmarkEnd w:id="2172"/>
      <w:bookmarkEnd w:id="2173"/>
    </w:p>
    <w:p w:rsidR="00583A56" w:rsidRDefault="00304D3C" w:rsidP="005E6881">
      <w:pPr>
        <w:pStyle w:val="a3"/>
        <w:numPr>
          <w:ilvl w:val="0"/>
          <w:numId w:val="111"/>
        </w:numPr>
        <w:ind w:left="641" w:hanging="357"/>
        <w:rPr>
          <w:rtl/>
        </w:rPr>
      </w:pPr>
      <w:r>
        <w:rPr>
          <w:rFonts w:hint="cs"/>
          <w:rtl/>
        </w:rPr>
        <w:t>مادرها و مادربزرگ</w:t>
      </w:r>
      <w:r w:rsidR="00F841C6">
        <w:rPr>
          <w:rFonts w:hint="eastAsia"/>
          <w:rtl/>
        </w:rPr>
        <w:t>‌</w:t>
      </w:r>
      <w:r>
        <w:rPr>
          <w:rFonts w:hint="cs"/>
          <w:rtl/>
        </w:rPr>
        <w:t>های پدری و مادی.</w:t>
      </w:r>
    </w:p>
    <w:p w:rsidR="00304D3C" w:rsidRDefault="00304D3C" w:rsidP="005E6881">
      <w:pPr>
        <w:pStyle w:val="a3"/>
        <w:numPr>
          <w:ilvl w:val="0"/>
          <w:numId w:val="111"/>
        </w:numPr>
        <w:ind w:left="641" w:hanging="357"/>
        <w:rPr>
          <w:rtl/>
        </w:rPr>
      </w:pPr>
      <w:r>
        <w:rPr>
          <w:rFonts w:hint="cs"/>
          <w:rtl/>
        </w:rPr>
        <w:t>دختران و دختران ایشان و دختران پسر و نوادگان.</w:t>
      </w:r>
    </w:p>
    <w:p w:rsidR="00304D3C" w:rsidRDefault="00304D3C" w:rsidP="005E6881">
      <w:pPr>
        <w:pStyle w:val="a3"/>
        <w:numPr>
          <w:ilvl w:val="0"/>
          <w:numId w:val="111"/>
        </w:numPr>
        <w:ind w:left="641" w:hanging="357"/>
        <w:rPr>
          <w:rtl/>
        </w:rPr>
      </w:pPr>
      <w:r>
        <w:rPr>
          <w:rFonts w:hint="cs"/>
          <w:rtl/>
        </w:rPr>
        <w:t>خواهران پدر و مادری، خواهران پدری، و خواهران مادری.</w:t>
      </w:r>
    </w:p>
    <w:p w:rsidR="00304D3C" w:rsidRDefault="005B76F4" w:rsidP="005E6881">
      <w:pPr>
        <w:pStyle w:val="a3"/>
        <w:numPr>
          <w:ilvl w:val="0"/>
          <w:numId w:val="111"/>
        </w:numPr>
        <w:ind w:left="641" w:hanging="357"/>
        <w:rPr>
          <w:rtl/>
        </w:rPr>
      </w:pPr>
      <w:r>
        <w:rPr>
          <w:rFonts w:hint="cs"/>
          <w:rtl/>
        </w:rPr>
        <w:t>خواهران پدر و مادری،</w:t>
      </w:r>
      <w:r w:rsidR="00304D3C">
        <w:rPr>
          <w:rFonts w:hint="cs"/>
          <w:rtl/>
        </w:rPr>
        <w:t xml:space="preserve"> و پدری، و مادری پدر. (عمات)</w:t>
      </w:r>
    </w:p>
    <w:p w:rsidR="00304D3C" w:rsidRDefault="00304D3C" w:rsidP="005E6881">
      <w:pPr>
        <w:pStyle w:val="a3"/>
        <w:numPr>
          <w:ilvl w:val="0"/>
          <w:numId w:val="111"/>
        </w:numPr>
        <w:ind w:left="641" w:hanging="357"/>
        <w:rPr>
          <w:rtl/>
        </w:rPr>
      </w:pPr>
      <w:r>
        <w:rPr>
          <w:rFonts w:hint="cs"/>
          <w:rtl/>
        </w:rPr>
        <w:t>خواهر پدر و مادری، و پدری، و مادری مادر. (خالات)</w:t>
      </w:r>
    </w:p>
    <w:p w:rsidR="00304D3C" w:rsidRDefault="00A25155" w:rsidP="005E6881">
      <w:pPr>
        <w:pStyle w:val="a3"/>
        <w:numPr>
          <w:ilvl w:val="0"/>
          <w:numId w:val="111"/>
        </w:numPr>
        <w:ind w:left="641" w:hanging="357"/>
        <w:rPr>
          <w:rtl/>
        </w:rPr>
      </w:pPr>
      <w:r>
        <w:rPr>
          <w:rFonts w:hint="cs"/>
          <w:rtl/>
        </w:rPr>
        <w:t>دختران برادر پدر و مادری، و پدری، و مادری برادر. (بنات الأخ)</w:t>
      </w:r>
    </w:p>
    <w:p w:rsidR="00A25155" w:rsidRDefault="00A25155" w:rsidP="005E6881">
      <w:pPr>
        <w:pStyle w:val="a3"/>
        <w:numPr>
          <w:ilvl w:val="0"/>
          <w:numId w:val="111"/>
        </w:numPr>
        <w:ind w:left="641" w:hanging="357"/>
        <w:rPr>
          <w:rtl/>
        </w:rPr>
      </w:pPr>
      <w:r>
        <w:rPr>
          <w:rFonts w:hint="cs"/>
          <w:rtl/>
        </w:rPr>
        <w:t>دختران خواهر پدر و مادری، و پدری، و مادری خواهر. (بنات الأخت)</w:t>
      </w:r>
    </w:p>
    <w:p w:rsidR="00A25155" w:rsidRDefault="002E04E2" w:rsidP="005E6881">
      <w:pPr>
        <w:pStyle w:val="a3"/>
        <w:numPr>
          <w:ilvl w:val="0"/>
          <w:numId w:val="111"/>
        </w:numPr>
        <w:ind w:left="641" w:hanging="357"/>
        <w:rPr>
          <w:rtl/>
        </w:rPr>
      </w:pPr>
      <w:r>
        <w:rPr>
          <w:rFonts w:hint="cs"/>
          <w:rtl/>
        </w:rPr>
        <w:t>مادر زن و مادران مادر زن.</w:t>
      </w:r>
    </w:p>
    <w:p w:rsidR="002E04E2" w:rsidRDefault="00447C3E" w:rsidP="00767256">
      <w:pPr>
        <w:pStyle w:val="a3"/>
        <w:rPr>
          <w:rtl/>
        </w:rPr>
      </w:pPr>
      <w:r>
        <w:rPr>
          <w:rFonts w:hint="cs"/>
          <w:rtl/>
        </w:rPr>
        <w:t>ابن‌حزم گوید: نکاح مادر و مادربزرگ</w:t>
      </w:r>
      <w:r w:rsidR="00F841C6">
        <w:rPr>
          <w:rFonts w:hint="eastAsia"/>
          <w:rtl/>
        </w:rPr>
        <w:t>‌</w:t>
      </w:r>
      <w:r>
        <w:rPr>
          <w:rFonts w:hint="cs"/>
          <w:rtl/>
        </w:rPr>
        <w:t>های پدری، و مادربزرگ</w:t>
      </w:r>
      <w:r w:rsidR="00F841C6">
        <w:rPr>
          <w:rFonts w:hint="eastAsia"/>
          <w:rtl/>
        </w:rPr>
        <w:t>‌</w:t>
      </w:r>
      <w:r>
        <w:rPr>
          <w:rFonts w:hint="cs"/>
          <w:rtl/>
        </w:rPr>
        <w:t>های مادری هر اندازه دور باشند حلال نیست.</w:t>
      </w:r>
    </w:p>
    <w:p w:rsidR="00447C3E" w:rsidRDefault="00447C3E" w:rsidP="00767256">
      <w:pPr>
        <w:pStyle w:val="a3"/>
        <w:rPr>
          <w:rtl/>
        </w:rPr>
      </w:pPr>
      <w:r>
        <w:rPr>
          <w:rFonts w:hint="cs"/>
          <w:rtl/>
        </w:rPr>
        <w:t>و نکاح دختر و دختران او و دختران پسر و دختران او و نوادگان ایشان حلال نیست.</w:t>
      </w:r>
    </w:p>
    <w:p w:rsidR="00447C3E" w:rsidRDefault="00447C3E" w:rsidP="00767256">
      <w:pPr>
        <w:pStyle w:val="a3"/>
        <w:rPr>
          <w:rtl/>
        </w:rPr>
      </w:pPr>
      <w:r>
        <w:rPr>
          <w:rFonts w:hint="cs"/>
          <w:rtl/>
        </w:rPr>
        <w:t>و نکاح خواهر پدری و مادری، و پدری، و مادری، و دختران برادر پدر و مادری، و پدری، و مادری و نوادگان ایشان به هر اندازه دور باشند حلال نیست.</w:t>
      </w:r>
    </w:p>
    <w:p w:rsidR="00447C3E" w:rsidRDefault="00447C3E" w:rsidP="00767256">
      <w:pPr>
        <w:pStyle w:val="a3"/>
        <w:rPr>
          <w:rtl/>
        </w:rPr>
      </w:pPr>
      <w:r>
        <w:rPr>
          <w:rFonts w:hint="cs"/>
          <w:rtl/>
        </w:rPr>
        <w:t>و نکاح خواهران پدر (عمات) و خواهران مادر</w:t>
      </w:r>
      <w:r w:rsidR="000824A5">
        <w:rPr>
          <w:rFonts w:hint="cs"/>
          <w:rtl/>
        </w:rPr>
        <w:t xml:space="preserve"> </w:t>
      </w:r>
      <w:r>
        <w:rPr>
          <w:rFonts w:hint="cs"/>
          <w:rtl/>
        </w:rPr>
        <w:t>(خالات) حلال نیست.</w:t>
      </w:r>
    </w:p>
    <w:p w:rsidR="00447C3E" w:rsidRDefault="00447C3E" w:rsidP="00767256">
      <w:pPr>
        <w:pStyle w:val="a3"/>
        <w:rPr>
          <w:rtl/>
        </w:rPr>
      </w:pPr>
      <w:r>
        <w:rPr>
          <w:rFonts w:hint="cs"/>
          <w:rtl/>
        </w:rPr>
        <w:t>و نکاح مادر زن و مادربزرگ او به هر اندازه دور باشد حلال نیست.</w:t>
      </w:r>
    </w:p>
    <w:p w:rsidR="00447C3E" w:rsidRDefault="00447C3E" w:rsidP="00767256">
      <w:pPr>
        <w:pStyle w:val="a3"/>
        <w:rPr>
          <w:rtl/>
        </w:rPr>
      </w:pPr>
      <w:r>
        <w:rPr>
          <w:rFonts w:hint="cs"/>
          <w:rtl/>
        </w:rPr>
        <w:t>خداوند متعال می‌فرماید:</w:t>
      </w:r>
    </w:p>
    <w:p w:rsidR="00E0102F" w:rsidRPr="00797625" w:rsidRDefault="00E0102F" w:rsidP="00767256">
      <w:pPr>
        <w:pStyle w:val="a3"/>
        <w:rPr>
          <w:rFonts w:ascii="KFGQPC Uthmanic Script HAFS" w:hAnsi="KFGQPC Uthmanic Script HAFS" w:cs="KFGQPC Uthmanic Script HAFS"/>
          <w:rtl/>
        </w:rPr>
      </w:pPr>
      <w:r>
        <w:rPr>
          <w:rFonts w:ascii="Traditional Arabic" w:hAnsi="Traditional Arabic" w:cs="Traditional Arabic"/>
          <w:rtl/>
        </w:rPr>
        <w:t>﴿</w:t>
      </w:r>
      <w:r w:rsidR="00797625">
        <w:rPr>
          <w:rFonts w:ascii="KFGQPC Uthmanic Script HAFS" w:hAnsi="KFGQPC Uthmanic Script HAFS" w:cs="KFGQPC Uthmanic Script HAFS"/>
          <w:rtl/>
        </w:rPr>
        <w:t xml:space="preserve">حُرِّمَتۡ عَلَيۡكُمۡ أُمَّهَٰتُكُمۡ وَبَنَاتُكُمۡ وَأَخَوَٰتُكُمۡ وَعَمَّٰتُكُمۡ وَخَٰلَٰتُكُمۡ وَبَنَاتُ </w:t>
      </w:r>
      <w:r w:rsidR="00797625">
        <w:rPr>
          <w:rFonts w:ascii="KFGQPC Uthmanic Script HAFS" w:hAnsi="KFGQPC Uthmanic Script HAFS" w:cs="KFGQPC Uthmanic Script HAFS" w:hint="cs"/>
          <w:rtl/>
        </w:rPr>
        <w:t>ٱ</w:t>
      </w:r>
      <w:r w:rsidR="00797625">
        <w:rPr>
          <w:rFonts w:ascii="KFGQPC Uthmanic Script HAFS" w:hAnsi="KFGQPC Uthmanic Script HAFS" w:cs="KFGQPC Uthmanic Script HAFS" w:hint="eastAsia"/>
          <w:rtl/>
        </w:rPr>
        <w:t>لۡأَخِ</w:t>
      </w:r>
      <w:r w:rsidR="00797625">
        <w:rPr>
          <w:rFonts w:ascii="KFGQPC Uthmanic Script HAFS" w:hAnsi="KFGQPC Uthmanic Script HAFS" w:cs="KFGQPC Uthmanic Script HAFS"/>
          <w:rtl/>
        </w:rPr>
        <w:t xml:space="preserve"> وَبَنَاتُ </w:t>
      </w:r>
      <w:r w:rsidR="00797625">
        <w:rPr>
          <w:rFonts w:ascii="KFGQPC Uthmanic Script HAFS" w:hAnsi="KFGQPC Uthmanic Script HAFS" w:cs="KFGQPC Uthmanic Script HAFS" w:hint="cs"/>
          <w:rtl/>
        </w:rPr>
        <w:t>ٱ</w:t>
      </w:r>
      <w:r w:rsidR="00797625">
        <w:rPr>
          <w:rFonts w:ascii="KFGQPC Uthmanic Script HAFS" w:hAnsi="KFGQPC Uthmanic Script HAFS" w:cs="KFGQPC Uthmanic Script HAFS" w:hint="eastAsia"/>
          <w:rtl/>
        </w:rPr>
        <w:t>لۡأُخۡتِ</w:t>
      </w:r>
      <w:r w:rsidR="00797625">
        <w:rPr>
          <w:rFonts w:ascii="KFGQPC Uthmanic Script HAFS" w:hAnsi="KFGQPC Uthmanic Script HAFS" w:cs="KFGQPC Uthmanic Script HAFS"/>
          <w:rtl/>
        </w:rPr>
        <w:t xml:space="preserve"> وَأُمَّهَٰتُكُمُ </w:t>
      </w:r>
      <w:r w:rsidR="00797625">
        <w:rPr>
          <w:rFonts w:ascii="KFGQPC Uthmanic Script HAFS" w:hAnsi="KFGQPC Uthmanic Script HAFS" w:cs="KFGQPC Uthmanic Script HAFS" w:hint="cs"/>
          <w:rtl/>
        </w:rPr>
        <w:t>ٱ</w:t>
      </w:r>
      <w:r w:rsidR="00797625">
        <w:rPr>
          <w:rFonts w:ascii="KFGQPC Uthmanic Script HAFS" w:hAnsi="KFGQPC Uthmanic Script HAFS" w:cs="KFGQPC Uthmanic Script HAFS" w:hint="eastAsia"/>
          <w:rtl/>
        </w:rPr>
        <w:t>لَّٰتِيٓ</w:t>
      </w:r>
      <w:r w:rsidR="00797625">
        <w:rPr>
          <w:rFonts w:ascii="KFGQPC Uthmanic Script HAFS" w:hAnsi="KFGQPC Uthmanic Script HAFS" w:cs="KFGQPC Uthmanic Script HAFS"/>
          <w:rtl/>
        </w:rPr>
        <w:t xml:space="preserve"> أَرۡضَعۡنَكُمۡ وَأَخَوَٰتُكُم مِّنَ </w:t>
      </w:r>
      <w:r w:rsidR="00797625">
        <w:rPr>
          <w:rFonts w:ascii="KFGQPC Uthmanic Script HAFS" w:hAnsi="KFGQPC Uthmanic Script HAFS" w:cs="KFGQPC Uthmanic Script HAFS" w:hint="cs"/>
          <w:rtl/>
        </w:rPr>
        <w:t>ٱ</w:t>
      </w:r>
      <w:r w:rsidR="00797625">
        <w:rPr>
          <w:rFonts w:ascii="KFGQPC Uthmanic Script HAFS" w:hAnsi="KFGQPC Uthmanic Script HAFS" w:cs="KFGQPC Uthmanic Script HAFS" w:hint="eastAsia"/>
          <w:rtl/>
        </w:rPr>
        <w:t>لرَّضَٰعَةِ</w:t>
      </w:r>
      <w:r w:rsidR="00797625">
        <w:rPr>
          <w:rFonts w:ascii="KFGQPC Uthmanic Script HAFS" w:hAnsi="KFGQPC Uthmanic Script HAFS" w:cs="KFGQPC Uthmanic Script HAFS"/>
          <w:rtl/>
        </w:rPr>
        <w:t xml:space="preserve"> وَأُمَّهَٰتُ نِسَآئِكُمۡ</w:t>
      </w:r>
      <w:r>
        <w:rPr>
          <w:rFonts w:ascii="Traditional Arabic" w:hAnsi="Traditional Arabic" w:cs="Traditional Arabic"/>
          <w:rtl/>
        </w:rPr>
        <w:t>﴾</w:t>
      </w:r>
      <w:r>
        <w:rPr>
          <w:rFonts w:hint="cs"/>
          <w:rtl/>
        </w:rPr>
        <w:t xml:space="preserve"> </w:t>
      </w:r>
      <w:r w:rsidRPr="00767256">
        <w:rPr>
          <w:rStyle w:val="Char4"/>
          <w:rtl/>
        </w:rPr>
        <w:t>[</w:t>
      </w:r>
      <w:r w:rsidRPr="00767256">
        <w:rPr>
          <w:rStyle w:val="Char4"/>
          <w:rFonts w:hint="cs"/>
          <w:rtl/>
        </w:rPr>
        <w:t>النساء: 23</w:t>
      </w:r>
      <w:r w:rsidRPr="00767256">
        <w:rPr>
          <w:rStyle w:val="Char4"/>
          <w:rtl/>
        </w:rPr>
        <w:t>]</w:t>
      </w:r>
      <w:r w:rsidRPr="00767256">
        <w:rPr>
          <w:rtl/>
        </w:rPr>
        <w:t>.</w:t>
      </w:r>
    </w:p>
    <w:p w:rsidR="0098779E" w:rsidRDefault="000824A5" w:rsidP="00767256">
      <w:pPr>
        <w:pStyle w:val="a3"/>
        <w:rPr>
          <w:sz w:val="26"/>
          <w:szCs w:val="26"/>
          <w:rtl/>
        </w:rPr>
      </w:pPr>
      <w:r w:rsidRPr="00377CF7">
        <w:rPr>
          <w:rFonts w:hint="cs"/>
          <w:sz w:val="26"/>
          <w:rtl/>
        </w:rPr>
        <w:t>«</w:t>
      </w:r>
      <w:r w:rsidR="0098779E" w:rsidRPr="00377CF7">
        <w:rPr>
          <w:rFonts w:hint="cs"/>
          <w:sz w:val="26"/>
          <w:rtl/>
        </w:rPr>
        <w:t xml:space="preserve">خداوند بر شما حرام نموده است ازدواج با مادرانتان و دخترانتان، و خواهرانتان، و عمه‌هایتان، و خاله‌هایتان و برادرزادگانتان، و خواهر زادگانتان و مادرانی که به شما شیر داده‌اند، و خواهران </w:t>
      </w:r>
      <w:r w:rsidRPr="00377CF7">
        <w:rPr>
          <w:rFonts w:hint="cs"/>
          <w:sz w:val="26"/>
          <w:rtl/>
        </w:rPr>
        <w:t>رضاعیتان و مادران همسرانتان....»</w:t>
      </w:r>
      <w:r w:rsidR="00767256">
        <w:rPr>
          <w:rFonts w:hint="cs"/>
          <w:sz w:val="26"/>
          <w:rtl/>
        </w:rPr>
        <w:t>.</w:t>
      </w:r>
    </w:p>
    <w:p w:rsidR="00447C3E" w:rsidRDefault="00E07A91" w:rsidP="00767256">
      <w:pPr>
        <w:pStyle w:val="a3"/>
        <w:rPr>
          <w:rtl/>
        </w:rPr>
      </w:pPr>
      <w:r>
        <w:rPr>
          <w:rFonts w:hint="cs"/>
          <w:rtl/>
        </w:rPr>
        <w:t>علی‌ابن‌ابی‌طالب</w:t>
      </w:r>
      <w:r>
        <w:rPr>
          <w:rFonts w:cs="CTraditional Arabic" w:hint="cs"/>
          <w:sz w:val="26"/>
          <w:szCs w:val="26"/>
          <w:rtl/>
        </w:rPr>
        <w:t>س</w:t>
      </w:r>
      <w:r>
        <w:rPr>
          <w:rFonts w:hint="cs"/>
          <w:rtl/>
        </w:rPr>
        <w:t xml:space="preserve"> </w:t>
      </w:r>
      <w:r w:rsidR="000824A5">
        <w:rPr>
          <w:rFonts w:hint="cs"/>
          <w:rtl/>
        </w:rPr>
        <w:t xml:space="preserve">گوید: </w:t>
      </w:r>
      <w:r w:rsidR="000824A5">
        <w:rPr>
          <w:rFonts w:cs="Traditional Arabic" w:hint="cs"/>
          <w:rtl/>
        </w:rPr>
        <w:t>«</w:t>
      </w:r>
      <w:r w:rsidR="000824A5">
        <w:rPr>
          <w:rFonts w:hint="cs"/>
          <w:rtl/>
        </w:rPr>
        <w:t>ما</w:t>
      </w:r>
      <w:r w:rsidR="003C009F">
        <w:rPr>
          <w:rFonts w:hint="cs"/>
          <w:rtl/>
        </w:rPr>
        <w:t>دربزرگ از طرف پدر باشد یا مادر، مادرپدربزرگ باشد یا بالاتر، مادر مادربزرگ باشد یا بالاتر، مادربزرگ مادر باشد یا مادر مادربزرگ مادر، مادر هستند</w:t>
      </w:r>
      <w:r w:rsidR="000824A5">
        <w:rPr>
          <w:rFonts w:cs="Traditional Arabic" w:hint="cs"/>
          <w:rtl/>
        </w:rPr>
        <w:t>»</w:t>
      </w:r>
      <w:r w:rsidR="000824A5">
        <w:rPr>
          <w:rFonts w:hint="cs"/>
          <w:rtl/>
        </w:rPr>
        <w:t>.</w:t>
      </w:r>
      <w:r w:rsidR="003C009F">
        <w:rPr>
          <w:rFonts w:hint="cs"/>
          <w:rtl/>
        </w:rPr>
        <w:t xml:space="preserve"> خداوند می‌فرماید:</w:t>
      </w:r>
    </w:p>
    <w:p w:rsidR="00E0102F" w:rsidRPr="00797625" w:rsidRDefault="00E0102F" w:rsidP="00767256">
      <w:pPr>
        <w:pStyle w:val="a3"/>
        <w:rPr>
          <w:rFonts w:ascii="KFGQPC Uthmanic Script HAFS" w:hAnsi="KFGQPC Uthmanic Script HAFS" w:cs="KFGQPC Uthmanic Script HAFS"/>
          <w:rtl/>
        </w:rPr>
      </w:pPr>
      <w:r>
        <w:rPr>
          <w:rFonts w:ascii="Traditional Arabic" w:hAnsi="Traditional Arabic" w:cs="Traditional Arabic"/>
          <w:rtl/>
        </w:rPr>
        <w:t>﴿</w:t>
      </w:r>
      <w:r w:rsidR="00797625">
        <w:rPr>
          <w:rFonts w:ascii="KFGQPC Uthmanic Script HAFS" w:hAnsi="KFGQPC Uthmanic Script HAFS" w:cs="KFGQPC Uthmanic Script HAFS"/>
          <w:rtl/>
        </w:rPr>
        <w:t xml:space="preserve">كَمَآ أَخۡرَجَ أَبَوَيۡكُم مِّنَ </w:t>
      </w:r>
      <w:r w:rsidR="00797625">
        <w:rPr>
          <w:rFonts w:ascii="KFGQPC Uthmanic Script HAFS" w:hAnsi="KFGQPC Uthmanic Script HAFS" w:cs="KFGQPC Uthmanic Script HAFS" w:hint="cs"/>
          <w:rtl/>
        </w:rPr>
        <w:t>ٱ</w:t>
      </w:r>
      <w:r w:rsidR="00797625">
        <w:rPr>
          <w:rFonts w:ascii="KFGQPC Uthmanic Script HAFS" w:hAnsi="KFGQPC Uthmanic Script HAFS" w:cs="KFGQPC Uthmanic Script HAFS" w:hint="eastAsia"/>
          <w:rtl/>
        </w:rPr>
        <w:t>لۡجَنَّةِ</w:t>
      </w:r>
      <w:r>
        <w:rPr>
          <w:rFonts w:ascii="Traditional Arabic" w:hAnsi="Traditional Arabic" w:cs="Traditional Arabic"/>
          <w:rtl/>
        </w:rPr>
        <w:t>﴾</w:t>
      </w:r>
      <w:r>
        <w:rPr>
          <w:rFonts w:hint="cs"/>
          <w:rtl/>
        </w:rPr>
        <w:t xml:space="preserve"> </w:t>
      </w:r>
      <w:r w:rsidRPr="00767256">
        <w:rPr>
          <w:rStyle w:val="Char4"/>
          <w:rtl/>
        </w:rPr>
        <w:t>[</w:t>
      </w:r>
      <w:r w:rsidRPr="00767256">
        <w:rPr>
          <w:rStyle w:val="Char4"/>
          <w:rFonts w:hint="cs"/>
          <w:rtl/>
        </w:rPr>
        <w:t>الأعراف: 27</w:t>
      </w:r>
      <w:r w:rsidRPr="00767256">
        <w:rPr>
          <w:rStyle w:val="Char4"/>
          <w:rtl/>
        </w:rPr>
        <w:t>]</w:t>
      </w:r>
      <w:r w:rsidRPr="00767256">
        <w:rPr>
          <w:rtl/>
        </w:rPr>
        <w:t>.</w:t>
      </w:r>
    </w:p>
    <w:p w:rsidR="004F67F2" w:rsidRDefault="000824A5" w:rsidP="00767256">
      <w:pPr>
        <w:pStyle w:val="a3"/>
        <w:rPr>
          <w:rtl/>
        </w:rPr>
      </w:pPr>
      <w:r w:rsidRPr="00377CF7">
        <w:rPr>
          <w:rFonts w:hint="cs"/>
          <w:sz w:val="26"/>
          <w:rtl/>
        </w:rPr>
        <w:t>«</w:t>
      </w:r>
      <w:r w:rsidR="004F67F2" w:rsidRPr="00377CF7">
        <w:rPr>
          <w:rFonts w:hint="cs"/>
          <w:sz w:val="26"/>
          <w:rtl/>
        </w:rPr>
        <w:t>چنان که پدر و مادر شما را از بهشت بیرون کرد</w:t>
      </w:r>
      <w:r w:rsidRPr="00377CF7">
        <w:rPr>
          <w:rFonts w:hint="cs"/>
          <w:sz w:val="26"/>
          <w:rtl/>
        </w:rPr>
        <w:t>»</w:t>
      </w:r>
      <w:r>
        <w:rPr>
          <w:rFonts w:cs="Traditional Arabic" w:hint="cs"/>
          <w:rtl/>
        </w:rPr>
        <w:t>.</w:t>
      </w:r>
    </w:p>
    <w:p w:rsidR="003C009F" w:rsidRDefault="00375F80" w:rsidP="00767256">
      <w:pPr>
        <w:pStyle w:val="a3"/>
        <w:rPr>
          <w:rtl/>
        </w:rPr>
      </w:pPr>
      <w:r>
        <w:rPr>
          <w:rFonts w:hint="cs"/>
          <w:rtl/>
        </w:rPr>
        <w:t>و خواهر، یا شقیقه است یا خواهر پدری، و یا خواهر مادری.</w:t>
      </w:r>
    </w:p>
    <w:p w:rsidR="00375F80" w:rsidRPr="00797625" w:rsidRDefault="00375F80" w:rsidP="00767256">
      <w:pPr>
        <w:pStyle w:val="a3"/>
        <w:rPr>
          <w:rFonts w:ascii="KFGQPC Uthmanic Script HAFS" w:hAnsi="KFGQPC Uthmanic Script HAFS" w:cs="KFGQPC Uthmanic Script HAFS"/>
          <w:rtl/>
        </w:rPr>
      </w:pPr>
      <w:r>
        <w:rPr>
          <w:rFonts w:hint="cs"/>
          <w:rtl/>
        </w:rPr>
        <w:t>و دختر دختر، و دختر پسر، و دختر پسر دختر، و دختر دختر پسر، به این ترتیب هر دو طرف، دختر هستند. خدای</w:t>
      </w:r>
      <w:r>
        <w:rPr>
          <w:rFonts w:cs="CTraditional Arabic" w:hint="cs"/>
          <w:rtl/>
        </w:rPr>
        <w:t>ﻷ</w:t>
      </w:r>
      <w:r>
        <w:rPr>
          <w:rFonts w:hint="cs"/>
          <w:rtl/>
        </w:rPr>
        <w:t xml:space="preserve"> می‌فرماید:</w:t>
      </w:r>
      <w:r w:rsidR="00E0102F">
        <w:rPr>
          <w:rFonts w:hint="cs"/>
          <w:rtl/>
        </w:rPr>
        <w:t xml:space="preserve"> </w:t>
      </w:r>
      <w:r w:rsidR="00E0102F">
        <w:rPr>
          <w:rFonts w:ascii="Traditional Arabic" w:hAnsi="Traditional Arabic" w:cs="Traditional Arabic"/>
          <w:rtl/>
        </w:rPr>
        <w:t>﴿</w:t>
      </w:r>
      <w:r w:rsidR="00797625">
        <w:rPr>
          <w:rFonts w:ascii="KFGQPC Uthmanic Script HAFS" w:hAnsi="KFGQPC Uthmanic Script HAFS" w:cs="KFGQPC Uthmanic Script HAFS"/>
          <w:rtl/>
        </w:rPr>
        <w:t>يَٰبَنِيٓ ءَادَمَ</w:t>
      </w:r>
      <w:r w:rsidR="00E0102F">
        <w:rPr>
          <w:rFonts w:ascii="Traditional Arabic" w:hAnsi="Traditional Arabic" w:cs="Traditional Arabic"/>
          <w:rtl/>
        </w:rPr>
        <w:t>﴾</w:t>
      </w:r>
      <w:r w:rsidR="00C164C4">
        <w:rPr>
          <w:rFonts w:hint="cs"/>
          <w:rtl/>
        </w:rPr>
        <w:t>.</w:t>
      </w:r>
      <w:r w:rsidR="00A77A45" w:rsidRPr="000824A5">
        <w:rPr>
          <w:rFonts w:hint="cs"/>
          <w:rtl/>
        </w:rPr>
        <w:t xml:space="preserve"> </w:t>
      </w:r>
    </w:p>
    <w:p w:rsidR="00E275F2" w:rsidRDefault="001B2A71" w:rsidP="00767256">
      <w:pPr>
        <w:pStyle w:val="a3"/>
        <w:rPr>
          <w:rtl/>
        </w:rPr>
      </w:pPr>
      <w:r>
        <w:rPr>
          <w:rFonts w:hint="cs"/>
          <w:rtl/>
        </w:rPr>
        <w:t>و رسول‌خدا</w:t>
      </w:r>
      <w:r>
        <w:rPr>
          <w:rFonts w:cs="CTraditional Arabic" w:hint="cs"/>
          <w:sz w:val="26"/>
          <w:szCs w:val="26"/>
          <w:rtl/>
        </w:rPr>
        <w:t>ص</w:t>
      </w:r>
      <w:r w:rsidR="003A6A7F">
        <w:rPr>
          <w:rFonts w:hint="cs"/>
          <w:rtl/>
        </w:rPr>
        <w:t xml:space="preserve"> دربارۀ </w:t>
      </w:r>
      <w:r w:rsidR="000824A5">
        <w:rPr>
          <w:rFonts w:hint="cs"/>
          <w:rtl/>
        </w:rPr>
        <w:t xml:space="preserve">حیض فرمود: </w:t>
      </w:r>
      <w:r w:rsidR="000824A5">
        <w:rPr>
          <w:rFonts w:cs="Traditional Arabic" w:hint="cs"/>
          <w:rtl/>
        </w:rPr>
        <w:t>«</w:t>
      </w:r>
      <w:r w:rsidR="00ED15D3">
        <w:rPr>
          <w:rFonts w:hint="cs"/>
          <w:rtl/>
        </w:rPr>
        <w:t>این امری است که خداوند بر دختران آدم فرض کرده است</w:t>
      </w:r>
      <w:r w:rsidR="000824A5">
        <w:rPr>
          <w:rFonts w:cs="Traditional Arabic" w:hint="cs"/>
          <w:rtl/>
        </w:rPr>
        <w:t>»</w:t>
      </w:r>
      <w:r w:rsidR="000824A5">
        <w:rPr>
          <w:rFonts w:hint="cs"/>
          <w:rtl/>
        </w:rPr>
        <w:t>.</w:t>
      </w:r>
    </w:p>
    <w:p w:rsidR="00ED15D3" w:rsidRDefault="00964F5A" w:rsidP="00767256">
      <w:pPr>
        <w:pStyle w:val="a3"/>
        <w:rPr>
          <w:rtl/>
        </w:rPr>
      </w:pPr>
      <w:r>
        <w:rPr>
          <w:rFonts w:hint="cs"/>
          <w:rtl/>
        </w:rPr>
        <w:t>و دختر دختر برادر و دختر پسر برادر، همگی دختر برادرند.</w:t>
      </w:r>
    </w:p>
    <w:p w:rsidR="00964F5A" w:rsidRDefault="00964F5A" w:rsidP="00767256">
      <w:pPr>
        <w:pStyle w:val="a3"/>
        <w:rPr>
          <w:rtl/>
        </w:rPr>
      </w:pPr>
      <w:r>
        <w:rPr>
          <w:rFonts w:hint="cs"/>
          <w:rtl/>
        </w:rPr>
        <w:t>و دختر دختر خواهر، و دختر پسر خواهر، همگی دختر خواهرند.</w:t>
      </w:r>
    </w:p>
    <w:p w:rsidR="00964F5A" w:rsidRDefault="00DE6556" w:rsidP="00767256">
      <w:pPr>
        <w:pStyle w:val="a3"/>
        <w:rPr>
          <w:rtl/>
        </w:rPr>
      </w:pPr>
      <w:r>
        <w:rPr>
          <w:rFonts w:hint="cs"/>
          <w:rtl/>
        </w:rPr>
        <w:t>و خواهر جد پدری و بالاتر از آن، همگی عمه هستند.</w:t>
      </w:r>
    </w:p>
    <w:p w:rsidR="00DE6556" w:rsidRDefault="00DE6556" w:rsidP="00767256">
      <w:pPr>
        <w:pStyle w:val="a3"/>
        <w:rPr>
          <w:rtl/>
        </w:rPr>
      </w:pPr>
      <w:r>
        <w:rPr>
          <w:rFonts w:hint="cs"/>
          <w:rtl/>
        </w:rPr>
        <w:t>و خواهر جد مادری و خواهر جد</w:t>
      </w:r>
      <w:r w:rsidR="00767256">
        <w:rPr>
          <w:rFonts w:hint="cs"/>
          <w:rtl/>
        </w:rPr>
        <w:t>ۀ</w:t>
      </w:r>
      <w:r>
        <w:rPr>
          <w:rFonts w:hint="cs"/>
          <w:rtl/>
        </w:rPr>
        <w:t xml:space="preserve"> پدری و مادری همگی خاله هستند.</w:t>
      </w:r>
    </w:p>
    <w:p w:rsidR="00302D62" w:rsidRPr="00DC6647" w:rsidRDefault="00302D62" w:rsidP="00767256">
      <w:pPr>
        <w:pStyle w:val="a0"/>
        <w:rPr>
          <w:rtl/>
        </w:rPr>
      </w:pPr>
      <w:bookmarkStart w:id="2174" w:name="_Toc262412161"/>
      <w:bookmarkStart w:id="2175" w:name="_Toc340599729"/>
      <w:bookmarkStart w:id="2176" w:name="_Toc408539205"/>
      <w:r>
        <w:rPr>
          <w:rFonts w:hint="cs"/>
          <w:rtl/>
        </w:rPr>
        <w:t>د</w:t>
      </w:r>
      <w:r w:rsidR="00760106">
        <w:rPr>
          <w:rFonts w:hint="cs"/>
          <w:rtl/>
        </w:rPr>
        <w:t>و</w:t>
      </w:r>
      <w:r>
        <w:rPr>
          <w:rFonts w:hint="cs"/>
          <w:rtl/>
        </w:rPr>
        <w:t>م</w:t>
      </w:r>
      <w:r w:rsidR="001B41A9">
        <w:rPr>
          <w:rFonts w:hint="cs"/>
          <w:rtl/>
        </w:rPr>
        <w:t>-</w:t>
      </w:r>
      <w:r>
        <w:rPr>
          <w:rFonts w:hint="cs"/>
          <w:rtl/>
        </w:rPr>
        <w:t xml:space="preserve"> تحریم به واسط</w:t>
      </w:r>
      <w:r w:rsidR="00767256">
        <w:rPr>
          <w:rFonts w:hint="cs"/>
          <w:rtl/>
        </w:rPr>
        <w:t>ۀ</w:t>
      </w:r>
      <w:r>
        <w:rPr>
          <w:rFonts w:hint="cs"/>
          <w:rtl/>
        </w:rPr>
        <w:t xml:space="preserve"> مصاهره و ازدواج</w:t>
      </w:r>
      <w:r w:rsidR="00760106">
        <w:rPr>
          <w:rFonts w:hint="cs"/>
          <w:rtl/>
        </w:rPr>
        <w:t>:</w:t>
      </w:r>
      <w:bookmarkEnd w:id="2174"/>
      <w:bookmarkEnd w:id="2175"/>
      <w:bookmarkEnd w:id="2176"/>
    </w:p>
    <w:p w:rsidR="00DE6556" w:rsidRDefault="00061902" w:rsidP="00767256">
      <w:pPr>
        <w:pStyle w:val="a3"/>
        <w:rPr>
          <w:rtl/>
        </w:rPr>
      </w:pPr>
      <w:r>
        <w:rPr>
          <w:rFonts w:hint="cs"/>
          <w:rtl/>
        </w:rPr>
        <w:t>به واسط</w:t>
      </w:r>
      <w:r w:rsidR="00767256">
        <w:rPr>
          <w:rFonts w:hint="cs"/>
          <w:rtl/>
        </w:rPr>
        <w:t>ۀ</w:t>
      </w:r>
      <w:r>
        <w:rPr>
          <w:rFonts w:hint="cs"/>
          <w:rtl/>
        </w:rPr>
        <w:t xml:space="preserve"> مصاهره، نکاح زن پدر، پدربزرگ و بالاتر از آن حرام است؛ چنان‌که خداوند می‌فرماید:</w:t>
      </w:r>
    </w:p>
    <w:p w:rsidR="00C45FEF" w:rsidRDefault="00E0102F" w:rsidP="00767256">
      <w:pPr>
        <w:pStyle w:val="a3"/>
        <w:rPr>
          <w:rtl/>
        </w:rPr>
      </w:pPr>
      <w:r>
        <w:rPr>
          <w:rFonts w:ascii="Traditional Arabic" w:hAnsi="Traditional Arabic" w:cs="Traditional Arabic"/>
          <w:rtl/>
        </w:rPr>
        <w:t>﴿</w:t>
      </w:r>
      <w:r w:rsidR="00797625">
        <w:rPr>
          <w:rFonts w:ascii="KFGQPC Uthmanic Script HAFS" w:hAnsi="KFGQPC Uthmanic Script HAFS" w:cs="KFGQPC Uthmanic Script HAFS"/>
          <w:rtl/>
        </w:rPr>
        <w:t xml:space="preserve">وَلَا تَنكِحُواْ مَا نَكَحَ ءَابَآؤُكُم مِّنَ </w:t>
      </w:r>
      <w:r w:rsidR="00797625">
        <w:rPr>
          <w:rFonts w:ascii="KFGQPC Uthmanic Script HAFS" w:hAnsi="KFGQPC Uthmanic Script HAFS" w:cs="KFGQPC Uthmanic Script HAFS" w:hint="cs"/>
          <w:rtl/>
        </w:rPr>
        <w:t>ٱ</w:t>
      </w:r>
      <w:r w:rsidR="00797625">
        <w:rPr>
          <w:rFonts w:ascii="KFGQPC Uthmanic Script HAFS" w:hAnsi="KFGQPC Uthmanic Script HAFS" w:cs="KFGQPC Uthmanic Script HAFS" w:hint="eastAsia"/>
          <w:rtl/>
        </w:rPr>
        <w:t>لنِّسَآءِ</w:t>
      </w:r>
      <w:r>
        <w:rPr>
          <w:rFonts w:ascii="Traditional Arabic" w:hAnsi="Traditional Arabic" w:cs="Traditional Arabic"/>
          <w:rtl/>
        </w:rPr>
        <w:t>﴾</w:t>
      </w:r>
      <w:r>
        <w:rPr>
          <w:rFonts w:hint="cs"/>
          <w:rtl/>
        </w:rPr>
        <w:t xml:space="preserve"> </w:t>
      </w:r>
      <w:r w:rsidRPr="00767256">
        <w:rPr>
          <w:rStyle w:val="Char4"/>
          <w:rtl/>
        </w:rPr>
        <w:t>[</w:t>
      </w:r>
      <w:r w:rsidRPr="00767256">
        <w:rPr>
          <w:rStyle w:val="Char4"/>
          <w:rFonts w:hint="cs"/>
          <w:rtl/>
        </w:rPr>
        <w:t>النساء: 23</w:t>
      </w:r>
      <w:r w:rsidRPr="00767256">
        <w:rPr>
          <w:rStyle w:val="Char4"/>
          <w:rtl/>
        </w:rPr>
        <w:t>]</w:t>
      </w:r>
      <w:r w:rsidRPr="00767256">
        <w:rPr>
          <w:rtl/>
        </w:rPr>
        <w:t>.</w:t>
      </w:r>
    </w:p>
    <w:p w:rsidR="00C45FEF" w:rsidRDefault="00760106" w:rsidP="00767256">
      <w:pPr>
        <w:pStyle w:val="a3"/>
        <w:rPr>
          <w:sz w:val="26"/>
          <w:szCs w:val="26"/>
          <w:rtl/>
        </w:rPr>
      </w:pPr>
      <w:r w:rsidRPr="00377CF7">
        <w:rPr>
          <w:rFonts w:hint="cs"/>
          <w:sz w:val="26"/>
          <w:rtl/>
        </w:rPr>
        <w:t>«</w:t>
      </w:r>
      <w:r w:rsidR="00C45FEF" w:rsidRPr="00377CF7">
        <w:rPr>
          <w:rFonts w:hint="cs"/>
          <w:sz w:val="26"/>
          <w:rtl/>
        </w:rPr>
        <w:t>و با زنانی که پدارن شما با آنان ازدواج کرده‌اند ازدواج نکنید</w:t>
      </w:r>
      <w:r w:rsidRPr="00377CF7">
        <w:rPr>
          <w:rFonts w:hint="cs"/>
          <w:sz w:val="26"/>
          <w:rtl/>
        </w:rPr>
        <w:t>».</w:t>
      </w:r>
    </w:p>
    <w:p w:rsidR="00061902" w:rsidRDefault="00077FDF" w:rsidP="00767256">
      <w:pPr>
        <w:pStyle w:val="a3"/>
        <w:rPr>
          <w:rtl/>
        </w:rPr>
      </w:pPr>
      <w:r>
        <w:rPr>
          <w:rFonts w:hint="cs"/>
          <w:rtl/>
        </w:rPr>
        <w:t>و مادر همسر و مادربزرگ او و بالاتر، مادر هستند.</w:t>
      </w:r>
    </w:p>
    <w:p w:rsidR="00077FDF" w:rsidRDefault="00077FDF" w:rsidP="00767256">
      <w:pPr>
        <w:pStyle w:val="a3"/>
        <w:rPr>
          <w:rtl/>
        </w:rPr>
      </w:pPr>
      <w:r>
        <w:rPr>
          <w:rFonts w:hint="cs"/>
          <w:rtl/>
        </w:rPr>
        <w:t>و دختر دختر زن و دختر پسر زن نیز همین حکم را دارند؛ به دلیل</w:t>
      </w:r>
      <w:r w:rsidR="003A6A7F">
        <w:rPr>
          <w:rFonts w:hint="cs"/>
          <w:rtl/>
        </w:rPr>
        <w:t xml:space="preserve"> فرمودۀ </w:t>
      </w:r>
      <w:r>
        <w:rPr>
          <w:rFonts w:hint="cs"/>
          <w:rtl/>
        </w:rPr>
        <w:t>خدای متعال که می‌فرماید:</w:t>
      </w:r>
    </w:p>
    <w:p w:rsidR="00E0102F" w:rsidRPr="00797625" w:rsidRDefault="00E0102F" w:rsidP="00767256">
      <w:pPr>
        <w:pStyle w:val="a3"/>
        <w:rPr>
          <w:rFonts w:ascii="KFGQPC Uthmanic Script HAFS" w:hAnsi="KFGQPC Uthmanic Script HAFS" w:cs="KFGQPC Uthmanic Script HAFS"/>
          <w:rtl/>
        </w:rPr>
      </w:pPr>
      <w:r>
        <w:rPr>
          <w:rFonts w:ascii="Traditional Arabic" w:hAnsi="Traditional Arabic" w:cs="Traditional Arabic"/>
          <w:rtl/>
        </w:rPr>
        <w:t>﴿</w:t>
      </w:r>
      <w:r w:rsidR="00797625">
        <w:rPr>
          <w:rFonts w:ascii="KFGQPC Uthmanic Script HAFS" w:hAnsi="KFGQPC Uthmanic Script HAFS" w:cs="KFGQPC Uthmanic Script HAFS"/>
          <w:rtl/>
        </w:rPr>
        <w:t xml:space="preserve">وَأُمَّهَٰتُ نِسَآئِكُمۡ وَرَبَٰٓئِبُكُمُ </w:t>
      </w:r>
      <w:r w:rsidR="00797625">
        <w:rPr>
          <w:rFonts w:ascii="KFGQPC Uthmanic Script HAFS" w:hAnsi="KFGQPC Uthmanic Script HAFS" w:cs="KFGQPC Uthmanic Script HAFS" w:hint="cs"/>
          <w:rtl/>
        </w:rPr>
        <w:t>ٱ</w:t>
      </w:r>
      <w:r w:rsidR="00797625">
        <w:rPr>
          <w:rFonts w:ascii="KFGQPC Uthmanic Script HAFS" w:hAnsi="KFGQPC Uthmanic Script HAFS" w:cs="KFGQPC Uthmanic Script HAFS" w:hint="eastAsia"/>
          <w:rtl/>
        </w:rPr>
        <w:t>لَّٰتِي</w:t>
      </w:r>
      <w:r w:rsidR="00797625">
        <w:rPr>
          <w:rFonts w:ascii="KFGQPC Uthmanic Script HAFS" w:hAnsi="KFGQPC Uthmanic Script HAFS" w:cs="KFGQPC Uthmanic Script HAFS"/>
          <w:rtl/>
        </w:rPr>
        <w:t xml:space="preserve"> فِي حُجُورِكُم مِّن نِّسَآئِكُمُ </w:t>
      </w:r>
      <w:r w:rsidR="00797625">
        <w:rPr>
          <w:rFonts w:ascii="KFGQPC Uthmanic Script HAFS" w:hAnsi="KFGQPC Uthmanic Script HAFS" w:cs="KFGQPC Uthmanic Script HAFS" w:hint="cs"/>
          <w:rtl/>
        </w:rPr>
        <w:t>ٱ</w:t>
      </w:r>
      <w:r w:rsidR="00797625">
        <w:rPr>
          <w:rFonts w:ascii="KFGQPC Uthmanic Script HAFS" w:hAnsi="KFGQPC Uthmanic Script HAFS" w:cs="KFGQPC Uthmanic Script HAFS" w:hint="eastAsia"/>
          <w:rtl/>
        </w:rPr>
        <w:t>لَّٰتِي</w:t>
      </w:r>
      <w:r w:rsidR="00797625">
        <w:rPr>
          <w:rFonts w:ascii="KFGQPC Uthmanic Script HAFS" w:hAnsi="KFGQPC Uthmanic Script HAFS" w:cs="KFGQPC Uthmanic Script HAFS"/>
          <w:rtl/>
        </w:rPr>
        <w:t xml:space="preserve"> دَخَلۡتُم بِهِنَّ فَإِن لَّمۡ تَكُونُواْ دَخَلۡتُم بِهِنَّ فَلَا جُنَاحَ عَلَيۡكُمۡ</w:t>
      </w:r>
      <w:r>
        <w:rPr>
          <w:rFonts w:ascii="Traditional Arabic" w:hAnsi="Traditional Arabic" w:cs="Traditional Arabic"/>
          <w:rtl/>
        </w:rPr>
        <w:t>﴾</w:t>
      </w:r>
      <w:r>
        <w:rPr>
          <w:rFonts w:hint="cs"/>
          <w:rtl/>
        </w:rPr>
        <w:t xml:space="preserve"> </w:t>
      </w:r>
      <w:r w:rsidRPr="00767256">
        <w:rPr>
          <w:rStyle w:val="Char4"/>
          <w:rtl/>
        </w:rPr>
        <w:t>[</w:t>
      </w:r>
      <w:r w:rsidRPr="00767256">
        <w:rPr>
          <w:rStyle w:val="Char4"/>
          <w:rFonts w:hint="cs"/>
          <w:rtl/>
        </w:rPr>
        <w:t>النساء: 23</w:t>
      </w:r>
      <w:r w:rsidRPr="00767256">
        <w:rPr>
          <w:rStyle w:val="Char4"/>
          <w:rtl/>
        </w:rPr>
        <w:t>]</w:t>
      </w:r>
      <w:r w:rsidRPr="00767256">
        <w:rPr>
          <w:rtl/>
        </w:rPr>
        <w:t>.</w:t>
      </w:r>
    </w:p>
    <w:p w:rsidR="007A17F8" w:rsidRDefault="00760106" w:rsidP="00767256">
      <w:pPr>
        <w:pStyle w:val="a3"/>
        <w:rPr>
          <w:sz w:val="26"/>
          <w:szCs w:val="26"/>
          <w:rtl/>
        </w:rPr>
      </w:pPr>
      <w:r w:rsidRPr="00377CF7">
        <w:rPr>
          <w:rFonts w:hint="cs"/>
          <w:sz w:val="26"/>
          <w:rtl/>
        </w:rPr>
        <w:t>«</w:t>
      </w:r>
      <w:r w:rsidR="007A17F8" w:rsidRPr="00377CF7">
        <w:rPr>
          <w:rFonts w:hint="cs"/>
          <w:sz w:val="26"/>
          <w:rtl/>
        </w:rPr>
        <w:t>خداوند بر شما حرام نموده است مادران همسرانتان، دختران همسرانتان از مردان دیگر که تحت کفالت و رعایت شما پرورش یافته و با مادرانشان همبستر شده</w:t>
      </w:r>
      <w:r w:rsidR="007A17F8" w:rsidRPr="00377CF7">
        <w:rPr>
          <w:rFonts w:hint="eastAsia"/>
          <w:sz w:val="26"/>
          <w:rtl/>
        </w:rPr>
        <w:t>‌اید ولی اگر با مادرانشان همبستر نشده باشید، گناهی در ازدواج با چنین دخترانی بر شما نیست</w:t>
      </w:r>
      <w:r w:rsidRPr="00377CF7">
        <w:rPr>
          <w:rFonts w:hint="cs"/>
          <w:sz w:val="26"/>
          <w:rtl/>
        </w:rPr>
        <w:t>».</w:t>
      </w:r>
    </w:p>
    <w:p w:rsidR="00077FDF" w:rsidRDefault="00226E1B" w:rsidP="00767256">
      <w:pPr>
        <w:pStyle w:val="a3"/>
        <w:rPr>
          <w:rtl/>
        </w:rPr>
      </w:pPr>
      <w:r>
        <w:rPr>
          <w:rFonts w:hint="cs"/>
          <w:rtl/>
        </w:rPr>
        <w:t>و همسر پسر یا همسر پسر پسر نیز بر شما حرام است؛ چنان‌که خداوند</w:t>
      </w:r>
      <w:r>
        <w:rPr>
          <w:rFonts w:cs="CTraditional Arabic" w:hint="cs"/>
          <w:rtl/>
        </w:rPr>
        <w:t>ﻷ</w:t>
      </w:r>
      <w:r>
        <w:rPr>
          <w:rFonts w:hint="cs"/>
          <w:rtl/>
        </w:rPr>
        <w:t xml:space="preserve"> </w:t>
      </w:r>
      <w:r w:rsidR="00072B11">
        <w:rPr>
          <w:rFonts w:hint="cs"/>
          <w:rtl/>
        </w:rPr>
        <w:t>می‌فرماید:</w:t>
      </w:r>
    </w:p>
    <w:p w:rsidR="00E0102F" w:rsidRPr="006B1226" w:rsidRDefault="00E0102F" w:rsidP="00767256">
      <w:pPr>
        <w:pStyle w:val="a3"/>
        <w:rPr>
          <w:rFonts w:ascii="KFGQPC Uthmanic Script HAFS" w:hAnsi="KFGQPC Uthmanic Script HAFS" w:cs="KFGQPC Uthmanic Script HAFS"/>
          <w:rtl/>
        </w:rPr>
      </w:pPr>
      <w:r>
        <w:rPr>
          <w:rFonts w:ascii="Traditional Arabic" w:hAnsi="Traditional Arabic" w:cs="Traditional Arabic"/>
          <w:rtl/>
        </w:rPr>
        <w:t>﴿</w:t>
      </w:r>
      <w:r w:rsidR="006B1226">
        <w:rPr>
          <w:rFonts w:ascii="KFGQPC Uthmanic Script HAFS" w:hAnsi="KFGQPC Uthmanic Script HAFS" w:cs="KFGQPC Uthmanic Script HAFS"/>
          <w:rtl/>
        </w:rPr>
        <w:t xml:space="preserve">وَحَلَٰٓئِلُ أَبۡنَآئِكُمُ </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لَّذِينَ</w:t>
      </w:r>
      <w:r w:rsidR="006B1226">
        <w:rPr>
          <w:rFonts w:ascii="KFGQPC Uthmanic Script HAFS" w:hAnsi="KFGQPC Uthmanic Script HAFS" w:cs="KFGQPC Uthmanic Script HAFS"/>
          <w:rtl/>
        </w:rPr>
        <w:t xml:space="preserve"> مِنۡ أَصۡلَٰبِكُمۡ</w:t>
      </w:r>
      <w:r>
        <w:rPr>
          <w:rFonts w:ascii="Traditional Arabic" w:hAnsi="Traditional Arabic" w:cs="Traditional Arabic"/>
          <w:rtl/>
        </w:rPr>
        <w:t>﴾</w:t>
      </w:r>
      <w:r>
        <w:rPr>
          <w:rFonts w:hint="cs"/>
          <w:rtl/>
        </w:rPr>
        <w:t xml:space="preserve"> </w:t>
      </w:r>
      <w:r w:rsidRPr="00767256">
        <w:rPr>
          <w:rStyle w:val="Char4"/>
          <w:rtl/>
        </w:rPr>
        <w:t>[</w:t>
      </w:r>
      <w:r w:rsidRPr="00767256">
        <w:rPr>
          <w:rStyle w:val="Char4"/>
          <w:rFonts w:hint="cs"/>
          <w:rtl/>
        </w:rPr>
        <w:t>النساء: 23</w:t>
      </w:r>
      <w:r w:rsidRPr="00767256">
        <w:rPr>
          <w:rStyle w:val="Char4"/>
          <w:rtl/>
        </w:rPr>
        <w:t>]</w:t>
      </w:r>
      <w:r w:rsidRPr="00767256">
        <w:rPr>
          <w:rtl/>
        </w:rPr>
        <w:t>.</w:t>
      </w:r>
    </w:p>
    <w:p w:rsidR="007A0168" w:rsidRDefault="00760106" w:rsidP="00767256">
      <w:pPr>
        <w:pStyle w:val="a3"/>
        <w:rPr>
          <w:sz w:val="26"/>
          <w:szCs w:val="26"/>
          <w:rtl/>
        </w:rPr>
      </w:pPr>
      <w:r w:rsidRPr="00377CF7">
        <w:rPr>
          <w:rFonts w:hint="cs"/>
          <w:sz w:val="26"/>
          <w:rtl/>
        </w:rPr>
        <w:t>«</w:t>
      </w:r>
      <w:r w:rsidR="007A0168" w:rsidRPr="00377CF7">
        <w:rPr>
          <w:rFonts w:hint="cs"/>
          <w:sz w:val="26"/>
          <w:rtl/>
        </w:rPr>
        <w:t>و ازدواج با همسران پسران صلبی خودتان حرام شده است</w:t>
      </w:r>
      <w:r w:rsidRPr="00377CF7">
        <w:rPr>
          <w:rFonts w:hint="cs"/>
          <w:sz w:val="26"/>
          <w:rtl/>
        </w:rPr>
        <w:t>».</w:t>
      </w:r>
    </w:p>
    <w:p w:rsidR="000967EC" w:rsidRPr="00DC6647" w:rsidRDefault="000967EC" w:rsidP="00767256">
      <w:pPr>
        <w:pStyle w:val="a0"/>
        <w:rPr>
          <w:rtl/>
        </w:rPr>
      </w:pPr>
      <w:bookmarkStart w:id="2177" w:name="_Toc262412162"/>
      <w:bookmarkStart w:id="2178" w:name="_Toc340599730"/>
      <w:bookmarkStart w:id="2179" w:name="_Toc408539206"/>
      <w:r>
        <w:rPr>
          <w:rFonts w:hint="cs"/>
          <w:rtl/>
        </w:rPr>
        <w:t>سوم</w:t>
      </w:r>
      <w:r w:rsidR="001B41A9">
        <w:rPr>
          <w:rFonts w:hint="cs"/>
          <w:rtl/>
        </w:rPr>
        <w:t>-</w:t>
      </w:r>
      <w:r>
        <w:rPr>
          <w:rFonts w:hint="cs"/>
          <w:rtl/>
        </w:rPr>
        <w:t xml:space="preserve"> تحریم به واسط</w:t>
      </w:r>
      <w:r w:rsidR="00767256">
        <w:rPr>
          <w:rFonts w:hint="cs"/>
          <w:rtl/>
        </w:rPr>
        <w:t>ۀ</w:t>
      </w:r>
      <w:r>
        <w:rPr>
          <w:rFonts w:hint="cs"/>
          <w:rtl/>
        </w:rPr>
        <w:t xml:space="preserve"> رضاع</w:t>
      </w:r>
      <w:r w:rsidR="00760106">
        <w:rPr>
          <w:rFonts w:hint="cs"/>
          <w:rtl/>
        </w:rPr>
        <w:t>:</w:t>
      </w:r>
      <w:bookmarkEnd w:id="2177"/>
      <w:bookmarkEnd w:id="2178"/>
      <w:bookmarkEnd w:id="2179"/>
    </w:p>
    <w:p w:rsidR="00397225" w:rsidRDefault="009B1030" w:rsidP="00767256">
      <w:pPr>
        <w:pStyle w:val="a3"/>
        <w:rPr>
          <w:rtl/>
        </w:rPr>
      </w:pPr>
      <w:r>
        <w:rPr>
          <w:rFonts w:hint="cs"/>
          <w:rtl/>
        </w:rPr>
        <w:t>خداوند می‌فرماید:</w:t>
      </w:r>
    </w:p>
    <w:p w:rsidR="00E0102F" w:rsidRPr="006B1226" w:rsidRDefault="00E0102F" w:rsidP="00767256">
      <w:pPr>
        <w:pStyle w:val="a3"/>
        <w:rPr>
          <w:rFonts w:ascii="KFGQPC Uthmanic Script HAFS" w:hAnsi="KFGQPC Uthmanic Script HAFS" w:cs="KFGQPC Uthmanic Script HAFS"/>
          <w:rtl/>
        </w:rPr>
      </w:pPr>
      <w:r>
        <w:rPr>
          <w:rFonts w:ascii="Traditional Arabic" w:hAnsi="Traditional Arabic" w:cs="Traditional Arabic"/>
          <w:rtl/>
        </w:rPr>
        <w:t>﴿</w:t>
      </w:r>
      <w:r w:rsidR="006B1226">
        <w:rPr>
          <w:rFonts w:ascii="KFGQPC Uthmanic Script HAFS" w:hAnsi="KFGQPC Uthmanic Script HAFS" w:cs="KFGQPC Uthmanic Script HAFS"/>
          <w:rtl/>
        </w:rPr>
        <w:t xml:space="preserve">وَأُمَّهَٰتُكُمُ </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لَّٰتِيٓ</w:t>
      </w:r>
      <w:r w:rsidR="006B1226">
        <w:rPr>
          <w:rFonts w:ascii="KFGQPC Uthmanic Script HAFS" w:hAnsi="KFGQPC Uthmanic Script HAFS" w:cs="KFGQPC Uthmanic Script HAFS"/>
          <w:rtl/>
        </w:rPr>
        <w:t xml:space="preserve"> أَرۡضَعۡنَكُمۡ وَأَخَوَٰتُكُم مِّنَ </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لرَّضَٰعَةِ</w:t>
      </w:r>
      <w:r>
        <w:rPr>
          <w:rFonts w:ascii="Traditional Arabic" w:hAnsi="Traditional Arabic" w:cs="Traditional Arabic"/>
          <w:rtl/>
        </w:rPr>
        <w:t>﴾</w:t>
      </w:r>
      <w:r w:rsidRPr="00767256">
        <w:rPr>
          <w:rStyle w:val="Char4"/>
          <w:rFonts w:hint="cs"/>
          <w:rtl/>
        </w:rPr>
        <w:t xml:space="preserve"> </w:t>
      </w:r>
      <w:r w:rsidRPr="00767256">
        <w:rPr>
          <w:rStyle w:val="Char4"/>
          <w:rtl/>
        </w:rPr>
        <w:t>[</w:t>
      </w:r>
      <w:r w:rsidRPr="00767256">
        <w:rPr>
          <w:rStyle w:val="Char4"/>
          <w:rFonts w:hint="cs"/>
          <w:rtl/>
        </w:rPr>
        <w:t>النساء: 23</w:t>
      </w:r>
      <w:r w:rsidRPr="00767256">
        <w:rPr>
          <w:rStyle w:val="Char4"/>
          <w:rtl/>
        </w:rPr>
        <w:t>]</w:t>
      </w:r>
      <w:r w:rsidRPr="00767256">
        <w:rPr>
          <w:rtl/>
        </w:rPr>
        <w:t>.</w:t>
      </w:r>
    </w:p>
    <w:p w:rsidR="00912D90" w:rsidRDefault="00760106" w:rsidP="00767256">
      <w:pPr>
        <w:pStyle w:val="a3"/>
        <w:rPr>
          <w:sz w:val="26"/>
          <w:szCs w:val="26"/>
          <w:rtl/>
        </w:rPr>
      </w:pPr>
      <w:r w:rsidRPr="00377CF7">
        <w:rPr>
          <w:rFonts w:hint="cs"/>
          <w:sz w:val="26"/>
          <w:rtl/>
        </w:rPr>
        <w:t>«</w:t>
      </w:r>
      <w:r w:rsidR="00912D90" w:rsidRPr="00377CF7">
        <w:rPr>
          <w:rFonts w:hint="cs"/>
          <w:sz w:val="26"/>
          <w:rtl/>
        </w:rPr>
        <w:t xml:space="preserve">و </w:t>
      </w:r>
      <w:r w:rsidRPr="00377CF7">
        <w:rPr>
          <w:rFonts w:hint="cs"/>
          <w:sz w:val="26"/>
          <w:rtl/>
        </w:rPr>
        <w:t>(</w:t>
      </w:r>
      <w:r w:rsidR="00912D90" w:rsidRPr="00377CF7">
        <w:rPr>
          <w:rFonts w:hint="cs"/>
          <w:sz w:val="26"/>
          <w:rtl/>
        </w:rPr>
        <w:t>بر شما حرام شده ازدواج با</w:t>
      </w:r>
      <w:r w:rsidRPr="00377CF7">
        <w:rPr>
          <w:rFonts w:hint="cs"/>
          <w:sz w:val="26"/>
          <w:rtl/>
        </w:rPr>
        <w:t>)</w:t>
      </w:r>
      <w:r w:rsidR="00912D90" w:rsidRPr="00377CF7">
        <w:rPr>
          <w:rFonts w:hint="cs"/>
          <w:sz w:val="26"/>
          <w:rtl/>
        </w:rPr>
        <w:t xml:space="preserve"> مادرانی که به شما شیر داده‌اند و با خواهران رضاعی</w:t>
      </w:r>
      <w:r w:rsidRPr="00377CF7">
        <w:rPr>
          <w:rFonts w:hint="eastAsia"/>
          <w:sz w:val="26"/>
          <w:rtl/>
        </w:rPr>
        <w:t>‌</w:t>
      </w:r>
      <w:r w:rsidR="00912D90" w:rsidRPr="00377CF7">
        <w:rPr>
          <w:rFonts w:hint="cs"/>
          <w:sz w:val="26"/>
          <w:rtl/>
        </w:rPr>
        <w:t>تان</w:t>
      </w:r>
      <w:r w:rsidRPr="00377CF7">
        <w:rPr>
          <w:rFonts w:hint="cs"/>
          <w:sz w:val="26"/>
          <w:rtl/>
        </w:rPr>
        <w:t>».</w:t>
      </w:r>
    </w:p>
    <w:p w:rsidR="009B1030" w:rsidRDefault="00912D90" w:rsidP="00767256">
      <w:pPr>
        <w:pStyle w:val="a3"/>
        <w:rPr>
          <w:rtl/>
        </w:rPr>
      </w:pPr>
      <w:r>
        <w:rPr>
          <w:rFonts w:hint="cs"/>
          <w:rtl/>
        </w:rPr>
        <w:t>این آی</w:t>
      </w:r>
      <w:r w:rsidR="00767256">
        <w:rPr>
          <w:rFonts w:hint="cs"/>
          <w:rtl/>
        </w:rPr>
        <w:t>ۀ</w:t>
      </w:r>
      <w:r>
        <w:rPr>
          <w:rFonts w:hint="cs"/>
          <w:rtl/>
        </w:rPr>
        <w:t xml:space="preserve"> شریفه محرمات رضاعی را برای </w:t>
      </w:r>
      <w:r w:rsidR="003A6A7F">
        <w:rPr>
          <w:rFonts w:hint="cs"/>
          <w:rtl/>
        </w:rPr>
        <w:t xml:space="preserve">همۀ </w:t>
      </w:r>
      <w:r>
        <w:rPr>
          <w:rFonts w:hint="cs"/>
          <w:rtl/>
        </w:rPr>
        <w:t>مسلمانان زن و مرد توضیح داده است که عبارتند از:</w:t>
      </w:r>
    </w:p>
    <w:p w:rsidR="00912D90" w:rsidRDefault="009C043D" w:rsidP="005E6881">
      <w:pPr>
        <w:pStyle w:val="a3"/>
        <w:numPr>
          <w:ilvl w:val="0"/>
          <w:numId w:val="112"/>
        </w:numPr>
        <w:spacing w:line="235" w:lineRule="auto"/>
        <w:ind w:left="641" w:hanging="357"/>
        <w:rPr>
          <w:rtl/>
        </w:rPr>
      </w:pPr>
      <w:r>
        <w:rPr>
          <w:rFonts w:hint="cs"/>
          <w:rtl/>
        </w:rPr>
        <w:t>زن شیردهنده، زیرا وی برای طفل شیرخوار مادر محسوب است.</w:t>
      </w:r>
    </w:p>
    <w:p w:rsidR="009C043D" w:rsidRDefault="009C043D" w:rsidP="005E6881">
      <w:pPr>
        <w:pStyle w:val="a3"/>
        <w:numPr>
          <w:ilvl w:val="0"/>
          <w:numId w:val="112"/>
        </w:numPr>
        <w:spacing w:line="235" w:lineRule="auto"/>
        <w:ind w:left="641" w:hanging="357"/>
        <w:rPr>
          <w:rtl/>
        </w:rPr>
      </w:pPr>
      <w:r>
        <w:rPr>
          <w:rFonts w:hint="cs"/>
          <w:rtl/>
        </w:rPr>
        <w:t>مادر زن شیردهنده، زیرا او برای طفل شیرخوار مادر محسوب است.</w:t>
      </w:r>
    </w:p>
    <w:p w:rsidR="009C043D" w:rsidRDefault="007551DF" w:rsidP="005E6881">
      <w:pPr>
        <w:pStyle w:val="a3"/>
        <w:numPr>
          <w:ilvl w:val="0"/>
          <w:numId w:val="112"/>
        </w:numPr>
        <w:spacing w:line="235" w:lineRule="auto"/>
        <w:ind w:left="641" w:hanging="357"/>
        <w:rPr>
          <w:rtl/>
        </w:rPr>
      </w:pPr>
      <w:r>
        <w:rPr>
          <w:rFonts w:hint="cs"/>
          <w:rtl/>
        </w:rPr>
        <w:t>مادر شوهر زن شیردهنده، زیرا او نیز برای طفل شیرخوار مادربزرگ است.</w:t>
      </w:r>
    </w:p>
    <w:p w:rsidR="007551DF" w:rsidRDefault="007551DF" w:rsidP="005E6881">
      <w:pPr>
        <w:pStyle w:val="a3"/>
        <w:numPr>
          <w:ilvl w:val="0"/>
          <w:numId w:val="112"/>
        </w:numPr>
        <w:spacing w:line="235" w:lineRule="auto"/>
        <w:ind w:left="641" w:hanging="357"/>
        <w:rPr>
          <w:rtl/>
        </w:rPr>
      </w:pPr>
      <w:r>
        <w:rPr>
          <w:rFonts w:hint="cs"/>
          <w:rtl/>
        </w:rPr>
        <w:t>خواهر زن شیردهنده، زیرا او برای شیرخوار خاله محسوب است.</w:t>
      </w:r>
    </w:p>
    <w:p w:rsidR="007551DF" w:rsidRDefault="007551DF" w:rsidP="005E6881">
      <w:pPr>
        <w:pStyle w:val="a3"/>
        <w:numPr>
          <w:ilvl w:val="0"/>
          <w:numId w:val="112"/>
        </w:numPr>
        <w:spacing w:line="235" w:lineRule="auto"/>
        <w:ind w:left="641" w:hanging="357"/>
        <w:rPr>
          <w:rtl/>
        </w:rPr>
      </w:pPr>
      <w:r>
        <w:rPr>
          <w:rFonts w:hint="cs"/>
          <w:rtl/>
        </w:rPr>
        <w:t>خواهر شوهر زن شیردهنده، زیرا برای شیرخوار عمه محسوب است.</w:t>
      </w:r>
    </w:p>
    <w:p w:rsidR="007551DF" w:rsidRDefault="007551DF" w:rsidP="005E6881">
      <w:pPr>
        <w:pStyle w:val="a3"/>
        <w:numPr>
          <w:ilvl w:val="0"/>
          <w:numId w:val="112"/>
        </w:numPr>
        <w:spacing w:line="235" w:lineRule="auto"/>
        <w:ind w:left="641" w:hanging="357"/>
        <w:rPr>
          <w:rtl/>
        </w:rPr>
      </w:pPr>
      <w:r>
        <w:rPr>
          <w:rFonts w:hint="cs"/>
          <w:rtl/>
        </w:rPr>
        <w:t>دختران دختران و دختران پسران زن شیردهنده، زیرا برای شیرخوار همگی برادرزاده و خواهرزاده محسوب می</w:t>
      </w:r>
      <w:r>
        <w:rPr>
          <w:rFonts w:hint="eastAsia"/>
          <w:rtl/>
        </w:rPr>
        <w:t>‌</w:t>
      </w:r>
      <w:r>
        <w:rPr>
          <w:rFonts w:hint="cs"/>
          <w:rtl/>
        </w:rPr>
        <w:t>شوند.</w:t>
      </w:r>
    </w:p>
    <w:p w:rsidR="00A77A45" w:rsidRDefault="005B2B3D" w:rsidP="005E6881">
      <w:pPr>
        <w:pStyle w:val="a3"/>
        <w:numPr>
          <w:ilvl w:val="0"/>
          <w:numId w:val="112"/>
        </w:numPr>
        <w:spacing w:line="235" w:lineRule="auto"/>
        <w:ind w:left="641" w:hanging="357"/>
        <w:rPr>
          <w:rtl/>
        </w:rPr>
      </w:pPr>
      <w:r>
        <w:rPr>
          <w:rFonts w:hint="cs"/>
          <w:rtl/>
        </w:rPr>
        <w:t>خواهر شقیقه، یا پدری، یا مادری زن شیردهنده، و خواهر پدری و مادری رضاعی برای طفل شیرخوار، خواه همزمان با طفل شیر خورده باشد یا قبل، و یا بعد از طفل شیر خورده باشد.</w:t>
      </w:r>
    </w:p>
    <w:p w:rsidR="005B2B3D" w:rsidRDefault="005B2B3D" w:rsidP="00767256">
      <w:pPr>
        <w:pStyle w:val="a3"/>
        <w:rPr>
          <w:rtl/>
        </w:rPr>
      </w:pPr>
      <w:r>
        <w:rPr>
          <w:rFonts w:hint="cs"/>
          <w:rtl/>
        </w:rPr>
        <w:t>و خواهر پدری رضاعی، که همسر پدر به او شیر داده باشد.</w:t>
      </w:r>
    </w:p>
    <w:p w:rsidR="005B2B3D" w:rsidRDefault="005B2B3D" w:rsidP="00767256">
      <w:pPr>
        <w:pStyle w:val="a3"/>
        <w:rPr>
          <w:rtl/>
        </w:rPr>
      </w:pPr>
      <w:r>
        <w:rPr>
          <w:rFonts w:hint="cs"/>
          <w:rtl/>
        </w:rPr>
        <w:t>و خواهر مادری رضاعی، که مادر از شوهری دیگر به او شیر داده باشد.</w:t>
      </w:r>
    </w:p>
    <w:p w:rsidR="009D029D" w:rsidRPr="00DC6647" w:rsidRDefault="009D029D" w:rsidP="001B41A9">
      <w:pPr>
        <w:pStyle w:val="a0"/>
        <w:rPr>
          <w:rtl/>
        </w:rPr>
      </w:pPr>
      <w:bookmarkStart w:id="2180" w:name="_Toc262412163"/>
      <w:bookmarkStart w:id="2181" w:name="_Toc340599731"/>
      <w:bookmarkStart w:id="2182" w:name="_Toc408539207"/>
      <w:r>
        <w:rPr>
          <w:rFonts w:hint="cs"/>
          <w:rtl/>
        </w:rPr>
        <w:t>چهارم</w:t>
      </w:r>
      <w:r w:rsidR="001B41A9">
        <w:rPr>
          <w:rFonts w:hint="cs"/>
          <w:rtl/>
        </w:rPr>
        <w:t>-</w:t>
      </w:r>
      <w:r>
        <w:rPr>
          <w:rFonts w:hint="cs"/>
          <w:rtl/>
        </w:rPr>
        <w:t xml:space="preserve"> ملاعنه:</w:t>
      </w:r>
      <w:bookmarkEnd w:id="2180"/>
      <w:bookmarkEnd w:id="2181"/>
      <w:bookmarkEnd w:id="2182"/>
    </w:p>
    <w:p w:rsidR="005B2B3D" w:rsidRDefault="003224B1" w:rsidP="00767256">
      <w:pPr>
        <w:pStyle w:val="a3"/>
        <w:rPr>
          <w:rtl/>
        </w:rPr>
      </w:pPr>
      <w:r>
        <w:rPr>
          <w:rFonts w:hint="cs"/>
          <w:rtl/>
        </w:rPr>
        <w:t>بر مسلمان حرام است با زنی ازدواج کند که با وی ملاعنه کرده باشد؛ زیرا پیامبر</w:t>
      </w:r>
      <w:r>
        <w:rPr>
          <w:rFonts w:cs="CTraditional Arabic" w:hint="cs"/>
          <w:sz w:val="26"/>
          <w:szCs w:val="26"/>
          <w:rtl/>
        </w:rPr>
        <w:t>ص</w:t>
      </w:r>
      <w:r w:rsidR="00760106">
        <w:rPr>
          <w:rFonts w:hint="cs"/>
          <w:rtl/>
        </w:rPr>
        <w:t xml:space="preserve"> می‌فرماید: </w:t>
      </w:r>
      <w:r w:rsidR="00760106">
        <w:rPr>
          <w:rFonts w:cs="Traditional Arabic" w:hint="cs"/>
          <w:rtl/>
        </w:rPr>
        <w:t>«</w:t>
      </w:r>
      <w:r>
        <w:rPr>
          <w:rFonts w:hint="cs"/>
          <w:rtl/>
        </w:rPr>
        <w:t>زن و شوهری که یکدیگر را ملاعنه می‌کنند و از هم جدا می‌شوند هرگز با همدیگر جمع نمی‌شوند</w:t>
      </w:r>
      <w:r w:rsidR="00760106">
        <w:rPr>
          <w:rFonts w:cs="Traditional Arabic" w:hint="cs"/>
          <w:rtl/>
        </w:rPr>
        <w:t>»</w:t>
      </w:r>
      <w:r w:rsidR="00760106">
        <w:rPr>
          <w:rFonts w:hint="cs"/>
          <w:rtl/>
        </w:rPr>
        <w:t>.</w:t>
      </w:r>
      <w:r w:rsidR="00277019">
        <w:rPr>
          <w:rFonts w:hint="cs"/>
          <w:rtl/>
        </w:rPr>
        <w:t xml:space="preserve"> </w:t>
      </w:r>
      <w:r>
        <w:rPr>
          <w:rFonts w:hint="cs"/>
          <w:rtl/>
        </w:rPr>
        <w:t>(روایت از مالک)</w:t>
      </w:r>
      <w:r w:rsidR="00760106">
        <w:rPr>
          <w:rFonts w:hint="cs"/>
          <w:rtl/>
        </w:rPr>
        <w:t>.</w:t>
      </w:r>
    </w:p>
    <w:p w:rsidR="003224B1" w:rsidRDefault="00E37AE6" w:rsidP="00767256">
      <w:pPr>
        <w:pStyle w:val="a3"/>
        <w:rPr>
          <w:rtl/>
        </w:rPr>
      </w:pPr>
      <w:r>
        <w:rPr>
          <w:rFonts w:hint="cs"/>
          <w:rtl/>
        </w:rPr>
        <w:t>و امام مالک گفته است: برنامه و سنت دینی از نظر ما این است که زن و شوهری متلاعن هرگز نخواهند توانست مجدداً باهم ازدواج کنند.</w:t>
      </w:r>
    </w:p>
    <w:p w:rsidR="00E82E87" w:rsidRPr="00E82E87" w:rsidRDefault="001B41A9" w:rsidP="00760106">
      <w:pPr>
        <w:pStyle w:val="Heading1"/>
        <w:bidi/>
        <w:rPr>
          <w:rtl/>
          <w:lang w:bidi="fa-IR"/>
        </w:rPr>
      </w:pPr>
      <w:bookmarkStart w:id="2183" w:name="_Toc262412164"/>
      <w:bookmarkStart w:id="2184" w:name="_Toc340599732"/>
      <w:bookmarkStart w:id="2185" w:name="_Toc408539208"/>
      <w:r>
        <w:rPr>
          <w:rFonts w:hint="cs"/>
          <w:rtl/>
          <w:lang w:bidi="fa-IR"/>
        </w:rPr>
        <w:t>10-</w:t>
      </w:r>
      <w:r w:rsidR="00E82E87">
        <w:rPr>
          <w:rFonts w:hint="cs"/>
          <w:rtl/>
          <w:lang w:bidi="fa-IR"/>
        </w:rPr>
        <w:t xml:space="preserve"> محرمات موقتی</w:t>
      </w:r>
      <w:bookmarkEnd w:id="2183"/>
      <w:bookmarkEnd w:id="2184"/>
      <w:bookmarkEnd w:id="2185"/>
    </w:p>
    <w:p w:rsidR="00E87100" w:rsidRDefault="009A1EAA" w:rsidP="00767256">
      <w:pPr>
        <w:pStyle w:val="a3"/>
        <w:rPr>
          <w:rtl/>
        </w:rPr>
      </w:pPr>
      <w:r>
        <w:rPr>
          <w:rFonts w:hint="cs"/>
          <w:rtl/>
        </w:rPr>
        <w:t>اول-</w:t>
      </w:r>
      <w:r w:rsidR="003553B0">
        <w:rPr>
          <w:rFonts w:hint="cs"/>
          <w:rtl/>
        </w:rPr>
        <w:t xml:space="preserve"> خواهر زوجه تا وقتی که خواهرش طلاق داده نشده و عد</w:t>
      </w:r>
      <w:r w:rsidR="00767256">
        <w:rPr>
          <w:rFonts w:hint="cs"/>
          <w:rtl/>
        </w:rPr>
        <w:t>ۀ</w:t>
      </w:r>
      <w:r w:rsidR="003553B0">
        <w:rPr>
          <w:rFonts w:hint="cs"/>
          <w:rtl/>
        </w:rPr>
        <w:t xml:space="preserve"> او سپری نگردد یا فوت نکند، بر زوج حرام است به دلیل آیه‌ای که می‌فرماید:</w:t>
      </w:r>
    </w:p>
    <w:p w:rsidR="00E0102F" w:rsidRPr="006B1226" w:rsidRDefault="00E0102F" w:rsidP="00767256">
      <w:pPr>
        <w:pStyle w:val="a3"/>
        <w:rPr>
          <w:rFonts w:ascii="KFGQPC Uthmanic Script HAFS" w:hAnsi="KFGQPC Uthmanic Script HAFS" w:cs="KFGQPC Uthmanic Script HAFS"/>
          <w:rtl/>
        </w:rPr>
      </w:pPr>
      <w:r>
        <w:rPr>
          <w:rFonts w:ascii="Traditional Arabic" w:hAnsi="Traditional Arabic" w:cs="Traditional Arabic"/>
          <w:rtl/>
        </w:rPr>
        <w:t>﴿</w:t>
      </w:r>
      <w:r w:rsidR="006B1226">
        <w:rPr>
          <w:rFonts w:ascii="KFGQPC Uthmanic Script HAFS" w:hAnsi="KFGQPC Uthmanic Script HAFS" w:cs="KFGQPC Uthmanic Script HAFS"/>
          <w:rtl/>
        </w:rPr>
        <w:t xml:space="preserve">وَأَن تَجۡمَعُواْ بَيۡنَ </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لۡأُخۡتَيۡنِ</w:t>
      </w:r>
      <w:r w:rsidR="006B1226">
        <w:rPr>
          <w:rFonts w:ascii="KFGQPC Uthmanic Script HAFS" w:hAnsi="KFGQPC Uthmanic Script HAFS" w:cs="KFGQPC Uthmanic Script HAFS"/>
          <w:rtl/>
        </w:rPr>
        <w:t xml:space="preserve"> إِلَّا مَا قَدۡ سَلَفَ</w:t>
      </w:r>
      <w:r>
        <w:rPr>
          <w:rFonts w:ascii="Traditional Arabic" w:hAnsi="Traditional Arabic" w:cs="Traditional Arabic"/>
          <w:rtl/>
        </w:rPr>
        <w:t>﴾</w:t>
      </w:r>
      <w:r>
        <w:rPr>
          <w:rFonts w:hint="cs"/>
          <w:rtl/>
        </w:rPr>
        <w:t xml:space="preserve"> </w:t>
      </w:r>
      <w:r w:rsidRPr="00E0102F">
        <w:rPr>
          <w:rFonts w:ascii="mylotus" w:hAnsi="mylotus" w:cs="mylotus"/>
          <w:sz w:val="26"/>
          <w:szCs w:val="26"/>
          <w:rtl/>
        </w:rPr>
        <w:t>[</w:t>
      </w:r>
      <w:r>
        <w:rPr>
          <w:rFonts w:ascii="mylotus" w:hAnsi="mylotus" w:cs="mylotus" w:hint="cs"/>
          <w:sz w:val="26"/>
          <w:szCs w:val="26"/>
          <w:rtl/>
        </w:rPr>
        <w:t>النساء: 23</w:t>
      </w:r>
      <w:r w:rsidRPr="00E0102F">
        <w:rPr>
          <w:rFonts w:ascii="mylotus" w:hAnsi="mylotus" w:cs="mylotus"/>
          <w:sz w:val="26"/>
          <w:szCs w:val="26"/>
          <w:rtl/>
        </w:rPr>
        <w:t>].</w:t>
      </w:r>
    </w:p>
    <w:p w:rsidR="003553B0" w:rsidRPr="00C92858" w:rsidRDefault="00C92858" w:rsidP="00767256">
      <w:pPr>
        <w:pStyle w:val="a3"/>
        <w:rPr>
          <w:sz w:val="26"/>
          <w:szCs w:val="26"/>
          <w:rtl/>
        </w:rPr>
      </w:pPr>
      <w:r w:rsidRPr="00377CF7">
        <w:rPr>
          <w:rFonts w:hint="cs"/>
          <w:sz w:val="26"/>
          <w:rtl/>
        </w:rPr>
        <w:t>«</w:t>
      </w:r>
      <w:r w:rsidR="006A24C0" w:rsidRPr="00377CF7">
        <w:rPr>
          <w:rFonts w:hint="cs"/>
          <w:sz w:val="26"/>
          <w:rtl/>
        </w:rPr>
        <w:t>[یکی دیگر از محرمات موقتی آن است که] همزمان با دو خواهر ازدواج کنی مگر آنچه که گذشته است</w:t>
      </w:r>
      <w:r w:rsidRPr="00377CF7">
        <w:rPr>
          <w:rFonts w:hint="cs"/>
          <w:sz w:val="26"/>
          <w:rtl/>
        </w:rPr>
        <w:t>»</w:t>
      </w:r>
      <w:r w:rsidR="006A24C0" w:rsidRPr="00377CF7">
        <w:rPr>
          <w:rFonts w:hint="cs"/>
          <w:sz w:val="26"/>
          <w:rtl/>
        </w:rPr>
        <w:t>.</w:t>
      </w:r>
    </w:p>
    <w:p w:rsidR="007A2712" w:rsidRDefault="001B41A9" w:rsidP="00767256">
      <w:pPr>
        <w:pStyle w:val="a3"/>
        <w:rPr>
          <w:rtl/>
        </w:rPr>
      </w:pPr>
      <w:r>
        <w:rPr>
          <w:rFonts w:hint="cs"/>
          <w:rtl/>
        </w:rPr>
        <w:t>دوم-</w:t>
      </w:r>
      <w:r w:rsidR="007A2712">
        <w:rPr>
          <w:rFonts w:hint="cs"/>
          <w:rtl/>
        </w:rPr>
        <w:t xml:space="preserve"> عمه و خال</w:t>
      </w:r>
      <w:r w:rsidR="00767256">
        <w:rPr>
          <w:rFonts w:hint="cs"/>
          <w:rtl/>
        </w:rPr>
        <w:t>ۀ</w:t>
      </w:r>
      <w:r w:rsidR="007A2712">
        <w:rPr>
          <w:rFonts w:hint="cs"/>
          <w:rtl/>
        </w:rPr>
        <w:t xml:space="preserve"> زوجه: مرد نمی‌تواند با هیچ‌کدام از این دو ازدواج کند مگر اینکه برادرزاده‌اش یا خواهر‌زاده‌اش (زن خودش) فوت کند یا طلاق داده شده و عد</w:t>
      </w:r>
      <w:r w:rsidR="00767256">
        <w:rPr>
          <w:rFonts w:hint="cs"/>
          <w:rtl/>
        </w:rPr>
        <w:t>ۀ</w:t>
      </w:r>
      <w:r w:rsidR="007A2712">
        <w:rPr>
          <w:rFonts w:hint="cs"/>
          <w:rtl/>
        </w:rPr>
        <w:t xml:space="preserve"> وی سپری گردد.</w:t>
      </w:r>
    </w:p>
    <w:p w:rsidR="007A2712" w:rsidRDefault="001B41A9" w:rsidP="00767256">
      <w:pPr>
        <w:pStyle w:val="a3"/>
        <w:rPr>
          <w:rtl/>
        </w:rPr>
      </w:pPr>
      <w:r>
        <w:rPr>
          <w:rFonts w:hint="cs"/>
          <w:rtl/>
        </w:rPr>
        <w:t>سوم-</w:t>
      </w:r>
      <w:r w:rsidR="00BF1B7F">
        <w:rPr>
          <w:rFonts w:hint="cs"/>
          <w:rtl/>
        </w:rPr>
        <w:t xml:space="preserve"> زن‌شوهردار: مگر اینکه فوت کند یا شوهرش او را طلاق داده و عدة وی سپری شود، چنانچه خداوند می‌فرماید:</w:t>
      </w:r>
    </w:p>
    <w:p w:rsidR="00E0102F" w:rsidRPr="006B1226" w:rsidRDefault="00E0102F" w:rsidP="00767256">
      <w:pPr>
        <w:pStyle w:val="a3"/>
        <w:rPr>
          <w:rFonts w:ascii="KFGQPC Uthmanic Script HAFS" w:hAnsi="KFGQPC Uthmanic Script HAFS" w:cs="KFGQPC Uthmanic Script HAFS"/>
          <w:rtl/>
        </w:rPr>
      </w:pPr>
      <w:r>
        <w:rPr>
          <w:rFonts w:ascii="Traditional Arabic" w:hAnsi="Traditional Arabic" w:cs="Traditional Arabic"/>
          <w:rtl/>
        </w:rPr>
        <w:t>﴿</w:t>
      </w:r>
      <w:r w:rsidR="006B1226">
        <w:rPr>
          <w:rFonts w:ascii="KFGQPC Uthmanic Script HAFS" w:hAnsi="KFGQPC Uthmanic Script HAFS" w:cs="KFGQPC Uthmanic Script HAFS"/>
          <w:rtl/>
        </w:rPr>
        <w:t>۞وَ</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لۡمُحۡصَنَٰتُ</w:t>
      </w:r>
      <w:r w:rsidR="006B1226">
        <w:rPr>
          <w:rFonts w:ascii="KFGQPC Uthmanic Script HAFS" w:hAnsi="KFGQPC Uthmanic Script HAFS" w:cs="KFGQPC Uthmanic Script HAFS"/>
          <w:rtl/>
        </w:rPr>
        <w:t xml:space="preserve"> مِنَ </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لنِّسَآءِ</w:t>
      </w:r>
      <w:r>
        <w:rPr>
          <w:rFonts w:ascii="Traditional Arabic" w:hAnsi="Traditional Arabic" w:cs="Traditional Arabic"/>
          <w:rtl/>
        </w:rPr>
        <w:t>﴾</w:t>
      </w:r>
      <w:r>
        <w:rPr>
          <w:rFonts w:hint="cs"/>
          <w:rtl/>
        </w:rPr>
        <w:t xml:space="preserve"> </w:t>
      </w:r>
      <w:r w:rsidRPr="00767256">
        <w:rPr>
          <w:rStyle w:val="Char4"/>
          <w:rtl/>
        </w:rPr>
        <w:t>[</w:t>
      </w:r>
      <w:r w:rsidRPr="00767256">
        <w:rPr>
          <w:rStyle w:val="Char4"/>
          <w:rFonts w:hint="cs"/>
          <w:rtl/>
        </w:rPr>
        <w:t>النساء: 24</w:t>
      </w:r>
      <w:r w:rsidRPr="00767256">
        <w:rPr>
          <w:rStyle w:val="Char4"/>
          <w:rtl/>
        </w:rPr>
        <w:t>]</w:t>
      </w:r>
      <w:r w:rsidRPr="00767256">
        <w:rPr>
          <w:rtl/>
        </w:rPr>
        <w:t>.</w:t>
      </w:r>
    </w:p>
    <w:p w:rsidR="001441EA" w:rsidRDefault="00C92858" w:rsidP="00767256">
      <w:pPr>
        <w:pStyle w:val="a3"/>
        <w:rPr>
          <w:sz w:val="26"/>
          <w:szCs w:val="26"/>
          <w:rtl/>
        </w:rPr>
      </w:pPr>
      <w:r w:rsidRPr="00377CF7">
        <w:rPr>
          <w:rFonts w:hint="cs"/>
          <w:sz w:val="26"/>
          <w:rtl/>
        </w:rPr>
        <w:t>«</w:t>
      </w:r>
      <w:r w:rsidR="001441EA" w:rsidRPr="00377CF7">
        <w:rPr>
          <w:rFonts w:hint="cs"/>
          <w:sz w:val="26"/>
          <w:rtl/>
        </w:rPr>
        <w:t>[یکی دیگر از محرمات موقتی] زنان شوهردار می‌باشد</w:t>
      </w:r>
      <w:r w:rsidRPr="00377CF7">
        <w:rPr>
          <w:rFonts w:hint="cs"/>
          <w:sz w:val="26"/>
          <w:rtl/>
        </w:rPr>
        <w:t>».</w:t>
      </w:r>
    </w:p>
    <w:p w:rsidR="00360C06" w:rsidRDefault="001B41A9" w:rsidP="00767256">
      <w:pPr>
        <w:pStyle w:val="a3"/>
        <w:rPr>
          <w:rtl/>
        </w:rPr>
      </w:pPr>
      <w:r>
        <w:rPr>
          <w:rFonts w:hint="cs"/>
          <w:rtl/>
        </w:rPr>
        <w:t>چهارم-</w:t>
      </w:r>
      <w:r w:rsidR="00360C06">
        <w:rPr>
          <w:rFonts w:hint="cs"/>
          <w:rtl/>
        </w:rPr>
        <w:t xml:space="preserve"> زن در حال عد</w:t>
      </w:r>
      <w:r w:rsidR="00767256">
        <w:rPr>
          <w:rFonts w:hint="cs"/>
          <w:rtl/>
        </w:rPr>
        <w:t>ۀ</w:t>
      </w:r>
      <w:r w:rsidR="00360C06">
        <w:rPr>
          <w:rFonts w:hint="cs"/>
          <w:rtl/>
        </w:rPr>
        <w:t xml:space="preserve"> طلاق یا وفات تا سپری شدن عده‌اش: خواستگاری چنین زنی نیز حرام است و گفتن آن به طریق کنایه یا تعریض اشکالی ندارد، مانند اینکه بگوید: من به تو علاقه و رغبت دارم؛ به دلیل آیه‌ای که می‌فرماید:</w:t>
      </w:r>
    </w:p>
    <w:p w:rsidR="00E0102F" w:rsidRPr="006B1226" w:rsidRDefault="00E0102F" w:rsidP="00767256">
      <w:pPr>
        <w:pStyle w:val="a3"/>
        <w:rPr>
          <w:rFonts w:ascii="KFGQPC Uthmanic Script HAFS" w:hAnsi="KFGQPC Uthmanic Script HAFS" w:cs="KFGQPC Uthmanic Script HAFS"/>
          <w:rtl/>
        </w:rPr>
      </w:pPr>
      <w:r>
        <w:rPr>
          <w:rFonts w:ascii="Traditional Arabic" w:hAnsi="Traditional Arabic" w:cs="Traditional Arabic"/>
          <w:rtl/>
        </w:rPr>
        <w:t>﴿</w:t>
      </w:r>
      <w:r w:rsidR="006B1226">
        <w:rPr>
          <w:rFonts w:ascii="KFGQPC Uthmanic Script HAFS" w:hAnsi="KFGQPC Uthmanic Script HAFS" w:cs="KFGQPC Uthmanic Script HAFS"/>
          <w:rtl/>
        </w:rPr>
        <w:t>لَّا تُوَاعِدُوهُنَّ سِرًّا إِلَّآ أَن تَقُولُواْ قَوۡلٗا مَّعۡرُوفٗاۚ وَلَا تَعۡزِمُواْ عُ</w:t>
      </w:r>
      <w:r w:rsidR="006B1226">
        <w:rPr>
          <w:rFonts w:ascii="KFGQPC Uthmanic Script HAFS" w:hAnsi="KFGQPC Uthmanic Script HAFS" w:cs="KFGQPC Uthmanic Script HAFS" w:hint="eastAsia"/>
          <w:rtl/>
        </w:rPr>
        <w:t>قۡدَةَ</w:t>
      </w:r>
      <w:r w:rsidR="006B1226">
        <w:rPr>
          <w:rFonts w:ascii="KFGQPC Uthmanic Script HAFS" w:hAnsi="KFGQPC Uthmanic Script HAFS" w:cs="KFGQPC Uthmanic Script HAFS"/>
          <w:rtl/>
        </w:rPr>
        <w:t xml:space="preserve"> </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لنِّكَاحِ</w:t>
      </w:r>
      <w:r w:rsidR="006B1226">
        <w:rPr>
          <w:rFonts w:ascii="KFGQPC Uthmanic Script HAFS" w:hAnsi="KFGQPC Uthmanic Script HAFS" w:cs="KFGQPC Uthmanic Script HAFS"/>
          <w:rtl/>
        </w:rPr>
        <w:t xml:space="preserve"> حَتَّىٰ يَبۡلُغَ </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لۡكِتَٰبُ</w:t>
      </w:r>
      <w:r w:rsidR="006B1226">
        <w:rPr>
          <w:rFonts w:ascii="KFGQPC Uthmanic Script HAFS" w:hAnsi="KFGQPC Uthmanic Script HAFS" w:cs="KFGQPC Uthmanic Script HAFS"/>
          <w:rtl/>
        </w:rPr>
        <w:t xml:space="preserve"> أَجَلَهُ</w:t>
      </w:r>
      <w:r w:rsidR="006B1226">
        <w:rPr>
          <w:rFonts w:ascii="KFGQPC Uthmanic Script HAFS" w:hAnsi="KFGQPC Uthmanic Script HAFS" w:cs="KFGQPC Uthmanic Script HAFS" w:hint="cs"/>
          <w:rtl/>
        </w:rPr>
        <w:t>ۥ</w:t>
      </w:r>
      <w:r>
        <w:rPr>
          <w:rFonts w:ascii="Traditional Arabic" w:hAnsi="Traditional Arabic" w:cs="Traditional Arabic"/>
          <w:rtl/>
        </w:rPr>
        <w:t>﴾</w:t>
      </w:r>
      <w:r>
        <w:rPr>
          <w:rFonts w:hint="cs"/>
          <w:rtl/>
        </w:rPr>
        <w:t xml:space="preserve"> </w:t>
      </w:r>
      <w:r w:rsidRPr="00767256">
        <w:rPr>
          <w:rStyle w:val="Char4"/>
          <w:rtl/>
        </w:rPr>
        <w:t>[</w:t>
      </w:r>
      <w:r w:rsidRPr="00767256">
        <w:rPr>
          <w:rStyle w:val="Char4"/>
          <w:rFonts w:hint="cs"/>
          <w:rtl/>
        </w:rPr>
        <w:t>البقرة: 235</w:t>
      </w:r>
      <w:r w:rsidRPr="00767256">
        <w:rPr>
          <w:rStyle w:val="Char4"/>
          <w:rtl/>
        </w:rPr>
        <w:t>]</w:t>
      </w:r>
      <w:r w:rsidRPr="00767256">
        <w:rPr>
          <w:rtl/>
        </w:rPr>
        <w:t>.</w:t>
      </w:r>
    </w:p>
    <w:p w:rsidR="001D4B5E" w:rsidRDefault="00C92858" w:rsidP="00767256">
      <w:pPr>
        <w:pStyle w:val="a3"/>
        <w:rPr>
          <w:sz w:val="26"/>
          <w:szCs w:val="26"/>
          <w:rtl/>
        </w:rPr>
      </w:pPr>
      <w:r w:rsidRPr="00377CF7">
        <w:rPr>
          <w:rFonts w:hint="cs"/>
          <w:sz w:val="26"/>
          <w:rtl/>
        </w:rPr>
        <w:t>«</w:t>
      </w:r>
      <w:r w:rsidR="006E0E40" w:rsidRPr="00377CF7">
        <w:rPr>
          <w:rFonts w:hint="cs"/>
          <w:sz w:val="26"/>
          <w:rtl/>
        </w:rPr>
        <w:t>ولی به آنان پنهانی وعد</w:t>
      </w:r>
      <w:r w:rsidR="00767256">
        <w:rPr>
          <w:rFonts w:hint="cs"/>
          <w:sz w:val="26"/>
          <w:rtl/>
        </w:rPr>
        <w:t>ۀ</w:t>
      </w:r>
      <w:r w:rsidR="006E0E40" w:rsidRPr="00377CF7">
        <w:rPr>
          <w:rFonts w:hint="cs"/>
          <w:sz w:val="26"/>
          <w:rtl/>
        </w:rPr>
        <w:t xml:space="preserve"> ازدواج ندهید مگر اینکه به شیو</w:t>
      </w:r>
      <w:r w:rsidR="00767256">
        <w:rPr>
          <w:rFonts w:hint="cs"/>
          <w:sz w:val="26"/>
          <w:rtl/>
        </w:rPr>
        <w:t>ۀ</w:t>
      </w:r>
      <w:r w:rsidR="006E0E40" w:rsidRPr="00377CF7">
        <w:rPr>
          <w:rFonts w:hint="cs"/>
          <w:sz w:val="26"/>
          <w:rtl/>
        </w:rPr>
        <w:t xml:space="preserve"> پسندیده‌ای و به طور کنایه اظهار کنید اما در همه حال اقدام به ازدواج ننماید تا عد</w:t>
      </w:r>
      <w:r w:rsidR="00767256">
        <w:rPr>
          <w:rFonts w:hint="cs"/>
          <w:sz w:val="26"/>
          <w:rtl/>
        </w:rPr>
        <w:t>ۀ</w:t>
      </w:r>
      <w:r w:rsidR="006E0E40" w:rsidRPr="00377CF7">
        <w:rPr>
          <w:rFonts w:hint="cs"/>
          <w:sz w:val="26"/>
          <w:rtl/>
        </w:rPr>
        <w:t xml:space="preserve"> آنان به سر آید</w:t>
      </w:r>
      <w:r w:rsidRPr="00377CF7">
        <w:rPr>
          <w:rFonts w:hint="cs"/>
          <w:sz w:val="26"/>
          <w:rtl/>
        </w:rPr>
        <w:t>».</w:t>
      </w:r>
    </w:p>
    <w:p w:rsidR="002D2CD7" w:rsidRDefault="001B41A9" w:rsidP="00767256">
      <w:pPr>
        <w:pStyle w:val="a3"/>
        <w:rPr>
          <w:rtl/>
        </w:rPr>
      </w:pPr>
      <w:r>
        <w:rPr>
          <w:rFonts w:hint="cs"/>
          <w:rtl/>
        </w:rPr>
        <w:t>پنجم-</w:t>
      </w:r>
      <w:r w:rsidR="0004191D">
        <w:rPr>
          <w:rFonts w:hint="cs"/>
          <w:rtl/>
        </w:rPr>
        <w:t xml:space="preserve"> زنی که سه طلاقه داده شده: زنی که شوهرش او را سه طلاق داده باشد تا زمانی که با شوهری دیگر ازدواج نکند و به سبب طلاق یا فوت از او جدا نگردد و عد</w:t>
      </w:r>
      <w:r w:rsidR="00767256">
        <w:rPr>
          <w:rFonts w:hint="cs"/>
          <w:rtl/>
        </w:rPr>
        <w:t>ۀ</w:t>
      </w:r>
      <w:r w:rsidR="0004191D">
        <w:rPr>
          <w:rFonts w:hint="cs"/>
          <w:rtl/>
        </w:rPr>
        <w:t xml:space="preserve"> وی به سر نیاید، نمی‌تواند با شوهر قبلی‌اش ازدواج کند؛ به دلیل</w:t>
      </w:r>
      <w:r w:rsidR="003A6A7F">
        <w:rPr>
          <w:rFonts w:hint="cs"/>
          <w:rtl/>
        </w:rPr>
        <w:t xml:space="preserve"> فرمودۀ </w:t>
      </w:r>
      <w:r w:rsidR="0004191D">
        <w:rPr>
          <w:rFonts w:hint="cs"/>
          <w:rtl/>
        </w:rPr>
        <w:t>خداوند متعال که می‌فرماید:</w:t>
      </w:r>
    </w:p>
    <w:p w:rsidR="00E0102F" w:rsidRPr="006B1226" w:rsidRDefault="00E0102F" w:rsidP="00767256">
      <w:pPr>
        <w:pStyle w:val="a3"/>
        <w:rPr>
          <w:rFonts w:ascii="KFGQPC Uthmanic Script HAFS" w:hAnsi="KFGQPC Uthmanic Script HAFS" w:cs="KFGQPC Uthmanic Script HAFS"/>
          <w:rtl/>
        </w:rPr>
      </w:pPr>
      <w:r>
        <w:rPr>
          <w:rFonts w:ascii="Traditional Arabic" w:hAnsi="Traditional Arabic" w:cs="Traditional Arabic"/>
          <w:rtl/>
        </w:rPr>
        <w:t>﴿</w:t>
      </w:r>
      <w:r w:rsidR="006B1226">
        <w:rPr>
          <w:rFonts w:ascii="KFGQPC Uthmanic Script HAFS" w:hAnsi="KFGQPC Uthmanic Script HAFS" w:cs="KFGQPC Uthmanic Script HAFS"/>
          <w:rtl/>
        </w:rPr>
        <w:t>فَإِن طَلَّقَهَا فَلَا تَحِلُّ لَهُ</w:t>
      </w:r>
      <w:r w:rsidR="006B1226">
        <w:rPr>
          <w:rFonts w:ascii="KFGQPC Uthmanic Script HAFS" w:hAnsi="KFGQPC Uthmanic Script HAFS" w:cs="KFGQPC Uthmanic Script HAFS" w:hint="cs"/>
          <w:rtl/>
        </w:rPr>
        <w:t>ۥ</w:t>
      </w:r>
      <w:r w:rsidR="006B1226">
        <w:rPr>
          <w:rFonts w:ascii="KFGQPC Uthmanic Script HAFS" w:hAnsi="KFGQPC Uthmanic Script HAFS" w:cs="KFGQPC Uthmanic Script HAFS"/>
          <w:rtl/>
        </w:rPr>
        <w:t xml:space="preserve"> مِنۢ بَعۡدُ حَتَّىٰ تَنكِحَ زَوۡجًا غَيۡرَهُ</w:t>
      </w:r>
      <w:r w:rsidR="006B1226">
        <w:rPr>
          <w:rFonts w:ascii="KFGQPC Uthmanic Script HAFS" w:hAnsi="KFGQPC Uthmanic Script HAFS" w:cs="KFGQPC Uthmanic Script HAFS" w:hint="cs"/>
          <w:rtl/>
        </w:rPr>
        <w:t>ۥ</w:t>
      </w:r>
      <w:r>
        <w:rPr>
          <w:rFonts w:ascii="Traditional Arabic" w:hAnsi="Traditional Arabic" w:cs="Traditional Arabic"/>
          <w:rtl/>
        </w:rPr>
        <w:t>﴾</w:t>
      </w:r>
      <w:r>
        <w:rPr>
          <w:rFonts w:hint="cs"/>
          <w:rtl/>
        </w:rPr>
        <w:t xml:space="preserve"> </w:t>
      </w:r>
      <w:r w:rsidRPr="00767256">
        <w:rPr>
          <w:rStyle w:val="Char4"/>
          <w:rtl/>
        </w:rPr>
        <w:t>[</w:t>
      </w:r>
      <w:r w:rsidRPr="00767256">
        <w:rPr>
          <w:rStyle w:val="Char4"/>
          <w:rFonts w:hint="cs"/>
          <w:rtl/>
        </w:rPr>
        <w:t>البقرة: 230</w:t>
      </w:r>
      <w:r w:rsidRPr="00767256">
        <w:rPr>
          <w:rStyle w:val="Char4"/>
          <w:rtl/>
        </w:rPr>
        <w:t>]</w:t>
      </w:r>
      <w:r w:rsidRPr="00767256">
        <w:rPr>
          <w:rtl/>
        </w:rPr>
        <w:t>.</w:t>
      </w:r>
    </w:p>
    <w:p w:rsidR="007A33BF" w:rsidRDefault="00C92858" w:rsidP="00767256">
      <w:pPr>
        <w:pStyle w:val="a3"/>
        <w:rPr>
          <w:sz w:val="26"/>
          <w:szCs w:val="26"/>
          <w:rtl/>
        </w:rPr>
      </w:pPr>
      <w:r w:rsidRPr="00377CF7">
        <w:rPr>
          <w:rFonts w:hint="cs"/>
          <w:sz w:val="26"/>
          <w:rtl/>
        </w:rPr>
        <w:t>«</w:t>
      </w:r>
      <w:r w:rsidR="007A33BF" w:rsidRPr="00377CF7">
        <w:rPr>
          <w:rFonts w:hint="cs"/>
          <w:sz w:val="26"/>
          <w:rtl/>
        </w:rPr>
        <w:t xml:space="preserve">و اگر </w:t>
      </w:r>
      <w:r w:rsidRPr="00377CF7">
        <w:rPr>
          <w:rFonts w:hint="cs"/>
          <w:sz w:val="26"/>
          <w:rtl/>
        </w:rPr>
        <w:t>(</w:t>
      </w:r>
      <w:r w:rsidR="007A33BF" w:rsidRPr="00377CF7">
        <w:rPr>
          <w:rFonts w:hint="cs"/>
          <w:sz w:val="26"/>
          <w:rtl/>
        </w:rPr>
        <w:t>برای بار سوم</w:t>
      </w:r>
      <w:r w:rsidRPr="00377CF7">
        <w:rPr>
          <w:rFonts w:hint="cs"/>
          <w:sz w:val="26"/>
          <w:rtl/>
        </w:rPr>
        <w:t>)</w:t>
      </w:r>
      <w:r w:rsidR="007A33BF" w:rsidRPr="00377CF7">
        <w:rPr>
          <w:rFonts w:hint="cs"/>
          <w:sz w:val="26"/>
          <w:rtl/>
        </w:rPr>
        <w:t xml:space="preserve"> زن را طلاق داد، زن برای او حلال نیست، تا هنگامی که با شوهری دیگر ازدواج می‌کند</w:t>
      </w:r>
      <w:r w:rsidRPr="00377CF7">
        <w:rPr>
          <w:rFonts w:hint="cs"/>
          <w:sz w:val="26"/>
          <w:rtl/>
        </w:rPr>
        <w:t>».</w:t>
      </w:r>
    </w:p>
    <w:p w:rsidR="007A33BF" w:rsidRDefault="001B41A9" w:rsidP="00767256">
      <w:pPr>
        <w:pStyle w:val="a3"/>
        <w:rPr>
          <w:rtl/>
        </w:rPr>
      </w:pPr>
      <w:r>
        <w:rPr>
          <w:rFonts w:hint="cs"/>
          <w:rtl/>
        </w:rPr>
        <w:t>ششم-</w:t>
      </w:r>
      <w:r w:rsidR="007A33BF">
        <w:rPr>
          <w:rFonts w:hint="cs"/>
          <w:rtl/>
        </w:rPr>
        <w:t xml:space="preserve"> زن زناکار: همچنین</w:t>
      </w:r>
      <w:r w:rsidR="00C92858">
        <w:rPr>
          <w:rFonts w:hint="cs"/>
          <w:rtl/>
        </w:rPr>
        <w:t xml:space="preserve"> ازدواج با زن زناکار جایز نیست م</w:t>
      </w:r>
      <w:r w:rsidR="007A33BF">
        <w:rPr>
          <w:rFonts w:hint="cs"/>
          <w:rtl/>
        </w:rPr>
        <w:t>گر اینکه از زنا توبه کند و پشیمانی او یقیناً حاصل شده و عده‌اش سپری شود، به دلیل</w:t>
      </w:r>
      <w:r w:rsidR="003A6A7F">
        <w:rPr>
          <w:rFonts w:hint="cs"/>
          <w:rtl/>
        </w:rPr>
        <w:t xml:space="preserve"> فرمودۀ </w:t>
      </w:r>
      <w:r w:rsidR="007A33BF">
        <w:rPr>
          <w:rFonts w:hint="cs"/>
          <w:rtl/>
        </w:rPr>
        <w:t>خدای تعالی که می‌فرماید:</w:t>
      </w:r>
    </w:p>
    <w:p w:rsidR="00E0102F" w:rsidRPr="006B1226" w:rsidRDefault="00E0102F" w:rsidP="00767256">
      <w:pPr>
        <w:pStyle w:val="a3"/>
        <w:rPr>
          <w:rFonts w:ascii="KFGQPC Uthmanic Script HAFS" w:hAnsi="KFGQPC Uthmanic Script HAFS" w:cs="KFGQPC Uthmanic Script HAFS"/>
          <w:rtl/>
        </w:rPr>
      </w:pPr>
      <w:r>
        <w:rPr>
          <w:rFonts w:ascii="Traditional Arabic" w:hAnsi="Traditional Arabic" w:cs="Traditional Arabic"/>
          <w:rtl/>
        </w:rPr>
        <w:t>﴿</w:t>
      </w:r>
      <w:r w:rsidR="006B1226">
        <w:rPr>
          <w:rFonts w:ascii="KFGQPC Uthmanic Script HAFS" w:hAnsi="KFGQPC Uthmanic Script HAFS" w:cs="KFGQPC Uthmanic Script HAFS"/>
          <w:rtl/>
        </w:rPr>
        <w:t>وَ</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لزَّانِيَةُ</w:t>
      </w:r>
      <w:r w:rsidR="006B1226">
        <w:rPr>
          <w:rFonts w:ascii="KFGQPC Uthmanic Script HAFS" w:hAnsi="KFGQPC Uthmanic Script HAFS" w:cs="KFGQPC Uthmanic Script HAFS"/>
          <w:rtl/>
        </w:rPr>
        <w:t xml:space="preserve"> لَا يَنكِحُهَآ إِلَّا زَانٍ أَوۡ مُشۡرِكٞۚ وَحُرِّمَ ذَٰلِكَ عَلَى </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لۡمُؤۡمِنِينَ</w:t>
      </w:r>
      <w:r w:rsidR="006B1226">
        <w:rPr>
          <w:rFonts w:ascii="KFGQPC Uthmanic Script HAFS" w:hAnsi="KFGQPC Uthmanic Script HAFS" w:cs="KFGQPC Uthmanic Script HAFS"/>
          <w:rtl/>
        </w:rPr>
        <w:t xml:space="preserve"> ٣</w:t>
      </w:r>
      <w:r>
        <w:rPr>
          <w:rFonts w:ascii="Traditional Arabic" w:hAnsi="Traditional Arabic" w:cs="Traditional Arabic"/>
          <w:rtl/>
        </w:rPr>
        <w:t>﴾</w:t>
      </w:r>
      <w:r>
        <w:rPr>
          <w:rFonts w:hint="cs"/>
          <w:rtl/>
        </w:rPr>
        <w:t xml:space="preserve"> </w:t>
      </w:r>
      <w:r w:rsidRPr="00767256">
        <w:rPr>
          <w:rStyle w:val="Char4"/>
          <w:rtl/>
        </w:rPr>
        <w:t>[</w:t>
      </w:r>
      <w:r w:rsidRPr="00767256">
        <w:rPr>
          <w:rStyle w:val="Char4"/>
          <w:rFonts w:hint="cs"/>
          <w:rtl/>
        </w:rPr>
        <w:t>النور: 3</w:t>
      </w:r>
      <w:r w:rsidRPr="00767256">
        <w:rPr>
          <w:rStyle w:val="Char4"/>
          <w:rtl/>
        </w:rPr>
        <w:t>]</w:t>
      </w:r>
      <w:r w:rsidRPr="00767256">
        <w:rPr>
          <w:rtl/>
        </w:rPr>
        <w:t>.</w:t>
      </w:r>
    </w:p>
    <w:p w:rsidR="00E85393" w:rsidRDefault="00C92858" w:rsidP="00767256">
      <w:pPr>
        <w:pStyle w:val="a3"/>
        <w:rPr>
          <w:sz w:val="26"/>
          <w:szCs w:val="26"/>
          <w:rtl/>
        </w:rPr>
      </w:pPr>
      <w:r w:rsidRPr="00377CF7">
        <w:rPr>
          <w:rFonts w:hint="cs"/>
          <w:sz w:val="26"/>
          <w:rtl/>
        </w:rPr>
        <w:t>«</w:t>
      </w:r>
      <w:r w:rsidRPr="00377CF7">
        <w:rPr>
          <w:sz w:val="26"/>
          <w:rtl/>
        </w:rPr>
        <w:t>و زن زناكار، او را جز مرد زناكار يا مشرك به زنى نمى‏گيرد. اين [امر] بر مؤمنان حرام شمرده شده است</w:t>
      </w:r>
      <w:r w:rsidRPr="00377CF7">
        <w:rPr>
          <w:rFonts w:hint="cs"/>
          <w:sz w:val="26"/>
          <w:rtl/>
        </w:rPr>
        <w:t>».</w:t>
      </w:r>
    </w:p>
    <w:p w:rsidR="007A33BF" w:rsidRDefault="00832DD0" w:rsidP="00767256">
      <w:pPr>
        <w:pStyle w:val="a3"/>
        <w:rPr>
          <w:rtl/>
        </w:rPr>
      </w:pPr>
      <w:r>
        <w:rPr>
          <w:rFonts w:hint="cs"/>
          <w:rtl/>
        </w:rPr>
        <w:t>احادیث وارده پیرامون محرمات موقتی:</w:t>
      </w:r>
    </w:p>
    <w:p w:rsidR="00832DD0" w:rsidRDefault="00BD6FE8" w:rsidP="005E6881">
      <w:pPr>
        <w:numPr>
          <w:ilvl w:val="0"/>
          <w:numId w:val="25"/>
        </w:numPr>
        <w:bidi/>
        <w:ind w:left="641" w:hanging="357"/>
        <w:jc w:val="both"/>
        <w:rPr>
          <w:rFonts w:cs="B Lotus"/>
          <w:sz w:val="28"/>
          <w:szCs w:val="28"/>
          <w:rtl/>
          <w:lang w:bidi="fa-IR"/>
        </w:rPr>
      </w:pPr>
      <w:r w:rsidRPr="00767256">
        <w:rPr>
          <w:rStyle w:val="Char3"/>
          <w:rFonts w:hint="cs"/>
          <w:rtl/>
        </w:rPr>
        <w:t>ابوهریره</w:t>
      </w:r>
      <w:r>
        <w:rPr>
          <w:rFonts w:cs="CTraditional Arabic" w:hint="cs"/>
          <w:sz w:val="26"/>
          <w:szCs w:val="26"/>
          <w:rtl/>
          <w:lang w:bidi="fa-IR"/>
        </w:rPr>
        <w:t>س</w:t>
      </w:r>
      <w:r w:rsidRPr="00767256">
        <w:rPr>
          <w:rStyle w:val="Char3"/>
          <w:rFonts w:hint="cs"/>
          <w:rtl/>
        </w:rPr>
        <w:t xml:space="preserve"> گوید: رسول‌خدا</w:t>
      </w:r>
      <w:r>
        <w:rPr>
          <w:rFonts w:cs="CTraditional Arabic" w:hint="cs"/>
          <w:sz w:val="26"/>
          <w:szCs w:val="26"/>
          <w:rtl/>
          <w:lang w:bidi="fa-IR"/>
        </w:rPr>
        <w:t>ص</w:t>
      </w:r>
      <w:r w:rsidR="00C92858" w:rsidRPr="00767256">
        <w:rPr>
          <w:rStyle w:val="Char3"/>
          <w:rFonts w:hint="cs"/>
          <w:rtl/>
        </w:rPr>
        <w:t xml:space="preserve"> «</w:t>
      </w:r>
      <w:r w:rsidRPr="00767256">
        <w:rPr>
          <w:rStyle w:val="Char3"/>
          <w:rFonts w:hint="cs"/>
          <w:rtl/>
        </w:rPr>
        <w:t>از ازدواج مرد با زن و عمه‌اش یا خاله‌اش نهی کرده است</w:t>
      </w:r>
      <w:r w:rsidR="00C92858" w:rsidRPr="00767256">
        <w:rPr>
          <w:rStyle w:val="Char3"/>
          <w:rFonts w:hint="cs"/>
          <w:rtl/>
        </w:rPr>
        <w:t>».</w:t>
      </w:r>
      <w:r w:rsidR="00F841C6" w:rsidRPr="00767256">
        <w:rPr>
          <w:rStyle w:val="Char3"/>
          <w:rFonts w:hint="cs"/>
          <w:rtl/>
        </w:rPr>
        <w:t xml:space="preserve"> </w:t>
      </w:r>
      <w:r w:rsidRPr="00767256">
        <w:rPr>
          <w:rStyle w:val="Char3"/>
          <w:rFonts w:hint="cs"/>
          <w:rtl/>
        </w:rPr>
        <w:t>(متفق‌علیه)</w:t>
      </w:r>
      <w:r w:rsidR="00C92858" w:rsidRPr="00767256">
        <w:rPr>
          <w:rStyle w:val="Char3"/>
          <w:rFonts w:hint="cs"/>
          <w:rtl/>
        </w:rPr>
        <w:t>.</w:t>
      </w:r>
    </w:p>
    <w:p w:rsidR="00BD6FE8" w:rsidRDefault="0065487B" w:rsidP="005E6881">
      <w:pPr>
        <w:numPr>
          <w:ilvl w:val="0"/>
          <w:numId w:val="25"/>
        </w:numPr>
        <w:bidi/>
        <w:ind w:left="641" w:hanging="357"/>
        <w:jc w:val="both"/>
        <w:rPr>
          <w:rFonts w:cs="B Lotus"/>
          <w:sz w:val="28"/>
          <w:szCs w:val="28"/>
          <w:rtl/>
          <w:lang w:bidi="fa-IR"/>
        </w:rPr>
      </w:pPr>
      <w:r w:rsidRPr="00767256">
        <w:rPr>
          <w:rStyle w:val="Char3"/>
          <w:rFonts w:hint="cs"/>
          <w:rtl/>
        </w:rPr>
        <w:t>ابن‌عباس</w:t>
      </w:r>
      <w:r w:rsidR="00C92858">
        <w:rPr>
          <w:rFonts w:cs="CTraditional Arabic" w:hint="cs"/>
          <w:sz w:val="26"/>
          <w:szCs w:val="26"/>
          <w:rtl/>
          <w:lang w:bidi="fa-IR"/>
        </w:rPr>
        <w:t>ب</w:t>
      </w:r>
      <w:r w:rsidRPr="00767256">
        <w:rPr>
          <w:rStyle w:val="Char3"/>
          <w:rFonts w:hint="cs"/>
          <w:rtl/>
        </w:rPr>
        <w:t xml:space="preserve"> گوید: </w:t>
      </w:r>
      <w:r w:rsidR="00C92858" w:rsidRPr="00767256">
        <w:rPr>
          <w:rStyle w:val="Char3"/>
          <w:rFonts w:hint="cs"/>
          <w:rtl/>
        </w:rPr>
        <w:t>«</w:t>
      </w:r>
      <w:r w:rsidRPr="00767256">
        <w:rPr>
          <w:rStyle w:val="Char3"/>
          <w:rFonts w:hint="cs"/>
          <w:rtl/>
        </w:rPr>
        <w:t>رسول‌خدا</w:t>
      </w:r>
      <w:r>
        <w:rPr>
          <w:rFonts w:cs="CTraditional Arabic" w:hint="cs"/>
          <w:sz w:val="26"/>
          <w:szCs w:val="26"/>
          <w:rtl/>
          <w:lang w:bidi="fa-IR"/>
        </w:rPr>
        <w:t>ص</w:t>
      </w:r>
      <w:r w:rsidR="00C92858" w:rsidRPr="00767256">
        <w:rPr>
          <w:rStyle w:val="Char3"/>
          <w:rFonts w:hint="cs"/>
          <w:rtl/>
        </w:rPr>
        <w:t xml:space="preserve"> </w:t>
      </w:r>
      <w:r w:rsidRPr="00767256">
        <w:rPr>
          <w:rStyle w:val="Char3"/>
          <w:rFonts w:hint="cs"/>
          <w:rtl/>
        </w:rPr>
        <w:t>از ازدواج زن بر عمه‌اش، یا خاله‌اش نهی کرده است</w:t>
      </w:r>
      <w:r w:rsidR="00C92858" w:rsidRPr="00767256">
        <w:rPr>
          <w:rStyle w:val="Char3"/>
          <w:rFonts w:hint="cs"/>
          <w:rtl/>
        </w:rPr>
        <w:t>».</w:t>
      </w:r>
      <w:r w:rsidR="00F841C6" w:rsidRPr="00767256">
        <w:rPr>
          <w:rStyle w:val="Char3"/>
          <w:rFonts w:hint="cs"/>
          <w:rtl/>
        </w:rPr>
        <w:t xml:space="preserve"> </w:t>
      </w:r>
      <w:r w:rsidRPr="00767256">
        <w:rPr>
          <w:rStyle w:val="Char3"/>
          <w:rFonts w:hint="cs"/>
          <w:rtl/>
        </w:rPr>
        <w:t>(روایت از ترمذی)</w:t>
      </w:r>
      <w:r w:rsidR="00C92858" w:rsidRPr="00767256">
        <w:rPr>
          <w:rStyle w:val="Char3"/>
          <w:rFonts w:hint="cs"/>
          <w:rtl/>
        </w:rPr>
        <w:t>.</w:t>
      </w:r>
    </w:p>
    <w:p w:rsidR="0065487B" w:rsidRDefault="00122FA6" w:rsidP="005E6881">
      <w:pPr>
        <w:numPr>
          <w:ilvl w:val="0"/>
          <w:numId w:val="25"/>
        </w:numPr>
        <w:bidi/>
        <w:ind w:left="641" w:hanging="357"/>
        <w:jc w:val="both"/>
        <w:rPr>
          <w:rFonts w:cs="B Lotus"/>
          <w:sz w:val="28"/>
          <w:szCs w:val="28"/>
          <w:rtl/>
          <w:lang w:bidi="fa-IR"/>
        </w:rPr>
      </w:pPr>
      <w:r w:rsidRPr="00767256">
        <w:rPr>
          <w:rStyle w:val="Char3"/>
          <w:rFonts w:hint="cs"/>
          <w:rtl/>
        </w:rPr>
        <w:t>ابوهریره</w:t>
      </w:r>
      <w:r>
        <w:rPr>
          <w:rFonts w:cs="CTraditional Arabic" w:hint="cs"/>
          <w:sz w:val="26"/>
          <w:szCs w:val="26"/>
          <w:rtl/>
          <w:lang w:bidi="fa-IR"/>
        </w:rPr>
        <w:t>س</w:t>
      </w:r>
      <w:r w:rsidRPr="00767256">
        <w:rPr>
          <w:rStyle w:val="Char3"/>
          <w:rFonts w:hint="cs"/>
          <w:rtl/>
        </w:rPr>
        <w:t xml:space="preserve"> گوید: رسول‌خدا</w:t>
      </w:r>
      <w:r>
        <w:rPr>
          <w:rFonts w:cs="CTraditional Arabic" w:hint="cs"/>
          <w:sz w:val="26"/>
          <w:szCs w:val="26"/>
          <w:rtl/>
          <w:lang w:bidi="fa-IR"/>
        </w:rPr>
        <w:t>ص</w:t>
      </w:r>
      <w:r w:rsidR="00C92858" w:rsidRPr="00767256">
        <w:rPr>
          <w:rStyle w:val="Char3"/>
          <w:rFonts w:hint="cs"/>
          <w:rtl/>
        </w:rPr>
        <w:t xml:space="preserve"> «</w:t>
      </w:r>
      <w:r w:rsidRPr="00767256">
        <w:rPr>
          <w:rStyle w:val="Char3"/>
          <w:rFonts w:hint="cs"/>
          <w:rtl/>
        </w:rPr>
        <w:t>نهی کر</w:t>
      </w:r>
      <w:r w:rsidR="00C92858" w:rsidRPr="00767256">
        <w:rPr>
          <w:rStyle w:val="Char3"/>
          <w:rFonts w:hint="cs"/>
          <w:rtl/>
        </w:rPr>
        <w:t>ده از اینکه ازدواج زن بر عمه‌اش،</w:t>
      </w:r>
      <w:r w:rsidRPr="00767256">
        <w:rPr>
          <w:rStyle w:val="Char3"/>
          <w:rFonts w:hint="cs"/>
          <w:rtl/>
        </w:rPr>
        <w:t xml:space="preserve"> یا عمه بر دختر برادرش، یا بر خاله‌اش، یا ازدواج خاله بر دختر خواهرش صورت گیرد، و ازدواج دختر کوچکتر و برعکس ازدواج دختر بزرگتر بر دختر کوچکتر (ازدواج با دو دختر) نباید صورت گیرد</w:t>
      </w:r>
      <w:r w:rsidR="00C92858" w:rsidRPr="00767256">
        <w:rPr>
          <w:rStyle w:val="Char3"/>
          <w:rFonts w:hint="cs"/>
          <w:rtl/>
        </w:rPr>
        <w:t>».</w:t>
      </w:r>
      <w:r w:rsidR="00F841C6" w:rsidRPr="00767256">
        <w:rPr>
          <w:rStyle w:val="Char3"/>
          <w:rFonts w:hint="cs"/>
          <w:rtl/>
        </w:rPr>
        <w:t xml:space="preserve"> </w:t>
      </w:r>
      <w:r w:rsidRPr="00767256">
        <w:rPr>
          <w:rStyle w:val="Char3"/>
          <w:rFonts w:hint="cs"/>
          <w:rtl/>
        </w:rPr>
        <w:t>(روایت از ابوداود و ترمذی)</w:t>
      </w:r>
      <w:r w:rsidR="00C92858" w:rsidRPr="00767256">
        <w:rPr>
          <w:rStyle w:val="Char3"/>
          <w:rFonts w:hint="cs"/>
          <w:rtl/>
        </w:rPr>
        <w:t>.</w:t>
      </w:r>
    </w:p>
    <w:p w:rsidR="00122FA6" w:rsidRDefault="003A6A7F" w:rsidP="00767256">
      <w:pPr>
        <w:pStyle w:val="a3"/>
        <w:rPr>
          <w:rtl/>
        </w:rPr>
      </w:pPr>
      <w:r>
        <w:rPr>
          <w:rFonts w:hint="cs"/>
          <w:rtl/>
        </w:rPr>
        <w:t xml:space="preserve">همۀ </w:t>
      </w:r>
      <w:r w:rsidR="0027799D">
        <w:rPr>
          <w:rFonts w:hint="cs"/>
          <w:rtl/>
        </w:rPr>
        <w:t>علما بر این رأی هستند و کسی را سراغ نداریم که با این رأی مخالف باشد که برای مرد حلال نیست بازن، و عمه‌ی او، یا خال</w:t>
      </w:r>
      <w:r w:rsidR="00767256">
        <w:rPr>
          <w:rFonts w:hint="cs"/>
          <w:rtl/>
        </w:rPr>
        <w:t>ۀ</w:t>
      </w:r>
      <w:r w:rsidR="0027799D">
        <w:rPr>
          <w:rFonts w:hint="cs"/>
          <w:rtl/>
        </w:rPr>
        <w:t xml:space="preserve"> او همزمان ازدواج کرده و هر دو را باهم جمع کند.</w:t>
      </w:r>
    </w:p>
    <w:p w:rsidR="0027799D" w:rsidRDefault="0027799D" w:rsidP="00767256">
      <w:pPr>
        <w:pStyle w:val="a3"/>
        <w:rPr>
          <w:rtl/>
        </w:rPr>
      </w:pPr>
      <w:r>
        <w:rPr>
          <w:rFonts w:hint="cs"/>
          <w:rtl/>
        </w:rPr>
        <w:t>بنابراین، اگر زنی را بعد از ازدواج با عمه‌اش، یا خاله‌اش به عقد خود درآورد، یا زنی را بعد از ازدواج با دختر برادرش به عقد خود درآورد، در هر سه صورت نکاح دوم فسخ شده و باطل است و عام</w:t>
      </w:r>
      <w:r w:rsidR="00767256">
        <w:rPr>
          <w:rFonts w:hint="cs"/>
          <w:rtl/>
        </w:rPr>
        <w:t>ۀ</w:t>
      </w:r>
      <w:r>
        <w:rPr>
          <w:rFonts w:hint="cs"/>
          <w:rtl/>
        </w:rPr>
        <w:t xml:space="preserve"> اهل علم بر این قولند.</w:t>
      </w:r>
    </w:p>
    <w:p w:rsidR="005B2B3D" w:rsidRPr="006B1226" w:rsidRDefault="00DA1F91" w:rsidP="005E6881">
      <w:pPr>
        <w:numPr>
          <w:ilvl w:val="0"/>
          <w:numId w:val="25"/>
        </w:numPr>
        <w:bidi/>
        <w:ind w:left="641" w:hanging="357"/>
        <w:jc w:val="both"/>
        <w:rPr>
          <w:rFonts w:ascii="KFGQPC Uthmanic Script HAFS" w:hAnsi="KFGQPC Uthmanic Script HAFS" w:cs="KFGQPC Uthmanic Script HAFS"/>
          <w:sz w:val="28"/>
          <w:szCs w:val="28"/>
          <w:rtl/>
          <w:lang w:bidi="fa-IR"/>
        </w:rPr>
      </w:pPr>
      <w:r w:rsidRPr="00767256">
        <w:rPr>
          <w:rStyle w:val="Char3"/>
          <w:rFonts w:hint="cs"/>
          <w:rtl/>
        </w:rPr>
        <w:t>عمروبن شعیب به</w:t>
      </w:r>
      <w:r w:rsidR="00C92858" w:rsidRPr="00767256">
        <w:rPr>
          <w:rStyle w:val="Char3"/>
          <w:rFonts w:hint="cs"/>
          <w:rtl/>
        </w:rPr>
        <w:t xml:space="preserve"> نقل از پدرش و او از جدش گوید: «</w:t>
      </w:r>
      <w:r w:rsidRPr="00767256">
        <w:rPr>
          <w:rStyle w:val="Char3"/>
          <w:rFonts w:hint="cs"/>
          <w:rtl/>
        </w:rPr>
        <w:t>مرثد بن‌ابی‌مرثد غنوی اس</w:t>
      </w:r>
      <w:r w:rsidR="00C92858" w:rsidRPr="00767256">
        <w:rPr>
          <w:rStyle w:val="Char3"/>
          <w:rFonts w:hint="cs"/>
          <w:rtl/>
        </w:rPr>
        <w:t>ی</w:t>
      </w:r>
      <w:r w:rsidRPr="00767256">
        <w:rPr>
          <w:rStyle w:val="Char3"/>
          <w:rFonts w:hint="cs"/>
          <w:rtl/>
        </w:rPr>
        <w:t>را</w:t>
      </w:r>
      <w:r w:rsidR="00C92858" w:rsidRPr="00767256">
        <w:rPr>
          <w:rStyle w:val="Char3"/>
          <w:rFonts w:hint="cs"/>
          <w:rtl/>
        </w:rPr>
        <w:t>ن</w:t>
      </w:r>
      <w:r w:rsidRPr="00767256">
        <w:rPr>
          <w:rStyle w:val="Char3"/>
          <w:rFonts w:hint="cs"/>
          <w:rtl/>
        </w:rPr>
        <w:t xml:space="preserve"> را به مکه حمل می‌</w:t>
      </w:r>
      <w:r w:rsidR="00C92858" w:rsidRPr="00767256">
        <w:rPr>
          <w:rStyle w:val="Char3"/>
          <w:rFonts w:hint="cs"/>
          <w:rtl/>
        </w:rPr>
        <w:t>کرد، و در مکه زنی فاحشه به نام</w:t>
      </w:r>
      <w:r w:rsidRPr="00767256">
        <w:rPr>
          <w:rStyle w:val="Char3"/>
          <w:rFonts w:hint="cs"/>
          <w:rtl/>
        </w:rPr>
        <w:t xml:space="preserve"> عناق سکونت داشت که دوست مرثد بود، مرثد گفت: به محضر رسول‌خدا</w:t>
      </w:r>
      <w:r>
        <w:rPr>
          <w:rFonts w:cs="CTraditional Arabic" w:hint="cs"/>
          <w:sz w:val="26"/>
          <w:szCs w:val="26"/>
          <w:rtl/>
          <w:lang w:bidi="fa-IR"/>
        </w:rPr>
        <w:t>ص</w:t>
      </w:r>
      <w:r w:rsidRPr="00767256">
        <w:rPr>
          <w:rStyle w:val="Char3"/>
          <w:rFonts w:hint="cs"/>
          <w:rtl/>
        </w:rPr>
        <w:t xml:space="preserve"> رفتم و عرض کردم: یا رسول‌الله، با عناق ازدواج کنم؟ رسول‌خدا</w:t>
      </w:r>
      <w:r>
        <w:rPr>
          <w:rFonts w:cs="CTraditional Arabic" w:hint="cs"/>
          <w:sz w:val="26"/>
          <w:szCs w:val="26"/>
          <w:rtl/>
          <w:lang w:bidi="fa-IR"/>
        </w:rPr>
        <w:t>ص</w:t>
      </w:r>
      <w:r w:rsidRPr="00767256">
        <w:rPr>
          <w:rStyle w:val="Char3"/>
          <w:rFonts w:hint="cs"/>
          <w:rtl/>
        </w:rPr>
        <w:t xml:space="preserve"> جوابی به من نداد، به دنبال آن، این آیه نازل شد:</w:t>
      </w:r>
      <w:r w:rsidR="00E0102F">
        <w:rPr>
          <w:rFonts w:cs="B Lotus" w:hint="cs"/>
          <w:sz w:val="28"/>
          <w:szCs w:val="28"/>
          <w:rtl/>
          <w:lang w:bidi="fa-IR"/>
        </w:rPr>
        <w:t xml:space="preserve"> </w:t>
      </w:r>
      <w:r w:rsidR="00E0102F">
        <w:rPr>
          <w:rFonts w:ascii="Traditional Arabic" w:hAnsi="Traditional Arabic" w:cs="Traditional Arabic"/>
          <w:sz w:val="28"/>
          <w:szCs w:val="28"/>
          <w:rtl/>
          <w:lang w:bidi="fa-IR"/>
        </w:rPr>
        <w:t>﴿</w:t>
      </w:r>
      <w:r w:rsidR="006B1226">
        <w:rPr>
          <w:rFonts w:ascii="KFGQPC Uthmanic Script HAFS" w:hAnsi="KFGQPC Uthmanic Script HAFS" w:cs="KFGQPC Uthmanic Script HAFS"/>
          <w:sz w:val="28"/>
          <w:szCs w:val="28"/>
          <w:rtl/>
          <w:lang w:bidi="fa-IR"/>
        </w:rPr>
        <w:t>وَ</w:t>
      </w:r>
      <w:r w:rsidR="006B1226">
        <w:rPr>
          <w:rFonts w:ascii="KFGQPC Uthmanic Script HAFS" w:hAnsi="KFGQPC Uthmanic Script HAFS" w:cs="KFGQPC Uthmanic Script HAFS" w:hint="cs"/>
          <w:sz w:val="28"/>
          <w:szCs w:val="28"/>
          <w:rtl/>
          <w:lang w:bidi="fa-IR"/>
        </w:rPr>
        <w:t>ٱ</w:t>
      </w:r>
      <w:r w:rsidR="006B1226">
        <w:rPr>
          <w:rFonts w:ascii="KFGQPC Uthmanic Script HAFS" w:hAnsi="KFGQPC Uthmanic Script HAFS" w:cs="KFGQPC Uthmanic Script HAFS" w:hint="eastAsia"/>
          <w:sz w:val="28"/>
          <w:szCs w:val="28"/>
          <w:rtl/>
          <w:lang w:bidi="fa-IR"/>
        </w:rPr>
        <w:t>لزَّانِيَةُ</w:t>
      </w:r>
      <w:r w:rsidR="006B1226">
        <w:rPr>
          <w:rFonts w:ascii="KFGQPC Uthmanic Script HAFS" w:hAnsi="KFGQPC Uthmanic Script HAFS" w:cs="KFGQPC Uthmanic Script HAFS"/>
          <w:sz w:val="28"/>
          <w:szCs w:val="28"/>
          <w:rtl/>
          <w:lang w:bidi="fa-IR"/>
        </w:rPr>
        <w:t xml:space="preserve"> لَا يَنكِحُهَآ إِلَّا زَانٍ أَوۡ مُشۡرِكٞۚ</w:t>
      </w:r>
      <w:r w:rsidR="00E0102F">
        <w:rPr>
          <w:rFonts w:ascii="Traditional Arabic" w:hAnsi="Traditional Arabic" w:cs="Traditional Arabic"/>
          <w:sz w:val="28"/>
          <w:szCs w:val="28"/>
          <w:rtl/>
          <w:lang w:bidi="fa-IR"/>
        </w:rPr>
        <w:t>﴾</w:t>
      </w:r>
      <w:r w:rsidRPr="00767256">
        <w:rPr>
          <w:rStyle w:val="Char3"/>
          <w:rFonts w:hint="cs"/>
          <w:rtl/>
        </w:rPr>
        <w:t xml:space="preserve"> </w:t>
      </w:r>
      <w:r w:rsidR="005A3583" w:rsidRPr="00767256">
        <w:rPr>
          <w:rStyle w:val="Char3"/>
          <w:rFonts w:hint="cs"/>
          <w:rtl/>
        </w:rPr>
        <w:t>رسول‌خدا مرا به نزد خود خواند و آی</w:t>
      </w:r>
      <w:r w:rsidR="00767256">
        <w:rPr>
          <w:rStyle w:val="Char3"/>
          <w:rFonts w:hint="cs"/>
          <w:rtl/>
        </w:rPr>
        <w:t>ۀ</w:t>
      </w:r>
      <w:r w:rsidR="005A3583" w:rsidRPr="00767256">
        <w:rPr>
          <w:rStyle w:val="Char3"/>
          <w:rFonts w:hint="cs"/>
          <w:rtl/>
        </w:rPr>
        <w:t xml:space="preserve"> مذکور را برای من قراءت کرد و فرمود: با او ازدواج مکن</w:t>
      </w:r>
      <w:r w:rsidR="00C92858" w:rsidRPr="00767256">
        <w:rPr>
          <w:rStyle w:val="Char3"/>
          <w:rFonts w:hint="cs"/>
          <w:rtl/>
        </w:rPr>
        <w:t>».</w:t>
      </w:r>
      <w:r w:rsidR="00767256">
        <w:rPr>
          <w:rStyle w:val="Char3"/>
          <w:rFonts w:hint="cs"/>
          <w:rtl/>
        </w:rPr>
        <w:t xml:space="preserve"> (روایت از احمد و ابوداود).</w:t>
      </w:r>
    </w:p>
    <w:p w:rsidR="00085E48" w:rsidRPr="00DC6647" w:rsidRDefault="00085E48" w:rsidP="00085E48">
      <w:pPr>
        <w:pStyle w:val="Heading1"/>
        <w:bidi/>
        <w:rPr>
          <w:rtl/>
          <w:lang w:bidi="fa-IR"/>
        </w:rPr>
      </w:pPr>
      <w:bookmarkStart w:id="2186" w:name="_Toc262412165"/>
      <w:bookmarkStart w:id="2187" w:name="_Toc340599733"/>
      <w:bookmarkStart w:id="2188" w:name="_Toc408539209"/>
      <w:r>
        <w:rPr>
          <w:rFonts w:hint="cs"/>
          <w:rtl/>
          <w:lang w:bidi="fa-IR"/>
        </w:rPr>
        <w:t>1</w:t>
      </w:r>
      <w:r w:rsidR="00377CF7">
        <w:rPr>
          <w:rFonts w:hint="cs"/>
          <w:rtl/>
          <w:lang w:bidi="fa-IR"/>
        </w:rPr>
        <w:t>1-</w:t>
      </w:r>
      <w:r>
        <w:rPr>
          <w:rFonts w:hint="cs"/>
          <w:rtl/>
          <w:lang w:bidi="fa-IR"/>
        </w:rPr>
        <w:t xml:space="preserve"> هرگاه مرد، از روی شهوت زنی را بوسید آن زن برای پدرش حلال نیست</w:t>
      </w:r>
      <w:bookmarkEnd w:id="2186"/>
      <w:bookmarkEnd w:id="2187"/>
      <w:bookmarkEnd w:id="2188"/>
    </w:p>
    <w:p w:rsidR="00407FDD" w:rsidRDefault="00987AD9" w:rsidP="00767256">
      <w:pPr>
        <w:pStyle w:val="a3"/>
        <w:rPr>
          <w:rtl/>
        </w:rPr>
      </w:pPr>
      <w:r>
        <w:rPr>
          <w:rFonts w:hint="cs"/>
          <w:rtl/>
        </w:rPr>
        <w:t>ابراهیم نخعی گوید: هرگاه مرد از روی شهوت زنی را ببوسد یا به او دست بزند، یا به عورت وی بنگرد، ازدواج با او نه برای پدرش حلال است و نه برای پسرش.</w:t>
      </w:r>
    </w:p>
    <w:p w:rsidR="00987AD9" w:rsidRDefault="00987AD9" w:rsidP="00767256">
      <w:pPr>
        <w:pStyle w:val="a3"/>
        <w:rPr>
          <w:rtl/>
        </w:rPr>
      </w:pPr>
      <w:r>
        <w:rPr>
          <w:rFonts w:hint="cs"/>
          <w:rtl/>
        </w:rPr>
        <w:t>عبدالله‌بن‌طاوس به نقل از پدرش گوید: هر</w:t>
      </w:r>
      <w:r w:rsidR="005469FC">
        <w:rPr>
          <w:rFonts w:hint="cs"/>
          <w:rtl/>
        </w:rPr>
        <w:t xml:space="preserve"> </w:t>
      </w:r>
      <w:r>
        <w:rPr>
          <w:rFonts w:hint="cs"/>
          <w:rtl/>
        </w:rPr>
        <w:t>وقت مرد از روی شهوت به فرج زنی نگاه کند آن زن بر پدر و پسرش حرام است. و این، قول ابوحنیفه است.</w:t>
      </w:r>
    </w:p>
    <w:p w:rsidR="00987AD9" w:rsidRDefault="00BB2C88" w:rsidP="00767256">
      <w:pPr>
        <w:pStyle w:val="a3"/>
        <w:rPr>
          <w:rtl/>
        </w:rPr>
      </w:pPr>
      <w:r>
        <w:rPr>
          <w:rFonts w:hint="cs"/>
          <w:rtl/>
        </w:rPr>
        <w:t>و امام مالک گوید: اگر مرد از روی شهوت به محاسن زن از قبیل ساق، مو، سینه، و غیر آن نگاه کند برای همیشه بر فرزندانش حرام می‌گردد.</w:t>
      </w:r>
    </w:p>
    <w:p w:rsidR="00BB2C88" w:rsidRDefault="00811158" w:rsidP="00767256">
      <w:pPr>
        <w:pStyle w:val="a3"/>
        <w:rPr>
          <w:rtl/>
        </w:rPr>
      </w:pPr>
      <w:r>
        <w:rPr>
          <w:rFonts w:hint="cs"/>
          <w:rtl/>
        </w:rPr>
        <w:t>و به</w:t>
      </w:r>
      <w:r w:rsidR="00092990">
        <w:rPr>
          <w:rFonts w:hint="cs"/>
          <w:rtl/>
        </w:rPr>
        <w:t xml:space="preserve"> گفتۀ </w:t>
      </w:r>
      <w:r>
        <w:rPr>
          <w:rFonts w:hint="cs"/>
          <w:rtl/>
        </w:rPr>
        <w:t>سفیان، اگر به فرج زن نگاه کند بر فرزندانش حرام می‌گردد.</w:t>
      </w:r>
    </w:p>
    <w:p w:rsidR="00811158" w:rsidRDefault="00811158" w:rsidP="00767256">
      <w:pPr>
        <w:pStyle w:val="a3"/>
        <w:rPr>
          <w:rtl/>
        </w:rPr>
      </w:pPr>
      <w:r>
        <w:rPr>
          <w:rFonts w:hint="cs"/>
          <w:rtl/>
        </w:rPr>
        <w:t>و بنابه قول عده‌ای از علما، زن جز با دست زدن و نگاه کردن حرام نمی‌شود.</w:t>
      </w:r>
    </w:p>
    <w:p w:rsidR="00811158" w:rsidRDefault="00811158" w:rsidP="00767256">
      <w:pPr>
        <w:pStyle w:val="a3"/>
        <w:rPr>
          <w:rtl/>
        </w:rPr>
      </w:pPr>
      <w:r>
        <w:rPr>
          <w:rFonts w:hint="cs"/>
          <w:rtl/>
        </w:rPr>
        <w:t>محمدبن منتشر به نقل از پدرش آورده است: مسروق به هنگام فوت،</w:t>
      </w:r>
      <w:r w:rsidR="003A6A7F">
        <w:rPr>
          <w:rFonts w:hint="cs"/>
          <w:rtl/>
        </w:rPr>
        <w:t xml:space="preserve"> دربارۀ </w:t>
      </w:r>
      <w:r>
        <w:rPr>
          <w:rFonts w:hint="cs"/>
          <w:rtl/>
        </w:rPr>
        <w:t>کنیزی که داشت گفت: تنها به چیزهایی از کنیزم دست یافته‌ام که باعث حرام شدن او بر فرزندانم می‌شود که همانا دست زدن و نگاه کردن است.</w:t>
      </w:r>
    </w:p>
    <w:p w:rsidR="00811158" w:rsidRDefault="002527F8" w:rsidP="00767256">
      <w:pPr>
        <w:pStyle w:val="a3"/>
        <w:rPr>
          <w:rtl/>
        </w:rPr>
      </w:pPr>
      <w:r>
        <w:rPr>
          <w:rFonts w:hint="cs"/>
          <w:rtl/>
        </w:rPr>
        <w:t>و مجاهد گوید: بوسیدن زن یا نهادن دست یا فرج، بر فرج او یا همخوابی با او، اگر از جانب پدر باشد زن را بر پسر حرام و اگر از جانب پسر باشد زن را بر پدر حرام می‌کند.</w:t>
      </w:r>
    </w:p>
    <w:p w:rsidR="002527F8" w:rsidRDefault="005469FC" w:rsidP="00767256">
      <w:pPr>
        <w:pStyle w:val="a3"/>
        <w:rPr>
          <w:rtl/>
        </w:rPr>
      </w:pPr>
      <w:r>
        <w:rPr>
          <w:rFonts w:hint="cs"/>
          <w:rtl/>
        </w:rPr>
        <w:t xml:space="preserve">و این، قول </w:t>
      </w:r>
      <w:r w:rsidR="00F72C96">
        <w:rPr>
          <w:rFonts w:hint="cs"/>
          <w:rtl/>
        </w:rPr>
        <w:t xml:space="preserve">ابن </w:t>
      </w:r>
      <w:r w:rsidR="002527F8">
        <w:rPr>
          <w:rFonts w:hint="cs"/>
          <w:rtl/>
        </w:rPr>
        <w:t>‌ابی‌لیلی، و شافعی و اصحاب او است.</w:t>
      </w:r>
    </w:p>
    <w:p w:rsidR="002527F8" w:rsidRDefault="00B467D5" w:rsidP="00767256">
      <w:pPr>
        <w:pStyle w:val="a3"/>
        <w:rPr>
          <w:rtl/>
        </w:rPr>
      </w:pPr>
      <w:r>
        <w:rPr>
          <w:rFonts w:hint="cs"/>
          <w:rtl/>
        </w:rPr>
        <w:t xml:space="preserve">و بنابه قول </w:t>
      </w:r>
      <w:r w:rsidR="00D22499">
        <w:rPr>
          <w:rFonts w:hint="cs"/>
          <w:rtl/>
        </w:rPr>
        <w:t>بعضی از علما، نگاه کردن پدر به زن، آن را بر پسر و نگاه کردن پسر به زن، آن را بر پدر حرام می‌کند. عبدالله‌بن ربیع</w:t>
      </w:r>
      <w:r w:rsidR="005469FC">
        <w:rPr>
          <w:rFonts w:hint="cs"/>
          <w:rtl/>
        </w:rPr>
        <w:t>ه که پدرش از اصحاب بدر بود به ن</w:t>
      </w:r>
      <w:r w:rsidR="00D22499">
        <w:rPr>
          <w:rFonts w:hint="cs"/>
          <w:rtl/>
        </w:rPr>
        <w:t>ق</w:t>
      </w:r>
      <w:r w:rsidR="005469FC">
        <w:rPr>
          <w:rFonts w:hint="cs"/>
          <w:rtl/>
        </w:rPr>
        <w:t>ل</w:t>
      </w:r>
      <w:r w:rsidR="00D22499">
        <w:rPr>
          <w:rFonts w:hint="cs"/>
          <w:rtl/>
        </w:rPr>
        <w:t xml:space="preserve"> از پدرش گوید: پدرم وصیت کرد بعد از وفات، به کنیزی که داشت نزدیک نشوند و گفت: به او دست نزده‌ام جز اینکه به جایی از بدن او نگاه کرده‌ام که دوست ندارم فرزندانم نیز به آن نگاه کنند.</w:t>
      </w:r>
    </w:p>
    <w:p w:rsidR="00D64461" w:rsidRPr="00DC6647" w:rsidRDefault="00D64461" w:rsidP="00D64461">
      <w:pPr>
        <w:pStyle w:val="Heading1"/>
        <w:bidi/>
        <w:rPr>
          <w:rtl/>
          <w:lang w:bidi="fa-IR"/>
        </w:rPr>
      </w:pPr>
      <w:bookmarkStart w:id="2189" w:name="_Toc262412166"/>
      <w:bookmarkStart w:id="2190" w:name="_Toc340599734"/>
      <w:bookmarkStart w:id="2191" w:name="_Toc408539210"/>
      <w:r>
        <w:rPr>
          <w:rFonts w:hint="cs"/>
          <w:rtl/>
          <w:lang w:bidi="fa-IR"/>
        </w:rPr>
        <w:t>1</w:t>
      </w:r>
      <w:r w:rsidR="00377CF7">
        <w:rPr>
          <w:rFonts w:hint="cs"/>
          <w:rtl/>
          <w:lang w:bidi="fa-IR"/>
        </w:rPr>
        <w:t>2-</w:t>
      </w:r>
      <w:r>
        <w:rPr>
          <w:rFonts w:hint="cs"/>
          <w:rtl/>
          <w:lang w:bidi="fa-IR"/>
        </w:rPr>
        <w:t xml:space="preserve"> کسی که با زنی زنا کند دختر او برایش حلال نیست</w:t>
      </w:r>
      <w:bookmarkEnd w:id="2189"/>
      <w:bookmarkEnd w:id="2190"/>
      <w:bookmarkEnd w:id="2191"/>
    </w:p>
    <w:p w:rsidR="00D64461" w:rsidRDefault="00C618E9" w:rsidP="00767256">
      <w:pPr>
        <w:pStyle w:val="a3"/>
        <w:rPr>
          <w:rtl/>
        </w:rPr>
      </w:pPr>
      <w:r>
        <w:rPr>
          <w:rFonts w:hint="cs"/>
          <w:rtl/>
        </w:rPr>
        <w:t>مجاهد گوید: مرد نباید با زنی ازدواج کند که با دخترش زنا کرده باشد.</w:t>
      </w:r>
    </w:p>
    <w:p w:rsidR="00C618E9" w:rsidRDefault="00C618E9" w:rsidP="00767256">
      <w:pPr>
        <w:pStyle w:val="a3"/>
        <w:rPr>
          <w:rtl/>
        </w:rPr>
      </w:pPr>
      <w:r>
        <w:rPr>
          <w:rFonts w:hint="cs"/>
          <w:rtl/>
        </w:rPr>
        <w:t>ابراهیم نخعی گوید: وقتی که حلال، حرام را تحریم می‌کند، حرام به طریق اولی آن را تحریم می‌نماید.</w:t>
      </w:r>
    </w:p>
    <w:p w:rsidR="00C618E9" w:rsidRDefault="00C618E9" w:rsidP="00767256">
      <w:pPr>
        <w:pStyle w:val="a3"/>
        <w:rPr>
          <w:rtl/>
        </w:rPr>
      </w:pPr>
      <w:r>
        <w:rPr>
          <w:rFonts w:hint="cs"/>
          <w:rtl/>
        </w:rPr>
        <w:t>اب</w:t>
      </w:r>
      <w:r w:rsidR="005469FC">
        <w:rPr>
          <w:rFonts w:hint="cs"/>
          <w:rtl/>
        </w:rPr>
        <w:t>ن‌مقعل گوید: چنین زنی در صورت مق</w:t>
      </w:r>
      <w:r>
        <w:rPr>
          <w:rFonts w:hint="cs"/>
          <w:rtl/>
        </w:rPr>
        <w:t>اربت حلال</w:t>
      </w:r>
      <w:r w:rsidR="005469FC">
        <w:rPr>
          <w:rFonts w:hint="cs"/>
          <w:rtl/>
        </w:rPr>
        <w:t xml:space="preserve"> با دخترش حلال نیست، چگونه در مق</w:t>
      </w:r>
      <w:r>
        <w:rPr>
          <w:rFonts w:hint="cs"/>
          <w:rtl/>
        </w:rPr>
        <w:t>اربت حرام، حلال است؟</w:t>
      </w:r>
    </w:p>
    <w:p w:rsidR="00C618E9" w:rsidRDefault="0088757D" w:rsidP="00767256">
      <w:pPr>
        <w:pStyle w:val="a3"/>
        <w:rPr>
          <w:rtl/>
        </w:rPr>
      </w:pPr>
      <w:r>
        <w:rPr>
          <w:rFonts w:hint="cs"/>
          <w:rtl/>
        </w:rPr>
        <w:t>و بنا به</w:t>
      </w:r>
      <w:r w:rsidR="00092990">
        <w:rPr>
          <w:rFonts w:hint="cs"/>
          <w:rtl/>
        </w:rPr>
        <w:t xml:space="preserve"> گفتۀ </w:t>
      </w:r>
      <w:r>
        <w:rPr>
          <w:rFonts w:hint="cs"/>
          <w:rtl/>
        </w:rPr>
        <w:t xml:space="preserve">مجاهد، هر وقت او را بوسه زند </w:t>
      </w:r>
      <w:r w:rsidR="005469FC">
        <w:rPr>
          <w:rFonts w:hint="cs"/>
          <w:rtl/>
        </w:rPr>
        <w:t>یا به وی دست زد، یا با شهوت به ف</w:t>
      </w:r>
      <w:r>
        <w:rPr>
          <w:rFonts w:hint="cs"/>
          <w:rtl/>
        </w:rPr>
        <w:t>رج او نگاه کند، مادر و دختر او بر وی حرام است.</w:t>
      </w:r>
    </w:p>
    <w:p w:rsidR="0088757D" w:rsidRDefault="0088757D" w:rsidP="00767256">
      <w:pPr>
        <w:pStyle w:val="a3"/>
        <w:rPr>
          <w:rtl/>
        </w:rPr>
      </w:pPr>
      <w:r>
        <w:rPr>
          <w:rFonts w:hint="cs"/>
          <w:rtl/>
        </w:rPr>
        <w:t>از ابراهیم نخعی</w:t>
      </w:r>
      <w:r w:rsidR="003A6A7F">
        <w:rPr>
          <w:rFonts w:hint="cs"/>
          <w:rtl/>
        </w:rPr>
        <w:t xml:space="preserve"> دربارۀ </w:t>
      </w:r>
      <w:r>
        <w:rPr>
          <w:rFonts w:hint="cs"/>
          <w:rtl/>
        </w:rPr>
        <w:t>مردی سؤال شد که با زنی کار بد انجام داده باشد و سپس بخواهد مادر زن را خریده یا وی را نکاح کند؟ ابراهیم این عمل را ناخوش داشت. و عمروبن دینار گوید: از عکرمه، غلام ابن‌عباس</w:t>
      </w:r>
      <w:r w:rsidR="003A6A7F">
        <w:rPr>
          <w:rFonts w:hint="cs"/>
          <w:rtl/>
        </w:rPr>
        <w:t xml:space="preserve"> دربارۀ </w:t>
      </w:r>
      <w:r>
        <w:rPr>
          <w:rFonts w:hint="cs"/>
          <w:rtl/>
        </w:rPr>
        <w:t>مردی سؤال شد که با یک زن کار بد انجام داده و بعد از آن بخواهد با کنیزی ازدواج کند که از آن شیر خورده باشد؟ او در جواب گفت: خیر جایز نیست. و از شعبی نقل است: زنی که در صورت مقاربت حلال با دخترش حرام گردد، به طریق اولی در صورت مقاربت حرام با دخترش، حرام می‌</w:t>
      </w:r>
      <w:r w:rsidR="005469FC">
        <w:rPr>
          <w:rFonts w:hint="cs"/>
          <w:rtl/>
        </w:rPr>
        <w:t>گر</w:t>
      </w:r>
      <w:r>
        <w:rPr>
          <w:rFonts w:hint="cs"/>
          <w:rtl/>
        </w:rPr>
        <w:t>دد.</w:t>
      </w:r>
    </w:p>
    <w:p w:rsidR="0088757D" w:rsidRDefault="0088757D" w:rsidP="00767256">
      <w:pPr>
        <w:pStyle w:val="a3"/>
        <w:rPr>
          <w:rtl/>
        </w:rPr>
      </w:pPr>
      <w:r>
        <w:rPr>
          <w:rFonts w:hint="cs"/>
          <w:rtl/>
        </w:rPr>
        <w:t>و از سعیدبن‌مسیب، و ابوسلمه بن‌عبدالرحمن بن‌عوف، و عروه بن‌زبیر نقل شده: کسی که با زنی زنا کند هرگز نمی‌تواند با دخترش ازدواج نماید. و این، قول سفیان ثوری است. اوزاعی گفته: کسی که عمل لواط با مردی انجام دهد دختر مفعول برای فاعل حلال نیست.</w:t>
      </w:r>
    </w:p>
    <w:p w:rsidR="0088757D" w:rsidRDefault="005469FC" w:rsidP="00767256">
      <w:pPr>
        <w:pStyle w:val="a3"/>
        <w:rPr>
          <w:rtl/>
        </w:rPr>
      </w:pPr>
      <w:r>
        <w:rPr>
          <w:rFonts w:hint="cs"/>
          <w:rtl/>
        </w:rPr>
        <w:t>و بنا به قول ابو</w:t>
      </w:r>
      <w:r w:rsidR="0088757D">
        <w:rPr>
          <w:rFonts w:hint="cs"/>
          <w:rtl/>
        </w:rPr>
        <w:t>حنیفه و اصحاب او، اگر با شهوت به زنی دست زند یا به فرج او نگاه کند مادر و دختر آن زن برای وی حلال نخواهند بود و نکاح زن نیز بر پدر و پسر مرد برای همیشه حرام است. و این یکی از دو قول مالک است، با این تفاوت که در قول مالک فقط با جماع حرام می‌شود.</w:t>
      </w:r>
    </w:p>
    <w:p w:rsidR="008C68CF" w:rsidRPr="00DC6647" w:rsidRDefault="00314C10" w:rsidP="008C68CF">
      <w:pPr>
        <w:pStyle w:val="Heading1"/>
        <w:bidi/>
        <w:rPr>
          <w:rtl/>
          <w:lang w:bidi="fa-IR"/>
        </w:rPr>
      </w:pPr>
      <w:bookmarkStart w:id="2192" w:name="_Toc262412167"/>
      <w:bookmarkStart w:id="2193" w:name="_Toc340599735"/>
      <w:bookmarkStart w:id="2194" w:name="_Toc408539211"/>
      <w:r>
        <w:rPr>
          <w:rFonts w:hint="cs"/>
          <w:rtl/>
          <w:lang w:bidi="fa-IR"/>
        </w:rPr>
        <w:t>1</w:t>
      </w:r>
      <w:r w:rsidR="00377CF7">
        <w:rPr>
          <w:rFonts w:hint="cs"/>
          <w:rtl/>
          <w:lang w:bidi="fa-IR"/>
        </w:rPr>
        <w:t>3-</w:t>
      </w:r>
      <w:r>
        <w:rPr>
          <w:rFonts w:hint="cs"/>
          <w:rtl/>
          <w:lang w:bidi="fa-IR"/>
        </w:rPr>
        <w:t xml:space="preserve"> خواستگاری (خطبه)</w:t>
      </w:r>
      <w:bookmarkEnd w:id="2192"/>
      <w:bookmarkEnd w:id="2193"/>
      <w:bookmarkEnd w:id="2194"/>
    </w:p>
    <w:p w:rsidR="008C68CF" w:rsidRDefault="002F294F" w:rsidP="00767256">
      <w:pPr>
        <w:pStyle w:val="a3"/>
        <w:rPr>
          <w:rtl/>
        </w:rPr>
      </w:pPr>
      <w:r>
        <w:rPr>
          <w:rFonts w:hint="cs"/>
          <w:rtl/>
        </w:rPr>
        <w:t>خواستگاری از مقدمات ازدواج بوده و قبل از ارتباط زوجیت خداوند متعال آن را مشروع کرده تا بدین وسیله زوجین یکدیگر را بشناسند و ازدواج با آگاهی و بصیرت صورت گیرد؛ خداوند می‌فرماید:</w:t>
      </w:r>
    </w:p>
    <w:p w:rsidR="00E0102F" w:rsidRPr="006B1226" w:rsidRDefault="00E0102F" w:rsidP="00F51ED9">
      <w:pPr>
        <w:tabs>
          <w:tab w:val="right" w:pos="7031"/>
        </w:tabs>
        <w:bidi/>
        <w:ind w:firstLine="284"/>
        <w:jc w:val="both"/>
        <w:rPr>
          <w:rFonts w:ascii="KFGQPC Uthmanic Script HAFS" w:hAnsi="KFGQPC Uthmanic Script HAFS" w:cs="KFGQPC Uthmanic Script HAFS"/>
          <w:sz w:val="28"/>
          <w:szCs w:val="28"/>
          <w:rtl/>
          <w:lang w:bidi="fa-IR"/>
        </w:rPr>
      </w:pPr>
      <w:r w:rsidRPr="00F51ED9">
        <w:rPr>
          <w:rFonts w:ascii="Traditional Arabic" w:hAnsi="Traditional Arabic" w:cs="Traditional Arabic"/>
          <w:spacing w:val="-4"/>
          <w:sz w:val="28"/>
          <w:szCs w:val="28"/>
          <w:rtl/>
          <w:lang w:bidi="fa-IR"/>
        </w:rPr>
        <w:t>﴿</w:t>
      </w:r>
      <w:r w:rsidR="006B1226" w:rsidRPr="00F51ED9">
        <w:rPr>
          <w:rFonts w:ascii="KFGQPC Uthmanic Script HAFS" w:hAnsi="KFGQPC Uthmanic Script HAFS" w:cs="KFGQPC Uthmanic Script HAFS"/>
          <w:spacing w:val="-4"/>
          <w:sz w:val="28"/>
          <w:szCs w:val="28"/>
          <w:rtl/>
          <w:lang w:bidi="fa-IR"/>
        </w:rPr>
        <w:t>وَلَا جُنَاحَ عَلَيۡكُمۡ فِيمَا عَرَّضۡتُم بِهِ</w:t>
      </w:r>
      <w:r w:rsidR="006B1226" w:rsidRPr="00F51ED9">
        <w:rPr>
          <w:rFonts w:ascii="KFGQPC Uthmanic Script HAFS" w:hAnsi="KFGQPC Uthmanic Script HAFS" w:cs="KFGQPC Uthmanic Script HAFS" w:hint="cs"/>
          <w:spacing w:val="-4"/>
          <w:sz w:val="28"/>
          <w:szCs w:val="28"/>
          <w:rtl/>
          <w:lang w:bidi="fa-IR"/>
        </w:rPr>
        <w:t>ۦ</w:t>
      </w:r>
      <w:r w:rsidR="006B1226" w:rsidRPr="00F51ED9">
        <w:rPr>
          <w:rFonts w:ascii="KFGQPC Uthmanic Script HAFS" w:hAnsi="KFGQPC Uthmanic Script HAFS" w:cs="KFGQPC Uthmanic Script HAFS"/>
          <w:spacing w:val="-4"/>
          <w:sz w:val="28"/>
          <w:szCs w:val="28"/>
          <w:rtl/>
          <w:lang w:bidi="fa-IR"/>
        </w:rPr>
        <w:t xml:space="preserve"> مِنۡ خِطۡبَةِ </w:t>
      </w:r>
      <w:r w:rsidR="006B1226" w:rsidRPr="00F51ED9">
        <w:rPr>
          <w:rFonts w:ascii="KFGQPC Uthmanic Script HAFS" w:hAnsi="KFGQPC Uthmanic Script HAFS" w:cs="KFGQPC Uthmanic Script HAFS" w:hint="cs"/>
          <w:spacing w:val="-4"/>
          <w:sz w:val="28"/>
          <w:szCs w:val="28"/>
          <w:rtl/>
          <w:lang w:bidi="fa-IR"/>
        </w:rPr>
        <w:t>ٱ</w:t>
      </w:r>
      <w:r w:rsidR="006B1226" w:rsidRPr="00F51ED9">
        <w:rPr>
          <w:rFonts w:ascii="KFGQPC Uthmanic Script HAFS" w:hAnsi="KFGQPC Uthmanic Script HAFS" w:cs="KFGQPC Uthmanic Script HAFS" w:hint="eastAsia"/>
          <w:spacing w:val="-4"/>
          <w:sz w:val="28"/>
          <w:szCs w:val="28"/>
          <w:rtl/>
          <w:lang w:bidi="fa-IR"/>
        </w:rPr>
        <w:t>لنِّسَآءِ</w:t>
      </w:r>
      <w:r w:rsidR="006B1226" w:rsidRPr="00F51ED9">
        <w:rPr>
          <w:rFonts w:ascii="KFGQPC Uthmanic Script HAFS" w:hAnsi="KFGQPC Uthmanic Script HAFS" w:cs="KFGQPC Uthmanic Script HAFS"/>
          <w:spacing w:val="-4"/>
          <w:sz w:val="28"/>
          <w:szCs w:val="28"/>
          <w:rtl/>
          <w:lang w:bidi="fa-IR"/>
        </w:rPr>
        <w:t xml:space="preserve"> أَوۡ أَكۡنَنتُمۡ فِيٓ أَنفُسِكُمۡۚ عَلِمَ </w:t>
      </w:r>
      <w:r w:rsidR="006B1226" w:rsidRPr="00F51ED9">
        <w:rPr>
          <w:rFonts w:ascii="KFGQPC Uthmanic Script HAFS" w:hAnsi="KFGQPC Uthmanic Script HAFS" w:cs="KFGQPC Uthmanic Script HAFS" w:hint="cs"/>
          <w:spacing w:val="-4"/>
          <w:sz w:val="28"/>
          <w:szCs w:val="28"/>
          <w:rtl/>
          <w:lang w:bidi="fa-IR"/>
        </w:rPr>
        <w:t>ٱ</w:t>
      </w:r>
      <w:r w:rsidR="006B1226" w:rsidRPr="00F51ED9">
        <w:rPr>
          <w:rFonts w:ascii="KFGQPC Uthmanic Script HAFS" w:hAnsi="KFGQPC Uthmanic Script HAFS" w:cs="KFGQPC Uthmanic Script HAFS" w:hint="eastAsia"/>
          <w:spacing w:val="-4"/>
          <w:sz w:val="28"/>
          <w:szCs w:val="28"/>
          <w:rtl/>
          <w:lang w:bidi="fa-IR"/>
        </w:rPr>
        <w:t>للَّهُ</w:t>
      </w:r>
      <w:r w:rsidR="006B1226" w:rsidRPr="00F51ED9">
        <w:rPr>
          <w:rFonts w:ascii="KFGQPC Uthmanic Script HAFS" w:hAnsi="KFGQPC Uthmanic Script HAFS" w:cs="KFGQPC Uthmanic Script HAFS"/>
          <w:spacing w:val="-4"/>
          <w:sz w:val="28"/>
          <w:szCs w:val="28"/>
          <w:rtl/>
          <w:lang w:bidi="fa-IR"/>
        </w:rPr>
        <w:t xml:space="preserve"> أَنَّكُمۡ سَتَذۡكُرُونَهُنَّ وَلَٰكِن لَّا تُوَاعِدُوهُنَّ سِرًّا إِلَّآ أَن تَقُولُواْ قَوۡلٗا مَّعۡرُوفٗاۚ وَلَا تَعۡزِمُواْ عُ</w:t>
      </w:r>
      <w:r w:rsidR="006B1226" w:rsidRPr="00F51ED9">
        <w:rPr>
          <w:rFonts w:ascii="KFGQPC Uthmanic Script HAFS" w:hAnsi="KFGQPC Uthmanic Script HAFS" w:cs="KFGQPC Uthmanic Script HAFS" w:hint="eastAsia"/>
          <w:spacing w:val="-4"/>
          <w:sz w:val="28"/>
          <w:szCs w:val="28"/>
          <w:rtl/>
          <w:lang w:bidi="fa-IR"/>
        </w:rPr>
        <w:t>قۡدَةَ</w:t>
      </w:r>
      <w:r w:rsidR="006B1226" w:rsidRPr="00F51ED9">
        <w:rPr>
          <w:rFonts w:ascii="KFGQPC Uthmanic Script HAFS" w:hAnsi="KFGQPC Uthmanic Script HAFS" w:cs="KFGQPC Uthmanic Script HAFS"/>
          <w:spacing w:val="-4"/>
          <w:sz w:val="28"/>
          <w:szCs w:val="28"/>
          <w:rtl/>
          <w:lang w:bidi="fa-IR"/>
        </w:rPr>
        <w:t xml:space="preserve"> </w:t>
      </w:r>
      <w:r w:rsidR="006B1226" w:rsidRPr="00F51ED9">
        <w:rPr>
          <w:rFonts w:ascii="KFGQPC Uthmanic Script HAFS" w:hAnsi="KFGQPC Uthmanic Script HAFS" w:cs="KFGQPC Uthmanic Script HAFS" w:hint="cs"/>
          <w:spacing w:val="-4"/>
          <w:sz w:val="28"/>
          <w:szCs w:val="28"/>
          <w:rtl/>
          <w:lang w:bidi="fa-IR"/>
        </w:rPr>
        <w:t>ٱ</w:t>
      </w:r>
      <w:r w:rsidR="006B1226" w:rsidRPr="00F51ED9">
        <w:rPr>
          <w:rFonts w:ascii="KFGQPC Uthmanic Script HAFS" w:hAnsi="KFGQPC Uthmanic Script HAFS" w:cs="KFGQPC Uthmanic Script HAFS" w:hint="eastAsia"/>
          <w:spacing w:val="-4"/>
          <w:sz w:val="28"/>
          <w:szCs w:val="28"/>
          <w:rtl/>
          <w:lang w:bidi="fa-IR"/>
        </w:rPr>
        <w:t>لنِّكَاحِ</w:t>
      </w:r>
      <w:r w:rsidR="006B1226" w:rsidRPr="00F51ED9">
        <w:rPr>
          <w:rFonts w:ascii="KFGQPC Uthmanic Script HAFS" w:hAnsi="KFGQPC Uthmanic Script HAFS" w:cs="KFGQPC Uthmanic Script HAFS"/>
          <w:spacing w:val="-4"/>
          <w:sz w:val="28"/>
          <w:szCs w:val="28"/>
          <w:rtl/>
          <w:lang w:bidi="fa-IR"/>
        </w:rPr>
        <w:t xml:space="preserve"> حَتَّىٰ يَبۡلُغَ </w:t>
      </w:r>
      <w:r w:rsidR="006B1226" w:rsidRPr="00F51ED9">
        <w:rPr>
          <w:rFonts w:ascii="KFGQPC Uthmanic Script HAFS" w:hAnsi="KFGQPC Uthmanic Script HAFS" w:cs="KFGQPC Uthmanic Script HAFS" w:hint="cs"/>
          <w:spacing w:val="-4"/>
          <w:sz w:val="28"/>
          <w:szCs w:val="28"/>
          <w:rtl/>
          <w:lang w:bidi="fa-IR"/>
        </w:rPr>
        <w:t>ٱ</w:t>
      </w:r>
      <w:r w:rsidR="006B1226" w:rsidRPr="00F51ED9">
        <w:rPr>
          <w:rFonts w:ascii="KFGQPC Uthmanic Script HAFS" w:hAnsi="KFGQPC Uthmanic Script HAFS" w:cs="KFGQPC Uthmanic Script HAFS" w:hint="eastAsia"/>
          <w:spacing w:val="-4"/>
          <w:sz w:val="28"/>
          <w:szCs w:val="28"/>
          <w:rtl/>
          <w:lang w:bidi="fa-IR"/>
        </w:rPr>
        <w:t>لۡكِتَٰبُ</w:t>
      </w:r>
      <w:r w:rsidR="006B1226" w:rsidRPr="00F51ED9">
        <w:rPr>
          <w:rFonts w:ascii="KFGQPC Uthmanic Script HAFS" w:hAnsi="KFGQPC Uthmanic Script HAFS" w:cs="KFGQPC Uthmanic Script HAFS"/>
          <w:spacing w:val="-4"/>
          <w:sz w:val="28"/>
          <w:szCs w:val="28"/>
          <w:rtl/>
          <w:lang w:bidi="fa-IR"/>
        </w:rPr>
        <w:t xml:space="preserve"> أَجَلَهُ</w:t>
      </w:r>
      <w:r w:rsidR="006B1226" w:rsidRPr="00F51ED9">
        <w:rPr>
          <w:rFonts w:ascii="KFGQPC Uthmanic Script HAFS" w:hAnsi="KFGQPC Uthmanic Script HAFS" w:cs="KFGQPC Uthmanic Script HAFS" w:hint="cs"/>
          <w:spacing w:val="-4"/>
          <w:sz w:val="28"/>
          <w:szCs w:val="28"/>
          <w:rtl/>
          <w:lang w:bidi="fa-IR"/>
        </w:rPr>
        <w:t>ۥۚ</w:t>
      </w:r>
      <w:r w:rsidR="006B1226" w:rsidRPr="00F51ED9">
        <w:rPr>
          <w:rFonts w:ascii="KFGQPC Uthmanic Script HAFS" w:hAnsi="KFGQPC Uthmanic Script HAFS" w:cs="KFGQPC Uthmanic Script HAFS"/>
          <w:spacing w:val="-4"/>
          <w:sz w:val="28"/>
          <w:szCs w:val="28"/>
          <w:rtl/>
          <w:lang w:bidi="fa-IR"/>
        </w:rPr>
        <w:t xml:space="preserve"> وَ</w:t>
      </w:r>
      <w:r w:rsidR="006B1226" w:rsidRPr="00F51ED9">
        <w:rPr>
          <w:rFonts w:ascii="KFGQPC Uthmanic Script HAFS" w:hAnsi="KFGQPC Uthmanic Script HAFS" w:cs="KFGQPC Uthmanic Script HAFS" w:hint="cs"/>
          <w:spacing w:val="-4"/>
          <w:sz w:val="28"/>
          <w:szCs w:val="28"/>
          <w:rtl/>
          <w:lang w:bidi="fa-IR"/>
        </w:rPr>
        <w:t>ٱ</w:t>
      </w:r>
      <w:r w:rsidR="006B1226" w:rsidRPr="00F51ED9">
        <w:rPr>
          <w:rFonts w:ascii="KFGQPC Uthmanic Script HAFS" w:hAnsi="KFGQPC Uthmanic Script HAFS" w:cs="KFGQPC Uthmanic Script HAFS" w:hint="eastAsia"/>
          <w:spacing w:val="-4"/>
          <w:sz w:val="28"/>
          <w:szCs w:val="28"/>
          <w:rtl/>
          <w:lang w:bidi="fa-IR"/>
        </w:rPr>
        <w:t>عۡلَمُوٓاْ</w:t>
      </w:r>
      <w:r w:rsidR="006B1226" w:rsidRPr="00F51ED9">
        <w:rPr>
          <w:rFonts w:ascii="KFGQPC Uthmanic Script HAFS" w:hAnsi="KFGQPC Uthmanic Script HAFS" w:cs="KFGQPC Uthmanic Script HAFS"/>
          <w:spacing w:val="-4"/>
          <w:sz w:val="28"/>
          <w:szCs w:val="28"/>
          <w:rtl/>
          <w:lang w:bidi="fa-IR"/>
        </w:rPr>
        <w:t xml:space="preserve"> أَنَّ </w:t>
      </w:r>
      <w:r w:rsidR="006B1226" w:rsidRPr="00F51ED9">
        <w:rPr>
          <w:rFonts w:ascii="KFGQPC Uthmanic Script HAFS" w:hAnsi="KFGQPC Uthmanic Script HAFS" w:cs="KFGQPC Uthmanic Script HAFS" w:hint="cs"/>
          <w:spacing w:val="-4"/>
          <w:sz w:val="28"/>
          <w:szCs w:val="28"/>
          <w:rtl/>
          <w:lang w:bidi="fa-IR"/>
        </w:rPr>
        <w:t>ٱ</w:t>
      </w:r>
      <w:r w:rsidR="006B1226" w:rsidRPr="00F51ED9">
        <w:rPr>
          <w:rFonts w:ascii="KFGQPC Uthmanic Script HAFS" w:hAnsi="KFGQPC Uthmanic Script HAFS" w:cs="KFGQPC Uthmanic Script HAFS" w:hint="eastAsia"/>
          <w:spacing w:val="-4"/>
          <w:sz w:val="28"/>
          <w:szCs w:val="28"/>
          <w:rtl/>
          <w:lang w:bidi="fa-IR"/>
        </w:rPr>
        <w:t>للَّهَ</w:t>
      </w:r>
      <w:r w:rsidR="006B1226" w:rsidRPr="00F51ED9">
        <w:rPr>
          <w:rFonts w:ascii="KFGQPC Uthmanic Script HAFS" w:hAnsi="KFGQPC Uthmanic Script HAFS" w:cs="KFGQPC Uthmanic Script HAFS"/>
          <w:spacing w:val="-4"/>
          <w:sz w:val="28"/>
          <w:szCs w:val="28"/>
          <w:rtl/>
          <w:lang w:bidi="fa-IR"/>
        </w:rPr>
        <w:t xml:space="preserve"> يَعۡلَمُ مَا فِيٓ أَنفُسِكُمۡ فَ</w:t>
      </w:r>
      <w:r w:rsidR="006B1226" w:rsidRPr="00F51ED9">
        <w:rPr>
          <w:rFonts w:ascii="KFGQPC Uthmanic Script HAFS" w:hAnsi="KFGQPC Uthmanic Script HAFS" w:cs="KFGQPC Uthmanic Script HAFS" w:hint="cs"/>
          <w:spacing w:val="-4"/>
          <w:sz w:val="28"/>
          <w:szCs w:val="28"/>
          <w:rtl/>
          <w:lang w:bidi="fa-IR"/>
        </w:rPr>
        <w:t>ٱ</w:t>
      </w:r>
      <w:r w:rsidR="006B1226" w:rsidRPr="00F51ED9">
        <w:rPr>
          <w:rFonts w:ascii="KFGQPC Uthmanic Script HAFS" w:hAnsi="KFGQPC Uthmanic Script HAFS" w:cs="KFGQPC Uthmanic Script HAFS" w:hint="eastAsia"/>
          <w:spacing w:val="-4"/>
          <w:sz w:val="28"/>
          <w:szCs w:val="28"/>
          <w:rtl/>
          <w:lang w:bidi="fa-IR"/>
        </w:rPr>
        <w:t>حۡذَرُوهُۚ</w:t>
      </w:r>
      <w:r w:rsidRPr="00F51ED9">
        <w:rPr>
          <w:rFonts w:ascii="Traditional Arabic" w:hAnsi="Traditional Arabic" w:cs="Traditional Arabic"/>
          <w:spacing w:val="-4"/>
          <w:sz w:val="28"/>
          <w:szCs w:val="28"/>
          <w:rtl/>
          <w:lang w:bidi="fa-IR"/>
        </w:rPr>
        <w:t>﴾</w:t>
      </w:r>
      <w:r>
        <w:rPr>
          <w:rFonts w:cs="B Lotus" w:hint="cs"/>
          <w:sz w:val="28"/>
          <w:szCs w:val="28"/>
          <w:rtl/>
          <w:lang w:bidi="fa-IR"/>
        </w:rPr>
        <w:t xml:space="preserve"> </w:t>
      </w:r>
      <w:r w:rsidRPr="00767256">
        <w:rPr>
          <w:rStyle w:val="Char4"/>
          <w:rtl/>
        </w:rPr>
        <w:t>[</w:t>
      </w:r>
      <w:r w:rsidRPr="00767256">
        <w:rPr>
          <w:rStyle w:val="Char4"/>
          <w:rFonts w:hint="cs"/>
          <w:rtl/>
        </w:rPr>
        <w:t>البقرة:</w:t>
      </w:r>
      <w:r w:rsidR="00F51ED9">
        <w:rPr>
          <w:rStyle w:val="Char4"/>
          <w:rFonts w:hint="cs"/>
          <w:rtl/>
        </w:rPr>
        <w:t xml:space="preserve"> </w:t>
      </w:r>
      <w:r w:rsidRPr="00767256">
        <w:rPr>
          <w:rStyle w:val="Char4"/>
          <w:rFonts w:hint="cs"/>
          <w:rtl/>
        </w:rPr>
        <w:t>235</w:t>
      </w:r>
      <w:r w:rsidRPr="00767256">
        <w:rPr>
          <w:rStyle w:val="Char4"/>
          <w:rtl/>
        </w:rPr>
        <w:t>]</w:t>
      </w:r>
      <w:r w:rsidRPr="00767256">
        <w:rPr>
          <w:rStyle w:val="Char3"/>
          <w:rtl/>
        </w:rPr>
        <w:t>.</w:t>
      </w:r>
    </w:p>
    <w:p w:rsidR="00A25788" w:rsidRDefault="005469FC" w:rsidP="00767256">
      <w:pPr>
        <w:pStyle w:val="a3"/>
        <w:rPr>
          <w:szCs w:val="26"/>
          <w:rtl/>
        </w:rPr>
      </w:pPr>
      <w:r w:rsidRPr="00377CF7">
        <w:rPr>
          <w:rFonts w:hint="cs"/>
          <w:rtl/>
        </w:rPr>
        <w:t>«</w:t>
      </w:r>
      <w:r w:rsidR="00A25788" w:rsidRPr="00377CF7">
        <w:rPr>
          <w:rFonts w:hint="cs"/>
          <w:rtl/>
        </w:rPr>
        <w:t>و گناهی بر شما مردان نیست که به طور کنایه از زنانی که شوهرانشان فوت کرده و در عده به سر می‌برند خواستگاری کنید و یا در دل خود تصمیم بر این کار را بگیرید، بدون اینکه آن را اظهار نمایید، خداوند می‌دانست شما</w:t>
      </w:r>
      <w:r w:rsidR="00853096">
        <w:rPr>
          <w:rFonts w:hint="cs"/>
          <w:rtl/>
        </w:rPr>
        <w:t xml:space="preserve"> آن‌ها </w:t>
      </w:r>
      <w:r w:rsidR="00A25788" w:rsidRPr="00377CF7">
        <w:rPr>
          <w:rFonts w:hint="cs"/>
          <w:rtl/>
        </w:rPr>
        <w:t>را یاد خواهید کرد، ولی به آنان پنهانی وعد</w:t>
      </w:r>
      <w:r w:rsidR="00767256">
        <w:rPr>
          <w:rFonts w:hint="cs"/>
          <w:rtl/>
        </w:rPr>
        <w:t>ۀ</w:t>
      </w:r>
      <w:r w:rsidR="00A25788" w:rsidRPr="00377CF7">
        <w:rPr>
          <w:rFonts w:hint="cs"/>
          <w:rtl/>
        </w:rPr>
        <w:t xml:space="preserve"> ازدواج ندهید، مگر اینکه به</w:t>
      </w:r>
      <w:r w:rsidR="00767256">
        <w:rPr>
          <w:rFonts w:hint="cs"/>
          <w:rtl/>
        </w:rPr>
        <w:t xml:space="preserve"> شیوۀ </w:t>
      </w:r>
      <w:r w:rsidR="00A25788" w:rsidRPr="00377CF7">
        <w:rPr>
          <w:rFonts w:hint="cs"/>
          <w:rtl/>
        </w:rPr>
        <w:t>پسندیده‌ای و به صورت کنایه آن را اظهار کنید، اما در هیچ حالی اقدام به ازدواج ننمایید تا عدة آنان به سر آید. و بدانید که خداوند آنچه را که در دل داریم می‌داند، پس از مخالفت فرمان او خویشتن را بر حذر دارید</w:t>
      </w:r>
      <w:r w:rsidRPr="00377CF7">
        <w:rPr>
          <w:rFonts w:hint="cs"/>
          <w:rtl/>
        </w:rPr>
        <w:t>».</w:t>
      </w:r>
    </w:p>
    <w:p w:rsidR="00696E08" w:rsidRPr="00DC6647" w:rsidRDefault="001B41A9" w:rsidP="00BF1F42">
      <w:pPr>
        <w:pStyle w:val="a0"/>
        <w:rPr>
          <w:rtl/>
        </w:rPr>
      </w:pPr>
      <w:bookmarkStart w:id="2195" w:name="_Toc262412168"/>
      <w:bookmarkStart w:id="2196" w:name="_Toc340599736"/>
      <w:bookmarkStart w:id="2197" w:name="_Toc408539212"/>
      <w:r>
        <w:rPr>
          <w:rFonts w:hint="cs"/>
          <w:rtl/>
        </w:rPr>
        <w:t>الف-</w:t>
      </w:r>
      <w:r w:rsidR="00696E08">
        <w:rPr>
          <w:rFonts w:hint="cs"/>
          <w:rtl/>
        </w:rPr>
        <w:t xml:space="preserve"> صفات و ویژگیهای زنی که به خاطر</w:t>
      </w:r>
      <w:r w:rsidR="00853096">
        <w:rPr>
          <w:rFonts w:hint="cs"/>
          <w:rtl/>
        </w:rPr>
        <w:t xml:space="preserve"> آن‌ها </w:t>
      </w:r>
      <w:r w:rsidR="00696E08">
        <w:rPr>
          <w:rFonts w:hint="cs"/>
          <w:rtl/>
        </w:rPr>
        <w:t>خواستگاری می‌شود:</w:t>
      </w:r>
      <w:bookmarkEnd w:id="2195"/>
      <w:bookmarkEnd w:id="2196"/>
      <w:bookmarkEnd w:id="2197"/>
    </w:p>
    <w:p w:rsidR="00696E08" w:rsidRDefault="0066147E" w:rsidP="00767256">
      <w:pPr>
        <w:pStyle w:val="a3"/>
        <w:rPr>
          <w:rtl/>
        </w:rPr>
      </w:pPr>
      <w:r>
        <w:rPr>
          <w:rFonts w:hint="cs"/>
          <w:rtl/>
        </w:rPr>
        <w:t>بر زن لازم است مهربان باشد، زیرا مهربانی زوجین با یکدیگر مصالح منزل را به اتمام می‌رساند و زاد و ولد مای</w:t>
      </w:r>
      <w:r w:rsidR="00767256">
        <w:rPr>
          <w:rFonts w:hint="cs"/>
          <w:rtl/>
        </w:rPr>
        <w:t>ۀ</w:t>
      </w:r>
      <w:r>
        <w:rPr>
          <w:rFonts w:hint="cs"/>
          <w:rtl/>
        </w:rPr>
        <w:t xml:space="preserve"> رسانیدن مصالح ملی و مدنی به اوج کمال است. و دوست داشتن شوهر از جانب همسر و ناز و نوازش او</w:t>
      </w:r>
      <w:r w:rsidR="001F0B21">
        <w:rPr>
          <w:rFonts w:hint="cs"/>
          <w:rtl/>
        </w:rPr>
        <w:t xml:space="preserve"> نشانۀ </w:t>
      </w:r>
      <w:r>
        <w:rPr>
          <w:rFonts w:hint="cs"/>
          <w:rtl/>
        </w:rPr>
        <w:t>صحت مزاج و نیرومندی منش و طبیعت زن بوده و مانع شوهر از دوختن چشم هوس به دیگران و ایجاد</w:t>
      </w:r>
      <w:r w:rsidR="00A03EFD">
        <w:rPr>
          <w:rFonts w:hint="cs"/>
          <w:rtl/>
        </w:rPr>
        <w:t xml:space="preserve"> کنندۀ</w:t>
      </w:r>
      <w:r w:rsidR="00767256">
        <w:rPr>
          <w:rFonts w:hint="cs"/>
          <w:rtl/>
        </w:rPr>
        <w:t xml:space="preserve"> انگیزۀ </w:t>
      </w:r>
      <w:r>
        <w:rPr>
          <w:rFonts w:hint="cs"/>
          <w:rtl/>
        </w:rPr>
        <w:t>آرامش و آسایش برای شوهرش می‌باشد.</w:t>
      </w:r>
    </w:p>
    <w:p w:rsidR="0066147E" w:rsidRDefault="00754E4E" w:rsidP="00767256">
      <w:pPr>
        <w:pStyle w:val="a3"/>
        <w:rPr>
          <w:rtl/>
        </w:rPr>
      </w:pPr>
      <w:r>
        <w:rPr>
          <w:rFonts w:hint="cs"/>
          <w:rtl/>
        </w:rPr>
        <w:t xml:space="preserve">در صحیح بخاری و مسلم </w:t>
      </w:r>
      <w:r w:rsidRPr="00F51ED9">
        <w:rPr>
          <w:rFonts w:hint="cs"/>
          <w:rtl/>
        </w:rPr>
        <w:t>آمده: «</w:t>
      </w:r>
      <w:r w:rsidR="0066147E">
        <w:rPr>
          <w:rFonts w:hint="cs"/>
          <w:rtl/>
        </w:rPr>
        <w:t>رسول‌خدا</w:t>
      </w:r>
      <w:r w:rsidR="0066147E">
        <w:rPr>
          <w:rFonts w:cs="CTraditional Arabic" w:hint="cs"/>
          <w:sz w:val="26"/>
          <w:szCs w:val="26"/>
          <w:rtl/>
        </w:rPr>
        <w:t>ص</w:t>
      </w:r>
      <w:r w:rsidR="0066147E">
        <w:rPr>
          <w:rFonts w:hint="cs"/>
          <w:rtl/>
        </w:rPr>
        <w:t xml:space="preserve"> به جابر فرمودند با دختر ازواج کرده‌ای یا بیوه؟ عرض کرد: بیوه. فرمودند: چرا با دختری ازدواج نکردی تا باهم شوخی </w:t>
      </w:r>
      <w:r w:rsidR="0066147E" w:rsidRPr="00F51ED9">
        <w:rPr>
          <w:rFonts w:hint="cs"/>
          <w:rtl/>
        </w:rPr>
        <w:t>و بازی</w:t>
      </w:r>
      <w:r w:rsidRPr="00F51ED9">
        <w:rPr>
          <w:rFonts w:hint="cs"/>
          <w:rtl/>
        </w:rPr>
        <w:t xml:space="preserve"> کنید؟»</w:t>
      </w:r>
      <w:r w:rsidR="0066147E" w:rsidRPr="00F51ED9">
        <w:rPr>
          <w:rFonts w:hint="cs"/>
          <w:rtl/>
        </w:rPr>
        <w:t xml:space="preserve"> عبدالله‌بن</w:t>
      </w:r>
      <w:r w:rsidR="0066147E">
        <w:rPr>
          <w:rFonts w:hint="cs"/>
          <w:rtl/>
        </w:rPr>
        <w:t xml:space="preserve"> عمرو</w:t>
      </w:r>
      <w:r>
        <w:rPr>
          <w:rFonts w:cs="CTraditional Arabic" w:hint="cs"/>
          <w:rtl/>
        </w:rPr>
        <w:t>ب</w:t>
      </w:r>
      <w:r>
        <w:rPr>
          <w:rFonts w:hint="cs"/>
          <w:rtl/>
        </w:rPr>
        <w:t xml:space="preserve"> </w:t>
      </w:r>
      <w:r w:rsidR="0066147E">
        <w:rPr>
          <w:rFonts w:hint="cs"/>
          <w:rtl/>
        </w:rPr>
        <w:t>گوید: رسول‌خدا</w:t>
      </w:r>
      <w:r w:rsidR="0066147E">
        <w:rPr>
          <w:rFonts w:cs="CTraditional Arabic" w:hint="cs"/>
          <w:sz w:val="26"/>
          <w:szCs w:val="26"/>
          <w:rtl/>
        </w:rPr>
        <w:t>ص</w:t>
      </w:r>
      <w:r>
        <w:rPr>
          <w:rFonts w:hint="cs"/>
          <w:rtl/>
        </w:rPr>
        <w:t xml:space="preserve"> </w:t>
      </w:r>
      <w:r w:rsidRPr="00F51ED9">
        <w:rPr>
          <w:rFonts w:hint="cs"/>
          <w:rtl/>
        </w:rPr>
        <w:t>فرمود: «</w:t>
      </w:r>
      <w:r w:rsidR="0066147E" w:rsidRPr="00F51ED9">
        <w:rPr>
          <w:rFonts w:hint="cs"/>
          <w:rtl/>
        </w:rPr>
        <w:t>همانا دنیا لذت و خوشگذرانی است و در میان لذایذ دنیا چیزی بهتر از همسر صالحه نیست</w:t>
      </w:r>
      <w:r w:rsidRPr="00F51ED9">
        <w:rPr>
          <w:rFonts w:hint="cs"/>
          <w:rtl/>
        </w:rPr>
        <w:t>».</w:t>
      </w:r>
      <w:r w:rsidR="00277019" w:rsidRPr="00F51ED9">
        <w:rPr>
          <w:rFonts w:hint="cs"/>
          <w:rtl/>
        </w:rPr>
        <w:t xml:space="preserve"> </w:t>
      </w:r>
      <w:r w:rsidR="0066147E" w:rsidRPr="00F51ED9">
        <w:rPr>
          <w:rFonts w:hint="cs"/>
          <w:rtl/>
        </w:rPr>
        <w:t>(روایت</w:t>
      </w:r>
      <w:r w:rsidR="0066147E">
        <w:rPr>
          <w:rFonts w:hint="cs"/>
          <w:rtl/>
        </w:rPr>
        <w:t xml:space="preserve"> از ابن‌ماجه)</w:t>
      </w:r>
      <w:r>
        <w:rPr>
          <w:rFonts w:hint="cs"/>
          <w:rtl/>
        </w:rPr>
        <w:t>.</w:t>
      </w:r>
    </w:p>
    <w:p w:rsidR="0066147E" w:rsidRPr="00F51ED9" w:rsidRDefault="00A3775C" w:rsidP="00F51ED9">
      <w:pPr>
        <w:pStyle w:val="a3"/>
        <w:rPr>
          <w:rtl/>
        </w:rPr>
      </w:pPr>
      <w:r>
        <w:rPr>
          <w:rFonts w:hint="cs"/>
          <w:rtl/>
        </w:rPr>
        <w:t>از جابر</w:t>
      </w:r>
      <w:r>
        <w:rPr>
          <w:rFonts w:cs="CTraditional Arabic" w:hint="cs"/>
          <w:sz w:val="26"/>
          <w:szCs w:val="26"/>
          <w:rtl/>
        </w:rPr>
        <w:t>س</w:t>
      </w:r>
      <w:r>
        <w:rPr>
          <w:rFonts w:hint="cs"/>
          <w:rtl/>
        </w:rPr>
        <w:t xml:space="preserve"> نقل است که رسول‌خدا</w:t>
      </w:r>
      <w:r>
        <w:rPr>
          <w:rFonts w:cs="CTraditional Arabic" w:hint="cs"/>
          <w:sz w:val="26"/>
          <w:szCs w:val="26"/>
          <w:rtl/>
        </w:rPr>
        <w:t>ص</w:t>
      </w:r>
      <w:r w:rsidR="00754E4E">
        <w:rPr>
          <w:rFonts w:hint="cs"/>
          <w:rtl/>
        </w:rPr>
        <w:t xml:space="preserve"> فرمود</w:t>
      </w:r>
      <w:r w:rsidR="00754E4E" w:rsidRPr="00F51ED9">
        <w:rPr>
          <w:rFonts w:hint="cs"/>
          <w:rtl/>
        </w:rPr>
        <w:t>: «</w:t>
      </w:r>
      <w:r w:rsidRPr="00F51ED9">
        <w:rPr>
          <w:rFonts w:hint="cs"/>
          <w:rtl/>
        </w:rPr>
        <w:t xml:space="preserve">ازدواج با زن یا به خاطر دین است یا مال و ثروت او، و یا به خاطر جمال او است. پس بر تو لازم </w:t>
      </w:r>
      <w:r w:rsidR="00754E4E" w:rsidRPr="00F51ED9">
        <w:rPr>
          <w:rFonts w:hint="cs"/>
          <w:rtl/>
        </w:rPr>
        <w:t>است با زن دیندار ازدواج کنید...»</w:t>
      </w:r>
      <w:r w:rsidR="00277019" w:rsidRPr="00F51ED9">
        <w:rPr>
          <w:rFonts w:hint="cs"/>
          <w:rtl/>
        </w:rPr>
        <w:t xml:space="preserve"> </w:t>
      </w:r>
      <w:r w:rsidRPr="00F51ED9">
        <w:rPr>
          <w:rFonts w:hint="cs"/>
          <w:rtl/>
        </w:rPr>
        <w:t>(روایت از ترمذی)</w:t>
      </w:r>
      <w:r w:rsidR="00754E4E" w:rsidRPr="00F51ED9">
        <w:rPr>
          <w:rFonts w:hint="cs"/>
          <w:rtl/>
        </w:rPr>
        <w:t>.</w:t>
      </w:r>
    </w:p>
    <w:p w:rsidR="00A3775C" w:rsidRDefault="00471613" w:rsidP="00F51ED9">
      <w:pPr>
        <w:pStyle w:val="a3"/>
        <w:rPr>
          <w:rtl/>
        </w:rPr>
      </w:pPr>
      <w:r w:rsidRPr="00F51ED9">
        <w:rPr>
          <w:rFonts w:hint="cs"/>
          <w:rtl/>
        </w:rPr>
        <w:t>و همین حدیث در صحیح مسلم و غیر او نیز وارد</w:t>
      </w:r>
      <w:r>
        <w:rPr>
          <w:rFonts w:hint="cs"/>
          <w:rtl/>
        </w:rPr>
        <w:t xml:space="preserve"> شده است.</w:t>
      </w:r>
    </w:p>
    <w:p w:rsidR="00471613" w:rsidRDefault="00471613" w:rsidP="00767256">
      <w:pPr>
        <w:pStyle w:val="a3"/>
        <w:rPr>
          <w:rtl/>
        </w:rPr>
      </w:pPr>
      <w:r>
        <w:rPr>
          <w:rFonts w:hint="cs"/>
          <w:rtl/>
        </w:rPr>
        <w:t>صاحب روضه گوید: مستحب است مرد از قبیله‌ای زن را خواستگاری کرد که زنان آن قبیله دارای عادات بلند و مورد پسند باشند؛ زیرا</w:t>
      </w:r>
      <w:r w:rsidR="00F841C6">
        <w:rPr>
          <w:rFonts w:hint="cs"/>
          <w:rtl/>
        </w:rPr>
        <w:t xml:space="preserve"> انسان‌ها</w:t>
      </w:r>
      <w:r>
        <w:rPr>
          <w:rFonts w:hint="cs"/>
          <w:rtl/>
        </w:rPr>
        <w:t xml:space="preserve"> به مانند معادن طلا و نقره دارای معادن گوناگون هستند.</w:t>
      </w:r>
    </w:p>
    <w:p w:rsidR="00471613" w:rsidRDefault="00471613" w:rsidP="00767256">
      <w:pPr>
        <w:pStyle w:val="a3"/>
        <w:rPr>
          <w:rtl/>
        </w:rPr>
      </w:pPr>
      <w:r>
        <w:rPr>
          <w:rFonts w:hint="cs"/>
          <w:rtl/>
        </w:rPr>
        <w:t>و عادات و رسوم هر قومی بر افراد آن چیره شده و برای آحاد آن در نماد یک امر فطری تبلور می‌یابد.</w:t>
      </w:r>
    </w:p>
    <w:p w:rsidR="00471613" w:rsidRDefault="00471613" w:rsidP="00767256">
      <w:pPr>
        <w:pStyle w:val="a3"/>
        <w:rPr>
          <w:rtl/>
        </w:rPr>
      </w:pPr>
      <w:r>
        <w:rPr>
          <w:rFonts w:hint="cs"/>
          <w:rtl/>
        </w:rPr>
        <w:t>نسائی با سندی صحیح نقل کرده که رسول‌خدا</w:t>
      </w:r>
      <w:r>
        <w:rPr>
          <w:rFonts w:cs="CTraditional Arabic" w:hint="cs"/>
          <w:sz w:val="26"/>
          <w:szCs w:val="26"/>
          <w:rtl/>
        </w:rPr>
        <w:t>ص</w:t>
      </w:r>
      <w:r w:rsidR="00754E4E">
        <w:rPr>
          <w:rFonts w:hint="cs"/>
          <w:rtl/>
        </w:rPr>
        <w:t xml:space="preserve"> </w:t>
      </w:r>
      <w:r w:rsidR="00754E4E" w:rsidRPr="00F51ED9">
        <w:rPr>
          <w:rFonts w:hint="cs"/>
          <w:rtl/>
        </w:rPr>
        <w:t>فرمودند: «</w:t>
      </w:r>
      <w:r w:rsidRPr="00F51ED9">
        <w:rPr>
          <w:rFonts w:hint="cs"/>
          <w:rtl/>
        </w:rPr>
        <w:t>بهترین زنان، زنی است که اگر به او نگاه کردی تو را شادمان کند، و اگر به او امر کردی اطاعت نماید و اگر بر وی قسم یادکردی سوگند تو را تنفیذ نماید، و اگر در غیاب او بودی در نفس و مال، تو را نگه دارد</w:t>
      </w:r>
      <w:r w:rsidR="00754E4E" w:rsidRPr="00F51ED9">
        <w:rPr>
          <w:rFonts w:hint="cs"/>
          <w:rtl/>
        </w:rPr>
        <w:t>»</w:t>
      </w:r>
      <w:r>
        <w:rPr>
          <w:rFonts w:hint="cs"/>
          <w:rtl/>
        </w:rPr>
        <w:t>.</w:t>
      </w:r>
    </w:p>
    <w:p w:rsidR="00471613" w:rsidRDefault="00471613" w:rsidP="00767256">
      <w:pPr>
        <w:pStyle w:val="a3"/>
        <w:rPr>
          <w:rtl/>
        </w:rPr>
      </w:pPr>
      <w:r>
        <w:rPr>
          <w:rFonts w:hint="cs"/>
          <w:rtl/>
        </w:rPr>
        <w:t>رسول‌خدا</w:t>
      </w:r>
      <w:r>
        <w:rPr>
          <w:rFonts w:cs="CTraditional Arabic" w:hint="cs"/>
          <w:sz w:val="26"/>
          <w:szCs w:val="26"/>
          <w:rtl/>
        </w:rPr>
        <w:t>ص</w:t>
      </w:r>
      <w:r>
        <w:rPr>
          <w:rFonts w:hint="cs"/>
          <w:rtl/>
        </w:rPr>
        <w:t xml:space="preserve"> به بعضی از زنان اجازه می‌داد</w:t>
      </w:r>
      <w:r w:rsidR="003A6A7F">
        <w:rPr>
          <w:rFonts w:hint="cs"/>
          <w:rtl/>
        </w:rPr>
        <w:t xml:space="preserve"> دربارۀ </w:t>
      </w:r>
      <w:r>
        <w:rPr>
          <w:rFonts w:hint="cs"/>
          <w:rtl/>
        </w:rPr>
        <w:t>بعضی از عیوب مخفی زنان خواستگاری شده تفتیش کنند و بوی دهان، و بغل</w:t>
      </w:r>
      <w:r w:rsidR="00F841C6">
        <w:rPr>
          <w:rFonts w:hint="eastAsia"/>
          <w:rtl/>
        </w:rPr>
        <w:t>‌</w:t>
      </w:r>
      <w:r>
        <w:rPr>
          <w:rFonts w:hint="cs"/>
          <w:rtl/>
        </w:rPr>
        <w:t>ها را استشمام کنند و به دو رگ</w:t>
      </w:r>
      <w:r w:rsidR="00A03EFD">
        <w:rPr>
          <w:rFonts w:hint="cs"/>
          <w:rtl/>
        </w:rPr>
        <w:t xml:space="preserve"> پاشنۀ </w:t>
      </w:r>
      <w:r>
        <w:rPr>
          <w:rFonts w:hint="cs"/>
          <w:rtl/>
        </w:rPr>
        <w:t xml:space="preserve">پاهای </w:t>
      </w:r>
      <w:r w:rsidRPr="00F51ED9">
        <w:rPr>
          <w:rFonts w:hint="cs"/>
          <w:rtl/>
        </w:rPr>
        <w:t>آنان بنگرند</w:t>
      </w:r>
      <w:r w:rsidR="00754E4E" w:rsidRPr="00F51ED9">
        <w:rPr>
          <w:rFonts w:hint="cs"/>
          <w:rtl/>
        </w:rPr>
        <w:t>».</w:t>
      </w:r>
      <w:r w:rsidR="00277019" w:rsidRPr="00F51ED9">
        <w:rPr>
          <w:rFonts w:hint="cs"/>
          <w:rtl/>
        </w:rPr>
        <w:t xml:space="preserve"> </w:t>
      </w:r>
      <w:r w:rsidRPr="00F51ED9">
        <w:rPr>
          <w:rFonts w:hint="cs"/>
          <w:rtl/>
        </w:rPr>
        <w:t>(روایت</w:t>
      </w:r>
      <w:r>
        <w:rPr>
          <w:rFonts w:hint="cs"/>
          <w:rtl/>
        </w:rPr>
        <w:t xml:space="preserve"> از احمد)</w:t>
      </w:r>
      <w:r w:rsidR="00754E4E">
        <w:rPr>
          <w:rFonts w:hint="cs"/>
          <w:rtl/>
        </w:rPr>
        <w:t>.</w:t>
      </w:r>
    </w:p>
    <w:p w:rsidR="004727BA" w:rsidRPr="00DC6647" w:rsidRDefault="001B41A9" w:rsidP="00BF1F42">
      <w:pPr>
        <w:pStyle w:val="a0"/>
        <w:rPr>
          <w:rtl/>
        </w:rPr>
      </w:pPr>
      <w:bookmarkStart w:id="2198" w:name="_Toc262412169"/>
      <w:bookmarkStart w:id="2199" w:name="_Toc340599737"/>
      <w:bookmarkStart w:id="2200" w:name="_Toc408539213"/>
      <w:r>
        <w:rPr>
          <w:rFonts w:hint="cs"/>
          <w:rtl/>
        </w:rPr>
        <w:t xml:space="preserve">ب- </w:t>
      </w:r>
      <w:r w:rsidR="004727BA">
        <w:rPr>
          <w:rFonts w:hint="cs"/>
          <w:rtl/>
        </w:rPr>
        <w:t>انتخاب شوهر</w:t>
      </w:r>
      <w:r w:rsidR="00754E4E">
        <w:rPr>
          <w:rFonts w:hint="cs"/>
          <w:rtl/>
        </w:rPr>
        <w:t>:</w:t>
      </w:r>
      <w:bookmarkEnd w:id="2198"/>
      <w:bookmarkEnd w:id="2199"/>
      <w:bookmarkEnd w:id="2200"/>
    </w:p>
    <w:p w:rsidR="000502AF" w:rsidRDefault="00D9224D" w:rsidP="00767256">
      <w:pPr>
        <w:pStyle w:val="a3"/>
        <w:rPr>
          <w:rtl/>
        </w:rPr>
      </w:pPr>
      <w:r>
        <w:rPr>
          <w:rFonts w:hint="cs"/>
          <w:rtl/>
        </w:rPr>
        <w:t>بر مسلمان واجب است که همسر صالح و شایسته‌ای را برای دختران جستجو نماید و او را به عقد مردی درآورد که از دین و اخلاق و شرافت برخوردار باشد؛ اگر با وی زندگی کند زندگی معروف و نیکو داشته و اگر از وی جدا شود خدا را مدنظر داشته باشد و از اذیت و رنجش او، پرهیز نماید.</w:t>
      </w:r>
    </w:p>
    <w:p w:rsidR="00D67D1C" w:rsidRDefault="00754E4E" w:rsidP="00767256">
      <w:pPr>
        <w:pStyle w:val="a3"/>
        <w:rPr>
          <w:rtl/>
        </w:rPr>
      </w:pPr>
      <w:r>
        <w:rPr>
          <w:rFonts w:hint="cs"/>
          <w:rtl/>
        </w:rPr>
        <w:t>امام غزالی گوید</w:t>
      </w:r>
      <w:r w:rsidRPr="00F51ED9">
        <w:rPr>
          <w:rFonts w:hint="cs"/>
          <w:rtl/>
        </w:rPr>
        <w:t>: «</w:t>
      </w:r>
      <w:r w:rsidR="00801D7E" w:rsidRPr="00F51ED9">
        <w:rPr>
          <w:rFonts w:hint="cs"/>
          <w:rtl/>
        </w:rPr>
        <w:t>رعایت احتیاط در حق زن از اهتمام بیشتری برخوردار است، زیرا زن به سبب نکاح همچو کنیزی است که قدرت خلاص و رهایی خود را ندارد، اما شوهر در هر حال قادر به طلاق و جدایی است</w:t>
      </w:r>
      <w:r w:rsidRPr="00F51ED9">
        <w:rPr>
          <w:rFonts w:hint="cs"/>
          <w:rtl/>
        </w:rPr>
        <w:t>».</w:t>
      </w:r>
    </w:p>
    <w:p w:rsidR="00801D7E" w:rsidRDefault="00801D7E" w:rsidP="00767256">
      <w:pPr>
        <w:pStyle w:val="a3"/>
        <w:rPr>
          <w:rtl/>
        </w:rPr>
      </w:pPr>
      <w:r>
        <w:rPr>
          <w:rFonts w:hint="cs"/>
          <w:rtl/>
        </w:rPr>
        <w:t>اگر دختر را به عقد کسی در آورد که ظالم یا فاسق یا اهل بدعت، یا شرابخوار، و امثال آن است در واقع بر دین خود جنایت کرده و به واسط</w:t>
      </w:r>
      <w:r w:rsidR="00767256">
        <w:rPr>
          <w:rFonts w:hint="cs"/>
          <w:rtl/>
        </w:rPr>
        <w:t>ۀ</w:t>
      </w:r>
      <w:r>
        <w:rPr>
          <w:rFonts w:hint="cs"/>
          <w:rtl/>
        </w:rPr>
        <w:t xml:space="preserve"> قطع صل</w:t>
      </w:r>
      <w:r w:rsidR="00767256">
        <w:rPr>
          <w:rFonts w:hint="cs"/>
          <w:rtl/>
        </w:rPr>
        <w:t>ۀ</w:t>
      </w:r>
      <w:r>
        <w:rPr>
          <w:rFonts w:hint="cs"/>
          <w:rtl/>
        </w:rPr>
        <w:t xml:space="preserve"> رحم و سوء انتخاب، خود را در معرض خشم خدا قرار داده است.</w:t>
      </w:r>
    </w:p>
    <w:p w:rsidR="00801D7E" w:rsidRDefault="00801D7E" w:rsidP="00767256">
      <w:pPr>
        <w:pStyle w:val="a3"/>
        <w:rPr>
          <w:rtl/>
        </w:rPr>
      </w:pPr>
      <w:r>
        <w:rPr>
          <w:rFonts w:hint="cs"/>
          <w:rtl/>
        </w:rPr>
        <w:t>مردی به حسن بن‌علی</w:t>
      </w:r>
      <w:r>
        <w:rPr>
          <w:rFonts w:cs="CTraditional Arabic" w:hint="cs"/>
          <w:sz w:val="26"/>
          <w:szCs w:val="26"/>
          <w:rtl/>
        </w:rPr>
        <w:t>س</w:t>
      </w:r>
      <w:r>
        <w:rPr>
          <w:rFonts w:hint="cs"/>
          <w:rtl/>
        </w:rPr>
        <w:t>‌ گفت: دختری دارم او را به عقد چه کسی در آورم؟ گفت: به عقد کسی که تقوای خدا داشته باشد، اگر او را دوست بدارد گرامیش دارد و اگر دوست نداشته باشد بر وی ستم نکند.</w:t>
      </w:r>
    </w:p>
    <w:p w:rsidR="00F12812" w:rsidRPr="00DC6647" w:rsidRDefault="001B41A9" w:rsidP="00BF1F42">
      <w:pPr>
        <w:pStyle w:val="a0"/>
        <w:rPr>
          <w:rtl/>
        </w:rPr>
      </w:pPr>
      <w:bookmarkStart w:id="2201" w:name="_Toc262412170"/>
      <w:bookmarkStart w:id="2202" w:name="_Toc340599738"/>
      <w:bookmarkStart w:id="2203" w:name="_Toc408539214"/>
      <w:r>
        <w:rPr>
          <w:rFonts w:hint="cs"/>
          <w:rtl/>
        </w:rPr>
        <w:t>ج-</w:t>
      </w:r>
      <w:r w:rsidR="00F12812">
        <w:rPr>
          <w:rFonts w:hint="cs"/>
          <w:rtl/>
        </w:rPr>
        <w:t xml:space="preserve"> نگاه کردن به زن خواستگاری شده:</w:t>
      </w:r>
      <w:bookmarkEnd w:id="2201"/>
      <w:bookmarkEnd w:id="2202"/>
      <w:bookmarkEnd w:id="2203"/>
    </w:p>
    <w:p w:rsidR="00717B5C" w:rsidRDefault="00717B5C" w:rsidP="00767256">
      <w:pPr>
        <w:pStyle w:val="a3"/>
        <w:rPr>
          <w:rtl/>
        </w:rPr>
      </w:pPr>
      <w:r>
        <w:rPr>
          <w:rFonts w:hint="cs"/>
          <w:rtl/>
        </w:rPr>
        <w:t>مغیره</w:t>
      </w:r>
      <w:r>
        <w:rPr>
          <w:rFonts w:hint="eastAsia"/>
          <w:rtl/>
        </w:rPr>
        <w:t>‌</w:t>
      </w:r>
      <w:r>
        <w:rPr>
          <w:rFonts w:hint="cs"/>
          <w:rtl/>
        </w:rPr>
        <w:t>بن شعبه گوید: به خواستگاری زنی رفتم، رسول‌خدا</w:t>
      </w:r>
      <w:r>
        <w:rPr>
          <w:rFonts w:cs="CTraditional Arabic" w:hint="cs"/>
          <w:sz w:val="26"/>
          <w:szCs w:val="26"/>
          <w:rtl/>
        </w:rPr>
        <w:t>ص</w:t>
      </w:r>
      <w:r w:rsidR="00754E4E">
        <w:rPr>
          <w:rFonts w:hint="cs"/>
          <w:rtl/>
        </w:rPr>
        <w:t xml:space="preserve"> فرمود: </w:t>
      </w:r>
      <w:r w:rsidR="00754E4E">
        <w:rPr>
          <w:rFonts w:cs="Traditional Arabic" w:hint="cs"/>
          <w:rtl/>
        </w:rPr>
        <w:t>«</w:t>
      </w:r>
      <w:r>
        <w:rPr>
          <w:rFonts w:hint="cs"/>
          <w:rtl/>
        </w:rPr>
        <w:t>به او بنگر، زیرا این کار برای ادام</w:t>
      </w:r>
      <w:r w:rsidR="00767256">
        <w:rPr>
          <w:rFonts w:hint="cs"/>
          <w:rtl/>
        </w:rPr>
        <w:t>ۀ</w:t>
      </w:r>
      <w:r>
        <w:rPr>
          <w:rFonts w:hint="cs"/>
          <w:rtl/>
        </w:rPr>
        <w:t xml:space="preserve"> زناشویی شما بهتر است</w:t>
      </w:r>
      <w:r w:rsidR="00754E4E">
        <w:rPr>
          <w:rFonts w:cs="Traditional Arabic" w:hint="cs"/>
          <w:rtl/>
        </w:rPr>
        <w:t>»</w:t>
      </w:r>
      <w:r w:rsidR="00754E4E">
        <w:rPr>
          <w:rFonts w:hint="cs"/>
          <w:rtl/>
        </w:rPr>
        <w:t>.</w:t>
      </w:r>
      <w:r w:rsidR="00277019">
        <w:rPr>
          <w:rFonts w:hint="cs"/>
          <w:rtl/>
        </w:rPr>
        <w:t xml:space="preserve"> </w:t>
      </w:r>
      <w:r>
        <w:rPr>
          <w:rFonts w:hint="cs"/>
          <w:rtl/>
        </w:rPr>
        <w:t>(روایت از نسائی و ابن‌ماجه و ترمذی)</w:t>
      </w:r>
      <w:r w:rsidR="00754E4E">
        <w:rPr>
          <w:rFonts w:hint="cs"/>
          <w:rtl/>
        </w:rPr>
        <w:t>.</w:t>
      </w:r>
    </w:p>
    <w:p w:rsidR="00717B5C" w:rsidRDefault="0071773C" w:rsidP="00767256">
      <w:pPr>
        <w:pStyle w:val="a3"/>
        <w:rPr>
          <w:rtl/>
        </w:rPr>
      </w:pPr>
      <w:r>
        <w:rPr>
          <w:rFonts w:hint="cs"/>
          <w:rtl/>
        </w:rPr>
        <w:t>ترمذی گوید: بعضی از اهل علم به این حدیث</w:t>
      </w:r>
      <w:r w:rsidR="00754E4E">
        <w:rPr>
          <w:rFonts w:hint="cs"/>
          <w:rtl/>
        </w:rPr>
        <w:t xml:space="preserve"> استدلال کرده و گویند: نگاه کردن</w:t>
      </w:r>
      <w:r>
        <w:rPr>
          <w:rFonts w:hint="cs"/>
          <w:rtl/>
        </w:rPr>
        <w:t xml:space="preserve"> به مخطوبه جایز است مادام به حریم حرام واقع نشود. و این، قول احمد و اسحاق است.</w:t>
      </w:r>
    </w:p>
    <w:p w:rsidR="0071773C" w:rsidRDefault="0071773C" w:rsidP="00767256">
      <w:pPr>
        <w:pStyle w:val="a3"/>
        <w:rPr>
          <w:rtl/>
        </w:rPr>
      </w:pPr>
      <w:r>
        <w:rPr>
          <w:rFonts w:hint="cs"/>
          <w:rtl/>
        </w:rPr>
        <w:t>عایشه</w:t>
      </w:r>
      <w:r w:rsidR="00754E4E">
        <w:rPr>
          <w:rFonts w:hint="cs"/>
          <w:rtl/>
        </w:rPr>
        <w:t xml:space="preserve"> </w:t>
      </w:r>
      <w:r w:rsidR="00754E4E">
        <w:rPr>
          <w:rFonts w:cs="CTraditional Arabic" w:hint="cs"/>
          <w:rtl/>
        </w:rPr>
        <w:t>ل</w:t>
      </w:r>
      <w:r>
        <w:rPr>
          <w:rFonts w:hint="cs"/>
          <w:rtl/>
        </w:rPr>
        <w:t xml:space="preserve"> </w:t>
      </w:r>
      <w:r w:rsidR="00AF6E91">
        <w:rPr>
          <w:rFonts w:hint="cs"/>
          <w:rtl/>
        </w:rPr>
        <w:t>گوید: رسول‌خدا</w:t>
      </w:r>
      <w:r w:rsidR="00AF6E91">
        <w:rPr>
          <w:rFonts w:cs="CTraditional Arabic" w:hint="cs"/>
          <w:sz w:val="26"/>
          <w:szCs w:val="26"/>
          <w:rtl/>
        </w:rPr>
        <w:t>ص</w:t>
      </w:r>
      <w:r w:rsidR="00754E4E">
        <w:rPr>
          <w:rFonts w:hint="cs"/>
          <w:rtl/>
        </w:rPr>
        <w:t xml:space="preserve"> فرمود: </w:t>
      </w:r>
      <w:r w:rsidR="00754E4E">
        <w:rPr>
          <w:rFonts w:cs="Traditional Arabic" w:hint="cs"/>
          <w:rtl/>
        </w:rPr>
        <w:t>«</w:t>
      </w:r>
      <w:r w:rsidR="00AF6E91">
        <w:rPr>
          <w:rFonts w:hint="cs"/>
          <w:rtl/>
        </w:rPr>
        <w:t>در خواب دیدم فرشته‌ای تو را در پارچه‌ای ابریشم پیش من آورد و گفت: این همسر شما است پارچه را بر چهره‌ات کنار زدم متوجه شدم تو بودی، عرض کردم: اگر از جانب خدا باشد آن را تقدیر خواهد فرمود</w:t>
      </w:r>
      <w:r w:rsidR="00754E4E">
        <w:rPr>
          <w:rFonts w:cs="Traditional Arabic" w:hint="cs"/>
          <w:rtl/>
        </w:rPr>
        <w:t>»</w:t>
      </w:r>
      <w:r w:rsidR="00754E4E">
        <w:rPr>
          <w:rFonts w:hint="cs"/>
          <w:rtl/>
        </w:rPr>
        <w:t>.</w:t>
      </w:r>
      <w:r w:rsidR="00277019">
        <w:rPr>
          <w:rFonts w:hint="cs"/>
          <w:rtl/>
        </w:rPr>
        <w:t xml:space="preserve"> </w:t>
      </w:r>
      <w:r w:rsidR="00AF6E91">
        <w:rPr>
          <w:rFonts w:hint="cs"/>
          <w:rtl/>
        </w:rPr>
        <w:t>(بخاری)</w:t>
      </w:r>
      <w:r w:rsidR="00754E4E">
        <w:rPr>
          <w:rFonts w:hint="cs"/>
          <w:rtl/>
        </w:rPr>
        <w:t>.</w:t>
      </w:r>
    </w:p>
    <w:p w:rsidR="00AF6E91" w:rsidRDefault="00312B5C" w:rsidP="00767256">
      <w:pPr>
        <w:pStyle w:val="a3"/>
        <w:rPr>
          <w:rtl/>
        </w:rPr>
      </w:pPr>
      <w:r>
        <w:rPr>
          <w:rFonts w:hint="cs"/>
          <w:rtl/>
        </w:rPr>
        <w:t>و سهل‌بن‌سعد</w:t>
      </w:r>
      <w:r>
        <w:rPr>
          <w:rFonts w:cs="CTraditional Arabic" w:hint="cs"/>
          <w:sz w:val="26"/>
          <w:szCs w:val="26"/>
          <w:rtl/>
        </w:rPr>
        <w:t>س</w:t>
      </w:r>
      <w:r w:rsidR="00754E4E">
        <w:rPr>
          <w:rFonts w:hint="cs"/>
          <w:rtl/>
        </w:rPr>
        <w:t xml:space="preserve"> آورده است: </w:t>
      </w:r>
      <w:r w:rsidR="00754E4E">
        <w:rPr>
          <w:rFonts w:cs="Traditional Arabic" w:hint="cs"/>
          <w:rtl/>
        </w:rPr>
        <w:t>«</w:t>
      </w:r>
      <w:r>
        <w:rPr>
          <w:rFonts w:hint="cs"/>
          <w:rtl/>
        </w:rPr>
        <w:t>زنی به خدمت رسول‌خدا</w:t>
      </w:r>
      <w:r>
        <w:rPr>
          <w:rFonts w:cs="CTraditional Arabic" w:hint="cs"/>
          <w:sz w:val="26"/>
          <w:szCs w:val="26"/>
          <w:rtl/>
        </w:rPr>
        <w:t>ص</w:t>
      </w:r>
      <w:r>
        <w:rPr>
          <w:rFonts w:hint="cs"/>
          <w:rtl/>
        </w:rPr>
        <w:t xml:space="preserve"> آمد و عرض کرد: یا رسول‌الله، آمده‌ام </w:t>
      </w:r>
      <w:r w:rsidR="00870ABD">
        <w:rPr>
          <w:rFonts w:hint="cs"/>
          <w:rtl/>
        </w:rPr>
        <w:t>خود را به تو پیش‌کش نمایم. رسول‌خدا</w:t>
      </w:r>
      <w:r w:rsidR="00870ABD">
        <w:rPr>
          <w:rFonts w:cs="CTraditional Arabic" w:hint="cs"/>
          <w:sz w:val="26"/>
          <w:szCs w:val="26"/>
          <w:rtl/>
        </w:rPr>
        <w:t>ص</w:t>
      </w:r>
      <w:r w:rsidR="00870ABD">
        <w:rPr>
          <w:rFonts w:hint="cs"/>
          <w:rtl/>
        </w:rPr>
        <w:t xml:space="preserve"> سر را بلند کرد و با دقت به او نگریست سپس سر فرود آورد. وقتی که آن زن دریافت که رسول‌خدا</w:t>
      </w:r>
      <w:r w:rsidR="00870ABD">
        <w:rPr>
          <w:rFonts w:cs="CTraditional Arabic" w:hint="cs"/>
          <w:sz w:val="26"/>
          <w:szCs w:val="26"/>
          <w:rtl/>
        </w:rPr>
        <w:t>ص</w:t>
      </w:r>
      <w:r w:rsidR="00870ABD">
        <w:rPr>
          <w:rFonts w:hint="cs"/>
          <w:rtl/>
        </w:rPr>
        <w:t xml:space="preserve"> در این مورد با وی سخن نخواهد گفت بنشست، مردی بلند شد و گفت: ای‌رسول‌خدا، اگر شما به او نیاز نداری او را به عقد من درآور، فرمودند: چیزی به نزد خود داری؟ عرض کرد: نه والله‌ ای رسول‌خدا، فرمود: برو به خانه‌ات نگاه کن ببین چیزی را پیدا می‌کنی؟ مرد رفت، و برگشت و عرض کرد: یا رسول‌الله، به خدا سوگند چیزی پیدا نکردم، فرمود: ببین چیزی پیدا می‌کنی اگر چه یک انگشتری آهن باشد. باز رفت، و برگشت و عرض کرد: سوگند به خدا یا رسول‌الله، حتی نتوانستم یک انگشتری آهن را نیز پیدا کنم، ولی این، زیرپوش من است اگر کفایت کند. سهل گوید: رداء (بالاوش) نداشت تا آن را به زن بدهد و ازار (زیرپوش) را برای خود باقی بگذارد. رسول‌خدا</w:t>
      </w:r>
      <w:r w:rsidR="00870ABD">
        <w:rPr>
          <w:rFonts w:cs="CTraditional Arabic" w:hint="cs"/>
          <w:sz w:val="26"/>
          <w:szCs w:val="26"/>
          <w:rtl/>
        </w:rPr>
        <w:t>ص</w:t>
      </w:r>
      <w:r w:rsidR="00870ABD">
        <w:rPr>
          <w:rFonts w:hint="cs"/>
          <w:rtl/>
        </w:rPr>
        <w:t xml:space="preserve"> فرمود: می‌خواهید با این زیرپوش چه بکنی؟! اگر تو آن را بپوشی چیزی بر تن زن نمی‌ماند و اگر زن آن را بپوشد تو پوششی نخواهی داشت، مرد مدتی طولانی نشست. سپس بلند شد و رفت. رسول خدا</w:t>
      </w:r>
      <w:r w:rsidR="00870ABD">
        <w:rPr>
          <w:rFonts w:cs="CTraditional Arabic" w:hint="cs"/>
          <w:sz w:val="26"/>
          <w:szCs w:val="26"/>
          <w:rtl/>
        </w:rPr>
        <w:t>ص</w:t>
      </w:r>
      <w:r w:rsidR="00870ABD">
        <w:rPr>
          <w:rFonts w:hint="cs"/>
          <w:rtl/>
        </w:rPr>
        <w:t xml:space="preserve"> دستور داد او را باز خوانند، چون بیامد فرمود: از قرآن چه با خود داری؟ گفت: فلان سوره و فلان سوره و سوره‌ها را بر شمرد. فرمودند: از حفظ می‌توانید</w:t>
      </w:r>
      <w:r w:rsidR="00853096">
        <w:rPr>
          <w:rFonts w:hint="cs"/>
          <w:rtl/>
        </w:rPr>
        <w:t xml:space="preserve"> آن‌ها </w:t>
      </w:r>
      <w:r w:rsidR="00870ABD">
        <w:rPr>
          <w:rFonts w:hint="cs"/>
          <w:rtl/>
        </w:rPr>
        <w:t>را بخوانید؟ عرض کرد: بله، فرمودند: برو این زن را در مقابل آن مقدار قرآن به عقد تو در آوردم</w:t>
      </w:r>
      <w:r w:rsidR="00754E4E">
        <w:rPr>
          <w:rFonts w:cs="Traditional Arabic" w:hint="cs"/>
          <w:rtl/>
        </w:rPr>
        <w:t>»</w:t>
      </w:r>
      <w:r w:rsidR="00754E4E">
        <w:rPr>
          <w:rFonts w:hint="cs"/>
          <w:rtl/>
        </w:rPr>
        <w:t>.</w:t>
      </w:r>
      <w:r w:rsidR="00F841C6">
        <w:rPr>
          <w:rFonts w:hint="cs"/>
          <w:rtl/>
        </w:rPr>
        <w:t xml:space="preserve"> </w:t>
      </w:r>
      <w:r w:rsidR="00870ABD">
        <w:rPr>
          <w:rFonts w:hint="cs"/>
          <w:rtl/>
        </w:rPr>
        <w:t>(روایت از بخاری)</w:t>
      </w:r>
      <w:r w:rsidR="00754E4E">
        <w:rPr>
          <w:rFonts w:hint="cs"/>
          <w:rtl/>
        </w:rPr>
        <w:t>.</w:t>
      </w:r>
    </w:p>
    <w:p w:rsidR="00944F28" w:rsidRDefault="00944F28" w:rsidP="00F51ED9">
      <w:pPr>
        <w:pStyle w:val="a3"/>
        <w:rPr>
          <w:rtl/>
        </w:rPr>
      </w:pPr>
      <w:r>
        <w:rPr>
          <w:rFonts w:hint="cs"/>
          <w:rtl/>
        </w:rPr>
        <w:t>ابوهریره</w:t>
      </w:r>
      <w:r>
        <w:rPr>
          <w:rFonts w:cs="CTraditional Arabic" w:hint="cs"/>
          <w:sz w:val="26"/>
          <w:szCs w:val="26"/>
          <w:rtl/>
        </w:rPr>
        <w:t>س</w:t>
      </w:r>
      <w:r>
        <w:rPr>
          <w:rFonts w:hint="cs"/>
          <w:rtl/>
        </w:rPr>
        <w:t xml:space="preserve"> گوید: مردی عرض رسول‌خدا</w:t>
      </w:r>
      <w:r>
        <w:rPr>
          <w:rFonts w:cs="CTraditional Arabic" w:hint="cs"/>
          <w:sz w:val="26"/>
          <w:szCs w:val="26"/>
          <w:rtl/>
        </w:rPr>
        <w:t>ص</w:t>
      </w:r>
      <w:r>
        <w:rPr>
          <w:rFonts w:hint="cs"/>
          <w:rtl/>
        </w:rPr>
        <w:t xml:space="preserve"> </w:t>
      </w:r>
      <w:r w:rsidRPr="00F51ED9">
        <w:rPr>
          <w:rFonts w:hint="cs"/>
          <w:rtl/>
        </w:rPr>
        <w:t>کرد که با زنی از انصار ازدواج کرده است، رسول‌خداص فرمو</w:t>
      </w:r>
      <w:r w:rsidR="00754E4E" w:rsidRPr="00F51ED9">
        <w:rPr>
          <w:rFonts w:hint="cs"/>
          <w:rtl/>
        </w:rPr>
        <w:t>د: «</w:t>
      </w:r>
      <w:r w:rsidRPr="00F51ED9">
        <w:rPr>
          <w:rFonts w:hint="cs"/>
          <w:rtl/>
        </w:rPr>
        <w:t>او را دیده‌اید؟ عرض کرد: خیر، فرمود: پس برو و به او نگاه کن، چون در</w:t>
      </w:r>
      <w:r w:rsidR="00F841C6" w:rsidRPr="00F51ED9">
        <w:rPr>
          <w:rFonts w:hint="cs"/>
          <w:rtl/>
        </w:rPr>
        <w:t xml:space="preserve"> چشم‌ها</w:t>
      </w:r>
      <w:r w:rsidRPr="00F51ED9">
        <w:rPr>
          <w:rFonts w:hint="cs"/>
          <w:rtl/>
        </w:rPr>
        <w:t>ی انصار چیزی مشاهده می‌شود</w:t>
      </w:r>
      <w:r w:rsidR="00754E4E" w:rsidRPr="00F51ED9">
        <w:rPr>
          <w:rFonts w:hint="cs"/>
          <w:rtl/>
        </w:rPr>
        <w:t>».</w:t>
      </w:r>
      <w:r w:rsidR="00277019">
        <w:rPr>
          <w:rFonts w:hint="cs"/>
          <w:rtl/>
        </w:rPr>
        <w:t xml:space="preserve"> </w:t>
      </w:r>
      <w:r>
        <w:rPr>
          <w:rFonts w:hint="cs"/>
          <w:rtl/>
        </w:rPr>
        <w:t>(روایت از مسلم و نسائی)</w:t>
      </w:r>
      <w:r w:rsidR="00754E4E">
        <w:rPr>
          <w:rFonts w:hint="cs"/>
          <w:rtl/>
        </w:rPr>
        <w:t>.</w:t>
      </w:r>
    </w:p>
    <w:p w:rsidR="00944F28" w:rsidRPr="00F51ED9" w:rsidRDefault="006C4024" w:rsidP="00767256">
      <w:pPr>
        <w:pStyle w:val="a3"/>
        <w:rPr>
          <w:rtl/>
        </w:rPr>
      </w:pPr>
      <w:r>
        <w:rPr>
          <w:rFonts w:hint="cs"/>
          <w:rtl/>
        </w:rPr>
        <w:t>و ابوداود و حاکم به نقل از جابر در یک حدیث مرفوع آورده‌اند که رسول‌خدا</w:t>
      </w:r>
      <w:r>
        <w:rPr>
          <w:rFonts w:cs="CTraditional Arabic" w:hint="cs"/>
          <w:sz w:val="26"/>
          <w:szCs w:val="26"/>
          <w:rtl/>
        </w:rPr>
        <w:t>ص</w:t>
      </w:r>
      <w:r>
        <w:rPr>
          <w:rFonts w:hint="cs"/>
          <w:rtl/>
        </w:rPr>
        <w:t xml:space="preserve"> </w:t>
      </w:r>
      <w:r w:rsidR="00754E4E" w:rsidRPr="00F51ED9">
        <w:rPr>
          <w:rFonts w:hint="cs"/>
          <w:rtl/>
        </w:rPr>
        <w:t>فرموده: «</w:t>
      </w:r>
      <w:r w:rsidR="00AB67A0" w:rsidRPr="00F51ED9">
        <w:rPr>
          <w:rFonts w:hint="cs"/>
          <w:rtl/>
        </w:rPr>
        <w:t>هرگاه یکی از شما زنی را خواستگاری کرد تا آنجا که امکان دارد به او نگاه کند تا انگیزه‌ای برای ازدواج در وی پیدا شود</w:t>
      </w:r>
      <w:r w:rsidR="00754E4E" w:rsidRPr="00F51ED9">
        <w:rPr>
          <w:rFonts w:hint="cs"/>
          <w:rtl/>
        </w:rPr>
        <w:t>».</w:t>
      </w:r>
    </w:p>
    <w:p w:rsidR="00AB67A0" w:rsidRDefault="00AB67A0" w:rsidP="00767256">
      <w:pPr>
        <w:pStyle w:val="a3"/>
        <w:rPr>
          <w:rtl/>
        </w:rPr>
      </w:pPr>
      <w:r>
        <w:rPr>
          <w:rFonts w:hint="cs"/>
          <w:rtl/>
        </w:rPr>
        <w:t>بنابه قول جمهور، نگاه خاطب (خواستگاری کننده) به مخطوبه (خواستگار شونده) اشکالی ندارد، ولی غیر از کف</w:t>
      </w:r>
      <w:r w:rsidR="00F841C6">
        <w:rPr>
          <w:rFonts w:hint="cs"/>
          <w:rtl/>
        </w:rPr>
        <w:t xml:space="preserve"> دست‌ها</w:t>
      </w:r>
      <w:r>
        <w:rPr>
          <w:rFonts w:hint="cs"/>
          <w:rtl/>
        </w:rPr>
        <w:t xml:space="preserve"> و صورت او نباید به جای دیگری از بدنش نگاه کرد.</w:t>
      </w:r>
    </w:p>
    <w:p w:rsidR="00AB67A0" w:rsidRDefault="00AB67A0" w:rsidP="00767256">
      <w:pPr>
        <w:pStyle w:val="a3"/>
        <w:rPr>
          <w:rtl/>
        </w:rPr>
      </w:pPr>
      <w:r>
        <w:rPr>
          <w:rFonts w:hint="cs"/>
          <w:rtl/>
        </w:rPr>
        <w:t>اوزاعی گوید: به غیر از عورت می‌تواند با دقت به او بنگرد.</w:t>
      </w:r>
    </w:p>
    <w:p w:rsidR="00AB67A0" w:rsidRDefault="00AB67A0" w:rsidP="00767256">
      <w:pPr>
        <w:pStyle w:val="a3"/>
        <w:rPr>
          <w:rtl/>
        </w:rPr>
      </w:pPr>
      <w:r>
        <w:rPr>
          <w:rFonts w:hint="cs"/>
          <w:rtl/>
        </w:rPr>
        <w:t>و ابن‌حزم گفته: می‌تواند از جلو و پشت به او نگاه کند.</w:t>
      </w:r>
    </w:p>
    <w:p w:rsidR="00AB67A0" w:rsidRDefault="00AB67A0" w:rsidP="00767256">
      <w:pPr>
        <w:pStyle w:val="a3"/>
        <w:rPr>
          <w:rtl/>
        </w:rPr>
      </w:pPr>
      <w:r>
        <w:rPr>
          <w:rFonts w:hint="cs"/>
          <w:rtl/>
        </w:rPr>
        <w:t>و از امام احمد در این مورد سه روایت نقل شده است:</w:t>
      </w:r>
    </w:p>
    <w:p w:rsidR="00AB67A0" w:rsidRDefault="00AB67A0" w:rsidP="00767256">
      <w:pPr>
        <w:pStyle w:val="a3"/>
        <w:rPr>
          <w:rtl/>
        </w:rPr>
      </w:pPr>
      <w:r>
        <w:rPr>
          <w:rFonts w:hint="cs"/>
          <w:rtl/>
        </w:rPr>
        <w:t>روایت اول: مانند رأی جمهور است.</w:t>
      </w:r>
    </w:p>
    <w:p w:rsidR="00AB67A0" w:rsidRDefault="00AB67A0" w:rsidP="00767256">
      <w:pPr>
        <w:pStyle w:val="a3"/>
        <w:rPr>
          <w:rtl/>
        </w:rPr>
      </w:pPr>
      <w:r>
        <w:rPr>
          <w:rFonts w:hint="cs"/>
          <w:rtl/>
        </w:rPr>
        <w:t>روایت دوم: به اعضایی بنگرد که غالباً ظاهر می‌شود.</w:t>
      </w:r>
    </w:p>
    <w:p w:rsidR="00AB67A0" w:rsidRDefault="00AB67A0" w:rsidP="00767256">
      <w:pPr>
        <w:pStyle w:val="a3"/>
        <w:rPr>
          <w:rtl/>
        </w:rPr>
      </w:pPr>
      <w:r>
        <w:rPr>
          <w:rFonts w:hint="cs"/>
          <w:rtl/>
        </w:rPr>
        <w:t>روایت سوم: در صورت لخت بودن غیر از عورت می‌تواند به او بنگرد.</w:t>
      </w:r>
    </w:p>
    <w:p w:rsidR="00AB67A0" w:rsidRDefault="00AB67A0" w:rsidP="00767256">
      <w:pPr>
        <w:pStyle w:val="a3"/>
        <w:rPr>
          <w:rtl/>
        </w:rPr>
      </w:pPr>
      <w:r>
        <w:rPr>
          <w:rFonts w:hint="cs"/>
          <w:rtl/>
        </w:rPr>
        <w:t>و بنابه قول جمهور مرد می‌تواند بدون اجازة زن به او بنگرد.</w:t>
      </w:r>
    </w:p>
    <w:p w:rsidR="00AB67A0" w:rsidRDefault="00AB67A0" w:rsidP="00F51ED9">
      <w:pPr>
        <w:pStyle w:val="a3"/>
        <w:rPr>
          <w:rtl/>
        </w:rPr>
      </w:pPr>
      <w:r>
        <w:rPr>
          <w:rFonts w:hint="cs"/>
          <w:rtl/>
        </w:rPr>
        <w:t>و به بنا به</w:t>
      </w:r>
      <w:r w:rsidR="00092990">
        <w:rPr>
          <w:rFonts w:hint="cs"/>
          <w:rtl/>
        </w:rPr>
        <w:t xml:space="preserve"> گفتۀ </w:t>
      </w:r>
      <w:r>
        <w:rPr>
          <w:rFonts w:hint="cs"/>
          <w:rtl/>
        </w:rPr>
        <w:t>مالک، نگاه کردن مرد مشروط به اجاز</w:t>
      </w:r>
      <w:r w:rsidR="00F51ED9">
        <w:rPr>
          <w:rFonts w:hint="cs"/>
          <w:rtl/>
        </w:rPr>
        <w:t>ۀ</w:t>
      </w:r>
      <w:r>
        <w:rPr>
          <w:rFonts w:hint="cs"/>
          <w:rtl/>
        </w:rPr>
        <w:t xml:space="preserve"> زن است.</w:t>
      </w:r>
    </w:p>
    <w:p w:rsidR="00AB67A0" w:rsidRDefault="00AB67A0" w:rsidP="00767256">
      <w:pPr>
        <w:pStyle w:val="a3"/>
        <w:rPr>
          <w:rtl/>
        </w:rPr>
      </w:pPr>
      <w:r>
        <w:rPr>
          <w:rFonts w:hint="cs"/>
          <w:rtl/>
        </w:rPr>
        <w:t>و طحاوی به نقل از جماعتی گفته است: نگاه کردن قبل از عقد به هیچ وجه جایز نیست، چون در آن حالت بیگانه است.</w:t>
      </w:r>
    </w:p>
    <w:p w:rsidR="00790A7D" w:rsidRPr="00790A7D" w:rsidRDefault="00790A7D" w:rsidP="001B41A9">
      <w:pPr>
        <w:pStyle w:val="a0"/>
        <w:rPr>
          <w:rtl/>
        </w:rPr>
      </w:pPr>
      <w:bookmarkStart w:id="2204" w:name="_Toc262412171"/>
      <w:bookmarkStart w:id="2205" w:name="_Toc340599739"/>
      <w:bookmarkStart w:id="2206" w:name="_Toc408539215"/>
      <w:r>
        <w:rPr>
          <w:rFonts w:hint="cs"/>
          <w:rtl/>
        </w:rPr>
        <w:t>د</w:t>
      </w:r>
      <w:r w:rsidR="001B41A9">
        <w:rPr>
          <w:rFonts w:hint="cs"/>
          <w:rtl/>
        </w:rPr>
        <w:t>-</w:t>
      </w:r>
      <w:r>
        <w:rPr>
          <w:rFonts w:hint="cs"/>
          <w:rtl/>
        </w:rPr>
        <w:t xml:space="preserve"> از دختر درخواست اجازه می‌شود، و بیوه نسبت به خودش اولویت دارد:</w:t>
      </w:r>
      <w:bookmarkEnd w:id="2204"/>
      <w:bookmarkEnd w:id="2205"/>
      <w:bookmarkEnd w:id="2206"/>
    </w:p>
    <w:p w:rsidR="00D9224D" w:rsidRDefault="004A6112" w:rsidP="00F51ED9">
      <w:pPr>
        <w:pStyle w:val="a3"/>
        <w:rPr>
          <w:rtl/>
        </w:rPr>
      </w:pPr>
      <w:r>
        <w:rPr>
          <w:rFonts w:hint="cs"/>
          <w:rtl/>
        </w:rPr>
        <w:t>ابوهریره</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7E6940">
        <w:rPr>
          <w:rFonts w:hint="cs"/>
          <w:rtl/>
        </w:rPr>
        <w:t xml:space="preserve"> فرمود: </w:t>
      </w:r>
      <w:r w:rsidR="007E6940">
        <w:rPr>
          <w:rFonts w:cs="Traditional Arabic" w:hint="cs"/>
          <w:rtl/>
        </w:rPr>
        <w:t>«</w:t>
      </w:r>
      <w:r>
        <w:rPr>
          <w:rFonts w:hint="cs"/>
          <w:rtl/>
        </w:rPr>
        <w:t>بیوه نکاح نمی‌شود تا درخواست ازدواج از وی نگردد، و دختر نکاح نمی‌شود تا اجازه ندهد و سکوت او،</w:t>
      </w:r>
      <w:r w:rsidR="001F0B21">
        <w:rPr>
          <w:rFonts w:hint="cs"/>
          <w:rtl/>
        </w:rPr>
        <w:t xml:space="preserve"> نشانۀ </w:t>
      </w:r>
      <w:r>
        <w:rPr>
          <w:rFonts w:hint="cs"/>
          <w:rtl/>
        </w:rPr>
        <w:t>رضایت اوست</w:t>
      </w:r>
      <w:r w:rsidR="007E6940">
        <w:rPr>
          <w:rFonts w:cs="Traditional Arabic" w:hint="cs"/>
          <w:rtl/>
        </w:rPr>
        <w:t>»</w:t>
      </w:r>
      <w:r w:rsidR="007E6940">
        <w:rPr>
          <w:rFonts w:hint="cs"/>
          <w:rtl/>
        </w:rPr>
        <w:t>.</w:t>
      </w:r>
      <w:r w:rsidR="00277019">
        <w:rPr>
          <w:rFonts w:hint="cs"/>
          <w:rtl/>
        </w:rPr>
        <w:t xml:space="preserve"> </w:t>
      </w:r>
      <w:r>
        <w:rPr>
          <w:rFonts w:hint="cs"/>
          <w:rtl/>
        </w:rPr>
        <w:t>(روایت از شیخین و ترمذی)</w:t>
      </w:r>
      <w:r w:rsidR="007E6940">
        <w:rPr>
          <w:rFonts w:hint="cs"/>
          <w:rtl/>
        </w:rPr>
        <w:t>.</w:t>
      </w:r>
    </w:p>
    <w:p w:rsidR="004A6112" w:rsidRDefault="00481F18" w:rsidP="00F51ED9">
      <w:pPr>
        <w:pStyle w:val="a3"/>
        <w:rPr>
          <w:rtl/>
        </w:rPr>
      </w:pPr>
      <w:r>
        <w:rPr>
          <w:rFonts w:hint="cs"/>
          <w:rtl/>
        </w:rPr>
        <w:t>و نزد اهل علم عمل بر این حدیث اس</w:t>
      </w:r>
      <w:r w:rsidR="007E6940">
        <w:rPr>
          <w:rFonts w:hint="cs"/>
          <w:rtl/>
        </w:rPr>
        <w:t xml:space="preserve">ت: </w:t>
      </w:r>
      <w:r w:rsidR="007E6940">
        <w:rPr>
          <w:rFonts w:cs="Traditional Arabic" w:hint="cs"/>
          <w:rtl/>
        </w:rPr>
        <w:t>«</w:t>
      </w:r>
      <w:r>
        <w:rPr>
          <w:rFonts w:hint="cs"/>
          <w:rtl/>
        </w:rPr>
        <w:t>زن بیوه تا امر نکند نکاح نشود</w:t>
      </w:r>
      <w:r w:rsidR="007E6940">
        <w:rPr>
          <w:rFonts w:cs="Traditional Arabic" w:hint="cs"/>
          <w:rtl/>
        </w:rPr>
        <w:t>»</w:t>
      </w:r>
      <w:r w:rsidR="007E6940">
        <w:rPr>
          <w:rFonts w:hint="cs"/>
          <w:rtl/>
        </w:rPr>
        <w:t>.</w:t>
      </w:r>
      <w:r>
        <w:rPr>
          <w:rFonts w:hint="cs"/>
          <w:rtl/>
        </w:rPr>
        <w:t xml:space="preserve"> و اگر پدر بدون امر او، او را به عقد کسی درآورد و بدان راضی نباشد، چنین نکاحی از نظر اهل علم باطل و فسخ شده است. اهل علم در تزویج دختران از جانب پدران اختلاف رأی دارند، رأی اکثر علماء کوفه و دیگران بر این است که اگر پدر</w:t>
      </w:r>
      <w:r w:rsidR="007E6940">
        <w:rPr>
          <w:rFonts w:hint="cs"/>
          <w:rtl/>
        </w:rPr>
        <w:t>،</w:t>
      </w:r>
      <w:r>
        <w:rPr>
          <w:rFonts w:hint="cs"/>
          <w:rtl/>
        </w:rPr>
        <w:t xml:space="preserve"> دختر بالغ</w:t>
      </w:r>
      <w:r w:rsidR="00F51ED9">
        <w:rPr>
          <w:rFonts w:hint="cs"/>
          <w:rtl/>
        </w:rPr>
        <w:t>ۀ</w:t>
      </w:r>
      <w:r>
        <w:rPr>
          <w:rFonts w:hint="cs"/>
          <w:rtl/>
        </w:rPr>
        <w:t xml:space="preserve"> خود را بدون اجازه، و رضایت او به عقد کسی درآورد، نکاح فسخ شده و باطل است.</w:t>
      </w:r>
    </w:p>
    <w:p w:rsidR="00481F18" w:rsidRDefault="00481F18" w:rsidP="00F51ED9">
      <w:pPr>
        <w:pStyle w:val="a3"/>
        <w:rPr>
          <w:rtl/>
        </w:rPr>
      </w:pPr>
      <w:r>
        <w:rPr>
          <w:rFonts w:hint="cs"/>
          <w:rtl/>
        </w:rPr>
        <w:t>و به نظر بعضی از علماء مدینه: تزویج دختر توسط پدر جایز است اگرچه بدان راضی نباشد، و این، قول مالک بن‌انس، شافعی، احمد و اسحاق است.</w:t>
      </w:r>
    </w:p>
    <w:p w:rsidR="00FF7D3D" w:rsidRDefault="00481F18" w:rsidP="00F51ED9">
      <w:pPr>
        <w:pStyle w:val="a3"/>
        <w:rPr>
          <w:rtl/>
        </w:rPr>
      </w:pPr>
      <w:r>
        <w:rPr>
          <w:rFonts w:hint="cs"/>
          <w:rtl/>
        </w:rPr>
        <w:t>و عبدالله‌بن‌عباس</w:t>
      </w:r>
      <w:r w:rsidR="007E6940">
        <w:rPr>
          <w:rFonts w:hint="cs"/>
          <w:rtl/>
        </w:rPr>
        <w:t xml:space="preserve"> </w:t>
      </w:r>
      <w:r w:rsidR="007E6940">
        <w:rPr>
          <w:rFonts w:cs="CTraditional Arabic" w:hint="cs"/>
          <w:sz w:val="26"/>
          <w:szCs w:val="26"/>
          <w:rtl/>
        </w:rPr>
        <w:t>ب</w:t>
      </w:r>
      <w:r>
        <w:rPr>
          <w:rFonts w:hint="cs"/>
          <w:rtl/>
        </w:rPr>
        <w:t xml:space="preserve"> </w:t>
      </w:r>
      <w:r w:rsidR="007E6940">
        <w:rPr>
          <w:rFonts w:hint="cs"/>
          <w:rtl/>
        </w:rPr>
        <w:t xml:space="preserve">گوید: </w:t>
      </w:r>
      <w:r w:rsidR="007E6940">
        <w:rPr>
          <w:rFonts w:cs="Traditional Arabic" w:hint="cs"/>
          <w:rtl/>
        </w:rPr>
        <w:t>«</w:t>
      </w:r>
      <w:r w:rsidR="00FF7D3D">
        <w:rPr>
          <w:rFonts w:hint="cs"/>
          <w:rtl/>
        </w:rPr>
        <w:t>رسول‌خدا</w:t>
      </w:r>
      <w:r w:rsidR="00FF7D3D">
        <w:rPr>
          <w:rFonts w:cs="CTraditional Arabic" w:hint="cs"/>
          <w:sz w:val="26"/>
          <w:szCs w:val="26"/>
          <w:rtl/>
        </w:rPr>
        <w:t>ص</w:t>
      </w:r>
      <w:r w:rsidR="00FF7D3D">
        <w:rPr>
          <w:rFonts w:hint="cs"/>
          <w:rtl/>
        </w:rPr>
        <w:t xml:space="preserve"> فرمود: بیوه زن نسبت به حق خود، از ولی اولی‌تر است، و از دختر اجازه گرفته می‌شود و اجاز</w:t>
      </w:r>
      <w:r w:rsidR="00F51ED9">
        <w:rPr>
          <w:rFonts w:hint="cs"/>
          <w:rtl/>
        </w:rPr>
        <w:t>ۀ</w:t>
      </w:r>
      <w:r w:rsidR="00FF7D3D">
        <w:rPr>
          <w:rFonts w:hint="cs"/>
          <w:rtl/>
        </w:rPr>
        <w:t xml:space="preserve"> او سکوت او است</w:t>
      </w:r>
      <w:r w:rsidR="007E6940">
        <w:rPr>
          <w:rFonts w:cs="Traditional Arabic" w:hint="cs"/>
          <w:rtl/>
        </w:rPr>
        <w:t>»</w:t>
      </w:r>
      <w:r w:rsidR="007E6940">
        <w:rPr>
          <w:rFonts w:hint="cs"/>
          <w:rtl/>
        </w:rPr>
        <w:t>.</w:t>
      </w:r>
      <w:r w:rsidR="00277019">
        <w:rPr>
          <w:rFonts w:hint="cs"/>
          <w:rtl/>
        </w:rPr>
        <w:t xml:space="preserve"> </w:t>
      </w:r>
      <w:r w:rsidR="00FF7D3D">
        <w:rPr>
          <w:rFonts w:hint="cs"/>
          <w:rtl/>
        </w:rPr>
        <w:t>(روایت از ابوداود، و ابن‌ماجه و ترمذی)</w:t>
      </w:r>
      <w:r w:rsidR="007E6940">
        <w:rPr>
          <w:rFonts w:hint="cs"/>
          <w:rtl/>
        </w:rPr>
        <w:t>.</w:t>
      </w:r>
    </w:p>
    <w:p w:rsidR="00FF7D3D" w:rsidRDefault="00FF7D3D" w:rsidP="00F51ED9">
      <w:pPr>
        <w:pStyle w:val="a3"/>
        <w:rPr>
          <w:rtl/>
        </w:rPr>
      </w:pPr>
      <w:r>
        <w:rPr>
          <w:rFonts w:hint="cs"/>
          <w:rtl/>
        </w:rPr>
        <w:t>و بعضی از علماء برای نکاح بدون ولی، به این حدیث استدلال کرده‌اند.</w:t>
      </w:r>
    </w:p>
    <w:p w:rsidR="00FF7D3D" w:rsidRDefault="00FF7D3D" w:rsidP="00F51ED9">
      <w:pPr>
        <w:pStyle w:val="a3"/>
        <w:rPr>
          <w:rtl/>
        </w:rPr>
      </w:pPr>
      <w:r>
        <w:rPr>
          <w:rFonts w:hint="cs"/>
          <w:rtl/>
        </w:rPr>
        <w:t>ولی در واقع این حدیث نمی‌تواند برای آنان حجت باشد، چون از بیشتر از یک طریق از ابن‌عباس نقل شده که رسول‌خدا</w:t>
      </w:r>
      <w:r>
        <w:rPr>
          <w:rFonts w:cs="CTraditional Arabic" w:hint="cs"/>
          <w:sz w:val="26"/>
          <w:szCs w:val="26"/>
          <w:rtl/>
        </w:rPr>
        <w:t>ص</w:t>
      </w:r>
      <w:r w:rsidR="007E6940">
        <w:rPr>
          <w:rFonts w:hint="cs"/>
          <w:rtl/>
        </w:rPr>
        <w:t xml:space="preserve"> فرموده: </w:t>
      </w:r>
      <w:r w:rsidR="007E6940">
        <w:rPr>
          <w:rFonts w:cs="Traditional Arabic" w:hint="cs"/>
          <w:rtl/>
        </w:rPr>
        <w:t>«</w:t>
      </w:r>
      <w:r>
        <w:rPr>
          <w:rFonts w:hint="cs"/>
          <w:rtl/>
        </w:rPr>
        <w:t>نکاح بدون ولی صحیح نیست</w:t>
      </w:r>
      <w:r w:rsidR="007E6940">
        <w:rPr>
          <w:rFonts w:cs="Traditional Arabic" w:hint="cs"/>
          <w:rtl/>
        </w:rPr>
        <w:t>»</w:t>
      </w:r>
      <w:r w:rsidR="007E6940">
        <w:rPr>
          <w:rFonts w:hint="cs"/>
          <w:rtl/>
        </w:rPr>
        <w:t>.</w:t>
      </w:r>
      <w:r>
        <w:rPr>
          <w:rFonts w:hint="cs"/>
          <w:rtl/>
        </w:rPr>
        <w:t xml:space="preserve"> </w:t>
      </w:r>
      <w:r w:rsidR="007E6940">
        <w:rPr>
          <w:rFonts w:hint="cs"/>
          <w:rtl/>
        </w:rPr>
        <w:t xml:space="preserve">و معنای حدیث: </w:t>
      </w:r>
      <w:r w:rsidR="007E6940">
        <w:rPr>
          <w:rFonts w:cs="Traditional Arabic" w:hint="cs"/>
          <w:rtl/>
        </w:rPr>
        <w:t>«</w:t>
      </w:r>
      <w:r>
        <w:rPr>
          <w:rFonts w:hint="cs"/>
          <w:rtl/>
        </w:rPr>
        <w:t>بیوه زن نسبت به حق خود از ولی اولی‌تر است</w:t>
      </w:r>
      <w:r w:rsidR="007E6940">
        <w:rPr>
          <w:rFonts w:cs="Traditional Arabic" w:hint="cs"/>
          <w:rtl/>
        </w:rPr>
        <w:t>»</w:t>
      </w:r>
      <w:r>
        <w:rPr>
          <w:rFonts w:hint="cs"/>
          <w:rtl/>
        </w:rPr>
        <w:t>، به نزد اکثر علماء این است که ولی، نمی‌تواند بدون رضایت و امر او، او را به عقد کسی درآورد. بنابراین، اگر پدر بدون امر و رضایت او اقدام به تزویج دختر بیوه‌اش کرد نکاحش باطل است؛ به دلیل حدیث خنساء بنت‌خذام، که بیوه بود و پدرش او را به عقد کسی درآورده بود، در حالی که ناراضی بود و پیامبر</w:t>
      </w:r>
      <w:r>
        <w:rPr>
          <w:rFonts w:cs="CTraditional Arabic" w:hint="cs"/>
          <w:sz w:val="26"/>
          <w:szCs w:val="26"/>
          <w:rtl/>
        </w:rPr>
        <w:t>ص</w:t>
      </w:r>
      <w:r>
        <w:rPr>
          <w:rFonts w:hint="cs"/>
          <w:rtl/>
        </w:rPr>
        <w:t xml:space="preserve"> نکاح او را رد کرد.</w:t>
      </w:r>
    </w:p>
    <w:p w:rsidR="00743559" w:rsidRPr="00DC6647" w:rsidRDefault="00743559" w:rsidP="001B41A9">
      <w:pPr>
        <w:pStyle w:val="a0"/>
        <w:rPr>
          <w:rtl/>
        </w:rPr>
      </w:pPr>
      <w:bookmarkStart w:id="2207" w:name="_Toc262412172"/>
      <w:bookmarkStart w:id="2208" w:name="_Toc340599740"/>
      <w:bookmarkStart w:id="2209" w:name="_Toc408539216"/>
      <w:r>
        <w:rPr>
          <w:rFonts w:hint="cs"/>
          <w:rtl/>
        </w:rPr>
        <w:t>هـ</w:t>
      </w:r>
      <w:r w:rsidR="001B41A9">
        <w:rPr>
          <w:rFonts w:hint="cs"/>
          <w:rtl/>
        </w:rPr>
        <w:t>-</w:t>
      </w:r>
      <w:r>
        <w:rPr>
          <w:rFonts w:hint="cs"/>
          <w:rtl/>
        </w:rPr>
        <w:t xml:space="preserve"> نکاح بدون تلفظ به اسم زواج یا نکاح جایز نیست:</w:t>
      </w:r>
      <w:bookmarkEnd w:id="2207"/>
      <w:bookmarkEnd w:id="2208"/>
      <w:bookmarkEnd w:id="2209"/>
    </w:p>
    <w:p w:rsidR="004B12DE" w:rsidRDefault="00056C10" w:rsidP="00F51ED9">
      <w:pPr>
        <w:pStyle w:val="a3"/>
        <w:rPr>
          <w:rtl/>
        </w:rPr>
      </w:pPr>
      <w:r>
        <w:rPr>
          <w:rFonts w:hint="cs"/>
          <w:rtl/>
        </w:rPr>
        <w:t>نکاح جز با الفاظی از قبیل: زواج، یا انکاح، یا تملیک، یا امکان، جایز نیست. و نکاح با لفظ هبه (بخشش) و غیر آن از الفاظ غیر غربی جایز نیست؛ به دلیل آیات و احادیث ذیل:</w:t>
      </w:r>
    </w:p>
    <w:p w:rsidR="00E0102F" w:rsidRPr="006B1226" w:rsidRDefault="00E0102F" w:rsidP="00F51ED9">
      <w:pPr>
        <w:pStyle w:val="a3"/>
        <w:rPr>
          <w:rFonts w:ascii="KFGQPC Uthmanic Script HAFS" w:hAnsi="KFGQPC Uthmanic Script HAFS" w:cs="KFGQPC Uthmanic Script HAFS"/>
          <w:rtl/>
        </w:rPr>
      </w:pPr>
      <w:r>
        <w:rPr>
          <w:rFonts w:ascii="Traditional Arabic" w:hAnsi="Traditional Arabic" w:cs="Traditional Arabic"/>
          <w:rtl/>
        </w:rPr>
        <w:t>﴿</w:t>
      </w:r>
      <w:r w:rsidR="006B1226">
        <w:rPr>
          <w:rFonts w:ascii="KFGQPC Uthmanic Script HAFS" w:hAnsi="KFGQPC Uthmanic Script HAFS" w:cs="KFGQPC Uthmanic Script HAFS"/>
          <w:rtl/>
        </w:rPr>
        <w:t>فَ</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نكِحُواْ</w:t>
      </w:r>
      <w:r w:rsidR="006B1226">
        <w:rPr>
          <w:rFonts w:ascii="KFGQPC Uthmanic Script HAFS" w:hAnsi="KFGQPC Uthmanic Script HAFS" w:cs="KFGQPC Uthmanic Script HAFS"/>
          <w:rtl/>
        </w:rPr>
        <w:t xml:space="preserve"> مَا طَابَ لَكُم مِّنَ </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لنِّسَآءِ</w:t>
      </w:r>
      <w:r>
        <w:rPr>
          <w:rFonts w:ascii="Traditional Arabic" w:hAnsi="Traditional Arabic" w:cs="Traditional Arabic"/>
          <w:rtl/>
        </w:rPr>
        <w:t>﴾</w:t>
      </w:r>
      <w:r>
        <w:rPr>
          <w:rFonts w:hint="cs"/>
          <w:rtl/>
        </w:rPr>
        <w:t xml:space="preserve"> </w:t>
      </w:r>
      <w:r w:rsidRPr="00F51ED9">
        <w:rPr>
          <w:rStyle w:val="Char4"/>
          <w:rtl/>
        </w:rPr>
        <w:t>[</w:t>
      </w:r>
      <w:r w:rsidRPr="00F51ED9">
        <w:rPr>
          <w:rStyle w:val="Char4"/>
          <w:rFonts w:hint="cs"/>
          <w:rtl/>
        </w:rPr>
        <w:t>النساء: 3</w:t>
      </w:r>
      <w:r w:rsidRPr="00F51ED9">
        <w:rPr>
          <w:rStyle w:val="Char4"/>
          <w:rtl/>
        </w:rPr>
        <w:t>]</w:t>
      </w:r>
      <w:r w:rsidRPr="00F51ED9">
        <w:rPr>
          <w:rtl/>
        </w:rPr>
        <w:t>.</w:t>
      </w:r>
    </w:p>
    <w:p w:rsidR="007E6940" w:rsidRDefault="007E6940" w:rsidP="00F51ED9">
      <w:pPr>
        <w:pStyle w:val="a3"/>
        <w:rPr>
          <w:rtl/>
        </w:rPr>
      </w:pPr>
      <w:r w:rsidRPr="00377CF7">
        <w:rPr>
          <w:rFonts w:hint="cs"/>
          <w:sz w:val="26"/>
          <w:rtl/>
        </w:rPr>
        <w:t>«</w:t>
      </w:r>
      <w:r w:rsidRPr="00377CF7">
        <w:rPr>
          <w:sz w:val="26"/>
          <w:rtl/>
        </w:rPr>
        <w:t>آنچه از [ساير] زنان شما را پسند افتد</w:t>
      </w:r>
      <w:r w:rsidRPr="00377CF7">
        <w:rPr>
          <w:rFonts w:hint="cs"/>
          <w:sz w:val="26"/>
          <w:rtl/>
        </w:rPr>
        <w:t xml:space="preserve"> به زنی گیرید»</w:t>
      </w:r>
      <w:r w:rsidR="00F51ED9">
        <w:rPr>
          <w:rFonts w:hint="cs"/>
          <w:sz w:val="26"/>
          <w:rtl/>
        </w:rPr>
        <w:t>.</w:t>
      </w:r>
    </w:p>
    <w:p w:rsidR="00E0102F" w:rsidRPr="006B1226" w:rsidRDefault="00E0102F" w:rsidP="00F51ED9">
      <w:pPr>
        <w:pStyle w:val="a3"/>
        <w:rPr>
          <w:rFonts w:ascii="KFGQPC Uthmanic Script HAFS" w:hAnsi="KFGQPC Uthmanic Script HAFS" w:cs="KFGQPC Uthmanic Script HAFS"/>
          <w:rtl/>
        </w:rPr>
      </w:pPr>
      <w:r>
        <w:rPr>
          <w:rFonts w:ascii="Traditional Arabic" w:hAnsi="Traditional Arabic" w:cs="Traditional Arabic"/>
          <w:rtl/>
        </w:rPr>
        <w:t>﴿</w:t>
      </w:r>
      <w:r w:rsidR="006B1226">
        <w:rPr>
          <w:rFonts w:ascii="KFGQPC Uthmanic Script HAFS" w:hAnsi="KFGQPC Uthmanic Script HAFS" w:cs="KFGQPC Uthmanic Script HAFS"/>
          <w:rtl/>
        </w:rPr>
        <w:t xml:space="preserve">وَأَنكِحُواْ </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لۡأَيَٰمَىٰ</w:t>
      </w:r>
      <w:r w:rsidR="006B1226">
        <w:rPr>
          <w:rFonts w:ascii="KFGQPC Uthmanic Script HAFS" w:hAnsi="KFGQPC Uthmanic Script HAFS" w:cs="KFGQPC Uthmanic Script HAFS"/>
          <w:rtl/>
        </w:rPr>
        <w:t xml:space="preserve"> مِنكُمۡ وَ</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لصَّٰلِحِينَ</w:t>
      </w:r>
      <w:r w:rsidR="006B1226">
        <w:rPr>
          <w:rFonts w:ascii="KFGQPC Uthmanic Script HAFS" w:hAnsi="KFGQPC Uthmanic Script HAFS" w:cs="KFGQPC Uthmanic Script HAFS"/>
          <w:rtl/>
        </w:rPr>
        <w:t xml:space="preserve"> مِنۡ عِبَادِكُمۡ وَإِمَآئِكُمۡ</w:t>
      </w:r>
      <w:r>
        <w:rPr>
          <w:rFonts w:ascii="Traditional Arabic" w:hAnsi="Traditional Arabic" w:cs="Traditional Arabic"/>
          <w:rtl/>
        </w:rPr>
        <w:t>﴾</w:t>
      </w:r>
      <w:r>
        <w:rPr>
          <w:rFonts w:hint="cs"/>
          <w:rtl/>
        </w:rPr>
        <w:t xml:space="preserve"> </w:t>
      </w:r>
      <w:r w:rsidRPr="00F51ED9">
        <w:rPr>
          <w:rStyle w:val="Char4"/>
          <w:rtl/>
        </w:rPr>
        <w:t>[</w:t>
      </w:r>
      <w:r w:rsidRPr="00F51ED9">
        <w:rPr>
          <w:rStyle w:val="Char4"/>
          <w:rFonts w:hint="cs"/>
          <w:rtl/>
        </w:rPr>
        <w:t>النور: 32</w:t>
      </w:r>
      <w:r w:rsidRPr="00F51ED9">
        <w:rPr>
          <w:rStyle w:val="Char4"/>
          <w:rtl/>
        </w:rPr>
        <w:t>]</w:t>
      </w:r>
      <w:r w:rsidRPr="00F51ED9">
        <w:rPr>
          <w:rtl/>
        </w:rPr>
        <w:t>.</w:t>
      </w:r>
    </w:p>
    <w:p w:rsidR="007E6940" w:rsidRDefault="007E6940" w:rsidP="00F51ED9">
      <w:pPr>
        <w:pStyle w:val="a3"/>
        <w:rPr>
          <w:rtl/>
        </w:rPr>
      </w:pPr>
      <w:r w:rsidRPr="00377CF7">
        <w:rPr>
          <w:rFonts w:hint="cs"/>
          <w:sz w:val="26"/>
          <w:rtl/>
        </w:rPr>
        <w:t>«</w:t>
      </w:r>
      <w:r w:rsidRPr="00377CF7">
        <w:rPr>
          <w:sz w:val="26"/>
          <w:rtl/>
        </w:rPr>
        <w:t>و آن زنانتان را كه بى شوهرند و بردگان و كنيزكان خود را كه سزاوار [ازدواجند] به همسرى [ديگران‏] دهيد</w:t>
      </w:r>
      <w:r w:rsidRPr="00377CF7">
        <w:rPr>
          <w:rFonts w:hint="cs"/>
          <w:sz w:val="26"/>
          <w:rtl/>
        </w:rPr>
        <w:t>»</w:t>
      </w:r>
      <w:r w:rsidR="00F51ED9">
        <w:rPr>
          <w:rFonts w:hint="cs"/>
          <w:sz w:val="26"/>
          <w:rtl/>
        </w:rPr>
        <w:t>.</w:t>
      </w:r>
    </w:p>
    <w:p w:rsidR="00E0102F" w:rsidRPr="006B1226" w:rsidRDefault="00E0102F" w:rsidP="00F51ED9">
      <w:pPr>
        <w:pStyle w:val="a3"/>
        <w:rPr>
          <w:rFonts w:ascii="KFGQPC Uthmanic Script HAFS" w:hAnsi="KFGQPC Uthmanic Script HAFS" w:cs="KFGQPC Uthmanic Script HAFS"/>
          <w:rtl/>
        </w:rPr>
      </w:pPr>
      <w:r>
        <w:rPr>
          <w:rFonts w:ascii="Traditional Arabic" w:hAnsi="Traditional Arabic" w:cs="Traditional Arabic"/>
          <w:rtl/>
        </w:rPr>
        <w:t>﴿</w:t>
      </w:r>
      <w:r w:rsidR="006B1226">
        <w:rPr>
          <w:rFonts w:ascii="KFGQPC Uthmanic Script HAFS" w:hAnsi="KFGQPC Uthmanic Script HAFS" w:cs="KFGQPC Uthmanic Script HAFS"/>
          <w:rtl/>
        </w:rPr>
        <w:t xml:space="preserve">فَلَمَّا قَضَىٰ زَيۡدٞ مِّنۡهَا وَطَرٗا </w:t>
      </w:r>
      <w:r w:rsidR="006B1226">
        <w:rPr>
          <w:rFonts w:ascii="KFGQPC Uthmanic Script HAFS" w:hAnsi="KFGQPC Uthmanic Script HAFS" w:cs="KFGQPC Uthmanic Script HAFS" w:hint="eastAsia"/>
          <w:rtl/>
        </w:rPr>
        <w:t>زَوَّجۡنَٰكَهَا</w:t>
      </w:r>
      <w:r>
        <w:rPr>
          <w:rFonts w:ascii="Traditional Arabic" w:hAnsi="Traditional Arabic" w:cs="Traditional Arabic"/>
          <w:rtl/>
        </w:rPr>
        <w:t>﴾</w:t>
      </w:r>
      <w:r>
        <w:rPr>
          <w:rFonts w:hint="cs"/>
          <w:rtl/>
        </w:rPr>
        <w:t xml:space="preserve"> </w:t>
      </w:r>
      <w:r w:rsidRPr="00F51ED9">
        <w:rPr>
          <w:rStyle w:val="Char4"/>
          <w:rtl/>
        </w:rPr>
        <w:t>[</w:t>
      </w:r>
      <w:r w:rsidRPr="00F51ED9">
        <w:rPr>
          <w:rStyle w:val="Char4"/>
          <w:rFonts w:hint="cs"/>
          <w:rtl/>
        </w:rPr>
        <w:t>الأحزاب: 37</w:t>
      </w:r>
      <w:r w:rsidRPr="00F51ED9">
        <w:rPr>
          <w:rStyle w:val="Char4"/>
          <w:rtl/>
        </w:rPr>
        <w:t>]</w:t>
      </w:r>
      <w:r w:rsidRPr="00F51ED9">
        <w:rPr>
          <w:rtl/>
        </w:rPr>
        <w:t>.</w:t>
      </w:r>
    </w:p>
    <w:p w:rsidR="007E6940" w:rsidRDefault="007E1348" w:rsidP="00F51ED9">
      <w:pPr>
        <w:pStyle w:val="a3"/>
        <w:rPr>
          <w:rtl/>
        </w:rPr>
      </w:pPr>
      <w:r w:rsidRPr="00377CF7">
        <w:rPr>
          <w:rFonts w:hint="cs"/>
          <w:sz w:val="26"/>
          <w:rtl/>
        </w:rPr>
        <w:t>«</w:t>
      </w:r>
      <w:r w:rsidRPr="00377CF7">
        <w:rPr>
          <w:sz w:val="26"/>
          <w:rtl/>
        </w:rPr>
        <w:t>پس چون زيد پايان حاجت خويش را از او بيان داشت (طلاقش داد) او را به ازدواج تو در آورديم</w:t>
      </w:r>
      <w:r w:rsidRPr="00377CF7">
        <w:rPr>
          <w:rFonts w:hint="cs"/>
          <w:sz w:val="26"/>
          <w:rtl/>
        </w:rPr>
        <w:t>»</w:t>
      </w:r>
    </w:p>
    <w:p w:rsidR="00056C10" w:rsidRPr="007E1348" w:rsidRDefault="00E04793" w:rsidP="00F51ED9">
      <w:pPr>
        <w:pStyle w:val="a3"/>
        <w:rPr>
          <w:rtl/>
        </w:rPr>
      </w:pPr>
      <w:r w:rsidRPr="007E1348">
        <w:rPr>
          <w:rFonts w:hint="cs"/>
          <w:rtl/>
        </w:rPr>
        <w:t>حدیث قبلی در بحث جواز نگاه کردن به مخطوبه: که حضرت</w:t>
      </w:r>
      <w:r w:rsidRPr="007E1348">
        <w:rPr>
          <w:rFonts w:cs="CTraditional Arabic" w:hint="cs"/>
          <w:sz w:val="26"/>
          <w:szCs w:val="26"/>
          <w:rtl/>
        </w:rPr>
        <w:t>ص</w:t>
      </w:r>
      <w:r w:rsidR="007E1348" w:rsidRPr="007E1348">
        <w:rPr>
          <w:rFonts w:hint="cs"/>
          <w:rtl/>
        </w:rPr>
        <w:t xml:space="preserve"> خطاب به مرد خواستگار فرمود</w:t>
      </w:r>
      <w:r w:rsidR="007E1348" w:rsidRPr="00F51ED9">
        <w:rPr>
          <w:rFonts w:hint="cs"/>
          <w:rtl/>
        </w:rPr>
        <w:t>: «</w:t>
      </w:r>
      <w:r w:rsidRPr="00F51ED9">
        <w:rPr>
          <w:rFonts w:hint="cs"/>
          <w:rtl/>
        </w:rPr>
        <w:t>ما این زن را در مقابل مقدار قرآنی که در حفظ داری به نکاح تو درآوردیم</w:t>
      </w:r>
      <w:r w:rsidR="007E1348" w:rsidRPr="00F51ED9">
        <w:rPr>
          <w:rFonts w:hint="cs"/>
          <w:rtl/>
        </w:rPr>
        <w:t>».</w:t>
      </w:r>
      <w:r w:rsidR="00277019" w:rsidRPr="00F51ED9">
        <w:rPr>
          <w:rFonts w:hint="cs"/>
          <w:rtl/>
        </w:rPr>
        <w:t xml:space="preserve"> </w:t>
      </w:r>
      <w:r w:rsidRPr="00F51ED9">
        <w:rPr>
          <w:rFonts w:hint="cs"/>
          <w:rtl/>
        </w:rPr>
        <w:t>(روایت از بخاری، نسائی،</w:t>
      </w:r>
      <w:r w:rsidRPr="007E1348">
        <w:rPr>
          <w:rFonts w:hint="cs"/>
          <w:rtl/>
        </w:rPr>
        <w:t xml:space="preserve"> مالک، و احمد)</w:t>
      </w:r>
      <w:r w:rsidR="007E1348" w:rsidRPr="007E1348">
        <w:rPr>
          <w:rFonts w:hint="cs"/>
          <w:rtl/>
        </w:rPr>
        <w:t>.</w:t>
      </w:r>
    </w:p>
    <w:p w:rsidR="007E1348" w:rsidRPr="007E1348" w:rsidRDefault="002E6AE5" w:rsidP="00F51ED9">
      <w:pPr>
        <w:pStyle w:val="a3"/>
        <w:rPr>
          <w:color w:val="0000FF"/>
          <w:rtl/>
        </w:rPr>
      </w:pPr>
      <w:r w:rsidRPr="007E1348">
        <w:rPr>
          <w:rFonts w:hint="cs"/>
          <w:rtl/>
        </w:rPr>
        <w:t>و در روایت عبدالرزاق از معمر و سفیان ثوری آورده است که رسول‌خدا</w:t>
      </w:r>
      <w:r w:rsidRPr="007E1348">
        <w:rPr>
          <w:rFonts w:cs="CTraditional Arabic" w:hint="cs"/>
          <w:sz w:val="26"/>
          <w:szCs w:val="26"/>
          <w:rtl/>
        </w:rPr>
        <w:t>ص</w:t>
      </w:r>
      <w:r w:rsidR="007E1348" w:rsidRPr="007E1348">
        <w:rPr>
          <w:rFonts w:hint="cs"/>
          <w:rtl/>
        </w:rPr>
        <w:t xml:space="preserve"> به آن مرد فرمود: </w:t>
      </w:r>
      <w:r w:rsidR="007E1348" w:rsidRPr="007E1348">
        <w:rPr>
          <w:rFonts w:cs="Traditional Arabic" w:hint="cs"/>
          <w:rtl/>
        </w:rPr>
        <w:t>«</w:t>
      </w:r>
      <w:r w:rsidRPr="007E1348">
        <w:rPr>
          <w:rFonts w:hint="cs"/>
          <w:rtl/>
        </w:rPr>
        <w:t>زن را در مقابل مقدار قرآنی که در حفظ داری به تملیک تو در آوردم</w:t>
      </w:r>
      <w:r w:rsidR="007E1348" w:rsidRPr="007E1348">
        <w:rPr>
          <w:rFonts w:cs="Traditional Arabic" w:hint="cs"/>
          <w:rtl/>
        </w:rPr>
        <w:t>»</w:t>
      </w:r>
      <w:r w:rsidR="007E1348" w:rsidRPr="007E1348">
        <w:rPr>
          <w:rFonts w:hint="cs"/>
          <w:rtl/>
        </w:rPr>
        <w:t>.</w:t>
      </w:r>
      <w:r w:rsidR="00277019">
        <w:rPr>
          <w:rFonts w:hint="cs"/>
          <w:rtl/>
        </w:rPr>
        <w:t xml:space="preserve"> </w:t>
      </w:r>
      <w:r w:rsidRPr="007E1348">
        <w:rPr>
          <w:rFonts w:hint="cs"/>
          <w:rtl/>
        </w:rPr>
        <w:t>(روایت از احمد)</w:t>
      </w:r>
      <w:r w:rsidR="007E1348" w:rsidRPr="007E1348">
        <w:rPr>
          <w:rFonts w:hint="cs"/>
          <w:rtl/>
        </w:rPr>
        <w:t>.</w:t>
      </w:r>
    </w:p>
    <w:p w:rsidR="00350A03" w:rsidRPr="007E1348" w:rsidRDefault="00350A03" w:rsidP="00F51ED9">
      <w:pPr>
        <w:pStyle w:val="a3"/>
        <w:rPr>
          <w:rtl/>
        </w:rPr>
      </w:pPr>
      <w:r w:rsidRPr="007E1348">
        <w:rPr>
          <w:rFonts w:hint="cs"/>
          <w:rtl/>
        </w:rPr>
        <w:t>انس بن‌مالک</w:t>
      </w:r>
      <w:r w:rsidRPr="007E1348">
        <w:rPr>
          <w:rFonts w:cs="CTraditional Arabic" w:hint="cs"/>
          <w:sz w:val="26"/>
          <w:szCs w:val="26"/>
          <w:rtl/>
        </w:rPr>
        <w:t>س</w:t>
      </w:r>
      <w:r w:rsidRPr="007E1348">
        <w:rPr>
          <w:rFonts w:hint="cs"/>
          <w:rtl/>
        </w:rPr>
        <w:t xml:space="preserve"> آ</w:t>
      </w:r>
      <w:r w:rsidR="007E1348" w:rsidRPr="007E1348">
        <w:rPr>
          <w:rFonts w:hint="cs"/>
          <w:rtl/>
        </w:rPr>
        <w:t xml:space="preserve">ورده است: </w:t>
      </w:r>
      <w:r w:rsidR="007E1348" w:rsidRPr="007E1348">
        <w:rPr>
          <w:rFonts w:cs="Traditional Arabic" w:hint="cs"/>
          <w:rtl/>
        </w:rPr>
        <w:t>«</w:t>
      </w:r>
      <w:r w:rsidRPr="007E1348">
        <w:rPr>
          <w:rFonts w:hint="cs"/>
          <w:rtl/>
        </w:rPr>
        <w:t>رسول‌خدا</w:t>
      </w:r>
      <w:r w:rsidRPr="007E1348">
        <w:rPr>
          <w:rFonts w:cs="CTraditional Arabic" w:hint="cs"/>
          <w:sz w:val="26"/>
          <w:szCs w:val="26"/>
          <w:rtl/>
        </w:rPr>
        <w:t>ص</w:t>
      </w:r>
      <w:r w:rsidRPr="007E1348">
        <w:rPr>
          <w:rFonts w:hint="cs"/>
          <w:rtl/>
        </w:rPr>
        <w:t xml:space="preserve"> هرگاه مطلبی را بیان می‌کرد آن را تا سه مرتبه تکرار می‌فرمود تا به خوبی فهم شود</w:t>
      </w:r>
      <w:r w:rsidR="007E1348" w:rsidRPr="007E1348">
        <w:rPr>
          <w:rFonts w:cs="Traditional Arabic" w:hint="cs"/>
          <w:rtl/>
        </w:rPr>
        <w:t>»</w:t>
      </w:r>
      <w:r w:rsidR="007E1348" w:rsidRPr="007E1348">
        <w:rPr>
          <w:rFonts w:hint="cs"/>
          <w:rtl/>
        </w:rPr>
        <w:t>.</w:t>
      </w:r>
    </w:p>
    <w:p w:rsidR="00350A03" w:rsidRPr="007E1348" w:rsidRDefault="00075709" w:rsidP="00F51ED9">
      <w:pPr>
        <w:pStyle w:val="a3"/>
        <w:rPr>
          <w:rtl/>
        </w:rPr>
      </w:pPr>
      <w:r w:rsidRPr="007E1348">
        <w:rPr>
          <w:rFonts w:hint="cs"/>
          <w:rtl/>
        </w:rPr>
        <w:t>با دقت و تتبع در آیات و احادیث مذکور روشن می‌شود که انکاح، یا تزویج، یا تملیک و امثال</w:t>
      </w:r>
      <w:r w:rsidR="00853096">
        <w:rPr>
          <w:rFonts w:hint="cs"/>
          <w:rtl/>
        </w:rPr>
        <w:t xml:space="preserve"> آن‌ها </w:t>
      </w:r>
      <w:r w:rsidRPr="007E1348">
        <w:rPr>
          <w:rFonts w:hint="cs"/>
          <w:rtl/>
        </w:rPr>
        <w:t>الفاظی هستند که رسول‌خدا</w:t>
      </w:r>
      <w:r w:rsidRPr="007E1348">
        <w:rPr>
          <w:rFonts w:cs="CTraditional Arabic" w:hint="cs"/>
          <w:sz w:val="26"/>
          <w:szCs w:val="26"/>
          <w:rtl/>
        </w:rPr>
        <w:t>ص</w:t>
      </w:r>
      <w:r w:rsidR="00853096">
        <w:rPr>
          <w:rFonts w:hint="cs"/>
          <w:rtl/>
        </w:rPr>
        <w:t xml:space="preserve"> آن‌ها </w:t>
      </w:r>
      <w:r w:rsidRPr="007E1348">
        <w:rPr>
          <w:rFonts w:hint="cs"/>
          <w:rtl/>
        </w:rPr>
        <w:t>را فرموده تا به ما بیاموزد با چه الفاظی نکاح منعقد می‌گردد.</w:t>
      </w:r>
      <w:r w:rsidR="007E1348">
        <w:rPr>
          <w:rFonts w:hint="cs"/>
          <w:rtl/>
        </w:rPr>
        <w:t xml:space="preserve"> </w:t>
      </w:r>
    </w:p>
    <w:p w:rsidR="00075709" w:rsidRDefault="00075709" w:rsidP="00F51ED9">
      <w:pPr>
        <w:pStyle w:val="a3"/>
        <w:rPr>
          <w:rtl/>
        </w:rPr>
      </w:pPr>
      <w:r>
        <w:rPr>
          <w:rFonts w:hint="cs"/>
          <w:rtl/>
        </w:rPr>
        <w:t>امام شافعی بر این رأی است. و ابوحنیفه و مالک گویند: نکاح با لفظ هبه (بخشیدن) منعقد می‌گردد. ابن‌حزم در این‌باره گوید: این ادعای بسیار بزرگی است؛ به دلیل آی</w:t>
      </w:r>
      <w:r w:rsidR="00F51ED9">
        <w:rPr>
          <w:rFonts w:hint="cs"/>
          <w:rtl/>
        </w:rPr>
        <w:t>ۀ</w:t>
      </w:r>
      <w:r>
        <w:rPr>
          <w:rFonts w:hint="cs"/>
          <w:rtl/>
        </w:rPr>
        <w:t xml:space="preserve"> سور</w:t>
      </w:r>
      <w:r w:rsidR="00F51ED9">
        <w:rPr>
          <w:rFonts w:hint="cs"/>
          <w:rtl/>
        </w:rPr>
        <w:t>ۀ</w:t>
      </w:r>
      <w:r>
        <w:rPr>
          <w:rFonts w:hint="cs"/>
          <w:rtl/>
        </w:rPr>
        <w:t xml:space="preserve"> احزاب که می‌فرماید:</w:t>
      </w:r>
    </w:p>
    <w:p w:rsidR="00E0102F" w:rsidRPr="006B1226" w:rsidRDefault="00E0102F" w:rsidP="00F51ED9">
      <w:pPr>
        <w:pStyle w:val="a3"/>
        <w:rPr>
          <w:rFonts w:ascii="KFGQPC Uthmanic Script HAFS" w:hAnsi="KFGQPC Uthmanic Script HAFS" w:cs="KFGQPC Uthmanic Script HAFS"/>
          <w:rtl/>
        </w:rPr>
      </w:pPr>
      <w:r>
        <w:rPr>
          <w:rFonts w:ascii="Traditional Arabic" w:hAnsi="Traditional Arabic" w:cs="Traditional Arabic"/>
          <w:rtl/>
        </w:rPr>
        <w:t>﴿</w:t>
      </w:r>
      <w:r w:rsidR="006B1226">
        <w:rPr>
          <w:rFonts w:ascii="KFGQPC Uthmanic Script HAFS" w:hAnsi="KFGQPC Uthmanic Script HAFS" w:cs="KFGQPC Uthmanic Script HAFS"/>
          <w:rtl/>
        </w:rPr>
        <w:t>وَ</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مۡرَأَةٗ</w:t>
      </w:r>
      <w:r w:rsidR="006B1226">
        <w:rPr>
          <w:rFonts w:ascii="KFGQPC Uthmanic Script HAFS" w:hAnsi="KFGQPC Uthmanic Script HAFS" w:cs="KFGQPC Uthmanic Script HAFS"/>
          <w:rtl/>
        </w:rPr>
        <w:t xml:space="preserve"> مُّؤۡمِنَةً إِن وَهَبَتۡ نَفۡسَهَا لِلنَّبِيِّ إِنۡ أَرَادَ </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لنَّبِيُّ</w:t>
      </w:r>
      <w:r w:rsidR="006B1226">
        <w:rPr>
          <w:rFonts w:ascii="KFGQPC Uthmanic Script HAFS" w:hAnsi="KFGQPC Uthmanic Script HAFS" w:cs="KFGQPC Uthmanic Script HAFS"/>
          <w:rtl/>
        </w:rPr>
        <w:t xml:space="preserve"> أَن يَسۡتَنكِحَهَا خَالِصَةٗ لَّكَ مِن دُونِ </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لۡمُؤۡمِنِينَ</w:t>
      </w:r>
      <w:r>
        <w:rPr>
          <w:rFonts w:ascii="Traditional Arabic" w:hAnsi="Traditional Arabic" w:cs="Traditional Arabic"/>
          <w:rtl/>
        </w:rPr>
        <w:t>﴾</w:t>
      </w:r>
      <w:r>
        <w:rPr>
          <w:rFonts w:hint="cs"/>
          <w:rtl/>
        </w:rPr>
        <w:t xml:space="preserve"> </w:t>
      </w:r>
      <w:r w:rsidRPr="00F51ED9">
        <w:rPr>
          <w:rStyle w:val="Char4"/>
          <w:rtl/>
        </w:rPr>
        <w:t>[</w:t>
      </w:r>
      <w:r w:rsidRPr="00F51ED9">
        <w:rPr>
          <w:rStyle w:val="Char4"/>
          <w:rFonts w:hint="cs"/>
          <w:rtl/>
        </w:rPr>
        <w:t>الأحزاب: 50</w:t>
      </w:r>
      <w:r w:rsidRPr="00F51ED9">
        <w:rPr>
          <w:rStyle w:val="Char4"/>
          <w:rtl/>
        </w:rPr>
        <w:t>]</w:t>
      </w:r>
      <w:r w:rsidRPr="00F51ED9">
        <w:rPr>
          <w:rtl/>
        </w:rPr>
        <w:t>.</w:t>
      </w:r>
    </w:p>
    <w:p w:rsidR="00D65C66" w:rsidRDefault="00D65C66" w:rsidP="00F51ED9">
      <w:pPr>
        <w:pStyle w:val="a3"/>
        <w:rPr>
          <w:rtl/>
        </w:rPr>
      </w:pPr>
      <w:r w:rsidRPr="00377CF7">
        <w:rPr>
          <w:rFonts w:hint="cs"/>
          <w:sz w:val="26"/>
          <w:rtl/>
        </w:rPr>
        <w:t>«</w:t>
      </w:r>
      <w:r w:rsidRPr="00377CF7">
        <w:rPr>
          <w:sz w:val="26"/>
          <w:rtl/>
        </w:rPr>
        <w:t>و زنى مؤمن را كه اگر خود را براى پيامبر ببخشد [و] اگر پيامبر بخواهد كه او را به زنى گيرد. به طور ويژه براى تو نه [ديگر] مؤمنان است</w:t>
      </w:r>
      <w:r w:rsidRPr="00377CF7">
        <w:rPr>
          <w:rFonts w:hint="cs"/>
          <w:sz w:val="26"/>
          <w:rtl/>
        </w:rPr>
        <w:t>»</w:t>
      </w:r>
      <w:r w:rsidR="00F51ED9">
        <w:rPr>
          <w:rFonts w:hint="cs"/>
          <w:sz w:val="26"/>
          <w:rtl/>
        </w:rPr>
        <w:t>.</w:t>
      </w:r>
    </w:p>
    <w:p w:rsidR="00075709" w:rsidRDefault="0034711E" w:rsidP="00F51ED9">
      <w:pPr>
        <w:pStyle w:val="a3"/>
        <w:rPr>
          <w:rtl/>
        </w:rPr>
      </w:pPr>
      <w:r>
        <w:rPr>
          <w:rFonts w:hint="cs"/>
          <w:rtl/>
        </w:rPr>
        <w:t>بنابراین نکاح با لفظ هبه خاص رسول‌خدا</w:t>
      </w:r>
      <w:r>
        <w:rPr>
          <w:rFonts w:cs="CTraditional Arabic" w:hint="cs"/>
          <w:sz w:val="26"/>
          <w:szCs w:val="26"/>
          <w:rtl/>
        </w:rPr>
        <w:t>ص</w:t>
      </w:r>
      <w:r>
        <w:rPr>
          <w:rFonts w:hint="cs"/>
          <w:rtl/>
        </w:rPr>
        <w:t xml:space="preserve"> بوده و برای غیر او باطل است.</w:t>
      </w:r>
    </w:p>
    <w:p w:rsidR="00617F51" w:rsidRPr="00DC6647" w:rsidRDefault="00617F51" w:rsidP="00F51ED9">
      <w:pPr>
        <w:pStyle w:val="a0"/>
        <w:rPr>
          <w:rtl/>
        </w:rPr>
      </w:pPr>
      <w:bookmarkStart w:id="2210" w:name="_Toc262412173"/>
      <w:bookmarkStart w:id="2211" w:name="_Toc340599741"/>
      <w:bookmarkStart w:id="2212" w:name="_Toc408539217"/>
      <w:r>
        <w:rPr>
          <w:rFonts w:hint="cs"/>
          <w:rtl/>
        </w:rPr>
        <w:t>و</w:t>
      </w:r>
      <w:r w:rsidR="001B41A9">
        <w:rPr>
          <w:rFonts w:hint="cs"/>
          <w:rtl/>
        </w:rPr>
        <w:t>-</w:t>
      </w:r>
      <w:r>
        <w:rPr>
          <w:rFonts w:hint="cs"/>
          <w:rtl/>
        </w:rPr>
        <w:t xml:space="preserve"> اجاز</w:t>
      </w:r>
      <w:r w:rsidR="00F51ED9">
        <w:rPr>
          <w:rFonts w:hint="cs"/>
          <w:rtl/>
        </w:rPr>
        <w:t>ۀ</w:t>
      </w:r>
      <w:r>
        <w:rPr>
          <w:rFonts w:hint="cs"/>
          <w:rtl/>
        </w:rPr>
        <w:t xml:space="preserve"> بیوه زن برای تزویج باید صریح باشد:</w:t>
      </w:r>
      <w:bookmarkEnd w:id="2210"/>
      <w:bookmarkEnd w:id="2211"/>
      <w:bookmarkEnd w:id="2212"/>
    </w:p>
    <w:p w:rsidR="0034711E" w:rsidRDefault="00206D00" w:rsidP="00F51ED9">
      <w:pPr>
        <w:pStyle w:val="a3"/>
        <w:rPr>
          <w:rtl/>
        </w:rPr>
      </w:pPr>
      <w:r>
        <w:rPr>
          <w:rFonts w:hint="cs"/>
          <w:rtl/>
        </w:rPr>
        <w:t>اجاز</w:t>
      </w:r>
      <w:r w:rsidR="00F51ED9">
        <w:rPr>
          <w:rFonts w:hint="cs"/>
          <w:rtl/>
        </w:rPr>
        <w:t>ۀ</w:t>
      </w:r>
      <w:r>
        <w:rPr>
          <w:rFonts w:hint="cs"/>
          <w:rtl/>
        </w:rPr>
        <w:t xml:space="preserve"> زن بیوه برای نکاح باید با تصریح به لفظ و در برگیرند</w:t>
      </w:r>
      <w:r w:rsidR="00F51ED9">
        <w:rPr>
          <w:rFonts w:hint="cs"/>
          <w:rtl/>
        </w:rPr>
        <w:t>ۀ</w:t>
      </w:r>
      <w:r>
        <w:rPr>
          <w:rFonts w:hint="cs"/>
          <w:rtl/>
        </w:rPr>
        <w:t xml:space="preserve"> رضایت او باشد. و سکوت زن باکره</w:t>
      </w:r>
      <w:r w:rsidR="001F0B21">
        <w:rPr>
          <w:rFonts w:hint="cs"/>
          <w:rtl/>
        </w:rPr>
        <w:t xml:space="preserve"> نشانۀ </w:t>
      </w:r>
      <w:r>
        <w:rPr>
          <w:rFonts w:hint="cs"/>
          <w:rtl/>
        </w:rPr>
        <w:t>رضایت او مستلزم صحت نکاح است. بنابراین، تصریح به رضایت یا عدم آن به معنی انعقاد نکاح نیست.</w:t>
      </w:r>
    </w:p>
    <w:p w:rsidR="00D16F1E" w:rsidRDefault="00206D00" w:rsidP="00F51ED9">
      <w:pPr>
        <w:pStyle w:val="a3"/>
        <w:rPr>
          <w:rtl/>
        </w:rPr>
      </w:pPr>
      <w:r>
        <w:rPr>
          <w:rFonts w:hint="cs"/>
          <w:rtl/>
        </w:rPr>
        <w:t>به دلیل حدیث ابوهریره</w:t>
      </w:r>
      <w:r>
        <w:rPr>
          <w:rFonts w:cs="CTraditional Arabic" w:hint="cs"/>
          <w:sz w:val="26"/>
          <w:szCs w:val="26"/>
          <w:rtl/>
        </w:rPr>
        <w:t>س</w:t>
      </w:r>
      <w:r>
        <w:rPr>
          <w:rFonts w:hint="cs"/>
          <w:rtl/>
        </w:rPr>
        <w:t xml:space="preserve"> که رسول‌خدا</w:t>
      </w:r>
      <w:r>
        <w:rPr>
          <w:rFonts w:cs="CTraditional Arabic" w:hint="cs"/>
          <w:sz w:val="26"/>
          <w:szCs w:val="26"/>
          <w:rtl/>
        </w:rPr>
        <w:t>ص</w:t>
      </w:r>
      <w:r w:rsidR="00D65C66">
        <w:rPr>
          <w:rFonts w:hint="cs"/>
          <w:rtl/>
        </w:rPr>
        <w:t xml:space="preserve"> فرموده: </w:t>
      </w:r>
      <w:r w:rsidR="00D65C66">
        <w:rPr>
          <w:rFonts w:cs="Traditional Arabic" w:hint="cs"/>
          <w:rtl/>
        </w:rPr>
        <w:t>«</w:t>
      </w:r>
      <w:r>
        <w:rPr>
          <w:rFonts w:hint="cs"/>
          <w:rtl/>
        </w:rPr>
        <w:t>زن بیوه بدون</w:t>
      </w:r>
      <w:r w:rsidR="00D65C66">
        <w:rPr>
          <w:rFonts w:hint="cs"/>
          <w:rtl/>
        </w:rPr>
        <w:t xml:space="preserve"> امر </w:t>
      </w:r>
      <w:r>
        <w:rPr>
          <w:rFonts w:hint="cs"/>
          <w:rtl/>
        </w:rPr>
        <w:t xml:space="preserve">و اجازه‌اش نکاح نمی‌شود، و زن باکره بدون رضایتش نکاح نمی‌شود. عرض کردند: ای </w:t>
      </w:r>
      <w:r w:rsidR="00D16F1E">
        <w:rPr>
          <w:rFonts w:hint="cs"/>
          <w:rtl/>
        </w:rPr>
        <w:t>پیامبر خدا، رضایت او چگونه معلوم می‌شود؟ فرمودند: با سکوت او</w:t>
      </w:r>
      <w:r w:rsidR="00D65C66">
        <w:rPr>
          <w:rFonts w:cs="Traditional Arabic" w:hint="cs"/>
          <w:rtl/>
        </w:rPr>
        <w:t>»</w:t>
      </w:r>
      <w:r w:rsidR="00D65C66">
        <w:rPr>
          <w:rFonts w:hint="cs"/>
          <w:rtl/>
        </w:rPr>
        <w:t>.</w:t>
      </w:r>
      <w:r w:rsidR="00277019">
        <w:rPr>
          <w:rFonts w:hint="cs"/>
          <w:rtl/>
        </w:rPr>
        <w:t xml:space="preserve"> </w:t>
      </w:r>
      <w:r w:rsidR="00D16F1E">
        <w:rPr>
          <w:rFonts w:hint="cs"/>
          <w:rtl/>
        </w:rPr>
        <w:t>(روایت از شیخین و ترمذی و نسائی)</w:t>
      </w:r>
      <w:r w:rsidR="00D65C66">
        <w:rPr>
          <w:rFonts w:hint="cs"/>
          <w:rtl/>
        </w:rPr>
        <w:t>.</w:t>
      </w:r>
    </w:p>
    <w:p w:rsidR="00EF7C17" w:rsidRPr="00DC6647" w:rsidRDefault="00EF7C17" w:rsidP="00EF7C17">
      <w:pPr>
        <w:pStyle w:val="Heading1"/>
        <w:bidi/>
        <w:rPr>
          <w:rtl/>
          <w:lang w:bidi="fa-IR"/>
        </w:rPr>
      </w:pPr>
      <w:bookmarkStart w:id="2213" w:name="_Toc262412174"/>
      <w:bookmarkStart w:id="2214" w:name="_Toc340599742"/>
      <w:bookmarkStart w:id="2215" w:name="_Toc408539218"/>
      <w:r>
        <w:rPr>
          <w:rFonts w:hint="cs"/>
          <w:rtl/>
          <w:lang w:bidi="fa-IR"/>
        </w:rPr>
        <w:t>1</w:t>
      </w:r>
      <w:r w:rsidR="00377CF7">
        <w:rPr>
          <w:rFonts w:hint="cs"/>
          <w:rtl/>
          <w:lang w:bidi="fa-IR"/>
        </w:rPr>
        <w:t>4-</w:t>
      </w:r>
      <w:r>
        <w:rPr>
          <w:rFonts w:hint="cs"/>
          <w:rtl/>
          <w:lang w:bidi="fa-IR"/>
        </w:rPr>
        <w:t xml:space="preserve"> ارکان نکاح</w:t>
      </w:r>
      <w:bookmarkEnd w:id="2213"/>
      <w:bookmarkEnd w:id="2214"/>
      <w:bookmarkEnd w:id="2215"/>
    </w:p>
    <w:p w:rsidR="00EF7C17" w:rsidRDefault="00A81193" w:rsidP="00F51ED9">
      <w:pPr>
        <w:pStyle w:val="a3"/>
        <w:rPr>
          <w:rtl/>
        </w:rPr>
      </w:pPr>
      <w:r>
        <w:rPr>
          <w:rFonts w:hint="cs"/>
          <w:rtl/>
        </w:rPr>
        <w:t>تحقق عقد نکاح و ترتب آثار زناشویی، بستگی به تحقق ارکان ذیل دارد:</w:t>
      </w:r>
    </w:p>
    <w:p w:rsidR="00A81193" w:rsidRDefault="008D51A8" w:rsidP="005E6881">
      <w:pPr>
        <w:numPr>
          <w:ilvl w:val="0"/>
          <w:numId w:val="26"/>
        </w:numPr>
        <w:bidi/>
        <w:jc w:val="both"/>
        <w:rPr>
          <w:rFonts w:cs="B Lotus"/>
          <w:sz w:val="28"/>
          <w:szCs w:val="28"/>
          <w:rtl/>
          <w:lang w:bidi="fa-IR"/>
        </w:rPr>
      </w:pPr>
      <w:r w:rsidRPr="00327FF6">
        <w:rPr>
          <w:rStyle w:val="Char3"/>
          <w:rFonts w:hint="cs"/>
          <w:rtl/>
        </w:rPr>
        <w:t>تمییز متعاقدین، اگر یکی از زوجین دیوانه یا کودک غیر ممیز باشد، نکاح منعقد نمی‌گردد.</w:t>
      </w:r>
    </w:p>
    <w:p w:rsidR="008D51A8" w:rsidRDefault="008D51A8" w:rsidP="005E6881">
      <w:pPr>
        <w:numPr>
          <w:ilvl w:val="0"/>
          <w:numId w:val="26"/>
        </w:numPr>
        <w:bidi/>
        <w:jc w:val="both"/>
        <w:rPr>
          <w:rFonts w:cs="B Lotus"/>
          <w:sz w:val="28"/>
          <w:szCs w:val="28"/>
          <w:rtl/>
          <w:lang w:bidi="fa-IR"/>
        </w:rPr>
      </w:pPr>
      <w:r w:rsidRPr="00327FF6">
        <w:rPr>
          <w:rStyle w:val="Char3"/>
          <w:rFonts w:hint="cs"/>
          <w:rtl/>
        </w:rPr>
        <w:t>اتحاد مجلس ایجاب و قبول، به گونه‌ای که کلام اجنبی میان ایجاب و قبول فاصله ایجاد ننماید یا فاصله‌ای در اثر مشغول شدن به امری دیگر به وجود نیاید که عرفاً اعراض از تزویج تلقی شود. و شرط نیست بلافاصله بعد از ایجاب، قبول گفته شود. بنابراین اگر مجلس به درازا کشید و گفتن صیغ</w:t>
      </w:r>
      <w:r w:rsidR="00327FF6">
        <w:rPr>
          <w:rStyle w:val="Char3"/>
          <w:rFonts w:hint="cs"/>
          <w:rtl/>
        </w:rPr>
        <w:t>ۀ</w:t>
      </w:r>
      <w:r w:rsidRPr="00327FF6">
        <w:rPr>
          <w:rStyle w:val="Char3"/>
          <w:rFonts w:hint="cs"/>
          <w:rtl/>
        </w:rPr>
        <w:t xml:space="preserve"> قبول با تأخیر از ایجاب انجام شد و میان دو صیغ</w:t>
      </w:r>
      <w:r w:rsidR="00971B4B" w:rsidRPr="00327FF6">
        <w:rPr>
          <w:rStyle w:val="Char3"/>
          <w:rFonts w:hint="cs"/>
          <w:rtl/>
        </w:rPr>
        <w:t>ه مطلبی دال بر اعراض از نکاح مطر</w:t>
      </w:r>
      <w:r w:rsidRPr="00327FF6">
        <w:rPr>
          <w:rStyle w:val="Char3"/>
          <w:rFonts w:hint="cs"/>
          <w:rtl/>
        </w:rPr>
        <w:t>ح نشد، اتحاد مجلس به حکم خود باقی است.</w:t>
      </w:r>
    </w:p>
    <w:p w:rsidR="008D51A8" w:rsidRDefault="00576467" w:rsidP="00327FF6">
      <w:pPr>
        <w:pStyle w:val="a3"/>
        <w:rPr>
          <w:rtl/>
        </w:rPr>
      </w:pPr>
      <w:r>
        <w:rPr>
          <w:rFonts w:hint="cs"/>
          <w:rtl/>
        </w:rPr>
        <w:t>و این، مذهب احناف و حنابله است.</w:t>
      </w:r>
    </w:p>
    <w:p w:rsidR="00576467" w:rsidRDefault="00576467" w:rsidP="00327FF6">
      <w:pPr>
        <w:pStyle w:val="a3"/>
        <w:rPr>
          <w:rtl/>
        </w:rPr>
      </w:pPr>
      <w:r>
        <w:rPr>
          <w:rFonts w:hint="cs"/>
          <w:rtl/>
        </w:rPr>
        <w:t>و صاحب مغنی گوید: هرگاه قبول از ایجاب به تأخیر افتاد مادام در یک مجلس باشد و به امری غیر از نکاح مشغول نباشند، صحیح است، زیرا حکم مجلس همان حکم حالت عقد است؛ به دلیل صحت قبض در عقودی که قبض، در آن مشروط است، و ثبوت خیار در اثناء مجلس ولو اینکه به درازا کشد. بنابراین اگر متعاقدین قبل از قبول متفرق شدند، ایجاب باطل است و معنی آن محقق نمی‌شود، زیرا با تفرق اعراض حاصل، و نکاح باطل می‌گردد.</w:t>
      </w:r>
    </w:p>
    <w:p w:rsidR="00576467" w:rsidRDefault="00576467" w:rsidP="00327FF6">
      <w:pPr>
        <w:pStyle w:val="a3"/>
        <w:rPr>
          <w:rtl/>
        </w:rPr>
      </w:pPr>
      <w:r>
        <w:rPr>
          <w:rFonts w:hint="cs"/>
          <w:rtl/>
        </w:rPr>
        <w:t>و اگر هر دو طرف به امری غیر از نکاح مشغول شدند به گونه‌ای که دو صیغ</w:t>
      </w:r>
      <w:r w:rsidR="00327FF6">
        <w:rPr>
          <w:rFonts w:hint="cs"/>
          <w:rtl/>
        </w:rPr>
        <w:t>ۀ</w:t>
      </w:r>
      <w:r>
        <w:rPr>
          <w:rFonts w:hint="cs"/>
          <w:rtl/>
        </w:rPr>
        <w:t xml:space="preserve"> ایجاب و قبول از هم گسستند، همان حکم دارد، زیرا هنگام عقد، با اشتغال به غیر آن از قبول آن اعراض کرده‌اند.</w:t>
      </w:r>
    </w:p>
    <w:p w:rsidR="00576467" w:rsidRDefault="00C7552C" w:rsidP="00327FF6">
      <w:pPr>
        <w:pStyle w:val="a3"/>
        <w:rPr>
          <w:rtl/>
        </w:rPr>
      </w:pPr>
      <w:r>
        <w:rPr>
          <w:rFonts w:hint="cs"/>
          <w:rtl/>
        </w:rPr>
        <w:t xml:space="preserve"> اگر گروهی به نزد مردی بروند و به او بگویند: دخترت را به عقد فلانی در بیاور، و او بگوید: در مقابل هزار درهم به عقد او در آوردم، آنان برگشتند و به زوج خبر دادند و او گفت: قبول کردم، آیا این نکاح قبول است؟ بنابه گفته‌ای که از امام احمد در جواب این سؤال روایت شده است: بله نکاح صحیح است.</w:t>
      </w:r>
    </w:p>
    <w:p w:rsidR="00C7552C" w:rsidRDefault="00C7552C" w:rsidP="00327FF6">
      <w:pPr>
        <w:pStyle w:val="a3"/>
        <w:rPr>
          <w:rtl/>
        </w:rPr>
      </w:pPr>
      <w:r>
        <w:rPr>
          <w:rFonts w:hint="cs"/>
          <w:rtl/>
        </w:rPr>
        <w:t>و فقهای شافعی مذهب فوریت آن را شرط صحت نکاح می‌دانند، و گویند: اگر میان ایجاب و قبول با گفتن خطبه فاصله ایجاد شود؛ برای مثال اگر ولی، بگوید: دخترم را به عقد تو در آوردم، و ز</w:t>
      </w:r>
      <w:r w:rsidR="00971B4B">
        <w:rPr>
          <w:rFonts w:hint="cs"/>
          <w:rtl/>
        </w:rPr>
        <w:t>وج بگوید: بسم‌الله والحمدلله والصلا</w:t>
      </w:r>
      <w:r w:rsidR="00971B4B" w:rsidRPr="00971B4B">
        <w:rPr>
          <w:rFonts w:cs="B Badr" w:hint="cs"/>
          <w:rtl/>
        </w:rPr>
        <w:t>ة</w:t>
      </w:r>
      <w:r w:rsidR="00971B4B">
        <w:rPr>
          <w:rFonts w:hint="cs"/>
          <w:rtl/>
        </w:rPr>
        <w:t xml:space="preserve"> و</w:t>
      </w:r>
      <w:r>
        <w:rPr>
          <w:rFonts w:hint="cs"/>
          <w:rtl/>
        </w:rPr>
        <w:t>السلام علی رسول‌الله، نکاح او را قبول کردم، در این موضوع بر دو رأیند.</w:t>
      </w:r>
    </w:p>
    <w:p w:rsidR="00C7552C" w:rsidRDefault="00C7552C" w:rsidP="00327FF6">
      <w:pPr>
        <w:pStyle w:val="a3"/>
        <w:rPr>
          <w:rtl/>
        </w:rPr>
      </w:pPr>
      <w:r>
        <w:rPr>
          <w:rFonts w:hint="cs"/>
          <w:rtl/>
        </w:rPr>
        <w:t>رأی اول: قول شیخ ابوحامد اسفرایینی است مبنی بر اینکه چنین نکاحی صحیح است، زیرا فاصله به</w:t>
      </w:r>
      <w:r w:rsidR="003A6A7F">
        <w:rPr>
          <w:rFonts w:hint="cs"/>
          <w:rtl/>
        </w:rPr>
        <w:t xml:space="preserve"> وسیلۀ </w:t>
      </w:r>
      <w:r>
        <w:rPr>
          <w:rFonts w:hint="cs"/>
          <w:rtl/>
        </w:rPr>
        <w:t>خطبه ایجاد شده و خطبه یکی از اموری است که در عقد به آن امر شده است و با صیغ</w:t>
      </w:r>
      <w:r w:rsidR="00327FF6">
        <w:rPr>
          <w:rFonts w:hint="cs"/>
          <w:rtl/>
        </w:rPr>
        <w:t>ۀ</w:t>
      </w:r>
      <w:r>
        <w:rPr>
          <w:rFonts w:hint="cs"/>
          <w:rtl/>
        </w:rPr>
        <w:t xml:space="preserve"> ایجاب و قبول منافات ندارد، و مانند تیمم در میان دو نماز جمع است.</w:t>
      </w:r>
    </w:p>
    <w:p w:rsidR="00C7552C" w:rsidRDefault="00C7552C" w:rsidP="00327FF6">
      <w:pPr>
        <w:pStyle w:val="a3"/>
        <w:rPr>
          <w:rtl/>
        </w:rPr>
      </w:pPr>
      <w:r>
        <w:rPr>
          <w:rFonts w:hint="cs"/>
          <w:rtl/>
        </w:rPr>
        <w:t>و بنابر رأی دوم، صحیح نیست، زیرا میان ایجاب و قبول فاصله ایجاد شده و مان</w:t>
      </w:r>
      <w:r w:rsidR="00971B4B">
        <w:rPr>
          <w:rFonts w:hint="cs"/>
          <w:rtl/>
        </w:rPr>
        <w:t>ند آن است که با غیر خطبه این فا</w:t>
      </w:r>
      <w:r>
        <w:rPr>
          <w:rFonts w:hint="cs"/>
          <w:rtl/>
        </w:rPr>
        <w:t>ص</w:t>
      </w:r>
      <w:r w:rsidR="00971B4B">
        <w:rPr>
          <w:rFonts w:hint="cs"/>
          <w:rtl/>
        </w:rPr>
        <w:t>ل</w:t>
      </w:r>
      <w:r>
        <w:rPr>
          <w:rFonts w:hint="cs"/>
          <w:rtl/>
        </w:rPr>
        <w:t>ه ایجاد شده باشد و این امر برخلاف تیمم است، زیرا تیمم میان دو نماز مأموربه است، ولی خطبه قبل از عقد، به آن امر شده است.</w:t>
      </w:r>
    </w:p>
    <w:p w:rsidR="00C7552C" w:rsidRDefault="00C7552C" w:rsidP="00327FF6">
      <w:pPr>
        <w:pStyle w:val="a3"/>
        <w:rPr>
          <w:rtl/>
        </w:rPr>
      </w:pPr>
      <w:r>
        <w:rPr>
          <w:rFonts w:hint="cs"/>
          <w:rtl/>
        </w:rPr>
        <w:t>و اما امام مالک، کمی تأخیر میان ایجاب و قبول را جایز دانسته است.</w:t>
      </w:r>
    </w:p>
    <w:p w:rsidR="00C7552C" w:rsidRDefault="00B268CE" w:rsidP="00327FF6">
      <w:pPr>
        <w:pStyle w:val="a3"/>
        <w:rPr>
          <w:rtl/>
        </w:rPr>
      </w:pPr>
      <w:r>
        <w:rPr>
          <w:rFonts w:hint="cs"/>
          <w:rtl/>
        </w:rPr>
        <w:t>سبب خلاف در این است که آیا ایجاب و قبول از طرف متعاقدین در یک زمان واحد شرط انعقاد است؟ یا نه؟</w:t>
      </w:r>
    </w:p>
    <w:p w:rsidR="00B268CE" w:rsidRDefault="000D5BCF" w:rsidP="005E6881">
      <w:pPr>
        <w:numPr>
          <w:ilvl w:val="0"/>
          <w:numId w:val="26"/>
        </w:numPr>
        <w:bidi/>
        <w:jc w:val="both"/>
        <w:rPr>
          <w:rFonts w:cs="B Lotus"/>
          <w:sz w:val="28"/>
          <w:szCs w:val="28"/>
          <w:rtl/>
          <w:lang w:bidi="fa-IR"/>
        </w:rPr>
      </w:pPr>
      <w:r w:rsidRPr="00327FF6">
        <w:rPr>
          <w:rStyle w:val="Char3"/>
          <w:rFonts w:hint="cs"/>
          <w:rtl/>
        </w:rPr>
        <w:t>نباید صیغ</w:t>
      </w:r>
      <w:r w:rsidR="00327FF6">
        <w:rPr>
          <w:rStyle w:val="Char3"/>
          <w:rFonts w:hint="cs"/>
          <w:rtl/>
        </w:rPr>
        <w:t>ۀ</w:t>
      </w:r>
      <w:r w:rsidRPr="00327FF6">
        <w:rPr>
          <w:rStyle w:val="Char3"/>
          <w:rFonts w:hint="cs"/>
          <w:rtl/>
        </w:rPr>
        <w:t xml:space="preserve"> قبول مخالف ایجاب باشد، مگر اینکه مخالفت به سمت جهتی بهتر از صیغ</w:t>
      </w:r>
      <w:r w:rsidR="00327FF6">
        <w:rPr>
          <w:rStyle w:val="Char3"/>
          <w:rFonts w:hint="cs"/>
          <w:rtl/>
        </w:rPr>
        <w:t>ۀ</w:t>
      </w:r>
      <w:r w:rsidRPr="00327FF6">
        <w:rPr>
          <w:rStyle w:val="Char3"/>
          <w:rFonts w:hint="cs"/>
          <w:rtl/>
        </w:rPr>
        <w:t xml:space="preserve"> ایجاب بوده و موافقت بیشتر از آن فهم شود، پس اگر ولی بگوید: دخترم فلانی را در مقابل یکصد سکه به نکاح تو درآوردم و طرف دوم بگوید: نکاح او را در مقابل دو صد سکه پذیرفتم، نکاح منعقد می‌گردد؛ زیرا قبول در برگیرند</w:t>
      </w:r>
      <w:r w:rsidR="00327FF6">
        <w:rPr>
          <w:rStyle w:val="Char3"/>
          <w:rFonts w:hint="cs"/>
          <w:rtl/>
        </w:rPr>
        <w:t>ۀ</w:t>
      </w:r>
      <w:r w:rsidRPr="00327FF6">
        <w:rPr>
          <w:rStyle w:val="Char3"/>
          <w:rFonts w:hint="cs"/>
          <w:rtl/>
        </w:rPr>
        <w:t xml:space="preserve"> بهتر از آن است که طرف اول گفته است.</w:t>
      </w:r>
    </w:p>
    <w:p w:rsidR="000D5BCF" w:rsidRDefault="00FE246B" w:rsidP="005E6881">
      <w:pPr>
        <w:numPr>
          <w:ilvl w:val="0"/>
          <w:numId w:val="26"/>
        </w:numPr>
        <w:bidi/>
        <w:jc w:val="both"/>
        <w:rPr>
          <w:rFonts w:cs="B Lotus"/>
          <w:sz w:val="28"/>
          <w:szCs w:val="28"/>
          <w:rtl/>
          <w:lang w:bidi="fa-IR"/>
        </w:rPr>
      </w:pPr>
      <w:r w:rsidRPr="00327FF6">
        <w:rPr>
          <w:rStyle w:val="Char3"/>
          <w:rFonts w:hint="cs"/>
          <w:rtl/>
        </w:rPr>
        <w:t>استماع الفاظ یکدیگر به گونه‌ای که مقصود یکدیگر را دریابند، اگرچه هر دو، معانی تک‌تک کلمات را فهم نکنند، چون اعتبار به مقاصد و معانی است نه ظواهر الفاظ.</w:t>
      </w:r>
    </w:p>
    <w:p w:rsidR="00291565" w:rsidRPr="00DC6647" w:rsidRDefault="00291565" w:rsidP="00327FF6">
      <w:pPr>
        <w:pStyle w:val="Heading1"/>
        <w:bidi/>
        <w:rPr>
          <w:rtl/>
          <w:lang w:bidi="fa-IR"/>
        </w:rPr>
      </w:pPr>
      <w:bookmarkStart w:id="2216" w:name="_Toc262412175"/>
      <w:bookmarkStart w:id="2217" w:name="_Toc340599743"/>
      <w:bookmarkStart w:id="2218" w:name="_Toc408539219"/>
      <w:r>
        <w:rPr>
          <w:rFonts w:hint="cs"/>
          <w:rtl/>
          <w:lang w:bidi="fa-IR"/>
        </w:rPr>
        <w:t>1</w:t>
      </w:r>
      <w:r w:rsidR="00377CF7">
        <w:rPr>
          <w:rFonts w:hint="cs"/>
          <w:rtl/>
          <w:lang w:bidi="fa-IR"/>
        </w:rPr>
        <w:t xml:space="preserve">5- </w:t>
      </w:r>
      <w:r>
        <w:rPr>
          <w:rFonts w:hint="cs"/>
          <w:rtl/>
          <w:lang w:bidi="fa-IR"/>
        </w:rPr>
        <w:t>شروط صیغ</w:t>
      </w:r>
      <w:r w:rsidR="00327FF6">
        <w:rPr>
          <w:rFonts w:hint="cs"/>
          <w:rtl/>
          <w:lang w:bidi="fa-IR"/>
        </w:rPr>
        <w:t>ۀ</w:t>
      </w:r>
      <w:r>
        <w:rPr>
          <w:rFonts w:hint="cs"/>
          <w:rtl/>
          <w:lang w:bidi="fa-IR"/>
        </w:rPr>
        <w:t xml:space="preserve"> عقد</w:t>
      </w:r>
      <w:bookmarkEnd w:id="2216"/>
      <w:bookmarkEnd w:id="2217"/>
      <w:bookmarkEnd w:id="2218"/>
    </w:p>
    <w:p w:rsidR="00291565" w:rsidRDefault="000371E2" w:rsidP="00327FF6">
      <w:pPr>
        <w:pStyle w:val="a3"/>
        <w:rPr>
          <w:rtl/>
        </w:rPr>
      </w:pPr>
      <w:r w:rsidRPr="000371E2">
        <w:rPr>
          <w:rFonts w:hint="cs"/>
          <w:rtl/>
        </w:rPr>
        <w:t>فقهاء</w:t>
      </w:r>
      <w:r w:rsidR="00FE6A7E">
        <w:rPr>
          <w:rFonts w:hint="cs"/>
          <w:rtl/>
        </w:rPr>
        <w:t xml:space="preserve"> به شرط گرفته‌اند که الفاظ ایجاب و قبول از حیث وضع، هر دو برای زمان ماضی باشند یا حداقل یکی برای ماضی و دیگری برای آینده باشد:</w:t>
      </w:r>
    </w:p>
    <w:p w:rsidR="00FE6A7E" w:rsidRDefault="00BC68DC" w:rsidP="00327FF6">
      <w:pPr>
        <w:pStyle w:val="a3"/>
        <w:rPr>
          <w:rtl/>
        </w:rPr>
      </w:pPr>
      <w:r>
        <w:rPr>
          <w:rFonts w:hint="cs"/>
          <w:rtl/>
        </w:rPr>
        <w:t>مثال اول که هر دو فعل ماضی باشند: ولی بگوید: دخترم را به عقد تو در آوردم، و زوج بگوید: قبول کردم.</w:t>
      </w:r>
    </w:p>
    <w:p w:rsidR="00BC68DC" w:rsidRDefault="00A85520" w:rsidP="00327FF6">
      <w:pPr>
        <w:pStyle w:val="a3"/>
        <w:rPr>
          <w:rtl/>
        </w:rPr>
      </w:pPr>
      <w:r>
        <w:rPr>
          <w:rFonts w:hint="cs"/>
          <w:rtl/>
        </w:rPr>
        <w:t>مثال دوم که یکی فعل ماضی و دیگری فعل مضارع باشد: ولی بگوید: دخترم را به عقد تو در‌ می‌آورم، و زوج بگوید: قبول کردم.</w:t>
      </w:r>
    </w:p>
    <w:p w:rsidR="00A85520" w:rsidRDefault="00A85520" w:rsidP="00327FF6">
      <w:pPr>
        <w:pStyle w:val="a3"/>
        <w:rPr>
          <w:rtl/>
        </w:rPr>
      </w:pPr>
      <w:r>
        <w:rPr>
          <w:rFonts w:hint="cs"/>
          <w:rtl/>
        </w:rPr>
        <w:t>این شرط فقهاء بدین خاطر است که تحقق رضایت طرفین و توافق ارادة هر دو، رکن حقیقی برای عقد نکاح است، و ایجاب و قبول</w:t>
      </w:r>
      <w:r w:rsidR="001F0B21">
        <w:rPr>
          <w:rFonts w:hint="cs"/>
          <w:rtl/>
        </w:rPr>
        <w:t xml:space="preserve"> نشانۀ </w:t>
      </w:r>
      <w:r>
        <w:rPr>
          <w:rFonts w:hint="cs"/>
          <w:rtl/>
        </w:rPr>
        <w:t>این رضایت است، و باید هر دو لفظ دلالت قطعی بر حصول رضایت و تحقق آن هنگام عقد داشته باشند.</w:t>
      </w:r>
    </w:p>
    <w:p w:rsidR="00A85520" w:rsidRDefault="00A85520" w:rsidP="00327FF6">
      <w:pPr>
        <w:pStyle w:val="a3"/>
        <w:rPr>
          <w:rtl/>
        </w:rPr>
      </w:pPr>
      <w:r>
        <w:rPr>
          <w:rFonts w:hint="cs"/>
          <w:rtl/>
        </w:rPr>
        <w:t>وصیغه</w:t>
      </w:r>
      <w:r>
        <w:rPr>
          <w:rFonts w:hint="eastAsia"/>
          <w:rtl/>
        </w:rPr>
        <w:t>‌</w:t>
      </w:r>
      <w:r>
        <w:rPr>
          <w:rFonts w:hint="cs"/>
          <w:rtl/>
        </w:rPr>
        <w:t>ای که شارع برای انشاء عقود استعمال کرده، ماضی است، زیرا دلالت آن بر حصول رضایت طرفین قطعی بوده و احتمال دیگری ندارد.</w:t>
      </w:r>
    </w:p>
    <w:p w:rsidR="00A85520" w:rsidRDefault="00F3292D" w:rsidP="00327FF6">
      <w:pPr>
        <w:pStyle w:val="a3"/>
        <w:rPr>
          <w:rtl/>
        </w:rPr>
      </w:pPr>
      <w:r>
        <w:rPr>
          <w:rFonts w:hint="cs"/>
          <w:rtl/>
        </w:rPr>
        <w:t>برخلاف الفاظی که بر حال، یا آینده دلالت دارند، زیرا دلالت قطعی بر حصول رضایت هنگام عقد ندارند.</w:t>
      </w:r>
    </w:p>
    <w:p w:rsidR="00F3292D" w:rsidRDefault="00F3292D" w:rsidP="00327FF6">
      <w:pPr>
        <w:pStyle w:val="a3"/>
        <w:rPr>
          <w:rtl/>
        </w:rPr>
      </w:pPr>
      <w:r>
        <w:rPr>
          <w:rFonts w:hint="cs"/>
          <w:rtl/>
        </w:rPr>
        <w:t>پس اگر طرف اول بگوید: دخترم را به عقد تو در‌ می‌آورم، و طرف دوم بگوید: قبول می‌کنم، نکاح منعقد نمی‌گردد، زیرا احتمال دارد منظور از استعمال این الفاظ، تنها وعده باشد، و وعد</w:t>
      </w:r>
      <w:r w:rsidR="00327FF6">
        <w:rPr>
          <w:rFonts w:hint="cs"/>
          <w:rtl/>
        </w:rPr>
        <w:t>ۀ</w:t>
      </w:r>
      <w:r>
        <w:rPr>
          <w:rFonts w:hint="cs"/>
          <w:rtl/>
        </w:rPr>
        <w:t xml:space="preserve"> نکاح در آینده به معنای عقد، در زمان حال نیست.</w:t>
      </w:r>
    </w:p>
    <w:p w:rsidR="003D4C51" w:rsidRPr="00327FF6" w:rsidRDefault="00F3292D" w:rsidP="00327FF6">
      <w:pPr>
        <w:pStyle w:val="a3"/>
        <w:rPr>
          <w:spacing w:val="-2"/>
          <w:rtl/>
        </w:rPr>
      </w:pPr>
      <w:r w:rsidRPr="00327FF6">
        <w:rPr>
          <w:rFonts w:hint="cs"/>
          <w:spacing w:val="-2"/>
          <w:rtl/>
        </w:rPr>
        <w:t>ولی اگر خواستگار گوید: دخترت را به عقد من درآورد، و او بگوید: به عقد تو در آوردم، نکاح منعقد می‌گردد، زیرا دلالت بر توکیل داشته و اگر یکی، عقد طرفین را به عهد</w:t>
      </w:r>
      <w:r w:rsidR="00327FF6" w:rsidRPr="00327FF6">
        <w:rPr>
          <w:rFonts w:hint="cs"/>
          <w:spacing w:val="-2"/>
          <w:rtl/>
        </w:rPr>
        <w:t>ۀ</w:t>
      </w:r>
      <w:r w:rsidRPr="00327FF6">
        <w:rPr>
          <w:rFonts w:hint="cs"/>
          <w:spacing w:val="-2"/>
          <w:rtl/>
        </w:rPr>
        <w:t xml:space="preserve"> خود بگیرد صحیح است.</w:t>
      </w:r>
    </w:p>
    <w:p w:rsidR="00F3292D" w:rsidRDefault="00F3292D" w:rsidP="00327FF6">
      <w:pPr>
        <w:pStyle w:val="a3"/>
        <w:rPr>
          <w:rtl/>
        </w:rPr>
      </w:pPr>
      <w:r>
        <w:rPr>
          <w:rFonts w:hint="cs"/>
          <w:rtl/>
        </w:rPr>
        <w:t>پس از خواستگار گفت: به عقد من درآور، و دیگری گفت: قبول کردم، این مطلب را می‌رساند که طرف اول، طرف دوم را وکیل کرده و طرف دوم به نیابت از طرفین به انشاء عقد پرداخته است.</w:t>
      </w:r>
    </w:p>
    <w:p w:rsidR="00883721" w:rsidRPr="00DC6647" w:rsidRDefault="00883721" w:rsidP="00883721">
      <w:pPr>
        <w:pStyle w:val="Heading1"/>
        <w:bidi/>
        <w:rPr>
          <w:rtl/>
          <w:lang w:bidi="fa-IR"/>
        </w:rPr>
      </w:pPr>
      <w:bookmarkStart w:id="2219" w:name="_Toc262412176"/>
      <w:bookmarkStart w:id="2220" w:name="_Toc340599744"/>
      <w:bookmarkStart w:id="2221" w:name="_Toc408539220"/>
      <w:r>
        <w:rPr>
          <w:rFonts w:hint="cs"/>
          <w:rtl/>
          <w:lang w:bidi="fa-IR"/>
        </w:rPr>
        <w:t>1</w:t>
      </w:r>
      <w:r w:rsidR="00377CF7">
        <w:rPr>
          <w:rFonts w:hint="cs"/>
          <w:rtl/>
          <w:lang w:bidi="fa-IR"/>
        </w:rPr>
        <w:t>6-</w:t>
      </w:r>
      <w:r>
        <w:rPr>
          <w:rFonts w:hint="cs"/>
          <w:rtl/>
          <w:lang w:bidi="fa-IR"/>
        </w:rPr>
        <w:t xml:space="preserve"> شروط صحت نکاح</w:t>
      </w:r>
      <w:bookmarkEnd w:id="2219"/>
      <w:bookmarkEnd w:id="2220"/>
      <w:bookmarkEnd w:id="2221"/>
    </w:p>
    <w:p w:rsidR="00F3292D" w:rsidRDefault="00EC1E89" w:rsidP="008D201B">
      <w:pPr>
        <w:pStyle w:val="a3"/>
        <w:rPr>
          <w:rtl/>
        </w:rPr>
      </w:pPr>
      <w:r>
        <w:rPr>
          <w:rFonts w:hint="cs"/>
          <w:rtl/>
        </w:rPr>
        <w:t>منظور از آن شروطی است که در صورت تحقیق</w:t>
      </w:r>
      <w:r w:rsidR="00853096">
        <w:rPr>
          <w:rFonts w:hint="cs"/>
          <w:rtl/>
        </w:rPr>
        <w:t xml:space="preserve"> آن‌ها </w:t>
      </w:r>
      <w:r>
        <w:rPr>
          <w:rFonts w:hint="cs"/>
          <w:rtl/>
        </w:rPr>
        <w:t>تمامی احکام عقد محقق شود که عبارتند از:</w:t>
      </w:r>
    </w:p>
    <w:p w:rsidR="00F3292D" w:rsidRDefault="00A93324" w:rsidP="008D201B">
      <w:pPr>
        <w:pStyle w:val="a3"/>
        <w:rPr>
          <w:rtl/>
        </w:rPr>
      </w:pPr>
      <w:r>
        <w:rPr>
          <w:rFonts w:hint="cs"/>
          <w:rtl/>
        </w:rPr>
        <w:t>شرط اول: حلال بودن ازوداج زن، بامردی که تصم</w:t>
      </w:r>
      <w:r w:rsidR="009736D5">
        <w:rPr>
          <w:rFonts w:hint="cs"/>
          <w:rtl/>
        </w:rPr>
        <w:t>يم</w:t>
      </w:r>
      <w:r>
        <w:rPr>
          <w:rFonts w:hint="cs"/>
          <w:rtl/>
        </w:rPr>
        <w:t>ی ازدواج با او را دارد؛ بنابراین نباید زن، بر مرد برای همیشه، یا به طور موقتی، حرام باشد.</w:t>
      </w:r>
    </w:p>
    <w:p w:rsidR="00A93324" w:rsidRDefault="00513467" w:rsidP="008D201B">
      <w:pPr>
        <w:pStyle w:val="a3"/>
        <w:rPr>
          <w:rtl/>
        </w:rPr>
      </w:pPr>
      <w:r>
        <w:rPr>
          <w:rFonts w:hint="cs"/>
          <w:rtl/>
        </w:rPr>
        <w:t>شرط دوم عبارت است از:</w:t>
      </w:r>
    </w:p>
    <w:p w:rsidR="00513467" w:rsidRDefault="009736D5" w:rsidP="005E6881">
      <w:pPr>
        <w:pStyle w:val="a3"/>
        <w:numPr>
          <w:ilvl w:val="0"/>
          <w:numId w:val="113"/>
        </w:numPr>
        <w:ind w:left="641" w:hanging="357"/>
        <w:rPr>
          <w:rtl/>
        </w:rPr>
      </w:pPr>
      <w:r>
        <w:rPr>
          <w:rFonts w:hint="cs"/>
          <w:rtl/>
        </w:rPr>
        <w:t>حکم شهادت برای نکاح.</w:t>
      </w:r>
    </w:p>
    <w:p w:rsidR="00AD4146" w:rsidRDefault="00AD4146" w:rsidP="005E6881">
      <w:pPr>
        <w:pStyle w:val="a3"/>
        <w:numPr>
          <w:ilvl w:val="0"/>
          <w:numId w:val="113"/>
        </w:numPr>
        <w:ind w:left="641" w:hanging="357"/>
        <w:rPr>
          <w:rtl/>
        </w:rPr>
      </w:pPr>
      <w:r>
        <w:rPr>
          <w:rFonts w:hint="cs"/>
          <w:rtl/>
        </w:rPr>
        <w:t>شروط شهود.</w:t>
      </w:r>
    </w:p>
    <w:p w:rsidR="00AD4146" w:rsidRDefault="00AD4146" w:rsidP="005E6881">
      <w:pPr>
        <w:pStyle w:val="a3"/>
        <w:numPr>
          <w:ilvl w:val="0"/>
          <w:numId w:val="113"/>
        </w:numPr>
        <w:ind w:left="641" w:hanging="357"/>
        <w:rPr>
          <w:rtl/>
        </w:rPr>
      </w:pPr>
      <w:r>
        <w:rPr>
          <w:rFonts w:hint="cs"/>
          <w:rtl/>
        </w:rPr>
        <w:t>شهادت زنان.</w:t>
      </w:r>
    </w:p>
    <w:p w:rsidR="00183033" w:rsidRPr="00DC6647" w:rsidRDefault="00183033" w:rsidP="00183033">
      <w:pPr>
        <w:pStyle w:val="Heading1"/>
        <w:bidi/>
        <w:rPr>
          <w:rtl/>
          <w:lang w:bidi="fa-IR"/>
        </w:rPr>
      </w:pPr>
      <w:bookmarkStart w:id="2222" w:name="_Toc262412177"/>
      <w:bookmarkStart w:id="2223" w:name="_Toc340599745"/>
      <w:bookmarkStart w:id="2224" w:name="_Toc408539221"/>
      <w:r>
        <w:rPr>
          <w:rFonts w:hint="cs"/>
          <w:rtl/>
          <w:lang w:bidi="fa-IR"/>
        </w:rPr>
        <w:t>1</w:t>
      </w:r>
      <w:r w:rsidR="00377CF7">
        <w:rPr>
          <w:rFonts w:hint="cs"/>
          <w:rtl/>
          <w:lang w:bidi="fa-IR"/>
        </w:rPr>
        <w:t>7-</w:t>
      </w:r>
      <w:r>
        <w:rPr>
          <w:rFonts w:hint="cs"/>
          <w:rtl/>
          <w:lang w:bidi="fa-IR"/>
        </w:rPr>
        <w:t xml:space="preserve"> حکم شهادت برای نکاح</w:t>
      </w:r>
      <w:bookmarkEnd w:id="2222"/>
      <w:bookmarkEnd w:id="2223"/>
      <w:bookmarkEnd w:id="2224"/>
    </w:p>
    <w:p w:rsidR="00B6029B" w:rsidRDefault="00B90966" w:rsidP="008D201B">
      <w:pPr>
        <w:pStyle w:val="a3"/>
        <w:rPr>
          <w:rtl/>
        </w:rPr>
      </w:pPr>
      <w:r>
        <w:rPr>
          <w:rFonts w:hint="cs"/>
          <w:rtl/>
        </w:rPr>
        <w:t>مذهب جمهور علماء بر این است که نکاح بدون دو شاهد و حضور آنان در هنگام عقد منعقد نمی‌گردد.</w:t>
      </w:r>
    </w:p>
    <w:p w:rsidR="00B90966" w:rsidRDefault="001B5783" w:rsidP="008D201B">
      <w:pPr>
        <w:pStyle w:val="a3"/>
        <w:rPr>
          <w:rtl/>
        </w:rPr>
      </w:pPr>
      <w:r>
        <w:rPr>
          <w:rFonts w:hint="cs"/>
          <w:rtl/>
        </w:rPr>
        <w:t>و اگر دو شاهد حضور داشتند و طرفین به آنان توصیه کردند عقد را پنهان داشته و آن را اعلام نکنند، عقد صحیح است.</w:t>
      </w:r>
    </w:p>
    <w:p w:rsidR="001B5783" w:rsidRDefault="001B5783" w:rsidP="008D201B">
      <w:pPr>
        <w:pStyle w:val="a3"/>
        <w:rPr>
          <w:rtl/>
        </w:rPr>
      </w:pPr>
      <w:r>
        <w:rPr>
          <w:rFonts w:hint="cs"/>
          <w:rtl/>
        </w:rPr>
        <w:t>مذهب مالک و اصحاب او بر این است که شهادت برای نکاح فرض نیست و تنها شهرت و اعلان آن کفایت می‌کند و در استدلال بر مذهب خود گفته‌اند: خداوند معاملاتی را هنگام عقد باید شاهد داشته باشد ذکر کرده است، و با وجود این به دلایلی ثابت شده که حضور شهود جزو فرایض معاملات نیست، ولی در بحث نکاح به ذکر شهادت برای آن اشاره نکرده است، بنابراین به طریق اولی نباید شهادت جزو فرایض نکاح باشد، و غرض از نکاح تنها اعلان و ظهور آن برای حفظ انساب است. و صلاحیت شهادت به خاطر حل اختلاف بین زوجین بعد از عقد است، بنابراین اگر بدون حضور ش</w:t>
      </w:r>
      <w:r w:rsidR="00277826">
        <w:rPr>
          <w:rFonts w:hint="cs"/>
          <w:rtl/>
        </w:rPr>
        <w:t xml:space="preserve">هود اقدام به عقد نکاح کردند ولی قبل از دخول، بر آن شهود را مطلع ساختند، عقد فسخ نمی‌گردد، اما </w:t>
      </w:r>
      <w:r w:rsidR="006E0343">
        <w:rPr>
          <w:rFonts w:hint="cs"/>
          <w:rtl/>
        </w:rPr>
        <w:t>اگر دخول صورت گرفت و کسی را بر آن به شاهد نگرفتند باید از هم جدا گردند.</w:t>
      </w:r>
    </w:p>
    <w:p w:rsidR="006E0343" w:rsidRDefault="009B4388" w:rsidP="008D201B">
      <w:pPr>
        <w:pStyle w:val="a3"/>
        <w:rPr>
          <w:rtl/>
        </w:rPr>
      </w:pPr>
      <w:r>
        <w:rPr>
          <w:rFonts w:hint="cs"/>
          <w:rtl/>
        </w:rPr>
        <w:t>و بنابر</w:t>
      </w:r>
      <w:r w:rsidR="008D201B">
        <w:rPr>
          <w:rFonts w:hint="cs"/>
          <w:rtl/>
        </w:rPr>
        <w:t xml:space="preserve"> </w:t>
      </w:r>
      <w:r>
        <w:rPr>
          <w:rFonts w:hint="cs"/>
          <w:rtl/>
        </w:rPr>
        <w:t>گفت</w:t>
      </w:r>
      <w:r w:rsidR="008D201B">
        <w:rPr>
          <w:rFonts w:hint="cs"/>
          <w:rtl/>
        </w:rPr>
        <w:t>ۀ</w:t>
      </w:r>
      <w:r>
        <w:rPr>
          <w:rFonts w:hint="cs"/>
          <w:rtl/>
        </w:rPr>
        <w:t xml:space="preserve"> اهل علم، نکاح بدون شهود منعقد نمی‌گردد، و جز بعضی از متأخرین اهل علم در این قضیه اختلافی ندارند.</w:t>
      </w:r>
    </w:p>
    <w:p w:rsidR="009B4388" w:rsidRDefault="00D96496" w:rsidP="008D201B">
      <w:pPr>
        <w:pStyle w:val="a3"/>
        <w:rPr>
          <w:rtl/>
        </w:rPr>
      </w:pPr>
      <w:r>
        <w:rPr>
          <w:rFonts w:hint="cs"/>
          <w:rtl/>
        </w:rPr>
        <w:t>زیرا حق زوجین که فرزند است به شهادت شهود بستگی داشته و شهادت شرط نکاح است تا پدر، او را انکار نکرده و نسل و نسب او ضایع نگردد.</w:t>
      </w:r>
    </w:p>
    <w:p w:rsidR="00D96496" w:rsidRDefault="00291A5D" w:rsidP="008D201B">
      <w:pPr>
        <w:pStyle w:val="a3"/>
        <w:rPr>
          <w:rtl/>
        </w:rPr>
      </w:pPr>
      <w:r>
        <w:rPr>
          <w:rFonts w:hint="cs"/>
          <w:rtl/>
        </w:rPr>
        <w:t>چنان که اشاره کردیم به نظر بعضی از متأخرین اهل علم، نکاح بدون شهود صحیح است که علمای شیعه و عبدالرحمن بن‌مهدی، یزید بن‌هارون، ابن‌منذر، و داود از آن جمله‌اند، ابن‌عمر، و ابن‌زبیر نیز چنین نظری را دارند.</w:t>
      </w:r>
    </w:p>
    <w:p w:rsidR="00291A5D" w:rsidRDefault="000757B2" w:rsidP="008D201B">
      <w:pPr>
        <w:pStyle w:val="a3"/>
        <w:rPr>
          <w:rtl/>
        </w:rPr>
      </w:pPr>
      <w:r>
        <w:rPr>
          <w:rFonts w:hint="cs"/>
          <w:rtl/>
        </w:rPr>
        <w:t>و از حسن بن‌علی روایت شده است که بدون شهادت شهود ازدواج نموده و بعداً آن را اعلان کرده است.</w:t>
      </w:r>
    </w:p>
    <w:p w:rsidR="000757B2" w:rsidRDefault="00F41781" w:rsidP="008D201B">
      <w:pPr>
        <w:pStyle w:val="a3"/>
        <w:rPr>
          <w:rtl/>
        </w:rPr>
      </w:pPr>
      <w:r>
        <w:rPr>
          <w:rFonts w:hint="cs"/>
          <w:rtl/>
        </w:rPr>
        <w:t>ابن‌منذر گوید: در مورد لزوم دو شاهد برای نکاح خبری به ثبوت نرسیده است. یزید بن هارون گوید: خداوند برای بیع، به احضار شهود امر کرده است نه برای نکاح، ولی اهل رأی احضار شهود برای نکاح را شرط صحت دانسته‌اند نه برای بیع. و اگر عقد نکاح صورت گرفت و آن را پنهان کردند و کتمان آن را توصیه نمودند، نکاح صحیح اما مکروه است، زیرا با امر به اعلان آن مخالفت دارد. شافعی، ابوحنیفه، و ابن منذر بر این رأیند.</w:t>
      </w:r>
    </w:p>
    <w:p w:rsidR="00F41781" w:rsidRDefault="006F56EC" w:rsidP="008D201B">
      <w:pPr>
        <w:pStyle w:val="a3"/>
        <w:rPr>
          <w:rtl/>
        </w:rPr>
      </w:pPr>
      <w:r>
        <w:rPr>
          <w:rFonts w:hint="cs"/>
          <w:rtl/>
        </w:rPr>
        <w:t>از جمله کسانی که آن را مکروه دانسته، عمر، عروه، شعبی و نافع می‌باشند.</w:t>
      </w:r>
    </w:p>
    <w:p w:rsidR="006F56EC" w:rsidRDefault="00BA13E9" w:rsidP="00631631">
      <w:pPr>
        <w:pStyle w:val="a3"/>
        <w:rPr>
          <w:rtl/>
        </w:rPr>
      </w:pPr>
      <w:r>
        <w:rPr>
          <w:rFonts w:hint="cs"/>
          <w:rtl/>
        </w:rPr>
        <w:t>از نظر مالک چنین عقدی فسخ می‌شود. ابن‌وهب به نقل از مالک آورده، اگر مردی با حضور دو شاهد با زنی ازدواج کند ولی از آنان درخواست کتمان عقد نماید، با یک طلاق میان آنان باید جدایی حاصل شود، و نکاح آن جایز نبوده و اگر به آن دخول کرده باشد باید مهری</w:t>
      </w:r>
      <w:r w:rsidR="00631631">
        <w:rPr>
          <w:rFonts w:hint="cs"/>
          <w:rtl/>
        </w:rPr>
        <w:t>ۀ</w:t>
      </w:r>
      <w:r>
        <w:rPr>
          <w:rFonts w:hint="cs"/>
          <w:rtl/>
        </w:rPr>
        <w:t xml:space="preserve"> زن داده شود، و عقوبتی بر دو شاهد نیست.</w:t>
      </w:r>
    </w:p>
    <w:p w:rsidR="005D70D1" w:rsidRPr="00DC6647" w:rsidRDefault="005D70D1" w:rsidP="005D70D1">
      <w:pPr>
        <w:pStyle w:val="Heading1"/>
        <w:bidi/>
        <w:rPr>
          <w:rtl/>
          <w:lang w:bidi="fa-IR"/>
        </w:rPr>
      </w:pPr>
      <w:bookmarkStart w:id="2225" w:name="_Toc262412178"/>
      <w:bookmarkStart w:id="2226" w:name="_Toc340599746"/>
      <w:bookmarkStart w:id="2227" w:name="_Toc408539222"/>
      <w:r>
        <w:rPr>
          <w:rFonts w:hint="cs"/>
          <w:rtl/>
          <w:lang w:bidi="fa-IR"/>
        </w:rPr>
        <w:t>1</w:t>
      </w:r>
      <w:r w:rsidR="00377CF7">
        <w:rPr>
          <w:rFonts w:hint="cs"/>
          <w:rtl/>
          <w:lang w:bidi="fa-IR"/>
        </w:rPr>
        <w:t>8-</w:t>
      </w:r>
      <w:r>
        <w:rPr>
          <w:rFonts w:hint="cs"/>
          <w:rtl/>
          <w:lang w:bidi="fa-IR"/>
        </w:rPr>
        <w:t xml:space="preserve"> اعلان نکاح</w:t>
      </w:r>
      <w:bookmarkEnd w:id="2225"/>
      <w:bookmarkEnd w:id="2226"/>
      <w:bookmarkEnd w:id="2227"/>
    </w:p>
    <w:p w:rsidR="005D70D1" w:rsidRDefault="000C1623" w:rsidP="00631631">
      <w:pPr>
        <w:pStyle w:val="a3"/>
        <w:rPr>
          <w:rtl/>
        </w:rPr>
      </w:pPr>
      <w:r>
        <w:rPr>
          <w:rFonts w:hint="cs"/>
          <w:rtl/>
        </w:rPr>
        <w:t>آهنگ همراه با دف نوازی برای اعلان نکاح مشروع است:</w:t>
      </w:r>
    </w:p>
    <w:p w:rsidR="000C1623" w:rsidRDefault="00F366EA" w:rsidP="005E6881">
      <w:pPr>
        <w:pStyle w:val="a3"/>
        <w:numPr>
          <w:ilvl w:val="0"/>
          <w:numId w:val="114"/>
        </w:numPr>
        <w:ind w:left="641" w:hanging="357"/>
        <w:rPr>
          <w:rtl/>
        </w:rPr>
      </w:pPr>
      <w:r>
        <w:rPr>
          <w:rFonts w:hint="cs"/>
          <w:rtl/>
        </w:rPr>
        <w:t>از محمد</w:t>
      </w:r>
      <w:r w:rsidR="005B0BDD">
        <w:rPr>
          <w:rFonts w:hint="cs"/>
          <w:rtl/>
        </w:rPr>
        <w:t xml:space="preserve">بن‌حاطب جمحی </w:t>
      </w:r>
      <w:r w:rsidR="00167A8A">
        <w:rPr>
          <w:rFonts w:hint="cs"/>
          <w:rtl/>
        </w:rPr>
        <w:t>روایت شده که رسول‌خدا</w:t>
      </w:r>
      <w:r w:rsidR="00167A8A">
        <w:rPr>
          <w:rFonts w:cs="CTraditional Arabic" w:hint="cs"/>
          <w:sz w:val="26"/>
          <w:szCs w:val="26"/>
          <w:rtl/>
        </w:rPr>
        <w:t>ص</w:t>
      </w:r>
      <w:r w:rsidR="009736D5">
        <w:rPr>
          <w:rFonts w:hint="cs"/>
          <w:rtl/>
        </w:rPr>
        <w:t xml:space="preserve"> فرموده: </w:t>
      </w:r>
      <w:r w:rsidR="009736D5">
        <w:rPr>
          <w:rFonts w:cs="Traditional Arabic" w:hint="cs"/>
          <w:rtl/>
        </w:rPr>
        <w:t>«</w:t>
      </w:r>
      <w:r w:rsidR="00167A8A">
        <w:rPr>
          <w:rFonts w:hint="cs"/>
          <w:rtl/>
        </w:rPr>
        <w:t>تفاوت میان حرام و حلال، نواختن دف و آهنگ است</w:t>
      </w:r>
      <w:r w:rsidR="009736D5">
        <w:rPr>
          <w:rFonts w:cs="Traditional Arabic" w:hint="cs"/>
          <w:rtl/>
        </w:rPr>
        <w:t>»</w:t>
      </w:r>
      <w:r w:rsidR="009736D5">
        <w:rPr>
          <w:rFonts w:hint="cs"/>
          <w:rtl/>
        </w:rPr>
        <w:t>.</w:t>
      </w:r>
      <w:r w:rsidR="00F841C6">
        <w:rPr>
          <w:rFonts w:hint="cs"/>
          <w:rtl/>
        </w:rPr>
        <w:t xml:space="preserve"> </w:t>
      </w:r>
      <w:r w:rsidR="00167A8A">
        <w:rPr>
          <w:rFonts w:hint="cs"/>
          <w:rtl/>
        </w:rPr>
        <w:t>(روایت از نسائی، ابن‌ماجه و ترمذی)</w:t>
      </w:r>
      <w:r w:rsidR="009736D5">
        <w:rPr>
          <w:rFonts w:hint="cs"/>
          <w:rtl/>
        </w:rPr>
        <w:t>.</w:t>
      </w:r>
    </w:p>
    <w:p w:rsidR="00910176" w:rsidRDefault="00910176" w:rsidP="005E6881">
      <w:pPr>
        <w:pStyle w:val="a3"/>
        <w:numPr>
          <w:ilvl w:val="0"/>
          <w:numId w:val="114"/>
        </w:numPr>
        <w:ind w:left="641" w:hanging="357"/>
        <w:rPr>
          <w:rtl/>
        </w:rPr>
      </w:pPr>
      <w:r>
        <w:rPr>
          <w:rFonts w:hint="cs"/>
          <w:rtl/>
        </w:rPr>
        <w:t xml:space="preserve">از </w:t>
      </w:r>
      <w:r w:rsidR="009736D5">
        <w:rPr>
          <w:rFonts w:hint="cs"/>
          <w:rtl/>
        </w:rPr>
        <w:t xml:space="preserve">ربیع بنت معود نقل است که گوید: </w:t>
      </w:r>
      <w:r w:rsidR="009736D5">
        <w:rPr>
          <w:rFonts w:cs="Traditional Arabic" w:hint="cs"/>
          <w:rtl/>
        </w:rPr>
        <w:t>«</w:t>
      </w:r>
      <w:r>
        <w:rPr>
          <w:rFonts w:hint="cs"/>
          <w:rtl/>
        </w:rPr>
        <w:t>در شب زفاف که رسول‌خدا</w:t>
      </w:r>
      <w:r>
        <w:rPr>
          <w:rFonts w:cs="CTraditional Arabic" w:hint="cs"/>
          <w:sz w:val="26"/>
          <w:szCs w:val="26"/>
          <w:rtl/>
        </w:rPr>
        <w:t>ص</w:t>
      </w:r>
      <w:r>
        <w:rPr>
          <w:rFonts w:hint="cs"/>
          <w:rtl/>
        </w:rPr>
        <w:t xml:space="preserve"> بر من داخل شد بر بستر من بنشست، و چند کنیزکی داشتیم مشغول دف نوازی بودند و رثای کشته‌های بدر را می‌سرودند، تا اینکه یکی از</w:t>
      </w:r>
      <w:r w:rsidR="00853096">
        <w:rPr>
          <w:rFonts w:hint="cs"/>
          <w:rtl/>
        </w:rPr>
        <w:t xml:space="preserve"> آن‌ها </w:t>
      </w:r>
      <w:r>
        <w:rPr>
          <w:rFonts w:hint="cs"/>
          <w:rtl/>
        </w:rPr>
        <w:t>در ستایش پیامبر</w:t>
      </w:r>
      <w:r>
        <w:rPr>
          <w:rFonts w:cs="CTraditional Arabic" w:hint="cs"/>
          <w:sz w:val="26"/>
          <w:szCs w:val="26"/>
          <w:rtl/>
        </w:rPr>
        <w:t>ص</w:t>
      </w:r>
      <w:r w:rsidR="009736D5">
        <w:rPr>
          <w:rFonts w:hint="cs"/>
          <w:rtl/>
        </w:rPr>
        <w:t xml:space="preserve"> گفت: </w:t>
      </w:r>
      <w:r w:rsidR="009736D5">
        <w:rPr>
          <w:rFonts w:cs="Traditional Arabic" w:hint="cs"/>
          <w:rtl/>
        </w:rPr>
        <w:t>«</w:t>
      </w:r>
      <w:r>
        <w:rPr>
          <w:rFonts w:hint="cs"/>
          <w:rtl/>
        </w:rPr>
        <w:t>و در میان ما پیامبری</w:t>
      </w:r>
      <w:r w:rsidR="009736D5">
        <w:rPr>
          <w:rFonts w:hint="cs"/>
          <w:rtl/>
        </w:rPr>
        <w:t xml:space="preserve"> مبعوث شده که از فردا باخبر است</w:t>
      </w:r>
      <w:r w:rsidR="009736D5">
        <w:rPr>
          <w:rFonts w:cs="Traditional Arabic" w:hint="cs"/>
          <w:rtl/>
        </w:rPr>
        <w:t>»</w:t>
      </w:r>
      <w:r>
        <w:rPr>
          <w:rFonts w:hint="cs"/>
          <w:rtl/>
        </w:rPr>
        <w:t>، فوراً رسول‌خدا</w:t>
      </w:r>
      <w:r>
        <w:rPr>
          <w:rFonts w:cs="CTraditional Arabic" w:hint="cs"/>
          <w:sz w:val="26"/>
          <w:szCs w:val="26"/>
          <w:rtl/>
        </w:rPr>
        <w:t>ص</w:t>
      </w:r>
      <w:r>
        <w:rPr>
          <w:rFonts w:hint="cs"/>
          <w:rtl/>
        </w:rPr>
        <w:t xml:space="preserve"> به او گفت: از این گفته ساکت باش و اشعار قبل از آن را بازخوان</w:t>
      </w:r>
      <w:r w:rsidR="009736D5">
        <w:rPr>
          <w:rFonts w:cs="Traditional Arabic" w:hint="cs"/>
          <w:rtl/>
        </w:rPr>
        <w:t>»</w:t>
      </w:r>
      <w:r w:rsidR="009736D5">
        <w:rPr>
          <w:rFonts w:hint="cs"/>
          <w:rtl/>
        </w:rPr>
        <w:t>.</w:t>
      </w:r>
      <w:r w:rsidR="00277019">
        <w:rPr>
          <w:rFonts w:hint="cs"/>
          <w:rtl/>
        </w:rPr>
        <w:t xml:space="preserve"> </w:t>
      </w:r>
      <w:r>
        <w:rPr>
          <w:rFonts w:hint="cs"/>
          <w:rtl/>
        </w:rPr>
        <w:t>(روایت از بخاری و ابوداود و ترمذی)</w:t>
      </w:r>
      <w:r w:rsidR="009736D5">
        <w:rPr>
          <w:rFonts w:hint="cs"/>
          <w:rtl/>
        </w:rPr>
        <w:t>.</w:t>
      </w:r>
    </w:p>
    <w:p w:rsidR="00910176" w:rsidRDefault="00666879" w:rsidP="005E6881">
      <w:pPr>
        <w:pStyle w:val="a3"/>
        <w:numPr>
          <w:ilvl w:val="0"/>
          <w:numId w:val="114"/>
        </w:numPr>
        <w:ind w:left="641" w:hanging="357"/>
        <w:rPr>
          <w:rtl/>
        </w:rPr>
      </w:pPr>
      <w:r>
        <w:rPr>
          <w:rFonts w:hint="cs"/>
          <w:rtl/>
        </w:rPr>
        <w:t>عایشه</w:t>
      </w:r>
      <w:r w:rsidR="009736D5">
        <w:rPr>
          <w:rFonts w:hint="cs"/>
          <w:rtl/>
        </w:rPr>
        <w:t xml:space="preserve"> </w:t>
      </w:r>
      <w:r w:rsidR="009736D5">
        <w:rPr>
          <w:rFonts w:cs="CTraditional Arabic" w:hint="cs"/>
          <w:rtl/>
        </w:rPr>
        <w:t>ل</w:t>
      </w:r>
      <w:r>
        <w:rPr>
          <w:rFonts w:hint="cs"/>
          <w:rtl/>
        </w:rPr>
        <w:t xml:space="preserve"> گوید: رسول‌خدا</w:t>
      </w:r>
      <w:r>
        <w:rPr>
          <w:rFonts w:cs="CTraditional Arabic" w:hint="cs"/>
          <w:sz w:val="26"/>
          <w:szCs w:val="26"/>
          <w:rtl/>
        </w:rPr>
        <w:t>ص</w:t>
      </w:r>
      <w:r>
        <w:rPr>
          <w:rFonts w:hint="cs"/>
          <w:rtl/>
        </w:rPr>
        <w:t xml:space="preserve"> فر</w:t>
      </w:r>
      <w:r w:rsidR="009736D5">
        <w:rPr>
          <w:rFonts w:hint="cs"/>
          <w:rtl/>
        </w:rPr>
        <w:t xml:space="preserve">مود: </w:t>
      </w:r>
      <w:r w:rsidR="009736D5">
        <w:rPr>
          <w:rFonts w:cs="Traditional Arabic" w:hint="cs"/>
          <w:rtl/>
        </w:rPr>
        <w:t>«</w:t>
      </w:r>
      <w:r>
        <w:rPr>
          <w:rFonts w:hint="cs"/>
          <w:rtl/>
        </w:rPr>
        <w:t>این نکاح را در مساجد اعلان کنید و برای آن دف بنوازید</w:t>
      </w:r>
      <w:r w:rsidR="009736D5">
        <w:rPr>
          <w:rFonts w:cs="Traditional Arabic" w:hint="cs"/>
          <w:rtl/>
        </w:rPr>
        <w:t>»</w:t>
      </w:r>
      <w:r w:rsidR="009736D5">
        <w:rPr>
          <w:rFonts w:hint="cs"/>
          <w:rtl/>
        </w:rPr>
        <w:t>.</w:t>
      </w:r>
      <w:r w:rsidR="00277019">
        <w:rPr>
          <w:rFonts w:hint="cs"/>
          <w:rtl/>
        </w:rPr>
        <w:t xml:space="preserve"> </w:t>
      </w:r>
      <w:r>
        <w:rPr>
          <w:rFonts w:hint="cs"/>
          <w:rtl/>
        </w:rPr>
        <w:t>(روایت از احمد و ترمذی)</w:t>
      </w:r>
      <w:r w:rsidR="009736D5">
        <w:rPr>
          <w:rFonts w:hint="cs"/>
          <w:rtl/>
        </w:rPr>
        <w:t>.</w:t>
      </w:r>
    </w:p>
    <w:p w:rsidR="00666879" w:rsidRDefault="00D21BEE" w:rsidP="005E6881">
      <w:pPr>
        <w:pStyle w:val="a3"/>
        <w:numPr>
          <w:ilvl w:val="0"/>
          <w:numId w:val="114"/>
        </w:numPr>
        <w:ind w:left="641" w:hanging="357"/>
        <w:rPr>
          <w:rtl/>
        </w:rPr>
      </w:pPr>
      <w:r>
        <w:rPr>
          <w:rFonts w:hint="cs"/>
          <w:rtl/>
        </w:rPr>
        <w:t>یحیی‌بن سلیم گوید: به محمد بن‌حاطب گفتم: دو مرتبه عروسی کرده‌ای و در یکی از آن دو عروسی صدای دف بلند نشد، محمد گفت: رسول‌خدا</w:t>
      </w:r>
      <w:r>
        <w:rPr>
          <w:rFonts w:cs="CTraditional Arabic" w:hint="cs"/>
          <w:sz w:val="26"/>
          <w:szCs w:val="26"/>
          <w:rtl/>
        </w:rPr>
        <w:t>ص</w:t>
      </w:r>
      <w:r w:rsidR="009736D5">
        <w:rPr>
          <w:rFonts w:hint="cs"/>
          <w:rtl/>
        </w:rPr>
        <w:t xml:space="preserve"> فرموده: </w:t>
      </w:r>
      <w:r w:rsidR="009736D5">
        <w:rPr>
          <w:rFonts w:cs="Traditional Arabic" w:hint="cs"/>
          <w:rtl/>
        </w:rPr>
        <w:t>«</w:t>
      </w:r>
      <w:r>
        <w:rPr>
          <w:rFonts w:hint="cs"/>
          <w:rtl/>
        </w:rPr>
        <w:t>تفاوت میان ازدواج حرام و حلال نواختن دف است</w:t>
      </w:r>
      <w:r w:rsidR="009736D5">
        <w:rPr>
          <w:rFonts w:cs="Traditional Arabic" w:hint="cs"/>
          <w:rtl/>
        </w:rPr>
        <w:t>»</w:t>
      </w:r>
      <w:r w:rsidR="009736D5">
        <w:rPr>
          <w:rFonts w:hint="cs"/>
          <w:rtl/>
        </w:rPr>
        <w:t>.</w:t>
      </w:r>
      <w:r w:rsidR="00F841C6">
        <w:rPr>
          <w:rFonts w:hint="cs"/>
          <w:rtl/>
        </w:rPr>
        <w:t xml:space="preserve"> </w:t>
      </w:r>
      <w:r>
        <w:rPr>
          <w:rFonts w:hint="cs"/>
          <w:rtl/>
        </w:rPr>
        <w:t>(روایت از ترمذی و حاکم)</w:t>
      </w:r>
      <w:r w:rsidR="009736D5">
        <w:rPr>
          <w:rFonts w:hint="cs"/>
          <w:rtl/>
        </w:rPr>
        <w:t>.</w:t>
      </w:r>
    </w:p>
    <w:p w:rsidR="00D21BEE" w:rsidRDefault="002F1377" w:rsidP="005E6881">
      <w:pPr>
        <w:pStyle w:val="a3"/>
        <w:numPr>
          <w:ilvl w:val="0"/>
          <w:numId w:val="114"/>
        </w:numPr>
        <w:ind w:left="641" w:hanging="357"/>
        <w:rPr>
          <w:rtl/>
        </w:rPr>
      </w:pPr>
      <w:r>
        <w:rPr>
          <w:rFonts w:hint="cs"/>
          <w:rtl/>
        </w:rPr>
        <w:t>عامربن‌سعد</w:t>
      </w:r>
      <w:r>
        <w:rPr>
          <w:rFonts w:cs="CTraditional Arabic" w:hint="cs"/>
          <w:sz w:val="26"/>
          <w:szCs w:val="26"/>
          <w:rtl/>
        </w:rPr>
        <w:t>س</w:t>
      </w:r>
      <w:r w:rsidR="009736D5">
        <w:rPr>
          <w:rFonts w:hint="cs"/>
          <w:rtl/>
        </w:rPr>
        <w:t xml:space="preserve"> گوید: </w:t>
      </w:r>
      <w:r w:rsidR="009736D5">
        <w:rPr>
          <w:rFonts w:cs="Traditional Arabic" w:hint="cs"/>
          <w:rtl/>
        </w:rPr>
        <w:t>«</w:t>
      </w:r>
      <w:r>
        <w:rPr>
          <w:rFonts w:hint="cs"/>
          <w:rtl/>
        </w:rPr>
        <w:t>در یک عروسی به نزد قرظه بن‌کعب، و ابومسعود انصاری رفتم، دیدم چند کنیزی آهنگ می‌گویند، به ایشان گفتم: شما اصحاب رسول‌خدا</w:t>
      </w:r>
      <w:r>
        <w:rPr>
          <w:rFonts w:cs="CTraditional Arabic" w:hint="cs"/>
          <w:sz w:val="26"/>
          <w:szCs w:val="26"/>
          <w:rtl/>
        </w:rPr>
        <w:t>ص</w:t>
      </w:r>
      <w:r>
        <w:rPr>
          <w:rFonts w:hint="cs"/>
          <w:rtl/>
        </w:rPr>
        <w:t xml:space="preserve"> و اهل بدر هستید و در حضور شما چنین می</w:t>
      </w:r>
      <w:r>
        <w:rPr>
          <w:rFonts w:hint="eastAsia"/>
          <w:rtl/>
        </w:rPr>
        <w:t xml:space="preserve">‌کنند؟! </w:t>
      </w:r>
      <w:r>
        <w:rPr>
          <w:rFonts w:hint="cs"/>
          <w:rtl/>
        </w:rPr>
        <w:t>گفتند: اگر آرزو داری با ما گوش کن و اگر نه می‌توانی بروی... چون در عروسی به ما رخصت لهو داده شده است</w:t>
      </w:r>
      <w:r w:rsidR="009736D5">
        <w:rPr>
          <w:rFonts w:cs="Traditional Arabic" w:hint="cs"/>
          <w:rtl/>
        </w:rPr>
        <w:t>»</w:t>
      </w:r>
      <w:r w:rsidR="009736D5">
        <w:rPr>
          <w:rFonts w:hint="cs"/>
          <w:rtl/>
        </w:rPr>
        <w:t>.</w:t>
      </w:r>
      <w:r w:rsidR="00277019">
        <w:rPr>
          <w:rFonts w:hint="cs"/>
          <w:rtl/>
        </w:rPr>
        <w:t xml:space="preserve"> </w:t>
      </w:r>
      <w:r>
        <w:rPr>
          <w:rFonts w:hint="cs"/>
          <w:rtl/>
        </w:rPr>
        <w:t>(روایت از بخاری و احمد)</w:t>
      </w:r>
      <w:r w:rsidR="009736D5">
        <w:rPr>
          <w:rFonts w:hint="cs"/>
          <w:rtl/>
        </w:rPr>
        <w:t>.</w:t>
      </w:r>
    </w:p>
    <w:p w:rsidR="002F1377" w:rsidRDefault="002F1377" w:rsidP="005E6881">
      <w:pPr>
        <w:pStyle w:val="a3"/>
        <w:numPr>
          <w:ilvl w:val="0"/>
          <w:numId w:val="114"/>
        </w:numPr>
        <w:ind w:left="641" w:hanging="357"/>
        <w:rPr>
          <w:rtl/>
        </w:rPr>
      </w:pPr>
      <w:r>
        <w:rPr>
          <w:rFonts w:hint="cs"/>
          <w:rtl/>
        </w:rPr>
        <w:t>عایشه</w:t>
      </w:r>
      <w:r w:rsidR="009736D5">
        <w:rPr>
          <w:rFonts w:hint="cs"/>
          <w:rtl/>
        </w:rPr>
        <w:t xml:space="preserve"> </w:t>
      </w:r>
      <w:r w:rsidR="009736D5">
        <w:rPr>
          <w:rFonts w:cs="CTraditional Arabic" w:hint="cs"/>
          <w:rtl/>
        </w:rPr>
        <w:t>ل</w:t>
      </w:r>
      <w:r>
        <w:rPr>
          <w:rFonts w:hint="cs"/>
          <w:rtl/>
        </w:rPr>
        <w:t xml:space="preserve"> </w:t>
      </w:r>
      <w:r w:rsidR="00952820">
        <w:rPr>
          <w:rFonts w:hint="cs"/>
          <w:rtl/>
        </w:rPr>
        <w:t>در عروسی فارعه بنت‌السعد شرکت کرد و با او به</w:t>
      </w:r>
      <w:r w:rsidR="00C236A1">
        <w:rPr>
          <w:rFonts w:hint="cs"/>
          <w:rtl/>
        </w:rPr>
        <w:t xml:space="preserve"> خانۀ </w:t>
      </w:r>
      <w:r w:rsidR="00952820">
        <w:rPr>
          <w:rFonts w:hint="cs"/>
          <w:rtl/>
        </w:rPr>
        <w:t>داماد که بنیط بن‌جابر انصاری بود رفت، رسول</w:t>
      </w:r>
      <w:r w:rsidR="00952820">
        <w:rPr>
          <w:rFonts w:hint="eastAsia"/>
          <w:rtl/>
        </w:rPr>
        <w:t>‌خدا</w:t>
      </w:r>
      <w:r w:rsidR="00952820">
        <w:rPr>
          <w:rFonts w:cs="CTraditional Arabic" w:hint="cs"/>
          <w:sz w:val="26"/>
          <w:szCs w:val="26"/>
          <w:rtl/>
        </w:rPr>
        <w:t>ص</w:t>
      </w:r>
      <w:r w:rsidR="00952820">
        <w:rPr>
          <w:rFonts w:hint="eastAsia"/>
          <w:rtl/>
        </w:rPr>
        <w:t xml:space="preserve"> </w:t>
      </w:r>
      <w:r w:rsidR="009736D5">
        <w:rPr>
          <w:rFonts w:hint="cs"/>
          <w:rtl/>
        </w:rPr>
        <w:t xml:space="preserve">فرمود: </w:t>
      </w:r>
      <w:r w:rsidR="009736D5">
        <w:rPr>
          <w:rFonts w:cs="Traditional Arabic" w:hint="cs"/>
          <w:rtl/>
        </w:rPr>
        <w:t>«</w:t>
      </w:r>
      <w:r w:rsidR="00952820">
        <w:rPr>
          <w:rFonts w:hint="cs"/>
          <w:rtl/>
        </w:rPr>
        <w:t>لهو به همراه خود نداشتید؟ زیرا انصار به لهو، علاقه دارند</w:t>
      </w:r>
      <w:r w:rsidR="009736D5">
        <w:rPr>
          <w:rFonts w:cs="Traditional Arabic" w:hint="cs"/>
          <w:rtl/>
        </w:rPr>
        <w:t>»</w:t>
      </w:r>
      <w:r w:rsidR="009736D5">
        <w:rPr>
          <w:rFonts w:hint="cs"/>
          <w:rtl/>
        </w:rPr>
        <w:t>.</w:t>
      </w:r>
      <w:r w:rsidR="00277019">
        <w:rPr>
          <w:rFonts w:hint="cs"/>
          <w:rtl/>
        </w:rPr>
        <w:t xml:space="preserve"> </w:t>
      </w:r>
      <w:r w:rsidR="00952820">
        <w:rPr>
          <w:rFonts w:hint="cs"/>
          <w:rtl/>
        </w:rPr>
        <w:t>(روایت از بخاری و احمد)</w:t>
      </w:r>
      <w:r w:rsidR="009736D5">
        <w:rPr>
          <w:rFonts w:hint="cs"/>
          <w:rtl/>
        </w:rPr>
        <w:t>.</w:t>
      </w:r>
    </w:p>
    <w:p w:rsidR="00952820" w:rsidRDefault="00952820" w:rsidP="00631631">
      <w:pPr>
        <w:pStyle w:val="a3"/>
        <w:rPr>
          <w:rtl/>
        </w:rPr>
      </w:pPr>
      <w:r>
        <w:rPr>
          <w:rFonts w:hint="cs"/>
          <w:rtl/>
        </w:rPr>
        <w:t>این حدیث در بعضی روایات این‌گونه نقل شده است که رسول‌خدا</w:t>
      </w:r>
      <w:r>
        <w:rPr>
          <w:rFonts w:cs="CTraditional Arabic" w:hint="cs"/>
          <w:sz w:val="26"/>
          <w:szCs w:val="26"/>
          <w:rtl/>
        </w:rPr>
        <w:t>ص</w:t>
      </w:r>
      <w:r w:rsidR="009736D5">
        <w:rPr>
          <w:rFonts w:hint="cs"/>
          <w:rtl/>
        </w:rPr>
        <w:t xml:space="preserve"> فرمود: </w:t>
      </w:r>
      <w:r w:rsidR="009736D5">
        <w:rPr>
          <w:rFonts w:cs="Traditional Arabic" w:hint="cs"/>
          <w:rtl/>
        </w:rPr>
        <w:t>«</w:t>
      </w:r>
      <w:r>
        <w:rPr>
          <w:rFonts w:hint="cs"/>
          <w:rtl/>
        </w:rPr>
        <w:t>آیا کنیزی برای دف زدن و آهنگ گفتن همراه عروس نفرستادید؟ عایشه عرض کرد: یا رسول‌</w:t>
      </w:r>
      <w:r>
        <w:rPr>
          <w:rFonts w:hint="eastAsia"/>
          <w:rtl/>
        </w:rPr>
        <w:t>‌الله چه بگوید؟ فرمود: بگوید: نزد شما</w:t>
      </w:r>
      <w:r w:rsidR="009736D5">
        <w:rPr>
          <w:rFonts w:hint="eastAsia"/>
          <w:rtl/>
        </w:rPr>
        <w:t xml:space="preserve"> آمدیم نزد شما آمدیم به ما خوش‌</w:t>
      </w:r>
      <w:r w:rsidR="009736D5">
        <w:rPr>
          <w:rFonts w:hint="cs"/>
          <w:rtl/>
        </w:rPr>
        <w:t>آ</w:t>
      </w:r>
      <w:r>
        <w:rPr>
          <w:rFonts w:hint="eastAsia"/>
          <w:rtl/>
        </w:rPr>
        <w:t>مد بگویید تا ماهم به شما خوش آمد بگوییم و اگر به خاطر طلای سرخ نبود بیابانهای شما در نوردیده نمی‌شد و اگر کاشت گندم سیاه گون نبود دختران شما چاق و فربه نمی‌شدند</w:t>
      </w:r>
      <w:r w:rsidR="009736D5">
        <w:rPr>
          <w:rFonts w:cs="Traditional Arabic" w:hint="cs"/>
          <w:rtl/>
        </w:rPr>
        <w:t>»</w:t>
      </w:r>
      <w:r w:rsidR="009736D5">
        <w:rPr>
          <w:rFonts w:hint="eastAsia"/>
          <w:rtl/>
        </w:rPr>
        <w:t>.</w:t>
      </w:r>
    </w:p>
    <w:p w:rsidR="009F64B2" w:rsidRPr="00DC6647" w:rsidRDefault="009F64B2" w:rsidP="009F64B2">
      <w:pPr>
        <w:pStyle w:val="Heading1"/>
        <w:bidi/>
        <w:rPr>
          <w:rtl/>
          <w:lang w:bidi="fa-IR"/>
        </w:rPr>
      </w:pPr>
      <w:bookmarkStart w:id="2228" w:name="_Toc262412179"/>
      <w:bookmarkStart w:id="2229" w:name="_Toc340599747"/>
      <w:bookmarkStart w:id="2230" w:name="_Toc408539223"/>
      <w:r>
        <w:rPr>
          <w:rFonts w:hint="cs"/>
          <w:rtl/>
          <w:lang w:bidi="fa-IR"/>
        </w:rPr>
        <w:t>1</w:t>
      </w:r>
      <w:r w:rsidR="00377CF7">
        <w:rPr>
          <w:rFonts w:hint="cs"/>
          <w:rtl/>
          <w:lang w:bidi="fa-IR"/>
        </w:rPr>
        <w:t>9-</w:t>
      </w:r>
      <w:r>
        <w:rPr>
          <w:rFonts w:hint="cs"/>
          <w:rtl/>
          <w:lang w:bidi="fa-IR"/>
        </w:rPr>
        <w:t xml:space="preserve"> خواستگاری بر خواستگاری برادر مسلمان جایز نیست</w:t>
      </w:r>
      <w:bookmarkEnd w:id="2228"/>
      <w:bookmarkEnd w:id="2229"/>
      <w:bookmarkEnd w:id="2230"/>
    </w:p>
    <w:p w:rsidR="009F64B2" w:rsidRDefault="005D58DE" w:rsidP="00631631">
      <w:pPr>
        <w:pStyle w:val="a3"/>
        <w:rPr>
          <w:rtl/>
        </w:rPr>
      </w:pPr>
      <w:r>
        <w:rPr>
          <w:rFonts w:hint="cs"/>
          <w:rtl/>
        </w:rPr>
        <w:t>برای مسلمان جایز نیست زنی را که خواستگاری شده است خواستگاری نماید. ابن‌حزم گوید: مگر اینکه خواستگار دوم از لحاظ دین و معاشرت بهتر باشد، در این صورت جایز است زنی را خواستگاری کند از جانب مردی پایین‌تر از خود، در دین و حسن معاشرت خواستگاری شده است.</w:t>
      </w:r>
    </w:p>
    <w:p w:rsidR="005D58DE" w:rsidRDefault="005D58DE" w:rsidP="00631631">
      <w:pPr>
        <w:pStyle w:val="a3"/>
        <w:rPr>
          <w:rtl/>
        </w:rPr>
      </w:pPr>
      <w:r>
        <w:rPr>
          <w:rFonts w:hint="cs"/>
          <w:rtl/>
        </w:rPr>
        <w:t>یا اینکه خواستگار اول اجاز</w:t>
      </w:r>
      <w:r w:rsidR="00631631">
        <w:rPr>
          <w:rFonts w:hint="cs"/>
          <w:rtl/>
        </w:rPr>
        <w:t>ۀ</w:t>
      </w:r>
      <w:r>
        <w:rPr>
          <w:rFonts w:hint="cs"/>
          <w:rtl/>
        </w:rPr>
        <w:t xml:space="preserve"> آن را بدهد. یا خواستگاری را ناتمام گذاشته و آن را ترک کند و یا اینکه زن، جواب رد به خواستگار اول بدهد.</w:t>
      </w:r>
    </w:p>
    <w:p w:rsidR="005D58DE" w:rsidRDefault="005D58DE" w:rsidP="00631631">
      <w:pPr>
        <w:pStyle w:val="a3"/>
        <w:rPr>
          <w:rtl/>
        </w:rPr>
      </w:pPr>
      <w:r>
        <w:rPr>
          <w:rFonts w:hint="cs"/>
          <w:rtl/>
        </w:rPr>
        <w:t>عبدالرحمن بن‌شماسه گوید: از عقبه بن‌عامر شنیدم که بر منبر می‌گفت: رسول‌خدا</w:t>
      </w:r>
      <w:r>
        <w:rPr>
          <w:rFonts w:cs="CTraditional Arabic" w:hint="cs"/>
          <w:sz w:val="26"/>
          <w:szCs w:val="26"/>
          <w:rtl/>
        </w:rPr>
        <w:t>ص</w:t>
      </w:r>
      <w:r w:rsidR="009736D5">
        <w:rPr>
          <w:rFonts w:hint="cs"/>
          <w:rtl/>
        </w:rPr>
        <w:t xml:space="preserve"> فرمود: </w:t>
      </w:r>
      <w:r w:rsidR="009736D5">
        <w:rPr>
          <w:rFonts w:cs="Traditional Arabic" w:hint="cs"/>
          <w:rtl/>
        </w:rPr>
        <w:t>«</w:t>
      </w:r>
      <w:r>
        <w:rPr>
          <w:rFonts w:hint="cs"/>
          <w:rtl/>
        </w:rPr>
        <w:t xml:space="preserve">مؤمن </w:t>
      </w:r>
      <w:r w:rsidR="00551221">
        <w:rPr>
          <w:rFonts w:hint="cs"/>
          <w:rtl/>
        </w:rPr>
        <w:t xml:space="preserve">برادر مؤمن </w:t>
      </w:r>
      <w:r>
        <w:rPr>
          <w:rFonts w:hint="cs"/>
          <w:rtl/>
        </w:rPr>
        <w:t>است برای فرد مؤمن حلال نیست معامله بر معامله برادرش انجام دهد، و حلال نیست بر خواستگاری او خواستگاری کند مگر اینکه، خواستگار اول از آن رویگردان شود</w:t>
      </w:r>
      <w:r w:rsidR="009736D5">
        <w:rPr>
          <w:rFonts w:cs="Traditional Arabic" w:hint="cs"/>
          <w:rtl/>
        </w:rPr>
        <w:t>»</w:t>
      </w:r>
      <w:r w:rsidR="009736D5">
        <w:rPr>
          <w:rFonts w:hint="cs"/>
          <w:rtl/>
        </w:rPr>
        <w:t>.</w:t>
      </w:r>
      <w:r w:rsidR="00277019">
        <w:rPr>
          <w:rFonts w:hint="cs"/>
          <w:rtl/>
        </w:rPr>
        <w:t xml:space="preserve"> </w:t>
      </w:r>
      <w:r>
        <w:rPr>
          <w:rFonts w:hint="cs"/>
          <w:rtl/>
        </w:rPr>
        <w:t>(روایت از مسلم)</w:t>
      </w:r>
      <w:r w:rsidR="00551221">
        <w:rPr>
          <w:rFonts w:hint="cs"/>
          <w:rtl/>
        </w:rPr>
        <w:t>.</w:t>
      </w:r>
    </w:p>
    <w:p w:rsidR="005D58DE" w:rsidRDefault="005D58DE" w:rsidP="00631631">
      <w:pPr>
        <w:pStyle w:val="a3"/>
        <w:rPr>
          <w:rtl/>
        </w:rPr>
      </w:pPr>
      <w:r>
        <w:rPr>
          <w:rFonts w:hint="cs"/>
          <w:rtl/>
        </w:rPr>
        <w:t>با استناد به این حدیث، خواستگاری کردن زنی که قبلاً از جانب کسی دیگر خواستگاری شده است، حرام می‌باشد.</w:t>
      </w:r>
    </w:p>
    <w:p w:rsidR="005D58DE" w:rsidRDefault="005D58DE" w:rsidP="00814528">
      <w:pPr>
        <w:pStyle w:val="a3"/>
        <w:rPr>
          <w:rtl/>
        </w:rPr>
      </w:pPr>
      <w:r>
        <w:rPr>
          <w:rFonts w:hint="cs"/>
          <w:rtl/>
        </w:rPr>
        <w:t>ابن‌حزم گوید: اگر زن، خواستگاری او را رد نماید بر شخص خواستگار واجب است آن را قطع کند، زیرا اصرار بر آن منجر به منع دیگران از خواستن او شده و ستم به او است. بنابراین هرگونه خواستگاریی که معصیت باشد اعتبار ندارد. اما اگر خواستگار دوم از لحاظ دین و حسن معاشرت بر خواستگار اول تفوق داشته باشد جایز است؛ به دلیل حدیث مشهور فاطمه بنت‌قیس که رسول‌خدا</w:t>
      </w:r>
      <w:r>
        <w:rPr>
          <w:rFonts w:cs="CTraditional Arabic" w:hint="cs"/>
          <w:sz w:val="26"/>
          <w:szCs w:val="26"/>
          <w:rtl/>
        </w:rPr>
        <w:t>ص</w:t>
      </w:r>
      <w:r w:rsidR="00551221">
        <w:rPr>
          <w:rFonts w:hint="cs"/>
          <w:rtl/>
        </w:rPr>
        <w:t xml:space="preserve"> به او فرمود: </w:t>
      </w:r>
      <w:r w:rsidR="00551221">
        <w:rPr>
          <w:rFonts w:cs="Traditional Arabic" w:hint="cs"/>
          <w:rtl/>
        </w:rPr>
        <w:t>«</w:t>
      </w:r>
      <w:r>
        <w:rPr>
          <w:rFonts w:hint="cs"/>
          <w:rtl/>
        </w:rPr>
        <w:t>چه کسی به خواستگاری شما آمده است؟ عرض کرد: معاویه، و یک مرد قریشی دیگر، رسول‌خدا</w:t>
      </w:r>
      <w:r>
        <w:rPr>
          <w:rFonts w:cs="CTraditional Arabic" w:hint="cs"/>
          <w:sz w:val="26"/>
          <w:szCs w:val="26"/>
          <w:rtl/>
        </w:rPr>
        <w:t>ص</w:t>
      </w:r>
      <w:r>
        <w:rPr>
          <w:rFonts w:hint="cs"/>
          <w:rtl/>
        </w:rPr>
        <w:t xml:space="preserve"> فرمود: اما معاویه جوانی از جوانان قریش است و هیچ عیبی ندارد، ولی دیگری اهل شر است و خیری در او نیست، با اسامه ازدواج کن. فاطمه گوید: اسامه را ناخوش داشتم، رسول‌خدا</w:t>
      </w:r>
      <w:r>
        <w:rPr>
          <w:rFonts w:cs="CTraditional Arabic" w:hint="cs"/>
          <w:sz w:val="26"/>
          <w:szCs w:val="26"/>
          <w:rtl/>
        </w:rPr>
        <w:t>ص</w:t>
      </w:r>
      <w:r>
        <w:rPr>
          <w:rFonts w:hint="cs"/>
          <w:rtl/>
        </w:rPr>
        <w:t xml:space="preserve"> تا سه مرتبه این را تکرار کرد، و من با اسامه ازدواج کردم</w:t>
      </w:r>
      <w:r w:rsidR="00551221">
        <w:rPr>
          <w:rFonts w:cs="Traditional Arabic" w:hint="cs"/>
          <w:rtl/>
        </w:rPr>
        <w:t>»</w:t>
      </w:r>
      <w:r w:rsidR="00551221">
        <w:rPr>
          <w:rFonts w:hint="cs"/>
          <w:rtl/>
        </w:rPr>
        <w:t>.</w:t>
      </w:r>
    </w:p>
    <w:p w:rsidR="005D58DE" w:rsidRDefault="00375C92" w:rsidP="00814528">
      <w:pPr>
        <w:pStyle w:val="a3"/>
        <w:rPr>
          <w:rtl/>
        </w:rPr>
      </w:pPr>
      <w:r>
        <w:rPr>
          <w:rFonts w:hint="cs"/>
          <w:rtl/>
        </w:rPr>
        <w:t>ابن‌حزم در تفسیر حدیث گوید: این رسول‌خدا</w:t>
      </w:r>
      <w:r>
        <w:rPr>
          <w:rFonts w:cs="CTraditional Arabic" w:hint="cs"/>
          <w:sz w:val="26"/>
          <w:szCs w:val="26"/>
          <w:rtl/>
        </w:rPr>
        <w:t>ص</w:t>
      </w:r>
      <w:r>
        <w:rPr>
          <w:rFonts w:hint="cs"/>
          <w:rtl/>
        </w:rPr>
        <w:t xml:space="preserve"> است که به آن زن اشاره کرده کدام یک معاشرت نیکوتری به نسبت ابوجهم دارد که بسیار زنان را اذیت می‌کرد، و اسامه بهتر از معاویه است. و در این </w:t>
      </w:r>
      <w:r w:rsidR="00551221">
        <w:rPr>
          <w:rFonts w:hint="cs"/>
          <w:rtl/>
        </w:rPr>
        <w:t xml:space="preserve">حدیث آمده که </w:t>
      </w:r>
      <w:r w:rsidR="00551221">
        <w:rPr>
          <w:rFonts w:cs="Traditional Arabic" w:hint="cs"/>
          <w:rtl/>
        </w:rPr>
        <w:t>«</w:t>
      </w:r>
      <w:r>
        <w:rPr>
          <w:rFonts w:hint="cs"/>
          <w:rtl/>
        </w:rPr>
        <w:t>رسول‌خدا</w:t>
      </w:r>
      <w:r>
        <w:rPr>
          <w:rFonts w:cs="CTraditional Arabic" w:hint="cs"/>
          <w:sz w:val="26"/>
          <w:szCs w:val="26"/>
          <w:rtl/>
        </w:rPr>
        <w:t>ص</w:t>
      </w:r>
      <w:r>
        <w:rPr>
          <w:rFonts w:hint="cs"/>
          <w:rtl/>
        </w:rPr>
        <w:t xml:space="preserve"> به آن زن فرمود: هرگاه از احرام بیرون آمدی مرا باخبر کن، فاطمه گوید: وقتی احرام تمام شد عرض رسول‌خدا</w:t>
      </w:r>
      <w:r>
        <w:rPr>
          <w:rFonts w:cs="CTraditional Arabic" w:hint="cs"/>
          <w:sz w:val="26"/>
          <w:szCs w:val="26"/>
          <w:rtl/>
        </w:rPr>
        <w:t>ص</w:t>
      </w:r>
      <w:r>
        <w:rPr>
          <w:rFonts w:hint="cs"/>
          <w:rtl/>
        </w:rPr>
        <w:t xml:space="preserve"> کردم: معاویه بن‌ابی سفیان و ابوجهم، مرا خواستگاری نموده‌اند، رسول‌</w:t>
      </w:r>
      <w:r>
        <w:rPr>
          <w:rFonts w:hint="eastAsia"/>
          <w:rtl/>
        </w:rPr>
        <w:t>‌خدا</w:t>
      </w:r>
      <w:r>
        <w:rPr>
          <w:rFonts w:cs="CTraditional Arabic" w:hint="cs"/>
          <w:sz w:val="26"/>
          <w:szCs w:val="26"/>
          <w:rtl/>
        </w:rPr>
        <w:t>ص</w:t>
      </w:r>
      <w:r>
        <w:rPr>
          <w:rFonts w:hint="eastAsia"/>
          <w:rtl/>
        </w:rPr>
        <w:t xml:space="preserve"> </w:t>
      </w:r>
      <w:r>
        <w:rPr>
          <w:rFonts w:hint="cs"/>
          <w:rtl/>
        </w:rPr>
        <w:t>فرمود: اما ابوجهم، عصا را از گردة خود بر نمی‌دارد، و اما معاویه فقیر و بی‌سامان است، پس بیا با اسامه بن‌زید ازدواج کن، فاطمه گوید: اسامه را دوست نداشتم، پس از آن باز فرمود: با اسامه ازدواج کن، من هم با اسامه ازدواج کردم، و خداوند در این ازدواج خیر قرار داد و من به آن خوشبخت شدم</w:t>
      </w:r>
      <w:r w:rsidR="00551221">
        <w:rPr>
          <w:rFonts w:cs="Traditional Arabic" w:hint="cs"/>
          <w:rtl/>
        </w:rPr>
        <w:t>»</w:t>
      </w:r>
      <w:r w:rsidR="00551221">
        <w:rPr>
          <w:rFonts w:hint="cs"/>
          <w:rtl/>
        </w:rPr>
        <w:t>.</w:t>
      </w:r>
      <w:r w:rsidR="00277019">
        <w:rPr>
          <w:rFonts w:hint="cs"/>
          <w:rtl/>
        </w:rPr>
        <w:t xml:space="preserve"> </w:t>
      </w:r>
      <w:r>
        <w:rPr>
          <w:rFonts w:hint="cs"/>
          <w:rtl/>
        </w:rPr>
        <w:t>(روایت از مالک، ابوداود، نسائی و دارمی)</w:t>
      </w:r>
      <w:r w:rsidR="00551221">
        <w:rPr>
          <w:rFonts w:hint="cs"/>
          <w:rtl/>
        </w:rPr>
        <w:t>.</w:t>
      </w:r>
    </w:p>
    <w:p w:rsidR="00375C92" w:rsidRDefault="00DB4275" w:rsidP="00814528">
      <w:pPr>
        <w:pStyle w:val="a3"/>
        <w:rPr>
          <w:rtl/>
        </w:rPr>
      </w:pPr>
      <w:r>
        <w:rPr>
          <w:rFonts w:hint="cs"/>
          <w:rtl/>
        </w:rPr>
        <w:t>و این در حالی بود که معاویه یکی از جوانان زیبا و باوقار خاندان عبد مناف بود. و اسامه</w:t>
      </w:r>
      <w:r w:rsidR="00551221">
        <w:rPr>
          <w:rFonts w:hint="cs"/>
          <w:rtl/>
        </w:rPr>
        <w:t xml:space="preserve"> </w:t>
      </w:r>
      <w:r>
        <w:rPr>
          <w:rFonts w:cs="CTraditional Arabic" w:hint="cs"/>
          <w:sz w:val="26"/>
          <w:szCs w:val="26"/>
          <w:rtl/>
        </w:rPr>
        <w:t>س</w:t>
      </w:r>
      <w:r>
        <w:rPr>
          <w:rFonts w:hint="cs"/>
          <w:rtl/>
        </w:rPr>
        <w:t xml:space="preserve"> برده‌ای بود از قبیل</w:t>
      </w:r>
      <w:r w:rsidR="00814528">
        <w:rPr>
          <w:rFonts w:hint="cs"/>
          <w:rtl/>
        </w:rPr>
        <w:t>ۀ</w:t>
      </w:r>
      <w:r>
        <w:rPr>
          <w:rFonts w:hint="cs"/>
          <w:rtl/>
        </w:rPr>
        <w:t xml:space="preserve"> کلب و همچون قیر سیاه بود.</w:t>
      </w:r>
    </w:p>
    <w:p w:rsidR="00DB4275" w:rsidRDefault="00DB4275" w:rsidP="00814528">
      <w:pPr>
        <w:pStyle w:val="a3"/>
        <w:rPr>
          <w:rtl/>
        </w:rPr>
      </w:pPr>
      <w:r>
        <w:rPr>
          <w:rFonts w:hint="cs"/>
          <w:rtl/>
        </w:rPr>
        <w:t>بنابراین، ضرورتاً در می‌یابیم که اسامه برتریی بر معاویه به جز در دین که نهایت برتریها به نزد خدا است ندارد، و رسول‌خدا</w:t>
      </w:r>
      <w:r>
        <w:rPr>
          <w:rFonts w:cs="CTraditional Arabic" w:hint="cs"/>
          <w:sz w:val="26"/>
          <w:szCs w:val="26"/>
          <w:rtl/>
        </w:rPr>
        <w:t>ص</w:t>
      </w:r>
      <w:r>
        <w:rPr>
          <w:rFonts w:hint="cs"/>
          <w:rtl/>
        </w:rPr>
        <w:t xml:space="preserve"> در نهایت دلسوزی برای جمیع مسلمین بوده و در این، شکی نیست.</w:t>
      </w:r>
    </w:p>
    <w:p w:rsidR="00C95967" w:rsidRPr="00DC6647" w:rsidRDefault="00180893" w:rsidP="00C95967">
      <w:pPr>
        <w:pStyle w:val="Heading1"/>
        <w:bidi/>
        <w:rPr>
          <w:rtl/>
          <w:lang w:bidi="fa-IR"/>
        </w:rPr>
      </w:pPr>
      <w:bookmarkStart w:id="2231" w:name="_Toc262412180"/>
      <w:bookmarkStart w:id="2232" w:name="_Toc340599748"/>
      <w:bookmarkStart w:id="2233" w:name="_Toc408539224"/>
      <w:r>
        <w:rPr>
          <w:rFonts w:hint="cs"/>
          <w:rtl/>
          <w:lang w:bidi="fa-IR"/>
        </w:rPr>
        <w:t>20-</w:t>
      </w:r>
      <w:r w:rsidR="00C95967">
        <w:rPr>
          <w:rFonts w:hint="cs"/>
          <w:rtl/>
          <w:lang w:bidi="fa-IR"/>
        </w:rPr>
        <w:t xml:space="preserve"> تبریک به عروس و داماد</w:t>
      </w:r>
      <w:bookmarkEnd w:id="2231"/>
      <w:bookmarkEnd w:id="2232"/>
      <w:bookmarkEnd w:id="2233"/>
    </w:p>
    <w:p w:rsidR="00E96206" w:rsidRDefault="00E96206" w:rsidP="00814528">
      <w:pPr>
        <w:pStyle w:val="a3"/>
        <w:rPr>
          <w:rFonts w:cs="B Lotus"/>
          <w:rtl/>
        </w:rPr>
      </w:pPr>
      <w:r>
        <w:rPr>
          <w:rFonts w:hint="cs"/>
          <w:rtl/>
        </w:rPr>
        <w:t>تبریک به عروس و داماد با استدلال به حدیث روایت شده از رسول‌خدا</w:t>
      </w:r>
      <w:r>
        <w:rPr>
          <w:rFonts w:cs="CTraditional Arabic" w:hint="cs"/>
          <w:sz w:val="26"/>
          <w:szCs w:val="26"/>
          <w:rtl/>
        </w:rPr>
        <w:t>ص</w:t>
      </w:r>
      <w:r>
        <w:rPr>
          <w:rFonts w:hint="cs"/>
          <w:rtl/>
        </w:rPr>
        <w:t xml:space="preserve"> مستحب است؛ ابوهریره</w:t>
      </w:r>
      <w:r>
        <w:rPr>
          <w:rFonts w:cs="CTraditional Arabic" w:hint="cs"/>
          <w:sz w:val="26"/>
          <w:szCs w:val="26"/>
          <w:rtl/>
        </w:rPr>
        <w:t>س</w:t>
      </w:r>
      <w:r>
        <w:rPr>
          <w:rFonts w:hint="cs"/>
          <w:rtl/>
        </w:rPr>
        <w:t xml:space="preserve"> گوید: هرگاه یکی ازدواج می‌کرد رسول‌خدا</w:t>
      </w:r>
      <w:r>
        <w:rPr>
          <w:rFonts w:cs="CTraditional Arabic" w:hint="cs"/>
          <w:sz w:val="26"/>
          <w:szCs w:val="26"/>
          <w:rtl/>
        </w:rPr>
        <w:t>ص</w:t>
      </w:r>
      <w:r>
        <w:rPr>
          <w:rFonts w:hint="cs"/>
          <w:rtl/>
        </w:rPr>
        <w:t xml:space="preserve"> در تبریک به او، می‌گفت: </w:t>
      </w:r>
      <w:r w:rsidRPr="00814528">
        <w:rPr>
          <w:rStyle w:val="Char2"/>
          <w:rFonts w:hint="cs"/>
          <w:rtl/>
        </w:rPr>
        <w:t>«</w:t>
      </w:r>
      <w:r w:rsidR="00BD4DF6" w:rsidRPr="00814528">
        <w:rPr>
          <w:rStyle w:val="Char2"/>
          <w:rtl/>
        </w:rPr>
        <w:t>بَارَكَ اللهُ لَكَ، وَبَارَكَ عَلَيْكَ، وَجَمَعَ بَيْنَكُمَا فِيْ خَيْرٍ</w:t>
      </w:r>
      <w:r w:rsidRPr="00814528">
        <w:rPr>
          <w:rStyle w:val="Char2"/>
          <w:rFonts w:hint="cs"/>
          <w:rtl/>
        </w:rPr>
        <w:t>»</w:t>
      </w:r>
      <w:r w:rsidR="00277019" w:rsidRPr="00814528">
        <w:rPr>
          <w:rFonts w:hint="cs"/>
          <w:rtl/>
        </w:rPr>
        <w:t xml:space="preserve"> </w:t>
      </w:r>
      <w:r w:rsidRPr="00814528">
        <w:rPr>
          <w:rFonts w:hint="cs"/>
          <w:rtl/>
        </w:rPr>
        <w:t>(روایت از ابوداود و ابن‌ماجه و ترمذی)</w:t>
      </w:r>
      <w:r w:rsidR="00BD4DF6" w:rsidRPr="00814528">
        <w:rPr>
          <w:rFonts w:hint="cs"/>
          <w:rtl/>
        </w:rPr>
        <w:t>.</w:t>
      </w:r>
    </w:p>
    <w:p w:rsidR="00BD4DF6" w:rsidRPr="00814528" w:rsidRDefault="00775F33" w:rsidP="00814528">
      <w:pPr>
        <w:pStyle w:val="a3"/>
        <w:rPr>
          <w:rtl/>
        </w:rPr>
      </w:pPr>
      <w:r w:rsidRPr="00814528">
        <w:rPr>
          <w:rFonts w:hint="cs"/>
          <w:rtl/>
        </w:rPr>
        <w:t>«</w:t>
      </w:r>
      <w:r w:rsidRPr="00814528">
        <w:rPr>
          <w:rtl/>
        </w:rPr>
        <w:t>خداوند به شما بركت عنايت فرمايد، و كار شما را بابركت كند، و پيوندتان را مبارك و باعث خير گرداند</w:t>
      </w:r>
      <w:r w:rsidRPr="00814528">
        <w:rPr>
          <w:rFonts w:hint="cs"/>
          <w:rtl/>
        </w:rPr>
        <w:t>»</w:t>
      </w:r>
      <w:r w:rsidR="00814528">
        <w:rPr>
          <w:rFonts w:hint="cs"/>
          <w:rtl/>
        </w:rPr>
        <w:t>.</w:t>
      </w:r>
    </w:p>
    <w:p w:rsidR="0017264C" w:rsidRPr="00DC6647" w:rsidRDefault="0017264C" w:rsidP="0017264C">
      <w:pPr>
        <w:pStyle w:val="Heading1"/>
        <w:bidi/>
        <w:rPr>
          <w:rtl/>
          <w:lang w:bidi="fa-IR"/>
        </w:rPr>
      </w:pPr>
      <w:bookmarkStart w:id="2234" w:name="_Toc262412181"/>
      <w:bookmarkStart w:id="2235" w:name="_Toc340599749"/>
      <w:bookmarkStart w:id="2236" w:name="_Toc408539225"/>
      <w:r>
        <w:rPr>
          <w:rFonts w:hint="cs"/>
          <w:rtl/>
          <w:lang w:bidi="fa-IR"/>
        </w:rPr>
        <w:t>2</w:t>
      </w:r>
      <w:r w:rsidR="00377CF7">
        <w:rPr>
          <w:rFonts w:hint="cs"/>
          <w:rtl/>
          <w:lang w:bidi="fa-IR"/>
        </w:rPr>
        <w:t>1-</w:t>
      </w:r>
      <w:r>
        <w:rPr>
          <w:rFonts w:hint="cs"/>
          <w:rtl/>
          <w:lang w:bidi="fa-IR"/>
        </w:rPr>
        <w:t xml:space="preserve"> حکم مهر‌المثل برای زن</w:t>
      </w:r>
      <w:bookmarkEnd w:id="2234"/>
      <w:bookmarkEnd w:id="2235"/>
      <w:bookmarkEnd w:id="2236"/>
    </w:p>
    <w:p w:rsidR="00974F0A" w:rsidRDefault="002C3E7B" w:rsidP="00814528">
      <w:pPr>
        <w:pStyle w:val="a3"/>
        <w:rPr>
          <w:rtl/>
        </w:rPr>
      </w:pPr>
      <w:r>
        <w:rPr>
          <w:rFonts w:hint="cs"/>
          <w:rtl/>
        </w:rPr>
        <w:t>نکاح زن بدون ذکر مهریه جایز است.</w:t>
      </w:r>
    </w:p>
    <w:p w:rsidR="002C3E7B" w:rsidRDefault="002C3E7B" w:rsidP="00814528">
      <w:pPr>
        <w:pStyle w:val="a3"/>
        <w:rPr>
          <w:rtl/>
        </w:rPr>
      </w:pPr>
      <w:r>
        <w:rPr>
          <w:rFonts w:hint="cs"/>
          <w:rtl/>
        </w:rPr>
        <w:t>اگر نکاح بدون مهریه، بر زوج مشروط شود، چنین نکاحی فسخ شده است؛ به دلیل حدیثی که پیامبر</w:t>
      </w:r>
      <w:r>
        <w:rPr>
          <w:rFonts w:cs="CTraditional Arabic" w:hint="cs"/>
          <w:sz w:val="26"/>
          <w:szCs w:val="26"/>
          <w:rtl/>
        </w:rPr>
        <w:t>ص</w:t>
      </w:r>
      <w:r w:rsidR="00CB4FB9">
        <w:rPr>
          <w:rFonts w:hint="cs"/>
          <w:rtl/>
        </w:rPr>
        <w:t xml:space="preserve"> می‌فرماید: </w:t>
      </w:r>
      <w:r w:rsidR="00CB4FB9">
        <w:rPr>
          <w:rFonts w:cs="Traditional Arabic" w:hint="cs"/>
          <w:rtl/>
        </w:rPr>
        <w:t>«</w:t>
      </w:r>
      <w:r>
        <w:rPr>
          <w:rFonts w:hint="cs"/>
          <w:rtl/>
        </w:rPr>
        <w:t>هرگونه شرطی که در قرآن نیامده باشد باطل است</w:t>
      </w:r>
      <w:r w:rsidR="00CB4FB9">
        <w:rPr>
          <w:rFonts w:cs="Traditional Arabic" w:hint="cs"/>
          <w:rtl/>
        </w:rPr>
        <w:t>»</w:t>
      </w:r>
      <w:r w:rsidR="00CB4FB9">
        <w:rPr>
          <w:rFonts w:hint="cs"/>
          <w:rtl/>
        </w:rPr>
        <w:t>.</w:t>
      </w:r>
      <w:r w:rsidR="00277019">
        <w:rPr>
          <w:rFonts w:hint="cs"/>
          <w:rtl/>
        </w:rPr>
        <w:t xml:space="preserve"> </w:t>
      </w:r>
      <w:r>
        <w:rPr>
          <w:rFonts w:hint="cs"/>
          <w:rtl/>
        </w:rPr>
        <w:t>(روایت از احمد و نسائی و بیهقی)</w:t>
      </w:r>
      <w:r w:rsidR="00CB4FB9">
        <w:rPr>
          <w:rFonts w:hint="cs"/>
          <w:rtl/>
        </w:rPr>
        <w:t>.</w:t>
      </w:r>
    </w:p>
    <w:p w:rsidR="002C3E7B" w:rsidRDefault="000A5027" w:rsidP="00814528">
      <w:pPr>
        <w:pStyle w:val="a3"/>
        <w:rPr>
          <w:rtl/>
        </w:rPr>
      </w:pPr>
      <w:r>
        <w:rPr>
          <w:rFonts w:hint="cs"/>
          <w:rtl/>
        </w:rPr>
        <w:t>و چنین شرطی در کتاب خدا نیست، لذا باطل است.</w:t>
      </w:r>
    </w:p>
    <w:p w:rsidR="000A5027" w:rsidRDefault="000A5027" w:rsidP="00814528">
      <w:pPr>
        <w:pStyle w:val="a3"/>
        <w:rPr>
          <w:rtl/>
        </w:rPr>
      </w:pPr>
      <w:r>
        <w:rPr>
          <w:rFonts w:hint="cs"/>
          <w:rtl/>
        </w:rPr>
        <w:t>اما در صورت عدم ذکر مهریه به هنگام عقد، مهرالمثل برای زن مقرر می‌گردد و نکاح صحیح است؛ به دلیل آی</w:t>
      </w:r>
      <w:r w:rsidR="00814528">
        <w:rPr>
          <w:rFonts w:hint="cs"/>
          <w:rtl/>
        </w:rPr>
        <w:t>ۀ</w:t>
      </w:r>
      <w:r>
        <w:rPr>
          <w:rFonts w:hint="cs"/>
          <w:rtl/>
        </w:rPr>
        <w:t xml:space="preserve"> 236 بقره که فرماید:</w:t>
      </w:r>
    </w:p>
    <w:p w:rsidR="00814528" w:rsidRDefault="00E0102F" w:rsidP="00814528">
      <w:pPr>
        <w:pStyle w:val="a3"/>
        <w:rPr>
          <w:rFonts w:ascii="Traditional Arabic" w:hAnsi="Traditional Arabic" w:cs="Traditional Arabic"/>
          <w:rtl/>
        </w:rPr>
      </w:pPr>
      <w:r>
        <w:rPr>
          <w:rFonts w:ascii="Traditional Arabic" w:hAnsi="Traditional Arabic" w:cs="Traditional Arabic"/>
          <w:rtl/>
        </w:rPr>
        <w:t>﴿</w:t>
      </w:r>
      <w:r w:rsidR="006B1226">
        <w:rPr>
          <w:rFonts w:ascii="KFGQPC Uthmanic Script HAFS" w:hAnsi="KFGQPC Uthmanic Script HAFS" w:cs="KFGQPC Uthmanic Script HAFS"/>
          <w:rtl/>
        </w:rPr>
        <w:t xml:space="preserve">لَّا جُنَاحَ عَلَيۡكُمۡ إِن طَلَّقۡتُمُ </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لنِّسَآءَ</w:t>
      </w:r>
      <w:r w:rsidR="006B1226">
        <w:rPr>
          <w:rFonts w:ascii="KFGQPC Uthmanic Script HAFS" w:hAnsi="KFGQPC Uthmanic Script HAFS" w:cs="KFGQPC Uthmanic Script HAFS"/>
          <w:rtl/>
        </w:rPr>
        <w:t xml:space="preserve"> مَا لَمۡ تَمَسُّوهُنَّ أَوۡ تَفۡرِضُواْ لَهُنَّ فَرِيضَةٗۚ</w:t>
      </w:r>
      <w:r>
        <w:rPr>
          <w:rFonts w:ascii="Traditional Arabic" w:hAnsi="Traditional Arabic" w:cs="Traditional Arabic"/>
          <w:rtl/>
        </w:rPr>
        <w:t>﴾</w:t>
      </w:r>
    </w:p>
    <w:p w:rsidR="00E0102F" w:rsidRPr="006B1226" w:rsidRDefault="00E0102F" w:rsidP="00814528">
      <w:pPr>
        <w:pStyle w:val="a3"/>
        <w:jc w:val="right"/>
        <w:rPr>
          <w:rFonts w:ascii="KFGQPC Uthmanic Script HAFS" w:hAnsi="KFGQPC Uthmanic Script HAFS" w:cs="KFGQPC Uthmanic Script HAFS"/>
          <w:rtl/>
        </w:rPr>
      </w:pPr>
      <w:r w:rsidRPr="00814528">
        <w:rPr>
          <w:rStyle w:val="Char4"/>
          <w:rtl/>
        </w:rPr>
        <w:t>[</w:t>
      </w:r>
      <w:r w:rsidRPr="00814528">
        <w:rPr>
          <w:rStyle w:val="Char4"/>
          <w:rFonts w:hint="cs"/>
          <w:rtl/>
        </w:rPr>
        <w:t>البقرة:</w:t>
      </w:r>
      <w:r w:rsidR="00814528">
        <w:rPr>
          <w:rStyle w:val="Char4"/>
          <w:rFonts w:hint="cs"/>
          <w:rtl/>
        </w:rPr>
        <w:t xml:space="preserve"> </w:t>
      </w:r>
      <w:r w:rsidRPr="00814528">
        <w:rPr>
          <w:rStyle w:val="Char4"/>
          <w:rFonts w:hint="cs"/>
          <w:rtl/>
        </w:rPr>
        <w:t>236</w:t>
      </w:r>
      <w:r w:rsidRPr="00814528">
        <w:rPr>
          <w:rStyle w:val="Char4"/>
          <w:rtl/>
        </w:rPr>
        <w:t>]</w:t>
      </w:r>
      <w:r w:rsidRPr="00814528">
        <w:rPr>
          <w:rtl/>
        </w:rPr>
        <w:t>.</w:t>
      </w:r>
    </w:p>
    <w:p w:rsidR="004156C1" w:rsidRDefault="00CB4FB9" w:rsidP="00814528">
      <w:pPr>
        <w:pStyle w:val="a3"/>
        <w:rPr>
          <w:szCs w:val="26"/>
          <w:rtl/>
        </w:rPr>
      </w:pPr>
      <w:r w:rsidRPr="00377CF7">
        <w:rPr>
          <w:rFonts w:hint="cs"/>
          <w:rtl/>
        </w:rPr>
        <w:t>«</w:t>
      </w:r>
      <w:r w:rsidR="004156C1" w:rsidRPr="00377CF7">
        <w:rPr>
          <w:rFonts w:hint="cs"/>
          <w:rtl/>
        </w:rPr>
        <w:t>اگر زنان را قبل از آمیزش جنسی و تعیین مهریه طلاق دهید گناهی بر شما نیست</w:t>
      </w:r>
      <w:r w:rsidRPr="00377CF7">
        <w:rPr>
          <w:rFonts w:hint="cs"/>
          <w:rtl/>
        </w:rPr>
        <w:t>».</w:t>
      </w:r>
    </w:p>
    <w:p w:rsidR="000A5027" w:rsidRDefault="00721734" w:rsidP="00814528">
      <w:pPr>
        <w:pStyle w:val="a3"/>
        <w:rPr>
          <w:rtl/>
        </w:rPr>
      </w:pPr>
      <w:r>
        <w:rPr>
          <w:rFonts w:hint="cs"/>
          <w:rtl/>
        </w:rPr>
        <w:t>و در این آیه خداوند نکاحی را که مهریه در آن ذکر نشده است، صحیح دانسته است، زیرا به صحیح دانستن طلاق در آن تصریح کرده و بدیهی است طلاق صحیح به معنای صحت نکاح است.</w:t>
      </w:r>
    </w:p>
    <w:p w:rsidR="00721734" w:rsidRDefault="002723C6" w:rsidP="00814528">
      <w:pPr>
        <w:pStyle w:val="a3"/>
        <w:rPr>
          <w:rtl/>
        </w:rPr>
      </w:pPr>
      <w:r>
        <w:rPr>
          <w:rFonts w:hint="cs"/>
          <w:rtl/>
        </w:rPr>
        <w:t>و کتاب خدا مشعر به بطلان نکاحی است که مشروط به عدم پرداخت مهریه باشد؛ چنانچه می‌فرماید:</w:t>
      </w:r>
    </w:p>
    <w:p w:rsidR="00EA32F3" w:rsidRDefault="00E0102F" w:rsidP="00814528">
      <w:pPr>
        <w:pStyle w:val="a3"/>
        <w:rPr>
          <w:rtl/>
        </w:rPr>
      </w:pPr>
      <w:r>
        <w:rPr>
          <w:rFonts w:ascii="Traditional Arabic" w:hAnsi="Traditional Arabic" w:cs="Traditional Arabic"/>
          <w:rtl/>
        </w:rPr>
        <w:t>﴿</w:t>
      </w:r>
      <w:r w:rsidR="006B1226">
        <w:rPr>
          <w:rFonts w:ascii="KFGQPC Uthmanic Script HAFS" w:hAnsi="KFGQPC Uthmanic Script HAFS" w:cs="KFGQPC Uthmanic Script HAFS"/>
          <w:rtl/>
        </w:rPr>
        <w:t xml:space="preserve">وَءَاتُواْ </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لنِّسَآءَ</w:t>
      </w:r>
      <w:r w:rsidR="006B1226">
        <w:rPr>
          <w:rFonts w:ascii="KFGQPC Uthmanic Script HAFS" w:hAnsi="KFGQPC Uthmanic Script HAFS" w:cs="KFGQPC Uthmanic Script HAFS"/>
          <w:rtl/>
        </w:rPr>
        <w:t xml:space="preserve"> صَدُقَٰتِهِنَّ نِحۡلَةٗ</w:t>
      </w:r>
      <w:r>
        <w:rPr>
          <w:rFonts w:ascii="Traditional Arabic" w:hAnsi="Traditional Arabic" w:cs="Traditional Arabic"/>
          <w:rtl/>
        </w:rPr>
        <w:t>﴾</w:t>
      </w:r>
      <w:r>
        <w:rPr>
          <w:rFonts w:hint="cs"/>
          <w:rtl/>
        </w:rPr>
        <w:t xml:space="preserve"> </w:t>
      </w:r>
      <w:r w:rsidRPr="00814528">
        <w:rPr>
          <w:rStyle w:val="Char4"/>
          <w:rtl/>
        </w:rPr>
        <w:t>[</w:t>
      </w:r>
      <w:r w:rsidRPr="00814528">
        <w:rPr>
          <w:rStyle w:val="Char4"/>
          <w:rFonts w:hint="cs"/>
          <w:rtl/>
        </w:rPr>
        <w:t>النساء: 4</w:t>
      </w:r>
      <w:r w:rsidRPr="00814528">
        <w:rPr>
          <w:rStyle w:val="Char4"/>
          <w:rtl/>
        </w:rPr>
        <w:t>]</w:t>
      </w:r>
      <w:r w:rsidRPr="00814528">
        <w:rPr>
          <w:rtl/>
        </w:rPr>
        <w:t>.</w:t>
      </w:r>
    </w:p>
    <w:p w:rsidR="00EA32F3" w:rsidRDefault="00CB4FB9" w:rsidP="00814528">
      <w:pPr>
        <w:pStyle w:val="a3"/>
        <w:rPr>
          <w:sz w:val="26"/>
          <w:szCs w:val="26"/>
          <w:rtl/>
        </w:rPr>
      </w:pPr>
      <w:r w:rsidRPr="00377CF7">
        <w:rPr>
          <w:rFonts w:hint="cs"/>
          <w:sz w:val="26"/>
          <w:rtl/>
        </w:rPr>
        <w:t>«</w:t>
      </w:r>
      <w:r w:rsidR="00EA32F3" w:rsidRPr="00377CF7">
        <w:rPr>
          <w:rFonts w:hint="cs"/>
          <w:sz w:val="26"/>
          <w:rtl/>
        </w:rPr>
        <w:t>و مهریه‌های زنان را به عنوان هدیه‌ای خالصانه و فریضه‌ای خدایانه بپردازید</w:t>
      </w:r>
      <w:r w:rsidRPr="00377CF7">
        <w:rPr>
          <w:rFonts w:hint="cs"/>
          <w:sz w:val="26"/>
          <w:rtl/>
        </w:rPr>
        <w:t>».</w:t>
      </w:r>
    </w:p>
    <w:p w:rsidR="002723C6" w:rsidRDefault="002F149F" w:rsidP="00814528">
      <w:pPr>
        <w:pStyle w:val="a3"/>
        <w:rPr>
          <w:rtl/>
        </w:rPr>
      </w:pPr>
      <w:r>
        <w:rPr>
          <w:rFonts w:hint="cs"/>
          <w:rtl/>
        </w:rPr>
        <w:t>بنابراین، بطلان چنین شرطی به معنای بطلان نکاح و صحت آن به معنای صحت نکاح است، و اگر منکوحه‌ای که مهریه او ذکر نشده است تقاضای آن کند باید تقاضای وی اجابت شود. اگر زوج و زوجه به حداقل چیزی که به مالکیت انسان در می‌آید، راضی شدند، به عنوان مهریه آن را دریافت داشته و غیر از آن مهری</w:t>
      </w:r>
      <w:r w:rsidR="00814528">
        <w:rPr>
          <w:rFonts w:hint="cs"/>
          <w:rtl/>
        </w:rPr>
        <w:t>ۀ</w:t>
      </w:r>
      <w:r>
        <w:rPr>
          <w:rFonts w:hint="cs"/>
          <w:rtl/>
        </w:rPr>
        <w:t xml:space="preserve"> دیگر ندارد. در صورت اختلاف زوجین در مقدار آن، قاضی مهرالمثل را به زن خواهد داد خواه با رضایت زوجین یا یکی از آن دو باشد یا با رضایت هیچ‌کدام نباشد.</w:t>
      </w:r>
    </w:p>
    <w:p w:rsidR="00814528" w:rsidRDefault="00814528" w:rsidP="00814528">
      <w:pPr>
        <w:pStyle w:val="a3"/>
        <w:rPr>
          <w:rtl/>
        </w:rPr>
      </w:pPr>
    </w:p>
    <w:p w:rsidR="00814528" w:rsidRDefault="00814528" w:rsidP="00814528">
      <w:pPr>
        <w:pStyle w:val="a3"/>
        <w:rPr>
          <w:rtl/>
        </w:rPr>
      </w:pPr>
    </w:p>
    <w:p w:rsidR="00331F53" w:rsidRPr="00DC6647" w:rsidRDefault="00331F53" w:rsidP="00331F53">
      <w:pPr>
        <w:pStyle w:val="Heading1"/>
        <w:bidi/>
        <w:rPr>
          <w:rtl/>
          <w:lang w:bidi="fa-IR"/>
        </w:rPr>
      </w:pPr>
      <w:bookmarkStart w:id="2237" w:name="_Toc262412182"/>
      <w:bookmarkStart w:id="2238" w:name="_Toc340599750"/>
      <w:bookmarkStart w:id="2239" w:name="_Toc408539226"/>
      <w:r>
        <w:rPr>
          <w:rFonts w:hint="cs"/>
          <w:rtl/>
          <w:lang w:bidi="fa-IR"/>
        </w:rPr>
        <w:t>2</w:t>
      </w:r>
      <w:r w:rsidR="00377CF7">
        <w:rPr>
          <w:rFonts w:hint="cs"/>
          <w:rtl/>
          <w:lang w:bidi="fa-IR"/>
        </w:rPr>
        <w:t>2-</w:t>
      </w:r>
      <w:r>
        <w:rPr>
          <w:rFonts w:hint="cs"/>
          <w:rtl/>
          <w:lang w:bidi="fa-IR"/>
        </w:rPr>
        <w:t xml:space="preserve"> جایز نیست کافر، ولی زن مسلمان و مسلمان، ولی زن کافر باشد</w:t>
      </w:r>
      <w:bookmarkEnd w:id="2237"/>
      <w:bookmarkEnd w:id="2238"/>
      <w:bookmarkEnd w:id="2239"/>
    </w:p>
    <w:p w:rsidR="002F149F" w:rsidRDefault="00375131" w:rsidP="00814528">
      <w:pPr>
        <w:pStyle w:val="a3"/>
        <w:rPr>
          <w:rtl/>
        </w:rPr>
      </w:pPr>
      <w:r>
        <w:rPr>
          <w:rFonts w:hint="cs"/>
          <w:rtl/>
        </w:rPr>
        <w:t>ای‌خواهر مسلمان، جایز نیست کافر ولی مسلمان و مرد مسلمان ولی زن کافر باشد، خواه ولی پدر باشد یا غیر آن باشد. و مرد کافر ولی زن کافر بوده و او را به عقد مسلمان و کافر در می‌آورد؛ به دلیل این آیه که خداوند می‌فرماید:</w:t>
      </w:r>
    </w:p>
    <w:p w:rsidR="00E0102F" w:rsidRPr="006B1226" w:rsidRDefault="00E0102F" w:rsidP="006B1226">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6B1226">
        <w:rPr>
          <w:rFonts w:ascii="KFGQPC Uthmanic Script HAFS" w:hAnsi="KFGQPC Uthmanic Script HAFS" w:cs="KFGQPC Uthmanic Script HAFS"/>
          <w:sz w:val="28"/>
          <w:szCs w:val="28"/>
          <w:rtl/>
          <w:lang w:bidi="fa-IR"/>
        </w:rPr>
        <w:t>وَ</w:t>
      </w:r>
      <w:r w:rsidR="006B1226">
        <w:rPr>
          <w:rFonts w:ascii="KFGQPC Uthmanic Script HAFS" w:hAnsi="KFGQPC Uthmanic Script HAFS" w:cs="KFGQPC Uthmanic Script HAFS" w:hint="cs"/>
          <w:sz w:val="28"/>
          <w:szCs w:val="28"/>
          <w:rtl/>
          <w:lang w:bidi="fa-IR"/>
        </w:rPr>
        <w:t>ٱ</w:t>
      </w:r>
      <w:r w:rsidR="006B1226">
        <w:rPr>
          <w:rFonts w:ascii="KFGQPC Uthmanic Script HAFS" w:hAnsi="KFGQPC Uthmanic Script HAFS" w:cs="KFGQPC Uthmanic Script HAFS" w:hint="eastAsia"/>
          <w:sz w:val="28"/>
          <w:szCs w:val="28"/>
          <w:rtl/>
          <w:lang w:bidi="fa-IR"/>
        </w:rPr>
        <w:t>لۡمُؤۡمِنُونَ</w:t>
      </w:r>
      <w:r w:rsidR="006B1226">
        <w:rPr>
          <w:rFonts w:ascii="KFGQPC Uthmanic Script HAFS" w:hAnsi="KFGQPC Uthmanic Script HAFS" w:cs="KFGQPC Uthmanic Script HAFS"/>
          <w:sz w:val="28"/>
          <w:szCs w:val="28"/>
          <w:rtl/>
          <w:lang w:bidi="fa-IR"/>
        </w:rPr>
        <w:t xml:space="preserve"> وَ</w:t>
      </w:r>
      <w:r w:rsidR="006B1226">
        <w:rPr>
          <w:rFonts w:ascii="KFGQPC Uthmanic Script HAFS" w:hAnsi="KFGQPC Uthmanic Script HAFS" w:cs="KFGQPC Uthmanic Script HAFS" w:hint="cs"/>
          <w:sz w:val="28"/>
          <w:szCs w:val="28"/>
          <w:rtl/>
          <w:lang w:bidi="fa-IR"/>
        </w:rPr>
        <w:t>ٱ</w:t>
      </w:r>
      <w:r w:rsidR="006B1226">
        <w:rPr>
          <w:rFonts w:ascii="KFGQPC Uthmanic Script HAFS" w:hAnsi="KFGQPC Uthmanic Script HAFS" w:cs="KFGQPC Uthmanic Script HAFS" w:hint="eastAsia"/>
          <w:sz w:val="28"/>
          <w:szCs w:val="28"/>
          <w:rtl/>
          <w:lang w:bidi="fa-IR"/>
        </w:rPr>
        <w:t>لۡمُؤۡمِنَٰتُ</w:t>
      </w:r>
      <w:r w:rsidR="006B1226">
        <w:rPr>
          <w:rFonts w:ascii="KFGQPC Uthmanic Script HAFS" w:hAnsi="KFGQPC Uthmanic Script HAFS" w:cs="KFGQPC Uthmanic Script HAFS"/>
          <w:sz w:val="28"/>
          <w:szCs w:val="28"/>
          <w:rtl/>
          <w:lang w:bidi="fa-IR"/>
        </w:rPr>
        <w:t xml:space="preserve"> بَعۡضُهُمۡ أَوۡلِيَآءُ بَعۡضٖ</w:t>
      </w:r>
      <w:r>
        <w:rPr>
          <w:rFonts w:ascii="Traditional Arabic" w:hAnsi="Traditional Arabic" w:cs="Traditional Arabic"/>
          <w:sz w:val="28"/>
          <w:szCs w:val="28"/>
          <w:rtl/>
          <w:lang w:bidi="fa-IR"/>
        </w:rPr>
        <w:t>﴾</w:t>
      </w:r>
      <w:r>
        <w:rPr>
          <w:rFonts w:cs="B Lotus" w:hint="cs"/>
          <w:sz w:val="28"/>
          <w:szCs w:val="28"/>
          <w:rtl/>
          <w:lang w:bidi="fa-IR"/>
        </w:rPr>
        <w:t xml:space="preserve"> </w:t>
      </w:r>
      <w:r w:rsidRPr="00814528">
        <w:rPr>
          <w:rStyle w:val="Char4"/>
          <w:rtl/>
        </w:rPr>
        <w:t>[</w:t>
      </w:r>
      <w:r w:rsidRPr="00814528">
        <w:rPr>
          <w:rStyle w:val="Char4"/>
          <w:rFonts w:hint="cs"/>
          <w:rtl/>
        </w:rPr>
        <w:t>التوبة: 71</w:t>
      </w:r>
      <w:r w:rsidRPr="00814528">
        <w:rPr>
          <w:rStyle w:val="Char4"/>
          <w:rtl/>
        </w:rPr>
        <w:t>]</w:t>
      </w:r>
      <w:r w:rsidRPr="00814528">
        <w:rPr>
          <w:rStyle w:val="Char3"/>
          <w:rtl/>
        </w:rPr>
        <w:t>.</w:t>
      </w:r>
    </w:p>
    <w:p w:rsidR="00CB4FB9" w:rsidRDefault="00600797" w:rsidP="00814528">
      <w:pPr>
        <w:pStyle w:val="a3"/>
        <w:rPr>
          <w:rtl/>
        </w:rPr>
      </w:pPr>
      <w:r w:rsidRPr="00377CF7">
        <w:rPr>
          <w:rFonts w:hint="cs"/>
          <w:rtl/>
        </w:rPr>
        <w:t>«</w:t>
      </w:r>
      <w:r w:rsidRPr="00377CF7">
        <w:rPr>
          <w:rtl/>
        </w:rPr>
        <w:t>مردان و زنان مؤمن كارسازان همديگرند</w:t>
      </w:r>
      <w:r w:rsidRPr="00377CF7">
        <w:rPr>
          <w:rFonts w:hint="cs"/>
          <w:rtl/>
        </w:rPr>
        <w:t>»</w:t>
      </w:r>
      <w:r w:rsidR="00814528">
        <w:rPr>
          <w:rFonts w:hint="cs"/>
          <w:rtl/>
        </w:rPr>
        <w:t>.</w:t>
      </w:r>
    </w:p>
    <w:p w:rsidR="00E0102F" w:rsidRPr="006B1226" w:rsidRDefault="00E0102F" w:rsidP="006B1226">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6B1226">
        <w:rPr>
          <w:rFonts w:ascii="KFGQPC Uthmanic Script HAFS" w:hAnsi="KFGQPC Uthmanic Script HAFS" w:cs="KFGQPC Uthmanic Script HAFS"/>
          <w:sz w:val="28"/>
          <w:szCs w:val="28"/>
          <w:rtl/>
          <w:lang w:bidi="fa-IR"/>
        </w:rPr>
        <w:t>وَ</w:t>
      </w:r>
      <w:r w:rsidR="006B1226">
        <w:rPr>
          <w:rFonts w:ascii="KFGQPC Uthmanic Script HAFS" w:hAnsi="KFGQPC Uthmanic Script HAFS" w:cs="KFGQPC Uthmanic Script HAFS" w:hint="cs"/>
          <w:sz w:val="28"/>
          <w:szCs w:val="28"/>
          <w:rtl/>
          <w:lang w:bidi="fa-IR"/>
        </w:rPr>
        <w:t>ٱ</w:t>
      </w:r>
      <w:r w:rsidR="006B1226">
        <w:rPr>
          <w:rFonts w:ascii="KFGQPC Uthmanic Script HAFS" w:hAnsi="KFGQPC Uthmanic Script HAFS" w:cs="KFGQPC Uthmanic Script HAFS" w:hint="eastAsia"/>
          <w:sz w:val="28"/>
          <w:szCs w:val="28"/>
          <w:rtl/>
          <w:lang w:bidi="fa-IR"/>
        </w:rPr>
        <w:t>لَّذِينَ</w:t>
      </w:r>
      <w:r w:rsidR="006B1226">
        <w:rPr>
          <w:rFonts w:ascii="KFGQPC Uthmanic Script HAFS" w:hAnsi="KFGQPC Uthmanic Script HAFS" w:cs="KFGQPC Uthmanic Script HAFS"/>
          <w:sz w:val="28"/>
          <w:szCs w:val="28"/>
          <w:rtl/>
          <w:lang w:bidi="fa-IR"/>
        </w:rPr>
        <w:t xml:space="preserve"> كَفَرُواْ بَعۡضُهُمۡ أَوۡلِيَآءُ بَعۡضٍ</w:t>
      </w:r>
      <w:r>
        <w:rPr>
          <w:rFonts w:ascii="Traditional Arabic" w:hAnsi="Traditional Arabic" w:cs="Traditional Arabic"/>
          <w:sz w:val="28"/>
          <w:szCs w:val="28"/>
          <w:rtl/>
          <w:lang w:bidi="fa-IR"/>
        </w:rPr>
        <w:t>﴾</w:t>
      </w:r>
      <w:r>
        <w:rPr>
          <w:rFonts w:cs="B Lotus" w:hint="cs"/>
          <w:sz w:val="28"/>
          <w:szCs w:val="28"/>
          <w:rtl/>
          <w:lang w:bidi="fa-IR"/>
        </w:rPr>
        <w:t xml:space="preserve"> </w:t>
      </w:r>
      <w:r w:rsidRPr="00814528">
        <w:rPr>
          <w:rStyle w:val="Char4"/>
          <w:rtl/>
        </w:rPr>
        <w:t>[</w:t>
      </w:r>
      <w:r w:rsidRPr="00814528">
        <w:rPr>
          <w:rStyle w:val="Char4"/>
          <w:rFonts w:hint="cs"/>
          <w:rtl/>
        </w:rPr>
        <w:t>الأنفال: 73</w:t>
      </w:r>
      <w:r w:rsidRPr="00814528">
        <w:rPr>
          <w:rStyle w:val="Char4"/>
          <w:rtl/>
        </w:rPr>
        <w:t>]</w:t>
      </w:r>
      <w:r w:rsidRPr="00814528">
        <w:rPr>
          <w:rStyle w:val="Char3"/>
          <w:rtl/>
        </w:rPr>
        <w:t>.</w:t>
      </w:r>
    </w:p>
    <w:p w:rsidR="00600797" w:rsidRDefault="00600797" w:rsidP="00814528">
      <w:pPr>
        <w:pStyle w:val="a3"/>
        <w:rPr>
          <w:rtl/>
        </w:rPr>
      </w:pPr>
      <w:r w:rsidRPr="00377CF7">
        <w:rPr>
          <w:rFonts w:hint="cs"/>
          <w:rtl/>
        </w:rPr>
        <w:t>«</w:t>
      </w:r>
      <w:r w:rsidRPr="00377CF7">
        <w:rPr>
          <w:rtl/>
        </w:rPr>
        <w:t>و آنان كه كفر ورزيدند، كارسازان همديگرند</w:t>
      </w:r>
      <w:r w:rsidRPr="00377CF7">
        <w:rPr>
          <w:rFonts w:hint="cs"/>
          <w:rtl/>
        </w:rPr>
        <w:t>»</w:t>
      </w:r>
      <w:r w:rsidR="00814528">
        <w:rPr>
          <w:rFonts w:hint="cs"/>
          <w:rtl/>
        </w:rPr>
        <w:t>.</w:t>
      </w:r>
    </w:p>
    <w:p w:rsidR="00C25051" w:rsidRDefault="00C25051" w:rsidP="00814528">
      <w:pPr>
        <w:pStyle w:val="a3"/>
        <w:rPr>
          <w:rtl/>
        </w:rPr>
      </w:pPr>
      <w:r>
        <w:rPr>
          <w:rFonts w:hint="cs"/>
          <w:rtl/>
        </w:rPr>
        <w:t>ابن‌وهب در مخالفت با این مطلب گوید: مرد مسلمان ولی دختر غیر مسلمان خود است و می‌تواند او را به عقد مسلمان یا کافر در بیاورد.</w:t>
      </w:r>
    </w:p>
    <w:p w:rsidR="00566DEC" w:rsidRPr="00DC6647" w:rsidRDefault="00566DEC" w:rsidP="00814528">
      <w:pPr>
        <w:pStyle w:val="Heading1"/>
        <w:bidi/>
        <w:rPr>
          <w:rtl/>
          <w:lang w:bidi="fa-IR"/>
        </w:rPr>
      </w:pPr>
      <w:bookmarkStart w:id="2240" w:name="_Toc262412183"/>
      <w:bookmarkStart w:id="2241" w:name="_Toc340599751"/>
      <w:bookmarkStart w:id="2242" w:name="_Toc408539227"/>
      <w:r>
        <w:rPr>
          <w:rFonts w:hint="cs"/>
          <w:rtl/>
          <w:lang w:bidi="fa-IR"/>
        </w:rPr>
        <w:t>2</w:t>
      </w:r>
      <w:r w:rsidR="00377CF7">
        <w:rPr>
          <w:rFonts w:hint="cs"/>
          <w:rtl/>
          <w:lang w:bidi="fa-IR"/>
        </w:rPr>
        <w:t>3-</w:t>
      </w:r>
      <w:r>
        <w:rPr>
          <w:rFonts w:hint="cs"/>
          <w:rtl/>
          <w:lang w:bidi="fa-IR"/>
        </w:rPr>
        <w:t xml:space="preserve"> مهری</w:t>
      </w:r>
      <w:r w:rsidR="00814528">
        <w:rPr>
          <w:rFonts w:hint="cs"/>
          <w:rtl/>
          <w:lang w:bidi="fa-IR"/>
        </w:rPr>
        <w:t>ۀ</w:t>
      </w:r>
      <w:r>
        <w:rPr>
          <w:rFonts w:hint="cs"/>
          <w:rtl/>
          <w:lang w:bidi="fa-IR"/>
        </w:rPr>
        <w:t xml:space="preserve"> زنان و رضایت به مهری</w:t>
      </w:r>
      <w:r w:rsidR="00814528">
        <w:rPr>
          <w:rFonts w:hint="cs"/>
          <w:rtl/>
          <w:lang w:bidi="fa-IR"/>
        </w:rPr>
        <w:t>ۀ</w:t>
      </w:r>
      <w:r>
        <w:rPr>
          <w:rFonts w:hint="cs"/>
          <w:rtl/>
          <w:lang w:bidi="fa-IR"/>
        </w:rPr>
        <w:t xml:space="preserve"> کم</w:t>
      </w:r>
      <w:bookmarkEnd w:id="2240"/>
      <w:bookmarkEnd w:id="2241"/>
      <w:bookmarkEnd w:id="2242"/>
    </w:p>
    <w:p w:rsidR="0021379B" w:rsidRDefault="00976511" w:rsidP="00814528">
      <w:pPr>
        <w:pStyle w:val="a3"/>
        <w:rPr>
          <w:rtl/>
        </w:rPr>
      </w:pPr>
      <w:r>
        <w:rPr>
          <w:rFonts w:hint="cs"/>
          <w:rtl/>
        </w:rPr>
        <w:t>در حقیقت، اسلام بشریت را از یوغ استبداد جاهلیت رهانیده و به</w:t>
      </w:r>
      <w:r w:rsidR="00F841C6">
        <w:rPr>
          <w:rFonts w:hint="cs"/>
          <w:rtl/>
        </w:rPr>
        <w:t xml:space="preserve"> انسان‌ها</w:t>
      </w:r>
      <w:r>
        <w:rPr>
          <w:rFonts w:hint="cs"/>
          <w:rtl/>
        </w:rPr>
        <w:t xml:space="preserve"> حقوق خود را بازگردانیده و ابرهای تیره و تاری</w:t>
      </w:r>
      <w:r w:rsidR="0050670E">
        <w:rPr>
          <w:rFonts w:hint="cs"/>
          <w:rtl/>
        </w:rPr>
        <w:t>ک</w:t>
      </w:r>
      <w:r>
        <w:rPr>
          <w:rFonts w:hint="cs"/>
          <w:rtl/>
        </w:rPr>
        <w:t xml:space="preserve"> را که بشریت، به خصوص زن را در کام خود فرو برده و توانایی دیدن راه رهایی را از وی سلب کرده بود به کلی زدوده است، و بر جو مالامال از ظلم و ظلمتی که بر زن تحمیل شده و آن را همچون ابزاری درآورده که مرد هرآنچه بخواهد بر وی تحمیل کند، خط افول و زوال کشید و زنگار عار ستم بر زن را از چهر</w:t>
      </w:r>
      <w:r w:rsidR="00814528">
        <w:rPr>
          <w:rFonts w:hint="cs"/>
          <w:rtl/>
        </w:rPr>
        <w:t>ۀ</w:t>
      </w:r>
      <w:r>
        <w:rPr>
          <w:rFonts w:hint="cs"/>
          <w:rtl/>
        </w:rPr>
        <w:t xml:space="preserve"> مردان به یکباره کنار زد و به این طبق</w:t>
      </w:r>
      <w:r w:rsidR="00814528">
        <w:rPr>
          <w:rFonts w:hint="cs"/>
          <w:rtl/>
        </w:rPr>
        <w:t>ۀ</w:t>
      </w:r>
      <w:r>
        <w:rPr>
          <w:rFonts w:hint="cs"/>
          <w:rtl/>
        </w:rPr>
        <w:t xml:space="preserve"> رنجیده و رنجدیده به درازای تاریخ شأن و شوکت و منزلتی داد که فراخور فطرت و سازگار با طبیعت و توأم با طینت او است، و بیرق آزادی و آزادگی را برافراشته و با انوار ظلمت شکن خود راه رسیدن به اوج تعالی را برای زن روشن، و او را همچون فرشته‌ای برای تربیت فرزندان خود در منزل قرار داده و زندان گیتی را برایش گلشن ساخت. نکاح، طلاق، مهریه، ارث، تربیت، تعلیم، و تعلم و تمامی حقوق از دست رفت</w:t>
      </w:r>
      <w:r w:rsidR="00814528">
        <w:rPr>
          <w:rFonts w:hint="cs"/>
          <w:rtl/>
        </w:rPr>
        <w:t>ۀ</w:t>
      </w:r>
      <w:r>
        <w:rPr>
          <w:rFonts w:hint="cs"/>
          <w:rtl/>
        </w:rPr>
        <w:t xml:space="preserve"> وی را به وی بازگرداند، و بر فراز هستی به ما</w:t>
      </w:r>
      <w:r w:rsidR="00F841C6">
        <w:rPr>
          <w:rFonts w:hint="cs"/>
          <w:rtl/>
        </w:rPr>
        <w:t xml:space="preserve"> انسان‌ها</w:t>
      </w:r>
      <w:r w:rsidR="0050670E">
        <w:rPr>
          <w:rFonts w:hint="cs"/>
          <w:rtl/>
        </w:rPr>
        <w:t xml:space="preserve"> دستور داده که حال و مال</w:t>
      </w:r>
      <w:r>
        <w:rPr>
          <w:rFonts w:hint="cs"/>
          <w:rtl/>
        </w:rPr>
        <w:t xml:space="preserve"> زن را مالامال از صلح و صفا و مهر و وفا نموده و او را در ساختن زندگی و نواختن آهنگ بالندگی شریک خود سازیم، و می‌فرماید:</w:t>
      </w:r>
    </w:p>
    <w:p w:rsidR="00CA58D5" w:rsidRDefault="00E0102F" w:rsidP="00814528">
      <w:pPr>
        <w:pStyle w:val="a3"/>
        <w:rPr>
          <w:rtl/>
        </w:rPr>
      </w:pPr>
      <w:r>
        <w:rPr>
          <w:rFonts w:ascii="Traditional Arabic" w:hAnsi="Traditional Arabic" w:cs="Traditional Arabic"/>
          <w:rtl/>
        </w:rPr>
        <w:t>﴿</w:t>
      </w:r>
      <w:r w:rsidR="006B1226">
        <w:rPr>
          <w:rFonts w:ascii="KFGQPC Uthmanic Script HAFS" w:hAnsi="KFGQPC Uthmanic Script HAFS" w:cs="KFGQPC Uthmanic Script HAFS"/>
          <w:rtl/>
        </w:rPr>
        <w:t xml:space="preserve">وَءَاتُواْ </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لنِّسَآءَ</w:t>
      </w:r>
      <w:r w:rsidR="006B1226">
        <w:rPr>
          <w:rFonts w:ascii="KFGQPC Uthmanic Script HAFS" w:hAnsi="KFGQPC Uthmanic Script HAFS" w:cs="KFGQPC Uthmanic Script HAFS"/>
          <w:rtl/>
        </w:rPr>
        <w:t xml:space="preserve"> صَدُقَٰتِهِنَّ نِحۡلَةٗۚ فَإِن طِبۡنَ لَكُمۡ عَن شَيۡءٖ مِّنۡهُ نَفۡسٗا فَكُلُوهُ هَنِيٓ‍ٔٗا مَّرِيٓ‍ٔٗا ٤</w:t>
      </w:r>
      <w:r>
        <w:rPr>
          <w:rFonts w:ascii="Traditional Arabic" w:hAnsi="Traditional Arabic" w:cs="Traditional Arabic"/>
          <w:rtl/>
        </w:rPr>
        <w:t>﴾</w:t>
      </w:r>
      <w:r>
        <w:rPr>
          <w:rFonts w:hint="cs"/>
          <w:rtl/>
        </w:rPr>
        <w:t xml:space="preserve"> </w:t>
      </w:r>
      <w:r w:rsidRPr="00814528">
        <w:rPr>
          <w:rStyle w:val="Char4"/>
          <w:rtl/>
        </w:rPr>
        <w:t>[</w:t>
      </w:r>
      <w:r w:rsidRPr="00814528">
        <w:rPr>
          <w:rStyle w:val="Char4"/>
          <w:rFonts w:hint="cs"/>
          <w:rtl/>
        </w:rPr>
        <w:t>النساء: 4</w:t>
      </w:r>
      <w:r w:rsidRPr="00814528">
        <w:rPr>
          <w:rStyle w:val="Char4"/>
          <w:rtl/>
        </w:rPr>
        <w:t>]</w:t>
      </w:r>
      <w:r w:rsidRPr="00814528">
        <w:rPr>
          <w:rtl/>
        </w:rPr>
        <w:t>.</w:t>
      </w:r>
    </w:p>
    <w:p w:rsidR="00CA58D5" w:rsidRDefault="0050670E" w:rsidP="00814528">
      <w:pPr>
        <w:pStyle w:val="a3"/>
        <w:rPr>
          <w:sz w:val="26"/>
          <w:szCs w:val="26"/>
          <w:rtl/>
        </w:rPr>
      </w:pPr>
      <w:r w:rsidRPr="00377CF7">
        <w:rPr>
          <w:rFonts w:hint="cs"/>
          <w:sz w:val="26"/>
          <w:rtl/>
        </w:rPr>
        <w:t>«</w:t>
      </w:r>
      <w:r w:rsidR="00CA58D5" w:rsidRPr="00377CF7">
        <w:rPr>
          <w:rFonts w:hint="cs"/>
          <w:sz w:val="26"/>
          <w:rtl/>
        </w:rPr>
        <w:t>و مهریه‌های زنان را به عنوان هدیه‌ای خالصانه و فریضه‌ای خدایانه بپردازید، پس اگر با رضایت خاطر چیزی را از مهری</w:t>
      </w:r>
      <w:r w:rsidR="00814528">
        <w:rPr>
          <w:rFonts w:hint="cs"/>
          <w:sz w:val="26"/>
          <w:rtl/>
        </w:rPr>
        <w:t>ۀ</w:t>
      </w:r>
      <w:r w:rsidR="00277019">
        <w:rPr>
          <w:rFonts w:hint="cs"/>
          <w:sz w:val="26"/>
          <w:rtl/>
        </w:rPr>
        <w:t xml:space="preserve"> </w:t>
      </w:r>
      <w:r w:rsidR="00CA58D5" w:rsidRPr="00377CF7">
        <w:rPr>
          <w:rFonts w:hint="cs"/>
          <w:sz w:val="26"/>
          <w:rtl/>
        </w:rPr>
        <w:t>خود به شما بخشیدند آن را حلال و گوارا مصرف کنید</w:t>
      </w:r>
      <w:r w:rsidRPr="00377CF7">
        <w:rPr>
          <w:rFonts w:hint="cs"/>
          <w:sz w:val="26"/>
          <w:rtl/>
        </w:rPr>
        <w:t>».</w:t>
      </w:r>
    </w:p>
    <w:p w:rsidR="00976511" w:rsidRDefault="00CA58D5" w:rsidP="00814528">
      <w:pPr>
        <w:pStyle w:val="a3"/>
        <w:rPr>
          <w:rtl/>
        </w:rPr>
      </w:pPr>
      <w:r>
        <w:rPr>
          <w:rFonts w:hint="cs"/>
          <w:rtl/>
        </w:rPr>
        <w:t>و در جای دیگری می‌فرماید:</w:t>
      </w:r>
    </w:p>
    <w:p w:rsidR="00814528" w:rsidRDefault="00E0102F" w:rsidP="00814528">
      <w:pPr>
        <w:pStyle w:val="a3"/>
        <w:rPr>
          <w:rtl/>
        </w:rPr>
      </w:pPr>
      <w:r>
        <w:rPr>
          <w:rFonts w:ascii="Traditional Arabic" w:hAnsi="Traditional Arabic" w:cs="Traditional Arabic"/>
          <w:rtl/>
        </w:rPr>
        <w:t>﴿</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لرِّجَالُ</w:t>
      </w:r>
      <w:r w:rsidR="006B1226">
        <w:rPr>
          <w:rFonts w:ascii="KFGQPC Uthmanic Script HAFS" w:hAnsi="KFGQPC Uthmanic Script HAFS" w:cs="KFGQPC Uthmanic Script HAFS"/>
          <w:rtl/>
        </w:rPr>
        <w:t xml:space="preserve"> قَوَّٰمُونَ عَلَى </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لنِّسَآءِ</w:t>
      </w:r>
      <w:r w:rsidR="006B1226">
        <w:rPr>
          <w:rFonts w:ascii="KFGQPC Uthmanic Script HAFS" w:hAnsi="KFGQPC Uthmanic Script HAFS" w:cs="KFGQPC Uthmanic Script HAFS"/>
          <w:rtl/>
        </w:rPr>
        <w:t xml:space="preserve"> بِمَا فَضَّلَ </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للَّهُ</w:t>
      </w:r>
      <w:r w:rsidR="006B1226">
        <w:rPr>
          <w:rFonts w:ascii="KFGQPC Uthmanic Script HAFS" w:hAnsi="KFGQPC Uthmanic Script HAFS" w:cs="KFGQPC Uthmanic Script HAFS"/>
          <w:rtl/>
        </w:rPr>
        <w:t xml:space="preserve"> بَعۡضَهُمۡ عَلَىٰ بَعۡضٖ وَبِمَآ أَنفَقُواْ مِنۡ أَمۡوَٰلِهِمۡ</w:t>
      </w:r>
      <w:r>
        <w:rPr>
          <w:rFonts w:ascii="Traditional Arabic" w:hAnsi="Traditional Arabic" w:cs="Traditional Arabic"/>
          <w:rtl/>
        </w:rPr>
        <w:t>﴾</w:t>
      </w:r>
      <w:r>
        <w:rPr>
          <w:rFonts w:hint="cs"/>
          <w:rtl/>
        </w:rPr>
        <w:t xml:space="preserve"> </w:t>
      </w:r>
    </w:p>
    <w:p w:rsidR="00E0102F" w:rsidRPr="006B1226" w:rsidRDefault="00E0102F" w:rsidP="00814528">
      <w:pPr>
        <w:pStyle w:val="a3"/>
        <w:jc w:val="right"/>
        <w:rPr>
          <w:rFonts w:ascii="KFGQPC Uthmanic Script HAFS" w:hAnsi="KFGQPC Uthmanic Script HAFS" w:cs="KFGQPC Uthmanic Script HAFS"/>
          <w:rtl/>
        </w:rPr>
      </w:pPr>
      <w:r w:rsidRPr="00814528">
        <w:rPr>
          <w:rStyle w:val="Char4"/>
          <w:rtl/>
        </w:rPr>
        <w:t>[</w:t>
      </w:r>
      <w:r w:rsidRPr="00814528">
        <w:rPr>
          <w:rStyle w:val="Char4"/>
          <w:rFonts w:hint="cs"/>
          <w:rtl/>
        </w:rPr>
        <w:t>النساء: 34</w:t>
      </w:r>
      <w:r w:rsidRPr="00814528">
        <w:rPr>
          <w:rStyle w:val="Char4"/>
          <w:rtl/>
        </w:rPr>
        <w:t>]</w:t>
      </w:r>
      <w:r w:rsidRPr="00814528">
        <w:rPr>
          <w:rtl/>
        </w:rPr>
        <w:t>.</w:t>
      </w:r>
    </w:p>
    <w:p w:rsidR="00A51D14" w:rsidRDefault="0050670E" w:rsidP="00814528">
      <w:pPr>
        <w:pStyle w:val="a3"/>
        <w:rPr>
          <w:sz w:val="26"/>
          <w:szCs w:val="26"/>
          <w:rtl/>
        </w:rPr>
      </w:pPr>
      <w:r w:rsidRPr="00377CF7">
        <w:rPr>
          <w:rFonts w:hint="cs"/>
          <w:sz w:val="26"/>
          <w:rtl/>
        </w:rPr>
        <w:t>«</w:t>
      </w:r>
      <w:r w:rsidR="00A51D14" w:rsidRPr="00377CF7">
        <w:rPr>
          <w:rFonts w:hint="cs"/>
          <w:sz w:val="26"/>
          <w:rtl/>
        </w:rPr>
        <w:t xml:space="preserve">مردان بر زنان سرپرستند </w:t>
      </w:r>
      <w:r w:rsidRPr="00377CF7">
        <w:rPr>
          <w:rFonts w:hint="cs"/>
          <w:sz w:val="26"/>
          <w:rtl/>
        </w:rPr>
        <w:t>(</w:t>
      </w:r>
      <w:r w:rsidR="00A51D14" w:rsidRPr="00377CF7">
        <w:rPr>
          <w:rFonts w:hint="cs"/>
          <w:sz w:val="26"/>
          <w:rtl/>
        </w:rPr>
        <w:t>و در جامعه کوچک خانواده حق رهبری دارند و صیانت و رعایت زنان بر عهدة ایشان است</w:t>
      </w:r>
      <w:r w:rsidRPr="00377CF7">
        <w:rPr>
          <w:rFonts w:hint="cs"/>
          <w:sz w:val="26"/>
          <w:rtl/>
        </w:rPr>
        <w:t>)</w:t>
      </w:r>
      <w:r w:rsidR="00A51D14" w:rsidRPr="00377CF7">
        <w:rPr>
          <w:rFonts w:hint="cs"/>
          <w:sz w:val="26"/>
          <w:rtl/>
        </w:rPr>
        <w:t xml:space="preserve"> بدان خاطر که خداوند </w:t>
      </w:r>
      <w:r w:rsidRPr="00377CF7">
        <w:rPr>
          <w:rFonts w:hint="cs"/>
          <w:sz w:val="26"/>
          <w:rtl/>
        </w:rPr>
        <w:t>(</w:t>
      </w:r>
      <w:r w:rsidR="00A51D14" w:rsidRPr="00377CF7">
        <w:rPr>
          <w:rFonts w:hint="cs"/>
          <w:sz w:val="26"/>
          <w:rtl/>
        </w:rPr>
        <w:t>برای نظام اجتماع</w:t>
      </w:r>
      <w:r w:rsidRPr="00377CF7">
        <w:rPr>
          <w:rFonts w:hint="cs"/>
          <w:sz w:val="26"/>
          <w:rtl/>
        </w:rPr>
        <w:t>)</w:t>
      </w:r>
      <w:r w:rsidR="00A51D14" w:rsidRPr="00377CF7">
        <w:rPr>
          <w:rFonts w:hint="cs"/>
          <w:sz w:val="26"/>
          <w:rtl/>
        </w:rPr>
        <w:t xml:space="preserve">، مردان را بر زنان در برخی از صفات برتری بخشیده است و بعضی را بر بعضی فضیلت داده است، و نیز بدان خاطر که </w:t>
      </w:r>
      <w:r w:rsidRPr="00377CF7">
        <w:rPr>
          <w:rFonts w:hint="cs"/>
          <w:sz w:val="26"/>
          <w:rtl/>
        </w:rPr>
        <w:t>(</w:t>
      </w:r>
      <w:r w:rsidR="00A51D14" w:rsidRPr="00377CF7">
        <w:rPr>
          <w:rFonts w:hint="cs"/>
          <w:sz w:val="26"/>
          <w:rtl/>
        </w:rPr>
        <w:t>معمولاً مردان رنج می‌کشند و پول به دست می‌آورند و</w:t>
      </w:r>
      <w:r w:rsidRPr="00377CF7">
        <w:rPr>
          <w:rFonts w:hint="cs"/>
          <w:sz w:val="26"/>
          <w:rtl/>
        </w:rPr>
        <w:t>)</w:t>
      </w:r>
      <w:r w:rsidR="00A51D14" w:rsidRPr="00377CF7">
        <w:rPr>
          <w:rFonts w:hint="cs"/>
          <w:sz w:val="26"/>
          <w:rtl/>
        </w:rPr>
        <w:t xml:space="preserve"> از اموال خود برای خانواده خرج می‌کنند</w:t>
      </w:r>
      <w:r w:rsidRPr="00377CF7">
        <w:rPr>
          <w:rFonts w:hint="cs"/>
          <w:sz w:val="26"/>
          <w:rtl/>
        </w:rPr>
        <w:t>».</w:t>
      </w:r>
    </w:p>
    <w:p w:rsidR="00CA58D5" w:rsidRDefault="00F53105" w:rsidP="00814528">
      <w:pPr>
        <w:pStyle w:val="a3"/>
        <w:rPr>
          <w:rtl/>
        </w:rPr>
      </w:pPr>
      <w:r>
        <w:rPr>
          <w:rFonts w:hint="cs"/>
          <w:rtl/>
        </w:rPr>
        <w:t>و باز می‌فرماید:</w:t>
      </w:r>
    </w:p>
    <w:p w:rsidR="00D742D9" w:rsidRDefault="00E0102F" w:rsidP="00814528">
      <w:pPr>
        <w:pStyle w:val="a3"/>
        <w:rPr>
          <w:rtl/>
        </w:rPr>
      </w:pPr>
      <w:r>
        <w:rPr>
          <w:rFonts w:ascii="Traditional Arabic" w:hAnsi="Traditional Arabic" w:cs="Traditional Arabic"/>
          <w:rtl/>
        </w:rPr>
        <w:t>﴿</w:t>
      </w:r>
      <w:r w:rsidR="006B1226">
        <w:rPr>
          <w:rFonts w:ascii="KFGQPC Uthmanic Script HAFS" w:hAnsi="KFGQPC Uthmanic Script HAFS" w:cs="KFGQPC Uthmanic Script HAFS"/>
          <w:rtl/>
        </w:rPr>
        <w:t xml:space="preserve">وَإِنۡ أَرَدتُّمُ </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سۡتِبۡدَالَ</w:t>
      </w:r>
      <w:r w:rsidR="006B1226">
        <w:rPr>
          <w:rFonts w:ascii="KFGQPC Uthmanic Script HAFS" w:hAnsi="KFGQPC Uthmanic Script HAFS" w:cs="KFGQPC Uthmanic Script HAFS"/>
          <w:rtl/>
        </w:rPr>
        <w:t xml:space="preserve"> زَوۡجٖ مَّكَانَ زَوۡجٖ وَءَاتَيۡتُمۡ إِحۡدَىٰهُنَّ قِنطَارٗا فَلَا تَأۡخُذُواْ مِنۡهُ شَيۡ‍ًٔاۚ أَتَأۡخُذُونَهُ</w:t>
      </w:r>
      <w:r w:rsidR="006B1226">
        <w:rPr>
          <w:rFonts w:ascii="KFGQPC Uthmanic Script HAFS" w:hAnsi="KFGQPC Uthmanic Script HAFS" w:cs="KFGQPC Uthmanic Script HAFS" w:hint="cs"/>
          <w:rtl/>
        </w:rPr>
        <w:t>ۥ</w:t>
      </w:r>
      <w:r w:rsidR="006B1226">
        <w:rPr>
          <w:rFonts w:ascii="KFGQPC Uthmanic Script HAFS" w:hAnsi="KFGQPC Uthmanic Script HAFS" w:cs="KFGQPC Uthmanic Script HAFS"/>
          <w:rtl/>
        </w:rPr>
        <w:t xml:space="preserve"> بُهۡتَٰنٗا وَإِثۡمٗا مُّبِينٗا ٢٠ وَكَيۡفَ تَأۡخُذُونَهُ</w:t>
      </w:r>
      <w:r w:rsidR="006B1226">
        <w:rPr>
          <w:rFonts w:ascii="KFGQPC Uthmanic Script HAFS" w:hAnsi="KFGQPC Uthmanic Script HAFS" w:cs="KFGQPC Uthmanic Script HAFS" w:hint="cs"/>
          <w:rtl/>
        </w:rPr>
        <w:t>ۥ</w:t>
      </w:r>
      <w:r w:rsidR="006B1226">
        <w:rPr>
          <w:rFonts w:ascii="KFGQPC Uthmanic Script HAFS" w:hAnsi="KFGQPC Uthmanic Script HAFS" w:cs="KFGQPC Uthmanic Script HAFS"/>
          <w:rtl/>
        </w:rPr>
        <w:t xml:space="preserve"> وَقَدۡ أَفۡضَىٰ بَعۡضُكُمۡ إِلَىٰ بَعۡضٖ وَأَخَذۡنَ مِنكُم مِّيثَٰقًا غَلِيظٗا ٢١</w:t>
      </w:r>
      <w:r>
        <w:rPr>
          <w:rFonts w:ascii="Traditional Arabic" w:hAnsi="Traditional Arabic" w:cs="Traditional Arabic"/>
          <w:rtl/>
        </w:rPr>
        <w:t>﴾</w:t>
      </w:r>
      <w:r>
        <w:rPr>
          <w:rFonts w:hint="cs"/>
          <w:rtl/>
        </w:rPr>
        <w:t xml:space="preserve"> </w:t>
      </w:r>
      <w:r w:rsidRPr="00814528">
        <w:rPr>
          <w:rStyle w:val="Char4"/>
          <w:rtl/>
        </w:rPr>
        <w:t>[</w:t>
      </w:r>
      <w:r w:rsidRPr="00814528">
        <w:rPr>
          <w:rStyle w:val="Char4"/>
          <w:rFonts w:hint="cs"/>
          <w:rtl/>
        </w:rPr>
        <w:t>النساء: 20- 21</w:t>
      </w:r>
      <w:r w:rsidRPr="00814528">
        <w:rPr>
          <w:rStyle w:val="Char4"/>
          <w:rtl/>
        </w:rPr>
        <w:t>]</w:t>
      </w:r>
      <w:r w:rsidRPr="00814528">
        <w:rPr>
          <w:rtl/>
        </w:rPr>
        <w:t>.</w:t>
      </w:r>
    </w:p>
    <w:p w:rsidR="00D742D9" w:rsidRDefault="0050670E" w:rsidP="00814528">
      <w:pPr>
        <w:pStyle w:val="a3"/>
        <w:rPr>
          <w:sz w:val="26"/>
          <w:szCs w:val="26"/>
          <w:rtl/>
        </w:rPr>
      </w:pPr>
      <w:r w:rsidRPr="00377CF7">
        <w:rPr>
          <w:rFonts w:hint="cs"/>
          <w:sz w:val="26"/>
          <w:rtl/>
        </w:rPr>
        <w:t>«</w:t>
      </w:r>
      <w:r w:rsidR="00D742D9" w:rsidRPr="00377CF7">
        <w:rPr>
          <w:rFonts w:hint="cs"/>
          <w:sz w:val="26"/>
          <w:rtl/>
        </w:rPr>
        <w:t>و اگر خواستید همسری را به جای همسری برگزینید، هر چند مال فراوانی هم مهری</w:t>
      </w:r>
      <w:r w:rsidR="00814528">
        <w:rPr>
          <w:rFonts w:hint="cs"/>
          <w:sz w:val="26"/>
          <w:rtl/>
        </w:rPr>
        <w:t>ۀ</w:t>
      </w:r>
      <w:r w:rsidR="00D742D9" w:rsidRPr="00377CF7">
        <w:rPr>
          <w:rFonts w:hint="cs"/>
          <w:sz w:val="26"/>
          <w:rtl/>
        </w:rPr>
        <w:t xml:space="preserve"> یکی از آنان کرده باشید، برای شما درست نیست که چیزی از آن مال را دریافت دارید. آیا با بهتان و گناه آشکار آن را دریافت می‌دارید؟! و چگونه سزاوار شما است که آن را باز پس گیرید؟ و حال آنکه با یکدیگر آمیزشی دشته‌اید </w:t>
      </w:r>
      <w:r w:rsidRPr="00377CF7">
        <w:rPr>
          <w:rFonts w:hint="cs"/>
          <w:sz w:val="26"/>
          <w:rtl/>
        </w:rPr>
        <w:t>(</w:t>
      </w:r>
      <w:r w:rsidR="00D742D9" w:rsidRPr="00377CF7">
        <w:rPr>
          <w:rFonts w:hint="cs"/>
          <w:sz w:val="26"/>
          <w:rtl/>
        </w:rPr>
        <w:t>و هریک بر عورت دیگری اطلاع پیدا کرده‌اید و گذشته از این</w:t>
      </w:r>
      <w:r w:rsidRPr="00377CF7">
        <w:rPr>
          <w:rFonts w:hint="cs"/>
          <w:sz w:val="26"/>
          <w:rtl/>
        </w:rPr>
        <w:t>)</w:t>
      </w:r>
      <w:r w:rsidR="00D742D9" w:rsidRPr="00377CF7">
        <w:rPr>
          <w:rFonts w:hint="cs"/>
          <w:sz w:val="26"/>
          <w:rtl/>
        </w:rPr>
        <w:t>، زنان پیمان محکمی هنگام ازدواج از شما گرفته‌اند</w:t>
      </w:r>
      <w:r w:rsidRPr="00377CF7">
        <w:rPr>
          <w:rFonts w:hint="cs"/>
          <w:sz w:val="26"/>
          <w:rtl/>
        </w:rPr>
        <w:t>».</w:t>
      </w:r>
    </w:p>
    <w:p w:rsidR="00A93324" w:rsidRDefault="00AE4624" w:rsidP="00814528">
      <w:pPr>
        <w:pStyle w:val="a3"/>
        <w:rPr>
          <w:rtl/>
        </w:rPr>
      </w:pPr>
      <w:r>
        <w:rPr>
          <w:rFonts w:hint="cs"/>
          <w:rtl/>
        </w:rPr>
        <w:t>عبدالله‌بن‌ربیعه به نقل از پدرش نقل کرده که زنی از قبیل</w:t>
      </w:r>
      <w:r w:rsidR="00814528">
        <w:rPr>
          <w:rFonts w:hint="cs"/>
          <w:rtl/>
        </w:rPr>
        <w:t>ۀ</w:t>
      </w:r>
      <w:r>
        <w:rPr>
          <w:rFonts w:hint="cs"/>
          <w:rtl/>
        </w:rPr>
        <w:t xml:space="preserve"> بنی‌فزاره بر یک جفت کفش، خود را به عقد مردی در آورد، رسول‌خدا</w:t>
      </w:r>
      <w:r>
        <w:rPr>
          <w:rFonts w:cs="CTraditional Arabic" w:hint="cs"/>
          <w:sz w:val="26"/>
          <w:szCs w:val="26"/>
          <w:rtl/>
        </w:rPr>
        <w:t>ص</w:t>
      </w:r>
      <w:r>
        <w:rPr>
          <w:rFonts w:hint="cs"/>
          <w:rtl/>
        </w:rPr>
        <w:t xml:space="preserve"> فرمود: آیا در مقابل در اختیار گذاشتن نفس و مالت به یک جفت کفش راضی هستید؟ عرض کرد: بله، آنگاه رسول‌خدا</w:t>
      </w:r>
      <w:r>
        <w:rPr>
          <w:rFonts w:cs="CTraditional Arabic" w:hint="cs"/>
          <w:sz w:val="26"/>
          <w:szCs w:val="26"/>
          <w:rtl/>
        </w:rPr>
        <w:t>ص</w:t>
      </w:r>
      <w:r w:rsidR="00277019">
        <w:rPr>
          <w:rFonts w:hint="cs"/>
          <w:rtl/>
        </w:rPr>
        <w:t xml:space="preserve"> </w:t>
      </w:r>
      <w:r>
        <w:rPr>
          <w:rFonts w:hint="cs"/>
          <w:rtl/>
        </w:rPr>
        <w:t>آن را اجازه داد</w:t>
      </w:r>
      <w:r w:rsidR="0050670E">
        <w:rPr>
          <w:rFonts w:cs="Traditional Arabic" w:hint="cs"/>
          <w:rtl/>
        </w:rPr>
        <w:t>»</w:t>
      </w:r>
      <w:r w:rsidR="0050670E">
        <w:rPr>
          <w:rFonts w:hint="cs"/>
          <w:rtl/>
        </w:rPr>
        <w:t>.</w:t>
      </w:r>
      <w:r w:rsidR="00277019">
        <w:rPr>
          <w:rFonts w:hint="cs"/>
          <w:rtl/>
        </w:rPr>
        <w:t xml:space="preserve"> </w:t>
      </w:r>
      <w:r>
        <w:rPr>
          <w:rFonts w:hint="cs"/>
          <w:rtl/>
        </w:rPr>
        <w:t>(روایت از ابن‌ماجه و ترمذی)</w:t>
      </w:r>
      <w:r w:rsidR="0050670E">
        <w:rPr>
          <w:rFonts w:hint="cs"/>
          <w:rtl/>
        </w:rPr>
        <w:t>.</w:t>
      </w:r>
    </w:p>
    <w:p w:rsidR="00AE4624" w:rsidRDefault="000E412E" w:rsidP="00814528">
      <w:pPr>
        <w:pStyle w:val="a3"/>
        <w:rPr>
          <w:rtl/>
        </w:rPr>
      </w:pPr>
      <w:r>
        <w:rPr>
          <w:rFonts w:hint="cs"/>
          <w:rtl/>
        </w:rPr>
        <w:t>علما در مقدار مهریه اختلاف نظر دارند:</w:t>
      </w:r>
    </w:p>
    <w:p w:rsidR="000E412E" w:rsidRDefault="000E412E" w:rsidP="00814528">
      <w:pPr>
        <w:pStyle w:val="a3"/>
        <w:rPr>
          <w:rtl/>
        </w:rPr>
      </w:pPr>
      <w:r>
        <w:rPr>
          <w:rFonts w:hint="cs"/>
          <w:rtl/>
        </w:rPr>
        <w:t>بعضی از علماء گویند: مهر، هر مقداری است که زوجین بر آن رضایت داشته باشند و این قول سفیان ثوری، شافعی، احمد و اسحاق است.</w:t>
      </w:r>
    </w:p>
    <w:p w:rsidR="000E412E" w:rsidRDefault="000E412E" w:rsidP="00814528">
      <w:pPr>
        <w:pStyle w:val="a3"/>
        <w:rPr>
          <w:rtl/>
        </w:rPr>
      </w:pPr>
      <w:r>
        <w:rPr>
          <w:rFonts w:hint="cs"/>
          <w:rtl/>
        </w:rPr>
        <w:t>مالک گوید: نباید مقدار مهر از یک چهارم مثقال طلا کمتر باشد.</w:t>
      </w:r>
    </w:p>
    <w:p w:rsidR="000E412E" w:rsidRDefault="000E412E" w:rsidP="00814528">
      <w:pPr>
        <w:pStyle w:val="a3"/>
        <w:rPr>
          <w:rtl/>
        </w:rPr>
      </w:pPr>
      <w:r>
        <w:rPr>
          <w:rFonts w:hint="cs"/>
          <w:rtl/>
        </w:rPr>
        <w:t>و بنابه</w:t>
      </w:r>
      <w:r w:rsidR="00092990">
        <w:rPr>
          <w:rFonts w:hint="cs"/>
          <w:rtl/>
        </w:rPr>
        <w:t xml:space="preserve"> گفتۀ </w:t>
      </w:r>
      <w:r>
        <w:rPr>
          <w:rFonts w:hint="cs"/>
          <w:rtl/>
        </w:rPr>
        <w:t>بعضی از علمای کوفه، نباید مهر از هفت مثقال نقره کمتر باشد، و بنابه نص کتاب و سنت، مهریه، واجب است.</w:t>
      </w:r>
    </w:p>
    <w:p w:rsidR="000E412E" w:rsidRDefault="000E412E" w:rsidP="00814528">
      <w:pPr>
        <w:pStyle w:val="a3"/>
        <w:rPr>
          <w:rtl/>
        </w:rPr>
      </w:pPr>
      <w:r>
        <w:rPr>
          <w:rFonts w:hint="cs"/>
          <w:rtl/>
        </w:rPr>
        <w:t>از عقبه بن‌عامر</w:t>
      </w:r>
      <w:r>
        <w:rPr>
          <w:rFonts w:cs="CTraditional Arabic" w:hint="cs"/>
          <w:sz w:val="26"/>
          <w:szCs w:val="26"/>
          <w:rtl/>
        </w:rPr>
        <w:t>س</w:t>
      </w:r>
      <w:r>
        <w:rPr>
          <w:rFonts w:hint="cs"/>
          <w:rtl/>
        </w:rPr>
        <w:t xml:space="preserve"> </w:t>
      </w:r>
      <w:r w:rsidR="00147AD9">
        <w:rPr>
          <w:rFonts w:hint="cs"/>
          <w:rtl/>
        </w:rPr>
        <w:t>نقل است که: رسول‌خدا</w:t>
      </w:r>
      <w:r w:rsidR="00147AD9">
        <w:rPr>
          <w:rFonts w:cs="CTraditional Arabic" w:hint="cs"/>
          <w:sz w:val="26"/>
          <w:szCs w:val="26"/>
          <w:rtl/>
        </w:rPr>
        <w:t>ص</w:t>
      </w:r>
      <w:r w:rsidR="0050670E">
        <w:rPr>
          <w:rFonts w:hint="cs"/>
          <w:rtl/>
        </w:rPr>
        <w:t xml:space="preserve"> فرموده است: </w:t>
      </w:r>
      <w:r w:rsidR="0050670E">
        <w:rPr>
          <w:rFonts w:cs="Traditional Arabic" w:hint="cs"/>
          <w:rtl/>
        </w:rPr>
        <w:t>«</w:t>
      </w:r>
      <w:r w:rsidR="00147AD9">
        <w:rPr>
          <w:rFonts w:hint="cs"/>
          <w:rtl/>
        </w:rPr>
        <w:t>بهترین مهریه کمترین آن است</w:t>
      </w:r>
      <w:r w:rsidR="0050670E">
        <w:rPr>
          <w:rFonts w:cs="Traditional Arabic" w:hint="cs"/>
          <w:rtl/>
        </w:rPr>
        <w:t>»</w:t>
      </w:r>
      <w:r w:rsidR="0050670E">
        <w:rPr>
          <w:rFonts w:hint="cs"/>
          <w:rtl/>
        </w:rPr>
        <w:t>.</w:t>
      </w:r>
      <w:r w:rsidR="00277019">
        <w:rPr>
          <w:rFonts w:hint="cs"/>
          <w:rtl/>
        </w:rPr>
        <w:t xml:space="preserve"> </w:t>
      </w:r>
      <w:r w:rsidR="00147AD9">
        <w:rPr>
          <w:rFonts w:hint="cs"/>
          <w:rtl/>
        </w:rPr>
        <w:t>(روایت از ابوداود و حاکم)</w:t>
      </w:r>
      <w:r w:rsidR="0050670E">
        <w:rPr>
          <w:rFonts w:hint="cs"/>
          <w:rtl/>
        </w:rPr>
        <w:t>.</w:t>
      </w:r>
    </w:p>
    <w:p w:rsidR="00706DB0" w:rsidRDefault="001559C1" w:rsidP="00814528">
      <w:pPr>
        <w:pStyle w:val="a3"/>
        <w:rPr>
          <w:rtl/>
        </w:rPr>
      </w:pPr>
      <w:r>
        <w:rPr>
          <w:rFonts w:hint="cs"/>
          <w:rtl/>
        </w:rPr>
        <w:t>مسلم به نقل از عایشه</w:t>
      </w:r>
      <w:r w:rsidR="0050670E">
        <w:rPr>
          <w:rFonts w:hint="cs"/>
          <w:rtl/>
        </w:rPr>
        <w:t xml:space="preserve"> </w:t>
      </w:r>
      <w:r w:rsidR="0050670E">
        <w:rPr>
          <w:rFonts w:cs="CTraditional Arabic" w:hint="cs"/>
          <w:rtl/>
        </w:rPr>
        <w:t>ل</w:t>
      </w:r>
      <w:r>
        <w:rPr>
          <w:rFonts w:hint="cs"/>
          <w:rtl/>
        </w:rPr>
        <w:t xml:space="preserve"> </w:t>
      </w:r>
      <w:r w:rsidR="003D69EE">
        <w:rPr>
          <w:rFonts w:hint="cs"/>
          <w:rtl/>
        </w:rPr>
        <w:t>آورده است که</w:t>
      </w:r>
      <w:r w:rsidR="00FF715F">
        <w:rPr>
          <w:rFonts w:hint="cs"/>
          <w:rtl/>
        </w:rPr>
        <w:t xml:space="preserve"> مهریۀ </w:t>
      </w:r>
      <w:r w:rsidR="003D69EE">
        <w:rPr>
          <w:rFonts w:hint="cs"/>
          <w:rtl/>
        </w:rPr>
        <w:t>زنان پیامبر</w:t>
      </w:r>
      <w:r w:rsidR="00706DB0">
        <w:rPr>
          <w:rFonts w:cs="CTraditional Arabic" w:hint="cs"/>
          <w:sz w:val="26"/>
          <w:szCs w:val="26"/>
          <w:rtl/>
        </w:rPr>
        <w:t>ص</w:t>
      </w:r>
      <w:r w:rsidR="003D69EE">
        <w:rPr>
          <w:rFonts w:hint="cs"/>
          <w:rtl/>
        </w:rPr>
        <w:t xml:space="preserve"> </w:t>
      </w:r>
      <w:r w:rsidR="00706DB0">
        <w:rPr>
          <w:rFonts w:hint="cs"/>
          <w:rtl/>
        </w:rPr>
        <w:t xml:space="preserve">دوازده و نیم اوقیه بوده </w:t>
      </w:r>
      <w:r w:rsidR="0050670E">
        <w:rPr>
          <w:rFonts w:hint="cs"/>
          <w:rtl/>
        </w:rPr>
        <w:t>است. (هر اوقیه چهل درهم می‌باشد</w:t>
      </w:r>
      <w:r w:rsidR="00706DB0">
        <w:rPr>
          <w:rFonts w:hint="cs"/>
          <w:rtl/>
        </w:rPr>
        <w:t>)</w:t>
      </w:r>
      <w:r w:rsidR="0050670E">
        <w:rPr>
          <w:rFonts w:hint="cs"/>
          <w:rtl/>
        </w:rPr>
        <w:t>.</w:t>
      </w:r>
    </w:p>
    <w:p w:rsidR="00B3125D" w:rsidRDefault="0050670E" w:rsidP="00814528">
      <w:pPr>
        <w:pStyle w:val="a3"/>
        <w:rPr>
          <w:rtl/>
        </w:rPr>
      </w:pPr>
      <w:r>
        <w:rPr>
          <w:rFonts w:hint="cs"/>
          <w:rtl/>
        </w:rPr>
        <w:t xml:space="preserve">صاحب </w:t>
      </w:r>
      <w:r w:rsidRPr="00814528">
        <w:rPr>
          <w:rFonts w:hint="cs"/>
          <w:rtl/>
        </w:rPr>
        <w:t>کتاب الحجة</w:t>
      </w:r>
      <w:r w:rsidR="00E65EC0">
        <w:rPr>
          <w:rFonts w:hint="cs"/>
          <w:rtl/>
        </w:rPr>
        <w:t xml:space="preserve"> گوید: رسول‌خدا</w:t>
      </w:r>
      <w:r w:rsidR="00E65EC0">
        <w:rPr>
          <w:rFonts w:cs="CTraditional Arabic" w:hint="cs"/>
          <w:sz w:val="26"/>
          <w:szCs w:val="26"/>
          <w:rtl/>
        </w:rPr>
        <w:t>ص</w:t>
      </w:r>
      <w:r w:rsidR="00E65EC0">
        <w:rPr>
          <w:rFonts w:hint="cs"/>
          <w:rtl/>
        </w:rPr>
        <w:t xml:space="preserve"> مهریه را درحدی معین نکرده است که زیاد و کم نشود، چون توجه به مقدار آن متفاوت است، و مراتب آن مختلف و جدال بر آن دارای طبقاتی است که نمی‌توان آن را در مرتبه‌ای معین بر همگان تحمیل نمود، </w:t>
      </w:r>
      <w:r w:rsidR="00B3125D">
        <w:rPr>
          <w:rFonts w:hint="cs"/>
          <w:rtl/>
        </w:rPr>
        <w:t>چنانچه نمی‌توان نرخ کالاهای مرغوب را در حدی نگه داشت، و به همین خاطر است که رسول‌خدا</w:t>
      </w:r>
      <w:r w:rsidR="00B3125D">
        <w:rPr>
          <w:rFonts w:cs="CTraditional Arabic" w:hint="cs"/>
          <w:sz w:val="26"/>
          <w:szCs w:val="26"/>
          <w:rtl/>
        </w:rPr>
        <w:t>ص</w:t>
      </w:r>
      <w:r>
        <w:rPr>
          <w:rFonts w:hint="cs"/>
          <w:rtl/>
        </w:rPr>
        <w:t xml:space="preserve"> می‌فرماید: </w:t>
      </w:r>
      <w:r>
        <w:rPr>
          <w:rFonts w:cs="Traditional Arabic" w:hint="cs"/>
          <w:rtl/>
        </w:rPr>
        <w:t>«</w:t>
      </w:r>
      <w:r w:rsidR="00B3125D">
        <w:rPr>
          <w:rFonts w:hint="cs"/>
          <w:rtl/>
        </w:rPr>
        <w:t>در جستجوی مهریه باشید اگرچه انگشتری از آهن باشد</w:t>
      </w:r>
      <w:r>
        <w:rPr>
          <w:rFonts w:cs="Traditional Arabic" w:hint="cs"/>
          <w:rtl/>
        </w:rPr>
        <w:t>»</w:t>
      </w:r>
      <w:r>
        <w:rPr>
          <w:rFonts w:hint="cs"/>
          <w:rtl/>
        </w:rPr>
        <w:t>.</w:t>
      </w:r>
      <w:r w:rsidR="00277019">
        <w:rPr>
          <w:rFonts w:hint="cs"/>
          <w:rtl/>
        </w:rPr>
        <w:t xml:space="preserve"> </w:t>
      </w:r>
      <w:r w:rsidR="00B3125D">
        <w:rPr>
          <w:rFonts w:hint="cs"/>
          <w:rtl/>
        </w:rPr>
        <w:t>(روایت از احمد و ابن ماجه و ترمذی)</w:t>
      </w:r>
      <w:r>
        <w:rPr>
          <w:rFonts w:hint="cs"/>
          <w:rtl/>
        </w:rPr>
        <w:t>.</w:t>
      </w:r>
    </w:p>
    <w:p w:rsidR="004430DB" w:rsidRDefault="004430DB" w:rsidP="00EA0683">
      <w:pPr>
        <w:pStyle w:val="a3"/>
        <w:rPr>
          <w:rtl/>
        </w:rPr>
      </w:pPr>
      <w:r>
        <w:rPr>
          <w:rFonts w:hint="cs"/>
          <w:rtl/>
        </w:rPr>
        <w:t>و عمر</w:t>
      </w:r>
      <w:r>
        <w:rPr>
          <w:rFonts w:cs="CTraditional Arabic" w:hint="cs"/>
          <w:sz w:val="26"/>
          <w:szCs w:val="26"/>
          <w:rtl/>
        </w:rPr>
        <w:t>س</w:t>
      </w:r>
      <w:r w:rsidR="0050670E">
        <w:rPr>
          <w:rFonts w:hint="cs"/>
          <w:rtl/>
        </w:rPr>
        <w:t xml:space="preserve"> گوید: </w:t>
      </w:r>
      <w:r w:rsidR="0050670E">
        <w:rPr>
          <w:rFonts w:cs="Traditional Arabic" w:hint="cs"/>
          <w:rtl/>
        </w:rPr>
        <w:t>«</w:t>
      </w:r>
      <w:r>
        <w:rPr>
          <w:rFonts w:hint="cs"/>
          <w:rtl/>
        </w:rPr>
        <w:t>در مهری</w:t>
      </w:r>
      <w:r w:rsidR="00EA0683">
        <w:rPr>
          <w:rFonts w:hint="cs"/>
          <w:rtl/>
        </w:rPr>
        <w:t>ۀ</w:t>
      </w:r>
      <w:r>
        <w:rPr>
          <w:rFonts w:hint="cs"/>
          <w:rtl/>
        </w:rPr>
        <w:t xml:space="preserve"> زنان زیاده‌روی نکنید، زیرا اگر مهریه در دنیا ارزش محسوب می‌شد و به نزد خدا تقوا بود، از همه سزاوارتر به آن رسول‌خدا</w:t>
      </w:r>
      <w:r>
        <w:rPr>
          <w:rFonts w:cs="CTraditional Arabic" w:hint="cs"/>
          <w:sz w:val="26"/>
          <w:szCs w:val="26"/>
          <w:rtl/>
        </w:rPr>
        <w:t>ص</w:t>
      </w:r>
      <w:r>
        <w:rPr>
          <w:rFonts w:hint="cs"/>
          <w:rtl/>
        </w:rPr>
        <w:t xml:space="preserve"> بود، ندیده‌ام یکی از زنانش یا دخترانش را بر بیشتر از دوازده اوقیه نکاح کرده باشد</w:t>
      </w:r>
      <w:r w:rsidR="0050670E">
        <w:rPr>
          <w:rFonts w:cs="Traditional Arabic" w:hint="cs"/>
          <w:rtl/>
        </w:rPr>
        <w:t>»</w:t>
      </w:r>
      <w:r w:rsidR="00277019">
        <w:rPr>
          <w:rFonts w:hint="cs"/>
          <w:rtl/>
        </w:rPr>
        <w:t xml:space="preserve"> </w:t>
      </w:r>
      <w:r>
        <w:rPr>
          <w:rFonts w:hint="cs"/>
          <w:rtl/>
        </w:rPr>
        <w:t>(روایت از ابوداود و ابن‌ماجه و ترمذی)</w:t>
      </w:r>
      <w:r w:rsidR="0050670E">
        <w:rPr>
          <w:rFonts w:hint="cs"/>
          <w:rtl/>
        </w:rPr>
        <w:t>.</w:t>
      </w:r>
    </w:p>
    <w:p w:rsidR="004430DB" w:rsidRDefault="00BD2942" w:rsidP="00814528">
      <w:pPr>
        <w:pStyle w:val="a3"/>
        <w:rPr>
          <w:rtl/>
        </w:rPr>
      </w:pPr>
      <w:r>
        <w:rPr>
          <w:rFonts w:hint="cs"/>
          <w:rtl/>
        </w:rPr>
        <w:t>اوقیه از نظر علما چهل درهم است و دوازده اوقیه چهارصد و هشتاد درهم است. اگر کسی گمان برد مهریه نباید جز این باشد، باید دلیل صحیح بیاورد، و شکی در این نیست زیاده‌روی در مهریه مکروه است.</w:t>
      </w:r>
    </w:p>
    <w:p w:rsidR="000F6C52" w:rsidRDefault="00895B44" w:rsidP="00EA0683">
      <w:pPr>
        <w:pStyle w:val="a3"/>
        <w:rPr>
          <w:rtl/>
        </w:rPr>
      </w:pPr>
      <w:r>
        <w:rPr>
          <w:rFonts w:hint="cs"/>
          <w:rtl/>
        </w:rPr>
        <w:t>از عمر</w:t>
      </w:r>
      <w:r>
        <w:rPr>
          <w:rFonts w:cs="CTraditional Arabic" w:hint="cs"/>
          <w:sz w:val="26"/>
          <w:szCs w:val="26"/>
          <w:rtl/>
        </w:rPr>
        <w:t>س</w:t>
      </w:r>
      <w:r>
        <w:rPr>
          <w:rFonts w:hint="cs"/>
          <w:rtl/>
        </w:rPr>
        <w:t xml:space="preserve"> </w:t>
      </w:r>
      <w:r w:rsidR="000F6C52">
        <w:rPr>
          <w:rFonts w:hint="cs"/>
          <w:rtl/>
        </w:rPr>
        <w:t>روایت شده که بر بالای منبر نهی کرد از اینکه مهریه از چهارصد درهم بیشتر باشد، چون از منبر پایین آمد یکی از زنان قریش به</w:t>
      </w:r>
      <w:r w:rsidR="00092990">
        <w:rPr>
          <w:rFonts w:hint="cs"/>
          <w:rtl/>
        </w:rPr>
        <w:t xml:space="preserve"> گفتۀ </w:t>
      </w:r>
      <w:r w:rsidR="000F6C52">
        <w:rPr>
          <w:rFonts w:hint="cs"/>
          <w:rtl/>
        </w:rPr>
        <w:t>او اعتراض کرد و گفت: مگر نشنیده‌ای که خداوند می‌فرماید:</w:t>
      </w:r>
      <w:r w:rsidR="00E0102F">
        <w:rPr>
          <w:rFonts w:hint="cs"/>
          <w:rtl/>
        </w:rPr>
        <w:t xml:space="preserve"> </w:t>
      </w:r>
      <w:r w:rsidR="00E0102F">
        <w:rPr>
          <w:rFonts w:ascii="Traditional Arabic" w:hAnsi="Traditional Arabic" w:cs="Traditional Arabic"/>
          <w:rtl/>
        </w:rPr>
        <w:t>﴿</w:t>
      </w:r>
      <w:r w:rsidR="006B1226">
        <w:rPr>
          <w:rFonts w:ascii="KFGQPC Uthmanic Script HAFS" w:hAnsi="KFGQPC Uthmanic Script HAFS" w:cs="KFGQPC Uthmanic Script HAFS"/>
          <w:rtl/>
        </w:rPr>
        <w:t>وَءَاتَيۡتُمۡ إِحۡدَىٰهُنَّ قِنطَارٗا</w:t>
      </w:r>
      <w:r w:rsidR="00E0102F">
        <w:rPr>
          <w:rFonts w:ascii="Traditional Arabic" w:hAnsi="Traditional Arabic" w:cs="Traditional Arabic"/>
          <w:rtl/>
        </w:rPr>
        <w:t>﴾</w:t>
      </w:r>
      <w:r w:rsidR="000F6C52">
        <w:rPr>
          <w:rFonts w:hint="cs"/>
          <w:rtl/>
        </w:rPr>
        <w:t xml:space="preserve"> عمر گفت: خداوندا، مرا ببخش، </w:t>
      </w:r>
      <w:r w:rsidR="003A6A7F">
        <w:rPr>
          <w:rFonts w:hint="cs"/>
          <w:rtl/>
        </w:rPr>
        <w:t xml:space="preserve">همۀ </w:t>
      </w:r>
      <w:r w:rsidR="000F6C52">
        <w:rPr>
          <w:rFonts w:hint="cs"/>
          <w:rtl/>
        </w:rPr>
        <w:t>مردم از عمر داناترند. سپس برگشت و بالای منبر رفت و گفت: من شما را نهی کردم از اینکه در مهری</w:t>
      </w:r>
      <w:r w:rsidR="00EA0683">
        <w:rPr>
          <w:rFonts w:hint="cs"/>
          <w:rtl/>
        </w:rPr>
        <w:t>ۀ</w:t>
      </w:r>
      <w:r w:rsidR="000F6C52">
        <w:rPr>
          <w:rFonts w:hint="cs"/>
          <w:rtl/>
        </w:rPr>
        <w:t xml:space="preserve"> زنان از چهارصد درهم بیشتر تعیین کنید، حال می‌توانید از این مقدار بیشت</w:t>
      </w:r>
      <w:r w:rsidR="001A4C20">
        <w:rPr>
          <w:rFonts w:hint="cs"/>
          <w:rtl/>
        </w:rPr>
        <w:t>ر به عنوان مهریه به زنان بدهید</w:t>
      </w:r>
      <w:r w:rsidR="00277019">
        <w:rPr>
          <w:rFonts w:hint="cs"/>
          <w:rtl/>
        </w:rPr>
        <w:t xml:space="preserve"> </w:t>
      </w:r>
      <w:r w:rsidR="000F6C52">
        <w:rPr>
          <w:rFonts w:hint="cs"/>
          <w:rtl/>
        </w:rPr>
        <w:t>(روایت از ابویعلی)</w:t>
      </w:r>
      <w:r w:rsidR="001A4C20">
        <w:rPr>
          <w:rFonts w:hint="cs"/>
          <w:rtl/>
        </w:rPr>
        <w:t>.</w:t>
      </w:r>
    </w:p>
    <w:p w:rsidR="000F6C52" w:rsidRDefault="00993479" w:rsidP="00EA0683">
      <w:pPr>
        <w:pStyle w:val="a3"/>
        <w:rPr>
          <w:rtl/>
        </w:rPr>
      </w:pPr>
      <w:r>
        <w:rPr>
          <w:rFonts w:hint="cs"/>
          <w:rtl/>
        </w:rPr>
        <w:t>و عبدالله‌بن مصعب آورده که عمر</w:t>
      </w:r>
      <w:r>
        <w:rPr>
          <w:rFonts w:cs="CTraditional Arabic" w:hint="cs"/>
          <w:sz w:val="26"/>
          <w:szCs w:val="26"/>
          <w:rtl/>
        </w:rPr>
        <w:t>س</w:t>
      </w:r>
      <w:r>
        <w:rPr>
          <w:rFonts w:hint="cs"/>
          <w:rtl/>
        </w:rPr>
        <w:t xml:space="preserve"> گفت: در مهری</w:t>
      </w:r>
      <w:r w:rsidR="00EA0683">
        <w:rPr>
          <w:rFonts w:hint="cs"/>
          <w:rtl/>
        </w:rPr>
        <w:t>ۀ</w:t>
      </w:r>
      <w:r>
        <w:rPr>
          <w:rFonts w:hint="cs"/>
          <w:rtl/>
        </w:rPr>
        <w:t xml:space="preserve"> زنان بر چهل اوقیه از نقره نیفزایید هرکس از آن مقدار بیشتر تعیین کند مازاد را در بیت‌المال خواهم گذاشت، زنی گفت: تو نمی‌توانی چنین کنی، عمر</w:t>
      </w:r>
      <w:r>
        <w:rPr>
          <w:rFonts w:cs="CTraditional Arabic" w:hint="cs"/>
          <w:sz w:val="26"/>
          <w:szCs w:val="26"/>
          <w:rtl/>
        </w:rPr>
        <w:t>س</w:t>
      </w:r>
      <w:r>
        <w:rPr>
          <w:rFonts w:hint="cs"/>
          <w:rtl/>
        </w:rPr>
        <w:t xml:space="preserve"> </w:t>
      </w:r>
      <w:r w:rsidR="002D69E8">
        <w:rPr>
          <w:rFonts w:hint="cs"/>
          <w:rtl/>
        </w:rPr>
        <w:t>گفت: چرا؟ زن گفت: چون خدای متعال می‌فرماید:</w:t>
      </w:r>
      <w:r w:rsidR="00E0102F">
        <w:rPr>
          <w:rFonts w:hint="cs"/>
          <w:rtl/>
        </w:rPr>
        <w:t xml:space="preserve"> </w:t>
      </w:r>
      <w:r w:rsidR="006B1226">
        <w:rPr>
          <w:rFonts w:ascii="Traditional Arabic" w:hAnsi="Traditional Arabic" w:cs="Traditional Arabic"/>
          <w:rtl/>
        </w:rPr>
        <w:t>﴿</w:t>
      </w:r>
      <w:r w:rsidR="006B1226">
        <w:rPr>
          <w:rFonts w:ascii="KFGQPC Uthmanic Script HAFS" w:hAnsi="KFGQPC Uthmanic Script HAFS" w:cs="KFGQPC Uthmanic Script HAFS"/>
          <w:rtl/>
        </w:rPr>
        <w:t>وَءَاتَيۡتُمۡ إِحۡدَىٰهُنَّ قِنطَارٗا</w:t>
      </w:r>
      <w:r w:rsidR="006B1226">
        <w:rPr>
          <w:rFonts w:ascii="Traditional Arabic" w:hAnsi="Traditional Arabic" w:cs="Traditional Arabic"/>
          <w:rtl/>
        </w:rPr>
        <w:t>﴾</w:t>
      </w:r>
      <w:r w:rsidR="002D69E8">
        <w:rPr>
          <w:rFonts w:hint="cs"/>
          <w:rtl/>
        </w:rPr>
        <w:t xml:space="preserve"> عمر</w:t>
      </w:r>
      <w:r w:rsidR="002D69E8">
        <w:rPr>
          <w:rFonts w:cs="CTraditional Arabic" w:hint="cs"/>
          <w:sz w:val="26"/>
          <w:szCs w:val="26"/>
          <w:rtl/>
        </w:rPr>
        <w:t>س</w:t>
      </w:r>
      <w:r w:rsidR="001A4C20">
        <w:rPr>
          <w:rFonts w:hint="cs"/>
          <w:rtl/>
        </w:rPr>
        <w:t xml:space="preserve"> گفت: </w:t>
      </w:r>
      <w:r w:rsidR="001A4C20">
        <w:rPr>
          <w:rFonts w:cs="Traditional Arabic" w:hint="cs"/>
          <w:rtl/>
        </w:rPr>
        <w:t>«</w:t>
      </w:r>
      <w:r w:rsidR="002D69E8">
        <w:rPr>
          <w:rFonts w:hint="cs"/>
          <w:rtl/>
        </w:rPr>
        <w:t>زنی به حق اصابت کرد، و مردی خطا کرد</w:t>
      </w:r>
      <w:r w:rsidR="001A4C20">
        <w:rPr>
          <w:rFonts w:cs="Traditional Arabic" w:hint="cs"/>
          <w:rtl/>
        </w:rPr>
        <w:t>»</w:t>
      </w:r>
      <w:r w:rsidR="001A4C20">
        <w:rPr>
          <w:rFonts w:hint="cs"/>
          <w:rtl/>
        </w:rPr>
        <w:t>.</w:t>
      </w:r>
    </w:p>
    <w:p w:rsidR="006038E2" w:rsidRPr="00DC6647" w:rsidRDefault="006038E2" w:rsidP="006038E2">
      <w:pPr>
        <w:pStyle w:val="Heading1"/>
        <w:bidi/>
        <w:rPr>
          <w:rtl/>
          <w:lang w:bidi="fa-IR"/>
        </w:rPr>
      </w:pPr>
      <w:bookmarkStart w:id="2243" w:name="_Toc262412184"/>
      <w:bookmarkStart w:id="2244" w:name="_Toc340599752"/>
      <w:bookmarkStart w:id="2245" w:name="_Toc408539228"/>
      <w:r>
        <w:rPr>
          <w:rFonts w:hint="cs"/>
          <w:rtl/>
          <w:lang w:bidi="fa-IR"/>
        </w:rPr>
        <w:t>2</w:t>
      </w:r>
      <w:r w:rsidR="00377CF7">
        <w:rPr>
          <w:rFonts w:hint="cs"/>
          <w:rtl/>
          <w:lang w:bidi="fa-IR"/>
        </w:rPr>
        <w:t>4-</w:t>
      </w:r>
      <w:r>
        <w:rPr>
          <w:rFonts w:hint="cs"/>
          <w:rtl/>
          <w:lang w:bidi="fa-IR"/>
        </w:rPr>
        <w:t xml:space="preserve"> نفقة زن</w:t>
      </w:r>
      <w:bookmarkEnd w:id="2243"/>
      <w:bookmarkEnd w:id="2244"/>
      <w:bookmarkEnd w:id="2245"/>
    </w:p>
    <w:p w:rsidR="006038E2" w:rsidRDefault="001B5665" w:rsidP="00EA0683">
      <w:pPr>
        <w:pStyle w:val="a3"/>
        <w:rPr>
          <w:rtl/>
        </w:rPr>
      </w:pPr>
      <w:r>
        <w:rPr>
          <w:rFonts w:hint="cs"/>
          <w:rtl/>
        </w:rPr>
        <w:t>بر شوهر واجب است نیازمندیهای همسر از قبیل خوراک و پوشاک و مسکن را تأمین نماید.</w:t>
      </w:r>
    </w:p>
    <w:p w:rsidR="001B5665" w:rsidRDefault="001B5665" w:rsidP="00EA0683">
      <w:pPr>
        <w:pStyle w:val="a3"/>
        <w:rPr>
          <w:rtl/>
        </w:rPr>
      </w:pPr>
      <w:r>
        <w:rPr>
          <w:rFonts w:hint="cs"/>
          <w:rtl/>
        </w:rPr>
        <w:t>انفاق بر همسر از دیدگاه قرآن و سنت و اجماع واجب است. خداوند می‌فرماید:</w:t>
      </w:r>
    </w:p>
    <w:p w:rsidR="00F713AF" w:rsidRPr="006B1226" w:rsidRDefault="00F713AF" w:rsidP="00EA0683">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B1226">
        <w:rPr>
          <w:rFonts w:ascii="KFGQPC Uthmanic Script HAFS" w:hAnsi="KFGQPC Uthmanic Script HAFS" w:cs="KFGQPC Uthmanic Script HAFS"/>
          <w:sz w:val="28"/>
          <w:szCs w:val="28"/>
          <w:rtl/>
        </w:rPr>
        <w:t xml:space="preserve">وَعَلَى </w:t>
      </w:r>
      <w:r w:rsidR="006B1226">
        <w:rPr>
          <w:rFonts w:ascii="KFGQPC Uthmanic Script HAFS" w:hAnsi="KFGQPC Uthmanic Script HAFS" w:cs="KFGQPC Uthmanic Script HAFS" w:hint="cs"/>
          <w:sz w:val="28"/>
          <w:szCs w:val="28"/>
          <w:rtl/>
        </w:rPr>
        <w:t>ٱ</w:t>
      </w:r>
      <w:r w:rsidR="006B1226">
        <w:rPr>
          <w:rFonts w:ascii="KFGQPC Uthmanic Script HAFS" w:hAnsi="KFGQPC Uthmanic Script HAFS" w:cs="KFGQPC Uthmanic Script HAFS" w:hint="eastAsia"/>
          <w:sz w:val="28"/>
          <w:szCs w:val="28"/>
          <w:rtl/>
        </w:rPr>
        <w:t>لۡمَوۡلُودِ</w:t>
      </w:r>
      <w:r w:rsidR="006B1226">
        <w:rPr>
          <w:rFonts w:ascii="KFGQPC Uthmanic Script HAFS" w:hAnsi="KFGQPC Uthmanic Script HAFS" w:cs="KFGQPC Uthmanic Script HAFS"/>
          <w:sz w:val="28"/>
          <w:szCs w:val="28"/>
          <w:rtl/>
        </w:rPr>
        <w:t xml:space="preserve"> لَهُ</w:t>
      </w:r>
      <w:r w:rsidR="006B1226">
        <w:rPr>
          <w:rFonts w:ascii="KFGQPC Uthmanic Script HAFS" w:hAnsi="KFGQPC Uthmanic Script HAFS" w:cs="KFGQPC Uthmanic Script HAFS" w:hint="cs"/>
          <w:sz w:val="28"/>
          <w:szCs w:val="28"/>
          <w:rtl/>
        </w:rPr>
        <w:t>ۥ</w:t>
      </w:r>
      <w:r w:rsidR="006B1226">
        <w:rPr>
          <w:rFonts w:ascii="KFGQPC Uthmanic Script HAFS" w:hAnsi="KFGQPC Uthmanic Script HAFS" w:cs="KFGQPC Uthmanic Script HAFS"/>
          <w:sz w:val="28"/>
          <w:szCs w:val="28"/>
          <w:rtl/>
        </w:rPr>
        <w:t xml:space="preserve"> رِزۡقُهُنَّ وَكِسۡوَتُهُنَّ بِ</w:t>
      </w:r>
      <w:r w:rsidR="006B1226">
        <w:rPr>
          <w:rFonts w:ascii="KFGQPC Uthmanic Script HAFS" w:hAnsi="KFGQPC Uthmanic Script HAFS" w:cs="KFGQPC Uthmanic Script HAFS" w:hint="cs"/>
          <w:sz w:val="28"/>
          <w:szCs w:val="28"/>
          <w:rtl/>
        </w:rPr>
        <w:t>ٱ</w:t>
      </w:r>
      <w:r w:rsidR="006B1226">
        <w:rPr>
          <w:rFonts w:ascii="KFGQPC Uthmanic Script HAFS" w:hAnsi="KFGQPC Uthmanic Script HAFS" w:cs="KFGQPC Uthmanic Script HAFS" w:hint="eastAsia"/>
          <w:sz w:val="28"/>
          <w:szCs w:val="28"/>
          <w:rtl/>
        </w:rPr>
        <w:t>لۡمَعۡرُوفِۚ</w:t>
      </w:r>
      <w:r w:rsidR="006B1226">
        <w:rPr>
          <w:rFonts w:ascii="KFGQPC Uthmanic Script HAFS" w:hAnsi="KFGQPC Uthmanic Script HAFS" w:cs="KFGQPC Uthmanic Script HAFS"/>
          <w:sz w:val="28"/>
          <w:szCs w:val="28"/>
          <w:rtl/>
        </w:rPr>
        <w:t xml:space="preserve"> لَا تُكَلَّفُ نَفۡسٌ إِلَّا وُسۡعَهَا</w:t>
      </w:r>
      <w:r>
        <w:rPr>
          <w:rFonts w:ascii="Traditional Arabic" w:hAnsi="Traditional Arabic" w:cs="Traditional Arabic"/>
          <w:sz w:val="28"/>
          <w:szCs w:val="28"/>
          <w:rtl/>
          <w:lang w:bidi="fa-IR"/>
        </w:rPr>
        <w:t>﴾</w:t>
      </w:r>
      <w:r>
        <w:rPr>
          <w:rFonts w:cs="B Lotus" w:hint="cs"/>
          <w:sz w:val="28"/>
          <w:szCs w:val="28"/>
          <w:rtl/>
          <w:lang w:bidi="fa-IR"/>
        </w:rPr>
        <w:t xml:space="preserve"> </w:t>
      </w:r>
      <w:r w:rsidRPr="00EA0683">
        <w:rPr>
          <w:rStyle w:val="Char4"/>
          <w:rtl/>
        </w:rPr>
        <w:t>[</w:t>
      </w:r>
      <w:r w:rsidRPr="00EA0683">
        <w:rPr>
          <w:rStyle w:val="Char4"/>
          <w:rFonts w:hint="cs"/>
          <w:rtl/>
        </w:rPr>
        <w:t>البقرة:233</w:t>
      </w:r>
      <w:r w:rsidRPr="00EA0683">
        <w:rPr>
          <w:rStyle w:val="Char4"/>
          <w:rtl/>
        </w:rPr>
        <w:t>]</w:t>
      </w:r>
      <w:r w:rsidRPr="00EA0683">
        <w:rPr>
          <w:rStyle w:val="Char3"/>
          <w:rtl/>
        </w:rPr>
        <w:t>.</w:t>
      </w:r>
    </w:p>
    <w:p w:rsidR="008738D1" w:rsidRDefault="00170D5A" w:rsidP="00EA0683">
      <w:pPr>
        <w:pStyle w:val="a3"/>
        <w:rPr>
          <w:szCs w:val="26"/>
          <w:rtl/>
        </w:rPr>
      </w:pPr>
      <w:r w:rsidRPr="00377CF7">
        <w:rPr>
          <w:rFonts w:hint="cs"/>
          <w:rtl/>
        </w:rPr>
        <w:t>«</w:t>
      </w:r>
      <w:r w:rsidR="008738D1" w:rsidRPr="00377CF7">
        <w:rPr>
          <w:rFonts w:hint="cs"/>
          <w:rtl/>
        </w:rPr>
        <w:t>و بر آن کس که فرزند برای او متولد شده لازم است خوراک و پوشاک مادران را به گونه‌ای شایسته بپردازد. هیچ‌کس موظف به بیش از توانایی خود نیست</w:t>
      </w:r>
      <w:r w:rsidRPr="00377CF7">
        <w:rPr>
          <w:rFonts w:hint="cs"/>
          <w:rtl/>
        </w:rPr>
        <w:t>».</w:t>
      </w:r>
    </w:p>
    <w:p w:rsidR="001B5665" w:rsidRDefault="00885E34" w:rsidP="00EA0683">
      <w:pPr>
        <w:pStyle w:val="a3"/>
        <w:rPr>
          <w:rtl/>
        </w:rPr>
      </w:pPr>
      <w:r>
        <w:rPr>
          <w:rFonts w:hint="cs"/>
          <w:rtl/>
        </w:rPr>
        <w:t>و در جای دیگری می‌فرماید:</w:t>
      </w:r>
    </w:p>
    <w:p w:rsidR="00452A10" w:rsidRDefault="00F713AF" w:rsidP="00EA0683">
      <w:pPr>
        <w:pStyle w:val="a3"/>
        <w:rPr>
          <w:rtl/>
        </w:rPr>
      </w:pPr>
      <w:r>
        <w:rPr>
          <w:rFonts w:ascii="Traditional Arabic" w:hAnsi="Traditional Arabic" w:cs="Traditional Arabic"/>
          <w:rtl/>
        </w:rPr>
        <w:t>﴿</w:t>
      </w:r>
      <w:r w:rsidR="006B1226">
        <w:rPr>
          <w:rFonts w:ascii="KFGQPC Uthmanic Script HAFS" w:hAnsi="KFGQPC Uthmanic Script HAFS" w:cs="KFGQPC Uthmanic Script HAFS" w:hint="eastAsia"/>
          <w:rtl/>
        </w:rPr>
        <w:t>أَسۡكِنُوهُنَّ</w:t>
      </w:r>
      <w:r w:rsidR="006B1226">
        <w:rPr>
          <w:rFonts w:ascii="KFGQPC Uthmanic Script HAFS" w:hAnsi="KFGQPC Uthmanic Script HAFS" w:cs="KFGQPC Uthmanic Script HAFS"/>
          <w:rtl/>
        </w:rPr>
        <w:t xml:space="preserve"> مِنۡ حَيۡثُ سَكَنتُم مِّن وُجۡدِكُمۡ وَلَا تُضَآرُّوهُنَّ لِتُضَيِّقُواْ عَلَيۡهِنَّۚ وَإِن كُنَّ أُوْلَٰتِ حَمۡلٖ فَأَنفِقُواْ عَلَيۡهِنَّ حَتَّىٰ يَضَعۡنَ حَمۡلَهُنَّ</w:t>
      </w:r>
      <w:r>
        <w:rPr>
          <w:rFonts w:ascii="Traditional Arabic" w:hAnsi="Traditional Arabic" w:cs="Traditional Arabic"/>
          <w:rtl/>
        </w:rPr>
        <w:t>﴾</w:t>
      </w:r>
      <w:r>
        <w:rPr>
          <w:rFonts w:hint="cs"/>
          <w:rtl/>
        </w:rPr>
        <w:t xml:space="preserve"> </w:t>
      </w:r>
      <w:r w:rsidRPr="00EA0683">
        <w:rPr>
          <w:rStyle w:val="Char4"/>
          <w:rtl/>
        </w:rPr>
        <w:t>[</w:t>
      </w:r>
      <w:r w:rsidRPr="00EA0683">
        <w:rPr>
          <w:rStyle w:val="Char4"/>
          <w:rFonts w:hint="cs"/>
          <w:rtl/>
        </w:rPr>
        <w:t>الطلاق: 6</w:t>
      </w:r>
      <w:r w:rsidRPr="00EA0683">
        <w:rPr>
          <w:rStyle w:val="Char4"/>
          <w:rtl/>
        </w:rPr>
        <w:t>]</w:t>
      </w:r>
      <w:r w:rsidRPr="00EA0683">
        <w:rPr>
          <w:rtl/>
        </w:rPr>
        <w:t>.</w:t>
      </w:r>
    </w:p>
    <w:p w:rsidR="00452A10" w:rsidRDefault="00170D5A" w:rsidP="00EA0683">
      <w:pPr>
        <w:pStyle w:val="a3"/>
        <w:rPr>
          <w:szCs w:val="26"/>
          <w:rtl/>
        </w:rPr>
      </w:pPr>
      <w:r w:rsidRPr="00377CF7">
        <w:rPr>
          <w:rFonts w:hint="cs"/>
          <w:rtl/>
        </w:rPr>
        <w:t>«</w:t>
      </w:r>
      <w:r w:rsidR="00452A10" w:rsidRPr="00377CF7">
        <w:rPr>
          <w:rFonts w:hint="cs"/>
          <w:rtl/>
        </w:rPr>
        <w:t>زنان مطلقه را در جایی سکونت دهید که خودتان در آنجا زندگی می‌کنید و در توان دارید، و بدیشان زیان نرسانید تا در تنگنایشان قرار دهید، اگر آنان باردار باشند خرج و نفق</w:t>
      </w:r>
      <w:r w:rsidR="00EA0683">
        <w:rPr>
          <w:rFonts w:hint="cs"/>
          <w:rtl/>
        </w:rPr>
        <w:t>ۀ</w:t>
      </w:r>
      <w:r w:rsidR="00452A10" w:rsidRPr="00377CF7">
        <w:rPr>
          <w:rFonts w:hint="cs"/>
          <w:rtl/>
        </w:rPr>
        <w:t xml:space="preserve"> ایشان را بپردازید تا زمانی که وضع حمل می‌کنند</w:t>
      </w:r>
      <w:r w:rsidRPr="00377CF7">
        <w:rPr>
          <w:rFonts w:hint="cs"/>
          <w:rtl/>
        </w:rPr>
        <w:t>».</w:t>
      </w:r>
    </w:p>
    <w:p w:rsidR="000F6C52" w:rsidRDefault="00AA524F" w:rsidP="00EA0683">
      <w:pPr>
        <w:pStyle w:val="a3"/>
        <w:rPr>
          <w:rtl/>
        </w:rPr>
      </w:pPr>
      <w:r>
        <w:rPr>
          <w:rFonts w:hint="cs"/>
          <w:rtl/>
        </w:rPr>
        <w:t>و نیز می‌فرماید:</w:t>
      </w:r>
    </w:p>
    <w:p w:rsidR="005333FE" w:rsidRDefault="00F713AF" w:rsidP="00EA0683">
      <w:pPr>
        <w:pStyle w:val="a3"/>
        <w:rPr>
          <w:rtl/>
        </w:rPr>
      </w:pPr>
      <w:r>
        <w:rPr>
          <w:rFonts w:ascii="Traditional Arabic" w:hAnsi="Traditional Arabic" w:cs="Traditional Arabic"/>
          <w:rtl/>
        </w:rPr>
        <w:t>﴿</w:t>
      </w:r>
      <w:r w:rsidR="006B1226">
        <w:rPr>
          <w:rFonts w:ascii="KFGQPC Uthmanic Script HAFS" w:hAnsi="KFGQPC Uthmanic Script HAFS" w:cs="KFGQPC Uthmanic Script HAFS" w:hint="eastAsia"/>
          <w:rtl/>
        </w:rPr>
        <w:t>لِيُنفِقۡ</w:t>
      </w:r>
      <w:r w:rsidR="006B1226">
        <w:rPr>
          <w:rFonts w:ascii="KFGQPC Uthmanic Script HAFS" w:hAnsi="KFGQPC Uthmanic Script HAFS" w:cs="KFGQPC Uthmanic Script HAFS"/>
          <w:rtl/>
        </w:rPr>
        <w:t xml:space="preserve"> ذُو سَعَةٖ مِّن سَعَتِهِ</w:t>
      </w:r>
      <w:r w:rsidR="006B1226">
        <w:rPr>
          <w:rFonts w:ascii="KFGQPC Uthmanic Script HAFS" w:hAnsi="KFGQPC Uthmanic Script HAFS" w:cs="KFGQPC Uthmanic Script HAFS" w:hint="cs"/>
          <w:rtl/>
        </w:rPr>
        <w:t>ۦۖ</w:t>
      </w:r>
      <w:r w:rsidR="006B1226">
        <w:rPr>
          <w:rFonts w:ascii="KFGQPC Uthmanic Script HAFS" w:hAnsi="KFGQPC Uthmanic Script HAFS" w:cs="KFGQPC Uthmanic Script HAFS"/>
          <w:rtl/>
        </w:rPr>
        <w:t xml:space="preserve"> وَمَن قُدِرَ عَلَيۡهِ رِزۡقُهُ</w:t>
      </w:r>
      <w:r w:rsidR="006B1226">
        <w:rPr>
          <w:rFonts w:ascii="KFGQPC Uthmanic Script HAFS" w:hAnsi="KFGQPC Uthmanic Script HAFS" w:cs="KFGQPC Uthmanic Script HAFS" w:hint="cs"/>
          <w:rtl/>
        </w:rPr>
        <w:t>ۥ</w:t>
      </w:r>
      <w:r w:rsidR="006B1226">
        <w:rPr>
          <w:rFonts w:ascii="KFGQPC Uthmanic Script HAFS" w:hAnsi="KFGQPC Uthmanic Script HAFS" w:cs="KFGQPC Uthmanic Script HAFS"/>
          <w:rtl/>
        </w:rPr>
        <w:t xml:space="preserve"> فَلۡيُنفِقۡ مِمَّآ ءَاتَىٰهُ </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للَّهُۚ</w:t>
      </w:r>
      <w:r w:rsidR="006B1226">
        <w:rPr>
          <w:rFonts w:ascii="KFGQPC Uthmanic Script HAFS" w:hAnsi="KFGQPC Uthmanic Script HAFS" w:cs="KFGQPC Uthmanic Script HAFS"/>
          <w:rtl/>
        </w:rPr>
        <w:t xml:space="preserve"> لَا يُكَلِّفُ </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للَّهُ</w:t>
      </w:r>
      <w:r w:rsidR="006B1226">
        <w:rPr>
          <w:rFonts w:ascii="KFGQPC Uthmanic Script HAFS" w:hAnsi="KFGQPC Uthmanic Script HAFS" w:cs="KFGQPC Uthmanic Script HAFS"/>
          <w:rtl/>
        </w:rPr>
        <w:t xml:space="preserve"> نَفۡسًا إِلَّا مَآ ءَاتَىٰهَا</w:t>
      </w:r>
      <w:r>
        <w:rPr>
          <w:rFonts w:ascii="Traditional Arabic" w:hAnsi="Traditional Arabic" w:cs="Traditional Arabic"/>
          <w:rtl/>
        </w:rPr>
        <w:t>﴾</w:t>
      </w:r>
      <w:r>
        <w:rPr>
          <w:rFonts w:hint="cs"/>
          <w:rtl/>
        </w:rPr>
        <w:t xml:space="preserve"> </w:t>
      </w:r>
      <w:r w:rsidRPr="00EA0683">
        <w:rPr>
          <w:rStyle w:val="Char4"/>
          <w:rtl/>
        </w:rPr>
        <w:t>[</w:t>
      </w:r>
      <w:r w:rsidRPr="00EA0683">
        <w:rPr>
          <w:rStyle w:val="Char4"/>
          <w:rFonts w:hint="cs"/>
          <w:rtl/>
        </w:rPr>
        <w:t>الطلاق: 7</w:t>
      </w:r>
      <w:r w:rsidRPr="00EA0683">
        <w:rPr>
          <w:rStyle w:val="Char4"/>
          <w:rtl/>
        </w:rPr>
        <w:t>]</w:t>
      </w:r>
      <w:r w:rsidRPr="00EA0683">
        <w:rPr>
          <w:rtl/>
        </w:rPr>
        <w:t>.</w:t>
      </w:r>
    </w:p>
    <w:p w:rsidR="005333FE" w:rsidRDefault="00170D5A" w:rsidP="00EA0683">
      <w:pPr>
        <w:pStyle w:val="a3"/>
        <w:rPr>
          <w:szCs w:val="26"/>
          <w:rtl/>
        </w:rPr>
      </w:pPr>
      <w:r w:rsidRPr="00377CF7">
        <w:rPr>
          <w:rFonts w:hint="cs"/>
          <w:rtl/>
        </w:rPr>
        <w:t>«</w:t>
      </w:r>
      <w:r w:rsidR="005333FE" w:rsidRPr="00377CF7">
        <w:rPr>
          <w:rFonts w:hint="cs"/>
          <w:rtl/>
        </w:rPr>
        <w:t>آنان که دارا هستند، از دارایی خود خرج کنند و آنان که تنگدست هستند از چیزی که خدا بدیشان داده است خرج کنند. خداوند هیچ کسی را جز بدان اندازه که بدو داده است مکلف نمی‌سازد</w:t>
      </w:r>
      <w:r w:rsidRPr="00377CF7">
        <w:rPr>
          <w:rFonts w:hint="cs"/>
          <w:rtl/>
        </w:rPr>
        <w:t>».</w:t>
      </w:r>
    </w:p>
    <w:p w:rsidR="006A17CB" w:rsidRDefault="005333FE" w:rsidP="00EA0683">
      <w:pPr>
        <w:pStyle w:val="a3"/>
        <w:rPr>
          <w:rtl/>
        </w:rPr>
      </w:pPr>
      <w:r>
        <w:rPr>
          <w:rFonts w:hint="cs"/>
          <w:rtl/>
        </w:rPr>
        <w:t>و رسول‌خدا</w:t>
      </w:r>
      <w:r w:rsidR="006A17CB">
        <w:rPr>
          <w:rFonts w:cs="CTraditional Arabic" w:hint="cs"/>
          <w:szCs w:val="26"/>
          <w:rtl/>
        </w:rPr>
        <w:t>ص</w:t>
      </w:r>
      <w:r>
        <w:rPr>
          <w:rFonts w:hint="cs"/>
          <w:rtl/>
        </w:rPr>
        <w:t xml:space="preserve"> </w:t>
      </w:r>
      <w:r w:rsidR="00170D5A">
        <w:rPr>
          <w:rFonts w:hint="cs"/>
          <w:rtl/>
        </w:rPr>
        <w:t xml:space="preserve">می‌فرماید: </w:t>
      </w:r>
      <w:r w:rsidR="00170D5A">
        <w:rPr>
          <w:rFonts w:cs="Traditional Arabic" w:hint="cs"/>
          <w:rtl/>
        </w:rPr>
        <w:t>«</w:t>
      </w:r>
      <w:r w:rsidR="006A17CB">
        <w:rPr>
          <w:rFonts w:hint="cs"/>
          <w:rtl/>
        </w:rPr>
        <w:t>در رعایت حقوق زنان از خدا بترسید، چون شما با امر خدا آنان را تحویل گرفته و با امر خدا با آنان آمیزش کرده‌اید، ولی بر آنان نیز واجب است نامحرم را بر بستر شما نخوانند، اگر چنان کردند آنان را نه به صورتی شدید تنبیه بدنی کنید، و بر شما است که ارزاق و پوشاک ایشان را تأمین کنید</w:t>
      </w:r>
      <w:r w:rsidR="00170D5A">
        <w:rPr>
          <w:rFonts w:cs="Traditional Arabic" w:hint="cs"/>
          <w:rtl/>
        </w:rPr>
        <w:t>»</w:t>
      </w:r>
      <w:r w:rsidR="00277019">
        <w:rPr>
          <w:rFonts w:hint="cs"/>
          <w:rtl/>
        </w:rPr>
        <w:t xml:space="preserve"> </w:t>
      </w:r>
      <w:r w:rsidR="006A17CB">
        <w:rPr>
          <w:rFonts w:hint="cs"/>
          <w:rtl/>
        </w:rPr>
        <w:t>(روایت از مسلم)</w:t>
      </w:r>
      <w:r w:rsidR="00170D5A">
        <w:rPr>
          <w:rFonts w:hint="cs"/>
          <w:rtl/>
        </w:rPr>
        <w:t>.</w:t>
      </w:r>
    </w:p>
    <w:p w:rsidR="006A17CB" w:rsidRDefault="005100D7" w:rsidP="00EA0683">
      <w:pPr>
        <w:pStyle w:val="a3"/>
        <w:rPr>
          <w:rtl/>
        </w:rPr>
      </w:pPr>
      <w:r>
        <w:rPr>
          <w:rFonts w:hint="cs"/>
          <w:rtl/>
        </w:rPr>
        <w:t>ابن‌قدامه گوید: به اتفاق اهل علم، نفقات زوجه بر زوج بالغ واجب است، مگر اینکه زن ناشزه باشد.</w:t>
      </w:r>
      <w:r w:rsidR="00277019">
        <w:rPr>
          <w:rFonts w:hint="cs"/>
          <w:rtl/>
        </w:rPr>
        <w:t xml:space="preserve"> </w:t>
      </w:r>
      <w:r>
        <w:rPr>
          <w:rFonts w:hint="cs"/>
          <w:rtl/>
        </w:rPr>
        <w:t>(به نقل از ابن‌منذر و غیر او)</w:t>
      </w:r>
      <w:r w:rsidR="00170D5A">
        <w:rPr>
          <w:rFonts w:hint="cs"/>
          <w:rtl/>
        </w:rPr>
        <w:t>.</w:t>
      </w:r>
    </w:p>
    <w:p w:rsidR="005100D7" w:rsidRDefault="00285056" w:rsidP="00EA0683">
      <w:pPr>
        <w:pStyle w:val="a3"/>
        <w:rPr>
          <w:rtl/>
        </w:rPr>
      </w:pPr>
      <w:r>
        <w:rPr>
          <w:rFonts w:hint="cs"/>
          <w:rtl/>
        </w:rPr>
        <w:t>ابن‌منذر گوید: درسی که از این حدیث گرفته می‌شود این است: زن، محبوس مرد بوده و مرد او را از تصرفات و کسب و کار باز می‌دارد، لذا بر او واجب است زندگی زن را تأمین نماید.</w:t>
      </w:r>
    </w:p>
    <w:p w:rsidR="00285056" w:rsidRDefault="00285056" w:rsidP="00EA0683">
      <w:pPr>
        <w:pStyle w:val="a3"/>
        <w:rPr>
          <w:rtl/>
        </w:rPr>
      </w:pPr>
      <w:r>
        <w:rPr>
          <w:rFonts w:hint="cs"/>
          <w:rtl/>
        </w:rPr>
        <w:t>ابن‌حزم می‌گوید: از هنگام عقد نکاح، نفق</w:t>
      </w:r>
      <w:r w:rsidR="00EA0683">
        <w:rPr>
          <w:rFonts w:hint="cs"/>
          <w:rtl/>
        </w:rPr>
        <w:t>ۀ</w:t>
      </w:r>
      <w:r>
        <w:rPr>
          <w:rFonts w:hint="cs"/>
          <w:rtl/>
        </w:rPr>
        <w:t xml:space="preserve"> مرد بر زن آغاز می‌شود اعم از اینکه با او همبستر شده باشد یا نه، ولو اینکه منکوحه در گهواره باشد، ناشزه باشد یا نه، ثروتمند باشد یا فقیر، پدرش در قید حیات باشد یا نه، باکره باشد یا بیوه، آزاد باشد یا کنیز، آن هم به انداز</w:t>
      </w:r>
      <w:r w:rsidR="00EA0683">
        <w:rPr>
          <w:rFonts w:hint="cs"/>
          <w:rtl/>
        </w:rPr>
        <w:t>ۀ</w:t>
      </w:r>
      <w:r>
        <w:rPr>
          <w:rFonts w:hint="cs"/>
          <w:rtl/>
        </w:rPr>
        <w:t xml:space="preserve"> توانایی مرد.</w:t>
      </w:r>
    </w:p>
    <w:p w:rsidR="00285056" w:rsidRDefault="00285056" w:rsidP="003F4978">
      <w:pPr>
        <w:pStyle w:val="a3"/>
        <w:rPr>
          <w:rtl/>
        </w:rPr>
      </w:pPr>
      <w:r>
        <w:rPr>
          <w:rFonts w:hint="cs"/>
          <w:rtl/>
        </w:rPr>
        <w:t>و گوید: ابوسلیمان و اصحاب او، و سفیان ثوری گویند: نفقه بر منکوح</w:t>
      </w:r>
      <w:r w:rsidR="003F4978">
        <w:rPr>
          <w:rFonts w:hint="cs"/>
          <w:rtl/>
        </w:rPr>
        <w:t>ۀ</w:t>
      </w:r>
      <w:r>
        <w:rPr>
          <w:rFonts w:hint="cs"/>
          <w:rtl/>
        </w:rPr>
        <w:t xml:space="preserve"> صغیره از هنگام عقد نکاح، بر او واجب می‌گردد. و از حکم بن‌عیینه پرسیدند: آیا زنی که از روی خشم، شوهرش را ترک گوید نفقه دارد؟ در جواب گفت: بله. و در ادام</w:t>
      </w:r>
      <w:r w:rsidR="003F4978">
        <w:rPr>
          <w:rFonts w:hint="cs"/>
          <w:rtl/>
        </w:rPr>
        <w:t>ۀ</w:t>
      </w:r>
      <w:r>
        <w:rPr>
          <w:rFonts w:hint="cs"/>
          <w:rtl/>
        </w:rPr>
        <w:t xml:space="preserve"> آن گوید: از هیچ کدام از اصحاب، در یاد نیست انفاق بر زن ناشزه را منع کرده باشد. و آنچه روایت شده، از نخعی و شعبی، و حمادبن‌ابی‌سلیمان، و حسن، و زهری است، حال اینکه سراغ نداریم حجتی بر قول خود داشته باشند غیر از اینکه گفته‌اند: نفقه در برابر جماع است و هرگاه از تمکین به جماع خودداری ورزد، نفقه از روی وی منع می‌شود.</w:t>
      </w:r>
    </w:p>
    <w:p w:rsidR="007A7996" w:rsidRPr="00DC6647" w:rsidRDefault="00170D5A" w:rsidP="007A7996">
      <w:pPr>
        <w:pStyle w:val="Heading1"/>
        <w:bidi/>
        <w:rPr>
          <w:rtl/>
          <w:lang w:bidi="fa-IR"/>
        </w:rPr>
      </w:pPr>
      <w:bookmarkStart w:id="2246" w:name="_Toc262412185"/>
      <w:bookmarkStart w:id="2247" w:name="_Toc340599753"/>
      <w:bookmarkStart w:id="2248" w:name="_Toc408539229"/>
      <w:r>
        <w:rPr>
          <w:rFonts w:hint="cs"/>
          <w:rtl/>
          <w:lang w:bidi="fa-IR"/>
        </w:rPr>
        <w:t>2</w:t>
      </w:r>
      <w:r w:rsidR="00377CF7">
        <w:rPr>
          <w:rFonts w:hint="cs"/>
          <w:rtl/>
          <w:lang w:bidi="fa-IR"/>
        </w:rPr>
        <w:t xml:space="preserve">5- </w:t>
      </w:r>
      <w:r>
        <w:rPr>
          <w:rFonts w:hint="cs"/>
          <w:rtl/>
          <w:lang w:bidi="fa-IR"/>
        </w:rPr>
        <w:t>مهریه، ملک زن است هر طور</w:t>
      </w:r>
      <w:r w:rsidR="007A7996">
        <w:rPr>
          <w:rFonts w:hint="cs"/>
          <w:rtl/>
          <w:lang w:bidi="fa-IR"/>
        </w:rPr>
        <w:t xml:space="preserve"> که بخواهد در آن تصرف می‌کند</w:t>
      </w:r>
      <w:bookmarkEnd w:id="2246"/>
      <w:bookmarkEnd w:id="2247"/>
      <w:bookmarkEnd w:id="2248"/>
    </w:p>
    <w:p w:rsidR="00C90DD4" w:rsidRDefault="00013AB2" w:rsidP="003F4978">
      <w:pPr>
        <w:pStyle w:val="a3"/>
        <w:rPr>
          <w:rtl/>
        </w:rPr>
      </w:pPr>
      <w:r w:rsidRPr="00013AB2">
        <w:rPr>
          <w:rFonts w:hint="cs"/>
          <w:rtl/>
        </w:rPr>
        <w:t>جایز ن</w:t>
      </w:r>
      <w:r w:rsidR="00E058E2">
        <w:rPr>
          <w:rFonts w:hint="cs"/>
          <w:rtl/>
        </w:rPr>
        <w:t>یست زن مجبور شود از مهریه، یا مال خود چیزی به شوهرش بدهد. و مهریه، همه‌اش مال زن است هر طور بخواهد در آن تصرف می‌کند. و نیازی به اجاز</w:t>
      </w:r>
      <w:r w:rsidR="003F4978">
        <w:rPr>
          <w:rFonts w:hint="cs"/>
          <w:rtl/>
        </w:rPr>
        <w:t>ۀ</w:t>
      </w:r>
      <w:r w:rsidR="00E058E2">
        <w:rPr>
          <w:rFonts w:hint="cs"/>
          <w:rtl/>
        </w:rPr>
        <w:t xml:space="preserve"> شوهر در تصرف آن نداشته و شوهر، حق اعتراض ندارد. و این، قول ابوحنیفه و شافعی است.</w:t>
      </w:r>
    </w:p>
    <w:p w:rsidR="00E058E2" w:rsidRDefault="00E058E2" w:rsidP="003F4978">
      <w:pPr>
        <w:pStyle w:val="a3"/>
        <w:rPr>
          <w:rtl/>
        </w:rPr>
      </w:pPr>
      <w:r>
        <w:rPr>
          <w:rFonts w:hint="cs"/>
          <w:rtl/>
        </w:rPr>
        <w:t>و مالک گوید: اگر مرد چند دینار، یا درهم را مهریه زن کرد، اجباراً باید بدانها یک دست لباس، و یک زیرانداز و مقداری زیور به خاطر آراستن برای شوهرش بخرد، و برای مرد حلال نیست از</w:t>
      </w:r>
      <w:r w:rsidR="00853096">
        <w:rPr>
          <w:rFonts w:hint="cs"/>
          <w:rtl/>
        </w:rPr>
        <w:t xml:space="preserve"> آن‌ها </w:t>
      </w:r>
      <w:r>
        <w:rPr>
          <w:rFonts w:hint="cs"/>
          <w:rtl/>
        </w:rPr>
        <w:t>قرضی را ادا کند که بر گردن زن است مگر اینکه مقدار قرض سه دینار، یا کمتر از آن باشد اگر شمش طلا یا نقره را مهری</w:t>
      </w:r>
      <w:r w:rsidR="003F4978">
        <w:rPr>
          <w:rFonts w:hint="cs"/>
          <w:rtl/>
        </w:rPr>
        <w:t>ۀ</w:t>
      </w:r>
      <w:r>
        <w:rPr>
          <w:rFonts w:hint="cs"/>
          <w:rtl/>
        </w:rPr>
        <w:t xml:space="preserve"> زن کرد مجبور نمی‌گردد یک دست لباس را از آن بخرد، بلکه شمش مخصوص زن است و مرد حق </w:t>
      </w:r>
      <w:r w:rsidR="00B16A47">
        <w:rPr>
          <w:rFonts w:hint="cs"/>
          <w:rtl/>
        </w:rPr>
        <w:t>تصرف در آن را ندارد. اگر زیور را مهری</w:t>
      </w:r>
      <w:r w:rsidR="003F4978">
        <w:rPr>
          <w:rFonts w:hint="cs"/>
          <w:rtl/>
        </w:rPr>
        <w:t>ۀ</w:t>
      </w:r>
      <w:r w:rsidR="00B16A47">
        <w:rPr>
          <w:rFonts w:hint="cs"/>
          <w:rtl/>
        </w:rPr>
        <w:t xml:space="preserve"> او قرار داد، مجبور به پوشیدن آن برای شوهر می‌گردد. اگر لباس و زیرانداز را مهری</w:t>
      </w:r>
      <w:r w:rsidR="003F4978">
        <w:rPr>
          <w:rFonts w:hint="cs"/>
          <w:rtl/>
        </w:rPr>
        <w:t>ّ</w:t>
      </w:r>
      <w:r w:rsidR="00B16A47">
        <w:rPr>
          <w:rFonts w:hint="cs"/>
          <w:rtl/>
        </w:rPr>
        <w:t xml:space="preserve"> زن قرار داد، اجباراً باید در حضور مرد لباس را بپوشد، و تا گذشت مدتی که در آن لباس، کهنه و فرسوده می‌شود، خرید لباس برای وی واجب نیست.</w:t>
      </w:r>
    </w:p>
    <w:p w:rsidR="00B16A47" w:rsidRDefault="00B16A47" w:rsidP="003F4978">
      <w:pPr>
        <w:pStyle w:val="a3"/>
        <w:rPr>
          <w:rtl/>
        </w:rPr>
      </w:pPr>
      <w:r>
        <w:rPr>
          <w:rFonts w:hint="cs"/>
          <w:rtl/>
        </w:rPr>
        <w:t>اگر کنیزی را مهری</w:t>
      </w:r>
      <w:r w:rsidR="003F4978">
        <w:rPr>
          <w:rFonts w:hint="cs"/>
          <w:rtl/>
        </w:rPr>
        <w:t>ۀ</w:t>
      </w:r>
      <w:r>
        <w:rPr>
          <w:rFonts w:hint="cs"/>
          <w:rtl/>
        </w:rPr>
        <w:t xml:space="preserve"> زن قرار داد، اجباراً باید او را به خدمت گیرد و زن اجاز</w:t>
      </w:r>
      <w:r w:rsidR="003F4978">
        <w:rPr>
          <w:rFonts w:hint="cs"/>
          <w:rtl/>
        </w:rPr>
        <w:t>ۀ</w:t>
      </w:r>
      <w:r>
        <w:rPr>
          <w:rFonts w:hint="cs"/>
          <w:rtl/>
        </w:rPr>
        <w:t xml:space="preserve"> فروش آن را ندارد. و اگر غلامی را مهری</w:t>
      </w:r>
      <w:r w:rsidR="003F4978">
        <w:rPr>
          <w:rFonts w:hint="cs"/>
          <w:rtl/>
        </w:rPr>
        <w:t>ۀ</w:t>
      </w:r>
      <w:r>
        <w:rPr>
          <w:rFonts w:hint="cs"/>
          <w:rtl/>
        </w:rPr>
        <w:t xml:space="preserve"> او قرار داد، زن در تصرف در آن برای فروش و غیره مجاز است. اگر مرد مرکب، یا حیوان، یا باغ و زمین، یا خانه، یا غذایی را مهریه زن قرار داد، مرد در هیچ‌کدام حق رأی ندارد و زن می‌تواند چنانچه میل دارد در آن تصرف کند، و مرد مجاز به استفاده از آن نبوده و نباید بدون اجاز</w:t>
      </w:r>
      <w:r w:rsidR="003F4978">
        <w:rPr>
          <w:rFonts w:hint="cs"/>
          <w:rtl/>
        </w:rPr>
        <w:t>ۀ</w:t>
      </w:r>
      <w:r>
        <w:rPr>
          <w:rFonts w:hint="cs"/>
          <w:rtl/>
        </w:rPr>
        <w:t xml:space="preserve"> زن به آن بنگرد.</w:t>
      </w:r>
    </w:p>
    <w:p w:rsidR="00DD43B5" w:rsidRPr="00DC6647" w:rsidRDefault="00DD43B5" w:rsidP="003F4978">
      <w:pPr>
        <w:pStyle w:val="Heading1"/>
        <w:bidi/>
        <w:rPr>
          <w:rtl/>
          <w:lang w:bidi="fa-IR"/>
        </w:rPr>
      </w:pPr>
      <w:bookmarkStart w:id="2249" w:name="_Toc262412186"/>
      <w:bookmarkStart w:id="2250" w:name="_Toc340599754"/>
      <w:bookmarkStart w:id="2251" w:name="_Toc408539230"/>
      <w:r>
        <w:rPr>
          <w:rFonts w:hint="cs"/>
          <w:rtl/>
          <w:lang w:bidi="fa-IR"/>
        </w:rPr>
        <w:t>2</w:t>
      </w:r>
      <w:r w:rsidR="00377CF7">
        <w:rPr>
          <w:rFonts w:hint="cs"/>
          <w:rtl/>
          <w:lang w:bidi="fa-IR"/>
        </w:rPr>
        <w:t>6-</w:t>
      </w:r>
      <w:r>
        <w:rPr>
          <w:rFonts w:hint="cs"/>
          <w:rtl/>
          <w:lang w:bidi="fa-IR"/>
        </w:rPr>
        <w:t xml:space="preserve"> هرگاه پرد</w:t>
      </w:r>
      <w:r w:rsidR="003F4978">
        <w:rPr>
          <w:rFonts w:hint="cs"/>
          <w:rtl/>
          <w:lang w:bidi="fa-IR"/>
        </w:rPr>
        <w:t>ۀ</w:t>
      </w:r>
      <w:r>
        <w:rPr>
          <w:rFonts w:hint="cs"/>
          <w:rtl/>
          <w:lang w:bidi="fa-IR"/>
        </w:rPr>
        <w:t xml:space="preserve"> زفاف پایین کشیده شد مهریه واجب می‌گردد</w:t>
      </w:r>
      <w:bookmarkEnd w:id="2249"/>
      <w:bookmarkEnd w:id="2250"/>
      <w:bookmarkEnd w:id="2251"/>
    </w:p>
    <w:p w:rsidR="00B16A47" w:rsidRDefault="008F5807" w:rsidP="00FF715F">
      <w:pPr>
        <w:pStyle w:val="a3"/>
        <w:rPr>
          <w:rtl/>
        </w:rPr>
      </w:pPr>
      <w:r>
        <w:rPr>
          <w:rFonts w:hint="cs"/>
          <w:rtl/>
        </w:rPr>
        <w:t>سعید</w:t>
      </w:r>
      <w:r>
        <w:rPr>
          <w:rFonts w:hint="eastAsia"/>
          <w:rtl/>
        </w:rPr>
        <w:t>‌</w:t>
      </w:r>
      <w:r>
        <w:rPr>
          <w:rFonts w:hint="cs"/>
          <w:rtl/>
        </w:rPr>
        <w:t>بن مسیب گوید: عمر بن‌خطاب</w:t>
      </w:r>
      <w:r>
        <w:rPr>
          <w:rFonts w:cs="CTraditional Arabic" w:hint="cs"/>
          <w:sz w:val="26"/>
          <w:szCs w:val="26"/>
          <w:rtl/>
        </w:rPr>
        <w:t>س</w:t>
      </w:r>
      <w:r w:rsidR="003A6A7F">
        <w:rPr>
          <w:rFonts w:hint="cs"/>
          <w:rtl/>
        </w:rPr>
        <w:t xml:space="preserve"> دربارۀ </w:t>
      </w:r>
      <w:r w:rsidR="00AC59E8">
        <w:rPr>
          <w:rFonts w:hint="cs"/>
          <w:rtl/>
        </w:rPr>
        <w:t>مهری</w:t>
      </w:r>
      <w:r w:rsidR="00FF715F">
        <w:rPr>
          <w:rFonts w:hint="cs"/>
          <w:rtl/>
        </w:rPr>
        <w:t>ّ</w:t>
      </w:r>
      <w:r w:rsidR="00AC59E8">
        <w:rPr>
          <w:rFonts w:hint="cs"/>
          <w:rtl/>
        </w:rPr>
        <w:t xml:space="preserve"> زن چنین قضاوت می‌کرد: هر وقت پرد</w:t>
      </w:r>
      <w:r w:rsidR="00FF715F">
        <w:rPr>
          <w:rFonts w:hint="cs"/>
          <w:rtl/>
        </w:rPr>
        <w:t>ۀ</w:t>
      </w:r>
      <w:r w:rsidR="00AC59E8">
        <w:rPr>
          <w:rFonts w:hint="cs"/>
          <w:rtl/>
        </w:rPr>
        <w:t xml:space="preserve"> زفاف به زیر کشیده شد مهریه واجب می‌گردد.</w:t>
      </w:r>
    </w:p>
    <w:p w:rsidR="00AC59E8" w:rsidRDefault="00AC59E8" w:rsidP="00FF715F">
      <w:pPr>
        <w:pStyle w:val="a3"/>
        <w:rPr>
          <w:rtl/>
        </w:rPr>
      </w:pPr>
      <w:r>
        <w:rPr>
          <w:rFonts w:hint="cs"/>
          <w:rtl/>
        </w:rPr>
        <w:t>و ابن‌شهاب گوید: زید بن‌ثابت</w:t>
      </w:r>
      <w:r>
        <w:rPr>
          <w:rFonts w:cs="CTraditional Arabic" w:hint="cs"/>
          <w:sz w:val="26"/>
          <w:szCs w:val="26"/>
          <w:rtl/>
        </w:rPr>
        <w:t>س</w:t>
      </w:r>
      <w:r>
        <w:rPr>
          <w:rFonts w:hint="cs"/>
          <w:rtl/>
        </w:rPr>
        <w:t xml:space="preserve"> </w:t>
      </w:r>
      <w:r w:rsidR="005C12B5">
        <w:rPr>
          <w:rFonts w:hint="cs"/>
          <w:rtl/>
        </w:rPr>
        <w:t>می‌گفت: هرگاه مرد در</w:t>
      </w:r>
      <w:r w:rsidR="00C236A1">
        <w:rPr>
          <w:rFonts w:hint="cs"/>
          <w:rtl/>
        </w:rPr>
        <w:t xml:space="preserve"> خانۀ </w:t>
      </w:r>
      <w:r w:rsidR="005C12B5">
        <w:rPr>
          <w:rFonts w:hint="cs"/>
          <w:rtl/>
        </w:rPr>
        <w:t>زن با او خلوت کرد،</w:t>
      </w:r>
      <w:r w:rsidR="00FF715F">
        <w:rPr>
          <w:rFonts w:hint="cs"/>
          <w:rtl/>
        </w:rPr>
        <w:t xml:space="preserve"> مهریۀ </w:t>
      </w:r>
      <w:r w:rsidR="005C12B5">
        <w:rPr>
          <w:rFonts w:hint="cs"/>
          <w:rtl/>
        </w:rPr>
        <w:t>زن بر مرد، و هرگاه زن در</w:t>
      </w:r>
      <w:r w:rsidR="00C236A1">
        <w:rPr>
          <w:rFonts w:hint="cs"/>
          <w:rtl/>
        </w:rPr>
        <w:t xml:space="preserve"> خانۀ </w:t>
      </w:r>
      <w:r w:rsidR="005C12B5">
        <w:rPr>
          <w:rFonts w:hint="cs"/>
          <w:rtl/>
        </w:rPr>
        <w:t>مرد با او خلوت نمود</w:t>
      </w:r>
      <w:r w:rsidR="00FF715F">
        <w:rPr>
          <w:rFonts w:hint="cs"/>
          <w:rtl/>
        </w:rPr>
        <w:t xml:space="preserve"> مهریۀ </w:t>
      </w:r>
      <w:r w:rsidR="005C12B5">
        <w:rPr>
          <w:rFonts w:hint="cs"/>
          <w:rtl/>
        </w:rPr>
        <w:t>زن بر مرد است.</w:t>
      </w:r>
      <w:r w:rsidR="00277019">
        <w:rPr>
          <w:rFonts w:hint="cs"/>
          <w:rtl/>
        </w:rPr>
        <w:t xml:space="preserve"> </w:t>
      </w:r>
      <w:r w:rsidR="005C12B5">
        <w:rPr>
          <w:rFonts w:hint="cs"/>
          <w:rtl/>
        </w:rPr>
        <w:t>(روایت از مالک)</w:t>
      </w:r>
      <w:r w:rsidR="00FE0B5E">
        <w:rPr>
          <w:rFonts w:hint="cs"/>
          <w:rtl/>
        </w:rPr>
        <w:t>.</w:t>
      </w:r>
    </w:p>
    <w:p w:rsidR="005C12B5" w:rsidRDefault="0073243A" w:rsidP="00FF715F">
      <w:pPr>
        <w:pStyle w:val="a3"/>
        <w:rPr>
          <w:rtl/>
        </w:rPr>
      </w:pPr>
      <w:r>
        <w:rPr>
          <w:rFonts w:hint="cs"/>
          <w:rtl/>
        </w:rPr>
        <w:t>و مالک گوید: وجوب مهریه در جماع است؛ یعنی اگر در منزل زن با او خلوت کرد و زن گفت: با من جماع کرده و مرد گفت: جماع نکرده‌ام در مقابل سوگند</w:t>
      </w:r>
      <w:r w:rsidR="00092990">
        <w:rPr>
          <w:rFonts w:hint="cs"/>
          <w:rtl/>
        </w:rPr>
        <w:t xml:space="preserve"> گفتۀ </w:t>
      </w:r>
      <w:r>
        <w:rPr>
          <w:rFonts w:hint="cs"/>
          <w:rtl/>
        </w:rPr>
        <w:t>مرد تصدیق می‌شود و اگر زن به منزل مرد رفته، و مرد بگوید: با او آمیزش نکرده‌ام، و زن گفت: بامن آمیزش کرده، در مقابل سوگند</w:t>
      </w:r>
      <w:r w:rsidR="00092990">
        <w:rPr>
          <w:rFonts w:hint="cs"/>
          <w:rtl/>
        </w:rPr>
        <w:t xml:space="preserve"> گفتۀ </w:t>
      </w:r>
      <w:r>
        <w:rPr>
          <w:rFonts w:hint="cs"/>
          <w:rtl/>
        </w:rPr>
        <w:t>زن تصدیق می‌شود.</w:t>
      </w:r>
    </w:p>
    <w:p w:rsidR="00797835" w:rsidRPr="00DC6647" w:rsidRDefault="00797835" w:rsidP="00797835">
      <w:pPr>
        <w:pStyle w:val="Heading1"/>
        <w:bidi/>
        <w:rPr>
          <w:rtl/>
          <w:lang w:bidi="fa-IR"/>
        </w:rPr>
      </w:pPr>
      <w:bookmarkStart w:id="2252" w:name="_Toc262412187"/>
      <w:bookmarkStart w:id="2253" w:name="_Toc340599755"/>
      <w:bookmarkStart w:id="2254" w:name="_Toc408539231"/>
      <w:r>
        <w:rPr>
          <w:rFonts w:hint="cs"/>
          <w:rtl/>
          <w:lang w:bidi="fa-IR"/>
        </w:rPr>
        <w:t>2</w:t>
      </w:r>
      <w:r w:rsidR="00377CF7">
        <w:rPr>
          <w:rFonts w:hint="cs"/>
          <w:rtl/>
          <w:lang w:bidi="fa-IR"/>
        </w:rPr>
        <w:t>7-</w:t>
      </w:r>
      <w:r>
        <w:rPr>
          <w:rFonts w:hint="cs"/>
          <w:rtl/>
          <w:lang w:bidi="fa-IR"/>
        </w:rPr>
        <w:t xml:space="preserve"> نشوز مرد</w:t>
      </w:r>
      <w:bookmarkEnd w:id="2252"/>
      <w:bookmarkEnd w:id="2253"/>
      <w:bookmarkEnd w:id="2254"/>
    </w:p>
    <w:p w:rsidR="004336BB" w:rsidRDefault="00DB11FE" w:rsidP="00FF715F">
      <w:pPr>
        <w:pStyle w:val="a3"/>
        <w:rPr>
          <w:rtl/>
        </w:rPr>
      </w:pPr>
      <w:r>
        <w:rPr>
          <w:rFonts w:hint="cs"/>
          <w:rtl/>
        </w:rPr>
        <w:t>خداوند می‌فرماید:</w:t>
      </w:r>
    </w:p>
    <w:p w:rsidR="007A4205" w:rsidRDefault="00F713AF" w:rsidP="006B1226">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6B1226">
        <w:rPr>
          <w:rFonts w:ascii="KFGQPC Uthmanic Script HAFS" w:hAnsi="KFGQPC Uthmanic Script HAFS" w:cs="KFGQPC Uthmanic Script HAFS" w:hint="eastAsia"/>
          <w:sz w:val="28"/>
          <w:szCs w:val="28"/>
          <w:rtl/>
        </w:rPr>
        <w:t>وَإِنِ</w:t>
      </w:r>
      <w:r w:rsidR="006B1226">
        <w:rPr>
          <w:rFonts w:ascii="KFGQPC Uthmanic Script HAFS" w:hAnsi="KFGQPC Uthmanic Script HAFS" w:cs="KFGQPC Uthmanic Script HAFS"/>
          <w:sz w:val="28"/>
          <w:szCs w:val="28"/>
          <w:rtl/>
        </w:rPr>
        <w:t xml:space="preserve"> </w:t>
      </w:r>
      <w:r w:rsidR="006B1226">
        <w:rPr>
          <w:rFonts w:ascii="KFGQPC Uthmanic Script HAFS" w:hAnsi="KFGQPC Uthmanic Script HAFS" w:cs="KFGQPC Uthmanic Script HAFS" w:hint="cs"/>
          <w:sz w:val="28"/>
          <w:szCs w:val="28"/>
          <w:rtl/>
        </w:rPr>
        <w:t>ٱ</w:t>
      </w:r>
      <w:r w:rsidR="006B1226">
        <w:rPr>
          <w:rFonts w:ascii="KFGQPC Uthmanic Script HAFS" w:hAnsi="KFGQPC Uthmanic Script HAFS" w:cs="KFGQPC Uthmanic Script HAFS" w:hint="eastAsia"/>
          <w:sz w:val="28"/>
          <w:szCs w:val="28"/>
          <w:rtl/>
        </w:rPr>
        <w:t>مۡرَأَةٌ</w:t>
      </w:r>
      <w:r w:rsidR="006B1226">
        <w:rPr>
          <w:rFonts w:ascii="KFGQPC Uthmanic Script HAFS" w:hAnsi="KFGQPC Uthmanic Script HAFS" w:cs="KFGQPC Uthmanic Script HAFS"/>
          <w:sz w:val="28"/>
          <w:szCs w:val="28"/>
          <w:rtl/>
        </w:rPr>
        <w:t xml:space="preserve"> خَافَتۡ مِنۢ بَعۡلِهَا نُشُوزًا أَوۡ إِعۡرَاضٗا فَلَا جُنَاحَ عَلَيۡهِمَآ أَن يُصۡلِحَا بَيۡنَهُمَا صُلۡحٗاۚ وَ</w:t>
      </w:r>
      <w:r w:rsidR="006B1226">
        <w:rPr>
          <w:rFonts w:ascii="KFGQPC Uthmanic Script HAFS" w:hAnsi="KFGQPC Uthmanic Script HAFS" w:cs="KFGQPC Uthmanic Script HAFS" w:hint="cs"/>
          <w:sz w:val="28"/>
          <w:szCs w:val="28"/>
          <w:rtl/>
        </w:rPr>
        <w:t>ٱ</w:t>
      </w:r>
      <w:r w:rsidR="006B1226">
        <w:rPr>
          <w:rFonts w:ascii="KFGQPC Uthmanic Script HAFS" w:hAnsi="KFGQPC Uthmanic Script HAFS" w:cs="KFGQPC Uthmanic Script HAFS" w:hint="eastAsia"/>
          <w:sz w:val="28"/>
          <w:szCs w:val="28"/>
          <w:rtl/>
        </w:rPr>
        <w:t>لصُّلۡحُ</w:t>
      </w:r>
      <w:r w:rsidR="006B1226">
        <w:rPr>
          <w:rFonts w:ascii="KFGQPC Uthmanic Script HAFS" w:hAnsi="KFGQPC Uthmanic Script HAFS" w:cs="KFGQPC Uthmanic Script HAFS"/>
          <w:sz w:val="28"/>
          <w:szCs w:val="28"/>
          <w:rtl/>
        </w:rPr>
        <w:t xml:space="preserve"> خَيۡرٞ</w:t>
      </w:r>
      <w:r>
        <w:rPr>
          <w:rFonts w:ascii="Traditional Arabic" w:hAnsi="Traditional Arabic" w:cs="Traditional Arabic"/>
          <w:sz w:val="28"/>
          <w:szCs w:val="28"/>
          <w:rtl/>
          <w:lang w:bidi="fa-IR"/>
        </w:rPr>
        <w:t>﴾</w:t>
      </w:r>
      <w:r>
        <w:rPr>
          <w:rFonts w:cs="B Lotus" w:hint="cs"/>
          <w:sz w:val="28"/>
          <w:szCs w:val="28"/>
          <w:rtl/>
          <w:lang w:bidi="fa-IR"/>
        </w:rPr>
        <w:t xml:space="preserve"> </w:t>
      </w:r>
      <w:r w:rsidRPr="00FF715F">
        <w:rPr>
          <w:rStyle w:val="Char4"/>
          <w:rtl/>
        </w:rPr>
        <w:t>[</w:t>
      </w:r>
      <w:r w:rsidRPr="00FF715F">
        <w:rPr>
          <w:rStyle w:val="Char4"/>
          <w:rFonts w:hint="cs"/>
          <w:rtl/>
        </w:rPr>
        <w:t>النساء: 128</w:t>
      </w:r>
      <w:r w:rsidRPr="00FF715F">
        <w:rPr>
          <w:rStyle w:val="Char4"/>
          <w:rtl/>
        </w:rPr>
        <w:t>]</w:t>
      </w:r>
      <w:r w:rsidRPr="00FF715F">
        <w:rPr>
          <w:rStyle w:val="Char3"/>
          <w:rtl/>
        </w:rPr>
        <w:t>.</w:t>
      </w:r>
    </w:p>
    <w:p w:rsidR="007A4205" w:rsidRDefault="00FE0B5E" w:rsidP="00FF715F">
      <w:pPr>
        <w:pStyle w:val="a3"/>
        <w:rPr>
          <w:szCs w:val="26"/>
          <w:rtl/>
        </w:rPr>
      </w:pPr>
      <w:r w:rsidRPr="00377CF7">
        <w:rPr>
          <w:rFonts w:hint="cs"/>
          <w:rtl/>
        </w:rPr>
        <w:t>«</w:t>
      </w:r>
      <w:r w:rsidR="007A4205" w:rsidRPr="00377CF7">
        <w:rPr>
          <w:rFonts w:hint="cs"/>
          <w:rtl/>
        </w:rPr>
        <w:t>هرگاه همسری دید که شوهرش از انجام امور خانوادگی سرباز می‌زند و رویگردان است بر هیچ‌یک از آن دو گناهی نیست اینکه میان خود صلح و صفا راه بیندازند، و صلح بهتر است</w:t>
      </w:r>
      <w:r w:rsidRPr="00377CF7">
        <w:rPr>
          <w:rFonts w:hint="cs"/>
          <w:rtl/>
        </w:rPr>
        <w:t>».</w:t>
      </w:r>
    </w:p>
    <w:p w:rsidR="007A4205" w:rsidRDefault="009C6151" w:rsidP="00FF715F">
      <w:pPr>
        <w:pStyle w:val="a3"/>
        <w:rPr>
          <w:rtl/>
        </w:rPr>
      </w:pPr>
      <w:r>
        <w:rPr>
          <w:rFonts w:hint="cs"/>
          <w:rtl/>
        </w:rPr>
        <w:t>ام‌المؤمنین، عایشه</w:t>
      </w:r>
      <w:r w:rsidR="00FE0B5E">
        <w:rPr>
          <w:rFonts w:hint="cs"/>
          <w:rtl/>
        </w:rPr>
        <w:t xml:space="preserve"> </w:t>
      </w:r>
      <w:r w:rsidR="00FE0B5E">
        <w:rPr>
          <w:rFonts w:cs="CTraditional Arabic" w:hint="cs"/>
          <w:rtl/>
        </w:rPr>
        <w:t>ل</w:t>
      </w:r>
      <w:r>
        <w:rPr>
          <w:rFonts w:hint="cs"/>
          <w:rtl/>
        </w:rPr>
        <w:t xml:space="preserve"> </w:t>
      </w:r>
      <w:r w:rsidR="00FE0B5E">
        <w:rPr>
          <w:rFonts w:hint="cs"/>
          <w:rtl/>
        </w:rPr>
        <w:t xml:space="preserve">در تفسیر آیه گوید: </w:t>
      </w:r>
      <w:r w:rsidR="00FE0B5E">
        <w:rPr>
          <w:rFonts w:cs="Traditional Arabic" w:hint="cs"/>
          <w:rtl/>
        </w:rPr>
        <w:t>«</w:t>
      </w:r>
      <w:r w:rsidR="00001A29">
        <w:rPr>
          <w:rFonts w:hint="cs"/>
          <w:rtl/>
        </w:rPr>
        <w:t>منظور از آن زنی است که نزد مرد بوده و مرد تنها به او قناعت نکرده و می‌خواهد او را طلاق داده و با زنی دیگر ازدواج کند، در این حال زن بگوید: مرا نگه‌دار و طلاق نده و با زنی دیگر ازدواج کن و در مقابل شما را از نفقه و نوبت خودم آزاد می‌کنم</w:t>
      </w:r>
      <w:r w:rsidR="00FE0B5E">
        <w:rPr>
          <w:rFonts w:cs="Traditional Arabic" w:hint="cs"/>
          <w:rtl/>
        </w:rPr>
        <w:t>»</w:t>
      </w:r>
      <w:r w:rsidR="00FE0B5E">
        <w:rPr>
          <w:rFonts w:hint="cs"/>
          <w:rtl/>
        </w:rPr>
        <w:t>.</w:t>
      </w:r>
      <w:r w:rsidR="00277019">
        <w:rPr>
          <w:rFonts w:hint="cs"/>
          <w:rtl/>
        </w:rPr>
        <w:t xml:space="preserve"> </w:t>
      </w:r>
      <w:r w:rsidR="00001A29">
        <w:rPr>
          <w:rFonts w:hint="cs"/>
          <w:rtl/>
        </w:rPr>
        <w:t>(روایت از بخاری)</w:t>
      </w:r>
      <w:r w:rsidR="00FE0B5E">
        <w:rPr>
          <w:rFonts w:hint="cs"/>
          <w:rtl/>
        </w:rPr>
        <w:t>.</w:t>
      </w:r>
    </w:p>
    <w:p w:rsidR="00001A29" w:rsidRDefault="00256CEF" w:rsidP="00FF715F">
      <w:pPr>
        <w:pStyle w:val="a3"/>
        <w:rPr>
          <w:rtl/>
        </w:rPr>
      </w:pPr>
      <w:r>
        <w:rPr>
          <w:rFonts w:hint="cs"/>
          <w:rtl/>
        </w:rPr>
        <w:t>و عایشه</w:t>
      </w:r>
      <w:r w:rsidR="00FE0B5E">
        <w:rPr>
          <w:rFonts w:hint="cs"/>
          <w:rtl/>
        </w:rPr>
        <w:t xml:space="preserve"> </w:t>
      </w:r>
      <w:r w:rsidR="00FE0B5E">
        <w:rPr>
          <w:rFonts w:cs="CTraditional Arabic" w:hint="cs"/>
          <w:rtl/>
        </w:rPr>
        <w:t>ل</w:t>
      </w:r>
      <w:r>
        <w:rPr>
          <w:rFonts w:hint="cs"/>
          <w:rtl/>
        </w:rPr>
        <w:t xml:space="preserve"> </w:t>
      </w:r>
      <w:r w:rsidR="00FE0B5E">
        <w:rPr>
          <w:rFonts w:hint="cs"/>
          <w:rtl/>
        </w:rPr>
        <w:t xml:space="preserve">گوید: </w:t>
      </w:r>
      <w:r w:rsidR="00FE0B5E">
        <w:rPr>
          <w:rFonts w:cs="Traditional Arabic" w:hint="cs"/>
          <w:rtl/>
        </w:rPr>
        <w:t>«</w:t>
      </w:r>
      <w:r w:rsidR="00660E63">
        <w:rPr>
          <w:rFonts w:hint="cs"/>
          <w:rtl/>
        </w:rPr>
        <w:t>سوده بنت زمعه</w:t>
      </w:r>
      <w:r w:rsidR="00FE0B5E">
        <w:rPr>
          <w:rFonts w:hint="cs"/>
          <w:rtl/>
        </w:rPr>
        <w:t xml:space="preserve"> </w:t>
      </w:r>
      <w:r w:rsidR="00F951E1">
        <w:rPr>
          <w:rFonts w:hint="cs"/>
          <w:rtl/>
        </w:rPr>
        <w:t>هنگامی که پیر شد و ترسید رسول‌خدا</w:t>
      </w:r>
      <w:r w:rsidR="00F951E1">
        <w:rPr>
          <w:rFonts w:cs="CTraditional Arabic" w:hint="cs"/>
          <w:sz w:val="26"/>
          <w:szCs w:val="26"/>
          <w:rtl/>
        </w:rPr>
        <w:t>ص</w:t>
      </w:r>
      <w:r w:rsidR="00F951E1">
        <w:rPr>
          <w:rFonts w:hint="cs"/>
          <w:rtl/>
        </w:rPr>
        <w:t xml:space="preserve"> از وی جدا شود، گفت: یا رسول‌الله، نوبت روزان</w:t>
      </w:r>
      <w:r w:rsidR="00FF715F">
        <w:rPr>
          <w:rFonts w:hint="cs"/>
          <w:rtl/>
        </w:rPr>
        <w:t>ۀ</w:t>
      </w:r>
      <w:r w:rsidR="00F951E1">
        <w:rPr>
          <w:rFonts w:hint="cs"/>
          <w:rtl/>
        </w:rPr>
        <w:t xml:space="preserve"> من برای عایشه باشد، رسول‌خدا</w:t>
      </w:r>
      <w:r w:rsidR="00F951E1">
        <w:rPr>
          <w:rFonts w:cs="CTraditional Arabic" w:hint="cs"/>
          <w:sz w:val="26"/>
          <w:szCs w:val="26"/>
          <w:rtl/>
        </w:rPr>
        <w:t>ص</w:t>
      </w:r>
      <w:r w:rsidR="00F951E1">
        <w:rPr>
          <w:rFonts w:hint="cs"/>
          <w:rtl/>
        </w:rPr>
        <w:t xml:space="preserve"> آن را پذیرفت</w:t>
      </w:r>
      <w:r w:rsidR="00FE0B5E">
        <w:rPr>
          <w:rFonts w:cs="Traditional Arabic" w:hint="cs"/>
          <w:rtl/>
        </w:rPr>
        <w:t>»</w:t>
      </w:r>
      <w:r w:rsidR="00FE0B5E">
        <w:rPr>
          <w:rFonts w:hint="cs"/>
          <w:rtl/>
        </w:rPr>
        <w:t>.</w:t>
      </w:r>
      <w:r w:rsidR="00277019">
        <w:rPr>
          <w:rFonts w:hint="cs"/>
          <w:rtl/>
        </w:rPr>
        <w:t xml:space="preserve"> </w:t>
      </w:r>
      <w:r w:rsidR="00F951E1">
        <w:rPr>
          <w:rFonts w:hint="cs"/>
          <w:rtl/>
        </w:rPr>
        <w:t>(روایت از ابوداود)</w:t>
      </w:r>
      <w:r w:rsidR="00FE0B5E">
        <w:rPr>
          <w:rFonts w:hint="cs"/>
          <w:rtl/>
        </w:rPr>
        <w:t>.</w:t>
      </w:r>
    </w:p>
    <w:p w:rsidR="00F951E1" w:rsidRDefault="00864E86" w:rsidP="00FF715F">
      <w:pPr>
        <w:pStyle w:val="a3"/>
        <w:rPr>
          <w:rtl/>
        </w:rPr>
      </w:pPr>
      <w:r>
        <w:rPr>
          <w:rFonts w:hint="cs"/>
          <w:rtl/>
        </w:rPr>
        <w:t>صاحب مغنی گوید: هروقت زن، با صرف نظر از نوبت، یا نفق</w:t>
      </w:r>
      <w:r w:rsidR="00FF715F">
        <w:rPr>
          <w:rFonts w:hint="cs"/>
          <w:rtl/>
        </w:rPr>
        <w:t>ۀ</w:t>
      </w:r>
      <w:r>
        <w:rPr>
          <w:rFonts w:hint="cs"/>
          <w:rtl/>
        </w:rPr>
        <w:t xml:space="preserve"> خود یا صرف‌نظر از هر دو با شوهر صلح کرد جایز است، و اگر هم زن از آن برگشت، حق دارد.</w:t>
      </w:r>
    </w:p>
    <w:p w:rsidR="00647E87" w:rsidRPr="00DC6647" w:rsidRDefault="00647E87" w:rsidP="00647E87">
      <w:pPr>
        <w:pStyle w:val="Heading1"/>
        <w:bidi/>
        <w:rPr>
          <w:rtl/>
          <w:lang w:bidi="fa-IR"/>
        </w:rPr>
      </w:pPr>
      <w:bookmarkStart w:id="2255" w:name="_Toc262412188"/>
      <w:bookmarkStart w:id="2256" w:name="_Toc340599756"/>
      <w:bookmarkStart w:id="2257" w:name="_Toc408539232"/>
      <w:r>
        <w:rPr>
          <w:rFonts w:hint="cs"/>
          <w:rtl/>
          <w:lang w:bidi="fa-IR"/>
        </w:rPr>
        <w:t>2</w:t>
      </w:r>
      <w:r w:rsidR="00377CF7">
        <w:rPr>
          <w:rFonts w:hint="cs"/>
          <w:rtl/>
          <w:lang w:bidi="fa-IR"/>
        </w:rPr>
        <w:t>8-</w:t>
      </w:r>
      <w:r>
        <w:rPr>
          <w:rFonts w:hint="cs"/>
          <w:rtl/>
          <w:lang w:bidi="fa-IR"/>
        </w:rPr>
        <w:t xml:space="preserve"> آمیزش مرد با همسرش</w:t>
      </w:r>
      <w:bookmarkEnd w:id="2255"/>
      <w:bookmarkEnd w:id="2256"/>
      <w:bookmarkEnd w:id="2257"/>
    </w:p>
    <w:p w:rsidR="00616E17" w:rsidRDefault="00CA302D" w:rsidP="00FF715F">
      <w:pPr>
        <w:pStyle w:val="a3"/>
        <w:rPr>
          <w:rtl/>
        </w:rPr>
      </w:pPr>
      <w:r>
        <w:rPr>
          <w:rFonts w:hint="cs"/>
          <w:rtl/>
        </w:rPr>
        <w:t>ابن‌حزم گوید: بر مرد فرض است در صورت تو</w:t>
      </w:r>
      <w:r w:rsidR="008F15BE">
        <w:rPr>
          <w:rFonts w:hint="cs"/>
          <w:rtl/>
        </w:rPr>
        <w:t>ا</w:t>
      </w:r>
      <w:r>
        <w:rPr>
          <w:rFonts w:hint="cs"/>
          <w:rtl/>
        </w:rPr>
        <w:t>نایی حداقل یک مرتبه در هر دور</w:t>
      </w:r>
      <w:r w:rsidR="00FF715F">
        <w:rPr>
          <w:rFonts w:hint="cs"/>
          <w:rtl/>
        </w:rPr>
        <w:t>ۀ</w:t>
      </w:r>
      <w:r>
        <w:rPr>
          <w:rFonts w:hint="cs"/>
          <w:rtl/>
        </w:rPr>
        <w:t xml:space="preserve"> پاکی با همسرش آمیزش کند وگرنه مرتکب عصیان خدا می‌شود؛ به دلیل</w:t>
      </w:r>
      <w:r w:rsidR="003A6A7F">
        <w:rPr>
          <w:rFonts w:hint="cs"/>
          <w:rtl/>
        </w:rPr>
        <w:t xml:space="preserve"> فرمودۀ </w:t>
      </w:r>
      <w:r>
        <w:rPr>
          <w:rFonts w:hint="cs"/>
          <w:rtl/>
        </w:rPr>
        <w:t>خدا که می‌فرماید:</w:t>
      </w:r>
    </w:p>
    <w:p w:rsidR="003B4FDA" w:rsidRPr="006B1226" w:rsidRDefault="003B4FDA" w:rsidP="006B1226">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B1226">
        <w:rPr>
          <w:rFonts w:ascii="KFGQPC Uthmanic Script HAFS" w:hAnsi="KFGQPC Uthmanic Script HAFS" w:cs="KFGQPC Uthmanic Script HAFS"/>
          <w:sz w:val="28"/>
          <w:szCs w:val="28"/>
          <w:rtl/>
        </w:rPr>
        <w:t xml:space="preserve">فَإِذَا تَطَهَّرۡنَ فَأۡتُوهُنَّ مِنۡ حَيۡثُ أَمَرَكُمُ </w:t>
      </w:r>
      <w:r w:rsidR="006B1226">
        <w:rPr>
          <w:rFonts w:ascii="KFGQPC Uthmanic Script HAFS" w:hAnsi="KFGQPC Uthmanic Script HAFS" w:cs="KFGQPC Uthmanic Script HAFS" w:hint="cs"/>
          <w:sz w:val="28"/>
          <w:szCs w:val="28"/>
          <w:rtl/>
        </w:rPr>
        <w:t>ٱ</w:t>
      </w:r>
      <w:r w:rsidR="006B1226">
        <w:rPr>
          <w:rFonts w:ascii="KFGQPC Uthmanic Script HAFS" w:hAnsi="KFGQPC Uthmanic Script HAFS" w:cs="KFGQPC Uthmanic Script HAFS" w:hint="eastAsia"/>
          <w:sz w:val="28"/>
          <w:szCs w:val="28"/>
          <w:rtl/>
        </w:rPr>
        <w:t>للَّهُۚ</w:t>
      </w:r>
      <w:r>
        <w:rPr>
          <w:rFonts w:ascii="Traditional Arabic" w:hAnsi="Traditional Arabic" w:cs="Traditional Arabic"/>
          <w:sz w:val="28"/>
          <w:szCs w:val="28"/>
          <w:rtl/>
          <w:lang w:bidi="fa-IR"/>
        </w:rPr>
        <w:t>﴾</w:t>
      </w:r>
      <w:r>
        <w:rPr>
          <w:rFonts w:cs="B Lotus" w:hint="cs"/>
          <w:sz w:val="28"/>
          <w:szCs w:val="28"/>
          <w:rtl/>
          <w:lang w:bidi="fa-IR"/>
        </w:rPr>
        <w:t xml:space="preserve"> </w:t>
      </w:r>
      <w:r w:rsidRPr="00FF715F">
        <w:rPr>
          <w:rStyle w:val="Char4"/>
          <w:rtl/>
        </w:rPr>
        <w:t>[</w:t>
      </w:r>
      <w:r w:rsidRPr="00FF715F">
        <w:rPr>
          <w:rStyle w:val="Char4"/>
          <w:rFonts w:hint="cs"/>
          <w:rtl/>
        </w:rPr>
        <w:t>البقرة: 222</w:t>
      </w:r>
      <w:r w:rsidRPr="00FF715F">
        <w:rPr>
          <w:rStyle w:val="Char4"/>
          <w:rtl/>
        </w:rPr>
        <w:t>]</w:t>
      </w:r>
      <w:r w:rsidRPr="00FF715F">
        <w:rPr>
          <w:rStyle w:val="Char3"/>
          <w:rtl/>
        </w:rPr>
        <w:t>.</w:t>
      </w:r>
    </w:p>
    <w:p w:rsidR="009846CF" w:rsidRDefault="008F15BE" w:rsidP="00FF715F">
      <w:pPr>
        <w:pStyle w:val="a3"/>
        <w:rPr>
          <w:szCs w:val="26"/>
          <w:rtl/>
        </w:rPr>
      </w:pPr>
      <w:r w:rsidRPr="00377CF7">
        <w:rPr>
          <w:rFonts w:hint="cs"/>
          <w:rtl/>
        </w:rPr>
        <w:t>«</w:t>
      </w:r>
      <w:r w:rsidR="00144FCB" w:rsidRPr="00377CF7">
        <w:rPr>
          <w:rFonts w:hint="cs"/>
          <w:rtl/>
        </w:rPr>
        <w:t>هنگامی که پاک شدند از جایی که خدا به شما فرمان داده است با آنان نزدیکی کنید</w:t>
      </w:r>
      <w:r w:rsidRPr="00377CF7">
        <w:rPr>
          <w:rFonts w:hint="cs"/>
          <w:rtl/>
        </w:rPr>
        <w:t>».</w:t>
      </w:r>
    </w:p>
    <w:p w:rsidR="00CA302D" w:rsidRDefault="00DA56EF" w:rsidP="00FF715F">
      <w:pPr>
        <w:pStyle w:val="a3"/>
        <w:rPr>
          <w:rtl/>
        </w:rPr>
      </w:pPr>
      <w:r>
        <w:rPr>
          <w:rFonts w:hint="cs"/>
          <w:rtl/>
        </w:rPr>
        <w:t>و جمهور علماء بر این رأی ابن‌حزم هستند البته اگر شوهر عذر نداشته باشد. و شافعی گوید: بر شوهر واجب نیست، چون حق او است و مانند سایر حقوق متعلق به خودش می‌تواند از آن صرف نظر نماید.</w:t>
      </w:r>
    </w:p>
    <w:p w:rsidR="00DA56EF" w:rsidRDefault="00327F45" w:rsidP="00FF715F">
      <w:pPr>
        <w:pStyle w:val="a3"/>
        <w:rPr>
          <w:rtl/>
        </w:rPr>
      </w:pPr>
      <w:r>
        <w:rPr>
          <w:rFonts w:hint="cs"/>
          <w:rtl/>
        </w:rPr>
        <w:t>امام احمد مدت</w:t>
      </w:r>
      <w:r w:rsidR="00853096">
        <w:rPr>
          <w:rFonts w:hint="cs"/>
          <w:rtl/>
        </w:rPr>
        <w:t xml:space="preserve"> آن را </w:t>
      </w:r>
      <w:r w:rsidR="00B120D7">
        <w:rPr>
          <w:rFonts w:hint="cs"/>
          <w:rtl/>
        </w:rPr>
        <w:t>چهار ماه تقدیر کرده، زیرا خداوند همین مدت را برای کسی که سوگند یاد کرده با همسرش مقاربت ننماید تقدیر فرموده است. پس در حق غیر آن نیز همین مدت باید تقدیر شود.</w:t>
      </w:r>
    </w:p>
    <w:p w:rsidR="00B120D7" w:rsidRDefault="00B120D7" w:rsidP="00FF715F">
      <w:pPr>
        <w:pStyle w:val="a3"/>
        <w:rPr>
          <w:rtl/>
        </w:rPr>
      </w:pPr>
      <w:r>
        <w:rPr>
          <w:rFonts w:hint="cs"/>
          <w:rtl/>
        </w:rPr>
        <w:t>بنابراین، اگر مرد به مسافرت برود و از همسرش دور شود و مانعی برای بازگش</w:t>
      </w:r>
      <w:r w:rsidR="008F15BE">
        <w:rPr>
          <w:rFonts w:hint="cs"/>
          <w:rtl/>
        </w:rPr>
        <w:t>ت</w:t>
      </w:r>
      <w:r>
        <w:rPr>
          <w:rFonts w:hint="cs"/>
          <w:rtl/>
        </w:rPr>
        <w:t xml:space="preserve"> نداشته باشد، بنابر مذهب امام احمد فقط تا شش ماه می‌تواند تأخیر کند. چون از وی سؤال شد: شوهر چه مدتی می‌تواند از همسرش دور باشد؟ گفت: شش ماه و پس از آن مدت به وی نوشته می‌شود به خانه برگردد، اگر مانع از بازگشت شد حاکم، حکم طلاق را ص</w:t>
      </w:r>
      <w:r w:rsidR="008F15BE">
        <w:rPr>
          <w:rFonts w:hint="cs"/>
          <w:rtl/>
        </w:rPr>
        <w:t>ادر می‌کند؛ به دلیل روایت ابوحفص</w:t>
      </w:r>
      <w:r>
        <w:rPr>
          <w:rFonts w:hint="cs"/>
          <w:rtl/>
        </w:rPr>
        <w:t xml:space="preserve"> از زید </w:t>
      </w:r>
      <w:r w:rsidR="00FD2F19">
        <w:rPr>
          <w:rFonts w:hint="cs"/>
          <w:rtl/>
        </w:rPr>
        <w:t>بن‌اسلم که گوید: عمر بن‌خطاب</w:t>
      </w:r>
      <w:r w:rsidR="00FD2F19">
        <w:rPr>
          <w:rFonts w:cs="CTraditional Arabic" w:hint="cs"/>
          <w:sz w:val="26"/>
          <w:szCs w:val="26"/>
          <w:rtl/>
        </w:rPr>
        <w:t>س</w:t>
      </w:r>
      <w:r w:rsidR="00FD2F19">
        <w:rPr>
          <w:rFonts w:hint="cs"/>
          <w:rtl/>
        </w:rPr>
        <w:t xml:space="preserve"> </w:t>
      </w:r>
      <w:r w:rsidR="006763B0">
        <w:rPr>
          <w:rFonts w:hint="cs"/>
          <w:rtl/>
        </w:rPr>
        <w:t>شبی برای بازرسی مدینه از منزلش بیرون رفت، گذرش به زنی افتاد که این ابیات را زمزمه می‌کرد: این شب به درازا کشید و هنوز کنار آن سیاه و تاریک است و چه مدت طولانی است که با دوستم دستبازی نکرده‌ام. به خدا سوگند اگر به خاطر ترس از خدای یگانه نبود گوشه‌های رختخوابم به جنبش در می‌آمد. ولی خدایم و حیایم مرا باز می‌دارد. و به شوهرم احترام می‌گزارم و نمی‌گزارم کسی بر جای وی سوار شود. عمر</w:t>
      </w:r>
      <w:r w:rsidR="006763B0">
        <w:rPr>
          <w:rFonts w:cs="CTraditional Arabic" w:hint="cs"/>
          <w:sz w:val="26"/>
          <w:szCs w:val="26"/>
          <w:rtl/>
        </w:rPr>
        <w:t>س</w:t>
      </w:r>
      <w:r w:rsidR="006763B0">
        <w:rPr>
          <w:rFonts w:hint="cs"/>
          <w:rtl/>
        </w:rPr>
        <w:t xml:space="preserve"> </w:t>
      </w:r>
      <w:r w:rsidR="00A605F4">
        <w:rPr>
          <w:rFonts w:hint="cs"/>
          <w:rtl/>
        </w:rPr>
        <w:t>اسم آن زن را پرسید گفتند: فلانی است و شوهرش از وی غایب است و به جهاد رفته است. عمر</w:t>
      </w:r>
      <w:r w:rsidR="00A605F4">
        <w:rPr>
          <w:rFonts w:cs="CTraditional Arabic" w:hint="cs"/>
          <w:sz w:val="26"/>
          <w:szCs w:val="26"/>
          <w:rtl/>
        </w:rPr>
        <w:t>س</w:t>
      </w:r>
      <w:r w:rsidR="00A605F4">
        <w:rPr>
          <w:rFonts w:hint="cs"/>
          <w:rtl/>
        </w:rPr>
        <w:t xml:space="preserve"> </w:t>
      </w:r>
      <w:r w:rsidR="00844EB2">
        <w:rPr>
          <w:rFonts w:hint="cs"/>
          <w:rtl/>
        </w:rPr>
        <w:t>به زن سفارش کرد در نزد همسرش بماند و پیام برای شوهرش فرستاد و او را به خانه‌اش باز گرداند. سپس عمر</w:t>
      </w:r>
      <w:r w:rsidR="00844EB2">
        <w:rPr>
          <w:rFonts w:cs="CTraditional Arabic" w:hint="cs"/>
          <w:sz w:val="26"/>
          <w:szCs w:val="26"/>
          <w:rtl/>
        </w:rPr>
        <w:t>س</w:t>
      </w:r>
      <w:r w:rsidR="00844EB2">
        <w:rPr>
          <w:rFonts w:hint="cs"/>
          <w:rtl/>
        </w:rPr>
        <w:t xml:space="preserve"> </w:t>
      </w:r>
      <w:r w:rsidR="00AE0C0B">
        <w:rPr>
          <w:rFonts w:hint="cs"/>
          <w:rtl/>
        </w:rPr>
        <w:t>نزد دخترش، حفصه رفت و گفت: دخترم، زن تا چه مدتی می‌تواند دوری شوهرش را تحمل کند؟ حفصه گفت: سبحان‌الله کسی چون تو باید از من چنین سؤالی کند؟ عمر</w:t>
      </w:r>
      <w:r w:rsidR="00AE0C0B">
        <w:rPr>
          <w:rFonts w:cs="CTraditional Arabic" w:hint="cs"/>
          <w:sz w:val="26"/>
          <w:szCs w:val="26"/>
          <w:rtl/>
        </w:rPr>
        <w:t>س</w:t>
      </w:r>
      <w:r w:rsidR="00AE0C0B">
        <w:rPr>
          <w:rFonts w:hint="cs"/>
          <w:rtl/>
        </w:rPr>
        <w:t xml:space="preserve"> </w:t>
      </w:r>
      <w:r w:rsidR="006E4545">
        <w:rPr>
          <w:rFonts w:hint="cs"/>
          <w:rtl/>
        </w:rPr>
        <w:t>گفت: اگر به خاطر توجه به مسلمانان نبود از تو سؤال نمی‌کردم. حفصه گفت: پنج ماه، شش ماه، عمر</w:t>
      </w:r>
      <w:r w:rsidR="006E4545">
        <w:rPr>
          <w:rFonts w:cs="CTraditional Arabic" w:hint="cs"/>
          <w:sz w:val="26"/>
          <w:szCs w:val="26"/>
          <w:rtl/>
        </w:rPr>
        <w:t>س</w:t>
      </w:r>
      <w:r w:rsidR="006E4545">
        <w:rPr>
          <w:rFonts w:hint="cs"/>
          <w:rtl/>
        </w:rPr>
        <w:t xml:space="preserve"> </w:t>
      </w:r>
      <w:r w:rsidR="002167A2">
        <w:rPr>
          <w:rFonts w:hint="cs"/>
          <w:rtl/>
        </w:rPr>
        <w:t>مدت ماندن مجاهدان را شش ماه تعیین کرد: دو ماه برای رفت و برگشت و چهار ماه برای حضور در میان لشکر.</w:t>
      </w:r>
    </w:p>
    <w:p w:rsidR="002167A2" w:rsidRDefault="002167A2" w:rsidP="00FF715F">
      <w:pPr>
        <w:pStyle w:val="a3"/>
        <w:rPr>
          <w:rtl/>
        </w:rPr>
      </w:pPr>
      <w:r>
        <w:rPr>
          <w:rFonts w:hint="cs"/>
          <w:rtl/>
        </w:rPr>
        <w:t>امام غزالی که</w:t>
      </w:r>
      <w:r w:rsidR="008F15BE">
        <w:rPr>
          <w:rFonts w:hint="cs"/>
          <w:rtl/>
        </w:rPr>
        <w:t xml:space="preserve"> از علماء شافعی مذهب است گوید: </w:t>
      </w:r>
      <w:r w:rsidR="008F15BE">
        <w:rPr>
          <w:rFonts w:cs="Traditional Arabic" w:hint="cs"/>
          <w:rtl/>
        </w:rPr>
        <w:t>«</w:t>
      </w:r>
      <w:r>
        <w:rPr>
          <w:rFonts w:hint="cs"/>
          <w:rtl/>
        </w:rPr>
        <w:t>لازم است در هر چهار شب یک بار با زن مقاربت کرد و این، به عدالت نزدیکتر است، زیرا تعداد مجاز همسران چهار است و تأخیر تا این حد جایز است... بله بر حسب نیاز و به خاطر حفظ عفت می‌تواند زیاد و کم کند، زیرا حفظ عفت بر وی واجب است. هر چند مطالب</w:t>
      </w:r>
      <w:r w:rsidR="00FF715F">
        <w:rPr>
          <w:rFonts w:hint="cs"/>
          <w:rtl/>
        </w:rPr>
        <w:t>ۀ</w:t>
      </w:r>
      <w:r>
        <w:rPr>
          <w:rFonts w:hint="cs"/>
          <w:rtl/>
        </w:rPr>
        <w:t xml:space="preserve"> جماع ثابت نیست؛ زیرا مطالب</w:t>
      </w:r>
      <w:r w:rsidR="00FF715F">
        <w:rPr>
          <w:rFonts w:hint="cs"/>
          <w:rtl/>
        </w:rPr>
        <w:t>ۀ</w:t>
      </w:r>
      <w:r>
        <w:rPr>
          <w:rFonts w:hint="cs"/>
          <w:rtl/>
        </w:rPr>
        <w:t xml:space="preserve"> آن و وفاء به آن مشکل است</w:t>
      </w:r>
      <w:r w:rsidR="008F15BE">
        <w:rPr>
          <w:rFonts w:cs="Traditional Arabic" w:hint="cs"/>
          <w:rtl/>
        </w:rPr>
        <w:t>»</w:t>
      </w:r>
      <w:r w:rsidR="008F15BE">
        <w:rPr>
          <w:rFonts w:hint="cs"/>
          <w:rtl/>
        </w:rPr>
        <w:t>.</w:t>
      </w:r>
    </w:p>
    <w:p w:rsidR="002167A2" w:rsidRDefault="008F16F7" w:rsidP="00FF715F">
      <w:pPr>
        <w:pStyle w:val="a3"/>
        <w:rPr>
          <w:rtl/>
        </w:rPr>
      </w:pPr>
      <w:r>
        <w:rPr>
          <w:rFonts w:hint="cs"/>
          <w:rtl/>
        </w:rPr>
        <w:t>محمدبن معن غفاری گوید: زنی به نزد عمر بن‌‌خطاب</w:t>
      </w:r>
      <w:r>
        <w:rPr>
          <w:rFonts w:cs="CTraditional Arabic" w:hint="cs"/>
          <w:sz w:val="26"/>
          <w:szCs w:val="26"/>
          <w:rtl/>
        </w:rPr>
        <w:t>س</w:t>
      </w:r>
      <w:r>
        <w:rPr>
          <w:rFonts w:hint="cs"/>
          <w:rtl/>
        </w:rPr>
        <w:t xml:space="preserve"> </w:t>
      </w:r>
      <w:r w:rsidR="0056714E">
        <w:rPr>
          <w:rFonts w:hint="cs"/>
          <w:rtl/>
        </w:rPr>
        <w:t>آمد و گفت: ای‌امیر</w:t>
      </w:r>
      <w:r w:rsidR="0056714E">
        <w:rPr>
          <w:rFonts w:hint="eastAsia"/>
          <w:rtl/>
        </w:rPr>
        <w:t>‌</w:t>
      </w:r>
      <w:r w:rsidR="0056714E">
        <w:rPr>
          <w:rFonts w:hint="cs"/>
          <w:rtl/>
        </w:rPr>
        <w:t>مؤمنان، شوهرم به روز روزه و در شب مشغول نماز شب است و من دوست ندارم از وی شکایت کنم، چون مشغول طاعت خدا است، عمر</w:t>
      </w:r>
      <w:r w:rsidR="0056714E">
        <w:rPr>
          <w:rFonts w:cs="CTraditional Arabic" w:hint="cs"/>
          <w:sz w:val="26"/>
          <w:szCs w:val="26"/>
          <w:rtl/>
        </w:rPr>
        <w:t>س</w:t>
      </w:r>
      <w:r w:rsidR="0056714E">
        <w:rPr>
          <w:rFonts w:hint="cs"/>
          <w:rtl/>
        </w:rPr>
        <w:t xml:space="preserve"> </w:t>
      </w:r>
      <w:r w:rsidR="00EE0087">
        <w:rPr>
          <w:rFonts w:hint="cs"/>
          <w:rtl/>
        </w:rPr>
        <w:t>گفت: بهترین شوهران، شوهر شما است، و چندین بار این را تکرار کردند. در این میان کعب اسدی وارد شد و گفت: ای‌امیر مؤمنان، این زن از دوری جستن شوهرش از مقاربت با او به تو شکایت می‌کند، عمر</w:t>
      </w:r>
      <w:r w:rsidR="00EE0087">
        <w:rPr>
          <w:rFonts w:cs="CTraditional Arabic" w:hint="cs"/>
          <w:sz w:val="26"/>
          <w:szCs w:val="26"/>
          <w:rtl/>
        </w:rPr>
        <w:t>س</w:t>
      </w:r>
      <w:r w:rsidR="00EE0087">
        <w:rPr>
          <w:rFonts w:hint="cs"/>
          <w:rtl/>
        </w:rPr>
        <w:t xml:space="preserve"> </w:t>
      </w:r>
      <w:r w:rsidR="00BB40CC">
        <w:rPr>
          <w:rFonts w:hint="cs"/>
          <w:rtl/>
        </w:rPr>
        <w:t>گفت:</w:t>
      </w:r>
      <w:r w:rsidR="003A6A7F">
        <w:rPr>
          <w:rFonts w:hint="cs"/>
          <w:rtl/>
        </w:rPr>
        <w:t xml:space="preserve"> دربارۀ </w:t>
      </w:r>
      <w:r w:rsidR="00BB40CC">
        <w:rPr>
          <w:rFonts w:hint="cs"/>
          <w:rtl/>
        </w:rPr>
        <w:t>خوردن و آشامیدن؟ کعب گفت: نه، آنگاه زن به سخن آمد و این اشعار را گفت:</w:t>
      </w:r>
    </w:p>
    <w:p w:rsidR="00BB40CC" w:rsidRDefault="008F15BE" w:rsidP="00FF715F">
      <w:pPr>
        <w:pStyle w:val="a3"/>
        <w:rPr>
          <w:rtl/>
        </w:rPr>
      </w:pPr>
      <w:r>
        <w:rPr>
          <w:rFonts w:cs="Traditional Arabic" w:hint="cs"/>
          <w:rtl/>
        </w:rPr>
        <w:t>«</w:t>
      </w:r>
      <w:r w:rsidR="00C64172">
        <w:rPr>
          <w:rFonts w:hint="cs"/>
          <w:rtl/>
        </w:rPr>
        <w:t>ای‌قاضی حکیم و دانا و رشید ـ نماز، دوستم را از من به خود مشغول کرده است</w:t>
      </w:r>
      <w:r>
        <w:rPr>
          <w:rFonts w:cs="Traditional Arabic" w:hint="cs"/>
          <w:rtl/>
        </w:rPr>
        <w:t>»</w:t>
      </w:r>
      <w:r>
        <w:rPr>
          <w:rFonts w:hint="cs"/>
          <w:rtl/>
        </w:rPr>
        <w:t>.</w:t>
      </w:r>
    </w:p>
    <w:p w:rsidR="00C64172" w:rsidRDefault="008F15BE" w:rsidP="00FF715F">
      <w:pPr>
        <w:pStyle w:val="a3"/>
        <w:rPr>
          <w:rtl/>
        </w:rPr>
      </w:pPr>
      <w:r>
        <w:rPr>
          <w:rFonts w:cs="Traditional Arabic" w:hint="cs"/>
          <w:rtl/>
        </w:rPr>
        <w:t>«</w:t>
      </w:r>
      <w:r w:rsidR="00C64172">
        <w:rPr>
          <w:rFonts w:hint="cs"/>
          <w:rtl/>
        </w:rPr>
        <w:t>عبادت او، او را از آمیزش با من منزوی کرده است ـ ای‌کعب، تو قضاوت کن و آن را رد ننما</w:t>
      </w:r>
      <w:r>
        <w:rPr>
          <w:rFonts w:cs="Traditional Arabic" w:hint="cs"/>
          <w:rtl/>
        </w:rPr>
        <w:t>»</w:t>
      </w:r>
      <w:r>
        <w:rPr>
          <w:rFonts w:hint="cs"/>
          <w:rtl/>
        </w:rPr>
        <w:t>.</w:t>
      </w:r>
    </w:p>
    <w:p w:rsidR="00C64172" w:rsidRDefault="008F15BE" w:rsidP="00FF715F">
      <w:pPr>
        <w:pStyle w:val="a3"/>
        <w:rPr>
          <w:rtl/>
        </w:rPr>
      </w:pPr>
      <w:r>
        <w:rPr>
          <w:rFonts w:cs="Traditional Arabic" w:hint="cs"/>
          <w:rtl/>
        </w:rPr>
        <w:t>«</w:t>
      </w:r>
      <w:r w:rsidR="00164D74">
        <w:rPr>
          <w:rFonts w:hint="cs"/>
          <w:rtl/>
        </w:rPr>
        <w:t>روز و شب، او به خواب توجهی ندارد ـ به همین سبب در امر آمیزش او را ستایش نمی‌کنم</w:t>
      </w:r>
      <w:r>
        <w:rPr>
          <w:rFonts w:cs="Traditional Arabic" w:hint="cs"/>
          <w:rtl/>
        </w:rPr>
        <w:t>»</w:t>
      </w:r>
      <w:r>
        <w:rPr>
          <w:rFonts w:hint="cs"/>
          <w:rtl/>
        </w:rPr>
        <w:t>.</w:t>
      </w:r>
    </w:p>
    <w:p w:rsidR="00164D74" w:rsidRDefault="00BD45CA" w:rsidP="00FF715F">
      <w:pPr>
        <w:pStyle w:val="a3"/>
        <w:rPr>
          <w:rtl/>
        </w:rPr>
      </w:pPr>
      <w:r>
        <w:rPr>
          <w:rFonts w:hint="cs"/>
          <w:rtl/>
        </w:rPr>
        <w:t>سپس شوهرش این ابیات را سرود:</w:t>
      </w:r>
    </w:p>
    <w:p w:rsidR="00BD45CA" w:rsidRDefault="008F15BE" w:rsidP="00FF715F">
      <w:pPr>
        <w:pStyle w:val="a3"/>
        <w:rPr>
          <w:rtl/>
        </w:rPr>
      </w:pPr>
      <w:r>
        <w:rPr>
          <w:rFonts w:cs="Traditional Arabic" w:hint="cs"/>
          <w:rtl/>
        </w:rPr>
        <w:t>«</w:t>
      </w:r>
      <w:r w:rsidR="007E5214">
        <w:rPr>
          <w:rFonts w:hint="cs"/>
          <w:rtl/>
        </w:rPr>
        <w:t>مرا از زنان و آمیزش با آنان واداشته است ـ آنچه نازل شده و مرا به خود مشغول نموده است</w:t>
      </w:r>
      <w:r>
        <w:rPr>
          <w:rFonts w:cs="Traditional Arabic" w:hint="cs"/>
          <w:rtl/>
        </w:rPr>
        <w:t>»</w:t>
      </w:r>
      <w:r>
        <w:rPr>
          <w:rFonts w:hint="cs"/>
          <w:rtl/>
        </w:rPr>
        <w:t>.</w:t>
      </w:r>
    </w:p>
    <w:p w:rsidR="007E5214" w:rsidRDefault="008F15BE" w:rsidP="00FF715F">
      <w:pPr>
        <w:pStyle w:val="a3"/>
        <w:rPr>
          <w:rtl/>
        </w:rPr>
      </w:pPr>
      <w:r>
        <w:rPr>
          <w:rFonts w:cs="Traditional Arabic" w:hint="cs"/>
          <w:rtl/>
        </w:rPr>
        <w:t>«</w:t>
      </w:r>
      <w:r w:rsidR="007E5214">
        <w:rPr>
          <w:rFonts w:hint="cs"/>
          <w:rtl/>
        </w:rPr>
        <w:t>در سور</w:t>
      </w:r>
      <w:r w:rsidR="00FF715F">
        <w:rPr>
          <w:rFonts w:hint="cs"/>
          <w:rtl/>
        </w:rPr>
        <w:t>ۀ</w:t>
      </w:r>
      <w:r w:rsidR="007E5214">
        <w:rPr>
          <w:rFonts w:hint="cs"/>
          <w:rtl/>
        </w:rPr>
        <w:t xml:space="preserve"> نحل و هفت‌سور</w:t>
      </w:r>
      <w:r w:rsidR="00FF715F">
        <w:rPr>
          <w:rFonts w:hint="cs"/>
          <w:rtl/>
        </w:rPr>
        <w:t>ۀ</w:t>
      </w:r>
      <w:r w:rsidR="007E5214">
        <w:rPr>
          <w:rFonts w:hint="cs"/>
          <w:rtl/>
        </w:rPr>
        <w:t xml:space="preserve"> طولانی دیگر ـ و در قرآن که در آن تهدیدی بس بزرگ آمده است</w:t>
      </w:r>
      <w:r>
        <w:rPr>
          <w:rFonts w:cs="Traditional Arabic" w:hint="cs"/>
          <w:rtl/>
        </w:rPr>
        <w:t>»</w:t>
      </w:r>
      <w:r>
        <w:rPr>
          <w:rFonts w:hint="cs"/>
          <w:rtl/>
        </w:rPr>
        <w:t>.</w:t>
      </w:r>
    </w:p>
    <w:p w:rsidR="007E5214" w:rsidRDefault="007E5214" w:rsidP="00FF715F">
      <w:pPr>
        <w:pStyle w:val="a3"/>
        <w:rPr>
          <w:rtl/>
        </w:rPr>
      </w:pPr>
      <w:r>
        <w:rPr>
          <w:rFonts w:hint="cs"/>
          <w:rtl/>
        </w:rPr>
        <w:t>در این میان کعب اشعار زیر را گفت:</w:t>
      </w:r>
    </w:p>
    <w:p w:rsidR="007E5214" w:rsidRDefault="008F15BE" w:rsidP="00FF715F">
      <w:pPr>
        <w:pStyle w:val="a3"/>
        <w:rPr>
          <w:rtl/>
        </w:rPr>
      </w:pPr>
      <w:r>
        <w:rPr>
          <w:rFonts w:cs="Traditional Arabic" w:hint="cs"/>
          <w:rtl/>
        </w:rPr>
        <w:t>«</w:t>
      </w:r>
      <w:r w:rsidR="00FF5B02">
        <w:rPr>
          <w:rFonts w:hint="cs"/>
          <w:rtl/>
        </w:rPr>
        <w:t>بی‌گمان آن زن بر تو حق دارد ای مرد ـ سهم او در هر چهار شب یک شب است برای آن</w:t>
      </w:r>
      <w:r w:rsidR="00FF5B02">
        <w:rPr>
          <w:rFonts w:hint="eastAsia"/>
          <w:rtl/>
        </w:rPr>
        <w:t>‌کس که بفهمد</w:t>
      </w:r>
      <w:r>
        <w:rPr>
          <w:rFonts w:cs="Traditional Arabic" w:hint="cs"/>
          <w:rtl/>
        </w:rPr>
        <w:t>»</w:t>
      </w:r>
      <w:r>
        <w:rPr>
          <w:rFonts w:hint="eastAsia"/>
          <w:rtl/>
        </w:rPr>
        <w:t>.</w:t>
      </w:r>
    </w:p>
    <w:p w:rsidR="00FF5B02" w:rsidRDefault="00673206" w:rsidP="00FF715F">
      <w:pPr>
        <w:pStyle w:val="a3"/>
        <w:rPr>
          <w:rtl/>
        </w:rPr>
      </w:pPr>
      <w:r>
        <w:rPr>
          <w:rFonts w:hint="cs"/>
          <w:rtl/>
        </w:rPr>
        <w:t>سپس گفت: خداوند</w:t>
      </w:r>
      <w:r>
        <w:rPr>
          <w:rFonts w:cs="CTraditional Arabic" w:hint="cs"/>
          <w:rtl/>
        </w:rPr>
        <w:t>ﻷ</w:t>
      </w:r>
      <w:r>
        <w:rPr>
          <w:rFonts w:hint="cs"/>
          <w:rtl/>
        </w:rPr>
        <w:t xml:space="preserve"> دو زن، و سه زن، و چهار زن را حلال کرده است و سه شبانه‌روز برای تو است تا در آن عبادت کنی و یک شبانه‌روز برای همسرت. عمر</w:t>
      </w:r>
      <w:r>
        <w:rPr>
          <w:rFonts w:cs="CTraditional Arabic" w:hint="cs"/>
          <w:sz w:val="26"/>
          <w:szCs w:val="26"/>
          <w:rtl/>
        </w:rPr>
        <w:t>س</w:t>
      </w:r>
      <w:r>
        <w:rPr>
          <w:rFonts w:hint="cs"/>
          <w:rtl/>
        </w:rPr>
        <w:t xml:space="preserve"> </w:t>
      </w:r>
      <w:r w:rsidR="00AE508A">
        <w:rPr>
          <w:rFonts w:hint="cs"/>
          <w:rtl/>
        </w:rPr>
        <w:t>گفت: به خدا سوگند نمی‌دانم به کدام یک از دو امر شما خوشحال بشوم؟ از فهمیدن مشکل ایشان، یا از داوری میان آنان؟ ... برو، و قضاوت بصره را به تو واگذار کردم.</w:t>
      </w:r>
    </w:p>
    <w:p w:rsidR="00AE508A" w:rsidRDefault="00AE508A" w:rsidP="00FF715F">
      <w:pPr>
        <w:pStyle w:val="a3"/>
        <w:rPr>
          <w:rtl/>
        </w:rPr>
      </w:pPr>
      <w:r>
        <w:rPr>
          <w:rFonts w:hint="cs"/>
          <w:rtl/>
        </w:rPr>
        <w:t>و در سنت به ثبوت رسیده که مقاربت مرد با همسرش از صدقاتی است که خداوند بر آن پاداش نیکو خواهد داد.</w:t>
      </w:r>
    </w:p>
    <w:p w:rsidR="00AE508A" w:rsidRDefault="00AD684B" w:rsidP="00FF715F">
      <w:pPr>
        <w:pStyle w:val="a3"/>
        <w:rPr>
          <w:rtl/>
        </w:rPr>
      </w:pPr>
      <w:r>
        <w:rPr>
          <w:rFonts w:hint="cs"/>
          <w:rtl/>
        </w:rPr>
        <w:t>امام مسلم از رسول‌خدا</w:t>
      </w:r>
      <w:r>
        <w:rPr>
          <w:rFonts w:cs="CTraditional Arabic" w:hint="cs"/>
          <w:sz w:val="26"/>
          <w:szCs w:val="26"/>
          <w:rtl/>
        </w:rPr>
        <w:t>ص</w:t>
      </w:r>
      <w:r>
        <w:rPr>
          <w:rFonts w:hint="cs"/>
          <w:rtl/>
        </w:rPr>
        <w:t xml:space="preserve"> </w:t>
      </w:r>
      <w:r w:rsidR="008F15BE">
        <w:rPr>
          <w:rFonts w:hint="cs"/>
          <w:rtl/>
        </w:rPr>
        <w:t xml:space="preserve">نقل کرده که فرموده: </w:t>
      </w:r>
      <w:r w:rsidR="008F15BE">
        <w:rPr>
          <w:rFonts w:cs="Traditional Arabic" w:hint="cs"/>
          <w:rtl/>
        </w:rPr>
        <w:t>«</w:t>
      </w:r>
      <w:r w:rsidR="00F26C2C">
        <w:rPr>
          <w:rFonts w:hint="cs"/>
          <w:rtl/>
        </w:rPr>
        <w:t>... و در جماع با همسرت اجر نیکو دارید، عرض کردند: ای‌رسول‌خدا، آیا ما در فرو نشاندن شهوت اجر داریم؟ فرمود: آیا فرو نشاندن شهوت از راه حرام گناه دارد؟ ... پس اگر آن را از طریق حلال فرو نشاند اجر خواهد داشت</w:t>
      </w:r>
      <w:r w:rsidR="008F15BE">
        <w:rPr>
          <w:rFonts w:cs="Traditional Arabic" w:hint="cs"/>
          <w:rtl/>
        </w:rPr>
        <w:t>»</w:t>
      </w:r>
      <w:r w:rsidR="008F15BE">
        <w:rPr>
          <w:rFonts w:hint="cs"/>
          <w:rtl/>
        </w:rPr>
        <w:t>.</w:t>
      </w:r>
    </w:p>
    <w:p w:rsidR="00F26C2C" w:rsidRDefault="008C4FA7" w:rsidP="00FF715F">
      <w:pPr>
        <w:pStyle w:val="a3"/>
        <w:rPr>
          <w:rtl/>
        </w:rPr>
      </w:pPr>
      <w:r>
        <w:rPr>
          <w:rFonts w:hint="cs"/>
          <w:rtl/>
        </w:rPr>
        <w:t>همچنین شوخی کردن و دستبازی با همسر و ملاطفت با او و بوسه زدن بر او و صبر کردن تا برآورده ساختن نیاز شهوانی زن، سنت است.</w:t>
      </w:r>
    </w:p>
    <w:p w:rsidR="0066166E" w:rsidRPr="00DC6647" w:rsidRDefault="0066166E" w:rsidP="0066166E">
      <w:pPr>
        <w:pStyle w:val="Heading1"/>
        <w:bidi/>
        <w:rPr>
          <w:rtl/>
          <w:lang w:bidi="fa-IR"/>
        </w:rPr>
      </w:pPr>
      <w:bookmarkStart w:id="2258" w:name="_Toc262412189"/>
      <w:bookmarkStart w:id="2259" w:name="_Toc340599757"/>
      <w:bookmarkStart w:id="2260" w:name="_Toc408539233"/>
      <w:r>
        <w:rPr>
          <w:rFonts w:hint="cs"/>
          <w:rtl/>
          <w:lang w:bidi="fa-IR"/>
        </w:rPr>
        <w:t>2</w:t>
      </w:r>
      <w:r w:rsidR="00377CF7">
        <w:rPr>
          <w:rFonts w:hint="cs"/>
          <w:rtl/>
          <w:lang w:bidi="fa-IR"/>
        </w:rPr>
        <w:t>9-</w:t>
      </w:r>
      <w:r>
        <w:rPr>
          <w:rFonts w:hint="cs"/>
          <w:rtl/>
          <w:lang w:bidi="fa-IR"/>
        </w:rPr>
        <w:t xml:space="preserve"> تسمیه به هنگام مقاربت</w:t>
      </w:r>
      <w:bookmarkEnd w:id="2258"/>
      <w:bookmarkEnd w:id="2259"/>
      <w:bookmarkEnd w:id="2260"/>
    </w:p>
    <w:p w:rsidR="00C65F51" w:rsidRPr="00FF715F" w:rsidRDefault="00D629EB" w:rsidP="00FF715F">
      <w:pPr>
        <w:pStyle w:val="a3"/>
        <w:rPr>
          <w:spacing w:val="-2"/>
          <w:rtl/>
        </w:rPr>
      </w:pPr>
      <w:r w:rsidRPr="00FF715F">
        <w:rPr>
          <w:rFonts w:hint="cs"/>
          <w:spacing w:val="-2"/>
          <w:rtl/>
        </w:rPr>
        <w:t>از ابن‌عباس</w:t>
      </w:r>
      <w:r w:rsidR="005C16F6" w:rsidRPr="00FF715F">
        <w:rPr>
          <w:rFonts w:hint="cs"/>
          <w:spacing w:val="-2"/>
          <w:rtl/>
        </w:rPr>
        <w:t xml:space="preserve"> </w:t>
      </w:r>
      <w:r w:rsidR="005C16F6" w:rsidRPr="00FF715F">
        <w:rPr>
          <w:rFonts w:cs="CTraditional Arabic" w:hint="cs"/>
          <w:spacing w:val="-2"/>
          <w:sz w:val="26"/>
          <w:szCs w:val="26"/>
          <w:rtl/>
        </w:rPr>
        <w:t>ب</w:t>
      </w:r>
      <w:r w:rsidRPr="00FF715F">
        <w:rPr>
          <w:rFonts w:hint="cs"/>
          <w:spacing w:val="-2"/>
          <w:rtl/>
        </w:rPr>
        <w:t xml:space="preserve"> </w:t>
      </w:r>
      <w:r w:rsidR="00A74BE4" w:rsidRPr="00FF715F">
        <w:rPr>
          <w:rFonts w:hint="cs"/>
          <w:spacing w:val="-2"/>
          <w:rtl/>
        </w:rPr>
        <w:t>نقل است که رسول‌خدا</w:t>
      </w:r>
      <w:r w:rsidR="00A74BE4" w:rsidRPr="00FF715F">
        <w:rPr>
          <w:rFonts w:cs="CTraditional Arabic" w:hint="cs"/>
          <w:spacing w:val="-2"/>
          <w:sz w:val="26"/>
          <w:szCs w:val="26"/>
          <w:rtl/>
        </w:rPr>
        <w:t>ص</w:t>
      </w:r>
      <w:r w:rsidR="005C16F6" w:rsidRPr="00FF715F">
        <w:rPr>
          <w:rFonts w:hint="cs"/>
          <w:spacing w:val="-2"/>
          <w:rtl/>
        </w:rPr>
        <w:t xml:space="preserve"> فرمود: </w:t>
      </w:r>
      <w:r w:rsidR="005C16F6" w:rsidRPr="00FF715F">
        <w:rPr>
          <w:rFonts w:cs="Traditional Arabic" w:hint="cs"/>
          <w:spacing w:val="-2"/>
          <w:rtl/>
        </w:rPr>
        <w:t>«</w:t>
      </w:r>
      <w:r w:rsidR="00A74BE4" w:rsidRPr="00FF715F">
        <w:rPr>
          <w:rFonts w:hint="cs"/>
          <w:spacing w:val="-2"/>
          <w:rtl/>
        </w:rPr>
        <w:t xml:space="preserve">اگر هر کدام از شما هنگام آمیزش با همسرش بگوید: </w:t>
      </w:r>
      <w:r w:rsidR="00A74BE4" w:rsidRPr="00FF715F">
        <w:rPr>
          <w:rStyle w:val="Char1"/>
          <w:rFonts w:hint="cs"/>
          <w:spacing w:val="-2"/>
          <w:rtl/>
        </w:rPr>
        <w:t>«</w:t>
      </w:r>
      <w:r w:rsidR="005C16F6" w:rsidRPr="00FF715F">
        <w:rPr>
          <w:rStyle w:val="Char1"/>
          <w:spacing w:val="-2"/>
          <w:rtl/>
        </w:rPr>
        <w:t>بِسْمِ اللهِ، اللَّهُمَّ جَنِّبْنَا الشَّيْطَانَ، وَجَنِّبِ الشَّيْطَانَ مَا رَزَقْتَنَا</w:t>
      </w:r>
      <w:r w:rsidR="00A74BE4" w:rsidRPr="00FF715F">
        <w:rPr>
          <w:rStyle w:val="Char1"/>
          <w:rFonts w:hint="cs"/>
          <w:spacing w:val="-2"/>
          <w:rtl/>
        </w:rPr>
        <w:t>»،</w:t>
      </w:r>
      <w:r w:rsidR="00A74BE4" w:rsidRPr="00FF715F">
        <w:rPr>
          <w:rFonts w:hint="cs"/>
          <w:spacing w:val="-2"/>
          <w:rtl/>
        </w:rPr>
        <w:t xml:space="preserve"> </w:t>
      </w:r>
      <w:r w:rsidR="005C16F6" w:rsidRPr="00FF715F">
        <w:rPr>
          <w:rFonts w:cs="Traditional Arabic" w:hint="cs"/>
          <w:spacing w:val="-2"/>
          <w:rtl/>
        </w:rPr>
        <w:t>«</w:t>
      </w:r>
      <w:r w:rsidR="005C16F6" w:rsidRPr="00FF715F">
        <w:rPr>
          <w:spacing w:val="-2"/>
          <w:rtl/>
        </w:rPr>
        <w:t>به نام الله! خدايا! ما را از شيطان دور بدار، و شيطان را از آنچه به ما عنايت مى فرمائى [يعنى فرزند] محروم كن</w:t>
      </w:r>
      <w:r w:rsidR="005C16F6" w:rsidRPr="00FF715F">
        <w:rPr>
          <w:rFonts w:cs="Traditional Arabic" w:hint="cs"/>
          <w:spacing w:val="-2"/>
          <w:rtl/>
        </w:rPr>
        <w:t>»</w:t>
      </w:r>
      <w:r w:rsidR="005C16F6" w:rsidRPr="00FF715F">
        <w:rPr>
          <w:rFonts w:hint="cs"/>
          <w:spacing w:val="-2"/>
          <w:rtl/>
        </w:rPr>
        <w:t xml:space="preserve"> </w:t>
      </w:r>
      <w:r w:rsidR="00A74BE4" w:rsidRPr="00FF715F">
        <w:rPr>
          <w:rFonts w:hint="cs"/>
          <w:spacing w:val="-2"/>
          <w:rtl/>
        </w:rPr>
        <w:t>اگر خداوند از آن آمیزش فرزندی را نصیب کند برای همیشه از گزند شیطان در آمان خواهد بود</w:t>
      </w:r>
      <w:r w:rsidR="005C16F6" w:rsidRPr="00FF715F">
        <w:rPr>
          <w:rFonts w:cs="Traditional Arabic" w:hint="cs"/>
          <w:spacing w:val="-2"/>
          <w:rtl/>
        </w:rPr>
        <w:t>»</w:t>
      </w:r>
      <w:r w:rsidR="005C16F6" w:rsidRPr="00FF715F">
        <w:rPr>
          <w:rFonts w:hint="cs"/>
          <w:spacing w:val="-2"/>
          <w:rtl/>
        </w:rPr>
        <w:t>.</w:t>
      </w:r>
      <w:r w:rsidR="00277019" w:rsidRPr="00FF715F">
        <w:rPr>
          <w:rFonts w:hint="cs"/>
          <w:spacing w:val="-2"/>
          <w:rtl/>
        </w:rPr>
        <w:t xml:space="preserve"> </w:t>
      </w:r>
      <w:r w:rsidR="00E04468" w:rsidRPr="00FF715F">
        <w:rPr>
          <w:rFonts w:hint="cs"/>
          <w:spacing w:val="-2"/>
          <w:rtl/>
        </w:rPr>
        <w:t>(متفق‌علیه)</w:t>
      </w:r>
      <w:r w:rsidR="005C16F6" w:rsidRPr="00FF715F">
        <w:rPr>
          <w:rFonts w:hint="cs"/>
          <w:spacing w:val="-2"/>
          <w:rtl/>
        </w:rPr>
        <w:t>.</w:t>
      </w:r>
    </w:p>
    <w:p w:rsidR="00E04468" w:rsidRDefault="00FC3936" w:rsidP="00FF715F">
      <w:pPr>
        <w:pStyle w:val="a3"/>
        <w:rPr>
          <w:rtl/>
        </w:rPr>
      </w:pPr>
      <w:r>
        <w:rPr>
          <w:rFonts w:hint="cs"/>
          <w:rtl/>
        </w:rPr>
        <w:t>با استدلال به این حدیث شریف، تسمیه و استعاذه به هنگام جماع سنت است.</w:t>
      </w:r>
    </w:p>
    <w:p w:rsidR="0073278D" w:rsidRPr="00DC6647" w:rsidRDefault="001B41A9" w:rsidP="0073278D">
      <w:pPr>
        <w:pStyle w:val="Heading1"/>
        <w:bidi/>
        <w:rPr>
          <w:rtl/>
          <w:lang w:bidi="fa-IR"/>
        </w:rPr>
      </w:pPr>
      <w:bookmarkStart w:id="2261" w:name="_Toc262412190"/>
      <w:bookmarkStart w:id="2262" w:name="_Toc340599758"/>
      <w:bookmarkStart w:id="2263" w:name="_Toc408539234"/>
      <w:r>
        <w:rPr>
          <w:rFonts w:hint="cs"/>
          <w:rtl/>
          <w:lang w:bidi="fa-IR"/>
        </w:rPr>
        <w:t>30-</w:t>
      </w:r>
      <w:r w:rsidR="0073278D">
        <w:rPr>
          <w:rFonts w:hint="cs"/>
          <w:rtl/>
          <w:lang w:bidi="fa-IR"/>
        </w:rPr>
        <w:t xml:space="preserve"> بازگو کردن آنچه میان زوجین هنگام جماع روی داده است حرام است</w:t>
      </w:r>
      <w:bookmarkEnd w:id="2261"/>
      <w:bookmarkEnd w:id="2262"/>
      <w:bookmarkEnd w:id="2263"/>
    </w:p>
    <w:p w:rsidR="0073278D" w:rsidRDefault="00B426ED" w:rsidP="00FF715F">
      <w:pPr>
        <w:pStyle w:val="a3"/>
        <w:rPr>
          <w:rtl/>
        </w:rPr>
      </w:pPr>
      <w:r>
        <w:rPr>
          <w:rFonts w:hint="cs"/>
          <w:rtl/>
        </w:rPr>
        <w:t>از ابوهریره</w:t>
      </w:r>
      <w:r w:rsidR="005C16F6">
        <w:rPr>
          <w:rFonts w:hint="cs"/>
          <w:rtl/>
        </w:rPr>
        <w:t xml:space="preserve"> </w:t>
      </w:r>
      <w:r>
        <w:rPr>
          <w:rFonts w:cs="CTraditional Arabic" w:hint="cs"/>
          <w:sz w:val="26"/>
          <w:szCs w:val="26"/>
          <w:rtl/>
        </w:rPr>
        <w:t>س</w:t>
      </w:r>
      <w:r>
        <w:rPr>
          <w:rFonts w:hint="cs"/>
          <w:rtl/>
        </w:rPr>
        <w:t xml:space="preserve"> </w:t>
      </w:r>
      <w:r w:rsidR="00076166">
        <w:rPr>
          <w:rFonts w:hint="cs"/>
          <w:rtl/>
        </w:rPr>
        <w:t>نقل شده که رسول‌خدا</w:t>
      </w:r>
      <w:r w:rsidR="00076166">
        <w:rPr>
          <w:rFonts w:cs="CTraditional Arabic" w:hint="cs"/>
          <w:sz w:val="26"/>
          <w:szCs w:val="26"/>
          <w:rtl/>
        </w:rPr>
        <w:t>ص</w:t>
      </w:r>
      <w:r w:rsidR="00076166">
        <w:rPr>
          <w:rFonts w:hint="cs"/>
          <w:rtl/>
        </w:rPr>
        <w:t xml:space="preserve"> سلام </w:t>
      </w:r>
      <w:r w:rsidR="005C16F6">
        <w:rPr>
          <w:rFonts w:hint="cs"/>
          <w:rtl/>
        </w:rPr>
        <w:t xml:space="preserve">نماز گفت و رو به حاضرین فرمود: </w:t>
      </w:r>
      <w:r w:rsidR="005C16F6">
        <w:rPr>
          <w:rFonts w:cs="Traditional Arabic" w:hint="cs"/>
          <w:rtl/>
        </w:rPr>
        <w:t>«</w:t>
      </w:r>
      <w:r w:rsidR="00076166">
        <w:rPr>
          <w:rFonts w:hint="cs"/>
          <w:rtl/>
        </w:rPr>
        <w:t>درجای خود بمانید، آیا در میان شما مردی وجود دارد که هرگاه با همسرش نزدیکی کند و در را ببندد و پرده را پایین کشید، سپس بیرون رفته و بگوید: من با همسرم چنین و چنان کردم؟ ... همه ساکت شدند، آنگاه رو به زنان کرد و فرمود: آیا در میان شما کسی هست صحبت از آن کند؟ دختری که دارای پستانهای بلند بود بر یکی از زانوهایش نشست و خود را بلند کرد تا رسول‌خدا</w:t>
      </w:r>
      <w:r w:rsidR="00076166">
        <w:rPr>
          <w:rFonts w:cs="CTraditional Arabic" w:hint="cs"/>
          <w:sz w:val="26"/>
          <w:szCs w:val="26"/>
          <w:rtl/>
        </w:rPr>
        <w:t>ص</w:t>
      </w:r>
      <w:r w:rsidR="00277019">
        <w:rPr>
          <w:rFonts w:hint="cs"/>
          <w:rtl/>
        </w:rPr>
        <w:t xml:space="preserve"> </w:t>
      </w:r>
      <w:r w:rsidR="00076166">
        <w:rPr>
          <w:rFonts w:hint="cs"/>
          <w:rtl/>
        </w:rPr>
        <w:t>او را ببیند و صحبت او را بشنود و عرض کرد: راستی هم مردان، و هم زنان، چنین</w:t>
      </w:r>
      <w:r w:rsidR="00F841C6">
        <w:rPr>
          <w:rFonts w:hint="cs"/>
          <w:rtl/>
        </w:rPr>
        <w:t xml:space="preserve"> صحبت‌ها</w:t>
      </w:r>
      <w:r w:rsidR="00076166">
        <w:rPr>
          <w:rFonts w:hint="cs"/>
          <w:rtl/>
        </w:rPr>
        <w:t>یی می‌کنند. رسول‌الله</w:t>
      </w:r>
      <w:r w:rsidR="00076166">
        <w:rPr>
          <w:rFonts w:cs="CTraditional Arabic" w:hint="cs"/>
          <w:sz w:val="26"/>
          <w:szCs w:val="26"/>
          <w:rtl/>
        </w:rPr>
        <w:t>ص</w:t>
      </w:r>
      <w:r w:rsidR="00076166">
        <w:rPr>
          <w:rFonts w:hint="cs"/>
          <w:rtl/>
        </w:rPr>
        <w:t xml:space="preserve"> فرمود: آیا می‌دانید چنین کسانی مانند چه هستند؟</w:t>
      </w:r>
      <w:r w:rsidR="00853096">
        <w:rPr>
          <w:rFonts w:hint="cs"/>
          <w:rtl/>
        </w:rPr>
        <w:t xml:space="preserve"> این‌ها </w:t>
      </w:r>
      <w:r w:rsidR="00076166">
        <w:rPr>
          <w:rFonts w:hint="cs"/>
          <w:rtl/>
        </w:rPr>
        <w:t>مانند شیطان</w:t>
      </w:r>
      <w:r w:rsidR="00F841C6">
        <w:rPr>
          <w:rFonts w:hint="eastAsia"/>
          <w:rtl/>
        </w:rPr>
        <w:t>‌</w:t>
      </w:r>
      <w:r w:rsidR="00076166">
        <w:rPr>
          <w:rFonts w:hint="cs"/>
          <w:rtl/>
        </w:rPr>
        <w:t>های نر و ماده‌ای هستند که یکدیگر را در خیابان دیده و جلو چشمان مردم باهم نزدیکی کنند</w:t>
      </w:r>
      <w:r w:rsidR="005C16F6">
        <w:rPr>
          <w:rFonts w:cs="Traditional Arabic" w:hint="cs"/>
          <w:rtl/>
        </w:rPr>
        <w:t>»</w:t>
      </w:r>
      <w:r w:rsidR="005C16F6">
        <w:rPr>
          <w:rFonts w:hint="cs"/>
          <w:rtl/>
        </w:rPr>
        <w:t>.</w:t>
      </w:r>
      <w:r w:rsidR="00277019">
        <w:rPr>
          <w:rFonts w:hint="cs"/>
          <w:rtl/>
        </w:rPr>
        <w:t xml:space="preserve"> </w:t>
      </w:r>
      <w:r w:rsidR="00076166">
        <w:rPr>
          <w:rFonts w:hint="cs"/>
          <w:rtl/>
        </w:rPr>
        <w:t>(روایت از احمد و ابوداود)</w:t>
      </w:r>
      <w:r w:rsidR="005C16F6">
        <w:rPr>
          <w:rFonts w:hint="cs"/>
          <w:rtl/>
        </w:rPr>
        <w:t>.</w:t>
      </w:r>
    </w:p>
    <w:p w:rsidR="00076166" w:rsidRDefault="002D31CA" w:rsidP="00FF715F">
      <w:pPr>
        <w:pStyle w:val="a3"/>
        <w:rPr>
          <w:rtl/>
        </w:rPr>
      </w:pPr>
      <w:r>
        <w:rPr>
          <w:rFonts w:hint="cs"/>
          <w:rtl/>
        </w:rPr>
        <w:t>با استدلال به این احادیث افشاء اسرار زوجین به هنگام مقاربت حرام است.</w:t>
      </w:r>
    </w:p>
    <w:p w:rsidR="002D31CA" w:rsidRDefault="004C2A21" w:rsidP="00FF715F">
      <w:pPr>
        <w:pStyle w:val="a3"/>
        <w:rPr>
          <w:rtl/>
        </w:rPr>
      </w:pPr>
      <w:r>
        <w:rPr>
          <w:rFonts w:hint="cs"/>
          <w:rtl/>
        </w:rPr>
        <w:t>ولی بازگو کردن آن در صورت نیاز به نزد دکتر برای معالج</w:t>
      </w:r>
      <w:r w:rsidR="00FF715F">
        <w:rPr>
          <w:rFonts w:hint="cs"/>
          <w:rtl/>
        </w:rPr>
        <w:t>ۀ</w:t>
      </w:r>
      <w:r>
        <w:rPr>
          <w:rFonts w:hint="cs"/>
          <w:rtl/>
        </w:rPr>
        <w:t xml:space="preserve"> امراض مقاربتی و امثال آن مباح است.</w:t>
      </w:r>
    </w:p>
    <w:p w:rsidR="00135D25" w:rsidRPr="00DC6647" w:rsidRDefault="00135D25" w:rsidP="00135D25">
      <w:pPr>
        <w:pStyle w:val="Heading1"/>
        <w:bidi/>
        <w:rPr>
          <w:rtl/>
          <w:lang w:bidi="fa-IR"/>
        </w:rPr>
      </w:pPr>
      <w:bookmarkStart w:id="2264" w:name="_Toc262412191"/>
      <w:bookmarkStart w:id="2265" w:name="_Toc340599759"/>
      <w:bookmarkStart w:id="2266" w:name="_Toc408539235"/>
      <w:r>
        <w:rPr>
          <w:rFonts w:hint="cs"/>
          <w:rtl/>
          <w:lang w:bidi="fa-IR"/>
        </w:rPr>
        <w:t>3</w:t>
      </w:r>
      <w:r w:rsidR="00377CF7">
        <w:rPr>
          <w:rFonts w:hint="cs"/>
          <w:rtl/>
          <w:lang w:bidi="fa-IR"/>
        </w:rPr>
        <w:t>1-</w:t>
      </w:r>
      <w:r>
        <w:rPr>
          <w:rFonts w:hint="cs"/>
          <w:rtl/>
          <w:lang w:bidi="fa-IR"/>
        </w:rPr>
        <w:t xml:space="preserve"> وطء و نزدیکی با زن از دبر حرام است</w:t>
      </w:r>
      <w:bookmarkEnd w:id="2264"/>
      <w:bookmarkEnd w:id="2265"/>
      <w:bookmarkEnd w:id="2266"/>
    </w:p>
    <w:p w:rsidR="00135D25" w:rsidRDefault="006076F8" w:rsidP="00FF715F">
      <w:pPr>
        <w:pStyle w:val="a3"/>
        <w:rPr>
          <w:rtl/>
        </w:rPr>
      </w:pPr>
      <w:r>
        <w:rPr>
          <w:rFonts w:hint="cs"/>
          <w:rtl/>
        </w:rPr>
        <w:t>خداوند می‌فرماید:</w:t>
      </w:r>
    </w:p>
    <w:p w:rsidR="003B4FDA" w:rsidRPr="006B1226" w:rsidRDefault="003B4FDA" w:rsidP="006B1226">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B1226">
        <w:rPr>
          <w:rFonts w:ascii="KFGQPC Uthmanic Script HAFS" w:hAnsi="KFGQPC Uthmanic Script HAFS" w:cs="KFGQPC Uthmanic Script HAFS" w:hint="eastAsia"/>
          <w:sz w:val="28"/>
          <w:szCs w:val="28"/>
          <w:rtl/>
        </w:rPr>
        <w:t>نِسَآؤُكُمۡ</w:t>
      </w:r>
      <w:r w:rsidR="006B1226">
        <w:rPr>
          <w:rFonts w:ascii="KFGQPC Uthmanic Script HAFS" w:hAnsi="KFGQPC Uthmanic Script HAFS" w:cs="KFGQPC Uthmanic Script HAFS"/>
          <w:sz w:val="28"/>
          <w:szCs w:val="28"/>
          <w:rtl/>
        </w:rPr>
        <w:t xml:space="preserve"> حَرۡثٞ لَّكُمۡ فَأۡتُواْ حَرۡثَكُمۡ أَنَّىٰ شِئۡتُمۡ</w:t>
      </w:r>
      <w:r>
        <w:rPr>
          <w:rFonts w:ascii="Traditional Arabic" w:hAnsi="Traditional Arabic" w:cs="Traditional Arabic"/>
          <w:sz w:val="28"/>
          <w:szCs w:val="28"/>
          <w:rtl/>
          <w:lang w:bidi="fa-IR"/>
        </w:rPr>
        <w:t>﴾</w:t>
      </w:r>
      <w:r>
        <w:rPr>
          <w:rFonts w:cs="B Lotus" w:hint="cs"/>
          <w:sz w:val="28"/>
          <w:szCs w:val="28"/>
          <w:rtl/>
          <w:lang w:bidi="fa-IR"/>
        </w:rPr>
        <w:t xml:space="preserve"> </w:t>
      </w:r>
      <w:r w:rsidRPr="00FF715F">
        <w:rPr>
          <w:rStyle w:val="Char4"/>
          <w:rtl/>
        </w:rPr>
        <w:t>[</w:t>
      </w:r>
      <w:r w:rsidRPr="00FF715F">
        <w:rPr>
          <w:rStyle w:val="Char4"/>
          <w:rFonts w:hint="cs"/>
          <w:rtl/>
        </w:rPr>
        <w:t>البقرة: 223</w:t>
      </w:r>
      <w:r w:rsidRPr="00FF715F">
        <w:rPr>
          <w:rStyle w:val="Char4"/>
          <w:rtl/>
        </w:rPr>
        <w:t>]</w:t>
      </w:r>
      <w:r w:rsidRPr="00FF715F">
        <w:rPr>
          <w:rStyle w:val="Char3"/>
          <w:rtl/>
        </w:rPr>
        <w:t>.</w:t>
      </w:r>
    </w:p>
    <w:p w:rsidR="007C2CBD" w:rsidRDefault="007C2CBD" w:rsidP="00FF715F">
      <w:pPr>
        <w:pStyle w:val="a3"/>
        <w:rPr>
          <w:rtl/>
        </w:rPr>
      </w:pPr>
      <w:r w:rsidRPr="00377CF7">
        <w:rPr>
          <w:rFonts w:hint="cs"/>
          <w:rtl/>
        </w:rPr>
        <w:t>«</w:t>
      </w:r>
      <w:r w:rsidRPr="00377CF7">
        <w:rPr>
          <w:rtl/>
        </w:rPr>
        <w:t>زنانتان كشتزار شما هستند، پس هر گونه كه خواهيد، به كشتزار خود در آييد</w:t>
      </w:r>
      <w:r w:rsidRPr="00377CF7">
        <w:rPr>
          <w:rFonts w:hint="cs"/>
          <w:rtl/>
        </w:rPr>
        <w:t>»</w:t>
      </w:r>
      <w:r w:rsidR="00FF715F">
        <w:rPr>
          <w:rFonts w:hint="cs"/>
          <w:rtl/>
        </w:rPr>
        <w:t>.</w:t>
      </w:r>
    </w:p>
    <w:p w:rsidR="006076F8" w:rsidRDefault="00306159" w:rsidP="00FF715F">
      <w:pPr>
        <w:pStyle w:val="a3"/>
        <w:rPr>
          <w:rtl/>
        </w:rPr>
      </w:pPr>
      <w:r>
        <w:rPr>
          <w:rFonts w:hint="cs"/>
          <w:rtl/>
        </w:rPr>
        <w:t>سبب نزول آیه این بود که یهودیان عهد رسول‌خدا</w:t>
      </w:r>
      <w:r>
        <w:rPr>
          <w:rFonts w:cs="CTraditional Arabic" w:hint="cs"/>
          <w:sz w:val="26"/>
          <w:szCs w:val="26"/>
          <w:rtl/>
        </w:rPr>
        <w:t>ص</w:t>
      </w:r>
      <w:r>
        <w:rPr>
          <w:rFonts w:hint="cs"/>
          <w:rtl/>
        </w:rPr>
        <w:t xml:space="preserve"> به زعم خود می‌گفتند: اگر مرد به هنگام مقاربت با همسرش از سمت عقب ولی به جلو آن دخول کند فرزندی که از این مقاربت به دنیا بیاید احول خواهد بود، و انصار از این</w:t>
      </w:r>
      <w:r w:rsidR="00092990">
        <w:rPr>
          <w:rFonts w:hint="cs"/>
          <w:rtl/>
        </w:rPr>
        <w:t xml:space="preserve"> گفتۀ </w:t>
      </w:r>
      <w:r>
        <w:rPr>
          <w:rFonts w:hint="cs"/>
          <w:rtl/>
        </w:rPr>
        <w:t>یهودیان دنباله‌روی می‌کردند، لذا خداوند این آیه را نازل فرمود: به این معنی که مقاربت با زنان به شرط اینکه دخول، در جلو باشد با هر کیفیتی جایز است.</w:t>
      </w:r>
    </w:p>
    <w:p w:rsidR="006F374D" w:rsidRDefault="00273C44" w:rsidP="00FF715F">
      <w:pPr>
        <w:pStyle w:val="a3"/>
        <w:rPr>
          <w:rtl/>
        </w:rPr>
      </w:pPr>
      <w:r>
        <w:rPr>
          <w:rFonts w:hint="cs"/>
          <w:rtl/>
        </w:rPr>
        <w:t>و ابوهریره</w:t>
      </w:r>
      <w:r>
        <w:rPr>
          <w:rFonts w:cs="CTraditional Arabic" w:hint="cs"/>
          <w:sz w:val="26"/>
          <w:szCs w:val="26"/>
          <w:rtl/>
        </w:rPr>
        <w:t>س</w:t>
      </w:r>
      <w:r>
        <w:rPr>
          <w:rFonts w:hint="cs"/>
          <w:rtl/>
        </w:rPr>
        <w:t xml:space="preserve"> </w:t>
      </w:r>
      <w:r w:rsidR="006F374D">
        <w:rPr>
          <w:rFonts w:hint="cs"/>
          <w:rtl/>
        </w:rPr>
        <w:t>گوید: رسول‌خدا</w:t>
      </w:r>
      <w:r w:rsidR="006F374D">
        <w:rPr>
          <w:rFonts w:cs="CTraditional Arabic" w:hint="cs"/>
          <w:sz w:val="26"/>
          <w:szCs w:val="26"/>
          <w:rtl/>
        </w:rPr>
        <w:t>ص</w:t>
      </w:r>
      <w:r w:rsidR="007C2CBD">
        <w:rPr>
          <w:rFonts w:hint="cs"/>
          <w:rtl/>
        </w:rPr>
        <w:t xml:space="preserve"> فرمود: </w:t>
      </w:r>
      <w:r w:rsidR="007C2CBD">
        <w:rPr>
          <w:rFonts w:cs="Traditional Arabic" w:hint="cs"/>
          <w:rtl/>
        </w:rPr>
        <w:t>«</w:t>
      </w:r>
      <w:r w:rsidR="006F374D">
        <w:rPr>
          <w:rFonts w:hint="cs"/>
          <w:rtl/>
        </w:rPr>
        <w:t>ملعون و نفرین شده است مردی که در دبر با همسرش مقاربت کند</w:t>
      </w:r>
      <w:r w:rsidR="007C2CBD">
        <w:rPr>
          <w:rFonts w:cs="Traditional Arabic" w:hint="cs"/>
          <w:rtl/>
        </w:rPr>
        <w:t>»</w:t>
      </w:r>
      <w:r w:rsidR="007C2CBD">
        <w:rPr>
          <w:rFonts w:hint="cs"/>
          <w:rtl/>
        </w:rPr>
        <w:t>.</w:t>
      </w:r>
      <w:r w:rsidR="00277019">
        <w:rPr>
          <w:rFonts w:hint="cs"/>
          <w:rtl/>
        </w:rPr>
        <w:t xml:space="preserve"> </w:t>
      </w:r>
      <w:r w:rsidR="00A7595C">
        <w:rPr>
          <w:rFonts w:hint="cs"/>
          <w:rtl/>
        </w:rPr>
        <w:t>(روایت از اصحاب سنن</w:t>
      </w:r>
      <w:r w:rsidR="006F374D">
        <w:rPr>
          <w:rFonts w:hint="cs"/>
          <w:rtl/>
        </w:rPr>
        <w:t>)</w:t>
      </w:r>
      <w:r w:rsidR="007C2CBD">
        <w:rPr>
          <w:rFonts w:hint="cs"/>
          <w:rtl/>
        </w:rPr>
        <w:t>.</w:t>
      </w:r>
    </w:p>
    <w:p w:rsidR="006F374D" w:rsidRDefault="00A7595C" w:rsidP="00FF715F">
      <w:pPr>
        <w:pStyle w:val="a3"/>
        <w:rPr>
          <w:rtl/>
        </w:rPr>
      </w:pPr>
      <w:r>
        <w:rPr>
          <w:rFonts w:hint="cs"/>
          <w:rtl/>
        </w:rPr>
        <w:t>عمروبن شعیب به نقل از پدر و جدش آورده است که رسول‌خدا</w:t>
      </w:r>
      <w:r>
        <w:rPr>
          <w:rFonts w:cs="CTraditional Arabic" w:hint="cs"/>
          <w:sz w:val="26"/>
          <w:szCs w:val="26"/>
          <w:rtl/>
        </w:rPr>
        <w:t>ص</w:t>
      </w:r>
      <w:r w:rsidR="007C2CBD">
        <w:rPr>
          <w:rFonts w:hint="cs"/>
          <w:rtl/>
        </w:rPr>
        <w:t xml:space="preserve"> فرمود: </w:t>
      </w:r>
      <w:r w:rsidR="007C2CBD">
        <w:rPr>
          <w:rFonts w:cs="Traditional Arabic" w:hint="cs"/>
          <w:rtl/>
        </w:rPr>
        <w:t>«</w:t>
      </w:r>
      <w:r>
        <w:rPr>
          <w:rFonts w:hint="cs"/>
          <w:rtl/>
        </w:rPr>
        <w:t>مقاربت در دبر، لواط صغری است</w:t>
      </w:r>
      <w:r w:rsidR="007C2CBD">
        <w:rPr>
          <w:rFonts w:cs="Traditional Arabic" w:hint="cs"/>
          <w:rtl/>
        </w:rPr>
        <w:t>»</w:t>
      </w:r>
      <w:r w:rsidR="007C2CBD">
        <w:rPr>
          <w:rFonts w:hint="cs"/>
          <w:rtl/>
        </w:rPr>
        <w:t>.</w:t>
      </w:r>
      <w:r w:rsidR="00277019">
        <w:rPr>
          <w:rFonts w:hint="cs"/>
          <w:rtl/>
        </w:rPr>
        <w:t xml:space="preserve"> </w:t>
      </w:r>
      <w:r>
        <w:rPr>
          <w:rFonts w:hint="cs"/>
          <w:rtl/>
        </w:rPr>
        <w:t>(روایت از احمد)</w:t>
      </w:r>
      <w:r w:rsidR="007C2CBD">
        <w:rPr>
          <w:rFonts w:hint="cs"/>
          <w:rtl/>
        </w:rPr>
        <w:t>.</w:t>
      </w:r>
    </w:p>
    <w:p w:rsidR="00B2779E" w:rsidRDefault="007C2CBD" w:rsidP="00FF715F">
      <w:pPr>
        <w:pStyle w:val="a3"/>
        <w:rPr>
          <w:rtl/>
        </w:rPr>
      </w:pPr>
      <w:r>
        <w:rPr>
          <w:rFonts w:hint="cs"/>
          <w:rtl/>
        </w:rPr>
        <w:t xml:space="preserve">و در روایت دیگری فرموده است: </w:t>
      </w:r>
      <w:r>
        <w:rPr>
          <w:rFonts w:cs="Traditional Arabic" w:hint="cs"/>
          <w:rtl/>
        </w:rPr>
        <w:t>«</w:t>
      </w:r>
      <w:r w:rsidR="00B2779E">
        <w:rPr>
          <w:rFonts w:hint="cs"/>
          <w:rtl/>
        </w:rPr>
        <w:t>در دبر با زنان نزدیکی نکنید</w:t>
      </w:r>
      <w:r>
        <w:rPr>
          <w:rFonts w:cs="Traditional Arabic" w:hint="cs"/>
          <w:rtl/>
        </w:rPr>
        <w:t>»</w:t>
      </w:r>
      <w:r w:rsidR="00FF715F">
        <w:rPr>
          <w:rFonts w:cs="Traditional Arabic" w:hint="cs"/>
          <w:rtl/>
        </w:rPr>
        <w:t xml:space="preserve"> </w:t>
      </w:r>
      <w:r w:rsidR="00B2779E">
        <w:rPr>
          <w:rFonts w:hint="cs"/>
          <w:rtl/>
        </w:rPr>
        <w:t>(روایت از احمد و ترمذی و دارمی)</w:t>
      </w:r>
      <w:r>
        <w:rPr>
          <w:rFonts w:hint="cs"/>
          <w:rtl/>
        </w:rPr>
        <w:t>.</w:t>
      </w:r>
    </w:p>
    <w:p w:rsidR="00DC1B79" w:rsidRPr="00DC6647" w:rsidRDefault="00DC1B79" w:rsidP="00DC1B79">
      <w:pPr>
        <w:pStyle w:val="Heading1"/>
        <w:bidi/>
        <w:rPr>
          <w:rtl/>
          <w:lang w:bidi="fa-IR"/>
        </w:rPr>
      </w:pPr>
      <w:bookmarkStart w:id="2267" w:name="_Toc262412192"/>
      <w:bookmarkStart w:id="2268" w:name="_Toc340599760"/>
      <w:bookmarkStart w:id="2269" w:name="_Toc408539236"/>
      <w:r>
        <w:rPr>
          <w:rFonts w:hint="cs"/>
          <w:rtl/>
          <w:lang w:bidi="fa-IR"/>
        </w:rPr>
        <w:t>3</w:t>
      </w:r>
      <w:r w:rsidR="00377CF7">
        <w:rPr>
          <w:rFonts w:hint="cs"/>
          <w:rtl/>
          <w:lang w:bidi="fa-IR"/>
        </w:rPr>
        <w:t>2-</w:t>
      </w:r>
      <w:r>
        <w:rPr>
          <w:rFonts w:hint="cs"/>
          <w:rtl/>
          <w:lang w:bidi="fa-IR"/>
        </w:rPr>
        <w:t xml:space="preserve"> تعزیه «احداد»</w:t>
      </w:r>
      <w:bookmarkEnd w:id="2267"/>
      <w:bookmarkEnd w:id="2268"/>
      <w:bookmarkEnd w:id="2269"/>
    </w:p>
    <w:p w:rsidR="001B625F" w:rsidRPr="00DC6647" w:rsidRDefault="00377CF7" w:rsidP="00702C7E">
      <w:pPr>
        <w:pStyle w:val="a0"/>
        <w:rPr>
          <w:rtl/>
        </w:rPr>
      </w:pPr>
      <w:bookmarkStart w:id="2270" w:name="_Toc262412193"/>
      <w:bookmarkStart w:id="2271" w:name="_Toc340599761"/>
      <w:bookmarkStart w:id="2272" w:name="_Toc408539237"/>
      <w:r>
        <w:rPr>
          <w:rFonts w:hint="cs"/>
          <w:rtl/>
        </w:rPr>
        <w:t>1-</w:t>
      </w:r>
      <w:r w:rsidR="001B625F">
        <w:rPr>
          <w:rFonts w:hint="cs"/>
          <w:rtl/>
        </w:rPr>
        <w:t xml:space="preserve"> تعریف آن:</w:t>
      </w:r>
      <w:bookmarkEnd w:id="2270"/>
      <w:bookmarkEnd w:id="2271"/>
      <w:bookmarkEnd w:id="2272"/>
    </w:p>
    <w:p w:rsidR="001C221D" w:rsidRPr="00FF715F" w:rsidRDefault="001B625F" w:rsidP="00FF715F">
      <w:pPr>
        <w:pStyle w:val="a3"/>
        <w:rPr>
          <w:rtl/>
        </w:rPr>
      </w:pPr>
      <w:r w:rsidRPr="00FF715F">
        <w:rPr>
          <w:rFonts w:hint="cs"/>
          <w:rtl/>
        </w:rPr>
        <w:t xml:space="preserve">اهل لغت گویند: اصل احداد به معنای منع است از این‌رو، دربان را احداد می‌نامند، چون مانع دخول می‌شود، و عقوبت را حد نامیده‌اند، چون انسان را از ارتکاب معاصی منع می‌کند. </w:t>
      </w:r>
    </w:p>
    <w:p w:rsidR="001B625F" w:rsidRPr="00FF715F" w:rsidRDefault="001B625F" w:rsidP="00FF715F">
      <w:pPr>
        <w:pStyle w:val="a3"/>
        <w:rPr>
          <w:rtl/>
        </w:rPr>
      </w:pPr>
      <w:r w:rsidRPr="00FF715F">
        <w:rPr>
          <w:rFonts w:hint="cs"/>
          <w:rtl/>
        </w:rPr>
        <w:t>و به</w:t>
      </w:r>
      <w:r w:rsidR="00092990" w:rsidRPr="00FF715F">
        <w:rPr>
          <w:rFonts w:hint="cs"/>
          <w:rtl/>
        </w:rPr>
        <w:t xml:space="preserve"> گفتۀ </w:t>
      </w:r>
      <w:r w:rsidRPr="00FF715F">
        <w:rPr>
          <w:rFonts w:hint="cs"/>
          <w:rtl/>
        </w:rPr>
        <w:t>ابن‌درستویه، احداد از جانب زن در حال عده به معنای منع کردن خود از زینت و زیور و استعمال عطور و منع شخص خواستگار از خواستگاری و طمع در آن است، همچنان که از ارتکاب معصیت جلوگیری می‌کند.</w:t>
      </w:r>
    </w:p>
    <w:p w:rsidR="001B625F" w:rsidRPr="00FF715F" w:rsidRDefault="000F63EF" w:rsidP="00FF715F">
      <w:pPr>
        <w:pStyle w:val="a3"/>
        <w:rPr>
          <w:rtl/>
        </w:rPr>
      </w:pPr>
      <w:r w:rsidRPr="00FF715F">
        <w:rPr>
          <w:rFonts w:hint="cs"/>
          <w:rtl/>
        </w:rPr>
        <w:t>فراء گوید: از آن رو آهن را حدید نامیده‌اند، چون</w:t>
      </w:r>
      <w:r w:rsidR="003A6A7F" w:rsidRPr="00FF715F">
        <w:rPr>
          <w:rFonts w:hint="cs"/>
          <w:rtl/>
        </w:rPr>
        <w:t xml:space="preserve"> وسیلۀ </w:t>
      </w:r>
      <w:r w:rsidRPr="00FF715F">
        <w:rPr>
          <w:rFonts w:hint="cs"/>
          <w:rtl/>
        </w:rPr>
        <w:t>ممانعت است، و تحدید نظر بدان معنا بوده یعنی نباید از تمامی جهات بدان نگریست.</w:t>
      </w:r>
    </w:p>
    <w:p w:rsidR="000F63EF" w:rsidRPr="00FF715F" w:rsidRDefault="00B95B6C" w:rsidP="00FF715F">
      <w:pPr>
        <w:pStyle w:val="a3"/>
        <w:rPr>
          <w:rtl/>
        </w:rPr>
      </w:pPr>
      <w:r w:rsidRPr="00FF715F">
        <w:rPr>
          <w:rFonts w:hint="cs"/>
          <w:rtl/>
        </w:rPr>
        <w:t>و خطابی گوید: این واژه با جیم و حاء روایت شده ولی با حاء مشهورتر است، و با جیم به معنای قطع است. عرب گوید: جددت الشیء: آن چیز را قطع کردم، گویی زن خود را از هر زینتی قطع نموده است.</w:t>
      </w:r>
    </w:p>
    <w:p w:rsidR="00B95B6C" w:rsidRPr="00FF715F" w:rsidRDefault="007C2CBD" w:rsidP="00FF715F">
      <w:pPr>
        <w:pStyle w:val="a3"/>
        <w:rPr>
          <w:rtl/>
        </w:rPr>
      </w:pPr>
      <w:r w:rsidRPr="00FF715F">
        <w:rPr>
          <w:rFonts w:hint="cs"/>
          <w:rtl/>
        </w:rPr>
        <w:t>و به</w:t>
      </w:r>
      <w:r w:rsidR="00092990" w:rsidRPr="00FF715F">
        <w:rPr>
          <w:rFonts w:hint="cs"/>
          <w:rtl/>
        </w:rPr>
        <w:t xml:space="preserve"> گفتۀ </w:t>
      </w:r>
      <w:r w:rsidRPr="00FF715F">
        <w:rPr>
          <w:rFonts w:hint="cs"/>
          <w:rtl/>
        </w:rPr>
        <w:t>ابوحاتم، اصمعی «حدت»</w:t>
      </w:r>
      <w:r w:rsidR="00B95B6C" w:rsidRPr="00FF715F">
        <w:rPr>
          <w:rFonts w:hint="cs"/>
          <w:rtl/>
        </w:rPr>
        <w:t xml:space="preserve"> را که ثلاثی م</w:t>
      </w:r>
      <w:r w:rsidRPr="00FF715F">
        <w:rPr>
          <w:rFonts w:hint="cs"/>
          <w:rtl/>
        </w:rPr>
        <w:t>جرد باشد انکار، و گفته است: جز «احدت»</w:t>
      </w:r>
      <w:r w:rsidR="00B95B6C" w:rsidRPr="00FF715F">
        <w:rPr>
          <w:rFonts w:hint="cs"/>
          <w:rtl/>
        </w:rPr>
        <w:t xml:space="preserve"> معروف نیست.</w:t>
      </w:r>
    </w:p>
    <w:p w:rsidR="00B95B6C" w:rsidRDefault="007C2CBD" w:rsidP="00FF715F">
      <w:pPr>
        <w:pStyle w:val="a3"/>
        <w:rPr>
          <w:rtl/>
        </w:rPr>
      </w:pPr>
      <w:r w:rsidRPr="00FF715F">
        <w:rPr>
          <w:rFonts w:hint="cs"/>
          <w:rtl/>
        </w:rPr>
        <w:t xml:space="preserve"> و به قول فراء، قدماء «احدت» را ترجیح داده‌اند ولی «حدت»</w:t>
      </w:r>
      <w:r w:rsidR="00B95B6C" w:rsidRPr="00FF715F">
        <w:rPr>
          <w:rFonts w:hint="cs"/>
          <w:rtl/>
        </w:rPr>
        <w:t xml:space="preserve"> در کلام عرب بیشتر است.</w:t>
      </w:r>
    </w:p>
    <w:p w:rsidR="00502B86" w:rsidRPr="00DC6647" w:rsidRDefault="00377CF7" w:rsidP="00FF715F">
      <w:pPr>
        <w:pStyle w:val="a0"/>
        <w:rPr>
          <w:rtl/>
        </w:rPr>
      </w:pPr>
      <w:bookmarkStart w:id="2273" w:name="_Toc262412194"/>
      <w:bookmarkStart w:id="2274" w:name="_Toc340599762"/>
      <w:bookmarkStart w:id="2275" w:name="_Toc408539238"/>
      <w:r>
        <w:rPr>
          <w:rFonts w:hint="cs"/>
          <w:rtl/>
        </w:rPr>
        <w:t>2-</w:t>
      </w:r>
      <w:r w:rsidR="008E086D">
        <w:rPr>
          <w:rFonts w:hint="cs"/>
          <w:rtl/>
        </w:rPr>
        <w:t xml:space="preserve"> تع</w:t>
      </w:r>
      <w:r w:rsidR="00502B86">
        <w:rPr>
          <w:rFonts w:hint="cs"/>
          <w:rtl/>
        </w:rPr>
        <w:t>زی</w:t>
      </w:r>
      <w:r w:rsidR="00FF715F">
        <w:rPr>
          <w:rFonts w:hint="cs"/>
          <w:rtl/>
        </w:rPr>
        <w:t>ۀ</w:t>
      </w:r>
      <w:r w:rsidR="00502B86">
        <w:rPr>
          <w:rFonts w:hint="cs"/>
          <w:rtl/>
        </w:rPr>
        <w:t xml:space="preserve"> زن</w:t>
      </w:r>
      <w:r w:rsidR="007C2CBD">
        <w:rPr>
          <w:rFonts w:hint="cs"/>
          <w:rtl/>
        </w:rPr>
        <w:t>:</w:t>
      </w:r>
      <w:bookmarkEnd w:id="2273"/>
      <w:bookmarkEnd w:id="2274"/>
      <w:bookmarkEnd w:id="2275"/>
    </w:p>
    <w:p w:rsidR="00502B86" w:rsidRDefault="001B41A9" w:rsidP="00FF715F">
      <w:pPr>
        <w:pStyle w:val="a3"/>
        <w:rPr>
          <w:rtl/>
        </w:rPr>
      </w:pPr>
      <w:r>
        <w:rPr>
          <w:rFonts w:hint="cs"/>
          <w:rtl/>
        </w:rPr>
        <w:t>الف-</w:t>
      </w:r>
      <w:r w:rsidR="008E086D">
        <w:rPr>
          <w:rFonts w:hint="cs"/>
          <w:rtl/>
        </w:rPr>
        <w:t xml:space="preserve"> زینب</w:t>
      </w:r>
      <w:r w:rsidR="002A08D0">
        <w:rPr>
          <w:rFonts w:hint="cs"/>
          <w:rtl/>
        </w:rPr>
        <w:t xml:space="preserve"> دختر ابوسلمه</w:t>
      </w:r>
      <w:r w:rsidR="008E086D">
        <w:rPr>
          <w:rFonts w:hint="cs"/>
          <w:rtl/>
        </w:rPr>
        <w:t xml:space="preserve"> </w:t>
      </w:r>
      <w:r w:rsidR="002A08D0">
        <w:rPr>
          <w:rFonts w:cs="CTraditional Arabic" w:hint="cs"/>
          <w:sz w:val="26"/>
          <w:szCs w:val="26"/>
          <w:rtl/>
        </w:rPr>
        <w:t>س</w:t>
      </w:r>
      <w:r w:rsidR="002A08D0">
        <w:rPr>
          <w:rFonts w:hint="cs"/>
          <w:rtl/>
        </w:rPr>
        <w:t xml:space="preserve"> </w:t>
      </w:r>
      <w:r w:rsidR="00873ECF">
        <w:rPr>
          <w:rFonts w:hint="cs"/>
          <w:rtl/>
        </w:rPr>
        <w:t>گوید: به نزد ام‌المؤمنین ام حبیبه رفتم که پدرش ابوسفیان بن‌حرب فوت کرده بود، ام‌حبیبه خواست ماده‌ای خوشبوی زرد رنگ برایش آوردند که خلوق بود یا چیزی دیگر، و با آن کنیزی را خوشبو کرد. سپس کمی از آن را برای صورت خود مالید و گفت: به خدا، من نیازی به عطر ندارم ولی از رسول‌خدا</w:t>
      </w:r>
      <w:r w:rsidR="00873ECF">
        <w:rPr>
          <w:rFonts w:cs="CTraditional Arabic" w:hint="cs"/>
          <w:sz w:val="26"/>
          <w:szCs w:val="26"/>
          <w:rtl/>
        </w:rPr>
        <w:t>ص</w:t>
      </w:r>
      <w:r w:rsidR="008E086D">
        <w:rPr>
          <w:rFonts w:hint="cs"/>
          <w:rtl/>
        </w:rPr>
        <w:t xml:space="preserve"> شنیدم که بر منبر فرمود: </w:t>
      </w:r>
      <w:r w:rsidR="008E086D">
        <w:rPr>
          <w:rFonts w:cs="Traditional Arabic" w:hint="cs"/>
          <w:rtl/>
        </w:rPr>
        <w:t>«</w:t>
      </w:r>
      <w:r w:rsidR="00873ECF">
        <w:rPr>
          <w:rFonts w:hint="cs"/>
          <w:rtl/>
        </w:rPr>
        <w:t>حلال نیست هیچ زنی که ایمان به خدا و روز جزا داشته باشد بیش از سه شب برای میت عزادار باشد مگر برای شوهر که باید چهار ماه و ده شب در عزا باشد</w:t>
      </w:r>
      <w:r w:rsidR="008E086D">
        <w:rPr>
          <w:rFonts w:cs="Traditional Arabic" w:hint="cs"/>
          <w:rtl/>
        </w:rPr>
        <w:t>»</w:t>
      </w:r>
      <w:r w:rsidR="008E086D">
        <w:rPr>
          <w:rFonts w:hint="cs"/>
          <w:rtl/>
        </w:rPr>
        <w:t>.</w:t>
      </w:r>
      <w:r w:rsidR="00277019">
        <w:rPr>
          <w:rFonts w:hint="cs"/>
          <w:rtl/>
        </w:rPr>
        <w:t xml:space="preserve"> </w:t>
      </w:r>
      <w:r w:rsidR="00873ECF">
        <w:rPr>
          <w:rFonts w:hint="cs"/>
          <w:rtl/>
        </w:rPr>
        <w:t>(بخاری)</w:t>
      </w:r>
      <w:r w:rsidR="008E086D">
        <w:rPr>
          <w:rFonts w:hint="cs"/>
          <w:rtl/>
        </w:rPr>
        <w:t>.</w:t>
      </w:r>
    </w:p>
    <w:p w:rsidR="00364F4A" w:rsidRDefault="001B41A9" w:rsidP="00FF715F">
      <w:pPr>
        <w:pStyle w:val="a3"/>
        <w:rPr>
          <w:rtl/>
        </w:rPr>
      </w:pPr>
      <w:r>
        <w:rPr>
          <w:rFonts w:hint="cs"/>
          <w:rtl/>
        </w:rPr>
        <w:t xml:space="preserve">ب- </w:t>
      </w:r>
      <w:r w:rsidR="00364F4A">
        <w:rPr>
          <w:rFonts w:hint="cs"/>
          <w:rtl/>
        </w:rPr>
        <w:t>باز زینب گوید: به نزد زینب بنت جحش که برادرش فوت کرده بود رفتم، ماده‌ای خوشبو را خواست و آن را مس کرد، آنگاه گفت: به خدا که من نیازی به بوی خوش ندارم ولی از رسول‌خدا</w:t>
      </w:r>
      <w:r w:rsidR="00364F4A">
        <w:rPr>
          <w:rFonts w:cs="CTraditional Arabic" w:hint="cs"/>
          <w:sz w:val="26"/>
          <w:szCs w:val="26"/>
          <w:rtl/>
        </w:rPr>
        <w:t>ص</w:t>
      </w:r>
      <w:r w:rsidR="008E086D">
        <w:rPr>
          <w:rFonts w:hint="cs"/>
          <w:rtl/>
        </w:rPr>
        <w:t xml:space="preserve"> شنیدم که بر منبر فرمود: </w:t>
      </w:r>
      <w:r w:rsidR="008E086D">
        <w:rPr>
          <w:rFonts w:cs="Traditional Arabic" w:hint="cs"/>
          <w:rtl/>
        </w:rPr>
        <w:t>«</w:t>
      </w:r>
      <w:r w:rsidR="00364F4A">
        <w:rPr>
          <w:rFonts w:hint="cs"/>
          <w:rtl/>
        </w:rPr>
        <w:t>برای هیچ زنی که ایمان به خدا و روز آخرت دارد حلال نیست از سه شب بیشتر در عزا باشد بجز زنی که شوهرش فوت کرده که باید چهار ماه و ده روز در عزا باشد</w:t>
      </w:r>
      <w:r w:rsidR="008E086D">
        <w:rPr>
          <w:rFonts w:cs="Traditional Arabic" w:hint="cs"/>
          <w:rtl/>
        </w:rPr>
        <w:t>»</w:t>
      </w:r>
      <w:r w:rsidR="00277019">
        <w:rPr>
          <w:rFonts w:hint="cs"/>
          <w:rtl/>
        </w:rPr>
        <w:t xml:space="preserve"> </w:t>
      </w:r>
      <w:r w:rsidR="00364F4A">
        <w:rPr>
          <w:rFonts w:hint="cs"/>
          <w:rtl/>
        </w:rPr>
        <w:t>(بخاری)</w:t>
      </w:r>
      <w:r w:rsidR="008E086D">
        <w:rPr>
          <w:rFonts w:hint="cs"/>
          <w:rtl/>
        </w:rPr>
        <w:t>.</w:t>
      </w:r>
    </w:p>
    <w:p w:rsidR="00364F4A" w:rsidRDefault="00DE5FBA" w:rsidP="00FF715F">
      <w:pPr>
        <w:pStyle w:val="a3"/>
        <w:rPr>
          <w:rtl/>
        </w:rPr>
      </w:pPr>
      <w:r>
        <w:rPr>
          <w:rFonts w:hint="cs"/>
          <w:rtl/>
        </w:rPr>
        <w:t>ابن‌حجر گوید: به این دو حدیث بر تحریم احداد برای غیر همسر و وجوب آن برای همسر به مدت چهار ماه و ده شب استدلال می‌شود.</w:t>
      </w:r>
      <w:r w:rsidR="00277019">
        <w:rPr>
          <w:rFonts w:hint="cs"/>
          <w:rtl/>
        </w:rPr>
        <w:t xml:space="preserve"> </w:t>
      </w:r>
      <w:r>
        <w:rPr>
          <w:rFonts w:hint="cs"/>
          <w:rtl/>
        </w:rPr>
        <w:t>(فتح‌الباری)</w:t>
      </w:r>
      <w:r w:rsidR="008E086D">
        <w:rPr>
          <w:rFonts w:hint="cs"/>
          <w:rtl/>
        </w:rPr>
        <w:t>.</w:t>
      </w:r>
    </w:p>
    <w:p w:rsidR="00DE5FBA" w:rsidRDefault="008E086D" w:rsidP="00FF715F">
      <w:pPr>
        <w:pStyle w:val="a3"/>
        <w:rPr>
          <w:rtl/>
        </w:rPr>
      </w:pPr>
      <w:r>
        <w:rPr>
          <w:rFonts w:hint="cs"/>
          <w:rtl/>
        </w:rPr>
        <w:t>و بنا به قولی مرجوح</w:t>
      </w:r>
      <w:r w:rsidR="00E86E02">
        <w:rPr>
          <w:rFonts w:hint="cs"/>
          <w:rtl/>
        </w:rPr>
        <w:t>، حکمت این مدت چهار ماه و ده شب این است که نطفه در این مدت تکامل پیدا کرده و بعد از یکصد و بیست روز جان در او دمیده می‌شود و این ده روز زیادی به خاطر نقصان ماه</w:t>
      </w:r>
      <w:r w:rsidR="00F841C6">
        <w:rPr>
          <w:rFonts w:hint="eastAsia"/>
          <w:rtl/>
        </w:rPr>
        <w:t>‌</w:t>
      </w:r>
      <w:r w:rsidR="00E86E02">
        <w:rPr>
          <w:rFonts w:hint="cs"/>
          <w:rtl/>
        </w:rPr>
        <w:t>ها احتیاطاً در نظر گرفته شده است.</w:t>
      </w:r>
    </w:p>
    <w:p w:rsidR="00E86E02" w:rsidRDefault="00E86E02" w:rsidP="00FF715F">
      <w:pPr>
        <w:pStyle w:val="a3"/>
        <w:rPr>
          <w:rtl/>
        </w:rPr>
      </w:pPr>
      <w:r>
        <w:rPr>
          <w:rFonts w:hint="cs"/>
          <w:rtl/>
        </w:rPr>
        <w:t>و ذکر کلم</w:t>
      </w:r>
      <w:r w:rsidR="00FF715F">
        <w:rPr>
          <w:rFonts w:hint="cs"/>
          <w:rtl/>
        </w:rPr>
        <w:t>ۀ</w:t>
      </w:r>
      <w:r>
        <w:rPr>
          <w:rFonts w:hint="cs"/>
          <w:rtl/>
        </w:rPr>
        <w:t xml:space="preserve"> عشر در قالب تأنیث به خاطر به حساب آوردن روزها با شب</w:t>
      </w:r>
      <w:r w:rsidR="00F841C6">
        <w:rPr>
          <w:rFonts w:hint="eastAsia"/>
          <w:rtl/>
        </w:rPr>
        <w:t>‌</w:t>
      </w:r>
      <w:r>
        <w:rPr>
          <w:rFonts w:hint="cs"/>
          <w:rtl/>
        </w:rPr>
        <w:t>ها به نزد جمهور است؛ بنابراین تا به شب یازدهم داخل نشود احداد او پایان نمی‌یابد.</w:t>
      </w:r>
    </w:p>
    <w:p w:rsidR="00E86E02" w:rsidRDefault="0088749E" w:rsidP="00FF715F">
      <w:pPr>
        <w:pStyle w:val="a3"/>
        <w:rPr>
          <w:rtl/>
        </w:rPr>
      </w:pPr>
      <w:r>
        <w:rPr>
          <w:rFonts w:hint="cs"/>
          <w:rtl/>
        </w:rPr>
        <w:t>و از اوزاعی و بعضی از سلف نقل شده: با گذشت چهار ماه و ده شب و در اول روز دهم عد</w:t>
      </w:r>
      <w:r w:rsidR="00FF715F">
        <w:rPr>
          <w:rFonts w:hint="cs"/>
          <w:rtl/>
        </w:rPr>
        <w:t>ۀ</w:t>
      </w:r>
      <w:r>
        <w:rPr>
          <w:rFonts w:hint="cs"/>
          <w:rtl/>
        </w:rPr>
        <w:t xml:space="preserve"> وی تمام می‌شود.</w:t>
      </w:r>
    </w:p>
    <w:p w:rsidR="00550937" w:rsidRPr="006B53AE" w:rsidRDefault="00377CF7" w:rsidP="00702C7E">
      <w:pPr>
        <w:pStyle w:val="a0"/>
        <w:rPr>
          <w:rtl/>
        </w:rPr>
      </w:pPr>
      <w:bookmarkStart w:id="2276" w:name="_Toc262412195"/>
      <w:bookmarkStart w:id="2277" w:name="_Toc340599763"/>
      <w:bookmarkStart w:id="2278" w:name="_Toc408539239"/>
      <w:r>
        <w:rPr>
          <w:rFonts w:hint="cs"/>
          <w:rtl/>
        </w:rPr>
        <w:t>3-</w:t>
      </w:r>
      <w:r w:rsidR="00E60157">
        <w:rPr>
          <w:rFonts w:hint="cs"/>
          <w:rtl/>
        </w:rPr>
        <w:t xml:space="preserve"> زن در حال احداد اگر از حیض پاک شود باید غسل کند</w:t>
      </w:r>
      <w:bookmarkEnd w:id="2276"/>
      <w:bookmarkEnd w:id="2277"/>
      <w:bookmarkEnd w:id="2278"/>
    </w:p>
    <w:p w:rsidR="000F6C52" w:rsidRDefault="006B53AE" w:rsidP="00FF715F">
      <w:pPr>
        <w:pStyle w:val="a3"/>
        <w:rPr>
          <w:rtl/>
        </w:rPr>
      </w:pPr>
      <w:r>
        <w:rPr>
          <w:rFonts w:hint="cs"/>
          <w:rtl/>
        </w:rPr>
        <w:t>ام‌عطیه</w:t>
      </w:r>
      <w:r w:rsidR="008E086D">
        <w:rPr>
          <w:rFonts w:hint="cs"/>
          <w:rtl/>
        </w:rPr>
        <w:t xml:space="preserve"> </w:t>
      </w:r>
      <w:r w:rsidR="008E086D">
        <w:rPr>
          <w:rFonts w:cs="CTraditional Arabic" w:hint="cs"/>
          <w:rtl/>
        </w:rPr>
        <w:t>ل</w:t>
      </w:r>
      <w:r>
        <w:rPr>
          <w:rFonts w:hint="cs"/>
          <w:rtl/>
        </w:rPr>
        <w:t xml:space="preserve"> </w:t>
      </w:r>
      <w:r w:rsidR="008E086D">
        <w:rPr>
          <w:rFonts w:hint="cs"/>
          <w:rtl/>
        </w:rPr>
        <w:t xml:space="preserve">گوید: </w:t>
      </w:r>
      <w:r w:rsidR="008E086D">
        <w:rPr>
          <w:rFonts w:cs="Traditional Arabic" w:hint="cs"/>
          <w:rtl/>
        </w:rPr>
        <w:t>«</w:t>
      </w:r>
      <w:r w:rsidR="00183715">
        <w:rPr>
          <w:rFonts w:hint="cs"/>
          <w:rtl/>
        </w:rPr>
        <w:t>ما از تعزی</w:t>
      </w:r>
      <w:r w:rsidR="00FF715F">
        <w:rPr>
          <w:rFonts w:hint="cs"/>
          <w:rtl/>
        </w:rPr>
        <w:t>ۀ</w:t>
      </w:r>
      <w:r w:rsidR="00183715">
        <w:rPr>
          <w:rFonts w:hint="cs"/>
          <w:rtl/>
        </w:rPr>
        <w:t xml:space="preserve"> بیش از سه روز نهی می‌شدیم مگر برای شوهر، که چهارماه و ده روز می‌بایست عزا داشته باشیم، و از سرمه زدن به چشمان، و استفاده از مواد خوشبو و پوشیدن لباس رنگارنگ بجز پارچ</w:t>
      </w:r>
      <w:r w:rsidR="00FF715F">
        <w:rPr>
          <w:rFonts w:hint="cs"/>
          <w:rtl/>
        </w:rPr>
        <w:t>ۀ</w:t>
      </w:r>
      <w:r w:rsidR="00183715">
        <w:rPr>
          <w:rFonts w:hint="cs"/>
          <w:rtl/>
        </w:rPr>
        <w:t xml:space="preserve"> یمنی به نام عصب، خودداری می‌کردیم و به هنگام </w:t>
      </w:r>
      <w:r w:rsidR="008E086D">
        <w:rPr>
          <w:rFonts w:hint="cs"/>
          <w:rtl/>
        </w:rPr>
        <w:t>پاک شدن از خون حیض که غسل می‌کر</w:t>
      </w:r>
      <w:r w:rsidR="00183715">
        <w:rPr>
          <w:rFonts w:hint="cs"/>
          <w:rtl/>
        </w:rPr>
        <w:t>د</w:t>
      </w:r>
      <w:r w:rsidR="008E086D">
        <w:rPr>
          <w:rFonts w:hint="cs"/>
          <w:rtl/>
        </w:rPr>
        <w:t>يم به ما رخصت داده می‌شد از قسط</w:t>
      </w:r>
      <w:r w:rsidR="00183715">
        <w:rPr>
          <w:rFonts w:hint="cs"/>
          <w:rtl/>
        </w:rPr>
        <w:t>، و اظافر که دو نوع بخور خوشبو هستند استفاده کنیم، و از رفتن به دنبال جنازه‌ها نیز منع می‌شدیم</w:t>
      </w:r>
      <w:r w:rsidR="008E086D">
        <w:rPr>
          <w:rFonts w:cs="Traditional Arabic" w:hint="cs"/>
          <w:rtl/>
        </w:rPr>
        <w:t>»</w:t>
      </w:r>
      <w:r w:rsidR="008E086D">
        <w:rPr>
          <w:rFonts w:hint="cs"/>
          <w:rtl/>
        </w:rPr>
        <w:t>.</w:t>
      </w:r>
      <w:r w:rsidR="00277019">
        <w:rPr>
          <w:rFonts w:hint="cs"/>
          <w:rtl/>
        </w:rPr>
        <w:t xml:space="preserve"> </w:t>
      </w:r>
      <w:r w:rsidR="00183715">
        <w:rPr>
          <w:rFonts w:hint="cs"/>
          <w:rtl/>
        </w:rPr>
        <w:t>(روایت از بخاری)</w:t>
      </w:r>
      <w:r w:rsidR="008E086D">
        <w:rPr>
          <w:rFonts w:hint="cs"/>
          <w:rtl/>
        </w:rPr>
        <w:t>.</w:t>
      </w:r>
    </w:p>
    <w:p w:rsidR="00183715" w:rsidRDefault="00A7400F" w:rsidP="00FF715F">
      <w:pPr>
        <w:pStyle w:val="a3"/>
        <w:rPr>
          <w:rtl/>
        </w:rPr>
      </w:pPr>
      <w:r>
        <w:rPr>
          <w:rFonts w:hint="cs"/>
          <w:rtl/>
        </w:rPr>
        <w:t xml:space="preserve">ابن‌منذر گوید: علماء بر این </w:t>
      </w:r>
      <w:r w:rsidR="00E12913">
        <w:rPr>
          <w:rFonts w:hint="cs"/>
          <w:rtl/>
        </w:rPr>
        <w:t>اجماع دارند که: جایز نیست زن در حال احداد برای فوت شوهرش لباس رنگارنگ بپوشد، مگر اینکه با رنگ سیاه باشد که رخصت داده شده است، زیرا رنگ سیاه برای زینت به کار گرفته نشده بلکه لباس حزن و ماتم است و مالک و شافعی بر این رأیند و عروه عصب را نیز مکروه دانسته است، و مالک، نوع غلیظ آن را مکروه می‌داند.</w:t>
      </w:r>
    </w:p>
    <w:p w:rsidR="00E12913" w:rsidRDefault="00E12913" w:rsidP="00FF715F">
      <w:pPr>
        <w:pStyle w:val="a3"/>
        <w:rPr>
          <w:rtl/>
        </w:rPr>
      </w:pPr>
      <w:r>
        <w:rPr>
          <w:rFonts w:hint="cs"/>
          <w:rtl/>
        </w:rPr>
        <w:t>نووی گوید: اصح مذهب ما، تحریم آن به طور مطلق است، ولی حدیث فوق حجت کسانی است که آن را جایز می‌دانند.</w:t>
      </w:r>
    </w:p>
    <w:p w:rsidR="00E12913" w:rsidRDefault="00CA4111" w:rsidP="00FF715F">
      <w:pPr>
        <w:pStyle w:val="a3"/>
        <w:rPr>
          <w:rtl/>
        </w:rPr>
      </w:pPr>
      <w:r>
        <w:rPr>
          <w:rFonts w:hint="cs"/>
          <w:rtl/>
        </w:rPr>
        <w:t>و ابن دقیق العید گوید: از مفهوم حدیث استنباط می‌شود که پوشیدن لباس رنگ نشده و سفید جایز است. و مالکی‌ها پوشیدن نوع عالی آن را که برای زینت از آن استفاده می‌شود منع کرده‌اند و لباس سیاه نیز همین حکم دارد.</w:t>
      </w:r>
    </w:p>
    <w:p w:rsidR="00CA4111" w:rsidRDefault="00C120FF" w:rsidP="00FF715F">
      <w:pPr>
        <w:pStyle w:val="a3"/>
        <w:rPr>
          <w:rtl/>
        </w:rPr>
      </w:pPr>
      <w:r>
        <w:rPr>
          <w:rFonts w:hint="cs"/>
          <w:rtl/>
        </w:rPr>
        <w:t>نووی گوید: اصحاب ما رخصت داده‌اند</w:t>
      </w:r>
      <w:r w:rsidR="008C6BF8">
        <w:rPr>
          <w:rFonts w:hint="cs"/>
          <w:rtl/>
        </w:rPr>
        <w:t xml:space="preserve"> لباس‌ها</w:t>
      </w:r>
      <w:r>
        <w:rPr>
          <w:rFonts w:hint="cs"/>
          <w:rtl/>
        </w:rPr>
        <w:t>یی که برای زینت رنگ نشده است پوشیده شود.</w:t>
      </w:r>
    </w:p>
    <w:p w:rsidR="00C120FF" w:rsidRDefault="009138AD" w:rsidP="00FF715F">
      <w:pPr>
        <w:pStyle w:val="a3"/>
        <w:rPr>
          <w:rtl/>
        </w:rPr>
      </w:pPr>
      <w:r>
        <w:rPr>
          <w:rFonts w:hint="cs"/>
          <w:rtl/>
        </w:rPr>
        <w:t>و در پوشیدن لباس ابریشم اختلاف دارند:</w:t>
      </w:r>
    </w:p>
    <w:p w:rsidR="009138AD" w:rsidRDefault="009138AD" w:rsidP="00FF715F">
      <w:pPr>
        <w:pStyle w:val="a3"/>
        <w:rPr>
          <w:rtl/>
        </w:rPr>
      </w:pPr>
      <w:r>
        <w:rPr>
          <w:rFonts w:hint="cs"/>
          <w:rtl/>
        </w:rPr>
        <w:t>اصح مذهب شافعی، منع آن به طور مطلق است خواه رنگ شده باشد یا نباشد، زیرا برای زینت زنان مباح گشته است و زن در حال عزاء از پوشیدن لباس زینتی منع شده است، و در این مورد همانند مردان پوشیدن لباس ابریشم برای وی حرام است. و</w:t>
      </w:r>
      <w:r w:rsidR="003A6A7F">
        <w:rPr>
          <w:rFonts w:hint="cs"/>
          <w:rtl/>
        </w:rPr>
        <w:t xml:space="preserve"> دربارۀ </w:t>
      </w:r>
      <w:r>
        <w:rPr>
          <w:rFonts w:hint="cs"/>
          <w:rtl/>
        </w:rPr>
        <w:t>استفادة زینتی از طلا و نقره و لؤلؤ و امثال آن، دو رأی وجود دارد.</w:t>
      </w:r>
    </w:p>
    <w:p w:rsidR="009138AD" w:rsidRDefault="009138AD" w:rsidP="00FF715F">
      <w:pPr>
        <w:pStyle w:val="a3"/>
        <w:rPr>
          <w:rtl/>
        </w:rPr>
      </w:pPr>
      <w:r>
        <w:rPr>
          <w:rFonts w:hint="cs"/>
          <w:rtl/>
        </w:rPr>
        <w:t>قول اصح بر جواز آن است. ولی این رأی قابل اعتراض است، چون اگر از ناحیة معنی به آن بنگریم استفاده از</w:t>
      </w:r>
      <w:r w:rsidR="00853096">
        <w:rPr>
          <w:rFonts w:hint="cs"/>
          <w:rtl/>
        </w:rPr>
        <w:t xml:space="preserve"> آن‌ها </w:t>
      </w:r>
      <w:r>
        <w:rPr>
          <w:rFonts w:hint="cs"/>
          <w:rtl/>
        </w:rPr>
        <w:t xml:space="preserve">با هدف از احداد در تعارض است. </w:t>
      </w:r>
      <w:r w:rsidR="008E086D">
        <w:rPr>
          <w:rFonts w:hint="cs"/>
          <w:rtl/>
        </w:rPr>
        <w:t>و مر</w:t>
      </w:r>
      <w:r>
        <w:rPr>
          <w:rFonts w:hint="cs"/>
          <w:rtl/>
        </w:rPr>
        <w:t>ج</w:t>
      </w:r>
      <w:r w:rsidR="008E086D">
        <w:rPr>
          <w:rFonts w:hint="cs"/>
          <w:rtl/>
        </w:rPr>
        <w:t>ح</w:t>
      </w:r>
      <w:r>
        <w:rPr>
          <w:rFonts w:hint="cs"/>
          <w:rtl/>
        </w:rPr>
        <w:t xml:space="preserve"> آن است منع شود.</w:t>
      </w:r>
    </w:p>
    <w:p w:rsidR="009138AD" w:rsidRDefault="009138AD" w:rsidP="00FF715F">
      <w:pPr>
        <w:pStyle w:val="a3"/>
        <w:rPr>
          <w:rtl/>
        </w:rPr>
      </w:pPr>
      <w:r>
        <w:rPr>
          <w:rFonts w:hint="cs"/>
          <w:rtl/>
        </w:rPr>
        <w:t>و گوید: رخصت استفاده از قسط و أظفار برای زنی که بعد از حیض، غسل می‌کند به خاطر زدودن بوی کریه خون است نه برای خوشبو کردن.</w:t>
      </w:r>
    </w:p>
    <w:p w:rsidR="009138AD" w:rsidRDefault="00FF7A6C" w:rsidP="00FF715F">
      <w:pPr>
        <w:pStyle w:val="a3"/>
        <w:rPr>
          <w:rtl/>
        </w:rPr>
      </w:pPr>
      <w:r>
        <w:rPr>
          <w:rFonts w:hint="cs"/>
          <w:rtl/>
        </w:rPr>
        <w:t>ا</w:t>
      </w:r>
      <w:r w:rsidR="008E086D">
        <w:rPr>
          <w:rFonts w:hint="cs"/>
          <w:rtl/>
        </w:rPr>
        <w:t>بن‌حجر گوید: مقصود از خوشبو کردن</w:t>
      </w:r>
      <w:r>
        <w:rPr>
          <w:rFonts w:hint="cs"/>
          <w:rtl/>
        </w:rPr>
        <w:t xml:space="preserve"> به آن دو، آن است: هرکدام با موادی دیگر مخلوط و به صورت خمیر در آید و ماده‌ای معطر گردد، ولی در اینجا منظور از استفاده از آن دو، زدوددن بوی کریه و آثار خون است نه خوشبو کردن.</w:t>
      </w:r>
    </w:p>
    <w:p w:rsidR="00FF7A6C" w:rsidRDefault="00C25036" w:rsidP="00FF715F">
      <w:pPr>
        <w:pStyle w:val="a3"/>
        <w:rPr>
          <w:rtl/>
        </w:rPr>
      </w:pPr>
      <w:r>
        <w:rPr>
          <w:rFonts w:hint="cs"/>
          <w:rtl/>
        </w:rPr>
        <w:t>و به زعم داودی، منظور آن است: قسط خمیر شده و در آخر غسل، با آب مخلوط شده و خود را بدان بشوید تا بوی کریه حیض زدوده شود.</w:t>
      </w:r>
    </w:p>
    <w:p w:rsidR="005F45B3" w:rsidRPr="00DC6647" w:rsidRDefault="005F45B3" w:rsidP="005F45B3">
      <w:pPr>
        <w:pStyle w:val="Heading1"/>
        <w:bidi/>
        <w:rPr>
          <w:rtl/>
          <w:lang w:bidi="fa-IR"/>
        </w:rPr>
      </w:pPr>
      <w:bookmarkStart w:id="2279" w:name="_Toc262412196"/>
      <w:bookmarkStart w:id="2280" w:name="_Toc340599764"/>
      <w:bookmarkStart w:id="2281" w:name="_Toc408539240"/>
      <w:r>
        <w:rPr>
          <w:rFonts w:hint="cs"/>
          <w:rtl/>
          <w:lang w:bidi="fa-IR"/>
        </w:rPr>
        <w:t>3</w:t>
      </w:r>
      <w:r w:rsidR="00377CF7">
        <w:rPr>
          <w:rFonts w:hint="cs"/>
          <w:rtl/>
          <w:lang w:bidi="fa-IR"/>
        </w:rPr>
        <w:t>3-</w:t>
      </w:r>
      <w:r>
        <w:rPr>
          <w:rFonts w:hint="cs"/>
          <w:rtl/>
          <w:lang w:bidi="fa-IR"/>
        </w:rPr>
        <w:t xml:space="preserve"> قسمت و نوبت همبستری میان همسران</w:t>
      </w:r>
      <w:bookmarkEnd w:id="2279"/>
      <w:bookmarkEnd w:id="2280"/>
      <w:bookmarkEnd w:id="2281"/>
    </w:p>
    <w:p w:rsidR="0019707A" w:rsidRDefault="00E23C85" w:rsidP="00FF715F">
      <w:pPr>
        <w:pStyle w:val="a3"/>
        <w:rPr>
          <w:rtl/>
        </w:rPr>
      </w:pPr>
      <w:r>
        <w:rPr>
          <w:rFonts w:hint="cs"/>
          <w:rtl/>
        </w:rPr>
        <w:t>هرگاه مرد با یک زن باکره، یا یک کنیز مسلمان، یا اهل کتاب ازدواج کرد و دارای همسر، یا همسران دیگر بود، بر وی لازم است هفت شب را به همسر جدید اختصاص داده و سپس تقسیم را شروع، و هفت شب را به حساب نیاورد. اگر با یک زن، یا یک کنیز بیوه ازدواج کرد، و همسر یا همسران دیگر داشت اعم از اینکه آزاده، یا کنیز، یا اهل کتاب باشد، می‌تواند سه شب را به همسر جدید اختصاص دهد سپس تقسیم را با عدالت شروع، و سه شب را به حساب نیاورد. اگر بیش از سه شب نزد او اقامت داشت باید به همان اندازه نزد دیگر همسران اقامت نماید. و برتری دادن بعضی بر بعضی دیگر باطل است.</w:t>
      </w:r>
    </w:p>
    <w:p w:rsidR="00E23C85" w:rsidRDefault="00530876" w:rsidP="00FF715F">
      <w:pPr>
        <w:pStyle w:val="a3"/>
        <w:rPr>
          <w:rtl/>
        </w:rPr>
      </w:pPr>
      <w:r>
        <w:rPr>
          <w:rFonts w:hint="cs"/>
          <w:rtl/>
        </w:rPr>
        <w:t>و جایز نیست یکی از همسرانش را بدون قرعه به مسافرت با خود اختصاص دهد.</w:t>
      </w:r>
    </w:p>
    <w:p w:rsidR="00045327" w:rsidRDefault="00530876" w:rsidP="00FF715F">
      <w:pPr>
        <w:pStyle w:val="a3"/>
        <w:rPr>
          <w:rtl/>
        </w:rPr>
      </w:pPr>
      <w:r>
        <w:rPr>
          <w:rFonts w:hint="cs"/>
          <w:rtl/>
        </w:rPr>
        <w:t>از انس بن‌مالک</w:t>
      </w:r>
      <w:r>
        <w:rPr>
          <w:rFonts w:cs="CTraditional Arabic" w:hint="cs"/>
          <w:sz w:val="26"/>
          <w:szCs w:val="26"/>
          <w:rtl/>
        </w:rPr>
        <w:t>س</w:t>
      </w:r>
      <w:r>
        <w:rPr>
          <w:rFonts w:hint="cs"/>
          <w:rtl/>
        </w:rPr>
        <w:t xml:space="preserve"> </w:t>
      </w:r>
      <w:r w:rsidR="00045327">
        <w:rPr>
          <w:rFonts w:hint="cs"/>
          <w:rtl/>
        </w:rPr>
        <w:t>نقل شده که رسول‌خدا</w:t>
      </w:r>
      <w:r w:rsidR="00045327">
        <w:rPr>
          <w:rFonts w:cs="CTraditional Arabic" w:hint="cs"/>
          <w:sz w:val="26"/>
          <w:szCs w:val="26"/>
          <w:rtl/>
        </w:rPr>
        <w:t>ص</w:t>
      </w:r>
      <w:r w:rsidR="00134AA7">
        <w:rPr>
          <w:rFonts w:hint="cs"/>
          <w:rtl/>
        </w:rPr>
        <w:t xml:space="preserve"> فرموده: </w:t>
      </w:r>
      <w:r w:rsidR="00134AA7">
        <w:rPr>
          <w:rFonts w:cs="Traditional Arabic" w:hint="cs"/>
          <w:rtl/>
        </w:rPr>
        <w:t>«</w:t>
      </w:r>
      <w:r w:rsidR="00045327">
        <w:rPr>
          <w:rFonts w:hint="cs"/>
          <w:rtl/>
        </w:rPr>
        <w:t>اگر با زن باکره ازدواج کند هفت شب و اگر با زن بیوه ازدواج کند سه شب نزد او اقامت کند</w:t>
      </w:r>
      <w:r w:rsidR="00134AA7">
        <w:rPr>
          <w:rFonts w:cs="Traditional Arabic" w:hint="cs"/>
          <w:rtl/>
        </w:rPr>
        <w:t>»</w:t>
      </w:r>
      <w:r w:rsidR="00277019">
        <w:rPr>
          <w:rFonts w:hint="cs"/>
          <w:rtl/>
        </w:rPr>
        <w:t xml:space="preserve"> </w:t>
      </w:r>
      <w:r w:rsidR="00045327">
        <w:rPr>
          <w:rFonts w:hint="cs"/>
          <w:rtl/>
        </w:rPr>
        <w:t>(روایت از خطیب بغدادی)</w:t>
      </w:r>
      <w:r w:rsidR="00134AA7">
        <w:rPr>
          <w:rFonts w:hint="cs"/>
          <w:rtl/>
        </w:rPr>
        <w:t>.</w:t>
      </w:r>
    </w:p>
    <w:p w:rsidR="008D5838" w:rsidRDefault="003607CE" w:rsidP="00FF715F">
      <w:pPr>
        <w:pStyle w:val="a3"/>
        <w:rPr>
          <w:rtl/>
        </w:rPr>
      </w:pPr>
      <w:r>
        <w:rPr>
          <w:rFonts w:hint="cs"/>
          <w:rtl/>
        </w:rPr>
        <w:t>و ابوبکر بن‌عبدالرحمن بن‌حارث بن‌هشام گوید: وقتی که رسول‌خدا</w:t>
      </w:r>
      <w:r>
        <w:rPr>
          <w:rFonts w:cs="CTraditional Arabic" w:hint="cs"/>
          <w:sz w:val="26"/>
          <w:szCs w:val="26"/>
          <w:rtl/>
        </w:rPr>
        <w:t>ص</w:t>
      </w:r>
      <w:r>
        <w:rPr>
          <w:rFonts w:hint="cs"/>
          <w:rtl/>
        </w:rPr>
        <w:t xml:space="preserve"> با ام‌سلمه ازدواج کرد و بر وی داخل شد، </w:t>
      </w:r>
      <w:r w:rsidR="008D5838">
        <w:rPr>
          <w:rFonts w:hint="cs"/>
          <w:rtl/>
        </w:rPr>
        <w:t>چون خواست که بیرون برود، ام‌سلمه لباس رسول‌خدا را کشید. رسول‌خدا</w:t>
      </w:r>
      <w:r w:rsidR="008D5838">
        <w:rPr>
          <w:rFonts w:cs="CTraditional Arabic" w:hint="cs"/>
          <w:sz w:val="26"/>
          <w:szCs w:val="26"/>
          <w:rtl/>
        </w:rPr>
        <w:t>ص</w:t>
      </w:r>
      <w:r w:rsidR="00134AA7">
        <w:rPr>
          <w:rFonts w:hint="cs"/>
          <w:rtl/>
        </w:rPr>
        <w:t xml:space="preserve"> فرمود: </w:t>
      </w:r>
      <w:r w:rsidR="00134AA7">
        <w:rPr>
          <w:rFonts w:cs="Traditional Arabic" w:hint="cs"/>
          <w:rtl/>
        </w:rPr>
        <w:t>«</w:t>
      </w:r>
      <w:r w:rsidR="008D5838">
        <w:rPr>
          <w:rFonts w:hint="cs"/>
          <w:rtl/>
        </w:rPr>
        <w:t>اگر می‌خواهی برایت زیاد کنم و برایت حساب نمایم، برای باکره هفت شب و برای بیوه سه شب است</w:t>
      </w:r>
      <w:r w:rsidR="00134AA7">
        <w:rPr>
          <w:rFonts w:cs="Traditional Arabic" w:hint="cs"/>
          <w:rtl/>
        </w:rPr>
        <w:t>»</w:t>
      </w:r>
      <w:r w:rsidR="00134AA7">
        <w:rPr>
          <w:rFonts w:hint="cs"/>
          <w:rtl/>
        </w:rPr>
        <w:t>.</w:t>
      </w:r>
      <w:r w:rsidR="00277019">
        <w:rPr>
          <w:rFonts w:hint="cs"/>
          <w:rtl/>
        </w:rPr>
        <w:t xml:space="preserve"> </w:t>
      </w:r>
      <w:r w:rsidR="008D5838">
        <w:rPr>
          <w:rFonts w:hint="cs"/>
          <w:rtl/>
        </w:rPr>
        <w:t>(روایت از مسلم و بیهقی)</w:t>
      </w:r>
      <w:r w:rsidR="00134AA7">
        <w:rPr>
          <w:rFonts w:hint="cs"/>
          <w:rtl/>
        </w:rPr>
        <w:t>.</w:t>
      </w:r>
    </w:p>
    <w:p w:rsidR="008D5838" w:rsidRDefault="009D773E" w:rsidP="00FF715F">
      <w:pPr>
        <w:pStyle w:val="a3"/>
        <w:rPr>
          <w:rtl/>
        </w:rPr>
      </w:pPr>
      <w:r>
        <w:rPr>
          <w:rFonts w:hint="cs"/>
          <w:rtl/>
        </w:rPr>
        <w:t>عبدالرحمن بن‌حارث به نقل از پدرش آورده است: هنگامی که رسول‌خدا</w:t>
      </w:r>
      <w:r>
        <w:rPr>
          <w:rFonts w:cs="CTraditional Arabic" w:hint="cs"/>
          <w:sz w:val="26"/>
          <w:szCs w:val="26"/>
          <w:rtl/>
        </w:rPr>
        <w:t>ص</w:t>
      </w:r>
      <w:r>
        <w:rPr>
          <w:rFonts w:hint="cs"/>
          <w:rtl/>
        </w:rPr>
        <w:t xml:space="preserve"> با ام‌سلمه ازدواج کرد و تا صبح نزد ا</w:t>
      </w:r>
      <w:r w:rsidR="00134AA7">
        <w:rPr>
          <w:rFonts w:hint="cs"/>
          <w:rtl/>
        </w:rPr>
        <w:t xml:space="preserve">و اقامت نمود خطاب به او فرمود: </w:t>
      </w:r>
      <w:r w:rsidR="00134AA7">
        <w:rPr>
          <w:rFonts w:cs="Traditional Arabic" w:hint="cs"/>
          <w:rtl/>
        </w:rPr>
        <w:t>«</w:t>
      </w:r>
      <w:r>
        <w:rPr>
          <w:rFonts w:hint="cs"/>
          <w:rtl/>
        </w:rPr>
        <w:t>... اگر می‌خواهی تا هفت شب نزد تو اقامت کنم و اگر آرزو داری سه شب اقامت کنم و سپس به صورت دوره‌ای میان همسران در نوبت خود نزد تو اقامت کنم؟ گفت: سه شب اقامت کن</w:t>
      </w:r>
      <w:r w:rsidR="00134AA7">
        <w:rPr>
          <w:rFonts w:cs="Traditional Arabic" w:hint="cs"/>
          <w:rtl/>
        </w:rPr>
        <w:t>»</w:t>
      </w:r>
      <w:r w:rsidR="00134AA7">
        <w:rPr>
          <w:rFonts w:hint="cs"/>
          <w:rtl/>
        </w:rPr>
        <w:t>.</w:t>
      </w:r>
      <w:r w:rsidR="00277019">
        <w:rPr>
          <w:rFonts w:hint="cs"/>
          <w:rtl/>
        </w:rPr>
        <w:t xml:space="preserve"> </w:t>
      </w:r>
      <w:r>
        <w:rPr>
          <w:rFonts w:hint="cs"/>
          <w:rtl/>
        </w:rPr>
        <w:t>(روایت از مالک، مسلم، ابوداود، ابن‌ماجه، عبدالرزاق و بیهقی)</w:t>
      </w:r>
      <w:r w:rsidR="00134AA7">
        <w:rPr>
          <w:rFonts w:hint="cs"/>
          <w:rtl/>
        </w:rPr>
        <w:t>.</w:t>
      </w:r>
    </w:p>
    <w:p w:rsidR="009D773E" w:rsidRDefault="000A40AC" w:rsidP="00FF715F">
      <w:pPr>
        <w:pStyle w:val="a3"/>
        <w:rPr>
          <w:rtl/>
        </w:rPr>
      </w:pPr>
      <w:r>
        <w:rPr>
          <w:rFonts w:hint="cs"/>
          <w:rtl/>
        </w:rPr>
        <w:t>و این، مذهب انس بن‌مالک، ابراهیم نخعی، شعبی، مالک، شافعی، احمد، اسحاق، ابوثور، ابوعبید، ابوسلیمان و اصحاب ایشان است.</w:t>
      </w:r>
    </w:p>
    <w:p w:rsidR="000A40AC" w:rsidRDefault="00DB7CFF" w:rsidP="00FF715F">
      <w:pPr>
        <w:pStyle w:val="a3"/>
        <w:rPr>
          <w:rtl/>
        </w:rPr>
      </w:pPr>
      <w:r>
        <w:rPr>
          <w:rFonts w:hint="cs"/>
          <w:rtl/>
        </w:rPr>
        <w:t>و گروهی، غیر این رأی را دارند و می‌گویند: برای باکره سه شب و برای بیوه دو شب است. و این، رأی مالک، سفیان ثوری و سعد بن مسیب است.</w:t>
      </w:r>
    </w:p>
    <w:p w:rsidR="000657E0" w:rsidRPr="000657E0" w:rsidRDefault="000657E0" w:rsidP="00196B12">
      <w:pPr>
        <w:pStyle w:val="Heading1"/>
        <w:bidi/>
        <w:rPr>
          <w:rtl/>
          <w:lang w:bidi="fa-IR"/>
        </w:rPr>
      </w:pPr>
      <w:bookmarkStart w:id="2282" w:name="_Toc262412197"/>
      <w:bookmarkStart w:id="2283" w:name="_Toc340599765"/>
      <w:bookmarkStart w:id="2284" w:name="_Toc408539241"/>
      <w:r>
        <w:rPr>
          <w:rFonts w:hint="cs"/>
          <w:rtl/>
          <w:lang w:bidi="fa-IR"/>
        </w:rPr>
        <w:t>3</w:t>
      </w:r>
      <w:r w:rsidR="00377CF7">
        <w:rPr>
          <w:rFonts w:hint="cs"/>
          <w:rtl/>
          <w:lang w:bidi="fa-IR"/>
        </w:rPr>
        <w:t>4-</w:t>
      </w:r>
      <w:r>
        <w:rPr>
          <w:rFonts w:hint="cs"/>
          <w:rtl/>
          <w:lang w:bidi="fa-IR"/>
        </w:rPr>
        <w:t xml:space="preserve"> قرعه میان همسران</w:t>
      </w:r>
      <w:bookmarkEnd w:id="2282"/>
      <w:bookmarkEnd w:id="2283"/>
      <w:bookmarkEnd w:id="2284"/>
    </w:p>
    <w:p w:rsidR="002A1FAA" w:rsidRDefault="00196B12" w:rsidP="00794913">
      <w:pPr>
        <w:pStyle w:val="a3"/>
        <w:rPr>
          <w:rtl/>
        </w:rPr>
      </w:pPr>
      <w:r>
        <w:rPr>
          <w:rFonts w:hint="cs"/>
          <w:rtl/>
        </w:rPr>
        <w:t>عایشه</w:t>
      </w:r>
      <w:r w:rsidR="00134AA7">
        <w:rPr>
          <w:rFonts w:hint="cs"/>
          <w:rtl/>
        </w:rPr>
        <w:t xml:space="preserve"> </w:t>
      </w:r>
      <w:r w:rsidR="00134AA7">
        <w:rPr>
          <w:rFonts w:cs="CTraditional Arabic" w:hint="cs"/>
          <w:rtl/>
        </w:rPr>
        <w:t>ل</w:t>
      </w:r>
      <w:r>
        <w:rPr>
          <w:rFonts w:hint="cs"/>
          <w:rtl/>
        </w:rPr>
        <w:t xml:space="preserve"> </w:t>
      </w:r>
      <w:r w:rsidR="00134AA7">
        <w:rPr>
          <w:rFonts w:hint="cs"/>
          <w:rtl/>
        </w:rPr>
        <w:t xml:space="preserve">گوید: </w:t>
      </w:r>
      <w:r w:rsidR="00134AA7">
        <w:rPr>
          <w:rFonts w:cs="Traditional Arabic" w:hint="cs"/>
          <w:rtl/>
        </w:rPr>
        <w:t>«</w:t>
      </w:r>
      <w:r w:rsidR="0033446B">
        <w:rPr>
          <w:rFonts w:hint="cs"/>
          <w:rtl/>
        </w:rPr>
        <w:t>هرگاه رسول‌خدا</w:t>
      </w:r>
      <w:r w:rsidR="0033446B">
        <w:rPr>
          <w:rFonts w:cs="CTraditional Arabic" w:hint="cs"/>
          <w:sz w:val="26"/>
          <w:szCs w:val="26"/>
          <w:rtl/>
        </w:rPr>
        <w:t>ص</w:t>
      </w:r>
      <w:r w:rsidR="0033446B">
        <w:rPr>
          <w:rFonts w:hint="cs"/>
          <w:rtl/>
        </w:rPr>
        <w:t xml:space="preserve"> خارج می‌شد میان همسرانش قرعه می‌گذاشت و قرعه بر سر عایشه و حفصه پرید و آنان با رسول‌خدا</w:t>
      </w:r>
      <w:r w:rsidR="0033446B">
        <w:rPr>
          <w:rFonts w:cs="CTraditional Arabic" w:hint="cs"/>
          <w:sz w:val="26"/>
          <w:szCs w:val="26"/>
          <w:rtl/>
        </w:rPr>
        <w:t>ص</w:t>
      </w:r>
      <w:r w:rsidR="0033446B">
        <w:rPr>
          <w:rFonts w:hint="cs"/>
          <w:rtl/>
        </w:rPr>
        <w:t xml:space="preserve"> خارج شدند</w:t>
      </w:r>
      <w:r w:rsidR="00134AA7">
        <w:rPr>
          <w:rFonts w:cs="Traditional Arabic" w:hint="cs"/>
          <w:rtl/>
        </w:rPr>
        <w:t>»</w:t>
      </w:r>
      <w:r w:rsidR="00134AA7">
        <w:rPr>
          <w:rFonts w:hint="cs"/>
          <w:rtl/>
        </w:rPr>
        <w:t>.</w:t>
      </w:r>
      <w:r w:rsidR="00277019">
        <w:rPr>
          <w:rFonts w:hint="cs"/>
          <w:rtl/>
        </w:rPr>
        <w:t xml:space="preserve"> </w:t>
      </w:r>
      <w:r w:rsidR="0033446B">
        <w:rPr>
          <w:rFonts w:hint="cs"/>
          <w:rtl/>
        </w:rPr>
        <w:t>(روایت از مسلم)</w:t>
      </w:r>
      <w:r w:rsidR="00134AA7">
        <w:rPr>
          <w:rFonts w:hint="cs"/>
          <w:rtl/>
        </w:rPr>
        <w:t>.</w:t>
      </w:r>
    </w:p>
    <w:p w:rsidR="0033446B" w:rsidRDefault="001B602D" w:rsidP="00794913">
      <w:pPr>
        <w:pStyle w:val="a3"/>
        <w:rPr>
          <w:rtl/>
        </w:rPr>
      </w:pPr>
      <w:r>
        <w:rPr>
          <w:rFonts w:hint="cs"/>
          <w:rtl/>
        </w:rPr>
        <w:t>ابن‌حزم گوید: اگر به قید قرعه با ایشان خارج شود بعد از بازگشت شبهایی را که در سفر با ایشان بوده به حساب نمی‌آورد، چون خروج آنان از روی قرعه بوده نه با میل خود، یا از روی حیف و اجحاف، و اگر بدون قرعه آنان را خارج کند بعد از بازگشت شبها را با آنان به حساب می‌آورد، و بر وی فرض است شبهای همسرانی را که خارج نشده‌اند جبران نماید.</w:t>
      </w:r>
      <w:r w:rsidR="00277019">
        <w:rPr>
          <w:rFonts w:hint="cs"/>
          <w:rtl/>
        </w:rPr>
        <w:t xml:space="preserve"> </w:t>
      </w:r>
      <w:r>
        <w:rPr>
          <w:rFonts w:hint="cs"/>
          <w:rtl/>
        </w:rPr>
        <w:t>(الحلیه با کمی تصرف)</w:t>
      </w:r>
      <w:r w:rsidR="00134AA7">
        <w:rPr>
          <w:rFonts w:hint="cs"/>
          <w:rtl/>
        </w:rPr>
        <w:t>.</w:t>
      </w:r>
    </w:p>
    <w:p w:rsidR="001B602D" w:rsidRDefault="0049221F" w:rsidP="00794913">
      <w:pPr>
        <w:pStyle w:val="a3"/>
        <w:rPr>
          <w:rtl/>
        </w:rPr>
      </w:pPr>
      <w:r>
        <w:rPr>
          <w:rFonts w:hint="cs"/>
          <w:rtl/>
        </w:rPr>
        <w:t>شافعی و ابوسلیمان بر این قولند. و ابوحنیفه و مالک گویند: بدون قرعه می‌تواند آنان را خارج کند.</w:t>
      </w:r>
    </w:p>
    <w:p w:rsidR="00367698" w:rsidRPr="00DC6647" w:rsidRDefault="00367698" w:rsidP="00367698">
      <w:pPr>
        <w:pStyle w:val="Heading1"/>
        <w:bidi/>
        <w:rPr>
          <w:rtl/>
          <w:lang w:bidi="fa-IR"/>
        </w:rPr>
      </w:pPr>
      <w:bookmarkStart w:id="2285" w:name="_Toc262412198"/>
      <w:bookmarkStart w:id="2286" w:name="_Toc340599766"/>
      <w:bookmarkStart w:id="2287" w:name="_Toc408539242"/>
      <w:r>
        <w:rPr>
          <w:rFonts w:hint="cs"/>
          <w:rtl/>
          <w:lang w:bidi="fa-IR"/>
        </w:rPr>
        <w:t>3</w:t>
      </w:r>
      <w:r w:rsidR="00377CF7">
        <w:rPr>
          <w:rFonts w:hint="cs"/>
          <w:rtl/>
          <w:lang w:bidi="fa-IR"/>
        </w:rPr>
        <w:t xml:space="preserve">5- </w:t>
      </w:r>
      <w:r>
        <w:rPr>
          <w:rFonts w:hint="cs"/>
          <w:rtl/>
          <w:lang w:bidi="fa-IR"/>
        </w:rPr>
        <w:t>آمیزش با تمام همسران در یک وقت جایز است</w:t>
      </w:r>
      <w:bookmarkEnd w:id="2285"/>
      <w:bookmarkEnd w:id="2286"/>
      <w:bookmarkEnd w:id="2287"/>
    </w:p>
    <w:p w:rsidR="0049221F" w:rsidRDefault="00031B53" w:rsidP="00794913">
      <w:pPr>
        <w:pStyle w:val="a3"/>
        <w:rPr>
          <w:rtl/>
        </w:rPr>
      </w:pPr>
      <w:r>
        <w:rPr>
          <w:rFonts w:hint="cs"/>
          <w:rtl/>
        </w:rPr>
        <w:t>برای مسلمان جایز است در یک وقت با تمامی همسرانش مقاربت نماید و اگر بعد از هر نوبت مقاربت، خود را پاکیزه نماید بهتر است اگر چه غسل هم نکند، و اگر غسل را در آخر انجام نماید. اشکالی نداشته و مکروه نیست.</w:t>
      </w:r>
    </w:p>
    <w:p w:rsidR="00206B9B" w:rsidRDefault="00FE3E9C" w:rsidP="00794913">
      <w:pPr>
        <w:pStyle w:val="a3"/>
        <w:rPr>
          <w:rtl/>
        </w:rPr>
      </w:pPr>
      <w:r>
        <w:rPr>
          <w:rFonts w:hint="cs"/>
          <w:rtl/>
        </w:rPr>
        <w:t>انس‌بن‌مالک</w:t>
      </w:r>
      <w:r>
        <w:rPr>
          <w:rFonts w:cs="CTraditional Arabic" w:hint="cs"/>
          <w:sz w:val="26"/>
          <w:szCs w:val="26"/>
          <w:rtl/>
        </w:rPr>
        <w:t>س</w:t>
      </w:r>
      <w:r>
        <w:rPr>
          <w:rFonts w:hint="cs"/>
          <w:rtl/>
        </w:rPr>
        <w:t xml:space="preserve"> </w:t>
      </w:r>
      <w:r w:rsidR="00134AA7">
        <w:rPr>
          <w:rFonts w:hint="cs"/>
          <w:rtl/>
        </w:rPr>
        <w:t xml:space="preserve">گوید: </w:t>
      </w:r>
      <w:r w:rsidR="00134AA7">
        <w:rPr>
          <w:rFonts w:cs="Traditional Arabic" w:hint="cs"/>
          <w:rtl/>
        </w:rPr>
        <w:t>«</w:t>
      </w:r>
      <w:r w:rsidR="00206B9B">
        <w:rPr>
          <w:rFonts w:hint="cs"/>
          <w:rtl/>
        </w:rPr>
        <w:t>رسول‌خدا</w:t>
      </w:r>
      <w:r w:rsidR="00206B9B">
        <w:rPr>
          <w:rFonts w:cs="CTraditional Arabic" w:hint="cs"/>
          <w:sz w:val="26"/>
          <w:szCs w:val="26"/>
          <w:rtl/>
        </w:rPr>
        <w:t>ص</w:t>
      </w:r>
      <w:r w:rsidR="00206B9B">
        <w:rPr>
          <w:rFonts w:hint="cs"/>
          <w:rtl/>
        </w:rPr>
        <w:t xml:space="preserve"> در یک شب با تمام همسرانش مقاربت می‌کرد و سپس یکبار غسل انجام می‌داد</w:t>
      </w:r>
      <w:r w:rsidR="00134AA7">
        <w:rPr>
          <w:rFonts w:cs="Traditional Arabic" w:hint="cs"/>
          <w:rtl/>
        </w:rPr>
        <w:t>»</w:t>
      </w:r>
      <w:r w:rsidR="00134AA7">
        <w:rPr>
          <w:rFonts w:hint="cs"/>
          <w:rtl/>
        </w:rPr>
        <w:t>.</w:t>
      </w:r>
      <w:r w:rsidR="00277019">
        <w:rPr>
          <w:rFonts w:hint="cs"/>
          <w:rtl/>
        </w:rPr>
        <w:t xml:space="preserve"> </w:t>
      </w:r>
      <w:r w:rsidR="00AC4ADC">
        <w:rPr>
          <w:rFonts w:hint="cs"/>
          <w:rtl/>
        </w:rPr>
        <w:t>(روایت از نسائی و بیهقی)</w:t>
      </w:r>
      <w:r w:rsidR="00134AA7">
        <w:rPr>
          <w:rFonts w:hint="cs"/>
          <w:rtl/>
        </w:rPr>
        <w:t>.</w:t>
      </w:r>
    </w:p>
    <w:p w:rsidR="00AC4ADC" w:rsidRDefault="00AC4ADC" w:rsidP="00794913">
      <w:pPr>
        <w:pStyle w:val="a3"/>
        <w:rPr>
          <w:rtl/>
        </w:rPr>
      </w:pPr>
      <w:r>
        <w:rPr>
          <w:rFonts w:hint="cs"/>
          <w:rtl/>
        </w:rPr>
        <w:t>و در رو</w:t>
      </w:r>
      <w:r w:rsidR="00134AA7">
        <w:rPr>
          <w:rFonts w:hint="cs"/>
          <w:rtl/>
        </w:rPr>
        <w:t xml:space="preserve">ایتی دیگر ابورافع آورده است که </w:t>
      </w:r>
      <w:r w:rsidR="00134AA7">
        <w:rPr>
          <w:rFonts w:cs="Traditional Arabic" w:hint="cs"/>
          <w:rtl/>
        </w:rPr>
        <w:t>«</w:t>
      </w:r>
      <w:r>
        <w:rPr>
          <w:rFonts w:hint="cs"/>
          <w:rtl/>
        </w:rPr>
        <w:t>رسول‌خدا</w:t>
      </w:r>
      <w:r>
        <w:rPr>
          <w:rFonts w:cs="CTraditional Arabic" w:hint="cs"/>
          <w:sz w:val="26"/>
          <w:szCs w:val="26"/>
          <w:rtl/>
        </w:rPr>
        <w:t>ص</w:t>
      </w:r>
      <w:r>
        <w:rPr>
          <w:rFonts w:hint="cs"/>
          <w:rtl/>
        </w:rPr>
        <w:t xml:space="preserve"> در یک شب با </w:t>
      </w:r>
      <w:r w:rsidR="003A6A7F">
        <w:rPr>
          <w:rFonts w:hint="cs"/>
          <w:rtl/>
        </w:rPr>
        <w:t xml:space="preserve">همۀ </w:t>
      </w:r>
      <w:r>
        <w:rPr>
          <w:rFonts w:hint="cs"/>
          <w:rtl/>
        </w:rPr>
        <w:t>همسرانش آمیزش کرد و نزد هر کدام از همسرانش غسل انجام داد. گوید: عرض کردم: اگر کسی یک‌بار غسل کند؟ فرمود: این، پاک و تمیزتر است یا فرمود با نظافت‌تر است</w:t>
      </w:r>
      <w:r w:rsidR="00134AA7">
        <w:rPr>
          <w:rFonts w:cs="Traditional Arabic" w:hint="cs"/>
          <w:rtl/>
        </w:rPr>
        <w:t>»</w:t>
      </w:r>
      <w:r w:rsidR="00134AA7">
        <w:rPr>
          <w:rFonts w:hint="cs"/>
          <w:rtl/>
        </w:rPr>
        <w:t>.</w:t>
      </w:r>
      <w:r w:rsidR="00277019">
        <w:rPr>
          <w:rFonts w:hint="cs"/>
          <w:rtl/>
        </w:rPr>
        <w:t xml:space="preserve"> </w:t>
      </w:r>
      <w:r>
        <w:rPr>
          <w:rFonts w:hint="cs"/>
          <w:rtl/>
        </w:rPr>
        <w:t>(روایت از ابوداود و طبرانی، و بیهقی، و ابن‌حجر در کتاب تلخیص)</w:t>
      </w:r>
      <w:r w:rsidR="00134AA7">
        <w:rPr>
          <w:rFonts w:hint="cs"/>
          <w:rtl/>
        </w:rPr>
        <w:t>.</w:t>
      </w:r>
    </w:p>
    <w:p w:rsidR="00734879" w:rsidRPr="00DC6647" w:rsidRDefault="00734879" w:rsidP="00734879">
      <w:pPr>
        <w:pStyle w:val="Heading1"/>
        <w:bidi/>
        <w:rPr>
          <w:rtl/>
          <w:lang w:bidi="fa-IR"/>
        </w:rPr>
      </w:pPr>
      <w:bookmarkStart w:id="2288" w:name="_Toc262412199"/>
      <w:bookmarkStart w:id="2289" w:name="_Toc340599767"/>
      <w:bookmarkStart w:id="2290" w:name="_Toc408539243"/>
      <w:r>
        <w:rPr>
          <w:rFonts w:hint="cs"/>
          <w:rtl/>
          <w:lang w:bidi="fa-IR"/>
        </w:rPr>
        <w:t>3</w:t>
      </w:r>
      <w:r w:rsidR="00377CF7">
        <w:rPr>
          <w:rFonts w:hint="cs"/>
          <w:rtl/>
          <w:lang w:bidi="fa-IR"/>
        </w:rPr>
        <w:t>6-</w:t>
      </w:r>
      <w:r>
        <w:rPr>
          <w:rFonts w:hint="cs"/>
          <w:rtl/>
          <w:lang w:bidi="fa-IR"/>
        </w:rPr>
        <w:t xml:space="preserve"> حکم جلوگیری از بارداری</w:t>
      </w:r>
      <w:bookmarkEnd w:id="2288"/>
      <w:bookmarkEnd w:id="2289"/>
      <w:bookmarkEnd w:id="2290"/>
    </w:p>
    <w:p w:rsidR="00AC4ADC" w:rsidRDefault="005C27B8" w:rsidP="00794913">
      <w:pPr>
        <w:pStyle w:val="a3"/>
        <w:rPr>
          <w:rtl/>
        </w:rPr>
      </w:pPr>
      <w:r>
        <w:rPr>
          <w:rFonts w:hint="cs"/>
          <w:rtl/>
        </w:rPr>
        <w:t>عروه بن‌زبیر به نقل از ام‌المؤمنین عایشه</w:t>
      </w:r>
      <w:r w:rsidR="00134AA7">
        <w:rPr>
          <w:rFonts w:hint="cs"/>
          <w:rtl/>
        </w:rPr>
        <w:t xml:space="preserve"> </w:t>
      </w:r>
      <w:r w:rsidR="00134AA7">
        <w:rPr>
          <w:rFonts w:cs="CTraditional Arabic" w:hint="cs"/>
          <w:rtl/>
        </w:rPr>
        <w:t>ل</w:t>
      </w:r>
      <w:r>
        <w:rPr>
          <w:rFonts w:hint="cs"/>
          <w:rtl/>
        </w:rPr>
        <w:t xml:space="preserve"> </w:t>
      </w:r>
      <w:r w:rsidR="00466110">
        <w:rPr>
          <w:rFonts w:hint="cs"/>
          <w:rtl/>
        </w:rPr>
        <w:t xml:space="preserve">و جذامه بنت و هب و </w:t>
      </w:r>
      <w:r w:rsidR="00134AA7">
        <w:rPr>
          <w:rFonts w:hint="cs"/>
          <w:rtl/>
        </w:rPr>
        <w:t xml:space="preserve">خواهر عکاشه آورده است که گوید: </w:t>
      </w:r>
      <w:r w:rsidR="00134AA7">
        <w:rPr>
          <w:rFonts w:cs="Traditional Arabic" w:hint="cs"/>
          <w:rtl/>
        </w:rPr>
        <w:t>«</w:t>
      </w:r>
      <w:r w:rsidR="00466110">
        <w:rPr>
          <w:rFonts w:hint="cs"/>
          <w:rtl/>
        </w:rPr>
        <w:t>با جمعی در محضر رسول‌الله</w:t>
      </w:r>
      <w:r w:rsidR="00466110">
        <w:rPr>
          <w:rFonts w:cs="CTraditional Arabic" w:hint="cs"/>
          <w:sz w:val="26"/>
          <w:szCs w:val="26"/>
          <w:rtl/>
        </w:rPr>
        <w:t>ص</w:t>
      </w:r>
      <w:r w:rsidR="00466110">
        <w:rPr>
          <w:rFonts w:hint="cs"/>
          <w:rtl/>
        </w:rPr>
        <w:t xml:space="preserve"> بودیم و</w:t>
      </w:r>
      <w:r w:rsidR="003A6A7F">
        <w:rPr>
          <w:rFonts w:hint="cs"/>
          <w:rtl/>
        </w:rPr>
        <w:t xml:space="preserve"> دربارۀ </w:t>
      </w:r>
      <w:r w:rsidR="00466110">
        <w:rPr>
          <w:rFonts w:hint="cs"/>
          <w:rtl/>
        </w:rPr>
        <w:t>جلوگیری از بارداری از آن حضرت سؤال کردند، فرمودند: این عمل، نوعی زنده به گور کردن خفی است و این آیه را قرائت کرد:</w:t>
      </w:r>
      <w:r w:rsidR="003B4FDA">
        <w:rPr>
          <w:rFonts w:hint="cs"/>
          <w:rtl/>
        </w:rPr>
        <w:t xml:space="preserve"> </w:t>
      </w:r>
      <w:r w:rsidR="003B4FDA">
        <w:rPr>
          <w:rFonts w:ascii="Traditional Arabic" w:hAnsi="Traditional Arabic" w:cs="Traditional Arabic"/>
          <w:rtl/>
        </w:rPr>
        <w:t>﴿</w:t>
      </w:r>
      <w:r w:rsidR="006B1226">
        <w:rPr>
          <w:rFonts w:ascii="KFGQPC Uthmanic Script HAFS" w:hAnsi="KFGQPC Uthmanic Script HAFS" w:cs="KFGQPC Uthmanic Script HAFS" w:hint="eastAsia"/>
          <w:rtl/>
        </w:rPr>
        <w:t>وَإِذَا</w:t>
      </w:r>
      <w:r w:rsidR="006B1226">
        <w:rPr>
          <w:rFonts w:ascii="KFGQPC Uthmanic Script HAFS" w:hAnsi="KFGQPC Uthmanic Script HAFS" w:cs="KFGQPC Uthmanic Script HAFS"/>
          <w:rtl/>
        </w:rPr>
        <w:t xml:space="preserve"> </w:t>
      </w:r>
      <w:r w:rsidR="006B1226">
        <w:rPr>
          <w:rFonts w:ascii="KFGQPC Uthmanic Script HAFS" w:hAnsi="KFGQPC Uthmanic Script HAFS" w:cs="KFGQPC Uthmanic Script HAFS" w:hint="cs"/>
          <w:rtl/>
        </w:rPr>
        <w:t>ٱ</w:t>
      </w:r>
      <w:r w:rsidR="006B1226">
        <w:rPr>
          <w:rFonts w:ascii="KFGQPC Uthmanic Script HAFS" w:hAnsi="KFGQPC Uthmanic Script HAFS" w:cs="KFGQPC Uthmanic Script HAFS" w:hint="eastAsia"/>
          <w:rtl/>
        </w:rPr>
        <w:t>لۡمَوۡءُ</w:t>
      </w:r>
      <w:r w:rsidR="006B1226">
        <w:rPr>
          <w:rFonts w:ascii="KFGQPC Uthmanic Script HAFS" w:hAnsi="KFGQPC Uthmanic Script HAFS" w:cs="KFGQPC Uthmanic Script HAFS" w:hint="cs"/>
          <w:rtl/>
        </w:rPr>
        <w:t>ۥ</w:t>
      </w:r>
      <w:r w:rsidR="006B1226">
        <w:rPr>
          <w:rFonts w:ascii="KFGQPC Uthmanic Script HAFS" w:hAnsi="KFGQPC Uthmanic Script HAFS" w:cs="KFGQPC Uthmanic Script HAFS" w:hint="eastAsia"/>
          <w:rtl/>
        </w:rPr>
        <w:t>دَةُ</w:t>
      </w:r>
      <w:r w:rsidR="006B1226">
        <w:rPr>
          <w:rFonts w:ascii="KFGQPC Uthmanic Script HAFS" w:hAnsi="KFGQPC Uthmanic Script HAFS" w:cs="KFGQPC Uthmanic Script HAFS"/>
          <w:rtl/>
        </w:rPr>
        <w:t xml:space="preserve"> سُئِلَتۡ ٨</w:t>
      </w:r>
      <w:r w:rsidR="003B4FDA">
        <w:rPr>
          <w:rFonts w:ascii="Traditional Arabic" w:hAnsi="Traditional Arabic" w:cs="Traditional Arabic"/>
          <w:rtl/>
        </w:rPr>
        <w:t>﴾</w:t>
      </w:r>
      <w:r w:rsidR="00466110">
        <w:rPr>
          <w:rFonts w:hint="cs"/>
          <w:rtl/>
        </w:rPr>
        <w:t xml:space="preserve"> </w:t>
      </w:r>
      <w:r w:rsidR="00134AA7">
        <w:rPr>
          <w:rFonts w:cs="Traditional Arabic" w:hint="cs"/>
          <w:rtl/>
        </w:rPr>
        <w:t>«</w:t>
      </w:r>
      <w:r w:rsidR="00134AA7" w:rsidRPr="00134AA7">
        <w:rPr>
          <w:rtl/>
        </w:rPr>
        <w:t>و هنگامى كه [از] دختر زنده به گور شده بپرسند</w:t>
      </w:r>
      <w:r w:rsidR="00134AA7">
        <w:rPr>
          <w:rFonts w:cs="Traditional Arabic" w:hint="cs"/>
          <w:rtl/>
        </w:rPr>
        <w:t>»</w:t>
      </w:r>
      <w:r w:rsidR="00277019">
        <w:rPr>
          <w:rFonts w:hint="cs"/>
          <w:rtl/>
        </w:rPr>
        <w:t xml:space="preserve"> </w:t>
      </w:r>
      <w:r w:rsidR="00557DDC">
        <w:rPr>
          <w:rFonts w:hint="cs"/>
          <w:rtl/>
        </w:rPr>
        <w:t>(روایت از احمد و طحاوی، و ابن‌ماجه)</w:t>
      </w:r>
      <w:r w:rsidR="00134AA7">
        <w:rPr>
          <w:rFonts w:hint="cs"/>
          <w:rtl/>
        </w:rPr>
        <w:t>.</w:t>
      </w:r>
    </w:p>
    <w:p w:rsidR="00557DDC" w:rsidRDefault="00695D64" w:rsidP="00794913">
      <w:pPr>
        <w:pStyle w:val="a3"/>
        <w:rPr>
          <w:rtl/>
        </w:rPr>
      </w:pPr>
      <w:r>
        <w:rPr>
          <w:rFonts w:hint="cs"/>
          <w:rtl/>
        </w:rPr>
        <w:t>ظاهری‌ها با استدلال به این حدیث جلوگیری از حمل را حرام می‌دانند.</w:t>
      </w:r>
    </w:p>
    <w:p w:rsidR="00695D64" w:rsidRDefault="00695D64" w:rsidP="00794913">
      <w:pPr>
        <w:pStyle w:val="a3"/>
        <w:rPr>
          <w:rtl/>
        </w:rPr>
      </w:pPr>
      <w:r>
        <w:rPr>
          <w:rFonts w:hint="cs"/>
          <w:rtl/>
        </w:rPr>
        <w:t>اگر اسلام، مسلمین را تشویق به ازدواج برای کثرت نسل می‌نماید تا در قیامت به آنان افتخار کند، در همین حال مانع جلوگیری از بارداری و تنظیم خانواده در شرایط ویژه‌ا</w:t>
      </w:r>
      <w:r w:rsidR="00134AA7">
        <w:rPr>
          <w:rFonts w:hint="cs"/>
          <w:rtl/>
        </w:rPr>
        <w:t>ی نمی‌گردد. صاحب کتابه فقه ا</w:t>
      </w:r>
      <w:r w:rsidR="00134AA7" w:rsidRPr="00134AA7">
        <w:rPr>
          <w:rFonts w:cs="B Badr" w:hint="cs"/>
          <w:rtl/>
        </w:rPr>
        <w:t>لسنة</w:t>
      </w:r>
      <w:r>
        <w:rPr>
          <w:rFonts w:hint="cs"/>
          <w:rtl/>
        </w:rPr>
        <w:t xml:space="preserve"> گوید: تنظیم خانواده و جلوگیری از بارداری برای کسی که عیالمند بوده و قادر به تربیت صحیح فرزندانش نیست مباح است.</w:t>
      </w:r>
    </w:p>
    <w:p w:rsidR="00695D64" w:rsidRDefault="00695D64" w:rsidP="00794913">
      <w:pPr>
        <w:pStyle w:val="a3"/>
        <w:rPr>
          <w:rtl/>
        </w:rPr>
      </w:pPr>
      <w:r>
        <w:rPr>
          <w:rFonts w:hint="cs"/>
          <w:rtl/>
        </w:rPr>
        <w:t>همچنین در حالاتی که زن، ضعیف باشد یا پشت سرهم باردار شود، یا مرد، فقیر باشد در چنین حالاتی جلوگیری مباح بوده بلکه رأی بعضی از علماء بر این است که نه اینکه تنها مباح است بلکه امری است مندوب.</w:t>
      </w:r>
    </w:p>
    <w:p w:rsidR="00695D64" w:rsidRDefault="00930ED2" w:rsidP="00794913">
      <w:pPr>
        <w:pStyle w:val="a3"/>
        <w:rPr>
          <w:rtl/>
        </w:rPr>
      </w:pPr>
      <w:r>
        <w:rPr>
          <w:rFonts w:hint="cs"/>
          <w:rtl/>
        </w:rPr>
        <w:t>و از این هم فراتر بعضی جلوگیری را مطلقاً مباح دانسته و به احادیث زیر استدلال نموده‌اند:</w:t>
      </w:r>
    </w:p>
    <w:p w:rsidR="00930ED2" w:rsidRDefault="00930ED2" w:rsidP="005E6881">
      <w:pPr>
        <w:numPr>
          <w:ilvl w:val="0"/>
          <w:numId w:val="27"/>
        </w:numPr>
        <w:bidi/>
        <w:jc w:val="both"/>
        <w:rPr>
          <w:rFonts w:cs="B Lotus"/>
          <w:sz w:val="28"/>
          <w:szCs w:val="28"/>
          <w:rtl/>
          <w:lang w:bidi="fa-IR"/>
        </w:rPr>
      </w:pPr>
      <w:r w:rsidRPr="00B17EED">
        <w:rPr>
          <w:rStyle w:val="Char3"/>
          <w:rFonts w:hint="cs"/>
          <w:rtl/>
        </w:rPr>
        <w:t>جابربن‌عبدالله</w:t>
      </w:r>
      <w:r>
        <w:rPr>
          <w:rFonts w:cs="CTraditional Arabic" w:hint="cs"/>
          <w:sz w:val="26"/>
          <w:szCs w:val="26"/>
          <w:rtl/>
          <w:lang w:bidi="fa-IR"/>
        </w:rPr>
        <w:t>س</w:t>
      </w:r>
      <w:r w:rsidRPr="00B17EED">
        <w:rPr>
          <w:rStyle w:val="Char3"/>
          <w:rFonts w:hint="cs"/>
          <w:rtl/>
        </w:rPr>
        <w:t xml:space="preserve"> </w:t>
      </w:r>
      <w:r w:rsidR="00134AA7" w:rsidRPr="00B17EED">
        <w:rPr>
          <w:rStyle w:val="Char3"/>
          <w:rFonts w:hint="cs"/>
          <w:rtl/>
        </w:rPr>
        <w:t>گوید: «</w:t>
      </w:r>
      <w:r w:rsidR="00DB19EA" w:rsidRPr="00B17EED">
        <w:rPr>
          <w:rStyle w:val="Char3"/>
          <w:rFonts w:hint="cs"/>
          <w:rtl/>
        </w:rPr>
        <w:t>ما در عهد رسول‌خدا</w:t>
      </w:r>
      <w:r w:rsidR="00DB19EA">
        <w:rPr>
          <w:rFonts w:cs="CTraditional Arabic" w:hint="cs"/>
          <w:sz w:val="26"/>
          <w:szCs w:val="26"/>
          <w:rtl/>
          <w:lang w:bidi="fa-IR"/>
        </w:rPr>
        <w:t>ص</w:t>
      </w:r>
      <w:r w:rsidR="00DB19EA" w:rsidRPr="00B17EED">
        <w:rPr>
          <w:rStyle w:val="Char3"/>
          <w:rFonts w:hint="cs"/>
          <w:rtl/>
        </w:rPr>
        <w:t xml:space="preserve"> جلوگیری (عزل) می‌کردیم در حالی که قرآن نازل می‌شد</w:t>
      </w:r>
      <w:r w:rsidR="00134AA7" w:rsidRPr="00B17EED">
        <w:rPr>
          <w:rStyle w:val="Char3"/>
          <w:rFonts w:hint="cs"/>
          <w:rtl/>
        </w:rPr>
        <w:t>».</w:t>
      </w:r>
      <w:r w:rsidR="00277019" w:rsidRPr="00B17EED">
        <w:rPr>
          <w:rStyle w:val="Char3"/>
          <w:rFonts w:hint="cs"/>
          <w:rtl/>
        </w:rPr>
        <w:t xml:space="preserve"> </w:t>
      </w:r>
      <w:r w:rsidR="00DB19EA" w:rsidRPr="00B17EED">
        <w:rPr>
          <w:rStyle w:val="Char3"/>
          <w:rFonts w:hint="cs"/>
          <w:rtl/>
        </w:rPr>
        <w:t>(روایت از مسلم)</w:t>
      </w:r>
      <w:r w:rsidR="00134AA7" w:rsidRPr="00B17EED">
        <w:rPr>
          <w:rStyle w:val="Char3"/>
          <w:rFonts w:hint="cs"/>
          <w:rtl/>
        </w:rPr>
        <w:t>.</w:t>
      </w:r>
    </w:p>
    <w:p w:rsidR="00DB19EA" w:rsidRDefault="005376F5" w:rsidP="00B17EED">
      <w:pPr>
        <w:pStyle w:val="a3"/>
        <w:rPr>
          <w:rtl/>
        </w:rPr>
      </w:pPr>
      <w:r>
        <w:rPr>
          <w:rFonts w:hint="cs"/>
          <w:rtl/>
        </w:rPr>
        <w:t>عزل یعنی جلوگیری از دخول منی به رحم زن.</w:t>
      </w:r>
    </w:p>
    <w:p w:rsidR="005376F5" w:rsidRDefault="005376F5" w:rsidP="005E6881">
      <w:pPr>
        <w:numPr>
          <w:ilvl w:val="0"/>
          <w:numId w:val="27"/>
        </w:numPr>
        <w:bidi/>
        <w:jc w:val="both"/>
        <w:rPr>
          <w:rFonts w:cs="B Lotus"/>
          <w:sz w:val="28"/>
          <w:szCs w:val="28"/>
          <w:rtl/>
          <w:lang w:bidi="fa-IR"/>
        </w:rPr>
      </w:pPr>
      <w:r w:rsidRPr="00B17EED">
        <w:rPr>
          <w:rStyle w:val="Char3"/>
          <w:rFonts w:hint="cs"/>
          <w:rtl/>
        </w:rPr>
        <w:t>و باز از جابر</w:t>
      </w:r>
      <w:r>
        <w:rPr>
          <w:rFonts w:cs="CTraditional Arabic" w:hint="cs"/>
          <w:sz w:val="26"/>
          <w:szCs w:val="26"/>
          <w:rtl/>
          <w:lang w:bidi="fa-IR"/>
        </w:rPr>
        <w:t>س</w:t>
      </w:r>
      <w:r w:rsidRPr="00B17EED">
        <w:rPr>
          <w:rStyle w:val="Char3"/>
          <w:rFonts w:hint="cs"/>
          <w:rtl/>
        </w:rPr>
        <w:t xml:space="preserve"> </w:t>
      </w:r>
      <w:r w:rsidR="00134AA7" w:rsidRPr="00B17EED">
        <w:rPr>
          <w:rStyle w:val="Char3"/>
          <w:rFonts w:hint="cs"/>
          <w:rtl/>
        </w:rPr>
        <w:t>روایت شده که گفته: «</w:t>
      </w:r>
      <w:r w:rsidR="009265D8" w:rsidRPr="00B17EED">
        <w:rPr>
          <w:rStyle w:val="Char3"/>
          <w:rFonts w:hint="cs"/>
          <w:rtl/>
        </w:rPr>
        <w:t>ما در عهد رسول‌خدا</w:t>
      </w:r>
      <w:r w:rsidR="009265D8">
        <w:rPr>
          <w:rFonts w:cs="CTraditional Arabic" w:hint="cs"/>
          <w:sz w:val="26"/>
          <w:szCs w:val="26"/>
          <w:rtl/>
          <w:lang w:bidi="fa-IR"/>
        </w:rPr>
        <w:t>ص</w:t>
      </w:r>
      <w:r w:rsidR="009265D8" w:rsidRPr="00B17EED">
        <w:rPr>
          <w:rStyle w:val="Char3"/>
          <w:rFonts w:hint="cs"/>
          <w:rtl/>
        </w:rPr>
        <w:t xml:space="preserve"> جلوگیری می‌کردیم در حالی که قرآن نازل می‌شد</w:t>
      </w:r>
      <w:r w:rsidR="00134AA7" w:rsidRPr="00B17EED">
        <w:rPr>
          <w:rStyle w:val="Char3"/>
          <w:rFonts w:hint="cs"/>
          <w:rtl/>
        </w:rPr>
        <w:t>».</w:t>
      </w:r>
      <w:r w:rsidR="00277019" w:rsidRPr="00B17EED">
        <w:rPr>
          <w:rStyle w:val="Char3"/>
          <w:rFonts w:hint="cs"/>
          <w:rtl/>
        </w:rPr>
        <w:t xml:space="preserve"> </w:t>
      </w:r>
      <w:r w:rsidR="009265D8" w:rsidRPr="00B17EED">
        <w:rPr>
          <w:rStyle w:val="Char3"/>
          <w:rFonts w:hint="cs"/>
          <w:rtl/>
        </w:rPr>
        <w:t>(متفق‌علیه)</w:t>
      </w:r>
      <w:r w:rsidR="00134AA7" w:rsidRPr="00B17EED">
        <w:rPr>
          <w:rStyle w:val="Char3"/>
          <w:rFonts w:hint="cs"/>
          <w:rtl/>
        </w:rPr>
        <w:t>.</w:t>
      </w:r>
    </w:p>
    <w:p w:rsidR="009265D8" w:rsidRDefault="00EE449E" w:rsidP="00B17EED">
      <w:pPr>
        <w:pStyle w:val="a3"/>
        <w:rPr>
          <w:rtl/>
        </w:rPr>
      </w:pPr>
      <w:r>
        <w:rPr>
          <w:rFonts w:hint="cs"/>
          <w:rtl/>
        </w:rPr>
        <w:t>شافعی گوید: و ما از چندین نفر از اصحاب رسول‌خدا</w:t>
      </w:r>
      <w:r>
        <w:rPr>
          <w:rFonts w:cs="CTraditional Arabic" w:hint="cs"/>
          <w:sz w:val="26"/>
          <w:szCs w:val="26"/>
          <w:rtl/>
        </w:rPr>
        <w:t>ص</w:t>
      </w:r>
      <w:r>
        <w:rPr>
          <w:rFonts w:hint="cs"/>
          <w:rtl/>
        </w:rPr>
        <w:t xml:space="preserve"> روایت داریم که ایشان</w:t>
      </w:r>
      <w:r w:rsidR="003A6A7F">
        <w:rPr>
          <w:rFonts w:hint="cs"/>
          <w:rtl/>
        </w:rPr>
        <w:t xml:space="preserve"> دربارۀ </w:t>
      </w:r>
      <w:r>
        <w:rPr>
          <w:rFonts w:hint="cs"/>
          <w:rtl/>
        </w:rPr>
        <w:t>عزل رخصت داده و اشکالی در آن ندیده‌اند.</w:t>
      </w:r>
    </w:p>
    <w:p w:rsidR="00EE449E" w:rsidRDefault="00932675" w:rsidP="00B17EED">
      <w:pPr>
        <w:pStyle w:val="a3"/>
        <w:rPr>
          <w:rtl/>
        </w:rPr>
      </w:pPr>
      <w:r>
        <w:rPr>
          <w:rFonts w:hint="cs"/>
          <w:rtl/>
        </w:rPr>
        <w:t>و امام غزالی گوید: احادیث صحیحی دال بر مباح بودن آن وارد شده، و</w:t>
      </w:r>
      <w:r w:rsidR="003A6A7F">
        <w:rPr>
          <w:rFonts w:hint="cs"/>
          <w:rtl/>
        </w:rPr>
        <w:t xml:space="preserve"> فرمودۀ </w:t>
      </w:r>
      <w:r>
        <w:rPr>
          <w:rFonts w:hint="cs"/>
          <w:rtl/>
        </w:rPr>
        <w:t>حضرت</w:t>
      </w:r>
      <w:r>
        <w:rPr>
          <w:rFonts w:cs="CTraditional Arabic" w:hint="cs"/>
          <w:sz w:val="26"/>
          <w:szCs w:val="26"/>
          <w:rtl/>
        </w:rPr>
        <w:t>ص</w:t>
      </w:r>
      <w:r>
        <w:rPr>
          <w:rFonts w:hint="cs"/>
          <w:rtl/>
        </w:rPr>
        <w:t xml:space="preserve"> که گوید این عمل، نوعی زنده به گور کردن خفی است، مانن</w:t>
      </w:r>
      <w:r w:rsidR="00134AA7">
        <w:rPr>
          <w:rFonts w:hint="cs"/>
          <w:rtl/>
        </w:rPr>
        <w:t>د این</w:t>
      </w:r>
      <w:r w:rsidR="003A6A7F">
        <w:rPr>
          <w:rFonts w:hint="cs"/>
          <w:rtl/>
        </w:rPr>
        <w:t xml:space="preserve"> فرمودۀ </w:t>
      </w:r>
      <w:r w:rsidR="00134AA7">
        <w:rPr>
          <w:rFonts w:hint="cs"/>
          <w:rtl/>
        </w:rPr>
        <w:t xml:space="preserve">او است که فرماید: </w:t>
      </w:r>
      <w:r w:rsidR="00134AA7">
        <w:rPr>
          <w:rFonts w:cs="Traditional Arabic" w:hint="cs"/>
          <w:rtl/>
        </w:rPr>
        <w:t>«</w:t>
      </w:r>
      <w:r>
        <w:rPr>
          <w:rFonts w:hint="cs"/>
          <w:rtl/>
        </w:rPr>
        <w:t>ریاء شرک خفی است</w:t>
      </w:r>
      <w:r w:rsidR="00134AA7">
        <w:rPr>
          <w:rFonts w:cs="Traditional Arabic" w:hint="cs"/>
          <w:rtl/>
        </w:rPr>
        <w:t>»</w:t>
      </w:r>
      <w:r w:rsidR="00134AA7">
        <w:rPr>
          <w:rFonts w:hint="cs"/>
          <w:rtl/>
        </w:rPr>
        <w:t>.</w:t>
      </w:r>
      <w:r w:rsidR="00277019">
        <w:rPr>
          <w:rFonts w:hint="cs"/>
          <w:rtl/>
        </w:rPr>
        <w:t xml:space="preserve"> </w:t>
      </w:r>
      <w:r>
        <w:rPr>
          <w:rFonts w:hint="cs"/>
          <w:rtl/>
        </w:rPr>
        <w:t>و این</w:t>
      </w:r>
      <w:r w:rsidR="00092990">
        <w:rPr>
          <w:rFonts w:hint="cs"/>
          <w:rtl/>
        </w:rPr>
        <w:t xml:space="preserve"> گفتۀ </w:t>
      </w:r>
      <w:r>
        <w:rPr>
          <w:rFonts w:hint="cs"/>
          <w:rtl/>
        </w:rPr>
        <w:t>حضرت ناظر بر مکروه بودن آن است نه بر تحریم آن.</w:t>
      </w:r>
    </w:p>
    <w:p w:rsidR="00B60B9F" w:rsidRPr="00DC6647" w:rsidRDefault="00B60B9F" w:rsidP="00B60B9F">
      <w:pPr>
        <w:pStyle w:val="Heading1"/>
        <w:bidi/>
        <w:rPr>
          <w:rtl/>
          <w:lang w:bidi="fa-IR"/>
        </w:rPr>
      </w:pPr>
      <w:bookmarkStart w:id="2291" w:name="_Toc262412200"/>
      <w:bookmarkStart w:id="2292" w:name="_Toc340599768"/>
      <w:bookmarkStart w:id="2293" w:name="_Toc408539244"/>
      <w:r>
        <w:rPr>
          <w:rFonts w:hint="cs"/>
          <w:rtl/>
          <w:lang w:bidi="fa-IR"/>
        </w:rPr>
        <w:t>3</w:t>
      </w:r>
      <w:r w:rsidR="00377CF7">
        <w:rPr>
          <w:rFonts w:hint="cs"/>
          <w:rtl/>
          <w:lang w:bidi="fa-IR"/>
        </w:rPr>
        <w:t>7-</w:t>
      </w:r>
      <w:r>
        <w:rPr>
          <w:rFonts w:hint="cs"/>
          <w:rtl/>
          <w:lang w:bidi="fa-IR"/>
        </w:rPr>
        <w:t xml:space="preserve"> حکم اسقاط حمل</w:t>
      </w:r>
      <w:bookmarkEnd w:id="2291"/>
      <w:bookmarkEnd w:id="2292"/>
      <w:bookmarkEnd w:id="2293"/>
    </w:p>
    <w:p w:rsidR="00932675" w:rsidRDefault="000E506C" w:rsidP="00B17EED">
      <w:pPr>
        <w:pStyle w:val="a3"/>
        <w:rPr>
          <w:rtl/>
        </w:rPr>
      </w:pPr>
      <w:r w:rsidRPr="000E506C">
        <w:rPr>
          <w:rFonts w:hint="cs"/>
          <w:rtl/>
        </w:rPr>
        <w:t xml:space="preserve">امام </w:t>
      </w:r>
      <w:r>
        <w:rPr>
          <w:rFonts w:hint="cs"/>
          <w:rtl/>
        </w:rPr>
        <w:t>غزالی گوید: اسقاط حمل جنایتی است بر موجودی شکل گرفته و حاصل و به قولی مرجو</w:t>
      </w:r>
      <w:r w:rsidR="00AB31AD">
        <w:rPr>
          <w:rFonts w:hint="cs"/>
          <w:rtl/>
        </w:rPr>
        <w:t>ح</w:t>
      </w:r>
      <w:r>
        <w:rPr>
          <w:rFonts w:hint="cs"/>
          <w:rtl/>
        </w:rPr>
        <w:t>، این جنایت دارای مراتبی است: اگر نطفه در رحم واقع شده و با منی زن مخلوط شود و استعداد پذیرش حیات را داشته باشد، از بین بردن آن جنایت است، اگر تبدیل به مضغه (پاره خون) و علقه (گوشت پاره) شد، از بین بردن آن جنایتی بزرگتر است، و اگر جان در آن دمیده شد و اعضاء آن پدیدار گشت بیشتر بر جنایت می‌افزاید.</w:t>
      </w:r>
    </w:p>
    <w:p w:rsidR="000E506C" w:rsidRDefault="00AB31AD" w:rsidP="00B17EED">
      <w:pPr>
        <w:pStyle w:val="a3"/>
        <w:rPr>
          <w:rtl/>
        </w:rPr>
      </w:pPr>
      <w:r>
        <w:rPr>
          <w:rFonts w:hint="cs"/>
          <w:rtl/>
        </w:rPr>
        <w:t>در کتاب سبل</w:t>
      </w:r>
      <w:r>
        <w:rPr>
          <w:rFonts w:hint="eastAsia"/>
          <w:rtl/>
        </w:rPr>
        <w:t>‌</w:t>
      </w:r>
      <w:r w:rsidR="000E506C">
        <w:rPr>
          <w:rFonts w:hint="cs"/>
          <w:rtl/>
        </w:rPr>
        <w:t>السلام گوید: جواز، یا عدم جواز اسقاط نطفه قبل از دمیدن جان در آن، بستگی به اختلافی است که در مورد جواز یا عدم جواز جلوگیری از بارداری وجود دارد، بنابراین، آن کس که جلوگیری از بارداری را جایز شمرده معالجه برای اسقاط حمل را نیز جایز می‌شمارد، و کسی که آن را حرام دانسته اسقاط حمل را نیز به طریق اولی حرام می‌داند.</w:t>
      </w:r>
    </w:p>
    <w:p w:rsidR="000E506C" w:rsidRDefault="000E506C" w:rsidP="00B17EED">
      <w:pPr>
        <w:pStyle w:val="a3"/>
        <w:rPr>
          <w:rtl/>
        </w:rPr>
      </w:pPr>
      <w:r>
        <w:rPr>
          <w:rFonts w:hint="cs"/>
          <w:rtl/>
        </w:rPr>
        <w:t>مصرف دارو، برای قطع حاملگی نیز از این باب است.</w:t>
      </w:r>
    </w:p>
    <w:p w:rsidR="000E506C" w:rsidRDefault="00526665" w:rsidP="00B17EED">
      <w:pPr>
        <w:pStyle w:val="a3"/>
        <w:rPr>
          <w:rtl/>
        </w:rPr>
      </w:pPr>
      <w:r>
        <w:rPr>
          <w:rFonts w:hint="cs"/>
          <w:rtl/>
        </w:rPr>
        <w:t>در فقه ا</w:t>
      </w:r>
      <w:r w:rsidRPr="00526665">
        <w:rPr>
          <w:rFonts w:cs="B Badr" w:hint="cs"/>
          <w:rtl/>
        </w:rPr>
        <w:t>لسنة</w:t>
      </w:r>
      <w:r w:rsidR="000E506C">
        <w:rPr>
          <w:rFonts w:hint="cs"/>
          <w:rtl/>
        </w:rPr>
        <w:t xml:space="preserve"> گفته است: بعد از استقرار نطفه در رحم و بعد از گذشت یکصد و بیست روز از استقرار آن اسقاط (سزارین) جنین حلال نیست، و این تجاوزی است بر نفس که مستوجب عذاب دنیا و آخرت می‌گردد.</w:t>
      </w:r>
    </w:p>
    <w:p w:rsidR="00C422EF" w:rsidRDefault="003516C7" w:rsidP="00B17EED">
      <w:pPr>
        <w:pStyle w:val="a3"/>
        <w:rPr>
          <w:rtl/>
        </w:rPr>
      </w:pPr>
      <w:r>
        <w:rPr>
          <w:rFonts w:hint="cs"/>
          <w:rtl/>
        </w:rPr>
        <w:t>عبدالله</w:t>
      </w:r>
      <w:r w:rsidR="00526665">
        <w:rPr>
          <w:rFonts w:hint="cs"/>
          <w:rtl/>
        </w:rPr>
        <w:t xml:space="preserve"> </w:t>
      </w:r>
      <w:r>
        <w:rPr>
          <w:rFonts w:cs="CTraditional Arabic" w:hint="cs"/>
          <w:sz w:val="26"/>
          <w:szCs w:val="26"/>
          <w:rtl/>
        </w:rPr>
        <w:t>س</w:t>
      </w:r>
      <w:r>
        <w:rPr>
          <w:rFonts w:hint="cs"/>
          <w:rtl/>
        </w:rPr>
        <w:t xml:space="preserve"> </w:t>
      </w:r>
      <w:r w:rsidR="00C422EF">
        <w:rPr>
          <w:rFonts w:hint="cs"/>
          <w:rtl/>
        </w:rPr>
        <w:t>گوید: رسول‌خدا</w:t>
      </w:r>
      <w:r w:rsidR="00C422EF">
        <w:rPr>
          <w:rFonts w:cs="CTraditional Arabic" w:hint="cs"/>
          <w:sz w:val="26"/>
          <w:szCs w:val="26"/>
          <w:rtl/>
        </w:rPr>
        <w:t>ص</w:t>
      </w:r>
      <w:r w:rsidR="00C422EF">
        <w:rPr>
          <w:rFonts w:hint="cs"/>
          <w:rtl/>
        </w:rPr>
        <w:t xml:space="preserve"> که صا</w:t>
      </w:r>
      <w:r w:rsidR="00526665">
        <w:rPr>
          <w:rFonts w:hint="cs"/>
          <w:rtl/>
        </w:rPr>
        <w:t xml:space="preserve">دق و مصدوق است، به من فرمودند: </w:t>
      </w:r>
      <w:r w:rsidR="00526665">
        <w:rPr>
          <w:rFonts w:cs="Traditional Arabic" w:hint="cs"/>
          <w:rtl/>
        </w:rPr>
        <w:t>«</w:t>
      </w:r>
      <w:r w:rsidR="00C422EF">
        <w:rPr>
          <w:rFonts w:hint="cs"/>
          <w:rtl/>
        </w:rPr>
        <w:t>هرکدام از شما چهل روز به صورت نطفه‌ای در رحم مادرش جمع می‌شود سپس به همان مقدار به صورت پاره خونی در می‌آید، سپس به همان اندازه به شکل پاره گوشتی در می‌آید آنگاه جان در آن دمیده شده و چهار کلمه در سرنوشت او نوشته می‌شود: روزی او، اجل او، عمل او، و سعادت یا شقاوت او</w:t>
      </w:r>
      <w:r w:rsidR="00526665">
        <w:rPr>
          <w:rFonts w:cs="Traditional Arabic" w:hint="cs"/>
          <w:rtl/>
        </w:rPr>
        <w:t>»</w:t>
      </w:r>
      <w:r w:rsidR="00277019">
        <w:rPr>
          <w:rFonts w:hint="cs"/>
          <w:rtl/>
        </w:rPr>
        <w:t xml:space="preserve"> </w:t>
      </w:r>
      <w:r w:rsidR="00C422EF">
        <w:rPr>
          <w:rFonts w:hint="cs"/>
          <w:rtl/>
        </w:rPr>
        <w:t>(روایت از بخاری و مسلم، و ابوداود و ترمذی)</w:t>
      </w:r>
      <w:r w:rsidR="00526665">
        <w:rPr>
          <w:rFonts w:hint="cs"/>
          <w:rtl/>
        </w:rPr>
        <w:t>.</w:t>
      </w:r>
    </w:p>
    <w:p w:rsidR="00C422EF" w:rsidRDefault="00526665" w:rsidP="00B17EED">
      <w:pPr>
        <w:pStyle w:val="a3"/>
        <w:rPr>
          <w:rtl/>
        </w:rPr>
      </w:pPr>
      <w:r>
        <w:rPr>
          <w:rFonts w:hint="cs"/>
          <w:rtl/>
        </w:rPr>
        <w:t xml:space="preserve">و باز در </w:t>
      </w:r>
      <w:r w:rsidRPr="00B17EED">
        <w:rPr>
          <w:rFonts w:hint="cs"/>
          <w:rtl/>
        </w:rPr>
        <w:t>فقه السنة</w:t>
      </w:r>
      <w:r w:rsidR="00F14006" w:rsidRPr="00B17EED">
        <w:rPr>
          <w:rFonts w:hint="cs"/>
          <w:rtl/>
        </w:rPr>
        <w:t xml:space="preserve"> گوید:</w:t>
      </w:r>
      <w:r w:rsidR="00F14006">
        <w:rPr>
          <w:rFonts w:hint="cs"/>
          <w:rtl/>
        </w:rPr>
        <w:t xml:space="preserve"> اما اسقاط (سزارین) جنین، یا افساد لقاح قبل از گذشت این مدت بر حسب ضروریات پیش آمده مباح است، و انجام آن بدون سبب یا اسباب حقیقی کراهت دارد.</w:t>
      </w:r>
    </w:p>
    <w:p w:rsidR="00B17EED" w:rsidRDefault="00B17EED" w:rsidP="00B17EED">
      <w:pPr>
        <w:pStyle w:val="a3"/>
        <w:rPr>
          <w:rtl/>
        </w:rPr>
        <w:sectPr w:rsidR="00B17EED" w:rsidSect="00360021">
          <w:headerReference w:type="default" r:id="rId38"/>
          <w:footnotePr>
            <w:numRestart w:val="eachPage"/>
          </w:footnotePr>
          <w:type w:val="oddPage"/>
          <w:pgSz w:w="9356" w:h="13608" w:code="9"/>
          <w:pgMar w:top="1021" w:right="851" w:bottom="737" w:left="851" w:header="454" w:footer="0" w:gutter="0"/>
          <w:cols w:space="708"/>
          <w:titlePg/>
          <w:bidi/>
          <w:rtlGutter/>
          <w:docGrid w:linePitch="360"/>
        </w:sectPr>
      </w:pPr>
    </w:p>
    <w:p w:rsidR="001B41A9" w:rsidRDefault="001B41A9" w:rsidP="001B41A9">
      <w:pPr>
        <w:pStyle w:val="a"/>
        <w:rPr>
          <w:rtl/>
        </w:rPr>
      </w:pPr>
      <w:bookmarkStart w:id="2294" w:name="_Toc340599769"/>
      <w:bookmarkStart w:id="2295" w:name="_Toc408539245"/>
      <w:r>
        <w:rPr>
          <w:rFonts w:hint="cs"/>
          <w:rtl/>
        </w:rPr>
        <w:t>طلاق</w:t>
      </w:r>
      <w:bookmarkEnd w:id="2294"/>
      <w:bookmarkEnd w:id="2295"/>
    </w:p>
    <w:p w:rsidR="00F77755" w:rsidRPr="00DC6647" w:rsidRDefault="00377CF7" w:rsidP="00F77755">
      <w:pPr>
        <w:pStyle w:val="Heading1"/>
        <w:bidi/>
        <w:rPr>
          <w:rtl/>
          <w:lang w:bidi="fa-IR"/>
        </w:rPr>
      </w:pPr>
      <w:bookmarkStart w:id="2296" w:name="_Toc262412202"/>
      <w:bookmarkStart w:id="2297" w:name="_Toc340599770"/>
      <w:bookmarkStart w:id="2298" w:name="_Toc408539246"/>
      <w:r>
        <w:rPr>
          <w:rFonts w:hint="cs"/>
          <w:rtl/>
          <w:lang w:bidi="fa-IR"/>
        </w:rPr>
        <w:t>1-</w:t>
      </w:r>
      <w:r w:rsidR="00F77755">
        <w:rPr>
          <w:rFonts w:hint="cs"/>
          <w:rtl/>
          <w:lang w:bidi="fa-IR"/>
        </w:rPr>
        <w:t xml:space="preserve"> تعریف آن</w:t>
      </w:r>
      <w:bookmarkEnd w:id="2296"/>
      <w:bookmarkEnd w:id="2297"/>
      <w:bookmarkEnd w:id="2298"/>
    </w:p>
    <w:p w:rsidR="00F77755" w:rsidRDefault="0069538B" w:rsidP="00B17EED">
      <w:pPr>
        <w:pStyle w:val="a3"/>
        <w:rPr>
          <w:rtl/>
        </w:rPr>
      </w:pPr>
      <w:r>
        <w:rPr>
          <w:rFonts w:hint="cs"/>
          <w:rtl/>
        </w:rPr>
        <w:t xml:space="preserve">طلاق در لغت به معنی گشودن قید، و از اطلاق گرفته شده که همانا آزاد کردن و رها کردن است، عرب در ضرب‌المثلهای خود گویند: </w:t>
      </w:r>
      <w:r w:rsidR="00E65545" w:rsidRPr="00F841C6">
        <w:rPr>
          <w:rStyle w:val="Char1"/>
          <w:rFonts w:hint="cs"/>
          <w:rtl/>
        </w:rPr>
        <w:t>«فلان طلق اليد بالخي</w:t>
      </w:r>
      <w:r w:rsidRPr="00F841C6">
        <w:rPr>
          <w:rStyle w:val="Char1"/>
          <w:rFonts w:hint="cs"/>
          <w:rtl/>
        </w:rPr>
        <w:t>ر</w:t>
      </w:r>
      <w:r w:rsidR="00E65545" w:rsidRPr="00F841C6">
        <w:rPr>
          <w:rStyle w:val="Char1"/>
          <w:rFonts w:hint="cs"/>
          <w:rtl/>
        </w:rPr>
        <w:t>»</w:t>
      </w:r>
      <w:r w:rsidR="00E65545">
        <w:rPr>
          <w:rFonts w:hint="cs"/>
          <w:rtl/>
        </w:rPr>
        <w:t xml:space="preserve"> </w:t>
      </w:r>
      <w:r w:rsidR="00E65545">
        <w:rPr>
          <w:rFonts w:cs="Traditional Arabic" w:hint="cs"/>
          <w:rtl/>
        </w:rPr>
        <w:t>«</w:t>
      </w:r>
      <w:r>
        <w:rPr>
          <w:rFonts w:hint="cs"/>
          <w:rtl/>
        </w:rPr>
        <w:t>فلانی دست خود را برای خیرات آزاد گذاشته است</w:t>
      </w:r>
      <w:r w:rsidR="00E65545">
        <w:rPr>
          <w:rFonts w:cs="Traditional Arabic" w:hint="cs"/>
          <w:rtl/>
        </w:rPr>
        <w:t>»</w:t>
      </w:r>
      <w:r w:rsidR="00E65545">
        <w:rPr>
          <w:rFonts w:hint="cs"/>
          <w:rtl/>
        </w:rPr>
        <w:t>.</w:t>
      </w:r>
      <w:r>
        <w:rPr>
          <w:rFonts w:hint="cs"/>
          <w:rtl/>
        </w:rPr>
        <w:t xml:space="preserve"> یعنی بسیار بخش</w:t>
      </w:r>
      <w:r w:rsidR="00E65545">
        <w:rPr>
          <w:rFonts w:hint="cs"/>
          <w:rtl/>
        </w:rPr>
        <w:t>ن</w:t>
      </w:r>
      <w:r>
        <w:rPr>
          <w:rFonts w:hint="cs"/>
          <w:rtl/>
        </w:rPr>
        <w:t>ده است</w:t>
      </w:r>
      <w:r w:rsidR="00E65545">
        <w:rPr>
          <w:rFonts w:hint="cs"/>
          <w:rtl/>
        </w:rPr>
        <w:t>.</w:t>
      </w:r>
      <w:r>
        <w:rPr>
          <w:rFonts w:hint="cs"/>
          <w:rtl/>
        </w:rPr>
        <w:t xml:space="preserve"> و در اصطلاح شرع به معنی گشودن عقد نکاح است، و با مدلول بعضی از معانی لغوی آن موافق است.</w:t>
      </w:r>
    </w:p>
    <w:p w:rsidR="0069538B" w:rsidRDefault="00094CB4" w:rsidP="00B17EED">
      <w:pPr>
        <w:pStyle w:val="a3"/>
        <w:rPr>
          <w:rtl/>
        </w:rPr>
      </w:pPr>
      <w:r>
        <w:rPr>
          <w:rFonts w:hint="cs"/>
          <w:rtl/>
        </w:rPr>
        <w:t>به</w:t>
      </w:r>
      <w:r w:rsidR="00092990">
        <w:rPr>
          <w:rFonts w:hint="cs"/>
          <w:rtl/>
        </w:rPr>
        <w:t xml:space="preserve"> گفتۀ </w:t>
      </w:r>
      <w:r>
        <w:rPr>
          <w:rFonts w:hint="cs"/>
          <w:rtl/>
        </w:rPr>
        <w:t xml:space="preserve">امام‌الحرمین، طلاق، لفظی جاهلی بوده و شرع آن را تقریر نموده است. گفته می‌شود: </w:t>
      </w:r>
      <w:r w:rsidR="00F841C6">
        <w:rPr>
          <w:rFonts w:hint="cs"/>
          <w:rtl/>
        </w:rPr>
        <w:t>«</w:t>
      </w:r>
      <w:r w:rsidR="00E65545" w:rsidRPr="00F841C6">
        <w:rPr>
          <w:rStyle w:val="Char1"/>
          <w:rFonts w:hint="cs"/>
          <w:rtl/>
        </w:rPr>
        <w:t>طلقت المرأة</w:t>
      </w:r>
      <w:r w:rsidR="00E65545" w:rsidRPr="00EC0F6A">
        <w:rPr>
          <w:rFonts w:cs="Traditional Arabic" w:hint="cs"/>
          <w:b/>
          <w:bCs/>
          <w:rtl/>
        </w:rPr>
        <w:t xml:space="preserve"> </w:t>
      </w:r>
      <w:r w:rsidR="00E65545" w:rsidRPr="003333A5">
        <w:rPr>
          <w:rFonts w:hint="cs"/>
          <w:rtl/>
        </w:rPr>
        <w:t xml:space="preserve">با </w:t>
      </w:r>
      <w:r w:rsidRPr="003333A5">
        <w:rPr>
          <w:rFonts w:hint="cs"/>
          <w:rtl/>
        </w:rPr>
        <w:t xml:space="preserve">فتح </w:t>
      </w:r>
      <w:r w:rsidR="00E65545" w:rsidRPr="003333A5">
        <w:rPr>
          <w:rFonts w:hint="cs"/>
          <w:rtl/>
        </w:rPr>
        <w:t xml:space="preserve">طاء و </w:t>
      </w:r>
      <w:r w:rsidRPr="003333A5">
        <w:rPr>
          <w:rFonts w:hint="cs"/>
          <w:rtl/>
        </w:rPr>
        <w:t xml:space="preserve">ضم </w:t>
      </w:r>
      <w:r w:rsidR="00E65545" w:rsidRPr="003333A5">
        <w:rPr>
          <w:rFonts w:hint="cs"/>
          <w:rtl/>
        </w:rPr>
        <w:t>لام، و ي</w:t>
      </w:r>
      <w:r w:rsidRPr="003333A5">
        <w:rPr>
          <w:rFonts w:hint="cs"/>
          <w:rtl/>
        </w:rPr>
        <w:t>ا با فتح لام</w:t>
      </w:r>
      <w:r w:rsidR="00F841C6">
        <w:rPr>
          <w:rFonts w:hint="cs"/>
          <w:rtl/>
        </w:rPr>
        <w:t>»</w:t>
      </w:r>
      <w:r>
        <w:rPr>
          <w:rFonts w:hint="cs"/>
          <w:rtl/>
        </w:rPr>
        <w:t xml:space="preserve"> که فصیح‌تر است، و طلقت، با ضم اول و کسر لام مشدد، ماضی مجهول آن است، و بدون تشدید لام، خصوصاً برای زایمان به کار گرفته می‌شود، و حرف </w:t>
      </w:r>
      <w:r w:rsidR="00B81332">
        <w:rPr>
          <w:rFonts w:hint="cs"/>
          <w:rtl/>
        </w:rPr>
        <w:t>لام است، و اسم فاعل آن که طالق است برای هر دو معنی به کار گرفته می‌شود.</w:t>
      </w:r>
    </w:p>
    <w:p w:rsidR="00B40702" w:rsidRPr="00DC6647" w:rsidRDefault="00377CF7" w:rsidP="00B40702">
      <w:pPr>
        <w:pStyle w:val="Heading1"/>
        <w:bidi/>
        <w:rPr>
          <w:rtl/>
          <w:lang w:bidi="fa-IR"/>
        </w:rPr>
      </w:pPr>
      <w:bookmarkStart w:id="2299" w:name="_Toc262412203"/>
      <w:bookmarkStart w:id="2300" w:name="_Toc340599771"/>
      <w:bookmarkStart w:id="2301" w:name="_Toc408539247"/>
      <w:r>
        <w:rPr>
          <w:rFonts w:hint="cs"/>
          <w:rtl/>
          <w:lang w:bidi="fa-IR"/>
        </w:rPr>
        <w:t>2-</w:t>
      </w:r>
      <w:r w:rsidR="00B40702">
        <w:rPr>
          <w:rFonts w:hint="cs"/>
          <w:rtl/>
          <w:lang w:bidi="fa-IR"/>
        </w:rPr>
        <w:t xml:space="preserve"> مکروه بودن آن</w:t>
      </w:r>
      <w:bookmarkEnd w:id="2299"/>
      <w:bookmarkEnd w:id="2300"/>
      <w:bookmarkEnd w:id="2301"/>
    </w:p>
    <w:p w:rsidR="00B81332" w:rsidRDefault="00367A89" w:rsidP="00B17EED">
      <w:pPr>
        <w:pStyle w:val="a3"/>
        <w:rPr>
          <w:rtl/>
        </w:rPr>
      </w:pPr>
      <w:r>
        <w:rPr>
          <w:rFonts w:hint="cs"/>
          <w:rtl/>
        </w:rPr>
        <w:t>طلاق، بدون ضرورت ناپسند است؛ ثوبان</w:t>
      </w:r>
      <w:r>
        <w:rPr>
          <w:rFonts w:cs="CTraditional Arabic" w:hint="cs"/>
          <w:sz w:val="26"/>
          <w:szCs w:val="26"/>
          <w:rtl/>
        </w:rPr>
        <w:t>س</w:t>
      </w:r>
      <w:r w:rsidR="00E65545">
        <w:rPr>
          <w:rFonts w:hint="cs"/>
          <w:rtl/>
        </w:rPr>
        <w:t xml:space="preserve"> گوید: </w:t>
      </w:r>
      <w:r w:rsidR="00E65545">
        <w:rPr>
          <w:rFonts w:cs="Traditional Arabic" w:hint="cs"/>
          <w:rtl/>
        </w:rPr>
        <w:t>«</w:t>
      </w:r>
      <w:r>
        <w:rPr>
          <w:rFonts w:hint="cs"/>
          <w:rtl/>
        </w:rPr>
        <w:t>رسول‌خدا</w:t>
      </w:r>
      <w:r>
        <w:rPr>
          <w:rFonts w:cs="CTraditional Arabic" w:hint="cs"/>
          <w:sz w:val="26"/>
          <w:szCs w:val="26"/>
          <w:rtl/>
        </w:rPr>
        <w:t>ص</w:t>
      </w:r>
      <w:r>
        <w:rPr>
          <w:rFonts w:hint="cs"/>
          <w:rtl/>
        </w:rPr>
        <w:t xml:space="preserve"> </w:t>
      </w:r>
      <w:r w:rsidR="00585DD2">
        <w:rPr>
          <w:rFonts w:hint="cs"/>
          <w:rtl/>
        </w:rPr>
        <w:t>فرمود: هر زنی بدون دلیل شرعی تقاضای طلاق از شوهرش نماید بوی بهشت بر وی حرام است</w:t>
      </w:r>
      <w:r w:rsidR="00E65545">
        <w:rPr>
          <w:rFonts w:cs="Traditional Arabic" w:hint="cs"/>
          <w:rtl/>
        </w:rPr>
        <w:t>»</w:t>
      </w:r>
      <w:r w:rsidR="00E65545">
        <w:rPr>
          <w:rFonts w:hint="cs"/>
          <w:rtl/>
        </w:rPr>
        <w:t>.</w:t>
      </w:r>
      <w:r w:rsidR="00277019">
        <w:rPr>
          <w:rFonts w:hint="cs"/>
          <w:rtl/>
        </w:rPr>
        <w:t xml:space="preserve"> </w:t>
      </w:r>
      <w:r w:rsidR="00585DD2">
        <w:rPr>
          <w:rFonts w:hint="cs"/>
          <w:rtl/>
        </w:rPr>
        <w:t>(روایت از احمد، ابوداود، ابن ماجه، ترمذی)</w:t>
      </w:r>
      <w:r w:rsidR="00E65545">
        <w:rPr>
          <w:rFonts w:hint="cs"/>
          <w:rtl/>
        </w:rPr>
        <w:t>.</w:t>
      </w:r>
    </w:p>
    <w:p w:rsidR="00585DD2" w:rsidRDefault="00697BEB" w:rsidP="00B17EED">
      <w:pPr>
        <w:pStyle w:val="a3"/>
        <w:rPr>
          <w:rtl/>
        </w:rPr>
      </w:pPr>
      <w:r>
        <w:rPr>
          <w:rFonts w:hint="cs"/>
          <w:rtl/>
        </w:rPr>
        <w:t>عبدالله‌بن‌عمر</w:t>
      </w:r>
      <w:r w:rsidR="00E65545">
        <w:rPr>
          <w:rFonts w:hint="cs"/>
          <w:rtl/>
        </w:rPr>
        <w:t xml:space="preserve"> </w:t>
      </w:r>
      <w:r w:rsidR="00E65545">
        <w:rPr>
          <w:rFonts w:cs="CTraditional Arabic" w:hint="cs"/>
          <w:sz w:val="26"/>
          <w:szCs w:val="26"/>
          <w:rtl/>
        </w:rPr>
        <w:t>ب</w:t>
      </w:r>
      <w:r>
        <w:rPr>
          <w:rFonts w:hint="cs"/>
          <w:rtl/>
        </w:rPr>
        <w:t xml:space="preserve"> گوید: پیامبر اسلام</w:t>
      </w:r>
      <w:r>
        <w:rPr>
          <w:rFonts w:cs="CTraditional Arabic" w:hint="cs"/>
          <w:sz w:val="26"/>
          <w:szCs w:val="26"/>
          <w:rtl/>
        </w:rPr>
        <w:t>ص</w:t>
      </w:r>
      <w:r w:rsidR="00E65545">
        <w:rPr>
          <w:rFonts w:hint="cs"/>
          <w:rtl/>
        </w:rPr>
        <w:t xml:space="preserve"> فرمود: </w:t>
      </w:r>
      <w:r w:rsidR="00E65545">
        <w:rPr>
          <w:rFonts w:cs="Traditional Arabic" w:hint="cs"/>
          <w:rtl/>
        </w:rPr>
        <w:t>«</w:t>
      </w:r>
      <w:r>
        <w:rPr>
          <w:rFonts w:hint="cs"/>
          <w:rtl/>
        </w:rPr>
        <w:t>منفورترین حلال در نزد خدا طلاق است</w:t>
      </w:r>
      <w:r w:rsidR="00E65545">
        <w:rPr>
          <w:rFonts w:cs="Traditional Arabic" w:hint="cs"/>
          <w:rtl/>
        </w:rPr>
        <w:t>»</w:t>
      </w:r>
      <w:r w:rsidR="00E65545">
        <w:rPr>
          <w:rFonts w:hint="cs"/>
          <w:rtl/>
        </w:rPr>
        <w:t>.</w:t>
      </w:r>
      <w:r w:rsidR="00277019">
        <w:rPr>
          <w:rFonts w:hint="cs"/>
          <w:rtl/>
        </w:rPr>
        <w:t xml:space="preserve"> </w:t>
      </w:r>
      <w:r>
        <w:rPr>
          <w:rFonts w:hint="cs"/>
          <w:rtl/>
        </w:rPr>
        <w:t>(روایت از ابوداود، ابن‌ماجه و حاکم)</w:t>
      </w:r>
      <w:r w:rsidR="00E65545">
        <w:rPr>
          <w:rFonts w:hint="cs"/>
          <w:rtl/>
        </w:rPr>
        <w:t>.</w:t>
      </w:r>
    </w:p>
    <w:p w:rsidR="00697BEB" w:rsidRDefault="00E65545" w:rsidP="00B17EED">
      <w:pPr>
        <w:pStyle w:val="a3"/>
        <w:rPr>
          <w:rtl/>
        </w:rPr>
      </w:pPr>
      <w:r>
        <w:rPr>
          <w:rFonts w:hint="cs"/>
          <w:rtl/>
        </w:rPr>
        <w:t xml:space="preserve">در </w:t>
      </w:r>
      <w:r w:rsidRPr="00B17EED">
        <w:rPr>
          <w:rFonts w:hint="cs"/>
          <w:rtl/>
        </w:rPr>
        <w:t>کتاب الحجة البالغة</w:t>
      </w:r>
      <w:r w:rsidR="0084201F" w:rsidRPr="00B17EED">
        <w:rPr>
          <w:rFonts w:hint="cs"/>
          <w:rtl/>
        </w:rPr>
        <w:t xml:space="preserve"> آورده است: بی‌گمان بسیار گفتن طلاق و عادت به عدم مبالات به آن، منشأ مفاسد بسیاری است،</w:t>
      </w:r>
      <w:r w:rsidR="0084201F">
        <w:rPr>
          <w:rFonts w:hint="cs"/>
          <w:rtl/>
        </w:rPr>
        <w:t xml:space="preserve"> و از جانب کسانی صادر می‌شود که مطیع شهوت فرج بوده و در فکر سامان گرفتن و برپا داشتن امور منزل و تعاون بر صفا و صمیمیت و صیانت از عفت خود نیستند و تنها به عیاشی با زنان، چشم دوخته‌اند، و میان آنان و زناکاران در دنباره‌روی از آرزوهای نفسانی، تفاوتی وجود ندارد، هرچند در ظاهر مراسم نکاح را برپا داشته و با مدنیت آن موافق باشد.</w:t>
      </w:r>
    </w:p>
    <w:p w:rsidR="001B613C" w:rsidRDefault="001B613C" w:rsidP="00B17EED">
      <w:pPr>
        <w:pStyle w:val="a3"/>
        <w:rPr>
          <w:rtl/>
        </w:rPr>
      </w:pPr>
      <w:r>
        <w:rPr>
          <w:rFonts w:hint="cs"/>
          <w:rtl/>
        </w:rPr>
        <w:t>رسول‌خدا</w:t>
      </w:r>
      <w:r>
        <w:rPr>
          <w:rFonts w:cs="CTraditional Arabic" w:hint="cs"/>
          <w:sz w:val="26"/>
          <w:szCs w:val="26"/>
          <w:rtl/>
        </w:rPr>
        <w:t>ص</w:t>
      </w:r>
      <w:r>
        <w:rPr>
          <w:rFonts w:hint="cs"/>
          <w:rtl/>
        </w:rPr>
        <w:t xml:space="preserve"> فر</w:t>
      </w:r>
      <w:r w:rsidR="00E65545">
        <w:rPr>
          <w:rFonts w:hint="cs"/>
          <w:rtl/>
        </w:rPr>
        <w:t xml:space="preserve">موده است: </w:t>
      </w:r>
      <w:r w:rsidR="00E65545">
        <w:rPr>
          <w:rFonts w:cs="Traditional Arabic" w:hint="cs"/>
          <w:rtl/>
        </w:rPr>
        <w:t>«</w:t>
      </w:r>
      <w:r>
        <w:rPr>
          <w:rFonts w:hint="cs"/>
          <w:rtl/>
        </w:rPr>
        <w:t>مردان و زنان شهوت‌باز را دوست ندارم</w:t>
      </w:r>
      <w:r w:rsidR="00E65545">
        <w:rPr>
          <w:rFonts w:cs="Traditional Arabic" w:hint="cs"/>
          <w:rtl/>
        </w:rPr>
        <w:t>»</w:t>
      </w:r>
      <w:r w:rsidR="00277019">
        <w:rPr>
          <w:rFonts w:hint="cs"/>
          <w:rtl/>
        </w:rPr>
        <w:t xml:space="preserve"> </w:t>
      </w:r>
      <w:r>
        <w:rPr>
          <w:rFonts w:hint="cs"/>
          <w:rtl/>
        </w:rPr>
        <w:t>(روایت از طبرانی و دارقطنی)</w:t>
      </w:r>
      <w:r w:rsidR="00E65545">
        <w:rPr>
          <w:rFonts w:hint="cs"/>
          <w:rtl/>
        </w:rPr>
        <w:t>.</w:t>
      </w:r>
    </w:p>
    <w:p w:rsidR="001B613C" w:rsidRDefault="00E65545" w:rsidP="00B17EED">
      <w:pPr>
        <w:pStyle w:val="a3"/>
        <w:rPr>
          <w:rtl/>
        </w:rPr>
      </w:pPr>
      <w:r>
        <w:rPr>
          <w:rFonts w:hint="cs"/>
          <w:rtl/>
        </w:rPr>
        <w:t xml:space="preserve">و در جای دیگری می‌فرماید: </w:t>
      </w:r>
      <w:r>
        <w:rPr>
          <w:rFonts w:cs="Traditional Arabic" w:hint="cs"/>
          <w:rtl/>
        </w:rPr>
        <w:t>«</w:t>
      </w:r>
      <w:r>
        <w:rPr>
          <w:rFonts w:hint="cs"/>
          <w:rtl/>
        </w:rPr>
        <w:t>امت‌ من نیس</w:t>
      </w:r>
      <w:r w:rsidR="009805F9">
        <w:rPr>
          <w:rFonts w:hint="cs"/>
          <w:rtl/>
        </w:rPr>
        <w:t>ت آن کس که زن شوهردار را فریب داده و به فساد بکشاند</w:t>
      </w:r>
      <w:r>
        <w:rPr>
          <w:rFonts w:cs="Traditional Arabic" w:hint="cs"/>
          <w:rtl/>
        </w:rPr>
        <w:t>»</w:t>
      </w:r>
      <w:r>
        <w:rPr>
          <w:rFonts w:hint="cs"/>
          <w:rtl/>
        </w:rPr>
        <w:t>.</w:t>
      </w:r>
      <w:r w:rsidR="00277019">
        <w:rPr>
          <w:rFonts w:hint="cs"/>
          <w:rtl/>
        </w:rPr>
        <w:t xml:space="preserve"> </w:t>
      </w:r>
      <w:r w:rsidR="009805F9">
        <w:rPr>
          <w:rFonts w:hint="cs"/>
          <w:rtl/>
        </w:rPr>
        <w:t>(روایت از ابوداود و نسائی)</w:t>
      </w:r>
      <w:r>
        <w:rPr>
          <w:rFonts w:hint="cs"/>
          <w:rtl/>
        </w:rPr>
        <w:t>.</w:t>
      </w:r>
    </w:p>
    <w:p w:rsidR="009805F9" w:rsidRDefault="00FC6C4C" w:rsidP="00B17EED">
      <w:pPr>
        <w:pStyle w:val="a3"/>
        <w:rPr>
          <w:rtl/>
        </w:rPr>
      </w:pPr>
      <w:r>
        <w:rPr>
          <w:rFonts w:hint="cs"/>
          <w:rtl/>
        </w:rPr>
        <w:t>ابوهریره</w:t>
      </w:r>
      <w:r>
        <w:rPr>
          <w:rFonts w:cs="CTraditional Arabic" w:hint="cs"/>
          <w:sz w:val="26"/>
          <w:szCs w:val="26"/>
          <w:rtl/>
        </w:rPr>
        <w:t>س</w:t>
      </w:r>
      <w:r>
        <w:rPr>
          <w:rFonts w:hint="cs"/>
          <w:rtl/>
        </w:rPr>
        <w:t xml:space="preserve"> </w:t>
      </w:r>
      <w:r w:rsidR="00061A9F">
        <w:rPr>
          <w:rFonts w:hint="cs"/>
          <w:rtl/>
        </w:rPr>
        <w:t>گوید: رسول‌خدا</w:t>
      </w:r>
      <w:r w:rsidR="00061A9F">
        <w:rPr>
          <w:rFonts w:cs="CTraditional Arabic" w:hint="cs"/>
          <w:sz w:val="26"/>
          <w:szCs w:val="26"/>
          <w:rtl/>
        </w:rPr>
        <w:t>ص</w:t>
      </w:r>
      <w:r w:rsidR="00E65545">
        <w:rPr>
          <w:rFonts w:hint="cs"/>
          <w:rtl/>
        </w:rPr>
        <w:t xml:space="preserve"> فرمود: </w:t>
      </w:r>
      <w:r w:rsidR="00E65545">
        <w:rPr>
          <w:rFonts w:cs="Traditional Arabic" w:hint="cs"/>
          <w:rtl/>
        </w:rPr>
        <w:t>«</w:t>
      </w:r>
      <w:r w:rsidR="00061A9F">
        <w:rPr>
          <w:rFonts w:hint="cs"/>
          <w:rtl/>
        </w:rPr>
        <w:t>هیچ‌ زنی نباید در راه طلاق دادن خواهر مسلمانش تلاش نماید تا خود، با شوهر او ازدواج کند، چون تنها چیزی نصیب وی‌ می‌شود که خداوند تقدیر کرده است</w:t>
      </w:r>
      <w:r w:rsidR="00E65545">
        <w:rPr>
          <w:rFonts w:cs="Traditional Arabic" w:hint="cs"/>
          <w:rtl/>
        </w:rPr>
        <w:t>»</w:t>
      </w:r>
      <w:r w:rsidR="00E65545">
        <w:rPr>
          <w:rFonts w:hint="cs"/>
          <w:rtl/>
        </w:rPr>
        <w:t>.</w:t>
      </w:r>
      <w:r w:rsidR="00277019">
        <w:rPr>
          <w:rFonts w:hint="cs"/>
          <w:rtl/>
        </w:rPr>
        <w:t xml:space="preserve"> </w:t>
      </w:r>
      <w:r w:rsidR="00061A9F">
        <w:rPr>
          <w:rFonts w:hint="cs"/>
          <w:rtl/>
        </w:rPr>
        <w:t>(روایت از ابوداود و بغوی)</w:t>
      </w:r>
      <w:r w:rsidR="00E65545">
        <w:rPr>
          <w:rFonts w:hint="cs"/>
          <w:rtl/>
        </w:rPr>
        <w:t>.</w:t>
      </w:r>
    </w:p>
    <w:p w:rsidR="007F2674" w:rsidRPr="00DC6647" w:rsidRDefault="00377CF7" w:rsidP="007F2674">
      <w:pPr>
        <w:pStyle w:val="Heading1"/>
        <w:bidi/>
        <w:rPr>
          <w:rtl/>
          <w:lang w:bidi="fa-IR"/>
        </w:rPr>
      </w:pPr>
      <w:bookmarkStart w:id="2302" w:name="_Toc262412204"/>
      <w:bookmarkStart w:id="2303" w:name="_Toc340599772"/>
      <w:bookmarkStart w:id="2304" w:name="_Toc408539248"/>
      <w:r>
        <w:rPr>
          <w:rFonts w:hint="cs"/>
          <w:rtl/>
          <w:lang w:bidi="fa-IR"/>
        </w:rPr>
        <w:t>3-</w:t>
      </w:r>
      <w:r w:rsidR="007F2674">
        <w:rPr>
          <w:rFonts w:hint="cs"/>
          <w:rtl/>
          <w:lang w:bidi="fa-IR"/>
        </w:rPr>
        <w:t xml:space="preserve"> حکم آن</w:t>
      </w:r>
      <w:bookmarkEnd w:id="2302"/>
      <w:bookmarkEnd w:id="2303"/>
      <w:bookmarkEnd w:id="2304"/>
    </w:p>
    <w:p w:rsidR="007F2674" w:rsidRDefault="00827199" w:rsidP="00B17EED">
      <w:pPr>
        <w:pStyle w:val="a3"/>
        <w:rPr>
          <w:rtl/>
        </w:rPr>
      </w:pPr>
      <w:r>
        <w:rPr>
          <w:rFonts w:hint="cs"/>
          <w:rtl/>
        </w:rPr>
        <w:t>ای‌خواهر مسلمانم، زمانی طلاق مباح است که برای رفع زیان و به عنوان آخرین راه‌حل بوده و به غیر از آن گریزی نباشد.</w:t>
      </w:r>
    </w:p>
    <w:p w:rsidR="00827199" w:rsidRDefault="00065DC9" w:rsidP="00B17EED">
      <w:pPr>
        <w:pStyle w:val="a3"/>
        <w:rPr>
          <w:rtl/>
        </w:rPr>
      </w:pPr>
      <w:r>
        <w:rPr>
          <w:rFonts w:hint="cs"/>
          <w:rtl/>
        </w:rPr>
        <w:t>خداوند می‌فرماید:</w:t>
      </w:r>
    </w:p>
    <w:p w:rsidR="008B49C2" w:rsidRDefault="00C155B1" w:rsidP="00B17EED">
      <w:pPr>
        <w:pStyle w:val="a3"/>
        <w:rPr>
          <w:rtl/>
        </w:rPr>
      </w:pPr>
      <w:r>
        <w:rPr>
          <w:rFonts w:ascii="Traditional Arabic" w:hAnsi="Traditional Arabic" w:cs="Traditional Arabic"/>
          <w:rtl/>
        </w:rPr>
        <w:t>﴿</w:t>
      </w:r>
      <w:r w:rsidR="00D44322">
        <w:rPr>
          <w:rFonts w:ascii="KFGQPC Uthmanic Script HAFS" w:hAnsi="KFGQPC Uthmanic Script HAFS" w:cs="KFGQPC Uthmanic Script HAFS" w:hint="cs"/>
          <w:rtl/>
        </w:rPr>
        <w:t>ٱ</w:t>
      </w:r>
      <w:r w:rsidR="00D44322">
        <w:rPr>
          <w:rFonts w:ascii="KFGQPC Uthmanic Script HAFS" w:hAnsi="KFGQPC Uthmanic Script HAFS" w:cs="KFGQPC Uthmanic Script HAFS" w:hint="eastAsia"/>
          <w:rtl/>
        </w:rPr>
        <w:t>لطَّلَٰقُ</w:t>
      </w:r>
      <w:r w:rsidR="00D44322">
        <w:rPr>
          <w:rFonts w:ascii="KFGQPC Uthmanic Script HAFS" w:hAnsi="KFGQPC Uthmanic Script HAFS" w:cs="KFGQPC Uthmanic Script HAFS"/>
          <w:rtl/>
        </w:rPr>
        <w:t xml:space="preserve"> مَرَّتَانِۖ فَإِمۡسَاكُۢ بِمَعۡرُوفٍ أَوۡ تَسۡرِيحُۢ بِإِحۡسَٰنٖ</w:t>
      </w:r>
      <w:r>
        <w:rPr>
          <w:rFonts w:ascii="Traditional Arabic" w:hAnsi="Traditional Arabic" w:cs="Traditional Arabic"/>
          <w:rtl/>
        </w:rPr>
        <w:t>﴾</w:t>
      </w:r>
      <w:r>
        <w:rPr>
          <w:rFonts w:hint="cs"/>
          <w:rtl/>
        </w:rPr>
        <w:t xml:space="preserve"> </w:t>
      </w:r>
      <w:r w:rsidRPr="00B17EED">
        <w:rPr>
          <w:rStyle w:val="Char4"/>
          <w:rtl/>
        </w:rPr>
        <w:t>[</w:t>
      </w:r>
      <w:r w:rsidRPr="00B17EED">
        <w:rPr>
          <w:rStyle w:val="Char4"/>
          <w:rFonts w:hint="cs"/>
          <w:rtl/>
        </w:rPr>
        <w:t>البقرة: 229</w:t>
      </w:r>
      <w:r w:rsidRPr="00B17EED">
        <w:rPr>
          <w:rStyle w:val="Char4"/>
          <w:rtl/>
        </w:rPr>
        <w:t>]</w:t>
      </w:r>
      <w:r w:rsidRPr="00B17EED">
        <w:rPr>
          <w:rtl/>
        </w:rPr>
        <w:t>.</w:t>
      </w:r>
    </w:p>
    <w:p w:rsidR="008B49C2" w:rsidRDefault="00766052" w:rsidP="00B17EED">
      <w:pPr>
        <w:pStyle w:val="a3"/>
        <w:rPr>
          <w:sz w:val="26"/>
          <w:szCs w:val="26"/>
          <w:rtl/>
        </w:rPr>
      </w:pPr>
      <w:r w:rsidRPr="00377CF7">
        <w:rPr>
          <w:rFonts w:hint="cs"/>
          <w:sz w:val="26"/>
          <w:rtl/>
        </w:rPr>
        <w:t>«</w:t>
      </w:r>
      <w:r w:rsidR="008B49C2" w:rsidRPr="00377CF7">
        <w:rPr>
          <w:rFonts w:hint="cs"/>
          <w:sz w:val="26"/>
          <w:rtl/>
        </w:rPr>
        <w:t>طلاق دو بار است (آن طلاقی که حق مراجعت به زن در آن محفوط است. بعد از دو مرتبه طلاق، یکی از دو کار را باید کرد): نگهداری زن به گونة شایسته و عادلانه، یا رها کردن او با</w:t>
      </w:r>
      <w:r w:rsidRPr="00377CF7">
        <w:rPr>
          <w:rFonts w:hint="cs"/>
          <w:sz w:val="26"/>
          <w:rtl/>
        </w:rPr>
        <w:t xml:space="preserve"> نیکی و به دور از ظلم و جور....»</w:t>
      </w:r>
    </w:p>
    <w:p w:rsidR="00065DC9" w:rsidRDefault="00AC5C05" w:rsidP="00B17EED">
      <w:pPr>
        <w:pStyle w:val="a3"/>
        <w:rPr>
          <w:rtl/>
        </w:rPr>
      </w:pPr>
      <w:r>
        <w:rPr>
          <w:rFonts w:hint="cs"/>
          <w:rtl/>
        </w:rPr>
        <w:t>و نیز می‌فرماید:</w:t>
      </w:r>
    </w:p>
    <w:p w:rsidR="00613A8B" w:rsidRDefault="00C155B1" w:rsidP="00B17EED">
      <w:pPr>
        <w:pStyle w:val="a3"/>
        <w:rPr>
          <w:rtl/>
        </w:rPr>
      </w:pPr>
      <w:r>
        <w:rPr>
          <w:rFonts w:ascii="Traditional Arabic" w:hAnsi="Traditional Arabic" w:cs="Traditional Arabic"/>
          <w:rtl/>
        </w:rPr>
        <w:t>﴿</w:t>
      </w:r>
      <w:r w:rsidR="00D44322">
        <w:rPr>
          <w:rFonts w:ascii="KFGQPC Uthmanic Script HAFS" w:hAnsi="KFGQPC Uthmanic Script HAFS" w:cs="KFGQPC Uthmanic Script HAFS" w:hint="eastAsia"/>
          <w:rtl/>
        </w:rPr>
        <w:t>يَٰٓأَيُّهَا</w:t>
      </w:r>
      <w:r w:rsidR="00D44322">
        <w:rPr>
          <w:rFonts w:ascii="KFGQPC Uthmanic Script HAFS" w:hAnsi="KFGQPC Uthmanic Script HAFS" w:cs="KFGQPC Uthmanic Script HAFS"/>
          <w:rtl/>
        </w:rPr>
        <w:t xml:space="preserve"> </w:t>
      </w:r>
      <w:r w:rsidR="00D44322">
        <w:rPr>
          <w:rFonts w:ascii="KFGQPC Uthmanic Script HAFS" w:hAnsi="KFGQPC Uthmanic Script HAFS" w:cs="KFGQPC Uthmanic Script HAFS" w:hint="cs"/>
          <w:rtl/>
        </w:rPr>
        <w:t>ٱ</w:t>
      </w:r>
      <w:r w:rsidR="00D44322">
        <w:rPr>
          <w:rFonts w:ascii="KFGQPC Uthmanic Script HAFS" w:hAnsi="KFGQPC Uthmanic Script HAFS" w:cs="KFGQPC Uthmanic Script HAFS" w:hint="eastAsia"/>
          <w:rtl/>
        </w:rPr>
        <w:t>لنَّبِيُّ</w:t>
      </w:r>
      <w:r w:rsidR="00D44322">
        <w:rPr>
          <w:rFonts w:ascii="KFGQPC Uthmanic Script HAFS" w:hAnsi="KFGQPC Uthmanic Script HAFS" w:cs="KFGQPC Uthmanic Script HAFS"/>
          <w:rtl/>
        </w:rPr>
        <w:t xml:space="preserve"> إِذَا طَلَّقۡتُمُ </w:t>
      </w:r>
      <w:r w:rsidR="00D44322">
        <w:rPr>
          <w:rFonts w:ascii="KFGQPC Uthmanic Script HAFS" w:hAnsi="KFGQPC Uthmanic Script HAFS" w:cs="KFGQPC Uthmanic Script HAFS" w:hint="cs"/>
          <w:rtl/>
        </w:rPr>
        <w:t>ٱ</w:t>
      </w:r>
      <w:r w:rsidR="00D44322">
        <w:rPr>
          <w:rFonts w:ascii="KFGQPC Uthmanic Script HAFS" w:hAnsi="KFGQPC Uthmanic Script HAFS" w:cs="KFGQPC Uthmanic Script HAFS" w:hint="eastAsia"/>
          <w:rtl/>
        </w:rPr>
        <w:t>لنِّسَآءَ</w:t>
      </w:r>
      <w:r w:rsidR="00D44322">
        <w:rPr>
          <w:rFonts w:ascii="KFGQPC Uthmanic Script HAFS" w:hAnsi="KFGQPC Uthmanic Script HAFS" w:cs="KFGQPC Uthmanic Script HAFS"/>
          <w:rtl/>
        </w:rPr>
        <w:t xml:space="preserve"> فَطَلِّقُوهُنَّ لِعِدَّتِهِنَّ</w:t>
      </w:r>
      <w:r>
        <w:rPr>
          <w:rFonts w:ascii="Traditional Arabic" w:hAnsi="Traditional Arabic" w:cs="Traditional Arabic"/>
          <w:rtl/>
        </w:rPr>
        <w:t>﴾</w:t>
      </w:r>
      <w:r>
        <w:rPr>
          <w:rFonts w:hint="cs"/>
          <w:rtl/>
        </w:rPr>
        <w:t xml:space="preserve"> </w:t>
      </w:r>
      <w:r w:rsidRPr="00B17EED">
        <w:rPr>
          <w:rStyle w:val="Char4"/>
          <w:rtl/>
        </w:rPr>
        <w:t>[</w:t>
      </w:r>
      <w:r w:rsidRPr="00B17EED">
        <w:rPr>
          <w:rStyle w:val="Char4"/>
          <w:rFonts w:hint="cs"/>
          <w:rtl/>
        </w:rPr>
        <w:t>الطلاق: 1</w:t>
      </w:r>
      <w:r w:rsidRPr="00B17EED">
        <w:rPr>
          <w:rStyle w:val="Char4"/>
          <w:rtl/>
        </w:rPr>
        <w:t>]</w:t>
      </w:r>
      <w:r w:rsidRPr="00B17EED">
        <w:rPr>
          <w:rtl/>
        </w:rPr>
        <w:t>.</w:t>
      </w:r>
    </w:p>
    <w:p w:rsidR="00613A8B" w:rsidRDefault="00766052" w:rsidP="00B17EED">
      <w:pPr>
        <w:pStyle w:val="a3"/>
        <w:rPr>
          <w:sz w:val="26"/>
          <w:szCs w:val="26"/>
          <w:rtl/>
        </w:rPr>
      </w:pPr>
      <w:r w:rsidRPr="00377CF7">
        <w:rPr>
          <w:rFonts w:hint="cs"/>
          <w:sz w:val="26"/>
          <w:rtl/>
        </w:rPr>
        <w:t>«</w:t>
      </w:r>
      <w:r w:rsidR="00613A8B" w:rsidRPr="00377CF7">
        <w:rPr>
          <w:rFonts w:hint="cs"/>
          <w:sz w:val="26"/>
          <w:rtl/>
        </w:rPr>
        <w:t>ای پیغمبر، وقتی که خواستید زنان را طلاق دهید، آنان را در وقت فرا رسیدن عده (آغاز پاک شدن زن از عادت ماهیانه‌ای که شوهرش در آن با او ن</w:t>
      </w:r>
      <w:r w:rsidRPr="00377CF7">
        <w:rPr>
          <w:rFonts w:hint="cs"/>
          <w:sz w:val="26"/>
          <w:rtl/>
        </w:rPr>
        <w:t>زدیکی نکرده باشد) طلاق دهید....».</w:t>
      </w:r>
    </w:p>
    <w:p w:rsidR="00AC5C05" w:rsidRDefault="00613A8B" w:rsidP="00B17EED">
      <w:pPr>
        <w:pStyle w:val="a3"/>
        <w:rPr>
          <w:rtl/>
        </w:rPr>
      </w:pPr>
      <w:r>
        <w:rPr>
          <w:rFonts w:hint="cs"/>
          <w:rtl/>
        </w:rPr>
        <w:t>و رسول‌خدا</w:t>
      </w:r>
      <w:r>
        <w:rPr>
          <w:rFonts w:cs="CTraditional Arabic" w:hint="cs"/>
          <w:sz w:val="26"/>
          <w:szCs w:val="26"/>
          <w:rtl/>
        </w:rPr>
        <w:t>ص</w:t>
      </w:r>
      <w:r>
        <w:rPr>
          <w:rFonts w:hint="cs"/>
          <w:rtl/>
        </w:rPr>
        <w:t xml:space="preserve"> به آن کس که از بد اخلاقی و ناس</w:t>
      </w:r>
      <w:r w:rsidR="00766052">
        <w:rPr>
          <w:rFonts w:hint="cs"/>
          <w:rtl/>
        </w:rPr>
        <w:t xml:space="preserve">زاگویی همسرش شکایت داشت فرمود: </w:t>
      </w:r>
      <w:r w:rsidR="00766052">
        <w:rPr>
          <w:rFonts w:cs="Traditional Arabic" w:hint="cs"/>
          <w:rtl/>
        </w:rPr>
        <w:t>«</w:t>
      </w:r>
      <w:r>
        <w:rPr>
          <w:rFonts w:hint="cs"/>
          <w:rtl/>
        </w:rPr>
        <w:t>او را طلاق بده</w:t>
      </w:r>
      <w:r w:rsidR="00766052">
        <w:rPr>
          <w:rFonts w:cs="Traditional Arabic" w:hint="cs"/>
          <w:rtl/>
        </w:rPr>
        <w:t>»</w:t>
      </w:r>
      <w:r w:rsidR="00766052">
        <w:rPr>
          <w:rFonts w:hint="cs"/>
          <w:rtl/>
        </w:rPr>
        <w:t>.</w:t>
      </w:r>
      <w:r w:rsidR="00277019">
        <w:rPr>
          <w:rFonts w:hint="cs"/>
          <w:rtl/>
        </w:rPr>
        <w:t xml:space="preserve"> </w:t>
      </w:r>
      <w:r>
        <w:rPr>
          <w:rFonts w:hint="cs"/>
          <w:rtl/>
        </w:rPr>
        <w:t>(روایت از ابوداود)</w:t>
      </w:r>
      <w:r w:rsidR="00766052">
        <w:rPr>
          <w:rFonts w:hint="cs"/>
          <w:rtl/>
        </w:rPr>
        <w:t>.</w:t>
      </w:r>
    </w:p>
    <w:p w:rsidR="00613A8B" w:rsidRDefault="00F8145B" w:rsidP="00B17EED">
      <w:pPr>
        <w:pStyle w:val="a3"/>
        <w:rPr>
          <w:rtl/>
        </w:rPr>
      </w:pPr>
      <w:r>
        <w:rPr>
          <w:rFonts w:hint="cs"/>
          <w:rtl/>
        </w:rPr>
        <w:t>علمای حنبلی مذهب گویند: طلاق بر چهار قسم است: واجب، حرام، مباح و مندوب. طلاق واجب، طلاقی است که توسط دو حکم زوجین در اثر شقاق و عدم سازش ایشان صورت می‌گیرد که با تشخیص هر دو حکم طلاق تنها</w:t>
      </w:r>
      <w:r w:rsidR="003A6A7F">
        <w:rPr>
          <w:rFonts w:hint="cs"/>
          <w:rtl/>
        </w:rPr>
        <w:t xml:space="preserve"> وسیلۀ </w:t>
      </w:r>
      <w:r>
        <w:rPr>
          <w:rFonts w:hint="cs"/>
          <w:rtl/>
        </w:rPr>
        <w:t>قطع شقاق میان ایشان باشد.</w:t>
      </w:r>
    </w:p>
    <w:p w:rsidR="00F8145B" w:rsidRDefault="00A76F12" w:rsidP="00B17EED">
      <w:pPr>
        <w:pStyle w:val="a3"/>
        <w:rPr>
          <w:rtl/>
        </w:rPr>
      </w:pPr>
      <w:r>
        <w:rPr>
          <w:rFonts w:hint="cs"/>
          <w:rtl/>
        </w:rPr>
        <w:t>و طلاق مردی که قسم خورده با همسرش نزدیکی نکند و چهارماه سپری شده باشد، نیز همین حکم را دارد؛ خداوند می‌فرماید:</w:t>
      </w:r>
    </w:p>
    <w:p w:rsidR="00C155B1" w:rsidRPr="00D44322" w:rsidRDefault="00C155B1" w:rsidP="00B17EED">
      <w:pPr>
        <w:pStyle w:val="a3"/>
        <w:rPr>
          <w:rFonts w:ascii="KFGQPC Uthmanic Script HAFS" w:hAnsi="KFGQPC Uthmanic Script HAFS" w:cs="KFGQPC Uthmanic Script HAFS"/>
          <w:rtl/>
        </w:rPr>
      </w:pPr>
      <w:r>
        <w:rPr>
          <w:rFonts w:ascii="Traditional Arabic" w:hAnsi="Traditional Arabic" w:cs="Traditional Arabic"/>
          <w:rtl/>
        </w:rPr>
        <w:t>﴿</w:t>
      </w:r>
      <w:r w:rsidR="00D44322">
        <w:rPr>
          <w:rFonts w:ascii="KFGQPC Uthmanic Script HAFS" w:hAnsi="KFGQPC Uthmanic Script HAFS" w:cs="KFGQPC Uthmanic Script HAFS" w:hint="eastAsia"/>
          <w:rtl/>
        </w:rPr>
        <w:t>لِّلَّذِينَ</w:t>
      </w:r>
      <w:r w:rsidR="00D44322">
        <w:rPr>
          <w:rFonts w:ascii="KFGQPC Uthmanic Script HAFS" w:hAnsi="KFGQPC Uthmanic Script HAFS" w:cs="KFGQPC Uthmanic Script HAFS"/>
          <w:rtl/>
        </w:rPr>
        <w:t xml:space="preserve"> يُؤۡلُونَ مِن نِّسَآئِهِمۡ تَرَبُّصُ أَرۡبَعَةِ أَشۡهُرٖۖ فَإِن فَآءُو فَإِنَّ </w:t>
      </w:r>
      <w:r w:rsidR="00D44322">
        <w:rPr>
          <w:rFonts w:ascii="KFGQPC Uthmanic Script HAFS" w:hAnsi="KFGQPC Uthmanic Script HAFS" w:cs="KFGQPC Uthmanic Script HAFS" w:hint="cs"/>
          <w:rtl/>
        </w:rPr>
        <w:t>ٱ</w:t>
      </w:r>
      <w:r w:rsidR="00D44322">
        <w:rPr>
          <w:rFonts w:ascii="KFGQPC Uthmanic Script HAFS" w:hAnsi="KFGQPC Uthmanic Script HAFS" w:cs="KFGQPC Uthmanic Script HAFS" w:hint="eastAsia"/>
          <w:rtl/>
        </w:rPr>
        <w:t>للَّهَ</w:t>
      </w:r>
      <w:r w:rsidR="00D44322">
        <w:rPr>
          <w:rFonts w:ascii="KFGQPC Uthmanic Script HAFS" w:hAnsi="KFGQPC Uthmanic Script HAFS" w:cs="KFGQPC Uthmanic Script HAFS"/>
          <w:rtl/>
        </w:rPr>
        <w:t xml:space="preserve"> غَفُورٞ رَّحِيمٞ ٢٢٦</w:t>
      </w:r>
      <w:r w:rsidR="00D44322">
        <w:rPr>
          <w:rFonts w:ascii="KFGQPC Uthmanic Script HAFS" w:hAnsi="KFGQPC Uthmanic Script HAFS" w:cs="KFGQPC Uthmanic Script HAFS"/>
        </w:rPr>
        <w:t xml:space="preserve"> </w:t>
      </w:r>
      <w:r w:rsidR="00D44322">
        <w:rPr>
          <w:rFonts w:ascii="KFGQPC Uthmanic Script HAFS" w:hAnsi="KFGQPC Uthmanic Script HAFS" w:cs="KFGQPC Uthmanic Script HAFS" w:hint="eastAsia"/>
          <w:rtl/>
        </w:rPr>
        <w:t>وَإِنۡ</w:t>
      </w:r>
      <w:r w:rsidR="00D44322">
        <w:rPr>
          <w:rFonts w:ascii="KFGQPC Uthmanic Script HAFS" w:hAnsi="KFGQPC Uthmanic Script HAFS" w:cs="KFGQPC Uthmanic Script HAFS"/>
          <w:rtl/>
        </w:rPr>
        <w:t xml:space="preserve"> عَزَمُواْ </w:t>
      </w:r>
      <w:r w:rsidR="00D44322">
        <w:rPr>
          <w:rFonts w:ascii="KFGQPC Uthmanic Script HAFS" w:hAnsi="KFGQPC Uthmanic Script HAFS" w:cs="KFGQPC Uthmanic Script HAFS" w:hint="cs"/>
          <w:rtl/>
        </w:rPr>
        <w:t>ٱ</w:t>
      </w:r>
      <w:r w:rsidR="00D44322">
        <w:rPr>
          <w:rFonts w:ascii="KFGQPC Uthmanic Script HAFS" w:hAnsi="KFGQPC Uthmanic Script HAFS" w:cs="KFGQPC Uthmanic Script HAFS" w:hint="eastAsia"/>
          <w:rtl/>
        </w:rPr>
        <w:t>لطَّلَٰقَ</w:t>
      </w:r>
      <w:r w:rsidR="00D44322">
        <w:rPr>
          <w:rFonts w:ascii="KFGQPC Uthmanic Script HAFS" w:hAnsi="KFGQPC Uthmanic Script HAFS" w:cs="KFGQPC Uthmanic Script HAFS"/>
          <w:rtl/>
        </w:rPr>
        <w:t xml:space="preserve"> فَإِنَّ </w:t>
      </w:r>
      <w:r w:rsidR="00D44322">
        <w:rPr>
          <w:rFonts w:ascii="KFGQPC Uthmanic Script HAFS" w:hAnsi="KFGQPC Uthmanic Script HAFS" w:cs="KFGQPC Uthmanic Script HAFS" w:hint="cs"/>
          <w:rtl/>
        </w:rPr>
        <w:t>ٱ</w:t>
      </w:r>
      <w:r w:rsidR="00D44322">
        <w:rPr>
          <w:rFonts w:ascii="KFGQPC Uthmanic Script HAFS" w:hAnsi="KFGQPC Uthmanic Script HAFS" w:cs="KFGQPC Uthmanic Script HAFS" w:hint="eastAsia"/>
          <w:rtl/>
        </w:rPr>
        <w:t>للَّهَ</w:t>
      </w:r>
      <w:r w:rsidR="00D44322">
        <w:rPr>
          <w:rFonts w:ascii="KFGQPC Uthmanic Script HAFS" w:hAnsi="KFGQPC Uthmanic Script HAFS" w:cs="KFGQPC Uthmanic Script HAFS"/>
          <w:rtl/>
        </w:rPr>
        <w:t xml:space="preserve"> سَمِيعٌ عَلِيمٞ ٢٢٧</w:t>
      </w:r>
      <w:r>
        <w:rPr>
          <w:rFonts w:ascii="Traditional Arabic" w:hAnsi="Traditional Arabic" w:cs="Traditional Arabic"/>
          <w:rtl/>
        </w:rPr>
        <w:t>﴾</w:t>
      </w:r>
      <w:r>
        <w:rPr>
          <w:rFonts w:hint="cs"/>
          <w:rtl/>
        </w:rPr>
        <w:t xml:space="preserve"> </w:t>
      </w:r>
      <w:r w:rsidRPr="00B17EED">
        <w:rPr>
          <w:rStyle w:val="Char4"/>
          <w:rtl/>
        </w:rPr>
        <w:t>[</w:t>
      </w:r>
      <w:r w:rsidRPr="00B17EED">
        <w:rPr>
          <w:rStyle w:val="Char4"/>
          <w:rFonts w:hint="cs"/>
          <w:rtl/>
        </w:rPr>
        <w:t>البقرة: 226- 227</w:t>
      </w:r>
      <w:r w:rsidRPr="00B17EED">
        <w:rPr>
          <w:rStyle w:val="Char4"/>
          <w:rtl/>
        </w:rPr>
        <w:t>]</w:t>
      </w:r>
      <w:r w:rsidRPr="00B17EED">
        <w:rPr>
          <w:rtl/>
        </w:rPr>
        <w:t>.</w:t>
      </w:r>
    </w:p>
    <w:p w:rsidR="00DE5254" w:rsidRDefault="00766052" w:rsidP="00B17EED">
      <w:pPr>
        <w:pStyle w:val="a3"/>
        <w:rPr>
          <w:sz w:val="26"/>
          <w:szCs w:val="26"/>
          <w:rtl/>
        </w:rPr>
      </w:pPr>
      <w:r w:rsidRPr="00377CF7">
        <w:rPr>
          <w:rFonts w:hint="cs"/>
          <w:sz w:val="26"/>
          <w:rtl/>
        </w:rPr>
        <w:t>«</w:t>
      </w:r>
      <w:r w:rsidR="00DE5254" w:rsidRPr="00377CF7">
        <w:rPr>
          <w:rFonts w:hint="cs"/>
          <w:sz w:val="26"/>
          <w:rtl/>
        </w:rPr>
        <w:t>کسانی که زنان خویش را ایلاء</w:t>
      </w:r>
      <w:r w:rsidR="0041022F" w:rsidRPr="00377CF7">
        <w:rPr>
          <w:rFonts w:hint="cs"/>
          <w:sz w:val="26"/>
          <w:rtl/>
        </w:rPr>
        <w:t xml:space="preserve"> می‌نمایند (یعنی سوگند یاد می‌کنند که با ایشان آمیزش جنسی ننمایند</w:t>
      </w:r>
      <w:r w:rsidRPr="00377CF7">
        <w:rPr>
          <w:rFonts w:hint="cs"/>
          <w:sz w:val="26"/>
          <w:rtl/>
        </w:rPr>
        <w:t>)</w:t>
      </w:r>
      <w:r w:rsidR="0041022F" w:rsidRPr="00377CF7">
        <w:rPr>
          <w:rFonts w:hint="cs"/>
          <w:sz w:val="26"/>
          <w:rtl/>
        </w:rPr>
        <w:t>، حق دارند چهار ماه انتظار بکشند (و باید بدانند که خدا از چنین سوگندی خشنود نیست و در اثناء این چهار ماه باید وضع خود را با همسر خویش از نظر زندگی و طلاق روشن سازند.)، در این فرصت اگر بازگشت کردند (و سوگند خویش را نادیده گرفتند و با زنان خود همبستر شدند، چه بهتر،</w:t>
      </w:r>
      <w:r w:rsidR="00157BA1">
        <w:rPr>
          <w:rFonts w:hint="cs"/>
          <w:sz w:val="26"/>
          <w:rtl/>
        </w:rPr>
        <w:t xml:space="preserve"> کفارۀ </w:t>
      </w:r>
      <w:r w:rsidR="0041022F" w:rsidRPr="00377CF7">
        <w:rPr>
          <w:rFonts w:hint="cs"/>
          <w:sz w:val="26"/>
          <w:rtl/>
        </w:rPr>
        <w:t>سوگند خود را می‌پردازند و ازدواج به حالت خود باقی است)؛ چه خداوند بسی آمرزنده و مهربان است. اگر تصمیم بر جدایی گرفتند (و در این مدت باز نگشتند پس از انقضای آن، یکی از دو راه در پیش است: برگشت به زندگی زناشویی عادی یا طلاق به اختیار یا به اجبار. و باید بدانند که گفتار و کردارشان از دید خدا پنهان نمی‌ماند)؛ چه خداوند شنوا و دانا است</w:t>
      </w:r>
      <w:r w:rsidRPr="00377CF7">
        <w:rPr>
          <w:rFonts w:hint="cs"/>
          <w:sz w:val="26"/>
          <w:rtl/>
        </w:rPr>
        <w:t>».</w:t>
      </w:r>
    </w:p>
    <w:p w:rsidR="00A76F12" w:rsidRDefault="00AC002E" w:rsidP="00B17EED">
      <w:pPr>
        <w:pStyle w:val="a3"/>
        <w:rPr>
          <w:rtl/>
        </w:rPr>
      </w:pPr>
      <w:r w:rsidRPr="00AC002E">
        <w:rPr>
          <w:rFonts w:hint="cs"/>
          <w:rtl/>
        </w:rPr>
        <w:t>اما طلاق</w:t>
      </w:r>
      <w:r>
        <w:rPr>
          <w:rFonts w:hint="cs"/>
          <w:rtl/>
        </w:rPr>
        <w:t xml:space="preserve"> حرام، طلاقی است که بدون نیاز و وجود ضرورت واقع گردد. و بدین خاطر حرام است که به زوجین زیان وارد ساخته و مصلحت ایشان بدون ضرورت از بین می‌رود.</w:t>
      </w:r>
    </w:p>
    <w:p w:rsidR="00AC002E" w:rsidRDefault="00AC002E" w:rsidP="00B17EED">
      <w:pPr>
        <w:pStyle w:val="a3"/>
        <w:rPr>
          <w:rtl/>
        </w:rPr>
      </w:pPr>
      <w:r>
        <w:rPr>
          <w:rFonts w:hint="cs"/>
          <w:rtl/>
        </w:rPr>
        <w:t>و اما طلاق مباح، طلاقی است که در صورت نیاز و ناچاری از آن و سبب سوء اخلاق و معاشرت زن و زیان رسیدن به او در اثر آن باشد، بدون اینکه سوء معاشرت وی فایده‌ای در برداشته باشد.</w:t>
      </w:r>
    </w:p>
    <w:p w:rsidR="00AC002E" w:rsidRDefault="00AC002E" w:rsidP="00B17EED">
      <w:pPr>
        <w:pStyle w:val="a3"/>
        <w:rPr>
          <w:rtl/>
        </w:rPr>
      </w:pPr>
      <w:r>
        <w:rPr>
          <w:rFonts w:hint="cs"/>
          <w:rtl/>
        </w:rPr>
        <w:t>و اما طلاق مندوب، طلاقی است که در اثر تقصیر زن در ایفای حقوق واجب بر او مانند نماز و امثال آن بوده و اجبار او برای ادای آن ممکن نباشد، یا اینکه زن دارای عفت نباشد.</w:t>
      </w:r>
    </w:p>
    <w:p w:rsidR="00AC002E" w:rsidRDefault="001D6E4A" w:rsidP="00B17EED">
      <w:pPr>
        <w:pStyle w:val="a3"/>
        <w:rPr>
          <w:rtl/>
        </w:rPr>
      </w:pPr>
      <w:r>
        <w:rPr>
          <w:rFonts w:hint="cs"/>
          <w:rtl/>
        </w:rPr>
        <w:t>ابن‌قدامه گوید: طلاق در حال شقاق و عدم سازش زوجین و در حالتی که زن به خاطر دفع ضرر از خود سر به مخالفت با شوهر زند، طلاقی است مندوب.</w:t>
      </w:r>
    </w:p>
    <w:p w:rsidR="00F64904" w:rsidRPr="00F64904" w:rsidRDefault="00377CF7" w:rsidP="00B47D01">
      <w:pPr>
        <w:pStyle w:val="Heading1"/>
        <w:bidi/>
        <w:rPr>
          <w:rtl/>
          <w:lang w:bidi="fa-IR"/>
        </w:rPr>
      </w:pPr>
      <w:bookmarkStart w:id="2305" w:name="_Toc262412205"/>
      <w:bookmarkStart w:id="2306" w:name="_Toc340599773"/>
      <w:bookmarkStart w:id="2307" w:name="_Toc408539249"/>
      <w:r>
        <w:rPr>
          <w:rFonts w:hint="cs"/>
          <w:rtl/>
          <w:lang w:bidi="fa-IR"/>
        </w:rPr>
        <w:t>4-</w:t>
      </w:r>
      <w:r w:rsidR="00F64904">
        <w:rPr>
          <w:rFonts w:hint="cs"/>
          <w:rtl/>
          <w:lang w:bidi="fa-IR"/>
        </w:rPr>
        <w:t xml:space="preserve"> حکم کسی که امر همسرش را به دیگری تفویض کند</w:t>
      </w:r>
      <w:bookmarkEnd w:id="2305"/>
      <w:bookmarkEnd w:id="2306"/>
      <w:bookmarkEnd w:id="2307"/>
    </w:p>
    <w:p w:rsidR="00F64904" w:rsidRDefault="00B47D01" w:rsidP="00B17EED">
      <w:pPr>
        <w:pStyle w:val="a3"/>
        <w:rPr>
          <w:rtl/>
        </w:rPr>
      </w:pPr>
      <w:r>
        <w:rPr>
          <w:rFonts w:hint="cs"/>
          <w:rtl/>
        </w:rPr>
        <w:t xml:space="preserve">ابن‌مسعود گوید: کسی که امر </w:t>
      </w:r>
      <w:r w:rsidR="00C61F37">
        <w:rPr>
          <w:rFonts w:hint="cs"/>
          <w:rtl/>
        </w:rPr>
        <w:t>همسرش را به دست دیگری واگذار کند و او هم، زن را طلاق داد، طلاق واقع نمی‌شود.</w:t>
      </w:r>
    </w:p>
    <w:p w:rsidR="00C61F37" w:rsidRDefault="004A10F1" w:rsidP="00B17EED">
      <w:pPr>
        <w:pStyle w:val="a3"/>
        <w:rPr>
          <w:rtl/>
        </w:rPr>
      </w:pPr>
      <w:r>
        <w:rPr>
          <w:rFonts w:hint="cs"/>
          <w:rtl/>
        </w:rPr>
        <w:t>دو همسر رسول‌خدا</w:t>
      </w:r>
      <w:r>
        <w:rPr>
          <w:rFonts w:cs="CTraditional Arabic" w:hint="cs"/>
          <w:sz w:val="26"/>
          <w:szCs w:val="26"/>
          <w:rtl/>
        </w:rPr>
        <w:t>ص</w:t>
      </w:r>
      <w:r>
        <w:rPr>
          <w:rFonts w:hint="cs"/>
          <w:rtl/>
        </w:rPr>
        <w:t>، ام سلمه و عایشه، و خواهر ام‌سلمه به نام قریبه و عبدالرحمن بن‌ابی‌بکر صدیق</w:t>
      </w:r>
      <w:r>
        <w:rPr>
          <w:rFonts w:cs="CTraditional Arabic" w:hint="cs"/>
          <w:sz w:val="26"/>
          <w:szCs w:val="26"/>
          <w:rtl/>
        </w:rPr>
        <w:t>س</w:t>
      </w:r>
      <w:r>
        <w:rPr>
          <w:rFonts w:hint="cs"/>
          <w:rtl/>
        </w:rPr>
        <w:t xml:space="preserve"> </w:t>
      </w:r>
      <w:r w:rsidR="0028209D">
        <w:rPr>
          <w:rFonts w:hint="cs"/>
          <w:rtl/>
        </w:rPr>
        <w:t>گفته‌اند: اگر شوهر امر زن را به او واگذار کرد و زن آن را به شوهرش باز گرداند، کماکان همسر او است.</w:t>
      </w:r>
    </w:p>
    <w:p w:rsidR="0028209D" w:rsidRDefault="0015357D" w:rsidP="00B17EED">
      <w:pPr>
        <w:pStyle w:val="a3"/>
        <w:rPr>
          <w:rtl/>
        </w:rPr>
      </w:pPr>
      <w:r>
        <w:rPr>
          <w:rFonts w:hint="cs"/>
          <w:rtl/>
        </w:rPr>
        <w:t>اگر آن را قبول و جدایی را انتخاب کرد، با یک طلاق بائنه می‌گردد، و اگر جدایی را به شوهرش واگذار کرد و شوهر نیز آن را پذیرفت، یک طلاق واقع شده ولی رجعی است. این، قول علی، زیدبن‌ثابت، جمعی از اصحاب و حسن بصری است. اما قول مالک که گفته: کسی که به همسرش بگوید</w:t>
      </w:r>
      <w:r w:rsidR="00766052">
        <w:rPr>
          <w:rFonts w:hint="cs"/>
          <w:rtl/>
        </w:rPr>
        <w:t>:</w:t>
      </w:r>
      <w:r>
        <w:rPr>
          <w:rFonts w:hint="cs"/>
          <w:rtl/>
        </w:rPr>
        <w:t xml:space="preserve"> امر و اختیار خودت در دست خودت باشد، مساوی با تملیک است. و همسرش بگوید</w:t>
      </w:r>
      <w:r w:rsidR="00766052">
        <w:rPr>
          <w:rFonts w:hint="cs"/>
          <w:rtl/>
        </w:rPr>
        <w:t>:</w:t>
      </w:r>
      <w:r>
        <w:rPr>
          <w:rFonts w:hint="cs"/>
          <w:rtl/>
        </w:rPr>
        <w:t xml:space="preserve"> به حقیقت آن را قبول کردم، در</w:t>
      </w:r>
      <w:r w:rsidR="00277019">
        <w:rPr>
          <w:rFonts w:hint="cs"/>
          <w:rtl/>
        </w:rPr>
        <w:t xml:space="preserve"> </w:t>
      </w:r>
      <w:r>
        <w:rPr>
          <w:rFonts w:hint="cs"/>
          <w:rtl/>
        </w:rPr>
        <w:t>واقع طلاقش واقع می‌شود مگر اینکه بگوید: من ارادة طلاق نداشتم و گوید: اگر امر و اختیار یکی از همسرانش را به همسری دیگر واگذار کرد و او، آن را سه طلاق داد، هر سه طلاقش واقع می‌شود، و شوهر می‌تواند آن را انکار کند و بگوید: منظور من تنها یک طلاق، یا دو طلاق بوده است. اگر سوگند یاد کرد حرف</w:t>
      </w:r>
      <w:r w:rsidR="00D219E5">
        <w:rPr>
          <w:rFonts w:hint="cs"/>
          <w:rtl/>
        </w:rPr>
        <w:t xml:space="preserve"> او پذیرفته شده و یک طلاق او، واقع و با آن یک طلاق، بائنه می‌گردد. مالک می‌افزاید: اگر به همسرش بگوید: امر و اختیار تو را به تو سپردم انشاءالله و همسرش گفت: فقط شوخی کردم، یا همسرش گفت: فقط منظور من شوخی بود و منظورم طلاق نبود،</w:t>
      </w:r>
      <w:r w:rsidR="00092990">
        <w:rPr>
          <w:rFonts w:hint="cs"/>
          <w:rtl/>
        </w:rPr>
        <w:t xml:space="preserve"> گفتۀ </w:t>
      </w:r>
      <w:r w:rsidR="00D219E5">
        <w:rPr>
          <w:rFonts w:hint="cs"/>
          <w:rtl/>
        </w:rPr>
        <w:t>شوهر همراه با سوگند پذیرفته می‌شود.</w:t>
      </w:r>
    </w:p>
    <w:p w:rsidR="00D219E5" w:rsidRDefault="00553DCC" w:rsidP="00B17EED">
      <w:pPr>
        <w:pStyle w:val="a3"/>
        <w:rPr>
          <w:rtl/>
        </w:rPr>
      </w:pPr>
      <w:r>
        <w:rPr>
          <w:rFonts w:hint="cs"/>
          <w:rtl/>
        </w:rPr>
        <w:t xml:space="preserve">و اگر به همسرش گفت: امر و اختیار تو در دست خودت باشد یا ملک تو باشد، و همسرش یک طلاق خود را واقع کرد، و شوهر گفت: </w:t>
      </w:r>
      <w:r w:rsidRPr="00B17EED">
        <w:rPr>
          <w:rFonts w:hint="cs"/>
          <w:rtl/>
        </w:rPr>
        <w:t>منظور</w:t>
      </w:r>
      <w:r>
        <w:rPr>
          <w:rFonts w:hint="cs"/>
          <w:rtl/>
        </w:rPr>
        <w:t xml:space="preserve"> من سه طلاق بود، تنها یک طلاق او واقع می‌شود.</w:t>
      </w:r>
    </w:p>
    <w:p w:rsidR="00553DCC" w:rsidRDefault="00281C58" w:rsidP="00B17EED">
      <w:pPr>
        <w:pStyle w:val="a3"/>
        <w:rPr>
          <w:rtl/>
        </w:rPr>
      </w:pPr>
      <w:r>
        <w:rPr>
          <w:rFonts w:hint="cs"/>
          <w:rtl/>
        </w:rPr>
        <w:t>عبدالکریم بن‌ابی‌ا</w:t>
      </w:r>
      <w:r w:rsidR="00766052">
        <w:rPr>
          <w:rFonts w:hint="cs"/>
          <w:rtl/>
        </w:rPr>
        <w:t>میه آورده است: در زمان خلافت عم</w:t>
      </w:r>
      <w:r>
        <w:rPr>
          <w:rFonts w:hint="cs"/>
          <w:rtl/>
        </w:rPr>
        <w:t>ربن‌خطاب</w:t>
      </w:r>
      <w:r>
        <w:rPr>
          <w:rFonts w:cs="CTraditional Arabic" w:hint="cs"/>
          <w:sz w:val="26"/>
          <w:szCs w:val="26"/>
          <w:rtl/>
        </w:rPr>
        <w:t>س</w:t>
      </w:r>
      <w:r>
        <w:rPr>
          <w:rFonts w:hint="cs"/>
          <w:rtl/>
        </w:rPr>
        <w:t xml:space="preserve"> </w:t>
      </w:r>
      <w:r w:rsidR="00A2318B">
        <w:rPr>
          <w:rFonts w:hint="cs"/>
          <w:rtl/>
        </w:rPr>
        <w:t>مردی امر و اختیار همسرش را به خودش سپرد و همسرش خود را سه طلاق داد، شوهرش گفت: به خدا سوگند تنها اختیار</w:t>
      </w:r>
      <w:r w:rsidR="00263522">
        <w:rPr>
          <w:rFonts w:hint="cs"/>
          <w:rtl/>
        </w:rPr>
        <w:t xml:space="preserve"> یک طلاق را به او سپرده‌ام، نزاع</w:t>
      </w:r>
      <w:r w:rsidR="00A2318B">
        <w:rPr>
          <w:rFonts w:hint="cs"/>
          <w:rtl/>
        </w:rPr>
        <w:t xml:space="preserve"> را به نزد عمر</w:t>
      </w:r>
      <w:r w:rsidR="00A2318B">
        <w:rPr>
          <w:rFonts w:cs="CTraditional Arabic" w:hint="cs"/>
          <w:sz w:val="26"/>
          <w:szCs w:val="26"/>
          <w:rtl/>
        </w:rPr>
        <w:t>س</w:t>
      </w:r>
      <w:r w:rsidR="00A2318B">
        <w:rPr>
          <w:rFonts w:hint="cs"/>
          <w:rtl/>
        </w:rPr>
        <w:t xml:space="preserve"> </w:t>
      </w:r>
      <w:r w:rsidR="00D04F2F">
        <w:rPr>
          <w:rFonts w:hint="cs"/>
          <w:rtl/>
        </w:rPr>
        <w:t>بردند، عمر</w:t>
      </w:r>
      <w:r w:rsidR="00D04F2F">
        <w:rPr>
          <w:rFonts w:cs="CTraditional Arabic" w:hint="cs"/>
          <w:sz w:val="26"/>
          <w:szCs w:val="26"/>
          <w:rtl/>
        </w:rPr>
        <w:t>س</w:t>
      </w:r>
      <w:r w:rsidR="00D04F2F">
        <w:rPr>
          <w:rFonts w:hint="cs"/>
          <w:rtl/>
        </w:rPr>
        <w:t xml:space="preserve"> از مرد درخواست کرد بر صحت ادعایش سوگند یاد کند و بگوید: سوگند به خدایی که جز او خدایی نیست تنها اختیار یک طلاق را به همسرش داده است، مرد سوگند را یاد کرد عمر همسرش را به او بازگرداند.</w:t>
      </w:r>
    </w:p>
    <w:p w:rsidR="00D04F2F" w:rsidRDefault="0058516B" w:rsidP="00B17EED">
      <w:pPr>
        <w:pStyle w:val="a3"/>
        <w:rPr>
          <w:rtl/>
        </w:rPr>
      </w:pPr>
      <w:r>
        <w:rPr>
          <w:rFonts w:hint="cs"/>
          <w:rtl/>
        </w:rPr>
        <w:t>و به</w:t>
      </w:r>
      <w:r w:rsidR="00092990">
        <w:rPr>
          <w:rFonts w:hint="cs"/>
          <w:rtl/>
        </w:rPr>
        <w:t xml:space="preserve"> گفتۀ </w:t>
      </w:r>
      <w:r>
        <w:rPr>
          <w:rFonts w:hint="cs"/>
          <w:rtl/>
        </w:rPr>
        <w:t>سفیان ثوری و شافعی، نیت شوهر معتبر است؛ بنابراین، اگر گوید: من قصد طلاق نداشتم حرف او معتبر است، و اگر همسرش امر و اختیار خود را به شوهرش بازگرداند همین حکم را دارد. بنابراین، اگر همسرش خود را طلاق داد، یا نفس خود را اختیار کرد، یا چیزی دیگر را گفت، در هر حال تنها یک طلاق او به صورت رجعی واقع می‌شود و در مورد مخیر کردن و تملیک نیز همین حکم دارد.</w:t>
      </w:r>
    </w:p>
    <w:p w:rsidR="00115C0F" w:rsidRPr="00DC6647" w:rsidRDefault="00377CF7" w:rsidP="00115C0F">
      <w:pPr>
        <w:pStyle w:val="Heading1"/>
        <w:bidi/>
        <w:rPr>
          <w:rtl/>
          <w:lang w:bidi="fa-IR"/>
        </w:rPr>
      </w:pPr>
      <w:bookmarkStart w:id="2308" w:name="_Toc262412206"/>
      <w:bookmarkStart w:id="2309" w:name="_Toc340599774"/>
      <w:bookmarkStart w:id="2310" w:name="_Toc408539250"/>
      <w:r>
        <w:rPr>
          <w:rFonts w:hint="cs"/>
          <w:rtl/>
          <w:lang w:bidi="fa-IR"/>
        </w:rPr>
        <w:t xml:space="preserve">5- </w:t>
      </w:r>
      <w:r w:rsidR="00115C0F">
        <w:rPr>
          <w:rFonts w:hint="cs"/>
          <w:rtl/>
          <w:lang w:bidi="fa-IR"/>
        </w:rPr>
        <w:t>حکم کسی که به همسرش بگوید: تو بر من حرام هستی</w:t>
      </w:r>
      <w:bookmarkEnd w:id="2308"/>
      <w:bookmarkEnd w:id="2309"/>
      <w:bookmarkEnd w:id="2310"/>
    </w:p>
    <w:p w:rsidR="00F14006" w:rsidRDefault="00115C0F" w:rsidP="00B17EED">
      <w:pPr>
        <w:pStyle w:val="a3"/>
        <w:rPr>
          <w:rtl/>
        </w:rPr>
      </w:pPr>
      <w:r>
        <w:rPr>
          <w:rFonts w:hint="cs"/>
          <w:rtl/>
        </w:rPr>
        <w:t xml:space="preserve">ابن‌حزم گوید: اگر کسی به همسرش بگوید: تو بر من حرام هستی یا جمله‌ای دیگر به آن بیفزاید و بگوید: مانند گوشت حیوان مردار، و خون و گوشت خوک، و امثال آن، </w:t>
      </w:r>
      <w:r w:rsidR="003A6A7F">
        <w:rPr>
          <w:rFonts w:hint="cs"/>
          <w:rtl/>
        </w:rPr>
        <w:t xml:space="preserve">همۀ </w:t>
      </w:r>
      <w:r>
        <w:rPr>
          <w:rFonts w:hint="cs"/>
          <w:rtl/>
        </w:rPr>
        <w:t>این جملات، باطل و دروغ است و بر وی حرام نمی‌گردد خواه طلاق آورده باشد یا نه، طلاقش واقع نشده و کماکان همسر او است.</w:t>
      </w:r>
    </w:p>
    <w:p w:rsidR="00115C0F" w:rsidRDefault="00115C0F" w:rsidP="00B17EED">
      <w:pPr>
        <w:pStyle w:val="a3"/>
        <w:rPr>
          <w:rtl/>
        </w:rPr>
      </w:pPr>
      <w:r>
        <w:rPr>
          <w:rFonts w:hint="cs"/>
          <w:rtl/>
        </w:rPr>
        <w:t>در این مسئله اختلاف اقوال بسیار است.</w:t>
      </w:r>
    </w:p>
    <w:p w:rsidR="00115C0F" w:rsidRDefault="00115C0F" w:rsidP="00B17EED">
      <w:pPr>
        <w:pStyle w:val="a3"/>
        <w:rPr>
          <w:rtl/>
        </w:rPr>
      </w:pPr>
      <w:r>
        <w:rPr>
          <w:rFonts w:hint="cs"/>
          <w:rtl/>
        </w:rPr>
        <w:t>قول اول: با این گفته سه طلاق او واقع می‌شود و این، قول علی، زیدبن ثابت، ابن</w:t>
      </w:r>
      <w:r w:rsidR="00AB208F">
        <w:rPr>
          <w:rFonts w:hint="cs"/>
          <w:rtl/>
        </w:rPr>
        <w:t xml:space="preserve"> </w:t>
      </w:r>
      <w:r>
        <w:rPr>
          <w:rFonts w:hint="cs"/>
          <w:rtl/>
        </w:rPr>
        <w:t>عمر، حسن و ابن‌ابی‌لیلی است.</w:t>
      </w:r>
    </w:p>
    <w:p w:rsidR="00115C0F" w:rsidRDefault="00115C0F" w:rsidP="00B17EED">
      <w:pPr>
        <w:pStyle w:val="a3"/>
        <w:rPr>
          <w:rtl/>
        </w:rPr>
      </w:pPr>
      <w:r>
        <w:rPr>
          <w:rFonts w:hint="cs"/>
          <w:rtl/>
        </w:rPr>
        <w:t>قول دوم: علی بن‌ابی‌طالب، ابوهریره، حسن، خلاس بن‌عمرو، جابربن زید و قتاده بر این باورند، در این حال همسر بر او حرام است و ذکر طلاق نکرده‌اند و تنها به شوهر امر کرده‌اند از همسرش دوری کند.</w:t>
      </w:r>
    </w:p>
    <w:p w:rsidR="00115C0F" w:rsidRDefault="00012CA0" w:rsidP="00B17EED">
      <w:pPr>
        <w:pStyle w:val="a3"/>
        <w:rPr>
          <w:rtl/>
        </w:rPr>
      </w:pPr>
      <w:r>
        <w:rPr>
          <w:rFonts w:hint="cs"/>
          <w:rtl/>
        </w:rPr>
        <w:t>قول سوم: حسن و طاوس، شافعی، و زهری گویند: اگر در تحریم، نیت طلاق بیاورد، طلاق او واقع می‌شود، در غیر این‌صورت، سوگند محسوب است.</w:t>
      </w:r>
    </w:p>
    <w:p w:rsidR="00012CA0" w:rsidRDefault="00165EEB" w:rsidP="00B17EED">
      <w:pPr>
        <w:pStyle w:val="a3"/>
        <w:rPr>
          <w:rtl/>
        </w:rPr>
      </w:pPr>
      <w:r>
        <w:rPr>
          <w:rFonts w:hint="cs"/>
          <w:rtl/>
        </w:rPr>
        <w:t>قول چهارم: سفیان گوید: اگر قصد سه طلاق داشته باشد سه طلاق واقع می‌گردد و اگر نیت یک طلاق داشته باشد، یک طلاق واقع شده و بائنه می‌گردد و اگر نیت سوگند داشت، سوگند محسوب است، و اگر نیت هیچ چیزی نداشت دروغ بوده و چیزی بر او نیست.</w:t>
      </w:r>
    </w:p>
    <w:p w:rsidR="00165EEB" w:rsidRDefault="00165EEB" w:rsidP="00B17EED">
      <w:pPr>
        <w:pStyle w:val="a3"/>
        <w:rPr>
          <w:rtl/>
        </w:rPr>
      </w:pPr>
      <w:r>
        <w:rPr>
          <w:rFonts w:hint="cs"/>
          <w:rtl/>
        </w:rPr>
        <w:t>قول پنجم: ابراهیم نخعی گوید: اگر نیت یک طلاق آورد، یا هیچ نیتی نیاورد، با یک طلاق، بائنه می‌گردد و اگر نیت سه طلاق آورد سه طلاق او واقع می‌شود.</w:t>
      </w:r>
    </w:p>
    <w:p w:rsidR="00165EEB" w:rsidRDefault="00165EEB" w:rsidP="00B17EED">
      <w:pPr>
        <w:pStyle w:val="a3"/>
        <w:rPr>
          <w:rtl/>
        </w:rPr>
      </w:pPr>
      <w:r>
        <w:rPr>
          <w:rFonts w:hint="cs"/>
          <w:rtl/>
        </w:rPr>
        <w:t>قول ششم: حمادبن‌ابی سلیمان گوید: یک طلاق او واقع می‌شود.</w:t>
      </w:r>
    </w:p>
    <w:p w:rsidR="00165EEB" w:rsidRDefault="00165EEB" w:rsidP="00B17EED">
      <w:pPr>
        <w:pStyle w:val="a3"/>
        <w:rPr>
          <w:rtl/>
        </w:rPr>
      </w:pPr>
      <w:r>
        <w:rPr>
          <w:rFonts w:hint="cs"/>
          <w:rtl/>
        </w:rPr>
        <w:t>قول هفتم: عبدالرحمن بن‌مهدی و سعید بن جبیر گوید: این عمل، ظهار است و در کفار</w:t>
      </w:r>
      <w:r w:rsidR="00B17EED">
        <w:rPr>
          <w:rFonts w:hint="cs"/>
          <w:rtl/>
        </w:rPr>
        <w:t>ۀ</w:t>
      </w:r>
      <w:r>
        <w:rPr>
          <w:rFonts w:hint="cs"/>
          <w:rtl/>
        </w:rPr>
        <w:t xml:space="preserve"> آن واجب است برده‌ای را آزاد کند، یا دو ماه متوالی روزه باشد، یا غذای شصت مسکین را بدهد.</w:t>
      </w:r>
    </w:p>
    <w:p w:rsidR="00165EEB" w:rsidRDefault="00F93E25" w:rsidP="00B17EED">
      <w:pPr>
        <w:pStyle w:val="a3"/>
        <w:rPr>
          <w:rtl/>
        </w:rPr>
      </w:pPr>
      <w:r>
        <w:rPr>
          <w:rFonts w:hint="cs"/>
          <w:rtl/>
        </w:rPr>
        <w:t>قول هشتم: ابن‌عباس</w:t>
      </w:r>
      <w:r w:rsidR="00523CC4">
        <w:rPr>
          <w:rFonts w:hint="cs"/>
          <w:rtl/>
        </w:rPr>
        <w:t xml:space="preserve"> </w:t>
      </w:r>
      <w:r w:rsidR="00523CC4">
        <w:rPr>
          <w:rFonts w:cs="CTraditional Arabic" w:hint="cs"/>
          <w:sz w:val="26"/>
          <w:szCs w:val="26"/>
          <w:rtl/>
        </w:rPr>
        <w:t>ب</w:t>
      </w:r>
      <w:r>
        <w:rPr>
          <w:rFonts w:hint="cs"/>
          <w:rtl/>
        </w:rPr>
        <w:t xml:space="preserve"> </w:t>
      </w:r>
      <w:r w:rsidR="00DF08C7">
        <w:rPr>
          <w:rFonts w:hint="cs"/>
          <w:rtl/>
        </w:rPr>
        <w:t>گوید: یمین مغلظه است و کفار</w:t>
      </w:r>
      <w:r w:rsidR="00B17EED">
        <w:rPr>
          <w:rFonts w:hint="cs"/>
          <w:rtl/>
        </w:rPr>
        <w:t>ۀ</w:t>
      </w:r>
      <w:r w:rsidR="00DF08C7">
        <w:rPr>
          <w:rFonts w:hint="cs"/>
          <w:rtl/>
        </w:rPr>
        <w:t xml:space="preserve"> آن فقط آزاد کردن برده‌ای است. و بعضی دیگر از جمله عمر</w:t>
      </w:r>
      <w:r w:rsidR="00523CC4">
        <w:rPr>
          <w:rFonts w:hint="cs"/>
          <w:rtl/>
        </w:rPr>
        <w:t xml:space="preserve"> </w:t>
      </w:r>
      <w:r w:rsidR="00DF08C7">
        <w:rPr>
          <w:rFonts w:cs="CTraditional Arabic" w:hint="cs"/>
          <w:sz w:val="26"/>
          <w:szCs w:val="26"/>
          <w:rtl/>
        </w:rPr>
        <w:t>س</w:t>
      </w:r>
      <w:r w:rsidR="00DF08C7">
        <w:rPr>
          <w:rFonts w:hint="cs"/>
          <w:rtl/>
        </w:rPr>
        <w:t xml:space="preserve"> </w:t>
      </w:r>
      <w:r w:rsidR="00501449">
        <w:rPr>
          <w:rFonts w:hint="cs"/>
          <w:rtl/>
        </w:rPr>
        <w:t>گویند: فقط سوگند است. و بعضی نیز گفته‌اند: تحریم، سوگند است و</w:t>
      </w:r>
      <w:r w:rsidR="00157BA1">
        <w:rPr>
          <w:rFonts w:hint="cs"/>
          <w:rtl/>
        </w:rPr>
        <w:t xml:space="preserve"> کفارۀ </w:t>
      </w:r>
      <w:r w:rsidR="00501449">
        <w:rPr>
          <w:rFonts w:hint="cs"/>
          <w:rtl/>
        </w:rPr>
        <w:t>سوگند دارد.</w:t>
      </w:r>
    </w:p>
    <w:p w:rsidR="005D6670" w:rsidRPr="00DC6647" w:rsidRDefault="00377CF7" w:rsidP="005D6670">
      <w:pPr>
        <w:pStyle w:val="Heading1"/>
        <w:bidi/>
        <w:rPr>
          <w:rtl/>
          <w:lang w:bidi="fa-IR"/>
        </w:rPr>
      </w:pPr>
      <w:bookmarkStart w:id="2311" w:name="_Toc262412207"/>
      <w:bookmarkStart w:id="2312" w:name="_Toc340599775"/>
      <w:bookmarkStart w:id="2313" w:name="_Toc408539251"/>
      <w:r>
        <w:rPr>
          <w:rFonts w:hint="cs"/>
          <w:rtl/>
          <w:lang w:bidi="fa-IR"/>
        </w:rPr>
        <w:t>6-</w:t>
      </w:r>
      <w:r w:rsidR="005D6670">
        <w:rPr>
          <w:rFonts w:hint="cs"/>
          <w:rtl/>
          <w:lang w:bidi="fa-IR"/>
        </w:rPr>
        <w:t xml:space="preserve"> حکم کسی که به همسرش بگوید: تو را به خانواده‌ات بخشیدم</w:t>
      </w:r>
      <w:bookmarkEnd w:id="2311"/>
      <w:bookmarkEnd w:id="2312"/>
      <w:bookmarkEnd w:id="2313"/>
    </w:p>
    <w:p w:rsidR="005D6670" w:rsidRDefault="00AC0678" w:rsidP="00B17EED">
      <w:pPr>
        <w:pStyle w:val="a3"/>
        <w:rPr>
          <w:rtl/>
        </w:rPr>
      </w:pPr>
      <w:r>
        <w:rPr>
          <w:rFonts w:hint="cs"/>
          <w:rtl/>
        </w:rPr>
        <w:t>علی‌بن‌ابی‌طالب</w:t>
      </w:r>
      <w:r>
        <w:rPr>
          <w:rFonts w:cs="CTraditional Arabic" w:hint="cs"/>
          <w:sz w:val="26"/>
          <w:szCs w:val="26"/>
          <w:rtl/>
        </w:rPr>
        <w:t>س</w:t>
      </w:r>
      <w:r>
        <w:rPr>
          <w:rFonts w:hint="cs"/>
          <w:rtl/>
        </w:rPr>
        <w:t xml:space="preserve"> </w:t>
      </w:r>
      <w:r w:rsidR="005F4278">
        <w:rPr>
          <w:rFonts w:hint="cs"/>
          <w:rtl/>
        </w:rPr>
        <w:t>گوید: اگر کسی همسرش را به خانواده‌اش ببخشد، اگر آن را قبول کردند یک طلاق آن واقع شده و بائنه می‌گردد و اگر رد کردند یک طلاق آن واقع شده و رجعی است و شوهر سزاوارتر به رجعت او است.</w:t>
      </w:r>
    </w:p>
    <w:p w:rsidR="005F4278" w:rsidRDefault="005F4278" w:rsidP="00B17EED">
      <w:pPr>
        <w:pStyle w:val="a3"/>
        <w:rPr>
          <w:rtl/>
        </w:rPr>
      </w:pPr>
      <w:r>
        <w:rPr>
          <w:rFonts w:hint="cs"/>
          <w:rtl/>
        </w:rPr>
        <w:t>حسن بصری گوید: برجستگانی از اصحاب رسول‌خدا</w:t>
      </w:r>
      <w:r w:rsidR="00B8658D">
        <w:rPr>
          <w:rFonts w:cs="CTraditional Arabic" w:hint="cs"/>
          <w:sz w:val="26"/>
          <w:szCs w:val="26"/>
          <w:rtl/>
        </w:rPr>
        <w:t>ص</w:t>
      </w:r>
      <w:r>
        <w:rPr>
          <w:rFonts w:hint="cs"/>
          <w:rtl/>
        </w:rPr>
        <w:t xml:space="preserve"> </w:t>
      </w:r>
      <w:r w:rsidR="00B8658D">
        <w:rPr>
          <w:rFonts w:hint="cs"/>
          <w:rtl/>
        </w:rPr>
        <w:t>می‌گفتند: اگر شوهر همسرش را به خانواده‌اش بخشید، در واقع از شوهرش بائنه می‌گردد. و اگر نپذیرفتند طلاق آن رجعی است و شوهر سزاوارتر به رجعت او است.</w:t>
      </w:r>
    </w:p>
    <w:p w:rsidR="00B8658D" w:rsidRDefault="00B8658D" w:rsidP="00B17EED">
      <w:pPr>
        <w:pStyle w:val="a3"/>
        <w:rPr>
          <w:rtl/>
        </w:rPr>
      </w:pPr>
      <w:r>
        <w:rPr>
          <w:rFonts w:hint="cs"/>
          <w:rtl/>
        </w:rPr>
        <w:t>ابن‌مسعود گوید: اگر آن را قبول کردند یک طلاق آن واقع، و بائنه می‌گردد و اگر قبول نکردند هیچ اتفاقی نمی‌افتد. عطاء نیز</w:t>
      </w:r>
      <w:r w:rsidR="00DC66D6">
        <w:rPr>
          <w:rFonts w:hint="cs"/>
          <w:rtl/>
        </w:rPr>
        <w:t xml:space="preserve"> بر این قول است.</w:t>
      </w:r>
    </w:p>
    <w:p w:rsidR="00DC66D6" w:rsidRDefault="00DC66D6" w:rsidP="0077575E">
      <w:pPr>
        <w:pStyle w:val="a3"/>
        <w:rPr>
          <w:rtl/>
        </w:rPr>
      </w:pPr>
      <w:r>
        <w:rPr>
          <w:rFonts w:hint="cs"/>
          <w:rtl/>
        </w:rPr>
        <w:t>زیدبن ثابت گوید: اگر آن را قبول کردند سه طلاق او واقع و تا با شوهری دیگر ازدواج نکند برای او حلال نمی‌گردد، و اگر آن را رد کردند یک طلاق واقع و رجعی است، و شوهرش سزاوارتر به رجعت او است.</w:t>
      </w:r>
    </w:p>
    <w:p w:rsidR="00DC66D6" w:rsidRDefault="00082446" w:rsidP="0077575E">
      <w:pPr>
        <w:pStyle w:val="a3"/>
        <w:rPr>
          <w:rtl/>
        </w:rPr>
      </w:pPr>
      <w:r>
        <w:rPr>
          <w:rFonts w:hint="cs"/>
          <w:rtl/>
        </w:rPr>
        <w:t>به</w:t>
      </w:r>
      <w:r w:rsidR="00092990">
        <w:rPr>
          <w:rFonts w:hint="cs"/>
          <w:rtl/>
        </w:rPr>
        <w:t xml:space="preserve"> گفتۀ </w:t>
      </w:r>
      <w:r>
        <w:rPr>
          <w:rFonts w:hint="cs"/>
          <w:rtl/>
        </w:rPr>
        <w:t>مسروق و مکح</w:t>
      </w:r>
      <w:r w:rsidR="00812392">
        <w:rPr>
          <w:rFonts w:hint="cs"/>
          <w:rtl/>
        </w:rPr>
        <w:t>ول، اگر پذیرفتند یک طلاق واقع، و رجعی است و شوهر سزاوارتر به رجعت او است و اگر نپذیرفتند اتفاقی نیفتاده است و این قول احمدبن حنبل و اسحاق بن‌راهویه نیز هست.</w:t>
      </w:r>
    </w:p>
    <w:p w:rsidR="00812392" w:rsidRDefault="00F9575D" w:rsidP="0077575E">
      <w:pPr>
        <w:pStyle w:val="a3"/>
        <w:rPr>
          <w:rtl/>
        </w:rPr>
      </w:pPr>
      <w:r>
        <w:rPr>
          <w:rFonts w:hint="cs"/>
          <w:rtl/>
        </w:rPr>
        <w:t>و بنا به</w:t>
      </w:r>
      <w:r w:rsidR="00092990">
        <w:rPr>
          <w:rFonts w:hint="cs"/>
          <w:rtl/>
        </w:rPr>
        <w:t xml:space="preserve"> گفتۀ </w:t>
      </w:r>
      <w:r>
        <w:rPr>
          <w:rFonts w:hint="cs"/>
          <w:rtl/>
        </w:rPr>
        <w:t>اوزاعی، قبول کنند یا رد کنند یک طلاق او واقع می‌شود.</w:t>
      </w:r>
    </w:p>
    <w:p w:rsidR="00F9575D" w:rsidRDefault="00F9575D" w:rsidP="0077575E">
      <w:pPr>
        <w:pStyle w:val="a3"/>
        <w:rPr>
          <w:rtl/>
        </w:rPr>
      </w:pPr>
      <w:r>
        <w:rPr>
          <w:rFonts w:hint="cs"/>
          <w:rtl/>
        </w:rPr>
        <w:t>و بنا به</w:t>
      </w:r>
      <w:r w:rsidR="00092990">
        <w:rPr>
          <w:rFonts w:hint="cs"/>
          <w:rtl/>
        </w:rPr>
        <w:t xml:space="preserve"> گفتۀ </w:t>
      </w:r>
      <w:r>
        <w:rPr>
          <w:rFonts w:hint="cs"/>
          <w:rtl/>
        </w:rPr>
        <w:t>لیث، اگر کسی همسرش را به خانواده‌اش ببخشد قضاوت همان است که آنان می‌کنند، و اگر همسرش را به خانواده‌اش بخشید در حالی که هیچ قضاوتی را از آنان انتظار نداشت، این بخشیدن، قطعاً طلاق است.</w:t>
      </w:r>
    </w:p>
    <w:p w:rsidR="00F9575D" w:rsidRDefault="00F9575D" w:rsidP="0077575E">
      <w:pPr>
        <w:pStyle w:val="a3"/>
        <w:rPr>
          <w:rtl/>
        </w:rPr>
      </w:pPr>
      <w:r>
        <w:rPr>
          <w:rFonts w:hint="cs"/>
          <w:rtl/>
        </w:rPr>
        <w:t>مالک گفته است: کسی همسرش را به خانواده‌اش ببخشد اگر با آن آمیزش کرده بود، در صورتی که قبول کنند یا رد کنند سه طلاق وی واقع شده است، و اگر آمیزش نکرده بود قبول کنند یا نه یک طلاق او واقع می‌شود.</w:t>
      </w:r>
    </w:p>
    <w:p w:rsidR="00F9575D" w:rsidRDefault="00F9575D" w:rsidP="0077575E">
      <w:pPr>
        <w:pStyle w:val="a3"/>
        <w:rPr>
          <w:rtl/>
        </w:rPr>
      </w:pPr>
      <w:r>
        <w:rPr>
          <w:rFonts w:hint="cs"/>
          <w:rtl/>
        </w:rPr>
        <w:t>شافعی گفته است: کسی همسرش را به خانواده‌اش بخشید، در فتوا و قضاوت نیت زوج معتبر است پس اگر گفت: د</w:t>
      </w:r>
      <w:r w:rsidR="00082446">
        <w:rPr>
          <w:rFonts w:hint="cs"/>
          <w:rtl/>
        </w:rPr>
        <w:t>ر بخشیدن همسرم به خانواده‌اش نی</w:t>
      </w:r>
      <w:r>
        <w:rPr>
          <w:rFonts w:hint="cs"/>
          <w:rtl/>
        </w:rPr>
        <w:t xml:space="preserve">ت طلاق نداشتم، هیچ‌گونه طلاقی واقع نمی‌شود و اگر گفت: نیت سه طلاق داشتم هر سه طلاق واقع می‌شود، </w:t>
      </w:r>
      <w:r w:rsidRPr="00B86E4A">
        <w:rPr>
          <w:rFonts w:hint="cs"/>
          <w:rtl/>
        </w:rPr>
        <w:t>و اگر گوید: نیت دو طلاق داشتم، دو طلاق واقع، و حق رجعت دارد</w:t>
      </w:r>
      <w:r>
        <w:rPr>
          <w:rFonts w:hint="cs"/>
          <w:rtl/>
        </w:rPr>
        <w:t>، و اگر گوید: منظور یک طلاق بوده، یک طلاق او واقع، و حق رجعت دارد.</w:t>
      </w:r>
    </w:p>
    <w:p w:rsidR="00F9575D" w:rsidRDefault="00F9575D" w:rsidP="0077575E">
      <w:pPr>
        <w:pStyle w:val="a3"/>
        <w:rPr>
          <w:rtl/>
        </w:rPr>
      </w:pPr>
      <w:r>
        <w:rPr>
          <w:rFonts w:hint="cs"/>
          <w:rtl/>
        </w:rPr>
        <w:t>و بنا بر</w:t>
      </w:r>
      <w:r w:rsidR="00092990">
        <w:rPr>
          <w:rFonts w:hint="cs"/>
          <w:rtl/>
        </w:rPr>
        <w:t xml:space="preserve"> گفتۀ </w:t>
      </w:r>
      <w:r>
        <w:rPr>
          <w:rFonts w:hint="cs"/>
          <w:rtl/>
        </w:rPr>
        <w:t xml:space="preserve">ابوحنیفه، اگر به همسرش گفت: تو را بخشیدم به خانواده‌ات یا اینکه گفت: به پدرت، یا به مادرت، یا گفت به همسران دیگر، چند حالت دارد: اگر آن را در حال خشم گفت، یا بعد از درخواست طلاق از جانب همسرش گفت، سپس گوید: قصد طلاق نداشتم گفته‌اش تصدیق شده و در فتوا و قضاوت طلاقی لازم نمی‌گردد و اگر گفت: نیت سه طلاق داشتم سه طلاق وی واقع می‌شود، و اگر گفت نیت دو طلاق داشتم یا نیت دو طلاق رجعی یا نیت یک طلاق بائنه، یا رجعی داشتم در </w:t>
      </w:r>
      <w:r w:rsidR="003A6A7F">
        <w:rPr>
          <w:rFonts w:hint="cs"/>
          <w:rtl/>
        </w:rPr>
        <w:t xml:space="preserve">همۀ </w:t>
      </w:r>
      <w:r>
        <w:rPr>
          <w:rFonts w:hint="cs"/>
          <w:rtl/>
        </w:rPr>
        <w:t>این حالات تنها یک طلاق آن واقع و بائنه گردیده است و بس، نه بیشتر.</w:t>
      </w:r>
    </w:p>
    <w:p w:rsidR="00F9575D" w:rsidRDefault="00F9575D" w:rsidP="0077575E">
      <w:pPr>
        <w:pStyle w:val="a3"/>
        <w:rPr>
          <w:rtl/>
        </w:rPr>
      </w:pPr>
      <w:r>
        <w:rPr>
          <w:rFonts w:hint="cs"/>
          <w:rtl/>
        </w:rPr>
        <w:t>باز ابوحنیفه گوید: اگر به همسرش گفت: تو را به خاله‌ات، یا به زید، یا به فلان بیگانه بخشیدم اتفاقی رخ نداده و طلاقش واقع نمی‌گردد اعم از اینکه قصد طلاق داشته باشد، یا نه؛ در حالت خشم بوده باشد، یا نه؛ در جواب درخواست طلاق از جانب همسرش باشد، یا نه و حکم خانواده‌اش در این موارد معنایی ندارد.</w:t>
      </w:r>
    </w:p>
    <w:p w:rsidR="00F9575D" w:rsidRDefault="00950C42" w:rsidP="0077575E">
      <w:pPr>
        <w:pStyle w:val="a3"/>
        <w:rPr>
          <w:rtl/>
        </w:rPr>
      </w:pPr>
      <w:r>
        <w:rPr>
          <w:rFonts w:hint="cs"/>
          <w:rtl/>
        </w:rPr>
        <w:t>و ابوثور نیز آن را باطل دانسته خواه نیت طلاق داشته باشد یا خیر.</w:t>
      </w:r>
    </w:p>
    <w:p w:rsidR="00CF2A8A" w:rsidRPr="00DC6647" w:rsidRDefault="00377CF7" w:rsidP="00CF2A8A">
      <w:pPr>
        <w:pStyle w:val="Heading1"/>
        <w:bidi/>
        <w:rPr>
          <w:rtl/>
          <w:lang w:bidi="fa-IR"/>
        </w:rPr>
      </w:pPr>
      <w:bookmarkStart w:id="2314" w:name="_Toc262412208"/>
      <w:bookmarkStart w:id="2315" w:name="_Toc340599776"/>
      <w:bookmarkStart w:id="2316" w:name="_Toc408539252"/>
      <w:r>
        <w:rPr>
          <w:rFonts w:hint="cs"/>
          <w:rtl/>
          <w:lang w:bidi="fa-IR"/>
        </w:rPr>
        <w:t>7-</w:t>
      </w:r>
      <w:r w:rsidR="00CF2A8A">
        <w:rPr>
          <w:rFonts w:hint="cs"/>
          <w:rtl/>
          <w:lang w:bidi="fa-IR"/>
        </w:rPr>
        <w:t xml:space="preserve"> آنچه باعث فسخ نکاح می‌شود</w:t>
      </w:r>
      <w:bookmarkEnd w:id="2314"/>
      <w:bookmarkEnd w:id="2315"/>
      <w:bookmarkEnd w:id="2316"/>
    </w:p>
    <w:p w:rsidR="002A6763" w:rsidRDefault="00C64F5F" w:rsidP="005E6881">
      <w:pPr>
        <w:numPr>
          <w:ilvl w:val="0"/>
          <w:numId w:val="28"/>
        </w:numPr>
        <w:bidi/>
        <w:jc w:val="both"/>
        <w:rPr>
          <w:rFonts w:cs="B Lotus"/>
          <w:sz w:val="28"/>
          <w:szCs w:val="28"/>
          <w:rtl/>
          <w:lang w:bidi="fa-IR"/>
        </w:rPr>
      </w:pPr>
      <w:r w:rsidRPr="0077575E">
        <w:rPr>
          <w:rStyle w:val="Char3"/>
          <w:rFonts w:hint="cs"/>
          <w:rtl/>
        </w:rPr>
        <w:t>جنون وجذام و برص:</w:t>
      </w:r>
    </w:p>
    <w:p w:rsidR="00115C0F" w:rsidRDefault="00FE3C47" w:rsidP="0077575E">
      <w:pPr>
        <w:pStyle w:val="a3"/>
        <w:rPr>
          <w:rtl/>
        </w:rPr>
      </w:pPr>
      <w:r>
        <w:rPr>
          <w:rFonts w:hint="cs"/>
          <w:rtl/>
        </w:rPr>
        <w:t>عمربن خطاب</w:t>
      </w:r>
      <w:r>
        <w:rPr>
          <w:rFonts w:cs="CTraditional Arabic" w:hint="cs"/>
          <w:sz w:val="26"/>
          <w:szCs w:val="26"/>
          <w:rtl/>
        </w:rPr>
        <w:t>س</w:t>
      </w:r>
      <w:r>
        <w:rPr>
          <w:rFonts w:hint="cs"/>
          <w:rtl/>
        </w:rPr>
        <w:t xml:space="preserve"> </w:t>
      </w:r>
      <w:r w:rsidR="00B8340A">
        <w:rPr>
          <w:rFonts w:hint="cs"/>
          <w:rtl/>
        </w:rPr>
        <w:t>گوید: هرکس با هر زنی ازدواج کند که دارای جنون، یا جذام، یا برص باشد و بعد از مقاربت بر آن اطلاع یافت، باید</w:t>
      </w:r>
      <w:r w:rsidR="00FF715F">
        <w:rPr>
          <w:rFonts w:hint="cs"/>
          <w:rtl/>
        </w:rPr>
        <w:t xml:space="preserve"> مهریۀ </w:t>
      </w:r>
      <w:r w:rsidR="00B8340A">
        <w:rPr>
          <w:rFonts w:hint="cs"/>
          <w:rtl/>
        </w:rPr>
        <w:t>او را بپردازد، و ولی زن، باید به خاطر دسیسه‌ای که به کار برده است تمام مهریه را به زوج بازپرداخت نماید، زیرا وی را فریب داده است.</w:t>
      </w:r>
    </w:p>
    <w:p w:rsidR="00B8340A" w:rsidRDefault="00B8340A" w:rsidP="0077575E">
      <w:pPr>
        <w:pStyle w:val="a3"/>
        <w:rPr>
          <w:rtl/>
        </w:rPr>
      </w:pPr>
      <w:r>
        <w:rPr>
          <w:rFonts w:hint="cs"/>
          <w:rtl/>
        </w:rPr>
        <w:t>و اوزاعی و ابوعبید بر این رأی بوده و نکاح را جایز شمرده و می‌گویند: با این حال نیز شوهر می‌تواند مهریه را از آن کس مسترد دارد که وی را فریب داده است.</w:t>
      </w:r>
    </w:p>
    <w:p w:rsidR="00B8340A" w:rsidRDefault="00B8340A" w:rsidP="0077575E">
      <w:pPr>
        <w:pStyle w:val="a3"/>
        <w:rPr>
          <w:rtl/>
        </w:rPr>
      </w:pPr>
      <w:r>
        <w:rPr>
          <w:rFonts w:hint="cs"/>
          <w:rtl/>
        </w:rPr>
        <w:t>جماعتی معتقدند، اگر قبل از دخول اطلاق یابد نکاح فاسد است، ولی بعد از دخول جایز است. از علی</w:t>
      </w:r>
      <w:r>
        <w:rPr>
          <w:rFonts w:cs="CTraditional Arabic" w:hint="cs"/>
          <w:sz w:val="26"/>
          <w:szCs w:val="26"/>
          <w:rtl/>
        </w:rPr>
        <w:t>س</w:t>
      </w:r>
      <w:r>
        <w:rPr>
          <w:rFonts w:hint="cs"/>
          <w:rtl/>
        </w:rPr>
        <w:t xml:space="preserve"> </w:t>
      </w:r>
      <w:r w:rsidR="008F3684">
        <w:rPr>
          <w:rFonts w:hint="cs"/>
          <w:rtl/>
        </w:rPr>
        <w:t>روایت شده که گفته: هر زنی که دارای برص، یا جنون، یا جذام، یا قرن، باشد مادام شوهرش با او مقاربت نکرده است حق خیار دارد، می‌تواند آن را نگه دارد یا طلاق دهد، و اگر با آن مقاربت کرده باشد باید</w:t>
      </w:r>
      <w:r w:rsidR="00FF715F">
        <w:rPr>
          <w:rFonts w:hint="cs"/>
          <w:rtl/>
        </w:rPr>
        <w:t xml:space="preserve"> مهریۀ </w:t>
      </w:r>
      <w:r w:rsidR="008F3684">
        <w:rPr>
          <w:rFonts w:hint="cs"/>
          <w:rtl/>
        </w:rPr>
        <w:t>او را بپردازد.</w:t>
      </w:r>
    </w:p>
    <w:p w:rsidR="008F3684" w:rsidRDefault="008F3684" w:rsidP="0077575E">
      <w:pPr>
        <w:pStyle w:val="a3"/>
        <w:rPr>
          <w:rtl/>
        </w:rPr>
      </w:pPr>
      <w:r>
        <w:rPr>
          <w:rFonts w:hint="cs"/>
          <w:rtl/>
        </w:rPr>
        <w:t>و حکم بن عتیبه گوید: علی‌بن‌ابی‌طالب</w:t>
      </w:r>
      <w:r>
        <w:rPr>
          <w:rFonts w:cs="CTraditional Arabic" w:hint="cs"/>
          <w:sz w:val="26"/>
          <w:szCs w:val="26"/>
          <w:rtl/>
        </w:rPr>
        <w:t>س</w:t>
      </w:r>
      <w:r w:rsidR="003A6A7F">
        <w:rPr>
          <w:rFonts w:hint="cs"/>
          <w:rtl/>
        </w:rPr>
        <w:t xml:space="preserve"> دربارۀ </w:t>
      </w:r>
      <w:r w:rsidR="00694EAF">
        <w:rPr>
          <w:rFonts w:hint="cs"/>
          <w:rtl/>
        </w:rPr>
        <w:t xml:space="preserve">زن مجنون، و مجذوم، یا برص یا دارای استخوان در فرج گفته است: اگر با آن آمیزش کرده باشد همسر او است و اگر قبل از آمیزش آگاهی یابد </w:t>
      </w:r>
      <w:r w:rsidR="005F17B3">
        <w:rPr>
          <w:rFonts w:hint="cs"/>
          <w:rtl/>
        </w:rPr>
        <w:t>باید میان ایشان جدایی حاصل شود.</w:t>
      </w:r>
    </w:p>
    <w:p w:rsidR="005F17B3" w:rsidRPr="0077575E" w:rsidRDefault="00707BD6" w:rsidP="0077575E">
      <w:pPr>
        <w:pStyle w:val="a3"/>
        <w:rPr>
          <w:spacing w:val="-4"/>
          <w:rtl/>
        </w:rPr>
      </w:pPr>
      <w:r w:rsidRPr="0077575E">
        <w:rPr>
          <w:rFonts w:hint="cs"/>
          <w:spacing w:val="-4"/>
          <w:rtl/>
        </w:rPr>
        <w:t>و اصبغ به نقل از ابن‌هب آورده است که عمر، علی، ابن‌عباس، سعید بن‌مسیب، ابن‌شهاب و ربیعه گفته‌اند: به جز در اثر چهار عیب، زن به خانواده‌اش بازگردانده نمی‌شود: جنون، جذام، برص و امراض فرج.</w:t>
      </w:r>
    </w:p>
    <w:p w:rsidR="00707BD6" w:rsidRPr="0077575E" w:rsidRDefault="007C1310" w:rsidP="0077575E">
      <w:pPr>
        <w:pStyle w:val="a3"/>
        <w:rPr>
          <w:spacing w:val="-3"/>
          <w:rtl/>
        </w:rPr>
      </w:pPr>
      <w:r w:rsidRPr="0077575E">
        <w:rPr>
          <w:rFonts w:hint="cs"/>
          <w:spacing w:val="-3"/>
          <w:rtl/>
        </w:rPr>
        <w:t>و گروهی معتقدند، نکاح با کسانی که دارای چنین عیوبی هستند جایز نیست. از جابر بن‌زید نقل است که گفته: نکاح، یا بیع‌زنانی که دارای عیوب ذیل هستند جایز نیست: جذام، جنون، برص، مسدود الفرج.</w:t>
      </w:r>
    </w:p>
    <w:p w:rsidR="007C1310" w:rsidRDefault="00677E76" w:rsidP="0077575E">
      <w:pPr>
        <w:pStyle w:val="a3"/>
        <w:rPr>
          <w:rtl/>
        </w:rPr>
      </w:pPr>
      <w:r>
        <w:rPr>
          <w:rFonts w:hint="cs"/>
          <w:rtl/>
        </w:rPr>
        <w:t>و ابن‌شهاب نکاح مجذوم و مجنون و مسدود الفرج را جایز نمی‌داند.</w:t>
      </w:r>
    </w:p>
    <w:p w:rsidR="00677E76" w:rsidRDefault="00677E76" w:rsidP="0077575E">
      <w:pPr>
        <w:pStyle w:val="a3"/>
        <w:rPr>
          <w:rtl/>
        </w:rPr>
      </w:pPr>
      <w:r>
        <w:rPr>
          <w:rFonts w:hint="cs"/>
          <w:rtl/>
        </w:rPr>
        <w:t>و اگر گروهی بر این باورند که نکاح آنان جایز نبوده و در صورت مقاربت با آن جایز است.</w:t>
      </w:r>
    </w:p>
    <w:p w:rsidR="00677E76" w:rsidRDefault="00677E76" w:rsidP="0077575E">
      <w:pPr>
        <w:pStyle w:val="a3"/>
        <w:rPr>
          <w:rtl/>
        </w:rPr>
      </w:pPr>
      <w:r>
        <w:rPr>
          <w:rFonts w:hint="cs"/>
          <w:rtl/>
        </w:rPr>
        <w:t>گروهی دیگر گویند: نکاح زن با مردی که دارای عیوب فوق‌الذکر باشد مردود است.</w:t>
      </w:r>
    </w:p>
    <w:p w:rsidR="00677E76" w:rsidRDefault="00677E76" w:rsidP="0077575E">
      <w:pPr>
        <w:pStyle w:val="a3"/>
        <w:rPr>
          <w:rtl/>
        </w:rPr>
      </w:pPr>
      <w:r>
        <w:rPr>
          <w:rFonts w:hint="cs"/>
          <w:rtl/>
        </w:rPr>
        <w:t>سعید بن مسیب گفته: هر زنی با مردی ازدواج ک</w:t>
      </w:r>
      <w:r w:rsidR="00B86E4A">
        <w:rPr>
          <w:rFonts w:hint="cs"/>
          <w:rtl/>
        </w:rPr>
        <w:t>ند که دارای جنون یا امراض زیان‌آ</w:t>
      </w:r>
      <w:r>
        <w:rPr>
          <w:rFonts w:hint="cs"/>
          <w:rtl/>
        </w:rPr>
        <w:t>ور باشد، مخیر است میان اینکه بپذیرد یا رد کند.</w:t>
      </w:r>
    </w:p>
    <w:p w:rsidR="00677E76" w:rsidRDefault="00677E76" w:rsidP="0077575E">
      <w:pPr>
        <w:pStyle w:val="a3"/>
        <w:rPr>
          <w:rtl/>
        </w:rPr>
      </w:pPr>
      <w:r>
        <w:rPr>
          <w:rFonts w:hint="cs"/>
          <w:rtl/>
        </w:rPr>
        <w:t>و مالک گوید: نکاح زن در اثر جنون، یا جذام، یا برص، یا معلول بودن آلت تناسل، رد می‌شود، و هرگاه آن را نکاح کرد و بر چنین عیبی آگاهی نداشت، اگر با آن مقاربت کرده بود باید</w:t>
      </w:r>
      <w:r w:rsidR="00FF715F">
        <w:rPr>
          <w:rFonts w:hint="cs"/>
          <w:rtl/>
        </w:rPr>
        <w:t xml:space="preserve"> مهریۀ </w:t>
      </w:r>
      <w:r>
        <w:rPr>
          <w:rFonts w:hint="cs"/>
          <w:rtl/>
        </w:rPr>
        <w:t>وی را پرداخته و آن را از ولی زن، برادر، یا پدر او به خاطر فریبی که به کار برده است بازپس گیرد.</w:t>
      </w:r>
    </w:p>
    <w:p w:rsidR="00677E76" w:rsidRDefault="0057308E" w:rsidP="0077575E">
      <w:pPr>
        <w:pStyle w:val="a3"/>
        <w:rPr>
          <w:rtl/>
        </w:rPr>
      </w:pPr>
      <w:r>
        <w:rPr>
          <w:rFonts w:hint="cs"/>
          <w:rtl/>
        </w:rPr>
        <w:t>ولی اگر ولی زن، پسر عمو، یا آقای زن بوده و از عیوب زن آگاهی نداشته باشد غرامتی بر ایشان نیست و مهریه از طرف زن به شوهر مسترد می‌گردد بجز مقدار یک چهارم دینار، که نباید از زن بازپس گرفته شود.</w:t>
      </w:r>
    </w:p>
    <w:p w:rsidR="0057308E" w:rsidRDefault="0057308E" w:rsidP="0077575E">
      <w:pPr>
        <w:pStyle w:val="a3"/>
        <w:rPr>
          <w:rtl/>
        </w:rPr>
      </w:pPr>
      <w:r>
        <w:rPr>
          <w:rFonts w:hint="cs"/>
          <w:rtl/>
        </w:rPr>
        <w:t>و گوید: زن نیز، در مقابل مرد معیوب به یکی از عیوب فوق‌الذکر، از چنین حقوقی برخوردار است. اگر جذام او آشکار باشد. باید دانست که تفاوتی میان جذام و برص نیست.</w:t>
      </w:r>
    </w:p>
    <w:p w:rsidR="0057308E" w:rsidRDefault="0057308E" w:rsidP="0077575E">
      <w:pPr>
        <w:pStyle w:val="a3"/>
        <w:rPr>
          <w:rtl/>
        </w:rPr>
      </w:pPr>
      <w:r>
        <w:rPr>
          <w:rFonts w:hint="cs"/>
          <w:rtl/>
        </w:rPr>
        <w:t>و امام شافعی گوید: زن، در اثر جذام، جنون، برص، و قرن، به خانواده‌اش بازگردانده شده و قبل از دخول مهریه‌ای ندارد، و بعد از دخول باید مهرالمثل به وی داده شود.</w:t>
      </w:r>
    </w:p>
    <w:p w:rsidR="0057308E" w:rsidRDefault="0057308E" w:rsidP="005E6881">
      <w:pPr>
        <w:numPr>
          <w:ilvl w:val="0"/>
          <w:numId w:val="28"/>
        </w:numPr>
        <w:bidi/>
        <w:jc w:val="both"/>
        <w:rPr>
          <w:rFonts w:cs="B Lotus"/>
          <w:sz w:val="28"/>
          <w:szCs w:val="28"/>
          <w:rtl/>
          <w:lang w:bidi="fa-IR"/>
        </w:rPr>
      </w:pPr>
      <w:r w:rsidRPr="0077575E">
        <w:rPr>
          <w:rStyle w:val="Char3"/>
          <w:rFonts w:hint="cs"/>
          <w:rtl/>
        </w:rPr>
        <w:t>هرگاه شوهر، مسلمان باشد و همسر از پذیرش آن امتناع کند و مشرک باشد، زیرا چنین عقدی فسخ می‌شود.</w:t>
      </w:r>
    </w:p>
    <w:p w:rsidR="0057308E" w:rsidRDefault="0057308E" w:rsidP="005E6881">
      <w:pPr>
        <w:numPr>
          <w:ilvl w:val="0"/>
          <w:numId w:val="28"/>
        </w:numPr>
        <w:bidi/>
        <w:jc w:val="both"/>
        <w:rPr>
          <w:rFonts w:cs="B Lotus"/>
          <w:sz w:val="28"/>
          <w:szCs w:val="28"/>
          <w:rtl/>
          <w:lang w:bidi="fa-IR"/>
        </w:rPr>
      </w:pPr>
      <w:r w:rsidRPr="0077575E">
        <w:rPr>
          <w:rStyle w:val="Char3"/>
          <w:rFonts w:hint="cs"/>
          <w:rtl/>
        </w:rPr>
        <w:t>هرگاه غیر از پدر و جد، عقد دختر صغیر، یا صغیره را اجرا کردند، بعد از بلوغ، آنان حق دارند آن را تأیید یا رد کنند، و این خیارالبلوغ است. بنابراین اگر جدایی و پایان زناشویی را</w:t>
      </w:r>
      <w:r w:rsidR="00277019" w:rsidRPr="0077575E">
        <w:rPr>
          <w:rStyle w:val="Char3"/>
          <w:rFonts w:hint="cs"/>
          <w:rtl/>
        </w:rPr>
        <w:t xml:space="preserve"> </w:t>
      </w:r>
      <w:r w:rsidRPr="0077575E">
        <w:rPr>
          <w:rStyle w:val="Char3"/>
          <w:rFonts w:hint="cs"/>
          <w:rtl/>
        </w:rPr>
        <w:t>انتخاب کردند آن عقد فسخ شده است.</w:t>
      </w:r>
    </w:p>
    <w:p w:rsidR="0057308E" w:rsidRDefault="0057308E" w:rsidP="005E6881">
      <w:pPr>
        <w:numPr>
          <w:ilvl w:val="0"/>
          <w:numId w:val="28"/>
        </w:numPr>
        <w:bidi/>
        <w:jc w:val="both"/>
        <w:rPr>
          <w:rFonts w:cs="B Lotus"/>
          <w:sz w:val="28"/>
          <w:szCs w:val="28"/>
          <w:rtl/>
          <w:lang w:bidi="fa-IR"/>
        </w:rPr>
      </w:pPr>
      <w:r w:rsidRPr="0077575E">
        <w:rPr>
          <w:rStyle w:val="Char3"/>
          <w:rFonts w:hint="cs"/>
          <w:rtl/>
        </w:rPr>
        <w:t>هرگاه بعد از عقد نکاح معلوم شد که نامزد، خواهر شیری داماد است. که در این صورت عقد فسخ می‌شود.</w:t>
      </w:r>
    </w:p>
    <w:p w:rsidR="0057308E" w:rsidRDefault="0057308E" w:rsidP="005E6881">
      <w:pPr>
        <w:numPr>
          <w:ilvl w:val="0"/>
          <w:numId w:val="28"/>
        </w:numPr>
        <w:bidi/>
        <w:jc w:val="both"/>
        <w:rPr>
          <w:rFonts w:cs="B Lotus"/>
          <w:sz w:val="28"/>
          <w:szCs w:val="28"/>
          <w:rtl/>
          <w:lang w:bidi="fa-IR"/>
        </w:rPr>
      </w:pPr>
      <w:r w:rsidRPr="0077575E">
        <w:rPr>
          <w:rStyle w:val="Char3"/>
          <w:rFonts w:hint="cs"/>
          <w:rtl/>
        </w:rPr>
        <w:t>هرگاه مرد، مسلمان و زن، کافر باشد.</w:t>
      </w:r>
    </w:p>
    <w:p w:rsidR="0057308E" w:rsidRDefault="0057308E" w:rsidP="005E6881">
      <w:pPr>
        <w:numPr>
          <w:ilvl w:val="0"/>
          <w:numId w:val="28"/>
        </w:numPr>
        <w:bidi/>
        <w:jc w:val="both"/>
        <w:rPr>
          <w:rFonts w:cs="B Lotus"/>
          <w:sz w:val="28"/>
          <w:szCs w:val="28"/>
          <w:rtl/>
          <w:lang w:bidi="fa-IR"/>
        </w:rPr>
      </w:pPr>
      <w:r w:rsidRPr="0077575E">
        <w:rPr>
          <w:rStyle w:val="Char3"/>
          <w:rFonts w:hint="cs"/>
          <w:rtl/>
        </w:rPr>
        <w:t>هرگاه زن اسلام را بپذیرد، و مرد کافر باشد، ولی اگر باهم اسلام آوردند بر نکاح باقی می‌مانند.</w:t>
      </w:r>
    </w:p>
    <w:p w:rsidR="0057308E" w:rsidRDefault="0057308E" w:rsidP="005E6881">
      <w:pPr>
        <w:numPr>
          <w:ilvl w:val="0"/>
          <w:numId w:val="28"/>
        </w:numPr>
        <w:bidi/>
        <w:jc w:val="both"/>
        <w:rPr>
          <w:rFonts w:cs="B Lotus"/>
          <w:sz w:val="28"/>
          <w:szCs w:val="28"/>
          <w:rtl/>
          <w:lang w:bidi="fa-IR"/>
        </w:rPr>
      </w:pPr>
      <w:r w:rsidRPr="0077575E">
        <w:rPr>
          <w:rStyle w:val="Char3"/>
          <w:rFonts w:hint="cs"/>
          <w:rtl/>
        </w:rPr>
        <w:t>ارتداد مرد نه زن.</w:t>
      </w:r>
    </w:p>
    <w:p w:rsidR="0057308E" w:rsidRDefault="00B94068" w:rsidP="005E6881">
      <w:pPr>
        <w:numPr>
          <w:ilvl w:val="0"/>
          <w:numId w:val="28"/>
        </w:numPr>
        <w:bidi/>
        <w:jc w:val="both"/>
        <w:rPr>
          <w:rFonts w:cs="B Lotus"/>
          <w:sz w:val="28"/>
          <w:szCs w:val="28"/>
          <w:rtl/>
          <w:lang w:bidi="fa-IR"/>
        </w:rPr>
      </w:pPr>
      <w:r w:rsidRPr="0077575E">
        <w:rPr>
          <w:rStyle w:val="Char3"/>
          <w:rFonts w:hint="cs"/>
          <w:rtl/>
        </w:rPr>
        <w:t>ارتداد زن، نه مرد.</w:t>
      </w:r>
    </w:p>
    <w:p w:rsidR="00B94068" w:rsidRDefault="00B94068" w:rsidP="005E6881">
      <w:pPr>
        <w:numPr>
          <w:ilvl w:val="0"/>
          <w:numId w:val="28"/>
        </w:numPr>
        <w:bidi/>
        <w:jc w:val="both"/>
        <w:rPr>
          <w:rFonts w:cs="B Lotus"/>
          <w:sz w:val="28"/>
          <w:szCs w:val="28"/>
          <w:rtl/>
          <w:lang w:bidi="fa-IR"/>
        </w:rPr>
      </w:pPr>
      <w:r w:rsidRPr="0077575E">
        <w:rPr>
          <w:rStyle w:val="Char3"/>
          <w:rFonts w:hint="cs"/>
          <w:rtl/>
        </w:rPr>
        <w:t>مقاربت با زن از روی اشتباه یا به قصد زنا از جانب پدر، یا پدربزرگ مرد.</w:t>
      </w:r>
    </w:p>
    <w:p w:rsidR="00B94068" w:rsidRDefault="00B94068" w:rsidP="005E6881">
      <w:pPr>
        <w:numPr>
          <w:ilvl w:val="0"/>
          <w:numId w:val="28"/>
        </w:numPr>
        <w:bidi/>
        <w:jc w:val="both"/>
        <w:rPr>
          <w:rFonts w:cs="B Lotus"/>
          <w:sz w:val="28"/>
          <w:szCs w:val="28"/>
          <w:rtl/>
          <w:lang w:bidi="fa-IR"/>
        </w:rPr>
      </w:pPr>
      <w:r w:rsidRPr="0077575E">
        <w:rPr>
          <w:rStyle w:val="Char3"/>
          <w:rFonts w:hint="cs"/>
          <w:rtl/>
        </w:rPr>
        <w:t>بعد از ملاعنه میان زوجین.</w:t>
      </w:r>
    </w:p>
    <w:p w:rsidR="00B94068" w:rsidRDefault="00B94068" w:rsidP="005E6881">
      <w:pPr>
        <w:numPr>
          <w:ilvl w:val="0"/>
          <w:numId w:val="28"/>
        </w:numPr>
        <w:bidi/>
        <w:jc w:val="both"/>
        <w:rPr>
          <w:rFonts w:cs="B Lotus"/>
          <w:sz w:val="28"/>
          <w:szCs w:val="28"/>
          <w:rtl/>
          <w:lang w:bidi="fa-IR"/>
        </w:rPr>
      </w:pPr>
      <w:r w:rsidRPr="0077575E">
        <w:rPr>
          <w:rStyle w:val="Char3"/>
          <w:rFonts w:hint="cs"/>
          <w:rtl/>
        </w:rPr>
        <w:t>ارتداد هر دو باهم.</w:t>
      </w:r>
    </w:p>
    <w:p w:rsidR="00B94068" w:rsidRDefault="00B94068" w:rsidP="005E6881">
      <w:pPr>
        <w:numPr>
          <w:ilvl w:val="0"/>
          <w:numId w:val="28"/>
        </w:numPr>
        <w:bidi/>
        <w:jc w:val="both"/>
        <w:rPr>
          <w:rFonts w:cs="B Lotus"/>
          <w:sz w:val="28"/>
          <w:szCs w:val="28"/>
          <w:rtl/>
          <w:lang w:bidi="fa-IR"/>
        </w:rPr>
      </w:pPr>
      <w:r w:rsidRPr="0077575E">
        <w:rPr>
          <w:rStyle w:val="Char3"/>
          <w:rFonts w:hint="cs"/>
          <w:rtl/>
        </w:rPr>
        <w:t>مرگ مرد یا زن. و هیچ اختلافی در موارد فوق نیست.</w:t>
      </w:r>
    </w:p>
    <w:p w:rsidR="001E0461" w:rsidRPr="00DC6647" w:rsidRDefault="00377CF7" w:rsidP="001E0461">
      <w:pPr>
        <w:pStyle w:val="Heading1"/>
        <w:bidi/>
        <w:rPr>
          <w:rtl/>
          <w:lang w:bidi="fa-IR"/>
        </w:rPr>
      </w:pPr>
      <w:bookmarkStart w:id="2317" w:name="_Toc262412209"/>
      <w:bookmarkStart w:id="2318" w:name="_Toc340599777"/>
      <w:bookmarkStart w:id="2319" w:name="_Toc408539253"/>
      <w:r>
        <w:rPr>
          <w:rFonts w:hint="cs"/>
          <w:rtl/>
          <w:lang w:bidi="fa-IR"/>
        </w:rPr>
        <w:t>8-</w:t>
      </w:r>
      <w:r w:rsidR="001E0461">
        <w:rPr>
          <w:rFonts w:hint="cs"/>
          <w:rtl/>
          <w:lang w:bidi="fa-IR"/>
        </w:rPr>
        <w:t xml:space="preserve"> فسخ نکاح مفقود</w:t>
      </w:r>
      <w:bookmarkEnd w:id="2317"/>
      <w:bookmarkEnd w:id="2318"/>
      <w:bookmarkEnd w:id="2319"/>
    </w:p>
    <w:p w:rsidR="004C5BF6" w:rsidRDefault="00A02665" w:rsidP="0077575E">
      <w:pPr>
        <w:pStyle w:val="a3"/>
        <w:rPr>
          <w:rtl/>
        </w:rPr>
      </w:pPr>
      <w:r>
        <w:rPr>
          <w:rFonts w:hint="cs"/>
          <w:rtl/>
        </w:rPr>
        <w:t>از عمربن خطاب</w:t>
      </w:r>
      <w:r w:rsidR="0097264A">
        <w:rPr>
          <w:rFonts w:hint="cs"/>
          <w:rtl/>
        </w:rPr>
        <w:t xml:space="preserve"> </w:t>
      </w:r>
      <w:r>
        <w:rPr>
          <w:rFonts w:cs="CTraditional Arabic" w:hint="cs"/>
          <w:sz w:val="26"/>
          <w:szCs w:val="26"/>
          <w:rtl/>
        </w:rPr>
        <w:t>س</w:t>
      </w:r>
      <w:r>
        <w:rPr>
          <w:rFonts w:hint="cs"/>
          <w:rtl/>
        </w:rPr>
        <w:t xml:space="preserve"> </w:t>
      </w:r>
      <w:r w:rsidR="00A71EF3">
        <w:rPr>
          <w:rFonts w:hint="cs"/>
          <w:rtl/>
        </w:rPr>
        <w:t>به صراحت نقل شده که گفته: همسر مرد مفقود چهار سال انتظار می‌کشد.</w:t>
      </w:r>
    </w:p>
    <w:p w:rsidR="00A71EF3" w:rsidRDefault="00A71EF3" w:rsidP="0077575E">
      <w:pPr>
        <w:pStyle w:val="a3"/>
        <w:rPr>
          <w:rtl/>
        </w:rPr>
      </w:pPr>
      <w:r>
        <w:rPr>
          <w:rFonts w:hint="cs"/>
          <w:rtl/>
        </w:rPr>
        <w:t>و از عبدالرحمن بن‌ابی‌لیلی نقل است که گفته: زنی شوهرش مفقود شد و چهار سال منتظر ماند، سپس قضیه را عرض عمربن‌خطاب</w:t>
      </w:r>
      <w:r>
        <w:rPr>
          <w:rFonts w:cs="CTraditional Arabic" w:hint="cs"/>
          <w:sz w:val="26"/>
          <w:szCs w:val="26"/>
          <w:rtl/>
        </w:rPr>
        <w:t>س</w:t>
      </w:r>
      <w:r>
        <w:rPr>
          <w:rFonts w:hint="cs"/>
          <w:rtl/>
        </w:rPr>
        <w:t xml:space="preserve"> </w:t>
      </w:r>
      <w:r w:rsidR="00245BF9">
        <w:rPr>
          <w:rFonts w:hint="cs"/>
          <w:rtl/>
        </w:rPr>
        <w:t>کرد، عمر</w:t>
      </w:r>
      <w:r w:rsidR="00245BF9">
        <w:rPr>
          <w:rFonts w:cs="CTraditional Arabic" w:hint="cs"/>
          <w:sz w:val="26"/>
          <w:szCs w:val="26"/>
          <w:rtl/>
        </w:rPr>
        <w:t>س</w:t>
      </w:r>
      <w:r w:rsidR="00245BF9">
        <w:rPr>
          <w:rFonts w:hint="cs"/>
          <w:rtl/>
        </w:rPr>
        <w:t xml:space="preserve"> </w:t>
      </w:r>
      <w:r w:rsidR="00253409">
        <w:rPr>
          <w:rFonts w:hint="cs"/>
          <w:rtl/>
        </w:rPr>
        <w:t>به او امر کرد از همان روز چهار سال دیگر منتظر بماند، اگر شوهرش پیدا شد که هیچ، وگرنه ازدواج کند آن زن چهار سال دیگر در انتظار ماند و از شوهرش خبری نشنید. سپس ازدواج کرد بعد از آن شوهرش بازگشت و ازدواج همسرش را به وی خبر دادند، مرد به نزد عمر</w:t>
      </w:r>
      <w:r w:rsidR="00253409">
        <w:rPr>
          <w:rFonts w:cs="CTraditional Arabic" w:hint="cs"/>
          <w:sz w:val="26"/>
          <w:szCs w:val="26"/>
          <w:rtl/>
        </w:rPr>
        <w:t>س</w:t>
      </w:r>
      <w:r w:rsidR="00253409">
        <w:rPr>
          <w:rFonts w:hint="cs"/>
          <w:rtl/>
        </w:rPr>
        <w:t xml:space="preserve"> </w:t>
      </w:r>
      <w:r w:rsidR="003255B2">
        <w:rPr>
          <w:rFonts w:hint="cs"/>
          <w:rtl/>
        </w:rPr>
        <w:t>آمد، عمر</w:t>
      </w:r>
      <w:r w:rsidR="003255B2">
        <w:rPr>
          <w:rFonts w:cs="CTraditional Arabic" w:hint="cs"/>
          <w:sz w:val="26"/>
          <w:szCs w:val="26"/>
          <w:rtl/>
        </w:rPr>
        <w:t>س</w:t>
      </w:r>
      <w:r w:rsidR="003255B2">
        <w:rPr>
          <w:rFonts w:hint="cs"/>
          <w:rtl/>
        </w:rPr>
        <w:t xml:space="preserve"> </w:t>
      </w:r>
      <w:r w:rsidR="002E5E91">
        <w:rPr>
          <w:rFonts w:hint="cs"/>
          <w:rtl/>
        </w:rPr>
        <w:t>فرمود: اگر آرزو داری تا همسر تو را برای بازگردانیم، وگرنه همسری دیگر را به عقد تو در آوریم، مرد گفت: زنی دیگر را به عقد من درآور.</w:t>
      </w:r>
    </w:p>
    <w:p w:rsidR="002E5E91" w:rsidRPr="00FC6B6A" w:rsidRDefault="00162C44" w:rsidP="0077575E">
      <w:pPr>
        <w:pStyle w:val="a3"/>
        <w:rPr>
          <w:spacing w:val="-2"/>
          <w:rtl/>
        </w:rPr>
      </w:pPr>
      <w:r w:rsidRPr="00FC6B6A">
        <w:rPr>
          <w:rFonts w:hint="cs"/>
          <w:spacing w:val="-2"/>
          <w:rtl/>
        </w:rPr>
        <w:t>و باز عبدالرحمن آورده است که ی</w:t>
      </w:r>
      <w:r w:rsidR="002F7B33" w:rsidRPr="00FC6B6A">
        <w:rPr>
          <w:rFonts w:hint="cs"/>
          <w:spacing w:val="-2"/>
          <w:rtl/>
        </w:rPr>
        <w:t>ك م</w:t>
      </w:r>
      <w:r w:rsidRPr="00FC6B6A">
        <w:rPr>
          <w:rFonts w:hint="cs"/>
          <w:spacing w:val="-2"/>
          <w:rtl/>
        </w:rPr>
        <w:t>رد انصاری شبی از خانه خارج شد و مدت زیادی طول کشید و به خانه برنگشت. همسرش به نزد عمربن‌خطاب</w:t>
      </w:r>
      <w:r w:rsidRPr="00FC6B6A">
        <w:rPr>
          <w:rFonts w:cs="CTraditional Arabic" w:hint="cs"/>
          <w:spacing w:val="-2"/>
          <w:sz w:val="26"/>
          <w:szCs w:val="26"/>
          <w:rtl/>
        </w:rPr>
        <w:t>س</w:t>
      </w:r>
      <w:r w:rsidRPr="00FC6B6A">
        <w:rPr>
          <w:rFonts w:hint="cs"/>
          <w:spacing w:val="-2"/>
          <w:rtl/>
        </w:rPr>
        <w:t xml:space="preserve"> </w:t>
      </w:r>
      <w:r w:rsidR="00B36903" w:rsidRPr="00FC6B6A">
        <w:rPr>
          <w:rFonts w:hint="cs"/>
          <w:spacing w:val="-2"/>
          <w:rtl/>
        </w:rPr>
        <w:t>آمد و ماجرا را عرض وی کرد. عمر</w:t>
      </w:r>
      <w:r w:rsidR="00B36903" w:rsidRPr="00FC6B6A">
        <w:rPr>
          <w:rFonts w:cs="CTraditional Arabic" w:hint="cs"/>
          <w:spacing w:val="-2"/>
          <w:sz w:val="26"/>
          <w:szCs w:val="26"/>
          <w:rtl/>
        </w:rPr>
        <w:t>س</w:t>
      </w:r>
      <w:r w:rsidR="00B36903" w:rsidRPr="00FC6B6A">
        <w:rPr>
          <w:rFonts w:hint="cs"/>
          <w:spacing w:val="-2"/>
          <w:rtl/>
        </w:rPr>
        <w:t xml:space="preserve"> </w:t>
      </w:r>
      <w:r w:rsidR="00D507EC" w:rsidRPr="00FC6B6A">
        <w:rPr>
          <w:rFonts w:hint="cs"/>
          <w:spacing w:val="-2"/>
          <w:rtl/>
        </w:rPr>
        <w:t>به زن امر کرد چهار سال در انتظار باشد، آن زن آن مدت را عرض وی کرد. عمر</w:t>
      </w:r>
      <w:r w:rsidR="00D507EC" w:rsidRPr="00FC6B6A">
        <w:rPr>
          <w:rFonts w:cs="CTraditional Arabic" w:hint="cs"/>
          <w:spacing w:val="-2"/>
          <w:sz w:val="26"/>
          <w:szCs w:val="26"/>
          <w:rtl/>
        </w:rPr>
        <w:t>س</w:t>
      </w:r>
      <w:r w:rsidR="00D507EC" w:rsidRPr="00FC6B6A">
        <w:rPr>
          <w:rFonts w:hint="cs"/>
          <w:spacing w:val="-2"/>
          <w:rtl/>
        </w:rPr>
        <w:t xml:space="preserve"> </w:t>
      </w:r>
      <w:r w:rsidR="000F061C" w:rsidRPr="00FC6B6A">
        <w:rPr>
          <w:rFonts w:hint="cs"/>
          <w:spacing w:val="-2"/>
          <w:rtl/>
        </w:rPr>
        <w:t>آمد. آنگاه به او امر کرد ازدواج کند. بعد از آن شوهر گمشده بازگشت. عمر</w:t>
      </w:r>
      <w:r w:rsidR="000F061C" w:rsidRPr="00FC6B6A">
        <w:rPr>
          <w:rFonts w:cs="CTraditional Arabic" w:hint="cs"/>
          <w:spacing w:val="-2"/>
          <w:sz w:val="26"/>
          <w:szCs w:val="26"/>
          <w:rtl/>
        </w:rPr>
        <w:t>س</w:t>
      </w:r>
      <w:r w:rsidR="000F061C" w:rsidRPr="00FC6B6A">
        <w:rPr>
          <w:rFonts w:hint="cs"/>
          <w:spacing w:val="-2"/>
          <w:rtl/>
        </w:rPr>
        <w:t xml:space="preserve"> </w:t>
      </w:r>
      <w:r w:rsidR="00B71974" w:rsidRPr="00FC6B6A">
        <w:rPr>
          <w:rFonts w:hint="cs"/>
          <w:spacing w:val="-2"/>
          <w:rtl/>
        </w:rPr>
        <w:t>او را میان انتخاب همسرش، یا</w:t>
      </w:r>
      <w:r w:rsidR="00FF715F" w:rsidRPr="00FC6B6A">
        <w:rPr>
          <w:rFonts w:hint="cs"/>
          <w:spacing w:val="-2"/>
          <w:rtl/>
        </w:rPr>
        <w:t xml:space="preserve"> مهریۀ </w:t>
      </w:r>
      <w:r w:rsidR="00B71974" w:rsidRPr="00FC6B6A">
        <w:rPr>
          <w:rFonts w:hint="cs"/>
          <w:spacing w:val="-2"/>
          <w:rtl/>
        </w:rPr>
        <w:t>او مخیر کرد. مرد همسرش را انتخاب کرد، عمر</w:t>
      </w:r>
      <w:r w:rsidR="00B71974" w:rsidRPr="00FC6B6A">
        <w:rPr>
          <w:rFonts w:cs="CTraditional Arabic" w:hint="cs"/>
          <w:spacing w:val="-2"/>
          <w:sz w:val="26"/>
          <w:szCs w:val="26"/>
          <w:rtl/>
        </w:rPr>
        <w:t>س</w:t>
      </w:r>
      <w:r w:rsidR="00B71974" w:rsidRPr="00FC6B6A">
        <w:rPr>
          <w:rFonts w:hint="cs"/>
          <w:spacing w:val="-2"/>
          <w:rtl/>
        </w:rPr>
        <w:t xml:space="preserve"> زن و شوهر دوم را از هم جدا کرد و زن را به شوهر اول بازگرداند.</w:t>
      </w:r>
    </w:p>
    <w:p w:rsidR="00B71974" w:rsidRDefault="005A5E65" w:rsidP="0077575E">
      <w:pPr>
        <w:pStyle w:val="a3"/>
        <w:rPr>
          <w:rtl/>
        </w:rPr>
      </w:pPr>
      <w:r>
        <w:rPr>
          <w:rFonts w:hint="cs"/>
          <w:rtl/>
        </w:rPr>
        <w:t>ابن‌عباس و ابن‌عمر</w:t>
      </w:r>
      <w:r w:rsidR="002F7B33">
        <w:rPr>
          <w:rFonts w:hint="cs"/>
          <w:rtl/>
        </w:rPr>
        <w:t xml:space="preserve"> </w:t>
      </w:r>
      <w:r w:rsidR="002F7B33">
        <w:rPr>
          <w:rFonts w:cs="CTraditional Arabic" w:hint="cs"/>
          <w:sz w:val="26"/>
          <w:szCs w:val="26"/>
        </w:rPr>
        <w:sym w:font="AGA Arabesque" w:char="F079"/>
      </w:r>
      <w:r>
        <w:rPr>
          <w:rFonts w:hint="cs"/>
          <w:rtl/>
        </w:rPr>
        <w:t xml:space="preserve"> </w:t>
      </w:r>
      <w:r w:rsidR="004E5D25">
        <w:rPr>
          <w:rFonts w:hint="cs"/>
          <w:rtl/>
        </w:rPr>
        <w:t>گفته‌اند، باید چهار سال منتظر بماند.</w:t>
      </w:r>
    </w:p>
    <w:p w:rsidR="004E5D25" w:rsidRDefault="004E5D25" w:rsidP="0077575E">
      <w:pPr>
        <w:pStyle w:val="a3"/>
        <w:rPr>
          <w:rtl/>
        </w:rPr>
      </w:pPr>
      <w:r>
        <w:rPr>
          <w:rFonts w:hint="cs"/>
          <w:rtl/>
        </w:rPr>
        <w:t>ابن‌عمر</w:t>
      </w:r>
      <w:r w:rsidR="002F7B33">
        <w:rPr>
          <w:rFonts w:hint="cs"/>
          <w:rtl/>
        </w:rPr>
        <w:t xml:space="preserve"> </w:t>
      </w:r>
      <w:r w:rsidR="002F7B33">
        <w:rPr>
          <w:rFonts w:cs="CTraditional Arabic" w:hint="cs"/>
          <w:sz w:val="26"/>
          <w:szCs w:val="26"/>
          <w:rtl/>
        </w:rPr>
        <w:t>ب</w:t>
      </w:r>
      <w:r>
        <w:rPr>
          <w:rFonts w:hint="cs"/>
          <w:rtl/>
        </w:rPr>
        <w:t xml:space="preserve"> </w:t>
      </w:r>
      <w:r w:rsidR="0084686F">
        <w:rPr>
          <w:rFonts w:hint="cs"/>
          <w:rtl/>
        </w:rPr>
        <w:t>گوید: باید از مال شوهر نفقة وی تأمین گردد، چون خود را به خاطر او حبس کرده است.</w:t>
      </w:r>
    </w:p>
    <w:p w:rsidR="0084686F" w:rsidRPr="00FC6B6A" w:rsidRDefault="0084686F" w:rsidP="0077575E">
      <w:pPr>
        <w:pStyle w:val="a3"/>
        <w:rPr>
          <w:spacing w:val="-2"/>
          <w:rtl/>
        </w:rPr>
      </w:pPr>
      <w:r w:rsidRPr="00FC6B6A">
        <w:rPr>
          <w:rFonts w:hint="cs"/>
          <w:spacing w:val="-2"/>
          <w:rtl/>
        </w:rPr>
        <w:t>ولی ابن‌عباس گفته که</w:t>
      </w:r>
      <w:r w:rsidR="002F7B33" w:rsidRPr="00FC6B6A">
        <w:rPr>
          <w:rFonts w:hint="cs"/>
          <w:spacing w:val="-2"/>
          <w:rtl/>
        </w:rPr>
        <w:t>:</w:t>
      </w:r>
      <w:r w:rsidRPr="00FC6B6A">
        <w:rPr>
          <w:rFonts w:hint="cs"/>
          <w:spacing w:val="-2"/>
          <w:rtl/>
        </w:rPr>
        <w:t xml:space="preserve"> در این صورت به ورثه ظلم شده بلکه باید زن، نفقة خود را قرض بگیرد و اگر شوهرش بازگشت از مال او، قرض داده شو</w:t>
      </w:r>
      <w:r w:rsidR="002F7B33" w:rsidRPr="00FC6B6A">
        <w:rPr>
          <w:rFonts w:hint="cs"/>
          <w:spacing w:val="-2"/>
          <w:rtl/>
        </w:rPr>
        <w:t>د، و اگر فوت کرده بود از سهم الإ</w:t>
      </w:r>
      <w:r w:rsidRPr="00FC6B6A">
        <w:rPr>
          <w:rFonts w:hint="cs"/>
          <w:spacing w:val="-2"/>
          <w:rtl/>
        </w:rPr>
        <w:t>رث زن، قرض داده می‌شود.</w:t>
      </w:r>
    </w:p>
    <w:p w:rsidR="0084686F" w:rsidRDefault="00DC4FE4" w:rsidP="0077575E">
      <w:pPr>
        <w:pStyle w:val="a3"/>
        <w:rPr>
          <w:rtl/>
        </w:rPr>
      </w:pPr>
      <w:r>
        <w:rPr>
          <w:rFonts w:hint="cs"/>
          <w:rtl/>
        </w:rPr>
        <w:t>و هر دو بر این اتفاق دارند که بعد از گذشت چهار سال باید چهار ماه و ده روز زن باید در عده باشد و نفقة این مدت، از جمیع مال شوهر تأمین می‌شود.</w:t>
      </w:r>
    </w:p>
    <w:p w:rsidR="00DC4FE4" w:rsidRDefault="00DC4FE4" w:rsidP="0077575E">
      <w:pPr>
        <w:pStyle w:val="a3"/>
        <w:rPr>
          <w:rtl/>
        </w:rPr>
      </w:pPr>
      <w:r>
        <w:rPr>
          <w:rFonts w:hint="cs"/>
          <w:rtl/>
        </w:rPr>
        <w:t>از سعیدبن مسیب نقل است که عمربن‌خطاب</w:t>
      </w:r>
      <w:r>
        <w:rPr>
          <w:rFonts w:cs="CTraditional Arabic" w:hint="cs"/>
          <w:sz w:val="26"/>
          <w:szCs w:val="26"/>
          <w:rtl/>
        </w:rPr>
        <w:t>س</w:t>
      </w:r>
      <w:r>
        <w:rPr>
          <w:rFonts w:hint="cs"/>
          <w:rtl/>
        </w:rPr>
        <w:t xml:space="preserve"> </w:t>
      </w:r>
      <w:r w:rsidR="00FA4C91">
        <w:rPr>
          <w:rFonts w:hint="cs"/>
          <w:rtl/>
        </w:rPr>
        <w:t>گفته است: هر زنی، شوهرش مفقود گردد چهار سال باید منتظر بماند و بعد از آن، چهار ماه و ده روز در عده باشد، بعد از آن ازدواج با او حلال است.</w:t>
      </w:r>
    </w:p>
    <w:p w:rsidR="00FA4C91" w:rsidRDefault="00FA4C91" w:rsidP="0077575E">
      <w:pPr>
        <w:pStyle w:val="a3"/>
        <w:rPr>
          <w:rtl/>
        </w:rPr>
      </w:pPr>
      <w:r>
        <w:rPr>
          <w:rFonts w:hint="cs"/>
          <w:rtl/>
        </w:rPr>
        <w:t xml:space="preserve">و بنا </w:t>
      </w:r>
      <w:r w:rsidR="002F7B33">
        <w:rPr>
          <w:rFonts w:hint="cs"/>
          <w:rtl/>
        </w:rPr>
        <w:t>به قولی مرجوح</w:t>
      </w:r>
      <w:r>
        <w:rPr>
          <w:rFonts w:hint="cs"/>
          <w:rtl/>
        </w:rPr>
        <w:t>، اگر در اثناء عده، یا بعد از انقضاء عده شوهرش بازگشت مادام که ازدواج نکرده باشد، شوهرش در اولویت است، ولی اگر بعد از عده ازدواج کرده و شوهر دوم با او مقاربت کرده باشد راهی برای شوهر اول برای بازگشت همسرش وجود ندارد.</w:t>
      </w:r>
    </w:p>
    <w:p w:rsidR="00FA4C91" w:rsidRDefault="00FA4C91" w:rsidP="0077575E">
      <w:pPr>
        <w:pStyle w:val="a3"/>
        <w:rPr>
          <w:rtl/>
        </w:rPr>
      </w:pPr>
      <w:r>
        <w:rPr>
          <w:rFonts w:hint="cs"/>
          <w:rtl/>
        </w:rPr>
        <w:t>و احمد و اسحاق گویند: بعد از گذشت چهار سال باید چهار ماه و ده روز در عده باشد آنگاه ازدواج کند. و هردو گف</w:t>
      </w:r>
      <w:r w:rsidR="002F7B33">
        <w:rPr>
          <w:rFonts w:hint="cs"/>
          <w:rtl/>
        </w:rPr>
        <w:t>ته‌اند: برای همسر مفقودی ضرب‌الأ</w:t>
      </w:r>
      <w:r>
        <w:rPr>
          <w:rFonts w:hint="cs"/>
          <w:rtl/>
        </w:rPr>
        <w:t>جل تعیین می‌شود که شوهرش در جنگ، یا در دریا، یا در منزلش مفقود گردد.</w:t>
      </w:r>
    </w:p>
    <w:p w:rsidR="00962BB6" w:rsidRPr="00DC6647" w:rsidRDefault="00377CF7" w:rsidP="00962BB6">
      <w:pPr>
        <w:pStyle w:val="Heading1"/>
        <w:bidi/>
        <w:rPr>
          <w:rtl/>
          <w:lang w:bidi="fa-IR"/>
        </w:rPr>
      </w:pPr>
      <w:bookmarkStart w:id="2320" w:name="_Toc262412210"/>
      <w:bookmarkStart w:id="2321" w:name="_Toc340599778"/>
      <w:bookmarkStart w:id="2322" w:name="_Toc408539254"/>
      <w:r>
        <w:rPr>
          <w:rFonts w:hint="cs"/>
          <w:rtl/>
          <w:lang w:bidi="fa-IR"/>
        </w:rPr>
        <w:t>9-</w:t>
      </w:r>
      <w:r w:rsidR="00962BB6">
        <w:rPr>
          <w:rFonts w:hint="cs"/>
          <w:rtl/>
          <w:lang w:bidi="fa-IR"/>
        </w:rPr>
        <w:t xml:space="preserve"> جایز نیست یک فرزند به دو مرد نسبت داده شو</w:t>
      </w:r>
      <w:r w:rsidR="002F7B33">
        <w:rPr>
          <w:rFonts w:hint="cs"/>
          <w:rtl/>
          <w:lang w:bidi="fa-IR"/>
        </w:rPr>
        <w:t>د</w:t>
      </w:r>
      <w:bookmarkEnd w:id="2320"/>
      <w:bookmarkEnd w:id="2321"/>
      <w:bookmarkEnd w:id="2322"/>
    </w:p>
    <w:p w:rsidR="00FA4C91" w:rsidRDefault="00440178" w:rsidP="00FC6B6A">
      <w:pPr>
        <w:pStyle w:val="a3"/>
        <w:rPr>
          <w:rtl/>
        </w:rPr>
      </w:pPr>
      <w:r>
        <w:rPr>
          <w:rFonts w:hint="cs"/>
          <w:rtl/>
        </w:rPr>
        <w:t>هرگاه دو مرد، در یک طهر بی‌خبر از یکدیگر، با زن مقاربت کردند، یا یکی از آن دو، کنیزی را از دیگری خرید و با وی مقاربت کرد در حالی که مرد فروشنده نیز با او مقاربت کرده بود و معلوم نبود کدام یک از آن دو، اول مقاربت نموده است و تاریخ نکاح، یا تملک کنیز، نیز نامعلوم بود، و زن یا کنیز حامله شد و فرزند زایید، در این صورت اگر هر دو مرد ادعای آن کردند باید میان آنان قرعه برگزار گردد و قرعه به نام هرکدام درآمد، فرزند به او ملحق می‌شود و آن وقت باید نصف دیه را به طرف مقابل بدهد در صورتی که مدعیان دو نفر باشند. و اگر سه نفر باشند، دو سوم دیه و اگر چهار نفر باشند، سه چهارم دیه به اطراف مقابل بدهد.</w:t>
      </w:r>
    </w:p>
    <w:p w:rsidR="00440178" w:rsidRDefault="00631525" w:rsidP="00FC6B6A">
      <w:pPr>
        <w:pStyle w:val="a3"/>
        <w:rPr>
          <w:rtl/>
        </w:rPr>
      </w:pPr>
      <w:r>
        <w:rPr>
          <w:rFonts w:hint="cs"/>
          <w:rtl/>
        </w:rPr>
        <w:t>اگر یکی از آن دو، مسلمان و دیگری، کافر باشد بدون قرعه فرزند به مسلمان ملحق می‌شود. اگر هر دو آن را انکار کردند یا ادعایی بر او نداشتند، از فرد یا افراد قیافه‌شناس استفاده شده و اگر یک نفر عادل عالم به علم قیافه یا بیشتر گواهی دادند که این، فرزند فلانی است، از لحاظ نسبت به وی ملحق می‌شود. اگر یکی یا بیشتر آن را به دو نفر یا بیشتر نسبت دادند،</w:t>
      </w:r>
      <w:r w:rsidR="00092990">
        <w:rPr>
          <w:rFonts w:hint="cs"/>
          <w:rtl/>
        </w:rPr>
        <w:t xml:space="preserve"> گفتۀ </w:t>
      </w:r>
      <w:r>
        <w:rPr>
          <w:rFonts w:hint="cs"/>
          <w:rtl/>
        </w:rPr>
        <w:t>ایشان مردود و از غیر آنان خواسته می‌شود نسبت فرزند را تشخیص دهند.</w:t>
      </w:r>
    </w:p>
    <w:p w:rsidR="00631525" w:rsidRDefault="00631525" w:rsidP="00FC6B6A">
      <w:pPr>
        <w:pStyle w:val="a3"/>
        <w:rPr>
          <w:rtl/>
        </w:rPr>
      </w:pPr>
      <w:r>
        <w:rPr>
          <w:rFonts w:hint="cs"/>
          <w:rtl/>
        </w:rPr>
        <w:t>همچنین جایز نیست یک فرزند به دو پدر یا دو مادر ملحق شود.</w:t>
      </w:r>
    </w:p>
    <w:p w:rsidR="006A71CA" w:rsidRDefault="006A71CA" w:rsidP="00FC6B6A">
      <w:pPr>
        <w:pStyle w:val="a3"/>
        <w:rPr>
          <w:rtl/>
        </w:rPr>
      </w:pPr>
      <w:r>
        <w:rPr>
          <w:rFonts w:hint="cs"/>
          <w:rtl/>
        </w:rPr>
        <w:t>و همچ</w:t>
      </w:r>
      <w:r w:rsidR="001B3FF4">
        <w:rPr>
          <w:rFonts w:hint="cs"/>
          <w:rtl/>
        </w:rPr>
        <w:t>نين</w:t>
      </w:r>
      <w:r>
        <w:rPr>
          <w:rFonts w:hint="cs"/>
          <w:rtl/>
        </w:rPr>
        <w:t xml:space="preserve"> اگر دو زن یا بیشتر بر فرزندی ادعا داشتند، اگر در دست یکی از آن دو باشد فرزند او است، و اگر در دست </w:t>
      </w:r>
      <w:r w:rsidR="003A6A7F">
        <w:rPr>
          <w:rFonts w:hint="cs"/>
          <w:rtl/>
        </w:rPr>
        <w:t xml:space="preserve">همۀ </w:t>
      </w:r>
      <w:r w:rsidR="00853096">
        <w:rPr>
          <w:rFonts w:hint="cs"/>
          <w:rtl/>
        </w:rPr>
        <w:t xml:space="preserve">آن‌ها </w:t>
      </w:r>
      <w:r>
        <w:rPr>
          <w:rFonts w:hint="cs"/>
          <w:rtl/>
        </w:rPr>
        <w:t>باشد، یا ادعای آن را نداشتند و آن را انکار نکردند، یا همه او را انکار کردند، باید برای تشخیص آن چنانچه گفتیم از انسان قیافه شناس بهره جست.</w:t>
      </w:r>
    </w:p>
    <w:p w:rsidR="006A71CA" w:rsidRDefault="000C6AE2" w:rsidP="00FC6B6A">
      <w:pPr>
        <w:pStyle w:val="a3"/>
        <w:rPr>
          <w:rtl/>
        </w:rPr>
      </w:pPr>
      <w:r>
        <w:rPr>
          <w:rFonts w:hint="cs"/>
          <w:rtl/>
        </w:rPr>
        <w:t>از عایشه</w:t>
      </w:r>
      <w:r w:rsidR="001B3FF4">
        <w:rPr>
          <w:rFonts w:hint="cs"/>
          <w:rtl/>
        </w:rPr>
        <w:t xml:space="preserve"> </w:t>
      </w:r>
      <w:r w:rsidR="001B3FF4">
        <w:rPr>
          <w:rFonts w:cs="CTraditional Arabic" w:hint="cs"/>
          <w:rtl/>
        </w:rPr>
        <w:t>ل</w:t>
      </w:r>
      <w:r>
        <w:rPr>
          <w:rFonts w:hint="cs"/>
          <w:rtl/>
        </w:rPr>
        <w:t xml:space="preserve"> </w:t>
      </w:r>
      <w:r w:rsidR="001B3FF4">
        <w:rPr>
          <w:rFonts w:hint="cs"/>
          <w:rtl/>
        </w:rPr>
        <w:t xml:space="preserve">روایت شده که گوید: </w:t>
      </w:r>
      <w:r w:rsidR="001B3FF4">
        <w:rPr>
          <w:rFonts w:cs="Traditional Arabic" w:hint="cs"/>
          <w:rtl/>
        </w:rPr>
        <w:t>«</w:t>
      </w:r>
      <w:r w:rsidR="00A0162A">
        <w:rPr>
          <w:rFonts w:hint="cs"/>
          <w:rtl/>
        </w:rPr>
        <w:t>رسول‌خدا</w:t>
      </w:r>
      <w:r w:rsidR="00A0162A">
        <w:rPr>
          <w:rFonts w:cs="CTraditional Arabic" w:hint="cs"/>
          <w:sz w:val="26"/>
          <w:szCs w:val="26"/>
          <w:rtl/>
        </w:rPr>
        <w:t>ص</w:t>
      </w:r>
      <w:r w:rsidR="00A0162A">
        <w:rPr>
          <w:rFonts w:hint="cs"/>
          <w:rtl/>
        </w:rPr>
        <w:t xml:space="preserve"> با چهر</w:t>
      </w:r>
      <w:r w:rsidR="00FC6B6A">
        <w:rPr>
          <w:rFonts w:hint="cs"/>
          <w:rtl/>
        </w:rPr>
        <w:t>ۀ</w:t>
      </w:r>
      <w:r w:rsidR="00A0162A">
        <w:rPr>
          <w:rFonts w:hint="cs"/>
          <w:rtl/>
        </w:rPr>
        <w:t xml:space="preserve"> شاد و مسرور که می‌درخشید به منزل من آمد و فرمود: نمی‌دانی که یک نفر قیافه‌شناس به زیدبن‌حارثه، و اسامه بن زید نگاه کرد و گفت: بعضی از این قدمها از بعض دیگر است</w:t>
      </w:r>
      <w:r w:rsidR="001B3FF4">
        <w:rPr>
          <w:rFonts w:cs="Traditional Arabic" w:hint="cs"/>
          <w:rtl/>
        </w:rPr>
        <w:t>»</w:t>
      </w:r>
      <w:r w:rsidR="001B3FF4">
        <w:rPr>
          <w:rFonts w:hint="cs"/>
          <w:rtl/>
        </w:rPr>
        <w:t>.</w:t>
      </w:r>
      <w:r w:rsidR="00277019">
        <w:rPr>
          <w:rFonts w:hint="cs"/>
          <w:rtl/>
        </w:rPr>
        <w:t xml:space="preserve"> </w:t>
      </w:r>
      <w:r w:rsidR="00A0162A">
        <w:rPr>
          <w:rFonts w:hint="cs"/>
          <w:rtl/>
        </w:rPr>
        <w:t>(روایت از احمد، بخاری، مسلم، ابوداود، ترمذی و نسائی)</w:t>
      </w:r>
      <w:r w:rsidR="001B3FF4">
        <w:rPr>
          <w:rFonts w:hint="cs"/>
          <w:rtl/>
        </w:rPr>
        <w:t>.</w:t>
      </w:r>
    </w:p>
    <w:p w:rsidR="000072D6" w:rsidRPr="00DC6647" w:rsidRDefault="00377CF7" w:rsidP="000072D6">
      <w:pPr>
        <w:pStyle w:val="Heading1"/>
        <w:bidi/>
        <w:rPr>
          <w:rtl/>
          <w:lang w:bidi="fa-IR"/>
        </w:rPr>
      </w:pPr>
      <w:bookmarkStart w:id="2323" w:name="_Toc262412211"/>
      <w:bookmarkStart w:id="2324" w:name="_Toc340599779"/>
      <w:bookmarkStart w:id="2325" w:name="_Toc408539255"/>
      <w:r>
        <w:rPr>
          <w:rFonts w:hint="cs"/>
          <w:rtl/>
          <w:lang w:bidi="fa-IR"/>
        </w:rPr>
        <w:t>10-</w:t>
      </w:r>
      <w:r w:rsidR="000072D6">
        <w:rPr>
          <w:rFonts w:hint="cs"/>
          <w:rtl/>
          <w:lang w:bidi="fa-IR"/>
        </w:rPr>
        <w:t xml:space="preserve"> ارکان طلاق</w:t>
      </w:r>
      <w:bookmarkEnd w:id="2323"/>
      <w:bookmarkEnd w:id="2324"/>
      <w:bookmarkEnd w:id="2325"/>
    </w:p>
    <w:p w:rsidR="006C054D" w:rsidRDefault="009A1EAA" w:rsidP="00FC6B6A">
      <w:pPr>
        <w:pStyle w:val="a3"/>
        <w:rPr>
          <w:rtl/>
        </w:rPr>
      </w:pPr>
      <w:r>
        <w:rPr>
          <w:rFonts w:hint="cs"/>
          <w:rtl/>
        </w:rPr>
        <w:t>اول-</w:t>
      </w:r>
      <w:r w:rsidR="003328A6">
        <w:rPr>
          <w:rFonts w:hint="cs"/>
          <w:rtl/>
        </w:rPr>
        <w:t xml:space="preserve"> زوج: غیر از زوج هیچ‌کس نمی‌تواند طلاق را واقع کند؛ به دلیل</w:t>
      </w:r>
      <w:r w:rsidR="003A6A7F">
        <w:rPr>
          <w:rFonts w:hint="cs"/>
          <w:rtl/>
        </w:rPr>
        <w:t xml:space="preserve"> فرمودۀ </w:t>
      </w:r>
      <w:r w:rsidR="003328A6">
        <w:rPr>
          <w:rFonts w:hint="cs"/>
          <w:rtl/>
        </w:rPr>
        <w:t>حضرت</w:t>
      </w:r>
      <w:r w:rsidR="003328A6">
        <w:rPr>
          <w:rFonts w:cs="CTraditional Arabic" w:hint="cs"/>
          <w:sz w:val="26"/>
          <w:szCs w:val="26"/>
          <w:rtl/>
        </w:rPr>
        <w:t>ص</w:t>
      </w:r>
      <w:r w:rsidR="00476819">
        <w:rPr>
          <w:rFonts w:hint="cs"/>
          <w:rtl/>
        </w:rPr>
        <w:t xml:space="preserve"> که گوید: </w:t>
      </w:r>
      <w:r w:rsidR="00476819">
        <w:rPr>
          <w:rFonts w:cs="Traditional Arabic" w:hint="cs"/>
          <w:rtl/>
        </w:rPr>
        <w:t>«</w:t>
      </w:r>
      <w:r w:rsidR="003328A6">
        <w:rPr>
          <w:rFonts w:hint="cs"/>
          <w:rtl/>
        </w:rPr>
        <w:t>طلاق، تنها در دست کسی است که ساق را در دست گرفته است</w:t>
      </w:r>
      <w:r w:rsidR="00476819">
        <w:rPr>
          <w:rFonts w:cs="Traditional Arabic" w:hint="cs"/>
          <w:rtl/>
        </w:rPr>
        <w:t>»</w:t>
      </w:r>
      <w:r w:rsidR="00476819">
        <w:rPr>
          <w:rFonts w:hint="cs"/>
          <w:rtl/>
        </w:rPr>
        <w:t>.</w:t>
      </w:r>
      <w:r w:rsidR="00277019">
        <w:rPr>
          <w:rFonts w:hint="cs"/>
          <w:rtl/>
        </w:rPr>
        <w:t xml:space="preserve"> </w:t>
      </w:r>
      <w:r w:rsidR="003328A6">
        <w:rPr>
          <w:rFonts w:hint="cs"/>
          <w:rtl/>
        </w:rPr>
        <w:t>(روایت از ابن ماجه و دارقطنی)</w:t>
      </w:r>
      <w:r w:rsidR="00476819">
        <w:rPr>
          <w:rFonts w:hint="cs"/>
          <w:rtl/>
        </w:rPr>
        <w:t>.</w:t>
      </w:r>
    </w:p>
    <w:p w:rsidR="003328A6" w:rsidRDefault="00DB1436" w:rsidP="00FC6B6A">
      <w:pPr>
        <w:pStyle w:val="a3"/>
        <w:rPr>
          <w:rtl/>
        </w:rPr>
      </w:pPr>
      <w:r>
        <w:rPr>
          <w:rFonts w:hint="cs"/>
          <w:rtl/>
        </w:rPr>
        <w:t>به نظر من این حدیث، معلوم است ولی از یک طرف به علت کثرت طرق آن از طرف دیگر به دلیل تأیید آن از جانب قرآن، به آن عمل می‌شود.</w:t>
      </w:r>
    </w:p>
    <w:p w:rsidR="00DB1436" w:rsidRDefault="001B41A9" w:rsidP="00FC6B6A">
      <w:pPr>
        <w:pStyle w:val="a3"/>
        <w:rPr>
          <w:rtl/>
        </w:rPr>
      </w:pPr>
      <w:r>
        <w:rPr>
          <w:rFonts w:hint="cs"/>
          <w:rtl/>
        </w:rPr>
        <w:t>دوم-</w:t>
      </w:r>
      <w:r w:rsidR="009A0066">
        <w:rPr>
          <w:rFonts w:hint="cs"/>
          <w:rtl/>
        </w:rPr>
        <w:t xml:space="preserve"> زوجه: عبارت از زنی است که در پناه زوج بوده و طلاق بر وی واقع گردد.</w:t>
      </w:r>
    </w:p>
    <w:p w:rsidR="009A0066" w:rsidRDefault="001B41A9" w:rsidP="00FC6B6A">
      <w:pPr>
        <w:pStyle w:val="a3"/>
        <w:rPr>
          <w:rtl/>
        </w:rPr>
      </w:pPr>
      <w:r>
        <w:rPr>
          <w:rFonts w:hint="cs"/>
          <w:rtl/>
        </w:rPr>
        <w:t>سوم-</w:t>
      </w:r>
      <w:r w:rsidR="00807378">
        <w:rPr>
          <w:rFonts w:hint="cs"/>
          <w:rtl/>
        </w:rPr>
        <w:t xml:space="preserve"> لفظ دال‌بر طلاق: اعم از اینکه صریح باشد یا کنایه همراه با نیت، و </w:t>
      </w:r>
      <w:r w:rsidR="00476819">
        <w:rPr>
          <w:rFonts w:hint="cs"/>
          <w:rtl/>
        </w:rPr>
        <w:t>ن</w:t>
      </w:r>
      <w:r w:rsidR="00807378">
        <w:rPr>
          <w:rFonts w:hint="cs"/>
          <w:rtl/>
        </w:rPr>
        <w:t>یت به تنهایی برای طلاق کافی نیست؛ به دلیل حدیثی که رسول‌خدا</w:t>
      </w:r>
      <w:r w:rsidR="00807378">
        <w:rPr>
          <w:rFonts w:cs="CTraditional Arabic" w:hint="cs"/>
          <w:sz w:val="26"/>
          <w:szCs w:val="26"/>
          <w:rtl/>
        </w:rPr>
        <w:t>ص</w:t>
      </w:r>
      <w:r w:rsidR="00476819">
        <w:rPr>
          <w:rFonts w:hint="cs"/>
          <w:rtl/>
        </w:rPr>
        <w:t xml:space="preserve"> می‌فرماید: </w:t>
      </w:r>
      <w:r w:rsidR="00476819">
        <w:rPr>
          <w:rFonts w:cs="Traditional Arabic" w:hint="cs"/>
          <w:rtl/>
        </w:rPr>
        <w:t>«</w:t>
      </w:r>
      <w:r w:rsidR="00807378">
        <w:rPr>
          <w:rFonts w:hint="cs"/>
          <w:rtl/>
        </w:rPr>
        <w:t>خداوند از حدیث نفس و وسوسه‌های آن مادام آن را بر زبان نیاورده و عملی نکنند در گذشته است</w:t>
      </w:r>
      <w:r w:rsidR="00476819">
        <w:rPr>
          <w:rFonts w:cs="Traditional Arabic" w:hint="cs"/>
          <w:rtl/>
        </w:rPr>
        <w:t>»</w:t>
      </w:r>
      <w:r w:rsidR="00476819">
        <w:rPr>
          <w:rFonts w:hint="cs"/>
          <w:rtl/>
        </w:rPr>
        <w:t>.</w:t>
      </w:r>
      <w:r w:rsidR="00277019">
        <w:rPr>
          <w:rFonts w:hint="cs"/>
          <w:rtl/>
        </w:rPr>
        <w:t xml:space="preserve"> </w:t>
      </w:r>
      <w:r w:rsidR="00807378">
        <w:rPr>
          <w:rFonts w:hint="cs"/>
          <w:rtl/>
        </w:rPr>
        <w:t>(متفق‌علیه)</w:t>
      </w:r>
      <w:r w:rsidR="00476819">
        <w:rPr>
          <w:rFonts w:hint="cs"/>
          <w:rtl/>
        </w:rPr>
        <w:t>.</w:t>
      </w:r>
    </w:p>
    <w:p w:rsidR="00807378" w:rsidRDefault="00C01B13" w:rsidP="00FC6B6A">
      <w:pPr>
        <w:pStyle w:val="a3"/>
        <w:rPr>
          <w:rtl/>
        </w:rPr>
      </w:pPr>
      <w:r>
        <w:rPr>
          <w:rFonts w:hint="cs"/>
          <w:rtl/>
        </w:rPr>
        <w:t>شرط وقوع طلاق، عقل و عدم اکراه است، بنابراین طلاق دیوانه و شخص مکره واقع نمی‌شود؛ به دلیل حدیثی که رسول‌خدا</w:t>
      </w:r>
      <w:r>
        <w:rPr>
          <w:rFonts w:cs="CTraditional Arabic" w:hint="cs"/>
          <w:sz w:val="26"/>
          <w:szCs w:val="26"/>
          <w:rtl/>
        </w:rPr>
        <w:t>ص</w:t>
      </w:r>
      <w:r>
        <w:rPr>
          <w:rFonts w:hint="cs"/>
          <w:rtl/>
        </w:rPr>
        <w:t xml:space="preserve"> می‌فرماید: </w:t>
      </w:r>
      <w:r w:rsidR="00476819">
        <w:rPr>
          <w:rFonts w:cs="Traditional Arabic" w:hint="cs"/>
          <w:rtl/>
        </w:rPr>
        <w:t>«</w:t>
      </w:r>
      <w:r>
        <w:rPr>
          <w:rFonts w:hint="cs"/>
          <w:rtl/>
        </w:rPr>
        <w:t>گناه سه نفر نوشته نمی‌شود: شخص خوابیده تا هنگام بیداری، کودک تا هنگام بلوغ و د</w:t>
      </w:r>
      <w:r w:rsidR="00476819">
        <w:rPr>
          <w:rFonts w:hint="cs"/>
          <w:rtl/>
        </w:rPr>
        <w:t>یوانه تا هنگام بازیافت عقل کامل</w:t>
      </w:r>
      <w:r w:rsidR="00476819">
        <w:rPr>
          <w:rFonts w:cs="Traditional Arabic" w:hint="cs"/>
          <w:rtl/>
        </w:rPr>
        <w:t>»</w:t>
      </w:r>
      <w:r w:rsidR="00277019">
        <w:rPr>
          <w:rFonts w:hint="cs"/>
          <w:rtl/>
        </w:rPr>
        <w:t xml:space="preserve"> </w:t>
      </w:r>
      <w:r>
        <w:rPr>
          <w:rFonts w:hint="cs"/>
          <w:rtl/>
        </w:rPr>
        <w:t>(روایت از احمد، نسائی، بیهقی، حاکم، سعیدبن‌منصور و ابن‌خزیمه)</w:t>
      </w:r>
      <w:r w:rsidR="00476819">
        <w:rPr>
          <w:rFonts w:hint="cs"/>
          <w:rtl/>
        </w:rPr>
        <w:t>.</w:t>
      </w:r>
    </w:p>
    <w:p w:rsidR="00921C2B" w:rsidRDefault="00921C2B" w:rsidP="00FC6B6A">
      <w:pPr>
        <w:pStyle w:val="a3"/>
        <w:rPr>
          <w:rtl/>
        </w:rPr>
      </w:pPr>
      <w:r>
        <w:rPr>
          <w:rFonts w:hint="cs"/>
          <w:rtl/>
        </w:rPr>
        <w:t>و در جای دیگری می‌فرماید:</w:t>
      </w:r>
      <w:r w:rsidR="00476819">
        <w:rPr>
          <w:rFonts w:hint="cs"/>
          <w:rtl/>
        </w:rPr>
        <w:t xml:space="preserve"> </w:t>
      </w:r>
      <w:r w:rsidR="00476819">
        <w:rPr>
          <w:rFonts w:cs="Traditional Arabic" w:hint="cs"/>
          <w:rtl/>
        </w:rPr>
        <w:t>«</w:t>
      </w:r>
      <w:r>
        <w:rPr>
          <w:rFonts w:hint="cs"/>
          <w:rtl/>
        </w:rPr>
        <w:t>گناه خطا، و فراموشی و اکراه امتم نوشته نمی‌شود</w:t>
      </w:r>
      <w:r w:rsidR="00476819">
        <w:rPr>
          <w:rFonts w:cs="Traditional Arabic" w:hint="cs"/>
          <w:rtl/>
        </w:rPr>
        <w:t>»</w:t>
      </w:r>
      <w:r w:rsidR="00476819">
        <w:rPr>
          <w:rFonts w:hint="cs"/>
          <w:rtl/>
        </w:rPr>
        <w:t>.</w:t>
      </w:r>
      <w:r w:rsidR="00277019">
        <w:rPr>
          <w:rFonts w:hint="cs"/>
          <w:rtl/>
        </w:rPr>
        <w:t xml:space="preserve"> </w:t>
      </w:r>
      <w:r>
        <w:rPr>
          <w:rFonts w:hint="cs"/>
          <w:rtl/>
        </w:rPr>
        <w:t>(روایت از طبرانی)</w:t>
      </w:r>
      <w:r w:rsidR="00476819">
        <w:rPr>
          <w:rFonts w:hint="cs"/>
          <w:rtl/>
        </w:rPr>
        <w:t>.</w:t>
      </w:r>
    </w:p>
    <w:p w:rsidR="00C50367" w:rsidRPr="00DC6647" w:rsidRDefault="00C50367" w:rsidP="00C50367">
      <w:pPr>
        <w:pStyle w:val="Heading1"/>
        <w:bidi/>
        <w:rPr>
          <w:rtl/>
          <w:lang w:bidi="fa-IR"/>
        </w:rPr>
      </w:pPr>
      <w:bookmarkStart w:id="2326" w:name="_Toc262412212"/>
      <w:bookmarkStart w:id="2327" w:name="_Toc340599780"/>
      <w:bookmarkStart w:id="2328" w:name="_Toc408539256"/>
      <w:r>
        <w:rPr>
          <w:rFonts w:hint="cs"/>
          <w:rtl/>
          <w:lang w:bidi="fa-IR"/>
        </w:rPr>
        <w:t>1</w:t>
      </w:r>
      <w:r w:rsidR="00377CF7">
        <w:rPr>
          <w:rFonts w:hint="cs"/>
          <w:rtl/>
          <w:lang w:bidi="fa-IR"/>
        </w:rPr>
        <w:t>1-</w:t>
      </w:r>
      <w:r>
        <w:rPr>
          <w:rFonts w:hint="cs"/>
          <w:rtl/>
          <w:lang w:bidi="fa-IR"/>
        </w:rPr>
        <w:t xml:space="preserve"> اقسام طلاق</w:t>
      </w:r>
      <w:bookmarkEnd w:id="2326"/>
      <w:bookmarkEnd w:id="2327"/>
      <w:bookmarkEnd w:id="2328"/>
    </w:p>
    <w:p w:rsidR="00C50367" w:rsidRDefault="00076E70" w:rsidP="00FC6B6A">
      <w:pPr>
        <w:pStyle w:val="a3"/>
        <w:rPr>
          <w:rtl/>
        </w:rPr>
      </w:pPr>
      <w:r>
        <w:rPr>
          <w:rFonts w:hint="cs"/>
          <w:rtl/>
        </w:rPr>
        <w:t>طلاق دارای اقسامی به شرح زیر است:</w:t>
      </w:r>
    </w:p>
    <w:p w:rsidR="00076E70" w:rsidRDefault="00076E70" w:rsidP="005E6881">
      <w:pPr>
        <w:pStyle w:val="a3"/>
        <w:numPr>
          <w:ilvl w:val="0"/>
          <w:numId w:val="115"/>
        </w:numPr>
        <w:ind w:left="641" w:hanging="357"/>
        <w:rPr>
          <w:rtl/>
        </w:rPr>
      </w:pPr>
      <w:r>
        <w:rPr>
          <w:rFonts w:hint="cs"/>
          <w:rtl/>
        </w:rPr>
        <w:t>طلاق سنی.</w:t>
      </w:r>
    </w:p>
    <w:p w:rsidR="00076E70" w:rsidRDefault="00076E70" w:rsidP="005E6881">
      <w:pPr>
        <w:pStyle w:val="a3"/>
        <w:numPr>
          <w:ilvl w:val="0"/>
          <w:numId w:val="115"/>
        </w:numPr>
        <w:ind w:left="641" w:hanging="357"/>
      </w:pPr>
      <w:r>
        <w:rPr>
          <w:rFonts w:hint="cs"/>
          <w:rtl/>
        </w:rPr>
        <w:t>طلاق بدعی.</w:t>
      </w:r>
    </w:p>
    <w:p w:rsidR="00076E70" w:rsidRDefault="00076E70" w:rsidP="005E6881">
      <w:pPr>
        <w:pStyle w:val="a3"/>
        <w:numPr>
          <w:ilvl w:val="0"/>
          <w:numId w:val="115"/>
        </w:numPr>
        <w:ind w:left="641" w:hanging="357"/>
      </w:pPr>
      <w:r>
        <w:rPr>
          <w:rFonts w:hint="cs"/>
          <w:rtl/>
        </w:rPr>
        <w:t>طلاق بائن.</w:t>
      </w:r>
    </w:p>
    <w:p w:rsidR="00076E70" w:rsidRDefault="00076E70" w:rsidP="005E6881">
      <w:pPr>
        <w:pStyle w:val="a3"/>
        <w:numPr>
          <w:ilvl w:val="0"/>
          <w:numId w:val="115"/>
        </w:numPr>
        <w:ind w:left="641" w:hanging="357"/>
      </w:pPr>
      <w:r>
        <w:rPr>
          <w:rFonts w:hint="cs"/>
          <w:rtl/>
        </w:rPr>
        <w:t>طلاق رجعی.</w:t>
      </w:r>
    </w:p>
    <w:p w:rsidR="00076E70" w:rsidRDefault="00076E70" w:rsidP="005E6881">
      <w:pPr>
        <w:pStyle w:val="a3"/>
        <w:numPr>
          <w:ilvl w:val="0"/>
          <w:numId w:val="115"/>
        </w:numPr>
        <w:ind w:left="641" w:hanging="357"/>
      </w:pPr>
      <w:r>
        <w:rPr>
          <w:rFonts w:hint="cs"/>
          <w:rtl/>
        </w:rPr>
        <w:t>طلاق صریح.</w:t>
      </w:r>
    </w:p>
    <w:p w:rsidR="00076E70" w:rsidRDefault="00076E70" w:rsidP="005E6881">
      <w:pPr>
        <w:pStyle w:val="a3"/>
        <w:numPr>
          <w:ilvl w:val="0"/>
          <w:numId w:val="115"/>
        </w:numPr>
        <w:ind w:left="641" w:hanging="357"/>
      </w:pPr>
      <w:r>
        <w:rPr>
          <w:rFonts w:hint="cs"/>
          <w:rtl/>
        </w:rPr>
        <w:t>طلاق کنایه.</w:t>
      </w:r>
    </w:p>
    <w:p w:rsidR="00076E70" w:rsidRDefault="00076E70" w:rsidP="005E6881">
      <w:pPr>
        <w:pStyle w:val="a3"/>
        <w:numPr>
          <w:ilvl w:val="0"/>
          <w:numId w:val="115"/>
        </w:numPr>
        <w:ind w:left="641" w:hanging="357"/>
      </w:pPr>
      <w:r>
        <w:rPr>
          <w:rFonts w:hint="cs"/>
          <w:rtl/>
        </w:rPr>
        <w:t>طلاق منجز و معلق.</w:t>
      </w:r>
    </w:p>
    <w:p w:rsidR="00076E70" w:rsidRDefault="00076E70" w:rsidP="005E6881">
      <w:pPr>
        <w:pStyle w:val="a3"/>
        <w:numPr>
          <w:ilvl w:val="0"/>
          <w:numId w:val="115"/>
        </w:numPr>
        <w:ind w:left="641" w:hanging="357"/>
      </w:pPr>
      <w:r>
        <w:rPr>
          <w:rFonts w:hint="cs"/>
          <w:rtl/>
        </w:rPr>
        <w:t>طلاق تخیر و تمیلک.</w:t>
      </w:r>
    </w:p>
    <w:p w:rsidR="00076E70" w:rsidRDefault="00076E70" w:rsidP="005E6881">
      <w:pPr>
        <w:pStyle w:val="a3"/>
        <w:numPr>
          <w:ilvl w:val="0"/>
          <w:numId w:val="115"/>
        </w:numPr>
        <w:ind w:left="641" w:hanging="357"/>
      </w:pPr>
      <w:r>
        <w:rPr>
          <w:rFonts w:hint="cs"/>
          <w:rtl/>
        </w:rPr>
        <w:t>طلاق با وکالت یا کتابت.</w:t>
      </w:r>
    </w:p>
    <w:p w:rsidR="00076E70" w:rsidRDefault="00076E70" w:rsidP="005E6881">
      <w:pPr>
        <w:pStyle w:val="a3"/>
        <w:numPr>
          <w:ilvl w:val="0"/>
          <w:numId w:val="115"/>
        </w:numPr>
        <w:ind w:left="641" w:hanging="357"/>
      </w:pPr>
      <w:r>
        <w:rPr>
          <w:rFonts w:hint="cs"/>
          <w:rtl/>
        </w:rPr>
        <w:t>طلاق با تحریم.</w:t>
      </w:r>
    </w:p>
    <w:p w:rsidR="00076E70" w:rsidRPr="000E506C" w:rsidRDefault="00076E70" w:rsidP="005E6881">
      <w:pPr>
        <w:pStyle w:val="a3"/>
        <w:numPr>
          <w:ilvl w:val="0"/>
          <w:numId w:val="115"/>
        </w:numPr>
        <w:ind w:left="641" w:hanging="357"/>
        <w:rPr>
          <w:rtl/>
        </w:rPr>
      </w:pPr>
      <w:r>
        <w:rPr>
          <w:rFonts w:hint="cs"/>
          <w:rtl/>
        </w:rPr>
        <w:t>طلاق حرام.</w:t>
      </w:r>
    </w:p>
    <w:p w:rsidR="00076E70" w:rsidRDefault="00090270" w:rsidP="00FC6B6A">
      <w:pPr>
        <w:pStyle w:val="a3"/>
        <w:rPr>
          <w:rtl/>
        </w:rPr>
      </w:pPr>
      <w:r>
        <w:rPr>
          <w:rFonts w:hint="cs"/>
          <w:rtl/>
        </w:rPr>
        <w:t>و بعداً ان‌شاءالله انواع این طلاق</w:t>
      </w:r>
      <w:r w:rsidR="00F841C6">
        <w:rPr>
          <w:rFonts w:hint="eastAsia"/>
          <w:rtl/>
        </w:rPr>
        <w:t>‌</w:t>
      </w:r>
      <w:r>
        <w:rPr>
          <w:rFonts w:hint="cs"/>
          <w:rtl/>
        </w:rPr>
        <w:t>ها را توضیح خواهیم داد.</w:t>
      </w:r>
    </w:p>
    <w:p w:rsidR="009027B5" w:rsidRPr="00DC6647" w:rsidRDefault="009027B5" w:rsidP="001B41A9">
      <w:pPr>
        <w:pStyle w:val="a0"/>
        <w:rPr>
          <w:rtl/>
        </w:rPr>
      </w:pPr>
      <w:bookmarkStart w:id="2329" w:name="_Toc262412213"/>
      <w:bookmarkStart w:id="2330" w:name="_Toc340599781"/>
      <w:bookmarkStart w:id="2331" w:name="_Toc408539257"/>
      <w:r>
        <w:rPr>
          <w:rFonts w:hint="cs"/>
          <w:rtl/>
        </w:rPr>
        <w:t>اول</w:t>
      </w:r>
      <w:r w:rsidR="001B41A9">
        <w:rPr>
          <w:rFonts w:hint="cs"/>
          <w:rtl/>
        </w:rPr>
        <w:t>-</w:t>
      </w:r>
      <w:r>
        <w:rPr>
          <w:rFonts w:hint="cs"/>
          <w:rtl/>
        </w:rPr>
        <w:t xml:space="preserve"> طلاق سنی:</w:t>
      </w:r>
      <w:bookmarkEnd w:id="2329"/>
      <w:bookmarkEnd w:id="2330"/>
      <w:bookmarkEnd w:id="2331"/>
    </w:p>
    <w:p w:rsidR="009027B5" w:rsidRDefault="005308DF" w:rsidP="00FC6B6A">
      <w:pPr>
        <w:pStyle w:val="a3"/>
        <w:rPr>
          <w:rtl/>
        </w:rPr>
      </w:pPr>
      <w:r>
        <w:rPr>
          <w:rFonts w:hint="cs"/>
          <w:rtl/>
        </w:rPr>
        <w:t>آن است که مطابق امر شرع واقع شود؛ به این معنی، شوهر همسر خود را که با آن نزدیکی کرده است در دور</w:t>
      </w:r>
      <w:r w:rsidR="00FC6B6A">
        <w:rPr>
          <w:rFonts w:hint="cs"/>
          <w:rtl/>
        </w:rPr>
        <w:t>ۀ</w:t>
      </w:r>
      <w:r>
        <w:rPr>
          <w:rFonts w:hint="cs"/>
          <w:rtl/>
        </w:rPr>
        <w:t xml:space="preserve"> طهری که با آن مقاربت نکرده باشد یک طلاق بدهد.</w:t>
      </w:r>
    </w:p>
    <w:p w:rsidR="005308DF" w:rsidRDefault="000C32BD" w:rsidP="00FC6B6A">
      <w:pPr>
        <w:pStyle w:val="a3"/>
        <w:rPr>
          <w:rtl/>
        </w:rPr>
      </w:pPr>
      <w:r>
        <w:rPr>
          <w:rFonts w:hint="cs"/>
          <w:rtl/>
        </w:rPr>
        <w:t>خداوند می‌فرماید:</w:t>
      </w:r>
    </w:p>
    <w:p w:rsidR="000C32BD" w:rsidRDefault="00C155B1" w:rsidP="00D44322">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D44322">
        <w:rPr>
          <w:rFonts w:ascii="KFGQPC Uthmanic Script HAFS" w:hAnsi="KFGQPC Uthmanic Script HAFS" w:cs="KFGQPC Uthmanic Script HAFS" w:hint="cs"/>
          <w:sz w:val="28"/>
          <w:szCs w:val="28"/>
          <w:rtl/>
        </w:rPr>
        <w:t>ٱ</w:t>
      </w:r>
      <w:r w:rsidR="00D44322">
        <w:rPr>
          <w:rFonts w:ascii="KFGQPC Uthmanic Script HAFS" w:hAnsi="KFGQPC Uthmanic Script HAFS" w:cs="KFGQPC Uthmanic Script HAFS" w:hint="eastAsia"/>
          <w:sz w:val="28"/>
          <w:szCs w:val="28"/>
          <w:rtl/>
        </w:rPr>
        <w:t>لطَّلَٰقُ</w:t>
      </w:r>
      <w:r w:rsidR="00D44322">
        <w:rPr>
          <w:rFonts w:ascii="KFGQPC Uthmanic Script HAFS" w:hAnsi="KFGQPC Uthmanic Script HAFS" w:cs="KFGQPC Uthmanic Script HAFS"/>
          <w:sz w:val="28"/>
          <w:szCs w:val="28"/>
          <w:rtl/>
        </w:rPr>
        <w:t xml:space="preserve"> مَرَّتَانِۖ فَإِمۡسَاكُۢ بِمَعۡرُوفٍ أَوۡ تَسۡرِيحُۢ بِإِحۡسَٰنٖۗ</w:t>
      </w:r>
      <w:r>
        <w:rPr>
          <w:rFonts w:ascii="Traditional Arabic" w:hAnsi="Traditional Arabic" w:cs="Traditional Arabic"/>
          <w:sz w:val="28"/>
          <w:szCs w:val="28"/>
          <w:rtl/>
          <w:lang w:bidi="fa-IR"/>
        </w:rPr>
        <w:t>﴾</w:t>
      </w:r>
      <w:r>
        <w:rPr>
          <w:rFonts w:cs="B Lotus" w:hint="cs"/>
          <w:sz w:val="28"/>
          <w:szCs w:val="28"/>
          <w:rtl/>
          <w:lang w:bidi="fa-IR"/>
        </w:rPr>
        <w:t xml:space="preserve"> </w:t>
      </w:r>
      <w:r w:rsidRPr="00FC6B6A">
        <w:rPr>
          <w:rStyle w:val="Char4"/>
          <w:rtl/>
        </w:rPr>
        <w:t>[</w:t>
      </w:r>
      <w:r w:rsidRPr="00FC6B6A">
        <w:rPr>
          <w:rStyle w:val="Char4"/>
          <w:rFonts w:hint="cs"/>
          <w:rtl/>
        </w:rPr>
        <w:t>البقرة: 229</w:t>
      </w:r>
      <w:r w:rsidRPr="00FC6B6A">
        <w:rPr>
          <w:rStyle w:val="Char4"/>
          <w:rtl/>
        </w:rPr>
        <w:t>]</w:t>
      </w:r>
      <w:r w:rsidRPr="00FC6B6A">
        <w:rPr>
          <w:rStyle w:val="Char3"/>
          <w:rtl/>
        </w:rPr>
        <w:t>.</w:t>
      </w:r>
    </w:p>
    <w:p w:rsidR="000C32BD" w:rsidRDefault="00933C54" w:rsidP="00FC6B6A">
      <w:pPr>
        <w:pStyle w:val="a3"/>
        <w:rPr>
          <w:szCs w:val="26"/>
          <w:rtl/>
        </w:rPr>
      </w:pPr>
      <w:r w:rsidRPr="00377CF7">
        <w:rPr>
          <w:rFonts w:hint="cs"/>
          <w:rtl/>
        </w:rPr>
        <w:t>«</w:t>
      </w:r>
      <w:r w:rsidR="009554EC" w:rsidRPr="00377CF7">
        <w:rPr>
          <w:rFonts w:hint="cs"/>
          <w:rtl/>
        </w:rPr>
        <w:t xml:space="preserve">طلاق </w:t>
      </w:r>
      <w:r w:rsidRPr="00377CF7">
        <w:rPr>
          <w:rFonts w:hint="cs"/>
          <w:rtl/>
        </w:rPr>
        <w:t>(</w:t>
      </w:r>
      <w:r w:rsidR="009554EC" w:rsidRPr="00377CF7">
        <w:rPr>
          <w:rFonts w:hint="cs"/>
          <w:rtl/>
        </w:rPr>
        <w:t>رجعی که شوهر، حق رجعت را دارد</w:t>
      </w:r>
      <w:r w:rsidRPr="00377CF7">
        <w:rPr>
          <w:rFonts w:hint="cs"/>
          <w:rtl/>
        </w:rPr>
        <w:t>)</w:t>
      </w:r>
      <w:r w:rsidR="009554EC" w:rsidRPr="00377CF7">
        <w:rPr>
          <w:rFonts w:hint="cs"/>
          <w:rtl/>
        </w:rPr>
        <w:t xml:space="preserve">، دوبار است </w:t>
      </w:r>
      <w:r w:rsidRPr="00377CF7">
        <w:rPr>
          <w:rFonts w:hint="cs"/>
          <w:rtl/>
        </w:rPr>
        <w:t>(</w:t>
      </w:r>
      <w:r w:rsidR="009554EC" w:rsidRPr="00377CF7">
        <w:rPr>
          <w:rFonts w:hint="cs"/>
          <w:rtl/>
        </w:rPr>
        <w:t>بعد از دوبار</w:t>
      </w:r>
      <w:r w:rsidRPr="00377CF7">
        <w:rPr>
          <w:rFonts w:hint="cs"/>
          <w:rtl/>
        </w:rPr>
        <w:t>)</w:t>
      </w:r>
      <w:r w:rsidR="009554EC" w:rsidRPr="00377CF7">
        <w:rPr>
          <w:rFonts w:hint="cs"/>
          <w:rtl/>
        </w:rPr>
        <w:t xml:space="preserve"> یا باید او را به گونة شایسته نگه دارد، یا بطوری عادلانه او را رها کند</w:t>
      </w:r>
      <w:r w:rsidRPr="00377CF7">
        <w:rPr>
          <w:rFonts w:hint="cs"/>
          <w:rtl/>
        </w:rPr>
        <w:t>».</w:t>
      </w:r>
    </w:p>
    <w:p w:rsidR="000C32BD" w:rsidRDefault="00F5713F" w:rsidP="00FC6B6A">
      <w:pPr>
        <w:pStyle w:val="a3"/>
        <w:rPr>
          <w:rtl/>
        </w:rPr>
      </w:pPr>
      <w:r>
        <w:rPr>
          <w:rFonts w:hint="cs"/>
          <w:rtl/>
        </w:rPr>
        <w:t>از عبدالله‌بن‌عمر</w:t>
      </w:r>
      <w:r w:rsidR="00933C54">
        <w:rPr>
          <w:rFonts w:hint="cs"/>
          <w:rtl/>
        </w:rPr>
        <w:t xml:space="preserve"> </w:t>
      </w:r>
      <w:r w:rsidR="00933C54">
        <w:rPr>
          <w:rFonts w:cs="CTraditional Arabic" w:hint="cs"/>
          <w:sz w:val="26"/>
          <w:szCs w:val="26"/>
          <w:rtl/>
        </w:rPr>
        <w:t>ب</w:t>
      </w:r>
      <w:r>
        <w:rPr>
          <w:rFonts w:hint="cs"/>
          <w:rtl/>
        </w:rPr>
        <w:t xml:space="preserve"> </w:t>
      </w:r>
      <w:r w:rsidR="001828BD">
        <w:rPr>
          <w:rFonts w:hint="cs"/>
          <w:rtl/>
        </w:rPr>
        <w:t>نقل شده که همسرش را در حالتی طلاق داد که در ایام قاعدگی بود، عمر</w:t>
      </w:r>
      <w:r w:rsidR="001828BD">
        <w:rPr>
          <w:rFonts w:cs="CTraditional Arabic" w:hint="cs"/>
          <w:sz w:val="26"/>
          <w:szCs w:val="26"/>
          <w:rtl/>
        </w:rPr>
        <w:t>س</w:t>
      </w:r>
      <w:r w:rsidR="001828BD">
        <w:rPr>
          <w:rFonts w:hint="cs"/>
          <w:rtl/>
        </w:rPr>
        <w:t xml:space="preserve"> </w:t>
      </w:r>
      <w:r w:rsidR="0024441F">
        <w:rPr>
          <w:rFonts w:hint="cs"/>
          <w:rtl/>
        </w:rPr>
        <w:t>موضوع را عرض رسول‌خدا</w:t>
      </w:r>
      <w:r w:rsidR="0024441F">
        <w:rPr>
          <w:rFonts w:cs="CTraditional Arabic" w:hint="cs"/>
          <w:sz w:val="26"/>
          <w:szCs w:val="26"/>
          <w:rtl/>
        </w:rPr>
        <w:t>ص</w:t>
      </w:r>
      <w:r w:rsidR="00933C54">
        <w:rPr>
          <w:rFonts w:hint="cs"/>
          <w:rtl/>
        </w:rPr>
        <w:t xml:space="preserve"> کرد، ایشان فرمودند: </w:t>
      </w:r>
      <w:r w:rsidR="00933C54">
        <w:rPr>
          <w:rFonts w:cs="Traditional Arabic" w:hint="cs"/>
          <w:rtl/>
        </w:rPr>
        <w:t>«</w:t>
      </w:r>
      <w:r w:rsidR="0024441F">
        <w:rPr>
          <w:rFonts w:hint="cs"/>
          <w:rtl/>
        </w:rPr>
        <w:t>به او امر کن</w:t>
      </w:r>
      <w:r w:rsidR="00277019">
        <w:rPr>
          <w:rFonts w:hint="cs"/>
          <w:rtl/>
        </w:rPr>
        <w:t xml:space="preserve"> </w:t>
      </w:r>
      <w:r w:rsidR="0024441F">
        <w:rPr>
          <w:rFonts w:hint="cs"/>
          <w:rtl/>
        </w:rPr>
        <w:t>همسرش را رجعت دهد، بعد از آن او را در دور</w:t>
      </w:r>
      <w:r w:rsidR="00FC6B6A">
        <w:rPr>
          <w:rFonts w:hint="cs"/>
          <w:rtl/>
        </w:rPr>
        <w:t>ۀ</w:t>
      </w:r>
      <w:r w:rsidR="0024441F">
        <w:rPr>
          <w:rFonts w:hint="cs"/>
          <w:rtl/>
        </w:rPr>
        <w:t xml:space="preserve"> پاکی یا بارداری طلاق دهد</w:t>
      </w:r>
      <w:r w:rsidR="00933C54">
        <w:rPr>
          <w:rFonts w:cs="Traditional Arabic" w:hint="cs"/>
          <w:rtl/>
        </w:rPr>
        <w:t>»</w:t>
      </w:r>
      <w:r w:rsidR="00933C54">
        <w:rPr>
          <w:rFonts w:hint="cs"/>
          <w:rtl/>
        </w:rPr>
        <w:t>.</w:t>
      </w:r>
      <w:r w:rsidR="00277019">
        <w:rPr>
          <w:rFonts w:hint="cs"/>
          <w:rtl/>
        </w:rPr>
        <w:t xml:space="preserve"> </w:t>
      </w:r>
      <w:r w:rsidR="0024441F">
        <w:rPr>
          <w:rFonts w:hint="cs"/>
          <w:rtl/>
        </w:rPr>
        <w:t>(روایت از بخاری و مسلم و ترمذی)</w:t>
      </w:r>
      <w:r w:rsidR="00933C54">
        <w:rPr>
          <w:rFonts w:hint="cs"/>
          <w:rtl/>
        </w:rPr>
        <w:t>.</w:t>
      </w:r>
    </w:p>
    <w:p w:rsidR="0024441F" w:rsidRDefault="00ED10BA" w:rsidP="00BE1AF4">
      <w:pPr>
        <w:pStyle w:val="a3"/>
        <w:rPr>
          <w:rtl/>
        </w:rPr>
      </w:pPr>
      <w:r>
        <w:rPr>
          <w:rFonts w:hint="cs"/>
          <w:rtl/>
        </w:rPr>
        <w:t>علماء اصحاب پیغمبر</w:t>
      </w:r>
      <w:r w:rsidR="00933C54">
        <w:rPr>
          <w:rFonts w:hint="cs"/>
          <w:rtl/>
        </w:rPr>
        <w:t xml:space="preserve"> </w:t>
      </w:r>
      <w:r>
        <w:rPr>
          <w:rFonts w:cs="CTraditional Arabic" w:hint="cs"/>
          <w:sz w:val="26"/>
          <w:szCs w:val="26"/>
          <w:rtl/>
        </w:rPr>
        <w:t>ص</w:t>
      </w:r>
      <w:r>
        <w:rPr>
          <w:rFonts w:hint="cs"/>
          <w:rtl/>
        </w:rPr>
        <w:t xml:space="preserve"> و غیر ایشان، طلاق سنی را به طلاقی تعریف کرده‌اند که در دورة پاکی او را طلاق بدهد بدون اینکه در آن دوره با آن مقاربت کرده باشد.</w:t>
      </w:r>
    </w:p>
    <w:p w:rsidR="00ED10BA" w:rsidRDefault="00D75FFB" w:rsidP="00BE1AF4">
      <w:pPr>
        <w:pStyle w:val="a3"/>
        <w:rPr>
          <w:rtl/>
        </w:rPr>
      </w:pPr>
      <w:r>
        <w:rPr>
          <w:rFonts w:hint="cs"/>
          <w:rtl/>
        </w:rPr>
        <w:t>بعضی گویند: اگر در دور</w:t>
      </w:r>
      <w:r w:rsidR="00BE1AF4">
        <w:rPr>
          <w:rFonts w:hint="cs"/>
          <w:rtl/>
        </w:rPr>
        <w:t>ۀ</w:t>
      </w:r>
      <w:r>
        <w:rPr>
          <w:rFonts w:hint="cs"/>
          <w:rtl/>
        </w:rPr>
        <w:t xml:space="preserve"> پاکی او را سه طلاق بدهد نیز طلاق سنی است. و این، قول شافعی و احمد بن‌حنبل است.</w:t>
      </w:r>
    </w:p>
    <w:p w:rsidR="00D75FFB" w:rsidRDefault="00D75FFB" w:rsidP="00BE1AF4">
      <w:pPr>
        <w:pStyle w:val="a3"/>
        <w:rPr>
          <w:rtl/>
        </w:rPr>
      </w:pPr>
      <w:r>
        <w:rPr>
          <w:rFonts w:hint="cs"/>
          <w:rtl/>
        </w:rPr>
        <w:t>و بعضی دیگر معتقدند سه طلاق، سنی نبوده مگر اینکه سه طلاق را در سه نوبت و او را یکی یکی طلاق بدهد. و این، قول سفیان ثوری و اسحاق است.</w:t>
      </w:r>
    </w:p>
    <w:p w:rsidR="00D75FFB" w:rsidRDefault="00D75FFB" w:rsidP="00BE1AF4">
      <w:pPr>
        <w:pStyle w:val="a3"/>
        <w:rPr>
          <w:rtl/>
        </w:rPr>
      </w:pPr>
      <w:r>
        <w:rPr>
          <w:rFonts w:hint="cs"/>
          <w:rtl/>
        </w:rPr>
        <w:t>و شافعی و احمد و اسحاق گویند: زن باردار را هر وقت که بخواهد طلاق می‌دهد. و بعضی دیگر بر این باورند هر ماه او را یک مرتبه طلاق می‌دهد.</w:t>
      </w:r>
    </w:p>
    <w:p w:rsidR="00D75FFB" w:rsidRDefault="00A95D13" w:rsidP="00BE1AF4">
      <w:pPr>
        <w:pStyle w:val="a3"/>
        <w:rPr>
          <w:rtl/>
        </w:rPr>
      </w:pPr>
      <w:r>
        <w:rPr>
          <w:rFonts w:hint="cs"/>
          <w:rtl/>
        </w:rPr>
        <w:t>ابن‌سیرین گوید: از ابن‌عمر</w:t>
      </w:r>
      <w:r w:rsidR="00933C54">
        <w:rPr>
          <w:rFonts w:hint="cs"/>
          <w:rtl/>
        </w:rPr>
        <w:t xml:space="preserve"> </w:t>
      </w:r>
      <w:r w:rsidR="00933C54">
        <w:rPr>
          <w:rFonts w:cs="CTraditional Arabic" w:hint="cs"/>
          <w:sz w:val="26"/>
          <w:szCs w:val="26"/>
          <w:rtl/>
        </w:rPr>
        <w:t>ب</w:t>
      </w:r>
      <w:r>
        <w:rPr>
          <w:rFonts w:hint="cs"/>
          <w:rtl/>
        </w:rPr>
        <w:t xml:space="preserve"> شنیدم که گفت: همسرم را در حالتی طلاق دادم که در ایام قاعدگی بود، عمر موضوع را عرض رسول‌خدا</w:t>
      </w:r>
      <w:r>
        <w:rPr>
          <w:rFonts w:cs="CTraditional Arabic" w:hint="cs"/>
          <w:sz w:val="26"/>
          <w:szCs w:val="26"/>
          <w:rtl/>
        </w:rPr>
        <w:t>ص</w:t>
      </w:r>
      <w:r>
        <w:rPr>
          <w:rFonts w:hint="cs"/>
          <w:rtl/>
        </w:rPr>
        <w:t xml:space="preserve"> کرد، ایشان فرمودند: </w:t>
      </w:r>
      <w:r w:rsidR="00A1575A">
        <w:rPr>
          <w:rFonts w:hint="cs"/>
          <w:rtl/>
        </w:rPr>
        <w:t>او را باید رجعت دهد، گفتم: طلاق به حساب می‌آید؟ فرمودند: او را بر حذر دار. و در روایت سعیدبن‌جبیر آمده است که ابن‌عمر گفت: طلاق در حال قاعدگی، یک طلاق بر من حساب گردید.</w:t>
      </w:r>
      <w:r w:rsidR="00277019">
        <w:rPr>
          <w:rFonts w:hint="cs"/>
          <w:rtl/>
        </w:rPr>
        <w:t xml:space="preserve"> </w:t>
      </w:r>
      <w:r w:rsidR="00A1575A">
        <w:rPr>
          <w:rFonts w:hint="cs"/>
          <w:rtl/>
        </w:rPr>
        <w:t>(روایت از بخاری)</w:t>
      </w:r>
      <w:r w:rsidR="00933C54">
        <w:rPr>
          <w:rFonts w:hint="cs"/>
          <w:rtl/>
        </w:rPr>
        <w:t>.</w:t>
      </w:r>
    </w:p>
    <w:p w:rsidR="00A1575A" w:rsidRDefault="00586F13" w:rsidP="00BE1AF4">
      <w:pPr>
        <w:pStyle w:val="a3"/>
        <w:rPr>
          <w:rtl/>
        </w:rPr>
      </w:pPr>
      <w:r>
        <w:rPr>
          <w:rFonts w:hint="cs"/>
          <w:rtl/>
        </w:rPr>
        <w:t>اما نووی گفته که بعضی از ظاهری‌ها در فتوایی نادر گفته‌اند: طلاق در حال قاعدگی واقع نمی‌شود، چون غیر مجاز است و مانند طلاق بیگانه است.</w:t>
      </w:r>
    </w:p>
    <w:p w:rsidR="00586F13" w:rsidRDefault="00871BE0" w:rsidP="00BE1AF4">
      <w:pPr>
        <w:pStyle w:val="a3"/>
        <w:rPr>
          <w:rtl/>
        </w:rPr>
      </w:pPr>
      <w:r>
        <w:rPr>
          <w:rFonts w:hint="cs"/>
          <w:rtl/>
        </w:rPr>
        <w:t>خطابی این قول را از خوارج و روافض نیز نقل کرده است.</w:t>
      </w:r>
    </w:p>
    <w:p w:rsidR="00871BE0" w:rsidRDefault="00871BE0" w:rsidP="00BE1AF4">
      <w:pPr>
        <w:pStyle w:val="a3"/>
        <w:rPr>
          <w:rtl/>
        </w:rPr>
      </w:pPr>
      <w:r>
        <w:rPr>
          <w:rFonts w:hint="cs"/>
          <w:rtl/>
        </w:rPr>
        <w:t>ابن‌عبدالبر گوید: به جز اهل بدعت و ضلالت در این زمان، هیچ کس مخالف آن نیست. و در روایتی شاذ از بعضی از تابعین نقل شده و ابن‌العربی و غیر او آن قول را از ابن‌علیه نقل کرده‌اند. ابن‌علیه کسی است</w:t>
      </w:r>
      <w:r w:rsidR="00933C54">
        <w:rPr>
          <w:rFonts w:hint="cs"/>
          <w:rtl/>
        </w:rPr>
        <w:t xml:space="preserve"> که شافعی</w:t>
      </w:r>
      <w:r w:rsidR="003A6A7F">
        <w:rPr>
          <w:rFonts w:hint="cs"/>
          <w:rtl/>
        </w:rPr>
        <w:t xml:space="preserve"> دربارۀ </w:t>
      </w:r>
      <w:r w:rsidR="00933C54">
        <w:rPr>
          <w:rFonts w:hint="cs"/>
          <w:rtl/>
        </w:rPr>
        <w:t>او گفته است: اب</w:t>
      </w:r>
      <w:r>
        <w:rPr>
          <w:rFonts w:hint="cs"/>
          <w:rtl/>
        </w:rPr>
        <w:t>ن</w:t>
      </w:r>
      <w:r w:rsidR="00933C54">
        <w:rPr>
          <w:rFonts w:hint="cs"/>
          <w:rtl/>
        </w:rPr>
        <w:t xml:space="preserve"> </w:t>
      </w:r>
      <w:r>
        <w:rPr>
          <w:rFonts w:hint="cs"/>
          <w:rtl/>
        </w:rPr>
        <w:t>علیه گمراه است و در مجالس گمراهان نشسته است و مردم را گمراه می‌کند. ابن‌علیه در مصر بوده و دارای نظراتی منفرد بوده و از فقهاء معتزله می‌باشد.</w:t>
      </w:r>
    </w:p>
    <w:p w:rsidR="00A6362F" w:rsidRPr="00DC6647" w:rsidRDefault="001B41A9" w:rsidP="009052F1">
      <w:pPr>
        <w:pStyle w:val="a0"/>
        <w:rPr>
          <w:rtl/>
        </w:rPr>
      </w:pPr>
      <w:bookmarkStart w:id="2332" w:name="_Toc262412214"/>
      <w:bookmarkStart w:id="2333" w:name="_Toc340599782"/>
      <w:bookmarkStart w:id="2334" w:name="_Toc408539258"/>
      <w:r>
        <w:rPr>
          <w:rFonts w:hint="cs"/>
          <w:rtl/>
        </w:rPr>
        <w:t>دوم-</w:t>
      </w:r>
      <w:r w:rsidR="00A6362F">
        <w:rPr>
          <w:rFonts w:hint="cs"/>
          <w:rtl/>
        </w:rPr>
        <w:t xml:space="preserve"> طلاق بدعی</w:t>
      </w:r>
      <w:r w:rsidR="00933C54">
        <w:rPr>
          <w:rFonts w:hint="cs"/>
          <w:rtl/>
        </w:rPr>
        <w:t>:</w:t>
      </w:r>
      <w:bookmarkEnd w:id="2332"/>
      <w:bookmarkEnd w:id="2333"/>
      <w:bookmarkEnd w:id="2334"/>
    </w:p>
    <w:p w:rsidR="00871BE0" w:rsidRDefault="00256E93" w:rsidP="00BE1AF4">
      <w:pPr>
        <w:pStyle w:val="a3"/>
        <w:rPr>
          <w:rtl/>
        </w:rPr>
      </w:pPr>
      <w:r w:rsidRPr="00256E93">
        <w:rPr>
          <w:rFonts w:hint="cs"/>
          <w:rtl/>
        </w:rPr>
        <w:t>طلاق ب</w:t>
      </w:r>
      <w:r>
        <w:rPr>
          <w:rFonts w:hint="cs"/>
          <w:rtl/>
        </w:rPr>
        <w:t>دعی دارای حالاتی متفاوت است و به اجماع علماء حرام است. بنا بر رأی جمهور، این گونه طلاق واقع نمی‌شود، و این مخالف شرع است. طلاق بدعی به</w:t>
      </w:r>
      <w:r w:rsidR="00F841C6">
        <w:rPr>
          <w:rFonts w:hint="cs"/>
          <w:rtl/>
        </w:rPr>
        <w:t xml:space="preserve"> صورت‌ها</w:t>
      </w:r>
      <w:r>
        <w:rPr>
          <w:rFonts w:hint="cs"/>
          <w:rtl/>
        </w:rPr>
        <w:t>ی زیر می‌باشد:</w:t>
      </w:r>
    </w:p>
    <w:p w:rsidR="00256E93" w:rsidRDefault="00256E93" w:rsidP="005E6881">
      <w:pPr>
        <w:pStyle w:val="a3"/>
        <w:numPr>
          <w:ilvl w:val="0"/>
          <w:numId w:val="116"/>
        </w:numPr>
        <w:spacing w:line="235" w:lineRule="auto"/>
        <w:ind w:left="641" w:hanging="357"/>
        <w:rPr>
          <w:rtl/>
        </w:rPr>
      </w:pPr>
      <w:r>
        <w:rPr>
          <w:rFonts w:hint="cs"/>
          <w:rtl/>
        </w:rPr>
        <w:t>طلاق دادن زن در حال قاعدگی، یا زایمان.</w:t>
      </w:r>
    </w:p>
    <w:p w:rsidR="00256E93" w:rsidRDefault="00256E93" w:rsidP="005E6881">
      <w:pPr>
        <w:pStyle w:val="a3"/>
        <w:numPr>
          <w:ilvl w:val="0"/>
          <w:numId w:val="116"/>
        </w:numPr>
        <w:spacing w:line="235" w:lineRule="auto"/>
        <w:ind w:left="641" w:hanging="357"/>
      </w:pPr>
      <w:r>
        <w:rPr>
          <w:rFonts w:hint="cs"/>
          <w:rtl/>
        </w:rPr>
        <w:t>زن را در دور</w:t>
      </w:r>
      <w:r w:rsidR="00BE1AF4">
        <w:rPr>
          <w:rFonts w:hint="cs"/>
          <w:rtl/>
        </w:rPr>
        <w:t>ۀ</w:t>
      </w:r>
      <w:r>
        <w:rPr>
          <w:rFonts w:hint="cs"/>
          <w:rtl/>
        </w:rPr>
        <w:t xml:space="preserve"> پاکی طلاق دهد ولی در آن دوره با او مقاربت کرده باشد.</w:t>
      </w:r>
    </w:p>
    <w:p w:rsidR="00256E93" w:rsidRDefault="00256E93" w:rsidP="005E6881">
      <w:pPr>
        <w:pStyle w:val="a3"/>
        <w:numPr>
          <w:ilvl w:val="0"/>
          <w:numId w:val="116"/>
        </w:numPr>
        <w:spacing w:line="235" w:lineRule="auto"/>
        <w:ind w:left="641" w:hanging="357"/>
      </w:pPr>
      <w:r>
        <w:rPr>
          <w:rFonts w:hint="cs"/>
          <w:rtl/>
        </w:rPr>
        <w:t>سه طلاق زن را در یک کلمه اجرا کند، یا در سه کلمه اما در یک وقت، آن را اجرا کند؛ مانند اینکه بگوید: طلاق او افتاده است، تا سه مرتبه آن را تکرار کند.</w:t>
      </w:r>
    </w:p>
    <w:p w:rsidR="00957409" w:rsidRDefault="00957409" w:rsidP="00BE1AF4">
      <w:pPr>
        <w:pStyle w:val="a3"/>
        <w:rPr>
          <w:rFonts w:cs="B Lotus"/>
          <w:rtl/>
        </w:rPr>
      </w:pPr>
      <w:r>
        <w:rPr>
          <w:rFonts w:hint="cs"/>
          <w:rtl/>
        </w:rPr>
        <w:t>دلیل حرمت این‌گونه طلاق حدیث رسول‌گرامی</w:t>
      </w:r>
      <w:r>
        <w:rPr>
          <w:rFonts w:cs="CTraditional Arabic" w:hint="cs"/>
          <w:sz w:val="26"/>
          <w:szCs w:val="26"/>
          <w:rtl/>
        </w:rPr>
        <w:t>ص</w:t>
      </w:r>
      <w:r>
        <w:rPr>
          <w:rFonts w:hint="cs"/>
          <w:rtl/>
        </w:rPr>
        <w:t xml:space="preserve"> است که می‌فرماید:</w:t>
      </w:r>
      <w:r w:rsidR="008256BC">
        <w:rPr>
          <w:rFonts w:hint="cs"/>
          <w:rtl/>
        </w:rPr>
        <w:t xml:space="preserve"> </w:t>
      </w:r>
      <w:r w:rsidR="008256BC">
        <w:rPr>
          <w:rFonts w:cs="Traditional Arabic" w:hint="cs"/>
          <w:rtl/>
        </w:rPr>
        <w:t>«</w:t>
      </w:r>
      <w:r>
        <w:rPr>
          <w:rFonts w:hint="cs"/>
          <w:rtl/>
        </w:rPr>
        <w:t xml:space="preserve">آیا استهزاء به کتاب خدا می‌شود در </w:t>
      </w:r>
      <w:r w:rsidR="008256BC">
        <w:rPr>
          <w:rFonts w:hint="cs"/>
          <w:rtl/>
        </w:rPr>
        <w:t>حالی که هنوز در میان شما هستیم؟</w:t>
      </w:r>
      <w:r w:rsidR="008256BC">
        <w:rPr>
          <w:rFonts w:cs="Traditional Arabic" w:hint="cs"/>
          <w:rtl/>
        </w:rPr>
        <w:t>»</w:t>
      </w:r>
      <w:r w:rsidR="00277019" w:rsidRPr="00BE1AF4">
        <w:rPr>
          <w:rFonts w:hint="cs"/>
          <w:rtl/>
        </w:rPr>
        <w:t xml:space="preserve"> </w:t>
      </w:r>
      <w:r w:rsidRPr="00BE1AF4">
        <w:rPr>
          <w:rFonts w:hint="cs"/>
          <w:rtl/>
        </w:rPr>
        <w:t>(روایت از نسائی)</w:t>
      </w:r>
      <w:r w:rsidR="008256BC" w:rsidRPr="00BE1AF4">
        <w:rPr>
          <w:rFonts w:hint="cs"/>
          <w:rtl/>
        </w:rPr>
        <w:t>.</w:t>
      </w:r>
    </w:p>
    <w:p w:rsidR="008251BA" w:rsidRPr="008251BA" w:rsidRDefault="001B41A9" w:rsidP="009052F1">
      <w:pPr>
        <w:pStyle w:val="a0"/>
        <w:rPr>
          <w:rFonts w:cs="Times New Roman"/>
          <w:rtl/>
        </w:rPr>
      </w:pPr>
      <w:bookmarkStart w:id="2335" w:name="_Toc262412215"/>
      <w:bookmarkStart w:id="2336" w:name="_Toc340599783"/>
      <w:bookmarkStart w:id="2337" w:name="_Toc408539259"/>
      <w:r>
        <w:rPr>
          <w:rFonts w:hint="cs"/>
          <w:rtl/>
        </w:rPr>
        <w:t>سوم-</w:t>
      </w:r>
      <w:r w:rsidR="008251BA">
        <w:rPr>
          <w:rFonts w:hint="cs"/>
          <w:rtl/>
        </w:rPr>
        <w:t xml:space="preserve"> طلاق بائن:</w:t>
      </w:r>
      <w:bookmarkEnd w:id="2335"/>
      <w:bookmarkEnd w:id="2336"/>
      <w:bookmarkEnd w:id="2337"/>
    </w:p>
    <w:p w:rsidR="00902E3F" w:rsidRDefault="00297A86" w:rsidP="00BE1AF4">
      <w:pPr>
        <w:pStyle w:val="a3"/>
        <w:rPr>
          <w:rtl/>
        </w:rPr>
      </w:pPr>
      <w:r>
        <w:rPr>
          <w:rFonts w:hint="cs"/>
          <w:rtl/>
        </w:rPr>
        <w:t>طلاق بائن آن است که شوهر، حق رجعت ندارد. و به محض وقوع آن، شوهر بیگانه شده و در ردیف خواستگاران داخل می‌شود البته به شرطی که سه طلاق او را واقع نکرده باشد. در این حالت زن مخیر است که با او در مقابل</w:t>
      </w:r>
      <w:r w:rsidR="00FF715F">
        <w:rPr>
          <w:rFonts w:hint="cs"/>
          <w:rtl/>
        </w:rPr>
        <w:t xml:space="preserve"> مهریۀ </w:t>
      </w:r>
      <w:r>
        <w:rPr>
          <w:rFonts w:hint="cs"/>
          <w:rtl/>
        </w:rPr>
        <w:t>جدید تجدید نکاح نماید، یا خواستة او را رد کند.</w:t>
      </w:r>
    </w:p>
    <w:p w:rsidR="00297A86" w:rsidRDefault="00297A86" w:rsidP="00BE1AF4">
      <w:pPr>
        <w:pStyle w:val="a3"/>
        <w:rPr>
          <w:rtl/>
        </w:rPr>
      </w:pPr>
      <w:r>
        <w:rPr>
          <w:rFonts w:hint="cs"/>
          <w:rtl/>
        </w:rPr>
        <w:t>و در این تفاوتی نیست: طلاق با لفظ صریح، یا کنایه باشد.</w:t>
      </w:r>
    </w:p>
    <w:p w:rsidR="00297A86" w:rsidRDefault="00297A86" w:rsidP="00BE1AF4">
      <w:pPr>
        <w:pStyle w:val="a3"/>
        <w:rPr>
          <w:rtl/>
        </w:rPr>
      </w:pPr>
      <w:r>
        <w:rPr>
          <w:rFonts w:hint="cs"/>
          <w:rtl/>
        </w:rPr>
        <w:t>طلاق بائن پنج صورت دارد.</w:t>
      </w:r>
    </w:p>
    <w:p w:rsidR="00297A86" w:rsidRDefault="00297A86" w:rsidP="005E6881">
      <w:pPr>
        <w:pStyle w:val="a3"/>
        <w:numPr>
          <w:ilvl w:val="0"/>
          <w:numId w:val="117"/>
        </w:numPr>
        <w:spacing w:line="235" w:lineRule="auto"/>
        <w:ind w:left="641" w:hanging="357"/>
        <w:rPr>
          <w:rtl/>
        </w:rPr>
      </w:pPr>
      <w:r>
        <w:rPr>
          <w:rFonts w:hint="cs"/>
          <w:rtl/>
        </w:rPr>
        <w:t>در صورتی است که زن را در مقابل مبلغ یا مالی طلاق بدهد، و زن، مبلغ، یا مال را تحویل شوهر دهد.</w:t>
      </w:r>
    </w:p>
    <w:p w:rsidR="00297A86" w:rsidRDefault="00297A86" w:rsidP="005E6881">
      <w:pPr>
        <w:pStyle w:val="a3"/>
        <w:numPr>
          <w:ilvl w:val="0"/>
          <w:numId w:val="117"/>
        </w:numPr>
        <w:spacing w:line="235" w:lineRule="auto"/>
        <w:ind w:left="641" w:hanging="357"/>
      </w:pPr>
      <w:r>
        <w:rPr>
          <w:rFonts w:hint="cs"/>
          <w:rtl/>
        </w:rPr>
        <w:t>در صورتی است که قبل از آمیزش با او، او را طلاق بدهد، زیرا مطلقه قبل از آمیزش عده ندارد، و به مجرد طلاق، بائنه می‌گردد.</w:t>
      </w:r>
    </w:p>
    <w:p w:rsidR="00297A86" w:rsidRDefault="00297A86" w:rsidP="005E6881">
      <w:pPr>
        <w:pStyle w:val="a3"/>
        <w:numPr>
          <w:ilvl w:val="0"/>
          <w:numId w:val="117"/>
        </w:numPr>
        <w:spacing w:line="235" w:lineRule="auto"/>
        <w:ind w:left="641" w:hanging="357"/>
      </w:pPr>
      <w:r>
        <w:rPr>
          <w:rFonts w:hint="cs"/>
          <w:rtl/>
        </w:rPr>
        <w:t>در صورتی است که سه طلاق را در یک کلمه جاری سازد، یا به طور جداگانه و در یک مجلس</w:t>
      </w:r>
      <w:r w:rsidR="00853096">
        <w:rPr>
          <w:rFonts w:hint="cs"/>
          <w:rtl/>
        </w:rPr>
        <w:t xml:space="preserve"> آن‌ها </w:t>
      </w:r>
      <w:r>
        <w:rPr>
          <w:rFonts w:hint="cs"/>
          <w:rtl/>
        </w:rPr>
        <w:t>را اجرا کند، یا هر سه را در چند مجلس اجرا نماید، در این</w:t>
      </w:r>
      <w:r w:rsidR="00F841C6">
        <w:rPr>
          <w:rFonts w:hint="cs"/>
          <w:rtl/>
        </w:rPr>
        <w:t xml:space="preserve"> صورت‌ها</w:t>
      </w:r>
      <w:r>
        <w:rPr>
          <w:rFonts w:hint="cs"/>
          <w:rtl/>
        </w:rPr>
        <w:t>، بینونة کبری محقق شده و زن، تا با شوهری دیگر ازدواج و مقاربت نکند و به طور مشروع از وی جدا نشود، برای شوهر اول حلال نیست.</w:t>
      </w:r>
    </w:p>
    <w:p w:rsidR="00297A86" w:rsidRDefault="00297A86" w:rsidP="005E6881">
      <w:pPr>
        <w:pStyle w:val="a3"/>
        <w:numPr>
          <w:ilvl w:val="0"/>
          <w:numId w:val="117"/>
        </w:numPr>
        <w:spacing w:line="235" w:lineRule="auto"/>
        <w:ind w:left="641" w:hanging="357"/>
      </w:pPr>
      <w:r>
        <w:rPr>
          <w:rFonts w:hint="cs"/>
          <w:rtl/>
        </w:rPr>
        <w:t>در صورتی است که همسر را طلاق رجعی بدهد ولی قبل از انقضاء عده به او مراجعت ننماید، چون به محض تمام شدن عده، بائنه می‌گردد.</w:t>
      </w:r>
    </w:p>
    <w:p w:rsidR="00297A86" w:rsidRDefault="00297A86" w:rsidP="005E6881">
      <w:pPr>
        <w:pStyle w:val="a3"/>
        <w:numPr>
          <w:ilvl w:val="0"/>
          <w:numId w:val="117"/>
        </w:numPr>
        <w:spacing w:line="235" w:lineRule="auto"/>
        <w:ind w:left="641" w:hanging="357"/>
      </w:pPr>
      <w:r>
        <w:rPr>
          <w:rFonts w:hint="cs"/>
          <w:rtl/>
        </w:rPr>
        <w:t>در صورتی است که دو حکم زن و مرد، تشخیص دهند طلاق بهتر از ادامة زناشویی است و زن را طلاق دهند.</w:t>
      </w:r>
    </w:p>
    <w:p w:rsidR="009043BB" w:rsidRPr="00DC6647" w:rsidRDefault="001B41A9" w:rsidP="009052F1">
      <w:pPr>
        <w:pStyle w:val="a0"/>
        <w:rPr>
          <w:rtl/>
        </w:rPr>
      </w:pPr>
      <w:bookmarkStart w:id="2338" w:name="_Toc262412216"/>
      <w:bookmarkStart w:id="2339" w:name="_Toc340599784"/>
      <w:bookmarkStart w:id="2340" w:name="_Toc408539260"/>
      <w:r>
        <w:rPr>
          <w:rFonts w:hint="cs"/>
          <w:rtl/>
        </w:rPr>
        <w:t>چهارم-</w:t>
      </w:r>
      <w:r w:rsidR="009043BB">
        <w:rPr>
          <w:rFonts w:hint="cs"/>
          <w:rtl/>
        </w:rPr>
        <w:t xml:space="preserve"> طلاق رجعی:</w:t>
      </w:r>
      <w:bookmarkEnd w:id="2338"/>
      <w:bookmarkEnd w:id="2339"/>
      <w:bookmarkEnd w:id="2340"/>
    </w:p>
    <w:p w:rsidR="009043BB" w:rsidRDefault="002858A6" w:rsidP="00BE1AF4">
      <w:pPr>
        <w:pStyle w:val="a3"/>
        <w:rPr>
          <w:rtl/>
        </w:rPr>
      </w:pPr>
      <w:r>
        <w:rPr>
          <w:rFonts w:hint="cs"/>
          <w:rtl/>
        </w:rPr>
        <w:t>طلاق رجعی آن است که شوهر، همسرش را که با او مقاربت نموده است یک طلاق بدهد و در مقابل مال نبوده، و قبلاً طلاق دیگر نگفته باشد.</w:t>
      </w:r>
    </w:p>
    <w:p w:rsidR="002858A6" w:rsidRDefault="002858A6" w:rsidP="00BE1AF4">
      <w:pPr>
        <w:pStyle w:val="a3"/>
        <w:rPr>
          <w:rtl/>
        </w:rPr>
      </w:pPr>
      <w:r>
        <w:rPr>
          <w:rFonts w:hint="cs"/>
          <w:rtl/>
        </w:rPr>
        <w:t>در این صورت، شوهر حق مراجع</w:t>
      </w:r>
      <w:r w:rsidR="00BE1AF4">
        <w:rPr>
          <w:rFonts w:hint="cs"/>
          <w:rtl/>
        </w:rPr>
        <w:t>ۀ</w:t>
      </w:r>
      <w:r>
        <w:rPr>
          <w:rFonts w:hint="cs"/>
          <w:rtl/>
        </w:rPr>
        <w:t xml:space="preserve"> زن را دارد ولو اینکه همسر، ناراضی باشد زیرا خداوند می‌فرماید:</w:t>
      </w:r>
    </w:p>
    <w:p w:rsidR="00C155B1" w:rsidRPr="00D44322" w:rsidRDefault="00C155B1" w:rsidP="00D44322">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D44322">
        <w:rPr>
          <w:rFonts w:ascii="KFGQPC Uthmanic Script HAFS" w:hAnsi="KFGQPC Uthmanic Script HAFS" w:cs="KFGQPC Uthmanic Script HAFS"/>
          <w:sz w:val="28"/>
          <w:szCs w:val="28"/>
          <w:rtl/>
        </w:rPr>
        <w:t>وَبُعُولَتُهُنَّ أَحَقُّ بِرَدِّهِنَّ فِي ذَٰلِكَ إِنۡ أَرَ</w:t>
      </w:r>
      <w:r w:rsidR="00D44322">
        <w:rPr>
          <w:rFonts w:ascii="KFGQPC Uthmanic Script HAFS" w:hAnsi="KFGQPC Uthmanic Script HAFS" w:cs="KFGQPC Uthmanic Script HAFS" w:hint="eastAsia"/>
          <w:sz w:val="28"/>
          <w:szCs w:val="28"/>
          <w:rtl/>
        </w:rPr>
        <w:t>ادُوٓاْ</w:t>
      </w:r>
      <w:r w:rsidR="00D44322">
        <w:rPr>
          <w:rFonts w:ascii="KFGQPC Uthmanic Script HAFS" w:hAnsi="KFGQPC Uthmanic Script HAFS" w:cs="KFGQPC Uthmanic Script HAFS"/>
          <w:sz w:val="28"/>
          <w:szCs w:val="28"/>
          <w:rtl/>
        </w:rPr>
        <w:t xml:space="preserve"> إِصۡلَٰحٗاۚ</w:t>
      </w:r>
      <w:r>
        <w:rPr>
          <w:rFonts w:ascii="Traditional Arabic" w:hAnsi="Traditional Arabic" w:cs="Traditional Arabic"/>
          <w:sz w:val="28"/>
          <w:szCs w:val="28"/>
          <w:rtl/>
          <w:lang w:bidi="fa-IR"/>
        </w:rPr>
        <w:t>﴾</w:t>
      </w:r>
      <w:r>
        <w:rPr>
          <w:rFonts w:cs="B Lotus" w:hint="cs"/>
          <w:sz w:val="28"/>
          <w:szCs w:val="28"/>
          <w:rtl/>
          <w:lang w:bidi="fa-IR"/>
        </w:rPr>
        <w:t xml:space="preserve"> </w:t>
      </w:r>
      <w:r w:rsidRPr="00BE1AF4">
        <w:rPr>
          <w:rStyle w:val="Char4"/>
          <w:rtl/>
        </w:rPr>
        <w:t>[</w:t>
      </w:r>
      <w:r w:rsidRPr="00BE1AF4">
        <w:rPr>
          <w:rStyle w:val="Char4"/>
          <w:rFonts w:hint="cs"/>
          <w:rtl/>
        </w:rPr>
        <w:t>البقرة: 228</w:t>
      </w:r>
      <w:r w:rsidRPr="00BE1AF4">
        <w:rPr>
          <w:rStyle w:val="Char4"/>
          <w:rtl/>
        </w:rPr>
        <w:t>]</w:t>
      </w:r>
      <w:r w:rsidRPr="00BE1AF4">
        <w:rPr>
          <w:rStyle w:val="Char3"/>
          <w:rtl/>
        </w:rPr>
        <w:t>.</w:t>
      </w:r>
    </w:p>
    <w:p w:rsidR="002273C8" w:rsidRDefault="00C7724B" w:rsidP="00BE1AF4">
      <w:pPr>
        <w:pStyle w:val="a3"/>
        <w:rPr>
          <w:szCs w:val="26"/>
          <w:rtl/>
        </w:rPr>
      </w:pPr>
      <w:r w:rsidRPr="00377CF7">
        <w:rPr>
          <w:rFonts w:hint="cs"/>
          <w:rtl/>
        </w:rPr>
        <w:t>«</w:t>
      </w:r>
      <w:r w:rsidR="002273C8" w:rsidRPr="00377CF7">
        <w:rPr>
          <w:rFonts w:hint="cs"/>
          <w:rtl/>
        </w:rPr>
        <w:t xml:space="preserve">و شوهران آنان برای برگرداندنشان به </w:t>
      </w:r>
      <w:r w:rsidRPr="00377CF7">
        <w:rPr>
          <w:rFonts w:hint="cs"/>
          <w:rtl/>
        </w:rPr>
        <w:t>(</w:t>
      </w:r>
      <w:r w:rsidR="002273C8" w:rsidRPr="00377CF7">
        <w:rPr>
          <w:rFonts w:hint="cs"/>
          <w:rtl/>
        </w:rPr>
        <w:t>زندگی زناشویی در مدت عده از دیگران</w:t>
      </w:r>
      <w:r w:rsidRPr="00377CF7">
        <w:rPr>
          <w:rFonts w:hint="cs"/>
          <w:rtl/>
        </w:rPr>
        <w:t>)</w:t>
      </w:r>
      <w:r w:rsidR="002273C8" w:rsidRPr="00377CF7">
        <w:rPr>
          <w:rFonts w:hint="cs"/>
          <w:rtl/>
        </w:rPr>
        <w:t xml:space="preserve"> سزاوارترند، در صورتی که خواهان اصلاح باشند</w:t>
      </w:r>
      <w:r w:rsidRPr="00377CF7">
        <w:rPr>
          <w:rFonts w:hint="cs"/>
          <w:rtl/>
        </w:rPr>
        <w:t>».</w:t>
      </w:r>
    </w:p>
    <w:p w:rsidR="002858A6" w:rsidRDefault="00291299" w:rsidP="00BE1AF4">
      <w:pPr>
        <w:pStyle w:val="a3"/>
        <w:rPr>
          <w:rtl/>
        </w:rPr>
      </w:pPr>
      <w:r>
        <w:rPr>
          <w:rFonts w:hint="cs"/>
          <w:rtl/>
        </w:rPr>
        <w:t>و طلاق رجعی آن است که کمتر از سه طلاق زنی باشد که با او م</w:t>
      </w:r>
      <w:r w:rsidR="00132C43">
        <w:rPr>
          <w:rFonts w:hint="cs"/>
          <w:rtl/>
        </w:rPr>
        <w:t>قاربت کرده و در مقابل عوض نباشد. زن مطلق</w:t>
      </w:r>
      <w:r w:rsidR="00BE1AF4">
        <w:rPr>
          <w:rFonts w:hint="cs"/>
          <w:rtl/>
        </w:rPr>
        <w:t>ۀ</w:t>
      </w:r>
      <w:r w:rsidR="00132C43">
        <w:rPr>
          <w:rFonts w:hint="cs"/>
          <w:rtl/>
        </w:rPr>
        <w:t xml:space="preserve"> رجعی در نفقه و مسکن و غیر آن تا انقضاء عده حکم همسر دارد؛ به این معنا که نفقه و مخارجش در طول عده بر عهد</w:t>
      </w:r>
      <w:r w:rsidR="00BE1AF4">
        <w:rPr>
          <w:rFonts w:hint="cs"/>
          <w:rtl/>
        </w:rPr>
        <w:t>ۀ</w:t>
      </w:r>
      <w:r w:rsidR="00132C43">
        <w:rPr>
          <w:rFonts w:hint="cs"/>
          <w:rtl/>
        </w:rPr>
        <w:t xml:space="preserve"> شوهرش می‌باشد. و هرگاه عده منقضی شد همسر، بائنه می‌گردد، و اگر شوهر قبل از سپری شدن عده بخواهد با همسرش مراجعت نماید، کافیست بگوید: من به شما مراجعه کردم و سنت است دو نفر عادل را بر آن شاهد گیرد.</w:t>
      </w:r>
    </w:p>
    <w:p w:rsidR="003A311C" w:rsidRPr="00DC6647" w:rsidRDefault="001B41A9" w:rsidP="009052F1">
      <w:pPr>
        <w:pStyle w:val="a0"/>
        <w:rPr>
          <w:rtl/>
        </w:rPr>
      </w:pPr>
      <w:bookmarkStart w:id="2341" w:name="_Toc262412217"/>
      <w:bookmarkStart w:id="2342" w:name="_Toc340599785"/>
      <w:bookmarkStart w:id="2343" w:name="_Toc408539261"/>
      <w:r>
        <w:rPr>
          <w:rFonts w:hint="cs"/>
          <w:rtl/>
        </w:rPr>
        <w:t>پنجم-</w:t>
      </w:r>
      <w:r w:rsidR="003A311C">
        <w:rPr>
          <w:rFonts w:hint="cs"/>
          <w:rtl/>
        </w:rPr>
        <w:t xml:space="preserve"> طلاق صریح:</w:t>
      </w:r>
      <w:bookmarkEnd w:id="2341"/>
      <w:bookmarkEnd w:id="2342"/>
      <w:bookmarkEnd w:id="2343"/>
    </w:p>
    <w:p w:rsidR="004D4475" w:rsidRDefault="007B2865" w:rsidP="00BE1AF4">
      <w:pPr>
        <w:pStyle w:val="a3"/>
        <w:rPr>
          <w:rtl/>
        </w:rPr>
      </w:pPr>
      <w:r>
        <w:rPr>
          <w:rFonts w:hint="cs"/>
          <w:rtl/>
        </w:rPr>
        <w:t>طلاق صریح آن است که مطلق (مرد طلاق دهنده) نیاز به نیت ندارد بلکه لفظ صریح طلاق کفایت می‌کند؛ مانند اینکه بگوید: تو را طلاق دادم، تو طلاق داده شده‌ای، و امثال آن.</w:t>
      </w:r>
    </w:p>
    <w:p w:rsidR="00434FED" w:rsidRPr="00DC6647" w:rsidRDefault="001B41A9" w:rsidP="009052F1">
      <w:pPr>
        <w:pStyle w:val="a0"/>
        <w:rPr>
          <w:rtl/>
        </w:rPr>
      </w:pPr>
      <w:bookmarkStart w:id="2344" w:name="_Toc262412218"/>
      <w:bookmarkStart w:id="2345" w:name="_Toc340599786"/>
      <w:bookmarkStart w:id="2346" w:name="_Toc408539262"/>
      <w:r>
        <w:rPr>
          <w:rFonts w:hint="cs"/>
          <w:rtl/>
        </w:rPr>
        <w:t>ششم-</w:t>
      </w:r>
      <w:r w:rsidR="00434FED">
        <w:rPr>
          <w:rFonts w:hint="cs"/>
          <w:rtl/>
        </w:rPr>
        <w:t xml:space="preserve"> طلاق کنایه:</w:t>
      </w:r>
      <w:bookmarkEnd w:id="2344"/>
      <w:bookmarkEnd w:id="2345"/>
      <w:bookmarkEnd w:id="2346"/>
    </w:p>
    <w:p w:rsidR="007B2865" w:rsidRDefault="00412708" w:rsidP="00BE1AF4">
      <w:pPr>
        <w:pStyle w:val="a3"/>
        <w:rPr>
          <w:rtl/>
        </w:rPr>
      </w:pPr>
      <w:r>
        <w:rPr>
          <w:rFonts w:hint="cs"/>
          <w:rtl/>
        </w:rPr>
        <w:t>به طلاقی گفته می‌شود که نیاز به نیت طلاق دارد، چون صراحتاً بر طلاق دلالت ندارد؛ به دلیل حدیث عایشه</w:t>
      </w:r>
      <w:r w:rsidR="00C7724B">
        <w:rPr>
          <w:rFonts w:hint="cs"/>
          <w:rtl/>
        </w:rPr>
        <w:t xml:space="preserve"> </w:t>
      </w:r>
      <w:r w:rsidR="00C7724B">
        <w:rPr>
          <w:rFonts w:cs="CTraditional Arabic" w:hint="cs"/>
          <w:rtl/>
        </w:rPr>
        <w:t>ل</w:t>
      </w:r>
      <w:r>
        <w:rPr>
          <w:rFonts w:hint="cs"/>
          <w:rtl/>
        </w:rPr>
        <w:t xml:space="preserve"> </w:t>
      </w:r>
      <w:r w:rsidR="00C7724B">
        <w:rPr>
          <w:rFonts w:hint="cs"/>
          <w:rtl/>
        </w:rPr>
        <w:t xml:space="preserve">که گوید: </w:t>
      </w:r>
      <w:r w:rsidR="00C7724B">
        <w:rPr>
          <w:rFonts w:cs="Traditional Arabic" w:hint="cs"/>
          <w:rtl/>
        </w:rPr>
        <w:t>«</w:t>
      </w:r>
      <w:r w:rsidR="000410A6">
        <w:rPr>
          <w:rFonts w:hint="cs"/>
          <w:rtl/>
        </w:rPr>
        <w:t>چون دختر جوان را بر رسو‌ل‌خدا</w:t>
      </w:r>
      <w:r w:rsidR="000410A6">
        <w:rPr>
          <w:rFonts w:cs="CTraditional Arabic" w:hint="cs"/>
          <w:sz w:val="26"/>
          <w:szCs w:val="26"/>
          <w:rtl/>
        </w:rPr>
        <w:t>ص</w:t>
      </w:r>
      <w:r w:rsidR="000410A6">
        <w:rPr>
          <w:rFonts w:hint="cs"/>
          <w:rtl/>
        </w:rPr>
        <w:t xml:space="preserve"> داخل کردند و رسول‌خد</w:t>
      </w:r>
      <w:r w:rsidR="000410A6">
        <w:rPr>
          <w:rFonts w:cs="CTraditional Arabic" w:hint="cs"/>
          <w:sz w:val="26"/>
          <w:szCs w:val="26"/>
          <w:rtl/>
        </w:rPr>
        <w:t>ص</w:t>
      </w:r>
      <w:r w:rsidR="000410A6">
        <w:rPr>
          <w:rFonts w:hint="cs"/>
          <w:rtl/>
        </w:rPr>
        <w:t>ا خو</w:t>
      </w:r>
      <w:r w:rsidR="00C7724B">
        <w:rPr>
          <w:rFonts w:hint="cs"/>
          <w:rtl/>
        </w:rPr>
        <w:t>است با وی نزدیکی کند، گفت: پنا</w:t>
      </w:r>
      <w:r w:rsidR="000410A6">
        <w:rPr>
          <w:rFonts w:hint="cs"/>
          <w:rtl/>
        </w:rPr>
        <w:t>ه به خدا می‌برم از تو، رسول‌خدا</w:t>
      </w:r>
      <w:r w:rsidR="000410A6">
        <w:rPr>
          <w:rFonts w:cs="CTraditional Arabic" w:hint="cs"/>
          <w:sz w:val="26"/>
          <w:szCs w:val="26"/>
          <w:rtl/>
        </w:rPr>
        <w:t>ص</w:t>
      </w:r>
      <w:r w:rsidR="000410A6">
        <w:rPr>
          <w:rFonts w:hint="cs"/>
          <w:rtl/>
        </w:rPr>
        <w:t xml:space="preserve"> فرمودند: به راستی به پناه بزرگی روی آوردی، به خانواده‌ای ملحق شوید</w:t>
      </w:r>
      <w:r w:rsidR="00C7724B">
        <w:rPr>
          <w:rFonts w:cs="Traditional Arabic" w:hint="cs"/>
          <w:rtl/>
        </w:rPr>
        <w:t>»</w:t>
      </w:r>
      <w:r w:rsidR="00C7724B">
        <w:rPr>
          <w:rFonts w:hint="cs"/>
          <w:rtl/>
        </w:rPr>
        <w:t>.</w:t>
      </w:r>
      <w:r w:rsidR="00277019">
        <w:rPr>
          <w:rFonts w:hint="cs"/>
          <w:rtl/>
        </w:rPr>
        <w:t xml:space="preserve"> </w:t>
      </w:r>
      <w:r w:rsidR="000410A6">
        <w:rPr>
          <w:rFonts w:hint="cs"/>
          <w:rtl/>
        </w:rPr>
        <w:t>(روایت از بخاری)</w:t>
      </w:r>
      <w:r w:rsidR="00C7724B">
        <w:rPr>
          <w:rFonts w:hint="cs"/>
          <w:rtl/>
        </w:rPr>
        <w:t>.</w:t>
      </w:r>
    </w:p>
    <w:p w:rsidR="000410A6" w:rsidRDefault="00D918F3" w:rsidP="00BE1AF4">
      <w:pPr>
        <w:pStyle w:val="a3"/>
        <w:rPr>
          <w:rtl/>
        </w:rPr>
      </w:pPr>
      <w:r>
        <w:rPr>
          <w:rFonts w:hint="cs"/>
          <w:rtl/>
        </w:rPr>
        <w:t>و در حدیث تخلف کعب بن‌ما</w:t>
      </w:r>
      <w:r w:rsidR="00C7724B">
        <w:rPr>
          <w:rFonts w:hint="cs"/>
          <w:rtl/>
        </w:rPr>
        <w:t xml:space="preserve">لک آمده که وقتی به او گفته شد: </w:t>
      </w:r>
      <w:r w:rsidR="00C7724B">
        <w:rPr>
          <w:rFonts w:cs="Traditional Arabic" w:hint="cs"/>
          <w:rtl/>
        </w:rPr>
        <w:t>«</w:t>
      </w:r>
      <w:r>
        <w:rPr>
          <w:rFonts w:hint="cs"/>
          <w:rtl/>
        </w:rPr>
        <w:t>رسول‌خدا</w:t>
      </w:r>
      <w:r>
        <w:rPr>
          <w:rFonts w:cs="CTraditional Arabic" w:hint="cs"/>
          <w:sz w:val="26"/>
          <w:szCs w:val="26"/>
          <w:rtl/>
        </w:rPr>
        <w:t>ص</w:t>
      </w:r>
      <w:r>
        <w:rPr>
          <w:rFonts w:hint="cs"/>
          <w:rtl/>
        </w:rPr>
        <w:t xml:space="preserve"> به تو امر می‌کند، از همسرت کنار گیرید، گفت: او را طلاق دهم یا بر خوردی دیگر با او بکنم؟ گفت: نه بلکه از وی کنارگیر و به وی نزدیک نشوید، آنگاه کعب به همسرش گفت: به خانواده‌ات ملحق شوید</w:t>
      </w:r>
      <w:r w:rsidR="00C7724B">
        <w:rPr>
          <w:rFonts w:cs="Traditional Arabic" w:hint="cs"/>
          <w:rtl/>
        </w:rPr>
        <w:t>»</w:t>
      </w:r>
      <w:r w:rsidR="00C7724B">
        <w:rPr>
          <w:rFonts w:hint="cs"/>
          <w:rtl/>
        </w:rPr>
        <w:t>.</w:t>
      </w:r>
      <w:r w:rsidR="00277019">
        <w:rPr>
          <w:rFonts w:hint="cs"/>
          <w:rtl/>
        </w:rPr>
        <w:t xml:space="preserve"> </w:t>
      </w:r>
      <w:r>
        <w:rPr>
          <w:rFonts w:hint="cs"/>
          <w:rtl/>
        </w:rPr>
        <w:t>(روایت از بخاری و مسلم)</w:t>
      </w:r>
      <w:r w:rsidR="00C7724B">
        <w:rPr>
          <w:rFonts w:hint="cs"/>
          <w:rtl/>
        </w:rPr>
        <w:t>.</w:t>
      </w:r>
    </w:p>
    <w:p w:rsidR="00D918F3" w:rsidRDefault="00D15FB8" w:rsidP="00BE1AF4">
      <w:pPr>
        <w:pStyle w:val="a3"/>
        <w:rPr>
          <w:rtl/>
        </w:rPr>
      </w:pPr>
      <w:r>
        <w:rPr>
          <w:rFonts w:hint="cs"/>
          <w:rtl/>
        </w:rPr>
        <w:t>بنابراین، دو حدیث فوق دلالت بر این دارند که آن لفظ همراه با قصد طلاق، طلاق است و بدون قصد طلاق نیست.</w:t>
      </w:r>
    </w:p>
    <w:p w:rsidR="0088238C" w:rsidRPr="00DC6647" w:rsidRDefault="001B41A9" w:rsidP="009052F1">
      <w:pPr>
        <w:pStyle w:val="a0"/>
        <w:rPr>
          <w:rtl/>
        </w:rPr>
      </w:pPr>
      <w:bookmarkStart w:id="2347" w:name="_Toc262412219"/>
      <w:bookmarkStart w:id="2348" w:name="_Toc340599787"/>
      <w:bookmarkStart w:id="2349" w:name="_Toc408539263"/>
      <w:r>
        <w:rPr>
          <w:rFonts w:hint="cs"/>
          <w:rtl/>
        </w:rPr>
        <w:t>هفتم-</w:t>
      </w:r>
      <w:r w:rsidR="0088238C">
        <w:rPr>
          <w:rFonts w:hint="cs"/>
          <w:rtl/>
        </w:rPr>
        <w:t xml:space="preserve"> طلاق منجز و معلق:</w:t>
      </w:r>
      <w:bookmarkEnd w:id="2347"/>
      <w:bookmarkEnd w:id="2348"/>
      <w:bookmarkEnd w:id="2349"/>
    </w:p>
    <w:p w:rsidR="0088238C" w:rsidRDefault="00120AF0" w:rsidP="00BE1AF4">
      <w:pPr>
        <w:pStyle w:val="a3"/>
        <w:rPr>
          <w:rtl/>
        </w:rPr>
      </w:pPr>
      <w:r>
        <w:rPr>
          <w:rFonts w:hint="cs"/>
          <w:rtl/>
        </w:rPr>
        <w:t>طلاق منجز آن است که مرد، زنش را در زمان حال و بدون آنکه به چیزی معلق نماید، طلاق دهد؛ مثل اینکه به همسرش بگوید: تو طلاق داده‌ شده‌ای. و با همین لفظ فوراً طلاق او واقع می‌شود.</w:t>
      </w:r>
    </w:p>
    <w:p w:rsidR="00120AF0" w:rsidRDefault="00120AF0" w:rsidP="00BE1AF4">
      <w:pPr>
        <w:pStyle w:val="a3"/>
        <w:rPr>
          <w:rtl/>
        </w:rPr>
      </w:pPr>
      <w:r>
        <w:rPr>
          <w:rFonts w:hint="cs"/>
          <w:rtl/>
        </w:rPr>
        <w:t>و طلاق معلق آن است که طلاق زن را به کاری معلق سازد که انجام دهد، مثل اینکه به همسرش بگوید: اگر به فلان کار بروید طلاق تو واقع شود، که با انجام آن کار طلاق او واقع می‌شود.</w:t>
      </w:r>
    </w:p>
    <w:p w:rsidR="005B44EE" w:rsidRPr="00DC6647" w:rsidRDefault="005B44EE" w:rsidP="001B41A9">
      <w:pPr>
        <w:pStyle w:val="a0"/>
        <w:rPr>
          <w:rtl/>
        </w:rPr>
      </w:pPr>
      <w:bookmarkStart w:id="2350" w:name="_Toc262412220"/>
      <w:bookmarkStart w:id="2351" w:name="_Toc340599788"/>
      <w:bookmarkStart w:id="2352" w:name="_Toc408539264"/>
      <w:r>
        <w:rPr>
          <w:rFonts w:hint="cs"/>
          <w:rtl/>
        </w:rPr>
        <w:t>هشتم</w:t>
      </w:r>
      <w:r w:rsidR="001B41A9">
        <w:rPr>
          <w:rFonts w:hint="cs"/>
          <w:rtl/>
        </w:rPr>
        <w:t>-</w:t>
      </w:r>
      <w:r>
        <w:rPr>
          <w:rFonts w:hint="cs"/>
          <w:rtl/>
        </w:rPr>
        <w:t xml:space="preserve"> طلاق تخییر و تملیک:</w:t>
      </w:r>
      <w:bookmarkEnd w:id="2350"/>
      <w:bookmarkEnd w:id="2351"/>
      <w:bookmarkEnd w:id="2352"/>
    </w:p>
    <w:p w:rsidR="00120AF0" w:rsidRDefault="0059650B" w:rsidP="00BE1AF4">
      <w:pPr>
        <w:pStyle w:val="a3"/>
        <w:rPr>
          <w:rtl/>
        </w:rPr>
      </w:pPr>
      <w:r>
        <w:rPr>
          <w:rFonts w:hint="cs"/>
          <w:rtl/>
        </w:rPr>
        <w:t>طلاق تخییر آن است که شوهر، همسرش را میان ماندن با او و مفارقت با او مخیر کند، در این صورت اگر مفارقت را انتخاب کرد طلاقش واقع می‌شود.</w:t>
      </w:r>
    </w:p>
    <w:p w:rsidR="0059650B" w:rsidRDefault="0059650B" w:rsidP="00BE1AF4">
      <w:pPr>
        <w:pStyle w:val="a3"/>
        <w:rPr>
          <w:rtl/>
        </w:rPr>
      </w:pPr>
      <w:r>
        <w:rPr>
          <w:rFonts w:hint="cs"/>
          <w:rtl/>
        </w:rPr>
        <w:t>و اما طلاق تملیک، آن است که شوهر به همسرش بگوید: من امر تو را به تملیک تو در آوردم، و اختیار خودت در دست خودت باشد، اگر در جواب شوهر، همسر گفت</w:t>
      </w:r>
      <w:r w:rsidR="00C7724B">
        <w:rPr>
          <w:rFonts w:hint="cs"/>
          <w:rtl/>
        </w:rPr>
        <w:t>:</w:t>
      </w:r>
      <w:r>
        <w:rPr>
          <w:rFonts w:hint="cs"/>
          <w:rtl/>
        </w:rPr>
        <w:t xml:space="preserve"> پس من خود را طلاق دادم، در این صورت یک طلاق رجعی زن واقع می‌شود.</w:t>
      </w:r>
    </w:p>
    <w:p w:rsidR="0059650B" w:rsidRDefault="0059650B" w:rsidP="00BE1AF4">
      <w:pPr>
        <w:pStyle w:val="a3"/>
        <w:rPr>
          <w:rtl/>
        </w:rPr>
      </w:pPr>
      <w:r>
        <w:rPr>
          <w:rFonts w:hint="cs"/>
          <w:rtl/>
        </w:rPr>
        <w:t>امام مالک و بعضی از علماء گفته‌اند: اگر زن مملکه بگوید: من سه طلاق را انتخاب کردم از شوهرش بائنه شده و شوهر قدرت رجعت و نکاح او را نخواهد داشت، مگر اینکه با مردی دیگر ازدواج کند.</w:t>
      </w:r>
    </w:p>
    <w:p w:rsidR="000B7CAC" w:rsidRPr="006D1E2C" w:rsidRDefault="000B7CAC" w:rsidP="001B41A9">
      <w:pPr>
        <w:pStyle w:val="a0"/>
        <w:rPr>
          <w:rtl/>
        </w:rPr>
      </w:pPr>
      <w:bookmarkStart w:id="2353" w:name="_Toc262412221"/>
      <w:bookmarkStart w:id="2354" w:name="_Toc340599789"/>
      <w:bookmarkStart w:id="2355" w:name="_Toc408539265"/>
      <w:r w:rsidRPr="006D1E2C">
        <w:rPr>
          <w:rFonts w:hint="cs"/>
          <w:rtl/>
        </w:rPr>
        <w:t>نهم</w:t>
      </w:r>
      <w:r w:rsidR="001B41A9">
        <w:rPr>
          <w:rFonts w:hint="cs"/>
          <w:rtl/>
        </w:rPr>
        <w:t>-</w:t>
      </w:r>
      <w:r w:rsidRPr="006D1E2C">
        <w:rPr>
          <w:rFonts w:hint="cs"/>
          <w:rtl/>
        </w:rPr>
        <w:t xml:space="preserve"> طلاق به</w:t>
      </w:r>
      <w:r w:rsidR="003A6A7F">
        <w:rPr>
          <w:rFonts w:hint="cs"/>
          <w:rtl/>
        </w:rPr>
        <w:t xml:space="preserve"> وسیلۀ </w:t>
      </w:r>
      <w:r w:rsidRPr="006D1E2C">
        <w:rPr>
          <w:rFonts w:hint="cs"/>
          <w:rtl/>
        </w:rPr>
        <w:t>تحریم:</w:t>
      </w:r>
      <w:bookmarkEnd w:id="2353"/>
      <w:bookmarkEnd w:id="2354"/>
      <w:bookmarkEnd w:id="2355"/>
    </w:p>
    <w:p w:rsidR="0059650B" w:rsidRDefault="00CC4280" w:rsidP="00BE1AF4">
      <w:pPr>
        <w:pStyle w:val="a3"/>
        <w:rPr>
          <w:rtl/>
        </w:rPr>
      </w:pPr>
      <w:r>
        <w:rPr>
          <w:rFonts w:hint="cs"/>
          <w:rtl/>
        </w:rPr>
        <w:t>علمای سلف، در این مسئله اختلاف نظر زیادی دارند و اقوال پیرامون آن در حدود هیجده قول است، زیرا نصی از کتاب و سنت بر این مسئله وجود ندارد. من در میان آن اقوال، متعادل‌ترین و بهترین قول را ذکر می‌کنم.</w:t>
      </w:r>
    </w:p>
    <w:p w:rsidR="00CC4280" w:rsidRDefault="00CC4280" w:rsidP="00BE1AF4">
      <w:pPr>
        <w:pStyle w:val="a3"/>
        <w:rPr>
          <w:rtl/>
        </w:rPr>
      </w:pPr>
      <w:r>
        <w:rPr>
          <w:rFonts w:hint="cs"/>
          <w:rtl/>
        </w:rPr>
        <w:t>طلاق به</w:t>
      </w:r>
      <w:r w:rsidR="003A6A7F">
        <w:rPr>
          <w:rFonts w:hint="cs"/>
          <w:rtl/>
        </w:rPr>
        <w:t xml:space="preserve"> وسیلۀ </w:t>
      </w:r>
      <w:r>
        <w:rPr>
          <w:rFonts w:hint="cs"/>
          <w:rtl/>
        </w:rPr>
        <w:t>تحریم این است که</w:t>
      </w:r>
      <w:r w:rsidR="006D1E2C">
        <w:rPr>
          <w:rFonts w:hint="cs"/>
          <w:rtl/>
        </w:rPr>
        <w:t>،</w:t>
      </w:r>
      <w:r>
        <w:rPr>
          <w:rFonts w:hint="cs"/>
          <w:rtl/>
        </w:rPr>
        <w:t xml:space="preserve"> شوهر به همسرش بگوید: تو، بر من حرام هستی، یا تو از من حرام هستی. اگر این الفاظ را همراه با نیت طلاق گوید، طلاق به شمار می‌رود، و اگر نیت ظهار داشت، ظهار محسوب شده و باید کفار</w:t>
      </w:r>
      <w:r w:rsidR="00BE1AF4">
        <w:rPr>
          <w:rFonts w:hint="cs"/>
          <w:rtl/>
        </w:rPr>
        <w:t>ۀ</w:t>
      </w:r>
      <w:r>
        <w:rPr>
          <w:rFonts w:hint="cs"/>
          <w:rtl/>
        </w:rPr>
        <w:t xml:space="preserve"> ظهار را بپردازد، و اگر نیت طلاق و ظهار نداشت، یا نیت سوگند داشت، مثلاً بگوید: اگر فلان فعل انجام دهی از من حرام هستی، و زن آن عمل را انجام داد، فقط کفار</w:t>
      </w:r>
      <w:r w:rsidR="00BE1AF4">
        <w:rPr>
          <w:rFonts w:hint="cs"/>
          <w:rtl/>
        </w:rPr>
        <w:t>ۀ</w:t>
      </w:r>
      <w:r>
        <w:rPr>
          <w:rFonts w:hint="cs"/>
          <w:rtl/>
        </w:rPr>
        <w:t xml:space="preserve"> سوگند بر او است نه چیزی دیگر.</w:t>
      </w:r>
    </w:p>
    <w:p w:rsidR="00CC4280" w:rsidRDefault="00F626D8" w:rsidP="00BE1AF4">
      <w:pPr>
        <w:pStyle w:val="a3"/>
        <w:rPr>
          <w:rtl/>
        </w:rPr>
      </w:pPr>
      <w:r>
        <w:rPr>
          <w:rFonts w:hint="cs"/>
          <w:rtl/>
        </w:rPr>
        <w:t>از ابن‌عباس</w:t>
      </w:r>
      <w:r w:rsidR="006D1E2C">
        <w:rPr>
          <w:rFonts w:hint="cs"/>
          <w:rtl/>
        </w:rPr>
        <w:t xml:space="preserve"> </w:t>
      </w:r>
      <w:r w:rsidR="006D1E2C">
        <w:rPr>
          <w:rFonts w:cs="CTraditional Arabic" w:hint="cs"/>
          <w:sz w:val="26"/>
          <w:szCs w:val="26"/>
          <w:rtl/>
        </w:rPr>
        <w:t>ب</w:t>
      </w:r>
      <w:r>
        <w:rPr>
          <w:rFonts w:hint="cs"/>
          <w:rtl/>
        </w:rPr>
        <w:t xml:space="preserve"> </w:t>
      </w:r>
      <w:r w:rsidR="006D1E2C">
        <w:rPr>
          <w:rFonts w:hint="cs"/>
          <w:rtl/>
        </w:rPr>
        <w:t xml:space="preserve">روایت شده که گفته است: </w:t>
      </w:r>
      <w:r w:rsidR="006D1E2C">
        <w:rPr>
          <w:rFonts w:cs="Traditional Arabic" w:hint="cs"/>
          <w:rtl/>
        </w:rPr>
        <w:t>«</w:t>
      </w:r>
      <w:r w:rsidR="003A4888">
        <w:rPr>
          <w:rFonts w:hint="cs"/>
          <w:rtl/>
        </w:rPr>
        <w:t>هرگاه شوهر، همسرش را بر خود تحریم کرد، سوگند است و باید کفار</w:t>
      </w:r>
      <w:r w:rsidR="00BE1AF4">
        <w:rPr>
          <w:rFonts w:hint="cs"/>
          <w:rtl/>
        </w:rPr>
        <w:t>ۀ</w:t>
      </w:r>
      <w:r w:rsidR="003A4888">
        <w:rPr>
          <w:rFonts w:hint="cs"/>
          <w:rtl/>
        </w:rPr>
        <w:t xml:space="preserve"> آن را بدهد. سپس گفت: رسول‌خدا</w:t>
      </w:r>
      <w:r w:rsidR="003A4888">
        <w:rPr>
          <w:rFonts w:cs="CTraditional Arabic" w:hint="cs"/>
          <w:sz w:val="26"/>
          <w:szCs w:val="26"/>
          <w:rtl/>
        </w:rPr>
        <w:t>ص</w:t>
      </w:r>
      <w:r w:rsidR="003A4888">
        <w:rPr>
          <w:rFonts w:hint="cs"/>
          <w:rtl/>
        </w:rPr>
        <w:t xml:space="preserve"> برای شما أسو</w:t>
      </w:r>
      <w:r w:rsidR="00BE1AF4">
        <w:rPr>
          <w:rFonts w:hint="cs"/>
          <w:rtl/>
        </w:rPr>
        <w:t>ۀ</w:t>
      </w:r>
      <w:r w:rsidR="003A4888">
        <w:rPr>
          <w:rFonts w:hint="cs"/>
          <w:rtl/>
        </w:rPr>
        <w:t xml:space="preserve"> حسنه است</w:t>
      </w:r>
      <w:r w:rsidR="006D1E2C">
        <w:rPr>
          <w:rFonts w:cs="Traditional Arabic" w:hint="cs"/>
          <w:rtl/>
        </w:rPr>
        <w:t>»</w:t>
      </w:r>
      <w:r w:rsidR="006D1E2C">
        <w:rPr>
          <w:rFonts w:hint="cs"/>
          <w:rtl/>
        </w:rPr>
        <w:t>.</w:t>
      </w:r>
      <w:r w:rsidR="00277019">
        <w:rPr>
          <w:rFonts w:hint="cs"/>
          <w:rtl/>
        </w:rPr>
        <w:t xml:space="preserve"> </w:t>
      </w:r>
      <w:r w:rsidR="003A4888">
        <w:rPr>
          <w:rFonts w:hint="cs"/>
          <w:rtl/>
        </w:rPr>
        <w:t>(متفق‌علیه)</w:t>
      </w:r>
      <w:r w:rsidR="006D1E2C">
        <w:rPr>
          <w:rFonts w:hint="cs"/>
          <w:rtl/>
        </w:rPr>
        <w:t>.</w:t>
      </w:r>
    </w:p>
    <w:p w:rsidR="003A4888" w:rsidRDefault="00440175" w:rsidP="00BE1AF4">
      <w:pPr>
        <w:pStyle w:val="a3"/>
        <w:rPr>
          <w:rtl/>
        </w:rPr>
      </w:pPr>
      <w:r>
        <w:rPr>
          <w:rFonts w:hint="cs"/>
          <w:rtl/>
        </w:rPr>
        <w:t>منظورش آن است که رسول‌خدا</w:t>
      </w:r>
      <w:r>
        <w:rPr>
          <w:rFonts w:cs="CTraditional Arabic" w:hint="cs"/>
          <w:sz w:val="26"/>
          <w:szCs w:val="26"/>
          <w:rtl/>
        </w:rPr>
        <w:t>ص</w:t>
      </w:r>
      <w:r>
        <w:rPr>
          <w:rFonts w:hint="cs"/>
          <w:rtl/>
        </w:rPr>
        <w:t xml:space="preserve"> ماریة قبطیه را بر خود تحریم کرد ولی بر وی حرام نشد و به آزاد نمودن بنده‌ای اکتفا کرد.</w:t>
      </w:r>
    </w:p>
    <w:p w:rsidR="00440175" w:rsidRDefault="00CC1311" w:rsidP="00BE1AF4">
      <w:pPr>
        <w:pStyle w:val="a3"/>
        <w:rPr>
          <w:rtl/>
        </w:rPr>
      </w:pPr>
      <w:r>
        <w:rPr>
          <w:rFonts w:hint="cs"/>
          <w:rtl/>
        </w:rPr>
        <w:t>نسائی آورده است: مردی به نزد ابن‌عباس آمد و گفت: من همسرم را بر خود حرام کرده‌ام، ابن‌عباس گفت: دروغ گفتی بر تو حرام نیست، سپس این آیه را تلاوت کرد:</w:t>
      </w:r>
    </w:p>
    <w:p w:rsidR="006D1E2C" w:rsidRDefault="00C155B1" w:rsidP="00BE1AF4">
      <w:pPr>
        <w:pStyle w:val="a3"/>
        <w:rPr>
          <w:rtl/>
        </w:rPr>
      </w:pPr>
      <w:r>
        <w:rPr>
          <w:rFonts w:ascii="Traditional Arabic" w:hAnsi="Traditional Arabic" w:cs="Traditional Arabic"/>
          <w:rtl/>
        </w:rPr>
        <w:t>﴿</w:t>
      </w:r>
      <w:r w:rsidR="00D44322">
        <w:rPr>
          <w:rFonts w:ascii="KFGQPC Uthmanic Script HAFS" w:hAnsi="KFGQPC Uthmanic Script HAFS" w:cs="KFGQPC Uthmanic Script HAFS" w:hint="eastAsia"/>
          <w:rtl/>
        </w:rPr>
        <w:t>يَٰٓأَيُّهَا</w:t>
      </w:r>
      <w:r w:rsidR="00D44322">
        <w:rPr>
          <w:rFonts w:ascii="KFGQPC Uthmanic Script HAFS" w:hAnsi="KFGQPC Uthmanic Script HAFS" w:cs="KFGQPC Uthmanic Script HAFS"/>
          <w:rtl/>
        </w:rPr>
        <w:t xml:space="preserve"> </w:t>
      </w:r>
      <w:r w:rsidR="00D44322">
        <w:rPr>
          <w:rFonts w:ascii="KFGQPC Uthmanic Script HAFS" w:hAnsi="KFGQPC Uthmanic Script HAFS" w:cs="KFGQPC Uthmanic Script HAFS" w:hint="cs"/>
          <w:rtl/>
        </w:rPr>
        <w:t>ٱ</w:t>
      </w:r>
      <w:r w:rsidR="00D44322">
        <w:rPr>
          <w:rFonts w:ascii="KFGQPC Uthmanic Script HAFS" w:hAnsi="KFGQPC Uthmanic Script HAFS" w:cs="KFGQPC Uthmanic Script HAFS" w:hint="eastAsia"/>
          <w:rtl/>
        </w:rPr>
        <w:t>لنَّبِيُّ</w:t>
      </w:r>
      <w:r w:rsidR="00D44322">
        <w:rPr>
          <w:rFonts w:ascii="KFGQPC Uthmanic Script HAFS" w:hAnsi="KFGQPC Uthmanic Script HAFS" w:cs="KFGQPC Uthmanic Script HAFS"/>
          <w:rtl/>
        </w:rPr>
        <w:t xml:space="preserve"> لِمَ تُحَرِّمُ مَآ أَحَلَّ </w:t>
      </w:r>
      <w:r w:rsidR="00D44322">
        <w:rPr>
          <w:rFonts w:ascii="KFGQPC Uthmanic Script HAFS" w:hAnsi="KFGQPC Uthmanic Script HAFS" w:cs="KFGQPC Uthmanic Script HAFS" w:hint="cs"/>
          <w:rtl/>
        </w:rPr>
        <w:t>ٱ</w:t>
      </w:r>
      <w:r w:rsidR="00D44322">
        <w:rPr>
          <w:rFonts w:ascii="KFGQPC Uthmanic Script HAFS" w:hAnsi="KFGQPC Uthmanic Script HAFS" w:cs="KFGQPC Uthmanic Script HAFS" w:hint="eastAsia"/>
          <w:rtl/>
        </w:rPr>
        <w:t>للَّهُ</w:t>
      </w:r>
      <w:r w:rsidR="00D44322">
        <w:rPr>
          <w:rFonts w:ascii="KFGQPC Uthmanic Script HAFS" w:hAnsi="KFGQPC Uthmanic Script HAFS" w:cs="KFGQPC Uthmanic Script HAFS"/>
          <w:rtl/>
        </w:rPr>
        <w:t xml:space="preserve"> لَكَۖ تَبۡتَغِي مَرۡضَاتَ أَزۡوَٰجِكَۚ</w:t>
      </w:r>
      <w:r>
        <w:rPr>
          <w:rFonts w:ascii="Traditional Arabic" w:hAnsi="Traditional Arabic" w:cs="Traditional Arabic"/>
          <w:rtl/>
        </w:rPr>
        <w:t>﴾</w:t>
      </w:r>
      <w:r>
        <w:rPr>
          <w:rFonts w:hint="cs"/>
          <w:rtl/>
        </w:rPr>
        <w:t xml:space="preserve"> </w:t>
      </w:r>
      <w:r w:rsidRPr="00BE1AF4">
        <w:rPr>
          <w:rStyle w:val="Char4"/>
          <w:rtl/>
        </w:rPr>
        <w:t>[</w:t>
      </w:r>
      <w:r w:rsidRPr="00BE1AF4">
        <w:rPr>
          <w:rStyle w:val="Char4"/>
          <w:rFonts w:hint="cs"/>
          <w:rtl/>
        </w:rPr>
        <w:t>التحریم: 1</w:t>
      </w:r>
      <w:r w:rsidRPr="00BE1AF4">
        <w:rPr>
          <w:rStyle w:val="Char4"/>
          <w:rtl/>
        </w:rPr>
        <w:t>]</w:t>
      </w:r>
      <w:r w:rsidRPr="00BE1AF4">
        <w:rPr>
          <w:rtl/>
        </w:rPr>
        <w:t>.</w:t>
      </w:r>
    </w:p>
    <w:p w:rsidR="00103807" w:rsidRDefault="006D1E2C" w:rsidP="00BE1AF4">
      <w:pPr>
        <w:pStyle w:val="a3"/>
        <w:rPr>
          <w:rtl/>
        </w:rPr>
      </w:pPr>
      <w:r w:rsidRPr="00377CF7">
        <w:rPr>
          <w:rFonts w:hint="cs"/>
          <w:sz w:val="26"/>
          <w:rtl/>
        </w:rPr>
        <w:t>«</w:t>
      </w:r>
      <w:r w:rsidRPr="00377CF7">
        <w:rPr>
          <w:sz w:val="26"/>
          <w:rtl/>
        </w:rPr>
        <w:t>اى پيامبر، چرا چيزى را كه خداوند برايت حلال كرده است، در به دست آوردن خشنودى همسرانت، حرام مى‏دارى؟</w:t>
      </w:r>
      <w:r w:rsidRPr="00377CF7">
        <w:rPr>
          <w:rFonts w:hint="cs"/>
          <w:sz w:val="26"/>
          <w:rtl/>
        </w:rPr>
        <w:t>»</w:t>
      </w:r>
    </w:p>
    <w:p w:rsidR="00CC1311" w:rsidRDefault="00103807" w:rsidP="00BE1AF4">
      <w:pPr>
        <w:pStyle w:val="a3"/>
        <w:rPr>
          <w:rtl/>
        </w:rPr>
      </w:pPr>
      <w:r w:rsidRPr="00103807">
        <w:rPr>
          <w:rFonts w:hint="cs"/>
          <w:rtl/>
        </w:rPr>
        <w:t>و گفت: بر تو است</w:t>
      </w:r>
      <w:r>
        <w:rPr>
          <w:rFonts w:hint="cs"/>
          <w:rtl/>
        </w:rPr>
        <w:t xml:space="preserve"> سنگین‌ترین کفاره را بدهید که آزاد کردن بنده‌ای است.</w:t>
      </w:r>
    </w:p>
    <w:p w:rsidR="00103807" w:rsidRDefault="00103807" w:rsidP="00BE1AF4">
      <w:pPr>
        <w:pStyle w:val="a3"/>
        <w:rPr>
          <w:rtl/>
        </w:rPr>
      </w:pPr>
      <w:r>
        <w:rPr>
          <w:rFonts w:hint="cs"/>
          <w:rtl/>
        </w:rPr>
        <w:t>و باز نسائی با اسنادی صحیح از انس</w:t>
      </w:r>
      <w:r>
        <w:rPr>
          <w:rFonts w:cs="CTraditional Arabic" w:hint="cs"/>
          <w:sz w:val="26"/>
          <w:szCs w:val="26"/>
          <w:rtl/>
        </w:rPr>
        <w:t>س</w:t>
      </w:r>
      <w:r>
        <w:rPr>
          <w:rFonts w:hint="cs"/>
          <w:rtl/>
        </w:rPr>
        <w:t xml:space="preserve"> </w:t>
      </w:r>
      <w:r w:rsidR="00EA74AE">
        <w:rPr>
          <w:rFonts w:hint="cs"/>
          <w:rtl/>
        </w:rPr>
        <w:t>نقل کرده است که رسول</w:t>
      </w:r>
      <w:r w:rsidR="00EA74AE">
        <w:rPr>
          <w:rFonts w:hint="eastAsia"/>
          <w:rtl/>
        </w:rPr>
        <w:t>‌</w:t>
      </w:r>
      <w:r w:rsidR="00EA74AE">
        <w:rPr>
          <w:rFonts w:hint="cs"/>
          <w:rtl/>
        </w:rPr>
        <w:t>خدا</w:t>
      </w:r>
      <w:r w:rsidR="00EA74AE">
        <w:rPr>
          <w:rFonts w:cs="CTraditional Arabic" w:hint="cs"/>
          <w:sz w:val="26"/>
          <w:szCs w:val="26"/>
          <w:rtl/>
        </w:rPr>
        <w:t>ص</w:t>
      </w:r>
      <w:r w:rsidR="006D1E2C">
        <w:rPr>
          <w:rFonts w:hint="cs"/>
          <w:rtl/>
        </w:rPr>
        <w:t xml:space="preserve"> کنیزی داشت که ب</w:t>
      </w:r>
      <w:r w:rsidR="00EA74AE">
        <w:rPr>
          <w:rFonts w:hint="cs"/>
          <w:rtl/>
        </w:rPr>
        <w:t>ا آن مقاربت می‌کرد، ولی عایشه و حفصه</w:t>
      </w:r>
      <w:r w:rsidR="006D1E2C">
        <w:rPr>
          <w:rFonts w:hint="cs"/>
          <w:rtl/>
        </w:rPr>
        <w:t xml:space="preserve"> </w:t>
      </w:r>
      <w:r w:rsidR="006D1E2C">
        <w:rPr>
          <w:rFonts w:cs="CTraditional Arabic" w:hint="cs"/>
          <w:rtl/>
        </w:rPr>
        <w:t>ب</w:t>
      </w:r>
      <w:r w:rsidR="00EA74AE">
        <w:rPr>
          <w:rFonts w:hint="cs"/>
          <w:rtl/>
        </w:rPr>
        <w:t xml:space="preserve"> </w:t>
      </w:r>
      <w:r w:rsidR="00AA24A8">
        <w:rPr>
          <w:rFonts w:hint="cs"/>
          <w:rtl/>
        </w:rPr>
        <w:t>آن قدر از وی بدگویی کردند تا اینکه رسول</w:t>
      </w:r>
      <w:r w:rsidR="00AA24A8">
        <w:rPr>
          <w:rFonts w:hint="eastAsia"/>
          <w:rtl/>
        </w:rPr>
        <w:t>‌خدا</w:t>
      </w:r>
      <w:r w:rsidR="00AA24A8">
        <w:rPr>
          <w:rFonts w:cs="CTraditional Arabic" w:hint="cs"/>
          <w:sz w:val="26"/>
          <w:szCs w:val="26"/>
          <w:rtl/>
        </w:rPr>
        <w:t>ص</w:t>
      </w:r>
      <w:r w:rsidR="00AA24A8">
        <w:rPr>
          <w:rFonts w:hint="eastAsia"/>
          <w:rtl/>
        </w:rPr>
        <w:t xml:space="preserve"> </w:t>
      </w:r>
      <w:r w:rsidR="00AA24A8">
        <w:rPr>
          <w:rFonts w:hint="cs"/>
          <w:rtl/>
        </w:rPr>
        <w:t>کنیز را بر خود حرام کرد، و بدین سبب خداوند این آیه را نازل فرمود:</w:t>
      </w:r>
    </w:p>
    <w:p w:rsidR="00AB3D0C" w:rsidRDefault="00C155B1" w:rsidP="00BE1AF4">
      <w:pPr>
        <w:pStyle w:val="a3"/>
        <w:rPr>
          <w:rtl/>
        </w:rPr>
      </w:pPr>
      <w:r>
        <w:rPr>
          <w:rFonts w:ascii="Traditional Arabic" w:hAnsi="Traditional Arabic" w:cs="Traditional Arabic"/>
          <w:rtl/>
        </w:rPr>
        <w:t>﴿</w:t>
      </w:r>
      <w:r w:rsidR="00D44322">
        <w:rPr>
          <w:rFonts w:ascii="KFGQPC Uthmanic Script HAFS" w:hAnsi="KFGQPC Uthmanic Script HAFS" w:cs="KFGQPC Uthmanic Script HAFS" w:hint="eastAsia"/>
          <w:rtl/>
        </w:rPr>
        <w:t>يَٰٓأَيُّهَا</w:t>
      </w:r>
      <w:r w:rsidR="00D44322">
        <w:rPr>
          <w:rFonts w:ascii="KFGQPC Uthmanic Script HAFS" w:hAnsi="KFGQPC Uthmanic Script HAFS" w:cs="KFGQPC Uthmanic Script HAFS"/>
          <w:rtl/>
        </w:rPr>
        <w:t xml:space="preserve"> </w:t>
      </w:r>
      <w:r w:rsidR="00D44322">
        <w:rPr>
          <w:rFonts w:ascii="KFGQPC Uthmanic Script HAFS" w:hAnsi="KFGQPC Uthmanic Script HAFS" w:cs="KFGQPC Uthmanic Script HAFS" w:hint="cs"/>
          <w:rtl/>
        </w:rPr>
        <w:t>ٱ</w:t>
      </w:r>
      <w:r w:rsidR="00D44322">
        <w:rPr>
          <w:rFonts w:ascii="KFGQPC Uthmanic Script HAFS" w:hAnsi="KFGQPC Uthmanic Script HAFS" w:cs="KFGQPC Uthmanic Script HAFS" w:hint="eastAsia"/>
          <w:rtl/>
        </w:rPr>
        <w:t>لنَّبِيُّ</w:t>
      </w:r>
      <w:r w:rsidR="00D44322">
        <w:rPr>
          <w:rFonts w:ascii="KFGQPC Uthmanic Script HAFS" w:hAnsi="KFGQPC Uthmanic Script HAFS" w:cs="KFGQPC Uthmanic Script HAFS"/>
          <w:rtl/>
        </w:rPr>
        <w:t xml:space="preserve"> لِمَ تُحَرِّمُ مَآ أَحَلَّ </w:t>
      </w:r>
      <w:r w:rsidR="00D44322">
        <w:rPr>
          <w:rFonts w:ascii="KFGQPC Uthmanic Script HAFS" w:hAnsi="KFGQPC Uthmanic Script HAFS" w:cs="KFGQPC Uthmanic Script HAFS" w:hint="cs"/>
          <w:rtl/>
        </w:rPr>
        <w:t>ٱ</w:t>
      </w:r>
      <w:r w:rsidR="00D44322">
        <w:rPr>
          <w:rFonts w:ascii="KFGQPC Uthmanic Script HAFS" w:hAnsi="KFGQPC Uthmanic Script HAFS" w:cs="KFGQPC Uthmanic Script HAFS" w:hint="eastAsia"/>
          <w:rtl/>
        </w:rPr>
        <w:t>للَّهُ</w:t>
      </w:r>
      <w:r w:rsidR="00D44322">
        <w:rPr>
          <w:rFonts w:ascii="KFGQPC Uthmanic Script HAFS" w:hAnsi="KFGQPC Uthmanic Script HAFS" w:cs="KFGQPC Uthmanic Script HAFS"/>
          <w:rtl/>
        </w:rPr>
        <w:t xml:space="preserve"> لَكَۖ تَبۡتَغِي مَرۡضَاتَ أَزۡوَٰجِكَۚ</w:t>
      </w:r>
      <w:r>
        <w:rPr>
          <w:rFonts w:ascii="Traditional Arabic" w:hAnsi="Traditional Arabic" w:cs="Traditional Arabic"/>
          <w:rtl/>
        </w:rPr>
        <w:t>﴾</w:t>
      </w:r>
      <w:r>
        <w:rPr>
          <w:rFonts w:hint="cs"/>
          <w:rtl/>
        </w:rPr>
        <w:t xml:space="preserve"> </w:t>
      </w:r>
      <w:r w:rsidRPr="00BE1AF4">
        <w:rPr>
          <w:rStyle w:val="Char4"/>
          <w:rtl/>
        </w:rPr>
        <w:t>[</w:t>
      </w:r>
      <w:r w:rsidRPr="00BE1AF4">
        <w:rPr>
          <w:rStyle w:val="Char4"/>
          <w:rFonts w:hint="cs"/>
          <w:rtl/>
        </w:rPr>
        <w:t>التحریم: 1</w:t>
      </w:r>
      <w:r w:rsidRPr="00BE1AF4">
        <w:rPr>
          <w:rStyle w:val="Char4"/>
          <w:rtl/>
        </w:rPr>
        <w:t>]</w:t>
      </w:r>
      <w:r w:rsidRPr="00BE1AF4">
        <w:rPr>
          <w:rtl/>
        </w:rPr>
        <w:t>.</w:t>
      </w:r>
    </w:p>
    <w:p w:rsidR="00AB3D0C" w:rsidRPr="00DC6647" w:rsidRDefault="00AB3D0C" w:rsidP="001B41A9">
      <w:pPr>
        <w:pStyle w:val="a0"/>
        <w:rPr>
          <w:rtl/>
        </w:rPr>
      </w:pPr>
      <w:bookmarkStart w:id="2356" w:name="_Toc262412222"/>
      <w:bookmarkStart w:id="2357" w:name="_Toc340599790"/>
      <w:bookmarkStart w:id="2358" w:name="_Toc408539266"/>
      <w:r>
        <w:rPr>
          <w:rFonts w:hint="cs"/>
          <w:rtl/>
        </w:rPr>
        <w:t>دهم</w:t>
      </w:r>
      <w:r w:rsidR="001B41A9">
        <w:rPr>
          <w:rFonts w:hint="cs"/>
          <w:rtl/>
        </w:rPr>
        <w:t>-</w:t>
      </w:r>
      <w:r>
        <w:rPr>
          <w:rFonts w:hint="cs"/>
          <w:rtl/>
        </w:rPr>
        <w:t xml:space="preserve"> طلاق با وکالت:</w:t>
      </w:r>
      <w:bookmarkEnd w:id="2356"/>
      <w:bookmarkEnd w:id="2357"/>
      <w:bookmarkEnd w:id="2358"/>
    </w:p>
    <w:p w:rsidR="00AB3D0C" w:rsidRDefault="003A1EFC" w:rsidP="00BE1AF4">
      <w:pPr>
        <w:pStyle w:val="a3"/>
        <w:rPr>
          <w:rtl/>
        </w:rPr>
      </w:pPr>
      <w:r>
        <w:rPr>
          <w:rFonts w:hint="cs"/>
          <w:rtl/>
        </w:rPr>
        <w:t>هرگاه شوهر، یکی را وکیل طلاق همسرش کرد، یا طی نامه‌ای وکالت را به او تفویض کرد، و شخص وکیل طلاق را اجرا کرد، طلاق واقع می‌شود. و در این موضوع هیچ اختلافی میان علما وجود ندارد، زیرا وکالت در حقوق جایز است و هنگام غیبت، یا لال بودن و امثال</w:t>
      </w:r>
      <w:r w:rsidR="00853096">
        <w:rPr>
          <w:rFonts w:hint="cs"/>
          <w:rtl/>
        </w:rPr>
        <w:t xml:space="preserve"> آن‌ها،</w:t>
      </w:r>
      <w:r>
        <w:rPr>
          <w:rFonts w:hint="cs"/>
          <w:rtl/>
        </w:rPr>
        <w:t xml:space="preserve"> کتابت به منزلة نطق به شمار می‌رود.</w:t>
      </w:r>
    </w:p>
    <w:p w:rsidR="00010BC3" w:rsidRPr="00DC6647" w:rsidRDefault="00010BC3" w:rsidP="001B41A9">
      <w:pPr>
        <w:pStyle w:val="a0"/>
        <w:rPr>
          <w:rtl/>
        </w:rPr>
      </w:pPr>
      <w:bookmarkStart w:id="2359" w:name="_Toc262412223"/>
      <w:bookmarkStart w:id="2360" w:name="_Toc340599791"/>
      <w:bookmarkStart w:id="2361" w:name="_Toc408539267"/>
      <w:r>
        <w:rPr>
          <w:rFonts w:hint="cs"/>
          <w:rtl/>
        </w:rPr>
        <w:t>یازدهم</w:t>
      </w:r>
      <w:r w:rsidR="001B41A9">
        <w:rPr>
          <w:rFonts w:hint="cs"/>
          <w:rtl/>
        </w:rPr>
        <w:t>-</w:t>
      </w:r>
      <w:r>
        <w:rPr>
          <w:rFonts w:hint="cs"/>
          <w:rtl/>
        </w:rPr>
        <w:t xml:space="preserve"> طلاق حرام</w:t>
      </w:r>
      <w:r w:rsidR="00EE10AC">
        <w:rPr>
          <w:rFonts w:hint="cs"/>
          <w:rtl/>
        </w:rPr>
        <w:t>:</w:t>
      </w:r>
      <w:bookmarkEnd w:id="2359"/>
      <w:bookmarkEnd w:id="2360"/>
      <w:bookmarkEnd w:id="2361"/>
    </w:p>
    <w:p w:rsidR="00A200A7" w:rsidRDefault="00A12B67" w:rsidP="00637D60">
      <w:pPr>
        <w:pStyle w:val="a3"/>
        <w:rPr>
          <w:rtl/>
        </w:rPr>
      </w:pPr>
      <w:r>
        <w:rPr>
          <w:rFonts w:hint="cs"/>
          <w:rtl/>
        </w:rPr>
        <w:t>به طلاقی گفته می‌شود که مرد، در یک لفظ، سه طلاق زن را واقع کند یا سه طلاق را به صورت جداگانه اما در یک مجلس واقع نماید؛ مثل اینکه خطاب به همسرش بگوید: تو را سه طلاق دادم، یا سه مرتبه در مجلس بگوید: تو را طلاق دادم.</w:t>
      </w:r>
    </w:p>
    <w:p w:rsidR="00A12B67" w:rsidRDefault="00A12B67" w:rsidP="00637D60">
      <w:pPr>
        <w:pStyle w:val="a3"/>
        <w:rPr>
          <w:rtl/>
        </w:rPr>
      </w:pPr>
      <w:r>
        <w:rPr>
          <w:rFonts w:hint="cs"/>
          <w:rtl/>
        </w:rPr>
        <w:t>چنین طلاقی به اجماع علماء حرام است؛ به دلیل حدیثی که رسول‌خدا</w:t>
      </w:r>
      <w:r>
        <w:rPr>
          <w:rFonts w:cs="CTraditional Arabic" w:hint="cs"/>
          <w:sz w:val="26"/>
          <w:szCs w:val="26"/>
          <w:rtl/>
        </w:rPr>
        <w:t>ص</w:t>
      </w:r>
      <w:r>
        <w:rPr>
          <w:rFonts w:hint="cs"/>
          <w:rtl/>
        </w:rPr>
        <w:t xml:space="preserve"> وقتی شنید مردی همسرش را سه طلاق داده است با</w:t>
      </w:r>
      <w:r w:rsidR="006D4A57">
        <w:rPr>
          <w:rFonts w:hint="cs"/>
          <w:rtl/>
        </w:rPr>
        <w:t xml:space="preserve"> حالت خشمناکی بلند شد و فرمود: </w:t>
      </w:r>
      <w:r w:rsidR="006D4A57">
        <w:rPr>
          <w:rFonts w:cs="Traditional Arabic" w:hint="cs"/>
          <w:rtl/>
        </w:rPr>
        <w:t>«</w:t>
      </w:r>
      <w:r>
        <w:rPr>
          <w:rFonts w:hint="cs"/>
          <w:rtl/>
        </w:rPr>
        <w:t>آیا به کتاب خدا توهین می‌شود در حالی که هنوز در میان شما هستم؟ تا اینکه مردی بلند شد و عرض</w:t>
      </w:r>
      <w:r w:rsidR="006D4A57">
        <w:rPr>
          <w:rFonts w:hint="cs"/>
          <w:rtl/>
        </w:rPr>
        <w:t xml:space="preserve"> کرد: یا رسول‌الله، او را نکشم؟</w:t>
      </w:r>
      <w:r w:rsidR="006D4A57">
        <w:rPr>
          <w:rFonts w:cs="Traditional Arabic" w:hint="cs"/>
          <w:rtl/>
        </w:rPr>
        <w:t>»</w:t>
      </w:r>
      <w:r w:rsidR="00277019">
        <w:rPr>
          <w:rFonts w:hint="cs"/>
          <w:rtl/>
        </w:rPr>
        <w:t xml:space="preserve"> </w:t>
      </w:r>
      <w:r>
        <w:rPr>
          <w:rFonts w:hint="cs"/>
          <w:rtl/>
        </w:rPr>
        <w:t>(روایت از نسائی)</w:t>
      </w:r>
      <w:r w:rsidR="006D4A57">
        <w:rPr>
          <w:rFonts w:hint="cs"/>
          <w:rtl/>
        </w:rPr>
        <w:t>.</w:t>
      </w:r>
    </w:p>
    <w:p w:rsidR="00A12B67" w:rsidRDefault="00864B0F" w:rsidP="00637D60">
      <w:pPr>
        <w:pStyle w:val="a3"/>
        <w:rPr>
          <w:rtl/>
        </w:rPr>
      </w:pPr>
      <w:r>
        <w:rPr>
          <w:rFonts w:hint="cs"/>
          <w:rtl/>
        </w:rPr>
        <w:t>و حکم این طلاق به نزد جمهور علماء و أئمة اربعه و غیر ایشان این است که هر سه طلاق واقع می‌شود، و همسر تا با شوهری دیگر ازدواج و مقاربت نکند، برای شوهر اول حلال نمی‌گردد.</w:t>
      </w:r>
    </w:p>
    <w:p w:rsidR="00864B0F" w:rsidRDefault="00335517" w:rsidP="00637D60">
      <w:pPr>
        <w:pStyle w:val="a3"/>
        <w:rPr>
          <w:rtl/>
        </w:rPr>
      </w:pPr>
      <w:r>
        <w:rPr>
          <w:rFonts w:hint="cs"/>
          <w:rtl/>
        </w:rPr>
        <w:t>ولی گروهی دیگر از علما معتقدند که یک طلاق واقع می‌شود آن هم به صورت بائن، یا رجعی، برحسب اختلافی که در آن دارند.</w:t>
      </w:r>
    </w:p>
    <w:p w:rsidR="00335517" w:rsidRDefault="00335517" w:rsidP="00637D60">
      <w:pPr>
        <w:pStyle w:val="a3"/>
        <w:rPr>
          <w:rtl/>
        </w:rPr>
      </w:pPr>
      <w:r>
        <w:rPr>
          <w:rFonts w:hint="cs"/>
          <w:rtl/>
        </w:rPr>
        <w:t>و اختلاف آراء علما به علت اختلاف ادله و فهم هر یک از نصوص، می‌باشد.</w:t>
      </w:r>
    </w:p>
    <w:p w:rsidR="00D448C6" w:rsidRPr="00DC6647" w:rsidRDefault="00D448C6" w:rsidP="00D448C6">
      <w:pPr>
        <w:pStyle w:val="Heading1"/>
        <w:bidi/>
        <w:rPr>
          <w:rtl/>
          <w:lang w:bidi="fa-IR"/>
        </w:rPr>
      </w:pPr>
      <w:bookmarkStart w:id="2362" w:name="_Toc262412224"/>
      <w:bookmarkStart w:id="2363" w:name="_Toc340599792"/>
      <w:bookmarkStart w:id="2364" w:name="_Toc408539268"/>
      <w:r>
        <w:rPr>
          <w:rFonts w:hint="cs"/>
          <w:rtl/>
          <w:lang w:bidi="fa-IR"/>
        </w:rPr>
        <w:t>1</w:t>
      </w:r>
      <w:r w:rsidR="00377CF7">
        <w:rPr>
          <w:rFonts w:hint="cs"/>
          <w:rtl/>
          <w:lang w:bidi="fa-IR"/>
        </w:rPr>
        <w:t>2-</w:t>
      </w:r>
      <w:r>
        <w:rPr>
          <w:rFonts w:hint="cs"/>
          <w:rtl/>
          <w:lang w:bidi="fa-IR"/>
        </w:rPr>
        <w:t xml:space="preserve"> خلع</w:t>
      </w:r>
      <w:bookmarkEnd w:id="2362"/>
      <w:bookmarkEnd w:id="2363"/>
      <w:bookmarkEnd w:id="2364"/>
    </w:p>
    <w:p w:rsidR="005738C7" w:rsidRPr="00DC6647" w:rsidRDefault="00377CF7" w:rsidP="009052F1">
      <w:pPr>
        <w:pStyle w:val="a0"/>
        <w:rPr>
          <w:rtl/>
        </w:rPr>
      </w:pPr>
      <w:bookmarkStart w:id="2365" w:name="_Toc262412225"/>
      <w:bookmarkStart w:id="2366" w:name="_Toc340599793"/>
      <w:bookmarkStart w:id="2367" w:name="_Toc408539269"/>
      <w:r>
        <w:rPr>
          <w:rFonts w:hint="cs"/>
          <w:rtl/>
        </w:rPr>
        <w:t>1-</w:t>
      </w:r>
      <w:r w:rsidR="005738C7">
        <w:rPr>
          <w:rFonts w:hint="cs"/>
          <w:rtl/>
        </w:rPr>
        <w:t xml:space="preserve"> تعریف آن:</w:t>
      </w:r>
      <w:bookmarkEnd w:id="2365"/>
      <w:bookmarkEnd w:id="2366"/>
      <w:bookmarkEnd w:id="2367"/>
    </w:p>
    <w:p w:rsidR="00D448C6" w:rsidRDefault="005738C7" w:rsidP="00637D60">
      <w:pPr>
        <w:pStyle w:val="a3"/>
        <w:rPr>
          <w:rtl/>
        </w:rPr>
      </w:pPr>
      <w:r>
        <w:rPr>
          <w:rFonts w:hint="cs"/>
          <w:rtl/>
        </w:rPr>
        <w:t>خلع عبارت است از قبول طلاق از جانب همسر در مقابل مالی که باید به شوهر بپردازد تا بدان وسیله از او جدا شود.</w:t>
      </w:r>
    </w:p>
    <w:p w:rsidR="00E01251" w:rsidRPr="00DC6647" w:rsidRDefault="00377CF7" w:rsidP="009052F1">
      <w:pPr>
        <w:pStyle w:val="a0"/>
        <w:rPr>
          <w:rtl/>
        </w:rPr>
      </w:pPr>
      <w:bookmarkStart w:id="2368" w:name="_Toc262412226"/>
      <w:bookmarkStart w:id="2369" w:name="_Toc340599794"/>
      <w:bookmarkStart w:id="2370" w:name="_Toc408539270"/>
      <w:r>
        <w:rPr>
          <w:rFonts w:hint="cs"/>
          <w:rtl/>
        </w:rPr>
        <w:t>2-</w:t>
      </w:r>
      <w:r w:rsidR="00E01251">
        <w:rPr>
          <w:rFonts w:hint="cs"/>
          <w:rtl/>
        </w:rPr>
        <w:t xml:space="preserve"> حکم آن:</w:t>
      </w:r>
      <w:bookmarkEnd w:id="2368"/>
      <w:bookmarkEnd w:id="2369"/>
      <w:bookmarkEnd w:id="2370"/>
    </w:p>
    <w:p w:rsidR="00E01251" w:rsidRDefault="0010561E" w:rsidP="00637D60">
      <w:pPr>
        <w:pStyle w:val="a3"/>
        <w:rPr>
          <w:rtl/>
        </w:rPr>
      </w:pPr>
      <w:r>
        <w:rPr>
          <w:rFonts w:hint="cs"/>
          <w:rtl/>
        </w:rPr>
        <w:t>در صورت فراهم شدن شروط آن، خلع جایز است.</w:t>
      </w:r>
    </w:p>
    <w:p w:rsidR="0010561E" w:rsidRDefault="000577A5" w:rsidP="00637D60">
      <w:pPr>
        <w:pStyle w:val="a3"/>
        <w:rPr>
          <w:rtl/>
        </w:rPr>
      </w:pPr>
      <w:r>
        <w:rPr>
          <w:rFonts w:hint="cs"/>
          <w:rtl/>
        </w:rPr>
        <w:t>رسول‌خدا</w:t>
      </w:r>
      <w:r>
        <w:rPr>
          <w:rFonts w:cs="CTraditional Arabic" w:hint="cs"/>
          <w:sz w:val="26"/>
          <w:szCs w:val="26"/>
          <w:rtl/>
        </w:rPr>
        <w:t>ص</w:t>
      </w:r>
      <w:r w:rsidR="00407AE1">
        <w:rPr>
          <w:rFonts w:hint="cs"/>
          <w:rtl/>
        </w:rPr>
        <w:t xml:space="preserve"> به همسر ثابت بن</w:t>
      </w:r>
      <w:r>
        <w:rPr>
          <w:rFonts w:hint="cs"/>
          <w:rtl/>
        </w:rPr>
        <w:t xml:space="preserve"> قیس که به خدمتش آمده بود و از شوهرش شکایت کرد و گفت: یا رسول‌الله، من از لحاظ اخلاق و دین از وی ناراضی نیستم ولی کفر بعد </w:t>
      </w:r>
      <w:r w:rsidR="00407AE1">
        <w:rPr>
          <w:rFonts w:hint="cs"/>
          <w:rtl/>
        </w:rPr>
        <w:t xml:space="preserve">از اسلام را دوست ندارم، فرمود: </w:t>
      </w:r>
      <w:r w:rsidR="00407AE1">
        <w:rPr>
          <w:rFonts w:cs="Traditional Arabic" w:hint="cs"/>
          <w:rtl/>
        </w:rPr>
        <w:t>«</w:t>
      </w:r>
      <w:r>
        <w:rPr>
          <w:rFonts w:hint="cs"/>
          <w:rtl/>
        </w:rPr>
        <w:t>می‌توانی باغ وی را به او مسترد گردانید؟ عرض کرد: بله، رسول‌خدا</w:t>
      </w:r>
      <w:r>
        <w:rPr>
          <w:rFonts w:cs="CTraditional Arabic" w:hint="cs"/>
          <w:sz w:val="26"/>
          <w:szCs w:val="26"/>
          <w:rtl/>
        </w:rPr>
        <w:t>ص</w:t>
      </w:r>
      <w:r>
        <w:rPr>
          <w:rFonts w:hint="cs"/>
          <w:rtl/>
        </w:rPr>
        <w:t xml:space="preserve"> به شوهرش فرمود: باغ را قبول کن و در مقابل آن او را یک طلاق بده</w:t>
      </w:r>
      <w:r w:rsidR="00407AE1">
        <w:rPr>
          <w:rFonts w:cs="Traditional Arabic" w:hint="cs"/>
          <w:rtl/>
        </w:rPr>
        <w:t>»</w:t>
      </w:r>
      <w:r w:rsidR="00407AE1">
        <w:rPr>
          <w:rFonts w:hint="cs"/>
          <w:rtl/>
        </w:rPr>
        <w:t>.</w:t>
      </w:r>
      <w:r w:rsidR="00277019">
        <w:rPr>
          <w:rFonts w:hint="cs"/>
          <w:rtl/>
        </w:rPr>
        <w:t xml:space="preserve"> </w:t>
      </w:r>
      <w:r>
        <w:rPr>
          <w:rFonts w:hint="cs"/>
          <w:rtl/>
        </w:rPr>
        <w:t>(روایت از بخاری)</w:t>
      </w:r>
      <w:r w:rsidR="00407AE1">
        <w:rPr>
          <w:rFonts w:hint="cs"/>
          <w:rtl/>
        </w:rPr>
        <w:t>.</w:t>
      </w:r>
    </w:p>
    <w:p w:rsidR="000577A5" w:rsidRDefault="00614C29" w:rsidP="00637D60">
      <w:pPr>
        <w:pStyle w:val="a3"/>
        <w:rPr>
          <w:rtl/>
        </w:rPr>
      </w:pPr>
      <w:r>
        <w:rPr>
          <w:rFonts w:hint="cs"/>
          <w:rtl/>
        </w:rPr>
        <w:t>علما بر مشروعیت خلع اجماع دارند، جز بکربن‌عبدالله مزنی (تابعی مشهور) که گفته است: برای مرد حلال نیست در مقابل جدایی، از زنش چیزی دریافت کند، چون خداوند می‌فرماید:</w:t>
      </w:r>
    </w:p>
    <w:p w:rsidR="00C155B1" w:rsidRPr="006407CC" w:rsidRDefault="00C155B1" w:rsidP="00637D60">
      <w:pPr>
        <w:pStyle w:val="a3"/>
        <w:rPr>
          <w:rFonts w:ascii="KFGQPC Uthmanic Script HAFS" w:hAnsi="KFGQPC Uthmanic Script HAFS" w:cs="KFGQPC Uthmanic Script HAFS"/>
          <w:rtl/>
        </w:rPr>
      </w:pPr>
      <w:r>
        <w:rPr>
          <w:rFonts w:ascii="Traditional Arabic" w:hAnsi="Traditional Arabic" w:cs="Traditional Arabic"/>
          <w:rtl/>
        </w:rPr>
        <w:t>﴿</w:t>
      </w:r>
      <w:r w:rsidR="006407CC">
        <w:rPr>
          <w:rFonts w:ascii="KFGQPC Uthmanic Script HAFS" w:hAnsi="KFGQPC Uthmanic Script HAFS" w:cs="KFGQPC Uthmanic Script HAFS"/>
          <w:rtl/>
        </w:rPr>
        <w:t>فَلَا تَأۡخُذُواْ مِنۡهُ شَيۡ‍ًٔاۚ</w:t>
      </w:r>
      <w:r>
        <w:rPr>
          <w:rFonts w:ascii="Traditional Arabic" w:hAnsi="Traditional Arabic" w:cs="Traditional Arabic"/>
          <w:rtl/>
        </w:rPr>
        <w:t>﴾</w:t>
      </w:r>
      <w:r>
        <w:rPr>
          <w:rFonts w:hint="cs"/>
          <w:rtl/>
        </w:rPr>
        <w:t xml:space="preserve"> </w:t>
      </w:r>
      <w:r w:rsidRPr="00637D60">
        <w:rPr>
          <w:rStyle w:val="Char4"/>
          <w:rtl/>
        </w:rPr>
        <w:t>[</w:t>
      </w:r>
      <w:r w:rsidRPr="00637D60">
        <w:rPr>
          <w:rStyle w:val="Char4"/>
          <w:rFonts w:hint="cs"/>
          <w:rtl/>
        </w:rPr>
        <w:t>النساء: 20</w:t>
      </w:r>
      <w:r w:rsidRPr="00637D60">
        <w:rPr>
          <w:rStyle w:val="Char4"/>
          <w:rtl/>
        </w:rPr>
        <w:t>]</w:t>
      </w:r>
      <w:r w:rsidRPr="00637D60">
        <w:rPr>
          <w:rtl/>
        </w:rPr>
        <w:t>.</w:t>
      </w:r>
    </w:p>
    <w:p w:rsidR="00593CEA" w:rsidRDefault="00407AE1" w:rsidP="00637D60">
      <w:pPr>
        <w:pStyle w:val="a3"/>
        <w:rPr>
          <w:sz w:val="26"/>
          <w:szCs w:val="26"/>
          <w:rtl/>
        </w:rPr>
      </w:pPr>
      <w:r w:rsidRPr="00377CF7">
        <w:rPr>
          <w:rFonts w:hint="cs"/>
          <w:sz w:val="26"/>
          <w:rtl/>
        </w:rPr>
        <w:t>«</w:t>
      </w:r>
      <w:r w:rsidR="00593CEA">
        <w:rPr>
          <w:rFonts w:hint="cs"/>
          <w:sz w:val="26"/>
          <w:szCs w:val="26"/>
          <w:rtl/>
        </w:rPr>
        <w:t>از</w:t>
      </w:r>
      <w:r w:rsidR="00FF715F">
        <w:rPr>
          <w:rFonts w:hint="cs"/>
          <w:sz w:val="26"/>
          <w:szCs w:val="26"/>
          <w:rtl/>
        </w:rPr>
        <w:t xml:space="preserve"> مهریۀ </w:t>
      </w:r>
      <w:r w:rsidR="00593CEA">
        <w:rPr>
          <w:rFonts w:hint="cs"/>
          <w:sz w:val="26"/>
          <w:szCs w:val="26"/>
          <w:rtl/>
        </w:rPr>
        <w:t>ایشان نباید چیزی دریافت کنید</w:t>
      </w:r>
      <w:r w:rsidRPr="00377CF7">
        <w:rPr>
          <w:rFonts w:hint="cs"/>
          <w:sz w:val="26"/>
          <w:rtl/>
        </w:rPr>
        <w:t>»</w:t>
      </w:r>
      <w:r>
        <w:rPr>
          <w:rFonts w:hint="cs"/>
          <w:sz w:val="26"/>
          <w:szCs w:val="26"/>
          <w:rtl/>
        </w:rPr>
        <w:t>.</w:t>
      </w:r>
    </w:p>
    <w:p w:rsidR="00614C29" w:rsidRDefault="00E0714B" w:rsidP="00637D60">
      <w:pPr>
        <w:pStyle w:val="a3"/>
        <w:rPr>
          <w:rtl/>
        </w:rPr>
      </w:pPr>
      <w:r>
        <w:rPr>
          <w:rFonts w:hint="cs"/>
          <w:rtl/>
        </w:rPr>
        <w:t>در اعتراض به قول او به این آیه استدلال کرده‌اند که می‌فرماید:</w:t>
      </w:r>
    </w:p>
    <w:p w:rsidR="00C155B1" w:rsidRPr="006407CC" w:rsidRDefault="00C155B1" w:rsidP="00637D60">
      <w:pPr>
        <w:pStyle w:val="a3"/>
        <w:rPr>
          <w:rFonts w:ascii="KFGQPC Uthmanic Script HAFS" w:hAnsi="KFGQPC Uthmanic Script HAFS" w:cs="KFGQPC Uthmanic Script HAFS"/>
          <w:rtl/>
        </w:rPr>
      </w:pPr>
      <w:r>
        <w:rPr>
          <w:rFonts w:ascii="Traditional Arabic" w:hAnsi="Traditional Arabic" w:cs="Traditional Arabic"/>
          <w:rtl/>
        </w:rPr>
        <w:t>﴿</w:t>
      </w:r>
      <w:r w:rsidR="006407CC">
        <w:rPr>
          <w:rFonts w:ascii="KFGQPC Uthmanic Script HAFS" w:hAnsi="KFGQPC Uthmanic Script HAFS" w:cs="KFGQPC Uthmanic Script HAFS"/>
          <w:rtl/>
        </w:rPr>
        <w:t>فَل</w:t>
      </w:r>
      <w:r w:rsidR="006407CC">
        <w:rPr>
          <w:rFonts w:ascii="KFGQPC Uthmanic Script HAFS" w:hAnsi="KFGQPC Uthmanic Script HAFS" w:cs="KFGQPC Uthmanic Script HAFS" w:hint="eastAsia"/>
          <w:rtl/>
        </w:rPr>
        <w:t>َا</w:t>
      </w:r>
      <w:r w:rsidR="006407CC">
        <w:rPr>
          <w:rFonts w:ascii="KFGQPC Uthmanic Script HAFS" w:hAnsi="KFGQPC Uthmanic Script HAFS" w:cs="KFGQPC Uthmanic Script HAFS"/>
          <w:rtl/>
        </w:rPr>
        <w:t xml:space="preserve"> جُنَاحَ عَلَيۡهِمَا فِيمَا </w:t>
      </w:r>
      <w:r w:rsidR="006407CC">
        <w:rPr>
          <w:rFonts w:ascii="KFGQPC Uthmanic Script HAFS" w:hAnsi="KFGQPC Uthmanic Script HAFS" w:cs="KFGQPC Uthmanic Script HAFS" w:hint="cs"/>
          <w:rtl/>
        </w:rPr>
        <w:t>ٱ</w:t>
      </w:r>
      <w:r w:rsidR="006407CC">
        <w:rPr>
          <w:rFonts w:ascii="KFGQPC Uthmanic Script HAFS" w:hAnsi="KFGQPC Uthmanic Script HAFS" w:cs="KFGQPC Uthmanic Script HAFS" w:hint="eastAsia"/>
          <w:rtl/>
        </w:rPr>
        <w:t>فۡتَدَتۡ</w:t>
      </w:r>
      <w:r w:rsidR="006407CC">
        <w:rPr>
          <w:rFonts w:ascii="KFGQPC Uthmanic Script HAFS" w:hAnsi="KFGQPC Uthmanic Script HAFS" w:cs="KFGQPC Uthmanic Script HAFS"/>
          <w:rtl/>
        </w:rPr>
        <w:t xml:space="preserve"> بِهِ</w:t>
      </w:r>
      <w:r>
        <w:rPr>
          <w:rFonts w:ascii="Traditional Arabic" w:hAnsi="Traditional Arabic" w:cs="Traditional Arabic"/>
          <w:rtl/>
        </w:rPr>
        <w:t>﴾</w:t>
      </w:r>
      <w:r>
        <w:rPr>
          <w:rFonts w:hint="cs"/>
          <w:rtl/>
        </w:rPr>
        <w:t xml:space="preserve"> </w:t>
      </w:r>
      <w:r w:rsidRPr="00637D60">
        <w:rPr>
          <w:rStyle w:val="Char4"/>
          <w:rtl/>
        </w:rPr>
        <w:t>[</w:t>
      </w:r>
      <w:r w:rsidRPr="00637D60">
        <w:rPr>
          <w:rStyle w:val="Char4"/>
          <w:rFonts w:hint="cs"/>
          <w:rtl/>
        </w:rPr>
        <w:t>البقرة: 229</w:t>
      </w:r>
      <w:r w:rsidRPr="00637D60">
        <w:rPr>
          <w:rStyle w:val="Char4"/>
          <w:rtl/>
        </w:rPr>
        <w:t>]</w:t>
      </w:r>
      <w:r w:rsidRPr="00637D60">
        <w:rPr>
          <w:rtl/>
        </w:rPr>
        <w:t>.</w:t>
      </w:r>
    </w:p>
    <w:p w:rsidR="003E516E" w:rsidRDefault="00407AE1" w:rsidP="00637D60">
      <w:pPr>
        <w:pStyle w:val="a3"/>
        <w:rPr>
          <w:sz w:val="26"/>
          <w:szCs w:val="26"/>
          <w:rtl/>
        </w:rPr>
      </w:pPr>
      <w:r w:rsidRPr="00377CF7">
        <w:rPr>
          <w:rFonts w:hint="cs"/>
          <w:sz w:val="26"/>
          <w:rtl/>
        </w:rPr>
        <w:t>«</w:t>
      </w:r>
      <w:r w:rsidR="003E516E" w:rsidRPr="00377CF7">
        <w:rPr>
          <w:rFonts w:hint="cs"/>
          <w:sz w:val="26"/>
          <w:rtl/>
        </w:rPr>
        <w:t>گناهی بر زوجین نیست اگر همسر در مقابل جدایی چیزی به شوهر پرداخت کند</w:t>
      </w:r>
      <w:r w:rsidRPr="00377CF7">
        <w:rPr>
          <w:rFonts w:hint="cs"/>
          <w:sz w:val="26"/>
          <w:rtl/>
        </w:rPr>
        <w:t>».</w:t>
      </w:r>
    </w:p>
    <w:p w:rsidR="00E0714B" w:rsidRDefault="002E4A45" w:rsidP="00637D60">
      <w:pPr>
        <w:pStyle w:val="a3"/>
        <w:rPr>
          <w:rtl/>
        </w:rPr>
      </w:pPr>
      <w:r>
        <w:rPr>
          <w:rFonts w:hint="cs"/>
          <w:rtl/>
        </w:rPr>
        <w:t>ولی بکربن عبدالله ادعا کرده است: این آیه با آی</w:t>
      </w:r>
      <w:r w:rsidR="00637D60">
        <w:rPr>
          <w:rFonts w:hint="cs"/>
          <w:rtl/>
        </w:rPr>
        <w:t>ۀ</w:t>
      </w:r>
      <w:r>
        <w:rPr>
          <w:rFonts w:hint="cs"/>
          <w:rtl/>
        </w:rPr>
        <w:t xml:space="preserve"> سور</w:t>
      </w:r>
      <w:r w:rsidR="00637D60">
        <w:rPr>
          <w:rFonts w:hint="cs"/>
          <w:rtl/>
        </w:rPr>
        <w:t>ۀ</w:t>
      </w:r>
      <w:r>
        <w:rPr>
          <w:rFonts w:hint="cs"/>
          <w:rtl/>
        </w:rPr>
        <w:t xml:space="preserve"> نساء منسوخ شده است.</w:t>
      </w:r>
    </w:p>
    <w:p w:rsidR="009B4E3E" w:rsidRPr="00DC6647" w:rsidRDefault="00377CF7" w:rsidP="009052F1">
      <w:pPr>
        <w:pStyle w:val="a0"/>
        <w:rPr>
          <w:rtl/>
        </w:rPr>
      </w:pPr>
      <w:bookmarkStart w:id="2371" w:name="_Toc262412227"/>
      <w:bookmarkStart w:id="2372" w:name="_Toc340599795"/>
      <w:bookmarkStart w:id="2373" w:name="_Toc408539271"/>
      <w:r>
        <w:rPr>
          <w:rFonts w:hint="cs"/>
          <w:rtl/>
        </w:rPr>
        <w:t>3-</w:t>
      </w:r>
      <w:r w:rsidR="009B4E3E">
        <w:rPr>
          <w:rFonts w:hint="cs"/>
          <w:rtl/>
        </w:rPr>
        <w:t xml:space="preserve"> آیا خلع طلاق است؟</w:t>
      </w:r>
      <w:bookmarkEnd w:id="2371"/>
      <w:bookmarkEnd w:id="2372"/>
      <w:bookmarkEnd w:id="2373"/>
    </w:p>
    <w:p w:rsidR="00593CEA" w:rsidRDefault="00BE6F0B" w:rsidP="00637D60">
      <w:pPr>
        <w:pStyle w:val="a3"/>
        <w:rPr>
          <w:rtl/>
        </w:rPr>
      </w:pPr>
      <w:r>
        <w:rPr>
          <w:rFonts w:hint="cs"/>
          <w:rtl/>
        </w:rPr>
        <w:t>آیا به مجرد خلع، طلاق واقع می‌شود، یا بدون اینکه ذکر طلاق نماید و نیت آن را داشته باشد طلاق واقع می‌گردد؟</w:t>
      </w:r>
    </w:p>
    <w:p w:rsidR="00BE6F0B" w:rsidRDefault="00E87D49" w:rsidP="00637D60">
      <w:pPr>
        <w:pStyle w:val="a3"/>
        <w:rPr>
          <w:rtl/>
        </w:rPr>
      </w:pPr>
      <w:r>
        <w:rPr>
          <w:rFonts w:hint="cs"/>
          <w:rtl/>
        </w:rPr>
        <w:t>در مورد خلع مجرد از لفط نیت، سه رأی وجود دارد و هر سه رأی منتسب به شافعی</w:t>
      </w:r>
      <w:r w:rsidR="00853096">
        <w:rPr>
          <w:rFonts w:hint="cs"/>
          <w:rtl/>
        </w:rPr>
        <w:t xml:space="preserve"> می‌</w:t>
      </w:r>
      <w:r>
        <w:rPr>
          <w:rFonts w:hint="cs"/>
          <w:rtl/>
        </w:rPr>
        <w:t>باشد.</w:t>
      </w:r>
    </w:p>
    <w:p w:rsidR="00E87D49" w:rsidRDefault="00E87D49" w:rsidP="00637D60">
      <w:pPr>
        <w:pStyle w:val="a3"/>
        <w:rPr>
          <w:rtl/>
        </w:rPr>
      </w:pPr>
      <w:r>
        <w:rPr>
          <w:rFonts w:hint="cs"/>
          <w:rtl/>
        </w:rPr>
        <w:t>رأی اول: شافعی در اکثر کتب جدیدش نصاً گفته: خلع طلاق است، و جمهور بر این رأیند.</w:t>
      </w:r>
    </w:p>
    <w:p w:rsidR="00E87D49" w:rsidRDefault="00E87D49" w:rsidP="00637D60">
      <w:pPr>
        <w:pStyle w:val="a3"/>
        <w:rPr>
          <w:rtl/>
        </w:rPr>
      </w:pPr>
      <w:r>
        <w:rPr>
          <w:rFonts w:hint="cs"/>
          <w:rtl/>
        </w:rPr>
        <w:t>بنابراین، با لفظ خلع و مشتقات آن عدد طلاق ناقص می‌گردد، و همچنین تلفظ به غیر آن همراه با نیت آن، طلاق را ناقص می‌نماید. و شافعی صراحتاً در کتاب املاء گفته: خلع یکی از صیغه‌های صریح طلاق است، و حجت جمهور این است که تنها شوهر مالک آن بوده، لذا محسوب می‌شود. و اگر فسخ بود، به غیر از مهریه جایز نبود چیزی دیگر به شوهر داده شود، لیکن جمهور، بیشتر با کمتر از آن را جایز شمرده است به همین دلیل، طلاق به شمار می‌رود.</w:t>
      </w:r>
    </w:p>
    <w:p w:rsidR="00E87D49" w:rsidRDefault="00E87D49" w:rsidP="00637D60">
      <w:pPr>
        <w:pStyle w:val="a3"/>
        <w:rPr>
          <w:rtl/>
        </w:rPr>
      </w:pPr>
      <w:r>
        <w:rPr>
          <w:rFonts w:hint="cs"/>
          <w:rtl/>
        </w:rPr>
        <w:t>رأی دوم: قول قدیم شافعی است که در کتاب احکام القرآن گفته که خلع، فسخ است و طلاق نیست. روایت این قول از ابن‌عباس از جانب عبد</w:t>
      </w:r>
      <w:r w:rsidR="009526CE">
        <w:rPr>
          <w:rFonts w:hint="cs"/>
          <w:rtl/>
        </w:rPr>
        <w:t>الرزاق به ثبوت رسیده و صحیح است،</w:t>
      </w:r>
      <w:r>
        <w:rPr>
          <w:rFonts w:hint="cs"/>
          <w:rtl/>
        </w:rPr>
        <w:t xml:space="preserve"> و از ابن‌الزبیر نیز روایتی در این باب آمده که آن را تقویت می‌کند. ولی </w:t>
      </w:r>
      <w:r w:rsidR="009526CE">
        <w:rPr>
          <w:rFonts w:hint="cs"/>
          <w:rtl/>
        </w:rPr>
        <w:t>اسماعیل قاضی بر این قول دو اشکال</w:t>
      </w:r>
      <w:r>
        <w:rPr>
          <w:rFonts w:hint="cs"/>
          <w:rtl/>
        </w:rPr>
        <w:t xml:space="preserve"> وارد کرده و گوید: اتفاق بر این است: که هرکس امر و اختیار همسر را به خودش واگذارد و نیت او از این کار طلاق باشد، و همسرش خود را طلاق دهد، طلاقش واقع می‌شود و به دنبال آن می‌افزاید: محل خلاف در حالتی است که نه تلفظ به طلاق کرده و نه نیت آن را داشته باشد، در این حالت نه خلع به شمار می‌رود تا سبب جدایی گردد، و نه سبب وقوع طلاق می‌شود؟!!</w:t>
      </w:r>
    </w:p>
    <w:p w:rsidR="00E87D49" w:rsidRDefault="00E87D49" w:rsidP="00637D60">
      <w:pPr>
        <w:pStyle w:val="a3"/>
        <w:rPr>
          <w:rtl/>
        </w:rPr>
      </w:pPr>
      <w:r>
        <w:rPr>
          <w:rFonts w:hint="cs"/>
          <w:rtl/>
        </w:rPr>
        <w:t>علمای شافعی مذهب در خلع همراه با نیت طلاق، اختلاف نظر دارند و اگر آن را فسخ بدانیم، آیا سبب وقوع طلاق می‌شود یا نه؟ خود امام‌الحرمین عدم وقوع را ترجیح داده و در استدلال بر آن گفته: خلع در باب خودش صریح بوده و در محل خود به کار رفته است، بنابراین به سبب نیت</w:t>
      </w:r>
      <w:r w:rsidR="009526CE">
        <w:rPr>
          <w:rFonts w:hint="cs"/>
          <w:rtl/>
        </w:rPr>
        <w:t>،</w:t>
      </w:r>
      <w:r>
        <w:rPr>
          <w:rFonts w:hint="cs"/>
          <w:rtl/>
        </w:rPr>
        <w:t xml:space="preserve"> از معنی خود منصرف نمی‌شود و امام ابوحامد و اکثر علمای شافعی صراحتاً آن را طلاق دانسته‌اند.</w:t>
      </w:r>
    </w:p>
    <w:p w:rsidR="00E87D49" w:rsidRDefault="00B2527D" w:rsidP="00637D60">
      <w:pPr>
        <w:pStyle w:val="a3"/>
        <w:rPr>
          <w:rtl/>
        </w:rPr>
      </w:pPr>
      <w:r>
        <w:rPr>
          <w:rFonts w:hint="cs"/>
          <w:rtl/>
        </w:rPr>
        <w:t>و خوارزمی آن را از نص قدیم شافعی نقل کرده که گفته است: خلع، فسخ است و عدد طلاق را نقص نمی‌کند مگر اینکه نیت آن را داشته باشد.</w:t>
      </w:r>
    </w:p>
    <w:p w:rsidR="00B2527D" w:rsidRDefault="00975E32" w:rsidP="00637D60">
      <w:pPr>
        <w:pStyle w:val="a3"/>
        <w:rPr>
          <w:rtl/>
        </w:rPr>
      </w:pPr>
      <w:r>
        <w:rPr>
          <w:rFonts w:hint="cs"/>
          <w:rtl/>
        </w:rPr>
        <w:t>طحاوی گوید: هرگاه در تلفظ به خلع نیت طلاق داشت، طلاق واقع می‌شود و بر این قول، نقل اجماع کرده است، که این</w:t>
      </w:r>
      <w:r w:rsidR="00092990">
        <w:rPr>
          <w:rFonts w:hint="cs"/>
          <w:rtl/>
        </w:rPr>
        <w:t xml:space="preserve"> گفتۀ </w:t>
      </w:r>
      <w:r>
        <w:rPr>
          <w:rFonts w:hint="cs"/>
          <w:rtl/>
        </w:rPr>
        <w:t>او به رأی شافعی خدشه وارد می‌سازد، و محل خلاف در حالتی است که تصریح به لفظ طلاق نکرده و نیت آن را نیز نداشته باشد.</w:t>
      </w:r>
    </w:p>
    <w:p w:rsidR="00975E32" w:rsidRPr="00637D60" w:rsidRDefault="00975E32" w:rsidP="00637D60">
      <w:pPr>
        <w:pStyle w:val="a3"/>
        <w:rPr>
          <w:rtl/>
        </w:rPr>
      </w:pPr>
      <w:r w:rsidRPr="00637D60">
        <w:rPr>
          <w:rFonts w:hint="cs"/>
          <w:rtl/>
        </w:rPr>
        <w:t>رأی سوم: هرگاه در تلفظ به خلع، نیت طلاق نداشته باشد، اصل</w:t>
      </w:r>
      <w:r w:rsidR="009526CE" w:rsidRPr="00637D60">
        <w:rPr>
          <w:rFonts w:hint="cs"/>
          <w:rtl/>
        </w:rPr>
        <w:t>اً طلاق واقع نمی‌شود و در کتاب «الأم»</w:t>
      </w:r>
      <w:r w:rsidRPr="00637D60">
        <w:rPr>
          <w:rFonts w:hint="cs"/>
          <w:rtl/>
        </w:rPr>
        <w:t xml:space="preserve"> بر این رأی تصریح کرده است و سبکی از علماء متأخرین، </w:t>
      </w:r>
      <w:r w:rsidR="009526CE" w:rsidRPr="00637D60">
        <w:rPr>
          <w:rFonts w:hint="cs"/>
          <w:rtl/>
        </w:rPr>
        <w:t>و محمدبن نصیر مروزی که در کتاب «اختلاف العلماء»</w:t>
      </w:r>
      <w:r w:rsidRPr="00637D60">
        <w:rPr>
          <w:rFonts w:hint="cs"/>
          <w:rtl/>
        </w:rPr>
        <w:t xml:space="preserve"> گوید: این آخرین رأی شافعی است، این رأی سومی را تقویت می‌نمایند.</w:t>
      </w:r>
    </w:p>
    <w:p w:rsidR="00AA5770" w:rsidRPr="00DC6647" w:rsidRDefault="00377CF7" w:rsidP="009052F1">
      <w:pPr>
        <w:pStyle w:val="a0"/>
        <w:rPr>
          <w:rtl/>
        </w:rPr>
      </w:pPr>
      <w:bookmarkStart w:id="2374" w:name="_Toc262412228"/>
      <w:bookmarkStart w:id="2375" w:name="_Toc340599796"/>
      <w:bookmarkStart w:id="2376" w:name="_Toc408539272"/>
      <w:r>
        <w:rPr>
          <w:rFonts w:hint="cs"/>
          <w:rtl/>
        </w:rPr>
        <w:t>4-</w:t>
      </w:r>
      <w:r w:rsidR="00AA5770">
        <w:rPr>
          <w:rFonts w:hint="cs"/>
          <w:rtl/>
        </w:rPr>
        <w:t xml:space="preserve"> شروط خلع:</w:t>
      </w:r>
      <w:bookmarkEnd w:id="2374"/>
      <w:bookmarkEnd w:id="2375"/>
      <w:bookmarkEnd w:id="2376"/>
    </w:p>
    <w:p w:rsidR="00AA5770" w:rsidRDefault="000C4E16" w:rsidP="005E6881">
      <w:pPr>
        <w:pStyle w:val="a3"/>
        <w:numPr>
          <w:ilvl w:val="0"/>
          <w:numId w:val="118"/>
        </w:numPr>
        <w:ind w:left="658" w:hanging="357"/>
        <w:rPr>
          <w:rtl/>
        </w:rPr>
      </w:pPr>
      <w:r>
        <w:rPr>
          <w:rFonts w:hint="cs"/>
          <w:rtl/>
        </w:rPr>
        <w:t>طالب</w:t>
      </w:r>
      <w:r w:rsidR="00637D60">
        <w:rPr>
          <w:rFonts w:hint="cs"/>
          <w:rtl/>
        </w:rPr>
        <w:t>ۀ</w:t>
      </w:r>
      <w:r>
        <w:rPr>
          <w:rFonts w:hint="cs"/>
          <w:rtl/>
        </w:rPr>
        <w:t xml:space="preserve"> همسر از شوهر برای خلع، هنگامی که </w:t>
      </w:r>
      <w:r w:rsidR="00E43F85">
        <w:rPr>
          <w:rFonts w:hint="cs"/>
          <w:rtl/>
        </w:rPr>
        <w:t>ضرر به اوج خود رسیده و از این هر</w:t>
      </w:r>
      <w:r>
        <w:rPr>
          <w:rFonts w:hint="cs"/>
          <w:rtl/>
        </w:rPr>
        <w:t>اس داشت حدود خدا را نتوانند نگه دارند.</w:t>
      </w:r>
    </w:p>
    <w:p w:rsidR="000C4E16" w:rsidRDefault="00C81BCE" w:rsidP="005E6881">
      <w:pPr>
        <w:pStyle w:val="a3"/>
        <w:numPr>
          <w:ilvl w:val="0"/>
          <w:numId w:val="118"/>
        </w:numPr>
        <w:ind w:left="658" w:hanging="357"/>
        <w:rPr>
          <w:rtl/>
        </w:rPr>
      </w:pPr>
      <w:r>
        <w:rPr>
          <w:rFonts w:hint="cs"/>
          <w:rtl/>
        </w:rPr>
        <w:t>باید خلع به گونه‌ای صورت گیرد که شوهر همسر را اذیت ننماید، بنابراین اگر به همسر گزندی رساند جایز نیست چیزی از او دریافت دارد.</w:t>
      </w:r>
    </w:p>
    <w:p w:rsidR="00C81BCE" w:rsidRDefault="00ED378B" w:rsidP="005E6881">
      <w:pPr>
        <w:pStyle w:val="a3"/>
        <w:numPr>
          <w:ilvl w:val="0"/>
          <w:numId w:val="118"/>
        </w:numPr>
        <w:ind w:left="658" w:hanging="357"/>
        <w:rPr>
          <w:rtl/>
        </w:rPr>
      </w:pPr>
      <w:r>
        <w:rPr>
          <w:rFonts w:hint="cs"/>
          <w:rtl/>
        </w:rPr>
        <w:t>خلع، باید از جانب همسر باشد، زیرا خلع از جانب شوهر نیست.</w:t>
      </w:r>
    </w:p>
    <w:p w:rsidR="00ED378B" w:rsidRDefault="00ED378B" w:rsidP="005E6881">
      <w:pPr>
        <w:pStyle w:val="a3"/>
        <w:numPr>
          <w:ilvl w:val="0"/>
          <w:numId w:val="118"/>
        </w:numPr>
        <w:ind w:left="658" w:hanging="357"/>
        <w:rPr>
          <w:rtl/>
        </w:rPr>
      </w:pPr>
      <w:r>
        <w:rPr>
          <w:rFonts w:hint="cs"/>
          <w:rtl/>
        </w:rPr>
        <w:t>اگر شوهر راضی به ادام</w:t>
      </w:r>
      <w:r w:rsidR="00A20954">
        <w:rPr>
          <w:rFonts w:hint="cs"/>
          <w:rtl/>
        </w:rPr>
        <w:t>ۀ</w:t>
      </w:r>
      <w:r>
        <w:rPr>
          <w:rFonts w:hint="cs"/>
          <w:rtl/>
        </w:rPr>
        <w:t xml:space="preserve"> زناشویی نبود نمی‌تواند از همسرش چیزی دریافت کند.</w:t>
      </w:r>
    </w:p>
    <w:p w:rsidR="00ED378B" w:rsidRDefault="00ED378B" w:rsidP="005E6881">
      <w:pPr>
        <w:pStyle w:val="a3"/>
        <w:numPr>
          <w:ilvl w:val="0"/>
          <w:numId w:val="118"/>
        </w:numPr>
        <w:ind w:left="658" w:hanging="357"/>
        <w:rPr>
          <w:rtl/>
        </w:rPr>
      </w:pPr>
      <w:r>
        <w:rPr>
          <w:rFonts w:hint="cs"/>
          <w:rtl/>
        </w:rPr>
        <w:t>خلع سبب طلاق بائن می‌گردد، و اگر شوهر بخواهد به او مراجعت کند برای وی حلال نیست مگر با عقد نکاح جدید.</w:t>
      </w:r>
    </w:p>
    <w:p w:rsidR="00C46BF6" w:rsidRPr="00DC6647" w:rsidRDefault="00377CF7" w:rsidP="009052F1">
      <w:pPr>
        <w:pStyle w:val="a0"/>
        <w:rPr>
          <w:rtl/>
        </w:rPr>
      </w:pPr>
      <w:bookmarkStart w:id="2377" w:name="_Toc262412229"/>
      <w:bookmarkStart w:id="2378" w:name="_Toc340599797"/>
      <w:bookmarkStart w:id="2379" w:name="_Toc408539273"/>
      <w:r>
        <w:rPr>
          <w:rFonts w:hint="cs"/>
          <w:rtl/>
        </w:rPr>
        <w:t xml:space="preserve">5- </w:t>
      </w:r>
      <w:r w:rsidR="00C46BF6">
        <w:rPr>
          <w:rFonts w:hint="cs"/>
          <w:rtl/>
        </w:rPr>
        <w:t>احکام خلع</w:t>
      </w:r>
      <w:r w:rsidR="00756A32">
        <w:rPr>
          <w:rFonts w:hint="cs"/>
          <w:rtl/>
        </w:rPr>
        <w:t>:</w:t>
      </w:r>
      <w:bookmarkEnd w:id="2377"/>
      <w:bookmarkEnd w:id="2378"/>
      <w:bookmarkEnd w:id="2379"/>
    </w:p>
    <w:p w:rsidR="00C46BF6" w:rsidRDefault="00256B5B" w:rsidP="005E6881">
      <w:pPr>
        <w:pStyle w:val="a3"/>
        <w:numPr>
          <w:ilvl w:val="0"/>
          <w:numId w:val="119"/>
        </w:numPr>
        <w:ind w:left="641" w:hanging="357"/>
        <w:rPr>
          <w:rtl/>
        </w:rPr>
      </w:pPr>
      <w:r>
        <w:rPr>
          <w:rFonts w:hint="cs"/>
          <w:rtl/>
        </w:rPr>
        <w:t>مستحب است بیش از مهریه‌ای که برای همسرش تعیین کرده، از او دریافت نکند.</w:t>
      </w:r>
    </w:p>
    <w:p w:rsidR="00256B5B" w:rsidRDefault="00256B5B" w:rsidP="005E6881">
      <w:pPr>
        <w:pStyle w:val="a3"/>
        <w:numPr>
          <w:ilvl w:val="0"/>
          <w:numId w:val="119"/>
        </w:numPr>
        <w:ind w:left="641" w:hanging="357"/>
        <w:rPr>
          <w:rtl/>
        </w:rPr>
      </w:pPr>
      <w:r>
        <w:rPr>
          <w:rFonts w:hint="cs"/>
          <w:rtl/>
        </w:rPr>
        <w:t>اگر خلع با لفظ خلع صورت گیرد، عد</w:t>
      </w:r>
      <w:r w:rsidR="00637D60">
        <w:rPr>
          <w:rFonts w:hint="cs"/>
          <w:rtl/>
        </w:rPr>
        <w:t>ۀ</w:t>
      </w:r>
      <w:r>
        <w:rPr>
          <w:rFonts w:hint="cs"/>
          <w:rtl/>
        </w:rPr>
        <w:t xml:space="preserve"> زن خلع شده یک حیض است.</w:t>
      </w:r>
    </w:p>
    <w:p w:rsidR="00256B5B" w:rsidRDefault="00256B5B" w:rsidP="005E6881">
      <w:pPr>
        <w:pStyle w:val="a3"/>
        <w:numPr>
          <w:ilvl w:val="0"/>
          <w:numId w:val="119"/>
        </w:numPr>
        <w:ind w:left="641" w:hanging="357"/>
        <w:rPr>
          <w:rtl/>
        </w:rPr>
      </w:pPr>
      <w:r>
        <w:rPr>
          <w:rFonts w:hint="cs"/>
          <w:rtl/>
        </w:rPr>
        <w:t>و اگر با لفظ طلاق صورت گیرد، بنابر رأی جمهور،</w:t>
      </w:r>
      <w:r w:rsidR="00277019">
        <w:rPr>
          <w:rFonts w:hint="cs"/>
          <w:rtl/>
        </w:rPr>
        <w:t xml:space="preserve"> </w:t>
      </w:r>
      <w:r>
        <w:rPr>
          <w:rFonts w:hint="cs"/>
          <w:rtl/>
        </w:rPr>
        <w:t>عد</w:t>
      </w:r>
      <w:r w:rsidR="00637D60">
        <w:rPr>
          <w:rFonts w:hint="cs"/>
          <w:rtl/>
        </w:rPr>
        <w:t>ۀ</w:t>
      </w:r>
      <w:r>
        <w:rPr>
          <w:rFonts w:hint="cs"/>
          <w:rtl/>
        </w:rPr>
        <w:t xml:space="preserve"> وی سه پاکی است.</w:t>
      </w:r>
    </w:p>
    <w:p w:rsidR="00256B5B" w:rsidRDefault="00256B5B" w:rsidP="005E6881">
      <w:pPr>
        <w:pStyle w:val="a3"/>
        <w:numPr>
          <w:ilvl w:val="0"/>
          <w:numId w:val="119"/>
        </w:numPr>
        <w:ind w:left="641" w:hanging="357"/>
        <w:rPr>
          <w:rtl/>
        </w:rPr>
      </w:pPr>
      <w:r>
        <w:rPr>
          <w:rFonts w:hint="cs"/>
          <w:rtl/>
        </w:rPr>
        <w:t>برای شوهر جایز نیست در مدت عده به همسر، مراجعت نماید.</w:t>
      </w:r>
    </w:p>
    <w:p w:rsidR="00256B5B" w:rsidRDefault="00256B5B" w:rsidP="005E6881">
      <w:pPr>
        <w:pStyle w:val="a3"/>
        <w:numPr>
          <w:ilvl w:val="0"/>
          <w:numId w:val="119"/>
        </w:numPr>
        <w:ind w:left="641" w:hanging="357"/>
        <w:rPr>
          <w:rtl/>
        </w:rPr>
      </w:pPr>
      <w:r>
        <w:rPr>
          <w:rFonts w:hint="cs"/>
          <w:rtl/>
        </w:rPr>
        <w:t>برای ولی زوج</w:t>
      </w:r>
      <w:r w:rsidR="00637D60">
        <w:rPr>
          <w:rFonts w:hint="cs"/>
          <w:rtl/>
        </w:rPr>
        <w:t>ۀ</w:t>
      </w:r>
      <w:r>
        <w:rPr>
          <w:rFonts w:hint="cs"/>
          <w:rtl/>
        </w:rPr>
        <w:t xml:space="preserve"> صغیره جایز است در صورتی که زوجه در معرض ضرر قرار داشت به نیابت از وی با شوهرش درخواست خلع نماید، چون خودش دارای رشد نیست.</w:t>
      </w:r>
    </w:p>
    <w:p w:rsidR="008708E1" w:rsidRPr="00DC6647" w:rsidRDefault="00377CF7" w:rsidP="009052F1">
      <w:pPr>
        <w:pStyle w:val="a0"/>
        <w:rPr>
          <w:rtl/>
        </w:rPr>
      </w:pPr>
      <w:bookmarkStart w:id="2380" w:name="_Toc262412230"/>
      <w:bookmarkStart w:id="2381" w:name="_Toc340599798"/>
      <w:bookmarkStart w:id="2382" w:name="_Toc408539274"/>
      <w:r>
        <w:rPr>
          <w:rFonts w:hint="cs"/>
          <w:rtl/>
        </w:rPr>
        <w:t>6-</w:t>
      </w:r>
      <w:r w:rsidR="008708E1">
        <w:rPr>
          <w:rFonts w:hint="cs"/>
          <w:rtl/>
        </w:rPr>
        <w:t xml:space="preserve"> خلع، اختیار زن را به دست خودش واگذار می‌کند:</w:t>
      </w:r>
      <w:bookmarkEnd w:id="2380"/>
      <w:bookmarkEnd w:id="2381"/>
      <w:bookmarkEnd w:id="2382"/>
    </w:p>
    <w:p w:rsidR="005738C7" w:rsidRDefault="000A0EB5" w:rsidP="00637D60">
      <w:pPr>
        <w:pStyle w:val="a3"/>
        <w:rPr>
          <w:rtl/>
        </w:rPr>
      </w:pPr>
      <w:r>
        <w:rPr>
          <w:rFonts w:hint="cs"/>
          <w:rtl/>
        </w:rPr>
        <w:t>جمهور علما از جمله أئم</w:t>
      </w:r>
      <w:r w:rsidR="00637D60">
        <w:rPr>
          <w:rFonts w:hint="cs"/>
          <w:rtl/>
        </w:rPr>
        <w:t>ۀ</w:t>
      </w:r>
      <w:r>
        <w:rPr>
          <w:rFonts w:hint="cs"/>
          <w:rtl/>
        </w:rPr>
        <w:t xml:space="preserve"> اربعه بر این باورند که هر زمان شوهر با همسرش خلع کرد، همسر، مالک نفس خود بوده و از اختیار و انتخاب کامل برخوردار است و دیگر، شوهر، حق مراجعت آن را ندارد، چون او مال خود را به شوهر داده تا در مقابل، از قید زناشویی با او خلاص یابد و از ارتکاب شکستن حدود خدا اجتناب نماید. و اگر شوهر حق رجعت همسر داشت، همسر با پرداختن مبلغی نمی‌توانست از قید شوهر خلاصی یابد.</w:t>
      </w:r>
    </w:p>
    <w:p w:rsidR="000A0EB5" w:rsidRDefault="00121F4F" w:rsidP="00637D60">
      <w:pPr>
        <w:pStyle w:val="a3"/>
        <w:rPr>
          <w:rtl/>
        </w:rPr>
      </w:pPr>
      <w:r>
        <w:rPr>
          <w:rFonts w:hint="cs"/>
          <w:rtl/>
        </w:rPr>
        <w:t>و حتی اگر شوهر آنچه را که از همسر دریافت داشته به او مسترد دارد، و همسر قبول کند، باز نمی‌تواند در مدت عده او را رجعت دهد، چون به محض خلع، جدایی میان آن محقق شده است.</w:t>
      </w:r>
    </w:p>
    <w:p w:rsidR="00121F4F" w:rsidRDefault="000D5ED1" w:rsidP="00637D60">
      <w:pPr>
        <w:pStyle w:val="a3"/>
        <w:rPr>
          <w:rtl/>
        </w:rPr>
      </w:pPr>
      <w:r>
        <w:rPr>
          <w:rFonts w:hint="cs"/>
          <w:rtl/>
        </w:rPr>
        <w:t xml:space="preserve">از سعید‌بن مسیب و زهری روایت شده که اگر </w:t>
      </w:r>
      <w:r w:rsidR="00546E74">
        <w:rPr>
          <w:rFonts w:hint="cs"/>
          <w:rtl/>
        </w:rPr>
        <w:t>شوهر خواست او را رجعت دهد باید آنچه را که از او گرفته به او بازپس دهد و قبل از انقضاء عده با حضور دو شاهد او را رجعت دهد.</w:t>
      </w:r>
    </w:p>
    <w:p w:rsidR="00144EA4" w:rsidRPr="00DC6647" w:rsidRDefault="00377CF7" w:rsidP="009052F1">
      <w:pPr>
        <w:pStyle w:val="a0"/>
        <w:rPr>
          <w:rtl/>
        </w:rPr>
      </w:pPr>
      <w:bookmarkStart w:id="2383" w:name="_Toc262412231"/>
      <w:bookmarkStart w:id="2384" w:name="_Toc340599799"/>
      <w:bookmarkStart w:id="2385" w:name="_Toc408539275"/>
      <w:r>
        <w:rPr>
          <w:rFonts w:hint="cs"/>
          <w:rtl/>
        </w:rPr>
        <w:t>7-</w:t>
      </w:r>
      <w:r w:rsidR="00144EA4">
        <w:rPr>
          <w:rFonts w:hint="cs"/>
          <w:rtl/>
        </w:rPr>
        <w:t xml:space="preserve"> خلع، در طهر و حیض:</w:t>
      </w:r>
      <w:bookmarkEnd w:id="2383"/>
      <w:bookmarkEnd w:id="2384"/>
      <w:bookmarkEnd w:id="2385"/>
    </w:p>
    <w:p w:rsidR="00C811D9" w:rsidRDefault="001D6F3F" w:rsidP="00637D60">
      <w:pPr>
        <w:pStyle w:val="a3"/>
        <w:rPr>
          <w:rtl/>
        </w:rPr>
      </w:pPr>
      <w:r>
        <w:rPr>
          <w:rFonts w:hint="cs"/>
          <w:rtl/>
        </w:rPr>
        <w:t>در دوران طهر، یا حیض خلع جایز است.</w:t>
      </w:r>
    </w:p>
    <w:p w:rsidR="001D6F3F" w:rsidRPr="00637D60" w:rsidRDefault="00701126" w:rsidP="00637D60">
      <w:pPr>
        <w:pStyle w:val="a3"/>
        <w:rPr>
          <w:spacing w:val="-2"/>
          <w:rtl/>
        </w:rPr>
      </w:pPr>
      <w:r w:rsidRPr="00637D60">
        <w:rPr>
          <w:rFonts w:hint="cs"/>
          <w:spacing w:val="-2"/>
          <w:rtl/>
        </w:rPr>
        <w:t>و برای وقوع خلع، زمانی معین در نظر گرفته نشده است، بلکه در هر زمانی واقع می‌شود و آنچه در زمان حیض از آن نهی شده است فقط طلاق است. شافعی گوید: ترک تفصیل و پرس‌و جو، در قضایای احوال با وجود احتمال به منزل</w:t>
      </w:r>
      <w:r w:rsidR="00637D60">
        <w:rPr>
          <w:rFonts w:hint="cs"/>
          <w:spacing w:val="-2"/>
          <w:rtl/>
        </w:rPr>
        <w:t>ۀ</w:t>
      </w:r>
      <w:r w:rsidRPr="00637D60">
        <w:rPr>
          <w:rFonts w:hint="cs"/>
          <w:spacing w:val="-2"/>
          <w:rtl/>
        </w:rPr>
        <w:t xml:space="preserve"> عموم در مقال است؛ بدین معنی که نیازی نیست کنجکاوانه از زن پرسش شود در حیض است یا نه؟ زیرا پیامبر</w:t>
      </w:r>
      <w:r w:rsidRPr="00637D60">
        <w:rPr>
          <w:rFonts w:cs="CTraditional Arabic" w:hint="cs"/>
          <w:spacing w:val="-2"/>
          <w:sz w:val="26"/>
          <w:szCs w:val="26"/>
          <w:rtl/>
        </w:rPr>
        <w:t>ص</w:t>
      </w:r>
      <w:r w:rsidRPr="00637D60">
        <w:rPr>
          <w:rFonts w:hint="cs"/>
          <w:spacing w:val="-2"/>
          <w:rtl/>
        </w:rPr>
        <w:t xml:space="preserve"> سؤال نکرده در حیض است یا نه؟ بلکه به صورت مطلق حکم خلع را برای زن ثابت بن‌قیس صادر کرده است بدون اینکه بپرسد در حیض است یا در پاکی.</w:t>
      </w:r>
    </w:p>
    <w:p w:rsidR="008A5687" w:rsidRPr="00DC6647" w:rsidRDefault="00377CF7" w:rsidP="009052F1">
      <w:pPr>
        <w:pStyle w:val="a0"/>
        <w:widowControl w:val="0"/>
        <w:rPr>
          <w:rtl/>
        </w:rPr>
      </w:pPr>
      <w:bookmarkStart w:id="2386" w:name="_Toc262412232"/>
      <w:bookmarkStart w:id="2387" w:name="_Toc340599800"/>
      <w:bookmarkStart w:id="2388" w:name="_Toc408539276"/>
      <w:r>
        <w:rPr>
          <w:rFonts w:hint="cs"/>
          <w:rtl/>
        </w:rPr>
        <w:t>8-</w:t>
      </w:r>
      <w:r w:rsidR="008A5687">
        <w:rPr>
          <w:rFonts w:hint="cs"/>
          <w:rtl/>
        </w:rPr>
        <w:t xml:space="preserve"> مکروه است در خلع، آنچه را که به همسرش پرداخت کرده از او باز پس گیرد:</w:t>
      </w:r>
      <w:bookmarkEnd w:id="2386"/>
      <w:bookmarkEnd w:id="2387"/>
      <w:bookmarkEnd w:id="2388"/>
    </w:p>
    <w:p w:rsidR="008A5687" w:rsidRDefault="00862E90" w:rsidP="00637D60">
      <w:pPr>
        <w:pStyle w:val="a3"/>
        <w:rPr>
          <w:rtl/>
        </w:rPr>
      </w:pPr>
      <w:r>
        <w:rPr>
          <w:rFonts w:hint="cs"/>
          <w:rtl/>
        </w:rPr>
        <w:t>بنا به</w:t>
      </w:r>
      <w:r w:rsidR="00092990">
        <w:rPr>
          <w:rFonts w:hint="cs"/>
          <w:rtl/>
        </w:rPr>
        <w:t xml:space="preserve"> گفتۀ </w:t>
      </w:r>
      <w:r>
        <w:rPr>
          <w:rFonts w:hint="cs"/>
          <w:rtl/>
        </w:rPr>
        <w:t>زهری؛ برای شوهر حلال نیست بیشتر از آنچه که به همسر داده از او بازپس گیرد. و میمون بن‌مهران گفته: کسی که بیش از مبلغی را دریافت کند که به او داده است در واقع زن را با نیکویی و جوانمردی رها نکرده است.</w:t>
      </w:r>
    </w:p>
    <w:p w:rsidR="00862E90" w:rsidRDefault="00756A32" w:rsidP="00637D60">
      <w:pPr>
        <w:pStyle w:val="a3"/>
        <w:rPr>
          <w:rtl/>
        </w:rPr>
      </w:pPr>
      <w:r>
        <w:rPr>
          <w:rFonts w:hint="cs"/>
          <w:rtl/>
        </w:rPr>
        <w:t>و اوزاعی گوید: قضات</w:t>
      </w:r>
      <w:r w:rsidR="00862E90">
        <w:rPr>
          <w:rFonts w:hint="cs"/>
          <w:rtl/>
        </w:rPr>
        <w:t xml:space="preserve"> اجازه نمی‌دادند بیش از آنکه به او داده است از او بگیرد. و بنا به قول گروهی، این کار مکروه است. و حکم بن‌عیینه، و حماد بن‌ابی‌سلیمان، گرفتن بیش از مهریه، از همسر را مکروه دانسته‌اند. عامر</w:t>
      </w:r>
      <w:r w:rsidR="00F8125D">
        <w:rPr>
          <w:rFonts w:hint="cs"/>
          <w:rtl/>
        </w:rPr>
        <w:t xml:space="preserve"> شعبی، نیز آن را مکروه دانسته است.</w:t>
      </w:r>
    </w:p>
    <w:p w:rsidR="00F8125D" w:rsidRDefault="00F8125D" w:rsidP="00637D60">
      <w:pPr>
        <w:pStyle w:val="a3"/>
        <w:rPr>
          <w:rtl/>
        </w:rPr>
      </w:pPr>
      <w:r>
        <w:rPr>
          <w:rFonts w:hint="cs"/>
          <w:rtl/>
        </w:rPr>
        <w:t>و گروه دیگری از علما تمام آنچه به او داده است را مکروه دانسته‌اند.</w:t>
      </w:r>
    </w:p>
    <w:p w:rsidR="00F8125D" w:rsidRDefault="00BC3D41" w:rsidP="00637D60">
      <w:pPr>
        <w:pStyle w:val="a3"/>
        <w:rPr>
          <w:rtl/>
        </w:rPr>
      </w:pPr>
      <w:r>
        <w:rPr>
          <w:rFonts w:hint="cs"/>
          <w:rtl/>
        </w:rPr>
        <w:t>و دست</w:t>
      </w:r>
      <w:r w:rsidR="00637D60">
        <w:rPr>
          <w:rFonts w:hint="cs"/>
          <w:rtl/>
        </w:rPr>
        <w:t>ۀ</w:t>
      </w:r>
      <w:r>
        <w:rPr>
          <w:rFonts w:hint="cs"/>
          <w:rtl/>
        </w:rPr>
        <w:t xml:space="preserve"> دیگری نیز گفته‌اند: می‌تواند آنچه را که به او داده از او بازپس گیرد ولی بیشتر از آن باید با رضایت طرفین باشد.</w:t>
      </w:r>
    </w:p>
    <w:p w:rsidR="00637D60" w:rsidRPr="00637D60" w:rsidRDefault="00960F78" w:rsidP="00637D60">
      <w:pPr>
        <w:pStyle w:val="a3"/>
        <w:rPr>
          <w:sz w:val="2"/>
          <w:szCs w:val="2"/>
          <w:rtl/>
        </w:rPr>
      </w:pPr>
      <w:r w:rsidRPr="00637D60">
        <w:rPr>
          <w:rFonts w:hint="cs"/>
          <w:rtl/>
        </w:rPr>
        <w:t>از محمد</w:t>
      </w:r>
      <w:r w:rsidR="00756A32" w:rsidRPr="00637D60">
        <w:rPr>
          <w:rFonts w:hint="cs"/>
          <w:rtl/>
        </w:rPr>
        <w:t>بن عقیل بن‌ابی طالب نقل است که «</w:t>
      </w:r>
      <w:r w:rsidRPr="00637D60">
        <w:rPr>
          <w:rFonts w:hint="cs"/>
          <w:rtl/>
        </w:rPr>
        <w:t>ربیع بنت معوذ ابن‌عفراء گفت: با شوهرم در مقابل کل سرمایه‌ام مخالعه کردم، شوهرم قضیه را عرض عثمان بن‌عفان کرد، و او اج</w:t>
      </w:r>
      <w:r w:rsidR="00756A32" w:rsidRPr="00637D60">
        <w:rPr>
          <w:rFonts w:hint="cs"/>
          <w:rtl/>
        </w:rPr>
        <w:t>ازه داد و به شوهرش امر</w:t>
      </w:r>
      <w:r w:rsidR="00637D60">
        <w:rPr>
          <w:rtl/>
        </w:rPr>
        <w:br/>
      </w:r>
    </w:p>
    <w:p w:rsidR="00BC3D41" w:rsidRPr="00637D60" w:rsidRDefault="00756A32" w:rsidP="00637D60">
      <w:pPr>
        <w:pStyle w:val="a3"/>
        <w:ind w:firstLine="0"/>
        <w:rPr>
          <w:rtl/>
        </w:rPr>
      </w:pPr>
      <w:r w:rsidRPr="00637D60">
        <w:rPr>
          <w:rFonts w:hint="cs"/>
          <w:rtl/>
        </w:rPr>
        <w:t>کرد از ب</w:t>
      </w:r>
      <w:r w:rsidR="00960F78" w:rsidRPr="00637D60">
        <w:rPr>
          <w:rFonts w:hint="cs"/>
          <w:rtl/>
        </w:rPr>
        <w:t>ند موی سر، گرفته تا دیگر متملکات همسرش از وی دریافت نماید</w:t>
      </w:r>
      <w:r w:rsidRPr="00637D60">
        <w:rPr>
          <w:rFonts w:hint="cs"/>
          <w:rtl/>
        </w:rPr>
        <w:t>».</w:t>
      </w:r>
      <w:r w:rsidR="00277019" w:rsidRPr="00637D60">
        <w:rPr>
          <w:rFonts w:hint="cs"/>
          <w:rtl/>
        </w:rPr>
        <w:t xml:space="preserve"> </w:t>
      </w:r>
      <w:r w:rsidR="00960F78" w:rsidRPr="00637D60">
        <w:rPr>
          <w:rFonts w:hint="cs"/>
          <w:rtl/>
        </w:rPr>
        <w:t>(متفق علیه)</w:t>
      </w:r>
      <w:r w:rsidRPr="00637D60">
        <w:rPr>
          <w:rFonts w:hint="cs"/>
          <w:rtl/>
        </w:rPr>
        <w:t>.</w:t>
      </w:r>
    </w:p>
    <w:p w:rsidR="006754A5" w:rsidRDefault="00C26B3C" w:rsidP="00637D60">
      <w:pPr>
        <w:pStyle w:val="a3"/>
        <w:rPr>
          <w:rtl/>
        </w:rPr>
      </w:pPr>
      <w:r>
        <w:rPr>
          <w:rFonts w:hint="cs"/>
          <w:rtl/>
        </w:rPr>
        <w:t>از عبدالله‌بن عمر</w:t>
      </w:r>
      <w:r w:rsidR="00756A32">
        <w:rPr>
          <w:rFonts w:hint="cs"/>
          <w:rtl/>
        </w:rPr>
        <w:t xml:space="preserve"> </w:t>
      </w:r>
      <w:r w:rsidR="00756A32">
        <w:rPr>
          <w:rFonts w:cs="CTraditional Arabic" w:hint="cs"/>
          <w:sz w:val="26"/>
          <w:szCs w:val="26"/>
          <w:rtl/>
        </w:rPr>
        <w:t>ب</w:t>
      </w:r>
      <w:r>
        <w:rPr>
          <w:rFonts w:hint="cs"/>
          <w:rtl/>
        </w:rPr>
        <w:t xml:space="preserve"> </w:t>
      </w:r>
      <w:r w:rsidR="00756A32">
        <w:rPr>
          <w:rFonts w:hint="cs"/>
          <w:rtl/>
        </w:rPr>
        <w:t>نقل شده</w:t>
      </w:r>
      <w:r w:rsidR="00756A32" w:rsidRPr="00637D60">
        <w:rPr>
          <w:rFonts w:hint="cs"/>
          <w:rtl/>
        </w:rPr>
        <w:t>: «</w:t>
      </w:r>
      <w:r w:rsidR="006754A5" w:rsidRPr="00637D60">
        <w:rPr>
          <w:rFonts w:hint="cs"/>
          <w:rtl/>
        </w:rPr>
        <w:t>کنیز همسرش به نزد وی آمد که در مقابل تمام دارای‌اش و تمام</w:t>
      </w:r>
      <w:r w:rsidR="008C6BF8" w:rsidRPr="00637D60">
        <w:rPr>
          <w:rFonts w:hint="cs"/>
          <w:rtl/>
        </w:rPr>
        <w:t xml:space="preserve"> لباس‌ها</w:t>
      </w:r>
      <w:r w:rsidR="006754A5" w:rsidRPr="00637D60">
        <w:rPr>
          <w:rFonts w:hint="cs"/>
          <w:rtl/>
        </w:rPr>
        <w:t xml:space="preserve"> حتی شورتی که می‌پوشید با شوهرش خلع کرده بود</w:t>
      </w:r>
      <w:r w:rsidR="00756A32" w:rsidRPr="00637D60">
        <w:rPr>
          <w:rFonts w:hint="cs"/>
          <w:rtl/>
        </w:rPr>
        <w:t>»</w:t>
      </w:r>
      <w:r w:rsidR="00277019">
        <w:rPr>
          <w:rFonts w:hint="cs"/>
          <w:rtl/>
        </w:rPr>
        <w:t xml:space="preserve"> </w:t>
      </w:r>
      <w:r w:rsidR="006754A5">
        <w:rPr>
          <w:rFonts w:hint="cs"/>
          <w:rtl/>
        </w:rPr>
        <w:t>(روایت از ترمذی)</w:t>
      </w:r>
      <w:r w:rsidR="00756A32">
        <w:rPr>
          <w:rFonts w:hint="cs"/>
          <w:rtl/>
        </w:rPr>
        <w:t>.</w:t>
      </w:r>
    </w:p>
    <w:p w:rsidR="006754A5" w:rsidRDefault="00741376" w:rsidP="00637D60">
      <w:pPr>
        <w:pStyle w:val="a3"/>
        <w:rPr>
          <w:rtl/>
        </w:rPr>
      </w:pPr>
      <w:r>
        <w:rPr>
          <w:rFonts w:hint="cs"/>
          <w:rtl/>
        </w:rPr>
        <w:t>و عکرمه و ابراهیم و مجاهد بر این رأیند.</w:t>
      </w:r>
    </w:p>
    <w:p w:rsidR="00741376" w:rsidRDefault="00741376" w:rsidP="00637D60">
      <w:pPr>
        <w:pStyle w:val="a3"/>
        <w:rPr>
          <w:rtl/>
        </w:rPr>
      </w:pPr>
      <w:r>
        <w:rPr>
          <w:rFonts w:hint="cs"/>
          <w:rtl/>
        </w:rPr>
        <w:t>و قول مالک، شافعی، ابوسلیمان و اصحاب آنان نیز همین است.</w:t>
      </w:r>
    </w:p>
    <w:p w:rsidR="00E547A5" w:rsidRPr="00DC6647" w:rsidRDefault="00E547A5" w:rsidP="009052F1">
      <w:pPr>
        <w:pStyle w:val="Heading1"/>
        <w:bidi/>
        <w:rPr>
          <w:rtl/>
        </w:rPr>
      </w:pPr>
      <w:bookmarkStart w:id="2389" w:name="_Toc262412233"/>
      <w:bookmarkStart w:id="2390" w:name="_Toc340599801"/>
      <w:bookmarkStart w:id="2391" w:name="_Toc408539277"/>
      <w:r>
        <w:rPr>
          <w:rFonts w:hint="cs"/>
          <w:rtl/>
        </w:rPr>
        <w:t>1</w:t>
      </w:r>
      <w:r w:rsidR="00377CF7">
        <w:rPr>
          <w:rFonts w:hint="cs"/>
          <w:rtl/>
        </w:rPr>
        <w:t>3-</w:t>
      </w:r>
      <w:r>
        <w:rPr>
          <w:rFonts w:hint="cs"/>
          <w:rtl/>
        </w:rPr>
        <w:t xml:space="preserve"> طلاق در حالت خشم زیاد</w:t>
      </w:r>
      <w:bookmarkEnd w:id="2389"/>
      <w:bookmarkEnd w:id="2390"/>
      <w:bookmarkEnd w:id="2391"/>
    </w:p>
    <w:p w:rsidR="007E2AF8" w:rsidRDefault="00BC3C4A" w:rsidP="00637D60">
      <w:pPr>
        <w:pStyle w:val="a3"/>
        <w:rPr>
          <w:rtl/>
        </w:rPr>
      </w:pPr>
      <w:r>
        <w:rPr>
          <w:rFonts w:hint="cs"/>
          <w:rtl/>
        </w:rPr>
        <w:t>عایشه</w:t>
      </w:r>
      <w:r w:rsidR="00926CDE">
        <w:rPr>
          <w:rFonts w:hint="cs"/>
          <w:rtl/>
        </w:rPr>
        <w:t xml:space="preserve"> </w:t>
      </w:r>
      <w:r w:rsidR="00926CDE">
        <w:rPr>
          <w:rFonts w:cs="CTraditional Arabic" w:hint="cs"/>
          <w:rtl/>
        </w:rPr>
        <w:t>ل</w:t>
      </w:r>
      <w:r>
        <w:rPr>
          <w:rFonts w:hint="cs"/>
          <w:rtl/>
        </w:rPr>
        <w:t xml:space="preserve"> </w:t>
      </w:r>
      <w:r w:rsidR="007E2AF8">
        <w:rPr>
          <w:rFonts w:hint="cs"/>
          <w:rtl/>
        </w:rPr>
        <w:t>گوید: رسول‌خدا</w:t>
      </w:r>
      <w:r w:rsidR="007E2AF8">
        <w:rPr>
          <w:rFonts w:cs="CTraditional Arabic" w:hint="cs"/>
          <w:sz w:val="26"/>
          <w:szCs w:val="26"/>
          <w:rtl/>
        </w:rPr>
        <w:t>ص</w:t>
      </w:r>
      <w:r w:rsidR="00926CDE">
        <w:rPr>
          <w:rFonts w:hint="cs"/>
          <w:rtl/>
        </w:rPr>
        <w:t xml:space="preserve"> فرمود: </w:t>
      </w:r>
      <w:r w:rsidR="00926CDE">
        <w:rPr>
          <w:rFonts w:cs="Traditional Arabic" w:hint="cs"/>
          <w:rtl/>
        </w:rPr>
        <w:t>«</w:t>
      </w:r>
      <w:r w:rsidR="007E2AF8">
        <w:rPr>
          <w:rFonts w:hint="cs"/>
          <w:rtl/>
        </w:rPr>
        <w:t>در حالت خشم زیاد و اکراه، و جنون نه طلاقی واقع می‌شود، و نه آزاد کردن برده‌ای صورت می‌پذیرد</w:t>
      </w:r>
      <w:r w:rsidR="00926CDE">
        <w:rPr>
          <w:rFonts w:cs="Traditional Arabic" w:hint="cs"/>
          <w:rtl/>
        </w:rPr>
        <w:t>»</w:t>
      </w:r>
      <w:r w:rsidR="00277019">
        <w:rPr>
          <w:rFonts w:hint="cs"/>
          <w:rtl/>
        </w:rPr>
        <w:t xml:space="preserve"> </w:t>
      </w:r>
      <w:r w:rsidR="007E2AF8">
        <w:rPr>
          <w:rFonts w:hint="cs"/>
          <w:rtl/>
        </w:rPr>
        <w:t>(روایت از احمد، ابوداود، ابن‌ماجه و حاکم)</w:t>
      </w:r>
      <w:r w:rsidR="00926CDE">
        <w:rPr>
          <w:rFonts w:hint="cs"/>
          <w:rtl/>
        </w:rPr>
        <w:t>.</w:t>
      </w:r>
    </w:p>
    <w:p w:rsidR="007E2AF8" w:rsidRDefault="00807EF5" w:rsidP="00637D60">
      <w:pPr>
        <w:pStyle w:val="a3"/>
        <w:rPr>
          <w:rtl/>
        </w:rPr>
      </w:pPr>
      <w:r>
        <w:rPr>
          <w:rFonts w:hint="cs"/>
          <w:rtl/>
        </w:rPr>
        <w:t>زیرا در این حالات سه گانه، انسان نمی‌داند چه بر زبان می‌آورد و در نتیجه طلاق واقع نمی‌شود.</w:t>
      </w:r>
    </w:p>
    <w:p w:rsidR="00FE71EE" w:rsidRPr="00DC6647" w:rsidRDefault="00FE71EE" w:rsidP="00926CDE">
      <w:pPr>
        <w:pStyle w:val="Heading1"/>
        <w:bidi/>
        <w:jc w:val="left"/>
        <w:rPr>
          <w:rtl/>
          <w:lang w:bidi="fa-IR"/>
        </w:rPr>
      </w:pPr>
      <w:bookmarkStart w:id="2392" w:name="_Toc262412234"/>
      <w:bookmarkStart w:id="2393" w:name="_Toc340599802"/>
      <w:bookmarkStart w:id="2394" w:name="_Toc408539278"/>
      <w:r>
        <w:rPr>
          <w:rFonts w:hint="cs"/>
          <w:rtl/>
          <w:lang w:bidi="fa-IR"/>
        </w:rPr>
        <w:t>1</w:t>
      </w:r>
      <w:r w:rsidR="00377CF7">
        <w:rPr>
          <w:rFonts w:hint="cs"/>
          <w:rtl/>
          <w:lang w:bidi="fa-IR"/>
        </w:rPr>
        <w:t>4-</w:t>
      </w:r>
      <w:r>
        <w:rPr>
          <w:rFonts w:hint="cs"/>
          <w:rtl/>
          <w:lang w:bidi="fa-IR"/>
        </w:rPr>
        <w:t xml:space="preserve"> شهادت بر طلاق:</w:t>
      </w:r>
      <w:bookmarkEnd w:id="2392"/>
      <w:bookmarkEnd w:id="2393"/>
      <w:bookmarkEnd w:id="2394"/>
    </w:p>
    <w:p w:rsidR="00FE71EE" w:rsidRDefault="00C84BBE" w:rsidP="00637D60">
      <w:pPr>
        <w:pStyle w:val="a3"/>
        <w:rPr>
          <w:rtl/>
        </w:rPr>
      </w:pPr>
      <w:r>
        <w:rPr>
          <w:rFonts w:hint="cs"/>
          <w:rtl/>
        </w:rPr>
        <w:t>جمهور فقهاء سلف و خلف معتقدند؟ طلاق بدون شاهد واقع می‌شود؛ زیرا طلاق از حقوق مرد است، و نیازی به شاهد ندارد که در حقوق او دخالت کند، و از رسول‌خدا</w:t>
      </w:r>
      <w:r>
        <w:rPr>
          <w:rFonts w:cs="CTraditional Arabic" w:hint="cs"/>
          <w:sz w:val="26"/>
          <w:szCs w:val="26"/>
          <w:rtl/>
        </w:rPr>
        <w:t>ص</w:t>
      </w:r>
      <w:r>
        <w:rPr>
          <w:rFonts w:hint="cs"/>
          <w:rtl/>
        </w:rPr>
        <w:t xml:space="preserve"> و هیچ کدام از اصحاب او روایتی بر مشروعیت شاهد بر طلاق وارد نشده است. پس طلاق از حقوق مرد بوده و خداوند آن را در دست مرد قرار داده و غیر او حق دخالت در آن را ندارند.</w:t>
      </w:r>
    </w:p>
    <w:p w:rsidR="00C84BBE" w:rsidRDefault="004411A7" w:rsidP="00637D60">
      <w:pPr>
        <w:pStyle w:val="a3"/>
        <w:rPr>
          <w:rtl/>
        </w:rPr>
      </w:pPr>
      <w:r>
        <w:rPr>
          <w:rFonts w:hint="cs"/>
          <w:rtl/>
        </w:rPr>
        <w:t>خداوند می‌فرماید:</w:t>
      </w:r>
    </w:p>
    <w:p w:rsidR="00F45008" w:rsidRDefault="00C155B1" w:rsidP="006407CC">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6407CC">
        <w:rPr>
          <w:rFonts w:ascii="KFGQPC Uthmanic Script HAFS" w:hAnsi="KFGQPC Uthmanic Script HAFS" w:cs="KFGQPC Uthmanic Script HAFS" w:hint="eastAsia"/>
          <w:sz w:val="28"/>
          <w:szCs w:val="28"/>
          <w:rtl/>
        </w:rPr>
        <w:t>يَٰٓأَيُّهَا</w:t>
      </w:r>
      <w:r w:rsidR="006407CC">
        <w:rPr>
          <w:rFonts w:ascii="KFGQPC Uthmanic Script HAFS" w:hAnsi="KFGQPC Uthmanic Script HAFS" w:cs="KFGQPC Uthmanic Script HAFS"/>
          <w:sz w:val="28"/>
          <w:szCs w:val="28"/>
          <w:rtl/>
        </w:rPr>
        <w:t xml:space="preserve"> </w:t>
      </w:r>
      <w:r w:rsidR="006407CC">
        <w:rPr>
          <w:rFonts w:ascii="KFGQPC Uthmanic Script HAFS" w:hAnsi="KFGQPC Uthmanic Script HAFS" w:cs="KFGQPC Uthmanic Script HAFS" w:hint="cs"/>
          <w:sz w:val="28"/>
          <w:szCs w:val="28"/>
          <w:rtl/>
        </w:rPr>
        <w:t>ٱ</w:t>
      </w:r>
      <w:r w:rsidR="006407CC">
        <w:rPr>
          <w:rFonts w:ascii="KFGQPC Uthmanic Script HAFS" w:hAnsi="KFGQPC Uthmanic Script HAFS" w:cs="KFGQPC Uthmanic Script HAFS" w:hint="eastAsia"/>
          <w:sz w:val="28"/>
          <w:szCs w:val="28"/>
          <w:rtl/>
        </w:rPr>
        <w:t>لَّذِينَ</w:t>
      </w:r>
      <w:r w:rsidR="006407CC">
        <w:rPr>
          <w:rFonts w:ascii="KFGQPC Uthmanic Script HAFS" w:hAnsi="KFGQPC Uthmanic Script HAFS" w:cs="KFGQPC Uthmanic Script HAFS"/>
          <w:sz w:val="28"/>
          <w:szCs w:val="28"/>
          <w:rtl/>
        </w:rPr>
        <w:t xml:space="preserve"> ءَامَنُوٓاْ إِذَا نَكَحۡتُمُ </w:t>
      </w:r>
      <w:r w:rsidR="006407CC">
        <w:rPr>
          <w:rFonts w:ascii="KFGQPC Uthmanic Script HAFS" w:hAnsi="KFGQPC Uthmanic Script HAFS" w:cs="KFGQPC Uthmanic Script HAFS" w:hint="cs"/>
          <w:sz w:val="28"/>
          <w:szCs w:val="28"/>
          <w:rtl/>
        </w:rPr>
        <w:t>ٱ</w:t>
      </w:r>
      <w:r w:rsidR="006407CC">
        <w:rPr>
          <w:rFonts w:ascii="KFGQPC Uthmanic Script HAFS" w:hAnsi="KFGQPC Uthmanic Script HAFS" w:cs="KFGQPC Uthmanic Script HAFS" w:hint="eastAsia"/>
          <w:sz w:val="28"/>
          <w:szCs w:val="28"/>
          <w:rtl/>
        </w:rPr>
        <w:t>لۡمُؤۡمِنَٰتِ</w:t>
      </w:r>
      <w:r w:rsidR="006407CC">
        <w:rPr>
          <w:rFonts w:ascii="KFGQPC Uthmanic Script HAFS" w:hAnsi="KFGQPC Uthmanic Script HAFS" w:cs="KFGQPC Uthmanic Script HAFS"/>
          <w:sz w:val="28"/>
          <w:szCs w:val="28"/>
          <w:rtl/>
        </w:rPr>
        <w:t xml:space="preserve"> ثُمَّ طَلَّقۡتُمُوهُنَّ</w:t>
      </w:r>
      <w:r>
        <w:rPr>
          <w:rFonts w:ascii="Traditional Arabic" w:hAnsi="Traditional Arabic" w:cs="Traditional Arabic"/>
          <w:sz w:val="28"/>
          <w:szCs w:val="28"/>
          <w:rtl/>
          <w:lang w:bidi="fa-IR"/>
        </w:rPr>
        <w:t>﴾</w:t>
      </w:r>
      <w:r>
        <w:rPr>
          <w:rFonts w:cs="B Lotus" w:hint="cs"/>
          <w:sz w:val="28"/>
          <w:szCs w:val="28"/>
          <w:rtl/>
          <w:lang w:bidi="fa-IR"/>
        </w:rPr>
        <w:t xml:space="preserve"> </w:t>
      </w:r>
      <w:r w:rsidRPr="00637D60">
        <w:rPr>
          <w:rStyle w:val="Char4"/>
          <w:rtl/>
        </w:rPr>
        <w:t>[</w:t>
      </w:r>
      <w:r w:rsidRPr="00637D60">
        <w:rPr>
          <w:rStyle w:val="Char4"/>
          <w:rFonts w:hint="cs"/>
          <w:rtl/>
        </w:rPr>
        <w:t>الأحزاب: 49</w:t>
      </w:r>
      <w:r w:rsidRPr="00637D60">
        <w:rPr>
          <w:rStyle w:val="Char4"/>
          <w:rtl/>
        </w:rPr>
        <w:t>]</w:t>
      </w:r>
      <w:r w:rsidRPr="00637D60">
        <w:rPr>
          <w:rStyle w:val="Char3"/>
          <w:rtl/>
        </w:rPr>
        <w:t>.</w:t>
      </w:r>
    </w:p>
    <w:p w:rsidR="00F45008" w:rsidRDefault="008350A0" w:rsidP="00637D60">
      <w:pPr>
        <w:pStyle w:val="a3"/>
        <w:rPr>
          <w:szCs w:val="26"/>
          <w:rtl/>
        </w:rPr>
      </w:pPr>
      <w:r w:rsidRPr="00377CF7">
        <w:rPr>
          <w:rFonts w:hint="cs"/>
          <w:rtl/>
        </w:rPr>
        <w:t>«</w:t>
      </w:r>
      <w:r w:rsidR="00C832FE" w:rsidRPr="00377CF7">
        <w:rPr>
          <w:rFonts w:hint="cs"/>
          <w:rtl/>
        </w:rPr>
        <w:t>ای‌مؤمنان، هنگامی که با زنان مؤمن ازدواج کردید و پیش از مقاربت آنان را طلاق دادید..</w:t>
      </w:r>
      <w:r w:rsidRPr="00377CF7">
        <w:rPr>
          <w:rFonts w:hint="cs"/>
          <w:rtl/>
        </w:rPr>
        <w:t>.».</w:t>
      </w:r>
    </w:p>
    <w:p w:rsidR="004411A7" w:rsidRDefault="00155539" w:rsidP="00637D60">
      <w:pPr>
        <w:pStyle w:val="a3"/>
        <w:rPr>
          <w:rtl/>
        </w:rPr>
      </w:pPr>
      <w:r>
        <w:rPr>
          <w:rFonts w:hint="cs"/>
          <w:rtl/>
        </w:rPr>
        <w:t>و در جای دیگر می‌فرماید:</w:t>
      </w:r>
    </w:p>
    <w:p w:rsidR="00637D60" w:rsidRDefault="00C155B1" w:rsidP="007E40F6">
      <w:pPr>
        <w:tabs>
          <w:tab w:val="right" w:pos="7031"/>
        </w:tabs>
        <w:bidi/>
        <w:ind w:firstLine="284"/>
        <w:jc w:val="both"/>
        <w:rPr>
          <w:rFonts w:ascii="Traditional Arabic" w:hAnsi="Traditional Arabic" w:cs="Traditional Arabic"/>
          <w:sz w:val="28"/>
          <w:szCs w:val="28"/>
          <w:rtl/>
          <w:lang w:bidi="fa-IR"/>
        </w:rPr>
      </w:pPr>
      <w:r>
        <w:rPr>
          <w:rFonts w:ascii="Traditional Arabic" w:hAnsi="Traditional Arabic" w:cs="Traditional Arabic"/>
          <w:sz w:val="28"/>
          <w:szCs w:val="28"/>
          <w:rtl/>
          <w:lang w:bidi="fa-IR"/>
        </w:rPr>
        <w:t>﴿</w:t>
      </w:r>
      <w:r w:rsidR="007E40F6">
        <w:rPr>
          <w:rFonts w:ascii="KFGQPC Uthmanic Script HAFS" w:hAnsi="KFGQPC Uthmanic Script HAFS" w:cs="KFGQPC Uthmanic Script HAFS" w:hint="eastAsia"/>
          <w:sz w:val="28"/>
          <w:szCs w:val="28"/>
          <w:rtl/>
        </w:rPr>
        <w:t>وَإِذَا</w:t>
      </w:r>
      <w:r w:rsidR="007E40F6">
        <w:rPr>
          <w:rFonts w:ascii="KFGQPC Uthmanic Script HAFS" w:hAnsi="KFGQPC Uthmanic Script HAFS" w:cs="KFGQPC Uthmanic Script HAFS"/>
          <w:sz w:val="28"/>
          <w:szCs w:val="28"/>
          <w:rtl/>
        </w:rPr>
        <w:t xml:space="preserve"> طَلَّقۡتُمُ </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لنِّسَآءَ</w:t>
      </w:r>
      <w:r w:rsidR="007E40F6">
        <w:rPr>
          <w:rFonts w:ascii="KFGQPC Uthmanic Script HAFS" w:hAnsi="KFGQPC Uthmanic Script HAFS" w:cs="KFGQPC Uthmanic Script HAFS"/>
          <w:sz w:val="28"/>
          <w:szCs w:val="28"/>
          <w:rtl/>
        </w:rPr>
        <w:t xml:space="preserve"> فَبَلَغۡنَ أَجَلَهُنَّ فَأَمۡسِكُوهُنَّ بِمَعۡرُوفٍ أَوۡ سَرِّحُوهُنَّ بِمَعۡرُوفٖۚ</w:t>
      </w:r>
      <w:r>
        <w:rPr>
          <w:rFonts w:ascii="Traditional Arabic" w:hAnsi="Traditional Arabic" w:cs="Traditional Arabic"/>
          <w:sz w:val="28"/>
          <w:szCs w:val="28"/>
          <w:rtl/>
          <w:lang w:bidi="fa-IR"/>
        </w:rPr>
        <w:t>﴾</w:t>
      </w:r>
    </w:p>
    <w:p w:rsidR="000B0A6F" w:rsidRDefault="00C155B1" w:rsidP="00637D60">
      <w:pPr>
        <w:tabs>
          <w:tab w:val="right" w:pos="7031"/>
        </w:tabs>
        <w:bidi/>
        <w:ind w:firstLine="284"/>
        <w:jc w:val="right"/>
        <w:rPr>
          <w:rFonts w:cs="B Lotus"/>
          <w:sz w:val="28"/>
          <w:szCs w:val="28"/>
          <w:rtl/>
          <w:lang w:bidi="fa-IR"/>
        </w:rPr>
      </w:pPr>
      <w:r>
        <w:rPr>
          <w:rFonts w:cs="B Lotus" w:hint="cs"/>
          <w:sz w:val="28"/>
          <w:szCs w:val="28"/>
          <w:rtl/>
          <w:lang w:bidi="fa-IR"/>
        </w:rPr>
        <w:t xml:space="preserve"> </w:t>
      </w:r>
      <w:r w:rsidRPr="00637D60">
        <w:rPr>
          <w:rStyle w:val="Char4"/>
          <w:rtl/>
        </w:rPr>
        <w:t>[</w:t>
      </w:r>
      <w:r w:rsidRPr="00637D60">
        <w:rPr>
          <w:rStyle w:val="Char4"/>
          <w:rFonts w:hint="cs"/>
          <w:rtl/>
        </w:rPr>
        <w:t>البقرة: 231</w:t>
      </w:r>
      <w:r w:rsidRPr="00637D60">
        <w:rPr>
          <w:rStyle w:val="Char4"/>
          <w:rtl/>
        </w:rPr>
        <w:t>]</w:t>
      </w:r>
      <w:r w:rsidRPr="00637D60">
        <w:rPr>
          <w:rStyle w:val="Char3"/>
          <w:rtl/>
        </w:rPr>
        <w:t>.</w:t>
      </w:r>
    </w:p>
    <w:p w:rsidR="000B0A6F" w:rsidRDefault="008350A0" w:rsidP="00637D60">
      <w:pPr>
        <w:pStyle w:val="a3"/>
        <w:rPr>
          <w:szCs w:val="26"/>
          <w:rtl/>
        </w:rPr>
      </w:pPr>
      <w:r w:rsidRPr="00377CF7">
        <w:rPr>
          <w:rFonts w:hint="cs"/>
          <w:rtl/>
        </w:rPr>
        <w:t>«</w:t>
      </w:r>
      <w:r w:rsidR="000B0A6F" w:rsidRPr="00377CF7">
        <w:rPr>
          <w:rFonts w:hint="cs"/>
          <w:rtl/>
        </w:rPr>
        <w:t>و هنگامی که زنان را طلاق دادید و به آخر عدة خود رسیدند یا به</w:t>
      </w:r>
      <w:r w:rsidR="00767256">
        <w:rPr>
          <w:rFonts w:hint="cs"/>
          <w:rtl/>
        </w:rPr>
        <w:t xml:space="preserve"> شیوۀ </w:t>
      </w:r>
      <w:r w:rsidR="000B0A6F" w:rsidRPr="00377CF7">
        <w:rPr>
          <w:rFonts w:hint="cs"/>
          <w:rtl/>
        </w:rPr>
        <w:t>صحیح و عادلانه‌ای آنان را نگاه دارید و با ایشان آشتی کنید و یا آنان را به</w:t>
      </w:r>
      <w:r w:rsidR="00767256">
        <w:rPr>
          <w:rFonts w:hint="cs"/>
          <w:rtl/>
        </w:rPr>
        <w:t xml:space="preserve"> شیوۀ </w:t>
      </w:r>
      <w:r w:rsidR="000B0A6F" w:rsidRPr="00377CF7">
        <w:rPr>
          <w:rFonts w:hint="cs"/>
          <w:rtl/>
        </w:rPr>
        <w:t>پس</w:t>
      </w:r>
      <w:r w:rsidRPr="00377CF7">
        <w:rPr>
          <w:rFonts w:hint="cs"/>
          <w:rtl/>
        </w:rPr>
        <w:t>ندیده و دادگرانه‌ای رها سازید..».</w:t>
      </w:r>
    </w:p>
    <w:p w:rsidR="00155539" w:rsidRDefault="0007506D" w:rsidP="00637D60">
      <w:pPr>
        <w:pStyle w:val="a3"/>
        <w:rPr>
          <w:rtl/>
        </w:rPr>
      </w:pPr>
      <w:r>
        <w:rPr>
          <w:rFonts w:hint="cs"/>
          <w:rtl/>
        </w:rPr>
        <w:t>ابن‌قیم در تفسیر این آیه گفته است: خداوند طلاق را برای کسی قرار داده که نکاح در دست او است، چون امساک نیز که عبارت از رجعت است مختص به او است.</w:t>
      </w:r>
    </w:p>
    <w:p w:rsidR="00637D60" w:rsidRDefault="00637D60" w:rsidP="00637D60">
      <w:pPr>
        <w:pStyle w:val="a3"/>
        <w:rPr>
          <w:rtl/>
        </w:rPr>
      </w:pPr>
    </w:p>
    <w:p w:rsidR="0079232B" w:rsidRPr="00DC6647" w:rsidRDefault="0079232B" w:rsidP="0079232B">
      <w:pPr>
        <w:pStyle w:val="Heading1"/>
        <w:bidi/>
        <w:rPr>
          <w:rtl/>
          <w:lang w:bidi="fa-IR"/>
        </w:rPr>
      </w:pPr>
      <w:bookmarkStart w:id="2395" w:name="_Toc262412235"/>
      <w:bookmarkStart w:id="2396" w:name="_Toc340599803"/>
      <w:bookmarkStart w:id="2397" w:name="_Toc408539279"/>
      <w:r>
        <w:rPr>
          <w:rFonts w:hint="cs"/>
          <w:rtl/>
          <w:lang w:bidi="fa-IR"/>
        </w:rPr>
        <w:t>1</w:t>
      </w:r>
      <w:r w:rsidR="00377CF7">
        <w:rPr>
          <w:rFonts w:hint="cs"/>
          <w:rtl/>
          <w:lang w:bidi="fa-IR"/>
        </w:rPr>
        <w:t xml:space="preserve">5- </w:t>
      </w:r>
      <w:r>
        <w:rPr>
          <w:rFonts w:hint="cs"/>
          <w:rtl/>
          <w:lang w:bidi="fa-IR"/>
        </w:rPr>
        <w:t>حالاتی که قاضی می‌تواند در آن زن را طلاق دهد</w:t>
      </w:r>
      <w:bookmarkEnd w:id="2395"/>
      <w:bookmarkEnd w:id="2396"/>
      <w:bookmarkEnd w:id="2397"/>
    </w:p>
    <w:p w:rsidR="00722DC1" w:rsidRPr="00DC6647" w:rsidRDefault="00377CF7" w:rsidP="009052F1">
      <w:pPr>
        <w:pStyle w:val="a0"/>
        <w:rPr>
          <w:rtl/>
        </w:rPr>
      </w:pPr>
      <w:bookmarkStart w:id="2398" w:name="_Toc262412236"/>
      <w:bookmarkStart w:id="2399" w:name="_Toc340599804"/>
      <w:bookmarkStart w:id="2400" w:name="_Toc408539280"/>
      <w:r>
        <w:rPr>
          <w:rFonts w:hint="cs"/>
          <w:rtl/>
        </w:rPr>
        <w:t>1-</w:t>
      </w:r>
      <w:r w:rsidR="00722DC1">
        <w:rPr>
          <w:rFonts w:hint="cs"/>
          <w:rtl/>
        </w:rPr>
        <w:t xml:space="preserve"> طلاق به خاطر عدم انفاق:</w:t>
      </w:r>
      <w:bookmarkEnd w:id="2398"/>
      <w:bookmarkEnd w:id="2399"/>
      <w:bookmarkEnd w:id="2400"/>
    </w:p>
    <w:p w:rsidR="0007506D" w:rsidRDefault="009C0947" w:rsidP="006F698A">
      <w:pPr>
        <w:pStyle w:val="a3"/>
        <w:rPr>
          <w:rtl/>
        </w:rPr>
      </w:pPr>
      <w:r>
        <w:rPr>
          <w:rFonts w:hint="cs"/>
          <w:rtl/>
        </w:rPr>
        <w:t>مالک، شافعی و احمد جدایی میان زن و شوهر به علت عدم انفاق، توسط حکم قاضی را جایز دانسته‌اند، آن هم زمانی که زن درخواست کند و شوهر در ظاهر، مالی نداشته باشد و به این آیه استدلال کرده‌اند که می‌فرماید:</w:t>
      </w:r>
    </w:p>
    <w:p w:rsidR="00C155B1" w:rsidRPr="007E40F6" w:rsidRDefault="00C155B1" w:rsidP="006F698A">
      <w:pPr>
        <w:pStyle w:val="a3"/>
        <w:rPr>
          <w:rFonts w:ascii="KFGQPC Uthmanic Script HAFS" w:hAnsi="KFGQPC Uthmanic Script HAFS" w:cs="KFGQPC Uthmanic Script HAFS"/>
          <w:rtl/>
        </w:rPr>
      </w:pPr>
      <w:r>
        <w:rPr>
          <w:rFonts w:ascii="Traditional Arabic" w:hAnsi="Traditional Arabic" w:cs="Traditional Arabic"/>
          <w:rtl/>
        </w:rPr>
        <w:t>﴿</w:t>
      </w:r>
      <w:r w:rsidR="007E40F6">
        <w:rPr>
          <w:rFonts w:ascii="KFGQPC Uthmanic Script HAFS" w:hAnsi="KFGQPC Uthmanic Script HAFS" w:cs="KFGQPC Uthmanic Script HAFS"/>
          <w:rtl/>
        </w:rPr>
        <w:t>فَإِمۡسَاكُۢ بِمَعۡرُوفٍ أَوۡ تَسۡرِيحُۢ بِإِحۡسَٰنٖۗ</w:t>
      </w:r>
      <w:r>
        <w:rPr>
          <w:rFonts w:ascii="Traditional Arabic" w:hAnsi="Traditional Arabic" w:cs="Traditional Arabic"/>
          <w:rtl/>
        </w:rPr>
        <w:t>﴾</w:t>
      </w:r>
      <w:r>
        <w:rPr>
          <w:rFonts w:hint="cs"/>
          <w:rtl/>
        </w:rPr>
        <w:t xml:space="preserve"> </w:t>
      </w:r>
      <w:r w:rsidRPr="006F698A">
        <w:rPr>
          <w:rStyle w:val="Char4"/>
          <w:rtl/>
        </w:rPr>
        <w:t>[</w:t>
      </w:r>
      <w:r w:rsidRPr="006F698A">
        <w:rPr>
          <w:rStyle w:val="Char4"/>
          <w:rFonts w:hint="cs"/>
          <w:rtl/>
        </w:rPr>
        <w:t>البقرة: 229</w:t>
      </w:r>
      <w:r w:rsidRPr="006F698A">
        <w:rPr>
          <w:rStyle w:val="Char4"/>
          <w:rtl/>
        </w:rPr>
        <w:t>]</w:t>
      </w:r>
      <w:r w:rsidRPr="006F698A">
        <w:rPr>
          <w:rtl/>
        </w:rPr>
        <w:t>.</w:t>
      </w:r>
    </w:p>
    <w:p w:rsidR="009C0947" w:rsidRDefault="00DB1A66" w:rsidP="006F698A">
      <w:pPr>
        <w:pStyle w:val="a3"/>
        <w:rPr>
          <w:rtl/>
        </w:rPr>
      </w:pPr>
      <w:r>
        <w:rPr>
          <w:rFonts w:hint="cs"/>
          <w:rtl/>
        </w:rPr>
        <w:t>ولی احناف آن را جایز نمی</w:t>
      </w:r>
      <w:r w:rsidR="00A73B51">
        <w:rPr>
          <w:rFonts w:hint="eastAsia"/>
          <w:rtl/>
        </w:rPr>
        <w:t>‌</w:t>
      </w:r>
      <w:r>
        <w:rPr>
          <w:rFonts w:hint="cs"/>
          <w:rtl/>
        </w:rPr>
        <w:t>دانند اعم از اینکه عدم انفاق، فقط امتناع باشد یا اعسار و تنگدستی واقعی، و عجز در برابر آن وجود داشته باشد. و به آی</w:t>
      </w:r>
      <w:r w:rsidR="006F698A">
        <w:rPr>
          <w:rFonts w:hint="cs"/>
          <w:rtl/>
        </w:rPr>
        <w:t>ۀ</w:t>
      </w:r>
      <w:r>
        <w:rPr>
          <w:rFonts w:hint="cs"/>
          <w:rtl/>
        </w:rPr>
        <w:t xml:space="preserve"> ذیل استدلال کرده‌اند:</w:t>
      </w:r>
    </w:p>
    <w:p w:rsidR="00C155B1" w:rsidRPr="007E40F6" w:rsidRDefault="00C155B1" w:rsidP="006F698A">
      <w:pPr>
        <w:pStyle w:val="a3"/>
        <w:rPr>
          <w:rFonts w:ascii="KFGQPC Uthmanic Script HAFS" w:hAnsi="KFGQPC Uthmanic Script HAFS" w:cs="KFGQPC Uthmanic Script HAFS"/>
          <w:rtl/>
        </w:rPr>
      </w:pPr>
      <w:r>
        <w:rPr>
          <w:rFonts w:ascii="Traditional Arabic" w:hAnsi="Traditional Arabic" w:cs="Traditional Arabic"/>
          <w:rtl/>
        </w:rPr>
        <w:t>﴿</w:t>
      </w:r>
      <w:r w:rsidR="007E40F6">
        <w:rPr>
          <w:rFonts w:ascii="KFGQPC Uthmanic Script HAFS" w:hAnsi="KFGQPC Uthmanic Script HAFS" w:cs="KFGQPC Uthmanic Script HAFS" w:hint="eastAsia"/>
          <w:rtl/>
        </w:rPr>
        <w:t>لِيُنفِقۡ</w:t>
      </w:r>
      <w:r w:rsidR="007E40F6">
        <w:rPr>
          <w:rFonts w:ascii="KFGQPC Uthmanic Script HAFS" w:hAnsi="KFGQPC Uthmanic Script HAFS" w:cs="KFGQPC Uthmanic Script HAFS"/>
          <w:rtl/>
        </w:rPr>
        <w:t xml:space="preserve"> ذُو سَعَةٖ مِّن سَعَتِهِ</w:t>
      </w:r>
      <w:r w:rsidR="007E40F6">
        <w:rPr>
          <w:rFonts w:ascii="KFGQPC Uthmanic Script HAFS" w:hAnsi="KFGQPC Uthmanic Script HAFS" w:cs="KFGQPC Uthmanic Script HAFS" w:hint="cs"/>
          <w:rtl/>
        </w:rPr>
        <w:t>ۦۖ</w:t>
      </w:r>
      <w:r w:rsidR="007E40F6">
        <w:rPr>
          <w:rFonts w:ascii="KFGQPC Uthmanic Script HAFS" w:hAnsi="KFGQPC Uthmanic Script HAFS" w:cs="KFGQPC Uthmanic Script HAFS"/>
          <w:rtl/>
        </w:rPr>
        <w:t xml:space="preserve"> وَمَن قُدِرَ عَلَيۡهِ رِزۡقُهُ</w:t>
      </w:r>
      <w:r w:rsidR="007E40F6">
        <w:rPr>
          <w:rFonts w:ascii="KFGQPC Uthmanic Script HAFS" w:hAnsi="KFGQPC Uthmanic Script HAFS" w:cs="KFGQPC Uthmanic Script HAFS" w:hint="cs"/>
          <w:rtl/>
        </w:rPr>
        <w:t>ۥ</w:t>
      </w:r>
      <w:r w:rsidR="007E40F6">
        <w:rPr>
          <w:rFonts w:ascii="KFGQPC Uthmanic Script HAFS" w:hAnsi="KFGQPC Uthmanic Script HAFS" w:cs="KFGQPC Uthmanic Script HAFS"/>
          <w:rtl/>
        </w:rPr>
        <w:t xml:space="preserve"> فَلۡيُنفِقۡ مِمَّآ ءَاتَىٰهُ </w:t>
      </w:r>
      <w:r w:rsidR="007E40F6">
        <w:rPr>
          <w:rFonts w:ascii="KFGQPC Uthmanic Script HAFS" w:hAnsi="KFGQPC Uthmanic Script HAFS" w:cs="KFGQPC Uthmanic Script HAFS" w:hint="cs"/>
          <w:rtl/>
        </w:rPr>
        <w:t>ٱ</w:t>
      </w:r>
      <w:r w:rsidR="007E40F6">
        <w:rPr>
          <w:rFonts w:ascii="KFGQPC Uthmanic Script HAFS" w:hAnsi="KFGQPC Uthmanic Script HAFS" w:cs="KFGQPC Uthmanic Script HAFS" w:hint="eastAsia"/>
          <w:rtl/>
        </w:rPr>
        <w:t>للَّهُۚ</w:t>
      </w:r>
      <w:r w:rsidR="007E40F6">
        <w:rPr>
          <w:rFonts w:ascii="KFGQPC Uthmanic Script HAFS" w:hAnsi="KFGQPC Uthmanic Script HAFS" w:cs="KFGQPC Uthmanic Script HAFS"/>
          <w:rtl/>
        </w:rPr>
        <w:t xml:space="preserve"> لَا يُكَلِّفُ </w:t>
      </w:r>
      <w:r w:rsidR="007E40F6">
        <w:rPr>
          <w:rFonts w:ascii="KFGQPC Uthmanic Script HAFS" w:hAnsi="KFGQPC Uthmanic Script HAFS" w:cs="KFGQPC Uthmanic Script HAFS" w:hint="cs"/>
          <w:rtl/>
        </w:rPr>
        <w:t>ٱ</w:t>
      </w:r>
      <w:r w:rsidR="007E40F6">
        <w:rPr>
          <w:rFonts w:ascii="KFGQPC Uthmanic Script HAFS" w:hAnsi="KFGQPC Uthmanic Script HAFS" w:cs="KFGQPC Uthmanic Script HAFS" w:hint="eastAsia"/>
          <w:rtl/>
        </w:rPr>
        <w:t>للَّهُ</w:t>
      </w:r>
      <w:r w:rsidR="007E40F6">
        <w:rPr>
          <w:rFonts w:ascii="KFGQPC Uthmanic Script HAFS" w:hAnsi="KFGQPC Uthmanic Script HAFS" w:cs="KFGQPC Uthmanic Script HAFS"/>
          <w:rtl/>
        </w:rPr>
        <w:t xml:space="preserve"> نَفۡسًا إِلَّا مَآ ءَاتَىٰهَاۚ سَيَجۡعَلُ </w:t>
      </w:r>
      <w:r w:rsidR="007E40F6">
        <w:rPr>
          <w:rFonts w:ascii="KFGQPC Uthmanic Script HAFS" w:hAnsi="KFGQPC Uthmanic Script HAFS" w:cs="KFGQPC Uthmanic Script HAFS" w:hint="cs"/>
          <w:rtl/>
        </w:rPr>
        <w:t>ٱ</w:t>
      </w:r>
      <w:r w:rsidR="007E40F6">
        <w:rPr>
          <w:rFonts w:ascii="KFGQPC Uthmanic Script HAFS" w:hAnsi="KFGQPC Uthmanic Script HAFS" w:cs="KFGQPC Uthmanic Script HAFS" w:hint="eastAsia"/>
          <w:rtl/>
        </w:rPr>
        <w:t>للَّهُ</w:t>
      </w:r>
      <w:r w:rsidR="007E40F6">
        <w:rPr>
          <w:rFonts w:ascii="KFGQPC Uthmanic Script HAFS" w:hAnsi="KFGQPC Uthmanic Script HAFS" w:cs="KFGQPC Uthmanic Script HAFS"/>
          <w:rtl/>
        </w:rPr>
        <w:t xml:space="preserve"> بَعۡدَ عُسۡرٖ يُسۡرٗا ٧</w:t>
      </w:r>
      <w:r>
        <w:rPr>
          <w:rFonts w:ascii="Traditional Arabic" w:hAnsi="Traditional Arabic" w:cs="Traditional Arabic"/>
          <w:rtl/>
        </w:rPr>
        <w:t>﴾</w:t>
      </w:r>
      <w:r>
        <w:rPr>
          <w:rFonts w:hint="cs"/>
          <w:rtl/>
        </w:rPr>
        <w:t xml:space="preserve"> </w:t>
      </w:r>
      <w:r w:rsidRPr="006F698A">
        <w:rPr>
          <w:rStyle w:val="Char4"/>
          <w:rtl/>
        </w:rPr>
        <w:t>[</w:t>
      </w:r>
      <w:r w:rsidRPr="006F698A">
        <w:rPr>
          <w:rStyle w:val="Char4"/>
          <w:rFonts w:hint="cs"/>
          <w:rtl/>
        </w:rPr>
        <w:t>الطلاق: 7</w:t>
      </w:r>
      <w:r w:rsidRPr="006F698A">
        <w:rPr>
          <w:rStyle w:val="Char4"/>
          <w:rtl/>
        </w:rPr>
        <w:t>]</w:t>
      </w:r>
      <w:r w:rsidRPr="006F698A">
        <w:rPr>
          <w:rtl/>
        </w:rPr>
        <w:t>.</w:t>
      </w:r>
    </w:p>
    <w:p w:rsidR="00A73B51" w:rsidRDefault="00A73B51" w:rsidP="006F698A">
      <w:pPr>
        <w:pStyle w:val="a3"/>
        <w:rPr>
          <w:rtl/>
        </w:rPr>
      </w:pPr>
      <w:r w:rsidRPr="00377CF7">
        <w:rPr>
          <w:rFonts w:hint="cs"/>
          <w:sz w:val="26"/>
          <w:rtl/>
        </w:rPr>
        <w:t>«</w:t>
      </w:r>
      <w:r w:rsidRPr="00377CF7">
        <w:rPr>
          <w:sz w:val="26"/>
          <w:rtl/>
        </w:rPr>
        <w:t>بايد كه دارا از دارايى خود نفقه دهد. و كسى [هم‏] كه روزى‏اش تنگ شده است، بايد از آنچه خداوند به او داده است انفاق كند. خداوند هيچ كس را جز به [ميزان‏] آنچه به او داده است مكلّف نمى‏كند. خداوند پس از تنگدستى آسايش پديد خواهد آورد</w:t>
      </w:r>
      <w:r w:rsidRPr="00377CF7">
        <w:rPr>
          <w:rFonts w:hint="cs"/>
          <w:sz w:val="26"/>
          <w:rtl/>
        </w:rPr>
        <w:t>»</w:t>
      </w:r>
      <w:r w:rsidR="009052F1">
        <w:rPr>
          <w:rFonts w:cs="Traditional Arabic" w:hint="cs"/>
          <w:rtl/>
        </w:rPr>
        <w:t>.</w:t>
      </w:r>
    </w:p>
    <w:p w:rsidR="00F778E8" w:rsidRPr="00DC6647" w:rsidRDefault="00377CF7" w:rsidP="009052F1">
      <w:pPr>
        <w:pStyle w:val="a0"/>
        <w:widowControl w:val="0"/>
        <w:rPr>
          <w:rtl/>
        </w:rPr>
      </w:pPr>
      <w:bookmarkStart w:id="2401" w:name="_Toc262412237"/>
      <w:bookmarkStart w:id="2402" w:name="_Toc340599805"/>
      <w:bookmarkStart w:id="2403" w:name="_Toc408539281"/>
      <w:r>
        <w:rPr>
          <w:rFonts w:hint="cs"/>
          <w:rtl/>
        </w:rPr>
        <w:t>2-</w:t>
      </w:r>
      <w:r w:rsidR="00F778E8">
        <w:rPr>
          <w:rFonts w:hint="cs"/>
          <w:rtl/>
        </w:rPr>
        <w:t xml:space="preserve"> طلاق به علت ترس از آسیب رساندن به زن:</w:t>
      </w:r>
      <w:bookmarkEnd w:id="2401"/>
      <w:bookmarkEnd w:id="2402"/>
      <w:bookmarkEnd w:id="2403"/>
    </w:p>
    <w:p w:rsidR="00F778E8" w:rsidRDefault="00A85731" w:rsidP="006F698A">
      <w:pPr>
        <w:pStyle w:val="a3"/>
        <w:rPr>
          <w:rtl/>
        </w:rPr>
      </w:pPr>
      <w:r>
        <w:rPr>
          <w:rFonts w:hint="cs"/>
          <w:rtl/>
        </w:rPr>
        <w:t>مالک و احمد بر این باورند که زن می‌تواند به علت ترس از آسیب رساندن شوهر و عدم توانایی بر ادامة زناشویی با او، از قاضی تقاضای طلاق نماید؛ مانند ضرب و شتم و ناسزاگویی، و هر نوع اذیت و آزاری که قابل تحمل نباشد، یا مانند اکراه و وادار کردن زن بر قول، یا فعل منکر و ناپسند.</w:t>
      </w:r>
    </w:p>
    <w:p w:rsidR="00A85731" w:rsidRDefault="007C5D28" w:rsidP="006F698A">
      <w:pPr>
        <w:pStyle w:val="a3"/>
        <w:rPr>
          <w:rtl/>
        </w:rPr>
      </w:pPr>
      <w:r>
        <w:rPr>
          <w:rFonts w:hint="cs"/>
          <w:rtl/>
        </w:rPr>
        <w:t>ابوحنیفه و شافعی مخالف آن هستند، زیرا امکان بر طرف کردن آن از راه توبیخ و تعزیر و وادار کردن زن به عدم اطاعت از شوهر وجود دارد.</w:t>
      </w:r>
    </w:p>
    <w:p w:rsidR="00434ADB" w:rsidRPr="00DC6647" w:rsidRDefault="00377CF7" w:rsidP="009052F1">
      <w:pPr>
        <w:pStyle w:val="a0"/>
        <w:rPr>
          <w:rtl/>
        </w:rPr>
      </w:pPr>
      <w:bookmarkStart w:id="2404" w:name="_Toc262412238"/>
      <w:bookmarkStart w:id="2405" w:name="_Toc340599806"/>
      <w:bookmarkStart w:id="2406" w:name="_Toc408539282"/>
      <w:r>
        <w:rPr>
          <w:rFonts w:hint="cs"/>
          <w:rtl/>
        </w:rPr>
        <w:t>3-</w:t>
      </w:r>
      <w:r w:rsidR="00434ADB">
        <w:rPr>
          <w:rFonts w:hint="cs"/>
          <w:rtl/>
        </w:rPr>
        <w:t xml:space="preserve"> طلاق به علت غیبت زوج:</w:t>
      </w:r>
      <w:bookmarkEnd w:id="2404"/>
      <w:bookmarkEnd w:id="2405"/>
      <w:bookmarkEnd w:id="2406"/>
    </w:p>
    <w:p w:rsidR="00434ADB" w:rsidRDefault="00352FCC" w:rsidP="006F698A">
      <w:pPr>
        <w:pStyle w:val="a3"/>
        <w:rPr>
          <w:rtl/>
        </w:rPr>
      </w:pPr>
      <w:r>
        <w:rPr>
          <w:rFonts w:hint="cs"/>
          <w:rtl/>
        </w:rPr>
        <w:t>مالک و احمد معتقدند که زوجه حق دارد بعد از یک سال غیبت بدون عذر شوهر، به خاطر جلوگیری از آسیبهای اجتماعی و خانوادگی و دینی و غیره از قاضی تقاضای طلاق نماید.</w:t>
      </w:r>
    </w:p>
    <w:p w:rsidR="00352FCC" w:rsidRDefault="003A425A" w:rsidP="006F698A">
      <w:pPr>
        <w:pStyle w:val="a3"/>
        <w:rPr>
          <w:rtl/>
        </w:rPr>
      </w:pPr>
      <w:r>
        <w:rPr>
          <w:rFonts w:hint="cs"/>
          <w:rtl/>
        </w:rPr>
        <w:t>رأی امام احمد بر این است، حداقل مدتی که زن در آن می‌تواند تقاضای طلاق بکند شش ماه است، زیرا این آخرین مدتیست که زن می‌تواند در آن صبر بر غیبت شوهر داشته باشد.</w:t>
      </w:r>
    </w:p>
    <w:p w:rsidR="00BB42C0" w:rsidRPr="00DC6647" w:rsidRDefault="00377CF7" w:rsidP="009052F1">
      <w:pPr>
        <w:pStyle w:val="a0"/>
        <w:rPr>
          <w:rtl/>
        </w:rPr>
      </w:pPr>
      <w:bookmarkStart w:id="2407" w:name="_Toc262412239"/>
      <w:bookmarkStart w:id="2408" w:name="_Toc340599807"/>
      <w:bookmarkStart w:id="2409" w:name="_Toc408539283"/>
      <w:r>
        <w:rPr>
          <w:rFonts w:hint="cs"/>
          <w:rtl/>
        </w:rPr>
        <w:t>4-</w:t>
      </w:r>
      <w:r w:rsidR="00BB42C0">
        <w:rPr>
          <w:rFonts w:hint="cs"/>
          <w:rtl/>
        </w:rPr>
        <w:t xml:space="preserve"> طلاق به علت زندانی بودن شوهر</w:t>
      </w:r>
      <w:r w:rsidR="00A73B51">
        <w:rPr>
          <w:rFonts w:hint="cs"/>
          <w:rtl/>
        </w:rPr>
        <w:t>:</w:t>
      </w:r>
      <w:bookmarkEnd w:id="2407"/>
      <w:bookmarkEnd w:id="2408"/>
      <w:bookmarkEnd w:id="2409"/>
    </w:p>
    <w:p w:rsidR="00BB42C0" w:rsidRDefault="00F07E82" w:rsidP="006F698A">
      <w:pPr>
        <w:pStyle w:val="a3"/>
        <w:rPr>
          <w:rtl/>
        </w:rPr>
      </w:pPr>
      <w:r>
        <w:rPr>
          <w:rFonts w:hint="cs"/>
          <w:rtl/>
        </w:rPr>
        <w:t>رأی مالک و احمد بر این است که زن می‌تواند به علت زندانی بودن شوهرش درخواست طلاق نماید، چون زندانی بودن شوهر و دوری از همسر، به او آسیب می‌رساند.</w:t>
      </w:r>
    </w:p>
    <w:p w:rsidR="00F07E82" w:rsidRPr="00DC6647" w:rsidRDefault="00F07E82" w:rsidP="00F07E82">
      <w:pPr>
        <w:pStyle w:val="Heading1"/>
        <w:bidi/>
        <w:rPr>
          <w:rtl/>
          <w:lang w:bidi="fa-IR"/>
        </w:rPr>
      </w:pPr>
      <w:bookmarkStart w:id="2410" w:name="_Toc262412240"/>
      <w:bookmarkStart w:id="2411" w:name="_Toc340599808"/>
      <w:bookmarkStart w:id="2412" w:name="_Toc408539284"/>
      <w:r>
        <w:rPr>
          <w:rFonts w:hint="cs"/>
          <w:rtl/>
          <w:lang w:bidi="fa-IR"/>
        </w:rPr>
        <w:t>1</w:t>
      </w:r>
      <w:r w:rsidR="00377CF7">
        <w:rPr>
          <w:rFonts w:hint="cs"/>
          <w:rtl/>
          <w:lang w:bidi="fa-IR"/>
        </w:rPr>
        <w:t>6-</w:t>
      </w:r>
      <w:r>
        <w:rPr>
          <w:rFonts w:hint="cs"/>
          <w:rtl/>
          <w:lang w:bidi="fa-IR"/>
        </w:rPr>
        <w:t xml:space="preserve"> عده</w:t>
      </w:r>
      <w:bookmarkEnd w:id="2410"/>
      <w:bookmarkEnd w:id="2411"/>
      <w:bookmarkEnd w:id="2412"/>
    </w:p>
    <w:p w:rsidR="00F94591" w:rsidRPr="00DC6647" w:rsidRDefault="00377CF7" w:rsidP="009052F1">
      <w:pPr>
        <w:pStyle w:val="a0"/>
        <w:rPr>
          <w:rtl/>
        </w:rPr>
      </w:pPr>
      <w:bookmarkStart w:id="2413" w:name="_Toc262412241"/>
      <w:bookmarkStart w:id="2414" w:name="_Toc340599809"/>
      <w:bookmarkStart w:id="2415" w:name="_Toc408539285"/>
      <w:r>
        <w:rPr>
          <w:rFonts w:hint="cs"/>
          <w:rtl/>
        </w:rPr>
        <w:t>1-</w:t>
      </w:r>
      <w:r w:rsidR="00F94591">
        <w:rPr>
          <w:rFonts w:hint="cs"/>
          <w:rtl/>
        </w:rPr>
        <w:t xml:space="preserve"> تعریف آن:</w:t>
      </w:r>
      <w:bookmarkEnd w:id="2413"/>
      <w:bookmarkEnd w:id="2414"/>
      <w:bookmarkEnd w:id="2415"/>
    </w:p>
    <w:p w:rsidR="00F07E82" w:rsidRDefault="00F94591" w:rsidP="006F698A">
      <w:pPr>
        <w:pStyle w:val="a3"/>
        <w:rPr>
          <w:rtl/>
        </w:rPr>
      </w:pPr>
      <w:r>
        <w:rPr>
          <w:rFonts w:hint="cs"/>
          <w:rtl/>
        </w:rPr>
        <w:t>عده عبارت از ایامی است که زن بعد از جدایی از شوهرش در آن انتظار می‌کشد و نمی‌تواند ازدواج کند.</w:t>
      </w:r>
    </w:p>
    <w:p w:rsidR="00F94591" w:rsidRDefault="00F94591" w:rsidP="006F698A">
      <w:pPr>
        <w:pStyle w:val="a3"/>
        <w:rPr>
          <w:rtl/>
        </w:rPr>
      </w:pPr>
      <w:r>
        <w:rPr>
          <w:rFonts w:hint="cs"/>
          <w:rtl/>
        </w:rPr>
        <w:t>عده در جاهلیت معروف بوده است، و اسلام نیز به خاطر مصالحی که در بردارد آن را تأیید کرده است.</w:t>
      </w:r>
    </w:p>
    <w:p w:rsidR="00F94591" w:rsidRDefault="00346478" w:rsidP="006F698A">
      <w:pPr>
        <w:pStyle w:val="a3"/>
        <w:rPr>
          <w:rtl/>
        </w:rPr>
      </w:pPr>
      <w:r>
        <w:rPr>
          <w:rFonts w:hint="cs"/>
          <w:rtl/>
        </w:rPr>
        <w:t>علما بر وجوب آن اجماع دارند به دلیل این آیه که می‌فرماید:</w:t>
      </w:r>
    </w:p>
    <w:p w:rsidR="00C2641A" w:rsidRDefault="00C155B1" w:rsidP="006F698A">
      <w:pPr>
        <w:pStyle w:val="a3"/>
        <w:rPr>
          <w:rtl/>
        </w:rPr>
      </w:pPr>
      <w:r>
        <w:rPr>
          <w:rFonts w:ascii="Traditional Arabic" w:hAnsi="Traditional Arabic" w:cs="Traditional Arabic"/>
          <w:rtl/>
        </w:rPr>
        <w:t>﴿</w:t>
      </w:r>
      <w:r w:rsidR="007E40F6">
        <w:rPr>
          <w:rFonts w:ascii="KFGQPC Uthmanic Script HAFS" w:hAnsi="KFGQPC Uthmanic Script HAFS" w:cs="KFGQPC Uthmanic Script HAFS" w:hint="eastAsia"/>
          <w:rtl/>
        </w:rPr>
        <w:t>وَ</w:t>
      </w:r>
      <w:r w:rsidR="007E40F6">
        <w:rPr>
          <w:rFonts w:ascii="KFGQPC Uthmanic Script HAFS" w:hAnsi="KFGQPC Uthmanic Script HAFS" w:cs="KFGQPC Uthmanic Script HAFS" w:hint="cs"/>
          <w:rtl/>
        </w:rPr>
        <w:t>ٱ</w:t>
      </w:r>
      <w:r w:rsidR="007E40F6">
        <w:rPr>
          <w:rFonts w:ascii="KFGQPC Uthmanic Script HAFS" w:hAnsi="KFGQPC Uthmanic Script HAFS" w:cs="KFGQPC Uthmanic Script HAFS" w:hint="eastAsia"/>
          <w:rtl/>
        </w:rPr>
        <w:t>لۡمُطَلَّقَٰتُ</w:t>
      </w:r>
      <w:r w:rsidR="007E40F6">
        <w:rPr>
          <w:rFonts w:ascii="KFGQPC Uthmanic Script HAFS" w:hAnsi="KFGQPC Uthmanic Script HAFS" w:cs="KFGQPC Uthmanic Script HAFS"/>
          <w:rtl/>
        </w:rPr>
        <w:t xml:space="preserve"> يَتَرَبَّصۡنَ بِأَنفُسِهِنَّ ثَلَٰثَةَ قُرُوٓءٖۚ</w:t>
      </w:r>
      <w:r>
        <w:rPr>
          <w:rFonts w:ascii="Traditional Arabic" w:hAnsi="Traditional Arabic" w:cs="Traditional Arabic"/>
          <w:rtl/>
        </w:rPr>
        <w:t>﴾</w:t>
      </w:r>
      <w:r>
        <w:rPr>
          <w:rFonts w:hint="cs"/>
          <w:rtl/>
        </w:rPr>
        <w:t xml:space="preserve"> </w:t>
      </w:r>
      <w:r w:rsidRPr="006F698A">
        <w:rPr>
          <w:rStyle w:val="Char4"/>
          <w:rtl/>
        </w:rPr>
        <w:t>[</w:t>
      </w:r>
      <w:r w:rsidRPr="006F698A">
        <w:rPr>
          <w:rStyle w:val="Char4"/>
          <w:rFonts w:hint="cs"/>
          <w:rtl/>
        </w:rPr>
        <w:t>البقرة: 228</w:t>
      </w:r>
      <w:r w:rsidRPr="006F698A">
        <w:rPr>
          <w:rStyle w:val="Char4"/>
          <w:rtl/>
        </w:rPr>
        <w:t>]</w:t>
      </w:r>
      <w:r w:rsidRPr="006F698A">
        <w:rPr>
          <w:rtl/>
        </w:rPr>
        <w:t>.</w:t>
      </w:r>
    </w:p>
    <w:p w:rsidR="00C2641A" w:rsidRDefault="00A73B51" w:rsidP="006F698A">
      <w:pPr>
        <w:pStyle w:val="a3"/>
        <w:rPr>
          <w:sz w:val="26"/>
          <w:szCs w:val="26"/>
          <w:rtl/>
        </w:rPr>
      </w:pPr>
      <w:r w:rsidRPr="00377CF7">
        <w:rPr>
          <w:rFonts w:hint="cs"/>
          <w:sz w:val="26"/>
          <w:rtl/>
        </w:rPr>
        <w:t>«</w:t>
      </w:r>
      <w:r w:rsidR="00C2641A" w:rsidRPr="00377CF7">
        <w:rPr>
          <w:rFonts w:hint="cs"/>
          <w:sz w:val="26"/>
          <w:rtl/>
        </w:rPr>
        <w:t>و زنان مطلقه باید بعد از طلاق به مدت سه بار عادت ماهانه،</w:t>
      </w:r>
      <w:r w:rsidRPr="00377CF7">
        <w:rPr>
          <w:rFonts w:hint="cs"/>
          <w:sz w:val="26"/>
          <w:rtl/>
        </w:rPr>
        <w:t xml:space="preserve"> (</w:t>
      </w:r>
      <w:r w:rsidR="00C2641A" w:rsidRPr="00377CF7">
        <w:rPr>
          <w:rFonts w:hint="cs"/>
          <w:sz w:val="26"/>
          <w:rtl/>
        </w:rPr>
        <w:t>یا سه بار پاک شدن از حیض</w:t>
      </w:r>
      <w:r w:rsidRPr="00377CF7">
        <w:rPr>
          <w:rFonts w:hint="cs"/>
          <w:sz w:val="26"/>
          <w:rtl/>
        </w:rPr>
        <w:t>)</w:t>
      </w:r>
      <w:r w:rsidR="00C2641A" w:rsidRPr="00377CF7">
        <w:rPr>
          <w:rFonts w:hint="cs"/>
          <w:sz w:val="26"/>
          <w:rtl/>
        </w:rPr>
        <w:t xml:space="preserve"> انتظار بکشند</w:t>
      </w:r>
      <w:r w:rsidRPr="00377CF7">
        <w:rPr>
          <w:rFonts w:hint="cs"/>
          <w:sz w:val="26"/>
          <w:rtl/>
        </w:rPr>
        <w:t>».</w:t>
      </w:r>
    </w:p>
    <w:p w:rsidR="00346478" w:rsidRDefault="00AE22B5" w:rsidP="006F698A">
      <w:pPr>
        <w:pStyle w:val="a3"/>
        <w:rPr>
          <w:rtl/>
        </w:rPr>
      </w:pPr>
      <w:r>
        <w:rPr>
          <w:rFonts w:hint="cs"/>
          <w:rtl/>
        </w:rPr>
        <w:t>قرء به معنی حیض است، به دلی</w:t>
      </w:r>
      <w:r w:rsidR="00A73B51">
        <w:rPr>
          <w:rFonts w:hint="cs"/>
          <w:rtl/>
        </w:rPr>
        <w:t xml:space="preserve">ل حدیثی که در تفسیر آن فرموده: </w:t>
      </w:r>
      <w:r w:rsidR="00A73B51">
        <w:rPr>
          <w:rFonts w:cs="Traditional Arabic" w:hint="cs"/>
          <w:rtl/>
        </w:rPr>
        <w:t>«</w:t>
      </w:r>
      <w:r>
        <w:rPr>
          <w:rFonts w:hint="cs"/>
          <w:rtl/>
        </w:rPr>
        <w:t>تا دیدن سه حیض باید در عده باشد</w:t>
      </w:r>
      <w:r w:rsidR="00A73B51">
        <w:rPr>
          <w:rFonts w:cs="Traditional Arabic" w:hint="cs"/>
          <w:rtl/>
        </w:rPr>
        <w:t>»</w:t>
      </w:r>
      <w:r w:rsidR="00A73B51">
        <w:rPr>
          <w:rFonts w:hint="cs"/>
          <w:rtl/>
        </w:rPr>
        <w:t>.</w:t>
      </w:r>
      <w:r w:rsidR="00277019">
        <w:rPr>
          <w:rFonts w:hint="cs"/>
          <w:rtl/>
        </w:rPr>
        <w:t xml:space="preserve"> </w:t>
      </w:r>
      <w:r>
        <w:rPr>
          <w:rFonts w:hint="cs"/>
          <w:rtl/>
        </w:rPr>
        <w:t>(روایت از ابن‌ماجه)</w:t>
      </w:r>
      <w:r w:rsidR="00A73B51">
        <w:rPr>
          <w:rFonts w:hint="cs"/>
          <w:rtl/>
        </w:rPr>
        <w:t>.</w:t>
      </w:r>
    </w:p>
    <w:p w:rsidR="00C36D8C" w:rsidRDefault="00C36D8C" w:rsidP="006F698A">
      <w:pPr>
        <w:pStyle w:val="a3"/>
        <w:rPr>
          <w:rtl/>
        </w:rPr>
      </w:pPr>
      <w:r>
        <w:rPr>
          <w:rFonts w:hint="cs"/>
          <w:rtl/>
        </w:rPr>
        <w:t>و پیامبر</w:t>
      </w:r>
      <w:r>
        <w:rPr>
          <w:rFonts w:cs="CTraditional Arabic" w:hint="cs"/>
          <w:sz w:val="26"/>
          <w:szCs w:val="26"/>
          <w:rtl/>
        </w:rPr>
        <w:t>ص</w:t>
      </w:r>
      <w:r w:rsidR="00A73B51">
        <w:rPr>
          <w:rFonts w:hint="cs"/>
          <w:rtl/>
        </w:rPr>
        <w:t xml:space="preserve"> در جای دیگر می‌فرماید: </w:t>
      </w:r>
      <w:r w:rsidR="00A73B51">
        <w:rPr>
          <w:rFonts w:cs="Traditional Arabic" w:hint="cs"/>
          <w:rtl/>
        </w:rPr>
        <w:t>«</w:t>
      </w:r>
      <w:r>
        <w:rPr>
          <w:rFonts w:hint="cs"/>
          <w:rtl/>
        </w:rPr>
        <w:t>زن در ایام قرءهایش باید بنشیند</w:t>
      </w:r>
      <w:r w:rsidR="00A73B51">
        <w:rPr>
          <w:rFonts w:cs="Traditional Arabic" w:hint="cs"/>
          <w:rtl/>
        </w:rPr>
        <w:t>»</w:t>
      </w:r>
      <w:r w:rsidR="00A73B51">
        <w:rPr>
          <w:rFonts w:hint="cs"/>
          <w:rtl/>
        </w:rPr>
        <w:t>.</w:t>
      </w:r>
      <w:r w:rsidR="00277019">
        <w:rPr>
          <w:rFonts w:hint="cs"/>
          <w:rtl/>
        </w:rPr>
        <w:t xml:space="preserve"> </w:t>
      </w:r>
      <w:r>
        <w:rPr>
          <w:rFonts w:hint="cs"/>
          <w:rtl/>
        </w:rPr>
        <w:t>(روایت از ابوداود و نسائی)</w:t>
      </w:r>
      <w:r w:rsidR="00A73B51">
        <w:rPr>
          <w:rFonts w:hint="cs"/>
          <w:rtl/>
        </w:rPr>
        <w:t>.</w:t>
      </w:r>
    </w:p>
    <w:p w:rsidR="00D51E6E" w:rsidRPr="00DC6647" w:rsidRDefault="00377CF7" w:rsidP="009052F1">
      <w:pPr>
        <w:pStyle w:val="a0"/>
        <w:rPr>
          <w:rtl/>
        </w:rPr>
      </w:pPr>
      <w:bookmarkStart w:id="2416" w:name="_Toc262412242"/>
      <w:bookmarkStart w:id="2417" w:name="_Toc340599810"/>
      <w:bookmarkStart w:id="2418" w:name="_Toc408539286"/>
      <w:r>
        <w:rPr>
          <w:rFonts w:hint="cs"/>
          <w:rtl/>
        </w:rPr>
        <w:t>2-</w:t>
      </w:r>
      <w:r w:rsidR="00D51E6E">
        <w:rPr>
          <w:rFonts w:hint="cs"/>
          <w:rtl/>
        </w:rPr>
        <w:t xml:space="preserve"> حکم عده:</w:t>
      </w:r>
      <w:bookmarkEnd w:id="2416"/>
      <w:bookmarkEnd w:id="2417"/>
      <w:bookmarkEnd w:id="2418"/>
    </w:p>
    <w:p w:rsidR="00D51E6E" w:rsidRDefault="00165007" w:rsidP="006F698A">
      <w:pPr>
        <w:pStyle w:val="a3"/>
        <w:rPr>
          <w:rtl/>
        </w:rPr>
      </w:pPr>
      <w:r>
        <w:rPr>
          <w:rFonts w:hint="cs"/>
          <w:rtl/>
        </w:rPr>
        <w:t>عده بر همسری که از شوهرش جدا شده است واجب است، خواه این جدایی در اثر مرگ باشد یا غیر آن؛ به دلیل</w:t>
      </w:r>
      <w:r w:rsidR="003A6A7F">
        <w:rPr>
          <w:rFonts w:hint="cs"/>
          <w:rtl/>
        </w:rPr>
        <w:t xml:space="preserve"> فرمودۀ </w:t>
      </w:r>
      <w:r>
        <w:rPr>
          <w:rFonts w:hint="cs"/>
          <w:rtl/>
        </w:rPr>
        <w:t>خدای</w:t>
      </w:r>
      <w:r>
        <w:rPr>
          <w:rFonts w:cs="CTraditional Arabic" w:hint="cs"/>
          <w:rtl/>
        </w:rPr>
        <w:t>ﻷ</w:t>
      </w:r>
      <w:r>
        <w:rPr>
          <w:rFonts w:hint="cs"/>
          <w:rtl/>
        </w:rPr>
        <w:t xml:space="preserve"> </w:t>
      </w:r>
      <w:r w:rsidR="000E1234">
        <w:rPr>
          <w:rFonts w:hint="cs"/>
          <w:rtl/>
        </w:rPr>
        <w:t>که می‌فرماید:</w:t>
      </w:r>
    </w:p>
    <w:p w:rsidR="006F698A" w:rsidRDefault="00C155B1" w:rsidP="006F698A">
      <w:pPr>
        <w:pStyle w:val="a3"/>
        <w:rPr>
          <w:rFonts w:ascii="Traditional Arabic" w:hAnsi="Traditional Arabic" w:cs="Traditional Arabic"/>
          <w:rtl/>
        </w:rPr>
      </w:pPr>
      <w:r>
        <w:rPr>
          <w:rFonts w:ascii="Traditional Arabic" w:hAnsi="Traditional Arabic" w:cs="Traditional Arabic"/>
          <w:rtl/>
        </w:rPr>
        <w:t>﴿</w:t>
      </w:r>
      <w:r w:rsidR="007E40F6">
        <w:rPr>
          <w:rFonts w:ascii="KFGQPC Uthmanic Script HAFS" w:hAnsi="KFGQPC Uthmanic Script HAFS" w:cs="KFGQPC Uthmanic Script HAFS" w:hint="eastAsia"/>
          <w:rtl/>
        </w:rPr>
        <w:t>وَ</w:t>
      </w:r>
      <w:r w:rsidR="007E40F6">
        <w:rPr>
          <w:rFonts w:ascii="KFGQPC Uthmanic Script HAFS" w:hAnsi="KFGQPC Uthmanic Script HAFS" w:cs="KFGQPC Uthmanic Script HAFS" w:hint="cs"/>
          <w:rtl/>
        </w:rPr>
        <w:t>ٱ</w:t>
      </w:r>
      <w:r w:rsidR="007E40F6">
        <w:rPr>
          <w:rFonts w:ascii="KFGQPC Uthmanic Script HAFS" w:hAnsi="KFGQPC Uthmanic Script HAFS" w:cs="KFGQPC Uthmanic Script HAFS" w:hint="eastAsia"/>
          <w:rtl/>
        </w:rPr>
        <w:t>لَّذِينَ</w:t>
      </w:r>
      <w:r w:rsidR="007E40F6">
        <w:rPr>
          <w:rFonts w:ascii="KFGQPC Uthmanic Script HAFS" w:hAnsi="KFGQPC Uthmanic Script HAFS" w:cs="KFGQPC Uthmanic Script HAFS"/>
          <w:rtl/>
        </w:rPr>
        <w:t xml:space="preserve"> يُتَوَفَّوۡنَ مِنكُمۡ وَيَذَرُونَ أَزۡوَٰجٗا يَتَرَبَّصۡنَ بِأَنفُسِهِنَّ أَرۡبَعَةَ أَشۡهُرٖ وَعَشۡرٗاۖ</w:t>
      </w:r>
      <w:r>
        <w:rPr>
          <w:rFonts w:ascii="Traditional Arabic" w:hAnsi="Traditional Arabic" w:cs="Traditional Arabic"/>
          <w:rtl/>
        </w:rPr>
        <w:t>﴾</w:t>
      </w:r>
    </w:p>
    <w:p w:rsidR="00A272D0" w:rsidRDefault="00C155B1" w:rsidP="006F698A">
      <w:pPr>
        <w:pStyle w:val="a3"/>
        <w:jc w:val="right"/>
        <w:rPr>
          <w:rtl/>
        </w:rPr>
      </w:pPr>
      <w:r w:rsidRPr="006F698A">
        <w:rPr>
          <w:rStyle w:val="Char4"/>
          <w:rtl/>
        </w:rPr>
        <w:t>[</w:t>
      </w:r>
      <w:r w:rsidRPr="006F698A">
        <w:rPr>
          <w:rStyle w:val="Char4"/>
          <w:rFonts w:hint="cs"/>
          <w:rtl/>
        </w:rPr>
        <w:t>البقرة: 234</w:t>
      </w:r>
      <w:r w:rsidRPr="006F698A">
        <w:rPr>
          <w:rStyle w:val="Char4"/>
          <w:rtl/>
        </w:rPr>
        <w:t>]</w:t>
      </w:r>
      <w:r w:rsidRPr="006F698A">
        <w:rPr>
          <w:rtl/>
        </w:rPr>
        <w:t>.</w:t>
      </w:r>
    </w:p>
    <w:p w:rsidR="00A272D0" w:rsidRDefault="00A73B51" w:rsidP="006F698A">
      <w:pPr>
        <w:pStyle w:val="a3"/>
        <w:rPr>
          <w:sz w:val="26"/>
          <w:szCs w:val="26"/>
          <w:rtl/>
        </w:rPr>
      </w:pPr>
      <w:r w:rsidRPr="00377CF7">
        <w:rPr>
          <w:rFonts w:hint="cs"/>
          <w:sz w:val="26"/>
          <w:rtl/>
        </w:rPr>
        <w:t>«و کسانی</w:t>
      </w:r>
      <w:r w:rsidR="00A272D0" w:rsidRPr="00377CF7">
        <w:rPr>
          <w:rFonts w:hint="cs"/>
          <w:sz w:val="26"/>
          <w:rtl/>
        </w:rPr>
        <w:t xml:space="preserve"> از شما (مردان) می‌میرند و همسرانی از پس خود به جای می‌گذارند همسرانشان باید چهارماه و ده شبانه‌روز انتظار بکشند</w:t>
      </w:r>
      <w:r w:rsidRPr="00377CF7">
        <w:rPr>
          <w:rFonts w:hint="cs"/>
          <w:sz w:val="26"/>
          <w:rtl/>
        </w:rPr>
        <w:t>».</w:t>
      </w:r>
    </w:p>
    <w:p w:rsidR="000E1234" w:rsidRDefault="00A67B20" w:rsidP="006F698A">
      <w:pPr>
        <w:pStyle w:val="a3"/>
        <w:rPr>
          <w:rtl/>
        </w:rPr>
      </w:pPr>
      <w:r>
        <w:rPr>
          <w:rFonts w:hint="cs"/>
          <w:rtl/>
        </w:rPr>
        <w:t>و نیز می‌فرماید:</w:t>
      </w:r>
    </w:p>
    <w:p w:rsidR="00C155B1" w:rsidRPr="007E40F6" w:rsidRDefault="00C155B1" w:rsidP="006F698A">
      <w:pPr>
        <w:pStyle w:val="a3"/>
        <w:rPr>
          <w:rFonts w:ascii="KFGQPC Uthmanic Script HAFS" w:hAnsi="KFGQPC Uthmanic Script HAFS" w:cs="KFGQPC Uthmanic Script HAFS"/>
          <w:rtl/>
        </w:rPr>
      </w:pPr>
      <w:r>
        <w:rPr>
          <w:rFonts w:ascii="Traditional Arabic" w:hAnsi="Traditional Arabic" w:cs="Traditional Arabic"/>
          <w:rtl/>
        </w:rPr>
        <w:t>﴿</w:t>
      </w:r>
      <w:r w:rsidR="007E40F6">
        <w:rPr>
          <w:rFonts w:ascii="KFGQPC Uthmanic Script HAFS" w:hAnsi="KFGQPC Uthmanic Script HAFS" w:cs="KFGQPC Uthmanic Script HAFS" w:hint="eastAsia"/>
          <w:rtl/>
        </w:rPr>
        <w:t>وَ</w:t>
      </w:r>
      <w:r w:rsidR="007E40F6">
        <w:rPr>
          <w:rFonts w:ascii="KFGQPC Uthmanic Script HAFS" w:hAnsi="KFGQPC Uthmanic Script HAFS" w:cs="KFGQPC Uthmanic Script HAFS" w:hint="cs"/>
          <w:rtl/>
        </w:rPr>
        <w:t>ٱ</w:t>
      </w:r>
      <w:r w:rsidR="007E40F6">
        <w:rPr>
          <w:rFonts w:ascii="KFGQPC Uthmanic Script HAFS" w:hAnsi="KFGQPC Uthmanic Script HAFS" w:cs="KFGQPC Uthmanic Script HAFS" w:hint="eastAsia"/>
          <w:rtl/>
        </w:rPr>
        <w:t>لۡمُطَلَّقَٰتُ</w:t>
      </w:r>
      <w:r w:rsidR="007E40F6">
        <w:rPr>
          <w:rFonts w:ascii="KFGQPC Uthmanic Script HAFS" w:hAnsi="KFGQPC Uthmanic Script HAFS" w:cs="KFGQPC Uthmanic Script HAFS"/>
          <w:rtl/>
        </w:rPr>
        <w:t xml:space="preserve"> يَتَرَبَّصۡنَ بِأَنفُسِهِنَّ ثَلَٰثَةَ قُرُوٓءٖۚ</w:t>
      </w:r>
      <w:r>
        <w:rPr>
          <w:rFonts w:ascii="Traditional Arabic" w:hAnsi="Traditional Arabic" w:cs="Traditional Arabic"/>
          <w:rtl/>
        </w:rPr>
        <w:t>﴾</w:t>
      </w:r>
      <w:r>
        <w:rPr>
          <w:rFonts w:hint="cs"/>
          <w:rtl/>
        </w:rPr>
        <w:t xml:space="preserve"> </w:t>
      </w:r>
      <w:r w:rsidRPr="006F698A">
        <w:rPr>
          <w:rStyle w:val="Char4"/>
          <w:rtl/>
        </w:rPr>
        <w:t>[</w:t>
      </w:r>
      <w:r w:rsidRPr="006F698A">
        <w:rPr>
          <w:rStyle w:val="Char4"/>
          <w:rFonts w:hint="cs"/>
          <w:rtl/>
        </w:rPr>
        <w:t>البقرة: 228</w:t>
      </w:r>
      <w:r w:rsidRPr="006F698A">
        <w:rPr>
          <w:rStyle w:val="Char4"/>
          <w:rtl/>
        </w:rPr>
        <w:t>]</w:t>
      </w:r>
      <w:r w:rsidRPr="006F698A">
        <w:rPr>
          <w:rtl/>
        </w:rPr>
        <w:t>.</w:t>
      </w:r>
    </w:p>
    <w:p w:rsidR="00A67B20" w:rsidRDefault="00CB7F35" w:rsidP="006F698A">
      <w:pPr>
        <w:pStyle w:val="a3"/>
        <w:rPr>
          <w:rtl/>
        </w:rPr>
      </w:pPr>
      <w:r>
        <w:rPr>
          <w:rFonts w:hint="cs"/>
          <w:rtl/>
        </w:rPr>
        <w:t>و باز می‌فرماید:</w:t>
      </w:r>
    </w:p>
    <w:p w:rsidR="00984FCE" w:rsidRDefault="00C155B1" w:rsidP="006F698A">
      <w:pPr>
        <w:pStyle w:val="a3"/>
        <w:rPr>
          <w:rtl/>
        </w:rPr>
      </w:pPr>
      <w:r>
        <w:rPr>
          <w:rFonts w:ascii="Traditional Arabic" w:hAnsi="Traditional Arabic" w:cs="Traditional Arabic"/>
          <w:rtl/>
        </w:rPr>
        <w:t>﴿</w:t>
      </w:r>
      <w:r w:rsidR="007E40F6">
        <w:rPr>
          <w:rFonts w:ascii="KFGQPC Uthmanic Script HAFS" w:hAnsi="KFGQPC Uthmanic Script HAFS" w:cs="KFGQPC Uthmanic Script HAFS" w:hint="eastAsia"/>
          <w:rtl/>
        </w:rPr>
        <w:t>يَٰٓأَيُّهَا</w:t>
      </w:r>
      <w:r w:rsidR="007E40F6">
        <w:rPr>
          <w:rFonts w:ascii="KFGQPC Uthmanic Script HAFS" w:hAnsi="KFGQPC Uthmanic Script HAFS" w:cs="KFGQPC Uthmanic Script HAFS"/>
          <w:rtl/>
        </w:rPr>
        <w:t xml:space="preserve"> </w:t>
      </w:r>
      <w:r w:rsidR="007E40F6">
        <w:rPr>
          <w:rFonts w:ascii="KFGQPC Uthmanic Script HAFS" w:hAnsi="KFGQPC Uthmanic Script HAFS" w:cs="KFGQPC Uthmanic Script HAFS" w:hint="cs"/>
          <w:rtl/>
        </w:rPr>
        <w:t>ٱ</w:t>
      </w:r>
      <w:r w:rsidR="007E40F6">
        <w:rPr>
          <w:rFonts w:ascii="KFGQPC Uthmanic Script HAFS" w:hAnsi="KFGQPC Uthmanic Script HAFS" w:cs="KFGQPC Uthmanic Script HAFS" w:hint="eastAsia"/>
          <w:rtl/>
        </w:rPr>
        <w:t>لَّذِينَ</w:t>
      </w:r>
      <w:r w:rsidR="007E40F6">
        <w:rPr>
          <w:rFonts w:ascii="KFGQPC Uthmanic Script HAFS" w:hAnsi="KFGQPC Uthmanic Script HAFS" w:cs="KFGQPC Uthmanic Script HAFS"/>
          <w:rtl/>
        </w:rPr>
        <w:t xml:space="preserve"> ءَامَنُوٓاْ إِذَا نَكَحۡتُمُ </w:t>
      </w:r>
      <w:r w:rsidR="007E40F6">
        <w:rPr>
          <w:rFonts w:ascii="KFGQPC Uthmanic Script HAFS" w:hAnsi="KFGQPC Uthmanic Script HAFS" w:cs="KFGQPC Uthmanic Script HAFS" w:hint="cs"/>
          <w:rtl/>
        </w:rPr>
        <w:t>ٱ</w:t>
      </w:r>
      <w:r w:rsidR="007E40F6">
        <w:rPr>
          <w:rFonts w:ascii="KFGQPC Uthmanic Script HAFS" w:hAnsi="KFGQPC Uthmanic Script HAFS" w:cs="KFGQPC Uthmanic Script HAFS" w:hint="eastAsia"/>
          <w:rtl/>
        </w:rPr>
        <w:t>لۡمُؤۡمِنَٰتِ</w:t>
      </w:r>
      <w:r w:rsidR="007E40F6">
        <w:rPr>
          <w:rFonts w:ascii="KFGQPC Uthmanic Script HAFS" w:hAnsi="KFGQPC Uthmanic Script HAFS" w:cs="KFGQPC Uthmanic Script HAFS"/>
          <w:rtl/>
        </w:rPr>
        <w:t xml:space="preserve"> ثُمَّ طَلَّقۡتُمُوهُنَّ مِن قَبۡلِ أَن تَمَسُّوهُنَّ فَمَا لَكُمۡ عَلَيۡهِنَّ مِنۡ عِدَّةٖ تَعۡتَدُّونَهَاۖ فَمَتِّعُوهُنَّ وَسَرِّحُوهُنَّ سَرَاحٗا جَمِيلٗا ٤٩</w:t>
      </w:r>
      <w:r>
        <w:rPr>
          <w:rFonts w:ascii="Traditional Arabic" w:hAnsi="Traditional Arabic" w:cs="Traditional Arabic"/>
          <w:rtl/>
        </w:rPr>
        <w:t>﴾</w:t>
      </w:r>
      <w:r>
        <w:rPr>
          <w:rFonts w:hint="cs"/>
          <w:rtl/>
        </w:rPr>
        <w:t xml:space="preserve"> </w:t>
      </w:r>
      <w:r w:rsidRPr="006F698A">
        <w:rPr>
          <w:rStyle w:val="Char4"/>
          <w:rtl/>
        </w:rPr>
        <w:t>[</w:t>
      </w:r>
      <w:r w:rsidRPr="006F698A">
        <w:rPr>
          <w:rStyle w:val="Char4"/>
          <w:rFonts w:hint="cs"/>
          <w:rtl/>
        </w:rPr>
        <w:t>الأحزاب: 49</w:t>
      </w:r>
      <w:r w:rsidRPr="006F698A">
        <w:rPr>
          <w:rStyle w:val="Char4"/>
          <w:rtl/>
        </w:rPr>
        <w:t>]</w:t>
      </w:r>
      <w:r w:rsidRPr="006F698A">
        <w:rPr>
          <w:rtl/>
        </w:rPr>
        <w:t>.</w:t>
      </w:r>
    </w:p>
    <w:p w:rsidR="00984FCE" w:rsidRDefault="00A73B51" w:rsidP="006F698A">
      <w:pPr>
        <w:pStyle w:val="a3"/>
        <w:rPr>
          <w:sz w:val="26"/>
          <w:szCs w:val="26"/>
          <w:rtl/>
        </w:rPr>
      </w:pPr>
      <w:r w:rsidRPr="00377CF7">
        <w:rPr>
          <w:rFonts w:hint="cs"/>
          <w:sz w:val="26"/>
          <w:rtl/>
        </w:rPr>
        <w:t>«</w:t>
      </w:r>
      <w:r w:rsidR="00984FCE" w:rsidRPr="00377CF7">
        <w:rPr>
          <w:rFonts w:hint="cs"/>
          <w:sz w:val="26"/>
          <w:rtl/>
        </w:rPr>
        <w:t>ای مؤمنان، هنگامی که با زنان مؤمنه ازدواج کردید و پیش از همبستری با ایشان آنان را طلاق دادید برای شما عده‌ای بر آنان نیست تا حساب آن را نگاه دارید، ایشان را از هدی</w:t>
      </w:r>
      <w:r w:rsidR="006F698A">
        <w:rPr>
          <w:rFonts w:hint="cs"/>
          <w:sz w:val="26"/>
          <w:rtl/>
        </w:rPr>
        <w:t>ۀ</w:t>
      </w:r>
      <w:r w:rsidR="00984FCE" w:rsidRPr="00377CF7">
        <w:rPr>
          <w:rFonts w:hint="cs"/>
          <w:sz w:val="26"/>
          <w:rtl/>
        </w:rPr>
        <w:t xml:space="preserve"> مناسبی برخوردار سازید و به گونه‌ای محترمانه و زیبایی آنان را آزاد و رها سازید</w:t>
      </w:r>
      <w:r w:rsidRPr="00377CF7">
        <w:rPr>
          <w:rFonts w:hint="cs"/>
          <w:sz w:val="26"/>
          <w:rtl/>
        </w:rPr>
        <w:t>».</w:t>
      </w:r>
    </w:p>
    <w:p w:rsidR="00984FCE" w:rsidRPr="00DC6647" w:rsidRDefault="00377CF7" w:rsidP="009052F1">
      <w:pPr>
        <w:pStyle w:val="a0"/>
        <w:rPr>
          <w:rtl/>
        </w:rPr>
      </w:pPr>
      <w:bookmarkStart w:id="2419" w:name="_Toc262412243"/>
      <w:bookmarkStart w:id="2420" w:name="_Toc340599811"/>
      <w:bookmarkStart w:id="2421" w:name="_Toc408539287"/>
      <w:r>
        <w:rPr>
          <w:rFonts w:hint="cs"/>
          <w:rtl/>
        </w:rPr>
        <w:t>3-</w:t>
      </w:r>
      <w:r w:rsidR="00984FCE">
        <w:rPr>
          <w:rFonts w:hint="cs"/>
          <w:rtl/>
        </w:rPr>
        <w:t xml:space="preserve"> حکمت مشروعیت عده:</w:t>
      </w:r>
      <w:bookmarkEnd w:id="2419"/>
      <w:bookmarkEnd w:id="2420"/>
      <w:bookmarkEnd w:id="2421"/>
    </w:p>
    <w:p w:rsidR="00984FCE" w:rsidRDefault="0072016A" w:rsidP="005E6881">
      <w:pPr>
        <w:pStyle w:val="a3"/>
        <w:numPr>
          <w:ilvl w:val="0"/>
          <w:numId w:val="120"/>
        </w:numPr>
        <w:ind w:left="641" w:hanging="357"/>
        <w:rPr>
          <w:rtl/>
        </w:rPr>
      </w:pPr>
      <w:r>
        <w:rPr>
          <w:rFonts w:hint="cs"/>
          <w:rtl/>
        </w:rPr>
        <w:t>دادن مهلت و فرصت به زوجین برای از سرگیری زندگی دوبار</w:t>
      </w:r>
      <w:r w:rsidR="006F698A">
        <w:rPr>
          <w:rFonts w:hint="cs"/>
          <w:rtl/>
        </w:rPr>
        <w:t>ۀ</w:t>
      </w:r>
      <w:r>
        <w:rPr>
          <w:rFonts w:hint="cs"/>
          <w:rtl/>
        </w:rPr>
        <w:t xml:space="preserve"> زناش</w:t>
      </w:r>
      <w:r w:rsidR="00260C5F">
        <w:rPr>
          <w:rFonts w:hint="cs"/>
          <w:rtl/>
        </w:rPr>
        <w:t>ویی، در صورتی که طلاق رجعی باشد.</w:t>
      </w:r>
    </w:p>
    <w:p w:rsidR="0072016A" w:rsidRDefault="0072016A" w:rsidP="005E6881">
      <w:pPr>
        <w:pStyle w:val="a3"/>
        <w:numPr>
          <w:ilvl w:val="0"/>
          <w:numId w:val="120"/>
        </w:numPr>
        <w:ind w:left="641" w:hanging="357"/>
        <w:rPr>
          <w:rtl/>
        </w:rPr>
      </w:pPr>
      <w:r>
        <w:rPr>
          <w:rFonts w:hint="cs"/>
          <w:rtl/>
        </w:rPr>
        <w:t xml:space="preserve">روشن شدن </w:t>
      </w:r>
      <w:r w:rsidR="00260C5F">
        <w:rPr>
          <w:rFonts w:hint="cs"/>
          <w:rtl/>
        </w:rPr>
        <w:t>ب</w:t>
      </w:r>
      <w:r>
        <w:rPr>
          <w:rFonts w:hint="cs"/>
          <w:rtl/>
        </w:rPr>
        <w:t>راءت رحم به خاطر محافظت بر انساب و عدم اختلاط آن</w:t>
      </w:r>
      <w:r w:rsidR="00853096">
        <w:rPr>
          <w:rFonts w:hint="eastAsia"/>
          <w:rtl/>
        </w:rPr>
        <w:t>‌</w:t>
      </w:r>
      <w:r>
        <w:rPr>
          <w:rFonts w:hint="cs"/>
          <w:rtl/>
        </w:rPr>
        <w:t>ها.</w:t>
      </w:r>
    </w:p>
    <w:p w:rsidR="0072016A" w:rsidRDefault="0072016A" w:rsidP="005E6881">
      <w:pPr>
        <w:pStyle w:val="a3"/>
        <w:numPr>
          <w:ilvl w:val="0"/>
          <w:numId w:val="120"/>
        </w:numPr>
        <w:ind w:left="641" w:hanging="357"/>
        <w:rPr>
          <w:rtl/>
        </w:rPr>
      </w:pPr>
      <w:r>
        <w:rPr>
          <w:rFonts w:hint="cs"/>
          <w:rtl/>
        </w:rPr>
        <w:t>مشارکت زن مسلمان در تخفیف آلام</w:t>
      </w:r>
      <w:r w:rsidR="0090654D">
        <w:rPr>
          <w:rFonts w:hint="cs"/>
          <w:rtl/>
        </w:rPr>
        <w:t xml:space="preserve"> خانوادۀ </w:t>
      </w:r>
      <w:r>
        <w:rPr>
          <w:rFonts w:hint="cs"/>
          <w:rtl/>
        </w:rPr>
        <w:t>شوهر و فرزندانشان، و نشان دادن وفاداری در مقابل شوهر متوفی.</w:t>
      </w:r>
    </w:p>
    <w:p w:rsidR="0080277F" w:rsidRPr="0080277F" w:rsidRDefault="00377CF7" w:rsidP="009052F1">
      <w:pPr>
        <w:pStyle w:val="a0"/>
        <w:rPr>
          <w:rtl/>
        </w:rPr>
      </w:pPr>
      <w:bookmarkStart w:id="2422" w:name="_Toc262412244"/>
      <w:bookmarkStart w:id="2423" w:name="_Toc340599812"/>
      <w:bookmarkStart w:id="2424" w:name="_Toc408539288"/>
      <w:r>
        <w:rPr>
          <w:rFonts w:hint="cs"/>
          <w:rtl/>
        </w:rPr>
        <w:t>4-</w:t>
      </w:r>
      <w:r w:rsidR="0080277F">
        <w:rPr>
          <w:rFonts w:hint="cs"/>
          <w:rtl/>
        </w:rPr>
        <w:t xml:space="preserve"> انواع عده</w:t>
      </w:r>
      <w:bookmarkEnd w:id="2422"/>
      <w:bookmarkEnd w:id="2423"/>
      <w:bookmarkEnd w:id="2424"/>
    </w:p>
    <w:p w:rsidR="00320924" w:rsidRPr="00DC6647" w:rsidRDefault="00320924" w:rsidP="009052F1">
      <w:pPr>
        <w:pStyle w:val="a0"/>
        <w:rPr>
          <w:rtl/>
        </w:rPr>
      </w:pPr>
      <w:bookmarkStart w:id="2425" w:name="_Toc262412245"/>
      <w:bookmarkStart w:id="2426" w:name="_Toc340599813"/>
      <w:bookmarkStart w:id="2427" w:name="_Toc408539289"/>
      <w:r>
        <w:rPr>
          <w:rFonts w:hint="cs"/>
          <w:rtl/>
        </w:rPr>
        <w:t>(1) عدة مطلقه در سن قاعدگی:</w:t>
      </w:r>
      <w:bookmarkEnd w:id="2425"/>
      <w:bookmarkEnd w:id="2426"/>
      <w:bookmarkEnd w:id="2427"/>
    </w:p>
    <w:p w:rsidR="00320924" w:rsidRDefault="00D375F2" w:rsidP="006F698A">
      <w:pPr>
        <w:pStyle w:val="a3"/>
        <w:rPr>
          <w:rtl/>
        </w:rPr>
      </w:pPr>
      <w:r>
        <w:rPr>
          <w:rFonts w:hint="cs"/>
          <w:rtl/>
        </w:rPr>
        <w:t>عدة زن مطلقه در سن قاعدگی، دیدن و سپری کردن سه حیص است؛ به دلیل</w:t>
      </w:r>
      <w:r w:rsidR="003A6A7F">
        <w:rPr>
          <w:rFonts w:hint="cs"/>
          <w:rtl/>
        </w:rPr>
        <w:t xml:space="preserve"> فرمودۀ </w:t>
      </w:r>
      <w:r>
        <w:rPr>
          <w:rFonts w:hint="cs"/>
          <w:rtl/>
        </w:rPr>
        <w:t>خدای متعال که می‌فرماید:</w:t>
      </w:r>
    </w:p>
    <w:p w:rsidR="00FB5E1B" w:rsidRPr="007E40F6" w:rsidRDefault="00FB5E1B" w:rsidP="007E40F6">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7E40F6">
        <w:rPr>
          <w:rFonts w:ascii="KFGQPC Uthmanic Script HAFS" w:hAnsi="KFGQPC Uthmanic Script HAFS" w:cs="KFGQPC Uthmanic Script HAFS" w:hint="eastAsia"/>
          <w:sz w:val="28"/>
          <w:szCs w:val="28"/>
          <w:rtl/>
        </w:rPr>
        <w:t>وَ</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لۡمُطَلَّقَٰتُ</w:t>
      </w:r>
      <w:r w:rsidR="007E40F6">
        <w:rPr>
          <w:rFonts w:ascii="KFGQPC Uthmanic Script HAFS" w:hAnsi="KFGQPC Uthmanic Script HAFS" w:cs="KFGQPC Uthmanic Script HAFS"/>
          <w:sz w:val="28"/>
          <w:szCs w:val="28"/>
          <w:rtl/>
        </w:rPr>
        <w:t xml:space="preserve"> يَتَرَبَّصۡنَ بِأَنفُسِهِنَّ ثَلَٰثَةَ قُرُوٓءٖۚ</w:t>
      </w:r>
      <w:r>
        <w:rPr>
          <w:rFonts w:ascii="Traditional Arabic" w:hAnsi="Traditional Arabic" w:cs="Traditional Arabic"/>
          <w:sz w:val="28"/>
          <w:szCs w:val="28"/>
          <w:rtl/>
          <w:lang w:bidi="fa-IR"/>
        </w:rPr>
        <w:t>﴾</w:t>
      </w:r>
      <w:r>
        <w:rPr>
          <w:rFonts w:cs="B Lotus" w:hint="cs"/>
          <w:sz w:val="28"/>
          <w:szCs w:val="28"/>
          <w:rtl/>
          <w:lang w:bidi="fa-IR"/>
        </w:rPr>
        <w:t xml:space="preserve"> </w:t>
      </w:r>
      <w:r w:rsidRPr="006F698A">
        <w:rPr>
          <w:rStyle w:val="Char4"/>
          <w:rtl/>
        </w:rPr>
        <w:t>[</w:t>
      </w:r>
      <w:r w:rsidRPr="006F698A">
        <w:rPr>
          <w:rStyle w:val="Char4"/>
          <w:rFonts w:hint="cs"/>
          <w:rtl/>
        </w:rPr>
        <w:t>البقرة: 228</w:t>
      </w:r>
      <w:r w:rsidRPr="006F698A">
        <w:rPr>
          <w:rStyle w:val="Char4"/>
          <w:rtl/>
        </w:rPr>
        <w:t>]</w:t>
      </w:r>
      <w:r w:rsidRPr="006F698A">
        <w:rPr>
          <w:rStyle w:val="Char3"/>
          <w:rtl/>
        </w:rPr>
        <w:t>.</w:t>
      </w:r>
    </w:p>
    <w:p w:rsidR="00D375F2" w:rsidRDefault="00260C5F" w:rsidP="006F698A">
      <w:pPr>
        <w:pStyle w:val="a3"/>
        <w:rPr>
          <w:rtl/>
        </w:rPr>
      </w:pPr>
      <w:r w:rsidRPr="00377CF7">
        <w:rPr>
          <w:rFonts w:hint="cs"/>
          <w:rtl/>
        </w:rPr>
        <w:t>«</w:t>
      </w:r>
      <w:r w:rsidR="00B97F44" w:rsidRPr="00377CF7">
        <w:rPr>
          <w:rFonts w:hint="cs"/>
          <w:rtl/>
        </w:rPr>
        <w:t>و زنان مطلقه باید بعد از طلاق به مدت سه بار عادت ماهانه انتظار بکشند</w:t>
      </w:r>
      <w:r w:rsidRPr="00377CF7">
        <w:rPr>
          <w:rFonts w:hint="cs"/>
          <w:rtl/>
        </w:rPr>
        <w:t>».</w:t>
      </w:r>
    </w:p>
    <w:p w:rsidR="00D375F2" w:rsidRDefault="00B97F44" w:rsidP="006F698A">
      <w:pPr>
        <w:pStyle w:val="a3"/>
        <w:rPr>
          <w:rtl/>
        </w:rPr>
      </w:pPr>
      <w:r>
        <w:rPr>
          <w:rFonts w:hint="cs"/>
          <w:rtl/>
        </w:rPr>
        <w:t>و رأی جمهور بر این است.</w:t>
      </w:r>
    </w:p>
    <w:p w:rsidR="00FD2DE9" w:rsidRPr="00DC6647" w:rsidRDefault="00FD2DE9" w:rsidP="009052F1">
      <w:pPr>
        <w:pStyle w:val="a0"/>
        <w:rPr>
          <w:rtl/>
        </w:rPr>
      </w:pPr>
      <w:bookmarkStart w:id="2428" w:name="_Toc262412246"/>
      <w:bookmarkStart w:id="2429" w:name="_Toc340599814"/>
      <w:bookmarkStart w:id="2430" w:name="_Toc408539290"/>
      <w:r>
        <w:rPr>
          <w:rFonts w:hint="cs"/>
          <w:rtl/>
        </w:rPr>
        <w:t>(2) عدة زنان یائسه از حیض</w:t>
      </w:r>
      <w:r w:rsidR="00186E0A">
        <w:rPr>
          <w:rFonts w:hint="cs"/>
          <w:rtl/>
        </w:rPr>
        <w:t>:</w:t>
      </w:r>
      <w:bookmarkEnd w:id="2428"/>
      <w:bookmarkEnd w:id="2429"/>
      <w:bookmarkEnd w:id="2430"/>
    </w:p>
    <w:p w:rsidR="00FD2DE9" w:rsidRDefault="00186E0A" w:rsidP="006F698A">
      <w:pPr>
        <w:pStyle w:val="a3"/>
        <w:rPr>
          <w:rtl/>
        </w:rPr>
      </w:pPr>
      <w:r>
        <w:rPr>
          <w:rFonts w:hint="cs"/>
          <w:rtl/>
        </w:rPr>
        <w:t>عدة زنان سالخورده‌ای که از حیض مأیوس شده‌اند، سه ماه است؛ به دلیل</w:t>
      </w:r>
      <w:r w:rsidR="003A6A7F">
        <w:rPr>
          <w:rFonts w:hint="cs"/>
          <w:rtl/>
        </w:rPr>
        <w:t xml:space="preserve"> فرمودۀ </w:t>
      </w:r>
      <w:r>
        <w:rPr>
          <w:rFonts w:hint="cs"/>
          <w:rtl/>
        </w:rPr>
        <w:t>خدای متعال که می‌فرماید:</w:t>
      </w:r>
    </w:p>
    <w:p w:rsidR="00FB5E1B" w:rsidRPr="007E40F6" w:rsidRDefault="00FB5E1B" w:rsidP="007E40F6">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7E40F6">
        <w:rPr>
          <w:rFonts w:ascii="KFGQPC Uthmanic Script HAFS" w:hAnsi="KFGQPC Uthmanic Script HAFS" w:cs="KFGQPC Uthmanic Script HAFS" w:hint="eastAsia"/>
          <w:sz w:val="28"/>
          <w:szCs w:val="28"/>
          <w:rtl/>
        </w:rPr>
        <w:t>وَ</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لَّٰٓـِٔي</w:t>
      </w:r>
      <w:r w:rsidR="007E40F6">
        <w:rPr>
          <w:rFonts w:ascii="KFGQPC Uthmanic Script HAFS" w:hAnsi="KFGQPC Uthmanic Script HAFS" w:cs="KFGQPC Uthmanic Script HAFS"/>
          <w:sz w:val="28"/>
          <w:szCs w:val="28"/>
          <w:rtl/>
        </w:rPr>
        <w:t xml:space="preserve"> يَئِسۡنَ مِنَ </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لۡمَحِيضِ</w:t>
      </w:r>
      <w:r w:rsidR="007E40F6">
        <w:rPr>
          <w:rFonts w:ascii="KFGQPC Uthmanic Script HAFS" w:hAnsi="KFGQPC Uthmanic Script HAFS" w:cs="KFGQPC Uthmanic Script HAFS"/>
          <w:sz w:val="28"/>
          <w:szCs w:val="28"/>
          <w:rtl/>
        </w:rPr>
        <w:t xml:space="preserve"> مِن نِّسَآئِكُمۡ إِنِ </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رۡتَبۡتُمۡ</w:t>
      </w:r>
      <w:r w:rsidR="007E40F6">
        <w:rPr>
          <w:rFonts w:ascii="KFGQPC Uthmanic Script HAFS" w:hAnsi="KFGQPC Uthmanic Script HAFS" w:cs="KFGQPC Uthmanic Script HAFS"/>
          <w:sz w:val="28"/>
          <w:szCs w:val="28"/>
          <w:rtl/>
        </w:rPr>
        <w:t xml:space="preserve"> فَعِدَّتُهُنَّ ثَلَٰثَةُ أَشۡهُرٖ وَ</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لَّٰٓـِٔي</w:t>
      </w:r>
      <w:r w:rsidR="007E40F6">
        <w:rPr>
          <w:rFonts w:ascii="KFGQPC Uthmanic Script HAFS" w:hAnsi="KFGQPC Uthmanic Script HAFS" w:cs="KFGQPC Uthmanic Script HAFS"/>
          <w:sz w:val="28"/>
          <w:szCs w:val="28"/>
          <w:rtl/>
        </w:rPr>
        <w:t xml:space="preserve"> لَمۡ يَحِضۡنَۚ</w:t>
      </w:r>
      <w:r>
        <w:rPr>
          <w:rFonts w:ascii="Traditional Arabic" w:hAnsi="Traditional Arabic" w:cs="Traditional Arabic"/>
          <w:sz w:val="28"/>
          <w:szCs w:val="28"/>
          <w:rtl/>
          <w:lang w:bidi="fa-IR"/>
        </w:rPr>
        <w:t>﴾</w:t>
      </w:r>
      <w:r>
        <w:rPr>
          <w:rFonts w:cs="B Lotus" w:hint="cs"/>
          <w:sz w:val="28"/>
          <w:szCs w:val="28"/>
          <w:rtl/>
          <w:lang w:bidi="fa-IR"/>
        </w:rPr>
        <w:t xml:space="preserve"> </w:t>
      </w:r>
      <w:r w:rsidRPr="006F698A">
        <w:rPr>
          <w:rStyle w:val="Char4"/>
          <w:rtl/>
        </w:rPr>
        <w:t>[</w:t>
      </w:r>
      <w:r w:rsidRPr="006F698A">
        <w:rPr>
          <w:rStyle w:val="Char4"/>
          <w:rFonts w:hint="cs"/>
          <w:rtl/>
        </w:rPr>
        <w:t>الطلاق: 4</w:t>
      </w:r>
      <w:r w:rsidRPr="006F698A">
        <w:rPr>
          <w:rStyle w:val="Char4"/>
          <w:rtl/>
        </w:rPr>
        <w:t>]</w:t>
      </w:r>
      <w:r w:rsidRPr="006F698A">
        <w:rPr>
          <w:rStyle w:val="Char3"/>
          <w:rtl/>
        </w:rPr>
        <w:t>.</w:t>
      </w:r>
    </w:p>
    <w:p w:rsidR="009B5DE0" w:rsidRDefault="00260C5F" w:rsidP="006F698A">
      <w:pPr>
        <w:pStyle w:val="a3"/>
        <w:rPr>
          <w:szCs w:val="26"/>
          <w:rtl/>
        </w:rPr>
      </w:pPr>
      <w:r w:rsidRPr="00377CF7">
        <w:rPr>
          <w:rFonts w:hint="cs"/>
          <w:rtl/>
        </w:rPr>
        <w:t>«</w:t>
      </w:r>
      <w:r w:rsidR="009B5DE0" w:rsidRPr="00377CF7">
        <w:rPr>
          <w:rFonts w:hint="cs"/>
          <w:rtl/>
        </w:rPr>
        <w:t>زنانی که از عادت ماهانه ناامید شده‌اند و همچنین زنانی که هنوز عادت ماهانه نشده‌اند اگر در عدة</w:t>
      </w:r>
      <w:r w:rsidR="00853096">
        <w:rPr>
          <w:rFonts w:hint="cs"/>
          <w:rtl/>
        </w:rPr>
        <w:t xml:space="preserve"> آن‌ها </w:t>
      </w:r>
      <w:r w:rsidR="009B5DE0" w:rsidRPr="00377CF7">
        <w:rPr>
          <w:rFonts w:hint="cs"/>
          <w:rtl/>
        </w:rPr>
        <w:t xml:space="preserve">شک دارید </w:t>
      </w:r>
      <w:r w:rsidRPr="00377CF7">
        <w:rPr>
          <w:rFonts w:hint="cs"/>
          <w:rtl/>
        </w:rPr>
        <w:t>(</w:t>
      </w:r>
      <w:r w:rsidR="009B5DE0" w:rsidRPr="00377CF7">
        <w:rPr>
          <w:rFonts w:hint="cs"/>
          <w:rtl/>
        </w:rPr>
        <w:t>بدانید</w:t>
      </w:r>
      <w:r w:rsidRPr="00377CF7">
        <w:rPr>
          <w:rFonts w:hint="cs"/>
          <w:rtl/>
        </w:rPr>
        <w:t>)</w:t>
      </w:r>
      <w:r w:rsidR="009B5DE0" w:rsidRPr="00377CF7">
        <w:rPr>
          <w:rFonts w:hint="cs"/>
          <w:rtl/>
        </w:rPr>
        <w:t xml:space="preserve"> عدة</w:t>
      </w:r>
      <w:r w:rsidR="00853096">
        <w:rPr>
          <w:rFonts w:hint="cs"/>
          <w:rtl/>
        </w:rPr>
        <w:t xml:space="preserve"> آن‌ها </w:t>
      </w:r>
      <w:r w:rsidR="009B5DE0" w:rsidRPr="00377CF7">
        <w:rPr>
          <w:rFonts w:hint="cs"/>
          <w:rtl/>
        </w:rPr>
        <w:t>سه ماه است</w:t>
      </w:r>
      <w:r w:rsidRPr="00377CF7">
        <w:rPr>
          <w:rFonts w:hint="cs"/>
          <w:rtl/>
        </w:rPr>
        <w:t>».</w:t>
      </w:r>
    </w:p>
    <w:p w:rsidR="00186E0A" w:rsidRDefault="009B5DE0" w:rsidP="006F698A">
      <w:pPr>
        <w:pStyle w:val="a3"/>
        <w:rPr>
          <w:rtl/>
        </w:rPr>
      </w:pPr>
      <w:r>
        <w:rPr>
          <w:rFonts w:hint="cs"/>
          <w:rtl/>
        </w:rPr>
        <w:t>و عدة دختر صغیره‌ای که هنوز به سن قاعدگی نرسیده است نیز سه ماه است.</w:t>
      </w:r>
    </w:p>
    <w:p w:rsidR="00DB1187" w:rsidRPr="00DC6647" w:rsidRDefault="00DB1187" w:rsidP="006F698A">
      <w:pPr>
        <w:pStyle w:val="a0"/>
        <w:rPr>
          <w:rtl/>
        </w:rPr>
      </w:pPr>
      <w:bookmarkStart w:id="2431" w:name="_Toc262412247"/>
      <w:bookmarkStart w:id="2432" w:name="_Toc340599815"/>
      <w:bookmarkStart w:id="2433" w:name="_Toc408539291"/>
      <w:r>
        <w:rPr>
          <w:rFonts w:hint="cs"/>
          <w:rtl/>
        </w:rPr>
        <w:t>(3) عدة مطلق</w:t>
      </w:r>
      <w:r w:rsidR="006F698A">
        <w:rPr>
          <w:rFonts w:hint="cs"/>
          <w:rtl/>
        </w:rPr>
        <w:t>ۀ</w:t>
      </w:r>
      <w:r>
        <w:rPr>
          <w:rFonts w:hint="cs"/>
          <w:rtl/>
        </w:rPr>
        <w:t xml:space="preserve"> باردار:</w:t>
      </w:r>
      <w:bookmarkEnd w:id="2431"/>
      <w:bookmarkEnd w:id="2432"/>
      <w:bookmarkEnd w:id="2433"/>
    </w:p>
    <w:p w:rsidR="00DB1187" w:rsidRDefault="00104AF7" w:rsidP="006F698A">
      <w:pPr>
        <w:pStyle w:val="a3"/>
        <w:rPr>
          <w:rtl/>
        </w:rPr>
      </w:pPr>
      <w:r>
        <w:rPr>
          <w:rFonts w:hint="cs"/>
          <w:rtl/>
        </w:rPr>
        <w:t>عدة زن مطلق</w:t>
      </w:r>
      <w:r w:rsidR="006F698A">
        <w:rPr>
          <w:rFonts w:hint="cs"/>
          <w:rtl/>
        </w:rPr>
        <w:t>ۀ</w:t>
      </w:r>
      <w:r>
        <w:rPr>
          <w:rFonts w:hint="cs"/>
          <w:rtl/>
        </w:rPr>
        <w:t xml:space="preserve"> باردار وضع حمل است، چنانچه می‌فرماید:</w:t>
      </w:r>
    </w:p>
    <w:p w:rsidR="00FB5E1B" w:rsidRPr="007E40F6" w:rsidRDefault="00FB5E1B" w:rsidP="007E40F6">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7E40F6">
        <w:rPr>
          <w:rFonts w:ascii="KFGQPC Uthmanic Script HAFS" w:hAnsi="KFGQPC Uthmanic Script HAFS" w:cs="KFGQPC Uthmanic Script HAFS"/>
          <w:sz w:val="28"/>
          <w:szCs w:val="28"/>
          <w:rtl/>
        </w:rPr>
        <w:t xml:space="preserve">وَأُوْلَٰتُ </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لۡأَحۡمَالِ</w:t>
      </w:r>
      <w:r w:rsidR="007E40F6">
        <w:rPr>
          <w:rFonts w:ascii="KFGQPC Uthmanic Script HAFS" w:hAnsi="KFGQPC Uthmanic Script HAFS" w:cs="KFGQPC Uthmanic Script HAFS"/>
          <w:sz w:val="28"/>
          <w:szCs w:val="28"/>
          <w:rtl/>
        </w:rPr>
        <w:t xml:space="preserve"> أَجَلُهُنَّ أَن يَضَعۡنَ حَمۡلَهُنَّ</w:t>
      </w:r>
      <w:r>
        <w:rPr>
          <w:rFonts w:ascii="Traditional Arabic" w:hAnsi="Traditional Arabic" w:cs="Traditional Arabic"/>
          <w:sz w:val="28"/>
          <w:szCs w:val="28"/>
          <w:rtl/>
          <w:lang w:bidi="fa-IR"/>
        </w:rPr>
        <w:t>﴾</w:t>
      </w:r>
      <w:r w:rsidRPr="006F698A">
        <w:rPr>
          <w:rStyle w:val="Char4"/>
          <w:rFonts w:hint="cs"/>
          <w:rtl/>
        </w:rPr>
        <w:t xml:space="preserve"> </w:t>
      </w:r>
      <w:r w:rsidRPr="006F698A">
        <w:rPr>
          <w:rStyle w:val="Char4"/>
          <w:rtl/>
        </w:rPr>
        <w:t>[</w:t>
      </w:r>
      <w:r w:rsidRPr="006F698A">
        <w:rPr>
          <w:rStyle w:val="Char4"/>
          <w:rFonts w:hint="cs"/>
          <w:rtl/>
        </w:rPr>
        <w:t>الطلاق: 4</w:t>
      </w:r>
      <w:r w:rsidRPr="006F698A">
        <w:rPr>
          <w:rStyle w:val="Char4"/>
          <w:rtl/>
        </w:rPr>
        <w:t>]</w:t>
      </w:r>
      <w:r w:rsidRPr="006F698A">
        <w:rPr>
          <w:rStyle w:val="Char3"/>
          <w:rtl/>
        </w:rPr>
        <w:t>.</w:t>
      </w:r>
    </w:p>
    <w:p w:rsidR="00E40113" w:rsidRDefault="00260C5F" w:rsidP="006F698A">
      <w:pPr>
        <w:pStyle w:val="a3"/>
        <w:rPr>
          <w:szCs w:val="26"/>
          <w:rtl/>
        </w:rPr>
      </w:pPr>
      <w:r w:rsidRPr="00377CF7">
        <w:rPr>
          <w:rFonts w:hint="cs"/>
          <w:rtl/>
        </w:rPr>
        <w:t>«</w:t>
      </w:r>
      <w:r w:rsidR="00E40113" w:rsidRPr="00377CF7">
        <w:rPr>
          <w:rFonts w:hint="cs"/>
          <w:rtl/>
        </w:rPr>
        <w:t>و عدة زنان باردار، تا وضع حمل است</w:t>
      </w:r>
      <w:r w:rsidRPr="00377CF7">
        <w:rPr>
          <w:rFonts w:hint="cs"/>
          <w:rtl/>
        </w:rPr>
        <w:t>».</w:t>
      </w:r>
    </w:p>
    <w:p w:rsidR="00E40113" w:rsidRPr="00DC6647" w:rsidRDefault="00E40113" w:rsidP="009052F1">
      <w:pPr>
        <w:pStyle w:val="a0"/>
        <w:rPr>
          <w:rtl/>
        </w:rPr>
      </w:pPr>
      <w:bookmarkStart w:id="2434" w:name="_Toc262412248"/>
      <w:bookmarkStart w:id="2435" w:name="_Toc340599816"/>
      <w:bookmarkStart w:id="2436" w:name="_Toc408539292"/>
      <w:r>
        <w:rPr>
          <w:rFonts w:hint="cs"/>
          <w:rtl/>
        </w:rPr>
        <w:t>(4) عدة زنی که شوهرش فوت کرده است:</w:t>
      </w:r>
      <w:bookmarkEnd w:id="2434"/>
      <w:bookmarkEnd w:id="2435"/>
      <w:bookmarkEnd w:id="2436"/>
    </w:p>
    <w:p w:rsidR="00E40113" w:rsidRDefault="006A4E31" w:rsidP="006F698A">
      <w:pPr>
        <w:pStyle w:val="a3"/>
        <w:rPr>
          <w:rtl/>
        </w:rPr>
      </w:pPr>
      <w:r>
        <w:rPr>
          <w:rFonts w:hint="cs"/>
          <w:rtl/>
        </w:rPr>
        <w:t>عدة او چهار ماه و ده شبانه‌روز است، اگر باردار نباشد؛ به دلیل این آیه که می‌فرماید:</w:t>
      </w:r>
    </w:p>
    <w:p w:rsidR="006F698A" w:rsidRDefault="00FB5E1B" w:rsidP="006F698A">
      <w:pPr>
        <w:tabs>
          <w:tab w:val="right" w:pos="7031"/>
        </w:tabs>
        <w:bidi/>
        <w:ind w:firstLine="284"/>
        <w:jc w:val="both"/>
        <w:rPr>
          <w:rFonts w:ascii="Traditional Arabic" w:hAnsi="Traditional Arabic" w:cs="Traditional Arabic"/>
          <w:sz w:val="28"/>
          <w:szCs w:val="28"/>
          <w:rtl/>
          <w:lang w:bidi="fa-IR"/>
        </w:rPr>
      </w:pPr>
      <w:r>
        <w:rPr>
          <w:rFonts w:ascii="Traditional Arabic" w:hAnsi="Traditional Arabic" w:cs="Traditional Arabic"/>
          <w:sz w:val="28"/>
          <w:szCs w:val="28"/>
          <w:rtl/>
          <w:lang w:bidi="fa-IR"/>
        </w:rPr>
        <w:t>﴿</w:t>
      </w:r>
      <w:r w:rsidR="007E40F6">
        <w:rPr>
          <w:rFonts w:ascii="KFGQPC Uthmanic Script HAFS" w:hAnsi="KFGQPC Uthmanic Script HAFS" w:cs="KFGQPC Uthmanic Script HAFS" w:hint="eastAsia"/>
          <w:sz w:val="28"/>
          <w:szCs w:val="28"/>
          <w:rtl/>
        </w:rPr>
        <w:t>وَ</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لَّذِينَ</w:t>
      </w:r>
      <w:r w:rsidR="007E40F6">
        <w:rPr>
          <w:rFonts w:ascii="KFGQPC Uthmanic Script HAFS" w:hAnsi="KFGQPC Uthmanic Script HAFS" w:cs="KFGQPC Uthmanic Script HAFS"/>
          <w:sz w:val="28"/>
          <w:szCs w:val="28"/>
          <w:rtl/>
        </w:rPr>
        <w:t xml:space="preserve"> يُتَوَفَّوۡنَ مِنكُمۡ وَيَذَرُونَ أَزۡوَٰجٗا يَتَرَبَّصۡنَ بِأَنفُسِهِنَّ أَرۡبَعَةَ أَشۡهُرٖ وَعَشۡرٗا</w:t>
      </w:r>
      <w:r>
        <w:rPr>
          <w:rFonts w:ascii="Traditional Arabic" w:hAnsi="Traditional Arabic" w:cs="Traditional Arabic"/>
          <w:sz w:val="28"/>
          <w:szCs w:val="28"/>
          <w:rtl/>
          <w:lang w:bidi="fa-IR"/>
        </w:rPr>
        <w:t>﴾</w:t>
      </w:r>
    </w:p>
    <w:p w:rsidR="00C93932" w:rsidRDefault="00FB5E1B" w:rsidP="006F698A">
      <w:pPr>
        <w:tabs>
          <w:tab w:val="right" w:pos="7031"/>
        </w:tabs>
        <w:bidi/>
        <w:ind w:firstLine="284"/>
        <w:jc w:val="right"/>
        <w:rPr>
          <w:rFonts w:cs="B Lotus"/>
          <w:sz w:val="28"/>
          <w:szCs w:val="28"/>
          <w:rtl/>
          <w:lang w:bidi="fa-IR"/>
        </w:rPr>
      </w:pPr>
      <w:r w:rsidRPr="006F698A">
        <w:rPr>
          <w:rStyle w:val="Char4"/>
          <w:rtl/>
        </w:rPr>
        <w:t>[</w:t>
      </w:r>
      <w:r w:rsidRPr="006F698A">
        <w:rPr>
          <w:rStyle w:val="Char4"/>
          <w:rFonts w:hint="cs"/>
          <w:rtl/>
        </w:rPr>
        <w:t>البقرة: 234</w:t>
      </w:r>
      <w:r w:rsidRPr="006F698A">
        <w:rPr>
          <w:rStyle w:val="Char4"/>
          <w:rtl/>
        </w:rPr>
        <w:t>]</w:t>
      </w:r>
      <w:r w:rsidRPr="006F698A">
        <w:rPr>
          <w:rStyle w:val="Char3"/>
          <w:rtl/>
        </w:rPr>
        <w:t>.</w:t>
      </w:r>
    </w:p>
    <w:p w:rsidR="00C93932" w:rsidRDefault="00260C5F" w:rsidP="006F698A">
      <w:pPr>
        <w:pStyle w:val="a3"/>
        <w:rPr>
          <w:szCs w:val="26"/>
          <w:rtl/>
        </w:rPr>
      </w:pPr>
      <w:r w:rsidRPr="00377CF7">
        <w:rPr>
          <w:rFonts w:hint="cs"/>
          <w:rtl/>
        </w:rPr>
        <w:t>«و کسانی</w:t>
      </w:r>
      <w:r w:rsidR="00C93932" w:rsidRPr="00377CF7">
        <w:rPr>
          <w:rFonts w:hint="cs"/>
          <w:rtl/>
        </w:rPr>
        <w:t xml:space="preserve"> از شما (مردان) می‌میرند و همسرانی از پس خود به جای می‌گذارند همسرانشان باید چهارماه و ده شبانه‌روز انتظار بکشند</w:t>
      </w:r>
      <w:r w:rsidRPr="00377CF7">
        <w:rPr>
          <w:rFonts w:hint="cs"/>
          <w:rtl/>
        </w:rPr>
        <w:t>».</w:t>
      </w:r>
    </w:p>
    <w:p w:rsidR="00C93932" w:rsidRPr="00DC6647" w:rsidRDefault="00C93932" w:rsidP="009052F1">
      <w:pPr>
        <w:pStyle w:val="a0"/>
        <w:rPr>
          <w:rtl/>
        </w:rPr>
      </w:pPr>
      <w:bookmarkStart w:id="2437" w:name="_Toc262412249"/>
      <w:bookmarkStart w:id="2438" w:name="_Toc340599817"/>
      <w:bookmarkStart w:id="2439" w:name="_Toc408539293"/>
      <w:r>
        <w:rPr>
          <w:rFonts w:hint="cs"/>
          <w:rtl/>
        </w:rPr>
        <w:t>(5) عدة زن مستحاضه:</w:t>
      </w:r>
      <w:bookmarkEnd w:id="2437"/>
      <w:bookmarkEnd w:id="2438"/>
      <w:bookmarkEnd w:id="2439"/>
    </w:p>
    <w:p w:rsidR="00C93932" w:rsidRDefault="008D3C6A" w:rsidP="006F698A">
      <w:pPr>
        <w:pStyle w:val="a3"/>
        <w:rPr>
          <w:rtl/>
        </w:rPr>
      </w:pPr>
      <w:r>
        <w:rPr>
          <w:rFonts w:hint="cs"/>
          <w:rtl/>
        </w:rPr>
        <w:t>عدة زن مستحاضه با حیض معلوم می‌شود، اگر در قاعدگی دارای عادت بود باید مطابق عادت قبلی خود رعایت حیض و طهر بنماید، و بر این اساس با دیدن سه دوره قاعدگی عدة او پایان می‌یابد، و اگر آیسه بود، عدة وی سه ماه است.</w:t>
      </w:r>
    </w:p>
    <w:p w:rsidR="00C83DD3" w:rsidRPr="00DC6647" w:rsidRDefault="00C83DD3" w:rsidP="009052F1">
      <w:pPr>
        <w:pStyle w:val="a0"/>
        <w:rPr>
          <w:rtl/>
        </w:rPr>
      </w:pPr>
      <w:bookmarkStart w:id="2440" w:name="_Toc262412250"/>
      <w:bookmarkStart w:id="2441" w:name="_Toc340599818"/>
      <w:bookmarkStart w:id="2442" w:name="_Toc408539294"/>
      <w:r>
        <w:rPr>
          <w:rFonts w:hint="cs"/>
          <w:rtl/>
        </w:rPr>
        <w:t>(6) عدة زنی که در سن حیض طلاق داده شده ولی به علتی شناخته یا ناشناخته خون او منقطع می‌گردد:</w:t>
      </w:r>
      <w:bookmarkEnd w:id="2440"/>
      <w:bookmarkEnd w:id="2441"/>
      <w:bookmarkEnd w:id="2442"/>
    </w:p>
    <w:p w:rsidR="00C83DD3" w:rsidRDefault="00435B4C" w:rsidP="006F698A">
      <w:pPr>
        <w:pStyle w:val="a3"/>
        <w:rPr>
          <w:rtl/>
        </w:rPr>
      </w:pPr>
      <w:r>
        <w:rPr>
          <w:rFonts w:hint="cs"/>
          <w:rtl/>
        </w:rPr>
        <w:t>اگر انقاطع خون</w:t>
      </w:r>
      <w:r w:rsidR="00A7159B">
        <w:rPr>
          <w:rFonts w:hint="cs"/>
          <w:rtl/>
        </w:rPr>
        <w:t xml:space="preserve"> بر اثر علتی شناخته شده مانند رضاع، یا بیماری بود، باید در انتظار بازگشت عادت ماهانه بماند و با آن، عده را آغاز کند، اگرچه زمان بازگشت به درازا بکشد. و اگر علت آن ناشناخته بود باید یک سال در عده بماند: نه ماه برای مدت حمل، و سه ماه برای عده.</w:t>
      </w:r>
    </w:p>
    <w:p w:rsidR="00D943F7" w:rsidRPr="00DC6647" w:rsidRDefault="00D943F7" w:rsidP="009052F1">
      <w:pPr>
        <w:pStyle w:val="a0"/>
        <w:rPr>
          <w:rtl/>
        </w:rPr>
      </w:pPr>
      <w:bookmarkStart w:id="2443" w:name="_Toc262412251"/>
      <w:bookmarkStart w:id="2444" w:name="_Toc340599819"/>
      <w:bookmarkStart w:id="2445" w:name="_Toc408539295"/>
      <w:r>
        <w:rPr>
          <w:rFonts w:hint="cs"/>
          <w:rtl/>
        </w:rPr>
        <w:t>(7) عدة زنی که با وی نزدیکی نشده است:</w:t>
      </w:r>
      <w:bookmarkEnd w:id="2443"/>
      <w:bookmarkEnd w:id="2444"/>
      <w:bookmarkEnd w:id="2445"/>
    </w:p>
    <w:p w:rsidR="00A7159B" w:rsidRDefault="00377748" w:rsidP="006F698A">
      <w:pPr>
        <w:pStyle w:val="a3"/>
        <w:rPr>
          <w:rtl/>
        </w:rPr>
      </w:pPr>
      <w:r>
        <w:rPr>
          <w:rFonts w:hint="cs"/>
          <w:rtl/>
        </w:rPr>
        <w:t>خداوند می‌فرماید:</w:t>
      </w:r>
    </w:p>
    <w:p w:rsidR="0076131D" w:rsidRDefault="00FB5E1B" w:rsidP="007E40F6">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7E40F6">
        <w:rPr>
          <w:rFonts w:ascii="KFGQPC Uthmanic Script HAFS" w:hAnsi="KFGQPC Uthmanic Script HAFS" w:cs="KFGQPC Uthmanic Script HAFS" w:hint="eastAsia"/>
          <w:sz w:val="28"/>
          <w:szCs w:val="28"/>
          <w:rtl/>
        </w:rPr>
        <w:t>يَٰٓأَيُّهَا</w:t>
      </w:r>
      <w:r w:rsidR="007E40F6">
        <w:rPr>
          <w:rFonts w:ascii="KFGQPC Uthmanic Script HAFS" w:hAnsi="KFGQPC Uthmanic Script HAFS" w:cs="KFGQPC Uthmanic Script HAFS"/>
          <w:sz w:val="28"/>
          <w:szCs w:val="28"/>
          <w:rtl/>
        </w:rPr>
        <w:t xml:space="preserve"> </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لَّذِينَ</w:t>
      </w:r>
      <w:r w:rsidR="007E40F6">
        <w:rPr>
          <w:rFonts w:ascii="KFGQPC Uthmanic Script HAFS" w:hAnsi="KFGQPC Uthmanic Script HAFS" w:cs="KFGQPC Uthmanic Script HAFS"/>
          <w:sz w:val="28"/>
          <w:szCs w:val="28"/>
          <w:rtl/>
        </w:rPr>
        <w:t xml:space="preserve"> ءَامَنُوٓاْ إِذَا نَكَحۡتُمُ </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لۡمُؤۡمِنَٰتِ</w:t>
      </w:r>
      <w:r w:rsidR="007E40F6">
        <w:rPr>
          <w:rFonts w:ascii="KFGQPC Uthmanic Script HAFS" w:hAnsi="KFGQPC Uthmanic Script HAFS" w:cs="KFGQPC Uthmanic Script HAFS"/>
          <w:sz w:val="28"/>
          <w:szCs w:val="28"/>
          <w:rtl/>
        </w:rPr>
        <w:t xml:space="preserve"> ثُمَّ طَلَّقۡتُمُوهُنَّ مِن قَبۡلِ أَن تَمَسُّوهُنَّ فَمَا لَكُمۡ عَلَيۡهِنَّ مِنۡ عِدَّةٖ تَعۡتَدُّونَهَاۖ</w:t>
      </w:r>
      <w:r>
        <w:rPr>
          <w:rFonts w:ascii="Traditional Arabic" w:hAnsi="Traditional Arabic" w:cs="Traditional Arabic"/>
          <w:sz w:val="28"/>
          <w:szCs w:val="28"/>
          <w:rtl/>
          <w:lang w:bidi="fa-IR"/>
        </w:rPr>
        <w:t>﴾</w:t>
      </w:r>
      <w:r>
        <w:rPr>
          <w:rFonts w:cs="B Lotus" w:hint="cs"/>
          <w:sz w:val="28"/>
          <w:szCs w:val="28"/>
          <w:rtl/>
          <w:lang w:bidi="fa-IR"/>
        </w:rPr>
        <w:t xml:space="preserve"> </w:t>
      </w:r>
      <w:r w:rsidRPr="006F698A">
        <w:rPr>
          <w:rStyle w:val="Char4"/>
          <w:rtl/>
        </w:rPr>
        <w:t>[</w:t>
      </w:r>
      <w:r w:rsidRPr="006F698A">
        <w:rPr>
          <w:rStyle w:val="Char4"/>
          <w:rFonts w:hint="cs"/>
          <w:rtl/>
        </w:rPr>
        <w:t>الأحزاب: 49</w:t>
      </w:r>
      <w:r w:rsidRPr="006F698A">
        <w:rPr>
          <w:rStyle w:val="Char4"/>
          <w:rtl/>
        </w:rPr>
        <w:t>]</w:t>
      </w:r>
      <w:r w:rsidRPr="006F698A">
        <w:rPr>
          <w:rStyle w:val="Char3"/>
          <w:rtl/>
        </w:rPr>
        <w:t>.</w:t>
      </w:r>
    </w:p>
    <w:p w:rsidR="0076131D" w:rsidRDefault="00FE7226" w:rsidP="006F698A">
      <w:pPr>
        <w:pStyle w:val="a3"/>
        <w:rPr>
          <w:szCs w:val="26"/>
          <w:rtl/>
        </w:rPr>
      </w:pPr>
      <w:r w:rsidRPr="00377CF7">
        <w:rPr>
          <w:rFonts w:hint="cs"/>
          <w:rtl/>
        </w:rPr>
        <w:t>«</w:t>
      </w:r>
      <w:r w:rsidR="0076131D" w:rsidRPr="00377CF7">
        <w:rPr>
          <w:rFonts w:hint="cs"/>
          <w:rtl/>
        </w:rPr>
        <w:t>ای مؤمنان، هنگامی که با زنان مؤمنه ازدواج کردید و پیش از همبستری با ایشان آنان را طلاق دادید برای شما عده‌ای بر آنان نیست تا حساب آن را نگاه دارید</w:t>
      </w:r>
      <w:r w:rsidRPr="00377CF7">
        <w:rPr>
          <w:rFonts w:hint="cs"/>
          <w:rtl/>
        </w:rPr>
        <w:t>».</w:t>
      </w:r>
    </w:p>
    <w:p w:rsidR="00377748" w:rsidRDefault="0076131D" w:rsidP="006F698A">
      <w:pPr>
        <w:pStyle w:val="a3"/>
        <w:rPr>
          <w:rtl/>
        </w:rPr>
      </w:pPr>
      <w:r>
        <w:rPr>
          <w:rFonts w:hint="cs"/>
          <w:rtl/>
        </w:rPr>
        <w:t>بنا به دلیل این آیه، زن مسلمان که شوهرش با وی مقاربت نکرده است، عده‌ای بر او نیست. ولی اگر قبل از مقاربت، شوهرش فوت کند، باید مانند زنی که با وی مقاربت شده چهار ماه و ده شبانه‌روز عده را بگذراند.</w:t>
      </w:r>
    </w:p>
    <w:p w:rsidR="00280550" w:rsidRPr="00DC6647" w:rsidRDefault="00377CF7" w:rsidP="009052F1">
      <w:pPr>
        <w:pStyle w:val="a0"/>
        <w:rPr>
          <w:rtl/>
        </w:rPr>
      </w:pPr>
      <w:bookmarkStart w:id="2446" w:name="_Toc262412252"/>
      <w:bookmarkStart w:id="2447" w:name="_Toc340599820"/>
      <w:bookmarkStart w:id="2448" w:name="_Toc408539296"/>
      <w:r>
        <w:rPr>
          <w:rFonts w:hint="cs"/>
          <w:rtl/>
        </w:rPr>
        <w:t xml:space="preserve">5- </w:t>
      </w:r>
      <w:r w:rsidR="00280550">
        <w:rPr>
          <w:rFonts w:hint="cs"/>
          <w:rtl/>
        </w:rPr>
        <w:t>زن در حال عده باید تا انقضاء عده در منزل شوهر بماند:</w:t>
      </w:r>
      <w:bookmarkEnd w:id="2446"/>
      <w:bookmarkEnd w:id="2447"/>
      <w:bookmarkEnd w:id="2448"/>
    </w:p>
    <w:p w:rsidR="00280550" w:rsidRPr="00A20954" w:rsidRDefault="00FE7226" w:rsidP="00A20954">
      <w:pPr>
        <w:pStyle w:val="a3"/>
        <w:rPr>
          <w:rtl/>
        </w:rPr>
      </w:pPr>
      <w:r w:rsidRPr="00A20954">
        <w:rPr>
          <w:rFonts w:hint="cs"/>
          <w:rtl/>
        </w:rPr>
        <w:t>در کتاب فقه السنة</w:t>
      </w:r>
      <w:r w:rsidR="00E13E6F" w:rsidRPr="00A20954">
        <w:rPr>
          <w:rFonts w:hint="cs"/>
          <w:rtl/>
        </w:rPr>
        <w:t xml:space="preserve"> آمده است: بر زن معتده واجب است تا انقضاء عده‌اش در منزل شوهرش باقی بماند، و حلال نیست از آن خارج گردد، و برای شوهر حلال نیست او را از منزلش بی</w:t>
      </w:r>
      <w:r w:rsidRPr="00A20954">
        <w:rPr>
          <w:rFonts w:hint="cs"/>
          <w:rtl/>
        </w:rPr>
        <w:t>ر</w:t>
      </w:r>
      <w:r w:rsidR="00E13E6F" w:rsidRPr="00A20954">
        <w:rPr>
          <w:rFonts w:hint="cs"/>
          <w:rtl/>
        </w:rPr>
        <w:t>ون کند و اگر طلاق، یا جدایی در بیرون از منزل زناشویی واقع شد بر زن واجب است به مجرد علم به آن به منزلش برگردد.</w:t>
      </w:r>
    </w:p>
    <w:p w:rsidR="00E13E6F" w:rsidRDefault="008108EB" w:rsidP="006F698A">
      <w:pPr>
        <w:pStyle w:val="a3"/>
        <w:rPr>
          <w:rtl/>
        </w:rPr>
      </w:pPr>
      <w:r>
        <w:rPr>
          <w:rFonts w:hint="cs"/>
          <w:rtl/>
        </w:rPr>
        <w:t>خداوند متعال می‌فرماید:</w:t>
      </w:r>
    </w:p>
    <w:p w:rsidR="00FB5E1B" w:rsidRPr="007E40F6" w:rsidRDefault="00FB5E1B" w:rsidP="007E40F6">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7E40F6">
        <w:rPr>
          <w:rFonts w:ascii="KFGQPC Uthmanic Script HAFS" w:hAnsi="KFGQPC Uthmanic Script HAFS" w:cs="KFGQPC Uthmanic Script HAFS" w:hint="eastAsia"/>
          <w:sz w:val="28"/>
          <w:szCs w:val="28"/>
          <w:rtl/>
        </w:rPr>
        <w:t>يَٰٓأَيُّهَا</w:t>
      </w:r>
      <w:r w:rsidR="007E40F6">
        <w:rPr>
          <w:rFonts w:ascii="KFGQPC Uthmanic Script HAFS" w:hAnsi="KFGQPC Uthmanic Script HAFS" w:cs="KFGQPC Uthmanic Script HAFS"/>
          <w:sz w:val="28"/>
          <w:szCs w:val="28"/>
          <w:rtl/>
        </w:rPr>
        <w:t xml:space="preserve"> </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لنَّبِيُّ</w:t>
      </w:r>
      <w:r w:rsidR="007E40F6">
        <w:rPr>
          <w:rFonts w:ascii="KFGQPC Uthmanic Script HAFS" w:hAnsi="KFGQPC Uthmanic Script HAFS" w:cs="KFGQPC Uthmanic Script HAFS"/>
          <w:sz w:val="28"/>
          <w:szCs w:val="28"/>
          <w:rtl/>
        </w:rPr>
        <w:t xml:space="preserve"> إِذَا طَلَّقۡتُمُ </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لنِّسَآءَ</w:t>
      </w:r>
      <w:r w:rsidR="007E40F6">
        <w:rPr>
          <w:rFonts w:ascii="KFGQPC Uthmanic Script HAFS" w:hAnsi="KFGQPC Uthmanic Script HAFS" w:cs="KFGQPC Uthmanic Script HAFS"/>
          <w:sz w:val="28"/>
          <w:szCs w:val="28"/>
          <w:rtl/>
        </w:rPr>
        <w:t xml:space="preserve"> فَطَلِّقُوهُنَّ لِعِدَّتِهِنَّ وَأَحۡصُواْ </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لۡعِدَّةَۖ</w:t>
      </w:r>
      <w:r w:rsidR="007E40F6">
        <w:rPr>
          <w:rFonts w:ascii="KFGQPC Uthmanic Script HAFS" w:hAnsi="KFGQPC Uthmanic Script HAFS" w:cs="KFGQPC Uthmanic Script HAFS"/>
          <w:sz w:val="28"/>
          <w:szCs w:val="28"/>
          <w:rtl/>
        </w:rPr>
        <w:t xml:space="preserve"> وَ</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تَّقُواْ</w:t>
      </w:r>
      <w:r w:rsidR="007E40F6">
        <w:rPr>
          <w:rFonts w:ascii="KFGQPC Uthmanic Script HAFS" w:hAnsi="KFGQPC Uthmanic Script HAFS" w:cs="KFGQPC Uthmanic Script HAFS"/>
          <w:sz w:val="28"/>
          <w:szCs w:val="28"/>
          <w:rtl/>
        </w:rPr>
        <w:t xml:space="preserve"> </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للَّهَ</w:t>
      </w:r>
      <w:r w:rsidR="007E40F6">
        <w:rPr>
          <w:rFonts w:ascii="KFGQPC Uthmanic Script HAFS" w:hAnsi="KFGQPC Uthmanic Script HAFS" w:cs="KFGQPC Uthmanic Script HAFS"/>
          <w:sz w:val="28"/>
          <w:szCs w:val="28"/>
          <w:rtl/>
        </w:rPr>
        <w:t xml:space="preserve"> رَبَّكُمۡۖ لَا تُخۡرِجُوهُنَّ مِنۢ بُيُوتِهِنَّ وَلَا يَخۡرُجۡنَ إِلَّآ أَن يَأۡتِينَ بِفَٰحِشَةٖ مُّبَيِّنَةٖۚ وَتِلۡكَ حُدُ</w:t>
      </w:r>
      <w:r w:rsidR="007E40F6">
        <w:rPr>
          <w:rFonts w:ascii="KFGQPC Uthmanic Script HAFS" w:hAnsi="KFGQPC Uthmanic Script HAFS" w:cs="KFGQPC Uthmanic Script HAFS" w:hint="eastAsia"/>
          <w:sz w:val="28"/>
          <w:szCs w:val="28"/>
          <w:rtl/>
        </w:rPr>
        <w:t>ودُ</w:t>
      </w:r>
      <w:r w:rsidR="007E40F6">
        <w:rPr>
          <w:rFonts w:ascii="KFGQPC Uthmanic Script HAFS" w:hAnsi="KFGQPC Uthmanic Script HAFS" w:cs="KFGQPC Uthmanic Script HAFS"/>
          <w:sz w:val="28"/>
          <w:szCs w:val="28"/>
          <w:rtl/>
        </w:rPr>
        <w:t xml:space="preserve"> </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للَّهِۚ</w:t>
      </w:r>
      <w:r w:rsidR="007E40F6">
        <w:rPr>
          <w:rFonts w:ascii="KFGQPC Uthmanic Script HAFS" w:hAnsi="KFGQPC Uthmanic Script HAFS" w:cs="KFGQPC Uthmanic Script HAFS"/>
          <w:sz w:val="28"/>
          <w:szCs w:val="28"/>
          <w:rtl/>
        </w:rPr>
        <w:t xml:space="preserve"> وَمَن يَتَعَدَّ حُدُودَ </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للَّهِ</w:t>
      </w:r>
      <w:r w:rsidR="007E40F6">
        <w:rPr>
          <w:rFonts w:ascii="KFGQPC Uthmanic Script HAFS" w:hAnsi="KFGQPC Uthmanic Script HAFS" w:cs="KFGQPC Uthmanic Script HAFS"/>
          <w:sz w:val="28"/>
          <w:szCs w:val="28"/>
          <w:rtl/>
        </w:rPr>
        <w:t xml:space="preserve"> فَقَدۡ ظَلَمَ نَفۡسَهُ</w:t>
      </w:r>
      <w:r w:rsidR="007E40F6">
        <w:rPr>
          <w:rFonts w:ascii="KFGQPC Uthmanic Script HAFS" w:hAnsi="KFGQPC Uthmanic Script HAFS" w:cs="KFGQPC Uthmanic Script HAFS" w:hint="cs"/>
          <w:sz w:val="28"/>
          <w:szCs w:val="28"/>
          <w:rtl/>
        </w:rPr>
        <w:t>ۥۚ</w:t>
      </w:r>
      <w:r w:rsidR="007E40F6">
        <w:rPr>
          <w:rFonts w:ascii="KFGQPC Uthmanic Script HAFS" w:hAnsi="KFGQPC Uthmanic Script HAFS" w:cs="KFGQPC Uthmanic Script HAFS"/>
          <w:sz w:val="28"/>
          <w:szCs w:val="28"/>
          <w:rtl/>
        </w:rPr>
        <w:t xml:space="preserve"> لَا تَدۡرِي لَعَلَّ </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للَّهَ</w:t>
      </w:r>
      <w:r w:rsidR="007E40F6">
        <w:rPr>
          <w:rFonts w:ascii="KFGQPC Uthmanic Script HAFS" w:hAnsi="KFGQPC Uthmanic Script HAFS" w:cs="KFGQPC Uthmanic Script HAFS"/>
          <w:sz w:val="28"/>
          <w:szCs w:val="28"/>
          <w:rtl/>
        </w:rPr>
        <w:t xml:space="preserve"> يُحۡدِثُ بَعۡدَ ذَٰلِكَ أَمۡرٗا ١</w:t>
      </w:r>
      <w:r>
        <w:rPr>
          <w:rFonts w:ascii="Traditional Arabic" w:hAnsi="Traditional Arabic" w:cs="Traditional Arabic"/>
          <w:sz w:val="28"/>
          <w:szCs w:val="28"/>
          <w:rtl/>
          <w:lang w:bidi="fa-IR"/>
        </w:rPr>
        <w:t>﴾</w:t>
      </w:r>
      <w:r>
        <w:rPr>
          <w:rFonts w:cs="B Lotus" w:hint="cs"/>
          <w:sz w:val="28"/>
          <w:szCs w:val="28"/>
          <w:rtl/>
          <w:lang w:bidi="fa-IR"/>
        </w:rPr>
        <w:t xml:space="preserve"> </w:t>
      </w:r>
      <w:r w:rsidRPr="006F698A">
        <w:rPr>
          <w:rStyle w:val="Char4"/>
          <w:rtl/>
        </w:rPr>
        <w:t>[</w:t>
      </w:r>
      <w:r w:rsidRPr="006F698A">
        <w:rPr>
          <w:rStyle w:val="Char4"/>
          <w:rFonts w:hint="cs"/>
          <w:rtl/>
        </w:rPr>
        <w:t>الطلاق: 1</w:t>
      </w:r>
      <w:r w:rsidRPr="006F698A">
        <w:rPr>
          <w:rStyle w:val="Char4"/>
          <w:rtl/>
        </w:rPr>
        <w:t>]</w:t>
      </w:r>
      <w:r w:rsidRPr="006F698A">
        <w:rPr>
          <w:rStyle w:val="Char3"/>
          <w:rtl/>
        </w:rPr>
        <w:t>.</w:t>
      </w:r>
    </w:p>
    <w:p w:rsidR="00AF5C8E" w:rsidRDefault="00FE7226" w:rsidP="00A20954">
      <w:pPr>
        <w:pStyle w:val="a3"/>
        <w:rPr>
          <w:szCs w:val="26"/>
          <w:rtl/>
        </w:rPr>
      </w:pPr>
      <w:r w:rsidRPr="00377CF7">
        <w:rPr>
          <w:rFonts w:hint="cs"/>
          <w:rtl/>
        </w:rPr>
        <w:t>«</w:t>
      </w:r>
      <w:r w:rsidR="00AF5C8E" w:rsidRPr="00377CF7">
        <w:rPr>
          <w:rFonts w:hint="cs"/>
          <w:rtl/>
        </w:rPr>
        <w:t xml:space="preserve">ای پیغمبر، وقتی که خواستید زنان را طلاق دهید، آنان را در وقت فرا رسیدن، </w:t>
      </w:r>
      <w:r w:rsidRPr="00377CF7">
        <w:rPr>
          <w:rFonts w:hint="cs"/>
          <w:rtl/>
        </w:rPr>
        <w:t>(</w:t>
      </w:r>
      <w:r w:rsidR="00AF5C8E" w:rsidRPr="00377CF7">
        <w:rPr>
          <w:rFonts w:hint="cs"/>
          <w:rtl/>
        </w:rPr>
        <w:t>یعنی پس از پاک شدن زن از</w:t>
      </w:r>
      <w:r w:rsidRPr="00377CF7">
        <w:rPr>
          <w:rFonts w:hint="cs"/>
          <w:rtl/>
        </w:rPr>
        <w:t>)</w:t>
      </w:r>
      <w:r w:rsidR="00AF5C8E" w:rsidRPr="00377CF7">
        <w:rPr>
          <w:rFonts w:hint="cs"/>
          <w:rtl/>
        </w:rPr>
        <w:t xml:space="preserve"> عادت‌ماهیانه‌ای </w:t>
      </w:r>
      <w:r w:rsidRPr="00377CF7">
        <w:rPr>
          <w:rFonts w:hint="cs"/>
          <w:rtl/>
        </w:rPr>
        <w:t>(</w:t>
      </w:r>
      <w:r w:rsidR="00AF5C8E" w:rsidRPr="00377CF7">
        <w:rPr>
          <w:rFonts w:hint="cs"/>
          <w:rtl/>
        </w:rPr>
        <w:t>که شوهرش در آن، با او نزدیکی نکرده باشد</w:t>
      </w:r>
      <w:r w:rsidRPr="00377CF7">
        <w:rPr>
          <w:rFonts w:hint="cs"/>
          <w:rtl/>
        </w:rPr>
        <w:t>)</w:t>
      </w:r>
      <w:r w:rsidR="00AF5C8E" w:rsidRPr="00377CF7">
        <w:rPr>
          <w:rFonts w:hint="cs"/>
          <w:rtl/>
        </w:rPr>
        <w:t xml:space="preserve">، طلاق دهید و حساب عده را نگاه دارید، و دقیقاً محاسبه کنید </w:t>
      </w:r>
      <w:r w:rsidRPr="00377CF7">
        <w:rPr>
          <w:rFonts w:hint="cs"/>
          <w:rtl/>
        </w:rPr>
        <w:t>(</w:t>
      </w:r>
      <w:r w:rsidR="00AF5C8E" w:rsidRPr="00377CF7">
        <w:rPr>
          <w:rFonts w:hint="cs"/>
          <w:rtl/>
        </w:rPr>
        <w:t>که زن سه بار ایام پاکی خود از حیض را به پایان رساند، تا نژادها آمیز</w:t>
      </w:r>
      <w:r w:rsidR="00A20954">
        <w:rPr>
          <w:rFonts w:hint="cs"/>
          <w:rtl/>
        </w:rPr>
        <w:t>ۀ</w:t>
      </w:r>
      <w:r w:rsidR="00AF5C8E" w:rsidRPr="00377CF7">
        <w:rPr>
          <w:rFonts w:hint="cs"/>
          <w:rtl/>
        </w:rPr>
        <w:t xml:space="preserve"> یکدیگر نشوند</w:t>
      </w:r>
      <w:r w:rsidRPr="00377CF7">
        <w:rPr>
          <w:rFonts w:hint="cs"/>
          <w:rtl/>
        </w:rPr>
        <w:t>)</w:t>
      </w:r>
      <w:r w:rsidR="00AF5C8E" w:rsidRPr="00377CF7">
        <w:rPr>
          <w:rFonts w:hint="cs"/>
          <w:rtl/>
        </w:rPr>
        <w:t xml:space="preserve"> و از خدا که پروردگار شما است بترسید و پرهیزگاری کنید </w:t>
      </w:r>
      <w:r w:rsidRPr="00377CF7">
        <w:rPr>
          <w:rFonts w:hint="cs"/>
          <w:rtl/>
        </w:rPr>
        <w:t>(</w:t>
      </w:r>
      <w:r w:rsidR="00AF5C8E" w:rsidRPr="00377CF7">
        <w:rPr>
          <w:rFonts w:hint="cs"/>
          <w:rtl/>
        </w:rPr>
        <w:t>و اوامر و نواحی او را به کار بندید، به ویژه در طلاق و نگهداری زمان عده</w:t>
      </w:r>
      <w:r w:rsidRPr="00377CF7">
        <w:rPr>
          <w:rFonts w:hint="cs"/>
          <w:rtl/>
        </w:rPr>
        <w:t>)</w:t>
      </w:r>
      <w:r w:rsidR="00AF5C8E" w:rsidRPr="00377CF7">
        <w:rPr>
          <w:rFonts w:hint="cs"/>
          <w:rtl/>
        </w:rPr>
        <w:t xml:space="preserve"> زنان را بعد از طلاق در مدت عده از خانه‌هایشان بیرون نکنید، و زنان هم تا پایان عده از منازل شوهرانشان بیرون نروند، مگر اینکه زنان کار زشت و پلشت آشکاری، </w:t>
      </w:r>
      <w:r w:rsidRPr="00377CF7">
        <w:rPr>
          <w:rFonts w:hint="cs"/>
          <w:rtl/>
        </w:rPr>
        <w:t>(</w:t>
      </w:r>
      <w:r w:rsidR="00AF5C8E" w:rsidRPr="00377CF7">
        <w:rPr>
          <w:rFonts w:hint="cs"/>
          <w:rtl/>
        </w:rPr>
        <w:t>همچون زنا، و فحاشی و ناسازگاری طاقت‌فرسا با شوهران یا اهل خانواده انجام دهند، که ادام</w:t>
      </w:r>
      <w:r w:rsidR="006F698A">
        <w:rPr>
          <w:rFonts w:hint="cs"/>
          <w:rtl/>
        </w:rPr>
        <w:t>ۀ</w:t>
      </w:r>
      <w:r w:rsidR="00AF5C8E" w:rsidRPr="00377CF7">
        <w:rPr>
          <w:rFonts w:hint="cs"/>
          <w:rtl/>
        </w:rPr>
        <w:t xml:space="preserve"> حضور ایشان در منازل باعث مشکلات بیشتر گردد</w:t>
      </w:r>
      <w:r w:rsidRPr="00377CF7">
        <w:rPr>
          <w:rFonts w:hint="cs"/>
          <w:rtl/>
        </w:rPr>
        <w:t>)</w:t>
      </w:r>
      <w:r w:rsidR="00AF5C8E" w:rsidRPr="00377CF7">
        <w:rPr>
          <w:rFonts w:hint="cs"/>
          <w:rtl/>
        </w:rPr>
        <w:t>.</w:t>
      </w:r>
      <w:r w:rsidR="00853096">
        <w:rPr>
          <w:rFonts w:hint="cs"/>
          <w:rtl/>
        </w:rPr>
        <w:t xml:space="preserve"> این‌ها </w:t>
      </w:r>
      <w:r w:rsidR="00AF5C8E" w:rsidRPr="00377CF7">
        <w:rPr>
          <w:rFonts w:hint="cs"/>
          <w:rtl/>
        </w:rPr>
        <w:t>قوانین و مقررات الهی است، و هرکس از قوانین و مقررات الهی پا فراتر نهد و تجاوز کند به خویشتن ستم کرده است</w:t>
      </w:r>
      <w:r w:rsidRPr="00377CF7">
        <w:rPr>
          <w:rFonts w:hint="cs"/>
          <w:rtl/>
        </w:rPr>
        <w:t>».</w:t>
      </w:r>
    </w:p>
    <w:p w:rsidR="008108EB" w:rsidRDefault="00FE7226" w:rsidP="006F698A">
      <w:pPr>
        <w:pStyle w:val="a3"/>
        <w:rPr>
          <w:rtl/>
        </w:rPr>
      </w:pPr>
      <w:r>
        <w:rPr>
          <w:rFonts w:hint="cs"/>
          <w:rtl/>
        </w:rPr>
        <w:t>ابن</w:t>
      </w:r>
      <w:r>
        <w:rPr>
          <w:rFonts w:hint="eastAsia"/>
          <w:rtl/>
        </w:rPr>
        <w:t>‌</w:t>
      </w:r>
      <w:r w:rsidR="00343F69">
        <w:rPr>
          <w:rFonts w:hint="cs"/>
          <w:rtl/>
        </w:rPr>
        <w:t>عباس</w:t>
      </w:r>
      <w:r>
        <w:rPr>
          <w:rFonts w:hint="cs"/>
          <w:rtl/>
        </w:rPr>
        <w:t xml:space="preserve"> </w:t>
      </w:r>
      <w:r>
        <w:rPr>
          <w:rFonts w:cs="CTraditional Arabic" w:hint="cs"/>
          <w:sz w:val="26"/>
          <w:szCs w:val="26"/>
          <w:rtl/>
        </w:rPr>
        <w:t>ب</w:t>
      </w:r>
      <w:r w:rsidR="00343F69">
        <w:rPr>
          <w:rFonts w:hint="cs"/>
          <w:rtl/>
        </w:rPr>
        <w:t xml:space="preserve"> در تفسیر فاحشه مبینه گفته است: این است که زن خود را به اهل و اقارب شوهر نشان دهد، که اگر این عمل را انجام داد، بیرون کردن او حلال است.</w:t>
      </w:r>
    </w:p>
    <w:p w:rsidR="00343F69" w:rsidRPr="006F698A" w:rsidRDefault="00343F69" w:rsidP="006F698A">
      <w:pPr>
        <w:pStyle w:val="a3"/>
        <w:rPr>
          <w:spacing w:val="-3"/>
          <w:rtl/>
        </w:rPr>
      </w:pPr>
      <w:r w:rsidRPr="006F698A">
        <w:rPr>
          <w:rFonts w:hint="cs"/>
          <w:spacing w:val="-3"/>
          <w:rtl/>
        </w:rPr>
        <w:t>و عایشه، جابربن زید، حسن، عطاء، و جمعی دیگر مخالف این فتوا بوده و عایشه</w:t>
      </w:r>
      <w:r w:rsidR="00FE7226" w:rsidRPr="006F698A">
        <w:rPr>
          <w:rFonts w:hint="cs"/>
          <w:spacing w:val="-3"/>
          <w:rtl/>
        </w:rPr>
        <w:t xml:space="preserve"> </w:t>
      </w:r>
      <w:r w:rsidR="00FE7226" w:rsidRPr="006F698A">
        <w:rPr>
          <w:rFonts w:cs="CTraditional Arabic" w:hint="cs"/>
          <w:spacing w:val="-3"/>
          <w:rtl/>
        </w:rPr>
        <w:t>ل</w:t>
      </w:r>
      <w:r w:rsidRPr="006F698A">
        <w:rPr>
          <w:rFonts w:hint="cs"/>
          <w:spacing w:val="-3"/>
          <w:rtl/>
        </w:rPr>
        <w:t xml:space="preserve"> </w:t>
      </w:r>
      <w:r w:rsidR="00090BAE" w:rsidRPr="006F698A">
        <w:rPr>
          <w:rFonts w:hint="cs"/>
          <w:spacing w:val="-3"/>
          <w:rtl/>
        </w:rPr>
        <w:t>خواهرش به نام ام‌کلثوم را که شوهرش به نام طلحه بن‌عبیدالله‌کشته شده بود، با خود به مکه برای انجام عمره بیرون برد.</w:t>
      </w:r>
    </w:p>
    <w:p w:rsidR="00456AF7" w:rsidRPr="00DC6647" w:rsidRDefault="00377CF7" w:rsidP="009052F1">
      <w:pPr>
        <w:pStyle w:val="a0"/>
        <w:spacing w:line="216" w:lineRule="auto"/>
        <w:rPr>
          <w:rtl/>
        </w:rPr>
      </w:pPr>
      <w:bookmarkStart w:id="2449" w:name="_Toc262412253"/>
      <w:bookmarkStart w:id="2450" w:name="_Toc340599821"/>
      <w:bookmarkStart w:id="2451" w:name="_Toc408539297"/>
      <w:r>
        <w:rPr>
          <w:rFonts w:hint="cs"/>
          <w:rtl/>
        </w:rPr>
        <w:t>6-</w:t>
      </w:r>
      <w:r w:rsidR="00456AF7">
        <w:rPr>
          <w:rFonts w:hint="cs"/>
          <w:rtl/>
        </w:rPr>
        <w:t xml:space="preserve"> اختلاف فقها پیرامون خروج زن معتده از منزل:</w:t>
      </w:r>
      <w:bookmarkEnd w:id="2449"/>
      <w:bookmarkEnd w:id="2450"/>
      <w:bookmarkEnd w:id="2451"/>
    </w:p>
    <w:p w:rsidR="00456AF7" w:rsidRDefault="009155BE" w:rsidP="006F698A">
      <w:pPr>
        <w:pStyle w:val="a3"/>
        <w:rPr>
          <w:rtl/>
        </w:rPr>
      </w:pPr>
      <w:r>
        <w:rPr>
          <w:rFonts w:hint="cs"/>
          <w:rtl/>
        </w:rPr>
        <w:t>بنابر رأی احناف جایز نیست زن مطلقه، در شب یا روز از منزل خود خارج شود ولی زن شوهر مرده می‌تواند در روز، یا در بعضی از شب خارج شود. و مذهب حنابله بر این است که زن معتده، خواه مطلقه باشد، یا شوهر مرده می‌تواند از منزلش خارج شود.</w:t>
      </w:r>
    </w:p>
    <w:p w:rsidR="009155BE" w:rsidRDefault="009155BE" w:rsidP="006F698A">
      <w:pPr>
        <w:pStyle w:val="a3"/>
        <w:rPr>
          <w:rtl/>
        </w:rPr>
      </w:pPr>
      <w:r>
        <w:rPr>
          <w:rFonts w:hint="cs"/>
          <w:rtl/>
        </w:rPr>
        <w:t>ابن‌قدامه گفته: جایز است زن معتده برای نیازمندیهای روزمر</w:t>
      </w:r>
      <w:r w:rsidR="006F698A">
        <w:rPr>
          <w:rFonts w:hint="cs"/>
          <w:rtl/>
        </w:rPr>
        <w:t>ۀ</w:t>
      </w:r>
      <w:r>
        <w:rPr>
          <w:rFonts w:hint="cs"/>
          <w:rtl/>
        </w:rPr>
        <w:t xml:space="preserve"> خود در روز از منزل خارج شود خواه مطلقه باشد یا شوهر مرده.</w:t>
      </w:r>
    </w:p>
    <w:p w:rsidR="006936AA" w:rsidRPr="006936AA" w:rsidRDefault="006936AA" w:rsidP="009052F1">
      <w:pPr>
        <w:pStyle w:val="Heading1"/>
        <w:bidi/>
        <w:spacing w:line="216" w:lineRule="auto"/>
        <w:rPr>
          <w:rtl/>
          <w:lang w:bidi="fa-IR"/>
        </w:rPr>
      </w:pPr>
      <w:bookmarkStart w:id="2452" w:name="_Toc262412254"/>
      <w:bookmarkStart w:id="2453" w:name="_Toc340599822"/>
      <w:bookmarkStart w:id="2454" w:name="_Toc408539298"/>
      <w:r>
        <w:rPr>
          <w:rFonts w:hint="cs"/>
          <w:rtl/>
          <w:lang w:bidi="fa-IR"/>
        </w:rPr>
        <w:t>1</w:t>
      </w:r>
      <w:r w:rsidR="00377CF7">
        <w:rPr>
          <w:rFonts w:hint="cs"/>
          <w:rtl/>
          <w:lang w:bidi="fa-IR"/>
        </w:rPr>
        <w:t>7-</w:t>
      </w:r>
      <w:r>
        <w:rPr>
          <w:rFonts w:hint="cs"/>
          <w:rtl/>
          <w:lang w:bidi="fa-IR"/>
        </w:rPr>
        <w:t xml:space="preserve"> نفقه</w:t>
      </w:r>
      <w:bookmarkEnd w:id="2452"/>
      <w:bookmarkEnd w:id="2453"/>
      <w:bookmarkEnd w:id="2454"/>
    </w:p>
    <w:p w:rsidR="006936AA" w:rsidRPr="00DC6647" w:rsidRDefault="00377CF7" w:rsidP="009052F1">
      <w:pPr>
        <w:pStyle w:val="a0"/>
        <w:rPr>
          <w:rtl/>
        </w:rPr>
      </w:pPr>
      <w:bookmarkStart w:id="2455" w:name="_Toc262412255"/>
      <w:bookmarkStart w:id="2456" w:name="_Toc340599823"/>
      <w:bookmarkStart w:id="2457" w:name="_Toc408539299"/>
      <w:r>
        <w:rPr>
          <w:rFonts w:hint="cs"/>
          <w:rtl/>
        </w:rPr>
        <w:t>1-</w:t>
      </w:r>
      <w:r w:rsidR="006936AA">
        <w:rPr>
          <w:rFonts w:hint="cs"/>
          <w:rtl/>
        </w:rPr>
        <w:t xml:space="preserve"> وجوب آن:</w:t>
      </w:r>
      <w:bookmarkEnd w:id="2455"/>
      <w:bookmarkEnd w:id="2456"/>
      <w:bookmarkEnd w:id="2457"/>
    </w:p>
    <w:p w:rsidR="006936AA" w:rsidRDefault="00770B09" w:rsidP="006F698A">
      <w:pPr>
        <w:pStyle w:val="a3"/>
        <w:rPr>
          <w:rtl/>
        </w:rPr>
      </w:pPr>
      <w:r>
        <w:rPr>
          <w:rFonts w:hint="cs"/>
          <w:rtl/>
        </w:rPr>
        <w:t>نفق</w:t>
      </w:r>
      <w:r w:rsidR="006F698A">
        <w:rPr>
          <w:rFonts w:hint="cs"/>
          <w:rtl/>
        </w:rPr>
        <w:t>ۀ</w:t>
      </w:r>
      <w:r>
        <w:rPr>
          <w:rFonts w:hint="cs"/>
          <w:rtl/>
        </w:rPr>
        <w:t xml:space="preserve"> زن بر مرد واجب است و در این زمینه هیچ اختلاف نظری میان علما وجود ندارد. و قرآن آن را واجب کرده و می‌فرماید:</w:t>
      </w:r>
    </w:p>
    <w:p w:rsidR="00FB5E1B" w:rsidRPr="007E40F6" w:rsidRDefault="00FB5E1B" w:rsidP="006F698A">
      <w:pPr>
        <w:pStyle w:val="a3"/>
        <w:rPr>
          <w:rFonts w:ascii="KFGQPC Uthmanic Script HAFS" w:hAnsi="KFGQPC Uthmanic Script HAFS" w:cs="KFGQPC Uthmanic Script HAFS"/>
          <w:rtl/>
        </w:rPr>
      </w:pPr>
      <w:r>
        <w:rPr>
          <w:rFonts w:ascii="Traditional Arabic" w:hAnsi="Traditional Arabic" w:cs="Traditional Arabic"/>
          <w:rtl/>
        </w:rPr>
        <w:t>﴿</w:t>
      </w:r>
      <w:r w:rsidR="007E40F6">
        <w:rPr>
          <w:rFonts w:ascii="KFGQPC Uthmanic Script HAFS" w:hAnsi="KFGQPC Uthmanic Script HAFS" w:cs="KFGQPC Uthmanic Script HAFS"/>
          <w:rtl/>
        </w:rPr>
        <w:t>وَ</w:t>
      </w:r>
      <w:r w:rsidR="007E40F6">
        <w:rPr>
          <w:rFonts w:ascii="KFGQPC Uthmanic Script HAFS" w:hAnsi="KFGQPC Uthmanic Script HAFS" w:cs="KFGQPC Uthmanic Script HAFS" w:hint="cs"/>
          <w:rtl/>
        </w:rPr>
        <w:t>ٱ</w:t>
      </w:r>
      <w:r w:rsidR="007E40F6">
        <w:rPr>
          <w:rFonts w:ascii="KFGQPC Uthmanic Script HAFS" w:hAnsi="KFGQPC Uthmanic Script HAFS" w:cs="KFGQPC Uthmanic Script HAFS" w:hint="eastAsia"/>
          <w:rtl/>
        </w:rPr>
        <w:t>رۡزُقُوهُمۡ</w:t>
      </w:r>
      <w:r w:rsidR="007E40F6">
        <w:rPr>
          <w:rFonts w:ascii="KFGQPC Uthmanic Script HAFS" w:hAnsi="KFGQPC Uthmanic Script HAFS" w:cs="KFGQPC Uthmanic Script HAFS"/>
          <w:rtl/>
        </w:rPr>
        <w:t xml:space="preserve"> فِيهَا وَ</w:t>
      </w:r>
      <w:r w:rsidR="007E40F6">
        <w:rPr>
          <w:rFonts w:ascii="KFGQPC Uthmanic Script HAFS" w:hAnsi="KFGQPC Uthmanic Script HAFS" w:cs="KFGQPC Uthmanic Script HAFS" w:hint="cs"/>
          <w:rtl/>
        </w:rPr>
        <w:t>ٱ</w:t>
      </w:r>
      <w:r w:rsidR="007E40F6">
        <w:rPr>
          <w:rFonts w:ascii="KFGQPC Uthmanic Script HAFS" w:hAnsi="KFGQPC Uthmanic Script HAFS" w:cs="KFGQPC Uthmanic Script HAFS" w:hint="eastAsia"/>
          <w:rtl/>
        </w:rPr>
        <w:t>كۡسُوهُمۡ</w:t>
      </w:r>
      <w:r>
        <w:rPr>
          <w:rFonts w:ascii="Traditional Arabic" w:hAnsi="Traditional Arabic" w:cs="Traditional Arabic"/>
          <w:rtl/>
        </w:rPr>
        <w:t>﴾</w:t>
      </w:r>
      <w:r>
        <w:rPr>
          <w:rFonts w:hint="cs"/>
          <w:rtl/>
        </w:rPr>
        <w:t xml:space="preserve"> </w:t>
      </w:r>
      <w:r w:rsidRPr="006F698A">
        <w:rPr>
          <w:rStyle w:val="Char4"/>
          <w:rtl/>
        </w:rPr>
        <w:t>[</w:t>
      </w:r>
      <w:r w:rsidRPr="006F698A">
        <w:rPr>
          <w:rStyle w:val="Char4"/>
          <w:rFonts w:hint="cs"/>
          <w:rtl/>
        </w:rPr>
        <w:t>النساء: 5</w:t>
      </w:r>
      <w:r w:rsidRPr="006F698A">
        <w:rPr>
          <w:rStyle w:val="Char4"/>
          <w:rtl/>
        </w:rPr>
        <w:t>]</w:t>
      </w:r>
      <w:r w:rsidRPr="006F698A">
        <w:rPr>
          <w:rtl/>
        </w:rPr>
        <w:t>.</w:t>
      </w:r>
    </w:p>
    <w:p w:rsidR="00A92462" w:rsidRDefault="00F15FA6" w:rsidP="006F698A">
      <w:pPr>
        <w:pStyle w:val="a3"/>
        <w:rPr>
          <w:sz w:val="26"/>
          <w:szCs w:val="26"/>
          <w:rtl/>
        </w:rPr>
      </w:pPr>
      <w:r w:rsidRPr="00377CF7">
        <w:rPr>
          <w:rFonts w:hint="cs"/>
          <w:sz w:val="26"/>
          <w:rtl/>
        </w:rPr>
        <w:t>«</w:t>
      </w:r>
      <w:r w:rsidR="00A92462" w:rsidRPr="00377CF7">
        <w:rPr>
          <w:rFonts w:hint="cs"/>
          <w:sz w:val="26"/>
          <w:rtl/>
        </w:rPr>
        <w:t>از آن سرمایه و ثمرات آن خوراک و پوشاک ایشان را تهیه کنید</w:t>
      </w:r>
      <w:r w:rsidRPr="00377CF7">
        <w:rPr>
          <w:rFonts w:hint="cs"/>
          <w:sz w:val="26"/>
          <w:rtl/>
        </w:rPr>
        <w:t>».</w:t>
      </w:r>
    </w:p>
    <w:p w:rsidR="00770B09" w:rsidRDefault="0057044B" w:rsidP="006F698A">
      <w:pPr>
        <w:pStyle w:val="a3"/>
        <w:rPr>
          <w:rtl/>
        </w:rPr>
      </w:pPr>
      <w:r>
        <w:rPr>
          <w:rFonts w:hint="cs"/>
          <w:rtl/>
        </w:rPr>
        <w:t>و در حدیث، رسول‌خدا</w:t>
      </w:r>
      <w:r>
        <w:rPr>
          <w:rFonts w:cs="CTraditional Arabic" w:hint="cs"/>
          <w:sz w:val="26"/>
          <w:szCs w:val="26"/>
          <w:rtl/>
        </w:rPr>
        <w:t>ص</w:t>
      </w:r>
      <w:r>
        <w:rPr>
          <w:rFonts w:hint="cs"/>
          <w:rtl/>
        </w:rPr>
        <w:t xml:space="preserve"> اجازه داد که هند، دختر عتبه از مال شوهرش، ابوسفیان، در حد کفایت خود و فرزندانش برداشت کند.</w:t>
      </w:r>
      <w:r w:rsidR="00277019">
        <w:rPr>
          <w:rFonts w:hint="cs"/>
          <w:rtl/>
        </w:rPr>
        <w:t xml:space="preserve"> </w:t>
      </w:r>
      <w:r>
        <w:rPr>
          <w:rFonts w:hint="cs"/>
          <w:rtl/>
        </w:rPr>
        <w:t>(متفق‌علیه)</w:t>
      </w:r>
      <w:r w:rsidR="00F15FA6">
        <w:rPr>
          <w:rFonts w:hint="cs"/>
          <w:rtl/>
        </w:rPr>
        <w:t>.</w:t>
      </w:r>
    </w:p>
    <w:p w:rsidR="0057044B" w:rsidRPr="006F698A" w:rsidRDefault="00C82C0F" w:rsidP="006F698A">
      <w:pPr>
        <w:pStyle w:val="a3"/>
        <w:rPr>
          <w:rtl/>
        </w:rPr>
      </w:pPr>
      <w:r>
        <w:rPr>
          <w:rFonts w:hint="cs"/>
          <w:rtl/>
        </w:rPr>
        <w:t>همچنین از رسول‌خدا</w:t>
      </w:r>
      <w:r>
        <w:rPr>
          <w:rFonts w:cs="CTraditional Arabic" w:hint="cs"/>
          <w:sz w:val="26"/>
          <w:szCs w:val="26"/>
          <w:rtl/>
        </w:rPr>
        <w:t>ص</w:t>
      </w:r>
      <w:r w:rsidR="003A6A7F">
        <w:rPr>
          <w:rFonts w:hint="cs"/>
          <w:rtl/>
        </w:rPr>
        <w:t xml:space="preserve"> دربارۀ </w:t>
      </w:r>
      <w:r w:rsidRPr="006F698A">
        <w:rPr>
          <w:rFonts w:hint="cs"/>
          <w:rtl/>
        </w:rPr>
        <w:t xml:space="preserve">حق همسر بر </w:t>
      </w:r>
      <w:r w:rsidR="00F15FA6" w:rsidRPr="006F698A">
        <w:rPr>
          <w:rFonts w:hint="cs"/>
          <w:rtl/>
        </w:rPr>
        <w:t>شوهر سؤال شد؟ در جواب فرمودند: «</w:t>
      </w:r>
      <w:r w:rsidRPr="006F698A">
        <w:rPr>
          <w:rFonts w:hint="cs"/>
          <w:rtl/>
        </w:rPr>
        <w:t>هروقت خودت غذا خوردی به همسر نیز بخورانی، و هر وقت لباس پوشیدی به او نیز بپوشانی</w:t>
      </w:r>
      <w:r w:rsidR="00F15FA6" w:rsidRPr="006F698A">
        <w:rPr>
          <w:rFonts w:hint="cs"/>
          <w:rtl/>
        </w:rPr>
        <w:t>».</w:t>
      </w:r>
      <w:r w:rsidR="00277019" w:rsidRPr="006F698A">
        <w:rPr>
          <w:rFonts w:hint="cs"/>
          <w:rtl/>
        </w:rPr>
        <w:t xml:space="preserve"> </w:t>
      </w:r>
      <w:r w:rsidRPr="006F698A">
        <w:rPr>
          <w:rFonts w:hint="cs"/>
          <w:rtl/>
        </w:rPr>
        <w:t>(روایت از اصحاب سنن)</w:t>
      </w:r>
      <w:r w:rsidR="00F15FA6" w:rsidRPr="006F698A">
        <w:rPr>
          <w:rFonts w:hint="cs"/>
          <w:rtl/>
        </w:rPr>
        <w:t>.</w:t>
      </w:r>
    </w:p>
    <w:p w:rsidR="00C82C0F" w:rsidRPr="006F698A" w:rsidRDefault="00F15FA6" w:rsidP="006F698A">
      <w:pPr>
        <w:pStyle w:val="a3"/>
        <w:rPr>
          <w:rtl/>
        </w:rPr>
      </w:pPr>
      <w:r w:rsidRPr="006F698A">
        <w:rPr>
          <w:rFonts w:hint="cs"/>
          <w:rtl/>
        </w:rPr>
        <w:t>در کتاب «المسوی»</w:t>
      </w:r>
      <w:r w:rsidR="009C4F5C" w:rsidRPr="006F698A">
        <w:rPr>
          <w:rFonts w:hint="cs"/>
          <w:rtl/>
        </w:rPr>
        <w:t xml:space="preserve"> گوید: نفق</w:t>
      </w:r>
      <w:r w:rsidR="006F698A">
        <w:rPr>
          <w:rFonts w:hint="cs"/>
          <w:rtl/>
        </w:rPr>
        <w:t>ۀ</w:t>
      </w:r>
      <w:r w:rsidR="009C4F5C" w:rsidRPr="006F698A">
        <w:rPr>
          <w:rFonts w:hint="cs"/>
          <w:rtl/>
        </w:rPr>
        <w:t xml:space="preserve"> زن بر مرد واجب است؛ خواه ثروتمند باشد، یا بینوا؛ خداوند می‌فرماید:</w:t>
      </w:r>
    </w:p>
    <w:p w:rsidR="00C8391B" w:rsidRDefault="00FB5E1B" w:rsidP="006F698A">
      <w:pPr>
        <w:pStyle w:val="a3"/>
        <w:rPr>
          <w:rtl/>
        </w:rPr>
      </w:pPr>
      <w:r>
        <w:rPr>
          <w:rFonts w:ascii="Traditional Arabic" w:hAnsi="Traditional Arabic" w:cs="Traditional Arabic"/>
          <w:rtl/>
        </w:rPr>
        <w:t>﴿</w:t>
      </w:r>
      <w:r w:rsidR="007E40F6">
        <w:rPr>
          <w:rFonts w:ascii="KFGQPC Uthmanic Script HAFS" w:hAnsi="KFGQPC Uthmanic Script HAFS" w:cs="KFGQPC Uthmanic Script HAFS" w:hint="eastAsia"/>
          <w:rtl/>
        </w:rPr>
        <w:t>لِيُنفِقۡ</w:t>
      </w:r>
      <w:r w:rsidR="007E40F6">
        <w:rPr>
          <w:rFonts w:ascii="KFGQPC Uthmanic Script HAFS" w:hAnsi="KFGQPC Uthmanic Script HAFS" w:cs="KFGQPC Uthmanic Script HAFS"/>
          <w:rtl/>
        </w:rPr>
        <w:t xml:space="preserve"> ذُو سَعَةٖ مِّن سَعَتِهِ</w:t>
      </w:r>
      <w:r w:rsidR="007E40F6">
        <w:rPr>
          <w:rFonts w:ascii="KFGQPC Uthmanic Script HAFS" w:hAnsi="KFGQPC Uthmanic Script HAFS" w:cs="KFGQPC Uthmanic Script HAFS" w:hint="cs"/>
          <w:rtl/>
        </w:rPr>
        <w:t>ۦۖ</w:t>
      </w:r>
      <w:r w:rsidR="007E40F6">
        <w:rPr>
          <w:rFonts w:ascii="KFGQPC Uthmanic Script HAFS" w:hAnsi="KFGQPC Uthmanic Script HAFS" w:cs="KFGQPC Uthmanic Script HAFS"/>
          <w:rtl/>
        </w:rPr>
        <w:t xml:space="preserve"> وَمَن قُدِرَ عَلَيۡهِ رِزۡقُهُ</w:t>
      </w:r>
      <w:r w:rsidR="007E40F6">
        <w:rPr>
          <w:rFonts w:ascii="KFGQPC Uthmanic Script HAFS" w:hAnsi="KFGQPC Uthmanic Script HAFS" w:cs="KFGQPC Uthmanic Script HAFS" w:hint="cs"/>
          <w:rtl/>
        </w:rPr>
        <w:t>ۥ</w:t>
      </w:r>
      <w:r w:rsidR="007E40F6">
        <w:rPr>
          <w:rFonts w:ascii="KFGQPC Uthmanic Script HAFS" w:hAnsi="KFGQPC Uthmanic Script HAFS" w:cs="KFGQPC Uthmanic Script HAFS"/>
          <w:rtl/>
        </w:rPr>
        <w:t xml:space="preserve"> فَلۡيُنفِقۡ مِمَّآ ءَاتَىٰهُ </w:t>
      </w:r>
      <w:r w:rsidR="007E40F6">
        <w:rPr>
          <w:rFonts w:ascii="KFGQPC Uthmanic Script HAFS" w:hAnsi="KFGQPC Uthmanic Script HAFS" w:cs="KFGQPC Uthmanic Script HAFS" w:hint="cs"/>
          <w:rtl/>
        </w:rPr>
        <w:t>ٱ</w:t>
      </w:r>
      <w:r w:rsidR="007E40F6">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6F698A">
        <w:rPr>
          <w:rStyle w:val="Char4"/>
          <w:rtl/>
        </w:rPr>
        <w:t>[</w:t>
      </w:r>
      <w:r w:rsidRPr="006F698A">
        <w:rPr>
          <w:rStyle w:val="Char4"/>
          <w:rFonts w:hint="cs"/>
          <w:rtl/>
        </w:rPr>
        <w:t>الطلاق:7</w:t>
      </w:r>
      <w:r w:rsidRPr="006F698A">
        <w:rPr>
          <w:rStyle w:val="Char4"/>
          <w:rtl/>
        </w:rPr>
        <w:t>]</w:t>
      </w:r>
      <w:r w:rsidRPr="006F698A">
        <w:rPr>
          <w:rtl/>
        </w:rPr>
        <w:t>.</w:t>
      </w:r>
    </w:p>
    <w:p w:rsidR="00C8391B" w:rsidRDefault="00F15FA6" w:rsidP="006F698A">
      <w:pPr>
        <w:pStyle w:val="a3"/>
        <w:rPr>
          <w:sz w:val="26"/>
          <w:szCs w:val="26"/>
          <w:rtl/>
        </w:rPr>
      </w:pPr>
      <w:r w:rsidRPr="00377CF7">
        <w:rPr>
          <w:rFonts w:hint="cs"/>
          <w:sz w:val="26"/>
          <w:rtl/>
        </w:rPr>
        <w:t>«</w:t>
      </w:r>
      <w:r w:rsidR="00C8391B" w:rsidRPr="00377CF7">
        <w:rPr>
          <w:rFonts w:hint="cs"/>
          <w:sz w:val="26"/>
          <w:rtl/>
        </w:rPr>
        <w:t xml:space="preserve">آنان که دارا هستند از دارایی خود </w:t>
      </w:r>
      <w:r w:rsidRPr="00377CF7">
        <w:rPr>
          <w:rFonts w:hint="cs"/>
          <w:sz w:val="26"/>
          <w:rtl/>
        </w:rPr>
        <w:t>(</w:t>
      </w:r>
      <w:r w:rsidR="00C8391B" w:rsidRPr="00377CF7">
        <w:rPr>
          <w:rFonts w:hint="cs"/>
          <w:sz w:val="26"/>
          <w:rtl/>
        </w:rPr>
        <w:t>برای زن شیرده</w:t>
      </w:r>
      <w:r w:rsidRPr="00377CF7">
        <w:rPr>
          <w:rFonts w:hint="cs"/>
          <w:sz w:val="26"/>
          <w:rtl/>
        </w:rPr>
        <w:t>)</w:t>
      </w:r>
      <w:r w:rsidR="00C8391B" w:rsidRPr="00377CF7">
        <w:rPr>
          <w:rFonts w:hint="cs"/>
          <w:sz w:val="26"/>
          <w:rtl/>
        </w:rPr>
        <w:t>، به اندازة توان خود خرج کنند، و آنان که تنگدست هستند از مالی که خدا بدیشان داده است خرج نمایند</w:t>
      </w:r>
      <w:r w:rsidRPr="00377CF7">
        <w:rPr>
          <w:rFonts w:hint="cs"/>
          <w:sz w:val="26"/>
          <w:rtl/>
        </w:rPr>
        <w:t>».</w:t>
      </w:r>
    </w:p>
    <w:p w:rsidR="00E50AE5" w:rsidRPr="00DC6647" w:rsidRDefault="00377CF7" w:rsidP="009052F1">
      <w:pPr>
        <w:pStyle w:val="a0"/>
        <w:rPr>
          <w:rtl/>
        </w:rPr>
      </w:pPr>
      <w:bookmarkStart w:id="2458" w:name="_Toc262412256"/>
      <w:bookmarkStart w:id="2459" w:name="_Toc340599824"/>
      <w:bookmarkStart w:id="2460" w:name="_Toc408539300"/>
      <w:r>
        <w:rPr>
          <w:rFonts w:hint="cs"/>
          <w:rtl/>
        </w:rPr>
        <w:t>2-</w:t>
      </w:r>
      <w:r w:rsidR="00E50AE5">
        <w:rPr>
          <w:rFonts w:hint="cs"/>
          <w:rtl/>
        </w:rPr>
        <w:t xml:space="preserve"> برای چه کسانی نفقه واجب است؟</w:t>
      </w:r>
      <w:bookmarkEnd w:id="2458"/>
      <w:bookmarkEnd w:id="2459"/>
      <w:bookmarkEnd w:id="2460"/>
    </w:p>
    <w:p w:rsidR="0057044B" w:rsidRPr="006F698A" w:rsidRDefault="009237E9" w:rsidP="005E6881">
      <w:pPr>
        <w:numPr>
          <w:ilvl w:val="0"/>
          <w:numId w:val="29"/>
        </w:numPr>
        <w:bidi/>
        <w:ind w:left="641" w:hanging="357"/>
        <w:jc w:val="both"/>
        <w:rPr>
          <w:rFonts w:cs="B Lotus"/>
          <w:spacing w:val="-2"/>
          <w:sz w:val="28"/>
          <w:szCs w:val="28"/>
          <w:rtl/>
          <w:lang w:bidi="fa-IR"/>
        </w:rPr>
      </w:pPr>
      <w:r w:rsidRPr="006F698A">
        <w:rPr>
          <w:rStyle w:val="Char3"/>
          <w:rFonts w:hint="cs"/>
          <w:spacing w:val="-2"/>
          <w:rtl/>
        </w:rPr>
        <w:t>همسر، خواه همسر حقیقی بوده و در عصمت شوهر باشد، یا حکماً همسر باشد؛ مانند زنی که در عدة طلاق رجعی باشد؛ به دلیل حدیث پیامبر</w:t>
      </w:r>
      <w:r w:rsidRPr="006F698A">
        <w:rPr>
          <w:rFonts w:cs="CTraditional Arabic" w:hint="cs"/>
          <w:spacing w:val="-2"/>
          <w:sz w:val="26"/>
          <w:szCs w:val="26"/>
          <w:rtl/>
          <w:lang w:bidi="fa-IR"/>
        </w:rPr>
        <w:t>ص</w:t>
      </w:r>
      <w:r w:rsidR="00F15FA6" w:rsidRPr="006F698A">
        <w:rPr>
          <w:rStyle w:val="Char3"/>
          <w:rFonts w:hint="cs"/>
          <w:spacing w:val="-2"/>
          <w:rtl/>
        </w:rPr>
        <w:t xml:space="preserve"> که می‌فرماید: «</w:t>
      </w:r>
      <w:r w:rsidRPr="006F698A">
        <w:rPr>
          <w:rStyle w:val="Char3"/>
          <w:rFonts w:hint="cs"/>
          <w:spacing w:val="-2"/>
          <w:rtl/>
        </w:rPr>
        <w:t>بدانید حق زنان بر شما این است که با آنان در خوراک و پوشاک جوانمردانه رفتار کنید</w:t>
      </w:r>
      <w:r w:rsidR="00F15FA6" w:rsidRPr="006F698A">
        <w:rPr>
          <w:rStyle w:val="Char3"/>
          <w:rFonts w:hint="cs"/>
          <w:spacing w:val="-2"/>
          <w:rtl/>
        </w:rPr>
        <w:t>».</w:t>
      </w:r>
      <w:r w:rsidR="00277019" w:rsidRPr="006F698A">
        <w:rPr>
          <w:rStyle w:val="Char3"/>
          <w:rFonts w:hint="cs"/>
          <w:spacing w:val="-2"/>
          <w:rtl/>
        </w:rPr>
        <w:t xml:space="preserve"> </w:t>
      </w:r>
      <w:r w:rsidRPr="006F698A">
        <w:rPr>
          <w:rStyle w:val="Char3"/>
          <w:rFonts w:hint="cs"/>
          <w:spacing w:val="-2"/>
          <w:rtl/>
        </w:rPr>
        <w:t>(روایت از ترمذی و ابن‌ماجه)</w:t>
      </w:r>
      <w:r w:rsidR="00F15FA6" w:rsidRPr="006F698A">
        <w:rPr>
          <w:rStyle w:val="Char3"/>
          <w:rFonts w:hint="cs"/>
          <w:spacing w:val="-2"/>
          <w:rtl/>
        </w:rPr>
        <w:t>.</w:t>
      </w:r>
    </w:p>
    <w:p w:rsidR="009237E9" w:rsidRDefault="00C360DE" w:rsidP="005E6881">
      <w:pPr>
        <w:numPr>
          <w:ilvl w:val="0"/>
          <w:numId w:val="29"/>
        </w:numPr>
        <w:bidi/>
        <w:ind w:left="641" w:hanging="357"/>
        <w:jc w:val="both"/>
        <w:rPr>
          <w:rFonts w:cs="B Lotus"/>
          <w:sz w:val="28"/>
          <w:szCs w:val="28"/>
          <w:rtl/>
          <w:lang w:bidi="fa-IR"/>
        </w:rPr>
      </w:pPr>
      <w:r w:rsidRPr="006F698A">
        <w:rPr>
          <w:rStyle w:val="Char3"/>
          <w:rFonts w:hint="cs"/>
          <w:rtl/>
        </w:rPr>
        <w:t xml:space="preserve">زنی که در </w:t>
      </w:r>
      <w:r w:rsidR="009052F1" w:rsidRPr="006F698A">
        <w:rPr>
          <w:rStyle w:val="Char3"/>
          <w:rFonts w:hint="cs"/>
          <w:rtl/>
        </w:rPr>
        <w:t xml:space="preserve">عدة سه طلاق بوده و باردار باشد؛ </w:t>
      </w:r>
      <w:r w:rsidRPr="006F698A">
        <w:rPr>
          <w:rStyle w:val="Char3"/>
          <w:rFonts w:hint="cs"/>
          <w:rtl/>
        </w:rPr>
        <w:t>به دلیل این آیه که می‌فرماید:</w:t>
      </w:r>
    </w:p>
    <w:p w:rsidR="00FB5E1B" w:rsidRPr="007E40F6" w:rsidRDefault="00FB5E1B" w:rsidP="007E40F6">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7E40F6">
        <w:rPr>
          <w:rFonts w:ascii="KFGQPC Uthmanic Script HAFS" w:hAnsi="KFGQPC Uthmanic Script HAFS" w:cs="KFGQPC Uthmanic Script HAFS"/>
          <w:sz w:val="28"/>
          <w:szCs w:val="28"/>
          <w:rtl/>
        </w:rPr>
        <w:t>وَإِن كُنَّ أُوْلَٰتِ حَمۡلٖ فَأَنفِقُواْ عَلَيۡهِنَّ حَتَّىٰ يَضَعۡنَ حَمۡلَهُنَّۚ</w:t>
      </w:r>
      <w:r>
        <w:rPr>
          <w:rFonts w:ascii="Traditional Arabic" w:hAnsi="Traditional Arabic" w:cs="Traditional Arabic"/>
          <w:sz w:val="28"/>
          <w:szCs w:val="28"/>
          <w:rtl/>
          <w:lang w:bidi="fa-IR"/>
        </w:rPr>
        <w:t>﴾</w:t>
      </w:r>
      <w:r>
        <w:rPr>
          <w:rFonts w:cs="B Lotus" w:hint="cs"/>
          <w:sz w:val="28"/>
          <w:szCs w:val="28"/>
          <w:rtl/>
          <w:lang w:bidi="fa-IR"/>
        </w:rPr>
        <w:t xml:space="preserve"> </w:t>
      </w:r>
      <w:r w:rsidRPr="006F698A">
        <w:rPr>
          <w:rStyle w:val="Char4"/>
          <w:rtl/>
        </w:rPr>
        <w:t>[</w:t>
      </w:r>
      <w:r w:rsidRPr="006F698A">
        <w:rPr>
          <w:rStyle w:val="Char4"/>
          <w:rFonts w:hint="cs"/>
          <w:rtl/>
        </w:rPr>
        <w:t>الطلاق: 6</w:t>
      </w:r>
      <w:r w:rsidRPr="006F698A">
        <w:rPr>
          <w:rStyle w:val="Char4"/>
          <w:rtl/>
        </w:rPr>
        <w:t>]</w:t>
      </w:r>
      <w:r w:rsidRPr="006F698A">
        <w:rPr>
          <w:rStyle w:val="Char3"/>
          <w:rtl/>
        </w:rPr>
        <w:t>.</w:t>
      </w:r>
    </w:p>
    <w:p w:rsidR="00BF2F0A" w:rsidRDefault="00F15FA6" w:rsidP="006F698A">
      <w:pPr>
        <w:pStyle w:val="a3"/>
        <w:rPr>
          <w:szCs w:val="26"/>
          <w:rtl/>
        </w:rPr>
      </w:pPr>
      <w:r w:rsidRPr="00377CF7">
        <w:rPr>
          <w:rFonts w:hint="cs"/>
          <w:rtl/>
        </w:rPr>
        <w:t>«</w:t>
      </w:r>
      <w:r w:rsidR="00BF2F0A" w:rsidRPr="00377CF7">
        <w:rPr>
          <w:rFonts w:hint="cs"/>
          <w:rtl/>
        </w:rPr>
        <w:t>و اگر آنان باردار باشند خرج و نفق</w:t>
      </w:r>
      <w:r w:rsidR="006F698A">
        <w:rPr>
          <w:rFonts w:hint="cs"/>
          <w:rtl/>
        </w:rPr>
        <w:t>ۀ</w:t>
      </w:r>
      <w:r w:rsidR="00BF2F0A" w:rsidRPr="00377CF7">
        <w:rPr>
          <w:rFonts w:hint="cs"/>
          <w:rtl/>
        </w:rPr>
        <w:t xml:space="preserve"> ایشان را بپردازید تا زمانی که وضع حمل می‌کنند</w:t>
      </w:r>
      <w:r w:rsidRPr="00377CF7">
        <w:rPr>
          <w:rFonts w:hint="cs"/>
          <w:rtl/>
        </w:rPr>
        <w:t>».</w:t>
      </w:r>
    </w:p>
    <w:p w:rsidR="00C360DE" w:rsidRDefault="00BF2F0A" w:rsidP="005E6881">
      <w:pPr>
        <w:numPr>
          <w:ilvl w:val="0"/>
          <w:numId w:val="29"/>
        </w:numPr>
        <w:bidi/>
        <w:ind w:left="641" w:hanging="357"/>
        <w:jc w:val="both"/>
        <w:rPr>
          <w:rFonts w:cs="B Lotus"/>
          <w:sz w:val="28"/>
          <w:szCs w:val="28"/>
          <w:rtl/>
          <w:lang w:bidi="fa-IR"/>
        </w:rPr>
      </w:pPr>
      <w:r w:rsidRPr="006F698A">
        <w:rPr>
          <w:rStyle w:val="Char3"/>
          <w:rFonts w:hint="cs"/>
          <w:rtl/>
        </w:rPr>
        <w:t>نفق</w:t>
      </w:r>
      <w:r w:rsidR="006F698A">
        <w:rPr>
          <w:rStyle w:val="Char3"/>
          <w:rFonts w:hint="cs"/>
          <w:rtl/>
        </w:rPr>
        <w:t>ۀ</w:t>
      </w:r>
      <w:r w:rsidRPr="006F698A">
        <w:rPr>
          <w:rStyle w:val="Char3"/>
          <w:rFonts w:hint="cs"/>
          <w:rtl/>
        </w:rPr>
        <w:t xml:space="preserve"> والدین بر فرزند؛ به دلیل</w:t>
      </w:r>
      <w:r w:rsidR="003A6A7F" w:rsidRPr="006F698A">
        <w:rPr>
          <w:rStyle w:val="Char3"/>
          <w:rFonts w:hint="cs"/>
          <w:rtl/>
        </w:rPr>
        <w:t xml:space="preserve"> فرمودۀ </w:t>
      </w:r>
      <w:r w:rsidRPr="006F698A">
        <w:rPr>
          <w:rStyle w:val="Char3"/>
          <w:rFonts w:hint="cs"/>
          <w:rtl/>
        </w:rPr>
        <w:t>خدای متعال که می‌فرماید:</w:t>
      </w:r>
    </w:p>
    <w:p w:rsidR="00FB5E1B" w:rsidRPr="007E40F6" w:rsidRDefault="00FB5E1B" w:rsidP="007E40F6">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7E40F6">
        <w:rPr>
          <w:rFonts w:ascii="KFGQPC Uthmanic Script HAFS" w:hAnsi="KFGQPC Uthmanic Script HAFS" w:cs="KFGQPC Uthmanic Script HAFS"/>
          <w:sz w:val="28"/>
          <w:szCs w:val="28"/>
          <w:rtl/>
        </w:rPr>
        <w:t>وَبِ</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لۡوَٰلِدَيۡنِ</w:t>
      </w:r>
      <w:r w:rsidR="007E40F6">
        <w:rPr>
          <w:rFonts w:ascii="KFGQPC Uthmanic Script HAFS" w:hAnsi="KFGQPC Uthmanic Script HAFS" w:cs="KFGQPC Uthmanic Script HAFS"/>
          <w:sz w:val="28"/>
          <w:szCs w:val="28"/>
          <w:rtl/>
        </w:rPr>
        <w:t xml:space="preserve"> إِحۡسَانٗا</w:t>
      </w:r>
      <w:r>
        <w:rPr>
          <w:rFonts w:ascii="Traditional Arabic" w:hAnsi="Traditional Arabic" w:cs="Traditional Arabic"/>
          <w:sz w:val="28"/>
          <w:szCs w:val="28"/>
          <w:rtl/>
          <w:lang w:bidi="fa-IR"/>
        </w:rPr>
        <w:t>﴾</w:t>
      </w:r>
      <w:r w:rsidRPr="006F698A">
        <w:rPr>
          <w:rStyle w:val="Char3"/>
          <w:rtl/>
        </w:rPr>
        <w:t>.</w:t>
      </w:r>
    </w:p>
    <w:p w:rsidR="00BF2F0A" w:rsidRDefault="00F15FA6" w:rsidP="006F698A">
      <w:pPr>
        <w:pStyle w:val="a3"/>
        <w:rPr>
          <w:rtl/>
        </w:rPr>
      </w:pPr>
      <w:r>
        <w:rPr>
          <w:rFonts w:cs="Traditional Arabic" w:hint="cs"/>
          <w:rtl/>
        </w:rPr>
        <w:t>«</w:t>
      </w:r>
      <w:r w:rsidR="002B1A0A">
        <w:rPr>
          <w:rFonts w:hint="cs"/>
          <w:rtl/>
        </w:rPr>
        <w:t>و با پدر و مادر نیکی و احسان کنید</w:t>
      </w:r>
      <w:r>
        <w:rPr>
          <w:rFonts w:cs="Traditional Arabic" w:hint="cs"/>
          <w:rtl/>
        </w:rPr>
        <w:t>»</w:t>
      </w:r>
      <w:r>
        <w:rPr>
          <w:rFonts w:hint="cs"/>
          <w:rtl/>
        </w:rPr>
        <w:t>.</w:t>
      </w:r>
    </w:p>
    <w:p w:rsidR="002B1A0A" w:rsidRDefault="002623B1" w:rsidP="005E6881">
      <w:pPr>
        <w:numPr>
          <w:ilvl w:val="0"/>
          <w:numId w:val="29"/>
        </w:numPr>
        <w:bidi/>
        <w:ind w:left="641" w:hanging="357"/>
        <w:jc w:val="both"/>
        <w:rPr>
          <w:rFonts w:cs="B Lotus"/>
          <w:sz w:val="28"/>
          <w:szCs w:val="28"/>
          <w:rtl/>
          <w:lang w:bidi="fa-IR"/>
        </w:rPr>
      </w:pPr>
      <w:r w:rsidRPr="006F698A">
        <w:rPr>
          <w:rStyle w:val="Char3"/>
          <w:rFonts w:hint="cs"/>
          <w:rtl/>
        </w:rPr>
        <w:t>نفق</w:t>
      </w:r>
      <w:r w:rsidR="006F698A" w:rsidRPr="006F698A">
        <w:rPr>
          <w:rStyle w:val="Char3"/>
          <w:rFonts w:hint="cs"/>
          <w:rtl/>
        </w:rPr>
        <w:t>ۀ</w:t>
      </w:r>
      <w:r w:rsidRPr="006F698A">
        <w:rPr>
          <w:rStyle w:val="Char3"/>
          <w:rFonts w:hint="cs"/>
          <w:rtl/>
        </w:rPr>
        <w:t xml:space="preserve"> فرزندان نابالغ بر پدران؛ چنانچه می‌فرماید:</w:t>
      </w:r>
    </w:p>
    <w:p w:rsidR="00FB5E1B" w:rsidRPr="007E40F6" w:rsidRDefault="00FB5E1B" w:rsidP="007E40F6">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7E40F6">
        <w:rPr>
          <w:rFonts w:ascii="KFGQPC Uthmanic Script HAFS" w:hAnsi="KFGQPC Uthmanic Script HAFS" w:cs="KFGQPC Uthmanic Script HAFS"/>
          <w:sz w:val="28"/>
          <w:szCs w:val="28"/>
          <w:rtl/>
        </w:rPr>
        <w:t>وَ</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رۡزُقُوهُمۡ</w:t>
      </w:r>
      <w:r w:rsidR="007E40F6">
        <w:rPr>
          <w:rFonts w:ascii="KFGQPC Uthmanic Script HAFS" w:hAnsi="KFGQPC Uthmanic Script HAFS" w:cs="KFGQPC Uthmanic Script HAFS"/>
          <w:sz w:val="28"/>
          <w:szCs w:val="28"/>
          <w:rtl/>
        </w:rPr>
        <w:t xml:space="preserve"> فِيهَا وَ</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كۡسُوهُمۡ</w:t>
      </w:r>
      <w:r>
        <w:rPr>
          <w:rFonts w:ascii="Traditional Arabic" w:hAnsi="Traditional Arabic" w:cs="Traditional Arabic"/>
          <w:sz w:val="28"/>
          <w:szCs w:val="28"/>
          <w:rtl/>
          <w:lang w:bidi="fa-IR"/>
        </w:rPr>
        <w:t>﴾</w:t>
      </w:r>
      <w:r>
        <w:rPr>
          <w:rFonts w:cs="B Lotus" w:hint="cs"/>
          <w:sz w:val="28"/>
          <w:szCs w:val="28"/>
          <w:rtl/>
          <w:lang w:bidi="fa-IR"/>
        </w:rPr>
        <w:t xml:space="preserve"> </w:t>
      </w:r>
      <w:r w:rsidRPr="006F698A">
        <w:rPr>
          <w:rStyle w:val="Char4"/>
          <w:rtl/>
        </w:rPr>
        <w:t>[</w:t>
      </w:r>
      <w:r w:rsidRPr="006F698A">
        <w:rPr>
          <w:rStyle w:val="Char4"/>
          <w:rFonts w:hint="cs"/>
          <w:rtl/>
        </w:rPr>
        <w:t>النساء: 5</w:t>
      </w:r>
      <w:r w:rsidRPr="006F698A">
        <w:rPr>
          <w:rStyle w:val="Char4"/>
          <w:rtl/>
        </w:rPr>
        <w:t>]</w:t>
      </w:r>
      <w:r w:rsidRPr="006F698A">
        <w:rPr>
          <w:rStyle w:val="Char3"/>
          <w:rtl/>
        </w:rPr>
        <w:t>.</w:t>
      </w:r>
    </w:p>
    <w:p w:rsidR="002623B1" w:rsidRDefault="00F15FA6" w:rsidP="006F698A">
      <w:pPr>
        <w:pStyle w:val="a3"/>
        <w:rPr>
          <w:szCs w:val="26"/>
          <w:rtl/>
        </w:rPr>
      </w:pPr>
      <w:r w:rsidRPr="00377CF7">
        <w:rPr>
          <w:rFonts w:hint="cs"/>
          <w:rtl/>
        </w:rPr>
        <w:t>«</w:t>
      </w:r>
      <w:r w:rsidR="002623B1" w:rsidRPr="00377CF7">
        <w:rPr>
          <w:rFonts w:hint="cs"/>
          <w:rtl/>
        </w:rPr>
        <w:t>از آن مال</w:t>
      </w:r>
      <w:r w:rsidRPr="00377CF7">
        <w:rPr>
          <w:rFonts w:hint="cs"/>
          <w:rtl/>
        </w:rPr>
        <w:t>،</w:t>
      </w:r>
      <w:r w:rsidR="002623B1" w:rsidRPr="00377CF7">
        <w:rPr>
          <w:rFonts w:hint="cs"/>
          <w:rtl/>
        </w:rPr>
        <w:t xml:space="preserve"> خوراک و پوشاک آن را بپردازید</w:t>
      </w:r>
      <w:r w:rsidRPr="00377CF7">
        <w:rPr>
          <w:rFonts w:hint="cs"/>
          <w:rtl/>
        </w:rPr>
        <w:t>».</w:t>
      </w:r>
    </w:p>
    <w:p w:rsidR="002623B1" w:rsidRDefault="00605808" w:rsidP="005E6881">
      <w:pPr>
        <w:numPr>
          <w:ilvl w:val="0"/>
          <w:numId w:val="29"/>
        </w:numPr>
        <w:bidi/>
        <w:ind w:left="641" w:hanging="357"/>
        <w:jc w:val="both"/>
        <w:rPr>
          <w:rFonts w:cs="B Lotus"/>
          <w:sz w:val="28"/>
          <w:szCs w:val="28"/>
          <w:rtl/>
          <w:lang w:bidi="fa-IR"/>
        </w:rPr>
      </w:pPr>
      <w:r w:rsidRPr="006F698A">
        <w:rPr>
          <w:rStyle w:val="Char3"/>
          <w:rFonts w:hint="cs"/>
          <w:rtl/>
        </w:rPr>
        <w:t>نفقة غلام بر ارباب؛ به دلیل حدیث</w:t>
      </w:r>
      <w:r>
        <w:rPr>
          <w:rFonts w:cs="CTraditional Arabic" w:hint="cs"/>
          <w:sz w:val="26"/>
          <w:szCs w:val="26"/>
          <w:rtl/>
          <w:lang w:bidi="fa-IR"/>
        </w:rPr>
        <w:t>ص</w:t>
      </w:r>
      <w:r w:rsidR="00F15FA6" w:rsidRPr="006F698A">
        <w:rPr>
          <w:rStyle w:val="Char3"/>
          <w:rFonts w:hint="cs"/>
          <w:rtl/>
        </w:rPr>
        <w:t xml:space="preserve"> که می‌فرماید: «</w:t>
      </w:r>
      <w:r w:rsidRPr="006F698A">
        <w:rPr>
          <w:rStyle w:val="Char3"/>
          <w:rFonts w:hint="cs"/>
          <w:rtl/>
        </w:rPr>
        <w:t>غلام دارای حقوق خود از حیث خوراک و پوشاک، به نحوی شایسته است، بر هیچ کسی تکلیف خارج از توان نمی‌شود</w:t>
      </w:r>
      <w:r w:rsidR="00F15FA6" w:rsidRPr="006F698A">
        <w:rPr>
          <w:rStyle w:val="Char3"/>
          <w:rFonts w:hint="cs"/>
          <w:rtl/>
        </w:rPr>
        <w:t>».</w:t>
      </w:r>
      <w:r w:rsidR="00277019" w:rsidRPr="006F698A">
        <w:rPr>
          <w:rStyle w:val="Char3"/>
          <w:rFonts w:hint="cs"/>
          <w:rtl/>
        </w:rPr>
        <w:t xml:space="preserve"> </w:t>
      </w:r>
      <w:r w:rsidRPr="006F698A">
        <w:rPr>
          <w:rStyle w:val="Char3"/>
          <w:rFonts w:hint="cs"/>
          <w:rtl/>
        </w:rPr>
        <w:t>(روایت از مسلم)</w:t>
      </w:r>
      <w:r w:rsidR="00F15FA6" w:rsidRPr="006F698A">
        <w:rPr>
          <w:rStyle w:val="Char3"/>
          <w:rFonts w:hint="cs"/>
          <w:rtl/>
        </w:rPr>
        <w:t>.</w:t>
      </w:r>
    </w:p>
    <w:p w:rsidR="00605808" w:rsidRDefault="00291F30" w:rsidP="005E6881">
      <w:pPr>
        <w:numPr>
          <w:ilvl w:val="0"/>
          <w:numId w:val="29"/>
        </w:numPr>
        <w:bidi/>
        <w:ind w:left="641" w:hanging="357"/>
        <w:jc w:val="both"/>
        <w:rPr>
          <w:rFonts w:cs="B Lotus"/>
          <w:sz w:val="28"/>
          <w:szCs w:val="28"/>
          <w:rtl/>
          <w:lang w:bidi="fa-IR"/>
        </w:rPr>
      </w:pPr>
      <w:r w:rsidRPr="006F698A">
        <w:rPr>
          <w:rStyle w:val="Char3"/>
          <w:rFonts w:hint="cs"/>
          <w:rtl/>
        </w:rPr>
        <w:t>نفق</w:t>
      </w:r>
      <w:r w:rsidR="006F698A" w:rsidRPr="006F698A">
        <w:rPr>
          <w:rStyle w:val="Char3"/>
          <w:rFonts w:hint="cs"/>
          <w:rtl/>
        </w:rPr>
        <w:t>ۀ</w:t>
      </w:r>
      <w:r w:rsidRPr="006F698A">
        <w:rPr>
          <w:rStyle w:val="Char3"/>
          <w:rFonts w:hint="cs"/>
          <w:rtl/>
        </w:rPr>
        <w:t xml:space="preserve"> حیوانات بر مالک آن؛ رسول‌خدا</w:t>
      </w:r>
      <w:r>
        <w:rPr>
          <w:rFonts w:cs="CTraditional Arabic" w:hint="cs"/>
          <w:sz w:val="26"/>
          <w:szCs w:val="26"/>
          <w:rtl/>
          <w:lang w:bidi="fa-IR"/>
        </w:rPr>
        <w:t>ص</w:t>
      </w:r>
      <w:r w:rsidR="00F15FA6" w:rsidRPr="006F698A">
        <w:rPr>
          <w:rStyle w:val="Char3"/>
          <w:rFonts w:hint="cs"/>
          <w:rtl/>
        </w:rPr>
        <w:t xml:space="preserve"> می‌فرماید: «</w:t>
      </w:r>
      <w:r w:rsidRPr="006F698A">
        <w:rPr>
          <w:rStyle w:val="Char3"/>
          <w:rFonts w:hint="cs"/>
          <w:rtl/>
        </w:rPr>
        <w:t>زنی داخل آتش گردید به خاطر حبس گربه‌ای که نه به آن غذا می‌داد و نه او را آزاد می‌کرد و از شدت گرسنگی حشرات را می‌خورد</w:t>
      </w:r>
      <w:r w:rsidR="00F15FA6" w:rsidRPr="006F698A">
        <w:rPr>
          <w:rStyle w:val="Char3"/>
          <w:rFonts w:hint="cs"/>
          <w:rtl/>
        </w:rPr>
        <w:t>».</w:t>
      </w:r>
      <w:r w:rsidR="00646F32" w:rsidRPr="006F698A">
        <w:rPr>
          <w:rStyle w:val="Char3"/>
          <w:rFonts w:hint="cs"/>
          <w:rtl/>
        </w:rPr>
        <w:t xml:space="preserve"> </w:t>
      </w:r>
      <w:r w:rsidRPr="006F698A">
        <w:rPr>
          <w:rStyle w:val="Char3"/>
          <w:rFonts w:hint="cs"/>
          <w:rtl/>
        </w:rPr>
        <w:t>(روایت از بخاری، و مسلم و احمد)</w:t>
      </w:r>
      <w:r w:rsidR="00F15FA6" w:rsidRPr="006F698A">
        <w:rPr>
          <w:rStyle w:val="Char3"/>
          <w:rFonts w:hint="cs"/>
          <w:rtl/>
        </w:rPr>
        <w:t>.</w:t>
      </w:r>
    </w:p>
    <w:p w:rsidR="008651A9" w:rsidRPr="00DC6647" w:rsidRDefault="00377CF7" w:rsidP="009052F1">
      <w:pPr>
        <w:pStyle w:val="a0"/>
        <w:rPr>
          <w:rtl/>
        </w:rPr>
      </w:pPr>
      <w:bookmarkStart w:id="2461" w:name="_Toc262412257"/>
      <w:bookmarkStart w:id="2462" w:name="_Toc340599825"/>
      <w:bookmarkStart w:id="2463" w:name="_Toc408539301"/>
      <w:r>
        <w:rPr>
          <w:rFonts w:hint="cs"/>
          <w:rtl/>
        </w:rPr>
        <w:t>3-</w:t>
      </w:r>
      <w:r w:rsidR="008651A9">
        <w:rPr>
          <w:rFonts w:hint="cs"/>
          <w:rtl/>
        </w:rPr>
        <w:t xml:space="preserve"> اختلاف أئمه در مقدار نفقه:</w:t>
      </w:r>
      <w:bookmarkEnd w:id="2461"/>
      <w:bookmarkEnd w:id="2462"/>
      <w:bookmarkEnd w:id="2463"/>
    </w:p>
    <w:p w:rsidR="008651A9" w:rsidRDefault="00A529A6" w:rsidP="006F698A">
      <w:pPr>
        <w:pStyle w:val="a3"/>
        <w:rPr>
          <w:rtl/>
        </w:rPr>
      </w:pPr>
      <w:r>
        <w:rPr>
          <w:rFonts w:hint="cs"/>
          <w:rtl/>
        </w:rPr>
        <w:t>مذاهب</w:t>
      </w:r>
      <w:r w:rsidR="003A6A7F">
        <w:rPr>
          <w:rFonts w:hint="cs"/>
          <w:rtl/>
        </w:rPr>
        <w:t xml:space="preserve"> دربارۀ </w:t>
      </w:r>
      <w:r>
        <w:rPr>
          <w:rFonts w:hint="cs"/>
          <w:rtl/>
        </w:rPr>
        <w:t>مقدار نفقه و تعیین آن اختلاف نظر دارند، جمهور علما معتقدند که نفقه باید به حد کفایت باشد و مقدار آن تعیین نمی‌شود. روایات از فقها پیرامون آن مختلف است: امام شافعی گوید: بر شخصی مسکین و کارگر یک مد غذا، و بر فرد ثروتمند دو مد غذا، و بر افراد متوسط یک و نیم مد غذا واجب است.</w:t>
      </w:r>
    </w:p>
    <w:p w:rsidR="00A529A6" w:rsidRDefault="00A529A6" w:rsidP="006F698A">
      <w:pPr>
        <w:pStyle w:val="a3"/>
        <w:rPr>
          <w:rtl/>
        </w:rPr>
      </w:pPr>
      <w:r>
        <w:rPr>
          <w:rFonts w:hint="cs"/>
          <w:rtl/>
        </w:rPr>
        <w:t>امام ابوحنیفه مقدار آن را بر اشخاص ثروتمند هفت الی هشت درهم، و بر افراد تنگدست و بی‌نوا، پنج الی شش درهم قرار داده است.</w:t>
      </w:r>
    </w:p>
    <w:p w:rsidR="00A529A6" w:rsidRDefault="0025657B" w:rsidP="006F698A">
      <w:pPr>
        <w:pStyle w:val="a3"/>
        <w:rPr>
          <w:rtl/>
        </w:rPr>
      </w:pPr>
      <w:r>
        <w:rPr>
          <w:rFonts w:hint="cs"/>
          <w:rtl/>
        </w:rPr>
        <w:t>و بعضی از اصحاب امام ابوحنیفه گفته‌اند: مقدار فوق در زمان ارزانی است ولی در زمان گرانی، کفایت، معتبر است.</w:t>
      </w:r>
    </w:p>
    <w:p w:rsidR="0025657B" w:rsidRDefault="00F15FA6" w:rsidP="006F698A">
      <w:pPr>
        <w:pStyle w:val="a3"/>
        <w:rPr>
          <w:rtl/>
        </w:rPr>
      </w:pPr>
      <w:r>
        <w:rPr>
          <w:rFonts w:hint="cs"/>
          <w:rtl/>
        </w:rPr>
        <w:t xml:space="preserve">در </w:t>
      </w:r>
      <w:r w:rsidRPr="006F698A">
        <w:rPr>
          <w:rFonts w:hint="cs"/>
          <w:rtl/>
        </w:rPr>
        <w:t>کتاب «الروضة»</w:t>
      </w:r>
      <w:r w:rsidR="00110AAB" w:rsidRPr="006F698A">
        <w:rPr>
          <w:rFonts w:hint="cs"/>
          <w:rtl/>
        </w:rPr>
        <w:t xml:space="preserve"> آمده است: قول درست، قول کسانی است که قائل به عدم تقدیر هستند، زیرا مکان</w:t>
      </w:r>
      <w:r w:rsidR="00646F32" w:rsidRPr="006F698A">
        <w:rPr>
          <w:rFonts w:hint="eastAsia"/>
          <w:rtl/>
        </w:rPr>
        <w:t>‌</w:t>
      </w:r>
      <w:r w:rsidR="00110AAB" w:rsidRPr="006F698A">
        <w:rPr>
          <w:rFonts w:hint="cs"/>
          <w:rtl/>
        </w:rPr>
        <w:t>ها، زمان</w:t>
      </w:r>
      <w:r w:rsidR="00646F32" w:rsidRPr="006F698A">
        <w:rPr>
          <w:rFonts w:hint="eastAsia"/>
          <w:rtl/>
        </w:rPr>
        <w:t>‌</w:t>
      </w:r>
      <w:r w:rsidR="00110AAB" w:rsidRPr="006F698A">
        <w:rPr>
          <w:rFonts w:hint="cs"/>
          <w:rtl/>
        </w:rPr>
        <w:t>ها، احوال</w:t>
      </w:r>
      <w:r w:rsidR="00110AAB">
        <w:rPr>
          <w:rFonts w:hint="cs"/>
          <w:rtl/>
        </w:rPr>
        <w:t>، و اشخاص متفاوتند و تردیدی در این نیست که در بعضی از زمان</w:t>
      </w:r>
      <w:r w:rsidR="00646F32">
        <w:rPr>
          <w:rFonts w:hint="eastAsia"/>
          <w:rtl/>
        </w:rPr>
        <w:t>‌</w:t>
      </w:r>
      <w:r w:rsidR="00110AAB">
        <w:rPr>
          <w:rFonts w:hint="cs"/>
          <w:rtl/>
        </w:rPr>
        <w:t>ها نیاز به غذا بیشتر است تا بعضی دیگر، و در بعضی از مکان</w:t>
      </w:r>
      <w:r w:rsidR="00646F32">
        <w:rPr>
          <w:rFonts w:hint="eastAsia"/>
          <w:rtl/>
        </w:rPr>
        <w:t>‌</w:t>
      </w:r>
      <w:r w:rsidR="00110AAB">
        <w:rPr>
          <w:rFonts w:hint="cs"/>
          <w:rtl/>
        </w:rPr>
        <w:t>ها نیز شرایط متفاوت است. می‌بینیم که اهل بعضی از مکان</w:t>
      </w:r>
      <w:r w:rsidR="00646F32">
        <w:rPr>
          <w:rFonts w:hint="eastAsia"/>
          <w:rtl/>
        </w:rPr>
        <w:t>‌</w:t>
      </w:r>
      <w:r w:rsidR="00110AAB">
        <w:rPr>
          <w:rFonts w:hint="cs"/>
          <w:rtl/>
        </w:rPr>
        <w:t>ها و مناطق عادت دارند روزانه دو، تا سه وعده غذا صرف کنند و در بعضی از اماکن به چهار وعده می‌رسد.</w:t>
      </w:r>
    </w:p>
    <w:p w:rsidR="00110AAB" w:rsidRDefault="00110AAB" w:rsidP="006F698A">
      <w:pPr>
        <w:pStyle w:val="a3"/>
        <w:rPr>
          <w:rtl/>
        </w:rPr>
      </w:pPr>
      <w:r>
        <w:rPr>
          <w:rFonts w:hint="cs"/>
          <w:rtl/>
        </w:rPr>
        <w:t>و احوال روزگار نیز متفاوت است، زیرا حالت تنگدستی مقدار بیشتری طعام در مقایسه با حالت وفور نعمت می‌طلبد.</w:t>
      </w:r>
    </w:p>
    <w:p w:rsidR="00110AAB" w:rsidRDefault="00830E25" w:rsidP="006F698A">
      <w:pPr>
        <w:pStyle w:val="a3"/>
        <w:rPr>
          <w:rtl/>
        </w:rPr>
      </w:pPr>
      <w:r>
        <w:rPr>
          <w:rFonts w:hint="cs"/>
          <w:rtl/>
        </w:rPr>
        <w:t>و حالات اشخاص نیز اختلاف دارد، زیرا بعضی از اشخاص یک صاع و بیشتر از آن را صرف می‌کنند در حالی که بعضی از</w:t>
      </w:r>
      <w:r w:rsidR="00853096">
        <w:rPr>
          <w:rFonts w:hint="cs"/>
          <w:rtl/>
        </w:rPr>
        <w:t xml:space="preserve"> آن‌ها </w:t>
      </w:r>
      <w:r>
        <w:rPr>
          <w:rFonts w:hint="cs"/>
          <w:rtl/>
        </w:rPr>
        <w:t>نصف، و یا کمتر از آن را تناول می‌کنند، و با استقراء تام، این تفاوت روشن و معلوم گردیده است، و بدیهی است با وجود چنین تفاوتها و اختلافات، تعیین نفقه در یک مقدار مشخص ظلم و اجحاف است.</w:t>
      </w:r>
    </w:p>
    <w:p w:rsidR="00830E25" w:rsidRDefault="00830E25" w:rsidP="006F698A">
      <w:pPr>
        <w:pStyle w:val="a3"/>
        <w:rPr>
          <w:rtl/>
        </w:rPr>
      </w:pPr>
      <w:r>
        <w:rPr>
          <w:rFonts w:hint="cs"/>
          <w:rtl/>
        </w:rPr>
        <w:t>به علاوه، برای نفقه در شریعت هرگز مقدار معینی مشخص نشده است، بلکه رسول‌خدا</w:t>
      </w:r>
      <w:r>
        <w:rPr>
          <w:rFonts w:cs="CTraditional Arabic" w:hint="cs"/>
          <w:sz w:val="26"/>
          <w:szCs w:val="26"/>
          <w:rtl/>
        </w:rPr>
        <w:t>ص</w:t>
      </w:r>
      <w:r w:rsidR="00277019">
        <w:rPr>
          <w:rFonts w:hint="cs"/>
          <w:rtl/>
        </w:rPr>
        <w:t xml:space="preserve"> </w:t>
      </w:r>
      <w:r>
        <w:rPr>
          <w:rFonts w:hint="cs"/>
          <w:rtl/>
        </w:rPr>
        <w:t>آن را حواله به حد کفایت توأم با شایستگی می‌کردند.</w:t>
      </w:r>
    </w:p>
    <w:p w:rsidR="00EF7E54" w:rsidRDefault="00C159C5" w:rsidP="006F698A">
      <w:pPr>
        <w:pStyle w:val="a3"/>
        <w:rPr>
          <w:rtl/>
        </w:rPr>
      </w:pPr>
      <w:r>
        <w:rPr>
          <w:rFonts w:hint="cs"/>
          <w:rtl/>
        </w:rPr>
        <w:t>و دلیل آن حدیث عایشه</w:t>
      </w:r>
      <w:r w:rsidR="00F15FA6">
        <w:rPr>
          <w:rFonts w:hint="cs"/>
          <w:rtl/>
        </w:rPr>
        <w:t xml:space="preserve"> </w:t>
      </w:r>
      <w:r w:rsidR="00F15FA6">
        <w:rPr>
          <w:rFonts w:cs="CTraditional Arabic" w:hint="cs"/>
          <w:rtl/>
        </w:rPr>
        <w:t>ل</w:t>
      </w:r>
      <w:r>
        <w:rPr>
          <w:rFonts w:hint="cs"/>
          <w:rtl/>
        </w:rPr>
        <w:t xml:space="preserve"> </w:t>
      </w:r>
      <w:r w:rsidR="00F15FA6">
        <w:rPr>
          <w:rFonts w:hint="cs"/>
          <w:rtl/>
        </w:rPr>
        <w:t xml:space="preserve">است که گوید: </w:t>
      </w:r>
      <w:r w:rsidR="00F15FA6">
        <w:rPr>
          <w:rFonts w:cs="Traditional Arabic" w:hint="cs"/>
          <w:rtl/>
        </w:rPr>
        <w:t>«</w:t>
      </w:r>
      <w:r w:rsidR="00EF7E54">
        <w:rPr>
          <w:rFonts w:hint="cs"/>
          <w:rtl/>
        </w:rPr>
        <w:t>هند، عرض کرد: یا رسول‌الله، ابوسفیان مردی خسیس است و اگر خودم بدون آگاهی</w:t>
      </w:r>
      <w:r w:rsidR="00F15FA6">
        <w:rPr>
          <w:rFonts w:hint="cs"/>
          <w:rtl/>
        </w:rPr>
        <w:t xml:space="preserve"> او از مال او برداشت نکنم چندان</w:t>
      </w:r>
      <w:r w:rsidR="00EF7E54">
        <w:rPr>
          <w:rFonts w:hint="cs"/>
          <w:rtl/>
        </w:rPr>
        <w:t xml:space="preserve"> به من و فرزندانم نمی‌دهد که کفایت ما باشد، رسول‌خدا</w:t>
      </w:r>
      <w:r w:rsidR="00EF7E54">
        <w:rPr>
          <w:rFonts w:cs="CTraditional Arabic" w:hint="cs"/>
          <w:sz w:val="26"/>
          <w:szCs w:val="26"/>
          <w:rtl/>
        </w:rPr>
        <w:t>ص</w:t>
      </w:r>
      <w:r w:rsidR="00EF7E54">
        <w:rPr>
          <w:rFonts w:hint="cs"/>
          <w:rtl/>
        </w:rPr>
        <w:t xml:space="preserve"> فرمودند: در حد متعارف و به انداز</w:t>
      </w:r>
      <w:r w:rsidR="006F698A">
        <w:rPr>
          <w:rFonts w:hint="cs"/>
          <w:rtl/>
        </w:rPr>
        <w:t>ۀ</w:t>
      </w:r>
      <w:r w:rsidR="00EF7E54">
        <w:rPr>
          <w:rFonts w:hint="cs"/>
          <w:rtl/>
        </w:rPr>
        <w:t xml:space="preserve"> کفایت خود و فرزندانت از مال ابوسفیان برداشت کن</w:t>
      </w:r>
      <w:r w:rsidR="00F15FA6">
        <w:rPr>
          <w:rFonts w:cs="Traditional Arabic" w:hint="cs"/>
          <w:rtl/>
        </w:rPr>
        <w:t>»</w:t>
      </w:r>
      <w:r w:rsidR="00F15FA6">
        <w:rPr>
          <w:rFonts w:hint="cs"/>
          <w:rtl/>
        </w:rPr>
        <w:t>.</w:t>
      </w:r>
      <w:r w:rsidR="00277019">
        <w:rPr>
          <w:rFonts w:hint="cs"/>
          <w:rtl/>
        </w:rPr>
        <w:t xml:space="preserve"> </w:t>
      </w:r>
      <w:r w:rsidR="00EF7E54">
        <w:rPr>
          <w:rFonts w:hint="cs"/>
          <w:rtl/>
        </w:rPr>
        <w:t>(متفق‌علیه)</w:t>
      </w:r>
      <w:r w:rsidR="00F15FA6">
        <w:rPr>
          <w:rFonts w:hint="cs"/>
          <w:rtl/>
        </w:rPr>
        <w:t>.</w:t>
      </w:r>
    </w:p>
    <w:p w:rsidR="00EF7E54" w:rsidRDefault="00871528" w:rsidP="006F698A">
      <w:pPr>
        <w:pStyle w:val="a3"/>
        <w:rPr>
          <w:rtl/>
        </w:rPr>
      </w:pPr>
      <w:r>
        <w:rPr>
          <w:rFonts w:hint="cs"/>
          <w:rtl/>
        </w:rPr>
        <w:t>این حدیث، مشعر بر حواله دادن کفایت در حد متعارف است. و مراد از متعارف حدی است قابل قبول همگان و خلاف آن غیر قابل قبول باشد، و این حد معروفی که حدیث بدان اشاره کرده است چیزی معین نبوده و در میان اهل منطقه‌ای معین نیست بلکه در هر منطقه و میان هر ملل و اقوامی آنچه غالب است حد متعارف به حساب می‌آید.</w:t>
      </w:r>
    </w:p>
    <w:p w:rsidR="00943E89" w:rsidRPr="00DC6647" w:rsidRDefault="00943E89" w:rsidP="00943E89">
      <w:pPr>
        <w:pStyle w:val="Heading1"/>
        <w:bidi/>
        <w:rPr>
          <w:rtl/>
          <w:lang w:bidi="fa-IR"/>
        </w:rPr>
      </w:pPr>
      <w:bookmarkStart w:id="2464" w:name="_Toc262412258"/>
      <w:bookmarkStart w:id="2465" w:name="_Toc340599826"/>
      <w:bookmarkStart w:id="2466" w:name="_Toc408539302"/>
      <w:r>
        <w:rPr>
          <w:rFonts w:hint="cs"/>
          <w:rtl/>
          <w:lang w:bidi="fa-IR"/>
        </w:rPr>
        <w:t>1</w:t>
      </w:r>
      <w:r w:rsidR="00377CF7">
        <w:rPr>
          <w:rFonts w:hint="cs"/>
          <w:rtl/>
          <w:lang w:bidi="fa-IR"/>
        </w:rPr>
        <w:t>8-</w:t>
      </w:r>
      <w:r>
        <w:rPr>
          <w:rFonts w:hint="cs"/>
          <w:rtl/>
          <w:lang w:bidi="fa-IR"/>
        </w:rPr>
        <w:t xml:space="preserve"> حضانت و سرپرستی</w:t>
      </w:r>
      <w:bookmarkEnd w:id="2464"/>
      <w:bookmarkEnd w:id="2465"/>
      <w:bookmarkEnd w:id="2466"/>
    </w:p>
    <w:p w:rsidR="00F319FA" w:rsidRPr="00DC6647" w:rsidRDefault="00377CF7" w:rsidP="009052F1">
      <w:pPr>
        <w:pStyle w:val="a0"/>
        <w:rPr>
          <w:rtl/>
        </w:rPr>
      </w:pPr>
      <w:bookmarkStart w:id="2467" w:name="_Toc262412259"/>
      <w:bookmarkStart w:id="2468" w:name="_Toc340599827"/>
      <w:bookmarkStart w:id="2469" w:name="_Toc408539303"/>
      <w:r>
        <w:rPr>
          <w:rFonts w:hint="cs"/>
          <w:rtl/>
        </w:rPr>
        <w:t>1-</w:t>
      </w:r>
      <w:r w:rsidR="00F319FA">
        <w:rPr>
          <w:rFonts w:hint="cs"/>
          <w:rtl/>
        </w:rPr>
        <w:t xml:space="preserve"> تعریف آن:</w:t>
      </w:r>
      <w:bookmarkEnd w:id="2467"/>
      <w:bookmarkEnd w:id="2468"/>
      <w:bookmarkEnd w:id="2469"/>
    </w:p>
    <w:p w:rsidR="00943E89" w:rsidRDefault="00F319FA" w:rsidP="006F698A">
      <w:pPr>
        <w:pStyle w:val="a3"/>
        <w:rPr>
          <w:rtl/>
        </w:rPr>
      </w:pPr>
      <w:r>
        <w:rPr>
          <w:rFonts w:hint="cs"/>
          <w:rtl/>
        </w:rPr>
        <w:t>حضانت از حضن گرفته شده که نام زیر بغل تا پهلو می‌باشد. گفته می‌شود: پرنده، جوج</w:t>
      </w:r>
      <w:r w:rsidR="006F698A">
        <w:rPr>
          <w:rFonts w:hint="cs"/>
          <w:rtl/>
        </w:rPr>
        <w:t>ۀ</w:t>
      </w:r>
      <w:r>
        <w:rPr>
          <w:rFonts w:hint="cs"/>
          <w:rtl/>
        </w:rPr>
        <w:t xml:space="preserve"> خود ر</w:t>
      </w:r>
      <w:r w:rsidR="00573371">
        <w:rPr>
          <w:rFonts w:hint="cs"/>
          <w:rtl/>
        </w:rPr>
        <w:t>ا حضانت کرد؛ یعنی زیر بال</w:t>
      </w:r>
      <w:r w:rsidR="00646F32">
        <w:rPr>
          <w:rFonts w:hint="eastAsia"/>
          <w:rtl/>
        </w:rPr>
        <w:t>‌</w:t>
      </w:r>
      <w:r w:rsidR="00573371">
        <w:rPr>
          <w:rFonts w:hint="cs"/>
          <w:rtl/>
        </w:rPr>
        <w:t>های</w:t>
      </w:r>
      <w:r>
        <w:rPr>
          <w:rFonts w:hint="cs"/>
          <w:rtl/>
        </w:rPr>
        <w:t xml:space="preserve"> خود گرفت، و به همین صورت نگهداری کودک و کفالت آن، تا رسیدن به سن بلوغ از جانب مادر را حضانت</w:t>
      </w:r>
      <w:r w:rsidR="00853096">
        <w:rPr>
          <w:rFonts w:hint="cs"/>
          <w:rtl/>
        </w:rPr>
        <w:t xml:space="preserve"> می‌</w:t>
      </w:r>
      <w:r>
        <w:rPr>
          <w:rFonts w:hint="cs"/>
          <w:rtl/>
        </w:rPr>
        <w:t>گویند.</w:t>
      </w:r>
    </w:p>
    <w:p w:rsidR="005A11E6" w:rsidRPr="004E5D3F" w:rsidRDefault="00377CF7" w:rsidP="009052F1">
      <w:pPr>
        <w:pStyle w:val="a0"/>
        <w:rPr>
          <w:spacing w:val="-2"/>
          <w:rtl/>
        </w:rPr>
      </w:pPr>
      <w:bookmarkStart w:id="2470" w:name="_Toc262412260"/>
      <w:bookmarkStart w:id="2471" w:name="_Toc340599828"/>
      <w:bookmarkStart w:id="2472" w:name="_Toc408539304"/>
      <w:r w:rsidRPr="004E5D3F">
        <w:rPr>
          <w:rFonts w:hint="cs"/>
          <w:spacing w:val="-2"/>
          <w:rtl/>
        </w:rPr>
        <w:t>2-</w:t>
      </w:r>
      <w:r w:rsidR="005A11E6" w:rsidRPr="004E5D3F">
        <w:rPr>
          <w:rFonts w:hint="cs"/>
          <w:spacing w:val="-2"/>
          <w:rtl/>
        </w:rPr>
        <w:t xml:space="preserve"> مادر</w:t>
      </w:r>
      <w:r w:rsidR="00573371" w:rsidRPr="004E5D3F">
        <w:rPr>
          <w:rFonts w:hint="cs"/>
          <w:spacing w:val="-2"/>
          <w:rtl/>
        </w:rPr>
        <w:t xml:space="preserve"> کودک نسبت به حضانت کودک، در اول</w:t>
      </w:r>
      <w:r w:rsidR="00A64E70" w:rsidRPr="004E5D3F">
        <w:rPr>
          <w:rFonts w:hint="cs"/>
          <w:spacing w:val="-2"/>
          <w:rtl/>
        </w:rPr>
        <w:t>و</w:t>
      </w:r>
      <w:r w:rsidR="005A11E6" w:rsidRPr="004E5D3F">
        <w:rPr>
          <w:rFonts w:hint="cs"/>
          <w:spacing w:val="-2"/>
          <w:rtl/>
        </w:rPr>
        <w:t>یت قرار دارد مادام ازدواج نکرده باشد:</w:t>
      </w:r>
      <w:bookmarkEnd w:id="2470"/>
      <w:bookmarkEnd w:id="2471"/>
      <w:bookmarkEnd w:id="2472"/>
    </w:p>
    <w:p w:rsidR="002C55C4" w:rsidRDefault="00097354" w:rsidP="006F698A">
      <w:pPr>
        <w:pStyle w:val="a3"/>
        <w:rPr>
          <w:rtl/>
        </w:rPr>
      </w:pPr>
      <w:r>
        <w:rPr>
          <w:rFonts w:hint="cs"/>
          <w:rtl/>
        </w:rPr>
        <w:t>مادر به خاطر تجاربی که دارد و صبر و بردباریی که از خود نشان می‌دهد برای تربیت کودک سزاوارتر است. دلیل این شایستگی حدیث عبدالله‌بن‌عمر</w:t>
      </w:r>
      <w:r w:rsidR="00573371">
        <w:rPr>
          <w:rFonts w:hint="cs"/>
          <w:rtl/>
        </w:rPr>
        <w:t xml:space="preserve"> </w:t>
      </w:r>
      <w:r w:rsidR="00573371">
        <w:rPr>
          <w:rFonts w:cs="CTraditional Arabic" w:hint="cs"/>
          <w:sz w:val="26"/>
          <w:szCs w:val="26"/>
          <w:rtl/>
        </w:rPr>
        <w:t>ب</w:t>
      </w:r>
      <w:r>
        <w:rPr>
          <w:rFonts w:hint="cs"/>
          <w:rtl/>
        </w:rPr>
        <w:t xml:space="preserve"> </w:t>
      </w:r>
      <w:r w:rsidR="002C55C4">
        <w:rPr>
          <w:rFonts w:hint="cs"/>
          <w:rtl/>
        </w:rPr>
        <w:t>است که گ</w:t>
      </w:r>
      <w:r w:rsidR="00573371">
        <w:rPr>
          <w:rFonts w:hint="cs"/>
          <w:rtl/>
        </w:rPr>
        <w:t>وید</w:t>
      </w:r>
      <w:r w:rsidR="00573371" w:rsidRPr="006F698A">
        <w:rPr>
          <w:rFonts w:hint="cs"/>
          <w:rtl/>
        </w:rPr>
        <w:t>: «</w:t>
      </w:r>
      <w:r w:rsidR="002C55C4" w:rsidRPr="006F698A">
        <w:rPr>
          <w:rFonts w:hint="cs"/>
          <w:rtl/>
        </w:rPr>
        <w:t>زنی به نزد رسول‌خداص آمد و عرض کرد: یا رسول‌الله، شکم من برای این پسرم مدتها ظرف بوده و حال هم آغوشم او را حمایت کرده و پستانهایم خوردن و آشامیدن او را بر عهده دارند. حال پدرش خیال کرده او را از من به زور بگیرد. رسول‌خداص فرمود: تو سزاوارتری مادام ازدواج نکرده باشید</w:t>
      </w:r>
      <w:r w:rsidR="00573371" w:rsidRPr="006F698A">
        <w:rPr>
          <w:rFonts w:hint="cs"/>
          <w:rtl/>
        </w:rPr>
        <w:t>».</w:t>
      </w:r>
      <w:r w:rsidR="00277019">
        <w:rPr>
          <w:rFonts w:hint="cs"/>
          <w:rtl/>
        </w:rPr>
        <w:t xml:space="preserve"> </w:t>
      </w:r>
      <w:r w:rsidR="002C55C4">
        <w:rPr>
          <w:rFonts w:hint="cs"/>
          <w:rtl/>
        </w:rPr>
        <w:t>(روایت از احمد، ابوداود، بیهقی و حاکم)</w:t>
      </w:r>
      <w:r w:rsidR="00573371">
        <w:rPr>
          <w:rFonts w:hint="cs"/>
          <w:rtl/>
        </w:rPr>
        <w:t>.</w:t>
      </w:r>
    </w:p>
    <w:p w:rsidR="002C55C4" w:rsidRDefault="00573371" w:rsidP="006F698A">
      <w:pPr>
        <w:pStyle w:val="a3"/>
        <w:rPr>
          <w:rtl/>
        </w:rPr>
      </w:pPr>
      <w:r>
        <w:rPr>
          <w:rFonts w:hint="cs"/>
          <w:rtl/>
        </w:rPr>
        <w:t>و به اجماع علما، مادر ا</w:t>
      </w:r>
      <w:r w:rsidR="009F2AB0">
        <w:rPr>
          <w:rFonts w:hint="cs"/>
          <w:rtl/>
        </w:rPr>
        <w:t>و</w:t>
      </w:r>
      <w:r>
        <w:rPr>
          <w:rFonts w:hint="cs"/>
          <w:rtl/>
        </w:rPr>
        <w:t>ل</w:t>
      </w:r>
      <w:r w:rsidR="009F2AB0">
        <w:rPr>
          <w:rFonts w:hint="cs"/>
          <w:rtl/>
        </w:rPr>
        <w:t>یت دارد نه پدر.</w:t>
      </w:r>
    </w:p>
    <w:p w:rsidR="009F2AB0" w:rsidRDefault="00AD0241" w:rsidP="006F698A">
      <w:pPr>
        <w:pStyle w:val="a3"/>
        <w:rPr>
          <w:rtl/>
        </w:rPr>
      </w:pPr>
      <w:r>
        <w:rPr>
          <w:rFonts w:hint="cs"/>
          <w:rtl/>
        </w:rPr>
        <w:t>ابن‌منذر گفته: اجماع بر این است که حق مادر با ازدواج باطل می‌گردد. و از عثمان</w:t>
      </w:r>
      <w:r>
        <w:rPr>
          <w:rFonts w:cs="CTraditional Arabic" w:hint="cs"/>
          <w:sz w:val="26"/>
          <w:szCs w:val="26"/>
          <w:rtl/>
        </w:rPr>
        <w:t>س</w:t>
      </w:r>
      <w:r>
        <w:rPr>
          <w:rFonts w:hint="cs"/>
          <w:rtl/>
        </w:rPr>
        <w:t xml:space="preserve"> روایت شده که باطل نمی‌گردد. حسن بصری و ابن‌حزم بر این رأیند، به دلیل ماندن پسر ام‌سلمه نزد مادرش بعد از اینکه با رسول‌خدا</w:t>
      </w:r>
      <w:r>
        <w:rPr>
          <w:rFonts w:cs="CTraditional Arabic" w:hint="cs"/>
          <w:sz w:val="26"/>
          <w:szCs w:val="26"/>
          <w:rtl/>
        </w:rPr>
        <w:t>ص</w:t>
      </w:r>
      <w:r>
        <w:rPr>
          <w:rFonts w:hint="cs"/>
          <w:rtl/>
        </w:rPr>
        <w:t xml:space="preserve"> ازدواج کرده بود.</w:t>
      </w:r>
    </w:p>
    <w:p w:rsidR="00AD0241" w:rsidRDefault="00A64E70" w:rsidP="006F698A">
      <w:pPr>
        <w:pStyle w:val="a3"/>
        <w:rPr>
          <w:rtl/>
        </w:rPr>
      </w:pPr>
      <w:r>
        <w:rPr>
          <w:rFonts w:hint="cs"/>
          <w:rtl/>
        </w:rPr>
        <w:t xml:space="preserve">در کتاب </w:t>
      </w:r>
      <w:r w:rsidRPr="006F698A">
        <w:rPr>
          <w:rFonts w:hint="cs"/>
          <w:rtl/>
        </w:rPr>
        <w:t>«الروضة»</w:t>
      </w:r>
      <w:r w:rsidR="00AD0241" w:rsidRPr="006F698A">
        <w:rPr>
          <w:rFonts w:hint="cs"/>
          <w:rtl/>
        </w:rPr>
        <w:t xml:space="preserve"> گوید</w:t>
      </w:r>
      <w:r w:rsidR="00AD0241">
        <w:rPr>
          <w:rFonts w:hint="cs"/>
          <w:rtl/>
        </w:rPr>
        <w:t>: در جواب این رأی باید گفت که مجرد ماندن، نزد مادر بدون اینکه منازعی داشته باشد نمی‌تواند حجت باشد، زیرا احتمال دارد اقاربی نداشته باشد تا از وی حمایت کند.</w:t>
      </w:r>
    </w:p>
    <w:p w:rsidR="00C128C0" w:rsidRPr="00DC6647" w:rsidRDefault="00377CF7" w:rsidP="009052F1">
      <w:pPr>
        <w:pStyle w:val="a0"/>
        <w:rPr>
          <w:rtl/>
        </w:rPr>
      </w:pPr>
      <w:bookmarkStart w:id="2473" w:name="_Toc262412261"/>
      <w:bookmarkStart w:id="2474" w:name="_Toc340599829"/>
      <w:bookmarkStart w:id="2475" w:name="_Toc408539305"/>
      <w:r>
        <w:rPr>
          <w:rFonts w:hint="cs"/>
          <w:rtl/>
        </w:rPr>
        <w:t>3-</w:t>
      </w:r>
      <w:r w:rsidR="00C128C0">
        <w:rPr>
          <w:rFonts w:hint="cs"/>
          <w:rtl/>
        </w:rPr>
        <w:t xml:space="preserve"> شروط حضانت:</w:t>
      </w:r>
      <w:bookmarkEnd w:id="2473"/>
      <w:bookmarkEnd w:id="2474"/>
      <w:bookmarkEnd w:id="2475"/>
    </w:p>
    <w:p w:rsidR="00C128C0" w:rsidRDefault="008D0A8D" w:rsidP="005E6881">
      <w:pPr>
        <w:pStyle w:val="a3"/>
        <w:numPr>
          <w:ilvl w:val="0"/>
          <w:numId w:val="121"/>
        </w:numPr>
        <w:ind w:left="641" w:hanging="357"/>
        <w:rPr>
          <w:rtl/>
        </w:rPr>
      </w:pPr>
      <w:r>
        <w:rPr>
          <w:rFonts w:hint="cs"/>
          <w:rtl/>
        </w:rPr>
        <w:t>عقل.</w:t>
      </w:r>
    </w:p>
    <w:p w:rsidR="008D0A8D" w:rsidRDefault="008D0A8D" w:rsidP="005E6881">
      <w:pPr>
        <w:pStyle w:val="a3"/>
        <w:numPr>
          <w:ilvl w:val="0"/>
          <w:numId w:val="121"/>
        </w:numPr>
        <w:ind w:left="641" w:hanging="357"/>
        <w:rPr>
          <w:rtl/>
        </w:rPr>
      </w:pPr>
      <w:r>
        <w:rPr>
          <w:rFonts w:hint="cs"/>
          <w:rtl/>
        </w:rPr>
        <w:t>بلوغ.</w:t>
      </w:r>
    </w:p>
    <w:p w:rsidR="008D0A8D" w:rsidRDefault="008D0A8D" w:rsidP="005E6881">
      <w:pPr>
        <w:pStyle w:val="a3"/>
        <w:numPr>
          <w:ilvl w:val="0"/>
          <w:numId w:val="121"/>
        </w:numPr>
        <w:ind w:left="641" w:hanging="357"/>
        <w:rPr>
          <w:rtl/>
        </w:rPr>
      </w:pPr>
      <w:r>
        <w:rPr>
          <w:rFonts w:hint="cs"/>
          <w:rtl/>
        </w:rPr>
        <w:t>قدرت بر تربیت.</w:t>
      </w:r>
    </w:p>
    <w:p w:rsidR="008D0A8D" w:rsidRDefault="008D0A8D" w:rsidP="005E6881">
      <w:pPr>
        <w:pStyle w:val="a3"/>
        <w:numPr>
          <w:ilvl w:val="0"/>
          <w:numId w:val="121"/>
        </w:numPr>
        <w:ind w:left="641" w:hanging="357"/>
        <w:rPr>
          <w:rtl/>
        </w:rPr>
      </w:pPr>
      <w:r>
        <w:rPr>
          <w:rFonts w:hint="cs"/>
          <w:rtl/>
        </w:rPr>
        <w:t>امانت و اخلاق.</w:t>
      </w:r>
    </w:p>
    <w:p w:rsidR="008D0A8D" w:rsidRDefault="008D0A8D" w:rsidP="005E6881">
      <w:pPr>
        <w:pStyle w:val="a3"/>
        <w:numPr>
          <w:ilvl w:val="0"/>
          <w:numId w:val="121"/>
        </w:numPr>
        <w:ind w:left="641" w:hanging="357"/>
        <w:rPr>
          <w:rtl/>
        </w:rPr>
      </w:pPr>
      <w:r>
        <w:rPr>
          <w:rFonts w:hint="cs"/>
          <w:rtl/>
        </w:rPr>
        <w:t>اسلام.</w:t>
      </w:r>
    </w:p>
    <w:p w:rsidR="008D0A8D" w:rsidRDefault="008D0A8D" w:rsidP="005E6881">
      <w:pPr>
        <w:pStyle w:val="a3"/>
        <w:numPr>
          <w:ilvl w:val="0"/>
          <w:numId w:val="121"/>
        </w:numPr>
        <w:ind w:left="641" w:hanging="357"/>
        <w:rPr>
          <w:rtl/>
        </w:rPr>
      </w:pPr>
      <w:r>
        <w:rPr>
          <w:rFonts w:hint="cs"/>
          <w:rtl/>
        </w:rPr>
        <w:t>مادر نباید ازدواج کرده باشد.</w:t>
      </w:r>
    </w:p>
    <w:p w:rsidR="00AD4000" w:rsidRPr="00DC6647" w:rsidRDefault="00377CF7" w:rsidP="009052F1">
      <w:pPr>
        <w:pStyle w:val="a0"/>
        <w:widowControl w:val="0"/>
        <w:rPr>
          <w:rtl/>
        </w:rPr>
      </w:pPr>
      <w:bookmarkStart w:id="2476" w:name="_Toc262412262"/>
      <w:bookmarkStart w:id="2477" w:name="_Toc340599830"/>
      <w:bookmarkStart w:id="2478" w:name="_Toc408539306"/>
      <w:r>
        <w:rPr>
          <w:rFonts w:hint="cs"/>
          <w:rtl/>
        </w:rPr>
        <w:t>4-</w:t>
      </w:r>
      <w:r w:rsidR="00AD4000">
        <w:rPr>
          <w:rFonts w:hint="cs"/>
          <w:rtl/>
        </w:rPr>
        <w:t xml:space="preserve"> اجرت حضانت:</w:t>
      </w:r>
      <w:bookmarkEnd w:id="2476"/>
      <w:bookmarkEnd w:id="2477"/>
      <w:bookmarkEnd w:id="2478"/>
    </w:p>
    <w:p w:rsidR="008D0A8D" w:rsidRDefault="003023A0" w:rsidP="006F698A">
      <w:pPr>
        <w:pStyle w:val="a3"/>
        <w:rPr>
          <w:rtl/>
        </w:rPr>
      </w:pPr>
      <w:r>
        <w:rPr>
          <w:rFonts w:hint="cs"/>
          <w:rtl/>
        </w:rPr>
        <w:t>اجرت حضانت مانند اجرت رضاع است و مادر، مادام در نکاح پدر باقی باشد نمی‌تواند درخواست مزد کند، زیرا از نفق</w:t>
      </w:r>
      <w:r w:rsidR="006F698A">
        <w:rPr>
          <w:rFonts w:hint="cs"/>
          <w:rtl/>
        </w:rPr>
        <w:t>ۀ</w:t>
      </w:r>
      <w:r>
        <w:rPr>
          <w:rFonts w:hint="cs"/>
          <w:rtl/>
        </w:rPr>
        <w:t xml:space="preserve"> زوجیت برخوردار است یا اگر در عده باشد نیز نفقة خود را دارد.</w:t>
      </w:r>
    </w:p>
    <w:p w:rsidR="003023A0" w:rsidRDefault="003023A0" w:rsidP="006F698A">
      <w:pPr>
        <w:pStyle w:val="a3"/>
        <w:rPr>
          <w:rtl/>
        </w:rPr>
      </w:pPr>
      <w:r>
        <w:rPr>
          <w:rFonts w:hint="cs"/>
          <w:rtl/>
        </w:rPr>
        <w:t>خداوند می‌فرماید:</w:t>
      </w:r>
    </w:p>
    <w:p w:rsidR="00FB5E1B" w:rsidRPr="007E40F6" w:rsidRDefault="00FB5E1B" w:rsidP="007E40F6">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7E40F6">
        <w:rPr>
          <w:rFonts w:ascii="KFGQPC Uthmanic Script HAFS" w:hAnsi="KFGQPC Uthmanic Script HAFS" w:cs="KFGQPC Uthmanic Script HAFS"/>
          <w:sz w:val="28"/>
          <w:szCs w:val="28"/>
          <w:rtl/>
        </w:rPr>
        <w:t>۞وَ</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لۡوَٰلِدَٰتُ</w:t>
      </w:r>
      <w:r w:rsidR="007E40F6">
        <w:rPr>
          <w:rFonts w:ascii="KFGQPC Uthmanic Script HAFS" w:hAnsi="KFGQPC Uthmanic Script HAFS" w:cs="KFGQPC Uthmanic Script HAFS"/>
          <w:sz w:val="28"/>
          <w:szCs w:val="28"/>
          <w:rtl/>
        </w:rPr>
        <w:t xml:space="preserve"> يُرۡضِعۡنَ أَوۡلَٰدَهُنَّ حَوۡلَيۡنِ كَامِلَيۡنِۖ لِمَنۡ أَرَادَ أَن يُتِمَّ </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لرَّضَاعَةَۚ</w:t>
      </w:r>
      <w:r w:rsidR="007E40F6">
        <w:rPr>
          <w:rFonts w:ascii="KFGQPC Uthmanic Script HAFS" w:hAnsi="KFGQPC Uthmanic Script HAFS" w:cs="KFGQPC Uthmanic Script HAFS"/>
          <w:sz w:val="28"/>
          <w:szCs w:val="28"/>
          <w:rtl/>
        </w:rPr>
        <w:t xml:space="preserve"> وَعَلَى </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لۡمَوۡلُودِ</w:t>
      </w:r>
      <w:r w:rsidR="007E40F6">
        <w:rPr>
          <w:rFonts w:ascii="KFGQPC Uthmanic Script HAFS" w:hAnsi="KFGQPC Uthmanic Script HAFS" w:cs="KFGQPC Uthmanic Script HAFS"/>
          <w:sz w:val="28"/>
          <w:szCs w:val="28"/>
          <w:rtl/>
        </w:rPr>
        <w:t xml:space="preserve"> لَهُ</w:t>
      </w:r>
      <w:r w:rsidR="007E40F6">
        <w:rPr>
          <w:rFonts w:ascii="KFGQPC Uthmanic Script HAFS" w:hAnsi="KFGQPC Uthmanic Script HAFS" w:cs="KFGQPC Uthmanic Script HAFS" w:hint="cs"/>
          <w:sz w:val="28"/>
          <w:szCs w:val="28"/>
          <w:rtl/>
        </w:rPr>
        <w:t>ۥ</w:t>
      </w:r>
      <w:r w:rsidR="007E40F6">
        <w:rPr>
          <w:rFonts w:ascii="KFGQPC Uthmanic Script HAFS" w:hAnsi="KFGQPC Uthmanic Script HAFS" w:cs="KFGQPC Uthmanic Script HAFS"/>
          <w:sz w:val="28"/>
          <w:szCs w:val="28"/>
          <w:rtl/>
        </w:rPr>
        <w:t xml:space="preserve"> رِزۡقُهُنَّ وَكِسۡوَتُهُنَّ بِ</w:t>
      </w:r>
      <w:r w:rsidR="007E40F6">
        <w:rPr>
          <w:rFonts w:ascii="KFGQPC Uthmanic Script HAFS" w:hAnsi="KFGQPC Uthmanic Script HAFS" w:cs="KFGQPC Uthmanic Script HAFS" w:hint="cs"/>
          <w:sz w:val="28"/>
          <w:szCs w:val="28"/>
          <w:rtl/>
        </w:rPr>
        <w:t>ٱ</w:t>
      </w:r>
      <w:r w:rsidR="007E40F6">
        <w:rPr>
          <w:rFonts w:ascii="KFGQPC Uthmanic Script HAFS" w:hAnsi="KFGQPC Uthmanic Script HAFS" w:cs="KFGQPC Uthmanic Script HAFS" w:hint="eastAsia"/>
          <w:sz w:val="28"/>
          <w:szCs w:val="28"/>
          <w:rtl/>
        </w:rPr>
        <w:t>لۡمَعۡرُوفِۚ</w:t>
      </w:r>
      <w:r>
        <w:rPr>
          <w:rFonts w:ascii="Traditional Arabic" w:hAnsi="Traditional Arabic" w:cs="Traditional Arabic"/>
          <w:sz w:val="28"/>
          <w:szCs w:val="28"/>
          <w:rtl/>
          <w:lang w:bidi="fa-IR"/>
        </w:rPr>
        <w:t>﴾</w:t>
      </w:r>
      <w:r>
        <w:rPr>
          <w:rFonts w:cs="B Lotus" w:hint="cs"/>
          <w:sz w:val="28"/>
          <w:szCs w:val="28"/>
          <w:rtl/>
          <w:lang w:bidi="fa-IR"/>
        </w:rPr>
        <w:t xml:space="preserve"> </w:t>
      </w:r>
      <w:r w:rsidRPr="006F698A">
        <w:rPr>
          <w:rStyle w:val="Char4"/>
          <w:rtl/>
        </w:rPr>
        <w:t>[</w:t>
      </w:r>
      <w:r w:rsidRPr="006F698A">
        <w:rPr>
          <w:rStyle w:val="Char4"/>
          <w:rFonts w:hint="cs"/>
          <w:rtl/>
        </w:rPr>
        <w:t>البقرة: 233</w:t>
      </w:r>
      <w:r w:rsidRPr="006F698A">
        <w:rPr>
          <w:rStyle w:val="Char4"/>
          <w:rtl/>
        </w:rPr>
        <w:t>]</w:t>
      </w:r>
      <w:r w:rsidRPr="006F698A">
        <w:rPr>
          <w:rStyle w:val="Char3"/>
          <w:rtl/>
        </w:rPr>
        <w:t>.</w:t>
      </w:r>
    </w:p>
    <w:p w:rsidR="00C42D1A" w:rsidRDefault="00A64E70" w:rsidP="006F698A">
      <w:pPr>
        <w:pStyle w:val="a3"/>
        <w:rPr>
          <w:szCs w:val="26"/>
          <w:rtl/>
        </w:rPr>
      </w:pPr>
      <w:r w:rsidRPr="00377CF7">
        <w:rPr>
          <w:rFonts w:hint="cs"/>
          <w:rtl/>
        </w:rPr>
        <w:t>«</w:t>
      </w:r>
      <w:r w:rsidR="00C42D1A" w:rsidRPr="00377CF7">
        <w:rPr>
          <w:rFonts w:hint="cs"/>
          <w:rtl/>
        </w:rPr>
        <w:t xml:space="preserve">مادران </w:t>
      </w:r>
      <w:r w:rsidRPr="00377CF7">
        <w:rPr>
          <w:rFonts w:hint="cs"/>
          <w:rtl/>
        </w:rPr>
        <w:t>(</w:t>
      </w:r>
      <w:r w:rsidR="00C42D1A" w:rsidRPr="00377CF7">
        <w:rPr>
          <w:rFonts w:hint="cs"/>
          <w:rtl/>
        </w:rPr>
        <w:t>اعم از مطلقه و غیر مطلقه</w:t>
      </w:r>
      <w:r w:rsidRPr="00377CF7">
        <w:rPr>
          <w:rFonts w:hint="cs"/>
          <w:rtl/>
        </w:rPr>
        <w:t>)</w:t>
      </w:r>
      <w:r w:rsidR="00C42D1A" w:rsidRPr="00377CF7">
        <w:rPr>
          <w:rFonts w:hint="cs"/>
          <w:rtl/>
        </w:rPr>
        <w:t xml:space="preserve"> دو سال تمام فرزندان خود را شیر می‌دهند هرگاه یکی از والدین یا هر دوی ایشان خواستار تکمیل دوران شیرخوارگی شوند، و بر آن کس که فرزند برای او متولد شده لازم است خوراک و پوشاک مادرا</w:t>
      </w:r>
      <w:r w:rsidRPr="00377CF7">
        <w:rPr>
          <w:rFonts w:hint="cs"/>
          <w:rtl/>
        </w:rPr>
        <w:t>ن را به گونه‌ای شایسته بپردازد».</w:t>
      </w:r>
    </w:p>
    <w:p w:rsidR="003023A0" w:rsidRDefault="00A359FD" w:rsidP="004E5D3F">
      <w:pPr>
        <w:pStyle w:val="a3"/>
        <w:rPr>
          <w:rtl/>
        </w:rPr>
      </w:pPr>
      <w:r>
        <w:rPr>
          <w:rFonts w:hint="cs"/>
          <w:rtl/>
        </w:rPr>
        <w:t>آی</w:t>
      </w:r>
      <w:r w:rsidR="004E5D3F">
        <w:rPr>
          <w:rFonts w:hint="cs"/>
          <w:rtl/>
        </w:rPr>
        <w:t>ۀ</w:t>
      </w:r>
      <w:r>
        <w:rPr>
          <w:rFonts w:hint="cs"/>
          <w:rtl/>
        </w:rPr>
        <w:t xml:space="preserve"> فوق، دلیل بر این است که مادام مادر در عقد و نکاح پدر بوده یا در عده باشد مستحق اجرت نیست.</w:t>
      </w:r>
    </w:p>
    <w:p w:rsidR="00A359FD" w:rsidRDefault="00530BBD" w:rsidP="006F698A">
      <w:pPr>
        <w:pStyle w:val="a3"/>
        <w:rPr>
          <w:rtl/>
        </w:rPr>
      </w:pPr>
      <w:r>
        <w:rPr>
          <w:rFonts w:hint="cs"/>
          <w:rtl/>
        </w:rPr>
        <w:t>اما بعد از انقضاء عده مستحق اجرت حضانت و رضاع است؛ به دلیل</w:t>
      </w:r>
      <w:r w:rsidR="003A6A7F">
        <w:rPr>
          <w:rFonts w:hint="cs"/>
          <w:rtl/>
        </w:rPr>
        <w:t xml:space="preserve"> فرمودۀ </w:t>
      </w:r>
      <w:r>
        <w:rPr>
          <w:rFonts w:hint="cs"/>
          <w:rtl/>
        </w:rPr>
        <w:t>خدای متعال که می‌فرماید:</w:t>
      </w:r>
    </w:p>
    <w:p w:rsidR="00FB5E1B" w:rsidRPr="007E40F6" w:rsidRDefault="00FB5E1B" w:rsidP="006F698A">
      <w:pPr>
        <w:pStyle w:val="a3"/>
        <w:rPr>
          <w:rFonts w:ascii="KFGQPC Uthmanic Script HAFS" w:hAnsi="KFGQPC Uthmanic Script HAFS" w:cs="KFGQPC Uthmanic Script HAFS"/>
          <w:rtl/>
        </w:rPr>
      </w:pPr>
      <w:r>
        <w:rPr>
          <w:rFonts w:ascii="Traditional Arabic" w:hAnsi="Traditional Arabic" w:cs="Traditional Arabic"/>
          <w:rtl/>
        </w:rPr>
        <w:t>﴿</w:t>
      </w:r>
      <w:r w:rsidR="007E40F6">
        <w:rPr>
          <w:rFonts w:ascii="KFGQPC Uthmanic Script HAFS" w:hAnsi="KFGQPC Uthmanic Script HAFS" w:cs="KFGQPC Uthmanic Script HAFS"/>
          <w:rtl/>
        </w:rPr>
        <w:t>فَأَنفِقُواْ عَلَيۡهِنَّ حَتَّىٰ يَضَعۡنَ حَمۡلَهُنَّۚ فَإِنۡ أَرۡضَعۡنَ لَكُمۡ فَ‍َٔاتُوهُنَّ أُجُورَهُنَّ وَأۡتَمِرُواْ بَ</w:t>
      </w:r>
      <w:r w:rsidR="007E40F6">
        <w:rPr>
          <w:rFonts w:ascii="KFGQPC Uthmanic Script HAFS" w:hAnsi="KFGQPC Uthmanic Script HAFS" w:cs="KFGQPC Uthmanic Script HAFS" w:hint="eastAsia"/>
          <w:rtl/>
        </w:rPr>
        <w:t>يۡنَكُم</w:t>
      </w:r>
      <w:r w:rsidR="007E40F6">
        <w:rPr>
          <w:rFonts w:ascii="KFGQPC Uthmanic Script HAFS" w:hAnsi="KFGQPC Uthmanic Script HAFS" w:cs="KFGQPC Uthmanic Script HAFS"/>
          <w:rtl/>
        </w:rPr>
        <w:t xml:space="preserve"> بِمَعۡرُوفٖۖ وَإِن تَعَاسَرۡتُمۡ فَسَتُرۡضِعُ لَهُ</w:t>
      </w:r>
      <w:r w:rsidR="007E40F6">
        <w:rPr>
          <w:rFonts w:ascii="KFGQPC Uthmanic Script HAFS" w:hAnsi="KFGQPC Uthmanic Script HAFS" w:cs="KFGQPC Uthmanic Script HAFS" w:hint="cs"/>
          <w:rtl/>
        </w:rPr>
        <w:t>ۥٓ</w:t>
      </w:r>
      <w:r w:rsidR="007E40F6">
        <w:rPr>
          <w:rFonts w:ascii="KFGQPC Uthmanic Script HAFS" w:hAnsi="KFGQPC Uthmanic Script HAFS" w:cs="KFGQPC Uthmanic Script HAFS"/>
          <w:rtl/>
        </w:rPr>
        <w:t xml:space="preserve"> أُخۡرَىٰ ٦</w:t>
      </w:r>
      <w:r>
        <w:rPr>
          <w:rFonts w:ascii="Traditional Arabic" w:hAnsi="Traditional Arabic" w:cs="Traditional Arabic"/>
          <w:rtl/>
        </w:rPr>
        <w:t>﴾</w:t>
      </w:r>
      <w:r>
        <w:rPr>
          <w:rFonts w:hint="cs"/>
          <w:rtl/>
        </w:rPr>
        <w:t xml:space="preserve"> </w:t>
      </w:r>
      <w:r w:rsidRPr="004E5D3F">
        <w:rPr>
          <w:rStyle w:val="Char4"/>
          <w:rtl/>
        </w:rPr>
        <w:t>[</w:t>
      </w:r>
      <w:r w:rsidRPr="004E5D3F">
        <w:rPr>
          <w:rStyle w:val="Char4"/>
          <w:rFonts w:hint="cs"/>
          <w:rtl/>
        </w:rPr>
        <w:t>الطلاق: 6</w:t>
      </w:r>
      <w:r w:rsidRPr="004E5D3F">
        <w:rPr>
          <w:rStyle w:val="Char4"/>
          <w:rtl/>
        </w:rPr>
        <w:t>]</w:t>
      </w:r>
      <w:r w:rsidRPr="004E5D3F">
        <w:rPr>
          <w:rtl/>
        </w:rPr>
        <w:t>.</w:t>
      </w:r>
    </w:p>
    <w:p w:rsidR="00A12DD0" w:rsidRDefault="00A64E70" w:rsidP="004E5D3F">
      <w:pPr>
        <w:pStyle w:val="a3"/>
        <w:rPr>
          <w:szCs w:val="26"/>
          <w:rtl/>
        </w:rPr>
      </w:pPr>
      <w:r w:rsidRPr="00377CF7">
        <w:rPr>
          <w:rFonts w:hint="cs"/>
          <w:rtl/>
        </w:rPr>
        <w:t>«</w:t>
      </w:r>
      <w:r w:rsidR="00A12DD0" w:rsidRPr="00377CF7">
        <w:rPr>
          <w:rFonts w:hint="cs"/>
          <w:rtl/>
        </w:rPr>
        <w:t>خرج و نفق</w:t>
      </w:r>
      <w:r w:rsidR="004E5D3F">
        <w:rPr>
          <w:rFonts w:hint="cs"/>
          <w:rtl/>
        </w:rPr>
        <w:t>ۀ</w:t>
      </w:r>
      <w:r w:rsidR="00A12DD0" w:rsidRPr="00377CF7">
        <w:rPr>
          <w:rFonts w:hint="cs"/>
          <w:rtl/>
        </w:rPr>
        <w:t xml:space="preserve"> ایشان را بپردازید تا زمانی که وضع حمل می‌کنند، اگر آنان فرزندان شما را شیر دهند مزدشان را به تمام و کمال بپردازید، با یکدیگر</w:t>
      </w:r>
      <w:r w:rsidR="003A6A7F">
        <w:rPr>
          <w:rFonts w:hint="cs"/>
          <w:rtl/>
        </w:rPr>
        <w:t xml:space="preserve"> دربارۀ </w:t>
      </w:r>
      <w:r w:rsidR="00A12DD0" w:rsidRPr="00377CF7">
        <w:rPr>
          <w:rFonts w:hint="cs"/>
          <w:rtl/>
        </w:rPr>
        <w:t xml:space="preserve">سرنوشت فرزندان، زیبا و پسندیده مشورت کنید، اگر هم برهمدیگر سخت گرفتید </w:t>
      </w:r>
      <w:r w:rsidRPr="00377CF7">
        <w:rPr>
          <w:rFonts w:hint="cs"/>
          <w:rtl/>
        </w:rPr>
        <w:t>(</w:t>
      </w:r>
      <w:r w:rsidR="00A12DD0" w:rsidRPr="00377CF7">
        <w:rPr>
          <w:rFonts w:hint="cs"/>
          <w:rtl/>
        </w:rPr>
        <w:t>و به توافق نرسیدید</w:t>
      </w:r>
      <w:r w:rsidRPr="00377CF7">
        <w:rPr>
          <w:rFonts w:hint="cs"/>
          <w:rtl/>
        </w:rPr>
        <w:t>)</w:t>
      </w:r>
      <w:r w:rsidR="00A12DD0" w:rsidRPr="00377CF7">
        <w:rPr>
          <w:rFonts w:hint="cs"/>
          <w:rtl/>
        </w:rPr>
        <w:t>، دایه‌ای شیر دادن به کودک مرد را بر عهده بگیرد</w:t>
      </w:r>
      <w:r w:rsidRPr="00377CF7">
        <w:rPr>
          <w:rFonts w:hint="cs"/>
          <w:rtl/>
        </w:rPr>
        <w:t>».</w:t>
      </w:r>
    </w:p>
    <w:p w:rsidR="006654BE" w:rsidRPr="00DC6647" w:rsidRDefault="00377CF7" w:rsidP="009052F1">
      <w:pPr>
        <w:pStyle w:val="a0"/>
        <w:rPr>
          <w:rtl/>
        </w:rPr>
      </w:pPr>
      <w:bookmarkStart w:id="2479" w:name="_Toc262412263"/>
      <w:bookmarkStart w:id="2480" w:name="_Toc340599831"/>
      <w:bookmarkStart w:id="2481" w:name="_Toc408539307"/>
      <w:r>
        <w:rPr>
          <w:rFonts w:hint="cs"/>
          <w:rtl/>
        </w:rPr>
        <w:t xml:space="preserve">5- </w:t>
      </w:r>
      <w:r w:rsidR="006654BE">
        <w:rPr>
          <w:rFonts w:hint="cs"/>
          <w:rtl/>
        </w:rPr>
        <w:t>در صورت از دست دادن مادر، پدر اولویت دارد:</w:t>
      </w:r>
      <w:bookmarkEnd w:id="2479"/>
      <w:bookmarkEnd w:id="2480"/>
      <w:bookmarkEnd w:id="2481"/>
    </w:p>
    <w:p w:rsidR="006654BE" w:rsidRDefault="006C742E" w:rsidP="004E5D3F">
      <w:pPr>
        <w:pStyle w:val="a3"/>
        <w:rPr>
          <w:rtl/>
        </w:rPr>
      </w:pPr>
      <w:r>
        <w:rPr>
          <w:rFonts w:hint="cs"/>
          <w:rtl/>
        </w:rPr>
        <w:t>دلیلی بر قول به حضانت پدر، در صورت فوت مادر وارد نشده است، ولی در</w:t>
      </w:r>
      <w:r w:rsidR="003A6A7F">
        <w:rPr>
          <w:rFonts w:hint="cs"/>
          <w:rtl/>
        </w:rPr>
        <w:t xml:space="preserve"> فرمودۀ </w:t>
      </w:r>
      <w:r>
        <w:rPr>
          <w:rFonts w:hint="cs"/>
          <w:rtl/>
        </w:rPr>
        <w:t>حضرت</w:t>
      </w:r>
      <w:r>
        <w:rPr>
          <w:rFonts w:cs="CTraditional Arabic" w:hint="cs"/>
          <w:sz w:val="26"/>
          <w:szCs w:val="26"/>
          <w:rtl/>
        </w:rPr>
        <w:t>ص</w:t>
      </w:r>
      <w:r w:rsidR="00E00565">
        <w:rPr>
          <w:rFonts w:hint="cs"/>
          <w:rtl/>
        </w:rPr>
        <w:t xml:space="preserve"> که خطاب به مادر کودکی، فرمود</w:t>
      </w:r>
      <w:r w:rsidR="00E00565" w:rsidRPr="00A20954">
        <w:rPr>
          <w:rFonts w:hint="cs"/>
          <w:rtl/>
        </w:rPr>
        <w:t>: «</w:t>
      </w:r>
      <w:r w:rsidRPr="00A20954">
        <w:rPr>
          <w:rFonts w:hint="cs"/>
          <w:rtl/>
        </w:rPr>
        <w:t>شما برای حضانت از او سزاوار هستید مادام ازدواج نکرده باشید</w:t>
      </w:r>
      <w:r w:rsidR="00E00565" w:rsidRPr="00A20954">
        <w:rPr>
          <w:rFonts w:hint="cs"/>
          <w:rtl/>
        </w:rPr>
        <w:t>». (</w:t>
      </w:r>
      <w:r w:rsidRPr="00A20954">
        <w:rPr>
          <w:rFonts w:hint="cs"/>
          <w:rtl/>
        </w:rPr>
        <w:t>که در حدیث قبلی یادآور شدیم</w:t>
      </w:r>
      <w:r w:rsidR="00E00565">
        <w:rPr>
          <w:rFonts w:hint="cs"/>
          <w:rtl/>
        </w:rPr>
        <w:t>)</w:t>
      </w:r>
      <w:r>
        <w:rPr>
          <w:rFonts w:hint="cs"/>
          <w:rtl/>
        </w:rPr>
        <w:t xml:space="preserve"> این مسئله استنباط می‌شود که بعد از مادر اولویت به پدر، یا کسی است که به منزل</w:t>
      </w:r>
      <w:r w:rsidR="004E5D3F">
        <w:rPr>
          <w:rFonts w:hint="cs"/>
          <w:rtl/>
        </w:rPr>
        <w:t>ۀ</w:t>
      </w:r>
      <w:r>
        <w:rPr>
          <w:rFonts w:hint="cs"/>
          <w:rtl/>
        </w:rPr>
        <w:t xml:space="preserve"> مادر است مانند خاله، و در اثبات مخیر کردن میان پدر و مادر در مبحث کفالت نیز این ا</w:t>
      </w:r>
      <w:r w:rsidR="00E00565">
        <w:rPr>
          <w:rFonts w:hint="cs"/>
          <w:rtl/>
        </w:rPr>
        <w:t>و</w:t>
      </w:r>
      <w:r>
        <w:rPr>
          <w:rFonts w:hint="cs"/>
          <w:rtl/>
        </w:rPr>
        <w:t>لویت ثابت می‌شود.</w:t>
      </w:r>
    </w:p>
    <w:p w:rsidR="006C742E" w:rsidRDefault="00E00565" w:rsidP="004E5D3F">
      <w:pPr>
        <w:pStyle w:val="a3"/>
        <w:rPr>
          <w:rtl/>
        </w:rPr>
      </w:pPr>
      <w:r>
        <w:rPr>
          <w:rFonts w:hint="cs"/>
          <w:rtl/>
        </w:rPr>
        <w:t xml:space="preserve">در </w:t>
      </w:r>
      <w:r w:rsidRPr="00A20954">
        <w:rPr>
          <w:rFonts w:hint="cs"/>
          <w:rtl/>
        </w:rPr>
        <w:t>کتاب «المسوی»</w:t>
      </w:r>
      <w:r w:rsidR="006C742E">
        <w:rPr>
          <w:rFonts w:hint="cs"/>
          <w:rtl/>
        </w:rPr>
        <w:t xml:space="preserve"> روایت </w:t>
      </w:r>
      <w:r>
        <w:rPr>
          <w:rFonts w:hint="cs"/>
          <w:rtl/>
        </w:rPr>
        <w:t>شافعی از ابوهریره را آورده که:</w:t>
      </w:r>
      <w:r w:rsidRPr="00A20954">
        <w:rPr>
          <w:rFonts w:hint="cs"/>
          <w:rtl/>
        </w:rPr>
        <w:t xml:space="preserve"> «</w:t>
      </w:r>
      <w:r w:rsidR="006C742E">
        <w:rPr>
          <w:rFonts w:hint="cs"/>
          <w:rtl/>
        </w:rPr>
        <w:t>رسول‌خدا</w:t>
      </w:r>
      <w:r w:rsidR="006C742E">
        <w:rPr>
          <w:rFonts w:cs="CTraditional Arabic" w:hint="cs"/>
          <w:sz w:val="26"/>
          <w:szCs w:val="26"/>
          <w:rtl/>
        </w:rPr>
        <w:t>ص</w:t>
      </w:r>
      <w:r w:rsidR="006C742E">
        <w:rPr>
          <w:rFonts w:hint="cs"/>
          <w:rtl/>
        </w:rPr>
        <w:t xml:space="preserve"> جوانی را میان انتخاب پدر یا مادرش </w:t>
      </w:r>
      <w:r w:rsidR="006C742E" w:rsidRPr="00A20954">
        <w:rPr>
          <w:rFonts w:hint="cs"/>
          <w:rtl/>
        </w:rPr>
        <w:t>مخیر کردند</w:t>
      </w:r>
      <w:r w:rsidRPr="00A20954">
        <w:rPr>
          <w:rFonts w:hint="cs"/>
          <w:rtl/>
        </w:rPr>
        <w:t>»</w:t>
      </w:r>
      <w:r w:rsidR="00277019" w:rsidRPr="00A20954">
        <w:rPr>
          <w:rFonts w:hint="cs"/>
          <w:rtl/>
        </w:rPr>
        <w:t xml:space="preserve"> </w:t>
      </w:r>
      <w:r w:rsidR="006C742E" w:rsidRPr="00A20954">
        <w:rPr>
          <w:rFonts w:hint="cs"/>
          <w:rtl/>
        </w:rPr>
        <w:t>(روایت</w:t>
      </w:r>
      <w:r w:rsidR="006C742E">
        <w:rPr>
          <w:rFonts w:hint="cs"/>
          <w:rtl/>
        </w:rPr>
        <w:t xml:space="preserve"> از احمد، ترمذی و ابن‌ماجه)</w:t>
      </w:r>
      <w:r>
        <w:rPr>
          <w:rFonts w:hint="cs"/>
          <w:rtl/>
        </w:rPr>
        <w:t>.</w:t>
      </w:r>
    </w:p>
    <w:p w:rsidR="006C742E" w:rsidRDefault="00C17C52" w:rsidP="004E5D3F">
      <w:pPr>
        <w:pStyle w:val="a3"/>
        <w:rPr>
          <w:rtl/>
        </w:rPr>
      </w:pPr>
      <w:r>
        <w:rPr>
          <w:rFonts w:hint="cs"/>
          <w:rtl/>
        </w:rPr>
        <w:t>سپس در همان کتاب، میان حدیث، و اثر، تطبیق به وجود آورده و گوید: اگر فرزند، کمتر از هفت سال بود، مادرش اولی‌تر است، و اگر به سن هفت‌سالگی رسید و متناسب با سن، از عقل و هوش برخوردار بود، میان پدر و مادرش مخیر می‌گردد اعم از اینکه پسر باشد یا دختر، و هر کدام را انتخاب کرد می‌تواند نزد او باشد و چنین تطبیقی را از قضاوت علی</w:t>
      </w:r>
      <w:r>
        <w:rPr>
          <w:rFonts w:cs="CTraditional Arabic" w:hint="cs"/>
          <w:sz w:val="26"/>
          <w:szCs w:val="26"/>
          <w:rtl/>
        </w:rPr>
        <w:t>س</w:t>
      </w:r>
      <w:r>
        <w:rPr>
          <w:rFonts w:hint="cs"/>
          <w:rtl/>
        </w:rPr>
        <w:t xml:space="preserve"> </w:t>
      </w:r>
      <w:r w:rsidR="00EB76BB">
        <w:rPr>
          <w:rFonts w:hint="cs"/>
          <w:rtl/>
        </w:rPr>
        <w:t xml:space="preserve">گرفته است، زیرا او پسری هفت یا هشت ساله را میان مادر و عمویش </w:t>
      </w:r>
      <w:r w:rsidR="00564D77">
        <w:rPr>
          <w:rFonts w:hint="cs"/>
          <w:rtl/>
        </w:rPr>
        <w:t>مخیر کرد، و</w:t>
      </w:r>
      <w:r w:rsidR="003A6A7F">
        <w:rPr>
          <w:rFonts w:hint="cs"/>
          <w:rtl/>
        </w:rPr>
        <w:t xml:space="preserve"> دربارۀ </w:t>
      </w:r>
      <w:r w:rsidR="00564D77">
        <w:rPr>
          <w:rFonts w:hint="cs"/>
          <w:rtl/>
        </w:rPr>
        <w:t>برادر کوچکتر آن پسر گفت: اگر او نیز به این سن رسیده بود، او را میان مادر و عمویش مخیر می‌کردم.</w:t>
      </w:r>
    </w:p>
    <w:p w:rsidR="00564D77" w:rsidRDefault="00564D77" w:rsidP="004E5D3F">
      <w:pPr>
        <w:pStyle w:val="a3"/>
        <w:rPr>
          <w:rtl/>
        </w:rPr>
      </w:pPr>
      <w:r>
        <w:rPr>
          <w:rFonts w:hint="cs"/>
          <w:rtl/>
        </w:rPr>
        <w:t>و به</w:t>
      </w:r>
      <w:r w:rsidR="00092990">
        <w:rPr>
          <w:rFonts w:hint="cs"/>
          <w:rtl/>
        </w:rPr>
        <w:t xml:space="preserve"> گفتۀ </w:t>
      </w:r>
      <w:r>
        <w:rPr>
          <w:rFonts w:hint="cs"/>
          <w:rtl/>
        </w:rPr>
        <w:t>ابوحنیفه تا روزی که پسر می‌تواند خود به تنهایی غذا بخورد و لباس بپوشد، مادرش در اولویت است. دختر نیز تا رسیدن به سن حیض از همین حکم برخوردار است، و از آن به بعد، برای هر دو، پدر ا</w:t>
      </w:r>
      <w:r w:rsidR="00E00565">
        <w:rPr>
          <w:rFonts w:hint="cs"/>
          <w:rtl/>
        </w:rPr>
        <w:t>و</w:t>
      </w:r>
      <w:r>
        <w:rPr>
          <w:rFonts w:hint="cs"/>
          <w:rtl/>
        </w:rPr>
        <w:t>لویت دارد.</w:t>
      </w:r>
    </w:p>
    <w:p w:rsidR="009C15BE" w:rsidRPr="00DC6647" w:rsidRDefault="00377CF7" w:rsidP="009052F1">
      <w:pPr>
        <w:pStyle w:val="a0"/>
        <w:rPr>
          <w:rtl/>
        </w:rPr>
      </w:pPr>
      <w:bookmarkStart w:id="2482" w:name="_Toc262412264"/>
      <w:bookmarkStart w:id="2483" w:name="_Toc340599832"/>
      <w:bookmarkStart w:id="2484" w:name="_Toc408539308"/>
      <w:r>
        <w:rPr>
          <w:rFonts w:hint="cs"/>
          <w:rtl/>
        </w:rPr>
        <w:t>6-</w:t>
      </w:r>
      <w:r w:rsidR="009C15BE">
        <w:rPr>
          <w:rFonts w:hint="cs"/>
          <w:rtl/>
        </w:rPr>
        <w:t xml:space="preserve"> ترتیب صاحبان حقوق در حضانت:</w:t>
      </w:r>
      <w:bookmarkEnd w:id="2482"/>
      <w:bookmarkEnd w:id="2483"/>
      <w:bookmarkEnd w:id="2484"/>
    </w:p>
    <w:p w:rsidR="009C15BE" w:rsidRDefault="00EF2301" w:rsidP="004E5D3F">
      <w:pPr>
        <w:pStyle w:val="a3"/>
        <w:rPr>
          <w:rtl/>
        </w:rPr>
      </w:pPr>
      <w:r>
        <w:rPr>
          <w:rFonts w:hint="cs"/>
          <w:rtl/>
        </w:rPr>
        <w:t>هرگاه حضانت از همان ابتدا در دست مادر بود، فقها این نکته را خاطرنشان کرده‌اند که قرابت مادر مقدم بر قرابت پدر است. و تربیت میان صاحبان حقوق در مورد حضانت فرزند به صورت زیر است:</w:t>
      </w:r>
    </w:p>
    <w:p w:rsidR="00EF2301" w:rsidRDefault="00EF2301" w:rsidP="004E5D3F">
      <w:pPr>
        <w:pStyle w:val="a3"/>
        <w:rPr>
          <w:rtl/>
        </w:rPr>
      </w:pPr>
      <w:r>
        <w:rPr>
          <w:rFonts w:hint="cs"/>
          <w:rtl/>
        </w:rPr>
        <w:t>مادر.</w:t>
      </w:r>
    </w:p>
    <w:p w:rsidR="00EF2301" w:rsidRDefault="00EF2301" w:rsidP="004E5D3F">
      <w:pPr>
        <w:pStyle w:val="a3"/>
        <w:rPr>
          <w:rtl/>
        </w:rPr>
      </w:pPr>
      <w:r>
        <w:rPr>
          <w:rFonts w:hint="cs"/>
          <w:rtl/>
        </w:rPr>
        <w:t>مادرمادر، و بالاتر.</w:t>
      </w:r>
    </w:p>
    <w:p w:rsidR="00EF2301" w:rsidRDefault="00EF2301" w:rsidP="004E5D3F">
      <w:pPr>
        <w:pStyle w:val="a3"/>
        <w:rPr>
          <w:rtl/>
        </w:rPr>
      </w:pPr>
      <w:r>
        <w:rPr>
          <w:rFonts w:hint="cs"/>
          <w:rtl/>
        </w:rPr>
        <w:t>مادر،پدر.</w:t>
      </w:r>
    </w:p>
    <w:p w:rsidR="00EF2301" w:rsidRDefault="00EF2301" w:rsidP="004E5D3F">
      <w:pPr>
        <w:pStyle w:val="a3"/>
        <w:rPr>
          <w:rtl/>
        </w:rPr>
      </w:pPr>
      <w:r>
        <w:rPr>
          <w:rFonts w:hint="cs"/>
          <w:rtl/>
        </w:rPr>
        <w:t>خواهر پدری و مادری.</w:t>
      </w:r>
    </w:p>
    <w:p w:rsidR="00EF2301" w:rsidRDefault="00EF2301" w:rsidP="004E5D3F">
      <w:pPr>
        <w:pStyle w:val="a3"/>
        <w:rPr>
          <w:rtl/>
        </w:rPr>
      </w:pPr>
      <w:r>
        <w:rPr>
          <w:rFonts w:hint="cs"/>
          <w:rtl/>
        </w:rPr>
        <w:t>خواهر مادری.</w:t>
      </w:r>
    </w:p>
    <w:p w:rsidR="00EF2301" w:rsidRDefault="00EF2301" w:rsidP="004E5D3F">
      <w:pPr>
        <w:pStyle w:val="a3"/>
        <w:rPr>
          <w:rtl/>
        </w:rPr>
      </w:pPr>
      <w:r>
        <w:rPr>
          <w:rFonts w:hint="cs"/>
          <w:rtl/>
        </w:rPr>
        <w:t>خواهر پدری.</w:t>
      </w:r>
    </w:p>
    <w:p w:rsidR="00EF2301" w:rsidRDefault="00EF2301" w:rsidP="004E5D3F">
      <w:pPr>
        <w:pStyle w:val="a3"/>
        <w:rPr>
          <w:rtl/>
        </w:rPr>
      </w:pPr>
      <w:r>
        <w:rPr>
          <w:rFonts w:hint="cs"/>
          <w:rtl/>
        </w:rPr>
        <w:t>دختر خواهر پدری و مادری.</w:t>
      </w:r>
    </w:p>
    <w:p w:rsidR="00EF2301" w:rsidRDefault="00EF2301" w:rsidP="004E5D3F">
      <w:pPr>
        <w:pStyle w:val="a3"/>
        <w:rPr>
          <w:rtl/>
        </w:rPr>
      </w:pPr>
      <w:r>
        <w:rPr>
          <w:rFonts w:hint="cs"/>
          <w:rtl/>
        </w:rPr>
        <w:t>دختر خواهر مادری.</w:t>
      </w:r>
    </w:p>
    <w:p w:rsidR="00EF2301" w:rsidRDefault="00EF2301" w:rsidP="004E5D3F">
      <w:pPr>
        <w:pStyle w:val="a3"/>
        <w:rPr>
          <w:rtl/>
        </w:rPr>
      </w:pPr>
      <w:r>
        <w:rPr>
          <w:rFonts w:hint="cs"/>
          <w:rtl/>
        </w:rPr>
        <w:t>خال</w:t>
      </w:r>
      <w:r w:rsidR="004E5D3F">
        <w:rPr>
          <w:rFonts w:hint="cs"/>
          <w:rtl/>
        </w:rPr>
        <w:t>ۀ</w:t>
      </w:r>
      <w:r>
        <w:rPr>
          <w:rFonts w:hint="cs"/>
          <w:rtl/>
        </w:rPr>
        <w:t xml:space="preserve"> پدری و مادری.</w:t>
      </w:r>
    </w:p>
    <w:p w:rsidR="00EF2301" w:rsidRDefault="00EF2301" w:rsidP="004E5D3F">
      <w:pPr>
        <w:pStyle w:val="a3"/>
        <w:rPr>
          <w:rtl/>
        </w:rPr>
      </w:pPr>
      <w:r>
        <w:rPr>
          <w:rFonts w:hint="cs"/>
          <w:rtl/>
        </w:rPr>
        <w:t>خال</w:t>
      </w:r>
      <w:r w:rsidR="004E5D3F">
        <w:rPr>
          <w:rFonts w:hint="cs"/>
          <w:rtl/>
        </w:rPr>
        <w:t>ۀ</w:t>
      </w:r>
      <w:r>
        <w:rPr>
          <w:rFonts w:hint="cs"/>
          <w:rtl/>
        </w:rPr>
        <w:t xml:space="preserve"> مادری.</w:t>
      </w:r>
    </w:p>
    <w:p w:rsidR="00EF2301" w:rsidRDefault="00EF2301" w:rsidP="004E5D3F">
      <w:pPr>
        <w:pStyle w:val="a3"/>
        <w:rPr>
          <w:rtl/>
        </w:rPr>
      </w:pPr>
      <w:r>
        <w:rPr>
          <w:rFonts w:hint="cs"/>
          <w:rtl/>
        </w:rPr>
        <w:t>دختر خواهر پدری.</w:t>
      </w:r>
    </w:p>
    <w:p w:rsidR="00EF2301" w:rsidRDefault="00EF2301" w:rsidP="004E5D3F">
      <w:pPr>
        <w:pStyle w:val="a3"/>
        <w:rPr>
          <w:rtl/>
        </w:rPr>
      </w:pPr>
      <w:r>
        <w:rPr>
          <w:rFonts w:hint="cs"/>
          <w:rtl/>
        </w:rPr>
        <w:t>دختر برادر پدری و مادری.</w:t>
      </w:r>
    </w:p>
    <w:p w:rsidR="00EF2301" w:rsidRDefault="00EF2301" w:rsidP="004E5D3F">
      <w:pPr>
        <w:pStyle w:val="a3"/>
        <w:rPr>
          <w:rtl/>
        </w:rPr>
      </w:pPr>
      <w:r>
        <w:rPr>
          <w:rFonts w:hint="cs"/>
          <w:rtl/>
        </w:rPr>
        <w:t>دختر برادر مادری</w:t>
      </w:r>
    </w:p>
    <w:p w:rsidR="00EF2301" w:rsidRDefault="00EF2301" w:rsidP="004E5D3F">
      <w:pPr>
        <w:pStyle w:val="a3"/>
        <w:rPr>
          <w:rtl/>
        </w:rPr>
      </w:pPr>
      <w:r>
        <w:rPr>
          <w:rFonts w:hint="cs"/>
          <w:rtl/>
        </w:rPr>
        <w:t>دختر برادر پدری.</w:t>
      </w:r>
    </w:p>
    <w:p w:rsidR="00EF2301" w:rsidRDefault="00EF2301" w:rsidP="004E5D3F">
      <w:pPr>
        <w:pStyle w:val="a3"/>
        <w:rPr>
          <w:rtl/>
        </w:rPr>
      </w:pPr>
      <w:r>
        <w:rPr>
          <w:rFonts w:hint="cs"/>
          <w:rtl/>
        </w:rPr>
        <w:t>عم</w:t>
      </w:r>
      <w:r w:rsidR="004E5D3F">
        <w:rPr>
          <w:rFonts w:hint="cs"/>
          <w:rtl/>
        </w:rPr>
        <w:t>ۀ</w:t>
      </w:r>
      <w:r>
        <w:rPr>
          <w:rFonts w:hint="cs"/>
          <w:rtl/>
        </w:rPr>
        <w:t xml:space="preserve"> پدری و مادری.</w:t>
      </w:r>
    </w:p>
    <w:p w:rsidR="00EF2301" w:rsidRDefault="00EF2301" w:rsidP="004E5D3F">
      <w:pPr>
        <w:pStyle w:val="a3"/>
        <w:rPr>
          <w:rtl/>
        </w:rPr>
      </w:pPr>
      <w:r>
        <w:rPr>
          <w:rFonts w:hint="cs"/>
          <w:rtl/>
        </w:rPr>
        <w:t>عم</w:t>
      </w:r>
      <w:r w:rsidR="004E5D3F">
        <w:rPr>
          <w:rFonts w:hint="cs"/>
          <w:rtl/>
        </w:rPr>
        <w:t>ۀ</w:t>
      </w:r>
      <w:r>
        <w:rPr>
          <w:rFonts w:hint="cs"/>
          <w:rtl/>
        </w:rPr>
        <w:t xml:space="preserve"> مادری.</w:t>
      </w:r>
    </w:p>
    <w:p w:rsidR="00EF2301" w:rsidRDefault="00EF2301" w:rsidP="004E5D3F">
      <w:pPr>
        <w:pStyle w:val="a3"/>
        <w:rPr>
          <w:rtl/>
        </w:rPr>
      </w:pPr>
      <w:r>
        <w:rPr>
          <w:rFonts w:hint="cs"/>
          <w:rtl/>
        </w:rPr>
        <w:t>عم</w:t>
      </w:r>
      <w:r w:rsidR="004E5D3F">
        <w:rPr>
          <w:rFonts w:hint="cs"/>
          <w:rtl/>
        </w:rPr>
        <w:t>ۀ</w:t>
      </w:r>
      <w:r>
        <w:rPr>
          <w:rFonts w:hint="cs"/>
          <w:rtl/>
        </w:rPr>
        <w:t xml:space="preserve"> پدری.</w:t>
      </w:r>
    </w:p>
    <w:p w:rsidR="00EF2301" w:rsidRDefault="00EF2301" w:rsidP="004E5D3F">
      <w:pPr>
        <w:pStyle w:val="a3"/>
        <w:rPr>
          <w:rtl/>
        </w:rPr>
      </w:pPr>
      <w:r>
        <w:rPr>
          <w:rFonts w:hint="cs"/>
          <w:rtl/>
        </w:rPr>
        <w:t>خال</w:t>
      </w:r>
      <w:r w:rsidR="004E5D3F">
        <w:rPr>
          <w:rFonts w:hint="cs"/>
          <w:rtl/>
        </w:rPr>
        <w:t>ۀ</w:t>
      </w:r>
      <w:r>
        <w:rPr>
          <w:rFonts w:hint="cs"/>
          <w:rtl/>
        </w:rPr>
        <w:t xml:space="preserve"> مادری.</w:t>
      </w:r>
    </w:p>
    <w:p w:rsidR="00EF2301" w:rsidRDefault="00EF2301" w:rsidP="004E5D3F">
      <w:pPr>
        <w:pStyle w:val="a3"/>
        <w:rPr>
          <w:rtl/>
        </w:rPr>
      </w:pPr>
      <w:r>
        <w:rPr>
          <w:rFonts w:hint="cs"/>
          <w:rtl/>
        </w:rPr>
        <w:t>خال</w:t>
      </w:r>
      <w:r w:rsidR="004E5D3F">
        <w:rPr>
          <w:rFonts w:hint="cs"/>
          <w:rtl/>
        </w:rPr>
        <w:t>ۀ</w:t>
      </w:r>
      <w:r>
        <w:rPr>
          <w:rFonts w:hint="cs"/>
          <w:rtl/>
        </w:rPr>
        <w:t xml:space="preserve"> پدری.</w:t>
      </w:r>
    </w:p>
    <w:p w:rsidR="00EF2301" w:rsidRDefault="00EF2301" w:rsidP="004E5D3F">
      <w:pPr>
        <w:pStyle w:val="a3"/>
        <w:rPr>
          <w:rtl/>
        </w:rPr>
      </w:pPr>
      <w:r>
        <w:rPr>
          <w:rFonts w:hint="cs"/>
          <w:rtl/>
        </w:rPr>
        <w:t>عم</w:t>
      </w:r>
      <w:r w:rsidR="004E5D3F">
        <w:rPr>
          <w:rFonts w:hint="cs"/>
          <w:rtl/>
        </w:rPr>
        <w:t>ۀ</w:t>
      </w:r>
      <w:r>
        <w:rPr>
          <w:rFonts w:hint="cs"/>
          <w:rtl/>
        </w:rPr>
        <w:t xml:space="preserve"> مادر.</w:t>
      </w:r>
    </w:p>
    <w:p w:rsidR="00EF2301" w:rsidRDefault="009E433F" w:rsidP="004E5D3F">
      <w:pPr>
        <w:pStyle w:val="a3"/>
        <w:rPr>
          <w:rtl/>
        </w:rPr>
      </w:pPr>
      <w:r>
        <w:rPr>
          <w:rFonts w:hint="cs"/>
          <w:rtl/>
        </w:rPr>
        <w:t>عم</w:t>
      </w:r>
      <w:r w:rsidR="004E5D3F">
        <w:rPr>
          <w:rFonts w:hint="cs"/>
          <w:rtl/>
        </w:rPr>
        <w:t>ۀ</w:t>
      </w:r>
      <w:r>
        <w:rPr>
          <w:rFonts w:hint="cs"/>
          <w:rtl/>
        </w:rPr>
        <w:t xml:space="preserve"> پدر.</w:t>
      </w:r>
    </w:p>
    <w:p w:rsidR="009E433F" w:rsidRDefault="009E433F" w:rsidP="004E5D3F">
      <w:pPr>
        <w:pStyle w:val="a3"/>
        <w:rPr>
          <w:rtl/>
        </w:rPr>
      </w:pPr>
      <w:r>
        <w:rPr>
          <w:rFonts w:hint="cs"/>
          <w:rtl/>
        </w:rPr>
        <w:t>در تمام</w:t>
      </w:r>
      <w:r w:rsidR="00853096">
        <w:rPr>
          <w:rFonts w:hint="cs"/>
          <w:rtl/>
        </w:rPr>
        <w:t xml:space="preserve"> این‌ها </w:t>
      </w:r>
      <w:r>
        <w:rPr>
          <w:rFonts w:hint="cs"/>
          <w:rtl/>
        </w:rPr>
        <w:t>شقیقی (پدری و مادری) مقدم است.</w:t>
      </w:r>
    </w:p>
    <w:p w:rsidR="009E433F" w:rsidRDefault="009E433F" w:rsidP="004E5D3F">
      <w:pPr>
        <w:pStyle w:val="a3"/>
        <w:rPr>
          <w:rtl/>
        </w:rPr>
      </w:pPr>
      <w:r>
        <w:rPr>
          <w:rFonts w:hint="cs"/>
          <w:rtl/>
        </w:rPr>
        <w:t>اگر برای حضانت کودک کسی از اصناف فوق یافت نشد یا یافت شد ولی اهل حضانت نبود، آنگاه حضانت به نزدیکان پدری مرد که محرم کودک هستند به ترتیب ذیل انتقال می</w:t>
      </w:r>
      <w:r w:rsidR="008C0B63">
        <w:rPr>
          <w:rFonts w:hint="cs"/>
          <w:rtl/>
        </w:rPr>
        <w:t>‌یابد:</w:t>
      </w:r>
    </w:p>
    <w:p w:rsidR="009E433F" w:rsidRDefault="008C0B63" w:rsidP="004E5D3F">
      <w:pPr>
        <w:pStyle w:val="a3"/>
        <w:rPr>
          <w:rtl/>
        </w:rPr>
      </w:pPr>
      <w:r>
        <w:rPr>
          <w:rFonts w:hint="cs"/>
          <w:rtl/>
        </w:rPr>
        <w:t>پدر.</w:t>
      </w:r>
    </w:p>
    <w:p w:rsidR="008C0B63" w:rsidRDefault="008C0B63" w:rsidP="004E5D3F">
      <w:pPr>
        <w:pStyle w:val="a3"/>
        <w:rPr>
          <w:rtl/>
        </w:rPr>
      </w:pPr>
      <w:r>
        <w:rPr>
          <w:rFonts w:hint="cs"/>
          <w:rtl/>
        </w:rPr>
        <w:t>پدرپدر و بالاتر.</w:t>
      </w:r>
    </w:p>
    <w:p w:rsidR="008C0B63" w:rsidRDefault="008C0B63" w:rsidP="004E5D3F">
      <w:pPr>
        <w:pStyle w:val="a3"/>
        <w:rPr>
          <w:rtl/>
        </w:rPr>
      </w:pPr>
      <w:r>
        <w:rPr>
          <w:rFonts w:hint="cs"/>
          <w:rtl/>
        </w:rPr>
        <w:t>برادر شقیقی.</w:t>
      </w:r>
    </w:p>
    <w:p w:rsidR="008C0B63" w:rsidRDefault="008C0B63" w:rsidP="004E5D3F">
      <w:pPr>
        <w:pStyle w:val="a3"/>
        <w:rPr>
          <w:rtl/>
        </w:rPr>
      </w:pPr>
      <w:r>
        <w:rPr>
          <w:rFonts w:hint="cs"/>
          <w:rtl/>
        </w:rPr>
        <w:t>برادر پدری.</w:t>
      </w:r>
    </w:p>
    <w:p w:rsidR="008C0B63" w:rsidRDefault="008C0B63" w:rsidP="004E5D3F">
      <w:pPr>
        <w:pStyle w:val="a3"/>
        <w:rPr>
          <w:rtl/>
        </w:rPr>
      </w:pPr>
      <w:r>
        <w:rPr>
          <w:rFonts w:hint="cs"/>
          <w:rtl/>
        </w:rPr>
        <w:t>پسر برادر شقیقی.</w:t>
      </w:r>
    </w:p>
    <w:p w:rsidR="008C0B63" w:rsidRDefault="008C0B63" w:rsidP="004E5D3F">
      <w:pPr>
        <w:pStyle w:val="a3"/>
        <w:rPr>
          <w:rtl/>
        </w:rPr>
      </w:pPr>
      <w:r>
        <w:rPr>
          <w:rFonts w:hint="cs"/>
          <w:rtl/>
        </w:rPr>
        <w:t>پسر برادر پدری.</w:t>
      </w:r>
    </w:p>
    <w:p w:rsidR="008C0B63" w:rsidRDefault="008C0B63" w:rsidP="004E5D3F">
      <w:pPr>
        <w:pStyle w:val="a3"/>
        <w:rPr>
          <w:rtl/>
        </w:rPr>
      </w:pPr>
      <w:r>
        <w:rPr>
          <w:rFonts w:hint="cs"/>
          <w:rtl/>
        </w:rPr>
        <w:t>عموی شقیقی.</w:t>
      </w:r>
    </w:p>
    <w:p w:rsidR="008C0B63" w:rsidRDefault="008C0B63" w:rsidP="004E5D3F">
      <w:pPr>
        <w:pStyle w:val="a3"/>
        <w:rPr>
          <w:rtl/>
        </w:rPr>
      </w:pPr>
      <w:r>
        <w:rPr>
          <w:rFonts w:hint="cs"/>
          <w:rtl/>
        </w:rPr>
        <w:t>عموی پدری، پس از آن عموی شقیقی پدر، عموی پدری پدر.</w:t>
      </w:r>
    </w:p>
    <w:p w:rsidR="008C0B63" w:rsidRDefault="008C0B63" w:rsidP="004E5D3F">
      <w:pPr>
        <w:pStyle w:val="a3"/>
        <w:rPr>
          <w:rtl/>
        </w:rPr>
      </w:pPr>
      <w:r>
        <w:rPr>
          <w:rFonts w:hint="cs"/>
          <w:rtl/>
        </w:rPr>
        <w:t>و اگر میان نزدیکان، پدری مرد کسی یافت نشد یا یافت شد ولی اهل حضانت</w:t>
      </w:r>
      <w:r w:rsidR="002A20D6">
        <w:rPr>
          <w:rFonts w:hint="cs"/>
          <w:rtl/>
        </w:rPr>
        <w:t xml:space="preserve"> </w:t>
      </w:r>
      <w:r>
        <w:rPr>
          <w:rFonts w:hint="cs"/>
          <w:rtl/>
        </w:rPr>
        <w:t>نبود، حضانت به دیگر مردان محارم و غیر عصبه به شرح زیر انتقال می‌یابد:</w:t>
      </w:r>
    </w:p>
    <w:p w:rsidR="008C0B63" w:rsidRDefault="00D46923" w:rsidP="004E5D3F">
      <w:pPr>
        <w:pStyle w:val="a3"/>
        <w:rPr>
          <w:rtl/>
        </w:rPr>
      </w:pPr>
      <w:r>
        <w:rPr>
          <w:rFonts w:hint="cs"/>
          <w:rtl/>
        </w:rPr>
        <w:t>پدربزرگ مادری.</w:t>
      </w:r>
    </w:p>
    <w:p w:rsidR="00D46923" w:rsidRDefault="00D46923" w:rsidP="004E5D3F">
      <w:pPr>
        <w:pStyle w:val="a3"/>
        <w:rPr>
          <w:rtl/>
        </w:rPr>
      </w:pPr>
      <w:r>
        <w:rPr>
          <w:rFonts w:hint="cs"/>
          <w:rtl/>
        </w:rPr>
        <w:t>برادر مادری.</w:t>
      </w:r>
    </w:p>
    <w:p w:rsidR="00D46923" w:rsidRDefault="00D46923" w:rsidP="004E5D3F">
      <w:pPr>
        <w:pStyle w:val="a3"/>
        <w:rPr>
          <w:rtl/>
        </w:rPr>
      </w:pPr>
      <w:r>
        <w:rPr>
          <w:rFonts w:hint="cs"/>
          <w:rtl/>
        </w:rPr>
        <w:t>پسر برادر مادری.</w:t>
      </w:r>
    </w:p>
    <w:p w:rsidR="00D46923" w:rsidRDefault="00D46923" w:rsidP="004E5D3F">
      <w:pPr>
        <w:pStyle w:val="a3"/>
        <w:rPr>
          <w:rtl/>
        </w:rPr>
      </w:pPr>
      <w:r>
        <w:rPr>
          <w:rFonts w:hint="cs"/>
          <w:rtl/>
        </w:rPr>
        <w:t>عموی مادری.</w:t>
      </w:r>
    </w:p>
    <w:p w:rsidR="00D46923" w:rsidRDefault="00D46923" w:rsidP="004E5D3F">
      <w:pPr>
        <w:pStyle w:val="a3"/>
        <w:rPr>
          <w:rtl/>
        </w:rPr>
      </w:pPr>
      <w:r>
        <w:rPr>
          <w:rFonts w:hint="cs"/>
          <w:rtl/>
        </w:rPr>
        <w:t>دایی شقیقی.</w:t>
      </w:r>
    </w:p>
    <w:p w:rsidR="00D46923" w:rsidRDefault="00D46923" w:rsidP="004E5D3F">
      <w:pPr>
        <w:pStyle w:val="a3"/>
        <w:rPr>
          <w:rtl/>
        </w:rPr>
      </w:pPr>
      <w:r>
        <w:rPr>
          <w:rFonts w:hint="cs"/>
          <w:rtl/>
        </w:rPr>
        <w:t>دایی پدری.</w:t>
      </w:r>
    </w:p>
    <w:p w:rsidR="00D46923" w:rsidRDefault="00D46923" w:rsidP="004E5D3F">
      <w:pPr>
        <w:pStyle w:val="a3"/>
        <w:rPr>
          <w:rtl/>
        </w:rPr>
      </w:pPr>
      <w:r>
        <w:rPr>
          <w:rFonts w:hint="cs"/>
          <w:rtl/>
        </w:rPr>
        <w:t>دایی مادری.</w:t>
      </w:r>
    </w:p>
    <w:p w:rsidR="00D46923" w:rsidRDefault="00D46923" w:rsidP="004E5D3F">
      <w:pPr>
        <w:pStyle w:val="a3"/>
        <w:rPr>
          <w:rtl/>
        </w:rPr>
      </w:pPr>
      <w:r>
        <w:rPr>
          <w:rFonts w:hint="cs"/>
          <w:rtl/>
        </w:rPr>
        <w:t>و اگر کودک از هیچ کدام قریبی نداشت، قاضی زنی را برای تربیت و حضانت او تعیین خواهد کرد.</w:t>
      </w:r>
    </w:p>
    <w:p w:rsidR="008E7A26" w:rsidRPr="00DC6647" w:rsidRDefault="008E7A26" w:rsidP="008E7A26">
      <w:pPr>
        <w:pStyle w:val="Heading1"/>
        <w:bidi/>
        <w:rPr>
          <w:rtl/>
          <w:lang w:bidi="fa-IR"/>
        </w:rPr>
      </w:pPr>
      <w:bookmarkStart w:id="2485" w:name="_Toc262412265"/>
      <w:bookmarkStart w:id="2486" w:name="_Toc340599833"/>
      <w:bookmarkStart w:id="2487" w:name="_Toc408539309"/>
      <w:r>
        <w:rPr>
          <w:rFonts w:hint="cs"/>
          <w:rtl/>
          <w:lang w:bidi="fa-IR"/>
        </w:rPr>
        <w:t>1</w:t>
      </w:r>
      <w:r w:rsidR="00377CF7">
        <w:rPr>
          <w:rFonts w:hint="cs"/>
          <w:rtl/>
          <w:lang w:bidi="fa-IR"/>
        </w:rPr>
        <w:t>9-</w:t>
      </w:r>
      <w:r>
        <w:rPr>
          <w:rFonts w:hint="cs"/>
          <w:rtl/>
          <w:lang w:bidi="fa-IR"/>
        </w:rPr>
        <w:t xml:space="preserve"> طلاق مریض</w:t>
      </w:r>
      <w:bookmarkEnd w:id="2485"/>
      <w:bookmarkEnd w:id="2486"/>
      <w:bookmarkEnd w:id="2487"/>
    </w:p>
    <w:p w:rsidR="008E7A26" w:rsidRDefault="00807AD5" w:rsidP="004E5D3F">
      <w:pPr>
        <w:pStyle w:val="a3"/>
        <w:rPr>
          <w:rtl/>
        </w:rPr>
      </w:pPr>
      <w:r>
        <w:rPr>
          <w:rFonts w:hint="cs"/>
          <w:rtl/>
        </w:rPr>
        <w:t>مالک گوید: از ابن‌شهاب شنیدم گفت: اگر شوهر، در حال بیماری، همسر خود را سه طلاق داد، همسرش از وی ارث می‌گیرد.</w:t>
      </w:r>
    </w:p>
    <w:p w:rsidR="00692F91" w:rsidRDefault="00807AD5" w:rsidP="00DA7A6A">
      <w:pPr>
        <w:pStyle w:val="a3"/>
        <w:rPr>
          <w:rtl/>
        </w:rPr>
      </w:pPr>
      <w:r>
        <w:rPr>
          <w:rFonts w:hint="cs"/>
          <w:rtl/>
        </w:rPr>
        <w:t>و ربیعه بن‌ابی‌عبدالرحمن گفته: به من ابلاغ کردید که همسر عبدالرحمان بن‌عوف از وی درخواست طلاق نمود، گفت: هرگاه به حیض افتادی و سپس پاک شدی مرا خبر کن، تا عبدالرحمن مریض نگشت همسرش به حیض نیفتاد، وقتی پاک گشت عبدالرحمن را باخبر کرد، عبدالرحمن در حالی که مریض بود</w:t>
      </w:r>
      <w:r w:rsidR="002A20D6">
        <w:rPr>
          <w:rFonts w:hint="cs"/>
          <w:rtl/>
        </w:rPr>
        <w:t xml:space="preserve"> وی را طلاق داد، ولی عثمان بن‌عف</w:t>
      </w:r>
      <w:r>
        <w:rPr>
          <w:rFonts w:hint="cs"/>
          <w:rtl/>
        </w:rPr>
        <w:t>ان</w:t>
      </w:r>
      <w:r>
        <w:rPr>
          <w:rFonts w:cs="CTraditional Arabic" w:hint="cs"/>
          <w:sz w:val="26"/>
          <w:szCs w:val="26"/>
          <w:rtl/>
        </w:rPr>
        <w:t>س</w:t>
      </w:r>
      <w:r>
        <w:rPr>
          <w:rFonts w:hint="cs"/>
          <w:rtl/>
        </w:rPr>
        <w:t xml:space="preserve"> </w:t>
      </w:r>
      <w:r w:rsidR="00692F91">
        <w:rPr>
          <w:rFonts w:hint="cs"/>
          <w:rtl/>
        </w:rPr>
        <w:t>بعد از انقضاء عده او را در ارث شرکت داد.</w:t>
      </w:r>
      <w:r w:rsidR="00277019">
        <w:rPr>
          <w:rFonts w:hint="cs"/>
          <w:rtl/>
        </w:rPr>
        <w:t xml:space="preserve"> </w:t>
      </w:r>
      <w:r w:rsidR="00692F91">
        <w:rPr>
          <w:rFonts w:hint="cs"/>
          <w:rtl/>
        </w:rPr>
        <w:t>(روایت از مالک)</w:t>
      </w:r>
      <w:r w:rsidR="002A20D6">
        <w:rPr>
          <w:rFonts w:hint="cs"/>
          <w:rtl/>
        </w:rPr>
        <w:t>.</w:t>
      </w:r>
    </w:p>
    <w:p w:rsidR="00692F91" w:rsidRDefault="00FD5ADA" w:rsidP="004E5D3F">
      <w:pPr>
        <w:pStyle w:val="a3"/>
        <w:rPr>
          <w:rtl/>
        </w:rPr>
      </w:pPr>
      <w:r>
        <w:rPr>
          <w:rFonts w:hint="cs"/>
          <w:rtl/>
        </w:rPr>
        <w:t>مالک گوید: اگر در حال مریضی و قبل از مقاربت او را طلاق دهد، نصف مهریه و میراث را خواهد گرفت و عده‌ای بر او نیست و اگر با او مقاربت کرد و سپس او را طلاق داد، تمام مهریه و میراث را خواهد گرفت. و از نظر ما، بیوه و باکره مساوی هستند.</w:t>
      </w:r>
    </w:p>
    <w:p w:rsidR="0051398A" w:rsidRPr="00DC6647" w:rsidRDefault="00180893" w:rsidP="009052F1">
      <w:pPr>
        <w:pStyle w:val="Heading1"/>
        <w:bidi/>
        <w:rPr>
          <w:rtl/>
          <w:lang w:bidi="fa-IR"/>
        </w:rPr>
      </w:pPr>
      <w:bookmarkStart w:id="2488" w:name="_Toc262412266"/>
      <w:bookmarkStart w:id="2489" w:name="_Toc340599834"/>
      <w:bookmarkStart w:id="2490" w:name="_Toc408539310"/>
      <w:r>
        <w:rPr>
          <w:rFonts w:hint="cs"/>
          <w:rtl/>
          <w:lang w:bidi="fa-IR"/>
        </w:rPr>
        <w:t>20-</w:t>
      </w:r>
      <w:r w:rsidR="0051398A">
        <w:rPr>
          <w:rFonts w:hint="cs"/>
          <w:rtl/>
          <w:lang w:bidi="fa-IR"/>
        </w:rPr>
        <w:t xml:space="preserve"> حکم طلاق بدون تلفظ به آن</w:t>
      </w:r>
      <w:bookmarkEnd w:id="2488"/>
      <w:bookmarkEnd w:id="2489"/>
      <w:bookmarkEnd w:id="2490"/>
    </w:p>
    <w:p w:rsidR="0066433C" w:rsidRPr="00A20954" w:rsidRDefault="00DD5BC6" w:rsidP="00DA7A6A">
      <w:pPr>
        <w:pStyle w:val="a3"/>
        <w:rPr>
          <w:spacing w:val="-10"/>
          <w:rtl/>
        </w:rPr>
      </w:pPr>
      <w:r w:rsidRPr="00A20954">
        <w:rPr>
          <w:rFonts w:hint="cs"/>
          <w:spacing w:val="-10"/>
          <w:rtl/>
        </w:rPr>
        <w:t>ابوهریره</w:t>
      </w:r>
      <w:r w:rsidR="00452FE5" w:rsidRPr="00A20954">
        <w:rPr>
          <w:rFonts w:hint="cs"/>
          <w:spacing w:val="-10"/>
          <w:rtl/>
        </w:rPr>
        <w:t xml:space="preserve"> </w:t>
      </w:r>
      <w:r w:rsidRPr="00A20954">
        <w:rPr>
          <w:rFonts w:cs="CTraditional Arabic" w:hint="cs"/>
          <w:spacing w:val="-10"/>
          <w:sz w:val="26"/>
          <w:szCs w:val="26"/>
          <w:rtl/>
        </w:rPr>
        <w:t>س</w:t>
      </w:r>
      <w:r w:rsidRPr="00A20954">
        <w:rPr>
          <w:rFonts w:hint="cs"/>
          <w:spacing w:val="-10"/>
          <w:rtl/>
        </w:rPr>
        <w:t xml:space="preserve"> </w:t>
      </w:r>
      <w:r w:rsidR="0066433C" w:rsidRPr="00A20954">
        <w:rPr>
          <w:rFonts w:hint="cs"/>
          <w:spacing w:val="-10"/>
          <w:rtl/>
        </w:rPr>
        <w:t>گوید: رسول‌خدا</w:t>
      </w:r>
      <w:r w:rsidR="0066433C" w:rsidRPr="00A20954">
        <w:rPr>
          <w:rFonts w:cs="CTraditional Arabic" w:hint="cs"/>
          <w:spacing w:val="-10"/>
          <w:sz w:val="26"/>
          <w:szCs w:val="26"/>
          <w:rtl/>
        </w:rPr>
        <w:t>ص</w:t>
      </w:r>
      <w:r w:rsidR="00452FE5" w:rsidRPr="00A20954">
        <w:rPr>
          <w:rFonts w:hint="cs"/>
          <w:spacing w:val="-10"/>
          <w:rtl/>
        </w:rPr>
        <w:t xml:space="preserve"> فرمود: </w:t>
      </w:r>
      <w:r w:rsidR="00452FE5" w:rsidRPr="00A20954">
        <w:rPr>
          <w:rFonts w:cs="Traditional Arabic" w:hint="cs"/>
          <w:spacing w:val="-10"/>
          <w:rtl/>
        </w:rPr>
        <w:t>«</w:t>
      </w:r>
      <w:r w:rsidR="0066433C" w:rsidRPr="00A20954">
        <w:rPr>
          <w:rFonts w:hint="cs"/>
          <w:spacing w:val="-10"/>
          <w:rtl/>
        </w:rPr>
        <w:t>خداوند متعال از امتم در مقابل خطرات درونی، مادام آن را به زنان نیاورد، یا آن را انجام ندهد، در گذشته است</w:t>
      </w:r>
      <w:r w:rsidR="00452FE5" w:rsidRPr="00A20954">
        <w:rPr>
          <w:rFonts w:cs="Traditional Arabic" w:hint="cs"/>
          <w:spacing w:val="-10"/>
          <w:rtl/>
        </w:rPr>
        <w:t>»</w:t>
      </w:r>
      <w:r w:rsidR="00277019" w:rsidRPr="00A20954">
        <w:rPr>
          <w:rFonts w:hint="cs"/>
          <w:spacing w:val="-10"/>
          <w:rtl/>
        </w:rPr>
        <w:t xml:space="preserve"> </w:t>
      </w:r>
      <w:r w:rsidR="0066433C" w:rsidRPr="00A20954">
        <w:rPr>
          <w:rFonts w:hint="cs"/>
          <w:spacing w:val="-10"/>
          <w:rtl/>
        </w:rPr>
        <w:t>(روایت از بخاری، مسلم، ابن‌ماجه و ترمذی)</w:t>
      </w:r>
      <w:r w:rsidR="00452FE5" w:rsidRPr="00A20954">
        <w:rPr>
          <w:rFonts w:hint="cs"/>
          <w:spacing w:val="-10"/>
          <w:rtl/>
        </w:rPr>
        <w:t>.</w:t>
      </w:r>
    </w:p>
    <w:p w:rsidR="0066433C" w:rsidRDefault="005D735B" w:rsidP="00DA7A6A">
      <w:pPr>
        <w:pStyle w:val="a3"/>
        <w:rPr>
          <w:rtl/>
        </w:rPr>
      </w:pPr>
      <w:r>
        <w:rPr>
          <w:rFonts w:hint="cs"/>
          <w:rtl/>
        </w:rPr>
        <w:t>و نزد اهل علم عمل بر این است که اگر مرد در درون خود و بدون تلفظ به آن بخواهد زن را طلاق بدهد طلاق وی واقع نمی‌شود، تا بدان تکلم ننماید.</w:t>
      </w:r>
    </w:p>
    <w:p w:rsidR="00DE3BB6" w:rsidRPr="00DC6647" w:rsidRDefault="00DE3BB6" w:rsidP="00DE3BB6">
      <w:pPr>
        <w:pStyle w:val="Heading1"/>
        <w:bidi/>
        <w:rPr>
          <w:rtl/>
          <w:lang w:bidi="fa-IR"/>
        </w:rPr>
      </w:pPr>
      <w:bookmarkStart w:id="2491" w:name="_Toc262412267"/>
      <w:bookmarkStart w:id="2492" w:name="_Toc340599835"/>
      <w:bookmarkStart w:id="2493" w:name="_Toc408539311"/>
      <w:r>
        <w:rPr>
          <w:rFonts w:hint="cs"/>
          <w:rtl/>
          <w:lang w:bidi="fa-IR"/>
        </w:rPr>
        <w:t>2</w:t>
      </w:r>
      <w:r w:rsidR="00377CF7">
        <w:rPr>
          <w:rFonts w:hint="cs"/>
          <w:rtl/>
          <w:lang w:bidi="fa-IR"/>
        </w:rPr>
        <w:t>1-</w:t>
      </w:r>
      <w:r>
        <w:rPr>
          <w:rFonts w:hint="cs"/>
          <w:rtl/>
          <w:lang w:bidi="fa-IR"/>
        </w:rPr>
        <w:t xml:space="preserve"> زنی که قبل از مقاربت طلاق داده شود نصف مهریه‌اش را می‌گیرد</w:t>
      </w:r>
      <w:bookmarkEnd w:id="2491"/>
      <w:bookmarkEnd w:id="2492"/>
      <w:bookmarkEnd w:id="2493"/>
    </w:p>
    <w:p w:rsidR="005D735B" w:rsidRDefault="00267386" w:rsidP="00DA7A6A">
      <w:pPr>
        <w:pStyle w:val="a3"/>
        <w:rPr>
          <w:rtl/>
        </w:rPr>
      </w:pPr>
      <w:r>
        <w:rPr>
          <w:rFonts w:hint="cs"/>
          <w:rtl/>
        </w:rPr>
        <w:t>زنی که قبل از دخول، طلاق داده شود نصف مهریه‌ای را که تعهد داده‌اند می‌گیرد. به دلیل</w:t>
      </w:r>
      <w:r w:rsidR="003A6A7F">
        <w:rPr>
          <w:rFonts w:hint="cs"/>
          <w:rtl/>
        </w:rPr>
        <w:t xml:space="preserve"> فرمودۀ </w:t>
      </w:r>
      <w:r>
        <w:rPr>
          <w:rFonts w:hint="cs"/>
          <w:rtl/>
        </w:rPr>
        <w:t>خدای متعال که می‌فرماید:</w:t>
      </w:r>
    </w:p>
    <w:p w:rsidR="00DA7A6A" w:rsidRDefault="00FB5E1B" w:rsidP="00DA7A6A">
      <w:pPr>
        <w:pStyle w:val="a3"/>
        <w:rPr>
          <w:rFonts w:ascii="Traditional Arabic" w:hAnsi="Traditional Arabic" w:cs="Traditional Arabic"/>
          <w:rtl/>
        </w:rPr>
      </w:pPr>
      <w:r>
        <w:rPr>
          <w:rFonts w:ascii="Traditional Arabic" w:hAnsi="Traditional Arabic" w:cs="Traditional Arabic"/>
          <w:rtl/>
        </w:rPr>
        <w:t>﴿</w:t>
      </w:r>
      <w:r w:rsidR="007E40F6">
        <w:rPr>
          <w:rFonts w:ascii="KFGQPC Uthmanic Script HAFS" w:hAnsi="KFGQPC Uthmanic Script HAFS" w:cs="KFGQPC Uthmanic Script HAFS" w:hint="eastAsia"/>
          <w:rtl/>
        </w:rPr>
        <w:t>وَإِن</w:t>
      </w:r>
      <w:r w:rsidR="007E40F6">
        <w:rPr>
          <w:rFonts w:ascii="KFGQPC Uthmanic Script HAFS" w:hAnsi="KFGQPC Uthmanic Script HAFS" w:cs="KFGQPC Uthmanic Script HAFS"/>
          <w:rtl/>
        </w:rPr>
        <w:t xml:space="preserve"> طَلَّقۡتُمُوهُنَّ مِن قَبۡلِ أَن تَمَسُّوهُنَّ وَقَدۡ فَرَضۡتُمۡ لَهُنَّ فَرِيضَةٗ فَنِصۡفُ مَا فَرَضۡتُمۡ</w:t>
      </w:r>
      <w:r>
        <w:rPr>
          <w:rFonts w:ascii="Traditional Arabic" w:hAnsi="Traditional Arabic" w:cs="Traditional Arabic"/>
          <w:rtl/>
        </w:rPr>
        <w:t>﴾</w:t>
      </w:r>
    </w:p>
    <w:p w:rsidR="00DB0F0D" w:rsidRDefault="00FB5E1B" w:rsidP="00DA7A6A">
      <w:pPr>
        <w:pStyle w:val="a3"/>
        <w:jc w:val="right"/>
        <w:rPr>
          <w:rtl/>
        </w:rPr>
      </w:pPr>
      <w:r>
        <w:rPr>
          <w:rFonts w:hint="cs"/>
          <w:rtl/>
        </w:rPr>
        <w:t xml:space="preserve"> </w:t>
      </w:r>
      <w:r w:rsidRPr="00DA7A6A">
        <w:rPr>
          <w:rStyle w:val="Char4"/>
          <w:rtl/>
        </w:rPr>
        <w:t>[</w:t>
      </w:r>
      <w:r w:rsidRPr="00DA7A6A">
        <w:rPr>
          <w:rStyle w:val="Char4"/>
          <w:rFonts w:hint="cs"/>
          <w:rtl/>
        </w:rPr>
        <w:t>البقرة: 237</w:t>
      </w:r>
      <w:r w:rsidRPr="00DA7A6A">
        <w:rPr>
          <w:rStyle w:val="Char4"/>
          <w:rtl/>
        </w:rPr>
        <w:t>]</w:t>
      </w:r>
      <w:r w:rsidRPr="00DA7A6A">
        <w:rPr>
          <w:rtl/>
        </w:rPr>
        <w:t>.</w:t>
      </w:r>
    </w:p>
    <w:p w:rsidR="00DB0F0D" w:rsidRDefault="00452FE5" w:rsidP="00DA7A6A">
      <w:pPr>
        <w:pStyle w:val="a3"/>
        <w:rPr>
          <w:sz w:val="26"/>
          <w:szCs w:val="26"/>
          <w:rtl/>
        </w:rPr>
      </w:pPr>
      <w:r w:rsidRPr="00377CF7">
        <w:rPr>
          <w:rFonts w:hint="cs"/>
          <w:sz w:val="26"/>
          <w:rtl/>
        </w:rPr>
        <w:t>«</w:t>
      </w:r>
      <w:r w:rsidR="00DB0F0D" w:rsidRPr="00377CF7">
        <w:rPr>
          <w:rFonts w:hint="cs"/>
          <w:sz w:val="26"/>
          <w:rtl/>
        </w:rPr>
        <w:t>و اگر زنان را قبل از آنکه با آنان مقاربت کنید طلاق دادید، در حالی که مهریه‌ای برای آنان تعیین نموده‌اید نصف آنچه را که برای آنان تعیین کرده‌ای</w:t>
      </w:r>
      <w:r w:rsidRPr="00377CF7">
        <w:rPr>
          <w:rFonts w:hint="cs"/>
          <w:sz w:val="26"/>
          <w:rtl/>
        </w:rPr>
        <w:t>د</w:t>
      </w:r>
      <w:r w:rsidR="00DB0F0D" w:rsidRPr="00377CF7">
        <w:rPr>
          <w:rFonts w:hint="cs"/>
          <w:sz w:val="26"/>
          <w:rtl/>
        </w:rPr>
        <w:t xml:space="preserve"> به آنان بدهید</w:t>
      </w:r>
      <w:r w:rsidRPr="00377CF7">
        <w:rPr>
          <w:rFonts w:hint="cs"/>
          <w:sz w:val="26"/>
          <w:rtl/>
        </w:rPr>
        <w:t>».</w:t>
      </w:r>
    </w:p>
    <w:p w:rsidR="00267386" w:rsidRDefault="007F7541" w:rsidP="00DA7A6A">
      <w:pPr>
        <w:pStyle w:val="a3"/>
        <w:rPr>
          <w:rtl/>
        </w:rPr>
      </w:pPr>
      <w:r>
        <w:rPr>
          <w:rFonts w:hint="cs"/>
          <w:rtl/>
        </w:rPr>
        <w:t>در مورد ذکر مهریه در عقد، و رضایت زوجین بر مقداری بعد از عقد، میان فقها اختلاف هستد.</w:t>
      </w:r>
    </w:p>
    <w:p w:rsidR="007F7541" w:rsidRDefault="00287D03" w:rsidP="00DA7A6A">
      <w:pPr>
        <w:pStyle w:val="a3"/>
        <w:rPr>
          <w:rtl/>
        </w:rPr>
      </w:pPr>
      <w:r>
        <w:rPr>
          <w:rFonts w:hint="cs"/>
          <w:rtl/>
        </w:rPr>
        <w:t>ابوحنیفه و اصحاب او گویند: اگر در عقد، مهریه ذکر شود، نصف آن را خواهد گرفت. و اگر بعد از عقد بر آن اتفاق یابند یا اختلاف پیدا کردند نصف مهرالمثل به او تعلق می‌گیرد و در این صورت اخیر اگر قبل از مقاربت طلاق داده شود به غیر از متعه چیزی دریافت نخواهد کرد.</w:t>
      </w:r>
    </w:p>
    <w:p w:rsidR="00287D03" w:rsidRDefault="00F32DFE" w:rsidP="00DA7A6A">
      <w:pPr>
        <w:pStyle w:val="a3"/>
        <w:rPr>
          <w:rtl/>
        </w:rPr>
      </w:pPr>
      <w:r>
        <w:rPr>
          <w:rFonts w:hint="cs"/>
          <w:rtl/>
        </w:rPr>
        <w:t xml:space="preserve">مالک و شافعی گویند: در </w:t>
      </w:r>
      <w:r w:rsidR="003A6A7F">
        <w:rPr>
          <w:rFonts w:hint="cs"/>
          <w:rtl/>
        </w:rPr>
        <w:t xml:space="preserve">همۀ </w:t>
      </w:r>
      <w:r>
        <w:rPr>
          <w:rFonts w:hint="cs"/>
          <w:rtl/>
        </w:rPr>
        <w:t>حالات نصف مهرالمثل را دریافت می‌کند. و ابن‌حزم گوید: عمل بر قول مالک و شافعی است، زیرا خدای متعال می‌فرماید:</w:t>
      </w:r>
      <w:r w:rsidR="00FB5E1B">
        <w:rPr>
          <w:rFonts w:hint="cs"/>
          <w:rtl/>
        </w:rPr>
        <w:t xml:space="preserve"> </w:t>
      </w:r>
      <w:r w:rsidR="00FB5E1B">
        <w:rPr>
          <w:rFonts w:ascii="Traditional Arabic" w:hAnsi="Traditional Arabic" w:cs="Traditional Arabic"/>
          <w:rtl/>
        </w:rPr>
        <w:t>﴿</w:t>
      </w:r>
      <w:r w:rsidR="007E40F6">
        <w:rPr>
          <w:rFonts w:ascii="KFGQPC Uthmanic Script HAFS" w:hAnsi="KFGQPC Uthmanic Script HAFS" w:cs="KFGQPC Uthmanic Script HAFS"/>
          <w:rtl/>
        </w:rPr>
        <w:t>فَنِصۡفُ مَا فَرَضۡتُمۡ</w:t>
      </w:r>
      <w:r w:rsidR="00FB5E1B">
        <w:rPr>
          <w:rFonts w:ascii="Traditional Arabic" w:hAnsi="Traditional Arabic" w:cs="Traditional Arabic"/>
          <w:rtl/>
        </w:rPr>
        <w:t>﴾</w:t>
      </w:r>
      <w:r w:rsidR="007E40F6">
        <w:rPr>
          <w:rFonts w:hint="cs"/>
          <w:rtl/>
        </w:rPr>
        <w:t>.</w:t>
      </w:r>
    </w:p>
    <w:p w:rsidR="00186FB0" w:rsidRPr="00DC6647" w:rsidRDefault="00186FB0" w:rsidP="00186FB0">
      <w:pPr>
        <w:pStyle w:val="Heading1"/>
        <w:bidi/>
        <w:rPr>
          <w:rtl/>
          <w:lang w:bidi="fa-IR"/>
        </w:rPr>
      </w:pPr>
      <w:bookmarkStart w:id="2494" w:name="_Toc262412268"/>
      <w:bookmarkStart w:id="2495" w:name="_Toc340599836"/>
      <w:bookmarkStart w:id="2496" w:name="_Toc408539312"/>
      <w:r>
        <w:rPr>
          <w:rFonts w:hint="cs"/>
          <w:rtl/>
          <w:lang w:bidi="fa-IR"/>
        </w:rPr>
        <w:t>2</w:t>
      </w:r>
      <w:r w:rsidR="00377CF7">
        <w:rPr>
          <w:rFonts w:hint="cs"/>
          <w:rtl/>
          <w:lang w:bidi="fa-IR"/>
        </w:rPr>
        <w:t>2-</w:t>
      </w:r>
      <w:r>
        <w:rPr>
          <w:rFonts w:hint="cs"/>
          <w:rtl/>
          <w:lang w:bidi="fa-IR"/>
        </w:rPr>
        <w:t xml:space="preserve"> ایلاء</w:t>
      </w:r>
      <w:bookmarkEnd w:id="2494"/>
      <w:bookmarkEnd w:id="2495"/>
      <w:bookmarkEnd w:id="2496"/>
    </w:p>
    <w:p w:rsidR="00186FB0" w:rsidRPr="00DC6647" w:rsidRDefault="00377CF7" w:rsidP="009052F1">
      <w:pPr>
        <w:pStyle w:val="a0"/>
        <w:rPr>
          <w:rtl/>
        </w:rPr>
      </w:pPr>
      <w:bookmarkStart w:id="2497" w:name="_Toc262412269"/>
      <w:bookmarkStart w:id="2498" w:name="_Toc340599837"/>
      <w:bookmarkStart w:id="2499" w:name="_Toc408539313"/>
      <w:r>
        <w:rPr>
          <w:rFonts w:hint="cs"/>
          <w:rtl/>
        </w:rPr>
        <w:t>1-</w:t>
      </w:r>
      <w:r w:rsidR="00186FB0">
        <w:rPr>
          <w:rFonts w:hint="cs"/>
          <w:rtl/>
        </w:rPr>
        <w:t xml:space="preserve"> تعریف آن:</w:t>
      </w:r>
      <w:bookmarkEnd w:id="2497"/>
      <w:bookmarkEnd w:id="2498"/>
      <w:bookmarkEnd w:id="2499"/>
    </w:p>
    <w:p w:rsidR="00186FB0" w:rsidRDefault="00186FB0" w:rsidP="00DA7A6A">
      <w:pPr>
        <w:pStyle w:val="a3"/>
        <w:rPr>
          <w:rtl/>
        </w:rPr>
      </w:pPr>
      <w:r>
        <w:rPr>
          <w:rFonts w:hint="cs"/>
          <w:rtl/>
        </w:rPr>
        <w:t>ایلاء در لغت به معنی خودداری به سبب سوگند است و در اصطلاح شرع، امتناع از مقاربت با همسر به خاطر سوگند است.</w:t>
      </w:r>
    </w:p>
    <w:p w:rsidR="00186FB0" w:rsidRDefault="000D47D5" w:rsidP="00DA7A6A">
      <w:pPr>
        <w:pStyle w:val="a3"/>
        <w:rPr>
          <w:rtl/>
        </w:rPr>
      </w:pPr>
      <w:r>
        <w:rPr>
          <w:rFonts w:hint="cs"/>
          <w:rtl/>
        </w:rPr>
        <w:t>خداوند می‌فرماید:</w:t>
      </w:r>
    </w:p>
    <w:p w:rsidR="00FB5E1B" w:rsidRPr="001F32EB" w:rsidRDefault="00FB5E1B" w:rsidP="00DA7A6A">
      <w:pPr>
        <w:pStyle w:val="a3"/>
        <w:rPr>
          <w:rFonts w:ascii="KFGQPC Uthmanic Script HAFS" w:hAnsi="KFGQPC Uthmanic Script HAFS" w:cs="KFGQPC Uthmanic Script HAFS"/>
          <w:rtl/>
        </w:rPr>
      </w:pPr>
      <w:r>
        <w:rPr>
          <w:rFonts w:ascii="Traditional Arabic" w:hAnsi="Traditional Arabic" w:cs="Traditional Arabic"/>
          <w:rtl/>
        </w:rPr>
        <w:t>﴿</w:t>
      </w:r>
      <w:r w:rsidR="001F32EB">
        <w:rPr>
          <w:rFonts w:ascii="KFGQPC Uthmanic Script HAFS" w:hAnsi="KFGQPC Uthmanic Script HAFS" w:cs="KFGQPC Uthmanic Script HAFS" w:hint="eastAsia"/>
          <w:rtl/>
        </w:rPr>
        <w:t>لِّلَّذِينَ</w:t>
      </w:r>
      <w:r w:rsidR="001F32EB">
        <w:rPr>
          <w:rFonts w:ascii="KFGQPC Uthmanic Script HAFS" w:hAnsi="KFGQPC Uthmanic Script HAFS" w:cs="KFGQPC Uthmanic Script HAFS"/>
          <w:rtl/>
        </w:rPr>
        <w:t xml:space="preserve"> يُؤۡلُونَ مِن نِّسَآئِهِمۡ تَرَبُّصُ أَرۡبَعَةِ أَشۡهُرٖۖ فَإِن فَآءُو فَإِنَّ </w:t>
      </w:r>
      <w:r w:rsidR="001F32EB">
        <w:rPr>
          <w:rFonts w:ascii="KFGQPC Uthmanic Script HAFS" w:hAnsi="KFGQPC Uthmanic Script HAFS" w:cs="KFGQPC Uthmanic Script HAFS" w:hint="cs"/>
          <w:rtl/>
        </w:rPr>
        <w:t>ٱ</w:t>
      </w:r>
      <w:r w:rsidR="001F32EB">
        <w:rPr>
          <w:rFonts w:ascii="KFGQPC Uthmanic Script HAFS" w:hAnsi="KFGQPC Uthmanic Script HAFS" w:cs="KFGQPC Uthmanic Script HAFS" w:hint="eastAsia"/>
          <w:rtl/>
        </w:rPr>
        <w:t>للَّهَ</w:t>
      </w:r>
      <w:r w:rsidR="001F32EB">
        <w:rPr>
          <w:rFonts w:ascii="KFGQPC Uthmanic Script HAFS" w:hAnsi="KFGQPC Uthmanic Script HAFS" w:cs="KFGQPC Uthmanic Script HAFS"/>
          <w:rtl/>
        </w:rPr>
        <w:t xml:space="preserve"> غَفُورٞ رَّحِيمٞ ٢٢٦</w:t>
      </w:r>
      <w:r w:rsidR="001F32EB">
        <w:rPr>
          <w:rFonts w:ascii="KFGQPC Uthmanic Script HAFS" w:hAnsi="KFGQPC Uthmanic Script HAFS" w:cs="KFGQPC Uthmanic Script HAFS"/>
        </w:rPr>
        <w:t xml:space="preserve"> </w:t>
      </w:r>
      <w:r w:rsidR="001F32EB">
        <w:rPr>
          <w:rFonts w:ascii="KFGQPC Uthmanic Script HAFS" w:hAnsi="KFGQPC Uthmanic Script HAFS" w:cs="KFGQPC Uthmanic Script HAFS" w:hint="eastAsia"/>
          <w:rtl/>
        </w:rPr>
        <w:t>وَإِنۡ</w:t>
      </w:r>
      <w:r w:rsidR="001F32EB">
        <w:rPr>
          <w:rFonts w:ascii="KFGQPC Uthmanic Script HAFS" w:hAnsi="KFGQPC Uthmanic Script HAFS" w:cs="KFGQPC Uthmanic Script HAFS"/>
          <w:rtl/>
        </w:rPr>
        <w:t xml:space="preserve"> عَزَمُواْ </w:t>
      </w:r>
      <w:r w:rsidR="001F32EB">
        <w:rPr>
          <w:rFonts w:ascii="KFGQPC Uthmanic Script HAFS" w:hAnsi="KFGQPC Uthmanic Script HAFS" w:cs="KFGQPC Uthmanic Script HAFS" w:hint="cs"/>
          <w:rtl/>
        </w:rPr>
        <w:t>ٱ</w:t>
      </w:r>
      <w:r w:rsidR="001F32EB">
        <w:rPr>
          <w:rFonts w:ascii="KFGQPC Uthmanic Script HAFS" w:hAnsi="KFGQPC Uthmanic Script HAFS" w:cs="KFGQPC Uthmanic Script HAFS" w:hint="eastAsia"/>
          <w:rtl/>
        </w:rPr>
        <w:t>لطَّلَٰقَ</w:t>
      </w:r>
      <w:r w:rsidR="001F32EB">
        <w:rPr>
          <w:rFonts w:ascii="KFGQPC Uthmanic Script HAFS" w:hAnsi="KFGQPC Uthmanic Script HAFS" w:cs="KFGQPC Uthmanic Script HAFS"/>
          <w:rtl/>
        </w:rPr>
        <w:t xml:space="preserve"> فَإِنَّ </w:t>
      </w:r>
      <w:r w:rsidR="001F32EB">
        <w:rPr>
          <w:rFonts w:ascii="KFGQPC Uthmanic Script HAFS" w:hAnsi="KFGQPC Uthmanic Script HAFS" w:cs="KFGQPC Uthmanic Script HAFS" w:hint="cs"/>
          <w:rtl/>
        </w:rPr>
        <w:t>ٱ</w:t>
      </w:r>
      <w:r w:rsidR="001F32EB">
        <w:rPr>
          <w:rFonts w:ascii="KFGQPC Uthmanic Script HAFS" w:hAnsi="KFGQPC Uthmanic Script HAFS" w:cs="KFGQPC Uthmanic Script HAFS" w:hint="eastAsia"/>
          <w:rtl/>
        </w:rPr>
        <w:t>للَّهَ</w:t>
      </w:r>
      <w:r w:rsidR="001F32EB">
        <w:rPr>
          <w:rFonts w:ascii="KFGQPC Uthmanic Script HAFS" w:hAnsi="KFGQPC Uthmanic Script HAFS" w:cs="KFGQPC Uthmanic Script HAFS"/>
          <w:rtl/>
        </w:rPr>
        <w:t xml:space="preserve"> سَمِيعٌ عَلِيمٞ ٢٢٧</w:t>
      </w:r>
      <w:r>
        <w:rPr>
          <w:rFonts w:ascii="Traditional Arabic" w:hAnsi="Traditional Arabic" w:cs="Traditional Arabic"/>
          <w:rtl/>
        </w:rPr>
        <w:t>﴾</w:t>
      </w:r>
      <w:r>
        <w:rPr>
          <w:rFonts w:hint="cs"/>
          <w:rtl/>
        </w:rPr>
        <w:t xml:space="preserve"> </w:t>
      </w:r>
      <w:r w:rsidRPr="00DA7A6A">
        <w:rPr>
          <w:rStyle w:val="Char4"/>
          <w:rtl/>
        </w:rPr>
        <w:t>[</w:t>
      </w:r>
      <w:r w:rsidRPr="00DA7A6A">
        <w:rPr>
          <w:rStyle w:val="Char4"/>
          <w:rFonts w:hint="cs"/>
          <w:rtl/>
        </w:rPr>
        <w:t>البقرة: 226- 227</w:t>
      </w:r>
      <w:r w:rsidRPr="00DA7A6A">
        <w:rPr>
          <w:rStyle w:val="Char4"/>
          <w:rtl/>
        </w:rPr>
        <w:t>]</w:t>
      </w:r>
      <w:r w:rsidRPr="00DA7A6A">
        <w:rPr>
          <w:rtl/>
        </w:rPr>
        <w:t>.</w:t>
      </w:r>
    </w:p>
    <w:p w:rsidR="00D87B67" w:rsidRDefault="00452FE5" w:rsidP="00DA7A6A">
      <w:pPr>
        <w:pStyle w:val="a3"/>
        <w:rPr>
          <w:sz w:val="26"/>
          <w:szCs w:val="26"/>
          <w:rtl/>
        </w:rPr>
      </w:pPr>
      <w:r w:rsidRPr="00377CF7">
        <w:rPr>
          <w:rFonts w:hint="cs"/>
          <w:sz w:val="26"/>
          <w:rtl/>
        </w:rPr>
        <w:t>«</w:t>
      </w:r>
      <w:r w:rsidR="00D87B67" w:rsidRPr="00377CF7">
        <w:rPr>
          <w:rFonts w:hint="cs"/>
          <w:sz w:val="26"/>
          <w:rtl/>
        </w:rPr>
        <w:t xml:space="preserve">کسانی که سوگند یاد می‌کنند که با همسرانشان آمیزش جنسی ننمایند حق دارند چهار ماه انتظار بکشند. اگر بازگشتند </w:t>
      </w:r>
      <w:r w:rsidRPr="00377CF7">
        <w:rPr>
          <w:rFonts w:hint="cs"/>
          <w:sz w:val="26"/>
          <w:rtl/>
        </w:rPr>
        <w:t>(</w:t>
      </w:r>
      <w:r w:rsidR="00D87B67" w:rsidRPr="00377CF7">
        <w:rPr>
          <w:rFonts w:hint="cs"/>
          <w:sz w:val="26"/>
          <w:rtl/>
        </w:rPr>
        <w:t>و سوگند خود را نادیده گرفتند و با زنان خود همبستر شدند، چه بهتر</w:t>
      </w:r>
      <w:r w:rsidRPr="00377CF7">
        <w:rPr>
          <w:rFonts w:hint="cs"/>
          <w:sz w:val="26"/>
          <w:rtl/>
        </w:rPr>
        <w:t>)</w:t>
      </w:r>
      <w:r w:rsidR="00D87B67" w:rsidRPr="00377CF7">
        <w:rPr>
          <w:rFonts w:hint="cs"/>
          <w:sz w:val="26"/>
          <w:rtl/>
        </w:rPr>
        <w:t>، چه خداوند بسی آمرزنده و مهربان است. و اگر تصمیم بر جدایی گرفتند خداوند شنوا و دانا است</w:t>
      </w:r>
      <w:r w:rsidRPr="00377CF7">
        <w:rPr>
          <w:rFonts w:hint="cs"/>
          <w:sz w:val="26"/>
          <w:rtl/>
        </w:rPr>
        <w:t>».</w:t>
      </w:r>
    </w:p>
    <w:p w:rsidR="000D47D5" w:rsidRDefault="00742EA6" w:rsidP="00DA7A6A">
      <w:pPr>
        <w:pStyle w:val="a3"/>
        <w:rPr>
          <w:rtl/>
        </w:rPr>
      </w:pPr>
      <w:r>
        <w:rPr>
          <w:rFonts w:hint="cs"/>
          <w:rtl/>
        </w:rPr>
        <w:t>خداوند متعال اراده کرده است که حدی برای عادات جاهلیت قرار دهد، چون در آن دوران، مرد سوگند یاد می‌کرد یک سال یا دو سال یا بیشتر از آن با همسرش مقاربت نکند، لذا خداوند آن مدت را در چهار ماه محدود کرد.</w:t>
      </w:r>
    </w:p>
    <w:p w:rsidR="00742EA6" w:rsidRDefault="00742EA6" w:rsidP="00DA7A6A">
      <w:pPr>
        <w:pStyle w:val="a3"/>
        <w:rPr>
          <w:rtl/>
        </w:rPr>
      </w:pPr>
      <w:r>
        <w:rPr>
          <w:rFonts w:hint="cs"/>
          <w:rtl/>
        </w:rPr>
        <w:t>و این مدتی که خداوند برای مردان قرار داده است فرصتی است برای شوهر، تا در آن بیندیشد و شاید از کرد</w:t>
      </w:r>
      <w:r w:rsidR="00DA7A6A">
        <w:rPr>
          <w:rFonts w:hint="cs"/>
          <w:rtl/>
        </w:rPr>
        <w:t>ۀ</w:t>
      </w:r>
      <w:r>
        <w:rPr>
          <w:rFonts w:hint="cs"/>
          <w:rtl/>
        </w:rPr>
        <w:t xml:space="preserve"> خود پشیمان شده و کفار</w:t>
      </w:r>
      <w:r w:rsidR="00DA7A6A">
        <w:rPr>
          <w:rFonts w:hint="cs"/>
          <w:rtl/>
        </w:rPr>
        <w:t>ۀ</w:t>
      </w:r>
      <w:r>
        <w:rPr>
          <w:rFonts w:hint="cs"/>
          <w:rtl/>
        </w:rPr>
        <w:t xml:space="preserve"> سوگند را پرداخته و با همسرش مراجعه نماید، وگرنه او را طلاق دهد.</w:t>
      </w:r>
    </w:p>
    <w:p w:rsidR="00742EA6" w:rsidRDefault="004B4BEB" w:rsidP="00DA7A6A">
      <w:pPr>
        <w:pStyle w:val="a3"/>
        <w:rPr>
          <w:rtl/>
        </w:rPr>
      </w:pPr>
      <w:r>
        <w:rPr>
          <w:rFonts w:hint="cs"/>
          <w:rtl/>
        </w:rPr>
        <w:t>ابن‌عباس</w:t>
      </w:r>
      <w:r w:rsidR="00452FE5">
        <w:rPr>
          <w:rFonts w:hint="cs"/>
          <w:rtl/>
        </w:rPr>
        <w:t xml:space="preserve"> </w:t>
      </w:r>
      <w:r w:rsidR="00452FE5">
        <w:rPr>
          <w:rFonts w:cs="CTraditional Arabic" w:hint="cs"/>
          <w:sz w:val="26"/>
          <w:szCs w:val="26"/>
          <w:rtl/>
        </w:rPr>
        <w:t>ب</w:t>
      </w:r>
      <w:r>
        <w:rPr>
          <w:rFonts w:hint="cs"/>
          <w:rtl/>
        </w:rPr>
        <w:t xml:space="preserve"> </w:t>
      </w:r>
      <w:r w:rsidR="007A3A92">
        <w:rPr>
          <w:rFonts w:hint="cs"/>
          <w:rtl/>
        </w:rPr>
        <w:t>گوید: ایلاء آن است که شوهر سوگند یاد کند هرگز با همسرش مقاربت نکند.</w:t>
      </w:r>
    </w:p>
    <w:p w:rsidR="007A3A92" w:rsidRDefault="007A3A92" w:rsidP="00DA7A6A">
      <w:pPr>
        <w:pStyle w:val="a3"/>
        <w:rPr>
          <w:rtl/>
        </w:rPr>
      </w:pPr>
      <w:r>
        <w:rPr>
          <w:rFonts w:hint="cs"/>
          <w:rtl/>
        </w:rPr>
        <w:t>و از عطاء این نقل به صحت رسیده که گفته: ایلاء آن است سوگند به خدا یاد کند چهارماه یا بیشتر با همسرش جماع نکند. بنابراین خودداری از جماع، بدون سوگند ایلاء نیست.</w:t>
      </w:r>
    </w:p>
    <w:p w:rsidR="007A3A92" w:rsidRDefault="007A3A92" w:rsidP="00DA7A6A">
      <w:pPr>
        <w:pStyle w:val="a3"/>
        <w:rPr>
          <w:rtl/>
        </w:rPr>
      </w:pPr>
      <w:r>
        <w:rPr>
          <w:rFonts w:hint="cs"/>
          <w:rtl/>
        </w:rPr>
        <w:t>از ابراهیم نخعی نقل است که گفته: اگر شوهر سوگند یاد کند با همسرش کینه ورزد، یا بد رفتاری کند، یا او را محرم کند، یا با همسرش نخوابد در واقع ایلاء است.</w:t>
      </w:r>
    </w:p>
    <w:p w:rsidR="007A3A92" w:rsidRDefault="00FA57E5" w:rsidP="00DA7A6A">
      <w:pPr>
        <w:pStyle w:val="a3"/>
        <w:rPr>
          <w:rtl/>
        </w:rPr>
      </w:pPr>
      <w:r>
        <w:rPr>
          <w:rFonts w:hint="cs"/>
          <w:rtl/>
        </w:rPr>
        <w:t>و به</w:t>
      </w:r>
      <w:r w:rsidR="00092990">
        <w:rPr>
          <w:rFonts w:hint="cs"/>
          <w:rtl/>
        </w:rPr>
        <w:t xml:space="preserve"> گفتۀ </w:t>
      </w:r>
      <w:r>
        <w:rPr>
          <w:rFonts w:hint="cs"/>
          <w:rtl/>
        </w:rPr>
        <w:t>شعبی، هر سوگندی که مانع بین زن و شوهر گردد ایلاء است.</w:t>
      </w:r>
    </w:p>
    <w:p w:rsidR="00FA57E5" w:rsidRDefault="00FA57E5" w:rsidP="00DA7A6A">
      <w:pPr>
        <w:pStyle w:val="a3"/>
        <w:rPr>
          <w:rtl/>
        </w:rPr>
      </w:pPr>
      <w:r>
        <w:rPr>
          <w:rFonts w:hint="cs"/>
          <w:rtl/>
        </w:rPr>
        <w:t>ابوالشعساء گفته است: اگر مرد به همسرش بگوید: تو بر من حرام هستی، یا تو مثل مادرم هستی، یا هر وقت به تو نزدیک شوم طلاق تو افتاده باشد، ایلاء است. و ابوحنیفه گوید: اگر سوگند به طلاق یا عتاق، یا حج، یا عمره، یا صیام یاد کرد ایلاء است، و اگر سوگند به نذر نماز، یا هفت دور طواف یا گفتن صد تسبیح یاد کرد، در هیچ‌کدام از این</w:t>
      </w:r>
      <w:r w:rsidR="00F841C6">
        <w:rPr>
          <w:rFonts w:hint="cs"/>
          <w:rtl/>
        </w:rPr>
        <w:t xml:space="preserve"> صورت‌ها</w:t>
      </w:r>
      <w:r>
        <w:rPr>
          <w:rFonts w:hint="cs"/>
          <w:rtl/>
        </w:rPr>
        <w:t xml:space="preserve"> ایلاء نکرده است.</w:t>
      </w:r>
    </w:p>
    <w:p w:rsidR="00FA57E5" w:rsidRDefault="00700B58" w:rsidP="00DA7A6A">
      <w:pPr>
        <w:pStyle w:val="a3"/>
        <w:rPr>
          <w:rtl/>
        </w:rPr>
      </w:pPr>
      <w:r>
        <w:rPr>
          <w:rFonts w:hint="cs"/>
          <w:rtl/>
        </w:rPr>
        <w:t>و از عطاء نقل شده: از او</w:t>
      </w:r>
      <w:r w:rsidR="003A6A7F">
        <w:rPr>
          <w:rFonts w:hint="cs"/>
          <w:rtl/>
        </w:rPr>
        <w:t xml:space="preserve"> دربارۀ </w:t>
      </w:r>
      <w:r>
        <w:rPr>
          <w:rFonts w:hint="cs"/>
          <w:rtl/>
        </w:rPr>
        <w:t>کسی سؤال شد که سوگند یاد کند یک ماه به همسرش نزدیک نشود ولی پنج ماه از وی نزدیکی نکند؟ در جواب گفت: این ایلاء است، اعم از اینکه مدت را ذکر کند یا نکند، و هروقت چهارماه گذشت چنانچه خداوند می‌فرماید، یک طلاق او واقع می‌شود.</w:t>
      </w:r>
    </w:p>
    <w:p w:rsidR="00700B58" w:rsidRDefault="00700B58" w:rsidP="00DA7A6A">
      <w:pPr>
        <w:pStyle w:val="a3"/>
        <w:rPr>
          <w:rtl/>
        </w:rPr>
      </w:pPr>
      <w:r>
        <w:rPr>
          <w:rFonts w:hint="cs"/>
          <w:rtl/>
        </w:rPr>
        <w:t>و از قتاده</w:t>
      </w:r>
      <w:r w:rsidR="003A6A7F">
        <w:rPr>
          <w:rFonts w:hint="cs"/>
          <w:rtl/>
        </w:rPr>
        <w:t xml:space="preserve"> دربارۀ </w:t>
      </w:r>
      <w:r>
        <w:rPr>
          <w:rFonts w:hint="cs"/>
          <w:rtl/>
        </w:rPr>
        <w:t>کسی سؤال شد که سوگند یاد کند ده روز به همسرش نزدیک نشود ولی چهار ماه با او نزدیکی نکند، در جواب گفت: ایلاء است.</w:t>
      </w:r>
    </w:p>
    <w:p w:rsidR="00700B58" w:rsidRDefault="00700B58" w:rsidP="00DA7A6A">
      <w:pPr>
        <w:pStyle w:val="a3"/>
        <w:rPr>
          <w:rtl/>
        </w:rPr>
      </w:pPr>
      <w:r>
        <w:rPr>
          <w:rFonts w:hint="cs"/>
          <w:rtl/>
        </w:rPr>
        <w:t>از حس بصری روایت شده که گوید: اگر مردی به زنش بگوید: سوگند به خدا امشب با او نزدیکی نمی‌کنم، ولی چهار ماه با وی نزدیکی نکرد اگر عدم نزدیکی او به خاطر سوگند باشد، ایلاء محسوب است.</w:t>
      </w:r>
    </w:p>
    <w:p w:rsidR="00700B58" w:rsidRDefault="00700B58" w:rsidP="00DA7A6A">
      <w:pPr>
        <w:pStyle w:val="a3"/>
        <w:rPr>
          <w:rtl/>
        </w:rPr>
      </w:pPr>
      <w:r>
        <w:rPr>
          <w:rFonts w:hint="cs"/>
          <w:rtl/>
        </w:rPr>
        <w:t>و بنابر قول مالک و شافعی، ابوثور، احمد و اصحاب ایشان: اگر سوگند یاد کند چهار ماه یا کمتر به او نزدیک نشود، ایلاء نیست و ایلاء آن است: از چهارماه بیشتر باشد.</w:t>
      </w:r>
    </w:p>
    <w:p w:rsidR="00FC62F1" w:rsidRPr="00DC6647" w:rsidRDefault="00377CF7" w:rsidP="009052F1">
      <w:pPr>
        <w:pStyle w:val="a0"/>
        <w:rPr>
          <w:rtl/>
        </w:rPr>
      </w:pPr>
      <w:bookmarkStart w:id="2500" w:name="_Toc262412270"/>
      <w:bookmarkStart w:id="2501" w:name="_Toc340599838"/>
      <w:bookmarkStart w:id="2502" w:name="_Toc408539314"/>
      <w:r>
        <w:rPr>
          <w:rFonts w:hint="cs"/>
          <w:rtl/>
        </w:rPr>
        <w:t>2-</w:t>
      </w:r>
      <w:r w:rsidR="00FC62F1">
        <w:rPr>
          <w:rFonts w:hint="cs"/>
          <w:rtl/>
        </w:rPr>
        <w:t xml:space="preserve"> ایلاء کننده یا باید زن را رجعت دهد و یا باید او را طلاق دهد</w:t>
      </w:r>
      <w:r w:rsidR="00452FE5">
        <w:rPr>
          <w:rFonts w:hint="cs"/>
          <w:rtl/>
        </w:rPr>
        <w:t>:</w:t>
      </w:r>
      <w:bookmarkEnd w:id="2500"/>
      <w:bookmarkEnd w:id="2501"/>
      <w:bookmarkEnd w:id="2502"/>
    </w:p>
    <w:p w:rsidR="00700B58" w:rsidRDefault="00947616" w:rsidP="00DA7A6A">
      <w:pPr>
        <w:pStyle w:val="a3"/>
        <w:rPr>
          <w:rtl/>
        </w:rPr>
      </w:pPr>
      <w:r>
        <w:rPr>
          <w:rFonts w:hint="cs"/>
          <w:rtl/>
        </w:rPr>
        <w:t>علی‌بن‌ابی‌طالب</w:t>
      </w:r>
      <w:r>
        <w:rPr>
          <w:rFonts w:cs="CTraditional Arabic" w:hint="cs"/>
          <w:sz w:val="26"/>
          <w:szCs w:val="26"/>
          <w:rtl/>
        </w:rPr>
        <w:t>س</w:t>
      </w:r>
      <w:r>
        <w:rPr>
          <w:rFonts w:hint="cs"/>
          <w:rtl/>
        </w:rPr>
        <w:t xml:space="preserve"> </w:t>
      </w:r>
      <w:r w:rsidR="00207793">
        <w:rPr>
          <w:rFonts w:hint="cs"/>
          <w:rtl/>
        </w:rPr>
        <w:t>گفته: اگر مرد سوگند یاد کند به همسرش نزدیک نشود در هنگام تمام شدن چهار ماه به او گوشزد می‌شود: یا باید از</w:t>
      </w:r>
      <w:r w:rsidR="00092990">
        <w:rPr>
          <w:rFonts w:hint="cs"/>
          <w:rtl/>
        </w:rPr>
        <w:t xml:space="preserve"> گفتۀ </w:t>
      </w:r>
      <w:r w:rsidR="00207793">
        <w:rPr>
          <w:rFonts w:hint="cs"/>
          <w:rtl/>
        </w:rPr>
        <w:t>خودت برگردی و یا همسرت را طلاق دهی، و بر این کار مجبور می‌گردد.</w:t>
      </w:r>
    </w:p>
    <w:p w:rsidR="00207793" w:rsidRDefault="00207793" w:rsidP="00DA7A6A">
      <w:pPr>
        <w:pStyle w:val="a3"/>
        <w:rPr>
          <w:rtl/>
        </w:rPr>
      </w:pPr>
      <w:r>
        <w:rPr>
          <w:rFonts w:hint="cs"/>
          <w:rtl/>
        </w:rPr>
        <w:t>و ابن‌عمر</w:t>
      </w:r>
      <w:r w:rsidR="00452FE5">
        <w:rPr>
          <w:rFonts w:hint="cs"/>
          <w:rtl/>
        </w:rPr>
        <w:t xml:space="preserve"> </w:t>
      </w:r>
      <w:r w:rsidR="00452FE5">
        <w:rPr>
          <w:rFonts w:cs="CTraditional Arabic" w:hint="cs"/>
          <w:sz w:val="26"/>
          <w:szCs w:val="26"/>
          <w:rtl/>
        </w:rPr>
        <w:t>ب</w:t>
      </w:r>
      <w:r>
        <w:rPr>
          <w:rFonts w:hint="cs"/>
          <w:rtl/>
        </w:rPr>
        <w:t xml:space="preserve"> </w:t>
      </w:r>
      <w:r w:rsidR="00A81837">
        <w:rPr>
          <w:rFonts w:hint="cs"/>
          <w:rtl/>
        </w:rPr>
        <w:t>گوید: بعد از گذشت چهارماه، مرد متوقف شده و به او امر می‌شود، یا رجعت کند و یا همسرش را طلاق دهد.</w:t>
      </w:r>
    </w:p>
    <w:p w:rsidR="00A81837" w:rsidRDefault="00A81837" w:rsidP="00DA7A6A">
      <w:pPr>
        <w:pStyle w:val="a3"/>
        <w:rPr>
          <w:rtl/>
        </w:rPr>
      </w:pPr>
      <w:r>
        <w:rPr>
          <w:rFonts w:hint="cs"/>
          <w:rtl/>
        </w:rPr>
        <w:t>و سلیمان‌بن‌یسار گفته: به خدمت بیش از ده نفر از اصحاب رسول‌الله</w:t>
      </w:r>
      <w:r>
        <w:rPr>
          <w:rFonts w:cs="CTraditional Arabic" w:hint="cs"/>
          <w:sz w:val="26"/>
          <w:szCs w:val="26"/>
          <w:rtl/>
        </w:rPr>
        <w:t>ص</w:t>
      </w:r>
      <w:r>
        <w:rPr>
          <w:rFonts w:hint="cs"/>
          <w:rtl/>
        </w:rPr>
        <w:t xml:space="preserve"> رسیده‌ام که همگی</w:t>
      </w:r>
      <w:r w:rsidR="003A6A7F">
        <w:rPr>
          <w:rFonts w:hint="cs"/>
          <w:rtl/>
        </w:rPr>
        <w:t xml:space="preserve"> دربارۀ </w:t>
      </w:r>
      <w:r>
        <w:rPr>
          <w:rFonts w:hint="cs"/>
          <w:rtl/>
        </w:rPr>
        <w:t>ایلاء رأی به متوقف کردن مرد دارند.</w:t>
      </w:r>
    </w:p>
    <w:p w:rsidR="00A81837" w:rsidRDefault="00A81837" w:rsidP="00DA7A6A">
      <w:pPr>
        <w:pStyle w:val="a3"/>
        <w:rPr>
          <w:rtl/>
        </w:rPr>
      </w:pPr>
      <w:r>
        <w:rPr>
          <w:rFonts w:hint="cs"/>
          <w:rtl/>
        </w:rPr>
        <w:t>و قول سعیدبن مسیب، طاوس، مجاهد، و قاسم بن‌محمد بن‌ابی‌بکر، بر این است که شخص سوگند خورده یا باید بازگردد، و یا زن را طلاق دهد.</w:t>
      </w:r>
    </w:p>
    <w:p w:rsidR="00A81837" w:rsidRDefault="005110D6" w:rsidP="00DA7A6A">
      <w:pPr>
        <w:pStyle w:val="a3"/>
        <w:rPr>
          <w:rtl/>
        </w:rPr>
      </w:pPr>
      <w:r>
        <w:rPr>
          <w:rFonts w:hint="cs"/>
          <w:rtl/>
        </w:rPr>
        <w:t>و عمر بن‌عبدالعزیز، عروه بن‌زبیر، ابومجلز، محمدبن‌کعب، سلیمان بن‌یسار، مالک و شافعی در یکی از اقوال خود، ابوثور، ابوعبید، احمد، اسحاق، ابوسلیمان و اصحاب ایشان همگی بر این رأیند.</w:t>
      </w:r>
    </w:p>
    <w:p w:rsidR="005110D6" w:rsidRDefault="005110D6" w:rsidP="00DA7A6A">
      <w:pPr>
        <w:pStyle w:val="a3"/>
        <w:rPr>
          <w:rtl/>
        </w:rPr>
      </w:pPr>
      <w:r>
        <w:rPr>
          <w:rFonts w:hint="cs"/>
          <w:rtl/>
        </w:rPr>
        <w:t>با این تفاوت که مالک و شافعی در یکی از دو قول خود گفته‌اند: اگر مرد از طلاق دادن خودداری کند، حاکم، زن او را طلاق خواهد داد.</w:t>
      </w:r>
    </w:p>
    <w:p w:rsidR="005110D6" w:rsidRDefault="005110D6" w:rsidP="00DA7A6A">
      <w:pPr>
        <w:pStyle w:val="a3"/>
        <w:rPr>
          <w:rtl/>
        </w:rPr>
      </w:pPr>
      <w:r>
        <w:rPr>
          <w:rFonts w:hint="cs"/>
          <w:rtl/>
        </w:rPr>
        <w:t>و در تفصیل آن شافعی گفته است: مرد حق دارد قبل از انقضاء عده او را رجعت دهد، بنابراین اگر با او مقاربت کرد ایلاء ساقط می‌شود و اگر مقاربت نکرد و چهارماه با احتساب ایام قبل از رجعت بر آن گذشت و پشیمان نشد و زن را طلاق نداد، حاکم طلاق وی را اجرا خواهد کرد، و اگر تا سه مرتبه این کار را تکرار کرد و در آخر حاضر به طلاق دادن زن نشد، حاکم او را طلاق داده و زن تا با یک مرد دیگر ازدواج ننماید، بر او حرام می‌گردد.</w:t>
      </w:r>
    </w:p>
    <w:p w:rsidR="00E85D00" w:rsidRPr="00DC6647" w:rsidRDefault="00377CF7" w:rsidP="009052F1">
      <w:pPr>
        <w:pStyle w:val="a0"/>
        <w:rPr>
          <w:rtl/>
        </w:rPr>
      </w:pPr>
      <w:bookmarkStart w:id="2503" w:name="_Toc262412271"/>
      <w:bookmarkStart w:id="2504" w:name="_Toc340599839"/>
      <w:bookmarkStart w:id="2505" w:name="_Toc408539315"/>
      <w:r>
        <w:rPr>
          <w:rFonts w:hint="cs"/>
          <w:rtl/>
        </w:rPr>
        <w:t>3-</w:t>
      </w:r>
      <w:r w:rsidR="00E85D00">
        <w:rPr>
          <w:rFonts w:hint="cs"/>
          <w:rtl/>
        </w:rPr>
        <w:t xml:space="preserve"> طلاقی که به سبب ایلاء واقع می‌شود:</w:t>
      </w:r>
      <w:bookmarkEnd w:id="2503"/>
      <w:bookmarkEnd w:id="2504"/>
      <w:bookmarkEnd w:id="2505"/>
    </w:p>
    <w:p w:rsidR="005110D6" w:rsidRDefault="00283B6E" w:rsidP="00DA7A6A">
      <w:pPr>
        <w:pStyle w:val="a3"/>
        <w:rPr>
          <w:rtl/>
        </w:rPr>
      </w:pPr>
      <w:r>
        <w:rPr>
          <w:rFonts w:hint="cs"/>
          <w:rtl/>
        </w:rPr>
        <w:t>بنابر مذهب ابوحنیفه، طلاقی که به سبب ایلاء واقع می‌شود بائن است، چون اگر رجعی باشد، شوهر می‌تواند همسر را مجبور به رجعت کند، زیرا رجعت حق شوهر است، و در این صورت مصلحت همسر محقق نشده و آسیب از وی مرتفع نخواهد شد.</w:t>
      </w:r>
    </w:p>
    <w:p w:rsidR="00283B6E" w:rsidRDefault="00283B6E" w:rsidP="00A20954">
      <w:pPr>
        <w:pStyle w:val="a3"/>
        <w:rPr>
          <w:rtl/>
        </w:rPr>
      </w:pPr>
      <w:r>
        <w:rPr>
          <w:rFonts w:hint="cs"/>
          <w:rtl/>
        </w:rPr>
        <w:t>و بنابر مذهب مالک، شافعی، سعیدبن مسیب و ابوبکر بن‌عبدالر</w:t>
      </w:r>
      <w:r w:rsidR="0021521B">
        <w:rPr>
          <w:rFonts w:hint="cs"/>
          <w:rtl/>
        </w:rPr>
        <w:t>حمن، طلاق رجعی است و دلیلی بر بي</w:t>
      </w:r>
      <w:r>
        <w:rPr>
          <w:rFonts w:hint="cs"/>
          <w:rtl/>
        </w:rPr>
        <w:t>نون</w:t>
      </w:r>
      <w:r w:rsidR="00A20954">
        <w:rPr>
          <w:rFonts w:hint="cs"/>
          <w:rtl/>
        </w:rPr>
        <w:t>ۀ</w:t>
      </w:r>
      <w:r>
        <w:rPr>
          <w:rFonts w:hint="cs"/>
          <w:rtl/>
        </w:rPr>
        <w:t xml:space="preserve"> آن در دست نیست، زیرا ایلاء، طلاق دادن همسری است که با او مقاربت شده و عوضی هم در مقابل ندارد.</w:t>
      </w:r>
    </w:p>
    <w:p w:rsidR="00913ECC" w:rsidRPr="00DC6647" w:rsidRDefault="00913ECC" w:rsidP="00913ECC">
      <w:pPr>
        <w:pStyle w:val="Heading1"/>
        <w:bidi/>
        <w:rPr>
          <w:rtl/>
          <w:lang w:bidi="fa-IR"/>
        </w:rPr>
      </w:pPr>
      <w:bookmarkStart w:id="2506" w:name="_Toc262412272"/>
      <w:bookmarkStart w:id="2507" w:name="_Toc340599840"/>
      <w:bookmarkStart w:id="2508" w:name="_Toc408539316"/>
      <w:r>
        <w:rPr>
          <w:rFonts w:hint="cs"/>
          <w:rtl/>
          <w:lang w:bidi="fa-IR"/>
        </w:rPr>
        <w:t>2</w:t>
      </w:r>
      <w:r w:rsidR="00377CF7">
        <w:rPr>
          <w:rFonts w:hint="cs"/>
          <w:rtl/>
          <w:lang w:bidi="fa-IR"/>
        </w:rPr>
        <w:t>3-</w:t>
      </w:r>
      <w:r>
        <w:rPr>
          <w:rFonts w:hint="cs"/>
          <w:rtl/>
          <w:lang w:bidi="fa-IR"/>
        </w:rPr>
        <w:t xml:space="preserve"> ظهار</w:t>
      </w:r>
      <w:bookmarkEnd w:id="2506"/>
      <w:bookmarkEnd w:id="2507"/>
      <w:bookmarkEnd w:id="2508"/>
    </w:p>
    <w:p w:rsidR="003F448C" w:rsidRPr="00DC6647" w:rsidRDefault="00377CF7" w:rsidP="009052F1">
      <w:pPr>
        <w:pStyle w:val="a0"/>
        <w:rPr>
          <w:rtl/>
        </w:rPr>
      </w:pPr>
      <w:bookmarkStart w:id="2509" w:name="_Toc262412273"/>
      <w:bookmarkStart w:id="2510" w:name="_Toc340599841"/>
      <w:bookmarkStart w:id="2511" w:name="_Toc408539317"/>
      <w:r>
        <w:rPr>
          <w:rFonts w:hint="cs"/>
          <w:rtl/>
        </w:rPr>
        <w:t>1-</w:t>
      </w:r>
      <w:r w:rsidR="003F448C">
        <w:rPr>
          <w:rFonts w:hint="cs"/>
          <w:rtl/>
        </w:rPr>
        <w:t xml:space="preserve"> تعریف آن:</w:t>
      </w:r>
      <w:bookmarkEnd w:id="2509"/>
      <w:bookmarkEnd w:id="2510"/>
      <w:bookmarkEnd w:id="2511"/>
    </w:p>
    <w:p w:rsidR="0033400D" w:rsidRDefault="003F448C" w:rsidP="00DA7A6A">
      <w:pPr>
        <w:pStyle w:val="a3"/>
        <w:rPr>
          <w:rtl/>
        </w:rPr>
      </w:pPr>
      <w:r>
        <w:rPr>
          <w:rFonts w:hint="cs"/>
          <w:rtl/>
        </w:rPr>
        <w:t>ظهار آن است که شوهر به منظور حرام کردن همسرش به او بگوید: تو بر من همانند مادرم حرام هستی، یا پشت تو مانند پشت مادرم بر من حرام است. چنین عملی طلاق جاهلیت بوده و خداوند متعال برای آن کفاره تعیین کرده و آن را طلاق نشمرده است، و منظور او از گفتن کلمة ظهار، شکم مادر است، هرچند به معنی پشت است، بدین معنی: تو بر من مانند شکم مادرم حرام هستی؛ یعنی جماع با تو را به مانند جماع با مادرم حرام می‌دانم. در استعمال آن به جای بطن، از کلم</w:t>
      </w:r>
      <w:r w:rsidR="00DA7A6A">
        <w:rPr>
          <w:rFonts w:hint="cs"/>
          <w:rtl/>
        </w:rPr>
        <w:t>ۀ</w:t>
      </w:r>
      <w:r>
        <w:rPr>
          <w:rFonts w:hint="cs"/>
          <w:rtl/>
        </w:rPr>
        <w:t xml:space="preserve"> ظهار استفاده کرده‌اند، زیرا پشت، ستون شکم، و مجاور آن است.</w:t>
      </w:r>
    </w:p>
    <w:p w:rsidR="003F448C" w:rsidRPr="00DA7A6A" w:rsidRDefault="0021521B" w:rsidP="00DA7A6A">
      <w:pPr>
        <w:pStyle w:val="a3"/>
        <w:rPr>
          <w:rtl/>
        </w:rPr>
      </w:pPr>
      <w:r w:rsidRPr="00DA7A6A">
        <w:rPr>
          <w:rFonts w:hint="cs"/>
          <w:rtl/>
        </w:rPr>
        <w:t>در کتاب‌الروضة</w:t>
      </w:r>
      <w:r w:rsidR="00CA4C55" w:rsidRPr="00DA7A6A">
        <w:rPr>
          <w:rFonts w:hint="cs"/>
          <w:rtl/>
        </w:rPr>
        <w:t xml:space="preserve"> گفته است: ظهار این است که شوهر به همسر بگوید: تو به مانند پشت مادرم بر من حرام هستی، یا با تو مظاهره کردم، یا امثال آن، که با گفتن آن بر شوهر واجب می‌شود قبل از اینکه با همسرش مقاربت کند، بنده‌ای را آزاد کند، اگر آن را نیافت شصد روز متوالی روزه باشد، اگر آن را هم نتوانست غذای شصت نفر مسکین را بدهد.</w:t>
      </w:r>
    </w:p>
    <w:p w:rsidR="00E51AE2" w:rsidRPr="00DC6647" w:rsidRDefault="00377CF7" w:rsidP="009052F1">
      <w:pPr>
        <w:pStyle w:val="a0"/>
        <w:rPr>
          <w:rtl/>
        </w:rPr>
      </w:pPr>
      <w:bookmarkStart w:id="2512" w:name="_Toc262412274"/>
      <w:bookmarkStart w:id="2513" w:name="_Toc340599842"/>
      <w:bookmarkStart w:id="2514" w:name="_Toc408539318"/>
      <w:r>
        <w:rPr>
          <w:rFonts w:hint="cs"/>
          <w:rtl/>
        </w:rPr>
        <w:t>2-</w:t>
      </w:r>
      <w:r w:rsidR="00E51AE2">
        <w:rPr>
          <w:rFonts w:hint="cs"/>
          <w:rtl/>
        </w:rPr>
        <w:t xml:space="preserve"> مشروعیت کفاره:</w:t>
      </w:r>
      <w:bookmarkEnd w:id="2512"/>
      <w:bookmarkEnd w:id="2513"/>
      <w:bookmarkEnd w:id="2514"/>
    </w:p>
    <w:p w:rsidR="00CA4C55" w:rsidRDefault="00E51AE2" w:rsidP="00DA7A6A">
      <w:pPr>
        <w:pStyle w:val="a3"/>
        <w:rPr>
          <w:rtl/>
        </w:rPr>
      </w:pPr>
      <w:r>
        <w:rPr>
          <w:rFonts w:hint="cs"/>
          <w:rtl/>
        </w:rPr>
        <w:t>شریعت کفاره را مقرر کرده است تا بدان وسیله شخص مکلف همواره در جلو خود مانعی برای ارتکاب بعضی از نافرمانیها احساس کند و در نتیجه هیچ وقت، اقدام به آن ننماید.</w:t>
      </w:r>
    </w:p>
    <w:p w:rsidR="00E51AE2" w:rsidRDefault="00E51AE2" w:rsidP="00DA7A6A">
      <w:pPr>
        <w:pStyle w:val="a3"/>
        <w:rPr>
          <w:rtl/>
        </w:rPr>
      </w:pPr>
      <w:r>
        <w:rPr>
          <w:rFonts w:hint="cs"/>
          <w:rtl/>
        </w:rPr>
        <w:t>و بازداشتن افراد از ارتکاب معاصی ممکن نیست مگر با تحمیل طاقت مشقت، و طاقت‌فرسا بر مرتکبان آن. این طاعت پرمشقت، یا از راه بذل مال است، یا از راه تحمل تشنگی و گرسنگی شدید و طاقت‌فرسا؛ خداوند می‌فرماید:</w:t>
      </w:r>
    </w:p>
    <w:p w:rsidR="00F240B9" w:rsidRDefault="00FB5E1B" w:rsidP="001F32EB">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1F32EB">
        <w:rPr>
          <w:rFonts w:ascii="KFGQPC Uthmanic Script HAFS" w:hAnsi="KFGQPC Uthmanic Script HAFS" w:cs="KFGQPC Uthmanic Script HAFS" w:hint="eastAsia"/>
          <w:sz w:val="28"/>
          <w:szCs w:val="28"/>
          <w:rtl/>
        </w:rPr>
        <w:t>وَ</w:t>
      </w:r>
      <w:r w:rsidR="001F32EB">
        <w:rPr>
          <w:rFonts w:ascii="KFGQPC Uthmanic Script HAFS" w:hAnsi="KFGQPC Uthmanic Script HAFS" w:cs="KFGQPC Uthmanic Script HAFS" w:hint="cs"/>
          <w:sz w:val="28"/>
          <w:szCs w:val="28"/>
          <w:rtl/>
        </w:rPr>
        <w:t>ٱ</w:t>
      </w:r>
      <w:r w:rsidR="001F32EB">
        <w:rPr>
          <w:rFonts w:ascii="KFGQPC Uthmanic Script HAFS" w:hAnsi="KFGQPC Uthmanic Script HAFS" w:cs="KFGQPC Uthmanic Script HAFS" w:hint="eastAsia"/>
          <w:sz w:val="28"/>
          <w:szCs w:val="28"/>
          <w:rtl/>
        </w:rPr>
        <w:t>لَّذِينَ</w:t>
      </w:r>
      <w:r w:rsidR="001F32EB">
        <w:rPr>
          <w:rFonts w:ascii="KFGQPC Uthmanic Script HAFS" w:hAnsi="KFGQPC Uthmanic Script HAFS" w:cs="KFGQPC Uthmanic Script HAFS"/>
          <w:sz w:val="28"/>
          <w:szCs w:val="28"/>
          <w:rtl/>
        </w:rPr>
        <w:t xml:space="preserve"> يُظَٰهِرُونَ مِن نِّسَآئِهِمۡ ثُمَّ يَعُودُونَ لِمَا قَالُواْ فَتَحۡرِيرُ رَقَبَةٖ مِّن قَبۡلِ أَن يَتَمَآسَّاۚ ذَٰلِكُمۡ تُوعَظُونَ بِهِ</w:t>
      </w:r>
      <w:r w:rsidR="001F32EB">
        <w:rPr>
          <w:rFonts w:ascii="KFGQPC Uthmanic Script HAFS" w:hAnsi="KFGQPC Uthmanic Script HAFS" w:cs="KFGQPC Uthmanic Script HAFS" w:hint="cs"/>
          <w:sz w:val="28"/>
          <w:szCs w:val="28"/>
          <w:rtl/>
        </w:rPr>
        <w:t>ۦۚ</w:t>
      </w:r>
      <w:r w:rsidR="001F32EB">
        <w:rPr>
          <w:rFonts w:ascii="KFGQPC Uthmanic Script HAFS" w:hAnsi="KFGQPC Uthmanic Script HAFS" w:cs="KFGQPC Uthmanic Script HAFS"/>
          <w:sz w:val="28"/>
          <w:szCs w:val="28"/>
          <w:rtl/>
        </w:rPr>
        <w:t xml:space="preserve"> وَ</w:t>
      </w:r>
      <w:r w:rsidR="001F32EB">
        <w:rPr>
          <w:rFonts w:ascii="KFGQPC Uthmanic Script HAFS" w:hAnsi="KFGQPC Uthmanic Script HAFS" w:cs="KFGQPC Uthmanic Script HAFS" w:hint="cs"/>
          <w:sz w:val="28"/>
          <w:szCs w:val="28"/>
          <w:rtl/>
        </w:rPr>
        <w:t>ٱ</w:t>
      </w:r>
      <w:r w:rsidR="001F32EB">
        <w:rPr>
          <w:rFonts w:ascii="KFGQPC Uthmanic Script HAFS" w:hAnsi="KFGQPC Uthmanic Script HAFS" w:cs="KFGQPC Uthmanic Script HAFS" w:hint="eastAsia"/>
          <w:sz w:val="28"/>
          <w:szCs w:val="28"/>
          <w:rtl/>
        </w:rPr>
        <w:t>للَّهُ</w:t>
      </w:r>
      <w:r w:rsidR="001F32EB">
        <w:rPr>
          <w:rFonts w:ascii="KFGQPC Uthmanic Script HAFS" w:hAnsi="KFGQPC Uthmanic Script HAFS" w:cs="KFGQPC Uthmanic Script HAFS"/>
          <w:sz w:val="28"/>
          <w:szCs w:val="28"/>
          <w:rtl/>
        </w:rPr>
        <w:t xml:space="preserve"> بِمَا تَعۡمَلُونَ خَبِيرٞ ٣</w:t>
      </w:r>
      <w:r w:rsidR="001F32EB">
        <w:rPr>
          <w:rFonts w:ascii="KFGQPC Uthmanic Script HAFS" w:hAnsi="KFGQPC Uthmanic Script HAFS" w:cs="KFGQPC Uthmanic Script HAFS"/>
          <w:sz w:val="28"/>
          <w:szCs w:val="28"/>
        </w:rPr>
        <w:t xml:space="preserve"> </w:t>
      </w:r>
      <w:r w:rsidR="001F32EB">
        <w:rPr>
          <w:rFonts w:ascii="KFGQPC Uthmanic Script HAFS" w:hAnsi="KFGQPC Uthmanic Script HAFS" w:cs="KFGQPC Uthmanic Script HAFS" w:hint="eastAsia"/>
          <w:sz w:val="28"/>
          <w:szCs w:val="28"/>
          <w:rtl/>
        </w:rPr>
        <w:t>فَمَن</w:t>
      </w:r>
      <w:r w:rsidR="001F32EB">
        <w:rPr>
          <w:rFonts w:ascii="KFGQPC Uthmanic Script HAFS" w:hAnsi="KFGQPC Uthmanic Script HAFS" w:cs="KFGQPC Uthmanic Script HAFS"/>
          <w:sz w:val="28"/>
          <w:szCs w:val="28"/>
          <w:rtl/>
        </w:rPr>
        <w:t xml:space="preserve"> لَّمۡ يَجِدۡ فَصِيَامُ شَهۡرَيۡنِ مُتَتَابِعَيۡنِ مِن قَبۡلِ أَن يَتَمَآسَّاۖ فَمَن لَّمۡ يَسۡتَطِعۡ فَإِطۡعَامُ سِتِّينَ مِسۡكِينٗاۚ ذَٰلِكَ لِتُؤۡمِنُواْ بِ</w:t>
      </w:r>
      <w:r w:rsidR="001F32EB">
        <w:rPr>
          <w:rFonts w:ascii="KFGQPC Uthmanic Script HAFS" w:hAnsi="KFGQPC Uthmanic Script HAFS" w:cs="KFGQPC Uthmanic Script HAFS" w:hint="cs"/>
          <w:sz w:val="28"/>
          <w:szCs w:val="28"/>
          <w:rtl/>
        </w:rPr>
        <w:t>ٱ</w:t>
      </w:r>
      <w:r w:rsidR="001F32EB">
        <w:rPr>
          <w:rFonts w:ascii="KFGQPC Uthmanic Script HAFS" w:hAnsi="KFGQPC Uthmanic Script HAFS" w:cs="KFGQPC Uthmanic Script HAFS" w:hint="eastAsia"/>
          <w:sz w:val="28"/>
          <w:szCs w:val="28"/>
          <w:rtl/>
        </w:rPr>
        <w:t>للَّهِ</w:t>
      </w:r>
      <w:r w:rsidR="001F32EB">
        <w:rPr>
          <w:rFonts w:ascii="KFGQPC Uthmanic Script HAFS" w:hAnsi="KFGQPC Uthmanic Script HAFS" w:cs="KFGQPC Uthmanic Script HAFS"/>
          <w:sz w:val="28"/>
          <w:szCs w:val="28"/>
          <w:rtl/>
        </w:rPr>
        <w:t xml:space="preserve"> وَرَسُولِهِ</w:t>
      </w:r>
      <w:r w:rsidR="001F32EB">
        <w:rPr>
          <w:rFonts w:ascii="KFGQPC Uthmanic Script HAFS" w:hAnsi="KFGQPC Uthmanic Script HAFS" w:cs="KFGQPC Uthmanic Script HAFS" w:hint="cs"/>
          <w:sz w:val="28"/>
          <w:szCs w:val="28"/>
          <w:rtl/>
        </w:rPr>
        <w:t>ۦۚ</w:t>
      </w:r>
      <w:r w:rsidR="001F32EB">
        <w:rPr>
          <w:rFonts w:ascii="KFGQPC Uthmanic Script HAFS" w:hAnsi="KFGQPC Uthmanic Script HAFS" w:cs="KFGQPC Uthmanic Script HAFS"/>
          <w:sz w:val="28"/>
          <w:szCs w:val="28"/>
          <w:rtl/>
        </w:rPr>
        <w:t xml:space="preserve"> وَتِلۡكَ حُدُودُ </w:t>
      </w:r>
      <w:r w:rsidR="001F32EB">
        <w:rPr>
          <w:rFonts w:ascii="KFGQPC Uthmanic Script HAFS" w:hAnsi="KFGQPC Uthmanic Script HAFS" w:cs="KFGQPC Uthmanic Script HAFS" w:hint="cs"/>
          <w:sz w:val="28"/>
          <w:szCs w:val="28"/>
          <w:rtl/>
        </w:rPr>
        <w:t>ٱ</w:t>
      </w:r>
      <w:r w:rsidR="001F32EB">
        <w:rPr>
          <w:rFonts w:ascii="KFGQPC Uthmanic Script HAFS" w:hAnsi="KFGQPC Uthmanic Script HAFS" w:cs="KFGQPC Uthmanic Script HAFS" w:hint="eastAsia"/>
          <w:sz w:val="28"/>
          <w:szCs w:val="28"/>
          <w:rtl/>
        </w:rPr>
        <w:t>للَّهِۗ</w:t>
      </w:r>
      <w:r w:rsidR="001F32EB">
        <w:rPr>
          <w:rFonts w:ascii="KFGQPC Uthmanic Script HAFS" w:hAnsi="KFGQPC Uthmanic Script HAFS" w:cs="KFGQPC Uthmanic Script HAFS"/>
          <w:sz w:val="28"/>
          <w:szCs w:val="28"/>
          <w:rtl/>
        </w:rPr>
        <w:t xml:space="preserve"> وَلِلۡكَٰفِرِينَ عَذَابٌ أَلِيمٌ ٤</w:t>
      </w:r>
      <w:r>
        <w:rPr>
          <w:rFonts w:ascii="Traditional Arabic" w:hAnsi="Traditional Arabic" w:cs="Traditional Arabic"/>
          <w:sz w:val="28"/>
          <w:szCs w:val="28"/>
          <w:rtl/>
          <w:lang w:bidi="fa-IR"/>
        </w:rPr>
        <w:t>﴾</w:t>
      </w:r>
      <w:r>
        <w:rPr>
          <w:rFonts w:cs="B Lotus" w:hint="cs"/>
          <w:sz w:val="28"/>
          <w:szCs w:val="28"/>
          <w:rtl/>
          <w:lang w:bidi="fa-IR"/>
        </w:rPr>
        <w:t xml:space="preserve"> </w:t>
      </w:r>
      <w:r w:rsidRPr="00B84D52">
        <w:rPr>
          <w:rStyle w:val="Char4"/>
          <w:rtl/>
        </w:rPr>
        <w:t>[</w:t>
      </w:r>
      <w:r w:rsidRPr="00B84D52">
        <w:rPr>
          <w:rStyle w:val="Char4"/>
          <w:rFonts w:hint="cs"/>
          <w:rtl/>
        </w:rPr>
        <w:t>المجادلة: 3- 4</w:t>
      </w:r>
      <w:r w:rsidRPr="00B84D52">
        <w:rPr>
          <w:rStyle w:val="Char4"/>
          <w:rtl/>
        </w:rPr>
        <w:t>]</w:t>
      </w:r>
      <w:r w:rsidRPr="00B84D52">
        <w:rPr>
          <w:rStyle w:val="Char3"/>
          <w:rtl/>
        </w:rPr>
        <w:t>.</w:t>
      </w:r>
    </w:p>
    <w:p w:rsidR="00F240B9" w:rsidRDefault="0021521B" w:rsidP="00B84D52">
      <w:pPr>
        <w:pStyle w:val="a3"/>
        <w:rPr>
          <w:szCs w:val="26"/>
          <w:rtl/>
        </w:rPr>
      </w:pPr>
      <w:r w:rsidRPr="00377CF7">
        <w:rPr>
          <w:rFonts w:hint="cs"/>
          <w:rtl/>
        </w:rPr>
        <w:t>«</w:t>
      </w:r>
      <w:r w:rsidR="00F240B9" w:rsidRPr="00377CF7">
        <w:rPr>
          <w:rFonts w:hint="cs"/>
          <w:rtl/>
        </w:rPr>
        <w:t>کسانی که زنان خود را ظهار می‌کنند سپس از آنچه گفته‌اند پشیمان می‌شوند، باید بنده‌ای را آزاد کنند پیش از آنکه با یکدیگر نزدیکی کنند و آمیزش انجام دهند. این درس و پندی است که به شما داده می‌شود و خدا آگاه از آن چیزی است که انجام می‌دهید. اگر هم کسی بنده‌ای را نیابد و توانایی آزاد کردن او را نداشته باشد، باید دو ماه پیاپی و بدون فاصله روزه بگیرد پیش از آنکه شوهر و همسر با همدیگر نزدیکی و آمیزش کنند، اگر هم نتوانست باید شصت نفر فقیر را خوراک دهد. این، بدان خاطر است که به گون</w:t>
      </w:r>
      <w:r w:rsidR="00B84D52">
        <w:rPr>
          <w:rFonts w:hint="cs"/>
          <w:rtl/>
        </w:rPr>
        <w:t>ۀ</w:t>
      </w:r>
      <w:r w:rsidR="00F240B9" w:rsidRPr="00377CF7">
        <w:rPr>
          <w:rFonts w:hint="cs"/>
          <w:rtl/>
        </w:rPr>
        <w:t xml:space="preserve"> لازم به خدا و پیغمبرش ایمان بیاورید.</w:t>
      </w:r>
      <w:r w:rsidR="00853096">
        <w:rPr>
          <w:rFonts w:hint="cs"/>
          <w:rtl/>
        </w:rPr>
        <w:t xml:space="preserve"> این‌ها </w:t>
      </w:r>
      <w:r w:rsidR="00F240B9" w:rsidRPr="00377CF7">
        <w:rPr>
          <w:rFonts w:hint="cs"/>
          <w:rtl/>
        </w:rPr>
        <w:t>قوانین و مقررات خدا است و کافران عذابی دردناکی دارند</w:t>
      </w:r>
      <w:r w:rsidRPr="00377CF7">
        <w:rPr>
          <w:rFonts w:hint="cs"/>
          <w:rtl/>
        </w:rPr>
        <w:t>».</w:t>
      </w:r>
    </w:p>
    <w:p w:rsidR="006B4ACC" w:rsidRDefault="00C2719F" w:rsidP="00B84D52">
      <w:pPr>
        <w:pStyle w:val="a3"/>
        <w:rPr>
          <w:rtl/>
        </w:rPr>
      </w:pPr>
      <w:r>
        <w:rPr>
          <w:rFonts w:hint="cs"/>
          <w:rtl/>
        </w:rPr>
        <w:t>و رسول‌خدا</w:t>
      </w:r>
      <w:r>
        <w:rPr>
          <w:rFonts w:cs="CTraditional Arabic" w:hint="cs"/>
          <w:sz w:val="26"/>
          <w:szCs w:val="26"/>
          <w:rtl/>
        </w:rPr>
        <w:t>ص</w:t>
      </w:r>
      <w:r>
        <w:rPr>
          <w:rFonts w:hint="cs"/>
          <w:rtl/>
        </w:rPr>
        <w:t xml:space="preserve"> در داستان سلمه بن‌صخر، که همسرش را ظهار کرده و سپس با وی جماع کرده بود آن را ر</w:t>
      </w:r>
      <w:r w:rsidR="0021521B">
        <w:rPr>
          <w:rFonts w:hint="cs"/>
          <w:rtl/>
        </w:rPr>
        <w:t xml:space="preserve">وشن فرموده است که به او فرمود: </w:t>
      </w:r>
      <w:r w:rsidR="0021521B">
        <w:rPr>
          <w:rFonts w:cs="Traditional Arabic" w:hint="cs"/>
          <w:rtl/>
        </w:rPr>
        <w:t>«</w:t>
      </w:r>
      <w:r>
        <w:rPr>
          <w:rFonts w:hint="cs"/>
          <w:rtl/>
        </w:rPr>
        <w:t>بنده‌ای را آزاد کن، عرض کرد: نه، سوگند به خدایی که تو را به حق فرستاده است به جز آن بنده هیچ دارایی دیگر ندارم، آنگاه رسول‌خدا</w:t>
      </w:r>
      <w:r>
        <w:rPr>
          <w:rFonts w:cs="CTraditional Arabic" w:hint="cs"/>
          <w:sz w:val="26"/>
          <w:szCs w:val="26"/>
          <w:rtl/>
        </w:rPr>
        <w:t>ص</w:t>
      </w:r>
      <w:r>
        <w:rPr>
          <w:rFonts w:hint="cs"/>
          <w:rtl/>
        </w:rPr>
        <w:t xml:space="preserve"> دست بر گردن او زد و فرمود: دو ماه پی‌درپی و بدون فاصله روزه بگیر، عرض کرد: مگر آنچه بر سر من آمده جز به خاطر روزه بود؟ آنگاه فرمودند: پس صدقه‌ای بده، عرض کرد: سوگند به خدایی که تو را به حق فرستاده است ما دیشب را بدون شام سپری کردیم، فرمود: به نزد مسئول صدقات بنی زریق برو و بگو</w:t>
      </w:r>
      <w:r w:rsidR="0021521B">
        <w:rPr>
          <w:rFonts w:hint="cs"/>
          <w:rtl/>
        </w:rPr>
        <w:t>:</w:t>
      </w:r>
      <w:r>
        <w:rPr>
          <w:rFonts w:hint="cs"/>
          <w:rtl/>
        </w:rPr>
        <w:t xml:space="preserve"> از صدقات به شما بدهد و یک وسق</w:t>
      </w:r>
      <w:r w:rsidRPr="00FC2BC2">
        <w:rPr>
          <w:vertAlign w:val="superscript"/>
          <w:rtl/>
        </w:rPr>
        <w:footnoteReference w:id="15"/>
      </w:r>
      <w:r>
        <w:rPr>
          <w:rFonts w:hint="cs"/>
          <w:rtl/>
        </w:rPr>
        <w:t xml:space="preserve"> </w:t>
      </w:r>
      <w:r w:rsidR="006B4ACC">
        <w:rPr>
          <w:rFonts w:hint="cs"/>
          <w:rtl/>
        </w:rPr>
        <w:t>خرما از آن را به شصت نفر فقیر بدهید، و باقیمانده را خودت و عیالت مصرف کن</w:t>
      </w:r>
      <w:r w:rsidR="0021521B">
        <w:rPr>
          <w:rFonts w:cs="Traditional Arabic" w:hint="cs"/>
          <w:rtl/>
        </w:rPr>
        <w:t>»</w:t>
      </w:r>
      <w:r w:rsidR="0021521B">
        <w:rPr>
          <w:rFonts w:hint="cs"/>
          <w:rtl/>
        </w:rPr>
        <w:t>.</w:t>
      </w:r>
      <w:r w:rsidR="00B84D52">
        <w:rPr>
          <w:rFonts w:hint="cs"/>
          <w:rtl/>
        </w:rPr>
        <w:t xml:space="preserve"> </w:t>
      </w:r>
      <w:r w:rsidR="006B4ACC">
        <w:rPr>
          <w:rFonts w:hint="cs"/>
          <w:rtl/>
        </w:rPr>
        <w:t>(روایت از احمد، ابوداود و ترمذی)</w:t>
      </w:r>
      <w:r w:rsidR="0021521B">
        <w:rPr>
          <w:rFonts w:hint="cs"/>
          <w:rtl/>
        </w:rPr>
        <w:t>.</w:t>
      </w:r>
    </w:p>
    <w:p w:rsidR="008C39C8" w:rsidRPr="00DC6647" w:rsidRDefault="00377CF7" w:rsidP="009052F1">
      <w:pPr>
        <w:pStyle w:val="a0"/>
        <w:rPr>
          <w:rtl/>
        </w:rPr>
      </w:pPr>
      <w:bookmarkStart w:id="2515" w:name="_Toc262412275"/>
      <w:bookmarkStart w:id="2516" w:name="_Toc340599843"/>
      <w:bookmarkStart w:id="2517" w:name="_Toc408539319"/>
      <w:r>
        <w:rPr>
          <w:rFonts w:hint="cs"/>
          <w:rtl/>
        </w:rPr>
        <w:t>3-</w:t>
      </w:r>
      <w:r w:rsidR="008C39C8">
        <w:rPr>
          <w:rFonts w:hint="cs"/>
          <w:rtl/>
        </w:rPr>
        <w:t xml:space="preserve"> چه وقتی کفاره </w:t>
      </w:r>
      <w:r w:rsidR="00AA7164">
        <w:rPr>
          <w:rFonts w:hint="cs"/>
          <w:rtl/>
        </w:rPr>
        <w:t>واجب می‌شود؟</w:t>
      </w:r>
      <w:bookmarkEnd w:id="2515"/>
      <w:bookmarkEnd w:id="2516"/>
      <w:bookmarkEnd w:id="2517"/>
    </w:p>
    <w:p w:rsidR="007D6A3C" w:rsidRDefault="00AA7164" w:rsidP="00B84D52">
      <w:pPr>
        <w:pStyle w:val="a3"/>
        <w:rPr>
          <w:rtl/>
        </w:rPr>
      </w:pPr>
      <w:r>
        <w:rPr>
          <w:rFonts w:hint="cs"/>
          <w:rtl/>
        </w:rPr>
        <w:t>اجماع بر این است که کفاره بعد از رجوع به زن، واجب می‌گردد؛ به دلیل</w:t>
      </w:r>
      <w:r w:rsidR="003A6A7F">
        <w:rPr>
          <w:rFonts w:hint="cs"/>
          <w:rtl/>
        </w:rPr>
        <w:t xml:space="preserve"> فرمودۀ </w:t>
      </w:r>
      <w:r>
        <w:rPr>
          <w:rFonts w:hint="cs"/>
          <w:rtl/>
        </w:rPr>
        <w:t>خدای متعال که می‌فرماید:</w:t>
      </w:r>
    </w:p>
    <w:p w:rsidR="00134BE4" w:rsidRDefault="00FB5E1B" w:rsidP="001F32EB">
      <w:pPr>
        <w:tabs>
          <w:tab w:val="right" w:pos="7031"/>
        </w:tabs>
        <w:bidi/>
        <w:ind w:firstLine="284"/>
        <w:jc w:val="both"/>
        <w:rPr>
          <w:rFonts w:cs="B Badr"/>
          <w:b/>
          <w:bCs/>
          <w:sz w:val="32"/>
          <w:szCs w:val="32"/>
          <w:rtl/>
          <w:lang w:bidi="fa-IR"/>
        </w:rPr>
      </w:pPr>
      <w:r>
        <w:rPr>
          <w:rFonts w:ascii="Traditional Arabic" w:hAnsi="Traditional Arabic" w:cs="Traditional Arabic"/>
          <w:sz w:val="28"/>
          <w:szCs w:val="28"/>
          <w:rtl/>
          <w:lang w:bidi="fa-IR"/>
        </w:rPr>
        <w:t>﴿</w:t>
      </w:r>
      <w:r w:rsidR="001F32EB">
        <w:rPr>
          <w:rFonts w:ascii="KFGQPC Uthmanic Script HAFS" w:hAnsi="KFGQPC Uthmanic Script HAFS" w:cs="KFGQPC Uthmanic Script HAFS"/>
          <w:sz w:val="28"/>
          <w:szCs w:val="28"/>
          <w:rtl/>
        </w:rPr>
        <w:t>ثُمَّ يَعُودُونَ لِمَا قَالُواْ</w:t>
      </w:r>
      <w:r>
        <w:rPr>
          <w:rFonts w:ascii="Traditional Arabic" w:hAnsi="Traditional Arabic" w:cs="Traditional Arabic"/>
          <w:sz w:val="28"/>
          <w:szCs w:val="28"/>
          <w:rtl/>
          <w:lang w:bidi="fa-IR"/>
        </w:rPr>
        <w:t>﴾</w:t>
      </w:r>
      <w:r w:rsidRPr="00B84D52">
        <w:rPr>
          <w:rStyle w:val="Char3"/>
          <w:rtl/>
        </w:rPr>
        <w:t>.</w:t>
      </w:r>
    </w:p>
    <w:p w:rsidR="00AA7164" w:rsidRDefault="00134BE4" w:rsidP="00B84D52">
      <w:pPr>
        <w:pStyle w:val="a3"/>
        <w:rPr>
          <w:rtl/>
        </w:rPr>
      </w:pPr>
      <w:r>
        <w:rPr>
          <w:rFonts w:hint="cs"/>
          <w:rtl/>
        </w:rPr>
        <w:t>در اینکه آیا علت وجوب کفاره، رجوع به زن است یا ظهار؟ علما در این موضوع اخ</w:t>
      </w:r>
      <w:r w:rsidR="0021521B">
        <w:rPr>
          <w:rFonts w:hint="cs"/>
          <w:rtl/>
        </w:rPr>
        <w:t>ت</w:t>
      </w:r>
      <w:r>
        <w:rPr>
          <w:rFonts w:hint="cs"/>
          <w:rtl/>
        </w:rPr>
        <w:t>لاف دارند و همچنین در این موضوع نیز اختلاف دارند که آیا تنها جماع حرام است یا جماع و مقدمات آن حرام است؟ جمهور قائل به رأی دوم هستند؛ به دلیل این آیه که می‌فرماید:</w:t>
      </w:r>
    </w:p>
    <w:p w:rsidR="00FB5E1B" w:rsidRPr="001F32EB" w:rsidRDefault="00FB5E1B" w:rsidP="001F32EB">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1F32EB">
        <w:rPr>
          <w:rFonts w:ascii="KFGQPC Uthmanic Script HAFS" w:hAnsi="KFGQPC Uthmanic Script HAFS" w:cs="KFGQPC Uthmanic Script HAFS"/>
          <w:sz w:val="28"/>
          <w:szCs w:val="28"/>
          <w:rtl/>
          <w:lang w:bidi="fa-IR"/>
        </w:rPr>
        <w:t>مِن قَبۡلِ أَن يَتَمَآسَّا</w:t>
      </w:r>
      <w:r>
        <w:rPr>
          <w:rFonts w:ascii="Traditional Arabic" w:hAnsi="Traditional Arabic" w:cs="Traditional Arabic"/>
          <w:sz w:val="28"/>
          <w:szCs w:val="28"/>
          <w:rtl/>
          <w:lang w:bidi="fa-IR"/>
        </w:rPr>
        <w:t>﴾</w:t>
      </w:r>
      <w:r w:rsidRPr="00B84D52">
        <w:rPr>
          <w:rStyle w:val="Char3"/>
          <w:rtl/>
        </w:rPr>
        <w:t>.</w:t>
      </w:r>
    </w:p>
    <w:p w:rsidR="00134BE4" w:rsidRDefault="00134BE4" w:rsidP="00B84D52">
      <w:pPr>
        <w:pStyle w:val="a3"/>
        <w:rPr>
          <w:rtl/>
        </w:rPr>
      </w:pPr>
      <w:r>
        <w:rPr>
          <w:rFonts w:hint="cs"/>
          <w:rtl/>
        </w:rPr>
        <w:t>و بعضی از علما رأی اول را ترجیح داده و می‌گویند: تماس، در آی</w:t>
      </w:r>
      <w:r w:rsidR="00B84D52">
        <w:rPr>
          <w:rFonts w:hint="cs"/>
          <w:rtl/>
        </w:rPr>
        <w:t>ۀ</w:t>
      </w:r>
      <w:r>
        <w:rPr>
          <w:rFonts w:hint="cs"/>
          <w:rtl/>
        </w:rPr>
        <w:t xml:space="preserve"> مذکور، کنایه از جماع است.</w:t>
      </w:r>
    </w:p>
    <w:p w:rsidR="00134BE4" w:rsidRDefault="00134BE4" w:rsidP="00B84D52">
      <w:pPr>
        <w:pStyle w:val="a3"/>
        <w:rPr>
          <w:rtl/>
        </w:rPr>
      </w:pPr>
      <w:r>
        <w:rPr>
          <w:rFonts w:hint="cs"/>
          <w:rtl/>
        </w:rPr>
        <w:t>در مورد رجوع به زن نیز اختلاف نظر دارند که عبارت است چیست؟ بنابرگفت</w:t>
      </w:r>
      <w:r w:rsidR="00B84D52">
        <w:rPr>
          <w:rFonts w:hint="cs"/>
          <w:rtl/>
        </w:rPr>
        <w:t>ۀ</w:t>
      </w:r>
      <w:r>
        <w:rPr>
          <w:rFonts w:hint="cs"/>
          <w:rtl/>
        </w:rPr>
        <w:t xml:space="preserve"> قتاده، سعیدبن جبیر، ابوحنیفه و اصحاب او، عبارت از اراد</w:t>
      </w:r>
      <w:r w:rsidR="00B84D52">
        <w:rPr>
          <w:rFonts w:hint="cs"/>
          <w:rtl/>
        </w:rPr>
        <w:t>ۀ</w:t>
      </w:r>
      <w:r>
        <w:rPr>
          <w:rFonts w:hint="cs"/>
          <w:rtl/>
        </w:rPr>
        <w:t xml:space="preserve"> جماع است، چون خداوند آن را به سبب ظهار حرام کرده است، زیرا اراده یعنی بازگشت از تصمیم به ترک آن به سوی تصمیم به انجام آن؛ خواه آن را انجام دهد یا نه.</w:t>
      </w:r>
    </w:p>
    <w:p w:rsidR="00134BE4" w:rsidRDefault="00134BE4" w:rsidP="00B84D52">
      <w:pPr>
        <w:pStyle w:val="a3"/>
        <w:rPr>
          <w:rtl/>
        </w:rPr>
      </w:pPr>
      <w:r>
        <w:rPr>
          <w:rFonts w:hint="cs"/>
          <w:rtl/>
        </w:rPr>
        <w:t>و بنابر رأی شافعی، باز داشتن همسر بعد از ظهار به مدتی که گنجایش طلاق را دارد ولی آن را طلاق ندهد بازگشت است، چون تشبیه زن به مادر مقتضی دور کردن او است و با نگه داشتن او منافات دارد.</w:t>
      </w:r>
    </w:p>
    <w:p w:rsidR="00134BE4" w:rsidRDefault="00134BE4" w:rsidP="00B84D52">
      <w:pPr>
        <w:pStyle w:val="a3"/>
        <w:rPr>
          <w:rtl/>
        </w:rPr>
      </w:pPr>
      <w:r>
        <w:rPr>
          <w:rFonts w:hint="cs"/>
          <w:rtl/>
        </w:rPr>
        <w:t>و بنابرقول مالک، و احمد، تنها تصمیم به جماع با او ولو اینکه جماع هم انجام نداده باشد، بازگشت محسوب است.</w:t>
      </w:r>
    </w:p>
    <w:p w:rsidR="00134BE4" w:rsidRDefault="00134BE4" w:rsidP="00B84D52">
      <w:pPr>
        <w:pStyle w:val="a3"/>
        <w:rPr>
          <w:rtl/>
        </w:rPr>
      </w:pPr>
      <w:r>
        <w:rPr>
          <w:rFonts w:hint="cs"/>
          <w:rtl/>
        </w:rPr>
        <w:t>همچنین علما</w:t>
      </w:r>
      <w:r w:rsidR="003A6A7F">
        <w:rPr>
          <w:rFonts w:hint="cs"/>
          <w:rtl/>
        </w:rPr>
        <w:t xml:space="preserve"> دربارۀ </w:t>
      </w:r>
      <w:r>
        <w:rPr>
          <w:rFonts w:hint="cs"/>
          <w:rtl/>
        </w:rPr>
        <w:t>جماع قبل از کف</w:t>
      </w:r>
      <w:r w:rsidR="0021521B">
        <w:rPr>
          <w:rFonts w:hint="cs"/>
          <w:rtl/>
        </w:rPr>
        <w:t xml:space="preserve">اره نیز اختلاف نظر دارند: بنابر </w:t>
      </w:r>
      <w:r>
        <w:rPr>
          <w:rFonts w:hint="cs"/>
          <w:rtl/>
        </w:rPr>
        <w:t>قولی، دو کفاره بر وی واجب می‌گردد، و به قولی دیگر، سه کفاره، و بنابرقولی دیگر، کفاره ساقط می‌گردد.</w:t>
      </w:r>
    </w:p>
    <w:p w:rsidR="00134BE4" w:rsidRDefault="00134BE4" w:rsidP="00B84D52">
      <w:pPr>
        <w:pStyle w:val="a3"/>
        <w:rPr>
          <w:rtl/>
        </w:rPr>
      </w:pPr>
      <w:r>
        <w:rPr>
          <w:rFonts w:hint="cs"/>
          <w:rtl/>
        </w:rPr>
        <w:t xml:space="preserve">و بنابر رأی جمهور، یک کفاره واجب می‌گردد، که با توجه </w:t>
      </w:r>
      <w:r w:rsidR="0021521B">
        <w:rPr>
          <w:rFonts w:hint="cs"/>
          <w:rtl/>
        </w:rPr>
        <w:t>ب</w:t>
      </w:r>
      <w:r>
        <w:rPr>
          <w:rFonts w:hint="cs"/>
          <w:rtl/>
        </w:rPr>
        <w:t>ه ادل</w:t>
      </w:r>
      <w:r w:rsidR="00B84D52">
        <w:rPr>
          <w:rFonts w:hint="cs"/>
          <w:rtl/>
        </w:rPr>
        <w:t>ۀ</w:t>
      </w:r>
      <w:r>
        <w:rPr>
          <w:rFonts w:hint="cs"/>
          <w:rtl/>
        </w:rPr>
        <w:t xml:space="preserve"> فوق، رأی درست همین رأی جمهور است.</w:t>
      </w:r>
    </w:p>
    <w:p w:rsidR="009F4C1D" w:rsidRPr="00DC6647" w:rsidRDefault="00377CF7" w:rsidP="009052F1">
      <w:pPr>
        <w:pStyle w:val="a0"/>
        <w:rPr>
          <w:rtl/>
        </w:rPr>
      </w:pPr>
      <w:bookmarkStart w:id="2518" w:name="_Toc262412276"/>
      <w:bookmarkStart w:id="2519" w:name="_Toc340599844"/>
      <w:bookmarkStart w:id="2520" w:name="_Toc408539320"/>
      <w:r>
        <w:rPr>
          <w:rFonts w:hint="cs"/>
          <w:rtl/>
        </w:rPr>
        <w:t>4-</w:t>
      </w:r>
      <w:r w:rsidR="009F4C1D">
        <w:rPr>
          <w:rFonts w:hint="cs"/>
          <w:rtl/>
        </w:rPr>
        <w:t xml:space="preserve"> حکم جماع قبل از انقضاء وقت:</w:t>
      </w:r>
      <w:bookmarkEnd w:id="2518"/>
      <w:bookmarkEnd w:id="2519"/>
      <w:bookmarkEnd w:id="2520"/>
    </w:p>
    <w:p w:rsidR="00536894" w:rsidRDefault="003A3904" w:rsidP="005F5D7C">
      <w:pPr>
        <w:pStyle w:val="a3"/>
        <w:rPr>
          <w:rtl/>
        </w:rPr>
      </w:pPr>
      <w:r>
        <w:rPr>
          <w:rFonts w:hint="cs"/>
          <w:rtl/>
        </w:rPr>
        <w:t xml:space="preserve">در </w:t>
      </w:r>
      <w:r w:rsidRPr="005F5D7C">
        <w:rPr>
          <w:rFonts w:hint="cs"/>
          <w:rtl/>
        </w:rPr>
        <w:t>کتاب «الروضة»</w:t>
      </w:r>
      <w:r w:rsidR="00BC0DA7" w:rsidRPr="005F5D7C">
        <w:rPr>
          <w:rFonts w:hint="cs"/>
          <w:rtl/>
        </w:rPr>
        <w:t xml:space="preserve"> گفته است: هرگاه قبل از انقضاء وقت، یا قبل از پرداخت کفاره جماع کرد، باید تا پرداخت</w:t>
      </w:r>
      <w:r w:rsidR="00BC0DA7">
        <w:rPr>
          <w:rFonts w:hint="cs"/>
          <w:rtl/>
        </w:rPr>
        <w:t xml:space="preserve"> کفاره در صورت عدم تعیین وقت، یا سپری شدن وقت تعیین شده، از جماع خودداری نماید؛ به دلیل حدیث عبدالله‌بن‌عباس</w:t>
      </w:r>
      <w:r>
        <w:rPr>
          <w:rFonts w:hint="cs"/>
          <w:rtl/>
        </w:rPr>
        <w:t xml:space="preserve"> </w:t>
      </w:r>
      <w:r>
        <w:rPr>
          <w:rFonts w:cs="CTraditional Arabic" w:hint="cs"/>
          <w:sz w:val="26"/>
          <w:szCs w:val="26"/>
          <w:rtl/>
        </w:rPr>
        <w:t>ب</w:t>
      </w:r>
      <w:r w:rsidR="00BC0DA7">
        <w:rPr>
          <w:rFonts w:hint="cs"/>
          <w:rtl/>
        </w:rPr>
        <w:t xml:space="preserve"> </w:t>
      </w:r>
      <w:r w:rsidR="00536894">
        <w:rPr>
          <w:rFonts w:hint="cs"/>
          <w:rtl/>
        </w:rPr>
        <w:t>که رسول‌خدا</w:t>
      </w:r>
      <w:r w:rsidR="00536894">
        <w:rPr>
          <w:rFonts w:cs="CTraditional Arabic" w:hint="cs"/>
          <w:sz w:val="26"/>
          <w:szCs w:val="26"/>
          <w:rtl/>
        </w:rPr>
        <w:t>ص</w:t>
      </w:r>
      <w:r w:rsidR="00536894">
        <w:rPr>
          <w:rFonts w:hint="cs"/>
          <w:rtl/>
        </w:rPr>
        <w:t xml:space="preserve"> به شخص مظاهری که</w:t>
      </w:r>
      <w:r>
        <w:rPr>
          <w:rFonts w:hint="cs"/>
          <w:rtl/>
        </w:rPr>
        <w:t xml:space="preserve"> با همسرش جماع کرده بود فرمود</w:t>
      </w:r>
      <w:r w:rsidRPr="00A20954">
        <w:rPr>
          <w:rFonts w:hint="cs"/>
          <w:rtl/>
        </w:rPr>
        <w:t>: «</w:t>
      </w:r>
      <w:r w:rsidR="00536894" w:rsidRPr="00A20954">
        <w:rPr>
          <w:rFonts w:hint="cs"/>
          <w:rtl/>
        </w:rPr>
        <w:t>تا آنچه را که خدا به تو امر کرد</w:t>
      </w:r>
      <w:r w:rsidRPr="00A20954">
        <w:rPr>
          <w:rFonts w:hint="cs"/>
          <w:rtl/>
        </w:rPr>
        <w:t>ه انجام ندهی به همسرت نزدیک نشو».</w:t>
      </w:r>
      <w:r w:rsidR="00277019" w:rsidRPr="00A20954">
        <w:rPr>
          <w:rFonts w:hint="cs"/>
          <w:rtl/>
        </w:rPr>
        <w:t xml:space="preserve"> </w:t>
      </w:r>
      <w:r w:rsidR="00536894" w:rsidRPr="00A20954">
        <w:rPr>
          <w:rFonts w:hint="cs"/>
          <w:rtl/>
        </w:rPr>
        <w:t>(روایت از صاحبان س</w:t>
      </w:r>
      <w:r w:rsidRPr="00A20954">
        <w:rPr>
          <w:rFonts w:hint="cs"/>
          <w:rtl/>
        </w:rPr>
        <w:t>نن ب</w:t>
      </w:r>
      <w:r w:rsidR="00536894" w:rsidRPr="00A20954">
        <w:rPr>
          <w:rFonts w:hint="cs"/>
          <w:rtl/>
        </w:rPr>
        <w:t>ا تصحیح</w:t>
      </w:r>
      <w:r w:rsidR="00536894">
        <w:rPr>
          <w:rFonts w:hint="cs"/>
          <w:rtl/>
        </w:rPr>
        <w:t xml:space="preserve"> ترمذی و حاکم)</w:t>
      </w:r>
      <w:r>
        <w:rPr>
          <w:rFonts w:hint="cs"/>
          <w:rtl/>
        </w:rPr>
        <w:t>.</w:t>
      </w:r>
    </w:p>
    <w:p w:rsidR="00FE2678" w:rsidRPr="00DC6647" w:rsidRDefault="00377CF7" w:rsidP="009052F1">
      <w:pPr>
        <w:pStyle w:val="a0"/>
        <w:rPr>
          <w:rtl/>
        </w:rPr>
      </w:pPr>
      <w:bookmarkStart w:id="2521" w:name="_Toc262412277"/>
      <w:bookmarkStart w:id="2522" w:name="_Toc340599845"/>
      <w:bookmarkStart w:id="2523" w:name="_Toc408539321"/>
      <w:r>
        <w:rPr>
          <w:rFonts w:hint="cs"/>
          <w:rtl/>
        </w:rPr>
        <w:t xml:space="preserve">5- </w:t>
      </w:r>
      <w:r w:rsidR="00FE2678">
        <w:rPr>
          <w:rFonts w:hint="cs"/>
          <w:rtl/>
        </w:rPr>
        <w:t>اختلاف علما در خصوصیات ظهار:</w:t>
      </w:r>
      <w:bookmarkEnd w:id="2521"/>
      <w:bookmarkEnd w:id="2522"/>
      <w:bookmarkEnd w:id="2523"/>
    </w:p>
    <w:p w:rsidR="00FE2678" w:rsidRDefault="009E63CA" w:rsidP="005F5D7C">
      <w:pPr>
        <w:pStyle w:val="a3"/>
        <w:rPr>
          <w:rtl/>
        </w:rPr>
      </w:pPr>
      <w:r>
        <w:rPr>
          <w:rFonts w:hint="cs"/>
          <w:rtl/>
        </w:rPr>
        <w:t>بنابر رأی جمهور، ظهار مختص به مادر است چنانچه در قرآن و سنت نبوی آمده است.</w:t>
      </w:r>
    </w:p>
    <w:p w:rsidR="009E63CA" w:rsidRDefault="009E63CA" w:rsidP="005F5D7C">
      <w:pPr>
        <w:pStyle w:val="a3"/>
        <w:rPr>
          <w:rtl/>
        </w:rPr>
      </w:pPr>
      <w:r>
        <w:rPr>
          <w:rFonts w:hint="cs"/>
          <w:rtl/>
        </w:rPr>
        <w:t>بنابراین، اگر مرد به همسرش بگوید: تو همانند مادرم هستی، در واقع ظهار است ولی اگر بگوید: تو همانند خواهرم هستی، ظهار نیست.</w:t>
      </w:r>
    </w:p>
    <w:p w:rsidR="009E63CA" w:rsidRDefault="00653204" w:rsidP="005F5D7C">
      <w:pPr>
        <w:pStyle w:val="a3"/>
        <w:rPr>
          <w:rtl/>
        </w:rPr>
      </w:pPr>
      <w:r>
        <w:rPr>
          <w:rFonts w:hint="cs"/>
          <w:rtl/>
        </w:rPr>
        <w:t>و بنابر</w:t>
      </w:r>
      <w:r w:rsidR="00092990">
        <w:rPr>
          <w:rFonts w:hint="cs"/>
          <w:rtl/>
        </w:rPr>
        <w:t xml:space="preserve"> گفتۀ </w:t>
      </w:r>
      <w:r>
        <w:rPr>
          <w:rFonts w:hint="cs"/>
          <w:rtl/>
        </w:rPr>
        <w:t>بعضی از علما از جمله احناف، اوزاعی، ثوری و شافعی در یکی از دو قولش، و زید بن‌علی، جمیع محارم بر مادر قیاس می‌شوند.</w:t>
      </w:r>
    </w:p>
    <w:p w:rsidR="00653204" w:rsidRDefault="00653204" w:rsidP="005F5D7C">
      <w:pPr>
        <w:pStyle w:val="a3"/>
        <w:rPr>
          <w:rtl/>
        </w:rPr>
      </w:pPr>
      <w:r>
        <w:rPr>
          <w:rFonts w:hint="cs"/>
          <w:rtl/>
        </w:rPr>
        <w:t>و بنابر قول أئم</w:t>
      </w:r>
      <w:r w:rsidR="005F5D7C">
        <w:rPr>
          <w:rFonts w:hint="cs"/>
          <w:rtl/>
        </w:rPr>
        <w:t>ۀ</w:t>
      </w:r>
      <w:r>
        <w:rPr>
          <w:rFonts w:hint="cs"/>
          <w:rtl/>
        </w:rPr>
        <w:t xml:space="preserve"> ثلاثه و روایتی از احمد، اگر همسر به شوهرش بگوید: تو همانند مادرم هستی کفاره‌ای ندارد.</w:t>
      </w:r>
    </w:p>
    <w:p w:rsidR="00653204" w:rsidRDefault="00653204" w:rsidP="005F5D7C">
      <w:pPr>
        <w:pStyle w:val="a3"/>
        <w:rPr>
          <w:rtl/>
        </w:rPr>
      </w:pPr>
      <w:r>
        <w:rPr>
          <w:rFonts w:hint="cs"/>
          <w:rtl/>
        </w:rPr>
        <w:t>امام احمد در روایتی دیگر گفته است: اگر شوهر با او جماع کرد، کفاره بر زن واجب می‌گردد، و خرقی این رأی را برگزیده است.</w:t>
      </w:r>
    </w:p>
    <w:p w:rsidR="00653204" w:rsidRDefault="00653204" w:rsidP="005F5D7C">
      <w:pPr>
        <w:pStyle w:val="a3"/>
        <w:rPr>
          <w:rtl/>
        </w:rPr>
      </w:pPr>
      <w:r>
        <w:rPr>
          <w:rFonts w:hint="cs"/>
          <w:rtl/>
        </w:rPr>
        <w:t>ولی اگر شوهر از روی محبت به همسرش بگوید: تو خواهر یا مادر منی، ظهار نیست.</w:t>
      </w:r>
    </w:p>
    <w:p w:rsidR="007A2EEC" w:rsidRPr="00DC6647" w:rsidRDefault="00377CF7" w:rsidP="009052F1">
      <w:pPr>
        <w:pStyle w:val="a0"/>
        <w:rPr>
          <w:rtl/>
        </w:rPr>
      </w:pPr>
      <w:bookmarkStart w:id="2524" w:name="_Toc262412278"/>
      <w:bookmarkStart w:id="2525" w:name="_Toc340599846"/>
      <w:bookmarkStart w:id="2526" w:name="_Toc408539322"/>
      <w:r>
        <w:rPr>
          <w:rFonts w:hint="cs"/>
          <w:rtl/>
        </w:rPr>
        <w:t>6-</w:t>
      </w:r>
      <w:r w:rsidR="007A2EEC">
        <w:rPr>
          <w:rFonts w:hint="cs"/>
          <w:rtl/>
        </w:rPr>
        <w:t xml:space="preserve"> ظهار باید با تشبیه به محرم باشد</w:t>
      </w:r>
      <w:r w:rsidR="003A3904">
        <w:rPr>
          <w:rFonts w:hint="cs"/>
          <w:rtl/>
        </w:rPr>
        <w:t>:</w:t>
      </w:r>
      <w:bookmarkEnd w:id="2524"/>
      <w:bookmarkEnd w:id="2525"/>
      <w:bookmarkEnd w:id="2526"/>
    </w:p>
    <w:p w:rsidR="00653204" w:rsidRDefault="001B350C" w:rsidP="005F5D7C">
      <w:pPr>
        <w:pStyle w:val="a3"/>
        <w:rPr>
          <w:rtl/>
        </w:rPr>
      </w:pPr>
      <w:r>
        <w:rPr>
          <w:rFonts w:hint="cs"/>
          <w:rtl/>
        </w:rPr>
        <w:t>حسن بصری گوید: ظهار با محرم است نه با غیر محرم.</w:t>
      </w:r>
    </w:p>
    <w:p w:rsidR="001B350C" w:rsidRDefault="00033B03" w:rsidP="005F5D7C">
      <w:pPr>
        <w:pStyle w:val="a3"/>
        <w:rPr>
          <w:rtl/>
        </w:rPr>
      </w:pPr>
      <w:r>
        <w:rPr>
          <w:rFonts w:hint="cs"/>
          <w:rtl/>
        </w:rPr>
        <w:t>عطاء گوید: کسی با محرمی، یا با خواهر شیری ظهار کند به منزلة مادر است و تا کفاره را ندهد، همسرش حلال نمی‌گردد بنابراین، اگر با دختر خاله‌اش ظهار کرد، ظهار نیست و این قول ابوحنیفه و یکی از دو قول شافعی است و بنابر قول دیگر شافعی، هر کس با زنی ظهار کند که در روزی از روزگار نکاحش برای وی ح</w:t>
      </w:r>
      <w:r w:rsidR="003A3904">
        <w:rPr>
          <w:rFonts w:hint="cs"/>
          <w:rtl/>
        </w:rPr>
        <w:t>لال باشد، ظهار نیست، و هرکسی با</w:t>
      </w:r>
      <w:r>
        <w:rPr>
          <w:rFonts w:hint="cs"/>
          <w:rtl/>
        </w:rPr>
        <w:t xml:space="preserve"> زنی ظهار کند که هیچ‌گاه نکاحش برای وی حلال نباشد، ظهار است.</w:t>
      </w:r>
    </w:p>
    <w:p w:rsidR="00033B03" w:rsidRDefault="00033B03" w:rsidP="005F5D7C">
      <w:pPr>
        <w:pStyle w:val="a3"/>
        <w:rPr>
          <w:rtl/>
        </w:rPr>
      </w:pPr>
      <w:r>
        <w:rPr>
          <w:rFonts w:hint="cs"/>
          <w:rtl/>
        </w:rPr>
        <w:t>و بنا به</w:t>
      </w:r>
      <w:r w:rsidR="00092990">
        <w:rPr>
          <w:rFonts w:hint="cs"/>
          <w:rtl/>
        </w:rPr>
        <w:t xml:space="preserve"> گفتۀ </w:t>
      </w:r>
      <w:r>
        <w:rPr>
          <w:rFonts w:hint="cs"/>
          <w:rtl/>
        </w:rPr>
        <w:t>مالک، ظهار به</w:t>
      </w:r>
      <w:r w:rsidR="003A6A7F">
        <w:rPr>
          <w:rFonts w:hint="cs"/>
          <w:rtl/>
        </w:rPr>
        <w:t xml:space="preserve"> وسیلۀ </w:t>
      </w:r>
      <w:r>
        <w:rPr>
          <w:rFonts w:hint="cs"/>
          <w:rtl/>
        </w:rPr>
        <w:t>محرم یا غیر محرم، ظهار است.</w:t>
      </w:r>
    </w:p>
    <w:p w:rsidR="00033B03" w:rsidRDefault="003A5BA4" w:rsidP="005F5D7C">
      <w:pPr>
        <w:pStyle w:val="a3"/>
        <w:rPr>
          <w:rtl/>
        </w:rPr>
      </w:pPr>
      <w:r>
        <w:rPr>
          <w:rFonts w:hint="cs"/>
          <w:rtl/>
        </w:rPr>
        <w:t>عده‌ای از علما از جمله سفیان ثوری و شافعی گفته‌اند: اگر به جای پشت مادر، سر، یا دست او را در ظهار ذکر کرد، ظهار است.</w:t>
      </w:r>
    </w:p>
    <w:p w:rsidR="003A5BA4" w:rsidRDefault="003A5BA4" w:rsidP="005F5D7C">
      <w:pPr>
        <w:pStyle w:val="a3"/>
        <w:rPr>
          <w:rtl/>
        </w:rPr>
      </w:pPr>
      <w:r>
        <w:rPr>
          <w:rFonts w:hint="cs"/>
          <w:rtl/>
        </w:rPr>
        <w:t>و ابوحنیفه گوید: اگر به</w:t>
      </w:r>
      <w:r w:rsidR="003A6A7F">
        <w:rPr>
          <w:rFonts w:hint="cs"/>
          <w:rtl/>
        </w:rPr>
        <w:t xml:space="preserve"> وسیلۀ </w:t>
      </w:r>
      <w:r>
        <w:rPr>
          <w:rFonts w:hint="cs"/>
          <w:rtl/>
        </w:rPr>
        <w:t>عضوی از مادر ظهار کرد که نگاه کردن به آن حلال نباشد ظهار است، و در غیر آن ظهار نیست.</w:t>
      </w:r>
    </w:p>
    <w:p w:rsidR="0047620C" w:rsidRPr="00DC6647" w:rsidRDefault="00377CF7" w:rsidP="009052F1">
      <w:pPr>
        <w:pStyle w:val="a0"/>
        <w:rPr>
          <w:rtl/>
        </w:rPr>
      </w:pPr>
      <w:bookmarkStart w:id="2527" w:name="_Toc262412279"/>
      <w:bookmarkStart w:id="2528" w:name="_Toc340599847"/>
      <w:bookmarkStart w:id="2529" w:name="_Toc408539323"/>
      <w:r>
        <w:rPr>
          <w:rFonts w:hint="cs"/>
          <w:rtl/>
        </w:rPr>
        <w:t>7-</w:t>
      </w:r>
      <w:r w:rsidR="0047620C">
        <w:rPr>
          <w:rFonts w:hint="cs"/>
          <w:rtl/>
        </w:rPr>
        <w:t xml:space="preserve"> کسی که کفاره بر او لازم است:</w:t>
      </w:r>
      <w:bookmarkEnd w:id="2527"/>
      <w:bookmarkEnd w:id="2528"/>
      <w:bookmarkEnd w:id="2529"/>
    </w:p>
    <w:p w:rsidR="003A5BA4" w:rsidRDefault="006903C5" w:rsidP="005F5D7C">
      <w:pPr>
        <w:pStyle w:val="a3"/>
        <w:rPr>
          <w:rtl/>
        </w:rPr>
      </w:pPr>
      <w:r>
        <w:rPr>
          <w:rFonts w:hint="cs"/>
          <w:rtl/>
        </w:rPr>
        <w:t>کسی که کفاره بر وی واجب گردد با مرگ خودش یا همسرش یا طلاق همسرش، از وی ساقط نمی‌گردد، و بعد از مرگش باید از ترک</w:t>
      </w:r>
      <w:r w:rsidR="005F5D7C">
        <w:rPr>
          <w:rFonts w:hint="cs"/>
          <w:rtl/>
        </w:rPr>
        <w:t>ۀ</w:t>
      </w:r>
      <w:r>
        <w:rPr>
          <w:rFonts w:hint="cs"/>
          <w:rtl/>
        </w:rPr>
        <w:t xml:space="preserve"> او پرداخت شود، اعم از اینکه وصیت بدان کرده باشد یا خیر، زیرا کفاره حق‌الله بوده و مقدم بر حق‌الناس می‌باشد.</w:t>
      </w:r>
    </w:p>
    <w:p w:rsidR="007A08F8" w:rsidRPr="00DC6647" w:rsidRDefault="007A08F8" w:rsidP="007A08F8">
      <w:pPr>
        <w:pStyle w:val="Heading1"/>
        <w:bidi/>
        <w:rPr>
          <w:rtl/>
          <w:lang w:bidi="fa-IR"/>
        </w:rPr>
      </w:pPr>
      <w:bookmarkStart w:id="2530" w:name="_Toc262412280"/>
      <w:bookmarkStart w:id="2531" w:name="_Toc340599848"/>
      <w:bookmarkStart w:id="2532" w:name="_Toc408539324"/>
      <w:r>
        <w:rPr>
          <w:rFonts w:hint="cs"/>
          <w:rtl/>
          <w:lang w:bidi="fa-IR"/>
        </w:rPr>
        <w:t>2</w:t>
      </w:r>
      <w:r w:rsidR="00377CF7">
        <w:rPr>
          <w:rFonts w:hint="cs"/>
          <w:rtl/>
          <w:lang w:bidi="fa-IR"/>
        </w:rPr>
        <w:t>4-</w:t>
      </w:r>
      <w:r>
        <w:rPr>
          <w:rFonts w:hint="cs"/>
          <w:rtl/>
          <w:lang w:bidi="fa-IR"/>
        </w:rPr>
        <w:t xml:space="preserve"> عنین</w:t>
      </w:r>
      <w:bookmarkEnd w:id="2530"/>
      <w:bookmarkEnd w:id="2531"/>
      <w:bookmarkEnd w:id="2532"/>
    </w:p>
    <w:p w:rsidR="006903C5" w:rsidRDefault="007A733B" w:rsidP="005F5D7C">
      <w:pPr>
        <w:pStyle w:val="a3"/>
        <w:rPr>
          <w:rtl/>
        </w:rPr>
      </w:pPr>
      <w:r>
        <w:rPr>
          <w:rFonts w:hint="cs"/>
          <w:rtl/>
        </w:rPr>
        <w:t>ابن‌حزم گوید: اگر کسی با زنی ازدواج کند و قدرت آمیزش با او نداشت یا بعد از مدتی آمیزش، از آن باز ایستاد و قدرت آن را از دست داد، برای حاکم و هیچ کسی دیگر جایز نیست میان زوجین جدایی بیفکند، یا ضرب الاجلی برای شوهر تعیین کند، بلکه شوهر مختار است میان اینکه همسرش را طلاق دهد یا او را نزد خود نگه دارد.</w:t>
      </w:r>
    </w:p>
    <w:p w:rsidR="007A733B" w:rsidRDefault="007A733B" w:rsidP="005F5D7C">
      <w:pPr>
        <w:pStyle w:val="a3"/>
        <w:rPr>
          <w:rtl/>
        </w:rPr>
      </w:pPr>
      <w:r>
        <w:rPr>
          <w:rFonts w:hint="cs"/>
          <w:rtl/>
        </w:rPr>
        <w:t>یزید بن‌عیینه بن‌عبدالرحمن به نقل از پدرش آورده است: زنی به نزد سمره بن جندب آمد و از شوهرش شکایت کرد که قادر به آمیزش نیست، سمره قضیه را به معاویه نوشت، معاویه در جواب نوشت: زنی متدین و زیبا را به عقد وی در آورد و باوی با زفاف رود، سپس از آن زن سؤال کند، اگر آن زن گفت: با وی نیز جماع نکرده است، باید به وی امر کند از زن جدا شد، آن کار را کرد و زن دوم گفت: که قادر به جماع نبوده است، لذا به او امر کرد از همسرش جدا شود.</w:t>
      </w:r>
    </w:p>
    <w:p w:rsidR="007A733B" w:rsidRDefault="007A733B" w:rsidP="005C1A71">
      <w:pPr>
        <w:pStyle w:val="a3"/>
        <w:rPr>
          <w:rtl/>
        </w:rPr>
      </w:pPr>
      <w:r>
        <w:rPr>
          <w:rFonts w:hint="cs"/>
          <w:rtl/>
        </w:rPr>
        <w:t>و سعیدبن‌مسیب گوید: یک سال به او مهلت داده می‌شود اگر در این مدت نتوانست با او آمیزش کند از هم جدا می‌شوند.</w:t>
      </w:r>
    </w:p>
    <w:p w:rsidR="007A733B" w:rsidRDefault="00D959CA" w:rsidP="005C1A71">
      <w:pPr>
        <w:pStyle w:val="a3"/>
        <w:rPr>
          <w:rtl/>
        </w:rPr>
      </w:pPr>
      <w:r>
        <w:rPr>
          <w:rFonts w:hint="cs"/>
          <w:rtl/>
        </w:rPr>
        <w:t>و این قول از جمل</w:t>
      </w:r>
      <w:r w:rsidR="005C1A71">
        <w:rPr>
          <w:rFonts w:hint="cs"/>
          <w:rtl/>
        </w:rPr>
        <w:t>ۀ</w:t>
      </w:r>
      <w:r>
        <w:rPr>
          <w:rFonts w:hint="cs"/>
          <w:rtl/>
        </w:rPr>
        <w:t xml:space="preserve"> قضات</w:t>
      </w:r>
      <w:r w:rsidR="007A733B">
        <w:rPr>
          <w:rFonts w:hint="cs"/>
          <w:rtl/>
        </w:rPr>
        <w:t>، ربیعه، شریح‌قاضی، عمروبن‌دینار، و حمادبن‌ابوسلیمان روایت شده است و اوزاعی، لیث، حسن بن‌حی، ابوحنیفه، مالک، شافعی و اصحاب ایشان نیز بر این قول هستند. ولی در تفصیل آن اختلاف نظر دارند،</w:t>
      </w:r>
      <w:r>
        <w:rPr>
          <w:rFonts w:hint="cs"/>
          <w:rtl/>
        </w:rPr>
        <w:t xml:space="preserve"> به</w:t>
      </w:r>
      <w:r w:rsidR="00092990">
        <w:rPr>
          <w:rFonts w:hint="cs"/>
          <w:rtl/>
        </w:rPr>
        <w:t xml:space="preserve"> گفتۀ </w:t>
      </w:r>
      <w:r>
        <w:rPr>
          <w:rFonts w:hint="cs"/>
          <w:rtl/>
        </w:rPr>
        <w:t>ابوحنیفه، تعیین ضرب‌الأ</w:t>
      </w:r>
      <w:r w:rsidR="007A733B">
        <w:rPr>
          <w:rFonts w:hint="cs"/>
          <w:rtl/>
        </w:rPr>
        <w:t>جل فوق در صورتی است که شوهر</w:t>
      </w:r>
      <w:r w:rsidR="00092990">
        <w:rPr>
          <w:rFonts w:hint="cs"/>
          <w:rtl/>
        </w:rPr>
        <w:t xml:space="preserve"> گفتۀ </w:t>
      </w:r>
      <w:r w:rsidR="007A733B">
        <w:rPr>
          <w:rFonts w:hint="cs"/>
          <w:rtl/>
        </w:rPr>
        <w:t>همسرش را تصدیق کند، اما اگر شوهر با او مخالف کرد، اگر همسرش باکره بود، لازم است چند زن امین او را معاینه کنند، و اگر بیوه بود،</w:t>
      </w:r>
      <w:r w:rsidR="00092990">
        <w:rPr>
          <w:rFonts w:hint="cs"/>
          <w:rtl/>
        </w:rPr>
        <w:t xml:space="preserve"> گفتۀ </w:t>
      </w:r>
      <w:r>
        <w:rPr>
          <w:rFonts w:hint="cs"/>
          <w:rtl/>
        </w:rPr>
        <w:t>شوهر پذیرفته شده و نه ضرب الأ</w:t>
      </w:r>
      <w:r w:rsidR="007A733B">
        <w:rPr>
          <w:rFonts w:hint="cs"/>
          <w:rtl/>
        </w:rPr>
        <w:t>جلی برای ایشان در نظر گرفته می‌شود و نه از یکدیگر جدا می‌گردند.</w:t>
      </w:r>
    </w:p>
    <w:p w:rsidR="007A733B" w:rsidRDefault="007A733B" w:rsidP="005C1A71">
      <w:pPr>
        <w:pStyle w:val="a3"/>
        <w:rPr>
          <w:rtl/>
        </w:rPr>
      </w:pPr>
      <w:r>
        <w:rPr>
          <w:rFonts w:hint="cs"/>
          <w:rtl/>
        </w:rPr>
        <w:t>مالکیها گویند:</w:t>
      </w:r>
      <w:r w:rsidR="00092990">
        <w:rPr>
          <w:rFonts w:hint="cs"/>
          <w:rtl/>
        </w:rPr>
        <w:t xml:space="preserve"> گفتۀ </w:t>
      </w:r>
      <w:r>
        <w:rPr>
          <w:rFonts w:hint="cs"/>
          <w:rtl/>
        </w:rPr>
        <w:t xml:space="preserve">شوهر همراه با سوگند مبنی بر انجام آمیزش پذیرفته می‌شود. </w:t>
      </w:r>
    </w:p>
    <w:p w:rsidR="007A733B" w:rsidRDefault="007A733B" w:rsidP="005C1A71">
      <w:pPr>
        <w:pStyle w:val="a3"/>
        <w:rPr>
          <w:rtl/>
        </w:rPr>
      </w:pPr>
      <w:r>
        <w:rPr>
          <w:rFonts w:hint="cs"/>
          <w:rtl/>
        </w:rPr>
        <w:t>و بنابر</w:t>
      </w:r>
      <w:r w:rsidR="00092990">
        <w:rPr>
          <w:rFonts w:hint="cs"/>
          <w:rtl/>
        </w:rPr>
        <w:t xml:space="preserve"> گفتۀ </w:t>
      </w:r>
      <w:r>
        <w:rPr>
          <w:rFonts w:hint="cs"/>
          <w:rtl/>
        </w:rPr>
        <w:t>شافعی،</w:t>
      </w:r>
      <w:r w:rsidR="00092990">
        <w:rPr>
          <w:rFonts w:hint="cs"/>
          <w:rtl/>
        </w:rPr>
        <w:t xml:space="preserve"> گفتۀ </w:t>
      </w:r>
      <w:r>
        <w:rPr>
          <w:rFonts w:hint="cs"/>
          <w:rtl/>
        </w:rPr>
        <w:t>شوهر همراه با سوگند مبنی بر انجام آمیزش پذیرفته می‌شود. اگر شوهر از سوگند امتناع کرد، همسر سوگند یاد می‌کند و از هم جدا می‌گردند، و اگر زنان گفتند: بکر است، همراه</w:t>
      </w:r>
      <w:r w:rsidR="00092990">
        <w:rPr>
          <w:rFonts w:hint="cs"/>
          <w:rtl/>
        </w:rPr>
        <w:t xml:space="preserve"> گفتۀ </w:t>
      </w:r>
      <w:r w:rsidR="00853096">
        <w:rPr>
          <w:rFonts w:hint="cs"/>
          <w:rtl/>
        </w:rPr>
        <w:t>آن‌ها،</w:t>
      </w:r>
      <w:r>
        <w:rPr>
          <w:rFonts w:hint="cs"/>
          <w:rtl/>
        </w:rPr>
        <w:t xml:space="preserve"> زن باید سوگند یاد کند و سپس میان آن دو جدایی حاصل می‌شود. اگر زن از سوگند خودداری کرد، مرد سوگند داده شده و اگر سوگند یاد کرد، زن به نزد او باقی گذاشته می‌شود.</w:t>
      </w:r>
    </w:p>
    <w:p w:rsidR="007A733B" w:rsidRDefault="007A733B" w:rsidP="005C1A71">
      <w:pPr>
        <w:pStyle w:val="a3"/>
        <w:rPr>
          <w:rtl/>
        </w:rPr>
      </w:pPr>
      <w:r>
        <w:rPr>
          <w:rFonts w:hint="cs"/>
          <w:rtl/>
        </w:rPr>
        <w:t>سپس علما</w:t>
      </w:r>
      <w:r w:rsidR="003A6A7F">
        <w:rPr>
          <w:rFonts w:hint="cs"/>
          <w:rtl/>
        </w:rPr>
        <w:t xml:space="preserve"> دربارۀ </w:t>
      </w:r>
      <w:r>
        <w:rPr>
          <w:rFonts w:hint="cs"/>
          <w:rtl/>
        </w:rPr>
        <w:t>بیمار عنه بعد از آمیزش نیز اختلاف نظر دارند، علما فوق معتقدند که اگر شوهر با همسرش آمیزش کرده باشد حتی اگر یک مرتبه باشد هیچ‌گونه ادعایی از جانب زن قابل قبول نبوده و هیچ مهلتی نیز برای شوهر تعیین نمی‌گردد.</w:t>
      </w:r>
    </w:p>
    <w:p w:rsidR="007A733B" w:rsidRDefault="007A733B" w:rsidP="005C1A71">
      <w:pPr>
        <w:pStyle w:val="a3"/>
        <w:rPr>
          <w:rtl/>
        </w:rPr>
      </w:pPr>
      <w:r>
        <w:rPr>
          <w:rFonts w:hint="cs"/>
          <w:rtl/>
        </w:rPr>
        <w:t>و به</w:t>
      </w:r>
      <w:r w:rsidR="00092990">
        <w:rPr>
          <w:rFonts w:hint="cs"/>
          <w:rtl/>
        </w:rPr>
        <w:t xml:space="preserve"> گفتۀ </w:t>
      </w:r>
      <w:r>
        <w:rPr>
          <w:rFonts w:hint="cs"/>
          <w:rtl/>
        </w:rPr>
        <w:t>ابوثور، هرگاه مرد دچار عنه گردید یک سال به وی مهلت داده می‌شود بعد از آن از یکدیگر جدا می‌گردند، ولو اینکه قبل از آن با او آمیزش کرده باشد.</w:t>
      </w:r>
    </w:p>
    <w:p w:rsidR="007A733B" w:rsidRDefault="007A733B" w:rsidP="005C1A71">
      <w:pPr>
        <w:pStyle w:val="a3"/>
        <w:rPr>
          <w:rtl/>
        </w:rPr>
      </w:pPr>
      <w:r>
        <w:rPr>
          <w:rFonts w:hint="cs"/>
          <w:rtl/>
        </w:rPr>
        <w:t>عروه بن‌زبیر</w:t>
      </w:r>
      <w:r>
        <w:rPr>
          <w:rFonts w:cs="CTraditional Arabic" w:hint="cs"/>
          <w:sz w:val="26"/>
          <w:szCs w:val="26"/>
          <w:rtl/>
        </w:rPr>
        <w:t>س</w:t>
      </w:r>
      <w:r>
        <w:rPr>
          <w:rFonts w:hint="cs"/>
          <w:rtl/>
        </w:rPr>
        <w:t xml:space="preserve"> </w:t>
      </w:r>
      <w:r w:rsidR="00135FFC">
        <w:rPr>
          <w:rFonts w:hint="cs"/>
          <w:rtl/>
        </w:rPr>
        <w:t>گوید: عایشه، همسر رسول‌خدا</w:t>
      </w:r>
      <w:r w:rsidR="00135FFC">
        <w:rPr>
          <w:rFonts w:cs="CTraditional Arabic" w:hint="cs"/>
          <w:sz w:val="26"/>
          <w:szCs w:val="26"/>
          <w:rtl/>
        </w:rPr>
        <w:t>ص</w:t>
      </w:r>
      <w:r w:rsidR="00135FFC">
        <w:rPr>
          <w:rFonts w:hint="cs"/>
          <w:rtl/>
        </w:rPr>
        <w:t xml:space="preserve"> به من خبر داد که رفاع</w:t>
      </w:r>
      <w:r w:rsidR="005C1A71">
        <w:rPr>
          <w:rFonts w:hint="cs"/>
          <w:rtl/>
        </w:rPr>
        <w:t>ۀ</w:t>
      </w:r>
      <w:r w:rsidR="00135FFC">
        <w:rPr>
          <w:rFonts w:hint="cs"/>
          <w:rtl/>
        </w:rPr>
        <w:t xml:space="preserve"> قرظی زنش را طلاق داد، آن زن با عبدالرحمن بن‌زبیر ازدواج کرد، آن زن گفت: آلت عبدالرحمن مانند منگوله عمامه آویزان است و راست نمی‌شود و منگول</w:t>
      </w:r>
      <w:r w:rsidR="005C1A71">
        <w:rPr>
          <w:rFonts w:hint="cs"/>
          <w:rtl/>
        </w:rPr>
        <w:t>ۀ</w:t>
      </w:r>
      <w:r w:rsidR="00135FFC">
        <w:rPr>
          <w:rFonts w:hint="cs"/>
          <w:rtl/>
        </w:rPr>
        <w:t xml:space="preserve"> روپوش خود را گرفت و گفت: این گونه است. رسول‌خدا</w:t>
      </w:r>
      <w:r w:rsidR="00135FFC">
        <w:rPr>
          <w:rFonts w:cs="CTraditional Arabic" w:hint="cs"/>
          <w:sz w:val="26"/>
          <w:szCs w:val="26"/>
          <w:rtl/>
        </w:rPr>
        <w:t>ص</w:t>
      </w:r>
      <w:r w:rsidR="00135FFC">
        <w:rPr>
          <w:rFonts w:hint="cs"/>
          <w:rtl/>
        </w:rPr>
        <w:t xml:space="preserve"> از</w:t>
      </w:r>
      <w:r w:rsidR="00092990">
        <w:rPr>
          <w:rFonts w:hint="cs"/>
          <w:rtl/>
        </w:rPr>
        <w:t xml:space="preserve"> گفتۀ </w:t>
      </w:r>
      <w:r w:rsidR="00135FFC">
        <w:rPr>
          <w:rFonts w:hint="cs"/>
          <w:rtl/>
        </w:rPr>
        <w:t>آ</w:t>
      </w:r>
      <w:r w:rsidR="000473E4">
        <w:rPr>
          <w:rFonts w:hint="cs"/>
          <w:rtl/>
        </w:rPr>
        <w:t xml:space="preserve">ن زن خندید و فرمود: </w:t>
      </w:r>
      <w:r w:rsidR="000473E4">
        <w:rPr>
          <w:rFonts w:cs="Traditional Arabic" w:hint="cs"/>
          <w:rtl/>
        </w:rPr>
        <w:t>«</w:t>
      </w:r>
      <w:r w:rsidR="00135FFC">
        <w:rPr>
          <w:rFonts w:hint="cs"/>
          <w:rtl/>
        </w:rPr>
        <w:t>نکند بخواهید به نزد رفاعه بازگردید؟ نه نمی‌توانید به نزد او بازگردید تا هر دو لذت خروج منی از یکدیگر را نچشند</w:t>
      </w:r>
      <w:r w:rsidR="000473E4">
        <w:rPr>
          <w:rFonts w:cs="Traditional Arabic" w:hint="cs"/>
          <w:rtl/>
        </w:rPr>
        <w:t>»</w:t>
      </w:r>
      <w:r w:rsidR="000473E4">
        <w:rPr>
          <w:rFonts w:hint="cs"/>
          <w:rtl/>
        </w:rPr>
        <w:t>.</w:t>
      </w:r>
      <w:r w:rsidR="00277019">
        <w:rPr>
          <w:rFonts w:hint="cs"/>
          <w:rtl/>
        </w:rPr>
        <w:t xml:space="preserve"> </w:t>
      </w:r>
      <w:r w:rsidR="00135FFC">
        <w:rPr>
          <w:rFonts w:hint="cs"/>
          <w:rtl/>
        </w:rPr>
        <w:t>(روایت از مسلم)</w:t>
      </w:r>
      <w:r w:rsidR="000473E4">
        <w:rPr>
          <w:rFonts w:hint="cs"/>
          <w:rtl/>
        </w:rPr>
        <w:t>.</w:t>
      </w:r>
    </w:p>
    <w:p w:rsidR="00135FFC" w:rsidRDefault="00E7183C" w:rsidP="005C1A71">
      <w:pPr>
        <w:pStyle w:val="a3"/>
        <w:rPr>
          <w:rtl/>
        </w:rPr>
      </w:pPr>
      <w:r>
        <w:rPr>
          <w:rFonts w:hint="cs"/>
          <w:rtl/>
        </w:rPr>
        <w:t>ابن‌حزم گوید: این‌ زن می‌گوید که</w:t>
      </w:r>
      <w:r w:rsidR="000473E4">
        <w:rPr>
          <w:rFonts w:hint="cs"/>
          <w:rtl/>
        </w:rPr>
        <w:t>:</w:t>
      </w:r>
      <w:r>
        <w:rPr>
          <w:rFonts w:hint="cs"/>
          <w:rtl/>
        </w:rPr>
        <w:t xml:space="preserve"> شوهرش با او جماع نکرده و آلت او مانند منگوله است و راست نمی‌گردد، و از این قضیه به نزد رسول‌خدا</w:t>
      </w:r>
      <w:r>
        <w:rPr>
          <w:rFonts w:cs="CTraditional Arabic" w:hint="cs"/>
          <w:sz w:val="26"/>
          <w:szCs w:val="26"/>
          <w:rtl/>
        </w:rPr>
        <w:t>ص</w:t>
      </w:r>
      <w:r>
        <w:rPr>
          <w:rFonts w:hint="cs"/>
          <w:rtl/>
        </w:rPr>
        <w:t xml:space="preserve"> شکایت کرده و می‌خواهد از شوهرش جدا گردد، ولی پیامبر</w:t>
      </w:r>
      <w:r>
        <w:rPr>
          <w:rFonts w:cs="CTraditional Arabic" w:hint="cs"/>
          <w:sz w:val="26"/>
          <w:szCs w:val="26"/>
          <w:rtl/>
        </w:rPr>
        <w:t>ص</w:t>
      </w:r>
      <w:r>
        <w:rPr>
          <w:rFonts w:hint="cs"/>
          <w:rtl/>
        </w:rPr>
        <w:t xml:space="preserve"> جواب شکایت او را نداد و مهلتی را برایش تعیین نکرد و آنان را از همدیگر جدا نساخت. و همین موضوع برای اهل خرد کافی است.</w:t>
      </w:r>
    </w:p>
    <w:p w:rsidR="005C1A71" w:rsidRDefault="005C1A71" w:rsidP="005C1A71">
      <w:pPr>
        <w:pStyle w:val="a3"/>
        <w:rPr>
          <w:rtl/>
        </w:rPr>
        <w:sectPr w:rsidR="005C1A71" w:rsidSect="00B17EED">
          <w:headerReference w:type="default" r:id="rId39"/>
          <w:footnotePr>
            <w:numRestart w:val="eachPage"/>
          </w:footnotePr>
          <w:type w:val="oddPage"/>
          <w:pgSz w:w="9356" w:h="13608" w:code="9"/>
          <w:pgMar w:top="1021" w:right="851" w:bottom="737" w:left="851" w:header="454" w:footer="0" w:gutter="0"/>
          <w:cols w:space="708"/>
          <w:titlePg/>
          <w:bidi/>
          <w:rtlGutter/>
          <w:docGrid w:linePitch="360"/>
        </w:sectPr>
      </w:pPr>
    </w:p>
    <w:p w:rsidR="00976D5E" w:rsidRDefault="00976D5E" w:rsidP="00976D5E">
      <w:pPr>
        <w:pStyle w:val="a"/>
        <w:rPr>
          <w:rtl/>
        </w:rPr>
      </w:pPr>
      <w:bookmarkStart w:id="2533" w:name="_Toc340599849"/>
      <w:bookmarkStart w:id="2534" w:name="_Toc408539325"/>
      <w:r>
        <w:rPr>
          <w:rFonts w:hint="cs"/>
          <w:rtl/>
        </w:rPr>
        <w:t>رضاع</w:t>
      </w:r>
      <w:bookmarkEnd w:id="2533"/>
      <w:bookmarkEnd w:id="2534"/>
    </w:p>
    <w:p w:rsidR="00962FF8" w:rsidRPr="00DC6647" w:rsidRDefault="00377CF7" w:rsidP="00962FF8">
      <w:pPr>
        <w:pStyle w:val="Heading1"/>
        <w:bidi/>
        <w:rPr>
          <w:rtl/>
          <w:lang w:bidi="fa-IR"/>
        </w:rPr>
      </w:pPr>
      <w:bookmarkStart w:id="2535" w:name="_Toc262412282"/>
      <w:bookmarkStart w:id="2536" w:name="_Toc340599850"/>
      <w:bookmarkStart w:id="2537" w:name="_Toc408539326"/>
      <w:r>
        <w:rPr>
          <w:rFonts w:hint="cs"/>
          <w:rtl/>
          <w:lang w:bidi="fa-IR"/>
        </w:rPr>
        <w:t>1-</w:t>
      </w:r>
      <w:r w:rsidR="00962FF8">
        <w:rPr>
          <w:rFonts w:hint="cs"/>
          <w:rtl/>
          <w:lang w:bidi="fa-IR"/>
        </w:rPr>
        <w:t xml:space="preserve"> تعریف آن</w:t>
      </w:r>
      <w:bookmarkEnd w:id="2535"/>
      <w:bookmarkEnd w:id="2536"/>
      <w:bookmarkEnd w:id="2537"/>
    </w:p>
    <w:p w:rsidR="00962FF8" w:rsidRPr="00A20954" w:rsidRDefault="002B4276" w:rsidP="00A20954">
      <w:pPr>
        <w:pStyle w:val="a3"/>
        <w:rPr>
          <w:rtl/>
        </w:rPr>
      </w:pPr>
      <w:r w:rsidRPr="00A20954">
        <w:rPr>
          <w:rFonts w:hint="cs"/>
          <w:rtl/>
        </w:rPr>
        <w:t>رضاع با فتح راء و کسر آن خوانده می‌شود و رضاعه نیز با فتح و کسر راء خوانده شده، ماض</w:t>
      </w:r>
      <w:r w:rsidR="004921A0" w:rsidRPr="00A20954">
        <w:rPr>
          <w:rFonts w:hint="cs"/>
          <w:rtl/>
        </w:rPr>
        <w:t>ی آن رضع با کسر ضاد و مضارع آن «یرضع»</w:t>
      </w:r>
      <w:r w:rsidRPr="00A20954">
        <w:rPr>
          <w:rFonts w:hint="cs"/>
          <w:rtl/>
        </w:rPr>
        <w:t xml:space="preserve"> با فتح ضاد می‌باشد.</w:t>
      </w:r>
    </w:p>
    <w:p w:rsidR="002B4276" w:rsidRDefault="00AF1FAD" w:rsidP="005C1A71">
      <w:pPr>
        <w:pStyle w:val="a3"/>
        <w:rPr>
          <w:rtl/>
        </w:rPr>
      </w:pPr>
      <w:r>
        <w:rPr>
          <w:rFonts w:hint="cs"/>
          <w:rtl/>
        </w:rPr>
        <w:t>جوهری گوید: اهل نجد مضارع آن را یرضع با فتح و کسر ضاد تلفظ می‌کنند، و جمل</w:t>
      </w:r>
      <w:r w:rsidR="005C1A71">
        <w:rPr>
          <w:rFonts w:hint="cs"/>
          <w:rtl/>
        </w:rPr>
        <w:t>ۀ</w:t>
      </w:r>
      <w:r>
        <w:rPr>
          <w:rFonts w:hint="cs"/>
          <w:rtl/>
        </w:rPr>
        <w:t xml:space="preserve">: </w:t>
      </w:r>
      <w:r w:rsidR="006246DF" w:rsidRPr="00646F32">
        <w:rPr>
          <w:rStyle w:val="Char1"/>
          <w:rFonts w:hint="cs"/>
          <w:rtl/>
        </w:rPr>
        <w:t>«</w:t>
      </w:r>
      <w:r w:rsidR="004921A0" w:rsidRPr="00646F32">
        <w:rPr>
          <w:rStyle w:val="Char1"/>
          <w:rFonts w:hint="cs"/>
          <w:rtl/>
        </w:rPr>
        <w:t>أرضعته أمه</w:t>
      </w:r>
      <w:r w:rsidR="009052F1" w:rsidRPr="00646F32">
        <w:rPr>
          <w:rStyle w:val="Char1"/>
          <w:rFonts w:hint="cs"/>
          <w:rtl/>
        </w:rPr>
        <w:t>،</w:t>
      </w:r>
      <w:r w:rsidR="004921A0" w:rsidRPr="00646F32">
        <w:rPr>
          <w:rStyle w:val="Char1"/>
          <w:rFonts w:hint="cs"/>
          <w:rtl/>
        </w:rPr>
        <w:t xml:space="preserve"> وامر</w:t>
      </w:r>
      <w:r w:rsidR="009052F1" w:rsidRPr="00646F32">
        <w:rPr>
          <w:rStyle w:val="Char1"/>
          <w:rFonts w:hint="cs"/>
          <w:rtl/>
        </w:rPr>
        <w:t>أ</w:t>
      </w:r>
      <w:r w:rsidR="004921A0" w:rsidRPr="00646F32">
        <w:rPr>
          <w:rStyle w:val="Char1"/>
          <w:rFonts w:hint="cs"/>
          <w:rtl/>
        </w:rPr>
        <w:t>ة مرضعة</w:t>
      </w:r>
      <w:r w:rsidR="006246DF" w:rsidRPr="00646F32">
        <w:rPr>
          <w:rStyle w:val="Char1"/>
          <w:rFonts w:hint="cs"/>
          <w:rtl/>
        </w:rPr>
        <w:t>»</w:t>
      </w:r>
      <w:r w:rsidR="006246DF">
        <w:rPr>
          <w:rFonts w:hint="cs"/>
          <w:rtl/>
        </w:rPr>
        <w:t xml:space="preserve">، یعنی </w:t>
      </w:r>
      <w:r w:rsidR="00D70D29">
        <w:rPr>
          <w:rFonts w:hint="cs"/>
          <w:rtl/>
        </w:rPr>
        <w:t xml:space="preserve">مادرش به او شیر داده و زنی است شیرده، و اگر او را بدان توصیف کنی، می‌گویی: </w:t>
      </w:r>
      <w:r w:rsidR="004921A0">
        <w:rPr>
          <w:rFonts w:cs="Traditional Arabic" w:hint="cs"/>
          <w:rtl/>
        </w:rPr>
        <w:t>«</w:t>
      </w:r>
      <w:r w:rsidR="00D70D29">
        <w:rPr>
          <w:rFonts w:hint="cs"/>
          <w:rtl/>
        </w:rPr>
        <w:t>مرضعه</w:t>
      </w:r>
      <w:r w:rsidR="004921A0">
        <w:rPr>
          <w:rFonts w:cs="Traditional Arabic" w:hint="cs"/>
          <w:rtl/>
        </w:rPr>
        <w:t>»</w:t>
      </w:r>
      <w:r w:rsidR="00D70D29">
        <w:rPr>
          <w:rFonts w:hint="cs"/>
          <w:rtl/>
        </w:rPr>
        <w:t xml:space="preserve"> با تبدیل تاء تأنیت به هاء.</w:t>
      </w:r>
    </w:p>
    <w:p w:rsidR="00C95B72" w:rsidRPr="00DC6647" w:rsidRDefault="00377CF7" w:rsidP="004921A0">
      <w:pPr>
        <w:pStyle w:val="Heading1"/>
        <w:bidi/>
        <w:rPr>
          <w:rtl/>
          <w:lang w:bidi="fa-IR"/>
        </w:rPr>
      </w:pPr>
      <w:bookmarkStart w:id="2538" w:name="_Toc262412283"/>
      <w:bookmarkStart w:id="2539" w:name="_Toc340599851"/>
      <w:bookmarkStart w:id="2540" w:name="_Toc408539327"/>
      <w:r>
        <w:rPr>
          <w:rFonts w:hint="cs"/>
          <w:rtl/>
          <w:lang w:bidi="fa-IR"/>
        </w:rPr>
        <w:t>2-</w:t>
      </w:r>
      <w:r w:rsidR="00C95B72">
        <w:rPr>
          <w:rFonts w:hint="cs"/>
          <w:rtl/>
          <w:lang w:bidi="fa-IR"/>
        </w:rPr>
        <w:t xml:space="preserve"> تعداد رضعاتی که باعث تحریم می‌شود</w:t>
      </w:r>
      <w:bookmarkEnd w:id="2538"/>
      <w:bookmarkEnd w:id="2539"/>
      <w:bookmarkEnd w:id="2540"/>
    </w:p>
    <w:p w:rsidR="00EF3E12" w:rsidRDefault="005A210E" w:rsidP="005C1A71">
      <w:pPr>
        <w:pStyle w:val="a3"/>
        <w:rPr>
          <w:rtl/>
        </w:rPr>
      </w:pPr>
      <w:r>
        <w:rPr>
          <w:rFonts w:hint="cs"/>
          <w:rtl/>
        </w:rPr>
        <w:t>عایشه</w:t>
      </w:r>
      <w:r w:rsidR="004921A0">
        <w:rPr>
          <w:rFonts w:hint="cs"/>
          <w:rtl/>
        </w:rPr>
        <w:t xml:space="preserve"> </w:t>
      </w:r>
      <w:r w:rsidR="004921A0">
        <w:rPr>
          <w:rFonts w:cs="CTraditional Arabic" w:hint="cs"/>
          <w:rtl/>
        </w:rPr>
        <w:t>ل</w:t>
      </w:r>
      <w:r>
        <w:rPr>
          <w:rFonts w:hint="cs"/>
          <w:rtl/>
        </w:rPr>
        <w:t xml:space="preserve"> </w:t>
      </w:r>
      <w:r w:rsidR="004921A0">
        <w:rPr>
          <w:rFonts w:hint="cs"/>
          <w:rtl/>
        </w:rPr>
        <w:t xml:space="preserve">گوید: </w:t>
      </w:r>
      <w:r w:rsidR="004921A0">
        <w:rPr>
          <w:rFonts w:cs="Traditional Arabic" w:hint="cs"/>
          <w:rtl/>
        </w:rPr>
        <w:t>«</w:t>
      </w:r>
      <w:r w:rsidR="00EF3E12">
        <w:rPr>
          <w:rFonts w:hint="cs"/>
          <w:rtl/>
        </w:rPr>
        <w:t>از جمله آیا</w:t>
      </w:r>
      <w:r w:rsidR="004921A0">
        <w:rPr>
          <w:rFonts w:hint="cs"/>
          <w:rtl/>
        </w:rPr>
        <w:t xml:space="preserve">ت قرآنی که نازل می‌شد این بود: </w:t>
      </w:r>
      <w:r w:rsidR="004921A0" w:rsidRPr="00646F32">
        <w:rPr>
          <w:rStyle w:val="Char1"/>
          <w:rFonts w:hint="cs"/>
          <w:rtl/>
        </w:rPr>
        <w:t>«عشر رضعات معلومات ي</w:t>
      </w:r>
      <w:r w:rsidR="00EF3E12" w:rsidRPr="00646F32">
        <w:rPr>
          <w:rStyle w:val="Char1"/>
          <w:rFonts w:hint="cs"/>
          <w:rtl/>
        </w:rPr>
        <w:t>حرمن</w:t>
      </w:r>
      <w:r w:rsidR="004921A0" w:rsidRPr="00646F32">
        <w:rPr>
          <w:rStyle w:val="Char1"/>
          <w:rFonts w:hint="cs"/>
          <w:rtl/>
        </w:rPr>
        <w:t>»</w:t>
      </w:r>
      <w:r w:rsidR="00EF3E12">
        <w:rPr>
          <w:rFonts w:hint="cs"/>
          <w:rtl/>
        </w:rPr>
        <w:t xml:space="preserve"> بعداً با جملة: </w:t>
      </w:r>
      <w:r w:rsidR="004921A0" w:rsidRPr="00646F32">
        <w:rPr>
          <w:rStyle w:val="Char1"/>
          <w:rFonts w:hint="cs"/>
          <w:rtl/>
        </w:rPr>
        <w:t>«</w:t>
      </w:r>
      <w:r w:rsidR="00EF3E12" w:rsidRPr="00646F32">
        <w:rPr>
          <w:rStyle w:val="Char1"/>
          <w:rFonts w:hint="cs"/>
          <w:rtl/>
        </w:rPr>
        <w:t>خمس رضعات معلومات</w:t>
      </w:r>
      <w:r w:rsidR="004921A0" w:rsidRPr="00646F32">
        <w:rPr>
          <w:rStyle w:val="Char1"/>
          <w:rFonts w:hint="cs"/>
          <w:rtl/>
        </w:rPr>
        <w:t>»</w:t>
      </w:r>
      <w:r w:rsidR="00EF3E12">
        <w:rPr>
          <w:rFonts w:hint="cs"/>
          <w:rtl/>
        </w:rPr>
        <w:t xml:space="preserve"> منسوخ شد و تا رسول‌خدا</w:t>
      </w:r>
      <w:r w:rsidR="00EF3E12">
        <w:rPr>
          <w:rFonts w:cs="CTraditional Arabic" w:hint="cs"/>
          <w:sz w:val="26"/>
          <w:szCs w:val="26"/>
          <w:rtl/>
        </w:rPr>
        <w:t>ص</w:t>
      </w:r>
      <w:r w:rsidR="00EF3E12">
        <w:rPr>
          <w:rFonts w:hint="cs"/>
          <w:rtl/>
        </w:rPr>
        <w:t xml:space="preserve"> وفات کرد به عنوان بخشی از آیات قرآن قراءت می‌شد</w:t>
      </w:r>
      <w:r w:rsidR="004921A0">
        <w:rPr>
          <w:rFonts w:cs="Traditional Arabic" w:hint="cs"/>
          <w:rtl/>
        </w:rPr>
        <w:t>»</w:t>
      </w:r>
      <w:r w:rsidR="004921A0">
        <w:rPr>
          <w:rFonts w:hint="cs"/>
          <w:rtl/>
        </w:rPr>
        <w:t>.</w:t>
      </w:r>
      <w:r w:rsidR="00277019">
        <w:rPr>
          <w:rFonts w:hint="cs"/>
          <w:rtl/>
        </w:rPr>
        <w:t xml:space="preserve"> </w:t>
      </w:r>
      <w:r w:rsidR="00EF3E12">
        <w:rPr>
          <w:rFonts w:hint="cs"/>
          <w:rtl/>
        </w:rPr>
        <w:t>(روایت از مسلم و ابن‌ماجه)</w:t>
      </w:r>
      <w:r w:rsidR="004921A0">
        <w:rPr>
          <w:rFonts w:hint="cs"/>
          <w:rtl/>
        </w:rPr>
        <w:t>.</w:t>
      </w:r>
    </w:p>
    <w:p w:rsidR="00EF3E12" w:rsidRDefault="000F06A9" w:rsidP="005C1A71">
      <w:pPr>
        <w:pStyle w:val="a3"/>
        <w:rPr>
          <w:rtl/>
        </w:rPr>
      </w:pPr>
      <w:r>
        <w:rPr>
          <w:rFonts w:hint="cs"/>
          <w:rtl/>
        </w:rPr>
        <w:t>بدین معنی نسخ آن با جمل</w:t>
      </w:r>
      <w:r w:rsidR="005C1A71">
        <w:rPr>
          <w:rFonts w:hint="cs"/>
          <w:rtl/>
        </w:rPr>
        <w:t>ۀ</w:t>
      </w:r>
      <w:r>
        <w:rPr>
          <w:rFonts w:hint="cs"/>
          <w:rtl/>
        </w:rPr>
        <w:t xml:space="preserve"> </w:t>
      </w:r>
      <w:r w:rsidR="004921A0" w:rsidRPr="00646F32">
        <w:rPr>
          <w:rStyle w:val="Char1"/>
          <w:rFonts w:hint="cs"/>
          <w:rtl/>
        </w:rPr>
        <w:t>«خمس رضعات»</w:t>
      </w:r>
      <w:r>
        <w:rPr>
          <w:rFonts w:hint="cs"/>
          <w:rtl/>
        </w:rPr>
        <w:t xml:space="preserve"> خیلی به تأخیر افتاد، تا جایی که رسول‌خدا</w:t>
      </w:r>
      <w:r>
        <w:rPr>
          <w:rFonts w:cs="CTraditional Arabic" w:hint="cs"/>
          <w:sz w:val="26"/>
          <w:szCs w:val="26"/>
          <w:rtl/>
        </w:rPr>
        <w:t>ص</w:t>
      </w:r>
      <w:r>
        <w:rPr>
          <w:rFonts w:hint="cs"/>
          <w:rtl/>
        </w:rPr>
        <w:t xml:space="preserve"> وفات کرده بود و بعضی جمل</w:t>
      </w:r>
      <w:r w:rsidR="005C1A71">
        <w:rPr>
          <w:rFonts w:hint="cs"/>
          <w:rtl/>
        </w:rPr>
        <w:t>ۀ</w:t>
      </w:r>
      <w:r>
        <w:rPr>
          <w:rFonts w:hint="cs"/>
          <w:rtl/>
        </w:rPr>
        <w:t xml:space="preserve"> خمس رضعات را به عنوان قرآن تلاوت می‌کردند، زیرا نسخ آن را دریافت نکرده بودند.</w:t>
      </w:r>
    </w:p>
    <w:p w:rsidR="000F06A9" w:rsidRDefault="000F06A9" w:rsidP="005C1A71">
      <w:pPr>
        <w:pStyle w:val="a3"/>
        <w:rPr>
          <w:rtl/>
        </w:rPr>
      </w:pPr>
      <w:r>
        <w:rPr>
          <w:rFonts w:hint="cs"/>
          <w:rtl/>
        </w:rPr>
        <w:t>نسخ آیات قرآنی بر سه نوع است:</w:t>
      </w:r>
    </w:p>
    <w:p w:rsidR="000F06A9" w:rsidRDefault="00816443" w:rsidP="005C1A71">
      <w:pPr>
        <w:pStyle w:val="a3"/>
        <w:rPr>
          <w:rtl/>
        </w:rPr>
      </w:pPr>
      <w:r>
        <w:rPr>
          <w:rFonts w:hint="cs"/>
          <w:rtl/>
        </w:rPr>
        <w:t xml:space="preserve">نوع اول: نسخ حکم و تلاوت است، مانند: </w:t>
      </w:r>
      <w:r w:rsidR="004921A0" w:rsidRPr="00646F32">
        <w:rPr>
          <w:rStyle w:val="Char1"/>
          <w:rFonts w:hint="cs"/>
          <w:rtl/>
        </w:rPr>
        <w:t>«عشر رضعات»</w:t>
      </w:r>
      <w:r>
        <w:rPr>
          <w:rFonts w:hint="cs"/>
          <w:rtl/>
        </w:rPr>
        <w:t>، که هم حکم آن و هم تلاوت آن نسخ شده است.</w:t>
      </w:r>
    </w:p>
    <w:p w:rsidR="00816443" w:rsidRDefault="00816443" w:rsidP="005C1A71">
      <w:pPr>
        <w:pStyle w:val="a3"/>
        <w:rPr>
          <w:rtl/>
        </w:rPr>
      </w:pPr>
      <w:r>
        <w:rPr>
          <w:rFonts w:hint="cs"/>
          <w:rtl/>
        </w:rPr>
        <w:t xml:space="preserve">نوع دوم: نسخ تلاوت است نه حکم آن، مانند: </w:t>
      </w:r>
      <w:r w:rsidR="004921A0" w:rsidRPr="00646F32">
        <w:rPr>
          <w:rStyle w:val="Char1"/>
          <w:rFonts w:hint="cs"/>
          <w:rtl/>
        </w:rPr>
        <w:t>«خمس رضعات»</w:t>
      </w:r>
      <w:r>
        <w:rPr>
          <w:rFonts w:hint="cs"/>
          <w:rtl/>
        </w:rPr>
        <w:t xml:space="preserve"> و </w:t>
      </w:r>
      <w:r w:rsidR="004921A0" w:rsidRPr="00646F32">
        <w:rPr>
          <w:rStyle w:val="Char1"/>
          <w:rFonts w:hint="cs"/>
          <w:rtl/>
        </w:rPr>
        <w:t>«الشيخ والشيخه إذا زنيا فارجموهما»</w:t>
      </w:r>
      <w:r>
        <w:rPr>
          <w:rFonts w:hint="cs"/>
          <w:rtl/>
        </w:rPr>
        <w:t>، که تلاوت آن منسوخ ولی حکم آن باقی است.</w:t>
      </w:r>
    </w:p>
    <w:p w:rsidR="00D125BE" w:rsidRDefault="00530D47" w:rsidP="005C1A71">
      <w:pPr>
        <w:pStyle w:val="a3"/>
        <w:rPr>
          <w:rtl/>
        </w:rPr>
      </w:pPr>
      <w:r>
        <w:rPr>
          <w:rFonts w:hint="cs"/>
          <w:rtl/>
        </w:rPr>
        <w:t>نوع سوم: نسخ حکم است نه تلاوت، که این نوع بیشتر از دو نوع اول است، مانند آی</w:t>
      </w:r>
      <w:r w:rsidR="005C1A71">
        <w:rPr>
          <w:rFonts w:hint="cs"/>
          <w:rtl/>
        </w:rPr>
        <w:t>ۀ</w:t>
      </w:r>
      <w:r>
        <w:rPr>
          <w:rFonts w:hint="cs"/>
          <w:rtl/>
        </w:rPr>
        <w:t>:</w:t>
      </w:r>
    </w:p>
    <w:p w:rsidR="00123AC3" w:rsidRDefault="00FB5E1B" w:rsidP="005C1A71">
      <w:pPr>
        <w:pStyle w:val="a3"/>
        <w:rPr>
          <w:rtl/>
        </w:rPr>
      </w:pPr>
      <w:r>
        <w:rPr>
          <w:rFonts w:ascii="Traditional Arabic" w:hAnsi="Traditional Arabic" w:cs="Traditional Arabic"/>
          <w:rtl/>
        </w:rPr>
        <w:t>﴿</w:t>
      </w:r>
      <w:r w:rsidR="001F32EB">
        <w:rPr>
          <w:rFonts w:ascii="KFGQPC Uthmanic Script HAFS" w:hAnsi="KFGQPC Uthmanic Script HAFS" w:cs="KFGQPC Uthmanic Script HAFS"/>
          <w:rtl/>
        </w:rPr>
        <w:t>وَ</w:t>
      </w:r>
      <w:r w:rsidR="001F32EB">
        <w:rPr>
          <w:rFonts w:ascii="KFGQPC Uthmanic Script HAFS" w:hAnsi="KFGQPC Uthmanic Script HAFS" w:cs="KFGQPC Uthmanic Script HAFS" w:hint="cs"/>
          <w:rtl/>
        </w:rPr>
        <w:t>ٱ</w:t>
      </w:r>
      <w:r w:rsidR="001F32EB">
        <w:rPr>
          <w:rFonts w:ascii="KFGQPC Uthmanic Script HAFS" w:hAnsi="KFGQPC Uthmanic Script HAFS" w:cs="KFGQPC Uthmanic Script HAFS" w:hint="eastAsia"/>
          <w:rtl/>
        </w:rPr>
        <w:t>لَّذِينَ</w:t>
      </w:r>
      <w:r w:rsidR="001F32EB">
        <w:rPr>
          <w:rFonts w:ascii="KFGQPC Uthmanic Script HAFS" w:hAnsi="KFGQPC Uthmanic Script HAFS" w:cs="KFGQPC Uthmanic Script HAFS"/>
          <w:rtl/>
        </w:rPr>
        <w:t xml:space="preserve"> يُتَوَفَّوۡنَ مِنكُمۡ وَيَذَرُونَ أَزۡوَٰجٗا وَصِيَّةٗ لِّأَزۡوَٰجِهِم مَّتَٰعًا إِلَى </w:t>
      </w:r>
      <w:r w:rsidR="001F32EB">
        <w:rPr>
          <w:rFonts w:ascii="KFGQPC Uthmanic Script HAFS" w:hAnsi="KFGQPC Uthmanic Script HAFS" w:cs="KFGQPC Uthmanic Script HAFS" w:hint="cs"/>
          <w:rtl/>
        </w:rPr>
        <w:t>ٱ</w:t>
      </w:r>
      <w:r w:rsidR="001F32EB">
        <w:rPr>
          <w:rFonts w:ascii="KFGQPC Uthmanic Script HAFS" w:hAnsi="KFGQPC Uthmanic Script HAFS" w:cs="KFGQPC Uthmanic Script HAFS" w:hint="eastAsia"/>
          <w:rtl/>
        </w:rPr>
        <w:t>لۡحَوۡلِ</w:t>
      </w:r>
      <w:r>
        <w:rPr>
          <w:rFonts w:ascii="Traditional Arabic" w:hAnsi="Traditional Arabic" w:cs="Traditional Arabic"/>
          <w:rtl/>
        </w:rPr>
        <w:t>﴾</w:t>
      </w:r>
      <w:r>
        <w:rPr>
          <w:rFonts w:hint="cs"/>
          <w:rtl/>
        </w:rPr>
        <w:t xml:space="preserve"> </w:t>
      </w:r>
      <w:r w:rsidRPr="005C1A71">
        <w:rPr>
          <w:rStyle w:val="Char4"/>
          <w:rtl/>
        </w:rPr>
        <w:t>[</w:t>
      </w:r>
      <w:r w:rsidRPr="005C1A71">
        <w:rPr>
          <w:rStyle w:val="Char4"/>
          <w:rFonts w:hint="cs"/>
          <w:rtl/>
        </w:rPr>
        <w:t>البقرة:240</w:t>
      </w:r>
      <w:r w:rsidRPr="005C1A71">
        <w:rPr>
          <w:rStyle w:val="Char4"/>
          <w:rtl/>
        </w:rPr>
        <w:t>]</w:t>
      </w:r>
      <w:r w:rsidRPr="005C1A71">
        <w:rPr>
          <w:rtl/>
        </w:rPr>
        <w:t>.</w:t>
      </w:r>
    </w:p>
    <w:p w:rsidR="00123AC3" w:rsidRDefault="004921A0" w:rsidP="005C1A71">
      <w:pPr>
        <w:pStyle w:val="a3"/>
        <w:rPr>
          <w:sz w:val="26"/>
          <w:szCs w:val="26"/>
          <w:rtl/>
        </w:rPr>
      </w:pPr>
      <w:r w:rsidRPr="00377CF7">
        <w:rPr>
          <w:rFonts w:hint="cs"/>
          <w:sz w:val="26"/>
          <w:rtl/>
        </w:rPr>
        <w:t>«</w:t>
      </w:r>
      <w:r w:rsidR="00C8366F" w:rsidRPr="00377CF7">
        <w:rPr>
          <w:rFonts w:hint="cs"/>
          <w:sz w:val="26"/>
          <w:rtl/>
        </w:rPr>
        <w:t>و کسانی که از شما در آستان</w:t>
      </w:r>
      <w:r w:rsidR="005C1A71">
        <w:rPr>
          <w:rFonts w:hint="cs"/>
          <w:sz w:val="26"/>
          <w:rtl/>
        </w:rPr>
        <w:t>ۀ</w:t>
      </w:r>
      <w:r w:rsidR="00C8366F" w:rsidRPr="00377CF7">
        <w:rPr>
          <w:rFonts w:hint="cs"/>
          <w:sz w:val="26"/>
          <w:rtl/>
        </w:rPr>
        <w:t xml:space="preserve"> مرگ قرار می‌گیرند و همسرانی را از خود به جای می‌گذرند، </w:t>
      </w:r>
      <w:r w:rsidRPr="00377CF7">
        <w:rPr>
          <w:rFonts w:hint="cs"/>
          <w:sz w:val="26"/>
          <w:rtl/>
        </w:rPr>
        <w:t>(</w:t>
      </w:r>
      <w:r w:rsidR="00C8366F" w:rsidRPr="00377CF7">
        <w:rPr>
          <w:rFonts w:hint="cs"/>
          <w:sz w:val="26"/>
          <w:rtl/>
        </w:rPr>
        <w:t>فرمان خدا این است که</w:t>
      </w:r>
      <w:r w:rsidRPr="00377CF7">
        <w:rPr>
          <w:rFonts w:hint="cs"/>
          <w:sz w:val="26"/>
          <w:rtl/>
        </w:rPr>
        <w:t>)</w:t>
      </w:r>
      <w:r w:rsidR="00C8366F" w:rsidRPr="00377CF7">
        <w:rPr>
          <w:rFonts w:hint="cs"/>
          <w:sz w:val="26"/>
          <w:rtl/>
        </w:rPr>
        <w:t xml:space="preserve"> باید برای همسران خود وصیت کنند که تا یک سال آنان را </w:t>
      </w:r>
      <w:r w:rsidRPr="00377CF7">
        <w:rPr>
          <w:rFonts w:hint="cs"/>
          <w:sz w:val="26"/>
          <w:rtl/>
        </w:rPr>
        <w:t>(</w:t>
      </w:r>
      <w:r w:rsidR="00C8366F" w:rsidRPr="00377CF7">
        <w:rPr>
          <w:rFonts w:hint="cs"/>
          <w:sz w:val="26"/>
          <w:rtl/>
        </w:rPr>
        <w:t>با پرداخت هزین</w:t>
      </w:r>
      <w:r w:rsidR="005C1A71">
        <w:rPr>
          <w:rFonts w:hint="cs"/>
          <w:sz w:val="26"/>
          <w:rtl/>
        </w:rPr>
        <w:t>ۀ</w:t>
      </w:r>
      <w:r w:rsidR="00C8366F" w:rsidRPr="00377CF7">
        <w:rPr>
          <w:rFonts w:hint="cs"/>
          <w:sz w:val="26"/>
          <w:rtl/>
        </w:rPr>
        <w:t xml:space="preserve"> زندگی</w:t>
      </w:r>
      <w:r w:rsidRPr="00377CF7">
        <w:rPr>
          <w:rFonts w:hint="cs"/>
          <w:sz w:val="26"/>
          <w:rtl/>
        </w:rPr>
        <w:t>)</w:t>
      </w:r>
      <w:r w:rsidR="00C8366F" w:rsidRPr="00377CF7">
        <w:rPr>
          <w:rFonts w:hint="cs"/>
          <w:sz w:val="26"/>
          <w:rtl/>
        </w:rPr>
        <w:t xml:space="preserve"> بهره‌مند سازند</w:t>
      </w:r>
      <w:r w:rsidRPr="00377CF7">
        <w:rPr>
          <w:rFonts w:hint="cs"/>
          <w:sz w:val="26"/>
          <w:rtl/>
        </w:rPr>
        <w:t>».</w:t>
      </w:r>
    </w:p>
    <w:p w:rsidR="00530D47" w:rsidRDefault="00C8366F" w:rsidP="005C1A71">
      <w:pPr>
        <w:pStyle w:val="a3"/>
        <w:rPr>
          <w:rtl/>
        </w:rPr>
      </w:pPr>
      <w:r>
        <w:rPr>
          <w:rFonts w:hint="cs"/>
          <w:rtl/>
        </w:rPr>
        <w:t>و عایشه</w:t>
      </w:r>
      <w:r w:rsidR="004921A0">
        <w:rPr>
          <w:rFonts w:hint="cs"/>
          <w:rtl/>
        </w:rPr>
        <w:t xml:space="preserve"> </w:t>
      </w:r>
      <w:r w:rsidR="004921A0">
        <w:rPr>
          <w:rFonts w:cs="CTraditional Arabic" w:hint="cs"/>
          <w:rtl/>
        </w:rPr>
        <w:t>ل</w:t>
      </w:r>
      <w:r>
        <w:rPr>
          <w:rFonts w:hint="cs"/>
          <w:rtl/>
        </w:rPr>
        <w:t xml:space="preserve"> </w:t>
      </w:r>
      <w:r w:rsidR="00004442">
        <w:rPr>
          <w:rFonts w:hint="cs"/>
          <w:rtl/>
        </w:rPr>
        <w:t>گوید: رسول‌خدا</w:t>
      </w:r>
      <w:r w:rsidR="00004442">
        <w:rPr>
          <w:rFonts w:cs="CTraditional Arabic" w:hint="cs"/>
          <w:sz w:val="26"/>
          <w:szCs w:val="26"/>
          <w:rtl/>
        </w:rPr>
        <w:t>ص</w:t>
      </w:r>
      <w:r w:rsidR="004921A0">
        <w:rPr>
          <w:rFonts w:hint="cs"/>
          <w:rtl/>
        </w:rPr>
        <w:t xml:space="preserve"> فرمود: </w:t>
      </w:r>
      <w:r w:rsidR="004921A0">
        <w:rPr>
          <w:rFonts w:cs="Traditional Arabic" w:hint="cs"/>
          <w:rtl/>
        </w:rPr>
        <w:t>«</w:t>
      </w:r>
      <w:r w:rsidR="00004442">
        <w:rPr>
          <w:rFonts w:hint="cs"/>
          <w:rtl/>
        </w:rPr>
        <w:t>یک مرتبه و دو مرتبه شیر دادن کودک را حرام نمی‌کند</w:t>
      </w:r>
      <w:r w:rsidR="004921A0">
        <w:rPr>
          <w:rFonts w:cs="Traditional Arabic" w:hint="cs"/>
          <w:rtl/>
        </w:rPr>
        <w:t>»</w:t>
      </w:r>
      <w:r w:rsidR="004921A0">
        <w:rPr>
          <w:rFonts w:hint="cs"/>
          <w:rtl/>
        </w:rPr>
        <w:t>.</w:t>
      </w:r>
      <w:r w:rsidR="00277019">
        <w:rPr>
          <w:rFonts w:hint="cs"/>
          <w:rtl/>
        </w:rPr>
        <w:t xml:space="preserve"> </w:t>
      </w:r>
      <w:r w:rsidR="00004442">
        <w:rPr>
          <w:rFonts w:hint="cs"/>
          <w:rtl/>
        </w:rPr>
        <w:t>(روایت از مسلم، ابوداود و ترمذی)</w:t>
      </w:r>
      <w:r w:rsidR="004921A0">
        <w:rPr>
          <w:rFonts w:hint="cs"/>
          <w:rtl/>
        </w:rPr>
        <w:t>.</w:t>
      </w:r>
    </w:p>
    <w:p w:rsidR="00004442" w:rsidRDefault="00230259" w:rsidP="005C1A71">
      <w:pPr>
        <w:pStyle w:val="a3"/>
        <w:rPr>
          <w:rtl/>
        </w:rPr>
      </w:pPr>
      <w:r>
        <w:rPr>
          <w:rFonts w:hint="cs"/>
          <w:rtl/>
        </w:rPr>
        <w:t>و ابن‌ماجه نیز روایتی مشابه این روایت دارد.</w:t>
      </w:r>
    </w:p>
    <w:p w:rsidR="00230259" w:rsidRDefault="001E3854" w:rsidP="005C1A71">
      <w:pPr>
        <w:pStyle w:val="a3"/>
        <w:rPr>
          <w:rtl/>
        </w:rPr>
      </w:pPr>
      <w:r>
        <w:rPr>
          <w:rFonts w:hint="cs"/>
          <w:rtl/>
        </w:rPr>
        <w:t>و عایشه، و بعضی از همسران پیامبر</w:t>
      </w:r>
      <w:r>
        <w:rPr>
          <w:rFonts w:cs="CTraditional Arabic" w:hint="cs"/>
          <w:sz w:val="26"/>
          <w:szCs w:val="26"/>
          <w:rtl/>
        </w:rPr>
        <w:t>ص</w:t>
      </w:r>
      <w:r>
        <w:rPr>
          <w:rFonts w:hint="cs"/>
          <w:rtl/>
        </w:rPr>
        <w:t xml:space="preserve"> چنین فتوا می‌دادند.</w:t>
      </w:r>
    </w:p>
    <w:p w:rsidR="001E3854" w:rsidRDefault="00471660" w:rsidP="005C1A71">
      <w:pPr>
        <w:pStyle w:val="a3"/>
        <w:rPr>
          <w:rtl/>
        </w:rPr>
      </w:pPr>
      <w:r>
        <w:rPr>
          <w:rFonts w:hint="cs"/>
          <w:rtl/>
        </w:rPr>
        <w:t>شافعی و اسحاق</w:t>
      </w:r>
      <w:r w:rsidR="004921A0">
        <w:rPr>
          <w:rFonts w:hint="cs"/>
          <w:rtl/>
        </w:rPr>
        <w:t xml:space="preserve"> </w:t>
      </w:r>
      <w:r>
        <w:rPr>
          <w:rFonts w:hint="cs"/>
          <w:rtl/>
        </w:rPr>
        <w:t xml:space="preserve">بر این قولند. و امام احمد فتوی به این </w:t>
      </w:r>
      <w:r w:rsidR="004921A0">
        <w:rPr>
          <w:rFonts w:hint="cs"/>
          <w:rtl/>
        </w:rPr>
        <w:t xml:space="preserve">حدیث پیامبر داده که می‌فرماید: </w:t>
      </w:r>
      <w:r w:rsidR="004921A0">
        <w:rPr>
          <w:rFonts w:cs="Traditional Arabic" w:hint="cs"/>
          <w:rtl/>
        </w:rPr>
        <w:t>«</w:t>
      </w:r>
      <w:r>
        <w:rPr>
          <w:rFonts w:hint="cs"/>
          <w:rtl/>
        </w:rPr>
        <w:t>یک مرتبه و دو مرتبه شیر دادن کودک را حرام نمی‌کند</w:t>
      </w:r>
      <w:r w:rsidR="004921A0">
        <w:rPr>
          <w:rFonts w:cs="Traditional Arabic" w:hint="cs"/>
          <w:rtl/>
        </w:rPr>
        <w:t>»</w:t>
      </w:r>
      <w:r w:rsidR="004921A0">
        <w:rPr>
          <w:rFonts w:hint="cs"/>
          <w:rtl/>
        </w:rPr>
        <w:t>.</w:t>
      </w:r>
      <w:r>
        <w:rPr>
          <w:rFonts w:hint="cs"/>
          <w:rtl/>
        </w:rPr>
        <w:t xml:space="preserve"> </w:t>
      </w:r>
      <w:r w:rsidR="00FA740F">
        <w:rPr>
          <w:rFonts w:hint="cs"/>
          <w:rtl/>
        </w:rPr>
        <w:t>و گوید: اگر کسی به روایت عایشه</w:t>
      </w:r>
      <w:r w:rsidR="004921A0">
        <w:rPr>
          <w:rFonts w:hint="cs"/>
          <w:rtl/>
        </w:rPr>
        <w:t xml:space="preserve"> </w:t>
      </w:r>
      <w:r w:rsidR="004921A0">
        <w:rPr>
          <w:rFonts w:cs="CTraditional Arabic" w:hint="cs"/>
          <w:rtl/>
        </w:rPr>
        <w:t>ل</w:t>
      </w:r>
      <w:r w:rsidR="00FA740F">
        <w:rPr>
          <w:rFonts w:hint="cs"/>
          <w:rtl/>
        </w:rPr>
        <w:t xml:space="preserve"> </w:t>
      </w:r>
      <w:r w:rsidR="00D4234D">
        <w:rPr>
          <w:rFonts w:hint="cs"/>
          <w:rtl/>
        </w:rPr>
        <w:t>که پنج مرتبه شیر دادن است عمل نماید دارای مذهبی قوی است، و اعتراض به آن</w:t>
      </w:r>
      <w:r w:rsidR="001F0B21">
        <w:rPr>
          <w:rFonts w:hint="cs"/>
          <w:rtl/>
        </w:rPr>
        <w:t xml:space="preserve"> نشانۀ </w:t>
      </w:r>
      <w:r w:rsidR="00D4234D">
        <w:rPr>
          <w:rFonts w:hint="cs"/>
          <w:rtl/>
        </w:rPr>
        <w:t>ترسویی است.</w:t>
      </w:r>
    </w:p>
    <w:p w:rsidR="00D4234D" w:rsidRDefault="00D50898" w:rsidP="005C1A71">
      <w:pPr>
        <w:pStyle w:val="a3"/>
        <w:rPr>
          <w:rtl/>
        </w:rPr>
      </w:pPr>
      <w:r>
        <w:rPr>
          <w:rFonts w:hint="cs"/>
          <w:rtl/>
        </w:rPr>
        <w:t>بعضی از علما اصحاب رسول‌الله</w:t>
      </w:r>
      <w:r>
        <w:rPr>
          <w:rFonts w:cs="CTraditional Arabic" w:hint="cs"/>
          <w:sz w:val="26"/>
          <w:szCs w:val="26"/>
          <w:rtl/>
        </w:rPr>
        <w:t>ص</w:t>
      </w:r>
      <w:r>
        <w:rPr>
          <w:rFonts w:hint="cs"/>
          <w:rtl/>
        </w:rPr>
        <w:t xml:space="preserve"> معتقدند که شیر دادن مادام به داخل معده برسد، کم، یا زیاد آن، کودک را حرام می‌کند.</w:t>
      </w:r>
    </w:p>
    <w:p w:rsidR="00D50898" w:rsidRDefault="006C5893" w:rsidP="005C1A71">
      <w:pPr>
        <w:pStyle w:val="a3"/>
        <w:rPr>
          <w:rtl/>
        </w:rPr>
      </w:pPr>
      <w:r>
        <w:rPr>
          <w:rFonts w:hint="cs"/>
          <w:rtl/>
        </w:rPr>
        <w:t>و سفیان ثوری، مالک بن‌انس، اوزاعی، عبدالله‌بن</w:t>
      </w:r>
      <w:r>
        <w:rPr>
          <w:rFonts w:hint="eastAsia"/>
          <w:rtl/>
        </w:rPr>
        <w:t>‌مبارک، وکیع و اهل کوفه بر این رأی هستند.</w:t>
      </w:r>
    </w:p>
    <w:p w:rsidR="006C5893" w:rsidRDefault="006C5893" w:rsidP="005C1A71">
      <w:pPr>
        <w:pStyle w:val="a3"/>
        <w:rPr>
          <w:rtl/>
        </w:rPr>
      </w:pPr>
      <w:r>
        <w:rPr>
          <w:rFonts w:hint="cs"/>
          <w:rtl/>
        </w:rPr>
        <w:t>ولی به دلیل حدیث قبلی عایشه</w:t>
      </w:r>
      <w:r w:rsidR="004921A0">
        <w:rPr>
          <w:rFonts w:hint="cs"/>
          <w:rtl/>
        </w:rPr>
        <w:t xml:space="preserve"> </w:t>
      </w:r>
      <w:r w:rsidR="004921A0">
        <w:rPr>
          <w:rFonts w:cs="CTraditional Arabic" w:hint="cs"/>
          <w:rtl/>
        </w:rPr>
        <w:t>ل</w:t>
      </w:r>
      <w:r>
        <w:rPr>
          <w:rFonts w:hint="cs"/>
          <w:rtl/>
        </w:rPr>
        <w:t xml:space="preserve"> </w:t>
      </w:r>
      <w:r w:rsidR="00A4167F">
        <w:rPr>
          <w:rFonts w:hint="cs"/>
          <w:rtl/>
        </w:rPr>
        <w:t>با کمتر از پنج نوبت شیر دادن به صورت جداگانه تحریم ثابت نمی‌شود.</w:t>
      </w:r>
    </w:p>
    <w:p w:rsidR="00A4167F" w:rsidRDefault="00AE4CC4" w:rsidP="005C1A71">
      <w:pPr>
        <w:pStyle w:val="a3"/>
        <w:rPr>
          <w:rtl/>
        </w:rPr>
      </w:pPr>
      <w:r>
        <w:rPr>
          <w:rFonts w:hint="cs"/>
          <w:rtl/>
        </w:rPr>
        <w:t>بعضی از علما مانند ابوعبید، ابوثور، داود ظاهری، ابن‌منذر و احمد در روایتی، همگی تصریح به نفی تحریم با کمتر از سه نوبت کرده و تحریم را منحصر به بیش از سه نوبت دانسته‌اند، به دلیل حدیث فوق که رسول‌خدا</w:t>
      </w:r>
      <w:r>
        <w:rPr>
          <w:rFonts w:cs="CTraditional Arabic" w:hint="cs"/>
          <w:sz w:val="26"/>
          <w:szCs w:val="26"/>
          <w:rtl/>
        </w:rPr>
        <w:t>ص</w:t>
      </w:r>
      <w:r w:rsidR="004921A0">
        <w:rPr>
          <w:rFonts w:hint="cs"/>
          <w:rtl/>
        </w:rPr>
        <w:t xml:space="preserve"> می‌فرماید: </w:t>
      </w:r>
      <w:r w:rsidR="004921A0">
        <w:rPr>
          <w:rFonts w:cs="Traditional Arabic" w:hint="cs"/>
          <w:rtl/>
        </w:rPr>
        <w:t>«</w:t>
      </w:r>
      <w:r>
        <w:rPr>
          <w:rFonts w:hint="cs"/>
          <w:rtl/>
        </w:rPr>
        <w:t>یک نوبت، و دو نوبت شیر دادن کودک را حرام نمی‌نماید</w:t>
      </w:r>
      <w:r w:rsidR="004921A0">
        <w:rPr>
          <w:rFonts w:cs="Traditional Arabic" w:hint="cs"/>
          <w:rtl/>
        </w:rPr>
        <w:t>»</w:t>
      </w:r>
      <w:r w:rsidR="004921A0">
        <w:rPr>
          <w:rFonts w:hint="cs"/>
          <w:rtl/>
        </w:rPr>
        <w:t>.</w:t>
      </w:r>
    </w:p>
    <w:p w:rsidR="006D5E42" w:rsidRPr="00DC6647" w:rsidRDefault="00377CF7" w:rsidP="006D5E42">
      <w:pPr>
        <w:pStyle w:val="Heading1"/>
        <w:bidi/>
        <w:rPr>
          <w:rtl/>
          <w:lang w:bidi="fa-IR"/>
        </w:rPr>
      </w:pPr>
      <w:bookmarkStart w:id="2541" w:name="_Toc262412284"/>
      <w:bookmarkStart w:id="2542" w:name="_Toc340599852"/>
      <w:bookmarkStart w:id="2543" w:name="_Toc408539328"/>
      <w:r>
        <w:rPr>
          <w:rFonts w:hint="cs"/>
          <w:rtl/>
          <w:lang w:bidi="fa-IR"/>
        </w:rPr>
        <w:t>3-</w:t>
      </w:r>
      <w:r w:rsidR="006D5E42">
        <w:rPr>
          <w:rFonts w:hint="cs"/>
          <w:rtl/>
          <w:lang w:bidi="fa-IR"/>
        </w:rPr>
        <w:t xml:space="preserve"> شهادت زن مرضعه (شیرده) برای اثبات رضاعت جایز و قبول است</w:t>
      </w:r>
      <w:bookmarkEnd w:id="2541"/>
      <w:bookmarkEnd w:id="2542"/>
      <w:bookmarkEnd w:id="2543"/>
    </w:p>
    <w:p w:rsidR="005B493C" w:rsidRDefault="005B493C" w:rsidP="005C1A71">
      <w:pPr>
        <w:pStyle w:val="a3"/>
        <w:rPr>
          <w:rtl/>
        </w:rPr>
      </w:pPr>
      <w:r>
        <w:rPr>
          <w:rFonts w:hint="cs"/>
          <w:rtl/>
        </w:rPr>
        <w:t xml:space="preserve">شهادت یک زن شیردهنده </w:t>
      </w:r>
      <w:r w:rsidRPr="005C1A71">
        <w:rPr>
          <w:rFonts w:hint="cs"/>
          <w:rtl/>
        </w:rPr>
        <w:t>برای اثبات رضاعت قابل قبول است؛ به دلیل حدیث عبدالله‌بن‌ابی ملکیه به</w:t>
      </w:r>
      <w:r w:rsidR="004921A0" w:rsidRPr="005C1A71">
        <w:rPr>
          <w:rFonts w:hint="cs"/>
          <w:rtl/>
        </w:rPr>
        <w:t xml:space="preserve"> نقل از عبید بن‌ابی‌مریم گوید: «</w:t>
      </w:r>
      <w:r w:rsidRPr="005C1A71">
        <w:rPr>
          <w:rFonts w:hint="cs"/>
          <w:rtl/>
        </w:rPr>
        <w:t>زنی</w:t>
      </w:r>
      <w:r>
        <w:rPr>
          <w:rFonts w:hint="cs"/>
          <w:rtl/>
        </w:rPr>
        <w:t xml:space="preserve"> را عقد کردم، بعد از عقد، زنی سیاه آمد و گفت: من به هر دوی شما شیر داده‌ام، خبر آن زن مرا واداشت به محضر رسول‌خدا</w:t>
      </w:r>
      <w:r>
        <w:rPr>
          <w:rFonts w:cs="CTraditional Arabic" w:hint="cs"/>
          <w:sz w:val="26"/>
          <w:szCs w:val="26"/>
          <w:rtl/>
        </w:rPr>
        <w:t>ص</w:t>
      </w:r>
      <w:r>
        <w:rPr>
          <w:rFonts w:hint="cs"/>
          <w:rtl/>
        </w:rPr>
        <w:t xml:space="preserve"> بروم، عرض کردم با فلان زن ازدواج کردم، ولی یک زن سیاه ادعا می‌کند که به هر دوی ما شیر داده است در حالی که او را دروغگو می‌دانم، گوید: آن حضرت از من روی برگرداند، به جلو ایشان رفتم. باز از من روی برگرداند. گفتم: آن زن دروغ می‌گوید، پیامبر</w:t>
      </w:r>
      <w:r>
        <w:rPr>
          <w:rFonts w:cs="CTraditional Arabic" w:hint="cs"/>
          <w:sz w:val="26"/>
          <w:szCs w:val="26"/>
          <w:rtl/>
        </w:rPr>
        <w:t>ص</w:t>
      </w:r>
      <w:r>
        <w:rPr>
          <w:rFonts w:hint="cs"/>
          <w:rtl/>
        </w:rPr>
        <w:t xml:space="preserve"> فرمود</w:t>
      </w:r>
      <w:r w:rsidR="004921A0" w:rsidRPr="005C1A71">
        <w:rPr>
          <w:rFonts w:hint="cs"/>
          <w:rtl/>
        </w:rPr>
        <w:t>:</w:t>
      </w:r>
      <w:r w:rsidRPr="005C1A71">
        <w:rPr>
          <w:rFonts w:hint="cs"/>
          <w:rtl/>
        </w:rPr>
        <w:t xml:space="preserve"> پس چگونه ادعا می‌کند که به شما شیر داده است؟ ازدواج با آن زن را ترک کن</w:t>
      </w:r>
      <w:r w:rsidR="004921A0" w:rsidRPr="005C1A71">
        <w:rPr>
          <w:rFonts w:hint="cs"/>
          <w:rtl/>
        </w:rPr>
        <w:t>».</w:t>
      </w:r>
      <w:r w:rsidR="00277019">
        <w:rPr>
          <w:rFonts w:hint="cs"/>
          <w:rtl/>
        </w:rPr>
        <w:t xml:space="preserve"> </w:t>
      </w:r>
      <w:r>
        <w:rPr>
          <w:rFonts w:hint="cs"/>
          <w:rtl/>
        </w:rPr>
        <w:t>(روایت از بخاری، ابوداود و ترمذی)</w:t>
      </w:r>
      <w:r w:rsidR="004921A0">
        <w:rPr>
          <w:rFonts w:hint="cs"/>
          <w:rtl/>
        </w:rPr>
        <w:t>.</w:t>
      </w:r>
    </w:p>
    <w:p w:rsidR="005B493C" w:rsidRDefault="005B493C" w:rsidP="005C1A71">
      <w:pPr>
        <w:pStyle w:val="a3"/>
        <w:rPr>
          <w:rtl/>
        </w:rPr>
      </w:pPr>
      <w:r>
        <w:rPr>
          <w:rFonts w:hint="cs"/>
          <w:rtl/>
        </w:rPr>
        <w:t>بعضی از علما اصحاب رسول‌خدا</w:t>
      </w:r>
      <w:r>
        <w:rPr>
          <w:rFonts w:cs="CTraditional Arabic" w:hint="cs"/>
          <w:sz w:val="26"/>
          <w:szCs w:val="26"/>
          <w:rtl/>
        </w:rPr>
        <w:t>ص</w:t>
      </w:r>
      <w:r>
        <w:rPr>
          <w:rFonts w:hint="cs"/>
          <w:rtl/>
        </w:rPr>
        <w:t xml:space="preserve"> و غیر آنان بدان عمل کرده و شهادت یک زن در رضاع را قبول کرده‌اند.</w:t>
      </w:r>
    </w:p>
    <w:p w:rsidR="005B493C" w:rsidRDefault="004154B1" w:rsidP="005C1A71">
      <w:pPr>
        <w:pStyle w:val="a3"/>
        <w:rPr>
          <w:rtl/>
        </w:rPr>
      </w:pPr>
      <w:r>
        <w:rPr>
          <w:rFonts w:hint="cs"/>
          <w:rtl/>
        </w:rPr>
        <w:t>بعضی از علما گویند: شهادت زن شیردهنده قابل قبول نیست. و شافعی بر این قول است.</w:t>
      </w:r>
    </w:p>
    <w:p w:rsidR="004154B1" w:rsidRDefault="004154B1" w:rsidP="005C1A71">
      <w:pPr>
        <w:pStyle w:val="a3"/>
        <w:rPr>
          <w:rtl/>
        </w:rPr>
      </w:pPr>
      <w:r>
        <w:rPr>
          <w:rFonts w:hint="cs"/>
          <w:rtl/>
        </w:rPr>
        <w:t>و وکیع گوید: از نظر حکم شهادت یک زن قابل قبول نیست، ولی ورع و پرهیزگاری اقتضا می‌کند که از همدیگر جدا شوند.</w:t>
      </w:r>
    </w:p>
    <w:p w:rsidR="004154B1" w:rsidRDefault="004154B1" w:rsidP="005C1A71">
      <w:pPr>
        <w:pStyle w:val="a3"/>
        <w:rPr>
          <w:rtl/>
        </w:rPr>
      </w:pPr>
      <w:r>
        <w:rPr>
          <w:rFonts w:hint="cs"/>
          <w:rtl/>
        </w:rPr>
        <w:t>مذهب احناف بر این است که شاهدان رضاع باید دو مرد، یا یک مرد، و دو زن باشند، و شهادت یک زن پذیرفته نمی‌شود؛ به دلیل این آیه که می‌فرماید:</w:t>
      </w:r>
    </w:p>
    <w:p w:rsidR="00FB5E1B" w:rsidRPr="001F32EB" w:rsidRDefault="00FB5E1B" w:rsidP="005C1A71">
      <w:pPr>
        <w:pStyle w:val="a3"/>
        <w:rPr>
          <w:rFonts w:ascii="KFGQPC Uthmanic Script HAFS" w:hAnsi="KFGQPC Uthmanic Script HAFS" w:cs="KFGQPC Uthmanic Script HAFS"/>
          <w:rtl/>
        </w:rPr>
      </w:pPr>
      <w:r>
        <w:rPr>
          <w:rFonts w:ascii="Traditional Arabic" w:hAnsi="Traditional Arabic" w:cs="Traditional Arabic"/>
          <w:rtl/>
        </w:rPr>
        <w:t>﴿</w:t>
      </w:r>
      <w:r w:rsidR="001F32EB">
        <w:rPr>
          <w:rFonts w:ascii="KFGQPC Uthmanic Script HAFS" w:hAnsi="KFGQPC Uthmanic Script HAFS" w:cs="KFGQPC Uthmanic Script HAFS"/>
          <w:rtl/>
        </w:rPr>
        <w:t>وَ</w:t>
      </w:r>
      <w:r w:rsidR="001F32EB">
        <w:rPr>
          <w:rFonts w:ascii="KFGQPC Uthmanic Script HAFS" w:hAnsi="KFGQPC Uthmanic Script HAFS" w:cs="KFGQPC Uthmanic Script HAFS" w:hint="cs"/>
          <w:rtl/>
        </w:rPr>
        <w:t>ٱ</w:t>
      </w:r>
      <w:r w:rsidR="001F32EB">
        <w:rPr>
          <w:rFonts w:ascii="KFGQPC Uthmanic Script HAFS" w:hAnsi="KFGQPC Uthmanic Script HAFS" w:cs="KFGQPC Uthmanic Script HAFS" w:hint="eastAsia"/>
          <w:rtl/>
        </w:rPr>
        <w:t>سۡتَشۡهِدُواْ</w:t>
      </w:r>
      <w:r w:rsidR="001F32EB">
        <w:rPr>
          <w:rFonts w:ascii="KFGQPC Uthmanic Script HAFS" w:hAnsi="KFGQPC Uthmanic Script HAFS" w:cs="KFGQPC Uthmanic Script HAFS"/>
          <w:rtl/>
        </w:rPr>
        <w:t xml:space="preserve"> شَهِيدَيۡنِ مِن رِّجَالِكُمۡۖ فَإِن لّ</w:t>
      </w:r>
      <w:r w:rsidR="001F32EB">
        <w:rPr>
          <w:rFonts w:ascii="KFGQPC Uthmanic Script HAFS" w:hAnsi="KFGQPC Uthmanic Script HAFS" w:cs="KFGQPC Uthmanic Script HAFS" w:hint="eastAsia"/>
          <w:rtl/>
        </w:rPr>
        <w:t>َمۡ</w:t>
      </w:r>
      <w:r w:rsidR="001F32EB">
        <w:rPr>
          <w:rFonts w:ascii="KFGQPC Uthmanic Script HAFS" w:hAnsi="KFGQPC Uthmanic Script HAFS" w:cs="KFGQPC Uthmanic Script HAFS"/>
          <w:rtl/>
        </w:rPr>
        <w:t xml:space="preserve"> يَكُونَا رَجُلَيۡنِ فَرَجُلٞ وَ</w:t>
      </w:r>
      <w:r w:rsidR="001F32EB">
        <w:rPr>
          <w:rFonts w:ascii="KFGQPC Uthmanic Script HAFS" w:hAnsi="KFGQPC Uthmanic Script HAFS" w:cs="KFGQPC Uthmanic Script HAFS" w:hint="cs"/>
          <w:rtl/>
        </w:rPr>
        <w:t>ٱ</w:t>
      </w:r>
      <w:r w:rsidR="001F32EB">
        <w:rPr>
          <w:rFonts w:ascii="KFGQPC Uthmanic Script HAFS" w:hAnsi="KFGQPC Uthmanic Script HAFS" w:cs="KFGQPC Uthmanic Script HAFS" w:hint="eastAsia"/>
          <w:rtl/>
        </w:rPr>
        <w:t>مۡرَأَتَانِ</w:t>
      </w:r>
      <w:r w:rsidR="001F32EB">
        <w:rPr>
          <w:rFonts w:ascii="KFGQPC Uthmanic Script HAFS" w:hAnsi="KFGQPC Uthmanic Script HAFS" w:cs="KFGQPC Uthmanic Script HAFS"/>
          <w:rtl/>
        </w:rPr>
        <w:t xml:space="preserve"> مِمَّن تَرۡضَوۡنَ مِنَ </w:t>
      </w:r>
      <w:r w:rsidR="001F32EB">
        <w:rPr>
          <w:rFonts w:ascii="KFGQPC Uthmanic Script HAFS" w:hAnsi="KFGQPC Uthmanic Script HAFS" w:cs="KFGQPC Uthmanic Script HAFS" w:hint="cs"/>
          <w:rtl/>
        </w:rPr>
        <w:t>ٱ</w:t>
      </w:r>
      <w:r w:rsidR="001F32EB">
        <w:rPr>
          <w:rFonts w:ascii="KFGQPC Uthmanic Script HAFS" w:hAnsi="KFGQPC Uthmanic Script HAFS" w:cs="KFGQPC Uthmanic Script HAFS" w:hint="eastAsia"/>
          <w:rtl/>
        </w:rPr>
        <w:t>لشُّهَدَآءِ</w:t>
      </w:r>
      <w:r>
        <w:rPr>
          <w:rFonts w:ascii="Traditional Arabic" w:hAnsi="Traditional Arabic" w:cs="Traditional Arabic"/>
          <w:rtl/>
        </w:rPr>
        <w:t>﴾</w:t>
      </w:r>
      <w:r>
        <w:rPr>
          <w:rFonts w:hint="cs"/>
          <w:rtl/>
        </w:rPr>
        <w:t xml:space="preserve"> </w:t>
      </w:r>
      <w:r w:rsidRPr="005C1A71">
        <w:rPr>
          <w:rStyle w:val="Char4"/>
          <w:rtl/>
        </w:rPr>
        <w:t>[</w:t>
      </w:r>
      <w:r w:rsidRPr="005C1A71">
        <w:rPr>
          <w:rStyle w:val="Char4"/>
          <w:rFonts w:hint="cs"/>
          <w:rtl/>
        </w:rPr>
        <w:t>البقرة: 282</w:t>
      </w:r>
      <w:r w:rsidRPr="005C1A71">
        <w:rPr>
          <w:rStyle w:val="Char4"/>
          <w:rtl/>
        </w:rPr>
        <w:t>]</w:t>
      </w:r>
      <w:r w:rsidRPr="005C1A71">
        <w:rPr>
          <w:rtl/>
        </w:rPr>
        <w:t>.</w:t>
      </w:r>
    </w:p>
    <w:p w:rsidR="00A51045" w:rsidRPr="005C1A71" w:rsidRDefault="00A51045" w:rsidP="005C1A71">
      <w:pPr>
        <w:pStyle w:val="a3"/>
        <w:rPr>
          <w:rtl/>
        </w:rPr>
      </w:pPr>
      <w:r w:rsidRPr="005C1A71">
        <w:rPr>
          <w:rFonts w:hint="cs"/>
          <w:rtl/>
        </w:rPr>
        <w:t>«</w:t>
      </w:r>
      <w:r w:rsidRPr="005C1A71">
        <w:rPr>
          <w:rtl/>
        </w:rPr>
        <w:t>و دو شاهد را از مردانتان گواه گيريد، و اگر دو مرد [حاضر] نباشند، يك مرد و دو زن از كسانى از گواهان كه مى‏پسنديد [گواه گيريد]</w:t>
      </w:r>
      <w:r w:rsidRPr="005C1A71">
        <w:rPr>
          <w:rFonts w:hint="cs"/>
          <w:rtl/>
        </w:rPr>
        <w:t>»</w:t>
      </w:r>
      <w:r w:rsidR="005C1A71">
        <w:rPr>
          <w:rFonts w:hint="cs"/>
          <w:rtl/>
        </w:rPr>
        <w:t>.</w:t>
      </w:r>
    </w:p>
    <w:p w:rsidR="004154B1" w:rsidRDefault="008A252B" w:rsidP="005C1A71">
      <w:pPr>
        <w:pStyle w:val="a3"/>
        <w:rPr>
          <w:rtl/>
        </w:rPr>
      </w:pPr>
      <w:r>
        <w:rPr>
          <w:rFonts w:hint="cs"/>
          <w:rtl/>
        </w:rPr>
        <w:t>مالک گوید: شهادت دو زن قابل قبول است به شرطی که قبل از شهادت وی</w:t>
      </w:r>
      <w:r w:rsidR="00092990">
        <w:rPr>
          <w:rFonts w:hint="cs"/>
          <w:rtl/>
        </w:rPr>
        <w:t xml:space="preserve"> گفتۀ </w:t>
      </w:r>
      <w:r>
        <w:rPr>
          <w:rFonts w:hint="cs"/>
          <w:rtl/>
        </w:rPr>
        <w:t>آنان شیوع پیدا کرده باشد.</w:t>
      </w:r>
    </w:p>
    <w:p w:rsidR="008A252B" w:rsidRDefault="008A252B" w:rsidP="005C1A71">
      <w:pPr>
        <w:pStyle w:val="a3"/>
        <w:rPr>
          <w:rtl/>
        </w:rPr>
      </w:pPr>
      <w:r>
        <w:rPr>
          <w:rFonts w:hint="cs"/>
          <w:rtl/>
        </w:rPr>
        <w:t>و طاوس، زهری، ابن‌ابی‌ذئب، اوزاعی و احمد در روایتی با استدلال به حدیث قبلی شهادت یک زن در رضاع را قبول کرده‌اند.</w:t>
      </w:r>
    </w:p>
    <w:p w:rsidR="00A406D4" w:rsidRPr="00DC6647" w:rsidRDefault="00377CF7" w:rsidP="00A406D4">
      <w:pPr>
        <w:pStyle w:val="Heading1"/>
        <w:bidi/>
        <w:rPr>
          <w:rtl/>
          <w:lang w:bidi="fa-IR"/>
        </w:rPr>
      </w:pPr>
      <w:bookmarkStart w:id="2544" w:name="_Toc262412285"/>
      <w:bookmarkStart w:id="2545" w:name="_Toc340599853"/>
      <w:bookmarkStart w:id="2546" w:name="_Toc408539329"/>
      <w:r>
        <w:rPr>
          <w:rFonts w:hint="cs"/>
          <w:rtl/>
          <w:lang w:bidi="fa-IR"/>
        </w:rPr>
        <w:t>4-</w:t>
      </w:r>
      <w:r w:rsidR="00A406D4">
        <w:rPr>
          <w:rFonts w:hint="cs"/>
          <w:rtl/>
          <w:lang w:bidi="fa-IR"/>
        </w:rPr>
        <w:t xml:space="preserve"> شیر دادن در سن کمتر از دو سال باعث حرمت می‌شود</w:t>
      </w:r>
      <w:bookmarkEnd w:id="2544"/>
      <w:bookmarkEnd w:id="2545"/>
      <w:bookmarkEnd w:id="2546"/>
    </w:p>
    <w:p w:rsidR="0016735D" w:rsidRDefault="00884A1D" w:rsidP="005C1A71">
      <w:pPr>
        <w:pStyle w:val="a3"/>
        <w:rPr>
          <w:rtl/>
        </w:rPr>
      </w:pPr>
      <w:r>
        <w:rPr>
          <w:rFonts w:hint="cs"/>
          <w:rtl/>
        </w:rPr>
        <w:t>شیر دادن جز به کودک کمتر از دو سال باعث حرمت نمی‌شود؛ به دلیل حدیث ام‌سلمه</w:t>
      </w:r>
      <w:r w:rsidR="00A51045">
        <w:rPr>
          <w:rFonts w:hint="cs"/>
          <w:rtl/>
        </w:rPr>
        <w:t xml:space="preserve"> </w:t>
      </w:r>
      <w:r w:rsidR="00A51045">
        <w:rPr>
          <w:rFonts w:cs="CTraditional Arabic" w:hint="cs"/>
          <w:rtl/>
        </w:rPr>
        <w:t>ل</w:t>
      </w:r>
      <w:r>
        <w:rPr>
          <w:rFonts w:hint="cs"/>
          <w:rtl/>
        </w:rPr>
        <w:t xml:space="preserve"> </w:t>
      </w:r>
      <w:r w:rsidR="0016735D">
        <w:rPr>
          <w:rFonts w:hint="cs"/>
          <w:rtl/>
        </w:rPr>
        <w:t>که گوید: رسول‌خدا</w:t>
      </w:r>
      <w:r w:rsidR="0016735D">
        <w:rPr>
          <w:rFonts w:cs="CTraditional Arabic" w:hint="cs"/>
          <w:sz w:val="26"/>
          <w:szCs w:val="26"/>
          <w:rtl/>
        </w:rPr>
        <w:t>ص</w:t>
      </w:r>
      <w:r w:rsidR="00A51045">
        <w:rPr>
          <w:rFonts w:hint="cs"/>
          <w:rtl/>
        </w:rPr>
        <w:t xml:space="preserve"> فرمود: </w:t>
      </w:r>
      <w:r w:rsidR="00A51045">
        <w:rPr>
          <w:rFonts w:cs="Traditional Arabic" w:hint="cs"/>
          <w:rtl/>
        </w:rPr>
        <w:t>«</w:t>
      </w:r>
      <w:r w:rsidR="0016735D">
        <w:rPr>
          <w:rFonts w:hint="cs"/>
          <w:rtl/>
        </w:rPr>
        <w:t>حرام نمی‌کند به جز شیری که جوشیده از پستان و قبل از بریدن طفل از شیر مادر باشد</w:t>
      </w:r>
      <w:r w:rsidR="00A51045">
        <w:rPr>
          <w:rFonts w:cs="Traditional Arabic" w:hint="cs"/>
          <w:rtl/>
        </w:rPr>
        <w:t>»</w:t>
      </w:r>
      <w:r w:rsidR="00A51045">
        <w:rPr>
          <w:rFonts w:hint="cs"/>
          <w:rtl/>
        </w:rPr>
        <w:t>.</w:t>
      </w:r>
      <w:r w:rsidR="00277019">
        <w:rPr>
          <w:rFonts w:hint="cs"/>
          <w:rtl/>
        </w:rPr>
        <w:t xml:space="preserve"> </w:t>
      </w:r>
      <w:r w:rsidR="0016735D">
        <w:rPr>
          <w:rFonts w:hint="cs"/>
          <w:rtl/>
        </w:rPr>
        <w:t>(روایت از ترمذی)</w:t>
      </w:r>
      <w:r w:rsidR="00A51045">
        <w:rPr>
          <w:rFonts w:hint="cs"/>
          <w:rtl/>
        </w:rPr>
        <w:t>.</w:t>
      </w:r>
    </w:p>
    <w:p w:rsidR="0016735D" w:rsidRDefault="00D91D0D" w:rsidP="005C1A71">
      <w:pPr>
        <w:pStyle w:val="a3"/>
        <w:rPr>
          <w:rtl/>
        </w:rPr>
      </w:pPr>
      <w:r>
        <w:rPr>
          <w:rFonts w:hint="cs"/>
          <w:rtl/>
        </w:rPr>
        <w:t>و نزد علما اصحاب رسول‌خدا</w:t>
      </w:r>
      <w:r>
        <w:rPr>
          <w:rFonts w:cs="CTraditional Arabic" w:hint="cs"/>
          <w:sz w:val="26"/>
          <w:szCs w:val="26"/>
          <w:rtl/>
        </w:rPr>
        <w:t>ص</w:t>
      </w:r>
      <w:r>
        <w:rPr>
          <w:rFonts w:hint="cs"/>
          <w:rtl/>
        </w:rPr>
        <w:t xml:space="preserve"> و غیر ایشان عمل بر این است که شیر دادنی باعث حرمت می‌شود که کودک کمتر دو سال باشد، و بعد از اتمام دو سال کامل، باعث حرمت نمی‌شود.</w:t>
      </w:r>
    </w:p>
    <w:p w:rsidR="00F319EB" w:rsidRPr="00DC6647" w:rsidRDefault="00377CF7" w:rsidP="00F319EB">
      <w:pPr>
        <w:pStyle w:val="Heading1"/>
        <w:bidi/>
        <w:rPr>
          <w:rtl/>
          <w:lang w:bidi="fa-IR"/>
        </w:rPr>
      </w:pPr>
      <w:bookmarkStart w:id="2547" w:name="_Toc262412286"/>
      <w:bookmarkStart w:id="2548" w:name="_Toc340599854"/>
      <w:bookmarkStart w:id="2549" w:name="_Toc408539330"/>
      <w:r>
        <w:rPr>
          <w:rFonts w:hint="cs"/>
          <w:rtl/>
          <w:lang w:bidi="fa-IR"/>
        </w:rPr>
        <w:t xml:space="preserve">5- </w:t>
      </w:r>
      <w:r w:rsidR="00F319EB">
        <w:rPr>
          <w:rFonts w:hint="cs"/>
          <w:rtl/>
          <w:lang w:bidi="fa-IR"/>
        </w:rPr>
        <w:t>حکم شیر دادن به نسبت شوهر زن شیردهنده و دیگر عصبات</w:t>
      </w:r>
      <w:bookmarkEnd w:id="2547"/>
      <w:bookmarkEnd w:id="2548"/>
      <w:bookmarkEnd w:id="2549"/>
    </w:p>
    <w:p w:rsidR="00D91D0D" w:rsidRDefault="00CB5974" w:rsidP="005C1A71">
      <w:pPr>
        <w:pStyle w:val="a3"/>
        <w:rPr>
          <w:rtl/>
        </w:rPr>
      </w:pPr>
      <w:r>
        <w:rPr>
          <w:rFonts w:hint="cs"/>
          <w:rtl/>
        </w:rPr>
        <w:t>(1)</w:t>
      </w:r>
      <w:r w:rsidR="00E22363">
        <w:rPr>
          <w:rFonts w:hint="cs"/>
          <w:rtl/>
        </w:rPr>
        <w:t xml:space="preserve"> </w:t>
      </w:r>
      <w:r>
        <w:rPr>
          <w:rFonts w:hint="cs"/>
          <w:rtl/>
        </w:rPr>
        <w:t>عایشه</w:t>
      </w:r>
      <w:r w:rsidR="00E22363">
        <w:rPr>
          <w:rFonts w:hint="cs"/>
          <w:rtl/>
        </w:rPr>
        <w:t xml:space="preserve"> </w:t>
      </w:r>
      <w:r w:rsidR="00E22363">
        <w:rPr>
          <w:rFonts w:cs="CTraditional Arabic" w:hint="cs"/>
          <w:rtl/>
        </w:rPr>
        <w:t>ل</w:t>
      </w:r>
      <w:r>
        <w:rPr>
          <w:rFonts w:hint="cs"/>
          <w:rtl/>
        </w:rPr>
        <w:t xml:space="preserve"> </w:t>
      </w:r>
      <w:r w:rsidR="00E22363">
        <w:rPr>
          <w:rFonts w:hint="cs"/>
          <w:rtl/>
        </w:rPr>
        <w:t xml:space="preserve">گوید: </w:t>
      </w:r>
      <w:r w:rsidR="00E22363">
        <w:rPr>
          <w:rFonts w:cs="Traditional Arabic" w:hint="cs"/>
          <w:rtl/>
        </w:rPr>
        <w:t>«</w:t>
      </w:r>
      <w:r w:rsidR="00392756">
        <w:rPr>
          <w:rFonts w:hint="cs"/>
          <w:rtl/>
        </w:rPr>
        <w:t>عموی رضاعی من به نام افلح بن‌ابی‌قعیس به دیدن من آمد اجازه خواست داخل منزلم شود، این هم در زمانی بود که امر به حجاب نازل شده بود، من از اجاز</w:t>
      </w:r>
      <w:r w:rsidR="005C1A71">
        <w:rPr>
          <w:rFonts w:hint="cs"/>
          <w:rtl/>
        </w:rPr>
        <w:t>ۀ</w:t>
      </w:r>
      <w:r w:rsidR="00392756">
        <w:rPr>
          <w:rFonts w:hint="cs"/>
          <w:rtl/>
        </w:rPr>
        <w:t xml:space="preserve"> دخول خودداری کردم تا اینکه رسول‌خدا</w:t>
      </w:r>
      <w:r w:rsidR="00392756">
        <w:rPr>
          <w:rFonts w:cs="CTraditional Arabic" w:hint="cs"/>
          <w:sz w:val="26"/>
          <w:szCs w:val="26"/>
          <w:rtl/>
        </w:rPr>
        <w:t>ص</w:t>
      </w:r>
      <w:r w:rsidR="00392756">
        <w:rPr>
          <w:rFonts w:hint="cs"/>
          <w:rtl/>
        </w:rPr>
        <w:t xml:space="preserve"> داخل شد و فرمود: او عموی شما است به او اجازه بده داخل شود. گفتم: آخر من از زن، شیر خورده‌ام نه از مرد، فرمودند: (دستهایت آسیب بیند)</w:t>
      </w:r>
      <w:r w:rsidR="00E22363">
        <w:rPr>
          <w:rFonts w:cs="Traditional Arabic" w:hint="cs"/>
          <w:rtl/>
        </w:rPr>
        <w:t>»</w:t>
      </w:r>
      <w:r w:rsidR="00E22363">
        <w:rPr>
          <w:rFonts w:hint="cs"/>
          <w:rtl/>
        </w:rPr>
        <w:t>.</w:t>
      </w:r>
      <w:r w:rsidR="00277019">
        <w:rPr>
          <w:rFonts w:hint="cs"/>
          <w:rtl/>
        </w:rPr>
        <w:t xml:space="preserve"> </w:t>
      </w:r>
      <w:r w:rsidR="00392756">
        <w:rPr>
          <w:rFonts w:hint="cs"/>
          <w:rtl/>
        </w:rPr>
        <w:t>(روایت از ابن‌ماجه)</w:t>
      </w:r>
      <w:r w:rsidR="00E22363">
        <w:rPr>
          <w:rFonts w:hint="cs"/>
          <w:rtl/>
        </w:rPr>
        <w:t>.</w:t>
      </w:r>
    </w:p>
    <w:p w:rsidR="00392756" w:rsidRDefault="0037294F" w:rsidP="005C1A71">
      <w:pPr>
        <w:pStyle w:val="a3"/>
        <w:rPr>
          <w:rtl/>
        </w:rPr>
      </w:pPr>
      <w:r>
        <w:rPr>
          <w:rFonts w:hint="cs"/>
          <w:rtl/>
        </w:rPr>
        <w:t>(2) در</w:t>
      </w:r>
      <w:r w:rsidR="00E22363">
        <w:rPr>
          <w:rFonts w:hint="cs"/>
          <w:rtl/>
        </w:rPr>
        <w:t xml:space="preserve"> روایتی دیگر آمده: عایشه گوید: </w:t>
      </w:r>
      <w:r w:rsidR="00E22363">
        <w:rPr>
          <w:rFonts w:cs="Traditional Arabic" w:hint="cs"/>
          <w:rtl/>
        </w:rPr>
        <w:t>«</w:t>
      </w:r>
      <w:r>
        <w:rPr>
          <w:rFonts w:hint="cs"/>
          <w:rtl/>
        </w:rPr>
        <w:t>عموی رضاعی من آمد و اجاز</w:t>
      </w:r>
      <w:r w:rsidR="005C1A71">
        <w:rPr>
          <w:rFonts w:hint="cs"/>
          <w:rtl/>
        </w:rPr>
        <w:t>ۀ</w:t>
      </w:r>
      <w:r>
        <w:rPr>
          <w:rFonts w:hint="cs"/>
          <w:rtl/>
        </w:rPr>
        <w:t xml:space="preserve"> دخول به منزلم را خواست، از دادن اجازه به او خودداری کردم و گفتم: تا رسول‌خدا</w:t>
      </w:r>
      <w:r>
        <w:rPr>
          <w:rFonts w:cs="CTraditional Arabic" w:hint="cs"/>
          <w:sz w:val="26"/>
          <w:szCs w:val="26"/>
          <w:rtl/>
        </w:rPr>
        <w:t>ص</w:t>
      </w:r>
      <w:r>
        <w:rPr>
          <w:rFonts w:hint="cs"/>
          <w:rtl/>
        </w:rPr>
        <w:t xml:space="preserve"> بیاید و از ایشان اجازه بگیرم، رسول‌خدا</w:t>
      </w:r>
      <w:r>
        <w:rPr>
          <w:rFonts w:cs="CTraditional Arabic" w:hint="cs"/>
          <w:sz w:val="26"/>
          <w:szCs w:val="26"/>
          <w:rtl/>
        </w:rPr>
        <w:t>ص</w:t>
      </w:r>
      <w:r>
        <w:rPr>
          <w:rFonts w:hint="cs"/>
          <w:rtl/>
        </w:rPr>
        <w:t xml:space="preserve"> فرمود: بگذار داخل شود او عموی شما است، گفتم: تنها</w:t>
      </w:r>
      <w:r w:rsidR="00E22363">
        <w:rPr>
          <w:rFonts w:hint="cs"/>
          <w:rtl/>
        </w:rPr>
        <w:t xml:space="preserve"> </w:t>
      </w:r>
      <w:r>
        <w:rPr>
          <w:rFonts w:hint="cs"/>
          <w:rtl/>
        </w:rPr>
        <w:t>زن، به من شیر داده است نه مرد، فرمود: او عموی شما است باید داخل شود</w:t>
      </w:r>
      <w:r w:rsidR="00E22363">
        <w:rPr>
          <w:rFonts w:cs="Traditional Arabic" w:hint="cs"/>
          <w:rtl/>
        </w:rPr>
        <w:t>»</w:t>
      </w:r>
      <w:r w:rsidR="00E22363">
        <w:rPr>
          <w:rFonts w:hint="cs"/>
          <w:rtl/>
        </w:rPr>
        <w:t>.</w:t>
      </w:r>
      <w:r w:rsidR="00277019">
        <w:rPr>
          <w:rFonts w:hint="cs"/>
          <w:rtl/>
        </w:rPr>
        <w:t xml:space="preserve"> </w:t>
      </w:r>
      <w:r>
        <w:rPr>
          <w:rFonts w:hint="cs"/>
          <w:rtl/>
        </w:rPr>
        <w:t>(روایت از ترمذی)</w:t>
      </w:r>
      <w:r w:rsidR="00E22363">
        <w:rPr>
          <w:rFonts w:hint="cs"/>
          <w:rtl/>
        </w:rPr>
        <w:t>.</w:t>
      </w:r>
    </w:p>
    <w:p w:rsidR="0037294F" w:rsidRDefault="0007395F" w:rsidP="005C1A71">
      <w:pPr>
        <w:pStyle w:val="a3"/>
        <w:rPr>
          <w:rtl/>
        </w:rPr>
      </w:pPr>
      <w:r>
        <w:rPr>
          <w:rFonts w:hint="cs"/>
          <w:rtl/>
        </w:rPr>
        <w:t>و نزد علما اصحاب رسول‌خدا</w:t>
      </w:r>
      <w:r>
        <w:rPr>
          <w:rFonts w:cs="CTraditional Arabic" w:hint="cs"/>
          <w:sz w:val="26"/>
          <w:szCs w:val="26"/>
          <w:rtl/>
        </w:rPr>
        <w:t>ص</w:t>
      </w:r>
      <w:r>
        <w:rPr>
          <w:rFonts w:hint="cs"/>
          <w:rtl/>
        </w:rPr>
        <w:t xml:space="preserve"> و دیگران عمل بر این حدیث است.</w:t>
      </w:r>
    </w:p>
    <w:p w:rsidR="002C7BE8" w:rsidRPr="00DC6647" w:rsidRDefault="00377CF7" w:rsidP="002C7BE8">
      <w:pPr>
        <w:pStyle w:val="Heading1"/>
        <w:bidi/>
        <w:rPr>
          <w:rtl/>
          <w:lang w:bidi="fa-IR"/>
        </w:rPr>
      </w:pPr>
      <w:bookmarkStart w:id="2550" w:name="_Toc262412287"/>
      <w:bookmarkStart w:id="2551" w:name="_Toc340599855"/>
      <w:bookmarkStart w:id="2552" w:name="_Toc408539331"/>
      <w:r>
        <w:rPr>
          <w:rFonts w:hint="cs"/>
          <w:rtl/>
          <w:lang w:bidi="fa-IR"/>
        </w:rPr>
        <w:t>6-</w:t>
      </w:r>
      <w:r w:rsidR="002C7BE8">
        <w:rPr>
          <w:rFonts w:hint="cs"/>
          <w:rtl/>
          <w:lang w:bidi="fa-IR"/>
        </w:rPr>
        <w:t xml:space="preserve"> حقوق همسر بر شوهر</w:t>
      </w:r>
      <w:bookmarkEnd w:id="2550"/>
      <w:bookmarkEnd w:id="2551"/>
      <w:bookmarkEnd w:id="2552"/>
    </w:p>
    <w:p w:rsidR="0007395F" w:rsidRDefault="00C04C10" w:rsidP="005C1A71">
      <w:pPr>
        <w:pStyle w:val="a3"/>
        <w:rPr>
          <w:rtl/>
        </w:rPr>
      </w:pPr>
      <w:r>
        <w:rPr>
          <w:rFonts w:hint="cs"/>
          <w:rtl/>
        </w:rPr>
        <w:t>(1)</w:t>
      </w:r>
      <w:r w:rsidR="005E1DB4">
        <w:rPr>
          <w:rFonts w:hint="cs"/>
          <w:rtl/>
        </w:rPr>
        <w:t xml:space="preserve"> </w:t>
      </w:r>
      <w:r>
        <w:rPr>
          <w:rFonts w:hint="cs"/>
          <w:rtl/>
        </w:rPr>
        <w:t>ابوهریره</w:t>
      </w:r>
      <w:r w:rsidR="00E22363">
        <w:rPr>
          <w:rFonts w:hint="cs"/>
          <w:rtl/>
        </w:rPr>
        <w:t xml:space="preserve"> </w:t>
      </w:r>
      <w:r>
        <w:rPr>
          <w:rFonts w:cs="CTraditional Arabic" w:hint="cs"/>
          <w:sz w:val="26"/>
          <w:szCs w:val="26"/>
          <w:rtl/>
        </w:rPr>
        <w:t>س</w:t>
      </w:r>
      <w:r>
        <w:rPr>
          <w:rFonts w:hint="cs"/>
          <w:rtl/>
        </w:rPr>
        <w:t xml:space="preserve"> </w:t>
      </w:r>
      <w:r w:rsidR="005E1DB4">
        <w:rPr>
          <w:rFonts w:hint="cs"/>
          <w:rtl/>
        </w:rPr>
        <w:t>گوید که</w:t>
      </w:r>
      <w:r w:rsidR="00E22363">
        <w:rPr>
          <w:rFonts w:hint="cs"/>
          <w:rtl/>
        </w:rPr>
        <w:t>:</w:t>
      </w:r>
      <w:r w:rsidR="005E1DB4">
        <w:rPr>
          <w:rFonts w:hint="cs"/>
          <w:rtl/>
        </w:rPr>
        <w:t xml:space="preserve"> رسول‌خدا</w:t>
      </w:r>
      <w:r w:rsidR="005E1DB4">
        <w:rPr>
          <w:rFonts w:cs="CTraditional Arabic" w:hint="cs"/>
          <w:sz w:val="26"/>
          <w:szCs w:val="26"/>
          <w:rtl/>
        </w:rPr>
        <w:t>ص</w:t>
      </w:r>
      <w:r w:rsidR="00E22363">
        <w:rPr>
          <w:rFonts w:hint="cs"/>
          <w:rtl/>
        </w:rPr>
        <w:t xml:space="preserve"> فرمود: </w:t>
      </w:r>
      <w:r w:rsidR="00E22363">
        <w:rPr>
          <w:rFonts w:cs="Traditional Arabic" w:hint="cs"/>
          <w:rtl/>
        </w:rPr>
        <w:t>«</w:t>
      </w:r>
      <w:r w:rsidR="005E1DB4">
        <w:rPr>
          <w:rFonts w:hint="cs"/>
          <w:rtl/>
        </w:rPr>
        <w:t>کاملترین مؤمنین از لحاظ ایمان نیکوترین</w:t>
      </w:r>
      <w:r w:rsidR="00853096">
        <w:rPr>
          <w:rFonts w:hint="cs"/>
          <w:rtl/>
        </w:rPr>
        <w:t xml:space="preserve"> آن‌ها </w:t>
      </w:r>
      <w:r w:rsidR="005E1DB4">
        <w:rPr>
          <w:rFonts w:hint="cs"/>
          <w:rtl/>
        </w:rPr>
        <w:t>از لحاظ اخلاق است. و بهترین شما آنانند که با همسرانشان اخلاق بهتر داشته باشند</w:t>
      </w:r>
      <w:r w:rsidR="00E22363">
        <w:rPr>
          <w:rFonts w:cs="Traditional Arabic" w:hint="cs"/>
          <w:rtl/>
        </w:rPr>
        <w:t>»</w:t>
      </w:r>
      <w:r w:rsidR="00E22363">
        <w:rPr>
          <w:rFonts w:hint="cs"/>
          <w:rtl/>
        </w:rPr>
        <w:t>.</w:t>
      </w:r>
    </w:p>
    <w:p w:rsidR="005E1DB4" w:rsidRDefault="005E1DB4" w:rsidP="005C1A71">
      <w:pPr>
        <w:pStyle w:val="a3"/>
        <w:rPr>
          <w:rtl/>
        </w:rPr>
      </w:pPr>
      <w:r>
        <w:rPr>
          <w:rFonts w:hint="cs"/>
          <w:rtl/>
        </w:rPr>
        <w:t xml:space="preserve">(2) عمروبن‌احوص </w:t>
      </w:r>
      <w:r w:rsidR="00E22363">
        <w:rPr>
          <w:rFonts w:hint="cs"/>
          <w:rtl/>
        </w:rPr>
        <w:t xml:space="preserve">به نقل از پدرش آورده </w:t>
      </w:r>
      <w:r w:rsidR="00E22363" w:rsidRPr="005C1A71">
        <w:rPr>
          <w:rFonts w:hint="cs"/>
          <w:rtl/>
        </w:rPr>
        <w:t>است: در حجة</w:t>
      </w:r>
      <w:r w:rsidRPr="005C1A71">
        <w:rPr>
          <w:rFonts w:hint="cs"/>
          <w:rtl/>
        </w:rPr>
        <w:t>‌الوداع در</w:t>
      </w:r>
      <w:r>
        <w:rPr>
          <w:rFonts w:hint="cs"/>
          <w:rtl/>
        </w:rPr>
        <w:t xml:space="preserve"> محضر رسول‌خدا</w:t>
      </w:r>
      <w:r>
        <w:rPr>
          <w:rFonts w:cs="CTraditional Arabic" w:hint="cs"/>
          <w:sz w:val="26"/>
          <w:szCs w:val="26"/>
          <w:rtl/>
        </w:rPr>
        <w:t>ص</w:t>
      </w:r>
      <w:r>
        <w:rPr>
          <w:rFonts w:hint="cs"/>
          <w:rtl/>
        </w:rPr>
        <w:t xml:space="preserve"> بودم. آن حضرت</w:t>
      </w:r>
      <w:r>
        <w:rPr>
          <w:rFonts w:cs="CTraditional Arabic" w:hint="cs"/>
          <w:sz w:val="26"/>
          <w:szCs w:val="26"/>
          <w:rtl/>
        </w:rPr>
        <w:t>ص</w:t>
      </w:r>
      <w:r>
        <w:rPr>
          <w:rFonts w:hint="cs"/>
          <w:rtl/>
        </w:rPr>
        <w:t xml:space="preserve"> ثنا و ستایش خدا را کرد و مسلمانان را پند و اندرز داد، در اثناء حدیث </w:t>
      </w:r>
      <w:r w:rsidR="00E22363">
        <w:rPr>
          <w:rFonts w:hint="cs"/>
          <w:rtl/>
        </w:rPr>
        <w:t xml:space="preserve">داستانی را ذکر کرد، سپس فرمود: </w:t>
      </w:r>
      <w:r w:rsidR="00E22363">
        <w:rPr>
          <w:rFonts w:cs="Traditional Arabic" w:hint="cs"/>
          <w:rtl/>
        </w:rPr>
        <w:t>«</w:t>
      </w:r>
      <w:r w:rsidR="00E22363">
        <w:rPr>
          <w:rFonts w:hint="cs"/>
          <w:rtl/>
        </w:rPr>
        <w:t>هان! ن</w:t>
      </w:r>
      <w:r>
        <w:rPr>
          <w:rFonts w:hint="cs"/>
          <w:rtl/>
        </w:rPr>
        <w:t>س</w:t>
      </w:r>
      <w:r w:rsidR="00E22363">
        <w:rPr>
          <w:rFonts w:hint="cs"/>
          <w:rtl/>
        </w:rPr>
        <w:t>ب</w:t>
      </w:r>
      <w:r>
        <w:rPr>
          <w:rFonts w:hint="cs"/>
          <w:rtl/>
        </w:rPr>
        <w:t>ت به رعایت حقوق زنان به نیکویی سفارش کنید، زیرا آنان در بند شما هستند، از این بیشتر سلطه‌ای بر آنان ندارید، مگر اینکه مرتکب فاحشه‌ای آشکار شوند، اگر چنین کردند با ایشان همبستری نکنید و آنان را تنبیه بدنی کنید اما نه شدید، اگر به اطاعت در آمدند، راهی دیگر را بر آنان تحمیل نکنید، بجز اینکه شما حقوقی بر گردن زنان دارید، و زن نیز برگردن شما حقوقی دارند. حقوق شما بر آنان این است که اجاز</w:t>
      </w:r>
      <w:r w:rsidR="005C1A71">
        <w:rPr>
          <w:rFonts w:hint="cs"/>
          <w:rtl/>
        </w:rPr>
        <w:t>ۀ</w:t>
      </w:r>
      <w:r>
        <w:rPr>
          <w:rFonts w:hint="cs"/>
          <w:rtl/>
        </w:rPr>
        <w:t xml:space="preserve"> دخول به منزل شما را به کسانی ندهند که دوست ندارید و حقوق آنان بر شما این است که در خوراک و پوشاک به نیکی با آنان رفتار کنید</w:t>
      </w:r>
      <w:r w:rsidR="00E22363">
        <w:rPr>
          <w:rFonts w:cs="Traditional Arabic" w:hint="cs"/>
          <w:rtl/>
        </w:rPr>
        <w:t>»</w:t>
      </w:r>
      <w:r w:rsidR="00E22363">
        <w:rPr>
          <w:rFonts w:hint="cs"/>
          <w:rtl/>
        </w:rPr>
        <w:t>.</w:t>
      </w:r>
      <w:r w:rsidR="00277019">
        <w:rPr>
          <w:rFonts w:hint="cs"/>
          <w:rtl/>
        </w:rPr>
        <w:t xml:space="preserve"> </w:t>
      </w:r>
      <w:r>
        <w:rPr>
          <w:rFonts w:hint="cs"/>
          <w:rtl/>
        </w:rPr>
        <w:t>(روایت از ابن‌ماجه و ترمذی)</w:t>
      </w:r>
      <w:r w:rsidR="00E22363">
        <w:rPr>
          <w:rFonts w:hint="cs"/>
          <w:rtl/>
        </w:rPr>
        <w:t>.</w:t>
      </w:r>
    </w:p>
    <w:p w:rsidR="00145A48" w:rsidRPr="00DC6647" w:rsidRDefault="00377CF7" w:rsidP="00145A48">
      <w:pPr>
        <w:pStyle w:val="Heading1"/>
        <w:bidi/>
        <w:rPr>
          <w:rtl/>
          <w:lang w:bidi="fa-IR"/>
        </w:rPr>
      </w:pPr>
      <w:bookmarkStart w:id="2553" w:name="_Toc262412288"/>
      <w:bookmarkStart w:id="2554" w:name="_Toc340599856"/>
      <w:bookmarkStart w:id="2555" w:name="_Toc408539332"/>
      <w:r>
        <w:rPr>
          <w:rFonts w:hint="cs"/>
          <w:rtl/>
          <w:lang w:bidi="fa-IR"/>
        </w:rPr>
        <w:t>7-</w:t>
      </w:r>
      <w:r w:rsidR="00145A48">
        <w:rPr>
          <w:rFonts w:hint="cs"/>
          <w:rtl/>
          <w:lang w:bidi="fa-IR"/>
        </w:rPr>
        <w:t xml:space="preserve"> جایز نیست اقارب و خویشان شوهر در خلوت با همسرش بنشینند</w:t>
      </w:r>
      <w:bookmarkEnd w:id="2553"/>
      <w:bookmarkEnd w:id="2554"/>
      <w:bookmarkEnd w:id="2555"/>
    </w:p>
    <w:p w:rsidR="00145A48" w:rsidRDefault="007F21ED" w:rsidP="005E6881">
      <w:pPr>
        <w:numPr>
          <w:ilvl w:val="0"/>
          <w:numId w:val="30"/>
        </w:numPr>
        <w:bidi/>
        <w:jc w:val="both"/>
        <w:rPr>
          <w:rFonts w:cs="B Lotus"/>
          <w:sz w:val="28"/>
          <w:szCs w:val="28"/>
          <w:rtl/>
          <w:lang w:bidi="fa-IR"/>
        </w:rPr>
      </w:pPr>
      <w:r w:rsidRPr="0029262F">
        <w:rPr>
          <w:rStyle w:val="Char3"/>
          <w:rFonts w:hint="cs"/>
          <w:rtl/>
        </w:rPr>
        <w:t>عقبه‌بن‌عامر</w:t>
      </w:r>
      <w:r>
        <w:rPr>
          <w:rFonts w:cs="CTraditional Arabic" w:hint="cs"/>
          <w:sz w:val="26"/>
          <w:szCs w:val="26"/>
          <w:rtl/>
          <w:lang w:bidi="fa-IR"/>
        </w:rPr>
        <w:t>س</w:t>
      </w:r>
      <w:r w:rsidRPr="0029262F">
        <w:rPr>
          <w:rStyle w:val="Char3"/>
          <w:rFonts w:hint="cs"/>
          <w:rtl/>
        </w:rPr>
        <w:t xml:space="preserve"> </w:t>
      </w:r>
      <w:r w:rsidR="00736439" w:rsidRPr="0029262F">
        <w:rPr>
          <w:rStyle w:val="Char3"/>
          <w:rFonts w:hint="cs"/>
          <w:rtl/>
        </w:rPr>
        <w:t>روایت می‌کند که رسول‌خدا</w:t>
      </w:r>
      <w:r w:rsidR="00736439">
        <w:rPr>
          <w:rFonts w:cs="CTraditional Arabic" w:hint="cs"/>
          <w:sz w:val="26"/>
          <w:szCs w:val="26"/>
          <w:rtl/>
          <w:lang w:bidi="fa-IR"/>
        </w:rPr>
        <w:t>ص</w:t>
      </w:r>
      <w:r w:rsidR="00E22363" w:rsidRPr="0029262F">
        <w:rPr>
          <w:rStyle w:val="Char3"/>
          <w:rFonts w:hint="cs"/>
          <w:rtl/>
        </w:rPr>
        <w:t xml:space="preserve"> فرمود: «</w:t>
      </w:r>
      <w:r w:rsidR="00736439" w:rsidRPr="0029262F">
        <w:rPr>
          <w:rStyle w:val="Char3"/>
          <w:rFonts w:hint="cs"/>
          <w:rtl/>
        </w:rPr>
        <w:t>از دخول بر زنان و خلوت با ایشان برحذر باشید</w:t>
      </w:r>
      <w:r w:rsidR="00E22363" w:rsidRPr="0029262F">
        <w:rPr>
          <w:rStyle w:val="Char3"/>
          <w:rFonts w:hint="cs"/>
          <w:rtl/>
        </w:rPr>
        <w:t>».</w:t>
      </w:r>
      <w:r w:rsidR="00736439" w:rsidRPr="0029262F">
        <w:rPr>
          <w:rStyle w:val="Char3"/>
          <w:rFonts w:hint="cs"/>
          <w:rtl/>
        </w:rPr>
        <w:t xml:space="preserve"> مردی از انصار عرض کرد: یا رسول‌الله، برادر شوهر چه؟ فرمود</w:t>
      </w:r>
      <w:r w:rsidR="00E22363" w:rsidRPr="0029262F">
        <w:rPr>
          <w:rStyle w:val="Char3"/>
          <w:rFonts w:hint="cs"/>
          <w:rtl/>
        </w:rPr>
        <w:t>ند: خلوت با برادر شوهر، مرگ است»</w:t>
      </w:r>
      <w:r w:rsidR="00277019" w:rsidRPr="0029262F">
        <w:rPr>
          <w:rStyle w:val="Char3"/>
          <w:rFonts w:hint="cs"/>
          <w:rtl/>
        </w:rPr>
        <w:t xml:space="preserve"> </w:t>
      </w:r>
      <w:r w:rsidR="00736439" w:rsidRPr="0029262F">
        <w:rPr>
          <w:rStyle w:val="Char3"/>
          <w:rFonts w:hint="cs"/>
          <w:rtl/>
        </w:rPr>
        <w:t>(روایت از بخاری، مسلم و</w:t>
      </w:r>
      <w:r w:rsidR="00E22363" w:rsidRPr="0029262F">
        <w:rPr>
          <w:rStyle w:val="Char3"/>
          <w:rFonts w:hint="cs"/>
          <w:rtl/>
        </w:rPr>
        <w:t xml:space="preserve"> </w:t>
      </w:r>
      <w:r w:rsidR="00736439" w:rsidRPr="0029262F">
        <w:rPr>
          <w:rStyle w:val="Char3"/>
          <w:rFonts w:hint="cs"/>
          <w:rtl/>
        </w:rPr>
        <w:t>ترمذی)</w:t>
      </w:r>
      <w:r w:rsidR="00E22363" w:rsidRPr="0029262F">
        <w:rPr>
          <w:rStyle w:val="Char3"/>
          <w:rFonts w:hint="cs"/>
          <w:rtl/>
        </w:rPr>
        <w:t>.</w:t>
      </w:r>
    </w:p>
    <w:p w:rsidR="00736439" w:rsidRPr="0029262F" w:rsidRDefault="00E22363" w:rsidP="0029262F">
      <w:pPr>
        <w:pStyle w:val="a3"/>
        <w:rPr>
          <w:rtl/>
        </w:rPr>
      </w:pPr>
      <w:r w:rsidRPr="0029262F">
        <w:rPr>
          <w:rFonts w:hint="cs"/>
          <w:rtl/>
        </w:rPr>
        <w:t>و در حدیث دیگر نیز می‌فرماید: «</w:t>
      </w:r>
      <w:r w:rsidR="00EB23B9" w:rsidRPr="0029262F">
        <w:rPr>
          <w:rFonts w:hint="cs"/>
          <w:rtl/>
        </w:rPr>
        <w:t>هیچ مردی با زنی خلوت نمی‌کند مگر اینکه سومین آنان، شیطان است</w:t>
      </w:r>
      <w:r w:rsidRPr="0029262F">
        <w:rPr>
          <w:rFonts w:hint="cs"/>
          <w:rtl/>
        </w:rPr>
        <w:t>».</w:t>
      </w:r>
    </w:p>
    <w:p w:rsidR="000719EC" w:rsidRDefault="000719EC" w:rsidP="005E6881">
      <w:pPr>
        <w:numPr>
          <w:ilvl w:val="0"/>
          <w:numId w:val="30"/>
        </w:numPr>
        <w:bidi/>
        <w:jc w:val="both"/>
        <w:rPr>
          <w:rFonts w:cs="B Lotus"/>
          <w:sz w:val="28"/>
          <w:szCs w:val="28"/>
          <w:rtl/>
          <w:lang w:bidi="fa-IR"/>
        </w:rPr>
      </w:pPr>
      <w:r w:rsidRPr="0029262F">
        <w:rPr>
          <w:rStyle w:val="Char3"/>
          <w:rFonts w:hint="cs"/>
          <w:rtl/>
        </w:rPr>
        <w:t>ابن‌عباس</w:t>
      </w:r>
      <w:r w:rsidR="00E22363">
        <w:rPr>
          <w:rFonts w:cs="CTraditional Arabic" w:hint="cs"/>
          <w:sz w:val="26"/>
          <w:szCs w:val="26"/>
          <w:rtl/>
          <w:lang w:bidi="fa-IR"/>
        </w:rPr>
        <w:t>ب</w:t>
      </w:r>
      <w:r w:rsidR="00E22363" w:rsidRPr="0029262F">
        <w:rPr>
          <w:rStyle w:val="Char3"/>
          <w:rFonts w:hint="cs"/>
          <w:rtl/>
        </w:rPr>
        <w:t xml:space="preserve"> </w:t>
      </w:r>
      <w:r w:rsidRPr="0029262F">
        <w:rPr>
          <w:rStyle w:val="Char3"/>
          <w:rFonts w:hint="cs"/>
          <w:rtl/>
        </w:rPr>
        <w:t>گوید که</w:t>
      </w:r>
      <w:r w:rsidR="00E22363" w:rsidRPr="0029262F">
        <w:rPr>
          <w:rStyle w:val="Char3"/>
          <w:rFonts w:hint="cs"/>
          <w:rtl/>
        </w:rPr>
        <w:t>:</w:t>
      </w:r>
      <w:r w:rsidRPr="0029262F">
        <w:rPr>
          <w:rStyle w:val="Char3"/>
          <w:rFonts w:hint="cs"/>
          <w:rtl/>
        </w:rPr>
        <w:t xml:space="preserve"> رسول خدا</w:t>
      </w:r>
      <w:r>
        <w:rPr>
          <w:rFonts w:cs="CTraditional Arabic" w:hint="cs"/>
          <w:sz w:val="26"/>
          <w:szCs w:val="26"/>
          <w:rtl/>
          <w:lang w:bidi="fa-IR"/>
        </w:rPr>
        <w:t>ص</w:t>
      </w:r>
      <w:r w:rsidR="00E22363" w:rsidRPr="0029262F">
        <w:rPr>
          <w:rStyle w:val="Char3"/>
          <w:rFonts w:hint="cs"/>
          <w:rtl/>
        </w:rPr>
        <w:t xml:space="preserve"> فرمود: «</w:t>
      </w:r>
      <w:r w:rsidRPr="0029262F">
        <w:rPr>
          <w:rStyle w:val="Char3"/>
          <w:rFonts w:hint="cs"/>
          <w:rtl/>
        </w:rPr>
        <w:t>نباید هیچ مردی بدون محرم با هیچ زنی در خلوت بنشیند، مردی بلند شد و عرض کرد: یا رسول‌الله، من برای فلان غزوه مأمور شده‌ام و همسرم به عزم حج از خانه خارج شده است، فرمود: برگرد و با همسرت حج کن</w:t>
      </w:r>
      <w:r w:rsidR="00E22363" w:rsidRPr="0029262F">
        <w:rPr>
          <w:rStyle w:val="Char3"/>
          <w:rFonts w:hint="cs"/>
          <w:rtl/>
        </w:rPr>
        <w:t>».</w:t>
      </w:r>
      <w:r w:rsidR="00277019" w:rsidRPr="0029262F">
        <w:rPr>
          <w:rStyle w:val="Char3"/>
          <w:rFonts w:hint="cs"/>
          <w:rtl/>
        </w:rPr>
        <w:t xml:space="preserve"> </w:t>
      </w:r>
      <w:r w:rsidRPr="0029262F">
        <w:rPr>
          <w:rStyle w:val="Char3"/>
          <w:rFonts w:hint="cs"/>
          <w:rtl/>
        </w:rPr>
        <w:t>(روایت از بخاری)</w:t>
      </w:r>
      <w:r w:rsidR="00E22363" w:rsidRPr="0029262F">
        <w:rPr>
          <w:rStyle w:val="Char3"/>
          <w:rFonts w:hint="cs"/>
          <w:rtl/>
        </w:rPr>
        <w:t>.</w:t>
      </w:r>
    </w:p>
    <w:p w:rsidR="000719EC" w:rsidRDefault="00382CEF" w:rsidP="0029262F">
      <w:pPr>
        <w:pStyle w:val="a3"/>
        <w:rPr>
          <w:rtl/>
        </w:rPr>
      </w:pPr>
      <w:r>
        <w:rPr>
          <w:rFonts w:hint="cs"/>
          <w:rtl/>
        </w:rPr>
        <w:t>امام قرطبی در تعبیر حدیث اول که گوید: برادر شوهر، مرگ است گفته است: منظور این است خلوت برادر شوهر با زن اگر منجر به معصیت شود هلا</w:t>
      </w:r>
      <w:r w:rsidR="00E22363">
        <w:rPr>
          <w:rFonts w:hint="cs"/>
          <w:rtl/>
        </w:rPr>
        <w:t>ک دین است، یا گاهی به سبب ارتکاب</w:t>
      </w:r>
      <w:r>
        <w:rPr>
          <w:rFonts w:hint="cs"/>
          <w:rtl/>
        </w:rPr>
        <w:t xml:space="preserve"> معصیت منجر به رجم و هلاک گردد، یا در اثر آن، غیرت مرد تحریک شده و زن را طلاق داده و منجر به هلاک زن به سبب فراق شوهرش گردد.</w:t>
      </w:r>
    </w:p>
    <w:p w:rsidR="00382CEF" w:rsidRDefault="00382CEF" w:rsidP="0029262F">
      <w:pPr>
        <w:pStyle w:val="a3"/>
        <w:rPr>
          <w:rtl/>
        </w:rPr>
      </w:pPr>
      <w:r>
        <w:rPr>
          <w:rFonts w:hint="cs"/>
          <w:rtl/>
        </w:rPr>
        <w:t>طبری در تفسیر آن گفته: خلوت مرد با همسر برادرش یا برادرزاده‌اش به منزلة مرگ است، چون عرب هر ناخوشایندی را مرگ می‌نامند.</w:t>
      </w:r>
    </w:p>
    <w:p w:rsidR="00382CEF" w:rsidRDefault="00E22363" w:rsidP="0029262F">
      <w:pPr>
        <w:pStyle w:val="a3"/>
        <w:rPr>
          <w:rtl/>
        </w:rPr>
      </w:pPr>
      <w:r>
        <w:rPr>
          <w:rFonts w:hint="cs"/>
          <w:rtl/>
        </w:rPr>
        <w:t>و ابن‌الأ</w:t>
      </w:r>
      <w:r w:rsidR="0026238A">
        <w:rPr>
          <w:rFonts w:hint="cs"/>
          <w:rtl/>
        </w:rPr>
        <w:t>عرابی گفته است: مرگ کلمه‌ایست که عربها در ضرب‌المثلهای خود به کار می‌برند چنان که گویند: شیر، مرگ است؛ یعنی برخورد با شیر مساوی با مرگ است، و معنای حدیث این است: از خلوت با زن بپرهیزد چنان که از مرگ پرهیز می‌کنید.</w:t>
      </w:r>
    </w:p>
    <w:p w:rsidR="0026238A" w:rsidRDefault="0026238A" w:rsidP="0029262F">
      <w:pPr>
        <w:pStyle w:val="a3"/>
        <w:rPr>
          <w:rtl/>
        </w:rPr>
      </w:pPr>
      <w:r>
        <w:rPr>
          <w:rFonts w:hint="cs"/>
          <w:rtl/>
        </w:rPr>
        <w:t>و در کتاب مجمع‌الغرائب گوید: احتمال دارد مراد از هلاک این باشد که هرگاه زن به خلوت نشیند، محل آفات شده و هیچ‌کسی بر وی ایمن نخواهد بود، پس بهتر آن است هم خلوت او مرگ باشد؛ یعنی جایز نیست هیچ کسی باوی در خلوت نشیند بجز مرگ؛ چنانچه گفته شده: بهترین صهر زن قبر است، و این با کمال غیرت، شایسته‌تر و با مردانگی و دفاع از حریم ناموس، فراخورتر است.</w:t>
      </w:r>
    </w:p>
    <w:p w:rsidR="0026238A" w:rsidRDefault="00E22363" w:rsidP="0029262F">
      <w:pPr>
        <w:pStyle w:val="a3"/>
        <w:rPr>
          <w:rtl/>
        </w:rPr>
      </w:pPr>
      <w:r>
        <w:rPr>
          <w:rFonts w:hint="cs"/>
          <w:rtl/>
        </w:rPr>
        <w:t xml:space="preserve">و ابوعبید گفته که معنی حدیث: </w:t>
      </w:r>
      <w:r>
        <w:rPr>
          <w:rFonts w:cs="Traditional Arabic" w:hint="cs"/>
          <w:rtl/>
        </w:rPr>
        <w:t>«</w:t>
      </w:r>
      <w:r>
        <w:rPr>
          <w:rFonts w:hint="cs"/>
          <w:rtl/>
        </w:rPr>
        <w:t>برادر شوهر مرگ است</w:t>
      </w:r>
      <w:r>
        <w:rPr>
          <w:rFonts w:cs="Traditional Arabic" w:hint="cs"/>
          <w:rtl/>
        </w:rPr>
        <w:t>»</w:t>
      </w:r>
      <w:r w:rsidR="00C837D6">
        <w:rPr>
          <w:rFonts w:hint="cs"/>
          <w:rtl/>
        </w:rPr>
        <w:t>، این است: بهتر است بمیرد ولی چنین کاری نکند ولی امام نووی بر این معنی اعتراض کرده و آن را فاسد می‌داند و می‌گوید: مراد از حدیث این است که خلوت زن با خویشاوندان شوهر بیشتر از خلوت با دیگران بوده و در نتیجه بیشتر در معرض شر قرار گرفته در نسبت با بیگانگان، و به علت تردد و مراودة اقارب شوهر با زن و خلوت آنان با او بدون اینکه کسی جلو آن را بگیرد امکان فتنه بیشتر است برخلاف بیگانگان، زیرا از چنین امکانی برخوردار نیستند.</w:t>
      </w:r>
    </w:p>
    <w:p w:rsidR="00C837D6" w:rsidRDefault="00C837D6" w:rsidP="0029262F">
      <w:pPr>
        <w:pStyle w:val="a3"/>
        <w:rPr>
          <w:rtl/>
        </w:rPr>
      </w:pPr>
      <w:r>
        <w:rPr>
          <w:rFonts w:hint="cs"/>
          <w:rtl/>
        </w:rPr>
        <w:t>عیاض گوید: حدیث مذکور بدین معنا است که خلوت با اقارب شوهر منجر به فتنه و هلاک در دین می‌گردد و آن را به هلاک و مرگ واقعی تشبیه کرده و حاکی از شدت انزجار از آن عمل است.</w:t>
      </w:r>
    </w:p>
    <w:p w:rsidR="00C837D6" w:rsidRDefault="00E22363" w:rsidP="00A20954">
      <w:pPr>
        <w:pStyle w:val="a3"/>
        <w:rPr>
          <w:rtl/>
        </w:rPr>
      </w:pPr>
      <w:r>
        <w:rPr>
          <w:rFonts w:hint="cs"/>
          <w:rtl/>
        </w:rPr>
        <w:t xml:space="preserve">قرطبی در کتاب </w:t>
      </w:r>
      <w:r>
        <w:rPr>
          <w:rFonts w:cs="Traditional Arabic" w:hint="cs"/>
          <w:rtl/>
        </w:rPr>
        <w:t>«</w:t>
      </w:r>
      <w:r>
        <w:rPr>
          <w:rFonts w:hint="cs"/>
          <w:rtl/>
        </w:rPr>
        <w:t>الفهم</w:t>
      </w:r>
      <w:r>
        <w:rPr>
          <w:rFonts w:cs="Traditional Arabic" w:hint="cs"/>
          <w:rtl/>
        </w:rPr>
        <w:t>»</w:t>
      </w:r>
      <w:r w:rsidR="00C837D6">
        <w:rPr>
          <w:rFonts w:hint="cs"/>
          <w:rtl/>
        </w:rPr>
        <w:t xml:space="preserve"> گوید: بدین معنی است که داخل شدن اقارب شوهر بر زن چندان زشت و فسادآور است که بیشتر به مرگ شباهت دارد؛ یعنی این عمل آشکارا حرام است، و مبالغه در انزجار از آن و تشبیه آن به مرگ به علت سهل‌انگاری زن و شوهر در این امر است نه به علت الفت آنان به آن، تا جایی که گویی: با زن، بیگانه نیست به همین سبب به منزل</w:t>
      </w:r>
      <w:r w:rsidR="00A20954">
        <w:rPr>
          <w:rFonts w:hint="cs"/>
          <w:rtl/>
        </w:rPr>
        <w:t>ۀ</w:t>
      </w:r>
      <w:r w:rsidR="00C837D6">
        <w:rPr>
          <w:rFonts w:hint="cs"/>
          <w:rtl/>
        </w:rPr>
        <w:t xml:space="preserve"> ضرب</w:t>
      </w:r>
      <w:r w:rsidR="00C837D6">
        <w:rPr>
          <w:rFonts w:hint="eastAsia"/>
          <w:rtl/>
        </w:rPr>
        <w:t xml:space="preserve">‌المثل مشهور عرب در آمده که گویند: شیر، مرگ است؛ جنگ، مرگ است، یعنی رویاروی با شیر منجر به مرگ گردد، یا وارد شدن به عرصة </w:t>
      </w:r>
      <w:r w:rsidR="00C837D6">
        <w:rPr>
          <w:rFonts w:hint="cs"/>
          <w:rtl/>
        </w:rPr>
        <w:t>جنگ و کارزار مرگ‌آور است، و داخل شدن اقارب شوهر بر زن نیز منجر به مرگ دین،</w:t>
      </w:r>
      <w:r w:rsidR="00F84B29">
        <w:rPr>
          <w:rFonts w:hint="cs"/>
          <w:rtl/>
        </w:rPr>
        <w:t xml:space="preserve"> یا مرگ زن به سبب طلاق شوهر غیر</w:t>
      </w:r>
      <w:r w:rsidR="00C837D6">
        <w:rPr>
          <w:rFonts w:hint="cs"/>
          <w:rtl/>
        </w:rPr>
        <w:t>تمند، یا مرگ واقعی به سبب رجم، در صورت ارتکاب فاحشه می‌گردد.</w:t>
      </w:r>
    </w:p>
    <w:p w:rsidR="00C837D6" w:rsidRDefault="00DF5C23" w:rsidP="0029262F">
      <w:pPr>
        <w:pStyle w:val="a3"/>
        <w:rPr>
          <w:rtl/>
        </w:rPr>
      </w:pPr>
      <w:r>
        <w:rPr>
          <w:rFonts w:hint="cs"/>
          <w:rtl/>
        </w:rPr>
        <w:t xml:space="preserve">و ابن‌اثیر در </w:t>
      </w:r>
      <w:r w:rsidRPr="00A20954">
        <w:rPr>
          <w:rFonts w:hint="cs"/>
          <w:rtl/>
        </w:rPr>
        <w:t>کتاب «</w:t>
      </w:r>
      <w:r w:rsidR="00C837D6" w:rsidRPr="00A20954">
        <w:rPr>
          <w:rFonts w:hint="cs"/>
          <w:rtl/>
        </w:rPr>
        <w:t>ا</w:t>
      </w:r>
      <w:r w:rsidRPr="00A20954">
        <w:rPr>
          <w:rFonts w:hint="cs"/>
          <w:rtl/>
        </w:rPr>
        <w:t>لنهایة»</w:t>
      </w:r>
      <w:r w:rsidR="00C837D6" w:rsidRPr="00A20954">
        <w:rPr>
          <w:rFonts w:hint="cs"/>
          <w:rtl/>
        </w:rPr>
        <w:t xml:space="preserve"> گوید: بدین معنی است که خلوت محارم شوهر با زن از بیگانگان شدیدتر است، زیرا بسیار اتفاق</w:t>
      </w:r>
      <w:r w:rsidR="00C837D6">
        <w:rPr>
          <w:rFonts w:hint="cs"/>
          <w:rtl/>
        </w:rPr>
        <w:t xml:space="preserve"> می‌افتد که محرم اموری را به نزد زن، زیبا جلوه داده و آن را چنان بر زن تحمیل می‌کند که شوهر توان زدودن آن از زن را نداشته باشد، و بدین سبب معاشرت زوجین به بدی می‌گراید و هم بدین سبب، شاید شوهر مایل نباشد پدر زن، یا برادر زن بر مسایل شخصی و خانوادگی او اشر</w:t>
      </w:r>
      <w:r>
        <w:rPr>
          <w:rFonts w:hint="cs"/>
          <w:rtl/>
        </w:rPr>
        <w:t>اف یابند، گویی حدیث می‌فرماید</w:t>
      </w:r>
      <w:r w:rsidRPr="00A20954">
        <w:rPr>
          <w:rFonts w:hint="cs"/>
          <w:rtl/>
        </w:rPr>
        <w:t>: «</w:t>
      </w:r>
      <w:r w:rsidR="00C837D6" w:rsidRPr="00A20954">
        <w:rPr>
          <w:rFonts w:hint="cs"/>
          <w:rtl/>
        </w:rPr>
        <w:t>اقارب شوهر، مرگ است</w:t>
      </w:r>
      <w:r w:rsidRPr="00A20954">
        <w:rPr>
          <w:rFonts w:hint="cs"/>
          <w:rtl/>
        </w:rPr>
        <w:t>».</w:t>
      </w:r>
      <w:r w:rsidR="00C837D6" w:rsidRPr="00A20954">
        <w:rPr>
          <w:rFonts w:hint="cs"/>
          <w:rtl/>
        </w:rPr>
        <w:t xml:space="preserve"> بدین معنا که تردد اقارب شوهر بر زن به مانند مرگ حتمی است و نمی‌ت</w:t>
      </w:r>
      <w:r w:rsidR="00C837D6">
        <w:rPr>
          <w:rFonts w:hint="cs"/>
          <w:rtl/>
        </w:rPr>
        <w:t>وان آنان را از این تردد منع کرد، همچنان که نمی‌توان از مرگ جلوگیری کرد.</w:t>
      </w:r>
    </w:p>
    <w:p w:rsidR="0035666D" w:rsidRPr="00DC6647" w:rsidRDefault="00377CF7" w:rsidP="0035666D">
      <w:pPr>
        <w:pStyle w:val="Heading1"/>
        <w:bidi/>
        <w:rPr>
          <w:rtl/>
          <w:lang w:bidi="fa-IR"/>
        </w:rPr>
      </w:pPr>
      <w:bookmarkStart w:id="2556" w:name="_Toc262412289"/>
      <w:bookmarkStart w:id="2557" w:name="_Toc340599857"/>
      <w:bookmarkStart w:id="2558" w:name="_Toc408539333"/>
      <w:r>
        <w:rPr>
          <w:rFonts w:hint="cs"/>
          <w:rtl/>
          <w:lang w:bidi="fa-IR"/>
        </w:rPr>
        <w:t>8-</w:t>
      </w:r>
      <w:r w:rsidR="0035666D">
        <w:rPr>
          <w:rFonts w:hint="cs"/>
          <w:rtl/>
          <w:lang w:bidi="fa-IR"/>
        </w:rPr>
        <w:t xml:space="preserve"> مخلوط شدن شیر با مواد دیگر</w:t>
      </w:r>
      <w:bookmarkEnd w:id="2556"/>
      <w:bookmarkEnd w:id="2557"/>
      <w:bookmarkEnd w:id="2558"/>
    </w:p>
    <w:p w:rsidR="00E7183C" w:rsidRPr="0029262F" w:rsidRDefault="004279FC" w:rsidP="0029262F">
      <w:pPr>
        <w:pStyle w:val="a3"/>
        <w:rPr>
          <w:rtl/>
        </w:rPr>
      </w:pPr>
      <w:r w:rsidRPr="0029262F">
        <w:rPr>
          <w:rFonts w:hint="cs"/>
          <w:rtl/>
        </w:rPr>
        <w:t>هرگاه شیر مادر با غذا یا آشامیدنی، یا دارو، یا شیر گوسفند و غیر آن مخلوط شد و کودک شیرخوار آن را تناول کرد، اگر در این موارد، مقدار شیر بیشتر باشد، کودک را حرام می‌نماید، ولی اگر کمتر باشد تحریم ثابت نمی‌شود و این مذهب احناف، مزنی و ابوثور است.</w:t>
      </w:r>
    </w:p>
    <w:p w:rsidR="004279FC" w:rsidRDefault="004279FC" w:rsidP="0029262F">
      <w:pPr>
        <w:pStyle w:val="a3"/>
        <w:rPr>
          <w:rtl/>
        </w:rPr>
      </w:pPr>
      <w:r w:rsidRPr="0029262F">
        <w:rPr>
          <w:rFonts w:hint="cs"/>
          <w:rtl/>
        </w:rPr>
        <w:t>و ا</w:t>
      </w:r>
      <w:r w:rsidR="00DF5C23" w:rsidRPr="0029262F">
        <w:rPr>
          <w:rFonts w:hint="cs"/>
          <w:rtl/>
        </w:rPr>
        <w:t>بن‌القاسم از علمای مالکی گوید: «</w:t>
      </w:r>
      <w:r w:rsidRPr="0029262F">
        <w:rPr>
          <w:rFonts w:hint="cs"/>
          <w:rtl/>
        </w:rPr>
        <w:t>اگر شیر در آب، یا غیر آن مستهلک گردد و کودک از آن تناول کند حرمت حاصل می‌شود</w:t>
      </w:r>
      <w:r w:rsidR="00DF5C23" w:rsidRPr="0029262F">
        <w:rPr>
          <w:rFonts w:hint="cs"/>
          <w:rtl/>
        </w:rPr>
        <w:t>».</w:t>
      </w:r>
      <w:r w:rsidRPr="0029262F">
        <w:rPr>
          <w:rFonts w:hint="cs"/>
          <w:rtl/>
        </w:rPr>
        <w:t xml:space="preserve"> شافعی، ابن‌حبیب، مطرف، و ابن‌ماجشون از اصحاب مالک، بر این رأیند.</w:t>
      </w:r>
    </w:p>
    <w:p w:rsidR="0029262F" w:rsidRDefault="0029262F" w:rsidP="0029262F">
      <w:pPr>
        <w:pStyle w:val="a3"/>
        <w:rPr>
          <w:rtl/>
        </w:rPr>
        <w:sectPr w:rsidR="0029262F" w:rsidSect="005C1A71">
          <w:headerReference w:type="default" r:id="rId40"/>
          <w:footnotePr>
            <w:numRestart w:val="eachPage"/>
          </w:footnotePr>
          <w:type w:val="oddPage"/>
          <w:pgSz w:w="9356" w:h="13608" w:code="9"/>
          <w:pgMar w:top="1021" w:right="851" w:bottom="737" w:left="851" w:header="454" w:footer="0" w:gutter="0"/>
          <w:cols w:space="708"/>
          <w:titlePg/>
          <w:bidi/>
          <w:rtlGutter/>
          <w:docGrid w:linePitch="360"/>
        </w:sectPr>
      </w:pPr>
    </w:p>
    <w:p w:rsidR="009A1EAA" w:rsidRDefault="009A1EAA" w:rsidP="009A1EAA">
      <w:pPr>
        <w:pStyle w:val="a"/>
        <w:rPr>
          <w:rtl/>
        </w:rPr>
      </w:pPr>
      <w:bookmarkStart w:id="2559" w:name="_Toc340599858"/>
      <w:bookmarkStart w:id="2560" w:name="_Toc408539334"/>
      <w:r>
        <w:rPr>
          <w:rFonts w:hint="cs"/>
          <w:rtl/>
        </w:rPr>
        <w:t>اضحیه (قربانی)</w:t>
      </w:r>
      <w:bookmarkEnd w:id="2559"/>
      <w:bookmarkEnd w:id="2560"/>
    </w:p>
    <w:p w:rsidR="000A7F53" w:rsidRPr="00DC6647" w:rsidRDefault="00377CF7" w:rsidP="000A7F53">
      <w:pPr>
        <w:pStyle w:val="Heading1"/>
        <w:bidi/>
        <w:rPr>
          <w:rtl/>
          <w:lang w:bidi="fa-IR"/>
        </w:rPr>
      </w:pPr>
      <w:bookmarkStart w:id="2561" w:name="_Toc262412291"/>
      <w:bookmarkStart w:id="2562" w:name="_Toc340599859"/>
      <w:bookmarkStart w:id="2563" w:name="_Toc408539335"/>
      <w:r>
        <w:rPr>
          <w:rFonts w:hint="cs"/>
          <w:rtl/>
          <w:lang w:bidi="fa-IR"/>
        </w:rPr>
        <w:t>1-</w:t>
      </w:r>
      <w:r w:rsidR="000A7F53">
        <w:rPr>
          <w:rFonts w:hint="cs"/>
          <w:rtl/>
          <w:lang w:bidi="fa-IR"/>
        </w:rPr>
        <w:t xml:space="preserve"> تعریف آن</w:t>
      </w:r>
      <w:bookmarkEnd w:id="2561"/>
      <w:bookmarkEnd w:id="2562"/>
      <w:bookmarkEnd w:id="2563"/>
    </w:p>
    <w:p w:rsidR="000A7F53" w:rsidRDefault="000A7F53" w:rsidP="0029262F">
      <w:pPr>
        <w:pStyle w:val="a3"/>
        <w:rPr>
          <w:rtl/>
        </w:rPr>
      </w:pPr>
      <w:r>
        <w:rPr>
          <w:rFonts w:hint="cs"/>
          <w:rtl/>
        </w:rPr>
        <w:t>اضحیه نام حیوانی است مانند شتر، گاو، و گوسفند که در روزهای عید قربان و ایام‌التشریق به خاطر تقرب به خدا ذبح می‌گردد.</w:t>
      </w:r>
    </w:p>
    <w:p w:rsidR="0016662F" w:rsidRPr="00DC6647" w:rsidRDefault="00377CF7" w:rsidP="0016662F">
      <w:pPr>
        <w:pStyle w:val="Heading1"/>
        <w:bidi/>
        <w:rPr>
          <w:rtl/>
          <w:lang w:bidi="fa-IR"/>
        </w:rPr>
      </w:pPr>
      <w:bookmarkStart w:id="2564" w:name="_Toc262412292"/>
      <w:bookmarkStart w:id="2565" w:name="_Toc340599860"/>
      <w:bookmarkStart w:id="2566" w:name="_Toc408539336"/>
      <w:r>
        <w:rPr>
          <w:rFonts w:hint="cs"/>
          <w:rtl/>
          <w:lang w:bidi="fa-IR"/>
        </w:rPr>
        <w:t>2-</w:t>
      </w:r>
      <w:r w:rsidR="0016662F">
        <w:rPr>
          <w:rFonts w:hint="cs"/>
          <w:rtl/>
          <w:lang w:bidi="fa-IR"/>
        </w:rPr>
        <w:t xml:space="preserve"> حکم آن</w:t>
      </w:r>
      <w:bookmarkEnd w:id="2564"/>
      <w:bookmarkEnd w:id="2565"/>
      <w:bookmarkEnd w:id="2566"/>
    </w:p>
    <w:p w:rsidR="006D745C" w:rsidRDefault="006D745C" w:rsidP="0029262F">
      <w:pPr>
        <w:pStyle w:val="a3"/>
        <w:rPr>
          <w:rtl/>
        </w:rPr>
      </w:pPr>
      <w:r>
        <w:rPr>
          <w:rFonts w:hint="cs"/>
          <w:rtl/>
        </w:rPr>
        <w:t>اصحیه برای هر خانواده‌ای مشروع است؛ چنانچه خداوند متعال می‌فرماید:</w:t>
      </w:r>
    </w:p>
    <w:p w:rsidR="003D244F" w:rsidRDefault="00CE7684" w:rsidP="0029262F">
      <w:pPr>
        <w:pStyle w:val="a3"/>
        <w:rPr>
          <w:rtl/>
        </w:rPr>
      </w:pPr>
      <w:r>
        <w:rPr>
          <w:rFonts w:ascii="Traditional Arabic" w:hAnsi="Traditional Arabic" w:cs="Traditional Arabic"/>
          <w:rtl/>
        </w:rPr>
        <w:t>﴿</w:t>
      </w:r>
      <w:r w:rsidR="001F32EB">
        <w:rPr>
          <w:rFonts w:ascii="KFGQPC Uthmanic Script HAFS" w:hAnsi="KFGQPC Uthmanic Script HAFS" w:cs="KFGQPC Uthmanic Script HAFS"/>
          <w:rtl/>
        </w:rPr>
        <w:t>فَصَلِّ لِرَبِّكَ وَ</w:t>
      </w:r>
      <w:r w:rsidR="001F32EB">
        <w:rPr>
          <w:rFonts w:ascii="KFGQPC Uthmanic Script HAFS" w:hAnsi="KFGQPC Uthmanic Script HAFS" w:cs="KFGQPC Uthmanic Script HAFS" w:hint="cs"/>
          <w:rtl/>
        </w:rPr>
        <w:t>ٱ</w:t>
      </w:r>
      <w:r w:rsidR="001F32EB">
        <w:rPr>
          <w:rFonts w:ascii="KFGQPC Uthmanic Script HAFS" w:hAnsi="KFGQPC Uthmanic Script HAFS" w:cs="KFGQPC Uthmanic Script HAFS" w:hint="eastAsia"/>
          <w:rtl/>
        </w:rPr>
        <w:t>نۡحَرۡ</w:t>
      </w:r>
      <w:r w:rsidR="001F32EB">
        <w:rPr>
          <w:rFonts w:ascii="KFGQPC Uthmanic Script HAFS" w:hAnsi="KFGQPC Uthmanic Script HAFS" w:cs="KFGQPC Uthmanic Script HAFS"/>
          <w:rtl/>
        </w:rPr>
        <w:t xml:space="preserve"> ٢</w:t>
      </w:r>
      <w:r>
        <w:rPr>
          <w:rFonts w:ascii="Traditional Arabic" w:hAnsi="Traditional Arabic" w:cs="Traditional Arabic"/>
          <w:rtl/>
        </w:rPr>
        <w:t>﴾</w:t>
      </w:r>
      <w:r>
        <w:rPr>
          <w:rFonts w:hint="cs"/>
          <w:rtl/>
        </w:rPr>
        <w:t xml:space="preserve"> </w:t>
      </w:r>
      <w:r w:rsidRPr="0029262F">
        <w:rPr>
          <w:rStyle w:val="Char4"/>
          <w:rtl/>
        </w:rPr>
        <w:t>[</w:t>
      </w:r>
      <w:r w:rsidRPr="0029262F">
        <w:rPr>
          <w:rStyle w:val="Char4"/>
          <w:rFonts w:hint="cs"/>
          <w:rtl/>
        </w:rPr>
        <w:t>الکوثر: 2</w:t>
      </w:r>
      <w:r w:rsidRPr="0029262F">
        <w:rPr>
          <w:rStyle w:val="Char4"/>
          <w:rtl/>
        </w:rPr>
        <w:t>]</w:t>
      </w:r>
      <w:r w:rsidRPr="0029262F">
        <w:rPr>
          <w:rtl/>
        </w:rPr>
        <w:t>.</w:t>
      </w:r>
      <w:r w:rsidR="003D244F" w:rsidRPr="0029262F">
        <w:rPr>
          <w:rFonts w:hint="cs"/>
          <w:rtl/>
        </w:rPr>
        <w:t xml:space="preserve"> «</w:t>
      </w:r>
      <w:r w:rsidR="003D244F" w:rsidRPr="0029262F">
        <w:rPr>
          <w:rtl/>
        </w:rPr>
        <w:t>پس براى پروردگارت نماز بگزار و</w:t>
      </w:r>
      <w:r w:rsidR="00277019" w:rsidRPr="0029262F">
        <w:rPr>
          <w:rtl/>
        </w:rPr>
        <w:t xml:space="preserve"> </w:t>
      </w:r>
      <w:r w:rsidR="003D244F" w:rsidRPr="0029262F">
        <w:rPr>
          <w:rtl/>
        </w:rPr>
        <w:t>قربانى كن</w:t>
      </w:r>
      <w:r w:rsidR="003D244F" w:rsidRPr="0029262F">
        <w:rPr>
          <w:rFonts w:hint="cs"/>
          <w:rtl/>
        </w:rPr>
        <w:t xml:space="preserve">» </w:t>
      </w:r>
      <w:r w:rsidR="006D745C" w:rsidRPr="0029262F">
        <w:rPr>
          <w:rFonts w:hint="cs"/>
          <w:rtl/>
        </w:rPr>
        <w:t xml:space="preserve">و در حدیث ابوایوب انصاری آمده که گوید: </w:t>
      </w:r>
    </w:p>
    <w:p w:rsidR="006D745C" w:rsidRDefault="003D244F" w:rsidP="0029262F">
      <w:pPr>
        <w:pStyle w:val="a3"/>
        <w:rPr>
          <w:rtl/>
        </w:rPr>
      </w:pPr>
      <w:r>
        <w:rPr>
          <w:rFonts w:cs="Traditional Arabic" w:hint="cs"/>
          <w:rtl/>
        </w:rPr>
        <w:t>«</w:t>
      </w:r>
      <w:r w:rsidR="006D745C">
        <w:rPr>
          <w:rFonts w:hint="cs"/>
          <w:rtl/>
        </w:rPr>
        <w:t>در زمان حیات رسول‌خدا</w:t>
      </w:r>
      <w:r w:rsidR="006D745C">
        <w:rPr>
          <w:rFonts w:cs="CTraditional Arabic" w:hint="cs"/>
          <w:sz w:val="26"/>
          <w:szCs w:val="26"/>
          <w:rtl/>
        </w:rPr>
        <w:t>ص</w:t>
      </w:r>
      <w:r w:rsidR="006D745C">
        <w:rPr>
          <w:rFonts w:hint="cs"/>
          <w:rtl/>
        </w:rPr>
        <w:t xml:space="preserve"> یک نفر گوسفندی را برای خود و خانواده‌اش قربانی می‌کرد</w:t>
      </w:r>
      <w:r>
        <w:rPr>
          <w:rFonts w:cs="Traditional Arabic" w:hint="cs"/>
          <w:rtl/>
        </w:rPr>
        <w:t>»</w:t>
      </w:r>
      <w:r>
        <w:rPr>
          <w:rFonts w:hint="cs"/>
          <w:rtl/>
        </w:rPr>
        <w:t>.</w:t>
      </w:r>
      <w:r w:rsidR="00277019">
        <w:rPr>
          <w:rFonts w:hint="cs"/>
          <w:rtl/>
        </w:rPr>
        <w:t xml:space="preserve"> </w:t>
      </w:r>
      <w:r w:rsidR="006D745C">
        <w:rPr>
          <w:rFonts w:hint="cs"/>
          <w:rtl/>
        </w:rPr>
        <w:t>(روایت از ابن‌ماجه و ترمذی)</w:t>
      </w:r>
      <w:r>
        <w:rPr>
          <w:rFonts w:hint="cs"/>
          <w:rtl/>
        </w:rPr>
        <w:t>.</w:t>
      </w:r>
    </w:p>
    <w:p w:rsidR="006D745C" w:rsidRDefault="00C4008F" w:rsidP="0029262F">
      <w:pPr>
        <w:pStyle w:val="a3"/>
        <w:rPr>
          <w:rtl/>
        </w:rPr>
      </w:pPr>
      <w:r>
        <w:rPr>
          <w:rFonts w:hint="cs"/>
          <w:rtl/>
        </w:rPr>
        <w:t>در وجوب یا عدم آن میان علماء اختلاف هست.</w:t>
      </w:r>
    </w:p>
    <w:p w:rsidR="00C4008F" w:rsidRDefault="003D244F" w:rsidP="0029262F">
      <w:pPr>
        <w:pStyle w:val="a3"/>
        <w:rPr>
          <w:rtl/>
        </w:rPr>
      </w:pPr>
      <w:r>
        <w:rPr>
          <w:rFonts w:hint="cs"/>
          <w:rtl/>
        </w:rPr>
        <w:t>بنابرمذهب جمهور، اض</w:t>
      </w:r>
      <w:r w:rsidR="00C4008F">
        <w:rPr>
          <w:rFonts w:hint="cs"/>
          <w:rtl/>
        </w:rPr>
        <w:t>حیه سنت است نه واجب. امام مالک بر این قول بوده و گوید: دوست ندارم کسی که توانایی آن را داشته باشد آن را ترک کند، و شافعی نیز بر این قول است.</w:t>
      </w:r>
    </w:p>
    <w:p w:rsidR="00C4008F" w:rsidRDefault="00C4008F" w:rsidP="0029262F">
      <w:pPr>
        <w:pStyle w:val="a3"/>
        <w:rPr>
          <w:rtl/>
        </w:rPr>
      </w:pPr>
      <w:r>
        <w:rPr>
          <w:rFonts w:hint="cs"/>
          <w:rtl/>
        </w:rPr>
        <w:t>و بنابرمذهب ربیعه، اوزاعی، ابوحنیفه، لیث و بعضی از علمای مالکی، قربانی بر شخص توانا واجب است.</w:t>
      </w:r>
    </w:p>
    <w:p w:rsidR="00C4008F" w:rsidRDefault="00C4008F" w:rsidP="0029262F">
      <w:pPr>
        <w:pStyle w:val="a3"/>
        <w:rPr>
          <w:rtl/>
        </w:rPr>
      </w:pPr>
      <w:r>
        <w:rPr>
          <w:rFonts w:hint="cs"/>
          <w:rtl/>
        </w:rPr>
        <w:t>و روایتی از مالک و نخعی که دال بر وجوب آن است نقل شده است.</w:t>
      </w:r>
    </w:p>
    <w:p w:rsidR="00D44653" w:rsidRPr="00DC6647" w:rsidRDefault="00377CF7" w:rsidP="00D44653">
      <w:pPr>
        <w:pStyle w:val="Heading1"/>
        <w:bidi/>
        <w:rPr>
          <w:rtl/>
          <w:lang w:bidi="fa-IR"/>
        </w:rPr>
      </w:pPr>
      <w:bookmarkStart w:id="2567" w:name="_Toc262412293"/>
      <w:bookmarkStart w:id="2568" w:name="_Toc340599861"/>
      <w:bookmarkStart w:id="2569" w:name="_Toc408539337"/>
      <w:r>
        <w:rPr>
          <w:rFonts w:hint="cs"/>
          <w:rtl/>
          <w:lang w:bidi="fa-IR"/>
        </w:rPr>
        <w:t>3-</w:t>
      </w:r>
      <w:r w:rsidR="00D44653">
        <w:rPr>
          <w:rFonts w:hint="cs"/>
          <w:rtl/>
          <w:lang w:bidi="fa-IR"/>
        </w:rPr>
        <w:t xml:space="preserve"> فضیلت آن</w:t>
      </w:r>
      <w:bookmarkEnd w:id="2567"/>
      <w:bookmarkEnd w:id="2568"/>
      <w:bookmarkEnd w:id="2569"/>
    </w:p>
    <w:p w:rsidR="004279FC" w:rsidRDefault="009B4FE8" w:rsidP="0029262F">
      <w:pPr>
        <w:pStyle w:val="a3"/>
        <w:rPr>
          <w:rtl/>
        </w:rPr>
      </w:pPr>
      <w:r>
        <w:rPr>
          <w:rFonts w:hint="cs"/>
          <w:rtl/>
        </w:rPr>
        <w:t>عایشه</w:t>
      </w:r>
      <w:r w:rsidR="003D244F">
        <w:rPr>
          <w:rFonts w:hint="cs"/>
          <w:rtl/>
        </w:rPr>
        <w:t xml:space="preserve"> </w:t>
      </w:r>
      <w:r w:rsidR="003D244F">
        <w:rPr>
          <w:rFonts w:cs="CTraditional Arabic" w:hint="cs"/>
          <w:rtl/>
        </w:rPr>
        <w:t>ل</w:t>
      </w:r>
      <w:r>
        <w:rPr>
          <w:rFonts w:hint="cs"/>
          <w:rtl/>
        </w:rPr>
        <w:t xml:space="preserve"> </w:t>
      </w:r>
      <w:r w:rsidR="00C57356">
        <w:rPr>
          <w:rFonts w:hint="cs"/>
          <w:rtl/>
        </w:rPr>
        <w:t>گوید: رسول‌خدا</w:t>
      </w:r>
      <w:r w:rsidR="00C57356">
        <w:rPr>
          <w:rFonts w:cs="CTraditional Arabic" w:hint="cs"/>
          <w:sz w:val="26"/>
          <w:szCs w:val="26"/>
          <w:rtl/>
        </w:rPr>
        <w:t>ص</w:t>
      </w:r>
      <w:r w:rsidR="003D244F">
        <w:rPr>
          <w:rFonts w:hint="cs"/>
          <w:rtl/>
        </w:rPr>
        <w:t xml:space="preserve"> فرمود: </w:t>
      </w:r>
      <w:r w:rsidR="003D244F">
        <w:rPr>
          <w:rFonts w:cs="Traditional Arabic" w:hint="cs"/>
          <w:rtl/>
        </w:rPr>
        <w:t>«</w:t>
      </w:r>
      <w:r w:rsidR="00C57356">
        <w:rPr>
          <w:rFonts w:hint="cs"/>
          <w:rtl/>
        </w:rPr>
        <w:t>در روز عید قربان به نزد خدا هیچ‌عملی برای بنی‌آدم از قربانی کردن و خون ریخت</w:t>
      </w:r>
      <w:r w:rsidR="003D244F">
        <w:rPr>
          <w:rFonts w:hint="cs"/>
          <w:rtl/>
        </w:rPr>
        <w:t>ن محبوب‌تر نیست، بی‌گمان حیوان ذ</w:t>
      </w:r>
      <w:r w:rsidR="00C57356">
        <w:rPr>
          <w:rFonts w:hint="cs"/>
          <w:rtl/>
        </w:rPr>
        <w:t>بح شده با تمام شاخ و مو، و سمهایش زنده شده، و خون حیوان قبل از افتادن حیوان بر زمین در جایگاهی خاص به نزد خدا قرار خواهد گرفت، پس با نیتی پاک آن را قربانی کنید</w:t>
      </w:r>
      <w:r w:rsidR="003D244F">
        <w:rPr>
          <w:rFonts w:cs="Traditional Arabic" w:hint="cs"/>
          <w:rtl/>
        </w:rPr>
        <w:t>»</w:t>
      </w:r>
      <w:r w:rsidR="003D244F">
        <w:rPr>
          <w:rFonts w:hint="cs"/>
          <w:rtl/>
        </w:rPr>
        <w:t>.</w:t>
      </w:r>
      <w:r w:rsidR="00277019">
        <w:rPr>
          <w:rFonts w:hint="cs"/>
          <w:rtl/>
        </w:rPr>
        <w:t xml:space="preserve"> </w:t>
      </w:r>
      <w:r w:rsidR="00C57356">
        <w:rPr>
          <w:rFonts w:hint="cs"/>
          <w:rtl/>
        </w:rPr>
        <w:t>(روایت از ترمذی)</w:t>
      </w:r>
      <w:r w:rsidR="003D244F">
        <w:rPr>
          <w:rFonts w:hint="cs"/>
          <w:rtl/>
        </w:rPr>
        <w:t>.</w:t>
      </w:r>
    </w:p>
    <w:p w:rsidR="0029262F" w:rsidRDefault="0029262F" w:rsidP="0029262F">
      <w:pPr>
        <w:pStyle w:val="a3"/>
        <w:rPr>
          <w:rtl/>
        </w:rPr>
      </w:pPr>
    </w:p>
    <w:p w:rsidR="0029262F" w:rsidRDefault="0029262F" w:rsidP="0029262F">
      <w:pPr>
        <w:pStyle w:val="a3"/>
        <w:rPr>
          <w:rtl/>
        </w:rPr>
      </w:pPr>
    </w:p>
    <w:p w:rsidR="000E006E" w:rsidRPr="00DC6647" w:rsidRDefault="00377CF7" w:rsidP="000E006E">
      <w:pPr>
        <w:pStyle w:val="Heading1"/>
        <w:bidi/>
        <w:rPr>
          <w:rtl/>
          <w:lang w:bidi="fa-IR"/>
        </w:rPr>
      </w:pPr>
      <w:bookmarkStart w:id="2570" w:name="_Toc262412294"/>
      <w:bookmarkStart w:id="2571" w:name="_Toc340599862"/>
      <w:bookmarkStart w:id="2572" w:name="_Toc408539338"/>
      <w:r>
        <w:rPr>
          <w:rFonts w:hint="cs"/>
          <w:rtl/>
          <w:lang w:bidi="fa-IR"/>
        </w:rPr>
        <w:t>4-</w:t>
      </w:r>
      <w:r w:rsidR="000E006E">
        <w:rPr>
          <w:rFonts w:hint="cs"/>
          <w:rtl/>
          <w:lang w:bidi="fa-IR"/>
        </w:rPr>
        <w:t xml:space="preserve"> قربانی چه وقتی واجب می‌شود؟</w:t>
      </w:r>
      <w:bookmarkEnd w:id="2570"/>
      <w:bookmarkEnd w:id="2571"/>
      <w:bookmarkEnd w:id="2572"/>
    </w:p>
    <w:p w:rsidR="000E006E" w:rsidRDefault="000E006E" w:rsidP="0029262F">
      <w:pPr>
        <w:pStyle w:val="a3"/>
        <w:rPr>
          <w:rtl/>
        </w:rPr>
      </w:pPr>
      <w:r>
        <w:rPr>
          <w:rFonts w:hint="cs"/>
          <w:rtl/>
        </w:rPr>
        <w:t>قربانی جز با نذر، واجب نمی‌شود، مانند اینکه بگوید: بر من نذر باشد برای خدا قربانی کنم.</w:t>
      </w:r>
    </w:p>
    <w:p w:rsidR="000E006E" w:rsidRDefault="000E006E" w:rsidP="0029262F">
      <w:pPr>
        <w:pStyle w:val="a3"/>
        <w:rPr>
          <w:rtl/>
        </w:rPr>
      </w:pPr>
      <w:r>
        <w:rPr>
          <w:rFonts w:hint="cs"/>
          <w:rtl/>
        </w:rPr>
        <w:t>از نظر مالک، هرگاه خواهر یا برادر مسلمان حیوان را خرید یا تهیه کرد، بر وی واجب می‌شود.</w:t>
      </w:r>
    </w:p>
    <w:p w:rsidR="000E006E" w:rsidRDefault="000E006E" w:rsidP="0029262F">
      <w:pPr>
        <w:pStyle w:val="a3"/>
        <w:rPr>
          <w:rtl/>
        </w:rPr>
      </w:pPr>
      <w:r>
        <w:rPr>
          <w:rFonts w:hint="cs"/>
          <w:rtl/>
        </w:rPr>
        <w:t>یا اینکه بگوید: این حیوان برای خدا است، یا بگوید: این قربانی است.</w:t>
      </w:r>
    </w:p>
    <w:p w:rsidR="00D2258F" w:rsidRPr="00DC6647" w:rsidRDefault="00377CF7" w:rsidP="00D2258F">
      <w:pPr>
        <w:pStyle w:val="Heading1"/>
        <w:bidi/>
        <w:rPr>
          <w:rtl/>
          <w:lang w:bidi="fa-IR"/>
        </w:rPr>
      </w:pPr>
      <w:bookmarkStart w:id="2573" w:name="_Toc262412295"/>
      <w:bookmarkStart w:id="2574" w:name="_Toc340599863"/>
      <w:bookmarkStart w:id="2575" w:name="_Toc408539339"/>
      <w:r>
        <w:rPr>
          <w:rFonts w:hint="cs"/>
          <w:rtl/>
          <w:lang w:bidi="fa-IR"/>
        </w:rPr>
        <w:t xml:space="preserve">5- </w:t>
      </w:r>
      <w:r w:rsidR="00D2258F">
        <w:rPr>
          <w:rFonts w:hint="cs"/>
          <w:rtl/>
          <w:lang w:bidi="fa-IR"/>
        </w:rPr>
        <w:t>وقت قربانی</w:t>
      </w:r>
      <w:bookmarkEnd w:id="2573"/>
      <w:bookmarkEnd w:id="2574"/>
      <w:bookmarkEnd w:id="2575"/>
    </w:p>
    <w:p w:rsidR="00D2258F" w:rsidRDefault="00AF2F6F" w:rsidP="0029262F">
      <w:pPr>
        <w:pStyle w:val="a3"/>
        <w:rPr>
          <w:rtl/>
        </w:rPr>
      </w:pPr>
      <w:r>
        <w:rPr>
          <w:rFonts w:hint="cs"/>
          <w:rtl/>
        </w:rPr>
        <w:t>وقت قربانی بعد از تمام عید قربان اس</w:t>
      </w:r>
      <w:r w:rsidR="003D244F">
        <w:rPr>
          <w:rFonts w:hint="cs"/>
          <w:rtl/>
        </w:rPr>
        <w:t xml:space="preserve">ت؛ به دلیل حدیثی که می‌فرماید: </w:t>
      </w:r>
      <w:r w:rsidR="003D244F">
        <w:rPr>
          <w:rFonts w:cs="Traditional Arabic" w:hint="cs"/>
          <w:rtl/>
        </w:rPr>
        <w:t>«</w:t>
      </w:r>
      <w:r>
        <w:rPr>
          <w:rFonts w:hint="cs"/>
          <w:rtl/>
        </w:rPr>
        <w:t>هرکس قبل از اینکه نماز عید را بخواند ذبح را انجام دهد باید به جای آن حیوان، حیوانی دیگر را قربانی کند، و هرکس بعد از نماز عید ذبح را انجام دهد باید با ذکر اسم خدا آن را انجام دهد</w:t>
      </w:r>
      <w:r w:rsidR="003D244F">
        <w:rPr>
          <w:rFonts w:cs="Traditional Arabic" w:hint="cs"/>
          <w:rtl/>
        </w:rPr>
        <w:t>»</w:t>
      </w:r>
      <w:r w:rsidR="003D244F">
        <w:rPr>
          <w:rFonts w:hint="cs"/>
          <w:rtl/>
        </w:rPr>
        <w:t>.</w:t>
      </w:r>
      <w:r w:rsidR="00277019">
        <w:rPr>
          <w:rFonts w:hint="cs"/>
          <w:rtl/>
        </w:rPr>
        <w:t xml:space="preserve"> </w:t>
      </w:r>
      <w:r>
        <w:rPr>
          <w:rFonts w:hint="cs"/>
          <w:rtl/>
        </w:rPr>
        <w:t>(متفق‌علیه)</w:t>
      </w:r>
      <w:r w:rsidR="003D244F">
        <w:rPr>
          <w:rFonts w:hint="cs"/>
          <w:rtl/>
        </w:rPr>
        <w:t>.</w:t>
      </w:r>
    </w:p>
    <w:p w:rsidR="00AF2F6F" w:rsidRDefault="007064C2" w:rsidP="0029262F">
      <w:pPr>
        <w:pStyle w:val="a3"/>
        <w:rPr>
          <w:rtl/>
        </w:rPr>
      </w:pPr>
      <w:r>
        <w:rPr>
          <w:rFonts w:hint="cs"/>
          <w:rtl/>
        </w:rPr>
        <w:t>و انس</w:t>
      </w:r>
      <w:r w:rsidR="003D244F">
        <w:rPr>
          <w:rFonts w:hint="cs"/>
          <w:rtl/>
        </w:rPr>
        <w:t xml:space="preserve"> </w:t>
      </w:r>
      <w:r>
        <w:rPr>
          <w:rFonts w:cs="CTraditional Arabic" w:hint="cs"/>
          <w:sz w:val="26"/>
          <w:szCs w:val="26"/>
          <w:rtl/>
        </w:rPr>
        <w:t>س</w:t>
      </w:r>
      <w:r>
        <w:rPr>
          <w:rFonts w:hint="cs"/>
          <w:rtl/>
        </w:rPr>
        <w:t xml:space="preserve"> </w:t>
      </w:r>
      <w:r w:rsidR="00507389">
        <w:rPr>
          <w:rFonts w:hint="cs"/>
          <w:rtl/>
        </w:rPr>
        <w:t>گوید: رسول‌خدا</w:t>
      </w:r>
      <w:r w:rsidR="00507389">
        <w:rPr>
          <w:rFonts w:cs="CTraditional Arabic" w:hint="cs"/>
          <w:sz w:val="26"/>
          <w:szCs w:val="26"/>
          <w:rtl/>
        </w:rPr>
        <w:t>ص</w:t>
      </w:r>
      <w:r w:rsidR="003D244F">
        <w:rPr>
          <w:rFonts w:hint="cs"/>
          <w:rtl/>
        </w:rPr>
        <w:t xml:space="preserve"> فرمود: </w:t>
      </w:r>
      <w:r w:rsidR="003D244F">
        <w:rPr>
          <w:rFonts w:cs="Traditional Arabic" w:hint="cs"/>
          <w:rtl/>
        </w:rPr>
        <w:t>«</w:t>
      </w:r>
      <w:r w:rsidR="00507389">
        <w:rPr>
          <w:rFonts w:hint="cs"/>
          <w:rtl/>
        </w:rPr>
        <w:t>هرکس قبل از نماز عید ذبح کند باید آن را بعد از نماز اعاده نماید</w:t>
      </w:r>
      <w:r w:rsidR="003D244F">
        <w:rPr>
          <w:rFonts w:cs="Traditional Arabic" w:hint="cs"/>
          <w:rtl/>
        </w:rPr>
        <w:t>»</w:t>
      </w:r>
      <w:r w:rsidR="003D244F">
        <w:rPr>
          <w:rFonts w:hint="cs"/>
          <w:rtl/>
        </w:rPr>
        <w:t>.</w:t>
      </w:r>
      <w:r w:rsidR="00277019">
        <w:rPr>
          <w:rFonts w:hint="cs"/>
          <w:rtl/>
        </w:rPr>
        <w:t xml:space="preserve"> </w:t>
      </w:r>
      <w:r w:rsidR="00507389">
        <w:rPr>
          <w:rFonts w:hint="cs"/>
          <w:rtl/>
        </w:rPr>
        <w:t>(متفق علیه)</w:t>
      </w:r>
      <w:r w:rsidR="003D244F">
        <w:rPr>
          <w:rFonts w:hint="cs"/>
          <w:rtl/>
        </w:rPr>
        <w:t>.</w:t>
      </w:r>
    </w:p>
    <w:p w:rsidR="00507389" w:rsidRDefault="00B60CB2" w:rsidP="0029262F">
      <w:pPr>
        <w:pStyle w:val="a3"/>
        <w:rPr>
          <w:rtl/>
        </w:rPr>
      </w:pPr>
      <w:r>
        <w:rPr>
          <w:rFonts w:hint="cs"/>
          <w:rtl/>
        </w:rPr>
        <w:t>ابن القیم گوید:</w:t>
      </w:r>
      <w:r w:rsidR="00092990">
        <w:rPr>
          <w:rFonts w:hint="cs"/>
          <w:rtl/>
        </w:rPr>
        <w:t xml:space="preserve"> گفتۀ </w:t>
      </w:r>
      <w:r>
        <w:rPr>
          <w:rFonts w:hint="cs"/>
          <w:rtl/>
        </w:rPr>
        <w:t>هیچ احدی در مقابل</w:t>
      </w:r>
      <w:r w:rsidR="00092990">
        <w:rPr>
          <w:rFonts w:hint="cs"/>
          <w:rtl/>
        </w:rPr>
        <w:t xml:space="preserve"> گفتۀ </w:t>
      </w:r>
      <w:r>
        <w:rPr>
          <w:rFonts w:hint="cs"/>
          <w:rtl/>
        </w:rPr>
        <w:t>رسول‌خدا</w:t>
      </w:r>
      <w:r>
        <w:rPr>
          <w:rFonts w:cs="CTraditional Arabic" w:hint="cs"/>
          <w:sz w:val="26"/>
          <w:szCs w:val="26"/>
          <w:rtl/>
        </w:rPr>
        <w:t>ص</w:t>
      </w:r>
      <w:r>
        <w:rPr>
          <w:rFonts w:hint="cs"/>
          <w:rtl/>
        </w:rPr>
        <w:t xml:space="preserve"> اعتبار ندارد. ابوبردة بن‌نیاز از حضرت</w:t>
      </w:r>
      <w:r>
        <w:rPr>
          <w:rFonts w:cs="CTraditional Arabic" w:hint="cs"/>
          <w:sz w:val="26"/>
          <w:szCs w:val="26"/>
          <w:rtl/>
        </w:rPr>
        <w:t>ص</w:t>
      </w:r>
      <w:r w:rsidR="003A6A7F">
        <w:rPr>
          <w:rFonts w:hint="cs"/>
          <w:rtl/>
        </w:rPr>
        <w:t xml:space="preserve"> دربارۀ </w:t>
      </w:r>
      <w:r>
        <w:rPr>
          <w:rFonts w:hint="cs"/>
          <w:rtl/>
        </w:rPr>
        <w:t>گوسفندی که در روز عید</w:t>
      </w:r>
      <w:r w:rsidR="003D244F">
        <w:rPr>
          <w:rFonts w:hint="cs"/>
          <w:rtl/>
        </w:rPr>
        <w:t xml:space="preserve"> ذبح کرده بود سؤال کرد، فرمود: </w:t>
      </w:r>
      <w:r w:rsidR="003D244F">
        <w:rPr>
          <w:rFonts w:cs="Traditional Arabic" w:hint="cs"/>
          <w:rtl/>
        </w:rPr>
        <w:t>«</w:t>
      </w:r>
      <w:r>
        <w:rPr>
          <w:rFonts w:hint="cs"/>
          <w:rtl/>
        </w:rPr>
        <w:t>قبل از نماز ذبح</w:t>
      </w:r>
      <w:r w:rsidR="003D244F">
        <w:rPr>
          <w:rFonts w:hint="cs"/>
          <w:rtl/>
        </w:rPr>
        <w:t xml:space="preserve"> کردید؟ عرض کرد: بله، فرمود: آن</w:t>
      </w:r>
      <w:r>
        <w:rPr>
          <w:rFonts w:hint="cs"/>
          <w:rtl/>
        </w:rPr>
        <w:t>، ذبح گوسفند برای گوشتش بوده است و بس</w:t>
      </w:r>
      <w:r w:rsidR="003D244F">
        <w:rPr>
          <w:rFonts w:cs="Traditional Arabic" w:hint="cs"/>
          <w:rtl/>
        </w:rPr>
        <w:t>»</w:t>
      </w:r>
      <w:r w:rsidR="003D244F">
        <w:rPr>
          <w:rFonts w:hint="cs"/>
          <w:rtl/>
        </w:rPr>
        <w:t>.</w:t>
      </w:r>
    </w:p>
    <w:p w:rsidR="00B60CB2" w:rsidRDefault="00B60CB2" w:rsidP="0029262F">
      <w:pPr>
        <w:pStyle w:val="a3"/>
        <w:rPr>
          <w:rtl/>
        </w:rPr>
      </w:pPr>
      <w:r>
        <w:rPr>
          <w:rFonts w:hint="cs"/>
          <w:rtl/>
        </w:rPr>
        <w:t>سپس در ادامه گوید: این حدیث، صحیح و صریح بوده در اینکه ذبح قبل از نماز عید قربانی محسوب نمی‌شود، خواه وقت آن فرا رسیده باشد یا نه. و این فرمان خدا بوده و قطعاً بدان پایبند هستیم و غیر از این جایز نیست.</w:t>
      </w:r>
    </w:p>
    <w:p w:rsidR="00F16B8E" w:rsidRPr="00DC6647" w:rsidRDefault="00377CF7" w:rsidP="00F16B8E">
      <w:pPr>
        <w:pStyle w:val="Heading1"/>
        <w:bidi/>
        <w:rPr>
          <w:rtl/>
          <w:lang w:bidi="fa-IR"/>
        </w:rPr>
      </w:pPr>
      <w:bookmarkStart w:id="2576" w:name="_Toc262412296"/>
      <w:bookmarkStart w:id="2577" w:name="_Toc340599864"/>
      <w:bookmarkStart w:id="2578" w:name="_Toc408539340"/>
      <w:r>
        <w:rPr>
          <w:rFonts w:hint="cs"/>
          <w:rtl/>
          <w:lang w:bidi="fa-IR"/>
        </w:rPr>
        <w:t>6-</w:t>
      </w:r>
      <w:r w:rsidR="00F16B8E">
        <w:rPr>
          <w:rFonts w:hint="cs"/>
          <w:rtl/>
          <w:lang w:bidi="fa-IR"/>
        </w:rPr>
        <w:t xml:space="preserve"> آخرین وقت قربانی</w:t>
      </w:r>
      <w:bookmarkEnd w:id="2576"/>
      <w:bookmarkEnd w:id="2577"/>
      <w:bookmarkEnd w:id="2578"/>
    </w:p>
    <w:p w:rsidR="00F16B8E" w:rsidRPr="00A20954" w:rsidRDefault="009C2A73" w:rsidP="00A20954">
      <w:pPr>
        <w:pStyle w:val="a3"/>
        <w:rPr>
          <w:rtl/>
        </w:rPr>
      </w:pPr>
      <w:r>
        <w:rPr>
          <w:rFonts w:hint="cs"/>
          <w:rtl/>
        </w:rPr>
        <w:t>آخری</w:t>
      </w:r>
      <w:r w:rsidR="003D244F">
        <w:rPr>
          <w:rFonts w:hint="cs"/>
          <w:rtl/>
        </w:rPr>
        <w:t>ن وقت قربانی کردن، آخرین ساعات أ</w:t>
      </w:r>
      <w:r>
        <w:rPr>
          <w:rFonts w:hint="cs"/>
          <w:rtl/>
        </w:rPr>
        <w:t>یام‌التشریق است؛ به دلیل حدیث جبیر بن‌مطعم</w:t>
      </w:r>
      <w:r w:rsidR="003D244F">
        <w:rPr>
          <w:rFonts w:hint="cs"/>
          <w:rtl/>
        </w:rPr>
        <w:t xml:space="preserve"> </w:t>
      </w:r>
      <w:r>
        <w:rPr>
          <w:rFonts w:cs="CTraditional Arabic" w:hint="cs"/>
          <w:sz w:val="26"/>
          <w:szCs w:val="26"/>
          <w:rtl/>
        </w:rPr>
        <w:t>س</w:t>
      </w:r>
      <w:r>
        <w:rPr>
          <w:rFonts w:hint="cs"/>
          <w:rtl/>
        </w:rPr>
        <w:t xml:space="preserve"> </w:t>
      </w:r>
      <w:r w:rsidR="00115875">
        <w:rPr>
          <w:rFonts w:hint="cs"/>
          <w:rtl/>
        </w:rPr>
        <w:t>که گوید: رسول‌خدا</w:t>
      </w:r>
      <w:r w:rsidR="00115875">
        <w:rPr>
          <w:rFonts w:cs="CTraditional Arabic" w:hint="cs"/>
          <w:sz w:val="26"/>
          <w:szCs w:val="26"/>
          <w:rtl/>
        </w:rPr>
        <w:t>ص</w:t>
      </w:r>
      <w:r w:rsidR="003D244F">
        <w:rPr>
          <w:rFonts w:hint="cs"/>
          <w:rtl/>
        </w:rPr>
        <w:t xml:space="preserve"> فرموده: </w:t>
      </w:r>
      <w:r w:rsidR="003D244F" w:rsidRPr="00A20954">
        <w:rPr>
          <w:rFonts w:hint="cs"/>
          <w:rtl/>
        </w:rPr>
        <w:t>«</w:t>
      </w:r>
      <w:r w:rsidR="003A6A7F" w:rsidRPr="00A20954">
        <w:rPr>
          <w:rFonts w:hint="cs"/>
          <w:rtl/>
        </w:rPr>
        <w:t xml:space="preserve">همۀ </w:t>
      </w:r>
      <w:r w:rsidR="00115875" w:rsidRPr="00A20954">
        <w:rPr>
          <w:rFonts w:hint="cs"/>
          <w:rtl/>
        </w:rPr>
        <w:t>ایام‌التشریق وقت ذبح است</w:t>
      </w:r>
      <w:r w:rsidR="003D244F" w:rsidRPr="00A20954">
        <w:rPr>
          <w:rFonts w:hint="cs"/>
          <w:rtl/>
        </w:rPr>
        <w:t>».</w:t>
      </w:r>
      <w:r w:rsidR="00277019" w:rsidRPr="00A20954">
        <w:rPr>
          <w:rFonts w:hint="cs"/>
          <w:rtl/>
        </w:rPr>
        <w:t xml:space="preserve"> </w:t>
      </w:r>
      <w:r w:rsidR="00115875" w:rsidRPr="00A20954">
        <w:rPr>
          <w:rFonts w:hint="cs"/>
          <w:rtl/>
        </w:rPr>
        <w:t>(روایت از احمد و ابن حبان)</w:t>
      </w:r>
      <w:r w:rsidR="003D244F" w:rsidRPr="00A20954">
        <w:rPr>
          <w:rFonts w:hint="cs"/>
          <w:rtl/>
        </w:rPr>
        <w:t>.</w:t>
      </w:r>
    </w:p>
    <w:p w:rsidR="00115875" w:rsidRDefault="004520FB" w:rsidP="00A20954">
      <w:pPr>
        <w:pStyle w:val="a3"/>
        <w:rPr>
          <w:rtl/>
        </w:rPr>
      </w:pPr>
      <w:r w:rsidRPr="00A20954">
        <w:rPr>
          <w:rFonts w:hint="cs"/>
          <w:rtl/>
        </w:rPr>
        <w:t>و مذهب شافعی بر این اس</w:t>
      </w:r>
      <w:r>
        <w:rPr>
          <w:rFonts w:hint="cs"/>
          <w:rtl/>
        </w:rPr>
        <w:t>ت ک</w:t>
      </w:r>
      <w:r w:rsidR="003D244F">
        <w:rPr>
          <w:rFonts w:hint="cs"/>
          <w:rtl/>
        </w:rPr>
        <w:t>ه وقت ذبح تا غروب خورشید آخرین أ</w:t>
      </w:r>
      <w:r>
        <w:rPr>
          <w:rFonts w:hint="cs"/>
          <w:rtl/>
        </w:rPr>
        <w:t>یام‌التشریق است.</w:t>
      </w:r>
    </w:p>
    <w:p w:rsidR="00FA6FB9" w:rsidRPr="00DC6647" w:rsidRDefault="00377CF7" w:rsidP="00FA6FB9">
      <w:pPr>
        <w:pStyle w:val="Heading1"/>
        <w:bidi/>
        <w:rPr>
          <w:rtl/>
          <w:lang w:bidi="fa-IR"/>
        </w:rPr>
      </w:pPr>
      <w:bookmarkStart w:id="2579" w:name="_Toc262412297"/>
      <w:bookmarkStart w:id="2580" w:name="_Toc340599865"/>
      <w:bookmarkStart w:id="2581" w:name="_Toc408539341"/>
      <w:r>
        <w:rPr>
          <w:rFonts w:hint="cs"/>
          <w:rtl/>
          <w:lang w:bidi="fa-IR"/>
        </w:rPr>
        <w:t>7-</w:t>
      </w:r>
      <w:r w:rsidR="00FA6FB9">
        <w:rPr>
          <w:rFonts w:hint="cs"/>
          <w:rtl/>
          <w:lang w:bidi="fa-IR"/>
        </w:rPr>
        <w:t xml:space="preserve"> مشارکت در قربانی جایز است</w:t>
      </w:r>
      <w:bookmarkEnd w:id="2579"/>
      <w:bookmarkEnd w:id="2580"/>
      <w:bookmarkEnd w:id="2581"/>
    </w:p>
    <w:p w:rsidR="004520FB" w:rsidRDefault="003D244F" w:rsidP="0029262F">
      <w:pPr>
        <w:pStyle w:val="a3"/>
        <w:rPr>
          <w:rtl/>
        </w:rPr>
      </w:pPr>
      <w:r>
        <w:rPr>
          <w:rFonts w:hint="cs"/>
          <w:rtl/>
        </w:rPr>
        <w:t>اگر ح</w:t>
      </w:r>
      <w:r w:rsidR="005F4325">
        <w:rPr>
          <w:rFonts w:hint="cs"/>
          <w:rtl/>
        </w:rPr>
        <w:t>یوان قربانی، شتر، یا گاو باشد برای هفت نفر کفایت می‌کند؛ به دلیل حدیث جابر</w:t>
      </w:r>
      <w:r w:rsidR="005F4325">
        <w:rPr>
          <w:rFonts w:cs="CTraditional Arabic" w:hint="cs"/>
          <w:sz w:val="26"/>
          <w:szCs w:val="26"/>
          <w:rtl/>
        </w:rPr>
        <w:t>س</w:t>
      </w:r>
      <w:r w:rsidR="005F4325">
        <w:rPr>
          <w:rFonts w:hint="cs"/>
          <w:rtl/>
        </w:rPr>
        <w:t xml:space="preserve"> </w:t>
      </w:r>
      <w:r>
        <w:rPr>
          <w:rFonts w:hint="cs"/>
          <w:rtl/>
        </w:rPr>
        <w:t xml:space="preserve">که گوید: </w:t>
      </w:r>
      <w:r>
        <w:rPr>
          <w:rFonts w:cs="Traditional Arabic" w:hint="cs"/>
          <w:rtl/>
        </w:rPr>
        <w:t>«</w:t>
      </w:r>
      <w:r w:rsidR="0076691B">
        <w:rPr>
          <w:rFonts w:hint="cs"/>
          <w:rtl/>
        </w:rPr>
        <w:t>با رسول‌خدا</w:t>
      </w:r>
      <w:r w:rsidR="0076691B">
        <w:rPr>
          <w:rFonts w:cs="CTraditional Arabic" w:hint="cs"/>
          <w:sz w:val="26"/>
          <w:szCs w:val="26"/>
          <w:rtl/>
        </w:rPr>
        <w:t>ص</w:t>
      </w:r>
      <w:r w:rsidR="0076691B">
        <w:rPr>
          <w:rFonts w:hint="cs"/>
          <w:rtl/>
        </w:rPr>
        <w:t xml:space="preserve"> در حدیبیه شتر را برای هفت نفر و گاو را برای هفت نفر قربانی کردیم</w:t>
      </w:r>
      <w:r>
        <w:rPr>
          <w:rFonts w:cs="Traditional Arabic" w:hint="cs"/>
          <w:rtl/>
        </w:rPr>
        <w:t>»</w:t>
      </w:r>
      <w:r>
        <w:rPr>
          <w:rFonts w:hint="cs"/>
          <w:rtl/>
        </w:rPr>
        <w:t>.</w:t>
      </w:r>
      <w:r w:rsidR="00277019">
        <w:rPr>
          <w:rFonts w:hint="cs"/>
          <w:rtl/>
        </w:rPr>
        <w:t xml:space="preserve"> </w:t>
      </w:r>
      <w:r w:rsidR="0076691B">
        <w:rPr>
          <w:rFonts w:hint="cs"/>
          <w:rtl/>
        </w:rPr>
        <w:t>(روایت از مسلم)</w:t>
      </w:r>
      <w:r>
        <w:rPr>
          <w:rFonts w:hint="cs"/>
          <w:rtl/>
        </w:rPr>
        <w:t>.</w:t>
      </w:r>
    </w:p>
    <w:p w:rsidR="0076691B" w:rsidRDefault="00C127B8" w:rsidP="0029262F">
      <w:pPr>
        <w:pStyle w:val="a3"/>
        <w:rPr>
          <w:rtl/>
        </w:rPr>
      </w:pPr>
      <w:r>
        <w:rPr>
          <w:rFonts w:hint="cs"/>
          <w:rtl/>
        </w:rPr>
        <w:t>و ابوایوب</w:t>
      </w:r>
      <w:r>
        <w:rPr>
          <w:rFonts w:cs="CTraditional Arabic" w:hint="cs"/>
          <w:sz w:val="26"/>
          <w:szCs w:val="26"/>
          <w:rtl/>
        </w:rPr>
        <w:t>س</w:t>
      </w:r>
      <w:r>
        <w:rPr>
          <w:rFonts w:hint="cs"/>
          <w:rtl/>
        </w:rPr>
        <w:t xml:space="preserve"> </w:t>
      </w:r>
      <w:r w:rsidR="00434F53">
        <w:rPr>
          <w:rFonts w:hint="cs"/>
          <w:rtl/>
        </w:rPr>
        <w:t>گوید: در زمان رسول‌خدا</w:t>
      </w:r>
      <w:r w:rsidR="00434F53">
        <w:rPr>
          <w:rFonts w:cs="CTraditional Arabic" w:hint="cs"/>
          <w:sz w:val="26"/>
          <w:szCs w:val="26"/>
          <w:rtl/>
        </w:rPr>
        <w:t>ص</w:t>
      </w:r>
      <w:r w:rsidR="00434F53">
        <w:rPr>
          <w:rFonts w:hint="cs"/>
          <w:rtl/>
        </w:rPr>
        <w:t xml:space="preserve"> در حدیبیه شتر را برای هفت نفر و گاو را برای هفت نفر ذبح می‌کردند.</w:t>
      </w:r>
      <w:r w:rsidR="00277019">
        <w:rPr>
          <w:rFonts w:hint="cs"/>
          <w:rtl/>
        </w:rPr>
        <w:t xml:space="preserve"> </w:t>
      </w:r>
      <w:r w:rsidR="00434F53">
        <w:rPr>
          <w:rFonts w:hint="cs"/>
          <w:rtl/>
        </w:rPr>
        <w:t>(روایت از ابوداود و ترمذی)</w:t>
      </w:r>
      <w:r w:rsidR="003D244F">
        <w:rPr>
          <w:rFonts w:hint="cs"/>
          <w:rtl/>
        </w:rPr>
        <w:t>.</w:t>
      </w:r>
    </w:p>
    <w:p w:rsidR="00D97464" w:rsidRPr="00DC6647" w:rsidRDefault="00377CF7" w:rsidP="00D97464">
      <w:pPr>
        <w:pStyle w:val="Heading1"/>
        <w:bidi/>
        <w:rPr>
          <w:rtl/>
          <w:lang w:bidi="fa-IR"/>
        </w:rPr>
      </w:pPr>
      <w:bookmarkStart w:id="2582" w:name="_Toc262412298"/>
      <w:bookmarkStart w:id="2583" w:name="_Toc340599866"/>
      <w:bookmarkStart w:id="2584" w:name="_Toc408539342"/>
      <w:r>
        <w:rPr>
          <w:rFonts w:hint="cs"/>
          <w:rtl/>
          <w:lang w:bidi="fa-IR"/>
        </w:rPr>
        <w:t>8-</w:t>
      </w:r>
      <w:r w:rsidR="00D97464">
        <w:rPr>
          <w:rFonts w:hint="cs"/>
          <w:rtl/>
          <w:lang w:bidi="fa-IR"/>
        </w:rPr>
        <w:t xml:space="preserve"> بهتر آن است ذبح در مصلی انجام شود</w:t>
      </w:r>
      <w:bookmarkEnd w:id="2582"/>
      <w:bookmarkEnd w:id="2583"/>
      <w:bookmarkEnd w:id="2584"/>
    </w:p>
    <w:p w:rsidR="00D97464" w:rsidRDefault="004C40B2" w:rsidP="0029262F">
      <w:pPr>
        <w:pStyle w:val="a3"/>
        <w:rPr>
          <w:rtl/>
        </w:rPr>
      </w:pPr>
      <w:r>
        <w:rPr>
          <w:rFonts w:hint="cs"/>
          <w:rtl/>
        </w:rPr>
        <w:t>به خاطر اظهار شعائر دین، ذبح در مصلی بهتر است؛ به دلیل حدیث ابن‌عمر</w:t>
      </w:r>
      <w:r w:rsidR="003D244F">
        <w:rPr>
          <w:rFonts w:hint="cs"/>
          <w:rtl/>
        </w:rPr>
        <w:t xml:space="preserve"> </w:t>
      </w:r>
      <w:r w:rsidR="003D244F">
        <w:rPr>
          <w:rFonts w:cs="CTraditional Arabic" w:hint="cs"/>
          <w:sz w:val="26"/>
          <w:szCs w:val="26"/>
          <w:rtl/>
        </w:rPr>
        <w:t>ب</w:t>
      </w:r>
      <w:r>
        <w:rPr>
          <w:rFonts w:hint="cs"/>
          <w:rtl/>
        </w:rPr>
        <w:t xml:space="preserve"> </w:t>
      </w:r>
      <w:r w:rsidR="003D244F">
        <w:rPr>
          <w:rFonts w:hint="cs"/>
          <w:rtl/>
        </w:rPr>
        <w:t xml:space="preserve">که گوید: </w:t>
      </w:r>
      <w:r w:rsidR="003D244F">
        <w:rPr>
          <w:rFonts w:cs="Traditional Arabic" w:hint="cs"/>
          <w:rtl/>
        </w:rPr>
        <w:t>«</w:t>
      </w:r>
      <w:r w:rsidR="008341A0">
        <w:rPr>
          <w:rFonts w:hint="cs"/>
          <w:rtl/>
        </w:rPr>
        <w:t>رسول‌خدا</w:t>
      </w:r>
      <w:r w:rsidR="008341A0">
        <w:rPr>
          <w:rFonts w:cs="CTraditional Arabic" w:hint="cs"/>
          <w:sz w:val="26"/>
          <w:szCs w:val="26"/>
          <w:rtl/>
        </w:rPr>
        <w:t>ص</w:t>
      </w:r>
      <w:r w:rsidR="008341A0">
        <w:rPr>
          <w:rFonts w:hint="cs"/>
          <w:rtl/>
        </w:rPr>
        <w:t xml:space="preserve"> گاو و شتر را در مصلی ذبح می‌کرد</w:t>
      </w:r>
      <w:r w:rsidR="003D244F">
        <w:rPr>
          <w:rFonts w:cs="Traditional Arabic" w:hint="cs"/>
          <w:rtl/>
        </w:rPr>
        <w:t>»</w:t>
      </w:r>
      <w:r w:rsidR="003D244F">
        <w:rPr>
          <w:rFonts w:hint="cs"/>
          <w:rtl/>
        </w:rPr>
        <w:t xml:space="preserve">. </w:t>
      </w:r>
      <w:r w:rsidR="008341A0">
        <w:rPr>
          <w:rFonts w:hint="cs"/>
          <w:rtl/>
        </w:rPr>
        <w:t>(روایت از بخاری)</w:t>
      </w:r>
      <w:r w:rsidR="003D244F">
        <w:rPr>
          <w:rFonts w:hint="cs"/>
          <w:rtl/>
        </w:rPr>
        <w:t>.</w:t>
      </w:r>
    </w:p>
    <w:p w:rsidR="000A3981" w:rsidRPr="00DC6647" w:rsidRDefault="00377CF7" w:rsidP="000A3981">
      <w:pPr>
        <w:pStyle w:val="Heading1"/>
        <w:bidi/>
        <w:rPr>
          <w:rtl/>
          <w:lang w:bidi="fa-IR"/>
        </w:rPr>
      </w:pPr>
      <w:bookmarkStart w:id="2585" w:name="_Toc262412299"/>
      <w:bookmarkStart w:id="2586" w:name="_Toc340599867"/>
      <w:bookmarkStart w:id="2587" w:name="_Toc408539343"/>
      <w:r>
        <w:rPr>
          <w:rFonts w:hint="cs"/>
          <w:rtl/>
          <w:lang w:bidi="fa-IR"/>
        </w:rPr>
        <w:t>9-</w:t>
      </w:r>
      <w:r w:rsidR="000A3981">
        <w:rPr>
          <w:rFonts w:hint="cs"/>
          <w:rtl/>
          <w:lang w:bidi="fa-IR"/>
        </w:rPr>
        <w:t xml:space="preserve"> توزیع گوشت قربانی</w:t>
      </w:r>
      <w:bookmarkEnd w:id="2585"/>
      <w:bookmarkEnd w:id="2586"/>
      <w:bookmarkEnd w:id="2587"/>
    </w:p>
    <w:p w:rsidR="00F84455" w:rsidRDefault="00F84455" w:rsidP="0029262F">
      <w:pPr>
        <w:pStyle w:val="a3"/>
        <w:rPr>
          <w:rtl/>
        </w:rPr>
      </w:pPr>
      <w:r>
        <w:rPr>
          <w:rFonts w:hint="cs"/>
          <w:rtl/>
        </w:rPr>
        <w:t>علما گویند: بهتر آن است افرادی که قربانی می‌کنند یک سوم گوشت آن حیوان را بخورند و یک سوم را صدقه کنند، و یک سوم باقیمانده را ذخیره کنند؛ به دلیل حدیث رسول‌خدا</w:t>
      </w:r>
      <w:r>
        <w:rPr>
          <w:rFonts w:cs="CTraditional Arabic" w:hint="cs"/>
          <w:sz w:val="26"/>
          <w:szCs w:val="26"/>
          <w:rtl/>
        </w:rPr>
        <w:t>ص</w:t>
      </w:r>
      <w:r w:rsidR="003D244F">
        <w:rPr>
          <w:rFonts w:hint="cs"/>
          <w:rtl/>
        </w:rPr>
        <w:t xml:space="preserve"> که می‌فرماید: </w:t>
      </w:r>
      <w:r w:rsidR="003D244F">
        <w:rPr>
          <w:rFonts w:cs="Traditional Arabic" w:hint="cs"/>
          <w:rtl/>
        </w:rPr>
        <w:t>«</w:t>
      </w:r>
      <w:r>
        <w:rPr>
          <w:rFonts w:hint="cs"/>
          <w:rtl/>
        </w:rPr>
        <w:t>از آن بخورید و صدقه دهید و ذخیره کنید</w:t>
      </w:r>
      <w:r w:rsidR="003D244F">
        <w:rPr>
          <w:rFonts w:cs="Traditional Arabic" w:hint="cs"/>
          <w:rtl/>
        </w:rPr>
        <w:t>»</w:t>
      </w:r>
      <w:r w:rsidR="00277019">
        <w:rPr>
          <w:rFonts w:hint="cs"/>
          <w:rtl/>
        </w:rPr>
        <w:t xml:space="preserve"> </w:t>
      </w:r>
      <w:r>
        <w:rPr>
          <w:rFonts w:hint="cs"/>
          <w:rtl/>
        </w:rPr>
        <w:t>(روایت از بیهقی)</w:t>
      </w:r>
      <w:r w:rsidR="003D244F">
        <w:rPr>
          <w:rFonts w:hint="cs"/>
          <w:rtl/>
        </w:rPr>
        <w:t>.</w:t>
      </w:r>
    </w:p>
    <w:p w:rsidR="00F84455" w:rsidRDefault="00E0576F" w:rsidP="0029262F">
      <w:pPr>
        <w:pStyle w:val="a3"/>
        <w:rPr>
          <w:rtl/>
        </w:rPr>
      </w:pPr>
      <w:r>
        <w:rPr>
          <w:rFonts w:hint="cs"/>
          <w:rtl/>
        </w:rPr>
        <w:t>ابوحنیفه فروختن پوست حیوان قربانی و صدقه دادن بهاء آن یا استفاده از آن برای خانواده را جایز می‌داند.</w:t>
      </w:r>
    </w:p>
    <w:p w:rsidR="00AE019F" w:rsidRPr="00DC6647" w:rsidRDefault="00377CF7" w:rsidP="00AE019F">
      <w:pPr>
        <w:pStyle w:val="Heading1"/>
        <w:bidi/>
        <w:rPr>
          <w:rtl/>
          <w:lang w:bidi="fa-IR"/>
        </w:rPr>
      </w:pPr>
      <w:bookmarkStart w:id="2588" w:name="_Toc262412300"/>
      <w:bookmarkStart w:id="2589" w:name="_Toc340599868"/>
      <w:bookmarkStart w:id="2590" w:name="_Toc408539344"/>
      <w:r>
        <w:rPr>
          <w:rFonts w:hint="cs"/>
          <w:rtl/>
          <w:lang w:bidi="fa-IR"/>
        </w:rPr>
        <w:t>10-</w:t>
      </w:r>
      <w:r w:rsidR="00AE019F">
        <w:rPr>
          <w:rFonts w:hint="cs"/>
          <w:rtl/>
          <w:lang w:bidi="fa-IR"/>
        </w:rPr>
        <w:t xml:space="preserve"> احکام قربانی</w:t>
      </w:r>
      <w:bookmarkEnd w:id="2588"/>
      <w:bookmarkEnd w:id="2589"/>
      <w:bookmarkEnd w:id="2590"/>
    </w:p>
    <w:p w:rsidR="00AE019F" w:rsidRDefault="00ED06FD" w:rsidP="005E6881">
      <w:pPr>
        <w:numPr>
          <w:ilvl w:val="0"/>
          <w:numId w:val="31"/>
        </w:numPr>
        <w:bidi/>
        <w:jc w:val="both"/>
        <w:rPr>
          <w:rFonts w:cs="B Lotus"/>
          <w:sz w:val="28"/>
          <w:szCs w:val="28"/>
          <w:rtl/>
          <w:lang w:bidi="fa-IR"/>
        </w:rPr>
      </w:pPr>
      <w:r w:rsidRPr="0029262F">
        <w:rPr>
          <w:rStyle w:val="Char3"/>
          <w:rFonts w:hint="cs"/>
          <w:rtl/>
        </w:rPr>
        <w:t>بهترین حیوان برای قربانی به ترتیب عبارتند از: شتر، گاو و گوسفند.</w:t>
      </w:r>
    </w:p>
    <w:p w:rsidR="00ED06FD" w:rsidRDefault="00902DC2" w:rsidP="0029262F">
      <w:pPr>
        <w:pStyle w:val="a3"/>
        <w:rPr>
          <w:rtl/>
        </w:rPr>
      </w:pPr>
      <w:r>
        <w:rPr>
          <w:rFonts w:hint="cs"/>
          <w:rtl/>
        </w:rPr>
        <w:t>به دلیل حدیث رسول‌خدا</w:t>
      </w:r>
      <w:r>
        <w:rPr>
          <w:rFonts w:cs="CTraditional Arabic" w:hint="cs"/>
          <w:sz w:val="26"/>
          <w:szCs w:val="26"/>
          <w:rtl/>
        </w:rPr>
        <w:t>ص</w:t>
      </w:r>
      <w:r w:rsidR="003D244F">
        <w:rPr>
          <w:rFonts w:hint="cs"/>
          <w:rtl/>
        </w:rPr>
        <w:t xml:space="preserve"> که می‌فرماید: </w:t>
      </w:r>
      <w:r w:rsidR="003D244F">
        <w:rPr>
          <w:rFonts w:cs="Traditional Arabic" w:hint="cs"/>
          <w:rtl/>
        </w:rPr>
        <w:t>«</w:t>
      </w:r>
      <w:r>
        <w:rPr>
          <w:rFonts w:hint="cs"/>
          <w:rtl/>
        </w:rPr>
        <w:t>هرکس در روز جمعه غسلی مانند غسل جنابت انجام دهد سپس در ساعت اول به طرف مسجد گام بردارد، مانند آن است شتری را قربانی کرده باشد، و هرکس در ساعت دوم به سوی مسجد گام بردارد مانند آن است گاوی را قربانی کرده باشد، و هرکس در ساعت سوم به مسجد برود، مانند آن است قوچی را قربانی کرده باشد، و هرکس در ساعت چهارم برود، مانند آن است مرغی را قربانی کرده باشد، و هرکس در ساعت پنجم برود مانند آن است که تخم‌مرغی را قربانی نموده باشد</w:t>
      </w:r>
      <w:r w:rsidR="003D244F">
        <w:rPr>
          <w:rFonts w:cs="Traditional Arabic" w:hint="cs"/>
          <w:rtl/>
        </w:rPr>
        <w:t>»</w:t>
      </w:r>
      <w:r w:rsidR="003D244F">
        <w:rPr>
          <w:rFonts w:hint="cs"/>
          <w:rtl/>
        </w:rPr>
        <w:t>.</w:t>
      </w:r>
      <w:r w:rsidR="00277019">
        <w:rPr>
          <w:rFonts w:hint="cs"/>
          <w:rtl/>
        </w:rPr>
        <w:t xml:space="preserve"> </w:t>
      </w:r>
      <w:r>
        <w:rPr>
          <w:rFonts w:hint="cs"/>
          <w:rtl/>
        </w:rPr>
        <w:t>(متفق‌علیه)</w:t>
      </w:r>
      <w:r w:rsidR="003D244F">
        <w:rPr>
          <w:rFonts w:hint="cs"/>
          <w:rtl/>
        </w:rPr>
        <w:t>.</w:t>
      </w:r>
    </w:p>
    <w:p w:rsidR="00902DC2" w:rsidRDefault="000D7587" w:rsidP="005E6881">
      <w:pPr>
        <w:numPr>
          <w:ilvl w:val="0"/>
          <w:numId w:val="31"/>
        </w:numPr>
        <w:bidi/>
        <w:jc w:val="both"/>
        <w:rPr>
          <w:rFonts w:cs="B Lotus"/>
          <w:sz w:val="28"/>
          <w:szCs w:val="28"/>
          <w:rtl/>
          <w:lang w:bidi="fa-IR"/>
        </w:rPr>
      </w:pPr>
      <w:r w:rsidRPr="0029262F">
        <w:rPr>
          <w:rStyle w:val="Char3"/>
          <w:rFonts w:hint="cs"/>
          <w:rtl/>
        </w:rPr>
        <w:t>مستحب است حیوان قربانی نیکو و فربه باشد؛ به دلیل</w:t>
      </w:r>
      <w:r w:rsidR="003A6A7F" w:rsidRPr="0029262F">
        <w:rPr>
          <w:rStyle w:val="Char3"/>
          <w:rFonts w:hint="cs"/>
          <w:rtl/>
        </w:rPr>
        <w:t xml:space="preserve"> فرمودۀ </w:t>
      </w:r>
      <w:r w:rsidRPr="0029262F">
        <w:rPr>
          <w:rStyle w:val="Char3"/>
          <w:rFonts w:hint="cs"/>
          <w:rtl/>
        </w:rPr>
        <w:t>خدای تعالی که می‌فرماید:</w:t>
      </w:r>
    </w:p>
    <w:p w:rsidR="00CE7684" w:rsidRPr="001F32EB" w:rsidRDefault="00CE7684" w:rsidP="001F32EB">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1F32EB">
        <w:rPr>
          <w:rFonts w:ascii="KFGQPC Uthmanic Script HAFS" w:hAnsi="KFGQPC Uthmanic Script HAFS" w:cs="KFGQPC Uthmanic Script HAFS"/>
          <w:sz w:val="28"/>
          <w:szCs w:val="28"/>
          <w:rtl/>
          <w:lang w:bidi="fa-IR"/>
        </w:rPr>
        <w:t xml:space="preserve">وَمَن يُعَظِّمۡ شَعَٰٓئِرَ </w:t>
      </w:r>
      <w:r w:rsidR="001F32EB">
        <w:rPr>
          <w:rFonts w:ascii="KFGQPC Uthmanic Script HAFS" w:hAnsi="KFGQPC Uthmanic Script HAFS" w:cs="KFGQPC Uthmanic Script HAFS" w:hint="cs"/>
          <w:sz w:val="28"/>
          <w:szCs w:val="28"/>
          <w:rtl/>
          <w:lang w:bidi="fa-IR"/>
        </w:rPr>
        <w:t>ٱ</w:t>
      </w:r>
      <w:r w:rsidR="001F32EB">
        <w:rPr>
          <w:rFonts w:ascii="KFGQPC Uthmanic Script HAFS" w:hAnsi="KFGQPC Uthmanic Script HAFS" w:cs="KFGQPC Uthmanic Script HAFS" w:hint="eastAsia"/>
          <w:sz w:val="28"/>
          <w:szCs w:val="28"/>
          <w:rtl/>
          <w:lang w:bidi="fa-IR"/>
        </w:rPr>
        <w:t>للَّهِ</w:t>
      </w:r>
      <w:r w:rsidR="001F32EB">
        <w:rPr>
          <w:rFonts w:ascii="KFGQPC Uthmanic Script HAFS" w:hAnsi="KFGQPC Uthmanic Script HAFS" w:cs="KFGQPC Uthmanic Script HAFS"/>
          <w:sz w:val="28"/>
          <w:szCs w:val="28"/>
          <w:rtl/>
          <w:lang w:bidi="fa-IR"/>
        </w:rPr>
        <w:t xml:space="preserve"> فَإِنَّهَا مِن تَقۡوَى </w:t>
      </w:r>
      <w:r w:rsidR="001F32EB">
        <w:rPr>
          <w:rFonts w:ascii="KFGQPC Uthmanic Script HAFS" w:hAnsi="KFGQPC Uthmanic Script HAFS" w:cs="KFGQPC Uthmanic Script HAFS" w:hint="cs"/>
          <w:sz w:val="28"/>
          <w:szCs w:val="28"/>
          <w:rtl/>
          <w:lang w:bidi="fa-IR"/>
        </w:rPr>
        <w:t>ٱ</w:t>
      </w:r>
      <w:r w:rsidR="001F32EB">
        <w:rPr>
          <w:rFonts w:ascii="KFGQPC Uthmanic Script HAFS" w:hAnsi="KFGQPC Uthmanic Script HAFS" w:cs="KFGQPC Uthmanic Script HAFS" w:hint="eastAsia"/>
          <w:sz w:val="28"/>
          <w:szCs w:val="28"/>
          <w:rtl/>
          <w:lang w:bidi="fa-IR"/>
        </w:rPr>
        <w:t>لۡقُلُوبِ</w:t>
      </w:r>
      <w:r w:rsidR="001F32EB">
        <w:rPr>
          <w:rFonts w:ascii="KFGQPC Uthmanic Script HAFS" w:hAnsi="KFGQPC Uthmanic Script HAFS" w:cs="KFGQPC Uthmanic Script HAFS"/>
          <w:sz w:val="28"/>
          <w:szCs w:val="28"/>
          <w:rtl/>
          <w:lang w:bidi="fa-IR"/>
        </w:rPr>
        <w:t xml:space="preserve"> ٣٢</w:t>
      </w:r>
      <w:r>
        <w:rPr>
          <w:rFonts w:ascii="Traditional Arabic" w:hAnsi="Traditional Arabic" w:cs="Traditional Arabic"/>
          <w:sz w:val="28"/>
          <w:szCs w:val="28"/>
          <w:rtl/>
          <w:lang w:bidi="fa-IR"/>
        </w:rPr>
        <w:t>﴾</w:t>
      </w:r>
      <w:r>
        <w:rPr>
          <w:rFonts w:cs="B Lotus" w:hint="cs"/>
          <w:sz w:val="28"/>
          <w:szCs w:val="28"/>
          <w:rtl/>
          <w:lang w:bidi="fa-IR"/>
        </w:rPr>
        <w:t xml:space="preserve"> </w:t>
      </w:r>
      <w:r w:rsidRPr="0029262F">
        <w:rPr>
          <w:rStyle w:val="Char4"/>
          <w:rtl/>
        </w:rPr>
        <w:t>[</w:t>
      </w:r>
      <w:r w:rsidRPr="0029262F">
        <w:rPr>
          <w:rStyle w:val="Char4"/>
          <w:rFonts w:hint="cs"/>
          <w:rtl/>
        </w:rPr>
        <w:t>الحج: 32</w:t>
      </w:r>
      <w:r w:rsidRPr="0029262F">
        <w:rPr>
          <w:rStyle w:val="Char4"/>
          <w:rtl/>
        </w:rPr>
        <w:t>]</w:t>
      </w:r>
      <w:r w:rsidRPr="0029262F">
        <w:rPr>
          <w:rStyle w:val="Char3"/>
          <w:rtl/>
        </w:rPr>
        <w:t>.</w:t>
      </w:r>
    </w:p>
    <w:p w:rsidR="00084E0C" w:rsidRDefault="00084E0C" w:rsidP="0029262F">
      <w:pPr>
        <w:pStyle w:val="a3"/>
        <w:rPr>
          <w:rtl/>
        </w:rPr>
      </w:pPr>
      <w:r w:rsidRPr="00377CF7">
        <w:rPr>
          <w:rFonts w:hint="cs"/>
          <w:rtl/>
        </w:rPr>
        <w:t>«</w:t>
      </w:r>
      <w:r w:rsidRPr="00377CF7">
        <w:rPr>
          <w:rtl/>
        </w:rPr>
        <w:t>و هر كس شعاير خدا را بزرگ شمارد، آن [بزرگداشت ناشى‏] از تقواى دلهاست</w:t>
      </w:r>
      <w:r w:rsidRPr="00377CF7">
        <w:rPr>
          <w:rFonts w:hint="cs"/>
          <w:rtl/>
        </w:rPr>
        <w:t>»</w:t>
      </w:r>
      <w:r w:rsidR="0029262F">
        <w:rPr>
          <w:rFonts w:hint="cs"/>
          <w:rtl/>
        </w:rPr>
        <w:t>.</w:t>
      </w:r>
    </w:p>
    <w:p w:rsidR="000D7587" w:rsidRDefault="0054267E" w:rsidP="0029262F">
      <w:pPr>
        <w:pStyle w:val="a3"/>
        <w:rPr>
          <w:rtl/>
        </w:rPr>
      </w:pPr>
      <w:r>
        <w:rPr>
          <w:rFonts w:hint="cs"/>
          <w:rtl/>
        </w:rPr>
        <w:t>ابن‌عباس</w:t>
      </w:r>
      <w:r w:rsidR="00084E0C">
        <w:rPr>
          <w:rFonts w:hint="cs"/>
          <w:rtl/>
        </w:rPr>
        <w:t xml:space="preserve"> </w:t>
      </w:r>
      <w:r w:rsidR="00084E0C">
        <w:rPr>
          <w:rFonts w:cs="CTraditional Arabic" w:hint="cs"/>
          <w:szCs w:val="26"/>
          <w:rtl/>
        </w:rPr>
        <w:t>ب</w:t>
      </w:r>
      <w:r>
        <w:rPr>
          <w:rFonts w:hint="cs"/>
          <w:rtl/>
        </w:rPr>
        <w:t xml:space="preserve"> در تفسیر این آیه گفته: مراد از آن، حیوان سالم و فربه است.</w:t>
      </w:r>
    </w:p>
    <w:p w:rsidR="0054267E" w:rsidRDefault="0054267E" w:rsidP="005E6881">
      <w:pPr>
        <w:numPr>
          <w:ilvl w:val="0"/>
          <w:numId w:val="31"/>
        </w:numPr>
        <w:bidi/>
        <w:jc w:val="both"/>
        <w:rPr>
          <w:rFonts w:cs="B Lotus"/>
          <w:sz w:val="28"/>
          <w:szCs w:val="28"/>
          <w:rtl/>
          <w:lang w:bidi="fa-IR"/>
        </w:rPr>
      </w:pPr>
      <w:r w:rsidRPr="0029262F">
        <w:rPr>
          <w:rStyle w:val="Char3"/>
          <w:rFonts w:hint="cs"/>
          <w:rtl/>
        </w:rPr>
        <w:t>در گوسفند نباید عمر آن از شش ماه کمتر باشد، و در بز، باید یک سال داشته باشد.</w:t>
      </w:r>
    </w:p>
    <w:p w:rsidR="0054267E" w:rsidRDefault="0054267E" w:rsidP="0029262F">
      <w:pPr>
        <w:pStyle w:val="a3"/>
        <w:rPr>
          <w:rtl/>
        </w:rPr>
      </w:pPr>
      <w:r>
        <w:rPr>
          <w:rFonts w:hint="cs"/>
          <w:rtl/>
        </w:rPr>
        <w:t>و شتر قربانی باید پنج سال تمام کرده باشد.</w:t>
      </w:r>
    </w:p>
    <w:p w:rsidR="0054267E" w:rsidRDefault="0054267E" w:rsidP="0029262F">
      <w:pPr>
        <w:pStyle w:val="a3"/>
        <w:rPr>
          <w:rtl/>
        </w:rPr>
      </w:pPr>
      <w:r>
        <w:rPr>
          <w:rFonts w:hint="cs"/>
          <w:rtl/>
        </w:rPr>
        <w:t>و گاو قربانی باید دو سال عمر سپری کرده باشد.</w:t>
      </w:r>
    </w:p>
    <w:p w:rsidR="0054267E" w:rsidRDefault="0054267E" w:rsidP="005E6881">
      <w:pPr>
        <w:numPr>
          <w:ilvl w:val="0"/>
          <w:numId w:val="31"/>
        </w:numPr>
        <w:bidi/>
        <w:jc w:val="both"/>
        <w:rPr>
          <w:rFonts w:cs="B Lotus"/>
          <w:sz w:val="28"/>
          <w:szCs w:val="28"/>
          <w:rtl/>
          <w:lang w:bidi="fa-IR"/>
        </w:rPr>
      </w:pPr>
      <w:r w:rsidRPr="0029262F">
        <w:rPr>
          <w:rStyle w:val="Char3"/>
          <w:rFonts w:hint="cs"/>
          <w:rtl/>
        </w:rPr>
        <w:t>گوسفند و بز برای یک نفر و شتر و گاو برای هفت نفر ذبح می‌شود.</w:t>
      </w:r>
    </w:p>
    <w:p w:rsidR="00570840" w:rsidRDefault="0054267E" w:rsidP="0029262F">
      <w:pPr>
        <w:pStyle w:val="a3"/>
        <w:rPr>
          <w:rtl/>
        </w:rPr>
      </w:pPr>
      <w:r>
        <w:rPr>
          <w:rFonts w:hint="cs"/>
          <w:rtl/>
        </w:rPr>
        <w:t>جابر</w:t>
      </w:r>
      <w:r>
        <w:rPr>
          <w:rFonts w:cs="CTraditional Arabic" w:hint="cs"/>
          <w:sz w:val="26"/>
          <w:szCs w:val="26"/>
          <w:rtl/>
        </w:rPr>
        <w:t>س</w:t>
      </w:r>
      <w:r>
        <w:rPr>
          <w:rFonts w:hint="cs"/>
          <w:rtl/>
        </w:rPr>
        <w:t xml:space="preserve"> </w:t>
      </w:r>
      <w:r w:rsidR="00570840">
        <w:rPr>
          <w:rFonts w:hint="cs"/>
          <w:rtl/>
        </w:rPr>
        <w:t>گوید که</w:t>
      </w:r>
      <w:r w:rsidR="00084E0C">
        <w:rPr>
          <w:rFonts w:hint="cs"/>
          <w:rtl/>
        </w:rPr>
        <w:t>:</w:t>
      </w:r>
      <w:r w:rsidR="00570840">
        <w:rPr>
          <w:rFonts w:hint="cs"/>
          <w:rtl/>
        </w:rPr>
        <w:t xml:space="preserve"> رسول‌خدا</w:t>
      </w:r>
      <w:r w:rsidR="00570840">
        <w:rPr>
          <w:rFonts w:cs="CTraditional Arabic" w:hint="cs"/>
          <w:sz w:val="26"/>
          <w:szCs w:val="26"/>
          <w:rtl/>
        </w:rPr>
        <w:t>ص</w:t>
      </w:r>
      <w:r w:rsidR="00570840">
        <w:rPr>
          <w:rFonts w:hint="cs"/>
          <w:rtl/>
        </w:rPr>
        <w:t xml:space="preserve"> فرمود: </w:t>
      </w:r>
      <w:r w:rsidR="00084E0C">
        <w:rPr>
          <w:rFonts w:cs="Traditional Arabic" w:hint="cs"/>
          <w:rtl/>
        </w:rPr>
        <w:t>«</w:t>
      </w:r>
      <w:r w:rsidR="00570840">
        <w:rPr>
          <w:rFonts w:hint="cs"/>
          <w:rtl/>
        </w:rPr>
        <w:t>بجز حیوان مسن ذبح نکنید مگر اینکه بر شما مشکل باشد که در این صورت گوسفند از شش ماه به بالا را ذبح می‌کنید</w:t>
      </w:r>
      <w:r w:rsidR="00084E0C">
        <w:rPr>
          <w:rFonts w:cs="Traditional Arabic" w:hint="cs"/>
          <w:rtl/>
        </w:rPr>
        <w:t>»</w:t>
      </w:r>
      <w:r w:rsidR="00084E0C">
        <w:rPr>
          <w:rFonts w:hint="cs"/>
          <w:rtl/>
        </w:rPr>
        <w:t>.</w:t>
      </w:r>
      <w:r w:rsidR="00277019">
        <w:rPr>
          <w:rFonts w:hint="cs"/>
          <w:rtl/>
        </w:rPr>
        <w:t xml:space="preserve"> </w:t>
      </w:r>
      <w:r w:rsidR="00570840">
        <w:rPr>
          <w:rFonts w:hint="cs"/>
          <w:rtl/>
        </w:rPr>
        <w:t>(روایت از ابن‌ماجه)</w:t>
      </w:r>
      <w:r w:rsidR="00084E0C">
        <w:rPr>
          <w:rFonts w:hint="cs"/>
          <w:rtl/>
        </w:rPr>
        <w:t>.</w:t>
      </w:r>
    </w:p>
    <w:p w:rsidR="00570840" w:rsidRDefault="002D3B54" w:rsidP="005E6881">
      <w:pPr>
        <w:numPr>
          <w:ilvl w:val="0"/>
          <w:numId w:val="31"/>
        </w:numPr>
        <w:bidi/>
        <w:jc w:val="both"/>
        <w:rPr>
          <w:rFonts w:cs="B Lotus"/>
          <w:sz w:val="28"/>
          <w:szCs w:val="28"/>
          <w:rtl/>
          <w:lang w:bidi="fa-IR"/>
        </w:rPr>
      </w:pPr>
      <w:r w:rsidRPr="0029262F">
        <w:rPr>
          <w:rStyle w:val="Char3"/>
          <w:rFonts w:hint="cs"/>
          <w:rtl/>
        </w:rPr>
        <w:t>حیوانی که آشکارا کور باشد، یا لاغری که چنان باشد چاق نگردد، یا آشکارا لنگ، یا مریض باشد برای قربانی کفایت نمی‌کند.</w:t>
      </w:r>
    </w:p>
    <w:p w:rsidR="002D3B54" w:rsidRDefault="002D3B54" w:rsidP="0029262F">
      <w:pPr>
        <w:pStyle w:val="a3"/>
        <w:rPr>
          <w:rtl/>
        </w:rPr>
      </w:pPr>
      <w:r>
        <w:rPr>
          <w:rFonts w:hint="cs"/>
          <w:rtl/>
        </w:rPr>
        <w:t>براء بن‌عازب</w:t>
      </w:r>
      <w:r>
        <w:rPr>
          <w:rFonts w:cs="CTraditional Arabic" w:hint="cs"/>
          <w:sz w:val="26"/>
          <w:szCs w:val="26"/>
          <w:rtl/>
        </w:rPr>
        <w:t>س</w:t>
      </w:r>
      <w:r>
        <w:rPr>
          <w:rFonts w:hint="cs"/>
          <w:rtl/>
        </w:rPr>
        <w:t xml:space="preserve"> </w:t>
      </w:r>
      <w:r w:rsidR="00A46FE0">
        <w:rPr>
          <w:rFonts w:hint="cs"/>
          <w:rtl/>
        </w:rPr>
        <w:t>گوید: رسول‌خدا</w:t>
      </w:r>
      <w:r w:rsidR="00A46FE0">
        <w:rPr>
          <w:rFonts w:cs="CTraditional Arabic" w:hint="cs"/>
          <w:sz w:val="26"/>
          <w:szCs w:val="26"/>
          <w:rtl/>
        </w:rPr>
        <w:t>ص</w:t>
      </w:r>
      <w:r w:rsidR="00084E0C">
        <w:rPr>
          <w:rFonts w:hint="cs"/>
          <w:rtl/>
        </w:rPr>
        <w:t xml:space="preserve"> در میان ما بلند شد و فرمود: </w:t>
      </w:r>
      <w:r w:rsidR="00084E0C">
        <w:rPr>
          <w:rFonts w:cs="Traditional Arabic" w:hint="cs"/>
          <w:rtl/>
        </w:rPr>
        <w:t>«</w:t>
      </w:r>
      <w:r w:rsidR="00A46FE0">
        <w:rPr>
          <w:rFonts w:hint="cs"/>
          <w:rtl/>
        </w:rPr>
        <w:t>چهار حیوان برای قربانی کفایت نمی‌کنند: کور آشکار، مریض آشکار، حیوان لنگ که آشکارا بلنگد، و حیوان پیری که فربه نگردد</w:t>
      </w:r>
      <w:r w:rsidR="00084E0C">
        <w:rPr>
          <w:rFonts w:cs="Traditional Arabic" w:hint="cs"/>
          <w:rtl/>
        </w:rPr>
        <w:t>»</w:t>
      </w:r>
      <w:r w:rsidR="00084E0C">
        <w:rPr>
          <w:rFonts w:hint="cs"/>
          <w:rtl/>
        </w:rPr>
        <w:t>.</w:t>
      </w:r>
      <w:r w:rsidR="00277019">
        <w:rPr>
          <w:rFonts w:hint="cs"/>
          <w:rtl/>
        </w:rPr>
        <w:t xml:space="preserve"> </w:t>
      </w:r>
      <w:r w:rsidR="00A46FE0">
        <w:rPr>
          <w:rFonts w:hint="cs"/>
          <w:rtl/>
        </w:rPr>
        <w:t>(روایت از حاکم)</w:t>
      </w:r>
      <w:r w:rsidR="00084E0C">
        <w:rPr>
          <w:rFonts w:hint="cs"/>
          <w:rtl/>
        </w:rPr>
        <w:t>.</w:t>
      </w:r>
    </w:p>
    <w:p w:rsidR="00A46FE0" w:rsidRDefault="007A05FD" w:rsidP="005E6881">
      <w:pPr>
        <w:numPr>
          <w:ilvl w:val="0"/>
          <w:numId w:val="31"/>
        </w:numPr>
        <w:bidi/>
        <w:jc w:val="both"/>
        <w:rPr>
          <w:rFonts w:cs="B Lotus"/>
          <w:sz w:val="28"/>
          <w:szCs w:val="28"/>
          <w:rtl/>
          <w:lang w:bidi="fa-IR"/>
        </w:rPr>
      </w:pPr>
      <w:r w:rsidRPr="0029262F">
        <w:rPr>
          <w:rStyle w:val="Char3"/>
          <w:rFonts w:hint="cs"/>
          <w:rtl/>
        </w:rPr>
        <w:t xml:space="preserve">همچنین حیوانی که شاخهای آن شکسته شده است کفایت نمی‌کند؛ به دلیل حدیث علیس </w:t>
      </w:r>
      <w:r w:rsidR="00FE79E7" w:rsidRPr="0029262F">
        <w:rPr>
          <w:rStyle w:val="Char3"/>
          <w:rFonts w:hint="cs"/>
          <w:rtl/>
        </w:rPr>
        <w:t xml:space="preserve">که گوید: </w:t>
      </w:r>
      <w:r w:rsidR="00084E0C" w:rsidRPr="0029262F">
        <w:rPr>
          <w:rStyle w:val="Char3"/>
          <w:rFonts w:hint="cs"/>
          <w:rtl/>
        </w:rPr>
        <w:t>«</w:t>
      </w:r>
      <w:r w:rsidR="00FE79E7" w:rsidRPr="0029262F">
        <w:rPr>
          <w:rStyle w:val="Char3"/>
          <w:rFonts w:hint="cs"/>
          <w:rtl/>
        </w:rPr>
        <w:t>رسول‌خداص نهی کرده از اینکه حیوانهای گوش بریده یا شاخ شکسته قربانی شوند</w:t>
      </w:r>
      <w:r w:rsidR="00084E0C" w:rsidRPr="0029262F">
        <w:rPr>
          <w:rStyle w:val="Char3"/>
          <w:rFonts w:hint="cs"/>
          <w:rtl/>
        </w:rPr>
        <w:t>».</w:t>
      </w:r>
      <w:r w:rsidR="00277019" w:rsidRPr="0029262F">
        <w:rPr>
          <w:rStyle w:val="Char3"/>
          <w:rFonts w:hint="cs"/>
          <w:rtl/>
        </w:rPr>
        <w:t xml:space="preserve"> </w:t>
      </w:r>
      <w:r w:rsidR="00FE79E7" w:rsidRPr="0029262F">
        <w:rPr>
          <w:rStyle w:val="Char3"/>
          <w:rFonts w:hint="cs"/>
          <w:rtl/>
        </w:rPr>
        <w:t>(روایت از نسائی)</w:t>
      </w:r>
      <w:r w:rsidR="00084E0C" w:rsidRPr="0029262F">
        <w:rPr>
          <w:rStyle w:val="Char3"/>
          <w:rFonts w:hint="cs"/>
          <w:rtl/>
        </w:rPr>
        <w:t>.</w:t>
      </w:r>
    </w:p>
    <w:p w:rsidR="00FE79E7" w:rsidRDefault="00F15CBE" w:rsidP="0029262F">
      <w:pPr>
        <w:pStyle w:val="a3"/>
        <w:rPr>
          <w:rtl/>
        </w:rPr>
      </w:pPr>
      <w:r>
        <w:rPr>
          <w:rFonts w:hint="cs"/>
          <w:rtl/>
        </w:rPr>
        <w:t>قتاده گوید: از سعیدبن‌مسیب</w:t>
      </w:r>
      <w:r w:rsidR="003A6A7F">
        <w:rPr>
          <w:rFonts w:hint="cs"/>
          <w:rtl/>
        </w:rPr>
        <w:t xml:space="preserve"> دربارۀ </w:t>
      </w:r>
      <w:r>
        <w:rPr>
          <w:rFonts w:hint="cs"/>
          <w:rtl/>
        </w:rPr>
        <w:t>حیوانهایی که دارای شاخ یا گوش ناقص باشند سؤال کردم، در جواب گفت: نصف آن یا بیشتر از آن ناقص باشد.</w:t>
      </w:r>
    </w:p>
    <w:p w:rsidR="00F15CBE" w:rsidRDefault="00084E0C" w:rsidP="005E6881">
      <w:pPr>
        <w:numPr>
          <w:ilvl w:val="0"/>
          <w:numId w:val="31"/>
        </w:numPr>
        <w:bidi/>
        <w:jc w:val="both"/>
        <w:rPr>
          <w:rFonts w:cs="B Lotus"/>
          <w:sz w:val="28"/>
          <w:szCs w:val="28"/>
          <w:rtl/>
          <w:lang w:bidi="fa-IR"/>
        </w:rPr>
      </w:pPr>
      <w:r w:rsidRPr="0029262F">
        <w:rPr>
          <w:rStyle w:val="Char3"/>
          <w:rFonts w:hint="cs"/>
          <w:rtl/>
        </w:rPr>
        <w:t>حیوان</w:t>
      </w:r>
      <w:r w:rsidR="00646F32" w:rsidRPr="0029262F">
        <w:rPr>
          <w:rStyle w:val="Char3"/>
          <w:rFonts w:hint="eastAsia"/>
          <w:rtl/>
        </w:rPr>
        <w:t>‌</w:t>
      </w:r>
      <w:r w:rsidRPr="0029262F">
        <w:rPr>
          <w:rStyle w:val="Char3"/>
          <w:rFonts w:hint="cs"/>
          <w:rtl/>
        </w:rPr>
        <w:t>های جَ</w:t>
      </w:r>
      <w:r w:rsidR="00F15CBE" w:rsidRPr="0029262F">
        <w:rPr>
          <w:rStyle w:val="Char3"/>
          <w:rFonts w:hint="cs"/>
          <w:rtl/>
        </w:rPr>
        <w:t>م</w:t>
      </w:r>
      <w:r w:rsidRPr="0029262F">
        <w:rPr>
          <w:rStyle w:val="Char3"/>
          <w:rFonts w:hint="cs"/>
          <w:rtl/>
        </w:rPr>
        <w:t>َّ</w:t>
      </w:r>
      <w:r w:rsidR="00F15CBE" w:rsidRPr="0029262F">
        <w:rPr>
          <w:rStyle w:val="Char3"/>
          <w:rFonts w:hint="cs"/>
          <w:rtl/>
        </w:rPr>
        <w:t>اء، بتراء، خصی و گ</w:t>
      </w:r>
      <w:r w:rsidRPr="0029262F">
        <w:rPr>
          <w:rStyle w:val="Char3"/>
          <w:rFonts w:hint="cs"/>
          <w:rtl/>
        </w:rPr>
        <w:t>وش</w:t>
      </w:r>
      <w:r w:rsidR="00F15CBE" w:rsidRPr="0029262F">
        <w:rPr>
          <w:rStyle w:val="Char3"/>
          <w:rFonts w:hint="cs"/>
          <w:rtl/>
        </w:rPr>
        <w:t xml:space="preserve"> دریده یا دو نیم شده، یا کمتر از نصف گوش قطع شده کفایت می‌کنند.</w:t>
      </w:r>
    </w:p>
    <w:p w:rsidR="00F15CBE" w:rsidRDefault="00084E0C" w:rsidP="0029262F">
      <w:pPr>
        <w:pStyle w:val="a3"/>
        <w:rPr>
          <w:rtl/>
        </w:rPr>
      </w:pPr>
      <w:r>
        <w:rPr>
          <w:rFonts w:hint="cs"/>
          <w:rtl/>
        </w:rPr>
        <w:t>ج</w:t>
      </w:r>
      <w:r w:rsidR="00F15CBE">
        <w:rPr>
          <w:rFonts w:hint="cs"/>
          <w:rtl/>
        </w:rPr>
        <w:t>ماء به حیوانی گفته می‌شود که خلقتاً شاخ نداشته باشد، و ابتر حیوان بدون دم است، چون</w:t>
      </w:r>
      <w:r w:rsidR="00853096">
        <w:rPr>
          <w:rFonts w:hint="cs"/>
          <w:rtl/>
        </w:rPr>
        <w:t xml:space="preserve"> این‌ها </w:t>
      </w:r>
      <w:r w:rsidR="00F15CBE">
        <w:rPr>
          <w:rFonts w:hint="cs"/>
          <w:rtl/>
        </w:rPr>
        <w:t>در گوشت حیوان تأثیری ندارد.</w:t>
      </w:r>
    </w:p>
    <w:p w:rsidR="00F15CBE" w:rsidRDefault="00AF08C0" w:rsidP="0029262F">
      <w:pPr>
        <w:pStyle w:val="a3"/>
        <w:rPr>
          <w:rtl/>
        </w:rPr>
      </w:pPr>
      <w:r>
        <w:rPr>
          <w:rFonts w:hint="cs"/>
          <w:rtl/>
        </w:rPr>
        <w:t>و حیوان خصی (اخته شده) کفایت می‌کند، چون رسول‌خدا</w:t>
      </w:r>
      <w:r>
        <w:rPr>
          <w:rFonts w:cs="CTraditional Arabic" w:hint="cs"/>
          <w:sz w:val="26"/>
          <w:szCs w:val="26"/>
          <w:rtl/>
        </w:rPr>
        <w:t>ص</w:t>
      </w:r>
      <w:r>
        <w:rPr>
          <w:rFonts w:hint="cs"/>
          <w:rtl/>
        </w:rPr>
        <w:t xml:space="preserve"> دو قوچ خاکستری رنگ شاخدار خصی (اخته شده) را قربانی کرد. چون با اخته شدن، حیوان فربه‌تر می‌شود. در مورد جواز حیوان فربه و دارای گوشت زیاد خلافی را سراغ نداریم.</w:t>
      </w:r>
    </w:p>
    <w:p w:rsidR="00564B59" w:rsidRPr="00DC6647" w:rsidRDefault="00564B59" w:rsidP="00564B59">
      <w:pPr>
        <w:pStyle w:val="Heading1"/>
        <w:bidi/>
        <w:rPr>
          <w:rtl/>
          <w:lang w:bidi="fa-IR"/>
        </w:rPr>
      </w:pPr>
      <w:bookmarkStart w:id="2591" w:name="_Toc262412301"/>
      <w:bookmarkStart w:id="2592" w:name="_Toc340599869"/>
      <w:bookmarkStart w:id="2593" w:name="_Toc408539345"/>
      <w:r>
        <w:rPr>
          <w:rFonts w:hint="cs"/>
          <w:rtl/>
          <w:lang w:bidi="fa-IR"/>
        </w:rPr>
        <w:t>1</w:t>
      </w:r>
      <w:r w:rsidR="00377CF7">
        <w:rPr>
          <w:rFonts w:hint="cs"/>
          <w:rtl/>
          <w:lang w:bidi="fa-IR"/>
        </w:rPr>
        <w:t>1-</w:t>
      </w:r>
      <w:r>
        <w:rPr>
          <w:rFonts w:hint="cs"/>
          <w:rtl/>
          <w:lang w:bidi="fa-IR"/>
        </w:rPr>
        <w:t xml:space="preserve"> اجرت قصاب</w:t>
      </w:r>
      <w:bookmarkEnd w:id="2591"/>
      <w:bookmarkEnd w:id="2592"/>
      <w:bookmarkEnd w:id="2593"/>
    </w:p>
    <w:p w:rsidR="00AF08C0" w:rsidRDefault="003323B5" w:rsidP="0029262F">
      <w:pPr>
        <w:pStyle w:val="a3"/>
        <w:rPr>
          <w:rtl/>
        </w:rPr>
      </w:pPr>
      <w:r>
        <w:rPr>
          <w:rFonts w:hint="cs"/>
          <w:rtl/>
        </w:rPr>
        <w:t>نباید جزئی از حیوان به عنوان اجرت به قصاب داده شود؛ علی</w:t>
      </w:r>
      <w:r>
        <w:rPr>
          <w:rFonts w:cs="CTraditional Arabic" w:hint="cs"/>
          <w:sz w:val="26"/>
          <w:szCs w:val="26"/>
          <w:rtl/>
        </w:rPr>
        <w:t>س</w:t>
      </w:r>
      <w:r>
        <w:rPr>
          <w:rFonts w:hint="cs"/>
          <w:rtl/>
        </w:rPr>
        <w:t xml:space="preserve"> </w:t>
      </w:r>
      <w:r w:rsidR="00084E0C">
        <w:rPr>
          <w:rFonts w:hint="cs"/>
          <w:rtl/>
        </w:rPr>
        <w:t xml:space="preserve">گوید: </w:t>
      </w:r>
      <w:r w:rsidR="00084E0C">
        <w:rPr>
          <w:rFonts w:cs="Traditional Arabic" w:hint="cs"/>
          <w:rtl/>
        </w:rPr>
        <w:t>«</w:t>
      </w:r>
      <w:r w:rsidR="00BF0298">
        <w:rPr>
          <w:rFonts w:hint="cs"/>
          <w:rtl/>
        </w:rPr>
        <w:t>رسول‌خدا</w:t>
      </w:r>
      <w:r w:rsidR="00BF0298">
        <w:rPr>
          <w:rFonts w:cs="CTraditional Arabic" w:hint="cs"/>
          <w:sz w:val="26"/>
          <w:szCs w:val="26"/>
          <w:rtl/>
        </w:rPr>
        <w:t>ص</w:t>
      </w:r>
      <w:r w:rsidR="00BF0298">
        <w:rPr>
          <w:rFonts w:hint="cs"/>
          <w:rtl/>
        </w:rPr>
        <w:t xml:space="preserve"> به من امر فرمود بر ذبح شتری نظارت داشته و گوشت و روده‌های آن را توزیع کنم، و از آن چیزی به قصاب به عنوان اجرت ندهم، و فرمود: خودم اجرت او را خواهم داد</w:t>
      </w:r>
      <w:r w:rsidR="00084E0C">
        <w:rPr>
          <w:rFonts w:cs="Traditional Arabic" w:hint="cs"/>
          <w:rtl/>
        </w:rPr>
        <w:t>»</w:t>
      </w:r>
      <w:r w:rsidR="00084E0C">
        <w:rPr>
          <w:rFonts w:hint="cs"/>
          <w:rtl/>
        </w:rPr>
        <w:t>.</w:t>
      </w:r>
      <w:r w:rsidR="00277019">
        <w:rPr>
          <w:rFonts w:hint="cs"/>
          <w:rtl/>
        </w:rPr>
        <w:t xml:space="preserve"> </w:t>
      </w:r>
      <w:r w:rsidR="00BF0298">
        <w:rPr>
          <w:rFonts w:hint="cs"/>
          <w:rtl/>
        </w:rPr>
        <w:t>(متفق‌علیه)</w:t>
      </w:r>
      <w:r w:rsidR="00084E0C">
        <w:rPr>
          <w:rFonts w:hint="cs"/>
          <w:rtl/>
        </w:rPr>
        <w:t>.</w:t>
      </w:r>
    </w:p>
    <w:p w:rsidR="0029262F" w:rsidRDefault="0029262F" w:rsidP="0029262F">
      <w:pPr>
        <w:pStyle w:val="a3"/>
        <w:rPr>
          <w:rtl/>
        </w:rPr>
        <w:sectPr w:rsidR="0029262F" w:rsidSect="0029262F">
          <w:headerReference w:type="default" r:id="rId41"/>
          <w:footnotePr>
            <w:numRestart w:val="eachPage"/>
          </w:footnotePr>
          <w:type w:val="oddPage"/>
          <w:pgSz w:w="9356" w:h="13608" w:code="9"/>
          <w:pgMar w:top="1021" w:right="851" w:bottom="737" w:left="851" w:header="454" w:footer="0" w:gutter="0"/>
          <w:cols w:space="708"/>
          <w:titlePg/>
          <w:bidi/>
          <w:rtlGutter/>
          <w:docGrid w:linePitch="360"/>
        </w:sectPr>
      </w:pPr>
    </w:p>
    <w:p w:rsidR="009A1EAA" w:rsidRDefault="009A1EAA" w:rsidP="009A1EAA">
      <w:pPr>
        <w:pStyle w:val="a"/>
        <w:rPr>
          <w:rtl/>
        </w:rPr>
      </w:pPr>
      <w:bookmarkStart w:id="2594" w:name="_Toc340599870"/>
      <w:bookmarkStart w:id="2595" w:name="_Toc408539346"/>
      <w:r>
        <w:rPr>
          <w:rFonts w:hint="cs"/>
          <w:rtl/>
        </w:rPr>
        <w:t>عقیقه</w:t>
      </w:r>
      <w:bookmarkEnd w:id="2594"/>
      <w:bookmarkEnd w:id="2595"/>
    </w:p>
    <w:p w:rsidR="00855D80" w:rsidRPr="00DC6647" w:rsidRDefault="00377CF7" w:rsidP="00855D80">
      <w:pPr>
        <w:pStyle w:val="Heading1"/>
        <w:bidi/>
        <w:rPr>
          <w:rtl/>
          <w:lang w:bidi="fa-IR"/>
        </w:rPr>
      </w:pPr>
      <w:bookmarkStart w:id="2596" w:name="_Toc262412303"/>
      <w:bookmarkStart w:id="2597" w:name="_Toc340599871"/>
      <w:bookmarkStart w:id="2598" w:name="_Toc408539347"/>
      <w:r>
        <w:rPr>
          <w:rFonts w:hint="cs"/>
          <w:rtl/>
          <w:lang w:bidi="fa-IR"/>
        </w:rPr>
        <w:t>1-</w:t>
      </w:r>
      <w:r w:rsidR="00855D80">
        <w:rPr>
          <w:rFonts w:hint="cs"/>
          <w:rtl/>
          <w:lang w:bidi="fa-IR"/>
        </w:rPr>
        <w:t xml:space="preserve"> تعریف آن</w:t>
      </w:r>
      <w:bookmarkEnd w:id="2596"/>
      <w:bookmarkEnd w:id="2597"/>
      <w:bookmarkEnd w:id="2598"/>
    </w:p>
    <w:p w:rsidR="00855D80" w:rsidRPr="00377D44" w:rsidRDefault="000674B4" w:rsidP="00377D44">
      <w:pPr>
        <w:pStyle w:val="a3"/>
        <w:rPr>
          <w:rtl/>
        </w:rPr>
      </w:pPr>
      <w:r w:rsidRPr="00377D44">
        <w:rPr>
          <w:rFonts w:hint="cs"/>
          <w:rtl/>
        </w:rPr>
        <w:t>عقیقه عبارت از گوسفندی است که برای نوزاد در روز</w:t>
      </w:r>
      <w:r w:rsidR="008327C4" w:rsidRPr="00377D44">
        <w:rPr>
          <w:rFonts w:hint="cs"/>
          <w:rtl/>
        </w:rPr>
        <w:t xml:space="preserve"> هفتم ولادت او ذبح می‌شود کلم</w:t>
      </w:r>
      <w:r w:rsidR="0029262F" w:rsidRPr="00377D44">
        <w:rPr>
          <w:rFonts w:hint="cs"/>
          <w:rtl/>
        </w:rPr>
        <w:t>ۀ</w:t>
      </w:r>
      <w:r w:rsidR="008327C4" w:rsidRPr="00377D44">
        <w:rPr>
          <w:rFonts w:hint="cs"/>
          <w:rtl/>
        </w:rPr>
        <w:t xml:space="preserve"> «عق»</w:t>
      </w:r>
      <w:r w:rsidRPr="00377D44">
        <w:rPr>
          <w:rFonts w:hint="cs"/>
          <w:rtl/>
        </w:rPr>
        <w:t xml:space="preserve"> در لغت به معنی قطع است، و عق والدین یا عقوق والدین به معنی قطع صل</w:t>
      </w:r>
      <w:r w:rsidR="0029262F" w:rsidRPr="00377D44">
        <w:rPr>
          <w:rFonts w:hint="cs"/>
          <w:rtl/>
        </w:rPr>
        <w:t>ۀ</w:t>
      </w:r>
      <w:r w:rsidRPr="00377D44">
        <w:rPr>
          <w:rFonts w:hint="cs"/>
          <w:rtl/>
        </w:rPr>
        <w:t xml:space="preserve"> رحم با ایشان است.</w:t>
      </w:r>
    </w:p>
    <w:p w:rsidR="000674B4" w:rsidRDefault="000674B4" w:rsidP="0029262F">
      <w:pPr>
        <w:pStyle w:val="a3"/>
        <w:rPr>
          <w:rtl/>
        </w:rPr>
      </w:pPr>
      <w:r>
        <w:rPr>
          <w:rFonts w:hint="cs"/>
          <w:rtl/>
        </w:rPr>
        <w:t>برای پسر دو گوسفند برابر با یک و برای دختر یک گوسفند ذبح می‌شود.</w:t>
      </w:r>
    </w:p>
    <w:p w:rsidR="00C72318" w:rsidRPr="00DC6647" w:rsidRDefault="00377CF7" w:rsidP="00C72318">
      <w:pPr>
        <w:pStyle w:val="Heading1"/>
        <w:bidi/>
        <w:rPr>
          <w:rtl/>
          <w:lang w:bidi="fa-IR"/>
        </w:rPr>
      </w:pPr>
      <w:bookmarkStart w:id="2599" w:name="_Toc262412304"/>
      <w:bookmarkStart w:id="2600" w:name="_Toc340599872"/>
      <w:bookmarkStart w:id="2601" w:name="_Toc408539348"/>
      <w:r>
        <w:rPr>
          <w:rFonts w:hint="cs"/>
          <w:rtl/>
          <w:lang w:bidi="fa-IR"/>
        </w:rPr>
        <w:t>2-</w:t>
      </w:r>
      <w:r w:rsidR="00C72318">
        <w:rPr>
          <w:rFonts w:hint="cs"/>
          <w:rtl/>
          <w:lang w:bidi="fa-IR"/>
        </w:rPr>
        <w:t xml:space="preserve"> حکم آن</w:t>
      </w:r>
      <w:bookmarkEnd w:id="2599"/>
      <w:bookmarkEnd w:id="2600"/>
      <w:bookmarkEnd w:id="2601"/>
    </w:p>
    <w:p w:rsidR="000674B4" w:rsidRDefault="00A9140F" w:rsidP="0029262F">
      <w:pPr>
        <w:pStyle w:val="a3"/>
        <w:rPr>
          <w:rtl/>
        </w:rPr>
      </w:pPr>
      <w:r>
        <w:rPr>
          <w:rFonts w:hint="cs"/>
          <w:rtl/>
        </w:rPr>
        <w:t>عقیقه برای کسی که قادر بر آن باشد سنت مؤکده است؛ از سمره</w:t>
      </w:r>
      <w:r w:rsidR="008327C4">
        <w:rPr>
          <w:rFonts w:hint="cs"/>
          <w:rtl/>
        </w:rPr>
        <w:t xml:space="preserve"> </w:t>
      </w:r>
      <w:r>
        <w:rPr>
          <w:rFonts w:cs="CTraditional Arabic" w:hint="cs"/>
          <w:sz w:val="26"/>
          <w:szCs w:val="26"/>
          <w:rtl/>
        </w:rPr>
        <w:t>س</w:t>
      </w:r>
      <w:r>
        <w:rPr>
          <w:rFonts w:hint="cs"/>
          <w:rtl/>
        </w:rPr>
        <w:t xml:space="preserve"> </w:t>
      </w:r>
      <w:r w:rsidR="00B75704">
        <w:rPr>
          <w:rFonts w:hint="cs"/>
          <w:rtl/>
        </w:rPr>
        <w:t>روایت شده که رسول</w:t>
      </w:r>
      <w:r w:rsidR="00B75704">
        <w:rPr>
          <w:rFonts w:hint="eastAsia"/>
          <w:rtl/>
        </w:rPr>
        <w:t>‌خدا</w:t>
      </w:r>
      <w:r w:rsidR="00B75704">
        <w:rPr>
          <w:rFonts w:cs="CTraditional Arabic" w:hint="cs"/>
          <w:sz w:val="26"/>
          <w:szCs w:val="26"/>
          <w:rtl/>
        </w:rPr>
        <w:t>ص</w:t>
      </w:r>
      <w:r w:rsidR="00B75704">
        <w:rPr>
          <w:rFonts w:hint="eastAsia"/>
          <w:rtl/>
        </w:rPr>
        <w:t xml:space="preserve"> </w:t>
      </w:r>
      <w:r w:rsidR="008327C4" w:rsidRPr="0029262F">
        <w:rPr>
          <w:rFonts w:hint="cs"/>
          <w:rtl/>
        </w:rPr>
        <w:t>فرمود: «</w:t>
      </w:r>
      <w:r w:rsidR="00B75704" w:rsidRPr="0029262F">
        <w:rPr>
          <w:rFonts w:hint="cs"/>
          <w:rtl/>
        </w:rPr>
        <w:t>هرفرزندی در گرو عقیقه‌ای است که در روز هفتم ولادتش برایش ذبح می‌شود و در آن روز است که نام‌گذاری شده و موهای سر او تراشیده می‌شود</w:t>
      </w:r>
      <w:r w:rsidR="008327C4" w:rsidRPr="0029262F">
        <w:rPr>
          <w:rFonts w:hint="cs"/>
          <w:rtl/>
        </w:rPr>
        <w:t>».</w:t>
      </w:r>
      <w:r w:rsidR="00277019" w:rsidRPr="0029262F">
        <w:rPr>
          <w:rFonts w:hint="cs"/>
          <w:rtl/>
        </w:rPr>
        <w:t xml:space="preserve"> </w:t>
      </w:r>
      <w:r w:rsidR="00B75704" w:rsidRPr="0029262F">
        <w:rPr>
          <w:rFonts w:hint="cs"/>
          <w:rtl/>
        </w:rPr>
        <w:t>(</w:t>
      </w:r>
      <w:r w:rsidR="00B75704">
        <w:rPr>
          <w:rFonts w:hint="cs"/>
          <w:rtl/>
        </w:rPr>
        <w:t>روایت از ابوداود)</w:t>
      </w:r>
      <w:r w:rsidR="008327C4">
        <w:rPr>
          <w:rFonts w:hint="cs"/>
          <w:rtl/>
        </w:rPr>
        <w:t>.</w:t>
      </w:r>
    </w:p>
    <w:p w:rsidR="00B75704" w:rsidRDefault="000A4965" w:rsidP="0029262F">
      <w:pPr>
        <w:pStyle w:val="a3"/>
        <w:rPr>
          <w:rtl/>
        </w:rPr>
      </w:pPr>
      <w:r>
        <w:rPr>
          <w:rFonts w:hint="cs"/>
          <w:rtl/>
        </w:rPr>
        <w:t>و اصحاب سنن روایت کرده‌اند که رسول‌</w:t>
      </w:r>
      <w:r>
        <w:rPr>
          <w:rFonts w:hint="eastAsia"/>
          <w:rtl/>
        </w:rPr>
        <w:t>‌خدا</w:t>
      </w:r>
      <w:r>
        <w:rPr>
          <w:rFonts w:cs="CTraditional Arabic" w:hint="cs"/>
          <w:sz w:val="26"/>
          <w:szCs w:val="26"/>
          <w:rtl/>
        </w:rPr>
        <w:t>ص</w:t>
      </w:r>
      <w:r>
        <w:rPr>
          <w:rFonts w:hint="eastAsia"/>
          <w:rtl/>
        </w:rPr>
        <w:t xml:space="preserve"> </w:t>
      </w:r>
      <w:r>
        <w:rPr>
          <w:rFonts w:hint="cs"/>
          <w:rtl/>
        </w:rPr>
        <w:t>برای هر کدام از حسن و حسن</w:t>
      </w:r>
      <w:r w:rsidR="008327C4">
        <w:rPr>
          <w:rFonts w:hint="cs"/>
          <w:rtl/>
        </w:rPr>
        <w:t xml:space="preserve"> </w:t>
      </w:r>
      <w:r w:rsidR="008327C4">
        <w:rPr>
          <w:rFonts w:cs="CTraditional Arabic" w:hint="cs"/>
          <w:rtl/>
        </w:rPr>
        <w:t>ب</w:t>
      </w:r>
      <w:r>
        <w:rPr>
          <w:rFonts w:hint="cs"/>
          <w:rtl/>
        </w:rPr>
        <w:t xml:space="preserve">‌ </w:t>
      </w:r>
      <w:r w:rsidR="00903609">
        <w:rPr>
          <w:rFonts w:hint="cs"/>
          <w:rtl/>
        </w:rPr>
        <w:t>یک رأس گوسفند عقیقه کرده است.</w:t>
      </w:r>
    </w:p>
    <w:p w:rsidR="00903609" w:rsidRDefault="00903609" w:rsidP="0029262F">
      <w:pPr>
        <w:pStyle w:val="a3"/>
        <w:rPr>
          <w:rtl/>
        </w:rPr>
      </w:pPr>
      <w:r>
        <w:rPr>
          <w:rFonts w:hint="cs"/>
          <w:rtl/>
        </w:rPr>
        <w:t>احکام عقیقه همان احکام قربانی است، با این تفاوت که در حیوان عقیقه مشارکت جایز نیست.</w:t>
      </w:r>
    </w:p>
    <w:p w:rsidR="00903609" w:rsidRDefault="00903609" w:rsidP="0029262F">
      <w:pPr>
        <w:pStyle w:val="a3"/>
        <w:rPr>
          <w:rtl/>
        </w:rPr>
      </w:pPr>
      <w:r>
        <w:rPr>
          <w:rFonts w:hint="cs"/>
          <w:rtl/>
        </w:rPr>
        <w:t>از نظر اهل علم از صحابه و تابعین و علماء بعد از ایشان، عقیقه برای دختر و پسر به مانند یک، سنت است.</w:t>
      </w:r>
    </w:p>
    <w:p w:rsidR="003875B7" w:rsidRPr="00DC6647" w:rsidRDefault="00377CF7" w:rsidP="003875B7">
      <w:pPr>
        <w:pStyle w:val="Heading1"/>
        <w:bidi/>
        <w:rPr>
          <w:rtl/>
          <w:lang w:bidi="fa-IR"/>
        </w:rPr>
      </w:pPr>
      <w:bookmarkStart w:id="2602" w:name="_Toc262412305"/>
      <w:bookmarkStart w:id="2603" w:name="_Toc340599873"/>
      <w:bookmarkStart w:id="2604" w:name="_Toc408539349"/>
      <w:r>
        <w:rPr>
          <w:rFonts w:hint="cs"/>
          <w:rtl/>
          <w:lang w:bidi="fa-IR"/>
        </w:rPr>
        <w:t>3-</w:t>
      </w:r>
      <w:r w:rsidR="003875B7">
        <w:rPr>
          <w:rFonts w:hint="cs"/>
          <w:rtl/>
          <w:lang w:bidi="fa-IR"/>
        </w:rPr>
        <w:t xml:space="preserve"> حیوانی که برای پسر یا دختر ذبح می‌شود</w:t>
      </w:r>
      <w:bookmarkEnd w:id="2602"/>
      <w:bookmarkEnd w:id="2603"/>
      <w:bookmarkEnd w:id="2604"/>
    </w:p>
    <w:p w:rsidR="00203EFF" w:rsidRDefault="00515B7A" w:rsidP="0029262F">
      <w:pPr>
        <w:pStyle w:val="a3"/>
        <w:rPr>
          <w:rFonts w:cs="B Lotus"/>
          <w:rtl/>
        </w:rPr>
      </w:pPr>
      <w:r>
        <w:rPr>
          <w:rFonts w:hint="cs"/>
          <w:rtl/>
        </w:rPr>
        <w:t>ام‌کرز کعبیه</w:t>
      </w:r>
      <w:r w:rsidR="008327C4">
        <w:rPr>
          <w:rFonts w:hint="cs"/>
          <w:rtl/>
        </w:rPr>
        <w:t xml:space="preserve"> </w:t>
      </w:r>
      <w:r w:rsidR="008327C4">
        <w:rPr>
          <w:rFonts w:cs="CTraditional Arabic" w:hint="cs"/>
          <w:rtl/>
        </w:rPr>
        <w:t>ل</w:t>
      </w:r>
      <w:r>
        <w:rPr>
          <w:rFonts w:hint="cs"/>
          <w:rtl/>
        </w:rPr>
        <w:t xml:space="preserve"> </w:t>
      </w:r>
      <w:r w:rsidR="00203EFF">
        <w:rPr>
          <w:rFonts w:hint="cs"/>
          <w:rtl/>
        </w:rPr>
        <w:t>گوید: شنیدم که از رسول‌خدا</w:t>
      </w:r>
      <w:r w:rsidR="00203EFF">
        <w:rPr>
          <w:rFonts w:cs="CTraditional Arabic" w:hint="cs"/>
          <w:sz w:val="26"/>
          <w:szCs w:val="26"/>
          <w:rtl/>
        </w:rPr>
        <w:t>ص</w:t>
      </w:r>
      <w:r w:rsidR="00203EFF">
        <w:rPr>
          <w:rFonts w:hint="cs"/>
          <w:rtl/>
        </w:rPr>
        <w:t xml:space="preserve"> که م</w:t>
      </w:r>
      <w:r w:rsidR="00203EFF" w:rsidRPr="0029262F">
        <w:rPr>
          <w:rFonts w:hint="cs"/>
          <w:rtl/>
        </w:rPr>
        <w:t>ی‌فر</w:t>
      </w:r>
      <w:r w:rsidR="008327C4" w:rsidRPr="0029262F">
        <w:rPr>
          <w:rFonts w:hint="cs"/>
          <w:rtl/>
        </w:rPr>
        <w:t>مود: «</w:t>
      </w:r>
      <w:r w:rsidR="00203EFF" w:rsidRPr="0029262F">
        <w:rPr>
          <w:rFonts w:hint="cs"/>
          <w:rtl/>
        </w:rPr>
        <w:t>برای پسر دو گوسفند مساوی با هم در رنگ و سن، و برای دختر یک گوسفند ذبح می‌شود</w:t>
      </w:r>
      <w:r w:rsidR="008327C4" w:rsidRPr="0029262F">
        <w:rPr>
          <w:rFonts w:hint="cs"/>
          <w:rtl/>
        </w:rPr>
        <w:t>».</w:t>
      </w:r>
      <w:r w:rsidR="00277019" w:rsidRPr="0029262F">
        <w:rPr>
          <w:rFonts w:hint="cs"/>
          <w:rtl/>
        </w:rPr>
        <w:t xml:space="preserve"> </w:t>
      </w:r>
      <w:r w:rsidR="00203EFF" w:rsidRPr="0029262F">
        <w:rPr>
          <w:rFonts w:hint="cs"/>
          <w:rtl/>
        </w:rPr>
        <w:t>(روایت از ابوداود)</w:t>
      </w:r>
      <w:r w:rsidR="008327C4" w:rsidRPr="0029262F">
        <w:rPr>
          <w:rFonts w:hint="cs"/>
          <w:rtl/>
        </w:rPr>
        <w:t>.</w:t>
      </w:r>
    </w:p>
    <w:p w:rsidR="00203EFF" w:rsidRDefault="00AD019D" w:rsidP="0029262F">
      <w:pPr>
        <w:pStyle w:val="a3"/>
        <w:rPr>
          <w:rtl/>
        </w:rPr>
      </w:pPr>
      <w:r>
        <w:rPr>
          <w:rFonts w:hint="cs"/>
          <w:rtl/>
        </w:rPr>
        <w:t>ای‌خواهر مسلمانم، جایز است برای پسر یک گوسفند ذبح شود، زیرا رسول‌خدا</w:t>
      </w:r>
      <w:r>
        <w:rPr>
          <w:rFonts w:cs="CTraditional Arabic" w:hint="cs"/>
          <w:sz w:val="26"/>
          <w:szCs w:val="26"/>
          <w:rtl/>
        </w:rPr>
        <w:t>ص</w:t>
      </w:r>
      <w:r>
        <w:rPr>
          <w:rFonts w:hint="cs"/>
          <w:rtl/>
        </w:rPr>
        <w:t xml:space="preserve"> برای هر کدام از حسن و حسین یک گوسفند را ذبح کرده است.</w:t>
      </w:r>
    </w:p>
    <w:p w:rsidR="008D4AEF" w:rsidRPr="00DC6647" w:rsidRDefault="00377CF7" w:rsidP="008D4AEF">
      <w:pPr>
        <w:pStyle w:val="Heading1"/>
        <w:bidi/>
        <w:rPr>
          <w:rtl/>
          <w:lang w:bidi="fa-IR"/>
        </w:rPr>
      </w:pPr>
      <w:bookmarkStart w:id="2605" w:name="_Toc262412306"/>
      <w:bookmarkStart w:id="2606" w:name="_Toc340599874"/>
      <w:bookmarkStart w:id="2607" w:name="_Toc408539350"/>
      <w:r>
        <w:rPr>
          <w:rFonts w:hint="cs"/>
          <w:rtl/>
          <w:lang w:bidi="fa-IR"/>
        </w:rPr>
        <w:t>4-</w:t>
      </w:r>
      <w:r w:rsidR="008D4AEF">
        <w:rPr>
          <w:rFonts w:hint="cs"/>
          <w:rtl/>
          <w:lang w:bidi="fa-IR"/>
        </w:rPr>
        <w:t xml:space="preserve"> وقت ذبح</w:t>
      </w:r>
      <w:bookmarkEnd w:id="2605"/>
      <w:bookmarkEnd w:id="2606"/>
      <w:bookmarkEnd w:id="2607"/>
    </w:p>
    <w:p w:rsidR="008D4AEF" w:rsidRPr="0029262F" w:rsidRDefault="00FE6A8D" w:rsidP="0029262F">
      <w:pPr>
        <w:pStyle w:val="a3"/>
        <w:rPr>
          <w:rtl/>
        </w:rPr>
      </w:pPr>
      <w:r w:rsidRPr="0029262F">
        <w:rPr>
          <w:rFonts w:hint="cs"/>
          <w:rtl/>
        </w:rPr>
        <w:t>ذبح در روز هفتم انجام می‌شود، اگر میسر نبود در روز چهاردهم، اگر آن هم میسر نبود در روز بیست‌و یکم انجام می‌شو</w:t>
      </w:r>
      <w:r w:rsidR="008327C4" w:rsidRPr="0029262F">
        <w:rPr>
          <w:rFonts w:hint="cs"/>
          <w:rtl/>
        </w:rPr>
        <w:t>د؛ به دلیل حدیثی که می‌فرماید: «</w:t>
      </w:r>
      <w:r w:rsidRPr="0029262F">
        <w:rPr>
          <w:rFonts w:hint="cs"/>
          <w:rtl/>
        </w:rPr>
        <w:t>در روزهای هفتم، یا چهاردهم، یا بیست و یکم ذبح انجام می‌شود</w:t>
      </w:r>
      <w:r w:rsidR="008327C4" w:rsidRPr="0029262F">
        <w:rPr>
          <w:rFonts w:hint="cs"/>
          <w:rtl/>
        </w:rPr>
        <w:t>».</w:t>
      </w:r>
      <w:r w:rsidR="00277019" w:rsidRPr="0029262F">
        <w:rPr>
          <w:rFonts w:hint="cs"/>
          <w:rtl/>
        </w:rPr>
        <w:t xml:space="preserve"> </w:t>
      </w:r>
      <w:r w:rsidRPr="0029262F">
        <w:rPr>
          <w:rFonts w:hint="cs"/>
          <w:rtl/>
        </w:rPr>
        <w:t>(روایت از بیهقی)</w:t>
      </w:r>
      <w:r w:rsidR="008327C4" w:rsidRPr="0029262F">
        <w:rPr>
          <w:rFonts w:hint="cs"/>
          <w:rtl/>
        </w:rPr>
        <w:t>.</w:t>
      </w:r>
    </w:p>
    <w:p w:rsidR="00FE6A8D" w:rsidRDefault="00EC1061" w:rsidP="0029262F">
      <w:pPr>
        <w:pStyle w:val="a3"/>
        <w:rPr>
          <w:rtl/>
        </w:rPr>
      </w:pPr>
      <w:r>
        <w:rPr>
          <w:rFonts w:hint="cs"/>
          <w:rtl/>
        </w:rPr>
        <w:t>و اگر در این روزها میسر نبود در هر روز از سال جایز است.</w:t>
      </w:r>
    </w:p>
    <w:p w:rsidR="00CA32F5" w:rsidRPr="00DC6647" w:rsidRDefault="00377CF7" w:rsidP="00CA32F5">
      <w:pPr>
        <w:pStyle w:val="Heading1"/>
        <w:bidi/>
        <w:rPr>
          <w:rtl/>
          <w:lang w:bidi="fa-IR"/>
        </w:rPr>
      </w:pPr>
      <w:bookmarkStart w:id="2608" w:name="_Toc262412307"/>
      <w:bookmarkStart w:id="2609" w:name="_Toc340599875"/>
      <w:bookmarkStart w:id="2610" w:name="_Toc408539351"/>
      <w:r>
        <w:rPr>
          <w:rFonts w:hint="cs"/>
          <w:rtl/>
          <w:lang w:bidi="fa-IR"/>
        </w:rPr>
        <w:t xml:space="preserve">5- </w:t>
      </w:r>
      <w:r w:rsidR="00CA32F5">
        <w:rPr>
          <w:rFonts w:hint="cs"/>
          <w:rtl/>
          <w:lang w:bidi="fa-IR"/>
        </w:rPr>
        <w:t>حکمت انجام آن</w:t>
      </w:r>
      <w:bookmarkEnd w:id="2608"/>
      <w:bookmarkEnd w:id="2609"/>
      <w:bookmarkEnd w:id="2610"/>
    </w:p>
    <w:p w:rsidR="00EC1061" w:rsidRDefault="008617B4" w:rsidP="0056392F">
      <w:pPr>
        <w:pStyle w:val="a3"/>
        <w:spacing w:line="235" w:lineRule="auto"/>
        <w:rPr>
          <w:rtl/>
        </w:rPr>
      </w:pPr>
      <w:r>
        <w:rPr>
          <w:rFonts w:hint="cs"/>
          <w:rtl/>
        </w:rPr>
        <w:t>عقیقه به معنی شکر خدای متعال در برابر نعمت فرزند بوده و سنت است، و عمل به سنت از بهترین عبادتهایی است که انسان را به خدا نزدیک می‌کند و در انجام عمل قربانی سری نهفته وجود دارد و آن هم عبارت از فداکاریی است که اسماعیل از خود نشان داده و خداوند به پاس آن فداکاری بزرگ، قوچی را در فداء او نازل فرموده، و این در میان اولادهای اسماعیل به صورت سنتی در آمده که برای ولادت یکدیگر یک قوچ را ذبح می‌نمایند. و هیچ بعید نیست این عمل باعث مصون ماندن کودک بعد از ولادتش از شر شیطان باشد، زیرا اسرار شرع از این هم بیشتر و بزرگتر است.</w:t>
      </w:r>
    </w:p>
    <w:p w:rsidR="008617B4" w:rsidRDefault="008617B4" w:rsidP="0056392F">
      <w:pPr>
        <w:pStyle w:val="a3"/>
        <w:spacing w:line="235" w:lineRule="auto"/>
        <w:rPr>
          <w:rtl/>
        </w:rPr>
      </w:pPr>
      <w:r>
        <w:rPr>
          <w:rFonts w:hint="cs"/>
          <w:rtl/>
        </w:rPr>
        <w:t xml:space="preserve">همچنان که عقیقه تأثیر مهمی در تقویت روابط و الفت و محبت میان افراد جامعه دارد، زیرا </w:t>
      </w:r>
      <w:r w:rsidR="003A6A7F">
        <w:rPr>
          <w:rFonts w:hint="cs"/>
          <w:rtl/>
        </w:rPr>
        <w:t xml:space="preserve">همۀ </w:t>
      </w:r>
      <w:r>
        <w:rPr>
          <w:rFonts w:hint="cs"/>
          <w:rtl/>
        </w:rPr>
        <w:t xml:space="preserve">مردم را توأم با ابراز سرور و شادمانی به مناسبت قدوم نوزاد بر سفره جمع می‌گرداند. </w:t>
      </w:r>
    </w:p>
    <w:p w:rsidR="008617B4" w:rsidRDefault="008617B4" w:rsidP="0056392F">
      <w:pPr>
        <w:pStyle w:val="a3"/>
        <w:spacing w:line="235" w:lineRule="auto"/>
        <w:rPr>
          <w:rtl/>
        </w:rPr>
      </w:pPr>
      <w:r>
        <w:rPr>
          <w:rFonts w:hint="cs"/>
          <w:rtl/>
        </w:rPr>
        <w:t>و خداوند برای این سرور و شادمانی، روز هفتم تولد را قرار داده تا در آن روز به ابراز ذکر و شکر، و شادی بپردازند.</w:t>
      </w:r>
    </w:p>
    <w:p w:rsidR="00F04824" w:rsidRPr="00DC6647" w:rsidRDefault="00377CF7" w:rsidP="00F04824">
      <w:pPr>
        <w:pStyle w:val="Heading1"/>
        <w:bidi/>
        <w:rPr>
          <w:rtl/>
          <w:lang w:bidi="fa-IR"/>
        </w:rPr>
      </w:pPr>
      <w:bookmarkStart w:id="2611" w:name="_Toc262412308"/>
      <w:bookmarkStart w:id="2612" w:name="_Toc340599876"/>
      <w:bookmarkStart w:id="2613" w:name="_Toc408539352"/>
      <w:r>
        <w:rPr>
          <w:rFonts w:hint="cs"/>
          <w:rtl/>
          <w:lang w:bidi="fa-IR"/>
        </w:rPr>
        <w:t>6-</w:t>
      </w:r>
      <w:r w:rsidR="00F04824">
        <w:rPr>
          <w:rFonts w:hint="cs"/>
          <w:rtl/>
          <w:lang w:bidi="fa-IR"/>
        </w:rPr>
        <w:t xml:space="preserve"> حکم اجتماع قربانی و عقیقه</w:t>
      </w:r>
      <w:bookmarkEnd w:id="2611"/>
      <w:bookmarkEnd w:id="2612"/>
      <w:bookmarkEnd w:id="2613"/>
    </w:p>
    <w:p w:rsidR="00F04824" w:rsidRDefault="00022CF8" w:rsidP="0056392F">
      <w:pPr>
        <w:pStyle w:val="a3"/>
        <w:spacing w:line="235" w:lineRule="auto"/>
        <w:rPr>
          <w:rtl/>
        </w:rPr>
      </w:pPr>
      <w:r>
        <w:rPr>
          <w:rFonts w:hint="cs"/>
          <w:rtl/>
        </w:rPr>
        <w:t>علماء حنبلی گویند: اگر روز عید قربان مصادف با روز هفتم تولد بود، کافی است یک حیوان را به جای قربانی و عقیقه ذبح کرد، چنان که اگر روز عید و جمعه باهم مصادف بودند یک غسل و یک نماز کفایت می‌کند.</w:t>
      </w:r>
    </w:p>
    <w:p w:rsidR="00CC17E3" w:rsidRPr="00DC6647" w:rsidRDefault="00377CF7" w:rsidP="00CC17E3">
      <w:pPr>
        <w:pStyle w:val="Heading1"/>
        <w:bidi/>
        <w:rPr>
          <w:rtl/>
          <w:lang w:bidi="fa-IR"/>
        </w:rPr>
      </w:pPr>
      <w:bookmarkStart w:id="2614" w:name="_Toc262412309"/>
      <w:bookmarkStart w:id="2615" w:name="_Toc340599877"/>
      <w:bookmarkStart w:id="2616" w:name="_Toc408539353"/>
      <w:r>
        <w:rPr>
          <w:rFonts w:hint="cs"/>
          <w:rtl/>
          <w:lang w:bidi="fa-IR"/>
        </w:rPr>
        <w:t>7-</w:t>
      </w:r>
      <w:r w:rsidR="00CC17E3">
        <w:rPr>
          <w:rFonts w:hint="cs"/>
          <w:rtl/>
          <w:lang w:bidi="fa-IR"/>
        </w:rPr>
        <w:t xml:space="preserve"> بیان مصرف عقیقه</w:t>
      </w:r>
      <w:bookmarkEnd w:id="2614"/>
      <w:bookmarkEnd w:id="2615"/>
      <w:bookmarkEnd w:id="2616"/>
    </w:p>
    <w:p w:rsidR="00CC17E3" w:rsidRDefault="00EC5AC4" w:rsidP="00377D44">
      <w:pPr>
        <w:pStyle w:val="a3"/>
        <w:rPr>
          <w:rtl/>
        </w:rPr>
      </w:pPr>
      <w:r>
        <w:rPr>
          <w:rFonts w:hint="cs"/>
          <w:rtl/>
        </w:rPr>
        <w:t>ای‌خواهر مسلمانم، مصرف عقیقه همان مصرف قربانی است.</w:t>
      </w:r>
    </w:p>
    <w:p w:rsidR="00667161" w:rsidRPr="00DC6647" w:rsidRDefault="00377CF7" w:rsidP="00667161">
      <w:pPr>
        <w:pStyle w:val="Heading1"/>
        <w:bidi/>
        <w:rPr>
          <w:rtl/>
          <w:lang w:bidi="fa-IR"/>
        </w:rPr>
      </w:pPr>
      <w:bookmarkStart w:id="2617" w:name="_Toc262412310"/>
      <w:bookmarkStart w:id="2618" w:name="_Toc340599878"/>
      <w:bookmarkStart w:id="2619" w:name="_Toc408539354"/>
      <w:r>
        <w:rPr>
          <w:rFonts w:hint="cs"/>
          <w:rtl/>
          <w:lang w:bidi="fa-IR"/>
        </w:rPr>
        <w:t>8-</w:t>
      </w:r>
      <w:r w:rsidR="00667161">
        <w:rPr>
          <w:rFonts w:hint="cs"/>
          <w:rtl/>
          <w:lang w:bidi="fa-IR"/>
        </w:rPr>
        <w:t xml:space="preserve"> حکم کسی که برایش عقیقه نشده است</w:t>
      </w:r>
      <w:bookmarkEnd w:id="2617"/>
      <w:bookmarkEnd w:id="2618"/>
      <w:bookmarkEnd w:id="2619"/>
    </w:p>
    <w:p w:rsidR="00BF0298" w:rsidRDefault="00E33779" w:rsidP="00377D44">
      <w:pPr>
        <w:pStyle w:val="a3"/>
        <w:rPr>
          <w:rtl/>
        </w:rPr>
      </w:pPr>
      <w:r>
        <w:rPr>
          <w:rFonts w:hint="cs"/>
          <w:rtl/>
        </w:rPr>
        <w:t xml:space="preserve">رافعی گوید: </w:t>
      </w:r>
      <w:r>
        <w:rPr>
          <w:rFonts w:cs="Traditional Arabic" w:hint="cs"/>
          <w:rtl/>
        </w:rPr>
        <w:t>«</w:t>
      </w:r>
      <w:r w:rsidR="005367CA">
        <w:rPr>
          <w:rFonts w:hint="cs"/>
          <w:rtl/>
        </w:rPr>
        <w:t>اگر تا دوران بلوغ به تأخیر افتد از عهد</w:t>
      </w:r>
      <w:r w:rsidR="00377D44">
        <w:rPr>
          <w:rFonts w:hint="cs"/>
          <w:rtl/>
        </w:rPr>
        <w:t>ۀ</w:t>
      </w:r>
      <w:r w:rsidR="005367CA">
        <w:rPr>
          <w:rFonts w:hint="cs"/>
          <w:rtl/>
        </w:rPr>
        <w:t xml:space="preserve"> غیر نوزاد ساقط خواهد شد</w:t>
      </w:r>
      <w:r>
        <w:rPr>
          <w:rFonts w:cs="Traditional Arabic" w:hint="cs"/>
          <w:rtl/>
        </w:rPr>
        <w:t>»</w:t>
      </w:r>
      <w:r>
        <w:rPr>
          <w:rFonts w:hint="cs"/>
          <w:rtl/>
        </w:rPr>
        <w:t>.</w:t>
      </w:r>
    </w:p>
    <w:p w:rsidR="005367CA" w:rsidRDefault="005367CA" w:rsidP="0056392F">
      <w:pPr>
        <w:pStyle w:val="a3"/>
        <w:rPr>
          <w:rtl/>
        </w:rPr>
      </w:pPr>
      <w:r>
        <w:rPr>
          <w:rFonts w:hint="cs"/>
          <w:rtl/>
        </w:rPr>
        <w:t xml:space="preserve">اما آنچه قفال و شاشی </w:t>
      </w:r>
      <w:r w:rsidRPr="00377D44">
        <w:rPr>
          <w:rFonts w:hint="cs"/>
          <w:rtl/>
        </w:rPr>
        <w:t>نیکو دانسته‌اند، این است که خود نوزاد می‌تواند آن را انجام دهد، و ب</w:t>
      </w:r>
      <w:r w:rsidR="00E33779" w:rsidRPr="00377D44">
        <w:rPr>
          <w:rFonts w:hint="cs"/>
          <w:rtl/>
        </w:rPr>
        <w:t>ه این حدیث استدلال کرده‌اند که «</w:t>
      </w:r>
      <w:r w:rsidRPr="00377D44">
        <w:rPr>
          <w:rFonts w:hint="cs"/>
          <w:rtl/>
        </w:rPr>
        <w:t>ر</w:t>
      </w:r>
      <w:r>
        <w:rPr>
          <w:rFonts w:hint="cs"/>
          <w:rtl/>
        </w:rPr>
        <w:t>سول‌خدا</w:t>
      </w:r>
      <w:r>
        <w:rPr>
          <w:rFonts w:cs="CTraditional Arabic" w:hint="cs"/>
          <w:sz w:val="26"/>
          <w:szCs w:val="26"/>
          <w:rtl/>
        </w:rPr>
        <w:t>ص</w:t>
      </w:r>
      <w:r>
        <w:rPr>
          <w:rFonts w:hint="cs"/>
          <w:rtl/>
        </w:rPr>
        <w:t xml:space="preserve"> خود، برای </w:t>
      </w:r>
      <w:r w:rsidRPr="00377D44">
        <w:rPr>
          <w:rFonts w:hint="cs"/>
          <w:rtl/>
        </w:rPr>
        <w:t>خودش عقیقه را انجام داده است</w:t>
      </w:r>
      <w:r w:rsidR="00E33779" w:rsidRPr="00377D44">
        <w:rPr>
          <w:rFonts w:hint="cs"/>
          <w:rtl/>
        </w:rPr>
        <w:t>».</w:t>
      </w:r>
      <w:r w:rsidRPr="00377D44">
        <w:rPr>
          <w:rFonts w:hint="cs"/>
          <w:rtl/>
        </w:rPr>
        <w:t xml:space="preserve"> ولی بیهقی این حدیث را منکر دانسته و می‌گوید: همگی بر ضعف را</w:t>
      </w:r>
      <w:r>
        <w:rPr>
          <w:rFonts w:hint="cs"/>
          <w:rtl/>
        </w:rPr>
        <w:t>وی آن ـ عبدالله بن‌محرر ـ اتفاق نظر دارند.</w:t>
      </w:r>
    </w:p>
    <w:p w:rsidR="005367CA" w:rsidRPr="00377D44" w:rsidRDefault="00E33779" w:rsidP="00377D44">
      <w:pPr>
        <w:pStyle w:val="a3"/>
        <w:rPr>
          <w:rtl/>
        </w:rPr>
      </w:pPr>
      <w:r w:rsidRPr="00377D44">
        <w:rPr>
          <w:rFonts w:hint="cs"/>
          <w:rtl/>
        </w:rPr>
        <w:t>و هیثمی در «مجمع‌الزوائد»</w:t>
      </w:r>
      <w:r w:rsidR="0023497E" w:rsidRPr="00377D44">
        <w:rPr>
          <w:rFonts w:hint="cs"/>
          <w:rtl/>
        </w:rPr>
        <w:t xml:space="preserve"> آن را آورده و ب</w:t>
      </w:r>
      <w:r w:rsidRPr="00377D44">
        <w:rPr>
          <w:rFonts w:hint="cs"/>
          <w:rtl/>
        </w:rPr>
        <w:t>ه بزار نسبت داده، و طبرانی نیز «الأوسط»</w:t>
      </w:r>
      <w:r w:rsidR="0023497E" w:rsidRPr="00377D44">
        <w:rPr>
          <w:rFonts w:hint="cs"/>
          <w:rtl/>
        </w:rPr>
        <w:t xml:space="preserve"> آن را</w:t>
      </w:r>
      <w:r w:rsidRPr="00377D44">
        <w:rPr>
          <w:rFonts w:hint="cs"/>
          <w:rtl/>
        </w:rPr>
        <w:t xml:space="preserve"> از رجایی نقل کرده که از طبق</w:t>
      </w:r>
      <w:r w:rsidR="00377D44">
        <w:rPr>
          <w:rFonts w:hint="cs"/>
          <w:rtl/>
        </w:rPr>
        <w:t>ۀ</w:t>
      </w:r>
      <w:r w:rsidR="00277019" w:rsidRPr="00377D44">
        <w:rPr>
          <w:rFonts w:hint="cs"/>
          <w:rtl/>
        </w:rPr>
        <w:t xml:space="preserve"> </w:t>
      </w:r>
      <w:r w:rsidRPr="00377D44">
        <w:rPr>
          <w:rFonts w:hint="cs"/>
          <w:rtl/>
        </w:rPr>
        <w:t>«ثقات»</w:t>
      </w:r>
      <w:r w:rsidR="0023497E" w:rsidRPr="00377D44">
        <w:rPr>
          <w:rFonts w:hint="cs"/>
          <w:rtl/>
        </w:rPr>
        <w:t xml:space="preserve"> هستند.</w:t>
      </w:r>
    </w:p>
    <w:p w:rsidR="0023497E" w:rsidRPr="00377D44" w:rsidRDefault="00E33779" w:rsidP="00377D44">
      <w:pPr>
        <w:pStyle w:val="a3"/>
        <w:rPr>
          <w:rtl/>
        </w:rPr>
      </w:pPr>
      <w:r w:rsidRPr="00377D44">
        <w:rPr>
          <w:rFonts w:hint="cs"/>
          <w:rtl/>
        </w:rPr>
        <w:t>ولی باید بگویم در کتاب «میزان الاعتدال»</w:t>
      </w:r>
      <w:r w:rsidR="0023497E" w:rsidRPr="00377D44">
        <w:rPr>
          <w:rFonts w:hint="cs"/>
          <w:rtl/>
        </w:rPr>
        <w:t xml:space="preserve"> ذهبی</w:t>
      </w:r>
      <w:r w:rsidRPr="00377D44">
        <w:rPr>
          <w:rFonts w:hint="cs"/>
          <w:rtl/>
        </w:rPr>
        <w:t>،</w:t>
      </w:r>
      <w:r w:rsidR="0023497E" w:rsidRPr="00377D44">
        <w:rPr>
          <w:rFonts w:hint="cs"/>
          <w:rtl/>
        </w:rPr>
        <w:t xml:space="preserve"> نامی از عبدالله ب</w:t>
      </w:r>
      <w:r w:rsidRPr="00377D44">
        <w:rPr>
          <w:rFonts w:hint="cs"/>
          <w:rtl/>
        </w:rPr>
        <w:t>ن محرر نیامده، چنان که در کتاب «لسان المیزان»</w:t>
      </w:r>
      <w:r w:rsidR="0023497E" w:rsidRPr="00377D44">
        <w:rPr>
          <w:rFonts w:hint="cs"/>
          <w:rtl/>
        </w:rPr>
        <w:t xml:space="preserve"> ابن‌حجر نیز شرح حالی ندارد.</w:t>
      </w:r>
    </w:p>
    <w:p w:rsidR="00864C56" w:rsidRPr="00DC6647" w:rsidRDefault="00377CF7" w:rsidP="00864C56">
      <w:pPr>
        <w:pStyle w:val="Heading1"/>
        <w:bidi/>
        <w:rPr>
          <w:rtl/>
          <w:lang w:bidi="fa-IR"/>
        </w:rPr>
      </w:pPr>
      <w:bookmarkStart w:id="2620" w:name="_Toc262412311"/>
      <w:bookmarkStart w:id="2621" w:name="_Toc340599879"/>
      <w:bookmarkStart w:id="2622" w:name="_Toc408539355"/>
      <w:r>
        <w:rPr>
          <w:rFonts w:hint="cs"/>
          <w:rtl/>
          <w:lang w:bidi="fa-IR"/>
        </w:rPr>
        <w:t>9-</w:t>
      </w:r>
      <w:r w:rsidR="00864C56">
        <w:rPr>
          <w:rFonts w:hint="cs"/>
          <w:rtl/>
          <w:lang w:bidi="fa-IR"/>
        </w:rPr>
        <w:t xml:space="preserve"> بهترین نامها برای نامگذاری نوزاد</w:t>
      </w:r>
      <w:bookmarkEnd w:id="2620"/>
      <w:bookmarkEnd w:id="2621"/>
      <w:bookmarkEnd w:id="2622"/>
    </w:p>
    <w:p w:rsidR="00864C56" w:rsidRDefault="009B05A7" w:rsidP="00705EAF">
      <w:pPr>
        <w:pStyle w:val="a3"/>
        <w:rPr>
          <w:rtl/>
        </w:rPr>
      </w:pPr>
      <w:r>
        <w:rPr>
          <w:rFonts w:hint="cs"/>
          <w:rtl/>
        </w:rPr>
        <w:t>بهترین نامها، عبدالله و عبدالرحمن هستند.</w:t>
      </w:r>
    </w:p>
    <w:p w:rsidR="009B05A7" w:rsidRDefault="009B05A7" w:rsidP="00705EAF">
      <w:pPr>
        <w:pStyle w:val="a3"/>
        <w:rPr>
          <w:rtl/>
        </w:rPr>
      </w:pPr>
      <w:r>
        <w:rPr>
          <w:rFonts w:hint="cs"/>
          <w:rtl/>
        </w:rPr>
        <w:t>چنان که در صحیح مسلم آمده درست‌ترین نامها، همام، و حارث می‌باشند.</w:t>
      </w:r>
    </w:p>
    <w:p w:rsidR="009B05A7" w:rsidRDefault="009B05A7" w:rsidP="00705EAF">
      <w:pPr>
        <w:pStyle w:val="a3"/>
        <w:rPr>
          <w:rtl/>
        </w:rPr>
      </w:pPr>
      <w:r>
        <w:rPr>
          <w:rFonts w:hint="cs"/>
          <w:rtl/>
        </w:rPr>
        <w:t>و نام‌گذاری به نامهای ملائکه و انبیاء و طه‌</w:t>
      </w:r>
      <w:r w:rsidR="00E33779">
        <w:rPr>
          <w:rFonts w:hint="cs"/>
          <w:rtl/>
        </w:rPr>
        <w:t xml:space="preserve"> </w:t>
      </w:r>
      <w:r>
        <w:rPr>
          <w:rFonts w:hint="cs"/>
          <w:rtl/>
        </w:rPr>
        <w:t>و</w:t>
      </w:r>
      <w:r w:rsidR="00E33779">
        <w:rPr>
          <w:rFonts w:hint="cs"/>
          <w:rtl/>
        </w:rPr>
        <w:t xml:space="preserve"> </w:t>
      </w:r>
      <w:r>
        <w:rPr>
          <w:rFonts w:hint="cs"/>
          <w:rtl/>
        </w:rPr>
        <w:t>یس،</w:t>
      </w:r>
      <w:r w:rsidR="00277019">
        <w:rPr>
          <w:rFonts w:hint="cs"/>
          <w:rtl/>
        </w:rPr>
        <w:t xml:space="preserve"> </w:t>
      </w:r>
      <w:r>
        <w:rPr>
          <w:rFonts w:hint="cs"/>
          <w:rtl/>
        </w:rPr>
        <w:t>جایز است.</w:t>
      </w:r>
    </w:p>
    <w:p w:rsidR="009B05A7" w:rsidRDefault="009B05A7" w:rsidP="00705EAF">
      <w:pPr>
        <w:pStyle w:val="a3"/>
        <w:rPr>
          <w:rtl/>
        </w:rPr>
      </w:pPr>
      <w:r>
        <w:rPr>
          <w:rFonts w:hint="cs"/>
          <w:rtl/>
        </w:rPr>
        <w:t xml:space="preserve">ابن‌حزم گوید: </w:t>
      </w:r>
      <w:r w:rsidR="003A6A7F">
        <w:rPr>
          <w:rFonts w:hint="cs"/>
          <w:rtl/>
        </w:rPr>
        <w:t xml:space="preserve">همۀ </w:t>
      </w:r>
      <w:r>
        <w:rPr>
          <w:rFonts w:hint="cs"/>
          <w:rtl/>
        </w:rPr>
        <w:t>علما بر تحریم نامهایی از قبیل عبدالعزی، عبدهبل، عبدعمر، و عبدالکعبه به غیر از عبدالمطلب اتفاق نظر دارند.</w:t>
      </w:r>
    </w:p>
    <w:p w:rsidR="00EF38EC" w:rsidRPr="00DC6647" w:rsidRDefault="00377CF7" w:rsidP="00646F32">
      <w:pPr>
        <w:pStyle w:val="Heading1"/>
        <w:bidi/>
        <w:rPr>
          <w:rtl/>
          <w:lang w:bidi="fa-IR"/>
        </w:rPr>
      </w:pPr>
      <w:bookmarkStart w:id="2623" w:name="_Toc262412312"/>
      <w:bookmarkStart w:id="2624" w:name="_Toc340599880"/>
      <w:bookmarkStart w:id="2625" w:name="_Toc408539356"/>
      <w:r>
        <w:rPr>
          <w:rFonts w:hint="cs"/>
          <w:rtl/>
          <w:lang w:bidi="fa-IR"/>
        </w:rPr>
        <w:t>10-</w:t>
      </w:r>
      <w:r w:rsidR="00EF38EC">
        <w:rPr>
          <w:rFonts w:hint="cs"/>
          <w:rtl/>
          <w:lang w:bidi="fa-IR"/>
        </w:rPr>
        <w:t xml:space="preserve"> مکروه بودن بعضی از نام</w:t>
      </w:r>
      <w:r w:rsidR="00646F32">
        <w:rPr>
          <w:rFonts w:hint="eastAsia"/>
          <w:rtl/>
          <w:lang w:bidi="fa-IR"/>
        </w:rPr>
        <w:t>‌</w:t>
      </w:r>
      <w:r w:rsidR="00EF38EC">
        <w:rPr>
          <w:rFonts w:hint="cs"/>
          <w:rtl/>
          <w:lang w:bidi="fa-IR"/>
        </w:rPr>
        <w:t>ها</w:t>
      </w:r>
      <w:bookmarkEnd w:id="2623"/>
      <w:bookmarkEnd w:id="2624"/>
      <w:bookmarkEnd w:id="2625"/>
    </w:p>
    <w:p w:rsidR="00EF38EC" w:rsidRDefault="00045E29" w:rsidP="00705EAF">
      <w:pPr>
        <w:pStyle w:val="a3"/>
        <w:rPr>
          <w:rtl/>
        </w:rPr>
      </w:pPr>
      <w:r>
        <w:rPr>
          <w:rFonts w:hint="cs"/>
          <w:rtl/>
        </w:rPr>
        <w:t>رسول‌خدا</w:t>
      </w:r>
      <w:r>
        <w:rPr>
          <w:rFonts w:cs="CTraditional Arabic" w:hint="cs"/>
          <w:sz w:val="26"/>
          <w:szCs w:val="26"/>
          <w:rtl/>
        </w:rPr>
        <w:t>ص</w:t>
      </w:r>
      <w:r>
        <w:rPr>
          <w:rFonts w:hint="cs"/>
          <w:rtl/>
        </w:rPr>
        <w:t xml:space="preserve"> می‌فرماید: پسرت را به نامهایی همچون یسار و رباح </w:t>
      </w:r>
      <w:r w:rsidR="00E33779">
        <w:rPr>
          <w:rFonts w:hint="cs"/>
          <w:rtl/>
        </w:rPr>
        <w:t>و نجیح، و افلح نام‌گذاری مکن...</w:t>
      </w:r>
      <w:r w:rsidR="00E33779">
        <w:rPr>
          <w:rFonts w:cs="Traditional Arabic" w:hint="cs"/>
          <w:rtl/>
        </w:rPr>
        <w:t>»</w:t>
      </w:r>
      <w:r w:rsidR="00277019">
        <w:rPr>
          <w:rFonts w:hint="cs"/>
          <w:rtl/>
        </w:rPr>
        <w:t xml:space="preserve"> </w:t>
      </w:r>
      <w:r>
        <w:rPr>
          <w:rFonts w:hint="cs"/>
          <w:rtl/>
        </w:rPr>
        <w:t>(روایت از مسلم)</w:t>
      </w:r>
      <w:r w:rsidR="00E33779">
        <w:rPr>
          <w:rFonts w:hint="cs"/>
          <w:rtl/>
        </w:rPr>
        <w:t>.</w:t>
      </w:r>
    </w:p>
    <w:p w:rsidR="007D6542" w:rsidRPr="00DC6647" w:rsidRDefault="007D6542" w:rsidP="007D6542">
      <w:pPr>
        <w:pStyle w:val="Heading1"/>
        <w:bidi/>
        <w:rPr>
          <w:rtl/>
          <w:lang w:bidi="fa-IR"/>
        </w:rPr>
      </w:pPr>
      <w:bookmarkStart w:id="2626" w:name="_Toc262412313"/>
      <w:bookmarkStart w:id="2627" w:name="_Toc340599881"/>
      <w:bookmarkStart w:id="2628" w:name="_Toc408539357"/>
      <w:r>
        <w:rPr>
          <w:rFonts w:hint="cs"/>
          <w:rtl/>
          <w:lang w:bidi="fa-IR"/>
        </w:rPr>
        <w:t>1</w:t>
      </w:r>
      <w:r w:rsidR="00377CF7">
        <w:rPr>
          <w:rFonts w:hint="cs"/>
          <w:rtl/>
          <w:lang w:bidi="fa-IR"/>
        </w:rPr>
        <w:t>1-</w:t>
      </w:r>
      <w:r>
        <w:rPr>
          <w:rFonts w:hint="cs"/>
          <w:rtl/>
          <w:lang w:bidi="fa-IR"/>
        </w:rPr>
        <w:t xml:space="preserve"> اذان </w:t>
      </w:r>
      <w:r w:rsidR="00C150E2">
        <w:rPr>
          <w:rFonts w:hint="cs"/>
          <w:rtl/>
          <w:lang w:bidi="fa-IR"/>
        </w:rPr>
        <w:t>و اقامه گفتن در گوش</w:t>
      </w:r>
      <w:r w:rsidR="00646F32">
        <w:rPr>
          <w:rFonts w:hint="eastAsia"/>
          <w:rtl/>
          <w:lang w:bidi="fa-IR"/>
        </w:rPr>
        <w:t>‌</w:t>
      </w:r>
      <w:r w:rsidR="00C150E2">
        <w:rPr>
          <w:rFonts w:hint="cs"/>
          <w:rtl/>
          <w:lang w:bidi="fa-IR"/>
        </w:rPr>
        <w:t>های نوزاد</w:t>
      </w:r>
      <w:bookmarkEnd w:id="2626"/>
      <w:bookmarkEnd w:id="2627"/>
      <w:bookmarkEnd w:id="2628"/>
    </w:p>
    <w:p w:rsidR="00045E29" w:rsidRDefault="006F004A" w:rsidP="00705EAF">
      <w:pPr>
        <w:pStyle w:val="a3"/>
        <w:rPr>
          <w:rtl/>
        </w:rPr>
      </w:pPr>
      <w:r>
        <w:rPr>
          <w:rFonts w:hint="cs"/>
          <w:rtl/>
        </w:rPr>
        <w:t xml:space="preserve">اهل علم </w:t>
      </w:r>
      <w:r w:rsidR="00184916">
        <w:rPr>
          <w:rFonts w:hint="cs"/>
          <w:rtl/>
        </w:rPr>
        <w:t xml:space="preserve">مستحب می‌دانند در گوش راست نوزاد اذان و در گوش چپ او اقامه خوانده شود به امید اینکه خداوند او را از گزند شیاطین در امان نگه </w:t>
      </w:r>
      <w:r w:rsidR="00E33779">
        <w:rPr>
          <w:rFonts w:hint="cs"/>
          <w:rtl/>
        </w:rPr>
        <w:t xml:space="preserve">دارد؛ به دلیل روایتی که آمده: </w:t>
      </w:r>
      <w:r w:rsidR="00E33779">
        <w:rPr>
          <w:rFonts w:cs="Traditional Arabic" w:hint="cs"/>
          <w:rtl/>
        </w:rPr>
        <w:t>«</w:t>
      </w:r>
      <w:r w:rsidR="00184916">
        <w:rPr>
          <w:rFonts w:hint="cs"/>
          <w:rtl/>
        </w:rPr>
        <w:t>هرکس را خداوند فرزندی به وی بدهد و در گوش راست او اذان و در گوش چپش اقامه گفته شود، از شر شیاطین در امان خواهد بود</w:t>
      </w:r>
      <w:r w:rsidR="00E33779">
        <w:rPr>
          <w:rFonts w:cs="Traditional Arabic" w:hint="cs"/>
          <w:rtl/>
        </w:rPr>
        <w:t>»</w:t>
      </w:r>
      <w:r w:rsidR="00E33779">
        <w:rPr>
          <w:rFonts w:hint="cs"/>
          <w:rtl/>
        </w:rPr>
        <w:t>.</w:t>
      </w:r>
    </w:p>
    <w:p w:rsidR="00A24638" w:rsidRPr="00DC6647" w:rsidRDefault="00A24638" w:rsidP="00A24638">
      <w:pPr>
        <w:pStyle w:val="Heading1"/>
        <w:bidi/>
        <w:rPr>
          <w:rtl/>
          <w:lang w:bidi="fa-IR"/>
        </w:rPr>
      </w:pPr>
      <w:bookmarkStart w:id="2629" w:name="_Toc262412314"/>
      <w:bookmarkStart w:id="2630" w:name="_Toc340599882"/>
      <w:bookmarkStart w:id="2631" w:name="_Toc408539358"/>
      <w:r>
        <w:rPr>
          <w:rFonts w:hint="cs"/>
          <w:rtl/>
          <w:lang w:bidi="fa-IR"/>
        </w:rPr>
        <w:t>1</w:t>
      </w:r>
      <w:r w:rsidR="00377CF7">
        <w:rPr>
          <w:rFonts w:hint="cs"/>
          <w:rtl/>
          <w:lang w:bidi="fa-IR"/>
        </w:rPr>
        <w:t>2-</w:t>
      </w:r>
      <w:r>
        <w:rPr>
          <w:rFonts w:hint="cs"/>
          <w:rtl/>
          <w:lang w:bidi="fa-IR"/>
        </w:rPr>
        <w:t xml:space="preserve"> تحنیک</w:t>
      </w:r>
      <w:bookmarkEnd w:id="2629"/>
      <w:bookmarkEnd w:id="2630"/>
      <w:bookmarkEnd w:id="2631"/>
    </w:p>
    <w:p w:rsidR="00652482" w:rsidRDefault="00DD2655" w:rsidP="00705EAF">
      <w:pPr>
        <w:pStyle w:val="a3"/>
        <w:rPr>
          <w:rtl/>
        </w:rPr>
      </w:pPr>
      <w:r>
        <w:rPr>
          <w:rFonts w:hint="cs"/>
          <w:rtl/>
        </w:rPr>
        <w:t xml:space="preserve">چشانیدن شیرینی با مالیدن آن به </w:t>
      </w:r>
      <w:r w:rsidR="00652482">
        <w:rPr>
          <w:rFonts w:hint="cs"/>
          <w:rtl/>
        </w:rPr>
        <w:t>سقف دهان نوزاد مستحب است. (روایت از مسلم)</w:t>
      </w:r>
      <w:r w:rsidR="00E33779">
        <w:rPr>
          <w:rFonts w:hint="cs"/>
          <w:rtl/>
        </w:rPr>
        <w:t>.</w:t>
      </w:r>
    </w:p>
    <w:p w:rsidR="00652482" w:rsidRDefault="00652482" w:rsidP="00705EAF">
      <w:pPr>
        <w:pStyle w:val="a3"/>
        <w:rPr>
          <w:rtl/>
        </w:rPr>
      </w:pPr>
      <w:r>
        <w:rPr>
          <w:rFonts w:hint="cs"/>
          <w:rtl/>
        </w:rPr>
        <w:t>همچنین دعای برکت برای نوزاد مستحب است.</w:t>
      </w:r>
      <w:r w:rsidR="00277019">
        <w:rPr>
          <w:rFonts w:hint="cs"/>
          <w:rtl/>
        </w:rPr>
        <w:t xml:space="preserve"> </w:t>
      </w:r>
      <w:r>
        <w:rPr>
          <w:rFonts w:hint="cs"/>
          <w:rtl/>
        </w:rPr>
        <w:t>(روایت از بخاری)</w:t>
      </w:r>
      <w:r w:rsidR="00E33779">
        <w:rPr>
          <w:rFonts w:hint="cs"/>
          <w:rtl/>
        </w:rPr>
        <w:t>.</w:t>
      </w:r>
    </w:p>
    <w:p w:rsidR="00257E7E" w:rsidRPr="00DC6647" w:rsidRDefault="00257E7E" w:rsidP="00AF3AE5">
      <w:pPr>
        <w:pStyle w:val="Heading1"/>
        <w:bidi/>
        <w:rPr>
          <w:rtl/>
          <w:lang w:bidi="fa-IR"/>
        </w:rPr>
      </w:pPr>
      <w:bookmarkStart w:id="2632" w:name="_Toc262412315"/>
      <w:bookmarkStart w:id="2633" w:name="_Toc340599883"/>
      <w:bookmarkStart w:id="2634" w:name="_Toc408539359"/>
      <w:r>
        <w:rPr>
          <w:rFonts w:hint="cs"/>
          <w:rtl/>
          <w:lang w:bidi="fa-IR"/>
        </w:rPr>
        <w:t>1</w:t>
      </w:r>
      <w:r w:rsidR="00377CF7">
        <w:rPr>
          <w:rFonts w:hint="cs"/>
          <w:rtl/>
          <w:lang w:bidi="fa-IR"/>
        </w:rPr>
        <w:t>3-</w:t>
      </w:r>
      <w:r>
        <w:rPr>
          <w:rFonts w:hint="cs"/>
          <w:rtl/>
          <w:lang w:bidi="fa-IR"/>
        </w:rPr>
        <w:t xml:space="preserve"> تراشیدن سر و به وزن آن صدقه دادن</w:t>
      </w:r>
      <w:bookmarkEnd w:id="2632"/>
      <w:bookmarkEnd w:id="2633"/>
      <w:bookmarkEnd w:id="2634"/>
    </w:p>
    <w:p w:rsidR="00257E7E" w:rsidRDefault="00952BA7" w:rsidP="00705EAF">
      <w:pPr>
        <w:pStyle w:val="a3"/>
        <w:rPr>
          <w:rtl/>
        </w:rPr>
      </w:pPr>
      <w:r>
        <w:rPr>
          <w:rFonts w:hint="cs"/>
          <w:rtl/>
        </w:rPr>
        <w:t>جعفربن‌</w:t>
      </w:r>
      <w:r w:rsidR="00E33779">
        <w:rPr>
          <w:rFonts w:hint="cs"/>
          <w:rtl/>
        </w:rPr>
        <w:t xml:space="preserve">محمد بن‌نقل از پدرش آورده است: </w:t>
      </w:r>
      <w:r w:rsidR="00E33779">
        <w:rPr>
          <w:rFonts w:cs="Traditional Arabic" w:hint="cs"/>
          <w:rtl/>
        </w:rPr>
        <w:t>«</w:t>
      </w:r>
      <w:r>
        <w:rPr>
          <w:rFonts w:hint="cs"/>
          <w:rtl/>
        </w:rPr>
        <w:t>فاطمه</w:t>
      </w:r>
      <w:r w:rsidR="00E33779">
        <w:rPr>
          <w:rFonts w:hint="cs"/>
          <w:rtl/>
        </w:rPr>
        <w:t xml:space="preserve"> </w:t>
      </w:r>
      <w:r w:rsidR="00E33779">
        <w:rPr>
          <w:rFonts w:cs="CTraditional Arabic" w:hint="cs"/>
          <w:rtl/>
        </w:rPr>
        <w:t>ل</w:t>
      </w:r>
      <w:r>
        <w:rPr>
          <w:rFonts w:hint="cs"/>
          <w:rtl/>
        </w:rPr>
        <w:t xml:space="preserve"> </w:t>
      </w:r>
      <w:r w:rsidR="00303F8B">
        <w:rPr>
          <w:rFonts w:hint="cs"/>
          <w:rtl/>
        </w:rPr>
        <w:t>موی سر حسن و حسین و زینب و ام‌کلثوم را وزن کرد و به وزن موهای سر ایشان نقره را صدقه داد</w:t>
      </w:r>
      <w:r w:rsidR="00E33779">
        <w:rPr>
          <w:rFonts w:cs="Traditional Arabic" w:hint="cs"/>
          <w:rtl/>
        </w:rPr>
        <w:t>»</w:t>
      </w:r>
      <w:r w:rsidR="00E33779">
        <w:rPr>
          <w:rFonts w:hint="cs"/>
          <w:rtl/>
        </w:rPr>
        <w:t>.</w:t>
      </w:r>
      <w:r w:rsidR="00277019">
        <w:rPr>
          <w:rFonts w:hint="cs"/>
          <w:rtl/>
        </w:rPr>
        <w:t xml:space="preserve"> </w:t>
      </w:r>
      <w:r w:rsidR="00303F8B">
        <w:rPr>
          <w:rFonts w:hint="cs"/>
          <w:rtl/>
        </w:rPr>
        <w:t>(روایت از مالک)</w:t>
      </w:r>
      <w:r w:rsidR="00E33779">
        <w:rPr>
          <w:rFonts w:hint="cs"/>
          <w:rtl/>
        </w:rPr>
        <w:t>.</w:t>
      </w:r>
    </w:p>
    <w:p w:rsidR="00705EAF" w:rsidRDefault="00705EAF" w:rsidP="00705EAF">
      <w:pPr>
        <w:pStyle w:val="a3"/>
        <w:rPr>
          <w:rtl/>
        </w:rPr>
      </w:pPr>
    </w:p>
    <w:p w:rsidR="00220D60" w:rsidRPr="00DC6647" w:rsidRDefault="00220D60" w:rsidP="00220D60">
      <w:pPr>
        <w:pStyle w:val="Heading1"/>
        <w:bidi/>
        <w:rPr>
          <w:rtl/>
          <w:lang w:bidi="fa-IR"/>
        </w:rPr>
      </w:pPr>
      <w:bookmarkStart w:id="2635" w:name="_Toc262412316"/>
      <w:bookmarkStart w:id="2636" w:name="_Toc340599884"/>
      <w:bookmarkStart w:id="2637" w:name="_Toc408539360"/>
      <w:r>
        <w:rPr>
          <w:rFonts w:hint="cs"/>
          <w:rtl/>
          <w:lang w:bidi="fa-IR"/>
        </w:rPr>
        <w:t>1</w:t>
      </w:r>
      <w:r w:rsidR="00377CF7">
        <w:rPr>
          <w:rFonts w:hint="cs"/>
          <w:rtl/>
          <w:lang w:bidi="fa-IR"/>
        </w:rPr>
        <w:t>4-</w:t>
      </w:r>
      <w:r>
        <w:rPr>
          <w:rFonts w:hint="cs"/>
          <w:rtl/>
          <w:lang w:bidi="fa-IR"/>
        </w:rPr>
        <w:t xml:space="preserve"> ختنه</w:t>
      </w:r>
      <w:bookmarkEnd w:id="2635"/>
      <w:bookmarkEnd w:id="2636"/>
      <w:bookmarkEnd w:id="2637"/>
    </w:p>
    <w:p w:rsidR="00220D60" w:rsidRDefault="00841484" w:rsidP="00705EAF">
      <w:pPr>
        <w:pStyle w:val="a3"/>
        <w:rPr>
          <w:rtl/>
        </w:rPr>
      </w:pPr>
      <w:r>
        <w:rPr>
          <w:rFonts w:hint="cs"/>
          <w:rtl/>
        </w:rPr>
        <w:t>چنان که رسول‌خدا</w:t>
      </w:r>
      <w:r>
        <w:rPr>
          <w:rFonts w:cs="CTraditional Arabic" w:hint="cs"/>
          <w:sz w:val="26"/>
          <w:szCs w:val="26"/>
          <w:rtl/>
        </w:rPr>
        <w:t>ص</w:t>
      </w:r>
      <w:r>
        <w:rPr>
          <w:rFonts w:hint="cs"/>
          <w:rtl/>
        </w:rPr>
        <w:t xml:space="preserve"> نقل شده است، ختنه یکی از سنتهای فطرت است، و شعبی، ربیعه، مالک، شافعی، احمد، و اوزاعی آن را واجب می‌دانند. مالک گوید: کسی که ختنه نشده است امامت او درست نبوده و شهادتش پذیرفته نیست. و این</w:t>
      </w:r>
      <w:r w:rsidR="00092990">
        <w:rPr>
          <w:rFonts w:hint="cs"/>
          <w:rtl/>
        </w:rPr>
        <w:t xml:space="preserve"> گفتۀ </w:t>
      </w:r>
      <w:r>
        <w:rPr>
          <w:rFonts w:hint="cs"/>
          <w:rtl/>
        </w:rPr>
        <w:t>مالک از روی سخت‌گیری است.</w:t>
      </w:r>
    </w:p>
    <w:p w:rsidR="00841484" w:rsidRDefault="00841484" w:rsidP="00705EAF">
      <w:pPr>
        <w:pStyle w:val="a3"/>
        <w:rPr>
          <w:rtl/>
        </w:rPr>
      </w:pPr>
      <w:r>
        <w:rPr>
          <w:rFonts w:hint="cs"/>
          <w:rtl/>
        </w:rPr>
        <w:t>حسن و ابوحنیفه آن را سنت می‌دانند.</w:t>
      </w:r>
    </w:p>
    <w:p w:rsidR="00841484" w:rsidRDefault="00841484" w:rsidP="00705EAF">
      <w:pPr>
        <w:pStyle w:val="a3"/>
        <w:rPr>
          <w:rtl/>
        </w:rPr>
      </w:pPr>
      <w:r>
        <w:rPr>
          <w:rFonts w:hint="cs"/>
          <w:rtl/>
        </w:rPr>
        <w:t>باید دانست که هیچ مانعی برای ختنه کردن پسر در روز هفتم ولادتش وجود نداشته و چنین عملی مباح است.</w:t>
      </w:r>
    </w:p>
    <w:p w:rsidR="00DF1E11" w:rsidRPr="00DC6647" w:rsidRDefault="00DF1E11" w:rsidP="00DF1E11">
      <w:pPr>
        <w:pStyle w:val="Heading1"/>
        <w:bidi/>
        <w:rPr>
          <w:rtl/>
          <w:lang w:bidi="fa-IR"/>
        </w:rPr>
      </w:pPr>
      <w:bookmarkStart w:id="2638" w:name="_Toc262412317"/>
      <w:bookmarkStart w:id="2639" w:name="_Toc340599885"/>
      <w:bookmarkStart w:id="2640" w:name="_Toc408539361"/>
      <w:r>
        <w:rPr>
          <w:rFonts w:hint="cs"/>
          <w:rtl/>
          <w:lang w:bidi="fa-IR"/>
        </w:rPr>
        <w:t>1</w:t>
      </w:r>
      <w:r w:rsidR="00377CF7">
        <w:rPr>
          <w:rFonts w:hint="cs"/>
          <w:rtl/>
          <w:lang w:bidi="fa-IR"/>
        </w:rPr>
        <w:t xml:space="preserve">5- </w:t>
      </w:r>
      <w:r>
        <w:rPr>
          <w:rFonts w:hint="cs"/>
          <w:rtl/>
          <w:lang w:bidi="fa-IR"/>
        </w:rPr>
        <w:t>سوراخ کردن گوش</w:t>
      </w:r>
      <w:bookmarkEnd w:id="2638"/>
      <w:bookmarkEnd w:id="2639"/>
      <w:bookmarkEnd w:id="2640"/>
    </w:p>
    <w:p w:rsidR="00841484" w:rsidRDefault="00DF1E11" w:rsidP="00705EAF">
      <w:pPr>
        <w:pStyle w:val="a3"/>
        <w:rPr>
          <w:rtl/>
        </w:rPr>
      </w:pPr>
      <w:r>
        <w:rPr>
          <w:rFonts w:hint="cs"/>
          <w:rtl/>
        </w:rPr>
        <w:t>سوراخ کردن گوش دختر برای زینت جایز است ولی برای پسر کراهت دارد، زیرا مصلحتی در آن وجود ندارد.</w:t>
      </w:r>
    </w:p>
    <w:p w:rsidR="00705EAF" w:rsidRDefault="00705EAF" w:rsidP="00705EAF">
      <w:pPr>
        <w:pStyle w:val="a3"/>
        <w:rPr>
          <w:rtl/>
        </w:rPr>
        <w:sectPr w:rsidR="00705EAF" w:rsidSect="0029262F">
          <w:headerReference w:type="default" r:id="rId42"/>
          <w:footnotePr>
            <w:numRestart w:val="eachPage"/>
          </w:footnotePr>
          <w:type w:val="oddPage"/>
          <w:pgSz w:w="9356" w:h="13608" w:code="9"/>
          <w:pgMar w:top="1021" w:right="851" w:bottom="737" w:left="851" w:header="454" w:footer="0" w:gutter="0"/>
          <w:cols w:space="708"/>
          <w:titlePg/>
          <w:bidi/>
          <w:rtlGutter/>
          <w:docGrid w:linePitch="360"/>
        </w:sectPr>
      </w:pPr>
    </w:p>
    <w:p w:rsidR="00982F9A" w:rsidRDefault="009A1EAA" w:rsidP="009A1EAA">
      <w:pPr>
        <w:pStyle w:val="a"/>
        <w:rPr>
          <w:rtl/>
        </w:rPr>
      </w:pPr>
      <w:bookmarkStart w:id="2641" w:name="_Toc340599886"/>
      <w:bookmarkStart w:id="2642" w:name="_Toc408539362"/>
      <w:r>
        <w:rPr>
          <w:rFonts w:hint="cs"/>
          <w:rtl/>
        </w:rPr>
        <w:t>ولیمه</w:t>
      </w:r>
      <w:bookmarkEnd w:id="2641"/>
      <w:bookmarkEnd w:id="2642"/>
    </w:p>
    <w:p w:rsidR="00BE3BCB" w:rsidRPr="00DC6647" w:rsidRDefault="00377CF7" w:rsidP="00BE3BCB">
      <w:pPr>
        <w:pStyle w:val="Heading1"/>
        <w:bidi/>
        <w:rPr>
          <w:rtl/>
          <w:lang w:bidi="fa-IR"/>
        </w:rPr>
      </w:pPr>
      <w:bookmarkStart w:id="2643" w:name="_Toc262412319"/>
      <w:bookmarkStart w:id="2644" w:name="_Toc340599887"/>
      <w:bookmarkStart w:id="2645" w:name="_Toc408539363"/>
      <w:r>
        <w:rPr>
          <w:rFonts w:hint="cs"/>
          <w:rtl/>
          <w:lang w:bidi="fa-IR"/>
        </w:rPr>
        <w:t>1-</w:t>
      </w:r>
      <w:r w:rsidR="00BE3BCB">
        <w:rPr>
          <w:rFonts w:hint="cs"/>
          <w:rtl/>
          <w:lang w:bidi="fa-IR"/>
        </w:rPr>
        <w:t xml:space="preserve"> تعریف آن</w:t>
      </w:r>
      <w:bookmarkEnd w:id="2643"/>
      <w:bookmarkEnd w:id="2644"/>
      <w:bookmarkEnd w:id="2645"/>
    </w:p>
    <w:p w:rsidR="00982F9A" w:rsidRDefault="00BE3BCB" w:rsidP="00705EAF">
      <w:pPr>
        <w:pStyle w:val="a3"/>
        <w:rPr>
          <w:rtl/>
        </w:rPr>
      </w:pPr>
      <w:r>
        <w:rPr>
          <w:rFonts w:hint="cs"/>
          <w:rtl/>
        </w:rPr>
        <w:t>ولیمه عبارت از غذایی است که برای عروسی و خرید املاک و غیره تهیه می‌شود.</w:t>
      </w:r>
    </w:p>
    <w:p w:rsidR="004F39D8" w:rsidRPr="00DC6647" w:rsidRDefault="00377CF7" w:rsidP="004F39D8">
      <w:pPr>
        <w:pStyle w:val="Heading1"/>
        <w:bidi/>
        <w:rPr>
          <w:rtl/>
          <w:lang w:bidi="fa-IR"/>
        </w:rPr>
      </w:pPr>
      <w:bookmarkStart w:id="2646" w:name="_Toc262412320"/>
      <w:bookmarkStart w:id="2647" w:name="_Toc340599888"/>
      <w:bookmarkStart w:id="2648" w:name="_Toc408539364"/>
      <w:r>
        <w:rPr>
          <w:rFonts w:hint="cs"/>
          <w:rtl/>
          <w:lang w:bidi="fa-IR"/>
        </w:rPr>
        <w:t>2-</w:t>
      </w:r>
      <w:r w:rsidR="004F39D8">
        <w:rPr>
          <w:rFonts w:hint="cs"/>
          <w:rtl/>
          <w:lang w:bidi="fa-IR"/>
        </w:rPr>
        <w:t xml:space="preserve"> حکم آن</w:t>
      </w:r>
      <w:bookmarkEnd w:id="2646"/>
      <w:bookmarkEnd w:id="2647"/>
      <w:bookmarkEnd w:id="2648"/>
    </w:p>
    <w:p w:rsidR="004F39D8" w:rsidRDefault="00D37715" w:rsidP="00705EAF">
      <w:pPr>
        <w:pStyle w:val="a3"/>
        <w:rPr>
          <w:rtl/>
        </w:rPr>
      </w:pPr>
      <w:r>
        <w:rPr>
          <w:rFonts w:hint="cs"/>
          <w:rtl/>
        </w:rPr>
        <w:t>ولیمه سنت است، زیرا رسول‌خدا</w:t>
      </w:r>
      <w:r>
        <w:rPr>
          <w:rFonts w:cs="CTraditional Arabic" w:hint="cs"/>
          <w:sz w:val="26"/>
          <w:szCs w:val="26"/>
          <w:rtl/>
        </w:rPr>
        <w:t>ص</w:t>
      </w:r>
      <w:r w:rsidR="009E3A9C">
        <w:rPr>
          <w:rFonts w:hint="cs"/>
          <w:rtl/>
        </w:rPr>
        <w:t xml:space="preserve"> به عبدالرحمن بن‌ عوف فرمود: </w:t>
      </w:r>
      <w:r w:rsidR="009E3A9C">
        <w:rPr>
          <w:rFonts w:cs="Traditional Arabic" w:hint="cs"/>
          <w:rtl/>
        </w:rPr>
        <w:t>«</w:t>
      </w:r>
      <w:r>
        <w:rPr>
          <w:rFonts w:hint="cs"/>
          <w:rtl/>
        </w:rPr>
        <w:t>برای عروسی غذا تهیه کن ولو اینکه با ذبح یک گوسفند باشد</w:t>
      </w:r>
      <w:r w:rsidR="009E3A9C">
        <w:rPr>
          <w:rFonts w:cs="Traditional Arabic" w:hint="cs"/>
          <w:rtl/>
        </w:rPr>
        <w:t>»</w:t>
      </w:r>
      <w:r w:rsidR="009E3A9C">
        <w:rPr>
          <w:rFonts w:hint="cs"/>
          <w:rtl/>
        </w:rPr>
        <w:t>.</w:t>
      </w:r>
      <w:r w:rsidR="00277019">
        <w:rPr>
          <w:rFonts w:hint="cs"/>
          <w:rtl/>
        </w:rPr>
        <w:t xml:space="preserve"> </w:t>
      </w:r>
      <w:r>
        <w:rPr>
          <w:rFonts w:hint="cs"/>
          <w:rtl/>
        </w:rPr>
        <w:t>(متفق‌علیه)</w:t>
      </w:r>
      <w:r w:rsidR="009E3A9C">
        <w:rPr>
          <w:rFonts w:hint="cs"/>
          <w:rtl/>
        </w:rPr>
        <w:t>.</w:t>
      </w:r>
    </w:p>
    <w:p w:rsidR="00D37715" w:rsidRDefault="00777F03" w:rsidP="00705EAF">
      <w:pPr>
        <w:pStyle w:val="a3"/>
        <w:rPr>
          <w:rtl/>
        </w:rPr>
      </w:pPr>
      <w:r>
        <w:rPr>
          <w:rFonts w:hint="cs"/>
          <w:rtl/>
        </w:rPr>
        <w:t>و در روایتی دیگر رسول‌خدا</w:t>
      </w:r>
      <w:r>
        <w:rPr>
          <w:rFonts w:cs="CTraditional Arabic" w:hint="cs"/>
          <w:sz w:val="26"/>
          <w:szCs w:val="26"/>
          <w:rtl/>
        </w:rPr>
        <w:t>ص</w:t>
      </w:r>
      <w:r>
        <w:rPr>
          <w:rFonts w:hint="cs"/>
          <w:rtl/>
        </w:rPr>
        <w:t xml:space="preserve"> اثر زردی را بر عبدالرحمن بن‌عوف مشاهده کرد و فرمود: این چیست؟ عرض کرد: با زنی بر وزن یک حبه طلا ازدواج کرده‌ام، فرمود: خداوند در آن برکت اندازد، غذا تهیه کن ولو اینکه با ذبح یک گوسفند باشد.</w:t>
      </w:r>
      <w:r w:rsidR="00277019">
        <w:rPr>
          <w:rFonts w:hint="cs"/>
          <w:rtl/>
        </w:rPr>
        <w:t xml:space="preserve"> </w:t>
      </w:r>
      <w:r>
        <w:rPr>
          <w:rFonts w:hint="cs"/>
          <w:rtl/>
        </w:rPr>
        <w:t>(روایت از ترمذی)</w:t>
      </w:r>
      <w:r w:rsidR="009E3A9C">
        <w:rPr>
          <w:rFonts w:hint="cs"/>
          <w:rtl/>
        </w:rPr>
        <w:t>.</w:t>
      </w:r>
    </w:p>
    <w:p w:rsidR="00777F03" w:rsidRDefault="00BA0111" w:rsidP="00705EAF">
      <w:pPr>
        <w:pStyle w:val="a3"/>
        <w:rPr>
          <w:rtl/>
        </w:rPr>
      </w:pPr>
      <w:r>
        <w:rPr>
          <w:rFonts w:hint="cs"/>
          <w:rtl/>
        </w:rPr>
        <w:t>مذهب جمهور علما بر این است که ولیمه سنت است نه واجب.</w:t>
      </w:r>
    </w:p>
    <w:p w:rsidR="00675117" w:rsidRPr="00DC6647" w:rsidRDefault="00377CF7" w:rsidP="00675117">
      <w:pPr>
        <w:pStyle w:val="Heading1"/>
        <w:bidi/>
        <w:rPr>
          <w:rtl/>
          <w:lang w:bidi="fa-IR"/>
        </w:rPr>
      </w:pPr>
      <w:bookmarkStart w:id="2649" w:name="_Toc262412321"/>
      <w:bookmarkStart w:id="2650" w:name="_Toc340599889"/>
      <w:bookmarkStart w:id="2651" w:name="_Toc408539365"/>
      <w:r>
        <w:rPr>
          <w:rFonts w:hint="cs"/>
          <w:rtl/>
          <w:lang w:bidi="fa-IR"/>
        </w:rPr>
        <w:t>3-</w:t>
      </w:r>
      <w:r w:rsidR="00675117">
        <w:rPr>
          <w:rFonts w:hint="cs"/>
          <w:rtl/>
          <w:lang w:bidi="fa-IR"/>
        </w:rPr>
        <w:t xml:space="preserve"> اجابت دعوت</w:t>
      </w:r>
      <w:bookmarkEnd w:id="2649"/>
      <w:bookmarkEnd w:id="2650"/>
      <w:bookmarkEnd w:id="2651"/>
    </w:p>
    <w:p w:rsidR="00675117" w:rsidRDefault="002D4E2A" w:rsidP="005E6881">
      <w:pPr>
        <w:pStyle w:val="a3"/>
        <w:numPr>
          <w:ilvl w:val="0"/>
          <w:numId w:val="122"/>
        </w:numPr>
        <w:rPr>
          <w:rtl/>
        </w:rPr>
      </w:pPr>
      <w:r>
        <w:rPr>
          <w:rFonts w:hint="cs"/>
          <w:rtl/>
        </w:rPr>
        <w:t>عبدالله‌بن عمر</w:t>
      </w:r>
      <w:r w:rsidR="009E3A9C">
        <w:rPr>
          <w:rFonts w:hint="cs"/>
          <w:rtl/>
        </w:rPr>
        <w:t xml:space="preserve"> </w:t>
      </w:r>
      <w:r w:rsidR="009E3A9C">
        <w:rPr>
          <w:rFonts w:cs="CTraditional Arabic" w:hint="cs"/>
          <w:sz w:val="26"/>
          <w:szCs w:val="26"/>
          <w:rtl/>
        </w:rPr>
        <w:t>ب</w:t>
      </w:r>
      <w:r>
        <w:rPr>
          <w:rFonts w:hint="cs"/>
          <w:rtl/>
        </w:rPr>
        <w:t xml:space="preserve"> </w:t>
      </w:r>
      <w:r w:rsidR="009476FD">
        <w:rPr>
          <w:rFonts w:hint="cs"/>
          <w:rtl/>
        </w:rPr>
        <w:t>گوید که</w:t>
      </w:r>
      <w:r w:rsidR="009E3A9C">
        <w:rPr>
          <w:rFonts w:hint="cs"/>
          <w:rtl/>
        </w:rPr>
        <w:t>:</w:t>
      </w:r>
      <w:r w:rsidR="009476FD">
        <w:rPr>
          <w:rFonts w:hint="cs"/>
          <w:rtl/>
        </w:rPr>
        <w:t xml:space="preserve"> رسول‌خدا</w:t>
      </w:r>
      <w:r w:rsidR="009476FD">
        <w:rPr>
          <w:rFonts w:cs="CTraditional Arabic" w:hint="cs"/>
          <w:sz w:val="26"/>
          <w:szCs w:val="26"/>
          <w:rtl/>
        </w:rPr>
        <w:t>ص</w:t>
      </w:r>
      <w:r w:rsidR="009E3A9C">
        <w:rPr>
          <w:rFonts w:hint="cs"/>
          <w:rtl/>
        </w:rPr>
        <w:t xml:space="preserve"> فرمود: </w:t>
      </w:r>
      <w:r w:rsidR="009E3A9C">
        <w:rPr>
          <w:rFonts w:cs="Traditional Arabic" w:hint="cs"/>
          <w:rtl/>
        </w:rPr>
        <w:t>«</w:t>
      </w:r>
      <w:r w:rsidR="009476FD">
        <w:rPr>
          <w:rFonts w:hint="cs"/>
          <w:rtl/>
        </w:rPr>
        <w:t>هرگاه دعوت شدید به سوی آن بروید</w:t>
      </w:r>
      <w:r w:rsidR="009E3A9C">
        <w:rPr>
          <w:rFonts w:cs="Traditional Arabic" w:hint="cs"/>
          <w:rtl/>
        </w:rPr>
        <w:t>»</w:t>
      </w:r>
      <w:r w:rsidR="009E3A9C">
        <w:rPr>
          <w:rFonts w:hint="cs"/>
          <w:rtl/>
        </w:rPr>
        <w:t>.</w:t>
      </w:r>
      <w:r w:rsidR="00277019">
        <w:rPr>
          <w:rFonts w:hint="cs"/>
          <w:rtl/>
        </w:rPr>
        <w:t xml:space="preserve"> </w:t>
      </w:r>
      <w:r w:rsidR="009476FD">
        <w:rPr>
          <w:rFonts w:hint="cs"/>
          <w:rtl/>
        </w:rPr>
        <w:t>(روایت از بخاری، مسلم و ترمذی)</w:t>
      </w:r>
      <w:r w:rsidR="009E3A9C">
        <w:rPr>
          <w:rFonts w:hint="cs"/>
          <w:rtl/>
        </w:rPr>
        <w:t>.</w:t>
      </w:r>
    </w:p>
    <w:p w:rsidR="00DF1E11" w:rsidRDefault="009E3A9C" w:rsidP="005E6881">
      <w:pPr>
        <w:pStyle w:val="a3"/>
        <w:numPr>
          <w:ilvl w:val="0"/>
          <w:numId w:val="122"/>
        </w:numPr>
        <w:rPr>
          <w:rtl/>
        </w:rPr>
      </w:pPr>
      <w:r>
        <w:rPr>
          <w:rFonts w:hint="cs"/>
          <w:rtl/>
        </w:rPr>
        <w:t>ا</w:t>
      </w:r>
      <w:r w:rsidR="00025CFE">
        <w:rPr>
          <w:rFonts w:hint="cs"/>
          <w:rtl/>
        </w:rPr>
        <w:t>بوموسی</w:t>
      </w:r>
      <w:r w:rsidR="00025CFE">
        <w:rPr>
          <w:rFonts w:cs="CTraditional Arabic" w:hint="cs"/>
          <w:sz w:val="26"/>
          <w:szCs w:val="26"/>
          <w:rtl/>
        </w:rPr>
        <w:t>س</w:t>
      </w:r>
      <w:r w:rsidR="00025CFE">
        <w:rPr>
          <w:rFonts w:hint="cs"/>
          <w:rtl/>
        </w:rPr>
        <w:t xml:space="preserve"> گوید که رسول‌خدا</w:t>
      </w:r>
      <w:r w:rsidR="00025CFE">
        <w:rPr>
          <w:rFonts w:cs="CTraditional Arabic" w:hint="cs"/>
          <w:sz w:val="26"/>
          <w:szCs w:val="26"/>
          <w:rtl/>
        </w:rPr>
        <w:t>ص</w:t>
      </w:r>
      <w:r>
        <w:rPr>
          <w:rFonts w:hint="cs"/>
          <w:rtl/>
        </w:rPr>
        <w:t xml:space="preserve"> فرمود: </w:t>
      </w:r>
      <w:r>
        <w:rPr>
          <w:rFonts w:cs="Traditional Arabic" w:hint="cs"/>
          <w:rtl/>
        </w:rPr>
        <w:t>«</w:t>
      </w:r>
      <w:r w:rsidR="00025CFE">
        <w:rPr>
          <w:rFonts w:hint="cs"/>
          <w:rtl/>
        </w:rPr>
        <w:t>برده‌ها را آزاد کنید، و دعوت کننده را اجابت کنید، و مریضان را عیادت کنید</w:t>
      </w:r>
      <w:r>
        <w:rPr>
          <w:rFonts w:cs="Traditional Arabic" w:hint="cs"/>
          <w:rtl/>
        </w:rPr>
        <w:t>»</w:t>
      </w:r>
      <w:r>
        <w:rPr>
          <w:rFonts w:hint="cs"/>
          <w:rtl/>
        </w:rPr>
        <w:t>.</w:t>
      </w:r>
      <w:r w:rsidR="00277019">
        <w:rPr>
          <w:rFonts w:hint="cs"/>
          <w:rtl/>
        </w:rPr>
        <w:t xml:space="preserve"> </w:t>
      </w:r>
      <w:r w:rsidR="00025CFE">
        <w:rPr>
          <w:rFonts w:hint="cs"/>
          <w:rtl/>
        </w:rPr>
        <w:t>(روات از بخاری)</w:t>
      </w:r>
      <w:r>
        <w:rPr>
          <w:rFonts w:hint="cs"/>
          <w:rtl/>
        </w:rPr>
        <w:t>.</w:t>
      </w:r>
    </w:p>
    <w:p w:rsidR="00025CFE" w:rsidRDefault="005D2246" w:rsidP="005E6881">
      <w:pPr>
        <w:pStyle w:val="a3"/>
        <w:numPr>
          <w:ilvl w:val="0"/>
          <w:numId w:val="122"/>
        </w:numPr>
        <w:rPr>
          <w:rtl/>
        </w:rPr>
      </w:pPr>
      <w:r>
        <w:rPr>
          <w:rFonts w:hint="cs"/>
          <w:rtl/>
        </w:rPr>
        <w:t>براء بن‌عازب</w:t>
      </w:r>
      <w:r>
        <w:rPr>
          <w:rFonts w:cs="CTraditional Arabic" w:hint="cs"/>
          <w:sz w:val="26"/>
          <w:szCs w:val="26"/>
          <w:rtl/>
        </w:rPr>
        <w:t>س</w:t>
      </w:r>
      <w:r w:rsidR="009E3A9C">
        <w:rPr>
          <w:rFonts w:hint="cs"/>
          <w:rtl/>
        </w:rPr>
        <w:t xml:space="preserve"> گوید: </w:t>
      </w:r>
      <w:r w:rsidR="009E3A9C">
        <w:rPr>
          <w:rFonts w:cs="Traditional Arabic" w:hint="cs"/>
          <w:rtl/>
        </w:rPr>
        <w:t>«</w:t>
      </w:r>
      <w:r>
        <w:rPr>
          <w:rFonts w:hint="cs"/>
          <w:rtl/>
        </w:rPr>
        <w:t>رسول‌خدا</w:t>
      </w:r>
      <w:r>
        <w:rPr>
          <w:rFonts w:cs="CTraditional Arabic" w:hint="cs"/>
          <w:sz w:val="26"/>
          <w:szCs w:val="26"/>
          <w:rtl/>
        </w:rPr>
        <w:t>ص</w:t>
      </w:r>
      <w:r>
        <w:rPr>
          <w:rFonts w:hint="cs"/>
          <w:rtl/>
        </w:rPr>
        <w:t xml:space="preserve"> ما را به هفت چیز امر کرد و از هفت چیز نهی کرد: به ما امر کرد که مریضان را عیادت کنیم؛ جنازه‌‌ها را تشییع نماییم؛ عطسه کننده را دعای خیر گوییم؛ سوگند سوگند خورده را برآورده سازیم؛ مظلوم را یاری رسانیم؛ سلام کردن را گسترش دهیم؛ و دعوت کننده را اجابت نماییم، و ما را از انگشتری طلا، ظروف نقره، میاثر، قسی، ابریشم، و دیباج نهی کرده است</w:t>
      </w:r>
      <w:r w:rsidR="009E3A9C">
        <w:rPr>
          <w:rFonts w:cs="Traditional Arabic" w:hint="cs"/>
          <w:rtl/>
        </w:rPr>
        <w:t>»</w:t>
      </w:r>
      <w:r w:rsidR="009E3A9C">
        <w:rPr>
          <w:rFonts w:hint="cs"/>
          <w:rtl/>
        </w:rPr>
        <w:t>.</w:t>
      </w:r>
      <w:r w:rsidR="00705EAF">
        <w:rPr>
          <w:rFonts w:hint="cs"/>
          <w:rtl/>
        </w:rPr>
        <w:t xml:space="preserve"> (روایت از بخاری).</w:t>
      </w:r>
    </w:p>
    <w:p w:rsidR="005D2246" w:rsidRDefault="00FE4EFC" w:rsidP="00705EAF">
      <w:pPr>
        <w:pStyle w:val="a3"/>
        <w:rPr>
          <w:rtl/>
        </w:rPr>
      </w:pPr>
      <w:r>
        <w:rPr>
          <w:rFonts w:hint="cs"/>
          <w:rtl/>
        </w:rPr>
        <w:t>امام نووی گوید: ولیمه‌ها هفت نوعند:</w:t>
      </w:r>
    </w:p>
    <w:p w:rsidR="00780702" w:rsidRDefault="00780702" w:rsidP="005E6881">
      <w:pPr>
        <w:pStyle w:val="a3"/>
        <w:numPr>
          <w:ilvl w:val="0"/>
          <w:numId w:val="123"/>
        </w:numPr>
        <w:ind w:left="641" w:hanging="357"/>
        <w:rPr>
          <w:rtl/>
        </w:rPr>
      </w:pPr>
      <w:r>
        <w:rPr>
          <w:rFonts w:hint="cs"/>
          <w:rtl/>
        </w:rPr>
        <w:t>إعذار: با عین مهمله و ذال معجمعه یعنی: ختنه کردن.</w:t>
      </w:r>
    </w:p>
    <w:p w:rsidR="00780702" w:rsidRDefault="00780702" w:rsidP="005E6881">
      <w:pPr>
        <w:pStyle w:val="a3"/>
        <w:numPr>
          <w:ilvl w:val="0"/>
          <w:numId w:val="123"/>
        </w:numPr>
        <w:ind w:left="641" w:hanging="357"/>
      </w:pPr>
      <w:r>
        <w:rPr>
          <w:rFonts w:hint="cs"/>
          <w:rtl/>
        </w:rPr>
        <w:t>عقیقه: برای ولادت که</w:t>
      </w:r>
      <w:r w:rsidR="00CD2BB4">
        <w:rPr>
          <w:rFonts w:hint="cs"/>
          <w:rtl/>
        </w:rPr>
        <w:t xml:space="preserve"> ویژۀ </w:t>
      </w:r>
      <w:r>
        <w:rPr>
          <w:rFonts w:hint="cs"/>
          <w:rtl/>
        </w:rPr>
        <w:t>روز هفتم است.</w:t>
      </w:r>
    </w:p>
    <w:p w:rsidR="00780702" w:rsidRDefault="009E3A9C" w:rsidP="005E6881">
      <w:pPr>
        <w:pStyle w:val="a3"/>
        <w:numPr>
          <w:ilvl w:val="0"/>
          <w:numId w:val="123"/>
        </w:numPr>
        <w:ind w:left="641" w:hanging="357"/>
      </w:pPr>
      <w:r>
        <w:rPr>
          <w:rFonts w:hint="cs"/>
          <w:rtl/>
        </w:rPr>
        <w:t>م</w:t>
      </w:r>
      <w:r w:rsidR="00780702">
        <w:rPr>
          <w:rFonts w:hint="cs"/>
          <w:rtl/>
        </w:rPr>
        <w:t>رس: با ضم میم، و سکون راء و سین مهمله، برای سلامت ز</w:t>
      </w:r>
      <w:r>
        <w:rPr>
          <w:rFonts w:hint="cs"/>
          <w:rtl/>
        </w:rPr>
        <w:t>ن از درد زایمان، و در قولی مرجوح</w:t>
      </w:r>
      <w:r w:rsidR="00780702">
        <w:rPr>
          <w:rFonts w:hint="cs"/>
          <w:rtl/>
        </w:rPr>
        <w:t>، غذای ولادت است.</w:t>
      </w:r>
    </w:p>
    <w:p w:rsidR="00780702" w:rsidRDefault="00780702" w:rsidP="005E6881">
      <w:pPr>
        <w:pStyle w:val="a3"/>
        <w:numPr>
          <w:ilvl w:val="0"/>
          <w:numId w:val="123"/>
        </w:numPr>
        <w:ind w:left="641" w:hanging="357"/>
      </w:pPr>
      <w:r>
        <w:rPr>
          <w:rFonts w:hint="cs"/>
          <w:rtl/>
        </w:rPr>
        <w:t xml:space="preserve">نقیعه: </w:t>
      </w:r>
      <w:r w:rsidR="009E3A9C">
        <w:rPr>
          <w:rFonts w:hint="cs"/>
          <w:rtl/>
        </w:rPr>
        <w:t>برای قدوم مسافر می‌باشد که از نق</w:t>
      </w:r>
      <w:r>
        <w:rPr>
          <w:rFonts w:hint="cs"/>
          <w:rtl/>
        </w:rPr>
        <w:t>ع به معنای غبار مشتق شده است.</w:t>
      </w:r>
    </w:p>
    <w:p w:rsidR="00780702" w:rsidRDefault="00780702" w:rsidP="005E6881">
      <w:pPr>
        <w:pStyle w:val="a3"/>
        <w:numPr>
          <w:ilvl w:val="0"/>
          <w:numId w:val="123"/>
        </w:numPr>
        <w:ind w:left="641" w:hanging="357"/>
      </w:pPr>
      <w:r>
        <w:rPr>
          <w:rFonts w:hint="cs"/>
          <w:rtl/>
        </w:rPr>
        <w:t xml:space="preserve">وکیره: برای مسکن </w:t>
      </w:r>
      <w:r w:rsidR="00651D95">
        <w:rPr>
          <w:rFonts w:hint="cs"/>
          <w:rtl/>
        </w:rPr>
        <w:t>جدید می‌باشد که از وکر مشتق، و به معنای لانه است.</w:t>
      </w:r>
    </w:p>
    <w:p w:rsidR="00651D95" w:rsidRDefault="00651D95" w:rsidP="005E6881">
      <w:pPr>
        <w:pStyle w:val="a3"/>
        <w:numPr>
          <w:ilvl w:val="0"/>
          <w:numId w:val="123"/>
        </w:numPr>
        <w:ind w:left="641" w:hanging="357"/>
      </w:pPr>
      <w:r>
        <w:rPr>
          <w:rFonts w:hint="cs"/>
          <w:rtl/>
        </w:rPr>
        <w:t>وضیمه: با ضاد معجمه، به غذایی گفته می‌شود که به هنگام مصیبت تهیه می‌گردد.</w:t>
      </w:r>
    </w:p>
    <w:p w:rsidR="00651D95" w:rsidRDefault="00651D95" w:rsidP="005E6881">
      <w:pPr>
        <w:pStyle w:val="a3"/>
        <w:numPr>
          <w:ilvl w:val="0"/>
          <w:numId w:val="123"/>
        </w:numPr>
        <w:ind w:left="641" w:hanging="357"/>
        <w:rPr>
          <w:rtl/>
        </w:rPr>
      </w:pPr>
      <w:r>
        <w:rPr>
          <w:rFonts w:hint="cs"/>
          <w:rtl/>
        </w:rPr>
        <w:t>مأدبه: با ضم یا فتح دال که بدون سبب تهیه می‌شود.</w:t>
      </w:r>
    </w:p>
    <w:p w:rsidR="00220D60" w:rsidRDefault="00651D95" w:rsidP="005E6881">
      <w:pPr>
        <w:pStyle w:val="a3"/>
        <w:numPr>
          <w:ilvl w:val="0"/>
          <w:numId w:val="123"/>
        </w:numPr>
        <w:ind w:left="641" w:hanging="357"/>
        <w:rPr>
          <w:rtl/>
        </w:rPr>
      </w:pPr>
      <w:r>
        <w:rPr>
          <w:rFonts w:hint="cs"/>
          <w:rtl/>
        </w:rPr>
        <w:t>در اینکه نقیعه عبارت از غذاییست که خود به هنگام قدوم از سفر تهیه می‌کند، یا دیگران می‌سازند، علما اخ</w:t>
      </w:r>
      <w:r w:rsidR="00792ED4">
        <w:rPr>
          <w:rFonts w:hint="cs"/>
          <w:rtl/>
        </w:rPr>
        <w:t>تلاف نظر دارند. بنابر قولی مرجوح</w:t>
      </w:r>
      <w:r>
        <w:rPr>
          <w:rFonts w:hint="cs"/>
          <w:rtl/>
        </w:rPr>
        <w:t>، نقیعه غذاییست که شخص قادم درست می‌کند، و آنچه برایش درست می‌شود تحفه است.</w:t>
      </w:r>
    </w:p>
    <w:p w:rsidR="00651D95" w:rsidRDefault="00792ED4" w:rsidP="00705EAF">
      <w:pPr>
        <w:pStyle w:val="a3"/>
        <w:rPr>
          <w:rtl/>
        </w:rPr>
      </w:pPr>
      <w:r>
        <w:rPr>
          <w:rFonts w:hint="cs"/>
          <w:rtl/>
        </w:rPr>
        <w:t xml:space="preserve">ابن‌حجر گوید: ذکر </w:t>
      </w:r>
      <w:r>
        <w:rPr>
          <w:rFonts w:cs="Traditional Arabic" w:hint="cs"/>
          <w:rtl/>
        </w:rPr>
        <w:t>«</w:t>
      </w:r>
      <w:r>
        <w:rPr>
          <w:rFonts w:hint="cs"/>
          <w:rtl/>
        </w:rPr>
        <w:t>حذاق</w:t>
      </w:r>
      <w:r>
        <w:rPr>
          <w:rFonts w:cs="Traditional Arabic" w:hint="cs"/>
          <w:rtl/>
        </w:rPr>
        <w:t>»</w:t>
      </w:r>
      <w:r w:rsidR="00651D95">
        <w:rPr>
          <w:rFonts w:hint="cs"/>
          <w:rtl/>
        </w:rPr>
        <w:t xml:space="preserve"> را فرموش کرده‌اند که به غذایی گفته می‌شود که به خاطر تیزهوشی کودک در فراگیری علم ساخته می‌شود.</w:t>
      </w:r>
    </w:p>
    <w:p w:rsidR="00651D95" w:rsidRDefault="00651D95" w:rsidP="00705EAF">
      <w:pPr>
        <w:pStyle w:val="a3"/>
        <w:rPr>
          <w:rtl/>
        </w:rPr>
      </w:pPr>
      <w:r>
        <w:rPr>
          <w:rFonts w:hint="cs"/>
          <w:rtl/>
        </w:rPr>
        <w:t>ابن‌رفعه گوید: حذاق غذاییست که برای ختم قرآن یا احتمالاً فراگیری فنون دیگر ساخته می‌شود.</w:t>
      </w:r>
    </w:p>
    <w:p w:rsidR="00305275" w:rsidRPr="00646F32" w:rsidRDefault="00651D95" w:rsidP="005E6881">
      <w:pPr>
        <w:pStyle w:val="a3"/>
        <w:numPr>
          <w:ilvl w:val="0"/>
          <w:numId w:val="124"/>
        </w:numPr>
        <w:ind w:left="641" w:hanging="357"/>
        <w:rPr>
          <w:rtl/>
        </w:rPr>
      </w:pPr>
      <w:r w:rsidRPr="00646F32">
        <w:rPr>
          <w:rFonts w:hint="cs"/>
          <w:rtl/>
        </w:rPr>
        <w:t>جابر</w:t>
      </w:r>
      <w:r w:rsidRPr="00646F32">
        <w:rPr>
          <w:rFonts w:cs="CTraditional Arabic" w:hint="cs"/>
          <w:sz w:val="26"/>
          <w:szCs w:val="26"/>
          <w:rtl/>
        </w:rPr>
        <w:t>س</w:t>
      </w:r>
      <w:r w:rsidRPr="00646F32">
        <w:rPr>
          <w:rFonts w:hint="cs"/>
          <w:rtl/>
        </w:rPr>
        <w:t xml:space="preserve"> </w:t>
      </w:r>
      <w:r w:rsidR="00305275" w:rsidRPr="00646F32">
        <w:rPr>
          <w:rFonts w:hint="cs"/>
          <w:rtl/>
        </w:rPr>
        <w:t>گوید: رسول‌خدا</w:t>
      </w:r>
      <w:r w:rsidR="00305275" w:rsidRPr="00646F32">
        <w:rPr>
          <w:rFonts w:cs="CTraditional Arabic" w:hint="cs"/>
          <w:sz w:val="26"/>
          <w:szCs w:val="26"/>
          <w:rtl/>
        </w:rPr>
        <w:t>ص</w:t>
      </w:r>
      <w:r w:rsidR="00792ED4" w:rsidRPr="00646F32">
        <w:rPr>
          <w:rFonts w:hint="cs"/>
          <w:rtl/>
        </w:rPr>
        <w:t xml:space="preserve"> فرمود: </w:t>
      </w:r>
      <w:r w:rsidR="00792ED4" w:rsidRPr="00646F32">
        <w:rPr>
          <w:rFonts w:cs="Traditional Arabic" w:hint="cs"/>
          <w:rtl/>
        </w:rPr>
        <w:t>«</w:t>
      </w:r>
      <w:r w:rsidR="00305275" w:rsidRPr="00646F32">
        <w:rPr>
          <w:rFonts w:hint="cs"/>
          <w:rtl/>
        </w:rPr>
        <w:t>هرگاه برای صرف غذا دعوت شدید آن را اجابت کنید اگر آرزو داشتید میل کنید وگرنه چیزی نخورید</w:t>
      </w:r>
      <w:r w:rsidR="00792ED4" w:rsidRPr="00646F32">
        <w:rPr>
          <w:rFonts w:cs="Traditional Arabic" w:hint="cs"/>
          <w:rtl/>
        </w:rPr>
        <w:t>»</w:t>
      </w:r>
      <w:r w:rsidR="00792ED4" w:rsidRPr="00646F32">
        <w:rPr>
          <w:rFonts w:hint="cs"/>
          <w:rtl/>
        </w:rPr>
        <w:t>.</w:t>
      </w:r>
      <w:r w:rsidR="00646F32">
        <w:rPr>
          <w:rFonts w:hint="cs"/>
          <w:rtl/>
        </w:rPr>
        <w:t xml:space="preserve"> </w:t>
      </w:r>
      <w:r w:rsidR="00305275" w:rsidRPr="00646F32">
        <w:rPr>
          <w:rFonts w:hint="cs"/>
          <w:rtl/>
        </w:rPr>
        <w:t>(روایت از مسلم)</w:t>
      </w:r>
      <w:r w:rsidR="00792ED4" w:rsidRPr="00646F32">
        <w:rPr>
          <w:rFonts w:hint="cs"/>
          <w:rtl/>
        </w:rPr>
        <w:t>.</w:t>
      </w:r>
    </w:p>
    <w:p w:rsidR="00EF2301" w:rsidRPr="00646F32" w:rsidRDefault="00305275" w:rsidP="005E6881">
      <w:pPr>
        <w:pStyle w:val="a3"/>
        <w:numPr>
          <w:ilvl w:val="0"/>
          <w:numId w:val="124"/>
        </w:numPr>
        <w:ind w:left="641" w:hanging="357"/>
        <w:rPr>
          <w:rtl/>
        </w:rPr>
      </w:pPr>
      <w:r w:rsidRPr="00646F32">
        <w:rPr>
          <w:rFonts w:hint="cs"/>
          <w:rtl/>
        </w:rPr>
        <w:t>ابوهریره</w:t>
      </w:r>
      <w:r w:rsidRPr="00646F32">
        <w:rPr>
          <w:rFonts w:cs="CTraditional Arabic" w:hint="cs"/>
          <w:sz w:val="26"/>
          <w:szCs w:val="26"/>
          <w:rtl/>
        </w:rPr>
        <w:t>س</w:t>
      </w:r>
      <w:r w:rsidRPr="00646F32">
        <w:rPr>
          <w:rFonts w:hint="cs"/>
          <w:rtl/>
        </w:rPr>
        <w:t xml:space="preserve"> گوید: رسول‌خدا</w:t>
      </w:r>
      <w:r w:rsidRPr="00646F32">
        <w:rPr>
          <w:rFonts w:cs="CTraditional Arabic" w:hint="cs"/>
          <w:sz w:val="26"/>
          <w:szCs w:val="26"/>
          <w:rtl/>
        </w:rPr>
        <w:t>ص</w:t>
      </w:r>
      <w:r w:rsidRPr="00646F32">
        <w:rPr>
          <w:rFonts w:hint="cs"/>
          <w:rtl/>
        </w:rPr>
        <w:t xml:space="preserve"> فرمود: </w:t>
      </w:r>
      <w:r w:rsidR="00792ED4" w:rsidRPr="00646F32">
        <w:rPr>
          <w:rFonts w:cs="Traditional Arabic" w:hint="cs"/>
          <w:rtl/>
        </w:rPr>
        <w:t>«</w:t>
      </w:r>
      <w:r w:rsidRPr="00646F32">
        <w:rPr>
          <w:rFonts w:hint="cs"/>
          <w:rtl/>
        </w:rPr>
        <w:t>هرگاه یکی از شما برای صرف غذا دعوت شد، اگر روزه بود نماز بخواند وگرنه غذا بخورد</w:t>
      </w:r>
      <w:r w:rsidR="00792ED4" w:rsidRPr="00646F32">
        <w:rPr>
          <w:rFonts w:cs="Traditional Arabic" w:hint="cs"/>
          <w:rtl/>
        </w:rPr>
        <w:t>»</w:t>
      </w:r>
      <w:r w:rsidR="00646F32">
        <w:rPr>
          <w:rFonts w:hint="cs"/>
          <w:rtl/>
        </w:rPr>
        <w:t xml:space="preserve"> </w:t>
      </w:r>
      <w:r w:rsidRPr="00646F32">
        <w:rPr>
          <w:rFonts w:hint="cs"/>
          <w:rtl/>
        </w:rPr>
        <w:t>(روایت از مسلم)</w:t>
      </w:r>
      <w:r w:rsidR="00792ED4" w:rsidRPr="00646F32">
        <w:rPr>
          <w:rFonts w:hint="cs"/>
          <w:rtl/>
        </w:rPr>
        <w:t>.</w:t>
      </w:r>
    </w:p>
    <w:p w:rsidR="00305275" w:rsidRDefault="002A5B32" w:rsidP="00705EAF">
      <w:pPr>
        <w:pStyle w:val="a3"/>
        <w:rPr>
          <w:rtl/>
        </w:rPr>
      </w:pPr>
      <w:r>
        <w:rPr>
          <w:rFonts w:hint="cs"/>
          <w:rtl/>
        </w:rPr>
        <w:t>ابن‌عبدالبر، قاضی عیاض، نووی، بر وجوب اجابت برای صرف غذای عروسی، اتفاق علما را نقل کرده‌اند.</w:t>
      </w:r>
    </w:p>
    <w:p w:rsidR="002A5B32" w:rsidRDefault="00792ED4" w:rsidP="00705EAF">
      <w:pPr>
        <w:pStyle w:val="a3"/>
        <w:rPr>
          <w:rtl/>
        </w:rPr>
      </w:pPr>
      <w:r>
        <w:rPr>
          <w:rFonts w:hint="cs"/>
          <w:rtl/>
        </w:rPr>
        <w:t xml:space="preserve">در کتاب </w:t>
      </w:r>
      <w:r>
        <w:rPr>
          <w:rFonts w:cs="Traditional Arabic" w:hint="cs"/>
          <w:rtl/>
        </w:rPr>
        <w:t>«</w:t>
      </w:r>
      <w:r>
        <w:rPr>
          <w:rFonts w:hint="cs"/>
          <w:rtl/>
        </w:rPr>
        <w:t>الفتح</w:t>
      </w:r>
      <w:r>
        <w:rPr>
          <w:rFonts w:cs="Traditional Arabic" w:hint="cs"/>
          <w:rtl/>
        </w:rPr>
        <w:t>»</w:t>
      </w:r>
      <w:r w:rsidR="002A5B32">
        <w:rPr>
          <w:rFonts w:hint="cs"/>
          <w:rtl/>
        </w:rPr>
        <w:t xml:space="preserve"> گوید: در وجوب آن میان علما اختلاف نظر وجود دارد، هر چند قول مشهور علماء، وجوب است.</w:t>
      </w:r>
    </w:p>
    <w:p w:rsidR="002A5B32" w:rsidRDefault="002A5B32" w:rsidP="00705EAF">
      <w:pPr>
        <w:pStyle w:val="a3"/>
        <w:rPr>
          <w:rtl/>
        </w:rPr>
      </w:pPr>
      <w:r>
        <w:rPr>
          <w:rFonts w:hint="cs"/>
          <w:rtl/>
        </w:rPr>
        <w:t>علمای شافعی و حنبلی و امام مالک به وجوب آن تصریح کرده‌اند و از برخی از علمای شافعی و حنبلی نقل شده که آ</w:t>
      </w:r>
      <w:r w:rsidR="00792ED4">
        <w:rPr>
          <w:rFonts w:hint="cs"/>
          <w:rtl/>
        </w:rPr>
        <w:t xml:space="preserve">ن را مستحب دانسته‌اند؛ در کتاب </w:t>
      </w:r>
      <w:r w:rsidR="00792ED4">
        <w:rPr>
          <w:rFonts w:cs="Traditional Arabic" w:hint="cs"/>
          <w:rtl/>
        </w:rPr>
        <w:t>«</w:t>
      </w:r>
      <w:r w:rsidR="00792ED4">
        <w:rPr>
          <w:rFonts w:hint="cs"/>
          <w:rtl/>
        </w:rPr>
        <w:t>البحر</w:t>
      </w:r>
      <w:r w:rsidR="00792ED4">
        <w:rPr>
          <w:rFonts w:cs="Traditional Arabic" w:hint="cs"/>
          <w:rtl/>
        </w:rPr>
        <w:t>»</w:t>
      </w:r>
      <w:r>
        <w:rPr>
          <w:rFonts w:hint="cs"/>
          <w:rtl/>
        </w:rPr>
        <w:t xml:space="preserve"> به نقل از شافعی آورده است: اجابت دعوت برای صرف غذای عروسی همانند سایر دعوت</w:t>
      </w:r>
      <w:r w:rsidR="00646F32">
        <w:rPr>
          <w:rFonts w:hint="eastAsia"/>
          <w:rtl/>
        </w:rPr>
        <w:t>‌</w:t>
      </w:r>
      <w:r>
        <w:rPr>
          <w:rFonts w:hint="cs"/>
          <w:rtl/>
        </w:rPr>
        <w:t>ها مستحب است. ولی أدلة فوق دلالت بر وجوب آن دارند به خصوص که به آن تصریح کرده و گویند: هرکس آن را اجابت نکند، خدا و رسول او را نافر</w:t>
      </w:r>
      <w:r w:rsidR="00787787">
        <w:rPr>
          <w:rFonts w:hint="cs"/>
          <w:rtl/>
        </w:rPr>
        <w:t>مانی کرده است.</w:t>
      </w:r>
    </w:p>
    <w:p w:rsidR="00705EAF" w:rsidRDefault="00705EAF" w:rsidP="00705EAF">
      <w:pPr>
        <w:pStyle w:val="a3"/>
        <w:rPr>
          <w:rtl/>
        </w:rPr>
      </w:pPr>
    </w:p>
    <w:p w:rsidR="00ED5DAB" w:rsidRPr="00DC6647" w:rsidRDefault="00377CF7" w:rsidP="00ED5DAB">
      <w:pPr>
        <w:pStyle w:val="Heading1"/>
        <w:bidi/>
        <w:rPr>
          <w:rtl/>
          <w:lang w:bidi="fa-IR"/>
        </w:rPr>
      </w:pPr>
      <w:bookmarkStart w:id="2652" w:name="_Toc262412322"/>
      <w:bookmarkStart w:id="2653" w:name="_Toc340599890"/>
      <w:bookmarkStart w:id="2654" w:name="_Toc408539366"/>
      <w:r>
        <w:rPr>
          <w:rFonts w:hint="cs"/>
          <w:rtl/>
          <w:lang w:bidi="fa-IR"/>
        </w:rPr>
        <w:t>4-</w:t>
      </w:r>
      <w:r w:rsidR="00ED5DAB">
        <w:rPr>
          <w:rFonts w:hint="cs"/>
          <w:rtl/>
          <w:lang w:bidi="fa-IR"/>
        </w:rPr>
        <w:t xml:space="preserve"> مادام دعوت عاری از معصیت نباشد حضور در آن جایز نیست</w:t>
      </w:r>
      <w:bookmarkEnd w:id="2652"/>
      <w:bookmarkEnd w:id="2653"/>
      <w:bookmarkEnd w:id="2654"/>
    </w:p>
    <w:p w:rsidR="003F209E" w:rsidRDefault="00D6380F" w:rsidP="000D446B">
      <w:pPr>
        <w:pStyle w:val="a3"/>
        <w:rPr>
          <w:rtl/>
        </w:rPr>
      </w:pPr>
      <w:r>
        <w:rPr>
          <w:rFonts w:hint="cs"/>
          <w:rtl/>
        </w:rPr>
        <w:t>علی</w:t>
      </w:r>
      <w:r>
        <w:rPr>
          <w:rFonts w:cs="CTraditional Arabic" w:hint="cs"/>
          <w:sz w:val="26"/>
          <w:szCs w:val="26"/>
          <w:rtl/>
        </w:rPr>
        <w:t>س</w:t>
      </w:r>
      <w:r>
        <w:rPr>
          <w:rFonts w:hint="cs"/>
          <w:rtl/>
        </w:rPr>
        <w:t xml:space="preserve"> </w:t>
      </w:r>
      <w:r w:rsidR="00AA6F3C">
        <w:rPr>
          <w:rFonts w:hint="cs"/>
          <w:rtl/>
        </w:rPr>
        <w:t xml:space="preserve">گوید: </w:t>
      </w:r>
      <w:r w:rsidR="00AA6F3C">
        <w:rPr>
          <w:rFonts w:cs="Traditional Arabic" w:hint="cs"/>
          <w:rtl/>
        </w:rPr>
        <w:t>«</w:t>
      </w:r>
      <w:r w:rsidR="003F209E">
        <w:rPr>
          <w:rFonts w:hint="cs"/>
          <w:rtl/>
        </w:rPr>
        <w:t>غذایی را درست کردم و رسول‌خدا</w:t>
      </w:r>
      <w:r w:rsidR="003F209E">
        <w:rPr>
          <w:rFonts w:cs="CTraditional Arabic" w:hint="cs"/>
          <w:sz w:val="26"/>
          <w:szCs w:val="26"/>
          <w:rtl/>
        </w:rPr>
        <w:t>ص</w:t>
      </w:r>
      <w:r w:rsidR="003F209E">
        <w:rPr>
          <w:rFonts w:hint="cs"/>
          <w:rtl/>
        </w:rPr>
        <w:t xml:space="preserve"> را دعوت کردم، تشریف آوردند ولی در منزل تصاویری را مشاهده کرد، و به خاطر آن برگشت</w:t>
      </w:r>
      <w:r w:rsidR="00AA6F3C">
        <w:rPr>
          <w:rFonts w:cs="Traditional Arabic" w:hint="cs"/>
          <w:rtl/>
        </w:rPr>
        <w:t>»</w:t>
      </w:r>
      <w:r w:rsidR="00AA6F3C">
        <w:rPr>
          <w:rFonts w:hint="cs"/>
          <w:rtl/>
        </w:rPr>
        <w:t>.</w:t>
      </w:r>
      <w:r w:rsidR="00277019">
        <w:rPr>
          <w:rFonts w:hint="cs"/>
          <w:rtl/>
        </w:rPr>
        <w:t xml:space="preserve"> </w:t>
      </w:r>
      <w:r w:rsidR="003F209E">
        <w:rPr>
          <w:rFonts w:hint="cs"/>
          <w:rtl/>
        </w:rPr>
        <w:t>(روایت از ابن‌ماجه)</w:t>
      </w:r>
      <w:r w:rsidR="00AA6F3C">
        <w:rPr>
          <w:rFonts w:hint="cs"/>
          <w:rtl/>
        </w:rPr>
        <w:t>.</w:t>
      </w:r>
    </w:p>
    <w:p w:rsidR="0028669B" w:rsidRPr="00DC6647" w:rsidRDefault="00377CF7" w:rsidP="0028669B">
      <w:pPr>
        <w:pStyle w:val="Heading1"/>
        <w:bidi/>
        <w:rPr>
          <w:rtl/>
          <w:lang w:bidi="fa-IR"/>
        </w:rPr>
      </w:pPr>
      <w:bookmarkStart w:id="2655" w:name="_Toc262412323"/>
      <w:bookmarkStart w:id="2656" w:name="_Toc340599891"/>
      <w:bookmarkStart w:id="2657" w:name="_Toc408539367"/>
      <w:r>
        <w:rPr>
          <w:rFonts w:hint="cs"/>
          <w:rtl/>
          <w:lang w:bidi="fa-IR"/>
        </w:rPr>
        <w:t xml:space="preserve">5- </w:t>
      </w:r>
      <w:r w:rsidR="0028669B">
        <w:rPr>
          <w:rFonts w:hint="cs"/>
          <w:rtl/>
          <w:lang w:bidi="fa-IR"/>
        </w:rPr>
        <w:t xml:space="preserve">حکم کسی که بدون </w:t>
      </w:r>
      <w:r w:rsidR="0028669B" w:rsidRPr="00E20F85">
        <w:rPr>
          <w:rFonts w:hint="cs"/>
          <w:rtl/>
          <w:lang w:bidi="fa-IR"/>
        </w:rPr>
        <w:t>دعوت</w:t>
      </w:r>
      <w:r w:rsidR="0028669B">
        <w:rPr>
          <w:rFonts w:hint="cs"/>
          <w:rtl/>
          <w:lang w:bidi="fa-IR"/>
        </w:rPr>
        <w:t xml:space="preserve"> برای صرف غذا برود</w:t>
      </w:r>
      <w:bookmarkEnd w:id="2655"/>
      <w:bookmarkEnd w:id="2656"/>
      <w:bookmarkEnd w:id="2657"/>
    </w:p>
    <w:p w:rsidR="009A1EAA" w:rsidRDefault="00E20F85" w:rsidP="000D446B">
      <w:pPr>
        <w:pStyle w:val="a3"/>
        <w:rPr>
          <w:rtl/>
        </w:rPr>
      </w:pPr>
      <w:r>
        <w:rPr>
          <w:rFonts w:hint="cs"/>
          <w:rtl/>
        </w:rPr>
        <w:t xml:space="preserve">ابن </w:t>
      </w:r>
      <w:r w:rsidR="002E5826">
        <w:rPr>
          <w:rFonts w:hint="cs"/>
          <w:rtl/>
        </w:rPr>
        <w:t>مسعود</w:t>
      </w:r>
      <w:r w:rsidR="002E5826">
        <w:rPr>
          <w:rFonts w:cs="CTraditional Arabic" w:hint="cs"/>
          <w:sz w:val="26"/>
          <w:szCs w:val="26"/>
          <w:rtl/>
        </w:rPr>
        <w:t>س</w:t>
      </w:r>
      <w:r w:rsidR="002E5826">
        <w:rPr>
          <w:rFonts w:hint="cs"/>
          <w:rtl/>
        </w:rPr>
        <w:t xml:space="preserve"> </w:t>
      </w:r>
      <w:r w:rsidR="00C37698">
        <w:rPr>
          <w:rFonts w:hint="cs"/>
          <w:rtl/>
        </w:rPr>
        <w:t>گوید: مردی به نام ابوشعیب به نزد غلامش که قصاب بود آمد و گفت: غذایی تهیه کن که پنج نفر را کفایت کند، چون من در چهرة رسول‌خدا</w:t>
      </w:r>
      <w:r w:rsidR="00C37698">
        <w:rPr>
          <w:rFonts w:cs="CTraditional Arabic" w:hint="cs"/>
          <w:sz w:val="26"/>
          <w:szCs w:val="26"/>
          <w:rtl/>
        </w:rPr>
        <w:t>ص</w:t>
      </w:r>
      <w:r w:rsidR="00C37698">
        <w:rPr>
          <w:rFonts w:hint="cs"/>
          <w:rtl/>
        </w:rPr>
        <w:t xml:space="preserve"> گرسنگی را مشاهده کردم، راوی گوید: غلام غذا را درست کرد سپس نزد رسول‌خدا</w:t>
      </w:r>
      <w:r w:rsidR="00C37698">
        <w:rPr>
          <w:rFonts w:cs="CTraditional Arabic" w:hint="cs"/>
          <w:sz w:val="26"/>
          <w:szCs w:val="26"/>
          <w:rtl/>
        </w:rPr>
        <w:t>ص</w:t>
      </w:r>
      <w:r w:rsidR="00C37698">
        <w:rPr>
          <w:rFonts w:hint="cs"/>
          <w:rtl/>
        </w:rPr>
        <w:t xml:space="preserve"> فرستاد که با همراهان تشریف بیاورد، وقتی که رسول‌خدا</w:t>
      </w:r>
      <w:r w:rsidR="00C37698">
        <w:rPr>
          <w:rFonts w:cs="CTraditional Arabic" w:hint="cs"/>
          <w:sz w:val="26"/>
          <w:szCs w:val="26"/>
          <w:rtl/>
        </w:rPr>
        <w:t>ص</w:t>
      </w:r>
      <w:r w:rsidR="00C37698">
        <w:rPr>
          <w:rFonts w:hint="cs"/>
          <w:rtl/>
        </w:rPr>
        <w:t xml:space="preserve"> به در منزل رسید فرمود: یک نفر با ما آمده که دعوت نشده، آیا اجازه دارد؟ عرض کرد: اجازه دارد باید داخل شود.</w:t>
      </w:r>
      <w:r w:rsidR="00277019">
        <w:rPr>
          <w:rFonts w:hint="cs"/>
          <w:rtl/>
        </w:rPr>
        <w:t xml:space="preserve"> </w:t>
      </w:r>
      <w:r w:rsidR="00C37698">
        <w:rPr>
          <w:rFonts w:hint="cs"/>
          <w:rtl/>
        </w:rPr>
        <w:t>(روایت از بخاری، مسلم و ترمذی)</w:t>
      </w:r>
      <w:r>
        <w:rPr>
          <w:rFonts w:hint="cs"/>
          <w:rtl/>
        </w:rPr>
        <w:t>.</w:t>
      </w:r>
    </w:p>
    <w:p w:rsidR="000D446B" w:rsidRDefault="000D446B" w:rsidP="000D446B">
      <w:pPr>
        <w:pStyle w:val="a3"/>
        <w:rPr>
          <w:rtl/>
        </w:rPr>
        <w:sectPr w:rsidR="000D446B" w:rsidSect="00705EAF">
          <w:headerReference w:type="default" r:id="rId43"/>
          <w:footnotePr>
            <w:numRestart w:val="eachPage"/>
          </w:footnotePr>
          <w:type w:val="oddPage"/>
          <w:pgSz w:w="9356" w:h="13608" w:code="9"/>
          <w:pgMar w:top="1021" w:right="851" w:bottom="737" w:left="851" w:header="454" w:footer="0" w:gutter="0"/>
          <w:cols w:space="708"/>
          <w:titlePg/>
          <w:bidi/>
          <w:rtlGutter/>
          <w:docGrid w:linePitch="360"/>
        </w:sectPr>
      </w:pPr>
    </w:p>
    <w:p w:rsidR="002A293F" w:rsidRDefault="009A1EAA" w:rsidP="009A1EAA">
      <w:pPr>
        <w:pStyle w:val="a"/>
        <w:rPr>
          <w:rtl/>
        </w:rPr>
      </w:pPr>
      <w:bookmarkStart w:id="2658" w:name="_Toc340599892"/>
      <w:bookmarkStart w:id="2659" w:name="_Toc408539368"/>
      <w:r>
        <w:rPr>
          <w:rFonts w:hint="cs"/>
          <w:rtl/>
        </w:rPr>
        <w:t>وصیت</w:t>
      </w:r>
      <w:bookmarkEnd w:id="2658"/>
      <w:bookmarkEnd w:id="2659"/>
    </w:p>
    <w:p w:rsidR="002A293F" w:rsidRPr="00DC6647" w:rsidRDefault="00377CF7" w:rsidP="002A293F">
      <w:pPr>
        <w:pStyle w:val="Heading1"/>
        <w:bidi/>
        <w:rPr>
          <w:rtl/>
          <w:lang w:bidi="fa-IR"/>
        </w:rPr>
      </w:pPr>
      <w:bookmarkStart w:id="2660" w:name="_Toc262412325"/>
      <w:bookmarkStart w:id="2661" w:name="_Toc340599893"/>
      <w:bookmarkStart w:id="2662" w:name="_Toc408539369"/>
      <w:r>
        <w:rPr>
          <w:rFonts w:hint="cs"/>
          <w:rtl/>
          <w:lang w:bidi="fa-IR"/>
        </w:rPr>
        <w:t>1-</w:t>
      </w:r>
      <w:r w:rsidR="002A293F">
        <w:rPr>
          <w:rFonts w:hint="cs"/>
          <w:rtl/>
          <w:lang w:bidi="fa-IR"/>
        </w:rPr>
        <w:t xml:space="preserve"> تعریف آن</w:t>
      </w:r>
      <w:bookmarkEnd w:id="2660"/>
      <w:bookmarkEnd w:id="2661"/>
      <w:bookmarkEnd w:id="2662"/>
    </w:p>
    <w:p w:rsidR="002A293F" w:rsidRDefault="00457877" w:rsidP="000D446B">
      <w:pPr>
        <w:pStyle w:val="a3"/>
        <w:rPr>
          <w:rtl/>
        </w:rPr>
      </w:pPr>
      <w:r>
        <w:rPr>
          <w:rFonts w:hint="cs"/>
          <w:rtl/>
        </w:rPr>
        <w:t>جمع وصیت، وصایا بر وزن هدایا بوده، و بر فعل وصیت کننده (موصی) و بر اموری اطلاق می‌شود که بدان وصیت می‌کند، و با مصدر مزید آن ایصاء است یک معنی دارد.</w:t>
      </w:r>
    </w:p>
    <w:p w:rsidR="00457877" w:rsidRDefault="00E20F85" w:rsidP="000D446B">
      <w:pPr>
        <w:pStyle w:val="a3"/>
        <w:rPr>
          <w:rtl/>
        </w:rPr>
      </w:pPr>
      <w:r>
        <w:rPr>
          <w:rFonts w:hint="cs"/>
          <w:rtl/>
        </w:rPr>
        <w:t xml:space="preserve">وصیت، در لغت از </w:t>
      </w:r>
      <w:r w:rsidRPr="009C0141">
        <w:rPr>
          <w:rStyle w:val="Char1"/>
          <w:rFonts w:hint="cs"/>
          <w:rtl/>
        </w:rPr>
        <w:t>«وصيت الشیء وأوصيه»</w:t>
      </w:r>
      <w:r w:rsidR="00457877">
        <w:rPr>
          <w:rFonts w:hint="cs"/>
          <w:rtl/>
        </w:rPr>
        <w:t xml:space="preserve"> گرفته شده، و به معنی وصل کردن اموری در حیات خود به مابعد از مرگ است.</w:t>
      </w:r>
    </w:p>
    <w:p w:rsidR="00457877" w:rsidRDefault="00457877" w:rsidP="000D446B">
      <w:pPr>
        <w:pStyle w:val="a3"/>
        <w:rPr>
          <w:rtl/>
        </w:rPr>
      </w:pPr>
      <w:r>
        <w:rPr>
          <w:rFonts w:hint="cs"/>
          <w:rtl/>
        </w:rPr>
        <w:t>و در اصطلاح شرع، عهدی خاص و مربوط به بعد از مرگ بوده و گاهی تبرع با آن همگام می‌شود.</w:t>
      </w:r>
    </w:p>
    <w:p w:rsidR="00457877" w:rsidRDefault="00E20F85" w:rsidP="000D446B">
      <w:pPr>
        <w:pStyle w:val="a3"/>
        <w:rPr>
          <w:rtl/>
        </w:rPr>
      </w:pPr>
      <w:r>
        <w:rPr>
          <w:rFonts w:hint="cs"/>
          <w:rtl/>
        </w:rPr>
        <w:t xml:space="preserve">ازهری گوید: وصیت از </w:t>
      </w:r>
      <w:r w:rsidRPr="009C0141">
        <w:rPr>
          <w:rStyle w:val="Char1"/>
          <w:rFonts w:hint="cs"/>
          <w:rtl/>
        </w:rPr>
        <w:t>«وصيت</w:t>
      </w:r>
      <w:r w:rsidRPr="009C0141">
        <w:rPr>
          <w:rStyle w:val="Char1"/>
          <w:rFonts w:ascii="Times New Roman" w:hAnsi="Times New Roman" w:cs="Times New Roman" w:hint="cs"/>
          <w:rtl/>
        </w:rPr>
        <w:t>‌</w:t>
      </w:r>
      <w:r w:rsidRPr="009C0141">
        <w:rPr>
          <w:rStyle w:val="Char1"/>
          <w:rFonts w:hint="cs"/>
          <w:rtl/>
        </w:rPr>
        <w:t>الشیء»</w:t>
      </w:r>
      <w:r>
        <w:rPr>
          <w:rFonts w:hint="cs"/>
          <w:rtl/>
        </w:rPr>
        <w:t xml:space="preserve"> با تخفیف و </w:t>
      </w:r>
      <w:r w:rsidRPr="009C0141">
        <w:rPr>
          <w:rStyle w:val="Char1"/>
          <w:rFonts w:hint="cs"/>
          <w:rtl/>
        </w:rPr>
        <w:t>«أوصيه»</w:t>
      </w:r>
      <w:r w:rsidR="00457877">
        <w:rPr>
          <w:rFonts w:hint="cs"/>
          <w:rtl/>
        </w:rPr>
        <w:t xml:space="preserve"> هرگاه بخواهی آن را وصل کنید، گرفته شده و وجه تسمی</w:t>
      </w:r>
      <w:r w:rsidR="000D446B">
        <w:rPr>
          <w:rFonts w:hint="cs"/>
          <w:rtl/>
        </w:rPr>
        <w:t>ۀ</w:t>
      </w:r>
      <w:r w:rsidR="00457877">
        <w:rPr>
          <w:rFonts w:hint="cs"/>
          <w:rtl/>
        </w:rPr>
        <w:t xml:space="preserve"> آن بدین خاطر است که میت می‌خواهد در حال حیات اموری را به ما بعد از مرگ مرتبط کند.</w:t>
      </w:r>
    </w:p>
    <w:p w:rsidR="00457877" w:rsidRPr="00C64D06" w:rsidRDefault="00457877" w:rsidP="00C64D06">
      <w:pPr>
        <w:pStyle w:val="a3"/>
        <w:rPr>
          <w:rtl/>
        </w:rPr>
      </w:pPr>
      <w:r w:rsidRPr="00C64D06">
        <w:rPr>
          <w:rFonts w:hint="cs"/>
          <w:rtl/>
        </w:rPr>
        <w:t>و با لغت</w:t>
      </w:r>
      <w:r w:rsidR="009C0141" w:rsidRPr="00C64D06">
        <w:rPr>
          <w:rFonts w:hint="eastAsia"/>
          <w:rtl/>
        </w:rPr>
        <w:t>‌</w:t>
      </w:r>
      <w:r w:rsidRPr="00C64D06">
        <w:rPr>
          <w:rFonts w:hint="cs"/>
          <w:rtl/>
        </w:rPr>
        <w:t xml:space="preserve">های: </w:t>
      </w:r>
      <w:r w:rsidR="00E20F85" w:rsidRPr="00C64D06">
        <w:rPr>
          <w:rFonts w:hint="cs"/>
          <w:rtl/>
        </w:rPr>
        <w:t>«</w:t>
      </w:r>
      <w:r w:rsidRPr="00C64D06">
        <w:rPr>
          <w:rFonts w:hint="cs"/>
          <w:rtl/>
        </w:rPr>
        <w:t>وصیه</w:t>
      </w:r>
      <w:r w:rsidR="00E20F85" w:rsidRPr="00C64D06">
        <w:rPr>
          <w:rFonts w:hint="cs"/>
          <w:rtl/>
        </w:rPr>
        <w:t>»</w:t>
      </w:r>
      <w:r w:rsidRPr="00C64D06">
        <w:rPr>
          <w:rFonts w:hint="cs"/>
          <w:rtl/>
        </w:rPr>
        <w:t xml:space="preserve"> با تشدید و </w:t>
      </w:r>
      <w:r w:rsidR="00E20F85" w:rsidRPr="00C64D06">
        <w:rPr>
          <w:rFonts w:hint="cs"/>
          <w:rtl/>
        </w:rPr>
        <w:t>«</w:t>
      </w:r>
      <w:r w:rsidRPr="00C64D06">
        <w:rPr>
          <w:rFonts w:hint="cs"/>
          <w:rtl/>
        </w:rPr>
        <w:t>وصاه</w:t>
      </w:r>
      <w:r w:rsidR="00E20F85" w:rsidRPr="00C64D06">
        <w:rPr>
          <w:rFonts w:hint="cs"/>
          <w:rtl/>
        </w:rPr>
        <w:t>»</w:t>
      </w:r>
      <w:r w:rsidRPr="00C64D06">
        <w:rPr>
          <w:rFonts w:hint="cs"/>
          <w:rtl/>
        </w:rPr>
        <w:t xml:space="preserve"> با تخفیف و بدون همزه نیز خوانده می‌شود.</w:t>
      </w:r>
    </w:p>
    <w:p w:rsidR="00457877" w:rsidRDefault="00457877" w:rsidP="000D446B">
      <w:pPr>
        <w:pStyle w:val="a3"/>
        <w:rPr>
          <w:rtl/>
        </w:rPr>
      </w:pPr>
      <w:r>
        <w:rPr>
          <w:rFonts w:hint="cs"/>
          <w:rtl/>
        </w:rPr>
        <w:t>و وصیت در اصطلاح شرع بر زجر و توبیخ در مقابل منه</w:t>
      </w:r>
      <w:r w:rsidR="00E20F85">
        <w:rPr>
          <w:rFonts w:hint="cs"/>
          <w:rtl/>
        </w:rPr>
        <w:t>ي</w:t>
      </w:r>
      <w:r>
        <w:rPr>
          <w:rFonts w:hint="cs"/>
          <w:rtl/>
        </w:rPr>
        <w:t>ات و ترغیب بر انجام مأمورات نیز اطلاق می‌شود.</w:t>
      </w:r>
    </w:p>
    <w:p w:rsidR="00AA10F2" w:rsidRPr="00DC6647" w:rsidRDefault="00377CF7" w:rsidP="00AA10F2">
      <w:pPr>
        <w:pStyle w:val="Heading1"/>
        <w:bidi/>
        <w:rPr>
          <w:rtl/>
          <w:lang w:bidi="fa-IR"/>
        </w:rPr>
      </w:pPr>
      <w:bookmarkStart w:id="2663" w:name="_Toc262412326"/>
      <w:bookmarkStart w:id="2664" w:name="_Toc340599894"/>
      <w:bookmarkStart w:id="2665" w:name="_Toc408539370"/>
      <w:r>
        <w:rPr>
          <w:rFonts w:hint="cs"/>
          <w:rtl/>
          <w:lang w:bidi="fa-IR"/>
        </w:rPr>
        <w:t>2-</w:t>
      </w:r>
      <w:r w:rsidR="00AA10F2">
        <w:rPr>
          <w:rFonts w:hint="cs"/>
          <w:rtl/>
          <w:lang w:bidi="fa-IR"/>
        </w:rPr>
        <w:t xml:space="preserve"> مشروعیت آن</w:t>
      </w:r>
      <w:bookmarkEnd w:id="2663"/>
      <w:bookmarkEnd w:id="2664"/>
      <w:bookmarkEnd w:id="2665"/>
    </w:p>
    <w:p w:rsidR="00457877" w:rsidRDefault="00205C3F" w:rsidP="000D446B">
      <w:pPr>
        <w:pStyle w:val="a3"/>
        <w:rPr>
          <w:rtl/>
        </w:rPr>
      </w:pPr>
      <w:r>
        <w:rPr>
          <w:rFonts w:hint="cs"/>
          <w:rtl/>
        </w:rPr>
        <w:t>ای‌خواهر مسلمانم، وصیت با دلایل کتاب و سنت و اجماع مشروع است.</w:t>
      </w:r>
    </w:p>
    <w:p w:rsidR="00205C3F" w:rsidRDefault="00205C3F" w:rsidP="000D446B">
      <w:pPr>
        <w:pStyle w:val="a3"/>
        <w:rPr>
          <w:rtl/>
        </w:rPr>
      </w:pPr>
      <w:r>
        <w:rPr>
          <w:rFonts w:hint="cs"/>
          <w:rtl/>
        </w:rPr>
        <w:t>خداوند</w:t>
      </w:r>
      <w:r w:rsidR="00277019">
        <w:rPr>
          <w:rFonts w:hint="cs"/>
          <w:rtl/>
        </w:rPr>
        <w:t xml:space="preserve"> </w:t>
      </w:r>
      <w:r>
        <w:rPr>
          <w:rFonts w:hint="cs"/>
          <w:rtl/>
        </w:rPr>
        <w:t>فرماید:</w:t>
      </w:r>
    </w:p>
    <w:p w:rsidR="00CE7684" w:rsidRPr="001F32EB" w:rsidRDefault="00CE7684" w:rsidP="001F32EB">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1F32EB">
        <w:rPr>
          <w:rFonts w:ascii="KFGQPC Uthmanic Script HAFS" w:hAnsi="KFGQPC Uthmanic Script HAFS" w:cs="KFGQPC Uthmanic Script HAFS"/>
          <w:sz w:val="28"/>
          <w:szCs w:val="28"/>
          <w:rtl/>
          <w:lang w:bidi="fa-IR"/>
        </w:rPr>
        <w:t xml:space="preserve">كُتِبَ عَلَيۡكُمۡ إِذَا حَضَرَ أَحَدَكُمُ </w:t>
      </w:r>
      <w:r w:rsidR="001F32EB">
        <w:rPr>
          <w:rFonts w:ascii="KFGQPC Uthmanic Script HAFS" w:hAnsi="KFGQPC Uthmanic Script HAFS" w:cs="KFGQPC Uthmanic Script HAFS" w:hint="cs"/>
          <w:sz w:val="28"/>
          <w:szCs w:val="28"/>
          <w:rtl/>
          <w:lang w:bidi="fa-IR"/>
        </w:rPr>
        <w:t>ٱ</w:t>
      </w:r>
      <w:r w:rsidR="001F32EB">
        <w:rPr>
          <w:rFonts w:ascii="KFGQPC Uthmanic Script HAFS" w:hAnsi="KFGQPC Uthmanic Script HAFS" w:cs="KFGQPC Uthmanic Script HAFS" w:hint="eastAsia"/>
          <w:sz w:val="28"/>
          <w:szCs w:val="28"/>
          <w:rtl/>
          <w:lang w:bidi="fa-IR"/>
        </w:rPr>
        <w:t>لۡمَوۡتُ</w:t>
      </w:r>
      <w:r w:rsidR="001F32EB">
        <w:rPr>
          <w:rFonts w:ascii="KFGQPC Uthmanic Script HAFS" w:hAnsi="KFGQPC Uthmanic Script HAFS" w:cs="KFGQPC Uthmanic Script HAFS"/>
          <w:sz w:val="28"/>
          <w:szCs w:val="28"/>
          <w:rtl/>
          <w:lang w:bidi="fa-IR"/>
        </w:rPr>
        <w:t xml:space="preserve"> إِن تَرَكَ خَيۡرًا </w:t>
      </w:r>
      <w:r w:rsidR="001F32EB">
        <w:rPr>
          <w:rFonts w:ascii="KFGQPC Uthmanic Script HAFS" w:hAnsi="KFGQPC Uthmanic Script HAFS" w:cs="KFGQPC Uthmanic Script HAFS" w:hint="cs"/>
          <w:sz w:val="28"/>
          <w:szCs w:val="28"/>
          <w:rtl/>
          <w:lang w:bidi="fa-IR"/>
        </w:rPr>
        <w:t>ٱ</w:t>
      </w:r>
      <w:r w:rsidR="001F32EB">
        <w:rPr>
          <w:rFonts w:ascii="KFGQPC Uthmanic Script HAFS" w:hAnsi="KFGQPC Uthmanic Script HAFS" w:cs="KFGQPC Uthmanic Script HAFS" w:hint="eastAsia"/>
          <w:sz w:val="28"/>
          <w:szCs w:val="28"/>
          <w:rtl/>
          <w:lang w:bidi="fa-IR"/>
        </w:rPr>
        <w:t>لۡوَصِيَّةُ</w:t>
      </w:r>
      <w:r w:rsidR="001F32EB">
        <w:rPr>
          <w:rFonts w:ascii="KFGQPC Uthmanic Script HAFS" w:hAnsi="KFGQPC Uthmanic Script HAFS" w:cs="KFGQPC Uthmanic Script HAFS"/>
          <w:sz w:val="28"/>
          <w:szCs w:val="28"/>
          <w:rtl/>
          <w:lang w:bidi="fa-IR"/>
        </w:rPr>
        <w:t xml:space="preserve"> لِلۡوَٰلِدَيۡنِ وَ</w:t>
      </w:r>
      <w:r w:rsidR="001F32EB">
        <w:rPr>
          <w:rFonts w:ascii="KFGQPC Uthmanic Script HAFS" w:hAnsi="KFGQPC Uthmanic Script HAFS" w:cs="KFGQPC Uthmanic Script HAFS" w:hint="cs"/>
          <w:sz w:val="28"/>
          <w:szCs w:val="28"/>
          <w:rtl/>
          <w:lang w:bidi="fa-IR"/>
        </w:rPr>
        <w:t>ٱ</w:t>
      </w:r>
      <w:r w:rsidR="001F32EB">
        <w:rPr>
          <w:rFonts w:ascii="KFGQPC Uthmanic Script HAFS" w:hAnsi="KFGQPC Uthmanic Script HAFS" w:cs="KFGQPC Uthmanic Script HAFS" w:hint="eastAsia"/>
          <w:sz w:val="28"/>
          <w:szCs w:val="28"/>
          <w:rtl/>
          <w:lang w:bidi="fa-IR"/>
        </w:rPr>
        <w:t>لۡأَقۡرَبِينَ</w:t>
      </w:r>
      <w:r w:rsidR="001F32EB">
        <w:rPr>
          <w:rFonts w:ascii="KFGQPC Uthmanic Script HAFS" w:hAnsi="KFGQPC Uthmanic Script HAFS" w:cs="KFGQPC Uthmanic Script HAFS"/>
          <w:sz w:val="28"/>
          <w:szCs w:val="28"/>
          <w:rtl/>
          <w:lang w:bidi="fa-IR"/>
        </w:rPr>
        <w:t xml:space="preserve"> بِ</w:t>
      </w:r>
      <w:r w:rsidR="001F32EB">
        <w:rPr>
          <w:rFonts w:ascii="KFGQPC Uthmanic Script HAFS" w:hAnsi="KFGQPC Uthmanic Script HAFS" w:cs="KFGQPC Uthmanic Script HAFS" w:hint="cs"/>
          <w:sz w:val="28"/>
          <w:szCs w:val="28"/>
          <w:rtl/>
          <w:lang w:bidi="fa-IR"/>
        </w:rPr>
        <w:t>ٱ</w:t>
      </w:r>
      <w:r w:rsidR="001F32EB">
        <w:rPr>
          <w:rFonts w:ascii="KFGQPC Uthmanic Script HAFS" w:hAnsi="KFGQPC Uthmanic Script HAFS" w:cs="KFGQPC Uthmanic Script HAFS" w:hint="eastAsia"/>
          <w:sz w:val="28"/>
          <w:szCs w:val="28"/>
          <w:rtl/>
          <w:lang w:bidi="fa-IR"/>
        </w:rPr>
        <w:t>لۡمَعۡرُوفِۖ</w:t>
      </w:r>
      <w:r w:rsidR="001F32EB">
        <w:rPr>
          <w:rFonts w:ascii="KFGQPC Uthmanic Script HAFS" w:hAnsi="KFGQPC Uthmanic Script HAFS" w:cs="KFGQPC Uthmanic Script HAFS"/>
          <w:sz w:val="28"/>
          <w:szCs w:val="28"/>
          <w:rtl/>
          <w:lang w:bidi="fa-IR"/>
        </w:rPr>
        <w:t xml:space="preserve"> حَقًّا عَلَى </w:t>
      </w:r>
      <w:r w:rsidR="001F32EB">
        <w:rPr>
          <w:rFonts w:ascii="KFGQPC Uthmanic Script HAFS" w:hAnsi="KFGQPC Uthmanic Script HAFS" w:cs="KFGQPC Uthmanic Script HAFS" w:hint="cs"/>
          <w:sz w:val="28"/>
          <w:szCs w:val="28"/>
          <w:rtl/>
          <w:lang w:bidi="fa-IR"/>
        </w:rPr>
        <w:t>ٱ</w:t>
      </w:r>
      <w:r w:rsidR="001F32EB">
        <w:rPr>
          <w:rFonts w:ascii="KFGQPC Uthmanic Script HAFS" w:hAnsi="KFGQPC Uthmanic Script HAFS" w:cs="KFGQPC Uthmanic Script HAFS" w:hint="eastAsia"/>
          <w:sz w:val="28"/>
          <w:szCs w:val="28"/>
          <w:rtl/>
          <w:lang w:bidi="fa-IR"/>
        </w:rPr>
        <w:t>لۡمُتَّقِينَ</w:t>
      </w:r>
      <w:r w:rsidR="001F32EB">
        <w:rPr>
          <w:rFonts w:ascii="KFGQPC Uthmanic Script HAFS" w:hAnsi="KFGQPC Uthmanic Script HAFS" w:cs="KFGQPC Uthmanic Script HAFS"/>
          <w:sz w:val="28"/>
          <w:szCs w:val="28"/>
          <w:rtl/>
          <w:lang w:bidi="fa-IR"/>
        </w:rPr>
        <w:t xml:space="preserve"> ١٨٠</w:t>
      </w:r>
      <w:r>
        <w:rPr>
          <w:rFonts w:ascii="Traditional Arabic" w:hAnsi="Traditional Arabic" w:cs="Traditional Arabic"/>
          <w:sz w:val="28"/>
          <w:szCs w:val="28"/>
          <w:rtl/>
          <w:lang w:bidi="fa-IR"/>
        </w:rPr>
        <w:t>﴾</w:t>
      </w:r>
      <w:r>
        <w:rPr>
          <w:rFonts w:cs="B Lotus" w:hint="cs"/>
          <w:sz w:val="28"/>
          <w:szCs w:val="28"/>
          <w:rtl/>
          <w:lang w:bidi="fa-IR"/>
        </w:rPr>
        <w:t xml:space="preserve"> </w:t>
      </w:r>
      <w:r w:rsidRPr="000D446B">
        <w:rPr>
          <w:rStyle w:val="Char4"/>
          <w:rtl/>
        </w:rPr>
        <w:t>[</w:t>
      </w:r>
      <w:r w:rsidRPr="000D446B">
        <w:rPr>
          <w:rStyle w:val="Char4"/>
          <w:rFonts w:hint="cs"/>
          <w:rtl/>
        </w:rPr>
        <w:t>البقرة: 180</w:t>
      </w:r>
      <w:r w:rsidRPr="000D446B">
        <w:rPr>
          <w:rStyle w:val="Char4"/>
          <w:rtl/>
        </w:rPr>
        <w:t>]</w:t>
      </w:r>
      <w:r w:rsidRPr="000D446B">
        <w:rPr>
          <w:rStyle w:val="Char3"/>
          <w:rtl/>
        </w:rPr>
        <w:t>.</w:t>
      </w:r>
    </w:p>
    <w:p w:rsidR="00044F4F" w:rsidRPr="006B35D8" w:rsidRDefault="00E20F85" w:rsidP="000D446B">
      <w:pPr>
        <w:pStyle w:val="a3"/>
        <w:rPr>
          <w:spacing w:val="-2"/>
          <w:szCs w:val="26"/>
          <w:rtl/>
        </w:rPr>
      </w:pPr>
      <w:r w:rsidRPr="006B35D8">
        <w:rPr>
          <w:rFonts w:hint="cs"/>
          <w:spacing w:val="-2"/>
          <w:rtl/>
        </w:rPr>
        <w:t>«</w:t>
      </w:r>
      <w:r w:rsidR="00044F4F" w:rsidRPr="006B35D8">
        <w:rPr>
          <w:rFonts w:hint="cs"/>
          <w:spacing w:val="-2"/>
          <w:rtl/>
        </w:rPr>
        <w:t>هنگامی که یکی از شما را مرگ فرا رسید، اگر دارایی از خود به جای گذاشت وصیت بر شما واجب شده است برای پدر و مادر و نزدیکان به طور شایسته وصیت کند، این حقی است بر پرهیزگاران</w:t>
      </w:r>
      <w:r w:rsidRPr="006B35D8">
        <w:rPr>
          <w:rFonts w:hint="cs"/>
          <w:spacing w:val="-2"/>
          <w:rtl/>
        </w:rPr>
        <w:t>».</w:t>
      </w:r>
    </w:p>
    <w:p w:rsidR="00205C3F" w:rsidRDefault="0023705B" w:rsidP="000D446B">
      <w:pPr>
        <w:pStyle w:val="a3"/>
        <w:rPr>
          <w:rtl/>
        </w:rPr>
      </w:pPr>
      <w:r>
        <w:rPr>
          <w:rFonts w:hint="cs"/>
          <w:rtl/>
        </w:rPr>
        <w:t>ودر جای دیگری می‌فرماید:</w:t>
      </w:r>
    </w:p>
    <w:p w:rsidR="00CE7684" w:rsidRPr="008F4DE2" w:rsidRDefault="00CE7684" w:rsidP="008F4DE2">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8F4DE2">
        <w:rPr>
          <w:rFonts w:ascii="KFGQPC Uthmanic Script HAFS" w:hAnsi="KFGQPC Uthmanic Script HAFS" w:cs="KFGQPC Uthmanic Script HAFS"/>
          <w:sz w:val="28"/>
          <w:szCs w:val="28"/>
          <w:rtl/>
          <w:lang w:bidi="fa-IR"/>
        </w:rPr>
        <w:t xml:space="preserve">يَٰٓأَيُّهَا </w:t>
      </w:r>
      <w:r w:rsidR="008F4DE2">
        <w:rPr>
          <w:rFonts w:ascii="KFGQPC Uthmanic Script HAFS" w:hAnsi="KFGQPC Uthmanic Script HAFS" w:cs="KFGQPC Uthmanic Script HAFS" w:hint="cs"/>
          <w:sz w:val="28"/>
          <w:szCs w:val="28"/>
          <w:rtl/>
          <w:lang w:bidi="fa-IR"/>
        </w:rPr>
        <w:t>ٱ</w:t>
      </w:r>
      <w:r w:rsidR="008F4DE2">
        <w:rPr>
          <w:rFonts w:ascii="KFGQPC Uthmanic Script HAFS" w:hAnsi="KFGQPC Uthmanic Script HAFS" w:cs="KFGQPC Uthmanic Script HAFS" w:hint="eastAsia"/>
          <w:sz w:val="28"/>
          <w:szCs w:val="28"/>
          <w:rtl/>
          <w:lang w:bidi="fa-IR"/>
        </w:rPr>
        <w:t>لَّذِينَ</w:t>
      </w:r>
      <w:r w:rsidR="008F4DE2">
        <w:rPr>
          <w:rFonts w:ascii="KFGQPC Uthmanic Script HAFS" w:hAnsi="KFGQPC Uthmanic Script HAFS" w:cs="KFGQPC Uthmanic Script HAFS"/>
          <w:sz w:val="28"/>
          <w:szCs w:val="28"/>
          <w:rtl/>
          <w:lang w:bidi="fa-IR"/>
        </w:rPr>
        <w:t xml:space="preserve"> ءَامَنُواْ شَهَٰدَةُ بَيۡنِكُمۡ إِذَا حَضَرَ أَحَدَكُمُ </w:t>
      </w:r>
      <w:r w:rsidR="008F4DE2">
        <w:rPr>
          <w:rFonts w:ascii="KFGQPC Uthmanic Script HAFS" w:hAnsi="KFGQPC Uthmanic Script HAFS" w:cs="KFGQPC Uthmanic Script HAFS" w:hint="cs"/>
          <w:sz w:val="28"/>
          <w:szCs w:val="28"/>
          <w:rtl/>
          <w:lang w:bidi="fa-IR"/>
        </w:rPr>
        <w:t>ٱ</w:t>
      </w:r>
      <w:r w:rsidR="008F4DE2">
        <w:rPr>
          <w:rFonts w:ascii="KFGQPC Uthmanic Script HAFS" w:hAnsi="KFGQPC Uthmanic Script HAFS" w:cs="KFGQPC Uthmanic Script HAFS" w:hint="eastAsia"/>
          <w:sz w:val="28"/>
          <w:szCs w:val="28"/>
          <w:rtl/>
          <w:lang w:bidi="fa-IR"/>
        </w:rPr>
        <w:t>لۡمَوۡتُ</w:t>
      </w:r>
      <w:r w:rsidR="008F4DE2">
        <w:rPr>
          <w:rFonts w:ascii="KFGQPC Uthmanic Script HAFS" w:hAnsi="KFGQPC Uthmanic Script HAFS" w:cs="KFGQPC Uthmanic Script HAFS"/>
          <w:sz w:val="28"/>
          <w:szCs w:val="28"/>
          <w:rtl/>
          <w:lang w:bidi="fa-IR"/>
        </w:rPr>
        <w:t xml:space="preserve"> حِينَ </w:t>
      </w:r>
      <w:r w:rsidR="008F4DE2">
        <w:rPr>
          <w:rFonts w:ascii="KFGQPC Uthmanic Script HAFS" w:hAnsi="KFGQPC Uthmanic Script HAFS" w:cs="KFGQPC Uthmanic Script HAFS" w:hint="cs"/>
          <w:sz w:val="28"/>
          <w:szCs w:val="28"/>
          <w:rtl/>
          <w:lang w:bidi="fa-IR"/>
        </w:rPr>
        <w:t>ٱ</w:t>
      </w:r>
      <w:r w:rsidR="008F4DE2">
        <w:rPr>
          <w:rFonts w:ascii="KFGQPC Uthmanic Script HAFS" w:hAnsi="KFGQPC Uthmanic Script HAFS" w:cs="KFGQPC Uthmanic Script HAFS" w:hint="eastAsia"/>
          <w:sz w:val="28"/>
          <w:szCs w:val="28"/>
          <w:rtl/>
          <w:lang w:bidi="fa-IR"/>
        </w:rPr>
        <w:t>لۡوَصِيَّةِ</w:t>
      </w:r>
      <w:r w:rsidR="008F4DE2">
        <w:rPr>
          <w:rFonts w:ascii="KFGQPC Uthmanic Script HAFS" w:hAnsi="KFGQPC Uthmanic Script HAFS" w:cs="KFGQPC Uthmanic Script HAFS"/>
          <w:sz w:val="28"/>
          <w:szCs w:val="28"/>
          <w:rtl/>
          <w:lang w:bidi="fa-IR"/>
        </w:rPr>
        <w:t xml:space="preserve"> </w:t>
      </w:r>
      <w:r w:rsidR="008F4DE2">
        <w:rPr>
          <w:rFonts w:ascii="KFGQPC Uthmanic Script HAFS" w:hAnsi="KFGQPC Uthmanic Script HAFS" w:cs="KFGQPC Uthmanic Script HAFS" w:hint="cs"/>
          <w:sz w:val="28"/>
          <w:szCs w:val="28"/>
          <w:rtl/>
          <w:lang w:bidi="fa-IR"/>
        </w:rPr>
        <w:t>ٱ</w:t>
      </w:r>
      <w:r w:rsidR="008F4DE2">
        <w:rPr>
          <w:rFonts w:ascii="KFGQPC Uthmanic Script HAFS" w:hAnsi="KFGQPC Uthmanic Script HAFS" w:cs="KFGQPC Uthmanic Script HAFS" w:hint="eastAsia"/>
          <w:sz w:val="28"/>
          <w:szCs w:val="28"/>
          <w:rtl/>
          <w:lang w:bidi="fa-IR"/>
        </w:rPr>
        <w:t>ثۡنَانِ</w:t>
      </w:r>
      <w:r w:rsidR="008F4DE2">
        <w:rPr>
          <w:rFonts w:ascii="KFGQPC Uthmanic Script HAFS" w:hAnsi="KFGQPC Uthmanic Script HAFS" w:cs="KFGQPC Uthmanic Script HAFS"/>
          <w:sz w:val="28"/>
          <w:szCs w:val="28"/>
          <w:rtl/>
          <w:lang w:bidi="fa-IR"/>
        </w:rPr>
        <w:t xml:space="preserve"> ذَوَا عَدۡلٖ مِّنكُمۡ</w:t>
      </w:r>
      <w:r>
        <w:rPr>
          <w:rFonts w:ascii="Traditional Arabic" w:hAnsi="Traditional Arabic" w:cs="Traditional Arabic"/>
          <w:sz w:val="28"/>
          <w:szCs w:val="28"/>
          <w:rtl/>
          <w:lang w:bidi="fa-IR"/>
        </w:rPr>
        <w:t>﴾</w:t>
      </w:r>
      <w:r>
        <w:rPr>
          <w:rFonts w:cs="B Lotus" w:hint="cs"/>
          <w:sz w:val="28"/>
          <w:szCs w:val="28"/>
          <w:rtl/>
          <w:lang w:bidi="fa-IR"/>
        </w:rPr>
        <w:t xml:space="preserve"> </w:t>
      </w:r>
      <w:r w:rsidRPr="000D446B">
        <w:rPr>
          <w:rStyle w:val="Char4"/>
          <w:rtl/>
        </w:rPr>
        <w:t>[</w:t>
      </w:r>
      <w:r w:rsidRPr="000D446B">
        <w:rPr>
          <w:rStyle w:val="Char4"/>
          <w:rFonts w:hint="cs"/>
          <w:rtl/>
        </w:rPr>
        <w:t>المائدة: 106</w:t>
      </w:r>
      <w:r w:rsidRPr="000D446B">
        <w:rPr>
          <w:rStyle w:val="Char4"/>
          <w:rtl/>
        </w:rPr>
        <w:t>]</w:t>
      </w:r>
      <w:r w:rsidRPr="000D446B">
        <w:rPr>
          <w:rStyle w:val="Char3"/>
          <w:rtl/>
        </w:rPr>
        <w:t>.</w:t>
      </w:r>
    </w:p>
    <w:p w:rsidR="003E0C49" w:rsidRDefault="00E20F85" w:rsidP="00C64D06">
      <w:pPr>
        <w:pStyle w:val="a3"/>
        <w:rPr>
          <w:szCs w:val="26"/>
          <w:rtl/>
        </w:rPr>
      </w:pPr>
      <w:r w:rsidRPr="00377CF7">
        <w:rPr>
          <w:rFonts w:hint="cs"/>
          <w:rtl/>
        </w:rPr>
        <w:t>«</w:t>
      </w:r>
      <w:r w:rsidR="003E0C49" w:rsidRPr="00377CF7">
        <w:rPr>
          <w:rFonts w:hint="cs"/>
          <w:rtl/>
        </w:rPr>
        <w:t>ای مؤمنان، هنگامی که مرگ یکی از شما فرا رسیدن باید در وقت وصیت دو نفر دادگر از میان</w:t>
      </w:r>
      <w:r w:rsidRPr="00377CF7">
        <w:rPr>
          <w:rFonts w:hint="cs"/>
          <w:rtl/>
        </w:rPr>
        <w:t xml:space="preserve"> خودتان ... به گواهی گرفته شوند».</w:t>
      </w:r>
    </w:p>
    <w:p w:rsidR="002A5B32" w:rsidRDefault="0041225A" w:rsidP="00C64D06">
      <w:pPr>
        <w:pStyle w:val="a3"/>
        <w:rPr>
          <w:rtl/>
        </w:rPr>
      </w:pPr>
      <w:r>
        <w:rPr>
          <w:rFonts w:hint="cs"/>
          <w:rtl/>
        </w:rPr>
        <w:t>و باز می‌فرماید:</w:t>
      </w:r>
    </w:p>
    <w:p w:rsidR="00CE7684" w:rsidRPr="008F4DE2" w:rsidRDefault="00CE7684" w:rsidP="008F4DE2">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8F4DE2">
        <w:rPr>
          <w:rFonts w:ascii="KFGQPC Uthmanic Script HAFS" w:hAnsi="KFGQPC Uthmanic Script HAFS" w:cs="KFGQPC Uthmanic Script HAFS"/>
          <w:sz w:val="28"/>
          <w:szCs w:val="28"/>
          <w:rtl/>
          <w:lang w:bidi="fa-IR"/>
        </w:rPr>
        <w:t>مِنۢ بَعۡدِ وَصِيَّةٖ يُوصَىٰ بِهَآ أَوۡ دَيۡنٍ</w:t>
      </w:r>
      <w:r>
        <w:rPr>
          <w:rFonts w:ascii="Traditional Arabic" w:hAnsi="Traditional Arabic" w:cs="Traditional Arabic"/>
          <w:sz w:val="28"/>
          <w:szCs w:val="28"/>
          <w:rtl/>
          <w:lang w:bidi="fa-IR"/>
        </w:rPr>
        <w:t>﴾</w:t>
      </w:r>
      <w:r>
        <w:rPr>
          <w:rFonts w:cs="B Lotus" w:hint="cs"/>
          <w:sz w:val="28"/>
          <w:szCs w:val="28"/>
          <w:rtl/>
          <w:lang w:bidi="fa-IR"/>
        </w:rPr>
        <w:t xml:space="preserve"> </w:t>
      </w:r>
      <w:r w:rsidRPr="006B35D8">
        <w:rPr>
          <w:rStyle w:val="Char4"/>
          <w:rtl/>
        </w:rPr>
        <w:t>[</w:t>
      </w:r>
      <w:r w:rsidRPr="006B35D8">
        <w:rPr>
          <w:rStyle w:val="Char4"/>
          <w:rFonts w:hint="cs"/>
          <w:rtl/>
        </w:rPr>
        <w:t>النساء: 12</w:t>
      </w:r>
      <w:r w:rsidRPr="006B35D8">
        <w:rPr>
          <w:rStyle w:val="Char4"/>
          <w:rtl/>
        </w:rPr>
        <w:t>]</w:t>
      </w:r>
      <w:r w:rsidRPr="006B35D8">
        <w:rPr>
          <w:rStyle w:val="Char3"/>
          <w:rtl/>
        </w:rPr>
        <w:t>.</w:t>
      </w:r>
    </w:p>
    <w:p w:rsidR="008E77E5" w:rsidRDefault="00EB5D36" w:rsidP="006B35D8">
      <w:pPr>
        <w:pStyle w:val="a3"/>
        <w:rPr>
          <w:rtl/>
        </w:rPr>
      </w:pPr>
      <w:r>
        <w:rPr>
          <w:rFonts w:hint="cs"/>
          <w:rtl/>
        </w:rPr>
        <w:t>عبدالله‌بن عمر</w:t>
      </w:r>
      <w:r w:rsidR="00A07E5C">
        <w:rPr>
          <w:rFonts w:hint="cs"/>
          <w:rtl/>
        </w:rPr>
        <w:t xml:space="preserve"> </w:t>
      </w:r>
      <w:r w:rsidR="00A07E5C">
        <w:rPr>
          <w:rFonts w:cs="CTraditional Arabic" w:hint="cs"/>
          <w:sz w:val="26"/>
          <w:szCs w:val="26"/>
          <w:rtl/>
        </w:rPr>
        <w:t>ب</w:t>
      </w:r>
      <w:r>
        <w:rPr>
          <w:rFonts w:hint="cs"/>
          <w:rtl/>
        </w:rPr>
        <w:t xml:space="preserve"> </w:t>
      </w:r>
      <w:r w:rsidR="008E77E5">
        <w:rPr>
          <w:rFonts w:hint="cs"/>
          <w:rtl/>
        </w:rPr>
        <w:t>گوید: رسول‌خدا</w:t>
      </w:r>
      <w:r w:rsidR="008E77E5">
        <w:rPr>
          <w:rFonts w:cs="CTraditional Arabic" w:hint="cs"/>
          <w:sz w:val="26"/>
          <w:szCs w:val="26"/>
          <w:rtl/>
        </w:rPr>
        <w:t>ص</w:t>
      </w:r>
      <w:r w:rsidR="00A07E5C">
        <w:rPr>
          <w:rFonts w:hint="cs"/>
          <w:rtl/>
        </w:rPr>
        <w:t xml:space="preserve"> فرمود: </w:t>
      </w:r>
      <w:r w:rsidR="00A07E5C">
        <w:rPr>
          <w:rFonts w:cs="Traditional Arabic" w:hint="cs"/>
          <w:rtl/>
        </w:rPr>
        <w:t>«</w:t>
      </w:r>
      <w:r w:rsidR="008E77E5">
        <w:rPr>
          <w:rFonts w:hint="cs"/>
          <w:rtl/>
        </w:rPr>
        <w:t>بر هر مسلمانی که دارای ث</w:t>
      </w:r>
      <w:r w:rsidR="00A07E5C">
        <w:rPr>
          <w:rFonts w:hint="cs"/>
          <w:rtl/>
        </w:rPr>
        <w:t>رو</w:t>
      </w:r>
      <w:r w:rsidR="008E77E5">
        <w:rPr>
          <w:rFonts w:hint="cs"/>
          <w:rtl/>
        </w:rPr>
        <w:t>تی است لازم است در</w:t>
      </w:r>
      <w:r w:rsidR="0090654D">
        <w:rPr>
          <w:rFonts w:hint="cs"/>
          <w:rtl/>
        </w:rPr>
        <w:t xml:space="preserve"> فاصلۀ </w:t>
      </w:r>
      <w:r w:rsidR="008E77E5">
        <w:rPr>
          <w:rFonts w:hint="cs"/>
          <w:rtl/>
        </w:rPr>
        <w:t xml:space="preserve">هر دو شب، وصیت را مکتوب بالای سر </w:t>
      </w:r>
      <w:r w:rsidR="00A07E5C">
        <w:rPr>
          <w:rFonts w:hint="cs"/>
          <w:rtl/>
        </w:rPr>
        <w:t>داشته باشد</w:t>
      </w:r>
      <w:r w:rsidR="00A07E5C">
        <w:rPr>
          <w:rFonts w:cs="Traditional Arabic" w:hint="cs"/>
          <w:rtl/>
        </w:rPr>
        <w:t>»</w:t>
      </w:r>
      <w:r w:rsidR="00277019">
        <w:rPr>
          <w:rFonts w:hint="cs"/>
          <w:rtl/>
        </w:rPr>
        <w:t xml:space="preserve"> </w:t>
      </w:r>
      <w:r w:rsidR="008E77E5">
        <w:rPr>
          <w:rFonts w:hint="cs"/>
          <w:rtl/>
        </w:rPr>
        <w:t>(متفق‌علیه)</w:t>
      </w:r>
      <w:r w:rsidR="00A07E5C">
        <w:rPr>
          <w:rFonts w:hint="cs"/>
          <w:rtl/>
        </w:rPr>
        <w:t>.</w:t>
      </w:r>
    </w:p>
    <w:p w:rsidR="008E77E5" w:rsidRDefault="009C7E06" w:rsidP="006B35D8">
      <w:pPr>
        <w:pStyle w:val="a3"/>
        <w:rPr>
          <w:rtl/>
        </w:rPr>
      </w:pPr>
      <w:r>
        <w:rPr>
          <w:rFonts w:hint="cs"/>
          <w:rtl/>
        </w:rPr>
        <w:t>عبدالله‌بن عمر</w:t>
      </w:r>
      <w:r w:rsidR="00A07E5C">
        <w:rPr>
          <w:rFonts w:hint="cs"/>
          <w:rtl/>
        </w:rPr>
        <w:t xml:space="preserve"> </w:t>
      </w:r>
      <w:r w:rsidR="00A07E5C">
        <w:rPr>
          <w:rFonts w:cs="CTraditional Arabic" w:hint="cs"/>
          <w:sz w:val="26"/>
          <w:szCs w:val="26"/>
          <w:rtl/>
        </w:rPr>
        <w:t>ب</w:t>
      </w:r>
      <w:r w:rsidR="00A07E5C">
        <w:rPr>
          <w:rFonts w:hint="cs"/>
          <w:rtl/>
        </w:rPr>
        <w:t xml:space="preserve"> گوید: </w:t>
      </w:r>
      <w:r w:rsidR="00A07E5C">
        <w:rPr>
          <w:rFonts w:cs="Traditional Arabic" w:hint="cs"/>
          <w:rtl/>
        </w:rPr>
        <w:t>«</w:t>
      </w:r>
      <w:r>
        <w:rPr>
          <w:rFonts w:hint="cs"/>
          <w:rtl/>
        </w:rPr>
        <w:t>از روزی که رسول‌خدا این را شنیده‌ام شبی بر من گذر نکرده مگر اینکه وصیتم را نزد خود گذاشته‌ام</w:t>
      </w:r>
      <w:r w:rsidR="00A07E5C">
        <w:rPr>
          <w:rFonts w:cs="Traditional Arabic" w:hint="cs"/>
          <w:rtl/>
        </w:rPr>
        <w:t>»</w:t>
      </w:r>
      <w:r w:rsidR="00A07E5C">
        <w:rPr>
          <w:rFonts w:hint="cs"/>
          <w:rtl/>
        </w:rPr>
        <w:t>.</w:t>
      </w:r>
      <w:r w:rsidR="00277019">
        <w:rPr>
          <w:rFonts w:hint="cs"/>
          <w:rtl/>
        </w:rPr>
        <w:t xml:space="preserve"> </w:t>
      </w:r>
      <w:r>
        <w:rPr>
          <w:rFonts w:hint="cs"/>
          <w:rtl/>
        </w:rPr>
        <w:t>(روایت از مسلم)</w:t>
      </w:r>
      <w:r w:rsidR="00A07E5C">
        <w:rPr>
          <w:rFonts w:hint="cs"/>
          <w:rtl/>
        </w:rPr>
        <w:t>.</w:t>
      </w:r>
    </w:p>
    <w:p w:rsidR="009C7E06" w:rsidRDefault="00CF2782" w:rsidP="006B35D8">
      <w:pPr>
        <w:pStyle w:val="a3"/>
        <w:rPr>
          <w:rtl/>
        </w:rPr>
      </w:pPr>
      <w:r>
        <w:rPr>
          <w:rFonts w:hint="cs"/>
          <w:rtl/>
        </w:rPr>
        <w:t>امام مالک گوید: آنچه به نزد ما مورد اتفاق است، این است که وصیت کننده هرگاه در تندرستی، یا رنجوری، وصیتی کرد که در آن آزادی بنده‌ای یا غیر آن باشد، می‌تواند تا روزی که فوت می‌کند آن را به دلخواه خود تغییر بدهد. و اگر خواست آن را به کلی لغو کند یا تبدیل نماید مختار است مگر اینکه آزادی برده‌ای</w:t>
      </w:r>
      <w:r w:rsidR="00A07E5C">
        <w:rPr>
          <w:rFonts w:hint="cs"/>
          <w:rtl/>
        </w:rPr>
        <w:t xml:space="preserve"> را موکول به مرگش کرده و با او </w:t>
      </w:r>
      <w:r w:rsidR="00A07E5C">
        <w:rPr>
          <w:rFonts w:cs="Traditional Arabic" w:hint="cs"/>
          <w:rtl/>
        </w:rPr>
        <w:t>«</w:t>
      </w:r>
      <w:r w:rsidR="00A07E5C">
        <w:rPr>
          <w:rFonts w:hint="cs"/>
          <w:rtl/>
        </w:rPr>
        <w:t>تدبیر</w:t>
      </w:r>
      <w:r w:rsidR="00A07E5C">
        <w:rPr>
          <w:rFonts w:cs="Traditional Arabic" w:hint="cs"/>
          <w:rtl/>
        </w:rPr>
        <w:t>»</w:t>
      </w:r>
      <w:r>
        <w:rPr>
          <w:rFonts w:hint="cs"/>
          <w:rtl/>
        </w:rPr>
        <w:t xml:space="preserve"> نموده باشد که در این صورت راهی برای تغییر یا تبدیل آن وجود ندارد؛ به دلیل حدیث رسول‌خدا</w:t>
      </w:r>
      <w:r>
        <w:rPr>
          <w:rFonts w:cs="CTraditional Arabic" w:hint="cs"/>
          <w:sz w:val="26"/>
          <w:szCs w:val="26"/>
          <w:rtl/>
        </w:rPr>
        <w:t>ص</w:t>
      </w:r>
      <w:r w:rsidR="00A07E5C">
        <w:rPr>
          <w:rFonts w:hint="cs"/>
          <w:rtl/>
        </w:rPr>
        <w:t xml:space="preserve"> که می‌فرماید: </w:t>
      </w:r>
      <w:r w:rsidR="00A07E5C">
        <w:rPr>
          <w:rFonts w:cs="Traditional Arabic" w:hint="cs"/>
          <w:rtl/>
        </w:rPr>
        <w:t>«</w:t>
      </w:r>
      <w:r>
        <w:rPr>
          <w:rFonts w:hint="cs"/>
          <w:rtl/>
        </w:rPr>
        <w:t>برهر مسلمانی که دارای ثروتی است لازم است در فواصل هر دو شب وصیت را مکتوب بالای سر داشته باشد</w:t>
      </w:r>
      <w:r w:rsidR="00A07E5C">
        <w:rPr>
          <w:rFonts w:cs="Traditional Arabic" w:hint="cs"/>
          <w:rtl/>
        </w:rPr>
        <w:t>»</w:t>
      </w:r>
      <w:r w:rsidR="00A07E5C">
        <w:rPr>
          <w:rFonts w:hint="cs"/>
          <w:rtl/>
        </w:rPr>
        <w:t>.</w:t>
      </w:r>
    </w:p>
    <w:p w:rsidR="00CF2782" w:rsidRDefault="00CF2782" w:rsidP="006B35D8">
      <w:pPr>
        <w:pStyle w:val="a3"/>
        <w:rPr>
          <w:rtl/>
        </w:rPr>
      </w:pPr>
      <w:r>
        <w:rPr>
          <w:rFonts w:hint="cs"/>
          <w:rtl/>
        </w:rPr>
        <w:t xml:space="preserve">امام مالک گوید: آنچه به نزد ما اختلافی در آن نیست این است که موصی هرگونه بخواهد می‌تواند وصیت را تغییر بدهد به جز در تدبیر </w:t>
      </w:r>
      <w:r w:rsidR="00A07E5C">
        <w:rPr>
          <w:rFonts w:hint="cs"/>
          <w:rtl/>
        </w:rPr>
        <w:t>ب</w:t>
      </w:r>
      <w:r>
        <w:rPr>
          <w:rFonts w:hint="cs"/>
          <w:rtl/>
        </w:rPr>
        <w:t>رده که نمی‌تواند در آن تغییری به وجود آورد.</w:t>
      </w:r>
    </w:p>
    <w:p w:rsidR="00C73368" w:rsidRPr="00DC6647" w:rsidRDefault="00377CF7" w:rsidP="00C73368">
      <w:pPr>
        <w:pStyle w:val="Heading1"/>
        <w:bidi/>
        <w:rPr>
          <w:rtl/>
          <w:lang w:bidi="fa-IR"/>
        </w:rPr>
      </w:pPr>
      <w:bookmarkStart w:id="2666" w:name="_Toc262412327"/>
      <w:bookmarkStart w:id="2667" w:name="_Toc340599895"/>
      <w:bookmarkStart w:id="2668" w:name="_Toc408539371"/>
      <w:r>
        <w:rPr>
          <w:rFonts w:hint="cs"/>
          <w:rtl/>
          <w:lang w:bidi="fa-IR"/>
        </w:rPr>
        <w:t>3-</w:t>
      </w:r>
      <w:r w:rsidR="00C73368">
        <w:rPr>
          <w:rFonts w:hint="cs"/>
          <w:rtl/>
          <w:lang w:bidi="fa-IR"/>
        </w:rPr>
        <w:t xml:space="preserve"> حکم آن</w:t>
      </w:r>
      <w:bookmarkEnd w:id="2666"/>
      <w:bookmarkEnd w:id="2667"/>
      <w:bookmarkEnd w:id="2668"/>
    </w:p>
    <w:p w:rsidR="00CF2782" w:rsidRDefault="00DB19EF" w:rsidP="006B35D8">
      <w:pPr>
        <w:pStyle w:val="a3"/>
        <w:rPr>
          <w:rtl/>
        </w:rPr>
      </w:pPr>
      <w:r>
        <w:rPr>
          <w:rFonts w:hint="cs"/>
          <w:rtl/>
        </w:rPr>
        <w:t>عطاء، زهری، ابومجلز، طلحه بن‌مطرف و دیگران آن را واجب می‌دانند. و بیهقی نیز وجوب آن را از قول قدیم شافعی، و اسحاق، و داود، ابوعوانه، و ابن‌جریر نقل کرده است.</w:t>
      </w:r>
    </w:p>
    <w:p w:rsidR="00DB19EF" w:rsidRDefault="00DB19EF" w:rsidP="006B35D8">
      <w:pPr>
        <w:pStyle w:val="a3"/>
        <w:rPr>
          <w:rtl/>
        </w:rPr>
      </w:pPr>
      <w:r>
        <w:rPr>
          <w:rFonts w:hint="cs"/>
          <w:rtl/>
        </w:rPr>
        <w:t>و بنابر مذهب جمهور، وصیت مندوب است نه واجب.</w:t>
      </w:r>
    </w:p>
    <w:p w:rsidR="00A80523" w:rsidRPr="00DC6647" w:rsidRDefault="00377CF7" w:rsidP="00A80523">
      <w:pPr>
        <w:pStyle w:val="Heading1"/>
        <w:bidi/>
        <w:rPr>
          <w:rtl/>
          <w:lang w:bidi="fa-IR"/>
        </w:rPr>
      </w:pPr>
      <w:bookmarkStart w:id="2669" w:name="_Toc262412328"/>
      <w:bookmarkStart w:id="2670" w:name="_Toc340599896"/>
      <w:bookmarkStart w:id="2671" w:name="_Toc408539372"/>
      <w:r>
        <w:rPr>
          <w:rFonts w:hint="cs"/>
          <w:rtl/>
          <w:lang w:bidi="fa-IR"/>
        </w:rPr>
        <w:t>4-</w:t>
      </w:r>
      <w:r w:rsidR="00A80523">
        <w:rPr>
          <w:rFonts w:hint="cs"/>
          <w:rtl/>
          <w:lang w:bidi="fa-IR"/>
        </w:rPr>
        <w:t xml:space="preserve"> وصیت برای زیان رساندن صحیح نیست</w:t>
      </w:r>
      <w:bookmarkEnd w:id="2669"/>
      <w:bookmarkEnd w:id="2670"/>
      <w:bookmarkEnd w:id="2671"/>
    </w:p>
    <w:p w:rsidR="00A80523" w:rsidRPr="004A2153" w:rsidRDefault="00FB4C65" w:rsidP="00E45539">
      <w:pPr>
        <w:pStyle w:val="a3"/>
        <w:rPr>
          <w:rFonts w:ascii="KFGQPC Uthmanic Script HAFS" w:hAnsi="KFGQPC Uthmanic Script HAFS" w:cs="KFGQPC Uthmanic Script HAFS"/>
          <w:rtl/>
        </w:rPr>
      </w:pPr>
      <w:r>
        <w:rPr>
          <w:rFonts w:hint="cs"/>
          <w:rtl/>
        </w:rPr>
        <w:t>وصیتی که زیان و ضرر وراث را در برداشته باشد حرام است؛ به دلیل حدیث ابوهریره</w:t>
      </w:r>
      <w:r>
        <w:rPr>
          <w:rFonts w:cs="CTraditional Arabic" w:hint="cs"/>
          <w:sz w:val="26"/>
          <w:szCs w:val="26"/>
          <w:rtl/>
        </w:rPr>
        <w:t>س</w:t>
      </w:r>
      <w:r>
        <w:rPr>
          <w:rFonts w:hint="cs"/>
          <w:rtl/>
        </w:rPr>
        <w:t xml:space="preserve"> </w:t>
      </w:r>
      <w:r w:rsidR="006A1B25">
        <w:rPr>
          <w:rFonts w:hint="cs"/>
          <w:rtl/>
        </w:rPr>
        <w:t>که رسول‌</w:t>
      </w:r>
      <w:r w:rsidR="006A1B25">
        <w:rPr>
          <w:rFonts w:hint="eastAsia"/>
          <w:rtl/>
        </w:rPr>
        <w:t>‌خدا</w:t>
      </w:r>
      <w:r w:rsidR="006A1B25">
        <w:rPr>
          <w:rFonts w:cs="CTraditional Arabic" w:hint="cs"/>
          <w:sz w:val="26"/>
          <w:szCs w:val="26"/>
          <w:rtl/>
        </w:rPr>
        <w:t>ص</w:t>
      </w:r>
      <w:r w:rsidR="006A1B25">
        <w:rPr>
          <w:rFonts w:hint="eastAsia"/>
          <w:rtl/>
        </w:rPr>
        <w:t xml:space="preserve"> </w:t>
      </w:r>
      <w:r w:rsidR="00A07E5C">
        <w:rPr>
          <w:rFonts w:hint="cs"/>
          <w:rtl/>
        </w:rPr>
        <w:t xml:space="preserve">فرمود: </w:t>
      </w:r>
      <w:r w:rsidR="00A07E5C">
        <w:rPr>
          <w:rFonts w:cs="Traditional Arabic" w:hint="cs"/>
          <w:rtl/>
        </w:rPr>
        <w:t>«</w:t>
      </w:r>
      <w:r w:rsidR="006A1B25">
        <w:rPr>
          <w:rFonts w:hint="cs"/>
          <w:rtl/>
        </w:rPr>
        <w:t>مردانی، یا زنانی هستند که شصت سال در طاعت خدا می‌کوشند ولی وقتی اجل آنان فرا رسید در وصیت به وراث آسیب می‌رسانند و در نتیجه آتش دوزخ برای آنان واجب می‌گردد</w:t>
      </w:r>
      <w:r w:rsidR="00A07E5C">
        <w:rPr>
          <w:rFonts w:cs="Traditional Arabic" w:hint="cs"/>
          <w:rtl/>
        </w:rPr>
        <w:t>»</w:t>
      </w:r>
      <w:r w:rsidR="00A07E5C">
        <w:rPr>
          <w:rFonts w:hint="cs"/>
          <w:rtl/>
        </w:rPr>
        <w:t>.</w:t>
      </w:r>
      <w:r w:rsidR="006A1B25">
        <w:rPr>
          <w:rFonts w:hint="cs"/>
          <w:rtl/>
        </w:rPr>
        <w:t xml:space="preserve"> سپس ابوهریره</w:t>
      </w:r>
      <w:r w:rsidR="006A1B25">
        <w:rPr>
          <w:rFonts w:cs="CTraditional Arabic" w:hint="cs"/>
          <w:sz w:val="26"/>
          <w:szCs w:val="26"/>
          <w:rtl/>
        </w:rPr>
        <w:t>س</w:t>
      </w:r>
      <w:r w:rsidR="006A1B25">
        <w:rPr>
          <w:rFonts w:hint="cs"/>
          <w:rtl/>
        </w:rPr>
        <w:t xml:space="preserve"> این آیه را قرائن کرد:</w:t>
      </w:r>
      <w:r w:rsidR="00CE7684">
        <w:rPr>
          <w:rFonts w:hint="cs"/>
          <w:rtl/>
        </w:rPr>
        <w:t xml:space="preserve"> </w:t>
      </w:r>
      <w:r w:rsidR="00CE7684">
        <w:rPr>
          <w:rFonts w:ascii="Traditional Arabic" w:hAnsi="Traditional Arabic" w:cs="Traditional Arabic"/>
          <w:rtl/>
        </w:rPr>
        <w:t>﴿</w:t>
      </w:r>
      <w:r w:rsidR="004A2153">
        <w:rPr>
          <w:rFonts w:ascii="KFGQPC Uthmanic Script HAFS" w:hAnsi="KFGQPC Uthmanic Script HAFS" w:cs="KFGQPC Uthmanic Script HAFS"/>
          <w:rtl/>
        </w:rPr>
        <w:t xml:space="preserve">مِنۢ بَعۡدِ وَصِيَّةٖ يُوصَىٰ بِهَآ أَوۡ دَيۡنٍ غَيۡرَ مُضَآرّٖۚ وَصِيَّةٗ مِّنَ </w:t>
      </w:r>
      <w:r w:rsidR="004A2153">
        <w:rPr>
          <w:rFonts w:ascii="KFGQPC Uthmanic Script HAFS" w:hAnsi="KFGQPC Uthmanic Script HAFS" w:cs="KFGQPC Uthmanic Script HAFS" w:hint="cs"/>
          <w:rtl/>
        </w:rPr>
        <w:t>ٱ</w:t>
      </w:r>
      <w:r w:rsidR="004A2153">
        <w:rPr>
          <w:rFonts w:ascii="KFGQPC Uthmanic Script HAFS" w:hAnsi="KFGQPC Uthmanic Script HAFS" w:cs="KFGQPC Uthmanic Script HAFS" w:hint="eastAsia"/>
          <w:rtl/>
        </w:rPr>
        <w:t>للَّهِۗ</w:t>
      </w:r>
      <w:r w:rsidR="004A2153">
        <w:rPr>
          <w:rFonts w:ascii="KFGQPC Uthmanic Script HAFS" w:hAnsi="KFGQPC Uthmanic Script HAFS" w:cs="KFGQPC Uthmanic Script HAFS"/>
          <w:rtl/>
        </w:rPr>
        <w:t xml:space="preserve"> وَ</w:t>
      </w:r>
      <w:r w:rsidR="004A2153">
        <w:rPr>
          <w:rFonts w:ascii="KFGQPC Uthmanic Script HAFS" w:hAnsi="KFGQPC Uthmanic Script HAFS" w:cs="KFGQPC Uthmanic Script HAFS" w:hint="cs"/>
          <w:rtl/>
        </w:rPr>
        <w:t>ٱ</w:t>
      </w:r>
      <w:r w:rsidR="004A2153">
        <w:rPr>
          <w:rFonts w:ascii="KFGQPC Uthmanic Script HAFS" w:hAnsi="KFGQPC Uthmanic Script HAFS" w:cs="KFGQPC Uthmanic Script HAFS" w:hint="eastAsia"/>
          <w:rtl/>
        </w:rPr>
        <w:t>للَّهُ</w:t>
      </w:r>
      <w:r w:rsidR="004A2153">
        <w:rPr>
          <w:rFonts w:ascii="KFGQPC Uthmanic Script HAFS" w:hAnsi="KFGQPC Uthmanic Script HAFS" w:cs="KFGQPC Uthmanic Script HAFS"/>
          <w:rtl/>
        </w:rPr>
        <w:t xml:space="preserve"> عَلِيمٌ حَلِيمٞ ١٢ تِلۡكَ حُدُودُ </w:t>
      </w:r>
      <w:r w:rsidR="004A2153">
        <w:rPr>
          <w:rFonts w:ascii="KFGQPC Uthmanic Script HAFS" w:hAnsi="KFGQPC Uthmanic Script HAFS" w:cs="KFGQPC Uthmanic Script HAFS" w:hint="cs"/>
          <w:rtl/>
        </w:rPr>
        <w:t>ٱ</w:t>
      </w:r>
      <w:r w:rsidR="004A2153">
        <w:rPr>
          <w:rFonts w:ascii="KFGQPC Uthmanic Script HAFS" w:hAnsi="KFGQPC Uthmanic Script HAFS" w:cs="KFGQPC Uthmanic Script HAFS" w:hint="eastAsia"/>
          <w:rtl/>
        </w:rPr>
        <w:t>للَّهِۚ</w:t>
      </w:r>
      <w:r w:rsidR="004A2153">
        <w:rPr>
          <w:rFonts w:ascii="KFGQPC Uthmanic Script HAFS" w:hAnsi="KFGQPC Uthmanic Script HAFS" w:cs="KFGQPC Uthmanic Script HAFS"/>
          <w:rtl/>
        </w:rPr>
        <w:t xml:space="preserve"> وَمَن يُطِعِ </w:t>
      </w:r>
      <w:r w:rsidR="004A2153">
        <w:rPr>
          <w:rFonts w:ascii="KFGQPC Uthmanic Script HAFS" w:hAnsi="KFGQPC Uthmanic Script HAFS" w:cs="KFGQPC Uthmanic Script HAFS" w:hint="cs"/>
          <w:rtl/>
        </w:rPr>
        <w:t>ٱ</w:t>
      </w:r>
      <w:r w:rsidR="004A2153">
        <w:rPr>
          <w:rFonts w:ascii="KFGQPC Uthmanic Script HAFS" w:hAnsi="KFGQPC Uthmanic Script HAFS" w:cs="KFGQPC Uthmanic Script HAFS" w:hint="eastAsia"/>
          <w:rtl/>
        </w:rPr>
        <w:t>للَّهَ</w:t>
      </w:r>
      <w:r w:rsidR="004A2153">
        <w:rPr>
          <w:rFonts w:ascii="KFGQPC Uthmanic Script HAFS" w:hAnsi="KFGQPC Uthmanic Script HAFS" w:cs="KFGQPC Uthmanic Script HAFS"/>
          <w:rtl/>
        </w:rPr>
        <w:t xml:space="preserve"> وَرَسُولَهُ</w:t>
      </w:r>
      <w:r w:rsidR="004A2153">
        <w:rPr>
          <w:rFonts w:ascii="KFGQPC Uthmanic Script HAFS" w:hAnsi="KFGQPC Uthmanic Script HAFS" w:cs="KFGQPC Uthmanic Script HAFS" w:hint="cs"/>
          <w:rtl/>
        </w:rPr>
        <w:t>ۥ</w:t>
      </w:r>
      <w:r w:rsidR="004A2153">
        <w:rPr>
          <w:rFonts w:ascii="KFGQPC Uthmanic Script HAFS" w:hAnsi="KFGQPC Uthmanic Script HAFS" w:cs="KFGQPC Uthmanic Script HAFS"/>
          <w:rtl/>
        </w:rPr>
        <w:t xml:space="preserve"> يُدۡخِلۡهُ جَنَّٰتٖ تَجۡرِي مِن تَحۡتِهَا </w:t>
      </w:r>
      <w:r w:rsidR="004A2153">
        <w:rPr>
          <w:rFonts w:ascii="KFGQPC Uthmanic Script HAFS" w:hAnsi="KFGQPC Uthmanic Script HAFS" w:cs="KFGQPC Uthmanic Script HAFS" w:hint="cs"/>
          <w:rtl/>
        </w:rPr>
        <w:t>ٱ</w:t>
      </w:r>
      <w:r w:rsidR="004A2153">
        <w:rPr>
          <w:rFonts w:ascii="KFGQPC Uthmanic Script HAFS" w:hAnsi="KFGQPC Uthmanic Script HAFS" w:cs="KFGQPC Uthmanic Script HAFS" w:hint="eastAsia"/>
          <w:rtl/>
        </w:rPr>
        <w:t>لۡأَنۡهَٰرُ</w:t>
      </w:r>
      <w:r w:rsidR="004A2153">
        <w:rPr>
          <w:rFonts w:ascii="KFGQPC Uthmanic Script HAFS" w:hAnsi="KFGQPC Uthmanic Script HAFS" w:cs="KFGQPC Uthmanic Script HAFS"/>
          <w:rtl/>
        </w:rPr>
        <w:t xml:space="preserve"> خَٰلِدِينَ فِيهَاۚ وَذَٰلِكَ </w:t>
      </w:r>
      <w:r w:rsidR="004A2153">
        <w:rPr>
          <w:rFonts w:ascii="KFGQPC Uthmanic Script HAFS" w:hAnsi="KFGQPC Uthmanic Script HAFS" w:cs="KFGQPC Uthmanic Script HAFS" w:hint="cs"/>
          <w:rtl/>
        </w:rPr>
        <w:t>ٱ</w:t>
      </w:r>
      <w:r w:rsidR="004A2153">
        <w:rPr>
          <w:rFonts w:ascii="KFGQPC Uthmanic Script HAFS" w:hAnsi="KFGQPC Uthmanic Script HAFS" w:cs="KFGQPC Uthmanic Script HAFS" w:hint="eastAsia"/>
          <w:rtl/>
        </w:rPr>
        <w:t>لۡفَوۡزُ</w:t>
      </w:r>
      <w:r w:rsidR="004A2153">
        <w:rPr>
          <w:rFonts w:ascii="KFGQPC Uthmanic Script HAFS" w:hAnsi="KFGQPC Uthmanic Script HAFS" w:cs="KFGQPC Uthmanic Script HAFS"/>
          <w:rtl/>
        </w:rPr>
        <w:t xml:space="preserve"> </w:t>
      </w:r>
      <w:r w:rsidR="004A2153">
        <w:rPr>
          <w:rFonts w:ascii="KFGQPC Uthmanic Script HAFS" w:hAnsi="KFGQPC Uthmanic Script HAFS" w:cs="KFGQPC Uthmanic Script HAFS" w:hint="cs"/>
          <w:rtl/>
        </w:rPr>
        <w:t>ٱ</w:t>
      </w:r>
      <w:r w:rsidR="004A2153">
        <w:rPr>
          <w:rFonts w:ascii="KFGQPC Uthmanic Script HAFS" w:hAnsi="KFGQPC Uthmanic Script HAFS" w:cs="KFGQPC Uthmanic Script HAFS" w:hint="eastAsia"/>
          <w:rtl/>
        </w:rPr>
        <w:t>لۡعَظِيمُ</w:t>
      </w:r>
      <w:r w:rsidR="004A2153">
        <w:rPr>
          <w:rFonts w:ascii="KFGQPC Uthmanic Script HAFS" w:hAnsi="KFGQPC Uthmanic Script HAFS" w:cs="KFGQPC Uthmanic Script HAFS"/>
          <w:rtl/>
        </w:rPr>
        <w:t xml:space="preserve"> ١٣</w:t>
      </w:r>
      <w:r w:rsidR="00CE7684">
        <w:rPr>
          <w:rFonts w:ascii="Traditional Arabic" w:hAnsi="Traditional Arabic" w:cs="Traditional Arabic"/>
          <w:rtl/>
        </w:rPr>
        <w:t>﴾</w:t>
      </w:r>
      <w:r w:rsidR="00CE7684">
        <w:rPr>
          <w:rFonts w:hint="cs"/>
          <w:rtl/>
        </w:rPr>
        <w:t xml:space="preserve"> </w:t>
      </w:r>
      <w:r w:rsidR="00CE7684" w:rsidRPr="00E45539">
        <w:rPr>
          <w:rStyle w:val="Char4"/>
          <w:rtl/>
        </w:rPr>
        <w:t>[</w:t>
      </w:r>
      <w:r w:rsidR="00CE7684" w:rsidRPr="00E45539">
        <w:rPr>
          <w:rStyle w:val="Char4"/>
          <w:rFonts w:hint="cs"/>
          <w:rtl/>
        </w:rPr>
        <w:t>النساء: 12- 13</w:t>
      </w:r>
      <w:r w:rsidR="00CE7684" w:rsidRPr="00E45539">
        <w:rPr>
          <w:rStyle w:val="Char4"/>
          <w:rtl/>
        </w:rPr>
        <w:t>]</w:t>
      </w:r>
      <w:r w:rsidR="00CE7684" w:rsidRPr="00C155B1">
        <w:rPr>
          <w:rFonts w:ascii="mylotus" w:hAnsi="mylotus" w:cs="mylotus"/>
          <w:sz w:val="26"/>
          <w:szCs w:val="26"/>
          <w:rtl/>
        </w:rPr>
        <w:t>.</w:t>
      </w:r>
      <w:r w:rsidR="006A1B25">
        <w:rPr>
          <w:rFonts w:hint="cs"/>
          <w:rtl/>
        </w:rPr>
        <w:t xml:space="preserve"> </w:t>
      </w:r>
      <w:r w:rsidR="00587E90">
        <w:rPr>
          <w:rFonts w:hint="cs"/>
          <w:rtl/>
        </w:rPr>
        <w:t>(روایت از ابوداود و ترمذی)</w:t>
      </w:r>
      <w:r w:rsidR="00A07E5C">
        <w:rPr>
          <w:rFonts w:hint="cs"/>
          <w:rtl/>
        </w:rPr>
        <w:t>.</w:t>
      </w:r>
    </w:p>
    <w:p w:rsidR="00F36514" w:rsidRDefault="00F36514" w:rsidP="00E45539">
      <w:pPr>
        <w:pStyle w:val="a3"/>
        <w:rPr>
          <w:rtl/>
        </w:rPr>
      </w:pPr>
      <w:r w:rsidRPr="00377CF7">
        <w:rPr>
          <w:rFonts w:hint="cs"/>
          <w:sz w:val="26"/>
          <w:rtl/>
        </w:rPr>
        <w:t>«</w:t>
      </w:r>
      <w:r w:rsidRPr="00F36514">
        <w:rPr>
          <w:sz w:val="26"/>
          <w:szCs w:val="26"/>
          <w:rtl/>
        </w:rPr>
        <w:t>[اين حكم‏] پس از وصيّتى است كه به آن وصيّت شده باشد يا [پس از] پرداخت بدهى [كه دارند] بى آنكه [وصيّت‏] زيان‏آور باشد. خداوند [به شما چنين‏] حكم كرده است. و خداوند داناى بردبار است</w:t>
      </w:r>
      <w:r>
        <w:rPr>
          <w:rFonts w:hint="cs"/>
          <w:sz w:val="26"/>
          <w:szCs w:val="26"/>
          <w:rtl/>
        </w:rPr>
        <w:t>...</w:t>
      </w:r>
      <w:r w:rsidRPr="00377CF7">
        <w:rPr>
          <w:rFonts w:hint="cs"/>
          <w:sz w:val="26"/>
          <w:rtl/>
        </w:rPr>
        <w:t>»</w:t>
      </w:r>
      <w:r>
        <w:rPr>
          <w:rFonts w:hint="cs"/>
          <w:sz w:val="26"/>
          <w:szCs w:val="26"/>
          <w:rtl/>
        </w:rPr>
        <w:t>.</w:t>
      </w:r>
    </w:p>
    <w:p w:rsidR="00DC5066" w:rsidRDefault="00315BF9" w:rsidP="00E45539">
      <w:pPr>
        <w:pStyle w:val="a3"/>
        <w:rPr>
          <w:rtl/>
        </w:rPr>
      </w:pPr>
      <w:r>
        <w:rPr>
          <w:rFonts w:hint="cs"/>
          <w:rtl/>
        </w:rPr>
        <w:t>احمد و ابن ماجه نیز این حدیث را نقل کرده و به جای شصت سال هفتاد سال را روایت نموده‌اند.</w:t>
      </w:r>
    </w:p>
    <w:p w:rsidR="00315BF9" w:rsidRDefault="00315BF9" w:rsidP="00E45539">
      <w:pPr>
        <w:pStyle w:val="a3"/>
        <w:rPr>
          <w:rtl/>
        </w:rPr>
      </w:pPr>
      <w:r>
        <w:rPr>
          <w:rFonts w:hint="cs"/>
          <w:rtl/>
        </w:rPr>
        <w:t>و سعید‌بن ماجه نیز این حدیث را نقل کرده و به جای شصت سال هفتاد سال را روایت نموده‌اند:</w:t>
      </w:r>
    </w:p>
    <w:p w:rsidR="00315BF9" w:rsidRDefault="00315BF9" w:rsidP="00E45539">
      <w:pPr>
        <w:pStyle w:val="a3"/>
        <w:rPr>
          <w:rtl/>
        </w:rPr>
      </w:pPr>
      <w:r>
        <w:rPr>
          <w:rFonts w:hint="cs"/>
          <w:rtl/>
        </w:rPr>
        <w:t>و سعید‌بن‌منصور با اسنادی صحیح از ابن‌عباس به صور</w:t>
      </w:r>
      <w:r w:rsidR="00F36514">
        <w:rPr>
          <w:rFonts w:hint="cs"/>
          <w:rtl/>
        </w:rPr>
        <w:t xml:space="preserve">ت موقوف نقل کرده که می‌فرماید: </w:t>
      </w:r>
      <w:r w:rsidR="00F36514">
        <w:rPr>
          <w:rFonts w:cs="Traditional Arabic" w:hint="cs"/>
          <w:rtl/>
        </w:rPr>
        <w:t>«</w:t>
      </w:r>
      <w:r>
        <w:rPr>
          <w:rFonts w:hint="cs"/>
          <w:rtl/>
        </w:rPr>
        <w:t>زیان رساندن در وصیت، از کبایر است</w:t>
      </w:r>
      <w:r w:rsidR="00F36514">
        <w:rPr>
          <w:rFonts w:cs="Traditional Arabic" w:hint="cs"/>
          <w:rtl/>
        </w:rPr>
        <w:t>»</w:t>
      </w:r>
      <w:r w:rsidR="00F36514">
        <w:rPr>
          <w:rFonts w:hint="cs"/>
          <w:rtl/>
        </w:rPr>
        <w:t>.</w:t>
      </w:r>
    </w:p>
    <w:p w:rsidR="00315BF9" w:rsidRDefault="00315BF9" w:rsidP="00E45539">
      <w:pPr>
        <w:pStyle w:val="a3"/>
        <w:rPr>
          <w:rtl/>
        </w:rPr>
      </w:pPr>
      <w:r>
        <w:rPr>
          <w:rFonts w:hint="cs"/>
          <w:rtl/>
        </w:rPr>
        <w:t>نسائی نیز حدیث را به صورت مرفوع آورده است. و آی</w:t>
      </w:r>
      <w:r w:rsidR="00E45539">
        <w:rPr>
          <w:rFonts w:hint="cs"/>
          <w:rtl/>
        </w:rPr>
        <w:t>ۀ</w:t>
      </w:r>
      <w:r>
        <w:rPr>
          <w:rFonts w:hint="cs"/>
          <w:rtl/>
        </w:rPr>
        <w:t xml:space="preserve"> کریمه، ما را از غیر آن بی‌نیاز می‌کند، چون وصیت در آن مقید به عدم ضرر رساندن است.</w:t>
      </w:r>
    </w:p>
    <w:p w:rsidR="00315BF9" w:rsidRDefault="00315BF9" w:rsidP="00E45539">
      <w:pPr>
        <w:pStyle w:val="a3"/>
        <w:rPr>
          <w:rtl/>
        </w:rPr>
      </w:pPr>
      <w:r>
        <w:rPr>
          <w:rFonts w:hint="cs"/>
          <w:rtl/>
        </w:rPr>
        <w:t>جماعتی از أئمه بر بطلان وصیتی که به وارث ضرر می‌رساند، اجماع را نقل کرده‌اند. و چنین وصیتی با دلایل کتاب و سنت و اجماع ممنوع است.</w:t>
      </w:r>
    </w:p>
    <w:p w:rsidR="00315BF9" w:rsidRDefault="00315BF9" w:rsidP="00E45539">
      <w:pPr>
        <w:pStyle w:val="a3"/>
        <w:rPr>
          <w:rtl/>
        </w:rPr>
      </w:pPr>
      <w:r>
        <w:rPr>
          <w:rFonts w:hint="cs"/>
          <w:rtl/>
        </w:rPr>
        <w:t>از جمله انواع زیان</w:t>
      </w:r>
      <w:r w:rsidR="009C0141">
        <w:rPr>
          <w:rFonts w:hint="eastAsia"/>
          <w:rtl/>
        </w:rPr>
        <w:t>‌</w:t>
      </w:r>
      <w:r>
        <w:rPr>
          <w:rFonts w:hint="cs"/>
          <w:rtl/>
        </w:rPr>
        <w:t>های آن، برتری بعضی از وارث بر بعضی دیگر است، زیرا پیامبر بزرگوار</w:t>
      </w:r>
      <w:r>
        <w:rPr>
          <w:rFonts w:cs="CTraditional Arabic" w:hint="cs"/>
          <w:sz w:val="26"/>
          <w:szCs w:val="26"/>
          <w:rtl/>
        </w:rPr>
        <w:t>ص</w:t>
      </w:r>
      <w:r>
        <w:rPr>
          <w:rFonts w:hint="cs"/>
          <w:rtl/>
        </w:rPr>
        <w:t xml:space="preserve"> آن را جوار (جور و ستم) نامیده است.</w:t>
      </w:r>
    </w:p>
    <w:p w:rsidR="00315BF9" w:rsidRDefault="00315BF9" w:rsidP="00E45539">
      <w:pPr>
        <w:pStyle w:val="a3"/>
        <w:rPr>
          <w:rtl/>
        </w:rPr>
      </w:pPr>
      <w:r>
        <w:rPr>
          <w:rFonts w:hint="cs"/>
          <w:rtl/>
        </w:rPr>
        <w:t>یکی دیگر از زیان</w:t>
      </w:r>
      <w:r w:rsidR="009C0141">
        <w:rPr>
          <w:rFonts w:hint="eastAsia"/>
          <w:rtl/>
        </w:rPr>
        <w:t>‌</w:t>
      </w:r>
      <w:r>
        <w:rPr>
          <w:rFonts w:hint="cs"/>
          <w:rtl/>
        </w:rPr>
        <w:t>های چنین وصیتی، خارج کردن بخشی از مال به خاطر زیان رساندن به ارث است، زیرا اگر کسی وصیت کند تمام دارایی‌اش یا بخشی از آن صرف امور خیره گردد ولی هدف از آن محروم کردن تم</w:t>
      </w:r>
      <w:r w:rsidR="00F36514">
        <w:rPr>
          <w:rFonts w:hint="cs"/>
          <w:rtl/>
        </w:rPr>
        <w:t>ام وراث یا بعضی از آنان از میراث</w:t>
      </w:r>
      <w:r>
        <w:rPr>
          <w:rFonts w:hint="cs"/>
          <w:rtl/>
        </w:rPr>
        <w:t xml:space="preserve"> باشد، چنین وصیتی باطل است، چون دربرگیرند</w:t>
      </w:r>
      <w:r w:rsidR="00E45539">
        <w:rPr>
          <w:rFonts w:hint="cs"/>
          <w:rtl/>
        </w:rPr>
        <w:t>ۀ</w:t>
      </w:r>
      <w:r>
        <w:rPr>
          <w:rFonts w:hint="cs"/>
          <w:rtl/>
        </w:rPr>
        <w:t xml:space="preserve"> زیان به وراث است.</w:t>
      </w:r>
    </w:p>
    <w:p w:rsidR="00315BF9" w:rsidRDefault="00315BF9" w:rsidP="00E45539">
      <w:pPr>
        <w:pStyle w:val="a3"/>
        <w:rPr>
          <w:rtl/>
        </w:rPr>
      </w:pPr>
      <w:r>
        <w:rPr>
          <w:rFonts w:hint="cs"/>
          <w:rtl/>
        </w:rPr>
        <w:t>ظاهر أدله چنین مطلبی را می‌رسانند که وصیت زیان‌آورد خواه یک سوم مال باشد یا کمتر یا بیشتر از آن، تنفیذ و اجرا نمی‌شود، بلکه مردود و باطل است.</w:t>
      </w:r>
    </w:p>
    <w:p w:rsidR="00EE2A3D" w:rsidRPr="00DC6647" w:rsidRDefault="00377CF7" w:rsidP="00EE2A3D">
      <w:pPr>
        <w:pStyle w:val="Heading1"/>
        <w:bidi/>
        <w:rPr>
          <w:rtl/>
          <w:lang w:bidi="fa-IR"/>
        </w:rPr>
      </w:pPr>
      <w:bookmarkStart w:id="2672" w:name="_Toc262412329"/>
      <w:bookmarkStart w:id="2673" w:name="_Toc340599897"/>
      <w:bookmarkStart w:id="2674" w:name="_Toc408539373"/>
      <w:r>
        <w:rPr>
          <w:rFonts w:hint="cs"/>
          <w:rtl/>
          <w:lang w:bidi="fa-IR"/>
        </w:rPr>
        <w:t xml:space="preserve">5- </w:t>
      </w:r>
      <w:r w:rsidR="00EE2A3D">
        <w:rPr>
          <w:rFonts w:hint="cs"/>
          <w:rtl/>
          <w:lang w:bidi="fa-IR"/>
        </w:rPr>
        <w:t>وصیت برای وارث نیست</w:t>
      </w:r>
      <w:bookmarkEnd w:id="2672"/>
      <w:bookmarkEnd w:id="2673"/>
      <w:bookmarkEnd w:id="2674"/>
    </w:p>
    <w:p w:rsidR="00B86750" w:rsidRDefault="00707797" w:rsidP="00E45539">
      <w:pPr>
        <w:pStyle w:val="a3"/>
        <w:rPr>
          <w:rtl/>
        </w:rPr>
      </w:pPr>
      <w:r>
        <w:rPr>
          <w:rFonts w:hint="cs"/>
          <w:rtl/>
        </w:rPr>
        <w:t>وصیت برای وارث جایز نیست؛ به دلیل حدیث عمروبن‌خارجه</w:t>
      </w:r>
      <w:r w:rsidR="00C06E4F">
        <w:rPr>
          <w:rFonts w:hint="cs"/>
          <w:rtl/>
        </w:rPr>
        <w:t xml:space="preserve"> </w:t>
      </w:r>
      <w:r>
        <w:rPr>
          <w:rFonts w:cs="CTraditional Arabic" w:hint="cs"/>
          <w:sz w:val="26"/>
          <w:szCs w:val="26"/>
          <w:rtl/>
        </w:rPr>
        <w:t>س</w:t>
      </w:r>
      <w:r>
        <w:rPr>
          <w:rFonts w:hint="cs"/>
          <w:rtl/>
        </w:rPr>
        <w:t xml:space="preserve"> </w:t>
      </w:r>
      <w:r w:rsidR="00B86750">
        <w:rPr>
          <w:rFonts w:hint="cs"/>
          <w:rtl/>
        </w:rPr>
        <w:t>که گوید از رسول‌خدا</w:t>
      </w:r>
      <w:r w:rsidR="00B86750">
        <w:rPr>
          <w:rFonts w:cs="CTraditional Arabic" w:hint="cs"/>
          <w:sz w:val="26"/>
          <w:szCs w:val="26"/>
          <w:rtl/>
        </w:rPr>
        <w:t>ص</w:t>
      </w:r>
      <w:r w:rsidR="00C06E4F">
        <w:rPr>
          <w:rFonts w:hint="cs"/>
          <w:rtl/>
        </w:rPr>
        <w:t xml:space="preserve"> شنیدم می‌فرمود: </w:t>
      </w:r>
      <w:r w:rsidR="00C06E4F">
        <w:rPr>
          <w:rFonts w:cs="Traditional Arabic" w:hint="cs"/>
          <w:rtl/>
        </w:rPr>
        <w:t>«</w:t>
      </w:r>
      <w:r w:rsidR="00B86750">
        <w:rPr>
          <w:rFonts w:hint="cs"/>
          <w:rtl/>
        </w:rPr>
        <w:t>بی‌گمان خداوند به هر صاحب حقی حق خود را داده است، پس هیچ وصیتی برای وارث نیست</w:t>
      </w:r>
      <w:r w:rsidR="00C06E4F">
        <w:rPr>
          <w:rFonts w:cs="Traditional Arabic" w:hint="cs"/>
          <w:rtl/>
        </w:rPr>
        <w:t>»</w:t>
      </w:r>
      <w:r w:rsidR="00C06E4F">
        <w:rPr>
          <w:rFonts w:hint="cs"/>
          <w:rtl/>
        </w:rPr>
        <w:t>.</w:t>
      </w:r>
      <w:r w:rsidR="00277019">
        <w:rPr>
          <w:rFonts w:hint="cs"/>
          <w:rtl/>
        </w:rPr>
        <w:t xml:space="preserve"> </w:t>
      </w:r>
      <w:r w:rsidR="00B86750">
        <w:rPr>
          <w:rFonts w:hint="cs"/>
          <w:rtl/>
        </w:rPr>
        <w:t>(روایت از احمد، ابن‌ماجه، نسائی و ترمذی)</w:t>
      </w:r>
      <w:r w:rsidR="00C06E4F">
        <w:rPr>
          <w:rFonts w:hint="cs"/>
          <w:rtl/>
        </w:rPr>
        <w:t>.</w:t>
      </w:r>
    </w:p>
    <w:p w:rsidR="00B86750" w:rsidRDefault="00B86750" w:rsidP="00E45539">
      <w:pPr>
        <w:pStyle w:val="a3"/>
        <w:rPr>
          <w:rtl/>
        </w:rPr>
      </w:pPr>
      <w:r>
        <w:rPr>
          <w:rFonts w:hint="cs"/>
          <w:rtl/>
        </w:rPr>
        <w:t>و مذهب جمهور بر این است.</w:t>
      </w:r>
    </w:p>
    <w:p w:rsidR="00B86750" w:rsidRDefault="007C2986" w:rsidP="00E45539">
      <w:pPr>
        <w:pStyle w:val="a3"/>
        <w:rPr>
          <w:rtl/>
        </w:rPr>
      </w:pPr>
      <w:r>
        <w:rPr>
          <w:rFonts w:hint="cs"/>
          <w:rtl/>
        </w:rPr>
        <w:t>امام مالک گوید: آنچه به نزد ما ثابت است و اختلافی در آن نیست این ا</w:t>
      </w:r>
      <w:r w:rsidR="00C06E4F">
        <w:rPr>
          <w:rFonts w:hint="cs"/>
          <w:rtl/>
        </w:rPr>
        <w:t>ست که وصیت برای وارث جایز نیست م</w:t>
      </w:r>
      <w:r>
        <w:rPr>
          <w:rFonts w:hint="cs"/>
          <w:rtl/>
        </w:rPr>
        <w:t>گر اینکه باقی ورثه اجاز</w:t>
      </w:r>
      <w:r w:rsidR="00E45539">
        <w:rPr>
          <w:rFonts w:hint="cs"/>
          <w:rtl/>
        </w:rPr>
        <w:t>ۀ</w:t>
      </w:r>
      <w:r>
        <w:rPr>
          <w:rFonts w:hint="cs"/>
          <w:rtl/>
        </w:rPr>
        <w:t xml:space="preserve"> آن را بدهند و مذهب اهل علم بر عدم جواز آن است.</w:t>
      </w:r>
    </w:p>
    <w:p w:rsidR="00C72237" w:rsidRPr="00DC6647" w:rsidRDefault="00377CF7" w:rsidP="00C72237">
      <w:pPr>
        <w:pStyle w:val="Heading1"/>
        <w:bidi/>
        <w:rPr>
          <w:rtl/>
          <w:lang w:bidi="fa-IR"/>
        </w:rPr>
      </w:pPr>
      <w:bookmarkStart w:id="2675" w:name="_Toc262412330"/>
      <w:bookmarkStart w:id="2676" w:name="_Toc340599898"/>
      <w:bookmarkStart w:id="2677" w:name="_Toc408539374"/>
      <w:r>
        <w:rPr>
          <w:rFonts w:hint="cs"/>
          <w:rtl/>
          <w:lang w:bidi="fa-IR"/>
        </w:rPr>
        <w:t>6-</w:t>
      </w:r>
      <w:r w:rsidR="00C72237">
        <w:rPr>
          <w:rFonts w:hint="cs"/>
          <w:rtl/>
          <w:lang w:bidi="fa-IR"/>
        </w:rPr>
        <w:t xml:space="preserve"> بدهی قبل از وصیت داده می‌شود</w:t>
      </w:r>
      <w:bookmarkEnd w:id="2675"/>
      <w:bookmarkEnd w:id="2676"/>
      <w:bookmarkEnd w:id="2677"/>
    </w:p>
    <w:p w:rsidR="00A63EE7" w:rsidRDefault="00C72237" w:rsidP="00E45539">
      <w:pPr>
        <w:pStyle w:val="a3"/>
        <w:rPr>
          <w:rtl/>
        </w:rPr>
      </w:pPr>
      <w:r>
        <w:rPr>
          <w:rFonts w:hint="cs"/>
          <w:rtl/>
        </w:rPr>
        <w:t>ای خواهر مسلمانم، بهتر آن است بدهیهای میت قبل از وصیت پرداخت گردد؛ به دلیل حدیث علی</w:t>
      </w:r>
      <w:r>
        <w:rPr>
          <w:rFonts w:cs="CTraditional Arabic" w:hint="cs"/>
          <w:sz w:val="26"/>
          <w:szCs w:val="26"/>
          <w:rtl/>
        </w:rPr>
        <w:t>س</w:t>
      </w:r>
      <w:r>
        <w:rPr>
          <w:rFonts w:hint="cs"/>
          <w:rtl/>
        </w:rPr>
        <w:t xml:space="preserve"> </w:t>
      </w:r>
      <w:r w:rsidR="00C06E4F">
        <w:rPr>
          <w:rFonts w:hint="cs"/>
          <w:rtl/>
        </w:rPr>
        <w:t xml:space="preserve">که گوید: </w:t>
      </w:r>
      <w:r w:rsidR="00C06E4F">
        <w:rPr>
          <w:rFonts w:cs="Traditional Arabic" w:hint="cs"/>
          <w:rtl/>
        </w:rPr>
        <w:t>«</w:t>
      </w:r>
      <w:r w:rsidR="00A63EE7">
        <w:rPr>
          <w:rFonts w:hint="cs"/>
          <w:rtl/>
        </w:rPr>
        <w:t>رسول‌خدا</w:t>
      </w:r>
      <w:r w:rsidR="00A63EE7">
        <w:rPr>
          <w:rFonts w:cs="CTraditional Arabic" w:hint="cs"/>
          <w:sz w:val="26"/>
          <w:szCs w:val="26"/>
          <w:rtl/>
        </w:rPr>
        <w:t>ص</w:t>
      </w:r>
      <w:r w:rsidR="00A63EE7">
        <w:rPr>
          <w:rFonts w:hint="cs"/>
          <w:rtl/>
        </w:rPr>
        <w:t xml:space="preserve"> بدهی</w:t>
      </w:r>
      <w:r w:rsidR="009C0141">
        <w:rPr>
          <w:rFonts w:hint="eastAsia"/>
          <w:rtl/>
        </w:rPr>
        <w:t>‌</w:t>
      </w:r>
      <w:r w:rsidR="00A63EE7">
        <w:rPr>
          <w:rFonts w:hint="cs"/>
          <w:rtl/>
        </w:rPr>
        <w:t>های میت را قبل از وصیت پرداخت می‌کرد و حال شما وصیت را قبل از بدهی</w:t>
      </w:r>
      <w:r w:rsidR="009C0141">
        <w:rPr>
          <w:rFonts w:hint="eastAsia"/>
          <w:rtl/>
        </w:rPr>
        <w:t>‌</w:t>
      </w:r>
      <w:r w:rsidR="00A63EE7">
        <w:rPr>
          <w:rFonts w:hint="cs"/>
          <w:rtl/>
        </w:rPr>
        <w:t>ها اجرا می‌کنید</w:t>
      </w:r>
      <w:r w:rsidR="00C06E4F">
        <w:rPr>
          <w:rFonts w:cs="Traditional Arabic" w:hint="cs"/>
          <w:rtl/>
        </w:rPr>
        <w:t>»</w:t>
      </w:r>
      <w:r w:rsidR="00C06E4F">
        <w:rPr>
          <w:rFonts w:hint="cs"/>
          <w:rtl/>
        </w:rPr>
        <w:t>.</w:t>
      </w:r>
      <w:r w:rsidR="00277019">
        <w:rPr>
          <w:rFonts w:hint="cs"/>
          <w:rtl/>
        </w:rPr>
        <w:t xml:space="preserve"> </w:t>
      </w:r>
      <w:r w:rsidR="00A63EE7">
        <w:rPr>
          <w:rFonts w:hint="cs"/>
          <w:rtl/>
        </w:rPr>
        <w:t>(روایت از ترمذی)</w:t>
      </w:r>
      <w:r w:rsidR="00C06E4F">
        <w:rPr>
          <w:rFonts w:hint="cs"/>
          <w:rtl/>
        </w:rPr>
        <w:t>.</w:t>
      </w:r>
    </w:p>
    <w:p w:rsidR="00DC5066" w:rsidRDefault="009D387D" w:rsidP="00E45539">
      <w:pPr>
        <w:pStyle w:val="a3"/>
        <w:rPr>
          <w:rtl/>
        </w:rPr>
      </w:pPr>
      <w:r>
        <w:rPr>
          <w:rFonts w:hint="cs"/>
          <w:rtl/>
        </w:rPr>
        <w:t>و ترمذی گفته: به نزد علما عمل بر این است که قبل از وصیت بدهی میت پرداخت شود. و ابوهریره</w:t>
      </w:r>
      <w:r>
        <w:rPr>
          <w:rFonts w:cs="CTraditional Arabic" w:hint="cs"/>
          <w:sz w:val="26"/>
          <w:szCs w:val="26"/>
          <w:rtl/>
        </w:rPr>
        <w:t>س</w:t>
      </w:r>
      <w:r>
        <w:rPr>
          <w:rFonts w:hint="cs"/>
          <w:rtl/>
        </w:rPr>
        <w:t xml:space="preserve"> روایت کرده که رسول‌خدا</w:t>
      </w:r>
      <w:r>
        <w:rPr>
          <w:rFonts w:cs="CTraditional Arabic" w:hint="cs"/>
          <w:sz w:val="26"/>
          <w:szCs w:val="26"/>
          <w:rtl/>
        </w:rPr>
        <w:t>ص</w:t>
      </w:r>
      <w:r w:rsidR="00C06E4F">
        <w:rPr>
          <w:rFonts w:hint="cs"/>
          <w:rtl/>
        </w:rPr>
        <w:t xml:space="preserve"> در یکی از خطبه‌هایش فرمود: </w:t>
      </w:r>
      <w:r w:rsidR="00C06E4F">
        <w:rPr>
          <w:rFonts w:cs="Traditional Arabic" w:hint="cs"/>
          <w:rtl/>
        </w:rPr>
        <w:t>«</w:t>
      </w:r>
      <w:r>
        <w:rPr>
          <w:rFonts w:hint="cs"/>
          <w:rtl/>
        </w:rPr>
        <w:t>هرکس از خود، مال یا حقی را به جای گذاشت، برای ورثة او است، و هرکس عیال، یا قرضی را به جای گذاشت، تأمین زندگی عیالش و دادن بدهیهایش بر من است</w:t>
      </w:r>
      <w:r w:rsidR="00C06E4F">
        <w:rPr>
          <w:rFonts w:cs="Traditional Arabic" w:hint="cs"/>
          <w:rtl/>
        </w:rPr>
        <w:t>»</w:t>
      </w:r>
      <w:r w:rsidR="00C06E4F">
        <w:rPr>
          <w:rFonts w:hint="cs"/>
          <w:rtl/>
        </w:rPr>
        <w:t>.</w:t>
      </w:r>
      <w:r w:rsidR="00277019">
        <w:rPr>
          <w:rFonts w:hint="cs"/>
          <w:rtl/>
        </w:rPr>
        <w:t xml:space="preserve"> </w:t>
      </w:r>
      <w:r>
        <w:rPr>
          <w:rFonts w:hint="cs"/>
          <w:rtl/>
        </w:rPr>
        <w:t>(متفق‌علیه)</w:t>
      </w:r>
      <w:r w:rsidR="00C06E4F">
        <w:rPr>
          <w:rFonts w:hint="cs"/>
          <w:rtl/>
        </w:rPr>
        <w:t>.</w:t>
      </w:r>
    </w:p>
    <w:p w:rsidR="00C11C7C" w:rsidRPr="00DC6647" w:rsidRDefault="00377CF7" w:rsidP="00C11C7C">
      <w:pPr>
        <w:pStyle w:val="Heading1"/>
        <w:bidi/>
        <w:rPr>
          <w:rtl/>
          <w:lang w:bidi="fa-IR"/>
        </w:rPr>
      </w:pPr>
      <w:bookmarkStart w:id="2678" w:name="_Toc262412331"/>
      <w:bookmarkStart w:id="2679" w:name="_Toc340599899"/>
      <w:bookmarkStart w:id="2680" w:name="_Toc408539375"/>
      <w:r>
        <w:rPr>
          <w:rFonts w:hint="cs"/>
          <w:rtl/>
          <w:lang w:bidi="fa-IR"/>
        </w:rPr>
        <w:t>7-</w:t>
      </w:r>
      <w:r w:rsidR="00C11C7C">
        <w:rPr>
          <w:rFonts w:hint="cs"/>
          <w:rtl/>
          <w:lang w:bidi="fa-IR"/>
        </w:rPr>
        <w:t xml:space="preserve"> وصیت به یک سوم ترکه است</w:t>
      </w:r>
      <w:bookmarkEnd w:id="2678"/>
      <w:bookmarkEnd w:id="2679"/>
      <w:bookmarkEnd w:id="2680"/>
    </w:p>
    <w:p w:rsidR="00C11C7C" w:rsidRDefault="00DC3566" w:rsidP="00E45539">
      <w:pPr>
        <w:pStyle w:val="a3"/>
        <w:rPr>
          <w:rtl/>
        </w:rPr>
      </w:pPr>
      <w:r>
        <w:rPr>
          <w:rFonts w:hint="cs"/>
          <w:rtl/>
        </w:rPr>
        <w:t xml:space="preserve">عامربن‌سعد بن ابی وقاص به </w:t>
      </w:r>
      <w:r w:rsidR="000E3EDA">
        <w:rPr>
          <w:rFonts w:hint="cs"/>
          <w:rtl/>
        </w:rPr>
        <w:t xml:space="preserve">نقل از پدرش آورده است که گوید: </w:t>
      </w:r>
      <w:r w:rsidR="000E3EDA">
        <w:rPr>
          <w:rFonts w:cs="Traditional Arabic" w:hint="cs"/>
          <w:rtl/>
        </w:rPr>
        <w:t>«</w:t>
      </w:r>
      <w:r>
        <w:rPr>
          <w:rFonts w:hint="cs"/>
          <w:rtl/>
        </w:rPr>
        <w:t>در سال فتح مکه مریض شدم و احساس نزدیکی مرگ کردم، رسول‌خدا</w:t>
      </w:r>
      <w:r>
        <w:rPr>
          <w:rFonts w:cs="CTraditional Arabic" w:hint="cs"/>
          <w:sz w:val="26"/>
          <w:szCs w:val="26"/>
          <w:rtl/>
        </w:rPr>
        <w:t>ص</w:t>
      </w:r>
      <w:r>
        <w:rPr>
          <w:rFonts w:hint="cs"/>
          <w:rtl/>
        </w:rPr>
        <w:t xml:space="preserve"> به عیادت من آمد، عرض کردم یا رسول‌الله، من ثروتی زیاد دارم و بجز دخترم وارثی ندارم، آیا وصیت به صدقة تمام ثروتم نکنم؟ فرمود: نه، عرض کردم، دو سوم آن چه؟ فرمود: نه، عرض کردم نصف آن چه؟ فرمود: نه، عرض کردم : یک سوم چه؟ فرمود: یک سوم، و یک سوم زیاد است. در حقیقت اگر وارثانت را ثروتمند ترک کنی</w:t>
      </w:r>
      <w:r w:rsidR="000E3EDA">
        <w:rPr>
          <w:rFonts w:hint="cs"/>
          <w:rtl/>
        </w:rPr>
        <w:t xml:space="preserve"> </w:t>
      </w:r>
      <w:r>
        <w:rPr>
          <w:rFonts w:hint="cs"/>
          <w:rtl/>
        </w:rPr>
        <w:t xml:space="preserve">‌بهتر از آن است آنان </w:t>
      </w:r>
      <w:r w:rsidR="000E3EDA">
        <w:rPr>
          <w:rFonts w:hint="cs"/>
          <w:rtl/>
        </w:rPr>
        <w:t>را بینوا ترک کنی و دست تکدی و گد</w:t>
      </w:r>
      <w:r>
        <w:rPr>
          <w:rFonts w:hint="cs"/>
          <w:rtl/>
        </w:rPr>
        <w:t>ایی به سوی مردم دراز کنند و بی‌گمان در مقابل هر نفقه‌ای که خرج عیالت می‌کنی مأجور خواهی بود حتی در مقابل لقمه‌ای که در دهان همسرت می‌گذاری اجر خواهی داشت، گوید: عرض کردم: یا رسول‌الله، از هجرتم باز می‌مانم؟ فرمود: به حقیقت تو از هجرت باز نخواهی ماند تا خداوند تو را مایة خیر اقوامی و زیان اقوامی دیگر نگرداند. پروردگارا، هجرت یارانم را به انجام برسان و آنان را به عقب باز</w:t>
      </w:r>
      <w:r w:rsidR="000E3EDA">
        <w:rPr>
          <w:rFonts w:hint="cs"/>
          <w:rtl/>
        </w:rPr>
        <w:t xml:space="preserve"> </w:t>
      </w:r>
      <w:r>
        <w:rPr>
          <w:rFonts w:hint="cs"/>
          <w:rtl/>
        </w:rPr>
        <w:t>مگردان، ولی بینوا سعدبن‌خوله است، رسول‌خدا</w:t>
      </w:r>
      <w:r>
        <w:rPr>
          <w:rFonts w:cs="CTraditional Arabic" w:hint="cs"/>
          <w:sz w:val="26"/>
          <w:szCs w:val="26"/>
          <w:rtl/>
        </w:rPr>
        <w:t>ص</w:t>
      </w:r>
      <w:r>
        <w:rPr>
          <w:rFonts w:hint="cs"/>
          <w:rtl/>
        </w:rPr>
        <w:t xml:space="preserve"> برای او داغدار است که در مکه فوت کرده است</w:t>
      </w:r>
      <w:r w:rsidR="000E3EDA">
        <w:rPr>
          <w:rFonts w:cs="Traditional Arabic" w:hint="cs"/>
          <w:rtl/>
        </w:rPr>
        <w:t>»</w:t>
      </w:r>
      <w:r w:rsidR="000E3EDA">
        <w:rPr>
          <w:rFonts w:hint="cs"/>
          <w:rtl/>
        </w:rPr>
        <w:t>.</w:t>
      </w:r>
      <w:r w:rsidR="009C0141">
        <w:rPr>
          <w:rFonts w:hint="cs"/>
          <w:rtl/>
        </w:rPr>
        <w:t xml:space="preserve"> </w:t>
      </w:r>
      <w:r>
        <w:rPr>
          <w:rFonts w:hint="cs"/>
          <w:rtl/>
        </w:rPr>
        <w:t>(روایت از بخاری، مسلم و ترمذی)</w:t>
      </w:r>
      <w:r w:rsidR="000E3EDA">
        <w:rPr>
          <w:rFonts w:hint="cs"/>
          <w:rtl/>
        </w:rPr>
        <w:t>.</w:t>
      </w:r>
    </w:p>
    <w:p w:rsidR="00DC3566" w:rsidRDefault="000E3EDA" w:rsidP="00E45539">
      <w:pPr>
        <w:pStyle w:val="a3"/>
        <w:rPr>
          <w:rtl/>
        </w:rPr>
      </w:pPr>
      <w:r>
        <w:rPr>
          <w:rFonts w:hint="cs"/>
          <w:rtl/>
        </w:rPr>
        <w:t>و به نزد علما عمل</w:t>
      </w:r>
      <w:r w:rsidR="007B5A30">
        <w:rPr>
          <w:rFonts w:hint="cs"/>
          <w:rtl/>
        </w:rPr>
        <w:t xml:space="preserve"> بر این بوده و هیچ کس حق ندارد به بیش از یک‌سوم وصیت نماید. و بعضی از علماء کمتر از یک سوم را مستحب دانسته، زیرا رسول‌خدا</w:t>
      </w:r>
      <w:r w:rsidR="007B5A30">
        <w:rPr>
          <w:rFonts w:cs="CTraditional Arabic" w:hint="cs"/>
          <w:sz w:val="26"/>
          <w:szCs w:val="26"/>
          <w:rtl/>
        </w:rPr>
        <w:t>ص</w:t>
      </w:r>
      <w:r w:rsidR="007B5A30">
        <w:rPr>
          <w:rFonts w:hint="cs"/>
          <w:rtl/>
        </w:rPr>
        <w:t xml:space="preserve"> فرموده: یک سوم هم زیاد است.</w:t>
      </w:r>
    </w:p>
    <w:p w:rsidR="007B5A30" w:rsidRDefault="007B5A30" w:rsidP="00E45539">
      <w:pPr>
        <w:pStyle w:val="a3"/>
        <w:rPr>
          <w:rtl/>
        </w:rPr>
      </w:pPr>
      <w:r>
        <w:rPr>
          <w:rFonts w:hint="cs"/>
          <w:rtl/>
        </w:rPr>
        <w:t>و وصیت به بیش از یک سوم به اجماع علماء ممنوع است.</w:t>
      </w:r>
    </w:p>
    <w:p w:rsidR="007B5A30" w:rsidRDefault="007B5A30" w:rsidP="00E45539">
      <w:pPr>
        <w:pStyle w:val="a3"/>
        <w:rPr>
          <w:rtl/>
        </w:rPr>
      </w:pPr>
      <w:r>
        <w:rPr>
          <w:rFonts w:hint="cs"/>
          <w:rtl/>
        </w:rPr>
        <w:t>در اینکه یک سوم مال در حال وصیت معتبر است یا در حال فوت، دو قول از امام شافعی روایت شده است که اصح</w:t>
      </w:r>
      <w:r w:rsidR="00853096">
        <w:rPr>
          <w:rFonts w:hint="cs"/>
          <w:rtl/>
        </w:rPr>
        <w:t xml:space="preserve"> آن‌ها </w:t>
      </w:r>
      <w:r>
        <w:rPr>
          <w:rFonts w:hint="cs"/>
          <w:rtl/>
        </w:rPr>
        <w:t>قول دوم است؛ یعنی یک سوم مال در حال فوت معتبر است.</w:t>
      </w:r>
    </w:p>
    <w:p w:rsidR="007B5A30" w:rsidRDefault="007B5A30" w:rsidP="00E45539">
      <w:pPr>
        <w:pStyle w:val="a3"/>
        <w:rPr>
          <w:rtl/>
        </w:rPr>
      </w:pPr>
      <w:r>
        <w:rPr>
          <w:rFonts w:hint="cs"/>
          <w:rtl/>
        </w:rPr>
        <w:t>و امام مالک و اکثر علمای عراق، نخعی و عمربن‌عبدالعزیز، قول اول را ترجیح داده‌اند و ابوحنیفه، و احمد و علی‌بن‌ابی‌طالب</w:t>
      </w:r>
      <w:r>
        <w:rPr>
          <w:rFonts w:cs="CTraditional Arabic" w:hint="cs"/>
          <w:sz w:val="26"/>
          <w:szCs w:val="26"/>
          <w:rtl/>
        </w:rPr>
        <w:t>س</w:t>
      </w:r>
      <w:r>
        <w:rPr>
          <w:rFonts w:hint="cs"/>
          <w:rtl/>
        </w:rPr>
        <w:t xml:space="preserve"> </w:t>
      </w:r>
      <w:r w:rsidR="001A33C3">
        <w:rPr>
          <w:rFonts w:hint="cs"/>
          <w:rtl/>
        </w:rPr>
        <w:t>و جماع</w:t>
      </w:r>
      <w:r w:rsidR="000E3EDA">
        <w:rPr>
          <w:rFonts w:hint="cs"/>
          <w:rtl/>
        </w:rPr>
        <w:t>ت</w:t>
      </w:r>
      <w:r w:rsidR="001A33C3">
        <w:rPr>
          <w:rFonts w:hint="cs"/>
          <w:rtl/>
        </w:rPr>
        <w:t>ی از تابعین قول دوم را ترجیح داده‌اند. دستة اول به این استدلال تمسک جسته‌اند که وصیت، عقد است و اعتبار عقود به ابتداء آن بستگی دارد. و به این استدلال نیز تمسک نموده‌اند که اگر فردی بر خود نذر کند یک سوم اموالش را صدقه کند، بنابه اتفاق همه یک سوم وقت نذر معتبر است. در پاسخ به این استدلال گفته شده که وصیت از هر جهتی عقد نیست. و به همین خاطر فوریت و قبول در آن معتبر نیست، و با نذر نیز تفاوت دارد، چون رجوع در وصیت جایز است، ولی در نذر جایز نبوده و فوراً لازم می‌گردد. این اختلاف در صورتی است که بعد از وصیت، اموال وی افزایش حاصل کند.</w:t>
      </w:r>
    </w:p>
    <w:p w:rsidR="001A33C3" w:rsidRDefault="001A33C3" w:rsidP="00E45539">
      <w:pPr>
        <w:pStyle w:val="a3"/>
        <w:rPr>
          <w:rtl/>
        </w:rPr>
      </w:pPr>
      <w:r>
        <w:rPr>
          <w:rFonts w:hint="cs"/>
          <w:rtl/>
        </w:rPr>
        <w:t>و در اینکه یک سوم اموالی معتبر است که وصیت کننده بر آن اطلاع دارد یا جمع اموال او اعم از آنچه ظاهر است و بر آن اطلاع دارد و آنچه مخفی بوده و بر آن اطلاعی ن</w:t>
      </w:r>
      <w:r w:rsidR="004921C3">
        <w:rPr>
          <w:rFonts w:hint="cs"/>
          <w:rtl/>
        </w:rPr>
        <w:t>داشته است، نیز دو قول وجود دارد.</w:t>
      </w:r>
    </w:p>
    <w:p w:rsidR="001A33C3" w:rsidRDefault="004921C3" w:rsidP="00E45539">
      <w:pPr>
        <w:pStyle w:val="a3"/>
        <w:rPr>
          <w:rtl/>
        </w:rPr>
      </w:pPr>
      <w:r>
        <w:rPr>
          <w:rFonts w:hint="cs"/>
          <w:rtl/>
        </w:rPr>
        <w:t>امام مالک قائل به قول اول است، و جمهور قول دوم را ترجیح داده‌اند: دلیل جمهور این است: بنابه اتفاق همه شرط نیست در حال وصیت تمامی اموال خود را در ذهن خود حاضر کند ولو اینکه جنس آن را بداند، زیرا اگر علم به تمامی آن شرط بود وصیت جایز نبود.</w:t>
      </w:r>
    </w:p>
    <w:p w:rsidR="00DF66B4" w:rsidRPr="00DC6647" w:rsidRDefault="00377CF7" w:rsidP="00DF66B4">
      <w:pPr>
        <w:pStyle w:val="Heading1"/>
        <w:bidi/>
        <w:rPr>
          <w:rtl/>
          <w:lang w:bidi="fa-IR"/>
        </w:rPr>
      </w:pPr>
      <w:bookmarkStart w:id="2681" w:name="_Toc262412332"/>
      <w:bookmarkStart w:id="2682" w:name="_Toc340599900"/>
      <w:bookmarkStart w:id="2683" w:name="_Toc408539376"/>
      <w:r>
        <w:rPr>
          <w:rFonts w:hint="cs"/>
          <w:rtl/>
          <w:lang w:bidi="fa-IR"/>
        </w:rPr>
        <w:t>8-</w:t>
      </w:r>
      <w:r w:rsidR="00DF66B4">
        <w:rPr>
          <w:rFonts w:hint="cs"/>
          <w:rtl/>
          <w:lang w:bidi="fa-IR"/>
        </w:rPr>
        <w:t xml:space="preserve"> وقف و وصیت برای اقارب مستحب است</w:t>
      </w:r>
      <w:bookmarkEnd w:id="2681"/>
      <w:bookmarkEnd w:id="2682"/>
      <w:bookmarkEnd w:id="2683"/>
    </w:p>
    <w:p w:rsidR="004921C3" w:rsidRDefault="00404F2F" w:rsidP="00E45539">
      <w:pPr>
        <w:pStyle w:val="a3"/>
        <w:rPr>
          <w:rtl/>
        </w:rPr>
      </w:pPr>
      <w:r>
        <w:rPr>
          <w:rFonts w:hint="cs"/>
          <w:rtl/>
        </w:rPr>
        <w:t>ثابت به نقل از انس</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0F454D">
        <w:rPr>
          <w:rFonts w:hint="cs"/>
          <w:rtl/>
        </w:rPr>
        <w:t xml:space="preserve"> به ابوطلحه فرمود: </w:t>
      </w:r>
      <w:r w:rsidR="000F454D">
        <w:rPr>
          <w:rFonts w:cs="Traditional Arabic" w:hint="cs"/>
          <w:rtl/>
        </w:rPr>
        <w:t>«</w:t>
      </w:r>
      <w:r>
        <w:rPr>
          <w:rFonts w:hint="cs"/>
          <w:rtl/>
        </w:rPr>
        <w:t>آن را برای خویشاوندان فقیرت قرار بده، و او هم، آن را به حسان، و ابی‌بن‌کعب اختصاص داد</w:t>
      </w:r>
      <w:r w:rsidR="000F454D">
        <w:rPr>
          <w:rFonts w:cs="Traditional Arabic" w:hint="cs"/>
          <w:rtl/>
        </w:rPr>
        <w:t>»</w:t>
      </w:r>
      <w:r w:rsidR="000F454D">
        <w:rPr>
          <w:rFonts w:hint="cs"/>
          <w:rtl/>
        </w:rPr>
        <w:t>.</w:t>
      </w:r>
      <w:r w:rsidR="00277019">
        <w:rPr>
          <w:rFonts w:hint="cs"/>
          <w:rtl/>
        </w:rPr>
        <w:t xml:space="preserve"> </w:t>
      </w:r>
      <w:r>
        <w:rPr>
          <w:rFonts w:hint="cs"/>
          <w:rtl/>
        </w:rPr>
        <w:t>(روایت از بخاری)</w:t>
      </w:r>
      <w:r w:rsidR="000F454D">
        <w:rPr>
          <w:rFonts w:hint="cs"/>
          <w:rtl/>
        </w:rPr>
        <w:t>.</w:t>
      </w:r>
    </w:p>
    <w:p w:rsidR="00404F2F" w:rsidRDefault="00404F2F" w:rsidP="00E45539">
      <w:pPr>
        <w:pStyle w:val="a3"/>
        <w:rPr>
          <w:rtl/>
        </w:rPr>
      </w:pPr>
      <w:r>
        <w:rPr>
          <w:rFonts w:hint="cs"/>
          <w:rtl/>
        </w:rPr>
        <w:t>بعضی گفته‌اند: هرگاه وصیت برای اقارب کرد منظور از آن، اقارب مسلمان از جهت پدر می‌باشد.</w:t>
      </w:r>
    </w:p>
    <w:p w:rsidR="00404F2F" w:rsidRDefault="00326939" w:rsidP="00E45539">
      <w:pPr>
        <w:pStyle w:val="a3"/>
        <w:rPr>
          <w:rtl/>
        </w:rPr>
      </w:pPr>
      <w:r>
        <w:rPr>
          <w:rFonts w:hint="cs"/>
          <w:rtl/>
        </w:rPr>
        <w:t>ماوردی گوید: وصیت برای هرکس که وقف بر وی جایز باشد اعم از صغیر و کبیر، و عاقل و دیوانه، و موجود و معدوم، مادام وارث و قاتل نباشد جایز است با این تفاوت که وقف عبارت از منع بیع عین موقوفه بوده و تنها منافع آن به صورتی مخصوص بر فرد، یا جهت موقوف علیه توزیع می‌گردد.</w:t>
      </w:r>
    </w:p>
    <w:p w:rsidR="00326939" w:rsidRDefault="00326939" w:rsidP="00E45539">
      <w:pPr>
        <w:pStyle w:val="a3"/>
        <w:rPr>
          <w:rtl/>
        </w:rPr>
      </w:pPr>
      <w:r>
        <w:rPr>
          <w:rFonts w:hint="cs"/>
          <w:rtl/>
        </w:rPr>
        <w:t>علما در مورد اقارب اختلاف نظر دارند:</w:t>
      </w:r>
    </w:p>
    <w:p w:rsidR="00326939" w:rsidRDefault="00326939" w:rsidP="00E45539">
      <w:pPr>
        <w:pStyle w:val="a3"/>
        <w:rPr>
          <w:rtl/>
        </w:rPr>
      </w:pPr>
      <w:r>
        <w:rPr>
          <w:rFonts w:hint="cs"/>
          <w:rtl/>
        </w:rPr>
        <w:t>ابوحنیفه گفته است: اقارب عبارت از هر محرمی از ناحیة پدر، یا مادر است ولی قرابت پدری مقدم بر قرابت مادری می‌باشد.</w:t>
      </w:r>
    </w:p>
    <w:p w:rsidR="00326939" w:rsidRDefault="00326939" w:rsidP="00E45539">
      <w:pPr>
        <w:pStyle w:val="a3"/>
        <w:rPr>
          <w:rtl/>
        </w:rPr>
      </w:pPr>
      <w:r>
        <w:rPr>
          <w:rFonts w:hint="cs"/>
          <w:rtl/>
        </w:rPr>
        <w:t>ابویوسف و محمد گفته‌اند: اقارب به کسانی گفته می‌شود که</w:t>
      </w:r>
      <w:r w:rsidR="000F454D">
        <w:rPr>
          <w:rFonts w:hint="cs"/>
          <w:rtl/>
        </w:rPr>
        <w:t>،</w:t>
      </w:r>
      <w:r>
        <w:rPr>
          <w:rFonts w:hint="cs"/>
          <w:rtl/>
        </w:rPr>
        <w:t xml:space="preserve"> بعد از هجرت و از ناحیة پدر باهم جمع شوند.</w:t>
      </w:r>
    </w:p>
    <w:p w:rsidR="00326939" w:rsidRPr="00E45539" w:rsidRDefault="000F454D" w:rsidP="00E45539">
      <w:pPr>
        <w:pStyle w:val="a3"/>
        <w:rPr>
          <w:rtl/>
        </w:rPr>
      </w:pPr>
      <w:r w:rsidRPr="00E45539">
        <w:rPr>
          <w:rFonts w:hint="cs"/>
          <w:rtl/>
        </w:rPr>
        <w:t>و «زفر»</w:t>
      </w:r>
      <w:r w:rsidR="00326939" w:rsidRPr="00E45539">
        <w:rPr>
          <w:rFonts w:hint="cs"/>
          <w:rtl/>
        </w:rPr>
        <w:t xml:space="preserve"> افزوده است: بنابه روایتی از ابوحنیفه؛ اقرب ایشان در وصیت مقدم است، و حداقل کسانی که مشمول وصیت می‌شوند سه نفر است، و به نزد محمد دو نفر، و به نزد ابویوسف یک نفر است. و</w:t>
      </w:r>
      <w:r w:rsidRPr="00E45539">
        <w:rPr>
          <w:rFonts w:hint="cs"/>
          <w:rtl/>
        </w:rPr>
        <w:t xml:space="preserve"> </w:t>
      </w:r>
      <w:r w:rsidR="00326939" w:rsidRPr="00E45539">
        <w:rPr>
          <w:rFonts w:hint="cs"/>
          <w:rtl/>
        </w:rPr>
        <w:t>صرف اقارب ثروتمند نمی‌شود مگر اینکه مشروط گردد.</w:t>
      </w:r>
    </w:p>
    <w:p w:rsidR="00326939" w:rsidRDefault="00326939" w:rsidP="00E45539">
      <w:pPr>
        <w:pStyle w:val="a3"/>
        <w:rPr>
          <w:rtl/>
        </w:rPr>
      </w:pPr>
      <w:r>
        <w:rPr>
          <w:rFonts w:hint="cs"/>
          <w:rtl/>
        </w:rPr>
        <w:t>علما شافعی گفته‌اند: قریب کسی است که در نسب باهم جمع شوند، خواه نزدیک باشد یا دور، مسلمان باشد یا کافر، غنی باشد یا فقیر، مذکر باشد یا مؤنث، وارث باشد یا غیر وارث، محرم باشد یا غیر محرم.</w:t>
      </w:r>
    </w:p>
    <w:p w:rsidR="00326939" w:rsidRDefault="00326939" w:rsidP="00E45539">
      <w:pPr>
        <w:pStyle w:val="a3"/>
        <w:rPr>
          <w:rtl/>
        </w:rPr>
      </w:pPr>
      <w:r>
        <w:rPr>
          <w:rFonts w:hint="cs"/>
          <w:rtl/>
        </w:rPr>
        <w:t>ولی در مورد اصول و فروع علما دو رأی متفاوت دارند و گفته‌اند: اگر جمعی محصور و بیش از سه نفر موجود بودند، همه ر</w:t>
      </w:r>
      <w:r w:rsidR="000F454D">
        <w:rPr>
          <w:rFonts w:hint="cs"/>
          <w:rtl/>
        </w:rPr>
        <w:t>ا فرا می‌گیرد، و در یک قول مرجوح</w:t>
      </w:r>
      <w:r>
        <w:rPr>
          <w:rFonts w:hint="cs"/>
          <w:rtl/>
        </w:rPr>
        <w:t xml:space="preserve">، فقط سه نفر را در بر می‌گیرد ولو اینکه غیر محصور هم باشند. امام احمد نیز همان قول شافعی داشته با این تفاوت که او کافر را خارج کرده است، و بنا به روایتی از او، قرابت عبارت از </w:t>
      </w:r>
      <w:r w:rsidR="003A6A7F">
        <w:rPr>
          <w:rFonts w:hint="cs"/>
          <w:rtl/>
        </w:rPr>
        <w:t xml:space="preserve">همۀ </w:t>
      </w:r>
      <w:r>
        <w:rPr>
          <w:rFonts w:hint="cs"/>
          <w:rtl/>
        </w:rPr>
        <w:t>کسانی است که در وی باهم جمع گردند و شخص موصی، پدر چهارم، با پایین‌تر از او باشد و به</w:t>
      </w:r>
      <w:r w:rsidR="00092990">
        <w:rPr>
          <w:rFonts w:hint="cs"/>
          <w:rtl/>
        </w:rPr>
        <w:t xml:space="preserve"> گفتۀ </w:t>
      </w:r>
      <w:r>
        <w:rPr>
          <w:rFonts w:hint="cs"/>
          <w:rtl/>
        </w:rPr>
        <w:t>امام مالک، خاص عصبه است، اعم از اینکه وارث باشد یا نه، و در ابتداء به فقراء داده می‌شود تا بی‌نیاز می‌گردند، سپس به اغنیاء داده خواهد شد.</w:t>
      </w:r>
    </w:p>
    <w:p w:rsidR="002D6DA5" w:rsidRPr="00DC6647" w:rsidRDefault="00377CF7" w:rsidP="002D6DA5">
      <w:pPr>
        <w:pStyle w:val="Heading1"/>
        <w:bidi/>
        <w:rPr>
          <w:rtl/>
          <w:lang w:bidi="fa-IR"/>
        </w:rPr>
      </w:pPr>
      <w:bookmarkStart w:id="2684" w:name="_Toc262412333"/>
      <w:bookmarkStart w:id="2685" w:name="_Toc340599901"/>
      <w:bookmarkStart w:id="2686" w:name="_Toc408539377"/>
      <w:r>
        <w:rPr>
          <w:rFonts w:hint="cs"/>
          <w:rtl/>
          <w:lang w:bidi="fa-IR"/>
        </w:rPr>
        <w:t>9-</w:t>
      </w:r>
      <w:r w:rsidR="002D6DA5">
        <w:rPr>
          <w:rFonts w:hint="cs"/>
          <w:rtl/>
          <w:lang w:bidi="fa-IR"/>
        </w:rPr>
        <w:t xml:space="preserve"> وصیت از جانب کودک عاقل</w:t>
      </w:r>
      <w:bookmarkEnd w:id="2684"/>
      <w:bookmarkEnd w:id="2685"/>
      <w:bookmarkEnd w:id="2686"/>
    </w:p>
    <w:p w:rsidR="00326939" w:rsidRDefault="00450964" w:rsidP="00E45539">
      <w:pPr>
        <w:pStyle w:val="a3"/>
        <w:rPr>
          <w:rtl/>
        </w:rPr>
      </w:pPr>
      <w:r>
        <w:rPr>
          <w:rFonts w:hint="cs"/>
          <w:rtl/>
        </w:rPr>
        <w:t>ابوبکر</w:t>
      </w:r>
      <w:r>
        <w:rPr>
          <w:rFonts w:cs="CTraditional Arabic" w:hint="cs"/>
          <w:sz w:val="26"/>
          <w:szCs w:val="26"/>
          <w:rtl/>
        </w:rPr>
        <w:t>س</w:t>
      </w:r>
      <w:r>
        <w:rPr>
          <w:rFonts w:hint="cs"/>
          <w:rtl/>
        </w:rPr>
        <w:t xml:space="preserve"> گوید: بدون هیچ اختلافی، وصیت کودک ده ساله صحیح است و وصیت کودک کمتر از هفت سال صحیح نیست. و در مابین هفت، تا ده ساله دو روایت آمده است:</w:t>
      </w:r>
    </w:p>
    <w:p w:rsidR="00450964" w:rsidRDefault="00450964" w:rsidP="00E45539">
      <w:pPr>
        <w:pStyle w:val="a3"/>
        <w:rPr>
          <w:rtl/>
        </w:rPr>
      </w:pPr>
      <w:r>
        <w:rPr>
          <w:rFonts w:hint="cs"/>
          <w:rtl/>
        </w:rPr>
        <w:t>ابن‌اسحاق گفته است: هرگاه به سن دوازده سالگی رسد، وصیت او صحیح است، و ابن‌منذر این گفته را از امام احمد نقل کرده است.</w:t>
      </w:r>
    </w:p>
    <w:p w:rsidR="00450964" w:rsidRDefault="00450964" w:rsidP="00E45539">
      <w:pPr>
        <w:pStyle w:val="a3"/>
        <w:rPr>
          <w:rtl/>
        </w:rPr>
      </w:pPr>
      <w:r>
        <w:rPr>
          <w:rFonts w:hint="cs"/>
          <w:rtl/>
        </w:rPr>
        <w:t>و شعبه روایت کرده: کودکی از قبیلة غسان که ده سال داشت برای دایی‌هایش وصیت کرد، این قضیه به محضر عمر</w:t>
      </w:r>
      <w:r>
        <w:rPr>
          <w:rFonts w:cs="CTraditional Arabic" w:hint="cs"/>
          <w:sz w:val="26"/>
          <w:szCs w:val="26"/>
          <w:rtl/>
        </w:rPr>
        <w:t>س</w:t>
      </w:r>
      <w:r>
        <w:rPr>
          <w:rFonts w:hint="cs"/>
          <w:rtl/>
        </w:rPr>
        <w:t xml:space="preserve"> رسانده شد و او آن را اجازه داد، و مخالفی برای این قول شناخته نشده است.</w:t>
      </w:r>
    </w:p>
    <w:p w:rsidR="00450964" w:rsidRDefault="008A5B6A" w:rsidP="00E45539">
      <w:pPr>
        <w:pStyle w:val="a3"/>
        <w:rPr>
          <w:rtl/>
        </w:rPr>
      </w:pPr>
      <w:r>
        <w:rPr>
          <w:rFonts w:hint="cs"/>
          <w:rtl/>
        </w:rPr>
        <w:t xml:space="preserve">امام مالک در کتاب </w:t>
      </w:r>
      <w:r>
        <w:rPr>
          <w:rFonts w:cs="Traditional Arabic" w:hint="cs"/>
          <w:rtl/>
        </w:rPr>
        <w:t>«</w:t>
      </w:r>
      <w:r>
        <w:rPr>
          <w:rFonts w:hint="cs"/>
          <w:rtl/>
        </w:rPr>
        <w:t>الموطأ</w:t>
      </w:r>
      <w:r>
        <w:rPr>
          <w:rFonts w:cs="Traditional Arabic" w:hint="cs"/>
          <w:rtl/>
        </w:rPr>
        <w:t>»</w:t>
      </w:r>
      <w:r w:rsidR="00450964">
        <w:rPr>
          <w:rFonts w:hint="cs"/>
          <w:rtl/>
        </w:rPr>
        <w:t xml:space="preserve"> آورده عمروبن سلیم خبر داده که به عمربن‌خطاب</w:t>
      </w:r>
      <w:r w:rsidR="00450964">
        <w:rPr>
          <w:rFonts w:cs="CTraditional Arabic" w:hint="cs"/>
          <w:sz w:val="26"/>
          <w:szCs w:val="26"/>
          <w:rtl/>
        </w:rPr>
        <w:t>س</w:t>
      </w:r>
      <w:r w:rsidR="00450964">
        <w:rPr>
          <w:rFonts w:hint="cs"/>
          <w:rtl/>
        </w:rPr>
        <w:t xml:space="preserve"> </w:t>
      </w:r>
      <w:r w:rsidR="00E2014C">
        <w:rPr>
          <w:rFonts w:hint="cs"/>
          <w:rtl/>
        </w:rPr>
        <w:t>گفته شد: در اینجا جوانی هست از قبیل</w:t>
      </w:r>
      <w:r w:rsidR="00E45539">
        <w:rPr>
          <w:rFonts w:hint="cs"/>
          <w:rtl/>
        </w:rPr>
        <w:t>ۀ</w:t>
      </w:r>
      <w:r w:rsidR="00E2014C">
        <w:rPr>
          <w:rFonts w:hint="cs"/>
          <w:rtl/>
        </w:rPr>
        <w:t xml:space="preserve"> غسان که به سن بلوغ نرسیده و ورث</w:t>
      </w:r>
      <w:r w:rsidR="00E45539">
        <w:rPr>
          <w:rFonts w:hint="cs"/>
          <w:rtl/>
        </w:rPr>
        <w:t>ۀ</w:t>
      </w:r>
      <w:r w:rsidR="00E2014C">
        <w:rPr>
          <w:rFonts w:hint="cs"/>
          <w:rtl/>
        </w:rPr>
        <w:t xml:space="preserve"> او در شام و دارای اموال و ثروت است، و بجز یک دختر عمو کسی دیگر نزد او نیست، عمر</w:t>
      </w:r>
      <w:r w:rsidR="00E2014C">
        <w:rPr>
          <w:rFonts w:cs="CTraditional Arabic" w:hint="cs"/>
          <w:sz w:val="26"/>
          <w:szCs w:val="26"/>
          <w:rtl/>
        </w:rPr>
        <w:t>س</w:t>
      </w:r>
      <w:r w:rsidR="00E2014C">
        <w:rPr>
          <w:rFonts w:hint="cs"/>
          <w:rtl/>
        </w:rPr>
        <w:t xml:space="preserve"> گفت: برای دختر عمویش وصیت کند، و آن </w:t>
      </w:r>
      <w:r>
        <w:rPr>
          <w:rFonts w:hint="cs"/>
          <w:rtl/>
        </w:rPr>
        <w:t xml:space="preserve">جوان وصیت کرد و ملکی را به نام </w:t>
      </w:r>
      <w:r>
        <w:rPr>
          <w:rFonts w:cs="Traditional Arabic" w:hint="cs"/>
          <w:rtl/>
        </w:rPr>
        <w:t>«</w:t>
      </w:r>
      <w:r>
        <w:rPr>
          <w:rFonts w:hint="cs"/>
          <w:rtl/>
        </w:rPr>
        <w:t>بئرحسم</w:t>
      </w:r>
      <w:r>
        <w:rPr>
          <w:rFonts w:cs="Traditional Arabic" w:hint="cs"/>
          <w:rtl/>
        </w:rPr>
        <w:t>»</w:t>
      </w:r>
      <w:r w:rsidR="00E2014C">
        <w:rPr>
          <w:rFonts w:hint="cs"/>
          <w:rtl/>
        </w:rPr>
        <w:t xml:space="preserve"> به او اختصاص داد، عمرو گوید: من آن ملک را به سی هزار فروختم. و اسم دختر عمویش ام‌عمروبن سلیم بود. ابوبکر گفته: آن غلام ده یا دوازده سال سن داشت، و بدین دلیل جایز است که نفع آن همانند نماز عاید کودک گردد، زیرا وصیت صدقه ایست که از آن بی‌نیاز بوده و ثواب آن برای صاحب وصیت حاصل شده و هیچ‌گونه زیانی به وی ملحق نخواهد شد، برخلاف هبه و آزاد کردن برده، که این دو از مال او خارج شده در حالی که خود بدان محتاج است، و اگر معیوب باشند به او مسترد خواهند شد.</w:t>
      </w:r>
    </w:p>
    <w:p w:rsidR="007003F8" w:rsidRPr="00DC6647" w:rsidRDefault="00377CF7" w:rsidP="007003F8">
      <w:pPr>
        <w:pStyle w:val="Heading1"/>
        <w:bidi/>
        <w:rPr>
          <w:rtl/>
          <w:lang w:bidi="fa-IR"/>
        </w:rPr>
      </w:pPr>
      <w:bookmarkStart w:id="2687" w:name="_Toc262412334"/>
      <w:bookmarkStart w:id="2688" w:name="_Toc340599902"/>
      <w:bookmarkStart w:id="2689" w:name="_Toc408539378"/>
      <w:r>
        <w:rPr>
          <w:rFonts w:hint="cs"/>
          <w:rtl/>
          <w:lang w:bidi="fa-IR"/>
        </w:rPr>
        <w:t>10-</w:t>
      </w:r>
      <w:r w:rsidR="007003F8">
        <w:rPr>
          <w:rFonts w:hint="cs"/>
          <w:rtl/>
          <w:lang w:bidi="fa-IR"/>
        </w:rPr>
        <w:t xml:space="preserve"> وصیت سفیه محجور علیه</w:t>
      </w:r>
      <w:bookmarkEnd w:id="2687"/>
      <w:bookmarkEnd w:id="2688"/>
      <w:bookmarkEnd w:id="2689"/>
    </w:p>
    <w:p w:rsidR="00E2014C" w:rsidRDefault="00FE0E72" w:rsidP="00E45539">
      <w:pPr>
        <w:pStyle w:val="a3"/>
        <w:rPr>
          <w:rtl/>
        </w:rPr>
      </w:pPr>
      <w:r>
        <w:rPr>
          <w:rFonts w:hint="cs"/>
          <w:rtl/>
        </w:rPr>
        <w:t>امام احمد گفته است: وصیت او صحیح است، زیرا به منزلة کودکی است که به سن تمییز رسیده است. و ابوالخطاب در مورد وصیت او دو قول روایت کرده است:</w:t>
      </w:r>
    </w:p>
    <w:p w:rsidR="00FE0E72" w:rsidRDefault="00DF0718" w:rsidP="00E45539">
      <w:pPr>
        <w:pStyle w:val="a3"/>
        <w:rPr>
          <w:rtl/>
        </w:rPr>
      </w:pPr>
      <w:r>
        <w:rPr>
          <w:rFonts w:hint="cs"/>
          <w:rtl/>
        </w:rPr>
        <w:t>قول اول: وصیتش صحیح نیست، زیرا بر کلی</w:t>
      </w:r>
      <w:r w:rsidR="00E45539">
        <w:rPr>
          <w:rFonts w:hint="cs"/>
          <w:rtl/>
        </w:rPr>
        <w:t>ۀ</w:t>
      </w:r>
      <w:r>
        <w:rPr>
          <w:rFonts w:hint="cs"/>
          <w:rtl/>
        </w:rPr>
        <w:t xml:space="preserve"> تصرفات او حجر</w:t>
      </w:r>
      <w:r w:rsidRPr="00FC2BC2">
        <w:rPr>
          <w:vertAlign w:val="superscript"/>
          <w:rtl/>
        </w:rPr>
        <w:footnoteReference w:id="16"/>
      </w:r>
      <w:r>
        <w:rPr>
          <w:rFonts w:hint="cs"/>
          <w:rtl/>
        </w:rPr>
        <w:t xml:space="preserve"> نهاده شده است همچنان که حق هبه را ندارد.</w:t>
      </w:r>
    </w:p>
    <w:p w:rsidR="00DF0718" w:rsidRDefault="00DF0718" w:rsidP="00E45539">
      <w:pPr>
        <w:pStyle w:val="a3"/>
        <w:rPr>
          <w:rtl/>
        </w:rPr>
      </w:pPr>
      <w:r>
        <w:rPr>
          <w:rFonts w:hint="cs"/>
          <w:rtl/>
        </w:rPr>
        <w:t>قول دوم: وصیتش صحیح است، زیرا حجر، بر وی به خاطر حفظ مال او است و در وصیت اضاع</w:t>
      </w:r>
      <w:r w:rsidR="00E45539">
        <w:rPr>
          <w:rFonts w:hint="cs"/>
          <w:rtl/>
        </w:rPr>
        <w:t>ۀ</w:t>
      </w:r>
      <w:r>
        <w:rPr>
          <w:rFonts w:hint="cs"/>
          <w:rtl/>
        </w:rPr>
        <w:t xml:space="preserve"> مال وجود ندارد، چون تا در قید حیات است از آن بهره جسته و بعد از مرگ نیز به چیزی غیر از ثواب نیاز ندارد و آن هم به دست آمده است.</w:t>
      </w:r>
    </w:p>
    <w:p w:rsidR="004F591D" w:rsidRPr="00DC6647" w:rsidRDefault="004F591D" w:rsidP="004F591D">
      <w:pPr>
        <w:pStyle w:val="Heading1"/>
        <w:bidi/>
        <w:rPr>
          <w:rtl/>
          <w:lang w:bidi="fa-IR"/>
        </w:rPr>
      </w:pPr>
      <w:bookmarkStart w:id="2690" w:name="_Toc262412335"/>
      <w:bookmarkStart w:id="2691" w:name="_Toc340599903"/>
      <w:bookmarkStart w:id="2692" w:name="_Toc408539379"/>
      <w:r>
        <w:rPr>
          <w:rFonts w:hint="cs"/>
          <w:rtl/>
          <w:lang w:bidi="fa-IR"/>
        </w:rPr>
        <w:t>1</w:t>
      </w:r>
      <w:r w:rsidR="00377CF7">
        <w:rPr>
          <w:rFonts w:hint="cs"/>
          <w:rtl/>
          <w:lang w:bidi="fa-IR"/>
        </w:rPr>
        <w:t>1-</w:t>
      </w:r>
      <w:r>
        <w:rPr>
          <w:rFonts w:hint="cs"/>
          <w:rtl/>
          <w:lang w:bidi="fa-IR"/>
        </w:rPr>
        <w:t xml:space="preserve"> وصیت برای حمل</w:t>
      </w:r>
      <w:bookmarkEnd w:id="2690"/>
      <w:bookmarkEnd w:id="2691"/>
      <w:bookmarkEnd w:id="2692"/>
    </w:p>
    <w:p w:rsidR="00DF0718" w:rsidRDefault="0067727D" w:rsidP="002658B1">
      <w:pPr>
        <w:pStyle w:val="a3"/>
        <w:rPr>
          <w:rtl/>
        </w:rPr>
      </w:pPr>
      <w:r>
        <w:rPr>
          <w:rFonts w:hint="cs"/>
          <w:rtl/>
        </w:rPr>
        <w:t>بهاءالدین مقدسی گوید: وصیت برای حمل موجود در رحم به هنگام وصیت صحیح است؛ به این صورت که وضع حمل در مدتی کمتر از شش ماه صورت گیرد اگر آن زن دارای شوهر باشد، یا در مدتی کمتر از چهار سال واقع شود اگر دارای شوهر نباشد و بنا به قولی دیگر در مدتی کمتر از دو سال. در وصیت برای حمل خلافی را سراغ نداریم، چون دایر</w:t>
      </w:r>
      <w:r w:rsidR="002658B1">
        <w:rPr>
          <w:rFonts w:hint="cs"/>
          <w:rtl/>
        </w:rPr>
        <w:t>ۀ</w:t>
      </w:r>
      <w:r>
        <w:rPr>
          <w:rFonts w:hint="cs"/>
          <w:rtl/>
        </w:rPr>
        <w:t xml:space="preserve"> وصیت وسیع‌تر از دایر</w:t>
      </w:r>
      <w:r w:rsidR="002658B1">
        <w:rPr>
          <w:rFonts w:hint="cs"/>
          <w:rtl/>
        </w:rPr>
        <w:t>ۀ</w:t>
      </w:r>
      <w:r>
        <w:rPr>
          <w:rFonts w:hint="cs"/>
          <w:rtl/>
        </w:rPr>
        <w:t xml:space="preserve"> ارث است، زیرا وصیت برای کافر و برده صحیح است که البته برای حمل به طریق اولی صحیح است. بنابراین اگر حمل مرده به دنیا آمد باز وصیت صحیح بوده، چون احتمال دارد هنگام وصیت زنده بوده باشد. و وصیت برای حمل با وجود شک در وجود او، اثبات نمی‌شود و اگر زنده به دنیا آمد وصیت صحیح است اگر هنگام وصیت حکم به وجود او نماییم.</w:t>
      </w:r>
    </w:p>
    <w:p w:rsidR="0067727D" w:rsidRDefault="0067727D" w:rsidP="002658B1">
      <w:pPr>
        <w:pStyle w:val="a3"/>
        <w:rPr>
          <w:rtl/>
        </w:rPr>
      </w:pPr>
      <w:r>
        <w:rPr>
          <w:rFonts w:hint="cs"/>
          <w:rtl/>
        </w:rPr>
        <w:t>خرقی نیز گفته‌ای به مانند بهاء‌الدین مقدسی دارد.</w:t>
      </w:r>
    </w:p>
    <w:p w:rsidR="00564BD5" w:rsidRPr="00DC6647" w:rsidRDefault="00564BD5" w:rsidP="00564BD5">
      <w:pPr>
        <w:pStyle w:val="Heading1"/>
        <w:bidi/>
        <w:rPr>
          <w:rtl/>
          <w:lang w:bidi="fa-IR"/>
        </w:rPr>
      </w:pPr>
      <w:bookmarkStart w:id="2693" w:name="_Toc262412336"/>
      <w:bookmarkStart w:id="2694" w:name="_Toc340599904"/>
      <w:bookmarkStart w:id="2695" w:name="_Toc408539380"/>
      <w:r>
        <w:rPr>
          <w:rFonts w:hint="cs"/>
          <w:rtl/>
          <w:lang w:bidi="fa-IR"/>
        </w:rPr>
        <w:t>1</w:t>
      </w:r>
      <w:r w:rsidR="00377CF7">
        <w:rPr>
          <w:rFonts w:hint="cs"/>
          <w:rtl/>
          <w:lang w:bidi="fa-IR"/>
        </w:rPr>
        <w:t>2-</w:t>
      </w:r>
      <w:r>
        <w:rPr>
          <w:rFonts w:hint="cs"/>
          <w:rtl/>
          <w:lang w:bidi="fa-IR"/>
        </w:rPr>
        <w:t xml:space="preserve"> وصیت صحابه</w:t>
      </w:r>
      <w:bookmarkEnd w:id="2693"/>
      <w:bookmarkEnd w:id="2694"/>
      <w:bookmarkEnd w:id="2695"/>
    </w:p>
    <w:p w:rsidR="0067727D" w:rsidRDefault="00F879A7" w:rsidP="002658B1">
      <w:pPr>
        <w:pStyle w:val="a3"/>
        <w:rPr>
          <w:rtl/>
        </w:rPr>
      </w:pPr>
      <w:r>
        <w:rPr>
          <w:rFonts w:hint="cs"/>
          <w:rtl/>
        </w:rPr>
        <w:t>اصحاب رسول‌خدا</w:t>
      </w:r>
      <w:r>
        <w:rPr>
          <w:rFonts w:cs="CTraditional Arabic" w:hint="cs"/>
          <w:sz w:val="26"/>
          <w:szCs w:val="26"/>
          <w:rtl/>
        </w:rPr>
        <w:t>ص</w:t>
      </w:r>
      <w:r>
        <w:rPr>
          <w:rFonts w:hint="cs"/>
          <w:rtl/>
        </w:rPr>
        <w:t xml:space="preserve"> به خاطر تقرب به خای متعال وصیت به بخشی از اموال خود می‌کردند.</w:t>
      </w:r>
    </w:p>
    <w:p w:rsidR="00F879A7" w:rsidRDefault="00F879A7" w:rsidP="002658B1">
      <w:pPr>
        <w:pStyle w:val="a3"/>
        <w:rPr>
          <w:rtl/>
        </w:rPr>
      </w:pPr>
      <w:r>
        <w:rPr>
          <w:rFonts w:hint="cs"/>
          <w:rtl/>
        </w:rPr>
        <w:t>انس</w:t>
      </w:r>
      <w:r>
        <w:rPr>
          <w:rFonts w:cs="CTraditional Arabic" w:hint="cs"/>
          <w:sz w:val="26"/>
          <w:szCs w:val="26"/>
          <w:rtl/>
        </w:rPr>
        <w:t>س</w:t>
      </w:r>
      <w:r>
        <w:rPr>
          <w:rFonts w:hint="cs"/>
          <w:rtl/>
        </w:rPr>
        <w:t xml:space="preserve"> گوید: اصحاب</w:t>
      </w:r>
      <w:r>
        <w:rPr>
          <w:rFonts w:cs="CTraditional Arabic" w:hint="cs"/>
          <w:sz w:val="26"/>
          <w:szCs w:val="26"/>
          <w:rtl/>
        </w:rPr>
        <w:t>س</w:t>
      </w:r>
      <w:r>
        <w:rPr>
          <w:rFonts w:hint="cs"/>
          <w:rtl/>
        </w:rPr>
        <w:t xml:space="preserve"> در صدر وصیت‌نامه‌هایشان می‌نوشتند:</w:t>
      </w:r>
    </w:p>
    <w:p w:rsidR="00F879A7" w:rsidRDefault="00F879A7" w:rsidP="002658B1">
      <w:pPr>
        <w:pStyle w:val="a3"/>
        <w:rPr>
          <w:rtl/>
        </w:rPr>
      </w:pPr>
      <w:r>
        <w:rPr>
          <w:rFonts w:hint="cs"/>
          <w:rtl/>
        </w:rPr>
        <w:t>بسم‌الله‌الرحمن الرحیم:</w:t>
      </w:r>
    </w:p>
    <w:p w:rsidR="00F879A7" w:rsidRPr="008A5B6A" w:rsidRDefault="00F879A7" w:rsidP="002658B1">
      <w:pPr>
        <w:pStyle w:val="a3"/>
        <w:rPr>
          <w:rtl/>
        </w:rPr>
      </w:pPr>
      <w:r>
        <w:rPr>
          <w:rFonts w:hint="cs"/>
          <w:rtl/>
        </w:rPr>
        <w:t>این وصیت</w:t>
      </w:r>
      <w:r w:rsidR="00A03EFD">
        <w:rPr>
          <w:rFonts w:hint="cs"/>
          <w:rtl/>
        </w:rPr>
        <w:t xml:space="preserve"> نامۀ </w:t>
      </w:r>
      <w:r>
        <w:rPr>
          <w:rFonts w:hint="cs"/>
          <w:rtl/>
        </w:rPr>
        <w:t>فلان فرزند فلان است که شهاد می‌دهد: خدایی جز الله نبوده و تنها و بی‌شریک است، و شهادت می‌دهد: محمد بنده و</w:t>
      </w:r>
      <w:r w:rsidR="0090654D">
        <w:rPr>
          <w:rFonts w:hint="cs"/>
          <w:rtl/>
        </w:rPr>
        <w:t xml:space="preserve"> فرستادۀ </w:t>
      </w:r>
      <w:r>
        <w:rPr>
          <w:rFonts w:hint="cs"/>
          <w:rtl/>
        </w:rPr>
        <w:t>اوست، و قیامت می‌آید و هیچ شکی در آن نیست، و خداوند اموات مدفون در قبور را زنده می‌کند و به بازماندگانش توصیه می‌کند تقوای خدا پیشه کرده و به اصلاح یکدیگر بپردازند، و اگر اهل ایمانند از خدا و رسول‌ او اطاعت بکنند و همان وصیتی به آنان می‌کند که ابراهیم و یعقوب</w:t>
      </w:r>
      <w:r w:rsidR="008A5B6A">
        <w:rPr>
          <w:rFonts w:hint="cs"/>
          <w:rtl/>
        </w:rPr>
        <w:t xml:space="preserve"> </w:t>
      </w:r>
      <w:r w:rsidR="008A5B6A">
        <w:rPr>
          <w:rFonts w:cs="CTraditional Arabic" w:hint="cs"/>
          <w:rtl/>
        </w:rPr>
        <w:t>إ</w:t>
      </w:r>
      <w:r>
        <w:rPr>
          <w:rFonts w:hint="cs"/>
          <w:rtl/>
        </w:rPr>
        <w:t xml:space="preserve"> به فرزندانشان کردند: خداوند این دین را برای شما برگزیده پس نباید جز با اسلام و پذیرش احکام آن بمیرید.</w:t>
      </w:r>
      <w:r w:rsidR="00277019">
        <w:rPr>
          <w:rFonts w:hint="cs"/>
          <w:rtl/>
        </w:rPr>
        <w:t xml:space="preserve"> </w:t>
      </w:r>
      <w:r>
        <w:rPr>
          <w:rFonts w:hint="cs"/>
          <w:rtl/>
        </w:rPr>
        <w:t>(روایت از عبدالرزاق)</w:t>
      </w:r>
      <w:r w:rsidR="008A5B6A">
        <w:rPr>
          <w:rFonts w:hint="cs"/>
          <w:rtl/>
        </w:rPr>
        <w:t>.</w:t>
      </w:r>
    </w:p>
    <w:p w:rsidR="00AE6D37" w:rsidRPr="00AE6D37" w:rsidRDefault="00AE6D37" w:rsidP="00AE6D37">
      <w:pPr>
        <w:pStyle w:val="Heading1"/>
        <w:bidi/>
        <w:rPr>
          <w:rtl/>
          <w:lang w:bidi="fa-IR"/>
        </w:rPr>
      </w:pPr>
      <w:bookmarkStart w:id="2696" w:name="_Toc262412337"/>
      <w:bookmarkStart w:id="2697" w:name="_Toc340599905"/>
      <w:bookmarkStart w:id="2698" w:name="_Toc408539381"/>
      <w:r>
        <w:rPr>
          <w:rFonts w:hint="cs"/>
          <w:rtl/>
          <w:lang w:bidi="fa-IR"/>
        </w:rPr>
        <w:t>1</w:t>
      </w:r>
      <w:r w:rsidR="00377CF7">
        <w:rPr>
          <w:rFonts w:hint="cs"/>
          <w:rtl/>
          <w:lang w:bidi="fa-IR"/>
        </w:rPr>
        <w:t>3-</w:t>
      </w:r>
      <w:r>
        <w:rPr>
          <w:rFonts w:hint="cs"/>
          <w:rtl/>
          <w:lang w:bidi="fa-IR"/>
        </w:rPr>
        <w:t xml:space="preserve"> شرایط موصی له (کسی که وصیت برای او شده)</w:t>
      </w:r>
      <w:bookmarkEnd w:id="2696"/>
      <w:bookmarkEnd w:id="2697"/>
      <w:bookmarkEnd w:id="2698"/>
    </w:p>
    <w:p w:rsidR="00AE6D37" w:rsidRDefault="001B066C" w:rsidP="005E6881">
      <w:pPr>
        <w:pStyle w:val="a3"/>
        <w:numPr>
          <w:ilvl w:val="0"/>
          <w:numId w:val="125"/>
        </w:numPr>
        <w:ind w:left="641" w:hanging="357"/>
        <w:rPr>
          <w:rtl/>
        </w:rPr>
      </w:pPr>
      <w:r>
        <w:rPr>
          <w:rFonts w:hint="cs"/>
          <w:rtl/>
        </w:rPr>
        <w:t>باید وارث موصی (وصیت کننده) باشد.</w:t>
      </w:r>
    </w:p>
    <w:p w:rsidR="001B066C" w:rsidRDefault="001B066C" w:rsidP="005E6881">
      <w:pPr>
        <w:pStyle w:val="a3"/>
        <w:numPr>
          <w:ilvl w:val="0"/>
          <w:numId w:val="125"/>
        </w:numPr>
        <w:ind w:left="641" w:hanging="357"/>
        <w:rPr>
          <w:rtl/>
        </w:rPr>
      </w:pPr>
      <w:r>
        <w:rPr>
          <w:rFonts w:hint="cs"/>
          <w:rtl/>
        </w:rPr>
        <w:t>برای صحت وصیت شروط است که موصی‌له به هنگام وصیت، وجود حقیقی یا تقدیری داشته باشد. و این مذهب احناف است.</w:t>
      </w:r>
    </w:p>
    <w:p w:rsidR="001B066C" w:rsidRDefault="001B066C" w:rsidP="005E6881">
      <w:pPr>
        <w:pStyle w:val="a3"/>
        <w:numPr>
          <w:ilvl w:val="0"/>
          <w:numId w:val="125"/>
        </w:numPr>
        <w:ind w:left="641" w:hanging="357"/>
        <w:rPr>
          <w:rtl/>
        </w:rPr>
      </w:pPr>
      <w:r>
        <w:rPr>
          <w:rFonts w:hint="cs"/>
          <w:rtl/>
        </w:rPr>
        <w:t>نباید موصی‌له، موصی را کشته باشد، چون در این صورت وصیت باطل شده و موصی‌له از آن محروم می‌گردد، زیرا به</w:t>
      </w:r>
      <w:r w:rsidR="00092990">
        <w:rPr>
          <w:rFonts w:hint="cs"/>
          <w:rtl/>
        </w:rPr>
        <w:t xml:space="preserve"> گفتۀ </w:t>
      </w:r>
      <w:r>
        <w:rPr>
          <w:rFonts w:hint="cs"/>
          <w:rtl/>
        </w:rPr>
        <w:t>ابویوسف، موصی‌له در چیزی شتاب کرده که هنوز وقت آن نرسیده لذا به حرمان از آن تنبیه می‌گردد.</w:t>
      </w:r>
    </w:p>
    <w:p w:rsidR="001B066C" w:rsidRDefault="001B066C" w:rsidP="002658B1">
      <w:pPr>
        <w:pStyle w:val="a3"/>
        <w:rPr>
          <w:rtl/>
        </w:rPr>
      </w:pPr>
      <w:r>
        <w:rPr>
          <w:rFonts w:hint="cs"/>
          <w:rtl/>
        </w:rPr>
        <w:t>و بنابه</w:t>
      </w:r>
      <w:r w:rsidR="00092990">
        <w:rPr>
          <w:rFonts w:hint="cs"/>
          <w:rtl/>
        </w:rPr>
        <w:t xml:space="preserve"> گفتۀ </w:t>
      </w:r>
      <w:r>
        <w:rPr>
          <w:rFonts w:hint="cs"/>
          <w:rtl/>
        </w:rPr>
        <w:t>ابوحنیفه و محمد، وصیت باطل نشده و متوقف بر اذن وارثان می‌گردد.</w:t>
      </w:r>
    </w:p>
    <w:p w:rsidR="002B0C25" w:rsidRPr="00DC6647" w:rsidRDefault="002B0C25" w:rsidP="002B0C25">
      <w:pPr>
        <w:pStyle w:val="Heading1"/>
        <w:bidi/>
        <w:rPr>
          <w:rtl/>
          <w:lang w:bidi="fa-IR"/>
        </w:rPr>
      </w:pPr>
      <w:bookmarkStart w:id="2699" w:name="_Toc262412338"/>
      <w:bookmarkStart w:id="2700" w:name="_Toc340599906"/>
      <w:bookmarkStart w:id="2701" w:name="_Toc408539382"/>
      <w:r>
        <w:rPr>
          <w:rFonts w:hint="cs"/>
          <w:rtl/>
          <w:lang w:bidi="fa-IR"/>
        </w:rPr>
        <w:t>1</w:t>
      </w:r>
      <w:r w:rsidR="00377CF7">
        <w:rPr>
          <w:rFonts w:hint="cs"/>
          <w:rtl/>
          <w:lang w:bidi="fa-IR"/>
        </w:rPr>
        <w:t>4-</w:t>
      </w:r>
      <w:r>
        <w:rPr>
          <w:rFonts w:hint="cs"/>
          <w:rtl/>
          <w:lang w:bidi="fa-IR"/>
        </w:rPr>
        <w:t xml:space="preserve"> شروط موصی به</w:t>
      </w:r>
      <w:bookmarkEnd w:id="2699"/>
      <w:bookmarkEnd w:id="2700"/>
      <w:bookmarkEnd w:id="2701"/>
    </w:p>
    <w:p w:rsidR="002B0C25" w:rsidRDefault="002B0C25" w:rsidP="002658B1">
      <w:pPr>
        <w:pStyle w:val="a3"/>
        <w:rPr>
          <w:rtl/>
        </w:rPr>
      </w:pPr>
      <w:r>
        <w:rPr>
          <w:rFonts w:hint="cs"/>
          <w:rtl/>
        </w:rPr>
        <w:t>باید مالی باشد که بعد از وفات موصی قابل تملک باشد.</w:t>
      </w:r>
    </w:p>
    <w:p w:rsidR="002B0C25" w:rsidRPr="00DC6647" w:rsidRDefault="002B0C25" w:rsidP="002B0C25">
      <w:pPr>
        <w:pStyle w:val="Heading1"/>
        <w:bidi/>
        <w:rPr>
          <w:rtl/>
          <w:lang w:bidi="fa-IR"/>
        </w:rPr>
      </w:pPr>
      <w:bookmarkStart w:id="2702" w:name="_Toc262412339"/>
      <w:bookmarkStart w:id="2703" w:name="_Toc340599907"/>
      <w:bookmarkStart w:id="2704" w:name="_Toc408539383"/>
      <w:r>
        <w:rPr>
          <w:rFonts w:hint="cs"/>
          <w:rtl/>
          <w:lang w:bidi="fa-IR"/>
        </w:rPr>
        <w:t>1</w:t>
      </w:r>
      <w:r w:rsidR="00377CF7">
        <w:rPr>
          <w:rFonts w:hint="cs"/>
          <w:rtl/>
          <w:lang w:bidi="fa-IR"/>
        </w:rPr>
        <w:t xml:space="preserve">5- </w:t>
      </w:r>
      <w:r>
        <w:rPr>
          <w:rFonts w:hint="cs"/>
          <w:rtl/>
          <w:lang w:bidi="fa-IR"/>
        </w:rPr>
        <w:t>مقدار مالی که مستحب است در آن وصیت کرد</w:t>
      </w:r>
      <w:bookmarkEnd w:id="2702"/>
      <w:bookmarkEnd w:id="2703"/>
      <w:bookmarkEnd w:id="2704"/>
    </w:p>
    <w:p w:rsidR="002B0C25" w:rsidRDefault="002853D1" w:rsidP="002658B1">
      <w:pPr>
        <w:pStyle w:val="a3"/>
        <w:rPr>
          <w:rtl/>
        </w:rPr>
      </w:pPr>
      <w:r>
        <w:rPr>
          <w:rFonts w:hint="cs"/>
          <w:rtl/>
        </w:rPr>
        <w:t>ابن‌عبدالبر گوید: سلف در مقدار مالی که وصیت در آن مستحب است اختلاف نظر دارند:</w:t>
      </w:r>
    </w:p>
    <w:p w:rsidR="002853D1" w:rsidRDefault="002853D1" w:rsidP="002658B1">
      <w:pPr>
        <w:pStyle w:val="a3"/>
        <w:rPr>
          <w:rtl/>
        </w:rPr>
      </w:pPr>
      <w:r>
        <w:rPr>
          <w:rFonts w:hint="cs"/>
          <w:rtl/>
        </w:rPr>
        <w:t>از علی</w:t>
      </w:r>
      <w:r>
        <w:rPr>
          <w:rFonts w:cs="CTraditional Arabic" w:hint="cs"/>
          <w:sz w:val="26"/>
          <w:szCs w:val="26"/>
          <w:rtl/>
        </w:rPr>
        <w:t>س</w:t>
      </w:r>
      <w:r>
        <w:rPr>
          <w:rFonts w:hint="cs"/>
          <w:rtl/>
        </w:rPr>
        <w:t xml:space="preserve"> روایت شده که گفته: ششصد یا هفتصد درهم، مالی چندان نیست در آن وصیت شود. و از او نقل شده مالی که در آن وصیت می‌شود هزار درهم است.</w:t>
      </w:r>
    </w:p>
    <w:p w:rsidR="002853D1" w:rsidRDefault="002853D1" w:rsidP="002658B1">
      <w:pPr>
        <w:pStyle w:val="a3"/>
        <w:rPr>
          <w:rtl/>
        </w:rPr>
      </w:pPr>
      <w:r>
        <w:rPr>
          <w:rFonts w:hint="cs"/>
          <w:rtl/>
        </w:rPr>
        <w:t>ابن‌عباس</w:t>
      </w:r>
      <w:r w:rsidR="008A5B6A">
        <w:rPr>
          <w:rFonts w:hint="cs"/>
          <w:rtl/>
        </w:rPr>
        <w:t xml:space="preserve"> </w:t>
      </w:r>
      <w:r w:rsidR="008A5B6A">
        <w:rPr>
          <w:rFonts w:cs="CTraditional Arabic" w:hint="cs"/>
          <w:sz w:val="26"/>
          <w:szCs w:val="26"/>
          <w:rtl/>
        </w:rPr>
        <w:t>ب</w:t>
      </w:r>
      <w:r>
        <w:rPr>
          <w:rFonts w:hint="cs"/>
          <w:rtl/>
        </w:rPr>
        <w:t xml:space="preserve"> گفته: باید از هشتصد درهم کمتر نباشد.</w:t>
      </w:r>
    </w:p>
    <w:p w:rsidR="002853D1" w:rsidRDefault="002853D1" w:rsidP="002658B1">
      <w:pPr>
        <w:pStyle w:val="a3"/>
        <w:rPr>
          <w:rtl/>
        </w:rPr>
      </w:pPr>
      <w:r>
        <w:rPr>
          <w:rFonts w:hint="cs"/>
          <w:rtl/>
        </w:rPr>
        <w:t>و عایشه</w:t>
      </w:r>
      <w:r w:rsidR="008A5B6A">
        <w:rPr>
          <w:rFonts w:hint="cs"/>
          <w:rtl/>
        </w:rPr>
        <w:t xml:space="preserve"> </w:t>
      </w:r>
      <w:r w:rsidR="008A5B6A">
        <w:rPr>
          <w:rFonts w:cs="CTraditional Arabic" w:hint="cs"/>
          <w:rtl/>
        </w:rPr>
        <w:t>ل</w:t>
      </w:r>
      <w:r>
        <w:rPr>
          <w:rFonts w:hint="cs"/>
          <w:rtl/>
        </w:rPr>
        <w:t xml:space="preserve"> گوید: زنی که دارای چهار پسر و سه هزار درهم باشد نمی‌تواند در مالش وصیت نماید.</w:t>
      </w:r>
    </w:p>
    <w:p w:rsidR="002853D1" w:rsidRDefault="002853D1" w:rsidP="002658B1">
      <w:pPr>
        <w:pStyle w:val="a3"/>
        <w:rPr>
          <w:rtl/>
        </w:rPr>
      </w:pPr>
      <w:r>
        <w:rPr>
          <w:rFonts w:hint="cs"/>
          <w:rtl/>
        </w:rPr>
        <w:t>و از او نقل شده، کسی که هشتصد درهم از خود به جای می‌گذارد ثروتی چندان نیست در آن وصیت نماید.</w:t>
      </w:r>
    </w:p>
    <w:p w:rsidR="00B83010" w:rsidRPr="00DC6647" w:rsidRDefault="00B83010" w:rsidP="00B83010">
      <w:pPr>
        <w:pStyle w:val="Heading1"/>
        <w:bidi/>
        <w:rPr>
          <w:rtl/>
          <w:lang w:bidi="fa-IR"/>
        </w:rPr>
      </w:pPr>
      <w:bookmarkStart w:id="2705" w:name="_Toc262412340"/>
      <w:bookmarkStart w:id="2706" w:name="_Toc340599908"/>
      <w:bookmarkStart w:id="2707" w:name="_Toc408539384"/>
      <w:r>
        <w:rPr>
          <w:rFonts w:hint="cs"/>
          <w:rtl/>
          <w:lang w:bidi="fa-IR"/>
        </w:rPr>
        <w:t>1</w:t>
      </w:r>
      <w:r w:rsidR="00377CF7">
        <w:rPr>
          <w:rFonts w:hint="cs"/>
          <w:rtl/>
          <w:lang w:bidi="fa-IR"/>
        </w:rPr>
        <w:t>6-</w:t>
      </w:r>
      <w:r>
        <w:rPr>
          <w:rFonts w:hint="cs"/>
          <w:rtl/>
          <w:lang w:bidi="fa-IR"/>
        </w:rPr>
        <w:t xml:space="preserve"> چه زمانی وصیت باطل می‌شود</w:t>
      </w:r>
      <w:r w:rsidR="007A21D2">
        <w:rPr>
          <w:rFonts w:hint="cs"/>
          <w:rtl/>
          <w:lang w:bidi="fa-IR"/>
        </w:rPr>
        <w:t>؟</w:t>
      </w:r>
      <w:bookmarkEnd w:id="2705"/>
      <w:bookmarkEnd w:id="2706"/>
      <w:bookmarkEnd w:id="2707"/>
    </w:p>
    <w:p w:rsidR="002853D1" w:rsidRDefault="007E7784" w:rsidP="002658B1">
      <w:pPr>
        <w:pStyle w:val="a3"/>
        <w:rPr>
          <w:rtl/>
        </w:rPr>
      </w:pPr>
      <w:r>
        <w:rPr>
          <w:rFonts w:hint="cs"/>
          <w:rtl/>
        </w:rPr>
        <w:t>هرزمان موصی‌له قبل از موصی فوت کرد، یا دیوانه شد و تا روز مرگ</w:t>
      </w:r>
      <w:r w:rsidR="008A5B6A">
        <w:rPr>
          <w:rFonts w:hint="cs"/>
          <w:rtl/>
        </w:rPr>
        <w:t xml:space="preserve"> دیوانگی او ادامه داشت، یا موصی</w:t>
      </w:r>
      <w:r w:rsidR="008A5B6A">
        <w:rPr>
          <w:rFonts w:hint="eastAsia"/>
          <w:rtl/>
        </w:rPr>
        <w:t>‌</w:t>
      </w:r>
      <w:r>
        <w:rPr>
          <w:rFonts w:hint="cs"/>
          <w:rtl/>
        </w:rPr>
        <w:t>به معین بود و قبل از فوت موصی‌له تلف شد، وصیت باطل می‌گردد.</w:t>
      </w:r>
    </w:p>
    <w:p w:rsidR="007E7784" w:rsidRPr="007E7784" w:rsidRDefault="007E7784" w:rsidP="007E7784">
      <w:pPr>
        <w:pStyle w:val="Heading1"/>
        <w:bidi/>
        <w:rPr>
          <w:rtl/>
          <w:lang w:bidi="fa-IR"/>
        </w:rPr>
      </w:pPr>
      <w:bookmarkStart w:id="2708" w:name="_Toc262412341"/>
      <w:bookmarkStart w:id="2709" w:name="_Toc340599909"/>
      <w:bookmarkStart w:id="2710" w:name="_Toc408539385"/>
      <w:r>
        <w:rPr>
          <w:rFonts w:hint="cs"/>
          <w:rtl/>
          <w:lang w:bidi="fa-IR"/>
        </w:rPr>
        <w:t>1</w:t>
      </w:r>
      <w:r w:rsidR="00377CF7">
        <w:rPr>
          <w:rFonts w:hint="cs"/>
          <w:rtl/>
          <w:lang w:bidi="fa-IR"/>
        </w:rPr>
        <w:t>7-</w:t>
      </w:r>
      <w:r>
        <w:rPr>
          <w:rFonts w:hint="cs"/>
          <w:rtl/>
          <w:lang w:bidi="fa-IR"/>
        </w:rPr>
        <w:t xml:space="preserve"> وصیت برای چه کسی جایز است</w:t>
      </w:r>
      <w:r w:rsidR="007A21D2">
        <w:rPr>
          <w:rFonts w:hint="cs"/>
          <w:rtl/>
          <w:lang w:bidi="fa-IR"/>
        </w:rPr>
        <w:t>؟</w:t>
      </w:r>
      <w:bookmarkEnd w:id="2708"/>
      <w:bookmarkEnd w:id="2709"/>
      <w:bookmarkEnd w:id="2710"/>
    </w:p>
    <w:p w:rsidR="007B5A30" w:rsidRDefault="00FA0F1D" w:rsidP="002658B1">
      <w:pPr>
        <w:pStyle w:val="a3"/>
        <w:rPr>
          <w:rtl/>
        </w:rPr>
      </w:pPr>
      <w:r>
        <w:rPr>
          <w:rFonts w:hint="cs"/>
          <w:rtl/>
        </w:rPr>
        <w:t>وصیت برای هر مسلمان عاقل و عادل، مذکر یا مؤنث جهت دادن بدهیها و اجرای وصیت و نظارت بر اطفال، جایز است.</w:t>
      </w:r>
    </w:p>
    <w:p w:rsidR="00FA0F1D" w:rsidRDefault="00FA0F1D" w:rsidP="002658B1">
      <w:pPr>
        <w:pStyle w:val="a3"/>
        <w:rPr>
          <w:rtl/>
        </w:rPr>
      </w:pPr>
      <w:r>
        <w:rPr>
          <w:rFonts w:hint="cs"/>
          <w:rtl/>
        </w:rPr>
        <w:t>و هرگاه ولایت اطفالش را به وی وصیت کرد، ولایتش بر وی ثابت و تصرفاتش در امور مت</w:t>
      </w:r>
      <w:r w:rsidR="007A21D2">
        <w:rPr>
          <w:rFonts w:hint="cs"/>
          <w:rtl/>
        </w:rPr>
        <w:t>ع</w:t>
      </w:r>
      <w:r>
        <w:rPr>
          <w:rFonts w:hint="cs"/>
          <w:rtl/>
        </w:rPr>
        <w:t>لق به آنان نافذ است، از قبیل خرید و فروش و قبول بخششها برای آنان و انفاق بر آنان و برکسانی که تحت تکلف ایشا</w:t>
      </w:r>
      <w:r w:rsidR="007A21D2">
        <w:rPr>
          <w:rFonts w:hint="cs"/>
          <w:rtl/>
        </w:rPr>
        <w:t>نند، و تجارت برای آنان، و سپردن.</w:t>
      </w:r>
    </w:p>
    <w:p w:rsidR="00FA0F1D" w:rsidRDefault="00FA0F1D" w:rsidP="002658B1">
      <w:pPr>
        <w:pStyle w:val="a3"/>
        <w:rPr>
          <w:rtl/>
        </w:rPr>
      </w:pPr>
      <w:r>
        <w:rPr>
          <w:rFonts w:hint="cs"/>
          <w:rtl/>
        </w:rPr>
        <w:t>و اگر خود اقدام به تجارت کرد هیچ‌گونه نفعی به وی نخواهد رسید و در هنگام نیاز می‌تواند به اندازة کاری که برای آنان انجام داده از آن بخورد، ولی اگر ثروتمند باشد نباید از اموال ایشان چیزی بخورد؛ به دلیل</w:t>
      </w:r>
      <w:r w:rsidR="003A6A7F">
        <w:rPr>
          <w:rFonts w:hint="cs"/>
          <w:rtl/>
        </w:rPr>
        <w:t xml:space="preserve"> فرمودۀ </w:t>
      </w:r>
      <w:r>
        <w:rPr>
          <w:rFonts w:hint="cs"/>
          <w:rtl/>
        </w:rPr>
        <w:t>خدا که می‌فرماید:</w:t>
      </w:r>
    </w:p>
    <w:p w:rsidR="00CE7684" w:rsidRPr="004A2153" w:rsidRDefault="00CE7684" w:rsidP="002658B1">
      <w:pPr>
        <w:pStyle w:val="a3"/>
        <w:rPr>
          <w:rFonts w:ascii="KFGQPC Uthmanic Script HAFS" w:hAnsi="KFGQPC Uthmanic Script HAFS" w:cs="KFGQPC Uthmanic Script HAFS"/>
          <w:rtl/>
        </w:rPr>
      </w:pPr>
      <w:r>
        <w:rPr>
          <w:rFonts w:ascii="Traditional Arabic" w:hAnsi="Traditional Arabic" w:cs="Traditional Arabic"/>
          <w:rtl/>
        </w:rPr>
        <w:t>﴿</w:t>
      </w:r>
      <w:r w:rsidR="004A2153">
        <w:rPr>
          <w:rFonts w:ascii="KFGQPC Uthmanic Script HAFS" w:hAnsi="KFGQPC Uthmanic Script HAFS" w:cs="KFGQPC Uthmanic Script HAFS"/>
          <w:rtl/>
        </w:rPr>
        <w:t>وَمَن كَانَ غَنِيّٗا فَلۡيَسۡتَعۡفِفۡۖ وَمَن كَانَ فَقِيرٗ</w:t>
      </w:r>
      <w:r w:rsidR="004A2153">
        <w:rPr>
          <w:rFonts w:ascii="KFGQPC Uthmanic Script HAFS" w:hAnsi="KFGQPC Uthmanic Script HAFS" w:cs="KFGQPC Uthmanic Script HAFS" w:hint="eastAsia"/>
          <w:rtl/>
        </w:rPr>
        <w:t>ا</w:t>
      </w:r>
      <w:r w:rsidR="004A2153">
        <w:rPr>
          <w:rFonts w:ascii="KFGQPC Uthmanic Script HAFS" w:hAnsi="KFGQPC Uthmanic Script HAFS" w:cs="KFGQPC Uthmanic Script HAFS"/>
          <w:rtl/>
        </w:rPr>
        <w:t xml:space="preserve"> فَلۡيَأۡكُلۡ بِ</w:t>
      </w:r>
      <w:r w:rsidR="004A2153">
        <w:rPr>
          <w:rFonts w:ascii="KFGQPC Uthmanic Script HAFS" w:hAnsi="KFGQPC Uthmanic Script HAFS" w:cs="KFGQPC Uthmanic Script HAFS" w:hint="cs"/>
          <w:rtl/>
        </w:rPr>
        <w:t>ٱ</w:t>
      </w:r>
      <w:r w:rsidR="004A2153">
        <w:rPr>
          <w:rFonts w:ascii="KFGQPC Uthmanic Script HAFS" w:hAnsi="KFGQPC Uthmanic Script HAFS" w:cs="KFGQPC Uthmanic Script HAFS" w:hint="eastAsia"/>
          <w:rtl/>
        </w:rPr>
        <w:t>لۡمَعۡرُوفِۚ</w:t>
      </w:r>
      <w:r>
        <w:rPr>
          <w:rFonts w:ascii="Traditional Arabic" w:hAnsi="Traditional Arabic" w:cs="Traditional Arabic"/>
          <w:rtl/>
        </w:rPr>
        <w:t>﴾</w:t>
      </w:r>
      <w:r>
        <w:rPr>
          <w:rFonts w:hint="cs"/>
          <w:rtl/>
        </w:rPr>
        <w:t xml:space="preserve"> </w:t>
      </w:r>
      <w:r w:rsidRPr="002658B1">
        <w:rPr>
          <w:rStyle w:val="Char4"/>
          <w:rtl/>
        </w:rPr>
        <w:t>[</w:t>
      </w:r>
      <w:r w:rsidRPr="002658B1">
        <w:rPr>
          <w:rStyle w:val="Char4"/>
          <w:rFonts w:hint="cs"/>
          <w:rtl/>
        </w:rPr>
        <w:t>النساء: 6</w:t>
      </w:r>
      <w:r w:rsidRPr="002658B1">
        <w:rPr>
          <w:rStyle w:val="Char4"/>
          <w:rtl/>
        </w:rPr>
        <w:t>]</w:t>
      </w:r>
      <w:r w:rsidRPr="002658B1">
        <w:rPr>
          <w:rtl/>
        </w:rPr>
        <w:t>.</w:t>
      </w:r>
    </w:p>
    <w:p w:rsidR="004B3ACE" w:rsidRDefault="007A21D2" w:rsidP="002658B1">
      <w:pPr>
        <w:pStyle w:val="a3"/>
        <w:rPr>
          <w:sz w:val="26"/>
          <w:szCs w:val="26"/>
          <w:rtl/>
        </w:rPr>
      </w:pPr>
      <w:r w:rsidRPr="00377CF7">
        <w:rPr>
          <w:rFonts w:hint="cs"/>
          <w:sz w:val="26"/>
          <w:rtl/>
        </w:rPr>
        <w:t>«</w:t>
      </w:r>
      <w:r w:rsidR="004B3ACE" w:rsidRPr="00377CF7">
        <w:rPr>
          <w:rFonts w:hint="cs"/>
          <w:sz w:val="26"/>
          <w:rtl/>
        </w:rPr>
        <w:t>و هرکس ثروتمند است، از دریافت اجرت خودداری کند و هرکس که نیازمند است به طور شایسته از آن بخورد</w:t>
      </w:r>
      <w:r w:rsidRPr="00377CF7">
        <w:rPr>
          <w:rFonts w:hint="cs"/>
          <w:sz w:val="26"/>
          <w:rtl/>
        </w:rPr>
        <w:t>».</w:t>
      </w:r>
    </w:p>
    <w:p w:rsidR="00FA0F1D" w:rsidRDefault="00D6619B" w:rsidP="002658B1">
      <w:pPr>
        <w:pStyle w:val="a3"/>
        <w:rPr>
          <w:rtl/>
        </w:rPr>
      </w:pPr>
      <w:r>
        <w:rPr>
          <w:rFonts w:hint="cs"/>
          <w:rtl/>
        </w:rPr>
        <w:t>و برای او جایز نیست در مال آنان همان وصیتی به دیگران کند که به خودش شده است و نباید از اموال آنان به نفع خودش خرید و فروش کند، ولی برای پدر جایز است</w:t>
      </w:r>
      <w:r w:rsidR="007A21D2">
        <w:rPr>
          <w:rFonts w:hint="cs"/>
          <w:rtl/>
        </w:rPr>
        <w:t>.</w:t>
      </w:r>
      <w:r>
        <w:rPr>
          <w:rFonts w:hint="cs"/>
          <w:rtl/>
        </w:rPr>
        <w:t xml:space="preserve"> بنابراین بجز پدر یا وصی او، یا حاکم، کسی دیگر نمی‌تواند ولایت بر اطفال و دیوانه داشته باشد.</w:t>
      </w:r>
    </w:p>
    <w:p w:rsidR="00523A8F" w:rsidRPr="00DC6647" w:rsidRDefault="00523A8F" w:rsidP="00523A8F">
      <w:pPr>
        <w:pStyle w:val="Heading1"/>
        <w:bidi/>
        <w:rPr>
          <w:rtl/>
          <w:lang w:bidi="fa-IR"/>
        </w:rPr>
      </w:pPr>
      <w:bookmarkStart w:id="2711" w:name="_Toc262412342"/>
      <w:bookmarkStart w:id="2712" w:name="_Toc340599910"/>
      <w:bookmarkStart w:id="2713" w:name="_Toc408539386"/>
      <w:r>
        <w:rPr>
          <w:rFonts w:hint="cs"/>
          <w:rtl/>
          <w:lang w:bidi="fa-IR"/>
        </w:rPr>
        <w:t>1</w:t>
      </w:r>
      <w:r w:rsidR="00377CF7">
        <w:rPr>
          <w:rFonts w:hint="cs"/>
          <w:rtl/>
          <w:lang w:bidi="fa-IR"/>
        </w:rPr>
        <w:t>8-</w:t>
      </w:r>
      <w:r>
        <w:rPr>
          <w:rFonts w:hint="cs"/>
          <w:rtl/>
          <w:lang w:bidi="fa-IR"/>
        </w:rPr>
        <w:t xml:space="preserve"> وصیت به زن</w:t>
      </w:r>
      <w:bookmarkEnd w:id="2711"/>
      <w:bookmarkEnd w:id="2712"/>
      <w:bookmarkEnd w:id="2713"/>
    </w:p>
    <w:p w:rsidR="00D6619B" w:rsidRDefault="00523A8F" w:rsidP="002658B1">
      <w:pPr>
        <w:pStyle w:val="a3"/>
        <w:rPr>
          <w:rtl/>
        </w:rPr>
      </w:pPr>
      <w:r>
        <w:rPr>
          <w:rFonts w:hint="cs"/>
          <w:rtl/>
        </w:rPr>
        <w:t>بهاءالدین مقدسی گفته: بنابه قول اکثر علما، صحیح است سر وصیت (وصی) زن باشد؛ به دلیل این روایت که عمر</w:t>
      </w:r>
      <w:r>
        <w:rPr>
          <w:rFonts w:cs="CTraditional Arabic" w:hint="cs"/>
          <w:sz w:val="26"/>
          <w:szCs w:val="26"/>
          <w:rtl/>
        </w:rPr>
        <w:t>س</w:t>
      </w:r>
      <w:r>
        <w:rPr>
          <w:rFonts w:hint="cs"/>
          <w:rtl/>
        </w:rPr>
        <w:t xml:space="preserve"> حفصه</w:t>
      </w:r>
      <w:r w:rsidR="007A21D2">
        <w:rPr>
          <w:rFonts w:hint="cs"/>
          <w:rtl/>
        </w:rPr>
        <w:t xml:space="preserve"> </w:t>
      </w:r>
      <w:r w:rsidR="007A21D2">
        <w:rPr>
          <w:rFonts w:cs="CTraditional Arabic" w:hint="cs"/>
          <w:rtl/>
        </w:rPr>
        <w:t>ل</w:t>
      </w:r>
      <w:r>
        <w:rPr>
          <w:rFonts w:hint="cs"/>
          <w:rtl/>
        </w:rPr>
        <w:t xml:space="preserve"> را سروصیت خود قرار داد، چون زن اهل شهادت بوده و در این امر همانند مردان است و سروصیت قرار دادن مردان صحیح است.</w:t>
      </w:r>
    </w:p>
    <w:p w:rsidR="00C74B90" w:rsidRPr="00DC6647" w:rsidRDefault="00C74B90" w:rsidP="00C74B90">
      <w:pPr>
        <w:pStyle w:val="Heading1"/>
        <w:bidi/>
        <w:rPr>
          <w:rtl/>
          <w:lang w:bidi="fa-IR"/>
        </w:rPr>
      </w:pPr>
      <w:bookmarkStart w:id="2714" w:name="_Toc262412343"/>
      <w:bookmarkStart w:id="2715" w:name="_Toc340599911"/>
      <w:bookmarkStart w:id="2716" w:name="_Toc408539387"/>
      <w:r>
        <w:rPr>
          <w:rFonts w:hint="cs"/>
          <w:rtl/>
          <w:lang w:bidi="fa-IR"/>
        </w:rPr>
        <w:t>1</w:t>
      </w:r>
      <w:r w:rsidR="00377CF7">
        <w:rPr>
          <w:rFonts w:hint="cs"/>
          <w:rtl/>
          <w:lang w:bidi="fa-IR"/>
        </w:rPr>
        <w:t>9-</w:t>
      </w:r>
      <w:r>
        <w:rPr>
          <w:rFonts w:hint="cs"/>
          <w:rtl/>
          <w:lang w:bidi="fa-IR"/>
        </w:rPr>
        <w:t xml:space="preserve"> به</w:t>
      </w:r>
      <w:r w:rsidR="00092990">
        <w:rPr>
          <w:rFonts w:hint="cs"/>
          <w:rtl/>
          <w:lang w:bidi="fa-IR"/>
        </w:rPr>
        <w:t xml:space="preserve"> گفتۀ </w:t>
      </w:r>
      <w:r>
        <w:rPr>
          <w:rFonts w:hint="cs"/>
          <w:rtl/>
          <w:lang w:bidi="fa-IR"/>
        </w:rPr>
        <w:t>مقدسی جایز نیست انسان فاسق سروصیت باشد، و از او روایتی دال بر صحت آن نیز نقل شده است</w:t>
      </w:r>
      <w:bookmarkEnd w:id="2714"/>
      <w:bookmarkEnd w:id="2715"/>
      <w:bookmarkEnd w:id="2716"/>
    </w:p>
    <w:p w:rsidR="00523A8F" w:rsidRDefault="009B7578" w:rsidP="002658B1">
      <w:pPr>
        <w:pStyle w:val="a3"/>
        <w:rPr>
          <w:rtl/>
        </w:rPr>
      </w:pPr>
      <w:r>
        <w:rPr>
          <w:rFonts w:hint="cs"/>
          <w:rtl/>
        </w:rPr>
        <w:t>و بنا به</w:t>
      </w:r>
      <w:r w:rsidR="00092990">
        <w:rPr>
          <w:rFonts w:hint="cs"/>
          <w:rtl/>
        </w:rPr>
        <w:t xml:space="preserve"> گفتۀ </w:t>
      </w:r>
      <w:r>
        <w:rPr>
          <w:rFonts w:hint="cs"/>
          <w:rtl/>
        </w:rPr>
        <w:t>خرقی، اگر سروصیت (وصی) خائن باشد، باید یک نفر امین با او باشد، چون او عاقل و بالغ بوده و وصی قرار دادن او صحیح است، و هم به این دلیل که اهل تصرف و نظر است و جایگزین نمودن یکی به جای او در حال حیات صحیح است، پس بعد از مرگ نیز صحت دارد، و برآورده نمودن نظر موصی همراه با حفظ مال به</w:t>
      </w:r>
      <w:r w:rsidR="003A6A7F">
        <w:rPr>
          <w:rFonts w:hint="cs"/>
          <w:rtl/>
        </w:rPr>
        <w:t xml:space="preserve"> وسیلۀ </w:t>
      </w:r>
      <w:r>
        <w:rPr>
          <w:rFonts w:hint="cs"/>
          <w:rtl/>
        </w:rPr>
        <w:t>یک شخص امین نیز امکان دارد.</w:t>
      </w:r>
    </w:p>
    <w:p w:rsidR="009B7578" w:rsidRDefault="009B7578" w:rsidP="002658B1">
      <w:pPr>
        <w:pStyle w:val="a3"/>
        <w:rPr>
          <w:rtl/>
        </w:rPr>
      </w:pPr>
      <w:r>
        <w:rPr>
          <w:rFonts w:hint="cs"/>
          <w:rtl/>
        </w:rPr>
        <w:t>ولی بهتر آن است به تنهایی برای حفظ اموال، سروصیت قر</w:t>
      </w:r>
      <w:r w:rsidR="007A21D2">
        <w:rPr>
          <w:rFonts w:hint="cs"/>
          <w:rtl/>
        </w:rPr>
        <w:t>ار نگیرد. بنابراین وصی قرار دادن</w:t>
      </w:r>
      <w:r>
        <w:rPr>
          <w:rFonts w:hint="cs"/>
          <w:rtl/>
        </w:rPr>
        <w:t xml:space="preserve"> او جایز نیست چنان که برای دیوانه جایز نیست.</w:t>
      </w:r>
    </w:p>
    <w:p w:rsidR="002658B1" w:rsidRDefault="002658B1" w:rsidP="002658B1">
      <w:pPr>
        <w:pStyle w:val="a3"/>
        <w:rPr>
          <w:rtl/>
        </w:rPr>
        <w:sectPr w:rsidR="002658B1" w:rsidSect="000D446B">
          <w:headerReference w:type="default" r:id="rId44"/>
          <w:footnotePr>
            <w:numRestart w:val="eachPage"/>
          </w:footnotePr>
          <w:type w:val="oddPage"/>
          <w:pgSz w:w="9356" w:h="13608" w:code="9"/>
          <w:pgMar w:top="1021" w:right="851" w:bottom="737" w:left="851" w:header="454" w:footer="0" w:gutter="0"/>
          <w:cols w:space="708"/>
          <w:titlePg/>
          <w:bidi/>
          <w:rtlGutter/>
          <w:docGrid w:linePitch="360"/>
        </w:sectPr>
      </w:pPr>
    </w:p>
    <w:p w:rsidR="00353DF4" w:rsidRDefault="009A1EAA" w:rsidP="009A1EAA">
      <w:pPr>
        <w:pStyle w:val="a"/>
        <w:rPr>
          <w:rtl/>
        </w:rPr>
      </w:pPr>
      <w:bookmarkStart w:id="2717" w:name="_Toc340599912"/>
      <w:bookmarkStart w:id="2718" w:name="_Toc408539388"/>
      <w:r>
        <w:rPr>
          <w:rFonts w:hint="cs"/>
          <w:rtl/>
        </w:rPr>
        <w:t>فرایض (ارث)</w:t>
      </w:r>
      <w:bookmarkEnd w:id="2717"/>
      <w:bookmarkEnd w:id="2718"/>
    </w:p>
    <w:p w:rsidR="00353DF4" w:rsidRPr="00DC6647" w:rsidRDefault="00377CF7" w:rsidP="00353DF4">
      <w:pPr>
        <w:pStyle w:val="Heading1"/>
        <w:bidi/>
        <w:rPr>
          <w:rtl/>
          <w:lang w:bidi="fa-IR"/>
        </w:rPr>
      </w:pPr>
      <w:bookmarkStart w:id="2719" w:name="_Toc262412345"/>
      <w:bookmarkStart w:id="2720" w:name="_Toc340599913"/>
      <w:bookmarkStart w:id="2721" w:name="_Toc408539389"/>
      <w:r>
        <w:rPr>
          <w:rFonts w:hint="cs"/>
          <w:rtl/>
          <w:lang w:bidi="fa-IR"/>
        </w:rPr>
        <w:t>1-</w:t>
      </w:r>
      <w:r w:rsidR="00353DF4">
        <w:rPr>
          <w:rFonts w:hint="cs"/>
          <w:rtl/>
          <w:lang w:bidi="fa-IR"/>
        </w:rPr>
        <w:t xml:space="preserve"> تعریف آن</w:t>
      </w:r>
      <w:bookmarkEnd w:id="2719"/>
      <w:bookmarkEnd w:id="2720"/>
      <w:bookmarkEnd w:id="2721"/>
    </w:p>
    <w:p w:rsidR="00353DF4" w:rsidRDefault="003D444D" w:rsidP="002658B1">
      <w:pPr>
        <w:pStyle w:val="a3"/>
        <w:rPr>
          <w:rtl/>
        </w:rPr>
      </w:pPr>
      <w:r>
        <w:rPr>
          <w:rFonts w:hint="cs"/>
          <w:rtl/>
        </w:rPr>
        <w:t>فرایض جمع فریضه بوده و به معنی مفروضه یعنی مقدره است و چون سهام مقدره در آن است</w:t>
      </w:r>
      <w:r w:rsidR="0068576B">
        <w:rPr>
          <w:rFonts w:hint="cs"/>
          <w:rtl/>
        </w:rPr>
        <w:t xml:space="preserve"> به همین سبب از باب تغلیب، فرایض نامگذاری شده است.</w:t>
      </w:r>
    </w:p>
    <w:p w:rsidR="0068576B" w:rsidRDefault="0068576B" w:rsidP="002658B1">
      <w:pPr>
        <w:pStyle w:val="a3"/>
        <w:rPr>
          <w:rtl/>
        </w:rPr>
      </w:pPr>
      <w:r>
        <w:rPr>
          <w:rFonts w:hint="cs"/>
          <w:rtl/>
        </w:rPr>
        <w:t>در لغت، فرض به معنی تقدیر است، و در اصطلاح شرع، سهمی است که برای وارث مقدر شده است، سپس علم مسایل میراث را علم فرایض و عالم به آن را فرضی نامیده‌اند.</w:t>
      </w:r>
    </w:p>
    <w:p w:rsidR="00814DBF" w:rsidRPr="00DC6647" w:rsidRDefault="00377CF7" w:rsidP="00814DBF">
      <w:pPr>
        <w:pStyle w:val="Heading1"/>
        <w:bidi/>
        <w:rPr>
          <w:rtl/>
          <w:lang w:bidi="fa-IR"/>
        </w:rPr>
      </w:pPr>
      <w:bookmarkStart w:id="2722" w:name="_Toc262412346"/>
      <w:bookmarkStart w:id="2723" w:name="_Toc340599914"/>
      <w:bookmarkStart w:id="2724" w:name="_Toc408539390"/>
      <w:r>
        <w:rPr>
          <w:rFonts w:hint="cs"/>
          <w:rtl/>
          <w:lang w:bidi="fa-IR"/>
        </w:rPr>
        <w:t>2-</w:t>
      </w:r>
      <w:r w:rsidR="00814DBF">
        <w:rPr>
          <w:rFonts w:hint="cs"/>
          <w:rtl/>
          <w:lang w:bidi="fa-IR"/>
        </w:rPr>
        <w:t xml:space="preserve"> مشروعیت آن</w:t>
      </w:r>
      <w:bookmarkEnd w:id="2722"/>
      <w:bookmarkEnd w:id="2723"/>
      <w:bookmarkEnd w:id="2724"/>
    </w:p>
    <w:p w:rsidR="00814DBF" w:rsidRDefault="007E1EE7" w:rsidP="002658B1">
      <w:pPr>
        <w:pStyle w:val="a3"/>
        <w:rPr>
          <w:rtl/>
        </w:rPr>
      </w:pPr>
      <w:r>
        <w:rPr>
          <w:rFonts w:hint="cs"/>
          <w:rtl/>
        </w:rPr>
        <w:t>در کتاب فقه</w:t>
      </w:r>
      <w:r w:rsidR="002D363F">
        <w:rPr>
          <w:rFonts w:hint="cs"/>
          <w:rtl/>
        </w:rPr>
        <w:t>‌ا</w:t>
      </w:r>
      <w:r w:rsidR="002D363F" w:rsidRPr="002D363F">
        <w:rPr>
          <w:rFonts w:cs="B Badr" w:hint="cs"/>
          <w:rtl/>
        </w:rPr>
        <w:t>لسنة</w:t>
      </w:r>
      <w:r>
        <w:rPr>
          <w:rFonts w:hint="cs"/>
          <w:rtl/>
        </w:rPr>
        <w:t xml:space="preserve"> گوید: اعراب در زمان جاهلیت قبل از اسلام ارث را تنها خاص مردان و بزرگان می‌دانستند و زنان و کودکان را از آن محروم می‌کردند. و در آن زمان توراث با سوگند صورت می‌گرفت، لذا</w:t>
      </w:r>
      <w:r w:rsidR="002D363F">
        <w:rPr>
          <w:rFonts w:hint="cs"/>
          <w:rtl/>
        </w:rPr>
        <w:t xml:space="preserve"> خداوند آن عادات جاهلیت را ابطا</w:t>
      </w:r>
      <w:r>
        <w:rPr>
          <w:rFonts w:hint="cs"/>
          <w:rtl/>
        </w:rPr>
        <w:t>ل نموده و می‌فرماید:</w:t>
      </w:r>
    </w:p>
    <w:p w:rsidR="00CE7684" w:rsidRPr="004A2153" w:rsidRDefault="00CE7684" w:rsidP="004A2153">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4A2153">
        <w:rPr>
          <w:rFonts w:ascii="KFGQPC Uthmanic Script HAFS" w:hAnsi="KFGQPC Uthmanic Script HAFS" w:cs="KFGQPC Uthmanic Script HAFS"/>
          <w:sz w:val="28"/>
          <w:szCs w:val="28"/>
          <w:rtl/>
          <w:lang w:bidi="fa-IR"/>
        </w:rPr>
        <w:t xml:space="preserve">يُوصِيكُمُ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للَّهُ</w:t>
      </w:r>
      <w:r w:rsidR="004A2153">
        <w:rPr>
          <w:rFonts w:ascii="KFGQPC Uthmanic Script HAFS" w:hAnsi="KFGQPC Uthmanic Script HAFS" w:cs="KFGQPC Uthmanic Script HAFS"/>
          <w:sz w:val="28"/>
          <w:szCs w:val="28"/>
          <w:rtl/>
          <w:lang w:bidi="fa-IR"/>
        </w:rPr>
        <w:t xml:space="preserve"> فِيٓ أَوۡلَٰدِكُمۡۖ لِلذَّكَرِ مِثۡلُ حَظِّ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لۡأُنثَيَيۡنِۚ</w:t>
      </w:r>
      <w:r w:rsidR="004A2153">
        <w:rPr>
          <w:rFonts w:ascii="KFGQPC Uthmanic Script HAFS" w:hAnsi="KFGQPC Uthmanic Script HAFS" w:cs="KFGQPC Uthmanic Script HAFS"/>
          <w:sz w:val="28"/>
          <w:szCs w:val="28"/>
          <w:rtl/>
          <w:lang w:bidi="fa-IR"/>
        </w:rPr>
        <w:t xml:space="preserve"> فَإِن كُنَّ نِسَآءٗ فَوۡقَ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ثۡنَتَيۡنِ</w:t>
      </w:r>
      <w:r w:rsidR="004A2153">
        <w:rPr>
          <w:rFonts w:ascii="KFGQPC Uthmanic Script HAFS" w:hAnsi="KFGQPC Uthmanic Script HAFS" w:cs="KFGQPC Uthmanic Script HAFS"/>
          <w:sz w:val="28"/>
          <w:szCs w:val="28"/>
          <w:rtl/>
          <w:lang w:bidi="fa-IR"/>
        </w:rPr>
        <w:t xml:space="preserve"> فَلَهُنَّ ثُلُثَا مَا تَرَكَۖ وَإِن كَانَتۡ وَٰحِدَةٗ فَلَهَا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لنِّصۡفُۚ</w:t>
      </w:r>
      <w:r w:rsidR="004A2153">
        <w:rPr>
          <w:rFonts w:ascii="KFGQPC Uthmanic Script HAFS" w:hAnsi="KFGQPC Uthmanic Script HAFS" w:cs="KFGQPC Uthmanic Script HAFS"/>
          <w:sz w:val="28"/>
          <w:szCs w:val="28"/>
          <w:rtl/>
          <w:lang w:bidi="fa-IR"/>
        </w:rPr>
        <w:t xml:space="preserve"> وَلِأَبَوَيۡهِ لِكُلِّ وَٰحِدٖ مِّنۡهُمَا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لسُّدُسُ</w:t>
      </w:r>
      <w:r w:rsidR="004A2153">
        <w:rPr>
          <w:rFonts w:ascii="KFGQPC Uthmanic Script HAFS" w:hAnsi="KFGQPC Uthmanic Script HAFS" w:cs="KFGQPC Uthmanic Script HAFS"/>
          <w:sz w:val="28"/>
          <w:szCs w:val="28"/>
          <w:rtl/>
          <w:lang w:bidi="fa-IR"/>
        </w:rPr>
        <w:t xml:space="preserve"> مِمَّا تَرَ</w:t>
      </w:r>
      <w:r w:rsidR="004A2153">
        <w:rPr>
          <w:rFonts w:ascii="KFGQPC Uthmanic Script HAFS" w:hAnsi="KFGQPC Uthmanic Script HAFS" w:cs="KFGQPC Uthmanic Script HAFS" w:hint="eastAsia"/>
          <w:sz w:val="28"/>
          <w:szCs w:val="28"/>
          <w:rtl/>
          <w:lang w:bidi="fa-IR"/>
        </w:rPr>
        <w:t>كَ</w:t>
      </w:r>
      <w:r w:rsidR="004A2153">
        <w:rPr>
          <w:rFonts w:ascii="KFGQPC Uthmanic Script HAFS" w:hAnsi="KFGQPC Uthmanic Script HAFS" w:cs="KFGQPC Uthmanic Script HAFS"/>
          <w:sz w:val="28"/>
          <w:szCs w:val="28"/>
          <w:rtl/>
          <w:lang w:bidi="fa-IR"/>
        </w:rPr>
        <w:t xml:space="preserve"> إِن كَانَ لَهُ</w:t>
      </w:r>
      <w:r w:rsidR="004A2153">
        <w:rPr>
          <w:rFonts w:ascii="KFGQPC Uthmanic Script HAFS" w:hAnsi="KFGQPC Uthmanic Script HAFS" w:cs="KFGQPC Uthmanic Script HAFS" w:hint="cs"/>
          <w:sz w:val="28"/>
          <w:szCs w:val="28"/>
          <w:rtl/>
          <w:lang w:bidi="fa-IR"/>
        </w:rPr>
        <w:t>ۥ</w:t>
      </w:r>
      <w:r w:rsidR="004A2153">
        <w:rPr>
          <w:rFonts w:ascii="KFGQPC Uthmanic Script HAFS" w:hAnsi="KFGQPC Uthmanic Script HAFS" w:cs="KFGQPC Uthmanic Script HAFS"/>
          <w:sz w:val="28"/>
          <w:szCs w:val="28"/>
          <w:rtl/>
          <w:lang w:bidi="fa-IR"/>
        </w:rPr>
        <w:t xml:space="preserve"> وَلَدٞۚ فَإِن لَّمۡ يَكُن لَّهُ</w:t>
      </w:r>
      <w:r w:rsidR="004A2153">
        <w:rPr>
          <w:rFonts w:ascii="KFGQPC Uthmanic Script HAFS" w:hAnsi="KFGQPC Uthmanic Script HAFS" w:cs="KFGQPC Uthmanic Script HAFS" w:hint="cs"/>
          <w:sz w:val="28"/>
          <w:szCs w:val="28"/>
          <w:rtl/>
          <w:lang w:bidi="fa-IR"/>
        </w:rPr>
        <w:t>ۥ</w:t>
      </w:r>
      <w:r w:rsidR="004A2153">
        <w:rPr>
          <w:rFonts w:ascii="KFGQPC Uthmanic Script HAFS" w:hAnsi="KFGQPC Uthmanic Script HAFS" w:cs="KFGQPC Uthmanic Script HAFS"/>
          <w:sz w:val="28"/>
          <w:szCs w:val="28"/>
          <w:rtl/>
          <w:lang w:bidi="fa-IR"/>
        </w:rPr>
        <w:t xml:space="preserve"> وَلَدٞ وَوَرِثَهُ</w:t>
      </w:r>
      <w:r w:rsidR="004A2153">
        <w:rPr>
          <w:rFonts w:ascii="KFGQPC Uthmanic Script HAFS" w:hAnsi="KFGQPC Uthmanic Script HAFS" w:cs="KFGQPC Uthmanic Script HAFS" w:hint="cs"/>
          <w:sz w:val="28"/>
          <w:szCs w:val="28"/>
          <w:rtl/>
          <w:lang w:bidi="fa-IR"/>
        </w:rPr>
        <w:t>ۥٓ</w:t>
      </w:r>
      <w:r w:rsidR="004A2153">
        <w:rPr>
          <w:rFonts w:ascii="KFGQPC Uthmanic Script HAFS" w:hAnsi="KFGQPC Uthmanic Script HAFS" w:cs="KFGQPC Uthmanic Script HAFS"/>
          <w:sz w:val="28"/>
          <w:szCs w:val="28"/>
          <w:rtl/>
          <w:lang w:bidi="fa-IR"/>
        </w:rPr>
        <w:t xml:space="preserve"> أَبَوَاهُ فَلِأُمِّهِ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لثُّلُثُۚ</w:t>
      </w:r>
      <w:r w:rsidR="004A2153">
        <w:rPr>
          <w:rFonts w:ascii="KFGQPC Uthmanic Script HAFS" w:hAnsi="KFGQPC Uthmanic Script HAFS" w:cs="KFGQPC Uthmanic Script HAFS"/>
          <w:sz w:val="28"/>
          <w:szCs w:val="28"/>
          <w:rtl/>
          <w:lang w:bidi="fa-IR"/>
        </w:rPr>
        <w:t xml:space="preserve"> فَإِن كَانَ لَهُ</w:t>
      </w:r>
      <w:r w:rsidR="004A2153">
        <w:rPr>
          <w:rFonts w:ascii="KFGQPC Uthmanic Script HAFS" w:hAnsi="KFGQPC Uthmanic Script HAFS" w:cs="KFGQPC Uthmanic Script HAFS" w:hint="cs"/>
          <w:sz w:val="28"/>
          <w:szCs w:val="28"/>
          <w:rtl/>
          <w:lang w:bidi="fa-IR"/>
        </w:rPr>
        <w:t>ۥٓ</w:t>
      </w:r>
      <w:r w:rsidR="004A2153">
        <w:rPr>
          <w:rFonts w:ascii="KFGQPC Uthmanic Script HAFS" w:hAnsi="KFGQPC Uthmanic Script HAFS" w:cs="KFGQPC Uthmanic Script HAFS"/>
          <w:sz w:val="28"/>
          <w:szCs w:val="28"/>
          <w:rtl/>
          <w:lang w:bidi="fa-IR"/>
        </w:rPr>
        <w:t xml:space="preserve"> إِخۡوَةٞ فَلِأُمِّهِ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لسُّدُسُۚ</w:t>
      </w:r>
      <w:r w:rsidR="004A2153">
        <w:rPr>
          <w:rFonts w:ascii="KFGQPC Uthmanic Script HAFS" w:hAnsi="KFGQPC Uthmanic Script HAFS" w:cs="KFGQPC Uthmanic Script HAFS"/>
          <w:sz w:val="28"/>
          <w:szCs w:val="28"/>
          <w:rtl/>
          <w:lang w:bidi="fa-IR"/>
        </w:rPr>
        <w:t xml:space="preserve"> مِنۢ بَعۡدِ وَصِيَّةٖ يُوصِي بِهَآ أَوۡ دَيۡنٍۗ ءَابَآؤُكُمۡ وَأَبۡنَآؤُكُمۡ لَا تَدۡرُونَ أَيُّ</w:t>
      </w:r>
      <w:r w:rsidR="004A2153">
        <w:rPr>
          <w:rFonts w:ascii="KFGQPC Uthmanic Script HAFS" w:hAnsi="KFGQPC Uthmanic Script HAFS" w:cs="KFGQPC Uthmanic Script HAFS" w:hint="eastAsia"/>
          <w:sz w:val="28"/>
          <w:szCs w:val="28"/>
          <w:rtl/>
          <w:lang w:bidi="fa-IR"/>
        </w:rPr>
        <w:t>هُمۡ</w:t>
      </w:r>
      <w:r w:rsidR="004A2153">
        <w:rPr>
          <w:rFonts w:ascii="KFGQPC Uthmanic Script HAFS" w:hAnsi="KFGQPC Uthmanic Script HAFS" w:cs="KFGQPC Uthmanic Script HAFS"/>
          <w:sz w:val="28"/>
          <w:szCs w:val="28"/>
          <w:rtl/>
          <w:lang w:bidi="fa-IR"/>
        </w:rPr>
        <w:t xml:space="preserve"> أَقۡرَبُ لَكُمۡ نَفۡعٗاۚ فَرِيضَةٗ مِّنَ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للَّهِۗ</w:t>
      </w:r>
      <w:r w:rsidR="004A2153">
        <w:rPr>
          <w:rFonts w:ascii="KFGQPC Uthmanic Script HAFS" w:hAnsi="KFGQPC Uthmanic Script HAFS" w:cs="KFGQPC Uthmanic Script HAFS"/>
          <w:sz w:val="28"/>
          <w:szCs w:val="28"/>
          <w:rtl/>
          <w:lang w:bidi="fa-IR"/>
        </w:rPr>
        <w:t xml:space="preserve"> إِنَّ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للَّهَ</w:t>
      </w:r>
      <w:r w:rsidR="004A2153">
        <w:rPr>
          <w:rFonts w:ascii="KFGQPC Uthmanic Script HAFS" w:hAnsi="KFGQPC Uthmanic Script HAFS" w:cs="KFGQPC Uthmanic Script HAFS"/>
          <w:sz w:val="28"/>
          <w:szCs w:val="28"/>
          <w:rtl/>
          <w:lang w:bidi="fa-IR"/>
        </w:rPr>
        <w:t xml:space="preserve"> كَانَ عَلِيمًا حَكِيمٗا ١١</w:t>
      </w:r>
      <w:r>
        <w:rPr>
          <w:rFonts w:ascii="Traditional Arabic" w:hAnsi="Traditional Arabic" w:cs="Traditional Arabic"/>
          <w:sz w:val="28"/>
          <w:szCs w:val="28"/>
          <w:rtl/>
          <w:lang w:bidi="fa-IR"/>
        </w:rPr>
        <w:t>﴾</w:t>
      </w:r>
      <w:r>
        <w:rPr>
          <w:rFonts w:cs="B Lotus" w:hint="cs"/>
          <w:sz w:val="28"/>
          <w:szCs w:val="28"/>
          <w:rtl/>
          <w:lang w:bidi="fa-IR"/>
        </w:rPr>
        <w:t xml:space="preserve"> </w:t>
      </w:r>
      <w:r w:rsidRPr="002658B1">
        <w:rPr>
          <w:rStyle w:val="Char4"/>
          <w:rtl/>
        </w:rPr>
        <w:t>[</w:t>
      </w:r>
      <w:r w:rsidRPr="002658B1">
        <w:rPr>
          <w:rStyle w:val="Char4"/>
          <w:rFonts w:hint="cs"/>
          <w:rtl/>
        </w:rPr>
        <w:t>النساء: 11</w:t>
      </w:r>
      <w:r w:rsidRPr="002658B1">
        <w:rPr>
          <w:rStyle w:val="Char4"/>
          <w:rtl/>
        </w:rPr>
        <w:t>]</w:t>
      </w:r>
      <w:r w:rsidRPr="002658B1">
        <w:rPr>
          <w:rStyle w:val="Char3"/>
          <w:rtl/>
        </w:rPr>
        <w:t>.</w:t>
      </w:r>
    </w:p>
    <w:p w:rsidR="007E1EE7" w:rsidRDefault="002D363F" w:rsidP="002658B1">
      <w:pPr>
        <w:pStyle w:val="a3"/>
        <w:rPr>
          <w:szCs w:val="26"/>
          <w:rtl/>
        </w:rPr>
      </w:pPr>
      <w:r w:rsidRPr="00377CF7">
        <w:rPr>
          <w:rFonts w:hint="cs"/>
          <w:rtl/>
        </w:rPr>
        <w:t>«</w:t>
      </w:r>
      <w:r w:rsidR="007E1EE7" w:rsidRPr="00377CF7">
        <w:rPr>
          <w:rFonts w:hint="cs"/>
          <w:rtl/>
        </w:rPr>
        <w:t>خداوند</w:t>
      </w:r>
      <w:r w:rsidR="003A6A7F">
        <w:rPr>
          <w:rFonts w:hint="cs"/>
          <w:rtl/>
        </w:rPr>
        <w:t xml:space="preserve"> دربارۀ </w:t>
      </w:r>
      <w:r w:rsidR="007E1EE7" w:rsidRPr="00377CF7">
        <w:rPr>
          <w:rFonts w:hint="cs"/>
          <w:rtl/>
        </w:rPr>
        <w:t xml:space="preserve">ارث بردن فرزندانتان و پدران و مادرانتان به شما فرمان می‌دهد </w:t>
      </w:r>
      <w:r w:rsidRPr="00377CF7">
        <w:rPr>
          <w:rFonts w:hint="cs"/>
          <w:rtl/>
        </w:rPr>
        <w:t>(</w:t>
      </w:r>
      <w:r w:rsidR="007E1EE7" w:rsidRPr="00377CF7">
        <w:rPr>
          <w:rFonts w:hint="cs"/>
          <w:rtl/>
        </w:rPr>
        <w:t>و بر شما واجب می‌گرداند که چون مردید و دخترانی و پسرانی از خود به جای گذاشتید</w:t>
      </w:r>
      <w:r w:rsidRPr="00377CF7">
        <w:rPr>
          <w:rFonts w:hint="cs"/>
          <w:rtl/>
        </w:rPr>
        <w:t>)</w:t>
      </w:r>
      <w:r w:rsidR="007E1EE7" w:rsidRPr="00377CF7">
        <w:rPr>
          <w:rFonts w:hint="cs"/>
          <w:rtl/>
        </w:rPr>
        <w:t>، سهم هر یک مرد به انداز</w:t>
      </w:r>
      <w:r w:rsidR="002658B1">
        <w:rPr>
          <w:rFonts w:hint="cs"/>
          <w:rtl/>
        </w:rPr>
        <w:t>ۀ</w:t>
      </w:r>
      <w:r w:rsidR="007E1EE7" w:rsidRPr="00377CF7">
        <w:rPr>
          <w:rFonts w:hint="cs"/>
          <w:rtl/>
        </w:rPr>
        <w:t xml:space="preserve"> سهم دو زن است، اگر فرزندانتان همه دختر باشد، نصف ترکه از آن اوست، </w:t>
      </w:r>
      <w:r w:rsidRPr="00377CF7">
        <w:rPr>
          <w:rFonts w:hint="cs"/>
          <w:rtl/>
        </w:rPr>
        <w:t>(</w:t>
      </w:r>
      <w:r w:rsidR="007E1EE7" w:rsidRPr="00377CF7">
        <w:rPr>
          <w:rFonts w:hint="cs"/>
          <w:rtl/>
        </w:rPr>
        <w:t>و چه ورثه یک دختر و چه بیشتر باشند</w:t>
      </w:r>
      <w:r w:rsidR="00C805B8">
        <w:rPr>
          <w:rFonts w:hint="cs"/>
          <w:rtl/>
        </w:rPr>
        <w:t xml:space="preserve"> باقیماندۀ </w:t>
      </w:r>
      <w:r w:rsidR="007E1EE7" w:rsidRPr="00377CF7">
        <w:rPr>
          <w:rFonts w:hint="cs"/>
          <w:rtl/>
        </w:rPr>
        <w:t>ترکه متعلق به سایر ورثه برحسب استحقاق است</w:t>
      </w:r>
      <w:r w:rsidRPr="00377CF7">
        <w:rPr>
          <w:rFonts w:hint="cs"/>
          <w:rtl/>
        </w:rPr>
        <w:t>)</w:t>
      </w:r>
      <w:r w:rsidR="007E1EE7" w:rsidRPr="00377CF7">
        <w:rPr>
          <w:rFonts w:hint="cs"/>
          <w:rtl/>
        </w:rPr>
        <w:t xml:space="preserve">. اگر مرده دارای فرزند و پدر و مادر باشد به هر یک از پدر و مادر یک ششم ترکه می‌رسد </w:t>
      </w:r>
      <w:r w:rsidRPr="00377CF7">
        <w:rPr>
          <w:rFonts w:hint="cs"/>
          <w:rtl/>
        </w:rPr>
        <w:t>(</w:t>
      </w:r>
      <w:r w:rsidR="007E1EE7" w:rsidRPr="00377CF7">
        <w:rPr>
          <w:rFonts w:hint="cs"/>
          <w:rtl/>
        </w:rPr>
        <w:t>و باقیمانده بین فرزندان او به ترتیب سابق تقسیم می‌گردد</w:t>
      </w:r>
      <w:r w:rsidRPr="00377CF7">
        <w:rPr>
          <w:rFonts w:hint="cs"/>
          <w:rtl/>
        </w:rPr>
        <w:t>)</w:t>
      </w:r>
      <w:r w:rsidR="007E1EE7" w:rsidRPr="00377CF7">
        <w:rPr>
          <w:rFonts w:hint="cs"/>
          <w:rtl/>
        </w:rPr>
        <w:t xml:space="preserve">، و اگر مرده دارای فرزند </w:t>
      </w:r>
      <w:r w:rsidRPr="00377CF7">
        <w:rPr>
          <w:rFonts w:hint="cs"/>
          <w:rtl/>
        </w:rPr>
        <w:t>(</w:t>
      </w:r>
      <w:r w:rsidR="007E1EE7" w:rsidRPr="00377CF7">
        <w:rPr>
          <w:rFonts w:hint="cs"/>
          <w:rtl/>
        </w:rPr>
        <w:t>یا نوه</w:t>
      </w:r>
      <w:r w:rsidRPr="00377CF7">
        <w:rPr>
          <w:rFonts w:hint="cs"/>
          <w:rtl/>
        </w:rPr>
        <w:t>)</w:t>
      </w:r>
      <w:r w:rsidR="007E1EE7" w:rsidRPr="00377CF7">
        <w:rPr>
          <w:rFonts w:hint="cs"/>
          <w:rtl/>
        </w:rPr>
        <w:t xml:space="preserve"> نباشد و تنها پدر و مادر از او ارث ببرند یک سوم ترکه به مادر می‌رسد </w:t>
      </w:r>
      <w:r w:rsidRPr="00377CF7">
        <w:rPr>
          <w:rFonts w:hint="cs"/>
          <w:rtl/>
        </w:rPr>
        <w:t>(</w:t>
      </w:r>
      <w:r w:rsidR="007E1EE7" w:rsidRPr="00377CF7">
        <w:rPr>
          <w:rFonts w:hint="cs"/>
          <w:rtl/>
        </w:rPr>
        <w:t>و باقیماند</w:t>
      </w:r>
      <w:r w:rsidR="002658B1">
        <w:rPr>
          <w:rFonts w:hint="cs"/>
          <w:rtl/>
        </w:rPr>
        <w:t>ۀ</w:t>
      </w:r>
      <w:r w:rsidR="007E1EE7" w:rsidRPr="00377CF7">
        <w:rPr>
          <w:rFonts w:hint="cs"/>
          <w:rtl/>
        </w:rPr>
        <w:t xml:space="preserve"> آن از آن پدر خواهد بود</w:t>
      </w:r>
      <w:r w:rsidRPr="00377CF7">
        <w:rPr>
          <w:rFonts w:hint="cs"/>
          <w:rtl/>
        </w:rPr>
        <w:t>)</w:t>
      </w:r>
      <w:r w:rsidR="007E1EE7" w:rsidRPr="00377CF7">
        <w:rPr>
          <w:rFonts w:hint="cs"/>
          <w:rtl/>
        </w:rPr>
        <w:t xml:space="preserve">. اگر مرده </w:t>
      </w:r>
      <w:r w:rsidRPr="00377CF7">
        <w:rPr>
          <w:rFonts w:hint="cs"/>
          <w:rtl/>
        </w:rPr>
        <w:t>(</w:t>
      </w:r>
      <w:r w:rsidR="007E1EE7" w:rsidRPr="00377CF7">
        <w:rPr>
          <w:rFonts w:hint="cs"/>
          <w:rtl/>
        </w:rPr>
        <w:t>علاوه بر پدر و مادر</w:t>
      </w:r>
      <w:r w:rsidRPr="00377CF7">
        <w:rPr>
          <w:rFonts w:hint="cs"/>
          <w:rtl/>
        </w:rPr>
        <w:t>)</w:t>
      </w:r>
      <w:r w:rsidR="007E1EE7" w:rsidRPr="00377CF7">
        <w:rPr>
          <w:rFonts w:hint="cs"/>
          <w:rtl/>
        </w:rPr>
        <w:t xml:space="preserve"> برادرانی </w:t>
      </w:r>
      <w:r w:rsidRPr="00377CF7">
        <w:rPr>
          <w:rFonts w:hint="cs"/>
          <w:rtl/>
        </w:rPr>
        <w:t>(</w:t>
      </w:r>
      <w:r w:rsidR="007E1EE7" w:rsidRPr="00377CF7">
        <w:rPr>
          <w:rFonts w:hint="cs"/>
          <w:rtl/>
        </w:rPr>
        <w:t>یا خواهرانی از پدر و مادر یا یکی از آن دو</w:t>
      </w:r>
      <w:r w:rsidRPr="00377CF7">
        <w:rPr>
          <w:rFonts w:hint="cs"/>
          <w:rtl/>
        </w:rPr>
        <w:t>)</w:t>
      </w:r>
      <w:r w:rsidR="007E1EE7" w:rsidRPr="00377CF7">
        <w:rPr>
          <w:rFonts w:hint="cs"/>
          <w:rtl/>
        </w:rPr>
        <w:t xml:space="preserve"> داشته باشد به مادرش یک ششم می‌رسد. </w:t>
      </w:r>
      <w:r w:rsidR="003A6A7F">
        <w:rPr>
          <w:rFonts w:hint="cs"/>
          <w:rtl/>
        </w:rPr>
        <w:t xml:space="preserve">همۀ </w:t>
      </w:r>
      <w:r w:rsidR="007E1EE7" w:rsidRPr="00377CF7">
        <w:rPr>
          <w:rFonts w:hint="cs"/>
          <w:rtl/>
        </w:rPr>
        <w:t xml:space="preserve">این سهام مذکور پس از انجام وصیتی است که مرده می‌کند و بعد از پرداخت وامی است که برعهده دارد </w:t>
      </w:r>
      <w:r w:rsidRPr="00377CF7">
        <w:rPr>
          <w:rFonts w:hint="cs"/>
          <w:rtl/>
        </w:rPr>
        <w:t>(</w:t>
      </w:r>
      <w:r w:rsidR="007E1EE7" w:rsidRPr="00377CF7">
        <w:rPr>
          <w:rFonts w:hint="cs"/>
          <w:rtl/>
        </w:rPr>
        <w:t>و پرداخت وام مقدم بر انجام وصیت است</w:t>
      </w:r>
      <w:r w:rsidRPr="00377CF7">
        <w:rPr>
          <w:rFonts w:hint="cs"/>
          <w:rtl/>
        </w:rPr>
        <w:t>)</w:t>
      </w:r>
      <w:r w:rsidR="007E1EE7" w:rsidRPr="00377CF7">
        <w:rPr>
          <w:rFonts w:hint="cs"/>
          <w:rtl/>
        </w:rPr>
        <w:t>. شما نمی‌دانید پدران و مادران و فرزندانتان کدام یک برای شما سودمند‌تر است. این فریضة الهی است و خداوند دانا و حکیم است</w:t>
      </w:r>
      <w:r w:rsidRPr="00377CF7">
        <w:rPr>
          <w:rFonts w:hint="cs"/>
          <w:rtl/>
        </w:rPr>
        <w:t>».</w:t>
      </w:r>
    </w:p>
    <w:p w:rsidR="00E00B7A" w:rsidRPr="00DC6647" w:rsidRDefault="00377CF7" w:rsidP="00E00B7A">
      <w:pPr>
        <w:pStyle w:val="Heading1"/>
        <w:bidi/>
        <w:rPr>
          <w:rtl/>
          <w:lang w:bidi="fa-IR"/>
        </w:rPr>
      </w:pPr>
      <w:bookmarkStart w:id="2725" w:name="_Toc262412347"/>
      <w:bookmarkStart w:id="2726" w:name="_Toc340599915"/>
      <w:bookmarkStart w:id="2727" w:name="_Toc408539391"/>
      <w:r>
        <w:rPr>
          <w:rFonts w:hint="cs"/>
          <w:rtl/>
          <w:lang w:bidi="fa-IR"/>
        </w:rPr>
        <w:t>3-</w:t>
      </w:r>
      <w:r w:rsidR="00E00B7A">
        <w:rPr>
          <w:rFonts w:hint="cs"/>
          <w:rtl/>
          <w:lang w:bidi="fa-IR"/>
        </w:rPr>
        <w:t xml:space="preserve"> ترکه</w:t>
      </w:r>
      <w:bookmarkEnd w:id="2725"/>
      <w:bookmarkEnd w:id="2726"/>
      <w:bookmarkEnd w:id="2727"/>
    </w:p>
    <w:p w:rsidR="00307763" w:rsidRPr="00DC6647" w:rsidRDefault="00377CF7" w:rsidP="00AF3AE5">
      <w:pPr>
        <w:pStyle w:val="a0"/>
        <w:rPr>
          <w:rtl/>
        </w:rPr>
      </w:pPr>
      <w:bookmarkStart w:id="2728" w:name="_Toc262412348"/>
      <w:bookmarkStart w:id="2729" w:name="_Toc340599916"/>
      <w:bookmarkStart w:id="2730" w:name="_Toc408539392"/>
      <w:r>
        <w:rPr>
          <w:rFonts w:hint="cs"/>
          <w:rtl/>
        </w:rPr>
        <w:t>1-</w:t>
      </w:r>
      <w:r w:rsidR="00307763">
        <w:rPr>
          <w:rFonts w:hint="cs"/>
          <w:rtl/>
        </w:rPr>
        <w:t xml:space="preserve"> تعریف آن:</w:t>
      </w:r>
      <w:bookmarkEnd w:id="2728"/>
      <w:bookmarkEnd w:id="2729"/>
      <w:bookmarkEnd w:id="2730"/>
    </w:p>
    <w:p w:rsidR="007E1EE7" w:rsidRDefault="00307763" w:rsidP="002658B1">
      <w:pPr>
        <w:pStyle w:val="a3"/>
        <w:rPr>
          <w:rtl/>
        </w:rPr>
      </w:pPr>
      <w:r>
        <w:rPr>
          <w:rFonts w:hint="cs"/>
          <w:rtl/>
        </w:rPr>
        <w:t>ترکه در لغت به ارثی گفته می‌شود که متوفی از خود به جای می‌گذارد.</w:t>
      </w:r>
    </w:p>
    <w:p w:rsidR="00307763" w:rsidRDefault="00307763" w:rsidP="002658B1">
      <w:pPr>
        <w:pStyle w:val="a3"/>
        <w:rPr>
          <w:rtl/>
        </w:rPr>
      </w:pPr>
      <w:r>
        <w:rPr>
          <w:rFonts w:hint="cs"/>
          <w:rtl/>
        </w:rPr>
        <w:t>و از نظر علمای حنفی، ترکه اموالی است اضافی که میت از خود به جای می‌گذارد و به هیچ کسی دیگر تعلق ندارد.</w:t>
      </w:r>
    </w:p>
    <w:p w:rsidR="00307763" w:rsidRDefault="00307763" w:rsidP="002658B1">
      <w:pPr>
        <w:pStyle w:val="a3"/>
        <w:rPr>
          <w:rtl/>
        </w:rPr>
      </w:pPr>
      <w:r>
        <w:rPr>
          <w:rFonts w:hint="cs"/>
          <w:rtl/>
        </w:rPr>
        <w:t>و از نظر علمای مالکی، عبارت از حقی است قابل تقسیم، و استحقاق آن برای وارثان، بعد از مرگ صاحب آن ثابت می‌شود.</w:t>
      </w:r>
    </w:p>
    <w:p w:rsidR="00307763" w:rsidRDefault="00307763" w:rsidP="002658B1">
      <w:pPr>
        <w:pStyle w:val="a3"/>
        <w:rPr>
          <w:rtl/>
        </w:rPr>
      </w:pPr>
      <w:r>
        <w:rPr>
          <w:rFonts w:hint="cs"/>
          <w:rtl/>
        </w:rPr>
        <w:t>و از نظر علمای شافعی، عبارت از تمامی اموالی است که انسان در حال حیات داشته و بعد از مرگ آن را از خود به جای می‌گذارد اعم از مال یا حق، یا امتیازات، و همچنین آنچه بعد از مرگش به وسیله‌ای که به قبل از مرگ تعلق دارد داخل ملک او می‌شود.</w:t>
      </w:r>
    </w:p>
    <w:p w:rsidR="00A660C8" w:rsidRPr="00DC6647" w:rsidRDefault="00377CF7" w:rsidP="00AF3AE5">
      <w:pPr>
        <w:pStyle w:val="a0"/>
        <w:rPr>
          <w:rtl/>
        </w:rPr>
      </w:pPr>
      <w:bookmarkStart w:id="2731" w:name="_Toc262412349"/>
      <w:bookmarkStart w:id="2732" w:name="_Toc340599917"/>
      <w:bookmarkStart w:id="2733" w:name="_Toc408539393"/>
      <w:r>
        <w:rPr>
          <w:rFonts w:hint="cs"/>
          <w:rtl/>
        </w:rPr>
        <w:t>2-</w:t>
      </w:r>
      <w:r w:rsidR="00A660C8">
        <w:rPr>
          <w:rFonts w:hint="cs"/>
          <w:rtl/>
        </w:rPr>
        <w:t xml:space="preserve"> حقوقی که به ترکه تعلق دارد:</w:t>
      </w:r>
      <w:bookmarkEnd w:id="2731"/>
      <w:bookmarkEnd w:id="2732"/>
      <w:bookmarkEnd w:id="2733"/>
    </w:p>
    <w:p w:rsidR="00307763" w:rsidRDefault="00F80091" w:rsidP="005E6881">
      <w:pPr>
        <w:pStyle w:val="a3"/>
        <w:numPr>
          <w:ilvl w:val="0"/>
          <w:numId w:val="126"/>
        </w:numPr>
        <w:ind w:left="641" w:hanging="357"/>
        <w:rPr>
          <w:rtl/>
        </w:rPr>
      </w:pPr>
      <w:r>
        <w:rPr>
          <w:rFonts w:hint="cs"/>
          <w:rtl/>
        </w:rPr>
        <w:t xml:space="preserve">تجهیز و تکفین میت از ما </w:t>
      </w:r>
      <w:r w:rsidR="00381529">
        <w:rPr>
          <w:rFonts w:hint="cs"/>
          <w:rtl/>
        </w:rPr>
        <w:t>ترک او.</w:t>
      </w:r>
    </w:p>
    <w:p w:rsidR="00381529" w:rsidRDefault="00381529" w:rsidP="005E6881">
      <w:pPr>
        <w:pStyle w:val="a3"/>
        <w:numPr>
          <w:ilvl w:val="0"/>
          <w:numId w:val="126"/>
        </w:numPr>
        <w:ind w:left="641" w:hanging="357"/>
        <w:rPr>
          <w:rtl/>
        </w:rPr>
      </w:pPr>
      <w:r>
        <w:rPr>
          <w:rFonts w:hint="cs"/>
          <w:rtl/>
        </w:rPr>
        <w:t>پرداخت دیونی که بر عهدة متوفی بوده است.</w:t>
      </w:r>
    </w:p>
    <w:p w:rsidR="00381529" w:rsidRDefault="00381529" w:rsidP="005E6881">
      <w:pPr>
        <w:pStyle w:val="a3"/>
        <w:numPr>
          <w:ilvl w:val="0"/>
          <w:numId w:val="126"/>
        </w:numPr>
        <w:ind w:left="641" w:hanging="357"/>
        <w:rPr>
          <w:rtl/>
        </w:rPr>
      </w:pPr>
      <w:r>
        <w:rPr>
          <w:rFonts w:hint="cs"/>
          <w:rtl/>
        </w:rPr>
        <w:t>تنفیذ و اجرای وصیت بعد از تجهیز و تکفین. وصیت باید به یک سوم مال باشد چنانچه قبلاً بحث شد.</w:t>
      </w:r>
    </w:p>
    <w:p w:rsidR="00381529" w:rsidRDefault="00381529" w:rsidP="005E6881">
      <w:pPr>
        <w:pStyle w:val="a3"/>
        <w:numPr>
          <w:ilvl w:val="0"/>
          <w:numId w:val="126"/>
        </w:numPr>
        <w:ind w:left="641" w:hanging="357"/>
        <w:rPr>
          <w:rtl/>
        </w:rPr>
      </w:pPr>
      <w:r>
        <w:rPr>
          <w:rFonts w:hint="cs"/>
          <w:rtl/>
        </w:rPr>
        <w:t>توزیع باقیمانده میان ورثه بر حسب سهام خود.</w:t>
      </w:r>
    </w:p>
    <w:p w:rsidR="00381529" w:rsidRDefault="00381529" w:rsidP="002658B1">
      <w:pPr>
        <w:pStyle w:val="a3"/>
        <w:rPr>
          <w:rtl/>
        </w:rPr>
      </w:pPr>
      <w:r>
        <w:rPr>
          <w:rFonts w:hint="cs"/>
          <w:rtl/>
        </w:rPr>
        <w:t>میراث دارای چند رکن است:</w:t>
      </w:r>
    </w:p>
    <w:p w:rsidR="00381529" w:rsidRDefault="00381529" w:rsidP="002658B1">
      <w:pPr>
        <w:pStyle w:val="a3"/>
        <w:rPr>
          <w:rtl/>
        </w:rPr>
      </w:pPr>
      <w:r>
        <w:rPr>
          <w:rFonts w:hint="cs"/>
          <w:rtl/>
        </w:rPr>
        <w:t>اول: مورث، که عبارت از صاحب مالی است که فوت کرده است.</w:t>
      </w:r>
    </w:p>
    <w:p w:rsidR="00381529" w:rsidRDefault="00381529" w:rsidP="002658B1">
      <w:pPr>
        <w:pStyle w:val="a3"/>
        <w:rPr>
          <w:rtl/>
        </w:rPr>
      </w:pPr>
      <w:r>
        <w:rPr>
          <w:rFonts w:hint="cs"/>
          <w:rtl/>
        </w:rPr>
        <w:t>دوم: وارث، که عبارت از کسانیست که از میت ارث می‌برند.</w:t>
      </w:r>
    </w:p>
    <w:p w:rsidR="00381529" w:rsidRDefault="00381529" w:rsidP="002658B1">
      <w:pPr>
        <w:pStyle w:val="a3"/>
        <w:rPr>
          <w:rtl/>
        </w:rPr>
      </w:pPr>
      <w:r>
        <w:rPr>
          <w:rFonts w:hint="cs"/>
          <w:rtl/>
        </w:rPr>
        <w:t>سوم: مورث، عبارت از ملک و ثروتی است که از میت به جا مانده و ترکه یا میراث نام دارد.</w:t>
      </w:r>
    </w:p>
    <w:p w:rsidR="00F2782E" w:rsidRPr="00DC6647" w:rsidRDefault="00377CF7" w:rsidP="00F80091">
      <w:pPr>
        <w:pStyle w:val="Heading1"/>
        <w:bidi/>
        <w:jc w:val="left"/>
        <w:rPr>
          <w:rtl/>
          <w:lang w:bidi="fa-IR"/>
        </w:rPr>
      </w:pPr>
      <w:bookmarkStart w:id="2734" w:name="_Toc262412350"/>
      <w:bookmarkStart w:id="2735" w:name="_Toc340599918"/>
      <w:bookmarkStart w:id="2736" w:name="_Toc408539394"/>
      <w:r>
        <w:rPr>
          <w:rFonts w:hint="cs"/>
          <w:rtl/>
          <w:lang w:bidi="fa-IR"/>
        </w:rPr>
        <w:t>4-</w:t>
      </w:r>
      <w:r w:rsidR="00F2782E">
        <w:rPr>
          <w:rFonts w:hint="cs"/>
          <w:rtl/>
          <w:lang w:bidi="fa-IR"/>
        </w:rPr>
        <w:t xml:space="preserve"> اسباب ارث:</w:t>
      </w:r>
      <w:bookmarkEnd w:id="2734"/>
      <w:bookmarkEnd w:id="2735"/>
      <w:bookmarkEnd w:id="2736"/>
    </w:p>
    <w:p w:rsidR="00F2782E" w:rsidRDefault="00756619" w:rsidP="002658B1">
      <w:pPr>
        <w:pStyle w:val="a3"/>
        <w:rPr>
          <w:rtl/>
        </w:rPr>
      </w:pPr>
      <w:r>
        <w:rPr>
          <w:rFonts w:hint="cs"/>
          <w:rtl/>
        </w:rPr>
        <w:t>میراث دارای اسبابی به شرح زیر است:</w:t>
      </w:r>
    </w:p>
    <w:p w:rsidR="00307763" w:rsidRDefault="009A1EAA" w:rsidP="002658B1">
      <w:pPr>
        <w:pStyle w:val="a3"/>
        <w:rPr>
          <w:rtl/>
        </w:rPr>
      </w:pPr>
      <w:r>
        <w:rPr>
          <w:rFonts w:hint="cs"/>
          <w:rtl/>
        </w:rPr>
        <w:t>اول-</w:t>
      </w:r>
      <w:r w:rsidR="00E828BF">
        <w:rPr>
          <w:rFonts w:hint="cs"/>
          <w:rtl/>
        </w:rPr>
        <w:t xml:space="preserve"> نکاح: هرگاه یکی از زوجین فوت کرد دیگری از وی ارث می‌برد؛ به دلیل</w:t>
      </w:r>
      <w:r w:rsidR="003A6A7F">
        <w:rPr>
          <w:rFonts w:hint="cs"/>
          <w:rtl/>
        </w:rPr>
        <w:t xml:space="preserve"> فرمودۀ </w:t>
      </w:r>
      <w:r w:rsidR="00E828BF">
        <w:rPr>
          <w:rFonts w:hint="cs"/>
          <w:rtl/>
        </w:rPr>
        <w:t>خدای متعال که می‌فرماید:</w:t>
      </w:r>
    </w:p>
    <w:p w:rsidR="00606B64" w:rsidRDefault="00CE7684" w:rsidP="004A2153">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4A2153">
        <w:rPr>
          <w:rFonts w:ascii="KFGQPC Uthmanic Script HAFS" w:hAnsi="KFGQPC Uthmanic Script HAFS" w:cs="KFGQPC Uthmanic Script HAFS"/>
          <w:sz w:val="28"/>
          <w:szCs w:val="28"/>
          <w:rtl/>
          <w:lang w:bidi="fa-IR"/>
        </w:rPr>
        <w:t>۞وَلَكُمۡ نِصۡفُ مَا تَرَكَ أَزۡوَٰجُكُمۡ إِن لَّمۡ يَكُن لَّهُنَّ وَلَدٞ</w:t>
      </w:r>
      <w:r>
        <w:rPr>
          <w:rFonts w:ascii="Traditional Arabic" w:hAnsi="Traditional Arabic" w:cs="Traditional Arabic"/>
          <w:sz w:val="28"/>
          <w:szCs w:val="28"/>
          <w:rtl/>
          <w:lang w:bidi="fa-IR"/>
        </w:rPr>
        <w:t>﴾</w:t>
      </w:r>
      <w:r>
        <w:rPr>
          <w:rFonts w:cs="B Lotus" w:hint="cs"/>
          <w:sz w:val="28"/>
          <w:szCs w:val="28"/>
          <w:rtl/>
          <w:lang w:bidi="fa-IR"/>
        </w:rPr>
        <w:t xml:space="preserve"> </w:t>
      </w:r>
      <w:r w:rsidRPr="002658B1">
        <w:rPr>
          <w:rStyle w:val="Char4"/>
          <w:rtl/>
        </w:rPr>
        <w:t>[</w:t>
      </w:r>
      <w:r w:rsidRPr="002658B1">
        <w:rPr>
          <w:rStyle w:val="Char4"/>
          <w:rFonts w:hint="cs"/>
          <w:rtl/>
        </w:rPr>
        <w:t>النساء: 12</w:t>
      </w:r>
      <w:r w:rsidRPr="002658B1">
        <w:rPr>
          <w:rStyle w:val="Char4"/>
          <w:rtl/>
        </w:rPr>
        <w:t>]</w:t>
      </w:r>
      <w:r w:rsidRPr="002658B1">
        <w:rPr>
          <w:rStyle w:val="Char3"/>
          <w:rtl/>
        </w:rPr>
        <w:t>.</w:t>
      </w:r>
    </w:p>
    <w:p w:rsidR="00606B64" w:rsidRDefault="00682FB4" w:rsidP="002658B1">
      <w:pPr>
        <w:pStyle w:val="a3"/>
        <w:rPr>
          <w:szCs w:val="26"/>
          <w:rtl/>
        </w:rPr>
      </w:pPr>
      <w:r w:rsidRPr="00377CF7">
        <w:rPr>
          <w:rFonts w:hint="cs"/>
          <w:rtl/>
        </w:rPr>
        <w:t>«</w:t>
      </w:r>
      <w:r w:rsidR="00606B64" w:rsidRPr="00377CF7">
        <w:rPr>
          <w:rFonts w:hint="cs"/>
          <w:rtl/>
        </w:rPr>
        <w:t>و برای شما نصف دارایی به جای</w:t>
      </w:r>
      <w:r w:rsidR="00A03EFD">
        <w:rPr>
          <w:rFonts w:hint="cs"/>
          <w:rtl/>
        </w:rPr>
        <w:t xml:space="preserve"> ماندۀ </w:t>
      </w:r>
      <w:r w:rsidR="00606B64" w:rsidRPr="00377CF7">
        <w:rPr>
          <w:rFonts w:hint="cs"/>
          <w:rtl/>
        </w:rPr>
        <w:t xml:space="preserve">همسرانتان است اگر فرزندی از شما </w:t>
      </w:r>
      <w:r w:rsidR="001E2E91" w:rsidRPr="00377CF7">
        <w:rPr>
          <w:rFonts w:hint="cs"/>
          <w:rtl/>
        </w:rPr>
        <w:t>(</w:t>
      </w:r>
      <w:r w:rsidR="00606B64" w:rsidRPr="00377CF7">
        <w:rPr>
          <w:rFonts w:hint="cs"/>
          <w:rtl/>
        </w:rPr>
        <w:t>یا از دیگران و یا نو</w:t>
      </w:r>
      <w:r w:rsidRPr="00377CF7">
        <w:rPr>
          <w:rFonts w:hint="cs"/>
          <w:rtl/>
        </w:rPr>
        <w:t>ه، یا نوادگانی</w:t>
      </w:r>
      <w:r w:rsidR="001E2E91" w:rsidRPr="00377CF7">
        <w:rPr>
          <w:rFonts w:hint="cs"/>
          <w:rtl/>
        </w:rPr>
        <w:t>)</w:t>
      </w:r>
      <w:r w:rsidRPr="00377CF7">
        <w:rPr>
          <w:rFonts w:hint="cs"/>
          <w:rtl/>
        </w:rPr>
        <w:t xml:space="preserve"> نداشته باشند....».</w:t>
      </w:r>
    </w:p>
    <w:p w:rsidR="00E828BF" w:rsidRDefault="00606B64" w:rsidP="002658B1">
      <w:pPr>
        <w:pStyle w:val="a3"/>
        <w:rPr>
          <w:rtl/>
        </w:rPr>
      </w:pPr>
      <w:r>
        <w:rPr>
          <w:rFonts w:hint="cs"/>
          <w:rtl/>
        </w:rPr>
        <w:t>در ارث زوجین از یکدیگر مشروط است زوجیت تا وفات یکی از آن دو باقی باشد، به استثنای زنی که شوهرش او را طلاق رجعی داده و یکی از زوجین قبل از انقضاء عده فوت کند که از یکدیگر ارث می‌برند.</w:t>
      </w:r>
    </w:p>
    <w:p w:rsidR="00606B64" w:rsidRDefault="00606B64" w:rsidP="002658B1">
      <w:pPr>
        <w:pStyle w:val="a3"/>
        <w:rPr>
          <w:rtl/>
        </w:rPr>
      </w:pPr>
      <w:r>
        <w:rPr>
          <w:rFonts w:hint="cs"/>
          <w:rtl/>
        </w:rPr>
        <w:t>چنان که زنی که شوهرش او را در مرض موت طلاق بائن داده است ارث می‌برد، و جمهور معتقدند که چنین زنی ارث می‌برد</w:t>
      </w:r>
      <w:r w:rsidR="00277019">
        <w:rPr>
          <w:rFonts w:hint="cs"/>
          <w:rtl/>
        </w:rPr>
        <w:t xml:space="preserve"> </w:t>
      </w:r>
      <w:r>
        <w:rPr>
          <w:rFonts w:hint="cs"/>
          <w:rtl/>
        </w:rPr>
        <w:t>ولی در مدت استحقاق آن اختلاف نظر دارند:</w:t>
      </w:r>
    </w:p>
    <w:p w:rsidR="00606B64" w:rsidRDefault="00606B64" w:rsidP="002658B1">
      <w:pPr>
        <w:pStyle w:val="a3"/>
        <w:rPr>
          <w:rtl/>
        </w:rPr>
      </w:pPr>
      <w:r>
        <w:rPr>
          <w:rFonts w:hint="cs"/>
          <w:rtl/>
        </w:rPr>
        <w:t>از نظر احناف، زنان تا مدتی که در عده است ارث می‌برد و هر وقت عده پایان یابد ارث نمی‌گیرد، زیرا با پایان یافتن مدت آن، بیگانه می‌گردد.</w:t>
      </w:r>
    </w:p>
    <w:p w:rsidR="00606B64" w:rsidRDefault="00606B64" w:rsidP="002658B1">
      <w:pPr>
        <w:pStyle w:val="a3"/>
        <w:rPr>
          <w:rtl/>
        </w:rPr>
      </w:pPr>
      <w:r>
        <w:rPr>
          <w:rFonts w:hint="cs"/>
          <w:rtl/>
        </w:rPr>
        <w:t>و از نظر حنبلی‌ها، بعد از انقضاء عده نیز ارث می‌گیرد مادام با شخص دیگری ازدواج نکرده باشد. بنابراین اگر ازدواج کرد ارث، ساقط می‌گردد.</w:t>
      </w:r>
    </w:p>
    <w:p w:rsidR="00606B64" w:rsidRDefault="00606B64" w:rsidP="002658B1">
      <w:pPr>
        <w:pStyle w:val="a3"/>
        <w:rPr>
          <w:rtl/>
        </w:rPr>
      </w:pPr>
      <w:r>
        <w:rPr>
          <w:rFonts w:hint="cs"/>
          <w:rtl/>
        </w:rPr>
        <w:t>و مالکی‌ها گویند: زن بعد از انقضاء عده نیز ارث می‌گیرد ولو اینکه با شخص دیگری ازدواج کرده باشد.</w:t>
      </w:r>
    </w:p>
    <w:p w:rsidR="00606B64" w:rsidRDefault="00606B64" w:rsidP="002658B1">
      <w:pPr>
        <w:pStyle w:val="a3"/>
        <w:rPr>
          <w:rtl/>
        </w:rPr>
      </w:pPr>
      <w:r>
        <w:rPr>
          <w:rFonts w:hint="cs"/>
          <w:rtl/>
        </w:rPr>
        <w:t>ولی اگر زن فوت کند شوهر از او ارث نمی‌گیرد، چون اقدام شوهر به طلاق سبب حرمان او از ارث می‌گردد.</w:t>
      </w:r>
    </w:p>
    <w:p w:rsidR="00606B64" w:rsidRDefault="001B41A9" w:rsidP="002658B1">
      <w:pPr>
        <w:pStyle w:val="a3"/>
        <w:rPr>
          <w:rtl/>
        </w:rPr>
      </w:pPr>
      <w:r>
        <w:rPr>
          <w:rFonts w:hint="cs"/>
          <w:rtl/>
        </w:rPr>
        <w:t>دوم-</w:t>
      </w:r>
      <w:r w:rsidR="001E2E91">
        <w:rPr>
          <w:rFonts w:hint="cs"/>
          <w:rtl/>
        </w:rPr>
        <w:t xml:space="preserve"> اولوالأ</w:t>
      </w:r>
      <w:r w:rsidR="00606B64">
        <w:rPr>
          <w:rFonts w:hint="cs"/>
          <w:rtl/>
        </w:rPr>
        <w:t>رحام: عبارت از کسانی هستند که نسب حقیقی نام دارند؛ چنان‌که می‌فرماید:</w:t>
      </w:r>
    </w:p>
    <w:p w:rsidR="00CE7684" w:rsidRPr="004A2153" w:rsidRDefault="00CE7684" w:rsidP="002658B1">
      <w:pPr>
        <w:pStyle w:val="a3"/>
        <w:rPr>
          <w:rFonts w:ascii="KFGQPC Uthmanic Script HAFS" w:hAnsi="KFGQPC Uthmanic Script HAFS" w:cs="KFGQPC Uthmanic Script HAFS"/>
          <w:rtl/>
        </w:rPr>
      </w:pPr>
      <w:r>
        <w:rPr>
          <w:rFonts w:ascii="Traditional Arabic" w:hAnsi="Traditional Arabic" w:cs="Traditional Arabic"/>
          <w:rtl/>
        </w:rPr>
        <w:t>﴿</w:t>
      </w:r>
      <w:r w:rsidR="004A2153">
        <w:rPr>
          <w:rFonts w:ascii="KFGQPC Uthmanic Script HAFS" w:hAnsi="KFGQPC Uthmanic Script HAFS" w:cs="KFGQPC Uthmanic Script HAFS"/>
          <w:rtl/>
        </w:rPr>
        <w:t xml:space="preserve">وَأُوْلُواْ </w:t>
      </w:r>
      <w:r w:rsidR="004A2153">
        <w:rPr>
          <w:rFonts w:ascii="KFGQPC Uthmanic Script HAFS" w:hAnsi="KFGQPC Uthmanic Script HAFS" w:cs="KFGQPC Uthmanic Script HAFS" w:hint="cs"/>
          <w:rtl/>
        </w:rPr>
        <w:t>ٱ</w:t>
      </w:r>
      <w:r w:rsidR="004A2153">
        <w:rPr>
          <w:rFonts w:ascii="KFGQPC Uthmanic Script HAFS" w:hAnsi="KFGQPC Uthmanic Script HAFS" w:cs="KFGQPC Uthmanic Script HAFS" w:hint="eastAsia"/>
          <w:rtl/>
        </w:rPr>
        <w:t>لۡأَرۡحَامِ</w:t>
      </w:r>
      <w:r w:rsidR="004A2153">
        <w:rPr>
          <w:rFonts w:ascii="KFGQPC Uthmanic Script HAFS" w:hAnsi="KFGQPC Uthmanic Script HAFS" w:cs="KFGQPC Uthmanic Script HAFS"/>
          <w:rtl/>
        </w:rPr>
        <w:t xml:space="preserve"> بَعۡضُهُمۡ أَوۡلَىٰ بِبَعۡضٖ فِي كِتَٰبِ </w:t>
      </w:r>
      <w:r w:rsidR="004A2153">
        <w:rPr>
          <w:rFonts w:ascii="KFGQPC Uthmanic Script HAFS" w:hAnsi="KFGQPC Uthmanic Script HAFS" w:cs="KFGQPC Uthmanic Script HAFS" w:hint="cs"/>
          <w:rtl/>
        </w:rPr>
        <w:t>ٱ</w:t>
      </w:r>
      <w:r w:rsidR="004A2153">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2658B1">
        <w:rPr>
          <w:rStyle w:val="Char4"/>
          <w:rtl/>
        </w:rPr>
        <w:t>[</w:t>
      </w:r>
      <w:r w:rsidRPr="002658B1">
        <w:rPr>
          <w:rStyle w:val="Char4"/>
          <w:rFonts w:hint="cs"/>
          <w:rtl/>
        </w:rPr>
        <w:t>الأحزاب: 6</w:t>
      </w:r>
      <w:r w:rsidRPr="002658B1">
        <w:rPr>
          <w:rStyle w:val="Char4"/>
          <w:rtl/>
        </w:rPr>
        <w:t>]</w:t>
      </w:r>
      <w:r w:rsidRPr="002658B1">
        <w:rPr>
          <w:rtl/>
        </w:rPr>
        <w:t>.</w:t>
      </w:r>
    </w:p>
    <w:p w:rsidR="00E04303" w:rsidRDefault="001E2E91" w:rsidP="002658B1">
      <w:pPr>
        <w:pStyle w:val="a3"/>
        <w:rPr>
          <w:szCs w:val="26"/>
          <w:rtl/>
        </w:rPr>
      </w:pPr>
      <w:r w:rsidRPr="00377CF7">
        <w:rPr>
          <w:rFonts w:hint="cs"/>
          <w:rtl/>
        </w:rPr>
        <w:t>«</w:t>
      </w:r>
      <w:r w:rsidR="00E04303" w:rsidRPr="00377CF7">
        <w:rPr>
          <w:rFonts w:hint="cs"/>
          <w:rtl/>
        </w:rPr>
        <w:t xml:space="preserve">و خویشاوندان نسبت به همدیگر </w:t>
      </w:r>
      <w:r w:rsidRPr="00377CF7">
        <w:rPr>
          <w:rFonts w:hint="cs"/>
          <w:rtl/>
        </w:rPr>
        <w:t>(</w:t>
      </w:r>
      <w:r w:rsidR="00E04303" w:rsidRPr="00377CF7">
        <w:rPr>
          <w:rFonts w:hint="cs"/>
          <w:rtl/>
        </w:rPr>
        <w:t>از نظر ارث بردن</w:t>
      </w:r>
      <w:r w:rsidRPr="00377CF7">
        <w:rPr>
          <w:rFonts w:hint="cs"/>
          <w:rtl/>
        </w:rPr>
        <w:t>)</w:t>
      </w:r>
      <w:r w:rsidR="00E04303" w:rsidRPr="00377CF7">
        <w:rPr>
          <w:rFonts w:hint="cs"/>
          <w:rtl/>
        </w:rPr>
        <w:t xml:space="preserve"> بعضی از بعضی در کتاب خدا از اولویت بیشتری برخوردارند</w:t>
      </w:r>
      <w:r w:rsidRPr="00377CF7">
        <w:rPr>
          <w:rFonts w:hint="cs"/>
          <w:rtl/>
        </w:rPr>
        <w:t>».</w:t>
      </w:r>
    </w:p>
    <w:p w:rsidR="00606B64" w:rsidRDefault="001E2E91" w:rsidP="002658B1">
      <w:pPr>
        <w:pStyle w:val="a3"/>
        <w:rPr>
          <w:rtl/>
        </w:rPr>
      </w:pPr>
      <w:r>
        <w:rPr>
          <w:rFonts w:hint="cs"/>
          <w:rtl/>
        </w:rPr>
        <w:t>اقارب (اولوالأ</w:t>
      </w:r>
      <w:r w:rsidR="00E04303">
        <w:rPr>
          <w:rFonts w:hint="cs"/>
          <w:rtl/>
        </w:rPr>
        <w:t>رحام) در رابطه با ارث سه نوع می‌باشند: 1)</w:t>
      </w:r>
      <w:r>
        <w:rPr>
          <w:rFonts w:hint="cs"/>
          <w:rtl/>
        </w:rPr>
        <w:t xml:space="preserve"> </w:t>
      </w:r>
      <w:r w:rsidR="00E04303">
        <w:rPr>
          <w:rFonts w:hint="cs"/>
          <w:rtl/>
        </w:rPr>
        <w:t>اصحاب فروض، 2) عصبات، 3)</w:t>
      </w:r>
      <w:r>
        <w:rPr>
          <w:rFonts w:hint="cs"/>
          <w:rtl/>
        </w:rPr>
        <w:t xml:space="preserve"> </w:t>
      </w:r>
      <w:r w:rsidR="00E04303">
        <w:rPr>
          <w:rFonts w:hint="cs"/>
          <w:rtl/>
        </w:rPr>
        <w:t>ذوی‌الأرحام.</w:t>
      </w:r>
    </w:p>
    <w:p w:rsidR="00405628" w:rsidRDefault="001B41A9" w:rsidP="002658B1">
      <w:pPr>
        <w:pStyle w:val="a3"/>
        <w:rPr>
          <w:rtl/>
        </w:rPr>
      </w:pPr>
      <w:r>
        <w:rPr>
          <w:rFonts w:hint="cs"/>
          <w:rtl/>
        </w:rPr>
        <w:t>سوم-</w:t>
      </w:r>
      <w:r w:rsidR="00405628">
        <w:rPr>
          <w:rFonts w:hint="cs"/>
          <w:rtl/>
        </w:rPr>
        <w:t xml:space="preserve"> ولاء: که به آن نسب حکمی گفته می‌شود؛ چنانچه رسول‌خدا</w:t>
      </w:r>
      <w:r w:rsidR="00405628">
        <w:rPr>
          <w:rFonts w:cs="CTraditional Arabic" w:hint="cs"/>
          <w:szCs w:val="26"/>
          <w:rtl/>
        </w:rPr>
        <w:t>ص</w:t>
      </w:r>
      <w:r w:rsidR="001E2E91">
        <w:rPr>
          <w:rFonts w:hint="cs"/>
          <w:rtl/>
        </w:rPr>
        <w:t xml:space="preserve"> می‌فرماید: </w:t>
      </w:r>
      <w:r w:rsidR="001E2E91">
        <w:rPr>
          <w:rFonts w:cs="Traditional Arabic" w:hint="cs"/>
          <w:rtl/>
        </w:rPr>
        <w:t>«</w:t>
      </w:r>
      <w:r w:rsidR="00405628">
        <w:rPr>
          <w:rFonts w:hint="cs"/>
          <w:rtl/>
        </w:rPr>
        <w:t>ولاء، گوشت پاره‌ای است به مانند گوشت پار</w:t>
      </w:r>
      <w:r w:rsidR="002658B1">
        <w:rPr>
          <w:rFonts w:hint="cs"/>
          <w:rtl/>
        </w:rPr>
        <w:t>ۀ</w:t>
      </w:r>
      <w:r w:rsidR="00405628">
        <w:rPr>
          <w:rFonts w:hint="cs"/>
          <w:rtl/>
        </w:rPr>
        <w:t xml:space="preserve"> نسب</w:t>
      </w:r>
      <w:r w:rsidR="001E2E91">
        <w:rPr>
          <w:rFonts w:cs="Traditional Arabic" w:hint="cs"/>
          <w:rtl/>
        </w:rPr>
        <w:t>»</w:t>
      </w:r>
      <w:r w:rsidR="001E2E91">
        <w:rPr>
          <w:rFonts w:hint="cs"/>
          <w:rtl/>
        </w:rPr>
        <w:t>.</w:t>
      </w:r>
      <w:r w:rsidR="00277019">
        <w:rPr>
          <w:rFonts w:hint="cs"/>
          <w:rtl/>
        </w:rPr>
        <w:t xml:space="preserve"> </w:t>
      </w:r>
      <w:r w:rsidR="00405628">
        <w:rPr>
          <w:rFonts w:hint="cs"/>
          <w:rtl/>
        </w:rPr>
        <w:t>(روایت از ابن‌حبان و حاکم)</w:t>
      </w:r>
      <w:r w:rsidR="001E2E91">
        <w:rPr>
          <w:rFonts w:hint="cs"/>
          <w:rtl/>
        </w:rPr>
        <w:t>.</w:t>
      </w:r>
    </w:p>
    <w:p w:rsidR="00405628" w:rsidRDefault="00E322C8" w:rsidP="002658B1">
      <w:pPr>
        <w:pStyle w:val="a3"/>
        <w:rPr>
          <w:rtl/>
        </w:rPr>
      </w:pPr>
      <w:r>
        <w:rPr>
          <w:rFonts w:hint="cs"/>
          <w:rtl/>
        </w:rPr>
        <w:t>ولاء بر دو قسم است: قسم اول عبارت است از یک نوع قرابت حکمی که توسط شارع میان معتق (آزاد کننده) و عتیق (برد</w:t>
      </w:r>
      <w:r w:rsidR="002658B1">
        <w:rPr>
          <w:rFonts w:hint="cs"/>
          <w:rtl/>
        </w:rPr>
        <w:t>ۀ</w:t>
      </w:r>
      <w:r>
        <w:rPr>
          <w:rFonts w:hint="cs"/>
          <w:rtl/>
        </w:rPr>
        <w:t xml:space="preserve"> آزاد شده) به وجود آمده و شارع این نوع ولاء را یکی از اسباب ارث قرار داده است.</w:t>
      </w:r>
    </w:p>
    <w:p w:rsidR="00E322C8" w:rsidRDefault="00E322C8" w:rsidP="002658B1">
      <w:pPr>
        <w:pStyle w:val="a3"/>
        <w:rPr>
          <w:rtl/>
        </w:rPr>
      </w:pPr>
      <w:r>
        <w:rPr>
          <w:rFonts w:hint="cs"/>
          <w:rtl/>
        </w:rPr>
        <w:t>قسم دوم عبارت از عهد و پیمانی است که دو نفر باهم می‌بندند بعد از مرگ از یکدیگر ارث ببرند و برای یکدیگر دیه بدهند.</w:t>
      </w:r>
    </w:p>
    <w:p w:rsidR="00E322C8" w:rsidRDefault="001E2E91" w:rsidP="002658B1">
      <w:pPr>
        <w:pStyle w:val="a3"/>
        <w:rPr>
          <w:rtl/>
        </w:rPr>
      </w:pPr>
      <w:r>
        <w:rPr>
          <w:rFonts w:hint="cs"/>
          <w:rtl/>
        </w:rPr>
        <w:t>ارث موالات</w:t>
      </w:r>
      <w:r w:rsidR="00E322C8">
        <w:rPr>
          <w:rFonts w:hint="cs"/>
          <w:rtl/>
        </w:rPr>
        <w:t xml:space="preserve"> در جاهلیت متداول بوده و اسلام آن را به همان حال خود باقی گذاشت، چنان‌که می‌فرماید:</w:t>
      </w:r>
    </w:p>
    <w:p w:rsidR="002658B1" w:rsidRDefault="00CE7684" w:rsidP="002658B1">
      <w:pPr>
        <w:pStyle w:val="a3"/>
        <w:rPr>
          <w:rFonts w:ascii="Traditional Arabic" w:hAnsi="Traditional Arabic" w:cs="Traditional Arabic"/>
          <w:rtl/>
        </w:rPr>
      </w:pPr>
      <w:r>
        <w:rPr>
          <w:rFonts w:ascii="Traditional Arabic" w:hAnsi="Traditional Arabic" w:cs="Traditional Arabic"/>
          <w:rtl/>
        </w:rPr>
        <w:t>﴿</w:t>
      </w:r>
      <w:r w:rsidR="004A2153">
        <w:rPr>
          <w:rFonts w:ascii="KFGQPC Uthmanic Script HAFS" w:hAnsi="KFGQPC Uthmanic Script HAFS" w:cs="KFGQPC Uthmanic Script HAFS"/>
          <w:rtl/>
        </w:rPr>
        <w:t>وَ</w:t>
      </w:r>
      <w:r w:rsidR="004A2153">
        <w:rPr>
          <w:rFonts w:ascii="KFGQPC Uthmanic Script HAFS" w:hAnsi="KFGQPC Uthmanic Script HAFS" w:cs="KFGQPC Uthmanic Script HAFS" w:hint="cs"/>
          <w:rtl/>
        </w:rPr>
        <w:t>ٱ</w:t>
      </w:r>
      <w:r w:rsidR="004A2153">
        <w:rPr>
          <w:rFonts w:ascii="KFGQPC Uthmanic Script HAFS" w:hAnsi="KFGQPC Uthmanic Script HAFS" w:cs="KFGQPC Uthmanic Script HAFS" w:hint="eastAsia"/>
          <w:rtl/>
        </w:rPr>
        <w:t>لَّذِينَ</w:t>
      </w:r>
      <w:r w:rsidR="004A2153">
        <w:rPr>
          <w:rFonts w:ascii="KFGQPC Uthmanic Script HAFS" w:hAnsi="KFGQPC Uthmanic Script HAFS" w:cs="KFGQPC Uthmanic Script HAFS"/>
          <w:rtl/>
        </w:rPr>
        <w:t xml:space="preserve"> عَقَدَتۡ أَيۡمَٰنُكُمۡ فَ‍َٔاتُوهُمۡ نَصِيبَهُمۡۚ إِنَّ </w:t>
      </w:r>
      <w:r w:rsidR="004A2153">
        <w:rPr>
          <w:rFonts w:ascii="KFGQPC Uthmanic Script HAFS" w:hAnsi="KFGQPC Uthmanic Script HAFS" w:cs="KFGQPC Uthmanic Script HAFS" w:hint="cs"/>
          <w:rtl/>
        </w:rPr>
        <w:t>ٱ</w:t>
      </w:r>
      <w:r w:rsidR="004A2153">
        <w:rPr>
          <w:rFonts w:ascii="KFGQPC Uthmanic Script HAFS" w:hAnsi="KFGQPC Uthmanic Script HAFS" w:cs="KFGQPC Uthmanic Script HAFS" w:hint="eastAsia"/>
          <w:rtl/>
        </w:rPr>
        <w:t>للَّهَ</w:t>
      </w:r>
      <w:r w:rsidR="004A2153">
        <w:rPr>
          <w:rFonts w:ascii="KFGQPC Uthmanic Script HAFS" w:hAnsi="KFGQPC Uthmanic Script HAFS" w:cs="KFGQPC Uthmanic Script HAFS"/>
          <w:rtl/>
        </w:rPr>
        <w:t xml:space="preserve"> كَانَ عَلَىٰ كُلِّ شَيۡءٖ شَهِيدًا ٣٣</w:t>
      </w:r>
      <w:r>
        <w:rPr>
          <w:rFonts w:ascii="Traditional Arabic" w:hAnsi="Traditional Arabic" w:cs="Traditional Arabic"/>
          <w:rtl/>
        </w:rPr>
        <w:t>﴾</w:t>
      </w:r>
    </w:p>
    <w:p w:rsidR="00CE7684" w:rsidRPr="004A2153" w:rsidRDefault="00CE7684" w:rsidP="002658B1">
      <w:pPr>
        <w:pStyle w:val="a3"/>
        <w:jc w:val="right"/>
        <w:rPr>
          <w:rFonts w:ascii="KFGQPC Uthmanic Script HAFS" w:hAnsi="KFGQPC Uthmanic Script HAFS" w:cs="KFGQPC Uthmanic Script HAFS"/>
          <w:rtl/>
        </w:rPr>
      </w:pPr>
      <w:r>
        <w:rPr>
          <w:rFonts w:hint="cs"/>
          <w:rtl/>
        </w:rPr>
        <w:t xml:space="preserve"> </w:t>
      </w:r>
      <w:r w:rsidRPr="002658B1">
        <w:rPr>
          <w:rStyle w:val="Char4"/>
          <w:rtl/>
        </w:rPr>
        <w:t>[</w:t>
      </w:r>
      <w:r w:rsidRPr="002658B1">
        <w:rPr>
          <w:rStyle w:val="Char4"/>
          <w:rFonts w:hint="cs"/>
          <w:rtl/>
        </w:rPr>
        <w:t>النساء: 33</w:t>
      </w:r>
      <w:r w:rsidRPr="002658B1">
        <w:rPr>
          <w:rStyle w:val="Char4"/>
          <w:rtl/>
        </w:rPr>
        <w:t>]</w:t>
      </w:r>
      <w:r w:rsidRPr="002658B1">
        <w:rPr>
          <w:rtl/>
        </w:rPr>
        <w:t>.</w:t>
      </w:r>
    </w:p>
    <w:p w:rsidR="00153265" w:rsidRDefault="001E2E91" w:rsidP="002658B1">
      <w:pPr>
        <w:pStyle w:val="a3"/>
        <w:rPr>
          <w:szCs w:val="26"/>
          <w:rtl/>
        </w:rPr>
      </w:pPr>
      <w:r w:rsidRPr="00377CF7">
        <w:rPr>
          <w:rFonts w:hint="cs"/>
          <w:rtl/>
        </w:rPr>
        <w:t>«</w:t>
      </w:r>
      <w:r w:rsidR="001656E0" w:rsidRPr="00377CF7">
        <w:rPr>
          <w:rFonts w:hint="cs"/>
          <w:rtl/>
        </w:rPr>
        <w:t>و به کسانی که با آنان پیمان بسته‌اید سهم خودشان را به تمامی بدهید،</w:t>
      </w:r>
      <w:r w:rsidR="00853096">
        <w:rPr>
          <w:rFonts w:hint="cs"/>
          <w:rtl/>
        </w:rPr>
        <w:t xml:space="preserve"> بی‌</w:t>
      </w:r>
      <w:r w:rsidR="001656E0" w:rsidRPr="00377CF7">
        <w:rPr>
          <w:rFonts w:hint="cs"/>
          <w:rtl/>
        </w:rPr>
        <w:t>گمان خداوند بر هر چیزی حاضر و ناظر</w:t>
      </w:r>
      <w:r w:rsidR="00853096">
        <w:rPr>
          <w:rFonts w:hint="cs"/>
          <w:rtl/>
        </w:rPr>
        <w:t xml:space="preserve"> می‌</w:t>
      </w:r>
      <w:r w:rsidR="001656E0" w:rsidRPr="00377CF7">
        <w:rPr>
          <w:rFonts w:hint="cs"/>
          <w:rtl/>
        </w:rPr>
        <w:t>باشد</w:t>
      </w:r>
      <w:r w:rsidRPr="00377CF7">
        <w:rPr>
          <w:rFonts w:hint="cs"/>
          <w:rtl/>
        </w:rPr>
        <w:t>».</w:t>
      </w:r>
    </w:p>
    <w:p w:rsidR="00E322C8" w:rsidRDefault="00BC4D87" w:rsidP="002658B1">
      <w:pPr>
        <w:pStyle w:val="a3"/>
        <w:rPr>
          <w:rtl/>
        </w:rPr>
      </w:pPr>
      <w:r>
        <w:rPr>
          <w:rFonts w:hint="cs"/>
          <w:rtl/>
        </w:rPr>
        <w:t>اما فقها در اینکه این نوع ولاء، شرعاً یکی از اسباب ارث بوده و یا اینکه بعداً نسخ شده است، اختلاف دارند:</w:t>
      </w:r>
    </w:p>
    <w:p w:rsidR="00BC4D87" w:rsidRPr="006848B3" w:rsidRDefault="00BC4D87" w:rsidP="006848B3">
      <w:pPr>
        <w:pStyle w:val="a3"/>
        <w:rPr>
          <w:spacing w:val="2"/>
          <w:rtl/>
        </w:rPr>
      </w:pPr>
      <w:r w:rsidRPr="006848B3">
        <w:rPr>
          <w:rFonts w:hint="cs"/>
          <w:spacing w:val="2"/>
          <w:rtl/>
        </w:rPr>
        <w:t>مذهب جمهور بر این است: این نوع ارث دادن به اعتبار اینکه از عادات جاهلی بوده و در مواقع ضروری و به خاطر تحکیم عقیده مباح گردیده و بعداً منسوخ شده است. و بنابر مذهب احناف و شیع</w:t>
      </w:r>
      <w:r w:rsidR="006848B3" w:rsidRPr="006848B3">
        <w:rPr>
          <w:rFonts w:hint="cs"/>
          <w:spacing w:val="2"/>
          <w:rtl/>
        </w:rPr>
        <w:t>ۀ</w:t>
      </w:r>
      <w:r w:rsidRPr="006848B3">
        <w:rPr>
          <w:rFonts w:hint="cs"/>
          <w:spacing w:val="2"/>
          <w:rtl/>
        </w:rPr>
        <w:t xml:space="preserve"> امامیه، غیر منسوخ بوده و گویند: عمربن‌خطاب، علی، ابن‌مسعود، ابن‌عباس و ابن‌عمر، بر این رأیند.</w:t>
      </w:r>
    </w:p>
    <w:p w:rsidR="00BC4D87" w:rsidRPr="00DC6647" w:rsidRDefault="00377CF7" w:rsidP="00BC4D87">
      <w:pPr>
        <w:pStyle w:val="Heading1"/>
        <w:bidi/>
        <w:rPr>
          <w:rtl/>
          <w:lang w:bidi="fa-IR"/>
        </w:rPr>
      </w:pPr>
      <w:bookmarkStart w:id="2737" w:name="_Toc262412351"/>
      <w:bookmarkStart w:id="2738" w:name="_Toc340599919"/>
      <w:bookmarkStart w:id="2739" w:name="_Toc408539395"/>
      <w:r>
        <w:rPr>
          <w:rFonts w:hint="cs"/>
          <w:rtl/>
          <w:lang w:bidi="fa-IR"/>
        </w:rPr>
        <w:t xml:space="preserve">5- </w:t>
      </w:r>
      <w:r w:rsidR="00BC4D87">
        <w:rPr>
          <w:rFonts w:hint="cs"/>
          <w:rtl/>
          <w:lang w:bidi="fa-IR"/>
        </w:rPr>
        <w:t>شروط میراث</w:t>
      </w:r>
      <w:bookmarkEnd w:id="2737"/>
      <w:bookmarkEnd w:id="2738"/>
      <w:bookmarkEnd w:id="2739"/>
    </w:p>
    <w:p w:rsidR="007E7784" w:rsidRDefault="00B91706" w:rsidP="005E6881">
      <w:pPr>
        <w:numPr>
          <w:ilvl w:val="0"/>
          <w:numId w:val="32"/>
        </w:numPr>
        <w:bidi/>
        <w:ind w:left="641" w:hanging="357"/>
        <w:jc w:val="both"/>
        <w:rPr>
          <w:rFonts w:cs="B Lotus"/>
          <w:sz w:val="28"/>
          <w:szCs w:val="28"/>
          <w:rtl/>
          <w:lang w:bidi="fa-IR"/>
        </w:rPr>
      </w:pPr>
      <w:r w:rsidRPr="006848B3">
        <w:rPr>
          <w:rStyle w:val="Char3"/>
          <w:rFonts w:hint="cs"/>
          <w:rtl/>
        </w:rPr>
        <w:t>مرگ حقیق</w:t>
      </w:r>
      <w:r w:rsidR="001E2E91" w:rsidRPr="006848B3">
        <w:rPr>
          <w:rStyle w:val="Char3"/>
          <w:rFonts w:hint="cs"/>
          <w:rtl/>
        </w:rPr>
        <w:t>ي</w:t>
      </w:r>
      <w:r w:rsidRPr="006848B3">
        <w:rPr>
          <w:rStyle w:val="Char3"/>
          <w:rFonts w:hint="cs"/>
          <w:rtl/>
        </w:rPr>
        <w:t xml:space="preserve"> شخص مورث که عبارت از عدم حیات بعد از وجود است. اما مرگ حکمی آن است که بعد از مفقود شدن شخص و قطع خبر از وی و نامعلوم بودن محل اقامت و در دست نبودن علایمی دال بر حیات یا مرگ او، قاضی حکم به مرگ او کند، و بر اثر حکم قاضی این حکم مترتب می‌شود: هرکسی که حائز شرایط اخذ ارث بوده و هنگام حکم موجود باشد از او ارث می‌گیرد، و کسی که قبل از حکم قاضی فوت کند ارث نمی‌برد.</w:t>
      </w:r>
    </w:p>
    <w:p w:rsidR="00B91706" w:rsidRDefault="00B91706" w:rsidP="005E6881">
      <w:pPr>
        <w:numPr>
          <w:ilvl w:val="0"/>
          <w:numId w:val="32"/>
        </w:numPr>
        <w:bidi/>
        <w:ind w:left="641" w:hanging="357"/>
        <w:jc w:val="both"/>
        <w:rPr>
          <w:rFonts w:cs="B Lotus"/>
          <w:sz w:val="28"/>
          <w:szCs w:val="28"/>
          <w:rtl/>
          <w:lang w:bidi="fa-IR"/>
        </w:rPr>
      </w:pPr>
      <w:r w:rsidRPr="006848B3">
        <w:rPr>
          <w:rStyle w:val="Char3"/>
          <w:rFonts w:hint="cs"/>
          <w:rtl/>
        </w:rPr>
        <w:t>تحقق حیات وارث هنگام مرگ مورث یا هنگام حکم به مرگ آن را از جانب قاضی، چنان که کمی قبل به آن اشاره کردیم.</w:t>
      </w:r>
    </w:p>
    <w:p w:rsidR="00B91706" w:rsidRDefault="00B91706" w:rsidP="006848B3">
      <w:pPr>
        <w:pStyle w:val="a3"/>
        <w:rPr>
          <w:rtl/>
        </w:rPr>
      </w:pPr>
      <w:r>
        <w:rPr>
          <w:rFonts w:hint="cs"/>
          <w:rtl/>
        </w:rPr>
        <w:t>بر این شرط احکام ذیل مترتب می‌شود:</w:t>
      </w:r>
    </w:p>
    <w:p w:rsidR="00B91706" w:rsidRDefault="00B91706" w:rsidP="006848B3">
      <w:pPr>
        <w:pStyle w:val="a3"/>
        <w:rPr>
          <w:rtl/>
        </w:rPr>
      </w:pPr>
      <w:r>
        <w:rPr>
          <w:rFonts w:hint="cs"/>
          <w:rtl/>
        </w:rPr>
        <w:t xml:space="preserve">اول؛ عدم توارث کشته‌شدگان زیر </w:t>
      </w:r>
      <w:r w:rsidR="004F55E2">
        <w:rPr>
          <w:rFonts w:hint="cs"/>
          <w:rtl/>
        </w:rPr>
        <w:t>دی</w:t>
      </w:r>
      <w:r>
        <w:rPr>
          <w:rFonts w:hint="cs"/>
          <w:rtl/>
        </w:rPr>
        <w:t>وار و غرق شدگان و امثال</w:t>
      </w:r>
      <w:r w:rsidR="00853096">
        <w:rPr>
          <w:rFonts w:hint="cs"/>
          <w:rtl/>
        </w:rPr>
        <w:t xml:space="preserve"> آن‌ها </w:t>
      </w:r>
      <w:r>
        <w:rPr>
          <w:rFonts w:hint="cs"/>
          <w:rtl/>
        </w:rPr>
        <w:t>که به صورت دست‌جمعی فوت کرده و معلوم نیست چه کسی قبل و چه کسی بعد از او فوت کرده است، زیرا یکی از شرایط توراث تحقق حیات وارث هنگام مرگ مورث است.</w:t>
      </w:r>
    </w:p>
    <w:p w:rsidR="00B91706" w:rsidRDefault="00B91706" w:rsidP="006848B3">
      <w:pPr>
        <w:pStyle w:val="a3"/>
        <w:rPr>
          <w:rtl/>
        </w:rPr>
      </w:pPr>
      <w:r>
        <w:rPr>
          <w:rFonts w:hint="cs"/>
          <w:rtl/>
        </w:rPr>
        <w:t>بنابراین، کسانی که باهم ارتباط ارثی داشته و به صورت دست‌‌جمعی در کشتی غرق شده‌اند و معلوم نیست کدام یک قبلاً و کدام یک بعداً فوت کرده است از یکدیگر ارث نمی‌برند بلکه ارث آنان تنها برای ورثه‌ای است که باقی مانده‌اند.</w:t>
      </w:r>
    </w:p>
    <w:p w:rsidR="00B91706" w:rsidRDefault="00B91706" w:rsidP="006848B3">
      <w:pPr>
        <w:pStyle w:val="a3"/>
        <w:rPr>
          <w:rtl/>
        </w:rPr>
      </w:pPr>
      <w:r>
        <w:rPr>
          <w:rFonts w:hint="cs"/>
          <w:rtl/>
        </w:rPr>
        <w:t>بنابر آنچه گفته شد توارث میان این مردگان صورت نمی‌گیرد. و این مذهب جمهور فقها بوده و ابوبکر صدیق، عمربن‌خطاب، زیدبن‌ثابت، علی‌بن‌ابی‌طالب و دیگر صحابه و بسیاری از تابعین، بر آن اتفاق دارند.</w:t>
      </w:r>
    </w:p>
    <w:p w:rsidR="00B91706" w:rsidRDefault="00B91706" w:rsidP="006848B3">
      <w:pPr>
        <w:pStyle w:val="a3"/>
        <w:rPr>
          <w:rtl/>
        </w:rPr>
      </w:pPr>
      <w:r>
        <w:rPr>
          <w:rFonts w:hint="cs"/>
          <w:rtl/>
        </w:rPr>
        <w:t>دوم؛ به اتفاق فقها، حمل در هنگام فوت کسی که بستگی ارثی با او د</w:t>
      </w:r>
      <w:r w:rsidR="004F55E2">
        <w:rPr>
          <w:rFonts w:hint="cs"/>
          <w:rtl/>
        </w:rPr>
        <w:t>ارد، بالفعل مستحق دریافت سهم الإ</w:t>
      </w:r>
      <w:r>
        <w:rPr>
          <w:rFonts w:hint="cs"/>
          <w:rtl/>
        </w:rPr>
        <w:t xml:space="preserve">رث خود نیست؛ چون حیات او در حال فوت مورث محقق نیست. </w:t>
      </w:r>
    </w:p>
    <w:p w:rsidR="00B91706" w:rsidRDefault="00B91706" w:rsidP="006848B3">
      <w:pPr>
        <w:pStyle w:val="a3"/>
        <w:rPr>
          <w:rtl/>
        </w:rPr>
      </w:pPr>
      <w:r>
        <w:rPr>
          <w:rFonts w:hint="cs"/>
          <w:rtl/>
        </w:rPr>
        <w:t>بلکه بیشترین سهم برای وی تا هنگام ولادت نگه داشته خواهد شد، اگر در مدت زمان معین به دنیا آمد سهمی را که استحقاق دارد دریافت خواهد کرد، و اگر بدون جنایت، مرده به دنیا آمد، سهم توقیف شدة او به وارثانی داده می‌شود که استحقاق آن را دارند. ولی اگر به سبب جنایتی ساقط شد که با مادرش شده بود، فقهاء در حکم ارث او از دیگران و دیگران از او اختلاف نظر دارند:</w:t>
      </w:r>
    </w:p>
    <w:p w:rsidR="00B91706" w:rsidRDefault="005904FB" w:rsidP="006848B3">
      <w:pPr>
        <w:pStyle w:val="a3"/>
        <w:rPr>
          <w:rtl/>
        </w:rPr>
      </w:pPr>
      <w:r>
        <w:rPr>
          <w:rFonts w:hint="cs"/>
          <w:rtl/>
        </w:rPr>
        <w:t>مذهب احناف این است که ارث می‌گیرد و از او ارث گرفته می‌شود.</w:t>
      </w:r>
    </w:p>
    <w:p w:rsidR="005904FB" w:rsidRDefault="00546209" w:rsidP="006848B3">
      <w:pPr>
        <w:pStyle w:val="a3"/>
        <w:rPr>
          <w:rtl/>
        </w:rPr>
      </w:pPr>
      <w:r>
        <w:rPr>
          <w:rFonts w:hint="cs"/>
          <w:rtl/>
        </w:rPr>
        <w:t>ولی جمهور فقها، مالکی‌ها، شافعی‌ها و حنبلی‌ها گفته‌اند: ارث نمی‌گیرد.</w:t>
      </w:r>
    </w:p>
    <w:p w:rsidR="00546209" w:rsidRPr="006848B3" w:rsidRDefault="00546209" w:rsidP="006848B3">
      <w:pPr>
        <w:pStyle w:val="a3"/>
        <w:rPr>
          <w:spacing w:val="-2"/>
          <w:rtl/>
        </w:rPr>
      </w:pPr>
      <w:r w:rsidRPr="006848B3">
        <w:rPr>
          <w:rFonts w:hint="cs"/>
          <w:spacing w:val="-2"/>
          <w:rtl/>
        </w:rPr>
        <w:t xml:space="preserve">سوم؛ شخص مفقود از غیر خودش ارثی نمی‌گیرد، زیرا حال وی نامعلوم است، بلکه سهم او نگه داشته شده، اگر زنده پیدا شد یا بعد </w:t>
      </w:r>
      <w:r w:rsidR="004F55E2" w:rsidRPr="006848B3">
        <w:rPr>
          <w:rFonts w:hint="cs"/>
          <w:spacing w:val="-2"/>
          <w:rtl/>
        </w:rPr>
        <w:t>از مرگ مورث فوت کرده بود سهم‌الإ</w:t>
      </w:r>
      <w:r w:rsidRPr="006848B3">
        <w:rPr>
          <w:rFonts w:hint="cs"/>
          <w:spacing w:val="-2"/>
          <w:rtl/>
        </w:rPr>
        <w:t>رث به وی داده خواهد شد، و اگر قبل از مرگ مورث فوت کرده بود سهم نگه داشته شده به ورثه‌ای داده می‌شود که استحقاق آن را دارند.</w:t>
      </w:r>
    </w:p>
    <w:p w:rsidR="00546209" w:rsidRDefault="00546209" w:rsidP="005E6881">
      <w:pPr>
        <w:numPr>
          <w:ilvl w:val="0"/>
          <w:numId w:val="32"/>
        </w:numPr>
        <w:bidi/>
        <w:ind w:left="641" w:hanging="357"/>
        <w:jc w:val="both"/>
        <w:rPr>
          <w:rFonts w:cs="B Lotus"/>
          <w:sz w:val="28"/>
          <w:szCs w:val="28"/>
          <w:rtl/>
          <w:lang w:bidi="fa-IR"/>
        </w:rPr>
      </w:pPr>
      <w:r w:rsidRPr="006848B3">
        <w:rPr>
          <w:rStyle w:val="Char3"/>
          <w:rFonts w:hint="cs"/>
          <w:rtl/>
        </w:rPr>
        <w:t>هیچ‌گونه مانعی از موانع ارث نداشته باشد، که بعداً به آن خواهیم پرداخت.</w:t>
      </w:r>
    </w:p>
    <w:p w:rsidR="008C681E" w:rsidRPr="00DC6647" w:rsidRDefault="00377CF7" w:rsidP="008C681E">
      <w:pPr>
        <w:pStyle w:val="Heading1"/>
        <w:bidi/>
        <w:rPr>
          <w:rtl/>
          <w:lang w:bidi="fa-IR"/>
        </w:rPr>
      </w:pPr>
      <w:bookmarkStart w:id="2740" w:name="_Toc262412352"/>
      <w:bookmarkStart w:id="2741" w:name="_Toc340599920"/>
      <w:bookmarkStart w:id="2742" w:name="_Toc408539396"/>
      <w:r>
        <w:rPr>
          <w:rFonts w:hint="cs"/>
          <w:rtl/>
          <w:lang w:bidi="fa-IR"/>
        </w:rPr>
        <w:t>6-</w:t>
      </w:r>
      <w:r w:rsidR="008C681E">
        <w:rPr>
          <w:rFonts w:hint="cs"/>
          <w:rtl/>
          <w:lang w:bidi="fa-IR"/>
        </w:rPr>
        <w:t xml:space="preserve"> موانع ارث</w:t>
      </w:r>
      <w:bookmarkEnd w:id="2740"/>
      <w:bookmarkEnd w:id="2741"/>
      <w:bookmarkEnd w:id="2742"/>
    </w:p>
    <w:p w:rsidR="00546209" w:rsidRDefault="009A1EAA" w:rsidP="006848B3">
      <w:pPr>
        <w:pStyle w:val="a3"/>
        <w:rPr>
          <w:rtl/>
        </w:rPr>
      </w:pPr>
      <w:r>
        <w:rPr>
          <w:rFonts w:hint="cs"/>
          <w:rtl/>
        </w:rPr>
        <w:t>اول-</w:t>
      </w:r>
      <w:r w:rsidR="000D01AF">
        <w:rPr>
          <w:rFonts w:hint="cs"/>
          <w:rtl/>
        </w:rPr>
        <w:t xml:space="preserve"> قتل عمد: هرگاه وارث از روی ستم و تجاوز مورث خود را بکشد تا زودتر به میراث او دست یابد، شریعت اسلام با اتفاق او را از ارث محروم خواهد کرد به دلیل حدیث نسائی که رسول‌خدا</w:t>
      </w:r>
      <w:r w:rsidR="000D01AF">
        <w:rPr>
          <w:rFonts w:cs="CTraditional Arabic" w:hint="cs"/>
          <w:sz w:val="26"/>
          <w:szCs w:val="26"/>
          <w:rtl/>
        </w:rPr>
        <w:t>ص</w:t>
      </w:r>
      <w:r w:rsidR="00F75C90">
        <w:rPr>
          <w:rFonts w:hint="cs"/>
          <w:rtl/>
        </w:rPr>
        <w:t xml:space="preserve"> می</w:t>
      </w:r>
      <w:r w:rsidR="00F75C90">
        <w:rPr>
          <w:rFonts w:hint="eastAsia"/>
          <w:rtl/>
        </w:rPr>
        <w:t>‌</w:t>
      </w:r>
      <w:r w:rsidR="00F75C90">
        <w:rPr>
          <w:rFonts w:hint="cs"/>
          <w:rtl/>
        </w:rPr>
        <w:t xml:space="preserve">فرماید: </w:t>
      </w:r>
      <w:r w:rsidR="00F75C90">
        <w:rPr>
          <w:rFonts w:cs="Traditional Arabic" w:hint="cs"/>
          <w:rtl/>
        </w:rPr>
        <w:t>«</w:t>
      </w:r>
      <w:r w:rsidR="000D01AF">
        <w:rPr>
          <w:rFonts w:hint="cs"/>
          <w:rtl/>
        </w:rPr>
        <w:t xml:space="preserve">برای قاتل هیچ‌گونه ارثی وجود </w:t>
      </w:r>
      <w:r w:rsidR="00F75C90">
        <w:rPr>
          <w:rFonts w:hint="cs"/>
          <w:rtl/>
        </w:rPr>
        <w:t>ن</w:t>
      </w:r>
      <w:r w:rsidR="000D01AF">
        <w:rPr>
          <w:rFonts w:hint="cs"/>
          <w:rtl/>
        </w:rPr>
        <w:t>دارد</w:t>
      </w:r>
      <w:r w:rsidR="00F75C90">
        <w:rPr>
          <w:rFonts w:cs="Traditional Arabic" w:hint="cs"/>
          <w:rtl/>
        </w:rPr>
        <w:t>»</w:t>
      </w:r>
      <w:r w:rsidR="00F75C90">
        <w:rPr>
          <w:rFonts w:hint="cs"/>
          <w:rtl/>
        </w:rPr>
        <w:t>.</w:t>
      </w:r>
    </w:p>
    <w:p w:rsidR="000D01AF" w:rsidRDefault="000D01AF" w:rsidP="006848B3">
      <w:pPr>
        <w:pStyle w:val="a3"/>
        <w:rPr>
          <w:rtl/>
        </w:rPr>
      </w:pPr>
      <w:r>
        <w:rPr>
          <w:rFonts w:hint="cs"/>
          <w:rtl/>
        </w:rPr>
        <w:t>مذهب علما شافعی بر تحریم توریث قاتل است، هرچند قاتل، کودک، یا دیوانه یا در حالت اظطراری و از روی ناآگاهی بوده باشد.</w:t>
      </w:r>
    </w:p>
    <w:p w:rsidR="000D01AF" w:rsidRDefault="000D01AF" w:rsidP="006848B3">
      <w:pPr>
        <w:pStyle w:val="a3"/>
        <w:rPr>
          <w:rtl/>
        </w:rPr>
      </w:pPr>
      <w:r>
        <w:rPr>
          <w:rFonts w:hint="cs"/>
          <w:rtl/>
        </w:rPr>
        <w:t>مذهب احناف بر این است: قتلی مانع ارث است که مستقیماً و توسط مکلفی به ناحق و بدون عذر صورت گیرد، که شامل قتل عمد و شبه عمد می‌گردد.</w:t>
      </w:r>
    </w:p>
    <w:p w:rsidR="000D01AF" w:rsidRDefault="000D01AF" w:rsidP="006848B3">
      <w:pPr>
        <w:pStyle w:val="a3"/>
        <w:rPr>
          <w:rtl/>
        </w:rPr>
      </w:pPr>
      <w:r>
        <w:rPr>
          <w:rFonts w:hint="cs"/>
          <w:rtl/>
        </w:rPr>
        <w:t>و مالکی‌ها گویند: قتلی مانع ارث است که قتل عمد عدوان باشد اعم از اینکه مستقیم باشد یا با واسطه و غیر مستقیم، و از نظر ایشان آنچه معتبر است تصمیم به قتل است</w:t>
      </w:r>
      <w:r w:rsidR="00F75C90">
        <w:rPr>
          <w:rFonts w:hint="cs"/>
          <w:rtl/>
        </w:rPr>
        <w:t>،</w:t>
      </w:r>
      <w:r>
        <w:rPr>
          <w:rFonts w:hint="cs"/>
          <w:rtl/>
        </w:rPr>
        <w:t xml:space="preserve"> بنابراین هرگاه نیت قتل عمد عدوانی شخص موجب حدوث قتل شد یا سبب حدوث آن گردید، مانند اینکه شهادت دروغ بر علیه مورث داده و شهادت وی منجر به قتل مورث گردید، در هر دو صورت از میراث محروم می‌گردد.</w:t>
      </w:r>
    </w:p>
    <w:p w:rsidR="000D01AF" w:rsidRDefault="000D01AF" w:rsidP="006848B3">
      <w:pPr>
        <w:pStyle w:val="a3"/>
        <w:rPr>
          <w:rtl/>
        </w:rPr>
      </w:pPr>
      <w:r>
        <w:rPr>
          <w:rFonts w:hint="cs"/>
          <w:rtl/>
        </w:rPr>
        <w:t>و به</w:t>
      </w:r>
      <w:r w:rsidR="00092990">
        <w:rPr>
          <w:rFonts w:hint="cs"/>
          <w:rtl/>
        </w:rPr>
        <w:t xml:space="preserve"> گفتۀ </w:t>
      </w:r>
      <w:r>
        <w:rPr>
          <w:rFonts w:hint="cs"/>
          <w:rtl/>
        </w:rPr>
        <w:t>حنبلی‌ها قتلی مانع میراث می‌شود که موجب عقوبتی بر شخ</w:t>
      </w:r>
      <w:r w:rsidR="00F75C90">
        <w:rPr>
          <w:rFonts w:hint="cs"/>
          <w:rtl/>
        </w:rPr>
        <w:t>ص</w:t>
      </w:r>
      <w:r>
        <w:rPr>
          <w:rFonts w:hint="cs"/>
          <w:rtl/>
        </w:rPr>
        <w:t xml:space="preserve"> جانی گردد اعم از اینکه عقوبت بدنی باشد یا مالی. این تفصیل و توصیف ایشان شامل قتل عمد، شبه عمد، خطأ، قتل با واسطه و قتل کودک، و دیوانه و خوابیده می‌گردد. با این توضیح، قتل عمد عدوانی موجب قصاص گردیده و حرمان از ارث بر آن مترتب می‌شود و باقی انواع قتلهای دیگر موجب عقوبتهای مالی در قالبهای دیه،</w:t>
      </w:r>
      <w:r w:rsidR="00F75C90">
        <w:rPr>
          <w:rFonts w:hint="cs"/>
          <w:rtl/>
        </w:rPr>
        <w:t xml:space="preserve"> </w:t>
      </w:r>
      <w:r>
        <w:rPr>
          <w:rFonts w:hint="cs"/>
          <w:rtl/>
        </w:rPr>
        <w:t>کفاره، یا هر دو باهم می‌گردد و حرمان از ارث بر</w:t>
      </w:r>
      <w:r w:rsidR="00853096">
        <w:rPr>
          <w:rFonts w:hint="cs"/>
          <w:rtl/>
        </w:rPr>
        <w:t xml:space="preserve"> آن‌ها </w:t>
      </w:r>
      <w:r>
        <w:rPr>
          <w:rFonts w:hint="cs"/>
          <w:rtl/>
        </w:rPr>
        <w:t>مترتب می‌شود.</w:t>
      </w:r>
    </w:p>
    <w:p w:rsidR="000D01AF" w:rsidRDefault="001B41A9" w:rsidP="006848B3">
      <w:pPr>
        <w:pStyle w:val="a3"/>
        <w:rPr>
          <w:rtl/>
        </w:rPr>
      </w:pPr>
      <w:r>
        <w:rPr>
          <w:rFonts w:hint="cs"/>
          <w:rtl/>
        </w:rPr>
        <w:t>دوم-</w:t>
      </w:r>
      <w:r w:rsidR="00895D0B">
        <w:rPr>
          <w:rFonts w:hint="cs"/>
          <w:rtl/>
        </w:rPr>
        <w:t xml:space="preserve"> اختلاف دین: به دلیل حدیثی که چهار محدث بزرگ نقل کرده‌اند که رسول‌خدا</w:t>
      </w:r>
      <w:r w:rsidR="00895D0B">
        <w:rPr>
          <w:rFonts w:cs="CTraditional Arabic" w:hint="cs"/>
          <w:sz w:val="26"/>
          <w:szCs w:val="26"/>
          <w:rtl/>
        </w:rPr>
        <w:t>ص</w:t>
      </w:r>
      <w:r w:rsidR="00895D0B">
        <w:rPr>
          <w:rFonts w:hint="cs"/>
          <w:rtl/>
        </w:rPr>
        <w:t xml:space="preserve"> </w:t>
      </w:r>
      <w:r w:rsidR="00F75C90">
        <w:rPr>
          <w:rFonts w:hint="cs"/>
          <w:rtl/>
        </w:rPr>
        <w:t>می</w:t>
      </w:r>
      <w:r w:rsidR="00F75C90">
        <w:rPr>
          <w:rFonts w:hint="eastAsia"/>
          <w:rtl/>
        </w:rPr>
        <w:t>‌</w:t>
      </w:r>
      <w:r w:rsidR="00F75C90">
        <w:rPr>
          <w:rFonts w:hint="cs"/>
          <w:rtl/>
        </w:rPr>
        <w:t xml:space="preserve">فرماید: </w:t>
      </w:r>
      <w:r w:rsidR="00F75C90">
        <w:rPr>
          <w:rFonts w:cs="Traditional Arabic" w:hint="cs"/>
          <w:rtl/>
        </w:rPr>
        <w:t>«</w:t>
      </w:r>
      <w:r w:rsidR="00895D0B">
        <w:rPr>
          <w:rFonts w:hint="cs"/>
          <w:rtl/>
        </w:rPr>
        <w:t>مسلمان از کافر و کافر از مسلمان ارث نمی‌گیرد</w:t>
      </w:r>
      <w:r w:rsidR="00F75C90">
        <w:rPr>
          <w:rFonts w:cs="Traditional Arabic" w:hint="cs"/>
          <w:rtl/>
        </w:rPr>
        <w:t>»</w:t>
      </w:r>
      <w:r w:rsidR="00F75C90">
        <w:rPr>
          <w:rFonts w:hint="cs"/>
          <w:rtl/>
        </w:rPr>
        <w:t>.</w:t>
      </w:r>
      <w:r w:rsidR="00895D0B">
        <w:rPr>
          <w:rFonts w:hint="cs"/>
          <w:rtl/>
        </w:rPr>
        <w:t xml:space="preserve"> و صحابه</w:t>
      </w:r>
      <w:r w:rsidR="00F75C90">
        <w:rPr>
          <w:rFonts w:hint="cs"/>
          <w:rtl/>
        </w:rPr>
        <w:t xml:space="preserve"> </w:t>
      </w:r>
      <w:r w:rsidR="00F75C90">
        <w:rPr>
          <w:rFonts w:cs="CTraditional Arabic" w:hint="cs"/>
          <w:sz w:val="26"/>
          <w:szCs w:val="26"/>
        </w:rPr>
        <w:sym w:font="AGA Arabesque" w:char="F079"/>
      </w:r>
      <w:r w:rsidR="00895D0B">
        <w:rPr>
          <w:rFonts w:hint="cs"/>
          <w:rtl/>
        </w:rPr>
        <w:t xml:space="preserve"> و تابعین و سایر فقها بر منع آن اجماع دارند.</w:t>
      </w:r>
    </w:p>
    <w:p w:rsidR="00895D0B" w:rsidRDefault="0093624F" w:rsidP="006848B3">
      <w:pPr>
        <w:pStyle w:val="a3"/>
        <w:rPr>
          <w:rtl/>
        </w:rPr>
      </w:pPr>
      <w:r>
        <w:rPr>
          <w:rFonts w:hint="cs"/>
          <w:rtl/>
        </w:rPr>
        <w:t>بنابراین، هرگاه شوهر مسلمان فوت کرد و همسر مسیحی، یا یهودی از خود به جای گذاشت، از او ارث نمی‌گیرند، و همچنین اگر شخص مسلمانی فوت کرد خویشاوندان غیر مسلمان او ارثی از وی نمی‌گیرند، ز</w:t>
      </w:r>
      <w:r w:rsidR="00F75C90">
        <w:rPr>
          <w:rFonts w:hint="cs"/>
          <w:rtl/>
        </w:rPr>
        <w:t>یرا به سبب اختلاف دینی موالات</w:t>
      </w:r>
      <w:r>
        <w:rPr>
          <w:rFonts w:hint="cs"/>
          <w:rtl/>
        </w:rPr>
        <w:t xml:space="preserve"> میان آنان از هم گسسته شده است.</w:t>
      </w:r>
    </w:p>
    <w:p w:rsidR="0093624F" w:rsidRDefault="001B41A9" w:rsidP="006848B3">
      <w:pPr>
        <w:pStyle w:val="a3"/>
        <w:rPr>
          <w:rtl/>
        </w:rPr>
      </w:pPr>
      <w:r>
        <w:rPr>
          <w:rFonts w:hint="cs"/>
          <w:rtl/>
        </w:rPr>
        <w:t>سوم-</w:t>
      </w:r>
      <w:r w:rsidR="0093624F">
        <w:rPr>
          <w:rFonts w:hint="cs"/>
          <w:rtl/>
        </w:rPr>
        <w:t xml:space="preserve"> اختلاف دارین: منظور از اختلاف دارین، اختلاف جنسیت است، زیرا اختلاف دارین مانع توارث بین‌ مسلمان نمی‌شود.</w:t>
      </w:r>
    </w:p>
    <w:p w:rsidR="0093624F" w:rsidRDefault="0093624F" w:rsidP="006848B3">
      <w:pPr>
        <w:pStyle w:val="a3"/>
        <w:rPr>
          <w:rtl/>
        </w:rPr>
      </w:pPr>
      <w:r>
        <w:rPr>
          <w:rFonts w:hint="cs"/>
          <w:rtl/>
        </w:rPr>
        <w:t>بنابراین، مسلمان از مسلمان ارث می‌برد هر اندازه دیار و سرزمین آنان از هم دور باشد و علما بر این، اتفاق دارند، ولی در مورد غیر مسلمانان چنین اتفاقی ندارند.</w:t>
      </w:r>
    </w:p>
    <w:p w:rsidR="0093624F" w:rsidRDefault="0093624F" w:rsidP="006848B3">
      <w:pPr>
        <w:pStyle w:val="a3"/>
        <w:rPr>
          <w:rtl/>
        </w:rPr>
      </w:pPr>
      <w:r>
        <w:rPr>
          <w:rFonts w:hint="cs"/>
          <w:rtl/>
        </w:rPr>
        <w:t>ولی مذهب احناف و بعضی از علما شافعی بر این است که</w:t>
      </w:r>
      <w:r w:rsidR="00F75C90">
        <w:rPr>
          <w:rFonts w:hint="cs"/>
          <w:rtl/>
        </w:rPr>
        <w:t>،</w:t>
      </w:r>
      <w:r>
        <w:rPr>
          <w:rFonts w:hint="cs"/>
          <w:rtl/>
        </w:rPr>
        <w:t xml:space="preserve"> اختلاف دیار مانع توارث میان ایشان می‌شود.</w:t>
      </w:r>
    </w:p>
    <w:p w:rsidR="0093624F" w:rsidRDefault="00037C9D" w:rsidP="006848B3">
      <w:pPr>
        <w:pStyle w:val="a3"/>
        <w:rPr>
          <w:rtl/>
        </w:rPr>
      </w:pPr>
      <w:r>
        <w:rPr>
          <w:rFonts w:hint="cs"/>
          <w:rtl/>
        </w:rPr>
        <w:t>و مذهب مالکیه و حنابله بر این است: اختلاف ممالک مانع توارث میان غیر مسلمانان نمی‌شود.</w:t>
      </w:r>
    </w:p>
    <w:p w:rsidR="00037C9D" w:rsidRPr="00E344EE" w:rsidRDefault="001B41A9" w:rsidP="006848B3">
      <w:pPr>
        <w:pStyle w:val="a3"/>
        <w:rPr>
          <w:rtl/>
        </w:rPr>
      </w:pPr>
      <w:r>
        <w:rPr>
          <w:rFonts w:hint="cs"/>
          <w:rtl/>
        </w:rPr>
        <w:t>چهارم-</w:t>
      </w:r>
      <w:r w:rsidR="00037C9D">
        <w:rPr>
          <w:rFonts w:hint="cs"/>
          <w:rtl/>
        </w:rPr>
        <w:t xml:space="preserve"> بردگی: اعم از اینکه تام باشد یا ناقص مانند (مبعض) و (مکاتب) و (ام‌الولد)، زیرا حکم بردگی (رق) شامل این انواع می‌شود، و بعضی از علما، (مبعض) را استثناء کرده و گویند: به اندازة مقدار حریتی که دارد هم ارث می‌گیرد و هم از او ارث گرفته می‌شود؛ به دلیل حدیث ابن‌عباس</w:t>
      </w:r>
      <w:r w:rsidR="00E344EE">
        <w:rPr>
          <w:rFonts w:hint="cs"/>
          <w:rtl/>
        </w:rPr>
        <w:t xml:space="preserve"> </w:t>
      </w:r>
      <w:r w:rsidR="00E344EE">
        <w:rPr>
          <w:rFonts w:cs="CTraditional Arabic" w:hint="cs"/>
          <w:sz w:val="26"/>
          <w:szCs w:val="26"/>
          <w:rtl/>
        </w:rPr>
        <w:t>ب</w:t>
      </w:r>
      <w:r w:rsidR="00037C9D">
        <w:rPr>
          <w:rFonts w:hint="cs"/>
          <w:rtl/>
        </w:rPr>
        <w:t xml:space="preserve"> </w:t>
      </w:r>
      <w:r w:rsidR="006E627B">
        <w:rPr>
          <w:rFonts w:hint="cs"/>
          <w:rtl/>
        </w:rPr>
        <w:t>که رسول‌خدا</w:t>
      </w:r>
      <w:r w:rsidR="006E627B">
        <w:rPr>
          <w:rFonts w:cs="CTraditional Arabic" w:hint="cs"/>
          <w:sz w:val="26"/>
          <w:szCs w:val="26"/>
          <w:rtl/>
        </w:rPr>
        <w:t>ص</w:t>
      </w:r>
      <w:r w:rsidR="003A6A7F">
        <w:rPr>
          <w:rFonts w:hint="cs"/>
          <w:rtl/>
        </w:rPr>
        <w:t xml:space="preserve"> دربارۀ </w:t>
      </w:r>
      <w:r w:rsidR="006E627B">
        <w:rPr>
          <w:rFonts w:hint="cs"/>
          <w:rtl/>
        </w:rPr>
        <w:t>برده‌ای ک</w:t>
      </w:r>
      <w:r w:rsidR="00E344EE">
        <w:rPr>
          <w:rFonts w:hint="cs"/>
          <w:rtl/>
        </w:rPr>
        <w:t xml:space="preserve">ه بعضی از او حریت دارد فرموده: </w:t>
      </w:r>
      <w:r w:rsidR="00E344EE">
        <w:rPr>
          <w:rFonts w:cs="Traditional Arabic" w:hint="cs"/>
          <w:rtl/>
        </w:rPr>
        <w:t>«</w:t>
      </w:r>
      <w:r w:rsidR="006E627B">
        <w:rPr>
          <w:rFonts w:hint="cs"/>
          <w:rtl/>
        </w:rPr>
        <w:t>به انداز</w:t>
      </w:r>
      <w:r w:rsidR="006848B3">
        <w:rPr>
          <w:rFonts w:hint="cs"/>
          <w:rtl/>
        </w:rPr>
        <w:t>ۀ</w:t>
      </w:r>
      <w:r w:rsidR="006E627B">
        <w:rPr>
          <w:rFonts w:hint="cs"/>
          <w:rtl/>
        </w:rPr>
        <w:t xml:space="preserve"> حریتی که دارد هم ارث می‌گیرید، و هم از او ارث گرفته خواهد شد</w:t>
      </w:r>
      <w:r w:rsidR="00E344EE">
        <w:rPr>
          <w:rFonts w:cs="Traditional Arabic" w:hint="cs"/>
          <w:rtl/>
        </w:rPr>
        <w:t>»</w:t>
      </w:r>
      <w:r w:rsidR="00E344EE">
        <w:rPr>
          <w:rFonts w:hint="cs"/>
          <w:rtl/>
        </w:rPr>
        <w:t>.</w:t>
      </w:r>
      <w:r w:rsidR="00277019">
        <w:rPr>
          <w:rFonts w:hint="cs"/>
          <w:rtl/>
        </w:rPr>
        <w:t xml:space="preserve"> </w:t>
      </w:r>
      <w:r w:rsidR="006E627B">
        <w:rPr>
          <w:rFonts w:hint="cs"/>
          <w:rtl/>
        </w:rPr>
        <w:t>(صاحب مغنی)</w:t>
      </w:r>
      <w:r w:rsidR="00E344EE">
        <w:rPr>
          <w:rFonts w:hint="cs"/>
          <w:rtl/>
        </w:rPr>
        <w:t>.</w:t>
      </w:r>
    </w:p>
    <w:p w:rsidR="006E3DB5" w:rsidRPr="00DC6647" w:rsidRDefault="00377CF7" w:rsidP="00AF3AE5">
      <w:pPr>
        <w:pStyle w:val="Heading1"/>
        <w:bidi/>
        <w:rPr>
          <w:rtl/>
          <w:lang w:bidi="fa-IR"/>
        </w:rPr>
      </w:pPr>
      <w:bookmarkStart w:id="2743" w:name="_Toc262412353"/>
      <w:bookmarkStart w:id="2744" w:name="_Toc340599921"/>
      <w:bookmarkStart w:id="2745" w:name="_Toc408539397"/>
      <w:r>
        <w:rPr>
          <w:rFonts w:hint="cs"/>
          <w:rtl/>
          <w:lang w:bidi="fa-IR"/>
        </w:rPr>
        <w:t>7-</w:t>
      </w:r>
      <w:r w:rsidR="006E3DB5">
        <w:rPr>
          <w:rFonts w:hint="cs"/>
          <w:rtl/>
          <w:lang w:bidi="fa-IR"/>
        </w:rPr>
        <w:t xml:space="preserve"> صاحبان فرض</w:t>
      </w:r>
      <w:bookmarkEnd w:id="2743"/>
      <w:bookmarkEnd w:id="2744"/>
      <w:bookmarkEnd w:id="2745"/>
    </w:p>
    <w:p w:rsidR="006E3DB5" w:rsidRDefault="005472E1" w:rsidP="006848B3">
      <w:pPr>
        <w:pStyle w:val="a3"/>
        <w:rPr>
          <w:rtl/>
        </w:rPr>
      </w:pPr>
      <w:r>
        <w:rPr>
          <w:rFonts w:hint="cs"/>
          <w:rtl/>
        </w:rPr>
        <w:t>صاحبان فرض به کسانی گفته می</w:t>
      </w:r>
      <w:r w:rsidR="00411ECC">
        <w:rPr>
          <w:rFonts w:hint="eastAsia"/>
          <w:rtl/>
        </w:rPr>
        <w:t>‌</w:t>
      </w:r>
      <w:r>
        <w:rPr>
          <w:rFonts w:hint="cs"/>
          <w:rtl/>
        </w:rPr>
        <w:t xml:space="preserve">شود که سهمی از شش سهم معین شده در قرآن را دارند، که عبارت است از: </w:t>
      </w:r>
      <w:r w:rsidR="00392312" w:rsidRPr="00392312">
        <w:rPr>
          <w:position w:val="-24"/>
        </w:rPr>
        <w:object w:dxaOrig="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30.75pt" o:ole="">
            <v:imagedata r:id="rId45" o:title=""/>
          </v:shape>
          <o:OLEObject Type="Embed" ProgID="Equation.DSMT4" ShapeID="_x0000_i1025" DrawAspect="Content" ObjectID="_1526822570" r:id="rId46"/>
        </w:object>
      </w:r>
      <w:r w:rsidR="00392312">
        <w:rPr>
          <w:rFonts w:hint="cs"/>
          <w:rtl/>
        </w:rPr>
        <w:t xml:space="preserve"> و </w:t>
      </w:r>
      <w:r w:rsidR="00392312" w:rsidRPr="00392312">
        <w:rPr>
          <w:position w:val="-24"/>
        </w:rPr>
        <w:object w:dxaOrig="200" w:dyaOrig="620">
          <v:shape id="_x0000_i1026" type="#_x0000_t75" style="width:9.75pt;height:30.75pt" o:ole="">
            <v:imagedata r:id="rId47" o:title=""/>
          </v:shape>
          <o:OLEObject Type="Embed" ProgID="Equation.DSMT4" ShapeID="_x0000_i1026" DrawAspect="Content" ObjectID="_1526822571" r:id="rId48"/>
        </w:object>
      </w:r>
      <w:r w:rsidR="00392312" w:rsidRPr="00392312">
        <w:rPr>
          <w:rFonts w:hint="cs"/>
          <w:rtl/>
        </w:rPr>
        <w:t xml:space="preserve"> </w:t>
      </w:r>
      <w:r w:rsidR="00392312">
        <w:rPr>
          <w:rFonts w:hint="cs"/>
          <w:rtl/>
        </w:rPr>
        <w:t xml:space="preserve">و </w:t>
      </w:r>
      <w:r w:rsidR="00392312" w:rsidRPr="00392312">
        <w:rPr>
          <w:position w:val="-24"/>
        </w:rPr>
        <w:object w:dxaOrig="240" w:dyaOrig="620">
          <v:shape id="_x0000_i1027" type="#_x0000_t75" style="width:12pt;height:30.75pt" o:ole="">
            <v:imagedata r:id="rId49" o:title=""/>
          </v:shape>
          <o:OLEObject Type="Embed" ProgID="Equation.DSMT4" ShapeID="_x0000_i1027" DrawAspect="Content" ObjectID="_1526822572" r:id="rId50"/>
        </w:object>
      </w:r>
      <w:r w:rsidR="00392312" w:rsidRPr="00392312">
        <w:rPr>
          <w:rFonts w:hint="cs"/>
          <w:rtl/>
        </w:rPr>
        <w:t xml:space="preserve"> </w:t>
      </w:r>
      <w:r w:rsidR="00392312">
        <w:rPr>
          <w:rFonts w:hint="cs"/>
          <w:rtl/>
        </w:rPr>
        <w:t xml:space="preserve">و </w:t>
      </w:r>
      <w:r w:rsidR="00392312" w:rsidRPr="00392312">
        <w:rPr>
          <w:position w:val="-24"/>
        </w:rPr>
        <w:object w:dxaOrig="220" w:dyaOrig="620">
          <v:shape id="_x0000_i1028" type="#_x0000_t75" style="width:11.25pt;height:30.75pt" o:ole="">
            <v:imagedata r:id="rId51" o:title=""/>
          </v:shape>
          <o:OLEObject Type="Embed" ProgID="Equation.DSMT4" ShapeID="_x0000_i1028" DrawAspect="Content" ObjectID="_1526822573" r:id="rId52"/>
        </w:object>
      </w:r>
      <w:r w:rsidR="00392312" w:rsidRPr="00392312">
        <w:rPr>
          <w:rFonts w:hint="cs"/>
          <w:rtl/>
        </w:rPr>
        <w:t xml:space="preserve"> </w:t>
      </w:r>
      <w:r w:rsidR="00392312">
        <w:rPr>
          <w:rFonts w:hint="cs"/>
          <w:rtl/>
        </w:rPr>
        <w:t xml:space="preserve">و </w:t>
      </w:r>
      <w:r w:rsidR="00392312" w:rsidRPr="00392312">
        <w:rPr>
          <w:position w:val="-24"/>
        </w:rPr>
        <w:object w:dxaOrig="220" w:dyaOrig="620">
          <v:shape id="_x0000_i1029" type="#_x0000_t75" style="width:11.25pt;height:30.75pt" o:ole="">
            <v:imagedata r:id="rId53" o:title=""/>
          </v:shape>
          <o:OLEObject Type="Embed" ProgID="Equation.DSMT4" ShapeID="_x0000_i1029" DrawAspect="Content" ObjectID="_1526822574" r:id="rId54"/>
        </w:object>
      </w:r>
      <w:r w:rsidR="00392312" w:rsidRPr="00392312">
        <w:rPr>
          <w:rFonts w:hint="cs"/>
          <w:rtl/>
        </w:rPr>
        <w:t xml:space="preserve"> </w:t>
      </w:r>
      <w:r w:rsidR="00392312">
        <w:rPr>
          <w:rFonts w:hint="cs"/>
          <w:rtl/>
        </w:rPr>
        <w:t xml:space="preserve">و </w:t>
      </w:r>
      <w:r w:rsidR="00392312" w:rsidRPr="00392312">
        <w:rPr>
          <w:position w:val="-24"/>
        </w:rPr>
        <w:object w:dxaOrig="220" w:dyaOrig="620">
          <v:shape id="_x0000_i1030" type="#_x0000_t75" style="width:11.25pt;height:30.75pt" o:ole="">
            <v:imagedata r:id="rId55" o:title=""/>
          </v:shape>
          <o:OLEObject Type="Embed" ProgID="Equation.DSMT4" ShapeID="_x0000_i1030" DrawAspect="Content" ObjectID="_1526822575" r:id="rId56"/>
        </w:object>
      </w:r>
    </w:p>
    <w:p w:rsidR="00B31FA5" w:rsidRDefault="00B31FA5" w:rsidP="006848B3">
      <w:pPr>
        <w:pStyle w:val="a3"/>
        <w:rPr>
          <w:rtl/>
        </w:rPr>
      </w:pPr>
      <w:r>
        <w:rPr>
          <w:rFonts w:hint="cs"/>
          <w:rtl/>
        </w:rPr>
        <w:t>اصحاب فروض دوازده نفر می‌باشند.</w:t>
      </w:r>
    </w:p>
    <w:p w:rsidR="00B31FA5" w:rsidRDefault="00836E87" w:rsidP="006848B3">
      <w:pPr>
        <w:pStyle w:val="a3"/>
        <w:rPr>
          <w:rtl/>
        </w:rPr>
      </w:pPr>
      <w:r>
        <w:rPr>
          <w:rFonts w:hint="cs"/>
          <w:rtl/>
        </w:rPr>
        <w:t>در میان مردان چهار نفر که عبارتند از: پدر، جد، برادری مادری و شوهر، و در میان زنان هشت نفر که عبارتند از: زوجه، دختر، خواهر شقیقی، خواهر پدری، خواهر مادری، دختر پسر، مادر، و جده.</w:t>
      </w:r>
    </w:p>
    <w:p w:rsidR="00836E87" w:rsidRDefault="00836E87" w:rsidP="006848B3">
      <w:pPr>
        <w:pStyle w:val="a3"/>
        <w:rPr>
          <w:rtl/>
        </w:rPr>
      </w:pPr>
      <w:r>
        <w:rPr>
          <w:rFonts w:hint="cs"/>
          <w:rtl/>
        </w:rPr>
        <w:t>نصف از آن چهار نفر از ورثه است:</w:t>
      </w:r>
    </w:p>
    <w:p w:rsidR="00836E87" w:rsidRDefault="00E50204" w:rsidP="005E6881">
      <w:pPr>
        <w:pStyle w:val="a3"/>
        <w:numPr>
          <w:ilvl w:val="0"/>
          <w:numId w:val="127"/>
        </w:numPr>
        <w:ind w:left="641" w:hanging="357"/>
        <w:rPr>
          <w:rtl/>
        </w:rPr>
      </w:pPr>
      <w:r>
        <w:rPr>
          <w:rFonts w:hint="cs"/>
          <w:rtl/>
        </w:rPr>
        <w:t>زوج (شوهر) در صورتی که زوجه (همسر) دارای فرزند، یا فرزند پسر نباشد.</w:t>
      </w:r>
    </w:p>
    <w:p w:rsidR="00E50204" w:rsidRDefault="00E50204" w:rsidP="005E6881">
      <w:pPr>
        <w:pStyle w:val="a3"/>
        <w:numPr>
          <w:ilvl w:val="0"/>
          <w:numId w:val="127"/>
        </w:numPr>
        <w:ind w:left="641" w:hanging="357"/>
        <w:rPr>
          <w:rtl/>
        </w:rPr>
      </w:pPr>
      <w:r>
        <w:rPr>
          <w:rFonts w:hint="cs"/>
          <w:rtl/>
        </w:rPr>
        <w:t>دختر، وقتی که تنها بوده و عصبه نداشته باشد.</w:t>
      </w:r>
    </w:p>
    <w:p w:rsidR="00E50204" w:rsidRDefault="00E50204" w:rsidP="005E6881">
      <w:pPr>
        <w:pStyle w:val="a3"/>
        <w:numPr>
          <w:ilvl w:val="0"/>
          <w:numId w:val="127"/>
        </w:numPr>
        <w:ind w:left="641" w:hanging="357"/>
        <w:rPr>
          <w:rtl/>
        </w:rPr>
      </w:pPr>
      <w:r>
        <w:rPr>
          <w:rFonts w:hint="cs"/>
          <w:rtl/>
        </w:rPr>
        <w:t>دختر پسر، در صورتی که تنها بوده و عصبه نداشته و کسی نباشد او را حجب کند.</w:t>
      </w:r>
    </w:p>
    <w:p w:rsidR="00E50204" w:rsidRDefault="00E50204" w:rsidP="005E6881">
      <w:pPr>
        <w:pStyle w:val="a3"/>
        <w:numPr>
          <w:ilvl w:val="0"/>
          <w:numId w:val="127"/>
        </w:numPr>
        <w:ind w:left="641" w:hanging="357"/>
        <w:rPr>
          <w:rtl/>
        </w:rPr>
      </w:pPr>
      <w:r>
        <w:rPr>
          <w:rFonts w:hint="cs"/>
          <w:rtl/>
        </w:rPr>
        <w:t>خواهر شقیقی، هنگامی که تنها بوده و عصبه نداشته و کسی در میان نباشد او را حجب کند.</w:t>
      </w:r>
    </w:p>
    <w:p w:rsidR="00E50204" w:rsidRDefault="00E50204" w:rsidP="006848B3">
      <w:pPr>
        <w:pStyle w:val="a3"/>
        <w:rPr>
          <w:rtl/>
        </w:rPr>
      </w:pPr>
      <w:r>
        <w:rPr>
          <w:rFonts w:hint="cs"/>
          <w:rtl/>
        </w:rPr>
        <w:t>یک چهارم را دو نفر می‌گیرند:</w:t>
      </w:r>
    </w:p>
    <w:p w:rsidR="00E50204" w:rsidRDefault="00E50204" w:rsidP="005E6881">
      <w:pPr>
        <w:pStyle w:val="a3"/>
        <w:numPr>
          <w:ilvl w:val="0"/>
          <w:numId w:val="128"/>
        </w:numPr>
        <w:ind w:left="641" w:hanging="357"/>
        <w:rPr>
          <w:rtl/>
        </w:rPr>
      </w:pPr>
      <w:r>
        <w:rPr>
          <w:rFonts w:hint="cs"/>
          <w:rtl/>
        </w:rPr>
        <w:t>زوج (شوهر) در صورت وجود فرزند یا فرزند پسر، برای همسر.</w:t>
      </w:r>
    </w:p>
    <w:p w:rsidR="00E50204" w:rsidRDefault="00E50204" w:rsidP="005E6881">
      <w:pPr>
        <w:pStyle w:val="a3"/>
        <w:numPr>
          <w:ilvl w:val="0"/>
          <w:numId w:val="128"/>
        </w:numPr>
        <w:ind w:left="641" w:hanging="357"/>
        <w:rPr>
          <w:rtl/>
        </w:rPr>
      </w:pPr>
      <w:r>
        <w:rPr>
          <w:rFonts w:hint="cs"/>
          <w:rtl/>
        </w:rPr>
        <w:t>زوجه (همسر) در صورت نبودن فرزند، یا فرزند پسر، برای شوهر.</w:t>
      </w:r>
    </w:p>
    <w:p w:rsidR="00E50204" w:rsidRDefault="00E50204" w:rsidP="006848B3">
      <w:pPr>
        <w:pStyle w:val="a3"/>
        <w:rPr>
          <w:rtl/>
        </w:rPr>
      </w:pPr>
      <w:r>
        <w:rPr>
          <w:rFonts w:hint="cs"/>
          <w:rtl/>
        </w:rPr>
        <w:t>یک هشتم برای همسر، یا همسرانی است که شوهر ایشان دارای فرزند، یا فرزند فرزند باشد.</w:t>
      </w:r>
    </w:p>
    <w:p w:rsidR="00E50204" w:rsidRDefault="00B907A8" w:rsidP="006848B3">
      <w:pPr>
        <w:pStyle w:val="a3"/>
        <w:rPr>
          <w:rtl/>
        </w:rPr>
      </w:pPr>
      <w:r>
        <w:rPr>
          <w:rFonts w:hint="cs"/>
          <w:rtl/>
        </w:rPr>
        <w:t>دو سوم را چهار نفر می‌گیرند:</w:t>
      </w:r>
    </w:p>
    <w:p w:rsidR="00B907A8" w:rsidRDefault="00B907A8" w:rsidP="005E6881">
      <w:pPr>
        <w:pStyle w:val="a3"/>
        <w:numPr>
          <w:ilvl w:val="0"/>
          <w:numId w:val="129"/>
        </w:numPr>
        <w:ind w:left="641" w:hanging="357"/>
        <w:rPr>
          <w:rtl/>
        </w:rPr>
      </w:pPr>
      <w:r>
        <w:rPr>
          <w:rFonts w:hint="cs"/>
          <w:rtl/>
        </w:rPr>
        <w:t>دو دختر و بیشتر در صورت نبودن پسر.</w:t>
      </w:r>
    </w:p>
    <w:p w:rsidR="00B907A8" w:rsidRDefault="00B907A8" w:rsidP="005E6881">
      <w:pPr>
        <w:pStyle w:val="a3"/>
        <w:numPr>
          <w:ilvl w:val="0"/>
          <w:numId w:val="129"/>
        </w:numPr>
        <w:ind w:left="641" w:hanging="357"/>
        <w:rPr>
          <w:rtl/>
        </w:rPr>
      </w:pPr>
      <w:r>
        <w:rPr>
          <w:rFonts w:hint="cs"/>
          <w:rtl/>
        </w:rPr>
        <w:t>دو دختر پسر، یا بیشتر، در صورت نبودن دختر و عصب</w:t>
      </w:r>
      <w:r w:rsidR="00411ECC">
        <w:rPr>
          <w:rFonts w:hint="cs"/>
          <w:rtl/>
        </w:rPr>
        <w:t>ه، و کس، یا کسانی که آنان را حجب</w:t>
      </w:r>
      <w:r>
        <w:rPr>
          <w:rFonts w:hint="cs"/>
          <w:rtl/>
        </w:rPr>
        <w:t xml:space="preserve"> کنند.</w:t>
      </w:r>
    </w:p>
    <w:p w:rsidR="00B907A8" w:rsidRDefault="00B907A8" w:rsidP="005E6881">
      <w:pPr>
        <w:pStyle w:val="a3"/>
        <w:numPr>
          <w:ilvl w:val="0"/>
          <w:numId w:val="129"/>
        </w:numPr>
        <w:ind w:left="641" w:hanging="357"/>
        <w:rPr>
          <w:rtl/>
        </w:rPr>
      </w:pPr>
      <w:r>
        <w:rPr>
          <w:rFonts w:hint="cs"/>
          <w:rtl/>
        </w:rPr>
        <w:t>دو خواهر شقیقی و بیشتر، در صورت نبودن عصبه، و کس، یا کسانی که آنان را حجب کنند.</w:t>
      </w:r>
    </w:p>
    <w:p w:rsidR="00B907A8" w:rsidRDefault="00B907A8" w:rsidP="005E6881">
      <w:pPr>
        <w:pStyle w:val="a3"/>
        <w:numPr>
          <w:ilvl w:val="0"/>
          <w:numId w:val="129"/>
        </w:numPr>
        <w:ind w:left="641" w:hanging="357"/>
        <w:rPr>
          <w:rtl/>
        </w:rPr>
      </w:pPr>
      <w:r>
        <w:rPr>
          <w:rFonts w:hint="cs"/>
          <w:rtl/>
        </w:rPr>
        <w:t>دو خواهر پدری و بیشتر در صورت نبودن خواهر شقیقی و عصبه، و کس، یا کسانی که آنان را حجب نمایند.</w:t>
      </w:r>
    </w:p>
    <w:p w:rsidR="00B907A8" w:rsidRDefault="00B907A8" w:rsidP="006848B3">
      <w:pPr>
        <w:pStyle w:val="a3"/>
        <w:rPr>
          <w:rtl/>
        </w:rPr>
      </w:pPr>
      <w:r>
        <w:rPr>
          <w:rFonts w:hint="cs"/>
          <w:rtl/>
        </w:rPr>
        <w:t>یک سوم برای دو نفر از ورثه است:</w:t>
      </w:r>
    </w:p>
    <w:p w:rsidR="00B907A8" w:rsidRDefault="00B907A8" w:rsidP="005E6881">
      <w:pPr>
        <w:pStyle w:val="a3"/>
        <w:numPr>
          <w:ilvl w:val="0"/>
          <w:numId w:val="130"/>
        </w:numPr>
        <w:ind w:left="641" w:hanging="357"/>
        <w:rPr>
          <w:rtl/>
        </w:rPr>
      </w:pPr>
      <w:r>
        <w:rPr>
          <w:rFonts w:hint="cs"/>
          <w:rtl/>
        </w:rPr>
        <w:t>مادر، در صورت نبودن فرزند، یا فرزند پسر، و نبودن تعداد دو نفر و بیشتر از برادران و خواهران.</w:t>
      </w:r>
    </w:p>
    <w:p w:rsidR="00B907A8" w:rsidRDefault="00B907A8" w:rsidP="005E6881">
      <w:pPr>
        <w:pStyle w:val="a3"/>
        <w:numPr>
          <w:ilvl w:val="0"/>
          <w:numId w:val="130"/>
        </w:numPr>
        <w:ind w:left="641" w:hanging="357"/>
        <w:rPr>
          <w:rtl/>
        </w:rPr>
      </w:pPr>
      <w:r>
        <w:rPr>
          <w:rFonts w:hint="cs"/>
          <w:rtl/>
        </w:rPr>
        <w:t>دو نفر و بیشتر از برادران و خواهران مادری در صورت نبودن فرع وارث، و اصل مذکر.</w:t>
      </w:r>
    </w:p>
    <w:p w:rsidR="00B907A8" w:rsidRDefault="00B907A8" w:rsidP="006848B3">
      <w:pPr>
        <w:pStyle w:val="a3"/>
        <w:rPr>
          <w:rtl/>
        </w:rPr>
      </w:pPr>
      <w:r>
        <w:rPr>
          <w:rFonts w:hint="cs"/>
          <w:rtl/>
        </w:rPr>
        <w:t>یک ششم برای هفت نفر از وارثان می‌باشد:</w:t>
      </w:r>
    </w:p>
    <w:p w:rsidR="00B907A8" w:rsidRDefault="00B907A8" w:rsidP="005E6881">
      <w:pPr>
        <w:pStyle w:val="a3"/>
        <w:numPr>
          <w:ilvl w:val="0"/>
          <w:numId w:val="131"/>
        </w:numPr>
        <w:ind w:left="641" w:hanging="357"/>
        <w:rPr>
          <w:rtl/>
        </w:rPr>
      </w:pPr>
      <w:r>
        <w:rPr>
          <w:rFonts w:hint="cs"/>
          <w:rtl/>
        </w:rPr>
        <w:t>پدر، در صورت وجود فرع وارث.</w:t>
      </w:r>
    </w:p>
    <w:p w:rsidR="00B907A8" w:rsidRDefault="00B907A8" w:rsidP="005E6881">
      <w:pPr>
        <w:pStyle w:val="a3"/>
        <w:numPr>
          <w:ilvl w:val="0"/>
          <w:numId w:val="131"/>
        </w:numPr>
        <w:ind w:left="641" w:hanging="357"/>
        <w:rPr>
          <w:rtl/>
        </w:rPr>
      </w:pPr>
      <w:r>
        <w:rPr>
          <w:rFonts w:hint="cs"/>
          <w:rtl/>
        </w:rPr>
        <w:t>مادر، در صورت وجود فرع وارث، و وجود دو نفر و بیشتر از برادران و خواهران پدری و مادری، یا پدری، یا مادری.</w:t>
      </w:r>
    </w:p>
    <w:p w:rsidR="00B907A8" w:rsidRDefault="00FF24B2" w:rsidP="005E6881">
      <w:pPr>
        <w:pStyle w:val="a3"/>
        <w:numPr>
          <w:ilvl w:val="0"/>
          <w:numId w:val="131"/>
        </w:numPr>
        <w:ind w:left="641" w:hanging="357"/>
        <w:rPr>
          <w:rtl/>
        </w:rPr>
      </w:pPr>
      <w:r>
        <w:rPr>
          <w:rFonts w:hint="cs"/>
          <w:rtl/>
        </w:rPr>
        <w:t>جد، در صورت نبودن پدر و وجود فرع وارث.</w:t>
      </w:r>
    </w:p>
    <w:p w:rsidR="00FF24B2" w:rsidRDefault="00FF24B2" w:rsidP="005E6881">
      <w:pPr>
        <w:pStyle w:val="a3"/>
        <w:numPr>
          <w:ilvl w:val="0"/>
          <w:numId w:val="131"/>
        </w:numPr>
        <w:ind w:left="641" w:hanging="357"/>
        <w:rPr>
          <w:rtl/>
        </w:rPr>
      </w:pPr>
      <w:r>
        <w:rPr>
          <w:rFonts w:hint="cs"/>
          <w:rtl/>
        </w:rPr>
        <w:t>جده، در صورت نبودن مادر.</w:t>
      </w:r>
    </w:p>
    <w:p w:rsidR="00FF24B2" w:rsidRDefault="00FF24B2" w:rsidP="005E6881">
      <w:pPr>
        <w:pStyle w:val="a3"/>
        <w:numPr>
          <w:ilvl w:val="0"/>
          <w:numId w:val="131"/>
        </w:numPr>
        <w:ind w:left="641" w:hanging="357"/>
        <w:rPr>
          <w:rtl/>
        </w:rPr>
      </w:pPr>
      <w:r>
        <w:rPr>
          <w:rFonts w:hint="cs"/>
          <w:rtl/>
        </w:rPr>
        <w:t>یک دختر پسر و بیشتر در صورت وجود دختر و نبودن عصبه و کس، یا کسانی که او را حجب نمایند.</w:t>
      </w:r>
    </w:p>
    <w:p w:rsidR="00FF24B2" w:rsidRDefault="00FF24B2" w:rsidP="005E6881">
      <w:pPr>
        <w:pStyle w:val="a3"/>
        <w:numPr>
          <w:ilvl w:val="0"/>
          <w:numId w:val="131"/>
        </w:numPr>
        <w:ind w:left="641" w:hanging="357"/>
        <w:rPr>
          <w:rtl/>
        </w:rPr>
      </w:pPr>
      <w:r>
        <w:rPr>
          <w:rFonts w:hint="cs"/>
          <w:rtl/>
        </w:rPr>
        <w:t>خواهر پدری در صورت وجود یک خواهر شقیقی و نبودن عصبه و کس، یا کسانی که او را حجب کنند.</w:t>
      </w:r>
    </w:p>
    <w:p w:rsidR="00FF24B2" w:rsidRDefault="00FF24B2" w:rsidP="005E6881">
      <w:pPr>
        <w:pStyle w:val="a3"/>
        <w:numPr>
          <w:ilvl w:val="0"/>
          <w:numId w:val="131"/>
        </w:numPr>
        <w:ind w:left="641" w:hanging="357"/>
        <w:rPr>
          <w:rtl/>
        </w:rPr>
      </w:pPr>
      <w:r>
        <w:rPr>
          <w:rFonts w:hint="cs"/>
          <w:rtl/>
        </w:rPr>
        <w:t>برادر یا خواهری مادری در صورت نبودن کس، یا کسانی که او را از ارث محروم کند.</w:t>
      </w:r>
    </w:p>
    <w:p w:rsidR="00FF24B2" w:rsidRDefault="00FF24B2" w:rsidP="006848B3">
      <w:pPr>
        <w:pStyle w:val="a3"/>
        <w:rPr>
          <w:rtl/>
        </w:rPr>
      </w:pPr>
      <w:r>
        <w:rPr>
          <w:rFonts w:hint="cs"/>
          <w:rtl/>
        </w:rPr>
        <w:t>با روش زیر می‌توان مردان و زنان وارث را بیان نمود.</w:t>
      </w:r>
    </w:p>
    <w:p w:rsidR="00FF24B2" w:rsidRDefault="001B41A9" w:rsidP="006848B3">
      <w:pPr>
        <w:pStyle w:val="a3"/>
        <w:rPr>
          <w:rtl/>
        </w:rPr>
      </w:pPr>
      <w:r>
        <w:rPr>
          <w:rFonts w:hint="cs"/>
          <w:rtl/>
        </w:rPr>
        <w:t>الف-</w:t>
      </w:r>
      <w:r w:rsidR="00FF24B2">
        <w:rPr>
          <w:rFonts w:hint="cs"/>
          <w:rtl/>
        </w:rPr>
        <w:t xml:space="preserve"> مردان وارث بر سه قسمند:</w:t>
      </w:r>
    </w:p>
    <w:p w:rsidR="00FF24B2" w:rsidRDefault="00FF24B2" w:rsidP="005E6881">
      <w:pPr>
        <w:pStyle w:val="a3"/>
        <w:numPr>
          <w:ilvl w:val="0"/>
          <w:numId w:val="132"/>
        </w:numPr>
        <w:ind w:left="641" w:hanging="357"/>
        <w:rPr>
          <w:rtl/>
        </w:rPr>
      </w:pPr>
      <w:r>
        <w:rPr>
          <w:rFonts w:hint="cs"/>
          <w:rtl/>
        </w:rPr>
        <w:t>زوج، زوج به هنگام فوت زوجه از او ارث می‌برد، ولو اینکه مطلقه باشد ولی عده‌اش منقضی نشده باشد، و در صورت انقضاء عده هیچ‌گونه ارثی از زوجه نمی‌برد.</w:t>
      </w:r>
    </w:p>
    <w:p w:rsidR="00FF24B2" w:rsidRDefault="008D7B09" w:rsidP="005E6881">
      <w:pPr>
        <w:pStyle w:val="a3"/>
        <w:numPr>
          <w:ilvl w:val="0"/>
          <w:numId w:val="132"/>
        </w:numPr>
        <w:ind w:left="641" w:hanging="357"/>
        <w:rPr>
          <w:rtl/>
        </w:rPr>
      </w:pPr>
      <w:r>
        <w:rPr>
          <w:rFonts w:hint="cs"/>
          <w:rtl/>
        </w:rPr>
        <w:t>معتق (آزاد</w:t>
      </w:r>
      <w:r w:rsidR="00A03EFD">
        <w:rPr>
          <w:rFonts w:hint="cs"/>
          <w:rtl/>
        </w:rPr>
        <w:t xml:space="preserve"> کنندۀ </w:t>
      </w:r>
      <w:r>
        <w:rPr>
          <w:rFonts w:hint="cs"/>
          <w:rtl/>
        </w:rPr>
        <w:t>برده)، یا عصب</w:t>
      </w:r>
      <w:r w:rsidR="006848B3">
        <w:rPr>
          <w:rFonts w:hint="cs"/>
          <w:rtl/>
        </w:rPr>
        <w:t>ۀ</w:t>
      </w:r>
      <w:r>
        <w:rPr>
          <w:rFonts w:hint="cs"/>
          <w:rtl/>
        </w:rPr>
        <w:t xml:space="preserve"> او در صورت فقدان وی.</w:t>
      </w:r>
    </w:p>
    <w:p w:rsidR="008D7B09" w:rsidRDefault="008D7B09" w:rsidP="005E6881">
      <w:pPr>
        <w:pStyle w:val="a3"/>
        <w:numPr>
          <w:ilvl w:val="0"/>
          <w:numId w:val="132"/>
        </w:numPr>
        <w:ind w:left="641" w:hanging="357"/>
        <w:rPr>
          <w:rtl/>
        </w:rPr>
      </w:pPr>
      <w:r>
        <w:rPr>
          <w:rFonts w:hint="cs"/>
          <w:rtl/>
        </w:rPr>
        <w:t>أقارب، که عبارتند از اصول و فروع، و حواشی</w:t>
      </w:r>
    </w:p>
    <w:p w:rsidR="008D7B09" w:rsidRDefault="008D7B09" w:rsidP="006848B3">
      <w:pPr>
        <w:pStyle w:val="a3"/>
        <w:rPr>
          <w:rtl/>
        </w:rPr>
      </w:pPr>
      <w:r>
        <w:rPr>
          <w:rFonts w:hint="cs"/>
          <w:rtl/>
        </w:rPr>
        <w:t>اصول عبارتند از: پدر، جد، و بالاتر.</w:t>
      </w:r>
    </w:p>
    <w:p w:rsidR="008D7B09" w:rsidRDefault="008D7B09" w:rsidP="006848B3">
      <w:pPr>
        <w:pStyle w:val="a3"/>
        <w:rPr>
          <w:rtl/>
        </w:rPr>
      </w:pPr>
      <w:r>
        <w:rPr>
          <w:rFonts w:hint="cs"/>
          <w:rtl/>
        </w:rPr>
        <w:t>و فروع عبارتند از: پسر، پسر پسر، و پایین‌تر.</w:t>
      </w:r>
    </w:p>
    <w:p w:rsidR="008D7B09" w:rsidRDefault="00BB3F00" w:rsidP="006848B3">
      <w:pPr>
        <w:pStyle w:val="a3"/>
        <w:rPr>
          <w:rtl/>
        </w:rPr>
      </w:pPr>
      <w:r>
        <w:rPr>
          <w:rFonts w:hint="cs"/>
          <w:rtl/>
        </w:rPr>
        <w:t>حواشی نزدیک عبارتند از: برادران و پسران آنان و پایین‌تر و برادران مادری.</w:t>
      </w:r>
    </w:p>
    <w:p w:rsidR="00BB3F00" w:rsidRDefault="00BB3F00" w:rsidP="006848B3">
      <w:pPr>
        <w:pStyle w:val="a3"/>
        <w:rPr>
          <w:rtl/>
        </w:rPr>
      </w:pPr>
      <w:r>
        <w:rPr>
          <w:rFonts w:hint="cs"/>
          <w:rtl/>
        </w:rPr>
        <w:t>و حواشی دور عبارتند از: عمو و پسر عموی پدر و مادری یا پدری و پایین‌تر.</w:t>
      </w:r>
    </w:p>
    <w:p w:rsidR="00BB3F00" w:rsidRDefault="00BB3F00" w:rsidP="006848B3">
      <w:pPr>
        <w:pStyle w:val="a3"/>
        <w:rPr>
          <w:rtl/>
        </w:rPr>
      </w:pPr>
      <w:r>
        <w:rPr>
          <w:rFonts w:hint="cs"/>
          <w:rtl/>
        </w:rPr>
        <w:t xml:space="preserve">این افراد، مردان وارث بوده و جمع </w:t>
      </w:r>
      <w:r w:rsidR="003A6A7F">
        <w:rPr>
          <w:rFonts w:hint="cs"/>
          <w:rtl/>
        </w:rPr>
        <w:t xml:space="preserve">همۀ </w:t>
      </w:r>
      <w:r>
        <w:rPr>
          <w:rFonts w:hint="cs"/>
          <w:rtl/>
        </w:rPr>
        <w:t>آنان در یک ترکه هرگز تصور نمی‌شود، چون بعضی از آنان بعضی دیگر را حجب می‌کنند.</w:t>
      </w:r>
    </w:p>
    <w:p w:rsidR="00BB3F00" w:rsidRDefault="00BB3F00" w:rsidP="006848B3">
      <w:pPr>
        <w:pStyle w:val="a3"/>
        <w:rPr>
          <w:rtl/>
        </w:rPr>
      </w:pPr>
      <w:r>
        <w:rPr>
          <w:rFonts w:hint="cs"/>
          <w:rtl/>
        </w:rPr>
        <w:t>و اگر همه در ترکه‌ای باهم جمع شدند بجز سه نفر، ارث نمی‌گیرند: زوج، پسر و پدر.</w:t>
      </w:r>
    </w:p>
    <w:p w:rsidR="00BB3F00" w:rsidRDefault="001B41A9" w:rsidP="006848B3">
      <w:pPr>
        <w:pStyle w:val="a3"/>
        <w:rPr>
          <w:rtl/>
        </w:rPr>
      </w:pPr>
      <w:r>
        <w:rPr>
          <w:rFonts w:hint="cs"/>
          <w:rtl/>
        </w:rPr>
        <w:t xml:space="preserve">ب- </w:t>
      </w:r>
      <w:r w:rsidR="00BB3F00">
        <w:rPr>
          <w:rFonts w:hint="cs"/>
          <w:rtl/>
        </w:rPr>
        <w:t>زنانی که ارث می‌برند نیز بر سه قسمند.</w:t>
      </w:r>
    </w:p>
    <w:p w:rsidR="00BB3F00" w:rsidRDefault="00BB3F00" w:rsidP="005E6881">
      <w:pPr>
        <w:pStyle w:val="a3"/>
        <w:numPr>
          <w:ilvl w:val="0"/>
          <w:numId w:val="133"/>
        </w:numPr>
        <w:ind w:left="641" w:hanging="357"/>
        <w:rPr>
          <w:rtl/>
        </w:rPr>
      </w:pPr>
      <w:r>
        <w:rPr>
          <w:rFonts w:hint="cs"/>
          <w:rtl/>
        </w:rPr>
        <w:t>زوجه.</w:t>
      </w:r>
    </w:p>
    <w:p w:rsidR="00BB3F00" w:rsidRDefault="00BB3F00" w:rsidP="005E6881">
      <w:pPr>
        <w:pStyle w:val="a3"/>
        <w:numPr>
          <w:ilvl w:val="0"/>
          <w:numId w:val="133"/>
        </w:numPr>
        <w:ind w:left="641" w:hanging="357"/>
        <w:rPr>
          <w:rtl/>
        </w:rPr>
      </w:pPr>
      <w:r>
        <w:rPr>
          <w:rFonts w:hint="cs"/>
          <w:rtl/>
        </w:rPr>
        <w:t>معتقه (زن آزاد کننده)</w:t>
      </w:r>
    </w:p>
    <w:p w:rsidR="00BB3F00" w:rsidRDefault="00BB3F00" w:rsidP="005E6881">
      <w:pPr>
        <w:pStyle w:val="a3"/>
        <w:numPr>
          <w:ilvl w:val="0"/>
          <w:numId w:val="133"/>
        </w:numPr>
        <w:ind w:left="641" w:hanging="357"/>
        <w:rPr>
          <w:rtl/>
        </w:rPr>
      </w:pPr>
      <w:r>
        <w:rPr>
          <w:rFonts w:hint="cs"/>
          <w:rtl/>
        </w:rPr>
        <w:t>زنان صاحب قرابت، که بر سه قسمند.</w:t>
      </w:r>
    </w:p>
    <w:p w:rsidR="00BB3F00" w:rsidRDefault="00BB3F00" w:rsidP="006848B3">
      <w:pPr>
        <w:pStyle w:val="a3"/>
        <w:rPr>
          <w:rtl/>
        </w:rPr>
      </w:pPr>
      <w:r>
        <w:rPr>
          <w:rFonts w:hint="cs"/>
          <w:rtl/>
        </w:rPr>
        <w:t>اصول، که عبارتند از: مادر، جد</w:t>
      </w:r>
      <w:r w:rsidR="006848B3">
        <w:rPr>
          <w:rFonts w:hint="cs"/>
          <w:rtl/>
        </w:rPr>
        <w:t>ۀ</w:t>
      </w:r>
      <w:r>
        <w:rPr>
          <w:rFonts w:hint="cs"/>
          <w:rtl/>
        </w:rPr>
        <w:t xml:space="preserve"> مادری یا پدری، و بالاتر.</w:t>
      </w:r>
    </w:p>
    <w:p w:rsidR="00BB3F00" w:rsidRDefault="00BB3F00" w:rsidP="006848B3">
      <w:pPr>
        <w:pStyle w:val="a3"/>
        <w:rPr>
          <w:rtl/>
        </w:rPr>
      </w:pPr>
      <w:r>
        <w:rPr>
          <w:rFonts w:hint="cs"/>
          <w:rtl/>
        </w:rPr>
        <w:t>و فروع، که عبارتند از: دختر و دختر پسر و پایین‌تر.</w:t>
      </w:r>
    </w:p>
    <w:p w:rsidR="00BB3F00" w:rsidRDefault="00BB3F00" w:rsidP="006848B3">
      <w:pPr>
        <w:pStyle w:val="a3"/>
        <w:rPr>
          <w:rtl/>
        </w:rPr>
      </w:pPr>
      <w:r>
        <w:rPr>
          <w:rFonts w:hint="cs"/>
          <w:rtl/>
        </w:rPr>
        <w:t>و حواشی، که عبارتند از: خواهران پدر و مادری، و پدری، و مادری.</w:t>
      </w:r>
    </w:p>
    <w:p w:rsidR="00D25471" w:rsidRPr="00DC6647" w:rsidRDefault="00377CF7" w:rsidP="00D25471">
      <w:pPr>
        <w:pStyle w:val="Heading1"/>
        <w:bidi/>
        <w:rPr>
          <w:rtl/>
          <w:lang w:bidi="fa-IR"/>
        </w:rPr>
      </w:pPr>
      <w:bookmarkStart w:id="2746" w:name="_Toc262412354"/>
      <w:bookmarkStart w:id="2747" w:name="_Toc340599922"/>
      <w:bookmarkStart w:id="2748" w:name="_Toc408539398"/>
      <w:r>
        <w:rPr>
          <w:rFonts w:hint="cs"/>
          <w:rtl/>
          <w:lang w:bidi="fa-IR"/>
        </w:rPr>
        <w:t>8-</w:t>
      </w:r>
      <w:r w:rsidR="00D25471">
        <w:rPr>
          <w:rFonts w:hint="cs"/>
          <w:rtl/>
          <w:lang w:bidi="fa-IR"/>
        </w:rPr>
        <w:t xml:space="preserve"> حالات زوج در رابطه با ارث:</w:t>
      </w:r>
      <w:bookmarkEnd w:id="2746"/>
      <w:bookmarkEnd w:id="2747"/>
      <w:bookmarkEnd w:id="2748"/>
    </w:p>
    <w:p w:rsidR="00D25471" w:rsidRDefault="00E00E80" w:rsidP="006848B3">
      <w:pPr>
        <w:pStyle w:val="a3"/>
        <w:rPr>
          <w:rtl/>
        </w:rPr>
      </w:pPr>
      <w:r>
        <w:rPr>
          <w:rFonts w:hint="cs"/>
          <w:rtl/>
        </w:rPr>
        <w:t>خداوند سبحان می‌فرماید:</w:t>
      </w:r>
    </w:p>
    <w:p w:rsidR="00E00E80" w:rsidRPr="004A2153" w:rsidRDefault="00CE7684" w:rsidP="004A2153">
      <w:pPr>
        <w:tabs>
          <w:tab w:val="right" w:pos="7031"/>
        </w:tabs>
        <w:bidi/>
        <w:ind w:firstLine="284"/>
        <w:jc w:val="both"/>
        <w:rPr>
          <w:sz w:val="28"/>
          <w:szCs w:val="28"/>
          <w:rtl/>
          <w:lang w:bidi="fa-IR"/>
        </w:rPr>
      </w:pPr>
      <w:r>
        <w:rPr>
          <w:rFonts w:ascii="Traditional Arabic" w:hAnsi="Traditional Arabic" w:cs="Traditional Arabic"/>
          <w:sz w:val="28"/>
          <w:szCs w:val="28"/>
          <w:rtl/>
          <w:lang w:bidi="fa-IR"/>
        </w:rPr>
        <w:t>﴿</w:t>
      </w:r>
      <w:r w:rsidR="004A2153">
        <w:rPr>
          <w:rFonts w:ascii="KFGQPC Uthmanic Script HAFS" w:hAnsi="KFGQPC Uthmanic Script HAFS" w:cs="KFGQPC Uthmanic Script HAFS"/>
          <w:sz w:val="28"/>
          <w:szCs w:val="28"/>
          <w:rtl/>
          <w:lang w:bidi="fa-IR"/>
        </w:rPr>
        <w:t xml:space="preserve">۞وَلَكُمۡ نِصۡفُ مَا تَرَكَ أَزۡوَٰجُكُمۡ إِن لَّمۡ يَكُن لَّهُنَّ وَلَدٞۚ فَإِن كَانَ لَهُنَّ وَلَدٞ فَلَكُمُ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لرُّبُعُ</w:t>
      </w:r>
      <w:r w:rsidR="004A2153">
        <w:rPr>
          <w:rFonts w:ascii="KFGQPC Uthmanic Script HAFS" w:hAnsi="KFGQPC Uthmanic Script HAFS" w:cs="KFGQPC Uthmanic Script HAFS"/>
          <w:sz w:val="28"/>
          <w:szCs w:val="28"/>
          <w:rtl/>
          <w:lang w:bidi="fa-IR"/>
        </w:rPr>
        <w:t xml:space="preserve"> مِمَّا تَرَكۡنَۚ</w:t>
      </w:r>
      <w:r>
        <w:rPr>
          <w:rFonts w:ascii="Traditional Arabic" w:hAnsi="Traditional Arabic" w:cs="Traditional Arabic"/>
          <w:sz w:val="28"/>
          <w:szCs w:val="28"/>
          <w:rtl/>
          <w:lang w:bidi="fa-IR"/>
        </w:rPr>
        <w:t>﴾</w:t>
      </w:r>
      <w:r>
        <w:rPr>
          <w:rFonts w:cs="B Lotus" w:hint="cs"/>
          <w:sz w:val="28"/>
          <w:szCs w:val="28"/>
          <w:rtl/>
          <w:lang w:bidi="fa-IR"/>
        </w:rPr>
        <w:t xml:space="preserve"> </w:t>
      </w:r>
      <w:r w:rsidRPr="006848B3">
        <w:rPr>
          <w:rStyle w:val="Char4"/>
          <w:rtl/>
        </w:rPr>
        <w:t>[</w:t>
      </w:r>
      <w:r w:rsidRPr="006848B3">
        <w:rPr>
          <w:rStyle w:val="Char4"/>
          <w:rFonts w:hint="cs"/>
          <w:rtl/>
        </w:rPr>
        <w:t>النساء: 12</w:t>
      </w:r>
      <w:r w:rsidR="004A2153" w:rsidRPr="006848B3">
        <w:rPr>
          <w:rStyle w:val="Char4"/>
          <w:rtl/>
        </w:rPr>
        <w:t>]</w:t>
      </w:r>
      <w:r w:rsidR="004A2153" w:rsidRPr="006848B3">
        <w:rPr>
          <w:rStyle w:val="Char3"/>
          <w:rFonts w:hint="cs"/>
          <w:rtl/>
        </w:rPr>
        <w:t>.</w:t>
      </w:r>
    </w:p>
    <w:p w:rsidR="00E00E80" w:rsidRDefault="000D6D99" w:rsidP="006848B3">
      <w:pPr>
        <w:pStyle w:val="a3"/>
        <w:rPr>
          <w:szCs w:val="26"/>
          <w:rtl/>
        </w:rPr>
      </w:pPr>
      <w:r w:rsidRPr="00377CF7">
        <w:rPr>
          <w:rFonts w:hint="cs"/>
          <w:rtl/>
        </w:rPr>
        <w:t>«</w:t>
      </w:r>
      <w:r w:rsidR="00E00E80" w:rsidRPr="00377CF7">
        <w:rPr>
          <w:rFonts w:hint="cs"/>
          <w:rtl/>
        </w:rPr>
        <w:t>برای شما نصف دارایی به جای</w:t>
      </w:r>
      <w:r w:rsidR="00A03EFD">
        <w:rPr>
          <w:rFonts w:hint="cs"/>
          <w:rtl/>
        </w:rPr>
        <w:t xml:space="preserve"> ماندۀ </w:t>
      </w:r>
      <w:r w:rsidR="00E00E80" w:rsidRPr="00377CF7">
        <w:rPr>
          <w:rFonts w:hint="cs"/>
          <w:rtl/>
        </w:rPr>
        <w:t xml:space="preserve">همسرانتان است اگر فرزندی </w:t>
      </w:r>
      <w:r w:rsidR="00DD4CB9" w:rsidRPr="00377CF7">
        <w:rPr>
          <w:rFonts w:hint="cs"/>
          <w:rtl/>
        </w:rPr>
        <w:t>نداشته باشند، و اگر فرزند داشته باشند سهم شما یک چهارم ترکه است</w:t>
      </w:r>
      <w:r w:rsidRPr="00377CF7">
        <w:rPr>
          <w:rFonts w:hint="cs"/>
          <w:rtl/>
        </w:rPr>
        <w:t>».</w:t>
      </w:r>
    </w:p>
    <w:p w:rsidR="0093624F" w:rsidRDefault="00A15618" w:rsidP="006848B3">
      <w:pPr>
        <w:pStyle w:val="a3"/>
        <w:rPr>
          <w:rtl/>
        </w:rPr>
      </w:pPr>
      <w:r>
        <w:rPr>
          <w:rFonts w:hint="cs"/>
          <w:rtl/>
        </w:rPr>
        <w:t>از این آی</w:t>
      </w:r>
      <w:r w:rsidR="006848B3">
        <w:rPr>
          <w:rFonts w:hint="cs"/>
          <w:rtl/>
        </w:rPr>
        <w:t>ۀ</w:t>
      </w:r>
      <w:r>
        <w:rPr>
          <w:rFonts w:hint="cs"/>
          <w:rtl/>
        </w:rPr>
        <w:t xml:space="preserve"> شریفه در می‌یابیم که زوج در ارث گرفتن از همسر متوفی یکی از دو حالت زیر را دارد:</w:t>
      </w:r>
    </w:p>
    <w:p w:rsidR="00A15618" w:rsidRDefault="00250DCA" w:rsidP="006848B3">
      <w:pPr>
        <w:pStyle w:val="a3"/>
        <w:rPr>
          <w:rtl/>
        </w:rPr>
      </w:pPr>
      <w:r>
        <w:rPr>
          <w:rFonts w:hint="cs"/>
          <w:rtl/>
        </w:rPr>
        <w:t>اگر زوجه، فرزند، یا فرزند پسر نداشت نصف ماترک را می‌گیرد، و اگر فرزند یا فرزند پسر داشت یک چهارم ماترک را می‌گیرد.</w:t>
      </w:r>
    </w:p>
    <w:p w:rsidR="00250DCA" w:rsidRDefault="00974D4C" w:rsidP="006848B3">
      <w:pPr>
        <w:pStyle w:val="a3"/>
        <w:rPr>
          <w:rtl/>
        </w:rPr>
      </w:pPr>
      <w:r>
        <w:rPr>
          <w:rFonts w:hint="cs"/>
          <w:rtl/>
        </w:rPr>
        <w:t>امام مالک گوید: میراث مرد از زن اگر از خود، فرزند، یا فرزند پسر از او، یا غیر او به جای نگذاشته باشد، نصف ماترک است. و اگر فرزند، یا فرزند پسر، مذکر، یا مؤنث از خود به جای گذاشت، بعد از دادن بدهیها و اجرای وصیت، یک چهارم ماترک است.</w:t>
      </w:r>
    </w:p>
    <w:p w:rsidR="00974D4C" w:rsidRDefault="00974D4C" w:rsidP="006848B3">
      <w:pPr>
        <w:pStyle w:val="a3"/>
        <w:rPr>
          <w:rtl/>
        </w:rPr>
      </w:pPr>
      <w:r>
        <w:rPr>
          <w:rFonts w:hint="cs"/>
          <w:rtl/>
        </w:rPr>
        <w:t>از نظر جمهور فقها مراد از ولد در قرآن ولدی است که زوج را از نصف ماترک به یک چهارم آن حجب کند، که همانا عبارت از فرع وارث به سبب فرض یا تعصیب است. این تعریف ایشان شامل اولاد مستقیم اعم از ذکور و اناث می‌شود، مانند: پسر و دختر. و نیز شامل اولادی است که یک نفر مذکر میان آنان و میت واسطه باشد، مانند: پسر پسر، و دختر پسر.</w:t>
      </w:r>
    </w:p>
    <w:p w:rsidR="00974D4C" w:rsidRDefault="00974D4C" w:rsidP="006848B3">
      <w:pPr>
        <w:pStyle w:val="a3"/>
        <w:rPr>
          <w:rtl/>
        </w:rPr>
      </w:pPr>
      <w:r>
        <w:rPr>
          <w:rFonts w:hint="cs"/>
          <w:rtl/>
        </w:rPr>
        <w:t xml:space="preserve">مشروط نیست اولادی که زوج را از نصف ماترک به یک چهارم آن حجب می‌کنند، از خود همان زوج باشند، بلکه هر فرع وارثی برای زوجه اعم از اینکه از خود او باشد یا غیر او، او را حجب نقصان می‌کند، و تنها آنچه مشروط است، این است که هیچ‌گونه مانع ارثی نداشته باشد، زیرا اگر مانعی در میان باشد </w:t>
      </w:r>
      <w:r w:rsidR="000D6D99">
        <w:rPr>
          <w:rFonts w:hint="cs"/>
          <w:rtl/>
        </w:rPr>
        <w:t>کأن لم یکن‌تلقی شده و در سهم الإ</w:t>
      </w:r>
      <w:r>
        <w:rPr>
          <w:rFonts w:hint="cs"/>
          <w:rtl/>
        </w:rPr>
        <w:t>رث زوج، و هیچ‌کدام ار ورثه تأثیری ندارد.</w:t>
      </w:r>
    </w:p>
    <w:p w:rsidR="005E4DE9" w:rsidRPr="00DC6647" w:rsidRDefault="00377CF7" w:rsidP="005E4DE9">
      <w:pPr>
        <w:pStyle w:val="Heading1"/>
        <w:bidi/>
        <w:rPr>
          <w:rtl/>
          <w:lang w:bidi="fa-IR"/>
        </w:rPr>
      </w:pPr>
      <w:bookmarkStart w:id="2749" w:name="_Toc262412355"/>
      <w:bookmarkStart w:id="2750" w:name="_Toc340599923"/>
      <w:bookmarkStart w:id="2751" w:name="_Toc408539399"/>
      <w:r>
        <w:rPr>
          <w:rFonts w:hint="cs"/>
          <w:rtl/>
          <w:lang w:bidi="fa-IR"/>
        </w:rPr>
        <w:t>9-</w:t>
      </w:r>
      <w:r w:rsidR="005E4DE9">
        <w:rPr>
          <w:rFonts w:hint="cs"/>
          <w:rtl/>
          <w:lang w:bidi="fa-IR"/>
        </w:rPr>
        <w:t xml:space="preserve"> حالات زوجه در رابطه با ارث</w:t>
      </w:r>
      <w:bookmarkEnd w:id="2749"/>
      <w:bookmarkEnd w:id="2750"/>
      <w:bookmarkEnd w:id="2751"/>
    </w:p>
    <w:p w:rsidR="005E4DE9" w:rsidRDefault="008B4830" w:rsidP="006848B3">
      <w:pPr>
        <w:pStyle w:val="a3"/>
        <w:rPr>
          <w:rtl/>
        </w:rPr>
      </w:pPr>
      <w:r>
        <w:rPr>
          <w:rFonts w:hint="cs"/>
          <w:rtl/>
        </w:rPr>
        <w:t>خداوند متعال می‌فرماید:</w:t>
      </w:r>
    </w:p>
    <w:p w:rsidR="00CE7684" w:rsidRPr="004A2153" w:rsidRDefault="00CE7684" w:rsidP="004A2153">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4A2153">
        <w:rPr>
          <w:rFonts w:ascii="KFGQPC Uthmanic Script HAFS" w:hAnsi="KFGQPC Uthmanic Script HAFS" w:cs="KFGQPC Uthmanic Script HAFS"/>
          <w:sz w:val="28"/>
          <w:szCs w:val="28"/>
          <w:rtl/>
          <w:lang w:bidi="fa-IR"/>
        </w:rPr>
        <w:t xml:space="preserve">وَلَهُنَّ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لرُّبُعُ</w:t>
      </w:r>
      <w:r w:rsidR="004A2153">
        <w:rPr>
          <w:rFonts w:ascii="KFGQPC Uthmanic Script HAFS" w:hAnsi="KFGQPC Uthmanic Script HAFS" w:cs="KFGQPC Uthmanic Script HAFS"/>
          <w:sz w:val="28"/>
          <w:szCs w:val="28"/>
          <w:rtl/>
          <w:lang w:bidi="fa-IR"/>
        </w:rPr>
        <w:t xml:space="preserve"> مِمَّا تَرَكۡتُمۡ إِن لَّمۡ يَكُن لَّكُمۡ وَلَ</w:t>
      </w:r>
      <w:r w:rsidR="004A2153">
        <w:rPr>
          <w:rFonts w:ascii="KFGQPC Uthmanic Script HAFS" w:hAnsi="KFGQPC Uthmanic Script HAFS" w:cs="KFGQPC Uthmanic Script HAFS" w:hint="eastAsia"/>
          <w:sz w:val="28"/>
          <w:szCs w:val="28"/>
          <w:rtl/>
          <w:lang w:bidi="fa-IR"/>
        </w:rPr>
        <w:t>دٞۚ</w:t>
      </w:r>
      <w:r w:rsidR="004A2153">
        <w:rPr>
          <w:rFonts w:ascii="KFGQPC Uthmanic Script HAFS" w:hAnsi="KFGQPC Uthmanic Script HAFS" w:cs="KFGQPC Uthmanic Script HAFS"/>
          <w:sz w:val="28"/>
          <w:szCs w:val="28"/>
          <w:rtl/>
          <w:lang w:bidi="fa-IR"/>
        </w:rPr>
        <w:t xml:space="preserve"> فَإِن كَانَ لَكُمۡ وَلَدٞ فَلَهُنَّ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لثُّمُنُ</w:t>
      </w:r>
      <w:r w:rsidR="004A2153">
        <w:rPr>
          <w:rFonts w:ascii="KFGQPC Uthmanic Script HAFS" w:hAnsi="KFGQPC Uthmanic Script HAFS" w:cs="KFGQPC Uthmanic Script HAFS"/>
          <w:sz w:val="28"/>
          <w:szCs w:val="28"/>
          <w:rtl/>
          <w:lang w:bidi="fa-IR"/>
        </w:rPr>
        <w:t xml:space="preserve"> مِمَّا تَرَكۡتُمۚ</w:t>
      </w:r>
      <w:r>
        <w:rPr>
          <w:rFonts w:ascii="Traditional Arabic" w:hAnsi="Traditional Arabic" w:cs="Traditional Arabic"/>
          <w:sz w:val="28"/>
          <w:szCs w:val="28"/>
          <w:rtl/>
          <w:lang w:bidi="fa-IR"/>
        </w:rPr>
        <w:t>﴾</w:t>
      </w:r>
      <w:r>
        <w:rPr>
          <w:rFonts w:cs="B Lotus" w:hint="cs"/>
          <w:sz w:val="28"/>
          <w:szCs w:val="28"/>
          <w:rtl/>
          <w:lang w:bidi="fa-IR"/>
        </w:rPr>
        <w:t xml:space="preserve"> </w:t>
      </w:r>
      <w:r w:rsidRPr="006848B3">
        <w:rPr>
          <w:rStyle w:val="Char4"/>
          <w:rtl/>
        </w:rPr>
        <w:t>[</w:t>
      </w:r>
      <w:r w:rsidRPr="006848B3">
        <w:rPr>
          <w:rStyle w:val="Char4"/>
          <w:rFonts w:hint="cs"/>
          <w:rtl/>
        </w:rPr>
        <w:t>النساء: 12</w:t>
      </w:r>
      <w:r w:rsidRPr="006848B3">
        <w:rPr>
          <w:rStyle w:val="Char4"/>
          <w:rtl/>
        </w:rPr>
        <w:t>]</w:t>
      </w:r>
      <w:r w:rsidRPr="006848B3">
        <w:rPr>
          <w:rStyle w:val="Char3"/>
          <w:rtl/>
        </w:rPr>
        <w:t>.</w:t>
      </w:r>
    </w:p>
    <w:p w:rsidR="00D26A2A" w:rsidRDefault="000D6D99" w:rsidP="006848B3">
      <w:pPr>
        <w:pStyle w:val="a3"/>
        <w:rPr>
          <w:szCs w:val="26"/>
          <w:rtl/>
        </w:rPr>
      </w:pPr>
      <w:r w:rsidRPr="00377CF7">
        <w:rPr>
          <w:rFonts w:hint="cs"/>
          <w:rtl/>
        </w:rPr>
        <w:t>«</w:t>
      </w:r>
      <w:r w:rsidR="00D26A2A" w:rsidRPr="00377CF7">
        <w:rPr>
          <w:rFonts w:hint="cs"/>
          <w:rtl/>
        </w:rPr>
        <w:t>و برای زنان شما یک چهارم ترک</w:t>
      </w:r>
      <w:r w:rsidR="006848B3">
        <w:rPr>
          <w:rFonts w:hint="cs"/>
          <w:rtl/>
        </w:rPr>
        <w:t>ۀ</w:t>
      </w:r>
      <w:r w:rsidR="00D26A2A" w:rsidRPr="00377CF7">
        <w:rPr>
          <w:rFonts w:hint="cs"/>
          <w:rtl/>
        </w:rPr>
        <w:t xml:space="preserve"> شما است اگر فرزندی نداشته باشید و اگر شما فرزندی داشتید سهم همسرانتان یک هشتم ترکه است</w:t>
      </w:r>
      <w:r w:rsidRPr="00377CF7">
        <w:rPr>
          <w:rFonts w:hint="cs"/>
          <w:rtl/>
        </w:rPr>
        <w:t>».</w:t>
      </w:r>
    </w:p>
    <w:p w:rsidR="008B4830" w:rsidRDefault="003B2B4B" w:rsidP="006848B3">
      <w:pPr>
        <w:pStyle w:val="a3"/>
        <w:rPr>
          <w:rtl/>
        </w:rPr>
      </w:pPr>
      <w:r>
        <w:rPr>
          <w:rFonts w:hint="cs"/>
          <w:rtl/>
        </w:rPr>
        <w:t>با توجه به این آیة شریفه در می‌یابیم که زوجه در رابطه با دریافت ارث دو حالت دارد:</w:t>
      </w:r>
    </w:p>
    <w:p w:rsidR="003B2B4B" w:rsidRDefault="003B2B4B" w:rsidP="006848B3">
      <w:pPr>
        <w:pStyle w:val="a3"/>
        <w:rPr>
          <w:rtl/>
        </w:rPr>
      </w:pPr>
      <w:r>
        <w:rPr>
          <w:rFonts w:hint="cs"/>
          <w:rtl/>
        </w:rPr>
        <w:t>حالت اول: در صورتی که زوج فاقد فرزند یا فرزند پسر باشد، زوجه یک چهارم ارث می‌گیرد.</w:t>
      </w:r>
    </w:p>
    <w:p w:rsidR="003B2B4B" w:rsidRDefault="003B2B4B" w:rsidP="006848B3">
      <w:pPr>
        <w:pStyle w:val="a3"/>
        <w:rPr>
          <w:rtl/>
        </w:rPr>
      </w:pPr>
      <w:r>
        <w:rPr>
          <w:rFonts w:hint="cs"/>
          <w:rtl/>
        </w:rPr>
        <w:t>حالت دوم: در صورت وجود فرزند، یا فرزند پسر، یک هشتم ارث می‌گیرد.</w:t>
      </w:r>
    </w:p>
    <w:p w:rsidR="003B2B4B" w:rsidRDefault="003B2B4B" w:rsidP="006848B3">
      <w:pPr>
        <w:pStyle w:val="a3"/>
        <w:rPr>
          <w:rtl/>
        </w:rPr>
      </w:pPr>
      <w:r>
        <w:rPr>
          <w:rFonts w:hint="cs"/>
          <w:rtl/>
        </w:rPr>
        <w:t>امام مالک گوید: میراث زن در صورت فقدان فرزند و فرزند پسر یک چهارم است. اگر فرزند یا فرزند پسر داشت اعم از اینکه مذکر باشد یا مؤنث، بعد از اجرای وصیت و قضاء دیون، یک هشتم ماترک را می‌گیرد؛ به دل</w:t>
      </w:r>
      <w:r w:rsidR="00257757">
        <w:rPr>
          <w:rFonts w:hint="cs"/>
          <w:rtl/>
        </w:rPr>
        <w:t>یل</w:t>
      </w:r>
      <w:r w:rsidR="003A6A7F">
        <w:rPr>
          <w:rFonts w:hint="cs"/>
          <w:rtl/>
        </w:rPr>
        <w:t xml:space="preserve"> فرمودۀ </w:t>
      </w:r>
      <w:r w:rsidR="00257757">
        <w:rPr>
          <w:rFonts w:hint="cs"/>
          <w:rtl/>
        </w:rPr>
        <w:t>خدای متعال در آیة فوق.</w:t>
      </w:r>
    </w:p>
    <w:p w:rsidR="00257757" w:rsidRDefault="00257757" w:rsidP="006848B3">
      <w:pPr>
        <w:pStyle w:val="a3"/>
        <w:rPr>
          <w:rtl/>
        </w:rPr>
      </w:pPr>
      <w:r>
        <w:rPr>
          <w:rFonts w:hint="cs"/>
          <w:rtl/>
        </w:rPr>
        <w:t>مراد از ولد از نظر جمهور، فرع وارث به سبب فرض یا تعصیب است، و شامل پسر دختر، پسرپسر و پایین‌تر، و دختر پسر و پایین‌تر می‌شود، ولی شامل اولاد دختر</w:t>
      </w:r>
      <w:r w:rsidR="000D6D99">
        <w:rPr>
          <w:rFonts w:hint="cs"/>
          <w:rtl/>
        </w:rPr>
        <w:t>ان نمی‌شود، زیرا آنان، ذوی الأ</w:t>
      </w:r>
      <w:r>
        <w:rPr>
          <w:rFonts w:hint="cs"/>
          <w:rtl/>
        </w:rPr>
        <w:t>رحام هستند.</w:t>
      </w:r>
    </w:p>
    <w:p w:rsidR="00F939FF" w:rsidRPr="00DC6647" w:rsidRDefault="00377CF7" w:rsidP="00F939FF">
      <w:pPr>
        <w:pStyle w:val="Heading1"/>
        <w:bidi/>
        <w:rPr>
          <w:rtl/>
          <w:lang w:bidi="fa-IR"/>
        </w:rPr>
      </w:pPr>
      <w:bookmarkStart w:id="2752" w:name="_Toc262412356"/>
      <w:bookmarkStart w:id="2753" w:name="_Toc340599924"/>
      <w:bookmarkStart w:id="2754" w:name="_Toc408539400"/>
      <w:r>
        <w:rPr>
          <w:rFonts w:hint="cs"/>
          <w:rtl/>
          <w:lang w:bidi="fa-IR"/>
        </w:rPr>
        <w:t>10-</w:t>
      </w:r>
      <w:r w:rsidR="00F939FF">
        <w:rPr>
          <w:rFonts w:hint="cs"/>
          <w:rtl/>
          <w:lang w:bidi="fa-IR"/>
        </w:rPr>
        <w:t xml:space="preserve"> حالات دختر صلبی در رابطه با اخذ ارث</w:t>
      </w:r>
      <w:bookmarkEnd w:id="2752"/>
      <w:bookmarkEnd w:id="2753"/>
      <w:bookmarkEnd w:id="2754"/>
    </w:p>
    <w:p w:rsidR="00257757" w:rsidRDefault="001A4636" w:rsidP="006848B3">
      <w:pPr>
        <w:pStyle w:val="a3"/>
        <w:rPr>
          <w:rtl/>
        </w:rPr>
      </w:pPr>
      <w:r>
        <w:rPr>
          <w:rFonts w:hint="cs"/>
          <w:rtl/>
        </w:rPr>
        <w:t>خداوند می‌فرماید:</w:t>
      </w:r>
    </w:p>
    <w:p w:rsidR="00A17C72" w:rsidRDefault="00CE7684" w:rsidP="004A2153">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4A2153">
        <w:rPr>
          <w:rFonts w:ascii="KFGQPC Uthmanic Script HAFS" w:hAnsi="KFGQPC Uthmanic Script HAFS" w:cs="KFGQPC Uthmanic Script HAFS"/>
          <w:sz w:val="28"/>
          <w:szCs w:val="28"/>
          <w:rtl/>
          <w:lang w:bidi="fa-IR"/>
        </w:rPr>
        <w:t xml:space="preserve">يُوصِيكُمُ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للَّهُ</w:t>
      </w:r>
      <w:r w:rsidR="004A2153">
        <w:rPr>
          <w:rFonts w:ascii="KFGQPC Uthmanic Script HAFS" w:hAnsi="KFGQPC Uthmanic Script HAFS" w:cs="KFGQPC Uthmanic Script HAFS"/>
          <w:sz w:val="28"/>
          <w:szCs w:val="28"/>
          <w:rtl/>
          <w:lang w:bidi="fa-IR"/>
        </w:rPr>
        <w:t xml:space="preserve"> فِيٓ أَوۡلَٰدِكُمۡۖ لِلذَّكَرِ مِثۡلُ حَظِّ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لۡأُنثَيَيۡنِۚ</w:t>
      </w:r>
      <w:r w:rsidR="004A2153">
        <w:rPr>
          <w:rFonts w:ascii="KFGQPC Uthmanic Script HAFS" w:hAnsi="KFGQPC Uthmanic Script HAFS" w:cs="KFGQPC Uthmanic Script HAFS"/>
          <w:sz w:val="28"/>
          <w:szCs w:val="28"/>
          <w:rtl/>
          <w:lang w:bidi="fa-IR"/>
        </w:rPr>
        <w:t xml:space="preserve"> فَإِن كُنَّ نِسَآءٗ فَوۡقَ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ثۡنَتَيۡنِ</w:t>
      </w:r>
      <w:r w:rsidR="004A2153">
        <w:rPr>
          <w:rFonts w:ascii="KFGQPC Uthmanic Script HAFS" w:hAnsi="KFGQPC Uthmanic Script HAFS" w:cs="KFGQPC Uthmanic Script HAFS"/>
          <w:sz w:val="28"/>
          <w:szCs w:val="28"/>
          <w:rtl/>
          <w:lang w:bidi="fa-IR"/>
        </w:rPr>
        <w:t xml:space="preserve"> فَلَهُنَّ ثُلُثَا مَا تَرَكَۖ وَإِن كَانَتۡ وَٰحِدَةٗ فَلَهَا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لنِّصۡفُ</w:t>
      </w:r>
      <w:r>
        <w:rPr>
          <w:rFonts w:ascii="Traditional Arabic" w:hAnsi="Traditional Arabic" w:cs="Traditional Arabic"/>
          <w:sz w:val="28"/>
          <w:szCs w:val="28"/>
          <w:rtl/>
          <w:lang w:bidi="fa-IR"/>
        </w:rPr>
        <w:t>﴾</w:t>
      </w:r>
      <w:r>
        <w:rPr>
          <w:rFonts w:cs="B Lotus" w:hint="cs"/>
          <w:sz w:val="28"/>
          <w:szCs w:val="28"/>
          <w:rtl/>
          <w:lang w:bidi="fa-IR"/>
        </w:rPr>
        <w:t xml:space="preserve"> </w:t>
      </w:r>
      <w:r w:rsidRPr="006848B3">
        <w:rPr>
          <w:rStyle w:val="Char4"/>
          <w:rtl/>
        </w:rPr>
        <w:t>[</w:t>
      </w:r>
      <w:r w:rsidRPr="006848B3">
        <w:rPr>
          <w:rStyle w:val="Char4"/>
          <w:rFonts w:hint="cs"/>
          <w:rtl/>
        </w:rPr>
        <w:t>النساء: 11</w:t>
      </w:r>
      <w:r w:rsidRPr="006848B3">
        <w:rPr>
          <w:rStyle w:val="Char4"/>
          <w:rtl/>
        </w:rPr>
        <w:t>]</w:t>
      </w:r>
      <w:r w:rsidRPr="006848B3">
        <w:rPr>
          <w:rStyle w:val="Char3"/>
          <w:rtl/>
        </w:rPr>
        <w:t>.</w:t>
      </w:r>
    </w:p>
    <w:p w:rsidR="00A17C72" w:rsidRDefault="000D6D99" w:rsidP="006848B3">
      <w:pPr>
        <w:pStyle w:val="a3"/>
        <w:rPr>
          <w:szCs w:val="26"/>
          <w:rtl/>
        </w:rPr>
      </w:pPr>
      <w:r w:rsidRPr="00377CF7">
        <w:rPr>
          <w:rFonts w:hint="cs"/>
          <w:rtl/>
        </w:rPr>
        <w:t>«</w:t>
      </w:r>
      <w:r w:rsidR="00E6577E" w:rsidRPr="00377CF7">
        <w:rPr>
          <w:rFonts w:hint="cs"/>
          <w:rtl/>
        </w:rPr>
        <w:t>ترجم</w:t>
      </w:r>
      <w:r w:rsidR="006848B3">
        <w:rPr>
          <w:rFonts w:hint="cs"/>
          <w:rtl/>
        </w:rPr>
        <w:t>ۀ</w:t>
      </w:r>
      <w:r w:rsidR="00E6577E" w:rsidRPr="00377CF7">
        <w:rPr>
          <w:rFonts w:hint="cs"/>
          <w:rtl/>
        </w:rPr>
        <w:t xml:space="preserve"> آن قبلاً ذکر شده</w:t>
      </w:r>
      <w:r w:rsidRPr="00377CF7">
        <w:rPr>
          <w:rFonts w:hint="cs"/>
          <w:rtl/>
        </w:rPr>
        <w:t>».</w:t>
      </w:r>
    </w:p>
    <w:p w:rsidR="001A4636" w:rsidRDefault="00E81F3B" w:rsidP="006848B3">
      <w:pPr>
        <w:pStyle w:val="a3"/>
        <w:rPr>
          <w:rtl/>
        </w:rPr>
      </w:pPr>
      <w:r>
        <w:rPr>
          <w:rFonts w:hint="cs"/>
          <w:rtl/>
        </w:rPr>
        <w:t>با استدلال به این آی</w:t>
      </w:r>
      <w:r w:rsidR="006848B3">
        <w:rPr>
          <w:rFonts w:hint="cs"/>
          <w:rtl/>
        </w:rPr>
        <w:t>ۀ</w:t>
      </w:r>
      <w:r>
        <w:rPr>
          <w:rFonts w:hint="cs"/>
          <w:rtl/>
        </w:rPr>
        <w:t xml:space="preserve"> کریمه دختر</w:t>
      </w:r>
      <w:r w:rsidR="000D6D99">
        <w:rPr>
          <w:rFonts w:hint="cs"/>
          <w:rtl/>
        </w:rPr>
        <w:t xml:space="preserve"> صلبی در رابطه با دریافت سهم‌الإ</w:t>
      </w:r>
      <w:r>
        <w:rPr>
          <w:rFonts w:hint="cs"/>
          <w:rtl/>
        </w:rPr>
        <w:t>رث خود دارای سه حالت است:</w:t>
      </w:r>
    </w:p>
    <w:p w:rsidR="00E81F3B" w:rsidRDefault="00E81F3B" w:rsidP="006848B3">
      <w:pPr>
        <w:pStyle w:val="a3"/>
        <w:rPr>
          <w:rtl/>
        </w:rPr>
      </w:pPr>
      <w:r>
        <w:rPr>
          <w:rFonts w:hint="cs"/>
          <w:rtl/>
        </w:rPr>
        <w:t>حالت اول: نصف ماترک را می‌گیرد در صورت فقدان پسر.</w:t>
      </w:r>
    </w:p>
    <w:p w:rsidR="00E81F3B" w:rsidRDefault="00E81F3B" w:rsidP="006848B3">
      <w:pPr>
        <w:pStyle w:val="a3"/>
        <w:rPr>
          <w:rtl/>
        </w:rPr>
      </w:pPr>
      <w:r>
        <w:rPr>
          <w:rFonts w:hint="cs"/>
          <w:rtl/>
        </w:rPr>
        <w:t>بنابراین، اگر زنی فوت کرد و وارثان او عبار</w:t>
      </w:r>
      <w:r w:rsidR="000D6D99">
        <w:rPr>
          <w:rFonts w:hint="cs"/>
          <w:rtl/>
        </w:rPr>
        <w:t>ت بودند از: یک دختر، شوهر و یک ب</w:t>
      </w:r>
      <w:r>
        <w:rPr>
          <w:rFonts w:hint="cs"/>
          <w:rtl/>
        </w:rPr>
        <w:t>رادر پدری، دختر، نصف ماترک را با فرض می‌گیرد، و شوهر یک چهارم ماترک را نیز با فرض می‌گیرد، و برادر باقیمانده را با تعصیب می‌گیرد.</w:t>
      </w:r>
    </w:p>
    <w:p w:rsidR="00E81F3B" w:rsidRDefault="00E81F3B" w:rsidP="006848B3">
      <w:pPr>
        <w:pStyle w:val="a3"/>
        <w:rPr>
          <w:rtl/>
        </w:rPr>
      </w:pPr>
      <w:r>
        <w:rPr>
          <w:rFonts w:hint="cs"/>
          <w:rtl/>
        </w:rPr>
        <w:t>حالت دوم: اگر تعداد آنان دو نفر و بیشتر باشد و میت فاقد فرزند باشد، دو سوم ماترک را حائز می‌شود.</w:t>
      </w:r>
    </w:p>
    <w:p w:rsidR="00E81F3B" w:rsidRDefault="00E81F3B" w:rsidP="006848B3">
      <w:pPr>
        <w:pStyle w:val="a3"/>
        <w:rPr>
          <w:rtl/>
        </w:rPr>
      </w:pPr>
      <w:r>
        <w:rPr>
          <w:rFonts w:hint="cs"/>
          <w:rtl/>
        </w:rPr>
        <w:t>با این توضیح، اگر شخصی فوت کرد و وارثان او عبارت بودند از: یک همسر و سه دختر و یک برادر شقیقی، همسر به علت وجود فرع وارث یک هشتم ارث را می‌گیرد، و سه دختر دو سوم ماترک را می‌گیرند، و برادر شقیق</w:t>
      </w:r>
      <w:r w:rsidR="000D6D99">
        <w:rPr>
          <w:rFonts w:hint="cs"/>
          <w:rtl/>
        </w:rPr>
        <w:t>ی باقیمانده را با تعصب می‌گیرد.</w:t>
      </w:r>
    </w:p>
    <w:p w:rsidR="00E81F3B" w:rsidRDefault="00E81F3B" w:rsidP="006848B3">
      <w:pPr>
        <w:pStyle w:val="a3"/>
        <w:rPr>
          <w:rtl/>
        </w:rPr>
      </w:pPr>
      <w:r>
        <w:rPr>
          <w:rFonts w:hint="cs"/>
          <w:rtl/>
        </w:rPr>
        <w:t>حالت سوم: در صورتیست که دختر، یا دختران، یا برادر، یا برادران در ارث سهیم باشند، که در این صورت سهم او نصف سهم برادر بوده و با تعصیب آن را می‌گیرد. و در صورت تعدد دختران و پسران یا تعدد یکی از این دو نیز همین حکم دارند.</w:t>
      </w:r>
    </w:p>
    <w:p w:rsidR="00E81F3B" w:rsidRDefault="00E81F3B" w:rsidP="006848B3">
      <w:pPr>
        <w:pStyle w:val="a3"/>
        <w:rPr>
          <w:rtl/>
        </w:rPr>
      </w:pPr>
      <w:r>
        <w:rPr>
          <w:rFonts w:hint="cs"/>
          <w:rtl/>
        </w:rPr>
        <w:t xml:space="preserve">با توجه به این توضیح، اگر شخصی فوت کرد و یک دختر و یک پسر از خود به جای گذاشت </w:t>
      </w:r>
      <w:r w:rsidR="003A6A7F">
        <w:rPr>
          <w:rFonts w:hint="cs"/>
          <w:rtl/>
        </w:rPr>
        <w:t xml:space="preserve">همۀ </w:t>
      </w:r>
      <w:r>
        <w:rPr>
          <w:rFonts w:hint="cs"/>
          <w:rtl/>
        </w:rPr>
        <w:t>ترکه سه سهم شده و دختر، یک سهم و برادر، دو سهم را دریافت می‌دارند.</w:t>
      </w:r>
    </w:p>
    <w:p w:rsidR="00CF247D" w:rsidRPr="00DC6647" w:rsidRDefault="00CF247D" w:rsidP="00CF247D">
      <w:pPr>
        <w:pStyle w:val="Heading1"/>
        <w:bidi/>
        <w:rPr>
          <w:rtl/>
          <w:lang w:bidi="fa-IR"/>
        </w:rPr>
      </w:pPr>
      <w:bookmarkStart w:id="2755" w:name="_Toc262412357"/>
      <w:bookmarkStart w:id="2756" w:name="_Toc340599925"/>
      <w:bookmarkStart w:id="2757" w:name="_Toc408539401"/>
      <w:r>
        <w:rPr>
          <w:rFonts w:hint="cs"/>
          <w:rtl/>
          <w:lang w:bidi="fa-IR"/>
        </w:rPr>
        <w:t>1</w:t>
      </w:r>
      <w:r w:rsidR="00377CF7">
        <w:rPr>
          <w:rFonts w:hint="cs"/>
          <w:rtl/>
          <w:lang w:bidi="fa-IR"/>
        </w:rPr>
        <w:t>1-</w:t>
      </w:r>
      <w:r>
        <w:rPr>
          <w:rFonts w:hint="cs"/>
          <w:rtl/>
          <w:lang w:bidi="fa-IR"/>
        </w:rPr>
        <w:t xml:space="preserve"> حالات خواهر شقیقه در رابطه با اخذ ارث</w:t>
      </w:r>
      <w:bookmarkEnd w:id="2755"/>
      <w:bookmarkEnd w:id="2756"/>
      <w:bookmarkEnd w:id="2757"/>
    </w:p>
    <w:p w:rsidR="00CF247D" w:rsidRDefault="00B066CA" w:rsidP="006848B3">
      <w:pPr>
        <w:pStyle w:val="a3"/>
        <w:rPr>
          <w:rtl/>
        </w:rPr>
      </w:pPr>
      <w:r>
        <w:rPr>
          <w:rFonts w:hint="cs"/>
          <w:rtl/>
        </w:rPr>
        <w:t>خداوند می‌فرماید:</w:t>
      </w:r>
    </w:p>
    <w:p w:rsidR="00CE7684" w:rsidRPr="004A2153" w:rsidRDefault="00CE7684" w:rsidP="004A2153">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4A2153">
        <w:rPr>
          <w:rFonts w:ascii="KFGQPC Uthmanic Script HAFS" w:hAnsi="KFGQPC Uthmanic Script HAFS" w:cs="KFGQPC Uthmanic Script HAFS"/>
          <w:sz w:val="28"/>
          <w:szCs w:val="28"/>
          <w:rtl/>
          <w:lang w:bidi="fa-IR"/>
        </w:rPr>
        <w:t xml:space="preserve">يَسۡتَفۡتُونَكَ قُلِ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للَّهُ</w:t>
      </w:r>
      <w:r w:rsidR="004A2153">
        <w:rPr>
          <w:rFonts w:ascii="KFGQPC Uthmanic Script HAFS" w:hAnsi="KFGQPC Uthmanic Script HAFS" w:cs="KFGQPC Uthmanic Script HAFS"/>
          <w:sz w:val="28"/>
          <w:szCs w:val="28"/>
          <w:rtl/>
          <w:lang w:bidi="fa-IR"/>
        </w:rPr>
        <w:t xml:space="preserve"> يُفۡتِيكُمۡ فِي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لۡكَلَٰلَةِۚ</w:t>
      </w:r>
      <w:r w:rsidR="004A2153">
        <w:rPr>
          <w:rFonts w:ascii="KFGQPC Uthmanic Script HAFS" w:hAnsi="KFGQPC Uthmanic Script HAFS" w:cs="KFGQPC Uthmanic Script HAFS"/>
          <w:sz w:val="28"/>
          <w:szCs w:val="28"/>
          <w:rtl/>
          <w:lang w:bidi="fa-IR"/>
        </w:rPr>
        <w:t xml:space="preserve"> إِنِ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مۡرُؤٌاْ</w:t>
      </w:r>
      <w:r w:rsidR="004A2153">
        <w:rPr>
          <w:rFonts w:ascii="KFGQPC Uthmanic Script HAFS" w:hAnsi="KFGQPC Uthmanic Script HAFS" w:cs="KFGQPC Uthmanic Script HAFS"/>
          <w:sz w:val="28"/>
          <w:szCs w:val="28"/>
          <w:rtl/>
          <w:lang w:bidi="fa-IR"/>
        </w:rPr>
        <w:t xml:space="preserve"> هَلَكَ لَيۡسَ لَهُ</w:t>
      </w:r>
      <w:r w:rsidR="004A2153">
        <w:rPr>
          <w:rFonts w:ascii="KFGQPC Uthmanic Script HAFS" w:hAnsi="KFGQPC Uthmanic Script HAFS" w:cs="KFGQPC Uthmanic Script HAFS" w:hint="cs"/>
          <w:sz w:val="28"/>
          <w:szCs w:val="28"/>
          <w:rtl/>
          <w:lang w:bidi="fa-IR"/>
        </w:rPr>
        <w:t>ۥ</w:t>
      </w:r>
      <w:r w:rsidR="004A2153">
        <w:rPr>
          <w:rFonts w:ascii="KFGQPC Uthmanic Script HAFS" w:hAnsi="KFGQPC Uthmanic Script HAFS" w:cs="KFGQPC Uthmanic Script HAFS"/>
          <w:sz w:val="28"/>
          <w:szCs w:val="28"/>
          <w:rtl/>
          <w:lang w:bidi="fa-IR"/>
        </w:rPr>
        <w:t xml:space="preserve"> وَلَدٞ وَلَهُ</w:t>
      </w:r>
      <w:r w:rsidR="004A2153">
        <w:rPr>
          <w:rFonts w:ascii="KFGQPC Uthmanic Script HAFS" w:hAnsi="KFGQPC Uthmanic Script HAFS" w:cs="KFGQPC Uthmanic Script HAFS" w:hint="cs"/>
          <w:sz w:val="28"/>
          <w:szCs w:val="28"/>
          <w:rtl/>
          <w:lang w:bidi="fa-IR"/>
        </w:rPr>
        <w:t>ۥٓ</w:t>
      </w:r>
      <w:r w:rsidR="004A2153">
        <w:rPr>
          <w:rFonts w:ascii="KFGQPC Uthmanic Script HAFS" w:hAnsi="KFGQPC Uthmanic Script HAFS" w:cs="KFGQPC Uthmanic Script HAFS"/>
          <w:sz w:val="28"/>
          <w:szCs w:val="28"/>
          <w:rtl/>
          <w:lang w:bidi="fa-IR"/>
        </w:rPr>
        <w:t xml:space="preserve"> أُخۡتٞ فَلَهَا نِصۡفُ مَا تَرَكَۚ وَهُوَ يَرِثُهَآ إِن لَّمۡ يَكُن لَّهَا وَلَدٞۚ فَإِن كَانَتَا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ثۡنَتَيۡنِ</w:t>
      </w:r>
      <w:r w:rsidR="004A2153">
        <w:rPr>
          <w:rFonts w:ascii="KFGQPC Uthmanic Script HAFS" w:hAnsi="KFGQPC Uthmanic Script HAFS" w:cs="KFGQPC Uthmanic Script HAFS"/>
          <w:sz w:val="28"/>
          <w:szCs w:val="28"/>
          <w:rtl/>
          <w:lang w:bidi="fa-IR"/>
        </w:rPr>
        <w:t xml:space="preserve"> فَلَهُمَا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لثُّلُثَانِ</w:t>
      </w:r>
      <w:r w:rsidR="004A2153">
        <w:rPr>
          <w:rFonts w:ascii="KFGQPC Uthmanic Script HAFS" w:hAnsi="KFGQPC Uthmanic Script HAFS" w:cs="KFGQPC Uthmanic Script HAFS"/>
          <w:sz w:val="28"/>
          <w:szCs w:val="28"/>
          <w:rtl/>
          <w:lang w:bidi="fa-IR"/>
        </w:rPr>
        <w:t xml:space="preserve"> مِمَّا تَرَك</w:t>
      </w:r>
      <w:r w:rsidR="004A2153">
        <w:rPr>
          <w:rFonts w:ascii="KFGQPC Uthmanic Script HAFS" w:hAnsi="KFGQPC Uthmanic Script HAFS" w:cs="KFGQPC Uthmanic Script HAFS" w:hint="eastAsia"/>
          <w:sz w:val="28"/>
          <w:szCs w:val="28"/>
          <w:rtl/>
          <w:lang w:bidi="fa-IR"/>
        </w:rPr>
        <w:t>َۚ</w:t>
      </w:r>
      <w:r w:rsidR="004A2153">
        <w:rPr>
          <w:rFonts w:ascii="KFGQPC Uthmanic Script HAFS" w:hAnsi="KFGQPC Uthmanic Script HAFS" w:cs="KFGQPC Uthmanic Script HAFS"/>
          <w:sz w:val="28"/>
          <w:szCs w:val="28"/>
          <w:rtl/>
          <w:lang w:bidi="fa-IR"/>
        </w:rPr>
        <w:t xml:space="preserve"> وَإِن كَانُوٓاْ إِخۡوَةٗ رِّجَالٗا وَنِسَآءٗ فَلِلذَّكَرِ مِثۡلُ حَظِّ </w:t>
      </w:r>
      <w:r w:rsidR="004A2153">
        <w:rPr>
          <w:rFonts w:ascii="KFGQPC Uthmanic Script HAFS" w:hAnsi="KFGQPC Uthmanic Script HAFS" w:cs="KFGQPC Uthmanic Script HAFS" w:hint="cs"/>
          <w:sz w:val="28"/>
          <w:szCs w:val="28"/>
          <w:rtl/>
          <w:lang w:bidi="fa-IR"/>
        </w:rPr>
        <w:t>ٱ</w:t>
      </w:r>
      <w:r w:rsidR="004A2153">
        <w:rPr>
          <w:rFonts w:ascii="KFGQPC Uthmanic Script HAFS" w:hAnsi="KFGQPC Uthmanic Script HAFS" w:cs="KFGQPC Uthmanic Script HAFS" w:hint="eastAsia"/>
          <w:sz w:val="28"/>
          <w:szCs w:val="28"/>
          <w:rtl/>
          <w:lang w:bidi="fa-IR"/>
        </w:rPr>
        <w:t>لۡأُنثَيَيۡنِ</w:t>
      </w:r>
      <w:r>
        <w:rPr>
          <w:rFonts w:ascii="Traditional Arabic" w:hAnsi="Traditional Arabic" w:cs="Traditional Arabic"/>
          <w:sz w:val="28"/>
          <w:szCs w:val="28"/>
          <w:rtl/>
          <w:lang w:bidi="fa-IR"/>
        </w:rPr>
        <w:t>﴾</w:t>
      </w:r>
      <w:r>
        <w:rPr>
          <w:rFonts w:cs="B Lotus" w:hint="cs"/>
          <w:sz w:val="28"/>
          <w:szCs w:val="28"/>
          <w:rtl/>
          <w:lang w:bidi="fa-IR"/>
        </w:rPr>
        <w:t xml:space="preserve"> </w:t>
      </w:r>
      <w:r w:rsidRPr="006848B3">
        <w:rPr>
          <w:rStyle w:val="Char4"/>
          <w:rtl/>
        </w:rPr>
        <w:t>[</w:t>
      </w:r>
      <w:r w:rsidRPr="006848B3">
        <w:rPr>
          <w:rStyle w:val="Char4"/>
          <w:rFonts w:hint="cs"/>
          <w:rtl/>
        </w:rPr>
        <w:t>النساء: 176</w:t>
      </w:r>
      <w:r w:rsidRPr="006848B3">
        <w:rPr>
          <w:rStyle w:val="Char4"/>
          <w:rtl/>
        </w:rPr>
        <w:t>]</w:t>
      </w:r>
      <w:r w:rsidRPr="006848B3">
        <w:rPr>
          <w:rStyle w:val="Char3"/>
          <w:rtl/>
        </w:rPr>
        <w:t>.</w:t>
      </w:r>
    </w:p>
    <w:p w:rsidR="00F94960" w:rsidRDefault="00870716" w:rsidP="006848B3">
      <w:pPr>
        <w:pStyle w:val="a3"/>
        <w:rPr>
          <w:rtl/>
        </w:rPr>
      </w:pPr>
      <w:r w:rsidRPr="00377CF7">
        <w:rPr>
          <w:rFonts w:hint="cs"/>
          <w:rtl/>
        </w:rPr>
        <w:t>«</w:t>
      </w:r>
      <w:r w:rsidR="004022CC" w:rsidRPr="00377CF7">
        <w:rPr>
          <w:rFonts w:hint="cs"/>
          <w:rtl/>
        </w:rPr>
        <w:t xml:space="preserve">از تو می‌پرسند </w:t>
      </w:r>
      <w:r w:rsidRPr="00377CF7">
        <w:rPr>
          <w:rFonts w:hint="cs"/>
          <w:rtl/>
        </w:rPr>
        <w:t>(</w:t>
      </w:r>
      <w:r w:rsidR="004022CC" w:rsidRPr="00377CF7">
        <w:rPr>
          <w:rFonts w:hint="cs"/>
          <w:rtl/>
        </w:rPr>
        <w:t>دربار</w:t>
      </w:r>
      <w:r w:rsidR="006848B3">
        <w:rPr>
          <w:rFonts w:hint="cs"/>
          <w:rtl/>
        </w:rPr>
        <w:t>ۀ</w:t>
      </w:r>
      <w:r w:rsidR="004B67DC" w:rsidRPr="00377CF7">
        <w:rPr>
          <w:rFonts w:hint="cs"/>
          <w:rtl/>
        </w:rPr>
        <w:t xml:space="preserve"> نحو</w:t>
      </w:r>
      <w:r w:rsidR="006848B3">
        <w:rPr>
          <w:rFonts w:hint="cs"/>
          <w:rtl/>
        </w:rPr>
        <w:t>ۀ</w:t>
      </w:r>
      <w:r w:rsidR="004B67DC" w:rsidRPr="00377CF7">
        <w:rPr>
          <w:rFonts w:hint="cs"/>
          <w:rtl/>
        </w:rPr>
        <w:t xml:space="preserve"> میراث کسی که مرده است و فرزند، و پدری از خود به جای نگذاشته است</w:t>
      </w:r>
      <w:r w:rsidRPr="00377CF7">
        <w:rPr>
          <w:rFonts w:hint="cs"/>
          <w:rtl/>
        </w:rPr>
        <w:t>)</w:t>
      </w:r>
      <w:r w:rsidR="004B67DC" w:rsidRPr="00377CF7">
        <w:rPr>
          <w:rFonts w:hint="cs"/>
          <w:rtl/>
        </w:rPr>
        <w:t>، در پاسخ بگو: خداوند</w:t>
      </w:r>
      <w:r w:rsidR="003A6A7F">
        <w:rPr>
          <w:rFonts w:hint="cs"/>
          <w:rtl/>
        </w:rPr>
        <w:t xml:space="preserve"> دربارۀ </w:t>
      </w:r>
      <w:r w:rsidRPr="00377CF7">
        <w:rPr>
          <w:rFonts w:hint="cs"/>
          <w:rtl/>
        </w:rPr>
        <w:t>(</w:t>
      </w:r>
      <w:r w:rsidR="004B67DC" w:rsidRPr="00377CF7">
        <w:rPr>
          <w:rFonts w:hint="cs"/>
          <w:rtl/>
        </w:rPr>
        <w:t>چنین کسی که مشهور به</w:t>
      </w:r>
      <w:r w:rsidRPr="00377CF7">
        <w:rPr>
          <w:rFonts w:hint="cs"/>
          <w:rtl/>
        </w:rPr>
        <w:t>)</w:t>
      </w:r>
      <w:r w:rsidR="004B67DC" w:rsidRPr="00377CF7">
        <w:rPr>
          <w:rFonts w:hint="cs"/>
          <w:rtl/>
        </w:rPr>
        <w:t xml:space="preserve"> کلاله </w:t>
      </w:r>
      <w:r w:rsidRPr="00377CF7">
        <w:rPr>
          <w:rFonts w:hint="cs"/>
          <w:rtl/>
        </w:rPr>
        <w:t>(</w:t>
      </w:r>
      <w:r w:rsidR="004B67DC" w:rsidRPr="00377CF7">
        <w:rPr>
          <w:rFonts w:hint="cs"/>
          <w:rtl/>
        </w:rPr>
        <w:t>است</w:t>
      </w:r>
      <w:r w:rsidRPr="00377CF7">
        <w:rPr>
          <w:rFonts w:hint="cs"/>
          <w:rtl/>
        </w:rPr>
        <w:t>)</w:t>
      </w:r>
      <w:r w:rsidR="004B67DC" w:rsidRPr="00377CF7">
        <w:rPr>
          <w:rFonts w:hint="cs"/>
          <w:rtl/>
        </w:rPr>
        <w:t xml:space="preserve"> حکم صادر می‌کند: اگر مردی وفات کند و فرزندی نداشت و دارای خواهری بود (پدری و مادری، یا پدری) نصف ترکه از آن او است، </w:t>
      </w:r>
      <w:r w:rsidR="00F94960" w:rsidRPr="00377CF7">
        <w:rPr>
          <w:rFonts w:hint="cs"/>
          <w:rtl/>
        </w:rPr>
        <w:t>(</w:t>
      </w:r>
      <w:r w:rsidR="004B67DC" w:rsidRPr="00377CF7">
        <w:rPr>
          <w:rFonts w:hint="cs"/>
          <w:rtl/>
        </w:rPr>
        <w:t>و اگر خواهری بمیرد</w:t>
      </w:r>
      <w:r w:rsidR="00F94960" w:rsidRPr="00377CF7">
        <w:rPr>
          <w:rFonts w:hint="cs"/>
          <w:rtl/>
        </w:rPr>
        <w:t>) و فرزندی نداشته باشد برادر «پدری و مادری، یا پدری»</w:t>
      </w:r>
      <w:r w:rsidR="004B67DC" w:rsidRPr="00377CF7">
        <w:rPr>
          <w:rFonts w:hint="cs"/>
          <w:rtl/>
        </w:rPr>
        <w:t xml:space="preserve"> </w:t>
      </w:r>
      <w:r w:rsidR="003A6A7F">
        <w:rPr>
          <w:rFonts w:hint="cs"/>
          <w:rtl/>
        </w:rPr>
        <w:t xml:space="preserve">همۀ </w:t>
      </w:r>
      <w:r w:rsidR="004B67DC" w:rsidRPr="00377CF7">
        <w:rPr>
          <w:rFonts w:hint="cs"/>
          <w:rtl/>
        </w:rPr>
        <w:t>ترکه را به ارث می‌برد، و اگر دو خواهر یا بیشتر بودند دو سوم ترکه را به ارث می‌برند، و اگر برادران و خواهران باهم باشند هر مردی به انداز</w:t>
      </w:r>
      <w:r w:rsidR="006848B3">
        <w:rPr>
          <w:rFonts w:hint="cs"/>
          <w:rtl/>
        </w:rPr>
        <w:t>ۀ</w:t>
      </w:r>
      <w:r w:rsidR="004B67DC" w:rsidRPr="00377CF7">
        <w:rPr>
          <w:rFonts w:hint="cs"/>
          <w:rtl/>
        </w:rPr>
        <w:t xml:space="preserve"> سهم دو زن ارث می‌برد</w:t>
      </w:r>
      <w:r w:rsidR="00F94960" w:rsidRPr="00377CF7">
        <w:rPr>
          <w:rFonts w:hint="cs"/>
          <w:rtl/>
        </w:rPr>
        <w:t>»</w:t>
      </w:r>
      <w:r w:rsidR="004B67DC">
        <w:rPr>
          <w:rFonts w:cs="Traditional Arabic" w:hint="cs"/>
          <w:rtl/>
        </w:rPr>
        <w:t xml:space="preserve"> </w:t>
      </w:r>
    </w:p>
    <w:p w:rsidR="00B066CA" w:rsidRDefault="004B67DC" w:rsidP="006848B3">
      <w:pPr>
        <w:pStyle w:val="a3"/>
        <w:rPr>
          <w:rtl/>
        </w:rPr>
      </w:pPr>
      <w:r>
        <w:rPr>
          <w:rFonts w:hint="cs"/>
          <w:rtl/>
        </w:rPr>
        <w:t>و خواهر شقیقه در رابطه با گرفتن میراث پنج حالات دارد:</w:t>
      </w:r>
    </w:p>
    <w:p w:rsidR="004B67DC" w:rsidRDefault="00F94960" w:rsidP="006848B3">
      <w:pPr>
        <w:pStyle w:val="a3"/>
        <w:rPr>
          <w:rtl/>
        </w:rPr>
      </w:pPr>
      <w:r>
        <w:rPr>
          <w:rFonts w:hint="cs"/>
          <w:rtl/>
        </w:rPr>
        <w:t>اول: هرگاه تنها باشد</w:t>
      </w:r>
      <w:r w:rsidR="004B67DC">
        <w:rPr>
          <w:rFonts w:hint="cs"/>
          <w:rtl/>
        </w:rPr>
        <w:t xml:space="preserve"> و متوفی، فرزند، یا فرزند فرزند و پدر و برادر شقیق نداشت، نصف ماترک را می‌گیرد.</w:t>
      </w:r>
    </w:p>
    <w:p w:rsidR="004B67DC" w:rsidRDefault="004B67DC" w:rsidP="006848B3">
      <w:pPr>
        <w:pStyle w:val="a3"/>
        <w:rPr>
          <w:rtl/>
        </w:rPr>
      </w:pPr>
      <w:r>
        <w:rPr>
          <w:rFonts w:hint="cs"/>
          <w:rtl/>
        </w:rPr>
        <w:t>دوم: اگر دو خواهر و بیشتر بودند و کسی نباشد که آنان را تعصیب و حجب کند، دو سوم ماترک را می‌گیرند.</w:t>
      </w:r>
    </w:p>
    <w:p w:rsidR="004B67DC" w:rsidRDefault="004B67DC" w:rsidP="006848B3">
      <w:pPr>
        <w:pStyle w:val="a3"/>
        <w:rPr>
          <w:rtl/>
        </w:rPr>
      </w:pPr>
      <w:r>
        <w:rPr>
          <w:rFonts w:hint="cs"/>
          <w:rtl/>
        </w:rPr>
        <w:t>سوم: اگر برادر یا برادران شقیق داشتند، مذکر دو برابر سهم مؤنث را اخذ می‌کند.</w:t>
      </w:r>
    </w:p>
    <w:p w:rsidR="004B67DC" w:rsidRDefault="004B67DC" w:rsidP="006848B3">
      <w:pPr>
        <w:pStyle w:val="a3"/>
        <w:rPr>
          <w:rtl/>
        </w:rPr>
      </w:pPr>
      <w:r>
        <w:rPr>
          <w:rFonts w:hint="cs"/>
          <w:rtl/>
        </w:rPr>
        <w:t>چهارم: اگر متوفی، دختر یا دختر پسر همراه خواهر داشت، در این صورت خواهر شقیقه، عصبه محسوب و بعد از د</w:t>
      </w:r>
      <w:r w:rsidR="00F94960">
        <w:rPr>
          <w:rFonts w:hint="cs"/>
          <w:rtl/>
        </w:rPr>
        <w:t>ریافت سهم‌الإ</w:t>
      </w:r>
      <w:r>
        <w:rPr>
          <w:rFonts w:hint="cs"/>
          <w:rtl/>
        </w:rPr>
        <w:t>رث از جانب اصحاب فروض، باقیمانده را با تعصیب دریافت می‌دارد و اگر بیش از یک خواهر باشند باقیمانده را به تساوی میان خود تقسیم می‌نمایند.</w:t>
      </w:r>
    </w:p>
    <w:p w:rsidR="004B67DC" w:rsidRDefault="004B67DC" w:rsidP="006848B3">
      <w:pPr>
        <w:pStyle w:val="a3"/>
        <w:rPr>
          <w:rtl/>
        </w:rPr>
      </w:pPr>
      <w:r>
        <w:rPr>
          <w:rFonts w:hint="cs"/>
          <w:rtl/>
        </w:rPr>
        <w:t>پنجم: اگر متوفی پسر، یا پسر پسر، و یا پدر از خود به جای گذاشت در هر کدام از این حالات خواهر حجب می‌شود. (از</w:t>
      </w:r>
      <w:r w:rsidR="00F94960">
        <w:rPr>
          <w:rFonts w:hint="cs"/>
          <w:rtl/>
        </w:rPr>
        <w:t xml:space="preserve"> ارث بی‌بهره می‌ماند</w:t>
      </w:r>
      <w:r>
        <w:rPr>
          <w:rFonts w:hint="cs"/>
          <w:rtl/>
        </w:rPr>
        <w:t>)</w:t>
      </w:r>
      <w:r w:rsidR="00F94960">
        <w:rPr>
          <w:rFonts w:hint="cs"/>
          <w:rtl/>
        </w:rPr>
        <w:t>.</w:t>
      </w:r>
    </w:p>
    <w:p w:rsidR="004B67DC" w:rsidRDefault="004B67DC" w:rsidP="006848B3">
      <w:pPr>
        <w:pStyle w:val="a3"/>
        <w:rPr>
          <w:rtl/>
        </w:rPr>
      </w:pPr>
      <w:r>
        <w:rPr>
          <w:rFonts w:hint="cs"/>
          <w:rtl/>
        </w:rPr>
        <w:t>یعنی در صورت وجود فرع وارث مذکر مانند پسر و پسر پسر، یا وجود اصل وارث مذکر مانند پدر بنا به اتفاق همه، و نزد ابوحنیفه به</w:t>
      </w:r>
      <w:r w:rsidR="003A6A7F">
        <w:rPr>
          <w:rFonts w:hint="cs"/>
          <w:rtl/>
        </w:rPr>
        <w:t xml:space="preserve"> وسیلۀ </w:t>
      </w:r>
      <w:r>
        <w:rPr>
          <w:rFonts w:hint="cs"/>
          <w:rtl/>
        </w:rPr>
        <w:t>جد، حجب می‌گردد.</w:t>
      </w:r>
    </w:p>
    <w:p w:rsidR="004B67DC" w:rsidRDefault="004B67DC" w:rsidP="006848B3">
      <w:pPr>
        <w:pStyle w:val="a3"/>
        <w:rPr>
          <w:rtl/>
        </w:rPr>
      </w:pPr>
      <w:r>
        <w:rPr>
          <w:rFonts w:hint="cs"/>
          <w:rtl/>
        </w:rPr>
        <w:t>بنابراین، اگر شخصی بمیرد و وارثان او یک همسر و یک خواهر شقیقه و مادر باشند به این ترتیب ارث می‌گیرند.</w:t>
      </w:r>
    </w:p>
    <w:p w:rsidR="004B67DC" w:rsidRDefault="004B67DC" w:rsidP="006848B3">
      <w:pPr>
        <w:pStyle w:val="a3"/>
        <w:rPr>
          <w:rtl/>
        </w:rPr>
      </w:pPr>
      <w:r>
        <w:rPr>
          <w:rFonts w:hint="cs"/>
          <w:rtl/>
        </w:rPr>
        <w:t>همسر او یک چهارم ترکه می‌گیرد چون متوفی پسر و دختر ندارد، و خواهر او نصف ترکه می‌گیرد چون تنها است، و مادر او یک سوم ترکه می‌گیرد چون فرع وارث وجود نداشته و بجز یک خواهر، خواهر و برادر دیگری ندارد.</w:t>
      </w:r>
    </w:p>
    <w:p w:rsidR="004B67DC" w:rsidRDefault="004B67DC" w:rsidP="006848B3">
      <w:pPr>
        <w:pStyle w:val="a3"/>
        <w:rPr>
          <w:rtl/>
        </w:rPr>
      </w:pPr>
      <w:r>
        <w:rPr>
          <w:rFonts w:hint="cs"/>
          <w:rtl/>
        </w:rPr>
        <w:t>و اگر زنی فوت کند و وارثان او، شوهر و یک دختر و یک پسر و یک برادر پدری و یک خواهر پدری باشند، شوهر یک چهارم ترکه می‌گیرد چون فرع وارث وجود دارد، و دختر، نصف ترکه را می‌گیرد چون تنها است و معصب ندارد، و دختر پسر یک ششم ترکه می‌گیرد چون متوفی دختر دارد، و سهام این دو، دو سوم ترکه را تکمیل می‌کند و</w:t>
      </w:r>
      <w:r w:rsidR="00C805B8">
        <w:rPr>
          <w:rFonts w:hint="cs"/>
          <w:rtl/>
        </w:rPr>
        <w:t xml:space="preserve"> باقیماندۀ </w:t>
      </w:r>
      <w:r>
        <w:rPr>
          <w:rFonts w:hint="cs"/>
          <w:rtl/>
        </w:rPr>
        <w:t>آن برای برادر و خواهر پدری بوده و سهم برادر دو برابر سهم خواهر می‌باشد.</w:t>
      </w:r>
    </w:p>
    <w:p w:rsidR="004B67DC" w:rsidRDefault="004B67DC" w:rsidP="006848B3">
      <w:pPr>
        <w:pStyle w:val="a3"/>
        <w:rPr>
          <w:rtl/>
        </w:rPr>
      </w:pPr>
      <w:r>
        <w:rPr>
          <w:rFonts w:hint="cs"/>
          <w:rtl/>
        </w:rPr>
        <w:t>و اگر زنی فوت کرد و وارثان او عبارت بودند از: شوهر، و یک خواهر شقیقه، و یک دختر پسر، در این صورت شوهر یک چهارم ترکه می‌گیرد چون فرع وارث وجود دارد، و خواهر شقیقه می‌باشد چون به علت وجود دختر پسر، عصبة مع‌الغیر محسوب می‌شود.</w:t>
      </w:r>
    </w:p>
    <w:p w:rsidR="004B67DC" w:rsidRDefault="004B67DC" w:rsidP="006848B3">
      <w:pPr>
        <w:pStyle w:val="a3"/>
        <w:rPr>
          <w:rtl/>
        </w:rPr>
      </w:pPr>
      <w:r>
        <w:rPr>
          <w:rFonts w:hint="cs"/>
          <w:rtl/>
        </w:rPr>
        <w:t>و اگر شخصی فوت کرد و یک پسر پسر، و یک خواهر شقیقه داشت، تمام ترکه برای پسر پسر بوده و خواهر شقیقه را حجب می‌کند.</w:t>
      </w:r>
    </w:p>
    <w:p w:rsidR="004B67DC" w:rsidRDefault="004B67DC" w:rsidP="006848B3">
      <w:pPr>
        <w:pStyle w:val="a3"/>
        <w:rPr>
          <w:rtl/>
        </w:rPr>
      </w:pPr>
      <w:r>
        <w:rPr>
          <w:rFonts w:hint="cs"/>
          <w:rtl/>
        </w:rPr>
        <w:t>واگر شخصی فوت کند و دارای یک دختر، و یک همسر، و پدر، و دو خواهر شقیقه باشد به این صورت ارث می‌گیرند: دختر، نصف ترکه می‌گیرد چون تنها است و کسی ندارد او را تعصیب نماید، و همسر یک هشتم ترکه می‌گیرد چون فرع وارث وجود دارد، و پدر یک ششم ترکه را فرض و تعصیب می‌گیرد، و دو خواهر شقیقه به واسط</w:t>
      </w:r>
      <w:r w:rsidR="006848B3">
        <w:rPr>
          <w:rFonts w:hint="cs"/>
          <w:rtl/>
        </w:rPr>
        <w:t>ۀ</w:t>
      </w:r>
      <w:r>
        <w:rPr>
          <w:rFonts w:hint="cs"/>
          <w:rtl/>
        </w:rPr>
        <w:t xml:space="preserve"> پدر حجب می‌شوند.</w:t>
      </w:r>
    </w:p>
    <w:p w:rsidR="00E31A9B" w:rsidRPr="00DC6647" w:rsidRDefault="00E31A9B" w:rsidP="00E31A9B">
      <w:pPr>
        <w:pStyle w:val="Heading1"/>
        <w:bidi/>
        <w:rPr>
          <w:rtl/>
          <w:lang w:bidi="fa-IR"/>
        </w:rPr>
      </w:pPr>
      <w:bookmarkStart w:id="2758" w:name="_Toc262412358"/>
      <w:bookmarkStart w:id="2759" w:name="_Toc340599926"/>
      <w:bookmarkStart w:id="2760" w:name="_Toc408539402"/>
      <w:r>
        <w:rPr>
          <w:rFonts w:hint="cs"/>
          <w:rtl/>
          <w:lang w:bidi="fa-IR"/>
        </w:rPr>
        <w:t>1</w:t>
      </w:r>
      <w:r w:rsidR="00377CF7">
        <w:rPr>
          <w:rFonts w:hint="cs"/>
          <w:rtl/>
          <w:lang w:bidi="fa-IR"/>
        </w:rPr>
        <w:t>2-</w:t>
      </w:r>
      <w:r>
        <w:rPr>
          <w:rFonts w:hint="cs"/>
          <w:rtl/>
          <w:lang w:bidi="fa-IR"/>
        </w:rPr>
        <w:t xml:space="preserve"> حالات خواهران پدری در رابطه با اخذ ارث</w:t>
      </w:r>
      <w:bookmarkEnd w:id="2758"/>
      <w:bookmarkEnd w:id="2759"/>
      <w:bookmarkEnd w:id="2760"/>
    </w:p>
    <w:p w:rsidR="004B67DC" w:rsidRDefault="00DA318A" w:rsidP="006848B3">
      <w:pPr>
        <w:pStyle w:val="a3"/>
        <w:rPr>
          <w:rtl/>
        </w:rPr>
      </w:pPr>
      <w:r>
        <w:rPr>
          <w:rFonts w:hint="cs"/>
          <w:rtl/>
        </w:rPr>
        <w:t>خواهران پدری در رابطه با میراث هفت حالت دارند:</w:t>
      </w:r>
    </w:p>
    <w:p w:rsidR="00DA318A" w:rsidRDefault="00DA318A" w:rsidP="005E6881">
      <w:pPr>
        <w:numPr>
          <w:ilvl w:val="0"/>
          <w:numId w:val="34"/>
        </w:numPr>
        <w:bidi/>
        <w:ind w:left="641" w:hanging="357"/>
        <w:jc w:val="both"/>
        <w:rPr>
          <w:rFonts w:cs="B Lotus"/>
          <w:sz w:val="28"/>
          <w:szCs w:val="28"/>
          <w:rtl/>
          <w:lang w:bidi="fa-IR"/>
        </w:rPr>
      </w:pPr>
      <w:r w:rsidRPr="006848B3">
        <w:rPr>
          <w:rStyle w:val="Char3"/>
          <w:rFonts w:hint="cs"/>
          <w:rtl/>
        </w:rPr>
        <w:t>اگر تنها باشد و خواهر پدری و خواهر شقیقه، و معصب و حاجب نداشته باشد نصف ترکه را می‌گیرد.</w:t>
      </w:r>
    </w:p>
    <w:p w:rsidR="00DA318A" w:rsidRDefault="009B5E77" w:rsidP="005E6881">
      <w:pPr>
        <w:numPr>
          <w:ilvl w:val="0"/>
          <w:numId w:val="34"/>
        </w:numPr>
        <w:bidi/>
        <w:ind w:left="641" w:hanging="357"/>
        <w:jc w:val="both"/>
        <w:rPr>
          <w:rFonts w:cs="B Lotus"/>
          <w:sz w:val="28"/>
          <w:szCs w:val="28"/>
          <w:rtl/>
          <w:lang w:bidi="fa-IR"/>
        </w:rPr>
      </w:pPr>
      <w:r w:rsidRPr="006848B3">
        <w:rPr>
          <w:rStyle w:val="Char3"/>
          <w:rFonts w:hint="cs"/>
          <w:rtl/>
        </w:rPr>
        <w:t>اگر دو نفر و بیشتر باشند و خواهر شقیقه و معصب و حاجب نداشته باشند، دو سوم ترکه را می‌گیرند.</w:t>
      </w:r>
    </w:p>
    <w:p w:rsidR="009B5E77" w:rsidRDefault="009B5E77" w:rsidP="005E6881">
      <w:pPr>
        <w:numPr>
          <w:ilvl w:val="0"/>
          <w:numId w:val="34"/>
        </w:numPr>
        <w:bidi/>
        <w:ind w:left="641" w:hanging="357"/>
        <w:jc w:val="both"/>
        <w:rPr>
          <w:rFonts w:cs="B Lotus"/>
          <w:sz w:val="28"/>
          <w:szCs w:val="28"/>
          <w:rtl/>
          <w:lang w:bidi="fa-IR"/>
        </w:rPr>
      </w:pPr>
      <w:r w:rsidRPr="006848B3">
        <w:rPr>
          <w:rStyle w:val="Char3"/>
          <w:rFonts w:hint="cs"/>
          <w:rtl/>
        </w:rPr>
        <w:t>اگر تنها بوده و یک خواهر شقیقه نیز داشته باشد، یک ششم ترکه را گرفته و با سهم خواهر شقیقه دو سوم ترکه تکمیل می‌شود.</w:t>
      </w:r>
    </w:p>
    <w:p w:rsidR="009B5E77" w:rsidRDefault="009B5E77" w:rsidP="005E6881">
      <w:pPr>
        <w:numPr>
          <w:ilvl w:val="0"/>
          <w:numId w:val="34"/>
        </w:numPr>
        <w:bidi/>
        <w:ind w:left="641" w:hanging="357"/>
        <w:jc w:val="both"/>
        <w:rPr>
          <w:rFonts w:cs="B Lotus"/>
          <w:sz w:val="28"/>
          <w:szCs w:val="28"/>
          <w:rtl/>
          <w:lang w:bidi="fa-IR"/>
        </w:rPr>
      </w:pPr>
      <w:r w:rsidRPr="006848B3">
        <w:rPr>
          <w:rStyle w:val="Char3"/>
          <w:rFonts w:hint="cs"/>
          <w:rtl/>
        </w:rPr>
        <w:t>اگر یک برادر پدری داشته و حاجب نداشت به</w:t>
      </w:r>
      <w:r w:rsidR="003A6A7F" w:rsidRPr="006848B3">
        <w:rPr>
          <w:rStyle w:val="Char3"/>
          <w:rFonts w:hint="cs"/>
          <w:rtl/>
        </w:rPr>
        <w:t xml:space="preserve"> وسیلۀ </w:t>
      </w:r>
      <w:r w:rsidRPr="006848B3">
        <w:rPr>
          <w:rStyle w:val="Char3"/>
          <w:rFonts w:hint="cs"/>
          <w:rtl/>
        </w:rPr>
        <w:t>برادرش عصبة بالغیر می‌گردد.</w:t>
      </w:r>
    </w:p>
    <w:p w:rsidR="009B5E77" w:rsidRDefault="00333F8A" w:rsidP="005E6881">
      <w:pPr>
        <w:numPr>
          <w:ilvl w:val="0"/>
          <w:numId w:val="34"/>
        </w:numPr>
        <w:bidi/>
        <w:ind w:left="641" w:hanging="357"/>
        <w:jc w:val="both"/>
        <w:rPr>
          <w:rFonts w:cs="B Lotus"/>
          <w:sz w:val="28"/>
          <w:szCs w:val="28"/>
          <w:rtl/>
          <w:lang w:bidi="fa-IR"/>
        </w:rPr>
      </w:pPr>
      <w:r w:rsidRPr="006848B3">
        <w:rPr>
          <w:rStyle w:val="Char3"/>
          <w:rFonts w:hint="cs"/>
          <w:rtl/>
        </w:rPr>
        <w:t>در صورت وجود دختر، یا دختر پسر و فقدان حاجب، عصبة مع‌الغیر می‌گردد و حجب و از میراث به یکی از این دو صورت خواهد بود:</w:t>
      </w:r>
    </w:p>
    <w:p w:rsidR="00333F8A" w:rsidRDefault="006650BE" w:rsidP="005E6881">
      <w:pPr>
        <w:numPr>
          <w:ilvl w:val="0"/>
          <w:numId w:val="35"/>
        </w:numPr>
        <w:bidi/>
        <w:jc w:val="both"/>
        <w:rPr>
          <w:rFonts w:cs="B Lotus"/>
          <w:sz w:val="28"/>
          <w:szCs w:val="28"/>
          <w:rtl/>
          <w:lang w:bidi="fa-IR"/>
        </w:rPr>
      </w:pPr>
      <w:r w:rsidRPr="006848B3">
        <w:rPr>
          <w:rStyle w:val="Char3"/>
          <w:rFonts w:hint="cs"/>
          <w:rtl/>
        </w:rPr>
        <w:t>حجب، به واسط</w:t>
      </w:r>
      <w:r w:rsidR="006848B3">
        <w:rPr>
          <w:rStyle w:val="Char3"/>
          <w:rFonts w:hint="cs"/>
          <w:rtl/>
        </w:rPr>
        <w:t>ۀ</w:t>
      </w:r>
      <w:r w:rsidRPr="006848B3">
        <w:rPr>
          <w:rStyle w:val="Char3"/>
          <w:rFonts w:hint="cs"/>
          <w:rtl/>
        </w:rPr>
        <w:t xml:space="preserve"> پسر، یا پسر پسر، و پدر، و برادر شقیق، و خواهر شقیقه‌ای که عصبة مع‌الغیر گردد.</w:t>
      </w:r>
    </w:p>
    <w:p w:rsidR="006650BE" w:rsidRDefault="006650BE" w:rsidP="005E6881">
      <w:pPr>
        <w:numPr>
          <w:ilvl w:val="0"/>
          <w:numId w:val="35"/>
        </w:numPr>
        <w:bidi/>
        <w:jc w:val="both"/>
        <w:rPr>
          <w:rFonts w:cs="B Lotus"/>
          <w:sz w:val="28"/>
          <w:szCs w:val="28"/>
          <w:rtl/>
          <w:lang w:bidi="fa-IR"/>
        </w:rPr>
      </w:pPr>
      <w:r w:rsidRPr="006848B3">
        <w:rPr>
          <w:rStyle w:val="Char3"/>
          <w:rFonts w:hint="cs"/>
          <w:rtl/>
        </w:rPr>
        <w:t>حجب، به واسط</w:t>
      </w:r>
      <w:r w:rsidR="006848B3">
        <w:rPr>
          <w:rStyle w:val="Char3"/>
          <w:rFonts w:hint="cs"/>
          <w:rtl/>
        </w:rPr>
        <w:t>ۀ</w:t>
      </w:r>
      <w:r w:rsidRPr="006848B3">
        <w:rPr>
          <w:rStyle w:val="Char3"/>
          <w:rFonts w:hint="cs"/>
          <w:rtl/>
        </w:rPr>
        <w:t xml:space="preserve"> دو خواهر شقیقه، مادام برادر پدری نداشته باشد، چون برادر پدری، خواهر، یا خواهران پدری را عصبه کرده و در این صورت سهم مذکر دو برابر سهم مؤنث خواهد بود.</w:t>
      </w:r>
    </w:p>
    <w:p w:rsidR="001D72A9" w:rsidRPr="00DC6647" w:rsidRDefault="001D72A9" w:rsidP="001D72A9">
      <w:pPr>
        <w:pStyle w:val="Heading1"/>
        <w:bidi/>
        <w:rPr>
          <w:rtl/>
          <w:lang w:bidi="fa-IR"/>
        </w:rPr>
      </w:pPr>
      <w:bookmarkStart w:id="2761" w:name="_Toc262412359"/>
      <w:bookmarkStart w:id="2762" w:name="_Toc340599927"/>
      <w:bookmarkStart w:id="2763" w:name="_Toc408539403"/>
      <w:r>
        <w:rPr>
          <w:rFonts w:hint="cs"/>
          <w:rtl/>
          <w:lang w:bidi="fa-IR"/>
        </w:rPr>
        <w:t>1</w:t>
      </w:r>
      <w:r w:rsidR="00377CF7">
        <w:rPr>
          <w:rFonts w:hint="cs"/>
          <w:rtl/>
          <w:lang w:bidi="fa-IR"/>
        </w:rPr>
        <w:t>3-</w:t>
      </w:r>
      <w:r>
        <w:rPr>
          <w:rFonts w:hint="cs"/>
          <w:rtl/>
          <w:lang w:bidi="fa-IR"/>
        </w:rPr>
        <w:t xml:space="preserve"> حالات دختران پسر در</w:t>
      </w:r>
      <w:r w:rsidRPr="003B216C">
        <w:rPr>
          <w:rFonts w:hint="cs"/>
          <w:color w:val="FF0000"/>
          <w:rtl/>
          <w:lang w:bidi="fa-IR"/>
        </w:rPr>
        <w:t xml:space="preserve"> </w:t>
      </w:r>
      <w:r w:rsidRPr="005F39AA">
        <w:rPr>
          <w:rFonts w:hint="cs"/>
          <w:rtl/>
          <w:lang w:bidi="fa-IR"/>
        </w:rPr>
        <w:t>رابطه</w:t>
      </w:r>
      <w:r>
        <w:rPr>
          <w:rFonts w:hint="cs"/>
          <w:rtl/>
          <w:lang w:bidi="fa-IR"/>
        </w:rPr>
        <w:t xml:space="preserve"> با اخذ ارث</w:t>
      </w:r>
      <w:bookmarkEnd w:id="2761"/>
      <w:bookmarkEnd w:id="2762"/>
      <w:bookmarkEnd w:id="2763"/>
    </w:p>
    <w:p w:rsidR="006650BE" w:rsidRDefault="0029194E" w:rsidP="006848B3">
      <w:pPr>
        <w:pStyle w:val="a3"/>
        <w:rPr>
          <w:rtl/>
        </w:rPr>
      </w:pPr>
      <w:r>
        <w:rPr>
          <w:rFonts w:hint="cs"/>
          <w:rtl/>
        </w:rPr>
        <w:t>منظور از دختر پسر هر مؤنثی است که به واسط</w:t>
      </w:r>
      <w:r w:rsidR="006848B3">
        <w:rPr>
          <w:rFonts w:hint="cs"/>
          <w:rtl/>
        </w:rPr>
        <w:t>ۀ</w:t>
      </w:r>
      <w:r>
        <w:rPr>
          <w:rFonts w:hint="cs"/>
          <w:rtl/>
        </w:rPr>
        <w:t xml:space="preserve"> پسر با میت نسبت دارد هر اندازه درج</w:t>
      </w:r>
      <w:r w:rsidR="006848B3">
        <w:rPr>
          <w:rFonts w:hint="cs"/>
          <w:rtl/>
        </w:rPr>
        <w:t>ۀ</w:t>
      </w:r>
      <w:r>
        <w:rPr>
          <w:rFonts w:hint="cs"/>
          <w:rtl/>
        </w:rPr>
        <w:t xml:space="preserve"> پدرش پایین باشد.</w:t>
      </w:r>
    </w:p>
    <w:p w:rsidR="0029194E" w:rsidRDefault="0029194E" w:rsidP="006848B3">
      <w:pPr>
        <w:pStyle w:val="a3"/>
        <w:rPr>
          <w:rtl/>
        </w:rPr>
      </w:pPr>
      <w:r>
        <w:rPr>
          <w:rFonts w:hint="cs"/>
          <w:rtl/>
        </w:rPr>
        <w:t>بنا به اجماع فقها دختر پسر، به منزل</w:t>
      </w:r>
      <w:r w:rsidR="006848B3">
        <w:rPr>
          <w:rFonts w:hint="cs"/>
          <w:rtl/>
        </w:rPr>
        <w:t>ۀ</w:t>
      </w:r>
      <w:r>
        <w:rPr>
          <w:rFonts w:hint="cs"/>
          <w:rtl/>
        </w:rPr>
        <w:t xml:space="preserve"> دختر به حساب آمده به شرط اینکه میت دختر نداشته باشد. و از لحاظ فرض و تعصیب در اخذ ارث همان حالات را دارا می‌باشد.</w:t>
      </w:r>
    </w:p>
    <w:p w:rsidR="0029194E" w:rsidRDefault="0029194E" w:rsidP="006848B3">
      <w:pPr>
        <w:pStyle w:val="a3"/>
        <w:rPr>
          <w:rtl/>
        </w:rPr>
      </w:pPr>
      <w:r>
        <w:rPr>
          <w:rFonts w:hint="cs"/>
          <w:rtl/>
        </w:rPr>
        <w:t>بنابراین، دختر پسر، در اخذ ارث شش حالت دارد:</w:t>
      </w:r>
    </w:p>
    <w:p w:rsidR="0029194E" w:rsidRDefault="0029194E" w:rsidP="005E6881">
      <w:pPr>
        <w:pStyle w:val="a3"/>
        <w:numPr>
          <w:ilvl w:val="0"/>
          <w:numId w:val="134"/>
        </w:numPr>
        <w:ind w:left="641" w:hanging="357"/>
        <w:rPr>
          <w:rtl/>
        </w:rPr>
      </w:pPr>
      <w:r>
        <w:rPr>
          <w:rFonts w:hint="cs"/>
          <w:rtl/>
        </w:rPr>
        <w:t>در صورت فقدان دختر و معصب و حاجب، و تنها بودن، نصف ترکه را می‌گیرد.</w:t>
      </w:r>
    </w:p>
    <w:p w:rsidR="0029194E" w:rsidRDefault="0029194E" w:rsidP="005E6881">
      <w:pPr>
        <w:pStyle w:val="a3"/>
        <w:numPr>
          <w:ilvl w:val="0"/>
          <w:numId w:val="134"/>
        </w:numPr>
        <w:ind w:left="641" w:hanging="357"/>
        <w:rPr>
          <w:rtl/>
        </w:rPr>
      </w:pPr>
      <w:r>
        <w:rPr>
          <w:rFonts w:hint="cs"/>
          <w:rtl/>
        </w:rPr>
        <w:t>اگر دو نفر و بیشتر بوده و فاقد معصب و حاجب باشند و میت دختری نداشته باشد، در سوم ترکه را می‌گیرند.</w:t>
      </w:r>
    </w:p>
    <w:p w:rsidR="0029194E" w:rsidRDefault="0029194E" w:rsidP="005E6881">
      <w:pPr>
        <w:pStyle w:val="a3"/>
        <w:numPr>
          <w:ilvl w:val="0"/>
          <w:numId w:val="134"/>
        </w:numPr>
        <w:ind w:left="641" w:hanging="357"/>
        <w:rPr>
          <w:rtl/>
        </w:rPr>
      </w:pPr>
      <w:r>
        <w:rPr>
          <w:rFonts w:hint="cs"/>
          <w:rtl/>
        </w:rPr>
        <w:t>در صورت وجود دختر میت یا دختر پسر بالاتر از</w:t>
      </w:r>
      <w:r w:rsidR="00853096">
        <w:rPr>
          <w:rFonts w:hint="cs"/>
          <w:rtl/>
        </w:rPr>
        <w:t xml:space="preserve"> آن‌ها </w:t>
      </w:r>
      <w:r>
        <w:rPr>
          <w:rFonts w:hint="cs"/>
          <w:rtl/>
        </w:rPr>
        <w:t>به شرط اینکه معصب و حاجب نداشته باشند، یک نفر باشد یا بیشتر، یک ششم ترکه را می‌گیرند.</w:t>
      </w:r>
    </w:p>
    <w:p w:rsidR="0029194E" w:rsidRDefault="0029194E" w:rsidP="005E6881">
      <w:pPr>
        <w:pStyle w:val="a3"/>
        <w:numPr>
          <w:ilvl w:val="0"/>
          <w:numId w:val="134"/>
        </w:numPr>
        <w:ind w:left="641" w:hanging="357"/>
        <w:rPr>
          <w:rtl/>
        </w:rPr>
      </w:pPr>
      <w:r>
        <w:rPr>
          <w:rFonts w:hint="cs"/>
          <w:rtl/>
        </w:rPr>
        <w:t>به واسط</w:t>
      </w:r>
      <w:r w:rsidR="006848B3">
        <w:rPr>
          <w:rFonts w:hint="cs"/>
          <w:rtl/>
        </w:rPr>
        <w:t>ۀ</w:t>
      </w:r>
      <w:r>
        <w:rPr>
          <w:rFonts w:hint="cs"/>
          <w:rtl/>
        </w:rPr>
        <w:t xml:space="preserve"> وجود پسر پسری که در درج</w:t>
      </w:r>
      <w:r w:rsidR="006848B3">
        <w:rPr>
          <w:rFonts w:hint="cs"/>
          <w:rtl/>
        </w:rPr>
        <w:t>ۀ</w:t>
      </w:r>
      <w:r>
        <w:rPr>
          <w:rFonts w:hint="cs"/>
          <w:rtl/>
        </w:rPr>
        <w:t xml:space="preserve"> اول، یا پایین‌تر از او قرار دارد عصبه می‌گردد.</w:t>
      </w:r>
    </w:p>
    <w:p w:rsidR="0029194E" w:rsidRDefault="0029194E" w:rsidP="006848B3">
      <w:pPr>
        <w:pStyle w:val="a3"/>
        <w:rPr>
          <w:rtl/>
        </w:rPr>
      </w:pPr>
      <w:r>
        <w:rPr>
          <w:rFonts w:hint="cs"/>
          <w:rtl/>
        </w:rPr>
        <w:t>و در صورتی که میت دو دختر داشته باشد، دختر پسر برای اینکه بتواند باقیماند</w:t>
      </w:r>
      <w:r w:rsidR="006848B3">
        <w:rPr>
          <w:rFonts w:hint="cs"/>
          <w:rtl/>
        </w:rPr>
        <w:t>ۀ</w:t>
      </w:r>
      <w:r>
        <w:rPr>
          <w:rFonts w:hint="cs"/>
          <w:rtl/>
        </w:rPr>
        <w:t xml:space="preserve"> ارث را بگیرد نیاز به پسر پسر یا پسر پسر پسر دارد تا با وی عصبه شود، آنگاه باقیمانده را با اعطاء دو برابر سهم مؤنث به مذکر، میان خود تقسیم می‌کنند.</w:t>
      </w:r>
    </w:p>
    <w:p w:rsidR="0029194E" w:rsidRDefault="0029194E" w:rsidP="006848B3">
      <w:pPr>
        <w:pStyle w:val="a3"/>
        <w:rPr>
          <w:rtl/>
        </w:rPr>
      </w:pPr>
      <w:r>
        <w:rPr>
          <w:rFonts w:hint="cs"/>
          <w:rtl/>
        </w:rPr>
        <w:t>و اگر پسر پسر وجود نداشته و از دو سوم ترکه چیزی باقی نمانده باشد، دختر پسر ارثی ندارد.</w:t>
      </w:r>
    </w:p>
    <w:p w:rsidR="0029194E" w:rsidRDefault="0029194E" w:rsidP="005E6881">
      <w:pPr>
        <w:pStyle w:val="a3"/>
        <w:numPr>
          <w:ilvl w:val="0"/>
          <w:numId w:val="134"/>
        </w:numPr>
        <w:ind w:left="641" w:hanging="357"/>
        <w:rPr>
          <w:rtl/>
        </w:rPr>
      </w:pPr>
      <w:r>
        <w:rPr>
          <w:rFonts w:hint="cs"/>
          <w:rtl/>
        </w:rPr>
        <w:t>در صورت وجود دو دختر و بیشتر، و فقدان پسر پسر یا پسر پسر پسری پایین‌تر از او، حجب می‌شود.</w:t>
      </w:r>
    </w:p>
    <w:p w:rsidR="0029194E" w:rsidRDefault="002B6B48" w:rsidP="005E6881">
      <w:pPr>
        <w:pStyle w:val="a3"/>
        <w:numPr>
          <w:ilvl w:val="0"/>
          <w:numId w:val="134"/>
        </w:numPr>
        <w:ind w:left="641" w:hanging="357"/>
        <w:rPr>
          <w:rtl/>
        </w:rPr>
      </w:pPr>
      <w:r>
        <w:rPr>
          <w:rFonts w:hint="cs"/>
          <w:rtl/>
        </w:rPr>
        <w:t>در صورت وجود پسر و پسر پسری بالاتر از خود، از گرفتن ارث محروم می‌گردد.</w:t>
      </w:r>
    </w:p>
    <w:p w:rsidR="002B6B48" w:rsidRPr="00DC6647" w:rsidRDefault="002B6B48" w:rsidP="002B6B48">
      <w:pPr>
        <w:pStyle w:val="Heading1"/>
        <w:bidi/>
        <w:rPr>
          <w:rtl/>
          <w:lang w:bidi="fa-IR"/>
        </w:rPr>
      </w:pPr>
      <w:bookmarkStart w:id="2764" w:name="_Toc262412360"/>
      <w:bookmarkStart w:id="2765" w:name="_Toc340599928"/>
      <w:bookmarkStart w:id="2766" w:name="_Toc408539404"/>
      <w:r>
        <w:rPr>
          <w:rFonts w:hint="cs"/>
          <w:rtl/>
          <w:lang w:bidi="fa-IR"/>
        </w:rPr>
        <w:t>1</w:t>
      </w:r>
      <w:r w:rsidR="00377CF7">
        <w:rPr>
          <w:rFonts w:hint="cs"/>
          <w:rtl/>
          <w:lang w:bidi="fa-IR"/>
        </w:rPr>
        <w:t>4-</w:t>
      </w:r>
      <w:r>
        <w:rPr>
          <w:rFonts w:hint="cs"/>
          <w:rtl/>
          <w:lang w:bidi="fa-IR"/>
        </w:rPr>
        <w:t xml:space="preserve"> حالات مادر در اخذ ارث</w:t>
      </w:r>
      <w:bookmarkEnd w:id="2764"/>
      <w:bookmarkEnd w:id="2765"/>
      <w:bookmarkEnd w:id="2766"/>
    </w:p>
    <w:p w:rsidR="002B6B48" w:rsidRDefault="009A1126" w:rsidP="006848B3">
      <w:pPr>
        <w:pStyle w:val="a3"/>
        <w:rPr>
          <w:rtl/>
        </w:rPr>
      </w:pPr>
      <w:r>
        <w:rPr>
          <w:rFonts w:hint="cs"/>
          <w:rtl/>
        </w:rPr>
        <w:t>خداوند متعال می‌فرماید:</w:t>
      </w:r>
    </w:p>
    <w:p w:rsidR="00CE7684" w:rsidRPr="00051FF7" w:rsidRDefault="00CE7684" w:rsidP="00051FF7">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051FF7">
        <w:rPr>
          <w:rFonts w:ascii="KFGQPC Uthmanic Script HAFS" w:hAnsi="KFGQPC Uthmanic Script HAFS" w:cs="KFGQPC Uthmanic Script HAFS"/>
          <w:sz w:val="28"/>
          <w:szCs w:val="28"/>
          <w:rtl/>
          <w:lang w:bidi="fa-IR"/>
        </w:rPr>
        <w:t xml:space="preserve">وَلِأَبَوَيۡهِ لِكُلِّ وَٰحِدٖ مِّنۡهُمَا </w:t>
      </w:r>
      <w:r w:rsidR="00051FF7">
        <w:rPr>
          <w:rFonts w:ascii="KFGQPC Uthmanic Script HAFS" w:hAnsi="KFGQPC Uthmanic Script HAFS" w:cs="KFGQPC Uthmanic Script HAFS" w:hint="cs"/>
          <w:sz w:val="28"/>
          <w:szCs w:val="28"/>
          <w:rtl/>
          <w:lang w:bidi="fa-IR"/>
        </w:rPr>
        <w:t>ٱ</w:t>
      </w:r>
      <w:r w:rsidR="00051FF7">
        <w:rPr>
          <w:rFonts w:ascii="KFGQPC Uthmanic Script HAFS" w:hAnsi="KFGQPC Uthmanic Script HAFS" w:cs="KFGQPC Uthmanic Script HAFS" w:hint="eastAsia"/>
          <w:sz w:val="28"/>
          <w:szCs w:val="28"/>
          <w:rtl/>
          <w:lang w:bidi="fa-IR"/>
        </w:rPr>
        <w:t>لسُّدُسُ</w:t>
      </w:r>
      <w:r w:rsidR="00051FF7">
        <w:rPr>
          <w:rFonts w:ascii="KFGQPC Uthmanic Script HAFS" w:hAnsi="KFGQPC Uthmanic Script HAFS" w:cs="KFGQPC Uthmanic Script HAFS"/>
          <w:sz w:val="28"/>
          <w:szCs w:val="28"/>
          <w:rtl/>
          <w:lang w:bidi="fa-IR"/>
        </w:rPr>
        <w:t xml:space="preserve"> مِمَّا تَرَ</w:t>
      </w:r>
      <w:r w:rsidR="00051FF7">
        <w:rPr>
          <w:rFonts w:ascii="KFGQPC Uthmanic Script HAFS" w:hAnsi="KFGQPC Uthmanic Script HAFS" w:cs="KFGQPC Uthmanic Script HAFS" w:hint="eastAsia"/>
          <w:sz w:val="28"/>
          <w:szCs w:val="28"/>
          <w:rtl/>
          <w:lang w:bidi="fa-IR"/>
        </w:rPr>
        <w:t>كَ</w:t>
      </w:r>
      <w:r w:rsidR="00051FF7">
        <w:rPr>
          <w:rFonts w:ascii="KFGQPC Uthmanic Script HAFS" w:hAnsi="KFGQPC Uthmanic Script HAFS" w:cs="KFGQPC Uthmanic Script HAFS"/>
          <w:sz w:val="28"/>
          <w:szCs w:val="28"/>
          <w:rtl/>
          <w:lang w:bidi="fa-IR"/>
        </w:rPr>
        <w:t xml:space="preserve"> إِن كَانَ لَهُ</w:t>
      </w:r>
      <w:r w:rsidR="00051FF7">
        <w:rPr>
          <w:rFonts w:ascii="KFGQPC Uthmanic Script HAFS" w:hAnsi="KFGQPC Uthmanic Script HAFS" w:cs="KFGQPC Uthmanic Script HAFS" w:hint="cs"/>
          <w:sz w:val="28"/>
          <w:szCs w:val="28"/>
          <w:rtl/>
          <w:lang w:bidi="fa-IR"/>
        </w:rPr>
        <w:t>ۥ</w:t>
      </w:r>
      <w:r w:rsidR="00051FF7">
        <w:rPr>
          <w:rFonts w:ascii="KFGQPC Uthmanic Script HAFS" w:hAnsi="KFGQPC Uthmanic Script HAFS" w:cs="KFGQPC Uthmanic Script HAFS"/>
          <w:sz w:val="28"/>
          <w:szCs w:val="28"/>
          <w:rtl/>
          <w:lang w:bidi="fa-IR"/>
        </w:rPr>
        <w:t xml:space="preserve"> وَلَدٞۚ فَإِن لَّمۡ يَكُن لَّهُ</w:t>
      </w:r>
      <w:r w:rsidR="00051FF7">
        <w:rPr>
          <w:rFonts w:ascii="KFGQPC Uthmanic Script HAFS" w:hAnsi="KFGQPC Uthmanic Script HAFS" w:cs="KFGQPC Uthmanic Script HAFS" w:hint="cs"/>
          <w:sz w:val="28"/>
          <w:szCs w:val="28"/>
          <w:rtl/>
          <w:lang w:bidi="fa-IR"/>
        </w:rPr>
        <w:t>ۥ</w:t>
      </w:r>
      <w:r w:rsidR="00051FF7">
        <w:rPr>
          <w:rFonts w:ascii="KFGQPC Uthmanic Script HAFS" w:hAnsi="KFGQPC Uthmanic Script HAFS" w:cs="KFGQPC Uthmanic Script HAFS"/>
          <w:sz w:val="28"/>
          <w:szCs w:val="28"/>
          <w:rtl/>
          <w:lang w:bidi="fa-IR"/>
        </w:rPr>
        <w:t xml:space="preserve"> وَلَدٞ وَوَرِثَهُ</w:t>
      </w:r>
      <w:r w:rsidR="00051FF7">
        <w:rPr>
          <w:rFonts w:ascii="KFGQPC Uthmanic Script HAFS" w:hAnsi="KFGQPC Uthmanic Script HAFS" w:cs="KFGQPC Uthmanic Script HAFS" w:hint="cs"/>
          <w:sz w:val="28"/>
          <w:szCs w:val="28"/>
          <w:rtl/>
          <w:lang w:bidi="fa-IR"/>
        </w:rPr>
        <w:t>ۥٓ</w:t>
      </w:r>
      <w:r w:rsidR="00051FF7">
        <w:rPr>
          <w:rFonts w:ascii="KFGQPC Uthmanic Script HAFS" w:hAnsi="KFGQPC Uthmanic Script HAFS" w:cs="KFGQPC Uthmanic Script HAFS"/>
          <w:sz w:val="28"/>
          <w:szCs w:val="28"/>
          <w:rtl/>
          <w:lang w:bidi="fa-IR"/>
        </w:rPr>
        <w:t xml:space="preserve"> أَبَوَاهُ فَلِأُمِّهِ </w:t>
      </w:r>
      <w:r w:rsidR="00051FF7">
        <w:rPr>
          <w:rFonts w:ascii="KFGQPC Uthmanic Script HAFS" w:hAnsi="KFGQPC Uthmanic Script HAFS" w:cs="KFGQPC Uthmanic Script HAFS" w:hint="cs"/>
          <w:sz w:val="28"/>
          <w:szCs w:val="28"/>
          <w:rtl/>
          <w:lang w:bidi="fa-IR"/>
        </w:rPr>
        <w:t>ٱ</w:t>
      </w:r>
      <w:r w:rsidR="00051FF7">
        <w:rPr>
          <w:rFonts w:ascii="KFGQPC Uthmanic Script HAFS" w:hAnsi="KFGQPC Uthmanic Script HAFS" w:cs="KFGQPC Uthmanic Script HAFS" w:hint="eastAsia"/>
          <w:sz w:val="28"/>
          <w:szCs w:val="28"/>
          <w:rtl/>
          <w:lang w:bidi="fa-IR"/>
        </w:rPr>
        <w:t>لثُّلُثُۚ</w:t>
      </w:r>
      <w:r w:rsidR="00051FF7">
        <w:rPr>
          <w:rFonts w:ascii="KFGQPC Uthmanic Script HAFS" w:hAnsi="KFGQPC Uthmanic Script HAFS" w:cs="KFGQPC Uthmanic Script HAFS"/>
          <w:sz w:val="28"/>
          <w:szCs w:val="28"/>
          <w:rtl/>
          <w:lang w:bidi="fa-IR"/>
        </w:rPr>
        <w:t xml:space="preserve"> فَإِن كَانَ لَهُ</w:t>
      </w:r>
      <w:r w:rsidR="00051FF7">
        <w:rPr>
          <w:rFonts w:ascii="KFGQPC Uthmanic Script HAFS" w:hAnsi="KFGQPC Uthmanic Script HAFS" w:cs="KFGQPC Uthmanic Script HAFS" w:hint="cs"/>
          <w:sz w:val="28"/>
          <w:szCs w:val="28"/>
          <w:rtl/>
          <w:lang w:bidi="fa-IR"/>
        </w:rPr>
        <w:t>ۥٓ</w:t>
      </w:r>
      <w:r w:rsidR="00051FF7">
        <w:rPr>
          <w:rFonts w:ascii="KFGQPC Uthmanic Script HAFS" w:hAnsi="KFGQPC Uthmanic Script HAFS" w:cs="KFGQPC Uthmanic Script HAFS"/>
          <w:sz w:val="28"/>
          <w:szCs w:val="28"/>
          <w:rtl/>
          <w:lang w:bidi="fa-IR"/>
        </w:rPr>
        <w:t xml:space="preserve"> إِخۡوَةٞ فَلِأُمِّهِ </w:t>
      </w:r>
      <w:r w:rsidR="00051FF7">
        <w:rPr>
          <w:rFonts w:ascii="KFGQPC Uthmanic Script HAFS" w:hAnsi="KFGQPC Uthmanic Script HAFS" w:cs="KFGQPC Uthmanic Script HAFS" w:hint="cs"/>
          <w:sz w:val="28"/>
          <w:szCs w:val="28"/>
          <w:rtl/>
          <w:lang w:bidi="fa-IR"/>
        </w:rPr>
        <w:t>ٱ</w:t>
      </w:r>
      <w:r w:rsidR="00051FF7">
        <w:rPr>
          <w:rFonts w:ascii="KFGQPC Uthmanic Script HAFS" w:hAnsi="KFGQPC Uthmanic Script HAFS" w:cs="KFGQPC Uthmanic Script HAFS" w:hint="eastAsia"/>
          <w:sz w:val="28"/>
          <w:szCs w:val="28"/>
          <w:rtl/>
          <w:lang w:bidi="fa-IR"/>
        </w:rPr>
        <w:t>لسُّدُسُۚ</w:t>
      </w:r>
      <w:r>
        <w:rPr>
          <w:rFonts w:ascii="Traditional Arabic" w:hAnsi="Traditional Arabic" w:cs="Traditional Arabic"/>
          <w:sz w:val="28"/>
          <w:szCs w:val="28"/>
          <w:rtl/>
          <w:lang w:bidi="fa-IR"/>
        </w:rPr>
        <w:t>﴾</w:t>
      </w:r>
      <w:r>
        <w:rPr>
          <w:rFonts w:cs="B Lotus" w:hint="cs"/>
          <w:sz w:val="28"/>
          <w:szCs w:val="28"/>
          <w:rtl/>
          <w:lang w:bidi="fa-IR"/>
        </w:rPr>
        <w:t xml:space="preserve"> </w:t>
      </w:r>
      <w:r w:rsidRPr="006848B3">
        <w:rPr>
          <w:rStyle w:val="Char4"/>
          <w:rtl/>
        </w:rPr>
        <w:t>[</w:t>
      </w:r>
      <w:r w:rsidRPr="006848B3">
        <w:rPr>
          <w:rStyle w:val="Char4"/>
          <w:rFonts w:hint="cs"/>
          <w:rtl/>
        </w:rPr>
        <w:t>النساء: 11</w:t>
      </w:r>
      <w:r w:rsidRPr="006848B3">
        <w:rPr>
          <w:rStyle w:val="Char4"/>
          <w:rtl/>
        </w:rPr>
        <w:t>]</w:t>
      </w:r>
      <w:r w:rsidRPr="006848B3">
        <w:rPr>
          <w:rStyle w:val="Char3"/>
          <w:rtl/>
        </w:rPr>
        <w:t>.</w:t>
      </w:r>
    </w:p>
    <w:p w:rsidR="00E663A3" w:rsidRDefault="0012527B" w:rsidP="006848B3">
      <w:pPr>
        <w:pStyle w:val="a3"/>
        <w:rPr>
          <w:szCs w:val="26"/>
          <w:rtl/>
        </w:rPr>
      </w:pPr>
      <w:r w:rsidRPr="00377CF7">
        <w:rPr>
          <w:rFonts w:hint="cs"/>
          <w:rtl/>
        </w:rPr>
        <w:t>«</w:t>
      </w:r>
      <w:r w:rsidR="00E663A3" w:rsidRPr="00377CF7">
        <w:rPr>
          <w:rFonts w:hint="cs"/>
          <w:rtl/>
        </w:rPr>
        <w:t xml:space="preserve">و هر یک از پدر و مادر یک ششم ارث می‌برند هرگاه برای متوفی فرزند باشد و اگر دارای فرزند نباشد و پدر و مادر او وارث باشند سهم مادر، یک سوم است ولی اگر متوفی دارای برادران </w:t>
      </w:r>
      <w:r w:rsidRPr="00377CF7">
        <w:rPr>
          <w:rFonts w:hint="cs"/>
          <w:rtl/>
        </w:rPr>
        <w:t>(</w:t>
      </w:r>
      <w:r w:rsidR="00E663A3" w:rsidRPr="00377CF7">
        <w:rPr>
          <w:rFonts w:hint="cs"/>
          <w:rtl/>
        </w:rPr>
        <w:t>و خواهران</w:t>
      </w:r>
      <w:r w:rsidRPr="00377CF7">
        <w:rPr>
          <w:rFonts w:hint="cs"/>
          <w:rtl/>
        </w:rPr>
        <w:t>)</w:t>
      </w:r>
      <w:r w:rsidR="00E663A3" w:rsidRPr="00377CF7">
        <w:rPr>
          <w:rFonts w:hint="cs"/>
          <w:rtl/>
        </w:rPr>
        <w:t xml:space="preserve"> است سهم مادر یک ششم است</w:t>
      </w:r>
      <w:r w:rsidRPr="00377CF7">
        <w:rPr>
          <w:rFonts w:hint="cs"/>
          <w:rtl/>
        </w:rPr>
        <w:t>».</w:t>
      </w:r>
    </w:p>
    <w:p w:rsidR="009A1126" w:rsidRDefault="00EF3732" w:rsidP="006848B3">
      <w:pPr>
        <w:pStyle w:val="a3"/>
        <w:rPr>
          <w:rtl/>
        </w:rPr>
      </w:pPr>
      <w:r>
        <w:rPr>
          <w:rFonts w:hint="cs"/>
          <w:rtl/>
        </w:rPr>
        <w:t>مادر در اخذ میراث سه حالت دارد:</w:t>
      </w:r>
    </w:p>
    <w:p w:rsidR="003B2B4B" w:rsidRDefault="00161303" w:rsidP="005E6881">
      <w:pPr>
        <w:numPr>
          <w:ilvl w:val="0"/>
          <w:numId w:val="36"/>
        </w:numPr>
        <w:bidi/>
        <w:jc w:val="both"/>
        <w:rPr>
          <w:rFonts w:cs="B Lotus"/>
          <w:sz w:val="28"/>
          <w:szCs w:val="28"/>
          <w:rtl/>
          <w:lang w:bidi="fa-IR"/>
        </w:rPr>
      </w:pPr>
      <w:r w:rsidRPr="006848B3">
        <w:rPr>
          <w:rStyle w:val="Char3"/>
          <w:rFonts w:hint="cs"/>
          <w:rtl/>
        </w:rPr>
        <w:t>هرگاه فرع وارث یا بیش از یک نفر از خواهران و برادران میت وجود داشتند مادر میت، یک ششم ماترک را به ارث می‌گیرند.</w:t>
      </w:r>
    </w:p>
    <w:p w:rsidR="00161303" w:rsidRDefault="00161303" w:rsidP="006848B3">
      <w:pPr>
        <w:pStyle w:val="a3"/>
        <w:rPr>
          <w:rtl/>
        </w:rPr>
      </w:pPr>
      <w:r>
        <w:rPr>
          <w:rFonts w:hint="cs"/>
          <w:rtl/>
        </w:rPr>
        <w:t>منظور از فرع وارث، فرع وارث به واسط</w:t>
      </w:r>
      <w:r w:rsidR="006848B3">
        <w:rPr>
          <w:rFonts w:hint="cs"/>
          <w:rtl/>
        </w:rPr>
        <w:t>ۀ</w:t>
      </w:r>
      <w:r>
        <w:rPr>
          <w:rFonts w:hint="cs"/>
          <w:rtl/>
        </w:rPr>
        <w:t xml:space="preserve"> فرض یا تعصیب است مانند دختر و دختر پسر، و مانند پسر، و پس</w:t>
      </w:r>
      <w:r w:rsidR="0012527B">
        <w:rPr>
          <w:rFonts w:hint="cs"/>
          <w:rtl/>
        </w:rPr>
        <w:t>ر پسر، و فرع وارثی که از ذوی‌الأ</w:t>
      </w:r>
      <w:r>
        <w:rPr>
          <w:rFonts w:hint="cs"/>
          <w:rtl/>
        </w:rPr>
        <w:t>رحام است مانند پسر دختر یا دختر دختر منظور نیست.</w:t>
      </w:r>
    </w:p>
    <w:p w:rsidR="00161303" w:rsidRPr="006848B3" w:rsidRDefault="00161303" w:rsidP="006848B3">
      <w:pPr>
        <w:pStyle w:val="a3"/>
        <w:rPr>
          <w:spacing w:val="-2"/>
          <w:rtl/>
        </w:rPr>
      </w:pPr>
      <w:r w:rsidRPr="006848B3">
        <w:rPr>
          <w:rFonts w:hint="cs"/>
          <w:spacing w:val="-2"/>
          <w:rtl/>
        </w:rPr>
        <w:t>جمهور صحابه و فقهاء گویند: منظور از تعدادی از خواهران و برادران دو نفر و بیشتر است خواه همه مذکر باشند یا مؤنث یا از هر دو طبقه باشند، خواهران و برادران پدر و مادری باشند، یا پدری، یا مادری.</w:t>
      </w:r>
    </w:p>
    <w:p w:rsidR="00161303" w:rsidRDefault="00161303" w:rsidP="005E6881">
      <w:pPr>
        <w:numPr>
          <w:ilvl w:val="0"/>
          <w:numId w:val="36"/>
        </w:numPr>
        <w:bidi/>
        <w:jc w:val="both"/>
        <w:rPr>
          <w:rFonts w:cs="B Lotus"/>
          <w:sz w:val="28"/>
          <w:szCs w:val="28"/>
          <w:rtl/>
          <w:lang w:bidi="fa-IR"/>
        </w:rPr>
      </w:pPr>
      <w:r w:rsidRPr="006848B3">
        <w:rPr>
          <w:rStyle w:val="Char3"/>
          <w:rFonts w:hint="cs"/>
          <w:rtl/>
        </w:rPr>
        <w:t>اگر میت فرع وارث، و تعدادی از برادران و خواهران، به طور مطلق نداشت و میراث منحصر به پدر، و مادر، و شوهر، یا پدر و مادر، و همسر نبود، یک سوم ماترک را با فرض می‌گیرد.</w:t>
      </w:r>
    </w:p>
    <w:p w:rsidR="00161303" w:rsidRDefault="00161303" w:rsidP="005E6881">
      <w:pPr>
        <w:numPr>
          <w:ilvl w:val="0"/>
          <w:numId w:val="36"/>
        </w:numPr>
        <w:bidi/>
        <w:jc w:val="both"/>
        <w:rPr>
          <w:rFonts w:cs="B Lotus"/>
          <w:sz w:val="28"/>
          <w:szCs w:val="28"/>
          <w:rtl/>
          <w:lang w:bidi="fa-IR"/>
        </w:rPr>
      </w:pPr>
      <w:r w:rsidRPr="006848B3">
        <w:rPr>
          <w:rStyle w:val="Char3"/>
          <w:rFonts w:hint="cs"/>
          <w:rtl/>
        </w:rPr>
        <w:t>در حالتی که وارثان میت منحصر به پدر، و مادر، و همسر یا پدر، و مادر، و شوهر، باشند مادر، یک سوم باقیمانده از نصیب یکی از زوجین را می‌گیرد.</w:t>
      </w:r>
    </w:p>
    <w:p w:rsidR="00F05179" w:rsidRPr="00DC6647" w:rsidRDefault="00F05179" w:rsidP="00F05179">
      <w:pPr>
        <w:pStyle w:val="Heading1"/>
        <w:bidi/>
        <w:rPr>
          <w:rtl/>
          <w:lang w:bidi="fa-IR"/>
        </w:rPr>
      </w:pPr>
      <w:bookmarkStart w:id="2767" w:name="_Toc262412361"/>
      <w:bookmarkStart w:id="2768" w:name="_Toc340599929"/>
      <w:bookmarkStart w:id="2769" w:name="_Toc408539405"/>
      <w:r>
        <w:rPr>
          <w:rFonts w:hint="cs"/>
          <w:rtl/>
          <w:lang w:bidi="fa-IR"/>
        </w:rPr>
        <w:t>1</w:t>
      </w:r>
      <w:r w:rsidR="00377CF7">
        <w:rPr>
          <w:rFonts w:hint="cs"/>
          <w:rtl/>
          <w:lang w:bidi="fa-IR"/>
        </w:rPr>
        <w:t xml:space="preserve">5- </w:t>
      </w:r>
      <w:r>
        <w:rPr>
          <w:rFonts w:hint="cs"/>
          <w:rtl/>
          <w:lang w:bidi="fa-IR"/>
        </w:rPr>
        <w:t>حالات جدات در اخذ ارث</w:t>
      </w:r>
      <w:bookmarkEnd w:id="2767"/>
      <w:bookmarkEnd w:id="2768"/>
      <w:bookmarkEnd w:id="2769"/>
    </w:p>
    <w:p w:rsidR="00F05179" w:rsidRDefault="00A4283F" w:rsidP="006848B3">
      <w:pPr>
        <w:pStyle w:val="a3"/>
        <w:rPr>
          <w:rtl/>
        </w:rPr>
      </w:pPr>
      <w:r>
        <w:rPr>
          <w:rFonts w:hint="cs"/>
          <w:rtl/>
        </w:rPr>
        <w:t>قبیصة</w:t>
      </w:r>
      <w:r>
        <w:rPr>
          <w:rFonts w:hint="eastAsia"/>
          <w:rtl/>
        </w:rPr>
        <w:t>‌</w:t>
      </w:r>
      <w:r>
        <w:rPr>
          <w:rFonts w:hint="cs"/>
          <w:rtl/>
        </w:rPr>
        <w:t>بن ذؤئب</w:t>
      </w:r>
      <w:r w:rsidR="0012527B">
        <w:rPr>
          <w:rFonts w:cs="CTraditional Arabic" w:hint="cs"/>
          <w:sz w:val="26"/>
          <w:szCs w:val="26"/>
          <w:rtl/>
        </w:rPr>
        <w:t xml:space="preserve"> </w:t>
      </w:r>
      <w:r>
        <w:rPr>
          <w:rFonts w:cs="CTraditional Arabic" w:hint="cs"/>
          <w:sz w:val="26"/>
          <w:szCs w:val="26"/>
          <w:rtl/>
        </w:rPr>
        <w:t>س</w:t>
      </w:r>
      <w:r>
        <w:rPr>
          <w:rFonts w:hint="cs"/>
          <w:rtl/>
        </w:rPr>
        <w:t xml:space="preserve"> </w:t>
      </w:r>
      <w:r w:rsidR="0012527B">
        <w:rPr>
          <w:rFonts w:hint="cs"/>
          <w:rtl/>
        </w:rPr>
        <w:t xml:space="preserve">گوید: </w:t>
      </w:r>
      <w:r w:rsidR="0012527B">
        <w:rPr>
          <w:rFonts w:cs="Traditional Arabic" w:hint="cs"/>
          <w:rtl/>
        </w:rPr>
        <w:t>«</w:t>
      </w:r>
      <w:r w:rsidR="00847B3D">
        <w:rPr>
          <w:rFonts w:hint="cs"/>
          <w:rtl/>
        </w:rPr>
        <w:t>جده‌ای به نزد ابوبکر صدیق</w:t>
      </w:r>
      <w:r w:rsidR="00847B3D">
        <w:rPr>
          <w:rFonts w:cs="CTraditional Arabic" w:hint="cs"/>
          <w:sz w:val="26"/>
          <w:szCs w:val="26"/>
          <w:rtl/>
        </w:rPr>
        <w:t>س</w:t>
      </w:r>
      <w:r w:rsidR="00847B3D">
        <w:rPr>
          <w:rFonts w:hint="cs"/>
          <w:rtl/>
        </w:rPr>
        <w:t xml:space="preserve"> </w:t>
      </w:r>
      <w:r w:rsidR="00B945EE">
        <w:rPr>
          <w:rFonts w:hint="cs"/>
          <w:rtl/>
        </w:rPr>
        <w:t>آمد و تقاضای م</w:t>
      </w:r>
      <w:r w:rsidR="0012527B">
        <w:rPr>
          <w:rFonts w:hint="cs"/>
          <w:rtl/>
        </w:rPr>
        <w:t>ی</w:t>
      </w:r>
      <w:r w:rsidR="00B945EE">
        <w:rPr>
          <w:rFonts w:hint="cs"/>
          <w:rtl/>
        </w:rPr>
        <w:t>راث کرد، ابوبکر</w:t>
      </w:r>
      <w:r w:rsidR="00B945EE">
        <w:rPr>
          <w:rFonts w:cs="CTraditional Arabic" w:hint="cs"/>
          <w:sz w:val="26"/>
          <w:szCs w:val="26"/>
          <w:rtl/>
        </w:rPr>
        <w:t>س</w:t>
      </w:r>
      <w:r w:rsidR="00B945EE">
        <w:rPr>
          <w:rFonts w:hint="cs"/>
          <w:rtl/>
        </w:rPr>
        <w:t xml:space="preserve"> </w:t>
      </w:r>
      <w:r w:rsidR="00912552">
        <w:rPr>
          <w:rFonts w:hint="cs"/>
          <w:rtl/>
        </w:rPr>
        <w:t>به وی گفت: در کتاب خدا سهمی برای شما تعیین نشده و در سنت رسول‌الله</w:t>
      </w:r>
      <w:r w:rsidR="00912552">
        <w:rPr>
          <w:rFonts w:cs="CTraditional Arabic" w:hint="cs"/>
          <w:sz w:val="26"/>
          <w:szCs w:val="26"/>
          <w:rtl/>
        </w:rPr>
        <w:t>ص</w:t>
      </w:r>
      <w:r w:rsidR="00912552">
        <w:rPr>
          <w:rFonts w:hint="cs"/>
          <w:rtl/>
        </w:rPr>
        <w:t xml:space="preserve"> نیز نمی‌دانم سهمی برای شما در نظر گرفته شده باشد، به خانه‌ای برگرد تا از مردم سؤال کنم. از مردم سؤال کرد، مغیره بن‌شعبه گفت: در محضر رسول‌خدا</w:t>
      </w:r>
      <w:r w:rsidR="00912552">
        <w:rPr>
          <w:rFonts w:cs="CTraditional Arabic" w:hint="cs"/>
          <w:sz w:val="26"/>
          <w:szCs w:val="26"/>
          <w:rtl/>
        </w:rPr>
        <w:t>ص</w:t>
      </w:r>
      <w:r w:rsidR="00912552">
        <w:rPr>
          <w:rFonts w:hint="cs"/>
          <w:rtl/>
        </w:rPr>
        <w:t xml:space="preserve"> بودم، که یک ششم را به جده داد. ابوبکر</w:t>
      </w:r>
      <w:r w:rsidR="00912552">
        <w:rPr>
          <w:rFonts w:cs="CTraditional Arabic" w:hint="cs"/>
          <w:sz w:val="26"/>
          <w:szCs w:val="26"/>
          <w:rtl/>
        </w:rPr>
        <w:t>س</w:t>
      </w:r>
      <w:r w:rsidR="00912552">
        <w:rPr>
          <w:rFonts w:hint="cs"/>
          <w:rtl/>
        </w:rPr>
        <w:t xml:space="preserve"> </w:t>
      </w:r>
      <w:r w:rsidR="00E229F1">
        <w:rPr>
          <w:rFonts w:hint="cs"/>
          <w:rtl/>
        </w:rPr>
        <w:t>گفت: آیا کسی دیگر با شما بود؟ در این میان محمدبن‌مسلمة انصاری بلند شد و</w:t>
      </w:r>
      <w:r w:rsidR="00092990">
        <w:rPr>
          <w:rFonts w:hint="cs"/>
          <w:rtl/>
        </w:rPr>
        <w:t xml:space="preserve"> گفتۀ </w:t>
      </w:r>
      <w:r w:rsidR="00E229F1">
        <w:rPr>
          <w:rFonts w:hint="cs"/>
          <w:rtl/>
        </w:rPr>
        <w:t>مغیره را تکرار کرد، آنگاه ابوبکر صدیق</w:t>
      </w:r>
      <w:r w:rsidR="00E229F1">
        <w:rPr>
          <w:rFonts w:cs="CTraditional Arabic" w:hint="cs"/>
          <w:sz w:val="26"/>
          <w:szCs w:val="26"/>
          <w:rtl/>
        </w:rPr>
        <w:t>س</w:t>
      </w:r>
      <w:r w:rsidR="00E229F1">
        <w:rPr>
          <w:rFonts w:hint="cs"/>
          <w:rtl/>
        </w:rPr>
        <w:t xml:space="preserve"> </w:t>
      </w:r>
      <w:r w:rsidR="006F1A3D">
        <w:rPr>
          <w:rFonts w:hint="cs"/>
          <w:rtl/>
        </w:rPr>
        <w:t>آن را تنفیذ کرد. سپس در زمان خلافت عمر</w:t>
      </w:r>
      <w:r w:rsidR="006F1A3D">
        <w:rPr>
          <w:rFonts w:cs="CTraditional Arabic" w:hint="cs"/>
          <w:sz w:val="26"/>
          <w:szCs w:val="26"/>
          <w:rtl/>
        </w:rPr>
        <w:t>س</w:t>
      </w:r>
      <w:r w:rsidR="006F1A3D">
        <w:rPr>
          <w:rFonts w:hint="cs"/>
          <w:rtl/>
        </w:rPr>
        <w:t xml:space="preserve"> </w:t>
      </w:r>
      <w:r w:rsidR="00CF3A89">
        <w:rPr>
          <w:rFonts w:hint="cs"/>
          <w:rtl/>
        </w:rPr>
        <w:t>جده‌ای دیگر به نزد عمر</w:t>
      </w:r>
      <w:r w:rsidR="00CF3A89">
        <w:rPr>
          <w:rFonts w:cs="CTraditional Arabic" w:hint="cs"/>
          <w:sz w:val="26"/>
          <w:szCs w:val="26"/>
          <w:rtl/>
        </w:rPr>
        <w:t>س</w:t>
      </w:r>
      <w:r w:rsidR="00CF3A89">
        <w:rPr>
          <w:rFonts w:hint="cs"/>
          <w:rtl/>
        </w:rPr>
        <w:t xml:space="preserve"> </w:t>
      </w:r>
      <w:r w:rsidR="007C498E">
        <w:rPr>
          <w:rFonts w:hint="cs"/>
          <w:rtl/>
        </w:rPr>
        <w:t>آمد و میراث خود را می‌خواست، عمر</w:t>
      </w:r>
      <w:r w:rsidR="007C498E">
        <w:rPr>
          <w:rFonts w:cs="CTraditional Arabic" w:hint="cs"/>
          <w:sz w:val="26"/>
          <w:szCs w:val="26"/>
          <w:rtl/>
        </w:rPr>
        <w:t>س</w:t>
      </w:r>
      <w:r w:rsidR="007C498E">
        <w:rPr>
          <w:rFonts w:hint="cs"/>
          <w:rtl/>
        </w:rPr>
        <w:t xml:space="preserve"> به وی گفت: در کتاب خدا ارثی برای شما ذکر نشده است، و قضاوتی که ابوبکر</w:t>
      </w:r>
      <w:r w:rsidR="007C498E">
        <w:rPr>
          <w:rFonts w:cs="CTraditional Arabic" w:hint="cs"/>
          <w:sz w:val="26"/>
          <w:szCs w:val="26"/>
          <w:rtl/>
        </w:rPr>
        <w:t>س</w:t>
      </w:r>
      <w:r w:rsidR="007C498E">
        <w:rPr>
          <w:rFonts w:hint="cs"/>
          <w:rtl/>
        </w:rPr>
        <w:t xml:space="preserve"> کرده برای غیر شما بوده، و من نمی‌توانم چیزی بر فرایض بیفزایم، ولی مقدار آن یک ششم است، اگر دو جده، باهم بودید میان شما تقسیم می‌شود و هرکدام از ش</w:t>
      </w:r>
      <w:r w:rsidR="0012527B">
        <w:rPr>
          <w:rFonts w:hint="cs"/>
          <w:rtl/>
        </w:rPr>
        <w:t>ما تنها باشد یک ششم مال او است</w:t>
      </w:r>
      <w:r w:rsidR="0012527B">
        <w:rPr>
          <w:rFonts w:cs="Traditional Arabic" w:hint="cs"/>
          <w:rtl/>
        </w:rPr>
        <w:t>»</w:t>
      </w:r>
      <w:r w:rsidR="0012527B">
        <w:rPr>
          <w:rFonts w:hint="cs"/>
          <w:rtl/>
        </w:rPr>
        <w:t>.</w:t>
      </w:r>
      <w:r w:rsidR="00277019">
        <w:rPr>
          <w:rFonts w:hint="cs"/>
          <w:rtl/>
        </w:rPr>
        <w:t xml:space="preserve"> </w:t>
      </w:r>
      <w:r w:rsidR="007C498E">
        <w:rPr>
          <w:rFonts w:hint="cs"/>
          <w:rtl/>
        </w:rPr>
        <w:t>(روایت از مالک، ابوداود، ترمذی و ابن‌ماجه)</w:t>
      </w:r>
      <w:r w:rsidR="0012527B">
        <w:rPr>
          <w:rFonts w:hint="cs"/>
          <w:rtl/>
        </w:rPr>
        <w:t>.</w:t>
      </w:r>
    </w:p>
    <w:p w:rsidR="007C498E" w:rsidRPr="0012527B" w:rsidRDefault="00484675" w:rsidP="006848B3">
      <w:pPr>
        <w:pStyle w:val="a3"/>
        <w:rPr>
          <w:rtl/>
        </w:rPr>
      </w:pPr>
      <w:r>
        <w:rPr>
          <w:rFonts w:hint="cs"/>
          <w:rtl/>
        </w:rPr>
        <w:t>و قاسم‌بن‌محمد گوید: هر دو جدة میت به نزد ابوبکر صدیق</w:t>
      </w:r>
      <w:r>
        <w:rPr>
          <w:rFonts w:cs="CTraditional Arabic" w:hint="cs"/>
          <w:sz w:val="26"/>
          <w:szCs w:val="26"/>
          <w:rtl/>
        </w:rPr>
        <w:t>س</w:t>
      </w:r>
      <w:r>
        <w:rPr>
          <w:rFonts w:hint="cs"/>
          <w:rtl/>
        </w:rPr>
        <w:t xml:space="preserve"> </w:t>
      </w:r>
      <w:r w:rsidR="0012527B">
        <w:rPr>
          <w:rFonts w:hint="cs"/>
          <w:rtl/>
        </w:rPr>
        <w:t>آمدند و تقاضای سهم‌الإ</w:t>
      </w:r>
      <w:r w:rsidR="007B522C">
        <w:rPr>
          <w:rFonts w:hint="cs"/>
          <w:rtl/>
        </w:rPr>
        <w:t>رث خود کردند، ابوبکر خواست فقط برای جدة مادری سهمی اختصاص دهد، مردی از انصار گفت: شما جده</w:t>
      </w:r>
      <w:r w:rsidR="007B522C">
        <w:rPr>
          <w:rFonts w:hint="eastAsia"/>
          <w:rtl/>
        </w:rPr>
        <w:t>‌ای را از ارث محروم می‌کنی که اگر او مرده بود و نوه‌اش زنده بود، از او ارث می‌گرفت، آنگاه ابوبکر</w:t>
      </w:r>
      <w:r w:rsidR="007B522C">
        <w:rPr>
          <w:rFonts w:cs="CTraditional Arabic" w:hint="cs"/>
          <w:sz w:val="26"/>
          <w:szCs w:val="26"/>
          <w:rtl/>
        </w:rPr>
        <w:t>س</w:t>
      </w:r>
      <w:r w:rsidR="007B522C">
        <w:rPr>
          <w:rFonts w:hint="eastAsia"/>
          <w:rtl/>
        </w:rPr>
        <w:t xml:space="preserve"> </w:t>
      </w:r>
      <w:r w:rsidR="007B522C">
        <w:rPr>
          <w:rFonts w:hint="cs"/>
          <w:rtl/>
        </w:rPr>
        <w:t>برای هر دو جده یک ششم را قرار داد.</w:t>
      </w:r>
      <w:r w:rsidR="00277019">
        <w:rPr>
          <w:rFonts w:hint="cs"/>
          <w:rtl/>
        </w:rPr>
        <w:t xml:space="preserve"> </w:t>
      </w:r>
      <w:r w:rsidR="007B522C">
        <w:rPr>
          <w:rFonts w:hint="cs"/>
          <w:rtl/>
        </w:rPr>
        <w:t>(روایت از مالک)</w:t>
      </w:r>
      <w:r w:rsidR="0012527B">
        <w:rPr>
          <w:rFonts w:hint="cs"/>
          <w:rtl/>
        </w:rPr>
        <w:t>.</w:t>
      </w:r>
    </w:p>
    <w:p w:rsidR="00DD6E8A" w:rsidRPr="00DC6647" w:rsidRDefault="00DD6E8A" w:rsidP="00DD6E8A">
      <w:pPr>
        <w:pStyle w:val="Heading1"/>
        <w:bidi/>
        <w:rPr>
          <w:rtl/>
          <w:lang w:bidi="fa-IR"/>
        </w:rPr>
      </w:pPr>
      <w:bookmarkStart w:id="2770" w:name="_Toc262412362"/>
      <w:bookmarkStart w:id="2771" w:name="_Toc340599930"/>
      <w:bookmarkStart w:id="2772" w:name="_Toc408539406"/>
      <w:r>
        <w:rPr>
          <w:rFonts w:hint="cs"/>
          <w:rtl/>
          <w:lang w:bidi="fa-IR"/>
        </w:rPr>
        <w:t>1</w:t>
      </w:r>
      <w:r w:rsidR="00377CF7">
        <w:rPr>
          <w:rFonts w:hint="cs"/>
          <w:rtl/>
          <w:lang w:bidi="fa-IR"/>
        </w:rPr>
        <w:t>6-</w:t>
      </w:r>
      <w:r>
        <w:rPr>
          <w:rFonts w:hint="cs"/>
          <w:rtl/>
          <w:lang w:bidi="fa-IR"/>
        </w:rPr>
        <w:t xml:space="preserve"> منظور از جده کیست؟</w:t>
      </w:r>
      <w:bookmarkEnd w:id="2770"/>
      <w:bookmarkEnd w:id="2771"/>
      <w:bookmarkEnd w:id="2772"/>
    </w:p>
    <w:p w:rsidR="00DD6E8A" w:rsidRDefault="00DD6E8A" w:rsidP="00C805B8">
      <w:pPr>
        <w:pStyle w:val="a3"/>
        <w:rPr>
          <w:rtl/>
        </w:rPr>
      </w:pPr>
      <w:r>
        <w:rPr>
          <w:rFonts w:hint="cs"/>
          <w:rtl/>
        </w:rPr>
        <w:t>جده در اینجا کسی است که به واسط</w:t>
      </w:r>
      <w:r w:rsidR="00C805B8">
        <w:rPr>
          <w:rFonts w:hint="cs"/>
          <w:rtl/>
        </w:rPr>
        <w:t>ۀ</w:t>
      </w:r>
      <w:r>
        <w:rPr>
          <w:rFonts w:hint="cs"/>
          <w:rtl/>
        </w:rPr>
        <w:t xml:space="preserve"> یک نفر از صاحبان فرض با میت، نسبت پیدا کند؛ مانند مادر مادر، یا به واسط</w:t>
      </w:r>
      <w:r w:rsidR="00C805B8">
        <w:rPr>
          <w:rFonts w:hint="cs"/>
          <w:rtl/>
        </w:rPr>
        <w:t>ۀ</w:t>
      </w:r>
      <w:r>
        <w:rPr>
          <w:rFonts w:hint="cs"/>
          <w:rtl/>
        </w:rPr>
        <w:t xml:space="preserve"> یک نفر از عصبه با میت، نسبت پیدا کند؛ مانند مادر پد</w:t>
      </w:r>
      <w:r w:rsidR="0012527B">
        <w:rPr>
          <w:rFonts w:hint="cs"/>
          <w:rtl/>
        </w:rPr>
        <w:t>ر، و اگر به واسط</w:t>
      </w:r>
      <w:r w:rsidR="00C805B8">
        <w:rPr>
          <w:rFonts w:hint="cs"/>
          <w:rtl/>
        </w:rPr>
        <w:t>ۀ</w:t>
      </w:r>
      <w:r w:rsidR="0012527B">
        <w:rPr>
          <w:rFonts w:hint="cs"/>
          <w:rtl/>
        </w:rPr>
        <w:t xml:space="preserve"> یکی از ذوی‌الأ</w:t>
      </w:r>
      <w:r>
        <w:rPr>
          <w:rFonts w:hint="cs"/>
          <w:rtl/>
        </w:rPr>
        <w:t>رحام با میت نسبت پیدا کند، مانند مادر پدر مادر ارثی نداشته و منظور نیست.</w:t>
      </w:r>
    </w:p>
    <w:p w:rsidR="00DD6E8A" w:rsidRDefault="00DD6E8A" w:rsidP="00C805B8">
      <w:pPr>
        <w:pStyle w:val="a3"/>
        <w:rPr>
          <w:rtl/>
        </w:rPr>
      </w:pPr>
      <w:r>
        <w:rPr>
          <w:rFonts w:hint="cs"/>
          <w:rtl/>
        </w:rPr>
        <w:t>جده در رابطه با اخذ میراث از دو حالت برخوردار است.</w:t>
      </w:r>
    </w:p>
    <w:p w:rsidR="00DD6E8A" w:rsidRDefault="00DD6E8A" w:rsidP="005E6881">
      <w:pPr>
        <w:numPr>
          <w:ilvl w:val="0"/>
          <w:numId w:val="37"/>
        </w:numPr>
        <w:bidi/>
        <w:jc w:val="both"/>
        <w:rPr>
          <w:rFonts w:cs="B Lotus"/>
          <w:sz w:val="28"/>
          <w:szCs w:val="28"/>
          <w:rtl/>
          <w:lang w:bidi="fa-IR"/>
        </w:rPr>
      </w:pPr>
      <w:r w:rsidRPr="00C805B8">
        <w:rPr>
          <w:rStyle w:val="Char3"/>
          <w:rFonts w:hint="cs"/>
          <w:rtl/>
        </w:rPr>
        <w:t>جده اعم از اینکه از جهت مادر باشد یا پدر، هرگاه تنها باشد یک ششم ترکه را می‌گیرد و اگر بیش از یک نفر باشند و در یک درج</w:t>
      </w:r>
      <w:r w:rsidR="00C805B8">
        <w:rPr>
          <w:rStyle w:val="Char3"/>
          <w:rFonts w:hint="cs"/>
          <w:rtl/>
        </w:rPr>
        <w:t>ۀ</w:t>
      </w:r>
      <w:r w:rsidRPr="00C805B8">
        <w:rPr>
          <w:rStyle w:val="Char3"/>
          <w:rFonts w:hint="cs"/>
          <w:rtl/>
        </w:rPr>
        <w:t xml:space="preserve"> مساوی قرار گیرند در یک ششم شریک هستند.</w:t>
      </w:r>
    </w:p>
    <w:p w:rsidR="00DD6E8A" w:rsidRDefault="00DD6E8A" w:rsidP="00C805B8">
      <w:pPr>
        <w:pStyle w:val="a3"/>
        <w:rPr>
          <w:rtl/>
        </w:rPr>
      </w:pPr>
      <w:r>
        <w:rPr>
          <w:rFonts w:hint="cs"/>
          <w:rtl/>
        </w:rPr>
        <w:t>مانند اینکه کسی فوت کند و وارثان او عبارت باشند از: مادر مادر مادر، و مادر مادر پدر، و مادر پدر پدر، و یک پسر، در این صورت یک ششم ترکه میان هر سه جده به طور تساوی تقسیم می‌شود و پسر، باقیمانده را با تعصیب می‌گیرد.</w:t>
      </w:r>
    </w:p>
    <w:p w:rsidR="00DD6E8A" w:rsidRDefault="00DD6E8A" w:rsidP="00C805B8">
      <w:pPr>
        <w:pStyle w:val="a3"/>
        <w:rPr>
          <w:rtl/>
        </w:rPr>
      </w:pPr>
      <w:r>
        <w:rPr>
          <w:rFonts w:hint="cs"/>
          <w:rtl/>
        </w:rPr>
        <w:t>در اینجا می‌بینیم که جدات به علت مساوات در درجه، به طور مشترک یک ششم ارث را می‌گیرند.</w:t>
      </w:r>
    </w:p>
    <w:p w:rsidR="00A66732" w:rsidRDefault="00A66732" w:rsidP="005E6881">
      <w:pPr>
        <w:numPr>
          <w:ilvl w:val="0"/>
          <w:numId w:val="37"/>
        </w:numPr>
        <w:bidi/>
        <w:jc w:val="both"/>
        <w:rPr>
          <w:rFonts w:cs="B Lotus"/>
          <w:sz w:val="28"/>
          <w:szCs w:val="28"/>
          <w:rtl/>
          <w:lang w:bidi="fa-IR"/>
        </w:rPr>
      </w:pPr>
      <w:r w:rsidRPr="00C805B8">
        <w:rPr>
          <w:rStyle w:val="Char3"/>
          <w:rFonts w:hint="cs"/>
          <w:rtl/>
        </w:rPr>
        <w:t>در صورت وجود مادر، جده به طور مطلق از ارث محروم می‌شود، و با وجود جدة نزدیک از جهت پدر، یا مادر، جدة بعید حجب می‌شود. و با وجود پدر، جدة پدری حجب می‌گردد، چنان‌که با وجود جدی که به میت نزدیکتر بوده و به</w:t>
      </w:r>
      <w:r w:rsidR="00C805B8">
        <w:rPr>
          <w:rStyle w:val="Char3"/>
          <w:rFonts w:hint="cs"/>
          <w:rtl/>
        </w:rPr>
        <w:t xml:space="preserve"> واسطۀ </w:t>
      </w:r>
      <w:r w:rsidRPr="00C805B8">
        <w:rPr>
          <w:rStyle w:val="Char3"/>
          <w:rFonts w:hint="cs"/>
          <w:rtl/>
        </w:rPr>
        <w:t>او با میت نسبت پیدا می‌کند حجب می‌شود</w:t>
      </w:r>
      <w:r>
        <w:rPr>
          <w:rFonts w:cs="B Lotus" w:hint="cs"/>
          <w:sz w:val="28"/>
          <w:szCs w:val="28"/>
          <w:rtl/>
          <w:lang w:bidi="fa-IR"/>
        </w:rPr>
        <w:t>.</w:t>
      </w:r>
    </w:p>
    <w:p w:rsidR="00A66732" w:rsidRDefault="00A66732" w:rsidP="00C805B8">
      <w:pPr>
        <w:pStyle w:val="a3"/>
        <w:rPr>
          <w:rtl/>
        </w:rPr>
      </w:pPr>
      <w:r>
        <w:rPr>
          <w:rFonts w:hint="cs"/>
          <w:rtl/>
        </w:rPr>
        <w:t xml:space="preserve">امام مالک گوید: امری که به نزد ما مورد اجماع قرار گرفته و اختلافی در آن نیست </w:t>
      </w:r>
      <w:r w:rsidR="0012527B">
        <w:rPr>
          <w:rFonts w:hint="cs"/>
          <w:rtl/>
        </w:rPr>
        <w:t>و علمای منطقة ما بر آن اتفاق نظ</w:t>
      </w:r>
      <w:r>
        <w:rPr>
          <w:rFonts w:hint="cs"/>
          <w:rtl/>
        </w:rPr>
        <w:t>ر دارند، این است که مادر مادر، با وجود مادر ارثی ندارد.</w:t>
      </w:r>
    </w:p>
    <w:p w:rsidR="00A66732" w:rsidRDefault="00A66732" w:rsidP="00C805B8">
      <w:pPr>
        <w:pStyle w:val="a3"/>
        <w:rPr>
          <w:rtl/>
        </w:rPr>
      </w:pPr>
      <w:r>
        <w:rPr>
          <w:rFonts w:hint="cs"/>
          <w:rtl/>
        </w:rPr>
        <w:t>ولی در صورت فقدان مادر، یک ششم ترکه را با فرض می‌گیرد.</w:t>
      </w:r>
    </w:p>
    <w:p w:rsidR="00A66732" w:rsidRDefault="00A66732" w:rsidP="00C805B8">
      <w:pPr>
        <w:pStyle w:val="a3"/>
        <w:rPr>
          <w:rtl/>
        </w:rPr>
      </w:pPr>
      <w:r>
        <w:rPr>
          <w:rFonts w:hint="cs"/>
          <w:rtl/>
        </w:rPr>
        <w:t>و مادر پدر با وجود پدر و مادر ارثی ندارد. و در صورت فقدان پدر و مادر، یک ششم ترکه را با فرض می‌گیرد.</w:t>
      </w:r>
    </w:p>
    <w:p w:rsidR="00A66732" w:rsidRDefault="00A66732" w:rsidP="00C805B8">
      <w:pPr>
        <w:pStyle w:val="a3"/>
        <w:rPr>
          <w:rtl/>
        </w:rPr>
      </w:pPr>
      <w:r>
        <w:rPr>
          <w:rFonts w:hint="cs"/>
          <w:rtl/>
        </w:rPr>
        <w:t>هرگاه مادر پدر، و مادر مادر باهم جمع شدند و میت بجز آن دو، پدر و مادر نداشت امام مالک</w:t>
      </w:r>
      <w:r w:rsidR="003A6A7F">
        <w:rPr>
          <w:rFonts w:hint="cs"/>
          <w:rtl/>
        </w:rPr>
        <w:t xml:space="preserve"> دربارۀ </w:t>
      </w:r>
      <w:r>
        <w:rPr>
          <w:rFonts w:hint="cs"/>
          <w:rtl/>
        </w:rPr>
        <w:t>آن گوید: من شنیده‌ام که اگر مادر مادر، نزدیک‌تر باشد یک ششم از آن او است نه مادر پدر، و اگر مادر پدر به میت نزدیکتر بوده یا هر دو در یک درجه قرار داشتند، در هر صورت، یک ششم به طور مساوی میان دو جده تقسیم می‌شود.</w:t>
      </w:r>
    </w:p>
    <w:p w:rsidR="00A66732" w:rsidRPr="00C805B8" w:rsidRDefault="00A66732" w:rsidP="00C805B8">
      <w:pPr>
        <w:pStyle w:val="a3"/>
        <w:rPr>
          <w:spacing w:val="-3"/>
          <w:rtl/>
        </w:rPr>
      </w:pPr>
      <w:r w:rsidRPr="00C805B8">
        <w:rPr>
          <w:rFonts w:hint="cs"/>
          <w:spacing w:val="-3"/>
          <w:rtl/>
        </w:rPr>
        <w:t>و در ادامه می‌افزاید: بجز برای این دو جده، هیچ‌کدام از جدات میراث ندارند، چون به من رسیده است که رسول‌خدا</w:t>
      </w:r>
      <w:r w:rsidRPr="00C805B8">
        <w:rPr>
          <w:rFonts w:cs="CTraditional Arabic" w:hint="cs"/>
          <w:spacing w:val="-3"/>
          <w:sz w:val="26"/>
          <w:szCs w:val="26"/>
          <w:rtl/>
        </w:rPr>
        <w:t>ص</w:t>
      </w:r>
      <w:r w:rsidRPr="00C805B8">
        <w:rPr>
          <w:rFonts w:hint="cs"/>
          <w:spacing w:val="-3"/>
          <w:rtl/>
        </w:rPr>
        <w:t xml:space="preserve"> به جده ارث داده است. بعد از ایشان، ابوبکر</w:t>
      </w:r>
      <w:r w:rsidRPr="00C805B8">
        <w:rPr>
          <w:rFonts w:cs="CTraditional Arabic" w:hint="cs"/>
          <w:spacing w:val="-3"/>
          <w:sz w:val="26"/>
          <w:szCs w:val="26"/>
          <w:rtl/>
        </w:rPr>
        <w:t>س</w:t>
      </w:r>
      <w:r w:rsidRPr="00C805B8">
        <w:rPr>
          <w:rFonts w:hint="cs"/>
          <w:spacing w:val="-3"/>
          <w:rtl/>
        </w:rPr>
        <w:t xml:space="preserve"> در مورد میراث جده از مردم پرس و جو کرده تا اینکه برایش ثابت شده که رسول‌خدا</w:t>
      </w:r>
      <w:r w:rsidRPr="00C805B8">
        <w:rPr>
          <w:rFonts w:cs="CTraditional Arabic" w:hint="cs"/>
          <w:spacing w:val="-3"/>
          <w:sz w:val="26"/>
          <w:szCs w:val="26"/>
          <w:rtl/>
        </w:rPr>
        <w:t>ص</w:t>
      </w:r>
      <w:r w:rsidRPr="00C805B8">
        <w:rPr>
          <w:rFonts w:hint="cs"/>
          <w:spacing w:val="-3"/>
          <w:rtl/>
        </w:rPr>
        <w:t xml:space="preserve"> به جده ارث داده است بعد از او جده‌ای دیگر به حضور عمر</w:t>
      </w:r>
      <w:r w:rsidRPr="00C805B8">
        <w:rPr>
          <w:rFonts w:cs="CTraditional Arabic" w:hint="cs"/>
          <w:spacing w:val="-3"/>
          <w:sz w:val="26"/>
          <w:szCs w:val="26"/>
          <w:rtl/>
        </w:rPr>
        <w:t>س</w:t>
      </w:r>
      <w:r w:rsidRPr="00C805B8">
        <w:rPr>
          <w:rFonts w:hint="cs"/>
          <w:spacing w:val="-3"/>
          <w:rtl/>
        </w:rPr>
        <w:t xml:space="preserve"> آمد و عمر</w:t>
      </w:r>
      <w:r w:rsidRPr="00C805B8">
        <w:rPr>
          <w:rFonts w:cs="CTraditional Arabic" w:hint="cs"/>
          <w:spacing w:val="-3"/>
          <w:sz w:val="26"/>
          <w:szCs w:val="26"/>
          <w:rtl/>
        </w:rPr>
        <w:t>س</w:t>
      </w:r>
      <w:r w:rsidRPr="00C805B8">
        <w:rPr>
          <w:rFonts w:hint="cs"/>
          <w:spacing w:val="-3"/>
          <w:rtl/>
        </w:rPr>
        <w:t xml:space="preserve"> به وی گفت: من نمی‌توانم چیزی بر فرایض بیفزایم اگر باهم جمع بودید، یک ششم، میان شما تقسیم می‌گردد، و هرکدام از شما به میت نزدیکتر باشد یک ششم مال او است.</w:t>
      </w:r>
    </w:p>
    <w:p w:rsidR="00A66732" w:rsidRDefault="00A66732" w:rsidP="00C805B8">
      <w:pPr>
        <w:pStyle w:val="a3"/>
        <w:rPr>
          <w:rtl/>
        </w:rPr>
      </w:pPr>
      <w:r>
        <w:rPr>
          <w:rFonts w:hint="cs"/>
          <w:rtl/>
        </w:rPr>
        <w:t>امام مالک در ادام</w:t>
      </w:r>
      <w:r w:rsidR="00C805B8">
        <w:rPr>
          <w:rFonts w:hint="cs"/>
          <w:rtl/>
        </w:rPr>
        <w:t>ۀ</w:t>
      </w:r>
      <w:r>
        <w:rPr>
          <w:rFonts w:hint="cs"/>
          <w:rtl/>
        </w:rPr>
        <w:t xml:space="preserve"> آن گوید: ندانسته‌ایم هیچ‌کسی از صدر اسلام تا به امروز جز به مادر مادر، و مادر پدر به جده‌ای دیگر ارث داده باشد.</w:t>
      </w:r>
    </w:p>
    <w:p w:rsidR="00A66732" w:rsidRDefault="00A66732" w:rsidP="00C805B8">
      <w:pPr>
        <w:pStyle w:val="a3"/>
        <w:rPr>
          <w:rtl/>
        </w:rPr>
      </w:pPr>
      <w:r>
        <w:rPr>
          <w:rFonts w:hint="cs"/>
          <w:rtl/>
        </w:rPr>
        <w:t>بنابراین، اگر کسی فوت کند و وارثان او، مادر و یک پسر، و مادر مادر، و مادر پدر باشند، مادر یک ششم ترکه</w:t>
      </w:r>
      <w:r w:rsidR="00277019">
        <w:rPr>
          <w:rFonts w:hint="cs"/>
          <w:rtl/>
        </w:rPr>
        <w:t xml:space="preserve"> </w:t>
      </w:r>
      <w:r>
        <w:rPr>
          <w:rFonts w:hint="cs"/>
          <w:rtl/>
        </w:rPr>
        <w:t>را با فرض می‌گیرد چون میت، پسر دارد و</w:t>
      </w:r>
      <w:r w:rsidR="00C805B8">
        <w:rPr>
          <w:rFonts w:hint="cs"/>
          <w:rtl/>
        </w:rPr>
        <w:t xml:space="preserve"> باقیماندۀ </w:t>
      </w:r>
      <w:r>
        <w:rPr>
          <w:rFonts w:hint="cs"/>
          <w:rtl/>
        </w:rPr>
        <w:t>ترکه با تعصیب برای پسر است و هر دو جده به</w:t>
      </w:r>
      <w:r w:rsidR="00C805B8">
        <w:rPr>
          <w:rFonts w:hint="cs"/>
          <w:rtl/>
        </w:rPr>
        <w:t xml:space="preserve"> واسطۀ </w:t>
      </w:r>
      <w:r>
        <w:rPr>
          <w:rFonts w:hint="cs"/>
          <w:rtl/>
        </w:rPr>
        <w:t>مادر حجب می‌شوند.</w:t>
      </w:r>
    </w:p>
    <w:p w:rsidR="00A66732" w:rsidRDefault="00A66732" w:rsidP="00C805B8">
      <w:pPr>
        <w:pStyle w:val="a3"/>
        <w:rPr>
          <w:rtl/>
        </w:rPr>
      </w:pPr>
      <w:r>
        <w:rPr>
          <w:rFonts w:hint="cs"/>
          <w:rtl/>
        </w:rPr>
        <w:t>و هرگاه کسی فوت نماید و وارثان او، مادر مادر، و مادر پدر و یک پسر باشند، یک ششم ترکه به طور مساوی میان دو جده تقسیم می‌شود و باقیمان</w:t>
      </w:r>
      <w:r w:rsidR="0012527B">
        <w:rPr>
          <w:rFonts w:hint="cs"/>
          <w:rtl/>
        </w:rPr>
        <w:t>ده با تعصیب از آن پسر است. و اگر</w:t>
      </w:r>
      <w:r>
        <w:rPr>
          <w:rFonts w:hint="cs"/>
          <w:rtl/>
        </w:rPr>
        <w:t xml:space="preserve"> کسی فوت کند و وارثان او، مادر پدر، و مادر مادر مادر، و یک پسر پسر باشند، یک ششم ترکه تنها از آن مادر پدر است چون به میت نزدیکتر است، و مادر مادر مادر به</w:t>
      </w:r>
      <w:r w:rsidR="00C805B8">
        <w:rPr>
          <w:rFonts w:hint="cs"/>
          <w:rtl/>
        </w:rPr>
        <w:t xml:space="preserve"> واسطۀ </w:t>
      </w:r>
      <w:r>
        <w:rPr>
          <w:rFonts w:hint="cs"/>
          <w:rtl/>
        </w:rPr>
        <w:t>مادر پدر حجب می‌شود، و</w:t>
      </w:r>
      <w:r w:rsidR="00C805B8">
        <w:rPr>
          <w:rFonts w:hint="cs"/>
          <w:rtl/>
        </w:rPr>
        <w:t xml:space="preserve"> باقیماندۀ </w:t>
      </w:r>
      <w:r>
        <w:rPr>
          <w:rFonts w:hint="cs"/>
          <w:rtl/>
        </w:rPr>
        <w:t>ترکه با تعصیب از آن پسر پسر است.</w:t>
      </w:r>
    </w:p>
    <w:p w:rsidR="00A66732" w:rsidRDefault="00A66732" w:rsidP="00C805B8">
      <w:pPr>
        <w:pStyle w:val="a3"/>
        <w:rPr>
          <w:rtl/>
        </w:rPr>
      </w:pPr>
      <w:r>
        <w:rPr>
          <w:rFonts w:hint="cs"/>
          <w:rtl/>
        </w:rPr>
        <w:t>و اگر زنی فوت کند و وارثان او، شوهر، و مادر مادر مادر، و پدرپدر، و مادر پدرپدر باشند، در این صورت شوهر، نصف ترکه را با فرض می‌گیرد چون میت، فرع وارث ندارد، و مادر مادر به تنهایی یک ششم ترکه را با فرض می‌گیرد، و باقیمانده با تعصیب از آن جد است، و مادر جد، به</w:t>
      </w:r>
      <w:r w:rsidR="00C805B8">
        <w:rPr>
          <w:rFonts w:hint="cs"/>
          <w:rtl/>
        </w:rPr>
        <w:t xml:space="preserve"> واسطۀ </w:t>
      </w:r>
      <w:r>
        <w:rPr>
          <w:rFonts w:hint="cs"/>
          <w:rtl/>
        </w:rPr>
        <w:t>جد حجب می‌شود چون از طریق او با میت نسبت پیدا می‌کند.</w:t>
      </w:r>
    </w:p>
    <w:p w:rsidR="009A72E2" w:rsidRPr="00DC6647" w:rsidRDefault="009A72E2" w:rsidP="009A72E2">
      <w:pPr>
        <w:pStyle w:val="Heading1"/>
        <w:bidi/>
        <w:rPr>
          <w:rtl/>
          <w:lang w:bidi="fa-IR"/>
        </w:rPr>
      </w:pPr>
      <w:bookmarkStart w:id="2773" w:name="_Toc262412363"/>
      <w:bookmarkStart w:id="2774" w:name="_Toc340599931"/>
      <w:bookmarkStart w:id="2775" w:name="_Toc408539407"/>
      <w:r>
        <w:rPr>
          <w:rFonts w:hint="cs"/>
          <w:rtl/>
          <w:lang w:bidi="fa-IR"/>
        </w:rPr>
        <w:t>1</w:t>
      </w:r>
      <w:r w:rsidR="00377CF7">
        <w:rPr>
          <w:rFonts w:hint="cs"/>
          <w:rtl/>
          <w:lang w:bidi="fa-IR"/>
        </w:rPr>
        <w:t>7-</w:t>
      </w:r>
      <w:r>
        <w:rPr>
          <w:rFonts w:hint="cs"/>
          <w:rtl/>
          <w:lang w:bidi="fa-IR"/>
        </w:rPr>
        <w:t xml:space="preserve"> حالات پدر در اخذ ارث</w:t>
      </w:r>
      <w:bookmarkEnd w:id="2773"/>
      <w:bookmarkEnd w:id="2774"/>
      <w:bookmarkEnd w:id="2775"/>
    </w:p>
    <w:p w:rsidR="00A66732" w:rsidRDefault="00C63855" w:rsidP="005E6881">
      <w:pPr>
        <w:numPr>
          <w:ilvl w:val="0"/>
          <w:numId w:val="38"/>
        </w:numPr>
        <w:bidi/>
        <w:jc w:val="both"/>
        <w:rPr>
          <w:rFonts w:cs="B Lotus"/>
          <w:sz w:val="28"/>
          <w:szCs w:val="28"/>
          <w:rtl/>
          <w:lang w:bidi="fa-IR"/>
        </w:rPr>
      </w:pPr>
      <w:r w:rsidRPr="00C805B8">
        <w:rPr>
          <w:rStyle w:val="Char3"/>
          <w:rFonts w:hint="cs"/>
          <w:rtl/>
        </w:rPr>
        <w:t>در صورت وجود فرع وارث مانند پسر و پسر پسر، و پایین‌تر، پدر میت یک ششم ترکه را با فرض می‌گیرد.</w:t>
      </w:r>
    </w:p>
    <w:p w:rsidR="00C63855" w:rsidRDefault="00C63855" w:rsidP="00C805B8">
      <w:pPr>
        <w:pStyle w:val="a3"/>
        <w:rPr>
          <w:rtl/>
        </w:rPr>
      </w:pPr>
      <w:r>
        <w:rPr>
          <w:rFonts w:hint="cs"/>
          <w:rtl/>
        </w:rPr>
        <w:t>بنابراین هرگاه مردی فوت کرد و وارثان او عبارت بودند از: یک پسر و یک همسر، و پدر، همسر یک هشتم ماترک را با فرض می‌گیرد چون فرع وارث وجود دارد، و پدر، یک ششم ماترک را دریافت می‌دارد زیرا فرع وارث وجود دارد، و باقیمانده را پسر از طریق تعصیب می‌برد.</w:t>
      </w:r>
    </w:p>
    <w:p w:rsidR="00C63855" w:rsidRDefault="00C63855" w:rsidP="005E6881">
      <w:pPr>
        <w:numPr>
          <w:ilvl w:val="0"/>
          <w:numId w:val="38"/>
        </w:numPr>
        <w:bidi/>
        <w:jc w:val="both"/>
        <w:rPr>
          <w:rFonts w:cs="B Lotus"/>
          <w:sz w:val="28"/>
          <w:szCs w:val="28"/>
          <w:rtl/>
          <w:lang w:bidi="fa-IR"/>
        </w:rPr>
      </w:pPr>
      <w:r w:rsidRPr="00C805B8">
        <w:rPr>
          <w:rStyle w:val="Char3"/>
          <w:rFonts w:hint="cs"/>
          <w:rtl/>
        </w:rPr>
        <w:t>هرگاه فرع وارث مؤنث مانند دختر یا دختر پسر با وی باشد یک ششم را با فرض و باقیمانده از سهم دختر، یا ختر پسر را با تعصیب می‌برد.</w:t>
      </w:r>
    </w:p>
    <w:p w:rsidR="00C63855" w:rsidRDefault="00C63855" w:rsidP="00C805B8">
      <w:pPr>
        <w:pStyle w:val="a3"/>
        <w:rPr>
          <w:rtl/>
        </w:rPr>
      </w:pPr>
      <w:r>
        <w:rPr>
          <w:rFonts w:hint="cs"/>
          <w:rtl/>
        </w:rPr>
        <w:t>برای مثال: اگر شخصی فوت کرد و دارای یک دختر و پدر بود، دختر نصف ترکه را با فرض می‌گیرد، و پدر یک ششم را با فرض و باقیمانده را با تعصیب دریافت می‌دارد، چون میت، دختر از خود به جای گذاشته است.</w:t>
      </w:r>
    </w:p>
    <w:p w:rsidR="00C63855" w:rsidRDefault="00C63855" w:rsidP="00C805B8">
      <w:pPr>
        <w:pStyle w:val="a3"/>
        <w:rPr>
          <w:rtl/>
        </w:rPr>
      </w:pPr>
      <w:r>
        <w:rPr>
          <w:rFonts w:hint="cs"/>
          <w:rtl/>
        </w:rPr>
        <w:t>و اگر شخصی فوت کرد و دارای همسر، و دختر، و دختر پسر، و پدر بود، همسر یک هشتم را با فرض می‌گیرد چون فرع وارث وجود دارد و دختر نصف ترکه را بر می‌دارد چون تنها و بدون معصب است، و دختر پسر یک ششم را با فرض می‌گیرد چون میت، دختر دارد و پدر یک ششم را با فرض و باقیمانده را با تعصیب می‌گیرد چون میت، فرع وارث مؤنث از خود به جای گذاشته است.</w:t>
      </w:r>
    </w:p>
    <w:p w:rsidR="00C63855" w:rsidRDefault="00C63855" w:rsidP="005E6881">
      <w:pPr>
        <w:numPr>
          <w:ilvl w:val="0"/>
          <w:numId w:val="38"/>
        </w:numPr>
        <w:bidi/>
        <w:jc w:val="both"/>
        <w:rPr>
          <w:rFonts w:cs="B Lotus"/>
          <w:sz w:val="28"/>
          <w:szCs w:val="28"/>
          <w:rtl/>
          <w:lang w:bidi="fa-IR"/>
        </w:rPr>
      </w:pPr>
      <w:r w:rsidRPr="00C805B8">
        <w:rPr>
          <w:rStyle w:val="Char3"/>
          <w:rFonts w:hint="cs"/>
          <w:rtl/>
        </w:rPr>
        <w:t>در صورت فقدان فرع وارث باقیمانده از سهام اصحاب فروض را گرفته و اگر فاقد اصحاب فروض نیز بود تمامی ترکه را با تعصیب می‌گیرد.</w:t>
      </w:r>
    </w:p>
    <w:p w:rsidR="00C63855" w:rsidRDefault="00C63855" w:rsidP="00C805B8">
      <w:pPr>
        <w:pStyle w:val="a3"/>
        <w:rPr>
          <w:rtl/>
        </w:rPr>
      </w:pPr>
      <w:r>
        <w:rPr>
          <w:rFonts w:hint="cs"/>
          <w:rtl/>
        </w:rPr>
        <w:t>بنابراین، اگر شخصی فوت نماید و از خود، پدر و همسر به جای گذارد، همسر، یک چهارم ترکه را با فرض می‌گیرد چون فرع وارث در میان نیست، و پدر نیز</w:t>
      </w:r>
      <w:r w:rsidR="00C805B8">
        <w:rPr>
          <w:rFonts w:hint="cs"/>
          <w:rtl/>
        </w:rPr>
        <w:t xml:space="preserve"> باقیماندۀ </w:t>
      </w:r>
      <w:r>
        <w:rPr>
          <w:rFonts w:hint="cs"/>
          <w:rtl/>
        </w:rPr>
        <w:t>ترکه را با تعصیب بر می‌دارد به علت فقدان فرع وارث.</w:t>
      </w:r>
    </w:p>
    <w:p w:rsidR="00C63855" w:rsidRDefault="0097600F" w:rsidP="00C805B8">
      <w:pPr>
        <w:pStyle w:val="a3"/>
        <w:rPr>
          <w:rtl/>
        </w:rPr>
      </w:pPr>
      <w:r>
        <w:rPr>
          <w:rFonts w:hint="cs"/>
          <w:rtl/>
        </w:rPr>
        <w:t>و اگر میت، تنها پدر داشت، پدر تمام ماترک را با تعصیب دریافت می‌دارد، چون فاقد فرع وارث است.</w:t>
      </w:r>
    </w:p>
    <w:p w:rsidR="0097600F" w:rsidRDefault="0097600F" w:rsidP="00C805B8">
      <w:pPr>
        <w:pStyle w:val="a3"/>
        <w:rPr>
          <w:rtl/>
        </w:rPr>
      </w:pPr>
      <w:r>
        <w:rPr>
          <w:rFonts w:hint="cs"/>
          <w:rtl/>
        </w:rPr>
        <w:t>و به همین صورت اگر میت پسر دختر و پدر، از خود به جای گذاشت پدر تمام ترکه را علیرغم وجود پسر دختر با تعصیب می‌گیرد، چون پسر دختر هر چند فرع میت اس</w:t>
      </w:r>
      <w:r w:rsidR="00476E2C">
        <w:rPr>
          <w:rFonts w:hint="cs"/>
          <w:rtl/>
        </w:rPr>
        <w:t>ت ولی وارث نیست، زیرا از ذوی‌الأ</w:t>
      </w:r>
      <w:r>
        <w:rPr>
          <w:rFonts w:hint="cs"/>
          <w:rtl/>
        </w:rPr>
        <w:t>رحام است.</w:t>
      </w:r>
    </w:p>
    <w:p w:rsidR="007D6534" w:rsidRPr="00DC6647" w:rsidRDefault="007D6534" w:rsidP="007D6534">
      <w:pPr>
        <w:pStyle w:val="Heading1"/>
        <w:bidi/>
        <w:rPr>
          <w:rtl/>
          <w:lang w:bidi="fa-IR"/>
        </w:rPr>
      </w:pPr>
      <w:bookmarkStart w:id="2776" w:name="_Toc262412364"/>
      <w:bookmarkStart w:id="2777" w:name="_Toc340599932"/>
      <w:bookmarkStart w:id="2778" w:name="_Toc408539408"/>
      <w:r>
        <w:rPr>
          <w:rFonts w:hint="cs"/>
          <w:rtl/>
          <w:lang w:bidi="fa-IR"/>
        </w:rPr>
        <w:t>1</w:t>
      </w:r>
      <w:r w:rsidR="00377CF7">
        <w:rPr>
          <w:rFonts w:hint="cs"/>
          <w:rtl/>
          <w:lang w:bidi="fa-IR"/>
        </w:rPr>
        <w:t>8-</w:t>
      </w:r>
      <w:r>
        <w:rPr>
          <w:rFonts w:hint="cs"/>
          <w:rtl/>
          <w:lang w:bidi="fa-IR"/>
        </w:rPr>
        <w:t xml:space="preserve"> حالات جد در اخذ ارث</w:t>
      </w:r>
      <w:bookmarkEnd w:id="2776"/>
      <w:bookmarkEnd w:id="2777"/>
      <w:bookmarkEnd w:id="2778"/>
    </w:p>
    <w:p w:rsidR="007D6534" w:rsidRDefault="00325B44" w:rsidP="00C805B8">
      <w:pPr>
        <w:pStyle w:val="a3"/>
        <w:rPr>
          <w:rtl/>
        </w:rPr>
      </w:pPr>
      <w:r>
        <w:rPr>
          <w:rFonts w:hint="cs"/>
          <w:rtl/>
        </w:rPr>
        <w:t>جد دو نوع است: جد عاصب، و جد رحمی. جد عاصب کسی است که میان او و میت،</w:t>
      </w:r>
      <w:r w:rsidR="00C805B8">
        <w:rPr>
          <w:rFonts w:hint="cs"/>
          <w:rtl/>
        </w:rPr>
        <w:t xml:space="preserve"> واسطۀ </w:t>
      </w:r>
      <w:r>
        <w:rPr>
          <w:rFonts w:hint="cs"/>
          <w:rtl/>
        </w:rPr>
        <w:t>مؤنث وجود نداشته باشد، مانند پدر پدر، و پدر پدر پدر، و بالاتر که در اینجا منظور او است. و جد رحمی کسی است که میان او و میت</w:t>
      </w:r>
      <w:r w:rsidR="00C805B8">
        <w:rPr>
          <w:rFonts w:hint="cs"/>
          <w:rtl/>
        </w:rPr>
        <w:t xml:space="preserve"> واسطۀ </w:t>
      </w:r>
      <w:r>
        <w:rPr>
          <w:rFonts w:hint="cs"/>
          <w:rtl/>
        </w:rPr>
        <w:t>مؤنث وجود داشته باشد مانند: پدر مادر، و پدر جده خواه از جهت مادر باشد، یا از جهت پدر، که این نوع جد در اینجا م</w:t>
      </w:r>
      <w:r w:rsidR="00D664CE">
        <w:rPr>
          <w:rFonts w:hint="cs"/>
          <w:rtl/>
        </w:rPr>
        <w:t>ورد نظر و بحث ما نیست، زیرا از ذوی‌الأ</w:t>
      </w:r>
      <w:r>
        <w:rPr>
          <w:rFonts w:hint="cs"/>
          <w:rtl/>
        </w:rPr>
        <w:t>رحامی است که با وجود صاحبان فرض نسبی و وجود یکی از عصبات نسبی نیز ارث نمی‌گیرد.</w:t>
      </w:r>
    </w:p>
    <w:p w:rsidR="00325B44" w:rsidRDefault="00325B44" w:rsidP="00C805B8">
      <w:pPr>
        <w:pStyle w:val="a3"/>
        <w:rPr>
          <w:rtl/>
        </w:rPr>
      </w:pPr>
      <w:r>
        <w:rPr>
          <w:rFonts w:hint="cs"/>
          <w:rtl/>
        </w:rPr>
        <w:t>با توجه به موضوع فوق، به این مسئله نیز توجه کنید که به اتفاق فقهاء به غیر از پدر، هیچ‌کسی نمی‌تواند جد عاصب را از ارث منع کند، چون به</w:t>
      </w:r>
      <w:r w:rsidR="00C805B8">
        <w:rPr>
          <w:rFonts w:hint="cs"/>
          <w:rtl/>
        </w:rPr>
        <w:t xml:space="preserve"> واسطۀ </w:t>
      </w:r>
      <w:r>
        <w:rPr>
          <w:rFonts w:hint="cs"/>
          <w:rtl/>
        </w:rPr>
        <w:t>پدر با میت ارتباط پیدا می‌کند، و قاعد</w:t>
      </w:r>
      <w:r w:rsidR="00C805B8">
        <w:rPr>
          <w:rFonts w:hint="cs"/>
          <w:rtl/>
        </w:rPr>
        <w:t>ۀ</w:t>
      </w:r>
      <w:r>
        <w:rPr>
          <w:rFonts w:hint="cs"/>
          <w:rtl/>
        </w:rPr>
        <w:t xml:space="preserve"> کلی در ارث این است: هرکس به</w:t>
      </w:r>
      <w:r w:rsidR="00C805B8">
        <w:rPr>
          <w:rFonts w:hint="cs"/>
          <w:rtl/>
        </w:rPr>
        <w:t xml:space="preserve"> واسطۀ </w:t>
      </w:r>
      <w:r>
        <w:rPr>
          <w:rFonts w:hint="cs"/>
          <w:rtl/>
        </w:rPr>
        <w:t>کسی دیگر با میت ارتباط داشته باشد، آن واسطه او را از ارث منع می‌کند و تنها برادران و خواهران مادری از این قاعده مستثنی هستند که با وجود مادر نیز که</w:t>
      </w:r>
      <w:r w:rsidR="00C805B8">
        <w:rPr>
          <w:rFonts w:hint="cs"/>
          <w:rtl/>
        </w:rPr>
        <w:t xml:space="preserve"> واسطۀ </w:t>
      </w:r>
      <w:r>
        <w:rPr>
          <w:rFonts w:hint="cs"/>
          <w:rtl/>
        </w:rPr>
        <w:t>میت و ایشان است، ارث می‌گیرند.</w:t>
      </w:r>
    </w:p>
    <w:p w:rsidR="00325B44" w:rsidRDefault="00325B44" w:rsidP="00C805B8">
      <w:pPr>
        <w:pStyle w:val="a3"/>
        <w:rPr>
          <w:rtl/>
        </w:rPr>
      </w:pPr>
      <w:r>
        <w:rPr>
          <w:rFonts w:hint="cs"/>
          <w:rtl/>
        </w:rPr>
        <w:t>و اگر پدر وجود نداشته و به جای او، جد وارث باشد، حکم او در صورت وجود یکی از برادران و خواهران پدر و مادری، یا پدری میت، یا فقدان آنان، تفاوت می‌کند.</w:t>
      </w:r>
    </w:p>
    <w:p w:rsidR="00325B44" w:rsidRDefault="00325B44" w:rsidP="00C805B8">
      <w:pPr>
        <w:pStyle w:val="a3"/>
        <w:rPr>
          <w:rtl/>
        </w:rPr>
      </w:pPr>
      <w:r>
        <w:rPr>
          <w:rFonts w:hint="cs"/>
          <w:rtl/>
        </w:rPr>
        <w:t>سلیمان بن‌یاسر</w:t>
      </w:r>
      <w:r>
        <w:rPr>
          <w:rFonts w:cs="CTraditional Arabic" w:hint="cs"/>
          <w:sz w:val="26"/>
          <w:szCs w:val="26"/>
          <w:rtl/>
        </w:rPr>
        <w:t>س</w:t>
      </w:r>
      <w:r>
        <w:rPr>
          <w:rFonts w:hint="cs"/>
          <w:rtl/>
        </w:rPr>
        <w:t xml:space="preserve"> </w:t>
      </w:r>
      <w:r w:rsidR="003A13AD">
        <w:rPr>
          <w:rFonts w:hint="cs"/>
          <w:rtl/>
        </w:rPr>
        <w:t>گوید: عمربن‌خطاب، عثمان بن‌عفان، و زیدبن‌ثابت</w:t>
      </w:r>
      <w:r w:rsidR="00D664CE">
        <w:rPr>
          <w:rFonts w:cs="CTraditional Arabic" w:hint="cs"/>
          <w:sz w:val="26"/>
          <w:szCs w:val="26"/>
          <w:rtl/>
        </w:rPr>
        <w:t xml:space="preserve"> </w:t>
      </w:r>
      <w:r w:rsidR="00D664CE">
        <w:rPr>
          <w:rFonts w:cs="CTraditional Arabic" w:hint="cs"/>
          <w:sz w:val="26"/>
          <w:szCs w:val="26"/>
        </w:rPr>
        <w:sym w:font="AGA Arabesque" w:char="F079"/>
      </w:r>
      <w:r w:rsidR="003A13AD">
        <w:rPr>
          <w:rFonts w:hint="cs"/>
          <w:rtl/>
        </w:rPr>
        <w:t xml:space="preserve"> </w:t>
      </w:r>
      <w:r w:rsidR="00B672BF">
        <w:rPr>
          <w:rFonts w:hint="cs"/>
          <w:rtl/>
        </w:rPr>
        <w:t>برای جد، در صورت وجود برادران و خواهران میت، یک سوم را تقدیر کرده‌اند.</w:t>
      </w:r>
    </w:p>
    <w:p w:rsidR="00B672BF" w:rsidRDefault="00B672BF" w:rsidP="00C805B8">
      <w:pPr>
        <w:pStyle w:val="a3"/>
        <w:rPr>
          <w:rtl/>
        </w:rPr>
      </w:pPr>
      <w:r>
        <w:rPr>
          <w:rFonts w:hint="cs"/>
          <w:rtl/>
        </w:rPr>
        <w:t>گوید: آنچه به نزد ما، مورد اتفاق بوده و از علماء دیار ما (دیار مالک) فهیمده‌ایم این است که پدر پدر با وجود پدر هیچ ارثی نمی‌گیرد.</w:t>
      </w:r>
    </w:p>
    <w:p w:rsidR="00B672BF" w:rsidRDefault="00B672BF" w:rsidP="00C805B8">
      <w:pPr>
        <w:pStyle w:val="a3"/>
        <w:rPr>
          <w:rtl/>
        </w:rPr>
      </w:pPr>
      <w:r>
        <w:rPr>
          <w:rFonts w:hint="cs"/>
          <w:rtl/>
        </w:rPr>
        <w:t>در صورت وجود پسر، یا پسر پسر، جد یک ششم ارث می‌برد.</w:t>
      </w:r>
    </w:p>
    <w:p w:rsidR="00B672BF" w:rsidRDefault="00B672BF" w:rsidP="00C805B8">
      <w:pPr>
        <w:pStyle w:val="a3"/>
        <w:rPr>
          <w:rtl/>
        </w:rPr>
      </w:pPr>
      <w:r>
        <w:rPr>
          <w:rFonts w:hint="cs"/>
          <w:rtl/>
        </w:rPr>
        <w:t xml:space="preserve">و این در صورتی است که متوفی، مادر، یا خواهر پدری نداشته باشد، زیرا </w:t>
      </w:r>
      <w:r w:rsidR="00D664CE">
        <w:rPr>
          <w:rFonts w:hint="cs"/>
          <w:rtl/>
        </w:rPr>
        <w:t>در صورت وجود آنان، ابتدا سهم‌الإ</w:t>
      </w:r>
      <w:r>
        <w:rPr>
          <w:rFonts w:hint="cs"/>
          <w:rtl/>
        </w:rPr>
        <w:t>رث آنان داده خواهد شد.</w:t>
      </w:r>
    </w:p>
    <w:p w:rsidR="00B672BF" w:rsidRDefault="00B672BF" w:rsidP="00C805B8">
      <w:pPr>
        <w:pStyle w:val="a3"/>
        <w:rPr>
          <w:rtl/>
        </w:rPr>
      </w:pPr>
      <w:r>
        <w:rPr>
          <w:rFonts w:hint="cs"/>
          <w:rtl/>
        </w:rPr>
        <w:t>بنابراین، اگر یک ششم میراث یا بیشتر، باقی مانده بود یک ششم برای جد، تقدیر می‌گردد.</w:t>
      </w:r>
    </w:p>
    <w:p w:rsidR="00B672BF" w:rsidRDefault="001B41A9" w:rsidP="00C805B8">
      <w:pPr>
        <w:pStyle w:val="a3"/>
        <w:rPr>
          <w:rtl/>
        </w:rPr>
      </w:pPr>
      <w:r>
        <w:rPr>
          <w:rFonts w:hint="cs"/>
          <w:rtl/>
        </w:rPr>
        <w:t>الف-</w:t>
      </w:r>
      <w:r w:rsidR="004A6822">
        <w:rPr>
          <w:rFonts w:hint="cs"/>
          <w:rtl/>
        </w:rPr>
        <w:t xml:space="preserve"> </w:t>
      </w:r>
      <w:r w:rsidR="003A2E06">
        <w:rPr>
          <w:rFonts w:hint="cs"/>
          <w:rtl/>
        </w:rPr>
        <w:t>ارث جد، در صورت فقدان برادران</w:t>
      </w:r>
      <w:r w:rsidR="00D664CE">
        <w:rPr>
          <w:rFonts w:hint="cs"/>
          <w:rtl/>
        </w:rPr>
        <w:t xml:space="preserve"> و خواهران میت،</w:t>
      </w:r>
    </w:p>
    <w:p w:rsidR="003A2E06" w:rsidRDefault="008A6FC8" w:rsidP="00C805B8">
      <w:pPr>
        <w:pStyle w:val="a3"/>
        <w:rPr>
          <w:rtl/>
        </w:rPr>
      </w:pPr>
      <w:r>
        <w:rPr>
          <w:rFonts w:hint="cs"/>
          <w:rtl/>
        </w:rPr>
        <w:t>هرگاه همراه جد، یکی از برادران و خواهران پدر و مادری، یا پدری میت وجود نداشت، جد، حکم پدر را خواهد داشت، و تنها یک ششم را با فرض می‌گیرد. و این هم در صورتی است، میت فرع وارث مذکر، مانند پسر، یا پسر پسرداشته باشد.</w:t>
      </w:r>
    </w:p>
    <w:p w:rsidR="008A6FC8" w:rsidRDefault="00B97421" w:rsidP="00C805B8">
      <w:pPr>
        <w:pStyle w:val="a3"/>
        <w:rPr>
          <w:rtl/>
        </w:rPr>
      </w:pPr>
      <w:r>
        <w:rPr>
          <w:rFonts w:hint="cs"/>
          <w:rtl/>
        </w:rPr>
        <w:t>بنابراین، اگر کسی فوت کند و جد، و یک همسر، و یک پسر از خود به جای گذاشت، سهم همسر یک هشتم ترکه است چون میت، پسر دارد، و سهم جد نیز به خاطر وجود پسر میت یک ششم است و</w:t>
      </w:r>
      <w:r w:rsidR="00C805B8">
        <w:rPr>
          <w:rFonts w:hint="cs"/>
          <w:rtl/>
        </w:rPr>
        <w:t xml:space="preserve"> باقیماندۀ </w:t>
      </w:r>
      <w:r>
        <w:rPr>
          <w:rFonts w:hint="cs"/>
          <w:rtl/>
        </w:rPr>
        <w:t>ارث با تعصیب از آن پسر است.</w:t>
      </w:r>
    </w:p>
    <w:p w:rsidR="00B97421" w:rsidRDefault="00B97421" w:rsidP="00C805B8">
      <w:pPr>
        <w:pStyle w:val="a3"/>
        <w:rPr>
          <w:rtl/>
        </w:rPr>
      </w:pPr>
      <w:r>
        <w:rPr>
          <w:rFonts w:hint="cs"/>
          <w:rtl/>
        </w:rPr>
        <w:t xml:space="preserve">و جد، در صورت وجود فرع وارث مؤنث مانند دختر و دختر پسر، یک </w:t>
      </w:r>
      <w:r w:rsidR="004F6A14">
        <w:rPr>
          <w:rFonts w:hint="cs"/>
          <w:rtl/>
        </w:rPr>
        <w:t>ششم ترکه را با فرض و باقیمانده را از طریق تعصیب می‌گیرد.</w:t>
      </w:r>
    </w:p>
    <w:p w:rsidR="004F6A14" w:rsidRDefault="004F6A14" w:rsidP="00C805B8">
      <w:pPr>
        <w:pStyle w:val="a3"/>
        <w:rPr>
          <w:rtl/>
        </w:rPr>
      </w:pPr>
      <w:r>
        <w:rPr>
          <w:rFonts w:hint="cs"/>
          <w:rtl/>
        </w:rPr>
        <w:t>بنابراین، اگر کسی فوت کند و از خود یک دختر پسر و جد به جا بگذارد، دختر، نصف ترکه را با فرض می‌گیرد، و جد یک ششم آن را با فرض و باقیمانده را از راه تعصیب دریافت خواهد کرد.</w:t>
      </w:r>
    </w:p>
    <w:p w:rsidR="004F6A14" w:rsidRDefault="004F6A14" w:rsidP="00C805B8">
      <w:pPr>
        <w:pStyle w:val="a3"/>
        <w:rPr>
          <w:rtl/>
        </w:rPr>
      </w:pPr>
      <w:r>
        <w:rPr>
          <w:rFonts w:hint="cs"/>
          <w:rtl/>
        </w:rPr>
        <w:t>و در صورت فقدان فرع وارث به طور مطلق، جد فقط از طریق تعصیب ارث می‌گیرد بنابراین، اگر کسی فوت کند و وارثان او یک همسر، و جد باشند، همسر یک چهارم ترکه را می‌گیرد چون فرع وارث وجود ندارد، و جد نیز به خاطر عدم فرع وارث باقیمانده را با تعصیب می‌گیرد.</w:t>
      </w:r>
    </w:p>
    <w:p w:rsidR="004F6A14" w:rsidRDefault="001B41A9" w:rsidP="00C805B8">
      <w:pPr>
        <w:pStyle w:val="a3"/>
        <w:rPr>
          <w:rtl/>
        </w:rPr>
      </w:pPr>
      <w:r>
        <w:rPr>
          <w:rFonts w:hint="cs"/>
          <w:rtl/>
        </w:rPr>
        <w:t xml:space="preserve">ب- </w:t>
      </w:r>
      <w:r w:rsidR="004F6A14">
        <w:rPr>
          <w:rFonts w:hint="cs"/>
          <w:rtl/>
        </w:rPr>
        <w:t xml:space="preserve">میراث جد، </w:t>
      </w:r>
      <w:r w:rsidR="00D664CE">
        <w:rPr>
          <w:rFonts w:hint="cs"/>
          <w:rtl/>
        </w:rPr>
        <w:t>به همراهی برادران و خواهران میت،</w:t>
      </w:r>
    </w:p>
    <w:p w:rsidR="004F6A14" w:rsidRDefault="004F6A14" w:rsidP="00C805B8">
      <w:pPr>
        <w:pStyle w:val="a3"/>
        <w:rPr>
          <w:rtl/>
        </w:rPr>
      </w:pPr>
      <w:r>
        <w:rPr>
          <w:rFonts w:hint="cs"/>
          <w:rtl/>
        </w:rPr>
        <w:t>به اتفاق جمیع علما جد، برادران و خواهران مادری را حجب، ولی در مورد حجب برادران و خواهران پدر و مادری، یا پدری توسط جد، علما اختلاف نظر دارند.</w:t>
      </w:r>
    </w:p>
    <w:p w:rsidR="004F6A14" w:rsidRDefault="004F6A14" w:rsidP="00C805B8">
      <w:pPr>
        <w:pStyle w:val="a3"/>
        <w:rPr>
          <w:rtl/>
        </w:rPr>
      </w:pPr>
      <w:r>
        <w:rPr>
          <w:rFonts w:hint="cs"/>
          <w:rtl/>
        </w:rPr>
        <w:t>بنابرمذهب ابوبکر، عثمان، عایشه، ابوهریره، ابوموسی اشعری، معاذبن جبل، و عبدالله بن عباس</w:t>
      </w:r>
      <w:r w:rsidR="00D664CE">
        <w:rPr>
          <w:rFonts w:cs="CTraditional Arabic" w:hint="cs"/>
          <w:sz w:val="26"/>
          <w:szCs w:val="26"/>
        </w:rPr>
        <w:sym w:font="AGA Arabesque" w:char="F079"/>
      </w:r>
      <w:r>
        <w:rPr>
          <w:rFonts w:hint="cs"/>
          <w:rtl/>
        </w:rPr>
        <w:t xml:space="preserve"> </w:t>
      </w:r>
      <w:r w:rsidR="003A1396">
        <w:rPr>
          <w:rFonts w:hint="cs"/>
          <w:rtl/>
        </w:rPr>
        <w:t>جد، تمامی برادران و خواهران پدر و مادری، یا یکی از این دو را حجب کرده و کاملاً حکم پدر را دارد. و ابوحنیفه، ظاهری‌ها، ابوثور، مزنی و فقهایی دیگر از این رأی تبعیت کرده‌اند، با این استدلال که قرآن ک</w:t>
      </w:r>
      <w:r w:rsidR="00D664CE">
        <w:rPr>
          <w:rFonts w:hint="cs"/>
          <w:rtl/>
        </w:rPr>
        <w:t>ریم در بسیاری از آیات خود</w:t>
      </w:r>
      <w:r w:rsidR="00CD2BB4">
        <w:rPr>
          <w:rFonts w:hint="cs"/>
          <w:rtl/>
        </w:rPr>
        <w:t xml:space="preserve"> </w:t>
      </w:r>
      <w:r w:rsidR="00CD2BB4" w:rsidRPr="00C805B8">
        <w:rPr>
          <w:rFonts w:hint="cs"/>
          <w:rtl/>
        </w:rPr>
        <w:t xml:space="preserve">واژۀ </w:t>
      </w:r>
      <w:r w:rsidR="00D664CE" w:rsidRPr="00C805B8">
        <w:rPr>
          <w:rFonts w:hint="cs"/>
          <w:rtl/>
        </w:rPr>
        <w:t>«أب»</w:t>
      </w:r>
      <w:r w:rsidR="003A1396" w:rsidRPr="00C805B8">
        <w:rPr>
          <w:rFonts w:hint="cs"/>
          <w:rtl/>
        </w:rPr>
        <w:t xml:space="preserve"> را</w:t>
      </w:r>
      <w:r w:rsidR="003A1396">
        <w:rPr>
          <w:rFonts w:hint="cs"/>
          <w:rtl/>
        </w:rPr>
        <w:t xml:space="preserve"> بر جد نیز اطلاق کرده است، و این اطلاق قرآن مقتضی آن است که جد، در ارث و حجب (در صورت فقدان پدر)، به منزل</w:t>
      </w:r>
      <w:r w:rsidR="00C805B8">
        <w:rPr>
          <w:rFonts w:hint="cs"/>
          <w:rtl/>
        </w:rPr>
        <w:t>ۀ</w:t>
      </w:r>
      <w:r w:rsidR="003A1396">
        <w:rPr>
          <w:rFonts w:hint="cs"/>
          <w:rtl/>
        </w:rPr>
        <w:t xml:space="preserve"> پدر است و چون پدر، برادران و خواهران را از هر جهت باشند حجب می‌کند، پس جد نیز آنان را حجب خواهد کرد.</w:t>
      </w:r>
    </w:p>
    <w:p w:rsidR="003A1396" w:rsidRDefault="003A1396" w:rsidP="00C805B8">
      <w:pPr>
        <w:pStyle w:val="a3"/>
        <w:rPr>
          <w:rtl/>
        </w:rPr>
      </w:pPr>
      <w:r>
        <w:rPr>
          <w:rFonts w:hint="cs"/>
          <w:rtl/>
        </w:rPr>
        <w:t>چنان‌که به این حدیث رسول‌خدا</w:t>
      </w:r>
      <w:r>
        <w:rPr>
          <w:rFonts w:cs="CTraditional Arabic" w:hint="cs"/>
          <w:sz w:val="26"/>
          <w:szCs w:val="26"/>
          <w:rtl/>
        </w:rPr>
        <w:t>ص</w:t>
      </w:r>
      <w:r>
        <w:rPr>
          <w:rFonts w:hint="cs"/>
          <w:rtl/>
        </w:rPr>
        <w:t xml:space="preserve"> نیز ا</w:t>
      </w:r>
      <w:r w:rsidR="00D664CE">
        <w:rPr>
          <w:rFonts w:hint="cs"/>
          <w:rtl/>
        </w:rPr>
        <w:t xml:space="preserve">ستدلال </w:t>
      </w:r>
      <w:r w:rsidR="00D664CE" w:rsidRPr="00C805B8">
        <w:rPr>
          <w:rFonts w:hint="cs"/>
          <w:rtl/>
        </w:rPr>
        <w:t>نموده‌اند که می‌فرماید: «</w:t>
      </w:r>
      <w:r w:rsidRPr="00C805B8">
        <w:rPr>
          <w:rFonts w:hint="cs"/>
          <w:rtl/>
        </w:rPr>
        <w:t>فرایض را به صاحبان و مستحقان آن ملحق کنید، و باقیمانده را به نزدیکترین مذکر به میت اختصاص دهید</w:t>
      </w:r>
      <w:r w:rsidR="00D664CE" w:rsidRPr="00C805B8">
        <w:rPr>
          <w:rFonts w:hint="cs"/>
          <w:rtl/>
        </w:rPr>
        <w:t>».</w:t>
      </w:r>
      <w:r w:rsidR="00277019" w:rsidRPr="00C805B8">
        <w:rPr>
          <w:rFonts w:hint="cs"/>
          <w:rtl/>
        </w:rPr>
        <w:t xml:space="preserve"> </w:t>
      </w:r>
      <w:r w:rsidRPr="00C805B8">
        <w:rPr>
          <w:rFonts w:hint="cs"/>
          <w:rtl/>
        </w:rPr>
        <w:t>(</w:t>
      </w:r>
      <w:r>
        <w:rPr>
          <w:rFonts w:hint="cs"/>
          <w:rtl/>
        </w:rPr>
        <w:t>روایت از بخاری، مسلم، ترمذی و بیهقی)</w:t>
      </w:r>
      <w:r w:rsidR="00D664CE">
        <w:rPr>
          <w:rFonts w:hint="cs"/>
          <w:rtl/>
        </w:rPr>
        <w:t>.</w:t>
      </w:r>
    </w:p>
    <w:p w:rsidR="003A1396" w:rsidRDefault="00A158E9" w:rsidP="00C805B8">
      <w:pPr>
        <w:pStyle w:val="a3"/>
        <w:rPr>
          <w:rtl/>
        </w:rPr>
      </w:pPr>
      <w:r>
        <w:rPr>
          <w:rFonts w:hint="cs"/>
          <w:rtl/>
        </w:rPr>
        <w:t>در واقع حدیث فوق مفید این مطلب است که</w:t>
      </w:r>
      <w:r w:rsidR="00C805B8">
        <w:rPr>
          <w:rFonts w:hint="cs"/>
          <w:rtl/>
        </w:rPr>
        <w:t xml:space="preserve"> باقیماندۀ </w:t>
      </w:r>
      <w:r>
        <w:rPr>
          <w:rFonts w:hint="cs"/>
          <w:rtl/>
        </w:rPr>
        <w:t>ترکه به نزدیکترین مذکر به میت داده شود، و برای این مطلب، جد در ا</w:t>
      </w:r>
      <w:r w:rsidR="001C18B9">
        <w:rPr>
          <w:rFonts w:hint="cs"/>
          <w:rtl/>
        </w:rPr>
        <w:t>و</w:t>
      </w:r>
      <w:r>
        <w:rPr>
          <w:rFonts w:hint="cs"/>
          <w:rtl/>
        </w:rPr>
        <w:t>لویت قرار دارد نه برادر. همچنان که مخالفین این رأی که قائل به توریث برادران و خواهران پدر و مادری، یا پدری به همراهی جد می‌باشند، به دلایل ذیل استدلال کرده‌اند:</w:t>
      </w:r>
    </w:p>
    <w:p w:rsidR="00A158E9" w:rsidRDefault="00A158E9" w:rsidP="00C805B8">
      <w:pPr>
        <w:pStyle w:val="a3"/>
        <w:rPr>
          <w:rtl/>
        </w:rPr>
      </w:pPr>
      <w:r>
        <w:rPr>
          <w:rFonts w:hint="cs"/>
          <w:rtl/>
        </w:rPr>
        <w:t xml:space="preserve">اولاً، گویند: برادران و خواهران پدر، و مادری، یا پدری در نسبت با </w:t>
      </w:r>
      <w:r w:rsidR="001C18B9">
        <w:rPr>
          <w:rFonts w:hint="cs"/>
          <w:rtl/>
        </w:rPr>
        <w:t xml:space="preserve">جد در یک درجة مساوی قرار دارند، </w:t>
      </w:r>
      <w:r>
        <w:rPr>
          <w:rFonts w:hint="cs"/>
          <w:rtl/>
        </w:rPr>
        <w:t>چون جد پدر پدر میت است، و برادر یا خواهر نیز پسر پدر میت است.</w:t>
      </w:r>
    </w:p>
    <w:p w:rsidR="00A158E9" w:rsidRDefault="00A158E9" w:rsidP="00C805B8">
      <w:pPr>
        <w:pStyle w:val="a3"/>
        <w:rPr>
          <w:rtl/>
        </w:rPr>
      </w:pPr>
      <w:r>
        <w:rPr>
          <w:rFonts w:hint="cs"/>
          <w:rtl/>
        </w:rPr>
        <w:t>ثانیاً، گفته‌اند: میراث برادران و خواهران به</w:t>
      </w:r>
      <w:r w:rsidR="003A6A7F">
        <w:rPr>
          <w:rFonts w:hint="cs"/>
          <w:rtl/>
        </w:rPr>
        <w:t xml:space="preserve"> وسیلۀ </w:t>
      </w:r>
      <w:r>
        <w:rPr>
          <w:rFonts w:hint="cs"/>
          <w:rtl/>
        </w:rPr>
        <w:t>کتاب ثابت شده است، بنابراین حجب نمی‌شوند مگر به</w:t>
      </w:r>
      <w:r w:rsidR="003A6A7F">
        <w:rPr>
          <w:rFonts w:hint="cs"/>
          <w:rtl/>
        </w:rPr>
        <w:t xml:space="preserve"> وسیلۀ </w:t>
      </w:r>
      <w:r>
        <w:rPr>
          <w:rFonts w:hint="cs"/>
          <w:rtl/>
        </w:rPr>
        <w:t>نصی از کتاب یا سنت، یا اجماع، و چنین نصی هم موجود نیست لذا حجب نمی‌شوند.</w:t>
      </w:r>
    </w:p>
    <w:p w:rsidR="00862475" w:rsidRPr="00DC6647" w:rsidRDefault="00862475" w:rsidP="00862475">
      <w:pPr>
        <w:pStyle w:val="Heading1"/>
        <w:bidi/>
        <w:rPr>
          <w:rtl/>
          <w:lang w:bidi="fa-IR"/>
        </w:rPr>
      </w:pPr>
      <w:bookmarkStart w:id="2779" w:name="_Toc262412365"/>
      <w:bookmarkStart w:id="2780" w:name="_Toc340599933"/>
      <w:bookmarkStart w:id="2781" w:name="_Toc408539409"/>
      <w:r>
        <w:rPr>
          <w:rFonts w:hint="cs"/>
          <w:rtl/>
          <w:lang w:bidi="fa-IR"/>
        </w:rPr>
        <w:t>1</w:t>
      </w:r>
      <w:r w:rsidR="00377CF7">
        <w:rPr>
          <w:rFonts w:hint="cs"/>
          <w:rtl/>
          <w:lang w:bidi="fa-IR"/>
        </w:rPr>
        <w:t>9-</w:t>
      </w:r>
      <w:r>
        <w:rPr>
          <w:rFonts w:hint="cs"/>
          <w:rtl/>
          <w:lang w:bidi="fa-IR"/>
        </w:rPr>
        <w:t xml:space="preserve"> حالات برادران و خواهران مادری در اخذ ارث</w:t>
      </w:r>
      <w:bookmarkEnd w:id="2779"/>
      <w:bookmarkEnd w:id="2780"/>
      <w:bookmarkEnd w:id="2781"/>
    </w:p>
    <w:p w:rsidR="00A158E9" w:rsidRDefault="0045082D" w:rsidP="00C805B8">
      <w:pPr>
        <w:pStyle w:val="a3"/>
        <w:rPr>
          <w:rtl/>
        </w:rPr>
      </w:pPr>
      <w:r>
        <w:rPr>
          <w:rFonts w:hint="cs"/>
          <w:rtl/>
        </w:rPr>
        <w:t>خداوند می‌فرماید:</w:t>
      </w:r>
    </w:p>
    <w:p w:rsidR="00CE7684" w:rsidRPr="00051FF7" w:rsidRDefault="00CE7684" w:rsidP="00051FF7">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051FF7">
        <w:rPr>
          <w:rFonts w:ascii="KFGQPC Uthmanic Script HAFS" w:hAnsi="KFGQPC Uthmanic Script HAFS" w:cs="KFGQPC Uthmanic Script HAFS"/>
          <w:sz w:val="28"/>
          <w:szCs w:val="28"/>
          <w:rtl/>
          <w:lang w:bidi="fa-IR"/>
        </w:rPr>
        <w:t xml:space="preserve">وَإِن كَانَ رَجُلٞ يُورَثُ كَلَٰلَةً أَوِ </w:t>
      </w:r>
      <w:r w:rsidR="00051FF7">
        <w:rPr>
          <w:rFonts w:ascii="KFGQPC Uthmanic Script HAFS" w:hAnsi="KFGQPC Uthmanic Script HAFS" w:cs="KFGQPC Uthmanic Script HAFS" w:hint="cs"/>
          <w:sz w:val="28"/>
          <w:szCs w:val="28"/>
          <w:rtl/>
          <w:lang w:bidi="fa-IR"/>
        </w:rPr>
        <w:t>ٱ</w:t>
      </w:r>
      <w:r w:rsidR="00051FF7">
        <w:rPr>
          <w:rFonts w:ascii="KFGQPC Uthmanic Script HAFS" w:hAnsi="KFGQPC Uthmanic Script HAFS" w:cs="KFGQPC Uthmanic Script HAFS" w:hint="eastAsia"/>
          <w:sz w:val="28"/>
          <w:szCs w:val="28"/>
          <w:rtl/>
          <w:lang w:bidi="fa-IR"/>
        </w:rPr>
        <w:t>مۡرَأَةٞ</w:t>
      </w:r>
      <w:r w:rsidR="00051FF7">
        <w:rPr>
          <w:rFonts w:ascii="KFGQPC Uthmanic Script HAFS" w:hAnsi="KFGQPC Uthmanic Script HAFS" w:cs="KFGQPC Uthmanic Script HAFS"/>
          <w:sz w:val="28"/>
          <w:szCs w:val="28"/>
          <w:rtl/>
          <w:lang w:bidi="fa-IR"/>
        </w:rPr>
        <w:t xml:space="preserve"> وَلَهُ</w:t>
      </w:r>
      <w:r w:rsidR="00051FF7">
        <w:rPr>
          <w:rFonts w:ascii="KFGQPC Uthmanic Script HAFS" w:hAnsi="KFGQPC Uthmanic Script HAFS" w:cs="KFGQPC Uthmanic Script HAFS" w:hint="cs"/>
          <w:sz w:val="28"/>
          <w:szCs w:val="28"/>
          <w:rtl/>
          <w:lang w:bidi="fa-IR"/>
        </w:rPr>
        <w:t>ۥٓ</w:t>
      </w:r>
      <w:r w:rsidR="00051FF7">
        <w:rPr>
          <w:rFonts w:ascii="KFGQPC Uthmanic Script HAFS" w:hAnsi="KFGQPC Uthmanic Script HAFS" w:cs="KFGQPC Uthmanic Script HAFS"/>
          <w:sz w:val="28"/>
          <w:szCs w:val="28"/>
          <w:rtl/>
          <w:lang w:bidi="fa-IR"/>
        </w:rPr>
        <w:t xml:space="preserve"> أَخٌ أَوۡ أُخۡتٞ فَلِكُلِّ وَٰحِدٖ مِّنۡهُمَا </w:t>
      </w:r>
      <w:r w:rsidR="00051FF7">
        <w:rPr>
          <w:rFonts w:ascii="KFGQPC Uthmanic Script HAFS" w:hAnsi="KFGQPC Uthmanic Script HAFS" w:cs="KFGQPC Uthmanic Script HAFS" w:hint="cs"/>
          <w:sz w:val="28"/>
          <w:szCs w:val="28"/>
          <w:rtl/>
          <w:lang w:bidi="fa-IR"/>
        </w:rPr>
        <w:t>ٱ</w:t>
      </w:r>
      <w:r w:rsidR="00051FF7">
        <w:rPr>
          <w:rFonts w:ascii="KFGQPC Uthmanic Script HAFS" w:hAnsi="KFGQPC Uthmanic Script HAFS" w:cs="KFGQPC Uthmanic Script HAFS" w:hint="eastAsia"/>
          <w:sz w:val="28"/>
          <w:szCs w:val="28"/>
          <w:rtl/>
          <w:lang w:bidi="fa-IR"/>
        </w:rPr>
        <w:t>لسُّدُسُۚ</w:t>
      </w:r>
      <w:r w:rsidR="00051FF7">
        <w:rPr>
          <w:rFonts w:ascii="KFGQPC Uthmanic Script HAFS" w:hAnsi="KFGQPC Uthmanic Script HAFS" w:cs="KFGQPC Uthmanic Script HAFS"/>
          <w:sz w:val="28"/>
          <w:szCs w:val="28"/>
          <w:rtl/>
          <w:lang w:bidi="fa-IR"/>
        </w:rPr>
        <w:t xml:space="preserve"> فَإِن كَانُوٓاْ أ</w:t>
      </w:r>
      <w:r w:rsidR="00051FF7">
        <w:rPr>
          <w:rFonts w:ascii="KFGQPC Uthmanic Script HAFS" w:hAnsi="KFGQPC Uthmanic Script HAFS" w:cs="KFGQPC Uthmanic Script HAFS" w:hint="eastAsia"/>
          <w:sz w:val="28"/>
          <w:szCs w:val="28"/>
          <w:rtl/>
          <w:lang w:bidi="fa-IR"/>
        </w:rPr>
        <w:t>َكۡثَرَ</w:t>
      </w:r>
      <w:r w:rsidR="00051FF7">
        <w:rPr>
          <w:rFonts w:ascii="KFGQPC Uthmanic Script HAFS" w:hAnsi="KFGQPC Uthmanic Script HAFS" w:cs="KFGQPC Uthmanic Script HAFS"/>
          <w:sz w:val="28"/>
          <w:szCs w:val="28"/>
          <w:rtl/>
          <w:lang w:bidi="fa-IR"/>
        </w:rPr>
        <w:t xml:space="preserve"> مِن ذَٰلِكَ فَهُمۡ شُرَكَآءُ فِي </w:t>
      </w:r>
      <w:r w:rsidR="00051FF7">
        <w:rPr>
          <w:rFonts w:ascii="KFGQPC Uthmanic Script HAFS" w:hAnsi="KFGQPC Uthmanic Script HAFS" w:cs="KFGQPC Uthmanic Script HAFS" w:hint="cs"/>
          <w:sz w:val="28"/>
          <w:szCs w:val="28"/>
          <w:rtl/>
          <w:lang w:bidi="fa-IR"/>
        </w:rPr>
        <w:t>ٱ</w:t>
      </w:r>
      <w:r w:rsidR="00051FF7">
        <w:rPr>
          <w:rFonts w:ascii="KFGQPC Uthmanic Script HAFS" w:hAnsi="KFGQPC Uthmanic Script HAFS" w:cs="KFGQPC Uthmanic Script HAFS" w:hint="eastAsia"/>
          <w:sz w:val="28"/>
          <w:szCs w:val="28"/>
          <w:rtl/>
          <w:lang w:bidi="fa-IR"/>
        </w:rPr>
        <w:t>لثُّلُثِۚ</w:t>
      </w:r>
      <w:r w:rsidR="00051FF7">
        <w:rPr>
          <w:rFonts w:ascii="KFGQPC Uthmanic Script HAFS" w:hAnsi="KFGQPC Uthmanic Script HAFS" w:cs="KFGQPC Uthmanic Script HAFS"/>
          <w:sz w:val="28"/>
          <w:szCs w:val="28"/>
          <w:rtl/>
          <w:lang w:bidi="fa-IR"/>
        </w:rPr>
        <w:t xml:space="preserve"> مِنۢ بَعۡدِ وَصِيَّةٖ يُوصَىٰ بِهَآ أَوۡ دَيۡنٍ غَيۡرَ مُضَآرّٖۚ وَصِيَّةٗ مِّنَ </w:t>
      </w:r>
      <w:r w:rsidR="00051FF7">
        <w:rPr>
          <w:rFonts w:ascii="KFGQPC Uthmanic Script HAFS" w:hAnsi="KFGQPC Uthmanic Script HAFS" w:cs="KFGQPC Uthmanic Script HAFS" w:hint="cs"/>
          <w:sz w:val="28"/>
          <w:szCs w:val="28"/>
          <w:rtl/>
          <w:lang w:bidi="fa-IR"/>
        </w:rPr>
        <w:t>ٱ</w:t>
      </w:r>
      <w:r w:rsidR="00051FF7">
        <w:rPr>
          <w:rFonts w:ascii="KFGQPC Uthmanic Script HAFS" w:hAnsi="KFGQPC Uthmanic Script HAFS" w:cs="KFGQPC Uthmanic Script HAFS" w:hint="eastAsia"/>
          <w:sz w:val="28"/>
          <w:szCs w:val="28"/>
          <w:rtl/>
          <w:lang w:bidi="fa-IR"/>
        </w:rPr>
        <w:t>للَّهِۗ</w:t>
      </w:r>
      <w:r w:rsidR="00051FF7">
        <w:rPr>
          <w:rFonts w:ascii="KFGQPC Uthmanic Script HAFS" w:hAnsi="KFGQPC Uthmanic Script HAFS" w:cs="KFGQPC Uthmanic Script HAFS"/>
          <w:sz w:val="28"/>
          <w:szCs w:val="28"/>
          <w:rtl/>
          <w:lang w:bidi="fa-IR"/>
        </w:rPr>
        <w:t xml:space="preserve"> وَ</w:t>
      </w:r>
      <w:r w:rsidR="00051FF7">
        <w:rPr>
          <w:rFonts w:ascii="KFGQPC Uthmanic Script HAFS" w:hAnsi="KFGQPC Uthmanic Script HAFS" w:cs="KFGQPC Uthmanic Script HAFS" w:hint="cs"/>
          <w:sz w:val="28"/>
          <w:szCs w:val="28"/>
          <w:rtl/>
          <w:lang w:bidi="fa-IR"/>
        </w:rPr>
        <w:t>ٱ</w:t>
      </w:r>
      <w:r w:rsidR="00051FF7">
        <w:rPr>
          <w:rFonts w:ascii="KFGQPC Uthmanic Script HAFS" w:hAnsi="KFGQPC Uthmanic Script HAFS" w:cs="KFGQPC Uthmanic Script HAFS" w:hint="eastAsia"/>
          <w:sz w:val="28"/>
          <w:szCs w:val="28"/>
          <w:rtl/>
          <w:lang w:bidi="fa-IR"/>
        </w:rPr>
        <w:t>للَّهُ</w:t>
      </w:r>
      <w:r w:rsidR="00051FF7">
        <w:rPr>
          <w:rFonts w:ascii="KFGQPC Uthmanic Script HAFS" w:hAnsi="KFGQPC Uthmanic Script HAFS" w:cs="KFGQPC Uthmanic Script HAFS"/>
          <w:sz w:val="28"/>
          <w:szCs w:val="28"/>
          <w:rtl/>
          <w:lang w:bidi="fa-IR"/>
        </w:rPr>
        <w:t xml:space="preserve"> عَلِيمٌ حَلِيمٞ ١٢</w:t>
      </w:r>
      <w:r>
        <w:rPr>
          <w:rFonts w:ascii="Traditional Arabic" w:hAnsi="Traditional Arabic" w:cs="Traditional Arabic"/>
          <w:sz w:val="28"/>
          <w:szCs w:val="28"/>
          <w:rtl/>
          <w:lang w:bidi="fa-IR"/>
        </w:rPr>
        <w:t>﴾</w:t>
      </w:r>
      <w:r>
        <w:rPr>
          <w:rFonts w:cs="B Lotus" w:hint="cs"/>
          <w:sz w:val="28"/>
          <w:szCs w:val="28"/>
          <w:rtl/>
          <w:lang w:bidi="fa-IR"/>
        </w:rPr>
        <w:t xml:space="preserve"> </w:t>
      </w:r>
      <w:r w:rsidRPr="00C805B8">
        <w:rPr>
          <w:rStyle w:val="Char4"/>
          <w:rtl/>
        </w:rPr>
        <w:t>[</w:t>
      </w:r>
      <w:r w:rsidRPr="00C805B8">
        <w:rPr>
          <w:rStyle w:val="Char4"/>
          <w:rFonts w:hint="cs"/>
          <w:rtl/>
        </w:rPr>
        <w:t>النساء: 12</w:t>
      </w:r>
      <w:r w:rsidRPr="00C805B8">
        <w:rPr>
          <w:rStyle w:val="Char4"/>
          <w:rtl/>
        </w:rPr>
        <w:t>]</w:t>
      </w:r>
      <w:r w:rsidRPr="00C805B8">
        <w:rPr>
          <w:rStyle w:val="Char3"/>
          <w:rtl/>
        </w:rPr>
        <w:t>.</w:t>
      </w:r>
    </w:p>
    <w:p w:rsidR="0070600A" w:rsidRDefault="001C18B9" w:rsidP="00C805B8">
      <w:pPr>
        <w:pStyle w:val="a3"/>
        <w:rPr>
          <w:szCs w:val="26"/>
          <w:rtl/>
        </w:rPr>
      </w:pPr>
      <w:r w:rsidRPr="00377CF7">
        <w:rPr>
          <w:rFonts w:hint="cs"/>
          <w:rtl/>
        </w:rPr>
        <w:t>«</w:t>
      </w:r>
      <w:r w:rsidR="00405D29" w:rsidRPr="00377CF7">
        <w:rPr>
          <w:rFonts w:hint="cs"/>
          <w:rtl/>
        </w:rPr>
        <w:t xml:space="preserve">اگر مرد یا زنی که ارث می‌گذارد کلاله باشد </w:t>
      </w:r>
      <w:r w:rsidRPr="00377CF7">
        <w:rPr>
          <w:rFonts w:hint="cs"/>
          <w:rtl/>
        </w:rPr>
        <w:t>(</w:t>
      </w:r>
      <w:r w:rsidR="00405D29" w:rsidRPr="00377CF7">
        <w:rPr>
          <w:rFonts w:hint="cs"/>
          <w:rtl/>
        </w:rPr>
        <w:t>یعنی نه فرزند و نه پدر و مادر داشته باشد</w:t>
      </w:r>
      <w:r w:rsidRPr="00377CF7">
        <w:rPr>
          <w:rFonts w:hint="cs"/>
          <w:rtl/>
        </w:rPr>
        <w:t>)</w:t>
      </w:r>
      <w:r w:rsidR="00405D29" w:rsidRPr="00377CF7">
        <w:rPr>
          <w:rFonts w:hint="cs"/>
          <w:rtl/>
        </w:rPr>
        <w:t xml:space="preserve"> و یک برادر یا خواهر </w:t>
      </w:r>
      <w:r w:rsidRPr="00377CF7">
        <w:rPr>
          <w:rFonts w:hint="cs"/>
          <w:rtl/>
        </w:rPr>
        <w:t>(</w:t>
      </w:r>
      <w:r w:rsidR="00405D29" w:rsidRPr="00377CF7">
        <w:rPr>
          <w:rFonts w:hint="cs"/>
          <w:rtl/>
        </w:rPr>
        <w:t>مادری</w:t>
      </w:r>
      <w:r w:rsidRPr="00377CF7">
        <w:rPr>
          <w:rFonts w:hint="cs"/>
          <w:rtl/>
        </w:rPr>
        <w:t>)</w:t>
      </w:r>
      <w:r w:rsidR="00405D29" w:rsidRPr="00377CF7">
        <w:rPr>
          <w:rFonts w:hint="cs"/>
          <w:rtl/>
        </w:rPr>
        <w:t xml:space="preserve"> داشت، هر یک از آن برادر و خواهر یک ششم ارث می‌گیرند اگر بیش از </w:t>
      </w:r>
      <w:r w:rsidR="00D879EF" w:rsidRPr="00377CF7">
        <w:rPr>
          <w:rFonts w:hint="cs"/>
          <w:rtl/>
        </w:rPr>
        <w:t>یک نفر باشند همگی در یک سوم ارث باهم شریک هستند (پسر و دختر) البته بعد از وصیت یا دین، وصیتی که سبب زیان حق نباشد. این است اندرز خداوند که دانا و بردبار است</w:t>
      </w:r>
      <w:r w:rsidRPr="00377CF7">
        <w:rPr>
          <w:rFonts w:hint="cs"/>
          <w:rtl/>
        </w:rPr>
        <w:t>».</w:t>
      </w:r>
    </w:p>
    <w:p w:rsidR="0045082D" w:rsidRDefault="00695145" w:rsidP="00C805B8">
      <w:pPr>
        <w:pStyle w:val="a3"/>
        <w:rPr>
          <w:rtl/>
        </w:rPr>
      </w:pPr>
      <w:r>
        <w:rPr>
          <w:rFonts w:hint="cs"/>
          <w:rtl/>
        </w:rPr>
        <w:t xml:space="preserve">از این آیة کریمه چنین مستفاد می‌شود که شرط گرفتن ارث برادران و خواهران مادری این این است که میت </w:t>
      </w:r>
      <w:r w:rsidR="003F7537">
        <w:rPr>
          <w:rFonts w:hint="cs"/>
          <w:rtl/>
        </w:rPr>
        <w:t>نه پدر داشته باشد و نه پسر، و از نظر جمهور فقها منظور از کلاله میتی است که از جانب پدر و بالاتر و از جانب پسر و پایین‌تر وارثی نداشته باشد.</w:t>
      </w:r>
    </w:p>
    <w:p w:rsidR="003F7537" w:rsidRDefault="003F7537" w:rsidP="00C805B8">
      <w:pPr>
        <w:pStyle w:val="a3"/>
        <w:rPr>
          <w:rtl/>
        </w:rPr>
      </w:pPr>
      <w:r>
        <w:rPr>
          <w:rFonts w:hint="cs"/>
          <w:rtl/>
        </w:rPr>
        <w:t>برای برادران و خواهران مادری در رابطه با اخذ ارث سه حالت وجود دارد:</w:t>
      </w:r>
    </w:p>
    <w:p w:rsidR="003F7537" w:rsidRDefault="003F7537" w:rsidP="005E6881">
      <w:pPr>
        <w:pStyle w:val="a3"/>
        <w:numPr>
          <w:ilvl w:val="0"/>
          <w:numId w:val="135"/>
        </w:numPr>
        <w:ind w:left="641" w:hanging="357"/>
        <w:rPr>
          <w:rtl/>
        </w:rPr>
      </w:pPr>
      <w:r>
        <w:rPr>
          <w:rFonts w:hint="cs"/>
          <w:rtl/>
        </w:rPr>
        <w:t>یک ششم ماترک، در صورتی که تنها باشد و هیچ تفاوتی میان مذکر و مؤنث نیست.</w:t>
      </w:r>
    </w:p>
    <w:p w:rsidR="003F7537" w:rsidRDefault="003F7537" w:rsidP="005E6881">
      <w:pPr>
        <w:pStyle w:val="a3"/>
        <w:numPr>
          <w:ilvl w:val="0"/>
          <w:numId w:val="135"/>
        </w:numPr>
        <w:ind w:left="641" w:hanging="357"/>
        <w:rPr>
          <w:rtl/>
        </w:rPr>
      </w:pPr>
      <w:r>
        <w:rPr>
          <w:rFonts w:hint="cs"/>
          <w:rtl/>
        </w:rPr>
        <w:t>یک سوم ماترک، در صورتی که دو نفر و بیشتر باشند اعم از اینکه مذکر باشند یا مؤنث یا ترکیببی از هر دو صنف باشند.</w:t>
      </w:r>
    </w:p>
    <w:p w:rsidR="003F7537" w:rsidRDefault="003F7537" w:rsidP="005E6881">
      <w:pPr>
        <w:pStyle w:val="a3"/>
        <w:numPr>
          <w:ilvl w:val="0"/>
          <w:numId w:val="135"/>
        </w:numPr>
        <w:ind w:left="641" w:hanging="357"/>
        <w:rPr>
          <w:rtl/>
        </w:rPr>
      </w:pPr>
      <w:r>
        <w:rPr>
          <w:rFonts w:hint="cs"/>
          <w:rtl/>
        </w:rPr>
        <w:t>محرومیت از ارث در صورت وجود فرع وارث و اصل مذکر.</w:t>
      </w:r>
    </w:p>
    <w:p w:rsidR="003F7537" w:rsidRDefault="00F96819" w:rsidP="00C805B8">
      <w:pPr>
        <w:pStyle w:val="a3"/>
        <w:rPr>
          <w:rtl/>
        </w:rPr>
      </w:pPr>
      <w:r>
        <w:rPr>
          <w:rFonts w:hint="cs"/>
          <w:rtl/>
        </w:rPr>
        <w:t>منظور از فرع وارث، پسر، پسر پسر، دختر، و دختر پسر است. و مراد از اصل مذکر، پدر، پدر پدر است. که پدر پدر جد عاصب می‌باشد.</w:t>
      </w:r>
    </w:p>
    <w:p w:rsidR="000262A5" w:rsidRPr="00DC6647" w:rsidRDefault="00180893" w:rsidP="000262A5">
      <w:pPr>
        <w:pStyle w:val="Heading1"/>
        <w:bidi/>
        <w:rPr>
          <w:rtl/>
          <w:lang w:bidi="fa-IR"/>
        </w:rPr>
      </w:pPr>
      <w:bookmarkStart w:id="2782" w:name="_Toc262412366"/>
      <w:bookmarkStart w:id="2783" w:name="_Toc340599934"/>
      <w:bookmarkStart w:id="2784" w:name="_Toc408539410"/>
      <w:r>
        <w:rPr>
          <w:rFonts w:hint="cs"/>
          <w:rtl/>
          <w:lang w:bidi="fa-IR"/>
        </w:rPr>
        <w:t>20-</w:t>
      </w:r>
      <w:r w:rsidR="000262A5">
        <w:rPr>
          <w:rFonts w:hint="cs"/>
          <w:rtl/>
          <w:lang w:bidi="fa-IR"/>
        </w:rPr>
        <w:t xml:space="preserve"> تعصیب و تعریف آن</w:t>
      </w:r>
      <w:bookmarkEnd w:id="2782"/>
      <w:bookmarkEnd w:id="2783"/>
      <w:bookmarkEnd w:id="2784"/>
    </w:p>
    <w:p w:rsidR="00F96819" w:rsidRDefault="001B41A9" w:rsidP="00C805B8">
      <w:pPr>
        <w:pStyle w:val="a3"/>
        <w:rPr>
          <w:rtl/>
        </w:rPr>
      </w:pPr>
      <w:r>
        <w:rPr>
          <w:rFonts w:hint="cs"/>
          <w:rtl/>
        </w:rPr>
        <w:t>الف-</w:t>
      </w:r>
      <w:r w:rsidR="00EF6F85">
        <w:rPr>
          <w:rFonts w:hint="cs"/>
          <w:rtl/>
        </w:rPr>
        <w:t xml:space="preserve"> تعصیب در لغت دلالت بر احاط</w:t>
      </w:r>
      <w:r w:rsidR="00C805B8">
        <w:rPr>
          <w:rFonts w:hint="cs"/>
          <w:rtl/>
        </w:rPr>
        <w:t>ۀ</w:t>
      </w:r>
      <w:r w:rsidR="00EF6F85">
        <w:rPr>
          <w:rFonts w:hint="cs"/>
          <w:rtl/>
        </w:rPr>
        <w:t xml:space="preserve"> چیزی دارد؛ برای مثال وقتی که زخمی را با باند می‌پیچند تا خونریزی نکند در لغت عرب گویند: آن را تعصیب کرده است، و باندی را که زنان به دور سر خود می‌پیچند عصابه یا تعصیبه می‌نامند.</w:t>
      </w:r>
    </w:p>
    <w:p w:rsidR="00EF6F85" w:rsidRDefault="001B41A9" w:rsidP="00C805B8">
      <w:pPr>
        <w:pStyle w:val="a3"/>
        <w:rPr>
          <w:rtl/>
        </w:rPr>
      </w:pPr>
      <w:r>
        <w:rPr>
          <w:rFonts w:hint="cs"/>
          <w:rtl/>
        </w:rPr>
        <w:t xml:space="preserve">ب- </w:t>
      </w:r>
      <w:r w:rsidR="00EF6F85">
        <w:rPr>
          <w:rFonts w:hint="cs"/>
          <w:rtl/>
        </w:rPr>
        <w:t>در اصطلاح علما به کسی اطلاق می‌شود که در صورت انفراد، تمام ترکه، و در صورت وجود صاحبان فرض، بعد از اینکه آنان سهم خود را دریافت کردند، باقیمانده را حائز می‌شود، و گاهی اگر صاحبان فرض تمام ترکه را گرفتند از ارث محروم می‌شود.</w:t>
      </w:r>
    </w:p>
    <w:p w:rsidR="00EF6F85" w:rsidRDefault="001B41A9" w:rsidP="00C805B8">
      <w:pPr>
        <w:pStyle w:val="a3"/>
        <w:rPr>
          <w:rtl/>
        </w:rPr>
      </w:pPr>
      <w:r>
        <w:rPr>
          <w:rFonts w:hint="cs"/>
          <w:rtl/>
        </w:rPr>
        <w:t>ج-</w:t>
      </w:r>
      <w:r w:rsidR="00EF6F85">
        <w:rPr>
          <w:rFonts w:hint="cs"/>
          <w:rtl/>
        </w:rPr>
        <w:t xml:space="preserve"> از نظر فقها بر قرابتی خاص اطلاق می‌شود که در صورت انفراد، مستحق کل میراث است و در صورت وجود اصحاب فروض، مستحق باقیمانده از میراث می‌باشد.</w:t>
      </w:r>
    </w:p>
    <w:p w:rsidR="00EF6F85" w:rsidRPr="00DC6647" w:rsidRDefault="00377CF7" w:rsidP="00AF3AE5">
      <w:pPr>
        <w:pStyle w:val="a0"/>
        <w:widowControl w:val="0"/>
        <w:rPr>
          <w:rtl/>
        </w:rPr>
      </w:pPr>
      <w:bookmarkStart w:id="2785" w:name="_Toc262412367"/>
      <w:bookmarkStart w:id="2786" w:name="_Toc340599935"/>
      <w:bookmarkStart w:id="2787" w:name="_Toc408539411"/>
      <w:r>
        <w:rPr>
          <w:rFonts w:hint="cs"/>
          <w:rtl/>
        </w:rPr>
        <w:t>1-</w:t>
      </w:r>
      <w:r w:rsidR="00EF6F85">
        <w:rPr>
          <w:rFonts w:hint="cs"/>
          <w:rtl/>
        </w:rPr>
        <w:t xml:space="preserve"> ارث از طریق تعصیب</w:t>
      </w:r>
      <w:r w:rsidR="00842266">
        <w:rPr>
          <w:rFonts w:hint="cs"/>
          <w:rtl/>
        </w:rPr>
        <w:t>:</w:t>
      </w:r>
      <w:bookmarkEnd w:id="2785"/>
      <w:bookmarkEnd w:id="2786"/>
      <w:bookmarkEnd w:id="2787"/>
    </w:p>
    <w:p w:rsidR="00EF6F85" w:rsidRDefault="0027472F" w:rsidP="00C805B8">
      <w:pPr>
        <w:pStyle w:val="a3"/>
        <w:rPr>
          <w:rtl/>
        </w:rPr>
      </w:pPr>
      <w:r>
        <w:rPr>
          <w:rFonts w:hint="cs"/>
          <w:rtl/>
        </w:rPr>
        <w:t>ارث از طریق تعصیب عبارت از اخذ</w:t>
      </w:r>
      <w:r w:rsidR="00C805B8">
        <w:rPr>
          <w:rFonts w:hint="cs"/>
          <w:rtl/>
        </w:rPr>
        <w:t xml:space="preserve"> باقیماندۀ </w:t>
      </w:r>
      <w:r>
        <w:rPr>
          <w:rFonts w:hint="cs"/>
          <w:rtl/>
        </w:rPr>
        <w:t>ب</w:t>
      </w:r>
      <w:r w:rsidR="00842266">
        <w:rPr>
          <w:rFonts w:hint="cs"/>
          <w:rtl/>
        </w:rPr>
        <w:t>عد از اصحاب فروض و اخذ کل ماترک</w:t>
      </w:r>
      <w:r>
        <w:rPr>
          <w:rFonts w:hint="cs"/>
          <w:rtl/>
        </w:rPr>
        <w:t>، در صورت فقدان اصحاب فروض، و ارث گرفتن معتق (مرد آزاد کننده) از عتیق (برد</w:t>
      </w:r>
      <w:r w:rsidR="00C805B8">
        <w:rPr>
          <w:rFonts w:hint="cs"/>
          <w:rtl/>
        </w:rPr>
        <w:t>ۀ</w:t>
      </w:r>
      <w:r>
        <w:rPr>
          <w:rFonts w:hint="cs"/>
          <w:rtl/>
        </w:rPr>
        <w:t xml:space="preserve"> آزاد شده) در صورت فقدان اصحاب فروض و عصب</w:t>
      </w:r>
      <w:r w:rsidR="00C805B8">
        <w:rPr>
          <w:rFonts w:hint="cs"/>
          <w:rtl/>
        </w:rPr>
        <w:t>ۀ</w:t>
      </w:r>
      <w:r>
        <w:rPr>
          <w:rFonts w:hint="cs"/>
          <w:rtl/>
        </w:rPr>
        <w:t xml:space="preserve"> نسبی می‌باشد.</w:t>
      </w:r>
    </w:p>
    <w:p w:rsidR="007F7F11" w:rsidRPr="00DC6647" w:rsidRDefault="00377CF7" w:rsidP="00AF3AE5">
      <w:pPr>
        <w:pStyle w:val="a0"/>
        <w:rPr>
          <w:rtl/>
        </w:rPr>
      </w:pPr>
      <w:bookmarkStart w:id="2788" w:name="_Toc262412368"/>
      <w:bookmarkStart w:id="2789" w:name="_Toc340599936"/>
      <w:bookmarkStart w:id="2790" w:name="_Toc408539412"/>
      <w:r>
        <w:rPr>
          <w:rFonts w:hint="cs"/>
          <w:rtl/>
        </w:rPr>
        <w:t>2-</w:t>
      </w:r>
      <w:r w:rsidR="007F7F11">
        <w:rPr>
          <w:rFonts w:hint="cs"/>
          <w:rtl/>
        </w:rPr>
        <w:t xml:space="preserve"> انواع عصبه:</w:t>
      </w:r>
      <w:bookmarkEnd w:id="2788"/>
      <w:bookmarkEnd w:id="2789"/>
      <w:bookmarkEnd w:id="2790"/>
    </w:p>
    <w:p w:rsidR="007F7F11" w:rsidRDefault="009D3191" w:rsidP="00C805B8">
      <w:pPr>
        <w:pStyle w:val="a3"/>
        <w:rPr>
          <w:rtl/>
        </w:rPr>
      </w:pPr>
      <w:r>
        <w:rPr>
          <w:rFonts w:hint="cs"/>
          <w:rtl/>
        </w:rPr>
        <w:t>عصبه بر دو نوع است:</w:t>
      </w:r>
    </w:p>
    <w:p w:rsidR="009D3191" w:rsidRDefault="001B41A9" w:rsidP="00C805B8">
      <w:pPr>
        <w:pStyle w:val="a3"/>
        <w:rPr>
          <w:rtl/>
        </w:rPr>
      </w:pPr>
      <w:r>
        <w:rPr>
          <w:rFonts w:hint="cs"/>
          <w:rtl/>
        </w:rPr>
        <w:t>الف-</w:t>
      </w:r>
      <w:r w:rsidR="009D3191">
        <w:rPr>
          <w:rFonts w:hint="cs"/>
          <w:rtl/>
        </w:rPr>
        <w:t xml:space="preserve"> عصب</w:t>
      </w:r>
      <w:r w:rsidR="00C805B8">
        <w:rPr>
          <w:rFonts w:hint="cs"/>
          <w:rtl/>
        </w:rPr>
        <w:t>ۀ</w:t>
      </w:r>
      <w:r w:rsidR="009D3191">
        <w:rPr>
          <w:rFonts w:hint="cs"/>
          <w:rtl/>
        </w:rPr>
        <w:t xml:space="preserve"> نسبی، که بر پسران شخص و خویشاوندان پدری او، اطلاق می‌گردد. وجه تسمی</w:t>
      </w:r>
      <w:r w:rsidR="00C805B8">
        <w:rPr>
          <w:rFonts w:hint="cs"/>
          <w:rtl/>
        </w:rPr>
        <w:t>ۀ</w:t>
      </w:r>
      <w:r w:rsidR="009D3191">
        <w:rPr>
          <w:rFonts w:hint="cs"/>
          <w:rtl/>
        </w:rPr>
        <w:t xml:space="preserve"> آنان به عصبه بدین دلیل است که به هنگام رخداد مصایب و محنتها دور او را گرفته و از او دفاع کرده و تا سرحد توان او را از هرگزندی مصون می‌دارند.</w:t>
      </w:r>
    </w:p>
    <w:p w:rsidR="009D3191" w:rsidRDefault="001B41A9" w:rsidP="00C805B8">
      <w:pPr>
        <w:pStyle w:val="a3"/>
        <w:rPr>
          <w:rtl/>
        </w:rPr>
      </w:pPr>
      <w:r>
        <w:rPr>
          <w:rFonts w:hint="cs"/>
          <w:rtl/>
        </w:rPr>
        <w:t xml:space="preserve">ب- </w:t>
      </w:r>
      <w:r w:rsidR="009D3191">
        <w:rPr>
          <w:rFonts w:hint="cs"/>
          <w:rtl/>
        </w:rPr>
        <w:t>عصب</w:t>
      </w:r>
      <w:r w:rsidR="00C805B8">
        <w:rPr>
          <w:rFonts w:hint="cs"/>
          <w:rtl/>
        </w:rPr>
        <w:t>ۀ</w:t>
      </w:r>
      <w:r w:rsidR="009D3191">
        <w:rPr>
          <w:rFonts w:hint="cs"/>
          <w:rtl/>
        </w:rPr>
        <w:t xml:space="preserve"> سببی، که بر معتق و عصب</w:t>
      </w:r>
      <w:r w:rsidR="00C805B8">
        <w:rPr>
          <w:rFonts w:hint="cs"/>
          <w:rtl/>
        </w:rPr>
        <w:t>ۀ</w:t>
      </w:r>
      <w:r w:rsidR="009D3191">
        <w:rPr>
          <w:rFonts w:hint="cs"/>
          <w:rtl/>
        </w:rPr>
        <w:t xml:space="preserve"> مذکر او اطلاق می‌شود.</w:t>
      </w:r>
    </w:p>
    <w:p w:rsidR="00B15F73" w:rsidRPr="00DC6647" w:rsidRDefault="00377CF7" w:rsidP="00C805B8">
      <w:pPr>
        <w:pStyle w:val="a0"/>
        <w:rPr>
          <w:rtl/>
        </w:rPr>
      </w:pPr>
      <w:bookmarkStart w:id="2791" w:name="_Toc262412369"/>
      <w:bookmarkStart w:id="2792" w:name="_Toc340599937"/>
      <w:bookmarkStart w:id="2793" w:name="_Toc408539413"/>
      <w:r>
        <w:rPr>
          <w:rFonts w:hint="cs"/>
          <w:rtl/>
        </w:rPr>
        <w:t>3-</w:t>
      </w:r>
      <w:r w:rsidR="00B15F73">
        <w:rPr>
          <w:rFonts w:hint="cs"/>
          <w:rtl/>
        </w:rPr>
        <w:t xml:space="preserve"> انواع عصب</w:t>
      </w:r>
      <w:r w:rsidR="00C805B8">
        <w:rPr>
          <w:rFonts w:hint="cs"/>
          <w:rtl/>
        </w:rPr>
        <w:t>ۀ</w:t>
      </w:r>
      <w:r w:rsidR="00B15F73">
        <w:rPr>
          <w:rFonts w:hint="cs"/>
          <w:rtl/>
        </w:rPr>
        <w:t xml:space="preserve"> نسبی:</w:t>
      </w:r>
      <w:bookmarkEnd w:id="2791"/>
      <w:bookmarkEnd w:id="2792"/>
      <w:bookmarkEnd w:id="2793"/>
    </w:p>
    <w:p w:rsidR="00B15F73" w:rsidRDefault="00D532D0" w:rsidP="00C805B8">
      <w:pPr>
        <w:pStyle w:val="a3"/>
        <w:rPr>
          <w:rtl/>
        </w:rPr>
      </w:pPr>
      <w:r>
        <w:rPr>
          <w:rFonts w:hint="cs"/>
          <w:rtl/>
        </w:rPr>
        <w:t>عصب</w:t>
      </w:r>
      <w:r w:rsidR="00C805B8">
        <w:rPr>
          <w:rFonts w:hint="cs"/>
          <w:rtl/>
        </w:rPr>
        <w:t>ۀ</w:t>
      </w:r>
      <w:r>
        <w:rPr>
          <w:rFonts w:hint="cs"/>
          <w:rtl/>
        </w:rPr>
        <w:t xml:space="preserve"> نصبی سه نوع است: عصب</w:t>
      </w:r>
      <w:r w:rsidR="00C805B8">
        <w:rPr>
          <w:rFonts w:hint="cs"/>
          <w:rtl/>
        </w:rPr>
        <w:t>ۀ</w:t>
      </w:r>
      <w:r>
        <w:rPr>
          <w:rFonts w:hint="cs"/>
          <w:rtl/>
        </w:rPr>
        <w:t xml:space="preserve"> بالنفس، عصب</w:t>
      </w:r>
      <w:r w:rsidR="00C805B8">
        <w:rPr>
          <w:rFonts w:hint="cs"/>
          <w:rtl/>
        </w:rPr>
        <w:t>ۀ</w:t>
      </w:r>
      <w:r>
        <w:rPr>
          <w:rFonts w:hint="cs"/>
          <w:rtl/>
        </w:rPr>
        <w:t xml:space="preserve"> بالغیر، عصب</w:t>
      </w:r>
      <w:r w:rsidR="00C805B8">
        <w:rPr>
          <w:rFonts w:hint="cs"/>
          <w:rtl/>
        </w:rPr>
        <w:t>ۀ</w:t>
      </w:r>
      <w:r>
        <w:rPr>
          <w:rFonts w:hint="cs"/>
          <w:rtl/>
        </w:rPr>
        <w:t xml:space="preserve"> مع‌الغیر.</w:t>
      </w:r>
    </w:p>
    <w:p w:rsidR="00D532D0" w:rsidRDefault="006320C6" w:rsidP="00C805B8">
      <w:pPr>
        <w:pStyle w:val="a3"/>
        <w:rPr>
          <w:rtl/>
        </w:rPr>
      </w:pPr>
      <w:r>
        <w:rPr>
          <w:rFonts w:hint="cs"/>
          <w:rtl/>
        </w:rPr>
        <w:t xml:space="preserve">عصبة بالنفس: عبارت از هر قریبی مذکر است که با میت نسبت داشته ولی این نسبت و اتصال تنها </w:t>
      </w:r>
      <w:r w:rsidR="00AD1BC5">
        <w:rPr>
          <w:rFonts w:hint="cs"/>
          <w:rtl/>
        </w:rPr>
        <w:t>به</w:t>
      </w:r>
      <w:r w:rsidR="003A6A7F">
        <w:rPr>
          <w:rFonts w:hint="cs"/>
          <w:rtl/>
        </w:rPr>
        <w:t xml:space="preserve"> وسیلۀ </w:t>
      </w:r>
      <w:r w:rsidR="00AD1BC5">
        <w:rPr>
          <w:rFonts w:hint="cs"/>
          <w:rtl/>
        </w:rPr>
        <w:t>مؤنث نیست، اعم از اینکه اتصال او با میت، مستقیم باشد</w:t>
      </w:r>
      <w:r w:rsidR="00AB649C">
        <w:rPr>
          <w:rFonts w:hint="cs"/>
          <w:rtl/>
        </w:rPr>
        <w:t xml:space="preserve"> مانند پسران و پدر، یا از راه مذکر و مؤنث باهم باشد مانند برادر شقیقی و عموی شقیقی، یا تنها از راه مذکر باشد مانند برادر پدری و عموی پدری.</w:t>
      </w:r>
    </w:p>
    <w:p w:rsidR="009D4699" w:rsidRPr="00DC6647" w:rsidRDefault="00377CF7" w:rsidP="00AF3AE5">
      <w:pPr>
        <w:pStyle w:val="a0"/>
        <w:rPr>
          <w:rtl/>
        </w:rPr>
      </w:pPr>
      <w:bookmarkStart w:id="2794" w:name="_Toc262412370"/>
      <w:bookmarkStart w:id="2795" w:name="_Toc340599938"/>
      <w:bookmarkStart w:id="2796" w:name="_Toc408539414"/>
      <w:r>
        <w:rPr>
          <w:rFonts w:hint="cs"/>
          <w:rtl/>
        </w:rPr>
        <w:t>4-</w:t>
      </w:r>
      <w:r w:rsidR="009D4699">
        <w:rPr>
          <w:rFonts w:hint="cs"/>
          <w:rtl/>
        </w:rPr>
        <w:t xml:space="preserve"> جهات عصبة بالنفس</w:t>
      </w:r>
      <w:r w:rsidR="00725D3F">
        <w:rPr>
          <w:rFonts w:hint="cs"/>
          <w:rtl/>
        </w:rPr>
        <w:t>:</w:t>
      </w:r>
      <w:bookmarkEnd w:id="2794"/>
      <w:bookmarkEnd w:id="2795"/>
      <w:bookmarkEnd w:id="2796"/>
    </w:p>
    <w:p w:rsidR="009D4699" w:rsidRDefault="00284518" w:rsidP="00C805B8">
      <w:pPr>
        <w:pStyle w:val="a3"/>
        <w:rPr>
          <w:rtl/>
        </w:rPr>
      </w:pPr>
      <w:r>
        <w:rPr>
          <w:rFonts w:hint="cs"/>
          <w:rtl/>
        </w:rPr>
        <w:t>عصبة بالنفس چهار جهت دارد که در ارث بردن، بعضی از</w:t>
      </w:r>
      <w:r w:rsidR="00853096">
        <w:rPr>
          <w:rFonts w:hint="cs"/>
          <w:rtl/>
        </w:rPr>
        <w:t xml:space="preserve"> آن‌ها </w:t>
      </w:r>
      <w:r>
        <w:rPr>
          <w:rFonts w:hint="cs"/>
          <w:rtl/>
        </w:rPr>
        <w:t xml:space="preserve">مرتب بر بعضی دیگر است، به گونه‌ای اگر جهت اول موجود باشد سایر جهات دیگر را از ارث حجب می‌کند، و اگر جهت دوم </w:t>
      </w:r>
      <w:r w:rsidR="00565586">
        <w:rPr>
          <w:rFonts w:hint="cs"/>
          <w:rtl/>
        </w:rPr>
        <w:t>موجود باشد جهت سوم و چهارم را حجب می‌کند و به همین صورت جهت سوم، جهت چهارم را حجب می‌نماید.</w:t>
      </w:r>
    </w:p>
    <w:p w:rsidR="00565586" w:rsidRDefault="003E69F9" w:rsidP="00C805B8">
      <w:pPr>
        <w:pStyle w:val="a3"/>
        <w:rPr>
          <w:rtl/>
        </w:rPr>
      </w:pPr>
      <w:r>
        <w:rPr>
          <w:rFonts w:hint="cs"/>
          <w:rtl/>
        </w:rPr>
        <w:t>جهت اول: شامل پسران و پسران ایشان و پایین‌تر است.</w:t>
      </w:r>
    </w:p>
    <w:p w:rsidR="003E69F9" w:rsidRDefault="003E69F9" w:rsidP="00C805B8">
      <w:pPr>
        <w:pStyle w:val="a3"/>
        <w:rPr>
          <w:rtl/>
        </w:rPr>
      </w:pPr>
      <w:r>
        <w:rPr>
          <w:rFonts w:hint="cs"/>
          <w:rtl/>
        </w:rPr>
        <w:t>جهت دوم: تنها پدر است.</w:t>
      </w:r>
    </w:p>
    <w:p w:rsidR="003E69F9" w:rsidRDefault="003E69F9" w:rsidP="00C805B8">
      <w:pPr>
        <w:pStyle w:val="a3"/>
        <w:rPr>
          <w:rtl/>
        </w:rPr>
      </w:pPr>
      <w:r>
        <w:rPr>
          <w:rFonts w:hint="cs"/>
          <w:rtl/>
        </w:rPr>
        <w:t>جهت سوم: شامل جدها، و برادارن شقیقی و پدری و برادر زاده‌های شقیقی و پدری می‌باشد.</w:t>
      </w:r>
    </w:p>
    <w:p w:rsidR="003E69F9" w:rsidRDefault="003E69F9" w:rsidP="00C805B8">
      <w:pPr>
        <w:pStyle w:val="a3"/>
        <w:rPr>
          <w:rtl/>
        </w:rPr>
      </w:pPr>
      <w:r>
        <w:rPr>
          <w:rFonts w:hint="cs"/>
          <w:rtl/>
        </w:rPr>
        <w:t>جهت چهارم: شامل عموهای شقیقی و عموی پدری، پسر عموی شقیقی و پسر عموی پدری، عموی شقیقی پدر میت و عموی پدری پدر میت، پسر عموی شقیقی پدر میت و پ</w:t>
      </w:r>
      <w:r w:rsidR="00725D3F">
        <w:rPr>
          <w:rFonts w:hint="cs"/>
          <w:rtl/>
        </w:rPr>
        <w:t>س</w:t>
      </w:r>
      <w:r>
        <w:rPr>
          <w:rFonts w:hint="cs"/>
          <w:rtl/>
        </w:rPr>
        <w:t>ر عموی پدری پدر میت، عموی جد شقیقی و عموی جد پدری، پسر عموی جد شقیقی، و پسر عموی جد پدری است.</w:t>
      </w:r>
    </w:p>
    <w:p w:rsidR="003D6B52" w:rsidRPr="00DC6647" w:rsidRDefault="00377CF7" w:rsidP="00AF3AE5">
      <w:pPr>
        <w:pStyle w:val="a0"/>
        <w:rPr>
          <w:rtl/>
        </w:rPr>
      </w:pPr>
      <w:bookmarkStart w:id="2797" w:name="_Toc262412371"/>
      <w:bookmarkStart w:id="2798" w:name="_Toc340599939"/>
      <w:bookmarkStart w:id="2799" w:name="_Toc408539415"/>
      <w:r>
        <w:rPr>
          <w:rFonts w:hint="cs"/>
          <w:rtl/>
        </w:rPr>
        <w:t xml:space="preserve">5- </w:t>
      </w:r>
      <w:r w:rsidR="00725D3F">
        <w:rPr>
          <w:rFonts w:hint="cs"/>
          <w:rtl/>
        </w:rPr>
        <w:t>ارث گرفتن</w:t>
      </w:r>
      <w:r w:rsidR="003D6B52">
        <w:rPr>
          <w:rFonts w:hint="cs"/>
          <w:rtl/>
        </w:rPr>
        <w:t xml:space="preserve"> عصبة بالنفس:</w:t>
      </w:r>
      <w:bookmarkEnd w:id="2797"/>
      <w:bookmarkEnd w:id="2798"/>
      <w:bookmarkEnd w:id="2799"/>
    </w:p>
    <w:p w:rsidR="003D6B52" w:rsidRDefault="001D0B93" w:rsidP="00C805B8">
      <w:pPr>
        <w:pStyle w:val="a3"/>
        <w:rPr>
          <w:rtl/>
        </w:rPr>
      </w:pPr>
      <w:r>
        <w:rPr>
          <w:rFonts w:hint="cs"/>
          <w:rtl/>
        </w:rPr>
        <w:t>اگر از جهت عصب</w:t>
      </w:r>
      <w:r w:rsidR="00C805B8">
        <w:rPr>
          <w:rFonts w:hint="cs"/>
          <w:rtl/>
        </w:rPr>
        <w:t>ۀ</w:t>
      </w:r>
      <w:r>
        <w:rPr>
          <w:rFonts w:hint="cs"/>
          <w:rtl/>
        </w:rPr>
        <w:t xml:space="preserve"> بالنفس تنها یک نفر موجود باشد و صاحبان فرض هم در میان نباشند، تمامی ترکه را به ارث می‌برد و اگر صاحبان فرض موجود باشند</w:t>
      </w:r>
      <w:r w:rsidR="00C805B8">
        <w:rPr>
          <w:rFonts w:hint="cs"/>
          <w:rtl/>
        </w:rPr>
        <w:t xml:space="preserve"> باقیماندۀ </w:t>
      </w:r>
      <w:r>
        <w:rPr>
          <w:rFonts w:hint="cs"/>
          <w:rtl/>
        </w:rPr>
        <w:t>از فرایض آنان را به ارث خواهد برد.</w:t>
      </w:r>
    </w:p>
    <w:p w:rsidR="001D0B93" w:rsidRDefault="00F81EFF" w:rsidP="00C805B8">
      <w:pPr>
        <w:pStyle w:val="a3"/>
        <w:rPr>
          <w:rtl/>
        </w:rPr>
      </w:pPr>
      <w:r>
        <w:rPr>
          <w:rFonts w:hint="cs"/>
          <w:rtl/>
        </w:rPr>
        <w:t>و اگر بیشتر از یک نفر بودند، تفصیل و برتری در میان آنان، ابتدا به</w:t>
      </w:r>
      <w:r w:rsidR="003A6A7F">
        <w:rPr>
          <w:rFonts w:hint="cs"/>
          <w:rtl/>
        </w:rPr>
        <w:t xml:space="preserve"> وسیلۀ </w:t>
      </w:r>
      <w:r>
        <w:rPr>
          <w:rFonts w:hint="cs"/>
          <w:rtl/>
        </w:rPr>
        <w:t>جهت است، سپس به وسیلةدرجه بوده و سپس به</w:t>
      </w:r>
      <w:r w:rsidR="003A6A7F">
        <w:rPr>
          <w:rFonts w:hint="cs"/>
          <w:rtl/>
        </w:rPr>
        <w:t xml:space="preserve"> وسیلۀ </w:t>
      </w:r>
      <w:r>
        <w:rPr>
          <w:rFonts w:hint="cs"/>
          <w:rtl/>
        </w:rPr>
        <w:t>قوت قرابت است.</w:t>
      </w:r>
    </w:p>
    <w:p w:rsidR="00346486" w:rsidRPr="00DC6647" w:rsidRDefault="00377CF7" w:rsidP="00AF3AE5">
      <w:pPr>
        <w:pStyle w:val="a0"/>
        <w:rPr>
          <w:rtl/>
        </w:rPr>
      </w:pPr>
      <w:bookmarkStart w:id="2800" w:name="_Toc262412372"/>
      <w:bookmarkStart w:id="2801" w:name="_Toc340599940"/>
      <w:bookmarkStart w:id="2802" w:name="_Toc408539416"/>
      <w:r>
        <w:rPr>
          <w:rFonts w:hint="cs"/>
          <w:rtl/>
        </w:rPr>
        <w:t>6-</w:t>
      </w:r>
      <w:r w:rsidR="00346486">
        <w:rPr>
          <w:rFonts w:hint="cs"/>
          <w:rtl/>
        </w:rPr>
        <w:t xml:space="preserve"> برتری به</w:t>
      </w:r>
      <w:r w:rsidR="003A6A7F">
        <w:rPr>
          <w:rFonts w:hint="cs"/>
          <w:rtl/>
        </w:rPr>
        <w:t xml:space="preserve"> وسیلۀ </w:t>
      </w:r>
      <w:r w:rsidR="00346486">
        <w:rPr>
          <w:rFonts w:hint="cs"/>
          <w:rtl/>
        </w:rPr>
        <w:t>جهت:</w:t>
      </w:r>
      <w:bookmarkEnd w:id="2800"/>
      <w:bookmarkEnd w:id="2801"/>
      <w:bookmarkEnd w:id="2802"/>
    </w:p>
    <w:p w:rsidR="00F81EFF" w:rsidRDefault="0083538A" w:rsidP="00C805B8">
      <w:pPr>
        <w:pStyle w:val="a3"/>
        <w:rPr>
          <w:rtl/>
        </w:rPr>
      </w:pPr>
      <w:r>
        <w:rPr>
          <w:rFonts w:hint="cs"/>
          <w:rtl/>
        </w:rPr>
        <w:t>در رابطه با تفضیل به</w:t>
      </w:r>
      <w:r w:rsidR="003A6A7F">
        <w:rPr>
          <w:rFonts w:hint="cs"/>
          <w:rtl/>
        </w:rPr>
        <w:t xml:space="preserve"> وسیلۀ </w:t>
      </w:r>
      <w:r>
        <w:rPr>
          <w:rFonts w:hint="cs"/>
          <w:rtl/>
        </w:rPr>
        <w:t>جهت، باید گفت: جهت پسر مقدم بر سایر جهات است؛ بنابراین، پدر و جد در صورت وجود پسر و پسر پسرتنها با فرض ارث می‌برند و هیچ‌کدام از برادران و عموهای شقیقی و پدری ارث نمی‌برند.</w:t>
      </w:r>
    </w:p>
    <w:p w:rsidR="0083538A" w:rsidRDefault="0083538A" w:rsidP="00C805B8">
      <w:pPr>
        <w:pStyle w:val="a3"/>
        <w:rPr>
          <w:rtl/>
        </w:rPr>
      </w:pPr>
      <w:r>
        <w:rPr>
          <w:rFonts w:hint="cs"/>
          <w:rtl/>
        </w:rPr>
        <w:t>اگر کسی فوت کند و پدر و پسر و برادر شقیقی از خود به جای گذارد، پدر میت یک ششم را با فرض می‌گیرد چون میت، پسر دارد، و</w:t>
      </w:r>
      <w:r w:rsidR="00C805B8">
        <w:rPr>
          <w:rFonts w:hint="cs"/>
          <w:rtl/>
        </w:rPr>
        <w:t xml:space="preserve"> باقیماندۀ </w:t>
      </w:r>
      <w:r>
        <w:rPr>
          <w:rFonts w:hint="cs"/>
          <w:rtl/>
        </w:rPr>
        <w:t>ارث را پسر، به</w:t>
      </w:r>
      <w:r w:rsidR="003A6A7F">
        <w:rPr>
          <w:rFonts w:hint="cs"/>
          <w:rtl/>
        </w:rPr>
        <w:t xml:space="preserve"> وسیلۀ </w:t>
      </w:r>
      <w:r>
        <w:rPr>
          <w:rFonts w:hint="cs"/>
          <w:rtl/>
        </w:rPr>
        <w:t>تعصیب می‌گیرد.</w:t>
      </w:r>
    </w:p>
    <w:p w:rsidR="007C498E" w:rsidRDefault="0083538A" w:rsidP="00C805B8">
      <w:pPr>
        <w:pStyle w:val="a3"/>
        <w:rPr>
          <w:rtl/>
        </w:rPr>
      </w:pPr>
      <w:r>
        <w:rPr>
          <w:rFonts w:hint="cs"/>
          <w:rtl/>
        </w:rPr>
        <w:t>و اما برادر شقیقی به</w:t>
      </w:r>
      <w:r w:rsidR="00C805B8">
        <w:rPr>
          <w:rFonts w:hint="cs"/>
          <w:rtl/>
        </w:rPr>
        <w:t xml:space="preserve"> واسطۀ </w:t>
      </w:r>
      <w:r>
        <w:rPr>
          <w:rFonts w:hint="cs"/>
          <w:rtl/>
        </w:rPr>
        <w:t xml:space="preserve">هر کدام از پسر و پدر متوفی حجب می‌گردد و در اینجا پدر از طریق تعصیب ارث نمی‌برد چون جهت پسر مقدم برجهت </w:t>
      </w:r>
      <w:r w:rsidR="0032568B">
        <w:rPr>
          <w:rFonts w:hint="cs"/>
          <w:rtl/>
        </w:rPr>
        <w:t>پدر است. و ارث گرفتن پدر از پسر اشکالی بر این وارد نمی‌سازد، زیرا ارث پدر تنها با فرض است ولی ارث پسر به</w:t>
      </w:r>
      <w:r w:rsidR="00C805B8">
        <w:rPr>
          <w:rFonts w:hint="cs"/>
          <w:rtl/>
        </w:rPr>
        <w:t xml:space="preserve"> واسطۀ </w:t>
      </w:r>
      <w:r w:rsidR="0032568B">
        <w:rPr>
          <w:rFonts w:hint="cs"/>
          <w:rtl/>
        </w:rPr>
        <w:t>تعصیب بوده و میان ارث به</w:t>
      </w:r>
      <w:r w:rsidR="00C805B8">
        <w:rPr>
          <w:rFonts w:hint="cs"/>
          <w:rtl/>
        </w:rPr>
        <w:t xml:space="preserve"> واسطۀ </w:t>
      </w:r>
      <w:r w:rsidR="0032568B">
        <w:rPr>
          <w:rFonts w:hint="cs"/>
          <w:rtl/>
        </w:rPr>
        <w:t>فرض و ارث به</w:t>
      </w:r>
      <w:r w:rsidR="00C805B8">
        <w:rPr>
          <w:rFonts w:hint="cs"/>
          <w:rtl/>
        </w:rPr>
        <w:t xml:space="preserve"> واسطۀ </w:t>
      </w:r>
      <w:r w:rsidR="0032568B">
        <w:rPr>
          <w:rFonts w:hint="cs"/>
          <w:rtl/>
        </w:rPr>
        <w:t xml:space="preserve">تعصیب منافاتی وجود ندارد. و در تفضیل، جهت پدر بعد از جهت پسر قرار دارد، ولی جهت پدر بر سایر جهات اعم از برادران و پسران آنان و عموها و پسران آنان، برتری دارد؛ به این معنی که اگر کسی فوت کند و پدر، و برادر شقیقی، و عموی پدری از خود به جا می‌گذارد، پدر میت به تنهایی تمام ترکه را به ارث خواهد گرفت، زیرا جهت </w:t>
      </w:r>
      <w:r w:rsidR="007A2060">
        <w:rPr>
          <w:rFonts w:hint="cs"/>
          <w:rtl/>
        </w:rPr>
        <w:t xml:space="preserve">پدر مقدم </w:t>
      </w:r>
      <w:r w:rsidR="00245AB4">
        <w:rPr>
          <w:rFonts w:hint="cs"/>
          <w:rtl/>
        </w:rPr>
        <w:t>بر دو جهت برادر و عمو می‌باشد.</w:t>
      </w:r>
    </w:p>
    <w:p w:rsidR="00245AB4" w:rsidRDefault="00245AB4" w:rsidP="00C805B8">
      <w:pPr>
        <w:pStyle w:val="a3"/>
        <w:rPr>
          <w:rtl/>
        </w:rPr>
      </w:pPr>
      <w:r>
        <w:rPr>
          <w:rFonts w:hint="cs"/>
          <w:rtl/>
        </w:rPr>
        <w:t>بعد از جهت پدر، جهت برادر و جد قرار دارد؛ بنابراین برادر شقیقی، یا پدری و جد، و پسر برادر شقیقی و پدری بر عموها و پسران</w:t>
      </w:r>
      <w:r w:rsidR="00853096">
        <w:rPr>
          <w:rFonts w:hint="cs"/>
          <w:rtl/>
        </w:rPr>
        <w:t xml:space="preserve"> آن‌ها </w:t>
      </w:r>
      <w:r>
        <w:rPr>
          <w:rFonts w:hint="cs"/>
          <w:rtl/>
        </w:rPr>
        <w:t>برتری دارند.</w:t>
      </w:r>
    </w:p>
    <w:p w:rsidR="00245AB4" w:rsidRDefault="00245AB4" w:rsidP="00C805B8">
      <w:pPr>
        <w:pStyle w:val="a3"/>
        <w:rPr>
          <w:rtl/>
        </w:rPr>
      </w:pPr>
      <w:r>
        <w:rPr>
          <w:rFonts w:hint="cs"/>
          <w:rtl/>
        </w:rPr>
        <w:t>بنابراین، اگر کسی فوت کند و برادر شقیقی و عموی شقیقی از خود به جای گذارد، برادر شقیقی، کل ترکه را به ارث می‌گیرد چون جهت برادر مقدم بر جهت عمو است.</w:t>
      </w:r>
    </w:p>
    <w:p w:rsidR="00245AB4" w:rsidRDefault="00245AB4" w:rsidP="00C805B8">
      <w:pPr>
        <w:pStyle w:val="a3"/>
        <w:rPr>
          <w:rtl/>
        </w:rPr>
      </w:pPr>
      <w:r>
        <w:rPr>
          <w:rFonts w:hint="cs"/>
          <w:rtl/>
        </w:rPr>
        <w:t>و اگر کسی فوت کند و دارای همسر، و مادر، و پسر برادر پدری و پسر عموی شقیقی باشد، در این صورت همسر، یک چهارم ترکه را دریافت می‌دارد چون فرع وارث وجود ندارد، و مادر متوفی یک سوم ترکه را می‌گیرد چون میت فاقد فرع وارث است، و تعدادی از برادران و خواهران میت نیز وجود ندارند. و پسر برادر پدری باقیمانده را از طریق تعصیب می‌گیرد، ولی پسر عموی شقیقی ارثی نمی</w:t>
      </w:r>
      <w:r>
        <w:rPr>
          <w:rFonts w:hint="eastAsia"/>
          <w:rtl/>
        </w:rPr>
        <w:t>‌</w:t>
      </w:r>
      <w:r>
        <w:rPr>
          <w:rFonts w:hint="cs"/>
          <w:rtl/>
        </w:rPr>
        <w:t>برد، زیرا جهت برادر مقدم بر جهت عمو است.</w:t>
      </w:r>
    </w:p>
    <w:p w:rsidR="00875025" w:rsidRPr="00DC6647" w:rsidRDefault="00377CF7" w:rsidP="00AF3AE5">
      <w:pPr>
        <w:pStyle w:val="a0"/>
        <w:rPr>
          <w:rtl/>
        </w:rPr>
      </w:pPr>
      <w:bookmarkStart w:id="2803" w:name="_Toc262412373"/>
      <w:bookmarkStart w:id="2804" w:name="_Toc340599941"/>
      <w:bookmarkStart w:id="2805" w:name="_Toc408539417"/>
      <w:r>
        <w:rPr>
          <w:rFonts w:hint="cs"/>
          <w:rtl/>
        </w:rPr>
        <w:t>7-</w:t>
      </w:r>
      <w:r w:rsidR="00875025">
        <w:rPr>
          <w:rFonts w:hint="cs"/>
          <w:rtl/>
        </w:rPr>
        <w:t xml:space="preserve"> برتری به</w:t>
      </w:r>
      <w:r w:rsidR="00C805B8">
        <w:rPr>
          <w:rFonts w:hint="cs"/>
          <w:rtl/>
        </w:rPr>
        <w:t xml:space="preserve"> واسطۀ </w:t>
      </w:r>
      <w:r w:rsidR="00875025">
        <w:rPr>
          <w:rFonts w:hint="cs"/>
          <w:rtl/>
        </w:rPr>
        <w:t>نزدیکی درجه</w:t>
      </w:r>
      <w:r w:rsidR="00725D3F">
        <w:rPr>
          <w:rFonts w:hint="cs"/>
          <w:rtl/>
        </w:rPr>
        <w:t>:</w:t>
      </w:r>
      <w:bookmarkEnd w:id="2803"/>
      <w:bookmarkEnd w:id="2804"/>
      <w:bookmarkEnd w:id="2805"/>
    </w:p>
    <w:p w:rsidR="00245AB4" w:rsidRDefault="00055296" w:rsidP="00C805B8">
      <w:pPr>
        <w:pStyle w:val="a3"/>
        <w:rPr>
          <w:rtl/>
        </w:rPr>
      </w:pPr>
      <w:r>
        <w:rPr>
          <w:rFonts w:hint="cs"/>
          <w:rtl/>
        </w:rPr>
        <w:t>هرگاه عصب</w:t>
      </w:r>
      <w:r w:rsidR="00C805B8">
        <w:rPr>
          <w:rFonts w:hint="cs"/>
          <w:rtl/>
        </w:rPr>
        <w:t>ۀ</w:t>
      </w:r>
      <w:r>
        <w:rPr>
          <w:rFonts w:hint="cs"/>
          <w:rtl/>
        </w:rPr>
        <w:t xml:space="preserve"> میت بیش از یک نفر بوده و همه در یک جهت قرار داشتند، برتری به کسانی داده می‌شود که به میت نزدیکترند؛ برای مثال پسر، مقدم بر پسر پسر است و برادر شقیقی و برادر پدری مقدم بر پسر برادر شقیقی و پدری می‌باشند، و عموی شقیقی و عموی پدری مقدم بر پسر عموی شقیقی و پسر عموی پدری می‌باشند.</w:t>
      </w:r>
    </w:p>
    <w:p w:rsidR="00055296" w:rsidRPr="00C805B8" w:rsidRDefault="00055296" w:rsidP="00C805B8">
      <w:pPr>
        <w:pStyle w:val="a3"/>
        <w:rPr>
          <w:spacing w:val="2"/>
          <w:rtl/>
        </w:rPr>
      </w:pPr>
      <w:r w:rsidRPr="00C805B8">
        <w:rPr>
          <w:rFonts w:hint="cs"/>
          <w:spacing w:val="2"/>
          <w:rtl/>
        </w:rPr>
        <w:t xml:space="preserve">بنابراین، اگر شخصی فوت کرد و از خود، پسر، و پسرپسر به جای گذاشت، در این صورت پسر به تنهایی تمام ارث را می‌گیرد چون از پسر پسر، به میت نزدیکتر است و اگر کسی فوت کرد و از خود، دختر، و دختر پسر، و برادر پدری، و پسر برادر شقیقی به </w:t>
      </w:r>
      <w:r w:rsidR="007945B6" w:rsidRPr="00C805B8">
        <w:rPr>
          <w:rFonts w:hint="cs"/>
          <w:spacing w:val="2"/>
          <w:rtl/>
        </w:rPr>
        <w:t>جای گذاشت، دختر نصف ترکه را با فرض خواهد گرفت چون تنها است، و دختر پسر، یک ششم ترکه را می‌گیرد که با احتساب سهم دختر، دو سوم ترکه را تکمیل خواهند گرفت، و برادر پدری باقیمانده را خواهد گرفت و پسر برادر شقیقی را حجب خواهد کرد چون به میت نزدیکتر است، هرچند هر دو در یک جهت که جهت برادر است قرار دارند.</w:t>
      </w:r>
    </w:p>
    <w:p w:rsidR="00C74DB0" w:rsidRPr="00DC6647" w:rsidRDefault="00377CF7" w:rsidP="00AF3AE5">
      <w:pPr>
        <w:pStyle w:val="a0"/>
        <w:rPr>
          <w:rtl/>
        </w:rPr>
      </w:pPr>
      <w:bookmarkStart w:id="2806" w:name="_Toc262412374"/>
      <w:bookmarkStart w:id="2807" w:name="_Toc340599942"/>
      <w:bookmarkStart w:id="2808" w:name="_Toc408539418"/>
      <w:r>
        <w:rPr>
          <w:rFonts w:hint="cs"/>
          <w:rtl/>
        </w:rPr>
        <w:t>8-</w:t>
      </w:r>
      <w:r w:rsidR="00C74DB0">
        <w:rPr>
          <w:rFonts w:hint="cs"/>
          <w:rtl/>
        </w:rPr>
        <w:t xml:space="preserve"> برتری به</w:t>
      </w:r>
      <w:r w:rsidR="00C805B8">
        <w:rPr>
          <w:rFonts w:hint="cs"/>
          <w:rtl/>
        </w:rPr>
        <w:t xml:space="preserve"> واسطۀ </w:t>
      </w:r>
      <w:r w:rsidR="00C74DB0">
        <w:rPr>
          <w:rFonts w:hint="cs"/>
          <w:rtl/>
        </w:rPr>
        <w:t>قوت قرابت:</w:t>
      </w:r>
      <w:bookmarkEnd w:id="2806"/>
      <w:bookmarkEnd w:id="2807"/>
      <w:bookmarkEnd w:id="2808"/>
    </w:p>
    <w:p w:rsidR="00C74DB0" w:rsidRDefault="007F5FD1" w:rsidP="00C805B8">
      <w:pPr>
        <w:pStyle w:val="a3"/>
        <w:rPr>
          <w:rtl/>
        </w:rPr>
      </w:pPr>
      <w:r>
        <w:rPr>
          <w:rFonts w:hint="cs"/>
          <w:rtl/>
        </w:rPr>
        <w:t>اگر عصب</w:t>
      </w:r>
      <w:r w:rsidR="00C805B8">
        <w:rPr>
          <w:rFonts w:hint="cs"/>
          <w:rtl/>
        </w:rPr>
        <w:t>ۀ</w:t>
      </w:r>
      <w:r>
        <w:rPr>
          <w:rFonts w:hint="cs"/>
          <w:rtl/>
        </w:rPr>
        <w:t xml:space="preserve"> موجود همگی در جهت و درجه متحد بودند، در این صورت برتری به کسی است که از قوت قرابت بیشتری برخوردار است، و کسی که از ناحی</w:t>
      </w:r>
      <w:r w:rsidR="00C805B8">
        <w:rPr>
          <w:rFonts w:hint="cs"/>
          <w:rtl/>
        </w:rPr>
        <w:t>ۀ</w:t>
      </w:r>
      <w:r>
        <w:rPr>
          <w:rFonts w:hint="cs"/>
          <w:rtl/>
        </w:rPr>
        <w:t xml:space="preserve"> پدر و مادر با میت ارتباط دارد مقدم بر کسی است که تنها از ناحی</w:t>
      </w:r>
      <w:r w:rsidR="00C805B8">
        <w:rPr>
          <w:rFonts w:hint="cs"/>
          <w:rtl/>
        </w:rPr>
        <w:t>ۀ</w:t>
      </w:r>
      <w:r>
        <w:rPr>
          <w:rFonts w:hint="cs"/>
          <w:rtl/>
        </w:rPr>
        <w:t xml:space="preserve"> پدر با میت ارتباط دارد.</w:t>
      </w:r>
    </w:p>
    <w:p w:rsidR="007F5FD1" w:rsidRDefault="007F5FD1" w:rsidP="00C805B8">
      <w:pPr>
        <w:pStyle w:val="a3"/>
        <w:rPr>
          <w:rtl/>
        </w:rPr>
      </w:pPr>
      <w:r>
        <w:rPr>
          <w:rFonts w:hint="cs"/>
          <w:rtl/>
        </w:rPr>
        <w:t>بنابراین، اگر شخصی بمیرد و دارای برادر شقیقی و برادر پدری باشد، تنها برادر شقیقی ارث می‌گیرد چون در نسبت با برادر پدری از قوت قرابت بیشتری برخوردار است. و اگر میت، دارای عموی شقیقی و عموی پدری باشد، عموی شقیقی به تنهایی تمام ترکه را می‌گیرد، چون در نسبت با عموی پدری از قوت قرابت بیشتری برخوردار است.</w:t>
      </w:r>
    </w:p>
    <w:p w:rsidR="007F5FD1" w:rsidRDefault="007F5FD1" w:rsidP="00C805B8">
      <w:pPr>
        <w:pStyle w:val="a3"/>
        <w:rPr>
          <w:rtl/>
        </w:rPr>
      </w:pPr>
      <w:r>
        <w:rPr>
          <w:rFonts w:hint="cs"/>
          <w:rtl/>
        </w:rPr>
        <w:t>ولی اگر افراد عصبة بالنفس در جهت و درجه، و قوت قرابت متحد باشند، در اخذ ارث همگی مساویند.</w:t>
      </w:r>
    </w:p>
    <w:p w:rsidR="007F5FD1" w:rsidRDefault="007F5FD1" w:rsidP="00C805B8">
      <w:pPr>
        <w:pStyle w:val="a3"/>
        <w:rPr>
          <w:rtl/>
        </w:rPr>
      </w:pPr>
      <w:r>
        <w:rPr>
          <w:rFonts w:hint="cs"/>
          <w:rtl/>
        </w:rPr>
        <w:t>بنابراین اگر متوفی دارای چند برادر شقیقی، یا عموی شقیقی باشد، ترکه را به طور تساوی میان خود تقسیم می‌کنند.</w:t>
      </w:r>
    </w:p>
    <w:p w:rsidR="00F70A19" w:rsidRPr="00DC6647" w:rsidRDefault="00F70A19" w:rsidP="00F70A19">
      <w:pPr>
        <w:pStyle w:val="Heading1"/>
        <w:bidi/>
        <w:rPr>
          <w:rtl/>
          <w:lang w:bidi="fa-IR"/>
        </w:rPr>
      </w:pPr>
      <w:bookmarkStart w:id="2809" w:name="_Toc262412375"/>
      <w:bookmarkStart w:id="2810" w:name="_Toc340599943"/>
      <w:bookmarkStart w:id="2811" w:name="_Toc408539419"/>
      <w:r>
        <w:rPr>
          <w:rFonts w:hint="cs"/>
          <w:rtl/>
          <w:lang w:bidi="fa-IR"/>
        </w:rPr>
        <w:t>2</w:t>
      </w:r>
      <w:r w:rsidR="00377CF7">
        <w:rPr>
          <w:rFonts w:hint="cs"/>
          <w:rtl/>
          <w:lang w:bidi="fa-IR"/>
        </w:rPr>
        <w:t>1-</w:t>
      </w:r>
      <w:r>
        <w:rPr>
          <w:rFonts w:hint="cs"/>
          <w:rtl/>
          <w:lang w:bidi="fa-IR"/>
        </w:rPr>
        <w:t xml:space="preserve"> عصبة بالغیر</w:t>
      </w:r>
      <w:bookmarkEnd w:id="2809"/>
      <w:bookmarkEnd w:id="2810"/>
      <w:bookmarkEnd w:id="2811"/>
    </w:p>
    <w:p w:rsidR="007F5FD1" w:rsidRDefault="00F70A19" w:rsidP="00C805B8">
      <w:pPr>
        <w:pStyle w:val="a3"/>
        <w:rPr>
          <w:rtl/>
        </w:rPr>
      </w:pPr>
      <w:r>
        <w:rPr>
          <w:rFonts w:hint="cs"/>
          <w:rtl/>
        </w:rPr>
        <w:t>عصبة بالغیر، عبارت از هر مؤنثی است که در درجة خود، مذکری همراه دارد که اگر مذکر در میان نبود و خود، تنها بود نصف ترکه، و اگر متعدد بودند دو سوم ترکه را می‌گرفت.</w:t>
      </w:r>
    </w:p>
    <w:p w:rsidR="00AE52CF" w:rsidRPr="00DC6647" w:rsidRDefault="00AE52CF" w:rsidP="00AF3AE5">
      <w:pPr>
        <w:pStyle w:val="a0"/>
        <w:rPr>
          <w:rtl/>
        </w:rPr>
      </w:pPr>
      <w:bookmarkStart w:id="2812" w:name="_Toc262412376"/>
      <w:bookmarkStart w:id="2813" w:name="_Toc340599944"/>
      <w:bookmarkStart w:id="2814" w:name="_Toc408539420"/>
      <w:r>
        <w:rPr>
          <w:rFonts w:hint="cs"/>
          <w:rtl/>
        </w:rPr>
        <w:t>شروط آن:</w:t>
      </w:r>
      <w:bookmarkEnd w:id="2812"/>
      <w:bookmarkEnd w:id="2813"/>
      <w:bookmarkEnd w:id="2814"/>
    </w:p>
    <w:p w:rsidR="00F70A19" w:rsidRDefault="00AD4945" w:rsidP="005E6881">
      <w:pPr>
        <w:numPr>
          <w:ilvl w:val="0"/>
          <w:numId w:val="39"/>
        </w:numPr>
        <w:bidi/>
        <w:jc w:val="both"/>
        <w:rPr>
          <w:rFonts w:cs="B Lotus"/>
          <w:sz w:val="28"/>
          <w:szCs w:val="28"/>
          <w:rtl/>
          <w:lang w:bidi="fa-IR"/>
        </w:rPr>
      </w:pPr>
      <w:r w:rsidRPr="00C805B8">
        <w:rPr>
          <w:rStyle w:val="Char3"/>
          <w:rFonts w:hint="cs"/>
          <w:rtl/>
        </w:rPr>
        <w:t>مؤنث و دارای سهم معینی باشد. اگر سهم معینی نداشته باشد به</w:t>
      </w:r>
      <w:r w:rsidR="00C805B8" w:rsidRPr="00C805B8">
        <w:rPr>
          <w:rStyle w:val="Char3"/>
          <w:rFonts w:hint="cs"/>
          <w:rtl/>
        </w:rPr>
        <w:t xml:space="preserve"> واسطۀ </w:t>
      </w:r>
      <w:r w:rsidRPr="00C805B8">
        <w:rPr>
          <w:rStyle w:val="Char3"/>
          <w:rFonts w:hint="cs"/>
          <w:rtl/>
        </w:rPr>
        <w:t>غیر، عصبه نخواهد شد.</w:t>
      </w:r>
    </w:p>
    <w:p w:rsidR="00AD4945" w:rsidRDefault="00AD4945" w:rsidP="00C805B8">
      <w:pPr>
        <w:pStyle w:val="a3"/>
        <w:rPr>
          <w:rtl/>
        </w:rPr>
      </w:pPr>
      <w:r>
        <w:rPr>
          <w:rFonts w:hint="cs"/>
          <w:rtl/>
        </w:rPr>
        <w:t>برای مثال: دختر دختر، به</w:t>
      </w:r>
      <w:r w:rsidR="00C805B8">
        <w:rPr>
          <w:rFonts w:hint="cs"/>
          <w:rtl/>
        </w:rPr>
        <w:t xml:space="preserve"> واسطۀ </w:t>
      </w:r>
      <w:r>
        <w:rPr>
          <w:rFonts w:hint="cs"/>
          <w:rtl/>
        </w:rPr>
        <w:t>پسر دختر، یا دختر خواهر یا پسر خواهر عصبه نخواهد شد، و دختر عمو به</w:t>
      </w:r>
      <w:r w:rsidR="00C805B8">
        <w:rPr>
          <w:rFonts w:hint="cs"/>
          <w:rtl/>
        </w:rPr>
        <w:t xml:space="preserve"> واسطۀ </w:t>
      </w:r>
      <w:r>
        <w:rPr>
          <w:rFonts w:hint="cs"/>
          <w:rtl/>
        </w:rPr>
        <w:t>پسر عمو عصبه ن</w:t>
      </w:r>
      <w:r w:rsidR="008720A0">
        <w:rPr>
          <w:rFonts w:hint="cs"/>
          <w:rtl/>
        </w:rPr>
        <w:t>می‌شود، چون همگی آنان از ذوی‌الأ</w:t>
      </w:r>
      <w:r>
        <w:rPr>
          <w:rFonts w:hint="cs"/>
          <w:rtl/>
        </w:rPr>
        <w:t>رحام هستند و سهمی از ارث ندارند.</w:t>
      </w:r>
    </w:p>
    <w:p w:rsidR="00AD4945" w:rsidRDefault="006D2843" w:rsidP="005E6881">
      <w:pPr>
        <w:numPr>
          <w:ilvl w:val="0"/>
          <w:numId w:val="39"/>
        </w:numPr>
        <w:bidi/>
        <w:jc w:val="both"/>
        <w:rPr>
          <w:rFonts w:cs="B Lotus"/>
          <w:sz w:val="28"/>
          <w:szCs w:val="28"/>
          <w:rtl/>
          <w:lang w:bidi="fa-IR"/>
        </w:rPr>
      </w:pPr>
      <w:r w:rsidRPr="00C805B8">
        <w:rPr>
          <w:rStyle w:val="Char3"/>
          <w:rFonts w:hint="cs"/>
          <w:rtl/>
        </w:rPr>
        <w:t>باید فرض او، نصف در حالت انفراد، یا دو سوم، در حالت تعدد باشد. پس اگر فرض او، غیر آن باشد عصبة بالغیر نمی‌گردد؛ بنابراین، مادر، به</w:t>
      </w:r>
      <w:r w:rsidR="00C805B8" w:rsidRPr="00C805B8">
        <w:rPr>
          <w:rStyle w:val="Char3"/>
          <w:rFonts w:hint="cs"/>
          <w:rtl/>
        </w:rPr>
        <w:t xml:space="preserve"> واسطۀ </w:t>
      </w:r>
      <w:r w:rsidRPr="00C805B8">
        <w:rPr>
          <w:rStyle w:val="Char3"/>
          <w:rFonts w:hint="cs"/>
          <w:rtl/>
        </w:rPr>
        <w:t>پدر و جده به</w:t>
      </w:r>
      <w:r w:rsidR="00C805B8" w:rsidRPr="00C805B8">
        <w:rPr>
          <w:rStyle w:val="Char3"/>
          <w:rFonts w:hint="cs"/>
          <w:rtl/>
        </w:rPr>
        <w:t xml:space="preserve"> واسطۀ </w:t>
      </w:r>
      <w:r w:rsidRPr="00C805B8">
        <w:rPr>
          <w:rStyle w:val="Char3"/>
          <w:rFonts w:hint="cs"/>
          <w:rtl/>
        </w:rPr>
        <w:t>جد، عصبه نمی‌گردند.</w:t>
      </w:r>
    </w:p>
    <w:p w:rsidR="006D2843" w:rsidRDefault="00A55269" w:rsidP="005E6881">
      <w:pPr>
        <w:numPr>
          <w:ilvl w:val="0"/>
          <w:numId w:val="39"/>
        </w:numPr>
        <w:bidi/>
        <w:jc w:val="both"/>
        <w:rPr>
          <w:rFonts w:cs="B Lotus"/>
          <w:sz w:val="28"/>
          <w:szCs w:val="28"/>
          <w:rtl/>
          <w:lang w:bidi="fa-IR"/>
        </w:rPr>
      </w:pPr>
      <w:r w:rsidRPr="00C805B8">
        <w:rPr>
          <w:rStyle w:val="Char3"/>
          <w:rFonts w:hint="cs"/>
          <w:rtl/>
        </w:rPr>
        <w:t>باید مذکری که مؤنث را عصبه می‌گرداند در درجه و قوت قرابت مؤنث قرار داشته باشد؛ به همین خاطر خواهر شقیقه فقط با برادر شقیقی، و خواهر پدری فقط با برادر پدری، و دختر فقط با پسر عصبه می‌گردند.</w:t>
      </w:r>
    </w:p>
    <w:p w:rsidR="00A55269" w:rsidRDefault="00A55269" w:rsidP="00C805B8">
      <w:pPr>
        <w:pStyle w:val="a3"/>
        <w:rPr>
          <w:rtl/>
        </w:rPr>
      </w:pPr>
      <w:r>
        <w:rPr>
          <w:rFonts w:hint="cs"/>
          <w:rtl/>
        </w:rPr>
        <w:t>از این قاعده، پسر پسرپسر مستثنی می‌شود، چون او دختر پسر را (در صورت نیاز به او علیرغم اینکه در درج</w:t>
      </w:r>
      <w:r w:rsidR="00C805B8">
        <w:rPr>
          <w:rFonts w:hint="cs"/>
          <w:rtl/>
        </w:rPr>
        <w:t>ۀ</w:t>
      </w:r>
      <w:r>
        <w:rPr>
          <w:rFonts w:hint="cs"/>
          <w:rtl/>
        </w:rPr>
        <w:t xml:space="preserve"> </w:t>
      </w:r>
      <w:r w:rsidR="00323D90">
        <w:rPr>
          <w:rFonts w:hint="cs"/>
          <w:rtl/>
        </w:rPr>
        <w:t>او قرار ندارد) عصبه می‌گرداند و آن هم بدین خاطر است کسی که به میت نزدیکتر است از میراث محروم نگردد در حالی که میراث به کسی منتقل می‌شود که نسبت به او، به میت دورتر است.</w:t>
      </w:r>
    </w:p>
    <w:p w:rsidR="00323D90" w:rsidRDefault="00323D90" w:rsidP="00C805B8">
      <w:pPr>
        <w:pStyle w:val="a3"/>
        <w:rPr>
          <w:rtl/>
        </w:rPr>
      </w:pPr>
      <w:r>
        <w:rPr>
          <w:rFonts w:hint="cs"/>
          <w:rtl/>
        </w:rPr>
        <w:t>و در صورت عصبة بالغیر این حکم جاری می‌شود که مذکر دو برابر مؤنث را بگیرد؛ برای مثال اگر کسی فوت کند و برادر و خواهر پدر و مادری داشته باشد، برادر دو برابر خواهر را به ارث خواهد برد.</w:t>
      </w:r>
    </w:p>
    <w:p w:rsidR="00323D90" w:rsidRDefault="0044607F" w:rsidP="000D7813">
      <w:pPr>
        <w:pStyle w:val="a3"/>
        <w:rPr>
          <w:rtl/>
        </w:rPr>
      </w:pPr>
      <w:r>
        <w:rPr>
          <w:rFonts w:hint="cs"/>
          <w:rtl/>
        </w:rPr>
        <w:t>عصبة بالغیر منحصر به چهار نفر از اناث است که عبارتند از: دختر، دختر پسر، خواهر شقیقه و خواهر پدری است که در درج</w:t>
      </w:r>
      <w:r w:rsidR="000D7813">
        <w:rPr>
          <w:rFonts w:hint="cs"/>
          <w:rtl/>
        </w:rPr>
        <w:t>ۀ</w:t>
      </w:r>
      <w:r>
        <w:rPr>
          <w:rFonts w:hint="cs"/>
          <w:rtl/>
        </w:rPr>
        <w:t xml:space="preserve"> و قوت قرابت ایشان، مذکری قرار داشته باشد.</w:t>
      </w:r>
    </w:p>
    <w:p w:rsidR="00A31D5C" w:rsidRPr="00DC6647" w:rsidRDefault="00A31D5C" w:rsidP="00A31D5C">
      <w:pPr>
        <w:pStyle w:val="Heading1"/>
        <w:bidi/>
        <w:rPr>
          <w:rtl/>
          <w:lang w:bidi="fa-IR"/>
        </w:rPr>
      </w:pPr>
      <w:bookmarkStart w:id="2815" w:name="_Toc262412377"/>
      <w:bookmarkStart w:id="2816" w:name="_Toc340599945"/>
      <w:bookmarkStart w:id="2817" w:name="_Toc408539421"/>
      <w:r>
        <w:rPr>
          <w:rFonts w:hint="cs"/>
          <w:rtl/>
          <w:lang w:bidi="fa-IR"/>
        </w:rPr>
        <w:t>2</w:t>
      </w:r>
      <w:r w:rsidR="00377CF7">
        <w:rPr>
          <w:rFonts w:hint="cs"/>
          <w:rtl/>
          <w:lang w:bidi="fa-IR"/>
        </w:rPr>
        <w:t>2-</w:t>
      </w:r>
      <w:r>
        <w:rPr>
          <w:rFonts w:hint="cs"/>
          <w:rtl/>
          <w:lang w:bidi="fa-IR"/>
        </w:rPr>
        <w:t xml:space="preserve"> عصبة مع‌الغیر</w:t>
      </w:r>
      <w:bookmarkEnd w:id="2815"/>
      <w:bookmarkEnd w:id="2816"/>
      <w:bookmarkEnd w:id="2817"/>
    </w:p>
    <w:p w:rsidR="00A31D5C" w:rsidRDefault="007937AC" w:rsidP="00150C24">
      <w:pPr>
        <w:pStyle w:val="a3"/>
        <w:rPr>
          <w:rtl/>
        </w:rPr>
      </w:pPr>
      <w:r>
        <w:rPr>
          <w:rFonts w:hint="cs"/>
          <w:rtl/>
        </w:rPr>
        <w:t>عصبة مع‌الغیر عبارت از هر مؤنثی است که دارای فرض مقدر بوده ولی به</w:t>
      </w:r>
      <w:r w:rsidR="003A6A7F">
        <w:rPr>
          <w:rFonts w:hint="cs"/>
          <w:rtl/>
        </w:rPr>
        <w:t xml:space="preserve"> وسیلۀ </w:t>
      </w:r>
      <w:r>
        <w:rPr>
          <w:rFonts w:hint="cs"/>
          <w:rtl/>
        </w:rPr>
        <w:t xml:space="preserve">مؤنثی دیگر عصبه می‌گردد و با این وجود در این عصوبت با وی مشارکت ندارد و این </w:t>
      </w:r>
      <w:r w:rsidR="00031E22">
        <w:rPr>
          <w:rFonts w:hint="cs"/>
          <w:rtl/>
        </w:rPr>
        <w:t>عصوبت (عصبة مع‌الغیر) منحصر به خواهر شقیقه و خواهر پدری است آن هم در زمانی که با یکی از این دو، دختر میت، یا دختر پسر میت وجود داشته باشد.</w:t>
      </w:r>
    </w:p>
    <w:p w:rsidR="00031E22" w:rsidRDefault="00031E22" w:rsidP="00150C24">
      <w:pPr>
        <w:pStyle w:val="a3"/>
        <w:rPr>
          <w:rtl/>
        </w:rPr>
      </w:pPr>
      <w:r>
        <w:rPr>
          <w:rFonts w:hint="cs"/>
          <w:rtl/>
        </w:rPr>
        <w:t>نتیجة تعصیب مع</w:t>
      </w:r>
      <w:r>
        <w:rPr>
          <w:rFonts w:hint="eastAsia"/>
          <w:rtl/>
        </w:rPr>
        <w:t>‌الغیر این است: خواهری که همراه دختر، یا دختر پسر میت است</w:t>
      </w:r>
      <w:r w:rsidR="00C805B8">
        <w:rPr>
          <w:rFonts w:hint="eastAsia"/>
          <w:rtl/>
        </w:rPr>
        <w:t xml:space="preserve"> باقیماندۀ </w:t>
      </w:r>
      <w:r>
        <w:rPr>
          <w:rFonts w:hint="eastAsia"/>
          <w:rtl/>
        </w:rPr>
        <w:t>ترکه بعد از اصحاب فروض را خواهد گرفت، و همانند سابق از اصحاب فروض محسوب می‌شود و</w:t>
      </w:r>
      <w:r w:rsidR="001F0B21">
        <w:rPr>
          <w:rFonts w:hint="eastAsia"/>
          <w:rtl/>
        </w:rPr>
        <w:t xml:space="preserve"> نتیجۀ </w:t>
      </w:r>
      <w:r>
        <w:rPr>
          <w:rFonts w:hint="eastAsia"/>
          <w:rtl/>
        </w:rPr>
        <w:t xml:space="preserve">دیگر آن این است. </w:t>
      </w:r>
      <w:r>
        <w:rPr>
          <w:rFonts w:hint="cs"/>
          <w:rtl/>
        </w:rPr>
        <w:t>خواهر شقیقه مانند برادر شقیقی بوده و هر کسی را که برادر شقیقی حجب می‌کرد، او نیز آن را حجب می‌کند، و خواهر پدری نیز، مانند برادر پدری همان کسانی را حجب می‌کند که او در صورت وجود حجب می‌کند.</w:t>
      </w:r>
    </w:p>
    <w:p w:rsidR="00031E22" w:rsidRDefault="00031E22" w:rsidP="00150C24">
      <w:pPr>
        <w:pStyle w:val="a3"/>
        <w:rPr>
          <w:rtl/>
        </w:rPr>
      </w:pPr>
      <w:r>
        <w:rPr>
          <w:rFonts w:hint="cs"/>
          <w:rtl/>
        </w:rPr>
        <w:t>برای مثال: اگر کسی فوت کند و وارثان او، یک دختر پسر، و یک خواهر شقیقه، و یک خواهر پدری باشند، در این صورت دختر، نصف ترکه را از طریق فرض گرفته و خواهر شقیقه باقیمانده را از طریق تعصیب می‌گیرد، و خواهر پدری چیزی نمی‌گیرد، زیرا به</w:t>
      </w:r>
      <w:r w:rsidR="003A6A7F">
        <w:rPr>
          <w:rFonts w:hint="cs"/>
          <w:rtl/>
        </w:rPr>
        <w:t xml:space="preserve"> وسیلۀ </w:t>
      </w:r>
      <w:r>
        <w:rPr>
          <w:rFonts w:hint="cs"/>
          <w:rtl/>
        </w:rPr>
        <w:t>خواهر شقیقه که عصبة مع‌الغیر گردیده حجب می‌شود.</w:t>
      </w:r>
    </w:p>
    <w:p w:rsidR="00031E22" w:rsidRDefault="00031E22" w:rsidP="00150C24">
      <w:pPr>
        <w:pStyle w:val="a3"/>
        <w:rPr>
          <w:rtl/>
        </w:rPr>
      </w:pPr>
      <w:r>
        <w:rPr>
          <w:rFonts w:hint="cs"/>
          <w:rtl/>
        </w:rPr>
        <w:t>و اگر کسی فوت کند و وارثان او، یک دختر، و یک خواهر پدری، و یک عموی شقیقی باشند، در این صورت دختر، نصف ترکه را از طریق فرض خواهد گرفت، و خواهر پدری</w:t>
      </w:r>
      <w:r w:rsidR="00C805B8">
        <w:rPr>
          <w:rFonts w:hint="cs"/>
          <w:rtl/>
        </w:rPr>
        <w:t xml:space="preserve"> باقیماندۀ </w:t>
      </w:r>
      <w:r>
        <w:rPr>
          <w:rFonts w:hint="cs"/>
          <w:rtl/>
        </w:rPr>
        <w:t>ترکه را از طریق تعصیب خواهد گرفت، ولی عموی شقیقی به</w:t>
      </w:r>
      <w:r w:rsidR="00C805B8">
        <w:rPr>
          <w:rFonts w:hint="cs"/>
          <w:rtl/>
        </w:rPr>
        <w:t xml:space="preserve"> واسطۀ </w:t>
      </w:r>
      <w:r>
        <w:rPr>
          <w:rFonts w:hint="cs"/>
          <w:rtl/>
        </w:rPr>
        <w:t>خواهر پدری که به</w:t>
      </w:r>
      <w:r w:rsidR="00C805B8">
        <w:rPr>
          <w:rFonts w:hint="cs"/>
          <w:rtl/>
        </w:rPr>
        <w:t xml:space="preserve"> واسطۀ </w:t>
      </w:r>
      <w:r>
        <w:rPr>
          <w:rFonts w:hint="cs"/>
          <w:rtl/>
        </w:rPr>
        <w:t>غیر، عصبه گردیده است، حجب می‌شود.</w:t>
      </w:r>
    </w:p>
    <w:p w:rsidR="00735383" w:rsidRPr="00DC6647" w:rsidRDefault="00735383" w:rsidP="00735383">
      <w:pPr>
        <w:pStyle w:val="Heading1"/>
        <w:bidi/>
        <w:rPr>
          <w:rtl/>
          <w:lang w:bidi="fa-IR"/>
        </w:rPr>
      </w:pPr>
      <w:bookmarkStart w:id="2818" w:name="_Toc262412378"/>
      <w:bookmarkStart w:id="2819" w:name="_Toc340599946"/>
      <w:bookmarkStart w:id="2820" w:name="_Toc408539422"/>
      <w:r>
        <w:rPr>
          <w:rFonts w:hint="cs"/>
          <w:rtl/>
          <w:lang w:bidi="fa-IR"/>
        </w:rPr>
        <w:t>2</w:t>
      </w:r>
      <w:r w:rsidR="00377CF7">
        <w:rPr>
          <w:rFonts w:hint="cs"/>
          <w:rtl/>
          <w:lang w:bidi="fa-IR"/>
        </w:rPr>
        <w:t>3-</w:t>
      </w:r>
      <w:r>
        <w:rPr>
          <w:rFonts w:hint="cs"/>
          <w:rtl/>
          <w:lang w:bidi="fa-IR"/>
        </w:rPr>
        <w:t xml:space="preserve"> حجب، و تعریف آن</w:t>
      </w:r>
      <w:bookmarkEnd w:id="2818"/>
      <w:bookmarkEnd w:id="2819"/>
      <w:bookmarkEnd w:id="2820"/>
    </w:p>
    <w:p w:rsidR="00735383" w:rsidRDefault="00C633E7" w:rsidP="00150C24">
      <w:pPr>
        <w:pStyle w:val="a3"/>
        <w:rPr>
          <w:rtl/>
        </w:rPr>
      </w:pPr>
      <w:r>
        <w:rPr>
          <w:rFonts w:hint="cs"/>
          <w:rtl/>
        </w:rPr>
        <w:t>حجب در لغت به معنای منع است، و در اصطلاح فقها عبارت از منع شخص از تمامی میراث یا بعضی از آن به</w:t>
      </w:r>
      <w:r w:rsidR="003A6A7F">
        <w:rPr>
          <w:rFonts w:hint="cs"/>
          <w:rtl/>
        </w:rPr>
        <w:t xml:space="preserve"> وسیلۀ </w:t>
      </w:r>
      <w:r>
        <w:rPr>
          <w:rFonts w:hint="cs"/>
          <w:rtl/>
        </w:rPr>
        <w:t>شخصی دیگر است.</w:t>
      </w:r>
    </w:p>
    <w:p w:rsidR="003C19A8" w:rsidRPr="00DC6647" w:rsidRDefault="00377CF7" w:rsidP="00AF3AE5">
      <w:pPr>
        <w:pStyle w:val="a0"/>
        <w:rPr>
          <w:rtl/>
        </w:rPr>
      </w:pPr>
      <w:bookmarkStart w:id="2821" w:name="_Toc262412379"/>
      <w:bookmarkStart w:id="2822" w:name="_Toc340599947"/>
      <w:bookmarkStart w:id="2823" w:name="_Toc408539423"/>
      <w:r>
        <w:rPr>
          <w:rFonts w:hint="cs"/>
          <w:rtl/>
        </w:rPr>
        <w:t>1-</w:t>
      </w:r>
      <w:r w:rsidR="003C19A8">
        <w:rPr>
          <w:rFonts w:hint="cs"/>
          <w:rtl/>
        </w:rPr>
        <w:t xml:space="preserve"> انواع حجب:</w:t>
      </w:r>
      <w:bookmarkEnd w:id="2821"/>
      <w:bookmarkEnd w:id="2822"/>
      <w:bookmarkEnd w:id="2823"/>
    </w:p>
    <w:p w:rsidR="003C19A8" w:rsidRDefault="006A1BB4" w:rsidP="00150C24">
      <w:pPr>
        <w:pStyle w:val="a3"/>
      </w:pPr>
      <w:r>
        <w:rPr>
          <w:rFonts w:hint="cs"/>
          <w:rtl/>
        </w:rPr>
        <w:t>حجب بر دو نوع است: حجب حرمان و حجب نقصان:</w:t>
      </w:r>
    </w:p>
    <w:p w:rsidR="00AF3AE5" w:rsidRPr="00150C24" w:rsidRDefault="0082699C" w:rsidP="00150C24">
      <w:pPr>
        <w:pStyle w:val="a3"/>
        <w:rPr>
          <w:b/>
          <w:bCs/>
          <w:rtl/>
        </w:rPr>
      </w:pPr>
      <w:r w:rsidRPr="00150C24">
        <w:rPr>
          <w:rFonts w:hint="cs"/>
          <w:b/>
          <w:bCs/>
          <w:rtl/>
        </w:rPr>
        <w:t xml:space="preserve">اول؛ حجب حرمان: </w:t>
      </w:r>
    </w:p>
    <w:p w:rsidR="005E4DE9" w:rsidRDefault="0082699C" w:rsidP="00150C24">
      <w:pPr>
        <w:pStyle w:val="a3"/>
        <w:rPr>
          <w:rtl/>
        </w:rPr>
      </w:pPr>
      <w:r>
        <w:rPr>
          <w:rFonts w:hint="cs"/>
          <w:rtl/>
        </w:rPr>
        <w:t>در حالتی است که شخصی اهلیت ارث را داشته ولی به</w:t>
      </w:r>
      <w:r w:rsidR="00C805B8">
        <w:rPr>
          <w:rFonts w:hint="cs"/>
          <w:rtl/>
        </w:rPr>
        <w:t xml:space="preserve"> واسطۀ </w:t>
      </w:r>
      <w:r>
        <w:rPr>
          <w:rFonts w:hint="cs"/>
          <w:rtl/>
        </w:rPr>
        <w:t xml:space="preserve">وجود شخص دیگر از ارث محروم می‌گردد. این نوع حجب، </w:t>
      </w:r>
      <w:r w:rsidR="003A6A7F">
        <w:rPr>
          <w:rFonts w:hint="cs"/>
          <w:rtl/>
        </w:rPr>
        <w:t xml:space="preserve">همۀ </w:t>
      </w:r>
      <w:r>
        <w:rPr>
          <w:rFonts w:hint="cs"/>
          <w:rtl/>
        </w:rPr>
        <w:t>اصحاب فروض و عصبات را در بر می‌گیرد بجز شش نفر که عبارتند از: شو</w:t>
      </w:r>
      <w:r w:rsidR="005426FA">
        <w:rPr>
          <w:rFonts w:hint="cs"/>
          <w:rtl/>
        </w:rPr>
        <w:t>هر، همسر، پدر، مادر، پسر و دختر.</w:t>
      </w:r>
    </w:p>
    <w:p w:rsidR="005426FA" w:rsidRPr="00DC6647" w:rsidRDefault="00377CF7" w:rsidP="00AF3AE5">
      <w:pPr>
        <w:pStyle w:val="a0"/>
        <w:rPr>
          <w:rtl/>
        </w:rPr>
      </w:pPr>
      <w:bookmarkStart w:id="2824" w:name="_Toc262412380"/>
      <w:bookmarkStart w:id="2825" w:name="_Toc340599948"/>
      <w:bookmarkStart w:id="2826" w:name="_Toc408539424"/>
      <w:r>
        <w:rPr>
          <w:rFonts w:hint="cs"/>
          <w:rtl/>
        </w:rPr>
        <w:t>2-</w:t>
      </w:r>
      <w:r w:rsidR="005426FA">
        <w:rPr>
          <w:rFonts w:hint="cs"/>
          <w:rtl/>
        </w:rPr>
        <w:t xml:space="preserve"> صاحبان فرض که حجب حرمان شده و </w:t>
      </w:r>
      <w:r w:rsidR="002E59C0">
        <w:rPr>
          <w:rFonts w:hint="cs"/>
          <w:rtl/>
        </w:rPr>
        <w:t>ا</w:t>
      </w:r>
      <w:r w:rsidR="005426FA">
        <w:rPr>
          <w:rFonts w:hint="cs"/>
          <w:rtl/>
        </w:rPr>
        <w:t>سامی حجب‌کنندگان:</w:t>
      </w:r>
      <w:bookmarkEnd w:id="2824"/>
      <w:bookmarkEnd w:id="2825"/>
      <w:bookmarkEnd w:id="2826"/>
    </w:p>
    <w:p w:rsidR="005426FA" w:rsidRDefault="005426FA" w:rsidP="00150C24">
      <w:pPr>
        <w:pStyle w:val="a3"/>
        <w:rPr>
          <w:rtl/>
        </w:rPr>
      </w:pPr>
      <w:r>
        <w:rPr>
          <w:rFonts w:hint="cs"/>
          <w:rtl/>
        </w:rPr>
        <w:t>صاحبان فرض که حجب حرمان می‌شوند عبارتند از:</w:t>
      </w:r>
    </w:p>
    <w:p w:rsidR="005426FA" w:rsidRDefault="00487E2E" w:rsidP="00150C24">
      <w:pPr>
        <w:pStyle w:val="a3"/>
        <w:rPr>
          <w:rtl/>
        </w:rPr>
      </w:pPr>
      <w:r>
        <w:rPr>
          <w:rFonts w:hint="cs"/>
          <w:rtl/>
        </w:rPr>
        <w:t xml:space="preserve">دختر پسر، خواهر شقیقه، خواهر پدری، خواهر مادری، برادر مادری، جد، و جده، </w:t>
      </w:r>
    </w:p>
    <w:p w:rsidR="00487E2E" w:rsidRDefault="00487E2E" w:rsidP="005E6881">
      <w:pPr>
        <w:pStyle w:val="a3"/>
        <w:numPr>
          <w:ilvl w:val="1"/>
          <w:numId w:val="34"/>
        </w:numPr>
        <w:ind w:left="641" w:hanging="357"/>
        <w:rPr>
          <w:rtl/>
        </w:rPr>
      </w:pPr>
      <w:r>
        <w:rPr>
          <w:rFonts w:hint="cs"/>
          <w:rtl/>
        </w:rPr>
        <w:t>دختر پسر به</w:t>
      </w:r>
      <w:r w:rsidR="003A6A7F">
        <w:rPr>
          <w:rFonts w:hint="cs"/>
          <w:rtl/>
        </w:rPr>
        <w:t xml:space="preserve"> وسیلۀ </w:t>
      </w:r>
      <w:r>
        <w:rPr>
          <w:rFonts w:hint="cs"/>
          <w:rtl/>
        </w:rPr>
        <w:t>پسر، و پسر پسر، و دو دختر، و دو دختر پسری که از وی به میت نزدیکتر باشند حجب می‌شوند، مادام در درج</w:t>
      </w:r>
      <w:r w:rsidR="00150C24">
        <w:rPr>
          <w:rFonts w:hint="cs"/>
          <w:rtl/>
        </w:rPr>
        <w:t>ۀ</w:t>
      </w:r>
      <w:r>
        <w:rPr>
          <w:rFonts w:hint="cs"/>
          <w:rtl/>
        </w:rPr>
        <w:t xml:space="preserve"> او، یا درجه‌ای پایین‌تر از او پسر پسر، وجود نداشته باشد.</w:t>
      </w:r>
    </w:p>
    <w:p w:rsidR="00487E2E" w:rsidRDefault="00B3397F" w:rsidP="005E6881">
      <w:pPr>
        <w:pStyle w:val="a3"/>
        <w:numPr>
          <w:ilvl w:val="1"/>
          <w:numId w:val="34"/>
        </w:numPr>
        <w:ind w:left="641" w:hanging="357"/>
        <w:rPr>
          <w:rtl/>
        </w:rPr>
      </w:pPr>
      <w:r>
        <w:rPr>
          <w:rFonts w:hint="cs"/>
          <w:rtl/>
        </w:rPr>
        <w:t>خواهر شقیقه به</w:t>
      </w:r>
      <w:r w:rsidR="00C805B8">
        <w:rPr>
          <w:rFonts w:hint="cs"/>
          <w:rtl/>
        </w:rPr>
        <w:t xml:space="preserve"> واسطۀ </w:t>
      </w:r>
      <w:r>
        <w:rPr>
          <w:rFonts w:hint="cs"/>
          <w:rtl/>
        </w:rPr>
        <w:t>پسر، و پسرپسر، و پدر حجب می‌گردد.</w:t>
      </w:r>
    </w:p>
    <w:p w:rsidR="00B3397F" w:rsidRDefault="00B3397F" w:rsidP="005E6881">
      <w:pPr>
        <w:pStyle w:val="a3"/>
        <w:numPr>
          <w:ilvl w:val="1"/>
          <w:numId w:val="34"/>
        </w:numPr>
        <w:ind w:left="641" w:hanging="357"/>
        <w:rPr>
          <w:rtl/>
        </w:rPr>
      </w:pPr>
      <w:r>
        <w:rPr>
          <w:rFonts w:hint="cs"/>
          <w:rtl/>
        </w:rPr>
        <w:t>خواهر پدری به</w:t>
      </w:r>
      <w:r w:rsidR="00C805B8">
        <w:rPr>
          <w:rFonts w:hint="cs"/>
          <w:rtl/>
        </w:rPr>
        <w:t xml:space="preserve"> واسطۀ </w:t>
      </w:r>
      <w:r>
        <w:rPr>
          <w:rFonts w:hint="cs"/>
          <w:rtl/>
        </w:rPr>
        <w:t>پسر، و پسر پسر، و پدر و برادر شقیقی، و دو خواهر شقیقه حجب می‌شود. البته این در صورتی است که برادر پدری نداشته باشد، زیرا برادر پدری خواهر پدری را عصبه می‌گرداند. همچنین خواهر پدری به</w:t>
      </w:r>
      <w:r w:rsidR="003A6A7F">
        <w:rPr>
          <w:rFonts w:hint="cs"/>
          <w:rtl/>
        </w:rPr>
        <w:t xml:space="preserve"> وسیلۀ </w:t>
      </w:r>
      <w:r>
        <w:rPr>
          <w:rFonts w:hint="cs"/>
          <w:rtl/>
        </w:rPr>
        <w:t>یک خواهر شقیقه که عصبة مع‌الغیر شده حجب می‌شود، و آن هم در حالتی است که میت، دختر، یا دختر پسر داشته باشد.</w:t>
      </w:r>
    </w:p>
    <w:p w:rsidR="00150C24" w:rsidRDefault="00B368C1" w:rsidP="005E6881">
      <w:pPr>
        <w:pStyle w:val="a3"/>
        <w:numPr>
          <w:ilvl w:val="1"/>
          <w:numId w:val="34"/>
        </w:numPr>
        <w:ind w:left="641" w:hanging="357"/>
      </w:pPr>
      <w:r>
        <w:rPr>
          <w:rFonts w:hint="cs"/>
          <w:rtl/>
        </w:rPr>
        <w:t>و</w:t>
      </w:r>
    </w:p>
    <w:p w:rsidR="00B3397F" w:rsidRDefault="00B368C1" w:rsidP="005E6881">
      <w:pPr>
        <w:pStyle w:val="a3"/>
        <w:numPr>
          <w:ilvl w:val="1"/>
          <w:numId w:val="34"/>
        </w:numPr>
        <w:ind w:left="641" w:hanging="357"/>
        <w:rPr>
          <w:rtl/>
        </w:rPr>
      </w:pPr>
      <w:r>
        <w:rPr>
          <w:rFonts w:hint="cs"/>
          <w:rtl/>
        </w:rPr>
        <w:t>خواهر پدری و برادر پدری به طور مطلق در صورت وجود فرع وارث، یا وجود اصل مذکر حجب می‌شوند.</w:t>
      </w:r>
    </w:p>
    <w:p w:rsidR="00B368C1" w:rsidRDefault="00B368C1" w:rsidP="00150C24">
      <w:pPr>
        <w:pStyle w:val="a3"/>
        <w:rPr>
          <w:rtl/>
        </w:rPr>
      </w:pPr>
      <w:r>
        <w:rPr>
          <w:rFonts w:hint="cs"/>
          <w:rtl/>
        </w:rPr>
        <w:t>فرع وارث اعم از اینکه پسر یا پسر پسر، دختر، یا دختر پسر باشد، و منظور از اصل مذکر همان پدر است.</w:t>
      </w:r>
    </w:p>
    <w:p w:rsidR="00B368C1" w:rsidRDefault="00B368C1" w:rsidP="005E6881">
      <w:pPr>
        <w:pStyle w:val="a3"/>
        <w:numPr>
          <w:ilvl w:val="1"/>
          <w:numId w:val="34"/>
        </w:numPr>
        <w:ind w:left="641" w:hanging="357"/>
        <w:rPr>
          <w:rtl/>
        </w:rPr>
      </w:pPr>
      <w:r>
        <w:rPr>
          <w:rFonts w:hint="cs"/>
          <w:rtl/>
        </w:rPr>
        <w:t>جد به</w:t>
      </w:r>
      <w:r w:rsidR="00C805B8">
        <w:rPr>
          <w:rFonts w:hint="cs"/>
          <w:rtl/>
        </w:rPr>
        <w:t xml:space="preserve"> واسطۀ </w:t>
      </w:r>
      <w:r>
        <w:rPr>
          <w:rFonts w:hint="cs"/>
          <w:rtl/>
        </w:rPr>
        <w:t>پدر، و جد نزدیکتر به میت حجب می‌شود.</w:t>
      </w:r>
    </w:p>
    <w:p w:rsidR="00B368C1" w:rsidRDefault="00B368C1" w:rsidP="005E6881">
      <w:pPr>
        <w:pStyle w:val="a3"/>
        <w:numPr>
          <w:ilvl w:val="1"/>
          <w:numId w:val="34"/>
        </w:numPr>
        <w:ind w:left="641" w:hanging="357"/>
        <w:rPr>
          <w:rtl/>
        </w:rPr>
      </w:pPr>
      <w:r>
        <w:rPr>
          <w:rFonts w:hint="cs"/>
          <w:rtl/>
        </w:rPr>
        <w:t>جده، اعم از اینکه مادر مادر باشد یا مادر پدر به</w:t>
      </w:r>
      <w:r w:rsidR="00C805B8">
        <w:rPr>
          <w:rFonts w:hint="cs"/>
          <w:rtl/>
        </w:rPr>
        <w:t xml:space="preserve"> واسطۀ </w:t>
      </w:r>
      <w:r>
        <w:rPr>
          <w:rFonts w:hint="cs"/>
          <w:rtl/>
        </w:rPr>
        <w:t>مادر، و جدة نزدیکتر به میت (</w:t>
      </w:r>
      <w:r w:rsidR="008204C5">
        <w:rPr>
          <w:rFonts w:hint="cs"/>
          <w:rtl/>
        </w:rPr>
        <w:t>از هر جهتی باشد) و به</w:t>
      </w:r>
      <w:r w:rsidR="00C805B8">
        <w:rPr>
          <w:rFonts w:hint="cs"/>
          <w:rtl/>
        </w:rPr>
        <w:t xml:space="preserve"> واسطۀ </w:t>
      </w:r>
      <w:r w:rsidR="008204C5">
        <w:rPr>
          <w:rFonts w:hint="cs"/>
          <w:rtl/>
        </w:rPr>
        <w:t>پدری که</w:t>
      </w:r>
      <w:r w:rsidR="00C805B8">
        <w:rPr>
          <w:rFonts w:hint="cs"/>
          <w:rtl/>
        </w:rPr>
        <w:t xml:space="preserve"> واسطۀ </w:t>
      </w:r>
      <w:r w:rsidR="008204C5">
        <w:rPr>
          <w:rFonts w:hint="cs"/>
          <w:rtl/>
        </w:rPr>
        <w:t>میان او و میت است، و به</w:t>
      </w:r>
      <w:r w:rsidR="00C805B8">
        <w:rPr>
          <w:rFonts w:hint="cs"/>
          <w:rtl/>
        </w:rPr>
        <w:t xml:space="preserve"> واسطۀ </w:t>
      </w:r>
      <w:r w:rsidR="008204C5">
        <w:rPr>
          <w:rFonts w:hint="cs"/>
          <w:rtl/>
        </w:rPr>
        <w:t>جدی که</w:t>
      </w:r>
      <w:r w:rsidR="00C805B8">
        <w:rPr>
          <w:rFonts w:hint="cs"/>
          <w:rtl/>
        </w:rPr>
        <w:t xml:space="preserve"> واسطۀ </w:t>
      </w:r>
      <w:r w:rsidR="008204C5">
        <w:rPr>
          <w:rFonts w:hint="cs"/>
          <w:rtl/>
        </w:rPr>
        <w:t>میان او و میت است، حجب می‌شود.</w:t>
      </w:r>
    </w:p>
    <w:p w:rsidR="00D6048B" w:rsidRPr="00DC6647" w:rsidRDefault="00377CF7" w:rsidP="00AF3AE5">
      <w:pPr>
        <w:pStyle w:val="a0"/>
        <w:rPr>
          <w:rtl/>
        </w:rPr>
      </w:pPr>
      <w:bookmarkStart w:id="2827" w:name="_Toc262412381"/>
      <w:bookmarkStart w:id="2828" w:name="_Toc340599949"/>
      <w:bookmarkStart w:id="2829" w:name="_Toc408539425"/>
      <w:r>
        <w:rPr>
          <w:rFonts w:hint="cs"/>
          <w:rtl/>
        </w:rPr>
        <w:t>3-</w:t>
      </w:r>
      <w:r w:rsidR="00D6048B">
        <w:rPr>
          <w:rFonts w:hint="cs"/>
          <w:rtl/>
        </w:rPr>
        <w:t xml:space="preserve"> عصباتی که حجب می‌شوند و اسامی</w:t>
      </w:r>
      <w:r w:rsidR="00D6048B" w:rsidRPr="00204840">
        <w:rPr>
          <w:rFonts w:hint="cs"/>
          <w:rtl/>
        </w:rPr>
        <w:t xml:space="preserve"> حجب‌کنندگان</w:t>
      </w:r>
      <w:r w:rsidR="00D6048B">
        <w:rPr>
          <w:rFonts w:hint="cs"/>
          <w:rtl/>
        </w:rPr>
        <w:t>:</w:t>
      </w:r>
      <w:bookmarkEnd w:id="2827"/>
      <w:bookmarkEnd w:id="2828"/>
      <w:bookmarkEnd w:id="2829"/>
    </w:p>
    <w:p w:rsidR="008204C5" w:rsidRDefault="00432F0A" w:rsidP="00150C24">
      <w:pPr>
        <w:pStyle w:val="a3"/>
        <w:rPr>
          <w:rtl/>
        </w:rPr>
      </w:pPr>
      <w:r>
        <w:rPr>
          <w:rFonts w:hint="cs"/>
          <w:rtl/>
        </w:rPr>
        <w:t>عصباتی که حجب حرمان می‌شوند عبارتند از:</w:t>
      </w:r>
    </w:p>
    <w:p w:rsidR="00432F0A" w:rsidRDefault="00432F0A" w:rsidP="00150C24">
      <w:pPr>
        <w:pStyle w:val="a3"/>
        <w:rPr>
          <w:rtl/>
        </w:rPr>
      </w:pPr>
      <w:r>
        <w:rPr>
          <w:rFonts w:hint="cs"/>
          <w:rtl/>
        </w:rPr>
        <w:t>پسرپسر، برادر شقیقی، برادر پدری، پسر برادر شقیقی، پسر برادر پدری، عموی شقیقی، عموی پدری، پسر عموی شقیقی، پسر عموی پدری، عموی شقیقی پدر، عموی پدری پدر، پسر عموی شقیقی پدر، پسر عموی پدری پدر، عموی شقیقی جد، عموی پدری جد، پسر عموی شقیقی جد، و پسر عموی پدری جد.</w:t>
      </w:r>
    </w:p>
    <w:p w:rsidR="00432F0A" w:rsidRDefault="00432F0A" w:rsidP="005E6881">
      <w:pPr>
        <w:pStyle w:val="a3"/>
        <w:numPr>
          <w:ilvl w:val="0"/>
          <w:numId w:val="136"/>
        </w:numPr>
        <w:rPr>
          <w:rtl/>
        </w:rPr>
      </w:pPr>
      <w:r>
        <w:rPr>
          <w:rFonts w:hint="cs"/>
          <w:rtl/>
        </w:rPr>
        <w:t>پسر پسر به</w:t>
      </w:r>
      <w:r w:rsidR="00C805B8">
        <w:rPr>
          <w:rFonts w:hint="cs"/>
          <w:rtl/>
        </w:rPr>
        <w:t xml:space="preserve"> واسطۀ </w:t>
      </w:r>
      <w:r>
        <w:rPr>
          <w:rFonts w:hint="cs"/>
          <w:rtl/>
        </w:rPr>
        <w:t>پسر، و پسر پسر بالاتر از خود حجب می‌شود.</w:t>
      </w:r>
    </w:p>
    <w:p w:rsidR="00432F0A" w:rsidRDefault="00432F0A" w:rsidP="005E6881">
      <w:pPr>
        <w:pStyle w:val="a3"/>
        <w:numPr>
          <w:ilvl w:val="0"/>
          <w:numId w:val="136"/>
        </w:numPr>
        <w:rPr>
          <w:rtl/>
        </w:rPr>
      </w:pPr>
      <w:r>
        <w:rPr>
          <w:rFonts w:hint="cs"/>
          <w:rtl/>
        </w:rPr>
        <w:t>برادر شقیقی به</w:t>
      </w:r>
      <w:r w:rsidR="00C805B8">
        <w:rPr>
          <w:rFonts w:hint="cs"/>
          <w:rtl/>
        </w:rPr>
        <w:t xml:space="preserve"> واسطۀ </w:t>
      </w:r>
      <w:r>
        <w:rPr>
          <w:rFonts w:hint="cs"/>
          <w:rtl/>
        </w:rPr>
        <w:t xml:space="preserve">پسر، و پسرپسر و پدر، حجب می‌شود و برادر پدری. </w:t>
      </w:r>
    </w:p>
    <w:p w:rsidR="005426FA" w:rsidRDefault="005224FC" w:rsidP="00150C24">
      <w:pPr>
        <w:pStyle w:val="a3"/>
        <w:rPr>
          <w:rtl/>
        </w:rPr>
      </w:pPr>
      <w:r>
        <w:rPr>
          <w:rFonts w:hint="cs"/>
          <w:rtl/>
        </w:rPr>
        <w:t>به</w:t>
      </w:r>
      <w:r w:rsidR="00C805B8">
        <w:rPr>
          <w:rFonts w:hint="cs"/>
          <w:rtl/>
        </w:rPr>
        <w:t xml:space="preserve"> واسطۀ </w:t>
      </w:r>
      <w:r>
        <w:rPr>
          <w:rFonts w:hint="cs"/>
          <w:rtl/>
        </w:rPr>
        <w:t xml:space="preserve">پسر، و پسرپسر، و جد، و برادر شقیقی، و خواهر شقیقه‌ای که عصبة بالغیر گردیده باشد، حجب می‌شود. </w:t>
      </w:r>
    </w:p>
    <w:p w:rsidR="005224FC" w:rsidRDefault="005224FC" w:rsidP="005E6881">
      <w:pPr>
        <w:pStyle w:val="a3"/>
        <w:numPr>
          <w:ilvl w:val="0"/>
          <w:numId w:val="136"/>
        </w:numPr>
        <w:rPr>
          <w:rtl/>
        </w:rPr>
      </w:pPr>
      <w:r>
        <w:rPr>
          <w:rFonts w:hint="cs"/>
          <w:rtl/>
        </w:rPr>
        <w:t>پسر برادر پدری به</w:t>
      </w:r>
      <w:r w:rsidR="00C805B8">
        <w:rPr>
          <w:rFonts w:hint="cs"/>
          <w:rtl/>
        </w:rPr>
        <w:t xml:space="preserve"> واسطۀ </w:t>
      </w:r>
      <w:r>
        <w:rPr>
          <w:rFonts w:hint="cs"/>
          <w:rtl/>
        </w:rPr>
        <w:t>پسر برادر شقیقی، و به</w:t>
      </w:r>
      <w:r w:rsidR="00C805B8">
        <w:rPr>
          <w:rFonts w:hint="cs"/>
          <w:rtl/>
        </w:rPr>
        <w:t xml:space="preserve"> واسطۀ </w:t>
      </w:r>
      <w:r>
        <w:rPr>
          <w:rFonts w:hint="cs"/>
          <w:rtl/>
        </w:rPr>
        <w:t>پسر و پسر پسر، و پدر، و جد و برادر شقیقی، و خواهر شقیقه‌ای که به</w:t>
      </w:r>
      <w:r w:rsidR="00C805B8">
        <w:rPr>
          <w:rFonts w:hint="cs"/>
          <w:rtl/>
        </w:rPr>
        <w:t xml:space="preserve"> واسطۀ </w:t>
      </w:r>
      <w:r>
        <w:rPr>
          <w:rFonts w:hint="cs"/>
          <w:rtl/>
        </w:rPr>
        <w:t>غیر، عصبه گشته حجب می‌شود.</w:t>
      </w:r>
    </w:p>
    <w:p w:rsidR="005224FC" w:rsidRDefault="005224FC" w:rsidP="005E6881">
      <w:pPr>
        <w:pStyle w:val="a3"/>
        <w:numPr>
          <w:ilvl w:val="0"/>
          <w:numId w:val="136"/>
        </w:numPr>
        <w:rPr>
          <w:rtl/>
        </w:rPr>
      </w:pPr>
      <w:r>
        <w:rPr>
          <w:rFonts w:hint="cs"/>
          <w:rtl/>
        </w:rPr>
        <w:t>عموی شقیقی، به</w:t>
      </w:r>
      <w:r w:rsidR="00C805B8">
        <w:rPr>
          <w:rFonts w:hint="cs"/>
          <w:rtl/>
        </w:rPr>
        <w:t xml:space="preserve"> واسطۀ </w:t>
      </w:r>
      <w:r>
        <w:rPr>
          <w:rFonts w:hint="cs"/>
          <w:rtl/>
        </w:rPr>
        <w:t>پسر برادر پدری، و کسانی که او را حجب می‌کنند، حجب می‌شود.</w:t>
      </w:r>
    </w:p>
    <w:p w:rsidR="005224FC" w:rsidRDefault="005224FC" w:rsidP="005E6881">
      <w:pPr>
        <w:pStyle w:val="a3"/>
        <w:numPr>
          <w:ilvl w:val="0"/>
          <w:numId w:val="136"/>
        </w:numPr>
        <w:rPr>
          <w:rtl/>
        </w:rPr>
      </w:pPr>
      <w:r>
        <w:rPr>
          <w:rFonts w:hint="cs"/>
          <w:rtl/>
        </w:rPr>
        <w:t>عموی پدری به</w:t>
      </w:r>
      <w:r w:rsidR="00C805B8">
        <w:rPr>
          <w:rFonts w:hint="cs"/>
          <w:rtl/>
        </w:rPr>
        <w:t xml:space="preserve"> واسطۀ </w:t>
      </w:r>
      <w:r>
        <w:rPr>
          <w:rFonts w:hint="cs"/>
          <w:rtl/>
        </w:rPr>
        <w:t>عموی شقیقی، و کسانی که او را حجب می‌کنند، حجب می‌شود.</w:t>
      </w:r>
    </w:p>
    <w:p w:rsidR="005224FC" w:rsidRDefault="005224FC" w:rsidP="005E6881">
      <w:pPr>
        <w:pStyle w:val="a3"/>
        <w:numPr>
          <w:ilvl w:val="0"/>
          <w:numId w:val="136"/>
        </w:numPr>
        <w:rPr>
          <w:rtl/>
        </w:rPr>
      </w:pPr>
      <w:r>
        <w:rPr>
          <w:rFonts w:hint="cs"/>
          <w:rtl/>
        </w:rPr>
        <w:t>پسر عموی شقیقی به</w:t>
      </w:r>
      <w:r w:rsidR="00C805B8">
        <w:rPr>
          <w:rFonts w:hint="cs"/>
          <w:rtl/>
        </w:rPr>
        <w:t xml:space="preserve"> واسطۀ </w:t>
      </w:r>
      <w:r>
        <w:rPr>
          <w:rFonts w:hint="cs"/>
          <w:rtl/>
        </w:rPr>
        <w:t>عموی پدری و نیز به</w:t>
      </w:r>
      <w:r w:rsidR="00C805B8">
        <w:rPr>
          <w:rFonts w:hint="cs"/>
          <w:rtl/>
        </w:rPr>
        <w:t xml:space="preserve"> واسطۀ </w:t>
      </w:r>
      <w:r>
        <w:rPr>
          <w:rFonts w:hint="cs"/>
          <w:rtl/>
        </w:rPr>
        <w:t>کسانی که او را حجب می‌کنند، حجب می‌شود. و به همین صورت، سایر عصباتی که به</w:t>
      </w:r>
      <w:r w:rsidR="00C805B8">
        <w:rPr>
          <w:rFonts w:hint="cs"/>
          <w:rtl/>
        </w:rPr>
        <w:t xml:space="preserve"> واسطۀ </w:t>
      </w:r>
      <w:r>
        <w:rPr>
          <w:rFonts w:hint="cs"/>
          <w:rtl/>
        </w:rPr>
        <w:t>غیر خود حجب می‌شوند.</w:t>
      </w:r>
    </w:p>
    <w:p w:rsidR="00A27FF1" w:rsidRPr="00150C24" w:rsidRDefault="00A27FF1" w:rsidP="00150C24">
      <w:pPr>
        <w:pStyle w:val="a3"/>
        <w:rPr>
          <w:b/>
          <w:bCs/>
          <w:rtl/>
        </w:rPr>
      </w:pPr>
      <w:r w:rsidRPr="00150C24">
        <w:rPr>
          <w:rFonts w:hint="cs"/>
          <w:b/>
          <w:bCs/>
          <w:rtl/>
        </w:rPr>
        <w:t>دوم؛ حجب نقصان:</w:t>
      </w:r>
    </w:p>
    <w:p w:rsidR="00A27FF1" w:rsidRDefault="005746EC" w:rsidP="00150C24">
      <w:pPr>
        <w:pStyle w:val="a3"/>
        <w:rPr>
          <w:rtl/>
        </w:rPr>
      </w:pPr>
      <w:r>
        <w:rPr>
          <w:rFonts w:hint="cs"/>
          <w:rtl/>
        </w:rPr>
        <w:t>حجب نقصان عبارت از تنازل شخصی از اخذ سهم بیشتر، و اخذ سهم کمتر به</w:t>
      </w:r>
      <w:r w:rsidR="00C805B8">
        <w:rPr>
          <w:rFonts w:hint="cs"/>
          <w:rtl/>
        </w:rPr>
        <w:t xml:space="preserve"> واسطۀ </w:t>
      </w:r>
      <w:r>
        <w:rPr>
          <w:rFonts w:hint="cs"/>
          <w:rtl/>
        </w:rPr>
        <w:t>وجود شخصی دیگر است.</w:t>
      </w:r>
    </w:p>
    <w:p w:rsidR="005746EC" w:rsidRDefault="005746EC" w:rsidP="00150C24">
      <w:pPr>
        <w:pStyle w:val="a3"/>
        <w:rPr>
          <w:rtl/>
        </w:rPr>
      </w:pPr>
      <w:r>
        <w:rPr>
          <w:rFonts w:hint="cs"/>
          <w:rtl/>
        </w:rPr>
        <w:t xml:space="preserve">با توجه به تعریف نقصان به این نکته نیز توجه کنید که حجب نقصان شامل هیچ کدام، از عصابت وارث نمی‌گردد، بلکه مختص، به وارثانی است که صاحب فرض هستند، و </w:t>
      </w:r>
      <w:r w:rsidR="003A6A7F">
        <w:rPr>
          <w:rFonts w:hint="cs"/>
          <w:rtl/>
        </w:rPr>
        <w:t xml:space="preserve">همۀ </w:t>
      </w:r>
      <w:r>
        <w:rPr>
          <w:rFonts w:hint="cs"/>
          <w:rtl/>
        </w:rPr>
        <w:t>صاحبان فرض را نیز شامل نمی‌شود، بلکه منحصر به این پنج نفر می‌باشد: شوهر، همسر، دختر پسر، خواهر پدری، و مادر.</w:t>
      </w:r>
    </w:p>
    <w:p w:rsidR="005746EC" w:rsidRDefault="005746EC" w:rsidP="005E6881">
      <w:pPr>
        <w:pStyle w:val="a3"/>
        <w:numPr>
          <w:ilvl w:val="0"/>
          <w:numId w:val="137"/>
        </w:numPr>
        <w:ind w:left="641" w:hanging="357"/>
        <w:rPr>
          <w:rtl/>
        </w:rPr>
      </w:pPr>
      <w:r>
        <w:rPr>
          <w:rFonts w:hint="cs"/>
          <w:rtl/>
        </w:rPr>
        <w:t>شوهر به</w:t>
      </w:r>
      <w:r w:rsidR="00C805B8">
        <w:rPr>
          <w:rFonts w:hint="cs"/>
          <w:rtl/>
        </w:rPr>
        <w:t xml:space="preserve"> واسطۀ </w:t>
      </w:r>
      <w:r>
        <w:rPr>
          <w:rFonts w:hint="cs"/>
          <w:rtl/>
        </w:rPr>
        <w:t xml:space="preserve">وجود فرزند یا فرزند پسر میت، یعنی به هنگام وجود پسر، یا پسر پسر یا دختر، یا دختر پسر، به جای دریافت نصف ترکه یک چهارم </w:t>
      </w:r>
      <w:r w:rsidR="00EC5A97">
        <w:rPr>
          <w:rFonts w:hint="cs"/>
          <w:rtl/>
        </w:rPr>
        <w:t>ترکه را دریافت می‌کند.</w:t>
      </w:r>
    </w:p>
    <w:p w:rsidR="00EC5A97" w:rsidRDefault="00DE69B0" w:rsidP="005E6881">
      <w:pPr>
        <w:pStyle w:val="a3"/>
        <w:numPr>
          <w:ilvl w:val="0"/>
          <w:numId w:val="137"/>
        </w:numPr>
        <w:ind w:left="641" w:hanging="357"/>
        <w:rPr>
          <w:rtl/>
        </w:rPr>
      </w:pPr>
      <w:r>
        <w:rPr>
          <w:rFonts w:hint="cs"/>
          <w:rtl/>
        </w:rPr>
        <w:t>همسر به</w:t>
      </w:r>
      <w:r w:rsidR="00C805B8">
        <w:rPr>
          <w:rFonts w:hint="cs"/>
          <w:rtl/>
        </w:rPr>
        <w:t xml:space="preserve"> واسطۀ </w:t>
      </w:r>
      <w:r>
        <w:rPr>
          <w:rFonts w:hint="cs"/>
          <w:rtl/>
        </w:rPr>
        <w:t>همان کسانی که شوهر را حجب نقصان می‌کنند حجب‌ نقصان شده و به جای یک‌چهارم ترکه یک هشتم ترکه را دریافت می‌کند.</w:t>
      </w:r>
    </w:p>
    <w:p w:rsidR="00DE69B0" w:rsidRDefault="00E658CC" w:rsidP="005E6881">
      <w:pPr>
        <w:pStyle w:val="a3"/>
        <w:numPr>
          <w:ilvl w:val="0"/>
          <w:numId w:val="137"/>
        </w:numPr>
        <w:ind w:left="641" w:hanging="357"/>
        <w:rPr>
          <w:rtl/>
        </w:rPr>
      </w:pPr>
      <w:r>
        <w:rPr>
          <w:rFonts w:hint="cs"/>
          <w:rtl/>
        </w:rPr>
        <w:t>دختر پسر به</w:t>
      </w:r>
      <w:r w:rsidR="00C805B8">
        <w:rPr>
          <w:rFonts w:hint="cs"/>
          <w:rtl/>
        </w:rPr>
        <w:t xml:space="preserve"> واسطۀ </w:t>
      </w:r>
      <w:r>
        <w:rPr>
          <w:rFonts w:hint="cs"/>
          <w:rtl/>
        </w:rPr>
        <w:t>خود دختر، و دختر پسری که از وی بالاتر است، حجب نقصان شده و به جای نصف ترکه یک ششم ترکه را خواهد گرفت، آن هم به شرطی که کسی نباشد او را عصبه گردانیده یا حجب حرمان کند.</w:t>
      </w:r>
    </w:p>
    <w:p w:rsidR="00E658CC" w:rsidRDefault="00105011" w:rsidP="005E6881">
      <w:pPr>
        <w:pStyle w:val="a3"/>
        <w:numPr>
          <w:ilvl w:val="0"/>
          <w:numId w:val="137"/>
        </w:numPr>
        <w:ind w:left="641" w:hanging="357"/>
        <w:rPr>
          <w:rtl/>
        </w:rPr>
      </w:pPr>
      <w:r>
        <w:rPr>
          <w:rFonts w:hint="cs"/>
          <w:rtl/>
        </w:rPr>
        <w:t>خواهر پدری به</w:t>
      </w:r>
      <w:r w:rsidR="00C805B8">
        <w:rPr>
          <w:rFonts w:hint="cs"/>
          <w:rtl/>
        </w:rPr>
        <w:t xml:space="preserve"> واسطۀ </w:t>
      </w:r>
      <w:r>
        <w:rPr>
          <w:rFonts w:hint="cs"/>
          <w:rtl/>
        </w:rPr>
        <w:t xml:space="preserve">وجود خواهر شقیقه حجب نقصان شده و به جای نصف ترکه یک ششم ترکه را خواهد گرفت، </w:t>
      </w:r>
      <w:r w:rsidR="00D658B8">
        <w:rPr>
          <w:rFonts w:hint="cs"/>
          <w:rtl/>
        </w:rPr>
        <w:t>آن هم به شرطی که کسی نباشد او را عصبه گردانیده یا حجب حرمان نماید.</w:t>
      </w:r>
    </w:p>
    <w:p w:rsidR="00D658B8" w:rsidRDefault="00FD391F" w:rsidP="005E6881">
      <w:pPr>
        <w:pStyle w:val="a3"/>
        <w:numPr>
          <w:ilvl w:val="0"/>
          <w:numId w:val="137"/>
        </w:numPr>
        <w:ind w:left="641" w:hanging="357"/>
        <w:rPr>
          <w:rtl/>
        </w:rPr>
      </w:pPr>
      <w:r>
        <w:rPr>
          <w:rFonts w:hint="cs"/>
          <w:rtl/>
        </w:rPr>
        <w:t>مادر به</w:t>
      </w:r>
      <w:r w:rsidR="00C805B8">
        <w:rPr>
          <w:rFonts w:hint="cs"/>
          <w:rtl/>
        </w:rPr>
        <w:t xml:space="preserve"> واسطۀ </w:t>
      </w:r>
      <w:r>
        <w:rPr>
          <w:rFonts w:hint="cs"/>
          <w:rtl/>
        </w:rPr>
        <w:t>وجود پسر یا دختر، یا پسرپسر، یا دختر پسر، یا وجود دو نفر و بیشتر از برادران و خواهران پدر و مادری، یا پدری، یا مادری حجب نقصان شده و به جای یک سوم ترکه یک ششم آن را دریافت خواهد کرد.</w:t>
      </w:r>
    </w:p>
    <w:p w:rsidR="00542063" w:rsidRPr="00DC6647" w:rsidRDefault="00542063" w:rsidP="00BC5E1A">
      <w:pPr>
        <w:pStyle w:val="Heading1"/>
        <w:bidi/>
        <w:rPr>
          <w:rtl/>
          <w:lang w:bidi="fa-IR"/>
        </w:rPr>
      </w:pPr>
      <w:bookmarkStart w:id="2830" w:name="_Toc262412382"/>
      <w:bookmarkStart w:id="2831" w:name="_Toc340599950"/>
      <w:bookmarkStart w:id="2832" w:name="_Toc408539426"/>
      <w:r>
        <w:rPr>
          <w:rFonts w:hint="cs"/>
          <w:rtl/>
          <w:lang w:bidi="fa-IR"/>
        </w:rPr>
        <w:t>2</w:t>
      </w:r>
      <w:r w:rsidR="00377CF7">
        <w:rPr>
          <w:rFonts w:hint="cs"/>
          <w:rtl/>
          <w:lang w:bidi="fa-IR"/>
        </w:rPr>
        <w:t>4-</w:t>
      </w:r>
      <w:r>
        <w:rPr>
          <w:rFonts w:hint="cs"/>
          <w:rtl/>
          <w:lang w:bidi="fa-IR"/>
        </w:rPr>
        <w:t xml:space="preserve"> مبحث عول</w:t>
      </w:r>
      <w:bookmarkEnd w:id="2830"/>
      <w:bookmarkEnd w:id="2831"/>
      <w:bookmarkEnd w:id="2832"/>
      <w:r>
        <w:rPr>
          <w:rFonts w:hint="cs"/>
          <w:rtl/>
          <w:lang w:bidi="fa-IR"/>
        </w:rPr>
        <w:t xml:space="preserve"> </w:t>
      </w:r>
    </w:p>
    <w:p w:rsidR="00BC5E1A" w:rsidRDefault="00377CF7" w:rsidP="00BC5E1A">
      <w:pPr>
        <w:pStyle w:val="a0"/>
        <w:rPr>
          <w:rtl/>
        </w:rPr>
      </w:pPr>
      <w:bookmarkStart w:id="2833" w:name="_Toc262412383"/>
      <w:bookmarkStart w:id="2834" w:name="_Toc340599951"/>
      <w:bookmarkStart w:id="2835" w:name="_Toc408539427"/>
      <w:r>
        <w:rPr>
          <w:rFonts w:hint="cs"/>
          <w:rtl/>
        </w:rPr>
        <w:t>1-</w:t>
      </w:r>
      <w:r w:rsidR="00BC5E1A">
        <w:rPr>
          <w:rFonts w:hint="cs"/>
          <w:rtl/>
        </w:rPr>
        <w:t xml:space="preserve"> تعریف عول:</w:t>
      </w:r>
      <w:bookmarkEnd w:id="2833"/>
      <w:bookmarkEnd w:id="2834"/>
      <w:bookmarkEnd w:id="2835"/>
    </w:p>
    <w:p w:rsidR="00FD391F" w:rsidRDefault="0032550F" w:rsidP="00945EDC">
      <w:pPr>
        <w:pStyle w:val="a3"/>
        <w:rPr>
          <w:rtl/>
        </w:rPr>
      </w:pPr>
      <w:r>
        <w:rPr>
          <w:rFonts w:hint="cs"/>
          <w:rtl/>
        </w:rPr>
        <w:t xml:space="preserve">عول، در لغت به معنی جور </w:t>
      </w:r>
      <w:r w:rsidR="003800BA">
        <w:rPr>
          <w:rFonts w:hint="cs"/>
          <w:rtl/>
        </w:rPr>
        <w:t>و میل است، در زبان عرب گفته می‌شود: عال فلان فی حکمه: یعنی فلانی در حکم خود ستم کرد و از حق روی برتافت.</w:t>
      </w:r>
    </w:p>
    <w:p w:rsidR="003800BA" w:rsidRDefault="003800BA" w:rsidP="00945EDC">
      <w:pPr>
        <w:pStyle w:val="a3"/>
        <w:rPr>
          <w:rtl/>
        </w:rPr>
      </w:pPr>
      <w:r>
        <w:rPr>
          <w:rFonts w:hint="cs"/>
          <w:rtl/>
        </w:rPr>
        <w:t>خداوند می‌فرماید:</w:t>
      </w:r>
    </w:p>
    <w:p w:rsidR="00CE7684" w:rsidRPr="00051FF7" w:rsidRDefault="00CE7684" w:rsidP="00051FF7">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051FF7">
        <w:rPr>
          <w:rFonts w:ascii="KFGQPC Uthmanic Script HAFS" w:hAnsi="KFGQPC Uthmanic Script HAFS" w:cs="KFGQPC Uthmanic Script HAFS"/>
          <w:sz w:val="28"/>
          <w:szCs w:val="28"/>
          <w:rtl/>
          <w:lang w:bidi="fa-IR"/>
        </w:rPr>
        <w:t>ذَٰلِكَ أَدۡنَىٰٓ أَلَّا تَعُولُواْ</w:t>
      </w:r>
      <w:r>
        <w:rPr>
          <w:rFonts w:ascii="Traditional Arabic" w:hAnsi="Traditional Arabic" w:cs="Traditional Arabic"/>
          <w:sz w:val="28"/>
          <w:szCs w:val="28"/>
          <w:rtl/>
          <w:lang w:bidi="fa-IR"/>
        </w:rPr>
        <w:t>﴾</w:t>
      </w:r>
      <w:r>
        <w:rPr>
          <w:rFonts w:cs="B Lotus" w:hint="cs"/>
          <w:sz w:val="28"/>
          <w:szCs w:val="28"/>
          <w:rtl/>
          <w:lang w:bidi="fa-IR"/>
        </w:rPr>
        <w:t xml:space="preserve"> </w:t>
      </w:r>
      <w:r w:rsidRPr="00945EDC">
        <w:rPr>
          <w:rStyle w:val="Char3"/>
          <w:rtl/>
        </w:rPr>
        <w:t>[</w:t>
      </w:r>
      <w:r w:rsidRPr="00945EDC">
        <w:rPr>
          <w:rStyle w:val="Char3"/>
          <w:rFonts w:hint="cs"/>
          <w:rtl/>
        </w:rPr>
        <w:t>النساء: 3</w:t>
      </w:r>
      <w:r w:rsidRPr="00945EDC">
        <w:rPr>
          <w:rStyle w:val="Char3"/>
          <w:rtl/>
        </w:rPr>
        <w:t>].</w:t>
      </w:r>
    </w:p>
    <w:p w:rsidR="00E03856" w:rsidRDefault="005416C3" w:rsidP="00945EDC">
      <w:pPr>
        <w:pStyle w:val="a3"/>
        <w:rPr>
          <w:szCs w:val="26"/>
          <w:rtl/>
        </w:rPr>
      </w:pPr>
      <w:r w:rsidRPr="00377CF7">
        <w:rPr>
          <w:rFonts w:hint="cs"/>
          <w:rtl/>
        </w:rPr>
        <w:t>«</w:t>
      </w:r>
      <w:r w:rsidR="00E03856" w:rsidRPr="00377CF7">
        <w:rPr>
          <w:rFonts w:hint="cs"/>
          <w:rtl/>
        </w:rPr>
        <w:t>یعنی آن، به عدم رویگردانی از حق، و عدم جور نزدیکتر است</w:t>
      </w:r>
      <w:r w:rsidRPr="00377CF7">
        <w:rPr>
          <w:rFonts w:hint="cs"/>
          <w:rtl/>
        </w:rPr>
        <w:t>».</w:t>
      </w:r>
    </w:p>
    <w:p w:rsidR="003800BA" w:rsidRDefault="0066640C" w:rsidP="00945EDC">
      <w:pPr>
        <w:pStyle w:val="a3"/>
        <w:rPr>
          <w:rtl/>
        </w:rPr>
      </w:pPr>
      <w:r>
        <w:rPr>
          <w:rFonts w:hint="cs"/>
          <w:rtl/>
        </w:rPr>
        <w:t xml:space="preserve">و </w:t>
      </w:r>
      <w:r w:rsidR="001D7BFD">
        <w:rPr>
          <w:rFonts w:hint="cs"/>
          <w:rtl/>
        </w:rPr>
        <w:t>در اصطلاح فقها، عبارت است از ازدیاد سهام صاحب</w:t>
      </w:r>
      <w:r w:rsidR="005416C3">
        <w:rPr>
          <w:rFonts w:hint="cs"/>
          <w:rtl/>
        </w:rPr>
        <w:t>ان فرض، و نقصان در مقدار سهم‌الإ</w:t>
      </w:r>
      <w:r w:rsidR="001D7BFD">
        <w:rPr>
          <w:rFonts w:hint="cs"/>
          <w:rtl/>
        </w:rPr>
        <w:t>رث آنان.</w:t>
      </w:r>
    </w:p>
    <w:p w:rsidR="0016606B" w:rsidRPr="00DC6647" w:rsidRDefault="00377CF7" w:rsidP="00BC5E1A">
      <w:pPr>
        <w:pStyle w:val="a0"/>
        <w:rPr>
          <w:rtl/>
        </w:rPr>
      </w:pPr>
      <w:bookmarkStart w:id="2836" w:name="_Toc262412384"/>
      <w:bookmarkStart w:id="2837" w:name="_Toc340599952"/>
      <w:bookmarkStart w:id="2838" w:name="_Toc408539428"/>
      <w:r>
        <w:rPr>
          <w:rFonts w:hint="cs"/>
          <w:rtl/>
        </w:rPr>
        <w:t>2-</w:t>
      </w:r>
      <w:r w:rsidR="0016606B">
        <w:rPr>
          <w:rFonts w:hint="cs"/>
          <w:rtl/>
        </w:rPr>
        <w:t xml:space="preserve"> چند مسئله که عول در</w:t>
      </w:r>
      <w:r w:rsidR="00853096">
        <w:rPr>
          <w:rFonts w:hint="cs"/>
          <w:rtl/>
        </w:rPr>
        <w:t xml:space="preserve"> آن‌ها </w:t>
      </w:r>
      <w:r w:rsidR="0016606B">
        <w:rPr>
          <w:rFonts w:hint="cs"/>
          <w:rtl/>
        </w:rPr>
        <w:t>صورت می‌گیرد</w:t>
      </w:r>
      <w:r w:rsidR="005416C3">
        <w:rPr>
          <w:rFonts w:hint="cs"/>
          <w:rtl/>
        </w:rPr>
        <w:t>:</w:t>
      </w:r>
      <w:bookmarkEnd w:id="2836"/>
      <w:bookmarkEnd w:id="2837"/>
      <w:bookmarkEnd w:id="2838"/>
    </w:p>
    <w:p w:rsidR="0016606B" w:rsidRDefault="00017D10" w:rsidP="005E6881">
      <w:pPr>
        <w:pStyle w:val="a3"/>
        <w:numPr>
          <w:ilvl w:val="1"/>
          <w:numId w:val="138"/>
        </w:numPr>
        <w:ind w:left="641" w:hanging="357"/>
        <w:rPr>
          <w:rtl/>
        </w:rPr>
      </w:pPr>
      <w:r>
        <w:rPr>
          <w:rFonts w:hint="cs"/>
          <w:rtl/>
        </w:rPr>
        <w:t xml:space="preserve">اگر زنی فوت کند و دارای شوهر، و یک خواهر شقیقه، یا خواهر پدری، و مادر باشد، در این صورت شوهر نصف ترکه را از طریق </w:t>
      </w:r>
      <w:r w:rsidR="005416C3">
        <w:rPr>
          <w:rFonts w:hint="cs"/>
          <w:rtl/>
        </w:rPr>
        <w:t xml:space="preserve">فرض </w:t>
      </w:r>
      <w:r>
        <w:rPr>
          <w:rFonts w:hint="cs"/>
          <w:rtl/>
        </w:rPr>
        <w:t>می‌گیرد، چون فرع وارث وجود ندارد و خواهر نیز نصف ترکه را از طریق فرض می‌گیرد چون حاجب و معصب ندارد، و مادر یک سوم ترکه را می‌گیرد چون فرع وارث، و تعدادی از خواهر</w:t>
      </w:r>
      <w:r w:rsidR="00683237">
        <w:rPr>
          <w:rFonts w:hint="cs"/>
          <w:rtl/>
        </w:rPr>
        <w:t>ان و برادران وجود ن</w:t>
      </w:r>
      <w:r w:rsidR="0011156C">
        <w:rPr>
          <w:rFonts w:hint="cs"/>
          <w:rtl/>
        </w:rPr>
        <w:t>دارند.</w:t>
      </w:r>
    </w:p>
    <w:p w:rsidR="0011156C" w:rsidRDefault="00276996" w:rsidP="005E6881">
      <w:pPr>
        <w:pStyle w:val="a3"/>
        <w:numPr>
          <w:ilvl w:val="1"/>
          <w:numId w:val="138"/>
        </w:numPr>
        <w:ind w:left="641" w:hanging="357"/>
        <w:rPr>
          <w:rtl/>
        </w:rPr>
      </w:pPr>
      <w:r>
        <w:rPr>
          <w:rFonts w:hint="cs"/>
          <w:rtl/>
        </w:rPr>
        <w:t>اگر زنی فوت کند و دارای شوهر، و دو خواهر شقیقه باشد، شوهر نصف ترکه را از طریق فرض می‌گیرد چون فرع وارث وجود ندارد، و دو خواهر شقیقه دو سوم ترکه را از طریق فرض می‌</w:t>
      </w:r>
      <w:r w:rsidR="002D49AB">
        <w:rPr>
          <w:rFonts w:hint="cs"/>
          <w:rtl/>
        </w:rPr>
        <w:t>گیرند چون حاجب و معصب ندارد.</w:t>
      </w:r>
    </w:p>
    <w:p w:rsidR="002D49AB" w:rsidRDefault="002D49AB" w:rsidP="005E6881">
      <w:pPr>
        <w:pStyle w:val="a3"/>
        <w:numPr>
          <w:ilvl w:val="1"/>
          <w:numId w:val="138"/>
        </w:numPr>
        <w:ind w:left="641" w:hanging="357"/>
        <w:rPr>
          <w:rtl/>
        </w:rPr>
      </w:pPr>
      <w:r>
        <w:rPr>
          <w:rFonts w:hint="cs"/>
          <w:rtl/>
        </w:rPr>
        <w:t>اگر زنی فوت کند و وارثان او، شوهر، و دو خواهر شقیقه، و مادر باشند، در این صورت شوهر نصف ترکه را از طریق فرض خواهد گرفت، و دو خواهر شقیقه، دو سوم ترکه را از طریق فرض خواهند گرفت، و مادر به علت وجود دو خواهر شقیقه یک ششم ترکه را دریافت می‌کند.</w:t>
      </w:r>
    </w:p>
    <w:p w:rsidR="002D49AB" w:rsidRDefault="002D49AB" w:rsidP="005E6881">
      <w:pPr>
        <w:pStyle w:val="a3"/>
        <w:numPr>
          <w:ilvl w:val="1"/>
          <w:numId w:val="138"/>
        </w:numPr>
        <w:ind w:left="641" w:hanging="357"/>
        <w:rPr>
          <w:rtl/>
        </w:rPr>
      </w:pPr>
      <w:r>
        <w:rPr>
          <w:rFonts w:hint="cs"/>
          <w:rtl/>
        </w:rPr>
        <w:t xml:space="preserve">اگر زنی فوت کند، و وارثان متوفی شوهر، </w:t>
      </w:r>
      <w:r w:rsidR="00AA0F1E">
        <w:rPr>
          <w:rFonts w:hint="cs"/>
          <w:rtl/>
        </w:rPr>
        <w:t>و دو خواهر شقیقه، یا دو خواهر پدری، و مادر، و دو خواهر مادری باشند، شوهر نصف ترکه را از طریق فرض می‌گیرد؛ دو خواهر شقیقه یا پدری، د</w:t>
      </w:r>
      <w:r w:rsidR="007125B3">
        <w:rPr>
          <w:rFonts w:hint="cs"/>
          <w:rtl/>
        </w:rPr>
        <w:t>و سوم ترکه را از طریق فرض می‌گیرند؛ مادر یک ششم ترکه را از طریق فرض می‌گیرد و دو خواهر مادری نیز یک سوم ترکه را از طریق فرض می‌گیرند.</w:t>
      </w:r>
    </w:p>
    <w:p w:rsidR="009450A6" w:rsidRPr="009450A6" w:rsidRDefault="00377CF7" w:rsidP="00BC5E1A">
      <w:pPr>
        <w:pStyle w:val="a0"/>
        <w:rPr>
          <w:rtl/>
        </w:rPr>
      </w:pPr>
      <w:bookmarkStart w:id="2839" w:name="_Toc262412385"/>
      <w:bookmarkStart w:id="2840" w:name="_Toc340599953"/>
      <w:bookmarkStart w:id="2841" w:name="_Toc408539429"/>
      <w:r>
        <w:rPr>
          <w:rFonts w:hint="cs"/>
          <w:rtl/>
        </w:rPr>
        <w:t>3-</w:t>
      </w:r>
      <w:r w:rsidR="009450A6">
        <w:rPr>
          <w:rFonts w:hint="cs"/>
          <w:rtl/>
        </w:rPr>
        <w:t xml:space="preserve"> روش حل مسائل عول:</w:t>
      </w:r>
      <w:bookmarkEnd w:id="2839"/>
      <w:bookmarkEnd w:id="2840"/>
      <w:bookmarkEnd w:id="2841"/>
    </w:p>
    <w:p w:rsidR="007125B3" w:rsidRPr="00945EDC" w:rsidRDefault="00ED4607" w:rsidP="00945EDC">
      <w:pPr>
        <w:pStyle w:val="a3"/>
        <w:rPr>
          <w:rtl/>
        </w:rPr>
      </w:pPr>
      <w:r w:rsidRPr="00945EDC">
        <w:rPr>
          <w:rFonts w:hint="cs"/>
          <w:rtl/>
        </w:rPr>
        <w:t>در کتاب فقه السنة</w:t>
      </w:r>
      <w:r w:rsidR="009251CB" w:rsidRPr="00945EDC">
        <w:rPr>
          <w:rFonts w:hint="cs"/>
          <w:rtl/>
        </w:rPr>
        <w:t xml:space="preserve"> آورده است: راه حل آن این است که اصل مسئله را بدانید یعنی مخرج و سهام هر یک از صاحبان فرض را شناخته و اصل آن را فراموش نمایید. سپس فرایض آنان باهم جمع و مجموع آن را اصل قرار دهید و آنگاه ترکه را بر آن مجموع تقسیم کنید و با این روش، نقص به هرکدام از صاحبان فرض به نسبت سهمی که دارند می‌رسد.</w:t>
      </w:r>
    </w:p>
    <w:p w:rsidR="009251CB" w:rsidRDefault="009251CB" w:rsidP="00945EDC">
      <w:pPr>
        <w:pStyle w:val="a3"/>
        <w:rPr>
          <w:rtl/>
        </w:rPr>
      </w:pPr>
      <w:r w:rsidRPr="00945EDC">
        <w:rPr>
          <w:rFonts w:hint="cs"/>
          <w:rtl/>
        </w:rPr>
        <w:t xml:space="preserve">در این روش هیچ‌گونه ستم و حیف و میلی وجود ندارد؛ برای مثال: اگر وارثان متوفی، شوهر و دو خواهر شقیقه باشند، اصل مسئله شش سهم است، شوهر نصف </w:t>
      </w:r>
      <w:r w:rsidR="00304DCA" w:rsidRPr="00945EDC">
        <w:rPr>
          <w:rFonts w:hint="cs"/>
          <w:rtl/>
        </w:rPr>
        <w:t>ترکه را می‌گیرد که سه سهم است و دو خواهر شقیقه، دو سوم ترکه را می‌گیرند که چهار سهم است. با این حساب اصل مسئله هفت سهم می‌شود و تمامی ترکه را بر این هفت تقسیم می‌کنیم: چهار سهم برای دو خواهر شقیقه و سه سهم برای شوهر.</w:t>
      </w:r>
    </w:p>
    <w:p w:rsidR="00945EDC" w:rsidRPr="00945EDC" w:rsidRDefault="00945EDC" w:rsidP="00945EDC">
      <w:pPr>
        <w:pStyle w:val="a3"/>
        <w:rPr>
          <w:rtl/>
        </w:rPr>
      </w:pPr>
    </w:p>
    <w:p w:rsidR="00943838" w:rsidRPr="00DC6647" w:rsidRDefault="00943838" w:rsidP="00BC5E1A">
      <w:pPr>
        <w:pStyle w:val="Heading1"/>
        <w:bidi/>
        <w:rPr>
          <w:rtl/>
          <w:lang w:bidi="fa-IR"/>
        </w:rPr>
      </w:pPr>
      <w:bookmarkStart w:id="2842" w:name="_Toc262412386"/>
      <w:bookmarkStart w:id="2843" w:name="_Toc340599954"/>
      <w:bookmarkStart w:id="2844" w:name="_Toc408539430"/>
      <w:r>
        <w:rPr>
          <w:rFonts w:hint="cs"/>
          <w:rtl/>
          <w:lang w:bidi="fa-IR"/>
        </w:rPr>
        <w:t>2</w:t>
      </w:r>
      <w:r w:rsidR="00377CF7">
        <w:rPr>
          <w:rFonts w:hint="cs"/>
          <w:rtl/>
          <w:lang w:bidi="fa-IR"/>
        </w:rPr>
        <w:t xml:space="preserve">5- </w:t>
      </w:r>
      <w:r>
        <w:rPr>
          <w:rFonts w:hint="cs"/>
          <w:rtl/>
          <w:lang w:bidi="fa-IR"/>
        </w:rPr>
        <w:t>مبحث رد</w:t>
      </w:r>
      <w:bookmarkEnd w:id="2842"/>
      <w:bookmarkEnd w:id="2843"/>
      <w:bookmarkEnd w:id="2844"/>
    </w:p>
    <w:p w:rsidR="00BC5E1A" w:rsidRDefault="00377CF7" w:rsidP="00BC5E1A">
      <w:pPr>
        <w:pStyle w:val="a0"/>
        <w:rPr>
          <w:rtl/>
        </w:rPr>
      </w:pPr>
      <w:bookmarkStart w:id="2845" w:name="_Toc262412387"/>
      <w:bookmarkStart w:id="2846" w:name="_Toc340599955"/>
      <w:bookmarkStart w:id="2847" w:name="_Toc408539431"/>
      <w:r>
        <w:rPr>
          <w:rFonts w:hint="cs"/>
          <w:rtl/>
        </w:rPr>
        <w:t>1-</w:t>
      </w:r>
      <w:r w:rsidR="00B122E2">
        <w:rPr>
          <w:rFonts w:hint="cs"/>
          <w:rtl/>
        </w:rPr>
        <w:t xml:space="preserve"> </w:t>
      </w:r>
      <w:r w:rsidR="00BC5E1A">
        <w:rPr>
          <w:rFonts w:hint="cs"/>
          <w:rtl/>
        </w:rPr>
        <w:t>تعریف آن:</w:t>
      </w:r>
      <w:bookmarkEnd w:id="2845"/>
      <w:bookmarkEnd w:id="2846"/>
      <w:bookmarkEnd w:id="2847"/>
    </w:p>
    <w:p w:rsidR="00304DCA" w:rsidRDefault="00B122E2" w:rsidP="00945EDC">
      <w:pPr>
        <w:pStyle w:val="a3"/>
        <w:rPr>
          <w:rtl/>
        </w:rPr>
      </w:pPr>
      <w:r>
        <w:rPr>
          <w:rFonts w:hint="cs"/>
          <w:rtl/>
        </w:rPr>
        <w:t>رد عبارت از اعاد</w:t>
      </w:r>
      <w:r w:rsidR="00945EDC">
        <w:rPr>
          <w:rFonts w:hint="cs"/>
          <w:rtl/>
        </w:rPr>
        <w:t>ۀ</w:t>
      </w:r>
      <w:r w:rsidR="00C805B8">
        <w:rPr>
          <w:rFonts w:hint="cs"/>
          <w:rtl/>
        </w:rPr>
        <w:t xml:space="preserve"> باقیماندۀ </w:t>
      </w:r>
      <w:r>
        <w:rPr>
          <w:rFonts w:hint="cs"/>
          <w:rtl/>
        </w:rPr>
        <w:t>ترکه به صاحبان فرض هر یک به نسبت سهام خود به هنگام فقدان عصب</w:t>
      </w:r>
      <w:r w:rsidR="00945EDC">
        <w:rPr>
          <w:rFonts w:hint="cs"/>
          <w:rtl/>
        </w:rPr>
        <w:t>ۀ</w:t>
      </w:r>
      <w:r>
        <w:rPr>
          <w:rFonts w:hint="cs"/>
          <w:rtl/>
        </w:rPr>
        <w:t xml:space="preserve"> نسبی می‌باشد.</w:t>
      </w:r>
    </w:p>
    <w:p w:rsidR="00B122E2" w:rsidRDefault="00B122E2" w:rsidP="00945EDC">
      <w:pPr>
        <w:pStyle w:val="a3"/>
        <w:rPr>
          <w:rtl/>
        </w:rPr>
      </w:pPr>
      <w:r>
        <w:rPr>
          <w:rFonts w:hint="cs"/>
          <w:rtl/>
        </w:rPr>
        <w:t>با این تعریف روشن می‌شود که در رد، مشروط است عصب</w:t>
      </w:r>
      <w:r w:rsidR="00945EDC">
        <w:rPr>
          <w:rFonts w:hint="cs"/>
          <w:rtl/>
        </w:rPr>
        <w:t>ۀ</w:t>
      </w:r>
      <w:r>
        <w:rPr>
          <w:rFonts w:hint="cs"/>
          <w:rtl/>
        </w:rPr>
        <w:t xml:space="preserve"> نسبی وجود نداشته باشد، زیرا اگر عصب</w:t>
      </w:r>
      <w:r w:rsidR="00945EDC">
        <w:rPr>
          <w:rFonts w:hint="cs"/>
          <w:rtl/>
        </w:rPr>
        <w:t>ۀ</w:t>
      </w:r>
      <w:r>
        <w:rPr>
          <w:rFonts w:hint="cs"/>
          <w:rtl/>
        </w:rPr>
        <w:t xml:space="preserve"> نسبی موجود باشد باقیمانده از سهام صاحبان فرض را می‌گیرد، چون رسول‌خدا</w:t>
      </w:r>
      <w:r>
        <w:rPr>
          <w:rFonts w:cs="CTraditional Arabic" w:hint="cs"/>
          <w:sz w:val="26"/>
          <w:szCs w:val="26"/>
          <w:rtl/>
        </w:rPr>
        <w:t>ص</w:t>
      </w:r>
      <w:r w:rsidR="00ED4607">
        <w:rPr>
          <w:rFonts w:hint="cs"/>
          <w:rtl/>
        </w:rPr>
        <w:t xml:space="preserve"> فرموده است: </w:t>
      </w:r>
      <w:r w:rsidR="00ED4607">
        <w:rPr>
          <w:rFonts w:cs="Traditional Arabic" w:hint="cs"/>
          <w:rtl/>
        </w:rPr>
        <w:t>«</w:t>
      </w:r>
      <w:r>
        <w:rPr>
          <w:rFonts w:hint="cs"/>
          <w:rtl/>
        </w:rPr>
        <w:t>فرایض را به صاحبان آن ملحق کنید و و</w:t>
      </w:r>
      <w:r w:rsidR="00C805B8">
        <w:rPr>
          <w:rFonts w:hint="cs"/>
          <w:rtl/>
        </w:rPr>
        <w:t xml:space="preserve"> باقیماندۀ </w:t>
      </w:r>
      <w:r>
        <w:rPr>
          <w:rFonts w:hint="cs"/>
          <w:rtl/>
        </w:rPr>
        <w:t>آن از آن نزدیکترین مرد به میت است</w:t>
      </w:r>
      <w:r w:rsidR="00ED4607">
        <w:rPr>
          <w:rFonts w:cs="Traditional Arabic" w:hint="cs"/>
          <w:rtl/>
        </w:rPr>
        <w:t>»</w:t>
      </w:r>
      <w:r w:rsidR="00ED4607">
        <w:rPr>
          <w:rFonts w:hint="cs"/>
          <w:rtl/>
        </w:rPr>
        <w:t>.</w:t>
      </w:r>
      <w:r w:rsidR="00277019">
        <w:rPr>
          <w:rFonts w:hint="cs"/>
          <w:rtl/>
        </w:rPr>
        <w:t xml:space="preserve"> </w:t>
      </w:r>
      <w:r>
        <w:rPr>
          <w:rFonts w:hint="cs"/>
          <w:rtl/>
        </w:rPr>
        <w:t>(متفق‌علیه)</w:t>
      </w:r>
      <w:r w:rsidR="00ED4607">
        <w:rPr>
          <w:rFonts w:hint="cs"/>
          <w:rtl/>
        </w:rPr>
        <w:t>.</w:t>
      </w:r>
    </w:p>
    <w:p w:rsidR="00B122E2" w:rsidRDefault="008D1D3F" w:rsidP="00945EDC">
      <w:pPr>
        <w:pStyle w:val="a3"/>
        <w:rPr>
          <w:rtl/>
        </w:rPr>
      </w:pPr>
      <w:r>
        <w:rPr>
          <w:rFonts w:hint="cs"/>
          <w:rtl/>
        </w:rPr>
        <w:t>و از نظر فقها عبارت از دفع مازاد از سهام صاحبان فرض به ایشان به نسبت سهم معین آنان به هنگام عدم استحقاق دیگران می‌باشد.</w:t>
      </w:r>
    </w:p>
    <w:p w:rsidR="00A05E32" w:rsidRPr="00DC6647" w:rsidRDefault="00377CF7" w:rsidP="00BC5E1A">
      <w:pPr>
        <w:pStyle w:val="a0"/>
        <w:rPr>
          <w:rtl/>
        </w:rPr>
      </w:pPr>
      <w:bookmarkStart w:id="2848" w:name="_Toc262412388"/>
      <w:bookmarkStart w:id="2849" w:name="_Toc340599956"/>
      <w:bookmarkStart w:id="2850" w:name="_Toc408539432"/>
      <w:r>
        <w:rPr>
          <w:rFonts w:hint="cs"/>
          <w:rtl/>
        </w:rPr>
        <w:t>2-</w:t>
      </w:r>
      <w:r w:rsidR="00A05E32">
        <w:rPr>
          <w:rFonts w:hint="cs"/>
          <w:rtl/>
        </w:rPr>
        <w:t xml:space="preserve"> ارکان رد:</w:t>
      </w:r>
      <w:bookmarkEnd w:id="2848"/>
      <w:bookmarkEnd w:id="2849"/>
      <w:bookmarkEnd w:id="2850"/>
    </w:p>
    <w:p w:rsidR="00A05E32" w:rsidRDefault="00E24D5E" w:rsidP="00945EDC">
      <w:pPr>
        <w:pStyle w:val="a3"/>
        <w:rPr>
          <w:rtl/>
        </w:rPr>
      </w:pPr>
      <w:r>
        <w:rPr>
          <w:rFonts w:hint="cs"/>
          <w:rtl/>
        </w:rPr>
        <w:t>رد، دارای سه رکن است:</w:t>
      </w:r>
    </w:p>
    <w:p w:rsidR="00E24D5E" w:rsidRDefault="00BC7214" w:rsidP="005E6881">
      <w:pPr>
        <w:pStyle w:val="a3"/>
        <w:numPr>
          <w:ilvl w:val="0"/>
          <w:numId w:val="139"/>
        </w:numPr>
        <w:ind w:left="641" w:hanging="357"/>
        <w:rPr>
          <w:rtl/>
        </w:rPr>
      </w:pPr>
      <w:r>
        <w:rPr>
          <w:rFonts w:hint="cs"/>
          <w:rtl/>
        </w:rPr>
        <w:t>وجود صاحب فرض.</w:t>
      </w:r>
    </w:p>
    <w:p w:rsidR="00BC7214" w:rsidRDefault="00BC7214" w:rsidP="005E6881">
      <w:pPr>
        <w:pStyle w:val="a3"/>
        <w:numPr>
          <w:ilvl w:val="0"/>
          <w:numId w:val="139"/>
        </w:numPr>
        <w:ind w:left="641" w:hanging="357"/>
        <w:rPr>
          <w:rtl/>
        </w:rPr>
      </w:pPr>
      <w:r>
        <w:rPr>
          <w:rFonts w:hint="cs"/>
          <w:rtl/>
        </w:rPr>
        <w:t>بقاء مازاد از ترکه.</w:t>
      </w:r>
    </w:p>
    <w:p w:rsidR="00BC7214" w:rsidRDefault="00BC7214" w:rsidP="005E6881">
      <w:pPr>
        <w:pStyle w:val="a3"/>
        <w:numPr>
          <w:ilvl w:val="0"/>
          <w:numId w:val="139"/>
        </w:numPr>
        <w:ind w:left="641" w:hanging="357"/>
        <w:rPr>
          <w:rtl/>
        </w:rPr>
      </w:pPr>
      <w:r>
        <w:rPr>
          <w:rFonts w:hint="cs"/>
          <w:rtl/>
        </w:rPr>
        <w:t>فقدان عاصب.</w:t>
      </w:r>
    </w:p>
    <w:p w:rsidR="00792A7D" w:rsidRPr="00792A7D" w:rsidRDefault="00377CF7" w:rsidP="00BC5E1A">
      <w:pPr>
        <w:pStyle w:val="a0"/>
        <w:rPr>
          <w:rtl/>
        </w:rPr>
      </w:pPr>
      <w:bookmarkStart w:id="2851" w:name="_Toc262412389"/>
      <w:bookmarkStart w:id="2852" w:name="_Toc340599957"/>
      <w:bookmarkStart w:id="2853" w:name="_Toc408539433"/>
      <w:r>
        <w:rPr>
          <w:rFonts w:hint="cs"/>
          <w:rtl/>
        </w:rPr>
        <w:t>3-</w:t>
      </w:r>
      <w:r w:rsidR="00792A7D">
        <w:rPr>
          <w:rFonts w:hint="cs"/>
          <w:rtl/>
        </w:rPr>
        <w:t xml:space="preserve"> رأی علما پیرامون رد:</w:t>
      </w:r>
      <w:bookmarkEnd w:id="2851"/>
      <w:bookmarkEnd w:id="2852"/>
      <w:bookmarkEnd w:id="2853"/>
    </w:p>
    <w:p w:rsidR="00792A7D" w:rsidRDefault="00FC7784" w:rsidP="00945EDC">
      <w:pPr>
        <w:pStyle w:val="a3"/>
        <w:rPr>
          <w:rtl/>
        </w:rPr>
      </w:pPr>
      <w:r>
        <w:rPr>
          <w:rFonts w:hint="cs"/>
          <w:rtl/>
        </w:rPr>
        <w:t>دربار</w:t>
      </w:r>
      <w:r w:rsidR="00945EDC">
        <w:rPr>
          <w:rFonts w:hint="cs"/>
          <w:rtl/>
        </w:rPr>
        <w:t>ۀ</w:t>
      </w:r>
      <w:r>
        <w:rPr>
          <w:rFonts w:hint="cs"/>
          <w:rtl/>
        </w:rPr>
        <w:t xml:space="preserve"> رد نصی وارد نشده تا به آن رجوع شود لذا علما در آن اختلاف نظر دارند: بعضی معتقدند نباید مازاد بر ترکه بر اصحاب فروض تقسیم شود، و بعد از دریافت سهام مشخص از جانب اصحاب فروض، در صورت فقدان عاصب، مازاد به بیت‌المال تحویل داده شود. و این مذهب زیدبن‌ثابت</w:t>
      </w:r>
      <w:r>
        <w:rPr>
          <w:rFonts w:cs="CTraditional Arabic" w:hint="cs"/>
          <w:sz w:val="26"/>
          <w:szCs w:val="26"/>
          <w:rtl/>
        </w:rPr>
        <w:t>س</w:t>
      </w:r>
      <w:r>
        <w:rPr>
          <w:rFonts w:hint="cs"/>
          <w:rtl/>
        </w:rPr>
        <w:t xml:space="preserve"> است و عروه، زهری، مالک و شافعی از او پیروی کرده‌اند.</w:t>
      </w:r>
    </w:p>
    <w:p w:rsidR="00FC7784" w:rsidRDefault="00E747DC" w:rsidP="00945EDC">
      <w:pPr>
        <w:pStyle w:val="a3"/>
        <w:rPr>
          <w:rtl/>
        </w:rPr>
      </w:pPr>
      <w:r>
        <w:rPr>
          <w:rFonts w:hint="cs"/>
          <w:rtl/>
        </w:rPr>
        <w:t>بعضی نیز فتوی به رد آن بر اصحاب فروض به نسبت سهام آنان داده‌اند؛ بنابراین مذهب، رد بر هشت صنف صورت می‌گیرد که عبارتند از: دختر، دختر پسر، خواهر شقیقه، خواهر پدری، مادر، جده، برادر مادری و خواهر مادری.</w:t>
      </w:r>
    </w:p>
    <w:p w:rsidR="00E747DC" w:rsidRPr="00945EDC" w:rsidRDefault="00F5472C" w:rsidP="00945EDC">
      <w:pPr>
        <w:pStyle w:val="a3"/>
        <w:rPr>
          <w:spacing w:val="-2"/>
          <w:rtl/>
        </w:rPr>
      </w:pPr>
      <w:r w:rsidRPr="00945EDC">
        <w:rPr>
          <w:rFonts w:hint="cs"/>
          <w:spacing w:val="-2"/>
          <w:rtl/>
        </w:rPr>
        <w:t>و این، مذهب عمر، علی، جمهور صحابه و تابعین است. و رأی مختار همین است. مذهب ابوحنیفه و احمد و رأی معتمد به نزد شافعی و بعضی از اصحاب مالک به هنگام فساد بیت‌المال بر این است.</w:t>
      </w:r>
    </w:p>
    <w:p w:rsidR="00F5472C" w:rsidRDefault="00F5472C" w:rsidP="00945EDC">
      <w:pPr>
        <w:pStyle w:val="a3"/>
        <w:rPr>
          <w:rtl/>
        </w:rPr>
      </w:pPr>
      <w:r>
        <w:rPr>
          <w:rFonts w:hint="cs"/>
          <w:rtl/>
        </w:rPr>
        <w:t>در استدلال بر این مذهب گفته‌اند: به این دلیل مازاد، بر زوجین رد نمی‌گردد، زیرا رد به</w:t>
      </w:r>
      <w:r w:rsidR="003A6A7F">
        <w:rPr>
          <w:rFonts w:hint="cs"/>
          <w:rtl/>
        </w:rPr>
        <w:t xml:space="preserve"> وسیلۀ </w:t>
      </w:r>
      <w:r w:rsidR="006328D6">
        <w:rPr>
          <w:rFonts w:hint="cs"/>
          <w:rtl/>
        </w:rPr>
        <w:t>رحم صورت می‌گیرد و میان زوجین از لحاظ زوجیت و زناشویی، صل</w:t>
      </w:r>
      <w:r w:rsidR="00945EDC">
        <w:rPr>
          <w:rFonts w:hint="cs"/>
          <w:rtl/>
        </w:rPr>
        <w:t>ۀ</w:t>
      </w:r>
      <w:r w:rsidR="006328D6">
        <w:rPr>
          <w:rFonts w:hint="cs"/>
          <w:rtl/>
        </w:rPr>
        <w:t xml:space="preserve"> رحم نیست، و به این دلیل نیز بر پدر و جد رد نمی‌شود، چون رد در صورت فقدان عاصب صورت می‌گیرد، و معلوم است هرکدام از پدر و جد عاصب بوده و باقیمانده را از طریق تعصیب می‌گیرند نه از طریق رد.</w:t>
      </w:r>
    </w:p>
    <w:p w:rsidR="00DB2E19" w:rsidRPr="00DC6647" w:rsidRDefault="00377CF7" w:rsidP="00BC5E1A">
      <w:pPr>
        <w:pStyle w:val="a0"/>
        <w:rPr>
          <w:rtl/>
        </w:rPr>
      </w:pPr>
      <w:bookmarkStart w:id="2854" w:name="_Toc262412390"/>
      <w:bookmarkStart w:id="2855" w:name="_Toc340599958"/>
      <w:bookmarkStart w:id="2856" w:name="_Toc408539434"/>
      <w:r>
        <w:rPr>
          <w:rFonts w:hint="cs"/>
          <w:rtl/>
        </w:rPr>
        <w:t>4-</w:t>
      </w:r>
      <w:r w:rsidR="00DB2E19">
        <w:rPr>
          <w:rFonts w:hint="cs"/>
          <w:rtl/>
        </w:rPr>
        <w:t xml:space="preserve"> روش حل مسائل رد:</w:t>
      </w:r>
      <w:bookmarkEnd w:id="2854"/>
      <w:bookmarkEnd w:id="2855"/>
      <w:bookmarkEnd w:id="2856"/>
    </w:p>
    <w:p w:rsidR="006328D6" w:rsidRDefault="00363109" w:rsidP="00945EDC">
      <w:pPr>
        <w:pStyle w:val="a3"/>
        <w:rPr>
          <w:rtl/>
        </w:rPr>
      </w:pPr>
      <w:r>
        <w:rPr>
          <w:rFonts w:hint="cs"/>
          <w:rtl/>
        </w:rPr>
        <w:t>روش حل مسایل رد با توجه به مقدار صاحبان فرض و با توجه به اینکه یکی از زوجین همراه صاحبان فرض باشد یا نه، متفاوت است.</w:t>
      </w:r>
    </w:p>
    <w:p w:rsidR="00363109" w:rsidRDefault="00363109" w:rsidP="00945EDC">
      <w:pPr>
        <w:pStyle w:val="a3"/>
        <w:rPr>
          <w:rtl/>
        </w:rPr>
      </w:pPr>
      <w:r>
        <w:rPr>
          <w:rFonts w:hint="cs"/>
          <w:rtl/>
        </w:rPr>
        <w:t>بنابراین، اگر از ورثه تنها یک صاحب فرض موجود باشد، وی تمام ترکه را از طریق فرض و رد دریافت می‌دارد.</w:t>
      </w:r>
    </w:p>
    <w:p w:rsidR="00363109" w:rsidRDefault="00363109" w:rsidP="00945EDC">
      <w:pPr>
        <w:pStyle w:val="a3"/>
        <w:rPr>
          <w:rtl/>
        </w:rPr>
      </w:pPr>
      <w:r>
        <w:rPr>
          <w:rFonts w:hint="cs"/>
          <w:rtl/>
        </w:rPr>
        <w:t xml:space="preserve">پس اگر کسی فوت کند و تنها همسری وارث او باشد و اصحاب فرض دیگری </w:t>
      </w:r>
      <w:r w:rsidR="007D1077">
        <w:rPr>
          <w:rFonts w:hint="cs"/>
          <w:rtl/>
        </w:rPr>
        <w:t>همراه او نباشد و عصبات و ذوی‌الأ</w:t>
      </w:r>
      <w:r>
        <w:rPr>
          <w:rFonts w:hint="cs"/>
          <w:rtl/>
        </w:rPr>
        <w:t>رحامی نیز در میان نباشند، همسر تمام ترکه را از طریق فرض و رد به ارث می‌برد.</w:t>
      </w:r>
    </w:p>
    <w:p w:rsidR="00363109" w:rsidRDefault="00363109" w:rsidP="00945EDC">
      <w:pPr>
        <w:pStyle w:val="a3"/>
        <w:rPr>
          <w:rtl/>
        </w:rPr>
      </w:pPr>
      <w:r>
        <w:rPr>
          <w:rFonts w:hint="cs"/>
          <w:rtl/>
        </w:rPr>
        <w:t>اگر متوفی بیش از یک نفر صاحبان فرض داشت و یکی از زوجین همراه ایشان نبود، اگر از یک نوع بودند ترکه به صورت مساوی میان آنان تقسیم می‌شود و اگر بیش از یک نوع بودند، ترکه به نسبت فروض ایشان بر آنان تقسیم می‌شود.</w:t>
      </w:r>
    </w:p>
    <w:p w:rsidR="00363109" w:rsidRDefault="001E1C76" w:rsidP="00945EDC">
      <w:pPr>
        <w:pStyle w:val="a3"/>
        <w:rPr>
          <w:rtl/>
        </w:rPr>
      </w:pPr>
      <w:r>
        <w:rPr>
          <w:rFonts w:hint="cs"/>
          <w:rtl/>
        </w:rPr>
        <w:t>بنابراین، اگر متوفی فقط سه دختر داشت، ترکه به طور تساوی میان آنان تقسیم می‌شود، چون از یک نوع هستند، و اگر متوفی فقط چهار خواهر شقیقه، یا چهار خواهر پدری، یا چهار خواهر مادری، یا پنج دختر داشت در تمام</w:t>
      </w:r>
      <w:r w:rsidR="00F841C6">
        <w:rPr>
          <w:rFonts w:hint="cs"/>
          <w:rtl/>
        </w:rPr>
        <w:t xml:space="preserve"> صورت‌ها</w:t>
      </w:r>
      <w:r>
        <w:rPr>
          <w:rFonts w:hint="cs"/>
          <w:rtl/>
        </w:rPr>
        <w:t>ی فوق، ترکه به طور تساوی بر آنان تقسیم می‌گردد، چون از یک نوع هستند.</w:t>
      </w:r>
    </w:p>
    <w:p w:rsidR="001E1C76" w:rsidRDefault="001E1C76" w:rsidP="00945EDC">
      <w:pPr>
        <w:pStyle w:val="a3"/>
        <w:rPr>
          <w:rtl/>
        </w:rPr>
      </w:pPr>
      <w:r>
        <w:rPr>
          <w:rFonts w:hint="cs"/>
          <w:rtl/>
        </w:rPr>
        <w:t xml:space="preserve">و اگر </w:t>
      </w:r>
      <w:r w:rsidR="00C130FD">
        <w:rPr>
          <w:rFonts w:hint="cs"/>
          <w:rtl/>
        </w:rPr>
        <w:t xml:space="preserve">متوفی یک دختر پسر و مادر داشت، ترکه به نسبت فروض ایشان میان آنان تقسیم می‌گردد؛ یعنی به نسبت </w:t>
      </w:r>
      <w:r w:rsidR="00945EDC" w:rsidRPr="00DD037C">
        <w:rPr>
          <w:position w:val="-24"/>
        </w:rPr>
        <w:object w:dxaOrig="220" w:dyaOrig="620">
          <v:shape id="_x0000_i1031" type="#_x0000_t75" style="width:11.25pt;height:23.25pt" o:ole="">
            <v:imagedata r:id="rId57" o:title=""/>
          </v:shape>
          <o:OLEObject Type="Embed" ProgID="Equation.DSMT4" ShapeID="_x0000_i1031" DrawAspect="Content" ObjectID="_1526822576" r:id="rId58"/>
        </w:object>
      </w:r>
      <w:r w:rsidR="00DD037C">
        <w:rPr>
          <w:rFonts w:hint="cs"/>
          <w:rtl/>
        </w:rPr>
        <w:t xml:space="preserve"> و </w:t>
      </w:r>
      <w:r w:rsidR="00945EDC" w:rsidRPr="00DD037C">
        <w:rPr>
          <w:position w:val="-24"/>
        </w:rPr>
        <w:object w:dxaOrig="220" w:dyaOrig="620">
          <v:shape id="_x0000_i1032" type="#_x0000_t75" style="width:11.25pt;height:23.25pt" o:ole="">
            <v:imagedata r:id="rId59" o:title=""/>
          </v:shape>
          <o:OLEObject Type="Embed" ProgID="Equation.DSMT4" ShapeID="_x0000_i1032" DrawAspect="Content" ObjectID="_1526822577" r:id="rId60"/>
        </w:object>
      </w:r>
      <w:r w:rsidR="00DD037C">
        <w:rPr>
          <w:rFonts w:hint="cs"/>
          <w:rtl/>
        </w:rPr>
        <w:t xml:space="preserve"> و این در صورتی است که ورثه دو نوع متفاوت باشند.</w:t>
      </w:r>
    </w:p>
    <w:p w:rsidR="00DD037C" w:rsidRDefault="00DD037C" w:rsidP="00945EDC">
      <w:pPr>
        <w:pStyle w:val="a3"/>
        <w:rPr>
          <w:rtl/>
        </w:rPr>
      </w:pPr>
      <w:r>
        <w:rPr>
          <w:rFonts w:hint="cs"/>
          <w:rtl/>
        </w:rPr>
        <w:t xml:space="preserve">و اگر متوفی مادر و یک خواهر پدری داشت ترکه میان آنان به نسبت </w:t>
      </w:r>
      <w:r w:rsidR="00945EDC" w:rsidRPr="00DD037C">
        <w:rPr>
          <w:position w:val="-24"/>
        </w:rPr>
        <w:object w:dxaOrig="220" w:dyaOrig="620">
          <v:shape id="_x0000_i1033" type="#_x0000_t75" style="width:11.25pt;height:24pt" o:ole="">
            <v:imagedata r:id="rId61" o:title=""/>
          </v:shape>
          <o:OLEObject Type="Embed" ProgID="Equation.DSMT4" ShapeID="_x0000_i1033" DrawAspect="Content" ObjectID="_1526822578" r:id="rId62"/>
        </w:object>
      </w:r>
      <w:r>
        <w:rPr>
          <w:rFonts w:hint="cs"/>
          <w:rtl/>
        </w:rPr>
        <w:t xml:space="preserve"> و </w:t>
      </w:r>
      <w:r w:rsidR="00945EDC" w:rsidRPr="00DD037C">
        <w:rPr>
          <w:position w:val="-24"/>
        </w:rPr>
        <w:object w:dxaOrig="220" w:dyaOrig="620">
          <v:shape id="_x0000_i1034" type="#_x0000_t75" style="width:11.25pt;height:24pt" o:ole="">
            <v:imagedata r:id="rId63" o:title=""/>
          </v:shape>
          <o:OLEObject Type="Embed" ProgID="Equation.DSMT4" ShapeID="_x0000_i1034" DrawAspect="Content" ObjectID="_1526822579" r:id="rId64"/>
        </w:object>
      </w:r>
      <w:r>
        <w:rPr>
          <w:rFonts w:hint="cs"/>
          <w:rtl/>
        </w:rPr>
        <w:t xml:space="preserve"> تقسیم می‌شود.</w:t>
      </w:r>
    </w:p>
    <w:p w:rsidR="00DD037C" w:rsidRDefault="004C4985" w:rsidP="00945EDC">
      <w:pPr>
        <w:pStyle w:val="a3"/>
        <w:rPr>
          <w:rtl/>
        </w:rPr>
      </w:pPr>
      <w:r>
        <w:rPr>
          <w:rFonts w:hint="cs"/>
          <w:rtl/>
        </w:rPr>
        <w:t>اگر یکی از زوجین با صاحبان فرض همراه باشد، ابتدا هر یک از زوجین سهم خود از ترکه را گرفته و آن هم با ضرب فرض هرکدام از زوجین در مجموع ترکه صورت می‌گیرد و نصیب او از ترکه جدا می‌گردد، و باقیمانده بر باقی اصحاب فروض به طور تساوی اگر یک نوع بودند تقسیم می‌شود، و اگر چند نوع متفاوت بودند به نسبت سهام آنان میان ایشان توزیع می‌شود.</w:t>
      </w:r>
    </w:p>
    <w:p w:rsidR="004C4985" w:rsidRDefault="004C4985" w:rsidP="00945EDC">
      <w:pPr>
        <w:pStyle w:val="a3"/>
        <w:rPr>
          <w:rtl/>
        </w:rPr>
      </w:pPr>
      <w:r>
        <w:rPr>
          <w:rFonts w:hint="cs"/>
          <w:rtl/>
        </w:rPr>
        <w:t>و اگر یک نفر همراه یکی از زوجین بود باقیمانده از فرض او را به تنهایی دریافت خواهد کرد.</w:t>
      </w:r>
    </w:p>
    <w:p w:rsidR="00724AE9" w:rsidRPr="00DC6647" w:rsidRDefault="00724AE9" w:rsidP="00724AE9">
      <w:pPr>
        <w:pStyle w:val="Heading1"/>
        <w:bidi/>
        <w:rPr>
          <w:rtl/>
          <w:lang w:bidi="fa-IR"/>
        </w:rPr>
      </w:pPr>
      <w:bookmarkStart w:id="2857" w:name="_Toc262412391"/>
      <w:bookmarkStart w:id="2858" w:name="_Toc340599959"/>
      <w:bookmarkStart w:id="2859" w:name="_Toc408539435"/>
      <w:r>
        <w:rPr>
          <w:rFonts w:hint="cs"/>
          <w:rtl/>
          <w:lang w:bidi="fa-IR"/>
        </w:rPr>
        <w:t>2</w:t>
      </w:r>
      <w:r w:rsidR="00377CF7">
        <w:rPr>
          <w:rFonts w:hint="cs"/>
          <w:rtl/>
          <w:lang w:bidi="fa-IR"/>
        </w:rPr>
        <w:t>6-</w:t>
      </w:r>
      <w:r>
        <w:rPr>
          <w:rFonts w:hint="cs"/>
          <w:rtl/>
          <w:lang w:bidi="fa-IR"/>
        </w:rPr>
        <w:t xml:space="preserve"> ذوی‌الأرحام</w:t>
      </w:r>
      <w:bookmarkEnd w:id="2857"/>
      <w:bookmarkEnd w:id="2858"/>
      <w:bookmarkEnd w:id="2859"/>
    </w:p>
    <w:p w:rsidR="003E4358" w:rsidRPr="00DC6647" w:rsidRDefault="00377CF7" w:rsidP="00BC5E1A">
      <w:pPr>
        <w:pStyle w:val="a0"/>
        <w:rPr>
          <w:rtl/>
        </w:rPr>
      </w:pPr>
      <w:bookmarkStart w:id="2860" w:name="_Toc262412392"/>
      <w:bookmarkStart w:id="2861" w:name="_Toc340599960"/>
      <w:bookmarkStart w:id="2862" w:name="_Toc408539436"/>
      <w:r>
        <w:rPr>
          <w:rFonts w:hint="cs"/>
          <w:rtl/>
        </w:rPr>
        <w:t>1-</w:t>
      </w:r>
      <w:r w:rsidR="003E4358">
        <w:rPr>
          <w:rFonts w:hint="cs"/>
          <w:rtl/>
        </w:rPr>
        <w:t xml:space="preserve"> تعریف آن:</w:t>
      </w:r>
      <w:bookmarkEnd w:id="2860"/>
      <w:bookmarkEnd w:id="2861"/>
      <w:bookmarkEnd w:id="2862"/>
    </w:p>
    <w:p w:rsidR="004C4985" w:rsidRDefault="007D1077" w:rsidP="00945EDC">
      <w:pPr>
        <w:pStyle w:val="a3"/>
        <w:rPr>
          <w:rtl/>
        </w:rPr>
      </w:pPr>
      <w:r>
        <w:rPr>
          <w:rFonts w:hint="cs"/>
          <w:rtl/>
        </w:rPr>
        <w:t>ذوی‌الأ</w:t>
      </w:r>
      <w:r w:rsidR="003E4358">
        <w:rPr>
          <w:rFonts w:hint="cs"/>
          <w:rtl/>
        </w:rPr>
        <w:t>رحام در لغت بر عموم اقارب اطلاق می‌شود اعم از اینکه صاحبان فرض باشند یا عصبات، یا غیر آن.</w:t>
      </w:r>
    </w:p>
    <w:p w:rsidR="003E4358" w:rsidRDefault="003E4358" w:rsidP="00945EDC">
      <w:pPr>
        <w:pStyle w:val="a3"/>
        <w:rPr>
          <w:rtl/>
        </w:rPr>
      </w:pPr>
      <w:r>
        <w:rPr>
          <w:rFonts w:hint="cs"/>
          <w:rtl/>
        </w:rPr>
        <w:t xml:space="preserve"> و از نظر فقها</w:t>
      </w:r>
      <w:r w:rsidR="007D1077">
        <w:rPr>
          <w:rFonts w:hint="cs"/>
          <w:rtl/>
        </w:rPr>
        <w:t>ء</w:t>
      </w:r>
      <w:r>
        <w:rPr>
          <w:rFonts w:hint="cs"/>
          <w:rtl/>
        </w:rPr>
        <w:t xml:space="preserve"> به اقاربی گفته می‌شود که از صاحبان فرض، یا عصبات نباشند؛ مانند: فرزندان دختران، فرزندان دختران پسر، پدر مادر، مادر پدر مادر، فرزندان خواهران، دختران برادر، عمه‌های شقیقه، یا پدری، یا مادری، داییها، خاله‌ها، فرزندان عموی مادری، فرزندان داییها، فرزندان خاله‌ها، دختران عموی شقیقی و دختران عموی پدری.</w:t>
      </w:r>
    </w:p>
    <w:p w:rsidR="004906A3" w:rsidRPr="00DC6647" w:rsidRDefault="00377CF7" w:rsidP="00BC5E1A">
      <w:pPr>
        <w:pStyle w:val="a0"/>
        <w:rPr>
          <w:rtl/>
        </w:rPr>
      </w:pPr>
      <w:bookmarkStart w:id="2863" w:name="_Toc262412393"/>
      <w:bookmarkStart w:id="2864" w:name="_Toc340599961"/>
      <w:bookmarkStart w:id="2865" w:name="_Toc408539437"/>
      <w:r>
        <w:rPr>
          <w:rFonts w:hint="cs"/>
          <w:rtl/>
        </w:rPr>
        <w:t>2-</w:t>
      </w:r>
      <w:r w:rsidR="004906A3">
        <w:rPr>
          <w:rFonts w:hint="cs"/>
          <w:rtl/>
        </w:rPr>
        <w:t xml:space="preserve"> اختلاف در ارث گرفتن ذوی‌الأرحام:</w:t>
      </w:r>
      <w:bookmarkEnd w:id="2863"/>
      <w:bookmarkEnd w:id="2864"/>
      <w:bookmarkEnd w:id="2865"/>
    </w:p>
    <w:p w:rsidR="003E4358" w:rsidRPr="00945EDC" w:rsidRDefault="00927BFF" w:rsidP="00945EDC">
      <w:pPr>
        <w:pStyle w:val="a3"/>
        <w:rPr>
          <w:spacing w:val="-2"/>
          <w:rtl/>
        </w:rPr>
      </w:pPr>
      <w:r w:rsidRPr="00945EDC">
        <w:rPr>
          <w:rFonts w:hint="cs"/>
          <w:spacing w:val="-2"/>
          <w:rtl/>
        </w:rPr>
        <w:t>هم صحابه و هم ت</w:t>
      </w:r>
      <w:r w:rsidR="007D1077" w:rsidRPr="00945EDC">
        <w:rPr>
          <w:rFonts w:hint="cs"/>
          <w:spacing w:val="-2"/>
          <w:rtl/>
        </w:rPr>
        <w:t>ابعین و فقها در مورد ارث ذوی‌الأ</w:t>
      </w:r>
      <w:r w:rsidRPr="00945EDC">
        <w:rPr>
          <w:rFonts w:hint="cs"/>
          <w:spacing w:val="-2"/>
          <w:rtl/>
        </w:rPr>
        <w:t>رحام اختلاف دارند. از جمله اصحابی که قول به توریث آنان کرده‌اند: علی، ابن‌مسعود، ابن‌عباس، معاذبن‌جبل، ابوالدرداء، ابوعبیدة بن‌جراح می‌باشند.</w:t>
      </w:r>
    </w:p>
    <w:p w:rsidR="00927BFF" w:rsidRDefault="00927BFF" w:rsidP="00945EDC">
      <w:pPr>
        <w:pStyle w:val="a3"/>
        <w:rPr>
          <w:rtl/>
        </w:rPr>
      </w:pPr>
      <w:r>
        <w:rPr>
          <w:rFonts w:hint="cs"/>
          <w:rtl/>
        </w:rPr>
        <w:t xml:space="preserve">و در میان تابعین، شریح، حسین، </w:t>
      </w:r>
      <w:r w:rsidRPr="00D84857">
        <w:rPr>
          <w:rFonts w:hint="cs"/>
          <w:rtl/>
        </w:rPr>
        <w:t>ابن‌</w:t>
      </w:r>
      <w:r w:rsidR="00D84857" w:rsidRPr="00D84857">
        <w:rPr>
          <w:rFonts w:hint="cs"/>
          <w:rtl/>
        </w:rPr>
        <w:t>س</w:t>
      </w:r>
      <w:r w:rsidRPr="00D84857">
        <w:rPr>
          <w:rFonts w:hint="cs"/>
          <w:rtl/>
        </w:rPr>
        <w:t>یرین</w:t>
      </w:r>
      <w:r>
        <w:rPr>
          <w:rFonts w:hint="cs"/>
          <w:rtl/>
        </w:rPr>
        <w:t>،</w:t>
      </w:r>
      <w:r w:rsidR="00866FCA">
        <w:rPr>
          <w:rFonts w:hint="cs"/>
          <w:rtl/>
        </w:rPr>
        <w:t xml:space="preserve"> عطاء و مجاهد بر آن رأیند.</w:t>
      </w:r>
    </w:p>
    <w:p w:rsidR="00866FCA" w:rsidRDefault="00866FCA" w:rsidP="00945EDC">
      <w:pPr>
        <w:pStyle w:val="a3"/>
        <w:rPr>
          <w:rtl/>
        </w:rPr>
      </w:pPr>
      <w:r>
        <w:rPr>
          <w:rFonts w:hint="cs"/>
          <w:rtl/>
        </w:rPr>
        <w:t>و بعضی از فقهاء مانند: ابوحنیفه، ابویوسف، محمد، زفر و احمدبن‌حنبل نیز بر آن رأیند.</w:t>
      </w:r>
    </w:p>
    <w:p w:rsidR="00866FCA" w:rsidRDefault="00866FCA" w:rsidP="00945EDC">
      <w:pPr>
        <w:pStyle w:val="a3"/>
        <w:rPr>
          <w:rtl/>
        </w:rPr>
      </w:pPr>
      <w:r>
        <w:rPr>
          <w:rFonts w:hint="cs"/>
          <w:rtl/>
        </w:rPr>
        <w:t xml:space="preserve">بعضی از اصحابی </w:t>
      </w:r>
      <w:r w:rsidR="009A0716">
        <w:rPr>
          <w:rFonts w:hint="cs"/>
          <w:rtl/>
        </w:rPr>
        <w:t>که قائل به عدم توریث آنان هستند عبارتند از: زید بن ثابت. روایتی از ابوبکر، عمر و عثمان نیز وارد شده ولی این روایت نادرس</w:t>
      </w:r>
      <w:r w:rsidR="00D22D70">
        <w:rPr>
          <w:rFonts w:hint="cs"/>
          <w:rtl/>
        </w:rPr>
        <w:t>ت</w:t>
      </w:r>
      <w:r w:rsidR="009A0716">
        <w:rPr>
          <w:rFonts w:hint="cs"/>
          <w:rtl/>
        </w:rPr>
        <w:t xml:space="preserve"> است و نقل شده که المعتضد، در این‌باره از ابوحازم قاضی سؤال کرد، در جواب گفت: به غیر از زید بن ثابت، اصحاب رسول‌خدا</w:t>
      </w:r>
      <w:r w:rsidR="009A0716">
        <w:rPr>
          <w:rFonts w:cs="CTraditional Arabic" w:hint="cs"/>
          <w:sz w:val="26"/>
          <w:szCs w:val="26"/>
          <w:rtl/>
        </w:rPr>
        <w:t>ص</w:t>
      </w:r>
      <w:r w:rsidR="00D22D70">
        <w:rPr>
          <w:rFonts w:hint="cs"/>
          <w:rtl/>
        </w:rPr>
        <w:t xml:space="preserve"> بر توریث ذوی‌الأ</w:t>
      </w:r>
      <w:r w:rsidR="009A0716">
        <w:rPr>
          <w:rFonts w:hint="cs"/>
          <w:rtl/>
        </w:rPr>
        <w:t>رحام اتفاق داشته‌اند.</w:t>
      </w:r>
    </w:p>
    <w:p w:rsidR="009A0716" w:rsidRDefault="008D0DA7" w:rsidP="00945EDC">
      <w:pPr>
        <w:pStyle w:val="a3"/>
        <w:rPr>
          <w:rtl/>
        </w:rPr>
      </w:pPr>
      <w:r>
        <w:rPr>
          <w:rFonts w:hint="cs"/>
          <w:rtl/>
        </w:rPr>
        <w:t>در میان تابعین، سعیدبن مسیب و سعید بن جبیر بر رأی زید بن ثابت می‌باشند. و در میان فقها نیز سفیان ثوری، مالک و شافعی بر آن رأی می‌باشند.</w:t>
      </w:r>
    </w:p>
    <w:p w:rsidR="00E672DC" w:rsidRPr="00DC6647" w:rsidRDefault="00D22D70" w:rsidP="00BC5E1A">
      <w:pPr>
        <w:pStyle w:val="a0"/>
        <w:rPr>
          <w:rtl/>
        </w:rPr>
      </w:pPr>
      <w:bookmarkStart w:id="2866" w:name="_Toc262412394"/>
      <w:bookmarkStart w:id="2867" w:name="_Toc340599962"/>
      <w:bookmarkStart w:id="2868" w:name="_Toc408539438"/>
      <w:r>
        <w:rPr>
          <w:rFonts w:hint="cs"/>
          <w:rtl/>
        </w:rPr>
        <w:t>روش ارث دادن به ذوی‌الأ</w:t>
      </w:r>
      <w:r w:rsidR="00E672DC">
        <w:rPr>
          <w:rFonts w:hint="cs"/>
          <w:rtl/>
        </w:rPr>
        <w:t>رحام</w:t>
      </w:r>
      <w:bookmarkEnd w:id="2866"/>
      <w:bookmarkEnd w:id="2867"/>
      <w:bookmarkEnd w:id="2868"/>
    </w:p>
    <w:p w:rsidR="008D0DA7" w:rsidRDefault="00D22D70" w:rsidP="00945EDC">
      <w:pPr>
        <w:pStyle w:val="a3"/>
        <w:rPr>
          <w:rtl/>
        </w:rPr>
      </w:pPr>
      <w:r>
        <w:rPr>
          <w:rFonts w:hint="cs"/>
          <w:rtl/>
        </w:rPr>
        <w:t>قائلین به توریث ذوی‌الأ</w:t>
      </w:r>
      <w:r w:rsidR="00BC77DE">
        <w:rPr>
          <w:rFonts w:hint="cs"/>
          <w:rtl/>
        </w:rPr>
        <w:t>رحام در چگونگی دادن ارث به ایشان سه نظر متفاوت دارند:</w:t>
      </w:r>
    </w:p>
    <w:p w:rsidR="00494417" w:rsidRPr="00DC6647" w:rsidRDefault="009A1EAA" w:rsidP="00BC5E1A">
      <w:pPr>
        <w:pStyle w:val="a0"/>
        <w:rPr>
          <w:rtl/>
        </w:rPr>
      </w:pPr>
      <w:bookmarkStart w:id="2869" w:name="_Toc262412395"/>
      <w:bookmarkStart w:id="2870" w:name="_Toc340599963"/>
      <w:bookmarkStart w:id="2871" w:name="_Toc408539439"/>
      <w:r>
        <w:rPr>
          <w:rFonts w:hint="cs"/>
          <w:rtl/>
        </w:rPr>
        <w:t>اول-</w:t>
      </w:r>
      <w:r w:rsidR="00494417">
        <w:rPr>
          <w:rFonts w:hint="cs"/>
          <w:rtl/>
        </w:rPr>
        <w:t xml:space="preserve"> ر</w:t>
      </w:r>
      <w:r w:rsidR="00A011EE">
        <w:rPr>
          <w:rFonts w:hint="cs"/>
          <w:rtl/>
        </w:rPr>
        <w:t>و</w:t>
      </w:r>
      <w:r w:rsidR="00494417">
        <w:rPr>
          <w:rFonts w:hint="cs"/>
          <w:rtl/>
        </w:rPr>
        <w:t>ش اهل رحم:</w:t>
      </w:r>
      <w:bookmarkEnd w:id="2869"/>
      <w:bookmarkEnd w:id="2870"/>
      <w:bookmarkEnd w:id="2871"/>
    </w:p>
    <w:p w:rsidR="00BC77DE" w:rsidRPr="00945EDC" w:rsidRDefault="00AD3521" w:rsidP="00945EDC">
      <w:pPr>
        <w:pStyle w:val="a3"/>
        <w:rPr>
          <w:rtl/>
        </w:rPr>
      </w:pPr>
      <w:r w:rsidRPr="00945EDC">
        <w:rPr>
          <w:rFonts w:hint="cs"/>
          <w:rtl/>
        </w:rPr>
        <w:t>این دسته کل ترکه، یا</w:t>
      </w:r>
      <w:r w:rsidR="00C805B8" w:rsidRPr="00945EDC">
        <w:rPr>
          <w:rFonts w:hint="cs"/>
          <w:rtl/>
        </w:rPr>
        <w:t xml:space="preserve"> باقیماندۀ </w:t>
      </w:r>
      <w:r w:rsidRPr="00945EDC">
        <w:rPr>
          <w:rFonts w:hint="cs"/>
          <w:rtl/>
        </w:rPr>
        <w:t xml:space="preserve">آن بعد از سهم </w:t>
      </w:r>
      <w:r w:rsidR="00A011EE" w:rsidRPr="00945EDC">
        <w:rPr>
          <w:rFonts w:hint="cs"/>
          <w:rtl/>
        </w:rPr>
        <w:t>یکی از زوجین را بر تمامی ذوی‌الأ</w:t>
      </w:r>
      <w:r w:rsidRPr="00945EDC">
        <w:rPr>
          <w:rFonts w:hint="cs"/>
          <w:rtl/>
        </w:rPr>
        <w:t>رحام موجود به طور مساوی و بدون هیچ‌گونه تفاوتی میان آنان تقسیم می‌نمایند،</w:t>
      </w:r>
      <w:r w:rsidR="00A011EE" w:rsidRPr="00945EDC">
        <w:rPr>
          <w:rFonts w:hint="cs"/>
          <w:rtl/>
        </w:rPr>
        <w:t xml:space="preserve"> و در این امر، افراد قوی القرابة، و ضعیف‌القرابة</w:t>
      </w:r>
      <w:r w:rsidRPr="00945EDC">
        <w:rPr>
          <w:rFonts w:hint="cs"/>
          <w:rtl/>
        </w:rPr>
        <w:t xml:space="preserve"> و نزدیک‌تر به میت یا دورتر از او، و مذکر و مؤنث مساوی می‌باشند.</w:t>
      </w:r>
    </w:p>
    <w:p w:rsidR="0045198A" w:rsidRPr="00DC6647" w:rsidRDefault="001B41A9" w:rsidP="00BC5E1A">
      <w:pPr>
        <w:pStyle w:val="a0"/>
        <w:rPr>
          <w:rtl/>
        </w:rPr>
      </w:pPr>
      <w:bookmarkStart w:id="2872" w:name="_Toc262412396"/>
      <w:bookmarkStart w:id="2873" w:name="_Toc340599964"/>
      <w:bookmarkStart w:id="2874" w:name="_Toc408539440"/>
      <w:r>
        <w:rPr>
          <w:rFonts w:hint="cs"/>
          <w:rtl/>
        </w:rPr>
        <w:t>دوم-</w:t>
      </w:r>
      <w:r w:rsidR="0045198A">
        <w:rPr>
          <w:rFonts w:hint="cs"/>
          <w:rtl/>
        </w:rPr>
        <w:t xml:space="preserve"> روش اهل تنزیل:</w:t>
      </w:r>
      <w:bookmarkEnd w:id="2872"/>
      <w:bookmarkEnd w:id="2873"/>
      <w:bookmarkEnd w:id="2874"/>
    </w:p>
    <w:p w:rsidR="00AD3521" w:rsidRDefault="00B77BC9" w:rsidP="00945EDC">
      <w:pPr>
        <w:pStyle w:val="a3"/>
        <w:rPr>
          <w:rtl/>
        </w:rPr>
      </w:pPr>
      <w:r>
        <w:rPr>
          <w:rFonts w:hint="cs"/>
          <w:rtl/>
        </w:rPr>
        <w:t xml:space="preserve">روش آنان </w:t>
      </w:r>
      <w:r w:rsidR="00A011EE">
        <w:rPr>
          <w:rFonts w:hint="cs"/>
          <w:rtl/>
        </w:rPr>
        <w:t>بدین‌گونه است که هرکس از ذوی‌الأ</w:t>
      </w:r>
      <w:r>
        <w:rPr>
          <w:rFonts w:hint="cs"/>
          <w:rtl/>
        </w:rPr>
        <w:t>رحام و عصبات را به منزل</w:t>
      </w:r>
      <w:r w:rsidR="00945EDC">
        <w:rPr>
          <w:rFonts w:hint="cs"/>
          <w:rtl/>
        </w:rPr>
        <w:t>ۀ</w:t>
      </w:r>
      <w:r>
        <w:rPr>
          <w:rFonts w:hint="cs"/>
          <w:rtl/>
        </w:rPr>
        <w:t xml:space="preserve"> کسی به حساب آورده که به</w:t>
      </w:r>
      <w:r w:rsidR="003A6A7F">
        <w:rPr>
          <w:rFonts w:hint="cs"/>
          <w:rtl/>
        </w:rPr>
        <w:t xml:space="preserve"> وسیلۀ </w:t>
      </w:r>
      <w:r>
        <w:rPr>
          <w:rFonts w:hint="cs"/>
          <w:rtl/>
        </w:rPr>
        <w:t>وی با میت نسبت پیدا می‌کنند؛ مثلاً: فرزندان دختر به منزل</w:t>
      </w:r>
      <w:r w:rsidR="00945EDC">
        <w:rPr>
          <w:rFonts w:hint="cs"/>
          <w:rtl/>
        </w:rPr>
        <w:t>ۀ</w:t>
      </w:r>
      <w:r>
        <w:rPr>
          <w:rFonts w:hint="cs"/>
          <w:rtl/>
        </w:rPr>
        <w:t xml:space="preserve"> دختر، و فرزندان خواهر را به منزل</w:t>
      </w:r>
      <w:r w:rsidR="00945EDC">
        <w:rPr>
          <w:rFonts w:hint="cs"/>
          <w:rtl/>
        </w:rPr>
        <w:t>ۀ</w:t>
      </w:r>
      <w:r>
        <w:rPr>
          <w:rFonts w:hint="cs"/>
          <w:rtl/>
        </w:rPr>
        <w:t xml:space="preserve"> خواهر، و عمات را به منزل</w:t>
      </w:r>
      <w:r w:rsidR="00945EDC">
        <w:rPr>
          <w:rFonts w:hint="cs"/>
          <w:rtl/>
        </w:rPr>
        <w:t>ۀ</w:t>
      </w:r>
      <w:r>
        <w:rPr>
          <w:rFonts w:hint="cs"/>
          <w:rtl/>
        </w:rPr>
        <w:t xml:space="preserve"> پدر، و داییها و خاله‌ها را به منزل</w:t>
      </w:r>
      <w:r w:rsidR="00945EDC">
        <w:rPr>
          <w:rFonts w:hint="cs"/>
          <w:rtl/>
        </w:rPr>
        <w:t>ۀ</w:t>
      </w:r>
      <w:r>
        <w:rPr>
          <w:rFonts w:hint="cs"/>
          <w:rtl/>
        </w:rPr>
        <w:t xml:space="preserve"> مادر به حساب می‌آورند.</w:t>
      </w:r>
    </w:p>
    <w:p w:rsidR="00B77BC9" w:rsidRPr="00945EDC" w:rsidRDefault="00B77BC9" w:rsidP="00945EDC">
      <w:pPr>
        <w:pStyle w:val="a3"/>
        <w:rPr>
          <w:spacing w:val="-2"/>
          <w:rtl/>
        </w:rPr>
      </w:pPr>
      <w:r w:rsidRPr="00945EDC">
        <w:rPr>
          <w:rFonts w:hint="cs"/>
          <w:spacing w:val="-2"/>
          <w:rtl/>
        </w:rPr>
        <w:t>آنان به این حدیث استدلال کرده‌اند که رسول‌خدا</w:t>
      </w:r>
      <w:r w:rsidRPr="00945EDC">
        <w:rPr>
          <w:rFonts w:cs="CTraditional Arabic" w:hint="cs"/>
          <w:spacing w:val="-2"/>
          <w:sz w:val="26"/>
          <w:szCs w:val="26"/>
          <w:rtl/>
        </w:rPr>
        <w:t>ص</w:t>
      </w:r>
      <w:r w:rsidRPr="00945EDC">
        <w:rPr>
          <w:rFonts w:hint="cs"/>
          <w:spacing w:val="-2"/>
          <w:rtl/>
        </w:rPr>
        <w:t xml:space="preserve"> دو سوم ترکه را به عمه، و یک سوم آن را به خاله داده است، و گفته‌اند: این عمل رسول‌خدا</w:t>
      </w:r>
      <w:r w:rsidRPr="00945EDC">
        <w:rPr>
          <w:rFonts w:cs="CTraditional Arabic" w:hint="cs"/>
          <w:spacing w:val="-2"/>
          <w:sz w:val="26"/>
          <w:szCs w:val="26"/>
          <w:rtl/>
        </w:rPr>
        <w:t>ص</w:t>
      </w:r>
      <w:r w:rsidRPr="00945EDC">
        <w:rPr>
          <w:rFonts w:hint="cs"/>
          <w:spacing w:val="-2"/>
          <w:rtl/>
        </w:rPr>
        <w:t xml:space="preserve"> جز این نیست که عمه را به منزل</w:t>
      </w:r>
      <w:r w:rsidR="00945EDC">
        <w:rPr>
          <w:rFonts w:hint="cs"/>
          <w:spacing w:val="-2"/>
          <w:rtl/>
        </w:rPr>
        <w:t>ۀ</w:t>
      </w:r>
      <w:r w:rsidRPr="00945EDC">
        <w:rPr>
          <w:rFonts w:hint="cs"/>
          <w:spacing w:val="-2"/>
          <w:rtl/>
        </w:rPr>
        <w:t xml:space="preserve"> پدر، و خاله را به منزل</w:t>
      </w:r>
      <w:r w:rsidR="00945EDC">
        <w:rPr>
          <w:rFonts w:hint="cs"/>
          <w:spacing w:val="-2"/>
          <w:rtl/>
        </w:rPr>
        <w:t>ۀ</w:t>
      </w:r>
      <w:r w:rsidRPr="00945EDC">
        <w:rPr>
          <w:rFonts w:hint="cs"/>
          <w:spacing w:val="-2"/>
          <w:rtl/>
        </w:rPr>
        <w:t xml:space="preserve"> مادر به حساب آورده است. این امر از لحاظ استدلال به سنت بود. از لحاظ استدلال عقلی گویند: برای توریث آنان چاره‌ای جز این نیست که ایشان را به منزل</w:t>
      </w:r>
      <w:r w:rsidR="00945EDC">
        <w:rPr>
          <w:rFonts w:hint="cs"/>
          <w:spacing w:val="-2"/>
          <w:rtl/>
        </w:rPr>
        <w:t>ۀ</w:t>
      </w:r>
      <w:r w:rsidRPr="00945EDC">
        <w:rPr>
          <w:rFonts w:hint="cs"/>
          <w:spacing w:val="-2"/>
          <w:rtl/>
        </w:rPr>
        <w:t xml:space="preserve"> کسانی به حساب بیاوریم که به</w:t>
      </w:r>
      <w:r w:rsidR="00C805B8" w:rsidRPr="00945EDC">
        <w:rPr>
          <w:rFonts w:hint="cs"/>
          <w:spacing w:val="-2"/>
          <w:rtl/>
        </w:rPr>
        <w:t xml:space="preserve"> واسطۀ </w:t>
      </w:r>
      <w:r w:rsidRPr="00945EDC">
        <w:rPr>
          <w:rFonts w:hint="cs"/>
          <w:spacing w:val="-2"/>
          <w:rtl/>
        </w:rPr>
        <w:t>آنان با میت نسبت پیدا می‌کنند، به ویژه چون در قرآن و سنت روش ارث دادن آنان بیان نشده است.</w:t>
      </w:r>
    </w:p>
    <w:p w:rsidR="00B77BC9" w:rsidRDefault="00B77BC9" w:rsidP="00945EDC">
      <w:pPr>
        <w:pStyle w:val="a3"/>
        <w:rPr>
          <w:rtl/>
        </w:rPr>
      </w:pPr>
      <w:r>
        <w:rPr>
          <w:rFonts w:hint="cs"/>
          <w:rtl/>
        </w:rPr>
        <w:t>این، طریق</w:t>
      </w:r>
      <w:r w:rsidR="00945EDC">
        <w:rPr>
          <w:rFonts w:hint="cs"/>
          <w:rtl/>
        </w:rPr>
        <w:t>ۀ</w:t>
      </w:r>
      <w:r>
        <w:rPr>
          <w:rFonts w:hint="cs"/>
          <w:rtl/>
        </w:rPr>
        <w:t xml:space="preserve"> علقمه، شعبی، مسروق و احمد است؛ چنان که متأخرین در مذهب مالک، و شافعی نیز به هنگام بی‌سر و سامانی و فس</w:t>
      </w:r>
      <w:r w:rsidR="00A011EE">
        <w:rPr>
          <w:rFonts w:hint="cs"/>
          <w:rtl/>
        </w:rPr>
        <w:t>اد بیت‌المال، برای توریث ذوی‌الأ</w:t>
      </w:r>
      <w:r>
        <w:rPr>
          <w:rFonts w:hint="cs"/>
          <w:rtl/>
        </w:rPr>
        <w:t>رحام از این روش استفاده کرده‌اند.</w:t>
      </w:r>
    </w:p>
    <w:p w:rsidR="00425EBA" w:rsidRPr="00DC6647" w:rsidRDefault="001B41A9" w:rsidP="00BC5E1A">
      <w:pPr>
        <w:pStyle w:val="a0"/>
        <w:rPr>
          <w:rtl/>
        </w:rPr>
      </w:pPr>
      <w:bookmarkStart w:id="2875" w:name="_Toc262412397"/>
      <w:bookmarkStart w:id="2876" w:name="_Toc340599965"/>
      <w:bookmarkStart w:id="2877" w:name="_Toc408539441"/>
      <w:r>
        <w:rPr>
          <w:rFonts w:hint="cs"/>
          <w:rtl/>
        </w:rPr>
        <w:t>سوم-</w:t>
      </w:r>
      <w:r w:rsidR="00425EBA">
        <w:rPr>
          <w:rFonts w:hint="cs"/>
          <w:rtl/>
        </w:rPr>
        <w:t xml:space="preserve"> روش اهل قرابت:</w:t>
      </w:r>
      <w:bookmarkEnd w:id="2875"/>
      <w:bookmarkEnd w:id="2876"/>
      <w:bookmarkEnd w:id="2877"/>
    </w:p>
    <w:p w:rsidR="00425EBA" w:rsidRDefault="00667E3B" w:rsidP="00945EDC">
      <w:pPr>
        <w:pStyle w:val="a3"/>
        <w:rPr>
          <w:rtl/>
        </w:rPr>
      </w:pPr>
      <w:r>
        <w:rPr>
          <w:rFonts w:hint="cs"/>
          <w:rtl/>
        </w:rPr>
        <w:t>این روش به امام علی</w:t>
      </w:r>
      <w:r>
        <w:rPr>
          <w:rFonts w:cs="CTraditional Arabic" w:hint="cs"/>
          <w:sz w:val="26"/>
          <w:szCs w:val="26"/>
          <w:rtl/>
        </w:rPr>
        <w:t>س</w:t>
      </w:r>
      <w:r>
        <w:rPr>
          <w:rFonts w:hint="cs"/>
          <w:rtl/>
        </w:rPr>
        <w:t xml:space="preserve"> نسبت داده شده و احناف از آن پیروی می‌کنند. روش ایشان </w:t>
      </w:r>
      <w:r w:rsidR="00A011EE">
        <w:rPr>
          <w:rFonts w:hint="cs"/>
          <w:rtl/>
        </w:rPr>
        <w:t>مبتنی بر تقدیم أقرب فالأقرب از ذوی‌الأ</w:t>
      </w:r>
      <w:r>
        <w:rPr>
          <w:rFonts w:hint="cs"/>
          <w:rtl/>
        </w:rPr>
        <w:t>رحام است، و آن هم با قیاس ارث به</w:t>
      </w:r>
      <w:r w:rsidR="00C805B8">
        <w:rPr>
          <w:rFonts w:hint="cs"/>
          <w:rtl/>
        </w:rPr>
        <w:t xml:space="preserve"> واسطۀ </w:t>
      </w:r>
      <w:r>
        <w:rPr>
          <w:rFonts w:hint="cs"/>
          <w:rtl/>
        </w:rPr>
        <w:t>رحم، بر ارث به</w:t>
      </w:r>
      <w:r w:rsidR="00C805B8">
        <w:rPr>
          <w:rFonts w:hint="cs"/>
          <w:rtl/>
        </w:rPr>
        <w:t xml:space="preserve"> واسطۀ </w:t>
      </w:r>
      <w:r>
        <w:rPr>
          <w:rFonts w:hint="cs"/>
          <w:rtl/>
        </w:rPr>
        <w:t>عصبه می‌باشد</w:t>
      </w:r>
      <w:r w:rsidR="00CD166D">
        <w:rPr>
          <w:rFonts w:hint="cs"/>
          <w:rtl/>
        </w:rPr>
        <w:t>، زیرا نزدیکان هر دو صنف مستحق سهمی از ترکه هستند که معین نشده است.</w:t>
      </w:r>
    </w:p>
    <w:p w:rsidR="00CD166D" w:rsidRDefault="00A011EE" w:rsidP="00945EDC">
      <w:pPr>
        <w:pStyle w:val="a3"/>
        <w:rPr>
          <w:rtl/>
        </w:rPr>
      </w:pPr>
      <w:r>
        <w:rPr>
          <w:rFonts w:hint="cs"/>
          <w:rtl/>
        </w:rPr>
        <w:t>به همین خاطر، ذوی‌الأ</w:t>
      </w:r>
      <w:r w:rsidR="00CD166D">
        <w:rPr>
          <w:rFonts w:hint="cs"/>
          <w:rtl/>
        </w:rPr>
        <w:t>رحام را به مانند عصبات به چهار گروه دسته‌بندی کرده‌اند، و به مانند عصبات هریک از چهارگروه را از لحاظ اولویت در ارث به جایگاه خاص خود اختصاص داده‌اند، به این صورت که فروع شخص را در رتبة اول، و بعد از آن اصول را در رتبة دوم، و فروع والدین میت را در رتبة سوم، و فروع اجداد را در رتبة چهارم قرار داده‌اند.</w:t>
      </w:r>
    </w:p>
    <w:p w:rsidR="00CD166D" w:rsidRDefault="00CD166D" w:rsidP="00945EDC">
      <w:pPr>
        <w:pStyle w:val="a3"/>
        <w:rPr>
          <w:rtl/>
        </w:rPr>
      </w:pPr>
      <w:r>
        <w:rPr>
          <w:rFonts w:hint="cs"/>
          <w:rtl/>
        </w:rPr>
        <w:t>بنابراین تقسیم‌بندی، اگر آنان از یک صنف واحد باشند برتری را به قرب درجه با میت می‌دادند، اگر در صنف و درجه باهم مساوی بودند برتری را به کسی می‌دادند که به</w:t>
      </w:r>
      <w:r w:rsidR="00C805B8">
        <w:rPr>
          <w:rFonts w:hint="cs"/>
          <w:rtl/>
        </w:rPr>
        <w:t xml:space="preserve"> واسطۀ </w:t>
      </w:r>
      <w:r>
        <w:rPr>
          <w:rFonts w:hint="cs"/>
          <w:rtl/>
        </w:rPr>
        <w:t>یک وارث با میت نسبت پیدا می‌کرد، و اگر از لحاظ جهت، درجه و نسبت مساوی بودند، اگر در جهت مادر بودند ا</w:t>
      </w:r>
      <w:r w:rsidR="00A011EE">
        <w:rPr>
          <w:rFonts w:hint="cs"/>
          <w:rtl/>
        </w:rPr>
        <w:t>و</w:t>
      </w:r>
      <w:r>
        <w:rPr>
          <w:rFonts w:hint="cs"/>
          <w:rtl/>
        </w:rPr>
        <w:t>لویت را به کسی می‌دادند که دارای قوت قرابت بیشتر بود.</w:t>
      </w:r>
    </w:p>
    <w:p w:rsidR="00CD166D" w:rsidRDefault="00CD166D" w:rsidP="00945EDC">
      <w:pPr>
        <w:pStyle w:val="a3"/>
        <w:rPr>
          <w:rtl/>
        </w:rPr>
      </w:pPr>
      <w:r>
        <w:rPr>
          <w:rFonts w:hint="cs"/>
          <w:rtl/>
        </w:rPr>
        <w:t>اگر در هر دو جهت پدر و مادر قرار داشتند دو سوم را به قرابت در جهت پدر و یک سوم را به قرابت در جهت مادر می‌دادند، و اگر همگی مذکر، یا همگی مؤنث بودند، ترکه را به طور مساوی میان آنان تقسیم می‌کردند.</w:t>
      </w:r>
    </w:p>
    <w:p w:rsidR="00CD166D" w:rsidRPr="00DC6647" w:rsidRDefault="00CD166D" w:rsidP="00BC5E1A">
      <w:pPr>
        <w:pStyle w:val="Heading1"/>
        <w:bidi/>
        <w:rPr>
          <w:rtl/>
          <w:lang w:bidi="fa-IR"/>
        </w:rPr>
      </w:pPr>
      <w:bookmarkStart w:id="2878" w:name="_Toc262412398"/>
      <w:bookmarkStart w:id="2879" w:name="_Toc340599966"/>
      <w:bookmarkStart w:id="2880" w:name="_Toc408539442"/>
      <w:r>
        <w:rPr>
          <w:rFonts w:hint="cs"/>
          <w:rtl/>
          <w:lang w:bidi="fa-IR"/>
        </w:rPr>
        <w:t>مبحث حمل</w:t>
      </w:r>
      <w:bookmarkEnd w:id="2878"/>
      <w:bookmarkEnd w:id="2879"/>
      <w:bookmarkEnd w:id="2880"/>
      <w:r>
        <w:rPr>
          <w:rFonts w:hint="cs"/>
          <w:rtl/>
          <w:lang w:bidi="fa-IR"/>
        </w:rPr>
        <w:t xml:space="preserve"> </w:t>
      </w:r>
    </w:p>
    <w:p w:rsidR="00BC5E1A" w:rsidRDefault="00377CF7" w:rsidP="00BC5E1A">
      <w:pPr>
        <w:pStyle w:val="a0"/>
        <w:rPr>
          <w:rtl/>
        </w:rPr>
      </w:pPr>
      <w:bookmarkStart w:id="2881" w:name="_Toc262412399"/>
      <w:bookmarkStart w:id="2882" w:name="_Toc340599967"/>
      <w:bookmarkStart w:id="2883" w:name="_Toc408539443"/>
      <w:r>
        <w:rPr>
          <w:rFonts w:hint="cs"/>
          <w:rtl/>
        </w:rPr>
        <w:t>1-</w:t>
      </w:r>
      <w:r w:rsidR="005C34AF">
        <w:rPr>
          <w:rFonts w:hint="cs"/>
          <w:rtl/>
        </w:rPr>
        <w:t xml:space="preserve"> </w:t>
      </w:r>
      <w:r w:rsidR="00BC5E1A">
        <w:rPr>
          <w:rFonts w:hint="cs"/>
          <w:rtl/>
        </w:rPr>
        <w:t>تعریف آن</w:t>
      </w:r>
      <w:bookmarkEnd w:id="2881"/>
      <w:bookmarkEnd w:id="2882"/>
      <w:bookmarkEnd w:id="2883"/>
      <w:r w:rsidR="00BC5E1A">
        <w:rPr>
          <w:rFonts w:hint="cs"/>
          <w:rtl/>
        </w:rPr>
        <w:t xml:space="preserve"> </w:t>
      </w:r>
    </w:p>
    <w:p w:rsidR="00CD166D" w:rsidRDefault="005C34AF" w:rsidP="00945EDC">
      <w:pPr>
        <w:pStyle w:val="a3"/>
        <w:rPr>
          <w:rtl/>
        </w:rPr>
      </w:pPr>
      <w:r>
        <w:rPr>
          <w:rFonts w:hint="cs"/>
          <w:rtl/>
        </w:rPr>
        <w:t>حمل عبارت از کودکی است که مادر آن را در شکم خود تا مدت معین حمل می‌کند.</w:t>
      </w:r>
    </w:p>
    <w:p w:rsidR="005C34AF" w:rsidRPr="00DC6647" w:rsidRDefault="00377CF7" w:rsidP="00BC5E1A">
      <w:pPr>
        <w:pStyle w:val="a0"/>
        <w:rPr>
          <w:rtl/>
        </w:rPr>
      </w:pPr>
      <w:bookmarkStart w:id="2884" w:name="_Toc262412400"/>
      <w:bookmarkStart w:id="2885" w:name="_Toc340599968"/>
      <w:bookmarkStart w:id="2886" w:name="_Toc408539444"/>
      <w:r>
        <w:rPr>
          <w:rFonts w:hint="cs"/>
          <w:rtl/>
        </w:rPr>
        <w:t>2-</w:t>
      </w:r>
      <w:r w:rsidR="005C34AF">
        <w:rPr>
          <w:rFonts w:hint="cs"/>
          <w:rtl/>
        </w:rPr>
        <w:t xml:space="preserve"> حکم حمل</w:t>
      </w:r>
      <w:r w:rsidR="003A6A7F">
        <w:rPr>
          <w:rFonts w:hint="cs"/>
          <w:rtl/>
        </w:rPr>
        <w:t xml:space="preserve"> دربارۀ </w:t>
      </w:r>
      <w:r w:rsidR="005C34AF">
        <w:rPr>
          <w:rFonts w:hint="cs"/>
          <w:rtl/>
        </w:rPr>
        <w:t>میراث:</w:t>
      </w:r>
      <w:bookmarkEnd w:id="2884"/>
      <w:bookmarkEnd w:id="2885"/>
      <w:bookmarkEnd w:id="2886"/>
    </w:p>
    <w:p w:rsidR="005C34AF" w:rsidRDefault="005C34AF" w:rsidP="00945EDC">
      <w:pPr>
        <w:pStyle w:val="a3"/>
        <w:rPr>
          <w:rtl/>
        </w:rPr>
      </w:pPr>
      <w:r>
        <w:rPr>
          <w:rFonts w:hint="cs"/>
          <w:rtl/>
        </w:rPr>
        <w:t>حمل، یا از مادرش جدا شده و یا اینکه در رحم مادرش باقی می‌ماند که در هر یک از این دو حالت حکم جداگانه‌ای دارد.</w:t>
      </w:r>
    </w:p>
    <w:p w:rsidR="00B2162A" w:rsidRPr="00DC6647" w:rsidRDefault="00377CF7" w:rsidP="00BC5E1A">
      <w:pPr>
        <w:pStyle w:val="a0"/>
        <w:rPr>
          <w:rtl/>
        </w:rPr>
      </w:pPr>
      <w:bookmarkStart w:id="2887" w:name="_Toc262412401"/>
      <w:bookmarkStart w:id="2888" w:name="_Toc340599969"/>
      <w:bookmarkStart w:id="2889" w:name="_Toc408539445"/>
      <w:r>
        <w:rPr>
          <w:rFonts w:hint="cs"/>
          <w:rtl/>
        </w:rPr>
        <w:t>3-</w:t>
      </w:r>
      <w:r w:rsidR="00B2162A">
        <w:rPr>
          <w:rFonts w:hint="cs"/>
          <w:rtl/>
        </w:rPr>
        <w:t xml:space="preserve"> در صورت جدا شدن حمل از مادرش از یکی از این سه حالت خارج نیست:</w:t>
      </w:r>
      <w:bookmarkEnd w:id="2887"/>
      <w:bookmarkEnd w:id="2888"/>
      <w:bookmarkEnd w:id="2889"/>
    </w:p>
    <w:p w:rsidR="005C34AF" w:rsidRDefault="009A1EAA" w:rsidP="00945EDC">
      <w:pPr>
        <w:pStyle w:val="a3"/>
        <w:rPr>
          <w:rtl/>
        </w:rPr>
      </w:pPr>
      <w:r>
        <w:rPr>
          <w:rFonts w:hint="cs"/>
          <w:rtl/>
        </w:rPr>
        <w:t>اول-</w:t>
      </w:r>
      <w:r w:rsidR="00011AB5">
        <w:rPr>
          <w:rFonts w:hint="cs"/>
          <w:rtl/>
        </w:rPr>
        <w:t xml:space="preserve"> هرگاه حمل از مادرش جدا شد یا زنده است یا مرده، و در صورت دوم یا بدون هیچ‌جنایتی جدا شده و یا اینکه به</w:t>
      </w:r>
      <w:r w:rsidR="003A6A7F">
        <w:rPr>
          <w:rFonts w:hint="cs"/>
          <w:rtl/>
        </w:rPr>
        <w:t xml:space="preserve"> وسیلۀ </w:t>
      </w:r>
      <w:r w:rsidR="00011AB5">
        <w:rPr>
          <w:rFonts w:hint="cs"/>
          <w:rtl/>
        </w:rPr>
        <w:t>جنایتی ساقط شده است:</w:t>
      </w:r>
    </w:p>
    <w:p w:rsidR="00011AB5" w:rsidRDefault="00011AB5" w:rsidP="00945EDC">
      <w:pPr>
        <w:pStyle w:val="a3"/>
        <w:rPr>
          <w:rtl/>
        </w:rPr>
      </w:pPr>
      <w:r>
        <w:rPr>
          <w:rFonts w:hint="cs"/>
          <w:rtl/>
        </w:rPr>
        <w:t>اگر زنده از مادرش جدا شد هم ارث می‌گیرد و هم از او ارث گرفته می‌شود؛ به دلیل حدیث ابوهریره</w:t>
      </w:r>
      <w:r>
        <w:rPr>
          <w:rFonts w:cs="CTraditional Arabic" w:hint="cs"/>
          <w:sz w:val="26"/>
          <w:szCs w:val="26"/>
          <w:rtl/>
        </w:rPr>
        <w:t>س</w:t>
      </w:r>
      <w:r>
        <w:rPr>
          <w:rFonts w:hint="cs"/>
          <w:rtl/>
        </w:rPr>
        <w:t xml:space="preserve"> </w:t>
      </w:r>
      <w:r w:rsidR="00BA0C86">
        <w:rPr>
          <w:rFonts w:hint="cs"/>
          <w:rtl/>
        </w:rPr>
        <w:t>که گوید: رسول‌خدا</w:t>
      </w:r>
      <w:r w:rsidR="00BA0C86">
        <w:rPr>
          <w:rFonts w:cs="CTraditional Arabic" w:hint="cs"/>
          <w:sz w:val="26"/>
          <w:szCs w:val="26"/>
          <w:rtl/>
        </w:rPr>
        <w:t>ص</w:t>
      </w:r>
      <w:r w:rsidR="00D5298F">
        <w:rPr>
          <w:rFonts w:hint="cs"/>
          <w:rtl/>
        </w:rPr>
        <w:t xml:space="preserve"> فرمود: </w:t>
      </w:r>
      <w:r w:rsidR="00D5298F">
        <w:rPr>
          <w:rFonts w:cs="Traditional Arabic" w:hint="cs"/>
          <w:rtl/>
        </w:rPr>
        <w:t>«</w:t>
      </w:r>
      <w:r w:rsidR="00BA0C86">
        <w:rPr>
          <w:rFonts w:hint="cs"/>
          <w:rtl/>
        </w:rPr>
        <w:t>هرگاه کودک، زنده از مادرش جدا شد در ارث گرفتن و دادن آن شرکت داده خواهد شد</w:t>
      </w:r>
      <w:r w:rsidR="00D5298F">
        <w:rPr>
          <w:rFonts w:cs="Traditional Arabic" w:hint="cs"/>
          <w:rtl/>
        </w:rPr>
        <w:t>»</w:t>
      </w:r>
      <w:r w:rsidR="00D5298F">
        <w:rPr>
          <w:rFonts w:hint="cs"/>
          <w:rtl/>
        </w:rPr>
        <w:t>.</w:t>
      </w:r>
    </w:p>
    <w:p w:rsidR="00BA0C86" w:rsidRDefault="00BA0C86" w:rsidP="00945EDC">
      <w:pPr>
        <w:pStyle w:val="a3"/>
        <w:rPr>
          <w:rtl/>
        </w:rPr>
      </w:pPr>
      <w:r>
        <w:rPr>
          <w:rFonts w:hint="cs"/>
          <w:rtl/>
        </w:rPr>
        <w:t>رأی ثوری، اوزاعی، شافعی و اصحاب ابوحنیفه بر این است.</w:t>
      </w:r>
    </w:p>
    <w:p w:rsidR="00BA0C86" w:rsidRDefault="001B41A9" w:rsidP="00945EDC">
      <w:pPr>
        <w:pStyle w:val="a3"/>
        <w:rPr>
          <w:rtl/>
        </w:rPr>
      </w:pPr>
      <w:r>
        <w:rPr>
          <w:rFonts w:hint="cs"/>
          <w:rtl/>
        </w:rPr>
        <w:t>دوم-</w:t>
      </w:r>
      <w:r w:rsidR="009E2030">
        <w:rPr>
          <w:rFonts w:hint="cs"/>
          <w:rtl/>
        </w:rPr>
        <w:t xml:space="preserve"> اگر بدون هیچ‌گونه جنایتی مرده از مادرش جدا شد، به اتفاق همه نه ارث می‌برد و نه از او ارثی گرفته می‌شود.</w:t>
      </w:r>
    </w:p>
    <w:p w:rsidR="009E2030" w:rsidRDefault="001B41A9" w:rsidP="00945EDC">
      <w:pPr>
        <w:pStyle w:val="a3"/>
        <w:rPr>
          <w:rtl/>
        </w:rPr>
      </w:pPr>
      <w:r>
        <w:rPr>
          <w:rFonts w:hint="cs"/>
          <w:rtl/>
        </w:rPr>
        <w:t>سوم-</w:t>
      </w:r>
      <w:r w:rsidR="009E2030">
        <w:rPr>
          <w:rFonts w:hint="cs"/>
          <w:rtl/>
        </w:rPr>
        <w:t xml:space="preserve"> اگر به سبب جنایت بر مادرش مرده به دنیا آمد، از نظر احناف هم ارث می‌برد و هم از او ارث گرفته می‌شود.</w:t>
      </w:r>
    </w:p>
    <w:p w:rsidR="009E2030" w:rsidRDefault="009E2030" w:rsidP="00945EDC">
      <w:pPr>
        <w:pStyle w:val="a3"/>
        <w:rPr>
          <w:rtl/>
        </w:rPr>
      </w:pPr>
      <w:r>
        <w:rPr>
          <w:rFonts w:hint="cs"/>
          <w:rtl/>
        </w:rPr>
        <w:t>علمای شافعی مذهب و حنبلی مذهب و مالک گویند: وارث هیچ‌چیزی نبوده و ضرورتاً تنها مالک غره خواهد بود، و بجز غره ارثی دیگر از او گرفته نخواهد شد، و آن هم به کسانی داده می‌شود که وارث حقیقی او هستند.</w:t>
      </w:r>
    </w:p>
    <w:p w:rsidR="009E2030" w:rsidRDefault="009E2030" w:rsidP="00945EDC">
      <w:pPr>
        <w:pStyle w:val="a3"/>
        <w:rPr>
          <w:rtl/>
        </w:rPr>
      </w:pPr>
      <w:r>
        <w:rPr>
          <w:rFonts w:hint="cs"/>
          <w:rtl/>
        </w:rPr>
        <w:t>و بنابر مذهب لیث و ربیعه، هرگاه جنین بر اثر جنایتی بر مادرش ساقط شد، نه ارث می‌گیرد و نه از او ارث گرفته می‌شود، و تنها مادرش مالک غره آن بوده، چون جنایت بر جزئی از او صورت گرفته است پس مادام جنایت بر مادرش واقع شده جزاء نیز مختص به مادرش می‌باشد.</w:t>
      </w:r>
    </w:p>
    <w:p w:rsidR="00945EDC" w:rsidRDefault="00945EDC" w:rsidP="00945EDC">
      <w:pPr>
        <w:pStyle w:val="a3"/>
        <w:rPr>
          <w:rtl/>
        </w:rPr>
      </w:pPr>
    </w:p>
    <w:p w:rsidR="008F75F3" w:rsidRPr="00DC6647" w:rsidRDefault="00377CF7" w:rsidP="00BC5E1A">
      <w:pPr>
        <w:pStyle w:val="a0"/>
        <w:rPr>
          <w:rtl/>
        </w:rPr>
      </w:pPr>
      <w:bookmarkStart w:id="2890" w:name="_Toc262412402"/>
      <w:bookmarkStart w:id="2891" w:name="_Toc340599970"/>
      <w:bookmarkStart w:id="2892" w:name="_Toc408539446"/>
      <w:r>
        <w:rPr>
          <w:rFonts w:hint="cs"/>
          <w:rtl/>
        </w:rPr>
        <w:t>4-</w:t>
      </w:r>
      <w:r w:rsidR="008F75F3">
        <w:rPr>
          <w:rFonts w:hint="cs"/>
          <w:rtl/>
        </w:rPr>
        <w:t xml:space="preserve"> حمل در شکم مادر:</w:t>
      </w:r>
      <w:bookmarkEnd w:id="2890"/>
      <w:bookmarkEnd w:id="2891"/>
      <w:bookmarkEnd w:id="2892"/>
    </w:p>
    <w:p w:rsidR="009E2030" w:rsidRDefault="009A1EAA" w:rsidP="00945EDC">
      <w:pPr>
        <w:pStyle w:val="a3"/>
        <w:rPr>
          <w:rtl/>
        </w:rPr>
      </w:pPr>
      <w:r>
        <w:rPr>
          <w:rFonts w:hint="cs"/>
          <w:rtl/>
        </w:rPr>
        <w:t>اول-</w:t>
      </w:r>
      <w:r w:rsidR="00D07DF6">
        <w:rPr>
          <w:rFonts w:hint="cs"/>
          <w:rtl/>
        </w:rPr>
        <w:t xml:space="preserve"> حملی که غیر وارث یا محجوب (محروم از ارث) به</w:t>
      </w:r>
      <w:r w:rsidR="00C805B8">
        <w:rPr>
          <w:rFonts w:hint="cs"/>
          <w:rtl/>
        </w:rPr>
        <w:t xml:space="preserve"> واسطۀ </w:t>
      </w:r>
      <w:r w:rsidR="00D07DF6">
        <w:rPr>
          <w:rFonts w:hint="cs"/>
          <w:rtl/>
        </w:rPr>
        <w:t>کسی دیگر باشد، چیزی از ترکه به خاطر ولادت او توقیف</w:t>
      </w:r>
      <w:r w:rsidR="00853096">
        <w:rPr>
          <w:rFonts w:hint="cs"/>
          <w:rtl/>
        </w:rPr>
        <w:t xml:space="preserve"> نمی‌</w:t>
      </w:r>
      <w:r w:rsidR="00D07DF6">
        <w:rPr>
          <w:rFonts w:hint="cs"/>
          <w:rtl/>
        </w:rPr>
        <w:t>شود. با این توضیح: اگر شخصی فوت کند و یک همسر، پدر، و مادر حامله از غیر پدرش را از خود به جای گذارد، در چنین صورتی حمل، میراث ندارد، زیرا از این دو حالت خارج نیست. یا برادر مادری میت است یا خواهر مادری او، و در هر حالت برادران و خواهران مادری به هنگام وجود اصل وارث که در اینجا پدر است ارثی نمی‌برند.</w:t>
      </w:r>
    </w:p>
    <w:p w:rsidR="00D07DF6" w:rsidRDefault="001B41A9" w:rsidP="00945EDC">
      <w:pPr>
        <w:pStyle w:val="a3"/>
        <w:rPr>
          <w:rtl/>
        </w:rPr>
      </w:pPr>
      <w:r>
        <w:rPr>
          <w:rFonts w:hint="cs"/>
          <w:rtl/>
        </w:rPr>
        <w:t>دوم-</w:t>
      </w:r>
      <w:r w:rsidR="00D07DF6">
        <w:rPr>
          <w:rFonts w:hint="cs"/>
          <w:rtl/>
        </w:rPr>
        <w:t xml:space="preserve"> کل ترکه زمانی تا ولادت حمل توقیف می‌شود که حمل، وارث بوده و اصلاً هیچ‌کس همراه با او وارث نباشد، یا همراه با او وارث دیگری باشد ولی به اتفاق فقها به</w:t>
      </w:r>
      <w:r w:rsidR="003A6A7F">
        <w:rPr>
          <w:rFonts w:hint="cs"/>
          <w:rtl/>
        </w:rPr>
        <w:t xml:space="preserve"> وسیلۀ </w:t>
      </w:r>
      <w:r w:rsidR="00D07DF6">
        <w:rPr>
          <w:rFonts w:hint="cs"/>
          <w:rtl/>
        </w:rPr>
        <w:t>حمل محجوب گردد.</w:t>
      </w:r>
    </w:p>
    <w:p w:rsidR="00D07DF6" w:rsidRDefault="00D07DF6" w:rsidP="00945EDC">
      <w:pPr>
        <w:pStyle w:val="a3"/>
        <w:rPr>
          <w:rtl/>
        </w:rPr>
      </w:pPr>
      <w:r>
        <w:rPr>
          <w:rFonts w:hint="cs"/>
          <w:rtl/>
        </w:rPr>
        <w:t>و همچنین، ترکه در حالتی نیز توقیف می‌شود که وارثین همراه وی به</w:t>
      </w:r>
      <w:r w:rsidR="003A6A7F">
        <w:rPr>
          <w:rFonts w:hint="cs"/>
          <w:rtl/>
        </w:rPr>
        <w:t xml:space="preserve"> وسیلۀ </w:t>
      </w:r>
      <w:r>
        <w:rPr>
          <w:rFonts w:hint="cs"/>
          <w:rtl/>
        </w:rPr>
        <w:t xml:space="preserve">او محجوب نبوده و همگی صراحتاً راضی به عدم تقسیم ترکه تا هنگام ولادت او </w:t>
      </w:r>
      <w:r w:rsidR="00D5298F">
        <w:rPr>
          <w:rFonts w:hint="cs"/>
          <w:rtl/>
        </w:rPr>
        <w:t>باشند یا اینکه ضمناً به عدم</w:t>
      </w:r>
      <w:r>
        <w:rPr>
          <w:rFonts w:hint="cs"/>
          <w:rtl/>
        </w:rPr>
        <w:t xml:space="preserve"> تقسیم آن رضایت داند؛ به این صورت که همگی سکوت کرده و تقسیم آن را مطالبه نکردند.</w:t>
      </w:r>
    </w:p>
    <w:p w:rsidR="00D07DF6" w:rsidRDefault="001B41A9" w:rsidP="00945EDC">
      <w:pPr>
        <w:pStyle w:val="a3"/>
        <w:rPr>
          <w:rtl/>
        </w:rPr>
      </w:pPr>
      <w:r>
        <w:rPr>
          <w:rFonts w:hint="cs"/>
          <w:rtl/>
        </w:rPr>
        <w:t>سوم-</w:t>
      </w:r>
      <w:r w:rsidR="00D07DF6">
        <w:rPr>
          <w:rFonts w:hint="cs"/>
          <w:rtl/>
        </w:rPr>
        <w:t xml:space="preserve"> هر وارثی که</w:t>
      </w:r>
      <w:r w:rsidR="00D5298F">
        <w:rPr>
          <w:rFonts w:hint="cs"/>
          <w:rtl/>
        </w:rPr>
        <w:t xml:space="preserve"> با ولادت حمل، تغییری در سهم‌الإ</w:t>
      </w:r>
      <w:r w:rsidR="00D07DF6">
        <w:rPr>
          <w:rFonts w:hint="cs"/>
          <w:rtl/>
        </w:rPr>
        <w:t>رث او پیدا نمی‌شود، سهم او کاملاً به او داده شده و بقیه توقیف می‌گردد.</w:t>
      </w:r>
    </w:p>
    <w:p w:rsidR="00D07DF6" w:rsidRDefault="00D07DF6" w:rsidP="00945EDC">
      <w:pPr>
        <w:pStyle w:val="a3"/>
        <w:rPr>
          <w:rtl/>
        </w:rPr>
      </w:pPr>
      <w:r>
        <w:rPr>
          <w:rFonts w:hint="cs"/>
          <w:rtl/>
        </w:rPr>
        <w:t>برای مثال: اگر میت یک جده با یک همسر حامله از خود به جا گذارد، یک ششم به جده داده می‌شود، زیرا سهم او با ولادت حمل مذکر، یا مؤنث تغییری نمی‌یابد.</w:t>
      </w:r>
    </w:p>
    <w:p w:rsidR="00D07DF6" w:rsidRDefault="001B41A9" w:rsidP="00945EDC">
      <w:pPr>
        <w:pStyle w:val="a3"/>
        <w:rPr>
          <w:rtl/>
        </w:rPr>
      </w:pPr>
      <w:r>
        <w:rPr>
          <w:rFonts w:hint="cs"/>
          <w:rtl/>
        </w:rPr>
        <w:t>چهارم-</w:t>
      </w:r>
      <w:r w:rsidR="00BF505F">
        <w:rPr>
          <w:rFonts w:hint="cs"/>
          <w:rtl/>
        </w:rPr>
        <w:t xml:space="preserve"> وارثی که در یکی از دو حالت حمل ساقط شده و در حالت دیگر ساقط نمی‌شود، چیزی از ارث به وی داده نخواهد شد، چون در استحقاقش برای ارث بردن شک، وجود دارد. بنابراین، اگر کسی فوت کند و یک زن حامله و یک برادر را از خود به جا گذارد، هیچ‌چیزی به برادر داده نخواهد شد، چون این احتمال وجود دارد که حمل مذکر باشد. این مذهب جمهور است.</w:t>
      </w:r>
    </w:p>
    <w:p w:rsidR="00BF505F" w:rsidRDefault="001B41A9" w:rsidP="00945EDC">
      <w:pPr>
        <w:pStyle w:val="a3"/>
        <w:rPr>
          <w:spacing w:val="3"/>
          <w:rtl/>
        </w:rPr>
      </w:pPr>
      <w:r w:rsidRPr="00945EDC">
        <w:rPr>
          <w:rFonts w:hint="cs"/>
          <w:spacing w:val="3"/>
          <w:rtl/>
        </w:rPr>
        <w:t>پنجم-</w:t>
      </w:r>
      <w:r w:rsidR="00BF505F" w:rsidRPr="00945EDC">
        <w:rPr>
          <w:rFonts w:hint="cs"/>
          <w:spacing w:val="3"/>
          <w:rtl/>
        </w:rPr>
        <w:t xml:space="preserve"> کسانی از وارثین صاحب فرض که با مذکر بودن و مؤنث ب</w:t>
      </w:r>
      <w:r w:rsidR="00D5298F" w:rsidRPr="00945EDC">
        <w:rPr>
          <w:rFonts w:hint="cs"/>
          <w:spacing w:val="3"/>
          <w:rtl/>
        </w:rPr>
        <w:t>ودن حمل، اختلاف در مقدار سهم‌الإ</w:t>
      </w:r>
      <w:r w:rsidR="00BF505F" w:rsidRPr="00945EDC">
        <w:rPr>
          <w:rFonts w:hint="cs"/>
          <w:spacing w:val="3"/>
          <w:rtl/>
        </w:rPr>
        <w:t>رث ایشان پدیدار شود، حداقل دو سهم به آنان داده شده و حداکثر آن برای حمل توقیف می‌گردد؛ اگر حمل زنده به دنیا آمده و مستحق حداکثر دو سهم بود آن را دریافت می‌کند، ولی اگر مستحق سهم کمتر بود آن را دریافت نموده و باقیمانده را به ورثه مسترد می‌دارد و اگر مرده به دنیا آمد مستحق هیچ‌</w:t>
      </w:r>
      <w:r w:rsidR="004E479A" w:rsidRPr="00945EDC">
        <w:rPr>
          <w:rFonts w:hint="eastAsia"/>
          <w:spacing w:val="3"/>
          <w:rtl/>
        </w:rPr>
        <w:t>‌چیزی نبوده و تمام ترکه میان ورثه توزیع می‌شود بدون اینکه حمل در نظر گرفته شود.</w:t>
      </w:r>
    </w:p>
    <w:p w:rsidR="00945EDC" w:rsidRPr="00945EDC" w:rsidRDefault="00945EDC" w:rsidP="00945EDC">
      <w:pPr>
        <w:pStyle w:val="a3"/>
        <w:rPr>
          <w:spacing w:val="3"/>
          <w:rtl/>
        </w:rPr>
      </w:pPr>
    </w:p>
    <w:p w:rsidR="004E479A" w:rsidRPr="00DC6647" w:rsidRDefault="00377CF7" w:rsidP="00BC5E1A">
      <w:pPr>
        <w:pStyle w:val="a0"/>
        <w:rPr>
          <w:rtl/>
        </w:rPr>
      </w:pPr>
      <w:bookmarkStart w:id="2893" w:name="_Toc262412403"/>
      <w:bookmarkStart w:id="2894" w:name="_Toc340599971"/>
      <w:bookmarkStart w:id="2895" w:name="_Toc408539447"/>
      <w:r>
        <w:rPr>
          <w:rFonts w:hint="cs"/>
          <w:rtl/>
        </w:rPr>
        <w:t xml:space="preserve">5- </w:t>
      </w:r>
      <w:r w:rsidR="004B1D9B">
        <w:rPr>
          <w:rFonts w:hint="cs"/>
          <w:rtl/>
        </w:rPr>
        <w:t>حالات ورثه در همراهی ب</w:t>
      </w:r>
      <w:r w:rsidR="004E479A">
        <w:rPr>
          <w:rFonts w:hint="cs"/>
          <w:rtl/>
        </w:rPr>
        <w:t>ا حمل:</w:t>
      </w:r>
      <w:bookmarkEnd w:id="2893"/>
      <w:bookmarkEnd w:id="2894"/>
      <w:bookmarkEnd w:id="2895"/>
    </w:p>
    <w:p w:rsidR="004E479A" w:rsidRDefault="00BF0E33" w:rsidP="00945EDC">
      <w:pPr>
        <w:pStyle w:val="a3"/>
        <w:rPr>
          <w:rtl/>
        </w:rPr>
      </w:pPr>
      <w:r>
        <w:rPr>
          <w:rFonts w:hint="cs"/>
          <w:rtl/>
        </w:rPr>
        <w:t>اگر حکم در مورد ارث حمل، بر این باشد که حداکثر از دو سهم برای او توقیف شود، اعم از اینکه حمل مذکر باشد یا مؤنث، حکم در مورد ورثه با او به کلی متفاوت است به گونه‌ای که در هر دو حالت حداقل از دو سهم به</w:t>
      </w:r>
      <w:r w:rsidR="00853096">
        <w:rPr>
          <w:rFonts w:hint="cs"/>
          <w:rtl/>
        </w:rPr>
        <w:t xml:space="preserve"> آن‌ها </w:t>
      </w:r>
      <w:r>
        <w:rPr>
          <w:rFonts w:hint="cs"/>
          <w:rtl/>
        </w:rPr>
        <w:t>داده می‌شود.</w:t>
      </w:r>
    </w:p>
    <w:p w:rsidR="00BF0E33" w:rsidRDefault="00BF0E33" w:rsidP="00945EDC">
      <w:pPr>
        <w:pStyle w:val="a3"/>
        <w:rPr>
          <w:rtl/>
        </w:rPr>
      </w:pPr>
      <w:r>
        <w:rPr>
          <w:rFonts w:hint="cs"/>
          <w:rtl/>
        </w:rPr>
        <w:t>و بر این توقیف احکام ذیل جاری می‌شود:</w:t>
      </w:r>
    </w:p>
    <w:p w:rsidR="00BF0E33" w:rsidRDefault="009A1EAA" w:rsidP="00945EDC">
      <w:pPr>
        <w:pStyle w:val="a3"/>
        <w:rPr>
          <w:rtl/>
        </w:rPr>
      </w:pPr>
      <w:r>
        <w:rPr>
          <w:rFonts w:hint="cs"/>
          <w:rtl/>
        </w:rPr>
        <w:t>اول-</w:t>
      </w:r>
      <w:r w:rsidR="00BF0E33">
        <w:rPr>
          <w:rFonts w:hint="cs"/>
          <w:rtl/>
        </w:rPr>
        <w:t xml:space="preserve"> وارثی که تنها در یکی از دو حالت حجب می‌شود و در حالت دیگر حجب نمی‌شود، تا روشن شدن تکلیف حمل، از گرفتن ارث منع می‌شود.</w:t>
      </w:r>
    </w:p>
    <w:p w:rsidR="00BF0E33" w:rsidRDefault="001B41A9" w:rsidP="00945EDC">
      <w:pPr>
        <w:pStyle w:val="a3"/>
        <w:rPr>
          <w:rtl/>
        </w:rPr>
      </w:pPr>
      <w:r>
        <w:rPr>
          <w:rFonts w:hint="cs"/>
          <w:rtl/>
        </w:rPr>
        <w:t>دوم-</w:t>
      </w:r>
      <w:r w:rsidR="00BF0E33">
        <w:rPr>
          <w:rFonts w:hint="cs"/>
          <w:rtl/>
        </w:rPr>
        <w:t xml:space="preserve"> وارثی که در یک حالت حداکثر سهم و در حالت دیگر حداقل آن را می‌گیرد، باید به فرض روی دادن حالت دوم، حداقل سهم به او داده شود.</w:t>
      </w:r>
    </w:p>
    <w:p w:rsidR="00BF0E33" w:rsidRDefault="001B41A9" w:rsidP="00945EDC">
      <w:pPr>
        <w:pStyle w:val="a3"/>
        <w:rPr>
          <w:rtl/>
        </w:rPr>
      </w:pPr>
      <w:r>
        <w:rPr>
          <w:rFonts w:hint="cs"/>
          <w:rtl/>
        </w:rPr>
        <w:t>سوم-</w:t>
      </w:r>
      <w:r w:rsidR="00BF0E33">
        <w:rPr>
          <w:rFonts w:hint="cs"/>
          <w:rtl/>
        </w:rPr>
        <w:t xml:space="preserve"> وارثی که مذکر بودن و مؤنث بودن حمل تأثیری در سهم او نمی‌کند سهم خود را کاملاً دریافت می‌دارد.</w:t>
      </w:r>
    </w:p>
    <w:p w:rsidR="00BF0E33" w:rsidRDefault="001B41A9" w:rsidP="00945EDC">
      <w:pPr>
        <w:pStyle w:val="a3"/>
        <w:rPr>
          <w:rtl/>
        </w:rPr>
      </w:pPr>
      <w:r>
        <w:rPr>
          <w:rFonts w:hint="cs"/>
          <w:rtl/>
        </w:rPr>
        <w:t>چهارم-</w:t>
      </w:r>
      <w:r w:rsidR="00BF0E33">
        <w:rPr>
          <w:rFonts w:hint="cs"/>
          <w:rtl/>
        </w:rPr>
        <w:t xml:space="preserve"> مابه‌التفاوت سهام ورثه توقیف شده و با سهم حمل در اختیار یک شخص امین گذاشته می‌شود.</w:t>
      </w:r>
    </w:p>
    <w:p w:rsidR="00BF0E33" w:rsidRPr="00945EDC" w:rsidRDefault="001B41A9" w:rsidP="00945EDC">
      <w:pPr>
        <w:pStyle w:val="a3"/>
        <w:rPr>
          <w:spacing w:val="2"/>
          <w:rtl/>
        </w:rPr>
      </w:pPr>
      <w:r w:rsidRPr="00945EDC">
        <w:rPr>
          <w:rFonts w:hint="cs"/>
          <w:spacing w:val="2"/>
          <w:rtl/>
        </w:rPr>
        <w:t>پنجم-</w:t>
      </w:r>
      <w:r w:rsidR="00BF0E33" w:rsidRPr="00945EDC">
        <w:rPr>
          <w:rFonts w:hint="cs"/>
          <w:spacing w:val="2"/>
          <w:rtl/>
        </w:rPr>
        <w:t xml:space="preserve"> اگر در مدت معینی که قانون تعیین کرده بود، حمل، زنده به دنیا آمد و اموالی که برای او توقیف شده حداقل آن در صورت تولد بیش از یک طفل بود باید</w:t>
      </w:r>
      <w:r w:rsidR="00C805B8" w:rsidRPr="00945EDC">
        <w:rPr>
          <w:rFonts w:hint="cs"/>
          <w:spacing w:val="2"/>
          <w:rtl/>
        </w:rPr>
        <w:t xml:space="preserve"> باقیماندۀ </w:t>
      </w:r>
      <w:r w:rsidR="00BF0E33" w:rsidRPr="00945EDC">
        <w:rPr>
          <w:rFonts w:hint="cs"/>
          <w:spacing w:val="2"/>
          <w:rtl/>
        </w:rPr>
        <w:t>سهم خود را از کسانی طلب کند که بر سهم ایشان افزوده شده است، و این اضافه را با این احتمال گرفته‌اند که حمل متعدد باشد.</w:t>
      </w:r>
    </w:p>
    <w:p w:rsidR="00BF0E33" w:rsidRDefault="001B41A9" w:rsidP="00945EDC">
      <w:pPr>
        <w:pStyle w:val="a3"/>
        <w:rPr>
          <w:rtl/>
        </w:rPr>
      </w:pPr>
      <w:r>
        <w:rPr>
          <w:rFonts w:hint="cs"/>
          <w:rtl/>
        </w:rPr>
        <w:t>ششم-</w:t>
      </w:r>
      <w:r w:rsidR="00AA0F6F">
        <w:rPr>
          <w:rFonts w:hint="cs"/>
          <w:rtl/>
        </w:rPr>
        <w:t xml:space="preserve"> اگر مال توقیف شده بیش از حد استحقاق حمل بود، سهم خود را از آن برداشته و باقیمانده را به ورثه‌ای که استحقاق آن را دارند مسترد می‌دارد.</w:t>
      </w:r>
    </w:p>
    <w:p w:rsidR="00AA0F6F" w:rsidRDefault="001B41A9" w:rsidP="00945EDC">
      <w:pPr>
        <w:pStyle w:val="a3"/>
        <w:rPr>
          <w:rtl/>
        </w:rPr>
      </w:pPr>
      <w:r>
        <w:rPr>
          <w:rFonts w:hint="cs"/>
          <w:rtl/>
        </w:rPr>
        <w:t>هفتم-</w:t>
      </w:r>
      <w:r w:rsidR="00AA0F6F">
        <w:rPr>
          <w:rFonts w:hint="cs"/>
          <w:rtl/>
        </w:rPr>
        <w:t xml:space="preserve"> هرگاه روشن شد زن حامله نبوده یا حامله بوده ولی سقط جنین کرده یا بعد از مدت معلوم متولد شده، از لحاظ قانونی ارثی نمی‌گیرد و اموال توقیف شده به ورثه مسترد خواهد شد.</w:t>
      </w:r>
    </w:p>
    <w:p w:rsidR="00873C0A" w:rsidRPr="00DC6647" w:rsidRDefault="00873C0A" w:rsidP="00873C0A">
      <w:pPr>
        <w:pStyle w:val="Heading1"/>
        <w:bidi/>
        <w:rPr>
          <w:rtl/>
          <w:lang w:bidi="fa-IR"/>
        </w:rPr>
      </w:pPr>
      <w:bookmarkStart w:id="2896" w:name="_Toc262412404"/>
      <w:bookmarkStart w:id="2897" w:name="_Toc340599972"/>
      <w:bookmarkStart w:id="2898" w:name="_Toc408539448"/>
      <w:r>
        <w:rPr>
          <w:rFonts w:hint="cs"/>
          <w:rtl/>
          <w:lang w:bidi="fa-IR"/>
        </w:rPr>
        <w:t>2</w:t>
      </w:r>
      <w:r w:rsidR="00377CF7">
        <w:rPr>
          <w:rFonts w:hint="cs"/>
          <w:rtl/>
          <w:lang w:bidi="fa-IR"/>
        </w:rPr>
        <w:t>7-</w:t>
      </w:r>
      <w:r>
        <w:rPr>
          <w:rFonts w:hint="cs"/>
          <w:rtl/>
          <w:lang w:bidi="fa-IR"/>
        </w:rPr>
        <w:t xml:space="preserve"> حکم مفقود</w:t>
      </w:r>
      <w:bookmarkEnd w:id="2896"/>
      <w:bookmarkEnd w:id="2897"/>
      <w:bookmarkEnd w:id="2898"/>
    </w:p>
    <w:p w:rsidR="00BC5E1A" w:rsidRDefault="00377CF7" w:rsidP="00BC5E1A">
      <w:pPr>
        <w:pStyle w:val="a0"/>
        <w:rPr>
          <w:rtl/>
        </w:rPr>
      </w:pPr>
      <w:bookmarkStart w:id="2899" w:name="_Toc262412405"/>
      <w:bookmarkStart w:id="2900" w:name="_Toc340599973"/>
      <w:bookmarkStart w:id="2901" w:name="_Toc408539449"/>
      <w:r>
        <w:rPr>
          <w:rFonts w:hint="cs"/>
          <w:rtl/>
        </w:rPr>
        <w:t>1-</w:t>
      </w:r>
      <w:r w:rsidR="00BC5E1A">
        <w:rPr>
          <w:rFonts w:hint="cs"/>
          <w:rtl/>
        </w:rPr>
        <w:t xml:space="preserve"> تعریف آن:</w:t>
      </w:r>
      <w:bookmarkEnd w:id="2899"/>
      <w:bookmarkEnd w:id="2900"/>
      <w:bookmarkEnd w:id="2901"/>
      <w:r w:rsidR="003B178D">
        <w:rPr>
          <w:rFonts w:hint="cs"/>
          <w:rtl/>
        </w:rPr>
        <w:t xml:space="preserve"> </w:t>
      </w:r>
    </w:p>
    <w:p w:rsidR="00AA0F6F" w:rsidRDefault="003B178D" w:rsidP="00945EDC">
      <w:pPr>
        <w:pStyle w:val="a3"/>
        <w:rPr>
          <w:rtl/>
        </w:rPr>
      </w:pPr>
      <w:r>
        <w:rPr>
          <w:rFonts w:hint="cs"/>
          <w:rtl/>
        </w:rPr>
        <w:t>مفقود کسی است که غایب است و خبری از وی نیست و کسی از مرگ و حیات او خبر ندارد.</w:t>
      </w:r>
    </w:p>
    <w:p w:rsidR="00945EDC" w:rsidRDefault="00945EDC" w:rsidP="00945EDC">
      <w:pPr>
        <w:pStyle w:val="a3"/>
        <w:rPr>
          <w:rtl/>
        </w:rPr>
      </w:pPr>
    </w:p>
    <w:p w:rsidR="008264C5" w:rsidRPr="00DC6647" w:rsidRDefault="00377CF7" w:rsidP="00BC5E1A">
      <w:pPr>
        <w:pStyle w:val="a0"/>
        <w:rPr>
          <w:rtl/>
        </w:rPr>
      </w:pPr>
      <w:bookmarkStart w:id="2902" w:name="_Toc262412406"/>
      <w:bookmarkStart w:id="2903" w:name="_Toc340599974"/>
      <w:bookmarkStart w:id="2904" w:name="_Toc408539450"/>
      <w:r>
        <w:rPr>
          <w:rFonts w:hint="cs"/>
          <w:rtl/>
        </w:rPr>
        <w:t>2-</w:t>
      </w:r>
      <w:r w:rsidR="008264C5">
        <w:rPr>
          <w:rFonts w:hint="cs"/>
          <w:rtl/>
        </w:rPr>
        <w:t xml:space="preserve"> ارث گرفتن مفقود از دیگران:</w:t>
      </w:r>
      <w:bookmarkEnd w:id="2902"/>
      <w:bookmarkEnd w:id="2903"/>
      <w:bookmarkEnd w:id="2904"/>
    </w:p>
    <w:p w:rsidR="003B178D" w:rsidRPr="00945EDC" w:rsidRDefault="00570BBB" w:rsidP="00945EDC">
      <w:pPr>
        <w:pStyle w:val="a3"/>
        <w:rPr>
          <w:rtl/>
        </w:rPr>
      </w:pPr>
      <w:r w:rsidRPr="00945EDC">
        <w:rPr>
          <w:rFonts w:hint="cs"/>
          <w:rtl/>
        </w:rPr>
        <w:t>هرگاه شخص مفقود، مجهول‌الحال بوده و کسی از فوت یا زنده بودن او خبر نداشته باشد این وضعیت او چنین اقتضا می‌کند حکم به زنده بودن او در وقت مرگ مورث او صادر شود.</w:t>
      </w:r>
    </w:p>
    <w:p w:rsidR="00570BBB" w:rsidRPr="00945EDC" w:rsidRDefault="00570BBB" w:rsidP="00945EDC">
      <w:pPr>
        <w:pStyle w:val="a3"/>
        <w:rPr>
          <w:rtl/>
        </w:rPr>
      </w:pPr>
      <w:r w:rsidRPr="00945EDC">
        <w:rPr>
          <w:rFonts w:hint="cs"/>
          <w:rtl/>
        </w:rPr>
        <w:t>و به همین خاطر متناسب با حال او حکم کرده و به گرفتن ارث یا نگرفتن آن از جانب او حکمی صادر نمی‌کنیم، زیرا هم احتمال مرگ او می‌رود، و هم احتمال زنده بودن او، بنابرا</w:t>
      </w:r>
      <w:r w:rsidR="00CD7920" w:rsidRPr="00945EDC">
        <w:rPr>
          <w:rFonts w:hint="cs"/>
          <w:rtl/>
        </w:rPr>
        <w:t>ین تا روشن شدن سرنوشت او سهم‌الإ</w:t>
      </w:r>
      <w:r w:rsidRPr="00945EDC">
        <w:rPr>
          <w:rFonts w:hint="cs"/>
          <w:rtl/>
        </w:rPr>
        <w:t>رث وی متوقف می‌شود.</w:t>
      </w:r>
    </w:p>
    <w:p w:rsidR="00570BBB" w:rsidRDefault="00570BBB" w:rsidP="005E6881">
      <w:pPr>
        <w:pStyle w:val="a3"/>
        <w:numPr>
          <w:ilvl w:val="0"/>
          <w:numId w:val="140"/>
        </w:numPr>
        <w:spacing w:line="235" w:lineRule="auto"/>
        <w:ind w:left="641" w:hanging="357"/>
        <w:rPr>
          <w:rtl/>
        </w:rPr>
      </w:pPr>
      <w:r>
        <w:rPr>
          <w:rFonts w:hint="cs"/>
          <w:rtl/>
        </w:rPr>
        <w:t>اگر روشن شد که زنده است سهم خود را دریافت می‌دارد.</w:t>
      </w:r>
    </w:p>
    <w:p w:rsidR="00E747DC" w:rsidRDefault="00570BBB" w:rsidP="005E6881">
      <w:pPr>
        <w:pStyle w:val="a3"/>
        <w:numPr>
          <w:ilvl w:val="0"/>
          <w:numId w:val="140"/>
        </w:numPr>
        <w:spacing w:line="235" w:lineRule="auto"/>
        <w:ind w:left="641" w:hanging="357"/>
        <w:rPr>
          <w:rtl/>
        </w:rPr>
      </w:pPr>
      <w:r>
        <w:rPr>
          <w:rFonts w:hint="cs"/>
          <w:rtl/>
        </w:rPr>
        <w:t>اگر به دلیل قطعی ثابت شد بعد از مرگ مورث فوت کرده است مال توقیف شدة او به ورثه‌اش تحویل داده خواهد شد.</w:t>
      </w:r>
    </w:p>
    <w:p w:rsidR="00570BBB" w:rsidRDefault="00570BBB" w:rsidP="005E6881">
      <w:pPr>
        <w:pStyle w:val="a3"/>
        <w:numPr>
          <w:ilvl w:val="0"/>
          <w:numId w:val="140"/>
        </w:numPr>
        <w:spacing w:line="235" w:lineRule="auto"/>
        <w:ind w:left="641" w:hanging="357"/>
        <w:rPr>
          <w:rtl/>
        </w:rPr>
      </w:pPr>
      <w:r>
        <w:rPr>
          <w:rFonts w:hint="cs"/>
          <w:rtl/>
        </w:rPr>
        <w:t>اگر به دلیل قطعی ثابت گردید قبل از مرگ مورث فوت کرده است استحقاق ارث در مال توقیف شده را ندارد، بلکه تمام اموال توقیف شده به ورثة مورث داده می‌شود.</w:t>
      </w:r>
    </w:p>
    <w:p w:rsidR="00570BBB" w:rsidRDefault="00570BBB" w:rsidP="005E6881">
      <w:pPr>
        <w:pStyle w:val="a3"/>
        <w:numPr>
          <w:ilvl w:val="0"/>
          <w:numId w:val="140"/>
        </w:numPr>
        <w:spacing w:line="235" w:lineRule="auto"/>
        <w:ind w:left="641" w:hanging="357"/>
        <w:rPr>
          <w:rtl/>
        </w:rPr>
      </w:pPr>
      <w:r>
        <w:rPr>
          <w:rFonts w:hint="cs"/>
          <w:rtl/>
        </w:rPr>
        <w:t xml:space="preserve">اگر قاضی بنابر دلایل قطعی حکم به مرگ او کرد، این‌ حکم در حق مفقود، به تاریخ فوت او سرایت می‌کند و آنگاه </w:t>
      </w:r>
      <w:r w:rsidR="00884BBB">
        <w:rPr>
          <w:rFonts w:hint="cs"/>
          <w:rtl/>
        </w:rPr>
        <w:t>احکام قبل</w:t>
      </w:r>
      <w:r w:rsidR="003A6A7F">
        <w:rPr>
          <w:rFonts w:hint="cs"/>
          <w:rtl/>
        </w:rPr>
        <w:t xml:space="preserve"> دربارۀ </w:t>
      </w:r>
      <w:r w:rsidR="00884BBB">
        <w:rPr>
          <w:rFonts w:hint="cs"/>
          <w:rtl/>
        </w:rPr>
        <w:t>وی اجرا می‌شود؛ به این معنی که اگر تاریخ فوت مفقود، قبل از فوت مورث باشد استحقاق ارث را ندارد و این مال متوقف شده به وارثین مورث برگردانده می‌شود.</w:t>
      </w:r>
    </w:p>
    <w:p w:rsidR="00884BBB" w:rsidRPr="00945EDC" w:rsidRDefault="00884BBB" w:rsidP="00945EDC">
      <w:pPr>
        <w:pStyle w:val="a3"/>
        <w:rPr>
          <w:spacing w:val="-2"/>
          <w:rtl/>
        </w:rPr>
      </w:pPr>
      <w:r w:rsidRPr="00945EDC">
        <w:rPr>
          <w:rFonts w:hint="cs"/>
          <w:spacing w:val="-2"/>
          <w:rtl/>
        </w:rPr>
        <w:t>و اگر تاریخ فوت مفقود بعد از تاریخ فوت مورث بود مال توقیف شده به وارثین مفقود داده خواهد شد.</w:t>
      </w:r>
    </w:p>
    <w:p w:rsidR="000E1261" w:rsidRPr="00DC6647" w:rsidRDefault="00377CF7" w:rsidP="00BC5E1A">
      <w:pPr>
        <w:pStyle w:val="a0"/>
        <w:rPr>
          <w:rtl/>
        </w:rPr>
      </w:pPr>
      <w:bookmarkStart w:id="2905" w:name="_Toc262412407"/>
      <w:bookmarkStart w:id="2906" w:name="_Toc340599975"/>
      <w:bookmarkStart w:id="2907" w:name="_Toc408539451"/>
      <w:r>
        <w:rPr>
          <w:rFonts w:hint="cs"/>
          <w:rtl/>
        </w:rPr>
        <w:t>3-</w:t>
      </w:r>
      <w:r w:rsidR="000E1261">
        <w:rPr>
          <w:rFonts w:hint="cs"/>
          <w:rtl/>
        </w:rPr>
        <w:t xml:space="preserve"> ارث گرفتن دیگران از شخص مفقود:</w:t>
      </w:r>
      <w:bookmarkEnd w:id="2905"/>
      <w:bookmarkEnd w:id="2906"/>
      <w:bookmarkEnd w:id="2907"/>
    </w:p>
    <w:p w:rsidR="000E1261" w:rsidRDefault="008A44D2" w:rsidP="00945EDC">
      <w:pPr>
        <w:pStyle w:val="a3"/>
        <w:rPr>
          <w:rtl/>
        </w:rPr>
      </w:pPr>
      <w:r>
        <w:rPr>
          <w:rFonts w:hint="cs"/>
          <w:rtl/>
        </w:rPr>
        <w:t>دربار</w:t>
      </w:r>
      <w:r w:rsidR="00945EDC">
        <w:rPr>
          <w:rFonts w:hint="cs"/>
          <w:rtl/>
        </w:rPr>
        <w:t>ۀ</w:t>
      </w:r>
      <w:r>
        <w:rPr>
          <w:rFonts w:hint="cs"/>
          <w:rtl/>
        </w:rPr>
        <w:t xml:space="preserve"> سرنوشت مفقود، اصل بر این است که زنده باشد و اموال او تا روشن شدن مرگ، یا حیات او به خودش تعلق دارد.</w:t>
      </w:r>
    </w:p>
    <w:p w:rsidR="008A44D2" w:rsidRPr="00945EDC" w:rsidRDefault="008A44D2" w:rsidP="005E6881">
      <w:pPr>
        <w:numPr>
          <w:ilvl w:val="1"/>
          <w:numId w:val="33"/>
        </w:numPr>
        <w:bidi/>
        <w:ind w:left="641" w:hanging="357"/>
        <w:jc w:val="both"/>
        <w:rPr>
          <w:rFonts w:cs="B Lotus"/>
          <w:spacing w:val="-3"/>
          <w:sz w:val="28"/>
          <w:szCs w:val="28"/>
          <w:rtl/>
          <w:lang w:bidi="fa-IR"/>
        </w:rPr>
      </w:pPr>
      <w:r w:rsidRPr="00945EDC">
        <w:rPr>
          <w:rStyle w:val="Char3"/>
          <w:rFonts w:hint="cs"/>
          <w:spacing w:val="-3"/>
          <w:rtl/>
        </w:rPr>
        <w:t>اگر قبل از صدور حکم قاضی مبنی بر مرگ مفقود، شخص مفقود، زنده برگشت اموال خود را دریافت می‌نماید و اگر کسی بدون استحقاق، چیزی از مال او را گرفته باشد ضامن آن خواهد بود.</w:t>
      </w:r>
    </w:p>
    <w:p w:rsidR="008A44D2" w:rsidRDefault="008A44D2" w:rsidP="005E6881">
      <w:pPr>
        <w:numPr>
          <w:ilvl w:val="1"/>
          <w:numId w:val="33"/>
        </w:numPr>
        <w:bidi/>
        <w:ind w:left="641" w:hanging="357"/>
        <w:jc w:val="both"/>
        <w:rPr>
          <w:rFonts w:cs="B Lotus"/>
          <w:sz w:val="28"/>
          <w:szCs w:val="28"/>
          <w:rtl/>
          <w:lang w:bidi="fa-IR"/>
        </w:rPr>
      </w:pPr>
      <w:r w:rsidRPr="00945EDC">
        <w:rPr>
          <w:rStyle w:val="Char3"/>
          <w:rFonts w:hint="cs"/>
          <w:rtl/>
        </w:rPr>
        <w:t>صدور حکم قاضی مبنی بر مرگ او مبتنی بر ادل</w:t>
      </w:r>
      <w:r w:rsidR="00945EDC">
        <w:rPr>
          <w:rStyle w:val="Char3"/>
          <w:rFonts w:hint="cs"/>
          <w:rtl/>
        </w:rPr>
        <w:t>ۀ</w:t>
      </w:r>
      <w:r w:rsidRPr="00945EDC">
        <w:rPr>
          <w:rStyle w:val="Char3"/>
          <w:rFonts w:hint="cs"/>
          <w:rtl/>
        </w:rPr>
        <w:t xml:space="preserve"> قطعی بوده و تاریخی را که قاضی برای مرگ وی ذکر کرده است معتبر خواهیم شمرد. و هر صاحب فرض یا عصبه‌ای که بعد از آن تاریخ وجود داشته باشد از او ارث می‌برد.</w:t>
      </w:r>
    </w:p>
    <w:p w:rsidR="008A44D2" w:rsidRDefault="008A44D2" w:rsidP="00945EDC">
      <w:pPr>
        <w:pStyle w:val="a3"/>
        <w:rPr>
          <w:rtl/>
        </w:rPr>
      </w:pPr>
      <w:r>
        <w:rPr>
          <w:rFonts w:hint="cs"/>
          <w:rtl/>
        </w:rPr>
        <w:t>بنابراین، هرکس قبل از تاریخ مرگ مفقود فوت کرده باشد استحقاق هیچ‌گونه ارثی را ندارد و آن کس که بعد از آن تاریخ فوت کرده باشد نیز مستحق ارث نیست. در اینجا وقت صدور حکم قاضی معتبر نیست بلکه تاریخی معتبر است که قاضی برای فوت مفقود معین کرده است، زیرا حکم قاضی در اینجا کشف</w:t>
      </w:r>
      <w:r w:rsidR="00A03EFD">
        <w:rPr>
          <w:rFonts w:hint="cs"/>
          <w:rtl/>
        </w:rPr>
        <w:t xml:space="preserve"> کنندۀ </w:t>
      </w:r>
      <w:r>
        <w:rPr>
          <w:rFonts w:hint="cs"/>
          <w:rtl/>
        </w:rPr>
        <w:t>مرگی است که قبل از حکم روی داده است نه ایجاد</w:t>
      </w:r>
      <w:r w:rsidR="00A03EFD">
        <w:rPr>
          <w:rFonts w:hint="cs"/>
          <w:rtl/>
        </w:rPr>
        <w:t xml:space="preserve"> کنندۀ </w:t>
      </w:r>
      <w:r>
        <w:rPr>
          <w:rFonts w:hint="cs"/>
          <w:rtl/>
        </w:rPr>
        <w:t>آن.</w:t>
      </w:r>
    </w:p>
    <w:p w:rsidR="008A44D2" w:rsidRDefault="008A44D2" w:rsidP="00945EDC">
      <w:pPr>
        <w:pStyle w:val="a3"/>
        <w:rPr>
          <w:rtl/>
        </w:rPr>
      </w:pPr>
      <w:r>
        <w:rPr>
          <w:rFonts w:hint="cs"/>
          <w:rtl/>
        </w:rPr>
        <w:t>ب</w:t>
      </w:r>
      <w:r w:rsidR="00C735BF">
        <w:rPr>
          <w:rFonts w:hint="cs"/>
          <w:rtl/>
        </w:rPr>
        <w:t xml:space="preserve">نابراین، اگر حکم قاضی در تاریخ </w:t>
      </w:r>
      <w:r>
        <w:rPr>
          <w:rFonts w:hint="cs"/>
          <w:rtl/>
        </w:rPr>
        <w:t>1 نوامبر 1995 صادر شده باشد که فلان شخص مفقود با دلایل قاطعه ثابت شده که در 1 نوامبر 1990 فوت کرده است، مرگ مفقود از این تاریخ معتبر است نه از تاریخ 1 نوامبر 1995 که پنج سال بعد از تاریخ فوت او صادر شده است.</w:t>
      </w:r>
    </w:p>
    <w:p w:rsidR="008A44D2" w:rsidRDefault="008A44D2" w:rsidP="00945EDC">
      <w:pPr>
        <w:pStyle w:val="a3"/>
        <w:rPr>
          <w:rtl/>
        </w:rPr>
      </w:pPr>
      <w:r>
        <w:rPr>
          <w:rFonts w:hint="cs"/>
          <w:rtl/>
        </w:rPr>
        <w:t>پس اگر کسی در تاریخ 1 نوامبر 1990 موجود بوده باشد مستحق ارث است اگرچه قبل از صدور حکم قاضی فوت کرده باشد.</w:t>
      </w:r>
    </w:p>
    <w:p w:rsidR="008A44D2" w:rsidRDefault="008A44D2" w:rsidP="00945EDC">
      <w:pPr>
        <w:pStyle w:val="a3"/>
        <w:rPr>
          <w:rtl/>
        </w:rPr>
      </w:pPr>
      <w:r>
        <w:rPr>
          <w:rFonts w:hint="cs"/>
          <w:rtl/>
        </w:rPr>
        <w:t>و کسی که در آن تاریخ (1 نوامبر 1990) موجود نبوده باشد مستحق ارث نیست اگر چه قبل از صدور حکم قاضی وجود داشته باشد.</w:t>
      </w:r>
    </w:p>
    <w:p w:rsidR="008A44D2" w:rsidRDefault="008A44D2" w:rsidP="005E6881">
      <w:pPr>
        <w:numPr>
          <w:ilvl w:val="1"/>
          <w:numId w:val="33"/>
        </w:numPr>
        <w:bidi/>
        <w:ind w:left="641" w:hanging="357"/>
        <w:jc w:val="both"/>
        <w:rPr>
          <w:rFonts w:cs="B Lotus"/>
          <w:sz w:val="28"/>
          <w:szCs w:val="28"/>
          <w:rtl/>
          <w:lang w:bidi="fa-IR"/>
        </w:rPr>
      </w:pPr>
      <w:r w:rsidRPr="00945EDC">
        <w:rPr>
          <w:rStyle w:val="Char3"/>
          <w:rFonts w:hint="cs"/>
          <w:rtl/>
        </w:rPr>
        <w:t>اگر قاضی با توجه به قرائن و دلایلی که حیات او را ترجیح می‌دهند حکم به مرگ او کرد و این حکم بعد از جستجوی زیاد تحقیق در تمامی</w:t>
      </w:r>
      <w:r w:rsidR="008C6BF8" w:rsidRPr="00945EDC">
        <w:rPr>
          <w:rStyle w:val="Char3"/>
          <w:rFonts w:hint="cs"/>
          <w:rtl/>
        </w:rPr>
        <w:t xml:space="preserve"> راه‌ها</w:t>
      </w:r>
      <w:r w:rsidRPr="00945EDC">
        <w:rPr>
          <w:rStyle w:val="Char3"/>
          <w:rFonts w:hint="cs"/>
          <w:rtl/>
        </w:rPr>
        <w:t>ی ممکن و فقدان دلیل قاطع در این مورد، صادر شد مرگ مفقود از روزی معتبر است که حکم در آن صادر شده است، زیرا این حکم ایجاد</w:t>
      </w:r>
      <w:r w:rsidR="00A03EFD" w:rsidRPr="00945EDC">
        <w:rPr>
          <w:rStyle w:val="Char3"/>
          <w:rFonts w:hint="cs"/>
          <w:rtl/>
        </w:rPr>
        <w:t xml:space="preserve"> کنندۀ </w:t>
      </w:r>
      <w:r w:rsidRPr="00945EDC">
        <w:rPr>
          <w:rStyle w:val="Char3"/>
          <w:rFonts w:hint="cs"/>
          <w:rtl/>
        </w:rPr>
        <w:t>مرگ اعتباری است نه کشف</w:t>
      </w:r>
      <w:r w:rsidR="00A03EFD" w:rsidRPr="00945EDC">
        <w:rPr>
          <w:rStyle w:val="Char3"/>
          <w:rFonts w:hint="cs"/>
          <w:rtl/>
        </w:rPr>
        <w:t xml:space="preserve"> کنندۀ </w:t>
      </w:r>
      <w:r w:rsidRPr="00945EDC">
        <w:rPr>
          <w:rStyle w:val="Char3"/>
          <w:rFonts w:hint="cs"/>
          <w:rtl/>
        </w:rPr>
        <w:t>مرگ حقیقی.</w:t>
      </w:r>
    </w:p>
    <w:p w:rsidR="008A44D2" w:rsidRDefault="008A44D2" w:rsidP="00945EDC">
      <w:pPr>
        <w:pStyle w:val="a3"/>
        <w:rPr>
          <w:rtl/>
        </w:rPr>
      </w:pPr>
      <w:r>
        <w:rPr>
          <w:rFonts w:hint="cs"/>
          <w:rtl/>
        </w:rPr>
        <w:t>با این توضیح: اگر کسی از ورثه در هنگام صدور حکم مرگ او وجود داشته باشد سهم خود را از ترک</w:t>
      </w:r>
      <w:r w:rsidR="00945EDC">
        <w:rPr>
          <w:rFonts w:hint="cs"/>
          <w:rtl/>
        </w:rPr>
        <w:t>ۀ</w:t>
      </w:r>
      <w:r>
        <w:rPr>
          <w:rFonts w:hint="cs"/>
          <w:rtl/>
        </w:rPr>
        <w:t xml:space="preserve"> مفقود خواهد گرفت، و کسی که قبل از صدور حکم وجود داشته ولی قبل از صدور حکم قاضی فوت کرده است مستحق هیچ سهمی از ارث نیست.</w:t>
      </w:r>
    </w:p>
    <w:p w:rsidR="008A44D2" w:rsidRDefault="00AA7A4E" w:rsidP="00945EDC">
      <w:pPr>
        <w:pStyle w:val="a3"/>
        <w:rPr>
          <w:rtl/>
        </w:rPr>
      </w:pPr>
      <w:r>
        <w:rPr>
          <w:rFonts w:hint="cs"/>
          <w:rtl/>
        </w:rPr>
        <w:t>به هر حال اگر قاضی حکم مرگ مفقود را صادر کرد ترک</w:t>
      </w:r>
      <w:r w:rsidR="00945EDC">
        <w:rPr>
          <w:rFonts w:hint="cs"/>
          <w:rtl/>
        </w:rPr>
        <w:t>ۀ</w:t>
      </w:r>
      <w:r>
        <w:rPr>
          <w:rFonts w:hint="cs"/>
          <w:rtl/>
        </w:rPr>
        <w:t xml:space="preserve"> او میان ورثه توزیع خواهد شد. و همسرش عدة وفات را آغاز خواهد کرد.</w:t>
      </w:r>
    </w:p>
    <w:p w:rsidR="00AA7A4E" w:rsidRDefault="00AA7A4E" w:rsidP="00945EDC">
      <w:pPr>
        <w:pStyle w:val="a3"/>
        <w:rPr>
          <w:rtl/>
        </w:rPr>
      </w:pPr>
      <w:r>
        <w:rPr>
          <w:rFonts w:hint="cs"/>
          <w:rtl/>
        </w:rPr>
        <w:t>بنابراین، اگر شخص مفقود بعد از حکم قاضی مبنی بر فوت او بازگشت، اموال خود را از ورثه بازخواهد ستاند.</w:t>
      </w:r>
    </w:p>
    <w:p w:rsidR="00AA7A4E" w:rsidRDefault="00AA7A4E" w:rsidP="00945EDC">
      <w:pPr>
        <w:pStyle w:val="a3"/>
        <w:rPr>
          <w:rtl/>
        </w:rPr>
      </w:pPr>
      <w:r>
        <w:rPr>
          <w:rFonts w:hint="cs"/>
          <w:rtl/>
        </w:rPr>
        <w:t>و اگر در آن تصرف کرده بودند شایسته نیست مطالب</w:t>
      </w:r>
      <w:r w:rsidR="00945EDC">
        <w:rPr>
          <w:rFonts w:hint="cs"/>
          <w:rtl/>
        </w:rPr>
        <w:t>ۀ</w:t>
      </w:r>
      <w:r>
        <w:rPr>
          <w:rFonts w:hint="cs"/>
          <w:rtl/>
        </w:rPr>
        <w:t xml:space="preserve"> آن را بکند، چون تصرف آنان مبتنی بر حکم شرعی بوده است.</w:t>
      </w:r>
    </w:p>
    <w:p w:rsidR="00F270DA" w:rsidRPr="00DC6647" w:rsidRDefault="00377CF7" w:rsidP="00BC5E1A">
      <w:pPr>
        <w:pStyle w:val="a0"/>
        <w:rPr>
          <w:rtl/>
        </w:rPr>
      </w:pPr>
      <w:bookmarkStart w:id="2908" w:name="_Toc262412408"/>
      <w:bookmarkStart w:id="2909" w:name="_Toc340599976"/>
      <w:bookmarkStart w:id="2910" w:name="_Toc408539452"/>
      <w:r>
        <w:rPr>
          <w:rFonts w:hint="cs"/>
          <w:rtl/>
        </w:rPr>
        <w:t>4-</w:t>
      </w:r>
      <w:r w:rsidR="00F270DA">
        <w:rPr>
          <w:rFonts w:hint="cs"/>
          <w:rtl/>
        </w:rPr>
        <w:t xml:space="preserve"> مدت زمانی که بعد از گذشت، آن حکم به فوت مفقود صادر می‌شود:</w:t>
      </w:r>
      <w:bookmarkEnd w:id="2908"/>
      <w:bookmarkEnd w:id="2909"/>
      <w:bookmarkEnd w:id="2910"/>
    </w:p>
    <w:p w:rsidR="00F270DA" w:rsidRPr="00945EDC" w:rsidRDefault="00C72713" w:rsidP="00945EDC">
      <w:pPr>
        <w:pStyle w:val="a3"/>
        <w:rPr>
          <w:rtl/>
        </w:rPr>
      </w:pPr>
      <w:r w:rsidRPr="00945EDC">
        <w:rPr>
          <w:rFonts w:hint="cs"/>
          <w:rtl/>
        </w:rPr>
        <w:t>فقهاء</w:t>
      </w:r>
      <w:r w:rsidR="003A6A7F" w:rsidRPr="00945EDC">
        <w:rPr>
          <w:rFonts w:hint="cs"/>
          <w:rtl/>
        </w:rPr>
        <w:t xml:space="preserve"> دربارۀ </w:t>
      </w:r>
      <w:r w:rsidRPr="00945EDC">
        <w:rPr>
          <w:rFonts w:hint="cs"/>
          <w:rtl/>
        </w:rPr>
        <w:t xml:space="preserve">مدتی که بعد از گذشت آن حکم به مرگ مفقود صادر می‌شود اختلاف نظر </w:t>
      </w:r>
      <w:r w:rsidR="006724EE" w:rsidRPr="00945EDC">
        <w:rPr>
          <w:rFonts w:hint="cs"/>
          <w:rtl/>
        </w:rPr>
        <w:t>دارند: از عمر</w:t>
      </w:r>
      <w:r w:rsidR="00945EDC">
        <w:rPr>
          <w:rFonts w:hint="cs"/>
        </w:rPr>
        <w:sym w:font="AGA Arabesque" w:char="F074"/>
      </w:r>
      <w:r w:rsidR="006724EE" w:rsidRPr="00945EDC">
        <w:rPr>
          <w:rFonts w:hint="cs"/>
          <w:rtl/>
        </w:rPr>
        <w:t xml:space="preserve"> </w:t>
      </w:r>
      <w:r w:rsidR="00460055" w:rsidRPr="00945EDC">
        <w:rPr>
          <w:rFonts w:hint="cs"/>
          <w:rtl/>
        </w:rPr>
        <w:t>روایت شده که گفته است: هر زنی که شوهرش مفقود شود و نداند در کجاست تا چهار سال منتظر می‌ماند و سپس چهار ماه و ده شب عده را می‌گذارند آنگاه حلال می‌شود.</w:t>
      </w:r>
      <w:r w:rsidR="00277019" w:rsidRPr="00945EDC">
        <w:rPr>
          <w:rFonts w:hint="cs"/>
          <w:rtl/>
        </w:rPr>
        <w:t xml:space="preserve"> </w:t>
      </w:r>
      <w:r w:rsidR="00460055" w:rsidRPr="00945EDC">
        <w:rPr>
          <w:rFonts w:hint="cs"/>
          <w:rtl/>
        </w:rPr>
        <w:t>(بخاری)</w:t>
      </w:r>
      <w:r w:rsidR="00C735BF" w:rsidRPr="00945EDC">
        <w:rPr>
          <w:rFonts w:hint="cs"/>
          <w:rtl/>
        </w:rPr>
        <w:t>.</w:t>
      </w:r>
    </w:p>
    <w:p w:rsidR="00460055" w:rsidRDefault="001C469F" w:rsidP="00945EDC">
      <w:pPr>
        <w:pStyle w:val="a3"/>
        <w:rPr>
          <w:rtl/>
        </w:rPr>
      </w:pPr>
      <w:r>
        <w:rPr>
          <w:rFonts w:hint="cs"/>
          <w:rtl/>
        </w:rPr>
        <w:t>رأی مشهود از ابوحنیفه و مالک و شافعی عدم تقدیر مدت است بلکه آن به اجتهاد قضات هر زمانی بستگی دارد.</w:t>
      </w:r>
    </w:p>
    <w:p w:rsidR="001C469F" w:rsidRDefault="00614EEC" w:rsidP="00945EDC">
      <w:pPr>
        <w:pStyle w:val="a3"/>
        <w:rPr>
          <w:rtl/>
        </w:rPr>
      </w:pPr>
      <w:r>
        <w:rPr>
          <w:rFonts w:hint="cs"/>
          <w:rtl/>
        </w:rPr>
        <w:t xml:space="preserve">و رأی امام احمد بر این است که اگر غیبت شخص مفقود به گونه‌ای بود که غالباً چنین غیبتهایی منجر به هلاک شخص غائب می‌شد، بعد از جستجوی کامل و دقیق حکم به فوت او صادر می‌شود و همسرش باید چهار سال در انتظار بماند، چون در این گونه موارد غالب این است فوت کرده باشد، و مانند آن است که مدتی چندان بر او گذشته باشد </w:t>
      </w:r>
      <w:r w:rsidR="000803A3">
        <w:rPr>
          <w:rFonts w:hint="cs"/>
          <w:rtl/>
        </w:rPr>
        <w:t>که افراد همانند او نتوانند زنده بمانند. و اگر غیبت او به گونه‌ای بود که غالباً</w:t>
      </w:r>
      <w:r w:rsidR="00F841C6">
        <w:rPr>
          <w:rFonts w:hint="cs"/>
          <w:rtl/>
        </w:rPr>
        <w:t xml:space="preserve"> انسان‌ها</w:t>
      </w:r>
      <w:r w:rsidR="000803A3">
        <w:rPr>
          <w:rFonts w:hint="cs"/>
          <w:rtl/>
        </w:rPr>
        <w:t xml:space="preserve">ی همانند او در آن زنده خواهند ماند، امر </w:t>
      </w:r>
      <w:r w:rsidR="001F420A">
        <w:rPr>
          <w:rFonts w:hint="cs"/>
          <w:rtl/>
        </w:rPr>
        <w:t>او موکول به رأی قاضی می‌شود که بعد از تعیین مدتی جهت تحری برای او با هر</w:t>
      </w:r>
      <w:r w:rsidR="003A6A7F">
        <w:rPr>
          <w:rFonts w:hint="cs"/>
          <w:rtl/>
        </w:rPr>
        <w:t xml:space="preserve"> وسیلۀ </w:t>
      </w:r>
      <w:r w:rsidR="001F420A">
        <w:rPr>
          <w:rFonts w:hint="cs"/>
          <w:rtl/>
        </w:rPr>
        <w:t>ممکن به خاطر روشن شدن سرنوشت او، حکم به مرگ او را صادر خواهد کرد.</w:t>
      </w:r>
    </w:p>
    <w:p w:rsidR="001F420A" w:rsidRDefault="001F420A" w:rsidP="00945EDC">
      <w:pPr>
        <w:pStyle w:val="a3"/>
        <w:rPr>
          <w:rtl/>
        </w:rPr>
      </w:pPr>
      <w:r>
        <w:rPr>
          <w:rFonts w:hint="cs"/>
          <w:rtl/>
        </w:rPr>
        <w:t>صاحب کتاب مغنی در یکی از دو روایت در مورد مفقودی که هلاک او غالب نیست، گفته است: مال او تقسیم نشده و همسرش ازدواج نمی‌کند مگر اینکه یقیناً مرگ او ثابت شود، یا مدتی چندان بگذرد که در آن نتواند زنده بماند. و آن هم موکول به اجتهاد محاکم است.</w:t>
      </w:r>
    </w:p>
    <w:p w:rsidR="001F420A" w:rsidRDefault="001F420A" w:rsidP="00945EDC">
      <w:pPr>
        <w:pStyle w:val="a3"/>
        <w:rPr>
          <w:rtl/>
        </w:rPr>
      </w:pPr>
      <w:r>
        <w:rPr>
          <w:rFonts w:hint="cs"/>
          <w:rtl/>
        </w:rPr>
        <w:t>این، قول شافعی، محمد بن‌حسن، رأی مشهور، مالک، ابوحنیفه و ابویوسف است، چون اصل بر حیات او است و به خاطر فرضی و تقدیر از این اصل عدول نمی‌شود مگر با توفیق، و توفیقی در اینجا نیست، لذا توقف واجب است.</w:t>
      </w:r>
    </w:p>
    <w:p w:rsidR="00415FF3" w:rsidRPr="00DC6647" w:rsidRDefault="00377CF7" w:rsidP="00BC5E1A">
      <w:pPr>
        <w:pStyle w:val="a0"/>
        <w:rPr>
          <w:rtl/>
        </w:rPr>
      </w:pPr>
      <w:bookmarkStart w:id="2911" w:name="_Toc262412409"/>
      <w:bookmarkStart w:id="2912" w:name="_Toc340599977"/>
      <w:bookmarkStart w:id="2913" w:name="_Toc408539453"/>
      <w:r>
        <w:rPr>
          <w:rFonts w:hint="cs"/>
          <w:rtl/>
        </w:rPr>
        <w:t xml:space="preserve">5- </w:t>
      </w:r>
      <w:r w:rsidR="00415FF3">
        <w:rPr>
          <w:rFonts w:hint="cs"/>
          <w:rtl/>
        </w:rPr>
        <w:t>چگونگی تقسیم ترکه بر ورثه‌ای که یکی از آنان مفقود باشد:</w:t>
      </w:r>
      <w:bookmarkEnd w:id="2911"/>
      <w:bookmarkEnd w:id="2912"/>
      <w:bookmarkEnd w:id="2913"/>
    </w:p>
    <w:p w:rsidR="00415FF3" w:rsidRPr="00C22B84" w:rsidRDefault="006B1455" w:rsidP="00945EDC">
      <w:pPr>
        <w:pStyle w:val="a3"/>
        <w:rPr>
          <w:rtl/>
        </w:rPr>
      </w:pPr>
      <w:r>
        <w:rPr>
          <w:rFonts w:hint="cs"/>
          <w:rtl/>
        </w:rPr>
        <w:t>در چنین مواردی تقسیم به دوگونه صورت می‌گیرد:</w:t>
      </w:r>
    </w:p>
    <w:p w:rsidR="00C22B84" w:rsidRDefault="009A1EAA" w:rsidP="00945EDC">
      <w:pPr>
        <w:pStyle w:val="a3"/>
        <w:rPr>
          <w:rtl/>
        </w:rPr>
      </w:pPr>
      <w:r>
        <w:rPr>
          <w:rFonts w:hint="cs"/>
          <w:rtl/>
        </w:rPr>
        <w:t>اول-</w:t>
      </w:r>
      <w:r w:rsidR="006B1455">
        <w:rPr>
          <w:rFonts w:hint="cs"/>
          <w:rtl/>
        </w:rPr>
        <w:t xml:space="preserve"> به فرض اینکه مفقود زنده است سهم او نگه داشته </w:t>
      </w:r>
      <w:r w:rsidR="006448E4">
        <w:rPr>
          <w:rFonts w:hint="cs"/>
          <w:rtl/>
        </w:rPr>
        <w:t>می‌شود.</w:t>
      </w:r>
    </w:p>
    <w:p w:rsidR="006448E4" w:rsidRDefault="001B41A9" w:rsidP="00945EDC">
      <w:pPr>
        <w:pStyle w:val="a3"/>
        <w:rPr>
          <w:rtl/>
        </w:rPr>
      </w:pPr>
      <w:r>
        <w:rPr>
          <w:rFonts w:hint="cs"/>
          <w:rtl/>
        </w:rPr>
        <w:t>دوم-</w:t>
      </w:r>
      <w:r w:rsidR="006448E4">
        <w:rPr>
          <w:rFonts w:hint="cs"/>
          <w:rtl/>
        </w:rPr>
        <w:t xml:space="preserve"> به فرض مرگ مفقود هر وارثی کمترین سهم خود را تا روشن شدن سرنوشت مفقود می‌گیرد. بنابراین اگر مفقود تمام ورثه یا بعضی از آنان را حجب حرمان می‌کرد همگی حجب می‌شوند و اگر آنان را از اخذ سهم بیشتر به اخذ سهم کمتر حجب می‌کرد، حداقل سهم را اخذ می‌کنند، و اگر سهم بعضی از آنان تغییر نمی‌کرد سهم خود را کاملاً دریافت می‌دارند.</w:t>
      </w:r>
    </w:p>
    <w:p w:rsidR="0019766B" w:rsidRPr="00DC6647" w:rsidRDefault="0019766B" w:rsidP="0019766B">
      <w:pPr>
        <w:pStyle w:val="Heading1"/>
        <w:bidi/>
        <w:rPr>
          <w:rtl/>
          <w:lang w:bidi="fa-IR"/>
        </w:rPr>
      </w:pPr>
      <w:bookmarkStart w:id="2914" w:name="_Toc262412410"/>
      <w:bookmarkStart w:id="2915" w:name="_Toc340599978"/>
      <w:bookmarkStart w:id="2916" w:name="_Toc408539454"/>
      <w:r>
        <w:rPr>
          <w:rFonts w:hint="cs"/>
          <w:rtl/>
          <w:lang w:bidi="fa-IR"/>
        </w:rPr>
        <w:t>2</w:t>
      </w:r>
      <w:r w:rsidR="00377CF7">
        <w:rPr>
          <w:rFonts w:hint="cs"/>
          <w:rtl/>
          <w:lang w:bidi="fa-IR"/>
        </w:rPr>
        <w:t>8-</w:t>
      </w:r>
      <w:r>
        <w:rPr>
          <w:rFonts w:hint="cs"/>
          <w:rtl/>
          <w:lang w:bidi="fa-IR"/>
        </w:rPr>
        <w:t xml:space="preserve"> حکم اسیر</w:t>
      </w:r>
      <w:bookmarkEnd w:id="2914"/>
      <w:bookmarkEnd w:id="2915"/>
      <w:bookmarkEnd w:id="2916"/>
    </w:p>
    <w:p w:rsidR="0019766B" w:rsidRDefault="00BC16C2" w:rsidP="00361BD1">
      <w:pPr>
        <w:pStyle w:val="a3"/>
        <w:rPr>
          <w:rtl/>
        </w:rPr>
      </w:pPr>
      <w:r>
        <w:rPr>
          <w:rFonts w:hint="cs"/>
          <w:rtl/>
        </w:rPr>
        <w:t xml:space="preserve">حکم اسیر با توجه به معلوم بودن یا مجهول بودن حیات او و با توجه به ارتداد و عدم ارتداد او از </w:t>
      </w:r>
      <w:r w:rsidR="00307A65">
        <w:rPr>
          <w:rFonts w:hint="cs"/>
          <w:rtl/>
        </w:rPr>
        <w:t>اسلام متفاوت است:</w:t>
      </w:r>
    </w:p>
    <w:p w:rsidR="00307A65" w:rsidRDefault="00307A65" w:rsidP="005E6881">
      <w:pPr>
        <w:pStyle w:val="a3"/>
        <w:numPr>
          <w:ilvl w:val="0"/>
          <w:numId w:val="141"/>
        </w:numPr>
        <w:ind w:left="641" w:hanging="357"/>
        <w:rPr>
          <w:rtl/>
        </w:rPr>
      </w:pPr>
      <w:r>
        <w:rPr>
          <w:rFonts w:hint="cs"/>
          <w:rtl/>
        </w:rPr>
        <w:t>اگر حیات او معلوم بود اموالش بر ذم</w:t>
      </w:r>
      <w:r w:rsidR="00361BD1">
        <w:rPr>
          <w:rFonts w:hint="cs"/>
          <w:rtl/>
        </w:rPr>
        <w:t>ۀ</w:t>
      </w:r>
      <w:r>
        <w:rPr>
          <w:rFonts w:hint="cs"/>
          <w:rtl/>
        </w:rPr>
        <w:t xml:space="preserve"> او بوده و حق ارث گرفتنش از دیگران ثابت است و هرگاه بازگشت، اموال خود را تحویل خواهد گرفت. و اگر با دلیل قطعی مرگ او ثابت شد اموال وی به وارثین موجود در هنگام </w:t>
      </w:r>
      <w:r w:rsidR="006C7746">
        <w:rPr>
          <w:rFonts w:hint="cs"/>
          <w:rtl/>
        </w:rPr>
        <w:t>وفاتش داده می‌شود، و اگر قاضی حکم به مرگ او صادر کرد، بنای حکم بر ادل</w:t>
      </w:r>
      <w:r w:rsidR="00361BD1">
        <w:rPr>
          <w:rFonts w:hint="cs"/>
          <w:rtl/>
        </w:rPr>
        <w:t>ۀ</w:t>
      </w:r>
      <w:r w:rsidR="006C7746">
        <w:rPr>
          <w:rFonts w:hint="cs"/>
          <w:rtl/>
        </w:rPr>
        <w:t xml:space="preserve"> ظنی بوده لذا اموال او به ورثه‌ای داده می‌شود که هنگام صدور حکم موجود بوده باشند.</w:t>
      </w:r>
    </w:p>
    <w:p w:rsidR="006C7746" w:rsidRDefault="006C7746" w:rsidP="005E6881">
      <w:pPr>
        <w:pStyle w:val="a3"/>
        <w:numPr>
          <w:ilvl w:val="0"/>
          <w:numId w:val="141"/>
        </w:numPr>
        <w:ind w:left="641" w:hanging="357"/>
        <w:rPr>
          <w:rtl/>
        </w:rPr>
      </w:pPr>
      <w:r>
        <w:rPr>
          <w:rFonts w:hint="cs"/>
          <w:rtl/>
        </w:rPr>
        <w:t>اگر مجهول‌الحال بود احکام خاص ارث مفقود</w:t>
      </w:r>
      <w:r w:rsidR="003A6A7F">
        <w:rPr>
          <w:rFonts w:hint="cs"/>
          <w:rtl/>
        </w:rPr>
        <w:t xml:space="preserve"> دربارۀ </w:t>
      </w:r>
      <w:r>
        <w:rPr>
          <w:rFonts w:hint="cs"/>
          <w:rtl/>
        </w:rPr>
        <w:t>اموال او صادر و اجرا می‌شود.</w:t>
      </w:r>
    </w:p>
    <w:p w:rsidR="006C7746" w:rsidRDefault="006C7746" w:rsidP="005E6881">
      <w:pPr>
        <w:pStyle w:val="a3"/>
        <w:numPr>
          <w:ilvl w:val="0"/>
          <w:numId w:val="141"/>
        </w:numPr>
        <w:ind w:left="641" w:hanging="357"/>
        <w:rPr>
          <w:rtl/>
        </w:rPr>
      </w:pPr>
      <w:r>
        <w:rPr>
          <w:rFonts w:hint="cs"/>
          <w:rtl/>
        </w:rPr>
        <w:t>اگر شخص اسیر از اسلام مرتد گشته بود احکام متعلق به ارشاد مرتد در مورد وی صادر و اجرا م</w:t>
      </w:r>
      <w:r w:rsidR="00C735BF">
        <w:rPr>
          <w:rFonts w:hint="cs"/>
          <w:rtl/>
        </w:rPr>
        <w:t>ی</w:t>
      </w:r>
      <w:r>
        <w:rPr>
          <w:rFonts w:hint="cs"/>
          <w:rtl/>
        </w:rPr>
        <w:t>‌شود.</w:t>
      </w:r>
    </w:p>
    <w:p w:rsidR="002F3A84" w:rsidRPr="00DC6647" w:rsidRDefault="002F3A84" w:rsidP="002F3A84">
      <w:pPr>
        <w:pStyle w:val="Heading1"/>
        <w:bidi/>
        <w:rPr>
          <w:rtl/>
          <w:lang w:bidi="fa-IR"/>
        </w:rPr>
      </w:pPr>
      <w:bookmarkStart w:id="2917" w:name="_Toc262412411"/>
      <w:bookmarkStart w:id="2918" w:name="_Toc340599979"/>
      <w:bookmarkStart w:id="2919" w:name="_Toc408539455"/>
      <w:r>
        <w:rPr>
          <w:rFonts w:hint="cs"/>
          <w:rtl/>
          <w:lang w:bidi="fa-IR"/>
        </w:rPr>
        <w:t>2</w:t>
      </w:r>
      <w:r w:rsidR="00377CF7">
        <w:rPr>
          <w:rFonts w:hint="cs"/>
          <w:rtl/>
          <w:lang w:bidi="fa-IR"/>
        </w:rPr>
        <w:t>9-</w:t>
      </w:r>
      <w:r>
        <w:rPr>
          <w:rFonts w:hint="cs"/>
          <w:rtl/>
          <w:lang w:bidi="fa-IR"/>
        </w:rPr>
        <w:t xml:space="preserve"> حکم خنثی</w:t>
      </w:r>
      <w:r w:rsidR="003A6A7F">
        <w:rPr>
          <w:rFonts w:hint="cs"/>
          <w:rtl/>
          <w:lang w:bidi="fa-IR"/>
        </w:rPr>
        <w:t xml:space="preserve"> دربارۀ </w:t>
      </w:r>
      <w:r>
        <w:rPr>
          <w:rFonts w:hint="cs"/>
          <w:rtl/>
          <w:lang w:bidi="fa-IR"/>
        </w:rPr>
        <w:t>میراث</w:t>
      </w:r>
      <w:bookmarkEnd w:id="2917"/>
      <w:bookmarkEnd w:id="2918"/>
      <w:bookmarkEnd w:id="2919"/>
    </w:p>
    <w:p w:rsidR="00BC5E1A" w:rsidRDefault="00377CF7" w:rsidP="00BC5E1A">
      <w:pPr>
        <w:pStyle w:val="a0"/>
        <w:rPr>
          <w:rtl/>
        </w:rPr>
      </w:pPr>
      <w:bookmarkStart w:id="2920" w:name="_Toc262412412"/>
      <w:bookmarkStart w:id="2921" w:name="_Toc340599980"/>
      <w:bookmarkStart w:id="2922" w:name="_Toc408539456"/>
      <w:r>
        <w:rPr>
          <w:rFonts w:hint="cs"/>
          <w:rtl/>
        </w:rPr>
        <w:t>1-</w:t>
      </w:r>
      <w:r w:rsidR="00DC307F">
        <w:rPr>
          <w:rFonts w:hint="cs"/>
          <w:rtl/>
        </w:rPr>
        <w:t xml:space="preserve"> </w:t>
      </w:r>
      <w:r w:rsidR="00BC5E1A">
        <w:rPr>
          <w:rFonts w:hint="cs"/>
          <w:rtl/>
        </w:rPr>
        <w:t>تعریف آن:</w:t>
      </w:r>
      <w:bookmarkEnd w:id="2920"/>
      <w:bookmarkEnd w:id="2921"/>
      <w:bookmarkEnd w:id="2922"/>
    </w:p>
    <w:p w:rsidR="006C7746" w:rsidRDefault="00DC307F" w:rsidP="00361BD1">
      <w:pPr>
        <w:pStyle w:val="a3"/>
        <w:rPr>
          <w:rtl/>
        </w:rPr>
      </w:pPr>
      <w:r>
        <w:rPr>
          <w:rFonts w:hint="cs"/>
          <w:rtl/>
        </w:rPr>
        <w:t>خنثی به کسی گفته می‌شود که مذکر بودن و مؤنث بودن او معلوم نباشد.</w:t>
      </w:r>
    </w:p>
    <w:p w:rsidR="00B70956" w:rsidRPr="00DC6647" w:rsidRDefault="00377CF7" w:rsidP="00BC5E1A">
      <w:pPr>
        <w:pStyle w:val="a0"/>
        <w:rPr>
          <w:rtl/>
        </w:rPr>
      </w:pPr>
      <w:bookmarkStart w:id="2923" w:name="_Toc262412413"/>
      <w:bookmarkStart w:id="2924" w:name="_Toc340599981"/>
      <w:bookmarkStart w:id="2925" w:name="_Toc408539457"/>
      <w:r>
        <w:rPr>
          <w:rFonts w:hint="cs"/>
          <w:rtl/>
        </w:rPr>
        <w:t>2-</w:t>
      </w:r>
      <w:r w:rsidR="00B70956">
        <w:rPr>
          <w:rFonts w:hint="cs"/>
          <w:rtl/>
        </w:rPr>
        <w:t xml:space="preserve"> حکم خنثی</w:t>
      </w:r>
      <w:r w:rsidR="003A6A7F">
        <w:rPr>
          <w:rFonts w:hint="cs"/>
          <w:rtl/>
        </w:rPr>
        <w:t xml:space="preserve"> دربارۀ </w:t>
      </w:r>
      <w:r w:rsidR="00B70956">
        <w:rPr>
          <w:rFonts w:hint="cs"/>
          <w:rtl/>
        </w:rPr>
        <w:t>میراث:</w:t>
      </w:r>
      <w:bookmarkEnd w:id="2923"/>
      <w:bookmarkEnd w:id="2924"/>
      <w:bookmarkEnd w:id="2925"/>
    </w:p>
    <w:p w:rsidR="00B70956" w:rsidRDefault="00F8649B" w:rsidP="00361BD1">
      <w:pPr>
        <w:pStyle w:val="a3"/>
        <w:rPr>
          <w:rtl/>
        </w:rPr>
      </w:pPr>
      <w:r>
        <w:rPr>
          <w:rFonts w:hint="cs"/>
          <w:rtl/>
        </w:rPr>
        <w:t>به فرض مذکر بودن یا مؤنث بودن او حداقل دو سهم را خواهد گرفت.</w:t>
      </w:r>
    </w:p>
    <w:p w:rsidR="00F8649B" w:rsidRDefault="00F8649B" w:rsidP="00361BD1">
      <w:pPr>
        <w:pStyle w:val="a3"/>
        <w:rPr>
          <w:rtl/>
        </w:rPr>
      </w:pPr>
      <w:r>
        <w:rPr>
          <w:rFonts w:hint="cs"/>
          <w:rtl/>
        </w:rPr>
        <w:t>و ترکه‌ای که در میان ورث</w:t>
      </w:r>
      <w:r w:rsidR="00361BD1">
        <w:rPr>
          <w:rFonts w:hint="cs"/>
          <w:rtl/>
        </w:rPr>
        <w:t>ۀ</w:t>
      </w:r>
      <w:r>
        <w:rPr>
          <w:rFonts w:hint="cs"/>
          <w:rtl/>
        </w:rPr>
        <w:t xml:space="preserve"> آن خنثی موجود باشد، دو مرتبه تقسیم می‌گردد، بار اول به فرض اینکه مذکر باشد و بار دوم به فرض اینکه مؤنث باشد.</w:t>
      </w:r>
    </w:p>
    <w:p w:rsidR="00F8649B" w:rsidRDefault="00911D64" w:rsidP="00361BD1">
      <w:pPr>
        <w:pStyle w:val="a3"/>
        <w:rPr>
          <w:rtl/>
        </w:rPr>
      </w:pPr>
      <w:r>
        <w:rPr>
          <w:rFonts w:hint="cs"/>
          <w:rtl/>
        </w:rPr>
        <w:t>اگر در یکی از آن دو صورت ارث نمی‌گرفت، ارث نمی‌گیرد، یا اگر در یکی از دو صورت سهم بیشتری می‌گرفت و در صورت دیگر سهم کمتر دریافت می‌داشت، سهم کمتر را دریافت خواهد کرد. و اگر در هر دو صورت سهم او فرق نمی‌کرد سهم خود را بدون کم و کاست دریافت می‌دارد، و در هر دو صورت بیشترین سهم به وارثان همراه او داده می‌شود.</w:t>
      </w:r>
    </w:p>
    <w:p w:rsidR="00E37528" w:rsidRPr="00DC6647" w:rsidRDefault="001B41A9" w:rsidP="00E37528">
      <w:pPr>
        <w:pStyle w:val="Heading1"/>
        <w:bidi/>
        <w:rPr>
          <w:rtl/>
          <w:lang w:bidi="fa-IR"/>
        </w:rPr>
      </w:pPr>
      <w:bookmarkStart w:id="2926" w:name="_Toc262412414"/>
      <w:bookmarkStart w:id="2927" w:name="_Toc340599982"/>
      <w:bookmarkStart w:id="2928" w:name="_Toc408539458"/>
      <w:r>
        <w:rPr>
          <w:rFonts w:hint="cs"/>
          <w:rtl/>
          <w:lang w:bidi="fa-IR"/>
        </w:rPr>
        <w:t>30-</w:t>
      </w:r>
      <w:r w:rsidR="00E37528">
        <w:rPr>
          <w:rFonts w:hint="cs"/>
          <w:rtl/>
          <w:lang w:bidi="fa-IR"/>
        </w:rPr>
        <w:t xml:space="preserve"> حکم ارث مرتد</w:t>
      </w:r>
      <w:bookmarkEnd w:id="2926"/>
      <w:bookmarkEnd w:id="2927"/>
      <w:bookmarkEnd w:id="2928"/>
    </w:p>
    <w:p w:rsidR="00911D64" w:rsidRDefault="000F2A79" w:rsidP="00361BD1">
      <w:pPr>
        <w:pStyle w:val="a3"/>
        <w:rPr>
          <w:rtl/>
        </w:rPr>
      </w:pPr>
      <w:r>
        <w:rPr>
          <w:rFonts w:hint="cs"/>
          <w:rtl/>
        </w:rPr>
        <w:t>مرتد از کسی ارث نمی‌گیرد و دیگران نیز از او ارث نمی‌گیرند و میراث او تنها</w:t>
      </w:r>
      <w:r w:rsidR="0069622A">
        <w:rPr>
          <w:rFonts w:hint="cs"/>
          <w:rtl/>
        </w:rPr>
        <w:t xml:space="preserve"> برای بیت‌المال مسلمین است. این، رأی شافعی، مالک و قول مشهور احمد است.</w:t>
      </w:r>
    </w:p>
    <w:p w:rsidR="0069622A" w:rsidRDefault="0069622A" w:rsidP="00361BD1">
      <w:pPr>
        <w:pStyle w:val="a3"/>
        <w:rPr>
          <w:rtl/>
        </w:rPr>
      </w:pPr>
      <w:r>
        <w:rPr>
          <w:rFonts w:hint="cs"/>
          <w:rtl/>
        </w:rPr>
        <w:t>و احناف گویند: آنچه قبل از ارتداد به دست آورده میراث اقارب مسلمان او است و آنچه بعد از ارتداد کسب کرده از آن بیت‌المال است</w:t>
      </w:r>
      <w:r w:rsidR="00A302AB">
        <w:rPr>
          <w:rFonts w:hint="cs"/>
          <w:rtl/>
        </w:rPr>
        <w:t>.</w:t>
      </w:r>
    </w:p>
    <w:p w:rsidR="00A302AB" w:rsidRDefault="00A302AB" w:rsidP="00A302AB">
      <w:pPr>
        <w:tabs>
          <w:tab w:val="right" w:pos="7031"/>
        </w:tabs>
        <w:bidi/>
        <w:ind w:firstLine="284"/>
        <w:jc w:val="both"/>
        <w:rPr>
          <w:rFonts w:cs="B Lotus"/>
          <w:sz w:val="28"/>
          <w:szCs w:val="28"/>
          <w:rtl/>
          <w:lang w:bidi="fa-IR"/>
        </w:rPr>
      </w:pPr>
    </w:p>
    <w:p w:rsidR="00FF6552" w:rsidRPr="00E95F5D" w:rsidRDefault="00FF6552" w:rsidP="00FF6552">
      <w:pPr>
        <w:pStyle w:val="Heading1"/>
        <w:bidi/>
        <w:rPr>
          <w:rtl/>
          <w:lang w:bidi="fa-IR"/>
        </w:rPr>
      </w:pPr>
      <w:bookmarkStart w:id="2929" w:name="_Toc262412415"/>
      <w:bookmarkStart w:id="2930" w:name="_Toc340599983"/>
      <w:bookmarkStart w:id="2931" w:name="_Toc408539459"/>
      <w:r>
        <w:rPr>
          <w:rFonts w:hint="cs"/>
          <w:rtl/>
          <w:lang w:bidi="fa-IR"/>
        </w:rPr>
        <w:t>3</w:t>
      </w:r>
      <w:r w:rsidR="00377CF7">
        <w:rPr>
          <w:rFonts w:hint="cs"/>
          <w:rtl/>
          <w:lang w:bidi="fa-IR"/>
        </w:rPr>
        <w:t>1-</w:t>
      </w:r>
      <w:r>
        <w:rPr>
          <w:rFonts w:hint="cs"/>
          <w:rtl/>
          <w:lang w:bidi="fa-IR"/>
        </w:rPr>
        <w:t xml:space="preserve"> حکم میراث ولد الزنا و </w:t>
      </w:r>
      <w:r w:rsidRPr="00E95F5D">
        <w:rPr>
          <w:rFonts w:hint="cs"/>
          <w:rtl/>
          <w:lang w:bidi="fa-IR"/>
        </w:rPr>
        <w:t>ولد لعان</w:t>
      </w:r>
      <w:bookmarkEnd w:id="2929"/>
      <w:bookmarkEnd w:id="2930"/>
      <w:bookmarkEnd w:id="2931"/>
    </w:p>
    <w:p w:rsidR="00A302AB" w:rsidRDefault="007A1877" w:rsidP="00361BD1">
      <w:pPr>
        <w:pStyle w:val="a3"/>
        <w:rPr>
          <w:rtl/>
        </w:rPr>
      </w:pPr>
      <w:r>
        <w:rPr>
          <w:rFonts w:hint="cs"/>
          <w:rtl/>
        </w:rPr>
        <w:t>ولدالزنا کسی است که در اثر زنای مادرش به دنیا آمده باشد.</w:t>
      </w:r>
    </w:p>
    <w:p w:rsidR="007A1877" w:rsidRDefault="007A1877" w:rsidP="00361BD1">
      <w:pPr>
        <w:pStyle w:val="a3"/>
        <w:rPr>
          <w:rtl/>
        </w:rPr>
      </w:pPr>
      <w:r>
        <w:rPr>
          <w:rFonts w:hint="cs"/>
          <w:rtl/>
        </w:rPr>
        <w:t>و ولد لعان به کسی گفته می‌شود که پدرش بعد از ملاعنه با مادرش، نسب او را نفی کرده باشد.</w:t>
      </w:r>
    </w:p>
    <w:p w:rsidR="007A1877" w:rsidRDefault="007A1877" w:rsidP="00361BD1">
      <w:pPr>
        <w:pStyle w:val="a3"/>
        <w:rPr>
          <w:rtl/>
        </w:rPr>
      </w:pPr>
      <w:r>
        <w:rPr>
          <w:rFonts w:hint="cs"/>
          <w:rtl/>
        </w:rPr>
        <w:t>هر دو نوع از جهت پدر مقطوع النسب بوده و تنها به مادر نسبت</w:t>
      </w:r>
      <w:r w:rsidR="00277019">
        <w:rPr>
          <w:rFonts w:hint="cs"/>
          <w:rtl/>
        </w:rPr>
        <w:t xml:space="preserve"> </w:t>
      </w:r>
      <w:r>
        <w:rPr>
          <w:rFonts w:hint="cs"/>
          <w:rtl/>
        </w:rPr>
        <w:t>داده می‌شوند و هر دوی</w:t>
      </w:r>
      <w:r w:rsidR="00853096">
        <w:rPr>
          <w:rFonts w:hint="cs"/>
          <w:rtl/>
        </w:rPr>
        <w:t xml:space="preserve"> آن‌ها </w:t>
      </w:r>
      <w:r>
        <w:rPr>
          <w:rFonts w:hint="cs"/>
          <w:rtl/>
        </w:rPr>
        <w:t>از مادرشان، و اقارب نیز از</w:t>
      </w:r>
      <w:r w:rsidR="00853096">
        <w:rPr>
          <w:rFonts w:hint="cs"/>
          <w:rtl/>
        </w:rPr>
        <w:t xml:space="preserve"> آن‌ها </w:t>
      </w:r>
      <w:r>
        <w:rPr>
          <w:rFonts w:hint="cs"/>
          <w:rtl/>
        </w:rPr>
        <w:t>ارث می‌برند.</w:t>
      </w:r>
    </w:p>
    <w:p w:rsidR="007A1877" w:rsidRDefault="007A1877" w:rsidP="00361BD1">
      <w:pPr>
        <w:pStyle w:val="a3"/>
        <w:rPr>
          <w:rtl/>
        </w:rPr>
      </w:pPr>
      <w:r>
        <w:rPr>
          <w:rFonts w:hint="cs"/>
          <w:rtl/>
        </w:rPr>
        <w:t>ارث گرفتن آنان از اقارب مادرشان مشروط به این است که اگر حمل باشد 270 روز بعد از فوت مورث به دنیا آمده باشد، تا وجود او در شکم مادرش به هنگام فوت مورث مؤکد باشد. بنابراین اگر بعد از آن تاریخ، تولد یافت مستحق چیزی از ترکه نیست.</w:t>
      </w:r>
    </w:p>
    <w:p w:rsidR="007A1877" w:rsidRDefault="007A1877" w:rsidP="00361BD1">
      <w:pPr>
        <w:pStyle w:val="a3"/>
        <w:rPr>
          <w:rtl/>
        </w:rPr>
      </w:pPr>
      <w:r>
        <w:rPr>
          <w:rFonts w:hint="cs"/>
          <w:rtl/>
        </w:rPr>
        <w:t>خداوند متعال در مورد لعان فرماید:</w:t>
      </w:r>
    </w:p>
    <w:p w:rsidR="00CE7684" w:rsidRPr="00357D7B" w:rsidRDefault="00CE7684" w:rsidP="00357D7B">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357D7B">
        <w:rPr>
          <w:rFonts w:ascii="KFGQPC Uthmanic Script HAFS" w:hAnsi="KFGQPC Uthmanic Script HAFS" w:cs="KFGQPC Uthmanic Script HAFS"/>
          <w:sz w:val="28"/>
          <w:szCs w:val="28"/>
          <w:rtl/>
          <w:lang w:bidi="fa-IR"/>
        </w:rPr>
        <w:t>وَ</w:t>
      </w:r>
      <w:r w:rsidR="00357D7B">
        <w:rPr>
          <w:rFonts w:ascii="KFGQPC Uthmanic Script HAFS" w:hAnsi="KFGQPC Uthmanic Script HAFS" w:cs="KFGQPC Uthmanic Script HAFS" w:hint="cs"/>
          <w:sz w:val="28"/>
          <w:szCs w:val="28"/>
          <w:rtl/>
          <w:lang w:bidi="fa-IR"/>
        </w:rPr>
        <w:t>ٱ</w:t>
      </w:r>
      <w:r w:rsidR="00357D7B">
        <w:rPr>
          <w:rFonts w:ascii="KFGQPC Uthmanic Script HAFS" w:hAnsi="KFGQPC Uthmanic Script HAFS" w:cs="KFGQPC Uthmanic Script HAFS" w:hint="eastAsia"/>
          <w:sz w:val="28"/>
          <w:szCs w:val="28"/>
          <w:rtl/>
          <w:lang w:bidi="fa-IR"/>
        </w:rPr>
        <w:t>لَّذِينَ</w:t>
      </w:r>
      <w:r w:rsidR="00357D7B">
        <w:rPr>
          <w:rFonts w:ascii="KFGQPC Uthmanic Script HAFS" w:hAnsi="KFGQPC Uthmanic Script HAFS" w:cs="KFGQPC Uthmanic Script HAFS"/>
          <w:sz w:val="28"/>
          <w:szCs w:val="28"/>
          <w:rtl/>
          <w:lang w:bidi="fa-IR"/>
        </w:rPr>
        <w:t xml:space="preserve"> يَرۡمُونَ أَزۡوَٰجَهُمۡ وَلَمۡ يَكُن لَّهُمۡ شُهَدَآءُ إِلَّآ أَنفُسُهُمۡ فَشَهَٰدَةُ أَحَدِهِمۡ أَرۡبَعُ شَهَٰدَٰتِۢ بِ</w:t>
      </w:r>
      <w:r w:rsidR="00357D7B">
        <w:rPr>
          <w:rFonts w:ascii="KFGQPC Uthmanic Script HAFS" w:hAnsi="KFGQPC Uthmanic Script HAFS" w:cs="KFGQPC Uthmanic Script HAFS" w:hint="cs"/>
          <w:sz w:val="28"/>
          <w:szCs w:val="28"/>
          <w:rtl/>
          <w:lang w:bidi="fa-IR"/>
        </w:rPr>
        <w:t>ٱ</w:t>
      </w:r>
      <w:r w:rsidR="00357D7B">
        <w:rPr>
          <w:rFonts w:ascii="KFGQPC Uthmanic Script HAFS" w:hAnsi="KFGQPC Uthmanic Script HAFS" w:cs="KFGQPC Uthmanic Script HAFS" w:hint="eastAsia"/>
          <w:sz w:val="28"/>
          <w:szCs w:val="28"/>
          <w:rtl/>
          <w:lang w:bidi="fa-IR"/>
        </w:rPr>
        <w:t>للَّهِ</w:t>
      </w:r>
      <w:r w:rsidR="00357D7B">
        <w:rPr>
          <w:rFonts w:ascii="KFGQPC Uthmanic Script HAFS" w:hAnsi="KFGQPC Uthmanic Script HAFS" w:cs="KFGQPC Uthmanic Script HAFS"/>
          <w:sz w:val="28"/>
          <w:szCs w:val="28"/>
          <w:rtl/>
          <w:lang w:bidi="fa-IR"/>
        </w:rPr>
        <w:t xml:space="preserve"> إِنَّهُ</w:t>
      </w:r>
      <w:r w:rsidR="00357D7B">
        <w:rPr>
          <w:rFonts w:ascii="KFGQPC Uthmanic Script HAFS" w:hAnsi="KFGQPC Uthmanic Script HAFS" w:cs="KFGQPC Uthmanic Script HAFS" w:hint="cs"/>
          <w:sz w:val="28"/>
          <w:szCs w:val="28"/>
          <w:rtl/>
          <w:lang w:bidi="fa-IR"/>
        </w:rPr>
        <w:t>ۥ</w:t>
      </w:r>
      <w:r w:rsidR="00357D7B">
        <w:rPr>
          <w:rFonts w:ascii="KFGQPC Uthmanic Script HAFS" w:hAnsi="KFGQPC Uthmanic Script HAFS" w:cs="KFGQPC Uthmanic Script HAFS"/>
          <w:sz w:val="28"/>
          <w:szCs w:val="28"/>
          <w:rtl/>
          <w:lang w:bidi="fa-IR"/>
        </w:rPr>
        <w:t xml:space="preserve"> لَمِنَ </w:t>
      </w:r>
      <w:r w:rsidR="00357D7B">
        <w:rPr>
          <w:rFonts w:ascii="KFGQPC Uthmanic Script HAFS" w:hAnsi="KFGQPC Uthmanic Script HAFS" w:cs="KFGQPC Uthmanic Script HAFS" w:hint="cs"/>
          <w:sz w:val="28"/>
          <w:szCs w:val="28"/>
          <w:rtl/>
          <w:lang w:bidi="fa-IR"/>
        </w:rPr>
        <w:t>ٱ</w:t>
      </w:r>
      <w:r w:rsidR="00357D7B">
        <w:rPr>
          <w:rFonts w:ascii="KFGQPC Uthmanic Script HAFS" w:hAnsi="KFGQPC Uthmanic Script HAFS" w:cs="KFGQPC Uthmanic Script HAFS" w:hint="eastAsia"/>
          <w:sz w:val="28"/>
          <w:szCs w:val="28"/>
          <w:rtl/>
          <w:lang w:bidi="fa-IR"/>
        </w:rPr>
        <w:t>لصَّٰدِقِينَ</w:t>
      </w:r>
      <w:r w:rsidR="00357D7B">
        <w:rPr>
          <w:rFonts w:ascii="KFGQPC Uthmanic Script HAFS" w:hAnsi="KFGQPC Uthmanic Script HAFS" w:cs="KFGQPC Uthmanic Script HAFS"/>
          <w:sz w:val="28"/>
          <w:szCs w:val="28"/>
          <w:rtl/>
          <w:lang w:bidi="fa-IR"/>
        </w:rPr>
        <w:t xml:space="preserve"> ٦ وَ</w:t>
      </w:r>
      <w:r w:rsidR="00357D7B">
        <w:rPr>
          <w:rFonts w:ascii="KFGQPC Uthmanic Script HAFS" w:hAnsi="KFGQPC Uthmanic Script HAFS" w:cs="KFGQPC Uthmanic Script HAFS" w:hint="cs"/>
          <w:sz w:val="28"/>
          <w:szCs w:val="28"/>
          <w:rtl/>
          <w:lang w:bidi="fa-IR"/>
        </w:rPr>
        <w:t>ٱ</w:t>
      </w:r>
      <w:r w:rsidR="00357D7B">
        <w:rPr>
          <w:rFonts w:ascii="KFGQPC Uthmanic Script HAFS" w:hAnsi="KFGQPC Uthmanic Script HAFS" w:cs="KFGQPC Uthmanic Script HAFS" w:hint="eastAsia"/>
          <w:sz w:val="28"/>
          <w:szCs w:val="28"/>
          <w:rtl/>
          <w:lang w:bidi="fa-IR"/>
        </w:rPr>
        <w:t>لۡخَٰمِسَةُ</w:t>
      </w:r>
      <w:r w:rsidR="00357D7B">
        <w:rPr>
          <w:rFonts w:ascii="KFGQPC Uthmanic Script HAFS" w:hAnsi="KFGQPC Uthmanic Script HAFS" w:cs="KFGQPC Uthmanic Script HAFS"/>
          <w:sz w:val="28"/>
          <w:szCs w:val="28"/>
          <w:rtl/>
          <w:lang w:bidi="fa-IR"/>
        </w:rPr>
        <w:t xml:space="preserve"> أَنَّ لَعۡنَتَ </w:t>
      </w:r>
      <w:r w:rsidR="00357D7B">
        <w:rPr>
          <w:rFonts w:ascii="KFGQPC Uthmanic Script HAFS" w:hAnsi="KFGQPC Uthmanic Script HAFS" w:cs="KFGQPC Uthmanic Script HAFS" w:hint="cs"/>
          <w:sz w:val="28"/>
          <w:szCs w:val="28"/>
          <w:rtl/>
          <w:lang w:bidi="fa-IR"/>
        </w:rPr>
        <w:t>ٱ</w:t>
      </w:r>
      <w:r w:rsidR="00357D7B">
        <w:rPr>
          <w:rFonts w:ascii="KFGQPC Uthmanic Script HAFS" w:hAnsi="KFGQPC Uthmanic Script HAFS" w:cs="KFGQPC Uthmanic Script HAFS" w:hint="eastAsia"/>
          <w:sz w:val="28"/>
          <w:szCs w:val="28"/>
          <w:rtl/>
          <w:lang w:bidi="fa-IR"/>
        </w:rPr>
        <w:t>للَّهِ</w:t>
      </w:r>
      <w:r w:rsidR="00357D7B">
        <w:rPr>
          <w:rFonts w:ascii="KFGQPC Uthmanic Script HAFS" w:hAnsi="KFGQPC Uthmanic Script HAFS" w:cs="KFGQPC Uthmanic Script HAFS"/>
          <w:sz w:val="28"/>
          <w:szCs w:val="28"/>
          <w:rtl/>
          <w:lang w:bidi="fa-IR"/>
        </w:rPr>
        <w:t xml:space="preserve"> عَلَيۡهِ إِن كَانَ مِنَ </w:t>
      </w:r>
      <w:r w:rsidR="00357D7B">
        <w:rPr>
          <w:rFonts w:ascii="KFGQPC Uthmanic Script HAFS" w:hAnsi="KFGQPC Uthmanic Script HAFS" w:cs="KFGQPC Uthmanic Script HAFS" w:hint="cs"/>
          <w:sz w:val="28"/>
          <w:szCs w:val="28"/>
          <w:rtl/>
          <w:lang w:bidi="fa-IR"/>
        </w:rPr>
        <w:t>ٱ</w:t>
      </w:r>
      <w:r w:rsidR="00357D7B">
        <w:rPr>
          <w:rFonts w:ascii="KFGQPC Uthmanic Script HAFS" w:hAnsi="KFGQPC Uthmanic Script HAFS" w:cs="KFGQPC Uthmanic Script HAFS" w:hint="eastAsia"/>
          <w:sz w:val="28"/>
          <w:szCs w:val="28"/>
          <w:rtl/>
          <w:lang w:bidi="fa-IR"/>
        </w:rPr>
        <w:t>لۡكَٰذِبِينَ</w:t>
      </w:r>
      <w:r w:rsidR="00357D7B">
        <w:rPr>
          <w:rFonts w:ascii="KFGQPC Uthmanic Script HAFS" w:hAnsi="KFGQPC Uthmanic Script HAFS" w:cs="KFGQPC Uthmanic Script HAFS"/>
          <w:sz w:val="28"/>
          <w:szCs w:val="28"/>
          <w:rtl/>
          <w:lang w:bidi="fa-IR"/>
        </w:rPr>
        <w:t xml:space="preserve"> ٧ وَيَدۡرَؤُاْ عَنۡهَا </w:t>
      </w:r>
      <w:r w:rsidR="00357D7B">
        <w:rPr>
          <w:rFonts w:ascii="KFGQPC Uthmanic Script HAFS" w:hAnsi="KFGQPC Uthmanic Script HAFS" w:cs="KFGQPC Uthmanic Script HAFS" w:hint="cs"/>
          <w:sz w:val="28"/>
          <w:szCs w:val="28"/>
          <w:rtl/>
          <w:lang w:bidi="fa-IR"/>
        </w:rPr>
        <w:t>ٱ</w:t>
      </w:r>
      <w:r w:rsidR="00357D7B">
        <w:rPr>
          <w:rFonts w:ascii="KFGQPC Uthmanic Script HAFS" w:hAnsi="KFGQPC Uthmanic Script HAFS" w:cs="KFGQPC Uthmanic Script HAFS" w:hint="eastAsia"/>
          <w:sz w:val="28"/>
          <w:szCs w:val="28"/>
          <w:rtl/>
          <w:lang w:bidi="fa-IR"/>
        </w:rPr>
        <w:t>لۡعَذَابَ</w:t>
      </w:r>
      <w:r w:rsidR="00357D7B">
        <w:rPr>
          <w:rFonts w:ascii="KFGQPC Uthmanic Script HAFS" w:hAnsi="KFGQPC Uthmanic Script HAFS" w:cs="KFGQPC Uthmanic Script HAFS"/>
          <w:sz w:val="28"/>
          <w:szCs w:val="28"/>
          <w:rtl/>
          <w:lang w:bidi="fa-IR"/>
        </w:rPr>
        <w:t xml:space="preserve"> أَن تَشۡهَدَ أَرۡبَعَ شَهَٰدَٰتِۢ بِ</w:t>
      </w:r>
      <w:r w:rsidR="00357D7B">
        <w:rPr>
          <w:rFonts w:ascii="KFGQPC Uthmanic Script HAFS" w:hAnsi="KFGQPC Uthmanic Script HAFS" w:cs="KFGQPC Uthmanic Script HAFS" w:hint="cs"/>
          <w:sz w:val="28"/>
          <w:szCs w:val="28"/>
          <w:rtl/>
          <w:lang w:bidi="fa-IR"/>
        </w:rPr>
        <w:t>ٱ</w:t>
      </w:r>
      <w:r w:rsidR="00357D7B">
        <w:rPr>
          <w:rFonts w:ascii="KFGQPC Uthmanic Script HAFS" w:hAnsi="KFGQPC Uthmanic Script HAFS" w:cs="KFGQPC Uthmanic Script HAFS" w:hint="eastAsia"/>
          <w:sz w:val="28"/>
          <w:szCs w:val="28"/>
          <w:rtl/>
          <w:lang w:bidi="fa-IR"/>
        </w:rPr>
        <w:t>للَّهِ</w:t>
      </w:r>
      <w:r w:rsidR="00357D7B">
        <w:rPr>
          <w:rFonts w:ascii="KFGQPC Uthmanic Script HAFS" w:hAnsi="KFGQPC Uthmanic Script HAFS" w:cs="KFGQPC Uthmanic Script HAFS"/>
          <w:sz w:val="28"/>
          <w:szCs w:val="28"/>
          <w:rtl/>
          <w:lang w:bidi="fa-IR"/>
        </w:rPr>
        <w:t xml:space="preserve"> إِنَّهُ</w:t>
      </w:r>
      <w:r w:rsidR="00357D7B">
        <w:rPr>
          <w:rFonts w:ascii="KFGQPC Uthmanic Script HAFS" w:hAnsi="KFGQPC Uthmanic Script HAFS" w:cs="KFGQPC Uthmanic Script HAFS" w:hint="cs"/>
          <w:sz w:val="28"/>
          <w:szCs w:val="28"/>
          <w:rtl/>
          <w:lang w:bidi="fa-IR"/>
        </w:rPr>
        <w:t>ۥ</w:t>
      </w:r>
      <w:r w:rsidR="00357D7B">
        <w:rPr>
          <w:rFonts w:ascii="KFGQPC Uthmanic Script HAFS" w:hAnsi="KFGQPC Uthmanic Script HAFS" w:cs="KFGQPC Uthmanic Script HAFS"/>
          <w:sz w:val="28"/>
          <w:szCs w:val="28"/>
          <w:rtl/>
          <w:lang w:bidi="fa-IR"/>
        </w:rPr>
        <w:t xml:space="preserve"> لَمِنَ </w:t>
      </w:r>
      <w:r w:rsidR="00357D7B">
        <w:rPr>
          <w:rFonts w:ascii="KFGQPC Uthmanic Script HAFS" w:hAnsi="KFGQPC Uthmanic Script HAFS" w:cs="KFGQPC Uthmanic Script HAFS" w:hint="cs"/>
          <w:sz w:val="28"/>
          <w:szCs w:val="28"/>
          <w:rtl/>
          <w:lang w:bidi="fa-IR"/>
        </w:rPr>
        <w:t>ٱ</w:t>
      </w:r>
      <w:r w:rsidR="00357D7B">
        <w:rPr>
          <w:rFonts w:ascii="KFGQPC Uthmanic Script HAFS" w:hAnsi="KFGQPC Uthmanic Script HAFS" w:cs="KFGQPC Uthmanic Script HAFS" w:hint="eastAsia"/>
          <w:sz w:val="28"/>
          <w:szCs w:val="28"/>
          <w:rtl/>
          <w:lang w:bidi="fa-IR"/>
        </w:rPr>
        <w:t>لۡكَٰذِبِينَ</w:t>
      </w:r>
      <w:r w:rsidR="00357D7B">
        <w:rPr>
          <w:rFonts w:ascii="KFGQPC Uthmanic Script HAFS" w:hAnsi="KFGQPC Uthmanic Script HAFS" w:cs="KFGQPC Uthmanic Script HAFS"/>
          <w:sz w:val="28"/>
          <w:szCs w:val="28"/>
          <w:rtl/>
          <w:lang w:bidi="fa-IR"/>
        </w:rPr>
        <w:t xml:space="preserve"> ٨ وَ</w:t>
      </w:r>
      <w:r w:rsidR="00357D7B">
        <w:rPr>
          <w:rFonts w:ascii="KFGQPC Uthmanic Script HAFS" w:hAnsi="KFGQPC Uthmanic Script HAFS" w:cs="KFGQPC Uthmanic Script HAFS" w:hint="cs"/>
          <w:sz w:val="28"/>
          <w:szCs w:val="28"/>
          <w:rtl/>
          <w:lang w:bidi="fa-IR"/>
        </w:rPr>
        <w:t>ٱ</w:t>
      </w:r>
      <w:r w:rsidR="00357D7B">
        <w:rPr>
          <w:rFonts w:ascii="KFGQPC Uthmanic Script HAFS" w:hAnsi="KFGQPC Uthmanic Script HAFS" w:cs="KFGQPC Uthmanic Script HAFS" w:hint="eastAsia"/>
          <w:sz w:val="28"/>
          <w:szCs w:val="28"/>
          <w:rtl/>
          <w:lang w:bidi="fa-IR"/>
        </w:rPr>
        <w:t>لۡخَٰمِسَةَ</w:t>
      </w:r>
      <w:r w:rsidR="00357D7B">
        <w:rPr>
          <w:rFonts w:ascii="KFGQPC Uthmanic Script HAFS" w:hAnsi="KFGQPC Uthmanic Script HAFS" w:cs="KFGQPC Uthmanic Script HAFS"/>
          <w:sz w:val="28"/>
          <w:szCs w:val="28"/>
          <w:rtl/>
          <w:lang w:bidi="fa-IR"/>
        </w:rPr>
        <w:t xml:space="preserve"> أَنَّ غَضَبَ </w:t>
      </w:r>
      <w:r w:rsidR="00357D7B">
        <w:rPr>
          <w:rFonts w:ascii="KFGQPC Uthmanic Script HAFS" w:hAnsi="KFGQPC Uthmanic Script HAFS" w:cs="KFGQPC Uthmanic Script HAFS" w:hint="cs"/>
          <w:sz w:val="28"/>
          <w:szCs w:val="28"/>
          <w:rtl/>
          <w:lang w:bidi="fa-IR"/>
        </w:rPr>
        <w:t>ٱ</w:t>
      </w:r>
      <w:r w:rsidR="00357D7B">
        <w:rPr>
          <w:rFonts w:ascii="KFGQPC Uthmanic Script HAFS" w:hAnsi="KFGQPC Uthmanic Script HAFS" w:cs="KFGQPC Uthmanic Script HAFS" w:hint="eastAsia"/>
          <w:sz w:val="28"/>
          <w:szCs w:val="28"/>
          <w:rtl/>
          <w:lang w:bidi="fa-IR"/>
        </w:rPr>
        <w:t>للَّهِ</w:t>
      </w:r>
      <w:r w:rsidR="00357D7B">
        <w:rPr>
          <w:rFonts w:ascii="KFGQPC Uthmanic Script HAFS" w:hAnsi="KFGQPC Uthmanic Script HAFS" w:cs="KFGQPC Uthmanic Script HAFS"/>
          <w:sz w:val="28"/>
          <w:szCs w:val="28"/>
          <w:rtl/>
          <w:lang w:bidi="fa-IR"/>
        </w:rPr>
        <w:t xml:space="preserve"> عَلَيۡهَآ إِن كَانَ مِنَ </w:t>
      </w:r>
      <w:r w:rsidR="00357D7B">
        <w:rPr>
          <w:rFonts w:ascii="KFGQPC Uthmanic Script HAFS" w:hAnsi="KFGQPC Uthmanic Script HAFS" w:cs="KFGQPC Uthmanic Script HAFS" w:hint="cs"/>
          <w:sz w:val="28"/>
          <w:szCs w:val="28"/>
          <w:rtl/>
          <w:lang w:bidi="fa-IR"/>
        </w:rPr>
        <w:t>ٱ</w:t>
      </w:r>
      <w:r w:rsidR="00357D7B">
        <w:rPr>
          <w:rFonts w:ascii="KFGQPC Uthmanic Script HAFS" w:hAnsi="KFGQPC Uthmanic Script HAFS" w:cs="KFGQPC Uthmanic Script HAFS" w:hint="eastAsia"/>
          <w:sz w:val="28"/>
          <w:szCs w:val="28"/>
          <w:rtl/>
          <w:lang w:bidi="fa-IR"/>
        </w:rPr>
        <w:t>لصَّٰدِقِينَ</w:t>
      </w:r>
      <w:r w:rsidR="00357D7B">
        <w:rPr>
          <w:rFonts w:ascii="KFGQPC Uthmanic Script HAFS" w:hAnsi="KFGQPC Uthmanic Script HAFS" w:cs="KFGQPC Uthmanic Script HAFS"/>
          <w:sz w:val="28"/>
          <w:szCs w:val="28"/>
          <w:rtl/>
          <w:lang w:bidi="fa-IR"/>
        </w:rPr>
        <w:t xml:space="preserve"> ٩</w:t>
      </w:r>
      <w:r>
        <w:rPr>
          <w:rFonts w:ascii="Traditional Arabic" w:hAnsi="Traditional Arabic" w:cs="Traditional Arabic"/>
          <w:sz w:val="28"/>
          <w:szCs w:val="28"/>
          <w:rtl/>
          <w:lang w:bidi="fa-IR"/>
        </w:rPr>
        <w:t>﴾</w:t>
      </w:r>
      <w:r>
        <w:rPr>
          <w:rFonts w:cs="B Lotus" w:hint="cs"/>
          <w:sz w:val="28"/>
          <w:szCs w:val="28"/>
          <w:rtl/>
          <w:lang w:bidi="fa-IR"/>
        </w:rPr>
        <w:t xml:space="preserve"> </w:t>
      </w:r>
      <w:r w:rsidRPr="00361BD1">
        <w:rPr>
          <w:rStyle w:val="Char4"/>
          <w:rtl/>
        </w:rPr>
        <w:t>[</w:t>
      </w:r>
      <w:r w:rsidRPr="00361BD1">
        <w:rPr>
          <w:rStyle w:val="Char4"/>
          <w:rFonts w:hint="cs"/>
          <w:rtl/>
        </w:rPr>
        <w:t>النور: 6- 9</w:t>
      </w:r>
      <w:r w:rsidRPr="00361BD1">
        <w:rPr>
          <w:rStyle w:val="Char4"/>
          <w:rtl/>
        </w:rPr>
        <w:t>]</w:t>
      </w:r>
      <w:r w:rsidRPr="00361BD1">
        <w:rPr>
          <w:rStyle w:val="Char3"/>
          <w:rtl/>
        </w:rPr>
        <w:t>.</w:t>
      </w:r>
    </w:p>
    <w:p w:rsidR="009645F3" w:rsidRDefault="00E95F5D" w:rsidP="00361BD1">
      <w:pPr>
        <w:pStyle w:val="a3"/>
        <w:rPr>
          <w:szCs w:val="26"/>
          <w:rtl/>
        </w:rPr>
      </w:pPr>
      <w:r w:rsidRPr="00377CF7">
        <w:rPr>
          <w:rFonts w:hint="cs"/>
          <w:rtl/>
        </w:rPr>
        <w:t>«</w:t>
      </w:r>
      <w:r w:rsidR="009645F3" w:rsidRPr="00377CF7">
        <w:rPr>
          <w:rFonts w:hint="cs"/>
          <w:rtl/>
        </w:rPr>
        <w:t>کسانی که زنان خود را به زنا متهم می‌کنند و جز خویشتن گواهی ندارند هر یک از ایشان چهار مرتبه خدای را به شهادت بطلبد که راستگو هستم، در</w:t>
      </w:r>
      <w:r w:rsidR="003A6A7F">
        <w:rPr>
          <w:rFonts w:hint="cs"/>
          <w:rtl/>
        </w:rPr>
        <w:t xml:space="preserve"> مرتبۀ </w:t>
      </w:r>
      <w:r w:rsidR="009645F3" w:rsidRPr="00377CF7">
        <w:rPr>
          <w:rFonts w:hint="cs"/>
          <w:rtl/>
        </w:rPr>
        <w:t xml:space="preserve">پنجم بگوید: نفرین خدا بر او </w:t>
      </w:r>
      <w:r w:rsidR="003571E8" w:rsidRPr="00377CF7">
        <w:rPr>
          <w:rFonts w:hint="cs"/>
          <w:rtl/>
        </w:rPr>
        <w:t>باد اگر دروغگو باشد. اگر زن چهار بار خدا را به شهادت بطلبد که شوهرش دروغگو است عذاب را از او دفع می‌نماید و در</w:t>
      </w:r>
      <w:r w:rsidR="003A6A7F">
        <w:rPr>
          <w:rFonts w:hint="cs"/>
          <w:rtl/>
        </w:rPr>
        <w:t xml:space="preserve"> مرتبۀ </w:t>
      </w:r>
      <w:r w:rsidR="003571E8" w:rsidRPr="00377CF7">
        <w:rPr>
          <w:rFonts w:hint="cs"/>
          <w:rtl/>
        </w:rPr>
        <w:t>پنجم بگوید: نفرین خدا بر او باد اگر شوهرش راست بگوید</w:t>
      </w:r>
      <w:r w:rsidRPr="00377CF7">
        <w:rPr>
          <w:rFonts w:hint="cs"/>
          <w:rtl/>
        </w:rPr>
        <w:t>».</w:t>
      </w:r>
    </w:p>
    <w:p w:rsidR="002152B4" w:rsidRPr="00DC6647" w:rsidRDefault="002152B4" w:rsidP="00BC5E1A">
      <w:pPr>
        <w:pStyle w:val="Heading1"/>
        <w:bidi/>
        <w:rPr>
          <w:rtl/>
        </w:rPr>
      </w:pPr>
      <w:bookmarkStart w:id="2932" w:name="_Toc262412416"/>
      <w:bookmarkStart w:id="2933" w:name="_Toc340599984"/>
      <w:bookmarkStart w:id="2934" w:name="_Toc408539460"/>
      <w:r>
        <w:rPr>
          <w:rFonts w:hint="cs"/>
          <w:rtl/>
        </w:rPr>
        <w:t>کیفیت لعان</w:t>
      </w:r>
      <w:bookmarkEnd w:id="2932"/>
      <w:bookmarkEnd w:id="2933"/>
      <w:bookmarkEnd w:id="2934"/>
    </w:p>
    <w:p w:rsidR="002152B4" w:rsidRDefault="0009010F" w:rsidP="00361BD1">
      <w:pPr>
        <w:pStyle w:val="a3"/>
        <w:rPr>
          <w:rtl/>
        </w:rPr>
      </w:pPr>
      <w:r>
        <w:rPr>
          <w:rFonts w:hint="cs"/>
          <w:rtl/>
        </w:rPr>
        <w:t>لعان به این صورت است که شوهر، همسر خود را بدون اینکه شاهدی داشته باشد به زنا متهم کند و قضیه را به نزد قاضی ببرد، قاضی از او می‌خواهد چهار بار خدا را به شهادت بطلبد که در متهم کردن همسرش به زنا راستگو است.</w:t>
      </w:r>
    </w:p>
    <w:p w:rsidR="0009010F" w:rsidRDefault="0009010F" w:rsidP="00361BD1">
      <w:pPr>
        <w:pStyle w:val="a3"/>
        <w:rPr>
          <w:rtl/>
        </w:rPr>
      </w:pPr>
      <w:r>
        <w:rPr>
          <w:rFonts w:hint="cs"/>
          <w:rtl/>
        </w:rPr>
        <w:t>و لعان، در صورت سوگند و بالفظ شهادت صورت می‌گیرد بدین‌گونه که اول شوهر می‌گوید: خدا را شاهد می‌گیر</w:t>
      </w:r>
      <w:r w:rsidR="00FB2939">
        <w:rPr>
          <w:rFonts w:hint="cs"/>
          <w:rtl/>
        </w:rPr>
        <w:t xml:space="preserve">م در متهم کردن همسرم به زنا راستگو هستم و این کودک را که به بار آورده از </w:t>
      </w:r>
      <w:r w:rsidR="0050201B">
        <w:rPr>
          <w:rFonts w:hint="cs"/>
          <w:rtl/>
        </w:rPr>
        <w:t>من نیست سپس در</w:t>
      </w:r>
      <w:r w:rsidR="003A6A7F">
        <w:rPr>
          <w:rFonts w:hint="cs"/>
          <w:rtl/>
        </w:rPr>
        <w:t xml:space="preserve"> مرتبۀ </w:t>
      </w:r>
      <w:r w:rsidR="0050201B">
        <w:rPr>
          <w:rFonts w:hint="cs"/>
          <w:rtl/>
        </w:rPr>
        <w:t>پنجم بگوید: و لعنت و نفرین خدا بر من باد اگر از دروغگویان باشم.</w:t>
      </w:r>
    </w:p>
    <w:p w:rsidR="0050201B" w:rsidRDefault="0050201B" w:rsidP="00361BD1">
      <w:pPr>
        <w:pStyle w:val="a3"/>
        <w:rPr>
          <w:rtl/>
        </w:rPr>
      </w:pPr>
      <w:r>
        <w:rPr>
          <w:rFonts w:hint="cs"/>
          <w:rtl/>
        </w:rPr>
        <w:t xml:space="preserve">وقتی شوهر چنین کرد حد </w:t>
      </w:r>
      <w:r w:rsidR="00604110">
        <w:rPr>
          <w:rFonts w:hint="cs"/>
          <w:rtl/>
        </w:rPr>
        <w:t>قذف از او ساقط شده و حد زنا که رجم است بر همسرش واجب می‌شود. و این حد از وی ساقط نشده مگر اینکه او نیز بگوید: خدا را شاهد می‌گیرم شوهرم در متهم کردن من به ارتکاب زنا دروغگو است، و این کودک از او است و از زنا نیست و در</w:t>
      </w:r>
      <w:r w:rsidR="003A6A7F">
        <w:rPr>
          <w:rFonts w:hint="cs"/>
          <w:rtl/>
        </w:rPr>
        <w:t xml:space="preserve"> مرتبۀ </w:t>
      </w:r>
      <w:r w:rsidR="00604110">
        <w:rPr>
          <w:rFonts w:hint="cs"/>
          <w:rtl/>
        </w:rPr>
        <w:t>پنجم بگو</w:t>
      </w:r>
      <w:r w:rsidR="00F11DCB">
        <w:rPr>
          <w:rFonts w:hint="cs"/>
          <w:rtl/>
        </w:rPr>
        <w:t>ید: غضب خدا بر من باشد اگر شوهرم در این اتهام از راستگویان باشد.</w:t>
      </w:r>
    </w:p>
    <w:p w:rsidR="00F11DCB" w:rsidRDefault="00F11DCB" w:rsidP="00361BD1">
      <w:pPr>
        <w:pStyle w:val="a3"/>
        <w:rPr>
          <w:rtl/>
        </w:rPr>
      </w:pPr>
      <w:r>
        <w:rPr>
          <w:rFonts w:hint="cs"/>
          <w:rtl/>
        </w:rPr>
        <w:t>وقتی لعان صورت گرفت حساب زن و شوهر با خدا است که گناهکار را عذاب دهد یا او را ببخشد، و برای ابد جدایی میان زوجین به وجود خواهد آمد. و این کودک ولد لعان است و به این مرد ملاعن نسبت داده نمی‌شود و در نتیجه توارث میان آن مرد و کودک وجود نخواهد داشت، و کودک فقط به مادرش نسبت داده شده و تنها از او و نزدیکان او ارث می‌گیرد همان گونه‌ که مادرش و نزدیکان او از این کودک ارث می‌گیرند چنانچه قبلاً ذکر کردیم.</w:t>
      </w:r>
    </w:p>
    <w:p w:rsidR="00222DBF" w:rsidRPr="00222DBF" w:rsidRDefault="00377CF7" w:rsidP="00BC5E1A">
      <w:pPr>
        <w:pStyle w:val="a0"/>
        <w:rPr>
          <w:rtl/>
        </w:rPr>
      </w:pPr>
      <w:bookmarkStart w:id="2935" w:name="_Toc262412417"/>
      <w:bookmarkStart w:id="2936" w:name="_Toc340599985"/>
      <w:bookmarkStart w:id="2937" w:name="_Toc408539461"/>
      <w:r>
        <w:rPr>
          <w:rFonts w:hint="cs"/>
          <w:rtl/>
        </w:rPr>
        <w:t>1-</w:t>
      </w:r>
      <w:r w:rsidR="00222DBF">
        <w:rPr>
          <w:rFonts w:hint="cs"/>
          <w:rtl/>
        </w:rPr>
        <w:t xml:space="preserve"> لعان</w:t>
      </w:r>
      <w:r w:rsidR="00CD2BB4">
        <w:rPr>
          <w:rFonts w:hint="cs"/>
          <w:rtl/>
        </w:rPr>
        <w:t xml:space="preserve"> ویژۀ </w:t>
      </w:r>
      <w:r w:rsidR="00222DBF">
        <w:rPr>
          <w:rFonts w:hint="cs"/>
          <w:rtl/>
        </w:rPr>
        <w:t>زوجین است</w:t>
      </w:r>
      <w:r w:rsidR="00E95F5D">
        <w:rPr>
          <w:rFonts w:hint="cs"/>
          <w:rtl/>
        </w:rPr>
        <w:t>:</w:t>
      </w:r>
      <w:bookmarkEnd w:id="2935"/>
      <w:bookmarkEnd w:id="2936"/>
      <w:bookmarkEnd w:id="2937"/>
    </w:p>
    <w:p w:rsidR="00222DBF" w:rsidRDefault="00222DBF" w:rsidP="00361BD1">
      <w:pPr>
        <w:pStyle w:val="a3"/>
        <w:rPr>
          <w:rtl/>
        </w:rPr>
      </w:pPr>
      <w:r>
        <w:rPr>
          <w:rFonts w:hint="cs"/>
          <w:rtl/>
        </w:rPr>
        <w:t>بعد از دانستن مطلب فوق در مورد لعان لازم است به این نکته نیز توجه نمود که لعان تشریعی است ویژه زوجین و هیچ احدی نمی‌تواند از آن بهره‌مند شود. بنابراین هر کس،</w:t>
      </w:r>
      <w:r w:rsidR="00E95F5D">
        <w:rPr>
          <w:rFonts w:hint="cs"/>
          <w:rtl/>
        </w:rPr>
        <w:t xml:space="preserve"> </w:t>
      </w:r>
      <w:r>
        <w:rPr>
          <w:rFonts w:hint="cs"/>
          <w:rtl/>
        </w:rPr>
        <w:t>دیگری را متهم به زنا کند و شخص زنند</w:t>
      </w:r>
      <w:r w:rsidR="00361BD1">
        <w:rPr>
          <w:rFonts w:hint="cs"/>
          <w:rtl/>
        </w:rPr>
        <w:t>ۀ</w:t>
      </w:r>
      <w:r>
        <w:rPr>
          <w:rFonts w:hint="cs"/>
          <w:rtl/>
        </w:rPr>
        <w:t xml:space="preserve"> تهمت شوهر متهم نباشد و بر ادعای خود چهار نفر شاهد عادل نداشته باشد باید حد قذف (بهتان) بر وی اجرا گردد.</w:t>
      </w:r>
    </w:p>
    <w:p w:rsidR="00222DBF" w:rsidRDefault="00C65F78" w:rsidP="00361BD1">
      <w:pPr>
        <w:pStyle w:val="a3"/>
        <w:rPr>
          <w:rtl/>
        </w:rPr>
      </w:pPr>
      <w:r>
        <w:rPr>
          <w:rFonts w:hint="cs"/>
          <w:rtl/>
        </w:rPr>
        <w:t>حد قذف عبارت از دو نوع تنبیه است: یکی تنبیه مادی و بدنی که زدن هشتاد تازیانه به او است، و دیگری حد معنوی است که تا برای همیشه شهادت از وی پذیرفته نشده و در عرف اسلام مادام</w:t>
      </w:r>
      <w:r w:rsidR="003A6A7F">
        <w:rPr>
          <w:rFonts w:hint="cs"/>
          <w:rtl/>
        </w:rPr>
        <w:t xml:space="preserve"> توبۀ </w:t>
      </w:r>
      <w:r>
        <w:rPr>
          <w:rFonts w:hint="cs"/>
          <w:rtl/>
        </w:rPr>
        <w:t>نصوح و خالص نکند به عنوان یک فرد فاسق در جامعة اسلامی شناخته شده و با همسر خود نیز حق ملاعنه ندارد.</w:t>
      </w:r>
    </w:p>
    <w:p w:rsidR="00C65F78" w:rsidRDefault="00F56661" w:rsidP="00361BD1">
      <w:pPr>
        <w:pStyle w:val="a3"/>
        <w:rPr>
          <w:rtl/>
        </w:rPr>
      </w:pPr>
      <w:r>
        <w:rPr>
          <w:rFonts w:hint="cs"/>
          <w:rtl/>
        </w:rPr>
        <w:t>این عذاب و شکنج</w:t>
      </w:r>
      <w:r w:rsidR="00361BD1">
        <w:rPr>
          <w:rFonts w:hint="cs"/>
          <w:rtl/>
        </w:rPr>
        <w:t>ۀ</w:t>
      </w:r>
      <w:r>
        <w:rPr>
          <w:rFonts w:hint="cs"/>
          <w:rtl/>
        </w:rPr>
        <w:t xml:space="preserve"> روحی و بدنی و اجتماعی را اسلام بدین خاطر تشریع فرموده تا هیچ‌ احد یارای به بازی گرفتن آبرو و ناموس دیگران را نداشته و حیثیت و شئون خانوادگی بی‌گناهان را در معرض تباهی قرار ندهد، و تا اینکه مسلمانان از لکه‌دار کردن دامن خود و زدن برچسب خفت و خواری از جانب افراد فاقد مروت و متانت در امان بمانند.</w:t>
      </w:r>
    </w:p>
    <w:p w:rsidR="00E5285C" w:rsidRPr="00DC6647" w:rsidRDefault="00E5285C" w:rsidP="00E5285C">
      <w:pPr>
        <w:pStyle w:val="Heading1"/>
        <w:bidi/>
        <w:rPr>
          <w:rtl/>
          <w:lang w:bidi="fa-IR"/>
        </w:rPr>
      </w:pPr>
      <w:bookmarkStart w:id="2938" w:name="_Toc262412418"/>
      <w:bookmarkStart w:id="2939" w:name="_Toc340599986"/>
      <w:bookmarkStart w:id="2940" w:name="_Toc408539462"/>
      <w:r>
        <w:rPr>
          <w:rFonts w:hint="cs"/>
          <w:rtl/>
          <w:lang w:bidi="fa-IR"/>
        </w:rPr>
        <w:t>3</w:t>
      </w:r>
      <w:r w:rsidR="00377CF7">
        <w:rPr>
          <w:rFonts w:hint="cs"/>
          <w:rtl/>
          <w:lang w:bidi="fa-IR"/>
        </w:rPr>
        <w:t>2-</w:t>
      </w:r>
      <w:r>
        <w:rPr>
          <w:rFonts w:hint="cs"/>
          <w:rtl/>
          <w:lang w:bidi="fa-IR"/>
        </w:rPr>
        <w:t xml:space="preserve"> تخاریج</w:t>
      </w:r>
      <w:bookmarkEnd w:id="2938"/>
      <w:bookmarkEnd w:id="2939"/>
      <w:bookmarkEnd w:id="2940"/>
    </w:p>
    <w:p w:rsidR="00D95D37" w:rsidRPr="00DC6647" w:rsidRDefault="00377CF7" w:rsidP="00BC5E1A">
      <w:pPr>
        <w:pStyle w:val="a0"/>
        <w:rPr>
          <w:rtl/>
        </w:rPr>
      </w:pPr>
      <w:bookmarkStart w:id="2941" w:name="_Toc262412419"/>
      <w:bookmarkStart w:id="2942" w:name="_Toc340599987"/>
      <w:bookmarkStart w:id="2943" w:name="_Toc408539463"/>
      <w:r>
        <w:rPr>
          <w:rFonts w:hint="cs"/>
          <w:rtl/>
        </w:rPr>
        <w:t>1-</w:t>
      </w:r>
      <w:r w:rsidR="00D95D37">
        <w:rPr>
          <w:rFonts w:hint="cs"/>
          <w:rtl/>
        </w:rPr>
        <w:t xml:space="preserve"> تعریف آن:</w:t>
      </w:r>
      <w:bookmarkEnd w:id="2941"/>
      <w:bookmarkEnd w:id="2942"/>
      <w:bookmarkEnd w:id="2943"/>
    </w:p>
    <w:p w:rsidR="00E5285C" w:rsidRDefault="00D95D37" w:rsidP="00361BD1">
      <w:pPr>
        <w:pStyle w:val="a3"/>
        <w:rPr>
          <w:rtl/>
        </w:rPr>
      </w:pPr>
      <w:r>
        <w:rPr>
          <w:rFonts w:hint="cs"/>
          <w:rtl/>
        </w:rPr>
        <w:t>تخاریج جمع تخارج بوده و عبارت از اتفاق ورثه بر خروج بعضی از آنان از ترکه در مقابل مبلغ یا چیزی که شخص خارج شونده از باقی ورثه دریافت می‌کند اعم از اینکه آن مقابل، بخشی از ترکه باشد یا غیر آن.</w:t>
      </w:r>
    </w:p>
    <w:p w:rsidR="00D95D37" w:rsidRDefault="00D95D37" w:rsidP="00361BD1">
      <w:pPr>
        <w:pStyle w:val="a3"/>
        <w:rPr>
          <w:rtl/>
        </w:rPr>
      </w:pPr>
      <w:r>
        <w:rPr>
          <w:rFonts w:hint="cs"/>
          <w:rtl/>
        </w:rPr>
        <w:t>عقد تخارج اگر در مقابل ترکه باشد عقد تقسیم ترکه است، و اگر در مقابل غ</w:t>
      </w:r>
      <w:r w:rsidR="008D3CCE">
        <w:rPr>
          <w:rFonts w:hint="cs"/>
          <w:rtl/>
        </w:rPr>
        <w:t>ی</w:t>
      </w:r>
      <w:r>
        <w:rPr>
          <w:rFonts w:hint="cs"/>
          <w:rtl/>
        </w:rPr>
        <w:t xml:space="preserve">ری آن باشد عقد </w:t>
      </w:r>
      <w:r w:rsidR="00396258">
        <w:rPr>
          <w:rFonts w:hint="cs"/>
          <w:rtl/>
        </w:rPr>
        <w:t>بیع نامیده می‌شود.</w:t>
      </w:r>
    </w:p>
    <w:p w:rsidR="00B33872" w:rsidRPr="00DC6647" w:rsidRDefault="00377CF7" w:rsidP="00BC5E1A">
      <w:pPr>
        <w:pStyle w:val="a0"/>
        <w:rPr>
          <w:rtl/>
        </w:rPr>
      </w:pPr>
      <w:bookmarkStart w:id="2944" w:name="_Toc262412420"/>
      <w:bookmarkStart w:id="2945" w:name="_Toc340599988"/>
      <w:bookmarkStart w:id="2946" w:name="_Toc408539464"/>
      <w:r>
        <w:rPr>
          <w:rFonts w:hint="cs"/>
          <w:rtl/>
        </w:rPr>
        <w:t>2-</w:t>
      </w:r>
      <w:r w:rsidR="00B33872">
        <w:rPr>
          <w:rFonts w:hint="cs"/>
          <w:rtl/>
        </w:rPr>
        <w:t xml:space="preserve"> حکم آن:</w:t>
      </w:r>
      <w:bookmarkEnd w:id="2944"/>
      <w:bookmarkEnd w:id="2945"/>
      <w:bookmarkEnd w:id="2946"/>
    </w:p>
    <w:p w:rsidR="00396258" w:rsidRDefault="006E0461" w:rsidP="00361BD1">
      <w:pPr>
        <w:pStyle w:val="a3"/>
        <w:rPr>
          <w:rtl/>
        </w:rPr>
      </w:pPr>
      <w:r>
        <w:rPr>
          <w:rFonts w:hint="cs"/>
          <w:rtl/>
        </w:rPr>
        <w:t>اگر عقد تخارج از روی رضایت اطراف آن باشد جایز است.</w:t>
      </w:r>
    </w:p>
    <w:p w:rsidR="006E0461" w:rsidRDefault="006E0461" w:rsidP="00361BD1">
      <w:pPr>
        <w:pStyle w:val="a3"/>
        <w:rPr>
          <w:rtl/>
        </w:rPr>
      </w:pPr>
      <w:r>
        <w:rPr>
          <w:rFonts w:hint="cs"/>
          <w:rtl/>
        </w:rPr>
        <w:t>در روایت آمده که عبدالرحمن بن‌عوف</w:t>
      </w:r>
      <w:r>
        <w:rPr>
          <w:rFonts w:cs="CTraditional Arabic" w:hint="cs"/>
          <w:sz w:val="26"/>
          <w:szCs w:val="26"/>
          <w:rtl/>
        </w:rPr>
        <w:t>س</w:t>
      </w:r>
      <w:r>
        <w:rPr>
          <w:rFonts w:hint="cs"/>
          <w:rtl/>
        </w:rPr>
        <w:t xml:space="preserve"> </w:t>
      </w:r>
      <w:r w:rsidR="00792A2C">
        <w:rPr>
          <w:rFonts w:hint="cs"/>
          <w:rtl/>
        </w:rPr>
        <w:t>همسر خود به نام تماضر بنت‌اصبغ کلبی را در بیماری منجر به فوتش را طلاق داد و هنوز عدة همسرش سپری نشده بود که عبدالرحمن</w:t>
      </w:r>
      <w:r w:rsidR="00792A2C">
        <w:rPr>
          <w:rFonts w:cs="CTraditional Arabic" w:hint="cs"/>
          <w:sz w:val="26"/>
          <w:szCs w:val="26"/>
          <w:rtl/>
        </w:rPr>
        <w:t>س</w:t>
      </w:r>
      <w:r w:rsidR="00792A2C">
        <w:rPr>
          <w:rFonts w:hint="cs"/>
          <w:rtl/>
        </w:rPr>
        <w:t xml:space="preserve"> وفات کرد، وعثمان</w:t>
      </w:r>
      <w:r w:rsidR="00792A2C">
        <w:rPr>
          <w:rFonts w:cs="CTraditional Arabic" w:hint="cs"/>
          <w:sz w:val="26"/>
          <w:szCs w:val="26"/>
          <w:rtl/>
        </w:rPr>
        <w:t>س</w:t>
      </w:r>
      <w:r w:rsidR="00792A2C">
        <w:rPr>
          <w:rFonts w:hint="cs"/>
          <w:rtl/>
        </w:rPr>
        <w:t xml:space="preserve"> </w:t>
      </w:r>
      <w:r w:rsidR="00B46B0A">
        <w:rPr>
          <w:rFonts w:hint="cs"/>
          <w:rtl/>
        </w:rPr>
        <w:t>همسر طلاق داده شد</w:t>
      </w:r>
      <w:r w:rsidR="00361BD1">
        <w:rPr>
          <w:rFonts w:hint="cs"/>
          <w:rtl/>
        </w:rPr>
        <w:t>ۀ</w:t>
      </w:r>
      <w:r w:rsidR="00B46B0A">
        <w:rPr>
          <w:rFonts w:hint="cs"/>
          <w:rtl/>
        </w:rPr>
        <w:t xml:space="preserve"> او را با سه همسر باقیمانده‌اش در ارث شرکت داد و به جای یک هشتم ترکه بر یک چهارم یک هشتم که مبلغ آن به هشتاد و سه هزار دینار، یا درهم می‌رسید با آنان مصالحه کردند.</w:t>
      </w:r>
    </w:p>
    <w:p w:rsidR="00A0262E" w:rsidRPr="00DC6647" w:rsidRDefault="00377CF7" w:rsidP="00BC5E1A">
      <w:pPr>
        <w:pStyle w:val="a0"/>
        <w:rPr>
          <w:rtl/>
        </w:rPr>
      </w:pPr>
      <w:bookmarkStart w:id="2947" w:name="_Toc262412421"/>
      <w:bookmarkStart w:id="2948" w:name="_Toc340599989"/>
      <w:bookmarkStart w:id="2949" w:name="_Toc408539465"/>
      <w:r>
        <w:rPr>
          <w:rFonts w:hint="cs"/>
          <w:rtl/>
        </w:rPr>
        <w:t>3-</w:t>
      </w:r>
      <w:r w:rsidR="00F841C6">
        <w:rPr>
          <w:rFonts w:hint="cs"/>
          <w:rtl/>
        </w:rPr>
        <w:t xml:space="preserve"> صورت‌ها</w:t>
      </w:r>
      <w:r w:rsidR="00A0262E">
        <w:rPr>
          <w:rFonts w:hint="cs"/>
          <w:rtl/>
        </w:rPr>
        <w:t>ی تخارج:</w:t>
      </w:r>
      <w:bookmarkEnd w:id="2947"/>
      <w:bookmarkEnd w:id="2948"/>
      <w:bookmarkEnd w:id="2949"/>
    </w:p>
    <w:p w:rsidR="00A0262E" w:rsidRPr="00BC5E1A" w:rsidRDefault="00A0262E" w:rsidP="00361BD1">
      <w:pPr>
        <w:pStyle w:val="a3"/>
        <w:rPr>
          <w:rtl/>
        </w:rPr>
      </w:pPr>
      <w:r w:rsidRPr="00BC5E1A">
        <w:rPr>
          <w:rFonts w:hint="cs"/>
          <w:rtl/>
        </w:rPr>
        <w:t>تخارج دارای سه صورت است:</w:t>
      </w:r>
    </w:p>
    <w:p w:rsidR="00B46B0A" w:rsidRDefault="00A0262E" w:rsidP="00361BD1">
      <w:pPr>
        <w:pStyle w:val="a3"/>
        <w:rPr>
          <w:rtl/>
        </w:rPr>
      </w:pPr>
      <w:r>
        <w:rPr>
          <w:rFonts w:hint="cs"/>
          <w:rtl/>
        </w:rPr>
        <w:t xml:space="preserve">صورت اول آن است که تخارج با یکی </w:t>
      </w:r>
      <w:r w:rsidR="00855F96">
        <w:rPr>
          <w:rFonts w:hint="cs"/>
          <w:rtl/>
        </w:rPr>
        <w:t>از ورثه صورت گیرد، و شخص خارج با یکی از ورثه موافقت کند در مقابل ترک سهم ارثی خود، مال یا مبلغی از غیرترکه را بگیرد، که این یک ع</w:t>
      </w:r>
      <w:r w:rsidR="00443A1B">
        <w:rPr>
          <w:rFonts w:hint="cs"/>
          <w:rtl/>
        </w:rPr>
        <w:t>قد بیع بوده و شخص خارج به موجب آن استحقاق مال متفق علیه را دارد، و آنگاه سهم شخص خارج به آن ورثه منتقل می‌شود.</w:t>
      </w:r>
    </w:p>
    <w:p w:rsidR="00443A1B" w:rsidRDefault="00443A1B" w:rsidP="00361BD1">
      <w:pPr>
        <w:pStyle w:val="a3"/>
        <w:rPr>
          <w:rtl/>
        </w:rPr>
      </w:pPr>
      <w:r>
        <w:rPr>
          <w:rFonts w:hint="cs"/>
          <w:rtl/>
        </w:rPr>
        <w:t xml:space="preserve">صورت دوم آن است که تخارج با تمامی ورثه صورت گرفته و شخص خارج مقابل سهم خود را </w:t>
      </w:r>
      <w:r w:rsidR="00396F6B">
        <w:rPr>
          <w:rFonts w:hint="cs"/>
          <w:rtl/>
        </w:rPr>
        <w:t>از غیر ترکه از تمامی ورثه دریافت می‌دارد این شیوه تخارج نیز عقد بیع است، و درنتیج</w:t>
      </w:r>
      <w:r w:rsidR="00361BD1">
        <w:rPr>
          <w:rFonts w:hint="cs"/>
          <w:rtl/>
        </w:rPr>
        <w:t>ۀ</w:t>
      </w:r>
      <w:r w:rsidR="00396F6B">
        <w:rPr>
          <w:rFonts w:hint="cs"/>
          <w:rtl/>
        </w:rPr>
        <w:t xml:space="preserve"> آن شخص خارج مال یا مبلغ مورد ا</w:t>
      </w:r>
      <w:r w:rsidR="008D3CCE">
        <w:rPr>
          <w:rFonts w:hint="cs"/>
          <w:rtl/>
        </w:rPr>
        <w:t>تفاق را دریافت می‌کند، و سهم‌الإ</w:t>
      </w:r>
      <w:r w:rsidR="00396F6B">
        <w:rPr>
          <w:rFonts w:hint="cs"/>
          <w:rtl/>
        </w:rPr>
        <w:t xml:space="preserve">رث او به تمامی ورثه منتقل شده و به نسبت </w:t>
      </w:r>
      <w:r w:rsidR="009A32FF">
        <w:rPr>
          <w:rFonts w:hint="cs"/>
          <w:rtl/>
        </w:rPr>
        <w:t>مبلغی که به شخص خارج پرداخته‌اند در سهم او شرکت دارند، و اگر همگی به طور مساوی آن را پرداخت کرده بودند در س</w:t>
      </w:r>
      <w:r w:rsidR="008D3CCE">
        <w:rPr>
          <w:rFonts w:hint="cs"/>
          <w:rtl/>
        </w:rPr>
        <w:t>هم‌الإ</w:t>
      </w:r>
      <w:r w:rsidR="009A32FF">
        <w:rPr>
          <w:rFonts w:hint="cs"/>
          <w:rtl/>
        </w:rPr>
        <w:t>رث او نیز همگی شریک و مساویند.</w:t>
      </w:r>
    </w:p>
    <w:p w:rsidR="009A32FF" w:rsidRDefault="009A32FF" w:rsidP="00361BD1">
      <w:pPr>
        <w:pStyle w:val="a3"/>
        <w:rPr>
          <w:rtl/>
        </w:rPr>
      </w:pPr>
      <w:r>
        <w:rPr>
          <w:rFonts w:hint="cs"/>
          <w:rtl/>
        </w:rPr>
        <w:t xml:space="preserve">صورت سوم آن است که تخارج با </w:t>
      </w:r>
      <w:r w:rsidR="003A6A7F">
        <w:rPr>
          <w:rFonts w:hint="cs"/>
          <w:rtl/>
        </w:rPr>
        <w:t xml:space="preserve">همۀ </w:t>
      </w:r>
      <w:r>
        <w:rPr>
          <w:rFonts w:hint="cs"/>
          <w:rtl/>
        </w:rPr>
        <w:t>ورثه صورت گرفته و بخشی از ترکه را در مقابل</w:t>
      </w:r>
      <w:r w:rsidR="00741366">
        <w:rPr>
          <w:rFonts w:hint="cs"/>
          <w:rtl/>
        </w:rPr>
        <w:t xml:space="preserve"> آن تخارج به شخص خارج بدهند، که این تخارج را عقد تقسیم ترکه می‌نامند.</w:t>
      </w:r>
    </w:p>
    <w:p w:rsidR="00741366" w:rsidRDefault="00741366" w:rsidP="00361BD1">
      <w:pPr>
        <w:pStyle w:val="a3"/>
        <w:rPr>
          <w:rtl/>
        </w:rPr>
      </w:pPr>
      <w:r>
        <w:rPr>
          <w:rFonts w:hint="cs"/>
          <w:rtl/>
        </w:rPr>
        <w:t>در این صورت لازم است برای شناخت سهم هر وارثی ابتدا کل ماترک میان ورثه تقسیم شده و سپس سهم شخص خارج از مجموع سهام کسر شده آنگاه</w:t>
      </w:r>
      <w:r w:rsidR="00C805B8">
        <w:rPr>
          <w:rFonts w:hint="cs"/>
          <w:rtl/>
        </w:rPr>
        <w:t xml:space="preserve"> باقیماندۀ </w:t>
      </w:r>
      <w:r>
        <w:rPr>
          <w:rFonts w:hint="cs"/>
          <w:rtl/>
        </w:rPr>
        <w:t>ترکه را برای تعیین قیمت هر سهم بر</w:t>
      </w:r>
      <w:r w:rsidR="00C805B8">
        <w:rPr>
          <w:rFonts w:hint="cs"/>
          <w:rtl/>
        </w:rPr>
        <w:t xml:space="preserve"> باقیماندۀ </w:t>
      </w:r>
      <w:r w:rsidR="00C55A56">
        <w:rPr>
          <w:rFonts w:hint="cs"/>
          <w:rtl/>
        </w:rPr>
        <w:t>سهام تقسیم کرده و این یک سهم را در سهام خاص هر کدام از ورثه ضرب نموده و</w:t>
      </w:r>
      <w:r w:rsidR="001F0B21">
        <w:rPr>
          <w:rFonts w:hint="cs"/>
          <w:rtl/>
        </w:rPr>
        <w:t xml:space="preserve"> نتیجۀ </w:t>
      </w:r>
      <w:r w:rsidR="00D84857">
        <w:rPr>
          <w:rFonts w:hint="cs"/>
          <w:rtl/>
        </w:rPr>
        <w:t>آن معلوم شدن مقدار سهم‌الإ</w:t>
      </w:r>
      <w:r w:rsidR="00C55A56">
        <w:rPr>
          <w:rFonts w:hint="cs"/>
          <w:rtl/>
        </w:rPr>
        <w:t>رث هرکدام از ورثه است.</w:t>
      </w:r>
    </w:p>
    <w:p w:rsidR="00361BD1" w:rsidRDefault="00361BD1" w:rsidP="00361BD1">
      <w:pPr>
        <w:pStyle w:val="a3"/>
        <w:rPr>
          <w:rtl/>
        </w:rPr>
        <w:sectPr w:rsidR="00361BD1" w:rsidSect="002658B1">
          <w:headerReference w:type="default" r:id="rId65"/>
          <w:footnotePr>
            <w:numRestart w:val="eachPage"/>
          </w:footnotePr>
          <w:pgSz w:w="9356" w:h="13608" w:code="9"/>
          <w:pgMar w:top="1021" w:right="851" w:bottom="737" w:left="851" w:header="454" w:footer="0" w:gutter="0"/>
          <w:cols w:space="708"/>
          <w:titlePg/>
          <w:bidi/>
          <w:rtlGutter/>
          <w:docGrid w:linePitch="360"/>
        </w:sectPr>
      </w:pPr>
    </w:p>
    <w:p w:rsidR="009A1EAA" w:rsidRDefault="009A1EAA" w:rsidP="009A1EAA">
      <w:pPr>
        <w:pStyle w:val="a"/>
        <w:rPr>
          <w:rtl/>
        </w:rPr>
      </w:pPr>
      <w:bookmarkStart w:id="2950" w:name="_Toc340599990"/>
      <w:bookmarkStart w:id="2951" w:name="_Toc408539466"/>
      <w:r>
        <w:rPr>
          <w:rFonts w:hint="cs"/>
          <w:rtl/>
        </w:rPr>
        <w:t>ایمان</w:t>
      </w:r>
      <w:bookmarkEnd w:id="2950"/>
      <w:bookmarkEnd w:id="2951"/>
    </w:p>
    <w:p w:rsidR="0038232B" w:rsidRPr="00DC6647" w:rsidRDefault="00377CF7" w:rsidP="0038232B">
      <w:pPr>
        <w:pStyle w:val="Heading1"/>
        <w:bidi/>
        <w:rPr>
          <w:rtl/>
          <w:lang w:bidi="fa-IR"/>
        </w:rPr>
      </w:pPr>
      <w:bookmarkStart w:id="2952" w:name="_Toc262412423"/>
      <w:bookmarkStart w:id="2953" w:name="_Toc340599991"/>
      <w:bookmarkStart w:id="2954" w:name="_Toc408539467"/>
      <w:r>
        <w:rPr>
          <w:rFonts w:hint="cs"/>
          <w:rtl/>
          <w:lang w:bidi="fa-IR"/>
        </w:rPr>
        <w:t>1-</w:t>
      </w:r>
      <w:r w:rsidR="0038232B">
        <w:rPr>
          <w:rFonts w:hint="cs"/>
          <w:rtl/>
          <w:lang w:bidi="fa-IR"/>
        </w:rPr>
        <w:t xml:space="preserve"> تعریف آن</w:t>
      </w:r>
      <w:bookmarkEnd w:id="2952"/>
      <w:bookmarkEnd w:id="2953"/>
      <w:bookmarkEnd w:id="2954"/>
    </w:p>
    <w:p w:rsidR="0038232B" w:rsidRDefault="002F59C5" w:rsidP="00361BD1">
      <w:pPr>
        <w:pStyle w:val="a3"/>
        <w:rPr>
          <w:rtl/>
        </w:rPr>
      </w:pPr>
      <w:r>
        <w:rPr>
          <w:rFonts w:hint="cs"/>
          <w:rtl/>
        </w:rPr>
        <w:t>از نظر لغوی أ</w:t>
      </w:r>
      <w:r w:rsidR="0038232B">
        <w:rPr>
          <w:rFonts w:hint="cs"/>
          <w:rtl/>
        </w:rPr>
        <w:t>یمان جمع یمین است و در اصل برای دست راست به کار برده شده ولی بر سوگند اطلاق می‌شود، چون هنگام سوگند یاد</w:t>
      </w:r>
      <w:r w:rsidR="00011D00">
        <w:rPr>
          <w:rFonts w:hint="cs"/>
          <w:rtl/>
        </w:rPr>
        <w:t xml:space="preserve"> </w:t>
      </w:r>
      <w:r w:rsidR="0038232B">
        <w:rPr>
          <w:rFonts w:hint="cs"/>
          <w:rtl/>
        </w:rPr>
        <w:t xml:space="preserve">کردن </w:t>
      </w:r>
      <w:r w:rsidR="00011D00">
        <w:rPr>
          <w:rFonts w:hint="cs"/>
          <w:rtl/>
        </w:rPr>
        <w:t>هر یک دست راست دیگری را می‌گرفت.</w:t>
      </w:r>
    </w:p>
    <w:p w:rsidR="00011D00" w:rsidRDefault="00011D00" w:rsidP="00361BD1">
      <w:pPr>
        <w:pStyle w:val="a3"/>
        <w:rPr>
          <w:rtl/>
        </w:rPr>
      </w:pPr>
      <w:r>
        <w:rPr>
          <w:rFonts w:hint="cs"/>
          <w:rtl/>
        </w:rPr>
        <w:t>و بنابر قولی مرجوح، چون دست راست بیشتر نگهدار اشیاء است سوگند به اسم آن نامگذاری آن نامگذاری شده تا اینکه موردی که بر آن سوگند یاد شده محافظت شود.</w:t>
      </w:r>
    </w:p>
    <w:p w:rsidR="00011D00" w:rsidRDefault="00011D00" w:rsidP="00361BD1">
      <w:pPr>
        <w:pStyle w:val="a3"/>
        <w:rPr>
          <w:rtl/>
        </w:rPr>
      </w:pPr>
      <w:r>
        <w:rPr>
          <w:rFonts w:hint="cs"/>
          <w:rtl/>
        </w:rPr>
        <w:t xml:space="preserve">در اصطلاح شرع یمین، </w:t>
      </w:r>
      <w:r w:rsidR="002F59C5">
        <w:rPr>
          <w:rFonts w:hint="cs"/>
          <w:rtl/>
        </w:rPr>
        <w:t>عبارت از تأکید بر چیزی بر خاطر س</w:t>
      </w:r>
      <w:r>
        <w:rPr>
          <w:rFonts w:hint="cs"/>
          <w:rtl/>
        </w:rPr>
        <w:t>وگند به غیر اسم و صفت خدا می‌باشد. این، خلاصه‌ترین و نزدیکترین تعریفها است.</w:t>
      </w:r>
    </w:p>
    <w:p w:rsidR="00011D00" w:rsidRDefault="00011D00" w:rsidP="00361BD1">
      <w:pPr>
        <w:pStyle w:val="a3"/>
        <w:rPr>
          <w:rtl/>
        </w:rPr>
      </w:pPr>
      <w:r>
        <w:rPr>
          <w:rFonts w:hint="cs"/>
          <w:rtl/>
        </w:rPr>
        <w:t>ولی حلف جز با ذکر اسم، یا صفتی از صفات خدا نیست.</w:t>
      </w:r>
    </w:p>
    <w:p w:rsidR="007C63EC" w:rsidRPr="00DC6647" w:rsidRDefault="00377CF7" w:rsidP="007C63EC">
      <w:pPr>
        <w:pStyle w:val="Heading1"/>
        <w:bidi/>
        <w:rPr>
          <w:rtl/>
          <w:lang w:bidi="fa-IR"/>
        </w:rPr>
      </w:pPr>
      <w:bookmarkStart w:id="2955" w:name="_Toc262412424"/>
      <w:bookmarkStart w:id="2956" w:name="_Toc340599992"/>
      <w:bookmarkStart w:id="2957" w:name="_Toc408539468"/>
      <w:r>
        <w:rPr>
          <w:rFonts w:hint="cs"/>
          <w:rtl/>
          <w:lang w:bidi="fa-IR"/>
        </w:rPr>
        <w:t>2-</w:t>
      </w:r>
      <w:r w:rsidR="007C63EC">
        <w:rPr>
          <w:rFonts w:hint="cs"/>
          <w:rtl/>
          <w:lang w:bidi="fa-IR"/>
        </w:rPr>
        <w:t xml:space="preserve"> شروط یمین</w:t>
      </w:r>
      <w:bookmarkEnd w:id="2955"/>
      <w:bookmarkEnd w:id="2956"/>
      <w:bookmarkEnd w:id="2957"/>
    </w:p>
    <w:p w:rsidR="00011D00" w:rsidRDefault="008A0224" w:rsidP="005E6881">
      <w:pPr>
        <w:pStyle w:val="a3"/>
        <w:numPr>
          <w:ilvl w:val="0"/>
          <w:numId w:val="142"/>
        </w:numPr>
        <w:ind w:left="641" w:hanging="357"/>
        <w:rPr>
          <w:rtl/>
        </w:rPr>
      </w:pPr>
      <w:r>
        <w:rPr>
          <w:rFonts w:hint="cs"/>
          <w:rtl/>
        </w:rPr>
        <w:t>اسلام.</w:t>
      </w:r>
    </w:p>
    <w:p w:rsidR="008A0224" w:rsidRDefault="008A0224" w:rsidP="005E6881">
      <w:pPr>
        <w:pStyle w:val="a3"/>
        <w:numPr>
          <w:ilvl w:val="0"/>
          <w:numId w:val="142"/>
        </w:numPr>
        <w:ind w:left="641" w:hanging="357"/>
        <w:rPr>
          <w:rtl/>
        </w:rPr>
      </w:pPr>
      <w:r>
        <w:rPr>
          <w:rFonts w:hint="cs"/>
          <w:rtl/>
        </w:rPr>
        <w:t>عقل.</w:t>
      </w:r>
    </w:p>
    <w:p w:rsidR="008A0224" w:rsidRPr="00644366" w:rsidRDefault="008A0224" w:rsidP="005E6881">
      <w:pPr>
        <w:pStyle w:val="a3"/>
        <w:numPr>
          <w:ilvl w:val="0"/>
          <w:numId w:val="142"/>
        </w:numPr>
        <w:ind w:left="641" w:hanging="357"/>
        <w:rPr>
          <w:rtl/>
        </w:rPr>
      </w:pPr>
      <w:r>
        <w:rPr>
          <w:rFonts w:hint="cs"/>
          <w:rtl/>
        </w:rPr>
        <w:t>بلوغ.</w:t>
      </w:r>
    </w:p>
    <w:p w:rsidR="00EC7201" w:rsidRPr="00DC6647" w:rsidRDefault="00377CF7" w:rsidP="00EC7201">
      <w:pPr>
        <w:pStyle w:val="Heading1"/>
        <w:bidi/>
        <w:rPr>
          <w:rtl/>
          <w:lang w:bidi="fa-IR"/>
        </w:rPr>
      </w:pPr>
      <w:bookmarkStart w:id="2958" w:name="_Toc262412425"/>
      <w:bookmarkStart w:id="2959" w:name="_Toc340599993"/>
      <w:bookmarkStart w:id="2960" w:name="_Toc408539469"/>
      <w:r>
        <w:rPr>
          <w:rFonts w:hint="cs"/>
          <w:rtl/>
          <w:lang w:bidi="fa-IR"/>
        </w:rPr>
        <w:t>3-</w:t>
      </w:r>
      <w:r w:rsidR="00EC7201">
        <w:rPr>
          <w:rFonts w:hint="cs"/>
          <w:rtl/>
          <w:lang w:bidi="fa-IR"/>
        </w:rPr>
        <w:t xml:space="preserve"> حکم یمین</w:t>
      </w:r>
      <w:bookmarkEnd w:id="2958"/>
      <w:bookmarkEnd w:id="2959"/>
      <w:bookmarkEnd w:id="2960"/>
    </w:p>
    <w:p w:rsidR="00EC7201" w:rsidRDefault="00914C06" w:rsidP="00361BD1">
      <w:pPr>
        <w:pStyle w:val="a3"/>
        <w:rPr>
          <w:rtl/>
        </w:rPr>
      </w:pPr>
      <w:r>
        <w:rPr>
          <w:rFonts w:hint="cs"/>
          <w:rtl/>
        </w:rPr>
        <w:t>اگر شخص حالف (سوگند خورده) کاری را که سوگند بر آن یاد کرده است انجام دهد، بار نامیده می‌شود؛ یعنی به سوگند خود عمل کرده است و اگر آن را انجام نداده کفاره بر وی واجب می‌گردد.</w:t>
      </w:r>
    </w:p>
    <w:p w:rsidR="00FC151A" w:rsidRPr="00DC6647" w:rsidRDefault="00377CF7" w:rsidP="00150A11">
      <w:pPr>
        <w:pStyle w:val="Heading1"/>
        <w:bidi/>
        <w:rPr>
          <w:rtl/>
          <w:lang w:bidi="fa-IR"/>
        </w:rPr>
      </w:pPr>
      <w:bookmarkStart w:id="2961" w:name="_Toc262412426"/>
      <w:bookmarkStart w:id="2962" w:name="_Toc340599994"/>
      <w:bookmarkStart w:id="2963" w:name="_Toc408539470"/>
      <w:r>
        <w:rPr>
          <w:rFonts w:hint="cs"/>
          <w:rtl/>
          <w:lang w:bidi="fa-IR"/>
        </w:rPr>
        <w:t>4-</w:t>
      </w:r>
      <w:r w:rsidR="00FC151A">
        <w:rPr>
          <w:rFonts w:hint="cs"/>
          <w:rtl/>
          <w:lang w:bidi="fa-IR"/>
        </w:rPr>
        <w:t xml:space="preserve"> یمین رسول‌خدا</w:t>
      </w:r>
      <w:r w:rsidR="00FC151A" w:rsidRPr="00361BD1">
        <w:rPr>
          <w:rFonts w:cs="CTraditional Arabic" w:hint="cs"/>
          <w:b/>
          <w:bCs w:val="0"/>
          <w:rtl/>
          <w:lang w:bidi="fa-IR"/>
        </w:rPr>
        <w:t>ص</w:t>
      </w:r>
      <w:bookmarkEnd w:id="2961"/>
      <w:bookmarkEnd w:id="2962"/>
      <w:bookmarkEnd w:id="2963"/>
      <w:r w:rsidR="00FC151A">
        <w:rPr>
          <w:rFonts w:hint="cs"/>
          <w:rtl/>
          <w:lang w:bidi="fa-IR"/>
        </w:rPr>
        <w:t xml:space="preserve"> </w:t>
      </w:r>
    </w:p>
    <w:p w:rsidR="00914C06" w:rsidRDefault="00FC151A" w:rsidP="005E6881">
      <w:pPr>
        <w:widowControl w:val="0"/>
        <w:numPr>
          <w:ilvl w:val="0"/>
          <w:numId w:val="40"/>
        </w:numPr>
        <w:bidi/>
        <w:ind w:left="641" w:hanging="357"/>
        <w:jc w:val="both"/>
        <w:rPr>
          <w:rFonts w:cs="B Lotus"/>
          <w:sz w:val="28"/>
          <w:szCs w:val="28"/>
          <w:rtl/>
          <w:lang w:bidi="fa-IR"/>
        </w:rPr>
      </w:pPr>
      <w:r w:rsidRPr="00361BD1">
        <w:rPr>
          <w:rStyle w:val="Char3"/>
          <w:rFonts w:hint="cs"/>
          <w:rtl/>
        </w:rPr>
        <w:t>عمربن‌خطاب</w:t>
      </w:r>
      <w:r>
        <w:rPr>
          <w:rFonts w:cs="CTraditional Arabic" w:hint="cs"/>
          <w:sz w:val="26"/>
          <w:szCs w:val="26"/>
          <w:rtl/>
          <w:lang w:bidi="fa-IR"/>
        </w:rPr>
        <w:t>س</w:t>
      </w:r>
      <w:r>
        <w:rPr>
          <w:rFonts w:cs="B Lotus" w:hint="cs"/>
          <w:sz w:val="28"/>
          <w:szCs w:val="28"/>
          <w:rtl/>
          <w:lang w:bidi="fa-IR"/>
        </w:rPr>
        <w:t xml:space="preserve"> </w:t>
      </w:r>
      <w:r w:rsidR="00BC3088" w:rsidRPr="00361BD1">
        <w:rPr>
          <w:rStyle w:val="Char3"/>
          <w:rFonts w:hint="cs"/>
          <w:rtl/>
        </w:rPr>
        <w:t>گوید: اکثر ایمان رسول‌خدا</w:t>
      </w:r>
      <w:r w:rsidR="00364EE8" w:rsidRPr="00361BD1">
        <w:rPr>
          <w:rStyle w:val="Char3"/>
          <w:rFonts w:hint="cs"/>
          <w:rtl/>
        </w:rPr>
        <w:t xml:space="preserve"> </w:t>
      </w:r>
      <w:r w:rsidR="00364EE8">
        <w:rPr>
          <w:rFonts w:cs="CTraditional Arabic" w:hint="cs"/>
          <w:sz w:val="28"/>
          <w:szCs w:val="28"/>
          <w:rtl/>
          <w:lang w:bidi="fa-IR"/>
        </w:rPr>
        <w:t>ص</w:t>
      </w:r>
      <w:r w:rsidR="00BC3088">
        <w:rPr>
          <w:rFonts w:cs="B Lotus" w:hint="cs"/>
          <w:sz w:val="28"/>
          <w:szCs w:val="28"/>
          <w:rtl/>
          <w:lang w:bidi="fa-IR"/>
        </w:rPr>
        <w:t xml:space="preserve">: </w:t>
      </w:r>
      <w:r w:rsidR="00364EE8" w:rsidRPr="0076166C">
        <w:rPr>
          <w:rStyle w:val="Char2"/>
          <w:rFonts w:hint="cs"/>
          <w:rtl/>
        </w:rPr>
        <w:t>«لا ومصرف الق</w:t>
      </w:r>
      <w:r w:rsidR="00BC3088" w:rsidRPr="0076166C">
        <w:rPr>
          <w:rStyle w:val="Char2"/>
          <w:rFonts w:hint="cs"/>
          <w:rtl/>
        </w:rPr>
        <w:t>ل</w:t>
      </w:r>
      <w:r w:rsidR="00364EE8" w:rsidRPr="0076166C">
        <w:rPr>
          <w:rStyle w:val="Char2"/>
          <w:rFonts w:hint="cs"/>
          <w:rtl/>
        </w:rPr>
        <w:t>و</w:t>
      </w:r>
      <w:r w:rsidR="00BC3088" w:rsidRPr="0076166C">
        <w:rPr>
          <w:rStyle w:val="Char2"/>
          <w:rFonts w:hint="cs"/>
          <w:rtl/>
        </w:rPr>
        <w:t>ب</w:t>
      </w:r>
      <w:r w:rsidR="00364EE8" w:rsidRPr="0076166C">
        <w:rPr>
          <w:rStyle w:val="Char2"/>
          <w:rFonts w:hint="cs"/>
          <w:rtl/>
        </w:rPr>
        <w:t>»</w:t>
      </w:r>
      <w:r w:rsidR="00364EE8" w:rsidRPr="00361BD1">
        <w:rPr>
          <w:rStyle w:val="Char3"/>
          <w:rFonts w:hint="cs"/>
          <w:rtl/>
        </w:rPr>
        <w:t xml:space="preserve"> بود؛ یعنی «</w:t>
      </w:r>
      <w:r w:rsidR="00B57E91" w:rsidRPr="00361BD1">
        <w:rPr>
          <w:rStyle w:val="Char3"/>
          <w:rFonts w:hint="cs"/>
          <w:rtl/>
        </w:rPr>
        <w:t>نه، سوگند به تغییر</w:t>
      </w:r>
      <w:r w:rsidR="004C7491" w:rsidRPr="00361BD1">
        <w:rPr>
          <w:rStyle w:val="Char3"/>
          <w:rFonts w:hint="cs"/>
          <w:rtl/>
        </w:rPr>
        <w:t xml:space="preserve"> دهندۀ </w:t>
      </w:r>
      <w:r w:rsidR="00B57E91" w:rsidRPr="00361BD1">
        <w:rPr>
          <w:rStyle w:val="Char3"/>
          <w:rFonts w:hint="cs"/>
          <w:rtl/>
        </w:rPr>
        <w:t>دل</w:t>
      </w:r>
      <w:r w:rsidR="0076166C" w:rsidRPr="00361BD1">
        <w:rPr>
          <w:rStyle w:val="Char3"/>
          <w:rFonts w:hint="eastAsia"/>
          <w:rtl/>
        </w:rPr>
        <w:t>‌</w:t>
      </w:r>
      <w:r w:rsidR="00B57E91" w:rsidRPr="00361BD1">
        <w:rPr>
          <w:rStyle w:val="Char3"/>
          <w:rFonts w:hint="cs"/>
          <w:rtl/>
        </w:rPr>
        <w:t>ها</w:t>
      </w:r>
      <w:r w:rsidR="00364EE8" w:rsidRPr="00361BD1">
        <w:rPr>
          <w:rStyle w:val="Char3"/>
          <w:rFonts w:hint="cs"/>
          <w:rtl/>
        </w:rPr>
        <w:t>».</w:t>
      </w:r>
      <w:r w:rsidR="0076166C" w:rsidRPr="00361BD1">
        <w:rPr>
          <w:rStyle w:val="Char3"/>
          <w:rFonts w:hint="cs"/>
          <w:rtl/>
        </w:rPr>
        <w:t xml:space="preserve"> </w:t>
      </w:r>
      <w:r w:rsidR="00B57E91" w:rsidRPr="00361BD1">
        <w:rPr>
          <w:rStyle w:val="Char3"/>
          <w:rFonts w:hint="cs"/>
          <w:rtl/>
        </w:rPr>
        <w:t>(روایت از بخاری و ابن‌ماجه)</w:t>
      </w:r>
      <w:r w:rsidR="00364EE8" w:rsidRPr="00361BD1">
        <w:rPr>
          <w:rStyle w:val="Char3"/>
          <w:rFonts w:hint="cs"/>
          <w:rtl/>
        </w:rPr>
        <w:t>.</w:t>
      </w:r>
    </w:p>
    <w:p w:rsidR="00B57E91" w:rsidRDefault="004E31EA" w:rsidP="005E6881">
      <w:pPr>
        <w:numPr>
          <w:ilvl w:val="0"/>
          <w:numId w:val="40"/>
        </w:numPr>
        <w:bidi/>
        <w:ind w:left="641" w:hanging="357"/>
        <w:jc w:val="both"/>
        <w:rPr>
          <w:rFonts w:cs="B Lotus"/>
          <w:sz w:val="28"/>
          <w:szCs w:val="28"/>
          <w:rtl/>
          <w:lang w:bidi="fa-IR"/>
        </w:rPr>
      </w:pPr>
      <w:r w:rsidRPr="00361BD1">
        <w:rPr>
          <w:rStyle w:val="Char3"/>
          <w:rFonts w:hint="cs"/>
          <w:rtl/>
        </w:rPr>
        <w:t xml:space="preserve">در صحیحین به نقل از </w:t>
      </w:r>
      <w:r w:rsidR="00786D72" w:rsidRPr="00361BD1">
        <w:rPr>
          <w:rStyle w:val="Char3"/>
          <w:rFonts w:hint="cs"/>
          <w:rtl/>
        </w:rPr>
        <w:t>ابن‌عمر</w:t>
      </w:r>
      <w:r w:rsidR="00364EE8">
        <w:rPr>
          <w:rFonts w:cs="CTraditional Arabic" w:hint="cs"/>
          <w:sz w:val="26"/>
          <w:szCs w:val="26"/>
          <w:rtl/>
          <w:lang w:bidi="fa-IR"/>
        </w:rPr>
        <w:t>ب</w:t>
      </w:r>
      <w:r w:rsidR="00786D72" w:rsidRPr="00361BD1">
        <w:rPr>
          <w:rStyle w:val="Char3"/>
          <w:rFonts w:hint="cs"/>
          <w:rtl/>
        </w:rPr>
        <w:t xml:space="preserve"> آمده است که رسول‌خدا</w:t>
      </w:r>
      <w:r w:rsidR="00786D72">
        <w:rPr>
          <w:rFonts w:cs="CTraditional Arabic" w:hint="cs"/>
          <w:sz w:val="26"/>
          <w:szCs w:val="26"/>
          <w:rtl/>
          <w:lang w:bidi="fa-IR"/>
        </w:rPr>
        <w:t>ص</w:t>
      </w:r>
      <w:r w:rsidR="00786D72" w:rsidRPr="00361BD1">
        <w:rPr>
          <w:rStyle w:val="Char3"/>
          <w:rFonts w:hint="cs"/>
          <w:rtl/>
        </w:rPr>
        <w:t xml:space="preserve"> در مورد زیدبن‌ حارثه فرمود:</w:t>
      </w:r>
      <w:r w:rsidR="00786D72">
        <w:rPr>
          <w:rFonts w:cs="B Lotus" w:hint="cs"/>
          <w:sz w:val="28"/>
          <w:szCs w:val="28"/>
          <w:rtl/>
          <w:lang w:bidi="fa-IR"/>
        </w:rPr>
        <w:t xml:space="preserve"> </w:t>
      </w:r>
      <w:r w:rsidR="00364EE8" w:rsidRPr="0076166C">
        <w:rPr>
          <w:rStyle w:val="Char2"/>
          <w:rFonts w:hint="cs"/>
          <w:rtl/>
        </w:rPr>
        <w:t>«</w:t>
      </w:r>
      <w:r w:rsidR="00364EE8" w:rsidRPr="0076166C">
        <w:rPr>
          <w:rStyle w:val="Char2"/>
          <w:rFonts w:hint="eastAsia"/>
          <w:rtl/>
        </w:rPr>
        <w:t>وَ</w:t>
      </w:r>
      <w:r w:rsidR="00150A11" w:rsidRPr="0076166C">
        <w:rPr>
          <w:rStyle w:val="Char2"/>
          <w:rFonts w:hint="cs"/>
          <w:rtl/>
        </w:rPr>
        <w:t>أَ</w:t>
      </w:r>
      <w:r w:rsidR="00364EE8" w:rsidRPr="0076166C">
        <w:rPr>
          <w:rStyle w:val="Char2"/>
          <w:rFonts w:hint="eastAsia"/>
          <w:rtl/>
        </w:rPr>
        <w:t>يْمُ</w:t>
      </w:r>
      <w:r w:rsidR="00364EE8" w:rsidRPr="0076166C">
        <w:rPr>
          <w:rStyle w:val="Char2"/>
          <w:rtl/>
        </w:rPr>
        <w:t xml:space="preserve"> </w:t>
      </w:r>
      <w:r w:rsidR="00364EE8" w:rsidRPr="0076166C">
        <w:rPr>
          <w:rStyle w:val="Char2"/>
          <w:rFonts w:hint="eastAsia"/>
          <w:rtl/>
        </w:rPr>
        <w:t>اللَّهِ</w:t>
      </w:r>
      <w:r w:rsidR="00364EE8" w:rsidRPr="0076166C">
        <w:rPr>
          <w:rStyle w:val="Char2"/>
          <w:rtl/>
        </w:rPr>
        <w:t xml:space="preserve"> </w:t>
      </w:r>
      <w:r w:rsidR="00364EE8" w:rsidRPr="0076166C">
        <w:rPr>
          <w:rStyle w:val="Char2"/>
          <w:rFonts w:hint="eastAsia"/>
          <w:rtl/>
        </w:rPr>
        <w:t>إِنْ</w:t>
      </w:r>
      <w:r w:rsidR="00364EE8" w:rsidRPr="0076166C">
        <w:rPr>
          <w:rStyle w:val="Char2"/>
          <w:rtl/>
        </w:rPr>
        <w:t xml:space="preserve"> </w:t>
      </w:r>
      <w:r w:rsidR="00364EE8" w:rsidRPr="0076166C">
        <w:rPr>
          <w:rStyle w:val="Char2"/>
          <w:rFonts w:hint="eastAsia"/>
          <w:rtl/>
        </w:rPr>
        <w:t>كَانَ</w:t>
      </w:r>
      <w:r w:rsidR="00364EE8" w:rsidRPr="0076166C">
        <w:rPr>
          <w:rStyle w:val="Char2"/>
          <w:rtl/>
        </w:rPr>
        <w:t xml:space="preserve"> </w:t>
      </w:r>
      <w:r w:rsidR="00364EE8" w:rsidRPr="0076166C">
        <w:rPr>
          <w:rStyle w:val="Char2"/>
          <w:rFonts w:hint="eastAsia"/>
          <w:rtl/>
        </w:rPr>
        <w:t>لَخَلِيقًا</w:t>
      </w:r>
      <w:r w:rsidR="00364EE8" w:rsidRPr="0076166C">
        <w:rPr>
          <w:rStyle w:val="Char2"/>
          <w:rtl/>
        </w:rPr>
        <w:t xml:space="preserve"> </w:t>
      </w:r>
      <w:r w:rsidR="00364EE8" w:rsidRPr="0076166C">
        <w:rPr>
          <w:rStyle w:val="Char2"/>
          <w:rFonts w:hint="eastAsia"/>
          <w:rtl/>
        </w:rPr>
        <w:t>لِلإِمَارَةِ</w:t>
      </w:r>
      <w:r w:rsidR="00630716" w:rsidRPr="0076166C">
        <w:rPr>
          <w:rStyle w:val="Char2"/>
          <w:rFonts w:hint="cs"/>
          <w:rtl/>
        </w:rPr>
        <w:t>»</w:t>
      </w:r>
      <w:r w:rsidR="00364EE8" w:rsidRPr="00361BD1">
        <w:rPr>
          <w:rStyle w:val="Char3"/>
          <w:rFonts w:hint="cs"/>
          <w:rtl/>
        </w:rPr>
        <w:t xml:space="preserve"> «</w:t>
      </w:r>
      <w:r w:rsidR="00630716" w:rsidRPr="00361BD1">
        <w:rPr>
          <w:rStyle w:val="Char3"/>
          <w:rFonts w:hint="cs"/>
          <w:rtl/>
        </w:rPr>
        <w:t>سوگند به خدا او لیاقت امارت را دارد</w:t>
      </w:r>
      <w:r w:rsidR="00364EE8" w:rsidRPr="00361BD1">
        <w:rPr>
          <w:rStyle w:val="Char3"/>
          <w:rFonts w:hint="cs"/>
          <w:rtl/>
        </w:rPr>
        <w:t>». در حدیث اول حرف «لا»</w:t>
      </w:r>
      <w:r w:rsidR="00E169D9" w:rsidRPr="00361BD1">
        <w:rPr>
          <w:rStyle w:val="Char3"/>
          <w:rFonts w:hint="cs"/>
          <w:rtl/>
        </w:rPr>
        <w:t xml:space="preserve"> برای نفی کلام سابق آمده است و جزء سوگند نیست.</w:t>
      </w:r>
    </w:p>
    <w:p w:rsidR="00E169D9" w:rsidRDefault="00E169D9" w:rsidP="00361BD1">
      <w:pPr>
        <w:pStyle w:val="a3"/>
        <w:rPr>
          <w:rtl/>
        </w:rPr>
      </w:pPr>
      <w:r>
        <w:rPr>
          <w:rFonts w:hint="cs"/>
          <w:rtl/>
        </w:rPr>
        <w:t>این حدیث نشان می‌دهد که اعمال قلبی اعم از ارادت، انگیزه‌ها و سایر خطرات قلبی، با خلق و آفرینش خداوند متعال منبعث می‌شود، و همچنین دلیل بر جواز نام بردن خدا به</w:t>
      </w:r>
      <w:r w:rsidR="003A6A7F">
        <w:rPr>
          <w:rFonts w:hint="cs"/>
          <w:rtl/>
        </w:rPr>
        <w:t xml:space="preserve"> وسیلۀ </w:t>
      </w:r>
      <w:r>
        <w:rPr>
          <w:rFonts w:hint="cs"/>
          <w:rtl/>
        </w:rPr>
        <w:t xml:space="preserve">صفات ثابت و شایسته شأن او است. و نیز حجتی است برای </w:t>
      </w:r>
      <w:r w:rsidR="0035685E">
        <w:rPr>
          <w:rFonts w:hint="cs"/>
          <w:rtl/>
        </w:rPr>
        <w:t>ک</w:t>
      </w:r>
      <w:r>
        <w:rPr>
          <w:rFonts w:hint="cs"/>
          <w:rtl/>
        </w:rPr>
        <w:t>سانی که کفاره را در مقابل سوگندی که به صفات خداوند یاد شده و به آن عمل نکرده‌اند واجب می‌دانند.</w:t>
      </w:r>
    </w:p>
    <w:p w:rsidR="00E169D9" w:rsidRDefault="0046003C" w:rsidP="00361BD1">
      <w:pPr>
        <w:pStyle w:val="a3"/>
        <w:rPr>
          <w:rtl/>
        </w:rPr>
      </w:pPr>
      <w:r>
        <w:rPr>
          <w:rFonts w:hint="cs"/>
          <w:rtl/>
        </w:rPr>
        <w:t xml:space="preserve">قاضی ابوبکر بن‌العربی گوید: این حدیث </w:t>
      </w:r>
      <w:r w:rsidR="00466EAE">
        <w:rPr>
          <w:rFonts w:hint="cs"/>
          <w:rtl/>
        </w:rPr>
        <w:t>دلیل بر جواز سوگند به افعال خدا که بدان توصیف شده ولی اسم آن را ذکر نکرده است</w:t>
      </w:r>
      <w:r w:rsidR="00853096">
        <w:rPr>
          <w:rFonts w:hint="cs"/>
          <w:rtl/>
        </w:rPr>
        <w:t xml:space="preserve"> می‌</w:t>
      </w:r>
      <w:r w:rsidR="00466EAE">
        <w:rPr>
          <w:rFonts w:hint="cs"/>
          <w:rtl/>
        </w:rPr>
        <w:t>باشد.</w:t>
      </w:r>
    </w:p>
    <w:p w:rsidR="00466EAE" w:rsidRDefault="003B5EDE" w:rsidP="00361BD1">
      <w:pPr>
        <w:pStyle w:val="a3"/>
        <w:rPr>
          <w:rtl/>
        </w:rPr>
      </w:pPr>
      <w:r>
        <w:rPr>
          <w:rFonts w:hint="cs"/>
          <w:rtl/>
        </w:rPr>
        <w:t>علمای حنفی مذهب میان سوگند یاد کردن به قدرت و علم خدا تفاوت قائلند و گویند: اگر به قدرت خدا سوگند یاد کرد قسم محسوب است واگر به علم خدا سوگند یاد کند قسم نیست، زیرا علم او به معنای معلوم تعبیر می‌شود چنانچه خداوند می‌فرماید:</w:t>
      </w:r>
    </w:p>
    <w:p w:rsidR="003B5EDE" w:rsidRDefault="00CE7684" w:rsidP="00357D7B">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357D7B">
        <w:rPr>
          <w:rFonts w:ascii="KFGQPC Uthmanic Script HAFS" w:hAnsi="KFGQPC Uthmanic Script HAFS" w:cs="KFGQPC Uthmanic Script HAFS"/>
          <w:sz w:val="28"/>
          <w:szCs w:val="28"/>
          <w:rtl/>
          <w:lang w:bidi="fa-IR"/>
        </w:rPr>
        <w:t>قُلۡ هَلۡ عِندَكُم مِّنۡ عِلۡمٖ فَتُخۡرِجُوهُ لَنَآ</w:t>
      </w:r>
      <w:r>
        <w:rPr>
          <w:rFonts w:ascii="Traditional Arabic" w:hAnsi="Traditional Arabic" w:cs="Traditional Arabic"/>
          <w:sz w:val="28"/>
          <w:szCs w:val="28"/>
          <w:rtl/>
          <w:lang w:bidi="fa-IR"/>
        </w:rPr>
        <w:t>﴾</w:t>
      </w:r>
      <w:r>
        <w:rPr>
          <w:rFonts w:cs="B Lotus" w:hint="cs"/>
          <w:sz w:val="28"/>
          <w:szCs w:val="28"/>
          <w:rtl/>
          <w:lang w:bidi="fa-IR"/>
        </w:rPr>
        <w:t xml:space="preserve"> </w:t>
      </w:r>
      <w:r w:rsidRPr="00361BD1">
        <w:rPr>
          <w:rStyle w:val="Char4"/>
          <w:rtl/>
        </w:rPr>
        <w:t>[</w:t>
      </w:r>
      <w:r w:rsidRPr="00361BD1">
        <w:rPr>
          <w:rStyle w:val="Char4"/>
          <w:rFonts w:hint="cs"/>
          <w:rtl/>
        </w:rPr>
        <w:t>الأنعام: 148</w:t>
      </w:r>
      <w:r w:rsidRPr="00361BD1">
        <w:rPr>
          <w:rStyle w:val="Char4"/>
          <w:rtl/>
        </w:rPr>
        <w:t>]</w:t>
      </w:r>
      <w:r w:rsidRPr="00361BD1">
        <w:rPr>
          <w:rStyle w:val="Char3"/>
          <w:rtl/>
        </w:rPr>
        <w:t>.</w:t>
      </w:r>
    </w:p>
    <w:p w:rsidR="003B5EDE" w:rsidRDefault="00364EE8" w:rsidP="00361BD1">
      <w:pPr>
        <w:pStyle w:val="a3"/>
        <w:rPr>
          <w:szCs w:val="26"/>
          <w:rtl/>
        </w:rPr>
      </w:pPr>
      <w:r w:rsidRPr="00377CF7">
        <w:rPr>
          <w:rFonts w:hint="cs"/>
          <w:rtl/>
        </w:rPr>
        <w:t>«</w:t>
      </w:r>
      <w:r w:rsidR="003B5EDE" w:rsidRPr="00377CF7">
        <w:rPr>
          <w:rFonts w:hint="cs"/>
          <w:rtl/>
        </w:rPr>
        <w:t>بگو: آیا به نزد خودتان معلوماتی دارید برای ما بیرون آورید و آشکار نمایید</w:t>
      </w:r>
      <w:r w:rsidRPr="00377CF7">
        <w:rPr>
          <w:rFonts w:hint="cs"/>
          <w:rtl/>
        </w:rPr>
        <w:t>».</w:t>
      </w:r>
    </w:p>
    <w:p w:rsidR="00BC3088" w:rsidRDefault="00CC56C8" w:rsidP="00361BD1">
      <w:pPr>
        <w:pStyle w:val="a3"/>
        <w:rPr>
          <w:rtl/>
        </w:rPr>
      </w:pPr>
      <w:r>
        <w:rPr>
          <w:rFonts w:hint="cs"/>
          <w:rtl/>
        </w:rPr>
        <w:t>قاضی ابوبکر بن‌العربی گوید: قلب جزئی از بدن بوده و خداوند آن را محل علم و کلام و دیگر صفات باطنی قرار داده است، ظاهر بدن را محل تصرفات فعلی و قولی قرار داده، و فرشته‌ای را بر آن موکل فرموده تا وی را امر به خیر و نیکی فرماید، و شیطانی را بر آن موکل فرموده تا او را امر به شر نماید. انسان با نور عقل هدایت می‌یابد و با ظلمت هوای نفس گمراه می‌گردد. قضا و قدر بر همه مسیطر است، و قلب در میان حسنه و سیئه پیوسته در انقلاب است، گاهی فرشته وی را لمس می‌کند و گاهی ابلیس او را وسوسه می‌نماید و محفوظ کسی است که خداوند وی را حفظ فرماید.</w:t>
      </w:r>
    </w:p>
    <w:p w:rsidR="00CC56C8" w:rsidRDefault="00364EE8" w:rsidP="00361BD1">
      <w:pPr>
        <w:pStyle w:val="a3"/>
        <w:rPr>
          <w:rtl/>
        </w:rPr>
      </w:pPr>
      <w:r>
        <w:rPr>
          <w:rFonts w:hint="cs"/>
          <w:rtl/>
        </w:rPr>
        <w:t>جمل</w:t>
      </w:r>
      <w:r w:rsidR="00361BD1">
        <w:rPr>
          <w:rFonts w:hint="cs"/>
          <w:rtl/>
        </w:rPr>
        <w:t>ۀ</w:t>
      </w:r>
      <w:r>
        <w:rPr>
          <w:rFonts w:hint="cs"/>
          <w:rtl/>
        </w:rPr>
        <w:t xml:space="preserve"> </w:t>
      </w:r>
      <w:r w:rsidRPr="0076166C">
        <w:rPr>
          <w:rStyle w:val="Char1"/>
          <w:rFonts w:hint="cs"/>
          <w:rtl/>
        </w:rPr>
        <w:t>«</w:t>
      </w:r>
      <w:r w:rsidR="00966B24" w:rsidRPr="0076166C">
        <w:rPr>
          <w:rStyle w:val="Char1"/>
          <w:rFonts w:hint="eastAsia"/>
          <w:rtl/>
        </w:rPr>
        <w:t>وَايْمُ</w:t>
      </w:r>
      <w:r w:rsidR="00966B24" w:rsidRPr="0076166C">
        <w:rPr>
          <w:rStyle w:val="Char1"/>
          <w:rtl/>
        </w:rPr>
        <w:t xml:space="preserve"> </w:t>
      </w:r>
      <w:r w:rsidR="00966B24" w:rsidRPr="0076166C">
        <w:rPr>
          <w:rStyle w:val="Char1"/>
          <w:rFonts w:hint="eastAsia"/>
          <w:rtl/>
        </w:rPr>
        <w:t>اللَّهِ</w:t>
      </w:r>
      <w:r w:rsidRPr="0076166C">
        <w:rPr>
          <w:rStyle w:val="Char1"/>
          <w:rFonts w:hint="cs"/>
          <w:rtl/>
        </w:rPr>
        <w:t>»</w:t>
      </w:r>
      <w:r w:rsidR="00CC56C8">
        <w:rPr>
          <w:rFonts w:hint="cs"/>
          <w:rtl/>
        </w:rPr>
        <w:t xml:space="preserve"> در حدیث دوم، به نزد جمهور اسم است، و از نظر زجاج حرف است و همز</w:t>
      </w:r>
      <w:r w:rsidR="00361BD1">
        <w:rPr>
          <w:rFonts w:hint="cs"/>
          <w:rtl/>
        </w:rPr>
        <w:t>ۀ</w:t>
      </w:r>
      <w:r w:rsidR="00CC56C8">
        <w:rPr>
          <w:rFonts w:hint="cs"/>
          <w:rtl/>
        </w:rPr>
        <w:t xml:space="preserve"> آن نزد اکثر، همز</w:t>
      </w:r>
      <w:r w:rsidR="00361BD1">
        <w:rPr>
          <w:rFonts w:hint="cs"/>
          <w:rtl/>
        </w:rPr>
        <w:t>ۀ</w:t>
      </w:r>
      <w:r w:rsidR="00CC56C8">
        <w:rPr>
          <w:rFonts w:hint="cs"/>
          <w:rtl/>
        </w:rPr>
        <w:t xml:space="preserve"> وصل است و از نظر کوفیون و موافقان ایشان همز</w:t>
      </w:r>
      <w:r w:rsidR="00361BD1">
        <w:rPr>
          <w:rFonts w:hint="cs"/>
          <w:rtl/>
        </w:rPr>
        <w:t>ۀ</w:t>
      </w:r>
      <w:r w:rsidR="00CC56C8">
        <w:rPr>
          <w:rFonts w:hint="cs"/>
          <w:rtl/>
        </w:rPr>
        <w:t xml:space="preserve"> قطع است، چون به نزد ایشان جمع یمین است، و از نظر سیبویه و موافقان او اسم مفرد است و جواز کسر همز</w:t>
      </w:r>
      <w:r w:rsidR="00361BD1">
        <w:rPr>
          <w:rFonts w:hint="cs"/>
          <w:rtl/>
        </w:rPr>
        <w:t>ۀ</w:t>
      </w:r>
      <w:r w:rsidR="00CC56C8">
        <w:rPr>
          <w:rFonts w:hint="cs"/>
          <w:rtl/>
        </w:rPr>
        <w:t xml:space="preserve"> آن و فتح میم آن را دلیل بر افراد آن دانسته‌اند.</w:t>
      </w:r>
    </w:p>
    <w:p w:rsidR="00CC56C8" w:rsidRDefault="0007668B" w:rsidP="00361BD1">
      <w:pPr>
        <w:pStyle w:val="a3"/>
        <w:rPr>
          <w:rtl/>
        </w:rPr>
      </w:pPr>
      <w:r>
        <w:rPr>
          <w:rFonts w:hint="cs"/>
          <w:rtl/>
        </w:rPr>
        <w:t>ابن‌مالک گوید: اگر جمع بود همز</w:t>
      </w:r>
      <w:r w:rsidR="00361BD1">
        <w:rPr>
          <w:rFonts w:hint="cs"/>
          <w:rtl/>
        </w:rPr>
        <w:t>ۀ</w:t>
      </w:r>
      <w:r>
        <w:rPr>
          <w:rFonts w:hint="cs"/>
          <w:rtl/>
        </w:rPr>
        <w:t xml:space="preserve"> آن حذف نمی‌شد و برای اثبات آن به</w:t>
      </w:r>
      <w:r w:rsidR="00092990">
        <w:rPr>
          <w:rFonts w:hint="cs"/>
          <w:rtl/>
        </w:rPr>
        <w:t xml:space="preserve"> گفتۀ </w:t>
      </w:r>
      <w:r>
        <w:rPr>
          <w:rFonts w:hint="cs"/>
          <w:rtl/>
        </w:rPr>
        <w:t>عروة بن‌زبیر که به مصیبت فوت فرزندش و قطع پایش مبتلا گشته بود استدلال کرده که گفت:</w:t>
      </w:r>
    </w:p>
    <w:p w:rsidR="0007668B" w:rsidRPr="0076166C" w:rsidRDefault="0007668B" w:rsidP="00361BD1">
      <w:pPr>
        <w:pStyle w:val="a1"/>
        <w:rPr>
          <w:rtl/>
        </w:rPr>
      </w:pPr>
      <w:r w:rsidRPr="0076166C">
        <w:rPr>
          <w:rFonts w:hint="cs"/>
          <w:rtl/>
        </w:rPr>
        <w:t>«</w:t>
      </w:r>
      <w:r w:rsidR="00966B24" w:rsidRPr="0076166C">
        <w:rPr>
          <w:rFonts w:hint="eastAsia"/>
          <w:rtl/>
        </w:rPr>
        <w:t>ليمنك</w:t>
      </w:r>
      <w:r w:rsidR="00966B24" w:rsidRPr="0076166C">
        <w:rPr>
          <w:rtl/>
        </w:rPr>
        <w:t xml:space="preserve"> </w:t>
      </w:r>
      <w:r w:rsidR="00966B24" w:rsidRPr="0076166C">
        <w:rPr>
          <w:rFonts w:hint="eastAsia"/>
          <w:rtl/>
        </w:rPr>
        <w:t>لئن</w:t>
      </w:r>
      <w:r w:rsidR="00966B24" w:rsidRPr="0076166C">
        <w:rPr>
          <w:rtl/>
        </w:rPr>
        <w:t xml:space="preserve"> </w:t>
      </w:r>
      <w:r w:rsidR="00966B24" w:rsidRPr="0076166C">
        <w:rPr>
          <w:rFonts w:hint="eastAsia"/>
          <w:rtl/>
        </w:rPr>
        <w:t>كنت</w:t>
      </w:r>
      <w:r w:rsidR="00966B24" w:rsidRPr="0076166C">
        <w:rPr>
          <w:rtl/>
        </w:rPr>
        <w:t xml:space="preserve"> </w:t>
      </w:r>
      <w:r w:rsidR="00966B24" w:rsidRPr="0076166C">
        <w:rPr>
          <w:rFonts w:hint="eastAsia"/>
          <w:rtl/>
        </w:rPr>
        <w:t>ابتليت</w:t>
      </w:r>
      <w:r w:rsidR="00966B24" w:rsidRPr="0076166C">
        <w:rPr>
          <w:rtl/>
        </w:rPr>
        <w:t xml:space="preserve"> </w:t>
      </w:r>
      <w:r w:rsidR="00966B24" w:rsidRPr="0076166C">
        <w:rPr>
          <w:rFonts w:hint="eastAsia"/>
          <w:rtl/>
        </w:rPr>
        <w:t>لقد</w:t>
      </w:r>
      <w:r w:rsidR="00966B24" w:rsidRPr="0076166C">
        <w:rPr>
          <w:rtl/>
        </w:rPr>
        <w:t xml:space="preserve"> </w:t>
      </w:r>
      <w:r w:rsidR="00966B24" w:rsidRPr="0076166C">
        <w:rPr>
          <w:rFonts w:hint="eastAsia"/>
          <w:rtl/>
        </w:rPr>
        <w:t>عافيت</w:t>
      </w:r>
      <w:r w:rsidRPr="0076166C">
        <w:rPr>
          <w:rFonts w:hint="cs"/>
          <w:rtl/>
        </w:rPr>
        <w:t>»</w:t>
      </w:r>
      <w:r w:rsidR="00361BD1" w:rsidRPr="00361BD1">
        <w:rPr>
          <w:rStyle w:val="Char3"/>
          <w:rFonts w:hint="cs"/>
          <w:rtl/>
        </w:rPr>
        <w:t>.</w:t>
      </w:r>
    </w:p>
    <w:p w:rsidR="0007668B" w:rsidRDefault="00966B24" w:rsidP="00361BD1">
      <w:pPr>
        <w:pStyle w:val="a3"/>
        <w:rPr>
          <w:rtl/>
        </w:rPr>
      </w:pPr>
      <w:r>
        <w:rPr>
          <w:rFonts w:cs="Traditional Arabic" w:hint="cs"/>
          <w:rtl/>
        </w:rPr>
        <w:t>«</w:t>
      </w:r>
      <w:r w:rsidR="0007668B">
        <w:rPr>
          <w:rFonts w:hint="cs"/>
          <w:rtl/>
        </w:rPr>
        <w:t>سوگند به ذات تو اگر مبتلا گشته‌ام در واقع به عاقبت دست یافته‌ام</w:t>
      </w:r>
      <w:r>
        <w:rPr>
          <w:rFonts w:cs="Traditional Arabic" w:hint="cs"/>
          <w:rtl/>
        </w:rPr>
        <w:t>»</w:t>
      </w:r>
      <w:r>
        <w:rPr>
          <w:rFonts w:hint="cs"/>
          <w:rtl/>
        </w:rPr>
        <w:t>.</w:t>
      </w:r>
    </w:p>
    <w:p w:rsidR="0007668B" w:rsidRDefault="0007668B" w:rsidP="00361BD1">
      <w:pPr>
        <w:pStyle w:val="a3"/>
        <w:rPr>
          <w:rtl/>
        </w:rPr>
      </w:pPr>
      <w:r>
        <w:rPr>
          <w:rFonts w:hint="cs"/>
          <w:rtl/>
        </w:rPr>
        <w:t>ابن‌مالگ گوید: اگر جمع بود با حذف بعضی از حروف آن در آن تصرف نمی‌کرد.</w:t>
      </w:r>
    </w:p>
    <w:p w:rsidR="0007668B" w:rsidRDefault="0007668B" w:rsidP="00361BD1">
      <w:pPr>
        <w:pStyle w:val="a3"/>
        <w:rPr>
          <w:rtl/>
        </w:rPr>
      </w:pPr>
      <w:r>
        <w:rPr>
          <w:rFonts w:hint="cs"/>
          <w:rtl/>
        </w:rPr>
        <w:t>ابن‌عباس</w:t>
      </w:r>
      <w:r w:rsidR="00966B24">
        <w:rPr>
          <w:rFonts w:cs="CTraditional Arabic" w:hint="cs"/>
          <w:sz w:val="26"/>
          <w:szCs w:val="26"/>
          <w:rtl/>
        </w:rPr>
        <w:t xml:space="preserve"> ب</w:t>
      </w:r>
      <w:r>
        <w:rPr>
          <w:rFonts w:hint="cs"/>
          <w:rtl/>
        </w:rPr>
        <w:t xml:space="preserve"> گوید: یمین‌الله یکی اسماء الله است، و مالکی‌ها و حنفی‌ها گفته‌اند: سوگند است. و از نظر شافعی‌ها اگر نیت سوگند داشت، سوگند منعقد می‌شود و اگر نیت غیر آن داشت سوگند نیست، و اگر به طور مطلق آن را گفت، دو وجه دارد: اصح آن سوگند نیست مگر اینکه نیت آن را داشته باشد.</w:t>
      </w:r>
    </w:p>
    <w:p w:rsidR="0007668B" w:rsidRDefault="0007668B" w:rsidP="00361BD1">
      <w:pPr>
        <w:pStyle w:val="a3"/>
        <w:rPr>
          <w:rtl/>
        </w:rPr>
      </w:pPr>
      <w:r>
        <w:rPr>
          <w:rFonts w:hint="cs"/>
          <w:rtl/>
        </w:rPr>
        <w:t>و بنا به اصح دو روایت از احمد سوگند است.</w:t>
      </w:r>
    </w:p>
    <w:p w:rsidR="0007668B" w:rsidRDefault="0007668B" w:rsidP="00361BD1">
      <w:pPr>
        <w:pStyle w:val="a3"/>
        <w:rPr>
          <w:rtl/>
        </w:rPr>
      </w:pPr>
      <w:r>
        <w:rPr>
          <w:rFonts w:hint="cs"/>
          <w:rtl/>
        </w:rPr>
        <w:t>غزالی در معنی آن گفته است که دو وجه دارد: یکی مانند تالله است، و دومی، مانند آن است بگوید که</w:t>
      </w:r>
      <w:r w:rsidR="00966B24">
        <w:rPr>
          <w:rFonts w:hint="cs"/>
          <w:rtl/>
        </w:rPr>
        <w:t>:</w:t>
      </w:r>
      <w:r>
        <w:rPr>
          <w:rFonts w:hint="cs"/>
          <w:rtl/>
        </w:rPr>
        <w:t xml:space="preserve"> من به خدا سوگند یاد می‌کنم. قول راحج همین است و بعضی نیز میان آن و جمل</w:t>
      </w:r>
      <w:r w:rsidR="00361BD1">
        <w:rPr>
          <w:rFonts w:hint="cs"/>
          <w:rtl/>
        </w:rPr>
        <w:t>ۀ</w:t>
      </w:r>
      <w:r>
        <w:rPr>
          <w:rFonts w:hint="cs"/>
          <w:rtl/>
        </w:rPr>
        <w:t xml:space="preserve"> لعمرالله، مساوات قائلند.</w:t>
      </w:r>
    </w:p>
    <w:p w:rsidR="0007668B" w:rsidRDefault="0007668B" w:rsidP="00361BD1">
      <w:pPr>
        <w:pStyle w:val="a3"/>
        <w:rPr>
          <w:rtl/>
        </w:rPr>
      </w:pPr>
      <w:r>
        <w:rPr>
          <w:rFonts w:hint="cs"/>
          <w:rtl/>
        </w:rPr>
        <w:t>ماوردی آن دو را متفاوت دانسته و گوید: (لعمرالله) در میان عرب شیوع عرفی داشته ولی (و ایم‌الله) چنین شیوعی ندارد.</w:t>
      </w:r>
    </w:p>
    <w:p w:rsidR="0007668B" w:rsidRDefault="0007668B" w:rsidP="00361BD1">
      <w:pPr>
        <w:pStyle w:val="a3"/>
        <w:rPr>
          <w:rtl/>
        </w:rPr>
      </w:pPr>
      <w:r>
        <w:rPr>
          <w:rFonts w:hint="cs"/>
          <w:rtl/>
        </w:rPr>
        <w:t>استدلال بعضی از قائلین به سوگند بودن آن این است که به معنی یمین‌الله بوده و یمین‌الله یکی از صفات قدیم خداوند است.</w:t>
      </w:r>
    </w:p>
    <w:p w:rsidR="0007668B" w:rsidRDefault="0007668B" w:rsidP="00361BD1">
      <w:pPr>
        <w:pStyle w:val="a3"/>
        <w:rPr>
          <w:rtl/>
        </w:rPr>
      </w:pPr>
      <w:r>
        <w:rPr>
          <w:rFonts w:hint="cs"/>
          <w:rtl/>
        </w:rPr>
        <w:t>نووی در تهذیب بر این جزم نهاده است که گ</w:t>
      </w:r>
      <w:r w:rsidR="00966B24">
        <w:rPr>
          <w:rFonts w:hint="cs"/>
          <w:rtl/>
        </w:rPr>
        <w:t>فتة: (وایم‌الله) مانند گفتة: (و</w:t>
      </w:r>
      <w:r>
        <w:rPr>
          <w:rFonts w:hint="cs"/>
          <w:rtl/>
        </w:rPr>
        <w:t>حق الله) است و در صورت اطلاق سوگند است.</w:t>
      </w:r>
    </w:p>
    <w:p w:rsidR="0007668B" w:rsidRDefault="0007668B" w:rsidP="005E6881">
      <w:pPr>
        <w:numPr>
          <w:ilvl w:val="0"/>
          <w:numId w:val="40"/>
        </w:numPr>
        <w:bidi/>
        <w:ind w:left="641" w:hanging="357"/>
        <w:jc w:val="both"/>
        <w:rPr>
          <w:rFonts w:cs="B Lotus"/>
          <w:sz w:val="28"/>
          <w:szCs w:val="28"/>
          <w:rtl/>
          <w:lang w:bidi="fa-IR"/>
        </w:rPr>
      </w:pPr>
      <w:r w:rsidRPr="00361BD1">
        <w:rPr>
          <w:rStyle w:val="Char3"/>
          <w:rFonts w:hint="cs"/>
          <w:rtl/>
        </w:rPr>
        <w:t>سعد</w:t>
      </w:r>
      <w:r>
        <w:rPr>
          <w:rFonts w:cs="CTraditional Arabic" w:hint="cs"/>
          <w:sz w:val="26"/>
          <w:szCs w:val="26"/>
          <w:rtl/>
          <w:lang w:bidi="fa-IR"/>
        </w:rPr>
        <w:t>س</w:t>
      </w:r>
      <w:r w:rsidRPr="00361BD1">
        <w:rPr>
          <w:rStyle w:val="Char3"/>
          <w:rFonts w:hint="cs"/>
          <w:rtl/>
        </w:rPr>
        <w:t xml:space="preserve"> گوید که رسول‌خدا</w:t>
      </w:r>
      <w:r>
        <w:rPr>
          <w:rFonts w:cs="CTraditional Arabic" w:hint="cs"/>
          <w:sz w:val="26"/>
          <w:szCs w:val="26"/>
          <w:rtl/>
          <w:lang w:bidi="fa-IR"/>
        </w:rPr>
        <w:t>ص</w:t>
      </w:r>
      <w:r w:rsidRPr="00361BD1">
        <w:rPr>
          <w:rStyle w:val="Char3"/>
          <w:rFonts w:hint="cs"/>
          <w:rtl/>
        </w:rPr>
        <w:t xml:space="preserve"> فرمود:</w:t>
      </w:r>
    </w:p>
    <w:p w:rsidR="0007668B" w:rsidRDefault="0007668B" w:rsidP="00361BD1">
      <w:pPr>
        <w:pStyle w:val="a3"/>
        <w:rPr>
          <w:rtl/>
        </w:rPr>
      </w:pPr>
      <w:r w:rsidRPr="0076166C">
        <w:rPr>
          <w:rStyle w:val="Char2"/>
          <w:rFonts w:hint="cs"/>
          <w:rtl/>
        </w:rPr>
        <w:t>«و</w:t>
      </w:r>
      <w:r w:rsidR="00150A11" w:rsidRPr="0076166C">
        <w:rPr>
          <w:rStyle w:val="Char2"/>
          <w:rFonts w:hint="cs"/>
          <w:rtl/>
        </w:rPr>
        <w:t>َ</w:t>
      </w:r>
      <w:r w:rsidRPr="0076166C">
        <w:rPr>
          <w:rStyle w:val="Char2"/>
          <w:rFonts w:hint="cs"/>
          <w:rtl/>
        </w:rPr>
        <w:t>ال</w:t>
      </w:r>
      <w:r w:rsidR="00966B24" w:rsidRPr="0076166C">
        <w:rPr>
          <w:rStyle w:val="Char2"/>
          <w:rFonts w:hint="cs"/>
          <w:rtl/>
        </w:rPr>
        <w:t>َّ</w:t>
      </w:r>
      <w:r w:rsidRPr="0076166C">
        <w:rPr>
          <w:rStyle w:val="Char2"/>
          <w:rFonts w:hint="cs"/>
          <w:rtl/>
        </w:rPr>
        <w:t>ذ</w:t>
      </w:r>
      <w:r w:rsidR="00966B24" w:rsidRPr="0076166C">
        <w:rPr>
          <w:rStyle w:val="Char2"/>
          <w:rFonts w:hint="cs"/>
          <w:rtl/>
        </w:rPr>
        <w:t>ِ</w:t>
      </w:r>
      <w:r w:rsidR="00150A11" w:rsidRPr="0076166C">
        <w:rPr>
          <w:rStyle w:val="Char2"/>
          <w:rFonts w:hint="cs"/>
          <w:rtl/>
        </w:rPr>
        <w:t>ي</w:t>
      </w:r>
      <w:r w:rsidRPr="0076166C">
        <w:rPr>
          <w:rStyle w:val="Char2"/>
          <w:rFonts w:hint="cs"/>
          <w:rtl/>
        </w:rPr>
        <w:t xml:space="preserve"> ن</w:t>
      </w:r>
      <w:r w:rsidR="00966B24" w:rsidRPr="0076166C">
        <w:rPr>
          <w:rStyle w:val="Char2"/>
          <w:rFonts w:hint="cs"/>
          <w:rtl/>
        </w:rPr>
        <w:t>َ</w:t>
      </w:r>
      <w:r w:rsidRPr="0076166C">
        <w:rPr>
          <w:rStyle w:val="Char2"/>
          <w:rFonts w:hint="cs"/>
          <w:rtl/>
        </w:rPr>
        <w:t>فس</w:t>
      </w:r>
      <w:r w:rsidR="00966B24" w:rsidRPr="0076166C">
        <w:rPr>
          <w:rStyle w:val="Char2"/>
          <w:rFonts w:hint="cs"/>
          <w:rtl/>
        </w:rPr>
        <w:t>ِ</w:t>
      </w:r>
      <w:r w:rsidRPr="0076166C">
        <w:rPr>
          <w:rStyle w:val="Char2"/>
          <w:rFonts w:hint="cs"/>
          <w:rtl/>
        </w:rPr>
        <w:t>ی ب</w:t>
      </w:r>
      <w:r w:rsidR="00966B24" w:rsidRPr="0076166C">
        <w:rPr>
          <w:rStyle w:val="Char2"/>
          <w:rFonts w:hint="cs"/>
          <w:rtl/>
        </w:rPr>
        <w:t>ِ</w:t>
      </w:r>
      <w:r w:rsidR="009958E6" w:rsidRPr="0076166C">
        <w:rPr>
          <w:rStyle w:val="Char2"/>
          <w:rFonts w:hint="cs"/>
          <w:rtl/>
        </w:rPr>
        <w:t>يَ</w:t>
      </w:r>
      <w:r w:rsidRPr="0076166C">
        <w:rPr>
          <w:rStyle w:val="Char2"/>
          <w:rFonts w:hint="cs"/>
          <w:rtl/>
        </w:rPr>
        <w:t>د</w:t>
      </w:r>
      <w:r w:rsidR="00966B24" w:rsidRPr="0076166C">
        <w:rPr>
          <w:rStyle w:val="Char2"/>
          <w:rFonts w:hint="cs"/>
          <w:rtl/>
        </w:rPr>
        <w:t>ِ</w:t>
      </w:r>
      <w:r w:rsidRPr="0076166C">
        <w:rPr>
          <w:rStyle w:val="Char2"/>
          <w:rFonts w:hint="cs"/>
          <w:rtl/>
        </w:rPr>
        <w:t>ه</w:t>
      </w:r>
      <w:r w:rsidR="00966B24" w:rsidRPr="0076166C">
        <w:rPr>
          <w:rStyle w:val="Char2"/>
          <w:rFonts w:hint="cs"/>
          <w:rtl/>
        </w:rPr>
        <w:t>ِ</w:t>
      </w:r>
      <w:r w:rsidRPr="0076166C">
        <w:rPr>
          <w:rStyle w:val="Char2"/>
          <w:rFonts w:hint="cs"/>
          <w:rtl/>
        </w:rPr>
        <w:t>»</w:t>
      </w:r>
      <w:r w:rsidR="00966B24">
        <w:rPr>
          <w:rFonts w:hint="cs"/>
          <w:rtl/>
        </w:rPr>
        <w:t xml:space="preserve"> </w:t>
      </w:r>
      <w:r w:rsidR="00966B24">
        <w:rPr>
          <w:rFonts w:cs="Traditional Arabic" w:hint="cs"/>
          <w:rtl/>
        </w:rPr>
        <w:t>«</w:t>
      </w:r>
      <w:r>
        <w:rPr>
          <w:rFonts w:hint="cs"/>
          <w:rtl/>
        </w:rPr>
        <w:t>سوگند به کسی که جان من در دست او است</w:t>
      </w:r>
      <w:r w:rsidR="00966B24">
        <w:rPr>
          <w:rFonts w:cs="Traditional Arabic" w:hint="cs"/>
          <w:rtl/>
        </w:rPr>
        <w:t>»</w:t>
      </w:r>
      <w:r w:rsidR="00966B24">
        <w:rPr>
          <w:rFonts w:hint="cs"/>
          <w:rtl/>
        </w:rPr>
        <w:t>.</w:t>
      </w:r>
    </w:p>
    <w:p w:rsidR="0007668B" w:rsidRDefault="006B46FB" w:rsidP="00361BD1">
      <w:pPr>
        <w:pStyle w:val="a3"/>
        <w:rPr>
          <w:rtl/>
        </w:rPr>
      </w:pPr>
      <w:r>
        <w:rPr>
          <w:rFonts w:hint="cs"/>
          <w:rtl/>
        </w:rPr>
        <w:t>و ابوقتاده گوید: ابوبکر</w:t>
      </w:r>
      <w:r>
        <w:rPr>
          <w:rFonts w:cs="CTraditional Arabic" w:hint="cs"/>
          <w:sz w:val="26"/>
          <w:szCs w:val="26"/>
          <w:rtl/>
        </w:rPr>
        <w:t>س</w:t>
      </w:r>
      <w:r>
        <w:rPr>
          <w:rFonts w:hint="cs"/>
          <w:rtl/>
        </w:rPr>
        <w:t xml:space="preserve"> </w:t>
      </w:r>
      <w:r w:rsidR="009B2F66">
        <w:rPr>
          <w:rFonts w:hint="cs"/>
          <w:rtl/>
        </w:rPr>
        <w:t>به</w:t>
      </w:r>
      <w:r w:rsidR="009B2F66">
        <w:rPr>
          <w:rFonts w:hint="eastAsia"/>
          <w:rtl/>
        </w:rPr>
        <w:t xml:space="preserve">‌ </w:t>
      </w:r>
      <w:r w:rsidR="009B2F66">
        <w:rPr>
          <w:rFonts w:hint="cs"/>
          <w:rtl/>
        </w:rPr>
        <w:t>نزد حضرت</w:t>
      </w:r>
      <w:r w:rsidR="009B2F66">
        <w:rPr>
          <w:rFonts w:cs="CTraditional Arabic" w:hint="cs"/>
          <w:sz w:val="26"/>
          <w:szCs w:val="26"/>
          <w:rtl/>
        </w:rPr>
        <w:t>ص</w:t>
      </w:r>
      <w:r w:rsidR="009B2F66">
        <w:rPr>
          <w:rFonts w:hint="cs"/>
          <w:rtl/>
        </w:rPr>
        <w:t xml:space="preserve"> می‌گفت: </w:t>
      </w:r>
      <w:r w:rsidR="00966B24" w:rsidRPr="00361BD1">
        <w:rPr>
          <w:rStyle w:val="Char1"/>
          <w:rFonts w:hint="cs"/>
          <w:rtl/>
        </w:rPr>
        <w:t>«</w:t>
      </w:r>
      <w:r w:rsidR="00966B24" w:rsidRPr="00361BD1">
        <w:rPr>
          <w:rStyle w:val="Char1"/>
          <w:rFonts w:hint="eastAsia"/>
          <w:rtl/>
        </w:rPr>
        <w:t>لاَهَا</w:t>
      </w:r>
      <w:r w:rsidR="00966B24" w:rsidRPr="00361BD1">
        <w:rPr>
          <w:rStyle w:val="Char1"/>
          <w:rtl/>
        </w:rPr>
        <w:t xml:space="preserve"> </w:t>
      </w:r>
      <w:r w:rsidR="00966B24" w:rsidRPr="00361BD1">
        <w:rPr>
          <w:rStyle w:val="Char1"/>
          <w:rFonts w:hint="eastAsia"/>
          <w:rtl/>
        </w:rPr>
        <w:t>اللَّهِ</w:t>
      </w:r>
      <w:r w:rsidR="009B2F66" w:rsidRPr="00361BD1">
        <w:rPr>
          <w:rStyle w:val="Char1"/>
          <w:rFonts w:hint="cs"/>
          <w:rtl/>
        </w:rPr>
        <w:t>، هرگاه که گفته می‌شود</w:t>
      </w:r>
      <w:r w:rsidR="00966B24" w:rsidRPr="00361BD1">
        <w:rPr>
          <w:rStyle w:val="Char1"/>
          <w:rFonts w:hint="cs"/>
          <w:rtl/>
        </w:rPr>
        <w:t xml:space="preserve">: </w:t>
      </w:r>
      <w:r w:rsidR="00966B24" w:rsidRPr="00361BD1">
        <w:rPr>
          <w:rStyle w:val="Char1"/>
          <w:rFonts w:hint="eastAsia"/>
          <w:rtl/>
        </w:rPr>
        <w:t>وَاللَّهِ</w:t>
      </w:r>
      <w:r w:rsidR="00966B24" w:rsidRPr="00361BD1">
        <w:rPr>
          <w:rStyle w:val="Char1"/>
          <w:rtl/>
        </w:rPr>
        <w:t xml:space="preserve"> </w:t>
      </w:r>
      <w:r w:rsidR="00966B24" w:rsidRPr="00361BD1">
        <w:rPr>
          <w:rStyle w:val="Char1"/>
          <w:rFonts w:hint="eastAsia"/>
          <w:rtl/>
        </w:rPr>
        <w:t>وَبِاللَّهِ</w:t>
      </w:r>
      <w:r w:rsidR="00966B24" w:rsidRPr="00361BD1">
        <w:rPr>
          <w:rStyle w:val="Char1"/>
          <w:rtl/>
        </w:rPr>
        <w:t xml:space="preserve"> </w:t>
      </w:r>
      <w:r w:rsidR="00966B24" w:rsidRPr="00361BD1">
        <w:rPr>
          <w:rStyle w:val="Char1"/>
          <w:rFonts w:hint="eastAsia"/>
          <w:rtl/>
        </w:rPr>
        <w:t>وَتَاللَّهِ</w:t>
      </w:r>
      <w:r w:rsidR="00966B24" w:rsidRPr="00361BD1">
        <w:rPr>
          <w:rStyle w:val="Char1"/>
          <w:rFonts w:hint="cs"/>
          <w:rtl/>
        </w:rPr>
        <w:t>»</w:t>
      </w:r>
      <w:r w:rsidR="009B2F66">
        <w:rPr>
          <w:rFonts w:hint="cs"/>
          <w:rtl/>
        </w:rPr>
        <w:t>.</w:t>
      </w:r>
    </w:p>
    <w:p w:rsidR="009B2F66" w:rsidRDefault="009B2F66" w:rsidP="00361BD1">
      <w:pPr>
        <w:pStyle w:val="a3"/>
        <w:rPr>
          <w:rtl/>
        </w:rPr>
      </w:pPr>
      <w:r>
        <w:rPr>
          <w:rFonts w:hint="cs"/>
          <w:rtl/>
        </w:rPr>
        <w:t>جابربن سمره</w:t>
      </w:r>
      <w:r>
        <w:rPr>
          <w:rFonts w:cs="CTraditional Arabic" w:hint="cs"/>
          <w:sz w:val="26"/>
          <w:szCs w:val="26"/>
          <w:rtl/>
        </w:rPr>
        <w:t>س</w:t>
      </w:r>
      <w:r>
        <w:rPr>
          <w:rFonts w:hint="cs"/>
          <w:rtl/>
        </w:rPr>
        <w:t xml:space="preserve"> </w:t>
      </w:r>
      <w:r w:rsidR="003006A7">
        <w:rPr>
          <w:rFonts w:hint="cs"/>
          <w:rtl/>
        </w:rPr>
        <w:t>گوید که رسول‌خدا</w:t>
      </w:r>
      <w:r w:rsidR="003006A7">
        <w:rPr>
          <w:rFonts w:cs="CTraditional Arabic" w:hint="cs"/>
          <w:sz w:val="26"/>
          <w:szCs w:val="26"/>
          <w:rtl/>
        </w:rPr>
        <w:t>ص</w:t>
      </w:r>
      <w:r w:rsidR="00966B24">
        <w:rPr>
          <w:rFonts w:hint="cs"/>
          <w:rtl/>
        </w:rPr>
        <w:t xml:space="preserve"> فرمود: </w:t>
      </w:r>
      <w:r w:rsidR="00966B24">
        <w:rPr>
          <w:rFonts w:cs="Traditional Arabic" w:hint="cs"/>
          <w:rtl/>
        </w:rPr>
        <w:t>«</w:t>
      </w:r>
      <w:r w:rsidR="003006A7">
        <w:rPr>
          <w:rFonts w:hint="cs"/>
          <w:rtl/>
        </w:rPr>
        <w:t>هرگاه قیصر هلاک</w:t>
      </w:r>
      <w:r w:rsidR="00966B24">
        <w:rPr>
          <w:rFonts w:hint="cs"/>
          <w:rtl/>
        </w:rPr>
        <w:t xml:space="preserve"> </w:t>
      </w:r>
      <w:r w:rsidR="003006A7">
        <w:rPr>
          <w:rFonts w:hint="cs"/>
          <w:rtl/>
        </w:rPr>
        <w:t>گردد بعد از او قیصری دیگر نخواهد بود و هرگاه کسری هلاک گردد بعد از او کسرایی دیگر وجود نخواهد داشت. به خدایی که جان من در دست او است گنجینه‌های قیصر و کسری را در راه خدا اتفاق خواهید کرد</w:t>
      </w:r>
      <w:r w:rsidR="00966B24">
        <w:rPr>
          <w:rFonts w:cs="Traditional Arabic" w:hint="cs"/>
          <w:rtl/>
        </w:rPr>
        <w:t>»</w:t>
      </w:r>
      <w:r w:rsidR="00966B24">
        <w:rPr>
          <w:rFonts w:hint="cs"/>
          <w:rtl/>
        </w:rPr>
        <w:t>.</w:t>
      </w:r>
      <w:r w:rsidR="00277019">
        <w:rPr>
          <w:rFonts w:hint="cs"/>
          <w:rtl/>
        </w:rPr>
        <w:t xml:space="preserve"> </w:t>
      </w:r>
      <w:r w:rsidR="003006A7">
        <w:rPr>
          <w:rFonts w:hint="cs"/>
          <w:rtl/>
        </w:rPr>
        <w:t>(بخاری)</w:t>
      </w:r>
      <w:r w:rsidR="00966B24">
        <w:rPr>
          <w:rFonts w:hint="cs"/>
          <w:rtl/>
        </w:rPr>
        <w:t>.</w:t>
      </w:r>
    </w:p>
    <w:p w:rsidR="003006A7" w:rsidRDefault="003006A7" w:rsidP="00361BD1">
      <w:pPr>
        <w:pStyle w:val="a3"/>
        <w:rPr>
          <w:rtl/>
        </w:rPr>
      </w:pPr>
      <w:r>
        <w:rPr>
          <w:rFonts w:hint="cs"/>
          <w:rtl/>
        </w:rPr>
        <w:t xml:space="preserve">ابن‌حجر گوید: سه حرف واو، باء و تاء، حرف قسم بوده و در مواضع متعدد در قرآن قسم با واو و باء آمده و با تاء نیز در چند آیه آمده است: </w:t>
      </w:r>
    </w:p>
    <w:p w:rsidR="007607A5" w:rsidRDefault="00CE7684" w:rsidP="00357D7B">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357D7B">
        <w:rPr>
          <w:rFonts w:ascii="KFGQPC Uthmanic Script HAFS" w:hAnsi="KFGQPC Uthmanic Script HAFS" w:cs="KFGQPC Uthmanic Script HAFS"/>
          <w:sz w:val="28"/>
          <w:szCs w:val="28"/>
          <w:rtl/>
          <w:lang w:bidi="fa-IR"/>
        </w:rPr>
        <w:t>قَالُواْ تَ</w:t>
      </w:r>
      <w:r w:rsidR="00357D7B">
        <w:rPr>
          <w:rFonts w:ascii="KFGQPC Uthmanic Script HAFS" w:hAnsi="KFGQPC Uthmanic Script HAFS" w:cs="KFGQPC Uthmanic Script HAFS" w:hint="cs"/>
          <w:sz w:val="28"/>
          <w:szCs w:val="28"/>
          <w:rtl/>
          <w:lang w:bidi="fa-IR"/>
        </w:rPr>
        <w:t>ٱ</w:t>
      </w:r>
      <w:r w:rsidR="00357D7B">
        <w:rPr>
          <w:rFonts w:ascii="KFGQPC Uthmanic Script HAFS" w:hAnsi="KFGQPC Uthmanic Script HAFS" w:cs="KFGQPC Uthmanic Script HAFS" w:hint="eastAsia"/>
          <w:sz w:val="28"/>
          <w:szCs w:val="28"/>
          <w:rtl/>
          <w:lang w:bidi="fa-IR"/>
        </w:rPr>
        <w:t>للَّهِ</w:t>
      </w:r>
      <w:r w:rsidR="00357D7B">
        <w:rPr>
          <w:rFonts w:ascii="KFGQPC Uthmanic Script HAFS" w:hAnsi="KFGQPC Uthmanic Script HAFS" w:cs="KFGQPC Uthmanic Script HAFS"/>
          <w:sz w:val="28"/>
          <w:szCs w:val="28"/>
          <w:rtl/>
          <w:lang w:bidi="fa-IR"/>
        </w:rPr>
        <w:t xml:space="preserve"> لَقَدۡ ءَاثَرَكَ </w:t>
      </w:r>
      <w:r w:rsidR="00357D7B">
        <w:rPr>
          <w:rFonts w:ascii="KFGQPC Uthmanic Script HAFS" w:hAnsi="KFGQPC Uthmanic Script HAFS" w:cs="KFGQPC Uthmanic Script HAFS" w:hint="cs"/>
          <w:sz w:val="28"/>
          <w:szCs w:val="28"/>
          <w:rtl/>
          <w:lang w:bidi="fa-IR"/>
        </w:rPr>
        <w:t>ٱ</w:t>
      </w:r>
      <w:r w:rsidR="00357D7B">
        <w:rPr>
          <w:rFonts w:ascii="KFGQPC Uthmanic Script HAFS" w:hAnsi="KFGQPC Uthmanic Script HAFS" w:cs="KFGQPC Uthmanic Script HAFS" w:hint="eastAsia"/>
          <w:sz w:val="28"/>
          <w:szCs w:val="28"/>
          <w:rtl/>
          <w:lang w:bidi="fa-IR"/>
        </w:rPr>
        <w:t>للَّهُ</w:t>
      </w:r>
      <w:r w:rsidR="00357D7B">
        <w:rPr>
          <w:rFonts w:ascii="KFGQPC Uthmanic Script HAFS" w:hAnsi="KFGQPC Uthmanic Script HAFS" w:cs="KFGQPC Uthmanic Script HAFS"/>
          <w:sz w:val="28"/>
          <w:szCs w:val="28"/>
          <w:rtl/>
          <w:lang w:bidi="fa-IR"/>
        </w:rPr>
        <w:t xml:space="preserve"> عَلَيۡنَا</w:t>
      </w:r>
      <w:r>
        <w:rPr>
          <w:rFonts w:ascii="Traditional Arabic" w:hAnsi="Traditional Arabic" w:cs="Traditional Arabic"/>
          <w:sz w:val="28"/>
          <w:szCs w:val="28"/>
          <w:rtl/>
          <w:lang w:bidi="fa-IR"/>
        </w:rPr>
        <w:t>﴾</w:t>
      </w:r>
      <w:r>
        <w:rPr>
          <w:rFonts w:cs="B Lotus" w:hint="cs"/>
          <w:sz w:val="28"/>
          <w:szCs w:val="28"/>
          <w:rtl/>
          <w:lang w:bidi="fa-IR"/>
        </w:rPr>
        <w:t xml:space="preserve"> </w:t>
      </w:r>
      <w:r w:rsidRPr="00361BD1">
        <w:rPr>
          <w:rStyle w:val="Char4"/>
          <w:rtl/>
        </w:rPr>
        <w:t>[</w:t>
      </w:r>
      <w:r w:rsidRPr="00361BD1">
        <w:rPr>
          <w:rStyle w:val="Char4"/>
          <w:rFonts w:hint="cs"/>
          <w:rtl/>
        </w:rPr>
        <w:t>یوسف: 91</w:t>
      </w:r>
      <w:r w:rsidRPr="00361BD1">
        <w:rPr>
          <w:rStyle w:val="Char4"/>
          <w:rtl/>
        </w:rPr>
        <w:t>]</w:t>
      </w:r>
      <w:r w:rsidRPr="00361BD1">
        <w:rPr>
          <w:rStyle w:val="Char3"/>
          <w:rtl/>
        </w:rPr>
        <w:t>.</w:t>
      </w:r>
    </w:p>
    <w:p w:rsidR="00224271" w:rsidRDefault="00224271" w:rsidP="00361BD1">
      <w:pPr>
        <w:pStyle w:val="a3"/>
        <w:rPr>
          <w:rtl/>
        </w:rPr>
      </w:pPr>
      <w:r w:rsidRPr="00377CF7">
        <w:rPr>
          <w:rFonts w:hint="cs"/>
          <w:rtl/>
        </w:rPr>
        <w:t>«</w:t>
      </w:r>
      <w:r w:rsidRPr="00377CF7">
        <w:rPr>
          <w:rtl/>
        </w:rPr>
        <w:t>گفتند: [سوگند] به خداوند، كه خداوند تو را بر ما برترى داده است</w:t>
      </w:r>
      <w:r>
        <w:rPr>
          <w:rFonts w:cs="Traditional Arabic" w:hint="cs"/>
          <w:rtl/>
        </w:rPr>
        <w:t>»</w:t>
      </w:r>
    </w:p>
    <w:p w:rsidR="007607A5" w:rsidRDefault="00CE7684" w:rsidP="00361BD1">
      <w:pPr>
        <w:pStyle w:val="a3"/>
        <w:rPr>
          <w:rtl/>
        </w:rPr>
      </w:pPr>
      <w:r>
        <w:rPr>
          <w:rFonts w:ascii="Traditional Arabic" w:hAnsi="Traditional Arabic" w:cs="Traditional Arabic"/>
          <w:rtl/>
        </w:rPr>
        <w:t>﴿</w:t>
      </w:r>
      <w:r w:rsidR="00357D7B">
        <w:rPr>
          <w:rFonts w:ascii="KFGQPC Uthmanic Script HAFS" w:hAnsi="KFGQPC Uthmanic Script HAFS" w:cs="KFGQPC Uthmanic Script HAFS"/>
          <w:rtl/>
        </w:rPr>
        <w:t>وَتَ</w:t>
      </w:r>
      <w:r w:rsidR="00357D7B">
        <w:rPr>
          <w:rFonts w:ascii="KFGQPC Uthmanic Script HAFS" w:hAnsi="KFGQPC Uthmanic Script HAFS" w:cs="KFGQPC Uthmanic Script HAFS" w:hint="cs"/>
          <w:rtl/>
        </w:rPr>
        <w:t>ٱ</w:t>
      </w:r>
      <w:r w:rsidR="00357D7B">
        <w:rPr>
          <w:rFonts w:ascii="KFGQPC Uthmanic Script HAFS" w:hAnsi="KFGQPC Uthmanic Script HAFS" w:cs="KFGQPC Uthmanic Script HAFS" w:hint="eastAsia"/>
          <w:rtl/>
        </w:rPr>
        <w:t>للَّهِ</w:t>
      </w:r>
      <w:r w:rsidR="00357D7B">
        <w:rPr>
          <w:rFonts w:ascii="KFGQPC Uthmanic Script HAFS" w:hAnsi="KFGQPC Uthmanic Script HAFS" w:cs="KFGQPC Uthmanic Script HAFS"/>
          <w:rtl/>
        </w:rPr>
        <w:t xml:space="preserve"> لَأَكِيدَنَّ أَصۡنَٰمَكُم</w:t>
      </w:r>
      <w:r>
        <w:rPr>
          <w:rFonts w:ascii="Traditional Arabic" w:hAnsi="Traditional Arabic" w:cs="Traditional Arabic"/>
          <w:rtl/>
        </w:rPr>
        <w:t>﴾</w:t>
      </w:r>
      <w:r>
        <w:rPr>
          <w:rFonts w:hint="cs"/>
          <w:rtl/>
        </w:rPr>
        <w:t xml:space="preserve"> </w:t>
      </w:r>
      <w:r w:rsidRPr="00361BD1">
        <w:rPr>
          <w:rStyle w:val="Char4"/>
          <w:rtl/>
        </w:rPr>
        <w:t>[</w:t>
      </w:r>
      <w:r w:rsidRPr="00361BD1">
        <w:rPr>
          <w:rStyle w:val="Char4"/>
          <w:rFonts w:hint="cs"/>
          <w:rtl/>
        </w:rPr>
        <w:t>الأنبیاء: 57</w:t>
      </w:r>
      <w:r w:rsidRPr="00361BD1">
        <w:rPr>
          <w:rStyle w:val="Char4"/>
          <w:rtl/>
        </w:rPr>
        <w:t>]</w:t>
      </w:r>
      <w:r w:rsidRPr="00C155B1">
        <w:rPr>
          <w:rFonts w:ascii="mylotus" w:hAnsi="mylotus" w:cs="mylotus"/>
          <w:szCs w:val="26"/>
          <w:rtl/>
        </w:rPr>
        <w:t>.</w:t>
      </w:r>
    </w:p>
    <w:p w:rsidR="00224271" w:rsidRPr="0076166C" w:rsidRDefault="00224271" w:rsidP="00361BD1">
      <w:pPr>
        <w:pStyle w:val="a3"/>
        <w:rPr>
          <w:rtl/>
        </w:rPr>
      </w:pPr>
      <w:r w:rsidRPr="0076166C">
        <w:rPr>
          <w:rFonts w:hint="cs"/>
          <w:rtl/>
        </w:rPr>
        <w:t>«</w:t>
      </w:r>
      <w:r w:rsidRPr="0076166C">
        <w:rPr>
          <w:rtl/>
        </w:rPr>
        <w:t>و [سوگند] به خداوند [در حقّ‏] بتانتان تدبيرى خواهم انديشيد</w:t>
      </w:r>
      <w:r w:rsidRPr="0076166C">
        <w:rPr>
          <w:rFonts w:hint="cs"/>
          <w:rtl/>
        </w:rPr>
        <w:t>»</w:t>
      </w:r>
    </w:p>
    <w:p w:rsidR="007607A5" w:rsidRDefault="00476EF0" w:rsidP="00361BD1">
      <w:pPr>
        <w:pStyle w:val="a3"/>
        <w:rPr>
          <w:rtl/>
        </w:rPr>
      </w:pPr>
      <w:r>
        <w:rPr>
          <w:rFonts w:hint="cs"/>
          <w:rtl/>
        </w:rPr>
        <w:t>و بعضی از آیات دیگر. این، قول جمهور و قول مشهور از شافعی است.</w:t>
      </w:r>
    </w:p>
    <w:p w:rsidR="00476EF0" w:rsidRDefault="00476EF0" w:rsidP="00361BD1">
      <w:pPr>
        <w:pStyle w:val="a3"/>
        <w:rPr>
          <w:rtl/>
        </w:rPr>
      </w:pPr>
      <w:r>
        <w:rPr>
          <w:rFonts w:hint="cs"/>
          <w:rtl/>
        </w:rPr>
        <w:t>و از شافعی نقل شده که قسم با تاء، صریح نیست، چون اکثر مردم معنی آن را نمی‌دانند، و ایمان مختص به عرف می‌باشند.</w:t>
      </w:r>
    </w:p>
    <w:p w:rsidR="00476EF0" w:rsidRDefault="00476EF0" w:rsidP="005E6881">
      <w:pPr>
        <w:numPr>
          <w:ilvl w:val="0"/>
          <w:numId w:val="40"/>
        </w:numPr>
        <w:bidi/>
        <w:ind w:left="641" w:hanging="357"/>
        <w:jc w:val="both"/>
        <w:rPr>
          <w:rFonts w:cs="B Lotus"/>
          <w:sz w:val="28"/>
          <w:szCs w:val="28"/>
          <w:rtl/>
          <w:lang w:bidi="fa-IR"/>
        </w:rPr>
      </w:pPr>
      <w:r w:rsidRPr="00361BD1">
        <w:rPr>
          <w:rStyle w:val="Char3"/>
          <w:rFonts w:hint="cs"/>
          <w:rtl/>
        </w:rPr>
        <w:t>ابوهریره</w:t>
      </w:r>
      <w:r>
        <w:rPr>
          <w:rFonts w:cs="CTraditional Arabic" w:hint="cs"/>
          <w:sz w:val="26"/>
          <w:szCs w:val="26"/>
          <w:rtl/>
          <w:lang w:bidi="fa-IR"/>
        </w:rPr>
        <w:t>س</w:t>
      </w:r>
      <w:r w:rsidRPr="00361BD1">
        <w:rPr>
          <w:rStyle w:val="Char3"/>
          <w:rFonts w:hint="cs"/>
          <w:rtl/>
        </w:rPr>
        <w:t xml:space="preserve"> گوید که سوگند رسول خدا</w:t>
      </w:r>
      <w:r>
        <w:rPr>
          <w:rFonts w:cs="CTraditional Arabic" w:hint="cs"/>
          <w:sz w:val="26"/>
          <w:szCs w:val="26"/>
          <w:rtl/>
          <w:lang w:bidi="fa-IR"/>
        </w:rPr>
        <w:t>ص</w:t>
      </w:r>
      <w:r w:rsidR="00224271">
        <w:rPr>
          <w:rFonts w:cs="B Lotus" w:hint="cs"/>
          <w:sz w:val="28"/>
          <w:szCs w:val="28"/>
          <w:rtl/>
          <w:lang w:bidi="fa-IR"/>
        </w:rPr>
        <w:t xml:space="preserve">: </w:t>
      </w:r>
      <w:r w:rsidR="00224271" w:rsidRPr="00361BD1">
        <w:rPr>
          <w:rStyle w:val="Char2"/>
          <w:rFonts w:hint="cs"/>
          <w:rtl/>
        </w:rPr>
        <w:t>«لا واستغفرالله»</w:t>
      </w:r>
      <w:r w:rsidRPr="00361BD1">
        <w:rPr>
          <w:rStyle w:val="Char3"/>
          <w:rFonts w:hint="cs"/>
          <w:rtl/>
        </w:rPr>
        <w:t xml:space="preserve"> بود.</w:t>
      </w:r>
      <w:r w:rsidR="00277019" w:rsidRPr="00361BD1">
        <w:rPr>
          <w:rStyle w:val="Char3"/>
          <w:rFonts w:hint="cs"/>
          <w:rtl/>
        </w:rPr>
        <w:t xml:space="preserve"> </w:t>
      </w:r>
      <w:r w:rsidRPr="00361BD1">
        <w:rPr>
          <w:rStyle w:val="Char3"/>
          <w:rFonts w:hint="cs"/>
          <w:rtl/>
        </w:rPr>
        <w:t>(ابن‌ماجه)</w:t>
      </w:r>
      <w:r w:rsidR="00224271" w:rsidRPr="00361BD1">
        <w:rPr>
          <w:rStyle w:val="Char3"/>
          <w:rFonts w:hint="cs"/>
          <w:rtl/>
        </w:rPr>
        <w:t>.</w:t>
      </w:r>
    </w:p>
    <w:p w:rsidR="00476EF0" w:rsidRDefault="00B45726" w:rsidP="00361BD1">
      <w:pPr>
        <w:pStyle w:val="a3"/>
        <w:rPr>
          <w:rtl/>
        </w:rPr>
      </w:pPr>
      <w:r>
        <w:rPr>
          <w:rFonts w:hint="cs"/>
          <w:rtl/>
        </w:rPr>
        <w:t>بیضاوی در تفسیر حدیث گ</w:t>
      </w:r>
      <w:r w:rsidR="00224271">
        <w:rPr>
          <w:rFonts w:hint="cs"/>
          <w:rtl/>
        </w:rPr>
        <w:t>فته که این بدان معنی است: اگر ا</w:t>
      </w:r>
      <w:r>
        <w:rPr>
          <w:rFonts w:hint="cs"/>
          <w:rtl/>
        </w:rPr>
        <w:t>مر بر خلاف آن باشد من از خدا آمرزش می‌طلبم، و آن سوگند نیست و از لحاظ اینکه کلام مؤکد است با سوگند تشابه دارد و به همین خاطر سوگند نام برده می‌شود.</w:t>
      </w:r>
    </w:p>
    <w:p w:rsidR="00B45726" w:rsidRDefault="00B45726" w:rsidP="00361BD1">
      <w:pPr>
        <w:pStyle w:val="a3"/>
        <w:rPr>
          <w:rtl/>
        </w:rPr>
      </w:pPr>
      <w:r>
        <w:rPr>
          <w:rFonts w:hint="cs"/>
          <w:rtl/>
        </w:rPr>
        <w:t>و به</w:t>
      </w:r>
      <w:r w:rsidR="00092990">
        <w:rPr>
          <w:rFonts w:hint="cs"/>
          <w:rtl/>
        </w:rPr>
        <w:t xml:space="preserve"> گفتۀ </w:t>
      </w:r>
      <w:r>
        <w:rPr>
          <w:rFonts w:hint="cs"/>
          <w:rtl/>
        </w:rPr>
        <w:t>طیبی، مو</w:t>
      </w:r>
      <w:r w:rsidR="00224271">
        <w:rPr>
          <w:rFonts w:hint="cs"/>
          <w:rtl/>
        </w:rPr>
        <w:t xml:space="preserve">جه آن است گفته شود: حرف واو در </w:t>
      </w:r>
      <w:r w:rsidR="00224271">
        <w:rPr>
          <w:rFonts w:cs="Traditional Arabic" w:hint="cs"/>
          <w:rtl/>
        </w:rPr>
        <w:t>«</w:t>
      </w:r>
      <w:r w:rsidR="00224271">
        <w:rPr>
          <w:rFonts w:hint="cs"/>
          <w:rtl/>
        </w:rPr>
        <w:t>واستغفرالله</w:t>
      </w:r>
      <w:r w:rsidR="00224271">
        <w:rPr>
          <w:rFonts w:cs="Traditional Arabic" w:hint="cs"/>
          <w:rtl/>
        </w:rPr>
        <w:t>»</w:t>
      </w:r>
      <w:r w:rsidR="00224271">
        <w:rPr>
          <w:rFonts w:hint="cs"/>
          <w:rtl/>
        </w:rPr>
        <w:t xml:space="preserve"> برای عطف بر محذوفی که </w:t>
      </w:r>
      <w:r w:rsidR="00224271">
        <w:rPr>
          <w:rFonts w:cs="Traditional Arabic" w:hint="cs"/>
          <w:rtl/>
        </w:rPr>
        <w:t>«</w:t>
      </w:r>
      <w:r w:rsidR="00224271">
        <w:rPr>
          <w:rFonts w:hint="cs"/>
          <w:rtl/>
        </w:rPr>
        <w:t>اقسم بالله</w:t>
      </w:r>
      <w:r w:rsidR="00224271">
        <w:rPr>
          <w:rFonts w:cs="Traditional Arabic" w:hint="cs"/>
          <w:rtl/>
        </w:rPr>
        <w:t>»</w:t>
      </w:r>
      <w:r w:rsidR="00224271">
        <w:rPr>
          <w:rFonts w:hint="cs"/>
          <w:rtl/>
        </w:rPr>
        <w:t xml:space="preserve"> است آمده و کلة </w:t>
      </w:r>
      <w:r w:rsidR="00224271">
        <w:rPr>
          <w:rFonts w:cs="Traditional Arabic" w:hint="cs"/>
          <w:rtl/>
        </w:rPr>
        <w:t>«</w:t>
      </w:r>
      <w:r w:rsidR="00224271">
        <w:rPr>
          <w:rFonts w:hint="cs"/>
          <w:rtl/>
        </w:rPr>
        <w:t>لا</w:t>
      </w:r>
      <w:r w:rsidR="00224271">
        <w:rPr>
          <w:rFonts w:cs="Traditional Arabic" w:hint="cs"/>
          <w:rtl/>
        </w:rPr>
        <w:t>»</w:t>
      </w:r>
      <w:r>
        <w:rPr>
          <w:rFonts w:hint="cs"/>
          <w:rtl/>
        </w:rPr>
        <w:t xml:space="preserve"> زائده و برای تأکید است یا برای رد کلام ق</w:t>
      </w:r>
      <w:r w:rsidR="00224271">
        <w:rPr>
          <w:rFonts w:hint="cs"/>
          <w:rtl/>
        </w:rPr>
        <w:t>بلی</w:t>
      </w:r>
      <w:r>
        <w:rPr>
          <w:rFonts w:hint="cs"/>
          <w:rtl/>
        </w:rPr>
        <w:t xml:space="preserve"> است.</w:t>
      </w:r>
    </w:p>
    <w:p w:rsidR="00E557AB" w:rsidRPr="00DC6647" w:rsidRDefault="00377CF7" w:rsidP="00E557AB">
      <w:pPr>
        <w:pStyle w:val="Heading1"/>
        <w:bidi/>
        <w:rPr>
          <w:rtl/>
          <w:lang w:bidi="fa-IR"/>
        </w:rPr>
      </w:pPr>
      <w:bookmarkStart w:id="2964" w:name="_Toc262412427"/>
      <w:bookmarkStart w:id="2965" w:name="_Toc340599995"/>
      <w:bookmarkStart w:id="2966" w:name="_Toc408539471"/>
      <w:r>
        <w:rPr>
          <w:rFonts w:hint="cs"/>
          <w:rtl/>
          <w:lang w:bidi="fa-IR"/>
        </w:rPr>
        <w:t xml:space="preserve">5- </w:t>
      </w:r>
      <w:r w:rsidR="00E557AB">
        <w:rPr>
          <w:rFonts w:hint="cs"/>
          <w:rtl/>
          <w:lang w:bidi="fa-IR"/>
        </w:rPr>
        <w:t>سوگند به غیر از خدا جایز نیست</w:t>
      </w:r>
      <w:bookmarkEnd w:id="2964"/>
      <w:bookmarkEnd w:id="2965"/>
      <w:bookmarkEnd w:id="2966"/>
    </w:p>
    <w:p w:rsidR="00B45726" w:rsidRDefault="00B371AF" w:rsidP="00361BD1">
      <w:pPr>
        <w:pStyle w:val="a3"/>
        <w:rPr>
          <w:rtl/>
        </w:rPr>
      </w:pPr>
      <w:r>
        <w:rPr>
          <w:rFonts w:hint="cs"/>
          <w:rtl/>
        </w:rPr>
        <w:t>ای‌خواهر مسلمانم، سوگند به غیر از خداوند سبحان جایز نیست، چون سوگند خوردن به چیزی معنای تعظیم آن است و این تنها خداوند است که سزاوار تعظیم است.</w:t>
      </w:r>
    </w:p>
    <w:p w:rsidR="00B371AF" w:rsidRDefault="00B371AF" w:rsidP="005E6881">
      <w:pPr>
        <w:pStyle w:val="a3"/>
        <w:numPr>
          <w:ilvl w:val="0"/>
          <w:numId w:val="143"/>
        </w:numPr>
        <w:ind w:left="641" w:hanging="357"/>
        <w:rPr>
          <w:rtl/>
        </w:rPr>
      </w:pPr>
      <w:r>
        <w:rPr>
          <w:rFonts w:hint="cs"/>
          <w:rtl/>
        </w:rPr>
        <w:t>ابن‌عمر به نقل از عمر</w:t>
      </w:r>
      <w:r w:rsidR="00224271">
        <w:rPr>
          <w:rFonts w:cs="CTraditional Arabic" w:hint="cs"/>
          <w:sz w:val="26"/>
          <w:szCs w:val="26"/>
          <w:rtl/>
        </w:rPr>
        <w:t xml:space="preserve"> </w:t>
      </w:r>
      <w:r>
        <w:rPr>
          <w:rFonts w:cs="CTraditional Arabic" w:hint="cs"/>
          <w:sz w:val="26"/>
          <w:szCs w:val="26"/>
          <w:rtl/>
        </w:rPr>
        <w:t>س</w:t>
      </w:r>
      <w:r w:rsidR="00224271">
        <w:rPr>
          <w:rFonts w:hint="cs"/>
          <w:rtl/>
        </w:rPr>
        <w:t xml:space="preserve"> گوید: </w:t>
      </w:r>
      <w:r w:rsidR="00224271">
        <w:rPr>
          <w:rFonts w:cs="Traditional Arabic" w:hint="cs"/>
          <w:rtl/>
        </w:rPr>
        <w:t>«</w:t>
      </w:r>
      <w:r>
        <w:rPr>
          <w:rFonts w:hint="cs"/>
          <w:rtl/>
        </w:rPr>
        <w:t>رسول‌خدا</w:t>
      </w:r>
      <w:r>
        <w:rPr>
          <w:rFonts w:cs="CTraditional Arabic" w:hint="cs"/>
          <w:sz w:val="26"/>
          <w:szCs w:val="26"/>
          <w:rtl/>
        </w:rPr>
        <w:t>ص</w:t>
      </w:r>
      <w:r>
        <w:rPr>
          <w:rFonts w:hint="cs"/>
          <w:rtl/>
        </w:rPr>
        <w:t xml:space="preserve"> شنید که یکی به پدرش سوگند می‌خورد، فرمود: خداوند شما را از قسم خوردن به پدرانتان نهی می‌کند. عمر گوید: از آن به بعد نه در روایت و نه برای خودم چنین قسمی نخورده‌ام</w:t>
      </w:r>
      <w:r w:rsidR="00224271">
        <w:rPr>
          <w:rFonts w:cs="Traditional Arabic" w:hint="cs"/>
          <w:rtl/>
        </w:rPr>
        <w:t>»</w:t>
      </w:r>
      <w:r w:rsidR="0076166C">
        <w:rPr>
          <w:rFonts w:hint="cs"/>
          <w:rtl/>
        </w:rPr>
        <w:t xml:space="preserve"> </w:t>
      </w:r>
      <w:r>
        <w:rPr>
          <w:rFonts w:hint="cs"/>
          <w:rtl/>
        </w:rPr>
        <w:t>(ابن‌ماجه)</w:t>
      </w:r>
      <w:r w:rsidR="00224271">
        <w:rPr>
          <w:rFonts w:hint="cs"/>
          <w:rtl/>
        </w:rPr>
        <w:t>.</w:t>
      </w:r>
    </w:p>
    <w:p w:rsidR="00361BD1" w:rsidRDefault="007254CC" w:rsidP="005E6881">
      <w:pPr>
        <w:pStyle w:val="a3"/>
        <w:numPr>
          <w:ilvl w:val="0"/>
          <w:numId w:val="143"/>
        </w:numPr>
        <w:ind w:left="641" w:hanging="357"/>
      </w:pPr>
      <w:r w:rsidRPr="00361BD1">
        <w:rPr>
          <w:rFonts w:hint="cs"/>
          <w:rtl/>
        </w:rPr>
        <w:t>باز ابن‌عمر</w:t>
      </w:r>
      <w:r w:rsidR="00224271" w:rsidRPr="00361BD1">
        <w:rPr>
          <w:rFonts w:hint="cs"/>
          <w:rtl/>
        </w:rPr>
        <w:t xml:space="preserve"> </w:t>
      </w:r>
      <w:r w:rsidR="00224271" w:rsidRPr="00361BD1">
        <w:rPr>
          <w:rFonts w:cs="CTraditional Arabic" w:hint="cs"/>
          <w:sz w:val="26"/>
          <w:szCs w:val="26"/>
          <w:rtl/>
        </w:rPr>
        <w:t>ب</w:t>
      </w:r>
      <w:r w:rsidRPr="00361BD1">
        <w:rPr>
          <w:rFonts w:hint="cs"/>
          <w:rtl/>
        </w:rPr>
        <w:t xml:space="preserve"> گوید: رسول‌خدا</w:t>
      </w:r>
      <w:r w:rsidRPr="00361BD1">
        <w:rPr>
          <w:rFonts w:cs="CTraditional Arabic" w:hint="cs"/>
          <w:sz w:val="26"/>
          <w:szCs w:val="26"/>
          <w:rtl/>
        </w:rPr>
        <w:t>ص</w:t>
      </w:r>
      <w:r w:rsidRPr="00361BD1">
        <w:rPr>
          <w:rFonts w:hint="cs"/>
          <w:rtl/>
        </w:rPr>
        <w:t xml:space="preserve"> از عمر شنید که</w:t>
      </w:r>
      <w:r w:rsidR="00224271" w:rsidRPr="00361BD1">
        <w:rPr>
          <w:rFonts w:hint="cs"/>
          <w:rtl/>
        </w:rPr>
        <w:t xml:space="preserve"> به پدرش سوگند می‌خورد، فرمود: </w:t>
      </w:r>
      <w:r w:rsidR="00224271" w:rsidRPr="00361BD1">
        <w:rPr>
          <w:rFonts w:cs="Traditional Arabic" w:hint="cs"/>
          <w:rtl/>
        </w:rPr>
        <w:t>«</w:t>
      </w:r>
      <w:r w:rsidRPr="00361BD1">
        <w:rPr>
          <w:rFonts w:hint="cs"/>
          <w:rtl/>
        </w:rPr>
        <w:t>خداوند شما را از قسم خوردن به پدرانتان نهی می‌کند، پس هرکه بخواهد قسم بخورد باید به خدا قسم بخورد یا ساکت بماند</w:t>
      </w:r>
      <w:r w:rsidR="00224271" w:rsidRPr="00361BD1">
        <w:rPr>
          <w:rFonts w:cs="Traditional Arabic" w:hint="cs"/>
          <w:rtl/>
        </w:rPr>
        <w:t>»</w:t>
      </w:r>
      <w:r w:rsidR="00224271" w:rsidRPr="00361BD1">
        <w:rPr>
          <w:rFonts w:hint="cs"/>
          <w:rtl/>
        </w:rPr>
        <w:t>.</w:t>
      </w:r>
      <w:r w:rsidR="00277019" w:rsidRPr="00361BD1">
        <w:rPr>
          <w:rFonts w:hint="cs"/>
          <w:rtl/>
        </w:rPr>
        <w:t xml:space="preserve"> </w:t>
      </w:r>
      <w:r w:rsidRPr="00361BD1">
        <w:rPr>
          <w:rFonts w:hint="cs"/>
          <w:rtl/>
        </w:rPr>
        <w:t>(مسلم)</w:t>
      </w:r>
      <w:r w:rsidR="00224271" w:rsidRPr="00361BD1">
        <w:rPr>
          <w:rFonts w:hint="cs"/>
          <w:rtl/>
        </w:rPr>
        <w:t>.</w:t>
      </w:r>
      <w:r w:rsidR="00361BD1">
        <w:rPr>
          <w:rFonts w:hint="cs"/>
          <w:rtl/>
        </w:rPr>
        <w:t xml:space="preserve"> </w:t>
      </w:r>
    </w:p>
    <w:p w:rsidR="007254CC" w:rsidRPr="00361BD1" w:rsidRDefault="00224271" w:rsidP="00361BD1">
      <w:pPr>
        <w:pStyle w:val="a3"/>
        <w:rPr>
          <w:rtl/>
        </w:rPr>
      </w:pPr>
      <w:r w:rsidRPr="00361BD1">
        <w:rPr>
          <w:rFonts w:hint="cs"/>
          <w:rtl/>
        </w:rPr>
        <w:t xml:space="preserve">و در لفظی دیگر فرموده: </w:t>
      </w:r>
      <w:r w:rsidRPr="00361BD1">
        <w:rPr>
          <w:rFonts w:cs="Traditional Arabic" w:hint="cs"/>
          <w:rtl/>
        </w:rPr>
        <w:t>«</w:t>
      </w:r>
      <w:r w:rsidR="00F542EE" w:rsidRPr="00361BD1">
        <w:rPr>
          <w:rFonts w:hint="cs"/>
          <w:rtl/>
        </w:rPr>
        <w:t>کسی که قسم می‌خورد نباید جز به خدا قسم بخورد</w:t>
      </w:r>
      <w:r w:rsidRPr="00361BD1">
        <w:rPr>
          <w:rFonts w:cs="Traditional Arabic" w:hint="cs"/>
          <w:rtl/>
        </w:rPr>
        <w:t>»</w:t>
      </w:r>
      <w:r w:rsidRPr="00361BD1">
        <w:rPr>
          <w:rFonts w:hint="cs"/>
          <w:rtl/>
        </w:rPr>
        <w:t>.</w:t>
      </w:r>
    </w:p>
    <w:p w:rsidR="00ED24A0" w:rsidRDefault="00347EDE" w:rsidP="005E6881">
      <w:pPr>
        <w:pStyle w:val="a3"/>
        <w:numPr>
          <w:ilvl w:val="0"/>
          <w:numId w:val="143"/>
        </w:numPr>
        <w:ind w:left="641" w:hanging="357"/>
        <w:rPr>
          <w:rtl/>
        </w:rPr>
      </w:pPr>
      <w:r>
        <w:rPr>
          <w:rFonts w:hint="cs"/>
          <w:rtl/>
        </w:rPr>
        <w:t>ابوهریره</w:t>
      </w:r>
      <w:r>
        <w:rPr>
          <w:rFonts w:cs="CTraditional Arabic" w:hint="cs"/>
          <w:sz w:val="26"/>
          <w:szCs w:val="26"/>
          <w:rtl/>
        </w:rPr>
        <w:t>س</w:t>
      </w:r>
      <w:r>
        <w:rPr>
          <w:rFonts w:hint="cs"/>
          <w:rtl/>
        </w:rPr>
        <w:t xml:space="preserve"> </w:t>
      </w:r>
      <w:r w:rsidR="00ED24A0">
        <w:rPr>
          <w:rFonts w:hint="cs"/>
          <w:rtl/>
        </w:rPr>
        <w:t>گوید که رسول‌خدا</w:t>
      </w:r>
      <w:r w:rsidR="00ED24A0">
        <w:rPr>
          <w:rFonts w:cs="CTraditional Arabic" w:hint="cs"/>
          <w:sz w:val="26"/>
          <w:szCs w:val="26"/>
          <w:rtl/>
        </w:rPr>
        <w:t>ص</w:t>
      </w:r>
      <w:r w:rsidR="00224271">
        <w:rPr>
          <w:rFonts w:hint="cs"/>
          <w:rtl/>
        </w:rPr>
        <w:t xml:space="preserve"> فرمود: </w:t>
      </w:r>
      <w:r w:rsidR="00224271">
        <w:rPr>
          <w:rFonts w:cs="Traditional Arabic" w:hint="cs"/>
          <w:rtl/>
        </w:rPr>
        <w:t>«</w:t>
      </w:r>
      <w:r w:rsidR="00ED24A0">
        <w:rPr>
          <w:rFonts w:hint="cs"/>
          <w:rtl/>
        </w:rPr>
        <w:t>سوگند را جز با اسم خدا یاد نکنید و باید در سوگندهایتان صادق باشید</w:t>
      </w:r>
      <w:r w:rsidR="00224271">
        <w:rPr>
          <w:rFonts w:cs="Traditional Arabic" w:hint="cs"/>
          <w:rtl/>
        </w:rPr>
        <w:t>»</w:t>
      </w:r>
      <w:r w:rsidR="00224271">
        <w:rPr>
          <w:rFonts w:hint="cs"/>
          <w:rtl/>
        </w:rPr>
        <w:t>.</w:t>
      </w:r>
      <w:r w:rsidR="00ED24A0">
        <w:rPr>
          <w:rFonts w:hint="cs"/>
          <w:rtl/>
        </w:rPr>
        <w:t xml:space="preserve"> </w:t>
      </w:r>
      <w:r w:rsidR="00361BD1">
        <w:rPr>
          <w:rFonts w:hint="cs"/>
          <w:rtl/>
        </w:rPr>
        <w:t>(روایت از ابوداود، نسائی، ابن حبان و بیهقی).</w:t>
      </w:r>
    </w:p>
    <w:p w:rsidR="00ED24A0" w:rsidRDefault="001E1277" w:rsidP="005E6881">
      <w:pPr>
        <w:pStyle w:val="a3"/>
        <w:numPr>
          <w:ilvl w:val="0"/>
          <w:numId w:val="143"/>
        </w:numPr>
        <w:ind w:left="641" w:hanging="357"/>
        <w:rPr>
          <w:rtl/>
        </w:rPr>
      </w:pPr>
      <w:r>
        <w:rPr>
          <w:rFonts w:hint="cs"/>
          <w:rtl/>
        </w:rPr>
        <w:t>رسول‌خدا</w:t>
      </w:r>
      <w:r>
        <w:rPr>
          <w:rFonts w:cs="CTraditional Arabic" w:hint="cs"/>
          <w:sz w:val="26"/>
          <w:szCs w:val="26"/>
          <w:rtl/>
        </w:rPr>
        <w:t>ص</w:t>
      </w:r>
      <w:r w:rsidR="00224271">
        <w:rPr>
          <w:rFonts w:hint="cs"/>
          <w:rtl/>
        </w:rPr>
        <w:t xml:space="preserve"> می‌فرماید: </w:t>
      </w:r>
      <w:r w:rsidR="00224271">
        <w:rPr>
          <w:rFonts w:cs="Traditional Arabic" w:hint="cs"/>
          <w:rtl/>
        </w:rPr>
        <w:t>«</w:t>
      </w:r>
      <w:r>
        <w:rPr>
          <w:rFonts w:hint="cs"/>
          <w:rtl/>
        </w:rPr>
        <w:t>هرکس به غیر از خدا قسم بخورد در واقع کفر یا فرمود: شرک ورزیده است</w:t>
      </w:r>
      <w:r w:rsidR="00224271">
        <w:rPr>
          <w:rFonts w:cs="Traditional Arabic" w:hint="cs"/>
          <w:rtl/>
        </w:rPr>
        <w:t>»</w:t>
      </w:r>
      <w:r w:rsidR="00224271">
        <w:rPr>
          <w:rFonts w:hint="cs"/>
          <w:rtl/>
        </w:rPr>
        <w:t>.</w:t>
      </w:r>
      <w:r w:rsidR="0076166C">
        <w:rPr>
          <w:rFonts w:hint="cs"/>
          <w:rtl/>
        </w:rPr>
        <w:t xml:space="preserve"> </w:t>
      </w:r>
      <w:r>
        <w:rPr>
          <w:rFonts w:hint="cs"/>
          <w:rtl/>
        </w:rPr>
        <w:t>(روایت از ابوداود، ترمذی و حاکم)</w:t>
      </w:r>
      <w:r w:rsidR="00224271">
        <w:rPr>
          <w:rFonts w:hint="cs"/>
          <w:rtl/>
        </w:rPr>
        <w:t>.</w:t>
      </w:r>
    </w:p>
    <w:p w:rsidR="001E1277" w:rsidRDefault="000E0472" w:rsidP="005E6881">
      <w:pPr>
        <w:pStyle w:val="a3"/>
        <w:numPr>
          <w:ilvl w:val="0"/>
          <w:numId w:val="143"/>
        </w:numPr>
        <w:ind w:left="641" w:hanging="357"/>
        <w:rPr>
          <w:rtl/>
        </w:rPr>
      </w:pPr>
      <w:r>
        <w:rPr>
          <w:rFonts w:hint="cs"/>
          <w:rtl/>
        </w:rPr>
        <w:t>عبدالرحمن بن‌سمره گوید که</w:t>
      </w:r>
      <w:r w:rsidR="00224271">
        <w:rPr>
          <w:rFonts w:hint="cs"/>
          <w:rtl/>
        </w:rPr>
        <w:t>:</w:t>
      </w:r>
      <w:r>
        <w:rPr>
          <w:rFonts w:hint="cs"/>
          <w:rtl/>
        </w:rPr>
        <w:t xml:space="preserve"> رسول‌خدا</w:t>
      </w:r>
      <w:r>
        <w:rPr>
          <w:rFonts w:cs="CTraditional Arabic" w:hint="cs"/>
          <w:sz w:val="26"/>
          <w:szCs w:val="26"/>
          <w:rtl/>
        </w:rPr>
        <w:t>ص</w:t>
      </w:r>
      <w:r w:rsidR="00224271">
        <w:rPr>
          <w:rFonts w:hint="cs"/>
          <w:rtl/>
        </w:rPr>
        <w:t xml:space="preserve"> فرمود: </w:t>
      </w:r>
      <w:r w:rsidR="00224271">
        <w:rPr>
          <w:rFonts w:cs="Traditional Arabic" w:hint="cs"/>
          <w:rtl/>
        </w:rPr>
        <w:t>«</w:t>
      </w:r>
      <w:r>
        <w:rPr>
          <w:rFonts w:hint="cs"/>
          <w:rtl/>
        </w:rPr>
        <w:t>به</w:t>
      </w:r>
      <w:r w:rsidR="00F841C6">
        <w:rPr>
          <w:rFonts w:hint="cs"/>
          <w:rtl/>
        </w:rPr>
        <w:t xml:space="preserve"> انسان‌ها</w:t>
      </w:r>
      <w:r>
        <w:rPr>
          <w:rFonts w:hint="cs"/>
          <w:rtl/>
        </w:rPr>
        <w:t>ی طاغی و پدرانتان قسم نخورید</w:t>
      </w:r>
      <w:r w:rsidR="00224271">
        <w:rPr>
          <w:rFonts w:cs="Traditional Arabic" w:hint="cs"/>
          <w:rtl/>
        </w:rPr>
        <w:t>»</w:t>
      </w:r>
      <w:r w:rsidR="00224271">
        <w:rPr>
          <w:rFonts w:hint="cs"/>
          <w:rtl/>
        </w:rPr>
        <w:t>.</w:t>
      </w:r>
      <w:r w:rsidR="0076166C">
        <w:rPr>
          <w:rFonts w:hint="cs"/>
          <w:rtl/>
        </w:rPr>
        <w:t xml:space="preserve"> </w:t>
      </w:r>
      <w:r>
        <w:rPr>
          <w:rFonts w:hint="cs"/>
          <w:rtl/>
        </w:rPr>
        <w:t>(متفق‌علیه)</w:t>
      </w:r>
      <w:r w:rsidR="00224271">
        <w:rPr>
          <w:rFonts w:hint="cs"/>
          <w:rtl/>
        </w:rPr>
        <w:t>.</w:t>
      </w:r>
    </w:p>
    <w:p w:rsidR="000E0472" w:rsidRDefault="002749BB" w:rsidP="00361BD1">
      <w:pPr>
        <w:pStyle w:val="a3"/>
        <w:rPr>
          <w:rtl/>
        </w:rPr>
      </w:pPr>
      <w:r>
        <w:rPr>
          <w:rFonts w:hint="cs"/>
          <w:rtl/>
        </w:rPr>
        <w:t>امام شافعی گفته است: کسی قسم به غیر از خدا بخورد قسم او مکروه است و می‌ترسم که معصیت باشد.</w:t>
      </w:r>
    </w:p>
    <w:p w:rsidR="00F002E0" w:rsidRPr="00DC6647" w:rsidRDefault="00377CF7" w:rsidP="00F002E0">
      <w:pPr>
        <w:pStyle w:val="Heading1"/>
        <w:bidi/>
        <w:rPr>
          <w:rtl/>
          <w:lang w:bidi="fa-IR"/>
        </w:rPr>
      </w:pPr>
      <w:bookmarkStart w:id="2967" w:name="_Toc262412428"/>
      <w:bookmarkStart w:id="2968" w:name="_Toc340599996"/>
      <w:bookmarkStart w:id="2969" w:name="_Toc408539472"/>
      <w:r>
        <w:rPr>
          <w:rFonts w:hint="cs"/>
          <w:rtl/>
          <w:lang w:bidi="fa-IR"/>
        </w:rPr>
        <w:t>6-</w:t>
      </w:r>
      <w:r w:rsidR="00F002E0">
        <w:rPr>
          <w:rFonts w:hint="cs"/>
          <w:rtl/>
          <w:lang w:bidi="fa-IR"/>
        </w:rPr>
        <w:t xml:space="preserve"> حکم کسی که در قسم خوردن خود ان‌شاءالله بگوید</w:t>
      </w:r>
      <w:bookmarkEnd w:id="2967"/>
      <w:bookmarkEnd w:id="2968"/>
      <w:bookmarkEnd w:id="2969"/>
    </w:p>
    <w:p w:rsidR="002749BB" w:rsidRDefault="009B55B7" w:rsidP="00361BD1">
      <w:pPr>
        <w:pStyle w:val="a3"/>
        <w:rPr>
          <w:rtl/>
        </w:rPr>
      </w:pPr>
      <w:r>
        <w:rPr>
          <w:rFonts w:hint="cs"/>
          <w:rtl/>
        </w:rPr>
        <w:t>هر زن، یا مردی قسم بر انجام کاری بخورد و همراه آن ان‌شاءالله بگوید، اگر آن را انجام نداد کفاره‌ای بر وی نیست، به دلایل زیر:</w:t>
      </w:r>
    </w:p>
    <w:p w:rsidR="00182E4E" w:rsidRDefault="00182E4E" w:rsidP="005E6881">
      <w:pPr>
        <w:numPr>
          <w:ilvl w:val="0"/>
          <w:numId w:val="41"/>
        </w:numPr>
        <w:bidi/>
        <w:jc w:val="both"/>
        <w:rPr>
          <w:rFonts w:cs="B Lotus"/>
          <w:sz w:val="28"/>
          <w:szCs w:val="28"/>
          <w:rtl/>
          <w:lang w:bidi="fa-IR"/>
        </w:rPr>
      </w:pPr>
      <w:r w:rsidRPr="00361BD1">
        <w:rPr>
          <w:rStyle w:val="Char3"/>
          <w:rFonts w:hint="cs"/>
          <w:rtl/>
        </w:rPr>
        <w:t>ابوهریره</w:t>
      </w:r>
      <w:r>
        <w:rPr>
          <w:rFonts w:cs="CTraditional Arabic" w:hint="cs"/>
          <w:sz w:val="26"/>
          <w:szCs w:val="26"/>
          <w:rtl/>
          <w:lang w:bidi="fa-IR"/>
        </w:rPr>
        <w:t>س</w:t>
      </w:r>
      <w:r>
        <w:rPr>
          <w:rFonts w:cs="B Lotus" w:hint="cs"/>
          <w:sz w:val="28"/>
          <w:szCs w:val="28"/>
          <w:rtl/>
          <w:lang w:bidi="fa-IR"/>
        </w:rPr>
        <w:t xml:space="preserve"> </w:t>
      </w:r>
      <w:r w:rsidRPr="00361BD1">
        <w:rPr>
          <w:rStyle w:val="Char3"/>
          <w:rFonts w:hint="cs"/>
          <w:rtl/>
        </w:rPr>
        <w:t>گوید که رسول‌خدا</w:t>
      </w:r>
      <w:r>
        <w:rPr>
          <w:rFonts w:cs="CTraditional Arabic" w:hint="cs"/>
          <w:sz w:val="26"/>
          <w:szCs w:val="26"/>
          <w:rtl/>
          <w:lang w:bidi="fa-IR"/>
        </w:rPr>
        <w:t>ص</w:t>
      </w:r>
      <w:r w:rsidR="00224271">
        <w:rPr>
          <w:rFonts w:cs="B Lotus" w:hint="cs"/>
          <w:sz w:val="28"/>
          <w:szCs w:val="28"/>
          <w:rtl/>
          <w:lang w:bidi="fa-IR"/>
        </w:rPr>
        <w:t xml:space="preserve"> فرمود: </w:t>
      </w:r>
      <w:r w:rsidR="00224271">
        <w:rPr>
          <w:rFonts w:cs="Traditional Arabic" w:hint="cs"/>
          <w:sz w:val="28"/>
          <w:szCs w:val="28"/>
          <w:rtl/>
          <w:lang w:bidi="fa-IR"/>
        </w:rPr>
        <w:t>«</w:t>
      </w:r>
      <w:r>
        <w:rPr>
          <w:rFonts w:cs="B Lotus" w:hint="cs"/>
          <w:sz w:val="28"/>
          <w:szCs w:val="28"/>
          <w:rtl/>
          <w:lang w:bidi="fa-IR"/>
        </w:rPr>
        <w:t>هرکس سوگند بخورد و بگوید ان‌شاءالله</w:t>
      </w:r>
      <w:r w:rsidRPr="00361BD1">
        <w:rPr>
          <w:rStyle w:val="Char3"/>
          <w:rFonts w:hint="cs"/>
          <w:rtl/>
        </w:rPr>
        <w:t>، سوگند او واقع نمی‌شود</w:t>
      </w:r>
      <w:r w:rsidR="00224271" w:rsidRPr="00361BD1">
        <w:rPr>
          <w:rStyle w:val="Char3"/>
          <w:rFonts w:hint="cs"/>
          <w:rtl/>
        </w:rPr>
        <w:t>».</w:t>
      </w:r>
      <w:r w:rsidR="00361BD1" w:rsidRPr="00361BD1">
        <w:rPr>
          <w:rStyle w:val="Char3"/>
          <w:rFonts w:hint="cs"/>
          <w:rtl/>
        </w:rPr>
        <w:t xml:space="preserve"> (روایت از احمد، ترمذی، نسائی، ابن ماجه و ابن حبان).</w:t>
      </w:r>
    </w:p>
    <w:p w:rsidR="00182E4E" w:rsidRDefault="00182E4E" w:rsidP="005E6881">
      <w:pPr>
        <w:numPr>
          <w:ilvl w:val="0"/>
          <w:numId w:val="41"/>
        </w:numPr>
        <w:bidi/>
        <w:jc w:val="both"/>
        <w:rPr>
          <w:rFonts w:cs="B Lotus"/>
          <w:sz w:val="28"/>
          <w:szCs w:val="28"/>
          <w:rtl/>
          <w:lang w:bidi="fa-IR"/>
        </w:rPr>
      </w:pPr>
      <w:r w:rsidRPr="00361BD1">
        <w:rPr>
          <w:rStyle w:val="Char3"/>
          <w:rFonts w:hint="cs"/>
          <w:rtl/>
        </w:rPr>
        <w:t>در صحیح بخاری و مسلم آمده که سلیمان بن‌داود</w:t>
      </w:r>
      <w:r w:rsidR="00224271">
        <w:rPr>
          <w:rFonts w:cs="CTraditional Arabic" w:hint="cs"/>
          <w:sz w:val="28"/>
          <w:szCs w:val="28"/>
          <w:rtl/>
          <w:lang w:bidi="fa-IR"/>
        </w:rPr>
        <w:t>إ</w:t>
      </w:r>
      <w:r>
        <w:rPr>
          <w:rFonts w:cs="B Lotus" w:hint="cs"/>
          <w:sz w:val="28"/>
          <w:szCs w:val="28"/>
          <w:rtl/>
          <w:lang w:bidi="fa-IR"/>
        </w:rPr>
        <w:t xml:space="preserve"> </w:t>
      </w:r>
      <w:r w:rsidRPr="00361BD1">
        <w:rPr>
          <w:rStyle w:val="Char3"/>
          <w:rFonts w:hint="cs"/>
          <w:rtl/>
        </w:rPr>
        <w:t>سوگند خورد که امشب با هر هفتاد همسرم مقاربت می‌کنم، پیامبر</w:t>
      </w:r>
      <w:r>
        <w:rPr>
          <w:rFonts w:cs="CTraditional Arabic" w:hint="cs"/>
          <w:sz w:val="26"/>
          <w:szCs w:val="26"/>
          <w:rtl/>
          <w:lang w:bidi="fa-IR"/>
        </w:rPr>
        <w:t>ص</w:t>
      </w:r>
      <w:r>
        <w:rPr>
          <w:rFonts w:cs="B Lotus" w:hint="cs"/>
          <w:sz w:val="28"/>
          <w:szCs w:val="28"/>
          <w:rtl/>
          <w:lang w:bidi="fa-IR"/>
        </w:rPr>
        <w:t xml:space="preserve"> </w:t>
      </w:r>
      <w:r w:rsidRPr="00361BD1">
        <w:rPr>
          <w:rStyle w:val="Char3"/>
          <w:rFonts w:hint="cs"/>
          <w:rtl/>
        </w:rPr>
        <w:t>فرمودند: اگر سلیمان إن‌شاءالله</w:t>
      </w:r>
      <w:r w:rsidR="00853096" w:rsidRPr="00361BD1">
        <w:rPr>
          <w:rStyle w:val="Char3"/>
          <w:rFonts w:hint="cs"/>
          <w:rtl/>
        </w:rPr>
        <w:t xml:space="preserve"> می‌</w:t>
      </w:r>
      <w:r w:rsidRPr="00361BD1">
        <w:rPr>
          <w:rStyle w:val="Char3"/>
          <w:rFonts w:hint="cs"/>
          <w:rtl/>
        </w:rPr>
        <w:t>گفت: سوگندش واقع نمی</w:t>
      </w:r>
      <w:r w:rsidRPr="00361BD1">
        <w:rPr>
          <w:rStyle w:val="Char3"/>
          <w:rFonts w:hint="eastAsia"/>
          <w:rtl/>
        </w:rPr>
        <w:t>‌شد.</w:t>
      </w:r>
    </w:p>
    <w:p w:rsidR="00182E4E" w:rsidRDefault="00182E4E" w:rsidP="00361BD1">
      <w:pPr>
        <w:pStyle w:val="a3"/>
        <w:rPr>
          <w:rtl/>
        </w:rPr>
      </w:pPr>
      <w:r>
        <w:rPr>
          <w:rFonts w:hint="cs"/>
          <w:rtl/>
        </w:rPr>
        <w:t>این، مذهب جمهور است.</w:t>
      </w:r>
    </w:p>
    <w:p w:rsidR="00182E4E" w:rsidRDefault="00182E4E" w:rsidP="00361BD1">
      <w:pPr>
        <w:pStyle w:val="a3"/>
        <w:rPr>
          <w:rtl/>
        </w:rPr>
      </w:pPr>
      <w:r>
        <w:rPr>
          <w:rFonts w:hint="cs"/>
          <w:rtl/>
        </w:rPr>
        <w:t>ابن‌العربی گوید: اجماع مسلمانان بر این است که گفتن ان‌شاءالله همراه با قسم مانع انعقاد آن می‌باشد مشروط بر اینکه متصل باشد.</w:t>
      </w:r>
    </w:p>
    <w:p w:rsidR="00182E4E" w:rsidRDefault="00754BB0" w:rsidP="005E6881">
      <w:pPr>
        <w:numPr>
          <w:ilvl w:val="0"/>
          <w:numId w:val="41"/>
        </w:numPr>
        <w:bidi/>
        <w:jc w:val="both"/>
        <w:rPr>
          <w:rFonts w:cs="B Lotus"/>
          <w:sz w:val="28"/>
          <w:szCs w:val="28"/>
          <w:rtl/>
          <w:lang w:bidi="fa-IR"/>
        </w:rPr>
      </w:pPr>
      <w:r w:rsidRPr="00361BD1">
        <w:rPr>
          <w:rStyle w:val="Char3"/>
          <w:rFonts w:hint="cs"/>
          <w:rtl/>
        </w:rPr>
        <w:t>عبدالله‌بن‌عمر</w:t>
      </w:r>
      <w:r w:rsidR="000B3682">
        <w:rPr>
          <w:rFonts w:cs="CTraditional Arabic" w:hint="cs"/>
          <w:sz w:val="26"/>
          <w:szCs w:val="26"/>
          <w:rtl/>
          <w:lang w:bidi="fa-IR"/>
        </w:rPr>
        <w:t>ب</w:t>
      </w:r>
      <w:r w:rsidRPr="00361BD1">
        <w:rPr>
          <w:rStyle w:val="Char3"/>
          <w:rFonts w:hint="cs"/>
          <w:rtl/>
        </w:rPr>
        <w:t xml:space="preserve"> </w:t>
      </w:r>
      <w:r w:rsidR="000B3682" w:rsidRPr="00361BD1">
        <w:rPr>
          <w:rStyle w:val="Char3"/>
          <w:rFonts w:hint="cs"/>
          <w:rtl/>
        </w:rPr>
        <w:t>گوید: «کسی بگوید: والله‌إ</w:t>
      </w:r>
      <w:r w:rsidR="00C52055" w:rsidRPr="00361BD1">
        <w:rPr>
          <w:rStyle w:val="Char3"/>
          <w:rFonts w:hint="cs"/>
          <w:rtl/>
        </w:rPr>
        <w:t>ن‌شاءالله کار را انجام می‌دهم اگر آن را انجام ندهد قسم او واقع نمی‌شود</w:t>
      </w:r>
      <w:r w:rsidR="000B3682" w:rsidRPr="00361BD1">
        <w:rPr>
          <w:rStyle w:val="Char3"/>
          <w:rFonts w:hint="cs"/>
          <w:rtl/>
        </w:rPr>
        <w:t>».</w:t>
      </w:r>
      <w:r w:rsidR="0076166C" w:rsidRPr="00361BD1">
        <w:rPr>
          <w:rStyle w:val="Char3"/>
          <w:rFonts w:hint="cs"/>
          <w:rtl/>
        </w:rPr>
        <w:t xml:space="preserve"> </w:t>
      </w:r>
      <w:r w:rsidR="00C52055" w:rsidRPr="00361BD1">
        <w:rPr>
          <w:rStyle w:val="Char3"/>
          <w:rFonts w:hint="cs"/>
          <w:rtl/>
        </w:rPr>
        <w:t>(روایت از مالک)</w:t>
      </w:r>
      <w:r w:rsidR="000B3682" w:rsidRPr="00361BD1">
        <w:rPr>
          <w:rStyle w:val="Char3"/>
          <w:rFonts w:hint="cs"/>
          <w:rtl/>
        </w:rPr>
        <w:t>.</w:t>
      </w:r>
    </w:p>
    <w:p w:rsidR="00C52055" w:rsidRDefault="00803013" w:rsidP="00361BD1">
      <w:pPr>
        <w:pStyle w:val="a3"/>
        <w:rPr>
          <w:rtl/>
        </w:rPr>
      </w:pPr>
      <w:r>
        <w:rPr>
          <w:rFonts w:hint="cs"/>
          <w:rtl/>
        </w:rPr>
        <w:t>امام مالک گفته است: نیکوترین کلامی که در مورد استثناء شنیده‌ام این است که مادام بعد از قطع و فاصله، استثناء وجود ندارد.</w:t>
      </w:r>
    </w:p>
    <w:p w:rsidR="00803013" w:rsidRDefault="00803013" w:rsidP="00361BD1">
      <w:pPr>
        <w:pStyle w:val="a3"/>
        <w:rPr>
          <w:rtl/>
        </w:rPr>
      </w:pPr>
      <w:r>
        <w:rPr>
          <w:rFonts w:hint="cs"/>
          <w:rtl/>
        </w:rPr>
        <w:t>صاحب کتاب روضه گفته است: علما بر این رأیند که اگر استثناء متصل به قسم باشد کفاره‌ای بر وی نیست.</w:t>
      </w:r>
    </w:p>
    <w:p w:rsidR="00803013" w:rsidRDefault="00803013" w:rsidP="00361BD1">
      <w:pPr>
        <w:pStyle w:val="a3"/>
        <w:rPr>
          <w:rtl/>
        </w:rPr>
      </w:pPr>
      <w:r>
        <w:rPr>
          <w:rFonts w:hint="cs"/>
          <w:rtl/>
        </w:rPr>
        <w:t>در ادام</w:t>
      </w:r>
      <w:r w:rsidR="00361BD1">
        <w:rPr>
          <w:rFonts w:hint="cs"/>
          <w:rtl/>
        </w:rPr>
        <w:t>ۀ</w:t>
      </w:r>
      <w:r>
        <w:rPr>
          <w:rFonts w:hint="cs"/>
          <w:rtl/>
        </w:rPr>
        <w:t xml:space="preserve"> آن گوید: این نکته را هم بدانید که باید عرف و عادات در سوگندها را نیز مد نظر داشت، چون شخص قسم خور به هنگام قسم خوردنش از چیزی، یا بر چیزی، آنچه بر قلب او خطور می‌کند عرف و عاداتی است که در میان آنان غالب است.</w:t>
      </w:r>
    </w:p>
    <w:p w:rsidR="00803013" w:rsidRDefault="00803013" w:rsidP="00361BD1">
      <w:pPr>
        <w:pStyle w:val="a3"/>
        <w:rPr>
          <w:rtl/>
        </w:rPr>
      </w:pPr>
      <w:r>
        <w:rPr>
          <w:rFonts w:hint="cs"/>
          <w:rtl/>
        </w:rPr>
        <w:t>اگر فرضاً عرف او در سوگند خوردن بر چیزی مخالف اسم لغوی یا شرعی آن بود، عرف مقدم است.</w:t>
      </w:r>
    </w:p>
    <w:p w:rsidR="00803013" w:rsidRDefault="00803013" w:rsidP="00361BD1">
      <w:pPr>
        <w:pStyle w:val="a3"/>
        <w:rPr>
          <w:rtl/>
        </w:rPr>
      </w:pPr>
      <w:r>
        <w:rPr>
          <w:rFonts w:hint="cs"/>
          <w:rtl/>
        </w:rPr>
        <w:t>اما اگر از کسانی بود که آگاه به شرع یا عرف نبود ظاهر است که عرف معتبر است و اگر بر آن آگاه بود نیز عرف معتبر است، زیرا خطور معنی عرفی بر دل از غیر آن جلوتر است مگر اینکه بگوید</w:t>
      </w:r>
      <w:r w:rsidR="000B3682">
        <w:rPr>
          <w:rFonts w:hint="cs"/>
          <w:rtl/>
        </w:rPr>
        <w:t>:</w:t>
      </w:r>
      <w:r>
        <w:rPr>
          <w:rFonts w:hint="cs"/>
          <w:rtl/>
        </w:rPr>
        <w:t xml:space="preserve"> خلاف آن را اراده کرده‌ام که در این صورت اگر حقوق دیگران به معنی عرفی آن تعلق نداشت از او پذیرفته می‌شود.</w:t>
      </w:r>
    </w:p>
    <w:p w:rsidR="00325278" w:rsidRPr="00DC6647" w:rsidRDefault="00377CF7" w:rsidP="00325278">
      <w:pPr>
        <w:pStyle w:val="Heading1"/>
        <w:bidi/>
        <w:rPr>
          <w:rtl/>
          <w:lang w:bidi="fa-IR"/>
        </w:rPr>
      </w:pPr>
      <w:bookmarkStart w:id="2970" w:name="_Toc262412429"/>
      <w:bookmarkStart w:id="2971" w:name="_Toc340599997"/>
      <w:bookmarkStart w:id="2972" w:name="_Toc408539473"/>
      <w:r>
        <w:rPr>
          <w:rFonts w:hint="cs"/>
          <w:rtl/>
          <w:lang w:bidi="fa-IR"/>
        </w:rPr>
        <w:t>7-</w:t>
      </w:r>
      <w:r w:rsidR="00325278">
        <w:rPr>
          <w:rFonts w:hint="cs"/>
          <w:rtl/>
          <w:lang w:bidi="fa-IR"/>
        </w:rPr>
        <w:t xml:space="preserve"> کسی که چیزی قسم بخورد ولی خیر و صلاح را در غیر آن ببیند</w:t>
      </w:r>
      <w:bookmarkEnd w:id="2970"/>
      <w:bookmarkEnd w:id="2971"/>
      <w:bookmarkEnd w:id="2972"/>
    </w:p>
    <w:p w:rsidR="00803013" w:rsidRDefault="00C72670" w:rsidP="00361BD1">
      <w:pPr>
        <w:pStyle w:val="a3"/>
        <w:rPr>
          <w:rtl/>
        </w:rPr>
      </w:pPr>
      <w:r>
        <w:rPr>
          <w:rFonts w:hint="cs"/>
          <w:rtl/>
        </w:rPr>
        <w:t>هرگاه زن، یا مرد مسلمان بر انجام چیزی قسم بخورد و خیر و صلاح را در غیر آن بداند، باید آنچه را که بهتر است انجام دهد و سپس کفار</w:t>
      </w:r>
      <w:r w:rsidR="00361BD1">
        <w:rPr>
          <w:rFonts w:hint="cs"/>
          <w:rtl/>
        </w:rPr>
        <w:t>ۀ</w:t>
      </w:r>
      <w:r>
        <w:rPr>
          <w:rFonts w:hint="cs"/>
          <w:rtl/>
        </w:rPr>
        <w:t xml:space="preserve"> آن را بدهد.</w:t>
      </w:r>
    </w:p>
    <w:p w:rsidR="00C72670" w:rsidRDefault="00C72670" w:rsidP="005E6881">
      <w:pPr>
        <w:pStyle w:val="a3"/>
        <w:numPr>
          <w:ilvl w:val="1"/>
          <w:numId w:val="144"/>
        </w:numPr>
        <w:ind w:left="641" w:hanging="357"/>
        <w:rPr>
          <w:rtl/>
        </w:rPr>
      </w:pPr>
      <w:r>
        <w:rPr>
          <w:rFonts w:hint="cs"/>
          <w:rtl/>
        </w:rPr>
        <w:t>عبدالرحمن بن‌سمره</w:t>
      </w:r>
      <w:r>
        <w:rPr>
          <w:rFonts w:cs="CTraditional Arabic" w:hint="cs"/>
          <w:sz w:val="26"/>
          <w:szCs w:val="26"/>
          <w:rtl/>
        </w:rPr>
        <w:t>س</w:t>
      </w:r>
      <w:r>
        <w:rPr>
          <w:rFonts w:hint="cs"/>
          <w:rtl/>
        </w:rPr>
        <w:t xml:space="preserve"> گوید که رسول‌خدا</w:t>
      </w:r>
      <w:r>
        <w:rPr>
          <w:rFonts w:cs="CTraditional Arabic" w:hint="cs"/>
          <w:sz w:val="26"/>
          <w:szCs w:val="26"/>
          <w:rtl/>
        </w:rPr>
        <w:t>ص</w:t>
      </w:r>
      <w:r w:rsidR="002E3FF6">
        <w:rPr>
          <w:rFonts w:hint="cs"/>
          <w:rtl/>
        </w:rPr>
        <w:t xml:space="preserve"> فرمود: </w:t>
      </w:r>
      <w:r w:rsidR="002E3FF6">
        <w:rPr>
          <w:rFonts w:cs="Traditional Arabic" w:hint="cs"/>
          <w:rtl/>
        </w:rPr>
        <w:t>«</w:t>
      </w:r>
      <w:r>
        <w:rPr>
          <w:rFonts w:hint="cs"/>
          <w:rtl/>
        </w:rPr>
        <w:t>اگر بر چیزی سوگند یاد کردی ولی غیر آن را بهتر دیدی، آنچه را که بهتر است انجام بده و کفار</w:t>
      </w:r>
      <w:r w:rsidR="00F14BD8">
        <w:rPr>
          <w:rFonts w:hint="cs"/>
          <w:rtl/>
        </w:rPr>
        <w:t>ۀ</w:t>
      </w:r>
      <w:r>
        <w:rPr>
          <w:rFonts w:hint="cs"/>
          <w:rtl/>
        </w:rPr>
        <w:t xml:space="preserve"> سوگندت را پرداخت کن</w:t>
      </w:r>
      <w:r w:rsidR="002E3FF6">
        <w:rPr>
          <w:rFonts w:cs="Traditional Arabic" w:hint="cs"/>
          <w:rtl/>
        </w:rPr>
        <w:t>»</w:t>
      </w:r>
      <w:r w:rsidR="002E3FF6">
        <w:rPr>
          <w:rFonts w:hint="cs"/>
          <w:rtl/>
        </w:rPr>
        <w:t>.</w:t>
      </w:r>
      <w:r w:rsidR="00277019">
        <w:rPr>
          <w:rFonts w:hint="cs"/>
          <w:rtl/>
        </w:rPr>
        <w:t xml:space="preserve"> </w:t>
      </w:r>
      <w:r>
        <w:rPr>
          <w:rFonts w:hint="cs"/>
          <w:rtl/>
        </w:rPr>
        <w:t>(متفق‌علیه)</w:t>
      </w:r>
      <w:r w:rsidR="002E3FF6">
        <w:rPr>
          <w:rFonts w:hint="cs"/>
          <w:rtl/>
        </w:rPr>
        <w:t>.</w:t>
      </w:r>
    </w:p>
    <w:p w:rsidR="002749BB" w:rsidRDefault="002E3FF6" w:rsidP="005E6881">
      <w:pPr>
        <w:pStyle w:val="a3"/>
        <w:numPr>
          <w:ilvl w:val="1"/>
          <w:numId w:val="144"/>
        </w:numPr>
        <w:ind w:left="641" w:hanging="357"/>
        <w:rPr>
          <w:rtl/>
        </w:rPr>
      </w:pPr>
      <w:r>
        <w:rPr>
          <w:rFonts w:hint="cs"/>
          <w:rtl/>
        </w:rPr>
        <w:t xml:space="preserve">و در لفظی دیگر: </w:t>
      </w:r>
      <w:r>
        <w:rPr>
          <w:rFonts w:cs="Traditional Arabic" w:hint="cs"/>
          <w:rtl/>
        </w:rPr>
        <w:t>«</w:t>
      </w:r>
      <w:r w:rsidR="00C72670">
        <w:rPr>
          <w:rFonts w:hint="cs"/>
          <w:rtl/>
        </w:rPr>
        <w:t>کفار</w:t>
      </w:r>
      <w:r w:rsidR="00F14BD8">
        <w:rPr>
          <w:rFonts w:hint="cs"/>
          <w:rtl/>
        </w:rPr>
        <w:t>ۀ</w:t>
      </w:r>
      <w:r w:rsidR="00C72670">
        <w:rPr>
          <w:rFonts w:hint="cs"/>
          <w:rtl/>
        </w:rPr>
        <w:t xml:space="preserve"> سوگندن را پرداخت کن و بهترین را انجام بده</w:t>
      </w:r>
      <w:r>
        <w:rPr>
          <w:rFonts w:cs="Traditional Arabic" w:hint="cs"/>
          <w:rtl/>
        </w:rPr>
        <w:t>»</w:t>
      </w:r>
      <w:r>
        <w:rPr>
          <w:rFonts w:hint="cs"/>
          <w:rtl/>
        </w:rPr>
        <w:t>.</w:t>
      </w:r>
    </w:p>
    <w:p w:rsidR="00C72670" w:rsidRDefault="00C72670" w:rsidP="005E6881">
      <w:pPr>
        <w:pStyle w:val="a3"/>
        <w:numPr>
          <w:ilvl w:val="1"/>
          <w:numId w:val="144"/>
        </w:numPr>
        <w:ind w:left="641" w:hanging="357"/>
        <w:rPr>
          <w:rtl/>
        </w:rPr>
      </w:pPr>
      <w:r>
        <w:rPr>
          <w:rFonts w:hint="cs"/>
          <w:rtl/>
        </w:rPr>
        <w:t>ابوموسی</w:t>
      </w:r>
      <w:r>
        <w:rPr>
          <w:rFonts w:cs="CTraditional Arabic" w:hint="cs"/>
          <w:sz w:val="26"/>
          <w:szCs w:val="26"/>
          <w:rtl/>
        </w:rPr>
        <w:t>س</w:t>
      </w:r>
      <w:r w:rsidR="002E3FF6">
        <w:rPr>
          <w:rFonts w:hint="cs"/>
          <w:rtl/>
        </w:rPr>
        <w:t xml:space="preserve"> گفته: </w:t>
      </w:r>
      <w:r w:rsidR="002E3FF6">
        <w:rPr>
          <w:rFonts w:cs="Traditional Arabic" w:hint="cs"/>
          <w:rtl/>
        </w:rPr>
        <w:t>«</w:t>
      </w:r>
      <w:r>
        <w:rPr>
          <w:rFonts w:hint="cs"/>
          <w:rtl/>
        </w:rPr>
        <w:t>اگر بر چیزی قسم خوردم و خیر را</w:t>
      </w:r>
      <w:r w:rsidR="002E3FF6">
        <w:rPr>
          <w:rFonts w:hint="cs"/>
          <w:rtl/>
        </w:rPr>
        <w:t xml:space="preserve"> </w:t>
      </w:r>
      <w:r>
        <w:rPr>
          <w:rFonts w:hint="cs"/>
          <w:rtl/>
        </w:rPr>
        <w:t>در غیر آن دیدم آنچه را که خیر است انجام داده و کفار</w:t>
      </w:r>
      <w:r w:rsidR="00F14BD8">
        <w:rPr>
          <w:rFonts w:hint="cs"/>
          <w:rtl/>
        </w:rPr>
        <w:t>ۀ</w:t>
      </w:r>
      <w:r>
        <w:rPr>
          <w:rFonts w:hint="cs"/>
          <w:rtl/>
        </w:rPr>
        <w:t xml:space="preserve"> سوگندم را می‌پردازم</w:t>
      </w:r>
      <w:r w:rsidR="002E3FF6">
        <w:rPr>
          <w:rFonts w:cs="Traditional Arabic" w:hint="cs"/>
          <w:rtl/>
        </w:rPr>
        <w:t>»</w:t>
      </w:r>
      <w:r w:rsidR="002E3FF6">
        <w:rPr>
          <w:rFonts w:hint="cs"/>
          <w:rtl/>
        </w:rPr>
        <w:t>.</w:t>
      </w:r>
      <w:r w:rsidR="00277019">
        <w:rPr>
          <w:rFonts w:hint="cs"/>
          <w:rtl/>
        </w:rPr>
        <w:t xml:space="preserve"> </w:t>
      </w:r>
      <w:r>
        <w:rPr>
          <w:rFonts w:hint="cs"/>
          <w:rtl/>
        </w:rPr>
        <w:t>(متفق‌علیه)</w:t>
      </w:r>
      <w:r w:rsidR="002E3FF6">
        <w:rPr>
          <w:rFonts w:hint="cs"/>
          <w:rtl/>
        </w:rPr>
        <w:t>.</w:t>
      </w:r>
    </w:p>
    <w:p w:rsidR="00C72670" w:rsidRDefault="004308FC" w:rsidP="00F14BD8">
      <w:pPr>
        <w:pStyle w:val="a3"/>
        <w:rPr>
          <w:rtl/>
        </w:rPr>
      </w:pPr>
      <w:r>
        <w:rPr>
          <w:rFonts w:hint="cs"/>
          <w:rtl/>
        </w:rPr>
        <w:t>علما</w:t>
      </w:r>
      <w:r w:rsidR="003A6A7F">
        <w:rPr>
          <w:rFonts w:hint="cs"/>
          <w:rtl/>
        </w:rPr>
        <w:t xml:space="preserve"> دربارۀ </w:t>
      </w:r>
      <w:r>
        <w:rPr>
          <w:rFonts w:hint="cs"/>
          <w:rtl/>
        </w:rPr>
        <w:t>جمع میان این آی</w:t>
      </w:r>
      <w:r w:rsidR="00F14BD8">
        <w:rPr>
          <w:rFonts w:hint="cs"/>
          <w:rtl/>
        </w:rPr>
        <w:t>ۀ</w:t>
      </w:r>
      <w:r>
        <w:rPr>
          <w:rFonts w:hint="cs"/>
          <w:rtl/>
        </w:rPr>
        <w:t xml:space="preserve"> شریفه: </w:t>
      </w:r>
    </w:p>
    <w:p w:rsidR="00CE7684" w:rsidRPr="00493CE0" w:rsidRDefault="00CE7684" w:rsidP="00F14BD8">
      <w:pPr>
        <w:pStyle w:val="a3"/>
        <w:rPr>
          <w:rFonts w:ascii="KFGQPC Uthmanic Script HAFS" w:hAnsi="KFGQPC Uthmanic Script HAFS" w:cs="KFGQPC Uthmanic Script HAFS"/>
          <w:rtl/>
        </w:rPr>
      </w:pPr>
      <w:r>
        <w:rPr>
          <w:rFonts w:ascii="Traditional Arabic" w:hAnsi="Traditional Arabic" w:cs="Traditional Arabic"/>
          <w:rtl/>
        </w:rPr>
        <w:t>﴿</w:t>
      </w:r>
      <w:r w:rsidR="00493CE0">
        <w:rPr>
          <w:rFonts w:ascii="KFGQPC Uthmanic Script HAFS" w:hAnsi="KFGQPC Uthmanic Script HAFS" w:cs="KFGQPC Uthmanic Script HAFS"/>
          <w:rtl/>
        </w:rPr>
        <w:t>وَ</w:t>
      </w:r>
      <w:r w:rsidR="00493CE0">
        <w:rPr>
          <w:rFonts w:ascii="KFGQPC Uthmanic Script HAFS" w:hAnsi="KFGQPC Uthmanic Script HAFS" w:cs="KFGQPC Uthmanic Script HAFS" w:hint="cs"/>
          <w:rtl/>
        </w:rPr>
        <w:t>ٱ</w:t>
      </w:r>
      <w:r w:rsidR="00493CE0">
        <w:rPr>
          <w:rFonts w:ascii="KFGQPC Uthmanic Script HAFS" w:hAnsi="KFGQPC Uthmanic Script HAFS" w:cs="KFGQPC Uthmanic Script HAFS" w:hint="eastAsia"/>
          <w:rtl/>
        </w:rPr>
        <w:t>حۡفَظُوٓاْ</w:t>
      </w:r>
      <w:r w:rsidR="00493CE0">
        <w:rPr>
          <w:rFonts w:ascii="KFGQPC Uthmanic Script HAFS" w:hAnsi="KFGQPC Uthmanic Script HAFS" w:cs="KFGQPC Uthmanic Script HAFS"/>
          <w:rtl/>
        </w:rPr>
        <w:t xml:space="preserve"> أَيۡمَٰنَكُمۡۚ</w:t>
      </w:r>
      <w:r>
        <w:rPr>
          <w:rFonts w:ascii="Traditional Arabic" w:hAnsi="Traditional Arabic" w:cs="Traditional Arabic"/>
          <w:rtl/>
        </w:rPr>
        <w:t>﴾</w:t>
      </w:r>
      <w:r>
        <w:rPr>
          <w:rFonts w:hint="cs"/>
          <w:rtl/>
        </w:rPr>
        <w:t xml:space="preserve"> </w:t>
      </w:r>
      <w:r w:rsidRPr="00C155B1">
        <w:rPr>
          <w:rFonts w:ascii="mylotus" w:hAnsi="mylotus" w:cs="mylotus"/>
          <w:sz w:val="26"/>
          <w:szCs w:val="26"/>
          <w:rtl/>
        </w:rPr>
        <w:t>[</w:t>
      </w:r>
      <w:r>
        <w:rPr>
          <w:rFonts w:ascii="mylotus" w:hAnsi="mylotus" w:cs="mylotus" w:hint="cs"/>
          <w:sz w:val="26"/>
          <w:szCs w:val="26"/>
          <w:rtl/>
        </w:rPr>
        <w:t>المائدة: 89</w:t>
      </w:r>
      <w:r w:rsidRPr="00C155B1">
        <w:rPr>
          <w:rFonts w:ascii="mylotus" w:hAnsi="mylotus" w:cs="mylotus"/>
          <w:sz w:val="26"/>
          <w:szCs w:val="26"/>
          <w:rtl/>
        </w:rPr>
        <w:t>].</w:t>
      </w:r>
    </w:p>
    <w:p w:rsidR="004308FC" w:rsidRDefault="00BC7245" w:rsidP="00F14BD8">
      <w:pPr>
        <w:pStyle w:val="a3"/>
        <w:rPr>
          <w:rtl/>
        </w:rPr>
      </w:pPr>
      <w:r>
        <w:rPr>
          <w:rFonts w:hint="cs"/>
          <w:rtl/>
        </w:rPr>
        <w:t>و حدیث ابوهریره در صحیح بخاری و مسلم اختلاف نظر دارند:</w:t>
      </w:r>
    </w:p>
    <w:p w:rsidR="00BC7245" w:rsidRDefault="004520F5" w:rsidP="00F14BD8">
      <w:pPr>
        <w:pStyle w:val="a3"/>
        <w:rPr>
          <w:rtl/>
        </w:rPr>
      </w:pPr>
      <w:r>
        <w:rPr>
          <w:rFonts w:hint="cs"/>
          <w:rtl/>
        </w:rPr>
        <w:t>ابوحنیفه گفته که</w:t>
      </w:r>
      <w:r w:rsidR="002E3FF6">
        <w:rPr>
          <w:rFonts w:hint="cs"/>
          <w:rtl/>
        </w:rPr>
        <w:t>:</w:t>
      </w:r>
      <w:r>
        <w:rPr>
          <w:rFonts w:hint="cs"/>
          <w:rtl/>
        </w:rPr>
        <w:t xml:space="preserve"> این آیه مخصوص کسانی است که بر معصیت قسم بخورند، چون معلوم است خداوند متعال به معصیت امر نمی‌کند، پس هرکس بر معصیت، مانند صحبت نکردن با پدر و مادر قسم بخورد باید قسم را شکسته و کفاره بدهد.</w:t>
      </w:r>
    </w:p>
    <w:p w:rsidR="004520F5" w:rsidRDefault="004520F5" w:rsidP="00F14BD8">
      <w:pPr>
        <w:pStyle w:val="a3"/>
        <w:rPr>
          <w:rtl/>
        </w:rPr>
      </w:pPr>
      <w:r>
        <w:rPr>
          <w:rFonts w:hint="cs"/>
          <w:rtl/>
        </w:rPr>
        <w:t>شافعی گوید: این آیه، مخصوص حالاتی است که در آن کسی قسم بخورد معصیتی را انجام بدهد یا مندوبی را ترک کند، یا مکروهی را انجام بدهد؛ به دلیل</w:t>
      </w:r>
      <w:r w:rsidR="003A6A7F">
        <w:rPr>
          <w:rFonts w:hint="cs"/>
          <w:rtl/>
        </w:rPr>
        <w:t xml:space="preserve"> فرمودۀ </w:t>
      </w:r>
      <w:r>
        <w:rPr>
          <w:rFonts w:hint="cs"/>
          <w:rtl/>
        </w:rPr>
        <w:t>خدای متعال که می‌فرماید:</w:t>
      </w:r>
    </w:p>
    <w:p w:rsidR="00354B0B" w:rsidRDefault="00CE7684" w:rsidP="00F14BD8">
      <w:pPr>
        <w:pStyle w:val="a3"/>
        <w:rPr>
          <w:rtl/>
        </w:rPr>
      </w:pPr>
      <w:r>
        <w:rPr>
          <w:rFonts w:ascii="Traditional Arabic" w:hAnsi="Traditional Arabic" w:cs="Traditional Arabic"/>
          <w:rtl/>
        </w:rPr>
        <w:t>﴿</w:t>
      </w:r>
      <w:r w:rsidR="00493CE0">
        <w:rPr>
          <w:rFonts w:ascii="KFGQPC Uthmanic Script HAFS" w:hAnsi="KFGQPC Uthmanic Script HAFS" w:cs="KFGQPC Uthmanic Script HAFS"/>
          <w:rtl/>
        </w:rPr>
        <w:t xml:space="preserve">وَلَا تَجۡعَلُواْ </w:t>
      </w:r>
      <w:r w:rsidR="00493CE0">
        <w:rPr>
          <w:rFonts w:ascii="KFGQPC Uthmanic Script HAFS" w:hAnsi="KFGQPC Uthmanic Script HAFS" w:cs="KFGQPC Uthmanic Script HAFS" w:hint="cs"/>
          <w:rtl/>
        </w:rPr>
        <w:t>ٱ</w:t>
      </w:r>
      <w:r w:rsidR="00493CE0">
        <w:rPr>
          <w:rFonts w:ascii="KFGQPC Uthmanic Script HAFS" w:hAnsi="KFGQPC Uthmanic Script HAFS" w:cs="KFGQPC Uthmanic Script HAFS" w:hint="eastAsia"/>
          <w:rtl/>
        </w:rPr>
        <w:t>للَّهَ</w:t>
      </w:r>
      <w:r w:rsidR="00493CE0">
        <w:rPr>
          <w:rFonts w:ascii="KFGQPC Uthmanic Script HAFS" w:hAnsi="KFGQPC Uthmanic Script HAFS" w:cs="KFGQPC Uthmanic Script HAFS"/>
          <w:rtl/>
        </w:rPr>
        <w:t xml:space="preserve"> عُرۡضَةٗ لِّأَيۡمَٰنِكُمۡ أَن تَبَرُّواْ وَتَتَّقُواْ وَتُصۡلِحُواْ بَيۡنَ </w:t>
      </w:r>
      <w:r w:rsidR="00493CE0">
        <w:rPr>
          <w:rFonts w:ascii="KFGQPC Uthmanic Script HAFS" w:hAnsi="KFGQPC Uthmanic Script HAFS" w:cs="KFGQPC Uthmanic Script HAFS" w:hint="cs"/>
          <w:rtl/>
        </w:rPr>
        <w:t>ٱ</w:t>
      </w:r>
      <w:r w:rsidR="00493CE0">
        <w:rPr>
          <w:rFonts w:ascii="KFGQPC Uthmanic Script HAFS" w:hAnsi="KFGQPC Uthmanic Script HAFS" w:cs="KFGQPC Uthmanic Script HAFS" w:hint="eastAsia"/>
          <w:rtl/>
        </w:rPr>
        <w:t>لنَّاسِۚ</w:t>
      </w:r>
      <w:r>
        <w:rPr>
          <w:rFonts w:ascii="Traditional Arabic" w:hAnsi="Traditional Arabic" w:cs="Traditional Arabic"/>
          <w:rtl/>
        </w:rPr>
        <w:t>﴾</w:t>
      </w:r>
      <w:r>
        <w:rPr>
          <w:rFonts w:hint="cs"/>
          <w:rtl/>
        </w:rPr>
        <w:t xml:space="preserve"> </w:t>
      </w:r>
      <w:r w:rsidRPr="00F14BD8">
        <w:rPr>
          <w:rStyle w:val="Char4"/>
          <w:rtl/>
        </w:rPr>
        <w:t>[</w:t>
      </w:r>
      <w:r w:rsidRPr="00F14BD8">
        <w:rPr>
          <w:rStyle w:val="Char4"/>
          <w:rFonts w:hint="cs"/>
          <w:rtl/>
        </w:rPr>
        <w:t>البقرة:224</w:t>
      </w:r>
      <w:r w:rsidRPr="00F14BD8">
        <w:rPr>
          <w:rStyle w:val="Char4"/>
          <w:rtl/>
        </w:rPr>
        <w:t>]</w:t>
      </w:r>
      <w:r w:rsidRPr="00F14BD8">
        <w:rPr>
          <w:rtl/>
        </w:rPr>
        <w:t>.</w:t>
      </w:r>
    </w:p>
    <w:p w:rsidR="00354B0B" w:rsidRDefault="002E3FF6" w:rsidP="00F14BD8">
      <w:pPr>
        <w:pStyle w:val="a3"/>
        <w:rPr>
          <w:sz w:val="26"/>
          <w:szCs w:val="26"/>
          <w:rtl/>
        </w:rPr>
      </w:pPr>
      <w:r w:rsidRPr="00377CF7">
        <w:rPr>
          <w:rFonts w:hint="cs"/>
          <w:sz w:val="26"/>
          <w:rtl/>
        </w:rPr>
        <w:t>«</w:t>
      </w:r>
      <w:r w:rsidR="00354B0B" w:rsidRPr="00377CF7">
        <w:rPr>
          <w:rFonts w:hint="cs"/>
          <w:sz w:val="26"/>
          <w:rtl/>
        </w:rPr>
        <w:t>خداوند را</w:t>
      </w:r>
      <w:r w:rsidR="003A6A7F">
        <w:rPr>
          <w:rFonts w:hint="cs"/>
          <w:sz w:val="26"/>
          <w:rtl/>
        </w:rPr>
        <w:t xml:space="preserve"> وسیلۀ </w:t>
      </w:r>
      <w:r w:rsidR="00354B0B" w:rsidRPr="00377CF7">
        <w:rPr>
          <w:rFonts w:hint="cs"/>
          <w:sz w:val="26"/>
          <w:rtl/>
        </w:rPr>
        <w:t>سوگندهای خود قرار مدهید تا بدان وسیله خود را از کارهای خیر و تقوی و اصلاح ذات البین باز دارید</w:t>
      </w:r>
      <w:r w:rsidRPr="00377CF7">
        <w:rPr>
          <w:rFonts w:hint="cs"/>
          <w:sz w:val="26"/>
          <w:rtl/>
        </w:rPr>
        <w:t>».</w:t>
      </w:r>
    </w:p>
    <w:p w:rsidR="004520F5" w:rsidRDefault="0093057F" w:rsidP="00F14BD8">
      <w:pPr>
        <w:pStyle w:val="a3"/>
        <w:rPr>
          <w:rtl/>
        </w:rPr>
      </w:pPr>
      <w:r>
        <w:rPr>
          <w:rFonts w:hint="cs"/>
          <w:rtl/>
        </w:rPr>
        <w:t>پس باید کفار</w:t>
      </w:r>
      <w:r w:rsidR="00F14BD8">
        <w:rPr>
          <w:rFonts w:hint="cs"/>
          <w:rtl/>
        </w:rPr>
        <w:t>ۀ</w:t>
      </w:r>
      <w:r>
        <w:rPr>
          <w:rFonts w:hint="cs"/>
          <w:rtl/>
        </w:rPr>
        <w:t xml:space="preserve"> سوگندش را پرداخته و آنچه را که خیر است انجام دهد.</w:t>
      </w:r>
    </w:p>
    <w:p w:rsidR="0093057F" w:rsidRDefault="0093057F" w:rsidP="00F14BD8">
      <w:pPr>
        <w:pStyle w:val="a3"/>
        <w:rPr>
          <w:rtl/>
        </w:rPr>
      </w:pPr>
      <w:r>
        <w:rPr>
          <w:rFonts w:hint="cs"/>
          <w:rtl/>
        </w:rPr>
        <w:t>ابوحنیفه گفته است: تقدیم کفاره بر شکستن سوگند (حنث) جایز نیست و معنی حدیث آن است که اول قصد ادای کفاره را داشته باشد، مانند آی</w:t>
      </w:r>
      <w:r w:rsidR="00F14BD8">
        <w:rPr>
          <w:rFonts w:hint="cs"/>
          <w:rtl/>
        </w:rPr>
        <w:t>ۀ</w:t>
      </w:r>
      <w:r>
        <w:rPr>
          <w:rFonts w:hint="cs"/>
          <w:rtl/>
        </w:rPr>
        <w:t>:</w:t>
      </w:r>
    </w:p>
    <w:p w:rsidR="00260FAE" w:rsidRDefault="00CE7684" w:rsidP="00F14BD8">
      <w:pPr>
        <w:pStyle w:val="a3"/>
        <w:rPr>
          <w:rtl/>
        </w:rPr>
      </w:pPr>
      <w:r>
        <w:rPr>
          <w:rFonts w:ascii="Traditional Arabic" w:hAnsi="Traditional Arabic" w:cs="Traditional Arabic"/>
          <w:rtl/>
        </w:rPr>
        <w:t>﴿</w:t>
      </w:r>
      <w:r w:rsidR="00493CE0">
        <w:rPr>
          <w:rFonts w:ascii="KFGQPC Uthmanic Script HAFS" w:hAnsi="KFGQPC Uthmanic Script HAFS" w:cs="KFGQPC Uthmanic Script HAFS"/>
          <w:rtl/>
        </w:rPr>
        <w:t xml:space="preserve">فَإِذَا قَرَأۡتَ </w:t>
      </w:r>
      <w:r w:rsidR="00493CE0">
        <w:rPr>
          <w:rFonts w:ascii="KFGQPC Uthmanic Script HAFS" w:hAnsi="KFGQPC Uthmanic Script HAFS" w:cs="KFGQPC Uthmanic Script HAFS" w:hint="cs"/>
          <w:rtl/>
        </w:rPr>
        <w:t>ٱ</w:t>
      </w:r>
      <w:r w:rsidR="00493CE0">
        <w:rPr>
          <w:rFonts w:ascii="KFGQPC Uthmanic Script HAFS" w:hAnsi="KFGQPC Uthmanic Script HAFS" w:cs="KFGQPC Uthmanic Script HAFS" w:hint="eastAsia"/>
          <w:rtl/>
        </w:rPr>
        <w:t>لۡقُرۡءَانَ</w:t>
      </w:r>
      <w:r w:rsidR="00493CE0">
        <w:rPr>
          <w:rFonts w:ascii="KFGQPC Uthmanic Script HAFS" w:hAnsi="KFGQPC Uthmanic Script HAFS" w:cs="KFGQPC Uthmanic Script HAFS"/>
          <w:rtl/>
        </w:rPr>
        <w:t xml:space="preserve"> فَ</w:t>
      </w:r>
      <w:r w:rsidR="00493CE0">
        <w:rPr>
          <w:rFonts w:ascii="KFGQPC Uthmanic Script HAFS" w:hAnsi="KFGQPC Uthmanic Script HAFS" w:cs="KFGQPC Uthmanic Script HAFS" w:hint="cs"/>
          <w:rtl/>
        </w:rPr>
        <w:t>ٱ</w:t>
      </w:r>
      <w:r w:rsidR="00493CE0">
        <w:rPr>
          <w:rFonts w:ascii="KFGQPC Uthmanic Script HAFS" w:hAnsi="KFGQPC Uthmanic Script HAFS" w:cs="KFGQPC Uthmanic Script HAFS" w:hint="eastAsia"/>
          <w:rtl/>
        </w:rPr>
        <w:t>سۡتَعِذۡ</w:t>
      </w:r>
      <w:r w:rsidR="00493CE0">
        <w:rPr>
          <w:rFonts w:ascii="KFGQPC Uthmanic Script HAFS" w:hAnsi="KFGQPC Uthmanic Script HAFS" w:cs="KFGQPC Uthmanic Script HAFS"/>
          <w:rtl/>
        </w:rPr>
        <w:t xml:space="preserve"> بِ</w:t>
      </w:r>
      <w:r w:rsidR="00493CE0">
        <w:rPr>
          <w:rFonts w:ascii="KFGQPC Uthmanic Script HAFS" w:hAnsi="KFGQPC Uthmanic Script HAFS" w:cs="KFGQPC Uthmanic Script HAFS" w:hint="cs"/>
          <w:rtl/>
        </w:rPr>
        <w:t>ٱ</w:t>
      </w:r>
      <w:r w:rsidR="00493CE0">
        <w:rPr>
          <w:rFonts w:ascii="KFGQPC Uthmanic Script HAFS" w:hAnsi="KFGQPC Uthmanic Script HAFS" w:cs="KFGQPC Uthmanic Script HAFS" w:hint="eastAsia"/>
          <w:rtl/>
        </w:rPr>
        <w:t>للَّهِ</w:t>
      </w:r>
      <w:r w:rsidR="00493CE0">
        <w:rPr>
          <w:rFonts w:ascii="KFGQPC Uthmanic Script HAFS" w:hAnsi="KFGQPC Uthmanic Script HAFS" w:cs="KFGQPC Uthmanic Script HAFS"/>
          <w:rtl/>
        </w:rPr>
        <w:t xml:space="preserve"> مِنَ </w:t>
      </w:r>
      <w:r w:rsidR="00493CE0">
        <w:rPr>
          <w:rFonts w:ascii="KFGQPC Uthmanic Script HAFS" w:hAnsi="KFGQPC Uthmanic Script HAFS" w:cs="KFGQPC Uthmanic Script HAFS" w:hint="cs"/>
          <w:rtl/>
        </w:rPr>
        <w:t>ٱ</w:t>
      </w:r>
      <w:r w:rsidR="00493CE0">
        <w:rPr>
          <w:rFonts w:ascii="KFGQPC Uthmanic Script HAFS" w:hAnsi="KFGQPC Uthmanic Script HAFS" w:cs="KFGQPC Uthmanic Script HAFS" w:hint="eastAsia"/>
          <w:rtl/>
        </w:rPr>
        <w:t>لشَّيۡطَٰنِ</w:t>
      </w:r>
      <w:r w:rsidR="00493CE0">
        <w:rPr>
          <w:rFonts w:ascii="KFGQPC Uthmanic Script HAFS" w:hAnsi="KFGQPC Uthmanic Script HAFS" w:cs="KFGQPC Uthmanic Script HAFS"/>
          <w:rtl/>
        </w:rPr>
        <w:t xml:space="preserve"> </w:t>
      </w:r>
      <w:r w:rsidR="00493CE0">
        <w:rPr>
          <w:rFonts w:ascii="KFGQPC Uthmanic Script HAFS" w:hAnsi="KFGQPC Uthmanic Script HAFS" w:cs="KFGQPC Uthmanic Script HAFS" w:hint="cs"/>
          <w:rtl/>
        </w:rPr>
        <w:t>ٱ</w:t>
      </w:r>
      <w:r w:rsidR="00493CE0">
        <w:rPr>
          <w:rFonts w:ascii="KFGQPC Uthmanic Script HAFS" w:hAnsi="KFGQPC Uthmanic Script HAFS" w:cs="KFGQPC Uthmanic Script HAFS" w:hint="eastAsia"/>
          <w:rtl/>
        </w:rPr>
        <w:t>لرَّجِيمِ</w:t>
      </w:r>
      <w:r w:rsidR="00493CE0">
        <w:rPr>
          <w:rFonts w:ascii="KFGQPC Uthmanic Script HAFS" w:hAnsi="KFGQPC Uthmanic Script HAFS" w:cs="KFGQPC Uthmanic Script HAFS"/>
          <w:rtl/>
        </w:rPr>
        <w:t xml:space="preserve"> ٩٨</w:t>
      </w:r>
      <w:r>
        <w:rPr>
          <w:rFonts w:ascii="Traditional Arabic" w:hAnsi="Traditional Arabic" w:cs="Traditional Arabic"/>
          <w:rtl/>
        </w:rPr>
        <w:t>﴾</w:t>
      </w:r>
      <w:r>
        <w:rPr>
          <w:rFonts w:hint="cs"/>
          <w:rtl/>
        </w:rPr>
        <w:t xml:space="preserve"> </w:t>
      </w:r>
      <w:r w:rsidRPr="00F14BD8">
        <w:rPr>
          <w:rStyle w:val="Char4"/>
          <w:rtl/>
        </w:rPr>
        <w:t>[</w:t>
      </w:r>
      <w:r w:rsidRPr="00F14BD8">
        <w:rPr>
          <w:rStyle w:val="Char4"/>
          <w:rFonts w:hint="cs"/>
          <w:rtl/>
        </w:rPr>
        <w:t>النحل: 98</w:t>
      </w:r>
      <w:r w:rsidRPr="00F14BD8">
        <w:rPr>
          <w:rStyle w:val="Char4"/>
          <w:rtl/>
        </w:rPr>
        <w:t>]</w:t>
      </w:r>
      <w:r w:rsidRPr="00F14BD8">
        <w:rPr>
          <w:rtl/>
        </w:rPr>
        <w:t>.</w:t>
      </w:r>
    </w:p>
    <w:p w:rsidR="00260FAE" w:rsidRDefault="00512579" w:rsidP="00F14BD8">
      <w:pPr>
        <w:pStyle w:val="a3"/>
        <w:rPr>
          <w:rtl/>
        </w:rPr>
      </w:pPr>
      <w:r w:rsidRPr="00377CF7">
        <w:rPr>
          <w:rFonts w:hint="cs"/>
          <w:sz w:val="26"/>
          <w:rtl/>
        </w:rPr>
        <w:t>«</w:t>
      </w:r>
      <w:r w:rsidRPr="00377CF7">
        <w:rPr>
          <w:sz w:val="26"/>
          <w:rtl/>
        </w:rPr>
        <w:t>پس هر گاه قرآن بخوانى، از شيطان رانده شده به خداوند پناه جوى</w:t>
      </w:r>
      <w:r w:rsidRPr="00377CF7">
        <w:rPr>
          <w:rFonts w:hint="cs"/>
          <w:sz w:val="26"/>
          <w:rtl/>
        </w:rPr>
        <w:t xml:space="preserve">» </w:t>
      </w:r>
      <w:r w:rsidR="00EA4F5D" w:rsidRPr="00377CF7">
        <w:rPr>
          <w:rFonts w:hint="cs"/>
          <w:sz w:val="26"/>
          <w:rtl/>
        </w:rPr>
        <w:t>.</w:t>
      </w:r>
      <w:r w:rsidR="00277019">
        <w:rPr>
          <w:rFonts w:cs="Traditional Arabic" w:hint="cs"/>
          <w:rtl/>
        </w:rPr>
        <w:t xml:space="preserve"> </w:t>
      </w:r>
    </w:p>
    <w:p w:rsidR="0093057F" w:rsidRDefault="00260FAE" w:rsidP="00F14BD8">
      <w:pPr>
        <w:pStyle w:val="a3"/>
        <w:rPr>
          <w:rtl/>
        </w:rPr>
      </w:pPr>
      <w:r>
        <w:rPr>
          <w:rFonts w:hint="cs"/>
          <w:rtl/>
        </w:rPr>
        <w:t>امام شافعی گوید: تقدیم کفاره بر شکستن سوگند به</w:t>
      </w:r>
      <w:r w:rsidR="003A6A7F">
        <w:rPr>
          <w:rFonts w:hint="cs"/>
          <w:rtl/>
        </w:rPr>
        <w:t xml:space="preserve"> وسیلۀ </w:t>
      </w:r>
      <w:r>
        <w:rPr>
          <w:rFonts w:hint="cs"/>
          <w:rtl/>
        </w:rPr>
        <w:t>روزه جایز است، و هر حق مالی‌ای که به دو چیز تعلق داشته باشد جایز است بر آن دو چیز مقدم شود مانند زکات که به نصاب و حول تعلق دارد و جایز است قبل از تمام حول داده شود.</w:t>
      </w:r>
    </w:p>
    <w:p w:rsidR="00EB47C2" w:rsidRPr="00DC6647" w:rsidRDefault="00377CF7" w:rsidP="00EB47C2">
      <w:pPr>
        <w:pStyle w:val="Heading1"/>
        <w:bidi/>
        <w:rPr>
          <w:rtl/>
          <w:lang w:bidi="fa-IR"/>
        </w:rPr>
      </w:pPr>
      <w:bookmarkStart w:id="2973" w:name="_Toc262412430"/>
      <w:bookmarkStart w:id="2974" w:name="_Toc340599998"/>
      <w:bookmarkStart w:id="2975" w:name="_Toc408539474"/>
      <w:r>
        <w:rPr>
          <w:rFonts w:hint="cs"/>
          <w:rtl/>
          <w:lang w:bidi="fa-IR"/>
        </w:rPr>
        <w:t>8-</w:t>
      </w:r>
      <w:r w:rsidR="00EB47C2">
        <w:rPr>
          <w:rFonts w:hint="cs"/>
          <w:rtl/>
          <w:lang w:bidi="fa-IR"/>
        </w:rPr>
        <w:t xml:space="preserve"> اقسام سوگندها</w:t>
      </w:r>
      <w:bookmarkEnd w:id="2973"/>
      <w:bookmarkEnd w:id="2974"/>
      <w:bookmarkEnd w:id="2975"/>
    </w:p>
    <w:p w:rsidR="00EB47C2" w:rsidRDefault="00742C51" w:rsidP="00F14BD8">
      <w:pPr>
        <w:pStyle w:val="a3"/>
        <w:rPr>
          <w:rtl/>
        </w:rPr>
      </w:pPr>
      <w:r>
        <w:rPr>
          <w:rFonts w:hint="cs"/>
          <w:rtl/>
        </w:rPr>
        <w:t>سوگندها بر سه قسمند:</w:t>
      </w:r>
    </w:p>
    <w:p w:rsidR="00742C51" w:rsidRDefault="00742C51" w:rsidP="005E6881">
      <w:pPr>
        <w:pStyle w:val="a3"/>
        <w:numPr>
          <w:ilvl w:val="0"/>
          <w:numId w:val="145"/>
        </w:numPr>
        <w:ind w:left="641" w:hanging="357"/>
        <w:rPr>
          <w:rtl/>
        </w:rPr>
      </w:pPr>
      <w:r>
        <w:rPr>
          <w:rFonts w:hint="cs"/>
          <w:rtl/>
        </w:rPr>
        <w:t>یمین‌لغو.</w:t>
      </w:r>
    </w:p>
    <w:p w:rsidR="00742C51" w:rsidRDefault="00742C51" w:rsidP="005E6881">
      <w:pPr>
        <w:pStyle w:val="a3"/>
        <w:numPr>
          <w:ilvl w:val="0"/>
          <w:numId w:val="145"/>
        </w:numPr>
        <w:ind w:left="641" w:hanging="357"/>
        <w:rPr>
          <w:rtl/>
        </w:rPr>
      </w:pPr>
      <w:r>
        <w:rPr>
          <w:rFonts w:hint="cs"/>
          <w:rtl/>
        </w:rPr>
        <w:t>یمین منعقده.</w:t>
      </w:r>
    </w:p>
    <w:p w:rsidR="00742C51" w:rsidRDefault="00742C51" w:rsidP="005E6881">
      <w:pPr>
        <w:pStyle w:val="a3"/>
        <w:numPr>
          <w:ilvl w:val="0"/>
          <w:numId w:val="145"/>
        </w:numPr>
        <w:ind w:left="641" w:hanging="357"/>
        <w:rPr>
          <w:rtl/>
        </w:rPr>
      </w:pPr>
      <w:r>
        <w:rPr>
          <w:rFonts w:hint="cs"/>
          <w:rtl/>
        </w:rPr>
        <w:t>یمین غموس.</w:t>
      </w:r>
    </w:p>
    <w:p w:rsidR="00C31F84" w:rsidRPr="00DC6647" w:rsidRDefault="009A1EAA" w:rsidP="00EA4F5D">
      <w:pPr>
        <w:pStyle w:val="a0"/>
        <w:rPr>
          <w:rtl/>
        </w:rPr>
      </w:pPr>
      <w:bookmarkStart w:id="2976" w:name="_Toc262412431"/>
      <w:bookmarkStart w:id="2977" w:name="_Toc340599999"/>
      <w:bookmarkStart w:id="2978" w:name="_Toc408539475"/>
      <w:r>
        <w:rPr>
          <w:rFonts w:hint="cs"/>
          <w:rtl/>
        </w:rPr>
        <w:t>اول-</w:t>
      </w:r>
      <w:r w:rsidR="00C31F84">
        <w:rPr>
          <w:rFonts w:hint="cs"/>
          <w:rtl/>
        </w:rPr>
        <w:t xml:space="preserve"> یمین‌لغو:</w:t>
      </w:r>
      <w:bookmarkEnd w:id="2976"/>
      <w:bookmarkEnd w:id="2977"/>
      <w:bookmarkEnd w:id="2978"/>
    </w:p>
    <w:p w:rsidR="00742C51" w:rsidRDefault="00F00AB4" w:rsidP="00F14BD8">
      <w:pPr>
        <w:pStyle w:val="a3"/>
        <w:rPr>
          <w:rtl/>
        </w:rPr>
      </w:pPr>
      <w:r>
        <w:rPr>
          <w:rFonts w:hint="cs"/>
          <w:rtl/>
        </w:rPr>
        <w:t>به سوگندی گفته</w:t>
      </w:r>
      <w:r w:rsidR="00853096">
        <w:rPr>
          <w:rFonts w:hint="cs"/>
          <w:rtl/>
        </w:rPr>
        <w:t xml:space="preserve"> می‌</w:t>
      </w:r>
      <w:r>
        <w:rPr>
          <w:rFonts w:hint="cs"/>
          <w:rtl/>
        </w:rPr>
        <w:t>شود که در آن قصد در کار نباشد، چنانچه در محاورات روزمره می‌گوییم: به خدا باید بنشینید، به خدا باید بیاشامید، یا بخورید، و امثال آن که قصدی در میان نیست؛ خداوند می‌فرماید:</w:t>
      </w:r>
    </w:p>
    <w:p w:rsidR="00F14BD8" w:rsidRDefault="00CE7684" w:rsidP="00493CE0">
      <w:pPr>
        <w:tabs>
          <w:tab w:val="right" w:pos="7031"/>
        </w:tabs>
        <w:bidi/>
        <w:ind w:firstLine="284"/>
        <w:jc w:val="both"/>
        <w:rPr>
          <w:rFonts w:ascii="Traditional Arabic" w:hAnsi="Traditional Arabic" w:cs="Traditional Arabic"/>
          <w:sz w:val="28"/>
          <w:szCs w:val="28"/>
          <w:rtl/>
          <w:lang w:bidi="fa-IR"/>
        </w:rPr>
      </w:pPr>
      <w:r>
        <w:rPr>
          <w:rFonts w:ascii="Traditional Arabic" w:hAnsi="Traditional Arabic" w:cs="Traditional Arabic"/>
          <w:sz w:val="28"/>
          <w:szCs w:val="28"/>
          <w:rtl/>
          <w:lang w:bidi="fa-IR"/>
        </w:rPr>
        <w:t>﴿</w:t>
      </w:r>
      <w:r w:rsidR="00493CE0">
        <w:rPr>
          <w:rFonts w:ascii="KFGQPC Uthmanic Script HAFS" w:hAnsi="KFGQPC Uthmanic Script HAFS" w:cs="KFGQPC Uthmanic Script HAFS"/>
          <w:sz w:val="28"/>
          <w:szCs w:val="28"/>
          <w:rtl/>
          <w:lang w:bidi="fa-IR"/>
        </w:rPr>
        <w:t xml:space="preserve">لَا يُؤَاخِذُكُمُ </w:t>
      </w:r>
      <w:r w:rsidR="00493CE0">
        <w:rPr>
          <w:rFonts w:ascii="KFGQPC Uthmanic Script HAFS" w:hAnsi="KFGQPC Uthmanic Script HAFS" w:cs="KFGQPC Uthmanic Script HAFS" w:hint="cs"/>
          <w:sz w:val="28"/>
          <w:szCs w:val="28"/>
          <w:rtl/>
          <w:lang w:bidi="fa-IR"/>
        </w:rPr>
        <w:t>ٱ</w:t>
      </w:r>
      <w:r w:rsidR="00493CE0">
        <w:rPr>
          <w:rFonts w:ascii="KFGQPC Uthmanic Script HAFS" w:hAnsi="KFGQPC Uthmanic Script HAFS" w:cs="KFGQPC Uthmanic Script HAFS" w:hint="eastAsia"/>
          <w:sz w:val="28"/>
          <w:szCs w:val="28"/>
          <w:rtl/>
          <w:lang w:bidi="fa-IR"/>
        </w:rPr>
        <w:t>للَّهُ</w:t>
      </w:r>
      <w:r w:rsidR="00493CE0">
        <w:rPr>
          <w:rFonts w:ascii="KFGQPC Uthmanic Script HAFS" w:hAnsi="KFGQPC Uthmanic Script HAFS" w:cs="KFGQPC Uthmanic Script HAFS"/>
          <w:sz w:val="28"/>
          <w:szCs w:val="28"/>
          <w:rtl/>
          <w:lang w:bidi="fa-IR"/>
        </w:rPr>
        <w:t xml:space="preserve"> بِ</w:t>
      </w:r>
      <w:r w:rsidR="00493CE0">
        <w:rPr>
          <w:rFonts w:ascii="KFGQPC Uthmanic Script HAFS" w:hAnsi="KFGQPC Uthmanic Script HAFS" w:cs="KFGQPC Uthmanic Script HAFS" w:hint="cs"/>
          <w:sz w:val="28"/>
          <w:szCs w:val="28"/>
          <w:rtl/>
          <w:lang w:bidi="fa-IR"/>
        </w:rPr>
        <w:t>ٱ</w:t>
      </w:r>
      <w:r w:rsidR="00493CE0">
        <w:rPr>
          <w:rFonts w:ascii="KFGQPC Uthmanic Script HAFS" w:hAnsi="KFGQPC Uthmanic Script HAFS" w:cs="KFGQPC Uthmanic Script HAFS" w:hint="eastAsia"/>
          <w:sz w:val="28"/>
          <w:szCs w:val="28"/>
          <w:rtl/>
          <w:lang w:bidi="fa-IR"/>
        </w:rPr>
        <w:t>للَّغۡوِ</w:t>
      </w:r>
      <w:r w:rsidR="00493CE0">
        <w:rPr>
          <w:rFonts w:ascii="KFGQPC Uthmanic Script HAFS" w:hAnsi="KFGQPC Uthmanic Script HAFS" w:cs="KFGQPC Uthmanic Script HAFS"/>
          <w:sz w:val="28"/>
          <w:szCs w:val="28"/>
          <w:rtl/>
          <w:lang w:bidi="fa-IR"/>
        </w:rPr>
        <w:t xml:space="preserve"> فِيٓ أَيۡمَٰنِكُمۡ وَلَٰكِن يُؤَاخِذُكُم بِمَا عَقَّدتُّمُ </w:t>
      </w:r>
      <w:r w:rsidR="00493CE0">
        <w:rPr>
          <w:rFonts w:ascii="KFGQPC Uthmanic Script HAFS" w:hAnsi="KFGQPC Uthmanic Script HAFS" w:cs="KFGQPC Uthmanic Script HAFS" w:hint="cs"/>
          <w:sz w:val="28"/>
          <w:szCs w:val="28"/>
          <w:rtl/>
          <w:lang w:bidi="fa-IR"/>
        </w:rPr>
        <w:t>ٱ</w:t>
      </w:r>
      <w:r w:rsidR="00493CE0">
        <w:rPr>
          <w:rFonts w:ascii="KFGQPC Uthmanic Script HAFS" w:hAnsi="KFGQPC Uthmanic Script HAFS" w:cs="KFGQPC Uthmanic Script HAFS" w:hint="eastAsia"/>
          <w:sz w:val="28"/>
          <w:szCs w:val="28"/>
          <w:rtl/>
          <w:lang w:bidi="fa-IR"/>
        </w:rPr>
        <w:t>لۡأَيۡمَٰنَۖ</w:t>
      </w:r>
      <w:r>
        <w:rPr>
          <w:rFonts w:ascii="Traditional Arabic" w:hAnsi="Traditional Arabic" w:cs="Traditional Arabic"/>
          <w:sz w:val="28"/>
          <w:szCs w:val="28"/>
          <w:rtl/>
          <w:lang w:bidi="fa-IR"/>
        </w:rPr>
        <w:t>﴾</w:t>
      </w:r>
    </w:p>
    <w:p w:rsidR="00D541B4" w:rsidRDefault="00CE7684" w:rsidP="00F14BD8">
      <w:pPr>
        <w:tabs>
          <w:tab w:val="right" w:pos="7031"/>
        </w:tabs>
        <w:bidi/>
        <w:ind w:firstLine="284"/>
        <w:jc w:val="right"/>
        <w:rPr>
          <w:rFonts w:cs="B Lotus"/>
          <w:sz w:val="28"/>
          <w:szCs w:val="28"/>
          <w:rtl/>
          <w:lang w:bidi="fa-IR"/>
        </w:rPr>
      </w:pPr>
      <w:r>
        <w:rPr>
          <w:rFonts w:cs="B Lotus" w:hint="cs"/>
          <w:sz w:val="28"/>
          <w:szCs w:val="28"/>
          <w:rtl/>
          <w:lang w:bidi="fa-IR"/>
        </w:rPr>
        <w:t xml:space="preserve"> </w:t>
      </w:r>
      <w:r w:rsidRPr="00F14BD8">
        <w:rPr>
          <w:rStyle w:val="Char4"/>
          <w:rtl/>
        </w:rPr>
        <w:t>[</w:t>
      </w:r>
      <w:r w:rsidRPr="00F14BD8">
        <w:rPr>
          <w:rStyle w:val="Char4"/>
          <w:rFonts w:hint="cs"/>
          <w:rtl/>
        </w:rPr>
        <w:t>المائدة: 89</w:t>
      </w:r>
      <w:r w:rsidRPr="00F14BD8">
        <w:rPr>
          <w:rStyle w:val="Char4"/>
          <w:rtl/>
        </w:rPr>
        <w:t>]</w:t>
      </w:r>
      <w:r w:rsidRPr="00F14BD8">
        <w:rPr>
          <w:rStyle w:val="Char3"/>
          <w:rtl/>
        </w:rPr>
        <w:t>.</w:t>
      </w:r>
    </w:p>
    <w:p w:rsidR="00D541B4" w:rsidRDefault="00512579" w:rsidP="00F14BD8">
      <w:pPr>
        <w:pStyle w:val="a3"/>
        <w:rPr>
          <w:szCs w:val="26"/>
          <w:rtl/>
        </w:rPr>
      </w:pPr>
      <w:r w:rsidRPr="00377CF7">
        <w:rPr>
          <w:rFonts w:hint="cs"/>
          <w:rtl/>
        </w:rPr>
        <w:t>«</w:t>
      </w:r>
      <w:r w:rsidR="00D541B4" w:rsidRPr="00377CF7">
        <w:rPr>
          <w:rFonts w:hint="cs"/>
          <w:rtl/>
        </w:rPr>
        <w:t xml:space="preserve">خداوند در مقابل سوگندهای لغو خالی از قصد و اراده شما را مؤاخذه نمی‌نماید، ولی در مقابل سوگندهای دارای قصد و تصمیم </w:t>
      </w:r>
      <w:r w:rsidRPr="00377CF7">
        <w:rPr>
          <w:rFonts w:hint="cs"/>
          <w:rtl/>
        </w:rPr>
        <w:t>(</w:t>
      </w:r>
      <w:r w:rsidR="00D541B4" w:rsidRPr="00377CF7">
        <w:rPr>
          <w:rFonts w:hint="cs"/>
          <w:rtl/>
        </w:rPr>
        <w:t>و عدم وفا به آن</w:t>
      </w:r>
      <w:r w:rsidRPr="00377CF7">
        <w:rPr>
          <w:rFonts w:hint="cs"/>
          <w:rtl/>
        </w:rPr>
        <w:t>)</w:t>
      </w:r>
      <w:r w:rsidR="00D541B4" w:rsidRPr="00377CF7">
        <w:rPr>
          <w:rFonts w:hint="cs"/>
          <w:rtl/>
        </w:rPr>
        <w:t xml:space="preserve"> شما را مؤاخذه می‌نماید</w:t>
      </w:r>
      <w:r w:rsidRPr="00377CF7">
        <w:rPr>
          <w:rFonts w:hint="cs"/>
          <w:rtl/>
        </w:rPr>
        <w:t>».</w:t>
      </w:r>
    </w:p>
    <w:p w:rsidR="00F00AB4" w:rsidRDefault="005431B3" w:rsidP="00F14BD8">
      <w:pPr>
        <w:pStyle w:val="a3"/>
        <w:rPr>
          <w:rtl/>
        </w:rPr>
      </w:pPr>
      <w:r>
        <w:rPr>
          <w:rFonts w:hint="cs"/>
          <w:rtl/>
        </w:rPr>
        <w:t>عایشه</w:t>
      </w:r>
      <w:r w:rsidR="00512579">
        <w:rPr>
          <w:rFonts w:cs="CTraditional Arabic" w:hint="cs"/>
          <w:rtl/>
        </w:rPr>
        <w:t xml:space="preserve"> ل</w:t>
      </w:r>
      <w:r>
        <w:rPr>
          <w:rFonts w:hint="cs"/>
          <w:rtl/>
        </w:rPr>
        <w:t xml:space="preserve"> گوید: این آیه در شأن کسانی نازل شده که در گفتگوهای روزمرة خود زیاد بر زبان می‌رانند: نه والله، نه بالله (بدون اینکه قبلاً قصد قسم را داشته باشند).</w:t>
      </w:r>
      <w:r w:rsidR="00277019">
        <w:rPr>
          <w:rFonts w:hint="cs"/>
          <w:rtl/>
        </w:rPr>
        <w:t xml:space="preserve"> </w:t>
      </w:r>
      <w:r>
        <w:rPr>
          <w:rFonts w:hint="cs"/>
          <w:rtl/>
        </w:rPr>
        <w:t>(بخاری)</w:t>
      </w:r>
      <w:r w:rsidR="00512579">
        <w:rPr>
          <w:rFonts w:hint="cs"/>
          <w:rtl/>
        </w:rPr>
        <w:t>.</w:t>
      </w:r>
    </w:p>
    <w:p w:rsidR="005431B3" w:rsidRDefault="006342E5" w:rsidP="00F14BD8">
      <w:pPr>
        <w:pStyle w:val="a3"/>
        <w:rPr>
          <w:rtl/>
        </w:rPr>
      </w:pPr>
      <w:r>
        <w:rPr>
          <w:rFonts w:hint="cs"/>
          <w:rtl/>
        </w:rPr>
        <w:t>ابن‌منذر چنین روایتی را از ابن‌عمر، ابن‌عباس و دیگر اصحاب و جماع</w:t>
      </w:r>
      <w:r w:rsidR="00512579">
        <w:rPr>
          <w:rFonts w:hint="cs"/>
          <w:rtl/>
        </w:rPr>
        <w:t>ت</w:t>
      </w:r>
      <w:r>
        <w:rPr>
          <w:rFonts w:hint="cs"/>
          <w:rtl/>
        </w:rPr>
        <w:t>ی از تابعین نقل کرده است.</w:t>
      </w:r>
    </w:p>
    <w:p w:rsidR="006342E5" w:rsidRDefault="006342E5" w:rsidP="00F14BD8">
      <w:pPr>
        <w:pStyle w:val="a3"/>
        <w:rPr>
          <w:rtl/>
        </w:rPr>
      </w:pPr>
      <w:r>
        <w:rPr>
          <w:rFonts w:hint="cs"/>
          <w:rtl/>
        </w:rPr>
        <w:t>همچنین عایشه</w:t>
      </w:r>
      <w:r w:rsidR="00512579">
        <w:rPr>
          <w:rFonts w:hint="cs"/>
          <w:rtl/>
        </w:rPr>
        <w:t xml:space="preserve"> </w:t>
      </w:r>
      <w:r w:rsidR="00512579">
        <w:rPr>
          <w:rFonts w:cs="CTraditional Arabic" w:hint="cs"/>
          <w:rtl/>
        </w:rPr>
        <w:t>ل</w:t>
      </w:r>
      <w:r>
        <w:rPr>
          <w:rFonts w:hint="cs"/>
          <w:rtl/>
        </w:rPr>
        <w:t xml:space="preserve"> گوید که رسول‌خدا</w:t>
      </w:r>
      <w:r>
        <w:rPr>
          <w:rFonts w:cs="CTraditional Arabic" w:hint="cs"/>
          <w:szCs w:val="26"/>
          <w:rtl/>
        </w:rPr>
        <w:t>ص</w:t>
      </w:r>
      <w:r w:rsidR="00512579">
        <w:rPr>
          <w:rFonts w:hint="cs"/>
          <w:rtl/>
        </w:rPr>
        <w:t xml:space="preserve"> فرمود: </w:t>
      </w:r>
      <w:r w:rsidR="00512579">
        <w:rPr>
          <w:rFonts w:cs="Traditional Arabic" w:hint="cs"/>
          <w:rtl/>
        </w:rPr>
        <w:t>«</w:t>
      </w:r>
      <w:r>
        <w:rPr>
          <w:rFonts w:hint="cs"/>
          <w:rtl/>
        </w:rPr>
        <w:t>منظور از لغو ایمان، صحبت کردن انسان در منزل خودش است که می‌گوید: نه والله، و بلی به خدا</w:t>
      </w:r>
      <w:r w:rsidR="00512579">
        <w:rPr>
          <w:rFonts w:cs="Traditional Arabic" w:hint="cs"/>
          <w:rtl/>
        </w:rPr>
        <w:t>»</w:t>
      </w:r>
      <w:r w:rsidR="00277019">
        <w:rPr>
          <w:rFonts w:hint="cs"/>
          <w:rtl/>
        </w:rPr>
        <w:t xml:space="preserve"> </w:t>
      </w:r>
      <w:r>
        <w:rPr>
          <w:rFonts w:hint="cs"/>
          <w:rtl/>
        </w:rPr>
        <w:t>(روایت از ابوداود)</w:t>
      </w:r>
      <w:r w:rsidR="00512579">
        <w:rPr>
          <w:rFonts w:hint="cs"/>
          <w:rtl/>
        </w:rPr>
        <w:t>.</w:t>
      </w:r>
    </w:p>
    <w:p w:rsidR="006342E5" w:rsidRDefault="00EB0D37" w:rsidP="00F14BD8">
      <w:pPr>
        <w:pStyle w:val="a3"/>
        <w:rPr>
          <w:rtl/>
        </w:rPr>
      </w:pPr>
      <w:r>
        <w:rPr>
          <w:rFonts w:hint="cs"/>
          <w:rtl/>
        </w:rPr>
        <w:t>مذهب علما حنفی بر این است؛ لغو یمین این است که</w:t>
      </w:r>
      <w:r w:rsidR="00512579">
        <w:rPr>
          <w:rFonts w:hint="cs"/>
          <w:rtl/>
        </w:rPr>
        <w:t>،</w:t>
      </w:r>
      <w:r>
        <w:rPr>
          <w:rFonts w:hint="cs"/>
          <w:rtl/>
        </w:rPr>
        <w:t xml:space="preserve"> شخص سوگند بر چیزی بخورد که به گمان خودش درست سوگند خورده است ولی بعداً خلاف آن آشکار می‌گردد. رأی جمعی از علماء دیگر نیز بر این است.</w:t>
      </w:r>
    </w:p>
    <w:p w:rsidR="00EB0D37" w:rsidRDefault="00512579" w:rsidP="00F14BD8">
      <w:pPr>
        <w:pStyle w:val="a3"/>
        <w:rPr>
          <w:rtl/>
        </w:rPr>
      </w:pPr>
      <w:r>
        <w:rPr>
          <w:rFonts w:hint="cs"/>
          <w:rtl/>
        </w:rPr>
        <w:t>و بنابه قولی مرجوح</w:t>
      </w:r>
      <w:r w:rsidR="00EB0D37">
        <w:rPr>
          <w:rFonts w:hint="cs"/>
          <w:rtl/>
        </w:rPr>
        <w:t>، سوگند در حال خشم است.</w:t>
      </w:r>
    </w:p>
    <w:p w:rsidR="00EB0D37" w:rsidRDefault="00EB0D37" w:rsidP="00F14BD8">
      <w:pPr>
        <w:pStyle w:val="a3"/>
        <w:rPr>
          <w:rtl/>
        </w:rPr>
      </w:pPr>
      <w:r>
        <w:rPr>
          <w:rFonts w:hint="cs"/>
          <w:rtl/>
        </w:rPr>
        <w:t>حکم یمین‌لغو: یمین‌لغو کفاره‌ای ندارد.</w:t>
      </w:r>
    </w:p>
    <w:p w:rsidR="00EB3A49" w:rsidRPr="00EB3A49" w:rsidRDefault="001B41A9" w:rsidP="00EA4F5D">
      <w:pPr>
        <w:pStyle w:val="a0"/>
        <w:rPr>
          <w:rtl/>
        </w:rPr>
      </w:pPr>
      <w:bookmarkStart w:id="2979" w:name="_Toc262412432"/>
      <w:bookmarkStart w:id="2980" w:name="_Toc340600000"/>
      <w:bookmarkStart w:id="2981" w:name="_Toc408539476"/>
      <w:r>
        <w:rPr>
          <w:rFonts w:hint="cs"/>
          <w:rtl/>
        </w:rPr>
        <w:t>دوم-</w:t>
      </w:r>
      <w:r w:rsidR="00EB3A49">
        <w:rPr>
          <w:rFonts w:hint="cs"/>
          <w:rtl/>
        </w:rPr>
        <w:t xml:space="preserve"> یمین منعقده:</w:t>
      </w:r>
      <w:bookmarkEnd w:id="2979"/>
      <w:bookmarkEnd w:id="2980"/>
      <w:bookmarkEnd w:id="2981"/>
    </w:p>
    <w:p w:rsidR="0035350B" w:rsidRPr="00F14BD8" w:rsidRDefault="000246B7" w:rsidP="00F14BD8">
      <w:pPr>
        <w:pStyle w:val="a3"/>
        <w:rPr>
          <w:rtl/>
        </w:rPr>
      </w:pPr>
      <w:r w:rsidRPr="00F14BD8">
        <w:rPr>
          <w:rFonts w:hint="cs"/>
          <w:rtl/>
        </w:rPr>
        <w:t>یمین منعقده به سوگندی گفته می‌شود که از روی قصد و تصمیم باشد.</w:t>
      </w:r>
    </w:p>
    <w:p w:rsidR="000246B7" w:rsidRPr="00F14BD8" w:rsidRDefault="00846B1D" w:rsidP="00F14BD8">
      <w:pPr>
        <w:pStyle w:val="a3"/>
        <w:rPr>
          <w:rtl/>
        </w:rPr>
      </w:pPr>
      <w:r w:rsidRPr="00F14BD8">
        <w:rPr>
          <w:rFonts w:hint="cs"/>
          <w:rtl/>
        </w:rPr>
        <w:t>بنابراین، یمین منعقده سوگندی است که از روی قصد و عمد بوده و لغو نیست که به مقتضای عرف و عادت بر زبان رانده شده باشد.</w:t>
      </w:r>
    </w:p>
    <w:p w:rsidR="00846B1D" w:rsidRPr="00F14BD8" w:rsidRDefault="00512579" w:rsidP="00F14BD8">
      <w:pPr>
        <w:pStyle w:val="a3"/>
        <w:rPr>
          <w:rtl/>
        </w:rPr>
      </w:pPr>
      <w:r w:rsidRPr="00F14BD8">
        <w:rPr>
          <w:rFonts w:hint="cs"/>
          <w:rtl/>
        </w:rPr>
        <w:t>در کتاب فقه‌السنة</w:t>
      </w:r>
      <w:r w:rsidR="00846B1D" w:rsidRPr="00F14BD8">
        <w:rPr>
          <w:rFonts w:hint="cs"/>
          <w:rtl/>
        </w:rPr>
        <w:t xml:space="preserve"> آمده است: یمین منعقده آن است که بر انجام کاری در آینده یا عدم انجام آن سوگند یاد کند.</w:t>
      </w:r>
    </w:p>
    <w:p w:rsidR="00846B1D" w:rsidRDefault="00846B1D" w:rsidP="00F14BD8">
      <w:pPr>
        <w:pStyle w:val="a3"/>
        <w:rPr>
          <w:rtl/>
        </w:rPr>
      </w:pPr>
      <w:r w:rsidRPr="00F14BD8">
        <w:rPr>
          <w:rFonts w:hint="cs"/>
          <w:rtl/>
        </w:rPr>
        <w:t>حکم یمین منعقده: در صورت حنث (شکستن سوگند) کفاره واجب است.</w:t>
      </w:r>
    </w:p>
    <w:p w:rsidR="00B62EDD" w:rsidRPr="00EB3A49" w:rsidRDefault="001B41A9" w:rsidP="00EA4F5D">
      <w:pPr>
        <w:pStyle w:val="a0"/>
        <w:rPr>
          <w:rtl/>
        </w:rPr>
      </w:pPr>
      <w:bookmarkStart w:id="2982" w:name="_Toc262412433"/>
      <w:bookmarkStart w:id="2983" w:name="_Toc340600001"/>
      <w:bookmarkStart w:id="2984" w:name="_Toc408539477"/>
      <w:r>
        <w:rPr>
          <w:rFonts w:hint="cs"/>
          <w:rtl/>
        </w:rPr>
        <w:t>سوم-</w:t>
      </w:r>
      <w:r w:rsidR="00B62EDD">
        <w:rPr>
          <w:rFonts w:hint="cs"/>
          <w:rtl/>
        </w:rPr>
        <w:t xml:space="preserve"> یمین غموس:</w:t>
      </w:r>
      <w:bookmarkEnd w:id="2982"/>
      <w:bookmarkEnd w:id="2983"/>
      <w:bookmarkEnd w:id="2984"/>
    </w:p>
    <w:p w:rsidR="00846B1D" w:rsidRDefault="0077727E" w:rsidP="00F14BD8">
      <w:pPr>
        <w:pStyle w:val="a3"/>
        <w:rPr>
          <w:rtl/>
        </w:rPr>
      </w:pPr>
      <w:r>
        <w:rPr>
          <w:rFonts w:hint="cs"/>
          <w:rtl/>
        </w:rPr>
        <w:t>ای‌خواهر مسلمانم، یمین غموس به سوگندی گفته می‌شود که فرد می‌داند دروغ است ولی سوگند می‌خورد تا بدان وسیله حقی را ضایع نماید و با فسق و خیانت بدان چنگ یابد.</w:t>
      </w:r>
    </w:p>
    <w:p w:rsidR="0077727E" w:rsidRDefault="0077727E" w:rsidP="005E6881">
      <w:pPr>
        <w:numPr>
          <w:ilvl w:val="0"/>
          <w:numId w:val="42"/>
        </w:numPr>
        <w:bidi/>
        <w:jc w:val="both"/>
        <w:rPr>
          <w:rFonts w:cs="B Lotus"/>
          <w:sz w:val="28"/>
          <w:szCs w:val="28"/>
          <w:rtl/>
          <w:lang w:bidi="fa-IR"/>
        </w:rPr>
      </w:pPr>
      <w:r w:rsidRPr="00F14BD8">
        <w:rPr>
          <w:rStyle w:val="Char3"/>
          <w:rFonts w:hint="cs"/>
          <w:rtl/>
        </w:rPr>
        <w:t>ابن‌عمر</w:t>
      </w:r>
      <w:r w:rsidR="00512579">
        <w:rPr>
          <w:rFonts w:cs="CTraditional Arabic" w:hint="cs"/>
          <w:sz w:val="26"/>
          <w:szCs w:val="26"/>
          <w:rtl/>
          <w:lang w:bidi="fa-IR"/>
        </w:rPr>
        <w:t>ب</w:t>
      </w:r>
      <w:r w:rsidRPr="00F14BD8">
        <w:rPr>
          <w:rStyle w:val="Char3"/>
          <w:rFonts w:hint="cs"/>
          <w:rtl/>
        </w:rPr>
        <w:t xml:space="preserve"> </w:t>
      </w:r>
      <w:r w:rsidR="008705C7" w:rsidRPr="00F14BD8">
        <w:rPr>
          <w:rStyle w:val="Char3"/>
          <w:rFonts w:hint="cs"/>
          <w:rtl/>
        </w:rPr>
        <w:t>گوید: مردی اعرابی به خد</w:t>
      </w:r>
      <w:r w:rsidR="00512579" w:rsidRPr="00F14BD8">
        <w:rPr>
          <w:rStyle w:val="Char3"/>
          <w:rFonts w:hint="cs"/>
          <w:rtl/>
        </w:rPr>
        <w:t>م</w:t>
      </w:r>
      <w:r w:rsidR="008705C7" w:rsidRPr="00F14BD8">
        <w:rPr>
          <w:rStyle w:val="Char3"/>
          <w:rFonts w:hint="cs"/>
          <w:rtl/>
        </w:rPr>
        <w:t>ت رسول‌خدا</w:t>
      </w:r>
      <w:r w:rsidR="008705C7">
        <w:rPr>
          <w:rFonts w:cs="CTraditional Arabic" w:hint="cs"/>
          <w:sz w:val="26"/>
          <w:szCs w:val="26"/>
          <w:rtl/>
          <w:lang w:bidi="fa-IR"/>
        </w:rPr>
        <w:t>ص</w:t>
      </w:r>
      <w:r w:rsidR="008705C7" w:rsidRPr="00F14BD8">
        <w:rPr>
          <w:rStyle w:val="Char3"/>
          <w:rFonts w:hint="cs"/>
          <w:rtl/>
        </w:rPr>
        <w:t xml:space="preserve"> آمد و عرض کرد: یا رسول‌الله، گناهان کبیره کدامند؟ و حدیث را ادامه داده و یمین غموس را در آن ذکر فرمود. در ادام</w:t>
      </w:r>
      <w:r w:rsidR="00F14BD8">
        <w:rPr>
          <w:rStyle w:val="Char3"/>
          <w:rFonts w:hint="cs"/>
          <w:rtl/>
        </w:rPr>
        <w:t>ۀ</w:t>
      </w:r>
      <w:r w:rsidR="008705C7" w:rsidRPr="00F14BD8">
        <w:rPr>
          <w:rStyle w:val="Char3"/>
          <w:rFonts w:hint="cs"/>
          <w:rtl/>
        </w:rPr>
        <w:t xml:space="preserve"> حدیث گوید: عر</w:t>
      </w:r>
      <w:r w:rsidR="00512579" w:rsidRPr="00F14BD8">
        <w:rPr>
          <w:rStyle w:val="Char3"/>
          <w:rFonts w:hint="cs"/>
          <w:rtl/>
        </w:rPr>
        <w:t>ض کردم: یمین غموس چیست؟ فرمود: «</w:t>
      </w:r>
      <w:r w:rsidR="008705C7" w:rsidRPr="00F14BD8">
        <w:rPr>
          <w:rStyle w:val="Char3"/>
          <w:rFonts w:hint="cs"/>
          <w:rtl/>
        </w:rPr>
        <w:t>سوگندی است که به</w:t>
      </w:r>
      <w:r w:rsidR="003A6A7F" w:rsidRPr="00F14BD8">
        <w:rPr>
          <w:rStyle w:val="Char3"/>
          <w:rFonts w:hint="cs"/>
          <w:rtl/>
        </w:rPr>
        <w:t xml:space="preserve"> وسیلۀ </w:t>
      </w:r>
      <w:r w:rsidR="008705C7" w:rsidRPr="00F14BD8">
        <w:rPr>
          <w:rStyle w:val="Char3"/>
          <w:rFonts w:hint="cs"/>
          <w:rtl/>
        </w:rPr>
        <w:t>آن مال انسان مسلمان را با دروغ به دست آورد</w:t>
      </w:r>
      <w:r w:rsidR="00512579" w:rsidRPr="00F14BD8">
        <w:rPr>
          <w:rStyle w:val="Char3"/>
          <w:rFonts w:hint="cs"/>
          <w:rtl/>
        </w:rPr>
        <w:t>».</w:t>
      </w:r>
      <w:r w:rsidR="0076166C" w:rsidRPr="00F14BD8">
        <w:rPr>
          <w:rStyle w:val="Char3"/>
          <w:rFonts w:hint="cs"/>
          <w:rtl/>
        </w:rPr>
        <w:t xml:space="preserve"> (روایت از بخاری)</w:t>
      </w:r>
    </w:p>
    <w:p w:rsidR="00AF20EB" w:rsidRDefault="00E53E9F" w:rsidP="00F14BD8">
      <w:pPr>
        <w:pStyle w:val="a3"/>
        <w:rPr>
          <w:rtl/>
        </w:rPr>
      </w:pPr>
      <w:r>
        <w:rPr>
          <w:rFonts w:hint="cs"/>
          <w:rtl/>
        </w:rPr>
        <w:t>ای خواهر مسلمانم، لازم است بدانید که توبه از یمین غموس (سوگند دروغ) و رد مظالم به صاحبان آن واجب است، و این</w:t>
      </w:r>
      <w:r w:rsidR="003A6A7F">
        <w:rPr>
          <w:rFonts w:hint="cs"/>
          <w:rtl/>
        </w:rPr>
        <w:t xml:space="preserve"> فرمودۀ </w:t>
      </w:r>
      <w:r>
        <w:rPr>
          <w:rFonts w:hint="cs"/>
          <w:rtl/>
        </w:rPr>
        <w:t>خدا را فراموش نکنید که می‌فرماید:</w:t>
      </w:r>
    </w:p>
    <w:p w:rsidR="00CE7684" w:rsidRPr="00493CE0" w:rsidRDefault="00CE7684" w:rsidP="00493CE0">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493CE0">
        <w:rPr>
          <w:rFonts w:ascii="KFGQPC Uthmanic Script HAFS" w:hAnsi="KFGQPC Uthmanic Script HAFS" w:cs="KFGQPC Uthmanic Script HAFS"/>
          <w:sz w:val="28"/>
          <w:szCs w:val="28"/>
          <w:rtl/>
          <w:lang w:bidi="fa-IR"/>
        </w:rPr>
        <w:t xml:space="preserve">وَلَا تَتَّخِذُوٓاْ أَيۡمَٰنَكُمۡ دَخَلَۢا بَيۡنَكُمۡ فَتَزِلَّ قَدَمُۢ بَعۡدَ ثُبُوتِهَا وَتَذُوقُواْ </w:t>
      </w:r>
      <w:r w:rsidR="00493CE0">
        <w:rPr>
          <w:rFonts w:ascii="KFGQPC Uthmanic Script HAFS" w:hAnsi="KFGQPC Uthmanic Script HAFS" w:cs="KFGQPC Uthmanic Script HAFS" w:hint="cs"/>
          <w:sz w:val="28"/>
          <w:szCs w:val="28"/>
          <w:rtl/>
          <w:lang w:bidi="fa-IR"/>
        </w:rPr>
        <w:t>ٱ</w:t>
      </w:r>
      <w:r w:rsidR="00493CE0">
        <w:rPr>
          <w:rFonts w:ascii="KFGQPC Uthmanic Script HAFS" w:hAnsi="KFGQPC Uthmanic Script HAFS" w:cs="KFGQPC Uthmanic Script HAFS" w:hint="eastAsia"/>
          <w:sz w:val="28"/>
          <w:szCs w:val="28"/>
          <w:rtl/>
          <w:lang w:bidi="fa-IR"/>
        </w:rPr>
        <w:t>لسُّوٓءَ</w:t>
      </w:r>
      <w:r w:rsidR="00493CE0">
        <w:rPr>
          <w:rFonts w:ascii="KFGQPC Uthmanic Script HAFS" w:hAnsi="KFGQPC Uthmanic Script HAFS" w:cs="KFGQPC Uthmanic Script HAFS"/>
          <w:sz w:val="28"/>
          <w:szCs w:val="28"/>
          <w:rtl/>
          <w:lang w:bidi="fa-IR"/>
        </w:rPr>
        <w:t xml:space="preserve"> بِمَا صَدَدتُّمۡ عَن سَبِيلِ </w:t>
      </w:r>
      <w:r w:rsidR="00493CE0">
        <w:rPr>
          <w:rFonts w:ascii="KFGQPC Uthmanic Script HAFS" w:hAnsi="KFGQPC Uthmanic Script HAFS" w:cs="KFGQPC Uthmanic Script HAFS" w:hint="cs"/>
          <w:sz w:val="28"/>
          <w:szCs w:val="28"/>
          <w:rtl/>
          <w:lang w:bidi="fa-IR"/>
        </w:rPr>
        <w:t>ٱ</w:t>
      </w:r>
      <w:r w:rsidR="00493CE0">
        <w:rPr>
          <w:rFonts w:ascii="KFGQPC Uthmanic Script HAFS" w:hAnsi="KFGQPC Uthmanic Script HAFS" w:cs="KFGQPC Uthmanic Script HAFS" w:hint="eastAsia"/>
          <w:sz w:val="28"/>
          <w:szCs w:val="28"/>
          <w:rtl/>
          <w:lang w:bidi="fa-IR"/>
        </w:rPr>
        <w:t>للَّهِ</w:t>
      </w:r>
      <w:r w:rsidR="00493CE0">
        <w:rPr>
          <w:rFonts w:ascii="KFGQPC Uthmanic Script HAFS" w:hAnsi="KFGQPC Uthmanic Script HAFS" w:cs="KFGQPC Uthmanic Script HAFS"/>
          <w:sz w:val="28"/>
          <w:szCs w:val="28"/>
          <w:rtl/>
          <w:lang w:bidi="fa-IR"/>
        </w:rPr>
        <w:t xml:space="preserve"> وَلَكُمۡ عَذَابٌ عَظِيمٞ ٩٤</w:t>
      </w:r>
      <w:r>
        <w:rPr>
          <w:rFonts w:ascii="Traditional Arabic" w:hAnsi="Traditional Arabic" w:cs="Traditional Arabic"/>
          <w:sz w:val="28"/>
          <w:szCs w:val="28"/>
          <w:rtl/>
          <w:lang w:bidi="fa-IR"/>
        </w:rPr>
        <w:t>﴾</w:t>
      </w:r>
      <w:r>
        <w:rPr>
          <w:rFonts w:cs="B Lotus" w:hint="cs"/>
          <w:sz w:val="28"/>
          <w:szCs w:val="28"/>
          <w:rtl/>
          <w:lang w:bidi="fa-IR"/>
        </w:rPr>
        <w:t xml:space="preserve"> </w:t>
      </w:r>
      <w:r w:rsidRPr="00F14BD8">
        <w:rPr>
          <w:rStyle w:val="Char4"/>
          <w:rtl/>
        </w:rPr>
        <w:t>[</w:t>
      </w:r>
      <w:r w:rsidRPr="00F14BD8">
        <w:rPr>
          <w:rStyle w:val="Char4"/>
          <w:rFonts w:hint="cs"/>
          <w:rtl/>
        </w:rPr>
        <w:t>النحل: 94</w:t>
      </w:r>
      <w:r w:rsidRPr="00F14BD8">
        <w:rPr>
          <w:rStyle w:val="Char4"/>
          <w:rtl/>
        </w:rPr>
        <w:t>]</w:t>
      </w:r>
      <w:r w:rsidRPr="00F14BD8">
        <w:rPr>
          <w:rStyle w:val="Char3"/>
          <w:rtl/>
        </w:rPr>
        <w:t>.</w:t>
      </w:r>
    </w:p>
    <w:p w:rsidR="00327FA9" w:rsidRDefault="00512579" w:rsidP="00F14BD8">
      <w:pPr>
        <w:pStyle w:val="a3"/>
        <w:rPr>
          <w:szCs w:val="26"/>
          <w:rtl/>
        </w:rPr>
      </w:pPr>
      <w:r w:rsidRPr="00377CF7">
        <w:rPr>
          <w:rFonts w:hint="cs"/>
          <w:rtl/>
        </w:rPr>
        <w:t>«</w:t>
      </w:r>
      <w:r w:rsidR="00A7512E" w:rsidRPr="00377CF7">
        <w:rPr>
          <w:rFonts w:hint="cs"/>
          <w:rtl/>
        </w:rPr>
        <w:t>سوگندهای خود را چاره کژی در میان خویش مسازید تا گامهای ثابت شما نلغزد و به سبب آنکه از راه خدا برگشتید عذاب بد بچشید و شماراست عذابی بزرگ</w:t>
      </w:r>
      <w:r w:rsidRPr="00377CF7">
        <w:rPr>
          <w:rFonts w:hint="cs"/>
          <w:rtl/>
        </w:rPr>
        <w:t>».</w:t>
      </w:r>
    </w:p>
    <w:p w:rsidR="007D0855" w:rsidRDefault="007D0855" w:rsidP="005E6881">
      <w:pPr>
        <w:numPr>
          <w:ilvl w:val="0"/>
          <w:numId w:val="42"/>
        </w:numPr>
        <w:bidi/>
        <w:jc w:val="both"/>
        <w:rPr>
          <w:rFonts w:cs="B Lotus"/>
          <w:sz w:val="28"/>
          <w:szCs w:val="28"/>
          <w:rtl/>
          <w:lang w:bidi="fa-IR"/>
        </w:rPr>
      </w:pPr>
      <w:r w:rsidRPr="00F14BD8">
        <w:rPr>
          <w:rStyle w:val="Char3"/>
          <w:rFonts w:hint="cs"/>
          <w:rtl/>
        </w:rPr>
        <w:t>عبدالله‌بن‌عمر</w:t>
      </w:r>
      <w:r w:rsidR="007C3196">
        <w:rPr>
          <w:rFonts w:cs="CTraditional Arabic" w:hint="cs"/>
          <w:sz w:val="26"/>
          <w:szCs w:val="26"/>
          <w:rtl/>
          <w:lang w:bidi="fa-IR"/>
        </w:rPr>
        <w:t>ب</w:t>
      </w:r>
      <w:r w:rsidRPr="00F14BD8">
        <w:rPr>
          <w:rStyle w:val="Char3"/>
          <w:rFonts w:hint="cs"/>
          <w:rtl/>
        </w:rPr>
        <w:t xml:space="preserve"> گوید که</w:t>
      </w:r>
      <w:r w:rsidR="007C3196" w:rsidRPr="00F14BD8">
        <w:rPr>
          <w:rStyle w:val="Char3"/>
          <w:rFonts w:hint="cs"/>
          <w:rtl/>
        </w:rPr>
        <w:t>:</w:t>
      </w:r>
      <w:r w:rsidRPr="00F14BD8">
        <w:rPr>
          <w:rStyle w:val="Char3"/>
          <w:rFonts w:hint="cs"/>
          <w:rtl/>
        </w:rPr>
        <w:t xml:space="preserve"> رسول‌خدا</w:t>
      </w:r>
      <w:r>
        <w:rPr>
          <w:rFonts w:cs="CTraditional Arabic" w:hint="cs"/>
          <w:sz w:val="26"/>
          <w:szCs w:val="26"/>
          <w:rtl/>
          <w:lang w:bidi="fa-IR"/>
        </w:rPr>
        <w:t>ص</w:t>
      </w:r>
      <w:r w:rsidR="007C3196" w:rsidRPr="00F14BD8">
        <w:rPr>
          <w:rStyle w:val="Char3"/>
          <w:rFonts w:hint="cs"/>
          <w:rtl/>
        </w:rPr>
        <w:t xml:space="preserve"> فرمود: «</w:t>
      </w:r>
      <w:r w:rsidRPr="00F14BD8">
        <w:rPr>
          <w:rStyle w:val="Char3"/>
          <w:rFonts w:hint="cs"/>
          <w:rtl/>
        </w:rPr>
        <w:t>گناهان کبیره عبارتند از شرک ورزیدن به خدا، و پایمال کردن حقوق والدین، و قتل نفس، و سوگند دروغ</w:t>
      </w:r>
      <w:r w:rsidR="007C3196" w:rsidRPr="00F14BD8">
        <w:rPr>
          <w:rStyle w:val="Char3"/>
          <w:rFonts w:hint="cs"/>
          <w:rtl/>
        </w:rPr>
        <w:t>».</w:t>
      </w:r>
      <w:r w:rsidR="00277019" w:rsidRPr="00F14BD8">
        <w:rPr>
          <w:rStyle w:val="Char3"/>
          <w:rFonts w:hint="cs"/>
          <w:rtl/>
        </w:rPr>
        <w:t xml:space="preserve"> </w:t>
      </w:r>
      <w:r w:rsidRPr="00F14BD8">
        <w:rPr>
          <w:rStyle w:val="Char3"/>
          <w:rFonts w:hint="cs"/>
          <w:rtl/>
        </w:rPr>
        <w:t>(روایت از بخاری)</w:t>
      </w:r>
      <w:r w:rsidR="007C3196" w:rsidRPr="00F14BD8">
        <w:rPr>
          <w:rStyle w:val="Char3"/>
          <w:rFonts w:hint="cs"/>
          <w:rtl/>
        </w:rPr>
        <w:t>.</w:t>
      </w:r>
    </w:p>
    <w:p w:rsidR="007D0855" w:rsidRDefault="003A5F35" w:rsidP="005E6881">
      <w:pPr>
        <w:numPr>
          <w:ilvl w:val="0"/>
          <w:numId w:val="42"/>
        </w:numPr>
        <w:bidi/>
        <w:jc w:val="both"/>
        <w:rPr>
          <w:rFonts w:cs="B Lotus"/>
          <w:sz w:val="28"/>
          <w:szCs w:val="28"/>
          <w:rtl/>
          <w:lang w:bidi="fa-IR"/>
        </w:rPr>
      </w:pPr>
      <w:r w:rsidRPr="00F14BD8">
        <w:rPr>
          <w:rStyle w:val="Char3"/>
          <w:rFonts w:hint="cs"/>
          <w:rtl/>
        </w:rPr>
        <w:t>عمران بن‌حصین</w:t>
      </w:r>
      <w:r>
        <w:rPr>
          <w:rFonts w:cs="CTraditional Arabic" w:hint="cs"/>
          <w:sz w:val="26"/>
          <w:szCs w:val="26"/>
          <w:rtl/>
          <w:lang w:bidi="fa-IR"/>
        </w:rPr>
        <w:t>س</w:t>
      </w:r>
      <w:r>
        <w:rPr>
          <w:rFonts w:cs="B Lotus" w:hint="cs"/>
          <w:sz w:val="28"/>
          <w:szCs w:val="28"/>
          <w:rtl/>
          <w:lang w:bidi="fa-IR"/>
        </w:rPr>
        <w:t xml:space="preserve"> </w:t>
      </w:r>
      <w:r w:rsidRPr="00F14BD8">
        <w:rPr>
          <w:rStyle w:val="Char3"/>
          <w:rFonts w:hint="cs"/>
          <w:rtl/>
        </w:rPr>
        <w:t>گوید که</w:t>
      </w:r>
      <w:r w:rsidR="007C3196" w:rsidRPr="00F14BD8">
        <w:rPr>
          <w:rStyle w:val="Char3"/>
          <w:rFonts w:hint="cs"/>
          <w:rtl/>
        </w:rPr>
        <w:t>:</w:t>
      </w:r>
      <w:r w:rsidRPr="00F14BD8">
        <w:rPr>
          <w:rStyle w:val="Char3"/>
          <w:rFonts w:hint="cs"/>
          <w:rtl/>
        </w:rPr>
        <w:t xml:space="preserve"> رسول‌خدا</w:t>
      </w:r>
      <w:r>
        <w:rPr>
          <w:rFonts w:cs="CTraditional Arabic" w:hint="cs"/>
          <w:sz w:val="26"/>
          <w:szCs w:val="26"/>
          <w:rtl/>
          <w:lang w:bidi="fa-IR"/>
        </w:rPr>
        <w:t>ص</w:t>
      </w:r>
      <w:r w:rsidR="007C3196" w:rsidRPr="00F14BD8">
        <w:rPr>
          <w:rStyle w:val="Char3"/>
          <w:rFonts w:hint="cs"/>
          <w:rtl/>
        </w:rPr>
        <w:t xml:space="preserve"> فرمود: «</w:t>
      </w:r>
      <w:r w:rsidRPr="00F14BD8">
        <w:rPr>
          <w:rStyle w:val="Char3"/>
          <w:rFonts w:hint="cs"/>
          <w:rtl/>
        </w:rPr>
        <w:t>هرکس سوگند دروغ بخورد بگذار تا با چهره‌اش جایگاه خود را در آتش دوزخ مهیا کند</w:t>
      </w:r>
      <w:r w:rsidR="00F14BD8">
        <w:rPr>
          <w:rStyle w:val="Char3"/>
          <w:rFonts w:hint="cs"/>
          <w:rtl/>
        </w:rPr>
        <w:t>. (روایت از ابوداود).</w:t>
      </w:r>
    </w:p>
    <w:p w:rsidR="00890BF1" w:rsidRPr="00DC6647" w:rsidRDefault="00377CF7" w:rsidP="00EA4F5D">
      <w:pPr>
        <w:pStyle w:val="Heading1"/>
        <w:bidi/>
        <w:rPr>
          <w:rtl/>
          <w:lang w:bidi="fa-IR"/>
        </w:rPr>
      </w:pPr>
      <w:bookmarkStart w:id="2985" w:name="_Toc262412434"/>
      <w:bookmarkStart w:id="2986" w:name="_Toc340600002"/>
      <w:bookmarkStart w:id="2987" w:name="_Toc408539478"/>
      <w:r>
        <w:rPr>
          <w:rFonts w:hint="cs"/>
          <w:rtl/>
          <w:lang w:bidi="fa-IR"/>
        </w:rPr>
        <w:t>9-</w:t>
      </w:r>
      <w:r w:rsidR="00890BF1">
        <w:rPr>
          <w:rFonts w:hint="cs"/>
          <w:rtl/>
          <w:lang w:bidi="fa-IR"/>
        </w:rPr>
        <w:t xml:space="preserve"> یکی از حقوق خواهر مسلمان، بر خواهر مسلمانش ابرار سوگند او است</w:t>
      </w:r>
      <w:bookmarkEnd w:id="2985"/>
      <w:bookmarkEnd w:id="2986"/>
      <w:bookmarkEnd w:id="2987"/>
    </w:p>
    <w:p w:rsidR="00890BF1" w:rsidRDefault="008D2085" w:rsidP="00F14BD8">
      <w:pPr>
        <w:pStyle w:val="a3"/>
        <w:rPr>
          <w:rtl/>
        </w:rPr>
      </w:pPr>
      <w:r>
        <w:rPr>
          <w:rFonts w:hint="cs"/>
          <w:rtl/>
        </w:rPr>
        <w:t>عایشه</w:t>
      </w:r>
      <w:r w:rsidR="007C3196">
        <w:rPr>
          <w:rFonts w:hint="cs"/>
          <w:rtl/>
        </w:rPr>
        <w:t xml:space="preserve"> </w:t>
      </w:r>
      <w:r w:rsidR="007C3196">
        <w:rPr>
          <w:rFonts w:cs="CTraditional Arabic" w:hint="cs"/>
          <w:rtl/>
        </w:rPr>
        <w:t>ل</w:t>
      </w:r>
      <w:r>
        <w:rPr>
          <w:rFonts w:hint="cs"/>
          <w:rtl/>
        </w:rPr>
        <w:t xml:space="preserve"> </w:t>
      </w:r>
      <w:r w:rsidR="00BD2A38">
        <w:rPr>
          <w:rFonts w:hint="cs"/>
          <w:rtl/>
        </w:rPr>
        <w:t>گوید: زنی خرمایی را به من داد</w:t>
      </w:r>
      <w:r w:rsidR="007C3196">
        <w:rPr>
          <w:rFonts w:hint="cs"/>
          <w:rtl/>
        </w:rPr>
        <w:t>،</w:t>
      </w:r>
      <w:r w:rsidR="00BD2A38">
        <w:rPr>
          <w:rFonts w:hint="cs"/>
          <w:rtl/>
        </w:rPr>
        <w:t xml:space="preserve"> من قسمتی از آن را خوردم و قسمتی نیز باقی ماند، گفت: سوگند خورده‌ام باید بقیه را نیز بخورید، رسول‌خدا</w:t>
      </w:r>
      <w:r w:rsidR="00BD2A38">
        <w:rPr>
          <w:rFonts w:cs="CTraditional Arabic" w:hint="cs"/>
          <w:sz w:val="26"/>
          <w:szCs w:val="26"/>
          <w:rtl/>
        </w:rPr>
        <w:t>ص</w:t>
      </w:r>
      <w:r w:rsidR="00BD2A38">
        <w:rPr>
          <w:rFonts w:hint="cs"/>
          <w:rtl/>
        </w:rPr>
        <w:t xml:space="preserve"> که شاهد جریان بود فرمود: سوگند او را به جای بیاورید، چون اگر به جای نیاورید گناه آن بر تو است.</w:t>
      </w:r>
      <w:r w:rsidR="00277019">
        <w:rPr>
          <w:rFonts w:hint="cs"/>
          <w:rtl/>
        </w:rPr>
        <w:t xml:space="preserve"> </w:t>
      </w:r>
      <w:r w:rsidR="00BD2A38">
        <w:rPr>
          <w:rFonts w:hint="cs"/>
          <w:rtl/>
        </w:rPr>
        <w:t>(روایت از احمد)</w:t>
      </w:r>
      <w:r w:rsidR="007C3196">
        <w:rPr>
          <w:rFonts w:hint="cs"/>
          <w:rtl/>
        </w:rPr>
        <w:t>.</w:t>
      </w:r>
    </w:p>
    <w:p w:rsidR="00F35576" w:rsidRPr="00DC6647" w:rsidRDefault="00377CF7" w:rsidP="00EA4F5D">
      <w:pPr>
        <w:pStyle w:val="Heading1"/>
        <w:bidi/>
        <w:rPr>
          <w:rtl/>
          <w:lang w:bidi="fa-IR"/>
        </w:rPr>
      </w:pPr>
      <w:bookmarkStart w:id="2988" w:name="_Toc262412435"/>
      <w:bookmarkStart w:id="2989" w:name="_Toc340600003"/>
      <w:bookmarkStart w:id="2990" w:name="_Toc408539479"/>
      <w:r>
        <w:rPr>
          <w:rFonts w:hint="cs"/>
          <w:rtl/>
          <w:lang w:bidi="fa-IR"/>
        </w:rPr>
        <w:t>10-</w:t>
      </w:r>
      <w:r w:rsidR="00F35576">
        <w:rPr>
          <w:rFonts w:hint="cs"/>
          <w:rtl/>
          <w:lang w:bidi="fa-IR"/>
        </w:rPr>
        <w:t xml:space="preserve"> کسی که برای رضایت از خدا سوگند خورده شود باید رضایت دهد</w:t>
      </w:r>
      <w:bookmarkEnd w:id="2988"/>
      <w:bookmarkEnd w:id="2989"/>
      <w:bookmarkEnd w:id="2990"/>
    </w:p>
    <w:p w:rsidR="00961870" w:rsidRDefault="00961870" w:rsidP="005E6881">
      <w:pPr>
        <w:pStyle w:val="a3"/>
        <w:numPr>
          <w:ilvl w:val="1"/>
          <w:numId w:val="146"/>
        </w:numPr>
        <w:ind w:left="641" w:hanging="357"/>
        <w:rPr>
          <w:rtl/>
        </w:rPr>
      </w:pPr>
      <w:r>
        <w:rPr>
          <w:rFonts w:hint="cs"/>
          <w:rtl/>
        </w:rPr>
        <w:t>ابن‌عمر</w:t>
      </w:r>
      <w:r w:rsidR="007C3196">
        <w:rPr>
          <w:rFonts w:hint="cs"/>
          <w:rtl/>
        </w:rPr>
        <w:t xml:space="preserve"> </w:t>
      </w:r>
      <w:r w:rsidR="007C3196">
        <w:rPr>
          <w:rFonts w:cs="CTraditional Arabic" w:hint="cs"/>
          <w:rtl/>
        </w:rPr>
        <w:t>ب</w:t>
      </w:r>
      <w:r>
        <w:rPr>
          <w:rFonts w:hint="eastAsia"/>
          <w:rtl/>
        </w:rPr>
        <w:t xml:space="preserve"> </w:t>
      </w:r>
      <w:r w:rsidR="007C3196">
        <w:rPr>
          <w:rFonts w:hint="cs"/>
          <w:rtl/>
        </w:rPr>
        <w:t xml:space="preserve">گوید: </w:t>
      </w:r>
      <w:r w:rsidR="007C3196">
        <w:rPr>
          <w:rFonts w:cs="Traditional Arabic" w:hint="cs"/>
          <w:rtl/>
        </w:rPr>
        <w:t>«</w:t>
      </w:r>
      <w:r>
        <w:rPr>
          <w:rFonts w:hint="cs"/>
          <w:rtl/>
        </w:rPr>
        <w:t>رسول‌خدا</w:t>
      </w:r>
      <w:r>
        <w:rPr>
          <w:rFonts w:cs="CTraditional Arabic" w:hint="cs"/>
          <w:sz w:val="26"/>
          <w:szCs w:val="26"/>
          <w:rtl/>
        </w:rPr>
        <w:t>ص</w:t>
      </w:r>
      <w:r>
        <w:rPr>
          <w:rFonts w:hint="cs"/>
          <w:rtl/>
        </w:rPr>
        <w:t xml:space="preserve"> از مردی شنید سوگند به پدرش می‌خورد، فرمود: به پدرانتان سوگند نخورید، هرکس به خدا سوگند بخورد باید صداقت داشته باشد، و هرکس برایش، به خدا سوگند خورده شد باید رضایت دهد، و هرکس رضایت ندهد، از جانب خدا نیست</w:t>
      </w:r>
      <w:r w:rsidR="007C3196">
        <w:rPr>
          <w:rFonts w:cs="Traditional Arabic" w:hint="cs"/>
          <w:rtl/>
        </w:rPr>
        <w:t>»</w:t>
      </w:r>
      <w:r w:rsidR="007C3196">
        <w:rPr>
          <w:rFonts w:hint="cs"/>
          <w:rtl/>
        </w:rPr>
        <w:t>.</w:t>
      </w:r>
      <w:r w:rsidR="00277019">
        <w:rPr>
          <w:rFonts w:hint="cs"/>
          <w:rtl/>
        </w:rPr>
        <w:t xml:space="preserve"> </w:t>
      </w:r>
      <w:r>
        <w:rPr>
          <w:rFonts w:hint="cs"/>
          <w:rtl/>
        </w:rPr>
        <w:t>(روایت از ابن‌ماجه)</w:t>
      </w:r>
      <w:r w:rsidR="007C3196">
        <w:rPr>
          <w:rFonts w:hint="cs"/>
          <w:rtl/>
        </w:rPr>
        <w:t>.</w:t>
      </w:r>
    </w:p>
    <w:p w:rsidR="00A251AD" w:rsidRDefault="00961870" w:rsidP="005E6881">
      <w:pPr>
        <w:pStyle w:val="a3"/>
        <w:numPr>
          <w:ilvl w:val="1"/>
          <w:numId w:val="146"/>
        </w:numPr>
        <w:ind w:left="641" w:hanging="357"/>
        <w:rPr>
          <w:rtl/>
        </w:rPr>
      </w:pPr>
      <w:r>
        <w:rPr>
          <w:rFonts w:hint="cs"/>
          <w:rtl/>
        </w:rPr>
        <w:t>ابوهریره</w:t>
      </w:r>
      <w:r w:rsidRPr="00961870">
        <w:rPr>
          <w:rFonts w:cs="CTraditional Arabic" w:hint="cs"/>
          <w:sz w:val="26"/>
          <w:szCs w:val="26"/>
          <w:rtl/>
        </w:rPr>
        <w:t xml:space="preserve"> </w:t>
      </w:r>
      <w:r>
        <w:rPr>
          <w:rFonts w:cs="CTraditional Arabic" w:hint="cs"/>
          <w:sz w:val="26"/>
          <w:szCs w:val="26"/>
          <w:rtl/>
        </w:rPr>
        <w:t>س</w:t>
      </w:r>
      <w:r>
        <w:rPr>
          <w:rFonts w:hint="cs"/>
          <w:rtl/>
        </w:rPr>
        <w:t xml:space="preserve"> </w:t>
      </w:r>
      <w:r w:rsidR="00A251AD">
        <w:rPr>
          <w:rFonts w:hint="cs"/>
          <w:rtl/>
        </w:rPr>
        <w:t>گوید که</w:t>
      </w:r>
      <w:r w:rsidR="007C3196">
        <w:rPr>
          <w:rFonts w:hint="cs"/>
          <w:rtl/>
        </w:rPr>
        <w:t>:</w:t>
      </w:r>
      <w:r w:rsidR="00A251AD">
        <w:rPr>
          <w:rFonts w:hint="cs"/>
          <w:rtl/>
        </w:rPr>
        <w:t xml:space="preserve"> رسول‌خدا</w:t>
      </w:r>
      <w:r w:rsidR="00A251AD">
        <w:rPr>
          <w:rFonts w:cs="CTraditional Arabic" w:hint="cs"/>
          <w:sz w:val="26"/>
          <w:szCs w:val="26"/>
          <w:rtl/>
        </w:rPr>
        <w:t>ص</w:t>
      </w:r>
      <w:r w:rsidR="007C3196">
        <w:rPr>
          <w:rFonts w:hint="cs"/>
          <w:rtl/>
        </w:rPr>
        <w:t xml:space="preserve"> فرمود: </w:t>
      </w:r>
      <w:r w:rsidR="007C3196">
        <w:rPr>
          <w:rFonts w:cs="Traditional Arabic" w:hint="cs"/>
          <w:rtl/>
        </w:rPr>
        <w:t>«</w:t>
      </w:r>
      <w:r w:rsidR="00A251AD">
        <w:rPr>
          <w:rFonts w:hint="cs"/>
          <w:rtl/>
        </w:rPr>
        <w:t>عیسی بن‌مریم مردی را در حال دزدی دی</w:t>
      </w:r>
      <w:r w:rsidR="007C3196">
        <w:rPr>
          <w:rFonts w:hint="cs"/>
          <w:rtl/>
        </w:rPr>
        <w:t>د، فرمود: دزدی کردی؟ گفت نه به خ</w:t>
      </w:r>
      <w:r w:rsidR="00A251AD">
        <w:rPr>
          <w:rFonts w:hint="cs"/>
          <w:rtl/>
        </w:rPr>
        <w:t>دایی که جز او خدایی نیست، عیسی فرمود: ایمان به خدا دارم و چشمان خود را تکذیب می‌کنم</w:t>
      </w:r>
      <w:r w:rsidR="007C3196">
        <w:rPr>
          <w:rFonts w:cs="Traditional Arabic" w:hint="cs"/>
          <w:rtl/>
        </w:rPr>
        <w:t>»</w:t>
      </w:r>
      <w:r w:rsidR="007C3196">
        <w:rPr>
          <w:rFonts w:hint="cs"/>
          <w:rtl/>
        </w:rPr>
        <w:t xml:space="preserve">. </w:t>
      </w:r>
      <w:r w:rsidR="00A251AD">
        <w:rPr>
          <w:rFonts w:hint="cs"/>
          <w:rtl/>
        </w:rPr>
        <w:t>(روایت از ابن‌ماجه)</w:t>
      </w:r>
      <w:r w:rsidR="007C3196">
        <w:rPr>
          <w:rFonts w:hint="cs"/>
          <w:rtl/>
        </w:rPr>
        <w:t>.</w:t>
      </w:r>
    </w:p>
    <w:p w:rsidR="00B6238B" w:rsidRPr="00DC6647" w:rsidRDefault="00B6238B" w:rsidP="00B6238B">
      <w:pPr>
        <w:pStyle w:val="Heading1"/>
        <w:bidi/>
        <w:rPr>
          <w:rtl/>
          <w:lang w:bidi="fa-IR"/>
        </w:rPr>
      </w:pPr>
      <w:bookmarkStart w:id="2991" w:name="_Toc262412436"/>
      <w:bookmarkStart w:id="2992" w:name="_Toc340600004"/>
      <w:bookmarkStart w:id="2993" w:name="_Toc408539480"/>
      <w:r>
        <w:rPr>
          <w:rFonts w:hint="cs"/>
          <w:rtl/>
          <w:lang w:bidi="fa-IR"/>
        </w:rPr>
        <w:t>1</w:t>
      </w:r>
      <w:r w:rsidR="00377CF7">
        <w:rPr>
          <w:rFonts w:hint="cs"/>
          <w:rtl/>
          <w:lang w:bidi="fa-IR"/>
        </w:rPr>
        <w:t>1-</w:t>
      </w:r>
      <w:r>
        <w:rPr>
          <w:rFonts w:hint="cs"/>
          <w:rtl/>
          <w:lang w:bidi="fa-IR"/>
        </w:rPr>
        <w:t xml:space="preserve"> حکم کسی که از روی نسیان سوگند خود را بشکند</w:t>
      </w:r>
      <w:bookmarkEnd w:id="2991"/>
      <w:bookmarkEnd w:id="2992"/>
      <w:bookmarkEnd w:id="2993"/>
    </w:p>
    <w:p w:rsidR="00B6238B" w:rsidRDefault="00784C15" w:rsidP="00F14BD8">
      <w:pPr>
        <w:pStyle w:val="a3"/>
        <w:rPr>
          <w:rtl/>
        </w:rPr>
      </w:pPr>
      <w:r>
        <w:rPr>
          <w:rFonts w:hint="cs"/>
          <w:rtl/>
        </w:rPr>
        <w:t>خداوند می‌فرماید:</w:t>
      </w:r>
    </w:p>
    <w:p w:rsidR="00997D4F" w:rsidRDefault="00CE7684" w:rsidP="00493CE0">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493CE0">
        <w:rPr>
          <w:rFonts w:ascii="KFGQPC Uthmanic Script HAFS" w:hAnsi="KFGQPC Uthmanic Script HAFS" w:cs="KFGQPC Uthmanic Script HAFS"/>
          <w:sz w:val="28"/>
          <w:szCs w:val="28"/>
          <w:rtl/>
          <w:lang w:bidi="fa-IR"/>
        </w:rPr>
        <w:t>وَلَيۡسَ عَلَيۡكُمۡ جُنَاحٞ فِيمَآ أَخۡطَأۡتُم بِهِ</w:t>
      </w:r>
      <w:r w:rsidR="00493CE0">
        <w:rPr>
          <w:rFonts w:ascii="KFGQPC Uthmanic Script HAFS" w:hAnsi="KFGQPC Uthmanic Script HAFS" w:cs="KFGQPC Uthmanic Script HAFS" w:hint="cs"/>
          <w:sz w:val="28"/>
          <w:szCs w:val="28"/>
          <w:rtl/>
          <w:lang w:bidi="fa-IR"/>
        </w:rPr>
        <w:t>ۦ</w:t>
      </w:r>
      <w:r>
        <w:rPr>
          <w:rFonts w:ascii="Traditional Arabic" w:hAnsi="Traditional Arabic" w:cs="Traditional Arabic"/>
          <w:sz w:val="28"/>
          <w:szCs w:val="28"/>
          <w:rtl/>
          <w:lang w:bidi="fa-IR"/>
        </w:rPr>
        <w:t>﴾</w:t>
      </w:r>
      <w:r>
        <w:rPr>
          <w:rFonts w:cs="B Lotus" w:hint="cs"/>
          <w:sz w:val="28"/>
          <w:szCs w:val="28"/>
          <w:rtl/>
          <w:lang w:bidi="fa-IR"/>
        </w:rPr>
        <w:t xml:space="preserve"> </w:t>
      </w:r>
      <w:r w:rsidRPr="00F14BD8">
        <w:rPr>
          <w:rStyle w:val="Char4"/>
          <w:rtl/>
        </w:rPr>
        <w:t>[</w:t>
      </w:r>
      <w:r w:rsidRPr="00F14BD8">
        <w:rPr>
          <w:rStyle w:val="Char4"/>
          <w:rFonts w:hint="cs"/>
          <w:rtl/>
        </w:rPr>
        <w:t>الأحزاب: 5</w:t>
      </w:r>
      <w:r w:rsidRPr="00F14BD8">
        <w:rPr>
          <w:rStyle w:val="Char4"/>
          <w:rtl/>
        </w:rPr>
        <w:t>]</w:t>
      </w:r>
      <w:r w:rsidRPr="00F14BD8">
        <w:rPr>
          <w:rStyle w:val="Char3"/>
          <w:rtl/>
        </w:rPr>
        <w:t>.</w:t>
      </w:r>
    </w:p>
    <w:p w:rsidR="00997D4F" w:rsidRDefault="007C3196" w:rsidP="00F14BD8">
      <w:pPr>
        <w:pStyle w:val="a3"/>
        <w:rPr>
          <w:szCs w:val="26"/>
          <w:rtl/>
        </w:rPr>
      </w:pPr>
      <w:r w:rsidRPr="00377CF7">
        <w:rPr>
          <w:rFonts w:hint="cs"/>
          <w:rtl/>
        </w:rPr>
        <w:t>«</w:t>
      </w:r>
      <w:r w:rsidR="00997D4F" w:rsidRPr="00377CF7">
        <w:rPr>
          <w:rFonts w:hint="cs"/>
          <w:rtl/>
        </w:rPr>
        <w:t>بر شما گناهی نیست اگر به خطا سخنی از شما سر زد</w:t>
      </w:r>
      <w:r w:rsidRPr="00377CF7">
        <w:rPr>
          <w:rFonts w:hint="cs"/>
          <w:rtl/>
        </w:rPr>
        <w:t>».</w:t>
      </w:r>
    </w:p>
    <w:p w:rsidR="00784C15" w:rsidRDefault="00997D4F" w:rsidP="00F14BD8">
      <w:pPr>
        <w:pStyle w:val="a3"/>
        <w:rPr>
          <w:rtl/>
        </w:rPr>
      </w:pPr>
      <w:r>
        <w:rPr>
          <w:rFonts w:hint="cs"/>
          <w:rtl/>
        </w:rPr>
        <w:t>و در نقل داستان موسی و خضر</w:t>
      </w:r>
      <w:r w:rsidR="007C3196">
        <w:rPr>
          <w:rFonts w:hint="cs"/>
          <w:rtl/>
        </w:rPr>
        <w:t xml:space="preserve"> </w:t>
      </w:r>
      <w:r w:rsidR="007C3196">
        <w:rPr>
          <w:rFonts w:cs="CTraditional Arabic" w:hint="cs"/>
          <w:rtl/>
        </w:rPr>
        <w:t>إ</w:t>
      </w:r>
      <w:r>
        <w:rPr>
          <w:rFonts w:hint="cs"/>
          <w:rtl/>
        </w:rPr>
        <w:t xml:space="preserve"> در سور</w:t>
      </w:r>
      <w:r w:rsidR="00F14BD8">
        <w:rPr>
          <w:rFonts w:hint="cs"/>
          <w:rtl/>
        </w:rPr>
        <w:t>ۀ</w:t>
      </w:r>
      <w:r>
        <w:rPr>
          <w:rFonts w:hint="cs"/>
          <w:rtl/>
        </w:rPr>
        <w:t xml:space="preserve"> کهف می‌فرماید:</w:t>
      </w:r>
    </w:p>
    <w:p w:rsidR="001D6DA2" w:rsidRDefault="00CE7684" w:rsidP="00493CE0">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493CE0">
        <w:rPr>
          <w:rFonts w:ascii="KFGQPC Uthmanic Script HAFS" w:hAnsi="KFGQPC Uthmanic Script HAFS" w:cs="KFGQPC Uthmanic Script HAFS"/>
          <w:sz w:val="28"/>
          <w:szCs w:val="28"/>
          <w:rtl/>
          <w:lang w:bidi="fa-IR"/>
        </w:rPr>
        <w:t>قَالَ لَا تُؤَاخِذۡنِي بِمَا نَسِيتُ</w:t>
      </w:r>
      <w:r>
        <w:rPr>
          <w:rFonts w:ascii="Traditional Arabic" w:hAnsi="Traditional Arabic" w:cs="Traditional Arabic"/>
          <w:sz w:val="28"/>
          <w:szCs w:val="28"/>
          <w:rtl/>
          <w:lang w:bidi="fa-IR"/>
        </w:rPr>
        <w:t>﴾</w:t>
      </w:r>
      <w:r>
        <w:rPr>
          <w:rFonts w:cs="B Lotus" w:hint="cs"/>
          <w:sz w:val="28"/>
          <w:szCs w:val="28"/>
          <w:rtl/>
          <w:lang w:bidi="fa-IR"/>
        </w:rPr>
        <w:t xml:space="preserve"> </w:t>
      </w:r>
      <w:r w:rsidRPr="00F14BD8">
        <w:rPr>
          <w:rStyle w:val="Char4"/>
          <w:rtl/>
        </w:rPr>
        <w:t>[</w:t>
      </w:r>
      <w:r w:rsidRPr="00F14BD8">
        <w:rPr>
          <w:rStyle w:val="Char4"/>
          <w:rFonts w:hint="cs"/>
          <w:rtl/>
        </w:rPr>
        <w:t>الکهف: 73</w:t>
      </w:r>
      <w:r w:rsidRPr="00F14BD8">
        <w:rPr>
          <w:rStyle w:val="Char4"/>
          <w:rtl/>
        </w:rPr>
        <w:t>]</w:t>
      </w:r>
      <w:r w:rsidRPr="00F14BD8">
        <w:rPr>
          <w:rStyle w:val="Char3"/>
          <w:rtl/>
        </w:rPr>
        <w:t>.</w:t>
      </w:r>
    </w:p>
    <w:p w:rsidR="001D6DA2" w:rsidRDefault="007C3196" w:rsidP="00F14BD8">
      <w:pPr>
        <w:pStyle w:val="a3"/>
        <w:rPr>
          <w:szCs w:val="26"/>
          <w:rtl/>
        </w:rPr>
      </w:pPr>
      <w:r w:rsidRPr="00377CF7">
        <w:rPr>
          <w:rFonts w:hint="cs"/>
          <w:rtl/>
        </w:rPr>
        <w:t>«</w:t>
      </w:r>
      <w:r w:rsidR="001D6DA2" w:rsidRPr="00377CF7">
        <w:rPr>
          <w:rFonts w:hint="cs"/>
          <w:rtl/>
        </w:rPr>
        <w:t>مرا به خاطر آنچه فراموش کردم مؤاخذه مکنید</w:t>
      </w:r>
      <w:r w:rsidRPr="00377CF7">
        <w:rPr>
          <w:rFonts w:hint="cs"/>
          <w:rtl/>
        </w:rPr>
        <w:t>».</w:t>
      </w:r>
    </w:p>
    <w:p w:rsidR="00997D4F" w:rsidRDefault="00580266" w:rsidP="005E6881">
      <w:pPr>
        <w:numPr>
          <w:ilvl w:val="0"/>
          <w:numId w:val="43"/>
        </w:numPr>
        <w:bidi/>
        <w:ind w:left="641" w:hanging="357"/>
        <w:jc w:val="both"/>
        <w:rPr>
          <w:rFonts w:cs="B Lotus"/>
          <w:sz w:val="28"/>
          <w:szCs w:val="28"/>
          <w:rtl/>
          <w:lang w:bidi="fa-IR"/>
        </w:rPr>
      </w:pPr>
      <w:r w:rsidRPr="00F14BD8">
        <w:rPr>
          <w:rStyle w:val="Char3"/>
          <w:rFonts w:hint="cs"/>
          <w:rtl/>
        </w:rPr>
        <w:t>عبدالله‌بن‌عمروبن عاص</w:t>
      </w:r>
      <w:r>
        <w:rPr>
          <w:rFonts w:cs="CTraditional Arabic" w:hint="cs"/>
          <w:sz w:val="26"/>
          <w:szCs w:val="26"/>
          <w:rtl/>
          <w:lang w:bidi="fa-IR"/>
        </w:rPr>
        <w:t>س</w:t>
      </w:r>
      <w:r w:rsidRPr="00F14BD8">
        <w:rPr>
          <w:rStyle w:val="Char3"/>
          <w:rFonts w:hint="cs"/>
          <w:rtl/>
        </w:rPr>
        <w:t xml:space="preserve"> </w:t>
      </w:r>
      <w:r w:rsidR="007C3196" w:rsidRPr="00F14BD8">
        <w:rPr>
          <w:rStyle w:val="Char3"/>
          <w:rFonts w:hint="cs"/>
          <w:rtl/>
        </w:rPr>
        <w:t>گوید: «</w:t>
      </w:r>
      <w:r w:rsidR="0090399F" w:rsidRPr="00F14BD8">
        <w:rPr>
          <w:rStyle w:val="Char3"/>
          <w:rFonts w:hint="cs"/>
          <w:rtl/>
        </w:rPr>
        <w:t>رسول‌خدا</w:t>
      </w:r>
      <w:r w:rsidR="0090399F">
        <w:rPr>
          <w:rFonts w:cs="CTraditional Arabic" w:hint="cs"/>
          <w:sz w:val="26"/>
          <w:szCs w:val="26"/>
          <w:rtl/>
          <w:lang w:bidi="fa-IR"/>
        </w:rPr>
        <w:t>ص</w:t>
      </w:r>
      <w:r w:rsidR="0090399F" w:rsidRPr="00F14BD8">
        <w:rPr>
          <w:rStyle w:val="Char3"/>
          <w:rFonts w:hint="cs"/>
          <w:rtl/>
        </w:rPr>
        <w:t xml:space="preserve"> در روز عید قربان مشغول بیان خطبه بود، ناگهان مردی بلند شد و عرض کرد: یا رسول‌الله، من چنین و چنان گمان می‌کردم و سپس نفر دوم و سوم نیز بلند شده و همان سؤالها را عرض کردند، رسول‌خدا</w:t>
      </w:r>
      <w:r w:rsidR="0090399F">
        <w:rPr>
          <w:rFonts w:cs="CTraditional Arabic" w:hint="cs"/>
          <w:sz w:val="26"/>
          <w:szCs w:val="26"/>
          <w:rtl/>
          <w:lang w:bidi="fa-IR"/>
        </w:rPr>
        <w:t>ص</w:t>
      </w:r>
      <w:r w:rsidR="0090399F" w:rsidRPr="00F14BD8">
        <w:rPr>
          <w:rStyle w:val="Char3"/>
          <w:rFonts w:hint="cs"/>
          <w:rtl/>
        </w:rPr>
        <w:t xml:space="preserve"> فرمود: انجام بدهید و اشکال ندارد و به </w:t>
      </w:r>
      <w:r w:rsidR="003A6A7F" w:rsidRPr="00F14BD8">
        <w:rPr>
          <w:rStyle w:val="Char3"/>
          <w:rFonts w:hint="cs"/>
          <w:rtl/>
        </w:rPr>
        <w:t xml:space="preserve">همۀ </w:t>
      </w:r>
      <w:r w:rsidR="0090399F" w:rsidRPr="00F14BD8">
        <w:rPr>
          <w:rStyle w:val="Char3"/>
          <w:rFonts w:hint="cs"/>
          <w:rtl/>
        </w:rPr>
        <w:t>آنان چنین فرمود. خلاصه در آن روز هر سؤالی که از حضرت می‌شد در جواب می‌فرمود: انجام بدهید و اشکالی ندارد</w:t>
      </w:r>
      <w:r w:rsidR="007C3196" w:rsidRPr="00F14BD8">
        <w:rPr>
          <w:rStyle w:val="Char3"/>
          <w:rFonts w:hint="cs"/>
          <w:rtl/>
        </w:rPr>
        <w:t>».</w:t>
      </w:r>
      <w:r w:rsidR="00277019" w:rsidRPr="00F14BD8">
        <w:rPr>
          <w:rStyle w:val="Char3"/>
          <w:rFonts w:hint="cs"/>
          <w:rtl/>
        </w:rPr>
        <w:t xml:space="preserve"> </w:t>
      </w:r>
      <w:r w:rsidR="0090399F" w:rsidRPr="00F14BD8">
        <w:rPr>
          <w:rStyle w:val="Char3"/>
          <w:rFonts w:hint="cs"/>
          <w:rtl/>
        </w:rPr>
        <w:t>(روایت از بخاری)</w:t>
      </w:r>
      <w:r w:rsidR="007C3196" w:rsidRPr="00F14BD8">
        <w:rPr>
          <w:rStyle w:val="Char3"/>
          <w:rFonts w:hint="cs"/>
          <w:rtl/>
        </w:rPr>
        <w:t>.</w:t>
      </w:r>
    </w:p>
    <w:p w:rsidR="0090399F" w:rsidRDefault="00AD6B0B" w:rsidP="005E6881">
      <w:pPr>
        <w:numPr>
          <w:ilvl w:val="0"/>
          <w:numId w:val="43"/>
        </w:numPr>
        <w:bidi/>
        <w:ind w:left="641" w:hanging="357"/>
        <w:jc w:val="both"/>
        <w:rPr>
          <w:rFonts w:cs="B Lotus"/>
          <w:sz w:val="28"/>
          <w:szCs w:val="28"/>
          <w:rtl/>
          <w:lang w:bidi="fa-IR"/>
        </w:rPr>
      </w:pPr>
      <w:r w:rsidRPr="00F14BD8">
        <w:rPr>
          <w:rStyle w:val="Char3"/>
          <w:rFonts w:hint="cs"/>
          <w:rtl/>
        </w:rPr>
        <w:t>ابن‌عباس</w:t>
      </w:r>
      <w:r w:rsidR="007C3196">
        <w:rPr>
          <w:rFonts w:cs="CTraditional Arabic" w:hint="cs"/>
          <w:sz w:val="26"/>
          <w:szCs w:val="26"/>
          <w:rtl/>
          <w:lang w:bidi="fa-IR"/>
        </w:rPr>
        <w:t>ب</w:t>
      </w:r>
      <w:r w:rsidRPr="00F14BD8">
        <w:rPr>
          <w:rStyle w:val="Char3"/>
          <w:rFonts w:hint="cs"/>
          <w:rtl/>
        </w:rPr>
        <w:t xml:space="preserve"> گوید: مردی عرض رسول‌خدا</w:t>
      </w:r>
      <w:r>
        <w:rPr>
          <w:rFonts w:cs="CTraditional Arabic" w:hint="cs"/>
          <w:sz w:val="26"/>
          <w:szCs w:val="26"/>
          <w:rtl/>
          <w:lang w:bidi="fa-IR"/>
        </w:rPr>
        <w:t>ص</w:t>
      </w:r>
      <w:r w:rsidRPr="00F14BD8">
        <w:rPr>
          <w:rStyle w:val="Char3"/>
          <w:rFonts w:hint="cs"/>
          <w:rtl/>
        </w:rPr>
        <w:t xml:space="preserve"> کرد: من قبل از رمی زیارت کرده‌ام، فرمو</w:t>
      </w:r>
      <w:r w:rsidR="00DC4983" w:rsidRPr="00F14BD8">
        <w:rPr>
          <w:rStyle w:val="Char3"/>
          <w:rFonts w:hint="cs"/>
          <w:rtl/>
        </w:rPr>
        <w:t>د: اشکالی ندارد. یکی دیگر عرض ک</w:t>
      </w:r>
      <w:r w:rsidRPr="00F14BD8">
        <w:rPr>
          <w:rStyle w:val="Char3"/>
          <w:rFonts w:hint="cs"/>
          <w:rtl/>
        </w:rPr>
        <w:t>رد: قبل از ذبح، حلق کرده‌ام فرمود: اشکالی ندارد یکی دیگر عرض کرد: قبل از رمی ذبح کرده‌ام، فرمود: اشکالی ندارد.</w:t>
      </w:r>
    </w:p>
    <w:p w:rsidR="00AD6B0B" w:rsidRDefault="00D92C3B" w:rsidP="005E6881">
      <w:pPr>
        <w:numPr>
          <w:ilvl w:val="0"/>
          <w:numId w:val="43"/>
        </w:numPr>
        <w:bidi/>
        <w:ind w:left="641" w:hanging="357"/>
        <w:jc w:val="both"/>
        <w:rPr>
          <w:rFonts w:cs="B Lotus"/>
          <w:sz w:val="28"/>
          <w:szCs w:val="28"/>
          <w:rtl/>
          <w:lang w:bidi="fa-IR"/>
        </w:rPr>
      </w:pPr>
      <w:r w:rsidRPr="00F14BD8">
        <w:rPr>
          <w:rStyle w:val="Char3"/>
          <w:rFonts w:hint="cs"/>
          <w:rtl/>
        </w:rPr>
        <w:t>اسود بن‌قیس</w:t>
      </w:r>
      <w:r>
        <w:rPr>
          <w:rFonts w:cs="CTraditional Arabic" w:hint="cs"/>
          <w:sz w:val="26"/>
          <w:szCs w:val="26"/>
          <w:rtl/>
          <w:lang w:bidi="fa-IR"/>
        </w:rPr>
        <w:t>س</w:t>
      </w:r>
      <w:r w:rsidRPr="00F14BD8">
        <w:rPr>
          <w:rStyle w:val="Char3"/>
          <w:rFonts w:hint="cs"/>
          <w:rtl/>
        </w:rPr>
        <w:t xml:space="preserve"> گوید که</w:t>
      </w:r>
      <w:r w:rsidR="00DC4983" w:rsidRPr="00F14BD8">
        <w:rPr>
          <w:rStyle w:val="Char3"/>
          <w:rFonts w:hint="cs"/>
          <w:rtl/>
        </w:rPr>
        <w:t>:</w:t>
      </w:r>
      <w:r w:rsidRPr="00F14BD8">
        <w:rPr>
          <w:rStyle w:val="Char3"/>
          <w:rFonts w:hint="cs"/>
          <w:rtl/>
        </w:rPr>
        <w:t xml:space="preserve"> از سربازی شنیدم می‌گفت: در محضر رسول‌خدا بودم که نماز عید را اقامه کرد و </w:t>
      </w:r>
      <w:r w:rsidR="00DC4983" w:rsidRPr="00F14BD8">
        <w:rPr>
          <w:rStyle w:val="Char3"/>
          <w:rFonts w:hint="cs"/>
          <w:rtl/>
        </w:rPr>
        <w:t>سپس خطبه را خواند و سپس فرمود: «</w:t>
      </w:r>
      <w:r w:rsidRPr="00F14BD8">
        <w:rPr>
          <w:rStyle w:val="Char3"/>
          <w:rFonts w:hint="cs"/>
          <w:rtl/>
        </w:rPr>
        <w:t>کسی که قبل از نماز، ذبح کرده باید به جای آن حیوانی دیگر را ذبح کند، و هرکس که ذبح نکرده است، با نام خدا باید ذبح کند</w:t>
      </w:r>
      <w:r w:rsidR="00DC4983" w:rsidRPr="00F14BD8">
        <w:rPr>
          <w:rStyle w:val="Char3"/>
          <w:rFonts w:hint="cs"/>
          <w:rtl/>
        </w:rPr>
        <w:t>».</w:t>
      </w:r>
      <w:r w:rsidR="0076166C" w:rsidRPr="00F14BD8">
        <w:rPr>
          <w:rStyle w:val="Char3"/>
          <w:rFonts w:hint="cs"/>
          <w:rtl/>
        </w:rPr>
        <w:t xml:space="preserve"> </w:t>
      </w:r>
      <w:r w:rsidRPr="00F14BD8">
        <w:rPr>
          <w:rStyle w:val="Char3"/>
          <w:rFonts w:hint="cs"/>
          <w:rtl/>
        </w:rPr>
        <w:t>(روایت از بخاری)</w:t>
      </w:r>
      <w:r w:rsidR="00DC4983" w:rsidRPr="00F14BD8">
        <w:rPr>
          <w:rStyle w:val="Char3"/>
          <w:rFonts w:hint="cs"/>
          <w:rtl/>
        </w:rPr>
        <w:t>.</w:t>
      </w:r>
    </w:p>
    <w:p w:rsidR="006549F7" w:rsidRPr="00DC6647" w:rsidRDefault="006549F7" w:rsidP="006549F7">
      <w:pPr>
        <w:pStyle w:val="Heading1"/>
        <w:bidi/>
        <w:rPr>
          <w:rtl/>
          <w:lang w:bidi="fa-IR"/>
        </w:rPr>
      </w:pPr>
      <w:bookmarkStart w:id="2994" w:name="_Toc262412437"/>
      <w:bookmarkStart w:id="2995" w:name="_Toc340600005"/>
      <w:bookmarkStart w:id="2996" w:name="_Toc408539481"/>
      <w:r>
        <w:rPr>
          <w:rFonts w:hint="cs"/>
          <w:rtl/>
          <w:lang w:bidi="fa-IR"/>
        </w:rPr>
        <w:t>1</w:t>
      </w:r>
      <w:r w:rsidR="00377CF7">
        <w:rPr>
          <w:rFonts w:hint="cs"/>
          <w:rtl/>
          <w:lang w:bidi="fa-IR"/>
        </w:rPr>
        <w:t>2-</w:t>
      </w:r>
      <w:r>
        <w:rPr>
          <w:rFonts w:hint="cs"/>
          <w:rtl/>
          <w:lang w:bidi="fa-IR"/>
        </w:rPr>
        <w:t xml:space="preserve"> کفاره سوگند</w:t>
      </w:r>
      <w:bookmarkEnd w:id="2994"/>
      <w:bookmarkEnd w:id="2995"/>
      <w:bookmarkEnd w:id="2996"/>
    </w:p>
    <w:p w:rsidR="006549F7" w:rsidRDefault="00A310B6" w:rsidP="00F14BD8">
      <w:pPr>
        <w:pStyle w:val="a3"/>
        <w:rPr>
          <w:rtl/>
        </w:rPr>
      </w:pPr>
      <w:r>
        <w:rPr>
          <w:rFonts w:hint="cs"/>
          <w:rtl/>
        </w:rPr>
        <w:t>کفار</w:t>
      </w:r>
      <w:r w:rsidR="00F14BD8">
        <w:rPr>
          <w:rFonts w:hint="cs"/>
          <w:rtl/>
        </w:rPr>
        <w:t>ۀ</w:t>
      </w:r>
      <w:r>
        <w:rPr>
          <w:rFonts w:hint="cs"/>
          <w:rtl/>
        </w:rPr>
        <w:t xml:space="preserve"> سوگند همان است که خداوند در کتاب مجید فرموده است:</w:t>
      </w:r>
    </w:p>
    <w:p w:rsidR="00CE7684" w:rsidRPr="00493CE0" w:rsidRDefault="00CE7684" w:rsidP="00493CE0">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493CE0">
        <w:rPr>
          <w:rFonts w:ascii="KFGQPC Uthmanic Script HAFS" w:hAnsi="KFGQPC Uthmanic Script HAFS" w:cs="KFGQPC Uthmanic Script HAFS"/>
          <w:sz w:val="28"/>
          <w:szCs w:val="28"/>
          <w:rtl/>
          <w:lang w:bidi="fa-IR"/>
        </w:rPr>
        <w:t xml:space="preserve">وَلَٰكِن يُؤَاخِذُكُم بِمَا عَقَّدتُّمُ </w:t>
      </w:r>
      <w:r w:rsidR="00493CE0">
        <w:rPr>
          <w:rFonts w:ascii="KFGQPC Uthmanic Script HAFS" w:hAnsi="KFGQPC Uthmanic Script HAFS" w:cs="KFGQPC Uthmanic Script HAFS" w:hint="cs"/>
          <w:sz w:val="28"/>
          <w:szCs w:val="28"/>
          <w:rtl/>
          <w:lang w:bidi="fa-IR"/>
        </w:rPr>
        <w:t>ٱ</w:t>
      </w:r>
      <w:r w:rsidR="00493CE0">
        <w:rPr>
          <w:rFonts w:ascii="KFGQPC Uthmanic Script HAFS" w:hAnsi="KFGQPC Uthmanic Script HAFS" w:cs="KFGQPC Uthmanic Script HAFS" w:hint="eastAsia"/>
          <w:sz w:val="28"/>
          <w:szCs w:val="28"/>
          <w:rtl/>
          <w:lang w:bidi="fa-IR"/>
        </w:rPr>
        <w:t>لۡأَيۡمَٰنَۖ</w:t>
      </w:r>
      <w:r w:rsidR="00493CE0">
        <w:rPr>
          <w:rFonts w:ascii="KFGQPC Uthmanic Script HAFS" w:hAnsi="KFGQPC Uthmanic Script HAFS" w:cs="KFGQPC Uthmanic Script HAFS"/>
          <w:sz w:val="28"/>
          <w:szCs w:val="28"/>
          <w:rtl/>
          <w:lang w:bidi="fa-IR"/>
        </w:rPr>
        <w:t xml:space="preserve"> فَكَفَّٰرَتُهُ</w:t>
      </w:r>
      <w:r w:rsidR="00493CE0">
        <w:rPr>
          <w:rFonts w:ascii="KFGQPC Uthmanic Script HAFS" w:hAnsi="KFGQPC Uthmanic Script HAFS" w:cs="KFGQPC Uthmanic Script HAFS" w:hint="cs"/>
          <w:sz w:val="28"/>
          <w:szCs w:val="28"/>
          <w:rtl/>
          <w:lang w:bidi="fa-IR"/>
        </w:rPr>
        <w:t>ۥٓ</w:t>
      </w:r>
      <w:r w:rsidR="00493CE0">
        <w:rPr>
          <w:rFonts w:ascii="KFGQPC Uthmanic Script HAFS" w:hAnsi="KFGQPC Uthmanic Script HAFS" w:cs="KFGQPC Uthmanic Script HAFS"/>
          <w:sz w:val="28"/>
          <w:szCs w:val="28"/>
          <w:rtl/>
          <w:lang w:bidi="fa-IR"/>
        </w:rPr>
        <w:t xml:space="preserve"> إِطۡعَامُ عَشَرَةِ مَسَٰكِينَ مِنۡ أَوۡسَطِ مَا تُطۡعِمُونَ أَهۡلِيكُمۡ أَوۡ كِسۡوَتُهُمۡ أَوۡ تَحۡرِيرُ رَقَبَةٖۖ فَمَن لَّمۡ </w:t>
      </w:r>
      <w:r w:rsidR="00493CE0">
        <w:rPr>
          <w:rFonts w:ascii="KFGQPC Uthmanic Script HAFS" w:hAnsi="KFGQPC Uthmanic Script HAFS" w:cs="KFGQPC Uthmanic Script HAFS" w:hint="eastAsia"/>
          <w:sz w:val="28"/>
          <w:szCs w:val="28"/>
          <w:rtl/>
          <w:lang w:bidi="fa-IR"/>
        </w:rPr>
        <w:t>يَجِدۡ</w:t>
      </w:r>
      <w:r w:rsidR="00493CE0">
        <w:rPr>
          <w:rFonts w:ascii="KFGQPC Uthmanic Script HAFS" w:hAnsi="KFGQPC Uthmanic Script HAFS" w:cs="KFGQPC Uthmanic Script HAFS"/>
          <w:sz w:val="28"/>
          <w:szCs w:val="28"/>
          <w:rtl/>
          <w:lang w:bidi="fa-IR"/>
        </w:rPr>
        <w:t xml:space="preserve"> فَصِيَامُ ثَلَٰثَةِ أَيَّامٖۚ ذَٰلِكَ كَفَّٰرَةُ أَيۡمَٰنِكُمۡ إِذَا حَلَفۡتُمۡۚ</w:t>
      </w:r>
      <w:r>
        <w:rPr>
          <w:rFonts w:ascii="Traditional Arabic" w:hAnsi="Traditional Arabic" w:cs="Traditional Arabic"/>
          <w:sz w:val="28"/>
          <w:szCs w:val="28"/>
          <w:rtl/>
          <w:lang w:bidi="fa-IR"/>
        </w:rPr>
        <w:t>﴾</w:t>
      </w:r>
      <w:r>
        <w:rPr>
          <w:rFonts w:cs="B Lotus" w:hint="cs"/>
          <w:sz w:val="28"/>
          <w:szCs w:val="28"/>
          <w:rtl/>
          <w:lang w:bidi="fa-IR"/>
        </w:rPr>
        <w:t xml:space="preserve"> </w:t>
      </w:r>
      <w:r w:rsidRPr="00F14BD8">
        <w:rPr>
          <w:rStyle w:val="Char4"/>
          <w:rtl/>
        </w:rPr>
        <w:t>[</w:t>
      </w:r>
      <w:r w:rsidRPr="00F14BD8">
        <w:rPr>
          <w:rStyle w:val="Char4"/>
          <w:rFonts w:hint="cs"/>
          <w:rtl/>
        </w:rPr>
        <w:t>المائدة: 89</w:t>
      </w:r>
      <w:r w:rsidRPr="00F14BD8">
        <w:rPr>
          <w:rStyle w:val="Char4"/>
          <w:rtl/>
        </w:rPr>
        <w:t>]</w:t>
      </w:r>
      <w:r w:rsidRPr="00F14BD8">
        <w:rPr>
          <w:rStyle w:val="Char3"/>
          <w:rtl/>
        </w:rPr>
        <w:t>.</w:t>
      </w:r>
    </w:p>
    <w:p w:rsidR="003932F4" w:rsidRDefault="00DC4983" w:rsidP="00F14BD8">
      <w:pPr>
        <w:pStyle w:val="a3"/>
        <w:rPr>
          <w:szCs w:val="26"/>
          <w:rtl/>
        </w:rPr>
      </w:pPr>
      <w:r w:rsidRPr="00377CF7">
        <w:rPr>
          <w:rFonts w:hint="cs"/>
          <w:rtl/>
        </w:rPr>
        <w:t>«</w:t>
      </w:r>
      <w:r w:rsidR="003932F4" w:rsidRPr="00377CF7">
        <w:rPr>
          <w:rFonts w:hint="cs"/>
          <w:rtl/>
        </w:rPr>
        <w:t>لکن شما را در سوگندهایی که به دل آهنگ سوگند دارید مؤاخذه می‌کند و کفار</w:t>
      </w:r>
      <w:r w:rsidR="00F14BD8">
        <w:rPr>
          <w:rFonts w:hint="cs"/>
          <w:rtl/>
        </w:rPr>
        <w:t>ۀ</w:t>
      </w:r>
      <w:r w:rsidR="003932F4" w:rsidRPr="00377CF7">
        <w:rPr>
          <w:rFonts w:hint="cs"/>
          <w:rtl/>
        </w:rPr>
        <w:t xml:space="preserve"> آن غذا دادن به </w:t>
      </w:r>
      <w:r w:rsidRPr="00377CF7">
        <w:rPr>
          <w:rFonts w:hint="cs"/>
          <w:rtl/>
        </w:rPr>
        <w:t xml:space="preserve">ده </w:t>
      </w:r>
      <w:r w:rsidR="003932F4" w:rsidRPr="00377CF7">
        <w:rPr>
          <w:rFonts w:hint="cs"/>
          <w:rtl/>
        </w:rPr>
        <w:t>مستمندان است از حد وسط غذای خودتان یا پوشاندن آنان یا آزاد کردن یک نفر برد</w:t>
      </w:r>
      <w:r w:rsidR="00F14BD8">
        <w:rPr>
          <w:rFonts w:hint="cs"/>
          <w:rtl/>
        </w:rPr>
        <w:t>ۀ</w:t>
      </w:r>
      <w:r w:rsidR="003932F4" w:rsidRPr="00377CF7">
        <w:rPr>
          <w:rFonts w:hint="cs"/>
          <w:rtl/>
        </w:rPr>
        <w:t xml:space="preserve"> مسلمان، پس هرکس نتواند باید سه روز روزه باشد. این کفار</w:t>
      </w:r>
      <w:r w:rsidR="00F14BD8">
        <w:rPr>
          <w:rFonts w:hint="cs"/>
          <w:rtl/>
        </w:rPr>
        <w:t>ۀ</w:t>
      </w:r>
      <w:r w:rsidR="003932F4" w:rsidRPr="00377CF7">
        <w:rPr>
          <w:rFonts w:hint="cs"/>
          <w:rtl/>
        </w:rPr>
        <w:t xml:space="preserve"> سوگندهای شما است هنگامی که سوگند می‌خورید</w:t>
      </w:r>
      <w:r w:rsidRPr="00377CF7">
        <w:rPr>
          <w:rFonts w:hint="cs"/>
          <w:rtl/>
        </w:rPr>
        <w:t>».</w:t>
      </w:r>
    </w:p>
    <w:p w:rsidR="003932F4" w:rsidRDefault="003932F4" w:rsidP="00F14BD8">
      <w:pPr>
        <w:pStyle w:val="a3"/>
        <w:rPr>
          <w:rtl/>
        </w:rPr>
      </w:pPr>
      <w:r>
        <w:rPr>
          <w:rFonts w:hint="cs"/>
          <w:rtl/>
        </w:rPr>
        <w:t>بنابراین توضیح، خواهر یا برادر مسلمانی که قسم خورده میان این سه نوع کفاره مخیر است:</w:t>
      </w:r>
    </w:p>
    <w:p w:rsidR="003932F4" w:rsidRDefault="0012141B" w:rsidP="005E6881">
      <w:pPr>
        <w:pStyle w:val="a3"/>
        <w:numPr>
          <w:ilvl w:val="0"/>
          <w:numId w:val="147"/>
        </w:numPr>
        <w:ind w:left="641" w:hanging="357"/>
        <w:rPr>
          <w:rtl/>
        </w:rPr>
      </w:pPr>
      <w:r>
        <w:rPr>
          <w:rFonts w:hint="cs"/>
          <w:rtl/>
        </w:rPr>
        <w:t>غذا دادن به ده نفر بی‌نوا.</w:t>
      </w:r>
    </w:p>
    <w:p w:rsidR="0012141B" w:rsidRDefault="0012141B" w:rsidP="005E6881">
      <w:pPr>
        <w:pStyle w:val="a3"/>
        <w:numPr>
          <w:ilvl w:val="0"/>
          <w:numId w:val="147"/>
        </w:numPr>
        <w:ind w:left="641" w:hanging="357"/>
        <w:rPr>
          <w:rtl/>
        </w:rPr>
      </w:pPr>
      <w:r>
        <w:rPr>
          <w:rFonts w:hint="cs"/>
          <w:rtl/>
        </w:rPr>
        <w:t>لباس برای ده نفر بی‌نوا.</w:t>
      </w:r>
    </w:p>
    <w:p w:rsidR="0012141B" w:rsidRDefault="0012141B" w:rsidP="005E6881">
      <w:pPr>
        <w:pStyle w:val="a3"/>
        <w:numPr>
          <w:ilvl w:val="0"/>
          <w:numId w:val="147"/>
        </w:numPr>
        <w:ind w:left="641" w:hanging="357"/>
        <w:rPr>
          <w:rtl/>
        </w:rPr>
      </w:pPr>
      <w:r>
        <w:rPr>
          <w:rFonts w:hint="cs"/>
          <w:rtl/>
        </w:rPr>
        <w:t>آزاده کردن برده‌ای.</w:t>
      </w:r>
    </w:p>
    <w:p w:rsidR="0012141B" w:rsidRDefault="0012141B" w:rsidP="00F14BD8">
      <w:pPr>
        <w:pStyle w:val="a3"/>
        <w:rPr>
          <w:rtl/>
        </w:rPr>
      </w:pPr>
      <w:r>
        <w:rPr>
          <w:rFonts w:hint="cs"/>
          <w:rtl/>
        </w:rPr>
        <w:t>اگر از</w:t>
      </w:r>
      <w:r w:rsidR="00853096">
        <w:rPr>
          <w:rFonts w:hint="cs"/>
          <w:rtl/>
        </w:rPr>
        <w:t xml:space="preserve"> این‌ها </w:t>
      </w:r>
      <w:r>
        <w:rPr>
          <w:rFonts w:hint="cs"/>
          <w:rtl/>
        </w:rPr>
        <w:t>عاجز ماند باید سه روز روزه باشد.</w:t>
      </w:r>
    </w:p>
    <w:p w:rsidR="0012141B" w:rsidRDefault="0012141B" w:rsidP="00F14BD8">
      <w:pPr>
        <w:pStyle w:val="a3"/>
        <w:rPr>
          <w:rtl/>
        </w:rPr>
      </w:pPr>
      <w:r>
        <w:rPr>
          <w:rFonts w:hint="cs"/>
          <w:rtl/>
        </w:rPr>
        <w:t>در صورت غذا دادن به فقرا اجتماع همگی آنان باهم، یا در یک زمان مخصوص شرط نیست.</w:t>
      </w:r>
    </w:p>
    <w:p w:rsidR="0012141B" w:rsidRDefault="0012141B" w:rsidP="00F14BD8">
      <w:pPr>
        <w:pStyle w:val="a3"/>
        <w:rPr>
          <w:rtl/>
        </w:rPr>
      </w:pPr>
      <w:r>
        <w:rPr>
          <w:rFonts w:hint="cs"/>
          <w:rtl/>
        </w:rPr>
        <w:t>فقها شرط کرده‌اند که ده فقیر مسلمان باشند، ولی ابوحنیفه دادن آن را به اهل ذمه جایز می‌داند.</w:t>
      </w:r>
    </w:p>
    <w:p w:rsidR="0012141B" w:rsidRDefault="0012141B" w:rsidP="00F14BD8">
      <w:pPr>
        <w:pStyle w:val="a3"/>
        <w:rPr>
          <w:rtl/>
        </w:rPr>
      </w:pPr>
      <w:r>
        <w:rPr>
          <w:rFonts w:hint="cs"/>
          <w:rtl/>
        </w:rPr>
        <w:t>اگر خواهر یا برادر مسلمان یک فقیر را ده روز غذا بدهد به نزد ابوحنیفه کفایت می‌کند ولی به نزد غیر او فقط یک فقیر را غذا داده است.</w:t>
      </w:r>
    </w:p>
    <w:p w:rsidR="0012141B" w:rsidRDefault="0012141B" w:rsidP="00F14BD8">
      <w:pPr>
        <w:pStyle w:val="a3"/>
        <w:rPr>
          <w:rtl/>
        </w:rPr>
      </w:pPr>
      <w:r>
        <w:rPr>
          <w:rFonts w:hint="cs"/>
          <w:rtl/>
        </w:rPr>
        <w:t>کفار</w:t>
      </w:r>
      <w:r w:rsidR="00F14BD8">
        <w:rPr>
          <w:rFonts w:hint="cs"/>
          <w:rtl/>
        </w:rPr>
        <w:t>ۀ</w:t>
      </w:r>
      <w:r>
        <w:rPr>
          <w:rFonts w:hint="cs"/>
          <w:rtl/>
        </w:rPr>
        <w:t xml:space="preserve"> غذا دادن بر کسی واجب است که از نفقة خود بیشتر داشته و قادر بر آن باشد</w:t>
      </w:r>
    </w:p>
    <w:p w:rsidR="002E7CBF" w:rsidRPr="00DC6647" w:rsidRDefault="002E7CBF" w:rsidP="00EA4F5D">
      <w:pPr>
        <w:pStyle w:val="a0"/>
        <w:rPr>
          <w:rtl/>
        </w:rPr>
      </w:pPr>
      <w:bookmarkStart w:id="2997" w:name="_Toc262412438"/>
      <w:bookmarkStart w:id="2998" w:name="_Toc340600006"/>
      <w:bookmarkStart w:id="2999" w:name="_Toc408539482"/>
      <w:r>
        <w:rPr>
          <w:rFonts w:hint="cs"/>
          <w:rtl/>
        </w:rPr>
        <w:t>خارج کردن قیمت</w:t>
      </w:r>
      <w:bookmarkEnd w:id="2997"/>
      <w:bookmarkEnd w:id="2998"/>
      <w:bookmarkEnd w:id="2999"/>
    </w:p>
    <w:p w:rsidR="0012141B" w:rsidRDefault="000550DC" w:rsidP="00F14BD8">
      <w:pPr>
        <w:pStyle w:val="a3"/>
        <w:rPr>
          <w:rtl/>
        </w:rPr>
      </w:pPr>
      <w:r>
        <w:rPr>
          <w:rFonts w:hint="cs"/>
          <w:rtl/>
        </w:rPr>
        <w:t>به اتفاق أئم</w:t>
      </w:r>
      <w:r w:rsidR="00F14BD8">
        <w:rPr>
          <w:rFonts w:hint="cs"/>
          <w:rtl/>
        </w:rPr>
        <w:t>ۀ</w:t>
      </w:r>
      <w:r>
        <w:rPr>
          <w:rFonts w:hint="cs"/>
          <w:rtl/>
        </w:rPr>
        <w:t xml:space="preserve"> ثلاثه (مالک، شافعی و احمد) در کفار</w:t>
      </w:r>
      <w:r w:rsidR="00F14BD8">
        <w:rPr>
          <w:rFonts w:hint="cs"/>
          <w:rtl/>
        </w:rPr>
        <w:t>ۀ</w:t>
      </w:r>
      <w:r>
        <w:rPr>
          <w:rFonts w:hint="cs"/>
          <w:rtl/>
        </w:rPr>
        <w:t xml:space="preserve"> سوگند خارج کردن قیمت آن جایز نیست ولی ابوحنیفه آن را جایز شمرده است.</w:t>
      </w:r>
    </w:p>
    <w:p w:rsidR="00F14BD8" w:rsidRDefault="00F14BD8" w:rsidP="00F14BD8">
      <w:pPr>
        <w:pStyle w:val="a3"/>
        <w:rPr>
          <w:rtl/>
        </w:rPr>
        <w:sectPr w:rsidR="00F14BD8" w:rsidSect="00361BD1">
          <w:headerReference w:type="default" r:id="rId66"/>
          <w:footnotePr>
            <w:numRestart w:val="eachPage"/>
          </w:footnotePr>
          <w:type w:val="oddPage"/>
          <w:pgSz w:w="9356" w:h="13608" w:code="9"/>
          <w:pgMar w:top="1021" w:right="851" w:bottom="737" w:left="851" w:header="454" w:footer="0" w:gutter="0"/>
          <w:cols w:space="708"/>
          <w:titlePg/>
          <w:bidi/>
          <w:rtlGutter/>
          <w:docGrid w:linePitch="360"/>
        </w:sectPr>
      </w:pPr>
    </w:p>
    <w:p w:rsidR="009A1EAA" w:rsidRDefault="009A1EAA" w:rsidP="009A1EAA">
      <w:pPr>
        <w:pStyle w:val="a"/>
        <w:rPr>
          <w:rtl/>
        </w:rPr>
      </w:pPr>
      <w:bookmarkStart w:id="3000" w:name="_Toc340600007"/>
      <w:bookmarkStart w:id="3001" w:name="_Toc408539483"/>
      <w:r>
        <w:rPr>
          <w:rFonts w:hint="cs"/>
          <w:rtl/>
        </w:rPr>
        <w:t>نذر</w:t>
      </w:r>
      <w:bookmarkEnd w:id="3000"/>
      <w:bookmarkEnd w:id="3001"/>
    </w:p>
    <w:p w:rsidR="00042E48" w:rsidRPr="00DC6647" w:rsidRDefault="00377CF7" w:rsidP="00042E48">
      <w:pPr>
        <w:pStyle w:val="Heading1"/>
        <w:bidi/>
        <w:rPr>
          <w:rtl/>
          <w:lang w:bidi="fa-IR"/>
        </w:rPr>
      </w:pPr>
      <w:bookmarkStart w:id="3002" w:name="_Toc262412440"/>
      <w:bookmarkStart w:id="3003" w:name="_Toc340600008"/>
      <w:bookmarkStart w:id="3004" w:name="_Toc408539484"/>
      <w:r>
        <w:rPr>
          <w:rFonts w:hint="cs"/>
          <w:rtl/>
          <w:lang w:bidi="fa-IR"/>
        </w:rPr>
        <w:t>1-</w:t>
      </w:r>
      <w:r w:rsidR="00042E48">
        <w:rPr>
          <w:rFonts w:hint="cs"/>
          <w:rtl/>
          <w:lang w:bidi="fa-IR"/>
        </w:rPr>
        <w:t xml:space="preserve"> تعریف آن</w:t>
      </w:r>
      <w:bookmarkEnd w:id="3002"/>
      <w:bookmarkEnd w:id="3003"/>
      <w:bookmarkEnd w:id="3004"/>
    </w:p>
    <w:p w:rsidR="00042E48" w:rsidRDefault="00423014" w:rsidP="00F14BD8">
      <w:pPr>
        <w:pStyle w:val="a3"/>
        <w:rPr>
          <w:rtl/>
        </w:rPr>
      </w:pPr>
      <w:r>
        <w:rPr>
          <w:rFonts w:hint="cs"/>
          <w:rtl/>
        </w:rPr>
        <w:t>نذر، قربتی است که انسان مسلمان بر خود واجب می‌کند بدون اینکه خداوند آن را بر وی واجب کرده باشد.</w:t>
      </w:r>
    </w:p>
    <w:p w:rsidR="00F2637C" w:rsidRPr="00DC6647" w:rsidRDefault="00377CF7" w:rsidP="00F2637C">
      <w:pPr>
        <w:pStyle w:val="Heading1"/>
        <w:bidi/>
        <w:rPr>
          <w:rtl/>
          <w:lang w:bidi="fa-IR"/>
        </w:rPr>
      </w:pPr>
      <w:bookmarkStart w:id="3005" w:name="_Toc262412441"/>
      <w:bookmarkStart w:id="3006" w:name="_Toc340600009"/>
      <w:bookmarkStart w:id="3007" w:name="_Toc408539485"/>
      <w:r>
        <w:rPr>
          <w:rFonts w:hint="cs"/>
          <w:rtl/>
          <w:lang w:bidi="fa-IR"/>
        </w:rPr>
        <w:t>2-</w:t>
      </w:r>
      <w:r w:rsidR="00F2637C">
        <w:rPr>
          <w:rFonts w:hint="cs"/>
          <w:rtl/>
          <w:lang w:bidi="fa-IR"/>
        </w:rPr>
        <w:t xml:space="preserve"> حکم آن</w:t>
      </w:r>
      <w:bookmarkEnd w:id="3005"/>
      <w:bookmarkEnd w:id="3006"/>
      <w:bookmarkEnd w:id="3007"/>
    </w:p>
    <w:p w:rsidR="00423014" w:rsidRDefault="00D4371A" w:rsidP="00F14BD8">
      <w:pPr>
        <w:pStyle w:val="a3"/>
        <w:rPr>
          <w:rtl/>
        </w:rPr>
      </w:pPr>
      <w:r>
        <w:rPr>
          <w:rFonts w:hint="cs"/>
          <w:rtl/>
        </w:rPr>
        <w:t>وفا به نذری که صحیح باشد واجب است چنانچه خداوند می‌فرماید:</w:t>
      </w:r>
    </w:p>
    <w:p w:rsidR="00CE7684" w:rsidRPr="00493CE0" w:rsidRDefault="00CE7684" w:rsidP="00F14BD8">
      <w:pPr>
        <w:pStyle w:val="a3"/>
        <w:rPr>
          <w:rFonts w:ascii="KFGQPC Uthmanic Script HAFS" w:hAnsi="KFGQPC Uthmanic Script HAFS" w:cs="KFGQPC Uthmanic Script HAFS"/>
          <w:rtl/>
        </w:rPr>
      </w:pPr>
      <w:r>
        <w:rPr>
          <w:rFonts w:ascii="Traditional Arabic" w:hAnsi="Traditional Arabic" w:cs="Traditional Arabic"/>
          <w:rtl/>
        </w:rPr>
        <w:t>﴿</w:t>
      </w:r>
      <w:r w:rsidR="00493CE0">
        <w:rPr>
          <w:rFonts w:ascii="KFGQPC Uthmanic Script HAFS" w:hAnsi="KFGQPC Uthmanic Script HAFS" w:cs="KFGQPC Uthmanic Script HAFS"/>
          <w:rtl/>
        </w:rPr>
        <w:t>وَلۡيُوفُواْ نُذُورَهُمۡ</w:t>
      </w:r>
      <w:r>
        <w:rPr>
          <w:rFonts w:ascii="Traditional Arabic" w:hAnsi="Traditional Arabic" w:cs="Traditional Arabic"/>
          <w:rtl/>
        </w:rPr>
        <w:t>﴾</w:t>
      </w:r>
      <w:r>
        <w:rPr>
          <w:rFonts w:hint="cs"/>
          <w:rtl/>
        </w:rPr>
        <w:t xml:space="preserve"> </w:t>
      </w:r>
      <w:r w:rsidRPr="00F14BD8">
        <w:rPr>
          <w:rStyle w:val="Char4"/>
          <w:rtl/>
        </w:rPr>
        <w:t>[</w:t>
      </w:r>
      <w:r w:rsidRPr="00F14BD8">
        <w:rPr>
          <w:rStyle w:val="Char4"/>
          <w:rFonts w:hint="cs"/>
          <w:rtl/>
        </w:rPr>
        <w:t>الحج: 29</w:t>
      </w:r>
      <w:r w:rsidRPr="00F14BD8">
        <w:rPr>
          <w:rStyle w:val="Char4"/>
          <w:rtl/>
        </w:rPr>
        <w:t>]</w:t>
      </w:r>
      <w:r w:rsidRPr="00F14BD8">
        <w:rPr>
          <w:rtl/>
        </w:rPr>
        <w:t>.</w:t>
      </w:r>
    </w:p>
    <w:p w:rsidR="008A7BCA" w:rsidRDefault="008A7BCA" w:rsidP="00F14BD8">
      <w:pPr>
        <w:pStyle w:val="a3"/>
        <w:rPr>
          <w:rtl/>
        </w:rPr>
      </w:pPr>
      <w:r w:rsidRPr="00377CF7">
        <w:rPr>
          <w:rFonts w:hint="cs"/>
          <w:sz w:val="26"/>
          <w:rtl/>
        </w:rPr>
        <w:t>«</w:t>
      </w:r>
      <w:r w:rsidRPr="00377CF7">
        <w:rPr>
          <w:sz w:val="26"/>
          <w:rtl/>
        </w:rPr>
        <w:t>و به نذرهايشان وفا كنند</w:t>
      </w:r>
      <w:r w:rsidRPr="00377CF7">
        <w:rPr>
          <w:rFonts w:hint="cs"/>
          <w:sz w:val="26"/>
          <w:rtl/>
        </w:rPr>
        <w:t>»</w:t>
      </w:r>
      <w:r w:rsidR="00F14BD8">
        <w:rPr>
          <w:rFonts w:hint="cs"/>
          <w:sz w:val="26"/>
          <w:rtl/>
        </w:rPr>
        <w:t>.</w:t>
      </w:r>
    </w:p>
    <w:p w:rsidR="004438CD" w:rsidRDefault="004438CD" w:rsidP="00F14BD8">
      <w:pPr>
        <w:pStyle w:val="a3"/>
        <w:rPr>
          <w:rtl/>
        </w:rPr>
      </w:pPr>
      <w:r>
        <w:rPr>
          <w:rFonts w:hint="cs"/>
          <w:rtl/>
        </w:rPr>
        <w:t>و رسول‌خدا</w:t>
      </w:r>
      <w:r>
        <w:rPr>
          <w:rFonts w:cs="CTraditional Arabic" w:hint="cs"/>
          <w:sz w:val="26"/>
          <w:szCs w:val="26"/>
          <w:rtl/>
        </w:rPr>
        <w:t>ص</w:t>
      </w:r>
      <w:r w:rsidR="008A7BCA">
        <w:rPr>
          <w:rFonts w:hint="cs"/>
          <w:rtl/>
        </w:rPr>
        <w:t xml:space="preserve"> نیز می‌فرماید: </w:t>
      </w:r>
      <w:r w:rsidR="008A7BCA">
        <w:rPr>
          <w:rFonts w:cs="Traditional Arabic" w:hint="cs"/>
          <w:rtl/>
        </w:rPr>
        <w:t>«</w:t>
      </w:r>
      <w:r>
        <w:rPr>
          <w:rFonts w:hint="cs"/>
          <w:rtl/>
        </w:rPr>
        <w:t>هرکس طاعت خدا را بر خود نذر کند باید آن را انجام دهد و هرکس معصیت خدا را بر خود نذر کند نباید بدان عمل نماید</w:t>
      </w:r>
      <w:r w:rsidR="008A7BCA">
        <w:rPr>
          <w:rFonts w:cs="Traditional Arabic" w:hint="cs"/>
          <w:rtl/>
        </w:rPr>
        <w:t>»</w:t>
      </w:r>
      <w:r w:rsidR="00277019">
        <w:rPr>
          <w:rFonts w:hint="cs"/>
          <w:rtl/>
        </w:rPr>
        <w:t xml:space="preserve"> </w:t>
      </w:r>
      <w:r>
        <w:rPr>
          <w:rFonts w:hint="cs"/>
          <w:rtl/>
        </w:rPr>
        <w:t>(روایت از بخاری، ابوداود، نسائی، ابن‌ماجه و ترمذی)</w:t>
      </w:r>
      <w:r w:rsidR="008A7BCA">
        <w:rPr>
          <w:rFonts w:hint="cs"/>
          <w:rtl/>
        </w:rPr>
        <w:t>.</w:t>
      </w:r>
    </w:p>
    <w:p w:rsidR="004438CD" w:rsidRDefault="00101DFC" w:rsidP="00F14BD8">
      <w:pPr>
        <w:pStyle w:val="a3"/>
        <w:rPr>
          <w:rtl/>
        </w:rPr>
      </w:pPr>
      <w:r>
        <w:rPr>
          <w:rFonts w:hint="cs"/>
          <w:rtl/>
        </w:rPr>
        <w:t>مالک و شافعی گویند: نباید عمل به نذر معصیت شود و کفاره ندارد.</w:t>
      </w:r>
    </w:p>
    <w:p w:rsidR="00101DFC" w:rsidRDefault="00101DFC" w:rsidP="00F14BD8">
      <w:pPr>
        <w:pStyle w:val="a3"/>
        <w:rPr>
          <w:rtl/>
        </w:rPr>
      </w:pPr>
      <w:r>
        <w:rPr>
          <w:rFonts w:hint="cs"/>
          <w:rtl/>
        </w:rPr>
        <w:t>بر شخص نذر کننده واجب است نذرش تنها برای خدای متعال باشد، و نذر برای اولیاء، و مقربان خدا باطل و حرام است.</w:t>
      </w:r>
    </w:p>
    <w:p w:rsidR="00864DAD" w:rsidRPr="00DC6647" w:rsidRDefault="00377CF7" w:rsidP="00864DAD">
      <w:pPr>
        <w:pStyle w:val="Heading1"/>
        <w:bidi/>
        <w:rPr>
          <w:rtl/>
          <w:lang w:bidi="fa-IR"/>
        </w:rPr>
      </w:pPr>
      <w:bookmarkStart w:id="3008" w:name="_Toc262412442"/>
      <w:bookmarkStart w:id="3009" w:name="_Toc340600010"/>
      <w:bookmarkStart w:id="3010" w:name="_Toc408539486"/>
      <w:r>
        <w:rPr>
          <w:rFonts w:hint="cs"/>
          <w:rtl/>
          <w:lang w:bidi="fa-IR"/>
        </w:rPr>
        <w:t>3-</w:t>
      </w:r>
      <w:r w:rsidR="00864DAD">
        <w:rPr>
          <w:rFonts w:hint="cs"/>
          <w:rtl/>
          <w:lang w:bidi="fa-IR"/>
        </w:rPr>
        <w:t xml:space="preserve"> مشروعیت آن</w:t>
      </w:r>
      <w:bookmarkEnd w:id="3008"/>
      <w:bookmarkEnd w:id="3009"/>
      <w:bookmarkEnd w:id="3010"/>
    </w:p>
    <w:p w:rsidR="00101DFC" w:rsidRDefault="007557E3" w:rsidP="00F14BD8">
      <w:pPr>
        <w:pStyle w:val="a3"/>
        <w:rPr>
          <w:rtl/>
        </w:rPr>
      </w:pPr>
      <w:r>
        <w:rPr>
          <w:rFonts w:hint="cs"/>
          <w:rtl/>
        </w:rPr>
        <w:t>به دلایل کتاب و سنت،</w:t>
      </w:r>
      <w:r w:rsidR="004714FB">
        <w:rPr>
          <w:rFonts w:hint="cs"/>
          <w:rtl/>
        </w:rPr>
        <w:t xml:space="preserve"> </w:t>
      </w:r>
      <w:r>
        <w:rPr>
          <w:rFonts w:hint="cs"/>
          <w:rtl/>
        </w:rPr>
        <w:t>نذر، مشروع است. خداوند می‌فرماید:</w:t>
      </w:r>
    </w:p>
    <w:p w:rsidR="00CE7684" w:rsidRPr="00493CE0" w:rsidRDefault="00CE7684" w:rsidP="00F14BD8">
      <w:pPr>
        <w:pStyle w:val="a3"/>
        <w:rPr>
          <w:rFonts w:ascii="KFGQPC Uthmanic Script HAFS" w:hAnsi="KFGQPC Uthmanic Script HAFS" w:cs="KFGQPC Uthmanic Script HAFS"/>
          <w:rtl/>
        </w:rPr>
      </w:pPr>
      <w:r>
        <w:rPr>
          <w:rFonts w:ascii="Traditional Arabic" w:hAnsi="Traditional Arabic" w:cs="Traditional Arabic"/>
          <w:rtl/>
        </w:rPr>
        <w:t>﴿</w:t>
      </w:r>
      <w:r w:rsidR="00493CE0">
        <w:rPr>
          <w:rFonts w:ascii="KFGQPC Uthmanic Script HAFS" w:hAnsi="KFGQPC Uthmanic Script HAFS" w:cs="KFGQPC Uthmanic Script HAFS"/>
          <w:rtl/>
        </w:rPr>
        <w:t xml:space="preserve">وَمَآ أَنفَقۡتُم مِّن نَّفَقَةٍ أَوۡ نَذَرۡتُم مِّن نَّذۡرٖ فَإِنَّ </w:t>
      </w:r>
      <w:r w:rsidR="00493CE0">
        <w:rPr>
          <w:rFonts w:ascii="KFGQPC Uthmanic Script HAFS" w:hAnsi="KFGQPC Uthmanic Script HAFS" w:cs="KFGQPC Uthmanic Script HAFS" w:hint="cs"/>
          <w:rtl/>
        </w:rPr>
        <w:t>ٱ</w:t>
      </w:r>
      <w:r w:rsidR="00493CE0">
        <w:rPr>
          <w:rFonts w:ascii="KFGQPC Uthmanic Script HAFS" w:hAnsi="KFGQPC Uthmanic Script HAFS" w:cs="KFGQPC Uthmanic Script HAFS" w:hint="eastAsia"/>
          <w:rtl/>
        </w:rPr>
        <w:t>للَّهَ</w:t>
      </w:r>
      <w:r w:rsidR="00493CE0">
        <w:rPr>
          <w:rFonts w:ascii="KFGQPC Uthmanic Script HAFS" w:hAnsi="KFGQPC Uthmanic Script HAFS" w:cs="KFGQPC Uthmanic Script HAFS"/>
          <w:rtl/>
        </w:rPr>
        <w:t xml:space="preserve"> يَعۡلَمُهُ</w:t>
      </w:r>
      <w:r w:rsidR="00493CE0">
        <w:rPr>
          <w:rFonts w:ascii="KFGQPC Uthmanic Script HAFS" w:hAnsi="KFGQPC Uthmanic Script HAFS" w:cs="KFGQPC Uthmanic Script HAFS" w:hint="cs"/>
          <w:rtl/>
        </w:rPr>
        <w:t>ۥ</w:t>
      </w:r>
      <w:r>
        <w:rPr>
          <w:rFonts w:ascii="Traditional Arabic" w:hAnsi="Traditional Arabic" w:cs="Traditional Arabic"/>
          <w:rtl/>
        </w:rPr>
        <w:t>﴾</w:t>
      </w:r>
      <w:r>
        <w:rPr>
          <w:rFonts w:hint="cs"/>
          <w:rtl/>
        </w:rPr>
        <w:t xml:space="preserve"> </w:t>
      </w:r>
      <w:r w:rsidRPr="00F14BD8">
        <w:rPr>
          <w:rStyle w:val="Char4"/>
          <w:rtl/>
        </w:rPr>
        <w:t>[</w:t>
      </w:r>
      <w:r w:rsidRPr="00F14BD8">
        <w:rPr>
          <w:rStyle w:val="Char4"/>
          <w:rFonts w:hint="cs"/>
          <w:rtl/>
        </w:rPr>
        <w:t>البقرة: 270</w:t>
      </w:r>
      <w:r w:rsidRPr="00F14BD8">
        <w:rPr>
          <w:rStyle w:val="Char4"/>
          <w:rtl/>
        </w:rPr>
        <w:t>]</w:t>
      </w:r>
      <w:r w:rsidRPr="00F14BD8">
        <w:rPr>
          <w:rtl/>
        </w:rPr>
        <w:t>.</w:t>
      </w:r>
    </w:p>
    <w:p w:rsidR="00906FD4" w:rsidRDefault="004714FB" w:rsidP="00F14BD8">
      <w:pPr>
        <w:pStyle w:val="a3"/>
        <w:rPr>
          <w:sz w:val="26"/>
          <w:szCs w:val="26"/>
          <w:rtl/>
        </w:rPr>
      </w:pPr>
      <w:r w:rsidRPr="00377CF7">
        <w:rPr>
          <w:rFonts w:hint="cs"/>
          <w:sz w:val="26"/>
          <w:rtl/>
        </w:rPr>
        <w:t>«</w:t>
      </w:r>
      <w:r w:rsidR="00906FD4" w:rsidRPr="00377CF7">
        <w:rPr>
          <w:rFonts w:hint="cs"/>
          <w:sz w:val="26"/>
          <w:rtl/>
        </w:rPr>
        <w:t>آنچه از نفقه می‌دهید و یا نذر می‌کنید خداوند آن را می‌داند</w:t>
      </w:r>
      <w:r w:rsidRPr="00377CF7">
        <w:rPr>
          <w:rFonts w:hint="cs"/>
          <w:sz w:val="26"/>
          <w:rtl/>
        </w:rPr>
        <w:t>».</w:t>
      </w:r>
    </w:p>
    <w:p w:rsidR="007557E3" w:rsidRDefault="00906FD4" w:rsidP="00F14BD8">
      <w:pPr>
        <w:pStyle w:val="a3"/>
        <w:rPr>
          <w:rtl/>
        </w:rPr>
      </w:pPr>
      <w:r>
        <w:rPr>
          <w:rFonts w:hint="cs"/>
          <w:rtl/>
        </w:rPr>
        <w:t>و در جای دیگری می‌فرماید:</w:t>
      </w:r>
    </w:p>
    <w:p w:rsidR="00CE7684" w:rsidRPr="00493CE0" w:rsidRDefault="00CE7684" w:rsidP="00F14BD8">
      <w:pPr>
        <w:pStyle w:val="a3"/>
        <w:rPr>
          <w:rFonts w:ascii="KFGQPC Uthmanic Script HAFS" w:hAnsi="KFGQPC Uthmanic Script HAFS" w:cs="KFGQPC Uthmanic Script HAFS"/>
          <w:rtl/>
        </w:rPr>
      </w:pPr>
      <w:r>
        <w:rPr>
          <w:rFonts w:ascii="Traditional Arabic" w:hAnsi="Traditional Arabic" w:cs="Traditional Arabic"/>
          <w:rtl/>
        </w:rPr>
        <w:t>﴿</w:t>
      </w:r>
      <w:r w:rsidR="00493CE0">
        <w:rPr>
          <w:rFonts w:ascii="KFGQPC Uthmanic Script HAFS" w:hAnsi="KFGQPC Uthmanic Script HAFS" w:cs="KFGQPC Uthmanic Script HAFS"/>
          <w:rtl/>
        </w:rPr>
        <w:t>ثُمَّ لۡيَقۡضُواْ تَفَثَهُمۡ وَلۡيُوفُواْ نُذُورَهُمۡ وَلۡيَطَّوَّفُواْ بِ</w:t>
      </w:r>
      <w:r w:rsidR="00493CE0">
        <w:rPr>
          <w:rFonts w:ascii="KFGQPC Uthmanic Script HAFS" w:hAnsi="KFGQPC Uthmanic Script HAFS" w:cs="KFGQPC Uthmanic Script HAFS" w:hint="cs"/>
          <w:rtl/>
        </w:rPr>
        <w:t>ٱ</w:t>
      </w:r>
      <w:r w:rsidR="00493CE0">
        <w:rPr>
          <w:rFonts w:ascii="KFGQPC Uthmanic Script HAFS" w:hAnsi="KFGQPC Uthmanic Script HAFS" w:cs="KFGQPC Uthmanic Script HAFS" w:hint="eastAsia"/>
          <w:rtl/>
        </w:rPr>
        <w:t>لۡبَيۡتِ</w:t>
      </w:r>
      <w:r w:rsidR="00493CE0">
        <w:rPr>
          <w:rFonts w:ascii="KFGQPC Uthmanic Script HAFS" w:hAnsi="KFGQPC Uthmanic Script HAFS" w:cs="KFGQPC Uthmanic Script HAFS"/>
          <w:rtl/>
        </w:rPr>
        <w:t xml:space="preserve"> </w:t>
      </w:r>
      <w:r w:rsidR="00493CE0">
        <w:rPr>
          <w:rFonts w:ascii="KFGQPC Uthmanic Script HAFS" w:hAnsi="KFGQPC Uthmanic Script HAFS" w:cs="KFGQPC Uthmanic Script HAFS" w:hint="cs"/>
          <w:rtl/>
        </w:rPr>
        <w:t>ٱ</w:t>
      </w:r>
      <w:r w:rsidR="00493CE0">
        <w:rPr>
          <w:rFonts w:ascii="KFGQPC Uthmanic Script HAFS" w:hAnsi="KFGQPC Uthmanic Script HAFS" w:cs="KFGQPC Uthmanic Script HAFS" w:hint="eastAsia"/>
          <w:rtl/>
        </w:rPr>
        <w:t>لۡعَتِيقِ</w:t>
      </w:r>
      <w:r w:rsidR="00493CE0">
        <w:rPr>
          <w:rFonts w:ascii="KFGQPC Uthmanic Script HAFS" w:hAnsi="KFGQPC Uthmanic Script HAFS" w:cs="KFGQPC Uthmanic Script HAFS"/>
          <w:rtl/>
        </w:rPr>
        <w:t xml:space="preserve"> ٢٩</w:t>
      </w:r>
      <w:r>
        <w:rPr>
          <w:rFonts w:ascii="Traditional Arabic" w:hAnsi="Traditional Arabic" w:cs="Traditional Arabic"/>
          <w:rtl/>
        </w:rPr>
        <w:t>﴾</w:t>
      </w:r>
      <w:r>
        <w:rPr>
          <w:rFonts w:hint="cs"/>
          <w:rtl/>
        </w:rPr>
        <w:t xml:space="preserve"> </w:t>
      </w:r>
      <w:r w:rsidRPr="00F14BD8">
        <w:rPr>
          <w:rStyle w:val="Char4"/>
          <w:rtl/>
        </w:rPr>
        <w:t>[</w:t>
      </w:r>
      <w:r w:rsidRPr="00F14BD8">
        <w:rPr>
          <w:rStyle w:val="Char4"/>
          <w:rFonts w:hint="cs"/>
          <w:rtl/>
        </w:rPr>
        <w:t>الحج: 29</w:t>
      </w:r>
      <w:r w:rsidRPr="00F14BD8">
        <w:rPr>
          <w:rStyle w:val="Char4"/>
          <w:rtl/>
        </w:rPr>
        <w:t>]</w:t>
      </w:r>
      <w:r w:rsidRPr="00C155B1">
        <w:rPr>
          <w:rFonts w:ascii="mylotus" w:hAnsi="mylotus" w:cs="mylotus"/>
          <w:sz w:val="26"/>
          <w:szCs w:val="26"/>
          <w:rtl/>
        </w:rPr>
        <w:t>.</w:t>
      </w:r>
    </w:p>
    <w:p w:rsidR="00C923E6" w:rsidRDefault="004714FB" w:rsidP="00F14BD8">
      <w:pPr>
        <w:pStyle w:val="a3"/>
        <w:rPr>
          <w:sz w:val="26"/>
          <w:szCs w:val="26"/>
          <w:rtl/>
        </w:rPr>
      </w:pPr>
      <w:r w:rsidRPr="00377CF7">
        <w:rPr>
          <w:rFonts w:hint="cs"/>
          <w:sz w:val="26"/>
          <w:rtl/>
        </w:rPr>
        <w:t>«</w:t>
      </w:r>
      <w:r w:rsidRPr="00377CF7">
        <w:rPr>
          <w:sz w:val="26"/>
          <w:rtl/>
        </w:rPr>
        <w:t>آن گاه بايد كه چرك [بدن‏] شان را بزدايند و به نذرهايشان وفا كنند و اين بيت العتيق را طواف نمايند</w:t>
      </w:r>
      <w:r w:rsidRPr="00377CF7">
        <w:rPr>
          <w:rFonts w:hint="cs"/>
          <w:sz w:val="26"/>
          <w:rtl/>
        </w:rPr>
        <w:t>».</w:t>
      </w:r>
    </w:p>
    <w:p w:rsidR="00906FD4" w:rsidRDefault="005E2B06" w:rsidP="00F14BD8">
      <w:pPr>
        <w:pStyle w:val="a3"/>
        <w:rPr>
          <w:rtl/>
        </w:rPr>
      </w:pPr>
      <w:r>
        <w:rPr>
          <w:rFonts w:hint="cs"/>
          <w:rtl/>
        </w:rPr>
        <w:t>باز می‌فرماید:</w:t>
      </w:r>
    </w:p>
    <w:p w:rsidR="00CE7684" w:rsidRPr="00493CE0" w:rsidRDefault="00CE7684" w:rsidP="00F14BD8">
      <w:pPr>
        <w:pStyle w:val="a3"/>
        <w:rPr>
          <w:rFonts w:ascii="KFGQPC Uthmanic Script HAFS" w:hAnsi="KFGQPC Uthmanic Script HAFS" w:cs="KFGQPC Uthmanic Script HAFS"/>
          <w:rtl/>
        </w:rPr>
      </w:pPr>
      <w:r>
        <w:rPr>
          <w:rFonts w:ascii="Traditional Arabic" w:hAnsi="Traditional Arabic" w:cs="Traditional Arabic"/>
          <w:rtl/>
        </w:rPr>
        <w:t>﴿</w:t>
      </w:r>
      <w:r w:rsidR="00493CE0">
        <w:rPr>
          <w:rFonts w:ascii="KFGQPC Uthmanic Script HAFS" w:hAnsi="KFGQPC Uthmanic Script HAFS" w:cs="KFGQPC Uthmanic Script HAFS"/>
          <w:rtl/>
        </w:rPr>
        <w:t>يُوفُونَ بِ</w:t>
      </w:r>
      <w:r w:rsidR="00493CE0">
        <w:rPr>
          <w:rFonts w:ascii="KFGQPC Uthmanic Script HAFS" w:hAnsi="KFGQPC Uthmanic Script HAFS" w:cs="KFGQPC Uthmanic Script HAFS" w:hint="cs"/>
          <w:rtl/>
        </w:rPr>
        <w:t>ٱ</w:t>
      </w:r>
      <w:r w:rsidR="00493CE0">
        <w:rPr>
          <w:rFonts w:ascii="KFGQPC Uthmanic Script HAFS" w:hAnsi="KFGQPC Uthmanic Script HAFS" w:cs="KFGQPC Uthmanic Script HAFS" w:hint="eastAsia"/>
          <w:rtl/>
        </w:rPr>
        <w:t>لنَّذۡرِ</w:t>
      </w:r>
      <w:r w:rsidR="00493CE0">
        <w:rPr>
          <w:rFonts w:ascii="KFGQPC Uthmanic Script HAFS" w:hAnsi="KFGQPC Uthmanic Script HAFS" w:cs="KFGQPC Uthmanic Script HAFS"/>
          <w:rtl/>
        </w:rPr>
        <w:t xml:space="preserve"> وَيَخَافُونَ يَوۡمٗا كَانَ شَرُّهُ</w:t>
      </w:r>
      <w:r w:rsidR="00493CE0">
        <w:rPr>
          <w:rFonts w:ascii="KFGQPC Uthmanic Script HAFS" w:hAnsi="KFGQPC Uthmanic Script HAFS" w:cs="KFGQPC Uthmanic Script HAFS" w:hint="cs"/>
          <w:rtl/>
        </w:rPr>
        <w:t>ۥ</w:t>
      </w:r>
      <w:r w:rsidR="00493CE0">
        <w:rPr>
          <w:rFonts w:ascii="KFGQPC Uthmanic Script HAFS" w:hAnsi="KFGQPC Uthmanic Script HAFS" w:cs="KFGQPC Uthmanic Script HAFS"/>
          <w:rtl/>
        </w:rPr>
        <w:t xml:space="preserve"> مُسۡتَطِيرٗا ٧</w:t>
      </w:r>
      <w:r>
        <w:rPr>
          <w:rFonts w:ascii="Traditional Arabic" w:hAnsi="Traditional Arabic" w:cs="Traditional Arabic"/>
          <w:rtl/>
        </w:rPr>
        <w:t>﴾</w:t>
      </w:r>
      <w:r>
        <w:rPr>
          <w:rFonts w:hint="cs"/>
          <w:rtl/>
        </w:rPr>
        <w:t xml:space="preserve"> </w:t>
      </w:r>
      <w:r w:rsidRPr="00F14BD8">
        <w:rPr>
          <w:rStyle w:val="Char4"/>
          <w:rtl/>
        </w:rPr>
        <w:t>[</w:t>
      </w:r>
      <w:r w:rsidRPr="00F14BD8">
        <w:rPr>
          <w:rStyle w:val="Char4"/>
          <w:rFonts w:hint="cs"/>
          <w:rtl/>
        </w:rPr>
        <w:t>الإنسان: 7</w:t>
      </w:r>
      <w:r w:rsidRPr="00F14BD8">
        <w:rPr>
          <w:rStyle w:val="Char4"/>
          <w:rtl/>
        </w:rPr>
        <w:t>]</w:t>
      </w:r>
      <w:r w:rsidRPr="00F14BD8">
        <w:rPr>
          <w:rtl/>
        </w:rPr>
        <w:t>.</w:t>
      </w:r>
    </w:p>
    <w:p w:rsidR="001C3130" w:rsidRDefault="004714FB" w:rsidP="00F14BD8">
      <w:pPr>
        <w:pStyle w:val="a3"/>
        <w:rPr>
          <w:sz w:val="26"/>
          <w:szCs w:val="26"/>
          <w:rtl/>
        </w:rPr>
      </w:pPr>
      <w:r w:rsidRPr="00377CF7">
        <w:rPr>
          <w:rFonts w:hint="cs"/>
          <w:sz w:val="26"/>
          <w:rtl/>
        </w:rPr>
        <w:t>«</w:t>
      </w:r>
      <w:r w:rsidR="001C3130" w:rsidRPr="00377CF7">
        <w:rPr>
          <w:rFonts w:hint="cs"/>
          <w:sz w:val="26"/>
          <w:rtl/>
        </w:rPr>
        <w:t>آن بندگان خدا به نذر خود وفا می‌کنند و از روزی می‌ترسند که بدی آن روز همه جایی و به هرکس می‌رسد</w:t>
      </w:r>
      <w:r w:rsidRPr="00377CF7">
        <w:rPr>
          <w:rFonts w:hint="cs"/>
          <w:sz w:val="26"/>
          <w:rtl/>
        </w:rPr>
        <w:t>».</w:t>
      </w:r>
    </w:p>
    <w:p w:rsidR="005E2B06" w:rsidRDefault="0056099E" w:rsidP="00F14BD8">
      <w:pPr>
        <w:pStyle w:val="a3"/>
        <w:rPr>
          <w:rtl/>
        </w:rPr>
      </w:pPr>
      <w:r>
        <w:rPr>
          <w:rFonts w:hint="cs"/>
          <w:rtl/>
        </w:rPr>
        <w:t>در مورد مشروعیت آن درست، آمده است که عایشه</w:t>
      </w:r>
      <w:r w:rsidR="004714FB">
        <w:rPr>
          <w:rFonts w:hint="cs"/>
          <w:rtl/>
        </w:rPr>
        <w:t xml:space="preserve"> </w:t>
      </w:r>
      <w:r w:rsidR="004714FB">
        <w:rPr>
          <w:rFonts w:cs="CTraditional Arabic" w:hint="cs"/>
          <w:rtl/>
        </w:rPr>
        <w:t>ل</w:t>
      </w:r>
      <w:r w:rsidR="004714FB">
        <w:rPr>
          <w:rFonts w:hint="cs"/>
          <w:rtl/>
        </w:rPr>
        <w:t xml:space="preserve"> گوید: </w:t>
      </w:r>
      <w:r w:rsidR="004714FB">
        <w:rPr>
          <w:rFonts w:cs="Traditional Arabic" w:hint="cs"/>
          <w:rtl/>
        </w:rPr>
        <w:t>«</w:t>
      </w:r>
      <w:r>
        <w:rPr>
          <w:rFonts w:hint="cs"/>
          <w:rtl/>
        </w:rPr>
        <w:t>هرکس طاعت را بر خود نذر کند باید آن را انجام دهد</w:t>
      </w:r>
      <w:r w:rsidR="004714FB">
        <w:rPr>
          <w:rFonts w:cs="Traditional Arabic" w:hint="cs"/>
          <w:rtl/>
        </w:rPr>
        <w:t>»</w:t>
      </w:r>
      <w:r w:rsidR="004714FB">
        <w:rPr>
          <w:rFonts w:hint="cs"/>
          <w:rtl/>
        </w:rPr>
        <w:t>.</w:t>
      </w:r>
    </w:p>
    <w:p w:rsidR="00A75261" w:rsidRPr="00DC6647" w:rsidRDefault="00377CF7" w:rsidP="00A75261">
      <w:pPr>
        <w:pStyle w:val="Heading1"/>
        <w:bidi/>
        <w:rPr>
          <w:rtl/>
          <w:lang w:bidi="fa-IR"/>
        </w:rPr>
      </w:pPr>
      <w:bookmarkStart w:id="3011" w:name="_Toc262412443"/>
      <w:bookmarkStart w:id="3012" w:name="_Toc340600011"/>
      <w:bookmarkStart w:id="3013" w:name="_Toc408539487"/>
      <w:r>
        <w:rPr>
          <w:rFonts w:hint="cs"/>
          <w:rtl/>
          <w:lang w:bidi="fa-IR"/>
        </w:rPr>
        <w:t>4-</w:t>
      </w:r>
      <w:r w:rsidR="00A75261">
        <w:rPr>
          <w:rFonts w:hint="cs"/>
          <w:rtl/>
          <w:lang w:bidi="fa-IR"/>
        </w:rPr>
        <w:t xml:space="preserve"> چه وقتی نذر صحیح نیست</w:t>
      </w:r>
      <w:bookmarkEnd w:id="3011"/>
      <w:bookmarkEnd w:id="3012"/>
      <w:bookmarkEnd w:id="3013"/>
    </w:p>
    <w:p w:rsidR="00A75261" w:rsidRDefault="00495190" w:rsidP="005E6881">
      <w:pPr>
        <w:pStyle w:val="a3"/>
        <w:numPr>
          <w:ilvl w:val="0"/>
          <w:numId w:val="148"/>
        </w:numPr>
        <w:ind w:left="641" w:hanging="357"/>
        <w:rPr>
          <w:rtl/>
        </w:rPr>
      </w:pPr>
      <w:r>
        <w:rPr>
          <w:rFonts w:hint="cs"/>
          <w:rtl/>
        </w:rPr>
        <w:t>نذر در معصیت خدا صحیح نیست.</w:t>
      </w:r>
    </w:p>
    <w:p w:rsidR="00495190" w:rsidRDefault="00495190" w:rsidP="005E6881">
      <w:pPr>
        <w:pStyle w:val="a3"/>
        <w:numPr>
          <w:ilvl w:val="0"/>
          <w:numId w:val="148"/>
        </w:numPr>
        <w:ind w:left="641" w:hanging="357"/>
        <w:rPr>
          <w:rtl/>
        </w:rPr>
      </w:pPr>
      <w:r>
        <w:rPr>
          <w:rFonts w:hint="cs"/>
          <w:rtl/>
        </w:rPr>
        <w:t>نذری که مخالف رعایت عدالت و مساوات میان فرزندان باشد صحیح نیست.</w:t>
      </w:r>
    </w:p>
    <w:p w:rsidR="00495190" w:rsidRDefault="00495190" w:rsidP="005E6881">
      <w:pPr>
        <w:pStyle w:val="a3"/>
        <w:numPr>
          <w:ilvl w:val="0"/>
          <w:numId w:val="148"/>
        </w:numPr>
        <w:ind w:left="641" w:hanging="357"/>
        <w:rPr>
          <w:rtl/>
        </w:rPr>
      </w:pPr>
      <w:r>
        <w:rPr>
          <w:rFonts w:hint="cs"/>
          <w:rtl/>
        </w:rPr>
        <w:t>هرگونه نذری که حاوی برتری بخشیدن به بعضی از ورثه در مقابل دیگران وارثان باشد صحیح نیست، زیرا چنین نذری معصیت است و نذر در معصیت جایز نیست.</w:t>
      </w:r>
    </w:p>
    <w:p w:rsidR="00495190" w:rsidRDefault="00495190" w:rsidP="005E6881">
      <w:pPr>
        <w:pStyle w:val="a3"/>
        <w:numPr>
          <w:ilvl w:val="0"/>
          <w:numId w:val="148"/>
        </w:numPr>
        <w:ind w:left="641" w:hanging="357"/>
        <w:rPr>
          <w:rtl/>
        </w:rPr>
      </w:pPr>
      <w:r>
        <w:rPr>
          <w:rFonts w:hint="cs"/>
          <w:rtl/>
        </w:rPr>
        <w:t>نذر بر قبور نیز معصیت است، زیرا چنین نذری نه طاعت است و نه هدف از آن به دست آوردن خشنودی خدا است بلکه غالباً چنین نذرهایی باعث پیدایش عقاید باطله شده و انسان را به معصیت مبتلا می‌نمایند.</w:t>
      </w:r>
    </w:p>
    <w:p w:rsidR="00495190" w:rsidRDefault="00495190" w:rsidP="00F14BD8">
      <w:pPr>
        <w:pStyle w:val="a3"/>
        <w:rPr>
          <w:rtl/>
        </w:rPr>
      </w:pPr>
      <w:r>
        <w:rPr>
          <w:rFonts w:hint="cs"/>
          <w:rtl/>
        </w:rPr>
        <w:t>سعیدبن‌مسیب گوید: میان دو برادر انصاری بر سر میراث مشاجره بروز کرد یکی از آن دو سهم خود را خواست، برادر دیگر گفت: اگر باری دیگری تقاضای تقسیم میراث کنی تمام اموالم را نذر در کعبه می‌کنم، عمر</w:t>
      </w:r>
      <w:r>
        <w:rPr>
          <w:rFonts w:cs="CTraditional Arabic" w:hint="cs"/>
          <w:sz w:val="26"/>
          <w:szCs w:val="26"/>
          <w:rtl/>
        </w:rPr>
        <w:t>س</w:t>
      </w:r>
      <w:r>
        <w:rPr>
          <w:rFonts w:hint="cs"/>
          <w:rtl/>
        </w:rPr>
        <w:t xml:space="preserve"> گفت: کعبه از تو بی‌نیاز است کفار</w:t>
      </w:r>
      <w:r w:rsidR="00F14BD8">
        <w:rPr>
          <w:rFonts w:hint="cs"/>
          <w:rtl/>
        </w:rPr>
        <w:t>ۀ</w:t>
      </w:r>
      <w:r>
        <w:rPr>
          <w:rFonts w:hint="cs"/>
          <w:rtl/>
        </w:rPr>
        <w:t xml:space="preserve"> سوگند را پرداخت کن و در معصیت پروردگار و قطع صل</w:t>
      </w:r>
      <w:r w:rsidR="00F14BD8">
        <w:rPr>
          <w:rFonts w:hint="cs"/>
          <w:rtl/>
        </w:rPr>
        <w:t>ۀ</w:t>
      </w:r>
      <w:r>
        <w:rPr>
          <w:rFonts w:hint="cs"/>
          <w:rtl/>
        </w:rPr>
        <w:t xml:space="preserve"> رحم و در چیزی که مالک آن نیستی نذر مکن</w:t>
      </w:r>
      <w:r w:rsidR="00E83CD9">
        <w:rPr>
          <w:rFonts w:cs="Traditional Arabic" w:hint="cs"/>
          <w:rtl/>
        </w:rPr>
        <w:t>»</w:t>
      </w:r>
      <w:r w:rsidR="00E83CD9">
        <w:rPr>
          <w:rFonts w:hint="cs"/>
          <w:rtl/>
        </w:rPr>
        <w:t>.</w:t>
      </w:r>
      <w:r w:rsidR="00277019">
        <w:rPr>
          <w:rFonts w:hint="cs"/>
          <w:rtl/>
        </w:rPr>
        <w:t xml:space="preserve"> </w:t>
      </w:r>
      <w:r>
        <w:rPr>
          <w:rFonts w:hint="cs"/>
          <w:rtl/>
        </w:rPr>
        <w:t>(روایت از ابوداود)</w:t>
      </w:r>
      <w:r w:rsidR="00E83CD9">
        <w:rPr>
          <w:rFonts w:hint="cs"/>
          <w:rtl/>
        </w:rPr>
        <w:t>.</w:t>
      </w:r>
    </w:p>
    <w:p w:rsidR="00495190" w:rsidRDefault="00A2177A" w:rsidP="00F14BD8">
      <w:pPr>
        <w:pStyle w:val="a3"/>
        <w:rPr>
          <w:rtl/>
        </w:rPr>
      </w:pPr>
      <w:r>
        <w:rPr>
          <w:rFonts w:hint="cs"/>
          <w:rtl/>
        </w:rPr>
        <w:t>و امام مالک و بیهقی آورده‌اند: از عایشه</w:t>
      </w:r>
      <w:r w:rsidR="00E83CD9">
        <w:rPr>
          <w:rFonts w:hint="cs"/>
          <w:rtl/>
        </w:rPr>
        <w:t xml:space="preserve"> </w:t>
      </w:r>
      <w:r w:rsidR="00E83CD9">
        <w:rPr>
          <w:rFonts w:cs="CTraditional Arabic" w:hint="cs"/>
          <w:rtl/>
        </w:rPr>
        <w:t>ل</w:t>
      </w:r>
      <w:r w:rsidR="003A6A7F">
        <w:rPr>
          <w:rFonts w:hint="cs"/>
          <w:rtl/>
        </w:rPr>
        <w:t xml:space="preserve"> دربارۀ </w:t>
      </w:r>
      <w:r w:rsidR="007827FF">
        <w:rPr>
          <w:rFonts w:hint="cs"/>
          <w:rtl/>
        </w:rPr>
        <w:t xml:space="preserve">کسی سؤال شد که به خاطر تقاضای </w:t>
      </w:r>
      <w:r w:rsidR="00E83CD9">
        <w:rPr>
          <w:rFonts w:hint="cs"/>
          <w:rtl/>
        </w:rPr>
        <w:t>بعضی از ورثه برای دریافت سهم‌الإ</w:t>
      </w:r>
      <w:r w:rsidR="007827FF">
        <w:rPr>
          <w:rFonts w:hint="cs"/>
          <w:rtl/>
        </w:rPr>
        <w:t>رث خود، تمام اموال خود را وقف درگاه کعبه نماید؟ گفت: باید</w:t>
      </w:r>
      <w:r w:rsidR="00157BA1">
        <w:rPr>
          <w:rFonts w:hint="cs"/>
          <w:rtl/>
        </w:rPr>
        <w:t xml:space="preserve"> کفارۀ </w:t>
      </w:r>
      <w:r w:rsidR="007827FF">
        <w:rPr>
          <w:rFonts w:hint="cs"/>
          <w:rtl/>
        </w:rPr>
        <w:t>سوگند بپردازد.</w:t>
      </w:r>
    </w:p>
    <w:p w:rsidR="007827FF" w:rsidRDefault="007827FF" w:rsidP="00F14BD8">
      <w:pPr>
        <w:pStyle w:val="a3"/>
        <w:rPr>
          <w:rtl/>
        </w:rPr>
      </w:pPr>
      <w:r>
        <w:rPr>
          <w:rFonts w:hint="cs"/>
          <w:rtl/>
        </w:rPr>
        <w:t>مادام نذر برای کعبه چنین باشد</w:t>
      </w:r>
      <w:r w:rsidRPr="00F14BD8">
        <w:rPr>
          <w:rFonts w:hint="cs"/>
          <w:rtl/>
        </w:rPr>
        <w:t xml:space="preserve">، غیر آن اعم از مشاهد و </w:t>
      </w:r>
      <w:r w:rsidR="00E83CD9" w:rsidRPr="00F14BD8">
        <w:rPr>
          <w:rFonts w:hint="cs"/>
          <w:rtl/>
        </w:rPr>
        <w:t>قبور به طریق اولی است. در کتاب «الروضة»</w:t>
      </w:r>
      <w:r w:rsidRPr="00F14BD8">
        <w:rPr>
          <w:rFonts w:hint="cs"/>
          <w:rtl/>
        </w:rPr>
        <w:t xml:space="preserve"> گفته است: علما</w:t>
      </w:r>
      <w:r w:rsidR="003A6A7F" w:rsidRPr="00F14BD8">
        <w:rPr>
          <w:rFonts w:hint="cs"/>
          <w:rtl/>
        </w:rPr>
        <w:t xml:space="preserve"> دربارۀ </w:t>
      </w:r>
      <w:r w:rsidRPr="00F14BD8">
        <w:rPr>
          <w:rFonts w:hint="cs"/>
          <w:rtl/>
        </w:rPr>
        <w:t>نذ</w:t>
      </w:r>
      <w:r>
        <w:rPr>
          <w:rFonts w:hint="cs"/>
          <w:rtl/>
        </w:rPr>
        <w:t>ری که در شکل سوگند صورت می‌گیرد اختلاف نظر دارند، مانند اینکه بگوید: اگر با فلانی صحبت کنم آزاد کردن برده‌ای بر من نذر باشد، یا بگوید: هرگاه داخل منزل شدم بر من نذر باشد روزه بگیرم یا نماز بخوانم، چنین نذری در شکل سوگند بوده، زیرا قصد او خودداری از ا</w:t>
      </w:r>
      <w:r w:rsidR="00E83CD9">
        <w:rPr>
          <w:rFonts w:hint="cs"/>
          <w:rtl/>
        </w:rPr>
        <w:t>نجام کاری است به مانند شخص حالف.</w:t>
      </w:r>
    </w:p>
    <w:p w:rsidR="007827FF" w:rsidRDefault="006636DC" w:rsidP="00F14BD8">
      <w:pPr>
        <w:pStyle w:val="a3"/>
        <w:rPr>
          <w:rtl/>
        </w:rPr>
      </w:pPr>
      <w:r>
        <w:rPr>
          <w:rFonts w:hint="cs"/>
          <w:rtl/>
        </w:rPr>
        <w:t>اصح دو قول شافعی این است که چنین نذری به منزل</w:t>
      </w:r>
      <w:r w:rsidR="00F14BD8">
        <w:rPr>
          <w:rFonts w:hint="cs"/>
          <w:rtl/>
        </w:rPr>
        <w:t>ۀ</w:t>
      </w:r>
      <w:r>
        <w:rPr>
          <w:rFonts w:hint="cs"/>
          <w:rtl/>
        </w:rPr>
        <w:t xml:space="preserve"> سوگند است و در صورت عدم وفا به آن باید کفار</w:t>
      </w:r>
      <w:r w:rsidR="00F14BD8">
        <w:rPr>
          <w:rFonts w:hint="cs"/>
          <w:rtl/>
        </w:rPr>
        <w:t>ۀ</w:t>
      </w:r>
      <w:r>
        <w:rPr>
          <w:rFonts w:hint="cs"/>
          <w:rtl/>
        </w:rPr>
        <w:t xml:space="preserve"> سوگند را بپردازد.</w:t>
      </w:r>
    </w:p>
    <w:p w:rsidR="006636DC" w:rsidRDefault="006636DC" w:rsidP="00F14BD8">
      <w:pPr>
        <w:pStyle w:val="a3"/>
        <w:rPr>
          <w:rtl/>
        </w:rPr>
      </w:pPr>
      <w:r>
        <w:rPr>
          <w:rFonts w:hint="cs"/>
          <w:rtl/>
        </w:rPr>
        <w:t>و مذهب مشهور ابوحنیفه این است که وفا به آن بر وی واجب است.</w:t>
      </w:r>
    </w:p>
    <w:p w:rsidR="00E0226E" w:rsidRPr="00E0226E" w:rsidRDefault="00377CF7" w:rsidP="00F14BD8">
      <w:pPr>
        <w:pStyle w:val="Heading1"/>
        <w:bidi/>
        <w:rPr>
          <w:rtl/>
          <w:lang w:bidi="fa-IR"/>
        </w:rPr>
      </w:pPr>
      <w:bookmarkStart w:id="3014" w:name="_Toc262412444"/>
      <w:bookmarkStart w:id="3015" w:name="_Toc340600012"/>
      <w:bookmarkStart w:id="3016" w:name="_Toc408539488"/>
      <w:r>
        <w:rPr>
          <w:rFonts w:hint="cs"/>
          <w:rtl/>
          <w:lang w:bidi="fa-IR"/>
        </w:rPr>
        <w:t xml:space="preserve">5- </w:t>
      </w:r>
      <w:r w:rsidR="00E0226E">
        <w:rPr>
          <w:rFonts w:hint="cs"/>
          <w:rtl/>
          <w:lang w:bidi="fa-IR"/>
        </w:rPr>
        <w:t>نذر در امری که خداوند اجاز</w:t>
      </w:r>
      <w:r w:rsidR="00F14BD8">
        <w:rPr>
          <w:rFonts w:hint="cs"/>
          <w:rtl/>
          <w:lang w:bidi="fa-IR"/>
        </w:rPr>
        <w:t>ۀ</w:t>
      </w:r>
      <w:r w:rsidR="00E0226E">
        <w:rPr>
          <w:rFonts w:hint="cs"/>
          <w:rtl/>
          <w:lang w:bidi="fa-IR"/>
        </w:rPr>
        <w:t xml:space="preserve"> آن را نداده جایز نیست</w:t>
      </w:r>
      <w:bookmarkEnd w:id="3014"/>
      <w:bookmarkEnd w:id="3015"/>
      <w:bookmarkEnd w:id="3016"/>
    </w:p>
    <w:p w:rsidR="000550DC" w:rsidRDefault="009E6610" w:rsidP="00F14BD8">
      <w:pPr>
        <w:pStyle w:val="a3"/>
        <w:rPr>
          <w:rtl/>
        </w:rPr>
      </w:pPr>
      <w:r>
        <w:rPr>
          <w:rFonts w:hint="cs"/>
          <w:rtl/>
        </w:rPr>
        <w:t>مانند نذر برای نقش و نگار کردن مساجد، نذر برای معاصی.</w:t>
      </w:r>
    </w:p>
    <w:p w:rsidR="009E6610" w:rsidRDefault="009E6610" w:rsidP="00F14BD8">
      <w:pPr>
        <w:pStyle w:val="a3"/>
        <w:rPr>
          <w:rtl/>
        </w:rPr>
      </w:pPr>
      <w:r>
        <w:rPr>
          <w:rFonts w:hint="cs"/>
          <w:rtl/>
        </w:rPr>
        <w:t>و حداقل، نذر برای چیزی که خداوند اجاز</w:t>
      </w:r>
      <w:r w:rsidR="00F14BD8">
        <w:rPr>
          <w:rFonts w:hint="cs"/>
          <w:rtl/>
        </w:rPr>
        <w:t>ۀ</w:t>
      </w:r>
      <w:r>
        <w:rPr>
          <w:rFonts w:hint="cs"/>
          <w:rtl/>
        </w:rPr>
        <w:t xml:space="preserve"> آن را نداده از دایر</w:t>
      </w:r>
      <w:r w:rsidR="00F14BD8">
        <w:rPr>
          <w:rFonts w:hint="cs"/>
          <w:rtl/>
        </w:rPr>
        <w:t>ۀ</w:t>
      </w:r>
      <w:r>
        <w:rPr>
          <w:rFonts w:hint="cs"/>
          <w:rtl/>
        </w:rPr>
        <w:t xml:space="preserve"> نذر مأذون که نذر در طاعت خداوند است خارج است، و چنین نذری شامل نذرهای مباح و مکروه، و حرام می‌باشد.</w:t>
      </w:r>
    </w:p>
    <w:p w:rsidR="00FE77E2" w:rsidRPr="00E0226E" w:rsidRDefault="00377CF7" w:rsidP="00FE77E2">
      <w:pPr>
        <w:pStyle w:val="Heading1"/>
        <w:bidi/>
        <w:rPr>
          <w:rtl/>
          <w:lang w:bidi="fa-IR"/>
        </w:rPr>
      </w:pPr>
      <w:bookmarkStart w:id="3017" w:name="_Toc262412445"/>
      <w:bookmarkStart w:id="3018" w:name="_Toc340600013"/>
      <w:bookmarkStart w:id="3019" w:name="_Toc408539489"/>
      <w:r>
        <w:rPr>
          <w:rFonts w:hint="cs"/>
          <w:rtl/>
          <w:lang w:bidi="fa-IR"/>
        </w:rPr>
        <w:t>6-</w:t>
      </w:r>
      <w:r w:rsidR="00FE77E2">
        <w:rPr>
          <w:rFonts w:hint="cs"/>
          <w:rtl/>
          <w:lang w:bidi="fa-IR"/>
        </w:rPr>
        <w:t xml:space="preserve"> نذر بر چیزی که خداوند آن را مشروع نکرده واجب نیست</w:t>
      </w:r>
      <w:bookmarkEnd w:id="3017"/>
      <w:bookmarkEnd w:id="3018"/>
      <w:bookmarkEnd w:id="3019"/>
    </w:p>
    <w:p w:rsidR="00FE77E2" w:rsidRDefault="00ED387B" w:rsidP="005E6881">
      <w:pPr>
        <w:pStyle w:val="a3"/>
        <w:numPr>
          <w:ilvl w:val="0"/>
          <w:numId w:val="149"/>
        </w:numPr>
        <w:ind w:left="641" w:hanging="357"/>
        <w:rPr>
          <w:rtl/>
        </w:rPr>
      </w:pPr>
      <w:r>
        <w:rPr>
          <w:rFonts w:hint="cs"/>
          <w:rtl/>
        </w:rPr>
        <w:t>ابن‌عباس</w:t>
      </w:r>
      <w:r w:rsidR="00E61469">
        <w:rPr>
          <w:rFonts w:cs="CTraditional Arabic" w:hint="cs"/>
          <w:sz w:val="26"/>
          <w:szCs w:val="26"/>
          <w:rtl/>
        </w:rPr>
        <w:t xml:space="preserve"> ب</w:t>
      </w:r>
      <w:r w:rsidR="00E61469">
        <w:rPr>
          <w:rFonts w:hint="cs"/>
          <w:rtl/>
        </w:rPr>
        <w:t xml:space="preserve"> گوید: </w:t>
      </w:r>
      <w:r w:rsidR="00E61469">
        <w:rPr>
          <w:rFonts w:cs="Traditional Arabic" w:hint="cs"/>
          <w:rtl/>
        </w:rPr>
        <w:t>«</w:t>
      </w:r>
      <w:r w:rsidR="00077B96">
        <w:rPr>
          <w:rFonts w:hint="cs"/>
          <w:rtl/>
        </w:rPr>
        <w:t>روزی رسول‌خدا</w:t>
      </w:r>
      <w:r w:rsidR="00077B96">
        <w:rPr>
          <w:rFonts w:cs="CTraditional Arabic" w:hint="cs"/>
          <w:sz w:val="26"/>
          <w:szCs w:val="26"/>
          <w:rtl/>
        </w:rPr>
        <w:t>ص</w:t>
      </w:r>
      <w:r w:rsidR="00077B96">
        <w:rPr>
          <w:rFonts w:hint="cs"/>
          <w:rtl/>
        </w:rPr>
        <w:t xml:space="preserve"> مشغول خواندن خطبه بود متوجه شد که نفری در گرمای آفتاب ایستاده است، فرمود: کیست؟ عرض کردند: ابو اسرائیل است نذر کرده در گرمای آفتاب بایستد و ننشیند و زیر سایه نرود و با کسی صحبت نکند و روزه باشد، فرمودند: به او دستور دهید صحبت بکند و از سایه استفاده نماید و بنشیند، و روزه را تمام نماید</w:t>
      </w:r>
      <w:r w:rsidR="00E61469">
        <w:rPr>
          <w:rFonts w:cs="Traditional Arabic" w:hint="cs"/>
          <w:rtl/>
        </w:rPr>
        <w:t>»</w:t>
      </w:r>
      <w:r w:rsidR="00E61469">
        <w:rPr>
          <w:rFonts w:hint="cs"/>
          <w:rtl/>
        </w:rPr>
        <w:t>.</w:t>
      </w:r>
      <w:r w:rsidR="00277019">
        <w:rPr>
          <w:rFonts w:hint="cs"/>
          <w:rtl/>
        </w:rPr>
        <w:t xml:space="preserve"> </w:t>
      </w:r>
      <w:r w:rsidR="00077B96">
        <w:rPr>
          <w:rFonts w:hint="cs"/>
          <w:rtl/>
        </w:rPr>
        <w:t>(روایت از بخاری)</w:t>
      </w:r>
      <w:r w:rsidR="00E61469">
        <w:rPr>
          <w:rFonts w:hint="cs"/>
          <w:rtl/>
        </w:rPr>
        <w:t>.</w:t>
      </w:r>
    </w:p>
    <w:p w:rsidR="006420D3" w:rsidRDefault="006420D3" w:rsidP="005E6881">
      <w:pPr>
        <w:pStyle w:val="a3"/>
        <w:numPr>
          <w:ilvl w:val="0"/>
          <w:numId w:val="149"/>
        </w:numPr>
        <w:ind w:left="641" w:hanging="357"/>
        <w:rPr>
          <w:rtl/>
        </w:rPr>
      </w:pPr>
      <w:r>
        <w:rPr>
          <w:rFonts w:hint="cs"/>
          <w:rtl/>
        </w:rPr>
        <w:t>عمروبن شعیب به نقل از پدر و جدش</w:t>
      </w:r>
      <w:r w:rsidR="003A6A7F">
        <w:rPr>
          <w:rFonts w:hint="cs"/>
          <w:rtl/>
        </w:rPr>
        <w:t xml:space="preserve"> دربارۀ </w:t>
      </w:r>
      <w:r>
        <w:rPr>
          <w:rFonts w:hint="cs"/>
          <w:rtl/>
        </w:rPr>
        <w:t>کسی که نذر کرده بود تا هنگام فارغ شدن رسول‌خدا</w:t>
      </w:r>
      <w:r>
        <w:rPr>
          <w:rFonts w:cs="CTraditional Arabic" w:hint="cs"/>
          <w:sz w:val="26"/>
          <w:szCs w:val="26"/>
          <w:rtl/>
        </w:rPr>
        <w:t>ص</w:t>
      </w:r>
      <w:r>
        <w:rPr>
          <w:rFonts w:hint="cs"/>
          <w:rtl/>
        </w:rPr>
        <w:t xml:space="preserve"> از خطبه در گرمای خورشید بایستد، آورده است که رسول‌خدا</w:t>
      </w:r>
      <w:r>
        <w:rPr>
          <w:rFonts w:cs="CTraditional Arabic" w:hint="cs"/>
          <w:sz w:val="26"/>
          <w:szCs w:val="26"/>
          <w:rtl/>
        </w:rPr>
        <w:t>ص</w:t>
      </w:r>
      <w:r w:rsidR="00E61469">
        <w:rPr>
          <w:rFonts w:hint="cs"/>
          <w:rtl/>
        </w:rPr>
        <w:t xml:space="preserve"> به او گفت: </w:t>
      </w:r>
      <w:r w:rsidR="00E61469">
        <w:rPr>
          <w:rFonts w:cs="Traditional Arabic" w:hint="cs"/>
          <w:rtl/>
        </w:rPr>
        <w:t>«</w:t>
      </w:r>
      <w:r>
        <w:rPr>
          <w:rFonts w:hint="cs"/>
          <w:rtl/>
        </w:rPr>
        <w:t>نذری صحیح است که برای رضای خدا باشد</w:t>
      </w:r>
      <w:r w:rsidR="00E61469">
        <w:rPr>
          <w:rFonts w:cs="Traditional Arabic" w:hint="cs"/>
          <w:rtl/>
        </w:rPr>
        <w:t>»</w:t>
      </w:r>
      <w:r w:rsidR="00E61469">
        <w:rPr>
          <w:rFonts w:hint="cs"/>
          <w:rtl/>
        </w:rPr>
        <w:t>.</w:t>
      </w:r>
      <w:r w:rsidR="00157BA1">
        <w:rPr>
          <w:rFonts w:hint="cs"/>
          <w:rtl/>
        </w:rPr>
        <w:t xml:space="preserve"> (روایت از احمد).</w:t>
      </w:r>
    </w:p>
    <w:p w:rsidR="0089621C" w:rsidRDefault="00DE7F61" w:rsidP="00157BA1">
      <w:pPr>
        <w:pStyle w:val="a3"/>
        <w:rPr>
          <w:rtl/>
        </w:rPr>
      </w:pPr>
      <w:r>
        <w:rPr>
          <w:rFonts w:hint="cs"/>
          <w:rtl/>
        </w:rPr>
        <w:t>این مذهب اهل علم است.</w:t>
      </w:r>
    </w:p>
    <w:p w:rsidR="00DE7F61" w:rsidRPr="00DC6647" w:rsidRDefault="00377CF7" w:rsidP="00DE7F61">
      <w:pPr>
        <w:pStyle w:val="Heading1"/>
        <w:bidi/>
        <w:rPr>
          <w:rtl/>
          <w:lang w:bidi="fa-IR"/>
        </w:rPr>
      </w:pPr>
      <w:bookmarkStart w:id="3020" w:name="_Toc262412446"/>
      <w:bookmarkStart w:id="3021" w:name="_Toc340600014"/>
      <w:bookmarkStart w:id="3022" w:name="_Toc408539490"/>
      <w:r>
        <w:rPr>
          <w:rFonts w:hint="cs"/>
          <w:rtl/>
          <w:lang w:bidi="fa-IR"/>
        </w:rPr>
        <w:t>7-</w:t>
      </w:r>
      <w:r w:rsidR="00DE7F61">
        <w:rPr>
          <w:rFonts w:hint="cs"/>
          <w:rtl/>
          <w:lang w:bidi="fa-IR"/>
        </w:rPr>
        <w:t xml:space="preserve"> وفا به نذر در امور غیر مقدور واجب نیست</w:t>
      </w:r>
      <w:bookmarkEnd w:id="3020"/>
      <w:bookmarkEnd w:id="3021"/>
      <w:bookmarkEnd w:id="3022"/>
    </w:p>
    <w:p w:rsidR="00A310B6" w:rsidRDefault="007E14B0" w:rsidP="00157BA1">
      <w:pPr>
        <w:pStyle w:val="a3"/>
        <w:rPr>
          <w:rtl/>
        </w:rPr>
      </w:pPr>
      <w:r>
        <w:rPr>
          <w:rFonts w:hint="cs"/>
          <w:rtl/>
        </w:rPr>
        <w:t>ای‌خواهر مسلمان، لازم است بدانید نذر برای انجام اموری که خداوند مشروع کرده ولی در توان نیست، وفا به آن نیز واجب نیست؛ به دلیل روایت انس</w:t>
      </w:r>
      <w:r>
        <w:rPr>
          <w:rFonts w:cs="CTraditional Arabic" w:hint="cs"/>
          <w:sz w:val="26"/>
          <w:szCs w:val="26"/>
          <w:rtl/>
        </w:rPr>
        <w:t>س</w:t>
      </w:r>
      <w:r>
        <w:rPr>
          <w:rFonts w:hint="cs"/>
          <w:rtl/>
        </w:rPr>
        <w:t>‌ که رسول‌خدا</w:t>
      </w:r>
      <w:r>
        <w:rPr>
          <w:rFonts w:cs="CTraditional Arabic" w:hint="cs"/>
          <w:sz w:val="26"/>
          <w:szCs w:val="26"/>
          <w:rtl/>
        </w:rPr>
        <w:t>ص</w:t>
      </w:r>
      <w:r>
        <w:rPr>
          <w:rFonts w:hint="cs"/>
          <w:rtl/>
        </w:rPr>
        <w:t xml:space="preserve"> پیرمردی را دید در میان دو پسرش</w:t>
      </w:r>
      <w:r w:rsidR="00E61469">
        <w:rPr>
          <w:rFonts w:hint="cs"/>
          <w:rtl/>
        </w:rPr>
        <w:t xml:space="preserve"> با حالتی لرزان می‌رود، فرمود: </w:t>
      </w:r>
      <w:r w:rsidR="00E61469">
        <w:rPr>
          <w:rFonts w:cs="Traditional Arabic" w:hint="cs"/>
          <w:rtl/>
        </w:rPr>
        <w:t>«</w:t>
      </w:r>
      <w:r>
        <w:rPr>
          <w:rFonts w:hint="cs"/>
          <w:rtl/>
        </w:rPr>
        <w:t>این چیست؟ عرض کردند: نذر کرده است با پای پیاده برود، فرمود: خداوند از تعذیب آن بی‌نیاز است لذا به او امر کرد سواره راه رود</w:t>
      </w:r>
      <w:r w:rsidR="00E61469">
        <w:rPr>
          <w:rFonts w:cs="Traditional Arabic" w:hint="cs"/>
          <w:rtl/>
        </w:rPr>
        <w:t>»</w:t>
      </w:r>
      <w:r w:rsidR="00E61469">
        <w:rPr>
          <w:rFonts w:hint="cs"/>
          <w:rtl/>
        </w:rPr>
        <w:t>.</w:t>
      </w:r>
      <w:r w:rsidR="00277019">
        <w:rPr>
          <w:rFonts w:hint="cs"/>
          <w:rtl/>
        </w:rPr>
        <w:t xml:space="preserve"> </w:t>
      </w:r>
      <w:r>
        <w:rPr>
          <w:rFonts w:hint="cs"/>
          <w:rtl/>
        </w:rPr>
        <w:t>(متفق‌علیه)</w:t>
      </w:r>
      <w:r w:rsidR="00E61469">
        <w:rPr>
          <w:rFonts w:hint="cs"/>
          <w:rtl/>
        </w:rPr>
        <w:t>.</w:t>
      </w:r>
    </w:p>
    <w:p w:rsidR="007E14B0" w:rsidRDefault="00106E72" w:rsidP="00157BA1">
      <w:pPr>
        <w:pStyle w:val="a3"/>
        <w:rPr>
          <w:rtl/>
        </w:rPr>
      </w:pPr>
      <w:r>
        <w:rPr>
          <w:rFonts w:hint="cs"/>
          <w:rtl/>
        </w:rPr>
        <w:t>در روایت نسائی این جمله بدان افزوده شده است: نذر کرده با پای پیاده به زیارت بیت‌الله برود.</w:t>
      </w:r>
    </w:p>
    <w:p w:rsidR="00157BA1" w:rsidRDefault="00157BA1" w:rsidP="00157BA1">
      <w:pPr>
        <w:pStyle w:val="a3"/>
        <w:rPr>
          <w:rtl/>
        </w:rPr>
      </w:pPr>
    </w:p>
    <w:p w:rsidR="00EF7EBD" w:rsidRPr="00DC6647" w:rsidRDefault="00377CF7" w:rsidP="00EF7EBD">
      <w:pPr>
        <w:pStyle w:val="Heading1"/>
        <w:bidi/>
        <w:rPr>
          <w:rtl/>
          <w:lang w:bidi="fa-IR"/>
        </w:rPr>
      </w:pPr>
      <w:bookmarkStart w:id="3023" w:name="_Toc262412447"/>
      <w:bookmarkStart w:id="3024" w:name="_Toc340600015"/>
      <w:bookmarkStart w:id="3025" w:name="_Toc408539491"/>
      <w:r>
        <w:rPr>
          <w:rFonts w:hint="cs"/>
          <w:rtl/>
          <w:lang w:bidi="fa-IR"/>
        </w:rPr>
        <w:t>8-</w:t>
      </w:r>
      <w:r w:rsidR="00EF7EBD">
        <w:rPr>
          <w:rFonts w:hint="cs"/>
          <w:rtl/>
          <w:lang w:bidi="fa-IR"/>
        </w:rPr>
        <w:t xml:space="preserve"> کسی که خود امری طاقت فرسا نذر کند باید بدان وفا کند</w:t>
      </w:r>
      <w:bookmarkEnd w:id="3023"/>
      <w:bookmarkEnd w:id="3024"/>
      <w:bookmarkEnd w:id="3025"/>
    </w:p>
    <w:p w:rsidR="00D24381" w:rsidRDefault="000C3E41" w:rsidP="00157BA1">
      <w:pPr>
        <w:pStyle w:val="a3"/>
        <w:rPr>
          <w:rtl/>
        </w:rPr>
      </w:pPr>
      <w:r>
        <w:rPr>
          <w:rFonts w:hint="cs"/>
          <w:rtl/>
        </w:rPr>
        <w:t>شافعی در اصح دو قول خود گوید: در صورت عدم وفا به آن، ذبح گوسفندی بر وی واجب است.</w:t>
      </w:r>
    </w:p>
    <w:p w:rsidR="000C3E41" w:rsidRDefault="000C3E41" w:rsidP="00157BA1">
      <w:pPr>
        <w:pStyle w:val="a3"/>
        <w:rPr>
          <w:rtl/>
        </w:rPr>
      </w:pPr>
      <w:r>
        <w:rPr>
          <w:rFonts w:hint="cs"/>
          <w:rtl/>
        </w:rPr>
        <w:t>و</w:t>
      </w:r>
      <w:r w:rsidR="00E61469">
        <w:rPr>
          <w:rFonts w:hint="cs"/>
          <w:rtl/>
        </w:rPr>
        <w:t xml:space="preserve"> </w:t>
      </w:r>
      <w:r>
        <w:rPr>
          <w:rFonts w:hint="cs"/>
          <w:rtl/>
        </w:rPr>
        <w:t>بنابر مذهب بعضی از علما وفا به آن بر وی واجب نیست مگر از روی احتیاط، به دلیل حدیث قبلی انس که رسول‌خدا</w:t>
      </w:r>
      <w:r>
        <w:rPr>
          <w:rFonts w:cs="CTraditional Arabic" w:hint="cs"/>
          <w:sz w:val="26"/>
          <w:szCs w:val="26"/>
          <w:rtl/>
        </w:rPr>
        <w:t>ص</w:t>
      </w:r>
      <w:r>
        <w:rPr>
          <w:rFonts w:hint="cs"/>
          <w:rtl/>
        </w:rPr>
        <w:t xml:space="preserve"> در آن، امر به ذبح یا قضاء نکرده است.</w:t>
      </w:r>
    </w:p>
    <w:p w:rsidR="00A46C7B" w:rsidRPr="00DC6647" w:rsidRDefault="00377CF7" w:rsidP="00157BA1">
      <w:pPr>
        <w:pStyle w:val="Heading1"/>
        <w:bidi/>
        <w:rPr>
          <w:rtl/>
          <w:lang w:bidi="fa-IR"/>
        </w:rPr>
      </w:pPr>
      <w:bookmarkStart w:id="3026" w:name="_Toc262412448"/>
      <w:bookmarkStart w:id="3027" w:name="_Toc340600016"/>
      <w:bookmarkStart w:id="3028" w:name="_Toc408539492"/>
      <w:r>
        <w:rPr>
          <w:rFonts w:hint="cs"/>
          <w:rtl/>
          <w:lang w:bidi="fa-IR"/>
        </w:rPr>
        <w:t>9-</w:t>
      </w:r>
      <w:r w:rsidR="00A46C7B">
        <w:rPr>
          <w:rFonts w:hint="cs"/>
          <w:rtl/>
          <w:lang w:bidi="fa-IR"/>
        </w:rPr>
        <w:t xml:space="preserve"> کفار</w:t>
      </w:r>
      <w:r w:rsidR="00157BA1">
        <w:rPr>
          <w:rFonts w:hint="cs"/>
          <w:rtl/>
          <w:lang w:bidi="fa-IR"/>
        </w:rPr>
        <w:t>ۀ</w:t>
      </w:r>
      <w:r w:rsidR="00A46C7B">
        <w:rPr>
          <w:rFonts w:hint="cs"/>
          <w:rtl/>
          <w:lang w:bidi="fa-IR"/>
        </w:rPr>
        <w:t xml:space="preserve"> نذر</w:t>
      </w:r>
      <w:bookmarkEnd w:id="3026"/>
      <w:bookmarkEnd w:id="3027"/>
      <w:bookmarkEnd w:id="3028"/>
    </w:p>
    <w:p w:rsidR="000C3E41" w:rsidRDefault="00BB20B2" w:rsidP="005E6881">
      <w:pPr>
        <w:pStyle w:val="a3"/>
        <w:numPr>
          <w:ilvl w:val="0"/>
          <w:numId w:val="150"/>
        </w:numPr>
        <w:ind w:left="641" w:hanging="357"/>
        <w:rPr>
          <w:rtl/>
        </w:rPr>
      </w:pPr>
      <w:r>
        <w:rPr>
          <w:rFonts w:hint="cs"/>
          <w:rtl/>
        </w:rPr>
        <w:t>ابن‌عباس</w:t>
      </w:r>
      <w:r w:rsidR="00E61469">
        <w:rPr>
          <w:rFonts w:cs="CTraditional Arabic" w:hint="cs"/>
          <w:sz w:val="26"/>
          <w:szCs w:val="26"/>
          <w:rtl/>
        </w:rPr>
        <w:t>ب</w:t>
      </w:r>
      <w:r>
        <w:rPr>
          <w:rFonts w:hint="cs"/>
          <w:rtl/>
        </w:rPr>
        <w:t xml:space="preserve"> </w:t>
      </w:r>
      <w:r w:rsidR="00D04591">
        <w:rPr>
          <w:rFonts w:hint="cs"/>
          <w:rtl/>
        </w:rPr>
        <w:t>گوید که</w:t>
      </w:r>
      <w:r w:rsidR="00E61469">
        <w:rPr>
          <w:rFonts w:hint="cs"/>
          <w:rtl/>
        </w:rPr>
        <w:t>:</w:t>
      </w:r>
      <w:r w:rsidR="00D04591">
        <w:rPr>
          <w:rFonts w:hint="cs"/>
          <w:rtl/>
        </w:rPr>
        <w:t xml:space="preserve"> رسول‌خدا</w:t>
      </w:r>
      <w:r w:rsidR="00D04591">
        <w:rPr>
          <w:rFonts w:cs="CTraditional Arabic" w:hint="cs"/>
          <w:sz w:val="26"/>
          <w:szCs w:val="26"/>
          <w:rtl/>
        </w:rPr>
        <w:t>ص</w:t>
      </w:r>
      <w:r w:rsidR="00E61469">
        <w:rPr>
          <w:rFonts w:hint="cs"/>
          <w:rtl/>
        </w:rPr>
        <w:t xml:space="preserve"> فرمود: </w:t>
      </w:r>
      <w:r w:rsidR="00E61469">
        <w:rPr>
          <w:rFonts w:cs="Traditional Arabic" w:hint="cs"/>
          <w:rtl/>
        </w:rPr>
        <w:t>«</w:t>
      </w:r>
      <w:r w:rsidR="00D04591">
        <w:rPr>
          <w:rFonts w:hint="cs"/>
          <w:rtl/>
        </w:rPr>
        <w:t>هرکس چیزی را بر خود نذر کرد و توان انجام آن را نداشت</w:t>
      </w:r>
      <w:r w:rsidR="00157BA1">
        <w:rPr>
          <w:rFonts w:hint="cs"/>
          <w:rtl/>
        </w:rPr>
        <w:t xml:space="preserve"> کفارۀ </w:t>
      </w:r>
      <w:r w:rsidR="00D04591">
        <w:rPr>
          <w:rFonts w:hint="cs"/>
          <w:rtl/>
        </w:rPr>
        <w:t>آن،</w:t>
      </w:r>
      <w:r w:rsidR="00157BA1">
        <w:rPr>
          <w:rFonts w:hint="cs"/>
          <w:rtl/>
        </w:rPr>
        <w:t xml:space="preserve"> کفارۀ </w:t>
      </w:r>
      <w:r w:rsidR="00D04591">
        <w:rPr>
          <w:rFonts w:hint="cs"/>
          <w:rtl/>
        </w:rPr>
        <w:t>سوگند است</w:t>
      </w:r>
      <w:r w:rsidR="00E61469">
        <w:rPr>
          <w:rFonts w:cs="Traditional Arabic" w:hint="cs"/>
          <w:rtl/>
        </w:rPr>
        <w:t>»</w:t>
      </w:r>
      <w:r w:rsidR="00157BA1">
        <w:rPr>
          <w:rFonts w:hint="cs"/>
          <w:rtl/>
        </w:rPr>
        <w:t xml:space="preserve"> (روایت از ابوداود و ابن ماجه).</w:t>
      </w:r>
    </w:p>
    <w:p w:rsidR="00D04591" w:rsidRDefault="005A6069" w:rsidP="005E6881">
      <w:pPr>
        <w:pStyle w:val="a3"/>
        <w:numPr>
          <w:ilvl w:val="0"/>
          <w:numId w:val="150"/>
        </w:numPr>
        <w:ind w:left="641" w:hanging="357"/>
        <w:rPr>
          <w:rtl/>
        </w:rPr>
      </w:pPr>
      <w:r>
        <w:rPr>
          <w:rFonts w:hint="cs"/>
          <w:rtl/>
        </w:rPr>
        <w:t>عقبه بن‌عامر</w:t>
      </w:r>
      <w:r>
        <w:rPr>
          <w:rFonts w:cs="CTraditional Arabic" w:hint="cs"/>
          <w:sz w:val="26"/>
          <w:szCs w:val="26"/>
          <w:rtl/>
        </w:rPr>
        <w:t>س</w:t>
      </w:r>
      <w:r>
        <w:rPr>
          <w:rFonts w:hint="cs"/>
          <w:rtl/>
        </w:rPr>
        <w:t xml:space="preserve"> گوید که</w:t>
      </w:r>
      <w:r w:rsidR="00E61469">
        <w:rPr>
          <w:rFonts w:hint="cs"/>
          <w:rtl/>
        </w:rPr>
        <w:t>:</w:t>
      </w:r>
      <w:r>
        <w:rPr>
          <w:rFonts w:hint="cs"/>
          <w:rtl/>
        </w:rPr>
        <w:t xml:space="preserve"> رسول‌خدا</w:t>
      </w:r>
      <w:r>
        <w:rPr>
          <w:rFonts w:cs="CTraditional Arabic" w:hint="cs"/>
          <w:sz w:val="26"/>
          <w:szCs w:val="26"/>
          <w:rtl/>
        </w:rPr>
        <w:t>ص</w:t>
      </w:r>
      <w:r w:rsidR="00E61469">
        <w:rPr>
          <w:rFonts w:hint="cs"/>
          <w:rtl/>
        </w:rPr>
        <w:t xml:space="preserve"> فرمود: </w:t>
      </w:r>
      <w:r w:rsidR="00E61469">
        <w:rPr>
          <w:rFonts w:cs="Traditional Arabic" w:hint="cs"/>
          <w:rtl/>
        </w:rPr>
        <w:t>«</w:t>
      </w:r>
      <w:r w:rsidR="00DE240B">
        <w:rPr>
          <w:rFonts w:hint="cs"/>
          <w:rtl/>
        </w:rPr>
        <w:t>کفار</w:t>
      </w:r>
      <w:r w:rsidR="00157BA1">
        <w:rPr>
          <w:rFonts w:hint="cs"/>
          <w:rtl/>
        </w:rPr>
        <w:t>ۀ</w:t>
      </w:r>
      <w:r w:rsidR="00DE240B">
        <w:rPr>
          <w:rFonts w:hint="cs"/>
          <w:rtl/>
        </w:rPr>
        <w:t xml:space="preserve"> نذر ناتمام،</w:t>
      </w:r>
      <w:r w:rsidR="00157BA1">
        <w:rPr>
          <w:rFonts w:hint="cs"/>
          <w:rtl/>
        </w:rPr>
        <w:t xml:space="preserve"> کفارۀ </w:t>
      </w:r>
      <w:r w:rsidR="00DE240B">
        <w:rPr>
          <w:rFonts w:hint="cs"/>
          <w:rtl/>
        </w:rPr>
        <w:t>سوگند است</w:t>
      </w:r>
      <w:r w:rsidR="00E61469">
        <w:rPr>
          <w:rFonts w:cs="Traditional Arabic" w:hint="cs"/>
          <w:rtl/>
        </w:rPr>
        <w:t>»</w:t>
      </w:r>
      <w:r w:rsidR="00E61469">
        <w:rPr>
          <w:rFonts w:hint="cs"/>
          <w:rtl/>
        </w:rPr>
        <w:t>.</w:t>
      </w:r>
      <w:r w:rsidR="00277019">
        <w:rPr>
          <w:rFonts w:hint="cs"/>
          <w:rtl/>
        </w:rPr>
        <w:t xml:space="preserve"> </w:t>
      </w:r>
      <w:r w:rsidR="00DE240B">
        <w:rPr>
          <w:rFonts w:hint="cs"/>
          <w:rtl/>
        </w:rPr>
        <w:t>(روایت از مسلم، ابوداود و ترمذی)</w:t>
      </w:r>
      <w:r w:rsidR="00E61469">
        <w:rPr>
          <w:rFonts w:hint="cs"/>
          <w:rtl/>
        </w:rPr>
        <w:t>.</w:t>
      </w:r>
    </w:p>
    <w:p w:rsidR="00DE240B" w:rsidRDefault="00B9589D" w:rsidP="005E6881">
      <w:pPr>
        <w:pStyle w:val="a3"/>
        <w:numPr>
          <w:ilvl w:val="0"/>
          <w:numId w:val="150"/>
        </w:numPr>
        <w:ind w:left="641" w:hanging="357"/>
        <w:rPr>
          <w:rtl/>
        </w:rPr>
      </w:pPr>
      <w:r>
        <w:rPr>
          <w:rFonts w:hint="cs"/>
          <w:rtl/>
        </w:rPr>
        <w:t>و همچنین رسول‌خدا</w:t>
      </w:r>
      <w:r>
        <w:rPr>
          <w:rFonts w:cs="CTraditional Arabic" w:hint="cs"/>
          <w:sz w:val="26"/>
          <w:szCs w:val="26"/>
          <w:rtl/>
        </w:rPr>
        <w:t>ص</w:t>
      </w:r>
      <w:r>
        <w:rPr>
          <w:rFonts w:hint="cs"/>
          <w:rtl/>
        </w:rPr>
        <w:t xml:space="preserve"> به زنی که نذر کرده بود پیاده برود و نمی‌توانست، امر کرد کفاره بپردازد.</w:t>
      </w:r>
      <w:r w:rsidR="00277019">
        <w:rPr>
          <w:rFonts w:hint="cs"/>
          <w:rtl/>
        </w:rPr>
        <w:t xml:space="preserve"> </w:t>
      </w:r>
      <w:r>
        <w:rPr>
          <w:rFonts w:hint="cs"/>
          <w:rtl/>
        </w:rPr>
        <w:t>(روایت از احمد و ابوداود)</w:t>
      </w:r>
      <w:r w:rsidR="00E61469">
        <w:rPr>
          <w:rFonts w:hint="cs"/>
          <w:rtl/>
        </w:rPr>
        <w:t>.</w:t>
      </w:r>
    </w:p>
    <w:p w:rsidR="00DB103F" w:rsidRPr="00DC6647" w:rsidRDefault="00377CF7" w:rsidP="00DB103F">
      <w:pPr>
        <w:pStyle w:val="Heading1"/>
        <w:bidi/>
        <w:rPr>
          <w:rtl/>
          <w:lang w:bidi="fa-IR"/>
        </w:rPr>
      </w:pPr>
      <w:bookmarkStart w:id="3029" w:name="_Toc262412449"/>
      <w:bookmarkStart w:id="3030" w:name="_Toc340600017"/>
      <w:bookmarkStart w:id="3031" w:name="_Toc408539493"/>
      <w:r>
        <w:rPr>
          <w:rFonts w:hint="cs"/>
          <w:rtl/>
          <w:lang w:bidi="fa-IR"/>
        </w:rPr>
        <w:t>10-</w:t>
      </w:r>
      <w:r w:rsidR="00DB103F">
        <w:rPr>
          <w:rFonts w:hint="cs"/>
          <w:rtl/>
          <w:lang w:bidi="fa-IR"/>
        </w:rPr>
        <w:t xml:space="preserve"> قیمت کفاره</w:t>
      </w:r>
      <w:bookmarkEnd w:id="3029"/>
      <w:bookmarkEnd w:id="3030"/>
      <w:bookmarkEnd w:id="3031"/>
    </w:p>
    <w:p w:rsidR="0087236C" w:rsidRDefault="0087236C" w:rsidP="00157BA1">
      <w:pPr>
        <w:pStyle w:val="a3"/>
        <w:rPr>
          <w:rtl/>
        </w:rPr>
      </w:pPr>
      <w:r>
        <w:rPr>
          <w:rFonts w:hint="cs"/>
          <w:rtl/>
        </w:rPr>
        <w:t>دلیل آن حدیث رسول‌خدا</w:t>
      </w:r>
      <w:r>
        <w:rPr>
          <w:rFonts w:cs="CTraditional Arabic" w:hint="cs"/>
          <w:sz w:val="26"/>
          <w:szCs w:val="26"/>
          <w:rtl/>
        </w:rPr>
        <w:t>ص</w:t>
      </w:r>
      <w:r w:rsidR="00E61469">
        <w:rPr>
          <w:rFonts w:hint="cs"/>
          <w:rtl/>
        </w:rPr>
        <w:t xml:space="preserve"> است که فرموده است: </w:t>
      </w:r>
      <w:r w:rsidR="00E61469">
        <w:rPr>
          <w:rFonts w:cs="Traditional Arabic" w:hint="cs"/>
          <w:rtl/>
        </w:rPr>
        <w:t>«</w:t>
      </w:r>
      <w:r>
        <w:rPr>
          <w:rFonts w:hint="cs"/>
          <w:rtl/>
        </w:rPr>
        <w:t>کسی که بر خود نذری کند و نام آن را نبرد</w:t>
      </w:r>
      <w:r w:rsidR="00157BA1">
        <w:rPr>
          <w:rFonts w:hint="cs"/>
          <w:rtl/>
        </w:rPr>
        <w:t xml:space="preserve"> کفارۀ </w:t>
      </w:r>
      <w:r>
        <w:rPr>
          <w:rFonts w:hint="cs"/>
          <w:rtl/>
        </w:rPr>
        <w:t>آن سوگند است، و کسی که امری را بر خود نذر کند و توانایی انجام آن را نداشته باشد،</w:t>
      </w:r>
      <w:r w:rsidR="00157BA1">
        <w:rPr>
          <w:rFonts w:hint="cs"/>
          <w:rtl/>
        </w:rPr>
        <w:t xml:space="preserve"> کفارۀ </w:t>
      </w:r>
      <w:r>
        <w:rPr>
          <w:rFonts w:hint="cs"/>
          <w:rtl/>
        </w:rPr>
        <w:t>آن</w:t>
      </w:r>
      <w:r w:rsidR="00157BA1">
        <w:rPr>
          <w:rFonts w:hint="cs"/>
          <w:rtl/>
        </w:rPr>
        <w:t xml:space="preserve"> کفارۀ </w:t>
      </w:r>
      <w:r>
        <w:rPr>
          <w:rFonts w:hint="cs"/>
          <w:rtl/>
        </w:rPr>
        <w:t>سوگند است</w:t>
      </w:r>
      <w:r w:rsidR="00E61469">
        <w:rPr>
          <w:rFonts w:cs="Traditional Arabic" w:hint="cs"/>
          <w:rtl/>
        </w:rPr>
        <w:t>»</w:t>
      </w:r>
      <w:r w:rsidR="00E61469">
        <w:rPr>
          <w:rFonts w:hint="cs"/>
          <w:rtl/>
        </w:rPr>
        <w:t>.</w:t>
      </w:r>
      <w:r w:rsidR="00277019">
        <w:rPr>
          <w:rFonts w:hint="cs"/>
          <w:rtl/>
        </w:rPr>
        <w:t xml:space="preserve"> </w:t>
      </w:r>
      <w:r>
        <w:rPr>
          <w:rFonts w:hint="cs"/>
          <w:rtl/>
        </w:rPr>
        <w:t>(روایت از ابوداود)</w:t>
      </w:r>
      <w:r w:rsidR="00E61469">
        <w:rPr>
          <w:rFonts w:hint="cs"/>
          <w:rtl/>
        </w:rPr>
        <w:t>.</w:t>
      </w:r>
    </w:p>
    <w:p w:rsidR="0098464C" w:rsidRPr="00DC6647" w:rsidRDefault="0098464C" w:rsidP="0098464C">
      <w:pPr>
        <w:pStyle w:val="Heading1"/>
        <w:bidi/>
        <w:rPr>
          <w:rtl/>
          <w:lang w:bidi="fa-IR"/>
        </w:rPr>
      </w:pPr>
      <w:bookmarkStart w:id="3032" w:name="_Toc262412450"/>
      <w:bookmarkStart w:id="3033" w:name="_Toc340600018"/>
      <w:bookmarkStart w:id="3034" w:name="_Toc408539494"/>
      <w:r>
        <w:rPr>
          <w:rFonts w:hint="cs"/>
          <w:rtl/>
          <w:lang w:bidi="fa-IR"/>
        </w:rPr>
        <w:t>1</w:t>
      </w:r>
      <w:r w:rsidR="00377CF7">
        <w:rPr>
          <w:rFonts w:hint="cs"/>
          <w:rtl/>
          <w:lang w:bidi="fa-IR"/>
        </w:rPr>
        <w:t>1-</w:t>
      </w:r>
      <w:r>
        <w:rPr>
          <w:rFonts w:hint="cs"/>
          <w:rtl/>
          <w:lang w:bidi="fa-IR"/>
        </w:rPr>
        <w:t xml:space="preserve"> وفا به نذر از جانب فرزند نذر کننده‌ای که فوت کرده است کفایت می‌کند</w:t>
      </w:r>
      <w:bookmarkEnd w:id="3032"/>
      <w:bookmarkEnd w:id="3033"/>
      <w:bookmarkEnd w:id="3034"/>
    </w:p>
    <w:p w:rsidR="0098464C" w:rsidRDefault="00BE6BFE" w:rsidP="00157BA1">
      <w:pPr>
        <w:pStyle w:val="a3"/>
        <w:rPr>
          <w:rtl/>
        </w:rPr>
      </w:pPr>
      <w:r>
        <w:rPr>
          <w:rFonts w:hint="cs"/>
          <w:rtl/>
        </w:rPr>
        <w:t>ای‌خواهر مسلمان، لازم است بدانید هرگاه زن یا مردی فوت کند و نذری بر ذمة وی باشد جایز است فرزند او به آن وفا کند؛ به دلیل روایات زیر:</w:t>
      </w:r>
    </w:p>
    <w:p w:rsidR="00BE6BFE" w:rsidRDefault="00040BB3" w:rsidP="005E6881">
      <w:pPr>
        <w:pStyle w:val="a3"/>
        <w:numPr>
          <w:ilvl w:val="0"/>
          <w:numId w:val="151"/>
        </w:numPr>
        <w:ind w:left="641" w:hanging="357"/>
        <w:rPr>
          <w:rtl/>
        </w:rPr>
      </w:pPr>
      <w:r>
        <w:rPr>
          <w:rFonts w:hint="cs"/>
          <w:rtl/>
        </w:rPr>
        <w:t>حدیث ابن‌عباس</w:t>
      </w:r>
      <w:r w:rsidR="00E61469">
        <w:rPr>
          <w:rFonts w:cs="CTraditional Arabic" w:hint="cs"/>
          <w:sz w:val="26"/>
          <w:szCs w:val="26"/>
          <w:rtl/>
        </w:rPr>
        <w:t xml:space="preserve"> ب</w:t>
      </w:r>
      <w:r>
        <w:rPr>
          <w:rFonts w:hint="cs"/>
          <w:rtl/>
        </w:rPr>
        <w:t xml:space="preserve"> </w:t>
      </w:r>
      <w:r w:rsidR="00806298">
        <w:rPr>
          <w:rFonts w:hint="cs"/>
          <w:rtl/>
        </w:rPr>
        <w:t>که گوید: سعدبن عباده که مادرش فوت کرده بود و نذری بر ذم</w:t>
      </w:r>
      <w:r w:rsidR="00157BA1">
        <w:rPr>
          <w:rFonts w:hint="cs"/>
          <w:rtl/>
        </w:rPr>
        <w:t>ۀ</w:t>
      </w:r>
      <w:r w:rsidR="00806298">
        <w:rPr>
          <w:rFonts w:hint="cs"/>
          <w:rtl/>
        </w:rPr>
        <w:t xml:space="preserve"> وی بود از رسول‌خدا</w:t>
      </w:r>
      <w:r w:rsidR="00806298">
        <w:rPr>
          <w:rFonts w:cs="CTraditional Arabic" w:hint="cs"/>
          <w:sz w:val="26"/>
          <w:szCs w:val="26"/>
          <w:rtl/>
        </w:rPr>
        <w:t>ص</w:t>
      </w:r>
      <w:r w:rsidR="00806298">
        <w:rPr>
          <w:rFonts w:hint="cs"/>
          <w:rtl/>
        </w:rPr>
        <w:t xml:space="preserve"> استفتاء کرد؟ رسول‌خدا</w:t>
      </w:r>
      <w:r w:rsidR="00806298">
        <w:rPr>
          <w:rFonts w:cs="CTraditional Arabic" w:hint="cs"/>
          <w:sz w:val="26"/>
          <w:szCs w:val="26"/>
          <w:rtl/>
        </w:rPr>
        <w:t>ص</w:t>
      </w:r>
      <w:r w:rsidR="00806298">
        <w:rPr>
          <w:rFonts w:hint="cs"/>
          <w:rtl/>
        </w:rPr>
        <w:t xml:space="preserve"> فرمود: تو به جای او انجام بده.</w:t>
      </w:r>
      <w:r w:rsidR="00277019">
        <w:rPr>
          <w:rFonts w:hint="cs"/>
          <w:rtl/>
        </w:rPr>
        <w:t xml:space="preserve"> </w:t>
      </w:r>
      <w:r w:rsidR="00806298">
        <w:rPr>
          <w:rFonts w:hint="cs"/>
          <w:rtl/>
        </w:rPr>
        <w:t>(روایت از ابوداود و نسائی)</w:t>
      </w:r>
      <w:r w:rsidR="00E61469">
        <w:rPr>
          <w:rFonts w:hint="cs"/>
          <w:rtl/>
        </w:rPr>
        <w:t>.</w:t>
      </w:r>
    </w:p>
    <w:p w:rsidR="00806298" w:rsidRDefault="00B463BF" w:rsidP="005E6881">
      <w:pPr>
        <w:pStyle w:val="a3"/>
        <w:numPr>
          <w:ilvl w:val="0"/>
          <w:numId w:val="151"/>
        </w:numPr>
        <w:ind w:left="641" w:hanging="357"/>
        <w:rPr>
          <w:rtl/>
        </w:rPr>
      </w:pPr>
      <w:r>
        <w:rPr>
          <w:rFonts w:hint="cs"/>
          <w:rtl/>
        </w:rPr>
        <w:t>ابن‌عمر</w:t>
      </w:r>
      <w:r w:rsidR="00E61469">
        <w:rPr>
          <w:rFonts w:hint="cs"/>
          <w:rtl/>
        </w:rPr>
        <w:t xml:space="preserve"> </w:t>
      </w:r>
      <w:r w:rsidR="00E61469">
        <w:rPr>
          <w:rFonts w:cs="CTraditional Arabic" w:hint="cs"/>
          <w:sz w:val="26"/>
          <w:szCs w:val="26"/>
          <w:rtl/>
        </w:rPr>
        <w:t>ب</w:t>
      </w:r>
      <w:r>
        <w:rPr>
          <w:rFonts w:hint="cs"/>
          <w:rtl/>
        </w:rPr>
        <w:t xml:space="preserve"> </w:t>
      </w:r>
      <w:r w:rsidR="00A02DCC">
        <w:rPr>
          <w:rFonts w:hint="cs"/>
          <w:rtl/>
        </w:rPr>
        <w:t>به زنی که مادر بر خود نذر کرده بود در مسجد قباء نماز بخواند ولی فوت کرده و نتوانسته بود آن را انجام دهد، امر کرد او به جای مادرش در آنجا نماز بخواند.</w:t>
      </w:r>
      <w:r w:rsidR="00277019">
        <w:rPr>
          <w:rFonts w:hint="cs"/>
          <w:rtl/>
        </w:rPr>
        <w:t xml:space="preserve"> </w:t>
      </w:r>
      <w:r w:rsidR="00A02DCC">
        <w:rPr>
          <w:rFonts w:hint="cs"/>
          <w:rtl/>
        </w:rPr>
        <w:t>(روایت از بخاری)</w:t>
      </w:r>
      <w:r w:rsidR="00E61469">
        <w:rPr>
          <w:rFonts w:hint="cs"/>
          <w:rtl/>
        </w:rPr>
        <w:t>.</w:t>
      </w:r>
    </w:p>
    <w:p w:rsidR="00A02DCC" w:rsidRDefault="000C6956" w:rsidP="005E6881">
      <w:pPr>
        <w:pStyle w:val="a3"/>
        <w:numPr>
          <w:ilvl w:val="0"/>
          <w:numId w:val="151"/>
        </w:numPr>
        <w:ind w:left="641" w:hanging="357"/>
        <w:rPr>
          <w:rtl/>
        </w:rPr>
      </w:pPr>
      <w:r>
        <w:rPr>
          <w:rFonts w:hint="cs"/>
          <w:rtl/>
        </w:rPr>
        <w:t>ابن‌ابی‌شیبه نیز چنین روایتی از ابن عباس دارد.</w:t>
      </w:r>
    </w:p>
    <w:p w:rsidR="000C6956" w:rsidRDefault="00511E53" w:rsidP="00157BA1">
      <w:pPr>
        <w:pStyle w:val="a3"/>
        <w:rPr>
          <w:rtl/>
        </w:rPr>
      </w:pPr>
      <w:r>
        <w:rPr>
          <w:rFonts w:hint="cs"/>
          <w:rtl/>
        </w:rPr>
        <w:t>بنابرقول قدیم شافعی، هرکس چند روزه‌ای از رمضان را از دست داده و امکان قضاء آن را نداشت و فوت کرد، یا نذر و یا کفاره‌ای بر عهد</w:t>
      </w:r>
      <w:r w:rsidR="00157BA1">
        <w:rPr>
          <w:rFonts w:hint="cs"/>
          <w:rtl/>
        </w:rPr>
        <w:t>ۀ</w:t>
      </w:r>
      <w:r>
        <w:rPr>
          <w:rFonts w:hint="cs"/>
          <w:rtl/>
        </w:rPr>
        <w:t xml:space="preserve"> وی بود، نزدیکان او می‌توانند به جای او روزه بگیرند یا از ترک</w:t>
      </w:r>
      <w:r w:rsidR="00157BA1">
        <w:rPr>
          <w:rFonts w:hint="cs"/>
          <w:rtl/>
        </w:rPr>
        <w:t>ۀ</w:t>
      </w:r>
      <w:r>
        <w:rPr>
          <w:rFonts w:hint="cs"/>
          <w:rtl/>
        </w:rPr>
        <w:t xml:space="preserve"> او</w:t>
      </w:r>
      <w:r w:rsidR="00157BA1">
        <w:rPr>
          <w:rFonts w:hint="cs"/>
          <w:rtl/>
        </w:rPr>
        <w:t xml:space="preserve"> کفارۀ </w:t>
      </w:r>
      <w:r w:rsidR="00853096">
        <w:rPr>
          <w:rFonts w:hint="cs"/>
          <w:rtl/>
        </w:rPr>
        <w:t xml:space="preserve">آن‌ها </w:t>
      </w:r>
      <w:r>
        <w:rPr>
          <w:rFonts w:hint="cs"/>
          <w:rtl/>
        </w:rPr>
        <w:t>را بدهند.</w:t>
      </w:r>
    </w:p>
    <w:p w:rsidR="00511E53" w:rsidRDefault="00511E53" w:rsidP="00157BA1">
      <w:pPr>
        <w:pStyle w:val="a3"/>
        <w:rPr>
          <w:rtl/>
        </w:rPr>
      </w:pPr>
      <w:r>
        <w:rPr>
          <w:rFonts w:hint="cs"/>
          <w:rtl/>
        </w:rPr>
        <w:t>امام نووی گفته است: قول قدیم در اینجا معتبر است.</w:t>
      </w:r>
    </w:p>
    <w:p w:rsidR="00511E53" w:rsidRDefault="00511E53" w:rsidP="00157BA1">
      <w:pPr>
        <w:pStyle w:val="a3"/>
        <w:rPr>
          <w:rtl/>
        </w:rPr>
      </w:pPr>
      <w:r>
        <w:rPr>
          <w:rFonts w:hint="cs"/>
          <w:rtl/>
        </w:rPr>
        <w:t>و به</w:t>
      </w:r>
      <w:r w:rsidR="00092990">
        <w:rPr>
          <w:rFonts w:hint="cs"/>
          <w:rtl/>
        </w:rPr>
        <w:t xml:space="preserve"> گفتۀ </w:t>
      </w:r>
      <w:r>
        <w:rPr>
          <w:rFonts w:hint="cs"/>
          <w:rtl/>
        </w:rPr>
        <w:t>محمدبن حسن نزدیکان متوفی می‌توانند به جای او نذر، یا صدقه، یا حج را قضاء نمایند ان‌شاءالله. این، قول ابوحنیفه و اکثر فقهاء ما است.</w:t>
      </w:r>
    </w:p>
    <w:p w:rsidR="00196FDC" w:rsidRPr="00DC6647" w:rsidRDefault="00196FDC" w:rsidP="00196FDC">
      <w:pPr>
        <w:pStyle w:val="Heading1"/>
        <w:bidi/>
        <w:rPr>
          <w:rtl/>
          <w:lang w:bidi="fa-IR"/>
        </w:rPr>
      </w:pPr>
      <w:bookmarkStart w:id="3035" w:name="_Toc262412451"/>
      <w:bookmarkStart w:id="3036" w:name="_Toc340600019"/>
      <w:bookmarkStart w:id="3037" w:name="_Toc408539495"/>
      <w:r>
        <w:rPr>
          <w:rFonts w:hint="cs"/>
          <w:rtl/>
          <w:lang w:bidi="fa-IR"/>
        </w:rPr>
        <w:t>1</w:t>
      </w:r>
      <w:r w:rsidR="00377CF7">
        <w:rPr>
          <w:rFonts w:hint="cs"/>
          <w:rtl/>
          <w:lang w:bidi="fa-IR"/>
        </w:rPr>
        <w:t>2-</w:t>
      </w:r>
      <w:r>
        <w:rPr>
          <w:rFonts w:hint="cs"/>
          <w:rtl/>
          <w:lang w:bidi="fa-IR"/>
        </w:rPr>
        <w:t xml:space="preserve"> نذر برای مشایخ</w:t>
      </w:r>
      <w:bookmarkEnd w:id="3035"/>
      <w:bookmarkEnd w:id="3036"/>
      <w:bookmarkEnd w:id="3037"/>
    </w:p>
    <w:p w:rsidR="00D95D37" w:rsidRDefault="0005770B" w:rsidP="00157BA1">
      <w:pPr>
        <w:pStyle w:val="a3"/>
        <w:rPr>
          <w:rtl/>
        </w:rPr>
      </w:pPr>
      <w:r>
        <w:rPr>
          <w:rFonts w:hint="cs"/>
          <w:rtl/>
        </w:rPr>
        <w:t>هرگاه خواهر مسلمان برای یک شیخ معین بر خود چیزی نذر کرد، اگر آن شیخ در حال حیات بود و فقیر و بینوا بود، و قصد آن خواهر نیز صدقه بر او بود، چنین نذری صحیح است و از باب احسانی است که اسلام آن را دوست دارد.</w:t>
      </w:r>
    </w:p>
    <w:p w:rsidR="0005770B" w:rsidRDefault="00397F41" w:rsidP="00157BA1">
      <w:pPr>
        <w:pStyle w:val="a3"/>
        <w:rPr>
          <w:rtl/>
        </w:rPr>
      </w:pPr>
      <w:r>
        <w:rPr>
          <w:rFonts w:hint="cs"/>
          <w:rtl/>
        </w:rPr>
        <w:t>و اگر فوت کرده بود و نذر او به قصد استغاثه و فریادرسی، و برآورده شدن نیازهایش باشد، مانند اینکه بخواهد حامله شود، یا فرزندش به خانه برگردد، یا دخترش ازدواج کند و امثال آن، چنین نذری معصیت است و وفا به آن جایز نیست.</w:t>
      </w:r>
    </w:p>
    <w:p w:rsidR="00157BA1" w:rsidRDefault="00157BA1" w:rsidP="00157BA1">
      <w:pPr>
        <w:pStyle w:val="a3"/>
        <w:rPr>
          <w:rtl/>
        </w:rPr>
        <w:sectPr w:rsidR="00157BA1" w:rsidSect="00F14BD8">
          <w:headerReference w:type="default" r:id="rId67"/>
          <w:footnotePr>
            <w:numRestart w:val="eachPage"/>
          </w:footnotePr>
          <w:type w:val="oddPage"/>
          <w:pgSz w:w="9356" w:h="13608" w:code="9"/>
          <w:pgMar w:top="1021" w:right="851" w:bottom="737" w:left="851" w:header="454" w:footer="0" w:gutter="0"/>
          <w:cols w:space="708"/>
          <w:titlePg/>
          <w:bidi/>
          <w:rtlGutter/>
          <w:docGrid w:linePitch="360"/>
        </w:sectPr>
      </w:pPr>
    </w:p>
    <w:p w:rsidR="009A1EAA" w:rsidRDefault="009A1EAA" w:rsidP="009A1EAA">
      <w:pPr>
        <w:pStyle w:val="a"/>
        <w:rPr>
          <w:rtl/>
        </w:rPr>
      </w:pPr>
      <w:bookmarkStart w:id="3038" w:name="_Toc340600020"/>
      <w:bookmarkStart w:id="3039" w:name="_Toc408539496"/>
      <w:r>
        <w:rPr>
          <w:rFonts w:hint="cs"/>
          <w:rtl/>
        </w:rPr>
        <w:t>حدود</w:t>
      </w:r>
      <w:bookmarkEnd w:id="3038"/>
      <w:bookmarkEnd w:id="3039"/>
    </w:p>
    <w:p w:rsidR="00D20F28" w:rsidRPr="00DC6647" w:rsidRDefault="00377CF7" w:rsidP="00D20F28">
      <w:pPr>
        <w:pStyle w:val="Heading1"/>
        <w:bidi/>
        <w:rPr>
          <w:rtl/>
          <w:lang w:bidi="fa-IR"/>
        </w:rPr>
      </w:pPr>
      <w:bookmarkStart w:id="3040" w:name="_Toc262412453"/>
      <w:bookmarkStart w:id="3041" w:name="_Toc340600021"/>
      <w:bookmarkStart w:id="3042" w:name="_Toc408539497"/>
      <w:r>
        <w:rPr>
          <w:rFonts w:hint="cs"/>
          <w:rtl/>
          <w:lang w:bidi="fa-IR"/>
        </w:rPr>
        <w:t>1-</w:t>
      </w:r>
      <w:r w:rsidR="00D20F28">
        <w:rPr>
          <w:rFonts w:hint="cs"/>
          <w:rtl/>
          <w:lang w:bidi="fa-IR"/>
        </w:rPr>
        <w:t xml:space="preserve"> تعریف آن</w:t>
      </w:r>
      <w:bookmarkEnd w:id="3040"/>
      <w:bookmarkEnd w:id="3041"/>
      <w:bookmarkEnd w:id="3042"/>
    </w:p>
    <w:p w:rsidR="00D20F28" w:rsidRDefault="00491992" w:rsidP="00157BA1">
      <w:pPr>
        <w:pStyle w:val="a3"/>
        <w:rPr>
          <w:rtl/>
        </w:rPr>
      </w:pPr>
      <w:r>
        <w:rPr>
          <w:rFonts w:hint="cs"/>
          <w:rtl/>
        </w:rPr>
        <w:t>حدود جمع حد است و در اصل اسم پرده یا مانعی است که در میان دو چیز قرار دارد. و در لغت به معنای منع است، و در اصطلاح شرع، عقوبتی است که برای صیانت از حقوق خداوند متعال، مقرر شده است.</w:t>
      </w:r>
    </w:p>
    <w:p w:rsidR="00491992" w:rsidRDefault="00491992" w:rsidP="00157BA1">
      <w:pPr>
        <w:pStyle w:val="a3"/>
        <w:rPr>
          <w:rtl/>
        </w:rPr>
      </w:pPr>
      <w:r>
        <w:rPr>
          <w:rFonts w:hint="cs"/>
          <w:rtl/>
        </w:rPr>
        <w:t>بعضی از علما به اختصار آن را در هفده مورد واجب دانسته‌اند.</w:t>
      </w:r>
    </w:p>
    <w:p w:rsidR="00491992" w:rsidRDefault="00491992" w:rsidP="00157BA1">
      <w:pPr>
        <w:pStyle w:val="a3"/>
        <w:rPr>
          <w:rtl/>
        </w:rPr>
      </w:pPr>
      <w:r>
        <w:rPr>
          <w:rFonts w:hint="cs"/>
          <w:rtl/>
        </w:rPr>
        <w:t>حدودی که همگان بر وجوب آن اتفاق دارند عبارتند از: ارتداد، و حرابه مادام قبل از دسترسی به او توبه نکرده باشد، زنا، قذف، شراب خواری و سرقت.</w:t>
      </w:r>
    </w:p>
    <w:p w:rsidR="00491992" w:rsidRDefault="00491992" w:rsidP="00157BA1">
      <w:pPr>
        <w:pStyle w:val="a3"/>
        <w:rPr>
          <w:rtl/>
        </w:rPr>
      </w:pPr>
      <w:r>
        <w:rPr>
          <w:rFonts w:hint="cs"/>
          <w:rtl/>
        </w:rPr>
        <w:t xml:space="preserve">بعضی از مسایل مورد اختلاف عبارتند از: انکار عاریه، شرب مسکراتی غیر از خمر، قذف به غیر از زنا، تعریض به قذف یا لواط ولو اینکه نکاح او حلال باشد، اتیان بهائم، سحاق، تمکین زن برای میمون و دیگر حیوانات برای وطء، سحر، ترک نماز از روی تنبلی و روزه‌خواری در ماه رمضان بدون عذر. </w:t>
      </w:r>
      <w:r w:rsidR="003A6A7F">
        <w:rPr>
          <w:rFonts w:hint="cs"/>
          <w:rtl/>
        </w:rPr>
        <w:t xml:space="preserve">همۀ </w:t>
      </w:r>
      <w:r w:rsidR="00853096">
        <w:rPr>
          <w:rFonts w:hint="cs"/>
          <w:rtl/>
        </w:rPr>
        <w:t xml:space="preserve">این‌ها </w:t>
      </w:r>
      <w:r>
        <w:rPr>
          <w:rFonts w:hint="cs"/>
          <w:rtl/>
        </w:rPr>
        <w:t>جدا از کبایری است که جنگیدن به خاطر آن مشروع است، مانند اینکه قومی، از دادن زکات امتناع کنند و به خاطر آن اعلان جنگ نمایند. راغب اصفهانی گفته است: بعضی مواقع حدود بر خود معاصی اطلاق می‌شود، مانند فرمود</w:t>
      </w:r>
      <w:r w:rsidR="00157BA1">
        <w:rPr>
          <w:rFonts w:hint="cs"/>
          <w:rtl/>
        </w:rPr>
        <w:t>ۀ</w:t>
      </w:r>
      <w:r>
        <w:rPr>
          <w:rFonts w:hint="cs"/>
          <w:rtl/>
        </w:rPr>
        <w:t>:</w:t>
      </w:r>
    </w:p>
    <w:p w:rsidR="00CE7684" w:rsidRPr="00FB3F47" w:rsidRDefault="00CE7684" w:rsidP="00157BA1">
      <w:pPr>
        <w:pStyle w:val="a3"/>
        <w:rPr>
          <w:rFonts w:ascii="KFGQPC Uthmanic Script HAFS" w:hAnsi="KFGQPC Uthmanic Script HAFS" w:cs="KFGQPC Uthmanic Script HAFS"/>
          <w:rtl/>
        </w:rPr>
      </w:pPr>
      <w:r>
        <w:rPr>
          <w:rFonts w:ascii="Traditional Arabic" w:hAnsi="Traditional Arabic" w:cs="Traditional Arabic"/>
          <w:rtl/>
        </w:rPr>
        <w:t>﴿</w:t>
      </w:r>
      <w:r w:rsidR="00FB3F47">
        <w:rPr>
          <w:rFonts w:ascii="KFGQPC Uthmanic Script HAFS" w:hAnsi="KFGQPC Uthmanic Script HAFS" w:cs="KFGQPC Uthmanic Script HAFS"/>
          <w:rtl/>
        </w:rPr>
        <w:t xml:space="preserve">تِلۡكَ حُدُودُ </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للَّهِ</w:t>
      </w:r>
      <w:r w:rsidR="00FB3F47">
        <w:rPr>
          <w:rFonts w:ascii="KFGQPC Uthmanic Script HAFS" w:hAnsi="KFGQPC Uthmanic Script HAFS" w:cs="KFGQPC Uthmanic Script HAFS"/>
          <w:rtl/>
        </w:rPr>
        <w:t xml:space="preserve"> فَلَا تَقۡرَبُوهَا</w:t>
      </w:r>
      <w:r>
        <w:rPr>
          <w:rFonts w:ascii="Traditional Arabic" w:hAnsi="Traditional Arabic" w:cs="Traditional Arabic"/>
          <w:rtl/>
        </w:rPr>
        <w:t>﴾</w:t>
      </w:r>
      <w:r>
        <w:rPr>
          <w:rFonts w:hint="cs"/>
          <w:rtl/>
        </w:rPr>
        <w:t xml:space="preserve"> </w:t>
      </w:r>
      <w:r w:rsidRPr="00157BA1">
        <w:rPr>
          <w:rStyle w:val="Char4"/>
          <w:rtl/>
        </w:rPr>
        <w:t>[</w:t>
      </w:r>
      <w:r w:rsidRPr="00157BA1">
        <w:rPr>
          <w:rStyle w:val="Char4"/>
          <w:rFonts w:hint="cs"/>
          <w:rtl/>
        </w:rPr>
        <w:t>البقرة: 187</w:t>
      </w:r>
      <w:r w:rsidRPr="00157BA1">
        <w:rPr>
          <w:rStyle w:val="Char4"/>
          <w:rtl/>
        </w:rPr>
        <w:t>]</w:t>
      </w:r>
      <w:r w:rsidRPr="00157BA1">
        <w:rPr>
          <w:rtl/>
        </w:rPr>
        <w:t>.</w:t>
      </w:r>
    </w:p>
    <w:p w:rsidR="009668DE" w:rsidRPr="009668DE" w:rsidRDefault="009668DE" w:rsidP="00157BA1">
      <w:pPr>
        <w:pStyle w:val="a3"/>
        <w:rPr>
          <w:sz w:val="26"/>
          <w:szCs w:val="26"/>
          <w:rtl/>
        </w:rPr>
      </w:pPr>
      <w:r w:rsidRPr="00377CF7">
        <w:rPr>
          <w:rFonts w:hint="cs"/>
          <w:sz w:val="26"/>
          <w:rtl/>
        </w:rPr>
        <w:t>«</w:t>
      </w:r>
      <w:r w:rsidRPr="00377CF7">
        <w:rPr>
          <w:sz w:val="26"/>
          <w:rtl/>
        </w:rPr>
        <w:t>اينها حدود [نهى شده‏] الهى است</w:t>
      </w:r>
      <w:r w:rsidRPr="00377CF7">
        <w:rPr>
          <w:rFonts w:hint="cs"/>
          <w:sz w:val="26"/>
          <w:rtl/>
        </w:rPr>
        <w:t xml:space="preserve"> </w:t>
      </w:r>
      <w:r w:rsidRPr="00377CF7">
        <w:rPr>
          <w:sz w:val="26"/>
          <w:rtl/>
        </w:rPr>
        <w:t>پس [به قصد تجاوز] به</w:t>
      </w:r>
      <w:r w:rsidR="00853096">
        <w:rPr>
          <w:sz w:val="26"/>
          <w:rtl/>
        </w:rPr>
        <w:t xml:space="preserve"> آن‌ها </w:t>
      </w:r>
      <w:r w:rsidRPr="00377CF7">
        <w:rPr>
          <w:sz w:val="26"/>
          <w:rtl/>
        </w:rPr>
        <w:t>نزديك نشويد</w:t>
      </w:r>
      <w:r w:rsidRPr="00377CF7">
        <w:rPr>
          <w:rFonts w:hint="cs"/>
          <w:sz w:val="26"/>
          <w:rtl/>
        </w:rPr>
        <w:t>»</w:t>
      </w:r>
      <w:r w:rsidR="00157BA1">
        <w:rPr>
          <w:rFonts w:hint="cs"/>
          <w:sz w:val="26"/>
          <w:rtl/>
        </w:rPr>
        <w:t>.</w:t>
      </w:r>
    </w:p>
    <w:p w:rsidR="00491992" w:rsidRDefault="009F25BB" w:rsidP="00157BA1">
      <w:pPr>
        <w:pStyle w:val="a3"/>
        <w:rPr>
          <w:rtl/>
        </w:rPr>
      </w:pPr>
      <w:r>
        <w:rPr>
          <w:rFonts w:hint="cs"/>
          <w:rtl/>
        </w:rPr>
        <w:t>و بر فعلی که چیزی مقدر در آن هست نیز اطلاق</w:t>
      </w:r>
      <w:r w:rsidR="00853096">
        <w:rPr>
          <w:rFonts w:hint="cs"/>
          <w:rtl/>
        </w:rPr>
        <w:t xml:space="preserve"> می‌</w:t>
      </w:r>
      <w:r>
        <w:rPr>
          <w:rFonts w:hint="cs"/>
          <w:rtl/>
        </w:rPr>
        <w:t>شود، مانند مبحث طلاق در قرآن که می‌فرماید:</w:t>
      </w:r>
    </w:p>
    <w:p w:rsidR="00CE7684" w:rsidRPr="00FB3F47" w:rsidRDefault="00CE7684" w:rsidP="00157BA1">
      <w:pPr>
        <w:pStyle w:val="a3"/>
        <w:rPr>
          <w:rFonts w:ascii="KFGQPC Uthmanic Script HAFS" w:hAnsi="KFGQPC Uthmanic Script HAFS" w:cs="KFGQPC Uthmanic Script HAFS"/>
          <w:rtl/>
        </w:rPr>
      </w:pPr>
      <w:r>
        <w:rPr>
          <w:rFonts w:ascii="Traditional Arabic" w:hAnsi="Traditional Arabic" w:cs="Traditional Arabic"/>
          <w:rtl/>
        </w:rPr>
        <w:t>﴿</w:t>
      </w:r>
      <w:r w:rsidR="00FB3F47">
        <w:rPr>
          <w:rFonts w:ascii="KFGQPC Uthmanic Script HAFS" w:hAnsi="KFGQPC Uthmanic Script HAFS" w:cs="KFGQPC Uthmanic Script HAFS"/>
          <w:rtl/>
        </w:rPr>
        <w:t xml:space="preserve">وَمَن يَتَعَدَّ حُدُودَ </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للَّهِ</w:t>
      </w:r>
      <w:r w:rsidR="00FB3F47">
        <w:rPr>
          <w:rFonts w:ascii="KFGQPC Uthmanic Script HAFS" w:hAnsi="KFGQPC Uthmanic Script HAFS" w:cs="KFGQPC Uthmanic Script HAFS"/>
          <w:rtl/>
        </w:rPr>
        <w:t xml:space="preserve"> فَقَدۡ ظَلَمَ نَفۡسَهُ</w:t>
      </w:r>
      <w:r w:rsidR="00FB3F47">
        <w:rPr>
          <w:rFonts w:ascii="KFGQPC Uthmanic Script HAFS" w:hAnsi="KFGQPC Uthmanic Script HAFS" w:cs="KFGQPC Uthmanic Script HAFS" w:hint="cs"/>
          <w:rtl/>
        </w:rPr>
        <w:t>ۥۚ</w:t>
      </w:r>
      <w:r>
        <w:rPr>
          <w:rFonts w:ascii="Traditional Arabic" w:hAnsi="Traditional Arabic" w:cs="Traditional Arabic"/>
          <w:rtl/>
        </w:rPr>
        <w:t>﴾</w:t>
      </w:r>
      <w:r>
        <w:rPr>
          <w:rFonts w:hint="cs"/>
          <w:rtl/>
        </w:rPr>
        <w:t xml:space="preserve"> </w:t>
      </w:r>
      <w:r w:rsidRPr="00157BA1">
        <w:rPr>
          <w:rStyle w:val="Char4"/>
          <w:rtl/>
        </w:rPr>
        <w:t>[</w:t>
      </w:r>
      <w:r w:rsidRPr="00157BA1">
        <w:rPr>
          <w:rStyle w:val="Char4"/>
          <w:rFonts w:hint="cs"/>
          <w:rtl/>
        </w:rPr>
        <w:t>الطلاق: 1</w:t>
      </w:r>
      <w:r w:rsidRPr="00157BA1">
        <w:rPr>
          <w:rStyle w:val="Char4"/>
          <w:rtl/>
        </w:rPr>
        <w:t>]</w:t>
      </w:r>
      <w:r w:rsidRPr="00157BA1">
        <w:rPr>
          <w:rtl/>
        </w:rPr>
        <w:t>.</w:t>
      </w:r>
    </w:p>
    <w:p w:rsidR="009668DE" w:rsidRPr="009668DE" w:rsidRDefault="009668DE" w:rsidP="00157BA1">
      <w:pPr>
        <w:pStyle w:val="a3"/>
        <w:rPr>
          <w:sz w:val="26"/>
          <w:szCs w:val="26"/>
          <w:rtl/>
        </w:rPr>
      </w:pPr>
      <w:r w:rsidRPr="00377CF7">
        <w:rPr>
          <w:rFonts w:hint="cs"/>
          <w:sz w:val="26"/>
          <w:rtl/>
        </w:rPr>
        <w:t>«</w:t>
      </w:r>
      <w:r w:rsidRPr="00377CF7">
        <w:rPr>
          <w:sz w:val="26"/>
          <w:rtl/>
        </w:rPr>
        <w:t>و هر كس از حدود خداوند تجاوز كند، در حقيقت بر خود ستم كرده است</w:t>
      </w:r>
      <w:r w:rsidRPr="00377CF7">
        <w:rPr>
          <w:rFonts w:hint="cs"/>
          <w:sz w:val="26"/>
          <w:rtl/>
        </w:rPr>
        <w:t>»</w:t>
      </w:r>
      <w:r w:rsidR="00157BA1">
        <w:rPr>
          <w:rFonts w:hint="cs"/>
          <w:sz w:val="26"/>
          <w:rtl/>
        </w:rPr>
        <w:t>.</w:t>
      </w:r>
    </w:p>
    <w:p w:rsidR="009F25BB" w:rsidRDefault="00D93EB5" w:rsidP="00157BA1">
      <w:pPr>
        <w:pStyle w:val="a3"/>
        <w:rPr>
          <w:rtl/>
        </w:rPr>
      </w:pPr>
      <w:r>
        <w:rPr>
          <w:rFonts w:hint="cs"/>
          <w:rtl/>
        </w:rPr>
        <w:t>چون این امور مرز میان حلال و حرام بوده لذا حدود نامیده شده‌اند.</w:t>
      </w:r>
    </w:p>
    <w:p w:rsidR="008F4E61" w:rsidRPr="00DC6647" w:rsidRDefault="00377CF7" w:rsidP="00157BA1">
      <w:pPr>
        <w:pStyle w:val="Heading1"/>
        <w:bidi/>
        <w:rPr>
          <w:rtl/>
          <w:lang w:bidi="fa-IR"/>
        </w:rPr>
      </w:pPr>
      <w:bookmarkStart w:id="3043" w:name="_Toc262412454"/>
      <w:bookmarkStart w:id="3044" w:name="_Toc340600022"/>
      <w:bookmarkStart w:id="3045" w:name="_Toc408539498"/>
      <w:r>
        <w:rPr>
          <w:rFonts w:hint="cs"/>
          <w:rtl/>
          <w:lang w:bidi="fa-IR"/>
        </w:rPr>
        <w:t>2-</w:t>
      </w:r>
      <w:r w:rsidR="008F4E61">
        <w:rPr>
          <w:rFonts w:hint="cs"/>
          <w:rtl/>
          <w:lang w:bidi="fa-IR"/>
        </w:rPr>
        <w:t xml:space="preserve"> وجوب اقام</w:t>
      </w:r>
      <w:r w:rsidR="00157BA1">
        <w:rPr>
          <w:rFonts w:hint="cs"/>
          <w:rtl/>
          <w:lang w:bidi="fa-IR"/>
        </w:rPr>
        <w:t>ۀ</w:t>
      </w:r>
      <w:r w:rsidR="008F4E61">
        <w:rPr>
          <w:rFonts w:hint="cs"/>
          <w:rtl/>
          <w:lang w:bidi="fa-IR"/>
        </w:rPr>
        <w:t xml:space="preserve"> حدود</w:t>
      </w:r>
      <w:bookmarkEnd w:id="3043"/>
      <w:bookmarkEnd w:id="3044"/>
      <w:bookmarkEnd w:id="3045"/>
    </w:p>
    <w:p w:rsidR="008F4E61" w:rsidRDefault="00DD44D8" w:rsidP="00157BA1">
      <w:pPr>
        <w:pStyle w:val="a3"/>
        <w:rPr>
          <w:rtl/>
        </w:rPr>
      </w:pPr>
      <w:r>
        <w:rPr>
          <w:rFonts w:hint="cs"/>
          <w:rtl/>
        </w:rPr>
        <w:t>خداوند می‌فرماید:</w:t>
      </w:r>
    </w:p>
    <w:p w:rsidR="00CE7684" w:rsidRPr="00FB3F47" w:rsidRDefault="00CE7684" w:rsidP="00157BA1">
      <w:pPr>
        <w:pStyle w:val="a3"/>
        <w:rPr>
          <w:rFonts w:ascii="KFGQPC Uthmanic Script HAFS" w:hAnsi="KFGQPC Uthmanic Script HAFS" w:cs="KFGQPC Uthmanic Script HAFS"/>
          <w:rtl/>
        </w:rPr>
      </w:pPr>
      <w:r>
        <w:rPr>
          <w:rFonts w:ascii="Traditional Arabic" w:hAnsi="Traditional Arabic" w:cs="Traditional Arabic"/>
          <w:rtl/>
        </w:rPr>
        <w:t>﴿</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لزَّانِيَةُ</w:t>
      </w:r>
      <w:r w:rsidR="00FB3F47">
        <w:rPr>
          <w:rFonts w:ascii="KFGQPC Uthmanic Script HAFS" w:hAnsi="KFGQPC Uthmanic Script HAFS" w:cs="KFGQPC Uthmanic Script HAFS"/>
          <w:rtl/>
        </w:rPr>
        <w:t xml:space="preserve"> وَ</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لزَّانِي</w:t>
      </w:r>
      <w:r w:rsidR="00FB3F47">
        <w:rPr>
          <w:rFonts w:ascii="KFGQPC Uthmanic Script HAFS" w:hAnsi="KFGQPC Uthmanic Script HAFS" w:cs="KFGQPC Uthmanic Script HAFS"/>
          <w:rtl/>
        </w:rPr>
        <w:t xml:space="preserve"> فَ</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جۡلِدُواْ</w:t>
      </w:r>
      <w:r w:rsidR="00FB3F47">
        <w:rPr>
          <w:rFonts w:ascii="KFGQPC Uthmanic Script HAFS" w:hAnsi="KFGQPC Uthmanic Script HAFS" w:cs="KFGQPC Uthmanic Script HAFS"/>
          <w:rtl/>
        </w:rPr>
        <w:t xml:space="preserve"> كُلَّ وَٰحِدٖ مِّنۡهُمَا مِاْئَةَ جَلۡدَةٖۖ وَلَا تَأۡخُذۡكُم بِهِمَا رَأۡفَةٞ فِي دِينِ </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للَّهِ</w:t>
      </w:r>
      <w:r w:rsidR="00FB3F47">
        <w:rPr>
          <w:rFonts w:ascii="KFGQPC Uthmanic Script HAFS" w:hAnsi="KFGQPC Uthmanic Script HAFS" w:cs="KFGQPC Uthmanic Script HAFS"/>
          <w:rtl/>
        </w:rPr>
        <w:t xml:space="preserve"> إِن كُنتُمۡ تُؤۡمِنُونَ بِ</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للَّهِ</w:t>
      </w:r>
      <w:r w:rsidR="00FB3F47">
        <w:rPr>
          <w:rFonts w:ascii="KFGQPC Uthmanic Script HAFS" w:hAnsi="KFGQPC Uthmanic Script HAFS" w:cs="KFGQPC Uthmanic Script HAFS"/>
          <w:rtl/>
        </w:rPr>
        <w:t xml:space="preserve"> وَ</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لۡيَوۡمِ</w:t>
      </w:r>
      <w:r w:rsidR="00FB3F47">
        <w:rPr>
          <w:rFonts w:ascii="KFGQPC Uthmanic Script HAFS" w:hAnsi="KFGQPC Uthmanic Script HAFS" w:cs="KFGQPC Uthmanic Script HAFS"/>
          <w:rtl/>
        </w:rPr>
        <w:t xml:space="preserve"> </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لۡأٓخِرِۖ</w:t>
      </w:r>
      <w:r w:rsidR="00FB3F47">
        <w:rPr>
          <w:rFonts w:ascii="KFGQPC Uthmanic Script HAFS" w:hAnsi="KFGQPC Uthmanic Script HAFS" w:cs="KFGQPC Uthmanic Script HAFS"/>
          <w:rtl/>
        </w:rPr>
        <w:t xml:space="preserve"> وَلۡيَشۡهَدۡ عَذَابَهُمَا طَآئِفَةٞ مِّنَ </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لۡمُؤۡمِنِينَ</w:t>
      </w:r>
      <w:r w:rsidR="00FB3F47">
        <w:rPr>
          <w:rFonts w:ascii="KFGQPC Uthmanic Script HAFS" w:hAnsi="KFGQPC Uthmanic Script HAFS" w:cs="KFGQPC Uthmanic Script HAFS"/>
          <w:rtl/>
        </w:rPr>
        <w:t xml:space="preserve"> ٢</w:t>
      </w:r>
      <w:r>
        <w:rPr>
          <w:rFonts w:ascii="Traditional Arabic" w:hAnsi="Traditional Arabic" w:cs="Traditional Arabic"/>
          <w:rtl/>
        </w:rPr>
        <w:t>﴾</w:t>
      </w:r>
      <w:r>
        <w:rPr>
          <w:rFonts w:hint="cs"/>
          <w:rtl/>
        </w:rPr>
        <w:t xml:space="preserve"> </w:t>
      </w:r>
      <w:r w:rsidRPr="00157BA1">
        <w:rPr>
          <w:rStyle w:val="Char4"/>
          <w:rtl/>
        </w:rPr>
        <w:t>[</w:t>
      </w:r>
      <w:r w:rsidRPr="00157BA1">
        <w:rPr>
          <w:rStyle w:val="Char4"/>
          <w:rFonts w:hint="cs"/>
          <w:rtl/>
        </w:rPr>
        <w:t>النور: 2</w:t>
      </w:r>
      <w:r w:rsidRPr="00157BA1">
        <w:rPr>
          <w:rStyle w:val="Char4"/>
          <w:rtl/>
        </w:rPr>
        <w:t>]</w:t>
      </w:r>
      <w:r w:rsidRPr="00157BA1">
        <w:rPr>
          <w:rtl/>
        </w:rPr>
        <w:t>.</w:t>
      </w:r>
    </w:p>
    <w:p w:rsidR="00C314A8" w:rsidRDefault="009668DE" w:rsidP="00157BA1">
      <w:pPr>
        <w:pStyle w:val="a3"/>
        <w:rPr>
          <w:sz w:val="26"/>
          <w:szCs w:val="26"/>
          <w:rtl/>
        </w:rPr>
      </w:pPr>
      <w:r w:rsidRPr="00377CF7">
        <w:rPr>
          <w:rFonts w:hint="cs"/>
          <w:sz w:val="26"/>
          <w:rtl/>
        </w:rPr>
        <w:t>«</w:t>
      </w:r>
      <w:r w:rsidR="00C314A8" w:rsidRPr="00377CF7">
        <w:rPr>
          <w:rFonts w:hint="cs"/>
          <w:sz w:val="26"/>
          <w:rtl/>
        </w:rPr>
        <w:t>هریک از زن و مرد زناکار را صد تازیانه بزنید و در دین خدا رأفت نسبت بدیشان نداشته باشید اگر به خدا و روز قیامت ایمان دارید و باید گروهی از مؤمنان بر شکنج</w:t>
      </w:r>
      <w:r w:rsidR="00157BA1">
        <w:rPr>
          <w:rFonts w:hint="cs"/>
          <w:sz w:val="26"/>
          <w:rtl/>
        </w:rPr>
        <w:t>ۀ</w:t>
      </w:r>
      <w:r w:rsidR="00C314A8" w:rsidRPr="00377CF7">
        <w:rPr>
          <w:rFonts w:hint="cs"/>
          <w:sz w:val="26"/>
          <w:rtl/>
        </w:rPr>
        <w:t xml:space="preserve"> ایشان حاضر باشند</w:t>
      </w:r>
      <w:r w:rsidRPr="00377CF7">
        <w:rPr>
          <w:rFonts w:hint="cs"/>
          <w:sz w:val="26"/>
          <w:rtl/>
        </w:rPr>
        <w:t>»</w:t>
      </w:r>
      <w:r w:rsidR="00157BA1">
        <w:rPr>
          <w:rFonts w:hint="cs"/>
          <w:sz w:val="26"/>
          <w:rtl/>
        </w:rPr>
        <w:t>.</w:t>
      </w:r>
    </w:p>
    <w:p w:rsidR="00DD44D8" w:rsidRDefault="00651804" w:rsidP="00157BA1">
      <w:pPr>
        <w:pStyle w:val="a3"/>
        <w:rPr>
          <w:rtl/>
        </w:rPr>
      </w:pPr>
      <w:r>
        <w:rPr>
          <w:rFonts w:hint="cs"/>
          <w:rtl/>
        </w:rPr>
        <w:t>و رسول‌خدا</w:t>
      </w:r>
      <w:r>
        <w:rPr>
          <w:rFonts w:cs="CTraditional Arabic" w:hint="cs"/>
          <w:sz w:val="26"/>
          <w:szCs w:val="26"/>
          <w:rtl/>
        </w:rPr>
        <w:t>ص</w:t>
      </w:r>
      <w:r w:rsidR="009668DE">
        <w:rPr>
          <w:rFonts w:hint="cs"/>
          <w:rtl/>
        </w:rPr>
        <w:t xml:space="preserve"> می‌فرماید: </w:t>
      </w:r>
      <w:r w:rsidR="009668DE">
        <w:rPr>
          <w:rFonts w:cs="Traditional Arabic" w:hint="cs"/>
          <w:rtl/>
        </w:rPr>
        <w:t>«</w:t>
      </w:r>
      <w:r>
        <w:rPr>
          <w:rFonts w:hint="cs"/>
          <w:rtl/>
        </w:rPr>
        <w:t>هرکس با شفاعت خود مانع اجرای حدود خداوند شود در واقع در امر خدا با خدا به مقابله برخاسته است</w:t>
      </w:r>
      <w:r w:rsidR="009668DE">
        <w:rPr>
          <w:rFonts w:cs="Traditional Arabic" w:hint="cs"/>
          <w:rtl/>
        </w:rPr>
        <w:t>»</w:t>
      </w:r>
      <w:r w:rsidR="009668DE">
        <w:rPr>
          <w:rFonts w:hint="cs"/>
          <w:rtl/>
        </w:rPr>
        <w:t>.</w:t>
      </w:r>
      <w:r w:rsidR="00157BA1">
        <w:rPr>
          <w:rFonts w:hint="cs"/>
          <w:rtl/>
        </w:rPr>
        <w:t xml:space="preserve"> (روایت از احمد، ابوداود، حاکم).</w:t>
      </w:r>
    </w:p>
    <w:p w:rsidR="00651804" w:rsidRDefault="009668DE" w:rsidP="00157BA1">
      <w:pPr>
        <w:pStyle w:val="a3"/>
        <w:rPr>
          <w:rtl/>
        </w:rPr>
      </w:pPr>
      <w:r w:rsidRPr="00157BA1">
        <w:rPr>
          <w:rFonts w:hint="cs"/>
          <w:rtl/>
        </w:rPr>
        <w:t>در کتاب فقه السنة</w:t>
      </w:r>
      <w:r w:rsidR="00366D03" w:rsidRPr="00157BA1">
        <w:rPr>
          <w:rFonts w:hint="cs"/>
          <w:rtl/>
        </w:rPr>
        <w:t xml:space="preserve"> گوید: گاهی اتفاق می‌افتد انسان از جنایتی که شخص جانی مرتکب شده غافل ماند</w:t>
      </w:r>
      <w:r w:rsidR="00366D03">
        <w:rPr>
          <w:rFonts w:hint="cs"/>
          <w:rtl/>
        </w:rPr>
        <w:t>ه و به فکر شکنجه‌ای می‌افتد که باید بر وی اجرا شود، در نتیجه دلش به حال او می‌سوزد، به همین خاطر قرآن چنین عطوفتی را منافی با ایمان می‌داند، زیرا ایمان خواهان آن است که فرد و جامعه از هرگونه جرایم اخلاقی و غیر پاک و منزه بوده و انسان را به سوی تعالی در ادب و اخلاق زیبا و استوار تشویق می‌کند.</w:t>
      </w:r>
    </w:p>
    <w:p w:rsidR="0076183A" w:rsidRPr="00DC6647" w:rsidRDefault="00377CF7" w:rsidP="0076183A">
      <w:pPr>
        <w:pStyle w:val="Heading1"/>
        <w:bidi/>
        <w:rPr>
          <w:rtl/>
          <w:lang w:bidi="fa-IR"/>
        </w:rPr>
      </w:pPr>
      <w:bookmarkStart w:id="3046" w:name="_Toc262412455"/>
      <w:bookmarkStart w:id="3047" w:name="_Toc340600023"/>
      <w:bookmarkStart w:id="3048" w:name="_Toc408539499"/>
      <w:r>
        <w:rPr>
          <w:rFonts w:hint="cs"/>
          <w:rtl/>
          <w:lang w:bidi="fa-IR"/>
        </w:rPr>
        <w:t>3-</w:t>
      </w:r>
      <w:r w:rsidR="0076183A">
        <w:rPr>
          <w:rFonts w:hint="cs"/>
          <w:rtl/>
          <w:lang w:bidi="fa-IR"/>
        </w:rPr>
        <w:t xml:space="preserve"> شفاعت در حدود</w:t>
      </w:r>
      <w:bookmarkEnd w:id="3046"/>
      <w:bookmarkEnd w:id="3047"/>
      <w:bookmarkEnd w:id="3048"/>
    </w:p>
    <w:p w:rsidR="0076183A" w:rsidRDefault="000B7742" w:rsidP="00D37A09">
      <w:pPr>
        <w:pStyle w:val="a3"/>
        <w:rPr>
          <w:rtl/>
        </w:rPr>
      </w:pPr>
      <w:r>
        <w:rPr>
          <w:rFonts w:hint="cs"/>
          <w:rtl/>
        </w:rPr>
        <w:t>ای‌خواهر مسلمانم، شفاعت در حدود جایز نیست؛ زیرا حدود، حدود خدا است و هیچ احدی از ثروتمند و فقیر، و سیاه و سفید مجاز به تجاوز از آن نیست، و تمام افراد بشر در برابر حکم خدا یکسانند.</w:t>
      </w:r>
    </w:p>
    <w:p w:rsidR="000B7742" w:rsidRDefault="000B7742" w:rsidP="00D37A09">
      <w:pPr>
        <w:pStyle w:val="a3"/>
        <w:rPr>
          <w:rtl/>
        </w:rPr>
      </w:pPr>
      <w:r>
        <w:rPr>
          <w:rFonts w:hint="cs"/>
          <w:rtl/>
        </w:rPr>
        <w:t>عایشه</w:t>
      </w:r>
      <w:r w:rsidR="009668DE">
        <w:rPr>
          <w:rFonts w:cs="CTraditional Arabic" w:hint="cs"/>
          <w:rtl/>
        </w:rPr>
        <w:t xml:space="preserve"> ب</w:t>
      </w:r>
      <w:r>
        <w:rPr>
          <w:rFonts w:hint="cs"/>
          <w:rtl/>
        </w:rPr>
        <w:t xml:space="preserve"> </w:t>
      </w:r>
      <w:r w:rsidR="00D0428F">
        <w:rPr>
          <w:rFonts w:hint="cs"/>
          <w:rtl/>
        </w:rPr>
        <w:t>گوید: قریش نسبت به اجرای حد در مورد زن مخزومی که دزدی کرده بود نگران بودند، خواستند کسی پیدا کنند تا در این باره با رسول‌خدا</w:t>
      </w:r>
      <w:r w:rsidR="00D0428F">
        <w:rPr>
          <w:rFonts w:cs="CTraditional Arabic" w:hint="cs"/>
          <w:sz w:val="26"/>
          <w:szCs w:val="26"/>
          <w:rtl/>
        </w:rPr>
        <w:t>ص</w:t>
      </w:r>
      <w:r w:rsidR="00D0428F">
        <w:rPr>
          <w:rFonts w:hint="cs"/>
          <w:rtl/>
        </w:rPr>
        <w:t xml:space="preserve"> صحبت کند، با خود گفتند: به جز اسامه بن‌زید که عزیز رسول‌خدا</w:t>
      </w:r>
      <w:r w:rsidR="00D0428F">
        <w:rPr>
          <w:rFonts w:cs="CTraditional Arabic" w:hint="cs"/>
          <w:sz w:val="26"/>
          <w:szCs w:val="26"/>
          <w:rtl/>
        </w:rPr>
        <w:t>ص</w:t>
      </w:r>
      <w:r w:rsidR="00D0428F">
        <w:rPr>
          <w:rFonts w:hint="cs"/>
          <w:rtl/>
        </w:rPr>
        <w:t xml:space="preserve"> است هیچ کس جرأت آن را ندارد، لذا به او متوسل شدند و اسامه موضوع را عرض رسول‌خدا</w:t>
      </w:r>
      <w:r w:rsidR="00D0428F">
        <w:rPr>
          <w:rFonts w:cs="CTraditional Arabic" w:hint="cs"/>
          <w:sz w:val="26"/>
          <w:szCs w:val="26"/>
          <w:rtl/>
        </w:rPr>
        <w:t>ص</w:t>
      </w:r>
      <w:r w:rsidR="00D0428F">
        <w:rPr>
          <w:rFonts w:hint="cs"/>
          <w:rtl/>
        </w:rPr>
        <w:t xml:space="preserve"> کرد، رسول‌خدا</w:t>
      </w:r>
      <w:r w:rsidR="00D0428F">
        <w:rPr>
          <w:rFonts w:cs="CTraditional Arabic" w:hint="cs"/>
          <w:sz w:val="26"/>
          <w:szCs w:val="26"/>
          <w:rtl/>
        </w:rPr>
        <w:t>ص</w:t>
      </w:r>
      <w:r w:rsidR="005A5006">
        <w:rPr>
          <w:rFonts w:hint="cs"/>
          <w:rtl/>
        </w:rPr>
        <w:t xml:space="preserve"> فرمود: </w:t>
      </w:r>
      <w:r w:rsidR="005A5006">
        <w:rPr>
          <w:rFonts w:cs="Traditional Arabic" w:hint="cs"/>
          <w:rtl/>
        </w:rPr>
        <w:t>«</w:t>
      </w:r>
      <w:r w:rsidR="00D0428F">
        <w:rPr>
          <w:rFonts w:hint="cs"/>
          <w:rtl/>
        </w:rPr>
        <w:t>آیا در حدود خدا شفاعت می‌کنی؟ آنگاه برخاست و فرمود: هلاک امتهای قبل از شما بدین علت بود که اگر انسانی صاحب جاه و مقام دزدی می‌کرد با او کاری نداشتند، و اگر ضعیفی مرتکب آن می‌شد، حد را بر وی اجرا می‌کردند. سوگند به خدا اگر فاطمه دختر محمد دزدی کند دستش را قطع می‌کنم</w:t>
      </w:r>
      <w:r w:rsidR="005A5006">
        <w:rPr>
          <w:rFonts w:cs="Traditional Arabic" w:hint="cs"/>
          <w:rtl/>
        </w:rPr>
        <w:t>»</w:t>
      </w:r>
      <w:r w:rsidR="005A5006">
        <w:rPr>
          <w:rFonts w:hint="cs"/>
          <w:rtl/>
        </w:rPr>
        <w:t>.</w:t>
      </w:r>
      <w:r w:rsidR="00277019">
        <w:rPr>
          <w:rFonts w:hint="cs"/>
          <w:rtl/>
        </w:rPr>
        <w:t xml:space="preserve"> </w:t>
      </w:r>
      <w:r w:rsidR="00D0428F">
        <w:rPr>
          <w:rFonts w:hint="cs"/>
          <w:rtl/>
        </w:rPr>
        <w:t>(متفق‌علیه)</w:t>
      </w:r>
      <w:r w:rsidR="005A5006">
        <w:rPr>
          <w:rFonts w:hint="cs"/>
          <w:rtl/>
        </w:rPr>
        <w:t>.</w:t>
      </w:r>
    </w:p>
    <w:p w:rsidR="003D1B9F" w:rsidRDefault="003D1B9F" w:rsidP="00D37A09">
      <w:pPr>
        <w:pStyle w:val="a3"/>
        <w:rPr>
          <w:rtl/>
        </w:rPr>
      </w:pPr>
      <w:r>
        <w:rPr>
          <w:rFonts w:hint="cs"/>
          <w:rtl/>
        </w:rPr>
        <w:t>عمروبن شعیب به نقل از پدر و جدش گوید که</w:t>
      </w:r>
      <w:r w:rsidR="005A5006">
        <w:rPr>
          <w:rFonts w:hint="cs"/>
          <w:rtl/>
        </w:rPr>
        <w:t>:</w:t>
      </w:r>
      <w:r>
        <w:rPr>
          <w:rFonts w:hint="cs"/>
          <w:rtl/>
        </w:rPr>
        <w:t xml:space="preserve"> رسول‌خدا</w:t>
      </w:r>
      <w:r>
        <w:rPr>
          <w:rFonts w:cs="CTraditional Arabic" w:hint="cs"/>
          <w:sz w:val="26"/>
          <w:szCs w:val="26"/>
          <w:rtl/>
        </w:rPr>
        <w:t>ص</w:t>
      </w:r>
      <w:r w:rsidR="005A5006">
        <w:rPr>
          <w:rFonts w:hint="cs"/>
          <w:rtl/>
        </w:rPr>
        <w:t xml:space="preserve"> فرمود: </w:t>
      </w:r>
      <w:r w:rsidR="005A5006">
        <w:rPr>
          <w:rFonts w:cs="Traditional Arabic" w:hint="cs"/>
          <w:rtl/>
        </w:rPr>
        <w:t>«</w:t>
      </w:r>
      <w:r>
        <w:rPr>
          <w:rFonts w:hint="cs"/>
          <w:rtl/>
        </w:rPr>
        <w:t>در میان خود از حدود دم مزنید، چون هر حدی به من گزارش گردد واجب می‌شود</w:t>
      </w:r>
      <w:r w:rsidR="005A5006">
        <w:rPr>
          <w:rFonts w:cs="Traditional Arabic" w:hint="cs"/>
          <w:rtl/>
        </w:rPr>
        <w:t>»</w:t>
      </w:r>
      <w:r w:rsidR="00277019">
        <w:rPr>
          <w:rFonts w:hint="cs"/>
          <w:rtl/>
        </w:rPr>
        <w:t xml:space="preserve"> </w:t>
      </w:r>
      <w:r>
        <w:rPr>
          <w:rFonts w:hint="cs"/>
          <w:rtl/>
        </w:rPr>
        <w:t>(روایت از ابوداود، نسائی و حاکم)</w:t>
      </w:r>
      <w:r w:rsidR="005A5006">
        <w:rPr>
          <w:rFonts w:hint="cs"/>
          <w:rtl/>
        </w:rPr>
        <w:t>.</w:t>
      </w:r>
    </w:p>
    <w:p w:rsidR="00D37A09" w:rsidRDefault="00D37A09" w:rsidP="00D37A09">
      <w:pPr>
        <w:pStyle w:val="a3"/>
        <w:rPr>
          <w:rtl/>
        </w:rPr>
      </w:pPr>
    </w:p>
    <w:p w:rsidR="002329E1" w:rsidRPr="00DC6647" w:rsidRDefault="00377CF7" w:rsidP="002329E1">
      <w:pPr>
        <w:pStyle w:val="Heading1"/>
        <w:bidi/>
        <w:rPr>
          <w:rtl/>
          <w:lang w:bidi="fa-IR"/>
        </w:rPr>
      </w:pPr>
      <w:bookmarkStart w:id="3049" w:name="_Toc262412456"/>
      <w:bookmarkStart w:id="3050" w:name="_Toc340600024"/>
      <w:bookmarkStart w:id="3051" w:name="_Toc408539500"/>
      <w:r>
        <w:rPr>
          <w:rFonts w:hint="cs"/>
          <w:rtl/>
          <w:lang w:bidi="fa-IR"/>
        </w:rPr>
        <w:t>4-</w:t>
      </w:r>
      <w:r w:rsidR="002329E1">
        <w:rPr>
          <w:rFonts w:hint="cs"/>
          <w:rtl/>
          <w:lang w:bidi="fa-IR"/>
        </w:rPr>
        <w:t xml:space="preserve"> مبحث حد زنا</w:t>
      </w:r>
      <w:bookmarkEnd w:id="3049"/>
      <w:bookmarkEnd w:id="3050"/>
      <w:bookmarkEnd w:id="3051"/>
    </w:p>
    <w:p w:rsidR="002329E1" w:rsidRPr="00DC6647" w:rsidRDefault="00377CF7" w:rsidP="00EA4F5D">
      <w:pPr>
        <w:pStyle w:val="a0"/>
        <w:rPr>
          <w:rtl/>
        </w:rPr>
      </w:pPr>
      <w:bookmarkStart w:id="3052" w:name="_Toc262412457"/>
      <w:bookmarkStart w:id="3053" w:name="_Toc340600025"/>
      <w:bookmarkStart w:id="3054" w:name="_Toc408539501"/>
      <w:r>
        <w:rPr>
          <w:rFonts w:hint="cs"/>
          <w:rtl/>
        </w:rPr>
        <w:t>1-</w:t>
      </w:r>
      <w:r w:rsidR="002329E1">
        <w:rPr>
          <w:rFonts w:hint="cs"/>
          <w:rtl/>
        </w:rPr>
        <w:t xml:space="preserve"> تعریف آن:</w:t>
      </w:r>
      <w:bookmarkEnd w:id="3052"/>
      <w:bookmarkEnd w:id="3053"/>
      <w:bookmarkEnd w:id="3054"/>
    </w:p>
    <w:p w:rsidR="00397F41" w:rsidRDefault="002329E1" w:rsidP="00D37A09">
      <w:pPr>
        <w:pStyle w:val="a3"/>
        <w:rPr>
          <w:rtl/>
        </w:rPr>
      </w:pPr>
      <w:r>
        <w:rPr>
          <w:rFonts w:hint="cs"/>
          <w:rtl/>
        </w:rPr>
        <w:t>زنا عبارت از نزدیکی</w:t>
      </w:r>
      <w:r w:rsidR="00AF7B92">
        <w:rPr>
          <w:rFonts w:hint="cs"/>
          <w:rtl/>
        </w:rPr>
        <w:t xml:space="preserve"> حرام در جلو یا عقب است.</w:t>
      </w:r>
    </w:p>
    <w:p w:rsidR="00AF7B92" w:rsidRPr="00DC6647" w:rsidRDefault="00377CF7" w:rsidP="00EA4F5D">
      <w:pPr>
        <w:pStyle w:val="a0"/>
        <w:rPr>
          <w:rtl/>
        </w:rPr>
      </w:pPr>
      <w:bookmarkStart w:id="3055" w:name="_Toc262412458"/>
      <w:bookmarkStart w:id="3056" w:name="_Toc340600026"/>
      <w:bookmarkStart w:id="3057" w:name="_Toc408539502"/>
      <w:r>
        <w:rPr>
          <w:rFonts w:hint="cs"/>
          <w:rtl/>
        </w:rPr>
        <w:t>2-</w:t>
      </w:r>
      <w:r w:rsidR="00AF7B92">
        <w:rPr>
          <w:rFonts w:hint="cs"/>
          <w:rtl/>
        </w:rPr>
        <w:t xml:space="preserve"> حکم آن:</w:t>
      </w:r>
      <w:bookmarkEnd w:id="3055"/>
      <w:bookmarkEnd w:id="3056"/>
      <w:bookmarkEnd w:id="3057"/>
    </w:p>
    <w:p w:rsidR="00AF7B92" w:rsidRDefault="00B0009D" w:rsidP="00D37A09">
      <w:pPr>
        <w:pStyle w:val="a3"/>
        <w:rPr>
          <w:rtl/>
        </w:rPr>
      </w:pPr>
      <w:r>
        <w:rPr>
          <w:rFonts w:hint="cs"/>
          <w:rtl/>
        </w:rPr>
        <w:t>زنا در تمامی ادیان از اکبر کبائر است؛ خداوند می‌فرماید:</w:t>
      </w:r>
    </w:p>
    <w:p w:rsidR="00CE7684" w:rsidRPr="00FB3F47" w:rsidRDefault="00CE7684" w:rsidP="00D37A09">
      <w:pPr>
        <w:pStyle w:val="a3"/>
        <w:rPr>
          <w:rFonts w:ascii="KFGQPC Uthmanic Script HAFS" w:hAnsi="KFGQPC Uthmanic Script HAFS" w:cs="KFGQPC Uthmanic Script HAFS"/>
          <w:rtl/>
        </w:rPr>
      </w:pPr>
      <w:r>
        <w:rPr>
          <w:rFonts w:ascii="Traditional Arabic" w:hAnsi="Traditional Arabic" w:cs="Traditional Arabic"/>
          <w:rtl/>
        </w:rPr>
        <w:t>﴿</w:t>
      </w:r>
      <w:r w:rsidR="00FB3F47">
        <w:rPr>
          <w:rFonts w:ascii="KFGQPC Uthmanic Script HAFS" w:hAnsi="KFGQPC Uthmanic Script HAFS" w:cs="KFGQPC Uthmanic Script HAFS"/>
          <w:rtl/>
        </w:rPr>
        <w:t xml:space="preserve">وَلَا تَقۡرَبُواْ </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لزِّنَىٰٓۖ</w:t>
      </w:r>
      <w:r w:rsidR="00FB3F47">
        <w:rPr>
          <w:rFonts w:ascii="KFGQPC Uthmanic Script HAFS" w:hAnsi="KFGQPC Uthmanic Script HAFS" w:cs="KFGQPC Uthmanic Script HAFS"/>
          <w:rtl/>
        </w:rPr>
        <w:t xml:space="preserve"> إِنَّهُ</w:t>
      </w:r>
      <w:r w:rsidR="00FB3F47">
        <w:rPr>
          <w:rFonts w:ascii="KFGQPC Uthmanic Script HAFS" w:hAnsi="KFGQPC Uthmanic Script HAFS" w:cs="KFGQPC Uthmanic Script HAFS" w:hint="cs"/>
          <w:rtl/>
        </w:rPr>
        <w:t>ۥ</w:t>
      </w:r>
      <w:r w:rsidR="00FB3F47">
        <w:rPr>
          <w:rFonts w:ascii="KFGQPC Uthmanic Script HAFS" w:hAnsi="KFGQPC Uthmanic Script HAFS" w:cs="KFGQPC Uthmanic Script HAFS"/>
          <w:rtl/>
        </w:rPr>
        <w:t xml:space="preserve"> كَانَ فَٰحِشَةٗ وَسَآءَ سَبِيلٗا ٣٢</w:t>
      </w:r>
      <w:r>
        <w:rPr>
          <w:rFonts w:ascii="Traditional Arabic" w:hAnsi="Traditional Arabic" w:cs="Traditional Arabic"/>
          <w:rtl/>
        </w:rPr>
        <w:t>﴾</w:t>
      </w:r>
      <w:r>
        <w:rPr>
          <w:rFonts w:hint="cs"/>
          <w:rtl/>
        </w:rPr>
        <w:t xml:space="preserve"> </w:t>
      </w:r>
      <w:r w:rsidRPr="00D37A09">
        <w:rPr>
          <w:rStyle w:val="Char4"/>
          <w:rtl/>
        </w:rPr>
        <w:t>[</w:t>
      </w:r>
      <w:r w:rsidRPr="00D37A09">
        <w:rPr>
          <w:rStyle w:val="Char4"/>
          <w:rFonts w:hint="cs"/>
          <w:rtl/>
        </w:rPr>
        <w:t>الإسراء: 32</w:t>
      </w:r>
      <w:r w:rsidRPr="00D37A09">
        <w:rPr>
          <w:rStyle w:val="Char4"/>
          <w:rtl/>
        </w:rPr>
        <w:t>]</w:t>
      </w:r>
      <w:r w:rsidRPr="00D37A09">
        <w:rPr>
          <w:rtl/>
        </w:rPr>
        <w:t>.</w:t>
      </w:r>
    </w:p>
    <w:p w:rsidR="0080482A" w:rsidRDefault="005A5006" w:rsidP="00D37A09">
      <w:pPr>
        <w:pStyle w:val="a3"/>
        <w:rPr>
          <w:sz w:val="26"/>
          <w:szCs w:val="26"/>
          <w:rtl/>
        </w:rPr>
      </w:pPr>
      <w:r w:rsidRPr="00377CF7">
        <w:rPr>
          <w:rFonts w:hint="cs"/>
          <w:sz w:val="26"/>
          <w:rtl/>
        </w:rPr>
        <w:t>«</w:t>
      </w:r>
      <w:r w:rsidR="0080482A" w:rsidRPr="00377CF7">
        <w:rPr>
          <w:rFonts w:hint="cs"/>
          <w:sz w:val="26"/>
          <w:rtl/>
        </w:rPr>
        <w:t>به زنا نزدیک نشوید، که زنا گناه بسیار زشت و بدترین راه و شیوه است</w:t>
      </w:r>
      <w:r w:rsidRPr="00377CF7">
        <w:rPr>
          <w:rFonts w:hint="cs"/>
          <w:sz w:val="26"/>
          <w:rtl/>
        </w:rPr>
        <w:t>».</w:t>
      </w:r>
    </w:p>
    <w:p w:rsidR="00B0009D" w:rsidRDefault="00C07E49" w:rsidP="00D37A09">
      <w:pPr>
        <w:pStyle w:val="a3"/>
        <w:rPr>
          <w:rtl/>
        </w:rPr>
      </w:pPr>
      <w:r>
        <w:rPr>
          <w:rFonts w:hint="cs"/>
          <w:rtl/>
        </w:rPr>
        <w:t>و در جای دیگر می‌فرماید:</w:t>
      </w:r>
    </w:p>
    <w:p w:rsidR="001D0894" w:rsidRDefault="00CE7684" w:rsidP="00D37A09">
      <w:pPr>
        <w:pStyle w:val="a3"/>
        <w:rPr>
          <w:rtl/>
        </w:rPr>
      </w:pPr>
      <w:r>
        <w:rPr>
          <w:rFonts w:ascii="Traditional Arabic" w:hAnsi="Traditional Arabic" w:cs="Traditional Arabic"/>
          <w:rtl/>
        </w:rPr>
        <w:t>﴿</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لزَّانِيَةُ</w:t>
      </w:r>
      <w:r w:rsidR="00FB3F47">
        <w:rPr>
          <w:rFonts w:ascii="KFGQPC Uthmanic Script HAFS" w:hAnsi="KFGQPC Uthmanic Script HAFS" w:cs="KFGQPC Uthmanic Script HAFS"/>
          <w:rtl/>
        </w:rPr>
        <w:t xml:space="preserve"> وَ</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لزَّانِي</w:t>
      </w:r>
      <w:r w:rsidR="00FB3F47">
        <w:rPr>
          <w:rFonts w:ascii="KFGQPC Uthmanic Script HAFS" w:hAnsi="KFGQPC Uthmanic Script HAFS" w:cs="KFGQPC Uthmanic Script HAFS"/>
          <w:rtl/>
        </w:rPr>
        <w:t xml:space="preserve"> فَ</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جۡلِدُواْ</w:t>
      </w:r>
      <w:r w:rsidR="00FB3F47">
        <w:rPr>
          <w:rFonts w:ascii="KFGQPC Uthmanic Script HAFS" w:hAnsi="KFGQPC Uthmanic Script HAFS" w:cs="KFGQPC Uthmanic Script HAFS"/>
          <w:rtl/>
        </w:rPr>
        <w:t xml:space="preserve"> كُلَّ وَٰحِدٖ مِّنۡهُمَا مِاْئَةَ جَلۡدَةٖۖ</w:t>
      </w:r>
      <w:r>
        <w:rPr>
          <w:rFonts w:ascii="Traditional Arabic" w:hAnsi="Traditional Arabic" w:cs="Traditional Arabic"/>
          <w:rtl/>
        </w:rPr>
        <w:t>﴾</w:t>
      </w:r>
      <w:r>
        <w:rPr>
          <w:rFonts w:hint="cs"/>
          <w:rtl/>
        </w:rPr>
        <w:t xml:space="preserve"> </w:t>
      </w:r>
      <w:r w:rsidRPr="00D37A09">
        <w:rPr>
          <w:rStyle w:val="Char4"/>
          <w:rtl/>
        </w:rPr>
        <w:t>[</w:t>
      </w:r>
      <w:r w:rsidRPr="00D37A09">
        <w:rPr>
          <w:rStyle w:val="Char4"/>
          <w:rFonts w:hint="cs"/>
          <w:rtl/>
        </w:rPr>
        <w:t>النور: 2</w:t>
      </w:r>
      <w:r w:rsidRPr="00D37A09">
        <w:rPr>
          <w:rStyle w:val="Char4"/>
          <w:rtl/>
        </w:rPr>
        <w:t>]</w:t>
      </w:r>
      <w:r w:rsidRPr="00D37A09">
        <w:rPr>
          <w:rtl/>
        </w:rPr>
        <w:t>.</w:t>
      </w:r>
    </w:p>
    <w:p w:rsidR="001D0894" w:rsidRDefault="001D0894" w:rsidP="00D37A09">
      <w:pPr>
        <w:pStyle w:val="a3"/>
        <w:rPr>
          <w:rtl/>
        </w:rPr>
      </w:pPr>
      <w:r>
        <w:rPr>
          <w:rFonts w:hint="cs"/>
          <w:rtl/>
        </w:rPr>
        <w:t>و از رسول خدا</w:t>
      </w:r>
      <w:r w:rsidR="003A6A7F">
        <w:rPr>
          <w:rFonts w:hint="cs"/>
          <w:rtl/>
        </w:rPr>
        <w:t xml:space="preserve"> دربارۀ </w:t>
      </w:r>
      <w:r>
        <w:rPr>
          <w:rFonts w:hint="cs"/>
          <w:rtl/>
        </w:rPr>
        <w:t>بزرگترین گناه سؤال شد، فرمود: زنا با همسر همسایه‌ات</w:t>
      </w:r>
      <w:r w:rsidR="00277019">
        <w:rPr>
          <w:rFonts w:hint="cs"/>
          <w:rtl/>
        </w:rPr>
        <w:t xml:space="preserve"> </w:t>
      </w:r>
      <w:r>
        <w:rPr>
          <w:rFonts w:hint="cs"/>
          <w:rtl/>
        </w:rPr>
        <w:t>(متفق‌علیه)</w:t>
      </w:r>
      <w:r w:rsidR="005A5006">
        <w:rPr>
          <w:rFonts w:hint="cs"/>
          <w:rtl/>
        </w:rPr>
        <w:t>.</w:t>
      </w:r>
    </w:p>
    <w:p w:rsidR="00834F71" w:rsidRPr="00DC6647" w:rsidRDefault="00377CF7" w:rsidP="00D37A09">
      <w:pPr>
        <w:pStyle w:val="a0"/>
        <w:rPr>
          <w:rtl/>
        </w:rPr>
      </w:pPr>
      <w:bookmarkStart w:id="3058" w:name="_Toc262412459"/>
      <w:bookmarkStart w:id="3059" w:name="_Toc340600027"/>
      <w:bookmarkStart w:id="3060" w:name="_Toc408539503"/>
      <w:r>
        <w:rPr>
          <w:rFonts w:hint="cs"/>
          <w:rtl/>
        </w:rPr>
        <w:t>3-</w:t>
      </w:r>
      <w:r w:rsidR="00834F71">
        <w:rPr>
          <w:rFonts w:hint="cs"/>
          <w:rtl/>
        </w:rPr>
        <w:t xml:space="preserve"> شروط اقام</w:t>
      </w:r>
      <w:r w:rsidR="00D37A09">
        <w:rPr>
          <w:rFonts w:hint="cs"/>
          <w:rtl/>
        </w:rPr>
        <w:t>ۀ</w:t>
      </w:r>
      <w:r w:rsidR="00834F71">
        <w:rPr>
          <w:rFonts w:hint="cs"/>
          <w:rtl/>
        </w:rPr>
        <w:t xml:space="preserve"> حد زنا:</w:t>
      </w:r>
      <w:bookmarkEnd w:id="3058"/>
      <w:bookmarkEnd w:id="3059"/>
      <w:bookmarkEnd w:id="3060"/>
    </w:p>
    <w:p w:rsidR="00834F71" w:rsidRDefault="00F63567" w:rsidP="005E6881">
      <w:pPr>
        <w:numPr>
          <w:ilvl w:val="0"/>
          <w:numId w:val="44"/>
        </w:numPr>
        <w:bidi/>
        <w:jc w:val="both"/>
        <w:rPr>
          <w:rFonts w:cs="B Lotus"/>
          <w:sz w:val="28"/>
          <w:szCs w:val="28"/>
          <w:rtl/>
          <w:lang w:bidi="fa-IR"/>
        </w:rPr>
      </w:pPr>
      <w:r w:rsidRPr="00D37A09">
        <w:rPr>
          <w:rStyle w:val="Char3"/>
          <w:rFonts w:hint="cs"/>
          <w:rtl/>
        </w:rPr>
        <w:t>باید زن و مرد زناکار مسلمان، عاقل و بالغ باشند.</w:t>
      </w:r>
    </w:p>
    <w:p w:rsidR="00F63567" w:rsidRDefault="00F63567" w:rsidP="005E6881">
      <w:pPr>
        <w:numPr>
          <w:ilvl w:val="0"/>
          <w:numId w:val="44"/>
        </w:numPr>
        <w:bidi/>
        <w:jc w:val="both"/>
        <w:rPr>
          <w:rFonts w:cs="B Lotus"/>
          <w:sz w:val="28"/>
          <w:szCs w:val="28"/>
          <w:rtl/>
          <w:lang w:bidi="fa-IR"/>
        </w:rPr>
      </w:pPr>
      <w:r w:rsidRPr="00D37A09">
        <w:rPr>
          <w:rStyle w:val="Char3"/>
          <w:rFonts w:hint="cs"/>
          <w:rtl/>
        </w:rPr>
        <w:t>نباید از روی اکراه و اجبار باشد؛ به دلیل حدیث رسول‌خدا</w:t>
      </w:r>
      <w:r>
        <w:rPr>
          <w:rFonts w:cs="CTraditional Arabic" w:hint="cs"/>
          <w:sz w:val="26"/>
          <w:szCs w:val="26"/>
          <w:rtl/>
          <w:lang w:bidi="fa-IR"/>
        </w:rPr>
        <w:t>ص</w:t>
      </w:r>
      <w:r w:rsidR="00110796" w:rsidRPr="00D37A09">
        <w:rPr>
          <w:rStyle w:val="Char3"/>
          <w:rFonts w:hint="cs"/>
          <w:rtl/>
        </w:rPr>
        <w:t xml:space="preserve"> که می‌فرماید: «</w:t>
      </w:r>
      <w:r w:rsidRPr="00D37A09">
        <w:rPr>
          <w:rStyle w:val="Char3"/>
          <w:rFonts w:hint="cs"/>
          <w:rtl/>
        </w:rPr>
        <w:t>از امتم مؤاخذه در مقابل خطا و فراموشی و اکراه برداشته شده است</w:t>
      </w:r>
      <w:r w:rsidR="00110796" w:rsidRPr="00D37A09">
        <w:rPr>
          <w:rStyle w:val="Char3"/>
          <w:rFonts w:hint="cs"/>
          <w:rtl/>
        </w:rPr>
        <w:t>».</w:t>
      </w:r>
      <w:r w:rsidR="00D37A09" w:rsidRPr="00D37A09">
        <w:rPr>
          <w:rStyle w:val="Char3"/>
          <w:rFonts w:hint="cs"/>
          <w:rtl/>
        </w:rPr>
        <w:t xml:space="preserve"> (روایت از طبرانی).</w:t>
      </w:r>
    </w:p>
    <w:p w:rsidR="00F63567" w:rsidRDefault="00F63567" w:rsidP="005E6881">
      <w:pPr>
        <w:numPr>
          <w:ilvl w:val="0"/>
          <w:numId w:val="44"/>
        </w:numPr>
        <w:bidi/>
        <w:jc w:val="both"/>
        <w:rPr>
          <w:rFonts w:cs="B Lotus"/>
          <w:sz w:val="28"/>
          <w:szCs w:val="28"/>
          <w:rtl/>
          <w:lang w:bidi="fa-IR"/>
        </w:rPr>
      </w:pPr>
      <w:r w:rsidRPr="00D37A09">
        <w:rPr>
          <w:rStyle w:val="Char3"/>
          <w:rFonts w:hint="cs"/>
          <w:rtl/>
        </w:rPr>
        <w:t>اعتراف به زنا در حالت طبیعی، یا شهادت چهار نفر شاهد عادل مبنی بر مشاهد</w:t>
      </w:r>
      <w:r w:rsidR="00D37A09">
        <w:rPr>
          <w:rStyle w:val="Char3"/>
          <w:rFonts w:hint="cs"/>
          <w:rtl/>
        </w:rPr>
        <w:t>ۀ</w:t>
      </w:r>
      <w:r w:rsidRPr="00D37A09">
        <w:rPr>
          <w:rStyle w:val="Char3"/>
          <w:rFonts w:hint="cs"/>
          <w:rtl/>
        </w:rPr>
        <w:t xml:space="preserve"> عمل زنا با چشم خود و دیدن آلت مرد در داخل آلت زن؛ به دلیل</w:t>
      </w:r>
      <w:r w:rsidR="003A6A7F" w:rsidRPr="00D37A09">
        <w:rPr>
          <w:rStyle w:val="Char3"/>
          <w:rFonts w:hint="cs"/>
          <w:rtl/>
        </w:rPr>
        <w:t xml:space="preserve"> فرمودۀ </w:t>
      </w:r>
      <w:r w:rsidRPr="00D37A09">
        <w:rPr>
          <w:rStyle w:val="Char3"/>
          <w:rFonts w:hint="cs"/>
          <w:rtl/>
        </w:rPr>
        <w:t>خدای متعال که می‌فرماید:</w:t>
      </w:r>
    </w:p>
    <w:p w:rsidR="00591AE6" w:rsidRDefault="00CE7684" w:rsidP="00FB3F47">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FB3F47">
        <w:rPr>
          <w:rFonts w:ascii="KFGQPC Uthmanic Script HAFS" w:hAnsi="KFGQPC Uthmanic Script HAFS" w:cs="KFGQPC Uthmanic Script HAFS"/>
          <w:sz w:val="28"/>
          <w:szCs w:val="28"/>
          <w:rtl/>
          <w:lang w:bidi="fa-IR"/>
        </w:rPr>
        <w:t>وَ</w:t>
      </w:r>
      <w:r w:rsidR="00FB3F47">
        <w:rPr>
          <w:rFonts w:ascii="KFGQPC Uthmanic Script HAFS" w:hAnsi="KFGQPC Uthmanic Script HAFS" w:cs="KFGQPC Uthmanic Script HAFS" w:hint="cs"/>
          <w:sz w:val="28"/>
          <w:szCs w:val="28"/>
          <w:rtl/>
          <w:lang w:bidi="fa-IR"/>
        </w:rPr>
        <w:t>ٱ</w:t>
      </w:r>
      <w:r w:rsidR="00FB3F47">
        <w:rPr>
          <w:rFonts w:ascii="KFGQPC Uthmanic Script HAFS" w:hAnsi="KFGQPC Uthmanic Script HAFS" w:cs="KFGQPC Uthmanic Script HAFS" w:hint="eastAsia"/>
          <w:sz w:val="28"/>
          <w:szCs w:val="28"/>
          <w:rtl/>
          <w:lang w:bidi="fa-IR"/>
        </w:rPr>
        <w:t>لَّٰتِي</w:t>
      </w:r>
      <w:r w:rsidR="00FB3F47">
        <w:rPr>
          <w:rFonts w:ascii="KFGQPC Uthmanic Script HAFS" w:hAnsi="KFGQPC Uthmanic Script HAFS" w:cs="KFGQPC Uthmanic Script HAFS"/>
          <w:sz w:val="28"/>
          <w:szCs w:val="28"/>
          <w:rtl/>
          <w:lang w:bidi="fa-IR"/>
        </w:rPr>
        <w:t xml:space="preserve"> يَأۡتِينَ </w:t>
      </w:r>
      <w:r w:rsidR="00FB3F47">
        <w:rPr>
          <w:rFonts w:ascii="KFGQPC Uthmanic Script HAFS" w:hAnsi="KFGQPC Uthmanic Script HAFS" w:cs="KFGQPC Uthmanic Script HAFS" w:hint="cs"/>
          <w:sz w:val="28"/>
          <w:szCs w:val="28"/>
          <w:rtl/>
          <w:lang w:bidi="fa-IR"/>
        </w:rPr>
        <w:t>ٱ</w:t>
      </w:r>
      <w:r w:rsidR="00FB3F47">
        <w:rPr>
          <w:rFonts w:ascii="KFGQPC Uthmanic Script HAFS" w:hAnsi="KFGQPC Uthmanic Script HAFS" w:cs="KFGQPC Uthmanic Script HAFS" w:hint="eastAsia"/>
          <w:sz w:val="28"/>
          <w:szCs w:val="28"/>
          <w:rtl/>
          <w:lang w:bidi="fa-IR"/>
        </w:rPr>
        <w:t>لۡفَٰحِشَةَ</w:t>
      </w:r>
      <w:r w:rsidR="00FB3F47">
        <w:rPr>
          <w:rFonts w:ascii="KFGQPC Uthmanic Script HAFS" w:hAnsi="KFGQPC Uthmanic Script HAFS" w:cs="KFGQPC Uthmanic Script HAFS"/>
          <w:sz w:val="28"/>
          <w:szCs w:val="28"/>
          <w:rtl/>
          <w:lang w:bidi="fa-IR"/>
        </w:rPr>
        <w:t xml:space="preserve"> مِن نِّسَآئِكُمۡ فَ</w:t>
      </w:r>
      <w:r w:rsidR="00FB3F47">
        <w:rPr>
          <w:rFonts w:ascii="KFGQPC Uthmanic Script HAFS" w:hAnsi="KFGQPC Uthmanic Script HAFS" w:cs="KFGQPC Uthmanic Script HAFS" w:hint="cs"/>
          <w:sz w:val="28"/>
          <w:szCs w:val="28"/>
          <w:rtl/>
          <w:lang w:bidi="fa-IR"/>
        </w:rPr>
        <w:t>ٱ</w:t>
      </w:r>
      <w:r w:rsidR="00FB3F47">
        <w:rPr>
          <w:rFonts w:ascii="KFGQPC Uthmanic Script HAFS" w:hAnsi="KFGQPC Uthmanic Script HAFS" w:cs="KFGQPC Uthmanic Script HAFS" w:hint="eastAsia"/>
          <w:sz w:val="28"/>
          <w:szCs w:val="28"/>
          <w:rtl/>
          <w:lang w:bidi="fa-IR"/>
        </w:rPr>
        <w:t>سۡتَشۡهِدُواْ</w:t>
      </w:r>
      <w:r w:rsidR="00FB3F47">
        <w:rPr>
          <w:rFonts w:ascii="KFGQPC Uthmanic Script HAFS" w:hAnsi="KFGQPC Uthmanic Script HAFS" w:cs="KFGQPC Uthmanic Script HAFS"/>
          <w:sz w:val="28"/>
          <w:szCs w:val="28"/>
          <w:rtl/>
          <w:lang w:bidi="fa-IR"/>
        </w:rPr>
        <w:t xml:space="preserve"> عَلَيۡهِنَّ أَرۡبَعَةٗ مِّنكُمۡ</w:t>
      </w:r>
      <w:r>
        <w:rPr>
          <w:rFonts w:ascii="Traditional Arabic" w:hAnsi="Traditional Arabic" w:cs="Traditional Arabic"/>
          <w:sz w:val="28"/>
          <w:szCs w:val="28"/>
          <w:rtl/>
          <w:lang w:bidi="fa-IR"/>
        </w:rPr>
        <w:t>﴾</w:t>
      </w:r>
      <w:r>
        <w:rPr>
          <w:rFonts w:cs="B Lotus" w:hint="cs"/>
          <w:sz w:val="28"/>
          <w:szCs w:val="28"/>
          <w:rtl/>
          <w:lang w:bidi="fa-IR"/>
        </w:rPr>
        <w:t xml:space="preserve"> </w:t>
      </w:r>
      <w:r w:rsidRPr="00D37A09">
        <w:rPr>
          <w:rStyle w:val="Char4"/>
          <w:rtl/>
        </w:rPr>
        <w:t>[</w:t>
      </w:r>
      <w:r w:rsidRPr="00D37A09">
        <w:rPr>
          <w:rStyle w:val="Char4"/>
          <w:rFonts w:hint="cs"/>
          <w:rtl/>
        </w:rPr>
        <w:t>النساء:15</w:t>
      </w:r>
      <w:r w:rsidRPr="00D37A09">
        <w:rPr>
          <w:rStyle w:val="Char4"/>
          <w:rtl/>
        </w:rPr>
        <w:t>]</w:t>
      </w:r>
      <w:r w:rsidRPr="00D37A09">
        <w:rPr>
          <w:rStyle w:val="Char3"/>
          <w:rtl/>
        </w:rPr>
        <w:t>.</w:t>
      </w:r>
    </w:p>
    <w:p w:rsidR="00110796" w:rsidRDefault="00110796" w:rsidP="00D37A09">
      <w:pPr>
        <w:pStyle w:val="a3"/>
        <w:rPr>
          <w:rtl/>
        </w:rPr>
      </w:pPr>
      <w:r w:rsidRPr="00377CF7">
        <w:rPr>
          <w:rFonts w:hint="cs"/>
          <w:rtl/>
        </w:rPr>
        <w:t>«</w:t>
      </w:r>
      <w:r w:rsidRPr="00377CF7">
        <w:rPr>
          <w:rtl/>
        </w:rPr>
        <w:t>و كسانى از زنانتان كه مرتكب زنا مى‏شوند، چهار كس از خودتان را بر</w:t>
      </w:r>
      <w:r w:rsidR="00853096">
        <w:rPr>
          <w:rtl/>
        </w:rPr>
        <w:t xml:space="preserve"> آن‌ها </w:t>
      </w:r>
      <w:r w:rsidRPr="00377CF7">
        <w:rPr>
          <w:rtl/>
        </w:rPr>
        <w:t>گواه بگيريد</w:t>
      </w:r>
      <w:r w:rsidRPr="00377CF7">
        <w:rPr>
          <w:rFonts w:hint="cs"/>
          <w:rtl/>
        </w:rPr>
        <w:t>»</w:t>
      </w:r>
      <w:r w:rsidR="00D37A09">
        <w:rPr>
          <w:rFonts w:hint="cs"/>
          <w:rtl/>
        </w:rPr>
        <w:t>.</w:t>
      </w:r>
    </w:p>
    <w:p w:rsidR="00F63567" w:rsidRDefault="00591AE6" w:rsidP="005E6881">
      <w:pPr>
        <w:numPr>
          <w:ilvl w:val="0"/>
          <w:numId w:val="44"/>
        </w:numPr>
        <w:bidi/>
        <w:jc w:val="both"/>
        <w:rPr>
          <w:rFonts w:cs="B Lotus"/>
          <w:sz w:val="28"/>
          <w:szCs w:val="28"/>
          <w:rtl/>
          <w:lang w:bidi="fa-IR"/>
        </w:rPr>
      </w:pPr>
      <w:r w:rsidRPr="00D37A09">
        <w:rPr>
          <w:rStyle w:val="Char3"/>
          <w:rFonts w:hint="cs"/>
          <w:rtl/>
        </w:rPr>
        <w:t>حدوث حمل بدون وجود دلیل که حد را از وی دفع نماید. مانند اینکه از روی عنف و به زور به او تجاوز شده باشد، یا از روی جهالت یا شبهه، با وی نزدیکی شده باشد.</w:t>
      </w:r>
    </w:p>
    <w:p w:rsidR="00591AE6" w:rsidRPr="00D37A09" w:rsidRDefault="00591AE6" w:rsidP="005E6881">
      <w:pPr>
        <w:numPr>
          <w:ilvl w:val="0"/>
          <w:numId w:val="44"/>
        </w:numPr>
        <w:bidi/>
        <w:jc w:val="both"/>
        <w:rPr>
          <w:rStyle w:val="Char3"/>
          <w:rFonts w:ascii="Times New Roman" w:hAnsi="Times New Roman" w:cs="B Lotus"/>
        </w:rPr>
      </w:pPr>
      <w:r w:rsidRPr="00D37A09">
        <w:rPr>
          <w:rStyle w:val="Char3"/>
          <w:rFonts w:hint="cs"/>
          <w:rtl/>
        </w:rPr>
        <w:t>از اعتراف به زنا پشیمان نشده باشد.</w:t>
      </w:r>
    </w:p>
    <w:p w:rsidR="00D37A09" w:rsidRDefault="00D37A09" w:rsidP="00D37A09">
      <w:pPr>
        <w:pStyle w:val="a3"/>
        <w:rPr>
          <w:rtl/>
        </w:rPr>
      </w:pPr>
    </w:p>
    <w:p w:rsidR="00D37A09" w:rsidRDefault="00D37A09" w:rsidP="00D37A09">
      <w:pPr>
        <w:pStyle w:val="a3"/>
        <w:rPr>
          <w:rtl/>
        </w:rPr>
      </w:pPr>
    </w:p>
    <w:p w:rsidR="00D37A09" w:rsidRDefault="00D37A09" w:rsidP="00D37A09">
      <w:pPr>
        <w:pStyle w:val="a3"/>
        <w:rPr>
          <w:rtl/>
        </w:rPr>
      </w:pPr>
    </w:p>
    <w:p w:rsidR="00B3786D" w:rsidRPr="00DC6647" w:rsidRDefault="00377CF7" w:rsidP="00D37A09">
      <w:pPr>
        <w:pStyle w:val="a0"/>
        <w:rPr>
          <w:rtl/>
        </w:rPr>
      </w:pPr>
      <w:bookmarkStart w:id="3061" w:name="_Toc262412460"/>
      <w:bookmarkStart w:id="3062" w:name="_Toc340600028"/>
      <w:bookmarkStart w:id="3063" w:name="_Toc408539504"/>
      <w:r>
        <w:rPr>
          <w:rFonts w:hint="cs"/>
          <w:rtl/>
        </w:rPr>
        <w:t>4-</w:t>
      </w:r>
      <w:r w:rsidR="00B3786D">
        <w:rPr>
          <w:rFonts w:hint="cs"/>
          <w:rtl/>
        </w:rPr>
        <w:t xml:space="preserve"> کیفیت اقام</w:t>
      </w:r>
      <w:r w:rsidR="00D37A09">
        <w:rPr>
          <w:rFonts w:hint="cs"/>
          <w:rtl/>
        </w:rPr>
        <w:t>ۀ</w:t>
      </w:r>
      <w:r w:rsidR="00B3786D">
        <w:rPr>
          <w:rFonts w:hint="cs"/>
          <w:rtl/>
        </w:rPr>
        <w:t xml:space="preserve"> حد زنا</w:t>
      </w:r>
      <w:bookmarkEnd w:id="3061"/>
      <w:bookmarkEnd w:id="3062"/>
      <w:bookmarkEnd w:id="3063"/>
    </w:p>
    <w:p w:rsidR="00636737" w:rsidRPr="00DC6647" w:rsidRDefault="00377CF7" w:rsidP="00EA4F5D">
      <w:pPr>
        <w:pStyle w:val="a0"/>
        <w:rPr>
          <w:rtl/>
        </w:rPr>
      </w:pPr>
      <w:bookmarkStart w:id="3064" w:name="_Toc262412461"/>
      <w:bookmarkStart w:id="3065" w:name="_Toc340600029"/>
      <w:bookmarkStart w:id="3066" w:name="_Toc408539505"/>
      <w:r>
        <w:rPr>
          <w:rFonts w:hint="cs"/>
          <w:rtl/>
        </w:rPr>
        <w:t>1-</w:t>
      </w:r>
      <w:r w:rsidR="00636737">
        <w:rPr>
          <w:rFonts w:hint="cs"/>
          <w:rtl/>
        </w:rPr>
        <w:t xml:space="preserve"> حد زن، یا مردی که هیچ‌گاه ازدواج حلال نکرده‌اند:</w:t>
      </w:r>
      <w:bookmarkEnd w:id="3064"/>
      <w:bookmarkEnd w:id="3065"/>
      <w:bookmarkEnd w:id="3066"/>
    </w:p>
    <w:p w:rsidR="00B3786D" w:rsidRDefault="008B1686" w:rsidP="00D37A09">
      <w:pPr>
        <w:pStyle w:val="a3"/>
        <w:rPr>
          <w:rtl/>
        </w:rPr>
      </w:pPr>
      <w:r>
        <w:rPr>
          <w:rFonts w:hint="cs"/>
          <w:rtl/>
        </w:rPr>
        <w:t>در این زمینه فقها معقتند که زن باکر</w:t>
      </w:r>
      <w:r w:rsidR="00D37A09">
        <w:rPr>
          <w:rFonts w:hint="cs"/>
          <w:rtl/>
        </w:rPr>
        <w:t>ۀ</w:t>
      </w:r>
      <w:r>
        <w:rPr>
          <w:rFonts w:hint="cs"/>
          <w:rtl/>
        </w:rPr>
        <w:t xml:space="preserve"> آزاده هرگاه زنا کند به او صد تازیانه زده خواهد شد؛ به دلیل</w:t>
      </w:r>
      <w:r w:rsidR="003A6A7F">
        <w:rPr>
          <w:rFonts w:hint="cs"/>
          <w:rtl/>
        </w:rPr>
        <w:t xml:space="preserve"> فرمودۀ </w:t>
      </w:r>
      <w:r>
        <w:rPr>
          <w:rFonts w:hint="cs"/>
          <w:rtl/>
        </w:rPr>
        <w:t>خداوند که می‌فرماید:</w:t>
      </w:r>
    </w:p>
    <w:p w:rsidR="00CE7684" w:rsidRPr="00FB3F47" w:rsidRDefault="00CE7684" w:rsidP="00FB3F47">
      <w:pPr>
        <w:tabs>
          <w:tab w:val="right" w:pos="7031"/>
        </w:tabs>
        <w:bidi/>
        <w:ind w:firstLine="284"/>
        <w:jc w:val="both"/>
        <w:rPr>
          <w:rFonts w:ascii="KFGQPC Uthmanic Script HAFS" w:hAnsi="KFGQPC Uthmanic Script HAFS" w:cs="KFGQPC Uthmanic Script HAFS"/>
          <w:sz w:val="28"/>
          <w:szCs w:val="28"/>
          <w:rtl/>
          <w:lang w:bidi="fa-IR"/>
        </w:rPr>
      </w:pPr>
      <w:r>
        <w:rPr>
          <w:rFonts w:ascii="Traditional Arabic" w:hAnsi="Traditional Arabic" w:cs="Traditional Arabic"/>
          <w:sz w:val="28"/>
          <w:szCs w:val="28"/>
          <w:rtl/>
          <w:lang w:bidi="fa-IR"/>
        </w:rPr>
        <w:t>﴿</w:t>
      </w:r>
      <w:r w:rsidR="00FB3F47">
        <w:rPr>
          <w:rFonts w:ascii="KFGQPC Uthmanic Script HAFS" w:hAnsi="KFGQPC Uthmanic Script HAFS" w:cs="KFGQPC Uthmanic Script HAFS" w:hint="cs"/>
          <w:sz w:val="28"/>
          <w:szCs w:val="28"/>
          <w:rtl/>
          <w:lang w:bidi="fa-IR"/>
        </w:rPr>
        <w:t>ٱ</w:t>
      </w:r>
      <w:r w:rsidR="00FB3F47">
        <w:rPr>
          <w:rFonts w:ascii="KFGQPC Uthmanic Script HAFS" w:hAnsi="KFGQPC Uthmanic Script HAFS" w:cs="KFGQPC Uthmanic Script HAFS" w:hint="eastAsia"/>
          <w:sz w:val="28"/>
          <w:szCs w:val="28"/>
          <w:rtl/>
          <w:lang w:bidi="fa-IR"/>
        </w:rPr>
        <w:t>لزَّانِيَةُ</w:t>
      </w:r>
      <w:r w:rsidR="00FB3F47">
        <w:rPr>
          <w:rFonts w:ascii="KFGQPC Uthmanic Script HAFS" w:hAnsi="KFGQPC Uthmanic Script HAFS" w:cs="KFGQPC Uthmanic Script HAFS"/>
          <w:sz w:val="28"/>
          <w:szCs w:val="28"/>
          <w:rtl/>
          <w:lang w:bidi="fa-IR"/>
        </w:rPr>
        <w:t xml:space="preserve"> وَ</w:t>
      </w:r>
      <w:r w:rsidR="00FB3F47">
        <w:rPr>
          <w:rFonts w:ascii="KFGQPC Uthmanic Script HAFS" w:hAnsi="KFGQPC Uthmanic Script HAFS" w:cs="KFGQPC Uthmanic Script HAFS" w:hint="cs"/>
          <w:sz w:val="28"/>
          <w:szCs w:val="28"/>
          <w:rtl/>
          <w:lang w:bidi="fa-IR"/>
        </w:rPr>
        <w:t>ٱ</w:t>
      </w:r>
      <w:r w:rsidR="00FB3F47">
        <w:rPr>
          <w:rFonts w:ascii="KFGQPC Uthmanic Script HAFS" w:hAnsi="KFGQPC Uthmanic Script HAFS" w:cs="KFGQPC Uthmanic Script HAFS" w:hint="eastAsia"/>
          <w:sz w:val="28"/>
          <w:szCs w:val="28"/>
          <w:rtl/>
          <w:lang w:bidi="fa-IR"/>
        </w:rPr>
        <w:t>لزَّانِي</w:t>
      </w:r>
      <w:r w:rsidR="00FB3F47">
        <w:rPr>
          <w:rFonts w:ascii="KFGQPC Uthmanic Script HAFS" w:hAnsi="KFGQPC Uthmanic Script HAFS" w:cs="KFGQPC Uthmanic Script HAFS"/>
          <w:sz w:val="28"/>
          <w:szCs w:val="28"/>
          <w:rtl/>
          <w:lang w:bidi="fa-IR"/>
        </w:rPr>
        <w:t xml:space="preserve"> فَ</w:t>
      </w:r>
      <w:r w:rsidR="00FB3F47">
        <w:rPr>
          <w:rFonts w:ascii="KFGQPC Uthmanic Script HAFS" w:hAnsi="KFGQPC Uthmanic Script HAFS" w:cs="KFGQPC Uthmanic Script HAFS" w:hint="cs"/>
          <w:sz w:val="28"/>
          <w:szCs w:val="28"/>
          <w:rtl/>
          <w:lang w:bidi="fa-IR"/>
        </w:rPr>
        <w:t>ٱ</w:t>
      </w:r>
      <w:r w:rsidR="00FB3F47">
        <w:rPr>
          <w:rFonts w:ascii="KFGQPC Uthmanic Script HAFS" w:hAnsi="KFGQPC Uthmanic Script HAFS" w:cs="KFGQPC Uthmanic Script HAFS" w:hint="eastAsia"/>
          <w:sz w:val="28"/>
          <w:szCs w:val="28"/>
          <w:rtl/>
          <w:lang w:bidi="fa-IR"/>
        </w:rPr>
        <w:t>جۡلِدُواْ</w:t>
      </w:r>
      <w:r w:rsidR="00FB3F47">
        <w:rPr>
          <w:rFonts w:ascii="KFGQPC Uthmanic Script HAFS" w:hAnsi="KFGQPC Uthmanic Script HAFS" w:cs="KFGQPC Uthmanic Script HAFS"/>
          <w:sz w:val="28"/>
          <w:szCs w:val="28"/>
          <w:rtl/>
          <w:lang w:bidi="fa-IR"/>
        </w:rPr>
        <w:t xml:space="preserve"> كُلَّ وَٰحِدٖ مِّنۡهُمَا مِاْئَةَ جَلۡدَةٖۖ وَلَا تَأۡخُذۡكُم بِهِمَا رَأۡفَةٞ فِي دِينِ </w:t>
      </w:r>
      <w:r w:rsidR="00FB3F47">
        <w:rPr>
          <w:rFonts w:ascii="KFGQPC Uthmanic Script HAFS" w:hAnsi="KFGQPC Uthmanic Script HAFS" w:cs="KFGQPC Uthmanic Script HAFS" w:hint="cs"/>
          <w:sz w:val="28"/>
          <w:szCs w:val="28"/>
          <w:rtl/>
          <w:lang w:bidi="fa-IR"/>
        </w:rPr>
        <w:t>ٱ</w:t>
      </w:r>
      <w:r w:rsidR="00FB3F47">
        <w:rPr>
          <w:rFonts w:ascii="KFGQPC Uthmanic Script HAFS" w:hAnsi="KFGQPC Uthmanic Script HAFS" w:cs="KFGQPC Uthmanic Script HAFS" w:hint="eastAsia"/>
          <w:sz w:val="28"/>
          <w:szCs w:val="28"/>
          <w:rtl/>
          <w:lang w:bidi="fa-IR"/>
        </w:rPr>
        <w:t>للَّهِ</w:t>
      </w:r>
      <w:r w:rsidR="00FB3F47">
        <w:rPr>
          <w:rFonts w:ascii="KFGQPC Uthmanic Script HAFS" w:hAnsi="KFGQPC Uthmanic Script HAFS" w:cs="KFGQPC Uthmanic Script HAFS"/>
          <w:sz w:val="28"/>
          <w:szCs w:val="28"/>
          <w:rtl/>
          <w:lang w:bidi="fa-IR"/>
        </w:rPr>
        <w:t xml:space="preserve"> إِن كُنتُمۡ تُؤۡمِنُونَ بِ</w:t>
      </w:r>
      <w:r w:rsidR="00FB3F47">
        <w:rPr>
          <w:rFonts w:ascii="KFGQPC Uthmanic Script HAFS" w:hAnsi="KFGQPC Uthmanic Script HAFS" w:cs="KFGQPC Uthmanic Script HAFS" w:hint="cs"/>
          <w:sz w:val="28"/>
          <w:szCs w:val="28"/>
          <w:rtl/>
          <w:lang w:bidi="fa-IR"/>
        </w:rPr>
        <w:t>ٱ</w:t>
      </w:r>
      <w:r w:rsidR="00FB3F47">
        <w:rPr>
          <w:rFonts w:ascii="KFGQPC Uthmanic Script HAFS" w:hAnsi="KFGQPC Uthmanic Script HAFS" w:cs="KFGQPC Uthmanic Script HAFS" w:hint="eastAsia"/>
          <w:sz w:val="28"/>
          <w:szCs w:val="28"/>
          <w:rtl/>
          <w:lang w:bidi="fa-IR"/>
        </w:rPr>
        <w:t>للَّهِ</w:t>
      </w:r>
      <w:r w:rsidR="00FB3F47">
        <w:rPr>
          <w:rFonts w:ascii="KFGQPC Uthmanic Script HAFS" w:hAnsi="KFGQPC Uthmanic Script HAFS" w:cs="KFGQPC Uthmanic Script HAFS"/>
          <w:sz w:val="28"/>
          <w:szCs w:val="28"/>
          <w:rtl/>
          <w:lang w:bidi="fa-IR"/>
        </w:rPr>
        <w:t xml:space="preserve"> وَ</w:t>
      </w:r>
      <w:r w:rsidR="00FB3F47">
        <w:rPr>
          <w:rFonts w:ascii="KFGQPC Uthmanic Script HAFS" w:hAnsi="KFGQPC Uthmanic Script HAFS" w:cs="KFGQPC Uthmanic Script HAFS" w:hint="cs"/>
          <w:sz w:val="28"/>
          <w:szCs w:val="28"/>
          <w:rtl/>
          <w:lang w:bidi="fa-IR"/>
        </w:rPr>
        <w:t>ٱ</w:t>
      </w:r>
      <w:r w:rsidR="00FB3F47">
        <w:rPr>
          <w:rFonts w:ascii="KFGQPC Uthmanic Script HAFS" w:hAnsi="KFGQPC Uthmanic Script HAFS" w:cs="KFGQPC Uthmanic Script HAFS" w:hint="eastAsia"/>
          <w:sz w:val="28"/>
          <w:szCs w:val="28"/>
          <w:rtl/>
          <w:lang w:bidi="fa-IR"/>
        </w:rPr>
        <w:t>لۡيَوۡمِ</w:t>
      </w:r>
      <w:r w:rsidR="00FB3F47">
        <w:rPr>
          <w:rFonts w:ascii="KFGQPC Uthmanic Script HAFS" w:hAnsi="KFGQPC Uthmanic Script HAFS" w:cs="KFGQPC Uthmanic Script HAFS"/>
          <w:sz w:val="28"/>
          <w:szCs w:val="28"/>
          <w:rtl/>
          <w:lang w:bidi="fa-IR"/>
        </w:rPr>
        <w:t xml:space="preserve"> </w:t>
      </w:r>
      <w:r w:rsidR="00FB3F47">
        <w:rPr>
          <w:rFonts w:ascii="KFGQPC Uthmanic Script HAFS" w:hAnsi="KFGQPC Uthmanic Script HAFS" w:cs="KFGQPC Uthmanic Script HAFS" w:hint="cs"/>
          <w:sz w:val="28"/>
          <w:szCs w:val="28"/>
          <w:rtl/>
          <w:lang w:bidi="fa-IR"/>
        </w:rPr>
        <w:t>ٱ</w:t>
      </w:r>
      <w:r w:rsidR="00FB3F47">
        <w:rPr>
          <w:rFonts w:ascii="KFGQPC Uthmanic Script HAFS" w:hAnsi="KFGQPC Uthmanic Script HAFS" w:cs="KFGQPC Uthmanic Script HAFS" w:hint="eastAsia"/>
          <w:sz w:val="28"/>
          <w:szCs w:val="28"/>
          <w:rtl/>
          <w:lang w:bidi="fa-IR"/>
        </w:rPr>
        <w:t>لۡأٓخِرِۖ</w:t>
      </w:r>
      <w:r w:rsidR="00FB3F47">
        <w:rPr>
          <w:rFonts w:ascii="KFGQPC Uthmanic Script HAFS" w:hAnsi="KFGQPC Uthmanic Script HAFS" w:cs="KFGQPC Uthmanic Script HAFS"/>
          <w:sz w:val="28"/>
          <w:szCs w:val="28"/>
          <w:rtl/>
          <w:lang w:bidi="fa-IR"/>
        </w:rPr>
        <w:t xml:space="preserve"> وَلۡيَشۡهَدۡ عَذَابَهُمَا طَآئِفَةٞ مِّنَ </w:t>
      </w:r>
      <w:r w:rsidR="00FB3F47">
        <w:rPr>
          <w:rFonts w:ascii="KFGQPC Uthmanic Script HAFS" w:hAnsi="KFGQPC Uthmanic Script HAFS" w:cs="KFGQPC Uthmanic Script HAFS" w:hint="cs"/>
          <w:sz w:val="28"/>
          <w:szCs w:val="28"/>
          <w:rtl/>
          <w:lang w:bidi="fa-IR"/>
        </w:rPr>
        <w:t>ٱ</w:t>
      </w:r>
      <w:r w:rsidR="00FB3F47">
        <w:rPr>
          <w:rFonts w:ascii="KFGQPC Uthmanic Script HAFS" w:hAnsi="KFGQPC Uthmanic Script HAFS" w:cs="KFGQPC Uthmanic Script HAFS" w:hint="eastAsia"/>
          <w:sz w:val="28"/>
          <w:szCs w:val="28"/>
          <w:rtl/>
          <w:lang w:bidi="fa-IR"/>
        </w:rPr>
        <w:t>لۡمُؤۡمِنِينَ</w:t>
      </w:r>
      <w:r w:rsidR="00FB3F47">
        <w:rPr>
          <w:rFonts w:ascii="KFGQPC Uthmanic Script HAFS" w:hAnsi="KFGQPC Uthmanic Script HAFS" w:cs="KFGQPC Uthmanic Script HAFS"/>
          <w:sz w:val="28"/>
          <w:szCs w:val="28"/>
          <w:rtl/>
          <w:lang w:bidi="fa-IR"/>
        </w:rPr>
        <w:t xml:space="preserve"> ٢</w:t>
      </w:r>
      <w:r>
        <w:rPr>
          <w:rFonts w:ascii="Traditional Arabic" w:hAnsi="Traditional Arabic" w:cs="Traditional Arabic"/>
          <w:sz w:val="28"/>
          <w:szCs w:val="28"/>
          <w:rtl/>
          <w:lang w:bidi="fa-IR"/>
        </w:rPr>
        <w:t>﴾</w:t>
      </w:r>
      <w:r>
        <w:rPr>
          <w:rFonts w:cs="B Lotus" w:hint="cs"/>
          <w:sz w:val="28"/>
          <w:szCs w:val="28"/>
          <w:rtl/>
          <w:lang w:bidi="fa-IR"/>
        </w:rPr>
        <w:t xml:space="preserve"> </w:t>
      </w:r>
      <w:r w:rsidRPr="00D37A09">
        <w:rPr>
          <w:rStyle w:val="Char4"/>
          <w:rtl/>
        </w:rPr>
        <w:t>[</w:t>
      </w:r>
      <w:r w:rsidRPr="00D37A09">
        <w:rPr>
          <w:rStyle w:val="Char4"/>
          <w:rFonts w:hint="cs"/>
          <w:rtl/>
        </w:rPr>
        <w:t>النور: 2</w:t>
      </w:r>
      <w:r w:rsidRPr="00D37A09">
        <w:rPr>
          <w:rStyle w:val="Char4"/>
          <w:rtl/>
        </w:rPr>
        <w:t>]</w:t>
      </w:r>
      <w:r w:rsidRPr="00D37A09">
        <w:rPr>
          <w:rStyle w:val="Char3"/>
          <w:rtl/>
        </w:rPr>
        <w:t>.</w:t>
      </w:r>
    </w:p>
    <w:p w:rsidR="0028632A" w:rsidRDefault="00110796" w:rsidP="00D37A09">
      <w:pPr>
        <w:pStyle w:val="a3"/>
        <w:rPr>
          <w:szCs w:val="26"/>
          <w:rtl/>
        </w:rPr>
      </w:pPr>
      <w:r w:rsidRPr="00377CF7">
        <w:rPr>
          <w:rFonts w:hint="cs"/>
          <w:rtl/>
        </w:rPr>
        <w:t>«</w:t>
      </w:r>
      <w:r w:rsidR="0028632A" w:rsidRPr="00377CF7">
        <w:rPr>
          <w:rFonts w:hint="cs"/>
          <w:rtl/>
        </w:rPr>
        <w:t>کمی قبل ترجم</w:t>
      </w:r>
      <w:r w:rsidR="00D37A09">
        <w:rPr>
          <w:rFonts w:hint="cs"/>
          <w:rtl/>
        </w:rPr>
        <w:t>ۀ</w:t>
      </w:r>
      <w:r w:rsidR="0028632A" w:rsidRPr="00377CF7">
        <w:rPr>
          <w:rFonts w:hint="cs"/>
          <w:rtl/>
        </w:rPr>
        <w:t xml:space="preserve"> آیه گذشت</w:t>
      </w:r>
      <w:r w:rsidRPr="00377CF7">
        <w:rPr>
          <w:rFonts w:hint="cs"/>
          <w:rtl/>
        </w:rPr>
        <w:t>».</w:t>
      </w:r>
    </w:p>
    <w:p w:rsidR="008B1686" w:rsidRDefault="00105531" w:rsidP="00D37A09">
      <w:pPr>
        <w:pStyle w:val="a3"/>
        <w:rPr>
          <w:rtl/>
        </w:rPr>
      </w:pPr>
      <w:r>
        <w:rPr>
          <w:rFonts w:hint="cs"/>
          <w:rtl/>
        </w:rPr>
        <w:t>در آی</w:t>
      </w:r>
      <w:r w:rsidR="00D37A09">
        <w:rPr>
          <w:rFonts w:hint="cs"/>
          <w:rtl/>
        </w:rPr>
        <w:t>ۀ</w:t>
      </w:r>
      <w:r>
        <w:rPr>
          <w:rFonts w:hint="cs"/>
          <w:rtl/>
        </w:rPr>
        <w:t xml:space="preserve"> مذکرو جمل</w:t>
      </w:r>
      <w:r w:rsidR="00D37A09">
        <w:rPr>
          <w:rFonts w:hint="cs"/>
          <w:rtl/>
        </w:rPr>
        <w:t>ۀ</w:t>
      </w:r>
      <w:r>
        <w:rPr>
          <w:rFonts w:hint="cs"/>
          <w:rtl/>
        </w:rPr>
        <w:t>:</w:t>
      </w:r>
      <w:r w:rsidR="00CE7684">
        <w:rPr>
          <w:rFonts w:hint="cs"/>
          <w:rtl/>
        </w:rPr>
        <w:t xml:space="preserve"> </w:t>
      </w:r>
      <w:r w:rsidR="00CE7684">
        <w:rPr>
          <w:rFonts w:ascii="Traditional Arabic" w:hAnsi="Traditional Arabic" w:cs="Traditional Arabic"/>
          <w:rtl/>
        </w:rPr>
        <w:t>﴿</w:t>
      </w:r>
      <w:r w:rsidR="00FB3F47">
        <w:rPr>
          <w:rFonts w:ascii="KFGQPC Uthmanic Script HAFS" w:hAnsi="KFGQPC Uthmanic Script HAFS" w:cs="KFGQPC Uthmanic Script HAFS"/>
          <w:rtl/>
        </w:rPr>
        <w:t>وَلَا تَأۡخُذۡكُم بِهِمَا رَأۡفَةٞ</w:t>
      </w:r>
      <w:r w:rsidR="00CE7684">
        <w:rPr>
          <w:rFonts w:ascii="Traditional Arabic" w:hAnsi="Traditional Arabic" w:cs="Traditional Arabic"/>
          <w:rtl/>
        </w:rPr>
        <w:t>﴾</w:t>
      </w:r>
      <w:r>
        <w:rPr>
          <w:rFonts w:hint="cs"/>
          <w:rtl/>
        </w:rPr>
        <w:t xml:space="preserve"> </w:t>
      </w:r>
      <w:r w:rsidR="000562DB">
        <w:rPr>
          <w:rFonts w:hint="cs"/>
          <w:rtl/>
        </w:rPr>
        <w:t>نشان</w:t>
      </w:r>
      <w:r w:rsidR="004C7491">
        <w:rPr>
          <w:rFonts w:hint="cs"/>
          <w:rtl/>
        </w:rPr>
        <w:t xml:space="preserve"> دهندۀ </w:t>
      </w:r>
      <w:r w:rsidR="000562DB">
        <w:rPr>
          <w:rFonts w:hint="cs"/>
          <w:rtl/>
        </w:rPr>
        <w:t>این مطلب است که نباید حدود خد</w:t>
      </w:r>
      <w:r w:rsidR="00F21E48">
        <w:rPr>
          <w:rFonts w:hint="cs"/>
          <w:rtl/>
        </w:rPr>
        <w:t>ا تعطیل گردد، و بنابر قولی مرجوح</w:t>
      </w:r>
      <w:r w:rsidR="000562DB">
        <w:rPr>
          <w:rFonts w:hint="cs"/>
          <w:rtl/>
        </w:rPr>
        <w:t>، نهی از تخفیف در زدن تازیانه است به گونه‌ای که دردی چندان به مضروب نرسد.</w:t>
      </w:r>
    </w:p>
    <w:p w:rsidR="000562DB" w:rsidRDefault="00F21E48" w:rsidP="00D37A09">
      <w:pPr>
        <w:pStyle w:val="a3"/>
        <w:rPr>
          <w:rtl/>
        </w:rPr>
      </w:pPr>
      <w:r>
        <w:rPr>
          <w:rFonts w:hint="cs"/>
          <w:rtl/>
        </w:rPr>
        <w:t>در تفسیر کلم</w:t>
      </w:r>
      <w:r w:rsidR="00D37A09">
        <w:rPr>
          <w:rFonts w:hint="cs"/>
          <w:rtl/>
        </w:rPr>
        <w:t>ۀ</w:t>
      </w:r>
      <w:r w:rsidR="00CE7684">
        <w:rPr>
          <w:rFonts w:hint="cs"/>
          <w:rtl/>
        </w:rPr>
        <w:t xml:space="preserve"> </w:t>
      </w:r>
      <w:r w:rsidR="00CE7684">
        <w:rPr>
          <w:rFonts w:ascii="Traditional Arabic" w:hAnsi="Traditional Arabic" w:cs="Traditional Arabic"/>
          <w:rtl/>
        </w:rPr>
        <w:t>﴿</w:t>
      </w:r>
      <w:r w:rsidR="00FB3F47">
        <w:rPr>
          <w:rFonts w:ascii="KFGQPC Uthmanic Script HAFS" w:hAnsi="KFGQPC Uthmanic Script HAFS" w:cs="KFGQPC Uthmanic Script HAFS"/>
          <w:rtl/>
        </w:rPr>
        <w:t>طَآئِفَةٞ</w:t>
      </w:r>
      <w:r w:rsidR="00CE7684">
        <w:rPr>
          <w:rFonts w:ascii="Traditional Arabic" w:hAnsi="Traditional Arabic" w:cs="Traditional Arabic"/>
          <w:rtl/>
        </w:rPr>
        <w:t>﴾</w:t>
      </w:r>
      <w:r>
        <w:rPr>
          <w:rFonts w:hint="cs"/>
          <w:rtl/>
        </w:rPr>
        <w:t xml:space="preserve"> </w:t>
      </w:r>
      <w:r w:rsidR="000562DB">
        <w:rPr>
          <w:rFonts w:hint="cs"/>
          <w:rtl/>
        </w:rPr>
        <w:t>گفته شده: سه نفر و بیشتر باشند، و در قولی دیگر چهار نفر به تعداد شهود زنا باشند. و بنابر رأی ابوحنیفه، عبارت از امام و شهود است در صورتی که حد به</w:t>
      </w:r>
      <w:r w:rsidR="003A6A7F">
        <w:rPr>
          <w:rFonts w:hint="cs"/>
          <w:rtl/>
        </w:rPr>
        <w:t xml:space="preserve"> وسیلۀ </w:t>
      </w:r>
      <w:r w:rsidR="000562DB">
        <w:rPr>
          <w:rFonts w:hint="cs"/>
          <w:rtl/>
        </w:rPr>
        <w:t>شهود به ثبوت رسیده باشد.</w:t>
      </w:r>
    </w:p>
    <w:p w:rsidR="002F03DA" w:rsidRDefault="000562DB" w:rsidP="00D37A09">
      <w:pPr>
        <w:pStyle w:val="a3"/>
        <w:rPr>
          <w:rtl/>
        </w:rPr>
      </w:pPr>
      <w:r>
        <w:rPr>
          <w:rFonts w:hint="cs"/>
          <w:rtl/>
        </w:rPr>
        <w:t>ابوهریره</w:t>
      </w:r>
      <w:r>
        <w:rPr>
          <w:rFonts w:cs="CTraditional Arabic" w:hint="cs"/>
          <w:sz w:val="26"/>
          <w:szCs w:val="26"/>
          <w:rtl/>
        </w:rPr>
        <w:t>س</w:t>
      </w:r>
      <w:r>
        <w:rPr>
          <w:rFonts w:hint="cs"/>
          <w:rtl/>
        </w:rPr>
        <w:t xml:space="preserve"> </w:t>
      </w:r>
      <w:r w:rsidR="003C1A68">
        <w:rPr>
          <w:rFonts w:hint="cs"/>
          <w:rtl/>
        </w:rPr>
        <w:t>زیدبن‌خالد، و شبلی</w:t>
      </w:r>
      <w:r w:rsidR="003C1A68">
        <w:rPr>
          <w:rFonts w:cs="CTraditional Arabic" w:hint="cs"/>
          <w:sz w:val="26"/>
          <w:szCs w:val="26"/>
          <w:rtl/>
        </w:rPr>
        <w:t>س</w:t>
      </w:r>
      <w:r w:rsidR="003C1A68">
        <w:rPr>
          <w:rFonts w:hint="cs"/>
          <w:rtl/>
        </w:rPr>
        <w:t xml:space="preserve"> </w:t>
      </w:r>
      <w:r w:rsidR="002F03DA">
        <w:rPr>
          <w:rFonts w:hint="cs"/>
          <w:rtl/>
        </w:rPr>
        <w:t>گویند: نزد رسول‌خدا</w:t>
      </w:r>
      <w:r w:rsidR="002F03DA">
        <w:rPr>
          <w:rFonts w:cs="CTraditional Arabic" w:hint="cs"/>
          <w:sz w:val="26"/>
          <w:szCs w:val="26"/>
          <w:rtl/>
        </w:rPr>
        <w:t>ص</w:t>
      </w:r>
      <w:r w:rsidR="002F03DA">
        <w:rPr>
          <w:rFonts w:hint="cs"/>
          <w:rtl/>
        </w:rPr>
        <w:t xml:space="preserve"> بودیم، مردی به نزد آن حضرت</w:t>
      </w:r>
      <w:r w:rsidR="002F03DA">
        <w:rPr>
          <w:rFonts w:cs="CTraditional Arabic" w:hint="cs"/>
          <w:sz w:val="26"/>
          <w:szCs w:val="26"/>
          <w:rtl/>
        </w:rPr>
        <w:t>ص</w:t>
      </w:r>
      <w:r w:rsidR="002F03DA">
        <w:rPr>
          <w:rFonts w:hint="cs"/>
          <w:rtl/>
        </w:rPr>
        <w:t xml:space="preserve"> آمد و عرض کرد: تو را به خدا سوگند می‌دهم که میان ما، با کتاب خدا قضاوت کنید. مدعی او که از او به فقه داناتر بود گفت: با کتاب خدا میان ما قضاوت کن </w:t>
      </w:r>
      <w:r w:rsidR="00F21E48">
        <w:rPr>
          <w:rFonts w:hint="cs"/>
          <w:rtl/>
        </w:rPr>
        <w:t>و به من اجاز</w:t>
      </w:r>
      <w:r w:rsidR="00D37A09">
        <w:rPr>
          <w:rFonts w:hint="cs"/>
          <w:rtl/>
        </w:rPr>
        <w:t>ۀ</w:t>
      </w:r>
      <w:r w:rsidR="00F21E48">
        <w:rPr>
          <w:rFonts w:hint="cs"/>
          <w:rtl/>
        </w:rPr>
        <w:t xml:space="preserve"> صحبت بده، فرمود: </w:t>
      </w:r>
      <w:r w:rsidR="00F21E48">
        <w:rPr>
          <w:rFonts w:cs="Traditional Arabic" w:hint="cs"/>
          <w:rtl/>
        </w:rPr>
        <w:t>«</w:t>
      </w:r>
      <w:r w:rsidR="00F21E48">
        <w:rPr>
          <w:rFonts w:hint="cs"/>
          <w:rtl/>
        </w:rPr>
        <w:t>بگو</w:t>
      </w:r>
      <w:r w:rsidR="00F21E48">
        <w:rPr>
          <w:rFonts w:cs="Traditional Arabic" w:hint="cs"/>
          <w:rtl/>
        </w:rPr>
        <w:t>»</w:t>
      </w:r>
      <w:r w:rsidR="002F03DA">
        <w:rPr>
          <w:rFonts w:hint="cs"/>
          <w:rtl/>
        </w:rPr>
        <w:t xml:space="preserve"> گفت: این پسرم کارگر مزدبگیر آن مرد بوده و با زن او زنا کرده است، من در مقابل آن یکصد گوسفند و یک خادم </w:t>
      </w:r>
      <w:r w:rsidR="00F21E48">
        <w:rPr>
          <w:rFonts w:hint="cs"/>
          <w:rtl/>
        </w:rPr>
        <w:t>به او داده‌ام و در این مورد از چ</w:t>
      </w:r>
      <w:r w:rsidR="002F03DA">
        <w:rPr>
          <w:rFonts w:hint="cs"/>
          <w:rtl/>
        </w:rPr>
        <w:t>ندین مرد اهل علم سؤال کردم، به من گفتند: حد پسرت یکصد تازیانه و یک سال تبعید است، و حد آن زن سنگسار شدن است. رسول‌خدا</w:t>
      </w:r>
      <w:r w:rsidR="002F03DA">
        <w:rPr>
          <w:rFonts w:cs="CTraditional Arabic" w:hint="cs"/>
          <w:sz w:val="26"/>
          <w:szCs w:val="26"/>
          <w:rtl/>
        </w:rPr>
        <w:t>ص</w:t>
      </w:r>
      <w:r w:rsidR="00F21E48">
        <w:rPr>
          <w:rFonts w:hint="cs"/>
          <w:rtl/>
        </w:rPr>
        <w:t xml:space="preserve"> فرمود: </w:t>
      </w:r>
      <w:r w:rsidR="00F21E48">
        <w:rPr>
          <w:rFonts w:cs="Traditional Arabic" w:hint="cs"/>
          <w:rtl/>
        </w:rPr>
        <w:t>«</w:t>
      </w:r>
      <w:r w:rsidR="002F03DA">
        <w:rPr>
          <w:rFonts w:hint="cs"/>
          <w:rtl/>
        </w:rPr>
        <w:t>سوگند به خدایی که جان من در دست اوست مطابق کتاب خدا میان شما قضاوت خواهم کرد، یکصد گوسفن</w:t>
      </w:r>
      <w:r w:rsidR="00F21E48">
        <w:rPr>
          <w:rFonts w:hint="cs"/>
          <w:rtl/>
        </w:rPr>
        <w:t>د و یک خادم برای خودت مسترد شده</w:t>
      </w:r>
      <w:r w:rsidR="002F03DA">
        <w:rPr>
          <w:rFonts w:hint="cs"/>
          <w:rtl/>
        </w:rPr>
        <w:t xml:space="preserve"> و حد پسرت یکصد تازیانه و تبعید به مدت یک سال است.</w:t>
      </w:r>
      <w:r w:rsidR="00F21E48">
        <w:rPr>
          <w:rFonts w:hint="cs"/>
          <w:rtl/>
        </w:rPr>
        <w:t xml:space="preserve"> </w:t>
      </w:r>
      <w:r w:rsidR="002F03DA">
        <w:rPr>
          <w:rFonts w:hint="cs"/>
          <w:rtl/>
        </w:rPr>
        <w:t>و تو ای أنیس، فردا به نزد همسر این مرد برو، اگر اعتراف کرد او را رجم کن</w:t>
      </w:r>
      <w:r w:rsidR="00F21E48">
        <w:rPr>
          <w:rFonts w:cs="Traditional Arabic" w:hint="cs"/>
          <w:rtl/>
        </w:rPr>
        <w:t>»</w:t>
      </w:r>
      <w:r w:rsidR="00F21E48">
        <w:rPr>
          <w:rFonts w:hint="cs"/>
          <w:rtl/>
        </w:rPr>
        <w:t>.</w:t>
      </w:r>
      <w:r w:rsidR="00277019">
        <w:rPr>
          <w:rFonts w:hint="cs"/>
          <w:rtl/>
        </w:rPr>
        <w:t xml:space="preserve"> </w:t>
      </w:r>
      <w:r w:rsidR="002F03DA">
        <w:rPr>
          <w:rFonts w:hint="cs"/>
          <w:rtl/>
        </w:rPr>
        <w:t>(روایت از ابن‌ماجه)</w:t>
      </w:r>
      <w:r w:rsidR="00F21E48">
        <w:rPr>
          <w:rFonts w:hint="cs"/>
          <w:rtl/>
        </w:rPr>
        <w:t>.</w:t>
      </w:r>
    </w:p>
    <w:p w:rsidR="002F03DA" w:rsidRDefault="00C60A26" w:rsidP="00D37A09">
      <w:pPr>
        <w:pStyle w:val="a3"/>
        <w:rPr>
          <w:rtl/>
        </w:rPr>
      </w:pPr>
      <w:r>
        <w:rPr>
          <w:rFonts w:hint="cs"/>
          <w:rtl/>
        </w:rPr>
        <w:t>عباده بن‌صامت</w:t>
      </w:r>
      <w:r>
        <w:rPr>
          <w:rFonts w:cs="CTraditional Arabic" w:hint="cs"/>
          <w:sz w:val="26"/>
          <w:szCs w:val="26"/>
          <w:rtl/>
        </w:rPr>
        <w:t>س</w:t>
      </w:r>
      <w:r>
        <w:rPr>
          <w:rFonts w:hint="cs"/>
          <w:rtl/>
        </w:rPr>
        <w:t xml:space="preserve"> </w:t>
      </w:r>
      <w:r w:rsidR="001F1F70">
        <w:rPr>
          <w:rFonts w:hint="cs"/>
          <w:rtl/>
        </w:rPr>
        <w:t>گوید: هرگاه وحی بر رسول‌خدا</w:t>
      </w:r>
      <w:r w:rsidR="001F1F70">
        <w:rPr>
          <w:rFonts w:cs="CTraditional Arabic" w:hint="cs"/>
          <w:sz w:val="26"/>
          <w:szCs w:val="26"/>
          <w:rtl/>
        </w:rPr>
        <w:t>ص</w:t>
      </w:r>
      <w:r w:rsidR="001F1F70">
        <w:rPr>
          <w:rFonts w:hint="cs"/>
          <w:rtl/>
        </w:rPr>
        <w:t xml:space="preserve"> نازل می‌شود به شدت متغیر شده و چهرة مبارکش از سفیدی به سیاهی تغییر می‌یافت، در یکی از روزها چنین حالتی برایش پیش آمد چون وحی تمام شد و به حالت طبیعی بازگشت، فرمود: </w:t>
      </w:r>
      <w:r w:rsidR="00F21E48">
        <w:rPr>
          <w:rFonts w:cs="Traditional Arabic" w:hint="cs"/>
          <w:rtl/>
        </w:rPr>
        <w:t>«</w:t>
      </w:r>
      <w:r w:rsidR="001F1F70">
        <w:rPr>
          <w:rFonts w:hint="cs"/>
          <w:rtl/>
        </w:rPr>
        <w:t>از جانب من این مسئله را فراگیرید: خداوند برای زنا راهی قرار داده است. بیوه در مقابل بیوه، و بکر در مقابل بکر، حد بیوه یکصد تازیانه و سنگسار است. و حد بکر یکصد تازیانه و یک سال تبعید است</w:t>
      </w:r>
      <w:r w:rsidR="00F21E48">
        <w:rPr>
          <w:rFonts w:cs="Traditional Arabic" w:hint="cs"/>
          <w:rtl/>
        </w:rPr>
        <w:t>»</w:t>
      </w:r>
      <w:r w:rsidR="00F21E48">
        <w:rPr>
          <w:rFonts w:hint="cs"/>
          <w:rtl/>
        </w:rPr>
        <w:t>.</w:t>
      </w:r>
      <w:r w:rsidR="00277019">
        <w:rPr>
          <w:rFonts w:hint="cs"/>
          <w:rtl/>
        </w:rPr>
        <w:t xml:space="preserve"> </w:t>
      </w:r>
      <w:r w:rsidR="001F1F70">
        <w:rPr>
          <w:rFonts w:hint="cs"/>
          <w:rtl/>
        </w:rPr>
        <w:t>(مسلم)</w:t>
      </w:r>
      <w:r w:rsidR="00F21E48">
        <w:rPr>
          <w:rFonts w:hint="cs"/>
          <w:rtl/>
        </w:rPr>
        <w:t>.</w:t>
      </w:r>
    </w:p>
    <w:p w:rsidR="001F1F70" w:rsidRPr="00D37A09" w:rsidRDefault="00F21E48" w:rsidP="00D37A09">
      <w:pPr>
        <w:pStyle w:val="a3"/>
        <w:rPr>
          <w:rtl/>
        </w:rPr>
      </w:pPr>
      <w:r w:rsidRPr="00D37A09">
        <w:rPr>
          <w:rFonts w:hint="cs"/>
          <w:rtl/>
        </w:rPr>
        <w:t>در کتاب «الروضة»</w:t>
      </w:r>
      <w:r w:rsidR="008C48F8" w:rsidRPr="00D37A09">
        <w:rPr>
          <w:rFonts w:hint="cs"/>
          <w:rtl/>
        </w:rPr>
        <w:t xml:space="preserve"> آمده است:</w:t>
      </w:r>
      <w:r w:rsidR="003A6A7F" w:rsidRPr="00D37A09">
        <w:rPr>
          <w:rFonts w:hint="cs"/>
          <w:rtl/>
        </w:rPr>
        <w:t xml:space="preserve"> دربارۀ </w:t>
      </w:r>
      <w:r w:rsidR="008C48F8" w:rsidRPr="00D37A09">
        <w:rPr>
          <w:rFonts w:hint="cs"/>
          <w:rtl/>
        </w:rPr>
        <w:t>تبعید زنان اختلاف نظر وجود دارد:</w:t>
      </w:r>
    </w:p>
    <w:p w:rsidR="008C48F8" w:rsidRDefault="003A7AE6" w:rsidP="00D37A09">
      <w:pPr>
        <w:pStyle w:val="a3"/>
        <w:rPr>
          <w:rtl/>
        </w:rPr>
      </w:pPr>
      <w:r>
        <w:rPr>
          <w:rFonts w:hint="cs"/>
          <w:rtl/>
        </w:rPr>
        <w:t>امام اوزاعی گفته است تبعید بر زن نیست و ظاهر ادله عدم تفاوت را می‌رسانند.</w:t>
      </w:r>
    </w:p>
    <w:p w:rsidR="003A7AE6" w:rsidRDefault="003A7AE6" w:rsidP="00D37A09">
      <w:pPr>
        <w:pStyle w:val="a3"/>
        <w:rPr>
          <w:rtl/>
        </w:rPr>
      </w:pPr>
      <w:r>
        <w:rPr>
          <w:rFonts w:hint="cs"/>
          <w:rtl/>
        </w:rPr>
        <w:t>تبعید از جمله حدودی است که قرآن به آن امر کرده است، و رأی شافعی بر آن است، و به</w:t>
      </w:r>
      <w:r w:rsidR="00092990">
        <w:rPr>
          <w:rFonts w:hint="cs"/>
          <w:rtl/>
        </w:rPr>
        <w:t xml:space="preserve"> گفتۀ </w:t>
      </w:r>
      <w:r>
        <w:rPr>
          <w:rFonts w:hint="cs"/>
          <w:rtl/>
        </w:rPr>
        <w:t>ابوحنیفه تبعید نمی‌گردد.</w:t>
      </w:r>
    </w:p>
    <w:p w:rsidR="0000717D" w:rsidRPr="00DC6647" w:rsidRDefault="00377CF7" w:rsidP="00EA4F5D">
      <w:pPr>
        <w:pStyle w:val="a0"/>
        <w:rPr>
          <w:rtl/>
        </w:rPr>
      </w:pPr>
      <w:bookmarkStart w:id="3067" w:name="_Toc262412462"/>
      <w:bookmarkStart w:id="3068" w:name="_Toc340600030"/>
      <w:bookmarkStart w:id="3069" w:name="_Toc408539506"/>
      <w:r>
        <w:rPr>
          <w:rFonts w:hint="cs"/>
          <w:rtl/>
        </w:rPr>
        <w:t>2-</w:t>
      </w:r>
      <w:r w:rsidR="0000717D">
        <w:rPr>
          <w:rFonts w:hint="cs"/>
          <w:rtl/>
        </w:rPr>
        <w:t xml:space="preserve"> حد زن و مردی که ازدواج حلال کرده‌اند:</w:t>
      </w:r>
      <w:bookmarkEnd w:id="3067"/>
      <w:bookmarkEnd w:id="3068"/>
      <w:bookmarkEnd w:id="3069"/>
    </w:p>
    <w:p w:rsidR="003A7AE6" w:rsidRDefault="006274E0" w:rsidP="00D37A09">
      <w:pPr>
        <w:pStyle w:val="a3"/>
        <w:rPr>
          <w:rtl/>
        </w:rPr>
      </w:pPr>
      <w:r>
        <w:rPr>
          <w:rFonts w:hint="cs"/>
          <w:rtl/>
        </w:rPr>
        <w:t>در اجرای حد، زن همانند مرد است با این تفاوت که</w:t>
      </w:r>
      <w:r w:rsidR="008C6BF8">
        <w:rPr>
          <w:rFonts w:hint="cs"/>
          <w:rtl/>
        </w:rPr>
        <w:t xml:space="preserve"> لباس‌ها</w:t>
      </w:r>
      <w:r>
        <w:rPr>
          <w:rFonts w:hint="cs"/>
          <w:rtl/>
        </w:rPr>
        <w:t>ی زن محکم شده تا در هنگام اجرای حد وجود وی منکشف نگردد؛ ابوهریره</w:t>
      </w:r>
      <w:r>
        <w:rPr>
          <w:rFonts w:cs="CTraditional Arabic" w:hint="cs"/>
          <w:sz w:val="26"/>
          <w:szCs w:val="26"/>
          <w:rtl/>
        </w:rPr>
        <w:t>س</w:t>
      </w:r>
      <w:r>
        <w:rPr>
          <w:rFonts w:hint="cs"/>
          <w:rtl/>
        </w:rPr>
        <w:t xml:space="preserve"> </w:t>
      </w:r>
      <w:r w:rsidR="00153067">
        <w:rPr>
          <w:rFonts w:hint="cs"/>
          <w:rtl/>
        </w:rPr>
        <w:t>گوید: مردی به نزد رسول‌خدا</w:t>
      </w:r>
      <w:r w:rsidR="00153067">
        <w:rPr>
          <w:rFonts w:cs="CTraditional Arabic" w:hint="cs"/>
          <w:sz w:val="26"/>
          <w:szCs w:val="26"/>
          <w:rtl/>
        </w:rPr>
        <w:t>ص</w:t>
      </w:r>
      <w:r w:rsidR="00153067">
        <w:rPr>
          <w:rFonts w:hint="cs"/>
          <w:rtl/>
        </w:rPr>
        <w:t xml:space="preserve"> که در مسجد بود آمد و عرض کرد: ای رسول‌خدا، من زنا کرده‌ام، رسول‌خدا</w:t>
      </w:r>
      <w:r w:rsidR="00153067">
        <w:rPr>
          <w:rFonts w:cs="CTraditional Arabic" w:hint="cs"/>
          <w:sz w:val="26"/>
          <w:szCs w:val="26"/>
          <w:rtl/>
        </w:rPr>
        <w:t>ص</w:t>
      </w:r>
      <w:r w:rsidR="00153067">
        <w:rPr>
          <w:rFonts w:hint="cs"/>
          <w:rtl/>
        </w:rPr>
        <w:t xml:space="preserve"> از او روی برتافت، تا اینکه چهار مرتبه گفته‌اش را تکرار کرد، چون چهار مرتبه بر علیه خود شهادت داد رسول‌خدا</w:t>
      </w:r>
      <w:r w:rsidR="00153067">
        <w:rPr>
          <w:rFonts w:cs="CTraditional Arabic" w:hint="cs"/>
          <w:sz w:val="26"/>
          <w:szCs w:val="26"/>
          <w:rtl/>
        </w:rPr>
        <w:t>ص</w:t>
      </w:r>
      <w:r w:rsidR="00153067">
        <w:rPr>
          <w:rFonts w:hint="cs"/>
          <w:rtl/>
        </w:rPr>
        <w:t xml:space="preserve"> او را به نزد خود خواند و فرمودند: آیا دیوانه نیستی؟ گفت: خیر، فرمودند: آیا ازادواج کرده‌اید؟ گفت: بله، آنگاه رسول‌خدا</w:t>
      </w:r>
      <w:r w:rsidR="00153067">
        <w:rPr>
          <w:rFonts w:cs="CTraditional Arabic" w:hint="cs"/>
          <w:sz w:val="26"/>
          <w:szCs w:val="26"/>
          <w:rtl/>
        </w:rPr>
        <w:t>ص</w:t>
      </w:r>
      <w:r w:rsidR="00153067">
        <w:rPr>
          <w:rFonts w:hint="cs"/>
          <w:rtl/>
        </w:rPr>
        <w:t xml:space="preserve"> فرمود: </w:t>
      </w:r>
      <w:r w:rsidR="00F21E48">
        <w:rPr>
          <w:rFonts w:cs="Traditional Arabic" w:hint="cs"/>
          <w:rtl/>
        </w:rPr>
        <w:t>«</w:t>
      </w:r>
      <w:r w:rsidR="00153067">
        <w:rPr>
          <w:rFonts w:hint="cs"/>
          <w:rtl/>
        </w:rPr>
        <w:t>او را بیرون ببرید و سنگسار کنید</w:t>
      </w:r>
      <w:r w:rsidR="00F21E48">
        <w:rPr>
          <w:rFonts w:cs="Traditional Arabic" w:hint="cs"/>
          <w:rtl/>
        </w:rPr>
        <w:t>»</w:t>
      </w:r>
      <w:r w:rsidR="00153067">
        <w:rPr>
          <w:rFonts w:hint="cs"/>
          <w:rtl/>
        </w:rPr>
        <w:t>، جابر</w:t>
      </w:r>
      <w:r w:rsidR="00153067">
        <w:rPr>
          <w:rFonts w:cs="CTraditional Arabic" w:hint="cs"/>
          <w:sz w:val="26"/>
          <w:szCs w:val="26"/>
          <w:rtl/>
        </w:rPr>
        <w:t>س</w:t>
      </w:r>
      <w:r w:rsidR="00153067">
        <w:rPr>
          <w:rFonts w:hint="cs"/>
          <w:rtl/>
        </w:rPr>
        <w:t xml:space="preserve"> گوید: من در میان کسانی بودم که او را سنگسار کردند، و او را در مصلی سنگسار کردیم. چون سنگریزه بر وی باریدن گرفت فرار کرد، در جره او را یافتیم و سنگسار کردیم</w:t>
      </w:r>
      <w:r w:rsidR="00F21E48">
        <w:rPr>
          <w:rFonts w:cs="Traditional Arabic" w:hint="cs"/>
          <w:rtl/>
        </w:rPr>
        <w:t>»</w:t>
      </w:r>
      <w:r w:rsidR="00F21E48">
        <w:rPr>
          <w:rFonts w:hint="cs"/>
          <w:rtl/>
        </w:rPr>
        <w:t>.</w:t>
      </w:r>
      <w:r w:rsidR="00277019">
        <w:rPr>
          <w:rFonts w:hint="cs"/>
          <w:rtl/>
        </w:rPr>
        <w:t xml:space="preserve"> </w:t>
      </w:r>
      <w:r w:rsidR="00153067">
        <w:rPr>
          <w:rFonts w:hint="cs"/>
          <w:rtl/>
        </w:rPr>
        <w:t>(متفق‌علیه)</w:t>
      </w:r>
      <w:r w:rsidR="00F21E48">
        <w:rPr>
          <w:rFonts w:hint="cs"/>
          <w:rtl/>
        </w:rPr>
        <w:t>.</w:t>
      </w:r>
    </w:p>
    <w:p w:rsidR="00153067" w:rsidRDefault="002A5935" w:rsidP="00D37A09">
      <w:pPr>
        <w:pStyle w:val="a3"/>
        <w:rPr>
          <w:rtl/>
        </w:rPr>
      </w:pPr>
      <w:r>
        <w:rPr>
          <w:rFonts w:hint="cs"/>
          <w:rtl/>
        </w:rPr>
        <w:t>و عمربن‌خطاب</w:t>
      </w:r>
      <w:r>
        <w:rPr>
          <w:rFonts w:cs="CTraditional Arabic" w:hint="cs"/>
          <w:sz w:val="26"/>
          <w:szCs w:val="26"/>
          <w:rtl/>
        </w:rPr>
        <w:t>س</w:t>
      </w:r>
      <w:r>
        <w:rPr>
          <w:rFonts w:hint="cs"/>
          <w:rtl/>
        </w:rPr>
        <w:t xml:space="preserve"> </w:t>
      </w:r>
      <w:r w:rsidR="00AF28D6">
        <w:rPr>
          <w:rFonts w:hint="cs"/>
          <w:rtl/>
        </w:rPr>
        <w:t>گوید: بی‌گمان خداوند محمد</w:t>
      </w:r>
      <w:r w:rsidR="00AF28D6">
        <w:rPr>
          <w:rFonts w:cs="CTraditional Arabic" w:hint="cs"/>
          <w:sz w:val="26"/>
          <w:szCs w:val="26"/>
          <w:rtl/>
        </w:rPr>
        <w:t>ص</w:t>
      </w:r>
      <w:r w:rsidR="00AF28D6">
        <w:rPr>
          <w:rFonts w:hint="cs"/>
          <w:rtl/>
        </w:rPr>
        <w:t xml:space="preserve"> را به حق فرستاده و قرآن را بر وی نازل کرده و از جمل</w:t>
      </w:r>
      <w:r w:rsidR="00D37A09">
        <w:rPr>
          <w:rFonts w:hint="cs"/>
          <w:rtl/>
        </w:rPr>
        <w:t>ۀ</w:t>
      </w:r>
      <w:r w:rsidR="00AF28D6">
        <w:rPr>
          <w:rFonts w:hint="cs"/>
          <w:rtl/>
        </w:rPr>
        <w:t xml:space="preserve"> آن آی</w:t>
      </w:r>
      <w:r w:rsidR="00D37A09">
        <w:rPr>
          <w:rFonts w:hint="cs"/>
          <w:rtl/>
        </w:rPr>
        <w:t>ۀ</w:t>
      </w:r>
      <w:r w:rsidR="00AF28D6">
        <w:rPr>
          <w:rFonts w:hint="cs"/>
          <w:rtl/>
        </w:rPr>
        <w:t xml:space="preserve"> رجم بوده که آن را خواندیم و فهم کردیم و حفظ نمودیم. رسول‌خدا</w:t>
      </w:r>
      <w:r w:rsidR="00AF28D6">
        <w:rPr>
          <w:rFonts w:cs="CTraditional Arabic" w:hint="cs"/>
          <w:sz w:val="26"/>
          <w:szCs w:val="26"/>
          <w:rtl/>
        </w:rPr>
        <w:t>ص</w:t>
      </w:r>
      <w:r w:rsidR="00AF28D6">
        <w:rPr>
          <w:rFonts w:hint="cs"/>
          <w:rtl/>
        </w:rPr>
        <w:t xml:space="preserve"> رجم کرده و ما نیز بعد از او رجم کردیم، می‌ترسم زمان به دراز کشد و کسی بگوید: به خدا سوگند ما در قرآن آی</w:t>
      </w:r>
      <w:r w:rsidR="00D37A09">
        <w:rPr>
          <w:rFonts w:hint="cs"/>
          <w:rtl/>
        </w:rPr>
        <w:t>ۀ</w:t>
      </w:r>
      <w:r w:rsidR="00AF28D6">
        <w:rPr>
          <w:rFonts w:hint="cs"/>
          <w:rtl/>
        </w:rPr>
        <w:t xml:space="preserve"> رجم را سراغ نداریم و به</w:t>
      </w:r>
      <w:r w:rsidR="00C805B8">
        <w:rPr>
          <w:rFonts w:hint="cs"/>
          <w:rtl/>
        </w:rPr>
        <w:t xml:space="preserve"> واسطۀ </w:t>
      </w:r>
      <w:r w:rsidR="00AF28D6">
        <w:rPr>
          <w:rFonts w:hint="cs"/>
          <w:rtl/>
        </w:rPr>
        <w:t>ترک فریضه‌ای که خدا نازل کرده است گمراه شوند و رجم در کتاب خدا بر زنان و مردان زناکار محصن در صورت اقام</w:t>
      </w:r>
      <w:r w:rsidR="00D37A09">
        <w:rPr>
          <w:rFonts w:hint="cs"/>
          <w:rtl/>
        </w:rPr>
        <w:t>ۀ</w:t>
      </w:r>
      <w:r w:rsidR="00AF28D6">
        <w:rPr>
          <w:rFonts w:hint="cs"/>
          <w:rtl/>
        </w:rPr>
        <w:t xml:space="preserve"> بینه، یا حاملگی، یا اعتراف، حق است.</w:t>
      </w:r>
    </w:p>
    <w:p w:rsidR="00AF28D6" w:rsidRDefault="00AF28D6" w:rsidP="00D37A09">
      <w:pPr>
        <w:pStyle w:val="a3"/>
        <w:rPr>
          <w:rtl/>
        </w:rPr>
      </w:pPr>
      <w:r>
        <w:rPr>
          <w:rFonts w:hint="cs"/>
          <w:rtl/>
        </w:rPr>
        <w:t>آی</w:t>
      </w:r>
      <w:r w:rsidR="00D37A09">
        <w:rPr>
          <w:rFonts w:hint="cs"/>
          <w:rtl/>
        </w:rPr>
        <w:t>ۀ</w:t>
      </w:r>
      <w:r>
        <w:rPr>
          <w:rFonts w:hint="cs"/>
          <w:rtl/>
        </w:rPr>
        <w:t xml:space="preserve"> رجم این است:</w:t>
      </w:r>
    </w:p>
    <w:p w:rsidR="00643B3D" w:rsidRDefault="00643B3D" w:rsidP="00D37A09">
      <w:pPr>
        <w:pStyle w:val="a3"/>
        <w:rPr>
          <w:sz w:val="26"/>
          <w:szCs w:val="26"/>
          <w:rtl/>
        </w:rPr>
      </w:pPr>
      <w:r w:rsidRPr="008644F9">
        <w:rPr>
          <w:rFonts w:hint="cs"/>
          <w:rtl/>
        </w:rPr>
        <w:sym w:font="AGA Arabesque" w:char="F029"/>
      </w:r>
      <w:r w:rsidRPr="00F21E48">
        <w:rPr>
          <w:rFonts w:hint="cs"/>
          <w:rtl/>
        </w:rPr>
        <w:t xml:space="preserve"> </w:t>
      </w:r>
      <w:r w:rsidR="00F21E48" w:rsidRPr="00EC0F6A">
        <w:rPr>
          <w:rFonts w:hint="cs"/>
          <w:b/>
          <w:bCs/>
          <w:rtl/>
        </w:rPr>
        <w:t>الش</w:t>
      </w:r>
      <w:r w:rsidR="00F21E48" w:rsidRPr="00EC0F6A">
        <w:rPr>
          <w:rFonts w:hint="cs"/>
          <w:b/>
          <w:bCs/>
          <w:rtl/>
          <w:lang w:val="en-GB"/>
        </w:rPr>
        <w:t>ي</w:t>
      </w:r>
      <w:r w:rsidR="00F21E48" w:rsidRPr="00EC0F6A">
        <w:rPr>
          <w:rFonts w:hint="cs"/>
          <w:b/>
          <w:bCs/>
          <w:rtl/>
        </w:rPr>
        <w:t>خ والش</w:t>
      </w:r>
      <w:r w:rsidR="00F21E48" w:rsidRPr="00EC0F6A">
        <w:rPr>
          <w:rFonts w:hint="cs"/>
          <w:b/>
          <w:bCs/>
          <w:rtl/>
          <w:lang w:val="en-GB"/>
        </w:rPr>
        <w:t>ي</w:t>
      </w:r>
      <w:r w:rsidR="00F21E48" w:rsidRPr="00EC0F6A">
        <w:rPr>
          <w:rFonts w:hint="cs"/>
          <w:b/>
          <w:bCs/>
          <w:rtl/>
        </w:rPr>
        <w:t>خ</w:t>
      </w:r>
      <w:r w:rsidR="00F21E48" w:rsidRPr="00EC0F6A">
        <w:rPr>
          <w:rFonts w:hint="cs"/>
          <w:b/>
          <w:bCs/>
          <w:rtl/>
          <w:lang w:val="en-GB"/>
        </w:rPr>
        <w:t>ة</w:t>
      </w:r>
      <w:r w:rsidR="00F21E48" w:rsidRPr="00EC0F6A">
        <w:rPr>
          <w:rFonts w:hint="cs"/>
          <w:b/>
          <w:bCs/>
          <w:rtl/>
        </w:rPr>
        <w:t xml:space="preserve"> إذا زن</w:t>
      </w:r>
      <w:r w:rsidR="00F21E48" w:rsidRPr="00EC0F6A">
        <w:rPr>
          <w:rFonts w:hint="cs"/>
          <w:b/>
          <w:bCs/>
          <w:rtl/>
          <w:lang w:val="en-GB"/>
        </w:rPr>
        <w:t>ي</w:t>
      </w:r>
      <w:r w:rsidRPr="00EC0F6A">
        <w:rPr>
          <w:rFonts w:hint="cs"/>
          <w:b/>
          <w:bCs/>
          <w:rtl/>
        </w:rPr>
        <w:t>ا فارجموهما البتة</w:t>
      </w:r>
      <w:r w:rsidRPr="008644F9">
        <w:rPr>
          <w:rFonts w:hint="cs"/>
          <w:rtl/>
        </w:rPr>
        <w:sym w:font="AGA Arabesque" w:char="F028"/>
      </w:r>
      <w:r w:rsidR="00D37A09">
        <w:rPr>
          <w:rFonts w:hint="cs"/>
          <w:rtl/>
        </w:rPr>
        <w:t>.</w:t>
      </w:r>
    </w:p>
    <w:p w:rsidR="00643B3D" w:rsidRDefault="00F21E48" w:rsidP="00D37A09">
      <w:pPr>
        <w:pStyle w:val="a3"/>
        <w:rPr>
          <w:sz w:val="26"/>
          <w:szCs w:val="26"/>
          <w:rtl/>
        </w:rPr>
      </w:pPr>
      <w:r w:rsidRPr="00377CF7">
        <w:rPr>
          <w:rFonts w:hint="cs"/>
          <w:sz w:val="26"/>
          <w:rtl/>
        </w:rPr>
        <w:t>«</w:t>
      </w:r>
      <w:r w:rsidR="00643B3D" w:rsidRPr="00377CF7">
        <w:rPr>
          <w:rFonts w:hint="cs"/>
          <w:sz w:val="26"/>
          <w:rtl/>
        </w:rPr>
        <w:t>مرد و زن زناکار محصن را به طور حتم رجم کنید</w:t>
      </w:r>
      <w:r w:rsidRPr="00377CF7">
        <w:rPr>
          <w:rFonts w:hint="cs"/>
          <w:sz w:val="26"/>
          <w:rtl/>
        </w:rPr>
        <w:t>»</w:t>
      </w:r>
      <w:r w:rsidR="00643B3D" w:rsidRPr="00377CF7">
        <w:rPr>
          <w:rFonts w:hint="cs"/>
          <w:sz w:val="26"/>
          <w:rtl/>
        </w:rPr>
        <w:t>.</w:t>
      </w:r>
    </w:p>
    <w:p w:rsidR="00F63567" w:rsidRDefault="006335DA" w:rsidP="00D37A09">
      <w:pPr>
        <w:pStyle w:val="a3"/>
        <w:rPr>
          <w:rtl/>
        </w:rPr>
      </w:pPr>
      <w:r>
        <w:rPr>
          <w:rFonts w:hint="cs"/>
          <w:rtl/>
        </w:rPr>
        <w:t>سپس لفظ آیه نسخ شده ولی حکم آن باقی‌مانده است. رجم در کتاب خدا حق است که می‌فرماید:</w:t>
      </w:r>
    </w:p>
    <w:p w:rsidR="006335DA" w:rsidRDefault="00CE7684" w:rsidP="00D37A09">
      <w:pPr>
        <w:pStyle w:val="a3"/>
        <w:rPr>
          <w:rtl/>
        </w:rPr>
      </w:pPr>
      <w:r>
        <w:rPr>
          <w:rFonts w:ascii="Traditional Arabic" w:hAnsi="Traditional Arabic" w:cs="Traditional Arabic"/>
          <w:rtl/>
        </w:rPr>
        <w:t>﴿</w:t>
      </w:r>
      <w:r w:rsidR="00FB3F47">
        <w:rPr>
          <w:rFonts w:ascii="KFGQPC Uthmanic Script HAFS" w:hAnsi="KFGQPC Uthmanic Script HAFS" w:cs="KFGQPC Uthmanic Script HAFS"/>
          <w:rtl/>
        </w:rPr>
        <w:t xml:space="preserve">أَوۡ يَجۡعَلَ </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للَّهُ</w:t>
      </w:r>
      <w:r w:rsidR="00FB3F47">
        <w:rPr>
          <w:rFonts w:ascii="KFGQPC Uthmanic Script HAFS" w:hAnsi="KFGQPC Uthmanic Script HAFS" w:cs="KFGQPC Uthmanic Script HAFS"/>
          <w:rtl/>
        </w:rPr>
        <w:t xml:space="preserve"> لَهُنَّ سَبِيلٗا ١٥</w:t>
      </w:r>
      <w:r>
        <w:rPr>
          <w:rFonts w:ascii="Traditional Arabic" w:hAnsi="Traditional Arabic" w:cs="Traditional Arabic"/>
          <w:rtl/>
        </w:rPr>
        <w:t>﴾</w:t>
      </w:r>
      <w:r>
        <w:rPr>
          <w:rFonts w:hint="cs"/>
          <w:rtl/>
        </w:rPr>
        <w:t xml:space="preserve"> </w:t>
      </w:r>
      <w:r w:rsidRPr="00D37A09">
        <w:rPr>
          <w:rStyle w:val="Char4"/>
          <w:rtl/>
        </w:rPr>
        <w:t>[</w:t>
      </w:r>
      <w:r w:rsidRPr="00D37A09">
        <w:rPr>
          <w:rStyle w:val="Char4"/>
          <w:rFonts w:hint="cs"/>
          <w:rtl/>
        </w:rPr>
        <w:t>النساء: 15</w:t>
      </w:r>
      <w:r w:rsidRPr="00D37A09">
        <w:rPr>
          <w:rStyle w:val="Char4"/>
          <w:rtl/>
        </w:rPr>
        <w:t>]</w:t>
      </w:r>
      <w:r w:rsidRPr="00D37A09">
        <w:rPr>
          <w:rtl/>
        </w:rPr>
        <w:t>.</w:t>
      </w:r>
    </w:p>
    <w:p w:rsidR="00F21E48" w:rsidRDefault="00F21E48" w:rsidP="00D37A09">
      <w:pPr>
        <w:pStyle w:val="a3"/>
        <w:rPr>
          <w:rtl/>
        </w:rPr>
      </w:pPr>
      <w:r w:rsidRPr="00377CF7">
        <w:rPr>
          <w:rFonts w:hint="cs"/>
          <w:sz w:val="26"/>
          <w:rtl/>
        </w:rPr>
        <w:t>«</w:t>
      </w:r>
      <w:r w:rsidRPr="00377CF7">
        <w:rPr>
          <w:sz w:val="26"/>
          <w:rtl/>
        </w:rPr>
        <w:t>يا خداوند راهى براى آنان قرار دهد</w:t>
      </w:r>
      <w:r w:rsidRPr="00377CF7">
        <w:rPr>
          <w:rFonts w:hint="cs"/>
          <w:sz w:val="26"/>
          <w:rtl/>
        </w:rPr>
        <w:t>»</w:t>
      </w:r>
      <w:r w:rsidR="00D37A09">
        <w:rPr>
          <w:rFonts w:hint="cs"/>
          <w:sz w:val="26"/>
          <w:rtl/>
        </w:rPr>
        <w:t>.</w:t>
      </w:r>
    </w:p>
    <w:p w:rsidR="006335DA" w:rsidRDefault="006335DA" w:rsidP="00D37A09">
      <w:pPr>
        <w:pStyle w:val="a3"/>
        <w:rPr>
          <w:rtl/>
        </w:rPr>
      </w:pPr>
      <w:r>
        <w:rPr>
          <w:rFonts w:hint="cs"/>
          <w:rtl/>
        </w:rPr>
        <w:t>که رسول‌خدا</w:t>
      </w:r>
      <w:r>
        <w:rPr>
          <w:rFonts w:cs="CTraditional Arabic" w:hint="cs"/>
          <w:sz w:val="26"/>
          <w:szCs w:val="26"/>
          <w:rtl/>
        </w:rPr>
        <w:t>ص</w:t>
      </w:r>
      <w:r>
        <w:rPr>
          <w:rFonts w:hint="cs"/>
          <w:rtl/>
        </w:rPr>
        <w:t xml:space="preserve"> بیان کرده که مراد از آن رجم بیوه و تازیانه زدن بکر است.</w:t>
      </w:r>
    </w:p>
    <w:p w:rsidR="00205E5B" w:rsidRPr="00DC6647" w:rsidRDefault="00205E5B" w:rsidP="00EA4F5D">
      <w:pPr>
        <w:pStyle w:val="a0"/>
        <w:rPr>
          <w:rtl/>
        </w:rPr>
      </w:pPr>
      <w:bookmarkStart w:id="3070" w:name="_Toc262412463"/>
      <w:bookmarkStart w:id="3071" w:name="_Toc340600031"/>
      <w:bookmarkStart w:id="3072" w:name="_Toc408539507"/>
      <w:r>
        <w:rPr>
          <w:rFonts w:hint="cs"/>
          <w:rtl/>
        </w:rPr>
        <w:t>اقامة حد رجم</w:t>
      </w:r>
      <w:bookmarkEnd w:id="3070"/>
      <w:bookmarkEnd w:id="3071"/>
      <w:bookmarkEnd w:id="3072"/>
    </w:p>
    <w:p w:rsidR="006335DA" w:rsidRDefault="00D340C9" w:rsidP="00D37A09">
      <w:pPr>
        <w:pStyle w:val="a3"/>
        <w:rPr>
          <w:rtl/>
        </w:rPr>
      </w:pPr>
      <w:r>
        <w:rPr>
          <w:rFonts w:hint="cs"/>
          <w:rtl/>
        </w:rPr>
        <w:t>برای فرد زناکار حفره‌ای در زمین کنده شده که تا سینة او برسد و آنگاه او را در آن انداخته و سنگسار می‌شود تا می‌میرد و جماعتی که او را سنگسار می‌کنند نباید از چهار نفر کمتر باشند؛ چنان‌که می‌فرماید:</w:t>
      </w:r>
    </w:p>
    <w:p w:rsidR="00CE7684" w:rsidRPr="00FB3F47" w:rsidRDefault="00CE7684" w:rsidP="00FB3F47">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B3F47">
        <w:rPr>
          <w:rFonts w:ascii="KFGQPC Uthmanic Script HAFS" w:hAnsi="KFGQPC Uthmanic Script HAFS" w:cs="KFGQPC Uthmanic Script HAFS"/>
          <w:sz w:val="28"/>
          <w:szCs w:val="28"/>
          <w:rtl/>
        </w:rPr>
        <w:t xml:space="preserve">وَلۡيَشۡهَدۡ عَذَابَهُمَا طَآئِفَةٞ مِّنَ </w:t>
      </w:r>
      <w:r w:rsidR="00FB3F47">
        <w:rPr>
          <w:rFonts w:ascii="KFGQPC Uthmanic Script HAFS" w:hAnsi="KFGQPC Uthmanic Script HAFS" w:cs="KFGQPC Uthmanic Script HAFS" w:hint="cs"/>
          <w:sz w:val="28"/>
          <w:szCs w:val="28"/>
          <w:rtl/>
        </w:rPr>
        <w:t>ٱ</w:t>
      </w:r>
      <w:r w:rsidR="00FB3F47">
        <w:rPr>
          <w:rFonts w:ascii="KFGQPC Uthmanic Script HAFS" w:hAnsi="KFGQPC Uthmanic Script HAFS" w:cs="KFGQPC Uthmanic Script HAFS" w:hint="eastAsia"/>
          <w:sz w:val="28"/>
          <w:szCs w:val="28"/>
          <w:rtl/>
        </w:rPr>
        <w:t>لۡمُؤۡمِنِينَ</w:t>
      </w:r>
      <w:r w:rsidR="00FB3F47">
        <w:rPr>
          <w:rFonts w:ascii="KFGQPC Uthmanic Script HAFS" w:hAnsi="KFGQPC Uthmanic Script HAFS" w:cs="KFGQPC Uthmanic Script HAFS"/>
          <w:sz w:val="28"/>
          <w:szCs w:val="28"/>
          <w:rtl/>
        </w:rPr>
        <w:t xml:space="preserve"> ٢</w:t>
      </w:r>
      <w:r>
        <w:rPr>
          <w:rFonts w:ascii="Traditional Arabic" w:hAnsi="Traditional Arabic" w:cs="Traditional Arabic"/>
          <w:sz w:val="28"/>
          <w:szCs w:val="28"/>
          <w:rtl/>
          <w:lang w:bidi="fa-IR"/>
        </w:rPr>
        <w:t>﴾</w:t>
      </w:r>
      <w:r>
        <w:rPr>
          <w:rFonts w:cs="B Lotus" w:hint="cs"/>
          <w:sz w:val="28"/>
          <w:szCs w:val="28"/>
          <w:rtl/>
          <w:lang w:bidi="fa-IR"/>
        </w:rPr>
        <w:t xml:space="preserve"> </w:t>
      </w:r>
      <w:r w:rsidRPr="00D37A09">
        <w:rPr>
          <w:rStyle w:val="Char4"/>
          <w:rtl/>
        </w:rPr>
        <w:t>[</w:t>
      </w:r>
      <w:r w:rsidRPr="00D37A09">
        <w:rPr>
          <w:rStyle w:val="Char4"/>
          <w:rFonts w:hint="cs"/>
          <w:rtl/>
        </w:rPr>
        <w:t>النور: 2</w:t>
      </w:r>
      <w:r w:rsidRPr="00D37A09">
        <w:rPr>
          <w:rStyle w:val="Char4"/>
          <w:rtl/>
        </w:rPr>
        <w:t>]</w:t>
      </w:r>
      <w:r w:rsidRPr="00D37A09">
        <w:rPr>
          <w:rStyle w:val="Char3"/>
          <w:rtl/>
        </w:rPr>
        <w:t>.</w:t>
      </w:r>
    </w:p>
    <w:p w:rsidR="004757C4" w:rsidRDefault="004757C4" w:rsidP="00D37A09">
      <w:pPr>
        <w:pStyle w:val="a3"/>
        <w:rPr>
          <w:rtl/>
        </w:rPr>
      </w:pPr>
      <w:r w:rsidRPr="00377CF7">
        <w:rPr>
          <w:rFonts w:hint="cs"/>
          <w:rtl/>
        </w:rPr>
        <w:t>«و باید گروهی از مؤمنان بر شکنج</w:t>
      </w:r>
      <w:r w:rsidR="00D37A09">
        <w:rPr>
          <w:rFonts w:hint="cs"/>
          <w:rtl/>
        </w:rPr>
        <w:t>ۀ</w:t>
      </w:r>
      <w:r w:rsidRPr="00377CF7">
        <w:rPr>
          <w:rFonts w:hint="cs"/>
          <w:rtl/>
        </w:rPr>
        <w:t xml:space="preserve"> ایشان حاضر باشند</w:t>
      </w:r>
      <w:r>
        <w:rPr>
          <w:rFonts w:cs="Traditional Arabic" w:hint="cs"/>
          <w:rtl/>
        </w:rPr>
        <w:t>»</w:t>
      </w:r>
      <w:r w:rsidR="00D37A09" w:rsidRPr="00D37A09">
        <w:rPr>
          <w:rFonts w:hint="cs"/>
          <w:rtl/>
        </w:rPr>
        <w:t>.</w:t>
      </w:r>
    </w:p>
    <w:p w:rsidR="00B54287" w:rsidRPr="00DC6647" w:rsidRDefault="00377CF7" w:rsidP="00215F2B">
      <w:pPr>
        <w:pStyle w:val="Heading1"/>
        <w:bidi/>
        <w:rPr>
          <w:rtl/>
          <w:lang w:bidi="fa-IR"/>
        </w:rPr>
      </w:pPr>
      <w:bookmarkStart w:id="3073" w:name="_Toc262412464"/>
      <w:bookmarkStart w:id="3074" w:name="_Toc340600032"/>
      <w:bookmarkStart w:id="3075" w:name="_Toc408539508"/>
      <w:r>
        <w:rPr>
          <w:rFonts w:hint="cs"/>
          <w:rtl/>
          <w:lang w:bidi="fa-IR"/>
        </w:rPr>
        <w:t xml:space="preserve">5- </w:t>
      </w:r>
      <w:r w:rsidR="00B54287">
        <w:rPr>
          <w:rFonts w:hint="cs"/>
          <w:rtl/>
          <w:lang w:bidi="fa-IR"/>
        </w:rPr>
        <w:t>حکم زنی که با عنف و به زور به او تجاوز شده است</w:t>
      </w:r>
      <w:bookmarkEnd w:id="3073"/>
      <w:bookmarkEnd w:id="3074"/>
      <w:bookmarkEnd w:id="3075"/>
    </w:p>
    <w:p w:rsidR="006B233A" w:rsidRDefault="00215F2B" w:rsidP="00D37A09">
      <w:pPr>
        <w:pStyle w:val="a3"/>
        <w:rPr>
          <w:rtl/>
        </w:rPr>
      </w:pPr>
      <w:r w:rsidRPr="00215F2B">
        <w:rPr>
          <w:rFonts w:hint="cs"/>
          <w:rtl/>
        </w:rPr>
        <w:t>امام مالک گوید:</w:t>
      </w:r>
      <w:r>
        <w:rPr>
          <w:rFonts w:hint="cs"/>
          <w:rtl/>
        </w:rPr>
        <w:t xml:space="preserve"> مسئله به نزد ما از این قرار است که اگر زنی حامله گشت و شوهر نداشت و گفت: از روی اکراه بوده، یا گفت: ازدواج کرده است، چنین ادعایی از او پذیرفته نیست و حد بر وی اجرا می‌شود، مگر اینکه شاهد بر ادعای خود داشته باشد، یا اینکه باکره بوده و با بدن خون‌</w:t>
      </w:r>
      <w:r w:rsidR="00D57ABE">
        <w:rPr>
          <w:rFonts w:hint="cs"/>
          <w:rtl/>
        </w:rPr>
        <w:t>آ</w:t>
      </w:r>
      <w:r>
        <w:rPr>
          <w:rFonts w:hint="cs"/>
          <w:rtl/>
        </w:rPr>
        <w:t>لود که</w:t>
      </w:r>
      <w:r w:rsidR="00D57ABE">
        <w:rPr>
          <w:rFonts w:hint="cs"/>
          <w:rtl/>
        </w:rPr>
        <w:t xml:space="preserve"> حاکی از زوال بکارت او بود بیاید، یا در آن حالت از مردم التماس کمک کند و ...</w:t>
      </w:r>
    </w:p>
    <w:p w:rsidR="00D57ABE" w:rsidRDefault="00D57ABE" w:rsidP="00D37A09">
      <w:pPr>
        <w:pStyle w:val="a3"/>
        <w:rPr>
          <w:rtl/>
        </w:rPr>
      </w:pPr>
      <w:r>
        <w:rPr>
          <w:rFonts w:hint="cs"/>
          <w:rtl/>
        </w:rPr>
        <w:t>اگر فاقد چنین شهود و مدارکی بود ادعایش پذیرفته نشده و حد بر وی اجرا می‌شود. بنابه</w:t>
      </w:r>
      <w:r w:rsidR="00092990">
        <w:rPr>
          <w:rFonts w:hint="cs"/>
          <w:rtl/>
        </w:rPr>
        <w:t xml:space="preserve"> گفتۀ </w:t>
      </w:r>
      <w:r>
        <w:rPr>
          <w:rFonts w:hint="cs"/>
          <w:rtl/>
        </w:rPr>
        <w:t>مالک، زنی که با عنف به او تجاوز شده است تا سه حیض نبیند و استبراء رحم حاصل نشود، نمی‌تواند ازدواج کند.</w:t>
      </w:r>
    </w:p>
    <w:p w:rsidR="00D57ABE" w:rsidRDefault="00F7199A" w:rsidP="00D37A09">
      <w:pPr>
        <w:pStyle w:val="a3"/>
        <w:rPr>
          <w:rtl/>
        </w:rPr>
      </w:pPr>
      <w:r>
        <w:rPr>
          <w:rFonts w:hint="cs"/>
          <w:rtl/>
        </w:rPr>
        <w:t>گفته است: اگر در تعداد حیضهای خود به شک افتاد نمی‌تواند ازدواج کند تا وقتی که شک او مرتفع شود.</w:t>
      </w:r>
    </w:p>
    <w:p w:rsidR="00206D37" w:rsidRPr="00DC6647" w:rsidRDefault="00377CF7" w:rsidP="00D37A09">
      <w:pPr>
        <w:pStyle w:val="Heading1"/>
        <w:bidi/>
        <w:rPr>
          <w:rtl/>
          <w:lang w:bidi="fa-IR"/>
        </w:rPr>
      </w:pPr>
      <w:bookmarkStart w:id="3076" w:name="_Toc262412465"/>
      <w:bookmarkStart w:id="3077" w:name="_Toc340600033"/>
      <w:bookmarkStart w:id="3078" w:name="_Toc408539509"/>
      <w:r>
        <w:rPr>
          <w:rFonts w:hint="cs"/>
          <w:rtl/>
          <w:lang w:bidi="fa-IR"/>
        </w:rPr>
        <w:t>6-</w:t>
      </w:r>
      <w:r w:rsidR="00206D37">
        <w:rPr>
          <w:rFonts w:hint="cs"/>
          <w:rtl/>
          <w:lang w:bidi="fa-IR"/>
        </w:rPr>
        <w:t xml:space="preserve"> رجم زن محصن</w:t>
      </w:r>
      <w:r w:rsidR="00D37A09">
        <w:rPr>
          <w:rFonts w:hint="cs"/>
          <w:rtl/>
          <w:lang w:bidi="fa-IR"/>
        </w:rPr>
        <w:t>ۀ</w:t>
      </w:r>
      <w:r w:rsidR="00206D37">
        <w:rPr>
          <w:rFonts w:hint="cs"/>
          <w:rtl/>
          <w:lang w:bidi="fa-IR"/>
        </w:rPr>
        <w:t xml:space="preserve"> آبستن از زنا</w:t>
      </w:r>
      <w:bookmarkEnd w:id="3076"/>
      <w:bookmarkEnd w:id="3077"/>
      <w:bookmarkEnd w:id="3078"/>
    </w:p>
    <w:p w:rsidR="00617D66" w:rsidRDefault="00780BE4" w:rsidP="00D37A09">
      <w:pPr>
        <w:pStyle w:val="a3"/>
        <w:rPr>
          <w:rtl/>
        </w:rPr>
      </w:pPr>
      <w:r>
        <w:rPr>
          <w:rFonts w:hint="cs"/>
          <w:rtl/>
        </w:rPr>
        <w:t>عمران بن‌حصین</w:t>
      </w:r>
      <w:r>
        <w:rPr>
          <w:rFonts w:cs="CTraditional Arabic" w:hint="cs"/>
          <w:sz w:val="26"/>
          <w:szCs w:val="26"/>
          <w:rtl/>
        </w:rPr>
        <w:t>س</w:t>
      </w:r>
      <w:r>
        <w:rPr>
          <w:rFonts w:hint="cs"/>
          <w:rtl/>
        </w:rPr>
        <w:t xml:space="preserve"> </w:t>
      </w:r>
      <w:r w:rsidR="00617D66">
        <w:rPr>
          <w:rFonts w:hint="cs"/>
          <w:rtl/>
        </w:rPr>
        <w:t>گوید: زنی از قبیل</w:t>
      </w:r>
      <w:r w:rsidR="00D37A09">
        <w:rPr>
          <w:rFonts w:hint="cs"/>
          <w:rtl/>
        </w:rPr>
        <w:t>ۀ</w:t>
      </w:r>
      <w:r w:rsidR="00617D66">
        <w:rPr>
          <w:rFonts w:hint="cs"/>
          <w:rtl/>
        </w:rPr>
        <w:t xml:space="preserve"> جریبه به نزد رسول‌خدا</w:t>
      </w:r>
      <w:r w:rsidR="00617D66">
        <w:rPr>
          <w:rFonts w:cs="CTraditional Arabic" w:hint="cs"/>
          <w:sz w:val="26"/>
          <w:szCs w:val="26"/>
          <w:rtl/>
        </w:rPr>
        <w:t>ص</w:t>
      </w:r>
      <w:r w:rsidR="00617D66">
        <w:rPr>
          <w:rFonts w:hint="cs"/>
          <w:rtl/>
        </w:rPr>
        <w:t xml:space="preserve"> اعتراف به زنا کرد و گفت: من حامله‌ام، رسول‌خدا ولی آن زن را فراخواند و به وی فرمود: با زن به نیکی رفتار کند و فرمود: هرگاه وضع حمل نمود مرا باخبر کنید. ولی، امر رسول‌خدا را امتثال کرد، وقتی که زن را به نزد رسول‌خدا</w:t>
      </w:r>
      <w:r w:rsidR="00617D66">
        <w:rPr>
          <w:rFonts w:cs="CTraditional Arabic" w:hint="cs"/>
          <w:sz w:val="26"/>
          <w:szCs w:val="26"/>
          <w:rtl/>
        </w:rPr>
        <w:t>ص</w:t>
      </w:r>
      <w:r w:rsidR="00277019">
        <w:rPr>
          <w:rFonts w:hint="cs"/>
          <w:rtl/>
        </w:rPr>
        <w:t xml:space="preserve"> </w:t>
      </w:r>
      <w:r w:rsidR="00617D66">
        <w:rPr>
          <w:rFonts w:hint="cs"/>
          <w:rtl/>
        </w:rPr>
        <w:t>آوردند فرمود تا</w:t>
      </w:r>
      <w:r w:rsidR="008C6BF8">
        <w:rPr>
          <w:rFonts w:hint="cs"/>
          <w:rtl/>
        </w:rPr>
        <w:t xml:space="preserve"> لباس‌ها</w:t>
      </w:r>
      <w:r w:rsidR="00617D66">
        <w:rPr>
          <w:rFonts w:hint="cs"/>
          <w:rtl/>
        </w:rPr>
        <w:t>یش را در وی محکم ببندند و آنگاه دستور رجم او را داد و رجم گردید و رسول‌خدا</w:t>
      </w:r>
      <w:r w:rsidR="00617D66">
        <w:rPr>
          <w:rFonts w:cs="CTraditional Arabic" w:hint="cs"/>
          <w:sz w:val="26"/>
          <w:szCs w:val="26"/>
          <w:rtl/>
        </w:rPr>
        <w:t>ص</w:t>
      </w:r>
      <w:r w:rsidR="00617D66">
        <w:rPr>
          <w:rFonts w:hint="cs"/>
          <w:rtl/>
        </w:rPr>
        <w:t xml:space="preserve"> نماز جنازه بر وی خواند و فرمود: </w:t>
      </w:r>
      <w:r w:rsidR="00952B0C">
        <w:rPr>
          <w:rFonts w:cs="Traditional Arabic" w:hint="cs"/>
          <w:rtl/>
        </w:rPr>
        <w:t>«</w:t>
      </w:r>
      <w:r w:rsidR="00617D66">
        <w:rPr>
          <w:rFonts w:hint="cs"/>
          <w:rtl/>
        </w:rPr>
        <w:t>به حقیقت این زن توبه‌ای کرده اگر میان هفتاد نفر از اهل مدینه تقسیم شود همه را فرا خواهد گرفت، و چه چیزی از این بهتر که نفس خود را در راه خدا بخشیده است</w:t>
      </w:r>
      <w:r w:rsidR="00952B0C">
        <w:rPr>
          <w:rFonts w:cs="Traditional Arabic" w:hint="cs"/>
          <w:rtl/>
        </w:rPr>
        <w:t>»</w:t>
      </w:r>
      <w:r w:rsidR="00277019">
        <w:rPr>
          <w:rFonts w:hint="cs"/>
          <w:rtl/>
        </w:rPr>
        <w:t xml:space="preserve"> </w:t>
      </w:r>
      <w:r w:rsidR="00617D66">
        <w:rPr>
          <w:rFonts w:hint="cs"/>
          <w:rtl/>
        </w:rPr>
        <w:t>(روایت از مسلم، ابوداود، نسائی و ترمذی)</w:t>
      </w:r>
      <w:r w:rsidR="00952B0C">
        <w:rPr>
          <w:rFonts w:hint="cs"/>
          <w:rtl/>
        </w:rPr>
        <w:t>.</w:t>
      </w:r>
    </w:p>
    <w:p w:rsidR="00617D66" w:rsidRDefault="00AE2788" w:rsidP="00D37A09">
      <w:pPr>
        <w:pStyle w:val="a3"/>
        <w:rPr>
          <w:rtl/>
        </w:rPr>
      </w:pPr>
      <w:r>
        <w:rPr>
          <w:rFonts w:hint="cs"/>
          <w:rtl/>
        </w:rPr>
        <w:t>اجماع بر این است تا وضع حمل نکند رجم نمی‌گردد.</w:t>
      </w:r>
    </w:p>
    <w:p w:rsidR="00AE2788" w:rsidRDefault="00EE1554" w:rsidP="00D37A09">
      <w:pPr>
        <w:pStyle w:val="a3"/>
        <w:rPr>
          <w:rtl/>
        </w:rPr>
      </w:pPr>
      <w:r>
        <w:rPr>
          <w:rFonts w:hint="cs"/>
          <w:rtl/>
        </w:rPr>
        <w:t>امام نووی گفته است: حکم، برای تازیانه نیز چنین است تا وضع حمل نکند به وی تازیانه زده نخواهد شد، و همچنین زنی که قصاص بر وی واجب بوده و حامله باشد که در هر دو مورد اجماع بر این است تا وضع حمل نکنند حد، یا قصاص بر آنان اجرا نخواهد شد.</w:t>
      </w:r>
    </w:p>
    <w:p w:rsidR="00EE1554" w:rsidRDefault="00245B96" w:rsidP="00D37A09">
      <w:pPr>
        <w:pStyle w:val="a3"/>
        <w:rPr>
          <w:rtl/>
        </w:rPr>
      </w:pPr>
      <w:r>
        <w:rPr>
          <w:rFonts w:hint="cs"/>
          <w:rtl/>
        </w:rPr>
        <w:t>عمر</w:t>
      </w:r>
      <w:r>
        <w:rPr>
          <w:rFonts w:cs="CTraditional Arabic" w:hint="cs"/>
          <w:sz w:val="26"/>
          <w:szCs w:val="26"/>
          <w:rtl/>
        </w:rPr>
        <w:t>س</w:t>
      </w:r>
      <w:r>
        <w:rPr>
          <w:rFonts w:hint="cs"/>
          <w:rtl/>
        </w:rPr>
        <w:t xml:space="preserve"> خواست زن حامله را رجم کند ولی معاذ گفت: </w:t>
      </w:r>
      <w:r w:rsidR="00952B0C">
        <w:rPr>
          <w:rFonts w:cs="Traditional Arabic" w:hint="cs"/>
          <w:rtl/>
        </w:rPr>
        <w:t>«</w:t>
      </w:r>
      <w:r>
        <w:rPr>
          <w:rFonts w:hint="cs"/>
          <w:rtl/>
        </w:rPr>
        <w:t>راهی برای این کار ندارید تا وضع حمل ننماید</w:t>
      </w:r>
      <w:r w:rsidR="00952B0C">
        <w:rPr>
          <w:rFonts w:cs="Traditional Arabic" w:hint="cs"/>
          <w:rtl/>
        </w:rPr>
        <w:t>»</w:t>
      </w:r>
      <w:r w:rsidR="00952B0C">
        <w:rPr>
          <w:rFonts w:hint="cs"/>
          <w:rtl/>
        </w:rPr>
        <w:t>.</w:t>
      </w:r>
      <w:r w:rsidR="00277019">
        <w:rPr>
          <w:rFonts w:hint="cs"/>
          <w:rtl/>
        </w:rPr>
        <w:t xml:space="preserve"> </w:t>
      </w:r>
      <w:r>
        <w:rPr>
          <w:rFonts w:hint="cs"/>
          <w:rtl/>
        </w:rPr>
        <w:t>(روایت از ابن‌ابی شیبه)</w:t>
      </w:r>
      <w:r w:rsidR="00952B0C">
        <w:rPr>
          <w:rFonts w:hint="cs"/>
          <w:rtl/>
        </w:rPr>
        <w:t>.</w:t>
      </w:r>
    </w:p>
    <w:p w:rsidR="00E4574B" w:rsidRDefault="00E4574B" w:rsidP="00D37A09">
      <w:pPr>
        <w:pStyle w:val="a3"/>
        <w:rPr>
          <w:rtl/>
        </w:rPr>
      </w:pPr>
      <w:r>
        <w:rPr>
          <w:rFonts w:hint="cs"/>
          <w:rtl/>
        </w:rPr>
        <w:t>در مورد رجم زن حامله بعد از وضع حمل میان علما اختلاف هست:</w:t>
      </w:r>
    </w:p>
    <w:p w:rsidR="00E4574B" w:rsidRDefault="00E4574B" w:rsidP="00D37A09">
      <w:pPr>
        <w:pStyle w:val="a3"/>
        <w:rPr>
          <w:rtl/>
        </w:rPr>
      </w:pPr>
      <w:r>
        <w:rPr>
          <w:rFonts w:hint="cs"/>
          <w:rtl/>
        </w:rPr>
        <w:t>امام مالک گوید: همین که وضع حمل کرد رجم می‌گردد و به وی مهلت کفالت فرزندش داده نخواهد شد.</w:t>
      </w:r>
    </w:p>
    <w:p w:rsidR="00E4574B" w:rsidRDefault="00E4574B" w:rsidP="00D37A09">
      <w:pPr>
        <w:pStyle w:val="a3"/>
        <w:rPr>
          <w:rtl/>
        </w:rPr>
      </w:pPr>
      <w:r>
        <w:rPr>
          <w:rFonts w:hint="cs"/>
          <w:rtl/>
        </w:rPr>
        <w:t>علماء کوفه گفته‌اند: تا پیدا کردن کسی که کفالت فرزندش به عهده گیرد رجم نمی‌گردد. این، قول شافعی، و روایتی دیگر از مالک نیز هست. و شافعی افزوده است: تا شیر او خشک نشود رجم نمی‌گردد.</w:t>
      </w:r>
    </w:p>
    <w:p w:rsidR="00E4574B" w:rsidRDefault="00E4574B" w:rsidP="00D37A09">
      <w:pPr>
        <w:pStyle w:val="a3"/>
        <w:rPr>
          <w:rtl/>
        </w:rPr>
      </w:pPr>
      <w:r>
        <w:rPr>
          <w:rFonts w:hint="cs"/>
          <w:rtl/>
        </w:rPr>
        <w:t>بریده</w:t>
      </w:r>
      <w:r>
        <w:rPr>
          <w:rFonts w:cs="CTraditional Arabic" w:hint="cs"/>
          <w:sz w:val="26"/>
          <w:szCs w:val="26"/>
          <w:rtl/>
        </w:rPr>
        <w:t>س</w:t>
      </w:r>
      <w:r>
        <w:rPr>
          <w:rFonts w:hint="cs"/>
          <w:rtl/>
        </w:rPr>
        <w:t xml:space="preserve"> </w:t>
      </w:r>
      <w:r w:rsidR="00952B0C">
        <w:rPr>
          <w:rFonts w:hint="cs"/>
          <w:rtl/>
        </w:rPr>
        <w:t xml:space="preserve">گوید: </w:t>
      </w:r>
      <w:r w:rsidR="00952B0C">
        <w:rPr>
          <w:rFonts w:cs="Traditional Arabic" w:hint="cs"/>
          <w:rtl/>
        </w:rPr>
        <w:t>«</w:t>
      </w:r>
      <w:r w:rsidR="005D73CE">
        <w:rPr>
          <w:rFonts w:hint="cs"/>
          <w:rtl/>
        </w:rPr>
        <w:t>زنی از قبیل</w:t>
      </w:r>
      <w:r w:rsidR="00D37A09">
        <w:rPr>
          <w:rFonts w:hint="cs"/>
          <w:rtl/>
        </w:rPr>
        <w:t>ۀ</w:t>
      </w:r>
      <w:r w:rsidR="005D73CE">
        <w:rPr>
          <w:rFonts w:hint="cs"/>
          <w:rtl/>
        </w:rPr>
        <w:t xml:space="preserve"> غامد گفت: یا رسول‌الله، مرا پاک‌کن، و گفت که آبستن از زنا است، حضرت</w:t>
      </w:r>
      <w:r w:rsidR="005D73CE">
        <w:rPr>
          <w:rFonts w:cs="CTraditional Arabic" w:hint="cs"/>
          <w:sz w:val="26"/>
          <w:szCs w:val="26"/>
          <w:rtl/>
        </w:rPr>
        <w:t>ص</w:t>
      </w:r>
      <w:r w:rsidR="005D73CE">
        <w:rPr>
          <w:rFonts w:hint="cs"/>
          <w:rtl/>
        </w:rPr>
        <w:t xml:space="preserve"> فرمودند</w:t>
      </w:r>
      <w:r w:rsidR="00952B0C">
        <w:rPr>
          <w:rFonts w:hint="cs"/>
          <w:rtl/>
        </w:rPr>
        <w:t>:</w:t>
      </w:r>
      <w:r w:rsidR="005D73CE">
        <w:rPr>
          <w:rFonts w:hint="cs"/>
          <w:rtl/>
        </w:rPr>
        <w:t xml:space="preserve"> بگذار تا وضع حمل کنی. چون وضع حمل کرد فرمود: او را رجم نمی‌کنیم و فرزندش را بدون شیردهی رها نمی‌کنیم، یک نفر بلند شد و عرض کرد: من شیر دادن طفل را به عهده می‌گیرم ای رسول‌خدا، آنگاه آن زن رجم گردید</w:t>
      </w:r>
      <w:r w:rsidR="00952B0C">
        <w:rPr>
          <w:rFonts w:cs="Traditional Arabic" w:hint="cs"/>
          <w:rtl/>
        </w:rPr>
        <w:t>»</w:t>
      </w:r>
      <w:r w:rsidR="00952B0C">
        <w:rPr>
          <w:rFonts w:hint="cs"/>
          <w:rtl/>
        </w:rPr>
        <w:t>.</w:t>
      </w:r>
      <w:r w:rsidR="00277019">
        <w:rPr>
          <w:rFonts w:hint="cs"/>
          <w:rtl/>
        </w:rPr>
        <w:t xml:space="preserve"> </w:t>
      </w:r>
      <w:r w:rsidR="005D73CE">
        <w:rPr>
          <w:rFonts w:hint="cs"/>
          <w:rtl/>
        </w:rPr>
        <w:t>(روایت از مسلم)</w:t>
      </w:r>
      <w:r w:rsidR="00952B0C">
        <w:rPr>
          <w:rFonts w:hint="cs"/>
          <w:rtl/>
        </w:rPr>
        <w:t>.</w:t>
      </w:r>
    </w:p>
    <w:p w:rsidR="005D73CE" w:rsidRDefault="00ED03CE" w:rsidP="00D37A09">
      <w:pPr>
        <w:pStyle w:val="a3"/>
        <w:rPr>
          <w:rtl/>
        </w:rPr>
      </w:pPr>
      <w:r>
        <w:rPr>
          <w:rFonts w:hint="cs"/>
          <w:rtl/>
        </w:rPr>
        <w:t>و در روایتی دیگر آمده: آنگاه زن به طفلش شیر داد تا از شیر بریده شد و طفل را تحویل یک مسلمان داد و سپس رجم گردید.</w:t>
      </w:r>
    </w:p>
    <w:p w:rsidR="00F868BC" w:rsidRPr="00DC6647" w:rsidRDefault="00377CF7" w:rsidP="00F868BC">
      <w:pPr>
        <w:pStyle w:val="Heading1"/>
        <w:bidi/>
        <w:rPr>
          <w:rtl/>
          <w:lang w:bidi="fa-IR"/>
        </w:rPr>
      </w:pPr>
      <w:bookmarkStart w:id="3079" w:name="_Toc262412466"/>
      <w:bookmarkStart w:id="3080" w:name="_Toc340600034"/>
      <w:bookmarkStart w:id="3081" w:name="_Toc408539510"/>
      <w:r>
        <w:rPr>
          <w:rFonts w:hint="cs"/>
          <w:rtl/>
          <w:lang w:bidi="fa-IR"/>
        </w:rPr>
        <w:t>7-</w:t>
      </w:r>
      <w:r w:rsidR="00F868BC">
        <w:rPr>
          <w:rFonts w:hint="cs"/>
          <w:rtl/>
          <w:lang w:bidi="fa-IR"/>
        </w:rPr>
        <w:t xml:space="preserve"> ابطال شهادت</w:t>
      </w:r>
      <w:bookmarkEnd w:id="3079"/>
      <w:bookmarkEnd w:id="3080"/>
      <w:bookmarkEnd w:id="3081"/>
    </w:p>
    <w:p w:rsidR="00ED03CE" w:rsidRDefault="005A4D4B" w:rsidP="00D37A09">
      <w:pPr>
        <w:pStyle w:val="a3"/>
        <w:rPr>
          <w:rtl/>
        </w:rPr>
      </w:pPr>
      <w:r>
        <w:rPr>
          <w:rFonts w:hint="cs"/>
          <w:rtl/>
        </w:rPr>
        <w:t>اگر زن باکره بود یا رتقاء (مسد</w:t>
      </w:r>
      <w:r w:rsidR="00952B0C">
        <w:rPr>
          <w:rFonts w:hint="cs"/>
          <w:rtl/>
        </w:rPr>
        <w:t xml:space="preserve">ود الفرج) بود، یا </w:t>
      </w:r>
      <w:r w:rsidR="00952B0C" w:rsidRPr="00D37A09">
        <w:rPr>
          <w:rFonts w:hint="cs"/>
          <w:rtl/>
        </w:rPr>
        <w:t>مرد مقطوع‌الآ</w:t>
      </w:r>
      <w:r w:rsidRPr="00D37A09">
        <w:rPr>
          <w:rFonts w:hint="cs"/>
          <w:rtl/>
        </w:rPr>
        <w:t>ل</w:t>
      </w:r>
      <w:r w:rsidR="00952B0C" w:rsidRPr="00D37A09">
        <w:rPr>
          <w:rFonts w:hint="cs"/>
          <w:rtl/>
        </w:rPr>
        <w:t>ة</w:t>
      </w:r>
      <w:r w:rsidRPr="00D37A09">
        <w:rPr>
          <w:rFonts w:hint="cs"/>
          <w:rtl/>
        </w:rPr>
        <w:t xml:space="preserve"> یا عنین</w:t>
      </w:r>
      <w:r>
        <w:rPr>
          <w:rFonts w:hint="cs"/>
          <w:rtl/>
        </w:rPr>
        <w:t xml:space="preserve"> بود شهادت شهود باطل می‌شود.</w:t>
      </w:r>
    </w:p>
    <w:p w:rsidR="005A4D4B" w:rsidRDefault="005A4D4B" w:rsidP="00D37A09">
      <w:pPr>
        <w:pStyle w:val="a3"/>
        <w:rPr>
          <w:rtl/>
        </w:rPr>
      </w:pPr>
      <w:r>
        <w:rPr>
          <w:rFonts w:hint="cs"/>
          <w:rtl/>
        </w:rPr>
        <w:t>به دل</w:t>
      </w:r>
      <w:r w:rsidR="00952B0C">
        <w:rPr>
          <w:rFonts w:hint="cs"/>
          <w:rtl/>
        </w:rPr>
        <w:t>یل وجود مانع، شهادت یا اقرار</w:t>
      </w:r>
      <w:r>
        <w:rPr>
          <w:rFonts w:hint="cs"/>
          <w:rtl/>
        </w:rPr>
        <w:t>، باطل است؛ چون دروغ بودن آن به طور قطع معلوم است.</w:t>
      </w:r>
    </w:p>
    <w:p w:rsidR="005A4D4B" w:rsidRDefault="00B2471D" w:rsidP="00D37A09">
      <w:pPr>
        <w:pStyle w:val="a3"/>
        <w:rPr>
          <w:rtl/>
        </w:rPr>
      </w:pPr>
      <w:r>
        <w:rPr>
          <w:rFonts w:hint="cs"/>
          <w:rtl/>
        </w:rPr>
        <w:t>در روایت آمده است که رسول‌خدا</w:t>
      </w:r>
      <w:r>
        <w:rPr>
          <w:rFonts w:cs="CTraditional Arabic" w:hint="cs"/>
          <w:sz w:val="26"/>
          <w:szCs w:val="26"/>
          <w:rtl/>
        </w:rPr>
        <w:t>ص</w:t>
      </w:r>
      <w:r>
        <w:rPr>
          <w:rFonts w:hint="cs"/>
          <w:rtl/>
        </w:rPr>
        <w:t xml:space="preserve"> علی</w:t>
      </w:r>
      <w:r>
        <w:rPr>
          <w:rFonts w:cs="CTraditional Arabic" w:hint="cs"/>
          <w:sz w:val="26"/>
          <w:szCs w:val="26"/>
          <w:rtl/>
        </w:rPr>
        <w:t>س</w:t>
      </w:r>
      <w:r>
        <w:rPr>
          <w:rFonts w:hint="cs"/>
          <w:rtl/>
        </w:rPr>
        <w:t xml:space="preserve"> </w:t>
      </w:r>
      <w:r w:rsidR="00163B56">
        <w:rPr>
          <w:rFonts w:hint="cs"/>
          <w:rtl/>
        </w:rPr>
        <w:t>را برای کشتن مردی فرستاد که بر ماریة قبطیه داخل می‌شد وقتی که علی</w:t>
      </w:r>
      <w:r w:rsidR="00163B56">
        <w:rPr>
          <w:rFonts w:cs="CTraditional Arabic" w:hint="cs"/>
          <w:sz w:val="26"/>
          <w:szCs w:val="26"/>
          <w:rtl/>
        </w:rPr>
        <w:t>س</w:t>
      </w:r>
      <w:r w:rsidR="00163B56">
        <w:rPr>
          <w:rFonts w:hint="cs"/>
          <w:rtl/>
        </w:rPr>
        <w:t xml:space="preserve"> </w:t>
      </w:r>
      <w:r w:rsidR="00BF034A">
        <w:rPr>
          <w:rFonts w:hint="cs"/>
          <w:rtl/>
        </w:rPr>
        <w:t>رفت آن مرد را دید که در آب غسل می‌کند، علی</w:t>
      </w:r>
      <w:r w:rsidR="00BF034A">
        <w:rPr>
          <w:rFonts w:cs="CTraditional Arabic" w:hint="cs"/>
          <w:sz w:val="26"/>
          <w:szCs w:val="26"/>
          <w:rtl/>
        </w:rPr>
        <w:t>س</w:t>
      </w:r>
      <w:r w:rsidR="00BF034A">
        <w:rPr>
          <w:rFonts w:hint="cs"/>
          <w:rtl/>
        </w:rPr>
        <w:t xml:space="preserve"> </w:t>
      </w:r>
      <w:r w:rsidR="00A95DDC">
        <w:rPr>
          <w:rFonts w:hint="cs"/>
          <w:rtl/>
        </w:rPr>
        <w:t>دست او را گرفت و از آب بیرون کشید تا او ر</w:t>
      </w:r>
      <w:r w:rsidR="00952B0C">
        <w:rPr>
          <w:rFonts w:hint="cs"/>
          <w:rtl/>
        </w:rPr>
        <w:t>ا بکشد ولی متوجه شد که مقطوع‌الآ</w:t>
      </w:r>
      <w:r w:rsidR="00A95DDC">
        <w:rPr>
          <w:rFonts w:hint="cs"/>
          <w:rtl/>
        </w:rPr>
        <w:t>له است، به همین خاطر از کشتن او صرف</w:t>
      </w:r>
      <w:r w:rsidR="00952B0C">
        <w:rPr>
          <w:rFonts w:hint="eastAsia"/>
          <w:rtl/>
        </w:rPr>
        <w:t>‌</w:t>
      </w:r>
      <w:r w:rsidR="00A95DDC">
        <w:rPr>
          <w:rFonts w:hint="cs"/>
          <w:rtl/>
        </w:rPr>
        <w:t>نظر کرد و به نزد رسول‌خدا</w:t>
      </w:r>
      <w:r w:rsidR="00A95DDC">
        <w:rPr>
          <w:rFonts w:cs="CTraditional Arabic" w:hint="cs"/>
          <w:sz w:val="26"/>
          <w:szCs w:val="26"/>
          <w:rtl/>
        </w:rPr>
        <w:t>ص</w:t>
      </w:r>
      <w:r w:rsidR="00A95DDC">
        <w:rPr>
          <w:rFonts w:hint="cs"/>
          <w:rtl/>
        </w:rPr>
        <w:t xml:space="preserve"> بازگشت و حضرت را از موضوع باخبر ساخت</w:t>
      </w:r>
      <w:r w:rsidR="00952B0C">
        <w:rPr>
          <w:rFonts w:cs="Traditional Arabic" w:hint="cs"/>
          <w:rtl/>
        </w:rPr>
        <w:t>»</w:t>
      </w:r>
      <w:r w:rsidR="00952B0C">
        <w:rPr>
          <w:rFonts w:hint="cs"/>
          <w:rtl/>
        </w:rPr>
        <w:t>.</w:t>
      </w:r>
      <w:r w:rsidR="00277019">
        <w:rPr>
          <w:rFonts w:hint="cs"/>
          <w:rtl/>
        </w:rPr>
        <w:t xml:space="preserve"> </w:t>
      </w:r>
      <w:r w:rsidR="00A95DDC">
        <w:rPr>
          <w:rFonts w:hint="cs"/>
          <w:rtl/>
        </w:rPr>
        <w:t>(روایت از مسلم)</w:t>
      </w:r>
      <w:r w:rsidR="00952B0C">
        <w:rPr>
          <w:rFonts w:hint="cs"/>
          <w:rtl/>
        </w:rPr>
        <w:t>.</w:t>
      </w:r>
    </w:p>
    <w:p w:rsidR="00765093" w:rsidRPr="00DC6647" w:rsidRDefault="00377CF7" w:rsidP="00765093">
      <w:pPr>
        <w:pStyle w:val="Heading1"/>
        <w:bidi/>
        <w:rPr>
          <w:rtl/>
          <w:lang w:bidi="fa-IR"/>
        </w:rPr>
      </w:pPr>
      <w:bookmarkStart w:id="3082" w:name="_Toc262412467"/>
      <w:bookmarkStart w:id="3083" w:name="_Toc340600035"/>
      <w:bookmarkStart w:id="3084" w:name="_Toc408539511"/>
      <w:r>
        <w:rPr>
          <w:rFonts w:hint="cs"/>
          <w:rtl/>
          <w:lang w:bidi="fa-IR"/>
        </w:rPr>
        <w:t>8-</w:t>
      </w:r>
      <w:r w:rsidR="00765093">
        <w:rPr>
          <w:rFonts w:hint="cs"/>
          <w:rtl/>
          <w:lang w:bidi="fa-IR"/>
        </w:rPr>
        <w:t xml:space="preserve"> به بارگیری</w:t>
      </w:r>
      <w:r w:rsidR="00D37A09">
        <w:rPr>
          <w:rFonts w:hint="cs"/>
          <w:rtl/>
          <w:lang w:bidi="fa-IR"/>
        </w:rPr>
        <w:t xml:space="preserve"> خوشۀ </w:t>
      </w:r>
      <w:r w:rsidR="00765093">
        <w:rPr>
          <w:rFonts w:hint="cs"/>
          <w:rtl/>
          <w:lang w:bidi="fa-IR"/>
        </w:rPr>
        <w:t>خرما در تازیانه، برای مریض جایز است</w:t>
      </w:r>
      <w:bookmarkEnd w:id="3082"/>
      <w:bookmarkEnd w:id="3083"/>
      <w:bookmarkEnd w:id="3084"/>
    </w:p>
    <w:p w:rsidR="00765093" w:rsidRDefault="003438EF" w:rsidP="005E6881">
      <w:pPr>
        <w:pStyle w:val="a3"/>
        <w:numPr>
          <w:ilvl w:val="0"/>
          <w:numId w:val="152"/>
        </w:numPr>
        <w:ind w:left="641" w:hanging="357"/>
        <w:rPr>
          <w:rtl/>
        </w:rPr>
      </w:pPr>
      <w:r>
        <w:rPr>
          <w:rFonts w:hint="cs"/>
          <w:rtl/>
        </w:rPr>
        <w:t>سعید</w:t>
      </w:r>
      <w:r w:rsidR="00EA4F5D">
        <w:rPr>
          <w:rFonts w:hint="cs"/>
          <w:rtl/>
        </w:rPr>
        <w:t xml:space="preserve"> </w:t>
      </w:r>
      <w:r>
        <w:rPr>
          <w:rFonts w:hint="cs"/>
          <w:rtl/>
        </w:rPr>
        <w:t>بن سعد</w:t>
      </w:r>
      <w:r w:rsidR="00EA4F5D">
        <w:rPr>
          <w:rFonts w:hint="cs"/>
          <w:rtl/>
        </w:rPr>
        <w:t xml:space="preserve"> </w:t>
      </w:r>
      <w:r>
        <w:rPr>
          <w:rFonts w:hint="cs"/>
          <w:rtl/>
        </w:rPr>
        <w:t xml:space="preserve">بن عباده </w:t>
      </w:r>
      <w:r w:rsidR="007765A8">
        <w:rPr>
          <w:rFonts w:hint="cs"/>
          <w:rtl/>
        </w:rPr>
        <w:t>گوید: در میان منازل ما مردکی ناتوان و ناقص سکونت داشت همین که اهل محله از وی غافل می‌ماندند بر یکی از کنیزان ایشان سوار شده و با وی به عمل زشت مشغول می‌شد، سعید‌بن عباده</w:t>
      </w:r>
      <w:r w:rsidR="007765A8">
        <w:rPr>
          <w:rFonts w:cs="CTraditional Arabic" w:hint="cs"/>
          <w:sz w:val="26"/>
          <w:szCs w:val="26"/>
          <w:rtl/>
        </w:rPr>
        <w:t>س</w:t>
      </w:r>
      <w:r w:rsidR="007765A8">
        <w:rPr>
          <w:rFonts w:hint="cs"/>
          <w:rtl/>
        </w:rPr>
        <w:t xml:space="preserve"> </w:t>
      </w:r>
      <w:r w:rsidR="00170F38">
        <w:rPr>
          <w:rFonts w:hint="cs"/>
          <w:rtl/>
        </w:rPr>
        <w:t>موضوع را عرض آن حضرت</w:t>
      </w:r>
      <w:r w:rsidR="00170F38">
        <w:rPr>
          <w:rFonts w:cs="CTraditional Arabic" w:hint="cs"/>
          <w:sz w:val="26"/>
          <w:szCs w:val="26"/>
          <w:rtl/>
        </w:rPr>
        <w:t>ص</w:t>
      </w:r>
      <w:r w:rsidR="00170F38">
        <w:rPr>
          <w:rFonts w:hint="cs"/>
          <w:rtl/>
        </w:rPr>
        <w:t xml:space="preserve"> کرد و با این حال آن مردک مسلمان بود، فرمودند: او را حد بزنید، عرض کردند: یا رسول‌الله خیلی ناتوان‌تر از آن است که گمان می‌کنی، اگر او را صد تازیانه بزنیم خواهد مرد. آنگاه فرمودند: پس خوشه‌ای از خرما پیدا کنید که صد شاخه داشته باشد و با آن یک بار او را بزنید راوی گوید: این کار را با وی کردند</w:t>
      </w:r>
      <w:r w:rsidR="00952B0C">
        <w:rPr>
          <w:rFonts w:cs="Traditional Arabic" w:hint="cs"/>
          <w:rtl/>
        </w:rPr>
        <w:t>»</w:t>
      </w:r>
      <w:r w:rsidR="00952B0C">
        <w:rPr>
          <w:rFonts w:hint="cs"/>
          <w:rtl/>
        </w:rPr>
        <w:t>.</w:t>
      </w:r>
      <w:r w:rsidR="0076166C">
        <w:rPr>
          <w:rFonts w:hint="cs"/>
          <w:rtl/>
        </w:rPr>
        <w:t xml:space="preserve"> </w:t>
      </w:r>
      <w:r w:rsidR="00170F38">
        <w:rPr>
          <w:rFonts w:hint="cs"/>
          <w:rtl/>
        </w:rPr>
        <w:t>(روایت از احمد، ابن‌ماجه، شافعی، بیهقی، دارقطنی، طبرانی و ابوداود)</w:t>
      </w:r>
      <w:r w:rsidR="00952B0C">
        <w:rPr>
          <w:rFonts w:hint="cs"/>
          <w:rtl/>
        </w:rPr>
        <w:t>.</w:t>
      </w:r>
    </w:p>
    <w:p w:rsidR="00077DF0" w:rsidRPr="00D37A09" w:rsidRDefault="00D91299" w:rsidP="005E6881">
      <w:pPr>
        <w:pStyle w:val="a3"/>
        <w:numPr>
          <w:ilvl w:val="0"/>
          <w:numId w:val="152"/>
        </w:numPr>
        <w:ind w:left="641" w:hanging="357"/>
        <w:rPr>
          <w:rtl/>
        </w:rPr>
      </w:pPr>
      <w:r w:rsidRPr="00D37A09">
        <w:rPr>
          <w:rFonts w:hint="cs"/>
          <w:rtl/>
        </w:rPr>
        <w:t>علی</w:t>
      </w:r>
      <w:r w:rsidRPr="00D37A09">
        <w:rPr>
          <w:rFonts w:cs="CTraditional Arabic" w:hint="cs"/>
          <w:sz w:val="26"/>
          <w:szCs w:val="26"/>
          <w:rtl/>
        </w:rPr>
        <w:t>س</w:t>
      </w:r>
      <w:r w:rsidRPr="00D37A09">
        <w:rPr>
          <w:rFonts w:hint="cs"/>
          <w:rtl/>
        </w:rPr>
        <w:t xml:space="preserve"> گوید: یکی از کنیزان رسول‌خدا</w:t>
      </w:r>
      <w:r w:rsidRPr="00D37A09">
        <w:rPr>
          <w:rFonts w:cs="CTraditional Arabic" w:hint="cs"/>
          <w:sz w:val="26"/>
          <w:szCs w:val="26"/>
          <w:rtl/>
        </w:rPr>
        <w:t>ص</w:t>
      </w:r>
      <w:r w:rsidRPr="00D37A09">
        <w:rPr>
          <w:rFonts w:hint="cs"/>
          <w:rtl/>
        </w:rPr>
        <w:t xml:space="preserve"> مرتکب زنا شد، آن حضرت</w:t>
      </w:r>
      <w:r w:rsidRPr="00D37A09">
        <w:rPr>
          <w:rFonts w:cs="CTraditional Arabic" w:hint="cs"/>
          <w:sz w:val="26"/>
          <w:szCs w:val="26"/>
          <w:rtl/>
        </w:rPr>
        <w:t>س</w:t>
      </w:r>
      <w:r w:rsidRPr="00D37A09">
        <w:rPr>
          <w:rFonts w:hint="cs"/>
          <w:rtl/>
        </w:rPr>
        <w:t xml:space="preserve"> </w:t>
      </w:r>
      <w:r w:rsidR="00077DF0" w:rsidRPr="00D37A09">
        <w:rPr>
          <w:rFonts w:hint="cs"/>
          <w:rtl/>
        </w:rPr>
        <w:t>به من امر کردند او را تازیانه بزنم، وقتی که رفتم متوجه شدم تازه زایمان کرده است ترسیدم اگر او را تازیانه بزنم کشته شود. موضوع را به عرض حضرت رساندم فرمودند. خوب کاری کرده‌ای به او کاری نداشته باش تا بهبودی یابد.</w:t>
      </w:r>
      <w:r w:rsidR="00277019" w:rsidRPr="00D37A09">
        <w:rPr>
          <w:rFonts w:hint="cs"/>
          <w:rtl/>
        </w:rPr>
        <w:t xml:space="preserve"> </w:t>
      </w:r>
      <w:r w:rsidR="00077DF0" w:rsidRPr="00D37A09">
        <w:rPr>
          <w:rFonts w:hint="cs"/>
          <w:rtl/>
        </w:rPr>
        <w:t>(روایت از مسلم)</w:t>
      </w:r>
      <w:r w:rsidR="00952B0C" w:rsidRPr="00D37A09">
        <w:rPr>
          <w:rFonts w:hint="cs"/>
          <w:rtl/>
        </w:rPr>
        <w:t>.</w:t>
      </w:r>
    </w:p>
    <w:p w:rsidR="00077DF0" w:rsidRDefault="00640FDE" w:rsidP="00D37A09">
      <w:pPr>
        <w:pStyle w:val="a3"/>
        <w:rPr>
          <w:rtl/>
        </w:rPr>
      </w:pPr>
      <w:r>
        <w:rPr>
          <w:rFonts w:hint="cs"/>
          <w:rtl/>
        </w:rPr>
        <w:t>علما میان دو حدیث فوق این‌گونه جمع قائل شده‌اند: اگر توقع بهبودی مریض می‌رفت به وی مهلت داده می‌شود تا بهبودی حاصل کند چنانچه در حدیث دوم آمده است و اگر از بهبودی او ناامید بودند به صورتی که در حدیث اول آمده او را تازیانه خواهند زد.</w:t>
      </w:r>
      <w:r w:rsidR="00277019">
        <w:rPr>
          <w:rFonts w:hint="cs"/>
          <w:rtl/>
        </w:rPr>
        <w:t xml:space="preserve"> </w:t>
      </w:r>
      <w:r>
        <w:rPr>
          <w:rFonts w:hint="cs"/>
          <w:rtl/>
        </w:rPr>
        <w:t>(برگرفته از کتاب الروضه با کمی تصرف)</w:t>
      </w:r>
      <w:r w:rsidR="00952B0C">
        <w:rPr>
          <w:rFonts w:hint="cs"/>
          <w:rtl/>
        </w:rPr>
        <w:t>.</w:t>
      </w:r>
    </w:p>
    <w:p w:rsidR="00640FDE" w:rsidRDefault="00E142EB" w:rsidP="00D37A09">
      <w:pPr>
        <w:pStyle w:val="a3"/>
        <w:rPr>
          <w:rtl/>
        </w:rPr>
      </w:pPr>
      <w:r>
        <w:rPr>
          <w:rFonts w:hint="cs"/>
          <w:rtl/>
        </w:rPr>
        <w:t>در کتاب بحر، اجماع را بر این حکم نقل کرده که به بکر مهلت، داده می‌شود تا شدت گرما و سرما و مریضی مرتفع شود، و اگر از آن مأیوس بودند با خوشه‌ای او را تازیانه خواهند زد. این، رأی اصحاب شافعی است.</w:t>
      </w:r>
    </w:p>
    <w:p w:rsidR="001D51BB" w:rsidRPr="00DC6647" w:rsidRDefault="00377CF7" w:rsidP="001D51BB">
      <w:pPr>
        <w:pStyle w:val="Heading1"/>
        <w:bidi/>
        <w:rPr>
          <w:rtl/>
          <w:lang w:bidi="fa-IR"/>
        </w:rPr>
      </w:pPr>
      <w:bookmarkStart w:id="3085" w:name="_Toc262412468"/>
      <w:bookmarkStart w:id="3086" w:name="_Toc340600036"/>
      <w:bookmarkStart w:id="3087" w:name="_Toc408539512"/>
      <w:r>
        <w:rPr>
          <w:rFonts w:hint="cs"/>
          <w:rtl/>
          <w:lang w:bidi="fa-IR"/>
        </w:rPr>
        <w:t>9-</w:t>
      </w:r>
      <w:r w:rsidR="001D51BB">
        <w:rPr>
          <w:rFonts w:hint="cs"/>
          <w:rtl/>
          <w:lang w:bidi="fa-IR"/>
        </w:rPr>
        <w:t xml:space="preserve"> حد قذف</w:t>
      </w:r>
      <w:bookmarkEnd w:id="3085"/>
      <w:bookmarkEnd w:id="3086"/>
      <w:bookmarkEnd w:id="3087"/>
    </w:p>
    <w:p w:rsidR="001D51BB" w:rsidRPr="00DC6647" w:rsidRDefault="00377CF7" w:rsidP="00EA4F5D">
      <w:pPr>
        <w:pStyle w:val="a0"/>
        <w:rPr>
          <w:rtl/>
        </w:rPr>
      </w:pPr>
      <w:bookmarkStart w:id="3088" w:name="_Toc262412469"/>
      <w:bookmarkStart w:id="3089" w:name="_Toc340600037"/>
      <w:bookmarkStart w:id="3090" w:name="_Toc408539513"/>
      <w:r>
        <w:rPr>
          <w:rFonts w:hint="cs"/>
          <w:rtl/>
        </w:rPr>
        <w:t>1-</w:t>
      </w:r>
      <w:r w:rsidR="001D51BB">
        <w:rPr>
          <w:rFonts w:hint="cs"/>
          <w:rtl/>
        </w:rPr>
        <w:t xml:space="preserve"> تعریف آن:</w:t>
      </w:r>
      <w:bookmarkEnd w:id="3088"/>
      <w:bookmarkEnd w:id="3089"/>
      <w:bookmarkEnd w:id="3090"/>
    </w:p>
    <w:p w:rsidR="001D51BB" w:rsidRDefault="001D51BB" w:rsidP="00D37A09">
      <w:pPr>
        <w:pStyle w:val="a3"/>
        <w:rPr>
          <w:rtl/>
        </w:rPr>
      </w:pPr>
      <w:r>
        <w:rPr>
          <w:rFonts w:hint="cs"/>
          <w:rtl/>
        </w:rPr>
        <w:t>قذ</w:t>
      </w:r>
      <w:r w:rsidR="00952B0C">
        <w:rPr>
          <w:rFonts w:hint="cs"/>
          <w:rtl/>
        </w:rPr>
        <w:t>ف عبارت از اتهام شخص به زنا است.</w:t>
      </w:r>
    </w:p>
    <w:p w:rsidR="00590A3C" w:rsidRPr="00DC6647" w:rsidRDefault="00377CF7" w:rsidP="00EA4F5D">
      <w:pPr>
        <w:pStyle w:val="a0"/>
        <w:rPr>
          <w:rtl/>
        </w:rPr>
      </w:pPr>
      <w:bookmarkStart w:id="3091" w:name="_Toc262412470"/>
      <w:bookmarkStart w:id="3092" w:name="_Toc340600038"/>
      <w:bookmarkStart w:id="3093" w:name="_Toc408539514"/>
      <w:r>
        <w:rPr>
          <w:rFonts w:hint="cs"/>
          <w:rtl/>
        </w:rPr>
        <w:t>2-</w:t>
      </w:r>
      <w:r w:rsidR="00590A3C">
        <w:rPr>
          <w:rFonts w:hint="cs"/>
          <w:rtl/>
        </w:rPr>
        <w:t xml:space="preserve"> حکم آن:</w:t>
      </w:r>
      <w:bookmarkEnd w:id="3091"/>
      <w:bookmarkEnd w:id="3092"/>
      <w:bookmarkEnd w:id="3093"/>
    </w:p>
    <w:p w:rsidR="00590A3C" w:rsidRDefault="00590A3C" w:rsidP="00D37A09">
      <w:pPr>
        <w:pStyle w:val="a3"/>
        <w:rPr>
          <w:rtl/>
        </w:rPr>
      </w:pPr>
      <w:r>
        <w:rPr>
          <w:rFonts w:hint="cs"/>
          <w:rtl/>
        </w:rPr>
        <w:t>خداوند می‌فرماید:</w:t>
      </w:r>
    </w:p>
    <w:p w:rsidR="00CE7684" w:rsidRPr="00FB3F47" w:rsidRDefault="00CE7684" w:rsidP="00FB3F47">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B3F47">
        <w:rPr>
          <w:rFonts w:ascii="KFGQPC Uthmanic Script HAFS" w:hAnsi="KFGQPC Uthmanic Script HAFS" w:cs="KFGQPC Uthmanic Script HAFS" w:hint="eastAsia"/>
          <w:sz w:val="28"/>
          <w:szCs w:val="28"/>
          <w:rtl/>
        </w:rPr>
        <w:t>وَ</w:t>
      </w:r>
      <w:r w:rsidR="00FB3F47">
        <w:rPr>
          <w:rFonts w:ascii="KFGQPC Uthmanic Script HAFS" w:hAnsi="KFGQPC Uthmanic Script HAFS" w:cs="KFGQPC Uthmanic Script HAFS" w:hint="cs"/>
          <w:sz w:val="28"/>
          <w:szCs w:val="28"/>
          <w:rtl/>
        </w:rPr>
        <w:t>ٱ</w:t>
      </w:r>
      <w:r w:rsidR="00FB3F47">
        <w:rPr>
          <w:rFonts w:ascii="KFGQPC Uthmanic Script HAFS" w:hAnsi="KFGQPC Uthmanic Script HAFS" w:cs="KFGQPC Uthmanic Script HAFS" w:hint="eastAsia"/>
          <w:sz w:val="28"/>
          <w:szCs w:val="28"/>
          <w:rtl/>
        </w:rPr>
        <w:t>لَّذِينَ</w:t>
      </w:r>
      <w:r w:rsidR="00FB3F47">
        <w:rPr>
          <w:rFonts w:ascii="KFGQPC Uthmanic Script HAFS" w:hAnsi="KFGQPC Uthmanic Script HAFS" w:cs="KFGQPC Uthmanic Script HAFS"/>
          <w:sz w:val="28"/>
          <w:szCs w:val="28"/>
          <w:rtl/>
        </w:rPr>
        <w:t xml:space="preserve"> يَرۡمُونَ </w:t>
      </w:r>
      <w:r w:rsidR="00FB3F47">
        <w:rPr>
          <w:rFonts w:ascii="KFGQPC Uthmanic Script HAFS" w:hAnsi="KFGQPC Uthmanic Script HAFS" w:cs="KFGQPC Uthmanic Script HAFS" w:hint="cs"/>
          <w:sz w:val="28"/>
          <w:szCs w:val="28"/>
          <w:rtl/>
        </w:rPr>
        <w:t>ٱ</w:t>
      </w:r>
      <w:r w:rsidR="00FB3F47">
        <w:rPr>
          <w:rFonts w:ascii="KFGQPC Uthmanic Script HAFS" w:hAnsi="KFGQPC Uthmanic Script HAFS" w:cs="KFGQPC Uthmanic Script HAFS" w:hint="eastAsia"/>
          <w:sz w:val="28"/>
          <w:szCs w:val="28"/>
          <w:rtl/>
        </w:rPr>
        <w:t>لۡمُحۡصَنَٰتِ</w:t>
      </w:r>
      <w:r w:rsidR="00FB3F47">
        <w:rPr>
          <w:rFonts w:ascii="KFGQPC Uthmanic Script HAFS" w:hAnsi="KFGQPC Uthmanic Script HAFS" w:cs="KFGQPC Uthmanic Script HAFS"/>
          <w:sz w:val="28"/>
          <w:szCs w:val="28"/>
          <w:rtl/>
        </w:rPr>
        <w:t xml:space="preserve"> ثُمَّ لَمۡ يَأۡتُواْ بِأَرۡبَعَةِ شُهَدَآءَ فَ</w:t>
      </w:r>
      <w:r w:rsidR="00FB3F47">
        <w:rPr>
          <w:rFonts w:ascii="KFGQPC Uthmanic Script HAFS" w:hAnsi="KFGQPC Uthmanic Script HAFS" w:cs="KFGQPC Uthmanic Script HAFS" w:hint="cs"/>
          <w:sz w:val="28"/>
          <w:szCs w:val="28"/>
          <w:rtl/>
        </w:rPr>
        <w:t>ٱ</w:t>
      </w:r>
      <w:r w:rsidR="00FB3F47">
        <w:rPr>
          <w:rFonts w:ascii="KFGQPC Uthmanic Script HAFS" w:hAnsi="KFGQPC Uthmanic Script HAFS" w:cs="KFGQPC Uthmanic Script HAFS" w:hint="eastAsia"/>
          <w:sz w:val="28"/>
          <w:szCs w:val="28"/>
          <w:rtl/>
        </w:rPr>
        <w:t>جۡلِدُوهُمۡ</w:t>
      </w:r>
      <w:r w:rsidR="00FB3F47">
        <w:rPr>
          <w:rFonts w:ascii="KFGQPC Uthmanic Script HAFS" w:hAnsi="KFGQPC Uthmanic Script HAFS" w:cs="KFGQPC Uthmanic Script HAFS"/>
          <w:sz w:val="28"/>
          <w:szCs w:val="28"/>
          <w:rtl/>
        </w:rPr>
        <w:t xml:space="preserve"> ثَمَٰنِينَ جَلۡدَةٗ</w:t>
      </w:r>
      <w:r>
        <w:rPr>
          <w:rFonts w:ascii="Traditional Arabic" w:hAnsi="Traditional Arabic" w:cs="Traditional Arabic"/>
          <w:sz w:val="28"/>
          <w:szCs w:val="28"/>
          <w:rtl/>
          <w:lang w:bidi="fa-IR"/>
        </w:rPr>
        <w:t>﴾</w:t>
      </w:r>
      <w:r>
        <w:rPr>
          <w:rFonts w:cs="B Lotus" w:hint="cs"/>
          <w:sz w:val="28"/>
          <w:szCs w:val="28"/>
          <w:rtl/>
          <w:lang w:bidi="fa-IR"/>
        </w:rPr>
        <w:t xml:space="preserve"> </w:t>
      </w:r>
      <w:r w:rsidRPr="00D37A09">
        <w:rPr>
          <w:rStyle w:val="Char4"/>
          <w:rtl/>
        </w:rPr>
        <w:t>[</w:t>
      </w:r>
      <w:r w:rsidRPr="00D37A09">
        <w:rPr>
          <w:rStyle w:val="Char4"/>
          <w:rFonts w:hint="cs"/>
          <w:rtl/>
        </w:rPr>
        <w:t>النور: 4</w:t>
      </w:r>
      <w:r w:rsidRPr="00D37A09">
        <w:rPr>
          <w:rStyle w:val="Char4"/>
          <w:rtl/>
        </w:rPr>
        <w:t>]</w:t>
      </w:r>
      <w:r w:rsidRPr="00D37A09">
        <w:rPr>
          <w:rStyle w:val="Char3"/>
          <w:rtl/>
        </w:rPr>
        <w:t>.</w:t>
      </w:r>
    </w:p>
    <w:p w:rsidR="00844391" w:rsidRDefault="00952B0C" w:rsidP="00D37A09">
      <w:pPr>
        <w:pStyle w:val="a3"/>
        <w:rPr>
          <w:szCs w:val="26"/>
          <w:rtl/>
        </w:rPr>
      </w:pPr>
      <w:r w:rsidRPr="00377CF7">
        <w:rPr>
          <w:rFonts w:hint="cs"/>
          <w:rtl/>
        </w:rPr>
        <w:t>«</w:t>
      </w:r>
      <w:r w:rsidR="00844391" w:rsidRPr="00377CF7">
        <w:rPr>
          <w:rFonts w:hint="cs"/>
          <w:rtl/>
        </w:rPr>
        <w:t>کسانی که به زنان پاکدامن نسبت زنا می‌دهند و بر ادعای خود چهارنفر گواه نمی‌آورند بدیشان هشتاد تازیانه بزنید</w:t>
      </w:r>
      <w:r w:rsidRPr="00377CF7">
        <w:rPr>
          <w:rFonts w:hint="cs"/>
          <w:rtl/>
        </w:rPr>
        <w:t>».</w:t>
      </w:r>
    </w:p>
    <w:p w:rsidR="00590A3C" w:rsidRDefault="00844391" w:rsidP="00D37A09">
      <w:pPr>
        <w:pStyle w:val="a3"/>
        <w:rPr>
          <w:rtl/>
        </w:rPr>
      </w:pPr>
      <w:r>
        <w:rPr>
          <w:rFonts w:hint="cs"/>
          <w:rtl/>
        </w:rPr>
        <w:t>بنابراین، قذف یکی از گناهان کبیره است.</w:t>
      </w:r>
    </w:p>
    <w:p w:rsidR="00844391" w:rsidRDefault="00844391" w:rsidP="00D37A09">
      <w:pPr>
        <w:pStyle w:val="a3"/>
        <w:rPr>
          <w:rtl/>
        </w:rPr>
      </w:pPr>
      <w:r>
        <w:rPr>
          <w:rFonts w:hint="cs"/>
          <w:rtl/>
        </w:rPr>
        <w:t>و شریعت اسلام هشتاد تازیانه را بر او واجب کرده است.</w:t>
      </w:r>
    </w:p>
    <w:p w:rsidR="00EC300D" w:rsidRPr="00DC6647" w:rsidRDefault="00377CF7" w:rsidP="00D37A09">
      <w:pPr>
        <w:pStyle w:val="a0"/>
        <w:rPr>
          <w:rtl/>
        </w:rPr>
      </w:pPr>
      <w:bookmarkStart w:id="3094" w:name="_Toc262412471"/>
      <w:bookmarkStart w:id="3095" w:name="_Toc340600039"/>
      <w:bookmarkStart w:id="3096" w:name="_Toc408539515"/>
      <w:r>
        <w:rPr>
          <w:rFonts w:hint="cs"/>
          <w:rtl/>
        </w:rPr>
        <w:t>3-</w:t>
      </w:r>
      <w:r w:rsidR="00EC300D">
        <w:rPr>
          <w:rFonts w:hint="cs"/>
          <w:rtl/>
        </w:rPr>
        <w:t xml:space="preserve"> شروط اقام</w:t>
      </w:r>
      <w:r w:rsidR="00D37A09">
        <w:rPr>
          <w:rFonts w:hint="cs"/>
          <w:rtl/>
        </w:rPr>
        <w:t>ۀ</w:t>
      </w:r>
      <w:r w:rsidR="00EC300D">
        <w:rPr>
          <w:rFonts w:hint="cs"/>
          <w:rtl/>
        </w:rPr>
        <w:t xml:space="preserve"> حد قذف</w:t>
      </w:r>
      <w:r w:rsidR="00952B0C">
        <w:rPr>
          <w:rFonts w:hint="cs"/>
          <w:rtl/>
        </w:rPr>
        <w:t>:</w:t>
      </w:r>
      <w:bookmarkEnd w:id="3094"/>
      <w:bookmarkEnd w:id="3095"/>
      <w:bookmarkEnd w:id="3096"/>
    </w:p>
    <w:p w:rsidR="00844391" w:rsidRDefault="001810A4" w:rsidP="005E6881">
      <w:pPr>
        <w:pStyle w:val="a3"/>
        <w:numPr>
          <w:ilvl w:val="0"/>
          <w:numId w:val="153"/>
        </w:numPr>
        <w:ind w:left="641" w:hanging="357"/>
        <w:rPr>
          <w:rtl/>
        </w:rPr>
      </w:pPr>
      <w:r>
        <w:rPr>
          <w:rFonts w:hint="cs"/>
          <w:rtl/>
        </w:rPr>
        <w:t>اسلام، عقل و بلوغ.</w:t>
      </w:r>
    </w:p>
    <w:p w:rsidR="001810A4" w:rsidRDefault="001810A4" w:rsidP="005E6881">
      <w:pPr>
        <w:pStyle w:val="a3"/>
        <w:numPr>
          <w:ilvl w:val="0"/>
          <w:numId w:val="153"/>
        </w:numPr>
        <w:ind w:left="641" w:hanging="357"/>
        <w:rPr>
          <w:rtl/>
        </w:rPr>
      </w:pPr>
      <w:r>
        <w:rPr>
          <w:rFonts w:hint="cs"/>
          <w:rtl/>
        </w:rPr>
        <w:t>شخص متهم به فاحشه‌گری، در میان مردم مشهور به عفت و تقوی و صلاح باشد.</w:t>
      </w:r>
    </w:p>
    <w:p w:rsidR="001810A4" w:rsidRDefault="005E03B6" w:rsidP="005E6881">
      <w:pPr>
        <w:pStyle w:val="a3"/>
        <w:numPr>
          <w:ilvl w:val="0"/>
          <w:numId w:val="153"/>
        </w:numPr>
        <w:ind w:left="641" w:hanging="357"/>
        <w:rPr>
          <w:rtl/>
        </w:rPr>
      </w:pPr>
      <w:r>
        <w:rPr>
          <w:rFonts w:hint="cs"/>
          <w:rtl/>
        </w:rPr>
        <w:t>شخص متهم ت</w:t>
      </w:r>
      <w:r w:rsidR="001810A4">
        <w:rPr>
          <w:rFonts w:hint="cs"/>
          <w:rtl/>
        </w:rPr>
        <w:t>قاضای اقام</w:t>
      </w:r>
      <w:r w:rsidR="00D37A09">
        <w:rPr>
          <w:rFonts w:hint="cs"/>
          <w:rtl/>
        </w:rPr>
        <w:t>ۀ</w:t>
      </w:r>
      <w:r w:rsidR="001810A4">
        <w:rPr>
          <w:rFonts w:hint="cs"/>
          <w:rtl/>
        </w:rPr>
        <w:t xml:space="preserve"> حد بر علیه او نماید.</w:t>
      </w:r>
    </w:p>
    <w:p w:rsidR="001810A4" w:rsidRDefault="001810A4" w:rsidP="005E6881">
      <w:pPr>
        <w:pStyle w:val="a3"/>
        <w:numPr>
          <w:ilvl w:val="0"/>
          <w:numId w:val="153"/>
        </w:numPr>
        <w:ind w:left="641" w:hanging="357"/>
        <w:rPr>
          <w:rtl/>
        </w:rPr>
      </w:pPr>
      <w:r>
        <w:rPr>
          <w:rFonts w:hint="cs"/>
          <w:rtl/>
        </w:rPr>
        <w:t>شخص قاذف نتواند چهار نفر شاهد بیاورد، چنانچه می‌فرماید:</w:t>
      </w:r>
    </w:p>
    <w:p w:rsidR="00CE7684" w:rsidRPr="00FB3F47" w:rsidRDefault="00CE7684" w:rsidP="00FB3F47">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B3F47">
        <w:rPr>
          <w:rFonts w:ascii="KFGQPC Uthmanic Script HAFS" w:hAnsi="KFGQPC Uthmanic Script HAFS" w:cs="KFGQPC Uthmanic Script HAFS"/>
          <w:sz w:val="28"/>
          <w:szCs w:val="28"/>
          <w:rtl/>
        </w:rPr>
        <w:t>ثُمَّ لَمۡ يَأۡتُواْ بِأَرۡبَعَةِ شُهَدَآءَ</w:t>
      </w:r>
      <w:r>
        <w:rPr>
          <w:rFonts w:ascii="Traditional Arabic" w:hAnsi="Traditional Arabic" w:cs="Traditional Arabic"/>
          <w:sz w:val="28"/>
          <w:szCs w:val="28"/>
          <w:rtl/>
          <w:lang w:bidi="fa-IR"/>
        </w:rPr>
        <w:t>﴾</w:t>
      </w:r>
      <w:r>
        <w:rPr>
          <w:rFonts w:cs="B Lotus" w:hint="cs"/>
          <w:sz w:val="28"/>
          <w:szCs w:val="28"/>
          <w:rtl/>
          <w:lang w:bidi="fa-IR"/>
        </w:rPr>
        <w:t xml:space="preserve"> </w:t>
      </w:r>
      <w:r w:rsidRPr="00D37A09">
        <w:rPr>
          <w:rStyle w:val="Char4"/>
          <w:rtl/>
        </w:rPr>
        <w:t>[</w:t>
      </w:r>
      <w:r w:rsidRPr="00D37A09">
        <w:rPr>
          <w:rStyle w:val="Char4"/>
          <w:rFonts w:hint="cs"/>
          <w:rtl/>
        </w:rPr>
        <w:t>النور: 4</w:t>
      </w:r>
      <w:r w:rsidRPr="00D37A09">
        <w:rPr>
          <w:rStyle w:val="Char4"/>
          <w:rtl/>
        </w:rPr>
        <w:t>]</w:t>
      </w:r>
      <w:r w:rsidRPr="00D37A09">
        <w:rPr>
          <w:rStyle w:val="Char3"/>
          <w:rtl/>
        </w:rPr>
        <w:t>.</w:t>
      </w:r>
    </w:p>
    <w:p w:rsidR="00361F77" w:rsidRPr="00361F77" w:rsidRDefault="00377CF7" w:rsidP="00EA4F5D">
      <w:pPr>
        <w:pStyle w:val="a0"/>
        <w:rPr>
          <w:rFonts w:cs="Times New Roman"/>
          <w:rtl/>
        </w:rPr>
      </w:pPr>
      <w:bookmarkStart w:id="3097" w:name="_Toc262412472"/>
      <w:bookmarkStart w:id="3098" w:name="_Toc340600040"/>
      <w:bookmarkStart w:id="3099" w:name="_Toc408539516"/>
      <w:r>
        <w:rPr>
          <w:rFonts w:hint="cs"/>
          <w:rtl/>
        </w:rPr>
        <w:t>4-</w:t>
      </w:r>
      <w:r w:rsidR="00361F77">
        <w:rPr>
          <w:rFonts w:hint="cs"/>
          <w:rtl/>
        </w:rPr>
        <w:t xml:space="preserve"> با چه چیزی قذف ثابت می‌شود:</w:t>
      </w:r>
      <w:bookmarkEnd w:id="3097"/>
      <w:bookmarkEnd w:id="3098"/>
      <w:bookmarkEnd w:id="3099"/>
    </w:p>
    <w:p w:rsidR="006448E4" w:rsidRDefault="00361F77" w:rsidP="005E6881">
      <w:pPr>
        <w:pStyle w:val="a3"/>
        <w:numPr>
          <w:ilvl w:val="0"/>
          <w:numId w:val="154"/>
        </w:numPr>
        <w:ind w:left="641" w:hanging="357"/>
        <w:rPr>
          <w:rtl/>
        </w:rPr>
      </w:pPr>
      <w:r>
        <w:rPr>
          <w:rFonts w:hint="cs"/>
          <w:rtl/>
        </w:rPr>
        <w:t>اقرار شخص قاذف.</w:t>
      </w:r>
    </w:p>
    <w:p w:rsidR="00361F77" w:rsidRDefault="00361F77" w:rsidP="005E6881">
      <w:pPr>
        <w:pStyle w:val="a3"/>
        <w:numPr>
          <w:ilvl w:val="0"/>
          <w:numId w:val="154"/>
        </w:numPr>
        <w:ind w:left="641" w:hanging="357"/>
        <w:rPr>
          <w:rtl/>
        </w:rPr>
      </w:pPr>
      <w:r>
        <w:rPr>
          <w:rFonts w:hint="cs"/>
          <w:rtl/>
        </w:rPr>
        <w:t>یا با شهادت دو مرد عادل علیه او.</w:t>
      </w:r>
    </w:p>
    <w:p w:rsidR="00A351AF" w:rsidRPr="00361F77" w:rsidRDefault="00377CF7" w:rsidP="00EA4F5D">
      <w:pPr>
        <w:pStyle w:val="a0"/>
        <w:rPr>
          <w:rFonts w:cs="Times New Roman"/>
          <w:rtl/>
        </w:rPr>
      </w:pPr>
      <w:bookmarkStart w:id="3100" w:name="_Toc262412473"/>
      <w:bookmarkStart w:id="3101" w:name="_Toc340600041"/>
      <w:bookmarkStart w:id="3102" w:name="_Toc408539517"/>
      <w:r>
        <w:rPr>
          <w:rFonts w:hint="cs"/>
          <w:rtl/>
        </w:rPr>
        <w:t xml:space="preserve">5- </w:t>
      </w:r>
      <w:r w:rsidR="00A351AF">
        <w:rPr>
          <w:rFonts w:hint="cs"/>
          <w:rtl/>
        </w:rPr>
        <w:t>تحریم آن:</w:t>
      </w:r>
      <w:bookmarkEnd w:id="3100"/>
      <w:bookmarkEnd w:id="3101"/>
      <w:bookmarkEnd w:id="3102"/>
    </w:p>
    <w:p w:rsidR="00361F77" w:rsidRDefault="002C43DE" w:rsidP="00D37A09">
      <w:pPr>
        <w:pStyle w:val="a3"/>
        <w:rPr>
          <w:rtl/>
        </w:rPr>
      </w:pPr>
      <w:r>
        <w:rPr>
          <w:rFonts w:hint="cs"/>
          <w:rtl/>
        </w:rPr>
        <w:t>خداوند متعال قذف (بهتان) را میان مسلمانان حرام کرده و می‌فرماید:</w:t>
      </w:r>
    </w:p>
    <w:p w:rsidR="000048A7" w:rsidRDefault="00CE7684" w:rsidP="00FB3F47">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FB3F47">
        <w:rPr>
          <w:rFonts w:ascii="KFGQPC Uthmanic Script HAFS" w:hAnsi="KFGQPC Uthmanic Script HAFS" w:cs="KFGQPC Uthmanic Script HAFS" w:hint="eastAsia"/>
          <w:sz w:val="28"/>
          <w:szCs w:val="28"/>
          <w:rtl/>
        </w:rPr>
        <w:t>وَ</w:t>
      </w:r>
      <w:r w:rsidR="00FB3F47">
        <w:rPr>
          <w:rFonts w:ascii="KFGQPC Uthmanic Script HAFS" w:hAnsi="KFGQPC Uthmanic Script HAFS" w:cs="KFGQPC Uthmanic Script HAFS" w:hint="cs"/>
          <w:sz w:val="28"/>
          <w:szCs w:val="28"/>
          <w:rtl/>
        </w:rPr>
        <w:t>ٱ</w:t>
      </w:r>
      <w:r w:rsidR="00FB3F47">
        <w:rPr>
          <w:rFonts w:ascii="KFGQPC Uthmanic Script HAFS" w:hAnsi="KFGQPC Uthmanic Script HAFS" w:cs="KFGQPC Uthmanic Script HAFS" w:hint="eastAsia"/>
          <w:sz w:val="28"/>
          <w:szCs w:val="28"/>
          <w:rtl/>
        </w:rPr>
        <w:t>لَّذِينَ</w:t>
      </w:r>
      <w:r w:rsidR="00FB3F47">
        <w:rPr>
          <w:rFonts w:ascii="KFGQPC Uthmanic Script HAFS" w:hAnsi="KFGQPC Uthmanic Script HAFS" w:cs="KFGQPC Uthmanic Script HAFS"/>
          <w:sz w:val="28"/>
          <w:szCs w:val="28"/>
          <w:rtl/>
        </w:rPr>
        <w:t xml:space="preserve"> يَرۡمُونَ </w:t>
      </w:r>
      <w:r w:rsidR="00FB3F47">
        <w:rPr>
          <w:rFonts w:ascii="KFGQPC Uthmanic Script HAFS" w:hAnsi="KFGQPC Uthmanic Script HAFS" w:cs="KFGQPC Uthmanic Script HAFS" w:hint="cs"/>
          <w:sz w:val="28"/>
          <w:szCs w:val="28"/>
          <w:rtl/>
        </w:rPr>
        <w:t>ٱ</w:t>
      </w:r>
      <w:r w:rsidR="00FB3F47">
        <w:rPr>
          <w:rFonts w:ascii="KFGQPC Uthmanic Script HAFS" w:hAnsi="KFGQPC Uthmanic Script HAFS" w:cs="KFGQPC Uthmanic Script HAFS" w:hint="eastAsia"/>
          <w:sz w:val="28"/>
          <w:szCs w:val="28"/>
          <w:rtl/>
        </w:rPr>
        <w:t>لۡمُحۡصَنَٰتِ</w:t>
      </w:r>
      <w:r w:rsidR="00FB3F47">
        <w:rPr>
          <w:rFonts w:ascii="KFGQPC Uthmanic Script HAFS" w:hAnsi="KFGQPC Uthmanic Script HAFS" w:cs="KFGQPC Uthmanic Script HAFS"/>
          <w:sz w:val="28"/>
          <w:szCs w:val="28"/>
          <w:rtl/>
        </w:rPr>
        <w:t xml:space="preserve"> ثُمَّ لَمۡ يَأۡتُواْ بِأَرۡبَعَةِ شُهَدَآءَ فَ</w:t>
      </w:r>
      <w:r w:rsidR="00FB3F47">
        <w:rPr>
          <w:rFonts w:ascii="KFGQPC Uthmanic Script HAFS" w:hAnsi="KFGQPC Uthmanic Script HAFS" w:cs="KFGQPC Uthmanic Script HAFS" w:hint="cs"/>
          <w:sz w:val="28"/>
          <w:szCs w:val="28"/>
          <w:rtl/>
        </w:rPr>
        <w:t>ٱ</w:t>
      </w:r>
      <w:r w:rsidR="00FB3F47">
        <w:rPr>
          <w:rFonts w:ascii="KFGQPC Uthmanic Script HAFS" w:hAnsi="KFGQPC Uthmanic Script HAFS" w:cs="KFGQPC Uthmanic Script HAFS" w:hint="eastAsia"/>
          <w:sz w:val="28"/>
          <w:szCs w:val="28"/>
          <w:rtl/>
        </w:rPr>
        <w:t>جۡلِدُوهُمۡ</w:t>
      </w:r>
      <w:r w:rsidR="00FB3F47">
        <w:rPr>
          <w:rFonts w:ascii="KFGQPC Uthmanic Script HAFS" w:hAnsi="KFGQPC Uthmanic Script HAFS" w:cs="KFGQPC Uthmanic Script HAFS"/>
          <w:sz w:val="28"/>
          <w:szCs w:val="28"/>
          <w:rtl/>
        </w:rPr>
        <w:t xml:space="preserve"> ثَمَٰنِينَ جَلۡدَةٗ وَلَا تَقۡبَلُواْ لَهُمۡ شَهَٰدَةً أَبَدٗاۚ وَأُوْلَٰٓئِكَ هُمُ </w:t>
      </w:r>
      <w:r w:rsidR="00FB3F47">
        <w:rPr>
          <w:rFonts w:ascii="KFGQPC Uthmanic Script HAFS" w:hAnsi="KFGQPC Uthmanic Script HAFS" w:cs="KFGQPC Uthmanic Script HAFS" w:hint="cs"/>
          <w:sz w:val="28"/>
          <w:szCs w:val="28"/>
          <w:rtl/>
        </w:rPr>
        <w:t>ٱ</w:t>
      </w:r>
      <w:r w:rsidR="00FB3F47">
        <w:rPr>
          <w:rFonts w:ascii="KFGQPC Uthmanic Script HAFS" w:hAnsi="KFGQPC Uthmanic Script HAFS" w:cs="KFGQPC Uthmanic Script HAFS" w:hint="eastAsia"/>
          <w:sz w:val="28"/>
          <w:szCs w:val="28"/>
          <w:rtl/>
        </w:rPr>
        <w:t>لۡفَٰسِقُونَ</w:t>
      </w:r>
      <w:r w:rsidR="00FB3F47">
        <w:rPr>
          <w:rFonts w:ascii="KFGQPC Uthmanic Script HAFS" w:hAnsi="KFGQPC Uthmanic Script HAFS" w:cs="KFGQPC Uthmanic Script HAFS"/>
          <w:sz w:val="28"/>
          <w:szCs w:val="28"/>
          <w:rtl/>
        </w:rPr>
        <w:t xml:space="preserve"> ٤</w:t>
      </w:r>
      <w:r w:rsidR="00FB3F47">
        <w:rPr>
          <w:rFonts w:ascii="KFGQPC Uthmanic Script HAFS" w:hAnsi="KFGQPC Uthmanic Script HAFS" w:cs="KFGQPC Uthmanic Script HAFS"/>
          <w:sz w:val="28"/>
          <w:szCs w:val="28"/>
        </w:rPr>
        <w:t xml:space="preserve"> </w:t>
      </w:r>
      <w:r w:rsidR="00FB3F47">
        <w:rPr>
          <w:rFonts w:ascii="KFGQPC Uthmanic Script HAFS" w:hAnsi="KFGQPC Uthmanic Script HAFS" w:cs="KFGQPC Uthmanic Script HAFS" w:hint="eastAsia"/>
          <w:sz w:val="28"/>
          <w:szCs w:val="28"/>
          <w:rtl/>
        </w:rPr>
        <w:t>إِلَّا</w:t>
      </w:r>
      <w:r w:rsidR="00FB3F47">
        <w:rPr>
          <w:rFonts w:ascii="KFGQPC Uthmanic Script HAFS" w:hAnsi="KFGQPC Uthmanic Script HAFS" w:cs="KFGQPC Uthmanic Script HAFS"/>
          <w:sz w:val="28"/>
          <w:szCs w:val="28"/>
          <w:rtl/>
        </w:rPr>
        <w:t xml:space="preserve"> </w:t>
      </w:r>
      <w:r w:rsidR="00FB3F47">
        <w:rPr>
          <w:rFonts w:ascii="KFGQPC Uthmanic Script HAFS" w:hAnsi="KFGQPC Uthmanic Script HAFS" w:cs="KFGQPC Uthmanic Script HAFS" w:hint="cs"/>
          <w:sz w:val="28"/>
          <w:szCs w:val="28"/>
          <w:rtl/>
        </w:rPr>
        <w:t>ٱ</w:t>
      </w:r>
      <w:r w:rsidR="00FB3F47">
        <w:rPr>
          <w:rFonts w:ascii="KFGQPC Uthmanic Script HAFS" w:hAnsi="KFGQPC Uthmanic Script HAFS" w:cs="KFGQPC Uthmanic Script HAFS" w:hint="eastAsia"/>
          <w:sz w:val="28"/>
          <w:szCs w:val="28"/>
          <w:rtl/>
        </w:rPr>
        <w:t>لَّذِينَ</w:t>
      </w:r>
      <w:r w:rsidR="00FB3F47">
        <w:rPr>
          <w:rFonts w:ascii="KFGQPC Uthmanic Script HAFS" w:hAnsi="KFGQPC Uthmanic Script HAFS" w:cs="KFGQPC Uthmanic Script HAFS"/>
          <w:sz w:val="28"/>
          <w:szCs w:val="28"/>
          <w:rtl/>
        </w:rPr>
        <w:t xml:space="preserve"> تَابُواْ مِنۢ بَعۡدِ ذَٰلِكَ وَأَصۡلَحُواْ فَإِنَّ </w:t>
      </w:r>
      <w:r w:rsidR="00FB3F47">
        <w:rPr>
          <w:rFonts w:ascii="KFGQPC Uthmanic Script HAFS" w:hAnsi="KFGQPC Uthmanic Script HAFS" w:cs="KFGQPC Uthmanic Script HAFS" w:hint="cs"/>
          <w:sz w:val="28"/>
          <w:szCs w:val="28"/>
          <w:rtl/>
        </w:rPr>
        <w:t>ٱ</w:t>
      </w:r>
      <w:r w:rsidR="00FB3F47">
        <w:rPr>
          <w:rFonts w:ascii="KFGQPC Uthmanic Script HAFS" w:hAnsi="KFGQPC Uthmanic Script HAFS" w:cs="KFGQPC Uthmanic Script HAFS" w:hint="eastAsia"/>
          <w:sz w:val="28"/>
          <w:szCs w:val="28"/>
          <w:rtl/>
        </w:rPr>
        <w:t>للَّهَ</w:t>
      </w:r>
      <w:r w:rsidR="00FB3F47">
        <w:rPr>
          <w:rFonts w:ascii="KFGQPC Uthmanic Script HAFS" w:hAnsi="KFGQPC Uthmanic Script HAFS" w:cs="KFGQPC Uthmanic Script HAFS"/>
          <w:sz w:val="28"/>
          <w:szCs w:val="28"/>
          <w:rtl/>
        </w:rPr>
        <w:t xml:space="preserve"> غَفُورٞ رَّحِيمٞ ٥</w:t>
      </w:r>
      <w:r>
        <w:rPr>
          <w:rFonts w:ascii="Traditional Arabic" w:hAnsi="Traditional Arabic" w:cs="Traditional Arabic"/>
          <w:sz w:val="28"/>
          <w:szCs w:val="28"/>
          <w:rtl/>
          <w:lang w:bidi="fa-IR"/>
        </w:rPr>
        <w:t>﴾</w:t>
      </w:r>
      <w:r>
        <w:rPr>
          <w:rFonts w:cs="B Lotus" w:hint="cs"/>
          <w:sz w:val="28"/>
          <w:szCs w:val="28"/>
          <w:rtl/>
          <w:lang w:bidi="fa-IR"/>
        </w:rPr>
        <w:t xml:space="preserve"> </w:t>
      </w:r>
      <w:r w:rsidRPr="00D37A09">
        <w:rPr>
          <w:rStyle w:val="Char4"/>
          <w:rtl/>
        </w:rPr>
        <w:t>[</w:t>
      </w:r>
      <w:r w:rsidRPr="00D37A09">
        <w:rPr>
          <w:rStyle w:val="Char4"/>
          <w:rFonts w:hint="cs"/>
          <w:rtl/>
        </w:rPr>
        <w:t>النور: 4- 5</w:t>
      </w:r>
      <w:r w:rsidRPr="00D37A09">
        <w:rPr>
          <w:rStyle w:val="Char4"/>
          <w:rtl/>
        </w:rPr>
        <w:t>]</w:t>
      </w:r>
      <w:r w:rsidRPr="00D37A09">
        <w:rPr>
          <w:rStyle w:val="Char3"/>
          <w:rtl/>
        </w:rPr>
        <w:t>.</w:t>
      </w:r>
    </w:p>
    <w:p w:rsidR="000048A7" w:rsidRDefault="005E03B6" w:rsidP="00D37A09">
      <w:pPr>
        <w:pStyle w:val="a3"/>
        <w:rPr>
          <w:szCs w:val="26"/>
          <w:rtl/>
        </w:rPr>
      </w:pPr>
      <w:r w:rsidRPr="00377CF7">
        <w:rPr>
          <w:rFonts w:hint="cs"/>
          <w:rtl/>
        </w:rPr>
        <w:t>«</w:t>
      </w:r>
      <w:r w:rsidR="000048A7" w:rsidRPr="00377CF7">
        <w:rPr>
          <w:rFonts w:hint="cs"/>
          <w:rtl/>
        </w:rPr>
        <w:t xml:space="preserve">کسانی که به زنان پاکدامن نسبت زنا می‌دهند سپس چهار گواه بر ادعای خود نمی‌آورند بدیشان هشتاد تازیانه بزنید و هرگز گواهی دادن آنان را </w:t>
      </w:r>
      <w:r w:rsidRPr="00377CF7">
        <w:rPr>
          <w:rFonts w:hint="cs"/>
          <w:rtl/>
        </w:rPr>
        <w:t>(</w:t>
      </w:r>
      <w:r w:rsidR="000048A7" w:rsidRPr="00377CF7">
        <w:rPr>
          <w:rFonts w:hint="cs"/>
          <w:rtl/>
        </w:rPr>
        <w:t>در طول عمر بر هیچ کاری</w:t>
      </w:r>
      <w:r w:rsidRPr="00377CF7">
        <w:rPr>
          <w:rFonts w:hint="cs"/>
          <w:rtl/>
        </w:rPr>
        <w:t>)</w:t>
      </w:r>
      <w:r w:rsidR="000048A7" w:rsidRPr="00377CF7">
        <w:rPr>
          <w:rFonts w:hint="cs"/>
          <w:rtl/>
        </w:rPr>
        <w:t xml:space="preserve"> نپذیرید و چنین کسانی فاسق و متمرد از فرمان خدا هستند. مگر کسانی که قبل از حد و یا بعد از حد توبه کنند </w:t>
      </w:r>
      <w:r w:rsidRPr="00377CF7">
        <w:rPr>
          <w:rFonts w:hint="cs"/>
          <w:rtl/>
        </w:rPr>
        <w:t>(</w:t>
      </w:r>
      <w:r w:rsidR="000048A7" w:rsidRPr="00377CF7">
        <w:rPr>
          <w:rFonts w:hint="cs"/>
          <w:rtl/>
        </w:rPr>
        <w:t>و پشیمانی خود را اظهار دارند و دیگر تهمت نزنند، که خداوند از ایشان طرفنظر می‌فرماید</w:t>
      </w:r>
      <w:r w:rsidRPr="00377CF7">
        <w:rPr>
          <w:rFonts w:hint="cs"/>
          <w:rtl/>
        </w:rPr>
        <w:t>)</w:t>
      </w:r>
      <w:r w:rsidR="000048A7" w:rsidRPr="00377CF7">
        <w:rPr>
          <w:rFonts w:hint="cs"/>
          <w:rtl/>
        </w:rPr>
        <w:t>، زیرا خداوند آمرزگار و مهربان است</w:t>
      </w:r>
      <w:r w:rsidRPr="00377CF7">
        <w:rPr>
          <w:rFonts w:hint="cs"/>
          <w:rtl/>
        </w:rPr>
        <w:t>».</w:t>
      </w:r>
    </w:p>
    <w:p w:rsidR="002C43DE" w:rsidRDefault="00CC7A69" w:rsidP="00D37A09">
      <w:pPr>
        <w:pStyle w:val="a3"/>
        <w:rPr>
          <w:rtl/>
        </w:rPr>
      </w:pPr>
      <w:r>
        <w:rPr>
          <w:rFonts w:hint="cs"/>
          <w:rtl/>
        </w:rPr>
        <w:t>و در جای دیگر می‌فرماید:</w:t>
      </w:r>
    </w:p>
    <w:p w:rsidR="00CE7684" w:rsidRPr="00FB3F47" w:rsidRDefault="00CE7684" w:rsidP="00D37A09">
      <w:pPr>
        <w:pStyle w:val="a3"/>
        <w:rPr>
          <w:rFonts w:ascii="KFGQPC Uthmanic Script HAFS" w:hAnsi="KFGQPC Uthmanic Script HAFS" w:cs="KFGQPC Uthmanic Script HAFS"/>
          <w:rtl/>
        </w:rPr>
      </w:pPr>
      <w:r>
        <w:rPr>
          <w:rFonts w:ascii="Traditional Arabic" w:hAnsi="Traditional Arabic" w:cs="Traditional Arabic"/>
          <w:rtl/>
        </w:rPr>
        <w:t>﴿</w:t>
      </w:r>
      <w:r w:rsidR="00FB3F47">
        <w:rPr>
          <w:rFonts w:ascii="KFGQPC Uthmanic Script HAFS" w:hAnsi="KFGQPC Uthmanic Script HAFS" w:cs="KFGQPC Uthmanic Script HAFS" w:hint="eastAsia"/>
          <w:rtl/>
        </w:rPr>
        <w:t>إِنَّ</w:t>
      </w:r>
      <w:r w:rsidR="00FB3F47">
        <w:rPr>
          <w:rFonts w:ascii="KFGQPC Uthmanic Script HAFS" w:hAnsi="KFGQPC Uthmanic Script HAFS" w:cs="KFGQPC Uthmanic Script HAFS"/>
          <w:rtl/>
        </w:rPr>
        <w:t xml:space="preserve"> </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لَّذِينَ</w:t>
      </w:r>
      <w:r w:rsidR="00FB3F47">
        <w:rPr>
          <w:rFonts w:ascii="KFGQPC Uthmanic Script HAFS" w:hAnsi="KFGQPC Uthmanic Script HAFS" w:cs="KFGQPC Uthmanic Script HAFS"/>
          <w:rtl/>
        </w:rPr>
        <w:t xml:space="preserve"> يَرۡمُونَ </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لۡمُحۡصَنَٰتِ</w:t>
      </w:r>
      <w:r w:rsidR="00FB3F47">
        <w:rPr>
          <w:rFonts w:ascii="KFGQPC Uthmanic Script HAFS" w:hAnsi="KFGQPC Uthmanic Script HAFS" w:cs="KFGQPC Uthmanic Script HAFS"/>
          <w:rtl/>
        </w:rPr>
        <w:t xml:space="preserve"> </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لۡغَٰفِلَٰتِ</w:t>
      </w:r>
      <w:r w:rsidR="00FB3F47">
        <w:rPr>
          <w:rFonts w:ascii="KFGQPC Uthmanic Script HAFS" w:hAnsi="KFGQPC Uthmanic Script HAFS" w:cs="KFGQPC Uthmanic Script HAFS"/>
          <w:rtl/>
        </w:rPr>
        <w:t xml:space="preserve"> </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لۡمُؤۡمِنَٰتِ</w:t>
      </w:r>
      <w:r w:rsidR="00FB3F47">
        <w:rPr>
          <w:rFonts w:ascii="KFGQPC Uthmanic Script HAFS" w:hAnsi="KFGQPC Uthmanic Script HAFS" w:cs="KFGQPC Uthmanic Script HAFS"/>
          <w:rtl/>
        </w:rPr>
        <w:t xml:space="preserve"> لُعِنُواْ فِي </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لدُّنۡيَا</w:t>
      </w:r>
      <w:r w:rsidR="00FB3F47">
        <w:rPr>
          <w:rFonts w:ascii="KFGQPC Uthmanic Script HAFS" w:hAnsi="KFGQPC Uthmanic Script HAFS" w:cs="KFGQPC Uthmanic Script HAFS"/>
          <w:rtl/>
        </w:rPr>
        <w:t xml:space="preserve"> وَ</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لۡأٓخِرَةِ</w:t>
      </w:r>
      <w:r w:rsidR="00FB3F47">
        <w:rPr>
          <w:rFonts w:ascii="KFGQPC Uthmanic Script HAFS" w:hAnsi="KFGQPC Uthmanic Script HAFS" w:cs="KFGQPC Uthmanic Script HAFS"/>
          <w:rtl/>
        </w:rPr>
        <w:t xml:space="preserve"> وَلَهُمۡ عَذَابٌ عَظِيمٞ ٢٣</w:t>
      </w:r>
      <w:r>
        <w:rPr>
          <w:rFonts w:ascii="Traditional Arabic" w:hAnsi="Traditional Arabic" w:cs="Traditional Arabic"/>
          <w:rtl/>
        </w:rPr>
        <w:t>﴾</w:t>
      </w:r>
      <w:r>
        <w:rPr>
          <w:rFonts w:hint="cs"/>
          <w:rtl/>
        </w:rPr>
        <w:t xml:space="preserve"> </w:t>
      </w:r>
      <w:r w:rsidRPr="00D37A09">
        <w:rPr>
          <w:rStyle w:val="Char4"/>
          <w:rtl/>
        </w:rPr>
        <w:t>[</w:t>
      </w:r>
      <w:r w:rsidRPr="00D37A09">
        <w:rPr>
          <w:rStyle w:val="Char4"/>
          <w:rFonts w:hint="cs"/>
          <w:rtl/>
        </w:rPr>
        <w:t>النور: 23</w:t>
      </w:r>
      <w:r w:rsidRPr="00D37A09">
        <w:rPr>
          <w:rStyle w:val="Char4"/>
          <w:rtl/>
        </w:rPr>
        <w:t>]</w:t>
      </w:r>
      <w:r w:rsidRPr="00D37A09">
        <w:rPr>
          <w:rtl/>
        </w:rPr>
        <w:t>.</w:t>
      </w:r>
    </w:p>
    <w:p w:rsidR="00F863F1" w:rsidRDefault="005E03B6" w:rsidP="00D37A09">
      <w:pPr>
        <w:pStyle w:val="a3"/>
        <w:rPr>
          <w:szCs w:val="26"/>
          <w:rtl/>
        </w:rPr>
      </w:pPr>
      <w:r w:rsidRPr="00377CF7">
        <w:rPr>
          <w:rFonts w:hint="cs"/>
          <w:rtl/>
        </w:rPr>
        <w:t>«</w:t>
      </w:r>
      <w:r w:rsidR="00F863F1" w:rsidRPr="00377CF7">
        <w:rPr>
          <w:rFonts w:hint="cs"/>
          <w:rtl/>
        </w:rPr>
        <w:t>کسانی که زنان پاکدامن بی‌خبر از هرگونه آلودگی و ایمان‌دار را به زنا متهم می‌کنند در دنیا و آخرت از رحمت خدا دور هستند و عذاب عظیمی دارند</w:t>
      </w:r>
      <w:r w:rsidRPr="00377CF7">
        <w:rPr>
          <w:rFonts w:hint="cs"/>
          <w:rtl/>
        </w:rPr>
        <w:t>».</w:t>
      </w:r>
    </w:p>
    <w:p w:rsidR="00CC7A69" w:rsidRDefault="00F863F1" w:rsidP="00D37A09">
      <w:pPr>
        <w:pStyle w:val="a3"/>
        <w:rPr>
          <w:rtl/>
        </w:rPr>
      </w:pPr>
      <w:r w:rsidRPr="00384A7D">
        <w:rPr>
          <w:rFonts w:hint="cs"/>
          <w:rtl/>
        </w:rPr>
        <w:t>ابوهریره</w:t>
      </w:r>
      <w:r w:rsidRPr="00384A7D">
        <w:rPr>
          <w:rFonts w:cs="CTraditional Arabic" w:hint="cs"/>
          <w:szCs w:val="26"/>
          <w:rtl/>
        </w:rPr>
        <w:t>س</w:t>
      </w:r>
      <w:r w:rsidRPr="00384A7D">
        <w:rPr>
          <w:rFonts w:hint="cs"/>
          <w:rtl/>
        </w:rPr>
        <w:t xml:space="preserve"> </w:t>
      </w:r>
      <w:r w:rsidR="006729CE" w:rsidRPr="00384A7D">
        <w:rPr>
          <w:rFonts w:hint="cs"/>
          <w:rtl/>
        </w:rPr>
        <w:t>گوید: رسول</w:t>
      </w:r>
      <w:r w:rsidR="006729CE" w:rsidRPr="00384A7D">
        <w:rPr>
          <w:rFonts w:hint="eastAsia"/>
          <w:rtl/>
        </w:rPr>
        <w:t>‌خدا</w:t>
      </w:r>
      <w:r w:rsidR="006729CE" w:rsidRPr="00384A7D">
        <w:rPr>
          <w:rFonts w:cs="CTraditional Arabic" w:hint="cs"/>
          <w:szCs w:val="26"/>
          <w:rtl/>
        </w:rPr>
        <w:t>ص</w:t>
      </w:r>
      <w:r w:rsidR="006729CE" w:rsidRPr="00384A7D">
        <w:rPr>
          <w:rFonts w:hint="eastAsia"/>
          <w:rtl/>
        </w:rPr>
        <w:t xml:space="preserve"> </w:t>
      </w:r>
      <w:r w:rsidR="005E03B6" w:rsidRPr="00D37A09">
        <w:rPr>
          <w:rFonts w:hint="cs"/>
          <w:rtl/>
        </w:rPr>
        <w:t>فرمود: «</w:t>
      </w:r>
      <w:r w:rsidR="006729CE" w:rsidRPr="00D37A09">
        <w:rPr>
          <w:rFonts w:hint="cs"/>
          <w:rtl/>
        </w:rPr>
        <w:t>از هفت گناه مهلک اجتناب کنید عرض کردند: ای‌رسول‌</w:t>
      </w:r>
      <w:r w:rsidR="006729CE" w:rsidRPr="00D37A09">
        <w:rPr>
          <w:rFonts w:hint="eastAsia"/>
          <w:rtl/>
        </w:rPr>
        <w:t>‌خدا، این هفت گناه کشنده کدامند؟ فرمود: شرک ورزیدن به خد</w:t>
      </w:r>
      <w:r w:rsidR="006729CE" w:rsidRPr="00D37A09">
        <w:rPr>
          <w:rFonts w:hint="cs"/>
          <w:rtl/>
        </w:rPr>
        <w:t>ا، سحر، کشتن نفسی که خداوند جز در مقابل حق آن را حرام کرده است، رباخواری، خوردن مال یتیم، فرار از میدان قتال با کفار، و تهمت زنا به زنا پاکدامن ایمان‌دار بی‌خبر از گناه</w:t>
      </w:r>
      <w:r w:rsidR="005E03B6" w:rsidRPr="00D37A09">
        <w:rPr>
          <w:rFonts w:hint="cs"/>
          <w:rtl/>
        </w:rPr>
        <w:t>».</w:t>
      </w:r>
      <w:r w:rsidR="00277019">
        <w:rPr>
          <w:rFonts w:hint="cs"/>
          <w:rtl/>
        </w:rPr>
        <w:t xml:space="preserve"> </w:t>
      </w:r>
      <w:r w:rsidR="006729CE">
        <w:rPr>
          <w:rFonts w:hint="cs"/>
          <w:rtl/>
        </w:rPr>
        <w:t>(روایت از بخاری)</w:t>
      </w:r>
      <w:r w:rsidR="005E03B6">
        <w:rPr>
          <w:rFonts w:hint="cs"/>
          <w:rtl/>
        </w:rPr>
        <w:t>.</w:t>
      </w:r>
    </w:p>
    <w:p w:rsidR="00DF604A" w:rsidRPr="00DC6647" w:rsidRDefault="00377CF7" w:rsidP="00EA4F5D">
      <w:pPr>
        <w:pStyle w:val="a0"/>
        <w:rPr>
          <w:rtl/>
        </w:rPr>
      </w:pPr>
      <w:bookmarkStart w:id="3103" w:name="_Toc262412474"/>
      <w:bookmarkStart w:id="3104" w:name="_Toc340600042"/>
      <w:bookmarkStart w:id="3105" w:name="_Toc408539518"/>
      <w:r>
        <w:rPr>
          <w:rFonts w:hint="cs"/>
          <w:rtl/>
        </w:rPr>
        <w:t>6-</w:t>
      </w:r>
      <w:r w:rsidR="00DF604A">
        <w:rPr>
          <w:rFonts w:hint="cs"/>
          <w:rtl/>
        </w:rPr>
        <w:t xml:space="preserve"> سقوط حد:</w:t>
      </w:r>
      <w:bookmarkEnd w:id="3103"/>
      <w:bookmarkEnd w:id="3104"/>
      <w:bookmarkEnd w:id="3105"/>
    </w:p>
    <w:p w:rsidR="00DF604A" w:rsidRDefault="00DF1473" w:rsidP="00D37A09">
      <w:pPr>
        <w:pStyle w:val="a3"/>
        <w:rPr>
          <w:rtl/>
        </w:rPr>
      </w:pPr>
      <w:r>
        <w:rPr>
          <w:rFonts w:hint="cs"/>
          <w:rtl/>
        </w:rPr>
        <w:t>هرگاه شخص قاذف (بهتان زننده) چهارگواه بر ادعای خود حاضر کرد، حد از وی ساقط می‌شود، چون گواهان صدق</w:t>
      </w:r>
      <w:r w:rsidR="00092990">
        <w:rPr>
          <w:rFonts w:hint="cs"/>
          <w:rtl/>
        </w:rPr>
        <w:t xml:space="preserve"> گفتۀ </w:t>
      </w:r>
      <w:r>
        <w:rPr>
          <w:rFonts w:hint="cs"/>
          <w:rtl/>
        </w:rPr>
        <w:t>او را تأیید می‌کنند و با شهادت خود عمل زنا را ثابت می‌نمایند.</w:t>
      </w:r>
    </w:p>
    <w:p w:rsidR="00DF1473" w:rsidRDefault="00DF1473" w:rsidP="00D37A09">
      <w:pPr>
        <w:pStyle w:val="a3"/>
        <w:rPr>
          <w:rtl/>
        </w:rPr>
      </w:pPr>
      <w:r>
        <w:rPr>
          <w:rFonts w:hint="cs"/>
          <w:rtl/>
        </w:rPr>
        <w:t>ولی، حد زنا بر شخص مقذوف (متهم به زنا) اجرا می‌شود، زیرا زناکار است.</w:t>
      </w:r>
    </w:p>
    <w:p w:rsidR="00573CDD" w:rsidRPr="00DC6647" w:rsidRDefault="00377CF7" w:rsidP="00EA4F5D">
      <w:pPr>
        <w:pStyle w:val="a0"/>
        <w:widowControl w:val="0"/>
        <w:rPr>
          <w:rtl/>
        </w:rPr>
      </w:pPr>
      <w:bookmarkStart w:id="3106" w:name="_Toc262412475"/>
      <w:bookmarkStart w:id="3107" w:name="_Toc340600043"/>
      <w:bookmarkStart w:id="3108" w:name="_Toc408539519"/>
      <w:r>
        <w:rPr>
          <w:rFonts w:hint="cs"/>
          <w:rtl/>
        </w:rPr>
        <w:t>7-</w:t>
      </w:r>
      <w:r w:rsidR="00573CDD">
        <w:rPr>
          <w:rFonts w:hint="cs"/>
          <w:rtl/>
        </w:rPr>
        <w:t xml:space="preserve"> زنی که شوهرش را متهم به زنا می‌کند:</w:t>
      </w:r>
      <w:bookmarkEnd w:id="3106"/>
      <w:bookmarkEnd w:id="3107"/>
      <w:bookmarkEnd w:id="3108"/>
    </w:p>
    <w:p w:rsidR="00DF1473" w:rsidRDefault="007C6DDF" w:rsidP="00D37A09">
      <w:pPr>
        <w:pStyle w:val="a3"/>
        <w:rPr>
          <w:rtl/>
        </w:rPr>
      </w:pPr>
      <w:r>
        <w:rPr>
          <w:rFonts w:hint="cs"/>
          <w:rtl/>
        </w:rPr>
        <w:t>هرگاه زن، شوهرش را متهم به زنا کرد و شرایط آن فراهم بود حد زنا بر وی اجرا می‌گردد ولی اگر شوهر، زن را متهم به زنا کرد و گواه نداشت، ملاعنه می‌کنند.</w:t>
      </w:r>
    </w:p>
    <w:p w:rsidR="00D92367" w:rsidRPr="00DC6647" w:rsidRDefault="00377CF7" w:rsidP="00D92367">
      <w:pPr>
        <w:pStyle w:val="Heading1"/>
        <w:bidi/>
        <w:rPr>
          <w:rtl/>
          <w:lang w:bidi="fa-IR"/>
        </w:rPr>
      </w:pPr>
      <w:bookmarkStart w:id="3109" w:name="_Toc262412476"/>
      <w:bookmarkStart w:id="3110" w:name="_Toc340600044"/>
      <w:bookmarkStart w:id="3111" w:name="_Toc408539520"/>
      <w:r>
        <w:rPr>
          <w:rFonts w:hint="cs"/>
          <w:rtl/>
          <w:lang w:bidi="fa-IR"/>
        </w:rPr>
        <w:t>10-</w:t>
      </w:r>
      <w:r w:rsidR="00D92367">
        <w:rPr>
          <w:rFonts w:hint="cs"/>
          <w:rtl/>
          <w:lang w:bidi="fa-IR"/>
        </w:rPr>
        <w:t xml:space="preserve"> دزدی</w:t>
      </w:r>
      <w:bookmarkEnd w:id="3109"/>
      <w:bookmarkEnd w:id="3110"/>
      <w:bookmarkEnd w:id="3111"/>
    </w:p>
    <w:p w:rsidR="00D92367" w:rsidRDefault="00A764FE" w:rsidP="00D37A09">
      <w:pPr>
        <w:pStyle w:val="a3"/>
        <w:rPr>
          <w:rtl/>
        </w:rPr>
      </w:pPr>
      <w:r>
        <w:rPr>
          <w:rFonts w:hint="cs"/>
          <w:rtl/>
        </w:rPr>
        <w:t>دزدی عبارت از اخذ مال در محل مخصوص به طور مخفیانه است. ابن عرفه گوید: دزد به نزد عرب کسی است که به صورت مخفیانه به مالی در محل نگهداری خود دست بزند و سهمی در آن نداشته باشد.</w:t>
      </w:r>
    </w:p>
    <w:p w:rsidR="00EF0F8E" w:rsidRPr="00DC6647" w:rsidRDefault="00377CF7" w:rsidP="00EA4F5D">
      <w:pPr>
        <w:pStyle w:val="a0"/>
        <w:rPr>
          <w:rtl/>
        </w:rPr>
      </w:pPr>
      <w:bookmarkStart w:id="3112" w:name="_Toc262412477"/>
      <w:bookmarkStart w:id="3113" w:name="_Toc340600045"/>
      <w:bookmarkStart w:id="3114" w:name="_Toc408539521"/>
      <w:r>
        <w:rPr>
          <w:rFonts w:hint="cs"/>
          <w:rtl/>
        </w:rPr>
        <w:t>1-</w:t>
      </w:r>
      <w:r w:rsidR="00EF0F8E">
        <w:rPr>
          <w:rFonts w:hint="cs"/>
          <w:rtl/>
        </w:rPr>
        <w:t xml:space="preserve"> حکم آن:</w:t>
      </w:r>
      <w:bookmarkEnd w:id="3112"/>
      <w:bookmarkEnd w:id="3113"/>
      <w:bookmarkEnd w:id="3114"/>
    </w:p>
    <w:p w:rsidR="00EF0F8E" w:rsidRDefault="00EF0F8E" w:rsidP="00D37A09">
      <w:pPr>
        <w:pStyle w:val="a3"/>
        <w:rPr>
          <w:rtl/>
        </w:rPr>
      </w:pPr>
      <w:r>
        <w:rPr>
          <w:rFonts w:hint="cs"/>
          <w:rtl/>
        </w:rPr>
        <w:t>دزدی یکی از گناهان کبیره است که خداوند آن را حرام کرده و می‌فرماید:</w:t>
      </w:r>
    </w:p>
    <w:p w:rsidR="00CE7684" w:rsidRPr="00FB3F47" w:rsidRDefault="00CE7684" w:rsidP="00FB3F47">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B3F47">
        <w:rPr>
          <w:rFonts w:ascii="KFGQPC Uthmanic Script HAFS" w:hAnsi="KFGQPC Uthmanic Script HAFS" w:cs="KFGQPC Uthmanic Script HAFS" w:hint="eastAsia"/>
          <w:sz w:val="28"/>
          <w:szCs w:val="28"/>
          <w:rtl/>
        </w:rPr>
        <w:t>وَ</w:t>
      </w:r>
      <w:r w:rsidR="00FB3F47">
        <w:rPr>
          <w:rFonts w:ascii="KFGQPC Uthmanic Script HAFS" w:hAnsi="KFGQPC Uthmanic Script HAFS" w:cs="KFGQPC Uthmanic Script HAFS" w:hint="cs"/>
          <w:sz w:val="28"/>
          <w:szCs w:val="28"/>
          <w:rtl/>
        </w:rPr>
        <w:t>ٱ</w:t>
      </w:r>
      <w:r w:rsidR="00FB3F47">
        <w:rPr>
          <w:rFonts w:ascii="KFGQPC Uthmanic Script HAFS" w:hAnsi="KFGQPC Uthmanic Script HAFS" w:cs="KFGQPC Uthmanic Script HAFS" w:hint="eastAsia"/>
          <w:sz w:val="28"/>
          <w:szCs w:val="28"/>
          <w:rtl/>
        </w:rPr>
        <w:t>لسَّارِقُ</w:t>
      </w:r>
      <w:r w:rsidR="00FB3F47">
        <w:rPr>
          <w:rFonts w:ascii="KFGQPC Uthmanic Script HAFS" w:hAnsi="KFGQPC Uthmanic Script HAFS" w:cs="KFGQPC Uthmanic Script HAFS"/>
          <w:sz w:val="28"/>
          <w:szCs w:val="28"/>
          <w:rtl/>
        </w:rPr>
        <w:t xml:space="preserve"> وَ</w:t>
      </w:r>
      <w:r w:rsidR="00FB3F47">
        <w:rPr>
          <w:rFonts w:ascii="KFGQPC Uthmanic Script HAFS" w:hAnsi="KFGQPC Uthmanic Script HAFS" w:cs="KFGQPC Uthmanic Script HAFS" w:hint="cs"/>
          <w:sz w:val="28"/>
          <w:szCs w:val="28"/>
          <w:rtl/>
        </w:rPr>
        <w:t>ٱ</w:t>
      </w:r>
      <w:r w:rsidR="00FB3F47">
        <w:rPr>
          <w:rFonts w:ascii="KFGQPC Uthmanic Script HAFS" w:hAnsi="KFGQPC Uthmanic Script HAFS" w:cs="KFGQPC Uthmanic Script HAFS" w:hint="eastAsia"/>
          <w:sz w:val="28"/>
          <w:szCs w:val="28"/>
          <w:rtl/>
        </w:rPr>
        <w:t>لسَّارِقَةُ</w:t>
      </w:r>
      <w:r w:rsidR="00FB3F47">
        <w:rPr>
          <w:rFonts w:ascii="KFGQPC Uthmanic Script HAFS" w:hAnsi="KFGQPC Uthmanic Script HAFS" w:cs="KFGQPC Uthmanic Script HAFS"/>
          <w:sz w:val="28"/>
          <w:szCs w:val="28"/>
          <w:rtl/>
        </w:rPr>
        <w:t xml:space="preserve"> فَ</w:t>
      </w:r>
      <w:r w:rsidR="00FB3F47">
        <w:rPr>
          <w:rFonts w:ascii="KFGQPC Uthmanic Script HAFS" w:hAnsi="KFGQPC Uthmanic Script HAFS" w:cs="KFGQPC Uthmanic Script HAFS" w:hint="cs"/>
          <w:sz w:val="28"/>
          <w:szCs w:val="28"/>
          <w:rtl/>
        </w:rPr>
        <w:t>ٱ</w:t>
      </w:r>
      <w:r w:rsidR="00FB3F47">
        <w:rPr>
          <w:rFonts w:ascii="KFGQPC Uthmanic Script HAFS" w:hAnsi="KFGQPC Uthmanic Script HAFS" w:cs="KFGQPC Uthmanic Script HAFS" w:hint="eastAsia"/>
          <w:sz w:val="28"/>
          <w:szCs w:val="28"/>
          <w:rtl/>
        </w:rPr>
        <w:t>قۡطَعُوٓاْ</w:t>
      </w:r>
      <w:r w:rsidR="00FB3F47">
        <w:rPr>
          <w:rFonts w:ascii="KFGQPC Uthmanic Script HAFS" w:hAnsi="KFGQPC Uthmanic Script HAFS" w:cs="KFGQPC Uthmanic Script HAFS"/>
          <w:sz w:val="28"/>
          <w:szCs w:val="28"/>
          <w:rtl/>
        </w:rPr>
        <w:t xml:space="preserve"> أَيۡدِيَهُمَا جَزَآءَۢ بِمَا كَسَبَا نَكَٰلٗا مِّنَ </w:t>
      </w:r>
      <w:r w:rsidR="00FB3F47">
        <w:rPr>
          <w:rFonts w:ascii="KFGQPC Uthmanic Script HAFS" w:hAnsi="KFGQPC Uthmanic Script HAFS" w:cs="KFGQPC Uthmanic Script HAFS" w:hint="cs"/>
          <w:sz w:val="28"/>
          <w:szCs w:val="28"/>
          <w:rtl/>
        </w:rPr>
        <w:t>ٱ</w:t>
      </w:r>
      <w:r w:rsidR="00FB3F47">
        <w:rPr>
          <w:rFonts w:ascii="KFGQPC Uthmanic Script HAFS" w:hAnsi="KFGQPC Uthmanic Script HAFS" w:cs="KFGQPC Uthmanic Script HAFS" w:hint="eastAsia"/>
          <w:sz w:val="28"/>
          <w:szCs w:val="28"/>
          <w:rtl/>
        </w:rPr>
        <w:t>للَّهِۗ</w:t>
      </w:r>
      <w:r w:rsidR="00FB3F47">
        <w:rPr>
          <w:rFonts w:ascii="KFGQPC Uthmanic Script HAFS" w:hAnsi="KFGQPC Uthmanic Script HAFS" w:cs="KFGQPC Uthmanic Script HAFS"/>
          <w:sz w:val="28"/>
          <w:szCs w:val="28"/>
          <w:rtl/>
        </w:rPr>
        <w:t xml:space="preserve"> وَ</w:t>
      </w:r>
      <w:r w:rsidR="00FB3F47">
        <w:rPr>
          <w:rFonts w:ascii="KFGQPC Uthmanic Script HAFS" w:hAnsi="KFGQPC Uthmanic Script HAFS" w:cs="KFGQPC Uthmanic Script HAFS" w:hint="cs"/>
          <w:sz w:val="28"/>
          <w:szCs w:val="28"/>
          <w:rtl/>
        </w:rPr>
        <w:t>ٱ</w:t>
      </w:r>
      <w:r w:rsidR="00FB3F47">
        <w:rPr>
          <w:rFonts w:ascii="KFGQPC Uthmanic Script HAFS" w:hAnsi="KFGQPC Uthmanic Script HAFS" w:cs="KFGQPC Uthmanic Script HAFS" w:hint="eastAsia"/>
          <w:sz w:val="28"/>
          <w:szCs w:val="28"/>
          <w:rtl/>
        </w:rPr>
        <w:t>للَّهُ</w:t>
      </w:r>
      <w:r w:rsidR="00FB3F47">
        <w:rPr>
          <w:rFonts w:ascii="KFGQPC Uthmanic Script HAFS" w:hAnsi="KFGQPC Uthmanic Script HAFS" w:cs="KFGQPC Uthmanic Script HAFS"/>
          <w:sz w:val="28"/>
          <w:szCs w:val="28"/>
          <w:rtl/>
        </w:rPr>
        <w:t xml:space="preserve"> عَزِيزٌ حَكِيمٞ ٣٨</w:t>
      </w:r>
      <w:r>
        <w:rPr>
          <w:rFonts w:ascii="Traditional Arabic" w:hAnsi="Traditional Arabic" w:cs="Traditional Arabic"/>
          <w:sz w:val="28"/>
          <w:szCs w:val="28"/>
          <w:rtl/>
          <w:lang w:bidi="fa-IR"/>
        </w:rPr>
        <w:t>﴾</w:t>
      </w:r>
      <w:r>
        <w:rPr>
          <w:rFonts w:cs="B Lotus" w:hint="cs"/>
          <w:sz w:val="28"/>
          <w:szCs w:val="28"/>
          <w:rtl/>
          <w:lang w:bidi="fa-IR"/>
        </w:rPr>
        <w:t xml:space="preserve"> </w:t>
      </w:r>
      <w:r w:rsidRPr="00D37A09">
        <w:rPr>
          <w:rStyle w:val="Char4"/>
          <w:rtl/>
        </w:rPr>
        <w:t>[</w:t>
      </w:r>
      <w:r w:rsidRPr="00D37A09">
        <w:rPr>
          <w:rStyle w:val="Char4"/>
          <w:rFonts w:hint="cs"/>
          <w:rtl/>
        </w:rPr>
        <w:t>المائدة: 38</w:t>
      </w:r>
      <w:r w:rsidRPr="00D37A09">
        <w:rPr>
          <w:rStyle w:val="Char4"/>
          <w:rtl/>
        </w:rPr>
        <w:t>]</w:t>
      </w:r>
      <w:r w:rsidRPr="00D37A09">
        <w:rPr>
          <w:rStyle w:val="Char3"/>
          <w:rtl/>
        </w:rPr>
        <w:t>.</w:t>
      </w:r>
    </w:p>
    <w:p w:rsidR="00EF0F8E" w:rsidRDefault="00E46E15" w:rsidP="00D37A09">
      <w:pPr>
        <w:pStyle w:val="a3"/>
        <w:rPr>
          <w:szCs w:val="26"/>
          <w:rtl/>
        </w:rPr>
      </w:pPr>
      <w:r w:rsidRPr="00377CF7">
        <w:rPr>
          <w:rFonts w:hint="cs"/>
          <w:rtl/>
        </w:rPr>
        <w:t>«</w:t>
      </w:r>
      <w:r w:rsidR="00EF0F8E" w:rsidRPr="00377CF7">
        <w:rPr>
          <w:rFonts w:hint="cs"/>
          <w:rtl/>
        </w:rPr>
        <w:t>دست مرد و زن دزد را به کیفر عملی که انجام داده‌اند به عنوان یک مجازات ال</w:t>
      </w:r>
      <w:r w:rsidRPr="00377CF7">
        <w:rPr>
          <w:rFonts w:hint="cs"/>
          <w:rtl/>
        </w:rPr>
        <w:t>ه</w:t>
      </w:r>
      <w:r w:rsidR="00EF0F8E" w:rsidRPr="00377CF7">
        <w:rPr>
          <w:rFonts w:hint="cs"/>
          <w:rtl/>
        </w:rPr>
        <w:t xml:space="preserve">ی قطع کنید، و خداوند بر کار خود چیزه و در قانونگذار خویش حکیم است </w:t>
      </w:r>
      <w:r w:rsidRPr="00377CF7">
        <w:rPr>
          <w:rFonts w:hint="cs"/>
          <w:rtl/>
        </w:rPr>
        <w:t>(</w:t>
      </w:r>
      <w:r w:rsidR="00EF0F8E" w:rsidRPr="00377CF7">
        <w:rPr>
          <w:rFonts w:hint="cs"/>
          <w:rtl/>
        </w:rPr>
        <w:t>و برای هر جنایتی عقوبتی مناسب با آن وضع می‌کند تا مانع پخش آن گردد</w:t>
      </w:r>
      <w:r w:rsidRPr="00377CF7">
        <w:rPr>
          <w:rFonts w:hint="cs"/>
          <w:rtl/>
        </w:rPr>
        <w:t>)».</w:t>
      </w:r>
    </w:p>
    <w:p w:rsidR="00EF0F8E" w:rsidRDefault="00EF0F8E" w:rsidP="00D37A09">
      <w:pPr>
        <w:pStyle w:val="a3"/>
        <w:rPr>
          <w:rtl/>
        </w:rPr>
      </w:pPr>
      <w:r>
        <w:rPr>
          <w:rFonts w:hint="cs"/>
          <w:rtl/>
        </w:rPr>
        <w:t>و رسول‌خدا</w:t>
      </w:r>
      <w:r>
        <w:rPr>
          <w:rFonts w:cs="CTraditional Arabic" w:hint="cs"/>
          <w:szCs w:val="26"/>
          <w:rtl/>
        </w:rPr>
        <w:t>ص</w:t>
      </w:r>
      <w:r>
        <w:rPr>
          <w:rFonts w:hint="cs"/>
          <w:rtl/>
        </w:rPr>
        <w:t xml:space="preserve"> در احادیثی انسان دزد را نفرین کرده است:</w:t>
      </w:r>
    </w:p>
    <w:p w:rsidR="00361F77" w:rsidRDefault="00EF0F8E" w:rsidP="005E6881">
      <w:pPr>
        <w:numPr>
          <w:ilvl w:val="0"/>
          <w:numId w:val="45"/>
        </w:numPr>
        <w:bidi/>
        <w:jc w:val="both"/>
        <w:rPr>
          <w:rFonts w:cs="B Lotus"/>
          <w:sz w:val="28"/>
          <w:szCs w:val="28"/>
          <w:rtl/>
          <w:lang w:bidi="fa-IR"/>
        </w:rPr>
      </w:pPr>
      <w:r w:rsidRPr="00D37A09">
        <w:rPr>
          <w:rStyle w:val="Char3"/>
          <w:rFonts w:hint="cs"/>
          <w:rtl/>
        </w:rPr>
        <w:t>ابن‌عباس</w:t>
      </w:r>
      <w:r w:rsidR="00E46E15">
        <w:rPr>
          <w:rFonts w:cs="CTraditional Arabic" w:hint="cs"/>
          <w:sz w:val="26"/>
          <w:szCs w:val="26"/>
          <w:rtl/>
          <w:lang w:bidi="fa-IR"/>
        </w:rPr>
        <w:t>ب</w:t>
      </w:r>
      <w:r w:rsidRPr="00D37A09">
        <w:rPr>
          <w:rStyle w:val="Char3"/>
          <w:rFonts w:hint="cs"/>
          <w:rtl/>
        </w:rPr>
        <w:t xml:space="preserve"> </w:t>
      </w:r>
      <w:r w:rsidR="00193D0C" w:rsidRPr="00D37A09">
        <w:rPr>
          <w:rStyle w:val="Char3"/>
          <w:rFonts w:hint="cs"/>
          <w:rtl/>
        </w:rPr>
        <w:t>گوید که</w:t>
      </w:r>
      <w:r w:rsidR="00E46E15" w:rsidRPr="00D37A09">
        <w:rPr>
          <w:rStyle w:val="Char3"/>
          <w:rFonts w:hint="cs"/>
          <w:rtl/>
        </w:rPr>
        <w:t>:</w:t>
      </w:r>
      <w:r w:rsidR="00193D0C" w:rsidRPr="00D37A09">
        <w:rPr>
          <w:rStyle w:val="Char3"/>
          <w:rFonts w:hint="cs"/>
          <w:rtl/>
        </w:rPr>
        <w:t xml:space="preserve"> رسول‌خدا</w:t>
      </w:r>
      <w:r w:rsidR="00193D0C">
        <w:rPr>
          <w:rFonts w:cs="CTraditional Arabic" w:hint="cs"/>
          <w:sz w:val="26"/>
          <w:szCs w:val="26"/>
          <w:rtl/>
          <w:lang w:bidi="fa-IR"/>
        </w:rPr>
        <w:t>ص</w:t>
      </w:r>
      <w:r w:rsidR="00E46E15" w:rsidRPr="00D37A09">
        <w:rPr>
          <w:rStyle w:val="Char3"/>
          <w:rFonts w:hint="cs"/>
          <w:rtl/>
        </w:rPr>
        <w:t xml:space="preserve"> فرمود: «</w:t>
      </w:r>
      <w:r w:rsidR="00193D0C" w:rsidRPr="00D37A09">
        <w:rPr>
          <w:rStyle w:val="Char3"/>
          <w:rFonts w:hint="cs"/>
          <w:rtl/>
        </w:rPr>
        <w:t>زناکار وقتی زنا می‌کند که ایمان ندارد، و دزد وقتی دزدی می‌کند که ایمان ندارد</w:t>
      </w:r>
      <w:r w:rsidR="00E46E15" w:rsidRPr="00D37A09">
        <w:rPr>
          <w:rStyle w:val="Char3"/>
          <w:rFonts w:hint="cs"/>
          <w:rtl/>
        </w:rPr>
        <w:t>».</w:t>
      </w:r>
      <w:r w:rsidR="00277019" w:rsidRPr="00D37A09">
        <w:rPr>
          <w:rStyle w:val="Char3"/>
          <w:rFonts w:hint="cs"/>
          <w:rtl/>
        </w:rPr>
        <w:t xml:space="preserve"> </w:t>
      </w:r>
      <w:r w:rsidR="00193D0C" w:rsidRPr="00D37A09">
        <w:rPr>
          <w:rStyle w:val="Char3"/>
          <w:rFonts w:hint="cs"/>
          <w:rtl/>
        </w:rPr>
        <w:t>(متفق‌علیه)</w:t>
      </w:r>
      <w:r w:rsidR="00E46E15" w:rsidRPr="00D37A09">
        <w:rPr>
          <w:rStyle w:val="Char3"/>
          <w:rFonts w:hint="cs"/>
          <w:rtl/>
        </w:rPr>
        <w:t>.</w:t>
      </w:r>
    </w:p>
    <w:p w:rsidR="00193D0C" w:rsidRDefault="00C922A7" w:rsidP="00D37A09">
      <w:pPr>
        <w:pStyle w:val="a3"/>
        <w:rPr>
          <w:rtl/>
        </w:rPr>
      </w:pPr>
      <w:r>
        <w:rPr>
          <w:rFonts w:hint="cs"/>
          <w:rtl/>
        </w:rPr>
        <w:t>عکرمه گوید: در تفسیر این حدیث از ابن‌عباس پرسیدم</w:t>
      </w:r>
      <w:r w:rsidR="00E46E15">
        <w:rPr>
          <w:rFonts w:hint="cs"/>
          <w:rtl/>
        </w:rPr>
        <w:t>:</w:t>
      </w:r>
      <w:r>
        <w:rPr>
          <w:rFonts w:hint="cs"/>
          <w:rtl/>
        </w:rPr>
        <w:t xml:space="preserve"> چگونه ایمان از وی گرفته می‌شود؟ گفت: چنین است اگر توبه کرد ایمانش باز می‌گردد.</w:t>
      </w:r>
    </w:p>
    <w:p w:rsidR="00DF583C" w:rsidRDefault="00C922A7" w:rsidP="005E6881">
      <w:pPr>
        <w:numPr>
          <w:ilvl w:val="0"/>
          <w:numId w:val="45"/>
        </w:numPr>
        <w:bidi/>
        <w:jc w:val="both"/>
        <w:rPr>
          <w:rFonts w:cs="B Lotus"/>
          <w:sz w:val="28"/>
          <w:szCs w:val="28"/>
          <w:rtl/>
          <w:lang w:bidi="fa-IR"/>
        </w:rPr>
      </w:pPr>
      <w:r w:rsidRPr="00D37A09">
        <w:rPr>
          <w:rStyle w:val="Char3"/>
          <w:rFonts w:hint="cs"/>
          <w:rtl/>
        </w:rPr>
        <w:t>ابوهریره</w:t>
      </w:r>
      <w:r>
        <w:rPr>
          <w:rFonts w:cs="CTraditional Arabic" w:hint="cs"/>
          <w:sz w:val="26"/>
          <w:szCs w:val="26"/>
          <w:rtl/>
          <w:lang w:bidi="fa-IR"/>
        </w:rPr>
        <w:t>س</w:t>
      </w:r>
      <w:r w:rsidRPr="00D37A09">
        <w:rPr>
          <w:rStyle w:val="Char3"/>
          <w:rFonts w:hint="cs"/>
          <w:rtl/>
        </w:rPr>
        <w:t xml:space="preserve"> </w:t>
      </w:r>
      <w:r w:rsidR="00DF583C" w:rsidRPr="00D37A09">
        <w:rPr>
          <w:rStyle w:val="Char3"/>
          <w:rFonts w:hint="cs"/>
          <w:rtl/>
        </w:rPr>
        <w:t>گوید که</w:t>
      </w:r>
      <w:r w:rsidR="00E46E15" w:rsidRPr="00D37A09">
        <w:rPr>
          <w:rStyle w:val="Char3"/>
          <w:rFonts w:hint="cs"/>
          <w:rtl/>
        </w:rPr>
        <w:t>:</w:t>
      </w:r>
      <w:r w:rsidR="00DF583C" w:rsidRPr="00D37A09">
        <w:rPr>
          <w:rStyle w:val="Char3"/>
          <w:rFonts w:hint="cs"/>
          <w:rtl/>
        </w:rPr>
        <w:t xml:space="preserve"> رسول‌خدا</w:t>
      </w:r>
      <w:r w:rsidR="00DF583C">
        <w:rPr>
          <w:rFonts w:cs="CTraditional Arabic" w:hint="cs"/>
          <w:sz w:val="26"/>
          <w:szCs w:val="26"/>
          <w:rtl/>
          <w:lang w:bidi="fa-IR"/>
        </w:rPr>
        <w:t>ص</w:t>
      </w:r>
      <w:r w:rsidR="00E46E15" w:rsidRPr="00D37A09">
        <w:rPr>
          <w:rStyle w:val="Char3"/>
          <w:rFonts w:hint="cs"/>
          <w:rtl/>
        </w:rPr>
        <w:t xml:space="preserve"> فرمود: «</w:t>
      </w:r>
      <w:r w:rsidR="00DF583C" w:rsidRPr="00D37A09">
        <w:rPr>
          <w:rStyle w:val="Char3"/>
          <w:rFonts w:hint="cs"/>
          <w:rtl/>
        </w:rPr>
        <w:t>لعنت خدا بر دزد باد، تخم‌مرغی سرقت کند دستش قطع می‌شود، و طنابی سرقت می‌کند دست قطع می‌شود</w:t>
      </w:r>
      <w:r w:rsidR="00E46E15" w:rsidRPr="00D37A09">
        <w:rPr>
          <w:rStyle w:val="Char3"/>
          <w:rFonts w:hint="cs"/>
          <w:rtl/>
        </w:rPr>
        <w:t>».</w:t>
      </w:r>
      <w:r w:rsidR="00277019" w:rsidRPr="00D37A09">
        <w:rPr>
          <w:rStyle w:val="Char3"/>
          <w:rFonts w:hint="cs"/>
          <w:rtl/>
        </w:rPr>
        <w:t xml:space="preserve"> </w:t>
      </w:r>
      <w:r w:rsidR="00DF583C" w:rsidRPr="00D37A09">
        <w:rPr>
          <w:rStyle w:val="Char3"/>
          <w:rFonts w:hint="cs"/>
          <w:rtl/>
        </w:rPr>
        <w:t>(متفق‌علیه)</w:t>
      </w:r>
      <w:r w:rsidR="00E46E15" w:rsidRPr="00D37A09">
        <w:rPr>
          <w:rStyle w:val="Char3"/>
          <w:rFonts w:hint="cs"/>
          <w:rtl/>
        </w:rPr>
        <w:t>.</w:t>
      </w:r>
    </w:p>
    <w:p w:rsidR="00370ECC" w:rsidRPr="00DC6647" w:rsidRDefault="00377CF7" w:rsidP="00EA4F5D">
      <w:pPr>
        <w:pStyle w:val="a0"/>
        <w:rPr>
          <w:rtl/>
        </w:rPr>
      </w:pPr>
      <w:bookmarkStart w:id="3115" w:name="_Toc262412478"/>
      <w:bookmarkStart w:id="3116" w:name="_Toc340600046"/>
      <w:bookmarkStart w:id="3117" w:name="_Toc408539522"/>
      <w:r>
        <w:rPr>
          <w:rFonts w:hint="cs"/>
          <w:rtl/>
        </w:rPr>
        <w:t>2-</w:t>
      </w:r>
      <w:r w:rsidR="008C6BF8">
        <w:rPr>
          <w:rFonts w:hint="cs"/>
          <w:rtl/>
        </w:rPr>
        <w:t xml:space="preserve"> راه‌ها</w:t>
      </w:r>
      <w:r w:rsidR="00370ECC">
        <w:rPr>
          <w:rFonts w:hint="cs"/>
          <w:rtl/>
        </w:rPr>
        <w:t>ی ثبوت سرقت:</w:t>
      </w:r>
      <w:bookmarkEnd w:id="3115"/>
      <w:bookmarkEnd w:id="3116"/>
      <w:bookmarkEnd w:id="3117"/>
    </w:p>
    <w:p w:rsidR="00370ECC" w:rsidRDefault="00077DCD" w:rsidP="005E6881">
      <w:pPr>
        <w:pStyle w:val="a3"/>
        <w:numPr>
          <w:ilvl w:val="0"/>
          <w:numId w:val="155"/>
        </w:numPr>
        <w:ind w:left="641" w:hanging="357"/>
        <w:rPr>
          <w:rtl/>
        </w:rPr>
      </w:pPr>
      <w:r w:rsidRPr="00077DCD">
        <w:rPr>
          <w:rFonts w:hint="cs"/>
          <w:rtl/>
        </w:rPr>
        <w:t>اعتراف</w:t>
      </w:r>
      <w:r>
        <w:rPr>
          <w:rFonts w:hint="cs"/>
          <w:rtl/>
        </w:rPr>
        <w:t xml:space="preserve"> صریح سارق به سرقت.</w:t>
      </w:r>
    </w:p>
    <w:p w:rsidR="00077DCD" w:rsidRDefault="00077DCD" w:rsidP="005E6881">
      <w:pPr>
        <w:pStyle w:val="a3"/>
        <w:numPr>
          <w:ilvl w:val="0"/>
          <w:numId w:val="155"/>
        </w:numPr>
        <w:ind w:left="641" w:hanging="357"/>
        <w:rPr>
          <w:rtl/>
        </w:rPr>
      </w:pPr>
      <w:r>
        <w:rPr>
          <w:rFonts w:hint="cs"/>
          <w:rtl/>
        </w:rPr>
        <w:t>شهادت دو نفر شاهد عادل بر سرقت سارق.</w:t>
      </w:r>
    </w:p>
    <w:p w:rsidR="00114C11" w:rsidRPr="00DC6647" w:rsidRDefault="00377CF7" w:rsidP="00EA4F5D">
      <w:pPr>
        <w:pStyle w:val="a0"/>
        <w:rPr>
          <w:rtl/>
        </w:rPr>
      </w:pPr>
      <w:bookmarkStart w:id="3118" w:name="_Toc262412479"/>
      <w:bookmarkStart w:id="3119" w:name="_Toc340600047"/>
      <w:bookmarkStart w:id="3120" w:name="_Toc408539523"/>
      <w:r>
        <w:rPr>
          <w:rFonts w:hint="cs"/>
          <w:rtl/>
        </w:rPr>
        <w:t>3-</w:t>
      </w:r>
      <w:r w:rsidR="00114C11">
        <w:rPr>
          <w:rFonts w:hint="cs"/>
          <w:rtl/>
        </w:rPr>
        <w:t xml:space="preserve"> شروط قطع دست سارق:</w:t>
      </w:r>
      <w:bookmarkEnd w:id="3118"/>
      <w:bookmarkEnd w:id="3119"/>
      <w:bookmarkEnd w:id="3120"/>
    </w:p>
    <w:p w:rsidR="00077DCD" w:rsidRDefault="00BD23EF" w:rsidP="005E6881">
      <w:pPr>
        <w:numPr>
          <w:ilvl w:val="1"/>
          <w:numId w:val="46"/>
        </w:numPr>
        <w:bidi/>
        <w:ind w:left="641" w:hanging="357"/>
        <w:jc w:val="both"/>
        <w:rPr>
          <w:rFonts w:cs="B Lotus"/>
          <w:sz w:val="28"/>
          <w:szCs w:val="28"/>
          <w:rtl/>
          <w:lang w:bidi="fa-IR"/>
        </w:rPr>
      </w:pPr>
      <w:r w:rsidRPr="00D37A09">
        <w:rPr>
          <w:rStyle w:val="Char3"/>
          <w:rFonts w:hint="cs"/>
          <w:rtl/>
        </w:rPr>
        <w:t>اسلام.</w:t>
      </w:r>
    </w:p>
    <w:p w:rsidR="00BD23EF" w:rsidRDefault="00BD23EF" w:rsidP="005E6881">
      <w:pPr>
        <w:numPr>
          <w:ilvl w:val="1"/>
          <w:numId w:val="46"/>
        </w:numPr>
        <w:bidi/>
        <w:ind w:left="641" w:hanging="357"/>
        <w:jc w:val="both"/>
        <w:rPr>
          <w:rFonts w:cs="B Lotus"/>
          <w:sz w:val="28"/>
          <w:szCs w:val="28"/>
          <w:rtl/>
          <w:lang w:bidi="fa-IR"/>
        </w:rPr>
      </w:pPr>
      <w:r w:rsidRPr="00D37A09">
        <w:rPr>
          <w:rStyle w:val="Char3"/>
          <w:rFonts w:hint="cs"/>
          <w:rtl/>
        </w:rPr>
        <w:t>عقل.</w:t>
      </w:r>
    </w:p>
    <w:p w:rsidR="00BD23EF" w:rsidRDefault="00BD23EF" w:rsidP="005E6881">
      <w:pPr>
        <w:numPr>
          <w:ilvl w:val="1"/>
          <w:numId w:val="46"/>
        </w:numPr>
        <w:bidi/>
        <w:ind w:left="641" w:hanging="357"/>
        <w:jc w:val="both"/>
        <w:rPr>
          <w:rFonts w:cs="B Lotus"/>
          <w:sz w:val="28"/>
          <w:szCs w:val="28"/>
          <w:rtl/>
          <w:lang w:bidi="fa-IR"/>
        </w:rPr>
      </w:pPr>
      <w:r w:rsidRPr="00D37A09">
        <w:rPr>
          <w:rStyle w:val="Char3"/>
          <w:rFonts w:hint="cs"/>
          <w:rtl/>
        </w:rPr>
        <w:t>بلوغ.</w:t>
      </w:r>
    </w:p>
    <w:p w:rsidR="00BD23EF" w:rsidRDefault="00BD23EF" w:rsidP="005E6881">
      <w:pPr>
        <w:numPr>
          <w:ilvl w:val="1"/>
          <w:numId w:val="46"/>
        </w:numPr>
        <w:bidi/>
        <w:ind w:left="641" w:hanging="357"/>
        <w:jc w:val="both"/>
        <w:rPr>
          <w:rFonts w:cs="B Lotus"/>
          <w:sz w:val="28"/>
          <w:szCs w:val="28"/>
          <w:rtl/>
          <w:lang w:bidi="fa-IR"/>
        </w:rPr>
      </w:pPr>
      <w:r w:rsidRPr="00D37A09">
        <w:rPr>
          <w:rStyle w:val="Char3"/>
          <w:rFonts w:hint="cs"/>
          <w:rtl/>
        </w:rPr>
        <w:t>نباید قیمت چیز دزدیده شده از یک چهارم دینار کمتر باشد؛ عایشه</w:t>
      </w:r>
      <w:r w:rsidR="00E46E15">
        <w:rPr>
          <w:rFonts w:cs="CTraditional Arabic" w:hint="cs"/>
          <w:sz w:val="28"/>
          <w:szCs w:val="28"/>
          <w:rtl/>
          <w:lang w:bidi="fa-IR"/>
        </w:rPr>
        <w:t>ل</w:t>
      </w:r>
      <w:r w:rsidR="00E46E15" w:rsidRPr="00D37A09">
        <w:rPr>
          <w:rStyle w:val="Char3"/>
          <w:rFonts w:hint="cs"/>
          <w:rtl/>
        </w:rPr>
        <w:t xml:space="preserve"> گوید: «</w:t>
      </w:r>
      <w:r w:rsidRPr="00D37A09">
        <w:rPr>
          <w:rStyle w:val="Char3"/>
          <w:rFonts w:hint="cs"/>
          <w:rtl/>
        </w:rPr>
        <w:t>رسول‌خدا</w:t>
      </w:r>
      <w:r>
        <w:rPr>
          <w:rFonts w:cs="CTraditional Arabic" w:hint="cs"/>
          <w:sz w:val="26"/>
          <w:szCs w:val="26"/>
          <w:rtl/>
          <w:lang w:bidi="fa-IR"/>
        </w:rPr>
        <w:t>ص</w:t>
      </w:r>
      <w:r w:rsidRPr="00D37A09">
        <w:rPr>
          <w:rStyle w:val="Char3"/>
          <w:rFonts w:hint="cs"/>
          <w:rtl/>
        </w:rPr>
        <w:t xml:space="preserve"> در مقابل سرقت یک‌چهارم دینار و بالاتر دست سارق را قطع می‌کرد</w:t>
      </w:r>
      <w:r w:rsidR="00E46E15" w:rsidRPr="00D37A09">
        <w:rPr>
          <w:rStyle w:val="Char3"/>
          <w:rFonts w:hint="cs"/>
          <w:rtl/>
        </w:rPr>
        <w:t>».</w:t>
      </w:r>
      <w:r w:rsidR="00277019" w:rsidRPr="00D37A09">
        <w:rPr>
          <w:rStyle w:val="Char3"/>
          <w:rFonts w:hint="cs"/>
          <w:rtl/>
        </w:rPr>
        <w:t xml:space="preserve"> </w:t>
      </w:r>
      <w:r w:rsidRPr="00D37A09">
        <w:rPr>
          <w:rStyle w:val="Char3"/>
          <w:rFonts w:hint="cs"/>
          <w:rtl/>
        </w:rPr>
        <w:t>(روایت از مسلم)</w:t>
      </w:r>
      <w:r w:rsidR="00E46E15" w:rsidRPr="00D37A09">
        <w:rPr>
          <w:rStyle w:val="Char3"/>
          <w:rFonts w:hint="cs"/>
          <w:rtl/>
        </w:rPr>
        <w:t>.</w:t>
      </w:r>
    </w:p>
    <w:p w:rsidR="00BD23EF" w:rsidRDefault="00F71D78" w:rsidP="00D37A09">
      <w:pPr>
        <w:pStyle w:val="a3"/>
        <w:rPr>
          <w:rtl/>
        </w:rPr>
      </w:pPr>
      <w:r>
        <w:rPr>
          <w:rFonts w:hint="cs"/>
          <w:rtl/>
        </w:rPr>
        <w:t>قاضی عیاض</w:t>
      </w:r>
      <w:r w:rsidR="00E46E15">
        <w:rPr>
          <w:rFonts w:hint="cs"/>
          <w:rtl/>
        </w:rPr>
        <w:t xml:space="preserve"> </w:t>
      </w:r>
      <w:r>
        <w:rPr>
          <w:rFonts w:hint="cs"/>
          <w:rtl/>
        </w:rPr>
        <w:t>گوید: خداوند به</w:t>
      </w:r>
      <w:r w:rsidR="003A6A7F">
        <w:rPr>
          <w:rFonts w:hint="cs"/>
          <w:rtl/>
        </w:rPr>
        <w:t xml:space="preserve"> وسیلۀ </w:t>
      </w:r>
      <w:r>
        <w:rPr>
          <w:rFonts w:hint="cs"/>
          <w:rtl/>
        </w:rPr>
        <w:t>قطع دست سارق اموال مسلمانان را محافظت فرموده است ولی در مقابل اختلاس و غارت و غصب اموال چنین حدی را واجب نفرموده است، چون در نسبت با دزدی کم اتفاق می‌افتد، و نیز ممکن است با مراجعه به اولیاء امور، این اموال مسترد شود، و اقامة بینه در این امر آسان‌تر است. برخلاف سرقت که اقام</w:t>
      </w:r>
      <w:r w:rsidR="00D37A09">
        <w:rPr>
          <w:rFonts w:hint="cs"/>
          <w:rtl/>
        </w:rPr>
        <w:t>ۀ</w:t>
      </w:r>
      <w:r>
        <w:rPr>
          <w:rFonts w:hint="cs"/>
          <w:rtl/>
        </w:rPr>
        <w:t xml:space="preserve"> بینه برای اثبات آن نادر است، لذا امر سرقت بزرگ انگاشته شده و عقوبت آن تشدید گردیده تا بیشتر</w:t>
      </w:r>
      <w:r w:rsidR="003A6A7F">
        <w:rPr>
          <w:rFonts w:hint="cs"/>
          <w:rtl/>
        </w:rPr>
        <w:t xml:space="preserve"> وسیلۀ </w:t>
      </w:r>
      <w:r>
        <w:rPr>
          <w:rFonts w:hint="cs"/>
          <w:rtl/>
        </w:rPr>
        <w:t>انزجار قرار گیرد.</w:t>
      </w:r>
    </w:p>
    <w:p w:rsidR="00F71D78" w:rsidRDefault="00F71D78" w:rsidP="00D37A09">
      <w:pPr>
        <w:pStyle w:val="a3"/>
        <w:rPr>
          <w:rtl/>
        </w:rPr>
      </w:pPr>
      <w:r>
        <w:rPr>
          <w:rFonts w:hint="cs"/>
          <w:rtl/>
        </w:rPr>
        <w:t>هر چند در بعضی موارد فرعی اختلاف وجود دارد ولی در کل، مسلمان بر قطع دست سارق اجماع دارند.</w:t>
      </w:r>
    </w:p>
    <w:p w:rsidR="00F71D78" w:rsidRDefault="00F71D78" w:rsidP="005E6881">
      <w:pPr>
        <w:numPr>
          <w:ilvl w:val="1"/>
          <w:numId w:val="46"/>
        </w:numPr>
        <w:bidi/>
        <w:ind w:left="641" w:hanging="357"/>
        <w:jc w:val="both"/>
        <w:rPr>
          <w:rFonts w:cs="B Lotus"/>
          <w:sz w:val="28"/>
          <w:szCs w:val="28"/>
          <w:rtl/>
          <w:lang w:bidi="fa-IR"/>
        </w:rPr>
      </w:pPr>
      <w:r w:rsidRPr="00D37A09">
        <w:rPr>
          <w:rStyle w:val="Char3"/>
          <w:rFonts w:hint="cs"/>
          <w:rtl/>
        </w:rPr>
        <w:t>مال مسروقه باید در محل نگهداری خود باشد، از قبیل</w:t>
      </w:r>
      <w:r w:rsidR="00BA12B1" w:rsidRPr="00D37A09">
        <w:rPr>
          <w:rStyle w:val="Char3"/>
          <w:rFonts w:hint="cs"/>
          <w:rtl/>
        </w:rPr>
        <w:t>:</w:t>
      </w:r>
    </w:p>
    <w:p w:rsidR="00BA12B1" w:rsidRDefault="00BA12B1" w:rsidP="00D37A09">
      <w:pPr>
        <w:pStyle w:val="a3"/>
        <w:rPr>
          <w:rtl/>
        </w:rPr>
      </w:pPr>
      <w:r>
        <w:rPr>
          <w:rFonts w:hint="cs"/>
          <w:rtl/>
        </w:rPr>
        <w:t>بانک، یا منزل، یا صند</w:t>
      </w:r>
      <w:r w:rsidR="00E46E15">
        <w:rPr>
          <w:rFonts w:hint="cs"/>
          <w:rtl/>
        </w:rPr>
        <w:t>وق، و امثال آن.</w:t>
      </w:r>
    </w:p>
    <w:p w:rsidR="00BA12B1" w:rsidRDefault="004C4CEE" w:rsidP="005E6881">
      <w:pPr>
        <w:numPr>
          <w:ilvl w:val="1"/>
          <w:numId w:val="46"/>
        </w:numPr>
        <w:bidi/>
        <w:ind w:left="641" w:hanging="357"/>
        <w:jc w:val="both"/>
        <w:rPr>
          <w:rFonts w:cs="B Lotus"/>
          <w:sz w:val="28"/>
          <w:szCs w:val="28"/>
          <w:rtl/>
          <w:lang w:bidi="fa-IR"/>
        </w:rPr>
      </w:pPr>
      <w:r w:rsidRPr="00D37A09">
        <w:rPr>
          <w:rStyle w:val="Char3"/>
          <w:rFonts w:hint="cs"/>
          <w:rtl/>
        </w:rPr>
        <w:t xml:space="preserve">نباید سارق، پدر، یا پسر، یا همسر صاحب مال باشد، چون </w:t>
      </w:r>
      <w:r w:rsidR="003A6A7F" w:rsidRPr="00D37A09">
        <w:rPr>
          <w:rStyle w:val="Char3"/>
          <w:rFonts w:hint="cs"/>
          <w:rtl/>
        </w:rPr>
        <w:t xml:space="preserve">همۀ </w:t>
      </w:r>
      <w:r w:rsidRPr="00D37A09">
        <w:rPr>
          <w:rStyle w:val="Char3"/>
          <w:rFonts w:hint="cs"/>
          <w:rtl/>
        </w:rPr>
        <w:t>این افراد دارای حقوق در این اموال هستند.</w:t>
      </w:r>
    </w:p>
    <w:p w:rsidR="004C4CEE" w:rsidRDefault="004C4CEE" w:rsidP="005E6881">
      <w:pPr>
        <w:numPr>
          <w:ilvl w:val="1"/>
          <w:numId w:val="46"/>
        </w:numPr>
        <w:bidi/>
        <w:ind w:left="641" w:hanging="357"/>
        <w:jc w:val="both"/>
        <w:rPr>
          <w:rFonts w:cs="B Lotus"/>
          <w:sz w:val="28"/>
          <w:szCs w:val="28"/>
          <w:rtl/>
          <w:lang w:bidi="fa-IR"/>
        </w:rPr>
      </w:pPr>
      <w:r w:rsidRPr="00D37A09">
        <w:rPr>
          <w:rStyle w:val="Char3"/>
          <w:rFonts w:hint="cs"/>
          <w:rtl/>
        </w:rPr>
        <w:t>دزدیدن خمر و دیگر مسکرات، سرقت محسوب نمی‌شود.</w:t>
      </w:r>
    </w:p>
    <w:p w:rsidR="004C4CEE" w:rsidRDefault="004C4CEE" w:rsidP="005E6881">
      <w:pPr>
        <w:numPr>
          <w:ilvl w:val="1"/>
          <w:numId w:val="46"/>
        </w:numPr>
        <w:bidi/>
        <w:ind w:left="641" w:hanging="357"/>
        <w:jc w:val="both"/>
        <w:rPr>
          <w:rFonts w:cs="B Lotus"/>
          <w:sz w:val="28"/>
          <w:szCs w:val="28"/>
          <w:rtl/>
          <w:lang w:bidi="fa-IR"/>
        </w:rPr>
      </w:pPr>
      <w:r w:rsidRPr="00D37A09">
        <w:rPr>
          <w:rStyle w:val="Char3"/>
          <w:rFonts w:hint="cs"/>
          <w:rtl/>
        </w:rPr>
        <w:t>مال، باید دزدیده شده باشد، و با کف ربایی، دست رباینده قطع نمی‌گردد، زیرا مال ربوده شده سرقت محسوب نمی‌شود.</w:t>
      </w:r>
    </w:p>
    <w:p w:rsidR="00A604C4" w:rsidRPr="00DC6647" w:rsidRDefault="00377CF7" w:rsidP="00EA4F5D">
      <w:pPr>
        <w:pStyle w:val="a0"/>
        <w:rPr>
          <w:rtl/>
        </w:rPr>
      </w:pPr>
      <w:bookmarkStart w:id="3121" w:name="_Toc262412480"/>
      <w:bookmarkStart w:id="3122" w:name="_Toc340600048"/>
      <w:bookmarkStart w:id="3123" w:name="_Toc408539524"/>
      <w:r>
        <w:rPr>
          <w:rFonts w:hint="cs"/>
          <w:rtl/>
        </w:rPr>
        <w:t>4-</w:t>
      </w:r>
      <w:r w:rsidR="00A604C4">
        <w:rPr>
          <w:rFonts w:hint="cs"/>
          <w:rtl/>
        </w:rPr>
        <w:t xml:space="preserve"> آنچه بر سارق واجب می‌شود:</w:t>
      </w:r>
      <w:bookmarkEnd w:id="3121"/>
      <w:bookmarkEnd w:id="3122"/>
      <w:bookmarkEnd w:id="3123"/>
    </w:p>
    <w:p w:rsidR="004C4CEE" w:rsidRDefault="00B44151" w:rsidP="00D37A09">
      <w:pPr>
        <w:pStyle w:val="a3"/>
        <w:rPr>
          <w:rtl/>
        </w:rPr>
      </w:pPr>
      <w:r>
        <w:rPr>
          <w:rFonts w:hint="cs"/>
          <w:rtl/>
        </w:rPr>
        <w:t>ضمانت اموال مسروقه بر سارق واجب است و باید آن را مسترد کند و در صورت تلف شدن بر ذمة او است آن را برای صاحب مال بدون کم و کاست جبران کند. در مورد سارقی که دستش قطع می‌شود اختلاف وجود دارد که آیا ضامن مال مسروقه است یا خیر؟ احمد و شافعی گفته‌اند: ضامن است.</w:t>
      </w:r>
    </w:p>
    <w:p w:rsidR="00B44151" w:rsidRDefault="00B44151" w:rsidP="00D37A09">
      <w:pPr>
        <w:pStyle w:val="a3"/>
        <w:rPr>
          <w:rtl/>
        </w:rPr>
      </w:pPr>
      <w:r>
        <w:rPr>
          <w:rFonts w:hint="cs"/>
          <w:rtl/>
        </w:rPr>
        <w:t>ام</w:t>
      </w:r>
      <w:r w:rsidR="00E46E15">
        <w:rPr>
          <w:rFonts w:hint="cs"/>
          <w:rtl/>
        </w:rPr>
        <w:t>ام مالک گفته: تنها شخص ثروتمند ض</w:t>
      </w:r>
      <w:r>
        <w:rPr>
          <w:rFonts w:hint="cs"/>
          <w:rtl/>
        </w:rPr>
        <w:t>امن است نه فقیر.</w:t>
      </w:r>
    </w:p>
    <w:p w:rsidR="00B44151" w:rsidRDefault="00B44151" w:rsidP="00D37A09">
      <w:pPr>
        <w:pStyle w:val="a3"/>
        <w:rPr>
          <w:rtl/>
        </w:rPr>
      </w:pPr>
      <w:r>
        <w:rPr>
          <w:rFonts w:hint="cs"/>
          <w:rtl/>
        </w:rPr>
        <w:t>و امام ابوحنیفه گفته: ضمانتی بر او نیست و تنها قطع دست بر وی اجرا می‌شود، چون حکم خدا این است و اگر شرایط قطع فراهم نشد ضمانت مال بر وی واجب است کم باشد یا زیاد، سارق ثروتمند باشد یا فقیر.</w:t>
      </w:r>
    </w:p>
    <w:p w:rsidR="00890847" w:rsidRPr="00DC6647" w:rsidRDefault="00377CF7" w:rsidP="00EA4F5D">
      <w:pPr>
        <w:pStyle w:val="a0"/>
        <w:rPr>
          <w:rtl/>
        </w:rPr>
      </w:pPr>
      <w:bookmarkStart w:id="3124" w:name="_Toc262412481"/>
      <w:bookmarkStart w:id="3125" w:name="_Toc340600049"/>
      <w:bookmarkStart w:id="3126" w:name="_Toc408539525"/>
      <w:r>
        <w:rPr>
          <w:rFonts w:hint="cs"/>
          <w:rtl/>
        </w:rPr>
        <w:t xml:space="preserve">5- </w:t>
      </w:r>
      <w:r w:rsidR="00890847">
        <w:rPr>
          <w:rFonts w:hint="cs"/>
          <w:rtl/>
        </w:rPr>
        <w:t>چگونگی قطع:</w:t>
      </w:r>
      <w:bookmarkEnd w:id="3124"/>
      <w:bookmarkEnd w:id="3125"/>
      <w:bookmarkEnd w:id="3126"/>
    </w:p>
    <w:p w:rsidR="00890847" w:rsidRDefault="00E02254" w:rsidP="005E6881">
      <w:pPr>
        <w:pStyle w:val="a3"/>
        <w:numPr>
          <w:ilvl w:val="0"/>
          <w:numId w:val="156"/>
        </w:numPr>
        <w:ind w:left="641" w:hanging="357"/>
        <w:rPr>
          <w:rtl/>
        </w:rPr>
      </w:pPr>
      <w:r>
        <w:rPr>
          <w:rFonts w:hint="cs"/>
          <w:rtl/>
        </w:rPr>
        <w:t>دست راست سارق از مچ قطع می‌شود.</w:t>
      </w:r>
    </w:p>
    <w:p w:rsidR="00E02254" w:rsidRDefault="00283F7A" w:rsidP="005E6881">
      <w:pPr>
        <w:pStyle w:val="a3"/>
        <w:numPr>
          <w:ilvl w:val="0"/>
          <w:numId w:val="156"/>
        </w:numPr>
        <w:ind w:left="641" w:hanging="357"/>
      </w:pPr>
      <w:r>
        <w:rPr>
          <w:rFonts w:hint="cs"/>
          <w:rtl/>
        </w:rPr>
        <w:t>بعد از قطع، محل در روغن زیتون داغ شده داخل می‌شود تا خون رگهای قطع شده منقطع گردد.</w:t>
      </w:r>
    </w:p>
    <w:p w:rsidR="00300E4C" w:rsidRPr="00DC6647" w:rsidRDefault="00377CF7" w:rsidP="00EA4F5D">
      <w:pPr>
        <w:pStyle w:val="a0"/>
        <w:rPr>
          <w:rtl/>
        </w:rPr>
      </w:pPr>
      <w:bookmarkStart w:id="3127" w:name="_Toc262412482"/>
      <w:bookmarkStart w:id="3128" w:name="_Toc340600050"/>
      <w:bookmarkStart w:id="3129" w:name="_Toc408539526"/>
      <w:r>
        <w:rPr>
          <w:rFonts w:hint="cs"/>
          <w:rtl/>
        </w:rPr>
        <w:t>6-</w:t>
      </w:r>
      <w:r w:rsidR="00300E4C">
        <w:rPr>
          <w:rFonts w:hint="cs"/>
          <w:rtl/>
        </w:rPr>
        <w:t xml:space="preserve"> مبلغی که در برابر آن دست سارق </w:t>
      </w:r>
      <w:r w:rsidR="00300E4C" w:rsidRPr="00925997">
        <w:rPr>
          <w:rFonts w:hint="cs"/>
          <w:rtl/>
        </w:rPr>
        <w:t>قطع می‌شود:</w:t>
      </w:r>
      <w:bookmarkEnd w:id="3127"/>
      <w:bookmarkEnd w:id="3128"/>
      <w:bookmarkEnd w:id="3129"/>
    </w:p>
    <w:p w:rsidR="00300E4C" w:rsidRDefault="002519DE" w:rsidP="005E6881">
      <w:pPr>
        <w:pStyle w:val="a3"/>
        <w:numPr>
          <w:ilvl w:val="0"/>
          <w:numId w:val="157"/>
        </w:numPr>
        <w:ind w:left="641" w:hanging="357"/>
        <w:rPr>
          <w:rtl/>
        </w:rPr>
      </w:pPr>
      <w:r>
        <w:rPr>
          <w:rFonts w:hint="cs"/>
          <w:rtl/>
        </w:rPr>
        <w:t>عبدالله‌بن‌عمر</w:t>
      </w:r>
      <w:r w:rsidR="00925997">
        <w:rPr>
          <w:rFonts w:hint="cs"/>
          <w:rtl/>
        </w:rPr>
        <w:t xml:space="preserve"> </w:t>
      </w:r>
      <w:r w:rsidR="00925997">
        <w:rPr>
          <w:rFonts w:cs="CTraditional Arabic" w:hint="cs"/>
          <w:sz w:val="26"/>
          <w:szCs w:val="26"/>
          <w:rtl/>
        </w:rPr>
        <w:t>ب</w:t>
      </w:r>
      <w:r w:rsidR="00925997">
        <w:rPr>
          <w:rFonts w:hint="cs"/>
          <w:rtl/>
        </w:rPr>
        <w:t xml:space="preserve"> آورده است: </w:t>
      </w:r>
      <w:r w:rsidR="00925997">
        <w:rPr>
          <w:rFonts w:cs="Traditional Arabic" w:hint="cs"/>
          <w:rtl/>
        </w:rPr>
        <w:t>«</w:t>
      </w:r>
      <w:r>
        <w:rPr>
          <w:rFonts w:hint="cs"/>
          <w:rtl/>
        </w:rPr>
        <w:t>رسول‌خدا</w:t>
      </w:r>
      <w:r>
        <w:rPr>
          <w:rFonts w:cs="CTraditional Arabic" w:hint="cs"/>
          <w:sz w:val="26"/>
          <w:szCs w:val="26"/>
          <w:rtl/>
        </w:rPr>
        <w:t>ص</w:t>
      </w:r>
      <w:r>
        <w:rPr>
          <w:rFonts w:hint="cs"/>
          <w:rtl/>
        </w:rPr>
        <w:t xml:space="preserve"> در برابر سرقت یک کلنگ به درهمی دست سارق را قطع کرده است</w:t>
      </w:r>
      <w:r w:rsidR="00925997">
        <w:rPr>
          <w:rFonts w:cs="Traditional Arabic" w:hint="cs"/>
          <w:rtl/>
        </w:rPr>
        <w:t>»</w:t>
      </w:r>
      <w:r w:rsidR="00925997">
        <w:rPr>
          <w:rFonts w:hint="cs"/>
          <w:rtl/>
        </w:rPr>
        <w:t>.</w:t>
      </w:r>
      <w:r w:rsidR="00384A7D">
        <w:rPr>
          <w:rFonts w:hint="cs"/>
          <w:rtl/>
        </w:rPr>
        <w:t xml:space="preserve"> </w:t>
      </w:r>
      <w:r>
        <w:rPr>
          <w:rFonts w:hint="cs"/>
          <w:rtl/>
        </w:rPr>
        <w:t>(روایت از بخاری، مسلم و مالک)</w:t>
      </w:r>
      <w:r w:rsidR="00925997">
        <w:rPr>
          <w:rFonts w:hint="cs"/>
          <w:rtl/>
        </w:rPr>
        <w:t>.</w:t>
      </w:r>
    </w:p>
    <w:p w:rsidR="002519DE" w:rsidRDefault="00925997" w:rsidP="005E6881">
      <w:pPr>
        <w:pStyle w:val="a3"/>
        <w:numPr>
          <w:ilvl w:val="0"/>
          <w:numId w:val="157"/>
        </w:numPr>
        <w:ind w:left="641" w:hanging="357"/>
        <w:rPr>
          <w:rtl/>
        </w:rPr>
      </w:pPr>
      <w:r>
        <w:rPr>
          <w:rFonts w:hint="cs"/>
          <w:rtl/>
        </w:rPr>
        <w:t xml:space="preserve">عمره بنت عبدالرحمن آورده است: </w:t>
      </w:r>
      <w:r>
        <w:rPr>
          <w:rFonts w:cs="Traditional Arabic" w:hint="cs"/>
          <w:rtl/>
        </w:rPr>
        <w:t>«</w:t>
      </w:r>
      <w:r w:rsidR="00DD618A">
        <w:rPr>
          <w:rFonts w:hint="cs"/>
          <w:rtl/>
        </w:rPr>
        <w:t>در زمان خلافت عثمان</w:t>
      </w:r>
      <w:r w:rsidR="00DD618A">
        <w:rPr>
          <w:rFonts w:cs="CTraditional Arabic" w:hint="cs"/>
          <w:sz w:val="26"/>
          <w:szCs w:val="26"/>
          <w:rtl/>
        </w:rPr>
        <w:t>س</w:t>
      </w:r>
      <w:r w:rsidR="00DD618A">
        <w:rPr>
          <w:rFonts w:hint="cs"/>
          <w:rtl/>
        </w:rPr>
        <w:t xml:space="preserve"> یک نفر، أترجی را دزدید، عثمان دستور داد قیمت آن تخمین شود، مبلغ آن به سه درهم تخمین شد که قیمت دینار دوازده درهم صرف می‌شد، به همین خاطر عثمان دست او را قطع کرد</w:t>
      </w:r>
      <w:r>
        <w:rPr>
          <w:rFonts w:cs="Traditional Arabic" w:hint="cs"/>
          <w:rtl/>
        </w:rPr>
        <w:t>»</w:t>
      </w:r>
      <w:r>
        <w:rPr>
          <w:rFonts w:hint="cs"/>
          <w:rtl/>
        </w:rPr>
        <w:t>.</w:t>
      </w:r>
      <w:r w:rsidR="00277019">
        <w:rPr>
          <w:rFonts w:hint="cs"/>
          <w:rtl/>
        </w:rPr>
        <w:t xml:space="preserve"> </w:t>
      </w:r>
      <w:r w:rsidR="00DD618A">
        <w:rPr>
          <w:rFonts w:hint="cs"/>
          <w:rtl/>
        </w:rPr>
        <w:t>(روایت از مالک)</w:t>
      </w:r>
      <w:r>
        <w:rPr>
          <w:rFonts w:hint="cs"/>
          <w:rtl/>
        </w:rPr>
        <w:t>.</w:t>
      </w:r>
    </w:p>
    <w:p w:rsidR="00D9239E" w:rsidRPr="00D37A09" w:rsidRDefault="00D9239E" w:rsidP="005E6881">
      <w:pPr>
        <w:pStyle w:val="a3"/>
        <w:numPr>
          <w:ilvl w:val="0"/>
          <w:numId w:val="157"/>
        </w:numPr>
        <w:ind w:left="641" w:hanging="357"/>
        <w:rPr>
          <w:rtl/>
        </w:rPr>
      </w:pPr>
      <w:r w:rsidRPr="00D37A09">
        <w:rPr>
          <w:rFonts w:hint="cs"/>
          <w:rtl/>
        </w:rPr>
        <w:t>عایشه همسر رسول‌خدا</w:t>
      </w:r>
      <w:r w:rsidRPr="00D37A09">
        <w:rPr>
          <w:rFonts w:cs="CTraditional Arabic" w:hint="cs"/>
          <w:sz w:val="26"/>
          <w:szCs w:val="26"/>
          <w:rtl/>
        </w:rPr>
        <w:t>ص</w:t>
      </w:r>
      <w:r w:rsidR="00925997" w:rsidRPr="00D37A09">
        <w:rPr>
          <w:rFonts w:hint="cs"/>
          <w:rtl/>
        </w:rPr>
        <w:t xml:space="preserve"> گوید: </w:t>
      </w:r>
      <w:r w:rsidR="00925997" w:rsidRPr="00D37A09">
        <w:rPr>
          <w:rFonts w:cs="Traditional Arabic" w:hint="cs"/>
          <w:rtl/>
        </w:rPr>
        <w:t>«</w:t>
      </w:r>
      <w:r w:rsidRPr="00D37A09">
        <w:rPr>
          <w:rFonts w:hint="cs"/>
          <w:rtl/>
        </w:rPr>
        <w:t>زمانی چندان دور نیست و فراموش نکرده‌ام که قطع، در مقابل یک چهارم دینار و بیشتر اجرا می‌شود</w:t>
      </w:r>
      <w:r w:rsidR="00925997" w:rsidRPr="00D37A09">
        <w:rPr>
          <w:rFonts w:cs="Traditional Arabic" w:hint="cs"/>
          <w:rtl/>
        </w:rPr>
        <w:t>»</w:t>
      </w:r>
      <w:r w:rsidR="00925997" w:rsidRPr="00D37A09">
        <w:rPr>
          <w:rFonts w:hint="cs"/>
          <w:rtl/>
        </w:rPr>
        <w:t>.</w:t>
      </w:r>
      <w:r w:rsidR="00277019" w:rsidRPr="00D37A09">
        <w:rPr>
          <w:rFonts w:hint="cs"/>
          <w:rtl/>
        </w:rPr>
        <w:t xml:space="preserve"> </w:t>
      </w:r>
      <w:r w:rsidRPr="00D37A09">
        <w:rPr>
          <w:rFonts w:hint="cs"/>
          <w:rtl/>
        </w:rPr>
        <w:t>(روایت از بخاری، مسلم و مالک)</w:t>
      </w:r>
      <w:r w:rsidR="00925997" w:rsidRPr="00D37A09">
        <w:rPr>
          <w:rFonts w:hint="cs"/>
          <w:rtl/>
        </w:rPr>
        <w:t>.</w:t>
      </w:r>
    </w:p>
    <w:p w:rsidR="00426AE3" w:rsidRPr="00D37A09" w:rsidRDefault="006D7911" w:rsidP="005E6881">
      <w:pPr>
        <w:pStyle w:val="a3"/>
        <w:numPr>
          <w:ilvl w:val="0"/>
          <w:numId w:val="157"/>
        </w:numPr>
        <w:ind w:left="641" w:hanging="357"/>
        <w:rPr>
          <w:rtl/>
        </w:rPr>
      </w:pPr>
      <w:r w:rsidRPr="00D37A09">
        <w:rPr>
          <w:rFonts w:hint="cs"/>
          <w:rtl/>
        </w:rPr>
        <w:t>عمره بنت عبدالرحمن گوید: عایشه</w:t>
      </w:r>
      <w:r w:rsidR="00925997" w:rsidRPr="00D37A09">
        <w:rPr>
          <w:rFonts w:hint="cs"/>
          <w:rtl/>
        </w:rPr>
        <w:t xml:space="preserve"> </w:t>
      </w:r>
      <w:r w:rsidR="00925997" w:rsidRPr="00D37A09">
        <w:rPr>
          <w:rFonts w:cs="CTraditional Arabic" w:hint="cs"/>
          <w:rtl/>
        </w:rPr>
        <w:t>ل</w:t>
      </w:r>
      <w:r w:rsidRPr="00D37A09">
        <w:rPr>
          <w:rFonts w:hint="cs"/>
          <w:rtl/>
        </w:rPr>
        <w:t xml:space="preserve"> </w:t>
      </w:r>
      <w:r w:rsidR="00496DB5" w:rsidRPr="00D37A09">
        <w:rPr>
          <w:rFonts w:hint="cs"/>
          <w:rtl/>
        </w:rPr>
        <w:t>به طرف مکه خارج شد و دو کنیزش به همراهش بودند و غلام پسران عبدالله بن ابی‌بکر صدیق</w:t>
      </w:r>
      <w:r w:rsidR="00496DB5" w:rsidRPr="00D37A09">
        <w:rPr>
          <w:rFonts w:cs="CTraditional Arabic" w:hint="cs"/>
          <w:sz w:val="26"/>
          <w:szCs w:val="26"/>
          <w:rtl/>
        </w:rPr>
        <w:t>س</w:t>
      </w:r>
      <w:r w:rsidR="00496DB5" w:rsidRPr="00D37A09">
        <w:rPr>
          <w:rFonts w:hint="cs"/>
          <w:rtl/>
        </w:rPr>
        <w:t xml:space="preserve"> </w:t>
      </w:r>
      <w:r w:rsidR="00426AE3" w:rsidRPr="00D37A09">
        <w:rPr>
          <w:rFonts w:hint="cs"/>
          <w:rtl/>
        </w:rPr>
        <w:t>همراه ایشان بود، و عایشه</w:t>
      </w:r>
      <w:r w:rsidR="00925997" w:rsidRPr="00D37A09">
        <w:rPr>
          <w:rFonts w:hint="cs"/>
          <w:rtl/>
        </w:rPr>
        <w:t xml:space="preserve"> </w:t>
      </w:r>
      <w:r w:rsidR="00925997" w:rsidRPr="00D37A09">
        <w:rPr>
          <w:rFonts w:cs="CTraditional Arabic" w:hint="cs"/>
          <w:rtl/>
        </w:rPr>
        <w:t>ل</w:t>
      </w:r>
      <w:r w:rsidR="00426AE3" w:rsidRPr="00D37A09">
        <w:rPr>
          <w:rFonts w:hint="cs"/>
          <w:rtl/>
        </w:rPr>
        <w:t xml:space="preserve"> پارچه‌ای گرانبها و مصور که در پارچه‌ای سبز رنگ دیگر دوخته شده بود را به کنیزانش تحویل داد تا آن را به</w:t>
      </w:r>
      <w:r w:rsidR="0090654D" w:rsidRPr="00D37A09">
        <w:rPr>
          <w:rFonts w:hint="cs"/>
          <w:rtl/>
        </w:rPr>
        <w:t xml:space="preserve"> خانوادۀ </w:t>
      </w:r>
      <w:r w:rsidR="00925997" w:rsidRPr="00D37A09">
        <w:rPr>
          <w:rFonts w:hint="cs"/>
          <w:rtl/>
        </w:rPr>
        <w:t>عبدالله تحویل دهند، ولی غلام</w:t>
      </w:r>
      <w:r w:rsidR="00426AE3" w:rsidRPr="00D37A09">
        <w:rPr>
          <w:rFonts w:hint="cs"/>
          <w:rtl/>
        </w:rPr>
        <w:t xml:space="preserve"> پارچه را از کنیزان گرفت و</w:t>
      </w:r>
      <w:r w:rsidR="00C50329">
        <w:rPr>
          <w:rFonts w:hint="cs"/>
          <w:rtl/>
        </w:rPr>
        <w:t xml:space="preserve"> پارچۀ </w:t>
      </w:r>
      <w:r w:rsidR="00426AE3" w:rsidRPr="00D37A09">
        <w:rPr>
          <w:rFonts w:hint="cs"/>
          <w:rtl/>
        </w:rPr>
        <w:t>گرانبها را از</w:t>
      </w:r>
      <w:r w:rsidR="00C50329">
        <w:rPr>
          <w:rFonts w:hint="cs"/>
          <w:rtl/>
        </w:rPr>
        <w:t xml:space="preserve"> پارچۀ </w:t>
      </w:r>
      <w:r w:rsidR="00426AE3" w:rsidRPr="00D37A09">
        <w:rPr>
          <w:rFonts w:hint="cs"/>
          <w:rtl/>
        </w:rPr>
        <w:t>سبز جدا کرد و به جای آن، لباد، یا فروه‌ای را در</w:t>
      </w:r>
      <w:r w:rsidR="00C50329">
        <w:rPr>
          <w:rFonts w:hint="cs"/>
          <w:rtl/>
        </w:rPr>
        <w:t xml:space="preserve"> پارچۀ </w:t>
      </w:r>
      <w:r w:rsidR="00426AE3" w:rsidRPr="00D37A09">
        <w:rPr>
          <w:rFonts w:hint="cs"/>
          <w:rtl/>
        </w:rPr>
        <w:t>سبز دوخت، وقتی دو کنیز به مدینه رسیدند پارچه را تحویل</w:t>
      </w:r>
      <w:r w:rsidR="0090654D" w:rsidRPr="00D37A09">
        <w:rPr>
          <w:rFonts w:hint="cs"/>
          <w:rtl/>
        </w:rPr>
        <w:t xml:space="preserve"> خانوادۀ </w:t>
      </w:r>
      <w:r w:rsidR="00426AE3" w:rsidRPr="00D37A09">
        <w:rPr>
          <w:rFonts w:hint="cs"/>
          <w:rtl/>
        </w:rPr>
        <w:t>عبدالله دادند، وقتی آن را باز کردند به جای آن</w:t>
      </w:r>
      <w:r w:rsidR="00C50329">
        <w:rPr>
          <w:rFonts w:hint="cs"/>
          <w:rtl/>
        </w:rPr>
        <w:t xml:space="preserve"> پارچۀ </w:t>
      </w:r>
      <w:r w:rsidR="00426AE3" w:rsidRPr="00D37A09">
        <w:rPr>
          <w:rFonts w:hint="cs"/>
          <w:rtl/>
        </w:rPr>
        <w:t>گرانبها، لباد را در آن یافتند. موضوع را به دو کنیز گفتند و</w:t>
      </w:r>
      <w:r w:rsidR="00853096" w:rsidRPr="00D37A09">
        <w:rPr>
          <w:rFonts w:hint="cs"/>
          <w:rtl/>
        </w:rPr>
        <w:t xml:space="preserve"> آن‌ها </w:t>
      </w:r>
      <w:r w:rsidR="00426AE3" w:rsidRPr="00D37A09">
        <w:rPr>
          <w:rFonts w:hint="cs"/>
          <w:rtl/>
        </w:rPr>
        <w:t>نیز موضوع را عرض عایشه</w:t>
      </w:r>
      <w:r w:rsidR="00925997" w:rsidRPr="00D37A09">
        <w:rPr>
          <w:rFonts w:cs="CTraditional Arabic" w:hint="cs"/>
          <w:rtl/>
        </w:rPr>
        <w:t>ل</w:t>
      </w:r>
      <w:r w:rsidR="00426AE3" w:rsidRPr="00D37A09">
        <w:rPr>
          <w:rFonts w:hint="cs"/>
          <w:rtl/>
        </w:rPr>
        <w:t xml:space="preserve"> کردند یا در نامه‌ای برایش نوشتند. در این مورد از غلام سؤال شد و غلام اعتراف کرد که پارچه را دزدیده است لذا عایشه</w:t>
      </w:r>
      <w:r w:rsidR="00925997" w:rsidRPr="00D37A09">
        <w:rPr>
          <w:rFonts w:hint="cs"/>
          <w:rtl/>
        </w:rPr>
        <w:t xml:space="preserve"> </w:t>
      </w:r>
      <w:r w:rsidR="00925997" w:rsidRPr="00D37A09">
        <w:rPr>
          <w:rFonts w:cs="CTraditional Arabic" w:hint="cs"/>
          <w:rtl/>
        </w:rPr>
        <w:t>ل</w:t>
      </w:r>
      <w:r w:rsidR="00426AE3" w:rsidRPr="00D37A09">
        <w:rPr>
          <w:rFonts w:hint="cs"/>
          <w:rtl/>
        </w:rPr>
        <w:t xml:space="preserve"> امر کرد دست او را قطع کردند و عایشه گفت: در مقابل دزدیدن یک چهارم دینار دست سارق قطع می‌شود</w:t>
      </w:r>
      <w:r w:rsidR="00925997" w:rsidRPr="00D37A09">
        <w:rPr>
          <w:rFonts w:cs="Traditional Arabic" w:hint="cs"/>
          <w:rtl/>
        </w:rPr>
        <w:t>»</w:t>
      </w:r>
      <w:r w:rsidR="00925997" w:rsidRPr="00D37A09">
        <w:rPr>
          <w:rFonts w:hint="cs"/>
          <w:rtl/>
        </w:rPr>
        <w:t>.</w:t>
      </w:r>
      <w:r w:rsidR="00426AE3" w:rsidRPr="00D37A09">
        <w:rPr>
          <w:rFonts w:hint="cs"/>
          <w:rtl/>
        </w:rPr>
        <w:t>(روایت از مالک)</w:t>
      </w:r>
      <w:r w:rsidR="00925997" w:rsidRPr="00D37A09">
        <w:rPr>
          <w:rFonts w:hint="cs"/>
          <w:rtl/>
        </w:rPr>
        <w:t>.</w:t>
      </w:r>
    </w:p>
    <w:p w:rsidR="00426AE3" w:rsidRDefault="00925997" w:rsidP="00C50329">
      <w:pPr>
        <w:pStyle w:val="a3"/>
        <w:rPr>
          <w:rtl/>
        </w:rPr>
      </w:pPr>
      <w:r>
        <w:rPr>
          <w:rFonts w:hint="cs"/>
          <w:rtl/>
        </w:rPr>
        <w:t xml:space="preserve">امام مالک گفته است: </w:t>
      </w:r>
      <w:r>
        <w:rPr>
          <w:rFonts w:cs="Traditional Arabic" w:hint="cs"/>
          <w:rtl/>
        </w:rPr>
        <w:t>«</w:t>
      </w:r>
      <w:r w:rsidR="00830EDF">
        <w:rPr>
          <w:rFonts w:hint="cs"/>
          <w:rtl/>
        </w:rPr>
        <w:t>دوست دارم در مقابل دزدیدن سه درهم دست سارق قطع شود هرچند در صرافی از یک چهارم دینار بیشتر یا کمتر باشد؛ به دلیل اینکه رسول‌خدا</w:t>
      </w:r>
      <w:r w:rsidR="00830EDF">
        <w:rPr>
          <w:rFonts w:cs="CTraditional Arabic" w:hint="cs"/>
          <w:sz w:val="26"/>
          <w:szCs w:val="26"/>
          <w:rtl/>
        </w:rPr>
        <w:t>ص</w:t>
      </w:r>
      <w:r w:rsidR="00830EDF">
        <w:rPr>
          <w:rFonts w:hint="cs"/>
          <w:rtl/>
        </w:rPr>
        <w:t xml:space="preserve"> در مقابل یک کلنگ سه درهمی دست سارق را قطع کرده است. و عثمان بن‌عفان نیز در مقابل یک اترج سه درهمی دست سارق را قطع کرده است و این بهترین روایتی است که دوست دارم</w:t>
      </w:r>
      <w:r>
        <w:rPr>
          <w:rFonts w:cs="Traditional Arabic" w:hint="cs"/>
          <w:rtl/>
        </w:rPr>
        <w:t>»</w:t>
      </w:r>
      <w:r>
        <w:rPr>
          <w:rFonts w:hint="cs"/>
          <w:rtl/>
        </w:rPr>
        <w:t>.</w:t>
      </w:r>
    </w:p>
    <w:p w:rsidR="00783936" w:rsidRPr="00DC6647" w:rsidRDefault="00377CF7" w:rsidP="00EA4F5D">
      <w:pPr>
        <w:pStyle w:val="a0"/>
        <w:rPr>
          <w:rtl/>
        </w:rPr>
      </w:pPr>
      <w:bookmarkStart w:id="3130" w:name="_Toc262412483"/>
      <w:bookmarkStart w:id="3131" w:name="_Toc340600051"/>
      <w:bookmarkStart w:id="3132" w:name="_Toc408539527"/>
      <w:r>
        <w:rPr>
          <w:rFonts w:hint="cs"/>
          <w:rtl/>
        </w:rPr>
        <w:t>7-</w:t>
      </w:r>
      <w:r w:rsidR="00783936">
        <w:rPr>
          <w:rFonts w:hint="cs"/>
          <w:rtl/>
        </w:rPr>
        <w:t xml:space="preserve"> حکم کسی که عمل دزدی را تکرار کند</w:t>
      </w:r>
      <w:bookmarkEnd w:id="3130"/>
      <w:bookmarkEnd w:id="3131"/>
      <w:bookmarkEnd w:id="3132"/>
    </w:p>
    <w:p w:rsidR="00783936" w:rsidRDefault="009756E3" w:rsidP="00C50329">
      <w:pPr>
        <w:pStyle w:val="a3"/>
        <w:rPr>
          <w:rtl/>
        </w:rPr>
      </w:pPr>
      <w:r>
        <w:rPr>
          <w:rFonts w:hint="cs"/>
          <w:rtl/>
        </w:rPr>
        <w:t>به اتفاق اهل علم دست راست سارق در اولین بار قطع می‌شود و اگر دزدی را تکرار کرد پای چپ او، قطع می‌شود.</w:t>
      </w:r>
    </w:p>
    <w:p w:rsidR="009756E3" w:rsidRDefault="009756E3" w:rsidP="00C50329">
      <w:pPr>
        <w:pStyle w:val="a3"/>
        <w:rPr>
          <w:rtl/>
        </w:rPr>
      </w:pPr>
      <w:r>
        <w:rPr>
          <w:rFonts w:hint="cs"/>
          <w:rtl/>
        </w:rPr>
        <w:t>در تکرار دزدی برای بار سوم اختلاف دارند بنابر رأی اکثر علما دست چپ او قطع می‌شود.</w:t>
      </w:r>
    </w:p>
    <w:p w:rsidR="009756E3" w:rsidRDefault="00CA369C" w:rsidP="00C50329">
      <w:pPr>
        <w:pStyle w:val="a3"/>
        <w:rPr>
          <w:rtl/>
        </w:rPr>
      </w:pPr>
      <w:r>
        <w:rPr>
          <w:rFonts w:hint="cs"/>
          <w:rtl/>
        </w:rPr>
        <w:t>اگر باز دزدی کرد پای راست او قطع می‌شود و اگر باز دزدی کرد تعزیر و حبس می‌شود.</w:t>
      </w:r>
    </w:p>
    <w:p w:rsidR="00CA369C" w:rsidRDefault="00CA369C" w:rsidP="00C50329">
      <w:pPr>
        <w:pStyle w:val="a3"/>
        <w:rPr>
          <w:rtl/>
        </w:rPr>
      </w:pPr>
      <w:r>
        <w:rPr>
          <w:rFonts w:hint="cs"/>
          <w:rtl/>
        </w:rPr>
        <w:t>بنا به</w:t>
      </w:r>
      <w:r w:rsidR="00092990">
        <w:rPr>
          <w:rFonts w:hint="cs"/>
          <w:rtl/>
        </w:rPr>
        <w:t xml:space="preserve"> گفتۀ </w:t>
      </w:r>
      <w:r>
        <w:rPr>
          <w:rFonts w:hint="cs"/>
          <w:rtl/>
        </w:rPr>
        <w:t>ابوحنیفه دست چپ و پای راست او قطع نشده بلکه تعزیر و حبس می‌گردد.</w:t>
      </w:r>
    </w:p>
    <w:p w:rsidR="00CA369C" w:rsidRDefault="00CA369C" w:rsidP="00C50329">
      <w:pPr>
        <w:pStyle w:val="a3"/>
        <w:rPr>
          <w:rtl/>
        </w:rPr>
      </w:pPr>
      <w:r>
        <w:rPr>
          <w:rFonts w:hint="cs"/>
          <w:rtl/>
        </w:rPr>
        <w:t>با عفو صاحب مال قبل از رسیدن آن به حاکم، قطع ساقط می‌شود نه بعد از آن، که در آن صورت واجب می‌شود. دلیل آن حدیث عبدالله‌بن عمر</w:t>
      </w:r>
      <w:r w:rsidR="00925997">
        <w:rPr>
          <w:rFonts w:cs="CTraditional Arabic" w:hint="cs"/>
          <w:sz w:val="26"/>
          <w:szCs w:val="26"/>
          <w:rtl/>
        </w:rPr>
        <w:t>ب</w:t>
      </w:r>
      <w:r>
        <w:rPr>
          <w:rFonts w:hint="cs"/>
          <w:rtl/>
        </w:rPr>
        <w:t xml:space="preserve"> </w:t>
      </w:r>
      <w:r w:rsidR="002851C4">
        <w:rPr>
          <w:rFonts w:hint="cs"/>
          <w:rtl/>
        </w:rPr>
        <w:t>است که رسول‌خدا</w:t>
      </w:r>
      <w:r w:rsidR="002851C4">
        <w:rPr>
          <w:rFonts w:cs="CTraditional Arabic" w:hint="cs"/>
          <w:sz w:val="26"/>
          <w:szCs w:val="26"/>
          <w:rtl/>
        </w:rPr>
        <w:t>ص</w:t>
      </w:r>
      <w:r w:rsidR="00925997">
        <w:rPr>
          <w:rFonts w:hint="cs"/>
          <w:rtl/>
        </w:rPr>
        <w:t xml:space="preserve"> فرمود: </w:t>
      </w:r>
      <w:r w:rsidR="00925997">
        <w:rPr>
          <w:rFonts w:cs="Traditional Arabic" w:hint="cs"/>
          <w:rtl/>
        </w:rPr>
        <w:t>«</w:t>
      </w:r>
      <w:r w:rsidR="002851C4">
        <w:rPr>
          <w:rFonts w:hint="cs"/>
          <w:rtl/>
        </w:rPr>
        <w:t>در میان خود از اجرای حدود دم مزنید ولی اگر به من رسید اجرای آن واجب می‌شود</w:t>
      </w:r>
      <w:r w:rsidR="00925997">
        <w:rPr>
          <w:rFonts w:cs="Traditional Arabic" w:hint="cs"/>
          <w:rtl/>
        </w:rPr>
        <w:t>»</w:t>
      </w:r>
      <w:r w:rsidR="00925997">
        <w:rPr>
          <w:rFonts w:hint="cs"/>
          <w:rtl/>
        </w:rPr>
        <w:t>.</w:t>
      </w:r>
      <w:r w:rsidR="00277019">
        <w:rPr>
          <w:rFonts w:hint="cs"/>
          <w:rtl/>
        </w:rPr>
        <w:t xml:space="preserve"> </w:t>
      </w:r>
      <w:r w:rsidR="002851C4">
        <w:rPr>
          <w:rFonts w:hint="cs"/>
          <w:rtl/>
        </w:rPr>
        <w:t>(روایت از ابوداود، نسائی و حاکم)</w:t>
      </w:r>
      <w:r w:rsidR="00925997">
        <w:rPr>
          <w:rFonts w:hint="cs"/>
          <w:rtl/>
        </w:rPr>
        <w:t>.</w:t>
      </w:r>
    </w:p>
    <w:p w:rsidR="002851C4" w:rsidRPr="00C50329" w:rsidRDefault="00925997" w:rsidP="00C50329">
      <w:pPr>
        <w:pStyle w:val="a3"/>
        <w:rPr>
          <w:rtl/>
        </w:rPr>
      </w:pPr>
      <w:r w:rsidRPr="00C50329">
        <w:rPr>
          <w:rFonts w:hint="cs"/>
          <w:rtl/>
        </w:rPr>
        <w:t>در کتاب «</w:t>
      </w:r>
      <w:r w:rsidR="004132B0" w:rsidRPr="00C50329">
        <w:rPr>
          <w:rFonts w:hint="cs"/>
          <w:rtl/>
        </w:rPr>
        <w:t>ا</w:t>
      </w:r>
      <w:r w:rsidRPr="00C50329">
        <w:rPr>
          <w:rFonts w:hint="cs"/>
          <w:rtl/>
        </w:rPr>
        <w:t>لروضة»</w:t>
      </w:r>
      <w:r w:rsidR="004132B0" w:rsidRPr="00C50329">
        <w:rPr>
          <w:rFonts w:hint="cs"/>
          <w:rtl/>
        </w:rPr>
        <w:t xml:space="preserve"> گفته است: اهل علم بر این رأیند، و هرگاه گزارش سرقت به حاکم رسید، شفاعت برای صرفنظر از قطع دست او حرام است.</w:t>
      </w:r>
    </w:p>
    <w:p w:rsidR="00A23B12" w:rsidRPr="00DC6647" w:rsidRDefault="00377CF7" w:rsidP="00EA4F5D">
      <w:pPr>
        <w:pStyle w:val="a0"/>
        <w:rPr>
          <w:rtl/>
        </w:rPr>
      </w:pPr>
      <w:bookmarkStart w:id="3133" w:name="_Toc262412484"/>
      <w:bookmarkStart w:id="3134" w:name="_Toc340600052"/>
      <w:bookmarkStart w:id="3135" w:name="_Toc408539528"/>
      <w:r>
        <w:rPr>
          <w:rFonts w:hint="cs"/>
          <w:rtl/>
        </w:rPr>
        <w:t>8-</w:t>
      </w:r>
      <w:r w:rsidR="00A23B12">
        <w:rPr>
          <w:rFonts w:hint="cs"/>
          <w:rtl/>
        </w:rPr>
        <w:t xml:space="preserve"> حکم قطع دست منکر عاریه</w:t>
      </w:r>
      <w:bookmarkEnd w:id="3133"/>
      <w:bookmarkEnd w:id="3134"/>
      <w:bookmarkEnd w:id="3135"/>
    </w:p>
    <w:p w:rsidR="004132B0" w:rsidRDefault="00C747AD" w:rsidP="00C50329">
      <w:pPr>
        <w:pStyle w:val="a3"/>
        <w:rPr>
          <w:rtl/>
        </w:rPr>
      </w:pPr>
      <w:r>
        <w:rPr>
          <w:rFonts w:hint="cs"/>
          <w:rtl/>
        </w:rPr>
        <w:t>عایشه</w:t>
      </w:r>
      <w:r w:rsidR="00E92E6C">
        <w:rPr>
          <w:rFonts w:hint="cs"/>
          <w:rtl/>
        </w:rPr>
        <w:t xml:space="preserve"> </w:t>
      </w:r>
      <w:r w:rsidR="00E92E6C">
        <w:rPr>
          <w:rFonts w:cs="CTraditional Arabic" w:hint="cs"/>
          <w:rtl/>
        </w:rPr>
        <w:t>ل</w:t>
      </w:r>
      <w:r w:rsidR="00E92E6C">
        <w:rPr>
          <w:rFonts w:hint="cs"/>
          <w:rtl/>
        </w:rPr>
        <w:t xml:space="preserve"> گوید: </w:t>
      </w:r>
      <w:r w:rsidR="00E92E6C">
        <w:rPr>
          <w:rFonts w:cs="Traditional Arabic" w:hint="cs"/>
          <w:rtl/>
        </w:rPr>
        <w:t>«</w:t>
      </w:r>
      <w:r>
        <w:rPr>
          <w:rFonts w:hint="cs"/>
          <w:rtl/>
        </w:rPr>
        <w:t>یک زن مخزومی عادت بر این داشت متاع را به عاریه می‌گرفت و سپس آن را انکار می‌کرد، لذا رسول‌خدا</w:t>
      </w:r>
      <w:r w:rsidR="0023513F">
        <w:rPr>
          <w:rFonts w:cs="CTraditional Arabic" w:hint="cs"/>
          <w:sz w:val="26"/>
          <w:szCs w:val="26"/>
          <w:rtl/>
        </w:rPr>
        <w:t>ص</w:t>
      </w:r>
      <w:r>
        <w:rPr>
          <w:rFonts w:hint="cs"/>
          <w:rtl/>
        </w:rPr>
        <w:t xml:space="preserve"> </w:t>
      </w:r>
      <w:r w:rsidR="0023513F">
        <w:rPr>
          <w:rFonts w:hint="cs"/>
          <w:rtl/>
        </w:rPr>
        <w:t>به قطع دست آن زن دستور داد</w:t>
      </w:r>
      <w:r w:rsidR="00E92E6C">
        <w:rPr>
          <w:rFonts w:cs="Traditional Arabic" w:hint="cs"/>
          <w:rtl/>
        </w:rPr>
        <w:t>»</w:t>
      </w:r>
      <w:r w:rsidR="00E92E6C">
        <w:rPr>
          <w:rFonts w:hint="cs"/>
          <w:rtl/>
        </w:rPr>
        <w:t>.</w:t>
      </w:r>
      <w:r w:rsidR="00277019">
        <w:rPr>
          <w:rFonts w:hint="cs"/>
          <w:rtl/>
        </w:rPr>
        <w:t xml:space="preserve"> </w:t>
      </w:r>
      <w:r w:rsidR="0023513F">
        <w:rPr>
          <w:rFonts w:hint="cs"/>
          <w:rtl/>
        </w:rPr>
        <w:t>(روایت از مسلم)</w:t>
      </w:r>
      <w:r w:rsidR="00E92E6C">
        <w:rPr>
          <w:rFonts w:hint="cs"/>
          <w:rtl/>
        </w:rPr>
        <w:t>.</w:t>
      </w:r>
    </w:p>
    <w:p w:rsidR="0023513F" w:rsidRDefault="00FF5C3F" w:rsidP="00C50329">
      <w:pPr>
        <w:pStyle w:val="a3"/>
        <w:rPr>
          <w:rtl/>
        </w:rPr>
      </w:pPr>
      <w:r>
        <w:rPr>
          <w:rFonts w:hint="cs"/>
          <w:rtl/>
        </w:rPr>
        <w:t>به این حدیث استدلال می‌شود که انکار کالای عاریه شده موجب قطع دست منکر می‌شود. جمهور در این مورد اختلاف دارند و گویند: دست منکر عاریه قطع</w:t>
      </w:r>
      <w:r w:rsidR="00853096">
        <w:rPr>
          <w:rFonts w:hint="cs"/>
          <w:rtl/>
        </w:rPr>
        <w:t xml:space="preserve"> نمی‌</w:t>
      </w:r>
      <w:r>
        <w:rPr>
          <w:rFonts w:hint="cs"/>
          <w:rtl/>
        </w:rPr>
        <w:t>شود، به این استدلال که منکر عاریه در لغت سارق نامیده نمی‌شود و آنچه در کتاب و سنت وارد شده تنها حکم به قطع دست سارق است.</w:t>
      </w:r>
    </w:p>
    <w:p w:rsidR="00FF5C3F" w:rsidRDefault="00E92E6C" w:rsidP="00C50329">
      <w:pPr>
        <w:pStyle w:val="a3"/>
        <w:rPr>
          <w:rtl/>
        </w:rPr>
      </w:pPr>
      <w:r>
        <w:rPr>
          <w:rFonts w:hint="cs"/>
          <w:rtl/>
        </w:rPr>
        <w:t xml:space="preserve">صاحب </w:t>
      </w:r>
      <w:r w:rsidRPr="00C50329">
        <w:rPr>
          <w:rFonts w:hint="cs"/>
          <w:rtl/>
        </w:rPr>
        <w:t>کتاب «الروضة»</w:t>
      </w:r>
      <w:r w:rsidR="00FF5C3F" w:rsidRPr="00C50329">
        <w:rPr>
          <w:rFonts w:hint="cs"/>
          <w:rtl/>
        </w:rPr>
        <w:t xml:space="preserve"> گوید:</w:t>
      </w:r>
      <w:r w:rsidR="00FF5C3F">
        <w:rPr>
          <w:rFonts w:hint="cs"/>
          <w:rtl/>
        </w:rPr>
        <w:t xml:space="preserve"> این رأی مردود است، زیرا اگر منکر عاریه در لغت سارق نامیده نمی‌شود در اصطلاح شرعی سارق است و طبیعی است شرع مقدم بر لغت است.</w:t>
      </w:r>
    </w:p>
    <w:p w:rsidR="00984214" w:rsidRPr="00DC6647" w:rsidRDefault="00377CF7" w:rsidP="00EA4F5D">
      <w:pPr>
        <w:pStyle w:val="a0"/>
        <w:rPr>
          <w:rtl/>
        </w:rPr>
      </w:pPr>
      <w:bookmarkStart w:id="3136" w:name="_Toc262412485"/>
      <w:bookmarkStart w:id="3137" w:name="_Toc340600053"/>
      <w:bookmarkStart w:id="3138" w:name="_Toc408539529"/>
      <w:r>
        <w:rPr>
          <w:rFonts w:hint="cs"/>
          <w:rtl/>
        </w:rPr>
        <w:t>9-</w:t>
      </w:r>
      <w:r w:rsidR="00984214">
        <w:rPr>
          <w:rFonts w:hint="cs"/>
          <w:rtl/>
        </w:rPr>
        <w:t xml:space="preserve"> حکم سرقت آب، برف، گیاه، نمک و خاک</w:t>
      </w:r>
      <w:bookmarkEnd w:id="3136"/>
      <w:bookmarkEnd w:id="3137"/>
      <w:bookmarkEnd w:id="3138"/>
    </w:p>
    <w:p w:rsidR="00FF5C3F" w:rsidRDefault="00E92E6C" w:rsidP="00C50329">
      <w:pPr>
        <w:pStyle w:val="a3"/>
        <w:rPr>
          <w:rtl/>
        </w:rPr>
      </w:pPr>
      <w:r>
        <w:rPr>
          <w:rFonts w:hint="cs"/>
          <w:rtl/>
        </w:rPr>
        <w:t xml:space="preserve">صاحب کتاب </w:t>
      </w:r>
      <w:r>
        <w:rPr>
          <w:rFonts w:cs="Traditional Arabic" w:hint="cs"/>
          <w:rtl/>
        </w:rPr>
        <w:t>«</w:t>
      </w:r>
      <w:r>
        <w:rPr>
          <w:rFonts w:hint="cs"/>
          <w:rtl/>
        </w:rPr>
        <w:t>المغنی</w:t>
      </w:r>
      <w:r>
        <w:rPr>
          <w:rFonts w:cs="Traditional Arabic" w:hint="cs"/>
          <w:rtl/>
        </w:rPr>
        <w:t>»</w:t>
      </w:r>
      <w:r w:rsidR="00887135">
        <w:rPr>
          <w:rFonts w:hint="cs"/>
          <w:rtl/>
        </w:rPr>
        <w:t xml:space="preserve"> گوید: سرقت آب موجب قطع دست نمی‌شود. ابوبکر و ابواسحاق در استدلال بر آن گفته‌اند: زیرا عادتاً آب قابل تمول نیست و خلافی را در این مسئله سراغ نداریم.</w:t>
      </w:r>
    </w:p>
    <w:p w:rsidR="00887135" w:rsidRDefault="00887135" w:rsidP="00C50329">
      <w:pPr>
        <w:pStyle w:val="a3"/>
        <w:rPr>
          <w:rtl/>
        </w:rPr>
      </w:pPr>
      <w:r>
        <w:rPr>
          <w:rFonts w:hint="cs"/>
          <w:rtl/>
        </w:rPr>
        <w:t xml:space="preserve">به قول ابوبکر، سرقت گیاه و نمک موجب قطع دست نمی‌شود چون شریعت </w:t>
      </w:r>
      <w:r w:rsidR="003A6A7F">
        <w:rPr>
          <w:rFonts w:hint="cs"/>
          <w:rtl/>
        </w:rPr>
        <w:t xml:space="preserve">همۀ </w:t>
      </w:r>
      <w:r>
        <w:rPr>
          <w:rFonts w:hint="cs"/>
          <w:rtl/>
        </w:rPr>
        <w:t>مردم را همانند آب در آن مشترک می‌داند.</w:t>
      </w:r>
    </w:p>
    <w:p w:rsidR="00887135" w:rsidRDefault="00887135" w:rsidP="00C50329">
      <w:pPr>
        <w:pStyle w:val="a3"/>
        <w:rPr>
          <w:rtl/>
        </w:rPr>
      </w:pPr>
      <w:r>
        <w:rPr>
          <w:rFonts w:hint="cs"/>
          <w:rtl/>
        </w:rPr>
        <w:t>و به قول ابواسحاق بن‌شامل، قطع دست را به دنبال دارد، چون عادتاً مانند نمک منجمد قابل تمول است.</w:t>
      </w:r>
    </w:p>
    <w:p w:rsidR="00887135" w:rsidRDefault="00C87E03" w:rsidP="00C50329">
      <w:pPr>
        <w:pStyle w:val="a3"/>
        <w:rPr>
          <w:rtl/>
        </w:rPr>
      </w:pPr>
      <w:r>
        <w:rPr>
          <w:rFonts w:hint="cs"/>
          <w:rtl/>
        </w:rPr>
        <w:t>اما</w:t>
      </w:r>
      <w:r w:rsidR="003A6A7F">
        <w:rPr>
          <w:rFonts w:hint="cs"/>
          <w:rtl/>
        </w:rPr>
        <w:t xml:space="preserve"> دربارۀ </w:t>
      </w:r>
      <w:r>
        <w:rPr>
          <w:rFonts w:hint="cs"/>
          <w:rtl/>
        </w:rPr>
        <w:t>خاک باید گفت: اگر خاک از نوعی نبود که مردم به آن رغبت زیاد داشته باشند مانند خاک معمولی برای ساختمان‌سازی، موجب قطع دست نمی‌شود، ولی اگر از نوع خاک قیمتی بود</w:t>
      </w:r>
      <w:r w:rsidR="00E92E6C">
        <w:rPr>
          <w:rFonts w:hint="cs"/>
          <w:rtl/>
        </w:rPr>
        <w:t xml:space="preserve"> مانند خاک </w:t>
      </w:r>
      <w:r w:rsidR="00E92E6C">
        <w:rPr>
          <w:rFonts w:cs="Traditional Arabic" w:hint="cs"/>
          <w:rtl/>
        </w:rPr>
        <w:t>«</w:t>
      </w:r>
      <w:r w:rsidR="00E92E6C">
        <w:rPr>
          <w:rFonts w:hint="cs"/>
          <w:rtl/>
        </w:rPr>
        <w:t>أرمتی</w:t>
      </w:r>
      <w:r w:rsidR="00E92E6C">
        <w:rPr>
          <w:rFonts w:cs="Traditional Arabic" w:hint="cs"/>
          <w:rtl/>
        </w:rPr>
        <w:t>»</w:t>
      </w:r>
      <w:r>
        <w:rPr>
          <w:rFonts w:hint="cs"/>
          <w:rtl/>
        </w:rPr>
        <w:t xml:space="preserve"> که برای مداو</w:t>
      </w:r>
      <w:r w:rsidR="00E92E6C">
        <w:rPr>
          <w:rFonts w:hint="cs"/>
          <w:rtl/>
        </w:rPr>
        <w:t xml:space="preserve">ا از آن استفاده می‌شود، یا خاک </w:t>
      </w:r>
      <w:r w:rsidR="00E92E6C">
        <w:rPr>
          <w:rFonts w:cs="Traditional Arabic" w:hint="cs"/>
          <w:rtl/>
        </w:rPr>
        <w:t>«</w:t>
      </w:r>
      <w:r w:rsidR="00E92E6C">
        <w:rPr>
          <w:rFonts w:hint="cs"/>
          <w:rtl/>
        </w:rPr>
        <w:t>مغره</w:t>
      </w:r>
      <w:r w:rsidR="00E92E6C">
        <w:rPr>
          <w:rFonts w:cs="Traditional Arabic" w:hint="cs"/>
          <w:rtl/>
        </w:rPr>
        <w:t>»</w:t>
      </w:r>
      <w:r>
        <w:rPr>
          <w:rFonts w:hint="cs"/>
          <w:rtl/>
        </w:rPr>
        <w:t xml:space="preserve"> که برای رنگ از آن استفاده می‌شود، دو رأی در مورد آن وجود دارد:</w:t>
      </w:r>
    </w:p>
    <w:p w:rsidR="00C87E03" w:rsidRDefault="00C87E03" w:rsidP="00C50329">
      <w:pPr>
        <w:pStyle w:val="a3"/>
        <w:rPr>
          <w:rtl/>
        </w:rPr>
      </w:pPr>
      <w:r>
        <w:rPr>
          <w:rFonts w:hint="cs"/>
          <w:rtl/>
        </w:rPr>
        <w:t>رأی اول: موجب قطع دست نمی‌شود، چون مانند آب است و قابل تمول نیست.</w:t>
      </w:r>
    </w:p>
    <w:p w:rsidR="00C87E03" w:rsidRDefault="00C87E03" w:rsidP="00C50329">
      <w:pPr>
        <w:pStyle w:val="a3"/>
        <w:rPr>
          <w:rtl/>
        </w:rPr>
      </w:pPr>
      <w:r>
        <w:rPr>
          <w:rFonts w:hint="cs"/>
          <w:rtl/>
        </w:rPr>
        <w:t>رأی دوم: موجب قطع دست می‌شود، چون قابل تمول است و برای تجارت به کشورها حمل می‌شود و مانند عود هندی می‌باشد.</w:t>
      </w:r>
    </w:p>
    <w:p w:rsidR="00684A99" w:rsidRPr="00DC6647" w:rsidRDefault="00377CF7" w:rsidP="006A10F0">
      <w:pPr>
        <w:pStyle w:val="a0"/>
        <w:rPr>
          <w:rtl/>
        </w:rPr>
      </w:pPr>
      <w:bookmarkStart w:id="3139" w:name="_Toc262412486"/>
      <w:bookmarkStart w:id="3140" w:name="_Toc340600054"/>
      <w:bookmarkStart w:id="3141" w:name="_Toc408539530"/>
      <w:r>
        <w:rPr>
          <w:rFonts w:hint="cs"/>
          <w:rtl/>
        </w:rPr>
        <w:t>10-</w:t>
      </w:r>
      <w:r w:rsidR="00684A99">
        <w:rPr>
          <w:rFonts w:hint="cs"/>
          <w:rtl/>
        </w:rPr>
        <w:t xml:space="preserve"> حکم سرقت ماهیها و پرنده‌ها</w:t>
      </w:r>
      <w:bookmarkEnd w:id="3139"/>
      <w:bookmarkEnd w:id="3140"/>
      <w:bookmarkEnd w:id="3141"/>
    </w:p>
    <w:p w:rsidR="00C87E03" w:rsidRDefault="00902273" w:rsidP="00C50329">
      <w:pPr>
        <w:pStyle w:val="a3"/>
        <w:rPr>
          <w:rtl/>
        </w:rPr>
      </w:pPr>
      <w:r>
        <w:rPr>
          <w:rFonts w:hint="cs"/>
          <w:rtl/>
        </w:rPr>
        <w:t>سرقت هرگونه از انواع مختلف ماهی ولو اینکه زیبا باشند یا انواع پرنده‌ها مانند مرغ و کبوتر و اردک و امثال آن موجب قطع دست سارق نمی‌گردد مادام در محل نگهداری خود، سرقت نشده باشد. ولی اگر در محل نگهداری خود سرقت شده باشد، فقهاء در آن اختلاف رأی دارند: رأی علماء مالکیه و شافعیه بر قطع دست سارق آن است، زیرا سرقت در محل نگهداری صورت گرفته است.</w:t>
      </w:r>
    </w:p>
    <w:p w:rsidR="00902273" w:rsidRDefault="00902273" w:rsidP="00C50329">
      <w:pPr>
        <w:pStyle w:val="a3"/>
        <w:rPr>
          <w:rtl/>
        </w:rPr>
      </w:pPr>
      <w:r>
        <w:rPr>
          <w:rFonts w:hint="cs"/>
          <w:rtl/>
        </w:rPr>
        <w:t>و مذهب علما احناف و حنابله بر عدم قطع است.</w:t>
      </w:r>
    </w:p>
    <w:p w:rsidR="00B865CB" w:rsidRPr="00DC6647" w:rsidRDefault="00B865CB" w:rsidP="006A10F0">
      <w:pPr>
        <w:pStyle w:val="a0"/>
        <w:rPr>
          <w:rtl/>
        </w:rPr>
      </w:pPr>
      <w:bookmarkStart w:id="3142" w:name="_Toc262412487"/>
      <w:bookmarkStart w:id="3143" w:name="_Toc340600055"/>
      <w:bookmarkStart w:id="3144" w:name="_Toc408539531"/>
      <w:r>
        <w:rPr>
          <w:rFonts w:hint="cs"/>
          <w:rtl/>
        </w:rPr>
        <w:t>1</w:t>
      </w:r>
      <w:r w:rsidR="00377CF7">
        <w:rPr>
          <w:rFonts w:hint="cs"/>
          <w:rtl/>
        </w:rPr>
        <w:t>1-</w:t>
      </w:r>
      <w:r>
        <w:rPr>
          <w:rFonts w:hint="cs"/>
          <w:rtl/>
        </w:rPr>
        <w:t xml:space="preserve"> حکم سرقت مصحف</w:t>
      </w:r>
      <w:bookmarkEnd w:id="3142"/>
      <w:bookmarkEnd w:id="3143"/>
      <w:bookmarkEnd w:id="3144"/>
    </w:p>
    <w:p w:rsidR="00902273" w:rsidRPr="00077DCD" w:rsidRDefault="0010337B" w:rsidP="00C50329">
      <w:pPr>
        <w:pStyle w:val="a3"/>
        <w:rPr>
          <w:rtl/>
        </w:rPr>
      </w:pPr>
      <w:r>
        <w:rPr>
          <w:rFonts w:hint="cs"/>
          <w:rtl/>
        </w:rPr>
        <w:t>فقهاء</w:t>
      </w:r>
      <w:r w:rsidR="003A6A7F">
        <w:rPr>
          <w:rFonts w:hint="cs"/>
          <w:rtl/>
        </w:rPr>
        <w:t xml:space="preserve"> دربارۀ </w:t>
      </w:r>
      <w:r>
        <w:rPr>
          <w:rFonts w:hint="cs"/>
          <w:rtl/>
        </w:rPr>
        <w:t>سرقت مصحف اختلاف نظر دارند:</w:t>
      </w:r>
    </w:p>
    <w:p w:rsidR="00EF0F8E" w:rsidRDefault="0010337B" w:rsidP="00C50329">
      <w:pPr>
        <w:pStyle w:val="a3"/>
        <w:rPr>
          <w:rtl/>
        </w:rPr>
      </w:pPr>
      <w:r>
        <w:rPr>
          <w:rFonts w:hint="cs"/>
          <w:rtl/>
        </w:rPr>
        <w:t>امام ابوحنیفه گوید: دست سارق مصحف قطع نمی‌شود، زیرا مصحف مال نبوده و هرکسی در آن حق دارد.</w:t>
      </w:r>
    </w:p>
    <w:p w:rsidR="0010337B" w:rsidRDefault="0010337B" w:rsidP="00C50329">
      <w:pPr>
        <w:pStyle w:val="a3"/>
        <w:rPr>
          <w:rtl/>
        </w:rPr>
      </w:pPr>
      <w:r>
        <w:rPr>
          <w:rFonts w:hint="cs"/>
          <w:rtl/>
        </w:rPr>
        <w:t>و مالک، شافعی، ابوثور، ابویوسف از اصحاب ابوحنیفه و ابن‌منذر گویند: دست سارق مصحف که قیمت آن به حد نصاب رسیده باشد قطع می‌گردد.</w:t>
      </w:r>
    </w:p>
    <w:p w:rsidR="00572DDE" w:rsidRPr="00DC6647" w:rsidRDefault="00572DDE" w:rsidP="006A10F0">
      <w:pPr>
        <w:pStyle w:val="a0"/>
        <w:rPr>
          <w:rtl/>
        </w:rPr>
      </w:pPr>
      <w:bookmarkStart w:id="3145" w:name="_Toc262412488"/>
      <w:bookmarkStart w:id="3146" w:name="_Toc340600056"/>
      <w:bookmarkStart w:id="3147" w:name="_Toc408539532"/>
      <w:r>
        <w:rPr>
          <w:rFonts w:hint="cs"/>
          <w:rtl/>
        </w:rPr>
        <w:t>1</w:t>
      </w:r>
      <w:r w:rsidR="00377CF7">
        <w:rPr>
          <w:rFonts w:hint="cs"/>
          <w:rtl/>
        </w:rPr>
        <w:t>2-</w:t>
      </w:r>
      <w:r>
        <w:rPr>
          <w:rFonts w:hint="cs"/>
          <w:rtl/>
        </w:rPr>
        <w:t xml:space="preserve"> سرقت دستجمعی</w:t>
      </w:r>
      <w:bookmarkEnd w:id="3145"/>
      <w:bookmarkEnd w:id="3146"/>
      <w:bookmarkEnd w:id="3147"/>
    </w:p>
    <w:p w:rsidR="0010337B" w:rsidRPr="00C50329" w:rsidRDefault="00D45A86" w:rsidP="00C50329">
      <w:pPr>
        <w:pStyle w:val="a3"/>
        <w:rPr>
          <w:rtl/>
        </w:rPr>
      </w:pPr>
      <w:r w:rsidRPr="00C50329">
        <w:rPr>
          <w:rFonts w:hint="cs"/>
          <w:rtl/>
        </w:rPr>
        <w:t>صاحب ک</w:t>
      </w:r>
      <w:r w:rsidR="00E92E6C" w:rsidRPr="00C50329">
        <w:rPr>
          <w:rFonts w:hint="cs"/>
          <w:rtl/>
        </w:rPr>
        <w:t>تاب «فقه‌السنة»</w:t>
      </w:r>
      <w:r w:rsidRPr="00C50329">
        <w:rPr>
          <w:rFonts w:hint="cs"/>
          <w:rtl/>
        </w:rPr>
        <w:t xml:space="preserve"> گوید: هرگاه جماعتی به سرقت مالی مبادرت ورزیدند و مقدار آن چندان بود که به هر کدام حد نصاب می‌رسید دست همگی آنان قطع می‌گردد. ولی اگر مجموع مال به حد نصاب می‌رسید لیکن در صورت تقسیم بر آنان به هر کدام حد نصاب نمی‌رسید، در مورد آن اختلاف نظر وجود دارد:</w:t>
      </w:r>
    </w:p>
    <w:p w:rsidR="00D45A86" w:rsidRPr="00C50329" w:rsidRDefault="00D45A86" w:rsidP="00C50329">
      <w:pPr>
        <w:pStyle w:val="a3"/>
        <w:rPr>
          <w:rtl/>
        </w:rPr>
      </w:pPr>
      <w:r w:rsidRPr="00C50329">
        <w:rPr>
          <w:rFonts w:hint="cs"/>
          <w:rtl/>
        </w:rPr>
        <w:t>بنابرقول جمهور فقهاء دست همگی آنان قطع می‌گردد.</w:t>
      </w:r>
    </w:p>
    <w:p w:rsidR="00D45A86" w:rsidRDefault="00E21B3F" w:rsidP="00C50329">
      <w:pPr>
        <w:pStyle w:val="a3"/>
        <w:rPr>
          <w:rtl/>
        </w:rPr>
      </w:pPr>
      <w:r w:rsidRPr="00C50329">
        <w:rPr>
          <w:rFonts w:hint="cs"/>
          <w:rtl/>
        </w:rPr>
        <w:t>و بنابر قول ابوحنیفه مادام سهم تک تک سارقین به حد نصاب نرسد، قطع صورت نمی‌گیرد.</w:t>
      </w:r>
    </w:p>
    <w:p w:rsidR="008F4B9D" w:rsidRPr="00DC6647" w:rsidRDefault="008F4B9D" w:rsidP="006A10F0">
      <w:pPr>
        <w:pStyle w:val="a0"/>
        <w:rPr>
          <w:rtl/>
        </w:rPr>
      </w:pPr>
      <w:bookmarkStart w:id="3148" w:name="_Toc262412489"/>
      <w:bookmarkStart w:id="3149" w:name="_Toc340600057"/>
      <w:bookmarkStart w:id="3150" w:name="_Toc408539533"/>
      <w:r>
        <w:rPr>
          <w:rFonts w:hint="cs"/>
          <w:rtl/>
        </w:rPr>
        <w:t>1</w:t>
      </w:r>
      <w:r w:rsidR="00377CF7">
        <w:rPr>
          <w:rFonts w:hint="cs"/>
          <w:rtl/>
        </w:rPr>
        <w:t>3-</w:t>
      </w:r>
      <w:r>
        <w:rPr>
          <w:rFonts w:hint="cs"/>
          <w:rtl/>
        </w:rPr>
        <w:t xml:space="preserve"> حکم جیب‌بران و کف‌ربایان</w:t>
      </w:r>
      <w:bookmarkEnd w:id="3148"/>
      <w:bookmarkEnd w:id="3149"/>
      <w:bookmarkEnd w:id="3150"/>
    </w:p>
    <w:p w:rsidR="00E21B3F" w:rsidRDefault="00456984" w:rsidP="00C50329">
      <w:pPr>
        <w:pStyle w:val="a3"/>
        <w:rPr>
          <w:rtl/>
        </w:rPr>
      </w:pPr>
      <w:r>
        <w:rPr>
          <w:rFonts w:hint="cs"/>
          <w:rtl/>
        </w:rPr>
        <w:t xml:space="preserve">گروهی از فقها گویند: اعم از اینکه </w:t>
      </w:r>
      <w:r w:rsidR="00E92E6C">
        <w:rPr>
          <w:rFonts w:hint="cs"/>
          <w:rtl/>
        </w:rPr>
        <w:t xml:space="preserve">دست </w:t>
      </w:r>
      <w:r>
        <w:rPr>
          <w:rFonts w:hint="cs"/>
          <w:rtl/>
        </w:rPr>
        <w:t>را داخل جیب نماید و مال را بیرون بیاورد یا آن را بریده و مال ساقط شده و آن را بردارد در هرصورت دست جیب‌بر یا کف‌ربا قطع می‌شود. این گروه عبا</w:t>
      </w:r>
      <w:r w:rsidR="00E92E6C">
        <w:rPr>
          <w:rFonts w:hint="cs"/>
          <w:rtl/>
        </w:rPr>
        <w:t>ر</w:t>
      </w:r>
      <w:r>
        <w:rPr>
          <w:rFonts w:hint="cs"/>
          <w:rtl/>
        </w:rPr>
        <w:t>تند از: مالک، اوزاعی، ابوثور، یعقوب، حسن و ابن‌منذر.</w:t>
      </w:r>
    </w:p>
    <w:p w:rsidR="00456984" w:rsidRDefault="00456984" w:rsidP="00C50329">
      <w:pPr>
        <w:pStyle w:val="a3"/>
        <w:rPr>
          <w:rtl/>
        </w:rPr>
      </w:pPr>
      <w:r>
        <w:rPr>
          <w:rFonts w:hint="cs"/>
          <w:rtl/>
        </w:rPr>
        <w:t>و ابوحنیفه، و محمدبن الحسن و اسحاق گویند: اگر پول را در جایی از جیب قرار داده بود که ظاهر بود دست سارق قطع نمی‌شود، و اگر آن را در داخل جیب گذاشته بود دست سارق آن قطع می‌شود.</w:t>
      </w:r>
    </w:p>
    <w:p w:rsidR="00FE2BD0" w:rsidRPr="00DC6647" w:rsidRDefault="00FE2BD0" w:rsidP="006A10F0">
      <w:pPr>
        <w:pStyle w:val="a0"/>
        <w:rPr>
          <w:rtl/>
        </w:rPr>
      </w:pPr>
      <w:bookmarkStart w:id="3151" w:name="_Toc262412490"/>
      <w:bookmarkStart w:id="3152" w:name="_Toc340600058"/>
      <w:bookmarkStart w:id="3153" w:name="_Toc408539534"/>
      <w:r>
        <w:rPr>
          <w:rFonts w:hint="cs"/>
          <w:rtl/>
        </w:rPr>
        <w:t>1</w:t>
      </w:r>
      <w:r w:rsidR="00377CF7">
        <w:rPr>
          <w:rFonts w:hint="cs"/>
          <w:rtl/>
        </w:rPr>
        <w:t>4-</w:t>
      </w:r>
      <w:r>
        <w:rPr>
          <w:rFonts w:hint="cs"/>
          <w:rtl/>
        </w:rPr>
        <w:t xml:space="preserve"> تلقین و رهنمایی سارق به چیزی که حد را از وی ساقط نماید</w:t>
      </w:r>
      <w:bookmarkEnd w:id="3151"/>
      <w:bookmarkEnd w:id="3152"/>
      <w:bookmarkEnd w:id="3153"/>
    </w:p>
    <w:p w:rsidR="008E3131" w:rsidRDefault="008E3131" w:rsidP="00C50329">
      <w:pPr>
        <w:pStyle w:val="a3"/>
        <w:rPr>
          <w:rtl/>
        </w:rPr>
      </w:pPr>
      <w:r w:rsidRPr="008E3131">
        <w:rPr>
          <w:rFonts w:hint="cs"/>
          <w:rtl/>
        </w:rPr>
        <w:t>برای قاضی جا</w:t>
      </w:r>
      <w:r>
        <w:rPr>
          <w:rFonts w:hint="cs"/>
          <w:rtl/>
        </w:rPr>
        <w:t>یز است زن یا مرد سارق را به گونه‌ای راهنمایی کند که حد را از وی ساقط سازد؛ به دلیل حدیث رسول‌خدا</w:t>
      </w:r>
      <w:r>
        <w:rPr>
          <w:rFonts w:cs="CTraditional Arabic" w:hint="cs"/>
          <w:sz w:val="26"/>
          <w:szCs w:val="26"/>
          <w:rtl/>
        </w:rPr>
        <w:t>ص</w:t>
      </w:r>
      <w:r>
        <w:rPr>
          <w:rFonts w:hint="cs"/>
          <w:rtl/>
        </w:rPr>
        <w:t xml:space="preserve"> که دزدی را به نزد او آوردند که مال سرقت شده را در دست نداشت، رسول‌خدا</w:t>
      </w:r>
      <w:r>
        <w:rPr>
          <w:rFonts w:cs="CTraditional Arabic" w:hint="cs"/>
          <w:sz w:val="26"/>
          <w:szCs w:val="26"/>
          <w:rtl/>
        </w:rPr>
        <w:t>ص</w:t>
      </w:r>
      <w:r w:rsidR="00E92E6C">
        <w:rPr>
          <w:rFonts w:hint="cs"/>
          <w:rtl/>
        </w:rPr>
        <w:t xml:space="preserve"> فرمود: </w:t>
      </w:r>
      <w:r w:rsidR="00E92E6C">
        <w:rPr>
          <w:rFonts w:cs="Traditional Arabic" w:hint="cs"/>
          <w:rtl/>
        </w:rPr>
        <w:t>«</w:t>
      </w:r>
      <w:r>
        <w:rPr>
          <w:rFonts w:hint="cs"/>
          <w:rtl/>
        </w:rPr>
        <w:t>به خیال من تو دزدی نکرده‌ای، گفت: به. دو، یا سه مرتبه این جمله را تکرار کرد</w:t>
      </w:r>
      <w:r w:rsidR="00E92E6C">
        <w:rPr>
          <w:rFonts w:cs="Traditional Arabic" w:hint="cs"/>
          <w:rtl/>
        </w:rPr>
        <w:t>»</w:t>
      </w:r>
      <w:r w:rsidR="00277019">
        <w:rPr>
          <w:rFonts w:hint="cs"/>
          <w:rtl/>
        </w:rPr>
        <w:t xml:space="preserve"> </w:t>
      </w:r>
      <w:r>
        <w:rPr>
          <w:rFonts w:hint="cs"/>
          <w:rtl/>
        </w:rPr>
        <w:t>(روایت از احمد، ابوداود، و نسائی)</w:t>
      </w:r>
      <w:r w:rsidR="00B85580">
        <w:rPr>
          <w:rFonts w:hint="cs"/>
          <w:rtl/>
        </w:rPr>
        <w:t>.</w:t>
      </w:r>
    </w:p>
    <w:p w:rsidR="008E3131" w:rsidRDefault="00662EC0" w:rsidP="00C50329">
      <w:pPr>
        <w:pStyle w:val="a3"/>
        <w:rPr>
          <w:rtl/>
        </w:rPr>
      </w:pPr>
      <w:r>
        <w:rPr>
          <w:rFonts w:hint="cs"/>
          <w:rtl/>
        </w:rPr>
        <w:t>و از عمر</w:t>
      </w:r>
      <w:r>
        <w:rPr>
          <w:rFonts w:cs="CTraditional Arabic" w:hint="cs"/>
          <w:sz w:val="26"/>
          <w:szCs w:val="26"/>
          <w:rtl/>
        </w:rPr>
        <w:t>س</w:t>
      </w:r>
      <w:r>
        <w:rPr>
          <w:rFonts w:hint="cs"/>
          <w:rtl/>
        </w:rPr>
        <w:t xml:space="preserve"> روایت شده مردی را که دزدی کرده بود به نزد او آوردند، عمر</w:t>
      </w:r>
      <w:r>
        <w:rPr>
          <w:rFonts w:cs="CTraditional Arabic" w:hint="cs"/>
          <w:sz w:val="26"/>
          <w:szCs w:val="26"/>
          <w:rtl/>
        </w:rPr>
        <w:t>س</w:t>
      </w:r>
      <w:r>
        <w:rPr>
          <w:rFonts w:hint="cs"/>
          <w:rtl/>
        </w:rPr>
        <w:t xml:space="preserve"> از او پرسید: دزدی کرده‌ای؟ بگو: نه، گفت: نه، آنگاه عمر او را آزاد کرد.</w:t>
      </w:r>
    </w:p>
    <w:p w:rsidR="00662EC0" w:rsidRPr="00DC6647" w:rsidRDefault="00662EC0" w:rsidP="00662EC0">
      <w:pPr>
        <w:pStyle w:val="Heading1"/>
        <w:bidi/>
        <w:rPr>
          <w:rtl/>
          <w:lang w:bidi="fa-IR"/>
        </w:rPr>
      </w:pPr>
      <w:bookmarkStart w:id="3154" w:name="_Toc262412491"/>
      <w:bookmarkStart w:id="3155" w:name="_Toc340600059"/>
      <w:bookmarkStart w:id="3156" w:name="_Toc408539535"/>
      <w:r>
        <w:rPr>
          <w:rFonts w:hint="cs"/>
          <w:rtl/>
          <w:lang w:bidi="fa-IR"/>
        </w:rPr>
        <w:t>1</w:t>
      </w:r>
      <w:r w:rsidR="00377CF7">
        <w:rPr>
          <w:rFonts w:hint="cs"/>
          <w:rtl/>
          <w:lang w:bidi="fa-IR"/>
        </w:rPr>
        <w:t>1-</w:t>
      </w:r>
      <w:r>
        <w:rPr>
          <w:rFonts w:hint="cs"/>
          <w:rtl/>
          <w:lang w:bidi="fa-IR"/>
        </w:rPr>
        <w:t xml:space="preserve"> حد شراب‌خوار</w:t>
      </w:r>
      <w:bookmarkEnd w:id="3154"/>
      <w:bookmarkEnd w:id="3155"/>
      <w:bookmarkEnd w:id="3156"/>
    </w:p>
    <w:p w:rsidR="006E058F" w:rsidRPr="00DC6647" w:rsidRDefault="00377CF7" w:rsidP="00C50329">
      <w:pPr>
        <w:pStyle w:val="a0"/>
        <w:rPr>
          <w:rtl/>
        </w:rPr>
      </w:pPr>
      <w:bookmarkStart w:id="3157" w:name="_Toc262412492"/>
      <w:bookmarkStart w:id="3158" w:name="_Toc340600060"/>
      <w:bookmarkStart w:id="3159" w:name="_Toc408539536"/>
      <w:r>
        <w:rPr>
          <w:rFonts w:hint="cs"/>
          <w:rtl/>
        </w:rPr>
        <w:t>1-</w:t>
      </w:r>
      <w:r w:rsidR="006E058F">
        <w:rPr>
          <w:rFonts w:hint="cs"/>
          <w:rtl/>
        </w:rPr>
        <w:t xml:space="preserve"> وجوب اقام</w:t>
      </w:r>
      <w:r w:rsidR="00C50329">
        <w:rPr>
          <w:rFonts w:hint="cs"/>
          <w:rtl/>
        </w:rPr>
        <w:t>ۀ</w:t>
      </w:r>
      <w:r w:rsidR="006E058F">
        <w:rPr>
          <w:rFonts w:hint="cs"/>
          <w:rtl/>
        </w:rPr>
        <w:t xml:space="preserve"> حد بر شراب‌خوار:</w:t>
      </w:r>
      <w:bookmarkEnd w:id="3157"/>
      <w:bookmarkEnd w:id="3158"/>
      <w:bookmarkEnd w:id="3159"/>
    </w:p>
    <w:p w:rsidR="00320251" w:rsidRDefault="001550FE" w:rsidP="00C50329">
      <w:pPr>
        <w:pStyle w:val="a3"/>
        <w:rPr>
          <w:rtl/>
        </w:rPr>
      </w:pPr>
      <w:r>
        <w:rPr>
          <w:rFonts w:hint="cs"/>
          <w:rtl/>
        </w:rPr>
        <w:t>معاویه</w:t>
      </w:r>
      <w:r>
        <w:rPr>
          <w:rFonts w:cs="CTraditional Arabic" w:hint="cs"/>
          <w:sz w:val="26"/>
          <w:szCs w:val="26"/>
          <w:rtl/>
        </w:rPr>
        <w:t>س</w:t>
      </w:r>
      <w:r>
        <w:rPr>
          <w:rFonts w:hint="cs"/>
          <w:rtl/>
        </w:rPr>
        <w:t xml:space="preserve"> </w:t>
      </w:r>
      <w:r w:rsidR="00320251">
        <w:rPr>
          <w:rFonts w:hint="cs"/>
          <w:rtl/>
        </w:rPr>
        <w:t>گوید که</w:t>
      </w:r>
      <w:r w:rsidR="00B85580">
        <w:rPr>
          <w:rFonts w:hint="cs"/>
          <w:rtl/>
        </w:rPr>
        <w:t>:</w:t>
      </w:r>
      <w:r w:rsidR="00320251">
        <w:rPr>
          <w:rFonts w:hint="cs"/>
          <w:rtl/>
        </w:rPr>
        <w:t xml:space="preserve"> رسول‌خدا</w:t>
      </w:r>
      <w:r w:rsidR="00320251">
        <w:rPr>
          <w:rFonts w:cs="CTraditional Arabic" w:hint="cs"/>
          <w:sz w:val="26"/>
          <w:szCs w:val="26"/>
          <w:rtl/>
        </w:rPr>
        <w:t>ص</w:t>
      </w:r>
      <w:r w:rsidR="00B85580">
        <w:rPr>
          <w:rFonts w:hint="cs"/>
          <w:rtl/>
        </w:rPr>
        <w:t xml:space="preserve"> فرمود: </w:t>
      </w:r>
      <w:r w:rsidR="00B85580">
        <w:rPr>
          <w:rFonts w:cs="Traditional Arabic" w:hint="cs"/>
          <w:rtl/>
        </w:rPr>
        <w:t>«</w:t>
      </w:r>
      <w:r w:rsidR="00320251">
        <w:rPr>
          <w:rFonts w:hint="cs"/>
          <w:rtl/>
        </w:rPr>
        <w:t>هرکسی خمر بنوشد او را تازیانه بزنید اگر تکرار کرد در</w:t>
      </w:r>
      <w:r w:rsidR="003A6A7F">
        <w:rPr>
          <w:rFonts w:hint="cs"/>
          <w:rtl/>
        </w:rPr>
        <w:t xml:space="preserve"> مرتبۀ </w:t>
      </w:r>
      <w:r w:rsidR="00320251">
        <w:rPr>
          <w:rFonts w:hint="cs"/>
          <w:rtl/>
        </w:rPr>
        <w:t>چهارم او را بکشید</w:t>
      </w:r>
      <w:r w:rsidR="00B85580">
        <w:rPr>
          <w:rFonts w:cs="Traditional Arabic" w:hint="cs"/>
          <w:rtl/>
        </w:rPr>
        <w:t>»</w:t>
      </w:r>
      <w:r w:rsidR="00277019">
        <w:rPr>
          <w:rFonts w:hint="cs"/>
          <w:rtl/>
        </w:rPr>
        <w:t xml:space="preserve"> </w:t>
      </w:r>
      <w:r w:rsidR="00320251">
        <w:rPr>
          <w:rFonts w:hint="cs"/>
          <w:rtl/>
        </w:rPr>
        <w:t>(روایت از ابوداود، ترمذی، نسائی، و ابن ماجه)</w:t>
      </w:r>
      <w:r w:rsidR="00B85580">
        <w:rPr>
          <w:rFonts w:hint="cs"/>
          <w:rtl/>
        </w:rPr>
        <w:t>.</w:t>
      </w:r>
    </w:p>
    <w:p w:rsidR="00320251" w:rsidRDefault="000E72F1" w:rsidP="00C50329">
      <w:pPr>
        <w:pStyle w:val="a3"/>
        <w:rPr>
          <w:rtl/>
        </w:rPr>
      </w:pPr>
      <w:r>
        <w:rPr>
          <w:rFonts w:hint="cs"/>
          <w:rtl/>
        </w:rPr>
        <w:t xml:space="preserve"> ترمذی گوید: در ابتدای امر، حکم چنین بود اما بعداً نسخ گردید.</w:t>
      </w:r>
    </w:p>
    <w:p w:rsidR="000E72F1" w:rsidRDefault="000E72F1" w:rsidP="00C50329">
      <w:pPr>
        <w:pStyle w:val="a3"/>
        <w:rPr>
          <w:rtl/>
        </w:rPr>
      </w:pPr>
      <w:r>
        <w:rPr>
          <w:rFonts w:hint="cs"/>
          <w:rtl/>
        </w:rPr>
        <w:t>و از جابر بن عبدالله</w:t>
      </w:r>
      <w:r w:rsidR="00B85580">
        <w:rPr>
          <w:rFonts w:hint="cs"/>
          <w:rtl/>
        </w:rPr>
        <w:t xml:space="preserve"> </w:t>
      </w:r>
      <w:r>
        <w:rPr>
          <w:rFonts w:cs="CTraditional Arabic" w:hint="cs"/>
          <w:sz w:val="26"/>
          <w:szCs w:val="26"/>
          <w:rtl/>
        </w:rPr>
        <w:t>س</w:t>
      </w:r>
      <w:r>
        <w:rPr>
          <w:rFonts w:hint="cs"/>
          <w:rtl/>
        </w:rPr>
        <w:t xml:space="preserve"> </w:t>
      </w:r>
      <w:r w:rsidR="00D91871">
        <w:rPr>
          <w:rFonts w:hint="cs"/>
          <w:rtl/>
        </w:rPr>
        <w:t>روایت شده است که رسول‌خدا</w:t>
      </w:r>
      <w:r w:rsidR="00D91871">
        <w:rPr>
          <w:rFonts w:cs="CTraditional Arabic" w:hint="cs"/>
          <w:sz w:val="26"/>
          <w:szCs w:val="26"/>
          <w:rtl/>
        </w:rPr>
        <w:t>ص</w:t>
      </w:r>
      <w:r w:rsidR="00B85580">
        <w:rPr>
          <w:rFonts w:hint="cs"/>
          <w:rtl/>
        </w:rPr>
        <w:t xml:space="preserve"> فرمود: </w:t>
      </w:r>
      <w:r w:rsidR="00B85580">
        <w:rPr>
          <w:rFonts w:cs="Traditional Arabic" w:hint="cs"/>
          <w:rtl/>
        </w:rPr>
        <w:t>«</w:t>
      </w:r>
      <w:r w:rsidR="00D91871">
        <w:rPr>
          <w:rFonts w:hint="cs"/>
          <w:rtl/>
        </w:rPr>
        <w:t>هرکسی خمر بنوشد او را تازیانه بزنید و اگر باز تکرار کرد در</w:t>
      </w:r>
      <w:r w:rsidR="003A6A7F">
        <w:rPr>
          <w:rFonts w:hint="cs"/>
          <w:rtl/>
        </w:rPr>
        <w:t xml:space="preserve"> مرتبۀ </w:t>
      </w:r>
      <w:r w:rsidR="00D91871">
        <w:rPr>
          <w:rFonts w:hint="cs"/>
          <w:rtl/>
        </w:rPr>
        <w:t>چهارم او را بکشید، بعد از آن مردی را آوردند که برای چهارمین بار خمر خورده بود، او را تازیانه زد و او را نکشت</w:t>
      </w:r>
      <w:r w:rsidR="00B85580">
        <w:rPr>
          <w:rFonts w:cs="Traditional Arabic" w:hint="cs"/>
          <w:rtl/>
        </w:rPr>
        <w:t>»</w:t>
      </w:r>
      <w:r w:rsidR="00B85580">
        <w:rPr>
          <w:rFonts w:hint="cs"/>
          <w:rtl/>
        </w:rPr>
        <w:t>.</w:t>
      </w:r>
    </w:p>
    <w:p w:rsidR="00D91871" w:rsidRDefault="00D91871" w:rsidP="00C50329">
      <w:pPr>
        <w:pStyle w:val="a3"/>
        <w:rPr>
          <w:rtl/>
        </w:rPr>
      </w:pPr>
      <w:r>
        <w:rPr>
          <w:rFonts w:hint="cs"/>
          <w:rtl/>
        </w:rPr>
        <w:t>زهری به نقل از قبیصه بن‌ذوئب نیز چنین حدیثی را از رسول خدا نقل کرده و گوید: به عنوان رخصتی حکم قتل برداشته شد.</w:t>
      </w:r>
    </w:p>
    <w:p w:rsidR="00D91871" w:rsidRDefault="00D91871" w:rsidP="00C50329">
      <w:pPr>
        <w:pStyle w:val="a3"/>
        <w:rPr>
          <w:rtl/>
        </w:rPr>
      </w:pPr>
      <w:r>
        <w:rPr>
          <w:rFonts w:hint="cs"/>
          <w:rtl/>
        </w:rPr>
        <w:t>به نزد عام</w:t>
      </w:r>
      <w:r w:rsidR="00C50329">
        <w:rPr>
          <w:rFonts w:hint="cs"/>
          <w:rtl/>
        </w:rPr>
        <w:t>ۀ</w:t>
      </w:r>
      <w:r>
        <w:rPr>
          <w:rFonts w:hint="cs"/>
          <w:rtl/>
        </w:rPr>
        <w:t xml:space="preserve"> اهل علم، عمل بر این حدیث بوده و از قدیم تا به حال خلافی را در این باره سراغ نداریم. آنچه این مطلب را تقویت می‌کند روایتی است که از</w:t>
      </w:r>
      <w:r w:rsidR="008C6BF8">
        <w:rPr>
          <w:rFonts w:hint="cs"/>
          <w:rtl/>
        </w:rPr>
        <w:t xml:space="preserve"> راه‌ها</w:t>
      </w:r>
      <w:r>
        <w:rPr>
          <w:rFonts w:hint="cs"/>
          <w:rtl/>
        </w:rPr>
        <w:t>ی متعددی از رسول‌خدا</w:t>
      </w:r>
      <w:r>
        <w:rPr>
          <w:rFonts w:cs="CTraditional Arabic" w:hint="cs"/>
          <w:sz w:val="26"/>
          <w:szCs w:val="26"/>
          <w:rtl/>
        </w:rPr>
        <w:t>ص</w:t>
      </w:r>
      <w:r>
        <w:rPr>
          <w:rFonts w:hint="cs"/>
          <w:rtl/>
        </w:rPr>
        <w:t xml:space="preserve"> نقل شده که رسول‌خدا</w:t>
      </w:r>
      <w:r>
        <w:rPr>
          <w:rFonts w:cs="CTraditional Arabic" w:hint="cs"/>
          <w:sz w:val="26"/>
          <w:szCs w:val="26"/>
          <w:rtl/>
        </w:rPr>
        <w:t>ص</w:t>
      </w:r>
      <w:r w:rsidR="00B85580">
        <w:rPr>
          <w:rFonts w:hint="cs"/>
          <w:rtl/>
        </w:rPr>
        <w:t xml:space="preserve"> فرمود: </w:t>
      </w:r>
      <w:r w:rsidR="00B85580">
        <w:rPr>
          <w:rFonts w:cs="Traditional Arabic" w:hint="cs"/>
          <w:rtl/>
        </w:rPr>
        <w:t>«</w:t>
      </w:r>
      <w:r>
        <w:rPr>
          <w:rFonts w:hint="cs"/>
          <w:rtl/>
        </w:rPr>
        <w:t>خون مسلمانی که گواهی دهد معبودی جز الله نیست و من</w:t>
      </w:r>
      <w:r w:rsidR="0090654D">
        <w:rPr>
          <w:rFonts w:hint="cs"/>
          <w:rtl/>
        </w:rPr>
        <w:t xml:space="preserve"> فرستادۀ </w:t>
      </w:r>
      <w:r>
        <w:rPr>
          <w:rFonts w:hint="cs"/>
          <w:rtl/>
        </w:rPr>
        <w:t>خدا هستم، حلال نیست به غیر از یکی از این سه راه: کشتن نفس در برابر نفس، بیوه‌ای که زنا کند، و کسی که از دین خود برگردد</w:t>
      </w:r>
      <w:r w:rsidR="00B85580">
        <w:rPr>
          <w:rFonts w:cs="Traditional Arabic" w:hint="cs"/>
          <w:rtl/>
        </w:rPr>
        <w:t>»</w:t>
      </w:r>
      <w:r w:rsidR="00B85580">
        <w:rPr>
          <w:rFonts w:hint="cs"/>
          <w:rtl/>
        </w:rPr>
        <w:t>.</w:t>
      </w:r>
      <w:r w:rsidR="00277019">
        <w:rPr>
          <w:rFonts w:hint="cs"/>
          <w:rtl/>
        </w:rPr>
        <w:t xml:space="preserve"> </w:t>
      </w:r>
      <w:r>
        <w:rPr>
          <w:rFonts w:hint="cs"/>
          <w:rtl/>
        </w:rPr>
        <w:t>(روایت از ترمذی)</w:t>
      </w:r>
      <w:r w:rsidR="00B85580">
        <w:rPr>
          <w:rFonts w:hint="cs"/>
          <w:rtl/>
        </w:rPr>
        <w:t>.</w:t>
      </w:r>
    </w:p>
    <w:p w:rsidR="00D91871" w:rsidRDefault="00B85580" w:rsidP="00C50329">
      <w:pPr>
        <w:pStyle w:val="a3"/>
        <w:rPr>
          <w:rtl/>
        </w:rPr>
      </w:pPr>
      <w:r>
        <w:rPr>
          <w:rFonts w:hint="cs"/>
          <w:rtl/>
        </w:rPr>
        <w:t>فقها بر وجوب</w:t>
      </w:r>
      <w:r w:rsidR="00B10C16">
        <w:rPr>
          <w:rFonts w:hint="cs"/>
          <w:rtl/>
        </w:rPr>
        <w:t xml:space="preserve"> حد شراب‌خوار که تازیانه است اتفاق دارند ولی در مقدار آن اختلاف دارند:</w:t>
      </w:r>
    </w:p>
    <w:p w:rsidR="00B10C16" w:rsidRDefault="00B10C16" w:rsidP="00C50329">
      <w:pPr>
        <w:pStyle w:val="a3"/>
        <w:rPr>
          <w:rtl/>
        </w:rPr>
      </w:pPr>
      <w:r>
        <w:rPr>
          <w:rFonts w:hint="cs"/>
          <w:rtl/>
        </w:rPr>
        <w:t>بنابرمذهب احناف و مالک، هشتاد تازیانه است. بنابر مذهب شافعی، چهل تازیانه است.</w:t>
      </w:r>
    </w:p>
    <w:p w:rsidR="00B10C16" w:rsidRDefault="00B10C16" w:rsidP="00C50329">
      <w:pPr>
        <w:pStyle w:val="a3"/>
        <w:rPr>
          <w:rtl/>
        </w:rPr>
      </w:pPr>
      <w:r>
        <w:rPr>
          <w:rFonts w:hint="cs"/>
          <w:rtl/>
        </w:rPr>
        <w:t>و از احمد دو روایت منقول است:</w:t>
      </w:r>
    </w:p>
    <w:p w:rsidR="00B10C16" w:rsidRDefault="00B10C16" w:rsidP="00C50329">
      <w:pPr>
        <w:pStyle w:val="a3"/>
        <w:rPr>
          <w:rtl/>
        </w:rPr>
      </w:pPr>
      <w:r>
        <w:rPr>
          <w:rFonts w:hint="cs"/>
          <w:rtl/>
        </w:rPr>
        <w:t>یکی، هشتاد تازیانه. و دیگری، چهل تازیانه.</w:t>
      </w:r>
    </w:p>
    <w:p w:rsidR="00B10C16" w:rsidRDefault="00B10C16" w:rsidP="00C50329">
      <w:pPr>
        <w:pStyle w:val="a3"/>
        <w:rPr>
          <w:rtl/>
        </w:rPr>
      </w:pPr>
      <w:r>
        <w:rPr>
          <w:rFonts w:hint="cs"/>
          <w:rtl/>
        </w:rPr>
        <w:t>اما امر به قتل شراب‌خوار در صورت تکرار نسخ شده است.</w:t>
      </w:r>
    </w:p>
    <w:p w:rsidR="00C86B15" w:rsidRPr="00DC6647" w:rsidRDefault="00377CF7" w:rsidP="00C50329">
      <w:pPr>
        <w:pStyle w:val="a0"/>
        <w:rPr>
          <w:rtl/>
        </w:rPr>
      </w:pPr>
      <w:bookmarkStart w:id="3160" w:name="_Toc262412493"/>
      <w:bookmarkStart w:id="3161" w:name="_Toc340600061"/>
      <w:bookmarkStart w:id="3162" w:name="_Toc408539537"/>
      <w:r>
        <w:rPr>
          <w:rFonts w:hint="cs"/>
          <w:rtl/>
        </w:rPr>
        <w:t>2-</w:t>
      </w:r>
      <w:r w:rsidR="00C86B15">
        <w:rPr>
          <w:rFonts w:hint="cs"/>
          <w:rtl/>
        </w:rPr>
        <w:t xml:space="preserve"> ادل</w:t>
      </w:r>
      <w:r w:rsidR="00C50329">
        <w:rPr>
          <w:rFonts w:hint="cs"/>
          <w:rtl/>
        </w:rPr>
        <w:t>ۀ</w:t>
      </w:r>
      <w:r w:rsidR="00C86B15">
        <w:rPr>
          <w:rFonts w:hint="cs"/>
          <w:rtl/>
        </w:rPr>
        <w:t xml:space="preserve"> ث</w:t>
      </w:r>
      <w:r w:rsidR="008129AB">
        <w:rPr>
          <w:rFonts w:hint="cs"/>
          <w:rtl/>
        </w:rPr>
        <w:t>ب</w:t>
      </w:r>
      <w:r w:rsidR="00C86B15">
        <w:rPr>
          <w:rFonts w:hint="cs"/>
          <w:rtl/>
        </w:rPr>
        <w:t>وت حد:</w:t>
      </w:r>
      <w:bookmarkEnd w:id="3160"/>
      <w:bookmarkEnd w:id="3161"/>
      <w:bookmarkEnd w:id="3162"/>
    </w:p>
    <w:p w:rsidR="00B10C16" w:rsidRDefault="00C86B15" w:rsidP="005E6881">
      <w:pPr>
        <w:pStyle w:val="a3"/>
        <w:numPr>
          <w:ilvl w:val="0"/>
          <w:numId w:val="158"/>
        </w:numPr>
        <w:ind w:left="641" w:hanging="357"/>
        <w:rPr>
          <w:rtl/>
        </w:rPr>
      </w:pPr>
      <w:r>
        <w:rPr>
          <w:rFonts w:hint="cs"/>
          <w:rtl/>
        </w:rPr>
        <w:t>اعتراف شخص</w:t>
      </w:r>
      <w:r w:rsidR="00B85580">
        <w:rPr>
          <w:rFonts w:hint="cs"/>
          <w:rtl/>
        </w:rPr>
        <w:t>،</w:t>
      </w:r>
      <w:r>
        <w:rPr>
          <w:rFonts w:hint="cs"/>
          <w:rtl/>
        </w:rPr>
        <w:t xml:space="preserve"> علیه خودش مبنی بر شرب خمر.</w:t>
      </w:r>
    </w:p>
    <w:p w:rsidR="00C86B15" w:rsidRDefault="00C86B15" w:rsidP="005E6881">
      <w:pPr>
        <w:pStyle w:val="a3"/>
        <w:numPr>
          <w:ilvl w:val="0"/>
          <w:numId w:val="158"/>
        </w:numPr>
        <w:ind w:left="641" w:hanging="357"/>
        <w:rPr>
          <w:rtl/>
        </w:rPr>
      </w:pPr>
      <w:r>
        <w:rPr>
          <w:rFonts w:hint="cs"/>
          <w:rtl/>
        </w:rPr>
        <w:t>شهادت دو نفر شاهد عادل.</w:t>
      </w:r>
    </w:p>
    <w:p w:rsidR="00C86B15" w:rsidRDefault="00C86B15" w:rsidP="00C50329">
      <w:pPr>
        <w:pStyle w:val="a3"/>
        <w:rPr>
          <w:rtl/>
        </w:rPr>
      </w:pPr>
      <w:r>
        <w:rPr>
          <w:rFonts w:hint="cs"/>
          <w:rtl/>
        </w:rPr>
        <w:t>فقها د</w:t>
      </w:r>
      <w:r w:rsidR="00B85580">
        <w:rPr>
          <w:rFonts w:hint="cs"/>
          <w:rtl/>
        </w:rPr>
        <w:t>ر</w:t>
      </w:r>
      <w:r>
        <w:rPr>
          <w:rFonts w:hint="cs"/>
          <w:rtl/>
        </w:rPr>
        <w:t xml:space="preserve"> ثبوت حد به</w:t>
      </w:r>
      <w:r w:rsidR="003A6A7F">
        <w:rPr>
          <w:rFonts w:hint="cs"/>
          <w:rtl/>
        </w:rPr>
        <w:t xml:space="preserve"> وسیلۀ </w:t>
      </w:r>
      <w:r>
        <w:rPr>
          <w:rFonts w:hint="cs"/>
          <w:rtl/>
        </w:rPr>
        <w:t>بوی خمر اختلاف دارند:</w:t>
      </w:r>
    </w:p>
    <w:p w:rsidR="00C86B15" w:rsidRDefault="00C86B15" w:rsidP="00C50329">
      <w:pPr>
        <w:pStyle w:val="a3"/>
        <w:rPr>
          <w:rtl/>
        </w:rPr>
      </w:pPr>
      <w:r>
        <w:rPr>
          <w:rFonts w:hint="cs"/>
          <w:rtl/>
        </w:rPr>
        <w:t>بنابر مذهب علماء مالکیه هرگاه دو نفر عادل به نزد حاکم گواهی بر بوی آن دادن</w:t>
      </w:r>
      <w:r w:rsidR="00B85580">
        <w:rPr>
          <w:rFonts w:hint="cs"/>
          <w:rtl/>
        </w:rPr>
        <w:t>د</w:t>
      </w:r>
      <w:r>
        <w:rPr>
          <w:rFonts w:hint="cs"/>
          <w:rtl/>
        </w:rPr>
        <w:t xml:space="preserve"> حد واجب می‌شود، چون بوی خمر دلال</w:t>
      </w:r>
      <w:r w:rsidR="00B85580">
        <w:rPr>
          <w:rFonts w:hint="cs"/>
          <w:rtl/>
        </w:rPr>
        <w:t>ت</w:t>
      </w:r>
      <w:r>
        <w:rPr>
          <w:rFonts w:hint="cs"/>
          <w:rtl/>
        </w:rPr>
        <w:t xml:space="preserve"> بر شرب آن دارد.</w:t>
      </w:r>
    </w:p>
    <w:p w:rsidR="00C86B15" w:rsidRDefault="00C86B15" w:rsidP="00C50329">
      <w:pPr>
        <w:pStyle w:val="a3"/>
        <w:rPr>
          <w:rtl/>
        </w:rPr>
      </w:pPr>
      <w:r>
        <w:rPr>
          <w:rFonts w:hint="cs"/>
          <w:rtl/>
        </w:rPr>
        <w:t>و بنابر مذهب ابوحنیفه و شافعی به</w:t>
      </w:r>
      <w:r w:rsidR="003A6A7F">
        <w:rPr>
          <w:rFonts w:hint="cs"/>
          <w:rtl/>
        </w:rPr>
        <w:t xml:space="preserve"> وسیلۀ </w:t>
      </w:r>
      <w:r>
        <w:rPr>
          <w:rFonts w:hint="cs"/>
          <w:rtl/>
        </w:rPr>
        <w:t>بو، ثابت نمی‌شود؛ زیرا شبه وجود دارد، و بوهای متشابه وجود دارد، و شبهات حدود را دفع می‌کند.</w:t>
      </w:r>
    </w:p>
    <w:p w:rsidR="001751ED" w:rsidRPr="00DC6647" w:rsidRDefault="00377CF7" w:rsidP="008129AB">
      <w:pPr>
        <w:pStyle w:val="a0"/>
        <w:rPr>
          <w:rtl/>
        </w:rPr>
      </w:pPr>
      <w:bookmarkStart w:id="3163" w:name="_Toc262412494"/>
      <w:bookmarkStart w:id="3164" w:name="_Toc340600062"/>
      <w:bookmarkStart w:id="3165" w:name="_Toc408539538"/>
      <w:r>
        <w:rPr>
          <w:rFonts w:hint="cs"/>
          <w:rtl/>
        </w:rPr>
        <w:t>3-</w:t>
      </w:r>
      <w:r w:rsidR="001751ED">
        <w:rPr>
          <w:rFonts w:hint="cs"/>
          <w:rtl/>
        </w:rPr>
        <w:t xml:space="preserve"> حکم شراب‌خوار از روی اکراه</w:t>
      </w:r>
      <w:r w:rsidR="00B113F7">
        <w:rPr>
          <w:rFonts w:hint="cs"/>
          <w:rtl/>
        </w:rPr>
        <w:t>:</w:t>
      </w:r>
      <w:bookmarkEnd w:id="3163"/>
      <w:bookmarkEnd w:id="3164"/>
      <w:bookmarkEnd w:id="3165"/>
    </w:p>
    <w:p w:rsidR="001751ED" w:rsidRDefault="00B92AA6" w:rsidP="00C50329">
      <w:pPr>
        <w:pStyle w:val="a3"/>
        <w:rPr>
          <w:rtl/>
        </w:rPr>
      </w:pPr>
      <w:r>
        <w:rPr>
          <w:rFonts w:hint="cs"/>
          <w:rtl/>
        </w:rPr>
        <w:t>هرگاه زن، یا مرد مسلمان از جانب دیگران مجبور و مکره به شرب خمر شد حدی بر وی نیست خواه اکراه با تهدید به قتل، یا زدن و شکنج</w:t>
      </w:r>
      <w:r w:rsidR="00C50329">
        <w:rPr>
          <w:rFonts w:hint="cs"/>
          <w:rtl/>
        </w:rPr>
        <w:t>ۀ</w:t>
      </w:r>
      <w:r>
        <w:rPr>
          <w:rFonts w:hint="cs"/>
          <w:rtl/>
        </w:rPr>
        <w:t xml:space="preserve"> طاقت‌فرسا صورت گیرد یا با اتلاف مال و سرمایه، زیرا اکراه گناه را مرتفع می‌سازد؛ رسول‌خدا</w:t>
      </w:r>
      <w:r>
        <w:rPr>
          <w:rFonts w:cs="CTraditional Arabic" w:hint="cs"/>
          <w:sz w:val="26"/>
          <w:szCs w:val="26"/>
          <w:rtl/>
        </w:rPr>
        <w:t>ص</w:t>
      </w:r>
      <w:r w:rsidR="00B113F7">
        <w:rPr>
          <w:rFonts w:hint="cs"/>
          <w:rtl/>
        </w:rPr>
        <w:t xml:space="preserve"> م</w:t>
      </w:r>
      <w:r w:rsidR="00B113F7" w:rsidRPr="00C50329">
        <w:rPr>
          <w:rFonts w:hint="cs"/>
          <w:rtl/>
        </w:rPr>
        <w:t>ی‌فرماید: «</w:t>
      </w:r>
      <w:r w:rsidRPr="00C50329">
        <w:rPr>
          <w:rFonts w:hint="cs"/>
          <w:rtl/>
        </w:rPr>
        <w:t>امتم در مقابل خطا، و فراموشی و اکراه مؤاخذه نمی‌شوند</w:t>
      </w:r>
      <w:r w:rsidR="00B113F7" w:rsidRPr="00C50329">
        <w:rPr>
          <w:rFonts w:hint="cs"/>
          <w:rtl/>
        </w:rPr>
        <w:t>».</w:t>
      </w:r>
      <w:r w:rsidR="00277019" w:rsidRPr="00C50329">
        <w:rPr>
          <w:rFonts w:hint="cs"/>
          <w:rtl/>
        </w:rPr>
        <w:t xml:space="preserve"> </w:t>
      </w:r>
      <w:r w:rsidRPr="00C50329">
        <w:rPr>
          <w:rFonts w:hint="cs"/>
          <w:rtl/>
        </w:rPr>
        <w:t>(روایت از ابن‌ماجه)</w:t>
      </w:r>
      <w:r w:rsidR="00B113F7" w:rsidRPr="00C50329">
        <w:rPr>
          <w:rFonts w:hint="cs"/>
          <w:rtl/>
        </w:rPr>
        <w:t>.</w:t>
      </w:r>
    </w:p>
    <w:p w:rsidR="00B92AA6" w:rsidRDefault="00B647E4" w:rsidP="00C50329">
      <w:pPr>
        <w:pStyle w:val="a3"/>
        <w:rPr>
          <w:rtl/>
        </w:rPr>
      </w:pPr>
      <w:r>
        <w:rPr>
          <w:rFonts w:hint="cs"/>
          <w:rtl/>
        </w:rPr>
        <w:t>و خداوند متعال می‌فرماید:</w:t>
      </w:r>
    </w:p>
    <w:p w:rsidR="00CE7684" w:rsidRPr="00FB3F47" w:rsidRDefault="00CE7684" w:rsidP="00C50329">
      <w:pPr>
        <w:pStyle w:val="a3"/>
        <w:rPr>
          <w:rFonts w:ascii="KFGQPC Uthmanic Script HAFS" w:hAnsi="KFGQPC Uthmanic Script HAFS" w:cs="KFGQPC Uthmanic Script HAFS"/>
          <w:rtl/>
        </w:rPr>
      </w:pPr>
      <w:r>
        <w:rPr>
          <w:rFonts w:ascii="Traditional Arabic" w:hAnsi="Traditional Arabic" w:cs="Traditional Arabic"/>
          <w:rtl/>
        </w:rPr>
        <w:t>﴿</w:t>
      </w:r>
      <w:r w:rsidR="00FB3F47">
        <w:rPr>
          <w:rFonts w:ascii="KFGQPC Uthmanic Script HAFS" w:hAnsi="KFGQPC Uthmanic Script HAFS" w:cs="KFGQPC Uthmanic Script HAFS"/>
          <w:rtl/>
        </w:rPr>
        <w:t xml:space="preserve">فَمَنِ </w:t>
      </w:r>
      <w:r w:rsidR="00FB3F47">
        <w:rPr>
          <w:rFonts w:ascii="KFGQPC Uthmanic Script HAFS" w:hAnsi="KFGQPC Uthmanic Script HAFS" w:cs="KFGQPC Uthmanic Script HAFS" w:hint="cs"/>
          <w:rtl/>
        </w:rPr>
        <w:t>ٱ</w:t>
      </w:r>
      <w:r w:rsidR="00FB3F47">
        <w:rPr>
          <w:rFonts w:ascii="KFGQPC Uthmanic Script HAFS" w:hAnsi="KFGQPC Uthmanic Script HAFS" w:cs="KFGQPC Uthmanic Script HAFS" w:hint="eastAsia"/>
          <w:rtl/>
        </w:rPr>
        <w:t>ضۡطُرَّ</w:t>
      </w:r>
      <w:r w:rsidR="00FB3F47">
        <w:rPr>
          <w:rFonts w:ascii="KFGQPC Uthmanic Script HAFS" w:hAnsi="KFGQPC Uthmanic Script HAFS" w:cs="KFGQPC Uthmanic Script HAFS"/>
          <w:rtl/>
        </w:rPr>
        <w:t xml:space="preserve"> غَيۡرَ بَاغٖ وَلَا عَادٖ فَلَآ إِثۡمَ عَلَيۡهِۚ</w:t>
      </w:r>
      <w:r>
        <w:rPr>
          <w:rFonts w:ascii="Traditional Arabic" w:hAnsi="Traditional Arabic" w:cs="Traditional Arabic"/>
          <w:rtl/>
        </w:rPr>
        <w:t>﴾</w:t>
      </w:r>
      <w:r>
        <w:rPr>
          <w:rFonts w:hint="cs"/>
          <w:rtl/>
        </w:rPr>
        <w:t xml:space="preserve"> </w:t>
      </w:r>
      <w:r w:rsidRPr="00C50329">
        <w:rPr>
          <w:rStyle w:val="Char4"/>
          <w:rtl/>
        </w:rPr>
        <w:t>[</w:t>
      </w:r>
      <w:r w:rsidRPr="00C50329">
        <w:rPr>
          <w:rStyle w:val="Char4"/>
          <w:rFonts w:hint="cs"/>
          <w:rtl/>
        </w:rPr>
        <w:t>البقرة: 173</w:t>
      </w:r>
      <w:r w:rsidRPr="00C50329">
        <w:rPr>
          <w:rStyle w:val="Char4"/>
          <w:rtl/>
        </w:rPr>
        <w:t>]</w:t>
      </w:r>
      <w:r w:rsidRPr="00C50329">
        <w:rPr>
          <w:rtl/>
        </w:rPr>
        <w:t>.</w:t>
      </w:r>
    </w:p>
    <w:p w:rsidR="00AA693F" w:rsidRPr="00C50329" w:rsidRDefault="00B113F7" w:rsidP="00C50329">
      <w:pPr>
        <w:pStyle w:val="a3"/>
        <w:rPr>
          <w:spacing w:val="-3"/>
          <w:sz w:val="26"/>
          <w:szCs w:val="26"/>
          <w:rtl/>
        </w:rPr>
      </w:pPr>
      <w:r w:rsidRPr="00C50329">
        <w:rPr>
          <w:rFonts w:hint="cs"/>
          <w:spacing w:val="-3"/>
          <w:sz w:val="26"/>
          <w:rtl/>
        </w:rPr>
        <w:t>«</w:t>
      </w:r>
      <w:r w:rsidR="00AA693F" w:rsidRPr="00C50329">
        <w:rPr>
          <w:rFonts w:hint="cs"/>
          <w:spacing w:val="-3"/>
          <w:sz w:val="26"/>
          <w:rtl/>
        </w:rPr>
        <w:t xml:space="preserve">ولی آن کس که مجبور شود </w:t>
      </w:r>
      <w:r w:rsidRPr="00C50329">
        <w:rPr>
          <w:rFonts w:hint="cs"/>
          <w:spacing w:val="-3"/>
          <w:sz w:val="26"/>
          <w:rtl/>
        </w:rPr>
        <w:t>(</w:t>
      </w:r>
      <w:r w:rsidR="00AA693F" w:rsidRPr="00C50329">
        <w:rPr>
          <w:rFonts w:hint="cs"/>
          <w:spacing w:val="-3"/>
          <w:sz w:val="26"/>
          <w:rtl/>
        </w:rPr>
        <w:t>به خاطر حفظ جان از آن اشیاء حرام بخورد</w:t>
      </w:r>
      <w:r w:rsidRPr="00C50329">
        <w:rPr>
          <w:rFonts w:hint="cs"/>
          <w:spacing w:val="-3"/>
          <w:sz w:val="26"/>
          <w:rtl/>
        </w:rPr>
        <w:t>)</w:t>
      </w:r>
      <w:r w:rsidR="00AA693F" w:rsidRPr="00C50329">
        <w:rPr>
          <w:rFonts w:hint="cs"/>
          <w:spacing w:val="-3"/>
          <w:sz w:val="26"/>
          <w:rtl/>
        </w:rPr>
        <w:t xml:space="preserve"> </w:t>
      </w:r>
      <w:r w:rsidRPr="00C50329">
        <w:rPr>
          <w:rFonts w:hint="cs"/>
          <w:spacing w:val="-3"/>
          <w:sz w:val="26"/>
          <w:rtl/>
        </w:rPr>
        <w:t>(</w:t>
      </w:r>
      <w:r w:rsidR="00AA693F" w:rsidRPr="00C50329">
        <w:rPr>
          <w:rFonts w:hint="cs"/>
          <w:spacing w:val="-3"/>
          <w:sz w:val="26"/>
          <w:rtl/>
        </w:rPr>
        <w:t>در صورتی که علاقمند به خوردن و لذت بردن از چنین چیزهایی نباشد</w:t>
      </w:r>
      <w:r w:rsidRPr="00C50329">
        <w:rPr>
          <w:rFonts w:hint="cs"/>
          <w:spacing w:val="-3"/>
          <w:sz w:val="26"/>
          <w:rtl/>
        </w:rPr>
        <w:t>)</w:t>
      </w:r>
      <w:r w:rsidR="00AA693F" w:rsidRPr="00C50329">
        <w:rPr>
          <w:rFonts w:hint="cs"/>
          <w:spacing w:val="-3"/>
          <w:sz w:val="26"/>
          <w:rtl/>
        </w:rPr>
        <w:t xml:space="preserve"> و متجاوز از حد سد جوع هم نباشد گناهی بر او نیست</w:t>
      </w:r>
      <w:r w:rsidRPr="00C50329">
        <w:rPr>
          <w:rFonts w:hint="cs"/>
          <w:spacing w:val="-3"/>
          <w:sz w:val="26"/>
          <w:rtl/>
        </w:rPr>
        <w:t>».</w:t>
      </w:r>
    </w:p>
    <w:p w:rsidR="002E594A" w:rsidRPr="00DC6647" w:rsidRDefault="00377CF7" w:rsidP="008129AB">
      <w:pPr>
        <w:pStyle w:val="a0"/>
        <w:rPr>
          <w:rtl/>
        </w:rPr>
      </w:pPr>
      <w:bookmarkStart w:id="3166" w:name="_Toc262412495"/>
      <w:bookmarkStart w:id="3167" w:name="_Toc340600063"/>
      <w:bookmarkStart w:id="3168" w:name="_Toc408539539"/>
      <w:r>
        <w:rPr>
          <w:rFonts w:hint="cs"/>
          <w:rtl/>
        </w:rPr>
        <w:t>4-</w:t>
      </w:r>
      <w:r w:rsidR="002E594A">
        <w:rPr>
          <w:rFonts w:hint="cs"/>
          <w:rtl/>
        </w:rPr>
        <w:t xml:space="preserve"> نهی از مداوا کردن با خمر:</w:t>
      </w:r>
      <w:bookmarkEnd w:id="3166"/>
      <w:bookmarkEnd w:id="3167"/>
      <w:bookmarkEnd w:id="3168"/>
    </w:p>
    <w:p w:rsidR="00E97503" w:rsidRPr="00C50329" w:rsidRDefault="00B113F7" w:rsidP="00C50329">
      <w:pPr>
        <w:pStyle w:val="a3"/>
        <w:rPr>
          <w:rtl/>
        </w:rPr>
      </w:pPr>
      <w:r>
        <w:rPr>
          <w:rFonts w:hint="cs"/>
          <w:rtl/>
        </w:rPr>
        <w:t xml:space="preserve">طارق بن‌سوید جمعی </w:t>
      </w:r>
      <w:r w:rsidRPr="00C50329">
        <w:rPr>
          <w:rFonts w:hint="cs"/>
          <w:rtl/>
        </w:rPr>
        <w:t>گوید: «</w:t>
      </w:r>
      <w:r w:rsidR="00B33D02" w:rsidRPr="00C50329">
        <w:rPr>
          <w:rFonts w:hint="cs"/>
          <w:rtl/>
        </w:rPr>
        <w:t>در این‌باره</w:t>
      </w:r>
      <w:r w:rsidR="00B33D02">
        <w:rPr>
          <w:rFonts w:hint="cs"/>
          <w:rtl/>
        </w:rPr>
        <w:t xml:space="preserve"> از رسول‌خدا</w:t>
      </w:r>
      <w:r w:rsidR="00E97503">
        <w:rPr>
          <w:rFonts w:cs="CTraditional Arabic" w:hint="cs"/>
          <w:sz w:val="26"/>
          <w:szCs w:val="26"/>
          <w:rtl/>
        </w:rPr>
        <w:t>ص</w:t>
      </w:r>
      <w:r w:rsidR="00B33D02">
        <w:rPr>
          <w:rFonts w:hint="cs"/>
          <w:rtl/>
        </w:rPr>
        <w:t xml:space="preserve"> </w:t>
      </w:r>
      <w:r w:rsidR="00E97503">
        <w:rPr>
          <w:rFonts w:hint="cs"/>
          <w:rtl/>
        </w:rPr>
        <w:t>سؤال کردم؟ ایشان از آن نهی کردند. گفتم: ما فقط ب</w:t>
      </w:r>
      <w:r>
        <w:rPr>
          <w:rFonts w:hint="cs"/>
          <w:rtl/>
        </w:rPr>
        <w:t xml:space="preserve">رای دوا آن را می‌سازیم، </w:t>
      </w:r>
      <w:r w:rsidRPr="00C50329">
        <w:rPr>
          <w:rFonts w:hint="cs"/>
          <w:rtl/>
        </w:rPr>
        <w:t>فرمود: «</w:t>
      </w:r>
      <w:r w:rsidR="00E97503" w:rsidRPr="00C50329">
        <w:rPr>
          <w:rFonts w:hint="cs"/>
          <w:rtl/>
        </w:rPr>
        <w:t>خمر دوا نیست بلکه درد است</w:t>
      </w:r>
      <w:r w:rsidRPr="00C50329">
        <w:rPr>
          <w:rFonts w:hint="cs"/>
          <w:rtl/>
        </w:rPr>
        <w:t>».</w:t>
      </w:r>
      <w:r w:rsidR="00277019" w:rsidRPr="00C50329">
        <w:rPr>
          <w:rFonts w:hint="cs"/>
          <w:rtl/>
        </w:rPr>
        <w:t xml:space="preserve"> </w:t>
      </w:r>
      <w:r w:rsidR="00E97503" w:rsidRPr="00C50329">
        <w:rPr>
          <w:rFonts w:hint="cs"/>
          <w:rtl/>
        </w:rPr>
        <w:t>(روایت از احمد، مسلم، ابوداود و ترمذی)</w:t>
      </w:r>
      <w:r w:rsidRPr="00C50329">
        <w:rPr>
          <w:rFonts w:hint="cs"/>
          <w:rtl/>
        </w:rPr>
        <w:t>.</w:t>
      </w:r>
    </w:p>
    <w:p w:rsidR="0038799C" w:rsidRPr="0038799C" w:rsidRDefault="00377CF7" w:rsidP="00C50329">
      <w:pPr>
        <w:pStyle w:val="a0"/>
        <w:rPr>
          <w:rFonts w:cs="Times New Roman"/>
          <w:rtl/>
        </w:rPr>
      </w:pPr>
      <w:bookmarkStart w:id="3169" w:name="_Toc262412496"/>
      <w:bookmarkStart w:id="3170" w:name="_Toc340600064"/>
      <w:bookmarkStart w:id="3171" w:name="_Toc408539540"/>
      <w:r>
        <w:rPr>
          <w:rFonts w:hint="cs"/>
          <w:rtl/>
        </w:rPr>
        <w:t xml:space="preserve">5- </w:t>
      </w:r>
      <w:r w:rsidR="0038799C">
        <w:rPr>
          <w:rFonts w:hint="cs"/>
          <w:rtl/>
        </w:rPr>
        <w:t>کیفین اقام</w:t>
      </w:r>
      <w:r w:rsidR="00C50329">
        <w:rPr>
          <w:rFonts w:hint="cs"/>
          <w:rtl/>
        </w:rPr>
        <w:t>ۀ</w:t>
      </w:r>
      <w:r w:rsidR="0038799C">
        <w:rPr>
          <w:rFonts w:hint="cs"/>
          <w:rtl/>
        </w:rPr>
        <w:t xml:space="preserve"> حد بر شراب خوار:</w:t>
      </w:r>
      <w:bookmarkEnd w:id="3169"/>
      <w:bookmarkEnd w:id="3170"/>
      <w:bookmarkEnd w:id="3171"/>
    </w:p>
    <w:p w:rsidR="0038799C" w:rsidRDefault="00E61281" w:rsidP="00C50329">
      <w:pPr>
        <w:pStyle w:val="a3"/>
        <w:rPr>
          <w:rtl/>
        </w:rPr>
      </w:pPr>
      <w:r>
        <w:rPr>
          <w:rFonts w:hint="cs"/>
          <w:rtl/>
        </w:rPr>
        <w:t>شراب</w:t>
      </w:r>
      <w:r>
        <w:rPr>
          <w:rFonts w:hint="eastAsia"/>
          <w:rtl/>
        </w:rPr>
        <w:t>‌</w:t>
      </w:r>
      <w:r>
        <w:rPr>
          <w:rFonts w:hint="cs"/>
          <w:rtl/>
        </w:rPr>
        <w:t>خوار باید بر زمین بشیند، و اگر زن باشد</w:t>
      </w:r>
      <w:r w:rsidR="008C6BF8">
        <w:rPr>
          <w:rFonts w:hint="cs"/>
          <w:rtl/>
        </w:rPr>
        <w:t xml:space="preserve"> لباس‌ها</w:t>
      </w:r>
      <w:r>
        <w:rPr>
          <w:rFonts w:hint="cs"/>
          <w:rtl/>
        </w:rPr>
        <w:t>ی خود را در بدن خود محکم بپیچد به گونه‌ای که مانع تازیانه نیز نباشد. آنگاه با تازیانه‌ای متوسط، نه بسیار کلفت و نه بسیار باریک و سبک، هشتاد تازیانه به پشت او زده خواهد شد.</w:t>
      </w:r>
    </w:p>
    <w:p w:rsidR="00C50329" w:rsidRDefault="00C50329" w:rsidP="00C50329">
      <w:pPr>
        <w:pStyle w:val="a3"/>
        <w:rPr>
          <w:rtl/>
        </w:rPr>
        <w:sectPr w:rsidR="00C50329" w:rsidSect="00157BA1">
          <w:headerReference w:type="default" r:id="rId68"/>
          <w:footnotePr>
            <w:numRestart w:val="eachPage"/>
          </w:footnotePr>
          <w:type w:val="oddPage"/>
          <w:pgSz w:w="9356" w:h="13608" w:code="9"/>
          <w:pgMar w:top="1021" w:right="851" w:bottom="737" w:left="851" w:header="454" w:footer="0" w:gutter="0"/>
          <w:cols w:space="708"/>
          <w:titlePg/>
          <w:bidi/>
          <w:rtlGutter/>
          <w:docGrid w:linePitch="360"/>
        </w:sectPr>
      </w:pPr>
    </w:p>
    <w:p w:rsidR="009A1EAA" w:rsidRDefault="009A1EAA" w:rsidP="009A1EAA">
      <w:pPr>
        <w:pStyle w:val="a"/>
        <w:rPr>
          <w:rtl/>
        </w:rPr>
      </w:pPr>
      <w:bookmarkStart w:id="3172" w:name="_Toc340600065"/>
      <w:bookmarkStart w:id="3173" w:name="_Toc408539541"/>
      <w:r>
        <w:rPr>
          <w:rFonts w:hint="cs"/>
          <w:rtl/>
        </w:rPr>
        <w:t>مشروبات</w:t>
      </w:r>
      <w:bookmarkEnd w:id="3172"/>
      <w:bookmarkEnd w:id="3173"/>
    </w:p>
    <w:p w:rsidR="00D16A44" w:rsidRPr="00DC6647" w:rsidRDefault="00377CF7" w:rsidP="00D16A44">
      <w:pPr>
        <w:pStyle w:val="Heading1"/>
        <w:bidi/>
        <w:rPr>
          <w:rtl/>
          <w:lang w:bidi="fa-IR"/>
        </w:rPr>
      </w:pPr>
      <w:bookmarkStart w:id="3174" w:name="_Toc262412498"/>
      <w:bookmarkStart w:id="3175" w:name="_Toc340600066"/>
      <w:bookmarkStart w:id="3176" w:name="_Toc408539542"/>
      <w:r>
        <w:rPr>
          <w:rFonts w:hint="cs"/>
          <w:rtl/>
          <w:lang w:bidi="fa-IR"/>
        </w:rPr>
        <w:t>1-</w:t>
      </w:r>
      <w:r w:rsidR="00D16A44">
        <w:rPr>
          <w:rFonts w:hint="cs"/>
          <w:rtl/>
          <w:lang w:bidi="fa-IR"/>
        </w:rPr>
        <w:t xml:space="preserve"> تحریم خمر</w:t>
      </w:r>
      <w:bookmarkEnd w:id="3174"/>
      <w:bookmarkEnd w:id="3175"/>
      <w:bookmarkEnd w:id="3176"/>
    </w:p>
    <w:p w:rsidR="00D16A44" w:rsidRDefault="007559D7" w:rsidP="00C50329">
      <w:pPr>
        <w:pStyle w:val="a3"/>
        <w:rPr>
          <w:rtl/>
        </w:rPr>
      </w:pPr>
      <w:r>
        <w:rPr>
          <w:rFonts w:hint="cs"/>
          <w:rtl/>
        </w:rPr>
        <w:t>خداوند می‌فرماید:</w:t>
      </w:r>
    </w:p>
    <w:p w:rsidR="00CE7684" w:rsidRPr="006978A3" w:rsidRDefault="00CE7684" w:rsidP="00C50329">
      <w:pPr>
        <w:pStyle w:val="a3"/>
        <w:rPr>
          <w:rFonts w:ascii="KFGQPC Uthmanic Script HAFS" w:hAnsi="KFGQPC Uthmanic Script HAFS" w:cs="KFGQPC Uthmanic Script HAFS"/>
          <w:rtl/>
        </w:rPr>
      </w:pPr>
      <w:r>
        <w:rPr>
          <w:rFonts w:ascii="Traditional Arabic" w:hAnsi="Traditional Arabic" w:cs="Traditional Arabic"/>
          <w:rtl/>
        </w:rPr>
        <w:t>﴿</w:t>
      </w:r>
      <w:r w:rsidR="006978A3">
        <w:rPr>
          <w:rFonts w:ascii="KFGQPC Uthmanic Script HAFS" w:hAnsi="KFGQPC Uthmanic Script HAFS" w:cs="KFGQPC Uthmanic Script HAFS" w:hint="eastAsia"/>
          <w:rtl/>
        </w:rPr>
        <w:t>يَٰٓأَيُّهَا</w:t>
      </w:r>
      <w:r w:rsidR="006978A3">
        <w:rPr>
          <w:rFonts w:ascii="KFGQPC Uthmanic Script HAFS" w:hAnsi="KFGQPC Uthmanic Script HAFS" w:cs="KFGQPC Uthmanic Script HAFS"/>
          <w:rtl/>
        </w:rPr>
        <w:t xml:space="preserve"> </w:t>
      </w:r>
      <w:r w:rsidR="006978A3">
        <w:rPr>
          <w:rFonts w:ascii="KFGQPC Uthmanic Script HAFS" w:hAnsi="KFGQPC Uthmanic Script HAFS" w:cs="KFGQPC Uthmanic Script HAFS" w:hint="cs"/>
          <w:rtl/>
        </w:rPr>
        <w:t>ٱ</w:t>
      </w:r>
      <w:r w:rsidR="006978A3">
        <w:rPr>
          <w:rFonts w:ascii="KFGQPC Uthmanic Script HAFS" w:hAnsi="KFGQPC Uthmanic Script HAFS" w:cs="KFGQPC Uthmanic Script HAFS" w:hint="eastAsia"/>
          <w:rtl/>
        </w:rPr>
        <w:t>لَّذِينَ</w:t>
      </w:r>
      <w:r w:rsidR="006978A3">
        <w:rPr>
          <w:rFonts w:ascii="KFGQPC Uthmanic Script HAFS" w:hAnsi="KFGQPC Uthmanic Script HAFS" w:cs="KFGQPC Uthmanic Script HAFS"/>
          <w:rtl/>
        </w:rPr>
        <w:t xml:space="preserve"> ءَامَنُوٓاْ إِنَّمَا </w:t>
      </w:r>
      <w:r w:rsidR="006978A3">
        <w:rPr>
          <w:rFonts w:ascii="KFGQPC Uthmanic Script HAFS" w:hAnsi="KFGQPC Uthmanic Script HAFS" w:cs="KFGQPC Uthmanic Script HAFS" w:hint="cs"/>
          <w:rtl/>
        </w:rPr>
        <w:t>ٱ</w:t>
      </w:r>
      <w:r w:rsidR="006978A3">
        <w:rPr>
          <w:rFonts w:ascii="KFGQPC Uthmanic Script HAFS" w:hAnsi="KFGQPC Uthmanic Script HAFS" w:cs="KFGQPC Uthmanic Script HAFS" w:hint="eastAsia"/>
          <w:rtl/>
        </w:rPr>
        <w:t>لۡخَمۡرُ</w:t>
      </w:r>
      <w:r w:rsidR="006978A3">
        <w:rPr>
          <w:rFonts w:ascii="KFGQPC Uthmanic Script HAFS" w:hAnsi="KFGQPC Uthmanic Script HAFS" w:cs="KFGQPC Uthmanic Script HAFS"/>
          <w:rtl/>
        </w:rPr>
        <w:t xml:space="preserve"> وَ</w:t>
      </w:r>
      <w:r w:rsidR="006978A3">
        <w:rPr>
          <w:rFonts w:ascii="KFGQPC Uthmanic Script HAFS" w:hAnsi="KFGQPC Uthmanic Script HAFS" w:cs="KFGQPC Uthmanic Script HAFS" w:hint="cs"/>
          <w:rtl/>
        </w:rPr>
        <w:t>ٱ</w:t>
      </w:r>
      <w:r w:rsidR="006978A3">
        <w:rPr>
          <w:rFonts w:ascii="KFGQPC Uthmanic Script HAFS" w:hAnsi="KFGQPC Uthmanic Script HAFS" w:cs="KFGQPC Uthmanic Script HAFS" w:hint="eastAsia"/>
          <w:rtl/>
        </w:rPr>
        <w:t>لۡمَيۡسِرُ</w:t>
      </w:r>
      <w:r w:rsidR="006978A3">
        <w:rPr>
          <w:rFonts w:ascii="KFGQPC Uthmanic Script HAFS" w:hAnsi="KFGQPC Uthmanic Script HAFS" w:cs="KFGQPC Uthmanic Script HAFS"/>
          <w:rtl/>
        </w:rPr>
        <w:t xml:space="preserve"> وَ</w:t>
      </w:r>
      <w:r w:rsidR="006978A3">
        <w:rPr>
          <w:rFonts w:ascii="KFGQPC Uthmanic Script HAFS" w:hAnsi="KFGQPC Uthmanic Script HAFS" w:cs="KFGQPC Uthmanic Script HAFS" w:hint="cs"/>
          <w:rtl/>
        </w:rPr>
        <w:t>ٱ</w:t>
      </w:r>
      <w:r w:rsidR="006978A3">
        <w:rPr>
          <w:rFonts w:ascii="KFGQPC Uthmanic Script HAFS" w:hAnsi="KFGQPC Uthmanic Script HAFS" w:cs="KFGQPC Uthmanic Script HAFS" w:hint="eastAsia"/>
          <w:rtl/>
        </w:rPr>
        <w:t>لۡأَنصَابُ</w:t>
      </w:r>
      <w:r w:rsidR="006978A3">
        <w:rPr>
          <w:rFonts w:ascii="KFGQPC Uthmanic Script HAFS" w:hAnsi="KFGQPC Uthmanic Script HAFS" w:cs="KFGQPC Uthmanic Script HAFS"/>
          <w:rtl/>
        </w:rPr>
        <w:t xml:space="preserve"> وَ</w:t>
      </w:r>
      <w:r w:rsidR="006978A3">
        <w:rPr>
          <w:rFonts w:ascii="KFGQPC Uthmanic Script HAFS" w:hAnsi="KFGQPC Uthmanic Script HAFS" w:cs="KFGQPC Uthmanic Script HAFS" w:hint="cs"/>
          <w:rtl/>
        </w:rPr>
        <w:t>ٱ</w:t>
      </w:r>
      <w:r w:rsidR="006978A3">
        <w:rPr>
          <w:rFonts w:ascii="KFGQPC Uthmanic Script HAFS" w:hAnsi="KFGQPC Uthmanic Script HAFS" w:cs="KFGQPC Uthmanic Script HAFS" w:hint="eastAsia"/>
          <w:rtl/>
        </w:rPr>
        <w:t>لۡأَزۡلَٰمُ</w:t>
      </w:r>
      <w:r w:rsidR="006978A3">
        <w:rPr>
          <w:rFonts w:ascii="KFGQPC Uthmanic Script HAFS" w:hAnsi="KFGQPC Uthmanic Script HAFS" w:cs="KFGQPC Uthmanic Script HAFS"/>
          <w:rtl/>
        </w:rPr>
        <w:t xml:space="preserve"> رِجۡسٞ مِّنۡ عَمَلِ </w:t>
      </w:r>
      <w:r w:rsidR="006978A3">
        <w:rPr>
          <w:rFonts w:ascii="KFGQPC Uthmanic Script HAFS" w:hAnsi="KFGQPC Uthmanic Script HAFS" w:cs="KFGQPC Uthmanic Script HAFS" w:hint="cs"/>
          <w:rtl/>
        </w:rPr>
        <w:t>ٱ</w:t>
      </w:r>
      <w:r w:rsidR="006978A3">
        <w:rPr>
          <w:rFonts w:ascii="KFGQPC Uthmanic Script HAFS" w:hAnsi="KFGQPC Uthmanic Script HAFS" w:cs="KFGQPC Uthmanic Script HAFS" w:hint="eastAsia"/>
          <w:rtl/>
        </w:rPr>
        <w:t>لشَّيۡطَٰنِ</w:t>
      </w:r>
      <w:r w:rsidR="006978A3">
        <w:rPr>
          <w:rFonts w:ascii="KFGQPC Uthmanic Script HAFS" w:hAnsi="KFGQPC Uthmanic Script HAFS" w:cs="KFGQPC Uthmanic Script HAFS"/>
          <w:rtl/>
        </w:rPr>
        <w:t xml:space="preserve"> فَ</w:t>
      </w:r>
      <w:r w:rsidR="006978A3">
        <w:rPr>
          <w:rFonts w:ascii="KFGQPC Uthmanic Script HAFS" w:hAnsi="KFGQPC Uthmanic Script HAFS" w:cs="KFGQPC Uthmanic Script HAFS" w:hint="cs"/>
          <w:rtl/>
        </w:rPr>
        <w:t>ٱ</w:t>
      </w:r>
      <w:r w:rsidR="006978A3">
        <w:rPr>
          <w:rFonts w:ascii="KFGQPC Uthmanic Script HAFS" w:hAnsi="KFGQPC Uthmanic Script HAFS" w:cs="KFGQPC Uthmanic Script HAFS" w:hint="eastAsia"/>
          <w:rtl/>
        </w:rPr>
        <w:t>جۡتَنِبُوهُ</w:t>
      </w:r>
      <w:r w:rsidR="006978A3">
        <w:rPr>
          <w:rFonts w:ascii="KFGQPC Uthmanic Script HAFS" w:hAnsi="KFGQPC Uthmanic Script HAFS" w:cs="KFGQPC Uthmanic Script HAFS"/>
          <w:rtl/>
        </w:rPr>
        <w:t xml:space="preserve"> لَعَلَّكُمۡ تُفۡلِحُونَ ٩٠</w:t>
      </w:r>
      <w:r w:rsidR="006978A3">
        <w:rPr>
          <w:rFonts w:ascii="KFGQPC Uthmanic Script HAFS" w:hAnsi="KFGQPC Uthmanic Script HAFS" w:cs="KFGQPC Uthmanic Script HAFS"/>
        </w:rPr>
        <w:t xml:space="preserve"> </w:t>
      </w:r>
      <w:r w:rsidR="006978A3">
        <w:rPr>
          <w:rFonts w:ascii="KFGQPC Uthmanic Script HAFS" w:hAnsi="KFGQPC Uthmanic Script HAFS" w:cs="KFGQPC Uthmanic Script HAFS" w:hint="eastAsia"/>
          <w:rtl/>
        </w:rPr>
        <w:t>إِنَّمَا</w:t>
      </w:r>
      <w:r w:rsidR="006978A3">
        <w:rPr>
          <w:rFonts w:ascii="KFGQPC Uthmanic Script HAFS" w:hAnsi="KFGQPC Uthmanic Script HAFS" w:cs="KFGQPC Uthmanic Script HAFS"/>
          <w:rtl/>
        </w:rPr>
        <w:t xml:space="preserve"> يُرِيدُ </w:t>
      </w:r>
      <w:r w:rsidR="006978A3">
        <w:rPr>
          <w:rFonts w:ascii="KFGQPC Uthmanic Script HAFS" w:hAnsi="KFGQPC Uthmanic Script HAFS" w:cs="KFGQPC Uthmanic Script HAFS" w:hint="cs"/>
          <w:rtl/>
        </w:rPr>
        <w:t>ٱ</w:t>
      </w:r>
      <w:r w:rsidR="006978A3">
        <w:rPr>
          <w:rFonts w:ascii="KFGQPC Uthmanic Script HAFS" w:hAnsi="KFGQPC Uthmanic Script HAFS" w:cs="KFGQPC Uthmanic Script HAFS" w:hint="eastAsia"/>
          <w:rtl/>
        </w:rPr>
        <w:t>لشَّيۡطَٰنُ</w:t>
      </w:r>
      <w:r w:rsidR="006978A3">
        <w:rPr>
          <w:rFonts w:ascii="KFGQPC Uthmanic Script HAFS" w:hAnsi="KFGQPC Uthmanic Script HAFS" w:cs="KFGQPC Uthmanic Script HAFS"/>
          <w:rtl/>
        </w:rPr>
        <w:t xml:space="preserve"> أَن يُوقِعَ بَيۡنَكُمُ </w:t>
      </w:r>
      <w:r w:rsidR="006978A3">
        <w:rPr>
          <w:rFonts w:ascii="KFGQPC Uthmanic Script HAFS" w:hAnsi="KFGQPC Uthmanic Script HAFS" w:cs="KFGQPC Uthmanic Script HAFS" w:hint="cs"/>
          <w:rtl/>
        </w:rPr>
        <w:t>ٱ</w:t>
      </w:r>
      <w:r w:rsidR="006978A3">
        <w:rPr>
          <w:rFonts w:ascii="KFGQPC Uthmanic Script HAFS" w:hAnsi="KFGQPC Uthmanic Script HAFS" w:cs="KFGQPC Uthmanic Script HAFS" w:hint="eastAsia"/>
          <w:rtl/>
        </w:rPr>
        <w:t>لۡعَدَٰوَةَ</w:t>
      </w:r>
      <w:r w:rsidR="006978A3">
        <w:rPr>
          <w:rFonts w:ascii="KFGQPC Uthmanic Script HAFS" w:hAnsi="KFGQPC Uthmanic Script HAFS" w:cs="KFGQPC Uthmanic Script HAFS"/>
          <w:rtl/>
        </w:rPr>
        <w:t xml:space="preserve"> وَ</w:t>
      </w:r>
      <w:r w:rsidR="006978A3">
        <w:rPr>
          <w:rFonts w:ascii="KFGQPC Uthmanic Script HAFS" w:hAnsi="KFGQPC Uthmanic Script HAFS" w:cs="KFGQPC Uthmanic Script HAFS" w:hint="cs"/>
          <w:rtl/>
        </w:rPr>
        <w:t>ٱ</w:t>
      </w:r>
      <w:r w:rsidR="006978A3">
        <w:rPr>
          <w:rFonts w:ascii="KFGQPC Uthmanic Script HAFS" w:hAnsi="KFGQPC Uthmanic Script HAFS" w:cs="KFGQPC Uthmanic Script HAFS" w:hint="eastAsia"/>
          <w:rtl/>
        </w:rPr>
        <w:t>لۡبَغۡضَآءَ</w:t>
      </w:r>
      <w:r w:rsidR="006978A3">
        <w:rPr>
          <w:rFonts w:ascii="KFGQPC Uthmanic Script HAFS" w:hAnsi="KFGQPC Uthmanic Script HAFS" w:cs="KFGQPC Uthmanic Script HAFS"/>
          <w:rtl/>
        </w:rPr>
        <w:t xml:space="preserve"> فِي </w:t>
      </w:r>
      <w:r w:rsidR="006978A3">
        <w:rPr>
          <w:rFonts w:ascii="KFGQPC Uthmanic Script HAFS" w:hAnsi="KFGQPC Uthmanic Script HAFS" w:cs="KFGQPC Uthmanic Script HAFS" w:hint="cs"/>
          <w:rtl/>
        </w:rPr>
        <w:t>ٱ</w:t>
      </w:r>
      <w:r w:rsidR="006978A3">
        <w:rPr>
          <w:rFonts w:ascii="KFGQPC Uthmanic Script HAFS" w:hAnsi="KFGQPC Uthmanic Script HAFS" w:cs="KFGQPC Uthmanic Script HAFS" w:hint="eastAsia"/>
          <w:rtl/>
        </w:rPr>
        <w:t>لۡخَمۡرِ</w:t>
      </w:r>
      <w:r w:rsidR="006978A3">
        <w:rPr>
          <w:rFonts w:ascii="KFGQPC Uthmanic Script HAFS" w:hAnsi="KFGQPC Uthmanic Script HAFS" w:cs="KFGQPC Uthmanic Script HAFS"/>
          <w:rtl/>
        </w:rPr>
        <w:t xml:space="preserve"> وَ</w:t>
      </w:r>
      <w:r w:rsidR="006978A3">
        <w:rPr>
          <w:rFonts w:ascii="KFGQPC Uthmanic Script HAFS" w:hAnsi="KFGQPC Uthmanic Script HAFS" w:cs="KFGQPC Uthmanic Script HAFS" w:hint="cs"/>
          <w:rtl/>
        </w:rPr>
        <w:t>ٱ</w:t>
      </w:r>
      <w:r w:rsidR="006978A3">
        <w:rPr>
          <w:rFonts w:ascii="KFGQPC Uthmanic Script HAFS" w:hAnsi="KFGQPC Uthmanic Script HAFS" w:cs="KFGQPC Uthmanic Script HAFS" w:hint="eastAsia"/>
          <w:rtl/>
        </w:rPr>
        <w:t>لۡمَيۡسِرِ</w:t>
      </w:r>
      <w:r w:rsidR="006978A3">
        <w:rPr>
          <w:rFonts w:ascii="KFGQPC Uthmanic Script HAFS" w:hAnsi="KFGQPC Uthmanic Script HAFS" w:cs="KFGQPC Uthmanic Script HAFS"/>
          <w:rtl/>
        </w:rPr>
        <w:t xml:space="preserve"> وَيَصُدَّكُمۡ عَن ذِكۡرِ </w:t>
      </w:r>
      <w:r w:rsidR="006978A3">
        <w:rPr>
          <w:rFonts w:ascii="KFGQPC Uthmanic Script HAFS" w:hAnsi="KFGQPC Uthmanic Script HAFS" w:cs="KFGQPC Uthmanic Script HAFS" w:hint="cs"/>
          <w:rtl/>
        </w:rPr>
        <w:t>ٱ</w:t>
      </w:r>
      <w:r w:rsidR="006978A3">
        <w:rPr>
          <w:rFonts w:ascii="KFGQPC Uthmanic Script HAFS" w:hAnsi="KFGQPC Uthmanic Script HAFS" w:cs="KFGQPC Uthmanic Script HAFS" w:hint="eastAsia"/>
          <w:rtl/>
        </w:rPr>
        <w:t>للَّهِ</w:t>
      </w:r>
      <w:r w:rsidR="006978A3">
        <w:rPr>
          <w:rFonts w:ascii="KFGQPC Uthmanic Script HAFS" w:hAnsi="KFGQPC Uthmanic Script HAFS" w:cs="KFGQPC Uthmanic Script HAFS"/>
          <w:rtl/>
        </w:rPr>
        <w:t xml:space="preserve"> وَعَنِ </w:t>
      </w:r>
      <w:r w:rsidR="006978A3">
        <w:rPr>
          <w:rFonts w:ascii="KFGQPC Uthmanic Script HAFS" w:hAnsi="KFGQPC Uthmanic Script HAFS" w:cs="KFGQPC Uthmanic Script HAFS" w:hint="cs"/>
          <w:rtl/>
        </w:rPr>
        <w:t>ٱ</w:t>
      </w:r>
      <w:r w:rsidR="006978A3">
        <w:rPr>
          <w:rFonts w:ascii="KFGQPC Uthmanic Script HAFS" w:hAnsi="KFGQPC Uthmanic Script HAFS" w:cs="KFGQPC Uthmanic Script HAFS" w:hint="eastAsia"/>
          <w:rtl/>
        </w:rPr>
        <w:t>لصَّلَوٰةِۖ</w:t>
      </w:r>
      <w:r w:rsidR="006978A3">
        <w:rPr>
          <w:rFonts w:ascii="KFGQPC Uthmanic Script HAFS" w:hAnsi="KFGQPC Uthmanic Script HAFS" w:cs="KFGQPC Uthmanic Script HAFS"/>
          <w:rtl/>
        </w:rPr>
        <w:t xml:space="preserve"> فَهَلۡ أَنتُم مُّنتَهُونَ ٩١</w:t>
      </w:r>
      <w:r>
        <w:rPr>
          <w:rFonts w:ascii="Traditional Arabic" w:hAnsi="Traditional Arabic" w:cs="Traditional Arabic"/>
          <w:rtl/>
        </w:rPr>
        <w:t>﴾</w:t>
      </w:r>
      <w:r w:rsidRPr="00C50329">
        <w:rPr>
          <w:rStyle w:val="Char4"/>
          <w:rFonts w:hint="cs"/>
          <w:rtl/>
        </w:rPr>
        <w:t xml:space="preserve"> </w:t>
      </w:r>
      <w:r w:rsidRPr="00C50329">
        <w:rPr>
          <w:rStyle w:val="Char4"/>
          <w:rtl/>
        </w:rPr>
        <w:t>[</w:t>
      </w:r>
      <w:r w:rsidRPr="00C50329">
        <w:rPr>
          <w:rStyle w:val="Char4"/>
          <w:rFonts w:hint="cs"/>
          <w:rtl/>
        </w:rPr>
        <w:t>مریم: 30</w:t>
      </w:r>
      <w:r w:rsidRPr="00C50329">
        <w:rPr>
          <w:rStyle w:val="Char4"/>
          <w:rtl/>
        </w:rPr>
        <w:t>]</w:t>
      </w:r>
      <w:r w:rsidRPr="00C50329">
        <w:rPr>
          <w:rtl/>
        </w:rPr>
        <w:t>.</w:t>
      </w:r>
    </w:p>
    <w:p w:rsidR="00ED7A99" w:rsidRDefault="004E00DC" w:rsidP="00C50329">
      <w:pPr>
        <w:pStyle w:val="a3"/>
        <w:rPr>
          <w:sz w:val="26"/>
          <w:szCs w:val="26"/>
          <w:rtl/>
        </w:rPr>
      </w:pPr>
      <w:r w:rsidRPr="00377CF7">
        <w:rPr>
          <w:rFonts w:hint="cs"/>
          <w:sz w:val="26"/>
          <w:rtl/>
        </w:rPr>
        <w:t>«</w:t>
      </w:r>
      <w:r w:rsidR="00ED7A99" w:rsidRPr="00377CF7">
        <w:rPr>
          <w:rFonts w:hint="cs"/>
          <w:sz w:val="26"/>
          <w:rtl/>
        </w:rPr>
        <w:t xml:space="preserve">ای مؤمنان، می‌‌خوراگی و قماربازی، و بتان، و تیرها، پلیدند و از عمل شیطان می‌باشند پس از پلیدی دوری کنید تا اینکه رستگار شوید. شیطان می‌خواهد از طریق می‌خوراگی و قماربازی در میان شما دشمنانگی و کینه توزی ایجاد کند و شما را از یاد خدا و خواندن نماز باز دارد. پس آیا </w:t>
      </w:r>
      <w:r w:rsidRPr="00377CF7">
        <w:rPr>
          <w:rFonts w:hint="cs"/>
          <w:sz w:val="26"/>
          <w:rtl/>
        </w:rPr>
        <w:t>(</w:t>
      </w:r>
      <w:r w:rsidR="00ED7A99" w:rsidRPr="00377CF7">
        <w:rPr>
          <w:rFonts w:hint="cs"/>
          <w:sz w:val="26"/>
          <w:rtl/>
        </w:rPr>
        <w:t>از این پلیدیها</w:t>
      </w:r>
      <w:r w:rsidRPr="00377CF7">
        <w:rPr>
          <w:rFonts w:hint="cs"/>
          <w:sz w:val="26"/>
          <w:rtl/>
        </w:rPr>
        <w:t>) دست می‌کشید و بس می‌کنید.؟!»</w:t>
      </w:r>
    </w:p>
    <w:p w:rsidR="007559D7" w:rsidRDefault="009F18EA" w:rsidP="005E6881">
      <w:pPr>
        <w:numPr>
          <w:ilvl w:val="0"/>
          <w:numId w:val="47"/>
        </w:numPr>
        <w:bidi/>
        <w:jc w:val="both"/>
        <w:rPr>
          <w:rFonts w:cs="B Lotus"/>
          <w:sz w:val="28"/>
          <w:szCs w:val="28"/>
          <w:rtl/>
          <w:lang w:bidi="fa-IR"/>
        </w:rPr>
      </w:pPr>
      <w:r w:rsidRPr="00C50329">
        <w:rPr>
          <w:rStyle w:val="Char3"/>
          <w:rFonts w:hint="cs"/>
          <w:rtl/>
        </w:rPr>
        <w:t>عبدالله بن‌عمر</w:t>
      </w:r>
      <w:r w:rsidR="004E00DC">
        <w:rPr>
          <w:rFonts w:cs="CTraditional Arabic" w:hint="cs"/>
          <w:sz w:val="26"/>
          <w:szCs w:val="26"/>
          <w:rtl/>
          <w:lang w:bidi="fa-IR"/>
        </w:rPr>
        <w:t>ب</w:t>
      </w:r>
      <w:r w:rsidRPr="00C50329">
        <w:rPr>
          <w:rStyle w:val="Char3"/>
          <w:rFonts w:hint="cs"/>
          <w:rtl/>
        </w:rPr>
        <w:t xml:space="preserve"> گوید: وقتی تحریم خمر نازل شد عمر</w:t>
      </w:r>
      <w:r>
        <w:rPr>
          <w:rFonts w:cs="CTraditional Arabic" w:hint="cs"/>
          <w:sz w:val="26"/>
          <w:szCs w:val="26"/>
          <w:rtl/>
          <w:lang w:bidi="fa-IR"/>
        </w:rPr>
        <w:t>س</w:t>
      </w:r>
      <w:r w:rsidRPr="00C50329">
        <w:rPr>
          <w:rStyle w:val="Char3"/>
          <w:rFonts w:hint="cs"/>
          <w:rtl/>
        </w:rPr>
        <w:t xml:space="preserve"> گفت: خدایا، در مورد خمر بیانی شافی و شفاف نازل فرما، به دنبال آن آی</w:t>
      </w:r>
      <w:r w:rsidR="00C50329">
        <w:rPr>
          <w:rStyle w:val="Char3"/>
          <w:rFonts w:hint="cs"/>
          <w:rtl/>
        </w:rPr>
        <w:t>ۀ</w:t>
      </w:r>
      <w:r w:rsidRPr="00C50329">
        <w:rPr>
          <w:rStyle w:val="Char3"/>
          <w:rFonts w:hint="cs"/>
          <w:rtl/>
        </w:rPr>
        <w:t xml:space="preserve"> سور</w:t>
      </w:r>
      <w:r w:rsidR="00C50329">
        <w:rPr>
          <w:rStyle w:val="Char3"/>
          <w:rFonts w:hint="cs"/>
          <w:rtl/>
        </w:rPr>
        <w:t>ۀ</w:t>
      </w:r>
      <w:r w:rsidRPr="00C50329">
        <w:rPr>
          <w:rStyle w:val="Char3"/>
          <w:rFonts w:hint="cs"/>
          <w:rtl/>
        </w:rPr>
        <w:t xml:space="preserve"> بقره نازل شد، عمر</w:t>
      </w:r>
      <w:r>
        <w:rPr>
          <w:rFonts w:cs="CTraditional Arabic" w:hint="cs"/>
          <w:sz w:val="26"/>
          <w:szCs w:val="26"/>
          <w:rtl/>
          <w:lang w:bidi="fa-IR"/>
        </w:rPr>
        <w:t>س</w:t>
      </w:r>
      <w:r w:rsidRPr="00C50329">
        <w:rPr>
          <w:rStyle w:val="Char3"/>
          <w:rFonts w:hint="cs"/>
          <w:rtl/>
        </w:rPr>
        <w:t xml:space="preserve"> فرا خوانده شد و آیه بر وی خوانده شد. باز عمر</w:t>
      </w:r>
      <w:r>
        <w:rPr>
          <w:rFonts w:cs="CTraditional Arabic" w:hint="cs"/>
          <w:sz w:val="26"/>
          <w:szCs w:val="26"/>
          <w:rtl/>
          <w:lang w:bidi="fa-IR"/>
        </w:rPr>
        <w:t>س</w:t>
      </w:r>
      <w:r w:rsidRPr="00C50329">
        <w:rPr>
          <w:rStyle w:val="Char3"/>
          <w:rFonts w:hint="cs"/>
          <w:rtl/>
        </w:rPr>
        <w:t xml:space="preserve"> گفت: خدایا، در مورد خمر بیانی شافی و شفاف نازل فرما، به دنبال آن آی</w:t>
      </w:r>
      <w:r w:rsidR="00C50329">
        <w:rPr>
          <w:rStyle w:val="Char3"/>
          <w:rFonts w:hint="cs"/>
          <w:rtl/>
        </w:rPr>
        <w:t>ۀ</w:t>
      </w:r>
      <w:r w:rsidRPr="00C50329">
        <w:rPr>
          <w:rStyle w:val="Char3"/>
          <w:rFonts w:hint="cs"/>
          <w:rtl/>
        </w:rPr>
        <w:t xml:space="preserve"> نساء نازل شد که می‌فرماید:</w:t>
      </w:r>
    </w:p>
    <w:p w:rsidR="002C1D2E" w:rsidRPr="00C50329" w:rsidRDefault="00CE7684" w:rsidP="00C50329">
      <w:pPr>
        <w:tabs>
          <w:tab w:val="right" w:pos="7031"/>
        </w:tabs>
        <w:bidi/>
        <w:ind w:firstLine="284"/>
        <w:jc w:val="both"/>
        <w:rPr>
          <w:rFonts w:cs="B Lotus"/>
          <w:spacing w:val="-3"/>
          <w:sz w:val="28"/>
          <w:szCs w:val="28"/>
          <w:rtl/>
          <w:lang w:bidi="fa-IR"/>
        </w:rPr>
      </w:pPr>
      <w:r w:rsidRPr="00C50329">
        <w:rPr>
          <w:rFonts w:ascii="Traditional Arabic" w:hAnsi="Traditional Arabic" w:cs="Traditional Arabic"/>
          <w:spacing w:val="-3"/>
          <w:sz w:val="28"/>
          <w:szCs w:val="28"/>
          <w:rtl/>
          <w:lang w:bidi="fa-IR"/>
        </w:rPr>
        <w:t>﴿</w:t>
      </w:r>
      <w:r w:rsidR="006978A3" w:rsidRPr="00C50329">
        <w:rPr>
          <w:rFonts w:ascii="KFGQPC Uthmanic Script HAFS" w:hAnsi="KFGQPC Uthmanic Script HAFS" w:cs="KFGQPC Uthmanic Script HAFS" w:hint="eastAsia"/>
          <w:spacing w:val="-3"/>
          <w:sz w:val="28"/>
          <w:szCs w:val="28"/>
          <w:rtl/>
        </w:rPr>
        <w:t>يَٰٓأَيُّهَا</w:t>
      </w:r>
      <w:r w:rsidR="006978A3" w:rsidRPr="00C50329">
        <w:rPr>
          <w:rFonts w:ascii="KFGQPC Uthmanic Script HAFS" w:hAnsi="KFGQPC Uthmanic Script HAFS" w:cs="KFGQPC Uthmanic Script HAFS"/>
          <w:spacing w:val="-3"/>
          <w:sz w:val="28"/>
          <w:szCs w:val="28"/>
          <w:rtl/>
        </w:rPr>
        <w:t xml:space="preserve"> </w:t>
      </w:r>
      <w:r w:rsidR="006978A3" w:rsidRPr="00C50329">
        <w:rPr>
          <w:rFonts w:ascii="KFGQPC Uthmanic Script HAFS" w:hAnsi="KFGQPC Uthmanic Script HAFS" w:cs="KFGQPC Uthmanic Script HAFS" w:hint="cs"/>
          <w:spacing w:val="-3"/>
          <w:sz w:val="28"/>
          <w:szCs w:val="28"/>
          <w:rtl/>
        </w:rPr>
        <w:t>ٱ</w:t>
      </w:r>
      <w:r w:rsidR="006978A3" w:rsidRPr="00C50329">
        <w:rPr>
          <w:rFonts w:ascii="KFGQPC Uthmanic Script HAFS" w:hAnsi="KFGQPC Uthmanic Script HAFS" w:cs="KFGQPC Uthmanic Script HAFS" w:hint="eastAsia"/>
          <w:spacing w:val="-3"/>
          <w:sz w:val="28"/>
          <w:szCs w:val="28"/>
          <w:rtl/>
        </w:rPr>
        <w:t>لَّذِينَ</w:t>
      </w:r>
      <w:r w:rsidR="006978A3" w:rsidRPr="00C50329">
        <w:rPr>
          <w:rFonts w:ascii="KFGQPC Uthmanic Script HAFS" w:hAnsi="KFGQPC Uthmanic Script HAFS" w:cs="KFGQPC Uthmanic Script HAFS"/>
          <w:spacing w:val="-3"/>
          <w:sz w:val="28"/>
          <w:szCs w:val="28"/>
          <w:rtl/>
        </w:rPr>
        <w:t xml:space="preserve"> ءَامَنُواْ لَا تَقۡرَبُواْ </w:t>
      </w:r>
      <w:r w:rsidR="006978A3" w:rsidRPr="00C50329">
        <w:rPr>
          <w:rFonts w:ascii="KFGQPC Uthmanic Script HAFS" w:hAnsi="KFGQPC Uthmanic Script HAFS" w:cs="KFGQPC Uthmanic Script HAFS" w:hint="cs"/>
          <w:spacing w:val="-3"/>
          <w:sz w:val="28"/>
          <w:szCs w:val="28"/>
          <w:rtl/>
        </w:rPr>
        <w:t>ٱ</w:t>
      </w:r>
      <w:r w:rsidR="006978A3" w:rsidRPr="00C50329">
        <w:rPr>
          <w:rFonts w:ascii="KFGQPC Uthmanic Script HAFS" w:hAnsi="KFGQPC Uthmanic Script HAFS" w:cs="KFGQPC Uthmanic Script HAFS" w:hint="eastAsia"/>
          <w:spacing w:val="-3"/>
          <w:sz w:val="28"/>
          <w:szCs w:val="28"/>
          <w:rtl/>
        </w:rPr>
        <w:t>لصَّلَوٰةَ</w:t>
      </w:r>
      <w:r w:rsidR="006978A3" w:rsidRPr="00C50329">
        <w:rPr>
          <w:rFonts w:ascii="KFGQPC Uthmanic Script HAFS" w:hAnsi="KFGQPC Uthmanic Script HAFS" w:cs="KFGQPC Uthmanic Script HAFS"/>
          <w:spacing w:val="-3"/>
          <w:sz w:val="28"/>
          <w:szCs w:val="28"/>
          <w:rtl/>
        </w:rPr>
        <w:t xml:space="preserve"> وَأَنتُمۡ سُكَٰرَىٰ حَتَّىٰ تَعۡلَمُواْ مَا تَقُولُونَ</w:t>
      </w:r>
      <w:r w:rsidR="006978A3" w:rsidRPr="00C50329">
        <w:rPr>
          <w:rFonts w:ascii="Traditional Arabic" w:hAnsi="Traditional Arabic" w:cs="Traditional Arabic" w:hint="cs"/>
          <w:spacing w:val="-3"/>
          <w:sz w:val="28"/>
          <w:szCs w:val="28"/>
          <w:rtl/>
          <w:lang w:bidi="fa-IR"/>
        </w:rPr>
        <w:t>...</w:t>
      </w:r>
      <w:r w:rsidRPr="00C50329">
        <w:rPr>
          <w:rFonts w:ascii="Traditional Arabic" w:hAnsi="Traditional Arabic" w:cs="Traditional Arabic"/>
          <w:spacing w:val="-3"/>
          <w:sz w:val="28"/>
          <w:szCs w:val="28"/>
          <w:rtl/>
          <w:lang w:bidi="fa-IR"/>
        </w:rPr>
        <w:t>﴾</w:t>
      </w:r>
      <w:r w:rsidRPr="00C50329">
        <w:rPr>
          <w:rStyle w:val="Char4"/>
          <w:rFonts w:hint="cs"/>
          <w:spacing w:val="-3"/>
          <w:rtl/>
        </w:rPr>
        <w:t xml:space="preserve"> </w:t>
      </w:r>
      <w:r w:rsidRPr="00C50329">
        <w:rPr>
          <w:rStyle w:val="Char4"/>
          <w:spacing w:val="-3"/>
          <w:rtl/>
        </w:rPr>
        <w:t>[</w:t>
      </w:r>
      <w:r w:rsidRPr="00C50329">
        <w:rPr>
          <w:rStyle w:val="Char4"/>
          <w:rFonts w:hint="cs"/>
          <w:spacing w:val="-3"/>
          <w:rtl/>
        </w:rPr>
        <w:t>النساء:43</w:t>
      </w:r>
      <w:r w:rsidRPr="00C50329">
        <w:rPr>
          <w:rStyle w:val="Char4"/>
          <w:spacing w:val="-3"/>
          <w:rtl/>
        </w:rPr>
        <w:t>]</w:t>
      </w:r>
      <w:r w:rsidRPr="00C50329">
        <w:rPr>
          <w:rStyle w:val="Char3"/>
          <w:spacing w:val="-3"/>
          <w:rtl/>
        </w:rPr>
        <w:t>.</w:t>
      </w:r>
    </w:p>
    <w:p w:rsidR="002C1D2E" w:rsidRDefault="004E00DC" w:rsidP="00C50329">
      <w:pPr>
        <w:pStyle w:val="a3"/>
        <w:rPr>
          <w:szCs w:val="26"/>
          <w:rtl/>
        </w:rPr>
      </w:pPr>
      <w:r w:rsidRPr="00377CF7">
        <w:rPr>
          <w:rFonts w:hint="cs"/>
          <w:rtl/>
        </w:rPr>
        <w:t>«</w:t>
      </w:r>
      <w:r w:rsidR="002C1D2E" w:rsidRPr="00377CF7">
        <w:rPr>
          <w:rFonts w:hint="cs"/>
          <w:rtl/>
        </w:rPr>
        <w:t>ای مؤمنان، در حالت مستی به نماز نزدیک نشوید تا وقتی که می‌دانید چه می‌گویید</w:t>
      </w:r>
      <w:r w:rsidRPr="00377CF7">
        <w:rPr>
          <w:rFonts w:hint="cs"/>
          <w:rtl/>
        </w:rPr>
        <w:t>»</w:t>
      </w:r>
      <w:r w:rsidR="002C1D2E" w:rsidRPr="00377CF7">
        <w:rPr>
          <w:rFonts w:hint="cs"/>
          <w:rtl/>
        </w:rPr>
        <w:t>.</w:t>
      </w:r>
    </w:p>
    <w:p w:rsidR="00E61281" w:rsidRDefault="002C1D2E" w:rsidP="00C50329">
      <w:pPr>
        <w:pStyle w:val="a3"/>
        <w:rPr>
          <w:rtl/>
        </w:rPr>
      </w:pPr>
      <w:r>
        <w:rPr>
          <w:rFonts w:hint="cs"/>
          <w:rtl/>
        </w:rPr>
        <w:t>به دنبال آن عمر</w:t>
      </w:r>
      <w:r>
        <w:rPr>
          <w:rFonts w:cs="CTraditional Arabic" w:hint="cs"/>
          <w:sz w:val="26"/>
          <w:szCs w:val="26"/>
          <w:rtl/>
        </w:rPr>
        <w:t>س</w:t>
      </w:r>
      <w:r>
        <w:rPr>
          <w:rFonts w:hint="cs"/>
          <w:rtl/>
        </w:rPr>
        <w:t xml:space="preserve"> فرا خوانده شد و آیه بر وی خوانده شد. باز عمر</w:t>
      </w:r>
      <w:r>
        <w:rPr>
          <w:rFonts w:cs="CTraditional Arabic" w:hint="cs"/>
          <w:sz w:val="26"/>
          <w:szCs w:val="26"/>
          <w:rtl/>
        </w:rPr>
        <w:t>س</w:t>
      </w:r>
      <w:r>
        <w:rPr>
          <w:rFonts w:hint="cs"/>
          <w:rtl/>
        </w:rPr>
        <w:t xml:space="preserve"> دعای فوق را تکرار کرد تا اینکه آیات سور</w:t>
      </w:r>
      <w:r w:rsidR="00C50329">
        <w:rPr>
          <w:rFonts w:hint="cs"/>
          <w:rtl/>
        </w:rPr>
        <w:t>ۀ</w:t>
      </w:r>
      <w:r>
        <w:rPr>
          <w:rFonts w:hint="cs"/>
          <w:rtl/>
        </w:rPr>
        <w:t xml:space="preserve"> مائده نازل شد. بر عمر خوانده شد، آنگاه عمر</w:t>
      </w:r>
      <w:r>
        <w:rPr>
          <w:rFonts w:cs="CTraditional Arabic" w:hint="cs"/>
          <w:sz w:val="26"/>
          <w:szCs w:val="26"/>
          <w:rtl/>
        </w:rPr>
        <w:t>س</w:t>
      </w:r>
      <w:r>
        <w:rPr>
          <w:rFonts w:hint="cs"/>
          <w:rtl/>
        </w:rPr>
        <w:t xml:space="preserve"> گفت: دست کشیدیم دست کشیدیم</w:t>
      </w:r>
      <w:r w:rsidR="004E00DC">
        <w:rPr>
          <w:rFonts w:cs="Traditional Arabic" w:hint="cs"/>
          <w:rtl/>
        </w:rPr>
        <w:t>»</w:t>
      </w:r>
      <w:r w:rsidR="004E00DC">
        <w:rPr>
          <w:rFonts w:hint="cs"/>
          <w:rtl/>
        </w:rPr>
        <w:t>.</w:t>
      </w:r>
      <w:r w:rsidR="00277019">
        <w:rPr>
          <w:rFonts w:hint="cs"/>
          <w:rtl/>
        </w:rPr>
        <w:t xml:space="preserve"> </w:t>
      </w:r>
      <w:r>
        <w:rPr>
          <w:rFonts w:hint="cs"/>
          <w:rtl/>
        </w:rPr>
        <w:t>(روایت از نسائی)</w:t>
      </w:r>
      <w:r w:rsidR="004E00DC">
        <w:rPr>
          <w:rFonts w:hint="cs"/>
          <w:rtl/>
        </w:rPr>
        <w:t>.</w:t>
      </w:r>
    </w:p>
    <w:p w:rsidR="002C1D2E" w:rsidRDefault="00964870" w:rsidP="005E6881">
      <w:pPr>
        <w:numPr>
          <w:ilvl w:val="0"/>
          <w:numId w:val="47"/>
        </w:numPr>
        <w:bidi/>
        <w:jc w:val="both"/>
        <w:rPr>
          <w:rFonts w:cs="B Lotus"/>
          <w:sz w:val="28"/>
          <w:szCs w:val="28"/>
          <w:rtl/>
          <w:lang w:bidi="fa-IR"/>
        </w:rPr>
      </w:pPr>
      <w:r w:rsidRPr="00C50329">
        <w:rPr>
          <w:rStyle w:val="Char3"/>
          <w:rFonts w:hint="cs"/>
          <w:rtl/>
        </w:rPr>
        <w:t>انس</w:t>
      </w:r>
      <w:r>
        <w:rPr>
          <w:rFonts w:cs="CTraditional Arabic" w:hint="cs"/>
          <w:sz w:val="26"/>
          <w:szCs w:val="26"/>
          <w:rtl/>
          <w:lang w:bidi="fa-IR"/>
        </w:rPr>
        <w:t>س</w:t>
      </w:r>
      <w:r w:rsidR="004E00DC" w:rsidRPr="00C50329">
        <w:rPr>
          <w:rStyle w:val="Char3"/>
          <w:rFonts w:hint="cs"/>
          <w:rtl/>
        </w:rPr>
        <w:t xml:space="preserve"> گوید: «</w:t>
      </w:r>
      <w:r w:rsidRPr="00C50329">
        <w:rPr>
          <w:rStyle w:val="Char3"/>
          <w:rFonts w:hint="cs"/>
          <w:rtl/>
        </w:rPr>
        <w:t xml:space="preserve">من در منزل ابوطلحه ساقی </w:t>
      </w:r>
      <w:r w:rsidR="004E00DC" w:rsidRPr="00C50329">
        <w:rPr>
          <w:rStyle w:val="Char3"/>
          <w:rFonts w:hint="cs"/>
          <w:rtl/>
        </w:rPr>
        <w:t>مجلس بودم، و شراب ایشان آن روز «قضیخ»</w:t>
      </w:r>
      <w:r w:rsidRPr="00C50329">
        <w:rPr>
          <w:rStyle w:val="Char3"/>
          <w:rFonts w:hint="cs"/>
          <w:rtl/>
        </w:rPr>
        <w:t xml:space="preserve"> بود که رسول خدا</w:t>
      </w:r>
      <w:r>
        <w:rPr>
          <w:rFonts w:cs="CTraditional Arabic" w:hint="cs"/>
          <w:sz w:val="26"/>
          <w:szCs w:val="26"/>
          <w:rtl/>
          <w:lang w:bidi="fa-IR"/>
        </w:rPr>
        <w:t>ص</w:t>
      </w:r>
      <w:r w:rsidRPr="00C50329">
        <w:rPr>
          <w:rStyle w:val="Char3"/>
          <w:rFonts w:hint="cs"/>
          <w:rtl/>
        </w:rPr>
        <w:t xml:space="preserve"> به یک نفر دستور داد اعلام کند و بگوید: هان! آگاه باشید بی‌گمان خمر حرام شده است. ابوطلحه گفت: برو بیرون و مشروب را بر زمین بر</w:t>
      </w:r>
      <w:r w:rsidR="004E00DC" w:rsidRPr="00C50329">
        <w:rPr>
          <w:rStyle w:val="Char3"/>
          <w:rFonts w:hint="cs"/>
          <w:rtl/>
        </w:rPr>
        <w:t>یز، من رفتم و آن را بیرون ریختم،</w:t>
      </w:r>
      <w:r w:rsidRPr="00C50329">
        <w:rPr>
          <w:rStyle w:val="Char3"/>
          <w:rFonts w:hint="cs"/>
          <w:rtl/>
        </w:rPr>
        <w:t xml:space="preserve"> در کوچه‌های مدینه عبور کردم، بعضی می‌گفتند: گروهی از مسلمانان در حالی کشته شده بودند که هنوز شراب در شکم ایشان بود، از این رو خداوند این آیه را نازل فرمود:</w:t>
      </w:r>
    </w:p>
    <w:p w:rsidR="00CE7684" w:rsidRPr="006978A3" w:rsidRDefault="00CE7684" w:rsidP="006978A3">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978A3">
        <w:rPr>
          <w:rFonts w:ascii="KFGQPC Uthmanic Script HAFS" w:hAnsi="KFGQPC Uthmanic Script HAFS" w:cs="KFGQPC Uthmanic Script HAFS" w:hint="eastAsia"/>
          <w:sz w:val="28"/>
          <w:szCs w:val="28"/>
          <w:rtl/>
        </w:rPr>
        <w:t>لَيۡسَ</w:t>
      </w:r>
      <w:r w:rsidR="006978A3">
        <w:rPr>
          <w:rFonts w:ascii="KFGQPC Uthmanic Script HAFS" w:hAnsi="KFGQPC Uthmanic Script HAFS" w:cs="KFGQPC Uthmanic Script HAFS"/>
          <w:sz w:val="28"/>
          <w:szCs w:val="28"/>
          <w:rtl/>
        </w:rPr>
        <w:t xml:space="preserve"> عَلَى </w:t>
      </w:r>
      <w:r w:rsidR="006978A3">
        <w:rPr>
          <w:rFonts w:ascii="KFGQPC Uthmanic Script HAFS" w:hAnsi="KFGQPC Uthmanic Script HAFS" w:cs="KFGQPC Uthmanic Script HAFS" w:hint="cs"/>
          <w:sz w:val="28"/>
          <w:szCs w:val="28"/>
          <w:rtl/>
        </w:rPr>
        <w:t>ٱ</w:t>
      </w:r>
      <w:r w:rsidR="006978A3">
        <w:rPr>
          <w:rFonts w:ascii="KFGQPC Uthmanic Script HAFS" w:hAnsi="KFGQPC Uthmanic Script HAFS" w:cs="KFGQPC Uthmanic Script HAFS" w:hint="eastAsia"/>
          <w:sz w:val="28"/>
          <w:szCs w:val="28"/>
          <w:rtl/>
        </w:rPr>
        <w:t>لَّذِينَ</w:t>
      </w:r>
      <w:r w:rsidR="006978A3">
        <w:rPr>
          <w:rFonts w:ascii="KFGQPC Uthmanic Script HAFS" w:hAnsi="KFGQPC Uthmanic Script HAFS" w:cs="KFGQPC Uthmanic Script HAFS"/>
          <w:sz w:val="28"/>
          <w:szCs w:val="28"/>
          <w:rtl/>
        </w:rPr>
        <w:t xml:space="preserve"> ءَامَنُواْ وَعَمِلُواْ </w:t>
      </w:r>
      <w:r w:rsidR="006978A3">
        <w:rPr>
          <w:rFonts w:ascii="KFGQPC Uthmanic Script HAFS" w:hAnsi="KFGQPC Uthmanic Script HAFS" w:cs="KFGQPC Uthmanic Script HAFS" w:hint="cs"/>
          <w:sz w:val="28"/>
          <w:szCs w:val="28"/>
          <w:rtl/>
        </w:rPr>
        <w:t>ٱ</w:t>
      </w:r>
      <w:r w:rsidR="006978A3">
        <w:rPr>
          <w:rFonts w:ascii="KFGQPC Uthmanic Script HAFS" w:hAnsi="KFGQPC Uthmanic Script HAFS" w:cs="KFGQPC Uthmanic Script HAFS" w:hint="eastAsia"/>
          <w:sz w:val="28"/>
          <w:szCs w:val="28"/>
          <w:rtl/>
        </w:rPr>
        <w:t>لصَّٰلِحَٰتِ</w:t>
      </w:r>
      <w:r w:rsidR="006978A3">
        <w:rPr>
          <w:rFonts w:ascii="KFGQPC Uthmanic Script HAFS" w:hAnsi="KFGQPC Uthmanic Script HAFS" w:cs="KFGQPC Uthmanic Script HAFS"/>
          <w:sz w:val="28"/>
          <w:szCs w:val="28"/>
          <w:rtl/>
        </w:rPr>
        <w:t xml:space="preserve"> جُنَاحٞ فِيمَا طَعِمُوٓا</w:t>
      </w:r>
      <w:r>
        <w:rPr>
          <w:rFonts w:ascii="Traditional Arabic" w:hAnsi="Traditional Arabic" w:cs="Traditional Arabic"/>
          <w:sz w:val="28"/>
          <w:szCs w:val="28"/>
          <w:rtl/>
          <w:lang w:bidi="fa-IR"/>
        </w:rPr>
        <w:t>﴾</w:t>
      </w:r>
      <w:r>
        <w:rPr>
          <w:rFonts w:cs="B Lotus" w:hint="cs"/>
          <w:sz w:val="28"/>
          <w:szCs w:val="28"/>
          <w:rtl/>
          <w:lang w:bidi="fa-IR"/>
        </w:rPr>
        <w:t xml:space="preserve"> </w:t>
      </w:r>
      <w:r w:rsidRPr="00C50329">
        <w:rPr>
          <w:rStyle w:val="Char4"/>
          <w:rtl/>
        </w:rPr>
        <w:t>[</w:t>
      </w:r>
      <w:r w:rsidRPr="00C50329">
        <w:rPr>
          <w:rStyle w:val="Char4"/>
          <w:rFonts w:hint="cs"/>
          <w:rtl/>
        </w:rPr>
        <w:t>المائدة: 93</w:t>
      </w:r>
      <w:r w:rsidRPr="00C50329">
        <w:rPr>
          <w:rStyle w:val="Char4"/>
          <w:rtl/>
        </w:rPr>
        <w:t>]</w:t>
      </w:r>
      <w:r w:rsidRPr="00C50329">
        <w:rPr>
          <w:rStyle w:val="Char3"/>
          <w:rtl/>
        </w:rPr>
        <w:t>.</w:t>
      </w:r>
    </w:p>
    <w:p w:rsidR="004E00DC" w:rsidRPr="00C50329" w:rsidRDefault="004E00DC" w:rsidP="00C50329">
      <w:pPr>
        <w:pStyle w:val="a3"/>
        <w:rPr>
          <w:rtl/>
        </w:rPr>
      </w:pPr>
      <w:r w:rsidRPr="00C50329">
        <w:rPr>
          <w:rFonts w:hint="cs"/>
          <w:rtl/>
        </w:rPr>
        <w:t>«</w:t>
      </w:r>
      <w:r w:rsidRPr="00C50329">
        <w:rPr>
          <w:rtl/>
        </w:rPr>
        <w:t>بر آنان كه ايمان آورده‏اند و كارهاى شايسته كرده‏اند در آنچه خورده‏اند</w:t>
      </w:r>
      <w:r w:rsidRPr="00C50329">
        <w:rPr>
          <w:rFonts w:hint="cs"/>
          <w:rtl/>
        </w:rPr>
        <w:t xml:space="preserve"> گناهی نیست»</w:t>
      </w:r>
      <w:r w:rsidR="00C50329">
        <w:rPr>
          <w:rFonts w:hint="cs"/>
          <w:rtl/>
        </w:rPr>
        <w:t>.</w:t>
      </w:r>
    </w:p>
    <w:p w:rsidR="00964870" w:rsidRDefault="004E00DC" w:rsidP="00C50329">
      <w:pPr>
        <w:pStyle w:val="a3"/>
        <w:rPr>
          <w:rtl/>
        </w:rPr>
      </w:pPr>
      <w:r>
        <w:rPr>
          <w:rFonts w:hint="cs"/>
          <w:rtl/>
        </w:rPr>
        <w:t>به</w:t>
      </w:r>
      <w:r w:rsidR="00092990">
        <w:rPr>
          <w:rFonts w:hint="cs"/>
          <w:rtl/>
        </w:rPr>
        <w:t xml:space="preserve"> گفتۀ </w:t>
      </w:r>
      <w:r>
        <w:rPr>
          <w:rFonts w:hint="cs"/>
          <w:rtl/>
        </w:rPr>
        <w:t xml:space="preserve">اهل لغت: </w:t>
      </w:r>
      <w:r>
        <w:rPr>
          <w:rFonts w:cs="Traditional Arabic" w:hint="cs"/>
          <w:rtl/>
        </w:rPr>
        <w:t>«</w:t>
      </w:r>
      <w:r>
        <w:rPr>
          <w:rFonts w:hint="cs"/>
          <w:rtl/>
        </w:rPr>
        <w:t>قضیخ</w:t>
      </w:r>
      <w:r>
        <w:rPr>
          <w:rFonts w:cs="Traditional Arabic" w:hint="cs"/>
          <w:rtl/>
        </w:rPr>
        <w:t>»</w:t>
      </w:r>
      <w:r w:rsidR="00902CC1">
        <w:rPr>
          <w:rFonts w:hint="cs"/>
          <w:rtl/>
        </w:rPr>
        <w:t xml:space="preserve"> نام خرمای نیم‌رس که هنوز سرخ یا زرد نگشته است، می‌باشد.</w:t>
      </w:r>
    </w:p>
    <w:p w:rsidR="00902CC1" w:rsidRPr="006978A3" w:rsidRDefault="00902CC1" w:rsidP="005E6881">
      <w:pPr>
        <w:numPr>
          <w:ilvl w:val="0"/>
          <w:numId w:val="47"/>
        </w:numPr>
        <w:bidi/>
        <w:jc w:val="both"/>
        <w:rPr>
          <w:rFonts w:ascii="KFGQPC Uthmanic Script HAFS" w:hAnsi="KFGQPC Uthmanic Script HAFS" w:cs="KFGQPC Uthmanic Script HAFS"/>
          <w:sz w:val="28"/>
          <w:szCs w:val="28"/>
          <w:rtl/>
        </w:rPr>
      </w:pPr>
      <w:r w:rsidRPr="00C50329">
        <w:rPr>
          <w:rStyle w:val="Char3"/>
          <w:rFonts w:hint="cs"/>
          <w:rtl/>
        </w:rPr>
        <w:t>علی‌بن‌ابی‌طالب</w:t>
      </w:r>
      <w:r>
        <w:rPr>
          <w:rFonts w:cs="CTraditional Arabic" w:hint="cs"/>
          <w:sz w:val="26"/>
          <w:szCs w:val="26"/>
          <w:rtl/>
          <w:lang w:bidi="fa-IR"/>
        </w:rPr>
        <w:t>س</w:t>
      </w:r>
      <w:r w:rsidR="004E00DC">
        <w:rPr>
          <w:rFonts w:cs="B Lotus" w:hint="cs"/>
          <w:sz w:val="28"/>
          <w:szCs w:val="28"/>
          <w:rtl/>
          <w:lang w:bidi="fa-IR"/>
        </w:rPr>
        <w:t xml:space="preserve"> </w:t>
      </w:r>
      <w:r w:rsidR="004E00DC" w:rsidRPr="00C50329">
        <w:rPr>
          <w:rStyle w:val="Char3"/>
          <w:rFonts w:hint="cs"/>
          <w:rtl/>
        </w:rPr>
        <w:t>گوید: «</w:t>
      </w:r>
      <w:r w:rsidRPr="00C50329">
        <w:rPr>
          <w:rStyle w:val="Char3"/>
          <w:rFonts w:hint="cs"/>
          <w:rtl/>
        </w:rPr>
        <w:t>مردی از انصار، من و عبدالرحمن بن عوف را به منزل خود دعوت کرد و شراب را که هنوز حرام نشده بود به ما داد، من نماز مغرب را برای ایشان امامت کردم و سور</w:t>
      </w:r>
      <w:r w:rsidR="00C50329">
        <w:rPr>
          <w:rStyle w:val="Char3"/>
          <w:rFonts w:hint="cs"/>
          <w:rtl/>
        </w:rPr>
        <w:t>ۀ</w:t>
      </w:r>
      <w:r w:rsidR="00CE7684">
        <w:rPr>
          <w:rFonts w:cs="B Lotus" w:hint="cs"/>
          <w:sz w:val="28"/>
          <w:szCs w:val="28"/>
          <w:rtl/>
          <w:lang w:bidi="fa-IR"/>
        </w:rPr>
        <w:t xml:space="preserve"> </w:t>
      </w:r>
      <w:r w:rsidR="00CE7684">
        <w:rPr>
          <w:rFonts w:ascii="Traditional Arabic" w:hAnsi="Traditional Arabic" w:cs="Traditional Arabic"/>
          <w:sz w:val="28"/>
          <w:szCs w:val="28"/>
          <w:rtl/>
          <w:lang w:bidi="fa-IR"/>
        </w:rPr>
        <w:t>﴿</w:t>
      </w:r>
      <w:r w:rsidR="006978A3">
        <w:rPr>
          <w:rFonts w:ascii="KFGQPC Uthmanic Script HAFS" w:hAnsi="KFGQPC Uthmanic Script HAFS" w:cs="KFGQPC Uthmanic Script HAFS" w:hint="eastAsia"/>
          <w:sz w:val="28"/>
          <w:szCs w:val="28"/>
          <w:rtl/>
        </w:rPr>
        <w:t>قُلۡ</w:t>
      </w:r>
      <w:r w:rsidR="006978A3">
        <w:rPr>
          <w:rFonts w:ascii="KFGQPC Uthmanic Script HAFS" w:hAnsi="KFGQPC Uthmanic Script HAFS" w:cs="KFGQPC Uthmanic Script HAFS"/>
          <w:sz w:val="28"/>
          <w:szCs w:val="28"/>
          <w:rtl/>
        </w:rPr>
        <w:t xml:space="preserve"> يَٰٓأَيُّهَا </w:t>
      </w:r>
      <w:r w:rsidR="006978A3">
        <w:rPr>
          <w:rFonts w:ascii="KFGQPC Uthmanic Script HAFS" w:hAnsi="KFGQPC Uthmanic Script HAFS" w:cs="KFGQPC Uthmanic Script HAFS" w:hint="cs"/>
          <w:sz w:val="28"/>
          <w:szCs w:val="28"/>
          <w:rtl/>
        </w:rPr>
        <w:t>ٱ</w:t>
      </w:r>
      <w:r w:rsidR="006978A3">
        <w:rPr>
          <w:rFonts w:ascii="KFGQPC Uthmanic Script HAFS" w:hAnsi="KFGQPC Uthmanic Script HAFS" w:cs="KFGQPC Uthmanic Script HAFS" w:hint="eastAsia"/>
          <w:sz w:val="28"/>
          <w:szCs w:val="28"/>
          <w:rtl/>
        </w:rPr>
        <w:t>لۡكَٰفِرُونَ</w:t>
      </w:r>
      <w:r w:rsidR="006978A3">
        <w:rPr>
          <w:rFonts w:ascii="KFGQPC Uthmanic Script HAFS" w:hAnsi="KFGQPC Uthmanic Script HAFS" w:cs="KFGQPC Uthmanic Script HAFS"/>
          <w:sz w:val="28"/>
          <w:szCs w:val="28"/>
          <w:rtl/>
        </w:rPr>
        <w:t xml:space="preserve"> ١</w:t>
      </w:r>
      <w:r w:rsidR="00CE7684">
        <w:rPr>
          <w:rFonts w:ascii="Traditional Arabic" w:hAnsi="Traditional Arabic" w:cs="Traditional Arabic"/>
          <w:sz w:val="28"/>
          <w:szCs w:val="28"/>
          <w:rtl/>
          <w:lang w:bidi="fa-IR"/>
        </w:rPr>
        <w:t>﴾</w:t>
      </w:r>
      <w:r w:rsidRPr="00C50329">
        <w:rPr>
          <w:rStyle w:val="Char3"/>
          <w:rFonts w:hint="cs"/>
          <w:rtl/>
        </w:rPr>
        <w:t xml:space="preserve"> </w:t>
      </w:r>
      <w:r w:rsidR="0004513A" w:rsidRPr="00C50329">
        <w:rPr>
          <w:rStyle w:val="Char3"/>
          <w:rFonts w:hint="cs"/>
          <w:rtl/>
        </w:rPr>
        <w:t>را که در آن خواندم در آن دچار اشتباه شدم به دنبال آن، این آیه نازل شد:</w:t>
      </w:r>
    </w:p>
    <w:p w:rsidR="00C50329" w:rsidRDefault="00CE7684" w:rsidP="00C50329">
      <w:pPr>
        <w:tabs>
          <w:tab w:val="right" w:pos="7031"/>
        </w:tabs>
        <w:bidi/>
        <w:ind w:firstLine="284"/>
        <w:jc w:val="both"/>
        <w:rPr>
          <w:rFonts w:ascii="Traditional Arabic" w:hAnsi="Traditional Arabic" w:cs="Traditional Arabic"/>
          <w:sz w:val="28"/>
          <w:szCs w:val="28"/>
          <w:rtl/>
          <w:lang w:bidi="fa-IR"/>
        </w:rPr>
      </w:pPr>
      <w:r>
        <w:rPr>
          <w:rFonts w:ascii="Traditional Arabic" w:hAnsi="Traditional Arabic" w:cs="Traditional Arabic"/>
          <w:sz w:val="28"/>
          <w:szCs w:val="28"/>
          <w:rtl/>
          <w:lang w:bidi="fa-IR"/>
        </w:rPr>
        <w:t>﴿</w:t>
      </w:r>
      <w:r w:rsidR="006978A3">
        <w:rPr>
          <w:rFonts w:ascii="KFGQPC Uthmanic Script HAFS" w:hAnsi="KFGQPC Uthmanic Script HAFS" w:cs="KFGQPC Uthmanic Script HAFS" w:hint="eastAsia"/>
          <w:sz w:val="28"/>
          <w:szCs w:val="28"/>
          <w:rtl/>
        </w:rPr>
        <w:t>يَٰٓأَيُّهَا</w:t>
      </w:r>
      <w:r w:rsidR="006978A3">
        <w:rPr>
          <w:rFonts w:ascii="KFGQPC Uthmanic Script HAFS" w:hAnsi="KFGQPC Uthmanic Script HAFS" w:cs="KFGQPC Uthmanic Script HAFS"/>
          <w:sz w:val="28"/>
          <w:szCs w:val="28"/>
          <w:rtl/>
        </w:rPr>
        <w:t xml:space="preserve"> </w:t>
      </w:r>
      <w:r w:rsidR="006978A3">
        <w:rPr>
          <w:rFonts w:ascii="KFGQPC Uthmanic Script HAFS" w:hAnsi="KFGQPC Uthmanic Script HAFS" w:cs="KFGQPC Uthmanic Script HAFS" w:hint="cs"/>
          <w:sz w:val="28"/>
          <w:szCs w:val="28"/>
          <w:rtl/>
        </w:rPr>
        <w:t>ٱ</w:t>
      </w:r>
      <w:r w:rsidR="006978A3">
        <w:rPr>
          <w:rFonts w:ascii="KFGQPC Uthmanic Script HAFS" w:hAnsi="KFGQPC Uthmanic Script HAFS" w:cs="KFGQPC Uthmanic Script HAFS" w:hint="eastAsia"/>
          <w:sz w:val="28"/>
          <w:szCs w:val="28"/>
          <w:rtl/>
        </w:rPr>
        <w:t>لَّذِينَ</w:t>
      </w:r>
      <w:r w:rsidR="006978A3">
        <w:rPr>
          <w:rFonts w:ascii="KFGQPC Uthmanic Script HAFS" w:hAnsi="KFGQPC Uthmanic Script HAFS" w:cs="KFGQPC Uthmanic Script HAFS"/>
          <w:sz w:val="28"/>
          <w:szCs w:val="28"/>
          <w:rtl/>
        </w:rPr>
        <w:t xml:space="preserve"> ءَامَنُواْ لَا تَقۡرَبُواْ </w:t>
      </w:r>
      <w:r w:rsidR="006978A3">
        <w:rPr>
          <w:rFonts w:ascii="KFGQPC Uthmanic Script HAFS" w:hAnsi="KFGQPC Uthmanic Script HAFS" w:cs="KFGQPC Uthmanic Script HAFS" w:hint="cs"/>
          <w:sz w:val="28"/>
          <w:szCs w:val="28"/>
          <w:rtl/>
        </w:rPr>
        <w:t>ٱ</w:t>
      </w:r>
      <w:r w:rsidR="006978A3">
        <w:rPr>
          <w:rFonts w:ascii="KFGQPC Uthmanic Script HAFS" w:hAnsi="KFGQPC Uthmanic Script HAFS" w:cs="KFGQPC Uthmanic Script HAFS" w:hint="eastAsia"/>
          <w:sz w:val="28"/>
          <w:szCs w:val="28"/>
          <w:rtl/>
        </w:rPr>
        <w:t>لصَّلَوٰةَ</w:t>
      </w:r>
      <w:r w:rsidR="006978A3">
        <w:rPr>
          <w:rFonts w:ascii="KFGQPC Uthmanic Script HAFS" w:hAnsi="KFGQPC Uthmanic Script HAFS" w:cs="KFGQPC Uthmanic Script HAFS"/>
          <w:sz w:val="28"/>
          <w:szCs w:val="28"/>
          <w:rtl/>
        </w:rPr>
        <w:t xml:space="preserve"> وَأَنتُمۡ سُكَٰرَىٰ حَتَّىٰ تَعۡلَمُواْ مَا تَقُولُونَ</w:t>
      </w:r>
      <w:r w:rsidR="006978A3">
        <w:rPr>
          <w:rFonts w:ascii="Traditional Arabic" w:hAnsi="Traditional Arabic" w:cs="Traditional Arabic" w:hint="cs"/>
          <w:sz w:val="28"/>
          <w:szCs w:val="28"/>
          <w:rtl/>
          <w:lang w:bidi="fa-IR"/>
        </w:rPr>
        <w:t>...</w:t>
      </w:r>
      <w:r>
        <w:rPr>
          <w:rFonts w:ascii="Traditional Arabic" w:hAnsi="Traditional Arabic" w:cs="Traditional Arabic"/>
          <w:sz w:val="28"/>
          <w:szCs w:val="28"/>
          <w:rtl/>
          <w:lang w:bidi="fa-IR"/>
        </w:rPr>
        <w:t>﴾</w:t>
      </w:r>
    </w:p>
    <w:p w:rsidR="00CE7684" w:rsidRPr="006978A3" w:rsidRDefault="00CE7684" w:rsidP="00C50329">
      <w:pPr>
        <w:tabs>
          <w:tab w:val="right" w:pos="7031"/>
        </w:tabs>
        <w:bidi/>
        <w:ind w:firstLine="284"/>
        <w:jc w:val="right"/>
        <w:rPr>
          <w:rFonts w:ascii="KFGQPC Uthmanic Script HAFS" w:hAnsi="KFGQPC Uthmanic Script HAFS" w:cs="KFGQPC Uthmanic Script HAFS"/>
          <w:sz w:val="28"/>
          <w:szCs w:val="28"/>
          <w:rtl/>
        </w:rPr>
      </w:pPr>
      <w:r>
        <w:rPr>
          <w:rFonts w:cs="B Lotus" w:hint="cs"/>
          <w:sz w:val="28"/>
          <w:szCs w:val="28"/>
          <w:rtl/>
          <w:lang w:bidi="fa-IR"/>
        </w:rPr>
        <w:t xml:space="preserve"> </w:t>
      </w:r>
      <w:r w:rsidRPr="00C50329">
        <w:rPr>
          <w:rStyle w:val="Char4"/>
          <w:rtl/>
        </w:rPr>
        <w:t>[</w:t>
      </w:r>
      <w:r w:rsidRPr="00C50329">
        <w:rPr>
          <w:rStyle w:val="Char4"/>
          <w:rFonts w:hint="cs"/>
          <w:rtl/>
        </w:rPr>
        <w:t>النساء:</w:t>
      </w:r>
      <w:r w:rsidR="00C50329">
        <w:rPr>
          <w:rStyle w:val="Char4"/>
          <w:rFonts w:hint="cs"/>
          <w:rtl/>
        </w:rPr>
        <w:t xml:space="preserve"> </w:t>
      </w:r>
      <w:r w:rsidRPr="00C50329">
        <w:rPr>
          <w:rStyle w:val="Char4"/>
          <w:rFonts w:hint="cs"/>
          <w:rtl/>
        </w:rPr>
        <w:t>43</w:t>
      </w:r>
      <w:r w:rsidRPr="00C50329">
        <w:rPr>
          <w:rStyle w:val="Char4"/>
          <w:rtl/>
        </w:rPr>
        <w:t>]</w:t>
      </w:r>
      <w:r w:rsidRPr="00C50329">
        <w:rPr>
          <w:rStyle w:val="Char3"/>
          <w:rtl/>
        </w:rPr>
        <w:t>.</w:t>
      </w:r>
    </w:p>
    <w:p w:rsidR="0004513A" w:rsidRPr="00C50329" w:rsidRDefault="00344465" w:rsidP="00C50329">
      <w:pPr>
        <w:pStyle w:val="a3"/>
        <w:rPr>
          <w:rtl/>
        </w:rPr>
      </w:pPr>
      <w:r w:rsidRPr="00C50329">
        <w:rPr>
          <w:rFonts w:hint="cs"/>
          <w:rtl/>
        </w:rPr>
        <w:t>«ای مؤمنان، در حالت مستی به نماز نزدیک نشوید تا وقتی که می‌دانید چه می‌گویید».</w:t>
      </w:r>
      <w:r w:rsidR="00277019" w:rsidRPr="00C50329">
        <w:rPr>
          <w:rFonts w:hint="cs"/>
          <w:rtl/>
        </w:rPr>
        <w:t xml:space="preserve"> </w:t>
      </w:r>
      <w:r w:rsidR="00EC2B7D" w:rsidRPr="00C50329">
        <w:rPr>
          <w:rFonts w:hint="cs"/>
          <w:rtl/>
        </w:rPr>
        <w:t>(روایت از ابوداود)</w:t>
      </w:r>
      <w:r w:rsidRPr="00C50329">
        <w:rPr>
          <w:rFonts w:hint="cs"/>
          <w:rtl/>
        </w:rPr>
        <w:t>.</w:t>
      </w:r>
    </w:p>
    <w:p w:rsidR="00EC2B7D" w:rsidRDefault="00AD2CCC" w:rsidP="005E6881">
      <w:pPr>
        <w:numPr>
          <w:ilvl w:val="0"/>
          <w:numId w:val="47"/>
        </w:numPr>
        <w:bidi/>
        <w:jc w:val="both"/>
        <w:rPr>
          <w:rFonts w:cs="B Lotus"/>
          <w:sz w:val="28"/>
          <w:szCs w:val="28"/>
          <w:rtl/>
          <w:lang w:bidi="fa-IR"/>
        </w:rPr>
      </w:pPr>
      <w:r w:rsidRPr="00C50329">
        <w:rPr>
          <w:rStyle w:val="Char3"/>
          <w:rFonts w:hint="cs"/>
          <w:rtl/>
        </w:rPr>
        <w:t>ابن‌عباس</w:t>
      </w:r>
      <w:r w:rsidR="00344465">
        <w:rPr>
          <w:rFonts w:cs="CTraditional Arabic" w:hint="cs"/>
          <w:sz w:val="26"/>
          <w:szCs w:val="26"/>
          <w:rtl/>
          <w:lang w:bidi="fa-IR"/>
        </w:rPr>
        <w:t>ب</w:t>
      </w:r>
      <w:r w:rsidRPr="00C50329">
        <w:rPr>
          <w:rStyle w:val="Char3"/>
          <w:rFonts w:hint="cs"/>
          <w:rtl/>
        </w:rPr>
        <w:t xml:space="preserve"> گوید: آیات سوره‌های نساء و بقره، به</w:t>
      </w:r>
      <w:r w:rsidR="003A6A7F" w:rsidRPr="00C50329">
        <w:rPr>
          <w:rStyle w:val="Char3"/>
          <w:rFonts w:hint="cs"/>
          <w:rtl/>
        </w:rPr>
        <w:t xml:space="preserve"> وسیل</w:t>
      </w:r>
      <w:r w:rsidR="00C50329">
        <w:rPr>
          <w:rStyle w:val="Char3"/>
          <w:rFonts w:hint="cs"/>
          <w:rtl/>
        </w:rPr>
        <w:t>ۀ</w:t>
      </w:r>
      <w:r w:rsidR="003A6A7F" w:rsidRPr="00C50329">
        <w:rPr>
          <w:rStyle w:val="Char3"/>
          <w:rFonts w:hint="cs"/>
          <w:rtl/>
        </w:rPr>
        <w:t xml:space="preserve"> </w:t>
      </w:r>
      <w:r w:rsidRPr="00C50329">
        <w:rPr>
          <w:rStyle w:val="Char3"/>
          <w:rFonts w:hint="cs"/>
          <w:rtl/>
        </w:rPr>
        <w:t>این آی</w:t>
      </w:r>
      <w:r w:rsidR="00C50329">
        <w:rPr>
          <w:rStyle w:val="Char3"/>
          <w:rFonts w:hint="cs"/>
          <w:rtl/>
        </w:rPr>
        <w:t>ۀ</w:t>
      </w:r>
      <w:r w:rsidRPr="00C50329">
        <w:rPr>
          <w:rStyle w:val="Char3"/>
          <w:rFonts w:hint="cs"/>
          <w:rtl/>
        </w:rPr>
        <w:t xml:space="preserve"> سور</w:t>
      </w:r>
      <w:r w:rsidR="00C50329">
        <w:rPr>
          <w:rStyle w:val="Char3"/>
          <w:rFonts w:hint="cs"/>
          <w:rtl/>
        </w:rPr>
        <w:t>ۀ</w:t>
      </w:r>
      <w:r w:rsidRPr="00C50329">
        <w:rPr>
          <w:rStyle w:val="Char3"/>
          <w:rFonts w:hint="cs"/>
          <w:rtl/>
        </w:rPr>
        <w:t xml:space="preserve"> مائده نسخ شده</w:t>
      </w:r>
      <w:r w:rsidR="00853096" w:rsidRPr="00C50329">
        <w:rPr>
          <w:rStyle w:val="Char3"/>
          <w:rFonts w:hint="eastAsia"/>
          <w:rtl/>
        </w:rPr>
        <w:t>‌</w:t>
      </w:r>
      <w:r w:rsidRPr="00C50329">
        <w:rPr>
          <w:rStyle w:val="Char3"/>
          <w:rFonts w:hint="cs"/>
          <w:rtl/>
        </w:rPr>
        <w:t>اند:</w:t>
      </w:r>
    </w:p>
    <w:p w:rsidR="002D30B0" w:rsidRDefault="00CE7684" w:rsidP="00C50329">
      <w:pPr>
        <w:tabs>
          <w:tab w:val="right" w:pos="7031"/>
        </w:tabs>
        <w:bidi/>
        <w:ind w:firstLine="284"/>
        <w:jc w:val="both"/>
        <w:rPr>
          <w:rFonts w:cs="B Lotus"/>
          <w:sz w:val="28"/>
          <w:szCs w:val="28"/>
          <w:rtl/>
        </w:rPr>
      </w:pPr>
      <w:r>
        <w:rPr>
          <w:rFonts w:ascii="Traditional Arabic" w:hAnsi="Traditional Arabic" w:cs="Traditional Arabic"/>
          <w:sz w:val="28"/>
          <w:szCs w:val="28"/>
          <w:rtl/>
          <w:lang w:bidi="fa-IR"/>
        </w:rPr>
        <w:t>﴿</w:t>
      </w:r>
      <w:r w:rsidR="006978A3">
        <w:rPr>
          <w:rFonts w:ascii="KFGQPC Uthmanic Script HAFS" w:hAnsi="KFGQPC Uthmanic Script HAFS" w:cs="KFGQPC Uthmanic Script HAFS"/>
          <w:sz w:val="28"/>
          <w:szCs w:val="28"/>
          <w:rtl/>
        </w:rPr>
        <w:t xml:space="preserve">إِنَّمَا </w:t>
      </w:r>
      <w:r w:rsidR="006978A3">
        <w:rPr>
          <w:rFonts w:ascii="KFGQPC Uthmanic Script HAFS" w:hAnsi="KFGQPC Uthmanic Script HAFS" w:cs="KFGQPC Uthmanic Script HAFS" w:hint="cs"/>
          <w:sz w:val="28"/>
          <w:szCs w:val="28"/>
          <w:rtl/>
        </w:rPr>
        <w:t>ٱ</w:t>
      </w:r>
      <w:r w:rsidR="006978A3">
        <w:rPr>
          <w:rFonts w:ascii="KFGQPC Uthmanic Script HAFS" w:hAnsi="KFGQPC Uthmanic Script HAFS" w:cs="KFGQPC Uthmanic Script HAFS" w:hint="eastAsia"/>
          <w:sz w:val="28"/>
          <w:szCs w:val="28"/>
          <w:rtl/>
        </w:rPr>
        <w:t>لۡخَمۡرُ</w:t>
      </w:r>
      <w:r w:rsidR="006978A3">
        <w:rPr>
          <w:rFonts w:ascii="KFGQPC Uthmanic Script HAFS" w:hAnsi="KFGQPC Uthmanic Script HAFS" w:cs="KFGQPC Uthmanic Script HAFS"/>
          <w:sz w:val="28"/>
          <w:szCs w:val="28"/>
          <w:rtl/>
        </w:rPr>
        <w:t xml:space="preserve"> وَ</w:t>
      </w:r>
      <w:r w:rsidR="006978A3">
        <w:rPr>
          <w:rFonts w:ascii="KFGQPC Uthmanic Script HAFS" w:hAnsi="KFGQPC Uthmanic Script HAFS" w:cs="KFGQPC Uthmanic Script HAFS" w:hint="cs"/>
          <w:sz w:val="28"/>
          <w:szCs w:val="28"/>
          <w:rtl/>
        </w:rPr>
        <w:t>ٱ</w:t>
      </w:r>
      <w:r w:rsidR="006978A3">
        <w:rPr>
          <w:rFonts w:ascii="KFGQPC Uthmanic Script HAFS" w:hAnsi="KFGQPC Uthmanic Script HAFS" w:cs="KFGQPC Uthmanic Script HAFS" w:hint="eastAsia"/>
          <w:sz w:val="28"/>
          <w:szCs w:val="28"/>
          <w:rtl/>
        </w:rPr>
        <w:t>لۡمَيۡسِرُ</w:t>
      </w:r>
      <w:r w:rsidR="006978A3">
        <w:rPr>
          <w:rFonts w:ascii="KFGQPC Uthmanic Script HAFS" w:hAnsi="KFGQPC Uthmanic Script HAFS" w:cs="KFGQPC Uthmanic Script HAFS"/>
          <w:sz w:val="28"/>
          <w:szCs w:val="28"/>
          <w:rtl/>
        </w:rPr>
        <w:t xml:space="preserve"> وَ</w:t>
      </w:r>
      <w:r w:rsidR="006978A3">
        <w:rPr>
          <w:rFonts w:ascii="KFGQPC Uthmanic Script HAFS" w:hAnsi="KFGQPC Uthmanic Script HAFS" w:cs="KFGQPC Uthmanic Script HAFS" w:hint="cs"/>
          <w:sz w:val="28"/>
          <w:szCs w:val="28"/>
          <w:rtl/>
        </w:rPr>
        <w:t>ٱ</w:t>
      </w:r>
      <w:r w:rsidR="006978A3">
        <w:rPr>
          <w:rFonts w:ascii="KFGQPC Uthmanic Script HAFS" w:hAnsi="KFGQPC Uthmanic Script HAFS" w:cs="KFGQPC Uthmanic Script HAFS" w:hint="eastAsia"/>
          <w:sz w:val="28"/>
          <w:szCs w:val="28"/>
          <w:rtl/>
        </w:rPr>
        <w:t>لۡأَنصَابُ</w:t>
      </w:r>
      <w:r w:rsidR="006978A3">
        <w:rPr>
          <w:rFonts w:ascii="KFGQPC Uthmanic Script HAFS" w:hAnsi="KFGQPC Uthmanic Script HAFS" w:cs="KFGQPC Uthmanic Script HAFS"/>
          <w:sz w:val="28"/>
          <w:szCs w:val="28"/>
          <w:rtl/>
        </w:rPr>
        <w:t xml:space="preserve"> وَ</w:t>
      </w:r>
      <w:r w:rsidR="006978A3">
        <w:rPr>
          <w:rFonts w:ascii="KFGQPC Uthmanic Script HAFS" w:hAnsi="KFGQPC Uthmanic Script HAFS" w:cs="KFGQPC Uthmanic Script HAFS" w:hint="cs"/>
          <w:sz w:val="28"/>
          <w:szCs w:val="28"/>
          <w:rtl/>
        </w:rPr>
        <w:t>ٱ</w:t>
      </w:r>
      <w:r w:rsidR="006978A3">
        <w:rPr>
          <w:rFonts w:ascii="KFGQPC Uthmanic Script HAFS" w:hAnsi="KFGQPC Uthmanic Script HAFS" w:cs="KFGQPC Uthmanic Script HAFS" w:hint="eastAsia"/>
          <w:sz w:val="28"/>
          <w:szCs w:val="28"/>
          <w:rtl/>
        </w:rPr>
        <w:t>لۡأَزۡلَٰمُ</w:t>
      </w:r>
      <w:r w:rsidR="006978A3">
        <w:rPr>
          <w:rFonts w:ascii="KFGQPC Uthmanic Script HAFS" w:hAnsi="KFGQPC Uthmanic Script HAFS" w:cs="KFGQPC Uthmanic Script HAFS"/>
          <w:sz w:val="28"/>
          <w:szCs w:val="28"/>
          <w:rtl/>
        </w:rPr>
        <w:t xml:space="preserve"> رِجۡسٞ مِّنۡ عَمَلِ </w:t>
      </w:r>
      <w:r w:rsidR="006978A3">
        <w:rPr>
          <w:rFonts w:ascii="KFGQPC Uthmanic Script HAFS" w:hAnsi="KFGQPC Uthmanic Script HAFS" w:cs="KFGQPC Uthmanic Script HAFS" w:hint="cs"/>
          <w:sz w:val="28"/>
          <w:szCs w:val="28"/>
          <w:rtl/>
        </w:rPr>
        <w:t>ٱ</w:t>
      </w:r>
      <w:r w:rsidR="006978A3">
        <w:rPr>
          <w:rFonts w:ascii="KFGQPC Uthmanic Script HAFS" w:hAnsi="KFGQPC Uthmanic Script HAFS" w:cs="KFGQPC Uthmanic Script HAFS" w:hint="eastAsia"/>
          <w:sz w:val="28"/>
          <w:szCs w:val="28"/>
          <w:rtl/>
        </w:rPr>
        <w:t>لشَّيۡطَٰنِ</w:t>
      </w:r>
      <w:r w:rsidR="006978A3">
        <w:rPr>
          <w:rFonts w:ascii="Traditional Arabic" w:hAnsi="Traditional Arabic" w:cs="Traditional Arabic" w:hint="cs"/>
          <w:sz w:val="28"/>
          <w:szCs w:val="28"/>
          <w:rtl/>
          <w:lang w:bidi="fa-IR"/>
        </w:rPr>
        <w:t>...</w:t>
      </w:r>
      <w:r>
        <w:rPr>
          <w:rFonts w:ascii="Traditional Arabic" w:hAnsi="Traditional Arabic" w:cs="Traditional Arabic"/>
          <w:sz w:val="28"/>
          <w:szCs w:val="28"/>
          <w:rtl/>
          <w:lang w:bidi="fa-IR"/>
        </w:rPr>
        <w:t>﴾</w:t>
      </w:r>
      <w:r w:rsidR="00277019" w:rsidRPr="00C50329">
        <w:rPr>
          <w:rStyle w:val="Char3"/>
          <w:rFonts w:hint="cs"/>
          <w:rtl/>
        </w:rPr>
        <w:t xml:space="preserve"> </w:t>
      </w:r>
      <w:r w:rsidR="002D30B0" w:rsidRPr="00C50329">
        <w:rPr>
          <w:rStyle w:val="Char3"/>
          <w:rFonts w:hint="cs"/>
          <w:rtl/>
        </w:rPr>
        <w:t>(روایت از ابوداود)</w:t>
      </w:r>
      <w:r w:rsidR="00344465" w:rsidRPr="00C50329">
        <w:rPr>
          <w:rStyle w:val="Char3"/>
          <w:rFonts w:hint="cs"/>
          <w:rtl/>
        </w:rPr>
        <w:t>.</w:t>
      </w:r>
    </w:p>
    <w:p w:rsidR="001372AE" w:rsidRPr="00DC6647" w:rsidRDefault="00377CF7" w:rsidP="001372AE">
      <w:pPr>
        <w:pStyle w:val="Heading1"/>
        <w:bidi/>
        <w:rPr>
          <w:rtl/>
          <w:lang w:bidi="fa-IR"/>
        </w:rPr>
      </w:pPr>
      <w:bookmarkStart w:id="3177" w:name="_Toc262412499"/>
      <w:bookmarkStart w:id="3178" w:name="_Toc340600067"/>
      <w:bookmarkStart w:id="3179" w:name="_Toc408539543"/>
      <w:r>
        <w:rPr>
          <w:rFonts w:hint="cs"/>
          <w:rtl/>
          <w:lang w:bidi="fa-IR"/>
        </w:rPr>
        <w:t>2-</w:t>
      </w:r>
      <w:r w:rsidR="001372AE">
        <w:rPr>
          <w:rFonts w:hint="cs"/>
          <w:rtl/>
          <w:lang w:bidi="fa-IR"/>
        </w:rPr>
        <w:t xml:space="preserve"> هر مشروبی عقل را زایل کند خمر است</w:t>
      </w:r>
      <w:bookmarkEnd w:id="3177"/>
      <w:bookmarkEnd w:id="3178"/>
      <w:bookmarkEnd w:id="3179"/>
    </w:p>
    <w:p w:rsidR="001372AE" w:rsidRDefault="00C426C3" w:rsidP="005E6881">
      <w:pPr>
        <w:numPr>
          <w:ilvl w:val="0"/>
          <w:numId w:val="48"/>
        </w:numPr>
        <w:bidi/>
        <w:jc w:val="both"/>
        <w:rPr>
          <w:rFonts w:cs="B Lotus"/>
          <w:sz w:val="28"/>
          <w:szCs w:val="28"/>
          <w:rtl/>
          <w:lang w:bidi="fa-IR"/>
        </w:rPr>
      </w:pPr>
      <w:r w:rsidRPr="00C50329">
        <w:rPr>
          <w:rStyle w:val="Char3"/>
          <w:rFonts w:hint="cs"/>
          <w:rtl/>
        </w:rPr>
        <w:t>ابن‌عمر</w:t>
      </w:r>
      <w:r w:rsidR="00344465">
        <w:rPr>
          <w:rFonts w:cs="CTraditional Arabic" w:hint="cs"/>
          <w:sz w:val="26"/>
          <w:szCs w:val="26"/>
          <w:rtl/>
          <w:lang w:bidi="fa-IR"/>
        </w:rPr>
        <w:t>ب</w:t>
      </w:r>
      <w:r w:rsidR="00344465" w:rsidRPr="00C50329">
        <w:rPr>
          <w:rStyle w:val="Char3"/>
          <w:rFonts w:hint="cs"/>
          <w:rtl/>
        </w:rPr>
        <w:t xml:space="preserve"> گوید: «</w:t>
      </w:r>
      <w:r w:rsidRPr="00C50329">
        <w:rPr>
          <w:rStyle w:val="Char3"/>
          <w:rFonts w:hint="cs"/>
          <w:rtl/>
        </w:rPr>
        <w:t>عمر</w:t>
      </w:r>
      <w:r>
        <w:rPr>
          <w:rFonts w:cs="CTraditional Arabic" w:hint="cs"/>
          <w:sz w:val="26"/>
          <w:szCs w:val="26"/>
          <w:rtl/>
          <w:lang w:bidi="fa-IR"/>
        </w:rPr>
        <w:t>س</w:t>
      </w:r>
      <w:r w:rsidRPr="00C50329">
        <w:rPr>
          <w:rStyle w:val="Char3"/>
          <w:rFonts w:hint="cs"/>
          <w:rtl/>
        </w:rPr>
        <w:t xml:space="preserve"> بر بالای منبر رسول‌خدا خطبه خواند و گفت: تحریم خمر نازل شده و خمر از پنچ چیز ساخته می‌شود: انگور، خرما، گندم، جو و عسل، و هر چیزی عقل را بپوشاند خمر است. و سه موضوع باقی مانده‌اند که دوست داشتم رسول‌خدا</w:t>
      </w:r>
      <w:r>
        <w:rPr>
          <w:rFonts w:cs="CTraditional Arabic" w:hint="cs"/>
          <w:sz w:val="26"/>
          <w:szCs w:val="26"/>
          <w:rtl/>
          <w:lang w:bidi="fa-IR"/>
        </w:rPr>
        <w:t>ص</w:t>
      </w:r>
      <w:r w:rsidRPr="00C50329">
        <w:rPr>
          <w:rStyle w:val="Char3"/>
          <w:rFonts w:hint="cs"/>
          <w:rtl/>
        </w:rPr>
        <w:t xml:space="preserve"> قبل از اینکه از دنیا برود</w:t>
      </w:r>
      <w:r w:rsidR="00853096" w:rsidRPr="00C50329">
        <w:rPr>
          <w:rStyle w:val="Char3"/>
          <w:rFonts w:hint="cs"/>
          <w:rtl/>
        </w:rPr>
        <w:t xml:space="preserve"> آن‌ها </w:t>
      </w:r>
      <w:r w:rsidRPr="00C50329">
        <w:rPr>
          <w:rStyle w:val="Char3"/>
          <w:rFonts w:hint="cs"/>
          <w:rtl/>
        </w:rPr>
        <w:t>را بیان می‌کرد: میراث جد، معنی کلاله، و چند بابی از ابواب ربا</w:t>
      </w:r>
      <w:r w:rsidR="00344465" w:rsidRPr="00C50329">
        <w:rPr>
          <w:rStyle w:val="Char3"/>
          <w:rFonts w:hint="cs"/>
          <w:rtl/>
        </w:rPr>
        <w:t>»</w:t>
      </w:r>
      <w:r w:rsidRPr="00C50329">
        <w:rPr>
          <w:rStyle w:val="Char3"/>
          <w:rFonts w:hint="cs"/>
          <w:rtl/>
        </w:rPr>
        <w:t>.</w:t>
      </w:r>
    </w:p>
    <w:p w:rsidR="00C426C3" w:rsidRDefault="00C426C3" w:rsidP="00C50329">
      <w:pPr>
        <w:pStyle w:val="a3"/>
        <w:rPr>
          <w:rtl/>
        </w:rPr>
      </w:pPr>
      <w:r>
        <w:rPr>
          <w:rFonts w:hint="cs"/>
          <w:rtl/>
        </w:rPr>
        <w:t>راوی گوید</w:t>
      </w:r>
      <w:r w:rsidR="00344465">
        <w:rPr>
          <w:rFonts w:hint="cs"/>
          <w:rtl/>
        </w:rPr>
        <w:t xml:space="preserve">: از ابن‌ عمر پرسیدم: در مملکت </w:t>
      </w:r>
      <w:r w:rsidR="00344465">
        <w:rPr>
          <w:rFonts w:cs="Traditional Arabic" w:hint="cs"/>
          <w:rtl/>
        </w:rPr>
        <w:t>«</w:t>
      </w:r>
      <w:r w:rsidR="00344465">
        <w:rPr>
          <w:rFonts w:hint="cs"/>
          <w:rtl/>
        </w:rPr>
        <w:t>سند</w:t>
      </w:r>
      <w:r w:rsidR="00344465">
        <w:rPr>
          <w:rFonts w:cs="Traditional Arabic" w:hint="cs"/>
          <w:rtl/>
        </w:rPr>
        <w:t>»</w:t>
      </w:r>
      <w:r>
        <w:rPr>
          <w:rFonts w:hint="cs"/>
          <w:rtl/>
        </w:rPr>
        <w:t xml:space="preserve"> شرابی از برنج می‌سازند حکم آن چیست؟ در جواب گفت: چنین شرابی در زمان رسول‌خدا</w:t>
      </w:r>
      <w:r>
        <w:rPr>
          <w:rFonts w:cs="CTraditional Arabic" w:hint="cs"/>
          <w:sz w:val="26"/>
          <w:szCs w:val="26"/>
          <w:rtl/>
        </w:rPr>
        <w:t>ص</w:t>
      </w:r>
      <w:r>
        <w:rPr>
          <w:rFonts w:hint="cs"/>
          <w:rtl/>
        </w:rPr>
        <w:t xml:space="preserve"> نبود، یا گفت: در عهد عمر</w:t>
      </w:r>
      <w:r>
        <w:rPr>
          <w:rFonts w:cs="CTraditional Arabic" w:hint="cs"/>
          <w:sz w:val="26"/>
          <w:szCs w:val="26"/>
          <w:rtl/>
        </w:rPr>
        <w:t>س</w:t>
      </w:r>
      <w:r w:rsidR="00344465">
        <w:rPr>
          <w:rFonts w:hint="cs"/>
          <w:rtl/>
        </w:rPr>
        <w:t xml:space="preserve"> </w:t>
      </w:r>
      <w:r>
        <w:rPr>
          <w:rFonts w:hint="cs"/>
          <w:rtl/>
        </w:rPr>
        <w:t>ن</w:t>
      </w:r>
      <w:r w:rsidR="00344465">
        <w:rPr>
          <w:rFonts w:hint="cs"/>
          <w:rtl/>
        </w:rPr>
        <w:t>ب</w:t>
      </w:r>
      <w:r>
        <w:rPr>
          <w:rFonts w:hint="cs"/>
          <w:rtl/>
        </w:rPr>
        <w:t>ود.</w:t>
      </w:r>
      <w:r w:rsidR="00277019">
        <w:rPr>
          <w:rFonts w:hint="cs"/>
          <w:rtl/>
        </w:rPr>
        <w:t xml:space="preserve"> </w:t>
      </w:r>
      <w:r>
        <w:rPr>
          <w:rFonts w:hint="cs"/>
          <w:rtl/>
        </w:rPr>
        <w:t>(روایت از بخاری)</w:t>
      </w:r>
      <w:r w:rsidR="00344465">
        <w:rPr>
          <w:rFonts w:hint="cs"/>
          <w:rtl/>
        </w:rPr>
        <w:t>.</w:t>
      </w:r>
    </w:p>
    <w:p w:rsidR="00C426C3" w:rsidRDefault="00E17236" w:rsidP="00C50329">
      <w:pPr>
        <w:pStyle w:val="a3"/>
        <w:rPr>
          <w:rtl/>
        </w:rPr>
      </w:pPr>
      <w:r>
        <w:rPr>
          <w:rFonts w:hint="cs"/>
          <w:rtl/>
        </w:rPr>
        <w:t>ابن حجر</w:t>
      </w:r>
      <w:r w:rsidR="003A6A7F">
        <w:rPr>
          <w:rFonts w:hint="cs"/>
          <w:rtl/>
        </w:rPr>
        <w:t xml:space="preserve"> دربارۀ </w:t>
      </w:r>
      <w:r>
        <w:rPr>
          <w:rFonts w:hint="cs"/>
          <w:rtl/>
        </w:rPr>
        <w:t>حدیث اول گفته: صاحبان مسانید آن را در ابواب احادیث مرفوعه وارد کرده‌اند، چون این حدیث از نظر ایشان حکم رفع داشته؛ زیرا خبر صحابی‌ای است که شاهد تنزیل و آگاه از شأن نزول آن بوده است، و عمر</w:t>
      </w:r>
      <w:r>
        <w:rPr>
          <w:rFonts w:cs="CTraditional Arabic" w:hint="cs"/>
          <w:sz w:val="26"/>
          <w:szCs w:val="26"/>
          <w:rtl/>
        </w:rPr>
        <w:t>س</w:t>
      </w:r>
      <w:r>
        <w:rPr>
          <w:rFonts w:hint="cs"/>
          <w:rtl/>
        </w:rPr>
        <w:t xml:space="preserve"> در خطبه و بر بالای منبر در محضر بزرگان اصحاب و غیر ایشان</w:t>
      </w:r>
      <w:r w:rsidR="00344465">
        <w:rPr>
          <w:rFonts w:cs="CTraditional Arabic" w:hint="cs"/>
          <w:sz w:val="26"/>
          <w:szCs w:val="26"/>
          <w:rtl/>
        </w:rPr>
        <w:t xml:space="preserve"> </w:t>
      </w:r>
      <w:r w:rsidR="00344465">
        <w:rPr>
          <w:rFonts w:cs="CTraditional Arabic" w:hint="cs"/>
          <w:sz w:val="26"/>
          <w:szCs w:val="26"/>
        </w:rPr>
        <w:sym w:font="AGA Arabesque" w:char="F079"/>
      </w:r>
      <w:r>
        <w:rPr>
          <w:rFonts w:hint="cs"/>
          <w:rtl/>
        </w:rPr>
        <w:t xml:space="preserve"> این مطلب را اعلام کرده و هیچ‌کدام آن را انکار نکرده‌اند. منظور عمر</w:t>
      </w:r>
      <w:r>
        <w:rPr>
          <w:rFonts w:cs="CTraditional Arabic" w:hint="cs"/>
          <w:sz w:val="26"/>
          <w:szCs w:val="26"/>
          <w:rtl/>
        </w:rPr>
        <w:t>س</w:t>
      </w:r>
      <w:r>
        <w:rPr>
          <w:rFonts w:hint="cs"/>
          <w:rtl/>
        </w:rPr>
        <w:t xml:space="preserve"> از تحریم، آیه‌ای است از سورة مائده که در اول کتاب مش</w:t>
      </w:r>
      <w:r w:rsidR="00344465">
        <w:rPr>
          <w:rFonts w:hint="cs"/>
          <w:rtl/>
        </w:rPr>
        <w:t>رو</w:t>
      </w:r>
      <w:r>
        <w:rPr>
          <w:rFonts w:hint="cs"/>
          <w:rtl/>
        </w:rPr>
        <w:t>بات ذکر شده است که عبارت است از:</w:t>
      </w:r>
    </w:p>
    <w:p w:rsidR="00CE7684" w:rsidRPr="006978A3" w:rsidRDefault="00CE7684" w:rsidP="006978A3">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6978A3">
        <w:rPr>
          <w:rFonts w:ascii="KFGQPC Uthmanic Script HAFS" w:hAnsi="KFGQPC Uthmanic Script HAFS" w:cs="KFGQPC Uthmanic Script HAFS" w:hint="eastAsia"/>
          <w:sz w:val="28"/>
          <w:szCs w:val="28"/>
          <w:rtl/>
        </w:rPr>
        <w:t>يَٰٓأَيُّهَا</w:t>
      </w:r>
      <w:r w:rsidR="006978A3">
        <w:rPr>
          <w:rFonts w:ascii="KFGQPC Uthmanic Script HAFS" w:hAnsi="KFGQPC Uthmanic Script HAFS" w:cs="KFGQPC Uthmanic Script HAFS"/>
          <w:sz w:val="28"/>
          <w:szCs w:val="28"/>
          <w:rtl/>
        </w:rPr>
        <w:t xml:space="preserve"> </w:t>
      </w:r>
      <w:r w:rsidR="006978A3">
        <w:rPr>
          <w:rFonts w:ascii="KFGQPC Uthmanic Script HAFS" w:hAnsi="KFGQPC Uthmanic Script HAFS" w:cs="KFGQPC Uthmanic Script HAFS" w:hint="cs"/>
          <w:sz w:val="28"/>
          <w:szCs w:val="28"/>
          <w:rtl/>
        </w:rPr>
        <w:t>ٱ</w:t>
      </w:r>
      <w:r w:rsidR="006978A3">
        <w:rPr>
          <w:rFonts w:ascii="KFGQPC Uthmanic Script HAFS" w:hAnsi="KFGQPC Uthmanic Script HAFS" w:cs="KFGQPC Uthmanic Script HAFS" w:hint="eastAsia"/>
          <w:sz w:val="28"/>
          <w:szCs w:val="28"/>
          <w:rtl/>
        </w:rPr>
        <w:t>لَّذِينَ</w:t>
      </w:r>
      <w:r w:rsidR="006978A3">
        <w:rPr>
          <w:rFonts w:ascii="KFGQPC Uthmanic Script HAFS" w:hAnsi="KFGQPC Uthmanic Script HAFS" w:cs="KFGQPC Uthmanic Script HAFS"/>
          <w:sz w:val="28"/>
          <w:szCs w:val="28"/>
          <w:rtl/>
        </w:rPr>
        <w:t xml:space="preserve"> ءَامَنُوٓاْ إِنَّمَا </w:t>
      </w:r>
      <w:r w:rsidR="006978A3">
        <w:rPr>
          <w:rFonts w:ascii="KFGQPC Uthmanic Script HAFS" w:hAnsi="KFGQPC Uthmanic Script HAFS" w:cs="KFGQPC Uthmanic Script HAFS" w:hint="cs"/>
          <w:sz w:val="28"/>
          <w:szCs w:val="28"/>
          <w:rtl/>
        </w:rPr>
        <w:t>ٱ</w:t>
      </w:r>
      <w:r w:rsidR="006978A3">
        <w:rPr>
          <w:rFonts w:ascii="KFGQPC Uthmanic Script HAFS" w:hAnsi="KFGQPC Uthmanic Script HAFS" w:cs="KFGQPC Uthmanic Script HAFS" w:hint="eastAsia"/>
          <w:sz w:val="28"/>
          <w:szCs w:val="28"/>
          <w:rtl/>
        </w:rPr>
        <w:t>لۡخَمۡرُ</w:t>
      </w:r>
      <w:r w:rsidR="006978A3">
        <w:rPr>
          <w:rFonts w:ascii="KFGQPC Uthmanic Script HAFS" w:hAnsi="KFGQPC Uthmanic Script HAFS" w:cs="KFGQPC Uthmanic Script HAFS"/>
          <w:sz w:val="28"/>
          <w:szCs w:val="28"/>
          <w:rtl/>
        </w:rPr>
        <w:t xml:space="preserve"> وَ</w:t>
      </w:r>
      <w:r w:rsidR="006978A3">
        <w:rPr>
          <w:rFonts w:ascii="KFGQPC Uthmanic Script HAFS" w:hAnsi="KFGQPC Uthmanic Script HAFS" w:cs="KFGQPC Uthmanic Script HAFS" w:hint="cs"/>
          <w:sz w:val="28"/>
          <w:szCs w:val="28"/>
          <w:rtl/>
        </w:rPr>
        <w:t>ٱ</w:t>
      </w:r>
      <w:r w:rsidR="006978A3">
        <w:rPr>
          <w:rFonts w:ascii="KFGQPC Uthmanic Script HAFS" w:hAnsi="KFGQPC Uthmanic Script HAFS" w:cs="KFGQPC Uthmanic Script HAFS" w:hint="eastAsia"/>
          <w:sz w:val="28"/>
          <w:szCs w:val="28"/>
          <w:rtl/>
        </w:rPr>
        <w:t>لۡمَيۡسِرُ</w:t>
      </w:r>
      <w:r w:rsidR="006978A3">
        <w:rPr>
          <w:rFonts w:ascii="Traditional Arabic" w:hAnsi="Traditional Arabic" w:cs="Traditional Arabic" w:hint="cs"/>
          <w:sz w:val="28"/>
          <w:szCs w:val="28"/>
          <w:rtl/>
          <w:lang w:bidi="fa-IR"/>
        </w:rPr>
        <w:t>...</w:t>
      </w:r>
      <w:r>
        <w:rPr>
          <w:rFonts w:ascii="Traditional Arabic" w:hAnsi="Traditional Arabic" w:cs="Traditional Arabic"/>
          <w:sz w:val="28"/>
          <w:szCs w:val="28"/>
          <w:rtl/>
          <w:lang w:bidi="fa-IR"/>
        </w:rPr>
        <w:t>﴾</w:t>
      </w:r>
      <w:r w:rsidR="006978A3">
        <w:rPr>
          <w:rFonts w:ascii="mylotus" w:hAnsi="mylotus" w:cs="mylotus" w:hint="cs"/>
          <w:sz w:val="26"/>
          <w:szCs w:val="26"/>
          <w:rtl/>
          <w:lang w:bidi="fa-IR"/>
        </w:rPr>
        <w:t xml:space="preserve"> </w:t>
      </w:r>
      <w:r w:rsidR="006978A3" w:rsidRPr="00C50329">
        <w:rPr>
          <w:rStyle w:val="Char3"/>
          <w:rFonts w:hint="cs"/>
          <w:rtl/>
        </w:rPr>
        <w:t>تا آخر آیه.</w:t>
      </w:r>
    </w:p>
    <w:p w:rsidR="00E17236" w:rsidRDefault="009F6952" w:rsidP="00C50329">
      <w:pPr>
        <w:pStyle w:val="a3"/>
        <w:rPr>
          <w:rtl/>
        </w:rPr>
      </w:pPr>
      <w:r>
        <w:rPr>
          <w:rFonts w:hint="cs"/>
          <w:rtl/>
        </w:rPr>
        <w:t>عمر</w:t>
      </w:r>
      <w:r>
        <w:rPr>
          <w:rFonts w:cs="CTraditional Arabic" w:hint="cs"/>
          <w:sz w:val="26"/>
          <w:szCs w:val="26"/>
          <w:rtl/>
        </w:rPr>
        <w:t>س</w:t>
      </w:r>
      <w:r>
        <w:rPr>
          <w:rFonts w:hint="cs"/>
          <w:rtl/>
        </w:rPr>
        <w:t xml:space="preserve"> با طرح این موضوع خواسته همه را بر این مطلب آگاه سازد که منظور از خمر تنها آن نیست که از انگور ساخته شود بلکه شامل دیگر انواع مست کننده‌ها نیز می‌شود و حدیث انس</w:t>
      </w:r>
      <w:r>
        <w:rPr>
          <w:rFonts w:cs="CTraditional Arabic" w:hint="cs"/>
          <w:sz w:val="26"/>
          <w:szCs w:val="26"/>
          <w:rtl/>
        </w:rPr>
        <w:t>س</w:t>
      </w:r>
      <w:r>
        <w:rPr>
          <w:rFonts w:hint="cs"/>
          <w:rtl/>
        </w:rPr>
        <w:t xml:space="preserve"> که قبلاً ذکر شد موافق این حدیث است، زیرا صحابه</w:t>
      </w:r>
      <w:r>
        <w:rPr>
          <w:rFonts w:cs="CTraditional Arabic" w:hint="cs"/>
          <w:sz w:val="26"/>
          <w:szCs w:val="26"/>
          <w:rtl/>
        </w:rPr>
        <w:t>س</w:t>
      </w:r>
      <w:r>
        <w:rPr>
          <w:rFonts w:hint="cs"/>
          <w:rtl/>
        </w:rPr>
        <w:t xml:space="preserve"> از آن حدیث فهمیده‌اند هر مست کننده‌ای حرام است از انگور باشد یا از غیر آن، و آنچه عمر</w:t>
      </w:r>
      <w:r>
        <w:rPr>
          <w:rFonts w:cs="CTraditional Arabic" w:hint="cs"/>
          <w:sz w:val="26"/>
          <w:szCs w:val="26"/>
          <w:rtl/>
        </w:rPr>
        <w:t>س</w:t>
      </w:r>
      <w:r>
        <w:rPr>
          <w:rFonts w:hint="cs"/>
          <w:rtl/>
        </w:rPr>
        <w:t xml:space="preserve"> گفته است</w:t>
      </w:r>
      <w:r w:rsidR="00344465">
        <w:rPr>
          <w:rFonts w:hint="cs"/>
          <w:rtl/>
        </w:rPr>
        <w:t>،</w:t>
      </w:r>
      <w:r>
        <w:rPr>
          <w:rFonts w:hint="cs"/>
          <w:rtl/>
        </w:rPr>
        <w:t xml:space="preserve"> صراحتاً در حدیث پیامبر</w:t>
      </w:r>
      <w:r>
        <w:rPr>
          <w:rFonts w:cs="CTraditional Arabic" w:hint="cs"/>
          <w:sz w:val="26"/>
          <w:szCs w:val="26"/>
          <w:rtl/>
        </w:rPr>
        <w:t>ص</w:t>
      </w:r>
      <w:r>
        <w:rPr>
          <w:rFonts w:hint="cs"/>
          <w:rtl/>
        </w:rPr>
        <w:t xml:space="preserve"> آمده است.</w:t>
      </w:r>
    </w:p>
    <w:p w:rsidR="009F6952" w:rsidRDefault="009F6952" w:rsidP="005E6881">
      <w:pPr>
        <w:numPr>
          <w:ilvl w:val="0"/>
          <w:numId w:val="48"/>
        </w:numPr>
        <w:bidi/>
        <w:jc w:val="both"/>
        <w:rPr>
          <w:rFonts w:cs="B Lotus"/>
          <w:sz w:val="28"/>
          <w:szCs w:val="28"/>
          <w:rtl/>
          <w:lang w:bidi="fa-IR"/>
        </w:rPr>
      </w:pPr>
      <w:r w:rsidRPr="00C50329">
        <w:rPr>
          <w:rStyle w:val="Char3"/>
          <w:rFonts w:hint="cs"/>
          <w:rtl/>
        </w:rPr>
        <w:t>نعمان بن‌بشیر</w:t>
      </w:r>
      <w:r>
        <w:rPr>
          <w:rFonts w:cs="CTraditional Arabic" w:hint="cs"/>
          <w:sz w:val="26"/>
          <w:szCs w:val="26"/>
          <w:rtl/>
          <w:lang w:bidi="fa-IR"/>
        </w:rPr>
        <w:t>س</w:t>
      </w:r>
      <w:r>
        <w:rPr>
          <w:rFonts w:cs="B Lotus" w:hint="cs"/>
          <w:sz w:val="28"/>
          <w:szCs w:val="28"/>
          <w:rtl/>
          <w:lang w:bidi="fa-IR"/>
        </w:rPr>
        <w:t xml:space="preserve"> </w:t>
      </w:r>
      <w:r w:rsidRPr="00C50329">
        <w:rPr>
          <w:rStyle w:val="Char3"/>
          <w:rFonts w:hint="cs"/>
          <w:rtl/>
        </w:rPr>
        <w:t>گوید: از رسول‌خدا</w:t>
      </w:r>
      <w:r>
        <w:rPr>
          <w:rFonts w:cs="CTraditional Arabic" w:hint="cs"/>
          <w:sz w:val="26"/>
          <w:szCs w:val="26"/>
          <w:rtl/>
          <w:lang w:bidi="fa-IR"/>
        </w:rPr>
        <w:t>ص</w:t>
      </w:r>
      <w:r w:rsidRPr="00C50329">
        <w:rPr>
          <w:rStyle w:val="Char3"/>
          <w:rFonts w:hint="cs"/>
          <w:rtl/>
        </w:rPr>
        <w:t xml:space="preserve"> شنیدم می‌گفت: خمر از آب انگور، مویز، خرما، گندم، جو و ذرت </w:t>
      </w:r>
      <w:r w:rsidR="00344465" w:rsidRPr="00C50329">
        <w:rPr>
          <w:rStyle w:val="Char3"/>
          <w:rFonts w:hint="cs"/>
          <w:rtl/>
        </w:rPr>
        <w:t xml:space="preserve">ساخته شده و من شما را از هر </w:t>
      </w:r>
      <w:r w:rsidRPr="00C50329">
        <w:rPr>
          <w:rStyle w:val="Char3"/>
          <w:rFonts w:hint="cs"/>
          <w:rtl/>
        </w:rPr>
        <w:t>م</w:t>
      </w:r>
      <w:r w:rsidR="00344465" w:rsidRPr="00C50329">
        <w:rPr>
          <w:rStyle w:val="Char3"/>
          <w:rFonts w:hint="cs"/>
          <w:rtl/>
        </w:rPr>
        <w:t>س</w:t>
      </w:r>
      <w:r w:rsidRPr="00C50329">
        <w:rPr>
          <w:rStyle w:val="Char3"/>
          <w:rFonts w:hint="cs"/>
          <w:rtl/>
        </w:rPr>
        <w:t>ت کننده‌ای نهی می‌نمایم.</w:t>
      </w:r>
      <w:r w:rsidR="00277019" w:rsidRPr="00C50329">
        <w:rPr>
          <w:rStyle w:val="Char3"/>
          <w:rFonts w:hint="cs"/>
          <w:rtl/>
        </w:rPr>
        <w:t xml:space="preserve"> </w:t>
      </w:r>
      <w:r w:rsidRPr="00C50329">
        <w:rPr>
          <w:rStyle w:val="Char3"/>
          <w:rFonts w:hint="cs"/>
          <w:rtl/>
        </w:rPr>
        <w:t>(روایت از اصحاب سنن)</w:t>
      </w:r>
      <w:r w:rsidR="00344465" w:rsidRPr="00C50329">
        <w:rPr>
          <w:rStyle w:val="Char3"/>
          <w:rFonts w:hint="cs"/>
          <w:rtl/>
        </w:rPr>
        <w:t>.</w:t>
      </w:r>
    </w:p>
    <w:p w:rsidR="009F6952" w:rsidRDefault="00D93E6D" w:rsidP="005E6881">
      <w:pPr>
        <w:numPr>
          <w:ilvl w:val="0"/>
          <w:numId w:val="48"/>
        </w:numPr>
        <w:bidi/>
        <w:jc w:val="both"/>
        <w:rPr>
          <w:rFonts w:cs="B Lotus"/>
          <w:sz w:val="28"/>
          <w:szCs w:val="28"/>
          <w:rtl/>
          <w:lang w:bidi="fa-IR"/>
        </w:rPr>
      </w:pPr>
      <w:r w:rsidRPr="00C50329">
        <w:rPr>
          <w:rStyle w:val="Char3"/>
          <w:rFonts w:hint="cs"/>
          <w:rtl/>
        </w:rPr>
        <w:t>ابوداود از طریقی دیگر به نقل از نعمان</w:t>
      </w:r>
      <w:r>
        <w:rPr>
          <w:rFonts w:cs="CTraditional Arabic" w:hint="cs"/>
          <w:sz w:val="26"/>
          <w:szCs w:val="26"/>
          <w:rtl/>
          <w:lang w:bidi="fa-IR"/>
        </w:rPr>
        <w:t>س</w:t>
      </w:r>
      <w:r w:rsidRPr="00C50329">
        <w:rPr>
          <w:rStyle w:val="Char3"/>
          <w:rFonts w:hint="cs"/>
          <w:rtl/>
        </w:rPr>
        <w:t xml:space="preserve"> به </w:t>
      </w:r>
      <w:r w:rsidR="00344465" w:rsidRPr="00C50329">
        <w:rPr>
          <w:rStyle w:val="Char3"/>
          <w:rFonts w:hint="cs"/>
          <w:rtl/>
        </w:rPr>
        <w:t>گونه‌ای نقل کرده که می‌فرماید: «</w:t>
      </w:r>
      <w:r w:rsidRPr="00C50329">
        <w:rPr>
          <w:rStyle w:val="Char3"/>
          <w:rFonts w:hint="cs"/>
          <w:rtl/>
        </w:rPr>
        <w:t>بعضی از خمر، از انگور است، و بعضی از خرما است، و بعضی از عسل است و بعضی از گندم است، و بعضی از جو است</w:t>
      </w:r>
      <w:r w:rsidR="00344465" w:rsidRPr="00C50329">
        <w:rPr>
          <w:rStyle w:val="Char3"/>
          <w:rFonts w:hint="cs"/>
          <w:rtl/>
        </w:rPr>
        <w:t>»</w:t>
      </w:r>
      <w:r w:rsidRPr="00C50329">
        <w:rPr>
          <w:rStyle w:val="Char3"/>
          <w:rFonts w:hint="cs"/>
          <w:rtl/>
        </w:rPr>
        <w:t>.</w:t>
      </w:r>
    </w:p>
    <w:p w:rsidR="00D93E6D" w:rsidRPr="00C50329" w:rsidRDefault="00344465" w:rsidP="00C50329">
      <w:pPr>
        <w:pStyle w:val="a3"/>
        <w:rPr>
          <w:rtl/>
        </w:rPr>
      </w:pPr>
      <w:r w:rsidRPr="00C50329">
        <w:rPr>
          <w:rFonts w:hint="cs"/>
          <w:rtl/>
        </w:rPr>
        <w:t>راغب اطفهانی در «مفردات القرآن»</w:t>
      </w:r>
      <w:r w:rsidR="00D93E6D" w:rsidRPr="00C50329">
        <w:rPr>
          <w:rFonts w:hint="cs"/>
          <w:rtl/>
        </w:rPr>
        <w:t xml:space="preserve"> گوید: به این دلیل به مست کننده </w:t>
      </w:r>
      <w:r w:rsidRPr="00C50329">
        <w:rPr>
          <w:rFonts w:hint="cs"/>
          <w:rtl/>
        </w:rPr>
        <w:t>خ</w:t>
      </w:r>
      <w:r w:rsidR="00D93E6D" w:rsidRPr="00C50329">
        <w:rPr>
          <w:rFonts w:hint="cs"/>
          <w:rtl/>
        </w:rPr>
        <w:t>مر می‌گویند چون عقل را می‌پوشاند. به نزد بعضی هر مست کننده‌ای خمر است، و به نزد بعضی دیگر خاصه اسم مشروبی است که از انگور ساخته می‌شود، و به نزد بعضی اسم مست کننده ایست که از انگور و خرما ساخته می‌شود. و به نزد بعضی دیگر اسم مشروب</w:t>
      </w:r>
      <w:r w:rsidRPr="00C50329">
        <w:rPr>
          <w:rFonts w:hint="cs"/>
          <w:rtl/>
        </w:rPr>
        <w:t>ی است که ساخته نشده است، ولی را</w:t>
      </w:r>
      <w:r w:rsidR="00D93E6D" w:rsidRPr="00C50329">
        <w:rPr>
          <w:rFonts w:hint="cs"/>
          <w:rtl/>
        </w:rPr>
        <w:t>ج</w:t>
      </w:r>
      <w:r w:rsidRPr="00C50329">
        <w:rPr>
          <w:rFonts w:hint="cs"/>
          <w:rtl/>
        </w:rPr>
        <w:t>ح</w:t>
      </w:r>
      <w:r w:rsidR="00D93E6D" w:rsidRPr="00C50329">
        <w:rPr>
          <w:rFonts w:hint="cs"/>
          <w:rtl/>
        </w:rPr>
        <w:t xml:space="preserve"> آن است که هر ماده‌ای مست کننده باشد در حقیقت، خمر است.</w:t>
      </w:r>
    </w:p>
    <w:p w:rsidR="00D93E6D" w:rsidRDefault="00D93E6D" w:rsidP="00C50329">
      <w:pPr>
        <w:pStyle w:val="a3"/>
        <w:rPr>
          <w:rtl/>
        </w:rPr>
      </w:pPr>
      <w:r>
        <w:rPr>
          <w:rFonts w:hint="cs"/>
          <w:rtl/>
        </w:rPr>
        <w:t>ابونصر بن قشیری در تفسیر آن گفته: بدان علت خمر نامیده شده است چون عقل را می‌پوشاند.</w:t>
      </w:r>
    </w:p>
    <w:p w:rsidR="00D93E6D" w:rsidRDefault="00344465" w:rsidP="00C50329">
      <w:pPr>
        <w:pStyle w:val="a3"/>
        <w:rPr>
          <w:rtl/>
        </w:rPr>
      </w:pPr>
      <w:r>
        <w:rPr>
          <w:rFonts w:hint="cs"/>
          <w:rtl/>
        </w:rPr>
        <w:t>ابن الأ</w:t>
      </w:r>
      <w:r w:rsidR="00D93E6D">
        <w:rPr>
          <w:rFonts w:hint="cs"/>
          <w:rtl/>
        </w:rPr>
        <w:t>عرابی گوید: به علت بوی بد آن خمر نامیده شده است.</w:t>
      </w:r>
    </w:p>
    <w:p w:rsidR="00D93E6D" w:rsidRDefault="00344465" w:rsidP="00C50329">
      <w:pPr>
        <w:pStyle w:val="a3"/>
        <w:rPr>
          <w:rtl/>
        </w:rPr>
      </w:pPr>
      <w:r>
        <w:rPr>
          <w:rFonts w:hint="cs"/>
          <w:rtl/>
        </w:rPr>
        <w:t>و در قولی مرجوح</w:t>
      </w:r>
      <w:r w:rsidR="00D93E6D">
        <w:rPr>
          <w:rFonts w:hint="cs"/>
          <w:rtl/>
        </w:rPr>
        <w:t>، بدین علت است که عقل را فاسد می‌کند.</w:t>
      </w:r>
    </w:p>
    <w:p w:rsidR="00D93E6D" w:rsidRPr="00C50329" w:rsidRDefault="00344465" w:rsidP="00C50329">
      <w:pPr>
        <w:pStyle w:val="a3"/>
        <w:rPr>
          <w:rtl/>
        </w:rPr>
      </w:pPr>
      <w:r w:rsidRPr="00C50329">
        <w:rPr>
          <w:rFonts w:hint="cs"/>
          <w:rtl/>
        </w:rPr>
        <w:t>ابن سیده در کتاب «المحکم»</w:t>
      </w:r>
      <w:r w:rsidR="0015646C" w:rsidRPr="00C50329">
        <w:rPr>
          <w:rFonts w:hint="cs"/>
          <w:rtl/>
        </w:rPr>
        <w:t xml:space="preserve"> گفته: در حقیقت، خمر اسم مسکری است که از انگور ساخته شده و نام بردن دیگر مسکرات به نام خمر از روی مجاز است.</w:t>
      </w:r>
    </w:p>
    <w:p w:rsidR="0015646C" w:rsidRDefault="00344465" w:rsidP="00C50329">
      <w:pPr>
        <w:pStyle w:val="a3"/>
        <w:rPr>
          <w:rtl/>
        </w:rPr>
      </w:pPr>
      <w:r>
        <w:rPr>
          <w:rFonts w:hint="cs"/>
          <w:rtl/>
        </w:rPr>
        <w:t xml:space="preserve">صاحب </w:t>
      </w:r>
      <w:r w:rsidRPr="00C50329">
        <w:rPr>
          <w:rFonts w:hint="cs"/>
          <w:rtl/>
        </w:rPr>
        <w:t>کتاب «الهدایة»</w:t>
      </w:r>
      <w:r w:rsidR="0015646C" w:rsidRPr="00C50329">
        <w:rPr>
          <w:rFonts w:hint="cs"/>
          <w:rtl/>
        </w:rPr>
        <w:t xml:space="preserve"> که از</w:t>
      </w:r>
      <w:r w:rsidR="0015646C">
        <w:rPr>
          <w:rFonts w:hint="cs"/>
          <w:rtl/>
        </w:rPr>
        <w:t xml:space="preserve"> علماء حنیفه است گوید: به نزد ما خمر مشروبی است که از آب انگور ساخته شده و دارای غلظت باشد، و معروف به نزد اهل لغت و اهل علم همین است. در ادامه گوید: و گفته شده که خمر، اسم هر مست کننده‌ایست، زیرا رسول‌خدا</w:t>
      </w:r>
      <w:r w:rsidR="0015646C">
        <w:rPr>
          <w:rFonts w:cs="CTraditional Arabic" w:hint="cs"/>
          <w:sz w:val="26"/>
          <w:szCs w:val="26"/>
          <w:rtl/>
        </w:rPr>
        <w:t>ص</w:t>
      </w:r>
      <w:r>
        <w:rPr>
          <w:rFonts w:hint="cs"/>
          <w:rtl/>
        </w:rPr>
        <w:t xml:space="preserve"> می‌فرماید: </w:t>
      </w:r>
      <w:r>
        <w:rPr>
          <w:rFonts w:cs="Traditional Arabic" w:hint="cs"/>
          <w:rtl/>
        </w:rPr>
        <w:t>«</w:t>
      </w:r>
      <w:r w:rsidR="0015646C">
        <w:rPr>
          <w:rFonts w:hint="cs"/>
          <w:rtl/>
        </w:rPr>
        <w:t>هر مست کننده‌ای خمر است</w:t>
      </w:r>
      <w:r>
        <w:rPr>
          <w:rFonts w:cs="Traditional Arabic" w:hint="cs"/>
          <w:rtl/>
        </w:rPr>
        <w:t>»</w:t>
      </w:r>
      <w:r>
        <w:rPr>
          <w:rFonts w:hint="cs"/>
          <w:rtl/>
        </w:rPr>
        <w:t xml:space="preserve">. و در جای دیگری می‌فرماید: </w:t>
      </w:r>
      <w:r>
        <w:rPr>
          <w:rFonts w:cs="Traditional Arabic" w:hint="cs"/>
          <w:rtl/>
        </w:rPr>
        <w:t>«</w:t>
      </w:r>
      <w:r w:rsidR="0015646C">
        <w:rPr>
          <w:rFonts w:hint="cs"/>
          <w:rtl/>
        </w:rPr>
        <w:t>خمر از این دو درخ</w:t>
      </w:r>
      <w:r>
        <w:rPr>
          <w:rFonts w:hint="cs"/>
          <w:rtl/>
        </w:rPr>
        <w:t>ت است</w:t>
      </w:r>
      <w:r>
        <w:rPr>
          <w:rFonts w:cs="Traditional Arabic" w:hint="cs"/>
          <w:rtl/>
        </w:rPr>
        <w:t>»</w:t>
      </w:r>
      <w:r w:rsidR="0015646C">
        <w:rPr>
          <w:rFonts w:hint="cs"/>
          <w:rtl/>
        </w:rPr>
        <w:t>. چون واژه‌ای خمر از مخامرة عقل گرفته شده و این مخامره در هر مست کننده‌ای موجود است.</w:t>
      </w:r>
    </w:p>
    <w:p w:rsidR="00C8408E" w:rsidRPr="00DC6647" w:rsidRDefault="00377CF7" w:rsidP="00C8408E">
      <w:pPr>
        <w:pStyle w:val="Heading1"/>
        <w:bidi/>
        <w:rPr>
          <w:rtl/>
          <w:lang w:bidi="fa-IR"/>
        </w:rPr>
      </w:pPr>
      <w:bookmarkStart w:id="3180" w:name="_Toc262412500"/>
      <w:bookmarkStart w:id="3181" w:name="_Toc340600068"/>
      <w:bookmarkStart w:id="3182" w:name="_Toc408539544"/>
      <w:r>
        <w:rPr>
          <w:rFonts w:hint="cs"/>
          <w:rtl/>
          <w:lang w:bidi="fa-IR"/>
        </w:rPr>
        <w:t>3-</w:t>
      </w:r>
      <w:r w:rsidR="00C8408E">
        <w:rPr>
          <w:rFonts w:hint="cs"/>
          <w:rtl/>
          <w:lang w:bidi="fa-IR"/>
        </w:rPr>
        <w:t xml:space="preserve"> کسانی که نامی دیگر را بر خمر نهاده و با این ترفند می‌خواهند آن را حلال بنمایانند</w:t>
      </w:r>
      <w:bookmarkEnd w:id="3180"/>
      <w:bookmarkEnd w:id="3181"/>
      <w:bookmarkEnd w:id="3182"/>
    </w:p>
    <w:p w:rsidR="0015646C" w:rsidRDefault="00262D1E" w:rsidP="005E6881">
      <w:pPr>
        <w:numPr>
          <w:ilvl w:val="0"/>
          <w:numId w:val="49"/>
        </w:numPr>
        <w:bidi/>
        <w:ind w:left="641" w:hanging="357"/>
        <w:jc w:val="both"/>
        <w:rPr>
          <w:rFonts w:cs="B Lotus"/>
          <w:sz w:val="28"/>
          <w:szCs w:val="28"/>
          <w:rtl/>
          <w:lang w:bidi="fa-IR"/>
        </w:rPr>
      </w:pPr>
      <w:r w:rsidRPr="00C50329">
        <w:rPr>
          <w:rStyle w:val="Char3"/>
          <w:rFonts w:hint="cs"/>
          <w:rtl/>
        </w:rPr>
        <w:t>ا</w:t>
      </w:r>
      <w:r w:rsidR="00A71876" w:rsidRPr="00C50329">
        <w:rPr>
          <w:rStyle w:val="Char3"/>
          <w:rFonts w:hint="cs"/>
          <w:rtl/>
        </w:rPr>
        <w:t>بوعامر، یا ابومالک اشعری گوید: «</w:t>
      </w:r>
      <w:r w:rsidRPr="00C50329">
        <w:rPr>
          <w:rStyle w:val="Char3"/>
          <w:rFonts w:hint="cs"/>
          <w:rtl/>
        </w:rPr>
        <w:t>از رسول‌خدا</w:t>
      </w:r>
      <w:r>
        <w:rPr>
          <w:rFonts w:cs="CTraditional Arabic" w:hint="cs"/>
          <w:sz w:val="26"/>
          <w:szCs w:val="26"/>
          <w:rtl/>
          <w:lang w:bidi="fa-IR"/>
        </w:rPr>
        <w:t>ص</w:t>
      </w:r>
      <w:r w:rsidRPr="00C50329">
        <w:rPr>
          <w:rStyle w:val="Char3"/>
          <w:rFonts w:hint="cs"/>
          <w:rtl/>
        </w:rPr>
        <w:t xml:space="preserve"> شنیدم فرمود: کسانی در میان امت من پیدا می‌شوند که ابریشم، و خمر، و</w:t>
      </w:r>
      <w:r w:rsidR="00A71876" w:rsidRPr="00C50329">
        <w:rPr>
          <w:rStyle w:val="Char3"/>
          <w:rFonts w:hint="cs"/>
          <w:rtl/>
        </w:rPr>
        <w:t xml:space="preserve"> آلات موسیقی را حلال می‌کنند...»</w:t>
      </w:r>
      <w:r w:rsidR="00277019" w:rsidRPr="00C50329">
        <w:rPr>
          <w:rStyle w:val="Char3"/>
          <w:rFonts w:hint="cs"/>
          <w:rtl/>
        </w:rPr>
        <w:t xml:space="preserve"> </w:t>
      </w:r>
      <w:r w:rsidRPr="00C50329">
        <w:rPr>
          <w:rStyle w:val="Char3"/>
          <w:rFonts w:hint="cs"/>
          <w:rtl/>
        </w:rPr>
        <w:t>(روایت از بخاری)</w:t>
      </w:r>
      <w:r w:rsidR="00A71876" w:rsidRPr="00C50329">
        <w:rPr>
          <w:rStyle w:val="Char3"/>
          <w:rFonts w:hint="cs"/>
          <w:rtl/>
        </w:rPr>
        <w:t>.</w:t>
      </w:r>
    </w:p>
    <w:p w:rsidR="00262D1E" w:rsidRDefault="00042650" w:rsidP="005E6881">
      <w:pPr>
        <w:numPr>
          <w:ilvl w:val="0"/>
          <w:numId w:val="49"/>
        </w:numPr>
        <w:bidi/>
        <w:ind w:left="641" w:hanging="357"/>
        <w:jc w:val="both"/>
        <w:rPr>
          <w:rFonts w:cs="B Lotus"/>
          <w:sz w:val="28"/>
          <w:szCs w:val="28"/>
          <w:rtl/>
          <w:lang w:bidi="fa-IR"/>
        </w:rPr>
      </w:pPr>
      <w:r w:rsidRPr="00C50329">
        <w:rPr>
          <w:rStyle w:val="Char3"/>
          <w:rFonts w:hint="cs"/>
          <w:rtl/>
        </w:rPr>
        <w:t>عباده بن صامت</w:t>
      </w:r>
      <w:r>
        <w:rPr>
          <w:rFonts w:cs="CTraditional Arabic" w:hint="cs"/>
          <w:sz w:val="26"/>
          <w:szCs w:val="26"/>
          <w:rtl/>
          <w:lang w:bidi="fa-IR"/>
        </w:rPr>
        <w:t>س</w:t>
      </w:r>
      <w:r w:rsidRPr="00C50329">
        <w:rPr>
          <w:rStyle w:val="Char3"/>
          <w:rFonts w:hint="cs"/>
          <w:rtl/>
        </w:rPr>
        <w:t xml:space="preserve"> گوید که</w:t>
      </w:r>
      <w:r w:rsidR="00A71876" w:rsidRPr="00C50329">
        <w:rPr>
          <w:rStyle w:val="Char3"/>
          <w:rFonts w:hint="cs"/>
          <w:rtl/>
        </w:rPr>
        <w:t>:</w:t>
      </w:r>
      <w:r w:rsidRPr="00C50329">
        <w:rPr>
          <w:rStyle w:val="Char3"/>
          <w:rFonts w:hint="cs"/>
          <w:rtl/>
        </w:rPr>
        <w:t xml:space="preserve"> رسول‌خدا</w:t>
      </w:r>
      <w:r>
        <w:rPr>
          <w:rFonts w:cs="CTraditional Arabic" w:hint="cs"/>
          <w:sz w:val="26"/>
          <w:szCs w:val="26"/>
          <w:rtl/>
          <w:lang w:bidi="fa-IR"/>
        </w:rPr>
        <w:t>ص</w:t>
      </w:r>
      <w:r w:rsidR="00A71876" w:rsidRPr="00C50329">
        <w:rPr>
          <w:rStyle w:val="Char3"/>
          <w:rFonts w:hint="cs"/>
          <w:rtl/>
        </w:rPr>
        <w:t xml:space="preserve"> فرمود: «</w:t>
      </w:r>
      <w:r w:rsidRPr="00C50329">
        <w:rPr>
          <w:rStyle w:val="Char3"/>
          <w:rFonts w:hint="cs"/>
          <w:rtl/>
        </w:rPr>
        <w:t>کسانی از امتم خمر را با نامی دیگر اسم می‌برند، و سپس آن را می‌نوشند</w:t>
      </w:r>
      <w:r w:rsidR="00A71876" w:rsidRPr="00C50329">
        <w:rPr>
          <w:rStyle w:val="Char3"/>
          <w:rFonts w:hint="cs"/>
          <w:rtl/>
        </w:rPr>
        <w:t>».</w:t>
      </w:r>
      <w:r w:rsidR="00277019" w:rsidRPr="00C50329">
        <w:rPr>
          <w:rStyle w:val="Char3"/>
          <w:rFonts w:hint="cs"/>
          <w:rtl/>
        </w:rPr>
        <w:t xml:space="preserve"> </w:t>
      </w:r>
      <w:r w:rsidRPr="00C50329">
        <w:rPr>
          <w:rStyle w:val="Char3"/>
          <w:rFonts w:hint="cs"/>
          <w:rtl/>
        </w:rPr>
        <w:t>(روایت از ابن ماجه)</w:t>
      </w:r>
      <w:r w:rsidR="00A71876" w:rsidRPr="00C50329">
        <w:rPr>
          <w:rStyle w:val="Char3"/>
          <w:rFonts w:hint="cs"/>
          <w:rtl/>
        </w:rPr>
        <w:t>.</w:t>
      </w:r>
    </w:p>
    <w:p w:rsidR="00042650" w:rsidRDefault="00D710CA" w:rsidP="00C50329">
      <w:pPr>
        <w:pStyle w:val="a3"/>
        <w:rPr>
          <w:rtl/>
        </w:rPr>
      </w:pPr>
      <w:r>
        <w:rPr>
          <w:rFonts w:hint="cs"/>
          <w:rtl/>
        </w:rPr>
        <w:t>ابن التین به نقل از داودی در تفسیر حدیث گفته: منظور از امت در اینجاکسانیست که با این اسم حرام را حلال می‌نمایانند چنین کسانی اگر آشکارا آن را اظهار کنند کافر هستند و اگر پنهانی چنان کنند منافق می‌باشند. یا کسانی که آشکارا و از روی استخفاف به دین تجاهر به محارم کنند به کفر نزدیک شده‌اند اگر چه ظاهراً اسم اسلام داشته باشند...</w:t>
      </w:r>
    </w:p>
    <w:p w:rsidR="00D710CA" w:rsidRDefault="00D710CA" w:rsidP="005E6881">
      <w:pPr>
        <w:numPr>
          <w:ilvl w:val="0"/>
          <w:numId w:val="49"/>
        </w:numPr>
        <w:bidi/>
        <w:ind w:left="641" w:hanging="357"/>
        <w:jc w:val="both"/>
        <w:rPr>
          <w:rFonts w:cs="B Lotus"/>
          <w:sz w:val="28"/>
          <w:szCs w:val="28"/>
          <w:rtl/>
          <w:lang w:bidi="fa-IR"/>
        </w:rPr>
      </w:pPr>
      <w:r w:rsidRPr="00C50329">
        <w:rPr>
          <w:rStyle w:val="Char3"/>
          <w:rFonts w:hint="cs"/>
          <w:rtl/>
        </w:rPr>
        <w:t>ابومالک اشعری گوید که</w:t>
      </w:r>
      <w:r w:rsidR="00A71876" w:rsidRPr="00C50329">
        <w:rPr>
          <w:rStyle w:val="Char3"/>
          <w:rFonts w:hint="cs"/>
          <w:rtl/>
        </w:rPr>
        <w:t>:</w:t>
      </w:r>
      <w:r w:rsidRPr="00C50329">
        <w:rPr>
          <w:rStyle w:val="Char3"/>
          <w:rFonts w:hint="cs"/>
          <w:rtl/>
        </w:rPr>
        <w:t xml:space="preserve"> رسول‌خدا</w:t>
      </w:r>
      <w:r>
        <w:rPr>
          <w:rFonts w:cs="CTraditional Arabic" w:hint="cs"/>
          <w:sz w:val="26"/>
          <w:szCs w:val="26"/>
          <w:rtl/>
          <w:lang w:bidi="fa-IR"/>
        </w:rPr>
        <w:t>ص</w:t>
      </w:r>
      <w:r w:rsidR="00A71876" w:rsidRPr="00C50329">
        <w:rPr>
          <w:rStyle w:val="Char3"/>
          <w:rFonts w:hint="cs"/>
          <w:rtl/>
        </w:rPr>
        <w:t xml:space="preserve"> فرمود: «</w:t>
      </w:r>
      <w:r w:rsidRPr="00C50329">
        <w:rPr>
          <w:rStyle w:val="Char3"/>
          <w:rFonts w:hint="cs"/>
          <w:rtl/>
        </w:rPr>
        <w:t>همانا کسانی پیدا می‌شوند که بر خمر اسمی دیگر گذاشته و آن را می‌نوشند</w:t>
      </w:r>
      <w:r w:rsidR="00A71876" w:rsidRPr="00C50329">
        <w:rPr>
          <w:rStyle w:val="Char3"/>
          <w:rFonts w:hint="cs"/>
          <w:rtl/>
        </w:rPr>
        <w:t>».</w:t>
      </w:r>
      <w:r w:rsidR="00277019" w:rsidRPr="00C50329">
        <w:rPr>
          <w:rStyle w:val="Char3"/>
          <w:rFonts w:hint="cs"/>
          <w:rtl/>
        </w:rPr>
        <w:t xml:space="preserve"> </w:t>
      </w:r>
      <w:r w:rsidRPr="00C50329">
        <w:rPr>
          <w:rStyle w:val="Char3"/>
          <w:rFonts w:hint="cs"/>
          <w:rtl/>
        </w:rPr>
        <w:t>(روایت از ابوداود)</w:t>
      </w:r>
      <w:r w:rsidR="00A71876" w:rsidRPr="00C50329">
        <w:rPr>
          <w:rStyle w:val="Char3"/>
          <w:rFonts w:hint="cs"/>
          <w:rtl/>
        </w:rPr>
        <w:t>.</w:t>
      </w:r>
    </w:p>
    <w:p w:rsidR="00D710CA" w:rsidRDefault="00A71876" w:rsidP="005E6881">
      <w:pPr>
        <w:numPr>
          <w:ilvl w:val="0"/>
          <w:numId w:val="49"/>
        </w:numPr>
        <w:bidi/>
        <w:ind w:left="641" w:hanging="357"/>
        <w:jc w:val="both"/>
        <w:rPr>
          <w:rFonts w:cs="B Lotus"/>
          <w:sz w:val="28"/>
          <w:szCs w:val="28"/>
          <w:rtl/>
          <w:lang w:bidi="fa-IR"/>
        </w:rPr>
      </w:pPr>
      <w:r w:rsidRPr="00C50329">
        <w:rPr>
          <w:rStyle w:val="Char3"/>
          <w:rFonts w:hint="cs"/>
          <w:rtl/>
        </w:rPr>
        <w:t xml:space="preserve">در روایت امام احمد فرموده: «طایفه‌ای از امت من نوشیدن خمر </w:t>
      </w:r>
      <w:r w:rsidR="00DC348F" w:rsidRPr="00C50329">
        <w:rPr>
          <w:rStyle w:val="Char3"/>
          <w:rFonts w:hint="cs"/>
          <w:rtl/>
        </w:rPr>
        <w:t>ر</w:t>
      </w:r>
      <w:r w:rsidRPr="00C50329">
        <w:rPr>
          <w:rStyle w:val="Char3"/>
          <w:rFonts w:hint="cs"/>
          <w:rtl/>
        </w:rPr>
        <w:t>ا</w:t>
      </w:r>
      <w:r w:rsidR="00DC348F" w:rsidRPr="00C50329">
        <w:rPr>
          <w:rStyle w:val="Char3"/>
          <w:rFonts w:hint="cs"/>
          <w:rtl/>
        </w:rPr>
        <w:t xml:space="preserve"> حلال می‌نمایانند</w:t>
      </w:r>
      <w:r w:rsidRPr="00C50329">
        <w:rPr>
          <w:rStyle w:val="Char3"/>
          <w:rFonts w:hint="cs"/>
          <w:rtl/>
        </w:rPr>
        <w:t>».</w:t>
      </w:r>
    </w:p>
    <w:p w:rsidR="00DC348F" w:rsidRDefault="00DC348F" w:rsidP="00C50329">
      <w:pPr>
        <w:pStyle w:val="a3"/>
        <w:rPr>
          <w:rtl/>
        </w:rPr>
      </w:pPr>
      <w:r>
        <w:rPr>
          <w:rFonts w:hint="cs"/>
          <w:rtl/>
        </w:rPr>
        <w:t>اب</w:t>
      </w:r>
      <w:r w:rsidR="00A71876">
        <w:rPr>
          <w:rFonts w:hint="cs"/>
          <w:rtl/>
        </w:rPr>
        <w:t xml:space="preserve">وعبید گفته: </w:t>
      </w:r>
      <w:r w:rsidR="00A71876">
        <w:rPr>
          <w:rFonts w:cs="Traditional Arabic" w:hint="cs"/>
          <w:rtl/>
        </w:rPr>
        <w:t>«</w:t>
      </w:r>
      <w:r>
        <w:rPr>
          <w:rFonts w:hint="cs"/>
          <w:rtl/>
        </w:rPr>
        <w:t>چندین اسامی دیگر برای خمر آمده است مانند:</w:t>
      </w:r>
    </w:p>
    <w:p w:rsidR="00DC348F" w:rsidRDefault="00DC348F" w:rsidP="00C50329">
      <w:pPr>
        <w:pStyle w:val="a3"/>
        <w:rPr>
          <w:rtl/>
        </w:rPr>
      </w:pPr>
      <w:r>
        <w:rPr>
          <w:rFonts w:hint="cs"/>
          <w:rtl/>
        </w:rPr>
        <w:t>سکر: عبارت از آب خرمایی است که بدون طبخ به دست آمده باشد.</w:t>
      </w:r>
    </w:p>
    <w:p w:rsidR="00DC348F" w:rsidRDefault="00DC348F" w:rsidP="00C50329">
      <w:pPr>
        <w:pStyle w:val="a3"/>
        <w:rPr>
          <w:rtl/>
        </w:rPr>
      </w:pPr>
      <w:r>
        <w:rPr>
          <w:rFonts w:hint="cs"/>
          <w:rtl/>
        </w:rPr>
        <w:t>جعه: که عبارت از آب جو است.</w:t>
      </w:r>
    </w:p>
    <w:p w:rsidR="00DC348F" w:rsidRDefault="00DC348F" w:rsidP="00C50329">
      <w:pPr>
        <w:pStyle w:val="a3"/>
        <w:rPr>
          <w:rtl/>
        </w:rPr>
      </w:pPr>
      <w:r>
        <w:rPr>
          <w:rFonts w:hint="cs"/>
          <w:rtl/>
        </w:rPr>
        <w:t>سکر: که نام آب ذرت است و در حبشه آن را می‌سازند.</w:t>
      </w:r>
    </w:p>
    <w:p w:rsidR="00DC348F" w:rsidRDefault="00DC348F" w:rsidP="00C50329">
      <w:pPr>
        <w:pStyle w:val="a3"/>
        <w:rPr>
          <w:rtl/>
        </w:rPr>
      </w:pPr>
      <w:r>
        <w:rPr>
          <w:rFonts w:hint="cs"/>
          <w:rtl/>
        </w:rPr>
        <w:t xml:space="preserve">سپس گوید: </w:t>
      </w:r>
      <w:r w:rsidR="003A6A7F">
        <w:rPr>
          <w:rFonts w:hint="cs"/>
          <w:rtl/>
        </w:rPr>
        <w:t xml:space="preserve">همۀ </w:t>
      </w:r>
      <w:r>
        <w:rPr>
          <w:rFonts w:hint="cs"/>
          <w:rtl/>
        </w:rPr>
        <w:t>این مشروبات کنایه از خمر بوده و مشمول این حدیث رسول‌خدا</w:t>
      </w:r>
      <w:r>
        <w:rPr>
          <w:rFonts w:cs="CTraditional Arabic" w:hint="cs"/>
          <w:sz w:val="26"/>
          <w:szCs w:val="26"/>
          <w:rtl/>
        </w:rPr>
        <w:t>ص</w:t>
      </w:r>
      <w:r>
        <w:rPr>
          <w:rFonts w:hint="cs"/>
          <w:rtl/>
        </w:rPr>
        <w:t xml:space="preserve"> هستند که می‌فرماید: </w:t>
      </w:r>
      <w:r w:rsidR="00A71876">
        <w:rPr>
          <w:rFonts w:cs="Traditional Arabic" w:hint="cs"/>
          <w:rtl/>
        </w:rPr>
        <w:t>«</w:t>
      </w:r>
      <w:r>
        <w:rPr>
          <w:rFonts w:hint="cs"/>
          <w:rtl/>
        </w:rPr>
        <w:t>خمر را می‌نوشند و آن را با نامی دیگر اسم می‌برند</w:t>
      </w:r>
      <w:r w:rsidR="00A71876">
        <w:rPr>
          <w:rFonts w:cs="Traditional Arabic" w:hint="cs"/>
          <w:rtl/>
        </w:rPr>
        <w:t>»</w:t>
      </w:r>
      <w:r w:rsidR="00A71876">
        <w:rPr>
          <w:rFonts w:hint="cs"/>
          <w:rtl/>
        </w:rPr>
        <w:t>.</w:t>
      </w:r>
      <w:r>
        <w:rPr>
          <w:rFonts w:hint="cs"/>
          <w:rtl/>
        </w:rPr>
        <w:t xml:space="preserve"> و قول عمر</w:t>
      </w:r>
      <w:r>
        <w:rPr>
          <w:rFonts w:cs="CTraditional Arabic" w:hint="cs"/>
          <w:sz w:val="26"/>
          <w:szCs w:val="26"/>
          <w:rtl/>
        </w:rPr>
        <w:t>س</w:t>
      </w:r>
      <w:r w:rsidR="00277019">
        <w:rPr>
          <w:rFonts w:hint="cs"/>
          <w:rtl/>
        </w:rPr>
        <w:t xml:space="preserve"> </w:t>
      </w:r>
      <w:r w:rsidR="00A71876">
        <w:rPr>
          <w:rFonts w:hint="cs"/>
          <w:rtl/>
        </w:rPr>
        <w:t xml:space="preserve">گوید: </w:t>
      </w:r>
      <w:r w:rsidR="00A71876">
        <w:rPr>
          <w:rFonts w:cs="Traditional Arabic" w:hint="cs"/>
          <w:rtl/>
        </w:rPr>
        <w:t>«</w:t>
      </w:r>
      <w:r>
        <w:rPr>
          <w:rFonts w:hint="cs"/>
          <w:rtl/>
        </w:rPr>
        <w:t>رسول‌خدا</w:t>
      </w:r>
      <w:r>
        <w:rPr>
          <w:rFonts w:cs="CTraditional Arabic" w:hint="cs"/>
          <w:sz w:val="26"/>
          <w:szCs w:val="26"/>
          <w:rtl/>
        </w:rPr>
        <w:t>ص</w:t>
      </w:r>
      <w:r>
        <w:rPr>
          <w:rFonts w:hint="cs"/>
          <w:rtl/>
        </w:rPr>
        <w:t xml:space="preserve"> از ساختن نبیذ از خرما و مویز باهم و ساختن نبیذ از دو نوع خرمای نورس و نرسیده باهم نهی کرده است</w:t>
      </w:r>
      <w:r w:rsidR="00A71876">
        <w:rPr>
          <w:rFonts w:cs="Traditional Arabic" w:hint="cs"/>
          <w:rtl/>
        </w:rPr>
        <w:t>»</w:t>
      </w:r>
      <w:r w:rsidR="00A71876">
        <w:rPr>
          <w:rFonts w:hint="cs"/>
          <w:rtl/>
        </w:rPr>
        <w:t>.</w:t>
      </w:r>
      <w:r w:rsidR="00277019">
        <w:rPr>
          <w:rFonts w:hint="cs"/>
          <w:rtl/>
        </w:rPr>
        <w:t xml:space="preserve"> </w:t>
      </w:r>
      <w:r>
        <w:rPr>
          <w:rFonts w:hint="cs"/>
          <w:rtl/>
        </w:rPr>
        <w:t>(متفق‌علیه)</w:t>
      </w:r>
      <w:r w:rsidR="00A71876">
        <w:rPr>
          <w:rFonts w:hint="cs"/>
          <w:rtl/>
        </w:rPr>
        <w:t>.</w:t>
      </w:r>
    </w:p>
    <w:p w:rsidR="00DC348F" w:rsidRDefault="00A71876" w:rsidP="00C50329">
      <w:pPr>
        <w:pStyle w:val="a3"/>
        <w:rPr>
          <w:rtl/>
        </w:rPr>
      </w:pPr>
      <w:r>
        <w:rPr>
          <w:rFonts w:hint="cs"/>
          <w:rtl/>
        </w:rPr>
        <w:t xml:space="preserve">در کتاب </w:t>
      </w:r>
      <w:r w:rsidRPr="00C50329">
        <w:rPr>
          <w:rFonts w:hint="cs"/>
          <w:rtl/>
        </w:rPr>
        <w:t>«الروضة»</w:t>
      </w:r>
      <w:r w:rsidR="00A81415" w:rsidRPr="00C50329">
        <w:rPr>
          <w:rFonts w:hint="cs"/>
          <w:rtl/>
        </w:rPr>
        <w:t xml:space="preserve"> آمده است: دلیل نهی از ساختن نبیذ از دو جنس مختلف این است که با سرعت تبدیل</w:t>
      </w:r>
      <w:r w:rsidR="00A81415">
        <w:rPr>
          <w:rFonts w:hint="cs"/>
          <w:rtl/>
        </w:rPr>
        <w:t xml:space="preserve"> به مسکر می‌شود، و سازند</w:t>
      </w:r>
      <w:r w:rsidR="00C50329">
        <w:rPr>
          <w:rFonts w:hint="cs"/>
          <w:rtl/>
        </w:rPr>
        <w:t>ۀ</w:t>
      </w:r>
      <w:r w:rsidR="00A81415">
        <w:rPr>
          <w:rFonts w:hint="cs"/>
          <w:rtl/>
        </w:rPr>
        <w:t xml:space="preserve"> آن به گمان اینکه نبیذ است آن را می‌نوشد و در نتیجه باعث اسکار او می‌شود.</w:t>
      </w:r>
    </w:p>
    <w:p w:rsidR="00A81415" w:rsidRDefault="00A81415" w:rsidP="00C50329">
      <w:pPr>
        <w:pStyle w:val="a3"/>
        <w:rPr>
          <w:rtl/>
        </w:rPr>
      </w:pPr>
      <w:r>
        <w:rPr>
          <w:rFonts w:hint="cs"/>
          <w:rtl/>
        </w:rPr>
        <w:t>امام نووی گوید: مذهب جمهور بر این است که نهی در اینجا برای تنزیه است نه برای تحریم، و تنها زمانی حرام است که تبدیل به مست کننده شده و نشانه‌های آن آشکار باشد. و به</w:t>
      </w:r>
      <w:r w:rsidR="00092990">
        <w:rPr>
          <w:rFonts w:hint="cs"/>
          <w:rtl/>
        </w:rPr>
        <w:t xml:space="preserve"> گفتۀ </w:t>
      </w:r>
      <w:r>
        <w:rPr>
          <w:rFonts w:hint="cs"/>
          <w:rtl/>
        </w:rPr>
        <w:t>بعضی از مالکی‌ها برای تحریم است.</w:t>
      </w:r>
    </w:p>
    <w:p w:rsidR="00A81415" w:rsidRDefault="00A81415" w:rsidP="005E6881">
      <w:pPr>
        <w:numPr>
          <w:ilvl w:val="0"/>
          <w:numId w:val="49"/>
        </w:numPr>
        <w:bidi/>
        <w:ind w:left="641" w:hanging="357"/>
        <w:jc w:val="both"/>
        <w:rPr>
          <w:rFonts w:cs="B Lotus"/>
          <w:sz w:val="28"/>
          <w:szCs w:val="28"/>
          <w:rtl/>
          <w:lang w:bidi="fa-IR"/>
        </w:rPr>
      </w:pPr>
      <w:r w:rsidRPr="00C50329">
        <w:rPr>
          <w:rStyle w:val="Char3"/>
          <w:rFonts w:hint="cs"/>
          <w:rtl/>
        </w:rPr>
        <w:t>انس</w:t>
      </w:r>
      <w:r>
        <w:rPr>
          <w:rFonts w:cs="CTraditional Arabic" w:hint="cs"/>
          <w:sz w:val="26"/>
          <w:szCs w:val="26"/>
          <w:rtl/>
          <w:lang w:bidi="fa-IR"/>
        </w:rPr>
        <w:t>س</w:t>
      </w:r>
      <w:r w:rsidR="00A71876" w:rsidRPr="00C50329">
        <w:rPr>
          <w:rStyle w:val="Char3"/>
          <w:rFonts w:hint="cs"/>
          <w:rtl/>
        </w:rPr>
        <w:t xml:space="preserve"> گوید: «</w:t>
      </w:r>
      <w:r w:rsidRPr="00C50329">
        <w:rPr>
          <w:rStyle w:val="Char3"/>
          <w:rFonts w:hint="cs"/>
          <w:rtl/>
        </w:rPr>
        <w:t>رسول‌خدا</w:t>
      </w:r>
      <w:r>
        <w:rPr>
          <w:rFonts w:cs="CTraditional Arabic" w:hint="cs"/>
          <w:sz w:val="26"/>
          <w:szCs w:val="26"/>
          <w:rtl/>
          <w:lang w:bidi="fa-IR"/>
        </w:rPr>
        <w:t>ص</w:t>
      </w:r>
      <w:r w:rsidRPr="00C50329">
        <w:rPr>
          <w:rStyle w:val="Char3"/>
          <w:rFonts w:hint="cs"/>
          <w:rtl/>
        </w:rPr>
        <w:t xml:space="preserve"> از آمیختن دو جنس باهم برای ساختن نبیذ نهی کرده است</w:t>
      </w:r>
      <w:r w:rsidR="00A71876" w:rsidRPr="00C50329">
        <w:rPr>
          <w:rStyle w:val="Char3"/>
          <w:rFonts w:hint="cs"/>
          <w:rtl/>
        </w:rPr>
        <w:t>».</w:t>
      </w:r>
      <w:r w:rsidR="00277019" w:rsidRPr="00C50329">
        <w:rPr>
          <w:rStyle w:val="Char3"/>
          <w:rFonts w:hint="cs"/>
          <w:rtl/>
        </w:rPr>
        <w:t xml:space="preserve"> </w:t>
      </w:r>
      <w:r w:rsidRPr="00C50329">
        <w:rPr>
          <w:rStyle w:val="Char3"/>
          <w:rFonts w:hint="cs"/>
          <w:rtl/>
        </w:rPr>
        <w:t>(روایت از احمد و نسائی)</w:t>
      </w:r>
      <w:r w:rsidR="00A71876" w:rsidRPr="00C50329">
        <w:rPr>
          <w:rStyle w:val="Char3"/>
          <w:rFonts w:hint="cs"/>
          <w:rtl/>
        </w:rPr>
        <w:t>.</w:t>
      </w:r>
    </w:p>
    <w:p w:rsidR="00A81415" w:rsidRDefault="00A71876" w:rsidP="00C50329">
      <w:pPr>
        <w:pStyle w:val="a3"/>
        <w:rPr>
          <w:rtl/>
        </w:rPr>
      </w:pPr>
      <w:r>
        <w:rPr>
          <w:rFonts w:hint="cs"/>
          <w:rtl/>
        </w:rPr>
        <w:t>در</w:t>
      </w:r>
      <w:r w:rsidRPr="009E5DF2">
        <w:rPr>
          <w:rFonts w:hint="cs"/>
          <w:rtl/>
        </w:rPr>
        <w:t xml:space="preserve"> کتاب «المسوی»</w:t>
      </w:r>
      <w:r w:rsidR="00CF1023" w:rsidRPr="009E5DF2">
        <w:rPr>
          <w:rFonts w:hint="cs"/>
          <w:rtl/>
        </w:rPr>
        <w:t xml:space="preserve"> آمده است: علماء در حکم آن اختلاف دارند و رأی گروهی بر تحریم آن است هرچن</w:t>
      </w:r>
      <w:r w:rsidR="00CF1023">
        <w:rPr>
          <w:rFonts w:hint="cs"/>
          <w:rtl/>
        </w:rPr>
        <w:t>د مسکر هم نباشد، به دلیل ظاهر حدیث. این، قول مالک و احمد است.</w:t>
      </w:r>
    </w:p>
    <w:p w:rsidR="00CF1023" w:rsidRDefault="00CF1023" w:rsidP="00C50329">
      <w:pPr>
        <w:pStyle w:val="a3"/>
        <w:rPr>
          <w:rtl/>
        </w:rPr>
      </w:pPr>
      <w:r>
        <w:rPr>
          <w:rFonts w:hint="cs"/>
          <w:rtl/>
        </w:rPr>
        <w:t>و بنابراین رأی اکثر، اگر غلیظ و مسکر باشد حرام است. و به این دلیل به صورت مخصوص ذکر شده که عادت بر این داشتند نبیذ مست کننده درست کنند.</w:t>
      </w:r>
    </w:p>
    <w:p w:rsidR="00CF1023" w:rsidRDefault="00CF1023" w:rsidP="00C50329">
      <w:pPr>
        <w:pStyle w:val="a3"/>
        <w:rPr>
          <w:rtl/>
        </w:rPr>
      </w:pPr>
      <w:r>
        <w:rPr>
          <w:rFonts w:hint="cs"/>
          <w:rtl/>
        </w:rPr>
        <w:t>و بنا به</w:t>
      </w:r>
      <w:r w:rsidR="00092990">
        <w:rPr>
          <w:rFonts w:hint="cs"/>
          <w:rtl/>
        </w:rPr>
        <w:t xml:space="preserve"> گفتۀ </w:t>
      </w:r>
      <w:r>
        <w:rPr>
          <w:rFonts w:hint="cs"/>
          <w:rtl/>
        </w:rPr>
        <w:t>لیث، نهی از آن بدین علت است که یکدیگر را غلیظ می‌نمایند.</w:t>
      </w:r>
    </w:p>
    <w:p w:rsidR="00EA26E0" w:rsidRPr="00DC6647" w:rsidRDefault="00377CF7" w:rsidP="00EA26E0">
      <w:pPr>
        <w:pStyle w:val="Heading1"/>
        <w:bidi/>
        <w:rPr>
          <w:rtl/>
          <w:lang w:bidi="fa-IR"/>
        </w:rPr>
      </w:pPr>
      <w:bookmarkStart w:id="3183" w:name="_Toc262412501"/>
      <w:bookmarkStart w:id="3184" w:name="_Toc340600069"/>
      <w:bookmarkStart w:id="3185" w:name="_Toc408539545"/>
      <w:r>
        <w:rPr>
          <w:rFonts w:hint="cs"/>
          <w:rtl/>
          <w:lang w:bidi="fa-IR"/>
        </w:rPr>
        <w:t xml:space="preserve">5- </w:t>
      </w:r>
      <w:r w:rsidR="00EA26E0">
        <w:rPr>
          <w:rFonts w:hint="cs"/>
          <w:rtl/>
          <w:lang w:bidi="fa-IR"/>
        </w:rPr>
        <w:t>هر مست کننده‌ای حرام است</w:t>
      </w:r>
      <w:bookmarkEnd w:id="3183"/>
      <w:bookmarkEnd w:id="3184"/>
      <w:bookmarkEnd w:id="3185"/>
    </w:p>
    <w:p w:rsidR="00CF1023" w:rsidRPr="009E5DF2" w:rsidRDefault="00593993" w:rsidP="005E6881">
      <w:pPr>
        <w:pStyle w:val="a3"/>
        <w:numPr>
          <w:ilvl w:val="0"/>
          <w:numId w:val="159"/>
        </w:numPr>
        <w:ind w:left="641" w:hanging="357"/>
        <w:rPr>
          <w:rtl/>
        </w:rPr>
      </w:pPr>
      <w:r>
        <w:rPr>
          <w:rFonts w:hint="cs"/>
          <w:rtl/>
        </w:rPr>
        <w:t>عایشه</w:t>
      </w:r>
      <w:r w:rsidR="00A71876">
        <w:rPr>
          <w:rFonts w:hint="cs"/>
          <w:rtl/>
        </w:rPr>
        <w:t xml:space="preserve"> </w:t>
      </w:r>
      <w:r w:rsidR="00A71876">
        <w:rPr>
          <w:rFonts w:cs="CTraditional Arabic" w:hint="cs"/>
          <w:rtl/>
        </w:rPr>
        <w:t>ل</w:t>
      </w:r>
      <w:r>
        <w:rPr>
          <w:rFonts w:hint="cs"/>
          <w:rtl/>
        </w:rPr>
        <w:t xml:space="preserve"> گوید که رسول‌</w:t>
      </w:r>
      <w:r>
        <w:rPr>
          <w:rFonts w:hint="eastAsia"/>
          <w:rtl/>
        </w:rPr>
        <w:t>‌خدا</w:t>
      </w:r>
      <w:r>
        <w:rPr>
          <w:rFonts w:cs="CTraditional Arabic" w:hint="cs"/>
          <w:sz w:val="26"/>
          <w:szCs w:val="26"/>
          <w:rtl/>
        </w:rPr>
        <w:t>ص</w:t>
      </w:r>
      <w:r>
        <w:rPr>
          <w:rFonts w:hint="eastAsia"/>
          <w:rtl/>
        </w:rPr>
        <w:t xml:space="preserve"> </w:t>
      </w:r>
      <w:r w:rsidR="00A71876" w:rsidRPr="009E5DF2">
        <w:rPr>
          <w:rFonts w:hint="cs"/>
          <w:rtl/>
        </w:rPr>
        <w:t>فرمود: «</w:t>
      </w:r>
      <w:r w:rsidRPr="009E5DF2">
        <w:rPr>
          <w:rFonts w:hint="cs"/>
          <w:rtl/>
        </w:rPr>
        <w:t>هر شرابی که مست کند حرام است</w:t>
      </w:r>
      <w:r w:rsidR="00A71876" w:rsidRPr="009E5DF2">
        <w:rPr>
          <w:rFonts w:hint="cs"/>
          <w:rtl/>
        </w:rPr>
        <w:t>».</w:t>
      </w:r>
      <w:r w:rsidR="00277019" w:rsidRPr="009E5DF2">
        <w:rPr>
          <w:rFonts w:hint="cs"/>
          <w:rtl/>
        </w:rPr>
        <w:t xml:space="preserve"> </w:t>
      </w:r>
      <w:r w:rsidRPr="009E5DF2">
        <w:rPr>
          <w:rFonts w:hint="cs"/>
          <w:rtl/>
        </w:rPr>
        <w:t>(رایت از ابن ماجه و نسائی)</w:t>
      </w:r>
      <w:r w:rsidR="00A71876" w:rsidRPr="009E5DF2">
        <w:rPr>
          <w:rFonts w:hint="cs"/>
          <w:rtl/>
        </w:rPr>
        <w:t>.</w:t>
      </w:r>
    </w:p>
    <w:p w:rsidR="00593993" w:rsidRPr="009E5DF2" w:rsidRDefault="00593993" w:rsidP="005E6881">
      <w:pPr>
        <w:pStyle w:val="a3"/>
        <w:numPr>
          <w:ilvl w:val="0"/>
          <w:numId w:val="159"/>
        </w:numPr>
        <w:ind w:left="641" w:hanging="357"/>
        <w:rPr>
          <w:rtl/>
        </w:rPr>
      </w:pPr>
      <w:r>
        <w:rPr>
          <w:rFonts w:hint="cs"/>
          <w:rtl/>
        </w:rPr>
        <w:t>عمربن خطاب</w:t>
      </w:r>
      <w:r>
        <w:rPr>
          <w:rFonts w:cs="CTraditional Arabic" w:hint="cs"/>
          <w:sz w:val="26"/>
          <w:szCs w:val="26"/>
          <w:rtl/>
        </w:rPr>
        <w:t>س</w:t>
      </w:r>
      <w:r>
        <w:rPr>
          <w:rFonts w:hint="cs"/>
          <w:rtl/>
        </w:rPr>
        <w:t xml:space="preserve"> گوید که</w:t>
      </w:r>
      <w:r w:rsidR="00A71876">
        <w:rPr>
          <w:rFonts w:hint="cs"/>
          <w:rtl/>
        </w:rPr>
        <w:t>:</w:t>
      </w:r>
      <w:r>
        <w:rPr>
          <w:rFonts w:hint="cs"/>
          <w:rtl/>
        </w:rPr>
        <w:t xml:space="preserve"> رسول‌خدا</w:t>
      </w:r>
      <w:r>
        <w:rPr>
          <w:rFonts w:cs="CTraditional Arabic" w:hint="cs"/>
          <w:sz w:val="26"/>
          <w:szCs w:val="26"/>
          <w:rtl/>
        </w:rPr>
        <w:t>ص</w:t>
      </w:r>
      <w:r w:rsidR="00277019">
        <w:rPr>
          <w:rFonts w:hint="cs"/>
          <w:rtl/>
        </w:rPr>
        <w:t xml:space="preserve"> </w:t>
      </w:r>
      <w:r w:rsidR="00A71876" w:rsidRPr="009E5DF2">
        <w:rPr>
          <w:rFonts w:hint="cs"/>
          <w:rtl/>
        </w:rPr>
        <w:t>فرمود: «</w:t>
      </w:r>
      <w:r w:rsidRPr="009E5DF2">
        <w:rPr>
          <w:rFonts w:hint="cs"/>
          <w:rtl/>
        </w:rPr>
        <w:t>هرمست کننده‌ای حرام است</w:t>
      </w:r>
      <w:r w:rsidR="00A71876" w:rsidRPr="009E5DF2">
        <w:rPr>
          <w:rFonts w:hint="cs"/>
          <w:rtl/>
        </w:rPr>
        <w:t>».</w:t>
      </w:r>
      <w:r w:rsidR="00277019" w:rsidRPr="009E5DF2">
        <w:rPr>
          <w:rFonts w:hint="cs"/>
          <w:rtl/>
        </w:rPr>
        <w:t xml:space="preserve"> </w:t>
      </w:r>
      <w:r w:rsidRPr="009E5DF2">
        <w:rPr>
          <w:rFonts w:hint="cs"/>
          <w:rtl/>
        </w:rPr>
        <w:t>(روایت از ابن ماجه)</w:t>
      </w:r>
      <w:r w:rsidR="00A71876" w:rsidRPr="009E5DF2">
        <w:rPr>
          <w:rFonts w:hint="cs"/>
          <w:rtl/>
        </w:rPr>
        <w:t>.</w:t>
      </w:r>
    </w:p>
    <w:p w:rsidR="00593993" w:rsidRPr="009E5DF2" w:rsidRDefault="003E7F3F" w:rsidP="005E6881">
      <w:pPr>
        <w:pStyle w:val="a3"/>
        <w:numPr>
          <w:ilvl w:val="0"/>
          <w:numId w:val="159"/>
        </w:numPr>
        <w:ind w:left="641" w:hanging="357"/>
        <w:rPr>
          <w:rtl/>
        </w:rPr>
      </w:pPr>
      <w:r>
        <w:rPr>
          <w:rFonts w:hint="cs"/>
          <w:rtl/>
        </w:rPr>
        <w:t>ابن مسعود</w:t>
      </w:r>
      <w:r>
        <w:rPr>
          <w:rFonts w:cs="CTraditional Arabic" w:hint="cs"/>
          <w:sz w:val="26"/>
          <w:szCs w:val="26"/>
          <w:rtl/>
        </w:rPr>
        <w:t>س</w:t>
      </w:r>
      <w:r>
        <w:rPr>
          <w:rFonts w:hint="cs"/>
          <w:rtl/>
        </w:rPr>
        <w:t xml:space="preserve"> گوید که</w:t>
      </w:r>
      <w:r w:rsidR="00A71876">
        <w:rPr>
          <w:rFonts w:hint="cs"/>
          <w:rtl/>
        </w:rPr>
        <w:t>:</w:t>
      </w:r>
      <w:r>
        <w:rPr>
          <w:rFonts w:hint="cs"/>
          <w:rtl/>
        </w:rPr>
        <w:t xml:space="preserve"> رسول‌خدا</w:t>
      </w:r>
      <w:r>
        <w:rPr>
          <w:rFonts w:cs="CTraditional Arabic" w:hint="cs"/>
          <w:sz w:val="26"/>
          <w:szCs w:val="26"/>
          <w:rtl/>
        </w:rPr>
        <w:t>ص</w:t>
      </w:r>
      <w:r w:rsidR="00A71876">
        <w:rPr>
          <w:rFonts w:hint="cs"/>
          <w:rtl/>
        </w:rPr>
        <w:t xml:space="preserve"> </w:t>
      </w:r>
      <w:r w:rsidR="00A71876" w:rsidRPr="009E5DF2">
        <w:rPr>
          <w:rFonts w:hint="cs"/>
          <w:rtl/>
        </w:rPr>
        <w:t>فرمود: «</w:t>
      </w:r>
      <w:r w:rsidRPr="009E5DF2">
        <w:rPr>
          <w:rFonts w:hint="cs"/>
          <w:rtl/>
        </w:rPr>
        <w:t>هر مست کننده‌ای حرام است</w:t>
      </w:r>
      <w:r w:rsidR="00A71876" w:rsidRPr="009E5DF2">
        <w:rPr>
          <w:rFonts w:hint="cs"/>
          <w:rtl/>
        </w:rPr>
        <w:t>».</w:t>
      </w:r>
      <w:r w:rsidR="00277019" w:rsidRPr="009E5DF2">
        <w:rPr>
          <w:rFonts w:hint="cs"/>
          <w:rtl/>
        </w:rPr>
        <w:t xml:space="preserve"> </w:t>
      </w:r>
      <w:r w:rsidRPr="009E5DF2">
        <w:rPr>
          <w:rFonts w:hint="cs"/>
          <w:rtl/>
        </w:rPr>
        <w:t>(ر</w:t>
      </w:r>
      <w:r w:rsidR="001003CA" w:rsidRPr="009E5DF2">
        <w:rPr>
          <w:rFonts w:hint="cs"/>
          <w:rtl/>
        </w:rPr>
        <w:t>و</w:t>
      </w:r>
      <w:r w:rsidRPr="009E5DF2">
        <w:rPr>
          <w:rFonts w:hint="cs"/>
          <w:rtl/>
        </w:rPr>
        <w:t>ایت از ابن ماجه)</w:t>
      </w:r>
      <w:r w:rsidR="00A71876" w:rsidRPr="009E5DF2">
        <w:rPr>
          <w:rFonts w:hint="cs"/>
          <w:rtl/>
        </w:rPr>
        <w:t>.</w:t>
      </w:r>
    </w:p>
    <w:p w:rsidR="003E7F3F" w:rsidRPr="009E5DF2" w:rsidRDefault="001003CA" w:rsidP="005E6881">
      <w:pPr>
        <w:pStyle w:val="a3"/>
        <w:numPr>
          <w:ilvl w:val="0"/>
          <w:numId w:val="159"/>
        </w:numPr>
        <w:ind w:left="641" w:hanging="357"/>
        <w:rPr>
          <w:rtl/>
        </w:rPr>
      </w:pPr>
      <w:r>
        <w:rPr>
          <w:rFonts w:hint="cs"/>
          <w:rtl/>
        </w:rPr>
        <w:t>ابوموسی اشعری</w:t>
      </w:r>
      <w:r>
        <w:rPr>
          <w:rFonts w:cs="CTraditional Arabic" w:hint="cs"/>
          <w:sz w:val="26"/>
          <w:szCs w:val="26"/>
          <w:rtl/>
        </w:rPr>
        <w:t>س</w:t>
      </w:r>
      <w:r>
        <w:rPr>
          <w:rFonts w:hint="cs"/>
          <w:rtl/>
        </w:rPr>
        <w:t xml:space="preserve"> گوید که</w:t>
      </w:r>
      <w:r w:rsidR="00A71876">
        <w:rPr>
          <w:rFonts w:hint="cs"/>
          <w:rtl/>
        </w:rPr>
        <w:t>:</w:t>
      </w:r>
      <w:r>
        <w:rPr>
          <w:rFonts w:hint="cs"/>
          <w:rtl/>
        </w:rPr>
        <w:t xml:space="preserve"> رسول‌خدا</w:t>
      </w:r>
      <w:r>
        <w:rPr>
          <w:rFonts w:cs="CTraditional Arabic" w:hint="cs"/>
          <w:sz w:val="26"/>
          <w:szCs w:val="26"/>
          <w:rtl/>
        </w:rPr>
        <w:t>ص</w:t>
      </w:r>
      <w:r w:rsidR="00A71876">
        <w:rPr>
          <w:rFonts w:hint="cs"/>
          <w:rtl/>
        </w:rPr>
        <w:t xml:space="preserve"> </w:t>
      </w:r>
      <w:r w:rsidR="00A71876" w:rsidRPr="009E5DF2">
        <w:rPr>
          <w:rFonts w:hint="cs"/>
          <w:rtl/>
        </w:rPr>
        <w:t>فرمود: «</w:t>
      </w:r>
      <w:r w:rsidRPr="009E5DF2">
        <w:rPr>
          <w:rFonts w:hint="cs"/>
          <w:rtl/>
        </w:rPr>
        <w:t>هر مست کننده‌ای حرام است</w:t>
      </w:r>
      <w:r w:rsidR="00A71876" w:rsidRPr="009E5DF2">
        <w:rPr>
          <w:rFonts w:hint="cs"/>
          <w:rtl/>
        </w:rPr>
        <w:t>».</w:t>
      </w:r>
      <w:r w:rsidR="00277019" w:rsidRPr="009E5DF2">
        <w:rPr>
          <w:rFonts w:hint="cs"/>
          <w:rtl/>
        </w:rPr>
        <w:t xml:space="preserve"> </w:t>
      </w:r>
      <w:r w:rsidRPr="009E5DF2">
        <w:rPr>
          <w:rFonts w:hint="cs"/>
          <w:rtl/>
        </w:rPr>
        <w:t>(روایت از ابن ماجه)</w:t>
      </w:r>
      <w:r w:rsidR="00A71876" w:rsidRPr="009E5DF2">
        <w:rPr>
          <w:rFonts w:hint="cs"/>
          <w:rtl/>
        </w:rPr>
        <w:t>.</w:t>
      </w:r>
    </w:p>
    <w:p w:rsidR="001003CA" w:rsidRPr="00C426C3" w:rsidRDefault="001003CA" w:rsidP="005E6881">
      <w:pPr>
        <w:pStyle w:val="a3"/>
        <w:numPr>
          <w:ilvl w:val="0"/>
          <w:numId w:val="159"/>
        </w:numPr>
        <w:ind w:left="641" w:hanging="357"/>
        <w:rPr>
          <w:rtl/>
        </w:rPr>
      </w:pPr>
      <w:r>
        <w:rPr>
          <w:rFonts w:hint="cs"/>
          <w:rtl/>
        </w:rPr>
        <w:t>ابوهریره</w:t>
      </w:r>
      <w:r>
        <w:rPr>
          <w:rFonts w:cs="CTraditional Arabic" w:hint="cs"/>
          <w:sz w:val="26"/>
          <w:szCs w:val="26"/>
          <w:rtl/>
        </w:rPr>
        <w:t>س</w:t>
      </w:r>
      <w:r>
        <w:rPr>
          <w:rFonts w:hint="cs"/>
          <w:rtl/>
        </w:rPr>
        <w:t xml:space="preserve"> گوید که</w:t>
      </w:r>
      <w:r w:rsidR="00A71876">
        <w:rPr>
          <w:rFonts w:hint="cs"/>
          <w:rtl/>
        </w:rPr>
        <w:t>:</w:t>
      </w:r>
      <w:r>
        <w:rPr>
          <w:rFonts w:hint="cs"/>
          <w:rtl/>
        </w:rPr>
        <w:t xml:space="preserve"> رسول‌خدا</w:t>
      </w:r>
      <w:r>
        <w:rPr>
          <w:rFonts w:cs="CTraditional Arabic" w:hint="cs"/>
          <w:sz w:val="26"/>
          <w:szCs w:val="26"/>
          <w:rtl/>
        </w:rPr>
        <w:t>ص</w:t>
      </w:r>
      <w:r w:rsidR="00A71876">
        <w:rPr>
          <w:rFonts w:hint="cs"/>
          <w:rtl/>
        </w:rPr>
        <w:t xml:space="preserve"> </w:t>
      </w:r>
      <w:r w:rsidR="00A71876" w:rsidRPr="009E5DF2">
        <w:rPr>
          <w:rFonts w:hint="cs"/>
          <w:rtl/>
        </w:rPr>
        <w:t>فرمود: «</w:t>
      </w:r>
      <w:r w:rsidRPr="009E5DF2">
        <w:rPr>
          <w:rFonts w:hint="cs"/>
          <w:rtl/>
        </w:rPr>
        <w:t>هر چیزی که مست کننده باشد حرام است</w:t>
      </w:r>
      <w:r w:rsidR="00A71876" w:rsidRPr="009E5DF2">
        <w:rPr>
          <w:rFonts w:hint="cs"/>
          <w:rtl/>
        </w:rPr>
        <w:t>»</w:t>
      </w:r>
      <w:r w:rsidRPr="009E5DF2">
        <w:rPr>
          <w:rFonts w:hint="cs"/>
          <w:rtl/>
        </w:rPr>
        <w:t>.</w:t>
      </w:r>
      <w:r w:rsidR="00277019" w:rsidRPr="009E5DF2">
        <w:rPr>
          <w:rFonts w:hint="cs"/>
          <w:rtl/>
        </w:rPr>
        <w:t xml:space="preserve"> </w:t>
      </w:r>
      <w:r w:rsidRPr="009E5DF2">
        <w:rPr>
          <w:rFonts w:hint="cs"/>
          <w:rtl/>
        </w:rPr>
        <w:t>(روایت از نسائی)</w:t>
      </w:r>
      <w:r w:rsidR="00A71876" w:rsidRPr="009E5DF2">
        <w:rPr>
          <w:rFonts w:hint="cs"/>
          <w:rtl/>
        </w:rPr>
        <w:t>.</w:t>
      </w:r>
    </w:p>
    <w:p w:rsidR="00AD2CCC" w:rsidRDefault="001003CA" w:rsidP="009E5DF2">
      <w:pPr>
        <w:pStyle w:val="a3"/>
        <w:rPr>
          <w:rtl/>
        </w:rPr>
      </w:pPr>
      <w:r>
        <w:rPr>
          <w:rFonts w:hint="cs"/>
          <w:rtl/>
        </w:rPr>
        <w:t>نصوص این احادیث دلالت بر تحریم خمر و دیگر مسکرات دارند اعم از اینکه مقدار آن کم باشد یا زیاد.</w:t>
      </w:r>
    </w:p>
    <w:p w:rsidR="00A06EFC" w:rsidRPr="00DC6647" w:rsidRDefault="00377CF7" w:rsidP="00A06EFC">
      <w:pPr>
        <w:pStyle w:val="Heading1"/>
        <w:bidi/>
        <w:rPr>
          <w:rtl/>
          <w:lang w:bidi="fa-IR"/>
        </w:rPr>
      </w:pPr>
      <w:bookmarkStart w:id="3186" w:name="_Toc262412502"/>
      <w:bookmarkStart w:id="3187" w:name="_Toc340600070"/>
      <w:bookmarkStart w:id="3188" w:name="_Toc408539546"/>
      <w:r>
        <w:rPr>
          <w:rFonts w:hint="cs"/>
          <w:rtl/>
          <w:lang w:bidi="fa-IR"/>
        </w:rPr>
        <w:t>6-</w:t>
      </w:r>
      <w:r w:rsidR="00A06EFC">
        <w:rPr>
          <w:rFonts w:hint="cs"/>
          <w:rtl/>
          <w:lang w:bidi="fa-IR"/>
        </w:rPr>
        <w:t xml:space="preserve"> تحریم تبدیل خمر به سرکه</w:t>
      </w:r>
      <w:bookmarkEnd w:id="3186"/>
      <w:bookmarkEnd w:id="3187"/>
      <w:bookmarkEnd w:id="3188"/>
    </w:p>
    <w:p w:rsidR="00A06EFC" w:rsidRDefault="00F90498" w:rsidP="005E6881">
      <w:pPr>
        <w:pStyle w:val="a3"/>
        <w:numPr>
          <w:ilvl w:val="0"/>
          <w:numId w:val="160"/>
        </w:numPr>
        <w:ind w:left="641" w:hanging="357"/>
        <w:rPr>
          <w:rtl/>
        </w:rPr>
      </w:pPr>
      <w:r>
        <w:rPr>
          <w:rFonts w:hint="cs"/>
          <w:rtl/>
        </w:rPr>
        <w:t>انس</w:t>
      </w:r>
      <w:r>
        <w:rPr>
          <w:rFonts w:cs="CTraditional Arabic" w:hint="cs"/>
          <w:sz w:val="26"/>
          <w:szCs w:val="26"/>
          <w:rtl/>
        </w:rPr>
        <w:t>س</w:t>
      </w:r>
      <w:r>
        <w:rPr>
          <w:rFonts w:hint="cs"/>
          <w:rtl/>
        </w:rPr>
        <w:t xml:space="preserve"> گوید:</w:t>
      </w:r>
      <w:r w:rsidR="003A6A7F">
        <w:rPr>
          <w:rFonts w:hint="cs"/>
          <w:rtl/>
        </w:rPr>
        <w:t xml:space="preserve"> دربارۀ </w:t>
      </w:r>
      <w:r>
        <w:rPr>
          <w:rFonts w:hint="cs"/>
          <w:rtl/>
        </w:rPr>
        <w:t>تبدیل خمر به سرکه از رسول‌خدا</w:t>
      </w:r>
      <w:r>
        <w:rPr>
          <w:rFonts w:cs="CTraditional Arabic" w:hint="cs"/>
          <w:sz w:val="26"/>
          <w:szCs w:val="26"/>
          <w:rtl/>
        </w:rPr>
        <w:t>ص</w:t>
      </w:r>
      <w:r>
        <w:rPr>
          <w:rFonts w:hint="cs"/>
          <w:rtl/>
        </w:rPr>
        <w:t xml:space="preserve"> سؤال شد؟ فرمودند: جایز نیست.</w:t>
      </w:r>
      <w:r w:rsidR="00277019">
        <w:rPr>
          <w:rFonts w:hint="cs"/>
          <w:rtl/>
        </w:rPr>
        <w:t xml:space="preserve"> </w:t>
      </w:r>
      <w:r>
        <w:rPr>
          <w:rFonts w:hint="cs"/>
          <w:rtl/>
        </w:rPr>
        <w:t>(روایت از احمد، مسلم، ابوداود و ترمذی)</w:t>
      </w:r>
      <w:r w:rsidR="00250522">
        <w:rPr>
          <w:rFonts w:hint="cs"/>
          <w:rtl/>
        </w:rPr>
        <w:t>.</w:t>
      </w:r>
    </w:p>
    <w:p w:rsidR="00320251" w:rsidRDefault="00220006" w:rsidP="005E6881">
      <w:pPr>
        <w:pStyle w:val="a3"/>
        <w:numPr>
          <w:ilvl w:val="0"/>
          <w:numId w:val="160"/>
        </w:numPr>
        <w:ind w:left="641" w:hanging="357"/>
        <w:rPr>
          <w:rtl/>
        </w:rPr>
      </w:pPr>
      <w:r>
        <w:rPr>
          <w:rFonts w:hint="cs"/>
          <w:rtl/>
        </w:rPr>
        <w:t>امام احمد، ابوداود و ترمذی روایت کردند: ابوطلحه</w:t>
      </w:r>
      <w:r>
        <w:rPr>
          <w:rFonts w:cs="CTraditional Arabic" w:hint="cs"/>
          <w:sz w:val="26"/>
          <w:szCs w:val="26"/>
          <w:rtl/>
        </w:rPr>
        <w:t>س</w:t>
      </w:r>
      <w:r w:rsidR="003A6A7F">
        <w:rPr>
          <w:rFonts w:hint="cs"/>
          <w:rtl/>
        </w:rPr>
        <w:t xml:space="preserve"> دربارۀ </w:t>
      </w:r>
      <w:r>
        <w:rPr>
          <w:rFonts w:hint="cs"/>
          <w:rtl/>
        </w:rPr>
        <w:t>خمری که به ارث برای ایتام به جا مانده است از رسول‌خدا</w:t>
      </w:r>
      <w:r>
        <w:rPr>
          <w:rFonts w:cs="CTraditional Arabic" w:hint="cs"/>
          <w:sz w:val="26"/>
          <w:szCs w:val="26"/>
          <w:rtl/>
        </w:rPr>
        <w:t>ص</w:t>
      </w:r>
      <w:r>
        <w:rPr>
          <w:rFonts w:hint="cs"/>
          <w:rtl/>
        </w:rPr>
        <w:t xml:space="preserve"> سؤال کرد؟ فرمود: آن را بریزد، عرض کرد: آیا آن را تبدیل به سرکه نکند؟ فرمود: نه.</w:t>
      </w:r>
    </w:p>
    <w:p w:rsidR="00220006" w:rsidRDefault="00220006" w:rsidP="009E5DF2">
      <w:pPr>
        <w:pStyle w:val="a3"/>
        <w:rPr>
          <w:rtl/>
        </w:rPr>
      </w:pPr>
      <w:r>
        <w:rPr>
          <w:rFonts w:hint="cs"/>
          <w:rtl/>
        </w:rPr>
        <w:t>ابن</w:t>
      </w:r>
      <w:r>
        <w:rPr>
          <w:rFonts w:hint="eastAsia"/>
          <w:rtl/>
        </w:rPr>
        <w:t>‌</w:t>
      </w:r>
      <w:r>
        <w:rPr>
          <w:rFonts w:hint="cs"/>
          <w:rtl/>
        </w:rPr>
        <w:t>القیم گوید: این روایت عمر بن‌خطاب بوده و صحیح است، و در میان صحابه مخالف آن را سراغ نداریم، و پیوسته اهل مدینه آن را آشکار کرده‌اند.</w:t>
      </w:r>
    </w:p>
    <w:p w:rsidR="00220006" w:rsidRDefault="00220006" w:rsidP="009E5DF2">
      <w:pPr>
        <w:pStyle w:val="a3"/>
        <w:rPr>
          <w:rtl/>
        </w:rPr>
      </w:pPr>
      <w:r>
        <w:rPr>
          <w:rFonts w:hint="cs"/>
          <w:rtl/>
        </w:rPr>
        <w:t>حاکم گوید: از ابوالحسن علی بن عیسی الحبری شنیدم به نقل از محمدبن‌اسحاق شنیدم که گفت: از قتیبه بن سعید شنیدم می‌گفت: در زمان امام مالک وارد مدینه شدم و نزد قاضی رفتم و از او پرسیدم: آیا سرک</w:t>
      </w:r>
      <w:r w:rsidR="009E5DF2">
        <w:rPr>
          <w:rFonts w:hint="cs"/>
          <w:rtl/>
        </w:rPr>
        <w:t>ۀ</w:t>
      </w:r>
      <w:r>
        <w:rPr>
          <w:rFonts w:hint="cs"/>
          <w:rtl/>
        </w:rPr>
        <w:t xml:space="preserve"> خمر داری؟ گفت: سبحان‌الله در حرم رسول‌خدا</w:t>
      </w:r>
      <w:r>
        <w:rPr>
          <w:rFonts w:cs="CTraditional Arabic" w:hint="cs"/>
          <w:sz w:val="26"/>
          <w:szCs w:val="26"/>
          <w:rtl/>
        </w:rPr>
        <w:t>ص</w:t>
      </w:r>
      <w:r>
        <w:rPr>
          <w:rFonts w:hint="cs"/>
          <w:rtl/>
        </w:rPr>
        <w:t>؟! گوید: بعد از وفات مالک رفتم و موضوع را نزد اهل مدینه بازگو کردم کسی منکر من نشد.</w:t>
      </w:r>
    </w:p>
    <w:p w:rsidR="00220006" w:rsidRDefault="00220006" w:rsidP="009E5DF2">
      <w:pPr>
        <w:pStyle w:val="a3"/>
        <w:rPr>
          <w:rtl/>
        </w:rPr>
      </w:pPr>
      <w:r>
        <w:rPr>
          <w:rFonts w:hint="cs"/>
          <w:rtl/>
        </w:rPr>
        <w:t>ولی آنچه روایت شده که علی و عایشه</w:t>
      </w:r>
      <w:r w:rsidR="00250522">
        <w:rPr>
          <w:rFonts w:hint="cs"/>
          <w:rtl/>
        </w:rPr>
        <w:t xml:space="preserve"> </w:t>
      </w:r>
      <w:r w:rsidR="00250522">
        <w:rPr>
          <w:rFonts w:cs="CTraditional Arabic" w:hint="cs"/>
          <w:rtl/>
        </w:rPr>
        <w:t>ب</w:t>
      </w:r>
      <w:r>
        <w:rPr>
          <w:rFonts w:hint="cs"/>
          <w:rtl/>
        </w:rPr>
        <w:t xml:space="preserve"> از آن استفاده کرده‌اند، سرکه‌ای بوده که به صورت طبیعی از خمر تبدیل به سرکه شده است.</w:t>
      </w:r>
    </w:p>
    <w:p w:rsidR="00220006" w:rsidRDefault="00250522" w:rsidP="009E5DF2">
      <w:pPr>
        <w:pStyle w:val="a3"/>
        <w:rPr>
          <w:rtl/>
        </w:rPr>
      </w:pPr>
      <w:r>
        <w:rPr>
          <w:rFonts w:hint="cs"/>
          <w:rtl/>
        </w:rPr>
        <w:t xml:space="preserve">در کتاب </w:t>
      </w:r>
      <w:r w:rsidRPr="009E5DF2">
        <w:rPr>
          <w:rFonts w:hint="cs"/>
          <w:rtl/>
        </w:rPr>
        <w:t>«الحجة البالغة»</w:t>
      </w:r>
      <w:r w:rsidR="00220006">
        <w:rPr>
          <w:rFonts w:hint="cs"/>
          <w:rtl/>
        </w:rPr>
        <w:t xml:space="preserve"> آمده: از پیامبر</w:t>
      </w:r>
      <w:r w:rsidR="00220006">
        <w:rPr>
          <w:rFonts w:cs="CTraditional Arabic" w:hint="cs"/>
          <w:sz w:val="26"/>
          <w:szCs w:val="26"/>
          <w:rtl/>
        </w:rPr>
        <w:t>ص</w:t>
      </w:r>
      <w:r w:rsidR="003A6A7F">
        <w:rPr>
          <w:rFonts w:hint="cs"/>
          <w:rtl/>
        </w:rPr>
        <w:t xml:space="preserve"> دربارۀ </w:t>
      </w:r>
      <w:r w:rsidR="00220006">
        <w:rPr>
          <w:rFonts w:hint="cs"/>
          <w:rtl/>
        </w:rPr>
        <w:t xml:space="preserve">تبدیل خمر به سرکه </w:t>
      </w:r>
      <w:r>
        <w:rPr>
          <w:rFonts w:hint="cs"/>
          <w:rtl/>
        </w:rPr>
        <w:t xml:space="preserve">و استفاده آن </w:t>
      </w:r>
      <w:r w:rsidR="00220006">
        <w:rPr>
          <w:rFonts w:hint="cs"/>
          <w:rtl/>
        </w:rPr>
        <w:t>سؤال می‌کردند</w:t>
      </w:r>
      <w:r>
        <w:rPr>
          <w:rFonts w:hint="cs"/>
          <w:rtl/>
        </w:rPr>
        <w:t>،</w:t>
      </w:r>
      <w:r w:rsidR="00220006">
        <w:rPr>
          <w:rFonts w:hint="cs"/>
          <w:rtl/>
        </w:rPr>
        <w:t xml:space="preserve"> لذا آن را در تمام اشکالش نهی کردند تا برای هیچ احدی عذر و حیله‌ای باقی نماند.</w:t>
      </w:r>
    </w:p>
    <w:p w:rsidR="00234B94" w:rsidRPr="00DC6647" w:rsidRDefault="00377CF7" w:rsidP="00234B94">
      <w:pPr>
        <w:pStyle w:val="Heading1"/>
        <w:bidi/>
        <w:rPr>
          <w:rtl/>
          <w:lang w:bidi="fa-IR"/>
        </w:rPr>
      </w:pPr>
      <w:bookmarkStart w:id="3189" w:name="_Toc262412503"/>
      <w:bookmarkStart w:id="3190" w:name="_Toc340600071"/>
      <w:bookmarkStart w:id="3191" w:name="_Toc408539547"/>
      <w:r>
        <w:rPr>
          <w:rFonts w:hint="cs"/>
          <w:rtl/>
          <w:lang w:bidi="fa-IR"/>
        </w:rPr>
        <w:t>7-</w:t>
      </w:r>
      <w:r w:rsidR="00250522">
        <w:rPr>
          <w:rFonts w:hint="cs"/>
          <w:rtl/>
          <w:lang w:bidi="fa-IR"/>
        </w:rPr>
        <w:t xml:space="preserve"> جواز نوشیدن آب</w:t>
      </w:r>
      <w:r w:rsidR="00234B94">
        <w:rPr>
          <w:rFonts w:hint="cs"/>
          <w:rtl/>
          <w:lang w:bidi="fa-IR"/>
        </w:rPr>
        <w:t xml:space="preserve"> انگور و نبیذ قبل از بالا کشیدن آن</w:t>
      </w:r>
      <w:bookmarkEnd w:id="3189"/>
      <w:bookmarkEnd w:id="3190"/>
      <w:bookmarkEnd w:id="3191"/>
    </w:p>
    <w:p w:rsidR="00234B94" w:rsidRDefault="00C77F02" w:rsidP="005E6881">
      <w:pPr>
        <w:pStyle w:val="a3"/>
        <w:numPr>
          <w:ilvl w:val="0"/>
          <w:numId w:val="161"/>
        </w:numPr>
        <w:ind w:left="641" w:hanging="357"/>
        <w:rPr>
          <w:rtl/>
        </w:rPr>
      </w:pPr>
      <w:r>
        <w:rPr>
          <w:rFonts w:hint="cs"/>
          <w:rtl/>
        </w:rPr>
        <w:t>ابوهریره</w:t>
      </w:r>
      <w:r>
        <w:rPr>
          <w:rFonts w:cs="CTraditional Arabic" w:hint="cs"/>
          <w:sz w:val="26"/>
          <w:szCs w:val="26"/>
          <w:rtl/>
        </w:rPr>
        <w:t>س</w:t>
      </w:r>
      <w:r w:rsidR="00250522">
        <w:rPr>
          <w:rFonts w:hint="cs"/>
          <w:rtl/>
        </w:rPr>
        <w:t xml:space="preserve"> گوید: </w:t>
      </w:r>
      <w:r w:rsidR="00250522">
        <w:rPr>
          <w:rFonts w:cs="Traditional Arabic" w:hint="cs"/>
          <w:rtl/>
        </w:rPr>
        <w:t>«</w:t>
      </w:r>
      <w:r>
        <w:rPr>
          <w:rFonts w:hint="cs"/>
          <w:rtl/>
        </w:rPr>
        <w:t>باخبر شدم که رسول‌خدا</w:t>
      </w:r>
      <w:r>
        <w:rPr>
          <w:rFonts w:cs="CTraditional Arabic" w:hint="cs"/>
          <w:sz w:val="26"/>
          <w:szCs w:val="26"/>
          <w:rtl/>
        </w:rPr>
        <w:t>ص</w:t>
      </w:r>
      <w:r>
        <w:rPr>
          <w:rFonts w:hint="cs"/>
          <w:rtl/>
        </w:rPr>
        <w:t xml:space="preserve"> روزه می‌گرفت در موقع افطار</w:t>
      </w:r>
      <w:r w:rsidR="00250522">
        <w:rPr>
          <w:rFonts w:hint="cs"/>
          <w:rtl/>
        </w:rPr>
        <w:t>،</w:t>
      </w:r>
      <w:r>
        <w:rPr>
          <w:rFonts w:hint="cs"/>
          <w:rtl/>
        </w:rPr>
        <w:t xml:space="preserve"> نبیذی برای او آوردم که در کوزه‌ای آن را ساخته بودم، وقتی سر آن را برداشتم متوجه شدم که بالا کشیده است، فرمود: این را به دیوار بکوبید، این نوشیدنی کسی است که به خدا و روز آخرت ایمان ندارد</w:t>
      </w:r>
      <w:r w:rsidR="00250522">
        <w:rPr>
          <w:rFonts w:cs="Traditional Arabic" w:hint="cs"/>
          <w:rtl/>
        </w:rPr>
        <w:t>»</w:t>
      </w:r>
      <w:r w:rsidR="00250522">
        <w:rPr>
          <w:rFonts w:hint="cs"/>
          <w:rtl/>
        </w:rPr>
        <w:t>.</w:t>
      </w:r>
      <w:r w:rsidR="009E5DF2">
        <w:rPr>
          <w:rFonts w:hint="cs"/>
          <w:rtl/>
        </w:rPr>
        <w:t xml:space="preserve"> (روایت از ابوداود، نسائی و ابن ماجه).</w:t>
      </w:r>
    </w:p>
    <w:p w:rsidR="005C4B9D" w:rsidRDefault="003F6B41" w:rsidP="005E6881">
      <w:pPr>
        <w:pStyle w:val="a3"/>
        <w:numPr>
          <w:ilvl w:val="0"/>
          <w:numId w:val="161"/>
        </w:numPr>
        <w:ind w:left="641" w:hanging="357"/>
        <w:rPr>
          <w:rtl/>
        </w:rPr>
      </w:pPr>
      <w:r>
        <w:rPr>
          <w:rFonts w:hint="cs"/>
          <w:rtl/>
        </w:rPr>
        <w:t>ابن‌عمر</w:t>
      </w:r>
      <w:r w:rsidR="00250522">
        <w:rPr>
          <w:rFonts w:hint="cs"/>
          <w:rtl/>
        </w:rPr>
        <w:t xml:space="preserve"> </w:t>
      </w:r>
      <w:r w:rsidR="00250522">
        <w:rPr>
          <w:rFonts w:cs="CTraditional Arabic" w:hint="cs"/>
          <w:sz w:val="26"/>
          <w:szCs w:val="26"/>
          <w:rtl/>
        </w:rPr>
        <w:t>ب</w:t>
      </w:r>
      <w:r w:rsidR="003A6A7F">
        <w:rPr>
          <w:rFonts w:hint="cs"/>
          <w:rtl/>
        </w:rPr>
        <w:t xml:space="preserve"> دربارۀ </w:t>
      </w:r>
      <w:r>
        <w:rPr>
          <w:rFonts w:hint="cs"/>
          <w:rtl/>
        </w:rPr>
        <w:t>آب انگور گفته است: تا وقتی که شیطانش آن را نگرفته است آن را بنوشد، گفته شد: در چند روز شیطانش آن را می‌گیرد؟ گفت: در سه روز.</w:t>
      </w:r>
    </w:p>
    <w:p w:rsidR="003F6B41" w:rsidRDefault="003F6B41" w:rsidP="005E6881">
      <w:pPr>
        <w:pStyle w:val="a3"/>
        <w:numPr>
          <w:ilvl w:val="0"/>
          <w:numId w:val="161"/>
        </w:numPr>
        <w:ind w:left="641" w:hanging="357"/>
        <w:rPr>
          <w:rtl/>
        </w:rPr>
      </w:pPr>
      <w:r>
        <w:rPr>
          <w:rFonts w:hint="cs"/>
          <w:rtl/>
        </w:rPr>
        <w:t>ابن‌عباس</w:t>
      </w:r>
      <w:r w:rsidR="00250522">
        <w:rPr>
          <w:rFonts w:hint="cs"/>
          <w:rtl/>
        </w:rPr>
        <w:t xml:space="preserve"> </w:t>
      </w:r>
      <w:r w:rsidR="00250522">
        <w:rPr>
          <w:rFonts w:cs="CTraditional Arabic" w:hint="cs"/>
          <w:sz w:val="26"/>
          <w:szCs w:val="26"/>
          <w:rtl/>
        </w:rPr>
        <w:t>ب</w:t>
      </w:r>
      <w:r w:rsidR="00250522">
        <w:rPr>
          <w:rFonts w:hint="cs"/>
          <w:rtl/>
        </w:rPr>
        <w:t xml:space="preserve"> گوید: </w:t>
      </w:r>
      <w:r w:rsidR="00250522">
        <w:rPr>
          <w:rFonts w:cs="Traditional Arabic" w:hint="cs"/>
          <w:rtl/>
        </w:rPr>
        <w:t>«</w:t>
      </w:r>
      <w:r>
        <w:rPr>
          <w:rFonts w:hint="cs"/>
          <w:rtl/>
        </w:rPr>
        <w:t>آب مویز برای رسول‌خدا</w:t>
      </w:r>
      <w:r>
        <w:rPr>
          <w:rFonts w:cs="CTraditional Arabic" w:hint="cs"/>
          <w:sz w:val="26"/>
          <w:szCs w:val="26"/>
          <w:rtl/>
        </w:rPr>
        <w:t>ص</w:t>
      </w:r>
      <w:r>
        <w:rPr>
          <w:rFonts w:hint="cs"/>
          <w:rtl/>
        </w:rPr>
        <w:t xml:space="preserve"> سودمند بود و آن را امروز، و فردا و پس‌فردا تا غروب می‌نوشید، بعد از آن امر می‌نمود تا خادم آن را بنوشد یا بریزد</w:t>
      </w:r>
      <w:r w:rsidR="00250522">
        <w:rPr>
          <w:rFonts w:cs="Traditional Arabic" w:hint="cs"/>
          <w:rtl/>
        </w:rPr>
        <w:t>»</w:t>
      </w:r>
      <w:r w:rsidR="00250522">
        <w:rPr>
          <w:rFonts w:hint="cs"/>
          <w:rtl/>
        </w:rPr>
        <w:t>.</w:t>
      </w:r>
      <w:r w:rsidR="00277019">
        <w:rPr>
          <w:rFonts w:hint="cs"/>
          <w:rtl/>
        </w:rPr>
        <w:t xml:space="preserve"> </w:t>
      </w:r>
      <w:r>
        <w:rPr>
          <w:rFonts w:hint="cs"/>
          <w:rtl/>
        </w:rPr>
        <w:t>(روایت از مسلم)</w:t>
      </w:r>
      <w:r w:rsidR="00250522">
        <w:rPr>
          <w:rFonts w:hint="cs"/>
          <w:rtl/>
        </w:rPr>
        <w:t>.</w:t>
      </w:r>
    </w:p>
    <w:p w:rsidR="00132001" w:rsidRPr="00DC6647" w:rsidRDefault="00377CF7" w:rsidP="00132001">
      <w:pPr>
        <w:pStyle w:val="Heading1"/>
        <w:bidi/>
        <w:rPr>
          <w:rtl/>
          <w:lang w:bidi="fa-IR"/>
        </w:rPr>
      </w:pPr>
      <w:bookmarkStart w:id="3192" w:name="_Toc262412504"/>
      <w:bookmarkStart w:id="3193" w:name="_Toc340600072"/>
      <w:bookmarkStart w:id="3194" w:name="_Toc408539548"/>
      <w:r>
        <w:rPr>
          <w:rFonts w:hint="cs"/>
          <w:rtl/>
          <w:lang w:bidi="fa-IR"/>
        </w:rPr>
        <w:t>8-</w:t>
      </w:r>
      <w:r w:rsidR="00132001">
        <w:rPr>
          <w:rFonts w:hint="cs"/>
          <w:rtl/>
          <w:lang w:bidi="fa-IR"/>
        </w:rPr>
        <w:t xml:space="preserve"> </w:t>
      </w:r>
      <w:r w:rsidR="009818D8">
        <w:rPr>
          <w:rFonts w:hint="cs"/>
          <w:rtl/>
          <w:lang w:bidi="fa-IR"/>
        </w:rPr>
        <w:t>نهی از نوشیدن در حالت ایستاده</w:t>
      </w:r>
      <w:bookmarkEnd w:id="3192"/>
      <w:bookmarkEnd w:id="3193"/>
      <w:bookmarkEnd w:id="3194"/>
    </w:p>
    <w:p w:rsidR="00005CEC" w:rsidRPr="009E5DF2" w:rsidRDefault="00005CEC" w:rsidP="005E6881">
      <w:pPr>
        <w:pStyle w:val="a3"/>
        <w:numPr>
          <w:ilvl w:val="0"/>
          <w:numId w:val="162"/>
        </w:numPr>
        <w:ind w:left="641" w:hanging="357"/>
        <w:rPr>
          <w:rtl/>
        </w:rPr>
      </w:pPr>
      <w:r w:rsidRPr="009E5DF2">
        <w:rPr>
          <w:rFonts w:hint="cs"/>
          <w:rtl/>
        </w:rPr>
        <w:t>انس</w:t>
      </w:r>
      <w:r w:rsidRPr="009E5DF2">
        <w:rPr>
          <w:rFonts w:cs="CTraditional Arabic" w:hint="cs"/>
          <w:sz w:val="26"/>
          <w:szCs w:val="26"/>
          <w:rtl/>
        </w:rPr>
        <w:t>س</w:t>
      </w:r>
      <w:r w:rsidR="00250522" w:rsidRPr="009E5DF2">
        <w:rPr>
          <w:rFonts w:hint="cs"/>
          <w:rtl/>
        </w:rPr>
        <w:t xml:space="preserve"> گوید: </w:t>
      </w:r>
      <w:r w:rsidR="00250522" w:rsidRPr="009E5DF2">
        <w:rPr>
          <w:rFonts w:cs="Traditional Arabic" w:hint="cs"/>
          <w:rtl/>
        </w:rPr>
        <w:t>«</w:t>
      </w:r>
      <w:r w:rsidRPr="009E5DF2">
        <w:rPr>
          <w:rFonts w:hint="cs"/>
          <w:rtl/>
        </w:rPr>
        <w:t>رسول‌خدا</w:t>
      </w:r>
      <w:r w:rsidRPr="009E5DF2">
        <w:rPr>
          <w:rFonts w:cs="CTraditional Arabic" w:hint="cs"/>
          <w:sz w:val="26"/>
          <w:szCs w:val="26"/>
          <w:rtl/>
        </w:rPr>
        <w:t>ص</w:t>
      </w:r>
      <w:r w:rsidRPr="009E5DF2">
        <w:rPr>
          <w:rFonts w:hint="cs"/>
          <w:rtl/>
        </w:rPr>
        <w:t xml:space="preserve"> از نوشیدن در حالت ایستاده نهی کرده است، عرض گردید: خوردن چه؟ فرمودند: آن بدتر است</w:t>
      </w:r>
      <w:r w:rsidR="00250522" w:rsidRPr="009E5DF2">
        <w:rPr>
          <w:rFonts w:cs="Traditional Arabic" w:hint="cs"/>
          <w:rtl/>
        </w:rPr>
        <w:t>»</w:t>
      </w:r>
      <w:r w:rsidR="00277019" w:rsidRPr="009E5DF2">
        <w:rPr>
          <w:rFonts w:hint="cs"/>
          <w:rtl/>
        </w:rPr>
        <w:t xml:space="preserve"> </w:t>
      </w:r>
      <w:r w:rsidR="0060075E" w:rsidRPr="009E5DF2">
        <w:rPr>
          <w:rFonts w:hint="cs"/>
          <w:rtl/>
        </w:rPr>
        <w:t>(روایت از مسلم، ابن‌ماجه و ترمذی)</w:t>
      </w:r>
      <w:r w:rsidR="00250522" w:rsidRPr="009E5DF2">
        <w:rPr>
          <w:rFonts w:hint="cs"/>
          <w:rtl/>
        </w:rPr>
        <w:t>.</w:t>
      </w:r>
    </w:p>
    <w:p w:rsidR="0060075E" w:rsidRDefault="00236132" w:rsidP="005E6881">
      <w:pPr>
        <w:pStyle w:val="a3"/>
        <w:numPr>
          <w:ilvl w:val="0"/>
          <w:numId w:val="162"/>
        </w:numPr>
        <w:ind w:left="641" w:hanging="357"/>
        <w:rPr>
          <w:rtl/>
        </w:rPr>
      </w:pPr>
      <w:r>
        <w:rPr>
          <w:rFonts w:hint="cs"/>
          <w:rtl/>
        </w:rPr>
        <w:t>ابوهریره</w:t>
      </w:r>
      <w:r>
        <w:rPr>
          <w:rFonts w:cs="CTraditional Arabic" w:hint="cs"/>
          <w:sz w:val="26"/>
          <w:szCs w:val="26"/>
          <w:rtl/>
        </w:rPr>
        <w:t>س</w:t>
      </w:r>
      <w:r w:rsidR="00277019">
        <w:rPr>
          <w:rFonts w:hint="cs"/>
          <w:rtl/>
        </w:rPr>
        <w:t xml:space="preserve"> </w:t>
      </w:r>
      <w:r w:rsidR="00250522">
        <w:rPr>
          <w:rFonts w:hint="cs"/>
          <w:rtl/>
        </w:rPr>
        <w:t xml:space="preserve">گوید: </w:t>
      </w:r>
      <w:r w:rsidR="00250522">
        <w:rPr>
          <w:rFonts w:cs="Traditional Arabic" w:hint="cs"/>
          <w:rtl/>
        </w:rPr>
        <w:t>«</w:t>
      </w:r>
      <w:r>
        <w:rPr>
          <w:rFonts w:hint="cs"/>
          <w:rtl/>
        </w:rPr>
        <w:t>رسول‌خدا</w:t>
      </w:r>
      <w:r>
        <w:rPr>
          <w:rFonts w:cs="CTraditional Arabic" w:hint="cs"/>
          <w:sz w:val="26"/>
          <w:szCs w:val="26"/>
          <w:rtl/>
        </w:rPr>
        <w:t>ص</w:t>
      </w:r>
      <w:r>
        <w:rPr>
          <w:rFonts w:hint="cs"/>
          <w:rtl/>
        </w:rPr>
        <w:t xml:space="preserve"> فرمود: هیچ‌کدام از شما در حالت ایستاده چیزی ننوشد و هرکس فراموش کرد آن را قیء کند</w:t>
      </w:r>
      <w:r w:rsidR="00250522">
        <w:rPr>
          <w:rFonts w:cs="Traditional Arabic" w:hint="cs"/>
          <w:rtl/>
        </w:rPr>
        <w:t>»</w:t>
      </w:r>
      <w:r w:rsidR="00250522">
        <w:rPr>
          <w:rFonts w:hint="cs"/>
          <w:rtl/>
        </w:rPr>
        <w:t>.</w:t>
      </w:r>
      <w:r w:rsidR="00384A7D">
        <w:rPr>
          <w:rFonts w:hint="cs"/>
          <w:rtl/>
        </w:rPr>
        <w:t xml:space="preserve"> </w:t>
      </w:r>
      <w:r>
        <w:rPr>
          <w:rFonts w:hint="cs"/>
          <w:rtl/>
        </w:rPr>
        <w:t>(روایت از مسلم)</w:t>
      </w:r>
      <w:r w:rsidR="00250522">
        <w:rPr>
          <w:rFonts w:hint="cs"/>
          <w:rtl/>
        </w:rPr>
        <w:t>.</w:t>
      </w:r>
    </w:p>
    <w:p w:rsidR="00A16ECB" w:rsidRPr="009E5DF2" w:rsidRDefault="00A16ECB" w:rsidP="005E6881">
      <w:pPr>
        <w:pStyle w:val="a3"/>
        <w:numPr>
          <w:ilvl w:val="0"/>
          <w:numId w:val="162"/>
        </w:numPr>
        <w:ind w:left="641" w:hanging="357"/>
        <w:rPr>
          <w:rtl/>
        </w:rPr>
      </w:pPr>
      <w:r w:rsidRPr="009E5DF2">
        <w:rPr>
          <w:rFonts w:hint="cs"/>
          <w:rtl/>
        </w:rPr>
        <w:t>ابن‌عباس</w:t>
      </w:r>
      <w:r w:rsidR="00250522" w:rsidRPr="009E5DF2">
        <w:rPr>
          <w:rFonts w:cs="CTraditional Arabic" w:hint="cs"/>
          <w:sz w:val="26"/>
          <w:szCs w:val="26"/>
          <w:rtl/>
        </w:rPr>
        <w:t xml:space="preserve"> ب</w:t>
      </w:r>
      <w:r w:rsidR="00250522" w:rsidRPr="009E5DF2">
        <w:rPr>
          <w:rFonts w:hint="cs"/>
          <w:rtl/>
        </w:rPr>
        <w:t xml:space="preserve"> گوید: </w:t>
      </w:r>
      <w:r w:rsidR="00250522" w:rsidRPr="009E5DF2">
        <w:rPr>
          <w:rFonts w:cs="Traditional Arabic" w:hint="cs"/>
          <w:rtl/>
        </w:rPr>
        <w:t>«</w:t>
      </w:r>
      <w:r w:rsidRPr="009E5DF2">
        <w:rPr>
          <w:rFonts w:hint="cs"/>
          <w:rtl/>
        </w:rPr>
        <w:t>رسول‌خدا</w:t>
      </w:r>
      <w:r w:rsidRPr="009E5DF2">
        <w:rPr>
          <w:rFonts w:cs="CTraditional Arabic" w:hint="cs"/>
          <w:sz w:val="26"/>
          <w:szCs w:val="26"/>
          <w:rtl/>
        </w:rPr>
        <w:t>ص</w:t>
      </w:r>
      <w:r w:rsidRPr="009E5DF2">
        <w:rPr>
          <w:rFonts w:hint="cs"/>
          <w:rtl/>
        </w:rPr>
        <w:t xml:space="preserve"> با حالت ایستاده آب زمزم را نوشید</w:t>
      </w:r>
      <w:r w:rsidR="00250522" w:rsidRPr="009E5DF2">
        <w:rPr>
          <w:rFonts w:cs="Traditional Arabic" w:hint="cs"/>
          <w:rtl/>
        </w:rPr>
        <w:t>»</w:t>
      </w:r>
      <w:r w:rsidR="00277019" w:rsidRPr="009E5DF2">
        <w:rPr>
          <w:rFonts w:hint="cs"/>
          <w:rtl/>
        </w:rPr>
        <w:t xml:space="preserve"> </w:t>
      </w:r>
      <w:r w:rsidRPr="009E5DF2">
        <w:rPr>
          <w:rFonts w:hint="cs"/>
          <w:rtl/>
        </w:rPr>
        <w:t>(متفق علیه)</w:t>
      </w:r>
      <w:r w:rsidR="00250522" w:rsidRPr="009E5DF2">
        <w:rPr>
          <w:rFonts w:hint="cs"/>
          <w:rtl/>
        </w:rPr>
        <w:t>.</w:t>
      </w:r>
    </w:p>
    <w:p w:rsidR="00A16ECB" w:rsidRDefault="00250522" w:rsidP="005E6881">
      <w:pPr>
        <w:pStyle w:val="a3"/>
        <w:numPr>
          <w:ilvl w:val="0"/>
          <w:numId w:val="162"/>
        </w:numPr>
        <w:ind w:left="641" w:hanging="357"/>
        <w:rPr>
          <w:rtl/>
        </w:rPr>
      </w:pPr>
      <w:r>
        <w:rPr>
          <w:rFonts w:hint="cs"/>
          <w:rtl/>
        </w:rPr>
        <w:t xml:space="preserve">بخاری و دیگران روایت کرده‌اند: </w:t>
      </w:r>
      <w:r>
        <w:rPr>
          <w:rFonts w:cs="Traditional Arabic" w:hint="cs"/>
          <w:rtl/>
        </w:rPr>
        <w:t>«</w:t>
      </w:r>
      <w:r w:rsidR="009C3669">
        <w:rPr>
          <w:rFonts w:hint="cs"/>
          <w:rtl/>
        </w:rPr>
        <w:t>علی</w:t>
      </w:r>
      <w:r w:rsidR="009C3669">
        <w:rPr>
          <w:rFonts w:cs="CTraditional Arabic" w:hint="cs"/>
          <w:sz w:val="26"/>
          <w:szCs w:val="26"/>
          <w:rtl/>
        </w:rPr>
        <w:t>س</w:t>
      </w:r>
      <w:r w:rsidR="009C3669">
        <w:rPr>
          <w:rFonts w:hint="cs"/>
          <w:rtl/>
        </w:rPr>
        <w:t xml:space="preserve"> در حالت ایستاده آب نوشید و سپس گفت: کسانی هستند که نوشیدن را در حالت ایستاده مکروه می‌دانند ولی آنچه من کردم رسول‌خدا</w:t>
      </w:r>
      <w:r w:rsidR="009C3669">
        <w:rPr>
          <w:rFonts w:cs="CTraditional Arabic" w:hint="cs"/>
          <w:sz w:val="26"/>
          <w:szCs w:val="26"/>
          <w:rtl/>
        </w:rPr>
        <w:t>ص</w:t>
      </w:r>
      <w:r w:rsidR="009C3669">
        <w:rPr>
          <w:rFonts w:hint="cs"/>
          <w:rtl/>
        </w:rPr>
        <w:t xml:space="preserve"> نیز آن را انجام داده است</w:t>
      </w:r>
      <w:r>
        <w:rPr>
          <w:rFonts w:cs="Traditional Arabic" w:hint="cs"/>
          <w:rtl/>
        </w:rPr>
        <w:t>»</w:t>
      </w:r>
      <w:r>
        <w:rPr>
          <w:rFonts w:hint="cs"/>
          <w:rtl/>
        </w:rPr>
        <w:t>.</w:t>
      </w:r>
    </w:p>
    <w:p w:rsidR="009C3669" w:rsidRDefault="009C3669" w:rsidP="009E5DF2">
      <w:pPr>
        <w:pStyle w:val="a3"/>
        <w:rPr>
          <w:rtl/>
        </w:rPr>
      </w:pPr>
      <w:r>
        <w:rPr>
          <w:rFonts w:hint="cs"/>
          <w:rtl/>
        </w:rPr>
        <w:t>با این تأویل که کراهیت آن تنزیهی است می‌توان دو روایت را باهم جمع نمو</w:t>
      </w:r>
      <w:r w:rsidR="00250522">
        <w:rPr>
          <w:rFonts w:hint="cs"/>
          <w:rtl/>
        </w:rPr>
        <w:t xml:space="preserve">د، و فرموده حضرت که می‌فرماید: </w:t>
      </w:r>
      <w:r w:rsidR="00250522">
        <w:rPr>
          <w:rFonts w:cs="Traditional Arabic" w:hint="cs"/>
          <w:rtl/>
        </w:rPr>
        <w:t>«</w:t>
      </w:r>
      <w:r>
        <w:rPr>
          <w:rFonts w:hint="cs"/>
          <w:rtl/>
        </w:rPr>
        <w:t>هرکس ندانسته در حالت ایستاده آب ب</w:t>
      </w:r>
      <w:r w:rsidR="00250522">
        <w:rPr>
          <w:rFonts w:hint="cs"/>
          <w:rtl/>
        </w:rPr>
        <w:t>یاشامد باید آن را قیء نماید</w:t>
      </w:r>
      <w:r w:rsidR="00250522">
        <w:rPr>
          <w:rFonts w:cs="Traditional Arabic" w:hint="cs"/>
          <w:rtl/>
        </w:rPr>
        <w:t>»</w:t>
      </w:r>
      <w:r>
        <w:rPr>
          <w:rFonts w:hint="cs"/>
          <w:rtl/>
        </w:rPr>
        <w:t xml:space="preserve"> ناظر بر عدم جواز آن برای کسی است که عمداً مخالفت نماید. علاوه بر این، فعل رسول‌خدا</w:t>
      </w:r>
      <w:r>
        <w:rPr>
          <w:rFonts w:cs="CTraditional Arabic" w:hint="cs"/>
          <w:sz w:val="26"/>
          <w:szCs w:val="26"/>
          <w:rtl/>
        </w:rPr>
        <w:t>ص</w:t>
      </w:r>
      <w:r>
        <w:rPr>
          <w:rFonts w:hint="cs"/>
          <w:rtl/>
        </w:rPr>
        <w:t xml:space="preserve"> با قولی که خاص امت است تعارضی ندارد و قول عام او را که شامل خود و امتش می‌شود تخصیص می‌نماید.</w:t>
      </w:r>
    </w:p>
    <w:p w:rsidR="009C3669" w:rsidRDefault="009C3669" w:rsidP="009E5DF2">
      <w:pPr>
        <w:pStyle w:val="a3"/>
        <w:rPr>
          <w:rtl/>
        </w:rPr>
      </w:pPr>
      <w:r>
        <w:rPr>
          <w:rFonts w:hint="cs"/>
          <w:rtl/>
        </w:rPr>
        <w:t>اکثر اهل علم بر این رأیند که نهی حضرت</w:t>
      </w:r>
      <w:r>
        <w:rPr>
          <w:rFonts w:cs="CTraditional Arabic" w:hint="cs"/>
          <w:sz w:val="26"/>
          <w:szCs w:val="26"/>
          <w:rtl/>
        </w:rPr>
        <w:t>ص</w:t>
      </w:r>
      <w:r>
        <w:rPr>
          <w:rFonts w:hint="cs"/>
          <w:rtl/>
        </w:rPr>
        <w:t xml:space="preserve"> از نوشیدن در حالت ایستاده فقط برای ادب و ارفاق است تا نوشیدن با آرامش و اطمینان صورت گیرد و به دور از حالاتی باشد که موجب ایجاد امراضی در معده و جگر و غیر آن می‌گردد.</w:t>
      </w:r>
    </w:p>
    <w:p w:rsidR="00253165" w:rsidRPr="00DC6647" w:rsidRDefault="00377CF7" w:rsidP="00253165">
      <w:pPr>
        <w:pStyle w:val="Heading1"/>
        <w:bidi/>
        <w:rPr>
          <w:rtl/>
          <w:lang w:bidi="fa-IR"/>
        </w:rPr>
      </w:pPr>
      <w:bookmarkStart w:id="3195" w:name="_Toc262412505"/>
      <w:bookmarkStart w:id="3196" w:name="_Toc340600073"/>
      <w:bookmarkStart w:id="3197" w:name="_Toc408539549"/>
      <w:r>
        <w:rPr>
          <w:rFonts w:hint="cs"/>
          <w:rtl/>
          <w:lang w:bidi="fa-IR"/>
        </w:rPr>
        <w:t>9-</w:t>
      </w:r>
      <w:r w:rsidR="00253165">
        <w:rPr>
          <w:rFonts w:hint="cs"/>
          <w:rtl/>
          <w:lang w:bidi="fa-IR"/>
        </w:rPr>
        <w:t xml:space="preserve"> ساقی مجلس بعد از همه می‌نوشد</w:t>
      </w:r>
      <w:bookmarkEnd w:id="3195"/>
      <w:bookmarkEnd w:id="3196"/>
      <w:bookmarkEnd w:id="3197"/>
    </w:p>
    <w:p w:rsidR="009F4912" w:rsidRDefault="009F4912" w:rsidP="009E5DF2">
      <w:pPr>
        <w:pStyle w:val="a3"/>
        <w:rPr>
          <w:rtl/>
        </w:rPr>
      </w:pPr>
      <w:r>
        <w:rPr>
          <w:rFonts w:hint="cs"/>
          <w:rtl/>
        </w:rPr>
        <w:t>ابوقتاده</w:t>
      </w:r>
      <w:r>
        <w:rPr>
          <w:rFonts w:cs="CTraditional Arabic" w:hint="cs"/>
          <w:sz w:val="26"/>
          <w:szCs w:val="26"/>
          <w:rtl/>
        </w:rPr>
        <w:t>س</w:t>
      </w:r>
      <w:r>
        <w:rPr>
          <w:rFonts w:hint="cs"/>
          <w:rtl/>
        </w:rPr>
        <w:t xml:space="preserve"> گوید: رسول‌خدا</w:t>
      </w:r>
      <w:r>
        <w:rPr>
          <w:rFonts w:cs="CTraditional Arabic" w:hint="cs"/>
          <w:sz w:val="26"/>
          <w:szCs w:val="26"/>
          <w:rtl/>
        </w:rPr>
        <w:t>ص</w:t>
      </w:r>
      <w:r w:rsidR="00374E0C">
        <w:rPr>
          <w:rFonts w:hint="cs"/>
          <w:rtl/>
        </w:rPr>
        <w:t xml:space="preserve"> فرمود: </w:t>
      </w:r>
      <w:r w:rsidR="00374E0C">
        <w:rPr>
          <w:rFonts w:cs="Traditional Arabic" w:hint="cs"/>
          <w:rtl/>
        </w:rPr>
        <w:t>«</w:t>
      </w:r>
      <w:r>
        <w:rPr>
          <w:rFonts w:hint="cs"/>
          <w:rtl/>
        </w:rPr>
        <w:t xml:space="preserve">ساقی قوم، در آخر </w:t>
      </w:r>
      <w:r w:rsidR="003A6A7F">
        <w:rPr>
          <w:rFonts w:hint="cs"/>
          <w:rtl/>
        </w:rPr>
        <w:t xml:space="preserve">همۀ </w:t>
      </w:r>
      <w:r>
        <w:rPr>
          <w:rFonts w:hint="cs"/>
          <w:rtl/>
        </w:rPr>
        <w:t>آنان می‌نوشد</w:t>
      </w:r>
      <w:r w:rsidR="00374E0C">
        <w:rPr>
          <w:rFonts w:cs="Traditional Arabic" w:hint="cs"/>
          <w:rtl/>
        </w:rPr>
        <w:t>»</w:t>
      </w:r>
      <w:r w:rsidR="00374E0C">
        <w:rPr>
          <w:rFonts w:hint="cs"/>
          <w:rtl/>
        </w:rPr>
        <w:t>.</w:t>
      </w:r>
      <w:r w:rsidR="00277019">
        <w:rPr>
          <w:rFonts w:hint="cs"/>
          <w:rtl/>
        </w:rPr>
        <w:t xml:space="preserve"> </w:t>
      </w:r>
      <w:r>
        <w:rPr>
          <w:rFonts w:hint="cs"/>
          <w:rtl/>
        </w:rPr>
        <w:t>(روایت از ابن ماجه، ابوداود و ترمذی)</w:t>
      </w:r>
      <w:r w:rsidR="00374E0C">
        <w:rPr>
          <w:rFonts w:hint="cs"/>
          <w:rtl/>
        </w:rPr>
        <w:t>.</w:t>
      </w:r>
    </w:p>
    <w:p w:rsidR="009F4912" w:rsidRDefault="00073A18" w:rsidP="009E5DF2">
      <w:pPr>
        <w:pStyle w:val="a3"/>
        <w:rPr>
          <w:rtl/>
        </w:rPr>
      </w:pPr>
      <w:r>
        <w:rPr>
          <w:rFonts w:hint="cs"/>
          <w:rtl/>
        </w:rPr>
        <w:t>در روایتی دیگر آمده: گفتم</w:t>
      </w:r>
      <w:r w:rsidR="00374E0C">
        <w:rPr>
          <w:rFonts w:hint="cs"/>
          <w:rtl/>
        </w:rPr>
        <w:t>:</w:t>
      </w:r>
      <w:r>
        <w:rPr>
          <w:rFonts w:hint="cs"/>
          <w:rtl/>
        </w:rPr>
        <w:t xml:space="preserve"> تا رسول‌خدا</w:t>
      </w:r>
      <w:r>
        <w:rPr>
          <w:rFonts w:cs="CTraditional Arabic" w:hint="cs"/>
          <w:sz w:val="26"/>
          <w:szCs w:val="26"/>
          <w:rtl/>
        </w:rPr>
        <w:t>ص</w:t>
      </w:r>
      <w:r>
        <w:rPr>
          <w:rFonts w:hint="cs"/>
          <w:rtl/>
        </w:rPr>
        <w:t xml:space="preserve"> ننوشد نمی‌نوشم، فرمود: ساقی در آخر از همه می‌نوشد.</w:t>
      </w:r>
    </w:p>
    <w:p w:rsidR="00942870" w:rsidRPr="00DC6647" w:rsidRDefault="00377CF7" w:rsidP="00942870">
      <w:pPr>
        <w:pStyle w:val="Heading1"/>
        <w:bidi/>
        <w:rPr>
          <w:rtl/>
          <w:lang w:bidi="fa-IR"/>
        </w:rPr>
      </w:pPr>
      <w:bookmarkStart w:id="3198" w:name="_Toc262412506"/>
      <w:bookmarkStart w:id="3199" w:name="_Toc340600074"/>
      <w:bookmarkStart w:id="3200" w:name="_Toc408539550"/>
      <w:r>
        <w:rPr>
          <w:rFonts w:hint="cs"/>
          <w:rtl/>
          <w:lang w:bidi="fa-IR"/>
        </w:rPr>
        <w:t>10-</w:t>
      </w:r>
      <w:r w:rsidR="00942870">
        <w:rPr>
          <w:rFonts w:hint="cs"/>
          <w:rtl/>
          <w:lang w:bidi="fa-IR"/>
        </w:rPr>
        <w:t xml:space="preserve"> تسمیه در اول و تحمید در آخر آن</w:t>
      </w:r>
      <w:bookmarkEnd w:id="3198"/>
      <w:bookmarkEnd w:id="3199"/>
      <w:bookmarkEnd w:id="3200"/>
    </w:p>
    <w:p w:rsidR="00942870" w:rsidRDefault="004C7413" w:rsidP="005E6881">
      <w:pPr>
        <w:pStyle w:val="a3"/>
        <w:numPr>
          <w:ilvl w:val="0"/>
          <w:numId w:val="163"/>
        </w:numPr>
        <w:ind w:left="641" w:hanging="357"/>
        <w:rPr>
          <w:rtl/>
        </w:rPr>
      </w:pPr>
      <w:r>
        <w:rPr>
          <w:rFonts w:hint="cs"/>
          <w:rtl/>
        </w:rPr>
        <w:t>ابن‌عباس</w:t>
      </w:r>
      <w:r w:rsidR="00374E0C">
        <w:rPr>
          <w:rFonts w:hint="cs"/>
          <w:rtl/>
        </w:rPr>
        <w:t xml:space="preserve"> </w:t>
      </w:r>
      <w:r w:rsidR="00374E0C">
        <w:rPr>
          <w:rFonts w:cs="CTraditional Arabic" w:hint="cs"/>
          <w:sz w:val="26"/>
          <w:szCs w:val="26"/>
          <w:rtl/>
        </w:rPr>
        <w:t>ب</w:t>
      </w:r>
      <w:r>
        <w:rPr>
          <w:rFonts w:hint="cs"/>
          <w:rtl/>
        </w:rPr>
        <w:t xml:space="preserve"> </w:t>
      </w:r>
      <w:r w:rsidR="00787F12">
        <w:rPr>
          <w:rFonts w:hint="cs"/>
          <w:rtl/>
        </w:rPr>
        <w:t>گوید: رسول‌خدا</w:t>
      </w:r>
      <w:r w:rsidR="00787F12">
        <w:rPr>
          <w:rFonts w:cs="CTraditional Arabic" w:hint="cs"/>
          <w:sz w:val="26"/>
          <w:szCs w:val="26"/>
          <w:rtl/>
        </w:rPr>
        <w:t>ص</w:t>
      </w:r>
      <w:r w:rsidR="00374E0C">
        <w:rPr>
          <w:rFonts w:hint="cs"/>
          <w:rtl/>
        </w:rPr>
        <w:t xml:space="preserve"> فرمود: </w:t>
      </w:r>
      <w:r w:rsidR="00374E0C">
        <w:rPr>
          <w:rFonts w:cs="Traditional Arabic" w:hint="cs"/>
          <w:rtl/>
        </w:rPr>
        <w:t>«</w:t>
      </w:r>
      <w:r w:rsidR="00787F12">
        <w:rPr>
          <w:rFonts w:hint="cs"/>
          <w:rtl/>
        </w:rPr>
        <w:t>با یک نفس آب را ننوشید چنان که شتر چنان می‌کند، ولی با دو، یا سه نفس بنوشید و در اول تسمیه و در آخر آن حمد خدا بگویید</w:t>
      </w:r>
      <w:r w:rsidR="00374E0C">
        <w:rPr>
          <w:rFonts w:cs="Traditional Arabic" w:hint="cs"/>
          <w:rtl/>
        </w:rPr>
        <w:t>»</w:t>
      </w:r>
      <w:r w:rsidR="00374E0C">
        <w:rPr>
          <w:rFonts w:hint="cs"/>
          <w:rtl/>
        </w:rPr>
        <w:t>.</w:t>
      </w:r>
      <w:r w:rsidR="00277019">
        <w:rPr>
          <w:rFonts w:hint="cs"/>
          <w:rtl/>
        </w:rPr>
        <w:t xml:space="preserve"> </w:t>
      </w:r>
      <w:r w:rsidR="00787F12">
        <w:rPr>
          <w:rFonts w:hint="cs"/>
          <w:rtl/>
        </w:rPr>
        <w:t>(روایت از ترمذی)</w:t>
      </w:r>
      <w:r w:rsidR="00374E0C">
        <w:rPr>
          <w:rFonts w:hint="cs"/>
          <w:rtl/>
        </w:rPr>
        <w:t>.</w:t>
      </w:r>
    </w:p>
    <w:p w:rsidR="000A2B59" w:rsidRPr="009E5DF2" w:rsidRDefault="000A2B59" w:rsidP="005E6881">
      <w:pPr>
        <w:pStyle w:val="a3"/>
        <w:numPr>
          <w:ilvl w:val="0"/>
          <w:numId w:val="163"/>
        </w:numPr>
        <w:ind w:left="641" w:hanging="357"/>
        <w:rPr>
          <w:rtl/>
        </w:rPr>
      </w:pPr>
      <w:r w:rsidRPr="009E5DF2">
        <w:rPr>
          <w:rFonts w:hint="cs"/>
          <w:rtl/>
        </w:rPr>
        <w:t>ابوسعید</w:t>
      </w:r>
      <w:r w:rsidRPr="009E5DF2">
        <w:rPr>
          <w:rFonts w:cs="CTraditional Arabic" w:hint="cs"/>
          <w:sz w:val="26"/>
          <w:szCs w:val="26"/>
          <w:rtl/>
        </w:rPr>
        <w:t>س</w:t>
      </w:r>
      <w:r w:rsidRPr="009E5DF2">
        <w:rPr>
          <w:rFonts w:hint="cs"/>
          <w:rtl/>
        </w:rPr>
        <w:t xml:space="preserve"> گوید: رسول‌خدا</w:t>
      </w:r>
      <w:r w:rsidRPr="009E5DF2">
        <w:rPr>
          <w:rFonts w:cs="CTraditional Arabic" w:hint="cs"/>
          <w:sz w:val="26"/>
          <w:szCs w:val="26"/>
          <w:rtl/>
        </w:rPr>
        <w:t>ص</w:t>
      </w:r>
      <w:r w:rsidRPr="009E5DF2">
        <w:rPr>
          <w:rFonts w:hint="cs"/>
          <w:rtl/>
        </w:rPr>
        <w:t xml:space="preserve"> بعد از خوردن و آشامیدن می‌گفت: </w:t>
      </w:r>
      <w:r w:rsidRPr="00384A7D">
        <w:rPr>
          <w:rStyle w:val="Char1"/>
          <w:rFonts w:hint="cs"/>
          <w:rtl/>
        </w:rPr>
        <w:t>«</w:t>
      </w:r>
      <w:r w:rsidR="00374E0C" w:rsidRPr="00384A7D">
        <w:rPr>
          <w:rStyle w:val="Char1"/>
          <w:rtl/>
        </w:rPr>
        <w:t>الْحَمْدُ ِللهِ الَّذِيْ أَطْعَمَنَا و</w:t>
      </w:r>
      <w:r w:rsidR="00374E0C" w:rsidRPr="00384A7D">
        <w:rPr>
          <w:rStyle w:val="Char1"/>
          <w:rFonts w:hint="cs"/>
          <w:rtl/>
        </w:rPr>
        <w:t>َ</w:t>
      </w:r>
      <w:r w:rsidR="00374E0C" w:rsidRPr="00384A7D">
        <w:rPr>
          <w:rStyle w:val="Char1"/>
          <w:rtl/>
        </w:rPr>
        <w:t>س</w:t>
      </w:r>
      <w:r w:rsidR="00374E0C" w:rsidRPr="00384A7D">
        <w:rPr>
          <w:rStyle w:val="Char1"/>
          <w:rFonts w:hint="cs"/>
          <w:rtl/>
        </w:rPr>
        <w:t>َ</w:t>
      </w:r>
      <w:r w:rsidR="00374E0C" w:rsidRPr="00384A7D">
        <w:rPr>
          <w:rStyle w:val="Char1"/>
          <w:rtl/>
        </w:rPr>
        <w:t>ق</w:t>
      </w:r>
      <w:r w:rsidR="00374E0C" w:rsidRPr="00384A7D">
        <w:rPr>
          <w:rStyle w:val="Char1"/>
          <w:rFonts w:hint="cs"/>
          <w:rtl/>
        </w:rPr>
        <w:t>َا</w:t>
      </w:r>
      <w:r w:rsidR="00374E0C" w:rsidRPr="00384A7D">
        <w:rPr>
          <w:rStyle w:val="Char1"/>
          <w:rtl/>
        </w:rPr>
        <w:t>ن</w:t>
      </w:r>
      <w:r w:rsidR="00374E0C" w:rsidRPr="00384A7D">
        <w:rPr>
          <w:rStyle w:val="Char1"/>
          <w:rFonts w:hint="cs"/>
          <w:rtl/>
        </w:rPr>
        <w:t>ً</w:t>
      </w:r>
      <w:r w:rsidR="00374E0C" w:rsidRPr="00384A7D">
        <w:rPr>
          <w:rStyle w:val="Char1"/>
          <w:rtl/>
        </w:rPr>
        <w:t>ا،</w:t>
      </w:r>
      <w:r w:rsidR="00374E0C" w:rsidRPr="00384A7D">
        <w:rPr>
          <w:rStyle w:val="Char1"/>
          <w:rFonts w:hint="cs"/>
          <w:rtl/>
        </w:rPr>
        <w:t xml:space="preserve"> وَجًعًلًنا مُسْلِمِينَ</w:t>
      </w:r>
      <w:r w:rsidRPr="00384A7D">
        <w:rPr>
          <w:rStyle w:val="Char1"/>
          <w:rFonts w:hint="cs"/>
          <w:rtl/>
        </w:rPr>
        <w:t>»</w:t>
      </w:r>
      <w:r w:rsidR="00FB55E9" w:rsidRPr="009E5DF2">
        <w:rPr>
          <w:rFonts w:hint="cs"/>
          <w:rtl/>
        </w:rPr>
        <w:t>.</w:t>
      </w:r>
      <w:r w:rsidR="00277019" w:rsidRPr="009E5DF2">
        <w:rPr>
          <w:rFonts w:hint="cs"/>
          <w:rtl/>
        </w:rPr>
        <w:t xml:space="preserve"> </w:t>
      </w:r>
      <w:r w:rsidRPr="009E5DF2">
        <w:rPr>
          <w:rFonts w:hint="cs"/>
          <w:rtl/>
        </w:rPr>
        <w:t>(روایت از احمد، ابوداود، ترمذی، ابن ماجه، نسائی و بخاری)</w:t>
      </w:r>
      <w:r w:rsidR="00374E0C" w:rsidRPr="009E5DF2">
        <w:rPr>
          <w:rFonts w:hint="cs"/>
          <w:rtl/>
        </w:rPr>
        <w:t>.</w:t>
      </w:r>
    </w:p>
    <w:p w:rsidR="0047183C" w:rsidRPr="00DC6647" w:rsidRDefault="0047183C" w:rsidP="0047183C">
      <w:pPr>
        <w:pStyle w:val="Heading1"/>
        <w:bidi/>
        <w:rPr>
          <w:rtl/>
          <w:lang w:bidi="fa-IR"/>
        </w:rPr>
      </w:pPr>
      <w:bookmarkStart w:id="3201" w:name="_Toc262412507"/>
      <w:bookmarkStart w:id="3202" w:name="_Toc340600075"/>
      <w:bookmarkStart w:id="3203" w:name="_Toc408539551"/>
      <w:r>
        <w:rPr>
          <w:rFonts w:hint="cs"/>
          <w:rtl/>
          <w:lang w:bidi="fa-IR"/>
        </w:rPr>
        <w:t>1</w:t>
      </w:r>
      <w:r w:rsidR="00377CF7">
        <w:rPr>
          <w:rFonts w:hint="cs"/>
          <w:rtl/>
          <w:lang w:bidi="fa-IR"/>
        </w:rPr>
        <w:t>1-</w:t>
      </w:r>
      <w:r>
        <w:rPr>
          <w:rFonts w:hint="cs"/>
          <w:rtl/>
          <w:lang w:bidi="fa-IR"/>
        </w:rPr>
        <w:t xml:space="preserve"> نوشیدن باید در سه نفس باشد</w:t>
      </w:r>
      <w:bookmarkEnd w:id="3201"/>
      <w:bookmarkEnd w:id="3202"/>
      <w:bookmarkEnd w:id="3203"/>
    </w:p>
    <w:p w:rsidR="004C3D0B" w:rsidRPr="009E5DF2" w:rsidRDefault="004C3D0B" w:rsidP="005E6881">
      <w:pPr>
        <w:pStyle w:val="a3"/>
        <w:numPr>
          <w:ilvl w:val="0"/>
          <w:numId w:val="164"/>
        </w:numPr>
        <w:ind w:left="641" w:hanging="357"/>
        <w:rPr>
          <w:rtl/>
        </w:rPr>
      </w:pPr>
      <w:r w:rsidRPr="009E5DF2">
        <w:rPr>
          <w:rFonts w:hint="cs"/>
          <w:rtl/>
        </w:rPr>
        <w:t>انس</w:t>
      </w:r>
      <w:r w:rsidRPr="009E5DF2">
        <w:rPr>
          <w:rFonts w:cs="CTraditional Arabic" w:hint="cs"/>
          <w:sz w:val="26"/>
          <w:szCs w:val="26"/>
          <w:rtl/>
        </w:rPr>
        <w:t>س</w:t>
      </w:r>
      <w:r w:rsidR="00374E0C" w:rsidRPr="009E5DF2">
        <w:rPr>
          <w:rFonts w:hint="cs"/>
          <w:rtl/>
        </w:rPr>
        <w:t xml:space="preserve"> گوید: </w:t>
      </w:r>
      <w:r w:rsidR="00374E0C" w:rsidRPr="009E5DF2">
        <w:rPr>
          <w:rFonts w:cs="Traditional Arabic" w:hint="cs"/>
          <w:rtl/>
        </w:rPr>
        <w:t>«</w:t>
      </w:r>
      <w:r w:rsidRPr="009E5DF2">
        <w:rPr>
          <w:rFonts w:hint="cs"/>
          <w:rtl/>
        </w:rPr>
        <w:t>رسول‌خدا</w:t>
      </w:r>
      <w:r w:rsidRPr="009E5DF2">
        <w:rPr>
          <w:rFonts w:cs="CTraditional Arabic" w:hint="cs"/>
          <w:sz w:val="26"/>
          <w:szCs w:val="26"/>
          <w:rtl/>
        </w:rPr>
        <w:t>ص</w:t>
      </w:r>
      <w:r w:rsidRPr="009E5DF2">
        <w:rPr>
          <w:rFonts w:hint="cs"/>
          <w:rtl/>
        </w:rPr>
        <w:t xml:space="preserve"> در سه نفس نوشدن را اتمام می‌کرد</w:t>
      </w:r>
      <w:r w:rsidR="00374E0C" w:rsidRPr="009E5DF2">
        <w:rPr>
          <w:rFonts w:cs="Traditional Arabic" w:hint="cs"/>
          <w:rtl/>
        </w:rPr>
        <w:t>»</w:t>
      </w:r>
      <w:r w:rsidR="00374E0C" w:rsidRPr="009E5DF2">
        <w:rPr>
          <w:rFonts w:hint="cs"/>
          <w:rtl/>
        </w:rPr>
        <w:t>.</w:t>
      </w:r>
      <w:r w:rsidR="00277019" w:rsidRPr="009E5DF2">
        <w:rPr>
          <w:rFonts w:hint="cs"/>
          <w:rtl/>
        </w:rPr>
        <w:t xml:space="preserve"> </w:t>
      </w:r>
      <w:r w:rsidR="00CC657A" w:rsidRPr="009E5DF2">
        <w:rPr>
          <w:rFonts w:hint="cs"/>
          <w:rtl/>
        </w:rPr>
        <w:t>(متفق علیه)</w:t>
      </w:r>
      <w:r w:rsidR="00374E0C" w:rsidRPr="009E5DF2">
        <w:rPr>
          <w:rFonts w:hint="cs"/>
          <w:rtl/>
        </w:rPr>
        <w:t>.</w:t>
      </w:r>
    </w:p>
    <w:p w:rsidR="00CC657A" w:rsidRDefault="00DC0DFA" w:rsidP="005E6881">
      <w:pPr>
        <w:pStyle w:val="a3"/>
        <w:numPr>
          <w:ilvl w:val="0"/>
          <w:numId w:val="164"/>
        </w:numPr>
        <w:ind w:left="641" w:hanging="357"/>
        <w:rPr>
          <w:rtl/>
        </w:rPr>
      </w:pPr>
      <w:r>
        <w:rPr>
          <w:rFonts w:hint="cs"/>
          <w:rtl/>
        </w:rPr>
        <w:t>ابوقتاده</w:t>
      </w:r>
      <w:r>
        <w:rPr>
          <w:rFonts w:cs="CTraditional Arabic" w:hint="cs"/>
          <w:sz w:val="26"/>
          <w:szCs w:val="26"/>
          <w:rtl/>
        </w:rPr>
        <w:t>س</w:t>
      </w:r>
      <w:r>
        <w:rPr>
          <w:rFonts w:hint="cs"/>
          <w:rtl/>
        </w:rPr>
        <w:t xml:space="preserve"> گوید که</w:t>
      </w:r>
      <w:r w:rsidR="00374E0C">
        <w:rPr>
          <w:rFonts w:hint="cs"/>
          <w:rtl/>
        </w:rPr>
        <w:t>:</w:t>
      </w:r>
      <w:r>
        <w:rPr>
          <w:rFonts w:hint="cs"/>
          <w:rtl/>
        </w:rPr>
        <w:t xml:space="preserve"> رسول‌خدا</w:t>
      </w:r>
      <w:r>
        <w:rPr>
          <w:rFonts w:cs="CTraditional Arabic" w:hint="cs"/>
          <w:sz w:val="26"/>
          <w:szCs w:val="26"/>
          <w:rtl/>
        </w:rPr>
        <w:t>ص</w:t>
      </w:r>
      <w:r w:rsidR="00374E0C">
        <w:rPr>
          <w:rFonts w:hint="cs"/>
          <w:rtl/>
        </w:rPr>
        <w:t xml:space="preserve"> فرمود: </w:t>
      </w:r>
      <w:r w:rsidR="00374E0C">
        <w:rPr>
          <w:rFonts w:cs="Traditional Arabic" w:hint="cs"/>
          <w:rtl/>
        </w:rPr>
        <w:t>«</w:t>
      </w:r>
      <w:r>
        <w:rPr>
          <w:rFonts w:hint="cs"/>
          <w:rtl/>
        </w:rPr>
        <w:t>هرگاه آب نوشیدید در داخل ظرف آن نفس نکشید</w:t>
      </w:r>
      <w:r w:rsidR="00374E0C">
        <w:rPr>
          <w:rFonts w:cs="Traditional Arabic" w:hint="cs"/>
          <w:rtl/>
        </w:rPr>
        <w:t>»</w:t>
      </w:r>
      <w:r w:rsidR="00374E0C">
        <w:rPr>
          <w:rFonts w:hint="cs"/>
          <w:rtl/>
        </w:rPr>
        <w:t>.</w:t>
      </w:r>
      <w:r w:rsidR="00277019">
        <w:rPr>
          <w:rFonts w:hint="cs"/>
          <w:rtl/>
        </w:rPr>
        <w:t xml:space="preserve"> </w:t>
      </w:r>
      <w:r>
        <w:rPr>
          <w:rFonts w:hint="cs"/>
          <w:rtl/>
        </w:rPr>
        <w:t>(متفق علیه)</w:t>
      </w:r>
      <w:r w:rsidR="00374E0C">
        <w:rPr>
          <w:rFonts w:hint="cs"/>
          <w:rtl/>
        </w:rPr>
        <w:t>.</w:t>
      </w:r>
    </w:p>
    <w:p w:rsidR="00DC0DFA" w:rsidRDefault="00CD732C" w:rsidP="005E6881">
      <w:pPr>
        <w:pStyle w:val="a3"/>
        <w:numPr>
          <w:ilvl w:val="0"/>
          <w:numId w:val="164"/>
        </w:numPr>
        <w:ind w:left="641" w:hanging="357"/>
        <w:rPr>
          <w:rtl/>
        </w:rPr>
      </w:pPr>
      <w:r>
        <w:rPr>
          <w:rFonts w:hint="cs"/>
          <w:rtl/>
        </w:rPr>
        <w:t>ابن عباس</w:t>
      </w:r>
      <w:r w:rsidR="00374E0C">
        <w:rPr>
          <w:rFonts w:cs="CTraditional Arabic" w:hint="cs"/>
          <w:sz w:val="26"/>
          <w:szCs w:val="26"/>
          <w:rtl/>
        </w:rPr>
        <w:t xml:space="preserve"> ب</w:t>
      </w:r>
      <w:r w:rsidR="00374E0C">
        <w:rPr>
          <w:rFonts w:hint="cs"/>
          <w:rtl/>
        </w:rPr>
        <w:t xml:space="preserve"> گوید: </w:t>
      </w:r>
      <w:r w:rsidR="00374E0C">
        <w:rPr>
          <w:rFonts w:cs="Traditional Arabic" w:hint="cs"/>
          <w:rtl/>
        </w:rPr>
        <w:t>«</w:t>
      </w:r>
      <w:r>
        <w:rPr>
          <w:rFonts w:hint="cs"/>
          <w:rtl/>
        </w:rPr>
        <w:t>رسول‌خدا</w:t>
      </w:r>
      <w:r>
        <w:rPr>
          <w:rFonts w:cs="CTraditional Arabic" w:hint="cs"/>
          <w:sz w:val="26"/>
          <w:szCs w:val="26"/>
          <w:rtl/>
        </w:rPr>
        <w:t>ص</w:t>
      </w:r>
      <w:r>
        <w:rPr>
          <w:rFonts w:hint="cs"/>
          <w:rtl/>
        </w:rPr>
        <w:t xml:space="preserve"> از نفس کشیدن در داخل ظرف آب و فوت کردن در آن نهی کرده است</w:t>
      </w:r>
      <w:r w:rsidR="00374E0C">
        <w:rPr>
          <w:rFonts w:cs="Traditional Arabic" w:hint="cs"/>
          <w:rtl/>
        </w:rPr>
        <w:t>»</w:t>
      </w:r>
      <w:r w:rsidR="00374E0C">
        <w:rPr>
          <w:rFonts w:hint="cs"/>
          <w:rtl/>
        </w:rPr>
        <w:t>.</w:t>
      </w:r>
      <w:r w:rsidR="00384A7D">
        <w:rPr>
          <w:rFonts w:hint="cs"/>
          <w:rtl/>
        </w:rPr>
        <w:t xml:space="preserve"> </w:t>
      </w:r>
      <w:r>
        <w:rPr>
          <w:rFonts w:hint="cs"/>
          <w:rtl/>
        </w:rPr>
        <w:t>(روایت از احمد، ابوداود، ابن ماجه و ترمذی)</w:t>
      </w:r>
      <w:r w:rsidR="00374E0C">
        <w:rPr>
          <w:rFonts w:hint="cs"/>
          <w:rtl/>
        </w:rPr>
        <w:t>.</w:t>
      </w:r>
    </w:p>
    <w:p w:rsidR="003101CE" w:rsidRPr="009E5DF2" w:rsidRDefault="003101CE" w:rsidP="005E6881">
      <w:pPr>
        <w:pStyle w:val="a3"/>
        <w:numPr>
          <w:ilvl w:val="0"/>
          <w:numId w:val="164"/>
        </w:numPr>
        <w:ind w:left="641" w:hanging="357"/>
        <w:rPr>
          <w:rtl/>
        </w:rPr>
      </w:pPr>
      <w:r w:rsidRPr="009E5DF2">
        <w:rPr>
          <w:rFonts w:hint="cs"/>
          <w:rtl/>
        </w:rPr>
        <w:t>ابوسعید</w:t>
      </w:r>
      <w:r w:rsidRPr="009E5DF2">
        <w:rPr>
          <w:rFonts w:cs="CTraditional Arabic" w:hint="cs"/>
          <w:sz w:val="26"/>
          <w:szCs w:val="26"/>
          <w:rtl/>
        </w:rPr>
        <w:t>س</w:t>
      </w:r>
      <w:r w:rsidRPr="009E5DF2">
        <w:rPr>
          <w:rFonts w:hint="cs"/>
          <w:rtl/>
        </w:rPr>
        <w:t xml:space="preserve"> گوید: رسول‌خدا</w:t>
      </w:r>
      <w:r w:rsidRPr="009E5DF2">
        <w:rPr>
          <w:rFonts w:cs="CTraditional Arabic" w:hint="cs"/>
          <w:sz w:val="26"/>
          <w:szCs w:val="26"/>
          <w:rtl/>
        </w:rPr>
        <w:t>ص</w:t>
      </w:r>
      <w:r w:rsidRPr="009E5DF2">
        <w:rPr>
          <w:rFonts w:hint="cs"/>
          <w:rtl/>
        </w:rPr>
        <w:t xml:space="preserve"> از نفس کشیدن در داخل آب نهی کرده است، مردی سؤال کرد: اگر چیزی در آن دیدیم چه؟ گفت</w:t>
      </w:r>
      <w:r w:rsidR="00374E0C" w:rsidRPr="009E5DF2">
        <w:rPr>
          <w:rFonts w:hint="cs"/>
          <w:rtl/>
        </w:rPr>
        <w:t>:</w:t>
      </w:r>
      <w:r w:rsidRPr="009E5DF2">
        <w:rPr>
          <w:rFonts w:hint="cs"/>
          <w:rtl/>
        </w:rPr>
        <w:t xml:space="preserve"> آن را بریزید، گفت</w:t>
      </w:r>
      <w:r w:rsidR="00374E0C" w:rsidRPr="009E5DF2">
        <w:rPr>
          <w:rFonts w:hint="cs"/>
          <w:rtl/>
        </w:rPr>
        <w:t>:</w:t>
      </w:r>
      <w:r w:rsidRPr="009E5DF2">
        <w:rPr>
          <w:rFonts w:hint="cs"/>
          <w:rtl/>
        </w:rPr>
        <w:t xml:space="preserve"> با یک نفس سیراب نمی‌شود، گفت: پس لیوان را از دهانت دور کن.</w:t>
      </w:r>
      <w:r w:rsidR="00277019" w:rsidRPr="009E5DF2">
        <w:rPr>
          <w:rFonts w:hint="cs"/>
          <w:rtl/>
        </w:rPr>
        <w:t xml:space="preserve"> </w:t>
      </w:r>
      <w:r w:rsidRPr="009E5DF2">
        <w:rPr>
          <w:rFonts w:hint="cs"/>
          <w:rtl/>
        </w:rPr>
        <w:t>(روایت از احمد و ترمذی)</w:t>
      </w:r>
      <w:r w:rsidR="00374E0C" w:rsidRPr="009E5DF2">
        <w:rPr>
          <w:rFonts w:hint="cs"/>
          <w:rtl/>
        </w:rPr>
        <w:t>.</w:t>
      </w:r>
    </w:p>
    <w:p w:rsidR="003101CE" w:rsidRPr="009E5DF2" w:rsidRDefault="00374E0C" w:rsidP="009E5DF2">
      <w:pPr>
        <w:pStyle w:val="a3"/>
        <w:rPr>
          <w:rtl/>
        </w:rPr>
      </w:pPr>
      <w:r w:rsidRPr="009E5DF2">
        <w:rPr>
          <w:rFonts w:hint="cs"/>
          <w:rtl/>
        </w:rPr>
        <w:t>در کتاب «الروضة»</w:t>
      </w:r>
      <w:r w:rsidR="000819C4" w:rsidRPr="009E5DF2">
        <w:rPr>
          <w:rFonts w:hint="cs"/>
          <w:rtl/>
        </w:rPr>
        <w:t xml:space="preserve"> آورده است: و علماء بر این رأیند و نهی از تنفس در آب به خاطر ترس از آمیختن آب دهان و بینی با آب است، و گاهی بوی بد </w:t>
      </w:r>
      <w:r w:rsidRPr="009E5DF2">
        <w:rPr>
          <w:rFonts w:hint="cs"/>
          <w:rtl/>
        </w:rPr>
        <w:t>د</w:t>
      </w:r>
      <w:r w:rsidR="000819C4" w:rsidRPr="009E5DF2">
        <w:rPr>
          <w:rFonts w:hint="cs"/>
          <w:rtl/>
        </w:rPr>
        <w:t>هان، آب را بدبو کرده که در اثناء آشامیدن نفس می‌کشد و نوشیدن را قطع</w:t>
      </w:r>
      <w:r w:rsidR="00853096" w:rsidRPr="009E5DF2">
        <w:rPr>
          <w:rFonts w:hint="cs"/>
          <w:rtl/>
        </w:rPr>
        <w:t xml:space="preserve"> نمی‌</w:t>
      </w:r>
      <w:r w:rsidR="000819C4" w:rsidRPr="009E5DF2">
        <w:rPr>
          <w:rFonts w:hint="cs"/>
          <w:rtl/>
        </w:rPr>
        <w:t>نماید.</w:t>
      </w:r>
    </w:p>
    <w:p w:rsidR="000819C4" w:rsidRDefault="000819C4" w:rsidP="009E5DF2">
      <w:pPr>
        <w:pStyle w:val="a3"/>
        <w:rPr>
          <w:rtl/>
        </w:rPr>
      </w:pPr>
      <w:r>
        <w:rPr>
          <w:rFonts w:hint="cs"/>
          <w:rtl/>
        </w:rPr>
        <w:t>بنابراین، دور کردن ظرف آب در هنگام تنفس از دهان</w:t>
      </w:r>
      <w:r w:rsidR="001F0B21">
        <w:rPr>
          <w:rFonts w:hint="cs"/>
          <w:rtl/>
        </w:rPr>
        <w:t xml:space="preserve"> نشانۀ </w:t>
      </w:r>
      <w:r>
        <w:rPr>
          <w:rFonts w:hint="cs"/>
          <w:rtl/>
        </w:rPr>
        <w:t>ادب است، و فوت کردن در آب یا به خاطر سرد نمودن آن است که باید صبر کند بدون فوت کردن خنک گردد، و یا به خاطر زدودن و دور انداختن چیزی است که در آن افتاده شده که لازم است با انگشتان یا وسیله‌ای تمیز آن را بیرون بیاورد، و اگر این کار مشکل بود آب را بریزد. چنانچه حدیث به آن دستور داده است.</w:t>
      </w:r>
    </w:p>
    <w:p w:rsidR="007067E0" w:rsidRPr="00DC6647" w:rsidRDefault="007067E0" w:rsidP="00FB55E9">
      <w:pPr>
        <w:pStyle w:val="Heading1"/>
        <w:bidi/>
        <w:rPr>
          <w:rtl/>
          <w:lang w:bidi="fa-IR"/>
        </w:rPr>
      </w:pPr>
      <w:bookmarkStart w:id="3204" w:name="_Toc262412508"/>
      <w:bookmarkStart w:id="3205" w:name="_Toc340600076"/>
      <w:bookmarkStart w:id="3206" w:name="_Toc408539552"/>
      <w:r>
        <w:rPr>
          <w:rFonts w:hint="cs"/>
          <w:rtl/>
          <w:lang w:bidi="fa-IR"/>
        </w:rPr>
        <w:t>1</w:t>
      </w:r>
      <w:r w:rsidR="00377CF7">
        <w:rPr>
          <w:rFonts w:hint="cs"/>
          <w:rtl/>
          <w:lang w:bidi="fa-IR"/>
        </w:rPr>
        <w:t>2-</w:t>
      </w:r>
      <w:r>
        <w:rPr>
          <w:rFonts w:hint="cs"/>
          <w:rtl/>
          <w:lang w:bidi="fa-IR"/>
        </w:rPr>
        <w:t xml:space="preserve"> دعا به هنگام نوشیدن شیر</w:t>
      </w:r>
      <w:bookmarkEnd w:id="3204"/>
      <w:bookmarkEnd w:id="3205"/>
      <w:bookmarkEnd w:id="3206"/>
    </w:p>
    <w:p w:rsidR="000A549A" w:rsidRDefault="000A549A" w:rsidP="00160824">
      <w:pPr>
        <w:pStyle w:val="a3"/>
        <w:rPr>
          <w:rFonts w:cs="B Lotus"/>
          <w:rtl/>
        </w:rPr>
      </w:pPr>
      <w:r>
        <w:rPr>
          <w:rFonts w:hint="cs"/>
          <w:rtl/>
        </w:rPr>
        <w:t>ابن‌عباس</w:t>
      </w:r>
      <w:r w:rsidR="00374E0C">
        <w:rPr>
          <w:rFonts w:cs="CTraditional Arabic" w:hint="cs"/>
          <w:sz w:val="26"/>
          <w:szCs w:val="26"/>
          <w:rtl/>
        </w:rPr>
        <w:t xml:space="preserve"> ب</w:t>
      </w:r>
      <w:r>
        <w:rPr>
          <w:rFonts w:hint="cs"/>
          <w:rtl/>
        </w:rPr>
        <w:t xml:space="preserve"> گوید: در منزل میمونه</w:t>
      </w:r>
      <w:r w:rsidR="00374E0C">
        <w:rPr>
          <w:rFonts w:hint="cs"/>
          <w:rtl/>
        </w:rPr>
        <w:t xml:space="preserve"> </w:t>
      </w:r>
      <w:r w:rsidR="00374E0C">
        <w:rPr>
          <w:rFonts w:cs="CTraditional Arabic" w:hint="cs"/>
          <w:rtl/>
        </w:rPr>
        <w:t>ل</w:t>
      </w:r>
      <w:r>
        <w:rPr>
          <w:rFonts w:hint="cs"/>
          <w:rtl/>
        </w:rPr>
        <w:t xml:space="preserve"> بودم، رسول‌خدا</w:t>
      </w:r>
      <w:r>
        <w:rPr>
          <w:rFonts w:cs="CTraditional Arabic" w:hint="cs"/>
          <w:sz w:val="26"/>
          <w:szCs w:val="26"/>
          <w:rtl/>
        </w:rPr>
        <w:t>ص</w:t>
      </w:r>
      <w:r>
        <w:rPr>
          <w:rFonts w:hint="cs"/>
          <w:rtl/>
        </w:rPr>
        <w:t xml:space="preserve"> به همراهی خالد بن‌ولید داخل منزل شد، دو سوسمار بریان شده را بر برگ گیاهی به نام ثمامه آوردند، رسول‌خدا</w:t>
      </w:r>
      <w:r>
        <w:rPr>
          <w:rFonts w:cs="CTraditional Arabic" w:hint="cs"/>
          <w:sz w:val="26"/>
          <w:szCs w:val="26"/>
          <w:rtl/>
        </w:rPr>
        <w:t>ص</w:t>
      </w:r>
      <w:r>
        <w:rPr>
          <w:rFonts w:hint="cs"/>
          <w:rtl/>
        </w:rPr>
        <w:t xml:space="preserve"> با دیدن آن، آب دهانش را دور ریخت، خالد عرض کرد: به گمانم از مشاهد</w:t>
      </w:r>
      <w:r w:rsidR="009E5DF2">
        <w:rPr>
          <w:rFonts w:hint="cs"/>
          <w:rtl/>
        </w:rPr>
        <w:t>ۀ</w:t>
      </w:r>
      <w:r>
        <w:rPr>
          <w:rFonts w:hint="cs"/>
          <w:rtl/>
        </w:rPr>
        <w:t xml:space="preserve"> این سوسمارها حالت به هم خورد، فرمود: بله، آنگاه مقداری شیر برای رسول‌خدا</w:t>
      </w:r>
      <w:r>
        <w:rPr>
          <w:rFonts w:cs="CTraditional Arabic" w:hint="cs"/>
          <w:sz w:val="26"/>
          <w:szCs w:val="26"/>
          <w:rtl/>
        </w:rPr>
        <w:t>ص</w:t>
      </w:r>
      <w:r>
        <w:rPr>
          <w:rFonts w:hint="cs"/>
          <w:rtl/>
        </w:rPr>
        <w:t xml:space="preserve"> آوردند و آن را نوشید و فرمود: هرگاه یکی از شما غذایی را تناول کرد، باید بگوید: </w:t>
      </w:r>
      <w:r w:rsidRPr="00384A7D">
        <w:rPr>
          <w:rStyle w:val="Char1"/>
          <w:rFonts w:hint="cs"/>
          <w:rtl/>
        </w:rPr>
        <w:t>«</w:t>
      </w:r>
      <w:r w:rsidR="00374E0C" w:rsidRPr="00384A7D">
        <w:rPr>
          <w:rStyle w:val="Char1"/>
          <w:rtl/>
        </w:rPr>
        <w:t>اللَّهُمَّ بَارِكْ لَنَا فِيْهِ وَأَطْعِمْنَا خَيْراً مِنْهُ</w:t>
      </w:r>
      <w:r w:rsidRPr="00384A7D">
        <w:rPr>
          <w:rStyle w:val="Char1"/>
          <w:rFonts w:hint="cs"/>
          <w:rtl/>
        </w:rPr>
        <w:t>»</w:t>
      </w:r>
      <w:r>
        <w:rPr>
          <w:rFonts w:hint="cs"/>
          <w:rtl/>
        </w:rPr>
        <w:t xml:space="preserve"> </w:t>
      </w:r>
      <w:r w:rsidR="00AB6101">
        <w:rPr>
          <w:rFonts w:cs="Traditional Arabic" w:hint="cs"/>
          <w:rtl/>
        </w:rPr>
        <w:t>«</w:t>
      </w:r>
      <w:r w:rsidR="00AB6101" w:rsidRPr="00AB6101">
        <w:rPr>
          <w:rtl/>
        </w:rPr>
        <w:t>بار الها! اين غذا را براى ما با بركت بگردان و بهتر از آن به ما عطا فرما</w:t>
      </w:r>
      <w:r w:rsidR="00AB6101">
        <w:rPr>
          <w:rFonts w:cs="Traditional Arabic" w:hint="cs"/>
          <w:rtl/>
        </w:rPr>
        <w:t>»</w:t>
      </w:r>
      <w:r w:rsidR="00AB6101">
        <w:rPr>
          <w:rFonts w:hint="cs"/>
          <w:rtl/>
        </w:rPr>
        <w:t xml:space="preserve"> </w:t>
      </w:r>
      <w:r>
        <w:rPr>
          <w:rFonts w:hint="cs"/>
          <w:rtl/>
        </w:rPr>
        <w:t>و اگر شیر را نوشید بگوید</w:t>
      </w:r>
      <w:r w:rsidR="00384A7D">
        <w:rPr>
          <w:rFonts w:hint="cs"/>
          <w:rtl/>
        </w:rPr>
        <w:t>:</w:t>
      </w:r>
      <w:r w:rsidRPr="000021DC">
        <w:rPr>
          <w:rFonts w:cs="B Badr" w:hint="cs"/>
          <w:b/>
          <w:bCs/>
          <w:sz w:val="32"/>
          <w:szCs w:val="32"/>
          <w:rtl/>
        </w:rPr>
        <w:t xml:space="preserve"> </w:t>
      </w:r>
      <w:r w:rsidR="00AB6101" w:rsidRPr="00384A7D">
        <w:rPr>
          <w:rStyle w:val="Char1"/>
          <w:rFonts w:hint="cs"/>
          <w:rtl/>
        </w:rPr>
        <w:t>«</w:t>
      </w:r>
      <w:r w:rsidR="00AB6101" w:rsidRPr="00384A7D">
        <w:rPr>
          <w:rStyle w:val="Char1"/>
          <w:rtl/>
        </w:rPr>
        <w:t>اللَّهُمَّ بَارِكْ لَنَا فِيْهِ وَزِدْنَا مِنْهُ</w:t>
      </w:r>
      <w:r w:rsidRPr="00384A7D">
        <w:rPr>
          <w:rStyle w:val="Char1"/>
          <w:rFonts w:hint="cs"/>
          <w:rtl/>
        </w:rPr>
        <w:t>»</w:t>
      </w:r>
      <w:r>
        <w:rPr>
          <w:rFonts w:hint="cs"/>
          <w:rtl/>
        </w:rPr>
        <w:t xml:space="preserve"> </w:t>
      </w:r>
      <w:r w:rsidR="00AB6101">
        <w:rPr>
          <w:rFonts w:cs="Traditional Arabic" w:hint="cs"/>
          <w:rtl/>
        </w:rPr>
        <w:t>«</w:t>
      </w:r>
      <w:r w:rsidR="00AB6101" w:rsidRPr="00AB6101">
        <w:rPr>
          <w:rtl/>
        </w:rPr>
        <w:t>بار الها! اين شير را براى ما با بركت بگردان و آن را بيفزاى</w:t>
      </w:r>
      <w:r w:rsidR="00AB6101">
        <w:rPr>
          <w:rFonts w:cs="Traditional Arabic" w:hint="cs"/>
          <w:rtl/>
        </w:rPr>
        <w:t>»</w:t>
      </w:r>
      <w:r w:rsidR="00AB6101">
        <w:rPr>
          <w:rFonts w:hint="cs"/>
          <w:rtl/>
        </w:rPr>
        <w:t xml:space="preserve"> </w:t>
      </w:r>
      <w:r>
        <w:rPr>
          <w:rFonts w:hint="cs"/>
          <w:rtl/>
        </w:rPr>
        <w:t>چون هیچ غذایی بجز شیر نمی‌تواند جایگزین غذا و آب شود.</w:t>
      </w:r>
      <w:r w:rsidR="00AB6101">
        <w:rPr>
          <w:rFonts w:hint="cs"/>
          <w:rtl/>
        </w:rPr>
        <w:t xml:space="preserve"> </w:t>
      </w:r>
      <w:r>
        <w:rPr>
          <w:rFonts w:cs="B Lotus" w:hint="cs"/>
          <w:rtl/>
        </w:rPr>
        <w:t>(روایت از شیخین و ترمذی)</w:t>
      </w:r>
      <w:r w:rsidR="00AB6101">
        <w:rPr>
          <w:rFonts w:cs="B Lotus" w:hint="cs"/>
          <w:rtl/>
        </w:rPr>
        <w:t>.</w:t>
      </w:r>
    </w:p>
    <w:p w:rsidR="00AD10AA" w:rsidRPr="00DC6647" w:rsidRDefault="00AD10AA" w:rsidP="00AD10AA">
      <w:pPr>
        <w:pStyle w:val="Heading1"/>
        <w:bidi/>
        <w:rPr>
          <w:rtl/>
          <w:lang w:bidi="fa-IR"/>
        </w:rPr>
      </w:pPr>
      <w:bookmarkStart w:id="3207" w:name="_Toc262412509"/>
      <w:bookmarkStart w:id="3208" w:name="_Toc340600077"/>
      <w:bookmarkStart w:id="3209" w:name="_Toc408539553"/>
      <w:r>
        <w:rPr>
          <w:rFonts w:hint="cs"/>
          <w:rtl/>
          <w:lang w:bidi="fa-IR"/>
        </w:rPr>
        <w:t>1</w:t>
      </w:r>
      <w:r w:rsidR="00377CF7">
        <w:rPr>
          <w:rFonts w:hint="cs"/>
          <w:rtl/>
          <w:lang w:bidi="fa-IR"/>
        </w:rPr>
        <w:t>3-</w:t>
      </w:r>
      <w:r>
        <w:rPr>
          <w:rFonts w:hint="cs"/>
          <w:rtl/>
          <w:lang w:bidi="fa-IR"/>
        </w:rPr>
        <w:t xml:space="preserve"> نوشیدن در ظروف طلا و نقره مکروه است</w:t>
      </w:r>
      <w:bookmarkEnd w:id="3207"/>
      <w:bookmarkEnd w:id="3208"/>
      <w:bookmarkEnd w:id="3209"/>
    </w:p>
    <w:p w:rsidR="00AD10AA" w:rsidRDefault="00024B4D" w:rsidP="005E6881">
      <w:pPr>
        <w:numPr>
          <w:ilvl w:val="0"/>
          <w:numId w:val="50"/>
        </w:numPr>
        <w:bidi/>
        <w:jc w:val="both"/>
        <w:rPr>
          <w:rFonts w:cs="B Lotus"/>
          <w:sz w:val="28"/>
          <w:szCs w:val="28"/>
          <w:rtl/>
          <w:lang w:bidi="fa-IR"/>
        </w:rPr>
      </w:pPr>
      <w:r w:rsidRPr="00160824">
        <w:rPr>
          <w:rStyle w:val="Char3"/>
          <w:rFonts w:hint="cs"/>
          <w:rtl/>
        </w:rPr>
        <w:t>از حکم نقل است که گوید: از ابن‌ابی لیلی شنیدم می‌گفت: حذیفه</w:t>
      </w:r>
      <w:r>
        <w:rPr>
          <w:rFonts w:cs="CTraditional Arabic" w:hint="cs"/>
          <w:sz w:val="26"/>
          <w:szCs w:val="26"/>
          <w:rtl/>
          <w:lang w:bidi="fa-IR"/>
        </w:rPr>
        <w:t>س</w:t>
      </w:r>
      <w:r w:rsidRPr="00160824">
        <w:rPr>
          <w:rStyle w:val="Char3"/>
          <w:rFonts w:hint="cs"/>
          <w:rtl/>
        </w:rPr>
        <w:t xml:space="preserve"> </w:t>
      </w:r>
      <w:r w:rsidR="00BB3217" w:rsidRPr="00160824">
        <w:rPr>
          <w:rStyle w:val="Char3"/>
          <w:rFonts w:hint="cs"/>
          <w:rtl/>
        </w:rPr>
        <w:t>آب نوشیدن خواست، آب را در ظرفی نقره‌ای آوردند، حذیفه</w:t>
      </w:r>
      <w:r w:rsidR="00BB3217">
        <w:rPr>
          <w:rFonts w:cs="CTraditional Arabic" w:hint="cs"/>
          <w:sz w:val="26"/>
          <w:szCs w:val="26"/>
          <w:rtl/>
          <w:lang w:bidi="fa-IR"/>
        </w:rPr>
        <w:t>س</w:t>
      </w:r>
      <w:r w:rsidR="00AB6101" w:rsidRPr="00160824">
        <w:rPr>
          <w:rStyle w:val="Char3"/>
          <w:rFonts w:hint="cs"/>
          <w:rtl/>
        </w:rPr>
        <w:t xml:space="preserve"> آن را دور انداخت وگفت: «</w:t>
      </w:r>
      <w:r w:rsidR="00BB3217" w:rsidRPr="00160824">
        <w:rPr>
          <w:rStyle w:val="Char3"/>
          <w:rFonts w:hint="cs"/>
          <w:rtl/>
        </w:rPr>
        <w:t>... رسول‌خدا</w:t>
      </w:r>
      <w:r w:rsidR="00BB3217">
        <w:rPr>
          <w:rFonts w:cs="CTraditional Arabic" w:hint="cs"/>
          <w:sz w:val="26"/>
          <w:szCs w:val="26"/>
          <w:rtl/>
          <w:lang w:bidi="fa-IR"/>
        </w:rPr>
        <w:t>ص</w:t>
      </w:r>
      <w:r w:rsidR="00BB3217" w:rsidRPr="00160824">
        <w:rPr>
          <w:rStyle w:val="Char3"/>
          <w:rFonts w:hint="cs"/>
          <w:rtl/>
        </w:rPr>
        <w:t xml:space="preserve"> از نوشیدن در ظروف طلا و نقره، و پوشیدن ابریشم و دیباج نهی کرده و فرموده:</w:t>
      </w:r>
      <w:r w:rsidR="00853096" w:rsidRPr="00160824">
        <w:rPr>
          <w:rStyle w:val="Char3"/>
          <w:rFonts w:hint="cs"/>
          <w:rtl/>
        </w:rPr>
        <w:t xml:space="preserve"> این‌ها </w:t>
      </w:r>
      <w:r w:rsidR="00BB3217" w:rsidRPr="00160824">
        <w:rPr>
          <w:rStyle w:val="Char3"/>
          <w:rFonts w:hint="cs"/>
          <w:rtl/>
        </w:rPr>
        <w:t>در دنیا برای کفار است و در آخرت برای ما است</w:t>
      </w:r>
      <w:r w:rsidR="00AB6101" w:rsidRPr="00160824">
        <w:rPr>
          <w:rStyle w:val="Char3"/>
          <w:rFonts w:hint="cs"/>
          <w:rtl/>
        </w:rPr>
        <w:t>».</w:t>
      </w:r>
      <w:r w:rsidR="00160824">
        <w:rPr>
          <w:rStyle w:val="Char3"/>
          <w:rFonts w:hint="cs"/>
          <w:rtl/>
        </w:rPr>
        <w:t xml:space="preserve"> (روایت از شیخین و ترمذی).</w:t>
      </w:r>
    </w:p>
    <w:p w:rsidR="00BB3217" w:rsidRDefault="00062975" w:rsidP="00160824">
      <w:pPr>
        <w:pStyle w:val="a3"/>
        <w:rPr>
          <w:rtl/>
        </w:rPr>
      </w:pPr>
      <w:r>
        <w:rPr>
          <w:rFonts w:hint="cs"/>
          <w:rtl/>
        </w:rPr>
        <w:t>نهی از پوشیدن ابریشم مختص به مردان است نه زنان، چنانچه در حدیث آمده است.</w:t>
      </w:r>
    </w:p>
    <w:p w:rsidR="00062975" w:rsidRDefault="00062975" w:rsidP="005E6881">
      <w:pPr>
        <w:numPr>
          <w:ilvl w:val="0"/>
          <w:numId w:val="50"/>
        </w:numPr>
        <w:bidi/>
        <w:jc w:val="both"/>
        <w:rPr>
          <w:rFonts w:cs="B Lotus"/>
          <w:sz w:val="28"/>
          <w:szCs w:val="28"/>
          <w:rtl/>
          <w:lang w:bidi="fa-IR"/>
        </w:rPr>
      </w:pPr>
      <w:r w:rsidRPr="00160824">
        <w:rPr>
          <w:rStyle w:val="Char3"/>
          <w:rFonts w:hint="cs"/>
          <w:rtl/>
        </w:rPr>
        <w:t>علی‌بن ابی طالب</w:t>
      </w:r>
      <w:r>
        <w:rPr>
          <w:rFonts w:cs="CTraditional Arabic" w:hint="cs"/>
          <w:sz w:val="26"/>
          <w:szCs w:val="26"/>
          <w:rtl/>
          <w:lang w:bidi="fa-IR"/>
        </w:rPr>
        <w:t>س</w:t>
      </w:r>
      <w:r w:rsidR="00AB6101" w:rsidRPr="00160824">
        <w:rPr>
          <w:rStyle w:val="Char3"/>
          <w:rFonts w:hint="cs"/>
          <w:rtl/>
        </w:rPr>
        <w:t xml:space="preserve"> گوید: «</w:t>
      </w:r>
      <w:r w:rsidRPr="00160824">
        <w:rPr>
          <w:rStyle w:val="Char3"/>
          <w:rFonts w:hint="cs"/>
          <w:rtl/>
        </w:rPr>
        <w:t>رسول‌خدا</w:t>
      </w:r>
      <w:r>
        <w:rPr>
          <w:rFonts w:cs="CTraditional Arabic" w:hint="cs"/>
          <w:sz w:val="26"/>
          <w:szCs w:val="26"/>
          <w:rtl/>
          <w:lang w:bidi="fa-IR"/>
        </w:rPr>
        <w:t>ص</w:t>
      </w:r>
      <w:r>
        <w:rPr>
          <w:rFonts w:cs="B Lotus" w:hint="cs"/>
          <w:sz w:val="28"/>
          <w:szCs w:val="28"/>
          <w:rtl/>
          <w:lang w:bidi="fa-IR"/>
        </w:rPr>
        <w:t xml:space="preserve"> </w:t>
      </w:r>
      <w:r w:rsidRPr="00160824">
        <w:rPr>
          <w:rStyle w:val="Char3"/>
          <w:rFonts w:hint="cs"/>
          <w:rtl/>
        </w:rPr>
        <w:t>لباسی ابریشمی به تن من کرد، در آن لباس بیرون رفتم، متوجه خشم رسول خدا</w:t>
      </w:r>
      <w:r>
        <w:rPr>
          <w:rFonts w:cs="CTraditional Arabic" w:hint="cs"/>
          <w:sz w:val="26"/>
          <w:szCs w:val="26"/>
          <w:rtl/>
          <w:lang w:bidi="fa-IR"/>
        </w:rPr>
        <w:t>ص</w:t>
      </w:r>
      <w:r>
        <w:rPr>
          <w:rFonts w:cs="B Lotus" w:hint="cs"/>
          <w:sz w:val="28"/>
          <w:szCs w:val="28"/>
          <w:rtl/>
          <w:lang w:bidi="fa-IR"/>
        </w:rPr>
        <w:t xml:space="preserve"> </w:t>
      </w:r>
      <w:r w:rsidRPr="00160824">
        <w:rPr>
          <w:rStyle w:val="Char3"/>
          <w:rFonts w:hint="cs"/>
          <w:rtl/>
        </w:rPr>
        <w:t>از این کار خود شدم، ناچار آن را در میان زنان خانه تقسیم کردم</w:t>
      </w:r>
      <w:r w:rsidR="00AB6101" w:rsidRPr="00160824">
        <w:rPr>
          <w:rStyle w:val="Char3"/>
          <w:rFonts w:hint="cs"/>
          <w:rtl/>
        </w:rPr>
        <w:t>».</w:t>
      </w:r>
      <w:r w:rsidR="00277019" w:rsidRPr="00160824">
        <w:rPr>
          <w:rStyle w:val="Char3"/>
          <w:rFonts w:hint="cs"/>
          <w:rtl/>
        </w:rPr>
        <w:t xml:space="preserve"> </w:t>
      </w:r>
      <w:r w:rsidRPr="00160824">
        <w:rPr>
          <w:rStyle w:val="Char3"/>
          <w:rFonts w:hint="cs"/>
          <w:rtl/>
        </w:rPr>
        <w:t>(روایت از بخاری)</w:t>
      </w:r>
      <w:r w:rsidR="00AB6101" w:rsidRPr="00160824">
        <w:rPr>
          <w:rStyle w:val="Char3"/>
          <w:rFonts w:hint="cs"/>
          <w:rtl/>
        </w:rPr>
        <w:t>.</w:t>
      </w:r>
    </w:p>
    <w:p w:rsidR="00062975" w:rsidRDefault="00450937" w:rsidP="005E6881">
      <w:pPr>
        <w:numPr>
          <w:ilvl w:val="0"/>
          <w:numId w:val="50"/>
        </w:numPr>
        <w:bidi/>
        <w:jc w:val="both"/>
        <w:rPr>
          <w:rFonts w:cs="B Lotus"/>
          <w:sz w:val="28"/>
          <w:szCs w:val="28"/>
          <w:rtl/>
          <w:lang w:bidi="fa-IR"/>
        </w:rPr>
      </w:pPr>
      <w:r w:rsidRPr="00160824">
        <w:rPr>
          <w:rStyle w:val="Char3"/>
          <w:rFonts w:hint="cs"/>
          <w:rtl/>
        </w:rPr>
        <w:t>علی بن ابی طالب</w:t>
      </w:r>
      <w:r>
        <w:rPr>
          <w:rFonts w:cs="CTraditional Arabic" w:hint="cs"/>
          <w:sz w:val="26"/>
          <w:szCs w:val="26"/>
          <w:rtl/>
          <w:lang w:bidi="fa-IR"/>
        </w:rPr>
        <w:t>س</w:t>
      </w:r>
      <w:r w:rsidR="00AB6101" w:rsidRPr="00160824">
        <w:rPr>
          <w:rStyle w:val="Char3"/>
          <w:rFonts w:hint="cs"/>
          <w:rtl/>
        </w:rPr>
        <w:t xml:space="preserve"> گوید: «</w:t>
      </w:r>
      <w:r w:rsidRPr="00160824">
        <w:rPr>
          <w:rStyle w:val="Char3"/>
          <w:rFonts w:hint="cs"/>
          <w:rtl/>
        </w:rPr>
        <w:t>رسول‌خدا</w:t>
      </w:r>
      <w:r>
        <w:rPr>
          <w:rFonts w:cs="CTraditional Arabic" w:hint="cs"/>
          <w:sz w:val="26"/>
          <w:szCs w:val="26"/>
          <w:rtl/>
          <w:lang w:bidi="fa-IR"/>
        </w:rPr>
        <w:t>ص</w:t>
      </w:r>
      <w:r w:rsidRPr="00160824">
        <w:rPr>
          <w:rStyle w:val="Char3"/>
          <w:rFonts w:hint="cs"/>
          <w:rtl/>
        </w:rPr>
        <w:t xml:space="preserve"> ابریشم و طلا را در دست گرفت و فرمود: این دو، بر مردان امت من، حرام و برای زنان، حلال است</w:t>
      </w:r>
      <w:r w:rsidR="00AB6101" w:rsidRPr="00160824">
        <w:rPr>
          <w:rStyle w:val="Char3"/>
          <w:rFonts w:hint="cs"/>
          <w:rtl/>
        </w:rPr>
        <w:t>»</w:t>
      </w:r>
      <w:r w:rsidRPr="00160824">
        <w:rPr>
          <w:rStyle w:val="Char3"/>
          <w:rFonts w:hint="cs"/>
          <w:rtl/>
        </w:rPr>
        <w:t>.</w:t>
      </w:r>
    </w:p>
    <w:p w:rsidR="00450937" w:rsidRDefault="00450937" w:rsidP="005E6881">
      <w:pPr>
        <w:numPr>
          <w:ilvl w:val="0"/>
          <w:numId w:val="50"/>
        </w:numPr>
        <w:bidi/>
        <w:jc w:val="both"/>
        <w:rPr>
          <w:rFonts w:cs="B Lotus"/>
          <w:sz w:val="28"/>
          <w:szCs w:val="28"/>
          <w:rtl/>
          <w:lang w:bidi="fa-IR"/>
        </w:rPr>
      </w:pPr>
      <w:r w:rsidRPr="00160824">
        <w:rPr>
          <w:rStyle w:val="Char3"/>
          <w:rFonts w:hint="cs"/>
          <w:rtl/>
        </w:rPr>
        <w:t>امام احمد و طحاوی روایت کرده‌اند: مسلمه بن‌مخلد به عقبه بن عامر گفت: بلند شو و آنچه را که از رسول‌خدا</w:t>
      </w:r>
      <w:r>
        <w:rPr>
          <w:rFonts w:cs="CTraditional Arabic" w:hint="cs"/>
          <w:sz w:val="26"/>
          <w:szCs w:val="26"/>
          <w:rtl/>
          <w:lang w:bidi="fa-IR"/>
        </w:rPr>
        <w:t>ص</w:t>
      </w:r>
      <w:r w:rsidRPr="00160824">
        <w:rPr>
          <w:rStyle w:val="Char3"/>
          <w:rFonts w:hint="cs"/>
          <w:rtl/>
        </w:rPr>
        <w:t xml:space="preserve"> شنیده‌ای برای ما باز</w:t>
      </w:r>
      <w:r w:rsidR="00AB6101" w:rsidRPr="00160824">
        <w:rPr>
          <w:rStyle w:val="Char3"/>
          <w:rFonts w:hint="cs"/>
          <w:rtl/>
        </w:rPr>
        <w:t>گو، گفت: از او شنیدم می‌فرمود: «</w:t>
      </w:r>
      <w:r w:rsidRPr="00160824">
        <w:rPr>
          <w:rStyle w:val="Char3"/>
          <w:rFonts w:hint="cs"/>
          <w:rtl/>
        </w:rPr>
        <w:t>طلا و حریر بر مردان امتم، حرام و برای زنان امتم، حلال است</w:t>
      </w:r>
      <w:r w:rsidR="00AB6101" w:rsidRPr="00160824">
        <w:rPr>
          <w:rStyle w:val="Char3"/>
          <w:rFonts w:hint="cs"/>
          <w:rtl/>
        </w:rPr>
        <w:t>».</w:t>
      </w:r>
    </w:p>
    <w:p w:rsidR="00450937" w:rsidRDefault="00646408" w:rsidP="00160824">
      <w:pPr>
        <w:pStyle w:val="a3"/>
        <w:rPr>
          <w:rtl/>
        </w:rPr>
      </w:pPr>
      <w:r>
        <w:rPr>
          <w:rFonts w:hint="cs"/>
          <w:rtl/>
        </w:rPr>
        <w:t>شیخ محمد بن ابی حمزه در تفسیر حدیث گفته است: اگر در مورد حکمت نهی مردان از آن و جواز آن برای زنان بحث کنیم آنچه ظاهراً به نظر می‌رسد این است که به علت کم صبری زنان در مقابل آراستن خود به زیور آلات، خداوند در حق ایشان لطف فرموده و آن را برای ایشان مباح نموده است، و چون غالباً این آرایش را برای شوهران می‌خواهند لذا شایسته نیست مردان از آن بهره گیرند، چون این یکی از خصوصیات زنان است.</w:t>
      </w:r>
    </w:p>
    <w:p w:rsidR="00646408" w:rsidRDefault="00646408" w:rsidP="005E6881">
      <w:pPr>
        <w:numPr>
          <w:ilvl w:val="0"/>
          <w:numId w:val="50"/>
        </w:numPr>
        <w:bidi/>
        <w:jc w:val="both"/>
        <w:rPr>
          <w:rFonts w:cs="B Lotus"/>
          <w:sz w:val="28"/>
          <w:szCs w:val="28"/>
          <w:rtl/>
          <w:lang w:bidi="fa-IR"/>
        </w:rPr>
      </w:pPr>
      <w:r w:rsidRPr="00160824">
        <w:rPr>
          <w:rStyle w:val="Char3"/>
          <w:rFonts w:hint="cs"/>
          <w:rtl/>
        </w:rPr>
        <w:t>براء بن عازب</w:t>
      </w:r>
      <w:r>
        <w:rPr>
          <w:rFonts w:cs="CTraditional Arabic" w:hint="cs"/>
          <w:sz w:val="26"/>
          <w:szCs w:val="26"/>
          <w:rtl/>
          <w:lang w:bidi="fa-IR"/>
        </w:rPr>
        <w:t>س</w:t>
      </w:r>
      <w:r w:rsidRPr="00160824">
        <w:rPr>
          <w:rStyle w:val="Char3"/>
          <w:rFonts w:hint="cs"/>
          <w:rtl/>
        </w:rPr>
        <w:t xml:space="preserve"> گوید که</w:t>
      </w:r>
      <w:r w:rsidR="00AB6101" w:rsidRPr="00160824">
        <w:rPr>
          <w:rStyle w:val="Char3"/>
          <w:rFonts w:hint="cs"/>
          <w:rtl/>
        </w:rPr>
        <w:t>:</w:t>
      </w:r>
      <w:r w:rsidRPr="00160824">
        <w:rPr>
          <w:rStyle w:val="Char3"/>
          <w:rFonts w:hint="cs"/>
          <w:rtl/>
        </w:rPr>
        <w:t xml:space="preserve"> رسول‌خدا</w:t>
      </w:r>
      <w:r>
        <w:rPr>
          <w:rFonts w:cs="CTraditional Arabic" w:hint="cs"/>
          <w:sz w:val="26"/>
          <w:szCs w:val="26"/>
          <w:rtl/>
          <w:lang w:bidi="fa-IR"/>
        </w:rPr>
        <w:t>ص</w:t>
      </w:r>
      <w:r w:rsidR="00AB6101" w:rsidRPr="00160824">
        <w:rPr>
          <w:rStyle w:val="Char3"/>
          <w:rFonts w:hint="cs"/>
          <w:rtl/>
        </w:rPr>
        <w:t xml:space="preserve"> فرمود: «</w:t>
      </w:r>
      <w:r w:rsidRPr="00160824">
        <w:rPr>
          <w:rStyle w:val="Char3"/>
          <w:rFonts w:hint="cs"/>
          <w:rtl/>
        </w:rPr>
        <w:t>هرکس در دنیا در آن ظروف بنوشد در قیامت از آن نخواهد نوشید</w:t>
      </w:r>
      <w:r w:rsidR="00AB6101" w:rsidRPr="00160824">
        <w:rPr>
          <w:rStyle w:val="Char3"/>
          <w:rFonts w:hint="cs"/>
          <w:rtl/>
        </w:rPr>
        <w:t>».</w:t>
      </w:r>
      <w:r w:rsidR="00277019" w:rsidRPr="00160824">
        <w:rPr>
          <w:rStyle w:val="Char3"/>
          <w:rFonts w:hint="cs"/>
          <w:rtl/>
        </w:rPr>
        <w:t xml:space="preserve"> </w:t>
      </w:r>
      <w:r w:rsidRPr="00160824">
        <w:rPr>
          <w:rStyle w:val="Char3"/>
          <w:rFonts w:hint="cs"/>
          <w:rtl/>
        </w:rPr>
        <w:t>(روایت از مسلم)</w:t>
      </w:r>
      <w:r w:rsidR="00AB6101" w:rsidRPr="00160824">
        <w:rPr>
          <w:rStyle w:val="Char3"/>
          <w:rFonts w:hint="cs"/>
          <w:rtl/>
        </w:rPr>
        <w:t>.</w:t>
      </w:r>
    </w:p>
    <w:p w:rsidR="00646408" w:rsidRDefault="007E2D38" w:rsidP="005E6881">
      <w:pPr>
        <w:numPr>
          <w:ilvl w:val="0"/>
          <w:numId w:val="50"/>
        </w:numPr>
        <w:bidi/>
        <w:jc w:val="both"/>
        <w:rPr>
          <w:rFonts w:cs="B Lotus"/>
          <w:sz w:val="28"/>
          <w:szCs w:val="28"/>
          <w:rtl/>
          <w:lang w:bidi="fa-IR"/>
        </w:rPr>
      </w:pPr>
      <w:r w:rsidRPr="00160824">
        <w:rPr>
          <w:rStyle w:val="Char3"/>
          <w:rFonts w:hint="cs"/>
          <w:rtl/>
        </w:rPr>
        <w:t>ابوهریره</w:t>
      </w:r>
      <w:r>
        <w:rPr>
          <w:rFonts w:cs="CTraditional Arabic" w:hint="cs"/>
          <w:sz w:val="26"/>
          <w:szCs w:val="26"/>
          <w:rtl/>
          <w:lang w:bidi="fa-IR"/>
        </w:rPr>
        <w:t>س</w:t>
      </w:r>
      <w:r w:rsidR="00AB6101" w:rsidRPr="00160824">
        <w:rPr>
          <w:rStyle w:val="Char3"/>
          <w:rFonts w:hint="cs"/>
          <w:rtl/>
        </w:rPr>
        <w:t xml:space="preserve"> در حدیث مرفوع گفته: «</w:t>
      </w:r>
      <w:r w:rsidRPr="00160824">
        <w:rPr>
          <w:rStyle w:val="Char3"/>
          <w:rFonts w:hint="cs"/>
          <w:rtl/>
        </w:rPr>
        <w:t>هرکس در دنیا در ظروف نقره و طلا بنوشد در قیامت در آن نخواهد نوشید، و ظروف اهل بهشت از طلا و نقره است</w:t>
      </w:r>
      <w:r w:rsidR="00AB6101" w:rsidRPr="00160824">
        <w:rPr>
          <w:rStyle w:val="Char3"/>
          <w:rFonts w:hint="cs"/>
          <w:rtl/>
        </w:rPr>
        <w:t>»</w:t>
      </w:r>
      <w:r w:rsidR="00384A7D" w:rsidRPr="00160824">
        <w:rPr>
          <w:rStyle w:val="Char3"/>
          <w:rFonts w:hint="cs"/>
          <w:rtl/>
        </w:rPr>
        <w:t xml:space="preserve"> (روایت از نسائی).</w:t>
      </w:r>
    </w:p>
    <w:p w:rsidR="007E2D38" w:rsidRDefault="00D14C8B" w:rsidP="00160824">
      <w:pPr>
        <w:pStyle w:val="a3"/>
        <w:rPr>
          <w:rtl/>
        </w:rPr>
      </w:pPr>
      <w:r>
        <w:rPr>
          <w:rFonts w:hint="cs"/>
          <w:rtl/>
        </w:rPr>
        <w:t>در احادیث فوق به این مطلب دست می‌یابیم که استعمال ظروف طلا و نقره برای خوردن و آشامیدن در آن بر مردان و زنان مکلف حرام است، و این، مانند زیور زنان نیست که خاص آنان بوده و برای ایشان مباح شده است.</w:t>
      </w:r>
    </w:p>
    <w:p w:rsidR="00D14C8B" w:rsidRDefault="00D14C8B" w:rsidP="00160824">
      <w:pPr>
        <w:pStyle w:val="a3"/>
        <w:rPr>
          <w:rtl/>
        </w:rPr>
      </w:pPr>
      <w:r>
        <w:rPr>
          <w:rFonts w:hint="cs"/>
          <w:rtl/>
        </w:rPr>
        <w:t>امام قرطبی در تفسیر حدیث مذکور گفته: حدیث، دلیل بر تحریم استعمال ظروف طلا و نقره برای خوردن و آشامیدن در آن است و هرچه این معنی را برساند نیز از همین حکم برخوردار است، مانند وسایل پاکیزگی و سرمه زدن و سایر</w:t>
      </w:r>
      <w:r w:rsidR="008C6BF8">
        <w:rPr>
          <w:rFonts w:hint="cs"/>
          <w:rtl/>
        </w:rPr>
        <w:t xml:space="preserve"> راه‌ها</w:t>
      </w:r>
      <w:r>
        <w:rPr>
          <w:rFonts w:hint="cs"/>
          <w:rtl/>
        </w:rPr>
        <w:t>ی به کارگیری آن. این، قول جمهور است.</w:t>
      </w:r>
    </w:p>
    <w:p w:rsidR="00CC3A4B" w:rsidRPr="00DC6647" w:rsidRDefault="00CC3A4B" w:rsidP="00CC3A4B">
      <w:pPr>
        <w:pStyle w:val="Heading1"/>
        <w:bidi/>
        <w:rPr>
          <w:rtl/>
          <w:lang w:bidi="fa-IR"/>
        </w:rPr>
      </w:pPr>
      <w:bookmarkStart w:id="3210" w:name="_Toc262412510"/>
      <w:bookmarkStart w:id="3211" w:name="_Toc340600078"/>
      <w:bookmarkStart w:id="3212" w:name="_Toc408539554"/>
      <w:r>
        <w:rPr>
          <w:rFonts w:hint="cs"/>
          <w:rtl/>
          <w:lang w:bidi="fa-IR"/>
        </w:rPr>
        <w:t>1</w:t>
      </w:r>
      <w:r w:rsidR="00377CF7">
        <w:rPr>
          <w:rFonts w:hint="cs"/>
          <w:rtl/>
          <w:lang w:bidi="fa-IR"/>
        </w:rPr>
        <w:t>4-</w:t>
      </w:r>
      <w:r>
        <w:rPr>
          <w:rFonts w:hint="cs"/>
          <w:rtl/>
          <w:lang w:bidi="fa-IR"/>
        </w:rPr>
        <w:t xml:space="preserve"> عقوبت شراب خوار</w:t>
      </w:r>
      <w:bookmarkEnd w:id="3210"/>
      <w:bookmarkEnd w:id="3211"/>
      <w:bookmarkEnd w:id="3212"/>
    </w:p>
    <w:p w:rsidR="00D14C8B" w:rsidRDefault="00CF6258" w:rsidP="005E6881">
      <w:pPr>
        <w:pStyle w:val="a3"/>
        <w:numPr>
          <w:ilvl w:val="0"/>
          <w:numId w:val="165"/>
        </w:numPr>
        <w:ind w:left="641" w:hanging="357"/>
        <w:rPr>
          <w:rtl/>
        </w:rPr>
      </w:pPr>
      <w:r>
        <w:rPr>
          <w:rFonts w:hint="cs"/>
          <w:rtl/>
        </w:rPr>
        <w:t>ابن‌عمر</w:t>
      </w:r>
      <w:r w:rsidR="009E4C31">
        <w:rPr>
          <w:rFonts w:hint="cs"/>
          <w:rtl/>
        </w:rPr>
        <w:t xml:space="preserve"> </w:t>
      </w:r>
      <w:r w:rsidR="009E4C31">
        <w:rPr>
          <w:rFonts w:cs="CTraditional Arabic" w:hint="cs"/>
          <w:sz w:val="26"/>
          <w:szCs w:val="26"/>
          <w:rtl/>
        </w:rPr>
        <w:t>ب</w:t>
      </w:r>
      <w:r>
        <w:rPr>
          <w:rFonts w:hint="cs"/>
          <w:rtl/>
        </w:rPr>
        <w:t xml:space="preserve"> گوید که</w:t>
      </w:r>
      <w:r w:rsidR="009E4C31">
        <w:rPr>
          <w:rFonts w:hint="cs"/>
          <w:rtl/>
        </w:rPr>
        <w:t>:</w:t>
      </w:r>
      <w:r>
        <w:rPr>
          <w:rFonts w:hint="cs"/>
          <w:rtl/>
        </w:rPr>
        <w:t xml:space="preserve"> رسول‌خدا</w:t>
      </w:r>
      <w:r>
        <w:rPr>
          <w:rFonts w:cs="CTraditional Arabic" w:hint="cs"/>
          <w:sz w:val="26"/>
          <w:szCs w:val="26"/>
          <w:rtl/>
        </w:rPr>
        <w:t>ص</w:t>
      </w:r>
      <w:r w:rsidR="009E4C31">
        <w:rPr>
          <w:rFonts w:hint="cs"/>
          <w:rtl/>
        </w:rPr>
        <w:t xml:space="preserve"> فرمود: </w:t>
      </w:r>
      <w:r w:rsidR="009E4C31">
        <w:rPr>
          <w:rFonts w:cs="Traditional Arabic" w:hint="cs"/>
          <w:rtl/>
        </w:rPr>
        <w:t>«</w:t>
      </w:r>
      <w:r>
        <w:rPr>
          <w:rFonts w:hint="cs"/>
          <w:rtl/>
        </w:rPr>
        <w:t>هرکس در دنیا خمر بنوشد در آخرت از آن محروم خواهد بود</w:t>
      </w:r>
      <w:r w:rsidR="009E4C31">
        <w:rPr>
          <w:rFonts w:cs="Traditional Arabic" w:hint="cs"/>
          <w:rtl/>
        </w:rPr>
        <w:t>»</w:t>
      </w:r>
      <w:r w:rsidR="009E4C31">
        <w:rPr>
          <w:rFonts w:hint="cs"/>
          <w:rtl/>
        </w:rPr>
        <w:t>.</w:t>
      </w:r>
      <w:r w:rsidR="00277019">
        <w:rPr>
          <w:rFonts w:hint="cs"/>
          <w:rtl/>
        </w:rPr>
        <w:t xml:space="preserve"> </w:t>
      </w:r>
      <w:r>
        <w:rPr>
          <w:rFonts w:hint="cs"/>
          <w:rtl/>
        </w:rPr>
        <w:t>(روایت از مسلم)</w:t>
      </w:r>
      <w:r w:rsidR="009E4C31">
        <w:rPr>
          <w:rFonts w:hint="cs"/>
          <w:rtl/>
        </w:rPr>
        <w:t>.</w:t>
      </w:r>
    </w:p>
    <w:p w:rsidR="00CF6258" w:rsidRDefault="009E4C31" w:rsidP="005E6881">
      <w:pPr>
        <w:pStyle w:val="a3"/>
        <w:numPr>
          <w:ilvl w:val="0"/>
          <w:numId w:val="165"/>
        </w:numPr>
        <w:ind w:left="641" w:hanging="357"/>
        <w:rPr>
          <w:rtl/>
        </w:rPr>
      </w:pPr>
      <w:r>
        <w:rPr>
          <w:rFonts w:hint="cs"/>
          <w:rtl/>
        </w:rPr>
        <w:t xml:space="preserve">در روایتی دیگر فرموده است: </w:t>
      </w:r>
      <w:r>
        <w:rPr>
          <w:rFonts w:cs="Traditional Arabic" w:hint="cs"/>
          <w:rtl/>
        </w:rPr>
        <w:t>«</w:t>
      </w:r>
      <w:r w:rsidR="00A7672D">
        <w:rPr>
          <w:rFonts w:hint="cs"/>
          <w:rtl/>
        </w:rPr>
        <w:t>هرکس آن را در دنیا بنوشد در آخرت آن را ننوشد مگر اینکه توبه کند</w:t>
      </w:r>
      <w:r>
        <w:rPr>
          <w:rFonts w:cs="Traditional Arabic" w:hint="cs"/>
          <w:rtl/>
        </w:rPr>
        <w:t>»</w:t>
      </w:r>
      <w:r>
        <w:rPr>
          <w:rFonts w:hint="cs"/>
          <w:rtl/>
        </w:rPr>
        <w:t>.</w:t>
      </w:r>
      <w:r w:rsidR="00277019">
        <w:rPr>
          <w:rFonts w:hint="cs"/>
          <w:rtl/>
        </w:rPr>
        <w:t xml:space="preserve"> </w:t>
      </w:r>
      <w:r w:rsidR="00A7672D">
        <w:rPr>
          <w:rFonts w:hint="cs"/>
          <w:rtl/>
        </w:rPr>
        <w:t>(روایت از مسلم)</w:t>
      </w:r>
      <w:r>
        <w:rPr>
          <w:rFonts w:hint="cs"/>
          <w:rtl/>
        </w:rPr>
        <w:t>.</w:t>
      </w:r>
    </w:p>
    <w:p w:rsidR="00A7672D" w:rsidRDefault="00BF78E0" w:rsidP="005E6881">
      <w:pPr>
        <w:pStyle w:val="a3"/>
        <w:numPr>
          <w:ilvl w:val="0"/>
          <w:numId w:val="165"/>
        </w:numPr>
        <w:ind w:left="641" w:hanging="357"/>
        <w:rPr>
          <w:rtl/>
        </w:rPr>
      </w:pPr>
      <w:r>
        <w:rPr>
          <w:rFonts w:hint="cs"/>
          <w:rtl/>
        </w:rPr>
        <w:t>عبدالله بن عمرو</w:t>
      </w:r>
      <w:r>
        <w:rPr>
          <w:rFonts w:cs="CTraditional Arabic" w:hint="cs"/>
          <w:sz w:val="26"/>
          <w:szCs w:val="26"/>
          <w:rtl/>
        </w:rPr>
        <w:t>س</w:t>
      </w:r>
      <w:r>
        <w:rPr>
          <w:rFonts w:hint="cs"/>
          <w:rtl/>
        </w:rPr>
        <w:t xml:space="preserve"> گوید که</w:t>
      </w:r>
      <w:r w:rsidR="009E4C31">
        <w:rPr>
          <w:rFonts w:hint="cs"/>
          <w:rtl/>
        </w:rPr>
        <w:t>:</w:t>
      </w:r>
      <w:r>
        <w:rPr>
          <w:rFonts w:hint="cs"/>
          <w:rtl/>
        </w:rPr>
        <w:t xml:space="preserve"> رسول‌خدا</w:t>
      </w:r>
      <w:r>
        <w:rPr>
          <w:rFonts w:cs="CTraditional Arabic" w:hint="cs"/>
          <w:sz w:val="26"/>
          <w:szCs w:val="26"/>
          <w:rtl/>
        </w:rPr>
        <w:t>ص</w:t>
      </w:r>
      <w:r w:rsidR="009E4C31">
        <w:rPr>
          <w:rFonts w:hint="cs"/>
          <w:rtl/>
        </w:rPr>
        <w:t xml:space="preserve"> فرمود: </w:t>
      </w:r>
      <w:r w:rsidR="009E4C31">
        <w:rPr>
          <w:rFonts w:cs="Traditional Arabic" w:hint="cs"/>
          <w:rtl/>
        </w:rPr>
        <w:t>«</w:t>
      </w:r>
      <w:r>
        <w:rPr>
          <w:rFonts w:hint="cs"/>
          <w:rtl/>
        </w:rPr>
        <w:t>هرکس خمر بنوشد و مست شود تا چهل روز نماز او قبول نخواهد شد و اگر بمیرد داخل دوزخ شود، و اگر توبه کند خداوند توبه‌اش را می‌پذیرد، واگر باز بازگشت و آن را نوشید و مست کرد تا چهل شبانه‌روز نماز او قبول نخواهد شد. اگر بمیرد داخل دوزخ شود و اگر توبه کند توبه‌اش پذیرفته می</w:t>
      </w:r>
      <w:r w:rsidR="009E4C31">
        <w:rPr>
          <w:rFonts w:hint="eastAsia"/>
          <w:rtl/>
        </w:rPr>
        <w:t>‌</w:t>
      </w:r>
      <w:r>
        <w:rPr>
          <w:rFonts w:hint="cs"/>
          <w:rtl/>
        </w:rPr>
        <w:t>شود، و اگر باز، بازگشت برخداوند حق است در قیامت از ردعه‌الخبال به او بنوشاند. عرض کردند: یا رسول‌الله ردغه الخبال چیست؟ فرمود: خونابة اهل دوزخ است</w:t>
      </w:r>
      <w:r w:rsidR="009E4C31">
        <w:rPr>
          <w:rFonts w:cs="Traditional Arabic" w:hint="cs"/>
          <w:rtl/>
        </w:rPr>
        <w:t>»</w:t>
      </w:r>
      <w:r w:rsidR="009E4C31">
        <w:rPr>
          <w:rFonts w:hint="cs"/>
          <w:rtl/>
        </w:rPr>
        <w:t>.</w:t>
      </w:r>
      <w:r w:rsidR="00384A7D">
        <w:rPr>
          <w:rFonts w:hint="cs"/>
          <w:rtl/>
        </w:rPr>
        <w:t xml:space="preserve"> </w:t>
      </w:r>
      <w:r>
        <w:rPr>
          <w:rFonts w:hint="cs"/>
          <w:rtl/>
        </w:rPr>
        <w:t>(روایت از ابن ماجه)</w:t>
      </w:r>
      <w:r w:rsidR="009E4C31">
        <w:rPr>
          <w:rFonts w:hint="cs"/>
          <w:rtl/>
        </w:rPr>
        <w:t>.</w:t>
      </w:r>
    </w:p>
    <w:p w:rsidR="002F2BF0" w:rsidRPr="00DC6647" w:rsidRDefault="002F2BF0" w:rsidP="002F2BF0">
      <w:pPr>
        <w:pStyle w:val="Heading1"/>
        <w:bidi/>
        <w:rPr>
          <w:rtl/>
          <w:lang w:bidi="fa-IR"/>
        </w:rPr>
      </w:pPr>
      <w:bookmarkStart w:id="3213" w:name="_Toc262412511"/>
      <w:bookmarkStart w:id="3214" w:name="_Toc340600079"/>
      <w:bookmarkStart w:id="3215" w:name="_Toc408539555"/>
      <w:r>
        <w:rPr>
          <w:rFonts w:hint="cs"/>
          <w:rtl/>
          <w:lang w:bidi="fa-IR"/>
        </w:rPr>
        <w:t>1</w:t>
      </w:r>
      <w:r w:rsidR="00377CF7">
        <w:rPr>
          <w:rFonts w:hint="cs"/>
          <w:rtl/>
          <w:lang w:bidi="fa-IR"/>
        </w:rPr>
        <w:t xml:space="preserve">5- </w:t>
      </w:r>
      <w:r>
        <w:rPr>
          <w:rFonts w:hint="cs"/>
          <w:rtl/>
          <w:lang w:bidi="fa-IR"/>
        </w:rPr>
        <w:t>خمر باعث لعنت خداوند از ده راه می‌گردد</w:t>
      </w:r>
      <w:bookmarkEnd w:id="3213"/>
      <w:bookmarkEnd w:id="3214"/>
      <w:bookmarkEnd w:id="3215"/>
    </w:p>
    <w:p w:rsidR="002F2BF0" w:rsidRPr="00160824" w:rsidRDefault="00695AA8" w:rsidP="005E6881">
      <w:pPr>
        <w:numPr>
          <w:ilvl w:val="0"/>
          <w:numId w:val="51"/>
        </w:numPr>
        <w:bidi/>
        <w:jc w:val="both"/>
        <w:rPr>
          <w:rFonts w:cs="B Lotus"/>
          <w:spacing w:val="2"/>
          <w:sz w:val="28"/>
          <w:szCs w:val="28"/>
          <w:rtl/>
          <w:lang w:bidi="fa-IR"/>
        </w:rPr>
      </w:pPr>
      <w:r w:rsidRPr="00160824">
        <w:rPr>
          <w:rStyle w:val="Char3"/>
          <w:rFonts w:hint="cs"/>
          <w:spacing w:val="2"/>
          <w:rtl/>
        </w:rPr>
        <w:t>ابن‌عمر</w:t>
      </w:r>
      <w:r w:rsidR="009E4C31" w:rsidRPr="00160824">
        <w:rPr>
          <w:rFonts w:cs="CTraditional Arabic" w:hint="cs"/>
          <w:spacing w:val="2"/>
          <w:sz w:val="26"/>
          <w:szCs w:val="26"/>
          <w:rtl/>
          <w:lang w:bidi="fa-IR"/>
        </w:rPr>
        <w:t>ب</w:t>
      </w:r>
      <w:r w:rsidRPr="00160824">
        <w:rPr>
          <w:rStyle w:val="Char3"/>
          <w:rFonts w:hint="cs"/>
          <w:spacing w:val="2"/>
          <w:rtl/>
        </w:rPr>
        <w:t xml:space="preserve"> گوید که</w:t>
      </w:r>
      <w:r w:rsidR="009E4C31" w:rsidRPr="00160824">
        <w:rPr>
          <w:rStyle w:val="Char3"/>
          <w:rFonts w:hint="cs"/>
          <w:spacing w:val="2"/>
          <w:rtl/>
        </w:rPr>
        <w:t>:</w:t>
      </w:r>
      <w:r w:rsidRPr="00160824">
        <w:rPr>
          <w:rStyle w:val="Char3"/>
          <w:rFonts w:hint="cs"/>
          <w:spacing w:val="2"/>
          <w:rtl/>
        </w:rPr>
        <w:t xml:space="preserve"> رسول‌خدا</w:t>
      </w:r>
      <w:r w:rsidRPr="00160824">
        <w:rPr>
          <w:rFonts w:cs="CTraditional Arabic" w:hint="cs"/>
          <w:spacing w:val="2"/>
          <w:sz w:val="26"/>
          <w:szCs w:val="26"/>
          <w:rtl/>
          <w:lang w:bidi="fa-IR"/>
        </w:rPr>
        <w:t>ص</w:t>
      </w:r>
      <w:r w:rsidR="009E4C31" w:rsidRPr="00160824">
        <w:rPr>
          <w:rStyle w:val="Char3"/>
          <w:rFonts w:hint="cs"/>
          <w:spacing w:val="2"/>
          <w:rtl/>
        </w:rPr>
        <w:t xml:space="preserve"> فرمود: «</w:t>
      </w:r>
      <w:r w:rsidRPr="00160824">
        <w:rPr>
          <w:rStyle w:val="Char3"/>
          <w:rFonts w:hint="cs"/>
          <w:spacing w:val="2"/>
          <w:rtl/>
        </w:rPr>
        <w:t>خمر از ده راه مای</w:t>
      </w:r>
      <w:r w:rsidR="00160824" w:rsidRPr="00160824">
        <w:rPr>
          <w:rStyle w:val="Char3"/>
          <w:rFonts w:hint="cs"/>
          <w:spacing w:val="2"/>
          <w:rtl/>
        </w:rPr>
        <w:t>ۀ</w:t>
      </w:r>
      <w:r w:rsidRPr="00160824">
        <w:rPr>
          <w:rStyle w:val="Char3"/>
          <w:rFonts w:hint="cs"/>
          <w:spacing w:val="2"/>
          <w:rtl/>
        </w:rPr>
        <w:t xml:space="preserve"> لعنت خداوند خواهد شد: کمک کننده به آن؛ کسی که آب آن را از انگور می‌گیرد؛ کسی که خواهان آن است؛ آن کسی که آن را می‌فروشد؛ آن کسی که برایش فروخته می‌شود؛ حامل آن؛ آن کس که برایش حمل می‌شود؛ آن کس که بهاء آن را می‌خورد؛ نوشند</w:t>
      </w:r>
      <w:r w:rsidR="00160824" w:rsidRPr="00160824">
        <w:rPr>
          <w:rStyle w:val="Char3"/>
          <w:rFonts w:hint="cs"/>
          <w:spacing w:val="2"/>
          <w:rtl/>
        </w:rPr>
        <w:t>ۀ</w:t>
      </w:r>
      <w:r w:rsidRPr="00160824">
        <w:rPr>
          <w:rStyle w:val="Char3"/>
          <w:rFonts w:hint="cs"/>
          <w:spacing w:val="2"/>
          <w:rtl/>
        </w:rPr>
        <w:t xml:space="preserve"> آن؛ و ساقی آن</w:t>
      </w:r>
      <w:r w:rsidR="009E4C31" w:rsidRPr="00160824">
        <w:rPr>
          <w:rStyle w:val="Char3"/>
          <w:rFonts w:hint="cs"/>
          <w:spacing w:val="2"/>
          <w:rtl/>
        </w:rPr>
        <w:t>».</w:t>
      </w:r>
      <w:r w:rsidR="00277019" w:rsidRPr="00160824">
        <w:rPr>
          <w:rStyle w:val="Char3"/>
          <w:rFonts w:hint="cs"/>
          <w:spacing w:val="2"/>
          <w:rtl/>
        </w:rPr>
        <w:t xml:space="preserve"> </w:t>
      </w:r>
      <w:r w:rsidRPr="00160824">
        <w:rPr>
          <w:rStyle w:val="Char3"/>
          <w:rFonts w:hint="cs"/>
          <w:spacing w:val="2"/>
          <w:rtl/>
        </w:rPr>
        <w:t>(روایت از ابن ماجه)</w:t>
      </w:r>
      <w:r w:rsidR="009E4C31" w:rsidRPr="00160824">
        <w:rPr>
          <w:rStyle w:val="Char3"/>
          <w:rFonts w:hint="cs"/>
          <w:spacing w:val="2"/>
          <w:rtl/>
        </w:rPr>
        <w:t>.</w:t>
      </w:r>
    </w:p>
    <w:p w:rsidR="00271FDB" w:rsidRDefault="00271FDB" w:rsidP="00160824">
      <w:pPr>
        <w:pStyle w:val="a3"/>
        <w:rPr>
          <w:rtl/>
        </w:rPr>
      </w:pPr>
      <w:r>
        <w:rPr>
          <w:rFonts w:hint="cs"/>
          <w:rtl/>
        </w:rPr>
        <w:t>انس بن‌مالک گوید: رسول‌خدا</w:t>
      </w:r>
      <w:r>
        <w:rPr>
          <w:rFonts w:cs="CTraditional Arabic" w:hint="cs"/>
          <w:sz w:val="26"/>
          <w:szCs w:val="26"/>
          <w:rtl/>
        </w:rPr>
        <w:t>ص</w:t>
      </w:r>
      <w:r>
        <w:rPr>
          <w:rFonts w:hint="cs"/>
          <w:rtl/>
        </w:rPr>
        <w:t xml:space="preserve"> در رابطه با خمر ده نفر را لعنت کرده است: کسی که آب آن را</w:t>
      </w:r>
      <w:r w:rsidR="00853096">
        <w:rPr>
          <w:rFonts w:hint="cs"/>
          <w:rtl/>
        </w:rPr>
        <w:t xml:space="preserve"> می‌</w:t>
      </w:r>
      <w:r>
        <w:rPr>
          <w:rFonts w:hint="cs"/>
          <w:rtl/>
        </w:rPr>
        <w:t>گیرد؛ کسی که خواهان آن است؛ کسی که برایش آب گرفته می‌شود؛ حامل آن؛ آن کسی که برایش حمل می‌شود؛</w:t>
      </w:r>
      <w:r w:rsidR="001F0B21">
        <w:rPr>
          <w:rFonts w:hint="cs"/>
          <w:rtl/>
        </w:rPr>
        <w:t xml:space="preserve"> فروشندۀ </w:t>
      </w:r>
      <w:r>
        <w:rPr>
          <w:rFonts w:hint="cs"/>
          <w:rtl/>
        </w:rPr>
        <w:t>آن؛ خریدار آن؛ ساقی آن؛ و کسی که ساقی برایش آماده می‌کند، تا هر ده نفر را شمارش کرد.</w:t>
      </w:r>
      <w:r w:rsidR="00277019" w:rsidRPr="00160824">
        <w:rPr>
          <w:rFonts w:hint="cs"/>
          <w:rtl/>
        </w:rPr>
        <w:t xml:space="preserve"> </w:t>
      </w:r>
      <w:r w:rsidRPr="00160824">
        <w:rPr>
          <w:rFonts w:hint="cs"/>
          <w:rtl/>
        </w:rPr>
        <w:t>(روایت از ابن ماجه)</w:t>
      </w:r>
      <w:r w:rsidR="009E4C31" w:rsidRPr="00160824">
        <w:rPr>
          <w:rFonts w:hint="cs"/>
          <w:rtl/>
        </w:rPr>
        <w:t>.</w:t>
      </w:r>
    </w:p>
    <w:p w:rsidR="00160824" w:rsidRDefault="00160824" w:rsidP="00160824">
      <w:pPr>
        <w:pStyle w:val="a3"/>
        <w:rPr>
          <w:rtl/>
        </w:rPr>
        <w:sectPr w:rsidR="00160824" w:rsidSect="00C50329">
          <w:headerReference w:type="default" r:id="rId69"/>
          <w:footnotePr>
            <w:numRestart w:val="eachPage"/>
          </w:footnotePr>
          <w:type w:val="oddPage"/>
          <w:pgSz w:w="9356" w:h="13608" w:code="9"/>
          <w:pgMar w:top="1021" w:right="851" w:bottom="737" w:left="851" w:header="454" w:footer="0" w:gutter="0"/>
          <w:cols w:space="708"/>
          <w:titlePg/>
          <w:bidi/>
          <w:rtlGutter/>
          <w:docGrid w:linePitch="360"/>
        </w:sectPr>
      </w:pPr>
    </w:p>
    <w:p w:rsidR="005C3FED" w:rsidRDefault="009A1EAA" w:rsidP="009A1EAA">
      <w:pPr>
        <w:pStyle w:val="a"/>
        <w:rPr>
          <w:rtl/>
        </w:rPr>
      </w:pPr>
      <w:bookmarkStart w:id="3216" w:name="_Toc340600080"/>
      <w:bookmarkStart w:id="3217" w:name="_Toc408539556"/>
      <w:r>
        <w:rPr>
          <w:rFonts w:hint="cs"/>
          <w:rtl/>
        </w:rPr>
        <w:t>شهادات</w:t>
      </w:r>
      <w:bookmarkEnd w:id="3216"/>
      <w:bookmarkEnd w:id="3217"/>
    </w:p>
    <w:p w:rsidR="005C3FED" w:rsidRPr="00DC6647" w:rsidRDefault="00377CF7" w:rsidP="005C3FED">
      <w:pPr>
        <w:pStyle w:val="Heading1"/>
        <w:bidi/>
        <w:rPr>
          <w:rtl/>
          <w:lang w:bidi="fa-IR"/>
        </w:rPr>
      </w:pPr>
      <w:bookmarkStart w:id="3218" w:name="_Toc262412513"/>
      <w:bookmarkStart w:id="3219" w:name="_Toc340600081"/>
      <w:bookmarkStart w:id="3220" w:name="_Toc408539557"/>
      <w:r>
        <w:rPr>
          <w:rFonts w:hint="cs"/>
          <w:rtl/>
          <w:lang w:bidi="fa-IR"/>
        </w:rPr>
        <w:t>1-</w:t>
      </w:r>
      <w:r w:rsidR="005C3FED">
        <w:rPr>
          <w:rFonts w:hint="cs"/>
          <w:rtl/>
          <w:lang w:bidi="fa-IR"/>
        </w:rPr>
        <w:t xml:space="preserve"> تعریف آن</w:t>
      </w:r>
      <w:bookmarkEnd w:id="3218"/>
      <w:bookmarkEnd w:id="3219"/>
      <w:bookmarkEnd w:id="3220"/>
    </w:p>
    <w:p w:rsidR="005C3FED" w:rsidRDefault="009E4C31" w:rsidP="00160824">
      <w:pPr>
        <w:pStyle w:val="a3"/>
        <w:rPr>
          <w:rtl/>
        </w:rPr>
      </w:pPr>
      <w:r>
        <w:rPr>
          <w:rFonts w:hint="cs"/>
          <w:rtl/>
        </w:rPr>
        <w:t>شهادات جمع شهاد</w:t>
      </w:r>
      <w:r w:rsidRPr="009E4C31">
        <w:rPr>
          <w:rFonts w:cs="B Badr" w:hint="cs"/>
          <w:rtl/>
          <w:lang w:val="en-GB"/>
        </w:rPr>
        <w:t>ة</w:t>
      </w:r>
      <w:r w:rsidR="005C3FED">
        <w:rPr>
          <w:rFonts w:hint="cs"/>
          <w:rtl/>
        </w:rPr>
        <w:t xml:space="preserve"> بوده و مصدر شهد یشهد می‌باشد.</w:t>
      </w:r>
    </w:p>
    <w:p w:rsidR="005C3FED" w:rsidRDefault="005C3FED" w:rsidP="00160824">
      <w:pPr>
        <w:pStyle w:val="a3"/>
        <w:rPr>
          <w:rtl/>
        </w:rPr>
      </w:pPr>
      <w:r>
        <w:rPr>
          <w:rFonts w:hint="cs"/>
          <w:rtl/>
        </w:rPr>
        <w:t>جوهری گوید: شهادت به معنی خبر قطعی است، و مشاهده به معنی معاینه است. و شهاده از شهود گرفته شده که به معنی حضور است، زیرا شاهد چیزی مشاهده کرده که از دیگران غایب است.</w:t>
      </w:r>
    </w:p>
    <w:p w:rsidR="005C3FED" w:rsidRDefault="009E4C31" w:rsidP="00160824">
      <w:pPr>
        <w:pStyle w:val="a3"/>
        <w:rPr>
          <w:rtl/>
        </w:rPr>
      </w:pPr>
      <w:r>
        <w:rPr>
          <w:rFonts w:hint="cs"/>
          <w:rtl/>
        </w:rPr>
        <w:t>و بنابه قولی مرجوح</w:t>
      </w:r>
      <w:r w:rsidR="005C3FED">
        <w:rPr>
          <w:rFonts w:hint="cs"/>
          <w:rtl/>
        </w:rPr>
        <w:t>، به معنی خبر دادن درست از آن چیز است که دیده یا شنیده است.</w:t>
      </w:r>
    </w:p>
    <w:p w:rsidR="00271FDB" w:rsidRPr="00644091" w:rsidRDefault="00377CF7" w:rsidP="00644091">
      <w:pPr>
        <w:pStyle w:val="Heading1"/>
        <w:bidi/>
        <w:rPr>
          <w:rtl/>
          <w:lang w:bidi="fa-IR"/>
        </w:rPr>
      </w:pPr>
      <w:bookmarkStart w:id="3221" w:name="_Toc262412514"/>
      <w:bookmarkStart w:id="3222" w:name="_Toc340600082"/>
      <w:bookmarkStart w:id="3223" w:name="_Toc408539558"/>
      <w:r>
        <w:rPr>
          <w:rFonts w:hint="cs"/>
          <w:rtl/>
          <w:lang w:bidi="fa-IR"/>
        </w:rPr>
        <w:t>2-</w:t>
      </w:r>
      <w:r w:rsidR="00644091">
        <w:rPr>
          <w:rFonts w:hint="cs"/>
          <w:rtl/>
          <w:lang w:bidi="fa-IR"/>
        </w:rPr>
        <w:t xml:space="preserve"> حکم آن</w:t>
      </w:r>
      <w:bookmarkEnd w:id="3221"/>
      <w:bookmarkEnd w:id="3222"/>
      <w:bookmarkEnd w:id="3223"/>
    </w:p>
    <w:p w:rsidR="000A2B59" w:rsidRDefault="00BE6A96" w:rsidP="00160824">
      <w:pPr>
        <w:pStyle w:val="a3"/>
        <w:rPr>
          <w:rtl/>
        </w:rPr>
      </w:pPr>
      <w:r>
        <w:rPr>
          <w:rFonts w:hint="cs"/>
          <w:rtl/>
        </w:rPr>
        <w:t>تحمل شهادت و ادای آن بر حامل آن فرض کفایه است؛ خداوند می‌فرماید:</w:t>
      </w:r>
    </w:p>
    <w:p w:rsidR="00C870B1" w:rsidRDefault="00CE7684" w:rsidP="00160824">
      <w:pPr>
        <w:pStyle w:val="a3"/>
        <w:rPr>
          <w:rtl/>
        </w:rPr>
      </w:pPr>
      <w:r>
        <w:rPr>
          <w:rFonts w:ascii="Traditional Arabic" w:hAnsi="Traditional Arabic" w:cs="Traditional Arabic"/>
          <w:rtl/>
        </w:rPr>
        <w:t>﴿</w:t>
      </w:r>
      <w:r w:rsidR="008173AE">
        <w:rPr>
          <w:rFonts w:ascii="KFGQPC Uthmanic Script HAFS" w:hAnsi="KFGQPC Uthmanic Script HAFS" w:cs="KFGQPC Uthmanic Script HAFS"/>
          <w:rtl/>
        </w:rPr>
        <w:t>وَ</w:t>
      </w:r>
      <w:r w:rsidR="008173AE">
        <w:rPr>
          <w:rFonts w:ascii="KFGQPC Uthmanic Script HAFS" w:hAnsi="KFGQPC Uthmanic Script HAFS" w:cs="KFGQPC Uthmanic Script HAFS" w:hint="cs"/>
          <w:rtl/>
        </w:rPr>
        <w:t>ٱ</w:t>
      </w:r>
      <w:r w:rsidR="008173AE">
        <w:rPr>
          <w:rFonts w:ascii="KFGQPC Uthmanic Script HAFS" w:hAnsi="KFGQPC Uthmanic Script HAFS" w:cs="KFGQPC Uthmanic Script HAFS" w:hint="eastAsia"/>
          <w:rtl/>
        </w:rPr>
        <w:t>سۡتَشۡهِدُواْ</w:t>
      </w:r>
      <w:r w:rsidR="008173AE">
        <w:rPr>
          <w:rFonts w:ascii="KFGQPC Uthmanic Script HAFS" w:hAnsi="KFGQPC Uthmanic Script HAFS" w:cs="KFGQPC Uthmanic Script HAFS"/>
          <w:rtl/>
        </w:rPr>
        <w:t xml:space="preserve"> شَهِيدَيۡنِ مِن رِّجَالِكُمۡۖ فَإِن لّ</w:t>
      </w:r>
      <w:r w:rsidR="008173AE">
        <w:rPr>
          <w:rFonts w:ascii="KFGQPC Uthmanic Script HAFS" w:hAnsi="KFGQPC Uthmanic Script HAFS" w:cs="KFGQPC Uthmanic Script HAFS" w:hint="eastAsia"/>
          <w:rtl/>
        </w:rPr>
        <w:t>َمۡ</w:t>
      </w:r>
      <w:r w:rsidR="008173AE">
        <w:rPr>
          <w:rFonts w:ascii="KFGQPC Uthmanic Script HAFS" w:hAnsi="KFGQPC Uthmanic Script HAFS" w:cs="KFGQPC Uthmanic Script HAFS"/>
          <w:rtl/>
        </w:rPr>
        <w:t xml:space="preserve"> يَكُونَا رَجُلَيۡنِ فَرَجُلٞ وَ</w:t>
      </w:r>
      <w:r w:rsidR="008173AE">
        <w:rPr>
          <w:rFonts w:ascii="KFGQPC Uthmanic Script HAFS" w:hAnsi="KFGQPC Uthmanic Script HAFS" w:cs="KFGQPC Uthmanic Script HAFS" w:hint="cs"/>
          <w:rtl/>
        </w:rPr>
        <w:t>ٱ</w:t>
      </w:r>
      <w:r w:rsidR="008173AE">
        <w:rPr>
          <w:rFonts w:ascii="KFGQPC Uthmanic Script HAFS" w:hAnsi="KFGQPC Uthmanic Script HAFS" w:cs="KFGQPC Uthmanic Script HAFS" w:hint="eastAsia"/>
          <w:rtl/>
        </w:rPr>
        <w:t>مۡرَأَتَانِ</w:t>
      </w:r>
      <w:r>
        <w:rPr>
          <w:rFonts w:ascii="Traditional Arabic" w:hAnsi="Traditional Arabic" w:cs="Traditional Arabic"/>
          <w:rtl/>
        </w:rPr>
        <w:t>﴾</w:t>
      </w:r>
      <w:r>
        <w:rPr>
          <w:rFonts w:hint="cs"/>
          <w:rtl/>
        </w:rPr>
        <w:t xml:space="preserve"> </w:t>
      </w:r>
      <w:r w:rsidRPr="00160824">
        <w:rPr>
          <w:rStyle w:val="Char4"/>
          <w:rtl/>
        </w:rPr>
        <w:t>[</w:t>
      </w:r>
      <w:r w:rsidRPr="00160824">
        <w:rPr>
          <w:rStyle w:val="Char4"/>
          <w:rFonts w:hint="cs"/>
          <w:rtl/>
        </w:rPr>
        <w:t>البقرة: 282</w:t>
      </w:r>
      <w:r w:rsidRPr="00160824">
        <w:rPr>
          <w:rStyle w:val="Char4"/>
          <w:rtl/>
        </w:rPr>
        <w:t>]</w:t>
      </w:r>
      <w:r w:rsidRPr="00160824">
        <w:rPr>
          <w:rtl/>
        </w:rPr>
        <w:t>.</w:t>
      </w:r>
    </w:p>
    <w:p w:rsidR="00C870B1" w:rsidRDefault="009E4C31" w:rsidP="00160824">
      <w:pPr>
        <w:pStyle w:val="a3"/>
        <w:rPr>
          <w:sz w:val="26"/>
          <w:szCs w:val="26"/>
          <w:rtl/>
        </w:rPr>
      </w:pPr>
      <w:r w:rsidRPr="00377CF7">
        <w:rPr>
          <w:rFonts w:hint="cs"/>
          <w:sz w:val="26"/>
          <w:rtl/>
        </w:rPr>
        <w:t>«</w:t>
      </w:r>
      <w:r w:rsidR="00C870B1" w:rsidRPr="00377CF7">
        <w:rPr>
          <w:rFonts w:hint="cs"/>
          <w:sz w:val="26"/>
          <w:rtl/>
        </w:rPr>
        <w:t>و دو گواه از مردان را گواه گیرید و اگر دو گواه مرد نباشند یک مرد و دو زن را از کسانی که پسندیدید گواه گیرد</w:t>
      </w:r>
      <w:r w:rsidRPr="00377CF7">
        <w:rPr>
          <w:rFonts w:hint="cs"/>
          <w:sz w:val="26"/>
          <w:rtl/>
        </w:rPr>
        <w:t>».</w:t>
      </w:r>
    </w:p>
    <w:p w:rsidR="00BE6A96" w:rsidRDefault="00E61E61" w:rsidP="00160824">
      <w:pPr>
        <w:pStyle w:val="a3"/>
        <w:rPr>
          <w:rtl/>
        </w:rPr>
      </w:pPr>
      <w:r>
        <w:rPr>
          <w:rFonts w:hint="cs"/>
          <w:rtl/>
        </w:rPr>
        <w:t>و جای دیگر می‌فرماید:</w:t>
      </w:r>
    </w:p>
    <w:p w:rsidR="00CE7684" w:rsidRPr="008173AE" w:rsidRDefault="00CE7684" w:rsidP="00160824">
      <w:pPr>
        <w:pStyle w:val="a3"/>
        <w:rPr>
          <w:rFonts w:ascii="KFGQPC Uthmanic Script HAFS" w:hAnsi="KFGQPC Uthmanic Script HAFS" w:cs="KFGQPC Uthmanic Script HAFS"/>
          <w:rtl/>
        </w:rPr>
      </w:pPr>
      <w:r>
        <w:rPr>
          <w:rFonts w:ascii="Traditional Arabic" w:hAnsi="Traditional Arabic" w:cs="Traditional Arabic"/>
          <w:rtl/>
        </w:rPr>
        <w:t>﴿</w:t>
      </w:r>
      <w:r w:rsidR="008173AE">
        <w:rPr>
          <w:rFonts w:ascii="KFGQPC Uthmanic Script HAFS" w:hAnsi="KFGQPC Uthmanic Script HAFS" w:cs="KFGQPC Uthmanic Script HAFS"/>
          <w:rtl/>
        </w:rPr>
        <w:t xml:space="preserve">وَلَا تَكۡتُمُواْ </w:t>
      </w:r>
      <w:r w:rsidR="008173AE">
        <w:rPr>
          <w:rFonts w:ascii="KFGQPC Uthmanic Script HAFS" w:hAnsi="KFGQPC Uthmanic Script HAFS" w:cs="KFGQPC Uthmanic Script HAFS" w:hint="cs"/>
          <w:rtl/>
        </w:rPr>
        <w:t>ٱ</w:t>
      </w:r>
      <w:r w:rsidR="008173AE">
        <w:rPr>
          <w:rFonts w:ascii="KFGQPC Uthmanic Script HAFS" w:hAnsi="KFGQPC Uthmanic Script HAFS" w:cs="KFGQPC Uthmanic Script HAFS" w:hint="eastAsia"/>
          <w:rtl/>
        </w:rPr>
        <w:t>لشَّهَٰدَةَۚ</w:t>
      </w:r>
      <w:r w:rsidR="008173AE">
        <w:rPr>
          <w:rFonts w:ascii="KFGQPC Uthmanic Script HAFS" w:hAnsi="KFGQPC Uthmanic Script HAFS" w:cs="KFGQPC Uthmanic Script HAFS"/>
          <w:rtl/>
        </w:rPr>
        <w:t xml:space="preserve"> وَمَن يَكۡتُمۡهَا فَإِنَّهُ</w:t>
      </w:r>
      <w:r w:rsidR="008173AE">
        <w:rPr>
          <w:rFonts w:ascii="KFGQPC Uthmanic Script HAFS" w:hAnsi="KFGQPC Uthmanic Script HAFS" w:cs="KFGQPC Uthmanic Script HAFS" w:hint="cs"/>
          <w:rtl/>
        </w:rPr>
        <w:t>ۥٓ</w:t>
      </w:r>
      <w:r w:rsidR="008173AE">
        <w:rPr>
          <w:rFonts w:ascii="KFGQPC Uthmanic Script HAFS" w:hAnsi="KFGQPC Uthmanic Script HAFS" w:cs="KFGQPC Uthmanic Script HAFS"/>
          <w:rtl/>
        </w:rPr>
        <w:t xml:space="preserve"> ءَاثِمٞ ق</w:t>
      </w:r>
      <w:r w:rsidR="008173AE">
        <w:rPr>
          <w:rFonts w:ascii="KFGQPC Uthmanic Script HAFS" w:hAnsi="KFGQPC Uthmanic Script HAFS" w:cs="KFGQPC Uthmanic Script HAFS" w:hint="eastAsia"/>
          <w:rtl/>
        </w:rPr>
        <w:t>َلۡبُهُ</w:t>
      </w:r>
      <w:r w:rsidR="008173AE">
        <w:rPr>
          <w:rFonts w:ascii="KFGQPC Uthmanic Script HAFS" w:hAnsi="KFGQPC Uthmanic Script HAFS" w:cs="KFGQPC Uthmanic Script HAFS" w:hint="cs"/>
          <w:rtl/>
        </w:rPr>
        <w:t>ۥ</w:t>
      </w:r>
      <w:r>
        <w:rPr>
          <w:rFonts w:ascii="Traditional Arabic" w:hAnsi="Traditional Arabic" w:cs="Traditional Arabic"/>
          <w:rtl/>
        </w:rPr>
        <w:t>﴾</w:t>
      </w:r>
      <w:r>
        <w:rPr>
          <w:rFonts w:hint="cs"/>
          <w:rtl/>
        </w:rPr>
        <w:t xml:space="preserve"> </w:t>
      </w:r>
      <w:r w:rsidRPr="00160824">
        <w:rPr>
          <w:rStyle w:val="Char4"/>
          <w:rtl/>
        </w:rPr>
        <w:t>[</w:t>
      </w:r>
      <w:r w:rsidRPr="00160824">
        <w:rPr>
          <w:rStyle w:val="Char4"/>
          <w:rFonts w:hint="cs"/>
          <w:rtl/>
        </w:rPr>
        <w:t>البقرة: 283</w:t>
      </w:r>
      <w:r w:rsidRPr="00160824">
        <w:rPr>
          <w:rStyle w:val="Char4"/>
          <w:rtl/>
        </w:rPr>
        <w:t>]</w:t>
      </w:r>
      <w:r w:rsidRPr="00160824">
        <w:rPr>
          <w:rtl/>
        </w:rPr>
        <w:t>.</w:t>
      </w:r>
    </w:p>
    <w:p w:rsidR="00DA0836" w:rsidRDefault="009E4C31" w:rsidP="00160824">
      <w:pPr>
        <w:pStyle w:val="a3"/>
        <w:rPr>
          <w:sz w:val="26"/>
          <w:szCs w:val="26"/>
          <w:rtl/>
        </w:rPr>
      </w:pPr>
      <w:r w:rsidRPr="00377CF7">
        <w:rPr>
          <w:rFonts w:hint="cs"/>
          <w:sz w:val="26"/>
          <w:rtl/>
        </w:rPr>
        <w:t>«</w:t>
      </w:r>
      <w:r w:rsidR="008D3BE4" w:rsidRPr="00377CF7">
        <w:rPr>
          <w:rFonts w:hint="cs"/>
          <w:sz w:val="26"/>
          <w:rtl/>
        </w:rPr>
        <w:t>و نباید گواهی را کتمان کنید و هرکس آن را کتمان کند همانا بزهکار و دل‌نگران است</w:t>
      </w:r>
      <w:r w:rsidRPr="00377CF7">
        <w:rPr>
          <w:rFonts w:hint="cs"/>
          <w:sz w:val="26"/>
          <w:rtl/>
        </w:rPr>
        <w:t>».</w:t>
      </w:r>
    </w:p>
    <w:p w:rsidR="00E61E61" w:rsidRDefault="00BD1163" w:rsidP="00160824">
      <w:pPr>
        <w:pStyle w:val="a3"/>
        <w:rPr>
          <w:rtl/>
        </w:rPr>
      </w:pPr>
      <w:r>
        <w:rPr>
          <w:rFonts w:hint="cs"/>
          <w:rtl/>
        </w:rPr>
        <w:t>و رسول‌خدا</w:t>
      </w:r>
      <w:r>
        <w:rPr>
          <w:rFonts w:cs="CTraditional Arabic" w:hint="cs"/>
          <w:sz w:val="26"/>
          <w:szCs w:val="26"/>
          <w:rtl/>
        </w:rPr>
        <w:t>ص</w:t>
      </w:r>
      <w:r w:rsidR="009E4C31">
        <w:rPr>
          <w:rFonts w:hint="cs"/>
          <w:rtl/>
        </w:rPr>
        <w:t xml:space="preserve"> می‌فرماید: </w:t>
      </w:r>
      <w:r w:rsidR="009E4C31">
        <w:rPr>
          <w:rFonts w:cs="Traditional Arabic" w:hint="cs"/>
          <w:rtl/>
        </w:rPr>
        <w:t>«</w:t>
      </w:r>
      <w:r>
        <w:rPr>
          <w:rFonts w:hint="cs"/>
          <w:rtl/>
        </w:rPr>
        <w:t>هان!</w:t>
      </w:r>
      <w:r w:rsidR="003A6A7F">
        <w:rPr>
          <w:rFonts w:hint="cs"/>
          <w:rtl/>
        </w:rPr>
        <w:t xml:space="preserve"> دربارۀ </w:t>
      </w:r>
      <w:r>
        <w:rPr>
          <w:rFonts w:hint="cs"/>
          <w:rtl/>
        </w:rPr>
        <w:t>شاهدانی به شما خبر دهم که قبل از اینکه از ایشان سؤ</w:t>
      </w:r>
      <w:r w:rsidR="009E4C31">
        <w:rPr>
          <w:rFonts w:hint="cs"/>
          <w:rtl/>
        </w:rPr>
        <w:t>ال شود شهادت می‌دهند...</w:t>
      </w:r>
      <w:r w:rsidR="009E4C31">
        <w:rPr>
          <w:rFonts w:cs="Traditional Arabic" w:hint="cs"/>
          <w:rtl/>
        </w:rPr>
        <w:t>»</w:t>
      </w:r>
      <w:r w:rsidR="00277019">
        <w:rPr>
          <w:rFonts w:hint="cs"/>
          <w:rtl/>
        </w:rPr>
        <w:t xml:space="preserve"> </w:t>
      </w:r>
      <w:r>
        <w:rPr>
          <w:rFonts w:hint="cs"/>
          <w:rtl/>
        </w:rPr>
        <w:t>(روایت از مسلم)</w:t>
      </w:r>
      <w:r w:rsidR="009E4C31">
        <w:rPr>
          <w:rFonts w:hint="cs"/>
          <w:rtl/>
        </w:rPr>
        <w:t>.</w:t>
      </w:r>
    </w:p>
    <w:p w:rsidR="005D7ABC" w:rsidRPr="00DC6647" w:rsidRDefault="00377CF7" w:rsidP="005D7ABC">
      <w:pPr>
        <w:pStyle w:val="Heading1"/>
        <w:bidi/>
        <w:rPr>
          <w:rtl/>
          <w:lang w:bidi="fa-IR"/>
        </w:rPr>
      </w:pPr>
      <w:bookmarkStart w:id="3224" w:name="_Toc262412515"/>
      <w:bookmarkStart w:id="3225" w:name="_Toc340600083"/>
      <w:bookmarkStart w:id="3226" w:name="_Toc408539559"/>
      <w:r>
        <w:rPr>
          <w:rFonts w:hint="cs"/>
          <w:rtl/>
          <w:lang w:bidi="fa-IR"/>
        </w:rPr>
        <w:t>3-</w:t>
      </w:r>
      <w:r w:rsidR="005D7ABC">
        <w:rPr>
          <w:rFonts w:hint="cs"/>
          <w:rtl/>
          <w:lang w:bidi="fa-IR"/>
        </w:rPr>
        <w:t xml:space="preserve"> شروط شاهد</w:t>
      </w:r>
      <w:bookmarkEnd w:id="3224"/>
      <w:bookmarkEnd w:id="3225"/>
      <w:bookmarkEnd w:id="3226"/>
    </w:p>
    <w:p w:rsidR="00EE0D01" w:rsidRDefault="00EE0D01" w:rsidP="00160824">
      <w:pPr>
        <w:pStyle w:val="a3"/>
        <w:rPr>
          <w:rtl/>
        </w:rPr>
      </w:pPr>
      <w:r>
        <w:rPr>
          <w:rFonts w:hint="cs"/>
          <w:rtl/>
        </w:rPr>
        <w:t>در ادای شهادت شروط است که شخص شاهد، مسلمان، عاقل، بالغ و عادل باشد. و نباید از کسانی باشد که شاهدی ایشان قابل قبول نیست؛ به دلیل حدیث رسول‌خدا</w:t>
      </w:r>
      <w:r>
        <w:rPr>
          <w:rFonts w:cs="CTraditional Arabic" w:hint="cs"/>
          <w:sz w:val="26"/>
          <w:szCs w:val="26"/>
          <w:rtl/>
        </w:rPr>
        <w:t>ص</w:t>
      </w:r>
      <w:r w:rsidR="009E4C31">
        <w:rPr>
          <w:rFonts w:hint="cs"/>
          <w:rtl/>
        </w:rPr>
        <w:t xml:space="preserve"> که می‌فرماید: </w:t>
      </w:r>
      <w:r w:rsidR="009E4C31">
        <w:rPr>
          <w:rFonts w:cs="Traditional Arabic" w:hint="cs"/>
          <w:rtl/>
        </w:rPr>
        <w:t>«</w:t>
      </w:r>
      <w:r>
        <w:rPr>
          <w:rFonts w:hint="cs"/>
          <w:rtl/>
        </w:rPr>
        <w:t>شهادت مرد، و زن خائن، و کینه ورز بر علیه برادرش جایز نیست، و شهادت خادم خانواده به نفع آن خانواده جایز نیست</w:t>
      </w:r>
      <w:r w:rsidR="009E4C31">
        <w:rPr>
          <w:rFonts w:cs="Traditional Arabic" w:hint="cs"/>
          <w:rtl/>
        </w:rPr>
        <w:t>»</w:t>
      </w:r>
      <w:r w:rsidR="00277019">
        <w:rPr>
          <w:rFonts w:hint="cs"/>
          <w:rtl/>
        </w:rPr>
        <w:t xml:space="preserve"> </w:t>
      </w:r>
      <w:r>
        <w:rPr>
          <w:rFonts w:hint="cs"/>
          <w:rtl/>
        </w:rPr>
        <w:t>(روایت از احمد، ابوداود و بیهقی)</w:t>
      </w:r>
      <w:r w:rsidR="009E4C31">
        <w:rPr>
          <w:rFonts w:hint="cs"/>
          <w:rtl/>
        </w:rPr>
        <w:t>.</w:t>
      </w:r>
    </w:p>
    <w:p w:rsidR="00160824" w:rsidRDefault="00160824" w:rsidP="00160824">
      <w:pPr>
        <w:pStyle w:val="a3"/>
        <w:rPr>
          <w:rtl/>
        </w:rPr>
      </w:pPr>
    </w:p>
    <w:p w:rsidR="00EE0D01" w:rsidRPr="00DC6647" w:rsidRDefault="00377CF7" w:rsidP="00EE0D01">
      <w:pPr>
        <w:pStyle w:val="Heading1"/>
        <w:bidi/>
        <w:rPr>
          <w:rtl/>
          <w:lang w:bidi="fa-IR"/>
        </w:rPr>
      </w:pPr>
      <w:bookmarkStart w:id="3227" w:name="_Toc262412516"/>
      <w:bookmarkStart w:id="3228" w:name="_Toc340600084"/>
      <w:bookmarkStart w:id="3229" w:name="_Toc408539560"/>
      <w:r>
        <w:rPr>
          <w:rFonts w:hint="cs"/>
          <w:rtl/>
          <w:lang w:bidi="fa-IR"/>
        </w:rPr>
        <w:t>4-</w:t>
      </w:r>
      <w:r w:rsidR="00EE0D01">
        <w:rPr>
          <w:rFonts w:hint="cs"/>
          <w:rtl/>
          <w:lang w:bidi="fa-IR"/>
        </w:rPr>
        <w:t xml:space="preserve"> شهادت زنان</w:t>
      </w:r>
      <w:bookmarkEnd w:id="3227"/>
      <w:bookmarkEnd w:id="3228"/>
      <w:bookmarkEnd w:id="3229"/>
    </w:p>
    <w:p w:rsidR="000A2B59" w:rsidRDefault="00302619" w:rsidP="00160824">
      <w:pPr>
        <w:pStyle w:val="a3"/>
        <w:rPr>
          <w:rtl/>
        </w:rPr>
      </w:pPr>
      <w:r>
        <w:rPr>
          <w:rFonts w:hint="cs"/>
          <w:rtl/>
        </w:rPr>
        <w:t>خداوند می‌فرماید:</w:t>
      </w:r>
    </w:p>
    <w:p w:rsidR="00CE7684" w:rsidRPr="008173AE" w:rsidRDefault="00CE7684" w:rsidP="00160824">
      <w:pPr>
        <w:pStyle w:val="a3"/>
        <w:rPr>
          <w:rFonts w:ascii="KFGQPC Uthmanic Script HAFS" w:hAnsi="KFGQPC Uthmanic Script HAFS" w:cs="KFGQPC Uthmanic Script HAFS"/>
          <w:rtl/>
        </w:rPr>
      </w:pPr>
      <w:r>
        <w:rPr>
          <w:rFonts w:ascii="Traditional Arabic" w:hAnsi="Traditional Arabic" w:cs="Traditional Arabic"/>
          <w:rtl/>
        </w:rPr>
        <w:t>﴿</w:t>
      </w:r>
      <w:r w:rsidR="008173AE">
        <w:rPr>
          <w:rFonts w:ascii="KFGQPC Uthmanic Script HAFS" w:hAnsi="KFGQPC Uthmanic Script HAFS" w:cs="KFGQPC Uthmanic Script HAFS"/>
          <w:rtl/>
        </w:rPr>
        <w:t>فَإِن لّ</w:t>
      </w:r>
      <w:r w:rsidR="008173AE">
        <w:rPr>
          <w:rFonts w:ascii="KFGQPC Uthmanic Script HAFS" w:hAnsi="KFGQPC Uthmanic Script HAFS" w:cs="KFGQPC Uthmanic Script HAFS" w:hint="eastAsia"/>
          <w:rtl/>
        </w:rPr>
        <w:t>َمۡ</w:t>
      </w:r>
      <w:r w:rsidR="008173AE">
        <w:rPr>
          <w:rFonts w:ascii="KFGQPC Uthmanic Script HAFS" w:hAnsi="KFGQPC Uthmanic Script HAFS" w:cs="KFGQPC Uthmanic Script HAFS"/>
          <w:rtl/>
        </w:rPr>
        <w:t xml:space="preserve"> يَكُونَا رَجُلَيۡنِ فَرَجُلٞ وَ</w:t>
      </w:r>
      <w:r w:rsidR="008173AE">
        <w:rPr>
          <w:rFonts w:ascii="KFGQPC Uthmanic Script HAFS" w:hAnsi="KFGQPC Uthmanic Script HAFS" w:cs="KFGQPC Uthmanic Script HAFS" w:hint="cs"/>
          <w:rtl/>
        </w:rPr>
        <w:t>ٱ</w:t>
      </w:r>
      <w:r w:rsidR="008173AE">
        <w:rPr>
          <w:rFonts w:ascii="KFGQPC Uthmanic Script HAFS" w:hAnsi="KFGQPC Uthmanic Script HAFS" w:cs="KFGQPC Uthmanic Script HAFS" w:hint="eastAsia"/>
          <w:rtl/>
        </w:rPr>
        <w:t>مۡرَأَتَانِ</w:t>
      </w:r>
      <w:r>
        <w:rPr>
          <w:rFonts w:ascii="Traditional Arabic" w:hAnsi="Traditional Arabic" w:cs="Traditional Arabic"/>
          <w:rtl/>
        </w:rPr>
        <w:t>﴾</w:t>
      </w:r>
      <w:r>
        <w:rPr>
          <w:rFonts w:hint="cs"/>
          <w:rtl/>
        </w:rPr>
        <w:t xml:space="preserve"> </w:t>
      </w:r>
      <w:r w:rsidRPr="00C155B1">
        <w:rPr>
          <w:rFonts w:ascii="mylotus" w:hAnsi="mylotus" w:cs="mylotus"/>
          <w:sz w:val="26"/>
          <w:szCs w:val="26"/>
          <w:rtl/>
        </w:rPr>
        <w:t>[</w:t>
      </w:r>
      <w:r>
        <w:rPr>
          <w:rFonts w:ascii="mylotus" w:hAnsi="mylotus" w:cs="mylotus" w:hint="cs"/>
          <w:sz w:val="26"/>
          <w:szCs w:val="26"/>
          <w:rtl/>
        </w:rPr>
        <w:t>البقرة: 282</w:t>
      </w:r>
      <w:r w:rsidRPr="00C155B1">
        <w:rPr>
          <w:rFonts w:ascii="mylotus" w:hAnsi="mylotus" w:cs="mylotus"/>
          <w:sz w:val="26"/>
          <w:szCs w:val="26"/>
          <w:rtl/>
        </w:rPr>
        <w:t>].</w:t>
      </w:r>
    </w:p>
    <w:p w:rsidR="00D45A86" w:rsidRDefault="00D07858" w:rsidP="00160824">
      <w:pPr>
        <w:pStyle w:val="a3"/>
        <w:rPr>
          <w:rtl/>
        </w:rPr>
      </w:pPr>
      <w:r>
        <w:rPr>
          <w:rFonts w:hint="cs"/>
          <w:rtl/>
        </w:rPr>
        <w:t>كمي قبل ترجمة آن بیان شد.</w:t>
      </w:r>
    </w:p>
    <w:p w:rsidR="002B0B58" w:rsidRDefault="00D07858" w:rsidP="00160824">
      <w:pPr>
        <w:pStyle w:val="a3"/>
        <w:rPr>
          <w:rtl/>
        </w:rPr>
      </w:pPr>
      <w:r>
        <w:rPr>
          <w:rFonts w:hint="cs"/>
          <w:rtl/>
        </w:rPr>
        <w:t>ابوسعید خدری</w:t>
      </w:r>
      <w:r>
        <w:rPr>
          <w:rFonts w:cs="CTraditional Arabic" w:hint="cs"/>
          <w:sz w:val="26"/>
          <w:szCs w:val="26"/>
          <w:rtl/>
        </w:rPr>
        <w:t>س</w:t>
      </w:r>
      <w:r>
        <w:rPr>
          <w:rFonts w:hint="cs"/>
          <w:rtl/>
        </w:rPr>
        <w:t xml:space="preserve"> </w:t>
      </w:r>
      <w:r w:rsidR="002B0B58">
        <w:rPr>
          <w:rFonts w:hint="cs"/>
          <w:rtl/>
        </w:rPr>
        <w:t>گوید که</w:t>
      </w:r>
      <w:r w:rsidR="009E4C31">
        <w:rPr>
          <w:rFonts w:hint="cs"/>
          <w:rtl/>
        </w:rPr>
        <w:t>:</w:t>
      </w:r>
      <w:r w:rsidR="002B0B58">
        <w:rPr>
          <w:rFonts w:hint="cs"/>
          <w:rtl/>
        </w:rPr>
        <w:t xml:space="preserve"> رسول‌خدا</w:t>
      </w:r>
      <w:r w:rsidR="002B0B58">
        <w:rPr>
          <w:rFonts w:cs="CTraditional Arabic" w:hint="cs"/>
          <w:sz w:val="26"/>
          <w:szCs w:val="26"/>
          <w:rtl/>
        </w:rPr>
        <w:t>ص</w:t>
      </w:r>
      <w:r w:rsidR="009E4C31">
        <w:rPr>
          <w:rFonts w:hint="cs"/>
          <w:rtl/>
        </w:rPr>
        <w:t xml:space="preserve"> فرمود: </w:t>
      </w:r>
      <w:r w:rsidR="009E4C31">
        <w:rPr>
          <w:rFonts w:cs="Traditional Arabic" w:hint="cs"/>
          <w:rtl/>
        </w:rPr>
        <w:t>«</w:t>
      </w:r>
      <w:r w:rsidR="002B0B58">
        <w:rPr>
          <w:rFonts w:hint="cs"/>
          <w:rtl/>
        </w:rPr>
        <w:t>مگر شهادت زن نصف شهادت مرد نیست؟ عرض کردند: بله. فرمود: این</w:t>
      </w:r>
      <w:r w:rsidR="001F0B21">
        <w:rPr>
          <w:rFonts w:hint="cs"/>
          <w:rtl/>
        </w:rPr>
        <w:t xml:space="preserve"> نشانۀ </w:t>
      </w:r>
      <w:r w:rsidR="002B0B58">
        <w:rPr>
          <w:rFonts w:hint="cs"/>
          <w:rtl/>
        </w:rPr>
        <w:t>نقصان عقل او است</w:t>
      </w:r>
      <w:r w:rsidR="009E4C31">
        <w:rPr>
          <w:rFonts w:cs="Traditional Arabic" w:hint="cs"/>
          <w:rtl/>
        </w:rPr>
        <w:t>»</w:t>
      </w:r>
      <w:r w:rsidR="009E4C31">
        <w:rPr>
          <w:rFonts w:hint="cs"/>
          <w:rtl/>
        </w:rPr>
        <w:t>.</w:t>
      </w:r>
    </w:p>
    <w:p w:rsidR="002B0B58" w:rsidRDefault="00277019" w:rsidP="00160824">
      <w:pPr>
        <w:pStyle w:val="a3"/>
        <w:rPr>
          <w:rtl/>
        </w:rPr>
      </w:pPr>
      <w:r>
        <w:rPr>
          <w:rFonts w:hint="cs"/>
          <w:rtl/>
        </w:rPr>
        <w:t xml:space="preserve"> </w:t>
      </w:r>
      <w:r w:rsidR="002B0B58">
        <w:rPr>
          <w:rFonts w:hint="cs"/>
          <w:rtl/>
        </w:rPr>
        <w:t>(روایت از بخاری)</w:t>
      </w:r>
      <w:r w:rsidR="009E4C31">
        <w:rPr>
          <w:rFonts w:hint="cs"/>
          <w:rtl/>
        </w:rPr>
        <w:t>.</w:t>
      </w:r>
    </w:p>
    <w:p w:rsidR="002B0B58" w:rsidRPr="002B0B58" w:rsidRDefault="00D37038" w:rsidP="00160824">
      <w:pPr>
        <w:pStyle w:val="a3"/>
      </w:pPr>
      <w:r>
        <w:rPr>
          <w:rFonts w:hint="cs"/>
          <w:rtl/>
        </w:rPr>
        <w:t>ابن‌منذر گفته است: اجماع علما</w:t>
      </w:r>
      <w:r w:rsidR="009E4C31">
        <w:rPr>
          <w:rFonts w:hint="cs"/>
          <w:rtl/>
        </w:rPr>
        <w:t>ء</w:t>
      </w:r>
      <w:r>
        <w:rPr>
          <w:rFonts w:hint="cs"/>
          <w:rtl/>
        </w:rPr>
        <w:t xml:space="preserve"> بر عمل به ظاهر آی</w:t>
      </w:r>
      <w:r w:rsidR="00160824">
        <w:rPr>
          <w:rFonts w:hint="cs"/>
          <w:rtl/>
        </w:rPr>
        <w:t>ۀ</w:t>
      </w:r>
      <w:r>
        <w:rPr>
          <w:rFonts w:hint="cs"/>
          <w:rtl/>
        </w:rPr>
        <w:t xml:space="preserve"> قبلی است و شهادت زنان با مردان را جایز دانسته‌اند و جمهور آن را به دیون و اموال تخصیص داده و گویند: شهادت زنان در حدود و قصاص جایز نیست.</w:t>
      </w:r>
    </w:p>
    <w:p w:rsidR="002B0B58" w:rsidRDefault="00D37038" w:rsidP="00160824">
      <w:pPr>
        <w:pStyle w:val="a3"/>
        <w:rPr>
          <w:rtl/>
        </w:rPr>
      </w:pPr>
      <w:r>
        <w:rPr>
          <w:rFonts w:hint="cs"/>
          <w:rtl/>
        </w:rPr>
        <w:t>و در نکاح، طلاق نسب و ولاء، اختلاف نظر دارند: جمهور آن را منع کرده</w:t>
      </w:r>
      <w:r w:rsidR="00853096">
        <w:rPr>
          <w:rFonts w:hint="cs"/>
          <w:rtl/>
        </w:rPr>
        <w:t>‌اند،</w:t>
      </w:r>
      <w:r>
        <w:rPr>
          <w:rFonts w:hint="cs"/>
          <w:rtl/>
        </w:rPr>
        <w:t xml:space="preserve"> و کوفیون آن را جایز دانسته‌اند.</w:t>
      </w:r>
    </w:p>
    <w:p w:rsidR="00D37038" w:rsidRDefault="00D37038" w:rsidP="00160824">
      <w:pPr>
        <w:pStyle w:val="a3"/>
        <w:rPr>
          <w:rtl/>
        </w:rPr>
      </w:pPr>
      <w:r>
        <w:rPr>
          <w:rFonts w:hint="cs"/>
          <w:rtl/>
        </w:rPr>
        <w:t>سپس گوید: و علما اتفاق بر قبول شهادت انفرادی زنان در مواردی دارند که خاص آنان بوده و مردان بر آن اطلاعی ندارند، مانند: حیض و ولادت، و استهلال و عیوب زنانه، و</w:t>
      </w:r>
      <w:r w:rsidR="003A6A7F">
        <w:rPr>
          <w:rFonts w:hint="cs"/>
          <w:rtl/>
        </w:rPr>
        <w:t xml:space="preserve"> دربارۀ </w:t>
      </w:r>
      <w:r>
        <w:rPr>
          <w:rFonts w:hint="cs"/>
          <w:rtl/>
        </w:rPr>
        <w:t>رضاع اختلاف نظر دارند.</w:t>
      </w:r>
    </w:p>
    <w:p w:rsidR="00D37038" w:rsidRDefault="00D37038" w:rsidP="00160824">
      <w:pPr>
        <w:pStyle w:val="a3"/>
        <w:rPr>
          <w:rtl/>
        </w:rPr>
      </w:pPr>
      <w:r>
        <w:rPr>
          <w:rFonts w:hint="cs"/>
          <w:rtl/>
        </w:rPr>
        <w:t>ابوعبید گوید: اما اتفاق علما بر جواز شهادت ایشان در مسایل مالی به دلیل آی</w:t>
      </w:r>
      <w:r w:rsidR="00160824">
        <w:rPr>
          <w:rFonts w:hint="cs"/>
          <w:rtl/>
        </w:rPr>
        <w:t>ۀ</w:t>
      </w:r>
      <w:r>
        <w:rPr>
          <w:rFonts w:hint="cs"/>
          <w:rtl/>
        </w:rPr>
        <w:t xml:space="preserve"> مذکور است.</w:t>
      </w:r>
    </w:p>
    <w:p w:rsidR="00D37038" w:rsidRDefault="00D37038" w:rsidP="00160824">
      <w:pPr>
        <w:pStyle w:val="a3"/>
        <w:rPr>
          <w:rtl/>
        </w:rPr>
      </w:pPr>
      <w:r>
        <w:rPr>
          <w:rFonts w:hint="cs"/>
          <w:rtl/>
        </w:rPr>
        <w:t>و اما اتفاق آنان بر منع شهادت ایشان در حدود و قصاص به دلیل آیه‌ای است که می‌فرماید:</w:t>
      </w:r>
    </w:p>
    <w:p w:rsidR="00CE7684" w:rsidRPr="008173AE" w:rsidRDefault="00CE7684" w:rsidP="00160824">
      <w:pPr>
        <w:pStyle w:val="a3"/>
        <w:rPr>
          <w:rFonts w:ascii="KFGQPC Uthmanic Script HAFS" w:hAnsi="KFGQPC Uthmanic Script HAFS" w:cs="KFGQPC Uthmanic Script HAFS"/>
          <w:rtl/>
        </w:rPr>
      </w:pPr>
      <w:r>
        <w:rPr>
          <w:rFonts w:ascii="Traditional Arabic" w:hAnsi="Traditional Arabic" w:cs="Traditional Arabic"/>
          <w:rtl/>
        </w:rPr>
        <w:t>﴿</w:t>
      </w:r>
      <w:r w:rsidR="008173AE">
        <w:rPr>
          <w:rFonts w:ascii="KFGQPC Uthmanic Script HAFS" w:hAnsi="KFGQPC Uthmanic Script HAFS" w:hint="cs"/>
          <w:rtl/>
        </w:rPr>
        <w:t>...</w:t>
      </w:r>
      <w:r w:rsidR="008173AE">
        <w:rPr>
          <w:rFonts w:ascii="KFGQPC Uthmanic Script HAFS" w:hAnsi="KFGQPC Uthmanic Script HAFS" w:cs="KFGQPC Uthmanic Script HAFS"/>
          <w:rtl/>
        </w:rPr>
        <w:t>ثُمَّ لَمۡ يَأۡتُواْ بِأَرۡبَعَةِ شُهَدَآءَ</w:t>
      </w:r>
      <w:r>
        <w:rPr>
          <w:rFonts w:ascii="Traditional Arabic" w:hAnsi="Traditional Arabic" w:cs="Traditional Arabic"/>
          <w:rtl/>
        </w:rPr>
        <w:t>﴾</w:t>
      </w:r>
      <w:r>
        <w:rPr>
          <w:rFonts w:hint="cs"/>
          <w:rtl/>
        </w:rPr>
        <w:t xml:space="preserve"> </w:t>
      </w:r>
      <w:r w:rsidRPr="00160824">
        <w:rPr>
          <w:rStyle w:val="Char4"/>
          <w:rtl/>
        </w:rPr>
        <w:t>[</w:t>
      </w:r>
      <w:r w:rsidRPr="00160824">
        <w:rPr>
          <w:rStyle w:val="Char4"/>
          <w:rFonts w:hint="cs"/>
          <w:rtl/>
        </w:rPr>
        <w:t>النور: 4</w:t>
      </w:r>
      <w:r w:rsidRPr="00160824">
        <w:rPr>
          <w:rStyle w:val="Char4"/>
          <w:rtl/>
        </w:rPr>
        <w:t>]</w:t>
      </w:r>
      <w:r w:rsidRPr="00160824">
        <w:rPr>
          <w:rtl/>
        </w:rPr>
        <w:t>.</w:t>
      </w:r>
    </w:p>
    <w:p w:rsidR="00260AD1" w:rsidRDefault="000A51C7" w:rsidP="00160824">
      <w:pPr>
        <w:pStyle w:val="a3"/>
        <w:rPr>
          <w:rtl/>
        </w:rPr>
      </w:pPr>
      <w:r>
        <w:rPr>
          <w:rFonts w:hint="cs"/>
          <w:rtl/>
        </w:rPr>
        <w:t>و در مورد اختلاف آنان در مورد نکاح و امثال آن باید گفت کسانی که نکاح و امثال آن را جایز دانسته‌اند چنین مسایلی را به لحاظ مهریه و نفقات و غیره ملحق به مسایل مالی می‌دانند، و کسانی که آن را جایز نداشته‌اند از ناحی</w:t>
      </w:r>
      <w:r w:rsidR="00160824">
        <w:rPr>
          <w:rFonts w:hint="cs"/>
          <w:rtl/>
        </w:rPr>
        <w:t>ۀ</w:t>
      </w:r>
      <w:r>
        <w:rPr>
          <w:rFonts w:hint="cs"/>
          <w:rtl/>
        </w:rPr>
        <w:t xml:space="preserve"> استحلال فروج و تحریم آن، آن را لحاظ کرده و وابسته به حدود می‌دانند.</w:t>
      </w:r>
    </w:p>
    <w:p w:rsidR="000A51C7" w:rsidRDefault="000A51C7" w:rsidP="00160824">
      <w:pPr>
        <w:pStyle w:val="a3"/>
        <w:rPr>
          <w:rtl/>
        </w:rPr>
      </w:pPr>
      <w:r>
        <w:rPr>
          <w:rFonts w:hint="cs"/>
          <w:rtl/>
        </w:rPr>
        <w:t>در ادامه گوید: و قول مختار این است، زیرا خداوند در مورد طلاق می‌فرماید:</w:t>
      </w:r>
    </w:p>
    <w:p w:rsidR="00CE7684" w:rsidRPr="008173AE" w:rsidRDefault="00CE7684" w:rsidP="00160824">
      <w:pPr>
        <w:pStyle w:val="a3"/>
        <w:rPr>
          <w:rFonts w:ascii="KFGQPC Uthmanic Script HAFS" w:hAnsi="KFGQPC Uthmanic Script HAFS" w:cs="KFGQPC Uthmanic Script HAFS"/>
          <w:rtl/>
        </w:rPr>
      </w:pPr>
      <w:r>
        <w:rPr>
          <w:rFonts w:ascii="Traditional Arabic" w:hAnsi="Traditional Arabic" w:cs="Traditional Arabic"/>
          <w:rtl/>
        </w:rPr>
        <w:t>﴿</w:t>
      </w:r>
      <w:r w:rsidR="008173AE">
        <w:rPr>
          <w:rFonts w:ascii="KFGQPC Uthmanic Script HAFS" w:hAnsi="KFGQPC Uthmanic Script HAFS" w:cs="KFGQPC Uthmanic Script HAFS"/>
          <w:rtl/>
        </w:rPr>
        <w:t>وَأَشۡهِدُواْ ذَوَيۡ عَدۡلٖ مِّنكُمۡ</w:t>
      </w:r>
      <w:r>
        <w:rPr>
          <w:rFonts w:ascii="Traditional Arabic" w:hAnsi="Traditional Arabic" w:cs="Traditional Arabic"/>
          <w:rtl/>
        </w:rPr>
        <w:t>﴾</w:t>
      </w:r>
      <w:r>
        <w:rPr>
          <w:rFonts w:hint="cs"/>
          <w:rtl/>
        </w:rPr>
        <w:t xml:space="preserve"> </w:t>
      </w:r>
      <w:r w:rsidRPr="00160824">
        <w:rPr>
          <w:rStyle w:val="Char4"/>
          <w:rtl/>
        </w:rPr>
        <w:t>[</w:t>
      </w:r>
      <w:r w:rsidRPr="00160824">
        <w:rPr>
          <w:rStyle w:val="Char4"/>
          <w:rFonts w:hint="cs"/>
          <w:rtl/>
        </w:rPr>
        <w:t>الطلاق: 2</w:t>
      </w:r>
      <w:r w:rsidRPr="00160824">
        <w:rPr>
          <w:rStyle w:val="Char4"/>
          <w:rtl/>
        </w:rPr>
        <w:t>]</w:t>
      </w:r>
      <w:r w:rsidRPr="00160824">
        <w:rPr>
          <w:rtl/>
        </w:rPr>
        <w:t>.</w:t>
      </w:r>
    </w:p>
    <w:p w:rsidR="006C506E" w:rsidRDefault="00293DD3" w:rsidP="00160824">
      <w:pPr>
        <w:pStyle w:val="a3"/>
        <w:rPr>
          <w:sz w:val="26"/>
          <w:szCs w:val="26"/>
          <w:rtl/>
        </w:rPr>
      </w:pPr>
      <w:r w:rsidRPr="00377CF7">
        <w:rPr>
          <w:rFonts w:hint="cs"/>
          <w:sz w:val="26"/>
          <w:rtl/>
        </w:rPr>
        <w:t>«</w:t>
      </w:r>
      <w:r w:rsidR="006C506E" w:rsidRPr="00377CF7">
        <w:rPr>
          <w:rFonts w:hint="cs"/>
          <w:sz w:val="26"/>
          <w:rtl/>
        </w:rPr>
        <w:t>و دو مرد عادل را بر آن به شاهد بگیرید</w:t>
      </w:r>
      <w:r w:rsidRPr="00377CF7">
        <w:rPr>
          <w:rFonts w:hint="cs"/>
          <w:sz w:val="26"/>
          <w:rtl/>
        </w:rPr>
        <w:t>».</w:t>
      </w:r>
    </w:p>
    <w:p w:rsidR="000A51C7" w:rsidRDefault="006C506E" w:rsidP="00160824">
      <w:pPr>
        <w:pStyle w:val="a3"/>
        <w:rPr>
          <w:rtl/>
        </w:rPr>
      </w:pPr>
      <w:r>
        <w:rPr>
          <w:rFonts w:hint="cs"/>
          <w:rtl/>
        </w:rPr>
        <w:t>و در سور</w:t>
      </w:r>
      <w:r w:rsidR="00160824">
        <w:rPr>
          <w:rFonts w:hint="cs"/>
          <w:rtl/>
        </w:rPr>
        <w:t>ۀ</w:t>
      </w:r>
      <w:r>
        <w:rPr>
          <w:rFonts w:hint="cs"/>
          <w:rtl/>
        </w:rPr>
        <w:t xml:space="preserve"> بقره در مورد طلاق می‌فرماید:</w:t>
      </w:r>
    </w:p>
    <w:p w:rsidR="00CE7684" w:rsidRPr="008173AE" w:rsidRDefault="00CE7684" w:rsidP="00160824">
      <w:pPr>
        <w:pStyle w:val="a3"/>
        <w:rPr>
          <w:rFonts w:ascii="KFGQPC Uthmanic Script HAFS" w:hAnsi="KFGQPC Uthmanic Script HAFS" w:cs="KFGQPC Uthmanic Script HAFS"/>
          <w:rtl/>
        </w:rPr>
      </w:pPr>
      <w:r>
        <w:rPr>
          <w:rFonts w:ascii="Traditional Arabic" w:hAnsi="Traditional Arabic" w:cs="Traditional Arabic"/>
          <w:rtl/>
        </w:rPr>
        <w:t>﴿</w:t>
      </w:r>
      <w:r w:rsidR="008173AE">
        <w:rPr>
          <w:rFonts w:ascii="KFGQPC Uthmanic Script HAFS" w:hAnsi="KFGQPC Uthmanic Script HAFS" w:cs="KFGQPC Uthmanic Script HAFS"/>
          <w:rtl/>
        </w:rPr>
        <w:t>تِلۡكَ حُدُودُ</w:t>
      </w:r>
      <w:r w:rsidR="008173AE">
        <w:rPr>
          <w:rFonts w:ascii="KFGQPC Uthmanic Script HAFS" w:hAnsi="KFGQPC Uthmanic Script HAFS" w:cs="KFGQPC Uthmanic Script HAFS"/>
        </w:rPr>
        <w:t xml:space="preserve"> </w:t>
      </w:r>
      <w:r w:rsidR="008173AE">
        <w:rPr>
          <w:rFonts w:ascii="KFGQPC Uthmanic Script HAFS" w:hAnsi="KFGQPC Uthmanic Script HAFS" w:cs="KFGQPC Uthmanic Script HAFS" w:hint="cs"/>
          <w:rtl/>
        </w:rPr>
        <w:t>ٱ</w:t>
      </w:r>
      <w:r w:rsidR="008173AE">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160824">
        <w:rPr>
          <w:rStyle w:val="Char4"/>
          <w:rtl/>
        </w:rPr>
        <w:t>[</w:t>
      </w:r>
      <w:r w:rsidRPr="00160824">
        <w:rPr>
          <w:rStyle w:val="Char4"/>
          <w:rFonts w:hint="cs"/>
          <w:rtl/>
        </w:rPr>
        <w:t>البقرة: 187</w:t>
      </w:r>
      <w:r w:rsidRPr="00160824">
        <w:rPr>
          <w:rStyle w:val="Char4"/>
          <w:rtl/>
        </w:rPr>
        <w:t>]</w:t>
      </w:r>
      <w:r w:rsidRPr="00160824">
        <w:rPr>
          <w:rtl/>
        </w:rPr>
        <w:t>.</w:t>
      </w:r>
    </w:p>
    <w:p w:rsidR="004B71D9" w:rsidRDefault="00293DD3" w:rsidP="00160824">
      <w:pPr>
        <w:pStyle w:val="a3"/>
        <w:rPr>
          <w:sz w:val="26"/>
          <w:szCs w:val="26"/>
          <w:rtl/>
        </w:rPr>
      </w:pPr>
      <w:r w:rsidRPr="00377CF7">
        <w:rPr>
          <w:rFonts w:hint="cs"/>
          <w:sz w:val="26"/>
          <w:rtl/>
        </w:rPr>
        <w:t>«</w:t>
      </w:r>
      <w:r w:rsidR="004B71D9" w:rsidRPr="00377CF7">
        <w:rPr>
          <w:rFonts w:hint="cs"/>
          <w:sz w:val="26"/>
          <w:rtl/>
        </w:rPr>
        <w:t>و آن را از حدود خدا قلمداد فرموده است</w:t>
      </w:r>
      <w:r w:rsidRPr="00377CF7">
        <w:rPr>
          <w:rFonts w:hint="cs"/>
          <w:sz w:val="26"/>
          <w:rtl/>
        </w:rPr>
        <w:t>».</w:t>
      </w:r>
    </w:p>
    <w:p w:rsidR="00260AD1" w:rsidRDefault="004B71D9" w:rsidP="00160824">
      <w:pPr>
        <w:pStyle w:val="a3"/>
        <w:rPr>
          <w:rtl/>
        </w:rPr>
      </w:pPr>
      <w:r>
        <w:rPr>
          <w:rFonts w:hint="cs"/>
          <w:rtl/>
        </w:rPr>
        <w:t>و شهادت زنان در حدود پذیرفته نیست. ابن‌منذر در ادام</w:t>
      </w:r>
      <w:r w:rsidR="00160824">
        <w:rPr>
          <w:rFonts w:hint="cs"/>
          <w:rtl/>
        </w:rPr>
        <w:t>ۀ</w:t>
      </w:r>
      <w:r>
        <w:rPr>
          <w:rFonts w:hint="cs"/>
          <w:rtl/>
        </w:rPr>
        <w:t xml:space="preserve"> آن گوید: زنان چگونه در مواردی شهادت دهند که در حل و عقد آن هیچ‌گونه تصرفی ندارند.</w:t>
      </w:r>
    </w:p>
    <w:p w:rsidR="004B71D9" w:rsidRDefault="004B71D9" w:rsidP="00160824">
      <w:pPr>
        <w:pStyle w:val="a3"/>
        <w:rPr>
          <w:rtl/>
        </w:rPr>
      </w:pPr>
      <w:r>
        <w:rPr>
          <w:rFonts w:hint="cs"/>
          <w:rtl/>
        </w:rPr>
        <w:t>و گاهی در مواردی که مر</w:t>
      </w:r>
      <w:r w:rsidR="00293DD3">
        <w:rPr>
          <w:rFonts w:hint="cs"/>
          <w:rtl/>
        </w:rPr>
        <w:t>دان از</w:t>
      </w:r>
      <w:r>
        <w:rPr>
          <w:rFonts w:hint="cs"/>
          <w:rtl/>
        </w:rPr>
        <w:t xml:space="preserve"> آن آگاهی ندارند اختلاف نظر دارند: آیا شهادت یک زن کافیست یا نه؟ از نظر جمهو باید چهار زن شهادت دهند.</w:t>
      </w:r>
    </w:p>
    <w:p w:rsidR="004B71D9" w:rsidRDefault="004B71D9" w:rsidP="00160824">
      <w:pPr>
        <w:pStyle w:val="a3"/>
        <w:rPr>
          <w:rtl/>
        </w:rPr>
      </w:pPr>
      <w:r>
        <w:rPr>
          <w:rFonts w:hint="cs"/>
          <w:rtl/>
        </w:rPr>
        <w:t>و از مالک و ابن ابی‌لیلی روایت شده که شهادت دو زن کفایت می‌کند.</w:t>
      </w:r>
    </w:p>
    <w:p w:rsidR="004B71D9" w:rsidRDefault="004B71D9" w:rsidP="00160824">
      <w:pPr>
        <w:pStyle w:val="a3"/>
        <w:rPr>
          <w:rtl/>
        </w:rPr>
      </w:pPr>
      <w:r>
        <w:rPr>
          <w:rFonts w:hint="cs"/>
          <w:rtl/>
        </w:rPr>
        <w:t>و از شعبی و ثوری منقول است که شهادت یک زن کفایت می‌کند این، قول علماء حنیفه است.</w:t>
      </w:r>
    </w:p>
    <w:p w:rsidR="004B71D9" w:rsidRDefault="004B71D9" w:rsidP="00160824">
      <w:pPr>
        <w:pStyle w:val="a3"/>
        <w:rPr>
          <w:rtl/>
        </w:rPr>
      </w:pPr>
      <w:r>
        <w:rPr>
          <w:rFonts w:hint="cs"/>
          <w:rtl/>
        </w:rPr>
        <w:t>مهلت در تفسیر</w:t>
      </w:r>
      <w:r w:rsidR="00293DD3">
        <w:rPr>
          <w:rFonts w:hint="cs"/>
          <w:rtl/>
        </w:rPr>
        <w:t xml:space="preserve"> حدیث که </w:t>
      </w:r>
      <w:r w:rsidR="00293DD3" w:rsidRPr="00160824">
        <w:rPr>
          <w:rFonts w:hint="cs"/>
          <w:rtl/>
        </w:rPr>
        <w:t>می‌فرماید: «</w:t>
      </w:r>
      <w:r w:rsidRPr="00160824">
        <w:rPr>
          <w:rFonts w:hint="cs"/>
          <w:rtl/>
        </w:rPr>
        <w:t>م</w:t>
      </w:r>
      <w:r w:rsidR="00293DD3" w:rsidRPr="00160824">
        <w:rPr>
          <w:rFonts w:hint="cs"/>
          <w:rtl/>
        </w:rPr>
        <w:t>گر شهادت زن نصف شهادت مرد نیست؟»</w:t>
      </w:r>
      <w:r w:rsidRPr="00160824">
        <w:rPr>
          <w:rFonts w:hint="cs"/>
          <w:rtl/>
        </w:rPr>
        <w:t xml:space="preserve"> می‌گوید: از این حدیث این حکم استنباط می‌شود ک</w:t>
      </w:r>
      <w:r>
        <w:rPr>
          <w:rFonts w:hint="cs"/>
          <w:rtl/>
        </w:rPr>
        <w:t>ه میان شهود بر حسب عقل و ضبط مسایل، تفاضل وجود دارد، بنابراین اگر یکی از دو مرد، شهادت را فراموش کرد و رفیقش او را یادآور شد، شهادت</w:t>
      </w:r>
      <w:r w:rsidR="00293DD3">
        <w:rPr>
          <w:rFonts w:hint="cs"/>
          <w:rtl/>
        </w:rPr>
        <w:t xml:space="preserve"> </w:t>
      </w:r>
      <w:r>
        <w:rPr>
          <w:rFonts w:hint="cs"/>
          <w:rtl/>
        </w:rPr>
        <w:t>وی جایز است.</w:t>
      </w:r>
    </w:p>
    <w:p w:rsidR="004B71D9" w:rsidRDefault="004B71D9" w:rsidP="00160824">
      <w:pPr>
        <w:pStyle w:val="a3"/>
        <w:rPr>
          <w:rtl/>
        </w:rPr>
      </w:pPr>
      <w:r>
        <w:rPr>
          <w:rFonts w:hint="cs"/>
          <w:rtl/>
        </w:rPr>
        <w:t>از جمله لطایفی که امام شافعی به نقل از مادرش نقل کرده این است. مادرش با زنی دیگر در نزد قاضی مکه بر موضوعی شهادت دادند، قاضی خواست به جهت امتحان آنان را از یکدیگر جدا کند و جداگانه از ایشان سؤال نماید، مادر شافعی گفت: شما حق چنین کاری را ندارید، زیرا خداوند می‌فرماید:</w:t>
      </w:r>
    </w:p>
    <w:p w:rsidR="00CE7684" w:rsidRPr="008173AE" w:rsidRDefault="00CE7684" w:rsidP="00160824">
      <w:pPr>
        <w:pStyle w:val="a3"/>
        <w:rPr>
          <w:rFonts w:ascii="KFGQPC Uthmanic Script HAFS" w:hAnsi="KFGQPC Uthmanic Script HAFS" w:cs="KFGQPC Uthmanic Script HAFS"/>
          <w:rtl/>
        </w:rPr>
      </w:pPr>
      <w:r>
        <w:rPr>
          <w:rFonts w:ascii="Traditional Arabic" w:hAnsi="Traditional Arabic" w:cs="Traditional Arabic"/>
          <w:rtl/>
        </w:rPr>
        <w:t>﴿</w:t>
      </w:r>
      <w:r w:rsidR="008173AE">
        <w:rPr>
          <w:rFonts w:ascii="KFGQPC Uthmanic Script HAFS" w:hAnsi="KFGQPC Uthmanic Script HAFS" w:cs="KFGQPC Uthmanic Script HAFS"/>
          <w:rtl/>
        </w:rPr>
        <w:t xml:space="preserve">أَن تَضِلَّ إِحۡدَىٰهُمَا فَتُذَكِّرَ إِحۡدَىٰهُمَا </w:t>
      </w:r>
      <w:r w:rsidR="008173AE">
        <w:rPr>
          <w:rFonts w:ascii="KFGQPC Uthmanic Script HAFS" w:hAnsi="KFGQPC Uthmanic Script HAFS" w:cs="KFGQPC Uthmanic Script HAFS" w:hint="cs"/>
          <w:rtl/>
        </w:rPr>
        <w:t>ٱ</w:t>
      </w:r>
      <w:r w:rsidR="008173AE">
        <w:rPr>
          <w:rFonts w:ascii="KFGQPC Uthmanic Script HAFS" w:hAnsi="KFGQPC Uthmanic Script HAFS" w:cs="KFGQPC Uthmanic Script HAFS" w:hint="eastAsia"/>
          <w:rtl/>
        </w:rPr>
        <w:t>لۡأُخۡرَىٰۚ</w:t>
      </w:r>
      <w:r>
        <w:rPr>
          <w:rFonts w:ascii="Traditional Arabic" w:hAnsi="Traditional Arabic" w:cs="Traditional Arabic"/>
          <w:rtl/>
        </w:rPr>
        <w:t>﴾</w:t>
      </w:r>
      <w:r>
        <w:rPr>
          <w:rFonts w:hint="cs"/>
          <w:rtl/>
        </w:rPr>
        <w:t xml:space="preserve"> </w:t>
      </w:r>
      <w:r w:rsidRPr="00160824">
        <w:rPr>
          <w:rStyle w:val="Char4"/>
          <w:rtl/>
        </w:rPr>
        <w:t>[</w:t>
      </w:r>
      <w:r w:rsidRPr="00160824">
        <w:rPr>
          <w:rStyle w:val="Char4"/>
          <w:rFonts w:hint="cs"/>
          <w:rtl/>
        </w:rPr>
        <w:t>البقرة: 282</w:t>
      </w:r>
      <w:r w:rsidRPr="00160824">
        <w:rPr>
          <w:rStyle w:val="Char4"/>
          <w:rtl/>
        </w:rPr>
        <w:t>]</w:t>
      </w:r>
      <w:r w:rsidRPr="00160824">
        <w:rPr>
          <w:rtl/>
        </w:rPr>
        <w:t>.</w:t>
      </w:r>
    </w:p>
    <w:p w:rsidR="00114BE2" w:rsidRDefault="00293DD3" w:rsidP="00160824">
      <w:pPr>
        <w:pStyle w:val="a3"/>
        <w:rPr>
          <w:sz w:val="26"/>
          <w:szCs w:val="26"/>
          <w:rtl/>
        </w:rPr>
      </w:pPr>
      <w:r w:rsidRPr="00377CF7">
        <w:rPr>
          <w:rFonts w:hint="cs"/>
          <w:sz w:val="26"/>
          <w:rtl/>
        </w:rPr>
        <w:t>«</w:t>
      </w:r>
      <w:r w:rsidR="00114BE2" w:rsidRPr="00377CF7">
        <w:rPr>
          <w:rFonts w:hint="cs"/>
          <w:sz w:val="26"/>
          <w:rtl/>
        </w:rPr>
        <w:t>اگر یکی از دو زن شاهد، شهادت را فرموش کرد دیگری آن را به او یادآوری نماید</w:t>
      </w:r>
      <w:r w:rsidRPr="00377CF7">
        <w:rPr>
          <w:rFonts w:hint="cs"/>
          <w:sz w:val="26"/>
          <w:rtl/>
        </w:rPr>
        <w:t>».</w:t>
      </w:r>
    </w:p>
    <w:p w:rsidR="00933179" w:rsidRPr="00DC6647" w:rsidRDefault="00377CF7" w:rsidP="00933179">
      <w:pPr>
        <w:pStyle w:val="Heading1"/>
        <w:bidi/>
        <w:rPr>
          <w:rtl/>
          <w:lang w:bidi="fa-IR"/>
        </w:rPr>
      </w:pPr>
      <w:bookmarkStart w:id="3230" w:name="_Toc262412517"/>
      <w:bookmarkStart w:id="3231" w:name="_Toc340600085"/>
      <w:bookmarkStart w:id="3232" w:name="_Toc408539561"/>
      <w:r>
        <w:rPr>
          <w:rFonts w:hint="cs"/>
          <w:rtl/>
          <w:lang w:bidi="fa-IR"/>
        </w:rPr>
        <w:t xml:space="preserve">5- </w:t>
      </w:r>
      <w:r w:rsidR="00933179">
        <w:rPr>
          <w:rFonts w:hint="cs"/>
          <w:rtl/>
          <w:lang w:bidi="fa-IR"/>
        </w:rPr>
        <w:t>احکام شهادت</w:t>
      </w:r>
      <w:bookmarkEnd w:id="3230"/>
      <w:bookmarkEnd w:id="3231"/>
      <w:bookmarkEnd w:id="3232"/>
    </w:p>
    <w:p w:rsidR="00933179" w:rsidRPr="00260AD1" w:rsidRDefault="002B6FBE" w:rsidP="005E6881">
      <w:pPr>
        <w:pStyle w:val="a3"/>
        <w:numPr>
          <w:ilvl w:val="0"/>
          <w:numId w:val="166"/>
        </w:numPr>
        <w:ind w:left="641" w:hanging="357"/>
        <w:rPr>
          <w:rtl/>
        </w:rPr>
      </w:pPr>
      <w:r>
        <w:rPr>
          <w:rFonts w:hint="cs"/>
          <w:rtl/>
        </w:rPr>
        <w:t>شهادت باید از روی علم و یقین به</w:t>
      </w:r>
      <w:r w:rsidR="003A6A7F">
        <w:rPr>
          <w:rFonts w:hint="cs"/>
          <w:rtl/>
        </w:rPr>
        <w:t xml:space="preserve"> وسیلۀ </w:t>
      </w:r>
      <w:r>
        <w:rPr>
          <w:rFonts w:hint="cs"/>
          <w:rtl/>
        </w:rPr>
        <w:t>رؤیت یا استماع باشد.</w:t>
      </w:r>
    </w:p>
    <w:p w:rsidR="00260AD1" w:rsidRDefault="002B6FBE" w:rsidP="005E6881">
      <w:pPr>
        <w:pStyle w:val="a3"/>
        <w:numPr>
          <w:ilvl w:val="0"/>
          <w:numId w:val="166"/>
        </w:numPr>
        <w:ind w:left="641" w:hanging="357"/>
        <w:rPr>
          <w:rtl/>
        </w:rPr>
      </w:pPr>
      <w:r>
        <w:rPr>
          <w:rFonts w:hint="cs"/>
          <w:rtl/>
        </w:rPr>
        <w:t>اگر شاهد، به دلایلی از قبیل مریضی، غیبت و مرگ نتوانست حضور به هم رساند و حکم حاکم بر آن متوقف بود، کسانی دیگر می‌توانند بر شهادت او شهادت بدهند.</w:t>
      </w:r>
    </w:p>
    <w:p w:rsidR="002B6FBE" w:rsidRDefault="00F35AD0" w:rsidP="005E6881">
      <w:pPr>
        <w:pStyle w:val="a3"/>
        <w:numPr>
          <w:ilvl w:val="0"/>
          <w:numId w:val="166"/>
        </w:numPr>
        <w:ind w:left="641" w:hanging="357"/>
        <w:rPr>
          <w:rtl/>
        </w:rPr>
      </w:pPr>
      <w:r>
        <w:rPr>
          <w:rFonts w:hint="cs"/>
          <w:rtl/>
        </w:rPr>
        <w:t>اگر عدالت شاهد معلوم نبود، با شهادت دو نفر عادل مبنی بر عدالت و رضایت از او تزکیه می‌شود، اما اگر عدالت او آشکار و معلوم بود، قاضی نیازی به تزکی</w:t>
      </w:r>
      <w:r w:rsidR="00160824">
        <w:rPr>
          <w:rFonts w:hint="cs"/>
          <w:rtl/>
        </w:rPr>
        <w:t>ۀ</w:t>
      </w:r>
      <w:r>
        <w:rPr>
          <w:rFonts w:hint="cs"/>
          <w:rtl/>
        </w:rPr>
        <w:t xml:space="preserve"> شاهد ندارد.</w:t>
      </w:r>
    </w:p>
    <w:p w:rsidR="00F35AD0" w:rsidRDefault="00F35AD0" w:rsidP="005E6881">
      <w:pPr>
        <w:pStyle w:val="a3"/>
        <w:numPr>
          <w:ilvl w:val="0"/>
          <w:numId w:val="166"/>
        </w:numPr>
        <w:ind w:left="641" w:hanging="357"/>
        <w:rPr>
          <w:rtl/>
        </w:rPr>
      </w:pPr>
      <w:r>
        <w:rPr>
          <w:rFonts w:hint="cs"/>
          <w:rtl/>
        </w:rPr>
        <w:t>اگر دو مرد، شاهد را تزکیه ولی دو مرد دیگر او را تجریح (متهم به عدم عدالت) کردند احتیاطاً جانب تجریح مقدم بر جانب تزکی</w:t>
      </w:r>
      <w:r w:rsidR="00160824">
        <w:rPr>
          <w:rFonts w:hint="cs"/>
          <w:rtl/>
        </w:rPr>
        <w:t>ۀ</w:t>
      </w:r>
      <w:r>
        <w:rPr>
          <w:rFonts w:hint="cs"/>
          <w:rtl/>
        </w:rPr>
        <w:t xml:space="preserve"> او است.</w:t>
      </w:r>
    </w:p>
    <w:p w:rsidR="00F35AD0" w:rsidRDefault="00F35AD0" w:rsidP="005E6881">
      <w:pPr>
        <w:pStyle w:val="a3"/>
        <w:numPr>
          <w:ilvl w:val="0"/>
          <w:numId w:val="166"/>
        </w:numPr>
        <w:ind w:left="641" w:hanging="357"/>
        <w:rPr>
          <w:rtl/>
        </w:rPr>
      </w:pPr>
      <w:r>
        <w:rPr>
          <w:rFonts w:hint="cs"/>
          <w:rtl/>
        </w:rPr>
        <w:t>تأدیب و تنبیه شاهد دروغگو واجب است تا</w:t>
      </w:r>
      <w:r w:rsidR="00D52221">
        <w:rPr>
          <w:rFonts w:hint="cs"/>
          <w:rtl/>
        </w:rPr>
        <w:t xml:space="preserve"> </w:t>
      </w:r>
      <w:r>
        <w:rPr>
          <w:rFonts w:hint="cs"/>
          <w:rtl/>
        </w:rPr>
        <w:t>کسی مرتکب آن نشده و عبرتی برای دیگران باشد.</w:t>
      </w:r>
    </w:p>
    <w:p w:rsidR="00F35AD0" w:rsidRDefault="001B41A9" w:rsidP="007632E3">
      <w:pPr>
        <w:pStyle w:val="a3"/>
        <w:rPr>
          <w:rtl/>
        </w:rPr>
      </w:pPr>
      <w:r>
        <w:rPr>
          <w:rFonts w:hint="cs"/>
          <w:rtl/>
        </w:rPr>
        <w:t>الف-</w:t>
      </w:r>
      <w:r w:rsidR="00F35AD0">
        <w:rPr>
          <w:rFonts w:hint="cs"/>
          <w:rtl/>
        </w:rPr>
        <w:t xml:space="preserve"> خزیم بن‌فاتک اسدی</w:t>
      </w:r>
      <w:r w:rsidR="00F35AD0">
        <w:rPr>
          <w:rFonts w:cs="CTraditional Arabic" w:hint="cs"/>
          <w:sz w:val="26"/>
          <w:szCs w:val="26"/>
          <w:rtl/>
        </w:rPr>
        <w:t>س</w:t>
      </w:r>
      <w:r w:rsidR="00F35AD0">
        <w:rPr>
          <w:rFonts w:hint="cs"/>
          <w:rtl/>
        </w:rPr>
        <w:t xml:space="preserve"> گوید: رسول‌خدا</w:t>
      </w:r>
      <w:r w:rsidR="00F35AD0">
        <w:rPr>
          <w:rFonts w:cs="CTraditional Arabic" w:hint="cs"/>
          <w:sz w:val="26"/>
          <w:szCs w:val="26"/>
          <w:rtl/>
        </w:rPr>
        <w:t>ص</w:t>
      </w:r>
      <w:r w:rsidR="00F35AD0">
        <w:rPr>
          <w:rFonts w:hint="cs"/>
          <w:rtl/>
        </w:rPr>
        <w:t xml:space="preserve"> نماز صبح را خواند وقتی نمازش را تمام کرد بلند شد و سه مرتبه فرمود: شهادت دروغ معادل شرک ورزیدن به خدا است و این آیه را تلاوت فرمود:</w:t>
      </w:r>
    </w:p>
    <w:p w:rsidR="00CE7684" w:rsidRPr="008173AE" w:rsidRDefault="00CE7684" w:rsidP="008173AE">
      <w:pPr>
        <w:tabs>
          <w:tab w:val="right" w:pos="7031"/>
        </w:tabs>
        <w:bidi/>
        <w:spacing w:line="228" w:lineRule="auto"/>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8173AE">
        <w:rPr>
          <w:rFonts w:ascii="KFGQPC Uthmanic Script HAFS" w:hAnsi="KFGQPC Uthmanic Script HAFS" w:cs="KFGQPC Uthmanic Script HAFS"/>
          <w:sz w:val="28"/>
          <w:szCs w:val="28"/>
          <w:rtl/>
        </w:rPr>
        <w:t>وَ</w:t>
      </w:r>
      <w:r w:rsidR="008173AE">
        <w:rPr>
          <w:rFonts w:ascii="KFGQPC Uthmanic Script HAFS" w:hAnsi="KFGQPC Uthmanic Script HAFS" w:cs="KFGQPC Uthmanic Script HAFS" w:hint="cs"/>
          <w:sz w:val="28"/>
          <w:szCs w:val="28"/>
          <w:rtl/>
        </w:rPr>
        <w:t>ٱ</w:t>
      </w:r>
      <w:r w:rsidR="008173AE">
        <w:rPr>
          <w:rFonts w:ascii="KFGQPC Uthmanic Script HAFS" w:hAnsi="KFGQPC Uthmanic Script HAFS" w:cs="KFGQPC Uthmanic Script HAFS" w:hint="eastAsia"/>
          <w:sz w:val="28"/>
          <w:szCs w:val="28"/>
          <w:rtl/>
        </w:rPr>
        <w:t>جۡتَنِبُواْ</w:t>
      </w:r>
      <w:r w:rsidR="008173AE">
        <w:rPr>
          <w:rFonts w:ascii="KFGQPC Uthmanic Script HAFS" w:hAnsi="KFGQPC Uthmanic Script HAFS" w:cs="KFGQPC Uthmanic Script HAFS"/>
          <w:sz w:val="28"/>
          <w:szCs w:val="28"/>
          <w:rtl/>
        </w:rPr>
        <w:t xml:space="preserve"> قَوۡلَ </w:t>
      </w:r>
      <w:r w:rsidR="008173AE">
        <w:rPr>
          <w:rFonts w:ascii="KFGQPC Uthmanic Script HAFS" w:hAnsi="KFGQPC Uthmanic Script HAFS" w:cs="KFGQPC Uthmanic Script HAFS" w:hint="cs"/>
          <w:sz w:val="28"/>
          <w:szCs w:val="28"/>
          <w:rtl/>
        </w:rPr>
        <w:t>ٱ</w:t>
      </w:r>
      <w:r w:rsidR="008173AE">
        <w:rPr>
          <w:rFonts w:ascii="KFGQPC Uthmanic Script HAFS" w:hAnsi="KFGQPC Uthmanic Script HAFS" w:cs="KFGQPC Uthmanic Script HAFS" w:hint="eastAsia"/>
          <w:sz w:val="28"/>
          <w:szCs w:val="28"/>
          <w:rtl/>
        </w:rPr>
        <w:t>لزُّورِ</w:t>
      </w:r>
      <w:r w:rsidR="008173AE">
        <w:rPr>
          <w:rFonts w:ascii="KFGQPC Uthmanic Script HAFS" w:hAnsi="KFGQPC Uthmanic Script HAFS" w:cs="KFGQPC Uthmanic Script HAFS"/>
          <w:sz w:val="28"/>
          <w:szCs w:val="28"/>
          <w:rtl/>
        </w:rPr>
        <w:t xml:space="preserve"> ٣٠</w:t>
      </w:r>
      <w:r>
        <w:rPr>
          <w:rFonts w:ascii="Traditional Arabic" w:hAnsi="Traditional Arabic" w:cs="Traditional Arabic"/>
          <w:sz w:val="28"/>
          <w:szCs w:val="28"/>
          <w:rtl/>
          <w:lang w:bidi="fa-IR"/>
        </w:rPr>
        <w:t>﴾</w:t>
      </w:r>
      <w:r>
        <w:rPr>
          <w:rFonts w:cs="B Lotus" w:hint="cs"/>
          <w:sz w:val="28"/>
          <w:szCs w:val="28"/>
          <w:rtl/>
          <w:lang w:bidi="fa-IR"/>
        </w:rPr>
        <w:t xml:space="preserve"> </w:t>
      </w:r>
      <w:r w:rsidRPr="007632E3">
        <w:rPr>
          <w:rStyle w:val="Char4"/>
          <w:rtl/>
        </w:rPr>
        <w:t>[</w:t>
      </w:r>
      <w:r w:rsidRPr="007632E3">
        <w:rPr>
          <w:rStyle w:val="Char4"/>
          <w:rFonts w:hint="cs"/>
          <w:rtl/>
        </w:rPr>
        <w:t>الحج: 30</w:t>
      </w:r>
      <w:r w:rsidRPr="007632E3">
        <w:rPr>
          <w:rStyle w:val="Char4"/>
          <w:rtl/>
        </w:rPr>
        <w:t>]</w:t>
      </w:r>
      <w:r w:rsidRPr="007632E3">
        <w:rPr>
          <w:rStyle w:val="Char3"/>
          <w:rtl/>
        </w:rPr>
        <w:t>.</w:t>
      </w:r>
    </w:p>
    <w:p w:rsidR="00F35AD0" w:rsidRDefault="00D52221" w:rsidP="007632E3">
      <w:pPr>
        <w:pStyle w:val="a3"/>
        <w:rPr>
          <w:rtl/>
        </w:rPr>
      </w:pPr>
      <w:r w:rsidRPr="00377CF7">
        <w:rPr>
          <w:rFonts w:hint="cs"/>
          <w:rtl/>
        </w:rPr>
        <w:t>«</w:t>
      </w:r>
      <w:r w:rsidRPr="00377CF7">
        <w:rPr>
          <w:rtl/>
        </w:rPr>
        <w:t>و از سخن (شهادت) دروغ دور مانيد</w:t>
      </w:r>
      <w:r w:rsidRPr="00377CF7">
        <w:rPr>
          <w:rFonts w:hint="cs"/>
          <w:rtl/>
        </w:rPr>
        <w:t>»</w:t>
      </w:r>
      <w:r w:rsidR="00277019">
        <w:rPr>
          <w:rFonts w:hint="cs"/>
          <w:rtl/>
        </w:rPr>
        <w:t xml:space="preserve"> </w:t>
      </w:r>
      <w:r w:rsidR="00EC428E">
        <w:rPr>
          <w:rFonts w:hint="cs"/>
          <w:rtl/>
        </w:rPr>
        <w:t>(روایت از ابوداود، ابن ماجه و ترمذی)</w:t>
      </w:r>
      <w:r>
        <w:rPr>
          <w:rFonts w:hint="cs"/>
          <w:rtl/>
        </w:rPr>
        <w:t>.</w:t>
      </w:r>
    </w:p>
    <w:p w:rsidR="00EC428E" w:rsidRDefault="001B41A9" w:rsidP="007632E3">
      <w:pPr>
        <w:pStyle w:val="a3"/>
        <w:rPr>
          <w:rtl/>
        </w:rPr>
      </w:pPr>
      <w:r>
        <w:rPr>
          <w:rFonts w:hint="cs"/>
          <w:rtl/>
        </w:rPr>
        <w:t xml:space="preserve">ب- </w:t>
      </w:r>
      <w:r w:rsidR="00570822">
        <w:rPr>
          <w:rFonts w:hint="cs"/>
          <w:rtl/>
        </w:rPr>
        <w:t xml:space="preserve">عبدالرحمن بن‌ابی </w:t>
      </w:r>
      <w:r w:rsidR="00D52221">
        <w:rPr>
          <w:rFonts w:hint="cs"/>
          <w:rtl/>
        </w:rPr>
        <w:t xml:space="preserve">بکره به نقل از پدرش آورده است: </w:t>
      </w:r>
      <w:r w:rsidR="00D52221">
        <w:rPr>
          <w:rFonts w:cs="Traditional Arabic" w:hint="cs"/>
          <w:rtl/>
        </w:rPr>
        <w:t>«</w:t>
      </w:r>
      <w:r w:rsidR="00570822">
        <w:rPr>
          <w:rFonts w:hint="cs"/>
          <w:rtl/>
        </w:rPr>
        <w:t>رسول‌خدا</w:t>
      </w:r>
      <w:r w:rsidR="00570822">
        <w:rPr>
          <w:rFonts w:cs="CTraditional Arabic" w:hint="cs"/>
          <w:szCs w:val="26"/>
          <w:rtl/>
        </w:rPr>
        <w:t>ص</w:t>
      </w:r>
      <w:r w:rsidR="00570822">
        <w:rPr>
          <w:rFonts w:hint="cs"/>
          <w:rtl/>
        </w:rPr>
        <w:t xml:space="preserve"> فرمود: آیا شما را از بزرگترین گناهان کبیره باخبر نکنم؟ عرض کردند: چرا یا رسول‌الله، فرمود: شرک ورزیدن به خدا، رنجاندن والدین و شهادت دروغ یا قول دروغ، و آنقدر رسول‌خدا</w:t>
      </w:r>
      <w:r w:rsidR="00570822">
        <w:rPr>
          <w:rFonts w:cs="CTraditional Arabic" w:hint="cs"/>
          <w:szCs w:val="26"/>
          <w:rtl/>
        </w:rPr>
        <w:t>ص</w:t>
      </w:r>
      <w:r w:rsidR="00570822">
        <w:rPr>
          <w:rFonts w:hint="cs"/>
          <w:rtl/>
        </w:rPr>
        <w:t xml:space="preserve"> آن را تکرار کرد تا اینکه گفتیم: ای‌کاش! ساکت می</w:t>
      </w:r>
      <w:r w:rsidR="00570822">
        <w:rPr>
          <w:rFonts w:hint="eastAsia"/>
          <w:rtl/>
        </w:rPr>
        <w:t>‌</w:t>
      </w:r>
      <w:r w:rsidR="00570822">
        <w:rPr>
          <w:rFonts w:hint="cs"/>
          <w:rtl/>
        </w:rPr>
        <w:t>شد</w:t>
      </w:r>
      <w:r w:rsidR="00D52221">
        <w:rPr>
          <w:rFonts w:cs="Traditional Arabic" w:hint="cs"/>
          <w:rtl/>
        </w:rPr>
        <w:t>»</w:t>
      </w:r>
      <w:r w:rsidR="00D52221">
        <w:rPr>
          <w:rFonts w:hint="cs"/>
          <w:rtl/>
        </w:rPr>
        <w:t>.</w:t>
      </w:r>
      <w:r w:rsidR="00277019">
        <w:rPr>
          <w:rFonts w:hint="cs"/>
          <w:rtl/>
        </w:rPr>
        <w:t xml:space="preserve"> </w:t>
      </w:r>
      <w:r w:rsidR="00570822">
        <w:rPr>
          <w:rFonts w:hint="cs"/>
          <w:rtl/>
        </w:rPr>
        <w:t>(روایت از ترمذی)</w:t>
      </w:r>
      <w:r w:rsidR="00D52221">
        <w:rPr>
          <w:rFonts w:hint="cs"/>
          <w:rtl/>
        </w:rPr>
        <w:t>.</w:t>
      </w:r>
    </w:p>
    <w:p w:rsidR="008008B7" w:rsidRPr="00DC6647" w:rsidRDefault="00377CF7" w:rsidP="00FB55E9">
      <w:pPr>
        <w:pStyle w:val="Heading1"/>
        <w:bidi/>
        <w:spacing w:line="228" w:lineRule="auto"/>
        <w:rPr>
          <w:rtl/>
          <w:lang w:bidi="fa-IR"/>
        </w:rPr>
      </w:pPr>
      <w:bookmarkStart w:id="3233" w:name="_Toc262412518"/>
      <w:bookmarkStart w:id="3234" w:name="_Toc340600086"/>
      <w:bookmarkStart w:id="3235" w:name="_Toc408539562"/>
      <w:r>
        <w:rPr>
          <w:rFonts w:hint="cs"/>
          <w:rtl/>
          <w:lang w:bidi="fa-IR"/>
        </w:rPr>
        <w:t>6-</w:t>
      </w:r>
      <w:r w:rsidR="008008B7">
        <w:rPr>
          <w:rFonts w:hint="cs"/>
          <w:rtl/>
          <w:lang w:bidi="fa-IR"/>
        </w:rPr>
        <w:t xml:space="preserve"> انواع شهادت</w:t>
      </w:r>
      <w:bookmarkEnd w:id="3233"/>
      <w:bookmarkEnd w:id="3234"/>
      <w:bookmarkEnd w:id="3235"/>
    </w:p>
    <w:p w:rsidR="008008B7" w:rsidRDefault="00D52221" w:rsidP="005E6881">
      <w:pPr>
        <w:widowControl w:val="0"/>
        <w:numPr>
          <w:ilvl w:val="0"/>
          <w:numId w:val="52"/>
        </w:numPr>
        <w:bidi/>
        <w:spacing w:line="228" w:lineRule="auto"/>
        <w:jc w:val="both"/>
        <w:rPr>
          <w:rFonts w:cs="B Lotus"/>
          <w:sz w:val="28"/>
          <w:szCs w:val="28"/>
          <w:rtl/>
          <w:lang w:bidi="fa-IR"/>
        </w:rPr>
      </w:pPr>
      <w:r w:rsidRPr="009C1596">
        <w:rPr>
          <w:rStyle w:val="Char3"/>
          <w:rFonts w:hint="cs"/>
          <w:rtl/>
        </w:rPr>
        <w:t>شهادت زنا.</w:t>
      </w:r>
    </w:p>
    <w:p w:rsidR="00F35AD0" w:rsidRDefault="00262BE9" w:rsidP="009C1596">
      <w:pPr>
        <w:pStyle w:val="a3"/>
        <w:rPr>
          <w:rtl/>
        </w:rPr>
      </w:pPr>
      <w:r>
        <w:rPr>
          <w:rFonts w:hint="cs"/>
          <w:rtl/>
        </w:rPr>
        <w:t>در شهادت زنا باید چهار مرد شهادت دهند؛ به دلیل این آیه که می‌فرماید:</w:t>
      </w:r>
    </w:p>
    <w:p w:rsidR="00CE7684" w:rsidRPr="008173AE" w:rsidRDefault="00CE7684" w:rsidP="008173AE">
      <w:pPr>
        <w:widowControl w:val="0"/>
        <w:tabs>
          <w:tab w:val="right" w:pos="7031"/>
        </w:tabs>
        <w:bidi/>
        <w:spacing w:line="228" w:lineRule="auto"/>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8173AE">
        <w:rPr>
          <w:rFonts w:ascii="KFGQPC Uthmanic Script HAFS" w:hAnsi="KFGQPC Uthmanic Script HAFS" w:cs="KFGQPC Uthmanic Script HAFS"/>
          <w:sz w:val="28"/>
          <w:szCs w:val="28"/>
          <w:rtl/>
        </w:rPr>
        <w:t>فَ</w:t>
      </w:r>
      <w:r w:rsidR="008173AE">
        <w:rPr>
          <w:rFonts w:ascii="KFGQPC Uthmanic Script HAFS" w:hAnsi="KFGQPC Uthmanic Script HAFS" w:cs="KFGQPC Uthmanic Script HAFS" w:hint="cs"/>
          <w:sz w:val="28"/>
          <w:szCs w:val="28"/>
          <w:rtl/>
        </w:rPr>
        <w:t>ٱ</w:t>
      </w:r>
      <w:r w:rsidR="008173AE">
        <w:rPr>
          <w:rFonts w:ascii="KFGQPC Uthmanic Script HAFS" w:hAnsi="KFGQPC Uthmanic Script HAFS" w:cs="KFGQPC Uthmanic Script HAFS" w:hint="eastAsia"/>
          <w:sz w:val="28"/>
          <w:szCs w:val="28"/>
          <w:rtl/>
        </w:rPr>
        <w:t>سۡتَشۡهِدُواْ</w:t>
      </w:r>
      <w:r w:rsidR="008173AE">
        <w:rPr>
          <w:rFonts w:ascii="KFGQPC Uthmanic Script HAFS" w:hAnsi="KFGQPC Uthmanic Script HAFS" w:cs="KFGQPC Uthmanic Script HAFS"/>
          <w:sz w:val="28"/>
          <w:szCs w:val="28"/>
          <w:rtl/>
        </w:rPr>
        <w:t xml:space="preserve"> عَلَيۡهِنَّ أَرۡبَعَةٗ مِّنكُمۡ</w:t>
      </w:r>
      <w:r>
        <w:rPr>
          <w:rFonts w:ascii="Traditional Arabic" w:hAnsi="Traditional Arabic" w:cs="Traditional Arabic"/>
          <w:sz w:val="28"/>
          <w:szCs w:val="28"/>
          <w:rtl/>
          <w:lang w:bidi="fa-IR"/>
        </w:rPr>
        <w:t>﴾</w:t>
      </w:r>
      <w:r>
        <w:rPr>
          <w:rFonts w:cs="B Lotus" w:hint="cs"/>
          <w:sz w:val="28"/>
          <w:szCs w:val="28"/>
          <w:rtl/>
          <w:lang w:bidi="fa-IR"/>
        </w:rPr>
        <w:t xml:space="preserve"> </w:t>
      </w:r>
      <w:r w:rsidRPr="009C1596">
        <w:rPr>
          <w:rStyle w:val="Char4"/>
          <w:rtl/>
        </w:rPr>
        <w:t>[</w:t>
      </w:r>
      <w:r w:rsidRPr="009C1596">
        <w:rPr>
          <w:rStyle w:val="Char4"/>
          <w:rFonts w:hint="cs"/>
          <w:rtl/>
        </w:rPr>
        <w:t>النساء: 15</w:t>
      </w:r>
      <w:r w:rsidRPr="009C1596">
        <w:rPr>
          <w:rStyle w:val="Char4"/>
          <w:rtl/>
        </w:rPr>
        <w:t>]</w:t>
      </w:r>
      <w:r w:rsidRPr="009C1596">
        <w:rPr>
          <w:rStyle w:val="Char3"/>
          <w:rtl/>
        </w:rPr>
        <w:t>.</w:t>
      </w:r>
    </w:p>
    <w:p w:rsidR="00AD17CF" w:rsidRDefault="00D52221" w:rsidP="009C1596">
      <w:pPr>
        <w:pStyle w:val="a3"/>
        <w:rPr>
          <w:rFonts w:cs="B Badr"/>
          <w:b/>
          <w:bCs/>
          <w:sz w:val="32"/>
          <w:szCs w:val="32"/>
          <w:rtl/>
        </w:rPr>
      </w:pPr>
      <w:r w:rsidRPr="00377CF7">
        <w:rPr>
          <w:rFonts w:hint="cs"/>
          <w:rtl/>
        </w:rPr>
        <w:t>«</w:t>
      </w:r>
      <w:r w:rsidRPr="00D52221">
        <w:rPr>
          <w:rtl/>
        </w:rPr>
        <w:t>چهار كس از خودتان را بر</w:t>
      </w:r>
      <w:r w:rsidR="00853096">
        <w:rPr>
          <w:rtl/>
        </w:rPr>
        <w:t xml:space="preserve"> آن‌ها </w:t>
      </w:r>
      <w:r w:rsidRPr="00D52221">
        <w:rPr>
          <w:rtl/>
        </w:rPr>
        <w:t>گواه بگيريد</w:t>
      </w:r>
      <w:r w:rsidRPr="00377CF7">
        <w:rPr>
          <w:rFonts w:hint="cs"/>
          <w:rtl/>
        </w:rPr>
        <w:t>»</w:t>
      </w:r>
      <w:r w:rsidR="00FB55E9">
        <w:rPr>
          <w:rFonts w:hint="cs"/>
          <w:rtl/>
        </w:rPr>
        <w:t>.</w:t>
      </w:r>
      <w:r w:rsidR="00AD17CF" w:rsidRPr="00D52221">
        <w:rPr>
          <w:rFonts w:hint="cs"/>
          <w:rtl/>
        </w:rPr>
        <w:t xml:space="preserve"> </w:t>
      </w:r>
    </w:p>
    <w:p w:rsidR="00262BE9" w:rsidRDefault="00AD17CF" w:rsidP="009C1596">
      <w:pPr>
        <w:pStyle w:val="a3"/>
        <w:rPr>
          <w:rtl/>
        </w:rPr>
      </w:pPr>
      <w:r>
        <w:rPr>
          <w:rFonts w:hint="cs"/>
          <w:rtl/>
        </w:rPr>
        <w:t>بنابراین شهادت کمتر از آن قابل قبول نیست.</w:t>
      </w:r>
    </w:p>
    <w:p w:rsidR="00AD17CF" w:rsidRDefault="00D52221" w:rsidP="005E6881">
      <w:pPr>
        <w:widowControl w:val="0"/>
        <w:numPr>
          <w:ilvl w:val="0"/>
          <w:numId w:val="52"/>
        </w:numPr>
        <w:bidi/>
        <w:spacing w:line="228" w:lineRule="auto"/>
        <w:jc w:val="both"/>
        <w:rPr>
          <w:rFonts w:cs="B Lotus"/>
          <w:sz w:val="28"/>
          <w:szCs w:val="28"/>
          <w:rtl/>
          <w:lang w:bidi="fa-IR"/>
        </w:rPr>
      </w:pPr>
      <w:r w:rsidRPr="009C1596">
        <w:rPr>
          <w:rStyle w:val="Char3"/>
          <w:rFonts w:hint="cs"/>
          <w:rtl/>
        </w:rPr>
        <w:t>شهادت غیر از زنا.</w:t>
      </w:r>
    </w:p>
    <w:p w:rsidR="00AD17CF" w:rsidRDefault="00AD17CF" w:rsidP="009C1596">
      <w:pPr>
        <w:pStyle w:val="a3"/>
        <w:rPr>
          <w:rtl/>
        </w:rPr>
      </w:pPr>
      <w:r>
        <w:rPr>
          <w:rFonts w:hint="cs"/>
          <w:rtl/>
        </w:rPr>
        <w:t>در غیر آن شهادت دو نفر عادل کافیست.</w:t>
      </w:r>
    </w:p>
    <w:p w:rsidR="00AD17CF" w:rsidRDefault="00AD17CF" w:rsidP="005E6881">
      <w:pPr>
        <w:widowControl w:val="0"/>
        <w:numPr>
          <w:ilvl w:val="0"/>
          <w:numId w:val="52"/>
        </w:numPr>
        <w:bidi/>
        <w:spacing w:line="228" w:lineRule="auto"/>
        <w:jc w:val="both"/>
        <w:rPr>
          <w:rFonts w:cs="B Lotus"/>
          <w:sz w:val="28"/>
          <w:szCs w:val="28"/>
          <w:rtl/>
          <w:lang w:bidi="fa-IR"/>
        </w:rPr>
      </w:pPr>
      <w:r w:rsidRPr="009C1596">
        <w:rPr>
          <w:rStyle w:val="Char3"/>
          <w:rFonts w:hint="cs"/>
          <w:rtl/>
        </w:rPr>
        <w:t>شهادت اموال.</w:t>
      </w:r>
    </w:p>
    <w:p w:rsidR="00AD17CF" w:rsidRDefault="00AD17CF" w:rsidP="009C1596">
      <w:pPr>
        <w:pStyle w:val="a3"/>
        <w:rPr>
          <w:rtl/>
        </w:rPr>
      </w:pPr>
      <w:r>
        <w:rPr>
          <w:rFonts w:hint="cs"/>
          <w:rtl/>
        </w:rPr>
        <w:t>برای شهادت در اموال یک مرد و دو زن کافیست.</w:t>
      </w:r>
    </w:p>
    <w:p w:rsidR="00AD17CF" w:rsidRDefault="00D52221" w:rsidP="005E6881">
      <w:pPr>
        <w:widowControl w:val="0"/>
        <w:numPr>
          <w:ilvl w:val="0"/>
          <w:numId w:val="52"/>
        </w:numPr>
        <w:bidi/>
        <w:spacing w:line="228" w:lineRule="auto"/>
        <w:jc w:val="both"/>
        <w:rPr>
          <w:rFonts w:cs="B Lotus"/>
          <w:sz w:val="28"/>
          <w:szCs w:val="28"/>
          <w:rtl/>
          <w:lang w:bidi="fa-IR"/>
        </w:rPr>
      </w:pPr>
      <w:r w:rsidRPr="009C1596">
        <w:rPr>
          <w:rStyle w:val="Char3"/>
          <w:rFonts w:hint="cs"/>
          <w:rtl/>
        </w:rPr>
        <w:t>شهادت احکام.</w:t>
      </w:r>
    </w:p>
    <w:p w:rsidR="00AD17CF" w:rsidRDefault="00AD17CF" w:rsidP="009C1596">
      <w:pPr>
        <w:pStyle w:val="a3"/>
        <w:rPr>
          <w:rtl/>
        </w:rPr>
      </w:pPr>
      <w:r>
        <w:rPr>
          <w:rFonts w:hint="cs"/>
          <w:rtl/>
        </w:rPr>
        <w:t>در ادای شهادت برا</w:t>
      </w:r>
      <w:r w:rsidR="00DD66C9">
        <w:rPr>
          <w:rFonts w:hint="cs"/>
          <w:rtl/>
        </w:rPr>
        <w:t>ی</w:t>
      </w:r>
      <w:r>
        <w:rPr>
          <w:rFonts w:hint="cs"/>
          <w:rtl/>
        </w:rPr>
        <w:t xml:space="preserve"> ثبوت احکام یک مرد و یک سوگند کافیست.</w:t>
      </w:r>
    </w:p>
    <w:p w:rsidR="00C04D09" w:rsidRPr="00DC6647" w:rsidRDefault="00377CF7" w:rsidP="00FB55E9">
      <w:pPr>
        <w:pStyle w:val="Heading1"/>
        <w:bidi/>
        <w:spacing w:line="216" w:lineRule="auto"/>
        <w:rPr>
          <w:rtl/>
          <w:lang w:bidi="fa-IR"/>
        </w:rPr>
      </w:pPr>
      <w:bookmarkStart w:id="3236" w:name="_Toc262412519"/>
      <w:bookmarkStart w:id="3237" w:name="_Toc340600087"/>
      <w:bookmarkStart w:id="3238" w:name="_Toc408539563"/>
      <w:r>
        <w:rPr>
          <w:rFonts w:hint="cs"/>
          <w:rtl/>
          <w:lang w:bidi="fa-IR"/>
        </w:rPr>
        <w:t>7-</w:t>
      </w:r>
      <w:r w:rsidR="00C04D09">
        <w:rPr>
          <w:rFonts w:hint="cs"/>
          <w:rtl/>
          <w:lang w:bidi="fa-IR"/>
        </w:rPr>
        <w:t xml:space="preserve"> </w:t>
      </w:r>
      <w:r w:rsidR="006B69EE">
        <w:rPr>
          <w:rFonts w:hint="cs"/>
          <w:rtl/>
          <w:lang w:bidi="fa-IR"/>
        </w:rPr>
        <w:t>نهی از شهادت ستمگرانه</w:t>
      </w:r>
      <w:bookmarkEnd w:id="3236"/>
      <w:bookmarkEnd w:id="3237"/>
      <w:bookmarkEnd w:id="3238"/>
    </w:p>
    <w:p w:rsidR="00C04D09" w:rsidRDefault="006B69EE" w:rsidP="005E6881">
      <w:pPr>
        <w:pStyle w:val="a3"/>
        <w:numPr>
          <w:ilvl w:val="1"/>
          <w:numId w:val="167"/>
        </w:numPr>
        <w:ind w:left="641" w:hanging="357"/>
        <w:rPr>
          <w:rtl/>
        </w:rPr>
      </w:pPr>
      <w:r>
        <w:rPr>
          <w:rFonts w:hint="cs"/>
          <w:rtl/>
        </w:rPr>
        <w:t>نعمان بن‌بشیر</w:t>
      </w:r>
      <w:r>
        <w:rPr>
          <w:rFonts w:cs="CTraditional Arabic" w:hint="cs"/>
          <w:sz w:val="26"/>
          <w:szCs w:val="26"/>
          <w:rtl/>
        </w:rPr>
        <w:t>س</w:t>
      </w:r>
      <w:r>
        <w:rPr>
          <w:rFonts w:hint="cs"/>
          <w:rtl/>
        </w:rPr>
        <w:t xml:space="preserve"> گوید: مادرم از پدرم خواست چیزی از اموالش را به من ببخشد، پدرم خواست</w:t>
      </w:r>
      <w:r w:rsidR="009C1596">
        <w:rPr>
          <w:rFonts w:hint="cs"/>
          <w:rtl/>
        </w:rPr>
        <w:t>ۀ</w:t>
      </w:r>
      <w:r>
        <w:rPr>
          <w:rFonts w:hint="cs"/>
          <w:rtl/>
        </w:rPr>
        <w:t xml:space="preserve"> او را پذیرفت و مقداری از اموالش را به من بخشید، مادرم گفت: تا رسول‌خدا</w:t>
      </w:r>
      <w:r>
        <w:rPr>
          <w:rFonts w:cs="CTraditional Arabic" w:hint="cs"/>
          <w:sz w:val="26"/>
          <w:szCs w:val="26"/>
          <w:rtl/>
        </w:rPr>
        <w:t>ص</w:t>
      </w:r>
      <w:r>
        <w:rPr>
          <w:rFonts w:hint="cs"/>
          <w:rtl/>
        </w:rPr>
        <w:t xml:space="preserve"> را بر این کار شاهد نگیری راضی نمی‌شود، لذا پدرم دست مرا گرفت که هنوز نوجوان بودم، و به نزد رسول‌خدا</w:t>
      </w:r>
      <w:r>
        <w:rPr>
          <w:rFonts w:cs="CTraditional Arabic" w:hint="cs"/>
          <w:sz w:val="26"/>
          <w:szCs w:val="26"/>
          <w:rtl/>
        </w:rPr>
        <w:t>ص</w:t>
      </w:r>
      <w:r>
        <w:rPr>
          <w:rFonts w:hint="cs"/>
          <w:rtl/>
        </w:rPr>
        <w:t xml:space="preserve"> برد و عرض کرد: مادر این پسرم (دختر رواحه) از من خواسته مقداری از اموال خودم را به او ببخشم، فرمود: آیا فرزندان دیگر دارید؟ گفت: بله، فرمود: به من نشان بده، به او نشان دادم، رسول‌خدا</w:t>
      </w:r>
      <w:r>
        <w:rPr>
          <w:rFonts w:cs="CTraditional Arabic" w:hint="cs"/>
          <w:sz w:val="26"/>
          <w:szCs w:val="26"/>
          <w:rtl/>
        </w:rPr>
        <w:t>ص</w:t>
      </w:r>
      <w:r>
        <w:rPr>
          <w:rFonts w:hint="cs"/>
          <w:rtl/>
        </w:rPr>
        <w:t xml:space="preserve"> آنگاه فرمود: مرا بر ستم شاهد مگردان. و در روایتی دیگر فرمود: من بر ستم شهادت نمی‌دهم.</w:t>
      </w:r>
      <w:r w:rsidR="00277019">
        <w:rPr>
          <w:rFonts w:hint="cs"/>
          <w:rtl/>
        </w:rPr>
        <w:t xml:space="preserve"> </w:t>
      </w:r>
      <w:r>
        <w:rPr>
          <w:rFonts w:hint="cs"/>
          <w:rtl/>
        </w:rPr>
        <w:t>(روایت از بخاری)</w:t>
      </w:r>
      <w:r w:rsidR="00DD66C9">
        <w:rPr>
          <w:rFonts w:hint="cs"/>
          <w:rtl/>
        </w:rPr>
        <w:t>.</w:t>
      </w:r>
    </w:p>
    <w:p w:rsidR="006343EB" w:rsidRDefault="00D12E44" w:rsidP="005E6881">
      <w:pPr>
        <w:pStyle w:val="a3"/>
        <w:numPr>
          <w:ilvl w:val="1"/>
          <w:numId w:val="167"/>
        </w:numPr>
        <w:ind w:left="641" w:hanging="357"/>
        <w:rPr>
          <w:rtl/>
        </w:rPr>
      </w:pPr>
      <w:r>
        <w:rPr>
          <w:rFonts w:hint="cs"/>
          <w:rtl/>
        </w:rPr>
        <w:t>عمران به حصین</w:t>
      </w:r>
      <w:r>
        <w:rPr>
          <w:rFonts w:cs="CTraditional Arabic" w:hint="cs"/>
          <w:sz w:val="26"/>
          <w:szCs w:val="26"/>
          <w:rtl/>
        </w:rPr>
        <w:t>س</w:t>
      </w:r>
      <w:r>
        <w:rPr>
          <w:rFonts w:hint="cs"/>
          <w:rtl/>
        </w:rPr>
        <w:t xml:space="preserve"> گوید که</w:t>
      </w:r>
      <w:r w:rsidR="00DD66C9">
        <w:rPr>
          <w:rFonts w:hint="cs"/>
          <w:rtl/>
        </w:rPr>
        <w:t>:</w:t>
      </w:r>
      <w:r>
        <w:rPr>
          <w:rFonts w:hint="cs"/>
          <w:rtl/>
        </w:rPr>
        <w:t xml:space="preserve"> رسول‌خدا</w:t>
      </w:r>
      <w:r>
        <w:rPr>
          <w:rFonts w:cs="CTraditional Arabic" w:hint="cs"/>
          <w:sz w:val="26"/>
          <w:szCs w:val="26"/>
          <w:rtl/>
        </w:rPr>
        <w:t>ص</w:t>
      </w:r>
      <w:r>
        <w:rPr>
          <w:rFonts w:hint="cs"/>
          <w:rtl/>
        </w:rPr>
        <w:t xml:space="preserve"> فرم</w:t>
      </w:r>
      <w:r w:rsidR="00DD66C9">
        <w:rPr>
          <w:rFonts w:hint="cs"/>
          <w:rtl/>
        </w:rPr>
        <w:t xml:space="preserve">ود: </w:t>
      </w:r>
      <w:r w:rsidR="00DD66C9">
        <w:rPr>
          <w:rFonts w:cs="Traditional Arabic" w:hint="cs"/>
          <w:rtl/>
        </w:rPr>
        <w:t>«</w:t>
      </w:r>
      <w:r>
        <w:rPr>
          <w:rFonts w:hint="cs"/>
          <w:rtl/>
        </w:rPr>
        <w:t>بهترین زمان، زمان من است بعد از آن قرن دوم، و بعد از آن قرن سوم</w:t>
      </w:r>
      <w:r w:rsidR="00DD66C9">
        <w:rPr>
          <w:rFonts w:cs="Traditional Arabic" w:hint="cs"/>
          <w:rtl/>
        </w:rPr>
        <w:t>»</w:t>
      </w:r>
      <w:r w:rsidR="00DD66C9">
        <w:rPr>
          <w:rFonts w:hint="cs"/>
          <w:rtl/>
        </w:rPr>
        <w:t>.</w:t>
      </w:r>
      <w:r>
        <w:rPr>
          <w:rFonts w:hint="cs"/>
          <w:rtl/>
        </w:rPr>
        <w:t xml:space="preserve"> عمران گوید: نمی‌دانم رسول‌خدا</w:t>
      </w:r>
      <w:r>
        <w:rPr>
          <w:rFonts w:cs="CTraditional Arabic" w:hint="cs"/>
          <w:sz w:val="26"/>
          <w:szCs w:val="26"/>
          <w:rtl/>
        </w:rPr>
        <w:t>ص</w:t>
      </w:r>
      <w:r>
        <w:rPr>
          <w:rFonts w:hint="cs"/>
          <w:rtl/>
        </w:rPr>
        <w:t xml:space="preserve"> بعد از قرن خودش، دو قرن دیگر ذک</w:t>
      </w:r>
      <w:r w:rsidR="006343EB">
        <w:rPr>
          <w:rFonts w:hint="cs"/>
          <w:rtl/>
        </w:rPr>
        <w:t xml:space="preserve">ر </w:t>
      </w:r>
      <w:r w:rsidR="00DD66C9">
        <w:rPr>
          <w:rFonts w:hint="cs"/>
          <w:rtl/>
        </w:rPr>
        <w:t xml:space="preserve">کرد یا سه قرن دیگر، سپس فرمود: </w:t>
      </w:r>
      <w:r w:rsidR="00DD66C9">
        <w:rPr>
          <w:rFonts w:cs="Traditional Arabic" w:hint="cs"/>
          <w:rtl/>
        </w:rPr>
        <w:t>«</w:t>
      </w:r>
      <w:r w:rsidR="006343EB">
        <w:rPr>
          <w:rFonts w:hint="cs"/>
          <w:rtl/>
        </w:rPr>
        <w:t>بعد از شما کسانی خواهند آمد که خیانت پیشه بوده و امانت را نگه نمی‌دارند، و شهادت می‌دهند بدون اینکه از آنان درخواست شهادت بشود، و نذر می‌کنند، و بدان وفا نمی‌نمایند، و در میان آنان چاقی پیدا می‌شود</w:t>
      </w:r>
      <w:r w:rsidR="00DD66C9">
        <w:rPr>
          <w:rFonts w:cs="Traditional Arabic" w:hint="cs"/>
          <w:rtl/>
        </w:rPr>
        <w:t>»</w:t>
      </w:r>
      <w:r w:rsidR="00DD66C9">
        <w:rPr>
          <w:rFonts w:hint="cs"/>
          <w:rtl/>
        </w:rPr>
        <w:t>.</w:t>
      </w:r>
      <w:r w:rsidR="00277019">
        <w:rPr>
          <w:rFonts w:hint="cs"/>
          <w:rtl/>
        </w:rPr>
        <w:t xml:space="preserve"> </w:t>
      </w:r>
      <w:r w:rsidR="006343EB" w:rsidRPr="00FB55E9">
        <w:rPr>
          <w:rFonts w:hint="cs"/>
          <w:rtl/>
        </w:rPr>
        <w:t>(روایت از بخاری)</w:t>
      </w:r>
    </w:p>
    <w:p w:rsidR="006343EB" w:rsidRDefault="00F27424" w:rsidP="005E6881">
      <w:pPr>
        <w:pStyle w:val="a3"/>
        <w:numPr>
          <w:ilvl w:val="1"/>
          <w:numId w:val="167"/>
        </w:numPr>
        <w:ind w:left="641" w:hanging="357"/>
        <w:rPr>
          <w:rtl/>
        </w:rPr>
      </w:pPr>
      <w:r>
        <w:rPr>
          <w:rFonts w:hint="cs"/>
          <w:rtl/>
        </w:rPr>
        <w:t>عبدالله بن مسعود</w:t>
      </w:r>
      <w:r>
        <w:rPr>
          <w:rFonts w:cs="CTraditional Arabic" w:hint="cs"/>
          <w:sz w:val="26"/>
          <w:szCs w:val="26"/>
          <w:rtl/>
        </w:rPr>
        <w:t>س</w:t>
      </w:r>
      <w:r>
        <w:rPr>
          <w:rFonts w:hint="cs"/>
          <w:rtl/>
        </w:rPr>
        <w:t xml:space="preserve"> گوید که</w:t>
      </w:r>
      <w:r w:rsidR="00DD66C9">
        <w:rPr>
          <w:rFonts w:hint="cs"/>
          <w:rtl/>
        </w:rPr>
        <w:t>:</w:t>
      </w:r>
      <w:r>
        <w:rPr>
          <w:rFonts w:hint="cs"/>
          <w:rtl/>
        </w:rPr>
        <w:t xml:space="preserve"> رسول‌خدا</w:t>
      </w:r>
      <w:r>
        <w:rPr>
          <w:rFonts w:cs="CTraditional Arabic" w:hint="cs"/>
          <w:sz w:val="26"/>
          <w:szCs w:val="26"/>
          <w:rtl/>
        </w:rPr>
        <w:t>ص</w:t>
      </w:r>
      <w:r w:rsidR="00DD66C9">
        <w:rPr>
          <w:rFonts w:hint="cs"/>
          <w:rtl/>
        </w:rPr>
        <w:t xml:space="preserve"> فرمود: </w:t>
      </w:r>
      <w:r w:rsidR="00DD66C9">
        <w:rPr>
          <w:rFonts w:cs="Traditional Arabic" w:hint="cs"/>
          <w:rtl/>
        </w:rPr>
        <w:t>«</w:t>
      </w:r>
      <w:r>
        <w:rPr>
          <w:rFonts w:hint="cs"/>
          <w:rtl/>
        </w:rPr>
        <w:t>بهترین مردم، کسانی هستند که در قرن من زندگی می‌کنند، بعد از آن قرن دوم و بعد از آن، قرن سوم. بعد از آن، اقوامی خواهد آمد شهادت را قبل از سوگند و سوگند را قبل از شهادت خواهند گفت</w:t>
      </w:r>
      <w:r w:rsidR="00DD66C9">
        <w:rPr>
          <w:rFonts w:cs="Traditional Arabic" w:hint="cs"/>
          <w:rtl/>
        </w:rPr>
        <w:t>»</w:t>
      </w:r>
      <w:r w:rsidR="00DD66C9">
        <w:rPr>
          <w:rFonts w:hint="cs"/>
          <w:rtl/>
        </w:rPr>
        <w:t>.</w:t>
      </w:r>
    </w:p>
    <w:p w:rsidR="00F27424" w:rsidRDefault="00F27424" w:rsidP="009C1596">
      <w:pPr>
        <w:pStyle w:val="a3"/>
        <w:rPr>
          <w:rtl/>
        </w:rPr>
      </w:pPr>
      <w:r>
        <w:rPr>
          <w:rFonts w:hint="cs"/>
          <w:rtl/>
        </w:rPr>
        <w:t>ابر</w:t>
      </w:r>
      <w:r w:rsidR="00DD66C9">
        <w:rPr>
          <w:rFonts w:hint="cs"/>
          <w:rtl/>
        </w:rPr>
        <w:t xml:space="preserve">اهیم گوید: </w:t>
      </w:r>
      <w:r w:rsidR="00DD66C9">
        <w:rPr>
          <w:rFonts w:cs="Traditional Arabic" w:hint="cs"/>
          <w:rtl/>
        </w:rPr>
        <w:t>«</w:t>
      </w:r>
      <w:r>
        <w:rPr>
          <w:rFonts w:hint="cs"/>
          <w:rtl/>
        </w:rPr>
        <w:t>و ما را بر شهادت و عهد می‌زدند</w:t>
      </w:r>
      <w:r w:rsidR="00DD66C9">
        <w:rPr>
          <w:rFonts w:cs="Traditional Arabic" w:hint="cs"/>
          <w:rtl/>
        </w:rPr>
        <w:t>»</w:t>
      </w:r>
      <w:r w:rsidR="00DD66C9">
        <w:rPr>
          <w:rFonts w:hint="cs"/>
          <w:rtl/>
        </w:rPr>
        <w:t>.</w:t>
      </w:r>
      <w:r w:rsidR="00277019">
        <w:rPr>
          <w:rFonts w:hint="cs"/>
          <w:rtl/>
        </w:rPr>
        <w:t xml:space="preserve"> </w:t>
      </w:r>
      <w:r>
        <w:rPr>
          <w:rFonts w:hint="cs"/>
          <w:rtl/>
        </w:rPr>
        <w:t>(روایت از بخاری)</w:t>
      </w:r>
      <w:r w:rsidR="00DD66C9">
        <w:rPr>
          <w:rFonts w:hint="cs"/>
          <w:rtl/>
        </w:rPr>
        <w:t>.</w:t>
      </w:r>
    </w:p>
    <w:p w:rsidR="00F27424" w:rsidRDefault="00897EF1" w:rsidP="009C1596">
      <w:pPr>
        <w:pStyle w:val="a3"/>
        <w:rPr>
          <w:rtl/>
        </w:rPr>
      </w:pPr>
      <w:r>
        <w:rPr>
          <w:rFonts w:hint="cs"/>
          <w:rtl/>
        </w:rPr>
        <w:t>ابن حجر در تفسیر آن گفته است: شاید منظور از آن، تحمل شهادت بدون وادار کردن به آن، و اداء آن بدون درخواست آن باشد، و احتمال دوم نزدیکتر است، ولی حدیثی که مسلم روایت کرده است با اح</w:t>
      </w:r>
      <w:r w:rsidR="00DD66C9">
        <w:rPr>
          <w:rFonts w:hint="cs"/>
          <w:rtl/>
        </w:rPr>
        <w:t xml:space="preserve">تمال دوم تعارض دارد که فرموده: </w:t>
      </w:r>
      <w:r w:rsidR="00DD66C9">
        <w:rPr>
          <w:rFonts w:cs="Traditional Arabic" w:hint="cs"/>
          <w:rtl/>
        </w:rPr>
        <w:t>«</w:t>
      </w:r>
      <w:r>
        <w:rPr>
          <w:rFonts w:hint="cs"/>
          <w:rtl/>
        </w:rPr>
        <w:t>آیا بهترین شاهدان را به شما خبر ندهم؟ کسی است که شهادت را قبل از درخواست آن ادا کند</w:t>
      </w:r>
      <w:r w:rsidR="00DD66C9">
        <w:rPr>
          <w:rFonts w:cs="Traditional Arabic" w:hint="cs"/>
          <w:rtl/>
        </w:rPr>
        <w:t>»</w:t>
      </w:r>
      <w:r w:rsidR="00DD66C9">
        <w:rPr>
          <w:rFonts w:hint="cs"/>
          <w:rtl/>
        </w:rPr>
        <w:t>.</w:t>
      </w:r>
    </w:p>
    <w:p w:rsidR="00897EF1" w:rsidRDefault="00897EF1" w:rsidP="009C1596">
      <w:pPr>
        <w:pStyle w:val="a3"/>
        <w:rPr>
          <w:rtl/>
        </w:rPr>
      </w:pPr>
      <w:r>
        <w:rPr>
          <w:rFonts w:hint="cs"/>
          <w:rtl/>
        </w:rPr>
        <w:t>علماء در ترجیح آن اختلاف نظر دارند: ابن عبدالبر، تمایل به ترجیح حدیث زیدبن خالد که مسلم آن را روایت کرده است دارد؛ به دلیل اینکه راوی آن اهل مدینه است و روایت اهل مدینه مقدم بر روایت اهل عراق است و چندان مبالغه کرده که زعم کرده حدیث عمران بدون اصل و اساس است.</w:t>
      </w:r>
    </w:p>
    <w:p w:rsidR="00897EF1" w:rsidRDefault="00897EF1" w:rsidP="009C1596">
      <w:pPr>
        <w:pStyle w:val="a3"/>
        <w:rPr>
          <w:rtl/>
        </w:rPr>
      </w:pPr>
      <w:r>
        <w:rPr>
          <w:rFonts w:hint="cs"/>
          <w:rtl/>
        </w:rPr>
        <w:t>ولی دیگران تمایل به ترجیح حدیث عمران دارند، زیرا بخاری و مسلم بر آن اتفاق داشته ولی حدیث زید بن خالد تنها از راه مسلم روایت گردیده است.</w:t>
      </w:r>
    </w:p>
    <w:p w:rsidR="00897EF1" w:rsidRDefault="00796FB5" w:rsidP="009C1596">
      <w:pPr>
        <w:pStyle w:val="a3"/>
        <w:rPr>
          <w:rtl/>
        </w:rPr>
      </w:pPr>
      <w:r>
        <w:rPr>
          <w:rFonts w:hint="cs"/>
          <w:rtl/>
        </w:rPr>
        <w:t>گروهی نیز سعی کرده‌اند میان دو حدیث، جمع قائل شوند و با چند جوابی در رفع تعارض اقدام کرده‌اند:</w:t>
      </w:r>
    </w:p>
    <w:p w:rsidR="00796FB5" w:rsidRDefault="00796FB5" w:rsidP="009C1596">
      <w:pPr>
        <w:pStyle w:val="a3"/>
        <w:rPr>
          <w:rtl/>
        </w:rPr>
      </w:pPr>
      <w:r>
        <w:rPr>
          <w:rFonts w:hint="cs"/>
          <w:rtl/>
        </w:rPr>
        <w:t>اول؛ منظور از حدیث زیدبن خالد شهاد</w:t>
      </w:r>
      <w:r w:rsidR="00DD66C9">
        <w:rPr>
          <w:rFonts w:hint="cs"/>
          <w:rtl/>
        </w:rPr>
        <w:t>ت</w:t>
      </w:r>
      <w:r>
        <w:rPr>
          <w:rFonts w:hint="cs"/>
          <w:rtl/>
        </w:rPr>
        <w:t xml:space="preserve"> برای اثبات حقوق کسی است که خود از آن خبر نداشته و او را از آن حقوق باخبر می‌نماید، یا اینکه شخص دارای حقوق بر آن آگاه بوده منتهی فوت کرده و وارثانی از خود به جای می‌گذارد و شخص شاهد برای ادای آن به نزد ورثه یا نماینده و سخنگوی ایشان آمده و گواهی خود را ادا می‌کند و این بهترین جوابهاست و یحیی بن سعید استاد امام مالک و خود امام مالک و غیر آن دو، این‌گونه جواب داده</w:t>
      </w:r>
      <w:r w:rsidR="00853096">
        <w:rPr>
          <w:rFonts w:hint="cs"/>
          <w:rtl/>
        </w:rPr>
        <w:t>‌اند.</w:t>
      </w:r>
    </w:p>
    <w:p w:rsidR="00796FB5" w:rsidRDefault="00796FB5" w:rsidP="009C1596">
      <w:pPr>
        <w:pStyle w:val="a3"/>
        <w:rPr>
          <w:rtl/>
        </w:rPr>
      </w:pPr>
      <w:r>
        <w:rPr>
          <w:rFonts w:hint="cs"/>
          <w:rtl/>
        </w:rPr>
        <w:t>دوم؛ منظور از آن، شهادت حسبه است و شهادت حسبه تنها تعلق به حقوق آدمیان ندارد بلکه مواردی که حق الله بوده یا شائب</w:t>
      </w:r>
      <w:r w:rsidR="009C1596">
        <w:rPr>
          <w:rFonts w:hint="cs"/>
          <w:rtl/>
        </w:rPr>
        <w:t>ۀ</w:t>
      </w:r>
      <w:r>
        <w:rPr>
          <w:rFonts w:hint="cs"/>
          <w:rtl/>
        </w:rPr>
        <w:t xml:space="preserve"> آن دارد نیز به آن تعلق دارد، مانند: عتاق، وقف، وصیت عامه، عده، طلاق، حدود و امثال آن و خل</w:t>
      </w:r>
      <w:r w:rsidR="00DD66C9">
        <w:rPr>
          <w:rFonts w:hint="cs"/>
          <w:rtl/>
        </w:rPr>
        <w:t>اصه، منظور از حدیث عبدالله بن م</w:t>
      </w:r>
      <w:r>
        <w:rPr>
          <w:rFonts w:hint="cs"/>
          <w:rtl/>
        </w:rPr>
        <w:t>س</w:t>
      </w:r>
      <w:r w:rsidR="00DD66C9">
        <w:rPr>
          <w:rFonts w:hint="cs"/>
          <w:rtl/>
        </w:rPr>
        <w:t>ع</w:t>
      </w:r>
      <w:r>
        <w:rPr>
          <w:rFonts w:hint="cs"/>
          <w:rtl/>
        </w:rPr>
        <w:t>ود، شهادت در حقوق آدمیان بوده و مراد از حدیث زیدبن خالد، شهاد در حقوق الله است.</w:t>
      </w:r>
    </w:p>
    <w:p w:rsidR="00796FB5" w:rsidRDefault="00796FB5" w:rsidP="009C1596">
      <w:pPr>
        <w:pStyle w:val="a3"/>
        <w:rPr>
          <w:rtl/>
        </w:rPr>
      </w:pPr>
      <w:r>
        <w:rPr>
          <w:rFonts w:hint="cs"/>
          <w:rtl/>
        </w:rPr>
        <w:t>سوم؛ منظور از آن، مبالغه در اجابت برای ادای آن است گویی به خاطر شدت آمادگی او برای ادای شهادت، قبل از اینکه از او تقاضا شود آن را ادا کرده است.</w:t>
      </w:r>
    </w:p>
    <w:p w:rsidR="00774302" w:rsidRPr="00DC6647" w:rsidRDefault="00377CF7" w:rsidP="00774302">
      <w:pPr>
        <w:pStyle w:val="Heading1"/>
        <w:bidi/>
        <w:rPr>
          <w:rtl/>
          <w:lang w:bidi="fa-IR"/>
        </w:rPr>
      </w:pPr>
      <w:bookmarkStart w:id="3239" w:name="_Toc262412520"/>
      <w:bookmarkStart w:id="3240" w:name="_Toc340600088"/>
      <w:bookmarkStart w:id="3241" w:name="_Toc408539564"/>
      <w:r>
        <w:rPr>
          <w:rFonts w:hint="cs"/>
          <w:rtl/>
          <w:lang w:bidi="fa-IR"/>
        </w:rPr>
        <w:t>8-</w:t>
      </w:r>
      <w:r w:rsidR="00774302">
        <w:rPr>
          <w:rFonts w:hint="cs"/>
          <w:rtl/>
          <w:lang w:bidi="fa-IR"/>
        </w:rPr>
        <w:t xml:space="preserve"> چه وقتی شهادت زن جایز است؟</w:t>
      </w:r>
      <w:bookmarkEnd w:id="3239"/>
      <w:bookmarkEnd w:id="3240"/>
      <w:bookmarkEnd w:id="3241"/>
    </w:p>
    <w:p w:rsidR="00796FB5" w:rsidRDefault="00774302" w:rsidP="009C1596">
      <w:pPr>
        <w:pStyle w:val="a3"/>
        <w:rPr>
          <w:rtl/>
        </w:rPr>
      </w:pPr>
      <w:r>
        <w:rPr>
          <w:rFonts w:hint="cs"/>
          <w:rtl/>
        </w:rPr>
        <w:t>هرگاه زن به سن حیض رسید به شهادت او عمل می‌شود؛ به دلیل</w:t>
      </w:r>
      <w:r w:rsidR="003A6A7F">
        <w:rPr>
          <w:rFonts w:hint="cs"/>
          <w:rtl/>
        </w:rPr>
        <w:t xml:space="preserve"> فرمودۀ </w:t>
      </w:r>
      <w:r>
        <w:rPr>
          <w:rFonts w:hint="cs"/>
          <w:rtl/>
        </w:rPr>
        <w:t>خدای متعال که می‌فرماید:</w:t>
      </w:r>
    </w:p>
    <w:p w:rsidR="00CE7684" w:rsidRPr="008173AE" w:rsidRDefault="00CE7684" w:rsidP="008173AE">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8173AE">
        <w:rPr>
          <w:rFonts w:ascii="KFGQPC Uthmanic Script HAFS" w:hAnsi="KFGQPC Uthmanic Script HAFS" w:cs="KFGQPC Uthmanic Script HAFS" w:hint="eastAsia"/>
          <w:sz w:val="28"/>
          <w:szCs w:val="28"/>
          <w:rtl/>
        </w:rPr>
        <w:t>وَإِذَا</w:t>
      </w:r>
      <w:r w:rsidR="008173AE">
        <w:rPr>
          <w:rFonts w:ascii="KFGQPC Uthmanic Script HAFS" w:hAnsi="KFGQPC Uthmanic Script HAFS" w:cs="KFGQPC Uthmanic Script HAFS"/>
          <w:sz w:val="28"/>
          <w:szCs w:val="28"/>
          <w:rtl/>
        </w:rPr>
        <w:t xml:space="preserve"> بَلَغَ </w:t>
      </w:r>
      <w:r w:rsidR="008173AE">
        <w:rPr>
          <w:rFonts w:ascii="KFGQPC Uthmanic Script HAFS" w:hAnsi="KFGQPC Uthmanic Script HAFS" w:cs="KFGQPC Uthmanic Script HAFS" w:hint="cs"/>
          <w:sz w:val="28"/>
          <w:szCs w:val="28"/>
          <w:rtl/>
        </w:rPr>
        <w:t>ٱ</w:t>
      </w:r>
      <w:r w:rsidR="008173AE">
        <w:rPr>
          <w:rFonts w:ascii="KFGQPC Uthmanic Script HAFS" w:hAnsi="KFGQPC Uthmanic Script HAFS" w:cs="KFGQPC Uthmanic Script HAFS" w:hint="eastAsia"/>
          <w:sz w:val="28"/>
          <w:szCs w:val="28"/>
          <w:rtl/>
        </w:rPr>
        <w:t>لۡأَطۡفَٰلُ</w:t>
      </w:r>
      <w:r w:rsidR="008173AE">
        <w:rPr>
          <w:rFonts w:ascii="KFGQPC Uthmanic Script HAFS" w:hAnsi="KFGQPC Uthmanic Script HAFS" w:cs="KFGQPC Uthmanic Script HAFS"/>
          <w:sz w:val="28"/>
          <w:szCs w:val="28"/>
          <w:rtl/>
        </w:rPr>
        <w:t xml:space="preserve"> مِنكُمُ </w:t>
      </w:r>
      <w:r w:rsidR="008173AE">
        <w:rPr>
          <w:rFonts w:ascii="KFGQPC Uthmanic Script HAFS" w:hAnsi="KFGQPC Uthmanic Script HAFS" w:cs="KFGQPC Uthmanic Script HAFS" w:hint="cs"/>
          <w:sz w:val="28"/>
          <w:szCs w:val="28"/>
          <w:rtl/>
        </w:rPr>
        <w:t>ٱ</w:t>
      </w:r>
      <w:r w:rsidR="008173AE">
        <w:rPr>
          <w:rFonts w:ascii="KFGQPC Uthmanic Script HAFS" w:hAnsi="KFGQPC Uthmanic Script HAFS" w:cs="KFGQPC Uthmanic Script HAFS" w:hint="eastAsia"/>
          <w:sz w:val="28"/>
          <w:szCs w:val="28"/>
          <w:rtl/>
        </w:rPr>
        <w:t>لۡحُلُمَ</w:t>
      </w:r>
      <w:r w:rsidR="008173AE">
        <w:rPr>
          <w:rFonts w:ascii="KFGQPC Uthmanic Script HAFS" w:hAnsi="KFGQPC Uthmanic Script HAFS" w:cs="KFGQPC Uthmanic Script HAFS"/>
          <w:sz w:val="28"/>
          <w:szCs w:val="28"/>
          <w:rtl/>
        </w:rPr>
        <w:t xml:space="preserve"> فَلۡيَسۡتَ‍ٔۡذِنُواْ</w:t>
      </w:r>
      <w:r>
        <w:rPr>
          <w:rFonts w:ascii="Traditional Arabic" w:hAnsi="Traditional Arabic" w:cs="Traditional Arabic"/>
          <w:sz w:val="28"/>
          <w:szCs w:val="28"/>
          <w:rtl/>
          <w:lang w:bidi="fa-IR"/>
        </w:rPr>
        <w:t>﴾</w:t>
      </w:r>
      <w:r>
        <w:rPr>
          <w:rFonts w:cs="B Lotus" w:hint="cs"/>
          <w:sz w:val="28"/>
          <w:szCs w:val="28"/>
          <w:rtl/>
          <w:lang w:bidi="fa-IR"/>
        </w:rPr>
        <w:t xml:space="preserve"> </w:t>
      </w:r>
      <w:r w:rsidRPr="009C1596">
        <w:rPr>
          <w:rStyle w:val="Char4"/>
          <w:rtl/>
        </w:rPr>
        <w:t>[</w:t>
      </w:r>
      <w:r w:rsidRPr="009C1596">
        <w:rPr>
          <w:rStyle w:val="Char4"/>
          <w:rFonts w:hint="cs"/>
          <w:rtl/>
        </w:rPr>
        <w:t>النور: 59</w:t>
      </w:r>
      <w:r w:rsidRPr="009C1596">
        <w:rPr>
          <w:rStyle w:val="Char4"/>
          <w:rtl/>
        </w:rPr>
        <w:t>]</w:t>
      </w:r>
      <w:r w:rsidRPr="009C1596">
        <w:rPr>
          <w:rStyle w:val="Char3"/>
          <w:rtl/>
        </w:rPr>
        <w:t>.</w:t>
      </w:r>
    </w:p>
    <w:p w:rsidR="00FC5FF3" w:rsidRDefault="00427A2C" w:rsidP="009C1596">
      <w:pPr>
        <w:pStyle w:val="a3"/>
        <w:rPr>
          <w:szCs w:val="26"/>
          <w:rtl/>
        </w:rPr>
      </w:pPr>
      <w:r w:rsidRPr="00377CF7">
        <w:rPr>
          <w:rFonts w:hint="cs"/>
          <w:rtl/>
        </w:rPr>
        <w:t>«</w:t>
      </w:r>
      <w:r w:rsidR="00FC5FF3" w:rsidRPr="00377CF7">
        <w:rPr>
          <w:rFonts w:hint="cs"/>
          <w:rtl/>
        </w:rPr>
        <w:t>هرگاه فرزندان شما به سن بلوغ رسیدند باید اجازه بخواهند</w:t>
      </w:r>
      <w:r w:rsidRPr="00377CF7">
        <w:rPr>
          <w:rFonts w:hint="cs"/>
          <w:rtl/>
        </w:rPr>
        <w:t>».</w:t>
      </w:r>
    </w:p>
    <w:p w:rsidR="00FC5FF3" w:rsidRDefault="00322F4C" w:rsidP="009C1596">
      <w:pPr>
        <w:pStyle w:val="a3"/>
        <w:rPr>
          <w:rtl/>
        </w:rPr>
      </w:pPr>
      <w:r>
        <w:rPr>
          <w:rFonts w:hint="cs"/>
          <w:rtl/>
        </w:rPr>
        <w:t>در این آیه، حکم را معلق به رسیدن به بلوغ نموده است.</w:t>
      </w:r>
    </w:p>
    <w:p w:rsidR="00322F4C" w:rsidRDefault="00E205AE" w:rsidP="009C1596">
      <w:pPr>
        <w:pStyle w:val="a3"/>
        <w:rPr>
          <w:rtl/>
        </w:rPr>
      </w:pPr>
      <w:r>
        <w:rPr>
          <w:rFonts w:hint="cs"/>
          <w:rtl/>
        </w:rPr>
        <w:t>و به اجماع علماء احتلام زنان و مردان موجب عبادت و حدود و سایر احکام می‌شود. و احتلام عبارت از انزال آب منی به سبب جماع یا غیر آن در خواب یا در بیداری است. علما بر این مسئله نیز اجماع دارند که احتمال بدون انزال منی اثر ندارد، و حیض، نیز</w:t>
      </w:r>
      <w:r w:rsidR="001F0B21">
        <w:rPr>
          <w:rFonts w:hint="cs"/>
          <w:rtl/>
        </w:rPr>
        <w:t xml:space="preserve"> نشانۀ </w:t>
      </w:r>
      <w:r>
        <w:rPr>
          <w:rFonts w:hint="cs"/>
          <w:rtl/>
        </w:rPr>
        <w:t>بلوغ زن است.</w:t>
      </w:r>
    </w:p>
    <w:p w:rsidR="009C1596" w:rsidRDefault="009C1596" w:rsidP="009C1596">
      <w:pPr>
        <w:pStyle w:val="a3"/>
        <w:rPr>
          <w:rtl/>
        </w:rPr>
        <w:sectPr w:rsidR="009C1596" w:rsidSect="00160824">
          <w:headerReference w:type="default" r:id="rId70"/>
          <w:footnotePr>
            <w:numRestart w:val="eachPage"/>
          </w:footnotePr>
          <w:type w:val="oddPage"/>
          <w:pgSz w:w="9356" w:h="13608" w:code="9"/>
          <w:pgMar w:top="1021" w:right="851" w:bottom="737" w:left="851" w:header="454" w:footer="0" w:gutter="0"/>
          <w:cols w:space="708"/>
          <w:titlePg/>
          <w:bidi/>
          <w:rtlGutter/>
          <w:docGrid w:linePitch="360"/>
        </w:sectPr>
      </w:pPr>
    </w:p>
    <w:p w:rsidR="00383743" w:rsidRDefault="00383743" w:rsidP="00383743">
      <w:pPr>
        <w:pStyle w:val="a"/>
        <w:rPr>
          <w:rtl/>
        </w:rPr>
      </w:pPr>
      <w:bookmarkStart w:id="3242" w:name="_Toc340600089"/>
      <w:bookmarkStart w:id="3243" w:name="_Toc408539565"/>
      <w:r>
        <w:rPr>
          <w:rFonts w:hint="cs"/>
          <w:rtl/>
        </w:rPr>
        <w:t>قرض</w:t>
      </w:r>
      <w:bookmarkEnd w:id="3242"/>
      <w:bookmarkEnd w:id="3243"/>
    </w:p>
    <w:p w:rsidR="00FC5827" w:rsidRPr="00DC6647" w:rsidRDefault="00377CF7" w:rsidP="00FC5827">
      <w:pPr>
        <w:pStyle w:val="Heading1"/>
        <w:bidi/>
        <w:rPr>
          <w:rtl/>
          <w:lang w:bidi="fa-IR"/>
        </w:rPr>
      </w:pPr>
      <w:bookmarkStart w:id="3244" w:name="_Toc262412522"/>
      <w:bookmarkStart w:id="3245" w:name="_Toc340600090"/>
      <w:bookmarkStart w:id="3246" w:name="_Toc408539566"/>
      <w:r>
        <w:rPr>
          <w:rFonts w:hint="cs"/>
          <w:rtl/>
          <w:lang w:bidi="fa-IR"/>
        </w:rPr>
        <w:t>1-</w:t>
      </w:r>
      <w:r w:rsidR="00FC5827">
        <w:rPr>
          <w:rFonts w:hint="cs"/>
          <w:rtl/>
          <w:lang w:bidi="fa-IR"/>
        </w:rPr>
        <w:t xml:space="preserve"> تعریف آن</w:t>
      </w:r>
      <w:bookmarkEnd w:id="3244"/>
      <w:bookmarkEnd w:id="3245"/>
      <w:bookmarkEnd w:id="3246"/>
    </w:p>
    <w:p w:rsidR="002915FC" w:rsidRDefault="00FC5827" w:rsidP="009C1596">
      <w:pPr>
        <w:pStyle w:val="a3"/>
        <w:rPr>
          <w:rtl/>
        </w:rPr>
      </w:pPr>
      <w:r>
        <w:rPr>
          <w:rFonts w:hint="cs"/>
          <w:rtl/>
        </w:rPr>
        <w:t>قرض، مالی است که شخص مقترض (وام گیرنده) از شخص مقرض (وام دهنده) دریافت می‌دارد تا هنگام استطاعت، آن را بازپرداخت نماید.</w:t>
      </w:r>
    </w:p>
    <w:p w:rsidR="00A8550D" w:rsidRPr="00DC6647" w:rsidRDefault="00377CF7" w:rsidP="00A8550D">
      <w:pPr>
        <w:pStyle w:val="Heading1"/>
        <w:bidi/>
        <w:rPr>
          <w:rtl/>
          <w:lang w:bidi="fa-IR"/>
        </w:rPr>
      </w:pPr>
      <w:bookmarkStart w:id="3247" w:name="_Toc262412523"/>
      <w:bookmarkStart w:id="3248" w:name="_Toc340600091"/>
      <w:bookmarkStart w:id="3249" w:name="_Toc408539567"/>
      <w:r>
        <w:rPr>
          <w:rFonts w:hint="cs"/>
          <w:rtl/>
          <w:lang w:bidi="fa-IR"/>
        </w:rPr>
        <w:t>2-</w:t>
      </w:r>
      <w:r w:rsidR="00A8550D">
        <w:rPr>
          <w:rFonts w:hint="cs"/>
          <w:rtl/>
          <w:lang w:bidi="fa-IR"/>
        </w:rPr>
        <w:t xml:space="preserve"> مشروعیت آن</w:t>
      </w:r>
      <w:bookmarkEnd w:id="3247"/>
      <w:bookmarkEnd w:id="3248"/>
      <w:bookmarkEnd w:id="3249"/>
    </w:p>
    <w:p w:rsidR="00A8550D" w:rsidRDefault="00EE74ED" w:rsidP="009C1596">
      <w:pPr>
        <w:pStyle w:val="a3"/>
        <w:rPr>
          <w:rtl/>
        </w:rPr>
      </w:pPr>
      <w:r>
        <w:rPr>
          <w:rFonts w:hint="cs"/>
          <w:rtl/>
        </w:rPr>
        <w:t>قرض دادن عبادتی</w:t>
      </w:r>
      <w:r w:rsidR="005568FB">
        <w:rPr>
          <w:rFonts w:hint="cs"/>
          <w:rtl/>
        </w:rPr>
        <w:t xml:space="preserve"> است که باعث قربت به خدای</w:t>
      </w:r>
      <w:r>
        <w:rPr>
          <w:rFonts w:hint="cs"/>
          <w:rtl/>
        </w:rPr>
        <w:t xml:space="preserve"> متعال می‌گردد، چون</w:t>
      </w:r>
      <w:r w:rsidR="001F0B21">
        <w:rPr>
          <w:rFonts w:hint="cs"/>
          <w:rtl/>
        </w:rPr>
        <w:t xml:space="preserve"> نشانۀ </w:t>
      </w:r>
      <w:r>
        <w:rPr>
          <w:rFonts w:hint="cs"/>
          <w:rtl/>
        </w:rPr>
        <w:t>رفق و رحمت و مشکل‌گشایی مسلمانان برای یکدیگر است؛ به دلیل این احادیث:</w:t>
      </w:r>
    </w:p>
    <w:p w:rsidR="00EE74ED" w:rsidRPr="009C1596" w:rsidRDefault="00EE74ED" w:rsidP="005E6881">
      <w:pPr>
        <w:pStyle w:val="a3"/>
        <w:numPr>
          <w:ilvl w:val="1"/>
          <w:numId w:val="168"/>
        </w:numPr>
        <w:ind w:left="641" w:hanging="357"/>
        <w:rPr>
          <w:rtl/>
        </w:rPr>
      </w:pPr>
      <w:r>
        <w:rPr>
          <w:rFonts w:hint="cs"/>
          <w:rtl/>
        </w:rPr>
        <w:t>انس بن‌مالک</w:t>
      </w:r>
      <w:r>
        <w:rPr>
          <w:rFonts w:cs="CTraditional Arabic" w:hint="cs"/>
          <w:sz w:val="26"/>
          <w:szCs w:val="26"/>
          <w:rtl/>
        </w:rPr>
        <w:t>س</w:t>
      </w:r>
      <w:r>
        <w:rPr>
          <w:rFonts w:hint="cs"/>
          <w:rtl/>
        </w:rPr>
        <w:t xml:space="preserve"> گوید که</w:t>
      </w:r>
      <w:r w:rsidR="005568FB">
        <w:rPr>
          <w:rFonts w:hint="cs"/>
          <w:rtl/>
        </w:rPr>
        <w:t>:</w:t>
      </w:r>
      <w:r>
        <w:rPr>
          <w:rFonts w:hint="cs"/>
          <w:rtl/>
        </w:rPr>
        <w:t xml:space="preserve"> رسول‌خدا</w:t>
      </w:r>
      <w:r>
        <w:rPr>
          <w:rFonts w:cs="CTraditional Arabic" w:hint="cs"/>
          <w:sz w:val="26"/>
          <w:szCs w:val="26"/>
          <w:rtl/>
        </w:rPr>
        <w:t>ص</w:t>
      </w:r>
      <w:r w:rsidR="005568FB">
        <w:rPr>
          <w:rFonts w:hint="cs"/>
          <w:rtl/>
        </w:rPr>
        <w:t xml:space="preserve"> فرمود: </w:t>
      </w:r>
      <w:r w:rsidR="005568FB">
        <w:rPr>
          <w:rFonts w:cs="Traditional Arabic" w:hint="cs"/>
          <w:rtl/>
        </w:rPr>
        <w:t>«</w:t>
      </w:r>
      <w:r>
        <w:rPr>
          <w:rFonts w:hint="cs"/>
          <w:rtl/>
        </w:rPr>
        <w:t xml:space="preserve">در شب اسرا و معراج مکتوبی را بر در بهشت به این عبارت دیدم: صدقه، ده برابر ثواب دارد، و قرض هجده برابر ثواب دارد، گفتم: ای جبریل، به چه سبب فضیلت قرض بیشتر از صدقه است؟ گفت: چون گدا چیزی به نزد خود دارد ولی </w:t>
      </w:r>
      <w:r w:rsidRPr="009C1596">
        <w:rPr>
          <w:rFonts w:hint="cs"/>
          <w:rtl/>
        </w:rPr>
        <w:t>شخص قرض گیرنده از روی نیاز قرض می‌گیرد</w:t>
      </w:r>
      <w:r w:rsidR="005568FB" w:rsidRPr="009C1596">
        <w:rPr>
          <w:rFonts w:hint="cs"/>
          <w:rtl/>
        </w:rPr>
        <w:t>».</w:t>
      </w:r>
      <w:r w:rsidR="00277019" w:rsidRPr="009C1596">
        <w:rPr>
          <w:rFonts w:hint="cs"/>
          <w:rtl/>
        </w:rPr>
        <w:t xml:space="preserve"> </w:t>
      </w:r>
      <w:r w:rsidR="005568FB" w:rsidRPr="009C1596">
        <w:rPr>
          <w:rFonts w:hint="cs"/>
          <w:rtl/>
        </w:rPr>
        <w:t>(اتحاف السادة المتقین، و</w:t>
      </w:r>
      <w:r w:rsidRPr="009C1596">
        <w:rPr>
          <w:rFonts w:hint="cs"/>
          <w:rtl/>
        </w:rPr>
        <w:t>تلخیص الحبیر)</w:t>
      </w:r>
    </w:p>
    <w:p w:rsidR="00302EFE" w:rsidRDefault="00302EFE" w:rsidP="005E6881">
      <w:pPr>
        <w:pStyle w:val="a3"/>
        <w:numPr>
          <w:ilvl w:val="1"/>
          <w:numId w:val="168"/>
        </w:numPr>
        <w:ind w:left="641" w:hanging="357"/>
        <w:rPr>
          <w:rtl/>
        </w:rPr>
      </w:pPr>
      <w:r>
        <w:rPr>
          <w:rFonts w:hint="cs"/>
          <w:rtl/>
        </w:rPr>
        <w:t>ابن‌مسعود</w:t>
      </w:r>
      <w:r>
        <w:rPr>
          <w:rFonts w:cs="CTraditional Arabic" w:hint="cs"/>
          <w:sz w:val="26"/>
          <w:szCs w:val="26"/>
          <w:rtl/>
        </w:rPr>
        <w:t>س</w:t>
      </w:r>
      <w:r>
        <w:rPr>
          <w:rFonts w:hint="cs"/>
          <w:rtl/>
        </w:rPr>
        <w:t xml:space="preserve"> گوید که</w:t>
      </w:r>
      <w:r w:rsidR="005568FB">
        <w:rPr>
          <w:rFonts w:hint="cs"/>
          <w:rtl/>
        </w:rPr>
        <w:t>:</w:t>
      </w:r>
      <w:r>
        <w:rPr>
          <w:rFonts w:hint="cs"/>
          <w:rtl/>
        </w:rPr>
        <w:t xml:space="preserve"> رسول‌خدا</w:t>
      </w:r>
      <w:r>
        <w:rPr>
          <w:rFonts w:cs="CTraditional Arabic" w:hint="cs"/>
          <w:sz w:val="26"/>
          <w:szCs w:val="26"/>
          <w:rtl/>
        </w:rPr>
        <w:t>ص</w:t>
      </w:r>
      <w:r w:rsidR="005568FB">
        <w:rPr>
          <w:rFonts w:hint="cs"/>
          <w:rtl/>
        </w:rPr>
        <w:t xml:space="preserve"> فرمود: </w:t>
      </w:r>
      <w:r w:rsidR="005568FB">
        <w:rPr>
          <w:rFonts w:cs="Traditional Arabic" w:hint="cs"/>
          <w:rtl/>
        </w:rPr>
        <w:t>«</w:t>
      </w:r>
      <w:r>
        <w:rPr>
          <w:rFonts w:hint="cs"/>
          <w:rtl/>
        </w:rPr>
        <w:t>هر مسلمانی دو م</w:t>
      </w:r>
      <w:r w:rsidR="005568FB">
        <w:rPr>
          <w:rFonts w:hint="cs"/>
          <w:rtl/>
        </w:rPr>
        <w:t>رت</w:t>
      </w:r>
      <w:r>
        <w:rPr>
          <w:rFonts w:hint="cs"/>
          <w:rtl/>
        </w:rPr>
        <w:t>به به مسلمانی دیگر قرض بدهد مانند آن است یکبار آن را صدقه داده باشد</w:t>
      </w:r>
      <w:r w:rsidR="005568FB">
        <w:rPr>
          <w:rFonts w:cs="Traditional Arabic" w:hint="cs"/>
          <w:rtl/>
        </w:rPr>
        <w:t>»</w:t>
      </w:r>
      <w:r w:rsidR="005568FB">
        <w:rPr>
          <w:rFonts w:hint="cs"/>
          <w:rtl/>
        </w:rPr>
        <w:t>.</w:t>
      </w:r>
      <w:r w:rsidR="00277019">
        <w:rPr>
          <w:rFonts w:hint="cs"/>
          <w:rtl/>
        </w:rPr>
        <w:t xml:space="preserve"> </w:t>
      </w:r>
      <w:r>
        <w:rPr>
          <w:rFonts w:hint="cs"/>
          <w:rtl/>
        </w:rPr>
        <w:t>(روایت از ابن ماجه و ابن حبان)</w:t>
      </w:r>
      <w:r w:rsidR="005568FB">
        <w:rPr>
          <w:rFonts w:hint="cs"/>
          <w:rtl/>
        </w:rPr>
        <w:t>.</w:t>
      </w:r>
    </w:p>
    <w:p w:rsidR="00302EFE" w:rsidRDefault="00302EFE" w:rsidP="005E6881">
      <w:pPr>
        <w:pStyle w:val="a3"/>
        <w:numPr>
          <w:ilvl w:val="1"/>
          <w:numId w:val="168"/>
        </w:numPr>
        <w:ind w:left="641" w:hanging="357"/>
        <w:rPr>
          <w:rtl/>
        </w:rPr>
      </w:pPr>
      <w:r>
        <w:rPr>
          <w:rFonts w:hint="cs"/>
          <w:rtl/>
        </w:rPr>
        <w:t>ابوهریره</w:t>
      </w:r>
      <w:r>
        <w:rPr>
          <w:rFonts w:cs="CTraditional Arabic" w:hint="cs"/>
          <w:sz w:val="26"/>
          <w:szCs w:val="26"/>
          <w:rtl/>
        </w:rPr>
        <w:t>س</w:t>
      </w:r>
      <w:r>
        <w:rPr>
          <w:rFonts w:hint="cs"/>
          <w:rtl/>
        </w:rPr>
        <w:t xml:space="preserve"> گوید که</w:t>
      </w:r>
      <w:r w:rsidR="005568FB">
        <w:rPr>
          <w:rFonts w:hint="cs"/>
          <w:rtl/>
        </w:rPr>
        <w:t>:</w:t>
      </w:r>
      <w:r>
        <w:rPr>
          <w:rFonts w:hint="cs"/>
          <w:rtl/>
        </w:rPr>
        <w:t xml:space="preserve"> رسول‌خدا</w:t>
      </w:r>
      <w:r>
        <w:rPr>
          <w:rFonts w:cs="CTraditional Arabic" w:hint="cs"/>
          <w:sz w:val="26"/>
          <w:szCs w:val="26"/>
          <w:rtl/>
        </w:rPr>
        <w:t>ص</w:t>
      </w:r>
      <w:r w:rsidR="005568FB">
        <w:rPr>
          <w:rFonts w:hint="cs"/>
          <w:rtl/>
        </w:rPr>
        <w:t xml:space="preserve"> فرمود: </w:t>
      </w:r>
      <w:r w:rsidR="005568FB">
        <w:rPr>
          <w:rFonts w:cs="Traditional Arabic" w:hint="cs"/>
          <w:rtl/>
        </w:rPr>
        <w:t>«</w:t>
      </w:r>
      <w:r>
        <w:rPr>
          <w:rFonts w:hint="cs"/>
          <w:rtl/>
        </w:rPr>
        <w:t>هرکس مشکلی از مشکلات دنیایی کسی را بگشاید خداوند مشکلی از مشکلات او در آخرت را بگشاید و هرکس یکی را از تنگدستی برهاند خداوند او را از تنگناهای دنیا و آخرت رها خواهد ساخت، و خداوند یار و معین بنده ایست که یار و معین برادرش باشد</w:t>
      </w:r>
      <w:r w:rsidR="005568FB">
        <w:rPr>
          <w:rFonts w:cs="Traditional Arabic" w:hint="cs"/>
          <w:rtl/>
        </w:rPr>
        <w:t>»</w:t>
      </w:r>
      <w:r w:rsidR="005568FB">
        <w:rPr>
          <w:rFonts w:hint="cs"/>
          <w:rtl/>
        </w:rPr>
        <w:t>.</w:t>
      </w:r>
      <w:r w:rsidR="00277019">
        <w:rPr>
          <w:rFonts w:hint="cs"/>
          <w:rtl/>
        </w:rPr>
        <w:t xml:space="preserve"> </w:t>
      </w:r>
      <w:r>
        <w:rPr>
          <w:rFonts w:hint="cs"/>
          <w:rtl/>
        </w:rPr>
        <w:t>(روایت از مسلم، ابومسلم و ترمذی)</w:t>
      </w:r>
      <w:r w:rsidR="005568FB">
        <w:rPr>
          <w:rFonts w:hint="cs"/>
          <w:rtl/>
        </w:rPr>
        <w:t>.</w:t>
      </w:r>
    </w:p>
    <w:p w:rsidR="00756044" w:rsidRPr="00DC6647" w:rsidRDefault="00377CF7" w:rsidP="00756044">
      <w:pPr>
        <w:pStyle w:val="Heading1"/>
        <w:bidi/>
        <w:rPr>
          <w:rtl/>
          <w:lang w:bidi="fa-IR"/>
        </w:rPr>
      </w:pPr>
      <w:bookmarkStart w:id="3250" w:name="_Toc262412524"/>
      <w:bookmarkStart w:id="3251" w:name="_Toc340600092"/>
      <w:bookmarkStart w:id="3252" w:name="_Toc408539568"/>
      <w:r>
        <w:rPr>
          <w:rFonts w:hint="cs"/>
          <w:rtl/>
          <w:lang w:bidi="fa-IR"/>
        </w:rPr>
        <w:t>3-</w:t>
      </w:r>
      <w:r w:rsidR="00756044">
        <w:rPr>
          <w:rFonts w:hint="cs"/>
          <w:rtl/>
          <w:lang w:bidi="fa-IR"/>
        </w:rPr>
        <w:t xml:space="preserve"> آنچه قرض در آن جایز است</w:t>
      </w:r>
      <w:bookmarkEnd w:id="3250"/>
      <w:bookmarkEnd w:id="3251"/>
      <w:bookmarkEnd w:id="3252"/>
    </w:p>
    <w:p w:rsidR="00756044" w:rsidRDefault="00756044" w:rsidP="009C1596">
      <w:pPr>
        <w:pStyle w:val="a3"/>
        <w:rPr>
          <w:rtl/>
        </w:rPr>
      </w:pPr>
      <w:r>
        <w:rPr>
          <w:rFonts w:hint="cs"/>
          <w:rtl/>
        </w:rPr>
        <w:t>هر اموالی که با پیمانه یا وزن، مقدار آن معلوم شود، یا کالای تجارت باشد، جایز است به قرض داده شود.</w:t>
      </w:r>
    </w:p>
    <w:p w:rsidR="00756044" w:rsidRDefault="00756044" w:rsidP="009C1596">
      <w:pPr>
        <w:pStyle w:val="a3"/>
        <w:rPr>
          <w:rtl/>
        </w:rPr>
      </w:pPr>
      <w:r>
        <w:rPr>
          <w:rFonts w:hint="cs"/>
          <w:rtl/>
        </w:rPr>
        <w:t>چنانچه قرض لباس، حیوان، نان و امثال آن جایز است.</w:t>
      </w:r>
    </w:p>
    <w:p w:rsidR="009C1596" w:rsidRDefault="009C1596" w:rsidP="009C1596">
      <w:pPr>
        <w:pStyle w:val="a3"/>
        <w:rPr>
          <w:rtl/>
        </w:rPr>
      </w:pPr>
    </w:p>
    <w:p w:rsidR="004368D4" w:rsidRPr="00DC6647" w:rsidRDefault="00377CF7" w:rsidP="004368D4">
      <w:pPr>
        <w:pStyle w:val="Heading1"/>
        <w:bidi/>
        <w:rPr>
          <w:rtl/>
          <w:lang w:bidi="fa-IR"/>
        </w:rPr>
      </w:pPr>
      <w:bookmarkStart w:id="3253" w:name="_Toc262412525"/>
      <w:bookmarkStart w:id="3254" w:name="_Toc340600093"/>
      <w:bookmarkStart w:id="3255" w:name="_Toc408539569"/>
      <w:r>
        <w:rPr>
          <w:rFonts w:hint="cs"/>
          <w:rtl/>
          <w:lang w:bidi="fa-IR"/>
        </w:rPr>
        <w:t>4-</w:t>
      </w:r>
      <w:r w:rsidR="004368D4">
        <w:rPr>
          <w:rFonts w:hint="cs"/>
          <w:rtl/>
          <w:lang w:bidi="fa-IR"/>
        </w:rPr>
        <w:t xml:space="preserve"> عقد قرارداد قرض</w:t>
      </w:r>
      <w:bookmarkEnd w:id="3253"/>
      <w:bookmarkEnd w:id="3254"/>
      <w:bookmarkEnd w:id="3255"/>
    </w:p>
    <w:p w:rsidR="00756044" w:rsidRPr="009C1596" w:rsidRDefault="007B756D" w:rsidP="009C1596">
      <w:pPr>
        <w:pStyle w:val="a3"/>
        <w:rPr>
          <w:rtl/>
        </w:rPr>
      </w:pPr>
      <w:r w:rsidRPr="009C1596">
        <w:rPr>
          <w:rFonts w:hint="cs"/>
          <w:rtl/>
        </w:rPr>
        <w:t>عقد قرارداد قرض، عقد تملیک است اگر از جانب کسی باشد که جایز‌التصرف است، و مانند عقد بیع و هبه جز با ایجاب و قبول منعقد نمی‌گردد.</w:t>
      </w:r>
    </w:p>
    <w:p w:rsidR="007B756D" w:rsidRPr="009C1596" w:rsidRDefault="007B756D" w:rsidP="009C1596">
      <w:pPr>
        <w:pStyle w:val="a3"/>
        <w:rPr>
          <w:rtl/>
        </w:rPr>
      </w:pPr>
      <w:r w:rsidRPr="009C1596">
        <w:rPr>
          <w:rFonts w:hint="cs"/>
          <w:rtl/>
        </w:rPr>
        <w:t>و بالفظ قرض و سلف و هر لفظی که معنی آن را برساند منعقد می‌گردد.</w:t>
      </w:r>
    </w:p>
    <w:p w:rsidR="007B756D" w:rsidRDefault="007B756D" w:rsidP="009C1596">
      <w:pPr>
        <w:pStyle w:val="a3"/>
        <w:rPr>
          <w:rtl/>
        </w:rPr>
      </w:pPr>
      <w:r w:rsidRPr="009C1596">
        <w:rPr>
          <w:rFonts w:hint="cs"/>
          <w:rtl/>
        </w:rPr>
        <w:t>نزد علماء مالکیه به محض عقد، ملک ثابت می‌شود اگر چه هنوز مال را قبض نکرده باشد و برای شخص گیرندة قرض جایز است مثل آن یا عین مال مقروض را بازپرداخت نماید، خواه مال قرض شده مثلی باشد یا غیر مثلی مادام به</w:t>
      </w:r>
      <w:r w:rsidR="003A6A7F" w:rsidRPr="009C1596">
        <w:rPr>
          <w:rFonts w:hint="cs"/>
          <w:rtl/>
        </w:rPr>
        <w:t xml:space="preserve"> وسیلۀ </w:t>
      </w:r>
      <w:r w:rsidRPr="009C1596">
        <w:rPr>
          <w:rFonts w:hint="cs"/>
          <w:rtl/>
        </w:rPr>
        <w:t>افزایش یا نقصان تغییر پیدا نکرده باشد، و در صورت تغییر</w:t>
      </w:r>
      <w:r w:rsidR="005568FB" w:rsidRPr="009C1596">
        <w:rPr>
          <w:rFonts w:hint="cs"/>
          <w:rtl/>
        </w:rPr>
        <w:t>، رد مثل آن واجب است.</w:t>
      </w:r>
      <w:r w:rsidR="006E3308" w:rsidRPr="009C1596">
        <w:rPr>
          <w:rFonts w:hint="cs"/>
          <w:rtl/>
        </w:rPr>
        <w:t xml:space="preserve"> </w:t>
      </w:r>
      <w:r w:rsidR="005568FB" w:rsidRPr="009C1596">
        <w:rPr>
          <w:rFonts w:hint="cs"/>
          <w:rtl/>
        </w:rPr>
        <w:t>(فقه السنة</w:t>
      </w:r>
      <w:r w:rsidRPr="009C1596">
        <w:rPr>
          <w:rFonts w:hint="cs"/>
          <w:rtl/>
        </w:rPr>
        <w:t>)</w:t>
      </w:r>
      <w:r w:rsidR="005568FB" w:rsidRPr="009C1596">
        <w:rPr>
          <w:rFonts w:hint="cs"/>
          <w:rtl/>
        </w:rPr>
        <w:t>.</w:t>
      </w:r>
    </w:p>
    <w:p w:rsidR="00756C10" w:rsidRPr="00DC6647" w:rsidRDefault="00377CF7" w:rsidP="00756C10">
      <w:pPr>
        <w:pStyle w:val="Heading1"/>
        <w:bidi/>
        <w:rPr>
          <w:rtl/>
          <w:lang w:bidi="fa-IR"/>
        </w:rPr>
      </w:pPr>
      <w:bookmarkStart w:id="3256" w:name="_Toc262412526"/>
      <w:bookmarkStart w:id="3257" w:name="_Toc340600094"/>
      <w:bookmarkStart w:id="3258" w:name="_Toc408539570"/>
      <w:r>
        <w:rPr>
          <w:rFonts w:hint="cs"/>
          <w:rtl/>
          <w:lang w:bidi="fa-IR"/>
        </w:rPr>
        <w:t xml:space="preserve">5- </w:t>
      </w:r>
      <w:r w:rsidR="00756C10">
        <w:rPr>
          <w:rFonts w:hint="cs"/>
          <w:rtl/>
          <w:lang w:bidi="fa-IR"/>
        </w:rPr>
        <w:t>اشتراط موعد در آن</w:t>
      </w:r>
      <w:bookmarkEnd w:id="3256"/>
      <w:bookmarkEnd w:id="3257"/>
      <w:bookmarkEnd w:id="3258"/>
    </w:p>
    <w:p w:rsidR="00756C10" w:rsidRDefault="00756C10" w:rsidP="009C1596">
      <w:pPr>
        <w:pStyle w:val="a3"/>
        <w:rPr>
          <w:rtl/>
        </w:rPr>
      </w:pPr>
      <w:r>
        <w:rPr>
          <w:rFonts w:hint="cs"/>
          <w:rtl/>
        </w:rPr>
        <w:t xml:space="preserve">جمهور فقهاء بر این رأیند که جایز نیست قرض مشروط به مدتی معین باشد، زیرا قرض </w:t>
      </w:r>
      <w:r w:rsidR="005568FB">
        <w:rPr>
          <w:rFonts w:hint="cs"/>
          <w:rtl/>
        </w:rPr>
        <w:t>تبرع محض است، و این حق شخص مقرض</w:t>
      </w:r>
      <w:r>
        <w:rPr>
          <w:rFonts w:hint="cs"/>
          <w:rtl/>
        </w:rPr>
        <w:t xml:space="preserve"> است هر وقت بخواهد قرض را طلب کند.</w:t>
      </w:r>
    </w:p>
    <w:p w:rsidR="00756C10" w:rsidRDefault="00756C10" w:rsidP="009C1596">
      <w:pPr>
        <w:pStyle w:val="a3"/>
        <w:rPr>
          <w:rtl/>
        </w:rPr>
      </w:pPr>
      <w:r>
        <w:rPr>
          <w:rFonts w:hint="cs"/>
          <w:rtl/>
        </w:rPr>
        <w:t>بنابراین، هرگاه مدتی را تعیین کرد ولی آن را قبول ننماییم، قرض، حال تلقی می‌گردد. امام مالک گفته: تعیین مدت جایز و عمل به آن لازم است. پس اگر وقتی معین را برای بازپرداخت قرض مشخص کرد جایز است و قبل از فرا رسیدن آن حق مطالبه ندارد، و خداوند می‌فرماید:</w:t>
      </w:r>
    </w:p>
    <w:p w:rsidR="00CE7684" w:rsidRPr="008173AE" w:rsidRDefault="00CE7684" w:rsidP="009C1596">
      <w:pPr>
        <w:pStyle w:val="a3"/>
        <w:rPr>
          <w:rFonts w:ascii="KFGQPC Uthmanic Script HAFS" w:hAnsi="KFGQPC Uthmanic Script HAFS" w:cs="KFGQPC Uthmanic Script HAFS"/>
          <w:rtl/>
        </w:rPr>
      </w:pPr>
      <w:r>
        <w:rPr>
          <w:rFonts w:ascii="Traditional Arabic" w:hAnsi="Traditional Arabic" w:cs="Traditional Arabic"/>
          <w:rtl/>
        </w:rPr>
        <w:t>﴿</w:t>
      </w:r>
      <w:r w:rsidR="008173AE">
        <w:rPr>
          <w:rFonts w:ascii="Traditional Arabic" w:hAnsi="Traditional Arabic" w:cs="Traditional Arabic" w:hint="cs"/>
          <w:rtl/>
        </w:rPr>
        <w:t>...</w:t>
      </w:r>
      <w:r w:rsidR="008173AE">
        <w:rPr>
          <w:rFonts w:ascii="KFGQPC Uthmanic Script HAFS" w:hAnsi="KFGQPC Uthmanic Script HAFS" w:cs="KFGQPC Uthmanic Script HAFS"/>
          <w:rtl/>
        </w:rPr>
        <w:t>إِذَا تَدَايَنتُم بِدَيۡنٍ إِلَىٰٓ أَجَلٖ مُّسَمّٗى</w:t>
      </w:r>
      <w:r w:rsidR="008173AE">
        <w:rPr>
          <w:rFonts w:ascii="Traditional Arabic" w:hAnsi="Traditional Arabic" w:cs="Traditional Arabic" w:hint="cs"/>
          <w:rtl/>
        </w:rPr>
        <w:t>...</w:t>
      </w:r>
      <w:r>
        <w:rPr>
          <w:rFonts w:ascii="Traditional Arabic" w:hAnsi="Traditional Arabic" w:cs="Traditional Arabic"/>
          <w:rtl/>
        </w:rPr>
        <w:t>﴾</w:t>
      </w:r>
      <w:r>
        <w:rPr>
          <w:rFonts w:hint="cs"/>
          <w:rtl/>
        </w:rPr>
        <w:t xml:space="preserve"> </w:t>
      </w:r>
      <w:r w:rsidRPr="009C1596">
        <w:rPr>
          <w:rStyle w:val="Char4"/>
          <w:rtl/>
        </w:rPr>
        <w:t>[</w:t>
      </w:r>
      <w:r w:rsidRPr="009C1596">
        <w:rPr>
          <w:rStyle w:val="Char4"/>
          <w:rFonts w:hint="cs"/>
          <w:rtl/>
        </w:rPr>
        <w:t>البقرة: 282</w:t>
      </w:r>
      <w:r w:rsidRPr="009C1596">
        <w:rPr>
          <w:rStyle w:val="Char4"/>
          <w:rtl/>
        </w:rPr>
        <w:t>]</w:t>
      </w:r>
      <w:r w:rsidRPr="009C1596">
        <w:rPr>
          <w:rtl/>
        </w:rPr>
        <w:t>.</w:t>
      </w:r>
    </w:p>
    <w:p w:rsidR="00D22C6C" w:rsidRDefault="005568FB" w:rsidP="009C1596">
      <w:pPr>
        <w:pStyle w:val="a3"/>
        <w:rPr>
          <w:sz w:val="26"/>
          <w:szCs w:val="26"/>
          <w:rtl/>
        </w:rPr>
      </w:pPr>
      <w:r w:rsidRPr="00377CF7">
        <w:rPr>
          <w:rFonts w:hint="cs"/>
          <w:sz w:val="26"/>
          <w:rtl/>
        </w:rPr>
        <w:t>«</w:t>
      </w:r>
      <w:r w:rsidR="00D22C6C" w:rsidRPr="00377CF7">
        <w:rPr>
          <w:rFonts w:hint="cs"/>
          <w:sz w:val="26"/>
          <w:rtl/>
        </w:rPr>
        <w:t>... هرگاه به م</w:t>
      </w:r>
      <w:r w:rsidRPr="00377CF7">
        <w:rPr>
          <w:rFonts w:hint="cs"/>
          <w:sz w:val="26"/>
          <w:rtl/>
        </w:rPr>
        <w:t>دتی معین قرض به همدیگر دادید...»</w:t>
      </w:r>
      <w:r w:rsidR="009C1596">
        <w:rPr>
          <w:rFonts w:hint="cs"/>
          <w:sz w:val="26"/>
          <w:rtl/>
        </w:rPr>
        <w:t>.</w:t>
      </w:r>
    </w:p>
    <w:p w:rsidR="005E170E" w:rsidRPr="00DC6647" w:rsidRDefault="00377CF7" w:rsidP="005E170E">
      <w:pPr>
        <w:pStyle w:val="Heading1"/>
        <w:bidi/>
        <w:rPr>
          <w:rtl/>
          <w:lang w:bidi="fa-IR"/>
        </w:rPr>
      </w:pPr>
      <w:bookmarkStart w:id="3259" w:name="_Toc262412527"/>
      <w:bookmarkStart w:id="3260" w:name="_Toc340600095"/>
      <w:bookmarkStart w:id="3261" w:name="_Toc408539571"/>
      <w:r>
        <w:rPr>
          <w:rFonts w:hint="cs"/>
          <w:rtl/>
          <w:lang w:bidi="fa-IR"/>
        </w:rPr>
        <w:t>6-</w:t>
      </w:r>
      <w:r w:rsidR="005E170E">
        <w:rPr>
          <w:rFonts w:hint="cs"/>
          <w:rtl/>
          <w:lang w:bidi="fa-IR"/>
        </w:rPr>
        <w:t xml:space="preserve"> مهلت دادن به افراد تنگدست مستحب است</w:t>
      </w:r>
      <w:bookmarkEnd w:id="3259"/>
      <w:bookmarkEnd w:id="3260"/>
      <w:bookmarkEnd w:id="3261"/>
    </w:p>
    <w:p w:rsidR="005E170E" w:rsidRDefault="00567C99" w:rsidP="005E170E">
      <w:pPr>
        <w:tabs>
          <w:tab w:val="right" w:pos="7031"/>
        </w:tabs>
        <w:bidi/>
        <w:ind w:firstLine="284"/>
        <w:jc w:val="both"/>
        <w:rPr>
          <w:rFonts w:cs="B Lotus"/>
          <w:sz w:val="28"/>
          <w:szCs w:val="28"/>
          <w:rtl/>
          <w:lang w:bidi="fa-IR"/>
        </w:rPr>
      </w:pPr>
      <w:r>
        <w:rPr>
          <w:rFonts w:cs="B Lotus" w:hint="cs"/>
          <w:sz w:val="28"/>
          <w:szCs w:val="28"/>
          <w:rtl/>
          <w:lang w:bidi="fa-IR"/>
        </w:rPr>
        <w:t>به دلیل</w:t>
      </w:r>
      <w:r w:rsidR="003A6A7F">
        <w:rPr>
          <w:rFonts w:cs="B Lotus" w:hint="cs"/>
          <w:sz w:val="28"/>
          <w:szCs w:val="28"/>
          <w:rtl/>
          <w:lang w:bidi="fa-IR"/>
        </w:rPr>
        <w:t xml:space="preserve"> فرمودۀ </w:t>
      </w:r>
      <w:r>
        <w:rPr>
          <w:rFonts w:cs="B Lotus" w:hint="cs"/>
          <w:sz w:val="28"/>
          <w:szCs w:val="28"/>
          <w:rtl/>
          <w:lang w:bidi="fa-IR"/>
        </w:rPr>
        <w:t>خدای متعال که می‌فرماید:</w:t>
      </w:r>
    </w:p>
    <w:p w:rsidR="00CE7684" w:rsidRPr="008173AE" w:rsidRDefault="00CE7684" w:rsidP="008173AE">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8173AE">
        <w:rPr>
          <w:rFonts w:ascii="KFGQPC Uthmanic Script HAFS" w:hAnsi="KFGQPC Uthmanic Script HAFS" w:cs="KFGQPC Uthmanic Script HAFS" w:hint="eastAsia"/>
          <w:sz w:val="28"/>
          <w:szCs w:val="28"/>
          <w:rtl/>
        </w:rPr>
        <w:t>وَإِن</w:t>
      </w:r>
      <w:r w:rsidR="008173AE">
        <w:rPr>
          <w:rFonts w:ascii="KFGQPC Uthmanic Script HAFS" w:hAnsi="KFGQPC Uthmanic Script HAFS" w:cs="KFGQPC Uthmanic Script HAFS"/>
          <w:sz w:val="28"/>
          <w:szCs w:val="28"/>
          <w:rtl/>
        </w:rPr>
        <w:t xml:space="preserve"> كَانَ ذُو عُسۡرَةٖ فَنَظِرَةٌ إِلَىٰ مَيۡسَرَةٖۚ وَأَن تَصَدَّقُواْ خَيۡرٞ لَّكُمۡ إِن كُنتُمۡ تَعۡلَمُونَ ٢٨٠</w:t>
      </w:r>
      <w:r>
        <w:rPr>
          <w:rFonts w:ascii="Traditional Arabic" w:hAnsi="Traditional Arabic" w:cs="Traditional Arabic"/>
          <w:sz w:val="28"/>
          <w:szCs w:val="28"/>
          <w:rtl/>
          <w:lang w:bidi="fa-IR"/>
        </w:rPr>
        <w:t>﴾</w:t>
      </w:r>
      <w:r>
        <w:rPr>
          <w:rFonts w:cs="B Lotus" w:hint="cs"/>
          <w:sz w:val="28"/>
          <w:szCs w:val="28"/>
          <w:rtl/>
          <w:lang w:bidi="fa-IR"/>
        </w:rPr>
        <w:t xml:space="preserve"> </w:t>
      </w:r>
      <w:r w:rsidRPr="009C1596">
        <w:rPr>
          <w:rStyle w:val="Char4"/>
          <w:rtl/>
        </w:rPr>
        <w:t>[</w:t>
      </w:r>
      <w:r w:rsidRPr="009C1596">
        <w:rPr>
          <w:rStyle w:val="Char4"/>
          <w:rFonts w:hint="cs"/>
          <w:rtl/>
        </w:rPr>
        <w:t>البقرة: 280</w:t>
      </w:r>
      <w:r w:rsidRPr="009C1596">
        <w:rPr>
          <w:rStyle w:val="Char4"/>
          <w:rtl/>
        </w:rPr>
        <w:t>]</w:t>
      </w:r>
      <w:r w:rsidRPr="009C1596">
        <w:rPr>
          <w:rStyle w:val="Char3"/>
          <w:rtl/>
        </w:rPr>
        <w:t>.</w:t>
      </w:r>
    </w:p>
    <w:p w:rsidR="006B0AAC" w:rsidRDefault="005568FB" w:rsidP="009C1596">
      <w:pPr>
        <w:pStyle w:val="a3"/>
        <w:rPr>
          <w:szCs w:val="26"/>
          <w:rtl/>
        </w:rPr>
      </w:pPr>
      <w:r w:rsidRPr="00377CF7">
        <w:rPr>
          <w:rFonts w:hint="cs"/>
          <w:rtl/>
        </w:rPr>
        <w:t>«</w:t>
      </w:r>
      <w:r w:rsidR="006B0AAC" w:rsidRPr="00377CF7">
        <w:rPr>
          <w:rFonts w:hint="cs"/>
          <w:rtl/>
        </w:rPr>
        <w:t>اگر شخص بدهکار تنگدست بود مهلت تا فراخی هست، و صدقه کردن آن برای شما بهتر است اگر بدانید</w:t>
      </w:r>
      <w:r w:rsidRPr="00377CF7">
        <w:rPr>
          <w:rFonts w:hint="cs"/>
          <w:rtl/>
        </w:rPr>
        <w:t>».</w:t>
      </w:r>
    </w:p>
    <w:p w:rsidR="00567C99" w:rsidRDefault="008C60DD" w:rsidP="009C1596">
      <w:pPr>
        <w:pStyle w:val="a3"/>
        <w:rPr>
          <w:rtl/>
        </w:rPr>
      </w:pPr>
      <w:r>
        <w:rPr>
          <w:rFonts w:hint="cs"/>
          <w:rtl/>
        </w:rPr>
        <w:t>جابر</w:t>
      </w:r>
      <w:r>
        <w:rPr>
          <w:rFonts w:cs="CTraditional Arabic" w:hint="cs"/>
          <w:szCs w:val="26"/>
          <w:rtl/>
        </w:rPr>
        <w:t>س</w:t>
      </w:r>
      <w:r>
        <w:rPr>
          <w:rFonts w:hint="cs"/>
          <w:rtl/>
        </w:rPr>
        <w:t xml:space="preserve"> </w:t>
      </w:r>
      <w:r w:rsidR="00BD4D44">
        <w:rPr>
          <w:rFonts w:hint="cs"/>
          <w:rtl/>
        </w:rPr>
        <w:t>گوید که</w:t>
      </w:r>
      <w:r w:rsidR="005568FB">
        <w:rPr>
          <w:rFonts w:hint="cs"/>
          <w:rtl/>
        </w:rPr>
        <w:t>:</w:t>
      </w:r>
      <w:r w:rsidR="00BD4D44">
        <w:rPr>
          <w:rFonts w:hint="cs"/>
          <w:rtl/>
        </w:rPr>
        <w:t xml:space="preserve"> رسول‌خدا</w:t>
      </w:r>
      <w:r w:rsidR="00BD4D44">
        <w:rPr>
          <w:rFonts w:cs="CTraditional Arabic" w:hint="cs"/>
          <w:szCs w:val="26"/>
          <w:rtl/>
        </w:rPr>
        <w:t>ص</w:t>
      </w:r>
      <w:r w:rsidR="005568FB">
        <w:rPr>
          <w:rFonts w:hint="cs"/>
          <w:rtl/>
        </w:rPr>
        <w:t xml:space="preserve"> فرمود: </w:t>
      </w:r>
      <w:r w:rsidR="005568FB">
        <w:rPr>
          <w:rFonts w:cs="Traditional Arabic" w:hint="cs"/>
          <w:rtl/>
        </w:rPr>
        <w:t>«</w:t>
      </w:r>
      <w:r w:rsidR="00BD4D44">
        <w:rPr>
          <w:rFonts w:hint="cs"/>
          <w:rtl/>
        </w:rPr>
        <w:t>هرکس دوست دارد خداوند او را از تنگناهای روز</w:t>
      </w:r>
      <w:r w:rsidR="005568FB">
        <w:rPr>
          <w:rFonts w:hint="cs"/>
          <w:rtl/>
        </w:rPr>
        <w:t xml:space="preserve"> آخرت نجات دهد و در زیر</w:t>
      </w:r>
      <w:r w:rsidR="00A03EFD">
        <w:rPr>
          <w:rFonts w:hint="cs"/>
          <w:rtl/>
        </w:rPr>
        <w:t xml:space="preserve"> سایۀ </w:t>
      </w:r>
      <w:r w:rsidR="005568FB">
        <w:rPr>
          <w:rFonts w:hint="cs"/>
          <w:rtl/>
        </w:rPr>
        <w:t>عرش</w:t>
      </w:r>
      <w:r w:rsidR="00BD4D44">
        <w:rPr>
          <w:rFonts w:hint="cs"/>
          <w:rtl/>
        </w:rPr>
        <w:t xml:space="preserve"> خودش او را مأوی دهد باید به افراد تنگدست مهلت دهد</w:t>
      </w:r>
      <w:r w:rsidR="005568FB">
        <w:rPr>
          <w:rFonts w:cs="Traditional Arabic" w:hint="cs"/>
          <w:rtl/>
        </w:rPr>
        <w:t>»</w:t>
      </w:r>
      <w:r w:rsidR="005568FB">
        <w:rPr>
          <w:rFonts w:hint="cs"/>
          <w:rtl/>
        </w:rPr>
        <w:t>.</w:t>
      </w:r>
      <w:r w:rsidR="00277019">
        <w:rPr>
          <w:rFonts w:hint="cs"/>
          <w:rtl/>
        </w:rPr>
        <w:t xml:space="preserve"> </w:t>
      </w:r>
      <w:r w:rsidR="00BD4D44">
        <w:rPr>
          <w:rFonts w:hint="cs"/>
          <w:rtl/>
        </w:rPr>
        <w:t>(روایت از طبرانی)</w:t>
      </w:r>
      <w:r w:rsidR="005568FB">
        <w:rPr>
          <w:rFonts w:hint="cs"/>
          <w:rtl/>
        </w:rPr>
        <w:t>.</w:t>
      </w:r>
    </w:p>
    <w:p w:rsidR="00DB5173" w:rsidRPr="00DC6647" w:rsidRDefault="00377CF7" w:rsidP="00DB5173">
      <w:pPr>
        <w:pStyle w:val="Heading1"/>
        <w:bidi/>
        <w:rPr>
          <w:rtl/>
          <w:lang w:bidi="fa-IR"/>
        </w:rPr>
      </w:pPr>
      <w:bookmarkStart w:id="3262" w:name="_Toc262412528"/>
      <w:bookmarkStart w:id="3263" w:name="_Toc340600096"/>
      <w:bookmarkStart w:id="3264" w:name="_Toc408539572"/>
      <w:r>
        <w:rPr>
          <w:rFonts w:hint="cs"/>
          <w:rtl/>
          <w:lang w:bidi="fa-IR"/>
        </w:rPr>
        <w:t>7-</w:t>
      </w:r>
      <w:r w:rsidR="00DB5173">
        <w:rPr>
          <w:rFonts w:hint="cs"/>
          <w:rtl/>
          <w:lang w:bidi="fa-IR"/>
        </w:rPr>
        <w:t xml:space="preserve"> تعجیل در قضاء دیون مستحب است</w:t>
      </w:r>
      <w:bookmarkEnd w:id="3262"/>
      <w:bookmarkEnd w:id="3263"/>
      <w:bookmarkEnd w:id="3264"/>
    </w:p>
    <w:p w:rsidR="00FC6129" w:rsidRPr="009C1596" w:rsidRDefault="00FC6129" w:rsidP="005E6881">
      <w:pPr>
        <w:pStyle w:val="a3"/>
        <w:numPr>
          <w:ilvl w:val="0"/>
          <w:numId w:val="169"/>
        </w:numPr>
        <w:ind w:left="641" w:hanging="357"/>
        <w:rPr>
          <w:rtl/>
        </w:rPr>
      </w:pPr>
      <w:r w:rsidRPr="009C1596">
        <w:rPr>
          <w:rFonts w:hint="cs"/>
          <w:rtl/>
        </w:rPr>
        <w:t>ابوهریره</w:t>
      </w:r>
      <w:r w:rsidRPr="009C1596">
        <w:rPr>
          <w:rFonts w:cs="CTraditional Arabic" w:hint="cs"/>
          <w:sz w:val="26"/>
          <w:szCs w:val="26"/>
          <w:rtl/>
        </w:rPr>
        <w:t>س</w:t>
      </w:r>
      <w:r w:rsidRPr="009C1596">
        <w:rPr>
          <w:rFonts w:hint="cs"/>
          <w:rtl/>
        </w:rPr>
        <w:t xml:space="preserve"> گوید که</w:t>
      </w:r>
      <w:r w:rsidR="005568FB" w:rsidRPr="009C1596">
        <w:rPr>
          <w:rFonts w:hint="cs"/>
          <w:rtl/>
        </w:rPr>
        <w:t>:</w:t>
      </w:r>
      <w:r w:rsidRPr="009C1596">
        <w:rPr>
          <w:rFonts w:hint="cs"/>
          <w:rtl/>
        </w:rPr>
        <w:t xml:space="preserve"> رسول‌خدا</w:t>
      </w:r>
      <w:r w:rsidRPr="009C1596">
        <w:rPr>
          <w:rFonts w:cs="CTraditional Arabic" w:hint="cs"/>
          <w:sz w:val="26"/>
          <w:szCs w:val="26"/>
          <w:rtl/>
        </w:rPr>
        <w:t>ص</w:t>
      </w:r>
      <w:r w:rsidR="005568FB" w:rsidRPr="009C1596">
        <w:rPr>
          <w:rFonts w:hint="cs"/>
          <w:rtl/>
        </w:rPr>
        <w:t xml:space="preserve"> فرمود: </w:t>
      </w:r>
      <w:r w:rsidR="005568FB" w:rsidRPr="009C1596">
        <w:rPr>
          <w:rFonts w:cs="Traditional Arabic" w:hint="cs"/>
          <w:rtl/>
        </w:rPr>
        <w:t>«</w:t>
      </w:r>
      <w:r w:rsidRPr="009C1596">
        <w:rPr>
          <w:rFonts w:hint="cs"/>
          <w:rtl/>
        </w:rPr>
        <w:t>هرکس اموال مردم را به قرض بگیرد و نیت ادای آن را داشته باشد خداوند توفیق ادای آن را به او می‌دهد، و هرکس نیت اتلاف آن را داشته باشد خداوند آن را تلف خواهد کرد</w:t>
      </w:r>
      <w:r w:rsidR="005568FB" w:rsidRPr="009C1596">
        <w:rPr>
          <w:rFonts w:cs="Traditional Arabic" w:hint="cs"/>
          <w:rtl/>
        </w:rPr>
        <w:t>»</w:t>
      </w:r>
      <w:r w:rsidR="005568FB" w:rsidRPr="009C1596">
        <w:rPr>
          <w:rFonts w:hint="cs"/>
          <w:rtl/>
        </w:rPr>
        <w:t>.</w:t>
      </w:r>
      <w:r w:rsidR="00277019" w:rsidRPr="009C1596">
        <w:rPr>
          <w:rFonts w:hint="cs"/>
          <w:rtl/>
        </w:rPr>
        <w:t xml:space="preserve"> </w:t>
      </w:r>
      <w:r w:rsidRPr="009C1596">
        <w:rPr>
          <w:rFonts w:hint="cs"/>
          <w:rtl/>
        </w:rPr>
        <w:t xml:space="preserve">(روایت از </w:t>
      </w:r>
      <w:r w:rsidR="00B72C9E" w:rsidRPr="009C1596">
        <w:rPr>
          <w:rFonts w:hint="cs"/>
          <w:rtl/>
        </w:rPr>
        <w:t>بخاری</w:t>
      </w:r>
      <w:r w:rsidRPr="009C1596">
        <w:rPr>
          <w:rFonts w:hint="cs"/>
          <w:rtl/>
        </w:rPr>
        <w:t>)</w:t>
      </w:r>
      <w:r w:rsidR="005568FB" w:rsidRPr="009C1596">
        <w:rPr>
          <w:rFonts w:hint="cs"/>
          <w:rtl/>
        </w:rPr>
        <w:t>.</w:t>
      </w:r>
    </w:p>
    <w:p w:rsidR="00EC68FD" w:rsidRDefault="00B72C9E" w:rsidP="005E6881">
      <w:pPr>
        <w:pStyle w:val="a3"/>
        <w:numPr>
          <w:ilvl w:val="0"/>
          <w:numId w:val="169"/>
        </w:numPr>
        <w:ind w:left="641" w:hanging="357"/>
        <w:rPr>
          <w:rtl/>
        </w:rPr>
      </w:pPr>
      <w:r>
        <w:rPr>
          <w:rFonts w:hint="cs"/>
          <w:rtl/>
        </w:rPr>
        <w:t>جابر</w:t>
      </w:r>
      <w:r>
        <w:rPr>
          <w:rFonts w:cs="CTraditional Arabic" w:hint="cs"/>
          <w:sz w:val="26"/>
          <w:szCs w:val="26"/>
          <w:rtl/>
        </w:rPr>
        <w:t>س</w:t>
      </w:r>
      <w:r>
        <w:rPr>
          <w:rFonts w:hint="cs"/>
          <w:rtl/>
        </w:rPr>
        <w:t xml:space="preserve"> گوید</w:t>
      </w:r>
      <w:r w:rsidR="005568FB">
        <w:rPr>
          <w:rFonts w:hint="cs"/>
          <w:rtl/>
        </w:rPr>
        <w:t>:</w:t>
      </w:r>
      <w:r>
        <w:rPr>
          <w:rFonts w:hint="cs"/>
          <w:rtl/>
        </w:rPr>
        <w:t xml:space="preserve"> رسول‌خدا</w:t>
      </w:r>
      <w:r>
        <w:rPr>
          <w:rFonts w:cs="CTraditional Arabic" w:hint="cs"/>
          <w:sz w:val="26"/>
          <w:szCs w:val="26"/>
          <w:rtl/>
        </w:rPr>
        <w:t>ص</w:t>
      </w:r>
      <w:r>
        <w:rPr>
          <w:rFonts w:hint="cs"/>
          <w:rtl/>
        </w:rPr>
        <w:t xml:space="preserve"> بر امواتی که</w:t>
      </w:r>
      <w:r w:rsidR="005568FB">
        <w:rPr>
          <w:rFonts w:hint="cs"/>
          <w:rtl/>
        </w:rPr>
        <w:t xml:space="preserve"> بدهکار بودند نماز میت نمی‌خواند</w:t>
      </w:r>
      <w:r>
        <w:rPr>
          <w:rFonts w:hint="cs"/>
          <w:rtl/>
        </w:rPr>
        <w:t>، میتی را آوردند فرمود: آیا بدهی داشته است؟ عرض کردند: بله، دو دینار بدهکار است، لذا فرمود: شما بر این دوستتان نماز بخوانید. ابوقتاده عرض کرد: پرداخت دو دینار بر من یا رسول‌الله، راوی گوید: آنگاه رسول‌خدا</w:t>
      </w:r>
      <w:r>
        <w:rPr>
          <w:rFonts w:cs="CTraditional Arabic" w:hint="cs"/>
          <w:sz w:val="26"/>
          <w:szCs w:val="26"/>
          <w:rtl/>
        </w:rPr>
        <w:t>س</w:t>
      </w:r>
      <w:r>
        <w:rPr>
          <w:rFonts w:hint="cs"/>
          <w:rtl/>
        </w:rPr>
        <w:t xml:space="preserve"> بر او نماز خواند.</w:t>
      </w:r>
    </w:p>
    <w:p w:rsidR="00B72C9E" w:rsidRDefault="00B72C9E" w:rsidP="009C1596">
      <w:pPr>
        <w:pStyle w:val="a3"/>
        <w:rPr>
          <w:rtl/>
        </w:rPr>
      </w:pPr>
      <w:r>
        <w:rPr>
          <w:rFonts w:hint="cs"/>
          <w:rtl/>
        </w:rPr>
        <w:t>هنگامی که رسول‌خدا</w:t>
      </w:r>
      <w:r>
        <w:rPr>
          <w:rFonts w:cs="CTraditional Arabic" w:hint="cs"/>
          <w:sz w:val="26"/>
          <w:szCs w:val="26"/>
          <w:rtl/>
        </w:rPr>
        <w:t>ص</w:t>
      </w:r>
      <w:r w:rsidR="00FE2957">
        <w:rPr>
          <w:rFonts w:hint="cs"/>
          <w:rtl/>
        </w:rPr>
        <w:t xml:space="preserve"> مکه را فتح کرد فرمود: </w:t>
      </w:r>
      <w:r w:rsidR="00FE2957">
        <w:rPr>
          <w:rFonts w:cs="Traditional Arabic" w:hint="cs"/>
          <w:rtl/>
        </w:rPr>
        <w:t>«</w:t>
      </w:r>
      <w:r>
        <w:rPr>
          <w:rFonts w:hint="cs"/>
          <w:rtl/>
        </w:rPr>
        <w:t>من از هر مؤمنی در حق نفس خودش به او اولی‌ترم پس هرکس فوت کرد و قرض بر ذمه داشت ادای آن بر من است و هرکس فوت کند و اموالی داشت از آن ورث</w:t>
      </w:r>
      <w:r w:rsidR="009C1596">
        <w:rPr>
          <w:rFonts w:hint="cs"/>
          <w:rtl/>
        </w:rPr>
        <w:t>ۀ</w:t>
      </w:r>
      <w:r>
        <w:rPr>
          <w:rFonts w:hint="cs"/>
          <w:rtl/>
        </w:rPr>
        <w:t xml:space="preserve"> او است</w:t>
      </w:r>
      <w:r w:rsidR="00FE2957">
        <w:rPr>
          <w:rFonts w:cs="Traditional Arabic" w:hint="cs"/>
          <w:rtl/>
        </w:rPr>
        <w:t>»</w:t>
      </w:r>
      <w:r w:rsidR="00277019">
        <w:rPr>
          <w:rFonts w:hint="cs"/>
          <w:rtl/>
        </w:rPr>
        <w:t xml:space="preserve"> </w:t>
      </w:r>
      <w:r>
        <w:rPr>
          <w:rFonts w:hint="cs"/>
          <w:rtl/>
        </w:rPr>
        <w:t>(روایت از شیخین، ترمذی، نسائی و ابن ماجه)</w:t>
      </w:r>
      <w:r w:rsidR="00FE2957">
        <w:rPr>
          <w:rFonts w:hint="cs"/>
          <w:rtl/>
        </w:rPr>
        <w:t>.</w:t>
      </w:r>
    </w:p>
    <w:p w:rsidR="009C1596" w:rsidRDefault="009C1596" w:rsidP="009C1596">
      <w:pPr>
        <w:pStyle w:val="a3"/>
        <w:rPr>
          <w:rtl/>
        </w:rPr>
        <w:sectPr w:rsidR="009C1596" w:rsidSect="009C1596">
          <w:headerReference w:type="default" r:id="rId71"/>
          <w:footnotePr>
            <w:numRestart w:val="eachPage"/>
          </w:footnotePr>
          <w:type w:val="oddPage"/>
          <w:pgSz w:w="9356" w:h="13608" w:code="9"/>
          <w:pgMar w:top="1021" w:right="851" w:bottom="737" w:left="851" w:header="454" w:footer="0" w:gutter="0"/>
          <w:cols w:space="708"/>
          <w:titlePg/>
          <w:bidi/>
          <w:rtlGutter/>
          <w:docGrid w:linePitch="360"/>
        </w:sectPr>
      </w:pPr>
    </w:p>
    <w:p w:rsidR="00B72C9E" w:rsidRPr="00FB55E9" w:rsidRDefault="00190A31" w:rsidP="00FB55E9">
      <w:pPr>
        <w:pStyle w:val="a"/>
        <w:rPr>
          <w:sz w:val="36"/>
          <w:szCs w:val="36"/>
          <w:rtl/>
        </w:rPr>
      </w:pPr>
      <w:bookmarkStart w:id="3265" w:name="_Toc262412529"/>
      <w:bookmarkStart w:id="3266" w:name="_Toc340600097"/>
      <w:bookmarkStart w:id="3267" w:name="_Toc408539573"/>
      <w:r w:rsidRPr="00FB55E9">
        <w:rPr>
          <w:rFonts w:hint="cs"/>
          <w:sz w:val="36"/>
          <w:szCs w:val="36"/>
          <w:rtl/>
        </w:rPr>
        <w:t>ربا</w:t>
      </w:r>
      <w:bookmarkEnd w:id="3265"/>
      <w:bookmarkEnd w:id="3266"/>
      <w:bookmarkEnd w:id="3267"/>
    </w:p>
    <w:p w:rsidR="00190A31" w:rsidRPr="00DC6647" w:rsidRDefault="00377CF7" w:rsidP="00FE2957">
      <w:pPr>
        <w:pStyle w:val="Heading1"/>
        <w:bidi/>
        <w:jc w:val="left"/>
        <w:rPr>
          <w:rtl/>
          <w:lang w:bidi="fa-IR"/>
        </w:rPr>
      </w:pPr>
      <w:bookmarkStart w:id="3268" w:name="_Toc262412530"/>
      <w:bookmarkStart w:id="3269" w:name="_Toc340600098"/>
      <w:bookmarkStart w:id="3270" w:name="_Toc408539574"/>
      <w:r>
        <w:rPr>
          <w:rFonts w:hint="cs"/>
          <w:rtl/>
          <w:lang w:bidi="fa-IR"/>
        </w:rPr>
        <w:t>1-</w:t>
      </w:r>
      <w:r w:rsidR="00190A31">
        <w:rPr>
          <w:rFonts w:hint="cs"/>
          <w:rtl/>
          <w:lang w:bidi="fa-IR"/>
        </w:rPr>
        <w:t xml:space="preserve"> تعریف آن:</w:t>
      </w:r>
      <w:bookmarkEnd w:id="3268"/>
      <w:bookmarkEnd w:id="3269"/>
      <w:bookmarkEnd w:id="3270"/>
    </w:p>
    <w:p w:rsidR="00190A31" w:rsidRDefault="003D3EA9" w:rsidP="009C1596">
      <w:pPr>
        <w:pStyle w:val="a3"/>
        <w:rPr>
          <w:rtl/>
        </w:rPr>
      </w:pPr>
      <w:r>
        <w:rPr>
          <w:rFonts w:hint="cs"/>
          <w:rtl/>
        </w:rPr>
        <w:t>ربا، عبارت از زیاد شدنی مخصوص در مال است.</w:t>
      </w:r>
    </w:p>
    <w:p w:rsidR="00134170" w:rsidRPr="00DC6647" w:rsidRDefault="00377CF7" w:rsidP="00FE2957">
      <w:pPr>
        <w:pStyle w:val="Heading1"/>
        <w:bidi/>
        <w:jc w:val="left"/>
        <w:rPr>
          <w:rtl/>
          <w:lang w:bidi="fa-IR"/>
        </w:rPr>
      </w:pPr>
      <w:bookmarkStart w:id="3271" w:name="_Toc262412531"/>
      <w:bookmarkStart w:id="3272" w:name="_Toc340600099"/>
      <w:bookmarkStart w:id="3273" w:name="_Toc408539575"/>
      <w:r>
        <w:rPr>
          <w:rFonts w:hint="cs"/>
          <w:rtl/>
          <w:lang w:bidi="fa-IR"/>
        </w:rPr>
        <w:t>2-</w:t>
      </w:r>
      <w:r w:rsidR="00134170">
        <w:rPr>
          <w:rFonts w:hint="cs"/>
          <w:rtl/>
          <w:lang w:bidi="fa-IR"/>
        </w:rPr>
        <w:t xml:space="preserve"> از دیدگاه شرع:</w:t>
      </w:r>
      <w:bookmarkEnd w:id="3271"/>
      <w:bookmarkEnd w:id="3272"/>
      <w:bookmarkEnd w:id="3273"/>
    </w:p>
    <w:p w:rsidR="003D3EA9" w:rsidRDefault="00A47A44" w:rsidP="009C1596">
      <w:pPr>
        <w:pStyle w:val="a3"/>
        <w:rPr>
          <w:rtl/>
        </w:rPr>
      </w:pPr>
      <w:r>
        <w:rPr>
          <w:rFonts w:hint="cs"/>
          <w:rtl/>
        </w:rPr>
        <w:t>خداوند می‌فرماید:</w:t>
      </w:r>
    </w:p>
    <w:p w:rsidR="00CE7684" w:rsidRPr="008173AE" w:rsidRDefault="00CE7684" w:rsidP="009C1596">
      <w:pPr>
        <w:pStyle w:val="a3"/>
        <w:rPr>
          <w:rFonts w:ascii="KFGQPC Uthmanic Script HAFS" w:hAnsi="KFGQPC Uthmanic Script HAFS" w:cs="KFGQPC Uthmanic Script HAFS"/>
          <w:rtl/>
        </w:rPr>
      </w:pPr>
      <w:r>
        <w:rPr>
          <w:rFonts w:ascii="Traditional Arabic" w:hAnsi="Traditional Arabic" w:cs="Traditional Arabic"/>
          <w:rtl/>
        </w:rPr>
        <w:t>﴿</w:t>
      </w:r>
      <w:r w:rsidR="008173AE">
        <w:rPr>
          <w:rFonts w:ascii="KFGQPC Uthmanic Script HAFS" w:hAnsi="KFGQPC Uthmanic Script HAFS" w:cs="KFGQPC Uthmanic Script HAFS" w:hint="cs"/>
          <w:rtl/>
        </w:rPr>
        <w:t>ٱ</w:t>
      </w:r>
      <w:r w:rsidR="008173AE">
        <w:rPr>
          <w:rFonts w:ascii="KFGQPC Uthmanic Script HAFS" w:hAnsi="KFGQPC Uthmanic Script HAFS" w:cs="KFGQPC Uthmanic Script HAFS" w:hint="eastAsia"/>
          <w:rtl/>
        </w:rPr>
        <w:t>لَّذِينَ</w:t>
      </w:r>
      <w:r w:rsidR="008173AE">
        <w:rPr>
          <w:rFonts w:ascii="KFGQPC Uthmanic Script HAFS" w:hAnsi="KFGQPC Uthmanic Script HAFS" w:cs="KFGQPC Uthmanic Script HAFS"/>
          <w:rtl/>
        </w:rPr>
        <w:t xml:space="preserve"> يَأۡكُلُونَ </w:t>
      </w:r>
      <w:r w:rsidR="008173AE">
        <w:rPr>
          <w:rFonts w:ascii="KFGQPC Uthmanic Script HAFS" w:hAnsi="KFGQPC Uthmanic Script HAFS" w:cs="KFGQPC Uthmanic Script HAFS" w:hint="cs"/>
          <w:rtl/>
        </w:rPr>
        <w:t>ٱ</w:t>
      </w:r>
      <w:r w:rsidR="008173AE">
        <w:rPr>
          <w:rFonts w:ascii="KFGQPC Uthmanic Script HAFS" w:hAnsi="KFGQPC Uthmanic Script HAFS" w:cs="KFGQPC Uthmanic Script HAFS" w:hint="eastAsia"/>
          <w:rtl/>
        </w:rPr>
        <w:t>لرِّبَوٰاْ</w:t>
      </w:r>
      <w:r w:rsidR="008173AE">
        <w:rPr>
          <w:rFonts w:ascii="KFGQPC Uthmanic Script HAFS" w:hAnsi="KFGQPC Uthmanic Script HAFS" w:cs="KFGQPC Uthmanic Script HAFS"/>
          <w:rtl/>
        </w:rPr>
        <w:t xml:space="preserve"> لَا يَقُومُونَ إِلَّا كَمَا يَقُومُ </w:t>
      </w:r>
      <w:r w:rsidR="008173AE">
        <w:rPr>
          <w:rFonts w:ascii="KFGQPC Uthmanic Script HAFS" w:hAnsi="KFGQPC Uthmanic Script HAFS" w:cs="KFGQPC Uthmanic Script HAFS" w:hint="cs"/>
          <w:rtl/>
        </w:rPr>
        <w:t>ٱ</w:t>
      </w:r>
      <w:r w:rsidR="008173AE">
        <w:rPr>
          <w:rFonts w:ascii="KFGQPC Uthmanic Script HAFS" w:hAnsi="KFGQPC Uthmanic Script HAFS" w:cs="KFGQPC Uthmanic Script HAFS" w:hint="eastAsia"/>
          <w:rtl/>
        </w:rPr>
        <w:t>لَّذِي</w:t>
      </w:r>
      <w:r w:rsidR="008173AE">
        <w:rPr>
          <w:rFonts w:ascii="KFGQPC Uthmanic Script HAFS" w:hAnsi="KFGQPC Uthmanic Script HAFS" w:cs="KFGQPC Uthmanic Script HAFS"/>
          <w:rtl/>
        </w:rPr>
        <w:t xml:space="preserve"> يَتَخَبَّطُهُ </w:t>
      </w:r>
      <w:r w:rsidR="008173AE">
        <w:rPr>
          <w:rFonts w:ascii="KFGQPC Uthmanic Script HAFS" w:hAnsi="KFGQPC Uthmanic Script HAFS" w:cs="KFGQPC Uthmanic Script HAFS" w:hint="cs"/>
          <w:rtl/>
        </w:rPr>
        <w:t>ٱ</w:t>
      </w:r>
      <w:r w:rsidR="008173AE">
        <w:rPr>
          <w:rFonts w:ascii="KFGQPC Uthmanic Script HAFS" w:hAnsi="KFGQPC Uthmanic Script HAFS" w:cs="KFGQPC Uthmanic Script HAFS" w:hint="eastAsia"/>
          <w:rtl/>
        </w:rPr>
        <w:t>لشَّيۡطَٰنُ</w:t>
      </w:r>
      <w:r w:rsidR="008173AE">
        <w:rPr>
          <w:rFonts w:ascii="KFGQPC Uthmanic Script HAFS" w:hAnsi="KFGQPC Uthmanic Script HAFS" w:cs="KFGQPC Uthmanic Script HAFS"/>
          <w:rtl/>
        </w:rPr>
        <w:t xml:space="preserve"> مِنَ </w:t>
      </w:r>
      <w:r w:rsidR="008173AE">
        <w:rPr>
          <w:rFonts w:ascii="KFGQPC Uthmanic Script HAFS" w:hAnsi="KFGQPC Uthmanic Script HAFS" w:cs="KFGQPC Uthmanic Script HAFS" w:hint="cs"/>
          <w:rtl/>
        </w:rPr>
        <w:t>ٱ</w:t>
      </w:r>
      <w:r w:rsidR="008173AE">
        <w:rPr>
          <w:rFonts w:ascii="KFGQPC Uthmanic Script HAFS" w:hAnsi="KFGQPC Uthmanic Script HAFS" w:cs="KFGQPC Uthmanic Script HAFS" w:hint="eastAsia"/>
          <w:rtl/>
        </w:rPr>
        <w:t>لۡمَسِّۚ</w:t>
      </w:r>
      <w:r w:rsidR="008173AE">
        <w:rPr>
          <w:rFonts w:ascii="KFGQPC Uthmanic Script HAFS" w:hAnsi="KFGQPC Uthmanic Script HAFS" w:cs="KFGQPC Uthmanic Script HAFS"/>
          <w:rtl/>
        </w:rPr>
        <w:t xml:space="preserve"> ذَٰلِكَ بِأَنَّهُمۡ قَالُوٓاْ إِنَّمَا </w:t>
      </w:r>
      <w:r w:rsidR="008173AE">
        <w:rPr>
          <w:rFonts w:ascii="KFGQPC Uthmanic Script HAFS" w:hAnsi="KFGQPC Uthmanic Script HAFS" w:cs="KFGQPC Uthmanic Script HAFS" w:hint="cs"/>
          <w:rtl/>
        </w:rPr>
        <w:t>ٱ</w:t>
      </w:r>
      <w:r w:rsidR="008173AE">
        <w:rPr>
          <w:rFonts w:ascii="KFGQPC Uthmanic Script HAFS" w:hAnsi="KFGQPC Uthmanic Script HAFS" w:cs="KFGQPC Uthmanic Script HAFS" w:hint="eastAsia"/>
          <w:rtl/>
        </w:rPr>
        <w:t>لۡبَيۡعُ</w:t>
      </w:r>
      <w:r w:rsidR="008173AE">
        <w:rPr>
          <w:rFonts w:ascii="KFGQPC Uthmanic Script HAFS" w:hAnsi="KFGQPC Uthmanic Script HAFS" w:cs="KFGQPC Uthmanic Script HAFS"/>
          <w:rtl/>
        </w:rPr>
        <w:t xml:space="preserve"> مِثۡلُ </w:t>
      </w:r>
      <w:r w:rsidR="008173AE">
        <w:rPr>
          <w:rFonts w:ascii="KFGQPC Uthmanic Script HAFS" w:hAnsi="KFGQPC Uthmanic Script HAFS" w:cs="KFGQPC Uthmanic Script HAFS" w:hint="cs"/>
          <w:rtl/>
        </w:rPr>
        <w:t>ٱ</w:t>
      </w:r>
      <w:r w:rsidR="008173AE">
        <w:rPr>
          <w:rFonts w:ascii="KFGQPC Uthmanic Script HAFS" w:hAnsi="KFGQPC Uthmanic Script HAFS" w:cs="KFGQPC Uthmanic Script HAFS" w:hint="eastAsia"/>
          <w:rtl/>
        </w:rPr>
        <w:t>لرِّبَوٰا</w:t>
      </w:r>
      <w:r>
        <w:rPr>
          <w:rFonts w:ascii="Traditional Arabic" w:hAnsi="Traditional Arabic" w:cs="Traditional Arabic"/>
          <w:rtl/>
        </w:rPr>
        <w:t>﴾</w:t>
      </w:r>
      <w:r>
        <w:rPr>
          <w:rFonts w:hint="cs"/>
          <w:rtl/>
        </w:rPr>
        <w:t xml:space="preserve"> </w:t>
      </w:r>
      <w:r w:rsidRPr="009C1596">
        <w:rPr>
          <w:rStyle w:val="Char4"/>
          <w:rtl/>
        </w:rPr>
        <w:t>[</w:t>
      </w:r>
      <w:r w:rsidRPr="009C1596">
        <w:rPr>
          <w:rStyle w:val="Char4"/>
          <w:rFonts w:hint="cs"/>
          <w:rtl/>
        </w:rPr>
        <w:t>البقرة: 275</w:t>
      </w:r>
      <w:r w:rsidRPr="009C1596">
        <w:rPr>
          <w:rStyle w:val="Char4"/>
          <w:rtl/>
        </w:rPr>
        <w:t>]</w:t>
      </w:r>
      <w:r w:rsidRPr="009C1596">
        <w:rPr>
          <w:rtl/>
        </w:rPr>
        <w:t>.</w:t>
      </w:r>
    </w:p>
    <w:p w:rsidR="009B631B" w:rsidRDefault="00FE2957" w:rsidP="009C1596">
      <w:pPr>
        <w:pStyle w:val="a3"/>
        <w:rPr>
          <w:sz w:val="26"/>
          <w:szCs w:val="26"/>
          <w:rtl/>
        </w:rPr>
      </w:pPr>
      <w:r w:rsidRPr="00377CF7">
        <w:rPr>
          <w:rFonts w:hint="cs"/>
          <w:sz w:val="26"/>
          <w:rtl/>
        </w:rPr>
        <w:t>«</w:t>
      </w:r>
      <w:r w:rsidR="009B631B" w:rsidRPr="00377CF7">
        <w:rPr>
          <w:rFonts w:hint="cs"/>
          <w:sz w:val="26"/>
          <w:rtl/>
        </w:rPr>
        <w:t>کسانی که ربا می‌خورند بر نمی‌خیزند مگر همچون کسی که شیطان او را سخت دچار دیوانگی سازد، این از آن رو است که ایشان می‌گویند: خرید و فروش نیز مانند ربا است و حال آنکه خداوند خرید و فروش را حلال کرده و ربا را حرام نموده است</w:t>
      </w:r>
      <w:r w:rsidRPr="00377CF7">
        <w:rPr>
          <w:rFonts w:hint="cs"/>
          <w:sz w:val="26"/>
          <w:rtl/>
        </w:rPr>
        <w:t>».</w:t>
      </w:r>
    </w:p>
    <w:p w:rsidR="00A47A44" w:rsidRDefault="009B631B" w:rsidP="009C1596">
      <w:pPr>
        <w:pStyle w:val="a3"/>
        <w:rPr>
          <w:rtl/>
        </w:rPr>
      </w:pPr>
      <w:r>
        <w:rPr>
          <w:rFonts w:hint="cs"/>
          <w:rtl/>
        </w:rPr>
        <w:t>و در جای دیگری می‌فرماید:</w:t>
      </w:r>
    </w:p>
    <w:p w:rsidR="00CE7684" w:rsidRPr="008173AE" w:rsidRDefault="00CE7684" w:rsidP="009C1596">
      <w:pPr>
        <w:pStyle w:val="a3"/>
        <w:rPr>
          <w:rFonts w:ascii="KFGQPC Uthmanic Script HAFS" w:hAnsi="KFGQPC Uthmanic Script HAFS" w:cs="KFGQPC Uthmanic Script HAFS"/>
          <w:rtl/>
        </w:rPr>
      </w:pPr>
      <w:r>
        <w:rPr>
          <w:rFonts w:ascii="Traditional Arabic" w:hAnsi="Traditional Arabic" w:cs="Traditional Arabic"/>
          <w:rtl/>
        </w:rPr>
        <w:t>﴿</w:t>
      </w:r>
      <w:r w:rsidR="008173AE">
        <w:rPr>
          <w:rFonts w:ascii="KFGQPC Uthmanic Script HAFS" w:hAnsi="KFGQPC Uthmanic Script HAFS" w:cs="KFGQPC Uthmanic Script HAFS" w:hint="eastAsia"/>
          <w:rtl/>
        </w:rPr>
        <w:t>يَٰٓأَيُّهَا</w:t>
      </w:r>
      <w:r w:rsidR="008173AE">
        <w:rPr>
          <w:rFonts w:ascii="KFGQPC Uthmanic Script HAFS" w:hAnsi="KFGQPC Uthmanic Script HAFS" w:cs="KFGQPC Uthmanic Script HAFS"/>
          <w:rtl/>
        </w:rPr>
        <w:t xml:space="preserve"> </w:t>
      </w:r>
      <w:r w:rsidR="008173AE">
        <w:rPr>
          <w:rFonts w:ascii="KFGQPC Uthmanic Script HAFS" w:hAnsi="KFGQPC Uthmanic Script HAFS" w:cs="KFGQPC Uthmanic Script HAFS" w:hint="cs"/>
          <w:rtl/>
        </w:rPr>
        <w:t>ٱ</w:t>
      </w:r>
      <w:r w:rsidR="008173AE">
        <w:rPr>
          <w:rFonts w:ascii="KFGQPC Uthmanic Script HAFS" w:hAnsi="KFGQPC Uthmanic Script HAFS" w:cs="KFGQPC Uthmanic Script HAFS" w:hint="eastAsia"/>
          <w:rtl/>
        </w:rPr>
        <w:t>لَّذِينَ</w:t>
      </w:r>
      <w:r w:rsidR="008173AE">
        <w:rPr>
          <w:rFonts w:ascii="KFGQPC Uthmanic Script HAFS" w:hAnsi="KFGQPC Uthmanic Script HAFS" w:cs="KFGQPC Uthmanic Script HAFS"/>
          <w:rtl/>
        </w:rPr>
        <w:t xml:space="preserve"> ءَامَنُواْ </w:t>
      </w:r>
      <w:r w:rsidR="008173AE">
        <w:rPr>
          <w:rFonts w:ascii="KFGQPC Uthmanic Script HAFS" w:hAnsi="KFGQPC Uthmanic Script HAFS" w:cs="KFGQPC Uthmanic Script HAFS" w:hint="cs"/>
          <w:rtl/>
        </w:rPr>
        <w:t>ٱ</w:t>
      </w:r>
      <w:r w:rsidR="008173AE">
        <w:rPr>
          <w:rFonts w:ascii="KFGQPC Uthmanic Script HAFS" w:hAnsi="KFGQPC Uthmanic Script HAFS" w:cs="KFGQPC Uthmanic Script HAFS" w:hint="eastAsia"/>
          <w:rtl/>
        </w:rPr>
        <w:t>تَّقُواْ</w:t>
      </w:r>
      <w:r w:rsidR="008173AE">
        <w:rPr>
          <w:rFonts w:ascii="KFGQPC Uthmanic Script HAFS" w:hAnsi="KFGQPC Uthmanic Script HAFS" w:cs="KFGQPC Uthmanic Script HAFS"/>
          <w:rtl/>
        </w:rPr>
        <w:t xml:space="preserve"> </w:t>
      </w:r>
      <w:r w:rsidR="008173AE">
        <w:rPr>
          <w:rFonts w:ascii="KFGQPC Uthmanic Script HAFS" w:hAnsi="KFGQPC Uthmanic Script HAFS" w:cs="KFGQPC Uthmanic Script HAFS" w:hint="cs"/>
          <w:rtl/>
        </w:rPr>
        <w:t>ٱ</w:t>
      </w:r>
      <w:r w:rsidR="008173AE">
        <w:rPr>
          <w:rFonts w:ascii="KFGQPC Uthmanic Script HAFS" w:hAnsi="KFGQPC Uthmanic Script HAFS" w:cs="KFGQPC Uthmanic Script HAFS" w:hint="eastAsia"/>
          <w:rtl/>
        </w:rPr>
        <w:t>للَّهَ</w:t>
      </w:r>
      <w:r w:rsidR="008173AE">
        <w:rPr>
          <w:rFonts w:ascii="KFGQPC Uthmanic Script HAFS" w:hAnsi="KFGQPC Uthmanic Script HAFS" w:cs="KFGQPC Uthmanic Script HAFS"/>
          <w:rtl/>
        </w:rPr>
        <w:t xml:space="preserve"> وَذَرُواْ مَا بَقِيَ مِنَ </w:t>
      </w:r>
      <w:r w:rsidR="008173AE">
        <w:rPr>
          <w:rFonts w:ascii="KFGQPC Uthmanic Script HAFS" w:hAnsi="KFGQPC Uthmanic Script HAFS" w:cs="KFGQPC Uthmanic Script HAFS" w:hint="cs"/>
          <w:rtl/>
        </w:rPr>
        <w:t>ٱ</w:t>
      </w:r>
      <w:r w:rsidR="008173AE">
        <w:rPr>
          <w:rFonts w:ascii="KFGQPC Uthmanic Script HAFS" w:hAnsi="KFGQPC Uthmanic Script HAFS" w:cs="KFGQPC Uthmanic Script HAFS" w:hint="eastAsia"/>
          <w:rtl/>
        </w:rPr>
        <w:t>لرِّبَوٰٓاْ</w:t>
      </w:r>
      <w:r w:rsidR="008173AE">
        <w:rPr>
          <w:rFonts w:ascii="KFGQPC Uthmanic Script HAFS" w:hAnsi="KFGQPC Uthmanic Script HAFS" w:cs="KFGQPC Uthmanic Script HAFS"/>
          <w:rtl/>
        </w:rPr>
        <w:t xml:space="preserve"> إِن كُنتُم مُّؤۡمِنِينَ ٢٧٨</w:t>
      </w:r>
      <w:r w:rsidR="008173AE">
        <w:rPr>
          <w:rFonts w:ascii="KFGQPC Uthmanic Script HAFS" w:hAnsi="KFGQPC Uthmanic Script HAFS" w:cs="KFGQPC Uthmanic Script HAFS"/>
        </w:rPr>
        <w:t xml:space="preserve"> </w:t>
      </w:r>
      <w:r w:rsidR="008173AE">
        <w:rPr>
          <w:rFonts w:ascii="KFGQPC Uthmanic Script HAFS" w:hAnsi="KFGQPC Uthmanic Script HAFS" w:cs="KFGQPC Uthmanic Script HAFS" w:hint="eastAsia"/>
          <w:rtl/>
        </w:rPr>
        <w:t>فَإِن</w:t>
      </w:r>
      <w:r w:rsidR="008173AE">
        <w:rPr>
          <w:rFonts w:ascii="KFGQPC Uthmanic Script HAFS" w:hAnsi="KFGQPC Uthmanic Script HAFS" w:cs="KFGQPC Uthmanic Script HAFS"/>
          <w:rtl/>
        </w:rPr>
        <w:t xml:space="preserve"> لَّمۡ تَفۡعَلُواْ فَأۡذَنُواْ بِحَرۡبٖ مِّنَ </w:t>
      </w:r>
      <w:r w:rsidR="008173AE">
        <w:rPr>
          <w:rFonts w:ascii="KFGQPC Uthmanic Script HAFS" w:hAnsi="KFGQPC Uthmanic Script HAFS" w:cs="KFGQPC Uthmanic Script HAFS" w:hint="cs"/>
          <w:rtl/>
        </w:rPr>
        <w:t>ٱ</w:t>
      </w:r>
      <w:r w:rsidR="008173AE">
        <w:rPr>
          <w:rFonts w:ascii="KFGQPC Uthmanic Script HAFS" w:hAnsi="KFGQPC Uthmanic Script HAFS" w:cs="KFGQPC Uthmanic Script HAFS" w:hint="eastAsia"/>
          <w:rtl/>
        </w:rPr>
        <w:t>للَّهِ</w:t>
      </w:r>
      <w:r w:rsidR="008173AE">
        <w:rPr>
          <w:rFonts w:ascii="KFGQPC Uthmanic Script HAFS" w:hAnsi="KFGQPC Uthmanic Script HAFS" w:cs="KFGQPC Uthmanic Script HAFS"/>
          <w:rtl/>
        </w:rPr>
        <w:t xml:space="preserve"> وَرَسُولِهِ</w:t>
      </w:r>
      <w:r w:rsidR="008173AE">
        <w:rPr>
          <w:rFonts w:ascii="KFGQPC Uthmanic Script HAFS" w:hAnsi="KFGQPC Uthmanic Script HAFS" w:cs="KFGQPC Uthmanic Script HAFS" w:hint="cs"/>
          <w:rtl/>
        </w:rPr>
        <w:t>ۦۖ</w:t>
      </w:r>
      <w:r>
        <w:rPr>
          <w:rFonts w:ascii="Traditional Arabic" w:hAnsi="Traditional Arabic" w:cs="Traditional Arabic"/>
          <w:rtl/>
        </w:rPr>
        <w:t>﴾</w:t>
      </w:r>
      <w:r>
        <w:rPr>
          <w:rFonts w:hint="cs"/>
          <w:rtl/>
        </w:rPr>
        <w:t xml:space="preserve"> </w:t>
      </w:r>
      <w:r w:rsidRPr="009C1596">
        <w:rPr>
          <w:rStyle w:val="Char4"/>
          <w:rtl/>
        </w:rPr>
        <w:t>[</w:t>
      </w:r>
      <w:r w:rsidRPr="009C1596">
        <w:rPr>
          <w:rStyle w:val="Char4"/>
          <w:rFonts w:hint="cs"/>
          <w:rtl/>
        </w:rPr>
        <w:t>البقرة: 278- 279</w:t>
      </w:r>
      <w:r w:rsidRPr="009C1596">
        <w:rPr>
          <w:rStyle w:val="Char4"/>
          <w:rtl/>
        </w:rPr>
        <w:t>]</w:t>
      </w:r>
      <w:r w:rsidRPr="009C1596">
        <w:rPr>
          <w:rtl/>
        </w:rPr>
        <w:t>.</w:t>
      </w:r>
    </w:p>
    <w:p w:rsidR="007A5195" w:rsidRDefault="00FE2957" w:rsidP="009C1596">
      <w:pPr>
        <w:pStyle w:val="a3"/>
        <w:rPr>
          <w:sz w:val="26"/>
          <w:szCs w:val="26"/>
          <w:rtl/>
        </w:rPr>
      </w:pPr>
      <w:r w:rsidRPr="00377CF7">
        <w:rPr>
          <w:rFonts w:hint="cs"/>
          <w:sz w:val="26"/>
          <w:rtl/>
        </w:rPr>
        <w:t>«</w:t>
      </w:r>
      <w:r w:rsidR="007A5195" w:rsidRPr="00377CF7">
        <w:rPr>
          <w:rFonts w:hint="cs"/>
          <w:sz w:val="26"/>
          <w:rtl/>
        </w:rPr>
        <w:t>ای کسانی که ایمان آورده‌اید، از خدا بترسید و آنچه از ربا باقی مانده است فروگذارید اگر مؤمن هستید. پس اگر چنین نکردید بدانید که به جنگ با خدا و پیغمبرش برخاسته‌اید</w:t>
      </w:r>
      <w:r w:rsidRPr="00377CF7">
        <w:rPr>
          <w:rFonts w:hint="cs"/>
          <w:sz w:val="26"/>
          <w:rtl/>
        </w:rPr>
        <w:t>».</w:t>
      </w:r>
    </w:p>
    <w:p w:rsidR="0072340A" w:rsidRPr="00DC6647" w:rsidRDefault="00377CF7" w:rsidP="00FE2957">
      <w:pPr>
        <w:pStyle w:val="Heading1"/>
        <w:bidi/>
        <w:jc w:val="left"/>
        <w:rPr>
          <w:rtl/>
          <w:lang w:bidi="fa-IR"/>
        </w:rPr>
      </w:pPr>
      <w:bookmarkStart w:id="3274" w:name="_Toc262412532"/>
      <w:bookmarkStart w:id="3275" w:name="_Toc340600100"/>
      <w:bookmarkStart w:id="3276" w:name="_Toc408539576"/>
      <w:r>
        <w:rPr>
          <w:rFonts w:hint="cs"/>
          <w:rtl/>
          <w:lang w:bidi="fa-IR"/>
        </w:rPr>
        <w:t>3-</w:t>
      </w:r>
      <w:r w:rsidR="0072340A">
        <w:rPr>
          <w:rFonts w:hint="cs"/>
          <w:rtl/>
          <w:lang w:bidi="fa-IR"/>
        </w:rPr>
        <w:t xml:space="preserve"> حکم آن:</w:t>
      </w:r>
      <w:bookmarkEnd w:id="3274"/>
      <w:bookmarkEnd w:id="3275"/>
      <w:bookmarkEnd w:id="3276"/>
    </w:p>
    <w:p w:rsidR="0072340A" w:rsidRDefault="00FC2D37" w:rsidP="009C1596">
      <w:pPr>
        <w:pStyle w:val="a3"/>
        <w:rPr>
          <w:rtl/>
        </w:rPr>
      </w:pPr>
      <w:r>
        <w:rPr>
          <w:rFonts w:hint="cs"/>
          <w:rtl/>
        </w:rPr>
        <w:t>حکم آن به اتفاق علماء اسلام این است که ربا، یکی از کبائر بوده و عقد آن باطل است و تنها استرداد رأس المال واجب است.</w:t>
      </w:r>
    </w:p>
    <w:p w:rsidR="00FC2D37" w:rsidRDefault="00FC2D37" w:rsidP="009C1596">
      <w:pPr>
        <w:pStyle w:val="a3"/>
        <w:rPr>
          <w:rtl/>
        </w:rPr>
      </w:pPr>
      <w:r>
        <w:rPr>
          <w:rFonts w:hint="cs"/>
          <w:rtl/>
        </w:rPr>
        <w:t>و اگر شخص بدهکار تنگدست بود، باید تا هنگام گشایش به وی مهلت داده شود. این حکمی است که از کتاب خدا استنباط می‌شود؛ خداوند می‌فرماید:</w:t>
      </w:r>
    </w:p>
    <w:p w:rsidR="00CE7684" w:rsidRPr="008173AE" w:rsidRDefault="00CE7684" w:rsidP="009C1596">
      <w:pPr>
        <w:pStyle w:val="a3"/>
        <w:rPr>
          <w:rFonts w:ascii="KFGQPC Uthmanic Script HAFS" w:hAnsi="KFGQPC Uthmanic Script HAFS" w:cs="KFGQPC Uthmanic Script HAFS"/>
          <w:rtl/>
        </w:rPr>
      </w:pPr>
      <w:r>
        <w:rPr>
          <w:rFonts w:ascii="Traditional Arabic" w:hAnsi="Traditional Arabic" w:cs="Traditional Arabic"/>
          <w:rtl/>
        </w:rPr>
        <w:t>﴿</w:t>
      </w:r>
      <w:r w:rsidR="008173AE">
        <w:rPr>
          <w:rFonts w:ascii="KFGQPC Uthmanic Script HAFS" w:hAnsi="KFGQPC Uthmanic Script HAFS" w:cs="KFGQPC Uthmanic Script HAFS"/>
          <w:rtl/>
        </w:rPr>
        <w:t>وَإِن تُبۡتُمۡ فَلَكُمۡ رُءُوسُ أَمۡوَٰلِكُمۡ</w:t>
      </w:r>
      <w:r>
        <w:rPr>
          <w:rFonts w:ascii="Traditional Arabic" w:hAnsi="Traditional Arabic" w:cs="Traditional Arabic"/>
          <w:rtl/>
        </w:rPr>
        <w:t>﴾</w:t>
      </w:r>
      <w:r>
        <w:rPr>
          <w:rFonts w:hint="cs"/>
          <w:rtl/>
        </w:rPr>
        <w:t xml:space="preserve"> </w:t>
      </w:r>
      <w:r w:rsidRPr="009C1596">
        <w:rPr>
          <w:rStyle w:val="Char4"/>
          <w:rtl/>
        </w:rPr>
        <w:t>[</w:t>
      </w:r>
      <w:r w:rsidRPr="009C1596">
        <w:rPr>
          <w:rStyle w:val="Char4"/>
          <w:rFonts w:hint="cs"/>
          <w:rtl/>
        </w:rPr>
        <w:t>البقرة: 279</w:t>
      </w:r>
      <w:r w:rsidRPr="009C1596">
        <w:rPr>
          <w:rStyle w:val="Char4"/>
          <w:rtl/>
        </w:rPr>
        <w:t>]</w:t>
      </w:r>
      <w:r w:rsidRPr="009C1596">
        <w:rPr>
          <w:rtl/>
        </w:rPr>
        <w:t>.</w:t>
      </w:r>
    </w:p>
    <w:p w:rsidR="00382C07" w:rsidRDefault="00FE2957" w:rsidP="009C1596">
      <w:pPr>
        <w:pStyle w:val="a3"/>
        <w:rPr>
          <w:sz w:val="26"/>
          <w:szCs w:val="26"/>
          <w:rtl/>
        </w:rPr>
      </w:pPr>
      <w:r w:rsidRPr="00377CF7">
        <w:rPr>
          <w:rFonts w:hint="cs"/>
          <w:sz w:val="26"/>
          <w:rtl/>
        </w:rPr>
        <w:t>«</w:t>
      </w:r>
      <w:r w:rsidR="00382C07" w:rsidRPr="00377CF7">
        <w:rPr>
          <w:rFonts w:hint="cs"/>
          <w:sz w:val="26"/>
          <w:rtl/>
        </w:rPr>
        <w:t>و اگر توبه کردید اصل سرمایه</w:t>
      </w:r>
      <w:r w:rsidR="00382C07" w:rsidRPr="00377CF7">
        <w:rPr>
          <w:rFonts w:hint="eastAsia"/>
          <w:sz w:val="26"/>
          <w:rtl/>
        </w:rPr>
        <w:t>‌</w:t>
      </w:r>
      <w:r w:rsidR="00382C07" w:rsidRPr="00377CF7">
        <w:rPr>
          <w:rFonts w:hint="cs"/>
          <w:sz w:val="26"/>
          <w:rtl/>
        </w:rPr>
        <w:t>هایتان از آن شما است</w:t>
      </w:r>
      <w:r w:rsidRPr="00377CF7">
        <w:rPr>
          <w:rFonts w:hint="cs"/>
          <w:sz w:val="26"/>
          <w:rtl/>
        </w:rPr>
        <w:t>».</w:t>
      </w:r>
    </w:p>
    <w:p w:rsidR="00FC2D37" w:rsidRDefault="006E6D74" w:rsidP="009C1596">
      <w:pPr>
        <w:pStyle w:val="a3"/>
        <w:rPr>
          <w:rtl/>
        </w:rPr>
      </w:pPr>
      <w:r>
        <w:rPr>
          <w:rFonts w:hint="cs"/>
          <w:rtl/>
        </w:rPr>
        <w:t>و مفهوم شرط، دلالت بر جواز اخذ سرمایه دارد ولو اینکه توبه نکند.</w:t>
      </w:r>
    </w:p>
    <w:p w:rsidR="00F0219E" w:rsidRPr="00DC6647" w:rsidRDefault="00377CF7" w:rsidP="00FB55E9">
      <w:pPr>
        <w:pStyle w:val="Heading1"/>
        <w:bidi/>
        <w:spacing w:line="216" w:lineRule="auto"/>
        <w:jc w:val="left"/>
        <w:rPr>
          <w:rtl/>
          <w:lang w:bidi="fa-IR"/>
        </w:rPr>
      </w:pPr>
      <w:bookmarkStart w:id="3277" w:name="_Toc262412533"/>
      <w:bookmarkStart w:id="3278" w:name="_Toc340600101"/>
      <w:bookmarkStart w:id="3279" w:name="_Toc408539577"/>
      <w:r>
        <w:rPr>
          <w:rFonts w:hint="cs"/>
          <w:rtl/>
          <w:lang w:bidi="fa-IR"/>
        </w:rPr>
        <w:t>4-</w:t>
      </w:r>
      <w:r w:rsidR="00F0219E">
        <w:rPr>
          <w:rFonts w:hint="cs"/>
          <w:rtl/>
          <w:lang w:bidi="fa-IR"/>
        </w:rPr>
        <w:t xml:space="preserve"> انوع ربا:</w:t>
      </w:r>
      <w:bookmarkEnd w:id="3277"/>
      <w:bookmarkEnd w:id="3278"/>
      <w:bookmarkEnd w:id="3279"/>
    </w:p>
    <w:p w:rsidR="006E6D74" w:rsidRDefault="00B00182" w:rsidP="009C1596">
      <w:pPr>
        <w:pStyle w:val="a3"/>
        <w:rPr>
          <w:rtl/>
        </w:rPr>
      </w:pPr>
      <w:r>
        <w:rPr>
          <w:rFonts w:hint="cs"/>
          <w:rtl/>
        </w:rPr>
        <w:t>ربا بر دو نوع است:</w:t>
      </w:r>
    </w:p>
    <w:p w:rsidR="00B00182" w:rsidRPr="00B00182" w:rsidRDefault="00B00182" w:rsidP="005E6881">
      <w:pPr>
        <w:pStyle w:val="a3"/>
        <w:numPr>
          <w:ilvl w:val="0"/>
          <w:numId w:val="170"/>
        </w:numPr>
        <w:ind w:left="641" w:hanging="357"/>
        <w:rPr>
          <w:rtl/>
        </w:rPr>
      </w:pPr>
      <w:r>
        <w:rPr>
          <w:rFonts w:hint="cs"/>
          <w:rtl/>
        </w:rPr>
        <w:t>ربا الفضل: ربا الفضل عبارت از فروش جنس ربوی در مقابل همان جنس اما با مقدار بیشتر از آن است، مانند مبادل</w:t>
      </w:r>
      <w:r w:rsidR="009C1596">
        <w:rPr>
          <w:rFonts w:hint="cs"/>
          <w:rtl/>
        </w:rPr>
        <w:t>ۀ</w:t>
      </w:r>
      <w:r>
        <w:rPr>
          <w:rFonts w:hint="cs"/>
          <w:rtl/>
        </w:rPr>
        <w:t xml:space="preserve"> یک تن گندم با یک تن و نیم آن، یا مانند مبادل</w:t>
      </w:r>
      <w:r w:rsidR="009C1596">
        <w:rPr>
          <w:rFonts w:hint="cs"/>
          <w:rtl/>
        </w:rPr>
        <w:t>ۀ</w:t>
      </w:r>
      <w:r>
        <w:rPr>
          <w:rFonts w:hint="cs"/>
          <w:rtl/>
        </w:rPr>
        <w:t xml:space="preserve"> یک صاع خرما با یک و نیم صاع از آن، یا مانند مبادل</w:t>
      </w:r>
      <w:r w:rsidR="009C1596">
        <w:rPr>
          <w:rFonts w:hint="cs"/>
          <w:rtl/>
        </w:rPr>
        <w:t>ۀ</w:t>
      </w:r>
      <w:r>
        <w:rPr>
          <w:rFonts w:hint="cs"/>
          <w:rtl/>
        </w:rPr>
        <w:t xml:space="preserve"> یک مثقال طلا با یک و نیم مثقال از آن.</w:t>
      </w:r>
    </w:p>
    <w:p w:rsidR="00796FB5" w:rsidRDefault="00B00182" w:rsidP="005E6881">
      <w:pPr>
        <w:pStyle w:val="a3"/>
        <w:numPr>
          <w:ilvl w:val="0"/>
          <w:numId w:val="170"/>
        </w:numPr>
        <w:ind w:left="641" w:hanging="357"/>
        <w:rPr>
          <w:rtl/>
        </w:rPr>
      </w:pPr>
      <w:r>
        <w:rPr>
          <w:rFonts w:hint="cs"/>
          <w:rtl/>
        </w:rPr>
        <w:t>ربا النسیه: رباالنسیه بر دو قسم است: یکی ربای جاهلیت که خداوند در تحریم آن می‌فرماید:</w:t>
      </w:r>
    </w:p>
    <w:p w:rsidR="00CE7684" w:rsidRPr="008173AE" w:rsidRDefault="00CE7684" w:rsidP="008173AE">
      <w:pPr>
        <w:widowControl w:val="0"/>
        <w:tabs>
          <w:tab w:val="right" w:pos="7031"/>
        </w:tabs>
        <w:bidi/>
        <w:spacing w:line="216" w:lineRule="auto"/>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8173AE">
        <w:rPr>
          <w:rFonts w:ascii="KFGQPC Uthmanic Script HAFS" w:hAnsi="KFGQPC Uthmanic Script HAFS" w:cs="KFGQPC Uthmanic Script HAFS" w:hint="eastAsia"/>
          <w:sz w:val="28"/>
          <w:szCs w:val="28"/>
          <w:rtl/>
        </w:rPr>
        <w:t>يَٰٓأَيُّهَا</w:t>
      </w:r>
      <w:r w:rsidR="008173AE">
        <w:rPr>
          <w:rFonts w:ascii="KFGQPC Uthmanic Script HAFS" w:hAnsi="KFGQPC Uthmanic Script HAFS" w:cs="KFGQPC Uthmanic Script HAFS"/>
          <w:sz w:val="28"/>
          <w:szCs w:val="28"/>
          <w:rtl/>
        </w:rPr>
        <w:t xml:space="preserve"> </w:t>
      </w:r>
      <w:r w:rsidR="008173AE">
        <w:rPr>
          <w:rFonts w:ascii="KFGQPC Uthmanic Script HAFS" w:hAnsi="KFGQPC Uthmanic Script HAFS" w:cs="KFGQPC Uthmanic Script HAFS" w:hint="cs"/>
          <w:sz w:val="28"/>
          <w:szCs w:val="28"/>
          <w:rtl/>
        </w:rPr>
        <w:t>ٱ</w:t>
      </w:r>
      <w:r w:rsidR="008173AE">
        <w:rPr>
          <w:rFonts w:ascii="KFGQPC Uthmanic Script HAFS" w:hAnsi="KFGQPC Uthmanic Script HAFS" w:cs="KFGQPC Uthmanic Script HAFS" w:hint="eastAsia"/>
          <w:sz w:val="28"/>
          <w:szCs w:val="28"/>
          <w:rtl/>
        </w:rPr>
        <w:t>لَّذِينَ</w:t>
      </w:r>
      <w:r w:rsidR="008173AE">
        <w:rPr>
          <w:rFonts w:ascii="KFGQPC Uthmanic Script HAFS" w:hAnsi="KFGQPC Uthmanic Script HAFS" w:cs="KFGQPC Uthmanic Script HAFS"/>
          <w:sz w:val="28"/>
          <w:szCs w:val="28"/>
          <w:rtl/>
        </w:rPr>
        <w:t xml:space="preserve"> ءَامَنُواْ لَا تَأۡكُلُواْ </w:t>
      </w:r>
      <w:r w:rsidR="008173AE">
        <w:rPr>
          <w:rFonts w:ascii="KFGQPC Uthmanic Script HAFS" w:hAnsi="KFGQPC Uthmanic Script HAFS" w:cs="KFGQPC Uthmanic Script HAFS" w:hint="cs"/>
          <w:sz w:val="28"/>
          <w:szCs w:val="28"/>
          <w:rtl/>
        </w:rPr>
        <w:t>ٱ</w:t>
      </w:r>
      <w:r w:rsidR="008173AE">
        <w:rPr>
          <w:rFonts w:ascii="KFGQPC Uthmanic Script HAFS" w:hAnsi="KFGQPC Uthmanic Script HAFS" w:cs="KFGQPC Uthmanic Script HAFS" w:hint="eastAsia"/>
          <w:sz w:val="28"/>
          <w:szCs w:val="28"/>
          <w:rtl/>
        </w:rPr>
        <w:t>لرِّبَوٰٓاْ</w:t>
      </w:r>
      <w:r w:rsidR="008173AE">
        <w:rPr>
          <w:rFonts w:ascii="KFGQPC Uthmanic Script HAFS" w:hAnsi="KFGQPC Uthmanic Script HAFS" w:cs="KFGQPC Uthmanic Script HAFS"/>
          <w:sz w:val="28"/>
          <w:szCs w:val="28"/>
          <w:rtl/>
        </w:rPr>
        <w:t xml:space="preserve"> أَضۡعَٰفٗا مُّضَٰعَفَةٗ</w:t>
      </w:r>
      <w:r>
        <w:rPr>
          <w:rFonts w:ascii="Traditional Arabic" w:hAnsi="Traditional Arabic" w:cs="Traditional Arabic"/>
          <w:sz w:val="28"/>
          <w:szCs w:val="28"/>
          <w:rtl/>
          <w:lang w:bidi="fa-IR"/>
        </w:rPr>
        <w:t>﴾</w:t>
      </w:r>
      <w:r>
        <w:rPr>
          <w:rFonts w:cs="B Lotus" w:hint="cs"/>
          <w:sz w:val="28"/>
          <w:szCs w:val="28"/>
          <w:rtl/>
          <w:lang w:bidi="fa-IR"/>
        </w:rPr>
        <w:t xml:space="preserve"> </w:t>
      </w:r>
      <w:r w:rsidRPr="009C1596">
        <w:rPr>
          <w:rStyle w:val="Char4"/>
          <w:rtl/>
        </w:rPr>
        <w:t>[</w:t>
      </w:r>
      <w:r w:rsidRPr="009C1596">
        <w:rPr>
          <w:rStyle w:val="Char4"/>
          <w:rFonts w:hint="cs"/>
          <w:rtl/>
        </w:rPr>
        <w:t>آل عمران: 130</w:t>
      </w:r>
      <w:r w:rsidRPr="009C1596">
        <w:rPr>
          <w:rStyle w:val="Char4"/>
          <w:rtl/>
        </w:rPr>
        <w:t>]</w:t>
      </w:r>
      <w:r w:rsidRPr="009C1596">
        <w:rPr>
          <w:rStyle w:val="Char3"/>
          <w:rtl/>
        </w:rPr>
        <w:t>.</w:t>
      </w:r>
    </w:p>
    <w:p w:rsidR="00B00182" w:rsidRDefault="00FE2957" w:rsidP="009C1596">
      <w:pPr>
        <w:pStyle w:val="a3"/>
        <w:rPr>
          <w:szCs w:val="26"/>
          <w:rtl/>
        </w:rPr>
      </w:pPr>
      <w:r w:rsidRPr="00377CF7">
        <w:rPr>
          <w:rFonts w:hint="cs"/>
          <w:rtl/>
        </w:rPr>
        <w:t>«</w:t>
      </w:r>
      <w:r w:rsidR="00B00182" w:rsidRPr="00377CF7">
        <w:rPr>
          <w:rFonts w:hint="cs"/>
          <w:rtl/>
        </w:rPr>
        <w:t>ای کسانی که ایمان آورده‌اید، ربا را دو و چند برابر مخورید</w:t>
      </w:r>
      <w:r w:rsidRPr="00377CF7">
        <w:rPr>
          <w:rFonts w:hint="cs"/>
          <w:rtl/>
        </w:rPr>
        <w:t>».</w:t>
      </w:r>
    </w:p>
    <w:p w:rsidR="00B00182" w:rsidRDefault="002A48A8" w:rsidP="009C1596">
      <w:pPr>
        <w:pStyle w:val="a3"/>
        <w:rPr>
          <w:rtl/>
        </w:rPr>
      </w:pPr>
      <w:r>
        <w:rPr>
          <w:rFonts w:hint="cs"/>
          <w:rtl/>
        </w:rPr>
        <w:t>و حقیقت این نوع ربا، بدین</w:t>
      </w:r>
      <w:r>
        <w:rPr>
          <w:rFonts w:hint="eastAsia"/>
          <w:rtl/>
        </w:rPr>
        <w:t>‌</w:t>
      </w:r>
      <w:r>
        <w:rPr>
          <w:rFonts w:hint="cs"/>
          <w:rtl/>
        </w:rPr>
        <w:t>گونه است: کسی بدهی مؤجل بر دیگری داشته باشد و هنگام فرارسیدن موعد مقرر به شخص بدهکار بگوید: باید بدهی را پرداخت کنی یا بر آن می‌افزایم، که اگر آن را ن</w:t>
      </w:r>
      <w:r w:rsidR="006D11D0">
        <w:rPr>
          <w:rFonts w:hint="cs"/>
          <w:rtl/>
        </w:rPr>
        <w:t>پرداخت با در نظر گرفتن مدتی دیگر درصدی دیگر بر آن بیفزاید، و بدین ترتیب به تعداد تأخیر در پرداخت بدهی، مبلغی دیگر بر آن افزوده شود و سود آن چند برابر افزایش یابد نوعی دیگر از ربای جاهلیت این است که شخصی به دیگری بگوید: ده دینار را تامدتی نزدیک، یا دور به شما می‌دهم بر این قرار بعد از سپری شدن مدت، پانزده دینار به من بازپس دهید.</w:t>
      </w:r>
    </w:p>
    <w:p w:rsidR="006D11D0" w:rsidRDefault="006D11D0" w:rsidP="009C1596">
      <w:pPr>
        <w:pStyle w:val="a3"/>
        <w:rPr>
          <w:rtl/>
        </w:rPr>
      </w:pPr>
      <w:r>
        <w:rPr>
          <w:rFonts w:hint="cs"/>
          <w:rtl/>
        </w:rPr>
        <w:t>نوعی دیگر از ربای نسیه عبارت از فروش یک جنس ربوی در مقابل یک جنس ربوی دیگر است، مانند فروش یکی از نقدین (طلا و نقره)، یا گندم، یا جو، یا خرما به یکی از همین اجناس ربوی، به این صورت: مثلاً یک تن خرما را به یک تن گندم به صورت قرض تا مدتی معلوم بدهد، یا ده دینار طلا را به یکصدر و بیست درهم نقره تا مدتی معین به صورت قرض بدهد.</w:t>
      </w:r>
      <w:r w:rsidR="00277019">
        <w:rPr>
          <w:rFonts w:hint="cs"/>
          <w:rtl/>
        </w:rPr>
        <w:t xml:space="preserve"> </w:t>
      </w:r>
      <w:r>
        <w:rPr>
          <w:rFonts w:hint="cs"/>
          <w:rtl/>
        </w:rPr>
        <w:t>(منهاج المسلم)</w:t>
      </w:r>
      <w:r w:rsidR="00FE2957">
        <w:rPr>
          <w:rFonts w:hint="cs"/>
          <w:rtl/>
        </w:rPr>
        <w:t>.</w:t>
      </w:r>
    </w:p>
    <w:p w:rsidR="00A0742C" w:rsidRPr="00DC6647" w:rsidRDefault="00377CF7" w:rsidP="00FE2957">
      <w:pPr>
        <w:pStyle w:val="Heading1"/>
        <w:bidi/>
        <w:jc w:val="left"/>
        <w:rPr>
          <w:rtl/>
          <w:lang w:bidi="fa-IR"/>
        </w:rPr>
      </w:pPr>
      <w:bookmarkStart w:id="3280" w:name="_Toc262412534"/>
      <w:bookmarkStart w:id="3281" w:name="_Toc340600102"/>
      <w:bookmarkStart w:id="3282" w:name="_Toc408539578"/>
      <w:r>
        <w:rPr>
          <w:rFonts w:hint="cs"/>
          <w:rtl/>
          <w:lang w:bidi="fa-IR"/>
        </w:rPr>
        <w:t xml:space="preserve">5- </w:t>
      </w:r>
      <w:r w:rsidR="00A0742C">
        <w:rPr>
          <w:rFonts w:hint="cs"/>
          <w:rtl/>
          <w:lang w:bidi="fa-IR"/>
        </w:rPr>
        <w:t>اصول ربویات:</w:t>
      </w:r>
      <w:bookmarkEnd w:id="3280"/>
      <w:bookmarkEnd w:id="3281"/>
      <w:bookmarkEnd w:id="3282"/>
    </w:p>
    <w:p w:rsidR="00A0742C" w:rsidRDefault="00A0742C" w:rsidP="009C1596">
      <w:pPr>
        <w:pStyle w:val="a3"/>
        <w:rPr>
          <w:rtl/>
        </w:rPr>
      </w:pPr>
      <w:r>
        <w:rPr>
          <w:rFonts w:hint="cs"/>
          <w:rtl/>
        </w:rPr>
        <w:t>اصول ربویات شش نوع هستند که عبارتند از:</w:t>
      </w:r>
    </w:p>
    <w:p w:rsidR="00A0742C" w:rsidRDefault="00A0742C" w:rsidP="009C1596">
      <w:pPr>
        <w:pStyle w:val="a3"/>
        <w:rPr>
          <w:rtl/>
        </w:rPr>
      </w:pPr>
      <w:r>
        <w:rPr>
          <w:rFonts w:hint="cs"/>
          <w:rtl/>
        </w:rPr>
        <w:t>طلا، نقره، گندم، جو، خرما و نمک؛ به دلیل حدیث رسول‌الله</w:t>
      </w:r>
      <w:r>
        <w:rPr>
          <w:rFonts w:cs="CTraditional Arabic" w:hint="cs"/>
          <w:sz w:val="26"/>
          <w:szCs w:val="26"/>
          <w:rtl/>
        </w:rPr>
        <w:t>ص</w:t>
      </w:r>
      <w:r w:rsidR="00FE2957">
        <w:rPr>
          <w:rFonts w:hint="cs"/>
          <w:rtl/>
        </w:rPr>
        <w:t xml:space="preserve"> که می‌فرماید: </w:t>
      </w:r>
      <w:r w:rsidR="00FE2957">
        <w:rPr>
          <w:rFonts w:cs="Traditional Arabic" w:hint="cs"/>
          <w:rtl/>
        </w:rPr>
        <w:t>«</w:t>
      </w:r>
      <w:r>
        <w:rPr>
          <w:rFonts w:hint="cs"/>
          <w:rtl/>
        </w:rPr>
        <w:t>طلا با طلا، نقره با نقره، گندم با گندم، جو با جو، خرما با خرما، و نمک با نمک باید مثل همدیگر، مساوی باهم، و دست به دست باشد و هرگاه این اصول مختلف بودند هر طور که می‌خواهید مبادله کنید به این شرط که دست به دست باشد</w:t>
      </w:r>
      <w:r w:rsidR="00FE2957">
        <w:rPr>
          <w:rFonts w:cs="Traditional Arabic" w:hint="cs"/>
          <w:rtl/>
        </w:rPr>
        <w:t>»</w:t>
      </w:r>
      <w:r w:rsidR="00FE2957">
        <w:rPr>
          <w:rFonts w:hint="cs"/>
          <w:rtl/>
        </w:rPr>
        <w:t>.</w:t>
      </w:r>
      <w:r w:rsidR="00277019">
        <w:rPr>
          <w:rFonts w:hint="cs"/>
          <w:rtl/>
        </w:rPr>
        <w:t xml:space="preserve"> </w:t>
      </w:r>
      <w:r>
        <w:rPr>
          <w:rFonts w:hint="cs"/>
          <w:rtl/>
        </w:rPr>
        <w:t>(روایت از مسلم)</w:t>
      </w:r>
      <w:r w:rsidR="00FE2957">
        <w:rPr>
          <w:rFonts w:hint="cs"/>
          <w:rtl/>
        </w:rPr>
        <w:t>.</w:t>
      </w:r>
    </w:p>
    <w:p w:rsidR="00A0742C" w:rsidRDefault="006120DF" w:rsidP="009C1596">
      <w:pPr>
        <w:pStyle w:val="a3"/>
        <w:rPr>
          <w:rtl/>
        </w:rPr>
      </w:pPr>
      <w:r>
        <w:rPr>
          <w:rFonts w:hint="cs"/>
          <w:rtl/>
        </w:rPr>
        <w:t>اهل علم از اصحاب و تابعین، و أئمه هر چیزی را که در معنی با این اصناف ششگانه متفق باشد بر</w:t>
      </w:r>
      <w:r w:rsidR="00853096">
        <w:rPr>
          <w:rFonts w:hint="cs"/>
          <w:rtl/>
        </w:rPr>
        <w:t xml:space="preserve"> آن‌ها </w:t>
      </w:r>
      <w:r>
        <w:rPr>
          <w:rFonts w:hint="cs"/>
          <w:rtl/>
        </w:rPr>
        <w:t>قیاس کرده‌اند و علت در تمامی</w:t>
      </w:r>
      <w:r w:rsidR="00853096">
        <w:rPr>
          <w:rFonts w:hint="cs"/>
          <w:rtl/>
        </w:rPr>
        <w:t xml:space="preserve"> آن‌ها،</w:t>
      </w:r>
      <w:r>
        <w:rPr>
          <w:rFonts w:hint="cs"/>
          <w:rtl/>
        </w:rPr>
        <w:t xml:space="preserve"> پیمانه یا وزن یا مطعوم قابل ذخیره بودن است، مانند: سایر حبوبات و زیتون، و عسل و</w:t>
      </w:r>
      <w:r w:rsidR="00FE2957">
        <w:rPr>
          <w:rFonts w:hint="cs"/>
          <w:rtl/>
        </w:rPr>
        <w:t xml:space="preserve"> گوشتها. سعیدبن مسیب گفته است: </w:t>
      </w:r>
      <w:r w:rsidR="00FE2957">
        <w:rPr>
          <w:rFonts w:cs="Traditional Arabic" w:hint="cs"/>
          <w:rtl/>
        </w:rPr>
        <w:t>«</w:t>
      </w:r>
      <w:r>
        <w:rPr>
          <w:rFonts w:hint="cs"/>
          <w:rtl/>
        </w:rPr>
        <w:t>ربا، تنها در خوردنیها و نوشیدنیهایی است که وزن، یا پیمانه می‌شوند</w:t>
      </w:r>
      <w:r w:rsidR="00FE2957">
        <w:rPr>
          <w:rFonts w:cs="Traditional Arabic" w:hint="cs"/>
          <w:rtl/>
        </w:rPr>
        <w:t>»</w:t>
      </w:r>
      <w:r w:rsidR="00FE2957">
        <w:rPr>
          <w:rFonts w:hint="cs"/>
          <w:rtl/>
        </w:rPr>
        <w:t>.</w:t>
      </w:r>
    </w:p>
    <w:p w:rsidR="00591D07" w:rsidRPr="00DC6647" w:rsidRDefault="00377CF7" w:rsidP="00FE2957">
      <w:pPr>
        <w:pStyle w:val="Heading1"/>
        <w:bidi/>
        <w:jc w:val="left"/>
        <w:rPr>
          <w:rtl/>
          <w:lang w:bidi="fa-IR"/>
        </w:rPr>
      </w:pPr>
      <w:bookmarkStart w:id="3283" w:name="_Toc262412535"/>
      <w:bookmarkStart w:id="3284" w:name="_Toc340600103"/>
      <w:bookmarkStart w:id="3285" w:name="_Toc408539579"/>
      <w:r>
        <w:rPr>
          <w:rFonts w:hint="cs"/>
          <w:rtl/>
          <w:lang w:bidi="fa-IR"/>
        </w:rPr>
        <w:t>6-</w:t>
      </w:r>
      <w:r w:rsidR="00591D07">
        <w:rPr>
          <w:rFonts w:hint="cs"/>
          <w:rtl/>
          <w:lang w:bidi="fa-IR"/>
        </w:rPr>
        <w:t xml:space="preserve"> مطعوماتی که ربا در آن نیست:</w:t>
      </w:r>
      <w:bookmarkEnd w:id="3283"/>
      <w:bookmarkEnd w:id="3284"/>
      <w:bookmarkEnd w:id="3285"/>
    </w:p>
    <w:p w:rsidR="00591D07" w:rsidRDefault="00591D07" w:rsidP="009C1596">
      <w:pPr>
        <w:pStyle w:val="a3"/>
        <w:rPr>
          <w:rtl/>
        </w:rPr>
      </w:pPr>
      <w:r>
        <w:rPr>
          <w:rFonts w:hint="cs"/>
          <w:rtl/>
        </w:rPr>
        <w:t>در میوه‌جات و سبزیجات، ربا وجود ندارد؛ آن هم به دو دلیل: یکی اینکه ذخیره نمی‌شوند، و دیگری اینکه در عصر اول از جمله مطعوماتی نبودند که وزن، یا پیمانه می‌شدند، همچنان که مانند حبوبات و گوشتها که نص صریح</w:t>
      </w:r>
      <w:r w:rsidR="003A6A7F">
        <w:rPr>
          <w:rFonts w:hint="cs"/>
          <w:rtl/>
        </w:rPr>
        <w:t xml:space="preserve"> دربارۀ </w:t>
      </w:r>
      <w:r w:rsidR="00853096">
        <w:rPr>
          <w:rFonts w:hint="cs"/>
          <w:rtl/>
        </w:rPr>
        <w:t xml:space="preserve">آن‌ها </w:t>
      </w:r>
      <w:r>
        <w:rPr>
          <w:rFonts w:hint="cs"/>
          <w:rtl/>
        </w:rPr>
        <w:t>از رسول‌خدا</w:t>
      </w:r>
      <w:r>
        <w:rPr>
          <w:rFonts w:cs="CTraditional Arabic" w:hint="cs"/>
          <w:sz w:val="26"/>
          <w:szCs w:val="26"/>
          <w:rtl/>
        </w:rPr>
        <w:t>ص</w:t>
      </w:r>
      <w:r>
        <w:rPr>
          <w:rFonts w:hint="cs"/>
          <w:rtl/>
        </w:rPr>
        <w:t xml:space="preserve"> روایت شده است از غذاهای اساسی به شمار نمی‌روند.</w:t>
      </w:r>
    </w:p>
    <w:p w:rsidR="009C1596" w:rsidRDefault="009C1596" w:rsidP="009C1596">
      <w:pPr>
        <w:pStyle w:val="a3"/>
        <w:rPr>
          <w:rtl/>
        </w:rPr>
        <w:sectPr w:rsidR="009C1596" w:rsidSect="009C1596">
          <w:headerReference w:type="default" r:id="rId72"/>
          <w:footnotePr>
            <w:numRestart w:val="eachPage"/>
          </w:footnotePr>
          <w:type w:val="oddPage"/>
          <w:pgSz w:w="9356" w:h="13608" w:code="9"/>
          <w:pgMar w:top="1021" w:right="851" w:bottom="737" w:left="851" w:header="454" w:footer="0" w:gutter="0"/>
          <w:cols w:space="708"/>
          <w:titlePg/>
          <w:bidi/>
          <w:rtlGutter/>
          <w:docGrid w:linePitch="360"/>
        </w:sectPr>
      </w:pPr>
    </w:p>
    <w:p w:rsidR="006120DF" w:rsidRPr="00FB55E9" w:rsidRDefault="00263F4B" w:rsidP="009C1596">
      <w:pPr>
        <w:pStyle w:val="a"/>
        <w:spacing w:before="300"/>
        <w:rPr>
          <w:sz w:val="36"/>
          <w:szCs w:val="36"/>
          <w:rtl/>
        </w:rPr>
      </w:pPr>
      <w:bookmarkStart w:id="3286" w:name="_Toc262412536"/>
      <w:bookmarkStart w:id="3287" w:name="_Toc340600104"/>
      <w:bookmarkStart w:id="3288" w:name="_Toc408539580"/>
      <w:r w:rsidRPr="00FB55E9">
        <w:rPr>
          <w:rFonts w:hint="cs"/>
          <w:sz w:val="36"/>
          <w:szCs w:val="36"/>
          <w:rtl/>
        </w:rPr>
        <w:t>رهن</w:t>
      </w:r>
      <w:bookmarkEnd w:id="3286"/>
      <w:bookmarkEnd w:id="3287"/>
      <w:bookmarkEnd w:id="3288"/>
    </w:p>
    <w:p w:rsidR="00263F4B" w:rsidRPr="00DC6647" w:rsidRDefault="00377CF7" w:rsidP="00FE2957">
      <w:pPr>
        <w:pStyle w:val="Heading1"/>
        <w:bidi/>
        <w:jc w:val="left"/>
        <w:rPr>
          <w:rtl/>
          <w:lang w:bidi="fa-IR"/>
        </w:rPr>
      </w:pPr>
      <w:bookmarkStart w:id="3289" w:name="_Toc262412537"/>
      <w:bookmarkStart w:id="3290" w:name="_Toc340600105"/>
      <w:bookmarkStart w:id="3291" w:name="_Toc408539581"/>
      <w:r>
        <w:rPr>
          <w:rFonts w:hint="cs"/>
          <w:rtl/>
          <w:lang w:bidi="fa-IR"/>
        </w:rPr>
        <w:t>1-</w:t>
      </w:r>
      <w:r w:rsidR="00263F4B">
        <w:rPr>
          <w:rFonts w:hint="cs"/>
          <w:rtl/>
          <w:lang w:bidi="fa-IR"/>
        </w:rPr>
        <w:t xml:space="preserve"> تعریف آن:</w:t>
      </w:r>
      <w:bookmarkEnd w:id="3289"/>
      <w:bookmarkEnd w:id="3290"/>
      <w:bookmarkEnd w:id="3291"/>
    </w:p>
    <w:p w:rsidR="00263F4B" w:rsidRDefault="00E61BF8" w:rsidP="009C1596">
      <w:pPr>
        <w:pStyle w:val="a3"/>
        <w:rPr>
          <w:rtl/>
        </w:rPr>
      </w:pPr>
      <w:r>
        <w:rPr>
          <w:rFonts w:hint="cs"/>
          <w:rtl/>
        </w:rPr>
        <w:t xml:space="preserve">رهن در لغت به معنی ثبوت و دوام است، برای مثال می‌گویند: </w:t>
      </w:r>
      <w:r w:rsidRPr="006E3308">
        <w:rPr>
          <w:rStyle w:val="Char1"/>
          <w:rFonts w:hint="cs"/>
          <w:rtl/>
        </w:rPr>
        <w:t>«ماء راهن»</w:t>
      </w:r>
      <w:r>
        <w:rPr>
          <w:rFonts w:hint="cs"/>
          <w:rtl/>
        </w:rPr>
        <w:t xml:space="preserve"> به معنای آب راکد است یا می‌گویند: </w:t>
      </w:r>
      <w:r w:rsidRPr="006E3308">
        <w:rPr>
          <w:rStyle w:val="Char1"/>
          <w:rFonts w:hint="cs"/>
          <w:rtl/>
        </w:rPr>
        <w:t>«</w:t>
      </w:r>
      <w:r w:rsidR="00FE2957" w:rsidRPr="006E3308">
        <w:rPr>
          <w:rStyle w:val="Char1"/>
          <w:rFonts w:hint="cs"/>
          <w:rtl/>
        </w:rPr>
        <w:t>نعمة</w:t>
      </w:r>
      <w:r w:rsidRPr="006E3308">
        <w:rPr>
          <w:rStyle w:val="Char1"/>
          <w:rFonts w:hint="cs"/>
          <w:rtl/>
        </w:rPr>
        <w:t xml:space="preserve"> راهن</w:t>
      </w:r>
      <w:r w:rsidR="00FE2957" w:rsidRPr="006E3308">
        <w:rPr>
          <w:rStyle w:val="Char1"/>
          <w:rFonts w:hint="cs"/>
          <w:rtl/>
        </w:rPr>
        <w:t>ة</w:t>
      </w:r>
      <w:r w:rsidRPr="006E3308">
        <w:rPr>
          <w:rStyle w:val="Char1"/>
          <w:rFonts w:hint="cs"/>
          <w:rtl/>
        </w:rPr>
        <w:t>»:</w:t>
      </w:r>
      <w:r>
        <w:rPr>
          <w:rFonts w:hint="cs"/>
          <w:rtl/>
        </w:rPr>
        <w:t xml:space="preserve"> یعنی نعمت بادوام.</w:t>
      </w:r>
    </w:p>
    <w:p w:rsidR="00CE7684" w:rsidRPr="008173AE" w:rsidRDefault="00CE7684" w:rsidP="008173AE">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8173AE">
        <w:rPr>
          <w:rFonts w:ascii="KFGQPC Uthmanic Script HAFS" w:hAnsi="KFGQPC Uthmanic Script HAFS" w:cs="KFGQPC Uthmanic Script HAFS"/>
          <w:sz w:val="28"/>
          <w:szCs w:val="28"/>
          <w:rtl/>
        </w:rPr>
        <w:t>كُلُّ نَفۡسِۢ بِمَا كَسَبَتۡ رَهِينَةٌ ٣٨</w:t>
      </w:r>
      <w:r>
        <w:rPr>
          <w:rFonts w:ascii="Traditional Arabic" w:hAnsi="Traditional Arabic" w:cs="Traditional Arabic"/>
          <w:sz w:val="28"/>
          <w:szCs w:val="28"/>
          <w:rtl/>
          <w:lang w:bidi="fa-IR"/>
        </w:rPr>
        <w:t>﴾</w:t>
      </w:r>
      <w:r>
        <w:rPr>
          <w:rFonts w:cs="B Lotus" w:hint="cs"/>
          <w:sz w:val="28"/>
          <w:szCs w:val="28"/>
          <w:rtl/>
          <w:lang w:bidi="fa-IR"/>
        </w:rPr>
        <w:t xml:space="preserve"> </w:t>
      </w:r>
      <w:r w:rsidRPr="009C1596">
        <w:rPr>
          <w:rStyle w:val="Char4"/>
          <w:rtl/>
        </w:rPr>
        <w:t>[</w:t>
      </w:r>
      <w:r w:rsidRPr="009C1596">
        <w:rPr>
          <w:rStyle w:val="Char4"/>
          <w:rFonts w:hint="cs"/>
          <w:rtl/>
        </w:rPr>
        <w:t>المدثر: 38</w:t>
      </w:r>
      <w:r w:rsidRPr="009C1596">
        <w:rPr>
          <w:rStyle w:val="Char4"/>
          <w:rtl/>
        </w:rPr>
        <w:t>]</w:t>
      </w:r>
      <w:r w:rsidRPr="009C1596">
        <w:rPr>
          <w:rStyle w:val="Char3"/>
          <w:rtl/>
        </w:rPr>
        <w:t>.</w:t>
      </w:r>
    </w:p>
    <w:p w:rsidR="00F1643B" w:rsidRDefault="00805C8B" w:rsidP="009C1596">
      <w:pPr>
        <w:pStyle w:val="a3"/>
        <w:rPr>
          <w:szCs w:val="26"/>
          <w:rtl/>
        </w:rPr>
      </w:pPr>
      <w:r w:rsidRPr="00377CF7">
        <w:rPr>
          <w:rFonts w:hint="cs"/>
          <w:rtl/>
        </w:rPr>
        <w:t>«</w:t>
      </w:r>
      <w:r w:rsidR="005C0F6A" w:rsidRPr="00377CF7">
        <w:rPr>
          <w:rFonts w:hint="cs"/>
          <w:rtl/>
        </w:rPr>
        <w:t>هر نفسی به سبب آنچه در پیش خود فرستاده است محبوس است</w:t>
      </w:r>
      <w:r w:rsidRPr="00377CF7">
        <w:rPr>
          <w:rFonts w:hint="cs"/>
          <w:rtl/>
        </w:rPr>
        <w:t>».</w:t>
      </w:r>
    </w:p>
    <w:p w:rsidR="005C0F6A" w:rsidRDefault="005C0F6A" w:rsidP="009C1596">
      <w:pPr>
        <w:pStyle w:val="a3"/>
        <w:rPr>
          <w:rtl/>
        </w:rPr>
      </w:pPr>
      <w:r>
        <w:rPr>
          <w:rFonts w:hint="cs"/>
          <w:rtl/>
        </w:rPr>
        <w:t>و در حدیث آمده که رسول‌خدا</w:t>
      </w:r>
      <w:r>
        <w:rPr>
          <w:rFonts w:cs="CTraditional Arabic" w:hint="cs"/>
          <w:szCs w:val="26"/>
          <w:rtl/>
        </w:rPr>
        <w:t>ص</w:t>
      </w:r>
      <w:r w:rsidR="00805C8B">
        <w:rPr>
          <w:rFonts w:hint="cs"/>
          <w:rtl/>
        </w:rPr>
        <w:t xml:space="preserve"> فرم</w:t>
      </w:r>
      <w:r w:rsidR="00805C8B" w:rsidRPr="009C1596">
        <w:rPr>
          <w:rFonts w:hint="cs"/>
          <w:rtl/>
        </w:rPr>
        <w:t>وده: «</w:t>
      </w:r>
      <w:r w:rsidRPr="009C1596">
        <w:rPr>
          <w:rFonts w:hint="cs"/>
          <w:rtl/>
        </w:rPr>
        <w:t>نفس مؤمن به خاطر دینی که بر او است تا وقتی که آن را می‌پردازد محبوس است</w:t>
      </w:r>
      <w:r w:rsidR="00805C8B" w:rsidRPr="009C1596">
        <w:rPr>
          <w:rFonts w:hint="cs"/>
          <w:rtl/>
        </w:rPr>
        <w:t>».</w:t>
      </w:r>
      <w:r w:rsidR="00277019" w:rsidRPr="009C1596">
        <w:rPr>
          <w:rFonts w:hint="cs"/>
          <w:rtl/>
        </w:rPr>
        <w:t xml:space="preserve"> </w:t>
      </w:r>
      <w:r w:rsidRPr="009C1596">
        <w:rPr>
          <w:rFonts w:hint="cs"/>
          <w:rtl/>
        </w:rPr>
        <w:t xml:space="preserve">(روایت از </w:t>
      </w:r>
      <w:r>
        <w:rPr>
          <w:rFonts w:hint="cs"/>
          <w:rtl/>
        </w:rPr>
        <w:t>ترمذی، ابن ماجه و بیهقی و حاکم)</w:t>
      </w:r>
      <w:r w:rsidR="00805C8B">
        <w:rPr>
          <w:rFonts w:hint="cs"/>
          <w:rtl/>
        </w:rPr>
        <w:t>.</w:t>
      </w:r>
    </w:p>
    <w:p w:rsidR="005C0F6A" w:rsidRDefault="00CB6230" w:rsidP="009C1596">
      <w:pPr>
        <w:pStyle w:val="a3"/>
        <w:rPr>
          <w:rtl/>
        </w:rPr>
      </w:pPr>
      <w:r>
        <w:rPr>
          <w:rFonts w:hint="cs"/>
          <w:rtl/>
        </w:rPr>
        <w:t>و در اصطلاح شرع عبارت از قرار دادن مالی به عنوان وثیقه در اختیار ک</w:t>
      </w:r>
      <w:r w:rsidR="00805C8B">
        <w:rPr>
          <w:rFonts w:hint="cs"/>
          <w:rtl/>
        </w:rPr>
        <w:t>سی است که صاحب قرض است که عن</w:t>
      </w:r>
      <w:r>
        <w:rPr>
          <w:rFonts w:hint="cs"/>
          <w:rtl/>
        </w:rPr>
        <w:t>دالمطالبه و هنگام عدم پرداخت قرض از طرف شخص مقروض، مال مرهون فروخته شده و مطالب</w:t>
      </w:r>
      <w:r w:rsidR="009C1596">
        <w:rPr>
          <w:rFonts w:hint="cs"/>
          <w:rtl/>
        </w:rPr>
        <w:t>ۀ</w:t>
      </w:r>
      <w:r>
        <w:rPr>
          <w:rFonts w:hint="cs"/>
          <w:rtl/>
        </w:rPr>
        <w:t xml:space="preserve"> صاحب قرض تأمین می‌شود.</w:t>
      </w:r>
    </w:p>
    <w:p w:rsidR="00B905DF" w:rsidRPr="00DC6647" w:rsidRDefault="00377CF7" w:rsidP="00805C8B">
      <w:pPr>
        <w:pStyle w:val="Heading1"/>
        <w:bidi/>
        <w:jc w:val="left"/>
        <w:rPr>
          <w:rtl/>
          <w:lang w:bidi="fa-IR"/>
        </w:rPr>
      </w:pPr>
      <w:bookmarkStart w:id="3292" w:name="_Toc262412538"/>
      <w:bookmarkStart w:id="3293" w:name="_Toc340600106"/>
      <w:bookmarkStart w:id="3294" w:name="_Toc408539582"/>
      <w:r>
        <w:rPr>
          <w:rFonts w:hint="cs"/>
          <w:rtl/>
          <w:lang w:bidi="fa-IR"/>
        </w:rPr>
        <w:t>3-</w:t>
      </w:r>
      <w:r w:rsidR="00B905DF">
        <w:rPr>
          <w:rFonts w:hint="cs"/>
          <w:rtl/>
          <w:lang w:bidi="fa-IR"/>
        </w:rPr>
        <w:t xml:space="preserve"> حکم آن:</w:t>
      </w:r>
      <w:bookmarkEnd w:id="3292"/>
      <w:bookmarkEnd w:id="3293"/>
      <w:bookmarkEnd w:id="3294"/>
    </w:p>
    <w:p w:rsidR="00CB6230" w:rsidRDefault="003040E5" w:rsidP="009C1596">
      <w:pPr>
        <w:pStyle w:val="a3"/>
        <w:rPr>
          <w:rtl/>
        </w:rPr>
      </w:pPr>
      <w:r>
        <w:rPr>
          <w:rFonts w:hint="cs"/>
          <w:rtl/>
        </w:rPr>
        <w:t>رهن به مانند بیع جایز است، زیرا هر چه بیع آن جایز باشد رهن آن نیز جایز است و حکم آن به دلایل کتاب و سنت و اجماع ثابت است:</w:t>
      </w:r>
    </w:p>
    <w:p w:rsidR="003040E5" w:rsidRDefault="00965B5E" w:rsidP="009C1596">
      <w:pPr>
        <w:pStyle w:val="a3"/>
        <w:rPr>
          <w:rtl/>
        </w:rPr>
      </w:pPr>
      <w:r>
        <w:rPr>
          <w:rFonts w:hint="cs"/>
          <w:rtl/>
        </w:rPr>
        <w:t>کتا</w:t>
      </w:r>
      <w:r w:rsidR="001B41A9">
        <w:rPr>
          <w:rFonts w:hint="cs"/>
          <w:rtl/>
        </w:rPr>
        <w:t xml:space="preserve">ب- </w:t>
      </w:r>
      <w:r>
        <w:rPr>
          <w:rFonts w:hint="cs"/>
          <w:rtl/>
        </w:rPr>
        <w:t>خداوند متعال می‌فرماید:</w:t>
      </w:r>
    </w:p>
    <w:p w:rsidR="00965B5E" w:rsidRDefault="00CE7684" w:rsidP="009C1596">
      <w:pPr>
        <w:pStyle w:val="a3"/>
        <w:rPr>
          <w:rtl/>
        </w:rPr>
      </w:pPr>
      <w:r>
        <w:rPr>
          <w:rFonts w:ascii="Traditional Arabic" w:hAnsi="Traditional Arabic" w:cs="Traditional Arabic"/>
          <w:rtl/>
        </w:rPr>
        <w:t>﴿</w:t>
      </w:r>
      <w:r w:rsidR="008173AE">
        <w:rPr>
          <w:rFonts w:ascii="KFGQPC Uthmanic Script HAFS" w:hAnsi="KFGQPC Uthmanic Script HAFS" w:cs="KFGQPC Uthmanic Script HAFS"/>
          <w:rtl/>
        </w:rPr>
        <w:t>۞وَإِن كُنتُمۡ عَلَىٰ سَفَرٖ وَلَمۡ تَجِدُواْ كَاتِبٗا فَرِهَٰنٞ مَّقۡبُوضَةٞ</w:t>
      </w:r>
      <w:r>
        <w:rPr>
          <w:rFonts w:ascii="Traditional Arabic" w:hAnsi="Traditional Arabic" w:cs="Traditional Arabic"/>
          <w:rtl/>
        </w:rPr>
        <w:t>﴾</w:t>
      </w:r>
      <w:r>
        <w:rPr>
          <w:rFonts w:hint="cs"/>
          <w:rtl/>
        </w:rPr>
        <w:t xml:space="preserve"> </w:t>
      </w:r>
      <w:r w:rsidRPr="009C1596">
        <w:rPr>
          <w:rStyle w:val="Char4"/>
          <w:rtl/>
        </w:rPr>
        <w:t>[</w:t>
      </w:r>
      <w:r w:rsidRPr="009C1596">
        <w:rPr>
          <w:rStyle w:val="Char4"/>
          <w:rFonts w:hint="cs"/>
          <w:rtl/>
        </w:rPr>
        <w:t>البقرة: 283</w:t>
      </w:r>
      <w:r w:rsidRPr="009C1596">
        <w:rPr>
          <w:rStyle w:val="Char4"/>
          <w:rtl/>
        </w:rPr>
        <w:t>]</w:t>
      </w:r>
      <w:r w:rsidRPr="009C1596">
        <w:rPr>
          <w:rtl/>
        </w:rPr>
        <w:t>.</w:t>
      </w:r>
    </w:p>
    <w:p w:rsidR="00965B5E" w:rsidRDefault="00805C8B" w:rsidP="009C1596">
      <w:pPr>
        <w:pStyle w:val="a3"/>
        <w:rPr>
          <w:sz w:val="26"/>
          <w:szCs w:val="26"/>
          <w:rtl/>
        </w:rPr>
      </w:pPr>
      <w:r w:rsidRPr="00377CF7">
        <w:rPr>
          <w:rFonts w:hint="cs"/>
          <w:sz w:val="26"/>
          <w:rtl/>
        </w:rPr>
        <w:t>«</w:t>
      </w:r>
      <w:r w:rsidR="00965B5E" w:rsidRPr="00377CF7">
        <w:rPr>
          <w:rFonts w:hint="cs"/>
          <w:sz w:val="26"/>
          <w:rtl/>
        </w:rPr>
        <w:t>و اگر در سفر بودید و نویسنده‌ای نیافتید، پس چیزهایی گروگان بگیرید</w:t>
      </w:r>
      <w:r w:rsidRPr="00377CF7">
        <w:rPr>
          <w:rFonts w:hint="cs"/>
          <w:sz w:val="26"/>
          <w:rtl/>
        </w:rPr>
        <w:t>».</w:t>
      </w:r>
    </w:p>
    <w:p w:rsidR="00D30E7B" w:rsidRDefault="00D30E7B" w:rsidP="009C1596">
      <w:pPr>
        <w:pStyle w:val="a3"/>
        <w:rPr>
          <w:rtl/>
        </w:rPr>
      </w:pPr>
      <w:r>
        <w:rPr>
          <w:rFonts w:hint="cs"/>
          <w:rtl/>
        </w:rPr>
        <w:t xml:space="preserve">معنی آیه این است که خداوند متعال امر کرده به کسی که با دیگری معامله می‌کند و نویسنده‌ای نمی‌تواند پیدا کند، چیزی را رهن </w:t>
      </w:r>
      <w:r w:rsidR="00805C8B">
        <w:rPr>
          <w:rFonts w:hint="cs"/>
          <w:rtl/>
        </w:rPr>
        <w:t xml:space="preserve">صاحب قرض نماید تا بدان وسیله نسبت </w:t>
      </w:r>
      <w:r w:rsidR="0080700F">
        <w:rPr>
          <w:rFonts w:hint="cs"/>
          <w:rtl/>
        </w:rPr>
        <w:t>به حفظ اموالش دغدغه‌ای نداشته باشد، و شخص مدیون نیز به خاطر حفاظت از مال مرهون نسبت به بازپرداخت بدهی احساس مسئولیت کند و سهل‌انگاری ننماید.</w:t>
      </w:r>
    </w:p>
    <w:p w:rsidR="0080700F" w:rsidRDefault="0080700F" w:rsidP="009C1596">
      <w:pPr>
        <w:pStyle w:val="a3"/>
        <w:rPr>
          <w:rtl/>
        </w:rPr>
      </w:pPr>
      <w:r>
        <w:rPr>
          <w:rFonts w:hint="cs"/>
          <w:rtl/>
        </w:rPr>
        <w:t>سنت ـ روایت صحیحین است که رسول‌خدا</w:t>
      </w:r>
      <w:r>
        <w:rPr>
          <w:rFonts w:cs="CTraditional Arabic" w:hint="cs"/>
          <w:sz w:val="26"/>
          <w:szCs w:val="26"/>
          <w:rtl/>
        </w:rPr>
        <w:t>ص</w:t>
      </w:r>
      <w:r>
        <w:rPr>
          <w:rFonts w:hint="cs"/>
          <w:rtl/>
        </w:rPr>
        <w:t xml:space="preserve"> زره خود را نزد یک مرد یهودی به نام ابوشحمه در مقابل سی‌صاع جو که برای خانواده‌اش خریده بود، رهن گذاشت. این حدیث علاوه بر جواز رهن، دلیل بر جواز معامله با اهل کتاب می‌باشد</w:t>
      </w:r>
    </w:p>
    <w:p w:rsidR="0080700F" w:rsidRDefault="0080700F" w:rsidP="009C1596">
      <w:pPr>
        <w:pStyle w:val="a3"/>
        <w:rPr>
          <w:rtl/>
        </w:rPr>
      </w:pPr>
      <w:r>
        <w:rPr>
          <w:rFonts w:hint="cs"/>
          <w:rtl/>
        </w:rPr>
        <w:t>اجماع ـ اجماع علما بر این است که رهن جایز است.</w:t>
      </w:r>
    </w:p>
    <w:p w:rsidR="00A06B96" w:rsidRPr="00DC6647" w:rsidRDefault="00377CF7" w:rsidP="00805C8B">
      <w:pPr>
        <w:pStyle w:val="Heading1"/>
        <w:bidi/>
        <w:jc w:val="left"/>
        <w:rPr>
          <w:rtl/>
          <w:lang w:bidi="fa-IR"/>
        </w:rPr>
      </w:pPr>
      <w:bookmarkStart w:id="3295" w:name="_Toc262412539"/>
      <w:bookmarkStart w:id="3296" w:name="_Toc340600107"/>
      <w:bookmarkStart w:id="3297" w:name="_Toc408539583"/>
      <w:r>
        <w:rPr>
          <w:rFonts w:hint="cs"/>
          <w:rtl/>
          <w:lang w:bidi="fa-IR"/>
        </w:rPr>
        <w:t>3-</w:t>
      </w:r>
      <w:r w:rsidR="00A06B96">
        <w:rPr>
          <w:rFonts w:hint="cs"/>
          <w:rtl/>
          <w:lang w:bidi="fa-IR"/>
        </w:rPr>
        <w:t xml:space="preserve"> ارکان رهن:</w:t>
      </w:r>
      <w:bookmarkEnd w:id="3295"/>
      <w:bookmarkEnd w:id="3296"/>
      <w:bookmarkEnd w:id="3297"/>
    </w:p>
    <w:p w:rsidR="0080700F" w:rsidRDefault="00F21F87" w:rsidP="00E320DD">
      <w:pPr>
        <w:pStyle w:val="a3"/>
        <w:rPr>
          <w:rtl/>
        </w:rPr>
      </w:pPr>
      <w:r>
        <w:rPr>
          <w:rFonts w:hint="cs"/>
          <w:rtl/>
        </w:rPr>
        <w:t>رهن دارای سه رکن است:</w:t>
      </w:r>
    </w:p>
    <w:p w:rsidR="00E61BF8" w:rsidRDefault="009A1EAA" w:rsidP="00E320DD">
      <w:pPr>
        <w:pStyle w:val="a3"/>
        <w:rPr>
          <w:rtl/>
        </w:rPr>
      </w:pPr>
      <w:r>
        <w:rPr>
          <w:rFonts w:hint="cs"/>
          <w:rtl/>
        </w:rPr>
        <w:t>اول-</w:t>
      </w:r>
      <w:r w:rsidR="00F21F87">
        <w:rPr>
          <w:rFonts w:hint="cs"/>
          <w:rtl/>
        </w:rPr>
        <w:t xml:space="preserve"> عاقد، که شامل طرفین معامله یعنی راهن و مرتهن می‌شود، راهن کسی است که ملک خود را در مقابل اخذ مبلغی در رهن می‌گذارد و مرتهن کسی است که در مقابل مبلغی که به راهن تحویل داده ملک مرهون را از او تحویل می‌گیرد.</w:t>
      </w:r>
    </w:p>
    <w:p w:rsidR="00F21F87" w:rsidRDefault="001B41A9" w:rsidP="00E320DD">
      <w:pPr>
        <w:pStyle w:val="a3"/>
        <w:rPr>
          <w:rtl/>
        </w:rPr>
      </w:pPr>
      <w:r>
        <w:rPr>
          <w:rFonts w:hint="cs"/>
          <w:rtl/>
        </w:rPr>
        <w:t>دوم-</w:t>
      </w:r>
      <w:r w:rsidR="00F21F87">
        <w:rPr>
          <w:rFonts w:hint="cs"/>
          <w:rtl/>
        </w:rPr>
        <w:t xml:space="preserve"> معقود علیه، که شامل عین مرهونه، و مبلغی است که راهن به عنوان قرض می‌گیرد.</w:t>
      </w:r>
    </w:p>
    <w:p w:rsidR="00F21F87" w:rsidRDefault="001B41A9" w:rsidP="00E320DD">
      <w:pPr>
        <w:pStyle w:val="a3"/>
        <w:rPr>
          <w:rtl/>
        </w:rPr>
      </w:pPr>
      <w:r>
        <w:rPr>
          <w:rFonts w:hint="cs"/>
          <w:rtl/>
        </w:rPr>
        <w:t>سوم-</w:t>
      </w:r>
      <w:r w:rsidR="00F21F87">
        <w:rPr>
          <w:rFonts w:hint="cs"/>
          <w:rtl/>
        </w:rPr>
        <w:t xml:space="preserve"> صیغ</w:t>
      </w:r>
      <w:r w:rsidR="00E320DD">
        <w:rPr>
          <w:rFonts w:hint="cs"/>
          <w:rtl/>
        </w:rPr>
        <w:t>ۀ</w:t>
      </w:r>
      <w:r w:rsidR="00F21F87">
        <w:rPr>
          <w:rFonts w:hint="cs"/>
          <w:rtl/>
        </w:rPr>
        <w:t xml:space="preserve"> ایجاب و قبول. به نزد علماء حنفیه رهن فقط یک رکن دارد و آن هم عبارت از ایجاب و قبول است که حقیقت عقد را تکشیل می‌دهد.</w:t>
      </w:r>
    </w:p>
    <w:p w:rsidR="009D5816" w:rsidRPr="00DC6647" w:rsidRDefault="00377CF7" w:rsidP="00805C8B">
      <w:pPr>
        <w:pStyle w:val="Heading1"/>
        <w:bidi/>
        <w:rPr>
          <w:rtl/>
          <w:lang w:bidi="fa-IR"/>
        </w:rPr>
      </w:pPr>
      <w:bookmarkStart w:id="3298" w:name="_Toc262412540"/>
      <w:bookmarkStart w:id="3299" w:name="_Toc340600108"/>
      <w:bookmarkStart w:id="3300" w:name="_Toc408539584"/>
      <w:r>
        <w:rPr>
          <w:rFonts w:hint="cs"/>
          <w:rtl/>
          <w:lang w:bidi="fa-IR"/>
        </w:rPr>
        <w:t>4-</w:t>
      </w:r>
      <w:r w:rsidR="009D5816">
        <w:rPr>
          <w:rFonts w:hint="cs"/>
          <w:rtl/>
          <w:lang w:bidi="fa-IR"/>
        </w:rPr>
        <w:t xml:space="preserve"> شروط رهن:</w:t>
      </w:r>
      <w:bookmarkEnd w:id="3298"/>
      <w:bookmarkEnd w:id="3299"/>
      <w:bookmarkEnd w:id="3300"/>
    </w:p>
    <w:p w:rsidR="009D5816" w:rsidRDefault="00CC7910" w:rsidP="00E320DD">
      <w:pPr>
        <w:pStyle w:val="a3"/>
        <w:rPr>
          <w:rtl/>
        </w:rPr>
      </w:pPr>
      <w:r>
        <w:rPr>
          <w:rFonts w:hint="cs"/>
          <w:rtl/>
        </w:rPr>
        <w:t>ای خواهر مسلمان، رهن دارای شرایط ذیل است:</w:t>
      </w:r>
    </w:p>
    <w:p w:rsidR="00CC7910" w:rsidRDefault="00CC7910" w:rsidP="005E6881">
      <w:pPr>
        <w:pStyle w:val="a3"/>
        <w:numPr>
          <w:ilvl w:val="0"/>
          <w:numId w:val="171"/>
        </w:numPr>
        <w:ind w:left="641" w:hanging="357"/>
        <w:rPr>
          <w:rtl/>
        </w:rPr>
      </w:pPr>
      <w:r>
        <w:rPr>
          <w:rFonts w:hint="cs"/>
          <w:rtl/>
        </w:rPr>
        <w:t>دو طرف معامله یعنی راهن و مرتهن اهلیت بیع را داشته باشند.</w:t>
      </w:r>
    </w:p>
    <w:p w:rsidR="00F35AD0" w:rsidRDefault="00CC7910" w:rsidP="005E6881">
      <w:pPr>
        <w:pStyle w:val="a3"/>
        <w:numPr>
          <w:ilvl w:val="0"/>
          <w:numId w:val="171"/>
        </w:numPr>
        <w:ind w:left="641" w:hanging="357"/>
        <w:rPr>
          <w:rtl/>
        </w:rPr>
      </w:pPr>
      <w:r>
        <w:rPr>
          <w:rFonts w:hint="cs"/>
          <w:rtl/>
        </w:rPr>
        <w:t>عقد رهن از جانب افراد دیوانه و کودک غیر ممیز صحیح نیست.</w:t>
      </w:r>
    </w:p>
    <w:p w:rsidR="00CC7910" w:rsidRDefault="00CC7910" w:rsidP="00E320DD">
      <w:pPr>
        <w:pStyle w:val="a3"/>
        <w:rPr>
          <w:rtl/>
        </w:rPr>
      </w:pPr>
      <w:r>
        <w:rPr>
          <w:rFonts w:hint="cs"/>
          <w:rtl/>
        </w:rPr>
        <w:t>به نزد علماء شافعیه شروط رهن دارای دو قسمت است:</w:t>
      </w:r>
    </w:p>
    <w:p w:rsidR="00CC7910" w:rsidRDefault="009A1EAA" w:rsidP="00E320DD">
      <w:pPr>
        <w:pStyle w:val="a3"/>
        <w:rPr>
          <w:rtl/>
        </w:rPr>
      </w:pPr>
      <w:r>
        <w:rPr>
          <w:rFonts w:hint="cs"/>
          <w:rtl/>
        </w:rPr>
        <w:t>اول-</w:t>
      </w:r>
      <w:r w:rsidR="00CC7910">
        <w:rPr>
          <w:rFonts w:hint="cs"/>
          <w:rtl/>
        </w:rPr>
        <w:t xml:space="preserve"> شرط لزوم رهن که عبارت از قبض مرهون است، بنابراین اگر ساختمانی را در رهن بگذارد ولی مرتهن آن را تحویل نگیرد رهن تحقق نیافته و راهن یا مرتهن می‌توانند آن را فسخ نمایند. و اگر ملک به نحوی از انحاء مانند اجاره یا اعاره، یا غصب، یا غیر آن، قبل از عقد، در اختیار مرتهن باشد به معنی قبض است. و برای صحت قبض اجازة راهن شرط است.</w:t>
      </w:r>
    </w:p>
    <w:p w:rsidR="00CC7910" w:rsidRDefault="001B41A9" w:rsidP="00E320DD">
      <w:pPr>
        <w:pStyle w:val="a3"/>
        <w:rPr>
          <w:rtl/>
        </w:rPr>
      </w:pPr>
      <w:r>
        <w:rPr>
          <w:rFonts w:hint="cs"/>
          <w:rtl/>
        </w:rPr>
        <w:t>دوم-</w:t>
      </w:r>
      <w:r w:rsidR="00CC7910">
        <w:rPr>
          <w:rFonts w:hint="cs"/>
          <w:rtl/>
        </w:rPr>
        <w:t xml:space="preserve"> شرط صحت که دارای چند نوع است.</w:t>
      </w:r>
    </w:p>
    <w:p w:rsidR="00CC7910" w:rsidRDefault="00CC7910" w:rsidP="005E6881">
      <w:pPr>
        <w:numPr>
          <w:ilvl w:val="0"/>
          <w:numId w:val="53"/>
        </w:numPr>
        <w:bidi/>
        <w:jc w:val="both"/>
        <w:rPr>
          <w:rFonts w:cs="B Lotus"/>
          <w:sz w:val="28"/>
          <w:szCs w:val="28"/>
          <w:rtl/>
          <w:lang w:bidi="fa-IR"/>
        </w:rPr>
      </w:pPr>
      <w:r w:rsidRPr="00B92CB9">
        <w:rPr>
          <w:rStyle w:val="Char3"/>
          <w:rFonts w:hint="cs"/>
          <w:rtl/>
        </w:rPr>
        <w:t>اول، شرطی است که متعلق به اصل عقد است؛ یعنی عقد نباید معلق بر شرطی باشد که جزء مقتضای آن نیست، زیرا چنین شرطی رهن را باطل می‌سازد.</w:t>
      </w:r>
    </w:p>
    <w:p w:rsidR="00CC7910" w:rsidRDefault="003466D0" w:rsidP="00B92CB9">
      <w:pPr>
        <w:pStyle w:val="a3"/>
        <w:rPr>
          <w:rtl/>
        </w:rPr>
      </w:pPr>
      <w:r>
        <w:rPr>
          <w:rFonts w:hint="cs"/>
          <w:rtl/>
        </w:rPr>
        <w:t>ولی اگر شرطی را مد نظر قرار دادند که مقتضای عقد باشد مانند اینکه مرتهن حق تقدم بر دیگر صاحبان قرض در اختصاص به عین مرهونه داشته باشد اشکالی ندارد.</w:t>
      </w:r>
    </w:p>
    <w:p w:rsidR="003466D0" w:rsidRDefault="003466D0" w:rsidP="005E6881">
      <w:pPr>
        <w:numPr>
          <w:ilvl w:val="0"/>
          <w:numId w:val="53"/>
        </w:numPr>
        <w:bidi/>
        <w:jc w:val="both"/>
        <w:rPr>
          <w:rFonts w:cs="B Lotus"/>
          <w:sz w:val="28"/>
          <w:szCs w:val="28"/>
          <w:rtl/>
          <w:lang w:bidi="fa-IR"/>
        </w:rPr>
      </w:pPr>
      <w:r w:rsidRPr="00B92CB9">
        <w:rPr>
          <w:rStyle w:val="Char3"/>
          <w:rFonts w:hint="cs"/>
          <w:rtl/>
        </w:rPr>
        <w:t xml:space="preserve">دوم، شرطی است که متعلق به طرفین عقد یعنی راهن، </w:t>
      </w:r>
      <w:r w:rsidR="00805C8B" w:rsidRPr="00B92CB9">
        <w:rPr>
          <w:rStyle w:val="Char3"/>
          <w:rFonts w:hint="cs"/>
          <w:rtl/>
        </w:rPr>
        <w:t>و مرتهن باشد وآن هم عبارت از اهل</w:t>
      </w:r>
      <w:r w:rsidRPr="00B92CB9">
        <w:rPr>
          <w:rStyle w:val="Char3"/>
          <w:rFonts w:hint="cs"/>
          <w:rtl/>
        </w:rPr>
        <w:t>یت عاقدین است؛ یعنی هر دو عاقل و بالغ و غیر محجور علیه باشند؛ بنابراین رهن کودک و دیوانه و سفیه صحیح نیست.</w:t>
      </w:r>
    </w:p>
    <w:p w:rsidR="00B03BA3" w:rsidRPr="00DC6647" w:rsidRDefault="00377CF7" w:rsidP="00805C8B">
      <w:pPr>
        <w:pStyle w:val="Heading1"/>
        <w:bidi/>
        <w:jc w:val="left"/>
        <w:rPr>
          <w:rtl/>
          <w:lang w:bidi="fa-IR"/>
        </w:rPr>
      </w:pPr>
      <w:bookmarkStart w:id="3301" w:name="_Toc262412541"/>
      <w:bookmarkStart w:id="3302" w:name="_Toc340600109"/>
      <w:bookmarkStart w:id="3303" w:name="_Toc408539585"/>
      <w:r>
        <w:rPr>
          <w:rFonts w:hint="cs"/>
          <w:rtl/>
          <w:lang w:bidi="fa-IR"/>
        </w:rPr>
        <w:t xml:space="preserve">5- </w:t>
      </w:r>
      <w:r w:rsidR="00B03BA3">
        <w:rPr>
          <w:rFonts w:hint="cs"/>
          <w:rtl/>
          <w:lang w:bidi="fa-IR"/>
        </w:rPr>
        <w:t>استفاده از عین مرهونه:</w:t>
      </w:r>
      <w:bookmarkEnd w:id="3301"/>
      <w:bookmarkEnd w:id="3302"/>
      <w:bookmarkEnd w:id="3303"/>
    </w:p>
    <w:p w:rsidR="003466D0" w:rsidRDefault="00B03BA3" w:rsidP="00B92CB9">
      <w:pPr>
        <w:pStyle w:val="a3"/>
        <w:rPr>
          <w:rtl/>
        </w:rPr>
      </w:pPr>
      <w:r>
        <w:rPr>
          <w:rFonts w:hint="cs"/>
          <w:rtl/>
        </w:rPr>
        <w:t>در مورد بهره برداری از عین مرهونه اعم از اینکه زمین کشاورزی، یا ساختمان یا حیوان باشد میان علما اختلاف نظر وجود دارد:</w:t>
      </w:r>
    </w:p>
    <w:p w:rsidR="00B03BA3" w:rsidRDefault="00B03BA3" w:rsidP="00B92CB9">
      <w:pPr>
        <w:pStyle w:val="a3"/>
        <w:rPr>
          <w:rtl/>
        </w:rPr>
      </w:pPr>
      <w:r>
        <w:rPr>
          <w:rFonts w:hint="cs"/>
          <w:rtl/>
        </w:rPr>
        <w:t>علماء مالکیه گویند: بهره‌برداری از مرهون و ثمرات آن، حق راهن است مادام مرتهن آن را برای خود مشروط نکرده باشد، در این صورت با رعایت سه شرط زیر برای او صحیح است:</w:t>
      </w:r>
    </w:p>
    <w:p w:rsidR="00B03BA3" w:rsidRDefault="009A1EAA" w:rsidP="00B92CB9">
      <w:pPr>
        <w:pStyle w:val="a3"/>
        <w:rPr>
          <w:rtl/>
        </w:rPr>
      </w:pPr>
      <w:r>
        <w:rPr>
          <w:rFonts w:hint="cs"/>
          <w:rtl/>
        </w:rPr>
        <w:t>اول-</w:t>
      </w:r>
      <w:r w:rsidR="00B03BA3">
        <w:rPr>
          <w:rFonts w:hint="cs"/>
          <w:rtl/>
        </w:rPr>
        <w:t xml:space="preserve"> باید دین به سبب بیع باشد نه به سبب قرض، مانند اینکه شخصی باغ و زمین یا کالایی تجاری یا غیر آن را در مقابل مبلغی مؤجل به کسی دیگر بفروشد و تا فرارسیدن وقت و تحویل گرفتن مبلغ چیزی را از خریدار به عنوان رهن تحویل گیرد.</w:t>
      </w:r>
    </w:p>
    <w:p w:rsidR="00B03BA3" w:rsidRDefault="001B41A9" w:rsidP="00B92CB9">
      <w:pPr>
        <w:pStyle w:val="a3"/>
        <w:rPr>
          <w:rtl/>
        </w:rPr>
      </w:pPr>
      <w:r>
        <w:rPr>
          <w:rFonts w:hint="cs"/>
          <w:rtl/>
        </w:rPr>
        <w:t>دوم-</w:t>
      </w:r>
      <w:r w:rsidR="00B03BA3">
        <w:rPr>
          <w:rFonts w:hint="cs"/>
          <w:rtl/>
        </w:rPr>
        <w:t xml:space="preserve"> شخص مرتهن بهره‌برداری از مرهون را برای خودش مشروط نماید، بنابراین اگر چنین شروطی مقرر نشد و شخص راهن اجازة بهره‌برداری را به مرتهن داد، برای مرتهن صحیح نیست از او قبول کند.</w:t>
      </w:r>
    </w:p>
    <w:p w:rsidR="00B03BA3" w:rsidRDefault="00B03BA3" w:rsidP="00B92CB9">
      <w:pPr>
        <w:pStyle w:val="a3"/>
        <w:rPr>
          <w:rtl/>
        </w:rPr>
      </w:pPr>
      <w:r>
        <w:rPr>
          <w:rFonts w:hint="cs"/>
          <w:rtl/>
        </w:rPr>
        <w:t>سوم، باید مدت بهره‌برداری از آن معین باشد، پس اگر مجهول باشد صحیح نیست.</w:t>
      </w:r>
    </w:p>
    <w:p w:rsidR="00B03BA3" w:rsidRDefault="00B03BA3" w:rsidP="00B92CB9">
      <w:pPr>
        <w:pStyle w:val="a3"/>
        <w:rPr>
          <w:rtl/>
        </w:rPr>
      </w:pPr>
      <w:r>
        <w:rPr>
          <w:rFonts w:hint="cs"/>
          <w:rtl/>
        </w:rPr>
        <w:t>علماء شافعیه گویند: بهره‌برداری از مرهون، حق راهن است و نباید مرتهن مانع بهره‌برداری راهن از مرهون باشد، و باید در مدت بهره‌برداری، در اختیار راهن باشد و اگر مرتهن نسبت به استرداد آن بعد از گذشت مدت بهره‌برداری مطمئن نبود، حق دارد بر آن گواه بگیرد.</w:t>
      </w:r>
    </w:p>
    <w:p w:rsidR="00B03BA3" w:rsidRDefault="00B03BA3" w:rsidP="00B92CB9">
      <w:pPr>
        <w:pStyle w:val="a3"/>
        <w:rPr>
          <w:rtl/>
        </w:rPr>
      </w:pPr>
      <w:r>
        <w:rPr>
          <w:rFonts w:hint="cs"/>
          <w:rtl/>
        </w:rPr>
        <w:t>و برای راهن جایز است بدون اجاز</w:t>
      </w:r>
      <w:r w:rsidR="00B92CB9">
        <w:rPr>
          <w:rFonts w:hint="cs"/>
          <w:rtl/>
        </w:rPr>
        <w:t>ۀ</w:t>
      </w:r>
      <w:r>
        <w:rPr>
          <w:rFonts w:hint="cs"/>
          <w:rtl/>
        </w:rPr>
        <w:t xml:space="preserve"> مرتهن از مرهون بهره‌برداری نماید به شرط اینکه به مرهون نقصی وارد نشود، مانند سکونت در ساختمان یا سواری بر مرکوب و امثال آن؛ به دلیل حدیث صحیح که رسول‌خدا</w:t>
      </w:r>
      <w:r>
        <w:rPr>
          <w:rFonts w:cs="CTraditional Arabic" w:hint="cs"/>
          <w:sz w:val="26"/>
          <w:szCs w:val="26"/>
          <w:rtl/>
        </w:rPr>
        <w:t>ص</w:t>
      </w:r>
      <w:r w:rsidR="007764F0">
        <w:rPr>
          <w:rFonts w:hint="cs"/>
          <w:rtl/>
        </w:rPr>
        <w:t xml:space="preserve"> می‌فرماید: </w:t>
      </w:r>
      <w:r w:rsidR="007764F0">
        <w:rPr>
          <w:rFonts w:cs="Traditional Arabic" w:hint="cs"/>
          <w:rtl/>
        </w:rPr>
        <w:t>«</w:t>
      </w:r>
      <w:r>
        <w:rPr>
          <w:rFonts w:hint="cs"/>
          <w:rtl/>
        </w:rPr>
        <w:t>در مقابل هزینه‌ای که برای حیوان مرهون صرف می‌شود می‌توان بر آن سوار شد</w:t>
      </w:r>
      <w:r w:rsidR="007764F0">
        <w:rPr>
          <w:rFonts w:cs="Traditional Arabic" w:hint="cs"/>
          <w:rtl/>
        </w:rPr>
        <w:t>»</w:t>
      </w:r>
      <w:r w:rsidR="007764F0">
        <w:rPr>
          <w:rFonts w:hint="cs"/>
          <w:rtl/>
        </w:rPr>
        <w:t>.</w:t>
      </w:r>
      <w:r w:rsidR="00277019">
        <w:rPr>
          <w:rFonts w:hint="cs"/>
          <w:rtl/>
        </w:rPr>
        <w:t xml:space="preserve"> </w:t>
      </w:r>
      <w:r>
        <w:rPr>
          <w:rFonts w:hint="cs"/>
          <w:rtl/>
        </w:rPr>
        <w:t>(روایت از دارقطنی)</w:t>
      </w:r>
      <w:r w:rsidR="007764F0">
        <w:rPr>
          <w:rFonts w:hint="cs"/>
          <w:rtl/>
        </w:rPr>
        <w:t>.</w:t>
      </w:r>
    </w:p>
    <w:p w:rsidR="00B03BA3" w:rsidRDefault="00FB4077" w:rsidP="00B92CB9">
      <w:pPr>
        <w:pStyle w:val="a3"/>
        <w:rPr>
          <w:rtl/>
        </w:rPr>
      </w:pPr>
      <w:r>
        <w:rPr>
          <w:rFonts w:hint="cs"/>
          <w:rtl/>
        </w:rPr>
        <w:t>و راهن حق ساختمان‌سازی یا کاشت درخت در زمین مرهون ندارد، اگر مبادرت به آن کرد قبل از فرارسیدن وقت بازپرداخت دین، ملزم به تخریب ساختمان یا قطع درختان نمی‌گردد. اما بعد از فرارسیدن وقت آن، اگر ساختمان یا درختان به زمین آسیب می‌رساند به قیمت زمین جوابگوی دین نبود ملزم به تخریب ساختمان و قطع درختان می‌شود وگرنه ملزم به آن نمی‌گردد.</w:t>
      </w:r>
    </w:p>
    <w:p w:rsidR="00FB4077" w:rsidRDefault="00FB4077" w:rsidP="00B92CB9">
      <w:pPr>
        <w:pStyle w:val="a3"/>
        <w:rPr>
          <w:rtl/>
        </w:rPr>
      </w:pPr>
      <w:r>
        <w:rPr>
          <w:rFonts w:hint="cs"/>
          <w:rtl/>
        </w:rPr>
        <w:t>و ساختمان و درخت داخل مرهون نمی‌شوند، چون بعد از عقد احداث شده‌اند.</w:t>
      </w:r>
    </w:p>
    <w:p w:rsidR="00FB4077" w:rsidRDefault="00FB4077" w:rsidP="00B92CB9">
      <w:pPr>
        <w:pStyle w:val="a3"/>
        <w:rPr>
          <w:rtl/>
        </w:rPr>
      </w:pPr>
      <w:r>
        <w:rPr>
          <w:rFonts w:hint="cs"/>
          <w:rtl/>
        </w:rPr>
        <w:t>علماء حنفیه گویند: برای راهن به هیچ وجهی جایز نیست بدون اجازة مرتهن از مرهون استفاده کند. بنابراین، برای راهن صحیح نیست بدون اجازة مرتهن حیوان مرهون را به استخدام در آورد؛ در منزل مرهون سکنی گزیده یا آن را به اجاره دهد و لباس مرهون را بپوشد یا آن را به عاریت دهد. و تفاوتی میان این نیست که بهره‌برداری از مرهون از ارزش و قیمت آن بکاهد یا خیر، ولی هرگاه مرتهن بدان اجازه داد صحیح است.</w:t>
      </w:r>
    </w:p>
    <w:p w:rsidR="00FB4077" w:rsidRDefault="00FB4077" w:rsidP="00B92CB9">
      <w:pPr>
        <w:pStyle w:val="a3"/>
        <w:rPr>
          <w:rtl/>
        </w:rPr>
      </w:pPr>
      <w:r>
        <w:rPr>
          <w:rFonts w:hint="cs"/>
          <w:rtl/>
        </w:rPr>
        <w:t>و با وجود آن، منافع مرهون و ثمران آن از قبیل تولید مثل، میوه، شیر، تخم‌مرغ، پشم، مو، و امثال آن از حقوق راهن است. بنابراین اگر منافع آن تا فرارسیدن وقت ادای دین باقی ماند، بخشی از دین محسوب می‌شود.</w:t>
      </w:r>
    </w:p>
    <w:p w:rsidR="00FB4077" w:rsidRDefault="00FB4077" w:rsidP="00B92CB9">
      <w:pPr>
        <w:pStyle w:val="a3"/>
        <w:rPr>
          <w:rtl/>
        </w:rPr>
      </w:pPr>
      <w:r>
        <w:rPr>
          <w:rFonts w:hint="cs"/>
          <w:rtl/>
        </w:rPr>
        <w:t>علماء حنابله گویند: مرهون یا حیوانی است که برآن سوار شده یا از آن شیر می‌دوشند، یا غیر آن است؛ اگر حیوان شیرده، یا مرکوب باشد، برای</w:t>
      </w:r>
      <w:r w:rsidR="00436BC4">
        <w:rPr>
          <w:rFonts w:hint="cs"/>
          <w:rtl/>
        </w:rPr>
        <w:t xml:space="preserve"> </w:t>
      </w:r>
      <w:r w:rsidR="002C0354">
        <w:rPr>
          <w:rFonts w:hint="cs"/>
          <w:rtl/>
        </w:rPr>
        <w:t>مرتهن جایز است، از سواری بر آن یا شیر آن بدون اجازة راهن در مقابل هزینه‌ای که صرف آن می‌کند، بهره جوید و در این حال رعایت عدل و انصاف بر وی واجب است.</w:t>
      </w:r>
    </w:p>
    <w:p w:rsidR="002C0354" w:rsidRDefault="002C0354" w:rsidP="00B92CB9">
      <w:pPr>
        <w:pStyle w:val="a3"/>
        <w:rPr>
          <w:rtl/>
        </w:rPr>
      </w:pPr>
      <w:r>
        <w:rPr>
          <w:rFonts w:hint="cs"/>
          <w:rtl/>
        </w:rPr>
        <w:t xml:space="preserve">اما اگر مرهون غیر آن باشد برای مرتهن جایز نیست بدون اجازة راهن به صورت رایگان از آن استفاده کند، مادام رهن به سبب قرض نباشد، زیرا اگر رهن به سبب قرض باشد استفاده از </w:t>
      </w:r>
      <w:r w:rsidR="007764F0">
        <w:rPr>
          <w:rFonts w:hint="cs"/>
          <w:rtl/>
        </w:rPr>
        <w:t xml:space="preserve">آن </w:t>
      </w:r>
      <w:r>
        <w:rPr>
          <w:rFonts w:hint="cs"/>
          <w:rtl/>
        </w:rPr>
        <w:t>جایز نیست ولو اینکه راهن اجازة آن را بدهد.</w:t>
      </w:r>
    </w:p>
    <w:p w:rsidR="002C0354" w:rsidRDefault="002C0354" w:rsidP="00B92CB9">
      <w:pPr>
        <w:pStyle w:val="a3"/>
        <w:rPr>
          <w:rtl/>
        </w:rPr>
      </w:pPr>
      <w:r>
        <w:rPr>
          <w:rFonts w:hint="cs"/>
          <w:rtl/>
        </w:rPr>
        <w:t>همچنین برای راهن جایز نیست بدون اجاز</w:t>
      </w:r>
      <w:r w:rsidR="00B92CB9">
        <w:rPr>
          <w:rFonts w:hint="cs"/>
          <w:rtl/>
        </w:rPr>
        <w:t>ۀ</w:t>
      </w:r>
      <w:r>
        <w:rPr>
          <w:rFonts w:hint="cs"/>
          <w:rtl/>
        </w:rPr>
        <w:t xml:space="preserve"> مرتهن در مرهون تصرف کند و آنچه از مرهون متولد می‌شود مانند شیر، تخم مرغ، پشم، شاخ و برگ خرما، هیزمی که از درخت بریده می‌شود، و ایجاد نقص در منزل و خلاصه هرگونه زواید متصله یا منفصله، بخشی از مرهون تحت اختیار مرتهن یا وکیل او قرار داشته و هنگام فروش با اصل مرهون به فروش می‌رسد و اگر زواید آن امکان بقاء نداشت باید به فروش برسد و پول آن جزء مرهون حساب می‌شود</w:t>
      </w:r>
      <w:r w:rsidR="007764F0">
        <w:rPr>
          <w:rFonts w:hint="cs"/>
          <w:rtl/>
        </w:rPr>
        <w:t>.</w:t>
      </w:r>
      <w:r w:rsidR="00277019">
        <w:rPr>
          <w:rFonts w:hint="cs"/>
          <w:rtl/>
        </w:rPr>
        <w:t xml:space="preserve"> </w:t>
      </w:r>
      <w:r>
        <w:rPr>
          <w:rFonts w:hint="cs"/>
          <w:rtl/>
        </w:rPr>
        <w:t>(مذاهب اربعه ـ با اندکی تصرف در آن)</w:t>
      </w:r>
      <w:r w:rsidR="007764F0">
        <w:rPr>
          <w:rFonts w:hint="cs"/>
          <w:rtl/>
        </w:rPr>
        <w:t>.</w:t>
      </w:r>
    </w:p>
    <w:p w:rsidR="00B92CB9" w:rsidRDefault="00B92CB9" w:rsidP="00B92CB9">
      <w:pPr>
        <w:pStyle w:val="a3"/>
        <w:rPr>
          <w:rtl/>
        </w:rPr>
        <w:sectPr w:rsidR="00B92CB9" w:rsidSect="009C1596">
          <w:headerReference w:type="default" r:id="rId73"/>
          <w:footnotePr>
            <w:numRestart w:val="eachPage"/>
          </w:footnotePr>
          <w:type w:val="oddPage"/>
          <w:pgSz w:w="9356" w:h="13608" w:code="9"/>
          <w:pgMar w:top="1021" w:right="851" w:bottom="737" w:left="851" w:header="454" w:footer="0" w:gutter="0"/>
          <w:cols w:space="708"/>
          <w:titlePg/>
          <w:bidi/>
          <w:rtlGutter/>
          <w:docGrid w:linePitch="360"/>
        </w:sectPr>
      </w:pPr>
    </w:p>
    <w:p w:rsidR="00853A0B" w:rsidRPr="00FB55E9" w:rsidRDefault="008D48E6" w:rsidP="00FB55E9">
      <w:pPr>
        <w:pStyle w:val="a"/>
        <w:rPr>
          <w:sz w:val="34"/>
          <w:szCs w:val="34"/>
          <w:rtl/>
        </w:rPr>
      </w:pPr>
      <w:bookmarkStart w:id="3304" w:name="_Toc262412542"/>
      <w:bookmarkStart w:id="3305" w:name="_Toc340600110"/>
      <w:bookmarkStart w:id="3306" w:name="_Toc408539586"/>
      <w:r w:rsidRPr="00FB55E9">
        <w:rPr>
          <w:rFonts w:hint="cs"/>
          <w:sz w:val="34"/>
          <w:szCs w:val="34"/>
          <w:rtl/>
        </w:rPr>
        <w:t>هدایا</w:t>
      </w:r>
      <w:bookmarkEnd w:id="3304"/>
      <w:bookmarkEnd w:id="3305"/>
      <w:bookmarkEnd w:id="3306"/>
    </w:p>
    <w:p w:rsidR="008D48E6" w:rsidRPr="00DC6647" w:rsidRDefault="00377CF7" w:rsidP="007764F0">
      <w:pPr>
        <w:pStyle w:val="Heading1"/>
        <w:bidi/>
        <w:jc w:val="left"/>
        <w:rPr>
          <w:rtl/>
          <w:lang w:bidi="fa-IR"/>
        </w:rPr>
      </w:pPr>
      <w:bookmarkStart w:id="3307" w:name="_Toc262412543"/>
      <w:bookmarkStart w:id="3308" w:name="_Toc340600111"/>
      <w:bookmarkStart w:id="3309" w:name="_Toc408539587"/>
      <w:r>
        <w:rPr>
          <w:rFonts w:hint="cs"/>
          <w:rtl/>
          <w:lang w:bidi="fa-IR"/>
        </w:rPr>
        <w:t>1-</w:t>
      </w:r>
      <w:r w:rsidR="008D48E6">
        <w:rPr>
          <w:rFonts w:hint="cs"/>
          <w:rtl/>
          <w:lang w:bidi="fa-IR"/>
        </w:rPr>
        <w:t xml:space="preserve"> تعریف آن:</w:t>
      </w:r>
      <w:bookmarkEnd w:id="3307"/>
      <w:bookmarkEnd w:id="3308"/>
      <w:bookmarkEnd w:id="3309"/>
    </w:p>
    <w:p w:rsidR="008D48E6" w:rsidRPr="00B92CB9" w:rsidRDefault="00D361E4" w:rsidP="00B92CB9">
      <w:pPr>
        <w:pStyle w:val="a3"/>
        <w:rPr>
          <w:rtl/>
        </w:rPr>
      </w:pPr>
      <w:r w:rsidRPr="00B92CB9">
        <w:rPr>
          <w:rFonts w:hint="cs"/>
          <w:rtl/>
        </w:rPr>
        <w:t>هدا</w:t>
      </w:r>
      <w:r w:rsidR="003C0471" w:rsidRPr="00B92CB9">
        <w:rPr>
          <w:rFonts w:hint="cs"/>
          <w:rtl/>
        </w:rPr>
        <w:t>یا جمع هدیه است. صاحب کتاب الحجة البالغة</w:t>
      </w:r>
      <w:r w:rsidRPr="00B92CB9">
        <w:rPr>
          <w:rFonts w:hint="cs"/>
          <w:rtl/>
        </w:rPr>
        <w:t xml:space="preserve"> در تعریف آن گفته است: هدف از آن ایجاد و اقام</w:t>
      </w:r>
      <w:r w:rsidR="00B92CB9">
        <w:rPr>
          <w:rFonts w:hint="cs"/>
          <w:rtl/>
        </w:rPr>
        <w:t>ۀ</w:t>
      </w:r>
      <w:r w:rsidRPr="00B92CB9">
        <w:rPr>
          <w:rFonts w:hint="cs"/>
          <w:rtl/>
        </w:rPr>
        <w:t xml:space="preserve"> الفت در میان مردم است، و این هدف جز با رد مثل آن تمام نخواهد شد، بنابراین هدیه، شخص هدیه دهنده را به نزد پذیرند</w:t>
      </w:r>
      <w:r w:rsidR="00B92CB9">
        <w:rPr>
          <w:rFonts w:hint="cs"/>
          <w:rtl/>
        </w:rPr>
        <w:t>ۀ</w:t>
      </w:r>
      <w:r w:rsidRPr="00B92CB9">
        <w:rPr>
          <w:rFonts w:hint="cs"/>
          <w:rtl/>
        </w:rPr>
        <w:t xml:space="preserve"> آن محبوب می‌سازد و لزوماً عکس آن لازم نیست.</w:t>
      </w:r>
    </w:p>
    <w:p w:rsidR="00D361E4" w:rsidRDefault="003C0471" w:rsidP="00B92CB9">
      <w:pPr>
        <w:pStyle w:val="a3"/>
        <w:rPr>
          <w:rtl/>
        </w:rPr>
      </w:pPr>
      <w:r>
        <w:rPr>
          <w:rFonts w:hint="cs"/>
          <w:rtl/>
        </w:rPr>
        <w:t>و باز، دست ب</w:t>
      </w:r>
      <w:r w:rsidR="00D361E4">
        <w:rPr>
          <w:rFonts w:hint="cs"/>
          <w:rtl/>
        </w:rPr>
        <w:t>خشنده بهتر از دست گیرنده است، و اگر کسی بخششی به دیگری داد اگر نتوانست آن را جبران کند او را سپاس کرده و نعمت او را اظهار نماید.</w:t>
      </w:r>
    </w:p>
    <w:p w:rsidR="002E7378" w:rsidRPr="00DC6647" w:rsidRDefault="00377CF7" w:rsidP="003C0471">
      <w:pPr>
        <w:pStyle w:val="Heading1"/>
        <w:bidi/>
        <w:jc w:val="left"/>
        <w:rPr>
          <w:rtl/>
          <w:lang w:bidi="fa-IR"/>
        </w:rPr>
      </w:pPr>
      <w:bookmarkStart w:id="3310" w:name="_Toc262412544"/>
      <w:bookmarkStart w:id="3311" w:name="_Toc340600112"/>
      <w:bookmarkStart w:id="3312" w:name="_Toc408539588"/>
      <w:r>
        <w:rPr>
          <w:rFonts w:hint="cs"/>
          <w:rtl/>
          <w:lang w:bidi="fa-IR"/>
        </w:rPr>
        <w:t>2-</w:t>
      </w:r>
      <w:r w:rsidR="002E7378">
        <w:rPr>
          <w:rFonts w:hint="cs"/>
          <w:rtl/>
          <w:lang w:bidi="fa-IR"/>
        </w:rPr>
        <w:t xml:space="preserve"> حکم آن:</w:t>
      </w:r>
      <w:bookmarkEnd w:id="3310"/>
      <w:bookmarkEnd w:id="3311"/>
      <w:bookmarkEnd w:id="3312"/>
    </w:p>
    <w:p w:rsidR="00D361E4" w:rsidRDefault="005B024B" w:rsidP="00B92CB9">
      <w:pPr>
        <w:pStyle w:val="a3"/>
        <w:rPr>
          <w:rtl/>
        </w:rPr>
      </w:pPr>
      <w:r>
        <w:rPr>
          <w:rFonts w:hint="cs"/>
          <w:rtl/>
        </w:rPr>
        <w:t>قبو</w:t>
      </w:r>
      <w:r w:rsidR="006D27A3">
        <w:rPr>
          <w:rFonts w:hint="cs"/>
          <w:rtl/>
        </w:rPr>
        <w:t>ل</w:t>
      </w:r>
      <w:r>
        <w:rPr>
          <w:rFonts w:hint="cs"/>
          <w:rtl/>
        </w:rPr>
        <w:t xml:space="preserve"> هدیه و مقابله به مثل آن مشروع است؛ به دلیل حدیث ابوهریره</w:t>
      </w:r>
      <w:r>
        <w:rPr>
          <w:rFonts w:cs="CTraditional Arabic" w:hint="cs"/>
          <w:sz w:val="26"/>
          <w:szCs w:val="26"/>
          <w:rtl/>
        </w:rPr>
        <w:t>س</w:t>
      </w:r>
      <w:r w:rsidR="003C0471">
        <w:rPr>
          <w:rFonts w:hint="cs"/>
          <w:rtl/>
        </w:rPr>
        <w:t xml:space="preserve"> که گوید: </w:t>
      </w:r>
      <w:r>
        <w:rPr>
          <w:rFonts w:hint="cs"/>
          <w:rtl/>
        </w:rPr>
        <w:t>رسول‌خدا</w:t>
      </w:r>
      <w:r>
        <w:rPr>
          <w:rFonts w:cs="CTraditional Arabic" w:hint="cs"/>
          <w:sz w:val="26"/>
          <w:szCs w:val="26"/>
          <w:rtl/>
        </w:rPr>
        <w:t>ص</w:t>
      </w:r>
      <w:r w:rsidR="003C0471">
        <w:rPr>
          <w:rFonts w:hint="cs"/>
          <w:rtl/>
        </w:rPr>
        <w:t xml:space="preserve"> می‌فرماید: </w:t>
      </w:r>
      <w:r w:rsidR="003C0471">
        <w:rPr>
          <w:rFonts w:cs="Traditional Arabic" w:hint="cs"/>
          <w:rtl/>
        </w:rPr>
        <w:t>«</w:t>
      </w:r>
      <w:r>
        <w:rPr>
          <w:rFonts w:hint="cs"/>
          <w:rtl/>
        </w:rPr>
        <w:t>اگر برای خوردن ساق پا یا بازوی حیوانی دعوت شوم اجابت خواهم کرد و اگر ساق پا، یا بازوی حیوانی به من هدیه گردد آن را قبول می‌کنم</w:t>
      </w:r>
      <w:r w:rsidR="003C0471">
        <w:rPr>
          <w:rFonts w:cs="Traditional Arabic" w:hint="cs"/>
          <w:rtl/>
        </w:rPr>
        <w:t>»</w:t>
      </w:r>
      <w:r w:rsidR="003C0471">
        <w:rPr>
          <w:rFonts w:hint="cs"/>
          <w:rtl/>
        </w:rPr>
        <w:t>.</w:t>
      </w:r>
      <w:r w:rsidR="00277019">
        <w:rPr>
          <w:rFonts w:hint="cs"/>
          <w:rtl/>
        </w:rPr>
        <w:t xml:space="preserve"> </w:t>
      </w:r>
      <w:r>
        <w:rPr>
          <w:rFonts w:hint="cs"/>
          <w:rtl/>
        </w:rPr>
        <w:t>(روایت از بخاری)</w:t>
      </w:r>
      <w:r w:rsidR="003C0471">
        <w:rPr>
          <w:rFonts w:hint="cs"/>
          <w:rtl/>
        </w:rPr>
        <w:t>.</w:t>
      </w:r>
    </w:p>
    <w:p w:rsidR="000D3EEA" w:rsidRDefault="000D3EEA" w:rsidP="00B92CB9">
      <w:pPr>
        <w:pStyle w:val="a3"/>
        <w:rPr>
          <w:rtl/>
        </w:rPr>
      </w:pPr>
      <w:r>
        <w:rPr>
          <w:rFonts w:hint="cs"/>
          <w:rtl/>
        </w:rPr>
        <w:t xml:space="preserve">ام‌حکیم خزاعی عرض کرد: یا رسول‌الله، رد </w:t>
      </w:r>
      <w:r w:rsidR="003C0471">
        <w:rPr>
          <w:rFonts w:hint="cs"/>
          <w:rtl/>
        </w:rPr>
        <w:t xml:space="preserve">هدیه را مکروه می‌دانید؟ فرمود: </w:t>
      </w:r>
      <w:r w:rsidR="003C0471">
        <w:rPr>
          <w:rFonts w:cs="Traditional Arabic" w:hint="cs"/>
          <w:rtl/>
        </w:rPr>
        <w:t>«</w:t>
      </w:r>
      <w:r>
        <w:rPr>
          <w:rFonts w:hint="cs"/>
          <w:rtl/>
        </w:rPr>
        <w:t xml:space="preserve">چقدر قبیح است، اگر ساق حیوانی به من هدیه شود آن </w:t>
      </w:r>
      <w:r w:rsidR="003C0471">
        <w:rPr>
          <w:rFonts w:hint="cs"/>
          <w:rtl/>
        </w:rPr>
        <w:t xml:space="preserve">را </w:t>
      </w:r>
      <w:r>
        <w:rPr>
          <w:rFonts w:hint="cs"/>
          <w:rtl/>
        </w:rPr>
        <w:t>می‌پذیرم</w:t>
      </w:r>
      <w:r w:rsidR="003C0471">
        <w:rPr>
          <w:rFonts w:cs="Traditional Arabic" w:hint="cs"/>
          <w:rtl/>
        </w:rPr>
        <w:t>»</w:t>
      </w:r>
      <w:r w:rsidR="00277019">
        <w:rPr>
          <w:rFonts w:hint="cs"/>
          <w:rtl/>
        </w:rPr>
        <w:t xml:space="preserve"> </w:t>
      </w:r>
      <w:r>
        <w:rPr>
          <w:rFonts w:hint="cs"/>
          <w:rtl/>
        </w:rPr>
        <w:t>(روایت از طبرانی)</w:t>
      </w:r>
      <w:r w:rsidR="003C0471">
        <w:rPr>
          <w:rFonts w:hint="cs"/>
          <w:rtl/>
        </w:rPr>
        <w:t>.</w:t>
      </w:r>
    </w:p>
    <w:p w:rsidR="000D3EEA" w:rsidRDefault="000D3EEA" w:rsidP="00B92CB9">
      <w:pPr>
        <w:pStyle w:val="a3"/>
        <w:rPr>
          <w:rtl/>
        </w:rPr>
      </w:pPr>
      <w:r>
        <w:rPr>
          <w:rFonts w:hint="cs"/>
          <w:rtl/>
        </w:rPr>
        <w:t>امام احمد به نقل از خالدبن عدی آورده است که: رسول‌خدا</w:t>
      </w:r>
      <w:r>
        <w:rPr>
          <w:rFonts w:cs="CTraditional Arabic" w:hint="cs"/>
          <w:sz w:val="26"/>
          <w:szCs w:val="26"/>
          <w:rtl/>
        </w:rPr>
        <w:t>ص</w:t>
      </w:r>
      <w:r w:rsidR="003C0471">
        <w:rPr>
          <w:rFonts w:hint="cs"/>
          <w:rtl/>
        </w:rPr>
        <w:t xml:space="preserve"> فرمود: </w:t>
      </w:r>
      <w:r w:rsidR="003C0471">
        <w:rPr>
          <w:rFonts w:cs="Traditional Arabic" w:hint="cs"/>
          <w:rtl/>
        </w:rPr>
        <w:t>«</w:t>
      </w:r>
      <w:r>
        <w:rPr>
          <w:rFonts w:hint="cs"/>
          <w:rtl/>
        </w:rPr>
        <w:t>به هر کسی از شما هدیه‌ای از طرف برادرش برسد بدون اینکه خود را بر او عرضه کرده یا از او درخواست کرده باشد، باید آن را بپذیرد، زیرا روزی‌ای است که خدا برای او فرستاده است</w:t>
      </w:r>
      <w:r w:rsidR="003C0471">
        <w:rPr>
          <w:rFonts w:cs="Traditional Arabic" w:hint="cs"/>
          <w:rtl/>
        </w:rPr>
        <w:t>»</w:t>
      </w:r>
      <w:r w:rsidR="003C0471">
        <w:rPr>
          <w:rFonts w:hint="cs"/>
          <w:rtl/>
        </w:rPr>
        <w:t>.</w:t>
      </w:r>
    </w:p>
    <w:p w:rsidR="000D3EEA" w:rsidRDefault="000D3EEA" w:rsidP="00B92CB9">
      <w:pPr>
        <w:pStyle w:val="a3"/>
        <w:rPr>
          <w:rtl/>
        </w:rPr>
      </w:pPr>
      <w:r>
        <w:rPr>
          <w:rFonts w:hint="cs"/>
          <w:rtl/>
        </w:rPr>
        <w:t>عایشه</w:t>
      </w:r>
      <w:r w:rsidR="003C0471">
        <w:rPr>
          <w:rFonts w:hint="cs"/>
          <w:rtl/>
        </w:rPr>
        <w:t xml:space="preserve"> </w:t>
      </w:r>
      <w:r w:rsidR="003C0471">
        <w:rPr>
          <w:rFonts w:cs="CTraditional Arabic" w:hint="cs"/>
          <w:rtl/>
        </w:rPr>
        <w:t>ل</w:t>
      </w:r>
      <w:r w:rsidR="003C0471">
        <w:rPr>
          <w:rFonts w:hint="cs"/>
          <w:rtl/>
        </w:rPr>
        <w:t xml:space="preserve"> گوید: </w:t>
      </w:r>
      <w:r w:rsidR="003C0471">
        <w:rPr>
          <w:rFonts w:cs="Traditional Arabic" w:hint="cs"/>
          <w:rtl/>
        </w:rPr>
        <w:t>«</w:t>
      </w:r>
      <w:r>
        <w:rPr>
          <w:rFonts w:hint="cs"/>
          <w:rtl/>
        </w:rPr>
        <w:t>رسول‌خدا</w:t>
      </w:r>
      <w:r>
        <w:rPr>
          <w:rFonts w:cs="CTraditional Arabic" w:hint="cs"/>
          <w:sz w:val="26"/>
          <w:szCs w:val="26"/>
          <w:rtl/>
        </w:rPr>
        <w:t>ص</w:t>
      </w:r>
      <w:r>
        <w:rPr>
          <w:rFonts w:hint="cs"/>
          <w:rtl/>
        </w:rPr>
        <w:t xml:space="preserve"> هدیه را قبول می‌کرد و برای آن پاداش می‌داد</w:t>
      </w:r>
      <w:r w:rsidR="003C0471">
        <w:rPr>
          <w:rFonts w:cs="Traditional Arabic" w:hint="cs"/>
          <w:rtl/>
        </w:rPr>
        <w:t>»</w:t>
      </w:r>
      <w:r w:rsidR="003C0471">
        <w:rPr>
          <w:rFonts w:hint="cs"/>
          <w:rtl/>
        </w:rPr>
        <w:t>.</w:t>
      </w:r>
      <w:r w:rsidR="00277019">
        <w:rPr>
          <w:rFonts w:hint="cs"/>
          <w:rtl/>
        </w:rPr>
        <w:t xml:space="preserve"> </w:t>
      </w:r>
      <w:r>
        <w:rPr>
          <w:rFonts w:hint="cs"/>
          <w:rtl/>
        </w:rPr>
        <w:t>(روایت از بخاری)</w:t>
      </w:r>
      <w:r w:rsidR="003C0471">
        <w:rPr>
          <w:rFonts w:hint="cs"/>
          <w:rtl/>
        </w:rPr>
        <w:t>.</w:t>
      </w:r>
    </w:p>
    <w:p w:rsidR="007E1E9E" w:rsidRPr="00DC6647" w:rsidRDefault="00377CF7" w:rsidP="003C0471">
      <w:pPr>
        <w:pStyle w:val="Heading1"/>
        <w:bidi/>
        <w:jc w:val="left"/>
        <w:rPr>
          <w:rtl/>
          <w:lang w:bidi="fa-IR"/>
        </w:rPr>
      </w:pPr>
      <w:bookmarkStart w:id="3313" w:name="_Toc262412545"/>
      <w:bookmarkStart w:id="3314" w:name="_Toc340600113"/>
      <w:bookmarkStart w:id="3315" w:name="_Toc408539589"/>
      <w:r>
        <w:rPr>
          <w:rFonts w:hint="cs"/>
          <w:rtl/>
          <w:lang w:bidi="fa-IR"/>
        </w:rPr>
        <w:t>3-</w:t>
      </w:r>
      <w:r w:rsidR="007E1E9E">
        <w:rPr>
          <w:rFonts w:hint="cs"/>
          <w:rtl/>
          <w:lang w:bidi="fa-IR"/>
        </w:rPr>
        <w:t xml:space="preserve"> تبادل هدیه میان مسلمان و کافر جایز است:</w:t>
      </w:r>
      <w:bookmarkEnd w:id="3313"/>
      <w:bookmarkEnd w:id="3314"/>
      <w:bookmarkEnd w:id="3315"/>
    </w:p>
    <w:p w:rsidR="007E1E9E" w:rsidRDefault="007E1E9E" w:rsidP="00B92CB9">
      <w:pPr>
        <w:pStyle w:val="a3"/>
        <w:rPr>
          <w:rtl/>
        </w:rPr>
      </w:pPr>
      <w:r>
        <w:rPr>
          <w:rFonts w:hint="cs"/>
          <w:rtl/>
        </w:rPr>
        <w:t>زیرا رسول‌خدا</w:t>
      </w:r>
      <w:r>
        <w:rPr>
          <w:rFonts w:cs="CTraditional Arabic" w:hint="cs"/>
          <w:sz w:val="26"/>
          <w:szCs w:val="26"/>
          <w:rtl/>
        </w:rPr>
        <w:t>ص</w:t>
      </w:r>
      <w:r>
        <w:rPr>
          <w:rFonts w:hint="cs"/>
          <w:rtl/>
        </w:rPr>
        <w:t xml:space="preserve"> هدایای کفار را قبول می‌کرد و برای آنان هدیه می‌فرستاد:</w:t>
      </w:r>
    </w:p>
    <w:p w:rsidR="007E1E9E" w:rsidRDefault="007E1E9E" w:rsidP="000E50FB">
      <w:pPr>
        <w:numPr>
          <w:ilvl w:val="1"/>
          <w:numId w:val="11"/>
        </w:numPr>
        <w:bidi/>
        <w:ind w:left="641" w:hanging="357"/>
        <w:jc w:val="both"/>
        <w:rPr>
          <w:rFonts w:cs="B Lotus"/>
          <w:sz w:val="28"/>
          <w:szCs w:val="28"/>
          <w:rtl/>
          <w:lang w:bidi="fa-IR"/>
        </w:rPr>
      </w:pPr>
      <w:r w:rsidRPr="00B92CB9">
        <w:rPr>
          <w:rStyle w:val="Char3"/>
          <w:rFonts w:hint="cs"/>
          <w:rtl/>
        </w:rPr>
        <w:t>علی</w:t>
      </w:r>
      <w:r>
        <w:rPr>
          <w:rFonts w:cs="CTraditional Arabic" w:hint="cs"/>
          <w:sz w:val="26"/>
          <w:szCs w:val="26"/>
          <w:rtl/>
          <w:lang w:bidi="fa-IR"/>
        </w:rPr>
        <w:t>س</w:t>
      </w:r>
      <w:r w:rsidRPr="00B92CB9">
        <w:rPr>
          <w:rStyle w:val="Char3"/>
          <w:rFonts w:hint="cs"/>
          <w:rtl/>
        </w:rPr>
        <w:t xml:space="preserve"> </w:t>
      </w:r>
      <w:r w:rsidR="003C0471" w:rsidRPr="00B92CB9">
        <w:rPr>
          <w:rStyle w:val="Char3"/>
          <w:rFonts w:hint="cs"/>
          <w:rtl/>
        </w:rPr>
        <w:t>گوید: «</w:t>
      </w:r>
      <w:r w:rsidR="002C3F4F" w:rsidRPr="00B92CB9">
        <w:rPr>
          <w:rStyle w:val="Char3"/>
          <w:rFonts w:hint="cs"/>
          <w:rtl/>
        </w:rPr>
        <w:t>کسری هدیه برای پیامبر</w:t>
      </w:r>
      <w:r w:rsidR="002C3F4F">
        <w:rPr>
          <w:rFonts w:cs="CTraditional Arabic" w:hint="cs"/>
          <w:sz w:val="26"/>
          <w:szCs w:val="26"/>
          <w:rtl/>
          <w:lang w:bidi="fa-IR"/>
        </w:rPr>
        <w:t>ص</w:t>
      </w:r>
      <w:r w:rsidR="002C3F4F" w:rsidRPr="00B92CB9">
        <w:rPr>
          <w:rStyle w:val="Char3"/>
          <w:rFonts w:hint="cs"/>
          <w:rtl/>
        </w:rPr>
        <w:t xml:space="preserve"> فرستاد و پیامبر آن را قبول کرد، و قیصر هدیه برای ایشان فرستاد و آن را قبول کرد، و پادشاهان که هدیه برای ایشان می‌فرستادند آن را قبول می‌نمود</w:t>
      </w:r>
      <w:r w:rsidR="003C0471" w:rsidRPr="00B92CB9">
        <w:rPr>
          <w:rStyle w:val="Char3"/>
          <w:rFonts w:hint="cs"/>
          <w:rtl/>
        </w:rPr>
        <w:t>».</w:t>
      </w:r>
      <w:r w:rsidR="006E3308" w:rsidRPr="00B92CB9">
        <w:rPr>
          <w:rStyle w:val="Char3"/>
          <w:rFonts w:hint="cs"/>
          <w:rtl/>
        </w:rPr>
        <w:t xml:space="preserve"> </w:t>
      </w:r>
      <w:r w:rsidR="002C3F4F" w:rsidRPr="00B92CB9">
        <w:rPr>
          <w:rStyle w:val="Char3"/>
          <w:rFonts w:hint="cs"/>
          <w:rtl/>
        </w:rPr>
        <w:t>(روایت از احمد، ترمذی و بزار)</w:t>
      </w:r>
      <w:r w:rsidR="003C0471" w:rsidRPr="00B92CB9">
        <w:rPr>
          <w:rStyle w:val="Char3"/>
          <w:rFonts w:hint="cs"/>
          <w:rtl/>
        </w:rPr>
        <w:t>.</w:t>
      </w:r>
    </w:p>
    <w:p w:rsidR="00B01FA2" w:rsidRDefault="00B01FA2" w:rsidP="00B92CB9">
      <w:pPr>
        <w:numPr>
          <w:ilvl w:val="1"/>
          <w:numId w:val="11"/>
        </w:numPr>
        <w:bidi/>
        <w:ind w:left="641" w:hanging="357"/>
        <w:jc w:val="both"/>
        <w:rPr>
          <w:rFonts w:cs="B Lotus"/>
          <w:sz w:val="28"/>
          <w:szCs w:val="28"/>
          <w:rtl/>
          <w:lang w:bidi="fa-IR"/>
        </w:rPr>
      </w:pPr>
      <w:r w:rsidRPr="00B92CB9">
        <w:rPr>
          <w:rStyle w:val="Char3"/>
          <w:rFonts w:hint="cs"/>
          <w:rtl/>
        </w:rPr>
        <w:t>بلال</w:t>
      </w:r>
      <w:r>
        <w:rPr>
          <w:rFonts w:cs="CTraditional Arabic" w:hint="cs"/>
          <w:sz w:val="26"/>
          <w:szCs w:val="26"/>
          <w:rtl/>
          <w:lang w:bidi="fa-IR"/>
        </w:rPr>
        <w:t>س</w:t>
      </w:r>
      <w:r w:rsidR="003C0471" w:rsidRPr="00B92CB9">
        <w:rPr>
          <w:rStyle w:val="Char3"/>
          <w:rFonts w:hint="cs"/>
          <w:rtl/>
        </w:rPr>
        <w:t xml:space="preserve"> گوید: «</w:t>
      </w:r>
      <w:r w:rsidRPr="00B92CB9">
        <w:rPr>
          <w:rStyle w:val="Char3"/>
          <w:rFonts w:hint="cs"/>
          <w:rtl/>
        </w:rPr>
        <w:t>بزرگ فدک برای رسول‌خدا</w:t>
      </w:r>
      <w:r w:rsidR="00B92CB9">
        <w:rPr>
          <w:rStyle w:val="Char3"/>
          <w:rFonts w:cs="CTraditional Arabic" w:hint="cs"/>
          <w:rtl/>
        </w:rPr>
        <w:t>ص</w:t>
      </w:r>
      <w:r w:rsidRPr="00B92CB9">
        <w:rPr>
          <w:rStyle w:val="Char3"/>
          <w:rFonts w:hint="cs"/>
          <w:rtl/>
        </w:rPr>
        <w:t xml:space="preserve"> هدیه فرستاد</w:t>
      </w:r>
      <w:r w:rsidR="003C0471" w:rsidRPr="00B92CB9">
        <w:rPr>
          <w:rStyle w:val="Char3"/>
          <w:rFonts w:hint="cs"/>
          <w:rtl/>
        </w:rPr>
        <w:t>».</w:t>
      </w:r>
      <w:r w:rsidR="006E3308" w:rsidRPr="00B92CB9">
        <w:rPr>
          <w:rStyle w:val="Char3"/>
          <w:rFonts w:hint="cs"/>
          <w:rtl/>
        </w:rPr>
        <w:t xml:space="preserve"> </w:t>
      </w:r>
      <w:r w:rsidRPr="00B92CB9">
        <w:rPr>
          <w:rStyle w:val="Char3"/>
          <w:rFonts w:hint="cs"/>
          <w:rtl/>
        </w:rPr>
        <w:t>(روایت از ابوداود)</w:t>
      </w:r>
      <w:r w:rsidR="003C0471" w:rsidRPr="00B92CB9">
        <w:rPr>
          <w:rStyle w:val="Char3"/>
          <w:rFonts w:hint="cs"/>
          <w:rtl/>
        </w:rPr>
        <w:t>.</w:t>
      </w:r>
    </w:p>
    <w:p w:rsidR="00EC71BE" w:rsidRDefault="00EC71BE" w:rsidP="00B92CB9">
      <w:pPr>
        <w:numPr>
          <w:ilvl w:val="1"/>
          <w:numId w:val="11"/>
        </w:numPr>
        <w:bidi/>
        <w:ind w:left="641" w:hanging="357"/>
        <w:jc w:val="both"/>
        <w:rPr>
          <w:rFonts w:cs="B Lotus"/>
          <w:sz w:val="28"/>
          <w:szCs w:val="28"/>
          <w:rtl/>
          <w:lang w:bidi="fa-IR"/>
        </w:rPr>
      </w:pPr>
      <w:r w:rsidRPr="00B92CB9">
        <w:rPr>
          <w:rStyle w:val="Char3"/>
          <w:rFonts w:hint="cs"/>
          <w:rtl/>
        </w:rPr>
        <w:t>انس</w:t>
      </w:r>
      <w:r w:rsidR="00B92CB9">
        <w:rPr>
          <w:rStyle w:val="Char3"/>
          <w:rFonts w:hint="cs"/>
        </w:rPr>
        <w:sym w:font="AGA Arabesque" w:char="F074"/>
      </w:r>
      <w:r w:rsidR="003C0471" w:rsidRPr="00B92CB9">
        <w:rPr>
          <w:rStyle w:val="Char3"/>
          <w:rFonts w:hint="cs"/>
          <w:rtl/>
        </w:rPr>
        <w:t xml:space="preserve"> گوید: «</w:t>
      </w:r>
      <w:r w:rsidRPr="00B92CB9">
        <w:rPr>
          <w:rStyle w:val="Char3"/>
          <w:rFonts w:hint="cs"/>
          <w:rtl/>
        </w:rPr>
        <w:t>أکیدر دومه جبه سندس برای حضرت</w:t>
      </w:r>
      <w:r w:rsidR="00B92CB9">
        <w:rPr>
          <w:rStyle w:val="Char3"/>
          <w:rFonts w:cs="CTraditional Arabic" w:hint="cs"/>
          <w:rtl/>
        </w:rPr>
        <w:t>ص</w:t>
      </w:r>
      <w:r w:rsidRPr="00B92CB9">
        <w:rPr>
          <w:rStyle w:val="Char3"/>
          <w:rFonts w:hint="cs"/>
          <w:rtl/>
        </w:rPr>
        <w:t xml:space="preserve"> فرستاد</w:t>
      </w:r>
      <w:r w:rsidR="003C0471" w:rsidRPr="00B92CB9">
        <w:rPr>
          <w:rStyle w:val="Char3"/>
          <w:rFonts w:hint="cs"/>
          <w:rtl/>
        </w:rPr>
        <w:t>»</w:t>
      </w:r>
      <w:r w:rsidR="006E3308" w:rsidRPr="00B92CB9">
        <w:rPr>
          <w:rStyle w:val="Char3"/>
          <w:rFonts w:hint="cs"/>
          <w:rtl/>
        </w:rPr>
        <w:t xml:space="preserve"> </w:t>
      </w:r>
      <w:r w:rsidRPr="00B92CB9">
        <w:rPr>
          <w:rStyle w:val="Char3"/>
          <w:rFonts w:hint="cs"/>
          <w:rtl/>
        </w:rPr>
        <w:t>(متفق‌علیه)</w:t>
      </w:r>
      <w:r w:rsidR="003C0471" w:rsidRPr="00B92CB9">
        <w:rPr>
          <w:rStyle w:val="Char3"/>
          <w:rFonts w:hint="cs"/>
          <w:rtl/>
        </w:rPr>
        <w:t>.</w:t>
      </w:r>
    </w:p>
    <w:p w:rsidR="00EC71BE" w:rsidRDefault="003C0471" w:rsidP="000E50FB">
      <w:pPr>
        <w:numPr>
          <w:ilvl w:val="1"/>
          <w:numId w:val="11"/>
        </w:numPr>
        <w:bidi/>
        <w:ind w:left="641" w:hanging="357"/>
        <w:jc w:val="both"/>
        <w:rPr>
          <w:rFonts w:cs="B Lotus"/>
          <w:sz w:val="28"/>
          <w:szCs w:val="28"/>
          <w:rtl/>
          <w:lang w:bidi="fa-IR"/>
        </w:rPr>
      </w:pPr>
      <w:r w:rsidRPr="00B92CB9">
        <w:rPr>
          <w:rStyle w:val="Char3"/>
          <w:rFonts w:hint="cs"/>
          <w:rtl/>
        </w:rPr>
        <w:t>ابوداود آورده است: «</w:t>
      </w:r>
      <w:r w:rsidR="00E54B5F" w:rsidRPr="00B92CB9">
        <w:rPr>
          <w:rStyle w:val="Char3"/>
          <w:rFonts w:hint="cs"/>
          <w:rtl/>
        </w:rPr>
        <w:t>پادشاه روم یک مستق سندس را برای حضرت</w:t>
      </w:r>
      <w:r w:rsidR="00E54B5F">
        <w:rPr>
          <w:rFonts w:cs="CTraditional Arabic" w:hint="cs"/>
          <w:sz w:val="26"/>
          <w:szCs w:val="26"/>
          <w:rtl/>
          <w:lang w:bidi="fa-IR"/>
        </w:rPr>
        <w:t>ص</w:t>
      </w:r>
      <w:r w:rsidR="00E54B5F" w:rsidRPr="00B92CB9">
        <w:rPr>
          <w:rStyle w:val="Char3"/>
          <w:rFonts w:hint="cs"/>
          <w:rtl/>
        </w:rPr>
        <w:t xml:space="preserve"> به هدیه فرستاد و آن حضرت</w:t>
      </w:r>
      <w:r w:rsidR="00E54B5F">
        <w:rPr>
          <w:rFonts w:cs="CTraditional Arabic" w:hint="cs"/>
          <w:sz w:val="26"/>
          <w:szCs w:val="26"/>
          <w:rtl/>
          <w:lang w:bidi="fa-IR"/>
        </w:rPr>
        <w:t>ص</w:t>
      </w:r>
      <w:r w:rsidR="00E54B5F" w:rsidRPr="00B92CB9">
        <w:rPr>
          <w:rStyle w:val="Char3"/>
          <w:rFonts w:hint="cs"/>
          <w:rtl/>
        </w:rPr>
        <w:t xml:space="preserve"> آن را پوشید</w:t>
      </w:r>
      <w:r w:rsidRPr="00B92CB9">
        <w:rPr>
          <w:rStyle w:val="Char3"/>
          <w:rFonts w:hint="cs"/>
          <w:rtl/>
        </w:rPr>
        <w:t>».</w:t>
      </w:r>
    </w:p>
    <w:p w:rsidR="00E54B5F" w:rsidRDefault="00002C19" w:rsidP="00B92CB9">
      <w:pPr>
        <w:pStyle w:val="a3"/>
        <w:rPr>
          <w:rtl/>
        </w:rPr>
      </w:pPr>
      <w:r>
        <w:rPr>
          <w:rFonts w:hint="cs"/>
          <w:rtl/>
        </w:rPr>
        <w:t>مستق با ضم‌میم و اسکان سین، عبای آستین بلند است و اصل کلم</w:t>
      </w:r>
      <w:r w:rsidR="00B92CB9">
        <w:rPr>
          <w:rFonts w:hint="cs"/>
          <w:rtl/>
        </w:rPr>
        <w:t>ۀ</w:t>
      </w:r>
      <w:r>
        <w:rPr>
          <w:rFonts w:hint="cs"/>
          <w:rtl/>
        </w:rPr>
        <w:t xml:space="preserve"> آن فارسی است.</w:t>
      </w:r>
    </w:p>
    <w:p w:rsidR="00002C19" w:rsidRDefault="00002C19" w:rsidP="00B92CB9">
      <w:pPr>
        <w:numPr>
          <w:ilvl w:val="1"/>
          <w:numId w:val="11"/>
        </w:numPr>
        <w:bidi/>
        <w:ind w:left="641" w:hanging="357"/>
        <w:jc w:val="both"/>
        <w:rPr>
          <w:rFonts w:cs="B Lotus"/>
          <w:sz w:val="28"/>
          <w:szCs w:val="28"/>
          <w:rtl/>
          <w:lang w:bidi="fa-IR"/>
        </w:rPr>
      </w:pPr>
      <w:r w:rsidRPr="00B92CB9">
        <w:rPr>
          <w:rStyle w:val="Char3"/>
          <w:rFonts w:hint="cs"/>
          <w:rtl/>
        </w:rPr>
        <w:t>همچنین در صحیحین به نقل از علی</w:t>
      </w:r>
      <w:r>
        <w:rPr>
          <w:rFonts w:cs="CTraditional Arabic" w:hint="cs"/>
          <w:sz w:val="26"/>
          <w:szCs w:val="26"/>
          <w:rtl/>
          <w:lang w:bidi="fa-IR"/>
        </w:rPr>
        <w:t>س</w:t>
      </w:r>
      <w:r w:rsidR="003C0471" w:rsidRPr="00B92CB9">
        <w:rPr>
          <w:rStyle w:val="Char3"/>
          <w:rFonts w:hint="cs"/>
          <w:rtl/>
        </w:rPr>
        <w:t xml:space="preserve"> آمده که اکیدر دوم</w:t>
      </w:r>
      <w:r w:rsidR="00B92CB9">
        <w:rPr>
          <w:rStyle w:val="Char3"/>
          <w:rFonts w:hint="cs"/>
          <w:rtl/>
        </w:rPr>
        <w:t>ۀ</w:t>
      </w:r>
      <w:r w:rsidRPr="00B92CB9">
        <w:rPr>
          <w:rStyle w:val="Char3"/>
          <w:rFonts w:hint="cs"/>
          <w:rtl/>
        </w:rPr>
        <w:t xml:space="preserve"> الجندل پارچه‌ای از ابریشم برای رسول‌خدا</w:t>
      </w:r>
      <w:r>
        <w:rPr>
          <w:rFonts w:cs="CTraditional Arabic" w:hint="cs"/>
          <w:sz w:val="26"/>
          <w:szCs w:val="26"/>
          <w:rtl/>
          <w:lang w:bidi="fa-IR"/>
        </w:rPr>
        <w:t>ص</w:t>
      </w:r>
      <w:r w:rsidRPr="00B92CB9">
        <w:rPr>
          <w:rStyle w:val="Char3"/>
          <w:rFonts w:hint="cs"/>
          <w:rtl/>
        </w:rPr>
        <w:t xml:space="preserve"> به عنوان هدیه فرستاد رسول‌خدا</w:t>
      </w:r>
      <w:r>
        <w:rPr>
          <w:rFonts w:cs="CTraditional Arabic" w:hint="cs"/>
          <w:sz w:val="26"/>
          <w:szCs w:val="26"/>
          <w:rtl/>
          <w:lang w:bidi="fa-IR"/>
        </w:rPr>
        <w:t>ص</w:t>
      </w:r>
      <w:r w:rsidRPr="00B92CB9">
        <w:rPr>
          <w:rStyle w:val="Char3"/>
          <w:rFonts w:hint="cs"/>
          <w:rtl/>
        </w:rPr>
        <w:t xml:space="preserve"> پارچه را به علی</w:t>
      </w:r>
      <w:r>
        <w:rPr>
          <w:rFonts w:cs="CTraditional Arabic" w:hint="cs"/>
          <w:sz w:val="26"/>
          <w:szCs w:val="26"/>
          <w:rtl/>
          <w:lang w:bidi="fa-IR"/>
        </w:rPr>
        <w:t>س</w:t>
      </w:r>
      <w:r w:rsidRPr="00B92CB9">
        <w:rPr>
          <w:rStyle w:val="Char3"/>
          <w:rFonts w:hint="cs"/>
          <w:rtl/>
        </w:rPr>
        <w:t xml:space="preserve"> داد و فرمود: آن را به صورت چند قسمت برای روسری در آورده و میان فواطم تقسیم کند.</w:t>
      </w:r>
    </w:p>
    <w:p w:rsidR="00002C19" w:rsidRPr="00B92CB9" w:rsidRDefault="004D619E" w:rsidP="00B92CB9">
      <w:pPr>
        <w:pStyle w:val="a3"/>
        <w:rPr>
          <w:rtl/>
        </w:rPr>
      </w:pPr>
      <w:r w:rsidRPr="00B92CB9">
        <w:rPr>
          <w:rFonts w:hint="cs"/>
          <w:rtl/>
        </w:rPr>
        <w:t>دو</w:t>
      </w:r>
      <w:r w:rsidR="003C0471" w:rsidRPr="00B92CB9">
        <w:rPr>
          <w:rFonts w:hint="cs"/>
          <w:rtl/>
        </w:rPr>
        <w:t>مة</w:t>
      </w:r>
      <w:r w:rsidRPr="00B92CB9">
        <w:rPr>
          <w:rFonts w:hint="cs"/>
          <w:rtl/>
        </w:rPr>
        <w:t xml:space="preserve"> الجندل با فتح دال و ضم آن نام قلعه‌ای با روستاهای توابع آن است و در میان شام و مدینه و نزدیک دو کوه طییء قرار دا</w:t>
      </w:r>
      <w:r w:rsidR="003C0471" w:rsidRPr="00B92CB9">
        <w:rPr>
          <w:rFonts w:hint="cs"/>
          <w:rtl/>
        </w:rPr>
        <w:t>ر</w:t>
      </w:r>
      <w:r w:rsidRPr="00B92CB9">
        <w:rPr>
          <w:rFonts w:hint="cs"/>
          <w:rtl/>
        </w:rPr>
        <w:t>د.</w:t>
      </w:r>
    </w:p>
    <w:p w:rsidR="004D619E" w:rsidRDefault="004D619E" w:rsidP="00B92CB9">
      <w:pPr>
        <w:pStyle w:val="a3"/>
        <w:rPr>
          <w:rtl/>
        </w:rPr>
      </w:pPr>
      <w:r>
        <w:rPr>
          <w:rFonts w:hint="cs"/>
          <w:rtl/>
        </w:rPr>
        <w:t>و أکیدر با تصغیر اسم پادشان آن است، آن پادشاه نصرانی بود ولی اسلام آورد و رسول‌خدا</w:t>
      </w:r>
      <w:r>
        <w:rPr>
          <w:rFonts w:cs="CTraditional Arabic" w:hint="cs"/>
          <w:sz w:val="26"/>
          <w:szCs w:val="26"/>
          <w:rtl/>
        </w:rPr>
        <w:t>ص</w:t>
      </w:r>
      <w:r>
        <w:rPr>
          <w:rFonts w:hint="cs"/>
          <w:rtl/>
        </w:rPr>
        <w:t xml:space="preserve"> او را بر سلطنت خودش باقی گذاشت، بعداً پیمان صلح را نقض کرد، و عمر</w:t>
      </w:r>
      <w:r>
        <w:rPr>
          <w:rFonts w:cs="CTraditional Arabic" w:hint="cs"/>
          <w:sz w:val="26"/>
          <w:szCs w:val="26"/>
          <w:rtl/>
        </w:rPr>
        <w:t>س</w:t>
      </w:r>
      <w:r>
        <w:rPr>
          <w:rFonts w:hint="cs"/>
          <w:rtl/>
        </w:rPr>
        <w:t xml:space="preserve"> </w:t>
      </w:r>
      <w:r w:rsidR="000F2A68">
        <w:rPr>
          <w:rFonts w:hint="cs"/>
          <w:rtl/>
        </w:rPr>
        <w:t>او را از آن سامان اخراج کرد. و بنابرقولی، در زمان خلافت ابوبکر</w:t>
      </w:r>
      <w:r w:rsidR="000F2A68">
        <w:rPr>
          <w:rFonts w:cs="CTraditional Arabic" w:hint="cs"/>
          <w:sz w:val="26"/>
          <w:szCs w:val="26"/>
          <w:rtl/>
        </w:rPr>
        <w:t>س</w:t>
      </w:r>
      <w:r w:rsidR="000F2A68">
        <w:rPr>
          <w:rFonts w:hint="cs"/>
          <w:rtl/>
        </w:rPr>
        <w:t xml:space="preserve"> </w:t>
      </w:r>
      <w:r w:rsidR="009D7477">
        <w:rPr>
          <w:rFonts w:hint="cs"/>
          <w:rtl/>
        </w:rPr>
        <w:t>توسط خالد بن ولید</w:t>
      </w:r>
      <w:r w:rsidR="009D7477">
        <w:rPr>
          <w:rFonts w:cs="CTraditional Arabic" w:hint="cs"/>
          <w:sz w:val="26"/>
          <w:szCs w:val="26"/>
          <w:rtl/>
        </w:rPr>
        <w:t>س</w:t>
      </w:r>
      <w:r w:rsidR="009D7477">
        <w:rPr>
          <w:rFonts w:hint="cs"/>
          <w:rtl/>
        </w:rPr>
        <w:t xml:space="preserve"> به قتل رسید، و صحیح همین است.</w:t>
      </w:r>
    </w:p>
    <w:p w:rsidR="009D7477" w:rsidRDefault="009D7477" w:rsidP="00B92CB9">
      <w:pPr>
        <w:numPr>
          <w:ilvl w:val="1"/>
          <w:numId w:val="11"/>
        </w:numPr>
        <w:bidi/>
        <w:ind w:left="641" w:hanging="357"/>
        <w:jc w:val="both"/>
        <w:rPr>
          <w:rFonts w:cs="B Lotus"/>
          <w:sz w:val="28"/>
          <w:szCs w:val="28"/>
          <w:rtl/>
          <w:lang w:bidi="fa-IR"/>
        </w:rPr>
      </w:pPr>
      <w:r w:rsidRPr="00B92CB9">
        <w:rPr>
          <w:rStyle w:val="Char3"/>
          <w:rFonts w:hint="cs"/>
          <w:rtl/>
        </w:rPr>
        <w:t>اسماء بنت ابوبکر</w:t>
      </w:r>
      <w:r w:rsidR="003C0471">
        <w:rPr>
          <w:rFonts w:cs="CTraditional Arabic" w:hint="cs"/>
          <w:sz w:val="26"/>
          <w:szCs w:val="26"/>
          <w:rtl/>
          <w:lang w:bidi="fa-IR"/>
        </w:rPr>
        <w:t>ب</w:t>
      </w:r>
      <w:r w:rsidRPr="00B92CB9">
        <w:rPr>
          <w:rStyle w:val="Char3"/>
          <w:rFonts w:hint="cs"/>
          <w:rtl/>
        </w:rPr>
        <w:t xml:space="preserve"> گوید: در عهد قریش مادرم به نام راغبه که هنوز مشرک مانده بود به نزد من آمد به همین خاطر از رسول‌خدا</w:t>
      </w:r>
      <w:r>
        <w:rPr>
          <w:rFonts w:cs="CTraditional Arabic" w:hint="cs"/>
          <w:sz w:val="26"/>
          <w:szCs w:val="26"/>
          <w:rtl/>
          <w:lang w:bidi="fa-IR"/>
        </w:rPr>
        <w:t>ص</w:t>
      </w:r>
      <w:r w:rsidRPr="00B92CB9">
        <w:rPr>
          <w:rStyle w:val="Char3"/>
          <w:rFonts w:hint="cs"/>
          <w:rtl/>
        </w:rPr>
        <w:t xml:space="preserve"> پرسیدم: می‌توانم به او هدیه بدهم؟ فرمود: بله.</w:t>
      </w:r>
      <w:r w:rsidR="00277019" w:rsidRPr="00B92CB9">
        <w:rPr>
          <w:rStyle w:val="Char3"/>
          <w:rFonts w:hint="cs"/>
          <w:rtl/>
        </w:rPr>
        <w:t xml:space="preserve"> </w:t>
      </w:r>
      <w:r w:rsidRPr="00B92CB9">
        <w:rPr>
          <w:rStyle w:val="Char3"/>
          <w:rFonts w:hint="cs"/>
          <w:rtl/>
        </w:rPr>
        <w:t>(روایت از بخاری)</w:t>
      </w:r>
      <w:r w:rsidR="003C0471" w:rsidRPr="00B92CB9">
        <w:rPr>
          <w:rStyle w:val="Char3"/>
          <w:rFonts w:hint="cs"/>
          <w:rtl/>
        </w:rPr>
        <w:t>.</w:t>
      </w:r>
    </w:p>
    <w:p w:rsidR="00B03BA3" w:rsidRDefault="0003075C" w:rsidP="00B92CB9">
      <w:pPr>
        <w:pStyle w:val="a3"/>
        <w:rPr>
          <w:rtl/>
        </w:rPr>
      </w:pPr>
      <w:r>
        <w:rPr>
          <w:rFonts w:hint="cs"/>
          <w:rtl/>
        </w:rPr>
        <w:t>ابن‌عیینه گوید:</w:t>
      </w:r>
      <w:r w:rsidR="003A6A7F">
        <w:rPr>
          <w:rFonts w:hint="cs"/>
          <w:rtl/>
        </w:rPr>
        <w:t xml:space="preserve"> دربارۀ </w:t>
      </w:r>
      <w:r>
        <w:rPr>
          <w:rFonts w:hint="cs"/>
          <w:rtl/>
        </w:rPr>
        <w:t>او این آیه نازل شد:</w:t>
      </w:r>
    </w:p>
    <w:p w:rsidR="00CE7684" w:rsidRPr="008173AE" w:rsidRDefault="00CE7684" w:rsidP="008173AE">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8173AE">
        <w:rPr>
          <w:rFonts w:ascii="KFGQPC Uthmanic Script HAFS" w:hAnsi="KFGQPC Uthmanic Script HAFS" w:cs="KFGQPC Uthmanic Script HAFS" w:hint="eastAsia"/>
          <w:sz w:val="28"/>
          <w:szCs w:val="28"/>
          <w:rtl/>
        </w:rPr>
        <w:t>لَّا</w:t>
      </w:r>
      <w:r w:rsidR="008173AE">
        <w:rPr>
          <w:rFonts w:ascii="KFGQPC Uthmanic Script HAFS" w:hAnsi="KFGQPC Uthmanic Script HAFS" w:cs="KFGQPC Uthmanic Script HAFS"/>
          <w:sz w:val="28"/>
          <w:szCs w:val="28"/>
          <w:rtl/>
        </w:rPr>
        <w:t xml:space="preserve"> يَنۡهَىٰكُمُ </w:t>
      </w:r>
      <w:r w:rsidR="008173AE">
        <w:rPr>
          <w:rFonts w:ascii="KFGQPC Uthmanic Script HAFS" w:hAnsi="KFGQPC Uthmanic Script HAFS" w:cs="KFGQPC Uthmanic Script HAFS" w:hint="cs"/>
          <w:sz w:val="28"/>
          <w:szCs w:val="28"/>
          <w:rtl/>
        </w:rPr>
        <w:t>ٱ</w:t>
      </w:r>
      <w:r w:rsidR="008173AE">
        <w:rPr>
          <w:rFonts w:ascii="KFGQPC Uthmanic Script HAFS" w:hAnsi="KFGQPC Uthmanic Script HAFS" w:cs="KFGQPC Uthmanic Script HAFS" w:hint="eastAsia"/>
          <w:sz w:val="28"/>
          <w:szCs w:val="28"/>
          <w:rtl/>
        </w:rPr>
        <w:t>للَّهُ</w:t>
      </w:r>
      <w:r w:rsidR="008173AE">
        <w:rPr>
          <w:rFonts w:ascii="KFGQPC Uthmanic Script HAFS" w:hAnsi="KFGQPC Uthmanic Script HAFS" w:cs="KFGQPC Uthmanic Script HAFS"/>
          <w:sz w:val="28"/>
          <w:szCs w:val="28"/>
          <w:rtl/>
        </w:rPr>
        <w:t xml:space="preserve"> عَنِ </w:t>
      </w:r>
      <w:r w:rsidR="008173AE">
        <w:rPr>
          <w:rFonts w:ascii="KFGQPC Uthmanic Script HAFS" w:hAnsi="KFGQPC Uthmanic Script HAFS" w:cs="KFGQPC Uthmanic Script HAFS" w:hint="cs"/>
          <w:sz w:val="28"/>
          <w:szCs w:val="28"/>
          <w:rtl/>
        </w:rPr>
        <w:t>ٱ</w:t>
      </w:r>
      <w:r w:rsidR="008173AE">
        <w:rPr>
          <w:rFonts w:ascii="KFGQPC Uthmanic Script HAFS" w:hAnsi="KFGQPC Uthmanic Script HAFS" w:cs="KFGQPC Uthmanic Script HAFS" w:hint="eastAsia"/>
          <w:sz w:val="28"/>
          <w:szCs w:val="28"/>
          <w:rtl/>
        </w:rPr>
        <w:t>لَّذِينَ</w:t>
      </w:r>
      <w:r w:rsidR="008173AE">
        <w:rPr>
          <w:rFonts w:ascii="KFGQPC Uthmanic Script HAFS" w:hAnsi="KFGQPC Uthmanic Script HAFS" w:cs="KFGQPC Uthmanic Script HAFS"/>
          <w:sz w:val="28"/>
          <w:szCs w:val="28"/>
          <w:rtl/>
        </w:rPr>
        <w:t xml:space="preserve"> لَمۡ يُقَٰتِلُوكُمۡ فِي </w:t>
      </w:r>
      <w:r w:rsidR="008173AE">
        <w:rPr>
          <w:rFonts w:ascii="KFGQPC Uthmanic Script HAFS" w:hAnsi="KFGQPC Uthmanic Script HAFS" w:cs="KFGQPC Uthmanic Script HAFS" w:hint="cs"/>
          <w:sz w:val="28"/>
          <w:szCs w:val="28"/>
          <w:rtl/>
        </w:rPr>
        <w:t>ٱ</w:t>
      </w:r>
      <w:r w:rsidR="008173AE">
        <w:rPr>
          <w:rFonts w:ascii="KFGQPC Uthmanic Script HAFS" w:hAnsi="KFGQPC Uthmanic Script HAFS" w:cs="KFGQPC Uthmanic Script HAFS" w:hint="eastAsia"/>
          <w:sz w:val="28"/>
          <w:szCs w:val="28"/>
          <w:rtl/>
        </w:rPr>
        <w:t>لدِّينِ</w:t>
      </w:r>
      <w:r>
        <w:rPr>
          <w:rFonts w:ascii="Traditional Arabic" w:hAnsi="Traditional Arabic" w:cs="Traditional Arabic"/>
          <w:sz w:val="28"/>
          <w:szCs w:val="28"/>
          <w:rtl/>
          <w:lang w:bidi="fa-IR"/>
        </w:rPr>
        <w:t>﴾</w:t>
      </w:r>
      <w:r>
        <w:rPr>
          <w:rFonts w:cs="B Lotus" w:hint="cs"/>
          <w:sz w:val="28"/>
          <w:szCs w:val="28"/>
          <w:rtl/>
          <w:lang w:bidi="fa-IR"/>
        </w:rPr>
        <w:t xml:space="preserve"> </w:t>
      </w:r>
      <w:r w:rsidRPr="00B92CB9">
        <w:rPr>
          <w:rStyle w:val="Char4"/>
          <w:rtl/>
        </w:rPr>
        <w:t>[</w:t>
      </w:r>
      <w:r w:rsidRPr="00B92CB9">
        <w:rPr>
          <w:rStyle w:val="Char4"/>
          <w:rFonts w:hint="cs"/>
          <w:rtl/>
        </w:rPr>
        <w:t>الممتحنة: 8</w:t>
      </w:r>
      <w:r w:rsidRPr="00B92CB9">
        <w:rPr>
          <w:rStyle w:val="Char4"/>
          <w:rtl/>
        </w:rPr>
        <w:t>]</w:t>
      </w:r>
      <w:r w:rsidRPr="00B92CB9">
        <w:rPr>
          <w:rStyle w:val="Char3"/>
          <w:rtl/>
        </w:rPr>
        <w:t>.</w:t>
      </w:r>
    </w:p>
    <w:p w:rsidR="003C0471" w:rsidRDefault="003C0471" w:rsidP="00B92CB9">
      <w:pPr>
        <w:pStyle w:val="a3"/>
        <w:rPr>
          <w:rtl/>
        </w:rPr>
      </w:pPr>
      <w:r w:rsidRPr="00377CF7">
        <w:rPr>
          <w:rFonts w:hint="cs"/>
          <w:rtl/>
        </w:rPr>
        <w:t>«</w:t>
      </w:r>
      <w:r w:rsidRPr="003C0471">
        <w:rPr>
          <w:rtl/>
        </w:rPr>
        <w:t>خداوند شما را از كسانى كه با شما در [كار] دين نجنگيده‏اند</w:t>
      </w:r>
      <w:r>
        <w:rPr>
          <w:rFonts w:hint="cs"/>
          <w:rtl/>
        </w:rPr>
        <w:t xml:space="preserve"> باز</w:t>
      </w:r>
      <w:r w:rsidR="00853096">
        <w:rPr>
          <w:rFonts w:hint="cs"/>
          <w:rtl/>
        </w:rPr>
        <w:t xml:space="preserve"> نمی‌</w:t>
      </w:r>
      <w:r>
        <w:rPr>
          <w:rFonts w:hint="cs"/>
          <w:rtl/>
        </w:rPr>
        <w:t>دارد</w:t>
      </w:r>
      <w:r w:rsidRPr="00377CF7">
        <w:rPr>
          <w:rFonts w:hint="cs"/>
          <w:rtl/>
        </w:rPr>
        <w:t>»</w:t>
      </w:r>
      <w:r w:rsidR="00B92CB9">
        <w:rPr>
          <w:rFonts w:hint="cs"/>
          <w:rtl/>
        </w:rPr>
        <w:t>.</w:t>
      </w:r>
    </w:p>
    <w:p w:rsidR="0003075C" w:rsidRDefault="007629CC" w:rsidP="00B92CB9">
      <w:pPr>
        <w:numPr>
          <w:ilvl w:val="1"/>
          <w:numId w:val="11"/>
        </w:numPr>
        <w:bidi/>
        <w:ind w:left="641" w:hanging="357"/>
        <w:jc w:val="both"/>
        <w:rPr>
          <w:rFonts w:cs="B Lotus"/>
          <w:sz w:val="28"/>
          <w:szCs w:val="28"/>
          <w:rtl/>
          <w:lang w:bidi="fa-IR"/>
        </w:rPr>
      </w:pPr>
      <w:r w:rsidRPr="00B92CB9">
        <w:rPr>
          <w:rStyle w:val="Char3"/>
          <w:rFonts w:hint="cs"/>
          <w:rtl/>
        </w:rPr>
        <w:t>ام‌سلمه</w:t>
      </w:r>
      <w:r w:rsidR="003C0471">
        <w:rPr>
          <w:rFonts w:cs="CTraditional Arabic" w:hint="cs"/>
          <w:sz w:val="28"/>
          <w:szCs w:val="28"/>
          <w:rtl/>
          <w:lang w:bidi="fa-IR"/>
        </w:rPr>
        <w:t>ل</w:t>
      </w:r>
      <w:r w:rsidRPr="00B92CB9">
        <w:rPr>
          <w:rStyle w:val="Char3"/>
          <w:rFonts w:hint="cs"/>
          <w:rtl/>
        </w:rPr>
        <w:t xml:space="preserve"> </w:t>
      </w:r>
      <w:r w:rsidR="001B07A9" w:rsidRPr="00B92CB9">
        <w:rPr>
          <w:rStyle w:val="Char3"/>
          <w:rFonts w:hint="cs"/>
          <w:rtl/>
        </w:rPr>
        <w:t>گوید که</w:t>
      </w:r>
      <w:r w:rsidR="003C0471" w:rsidRPr="00B92CB9">
        <w:rPr>
          <w:rStyle w:val="Char3"/>
          <w:rFonts w:hint="cs"/>
          <w:rtl/>
        </w:rPr>
        <w:t>:</w:t>
      </w:r>
      <w:r w:rsidR="001B07A9" w:rsidRPr="00B92CB9">
        <w:rPr>
          <w:rStyle w:val="Char3"/>
          <w:rFonts w:hint="cs"/>
          <w:rtl/>
        </w:rPr>
        <w:t xml:space="preserve"> رسول‌خدا</w:t>
      </w:r>
      <w:r w:rsidR="001B07A9">
        <w:rPr>
          <w:rFonts w:cs="CTraditional Arabic" w:hint="cs"/>
          <w:sz w:val="26"/>
          <w:szCs w:val="26"/>
          <w:rtl/>
          <w:lang w:bidi="fa-IR"/>
        </w:rPr>
        <w:t>ص</w:t>
      </w:r>
      <w:r w:rsidR="003C0471">
        <w:rPr>
          <w:rFonts w:cs="B Lotus" w:hint="cs"/>
          <w:sz w:val="28"/>
          <w:szCs w:val="28"/>
          <w:rtl/>
          <w:lang w:bidi="fa-IR"/>
        </w:rPr>
        <w:t xml:space="preserve"> </w:t>
      </w:r>
      <w:r w:rsidR="003C0471" w:rsidRPr="00B92CB9">
        <w:rPr>
          <w:rStyle w:val="Char3"/>
          <w:rFonts w:hint="cs"/>
          <w:rtl/>
        </w:rPr>
        <w:t>فرمود: «</w:t>
      </w:r>
      <w:r w:rsidR="001B07A9" w:rsidRPr="00B92CB9">
        <w:rPr>
          <w:rStyle w:val="Char3"/>
          <w:rFonts w:hint="cs"/>
          <w:rtl/>
        </w:rPr>
        <w:t>من چندین اوقیه از مسک را برای نجاشی به هدیه فرستاده‌ام، و به گمانم نجاشی مرده است و هدیه‌ام برگشت داده خواهد شد، اگر برگشت داده شد هدی</w:t>
      </w:r>
      <w:r w:rsidR="00B92CB9">
        <w:rPr>
          <w:rStyle w:val="Char3"/>
          <w:rFonts w:hint="cs"/>
          <w:rtl/>
        </w:rPr>
        <w:t>ۀ</w:t>
      </w:r>
      <w:r w:rsidR="001B07A9" w:rsidRPr="00B92CB9">
        <w:rPr>
          <w:rStyle w:val="Char3"/>
          <w:rFonts w:hint="cs"/>
          <w:rtl/>
        </w:rPr>
        <w:t xml:space="preserve"> تو باشد</w:t>
      </w:r>
      <w:r w:rsidR="003C0471" w:rsidRPr="00B92CB9">
        <w:rPr>
          <w:rStyle w:val="Char3"/>
          <w:rFonts w:hint="cs"/>
          <w:rtl/>
        </w:rPr>
        <w:t>».</w:t>
      </w:r>
      <w:r w:rsidR="006E3308" w:rsidRPr="00B92CB9">
        <w:rPr>
          <w:rStyle w:val="Char3"/>
          <w:rFonts w:hint="cs"/>
          <w:rtl/>
        </w:rPr>
        <w:t xml:space="preserve"> </w:t>
      </w:r>
      <w:r w:rsidR="001B07A9" w:rsidRPr="00B92CB9">
        <w:rPr>
          <w:rStyle w:val="Char3"/>
          <w:rFonts w:hint="cs"/>
          <w:rtl/>
        </w:rPr>
        <w:t>(روایت از احمد و طبرانی)</w:t>
      </w:r>
      <w:r w:rsidR="003C0471" w:rsidRPr="00B92CB9">
        <w:rPr>
          <w:rStyle w:val="Char3"/>
          <w:rFonts w:hint="cs"/>
          <w:rtl/>
        </w:rPr>
        <w:t>.</w:t>
      </w:r>
    </w:p>
    <w:p w:rsidR="001B07A9" w:rsidRDefault="00D52588" w:rsidP="00B92CB9">
      <w:pPr>
        <w:pStyle w:val="a3"/>
        <w:rPr>
          <w:rtl/>
        </w:rPr>
      </w:pPr>
      <w:r>
        <w:rPr>
          <w:rFonts w:hint="cs"/>
          <w:rtl/>
        </w:rPr>
        <w:t>و احادیث پیرامون پذیرفتن هدایا از جانب رسول‌خدا</w:t>
      </w:r>
      <w:r>
        <w:rPr>
          <w:rFonts w:cs="CTraditional Arabic" w:hint="cs"/>
          <w:sz w:val="26"/>
          <w:szCs w:val="26"/>
          <w:rtl/>
        </w:rPr>
        <w:t>ص</w:t>
      </w:r>
      <w:r>
        <w:rPr>
          <w:rFonts w:hint="cs"/>
          <w:rtl/>
        </w:rPr>
        <w:t xml:space="preserve"> خیلی زیاد است.</w:t>
      </w:r>
    </w:p>
    <w:p w:rsidR="00B92CB9" w:rsidRDefault="00B92CB9" w:rsidP="00B92CB9">
      <w:pPr>
        <w:pStyle w:val="a3"/>
        <w:rPr>
          <w:rtl/>
        </w:rPr>
      </w:pPr>
    </w:p>
    <w:p w:rsidR="00B92CB9" w:rsidRDefault="00B92CB9" w:rsidP="00B92CB9">
      <w:pPr>
        <w:pStyle w:val="a3"/>
        <w:rPr>
          <w:rtl/>
        </w:rPr>
      </w:pPr>
    </w:p>
    <w:p w:rsidR="0046088A" w:rsidRPr="00DC6647" w:rsidRDefault="00377CF7" w:rsidP="003C0471">
      <w:pPr>
        <w:pStyle w:val="Heading1"/>
        <w:bidi/>
        <w:jc w:val="left"/>
        <w:rPr>
          <w:rtl/>
          <w:lang w:bidi="fa-IR"/>
        </w:rPr>
      </w:pPr>
      <w:bookmarkStart w:id="3316" w:name="_Toc262412546"/>
      <w:bookmarkStart w:id="3317" w:name="_Toc340600114"/>
      <w:bookmarkStart w:id="3318" w:name="_Toc408539590"/>
      <w:r>
        <w:rPr>
          <w:rFonts w:hint="cs"/>
          <w:rtl/>
          <w:lang w:bidi="fa-IR"/>
        </w:rPr>
        <w:t>4-</w:t>
      </w:r>
      <w:r w:rsidR="0046088A">
        <w:rPr>
          <w:rFonts w:hint="cs"/>
          <w:rtl/>
          <w:lang w:bidi="fa-IR"/>
        </w:rPr>
        <w:t xml:space="preserve"> رجوع در هدیه حرام است:</w:t>
      </w:r>
      <w:bookmarkEnd w:id="3316"/>
      <w:bookmarkEnd w:id="3317"/>
      <w:bookmarkEnd w:id="3318"/>
    </w:p>
    <w:p w:rsidR="0046088A" w:rsidRDefault="0046088A" w:rsidP="00B92CB9">
      <w:pPr>
        <w:pStyle w:val="a3"/>
        <w:rPr>
          <w:rFonts w:cs="B Lotus"/>
          <w:rtl/>
        </w:rPr>
      </w:pPr>
      <w:r>
        <w:rPr>
          <w:rFonts w:hint="cs"/>
          <w:rtl/>
        </w:rPr>
        <w:t>ای‌خواهر مسلمانم، بدانید که رجوع</w:t>
      </w:r>
      <w:r w:rsidR="003C0471">
        <w:rPr>
          <w:rFonts w:hint="cs"/>
          <w:rtl/>
        </w:rPr>
        <w:t xml:space="preserve"> در هدیه حرام است، زیرا </w:t>
      </w:r>
      <w:r w:rsidR="003C0471" w:rsidRPr="00B92CB9">
        <w:rPr>
          <w:rFonts w:hint="cs"/>
          <w:rtl/>
        </w:rPr>
        <w:t>هدیه لغةً</w:t>
      </w:r>
      <w:r>
        <w:rPr>
          <w:rFonts w:hint="cs"/>
          <w:rtl/>
        </w:rPr>
        <w:t xml:space="preserve"> و شرعاً هبه است؛ به دلیل این حدیث که رسول‌خدا</w:t>
      </w:r>
      <w:r>
        <w:rPr>
          <w:rFonts w:cs="CTraditional Arabic" w:hint="cs"/>
          <w:sz w:val="26"/>
          <w:szCs w:val="26"/>
          <w:rtl/>
        </w:rPr>
        <w:t>ص</w:t>
      </w:r>
      <w:r w:rsidR="003C0471">
        <w:rPr>
          <w:rFonts w:hint="cs"/>
          <w:rtl/>
        </w:rPr>
        <w:t xml:space="preserve"> می‌فرماید</w:t>
      </w:r>
      <w:r w:rsidR="003C0471" w:rsidRPr="00B92CB9">
        <w:rPr>
          <w:rFonts w:hint="cs"/>
          <w:rtl/>
        </w:rPr>
        <w:t>: «</w:t>
      </w:r>
      <w:r w:rsidRPr="00B92CB9">
        <w:rPr>
          <w:rFonts w:hint="cs"/>
          <w:rtl/>
        </w:rPr>
        <w:t>شخص پشیمان در بخشش مانند کسی است که غذای استفراغ شد</w:t>
      </w:r>
      <w:r w:rsidR="00B92CB9" w:rsidRPr="00B92CB9">
        <w:rPr>
          <w:rFonts w:hint="cs"/>
          <w:rtl/>
        </w:rPr>
        <w:t>ۀ</w:t>
      </w:r>
      <w:r w:rsidRPr="00B92CB9">
        <w:rPr>
          <w:rFonts w:hint="cs"/>
          <w:rtl/>
        </w:rPr>
        <w:t xml:space="preserve"> خود را باز خورد</w:t>
      </w:r>
      <w:r w:rsidR="003C0471" w:rsidRPr="00B92CB9">
        <w:rPr>
          <w:rFonts w:hint="cs"/>
          <w:rtl/>
        </w:rPr>
        <w:t>».</w:t>
      </w:r>
      <w:r w:rsidR="00277019" w:rsidRPr="00B92CB9">
        <w:rPr>
          <w:rFonts w:hint="cs"/>
          <w:rtl/>
        </w:rPr>
        <w:t xml:space="preserve"> </w:t>
      </w:r>
      <w:r w:rsidRPr="00B92CB9">
        <w:rPr>
          <w:rFonts w:hint="cs"/>
          <w:rtl/>
        </w:rPr>
        <w:t>(روایت از بخاری)</w:t>
      </w:r>
      <w:r w:rsidR="003C0471" w:rsidRPr="00B92CB9">
        <w:rPr>
          <w:rFonts w:hint="cs"/>
          <w:rtl/>
        </w:rPr>
        <w:t>.</w:t>
      </w:r>
    </w:p>
    <w:p w:rsidR="0046088A" w:rsidRDefault="00E51A53" w:rsidP="00B92CB9">
      <w:pPr>
        <w:pStyle w:val="a3"/>
        <w:rPr>
          <w:rtl/>
        </w:rPr>
      </w:pPr>
      <w:r>
        <w:rPr>
          <w:rFonts w:hint="cs"/>
          <w:rtl/>
        </w:rPr>
        <w:t>حدیثی مرفوع عبدالله بن عمر و عبدالله بن عباس به نقل از رسول خدا</w:t>
      </w:r>
      <w:r>
        <w:rPr>
          <w:rFonts w:cs="CTraditional Arabic" w:hint="cs"/>
          <w:sz w:val="26"/>
          <w:szCs w:val="26"/>
          <w:rtl/>
        </w:rPr>
        <w:t>ص</w:t>
      </w:r>
      <w:r w:rsidR="005670EB">
        <w:rPr>
          <w:rFonts w:hint="cs"/>
          <w:rtl/>
        </w:rPr>
        <w:t xml:space="preserve"> آورده‌اند که فرموده است: </w:t>
      </w:r>
      <w:r w:rsidR="005670EB">
        <w:rPr>
          <w:rFonts w:cs="Traditional Arabic" w:hint="cs"/>
          <w:rtl/>
        </w:rPr>
        <w:t>«</w:t>
      </w:r>
      <w:r>
        <w:rPr>
          <w:rFonts w:hint="cs"/>
          <w:rtl/>
        </w:rPr>
        <w:t>برای انسان حلال نیست چیزی را ببخشد و بعداً از آن پشیمان شده و آن را مسترد دارد مگر برای پدر و مادر در چیزی که به فرزند بخشیده‌اند. و آن کس که چیزی را می‌بخشد و سپس از آن پشیمان شده و آن را مسترد می‌دارد مانند سگی است که چندان بخورد تا سیر می‌شود و سپس استفراغ کرده و آن را باز خورد</w:t>
      </w:r>
      <w:r w:rsidR="005670EB">
        <w:rPr>
          <w:rFonts w:cs="Traditional Arabic" w:hint="cs"/>
          <w:rtl/>
        </w:rPr>
        <w:t>»</w:t>
      </w:r>
      <w:r w:rsidR="005670EB">
        <w:rPr>
          <w:rFonts w:hint="cs"/>
          <w:rtl/>
        </w:rPr>
        <w:t>.</w:t>
      </w:r>
      <w:r w:rsidR="00277019">
        <w:rPr>
          <w:rFonts w:hint="cs"/>
          <w:rtl/>
        </w:rPr>
        <w:t xml:space="preserve"> </w:t>
      </w:r>
      <w:r>
        <w:rPr>
          <w:rFonts w:hint="cs"/>
          <w:rtl/>
        </w:rPr>
        <w:t>(روایت از احمد، و صاحبان سنن، ترمذی، ابن حبان و حاکم)</w:t>
      </w:r>
      <w:r w:rsidR="005670EB">
        <w:rPr>
          <w:rFonts w:hint="cs"/>
          <w:rtl/>
        </w:rPr>
        <w:t>.</w:t>
      </w:r>
    </w:p>
    <w:p w:rsidR="00E51A53" w:rsidRPr="00B92CB9" w:rsidRDefault="004B2250" w:rsidP="00B92CB9">
      <w:pPr>
        <w:pStyle w:val="a3"/>
        <w:rPr>
          <w:rtl/>
        </w:rPr>
      </w:pPr>
      <w:r w:rsidRPr="00B92CB9">
        <w:rPr>
          <w:rFonts w:hint="cs"/>
          <w:rtl/>
        </w:rPr>
        <w:t>صرف</w:t>
      </w:r>
      <w:r w:rsidR="005670EB" w:rsidRPr="00B92CB9">
        <w:rPr>
          <w:rFonts w:hint="eastAsia"/>
          <w:rtl/>
        </w:rPr>
        <w:t>‌</w:t>
      </w:r>
      <w:r w:rsidRPr="00B92CB9">
        <w:rPr>
          <w:rFonts w:hint="cs"/>
          <w:rtl/>
        </w:rPr>
        <w:t>نظر از تمثیلی که در حدیث آمده و در مورد کراهت یا تحریم آن اختلاف نظر وجود د</w:t>
      </w:r>
      <w:r w:rsidR="005670EB" w:rsidRPr="00B92CB9">
        <w:rPr>
          <w:rFonts w:hint="cs"/>
          <w:rtl/>
        </w:rPr>
        <w:t>ارد، لفظ «لایحل»</w:t>
      </w:r>
      <w:r w:rsidRPr="00B92CB9">
        <w:rPr>
          <w:rFonts w:hint="cs"/>
          <w:rtl/>
        </w:rPr>
        <w:t xml:space="preserve"> بر تحریم رجوع در بخشش است. و مذهب جمهور بر تحریم آن است بجز بخشش پدر به فرزند که از آن حکم مستثنی است.</w:t>
      </w:r>
    </w:p>
    <w:p w:rsidR="000517DF" w:rsidRPr="00DC6647" w:rsidRDefault="00377CF7" w:rsidP="005670EB">
      <w:pPr>
        <w:pStyle w:val="Heading1"/>
        <w:bidi/>
        <w:jc w:val="left"/>
        <w:rPr>
          <w:rtl/>
          <w:lang w:bidi="fa-IR"/>
        </w:rPr>
      </w:pPr>
      <w:bookmarkStart w:id="3319" w:name="_Toc262412547"/>
      <w:bookmarkStart w:id="3320" w:name="_Toc340600115"/>
      <w:bookmarkStart w:id="3321" w:name="_Toc408539591"/>
      <w:r>
        <w:rPr>
          <w:rFonts w:hint="cs"/>
          <w:rtl/>
          <w:lang w:bidi="fa-IR"/>
        </w:rPr>
        <w:t xml:space="preserve">5- </w:t>
      </w:r>
      <w:r w:rsidR="000517DF">
        <w:rPr>
          <w:rFonts w:hint="cs"/>
          <w:rtl/>
          <w:lang w:bidi="fa-IR"/>
        </w:rPr>
        <w:t>رعایت مساوات میان فرزندان:</w:t>
      </w:r>
      <w:bookmarkEnd w:id="3319"/>
      <w:bookmarkEnd w:id="3320"/>
      <w:bookmarkEnd w:id="3321"/>
    </w:p>
    <w:p w:rsidR="004B2250" w:rsidRDefault="00FC6842" w:rsidP="00B92CB9">
      <w:pPr>
        <w:pStyle w:val="a3"/>
        <w:rPr>
          <w:rtl/>
        </w:rPr>
      </w:pPr>
      <w:r>
        <w:rPr>
          <w:rFonts w:hint="cs"/>
          <w:rtl/>
        </w:rPr>
        <w:t>ای‌خواهر مسلمانم رعایت مساوات در میان اولاد بر ما واجب است؛ به دلیل احادیث زیر:</w:t>
      </w:r>
    </w:p>
    <w:p w:rsidR="00FC6842" w:rsidRDefault="00FC6842" w:rsidP="005E6881">
      <w:pPr>
        <w:pStyle w:val="a3"/>
        <w:numPr>
          <w:ilvl w:val="0"/>
          <w:numId w:val="172"/>
        </w:numPr>
        <w:ind w:left="641" w:hanging="357"/>
        <w:rPr>
          <w:rtl/>
        </w:rPr>
      </w:pPr>
      <w:r>
        <w:rPr>
          <w:rFonts w:hint="cs"/>
          <w:rtl/>
        </w:rPr>
        <w:t>جابر</w:t>
      </w:r>
      <w:r>
        <w:rPr>
          <w:rFonts w:cs="CTraditional Arabic" w:hint="cs"/>
          <w:sz w:val="26"/>
          <w:szCs w:val="26"/>
          <w:rtl/>
        </w:rPr>
        <w:t>س</w:t>
      </w:r>
      <w:r>
        <w:rPr>
          <w:rFonts w:hint="cs"/>
          <w:rtl/>
        </w:rPr>
        <w:t xml:space="preserve"> </w:t>
      </w:r>
      <w:r w:rsidR="007B67AF">
        <w:rPr>
          <w:rFonts w:hint="cs"/>
          <w:rtl/>
        </w:rPr>
        <w:t>گوید که</w:t>
      </w:r>
      <w:r w:rsidR="005670EB">
        <w:rPr>
          <w:rFonts w:hint="cs"/>
          <w:rtl/>
        </w:rPr>
        <w:t>:</w:t>
      </w:r>
      <w:r w:rsidR="007B67AF">
        <w:rPr>
          <w:rFonts w:hint="cs"/>
          <w:rtl/>
        </w:rPr>
        <w:t xml:space="preserve"> همسر بشیر به شوهرش گفت: چیزی به پسرم ببخش و رسول‌خدا</w:t>
      </w:r>
      <w:r w:rsidR="007B67AF">
        <w:rPr>
          <w:rFonts w:cs="CTraditional Arabic" w:hint="cs"/>
          <w:sz w:val="26"/>
          <w:szCs w:val="26"/>
          <w:rtl/>
        </w:rPr>
        <w:t>ص</w:t>
      </w:r>
      <w:r w:rsidR="007B67AF">
        <w:rPr>
          <w:rFonts w:hint="cs"/>
          <w:rtl/>
        </w:rPr>
        <w:t xml:space="preserve"> را بر آن گواه‌گیر، به نزد رسول‌خدا</w:t>
      </w:r>
      <w:r w:rsidR="007B67AF">
        <w:rPr>
          <w:rFonts w:cs="CTraditional Arabic" w:hint="cs"/>
          <w:sz w:val="26"/>
          <w:szCs w:val="26"/>
          <w:rtl/>
        </w:rPr>
        <w:t>ص</w:t>
      </w:r>
      <w:r w:rsidR="007B67AF">
        <w:rPr>
          <w:rFonts w:hint="cs"/>
          <w:rtl/>
        </w:rPr>
        <w:t xml:space="preserve"> رفت و عرض کرد: دختر فلانی (یعنی همسرش) از من خواسته غلامم را به پسرش ببخشم رسول‌خدا</w:t>
      </w:r>
      <w:r w:rsidR="007B67AF">
        <w:rPr>
          <w:rFonts w:cs="CTraditional Arabic" w:hint="cs"/>
          <w:sz w:val="26"/>
          <w:szCs w:val="26"/>
          <w:rtl/>
        </w:rPr>
        <w:t>ص</w:t>
      </w:r>
      <w:r w:rsidR="007B67AF">
        <w:rPr>
          <w:rFonts w:hint="cs"/>
          <w:rtl/>
        </w:rPr>
        <w:t xml:space="preserve"> فرمود: برادران دیگر دارد؟ عرض کرد: بله، فرمود: چنین بخششی به </w:t>
      </w:r>
      <w:r w:rsidR="003A6A7F">
        <w:rPr>
          <w:rFonts w:hint="cs"/>
          <w:rtl/>
        </w:rPr>
        <w:t xml:space="preserve">همۀ </w:t>
      </w:r>
      <w:r w:rsidR="007B67AF">
        <w:rPr>
          <w:rFonts w:hint="cs"/>
          <w:rtl/>
        </w:rPr>
        <w:t>آنان داده‌اید؟ عرض کرد: خیر، آنگاه فرمودند: این کار شما صلاح در بر ندارد، و من جز بر حق گواهی نمی‌دهم.</w:t>
      </w:r>
      <w:r w:rsidR="006E3308">
        <w:rPr>
          <w:rFonts w:hint="cs"/>
          <w:rtl/>
        </w:rPr>
        <w:t xml:space="preserve"> </w:t>
      </w:r>
      <w:r w:rsidR="007B67AF">
        <w:rPr>
          <w:rFonts w:hint="cs"/>
          <w:rtl/>
        </w:rPr>
        <w:t>(روایت از مسلم)</w:t>
      </w:r>
      <w:r w:rsidR="005670EB">
        <w:rPr>
          <w:rFonts w:hint="cs"/>
          <w:rtl/>
        </w:rPr>
        <w:t>.</w:t>
      </w:r>
    </w:p>
    <w:p w:rsidR="000B709A" w:rsidRDefault="000B709A" w:rsidP="005E6881">
      <w:pPr>
        <w:pStyle w:val="a3"/>
        <w:numPr>
          <w:ilvl w:val="0"/>
          <w:numId w:val="172"/>
        </w:numPr>
        <w:ind w:left="641" w:hanging="357"/>
        <w:rPr>
          <w:rtl/>
        </w:rPr>
      </w:pPr>
      <w:r>
        <w:rPr>
          <w:rFonts w:hint="cs"/>
          <w:rtl/>
        </w:rPr>
        <w:t>نعمان بن‌بشیر</w:t>
      </w:r>
      <w:r>
        <w:rPr>
          <w:rFonts w:cs="CTraditional Arabic" w:hint="cs"/>
          <w:sz w:val="26"/>
          <w:szCs w:val="26"/>
          <w:rtl/>
        </w:rPr>
        <w:t>س</w:t>
      </w:r>
      <w:r>
        <w:rPr>
          <w:rFonts w:hint="cs"/>
          <w:rtl/>
        </w:rPr>
        <w:t xml:space="preserve"> گوید که</w:t>
      </w:r>
      <w:r w:rsidR="005670EB">
        <w:rPr>
          <w:rFonts w:hint="cs"/>
          <w:rtl/>
        </w:rPr>
        <w:t>:</w:t>
      </w:r>
      <w:r>
        <w:rPr>
          <w:rFonts w:hint="cs"/>
          <w:rtl/>
        </w:rPr>
        <w:t xml:space="preserve"> رسول‌خدا</w:t>
      </w:r>
      <w:r>
        <w:rPr>
          <w:rFonts w:cs="CTraditional Arabic" w:hint="cs"/>
          <w:sz w:val="26"/>
          <w:szCs w:val="26"/>
          <w:rtl/>
        </w:rPr>
        <w:t>ص</w:t>
      </w:r>
      <w:r w:rsidR="005670EB">
        <w:rPr>
          <w:rFonts w:hint="cs"/>
          <w:rtl/>
        </w:rPr>
        <w:t xml:space="preserve"> </w:t>
      </w:r>
      <w:r w:rsidR="005670EB" w:rsidRPr="00B92CB9">
        <w:rPr>
          <w:rFonts w:hint="cs"/>
          <w:rtl/>
        </w:rPr>
        <w:t>فرمود: «</w:t>
      </w:r>
      <w:r w:rsidRPr="00B92CB9">
        <w:rPr>
          <w:rFonts w:hint="cs"/>
          <w:rtl/>
        </w:rPr>
        <w:t>من را بر ستم گواه مگیر، زیرا دیگر فرزندانت نیز در رعایت عدالت بر تو حق دارند</w:t>
      </w:r>
      <w:r w:rsidR="005670EB" w:rsidRPr="00B92CB9">
        <w:rPr>
          <w:rFonts w:hint="cs"/>
          <w:rtl/>
        </w:rPr>
        <w:t>»</w:t>
      </w:r>
      <w:r w:rsidR="006E3308" w:rsidRPr="00B92CB9">
        <w:rPr>
          <w:rFonts w:hint="cs"/>
          <w:rtl/>
        </w:rPr>
        <w:t xml:space="preserve"> </w:t>
      </w:r>
      <w:r w:rsidRPr="00B92CB9">
        <w:rPr>
          <w:rFonts w:hint="cs"/>
          <w:rtl/>
        </w:rPr>
        <w:t>(</w:t>
      </w:r>
      <w:r>
        <w:rPr>
          <w:rFonts w:hint="cs"/>
          <w:rtl/>
        </w:rPr>
        <w:t>روایت از احمد)</w:t>
      </w:r>
      <w:r w:rsidR="005670EB">
        <w:rPr>
          <w:rFonts w:hint="cs"/>
          <w:rtl/>
        </w:rPr>
        <w:t>.</w:t>
      </w:r>
    </w:p>
    <w:p w:rsidR="000B709A" w:rsidRDefault="00452481" w:rsidP="005E6881">
      <w:pPr>
        <w:pStyle w:val="a3"/>
        <w:numPr>
          <w:ilvl w:val="0"/>
          <w:numId w:val="172"/>
        </w:numPr>
        <w:ind w:left="641" w:hanging="357"/>
        <w:rPr>
          <w:rtl/>
        </w:rPr>
      </w:pPr>
      <w:r>
        <w:rPr>
          <w:rFonts w:hint="cs"/>
          <w:rtl/>
        </w:rPr>
        <w:t>باز نعمان</w:t>
      </w:r>
      <w:r>
        <w:rPr>
          <w:rFonts w:cs="CTraditional Arabic" w:hint="cs"/>
          <w:sz w:val="26"/>
          <w:szCs w:val="26"/>
          <w:rtl/>
        </w:rPr>
        <w:t>س</w:t>
      </w:r>
      <w:r>
        <w:rPr>
          <w:rFonts w:hint="cs"/>
          <w:rtl/>
        </w:rPr>
        <w:t xml:space="preserve"> </w:t>
      </w:r>
      <w:r w:rsidR="00D35652">
        <w:rPr>
          <w:rFonts w:hint="cs"/>
          <w:rtl/>
        </w:rPr>
        <w:t>گوید که</w:t>
      </w:r>
      <w:r w:rsidR="005670EB">
        <w:rPr>
          <w:rFonts w:hint="cs"/>
          <w:rtl/>
        </w:rPr>
        <w:t>:</w:t>
      </w:r>
      <w:r w:rsidR="00D35652">
        <w:rPr>
          <w:rFonts w:hint="cs"/>
          <w:rtl/>
        </w:rPr>
        <w:t xml:space="preserve"> رسول‌خدا</w:t>
      </w:r>
      <w:r w:rsidR="00D35652">
        <w:rPr>
          <w:rFonts w:cs="CTraditional Arabic" w:hint="cs"/>
          <w:sz w:val="26"/>
          <w:szCs w:val="26"/>
          <w:rtl/>
        </w:rPr>
        <w:t>ص</w:t>
      </w:r>
      <w:r w:rsidR="005670EB">
        <w:rPr>
          <w:rFonts w:hint="cs"/>
          <w:rtl/>
        </w:rPr>
        <w:t xml:space="preserve"> </w:t>
      </w:r>
      <w:r w:rsidR="005670EB" w:rsidRPr="00B92CB9">
        <w:rPr>
          <w:rFonts w:hint="cs"/>
          <w:rtl/>
        </w:rPr>
        <w:t>فرمود: «</w:t>
      </w:r>
      <w:r w:rsidR="00D35652" w:rsidRPr="00B92CB9">
        <w:rPr>
          <w:rFonts w:hint="cs"/>
          <w:rtl/>
        </w:rPr>
        <w:t xml:space="preserve">آیا به </w:t>
      </w:r>
      <w:r w:rsidR="003A6A7F" w:rsidRPr="00B92CB9">
        <w:rPr>
          <w:rFonts w:hint="cs"/>
          <w:rtl/>
        </w:rPr>
        <w:t xml:space="preserve">همۀ </w:t>
      </w:r>
      <w:r w:rsidR="00D35652" w:rsidRPr="00B92CB9">
        <w:rPr>
          <w:rFonts w:hint="cs"/>
          <w:rtl/>
        </w:rPr>
        <w:t>فرزندانت به این اندازه بخشش داده‌اید؟ گفت: نه، پس فرمود: آن را مسترد دار</w:t>
      </w:r>
      <w:r w:rsidR="005670EB" w:rsidRPr="00B92CB9">
        <w:rPr>
          <w:rFonts w:hint="cs"/>
          <w:rtl/>
        </w:rPr>
        <w:t>»</w:t>
      </w:r>
      <w:r w:rsidR="006E3308" w:rsidRPr="00B92CB9">
        <w:rPr>
          <w:rFonts w:hint="cs"/>
          <w:rtl/>
        </w:rPr>
        <w:t xml:space="preserve"> </w:t>
      </w:r>
      <w:r w:rsidR="00D35652" w:rsidRPr="00B92CB9">
        <w:rPr>
          <w:rFonts w:hint="cs"/>
          <w:rtl/>
        </w:rPr>
        <w:t>(</w:t>
      </w:r>
      <w:r w:rsidR="00D35652">
        <w:rPr>
          <w:rFonts w:hint="cs"/>
          <w:rtl/>
        </w:rPr>
        <w:t>متفق‌علیه)</w:t>
      </w:r>
      <w:r w:rsidR="005670EB">
        <w:rPr>
          <w:rFonts w:hint="cs"/>
          <w:rtl/>
        </w:rPr>
        <w:t>.</w:t>
      </w:r>
    </w:p>
    <w:p w:rsidR="00D35652" w:rsidRDefault="005670EB" w:rsidP="005E6881">
      <w:pPr>
        <w:pStyle w:val="a3"/>
        <w:numPr>
          <w:ilvl w:val="0"/>
          <w:numId w:val="172"/>
        </w:numPr>
        <w:ind w:left="641" w:hanging="357"/>
        <w:rPr>
          <w:rtl/>
        </w:rPr>
      </w:pPr>
      <w:r>
        <w:rPr>
          <w:rFonts w:hint="cs"/>
          <w:rtl/>
        </w:rPr>
        <w:t>در صحیح مسلم آمده که فرموده</w:t>
      </w:r>
      <w:r w:rsidRPr="00B92CB9">
        <w:rPr>
          <w:rFonts w:hint="cs"/>
          <w:rtl/>
        </w:rPr>
        <w:t>: «</w:t>
      </w:r>
      <w:r w:rsidR="00C72C23" w:rsidRPr="00B92CB9">
        <w:rPr>
          <w:rFonts w:hint="cs"/>
          <w:rtl/>
        </w:rPr>
        <w:t>از خدا بترسید و در حق فرزندانتان عدالت پیشه کنید به همین خاطر پدرم از آن بخشش پشیمان شده و آن را مسترد نمود</w:t>
      </w:r>
      <w:r w:rsidRPr="00B92CB9">
        <w:rPr>
          <w:rFonts w:hint="cs"/>
          <w:rtl/>
        </w:rPr>
        <w:t>»</w:t>
      </w:r>
      <w:r>
        <w:rPr>
          <w:rFonts w:hint="cs"/>
          <w:rtl/>
        </w:rPr>
        <w:t>.</w:t>
      </w:r>
    </w:p>
    <w:p w:rsidR="00C72C23" w:rsidRDefault="00C72C23" w:rsidP="005E6881">
      <w:pPr>
        <w:pStyle w:val="a3"/>
        <w:numPr>
          <w:ilvl w:val="0"/>
          <w:numId w:val="172"/>
        </w:numPr>
        <w:ind w:left="641" w:hanging="357"/>
        <w:rPr>
          <w:rtl/>
        </w:rPr>
      </w:pPr>
      <w:r>
        <w:rPr>
          <w:rFonts w:hint="cs"/>
          <w:rtl/>
        </w:rPr>
        <w:t>طبرانی، بیهقی و سعیدبن منصور به نقل از حدیث ابن‌عباس</w:t>
      </w:r>
      <w:r w:rsidR="005670EB">
        <w:rPr>
          <w:rFonts w:hint="cs"/>
          <w:rtl/>
        </w:rPr>
        <w:t xml:space="preserve"> </w:t>
      </w:r>
      <w:r w:rsidR="005670EB">
        <w:rPr>
          <w:rFonts w:cs="CTraditional Arabic" w:hint="cs"/>
          <w:sz w:val="26"/>
          <w:szCs w:val="26"/>
          <w:rtl/>
        </w:rPr>
        <w:t>ب</w:t>
      </w:r>
      <w:r>
        <w:rPr>
          <w:rFonts w:hint="cs"/>
          <w:rtl/>
        </w:rPr>
        <w:t xml:space="preserve"> </w:t>
      </w:r>
      <w:r w:rsidR="00374544">
        <w:rPr>
          <w:rFonts w:hint="cs"/>
          <w:rtl/>
        </w:rPr>
        <w:t>آورده‌اند که رسول‌خدا</w:t>
      </w:r>
      <w:r w:rsidR="00374544">
        <w:rPr>
          <w:rFonts w:cs="CTraditional Arabic" w:hint="cs"/>
          <w:sz w:val="26"/>
          <w:szCs w:val="26"/>
          <w:rtl/>
        </w:rPr>
        <w:t>ص</w:t>
      </w:r>
      <w:r w:rsidR="005670EB">
        <w:rPr>
          <w:rFonts w:hint="cs"/>
          <w:rtl/>
        </w:rPr>
        <w:t xml:space="preserve"> فرموده است</w:t>
      </w:r>
      <w:r w:rsidR="005670EB" w:rsidRPr="00B92CB9">
        <w:rPr>
          <w:rFonts w:hint="cs"/>
          <w:rtl/>
        </w:rPr>
        <w:t>: «</w:t>
      </w:r>
      <w:r w:rsidR="00374544" w:rsidRPr="00B92CB9">
        <w:rPr>
          <w:rFonts w:hint="cs"/>
          <w:rtl/>
        </w:rPr>
        <w:t>در بخشش میان فرزندانتان عدالت پیشه کنید، و اگر قرار بود کسی را در میان آنان برتری بخشم به دختران برتری می‌دادم</w:t>
      </w:r>
      <w:r w:rsidR="005670EB" w:rsidRPr="00B92CB9">
        <w:rPr>
          <w:rFonts w:hint="cs"/>
          <w:rtl/>
        </w:rPr>
        <w:t>»</w:t>
      </w:r>
      <w:r w:rsidR="005670EB">
        <w:rPr>
          <w:rFonts w:hint="cs"/>
          <w:rtl/>
        </w:rPr>
        <w:t>.</w:t>
      </w:r>
    </w:p>
    <w:p w:rsidR="00374544" w:rsidRDefault="00374544" w:rsidP="00B92CB9">
      <w:pPr>
        <w:pStyle w:val="a3"/>
        <w:rPr>
          <w:rtl/>
        </w:rPr>
      </w:pPr>
      <w:r>
        <w:rPr>
          <w:rFonts w:hint="cs"/>
          <w:rtl/>
        </w:rPr>
        <w:t>این احادیث بر وجوب مساوات میان اولاد دلالت دارد، و تفضیل بعضی بر بعضی باطل است. و ستم و بر کسی که مبادرت به چنین کاری کرد</w:t>
      </w:r>
      <w:r w:rsidR="005670EB">
        <w:rPr>
          <w:rFonts w:hint="cs"/>
          <w:rtl/>
        </w:rPr>
        <w:t>ه لازم است از کرد</w:t>
      </w:r>
      <w:r w:rsidR="00B92CB9">
        <w:rPr>
          <w:rFonts w:hint="cs"/>
          <w:rtl/>
        </w:rPr>
        <w:t>ۀ</w:t>
      </w:r>
      <w:r w:rsidR="005670EB">
        <w:rPr>
          <w:rFonts w:hint="cs"/>
          <w:rtl/>
        </w:rPr>
        <w:t xml:space="preserve"> خودش رجوع کن</w:t>
      </w:r>
      <w:r>
        <w:rPr>
          <w:rFonts w:hint="cs"/>
          <w:rtl/>
        </w:rPr>
        <w:t>د. این، قول طاوس</w:t>
      </w:r>
      <w:r w:rsidR="00B92B7E">
        <w:rPr>
          <w:rFonts w:hint="cs"/>
          <w:rtl/>
        </w:rPr>
        <w:t>، ثوری، احمد، اسحاق و بعضی از علماء مالکیه است.</w:t>
      </w:r>
    </w:p>
    <w:p w:rsidR="00D35652" w:rsidRDefault="00B92B7E" w:rsidP="00B92CB9">
      <w:pPr>
        <w:pStyle w:val="a3"/>
        <w:rPr>
          <w:rtl/>
        </w:rPr>
      </w:pPr>
      <w:r>
        <w:rPr>
          <w:rFonts w:hint="cs"/>
          <w:rtl/>
        </w:rPr>
        <w:t>و جمهور بر آنند که مساوات مستحب است و بس. خلاصه رسول‌خدا</w:t>
      </w:r>
      <w:r>
        <w:rPr>
          <w:rFonts w:cs="CTraditional Arabic" w:hint="cs"/>
          <w:sz w:val="26"/>
          <w:szCs w:val="26"/>
          <w:rtl/>
        </w:rPr>
        <w:t>ص</w:t>
      </w:r>
      <w:r>
        <w:rPr>
          <w:rFonts w:hint="cs"/>
          <w:rtl/>
        </w:rPr>
        <w:t xml:space="preserve"> امر به رعایت مساوات میان فرزندان فرموده، ولی خداوند سبحان کیفیت آن را در کتباش به روشنی بیان فرموده و این تفضیل را جور و ستم نام برده است، و هرکس گمان می‌کند که تفضیل فقط مستحب است باید دلیل بیاورد.</w:t>
      </w:r>
    </w:p>
    <w:p w:rsidR="00B92B7E" w:rsidRDefault="00B92B7E" w:rsidP="00B92CB9">
      <w:pPr>
        <w:pStyle w:val="a3"/>
        <w:rPr>
          <w:rtl/>
        </w:rPr>
      </w:pPr>
      <w:r>
        <w:rPr>
          <w:rFonts w:hint="cs"/>
          <w:rtl/>
        </w:rPr>
        <w:t>ابن‌قیم</w:t>
      </w:r>
      <w:r w:rsidR="003A6A7F">
        <w:rPr>
          <w:rFonts w:hint="cs"/>
          <w:rtl/>
        </w:rPr>
        <w:t xml:space="preserve"> دربارۀ </w:t>
      </w:r>
      <w:r>
        <w:rPr>
          <w:rFonts w:hint="cs"/>
          <w:rtl/>
        </w:rPr>
        <w:t>حدیث قبلی نعمان بن‌بشیر گفته است: این حدیث از جمله مواردی است که خداوند در کتاب خود به آن امر فرموده است. و پایداری آسمانها و زمین بستگی به آن داشته و اساس شریعت بر آن بنیان نهاده شده است، پس این عدالت است که با شدت هرچه بیشتر از هرگونه قیاسی دیگر بر روی زمین، با قرآن اتفاق و هم خوانی دارد، و این دلالتی است که در حد نهایت استحکام قرار دارد.</w:t>
      </w:r>
    </w:p>
    <w:p w:rsidR="00B92B7E" w:rsidRDefault="005670EB" w:rsidP="00B92CB9">
      <w:pPr>
        <w:pStyle w:val="a3"/>
        <w:rPr>
          <w:rtl/>
        </w:rPr>
      </w:pPr>
      <w:r>
        <w:rPr>
          <w:rFonts w:hint="cs"/>
          <w:rtl/>
        </w:rPr>
        <w:t>ولی در کتاب شرح ا</w:t>
      </w:r>
      <w:r w:rsidRPr="005670EB">
        <w:rPr>
          <w:rFonts w:cs="B Badr" w:hint="cs"/>
          <w:rtl/>
        </w:rPr>
        <w:t>لسن</w:t>
      </w:r>
      <w:r w:rsidRPr="005670EB">
        <w:rPr>
          <w:rFonts w:cs="B Badr" w:hint="cs"/>
          <w:rtl/>
          <w:lang w:val="en-GB"/>
        </w:rPr>
        <w:t>ة</w:t>
      </w:r>
      <w:r w:rsidR="00B92B7E">
        <w:rPr>
          <w:rFonts w:hint="cs"/>
          <w:rtl/>
        </w:rPr>
        <w:t xml:space="preserve"> آمده است: رأی شافعی و ابوحنیفه بر این که تفضیل بعضی از فرزندان بر دیگر فرزندان در بخشش مکروه است، و اگر والدین چنین کنند تنفیذ می‌شود، و در واقع ابوبکر</w:t>
      </w:r>
      <w:r w:rsidR="00B92B7E">
        <w:rPr>
          <w:rFonts w:cs="CTraditional Arabic" w:hint="cs"/>
          <w:sz w:val="26"/>
          <w:szCs w:val="26"/>
          <w:rtl/>
        </w:rPr>
        <w:t>س</w:t>
      </w:r>
      <w:r w:rsidR="00B92B7E">
        <w:rPr>
          <w:rFonts w:hint="cs"/>
          <w:rtl/>
        </w:rPr>
        <w:t xml:space="preserve"> با بخشیدن بیست وسق خرما به عایشه</w:t>
      </w:r>
      <w:r>
        <w:rPr>
          <w:rFonts w:cs="CTraditional Arabic" w:hint="cs"/>
          <w:rtl/>
        </w:rPr>
        <w:t>ل</w:t>
      </w:r>
      <w:r w:rsidR="00B92B7E">
        <w:rPr>
          <w:rFonts w:hint="cs"/>
          <w:rtl/>
        </w:rPr>
        <w:t xml:space="preserve"> او را بر دیگر فرزندانش برتری داده است.</w:t>
      </w:r>
    </w:p>
    <w:p w:rsidR="00B92B7E" w:rsidRDefault="00F515D8" w:rsidP="00B92CB9">
      <w:pPr>
        <w:pStyle w:val="a3"/>
        <w:rPr>
          <w:rtl/>
        </w:rPr>
      </w:pPr>
      <w:r>
        <w:rPr>
          <w:rFonts w:hint="cs"/>
          <w:rtl/>
        </w:rPr>
        <w:t>سنت بر این نکته دلالت دارد که اگر پدر چیزی به فرزند ببخشد رجوع از آن برایش جایز است و مادران و اجداد نیز از همین حکم برخوردارند. ولی غیر از والدین حق رجود در آنچه بخشیده و تسلیم کرده‌اند ندارند؛ به دلیل</w:t>
      </w:r>
      <w:r w:rsidR="003A6A7F">
        <w:rPr>
          <w:rFonts w:hint="cs"/>
          <w:rtl/>
        </w:rPr>
        <w:t xml:space="preserve"> فرمودۀ </w:t>
      </w:r>
      <w:r>
        <w:rPr>
          <w:rFonts w:hint="cs"/>
          <w:rtl/>
        </w:rPr>
        <w:t>رسول‌خدا</w:t>
      </w:r>
      <w:r>
        <w:rPr>
          <w:rFonts w:cs="CTraditional Arabic" w:hint="cs"/>
          <w:sz w:val="26"/>
          <w:szCs w:val="26"/>
          <w:rtl/>
        </w:rPr>
        <w:t>ص</w:t>
      </w:r>
      <w:r w:rsidR="005670EB">
        <w:rPr>
          <w:rFonts w:hint="cs"/>
          <w:rtl/>
        </w:rPr>
        <w:t xml:space="preserve"> که می‌فرماید: </w:t>
      </w:r>
      <w:r w:rsidR="005670EB">
        <w:rPr>
          <w:rFonts w:cs="Traditional Arabic" w:hint="cs"/>
          <w:rtl/>
        </w:rPr>
        <w:t>«</w:t>
      </w:r>
      <w:r>
        <w:rPr>
          <w:rFonts w:hint="cs"/>
          <w:rtl/>
        </w:rPr>
        <w:t>شخص پشیمان در بخشش و بازگرفتن آن مانند کسی است که استفراغ خود را باز خورد</w:t>
      </w:r>
      <w:r w:rsidR="005670EB">
        <w:rPr>
          <w:rFonts w:cs="Traditional Arabic" w:hint="cs"/>
          <w:rtl/>
        </w:rPr>
        <w:t>»</w:t>
      </w:r>
      <w:r w:rsidR="005670EB">
        <w:rPr>
          <w:rFonts w:hint="cs"/>
          <w:rtl/>
        </w:rPr>
        <w:t>.</w:t>
      </w:r>
      <w:r>
        <w:rPr>
          <w:rFonts w:hint="cs"/>
          <w:rtl/>
        </w:rPr>
        <w:t xml:space="preserve"> و خود شافعی چنین گفته است.</w:t>
      </w:r>
    </w:p>
    <w:p w:rsidR="00F515D8" w:rsidRDefault="00F515D8" w:rsidP="00B92CB9">
      <w:pPr>
        <w:pStyle w:val="a3"/>
        <w:rPr>
          <w:rtl/>
        </w:rPr>
      </w:pPr>
      <w:r>
        <w:rPr>
          <w:rFonts w:hint="cs"/>
          <w:rtl/>
        </w:rPr>
        <w:t>و بنابر قول ابوحنیفه، والدین حق ندارند چیزی را که به فرزندان بخشیده‌اند باز پس گیرند.</w:t>
      </w:r>
    </w:p>
    <w:p w:rsidR="00B92CB9" w:rsidRDefault="00B92CB9" w:rsidP="00B92CB9">
      <w:pPr>
        <w:pStyle w:val="a3"/>
        <w:rPr>
          <w:rtl/>
        </w:rPr>
        <w:sectPr w:rsidR="00B92CB9" w:rsidSect="00B92CB9">
          <w:headerReference w:type="default" r:id="rId74"/>
          <w:footnotePr>
            <w:numRestart w:val="eachPage"/>
          </w:footnotePr>
          <w:type w:val="oddPage"/>
          <w:pgSz w:w="9356" w:h="13608" w:code="9"/>
          <w:pgMar w:top="1021" w:right="851" w:bottom="737" w:left="851" w:header="454" w:footer="0" w:gutter="0"/>
          <w:cols w:space="708"/>
          <w:titlePg/>
          <w:bidi/>
          <w:rtlGutter/>
          <w:docGrid w:linePitch="360"/>
        </w:sectPr>
      </w:pPr>
    </w:p>
    <w:p w:rsidR="00F515D8" w:rsidRPr="00FB55E9" w:rsidRDefault="00251A70" w:rsidP="00FB55E9">
      <w:pPr>
        <w:pStyle w:val="a"/>
        <w:rPr>
          <w:sz w:val="34"/>
          <w:szCs w:val="34"/>
          <w:rtl/>
        </w:rPr>
      </w:pPr>
      <w:bookmarkStart w:id="3322" w:name="_Toc262412548"/>
      <w:bookmarkStart w:id="3323" w:name="_Toc340600116"/>
      <w:bookmarkStart w:id="3324" w:name="_Toc408539592"/>
      <w:r w:rsidRPr="00FB55E9">
        <w:rPr>
          <w:rFonts w:hint="cs"/>
          <w:sz w:val="34"/>
          <w:szCs w:val="34"/>
          <w:rtl/>
        </w:rPr>
        <w:t>قدر</w:t>
      </w:r>
      <w:bookmarkEnd w:id="3322"/>
      <w:bookmarkEnd w:id="3323"/>
      <w:bookmarkEnd w:id="3324"/>
      <w:r w:rsidRPr="00FB55E9">
        <w:rPr>
          <w:rFonts w:hint="cs"/>
          <w:sz w:val="34"/>
          <w:szCs w:val="34"/>
          <w:rtl/>
        </w:rPr>
        <w:t xml:space="preserve"> </w:t>
      </w:r>
    </w:p>
    <w:p w:rsidR="00251A70" w:rsidRPr="00DC6647" w:rsidRDefault="00377CF7" w:rsidP="005670EB">
      <w:pPr>
        <w:pStyle w:val="Heading1"/>
        <w:bidi/>
        <w:jc w:val="left"/>
        <w:rPr>
          <w:rtl/>
          <w:lang w:bidi="fa-IR"/>
        </w:rPr>
      </w:pPr>
      <w:bookmarkStart w:id="3325" w:name="_Toc262412549"/>
      <w:bookmarkStart w:id="3326" w:name="_Toc340600117"/>
      <w:bookmarkStart w:id="3327" w:name="_Toc408539593"/>
      <w:r>
        <w:rPr>
          <w:rFonts w:hint="cs"/>
          <w:rtl/>
          <w:lang w:bidi="fa-IR"/>
        </w:rPr>
        <w:t>1-</w:t>
      </w:r>
      <w:r w:rsidR="00251A70">
        <w:rPr>
          <w:rFonts w:hint="cs"/>
          <w:rtl/>
          <w:lang w:bidi="fa-IR"/>
        </w:rPr>
        <w:t xml:space="preserve"> تعریف آن:</w:t>
      </w:r>
      <w:bookmarkEnd w:id="3325"/>
      <w:bookmarkEnd w:id="3326"/>
      <w:bookmarkEnd w:id="3327"/>
    </w:p>
    <w:p w:rsidR="00251A70" w:rsidRDefault="00A27C61" w:rsidP="00B92CB9">
      <w:pPr>
        <w:pStyle w:val="a3"/>
        <w:rPr>
          <w:rtl/>
        </w:rPr>
      </w:pPr>
      <w:r>
        <w:rPr>
          <w:rFonts w:hint="cs"/>
          <w:rtl/>
        </w:rPr>
        <w:t>خداوند متعال می‌فرماید:</w:t>
      </w:r>
    </w:p>
    <w:p w:rsidR="00A27C61" w:rsidRDefault="00CE7684" w:rsidP="00B92CB9">
      <w:pPr>
        <w:pStyle w:val="a3"/>
        <w:rPr>
          <w:rtl/>
        </w:rPr>
      </w:pPr>
      <w:r>
        <w:rPr>
          <w:rFonts w:ascii="Traditional Arabic" w:hAnsi="Traditional Arabic" w:cs="Traditional Arabic"/>
          <w:rtl/>
        </w:rPr>
        <w:t>﴿</w:t>
      </w:r>
      <w:r w:rsidR="008173AE">
        <w:rPr>
          <w:rFonts w:ascii="KFGQPC Uthmanic Script HAFS" w:hAnsi="KFGQPC Uthmanic Script HAFS" w:cs="KFGQPC Uthmanic Script HAFS"/>
          <w:rtl/>
        </w:rPr>
        <w:t>إِنَّا كُلَّ شَيۡءٍ خَلَقۡنَٰهُ بِقَدَرٖ ٤٩</w:t>
      </w:r>
      <w:r>
        <w:rPr>
          <w:rFonts w:ascii="Traditional Arabic" w:hAnsi="Traditional Arabic" w:cs="Traditional Arabic"/>
          <w:rtl/>
        </w:rPr>
        <w:t>﴾</w:t>
      </w:r>
      <w:r>
        <w:rPr>
          <w:rFonts w:hint="cs"/>
          <w:rtl/>
        </w:rPr>
        <w:t xml:space="preserve"> </w:t>
      </w:r>
      <w:r w:rsidRPr="00B92CB9">
        <w:rPr>
          <w:rStyle w:val="Char4"/>
          <w:rtl/>
        </w:rPr>
        <w:t>[</w:t>
      </w:r>
      <w:r w:rsidRPr="00B92CB9">
        <w:rPr>
          <w:rStyle w:val="Char4"/>
          <w:rFonts w:hint="cs"/>
          <w:rtl/>
        </w:rPr>
        <w:t>القمر: 49</w:t>
      </w:r>
      <w:r w:rsidRPr="00B92CB9">
        <w:rPr>
          <w:rStyle w:val="Char4"/>
          <w:rtl/>
        </w:rPr>
        <w:t>]</w:t>
      </w:r>
      <w:r w:rsidRPr="00B92CB9">
        <w:rPr>
          <w:rtl/>
        </w:rPr>
        <w:t>.</w:t>
      </w:r>
    </w:p>
    <w:p w:rsidR="00A27C61" w:rsidRDefault="005670EB" w:rsidP="00B92CB9">
      <w:pPr>
        <w:pStyle w:val="a3"/>
        <w:rPr>
          <w:sz w:val="26"/>
          <w:szCs w:val="26"/>
          <w:rtl/>
        </w:rPr>
      </w:pPr>
      <w:r w:rsidRPr="00377CF7">
        <w:rPr>
          <w:rFonts w:hint="cs"/>
          <w:sz w:val="26"/>
          <w:rtl/>
        </w:rPr>
        <w:t>«</w:t>
      </w:r>
      <w:r w:rsidR="00A27C61" w:rsidRPr="00377CF7">
        <w:rPr>
          <w:rFonts w:hint="cs"/>
          <w:sz w:val="26"/>
          <w:rtl/>
        </w:rPr>
        <w:t>ما هر چیزی را به انداز</w:t>
      </w:r>
      <w:r w:rsidR="00B92CB9">
        <w:rPr>
          <w:rFonts w:hint="cs"/>
          <w:sz w:val="26"/>
          <w:rtl/>
        </w:rPr>
        <w:t>ۀ</w:t>
      </w:r>
      <w:r w:rsidR="00A27C61" w:rsidRPr="00377CF7">
        <w:rPr>
          <w:rFonts w:hint="cs"/>
          <w:sz w:val="26"/>
          <w:rtl/>
        </w:rPr>
        <w:t xml:space="preserve"> لازم </w:t>
      </w:r>
      <w:r w:rsidRPr="00377CF7">
        <w:rPr>
          <w:rFonts w:hint="cs"/>
          <w:sz w:val="26"/>
          <w:rtl/>
        </w:rPr>
        <w:t>(</w:t>
      </w:r>
      <w:r w:rsidR="00A27C61" w:rsidRPr="00377CF7">
        <w:rPr>
          <w:rFonts w:hint="cs"/>
          <w:sz w:val="26"/>
          <w:rtl/>
        </w:rPr>
        <w:t>و از روی حساب و نظام</w:t>
      </w:r>
      <w:r w:rsidRPr="00377CF7">
        <w:rPr>
          <w:rFonts w:hint="cs"/>
          <w:sz w:val="26"/>
          <w:rtl/>
        </w:rPr>
        <w:t>)</w:t>
      </w:r>
      <w:r w:rsidR="00A27C61" w:rsidRPr="00377CF7">
        <w:rPr>
          <w:rFonts w:hint="cs"/>
          <w:sz w:val="26"/>
          <w:rtl/>
        </w:rPr>
        <w:t xml:space="preserve"> آفریده‌ایم</w:t>
      </w:r>
      <w:r w:rsidRPr="00377CF7">
        <w:rPr>
          <w:rFonts w:hint="cs"/>
          <w:sz w:val="26"/>
          <w:rtl/>
        </w:rPr>
        <w:t>».</w:t>
      </w:r>
    </w:p>
    <w:p w:rsidR="00A27C61" w:rsidRPr="00B92CB9" w:rsidRDefault="00A27C61" w:rsidP="00B92CB9">
      <w:pPr>
        <w:pStyle w:val="a3"/>
        <w:rPr>
          <w:rtl/>
        </w:rPr>
      </w:pPr>
      <w:r w:rsidRPr="00B92CB9">
        <w:rPr>
          <w:rFonts w:hint="cs"/>
          <w:rtl/>
        </w:rPr>
        <w:t>قدر با فتح قاف و دال، راغب اصفهای در تعریف آن گوید: قدر از حیث وضع کلمه، دلالت بر قدرت و مقدوراتی دارد که در علم خدا وجود خواهند داشت، و عقلاً متضمن اراده و نقلاً در برگیرند</w:t>
      </w:r>
      <w:r w:rsidR="00B92CB9" w:rsidRPr="00B92CB9">
        <w:rPr>
          <w:rFonts w:hint="cs"/>
          <w:rtl/>
        </w:rPr>
        <w:t>ۀ</w:t>
      </w:r>
      <w:r w:rsidRPr="00B92CB9">
        <w:rPr>
          <w:rFonts w:hint="cs"/>
          <w:rtl/>
        </w:rPr>
        <w:t xml:space="preserve"> قول است. و خلاصه</w:t>
      </w:r>
      <w:r w:rsidR="005670EB" w:rsidRPr="00B92CB9">
        <w:rPr>
          <w:rFonts w:hint="cs"/>
          <w:rtl/>
        </w:rPr>
        <w:t>،</w:t>
      </w:r>
      <w:r w:rsidRPr="00B92CB9">
        <w:rPr>
          <w:rFonts w:hint="cs"/>
          <w:rtl/>
        </w:rPr>
        <w:t xml:space="preserve"> عبارت از وجود چیزی در زمان مقرر و بر حالت مطا</w:t>
      </w:r>
      <w:r w:rsidR="005670EB" w:rsidRPr="00B92CB9">
        <w:rPr>
          <w:rFonts w:hint="cs"/>
          <w:rtl/>
        </w:rPr>
        <w:t>بق با علم و اراده و قول است. و «قدرالشیء»</w:t>
      </w:r>
      <w:r w:rsidRPr="00B92CB9">
        <w:rPr>
          <w:rFonts w:hint="cs"/>
          <w:rtl/>
        </w:rPr>
        <w:t xml:space="preserve"> یعنی به آن حکم کرده است، و قراءت آن با تخفیف نیز جایز است.</w:t>
      </w:r>
    </w:p>
    <w:p w:rsidR="00A27C61" w:rsidRDefault="005670EB" w:rsidP="00B92CB9">
      <w:pPr>
        <w:pStyle w:val="a3"/>
        <w:rPr>
          <w:rtl/>
        </w:rPr>
      </w:pPr>
      <w:r>
        <w:rPr>
          <w:rFonts w:hint="cs"/>
          <w:rtl/>
        </w:rPr>
        <w:t xml:space="preserve">ابن‌القطاع در تعریف آن گوید: </w:t>
      </w:r>
      <w:r w:rsidRPr="00EB0475">
        <w:rPr>
          <w:rStyle w:val="Char1"/>
          <w:rFonts w:hint="cs"/>
          <w:rtl/>
        </w:rPr>
        <w:t>«قدرالله الشیء»</w:t>
      </w:r>
      <w:r w:rsidR="00A27C61">
        <w:rPr>
          <w:rFonts w:hint="cs"/>
          <w:rtl/>
        </w:rPr>
        <w:t xml:space="preserve"> یعنی آن را به اندازه‌ای معین و لازم قرا</w:t>
      </w:r>
      <w:r>
        <w:rPr>
          <w:rFonts w:hint="cs"/>
          <w:rtl/>
        </w:rPr>
        <w:t xml:space="preserve">ر داده است. </w:t>
      </w:r>
      <w:r w:rsidRPr="00EB0475">
        <w:rPr>
          <w:rStyle w:val="Char1"/>
          <w:rFonts w:hint="cs"/>
          <w:rtl/>
        </w:rPr>
        <w:t>«قدر الرزق»</w:t>
      </w:r>
      <w:r>
        <w:rPr>
          <w:rFonts w:hint="cs"/>
          <w:rtl/>
        </w:rPr>
        <w:t xml:space="preserve"> آن را آفریده است. </w:t>
      </w:r>
      <w:r w:rsidRPr="00EB0475">
        <w:rPr>
          <w:rStyle w:val="Char1"/>
          <w:rFonts w:hint="cs"/>
          <w:rtl/>
        </w:rPr>
        <w:t>«قدر علی الشیء»</w:t>
      </w:r>
      <w:r w:rsidR="00A27C61">
        <w:rPr>
          <w:rFonts w:hint="cs"/>
          <w:rtl/>
        </w:rPr>
        <w:t xml:space="preserve"> آن را به تصرف مالکان</w:t>
      </w:r>
      <w:r w:rsidR="00B92CB9">
        <w:rPr>
          <w:rFonts w:hint="cs"/>
          <w:rtl/>
        </w:rPr>
        <w:t>ۀ</w:t>
      </w:r>
      <w:r w:rsidR="00A27C61">
        <w:rPr>
          <w:rFonts w:hint="cs"/>
          <w:rtl/>
        </w:rPr>
        <w:t xml:space="preserve"> خود در آورده ا</w:t>
      </w:r>
      <w:r w:rsidR="00C3121C">
        <w:rPr>
          <w:rFonts w:hint="cs"/>
          <w:rtl/>
        </w:rPr>
        <w:t xml:space="preserve">ست. کرمانی گوید: منظور از قدر، </w:t>
      </w:r>
      <w:r w:rsidR="00A27C61">
        <w:rPr>
          <w:rFonts w:hint="cs"/>
          <w:rtl/>
        </w:rPr>
        <w:t>حکم خدای متعال است.</w:t>
      </w:r>
    </w:p>
    <w:p w:rsidR="00A27C61" w:rsidRDefault="00A27C61" w:rsidP="00B92CB9">
      <w:pPr>
        <w:pStyle w:val="a3"/>
        <w:rPr>
          <w:rtl/>
        </w:rPr>
      </w:pPr>
      <w:r>
        <w:rPr>
          <w:rFonts w:hint="cs"/>
          <w:rtl/>
        </w:rPr>
        <w:t>علماء گویند: قضاء عبارت از حکم کلی و اجمالی در ازل است، و قدر، جزئیات و تفاصیل آن حکم است.</w:t>
      </w:r>
    </w:p>
    <w:p w:rsidR="00A27C61" w:rsidRDefault="00C3121C" w:rsidP="00B92CB9">
      <w:pPr>
        <w:pStyle w:val="a3"/>
        <w:rPr>
          <w:rtl/>
        </w:rPr>
      </w:pPr>
      <w:r>
        <w:rPr>
          <w:rFonts w:hint="cs"/>
          <w:rtl/>
        </w:rPr>
        <w:t>ابوم</w:t>
      </w:r>
      <w:r w:rsidR="00A27C61">
        <w:rPr>
          <w:rFonts w:hint="cs"/>
          <w:rtl/>
        </w:rPr>
        <w:t>ظفر بن‌سمعانی گوید: راه شناخت این مبحث در کتاب و سنت توقیف است نه قیاس عقلی محض، هرکس از توقیف عدول کند گمراه و سرگردان در دریای حیرت باقی خواهد ماند و به شفای بصیرت و اطمینان قلب دست نخواهد یافت، زیرا قدر سری است از اسرار خدای متعال و مختص به آن ذات علیم و خبیر بوده و بر آن پرده نهاده و آن را از عقل و دانش بشری که توانایی شناخت و پذیرش و درک آن را ندارند پنهان داشته است و علم و حکمت ذات باری چنان تقدیر کرده است، نه نبی مرسل و نه ملک مقرب بر آن</w:t>
      </w:r>
      <w:r>
        <w:rPr>
          <w:rFonts w:hint="cs"/>
          <w:rtl/>
        </w:rPr>
        <w:t xml:space="preserve"> اگاهی نیابند. و بنابرقولی مرجوح</w:t>
      </w:r>
      <w:r w:rsidR="00A27C61">
        <w:rPr>
          <w:rFonts w:hint="cs"/>
          <w:rtl/>
        </w:rPr>
        <w:t xml:space="preserve"> اسرار قدر برای هیچ احدی قبل از دخول به بهشت کشف نخواهد شد، ولی بعد از دخول به آن اسرار دست خواهند یافت.</w:t>
      </w:r>
    </w:p>
    <w:p w:rsidR="00A27C61" w:rsidRDefault="00A27C61" w:rsidP="00B92CB9">
      <w:pPr>
        <w:pStyle w:val="a3"/>
        <w:rPr>
          <w:rtl/>
        </w:rPr>
      </w:pPr>
      <w:r>
        <w:rPr>
          <w:rFonts w:hint="cs"/>
          <w:rtl/>
        </w:rPr>
        <w:t>طبرانی به نقل از ابن‌مسعود</w:t>
      </w:r>
      <w:r w:rsidR="00C3121C">
        <w:rPr>
          <w:rFonts w:hint="cs"/>
          <w:rtl/>
        </w:rPr>
        <w:t xml:space="preserve"> </w:t>
      </w:r>
      <w:r>
        <w:rPr>
          <w:rFonts w:cs="CTraditional Arabic" w:hint="cs"/>
          <w:sz w:val="26"/>
          <w:szCs w:val="26"/>
          <w:rtl/>
        </w:rPr>
        <w:t>س</w:t>
      </w:r>
      <w:r>
        <w:rPr>
          <w:rFonts w:hint="cs"/>
          <w:rtl/>
        </w:rPr>
        <w:t xml:space="preserve"> </w:t>
      </w:r>
      <w:r w:rsidR="00C3121C">
        <w:rPr>
          <w:rFonts w:hint="cs"/>
          <w:rtl/>
        </w:rPr>
        <w:t xml:space="preserve">آورده است که گوید: </w:t>
      </w:r>
      <w:r w:rsidR="00C3121C">
        <w:rPr>
          <w:rFonts w:cs="Traditional Arabic" w:hint="cs"/>
          <w:rtl/>
        </w:rPr>
        <w:t>«</w:t>
      </w:r>
      <w:r w:rsidR="00DF7E7B">
        <w:rPr>
          <w:rFonts w:hint="cs"/>
          <w:rtl/>
        </w:rPr>
        <w:t>هرگاه ذکر قدر به میان آمد از آن دم مزنید</w:t>
      </w:r>
      <w:r w:rsidR="00C3121C">
        <w:rPr>
          <w:rFonts w:cs="Traditional Arabic" w:hint="cs"/>
          <w:rtl/>
        </w:rPr>
        <w:t>»</w:t>
      </w:r>
      <w:r w:rsidR="00C3121C">
        <w:rPr>
          <w:rFonts w:hint="cs"/>
          <w:rtl/>
        </w:rPr>
        <w:t>.</w:t>
      </w:r>
    </w:p>
    <w:p w:rsidR="00DF7E7B" w:rsidRDefault="00DF7E7B" w:rsidP="00B92CB9">
      <w:pPr>
        <w:pStyle w:val="a3"/>
        <w:rPr>
          <w:rtl/>
        </w:rPr>
      </w:pPr>
      <w:r>
        <w:rPr>
          <w:rFonts w:hint="cs"/>
          <w:rtl/>
        </w:rPr>
        <w:t>و مسلم از طریق طاوس نقل کرده که گفته: به محضر جمع زیادی از اصحاب رسول‌خدا</w:t>
      </w:r>
      <w:r>
        <w:rPr>
          <w:rFonts w:cs="CTraditional Arabic" w:hint="cs"/>
          <w:sz w:val="26"/>
          <w:szCs w:val="26"/>
          <w:rtl/>
        </w:rPr>
        <w:t>ص</w:t>
      </w:r>
      <w:r>
        <w:rPr>
          <w:rFonts w:hint="cs"/>
          <w:rtl/>
        </w:rPr>
        <w:t xml:space="preserve"> شرفیاب شده‌ام که می‌گفتند: هرچیزی مطابق قدر الهی است، و از عبدالله‌بن</w:t>
      </w:r>
      <w:r w:rsidR="00B92CB9">
        <w:rPr>
          <w:rFonts w:hint="eastAsia"/>
          <w:rtl/>
        </w:rPr>
        <w:t>‌</w:t>
      </w:r>
      <w:r>
        <w:rPr>
          <w:rFonts w:hint="cs"/>
          <w:rtl/>
        </w:rPr>
        <w:t>عمر</w:t>
      </w:r>
      <w:r w:rsidR="00C3121C">
        <w:rPr>
          <w:rFonts w:cs="CTraditional Arabic" w:hint="cs"/>
          <w:sz w:val="26"/>
          <w:szCs w:val="26"/>
          <w:rtl/>
        </w:rPr>
        <w:t>ب</w:t>
      </w:r>
      <w:r>
        <w:rPr>
          <w:rFonts w:hint="cs"/>
          <w:rtl/>
        </w:rPr>
        <w:t xml:space="preserve"> </w:t>
      </w:r>
      <w:r w:rsidR="00EC3043">
        <w:rPr>
          <w:rFonts w:hint="cs"/>
          <w:rtl/>
        </w:rPr>
        <w:t>شنیدم می‌گفت: رسول‌خدا</w:t>
      </w:r>
      <w:r w:rsidR="00EC3043">
        <w:rPr>
          <w:rFonts w:cs="CTraditional Arabic" w:hint="cs"/>
          <w:sz w:val="26"/>
          <w:szCs w:val="26"/>
          <w:rtl/>
        </w:rPr>
        <w:t>ص</w:t>
      </w:r>
      <w:r w:rsidR="00C3121C">
        <w:rPr>
          <w:rFonts w:hint="cs"/>
          <w:rtl/>
        </w:rPr>
        <w:t xml:space="preserve"> فرمود: </w:t>
      </w:r>
      <w:r w:rsidR="00C3121C">
        <w:rPr>
          <w:rFonts w:cs="Traditional Arabic" w:hint="cs"/>
          <w:rtl/>
        </w:rPr>
        <w:t>«</w:t>
      </w:r>
      <w:r w:rsidR="00EC3043">
        <w:rPr>
          <w:rFonts w:hint="cs"/>
          <w:rtl/>
        </w:rPr>
        <w:t>هرچیزی مطابق قدرالهی رخ می‌دهد حتی کودنی و زیرکی</w:t>
      </w:r>
      <w:r w:rsidR="00C3121C">
        <w:rPr>
          <w:rFonts w:cs="Traditional Arabic" w:hint="cs"/>
          <w:rtl/>
        </w:rPr>
        <w:t>»</w:t>
      </w:r>
      <w:r w:rsidR="00C3121C">
        <w:rPr>
          <w:rFonts w:hint="cs"/>
          <w:rtl/>
        </w:rPr>
        <w:t>.</w:t>
      </w:r>
      <w:r w:rsidR="00277019">
        <w:rPr>
          <w:rFonts w:hint="cs"/>
          <w:rtl/>
        </w:rPr>
        <w:t xml:space="preserve"> </w:t>
      </w:r>
      <w:r w:rsidR="00EC3043">
        <w:rPr>
          <w:rFonts w:hint="cs"/>
          <w:rtl/>
        </w:rPr>
        <w:t>(روایت از مسلم)</w:t>
      </w:r>
      <w:r w:rsidR="00C3121C">
        <w:rPr>
          <w:rFonts w:hint="cs"/>
          <w:rtl/>
        </w:rPr>
        <w:t>.</w:t>
      </w:r>
    </w:p>
    <w:p w:rsidR="00EC3043" w:rsidRDefault="0056031F" w:rsidP="00B92CB9">
      <w:pPr>
        <w:pStyle w:val="a3"/>
        <w:rPr>
          <w:rtl/>
        </w:rPr>
      </w:pPr>
      <w:r>
        <w:rPr>
          <w:rFonts w:hint="cs"/>
          <w:rtl/>
        </w:rPr>
        <w:t>قدر شامل امور دنیا و آخرت می‌گردد؛ به این معنا هر چیزی که در جهان هستی وجود دارد مسبوق به علم و مشیت خداوند می‌باشد و مقصود از آن در حدیث اشاره به این مطلب است که افعال ما اگر چه با ارادة ما صورت می‌گیرد اما توأم با مشیت خدا نیز باید باشد.</w:t>
      </w:r>
    </w:p>
    <w:p w:rsidR="00881FCE" w:rsidRPr="008173AE" w:rsidRDefault="0056031F" w:rsidP="00B92CB9">
      <w:pPr>
        <w:pStyle w:val="a3"/>
        <w:rPr>
          <w:rFonts w:ascii="KFGQPC Uthmanic Script HAFS" w:hAnsi="KFGQPC Uthmanic Script HAFS" w:cs="KFGQPC Uthmanic Script HAFS"/>
          <w:rtl/>
        </w:rPr>
      </w:pPr>
      <w:r>
        <w:rPr>
          <w:rFonts w:hint="cs"/>
          <w:rtl/>
        </w:rPr>
        <w:t>و آنچه طاوس ذکر کرده است مطابق آیات خداوند است که می‌فرماید:</w:t>
      </w:r>
      <w:r w:rsidR="00CE7684">
        <w:rPr>
          <w:rFonts w:hint="cs"/>
          <w:rtl/>
        </w:rPr>
        <w:t xml:space="preserve"> </w:t>
      </w:r>
      <w:r w:rsidR="00CE7684">
        <w:rPr>
          <w:rFonts w:ascii="Traditional Arabic" w:hAnsi="Traditional Arabic" w:cs="Traditional Arabic"/>
          <w:rtl/>
        </w:rPr>
        <w:t>﴿</w:t>
      </w:r>
      <w:r w:rsidR="008173AE">
        <w:rPr>
          <w:rFonts w:ascii="KFGQPC Uthmanic Script HAFS" w:hAnsi="KFGQPC Uthmanic Script HAFS" w:cs="KFGQPC Uthmanic Script HAFS"/>
          <w:rtl/>
        </w:rPr>
        <w:t>إِنَّا كُلَّ شَيۡءٍ خَلَقۡنَٰهُ بِقَدَرٖ ٤٩</w:t>
      </w:r>
      <w:r w:rsidR="00CE7684">
        <w:rPr>
          <w:rFonts w:ascii="Traditional Arabic" w:hAnsi="Traditional Arabic" w:cs="Traditional Arabic"/>
          <w:rtl/>
        </w:rPr>
        <w:t>﴾</w:t>
      </w:r>
      <w:r w:rsidR="00CE7684">
        <w:rPr>
          <w:rFonts w:hint="cs"/>
          <w:rtl/>
        </w:rPr>
        <w:t xml:space="preserve"> </w:t>
      </w:r>
      <w:r w:rsidR="00CE7684" w:rsidRPr="00B92CB9">
        <w:rPr>
          <w:rStyle w:val="Char4"/>
          <w:rtl/>
        </w:rPr>
        <w:t>[</w:t>
      </w:r>
      <w:r w:rsidR="00CE7684" w:rsidRPr="00B92CB9">
        <w:rPr>
          <w:rStyle w:val="Char4"/>
          <w:rFonts w:hint="cs"/>
          <w:rtl/>
        </w:rPr>
        <w:t>الصافات: 96</w:t>
      </w:r>
      <w:r w:rsidR="00CE7684" w:rsidRPr="00B92CB9">
        <w:rPr>
          <w:rStyle w:val="Char4"/>
          <w:rtl/>
        </w:rPr>
        <w:t>]</w:t>
      </w:r>
      <w:r w:rsidR="00CE7684" w:rsidRPr="00B92CB9">
        <w:rPr>
          <w:rtl/>
        </w:rPr>
        <w:t>.</w:t>
      </w:r>
      <w:r>
        <w:rPr>
          <w:rFonts w:hint="cs"/>
          <w:rtl/>
        </w:rPr>
        <w:t xml:space="preserve"> </w:t>
      </w:r>
      <w:r w:rsidR="00881FCE">
        <w:rPr>
          <w:rFonts w:hint="cs"/>
          <w:rtl/>
        </w:rPr>
        <w:t>و</w:t>
      </w:r>
      <w:r w:rsidR="008173AE">
        <w:rPr>
          <w:rFonts w:hint="cs"/>
          <w:rtl/>
        </w:rPr>
        <w:t xml:space="preserve"> </w:t>
      </w:r>
      <w:r w:rsidR="008173AE">
        <w:rPr>
          <w:rFonts w:ascii="Traditional Arabic" w:hAnsi="Traditional Arabic" w:cs="Traditional Arabic"/>
          <w:rtl/>
        </w:rPr>
        <w:t>﴿</w:t>
      </w:r>
      <w:r w:rsidR="008173AE">
        <w:rPr>
          <w:rFonts w:ascii="KFGQPC Uthmanic Script HAFS" w:hAnsi="KFGQPC Uthmanic Script HAFS" w:cs="KFGQPC Uthmanic Script HAFS"/>
          <w:rtl/>
        </w:rPr>
        <w:t>وَ</w:t>
      </w:r>
      <w:r w:rsidR="008173AE">
        <w:rPr>
          <w:rFonts w:ascii="KFGQPC Uthmanic Script HAFS" w:hAnsi="KFGQPC Uthmanic Script HAFS" w:cs="KFGQPC Uthmanic Script HAFS" w:hint="cs"/>
          <w:rtl/>
        </w:rPr>
        <w:t>ٱ</w:t>
      </w:r>
      <w:r w:rsidR="008173AE">
        <w:rPr>
          <w:rFonts w:ascii="KFGQPC Uthmanic Script HAFS" w:hAnsi="KFGQPC Uthmanic Script HAFS" w:cs="KFGQPC Uthmanic Script HAFS" w:hint="eastAsia"/>
          <w:rtl/>
        </w:rPr>
        <w:t>للَّهُ</w:t>
      </w:r>
      <w:r w:rsidR="008173AE">
        <w:rPr>
          <w:rFonts w:ascii="KFGQPC Uthmanic Script HAFS" w:hAnsi="KFGQPC Uthmanic Script HAFS" w:cs="KFGQPC Uthmanic Script HAFS"/>
          <w:rtl/>
        </w:rPr>
        <w:t xml:space="preserve"> خَلَقَكُمۡ وَمَا تَعۡمَلُونَ ٩٦</w:t>
      </w:r>
      <w:r w:rsidR="008173AE">
        <w:rPr>
          <w:rFonts w:ascii="Traditional Arabic" w:hAnsi="Traditional Arabic" w:cs="Traditional Arabic"/>
          <w:rtl/>
        </w:rPr>
        <w:t>﴾</w:t>
      </w:r>
      <w:r w:rsidR="00881FCE">
        <w:rPr>
          <w:rFonts w:hint="cs"/>
          <w:rtl/>
        </w:rPr>
        <w:t xml:space="preserve"> </w:t>
      </w:r>
      <w:r w:rsidR="00C3121C">
        <w:rPr>
          <w:rFonts w:cs="Traditional Arabic" w:hint="cs"/>
          <w:rtl/>
        </w:rPr>
        <w:t>«</w:t>
      </w:r>
      <w:r w:rsidR="00C3121C" w:rsidRPr="00C3121C">
        <w:rPr>
          <w:rtl/>
        </w:rPr>
        <w:t>خداوند شما و آنچه را كه انجام مى‏دهيد، آفريده است</w:t>
      </w:r>
      <w:r w:rsidR="00C3121C">
        <w:rPr>
          <w:rFonts w:cs="Traditional Arabic" w:hint="cs"/>
          <w:rtl/>
        </w:rPr>
        <w:t>»</w:t>
      </w:r>
      <w:r w:rsidR="00C3121C">
        <w:rPr>
          <w:rFonts w:hint="cs"/>
          <w:rtl/>
        </w:rPr>
        <w:t xml:space="preserve"> </w:t>
      </w:r>
      <w:r w:rsidR="00881FCE">
        <w:rPr>
          <w:rFonts w:hint="cs"/>
          <w:rtl/>
        </w:rPr>
        <w:t>و آنچه مشهور از زبان سلف و خلف است این است که این آیه</w:t>
      </w:r>
      <w:r w:rsidR="003A6A7F">
        <w:rPr>
          <w:rFonts w:hint="cs"/>
          <w:rtl/>
        </w:rPr>
        <w:t xml:space="preserve"> دربارۀ </w:t>
      </w:r>
      <w:r w:rsidR="00881FCE">
        <w:rPr>
          <w:rFonts w:hint="cs"/>
          <w:rtl/>
        </w:rPr>
        <w:t>فرقة قدریه نازل شده است.</w:t>
      </w:r>
    </w:p>
    <w:p w:rsidR="00881FCE" w:rsidRDefault="002508E6" w:rsidP="00B92CB9">
      <w:pPr>
        <w:pStyle w:val="a3"/>
        <w:rPr>
          <w:rtl/>
        </w:rPr>
      </w:pPr>
      <w:r>
        <w:rPr>
          <w:rFonts w:hint="cs"/>
          <w:rtl/>
        </w:rPr>
        <w:t>ابوهریره</w:t>
      </w:r>
      <w:r w:rsidR="008A4D59">
        <w:rPr>
          <w:rFonts w:cs="CTraditional Arabic" w:hint="cs"/>
          <w:sz w:val="26"/>
          <w:szCs w:val="26"/>
          <w:rtl/>
        </w:rPr>
        <w:t>س</w:t>
      </w:r>
      <w:r>
        <w:rPr>
          <w:rFonts w:hint="cs"/>
          <w:rtl/>
        </w:rPr>
        <w:t xml:space="preserve"> </w:t>
      </w:r>
      <w:r w:rsidR="00C3121C">
        <w:rPr>
          <w:rFonts w:hint="cs"/>
          <w:rtl/>
        </w:rPr>
        <w:t xml:space="preserve">گوید: </w:t>
      </w:r>
      <w:r w:rsidR="00C3121C">
        <w:rPr>
          <w:rFonts w:cs="Traditional Arabic" w:hint="cs"/>
          <w:rtl/>
        </w:rPr>
        <w:t>«</w:t>
      </w:r>
      <w:r w:rsidR="008A4D59">
        <w:rPr>
          <w:rFonts w:hint="cs"/>
          <w:rtl/>
        </w:rPr>
        <w:t>مشرکان قریش به نزد رسول خدا آمده و</w:t>
      </w:r>
      <w:r w:rsidR="003A6A7F">
        <w:rPr>
          <w:rFonts w:hint="cs"/>
          <w:rtl/>
        </w:rPr>
        <w:t xml:space="preserve"> دربارۀ </w:t>
      </w:r>
      <w:r w:rsidR="008A4D59">
        <w:rPr>
          <w:rFonts w:hint="cs"/>
          <w:rtl/>
        </w:rPr>
        <w:t>قدر با آن حضرت</w:t>
      </w:r>
      <w:r w:rsidR="008A4D59">
        <w:rPr>
          <w:rFonts w:cs="CTraditional Arabic" w:hint="cs"/>
          <w:sz w:val="26"/>
          <w:szCs w:val="26"/>
          <w:rtl/>
        </w:rPr>
        <w:t>ص</w:t>
      </w:r>
      <w:r w:rsidR="008A4D59">
        <w:rPr>
          <w:rFonts w:hint="cs"/>
          <w:rtl/>
        </w:rPr>
        <w:t xml:space="preserve"> به مناظره پرداختند لذا آیة فوق را نازل فرمود</w:t>
      </w:r>
      <w:r w:rsidR="00C3121C">
        <w:rPr>
          <w:rFonts w:cs="Traditional Arabic" w:hint="cs"/>
          <w:rtl/>
        </w:rPr>
        <w:t>»</w:t>
      </w:r>
      <w:r w:rsidR="00C3121C">
        <w:rPr>
          <w:rFonts w:hint="cs"/>
          <w:rtl/>
        </w:rPr>
        <w:t>.</w:t>
      </w:r>
      <w:r w:rsidR="00277019">
        <w:rPr>
          <w:rFonts w:hint="cs"/>
          <w:rtl/>
        </w:rPr>
        <w:t xml:space="preserve"> </w:t>
      </w:r>
      <w:r w:rsidR="008A4D59">
        <w:rPr>
          <w:rFonts w:hint="cs"/>
          <w:rtl/>
        </w:rPr>
        <w:t>(روایت از مسلم)</w:t>
      </w:r>
      <w:r w:rsidR="00C3121C">
        <w:rPr>
          <w:rFonts w:hint="cs"/>
          <w:rtl/>
        </w:rPr>
        <w:t>.</w:t>
      </w:r>
    </w:p>
    <w:p w:rsidR="008A4D59" w:rsidRDefault="00251C0A" w:rsidP="00B92CB9">
      <w:pPr>
        <w:pStyle w:val="a3"/>
        <w:rPr>
          <w:rtl/>
        </w:rPr>
      </w:pPr>
      <w:r>
        <w:rPr>
          <w:rFonts w:hint="cs"/>
          <w:rtl/>
        </w:rPr>
        <w:t xml:space="preserve">مذهب تمامی سلف بر این است که </w:t>
      </w:r>
      <w:r w:rsidR="003A6A7F">
        <w:rPr>
          <w:rFonts w:hint="cs"/>
          <w:rtl/>
        </w:rPr>
        <w:t xml:space="preserve">همۀ </w:t>
      </w:r>
      <w:r>
        <w:rPr>
          <w:rFonts w:hint="cs"/>
          <w:rtl/>
        </w:rPr>
        <w:t>امور مطابق با تقدیر خدا روی خواهند داد، چنانچه می‌فرماید:</w:t>
      </w:r>
    </w:p>
    <w:p w:rsidR="00E641DD" w:rsidRDefault="00CE7684" w:rsidP="00B92CB9">
      <w:pPr>
        <w:pStyle w:val="a3"/>
        <w:rPr>
          <w:rtl/>
        </w:rPr>
      </w:pPr>
      <w:r>
        <w:rPr>
          <w:rFonts w:ascii="Traditional Arabic" w:hAnsi="Traditional Arabic" w:cs="Traditional Arabic"/>
          <w:rtl/>
        </w:rPr>
        <w:t>﴿</w:t>
      </w:r>
      <w:r w:rsidR="008173AE">
        <w:rPr>
          <w:rFonts w:ascii="KFGQPC Uthmanic Script HAFS" w:hAnsi="KFGQPC Uthmanic Script HAFS" w:cs="KFGQPC Uthmanic Script HAFS" w:hint="eastAsia"/>
          <w:rtl/>
        </w:rPr>
        <w:t>وَإِن</w:t>
      </w:r>
      <w:r w:rsidR="008173AE">
        <w:rPr>
          <w:rFonts w:ascii="KFGQPC Uthmanic Script HAFS" w:hAnsi="KFGQPC Uthmanic Script HAFS" w:cs="KFGQPC Uthmanic Script HAFS"/>
          <w:rtl/>
        </w:rPr>
        <w:t xml:space="preserve"> مِّن شَيۡءٍ إِلَّا عِندَنَا خَزَآئِنُهُ</w:t>
      </w:r>
      <w:r w:rsidR="008173AE">
        <w:rPr>
          <w:rFonts w:ascii="KFGQPC Uthmanic Script HAFS" w:hAnsi="KFGQPC Uthmanic Script HAFS" w:cs="KFGQPC Uthmanic Script HAFS" w:hint="cs"/>
          <w:rtl/>
        </w:rPr>
        <w:t>ۥ</w:t>
      </w:r>
      <w:r w:rsidR="008173AE">
        <w:rPr>
          <w:rFonts w:ascii="KFGQPC Uthmanic Script HAFS" w:hAnsi="KFGQPC Uthmanic Script HAFS" w:cs="KFGQPC Uthmanic Script HAFS"/>
          <w:rtl/>
        </w:rPr>
        <w:t xml:space="preserve"> وَمَا نُنَزِّلُهُ</w:t>
      </w:r>
      <w:r w:rsidR="008173AE">
        <w:rPr>
          <w:rFonts w:ascii="KFGQPC Uthmanic Script HAFS" w:hAnsi="KFGQPC Uthmanic Script HAFS" w:cs="KFGQPC Uthmanic Script HAFS" w:hint="cs"/>
          <w:rtl/>
        </w:rPr>
        <w:t>ۥٓ</w:t>
      </w:r>
      <w:r w:rsidR="008173AE">
        <w:rPr>
          <w:rFonts w:ascii="KFGQPC Uthmanic Script HAFS" w:hAnsi="KFGQPC Uthmanic Script HAFS" w:cs="KFGQPC Uthmanic Script HAFS"/>
          <w:rtl/>
        </w:rPr>
        <w:t xml:space="preserve"> إِلَّا بِقَدَرٖ مَّعۡلُومٖ ٢١</w:t>
      </w:r>
      <w:r>
        <w:rPr>
          <w:rFonts w:ascii="Traditional Arabic" w:hAnsi="Traditional Arabic" w:cs="Traditional Arabic"/>
          <w:rtl/>
        </w:rPr>
        <w:t>﴾</w:t>
      </w:r>
      <w:r>
        <w:rPr>
          <w:rFonts w:hint="cs"/>
          <w:rtl/>
        </w:rPr>
        <w:t xml:space="preserve"> </w:t>
      </w:r>
      <w:r w:rsidRPr="00B92CB9">
        <w:rPr>
          <w:rStyle w:val="Char4"/>
          <w:rtl/>
        </w:rPr>
        <w:t>[</w:t>
      </w:r>
      <w:r w:rsidRPr="00B92CB9">
        <w:rPr>
          <w:rStyle w:val="Char4"/>
          <w:rFonts w:hint="cs"/>
          <w:rtl/>
        </w:rPr>
        <w:t>الحجر: 21</w:t>
      </w:r>
      <w:r w:rsidRPr="00B92CB9">
        <w:rPr>
          <w:rStyle w:val="Char4"/>
          <w:rtl/>
        </w:rPr>
        <w:t>]</w:t>
      </w:r>
      <w:r w:rsidRPr="00B92CB9">
        <w:rPr>
          <w:rtl/>
        </w:rPr>
        <w:t>.</w:t>
      </w:r>
    </w:p>
    <w:p w:rsidR="00E641DD" w:rsidRDefault="00C3121C" w:rsidP="00B92CB9">
      <w:pPr>
        <w:pStyle w:val="a3"/>
        <w:rPr>
          <w:sz w:val="26"/>
          <w:szCs w:val="26"/>
          <w:rtl/>
        </w:rPr>
      </w:pPr>
      <w:r w:rsidRPr="00377CF7">
        <w:rPr>
          <w:rFonts w:hint="cs"/>
          <w:sz w:val="26"/>
          <w:rtl/>
        </w:rPr>
        <w:t>«و چیزی وجود ندارد م</w:t>
      </w:r>
      <w:r w:rsidR="00E641DD" w:rsidRPr="00377CF7">
        <w:rPr>
          <w:rFonts w:hint="cs"/>
          <w:sz w:val="26"/>
          <w:rtl/>
        </w:rPr>
        <w:t>گر اینکه گنجینه‌های آن در پیش ما است و جز به انداز</w:t>
      </w:r>
      <w:r w:rsidR="00B92CB9">
        <w:rPr>
          <w:rFonts w:hint="cs"/>
          <w:sz w:val="26"/>
          <w:rtl/>
        </w:rPr>
        <w:t>ۀ</w:t>
      </w:r>
      <w:r w:rsidR="00E641DD" w:rsidRPr="00377CF7">
        <w:rPr>
          <w:rFonts w:hint="cs"/>
          <w:sz w:val="26"/>
          <w:rtl/>
        </w:rPr>
        <w:t xml:space="preserve"> معین و مشخصی آن را فرو نمی‌فرستیم</w:t>
      </w:r>
      <w:r w:rsidRPr="00377CF7">
        <w:rPr>
          <w:rFonts w:hint="cs"/>
          <w:sz w:val="26"/>
          <w:rtl/>
        </w:rPr>
        <w:t>».</w:t>
      </w:r>
    </w:p>
    <w:p w:rsidR="00C84714" w:rsidRPr="00DC6647" w:rsidRDefault="00377CF7" w:rsidP="00C3121C">
      <w:pPr>
        <w:pStyle w:val="Heading1"/>
        <w:bidi/>
        <w:jc w:val="left"/>
        <w:rPr>
          <w:rtl/>
          <w:lang w:bidi="fa-IR"/>
        </w:rPr>
      </w:pPr>
      <w:bookmarkStart w:id="3328" w:name="_Toc262412550"/>
      <w:bookmarkStart w:id="3329" w:name="_Toc340600118"/>
      <w:bookmarkStart w:id="3330" w:name="_Toc408539594"/>
      <w:r>
        <w:rPr>
          <w:rFonts w:hint="cs"/>
          <w:rtl/>
          <w:lang w:bidi="fa-IR"/>
        </w:rPr>
        <w:t>2-</w:t>
      </w:r>
      <w:r w:rsidR="00C3121C">
        <w:rPr>
          <w:rFonts w:hint="cs"/>
          <w:rtl/>
          <w:lang w:bidi="fa-IR"/>
        </w:rPr>
        <w:t xml:space="preserve"> خلق</w:t>
      </w:r>
      <w:r w:rsidR="00C84714">
        <w:rPr>
          <w:rFonts w:hint="cs"/>
          <w:rtl/>
          <w:lang w:bidi="fa-IR"/>
        </w:rPr>
        <w:t xml:space="preserve"> آدمی در شکم مادرش:</w:t>
      </w:r>
      <w:bookmarkEnd w:id="3328"/>
      <w:bookmarkEnd w:id="3329"/>
      <w:bookmarkEnd w:id="3330"/>
    </w:p>
    <w:p w:rsidR="004D3263" w:rsidRDefault="00C545A2" w:rsidP="005E6881">
      <w:pPr>
        <w:numPr>
          <w:ilvl w:val="0"/>
          <w:numId w:val="54"/>
        </w:numPr>
        <w:bidi/>
        <w:ind w:left="641" w:hanging="357"/>
        <w:jc w:val="both"/>
        <w:rPr>
          <w:rFonts w:cs="B Lotus"/>
          <w:sz w:val="28"/>
          <w:szCs w:val="28"/>
          <w:rtl/>
        </w:rPr>
      </w:pPr>
      <w:r w:rsidRPr="00B92CB9">
        <w:rPr>
          <w:rStyle w:val="Char3"/>
          <w:rFonts w:hint="cs"/>
          <w:rtl/>
        </w:rPr>
        <w:t>عبدالله‌بن مسعود</w:t>
      </w:r>
      <w:r>
        <w:rPr>
          <w:rFonts w:cs="CTraditional Arabic" w:hint="cs"/>
          <w:sz w:val="26"/>
          <w:szCs w:val="26"/>
          <w:rtl/>
          <w:lang w:bidi="fa-IR"/>
        </w:rPr>
        <w:t>س</w:t>
      </w:r>
      <w:r w:rsidRPr="00B92CB9">
        <w:rPr>
          <w:rStyle w:val="Char3"/>
          <w:rFonts w:hint="cs"/>
          <w:rtl/>
        </w:rPr>
        <w:t xml:space="preserve"> </w:t>
      </w:r>
      <w:r w:rsidR="000C7B62" w:rsidRPr="00B92CB9">
        <w:rPr>
          <w:rStyle w:val="Char3"/>
          <w:rFonts w:hint="cs"/>
          <w:rtl/>
        </w:rPr>
        <w:t>گوید: رسول‌خدا</w:t>
      </w:r>
      <w:r w:rsidR="000C7B62">
        <w:rPr>
          <w:rFonts w:cs="CTraditional Arabic" w:hint="cs"/>
          <w:sz w:val="26"/>
          <w:szCs w:val="26"/>
          <w:rtl/>
          <w:lang w:bidi="fa-IR"/>
        </w:rPr>
        <w:t>ص</w:t>
      </w:r>
      <w:r w:rsidR="000C7B62" w:rsidRPr="00B92CB9">
        <w:rPr>
          <w:rStyle w:val="Char3"/>
          <w:rFonts w:hint="cs"/>
          <w:rtl/>
        </w:rPr>
        <w:t xml:space="preserve"> که صادق و محل باور همه</w:t>
      </w:r>
      <w:r w:rsidR="00C3121C" w:rsidRPr="00B92CB9">
        <w:rPr>
          <w:rStyle w:val="Char3"/>
          <w:rFonts w:hint="cs"/>
          <w:rtl/>
        </w:rPr>
        <w:t xml:space="preserve"> است برای ما صحبت کرد و فرمود: «</w:t>
      </w:r>
      <w:r w:rsidR="000C7B62" w:rsidRPr="00B92CB9">
        <w:rPr>
          <w:rStyle w:val="Char3"/>
          <w:rFonts w:hint="cs"/>
          <w:rtl/>
        </w:rPr>
        <w:t>بی‌گمان هرکدام از شما در مدت چهل روز آفرینش او در شکم مادرش شکل می‌گیرد، سپس به همان مدت به صورت پاره خونی در می‌آید، بعد از آن نیز به همان مدت به صورت گوشت پاره‌ای در آمده و بعد از آن فرشته‌</w:t>
      </w:r>
      <w:r w:rsidR="00C3121C" w:rsidRPr="00B92CB9">
        <w:rPr>
          <w:rStyle w:val="Char3"/>
          <w:rFonts w:hint="cs"/>
          <w:rtl/>
        </w:rPr>
        <w:t>ای به امر خداوند در او روح می‌دم</w:t>
      </w:r>
      <w:r w:rsidR="000C7B62" w:rsidRPr="00B92CB9">
        <w:rPr>
          <w:rStyle w:val="Char3"/>
          <w:rFonts w:hint="cs"/>
          <w:rtl/>
        </w:rPr>
        <w:t>د و چهار چیز به او امر می‌شود: روزی او، اجل او، عمل او، و سعادت یا شقاوت او. و سوگند به خدایی که جز او معبودی وجود ندارد کسانی هستند که کردار اهل بهشت را پیشة خود کرده و تا مرتبه‌ای پیش می‌روند که تنها یک ذراع با بهشت فاصله دارند، سپس نوشته‌اش بر او سبقت گرفته و</w:t>
      </w:r>
      <w:r w:rsidR="00A03EFD" w:rsidRPr="00B92CB9">
        <w:rPr>
          <w:rStyle w:val="Char3"/>
          <w:rFonts w:hint="cs"/>
          <w:rtl/>
        </w:rPr>
        <w:t xml:space="preserve"> نامۀ </w:t>
      </w:r>
      <w:r w:rsidR="000C7B62" w:rsidRPr="00B92CB9">
        <w:rPr>
          <w:rStyle w:val="Char3"/>
          <w:rFonts w:hint="cs"/>
          <w:rtl/>
        </w:rPr>
        <w:t>او با کردار اهل دوزخ مختوم گشته و داخل آن خواهد گردید و کسانی هستند کردار اهل دوزخ را پیشة خود کرده و تا مرتبه‌ای پیش می‌روند که تنها یک ذراع با دوزخ فاصله دارند، سپس نوشته‌اش بر او سبقت گرفته و</w:t>
      </w:r>
      <w:r w:rsidR="00A03EFD" w:rsidRPr="00B92CB9">
        <w:rPr>
          <w:rStyle w:val="Char3"/>
          <w:rFonts w:hint="cs"/>
          <w:rtl/>
        </w:rPr>
        <w:t xml:space="preserve"> نامۀ </w:t>
      </w:r>
      <w:r w:rsidR="000C7B62" w:rsidRPr="00B92CB9">
        <w:rPr>
          <w:rStyle w:val="Char3"/>
          <w:rFonts w:hint="cs"/>
          <w:rtl/>
        </w:rPr>
        <w:t>او با کردار اهل بهشت مختوم گشته و داخل آن خواهد گردید</w:t>
      </w:r>
      <w:r w:rsidR="00C3121C" w:rsidRPr="00B92CB9">
        <w:rPr>
          <w:rStyle w:val="Char3"/>
          <w:rFonts w:hint="cs"/>
          <w:rtl/>
        </w:rPr>
        <w:t>».</w:t>
      </w:r>
      <w:r w:rsidR="00277019" w:rsidRPr="00B92CB9">
        <w:rPr>
          <w:rStyle w:val="Char3"/>
          <w:rFonts w:hint="cs"/>
          <w:rtl/>
        </w:rPr>
        <w:t xml:space="preserve"> </w:t>
      </w:r>
      <w:r w:rsidR="000C7B62" w:rsidRPr="00B92CB9">
        <w:rPr>
          <w:rStyle w:val="Char3"/>
          <w:rFonts w:hint="cs"/>
          <w:rtl/>
        </w:rPr>
        <w:t>(روایت از شیخین و ترمذی)</w:t>
      </w:r>
      <w:r w:rsidR="00C3121C" w:rsidRPr="00B92CB9">
        <w:rPr>
          <w:rStyle w:val="Char3"/>
          <w:rFonts w:hint="cs"/>
          <w:rtl/>
        </w:rPr>
        <w:t>.</w:t>
      </w:r>
    </w:p>
    <w:p w:rsidR="000C7B62" w:rsidRDefault="00CD65D9" w:rsidP="00B92CB9">
      <w:pPr>
        <w:pStyle w:val="a3"/>
        <w:rPr>
          <w:rtl/>
        </w:rPr>
      </w:pPr>
      <w:r>
        <w:rPr>
          <w:rFonts w:hint="cs"/>
          <w:rtl/>
        </w:rPr>
        <w:t>امام نووی گوید: ظاهر حدیث بر آن است که: بعد از یکصد و بیست روز فرشته در کالبد او جان می‌دمد.</w:t>
      </w:r>
    </w:p>
    <w:p w:rsidR="00CD65D9" w:rsidRDefault="00CD65D9" w:rsidP="005E6881">
      <w:pPr>
        <w:numPr>
          <w:ilvl w:val="0"/>
          <w:numId w:val="54"/>
        </w:numPr>
        <w:bidi/>
        <w:ind w:left="641" w:hanging="357"/>
        <w:jc w:val="both"/>
        <w:rPr>
          <w:rFonts w:cs="B Lotus"/>
          <w:sz w:val="28"/>
          <w:szCs w:val="28"/>
          <w:rtl/>
        </w:rPr>
      </w:pPr>
      <w:r w:rsidRPr="00B92CB9">
        <w:rPr>
          <w:rStyle w:val="Char3"/>
          <w:rFonts w:hint="cs"/>
          <w:rtl/>
        </w:rPr>
        <w:t>در روایتی آمده: فرشته بعد از استقرار نطفه در رحم و گذشت چهل یا چهل و پنج شب بر آن داخل شده و می‌گوید: پروردگارا بدبخت است یا خوشبخت؟</w:t>
      </w:r>
    </w:p>
    <w:p w:rsidR="00CD65D9" w:rsidRDefault="00CD65D9" w:rsidP="005E6881">
      <w:pPr>
        <w:numPr>
          <w:ilvl w:val="0"/>
          <w:numId w:val="54"/>
        </w:numPr>
        <w:bidi/>
        <w:ind w:left="641" w:hanging="357"/>
        <w:jc w:val="both"/>
        <w:rPr>
          <w:rFonts w:cs="B Lotus"/>
          <w:sz w:val="28"/>
          <w:szCs w:val="28"/>
          <w:rtl/>
        </w:rPr>
      </w:pPr>
      <w:r w:rsidRPr="00B92CB9">
        <w:rPr>
          <w:rStyle w:val="Char3"/>
          <w:rFonts w:hint="cs"/>
          <w:rtl/>
        </w:rPr>
        <w:t>در روایتی دیگر آمده: هرگاه چهل و دو شب بر نطفه سپری شد خداوند فرشته‌ای را بر آن فرستاده تا صورت و سمع و بصر وپوست او را بیافریند.</w:t>
      </w:r>
    </w:p>
    <w:p w:rsidR="00CD65D9" w:rsidRDefault="00CD65D9" w:rsidP="005E6881">
      <w:pPr>
        <w:numPr>
          <w:ilvl w:val="0"/>
          <w:numId w:val="54"/>
        </w:numPr>
        <w:bidi/>
        <w:ind w:left="641" w:hanging="357"/>
        <w:jc w:val="both"/>
        <w:rPr>
          <w:rFonts w:cs="B Lotus"/>
          <w:sz w:val="28"/>
          <w:szCs w:val="28"/>
          <w:rtl/>
        </w:rPr>
      </w:pPr>
      <w:r w:rsidRPr="00B92CB9">
        <w:rPr>
          <w:rStyle w:val="Char3"/>
          <w:rFonts w:hint="cs"/>
          <w:rtl/>
        </w:rPr>
        <w:t>در روایت حذیفة بن‌اسید آمده: هرگاه خداوند اراده آفریدن کسی کرد نطفه را به مدت چهل و چند شب در رحم قرار خواهد داد.</w:t>
      </w:r>
    </w:p>
    <w:p w:rsidR="00CD65D9" w:rsidRDefault="00CD65D9" w:rsidP="005E6881">
      <w:pPr>
        <w:numPr>
          <w:ilvl w:val="0"/>
          <w:numId w:val="54"/>
        </w:numPr>
        <w:bidi/>
        <w:ind w:left="641" w:hanging="357"/>
        <w:jc w:val="both"/>
        <w:rPr>
          <w:rFonts w:cs="B Lotus"/>
          <w:sz w:val="28"/>
          <w:szCs w:val="28"/>
          <w:rtl/>
        </w:rPr>
      </w:pPr>
      <w:r w:rsidRPr="00B92CB9">
        <w:rPr>
          <w:rStyle w:val="Char3"/>
          <w:rFonts w:hint="cs"/>
          <w:rtl/>
        </w:rPr>
        <w:t>در روایت انس</w:t>
      </w:r>
      <w:r>
        <w:rPr>
          <w:rFonts w:cs="CTraditional Arabic" w:hint="cs"/>
          <w:sz w:val="26"/>
          <w:szCs w:val="26"/>
          <w:rtl/>
          <w:lang w:bidi="fa-IR"/>
        </w:rPr>
        <w:t>س</w:t>
      </w:r>
      <w:r w:rsidRPr="00B92CB9">
        <w:rPr>
          <w:rStyle w:val="Char3"/>
          <w:rFonts w:hint="cs"/>
          <w:rtl/>
        </w:rPr>
        <w:t xml:space="preserve"> آمده: خداوند فرشته‌ای را مأمور رحم کرده و می‌گوید: پردرگارا، نطفه است، پروردگارا، خون پاره است، پروردگارا، گوشت پاره است.</w:t>
      </w:r>
    </w:p>
    <w:p w:rsidR="00CD65D9" w:rsidRDefault="00CD65D9" w:rsidP="00B92CB9">
      <w:pPr>
        <w:pStyle w:val="a3"/>
        <w:rPr>
          <w:rtl/>
        </w:rPr>
      </w:pPr>
      <w:r>
        <w:rPr>
          <w:rFonts w:hint="cs"/>
          <w:rtl/>
        </w:rPr>
        <w:t>ابن‌حجر به نقل از تفسیر مالک بن‌حویرث آورده است که می‌فرماید: هرگاه خداوند ارادة آفریدن بنده کرد، مرد با زن، مقاربت کرده و آب م</w:t>
      </w:r>
      <w:r w:rsidR="003C748F">
        <w:rPr>
          <w:rFonts w:hint="cs"/>
          <w:rtl/>
        </w:rPr>
        <w:t>رد در تمامی رگها و اعضاء زن منتش</w:t>
      </w:r>
      <w:r>
        <w:rPr>
          <w:rFonts w:hint="cs"/>
          <w:rtl/>
        </w:rPr>
        <w:t>ر می‌شود و در روز هفتم، خداوند آب را جمع کرده و هر رگی از رگهای بنی‌آدم بجز آدم را احضار فرموده و در هر صورتی که مشیت کند او را مصور خواهد فرمود.</w:t>
      </w:r>
    </w:p>
    <w:p w:rsidR="00CD65D9" w:rsidRDefault="00CD65D9" w:rsidP="00B92CB9">
      <w:pPr>
        <w:pStyle w:val="a3"/>
        <w:rPr>
          <w:rtl/>
        </w:rPr>
      </w:pPr>
      <w:r>
        <w:rPr>
          <w:rFonts w:hint="cs"/>
          <w:rtl/>
        </w:rPr>
        <w:t>در اینکه کدام یک از اعضاء جنین اول شکل خواهد گرفت اختلاف هست: بنا به قولی قلب است، زیرا قلب اساس و معدن حرکت غریزی ا ست، و بنابه قولی مغز است، زیرا مغز مجمع حواس بوده و حواس از آن منبعث می‌شود، و در قولی دیگر کبد است، زیرا کبد باعث نمود و تغذیه‌ی بدن است، و بعضی این قول را ترجیح داده‌اند؛ به این دلیل که نمو مقتضای طبیعی است، چون</w:t>
      </w:r>
      <w:r w:rsidR="003C748F">
        <w:rPr>
          <w:rFonts w:hint="cs"/>
          <w:rtl/>
        </w:rPr>
        <w:t xml:space="preserve"> آنچه در وهلة اول مطلوب است نمو</w:t>
      </w:r>
      <w:r>
        <w:rPr>
          <w:rFonts w:hint="cs"/>
          <w:rtl/>
        </w:rPr>
        <w:t xml:space="preserve"> است و نمو، نیازی به حس و حرکت ارادی ندارد، زیرا به منزلة نباتات است، و نیروی احساس و اراده به هنگام تعلق جان به آن به وجود خواهد آمد؛ بنابراین اول کبد، سپس قلب، و بعد از آن مغز تشکیل خواهند شد.</w:t>
      </w:r>
    </w:p>
    <w:p w:rsidR="00CD65D9" w:rsidRDefault="00C6642A" w:rsidP="00B92CB9">
      <w:pPr>
        <w:pStyle w:val="a3"/>
        <w:rPr>
          <w:rtl/>
        </w:rPr>
      </w:pPr>
      <w:r>
        <w:rPr>
          <w:rFonts w:hint="cs"/>
          <w:rtl/>
        </w:rPr>
        <w:t>طبری به نقل از سعید بن مسیب آورده که از وی پیرامون عدة وفات سؤال شد و گفتند: چرا عدة وفات چهار ماه است؟ در جواب گفت: در آن مدت در آن جان دمیده می‌شود.</w:t>
      </w:r>
    </w:p>
    <w:p w:rsidR="00C6642A" w:rsidRDefault="00C6642A" w:rsidP="00B92CB9">
      <w:pPr>
        <w:pStyle w:val="a3"/>
        <w:rPr>
          <w:rtl/>
        </w:rPr>
      </w:pPr>
      <w:r>
        <w:rPr>
          <w:rFonts w:hint="cs"/>
          <w:rtl/>
        </w:rPr>
        <w:t>و با استدلال به این گفته، گروهی مانند اوزاعی و اسحاق گفته‌اند: عدة ام‌الولد همانند عدة زن آزاده است، و این قول قوی‌ است چرا؟ چون هدف از عده براءت رحم است و آزاده و کنیز در آن تفاوتی ندارند، بنابراین معنای ارسال فرشته به سوی نطفه این است که برای تصویر و آفرینش و نوشته و متعلقات آن فرستاده شده تا به دنبال طی این مراحل جان را در جنین بدمد.</w:t>
      </w:r>
    </w:p>
    <w:p w:rsidR="002A4345" w:rsidRPr="00DC6647" w:rsidRDefault="00377CF7" w:rsidP="003C748F">
      <w:pPr>
        <w:pStyle w:val="Heading1"/>
        <w:bidi/>
        <w:jc w:val="left"/>
        <w:rPr>
          <w:rtl/>
          <w:lang w:bidi="fa-IR"/>
        </w:rPr>
      </w:pPr>
      <w:bookmarkStart w:id="3331" w:name="_Toc262412551"/>
      <w:bookmarkStart w:id="3332" w:name="_Toc340600119"/>
      <w:bookmarkStart w:id="3333" w:name="_Toc408539595"/>
      <w:r>
        <w:rPr>
          <w:rFonts w:hint="cs"/>
          <w:rtl/>
          <w:lang w:bidi="fa-IR"/>
        </w:rPr>
        <w:t>3-</w:t>
      </w:r>
      <w:r w:rsidR="002A4345">
        <w:rPr>
          <w:rFonts w:hint="cs"/>
          <w:rtl/>
          <w:lang w:bidi="fa-IR"/>
        </w:rPr>
        <w:t xml:space="preserve"> هر مولودی بر فطرت تولد می‌یابد:</w:t>
      </w:r>
      <w:bookmarkEnd w:id="3331"/>
      <w:bookmarkEnd w:id="3332"/>
      <w:bookmarkEnd w:id="3333"/>
    </w:p>
    <w:p w:rsidR="00C6642A" w:rsidRDefault="004560E2" w:rsidP="005E6881">
      <w:pPr>
        <w:numPr>
          <w:ilvl w:val="0"/>
          <w:numId w:val="55"/>
        </w:numPr>
        <w:bidi/>
        <w:ind w:left="641" w:hanging="357"/>
        <w:jc w:val="both"/>
        <w:rPr>
          <w:rFonts w:cs="B Lotus"/>
          <w:sz w:val="28"/>
          <w:szCs w:val="28"/>
          <w:rtl/>
          <w:lang w:bidi="fa-IR"/>
        </w:rPr>
      </w:pPr>
      <w:r w:rsidRPr="00B92CB9">
        <w:rPr>
          <w:rStyle w:val="Char3"/>
          <w:rFonts w:hint="cs"/>
          <w:rtl/>
        </w:rPr>
        <w:t>ابوهریره</w:t>
      </w:r>
      <w:r>
        <w:rPr>
          <w:rFonts w:cs="CTraditional Arabic" w:hint="cs"/>
          <w:sz w:val="26"/>
          <w:szCs w:val="26"/>
          <w:rtl/>
          <w:lang w:bidi="fa-IR"/>
        </w:rPr>
        <w:t>س</w:t>
      </w:r>
      <w:r w:rsidRPr="00B92CB9">
        <w:rPr>
          <w:rStyle w:val="Char3"/>
          <w:rFonts w:hint="cs"/>
          <w:rtl/>
        </w:rPr>
        <w:t xml:space="preserve"> گوید که</w:t>
      </w:r>
      <w:r w:rsidR="00CA7BD3" w:rsidRPr="00B92CB9">
        <w:rPr>
          <w:rStyle w:val="Char3"/>
          <w:rFonts w:hint="cs"/>
          <w:rtl/>
        </w:rPr>
        <w:t>:</w:t>
      </w:r>
      <w:r w:rsidRPr="00B92CB9">
        <w:rPr>
          <w:rStyle w:val="Char3"/>
          <w:rFonts w:hint="cs"/>
          <w:rtl/>
        </w:rPr>
        <w:t xml:space="preserve"> رسول‌خدا</w:t>
      </w:r>
      <w:r>
        <w:rPr>
          <w:rFonts w:cs="CTraditional Arabic" w:hint="cs"/>
          <w:sz w:val="26"/>
          <w:szCs w:val="26"/>
          <w:rtl/>
          <w:lang w:bidi="fa-IR"/>
        </w:rPr>
        <w:t>ص</w:t>
      </w:r>
      <w:r w:rsidR="00CA7BD3" w:rsidRPr="00B92CB9">
        <w:rPr>
          <w:rStyle w:val="Char3"/>
          <w:rFonts w:hint="cs"/>
          <w:rtl/>
        </w:rPr>
        <w:t xml:space="preserve"> فرمود: «</w:t>
      </w:r>
      <w:r w:rsidRPr="00B92CB9">
        <w:rPr>
          <w:rStyle w:val="Char3"/>
          <w:rFonts w:hint="cs"/>
          <w:rtl/>
        </w:rPr>
        <w:t>هرمولودی بر فطرت تولد می‌یابد، و والدین او، او را یهودی، یا نصرانی، یا مشرک به بار می‌آورند، عرض کردند: یا رسول‌الله، آنان که قبلاً مرده‌اند در قیامت چگونه‌اند؟ فرمودند: خداوند آگاهتر به آن است</w:t>
      </w:r>
      <w:r w:rsidR="00CA7BD3" w:rsidRPr="00B92CB9">
        <w:rPr>
          <w:rStyle w:val="Char3"/>
          <w:rFonts w:hint="cs"/>
          <w:rtl/>
        </w:rPr>
        <w:t>».</w:t>
      </w:r>
      <w:r w:rsidR="00277019" w:rsidRPr="00B92CB9">
        <w:rPr>
          <w:rStyle w:val="Char3"/>
          <w:rFonts w:hint="cs"/>
          <w:rtl/>
        </w:rPr>
        <w:t xml:space="preserve"> </w:t>
      </w:r>
      <w:r w:rsidRPr="00B92CB9">
        <w:rPr>
          <w:rStyle w:val="Char3"/>
          <w:rFonts w:hint="cs"/>
          <w:rtl/>
        </w:rPr>
        <w:t>(روایت از ترمذی)</w:t>
      </w:r>
      <w:r w:rsidR="00CA7BD3" w:rsidRPr="00B92CB9">
        <w:rPr>
          <w:rStyle w:val="Char3"/>
          <w:rFonts w:hint="cs"/>
          <w:rtl/>
        </w:rPr>
        <w:t>.</w:t>
      </w:r>
    </w:p>
    <w:p w:rsidR="004560E2" w:rsidRDefault="00774ACE" w:rsidP="005E6881">
      <w:pPr>
        <w:numPr>
          <w:ilvl w:val="0"/>
          <w:numId w:val="55"/>
        </w:numPr>
        <w:bidi/>
        <w:ind w:left="641" w:hanging="357"/>
        <w:jc w:val="both"/>
        <w:rPr>
          <w:rFonts w:cs="B Lotus"/>
          <w:sz w:val="28"/>
          <w:szCs w:val="28"/>
          <w:rtl/>
          <w:lang w:bidi="fa-IR"/>
        </w:rPr>
      </w:pPr>
      <w:r w:rsidRPr="00B92CB9">
        <w:rPr>
          <w:rStyle w:val="Char3"/>
          <w:rFonts w:hint="cs"/>
          <w:rtl/>
        </w:rPr>
        <w:t>ابوهریره</w:t>
      </w:r>
      <w:r>
        <w:rPr>
          <w:rFonts w:cs="CTraditional Arabic" w:hint="cs"/>
          <w:sz w:val="26"/>
          <w:szCs w:val="26"/>
          <w:rtl/>
          <w:lang w:bidi="fa-IR"/>
        </w:rPr>
        <w:t>س</w:t>
      </w:r>
      <w:r w:rsidRPr="00B92CB9">
        <w:rPr>
          <w:rStyle w:val="Char3"/>
          <w:rFonts w:hint="cs"/>
          <w:rtl/>
        </w:rPr>
        <w:t xml:space="preserve"> گوید که</w:t>
      </w:r>
      <w:r w:rsidR="00CA7BD3" w:rsidRPr="00B92CB9">
        <w:rPr>
          <w:rStyle w:val="Char3"/>
          <w:rFonts w:hint="cs"/>
          <w:rtl/>
        </w:rPr>
        <w:t>:</w:t>
      </w:r>
      <w:r w:rsidRPr="00B92CB9">
        <w:rPr>
          <w:rStyle w:val="Char3"/>
          <w:rFonts w:hint="cs"/>
          <w:rtl/>
        </w:rPr>
        <w:t xml:space="preserve"> رسول‌خدا</w:t>
      </w:r>
      <w:r>
        <w:rPr>
          <w:rFonts w:cs="CTraditional Arabic" w:hint="cs"/>
          <w:sz w:val="26"/>
          <w:szCs w:val="26"/>
          <w:rtl/>
          <w:lang w:bidi="fa-IR"/>
        </w:rPr>
        <w:t>ص</w:t>
      </w:r>
      <w:r w:rsidR="00CA7BD3" w:rsidRPr="00B92CB9">
        <w:rPr>
          <w:rStyle w:val="Char3"/>
          <w:rFonts w:hint="cs"/>
          <w:rtl/>
        </w:rPr>
        <w:t xml:space="preserve"> فرمود: «</w:t>
      </w:r>
      <w:r w:rsidRPr="00B92CB9">
        <w:rPr>
          <w:rStyle w:val="Char3"/>
          <w:rFonts w:hint="cs"/>
          <w:rtl/>
        </w:rPr>
        <w:t>هرمولودی بر فطرت تولد می‌یابد ولی بعد از تولدش، و</w:t>
      </w:r>
      <w:r w:rsidR="00CA7BD3" w:rsidRPr="00B92CB9">
        <w:rPr>
          <w:rStyle w:val="Char3"/>
          <w:rFonts w:hint="cs"/>
          <w:rtl/>
        </w:rPr>
        <w:t>ا</w:t>
      </w:r>
      <w:r w:rsidRPr="00B92CB9">
        <w:rPr>
          <w:rStyle w:val="Char3"/>
          <w:rFonts w:hint="cs"/>
          <w:rtl/>
        </w:rPr>
        <w:t>لادین، او را یهودی، یا نصرانی، یا مجسوی به بار می‌آورند، چنان که حیوانی</w:t>
      </w:r>
      <w:r w:rsidR="003F403C" w:rsidRPr="00B92CB9">
        <w:rPr>
          <w:rStyle w:val="Char3"/>
          <w:rFonts w:hint="cs"/>
          <w:rtl/>
        </w:rPr>
        <w:t xml:space="preserve"> بچۀ </w:t>
      </w:r>
      <w:r w:rsidRPr="00B92CB9">
        <w:rPr>
          <w:rStyle w:val="Char3"/>
          <w:rFonts w:hint="cs"/>
          <w:rtl/>
        </w:rPr>
        <w:t>خود را تام الخلقه به دنیا آورده که هیچ‌گونه نقصی را در آن مشاهده نمی‌کنید. سپس ابوهریره گفت: اگر آرزو داشتید این آیه را بخوانید:</w:t>
      </w:r>
    </w:p>
    <w:p w:rsidR="00CE7684" w:rsidRPr="008173AE" w:rsidRDefault="00CE7684" w:rsidP="008173AE">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8173AE">
        <w:rPr>
          <w:rFonts w:ascii="KFGQPC Uthmanic Script HAFS" w:hAnsi="KFGQPC Uthmanic Script HAFS" w:cs="KFGQPC Uthmanic Script HAFS"/>
          <w:sz w:val="28"/>
          <w:szCs w:val="28"/>
          <w:rtl/>
        </w:rPr>
        <w:t xml:space="preserve">فِطۡرَتَ </w:t>
      </w:r>
      <w:r w:rsidR="008173AE">
        <w:rPr>
          <w:rFonts w:ascii="KFGQPC Uthmanic Script HAFS" w:hAnsi="KFGQPC Uthmanic Script HAFS" w:cs="KFGQPC Uthmanic Script HAFS" w:hint="cs"/>
          <w:sz w:val="28"/>
          <w:szCs w:val="28"/>
          <w:rtl/>
        </w:rPr>
        <w:t>ٱ</w:t>
      </w:r>
      <w:r w:rsidR="008173AE">
        <w:rPr>
          <w:rFonts w:ascii="KFGQPC Uthmanic Script HAFS" w:hAnsi="KFGQPC Uthmanic Script HAFS" w:cs="KFGQPC Uthmanic Script HAFS" w:hint="eastAsia"/>
          <w:sz w:val="28"/>
          <w:szCs w:val="28"/>
          <w:rtl/>
        </w:rPr>
        <w:t>للَّهِ</w:t>
      </w:r>
      <w:r w:rsidR="008173AE">
        <w:rPr>
          <w:rFonts w:ascii="KFGQPC Uthmanic Script HAFS" w:hAnsi="KFGQPC Uthmanic Script HAFS" w:cs="KFGQPC Uthmanic Script HAFS"/>
          <w:sz w:val="28"/>
          <w:szCs w:val="28"/>
          <w:rtl/>
        </w:rPr>
        <w:t xml:space="preserve"> </w:t>
      </w:r>
      <w:r w:rsidR="008173AE">
        <w:rPr>
          <w:rFonts w:ascii="KFGQPC Uthmanic Script HAFS" w:hAnsi="KFGQPC Uthmanic Script HAFS" w:cs="KFGQPC Uthmanic Script HAFS" w:hint="cs"/>
          <w:sz w:val="28"/>
          <w:szCs w:val="28"/>
          <w:rtl/>
        </w:rPr>
        <w:t>ٱ</w:t>
      </w:r>
      <w:r w:rsidR="008173AE">
        <w:rPr>
          <w:rFonts w:ascii="KFGQPC Uthmanic Script HAFS" w:hAnsi="KFGQPC Uthmanic Script HAFS" w:cs="KFGQPC Uthmanic Script HAFS" w:hint="eastAsia"/>
          <w:sz w:val="28"/>
          <w:szCs w:val="28"/>
          <w:rtl/>
        </w:rPr>
        <w:t>لَّتِي</w:t>
      </w:r>
      <w:r w:rsidR="008173AE">
        <w:rPr>
          <w:rFonts w:ascii="KFGQPC Uthmanic Script HAFS" w:hAnsi="KFGQPC Uthmanic Script HAFS" w:cs="KFGQPC Uthmanic Script HAFS"/>
          <w:sz w:val="28"/>
          <w:szCs w:val="28"/>
          <w:rtl/>
        </w:rPr>
        <w:t xml:space="preserve"> فَطَرَ </w:t>
      </w:r>
      <w:r w:rsidR="008173AE">
        <w:rPr>
          <w:rFonts w:ascii="KFGQPC Uthmanic Script HAFS" w:hAnsi="KFGQPC Uthmanic Script HAFS" w:cs="KFGQPC Uthmanic Script HAFS" w:hint="cs"/>
          <w:sz w:val="28"/>
          <w:szCs w:val="28"/>
          <w:rtl/>
        </w:rPr>
        <w:t>ٱ</w:t>
      </w:r>
      <w:r w:rsidR="008173AE">
        <w:rPr>
          <w:rFonts w:ascii="KFGQPC Uthmanic Script HAFS" w:hAnsi="KFGQPC Uthmanic Script HAFS" w:cs="KFGQPC Uthmanic Script HAFS" w:hint="eastAsia"/>
          <w:sz w:val="28"/>
          <w:szCs w:val="28"/>
          <w:rtl/>
        </w:rPr>
        <w:t>لنَّاسَ</w:t>
      </w:r>
      <w:r w:rsidR="008173AE">
        <w:rPr>
          <w:rFonts w:ascii="KFGQPC Uthmanic Script HAFS" w:hAnsi="KFGQPC Uthmanic Script HAFS" w:cs="KFGQPC Uthmanic Script HAFS"/>
          <w:sz w:val="28"/>
          <w:szCs w:val="28"/>
          <w:rtl/>
        </w:rPr>
        <w:t xml:space="preserve"> عَلَيۡهَاۚ لَا تَبۡدِيلَ لِخَلۡقِ </w:t>
      </w:r>
      <w:r w:rsidR="008173AE">
        <w:rPr>
          <w:rFonts w:ascii="KFGQPC Uthmanic Script HAFS" w:hAnsi="KFGQPC Uthmanic Script HAFS" w:cs="KFGQPC Uthmanic Script HAFS" w:hint="cs"/>
          <w:sz w:val="28"/>
          <w:szCs w:val="28"/>
          <w:rtl/>
        </w:rPr>
        <w:t>ٱ</w:t>
      </w:r>
      <w:r w:rsidR="008173AE">
        <w:rPr>
          <w:rFonts w:ascii="KFGQPC Uthmanic Script HAFS" w:hAnsi="KFGQPC Uthmanic Script HAFS" w:cs="KFGQPC Uthmanic Script HAFS" w:hint="eastAsia"/>
          <w:sz w:val="28"/>
          <w:szCs w:val="28"/>
          <w:rtl/>
        </w:rPr>
        <w:t>للَّهِۚ</w:t>
      </w:r>
      <w:r>
        <w:rPr>
          <w:rFonts w:ascii="Traditional Arabic" w:hAnsi="Traditional Arabic" w:cs="Traditional Arabic"/>
          <w:sz w:val="28"/>
          <w:szCs w:val="28"/>
          <w:rtl/>
          <w:lang w:bidi="fa-IR"/>
        </w:rPr>
        <w:t>﴾</w:t>
      </w:r>
      <w:r>
        <w:rPr>
          <w:rFonts w:cs="B Lotus" w:hint="cs"/>
          <w:sz w:val="28"/>
          <w:szCs w:val="28"/>
          <w:rtl/>
          <w:lang w:bidi="fa-IR"/>
        </w:rPr>
        <w:t xml:space="preserve"> </w:t>
      </w:r>
      <w:r w:rsidRPr="00B92CB9">
        <w:rPr>
          <w:rStyle w:val="Char4"/>
          <w:rtl/>
        </w:rPr>
        <w:t>[</w:t>
      </w:r>
      <w:r w:rsidRPr="00B92CB9">
        <w:rPr>
          <w:rStyle w:val="Char4"/>
          <w:rFonts w:hint="cs"/>
          <w:rtl/>
        </w:rPr>
        <w:t>الروم: 30</w:t>
      </w:r>
      <w:r w:rsidRPr="00B92CB9">
        <w:rPr>
          <w:rStyle w:val="Char4"/>
          <w:rtl/>
        </w:rPr>
        <w:t>]</w:t>
      </w:r>
      <w:r w:rsidRPr="00B92CB9">
        <w:rPr>
          <w:rStyle w:val="Char3"/>
          <w:rtl/>
        </w:rPr>
        <w:t>.</w:t>
      </w:r>
    </w:p>
    <w:p w:rsidR="00D15642" w:rsidRDefault="00CA7BD3" w:rsidP="00B92CB9">
      <w:pPr>
        <w:pStyle w:val="a3"/>
        <w:rPr>
          <w:rtl/>
        </w:rPr>
      </w:pPr>
      <w:r w:rsidRPr="00377CF7">
        <w:rPr>
          <w:rFonts w:hint="cs"/>
          <w:rtl/>
        </w:rPr>
        <w:t>«</w:t>
      </w:r>
      <w:r w:rsidRPr="00CA7BD3">
        <w:rPr>
          <w:rtl/>
        </w:rPr>
        <w:t>از فطرت الهى كه مردم را بر اساس آن پديد آورده است [پيروى كن‏]. آفرينش خداوند دگرگونى نمى‏پذيرد</w:t>
      </w:r>
      <w:r w:rsidRPr="00377CF7">
        <w:rPr>
          <w:rFonts w:hint="cs"/>
          <w:rtl/>
        </w:rPr>
        <w:t>»</w:t>
      </w:r>
      <w:r w:rsidR="00277019">
        <w:rPr>
          <w:rFonts w:hint="cs"/>
          <w:rtl/>
        </w:rPr>
        <w:t xml:space="preserve"> </w:t>
      </w:r>
      <w:r w:rsidR="00D15642">
        <w:rPr>
          <w:rFonts w:hint="cs"/>
          <w:rtl/>
        </w:rPr>
        <w:t>(روایت از مسلم)</w:t>
      </w:r>
      <w:r>
        <w:rPr>
          <w:rFonts w:hint="cs"/>
          <w:rtl/>
        </w:rPr>
        <w:t>.</w:t>
      </w:r>
    </w:p>
    <w:p w:rsidR="00D15642" w:rsidRDefault="00250B48" w:rsidP="005E6881">
      <w:pPr>
        <w:numPr>
          <w:ilvl w:val="0"/>
          <w:numId w:val="55"/>
        </w:numPr>
        <w:bidi/>
        <w:ind w:left="641" w:hanging="357"/>
        <w:jc w:val="both"/>
        <w:rPr>
          <w:rFonts w:cs="B Lotus"/>
          <w:sz w:val="28"/>
          <w:szCs w:val="28"/>
          <w:rtl/>
        </w:rPr>
      </w:pPr>
      <w:r w:rsidRPr="00B92CB9">
        <w:rPr>
          <w:rStyle w:val="Char3"/>
          <w:rFonts w:hint="cs"/>
          <w:rtl/>
        </w:rPr>
        <w:t>ابن‌عباس</w:t>
      </w:r>
      <w:r w:rsidR="00CA7BD3">
        <w:rPr>
          <w:rFonts w:cs="CTraditional Arabic" w:hint="cs"/>
          <w:sz w:val="26"/>
          <w:szCs w:val="26"/>
          <w:rtl/>
          <w:lang w:bidi="fa-IR"/>
        </w:rPr>
        <w:t>ب</w:t>
      </w:r>
      <w:r w:rsidRPr="00B92CB9">
        <w:rPr>
          <w:rStyle w:val="Char3"/>
          <w:rFonts w:hint="cs"/>
          <w:rtl/>
        </w:rPr>
        <w:t xml:space="preserve"> </w:t>
      </w:r>
      <w:r w:rsidR="00E37AB5" w:rsidRPr="00B92CB9">
        <w:rPr>
          <w:rStyle w:val="Char3"/>
          <w:rFonts w:hint="cs"/>
          <w:rtl/>
        </w:rPr>
        <w:t>گوید:</w:t>
      </w:r>
      <w:r w:rsidR="003A6A7F" w:rsidRPr="00B92CB9">
        <w:rPr>
          <w:rStyle w:val="Char3"/>
          <w:rFonts w:hint="cs"/>
          <w:rtl/>
        </w:rPr>
        <w:t xml:space="preserve"> دربارۀ </w:t>
      </w:r>
      <w:r w:rsidR="00E37AB5" w:rsidRPr="00B92CB9">
        <w:rPr>
          <w:rStyle w:val="Char3"/>
          <w:rFonts w:hint="cs"/>
          <w:rtl/>
        </w:rPr>
        <w:t>فرزندان مشرکین از رسول‌خدا</w:t>
      </w:r>
      <w:r w:rsidR="00E37AB5">
        <w:rPr>
          <w:rFonts w:cs="CTraditional Arabic" w:hint="cs"/>
          <w:sz w:val="26"/>
          <w:szCs w:val="26"/>
          <w:rtl/>
          <w:lang w:bidi="fa-IR"/>
        </w:rPr>
        <w:t>ص</w:t>
      </w:r>
      <w:r w:rsidR="00CA7BD3" w:rsidRPr="00B92CB9">
        <w:rPr>
          <w:rStyle w:val="Char3"/>
          <w:rFonts w:hint="cs"/>
          <w:rtl/>
        </w:rPr>
        <w:t xml:space="preserve"> سؤال شد؟ فرمود: «</w:t>
      </w:r>
      <w:r w:rsidR="00E37AB5" w:rsidRPr="00B92CB9">
        <w:rPr>
          <w:rStyle w:val="Char3"/>
          <w:rFonts w:hint="cs"/>
          <w:rtl/>
        </w:rPr>
        <w:t>خداوند متعال بدان آگاهتر است</w:t>
      </w:r>
      <w:r w:rsidR="00CA7BD3" w:rsidRPr="00B92CB9">
        <w:rPr>
          <w:rStyle w:val="Char3"/>
          <w:rFonts w:hint="cs"/>
          <w:rtl/>
        </w:rPr>
        <w:t>».</w:t>
      </w:r>
      <w:r w:rsidR="00277019" w:rsidRPr="00B92CB9">
        <w:rPr>
          <w:rStyle w:val="Char3"/>
          <w:rFonts w:hint="cs"/>
          <w:rtl/>
        </w:rPr>
        <w:t xml:space="preserve"> </w:t>
      </w:r>
      <w:r w:rsidR="00E37AB5" w:rsidRPr="00B92CB9">
        <w:rPr>
          <w:rStyle w:val="Char3"/>
          <w:rFonts w:hint="cs"/>
          <w:rtl/>
        </w:rPr>
        <w:t>(بخاری)</w:t>
      </w:r>
      <w:r w:rsidR="00CA7BD3" w:rsidRPr="00B92CB9">
        <w:rPr>
          <w:rStyle w:val="Char3"/>
          <w:rFonts w:hint="cs"/>
          <w:rtl/>
        </w:rPr>
        <w:t>.</w:t>
      </w:r>
    </w:p>
    <w:p w:rsidR="00005C89" w:rsidRPr="00DC6647" w:rsidRDefault="00377CF7" w:rsidP="00CA7BD3">
      <w:pPr>
        <w:pStyle w:val="Heading1"/>
        <w:bidi/>
        <w:jc w:val="left"/>
        <w:rPr>
          <w:rtl/>
          <w:lang w:bidi="fa-IR"/>
        </w:rPr>
      </w:pPr>
      <w:bookmarkStart w:id="3334" w:name="_Toc262412552"/>
      <w:bookmarkStart w:id="3335" w:name="_Toc340600120"/>
      <w:bookmarkStart w:id="3336" w:name="_Toc408539596"/>
      <w:r>
        <w:rPr>
          <w:rFonts w:hint="cs"/>
          <w:rtl/>
          <w:lang w:bidi="fa-IR"/>
        </w:rPr>
        <w:t>4-</w:t>
      </w:r>
      <w:r w:rsidR="00005C89">
        <w:rPr>
          <w:rFonts w:hint="cs"/>
          <w:rtl/>
          <w:lang w:bidi="fa-IR"/>
        </w:rPr>
        <w:t xml:space="preserve"> قدر جز با دعاء رد نمی‌شود:</w:t>
      </w:r>
      <w:bookmarkEnd w:id="3334"/>
      <w:bookmarkEnd w:id="3335"/>
      <w:bookmarkEnd w:id="3336"/>
    </w:p>
    <w:p w:rsidR="00005C89" w:rsidRDefault="00970F88" w:rsidP="00B92CB9">
      <w:pPr>
        <w:pStyle w:val="a3"/>
        <w:rPr>
          <w:rtl/>
        </w:rPr>
      </w:pPr>
      <w:r w:rsidRPr="00970F88">
        <w:rPr>
          <w:rFonts w:hint="cs"/>
          <w:rtl/>
        </w:rPr>
        <w:t xml:space="preserve">ای‌خواهر </w:t>
      </w:r>
      <w:r>
        <w:rPr>
          <w:rFonts w:hint="cs"/>
          <w:rtl/>
        </w:rPr>
        <w:t>مسلمانم، بدانید که قدر را هیچ چیزی جز دعاء رد نمی‌کند، به دلیل حدیث ابوعثمان نهدی به نقل از سلمان</w:t>
      </w:r>
      <w:r>
        <w:rPr>
          <w:rFonts w:cs="CTraditional Arabic" w:hint="cs"/>
          <w:sz w:val="26"/>
          <w:szCs w:val="26"/>
          <w:rtl/>
        </w:rPr>
        <w:t>س</w:t>
      </w:r>
      <w:r>
        <w:rPr>
          <w:rFonts w:hint="cs"/>
          <w:rtl/>
        </w:rPr>
        <w:t xml:space="preserve"> که گوید: رسول خدا</w:t>
      </w:r>
      <w:r>
        <w:rPr>
          <w:rFonts w:cs="CTraditional Arabic" w:hint="cs"/>
          <w:sz w:val="26"/>
          <w:szCs w:val="26"/>
          <w:rtl/>
        </w:rPr>
        <w:t>ص</w:t>
      </w:r>
      <w:r w:rsidR="00CA7BD3">
        <w:rPr>
          <w:rFonts w:hint="cs"/>
          <w:rtl/>
        </w:rPr>
        <w:t xml:space="preserve"> فرمود: </w:t>
      </w:r>
      <w:r w:rsidR="00CA7BD3">
        <w:rPr>
          <w:rFonts w:cs="Traditional Arabic" w:hint="cs"/>
          <w:rtl/>
        </w:rPr>
        <w:t>«</w:t>
      </w:r>
      <w:r>
        <w:rPr>
          <w:rFonts w:hint="cs"/>
          <w:rtl/>
        </w:rPr>
        <w:t>قضاء الهی را جز دعاء رد نمی‌کند و عمر را جز نیکی نمی‌افزاید</w:t>
      </w:r>
      <w:r w:rsidR="00CA7BD3">
        <w:rPr>
          <w:rFonts w:cs="Traditional Arabic" w:hint="cs"/>
          <w:rtl/>
        </w:rPr>
        <w:t>»</w:t>
      </w:r>
      <w:r w:rsidR="00CA7BD3">
        <w:rPr>
          <w:rFonts w:hint="cs"/>
          <w:rtl/>
        </w:rPr>
        <w:t>.</w:t>
      </w:r>
      <w:r w:rsidR="00277019">
        <w:rPr>
          <w:rFonts w:hint="cs"/>
          <w:rtl/>
        </w:rPr>
        <w:t xml:space="preserve"> </w:t>
      </w:r>
      <w:r>
        <w:rPr>
          <w:rFonts w:hint="cs"/>
          <w:rtl/>
        </w:rPr>
        <w:t>(روایت از ترمذی)</w:t>
      </w:r>
      <w:r w:rsidR="00CA7BD3">
        <w:rPr>
          <w:rFonts w:hint="cs"/>
          <w:rtl/>
        </w:rPr>
        <w:t>.</w:t>
      </w:r>
    </w:p>
    <w:p w:rsidR="00891533" w:rsidRPr="00DC6647" w:rsidRDefault="00377CF7" w:rsidP="00CA7BD3">
      <w:pPr>
        <w:pStyle w:val="Heading1"/>
        <w:bidi/>
        <w:jc w:val="left"/>
        <w:rPr>
          <w:rtl/>
          <w:lang w:bidi="fa-IR"/>
        </w:rPr>
      </w:pPr>
      <w:bookmarkStart w:id="3337" w:name="_Toc262412553"/>
      <w:bookmarkStart w:id="3338" w:name="_Toc340600121"/>
      <w:bookmarkStart w:id="3339" w:name="_Toc408539597"/>
      <w:r>
        <w:rPr>
          <w:rFonts w:hint="cs"/>
          <w:rtl/>
          <w:lang w:bidi="fa-IR"/>
        </w:rPr>
        <w:t xml:space="preserve">5- </w:t>
      </w:r>
      <w:r w:rsidR="00891533">
        <w:rPr>
          <w:rFonts w:hint="cs"/>
          <w:rtl/>
          <w:lang w:bidi="fa-IR"/>
        </w:rPr>
        <w:t>اعتبار اعمال به عاقبت آن است:</w:t>
      </w:r>
      <w:bookmarkEnd w:id="3337"/>
      <w:bookmarkEnd w:id="3338"/>
      <w:bookmarkEnd w:id="3339"/>
    </w:p>
    <w:p w:rsidR="00891533" w:rsidRDefault="007B3EA7" w:rsidP="005E6881">
      <w:pPr>
        <w:numPr>
          <w:ilvl w:val="0"/>
          <w:numId w:val="56"/>
        </w:numPr>
        <w:bidi/>
        <w:ind w:left="641" w:hanging="357"/>
        <w:jc w:val="both"/>
        <w:rPr>
          <w:rFonts w:cs="B Lotus"/>
          <w:sz w:val="28"/>
          <w:szCs w:val="28"/>
          <w:rtl/>
          <w:lang w:bidi="fa-IR"/>
        </w:rPr>
      </w:pPr>
      <w:r w:rsidRPr="00B92CB9">
        <w:rPr>
          <w:rStyle w:val="Char3"/>
          <w:rFonts w:hint="cs"/>
          <w:rtl/>
        </w:rPr>
        <w:t>ابوهریره</w:t>
      </w:r>
      <w:r>
        <w:rPr>
          <w:rFonts w:cs="CTraditional Arabic" w:hint="cs"/>
          <w:sz w:val="26"/>
          <w:szCs w:val="26"/>
          <w:rtl/>
          <w:lang w:bidi="fa-IR"/>
        </w:rPr>
        <w:t>س</w:t>
      </w:r>
      <w:r w:rsidRPr="00B92CB9">
        <w:rPr>
          <w:rStyle w:val="Char3"/>
          <w:rFonts w:hint="cs"/>
          <w:rtl/>
        </w:rPr>
        <w:t xml:space="preserve"> گوید: در غزو</w:t>
      </w:r>
      <w:r w:rsidR="00B92CB9">
        <w:rPr>
          <w:rStyle w:val="Char3"/>
          <w:rFonts w:hint="cs"/>
          <w:rtl/>
        </w:rPr>
        <w:t>ۀ</w:t>
      </w:r>
      <w:r w:rsidRPr="00B92CB9">
        <w:rPr>
          <w:rStyle w:val="Char3"/>
          <w:rFonts w:hint="cs"/>
          <w:rtl/>
        </w:rPr>
        <w:t xml:space="preserve"> خیبر همراه رسول‌خدا</w:t>
      </w:r>
      <w:r>
        <w:rPr>
          <w:rFonts w:cs="CTraditional Arabic" w:hint="cs"/>
          <w:sz w:val="26"/>
          <w:szCs w:val="26"/>
          <w:rtl/>
          <w:lang w:bidi="fa-IR"/>
        </w:rPr>
        <w:t>ص</w:t>
      </w:r>
      <w:r w:rsidRPr="00B92CB9">
        <w:rPr>
          <w:rStyle w:val="Char3"/>
          <w:rFonts w:hint="cs"/>
          <w:rtl/>
        </w:rPr>
        <w:t xml:space="preserve"> بودیم که خطاب به مردی که ادعای اسلام داشت فرمود: این از اهل دوزخ است، وقتی کارزار آغاز شد، شدیداً جنگید و زخم</w:t>
      </w:r>
      <w:r w:rsidR="00721B4C" w:rsidRPr="00B92CB9">
        <w:rPr>
          <w:rStyle w:val="Char3"/>
          <w:rFonts w:hint="eastAsia"/>
          <w:rtl/>
        </w:rPr>
        <w:t>‌</w:t>
      </w:r>
      <w:r w:rsidRPr="00B92CB9">
        <w:rPr>
          <w:rStyle w:val="Char3"/>
          <w:rFonts w:hint="cs"/>
          <w:rtl/>
        </w:rPr>
        <w:t>های زیادی برداشت که بر اثر آن زمین‌گیر شد و از کارزار باز ماند، مردی از اصحاب آن حضرت</w:t>
      </w:r>
      <w:r>
        <w:rPr>
          <w:rFonts w:cs="CTraditional Arabic" w:hint="cs"/>
          <w:sz w:val="26"/>
          <w:szCs w:val="26"/>
          <w:rtl/>
          <w:lang w:bidi="fa-IR"/>
        </w:rPr>
        <w:t>ص</w:t>
      </w:r>
      <w:r w:rsidRPr="00B92CB9">
        <w:rPr>
          <w:rStyle w:val="Char3"/>
          <w:rFonts w:hint="cs"/>
          <w:rtl/>
        </w:rPr>
        <w:t xml:space="preserve"> آمد و عرض کرد: یا رسول‌الله دیدی آن مرد که وعد</w:t>
      </w:r>
      <w:r w:rsidR="00B92CB9">
        <w:rPr>
          <w:rStyle w:val="Char3"/>
          <w:rFonts w:hint="cs"/>
          <w:rtl/>
        </w:rPr>
        <w:t>ۀ</w:t>
      </w:r>
      <w:r w:rsidRPr="00B92CB9">
        <w:rPr>
          <w:rStyle w:val="Char3"/>
          <w:rFonts w:hint="cs"/>
          <w:rtl/>
        </w:rPr>
        <w:t xml:space="preserve"> دوزخ به وی داده بودید چه عاقبتی داشت؟ که نزدیک بود بعضی در</w:t>
      </w:r>
      <w:r w:rsidR="003A6A7F" w:rsidRPr="00B92CB9">
        <w:rPr>
          <w:rStyle w:val="Char3"/>
          <w:rFonts w:hint="cs"/>
          <w:rtl/>
        </w:rPr>
        <w:t xml:space="preserve"> فرمودۀ </w:t>
      </w:r>
      <w:r w:rsidRPr="00B92CB9">
        <w:rPr>
          <w:rStyle w:val="Char3"/>
          <w:rFonts w:hint="cs"/>
          <w:rtl/>
        </w:rPr>
        <w:t>شما شک کنند، آن مرد در آن حالت که از درد جراحات می‌نالید دست به جعب</w:t>
      </w:r>
      <w:r w:rsidR="00B92CB9">
        <w:rPr>
          <w:rStyle w:val="Char3"/>
          <w:rFonts w:hint="cs"/>
          <w:rtl/>
        </w:rPr>
        <w:t>ۀ</w:t>
      </w:r>
      <w:r w:rsidRPr="00B92CB9">
        <w:rPr>
          <w:rStyle w:val="Char3"/>
          <w:rFonts w:hint="cs"/>
          <w:rtl/>
        </w:rPr>
        <w:t xml:space="preserve"> تیرهایش برد و تیری را از آن بیرون کرد، و با آن تیر، گردن خود را قطع کرد. بعد از این حادثه مردانی از اصحاب به محضر آن حضرت آمدن و عرض کردند: یا رسول‌الله، به حقیقت</w:t>
      </w:r>
      <w:r w:rsidR="003A6A7F" w:rsidRPr="00B92CB9">
        <w:rPr>
          <w:rStyle w:val="Char3"/>
          <w:rFonts w:hint="cs"/>
          <w:rtl/>
        </w:rPr>
        <w:t xml:space="preserve"> فرمودۀ </w:t>
      </w:r>
      <w:r w:rsidRPr="00B92CB9">
        <w:rPr>
          <w:rStyle w:val="Char3"/>
          <w:rFonts w:hint="cs"/>
          <w:rtl/>
        </w:rPr>
        <w:t>شما را خداوند تصدیق نمود، زیرا فلانی با دست خود خود را سربریده و به قتل رسانید، آنگاه رسول‌خدا</w:t>
      </w:r>
      <w:r>
        <w:rPr>
          <w:rFonts w:cs="CTraditional Arabic" w:hint="cs"/>
          <w:sz w:val="26"/>
          <w:szCs w:val="26"/>
          <w:rtl/>
          <w:lang w:bidi="fa-IR"/>
        </w:rPr>
        <w:t>ص</w:t>
      </w:r>
      <w:r w:rsidRPr="00B92CB9">
        <w:rPr>
          <w:rStyle w:val="Char3"/>
          <w:rFonts w:hint="cs"/>
          <w:rtl/>
        </w:rPr>
        <w:t xml:space="preserve"> به بلال</w:t>
      </w:r>
      <w:r>
        <w:rPr>
          <w:rFonts w:cs="CTraditional Arabic" w:hint="cs"/>
          <w:sz w:val="26"/>
          <w:szCs w:val="26"/>
          <w:rtl/>
          <w:lang w:bidi="fa-IR"/>
        </w:rPr>
        <w:t>س</w:t>
      </w:r>
      <w:r w:rsidRPr="00B92CB9">
        <w:rPr>
          <w:rStyle w:val="Char3"/>
          <w:rFonts w:hint="cs"/>
          <w:rtl/>
        </w:rPr>
        <w:t xml:space="preserve"> امر کرد اذان بگوید و اعلان کند: بجز مؤمن کسی داخل بهشت نخواهد شد. و خداوند به</w:t>
      </w:r>
      <w:r w:rsidR="003A6A7F" w:rsidRPr="00B92CB9">
        <w:rPr>
          <w:rStyle w:val="Char3"/>
          <w:rFonts w:hint="cs"/>
          <w:rtl/>
        </w:rPr>
        <w:t xml:space="preserve"> وسیلۀ </w:t>
      </w:r>
      <w:r w:rsidRPr="00B92CB9">
        <w:rPr>
          <w:rStyle w:val="Char3"/>
          <w:rFonts w:hint="cs"/>
          <w:rtl/>
        </w:rPr>
        <w:t>مرد فاجر این دین ر</w:t>
      </w:r>
      <w:r w:rsidR="00E2373F" w:rsidRPr="00B92CB9">
        <w:rPr>
          <w:rStyle w:val="Char3"/>
          <w:rFonts w:hint="cs"/>
          <w:rtl/>
        </w:rPr>
        <w:t>ا</w:t>
      </w:r>
      <w:r w:rsidRPr="00B92CB9">
        <w:rPr>
          <w:rStyle w:val="Char3"/>
          <w:rFonts w:hint="cs"/>
          <w:rtl/>
        </w:rPr>
        <w:t xml:space="preserve"> تأیید می‌نماید.</w:t>
      </w:r>
      <w:r w:rsidR="00277019" w:rsidRPr="00B92CB9">
        <w:rPr>
          <w:rStyle w:val="Char3"/>
          <w:rFonts w:hint="cs"/>
          <w:rtl/>
        </w:rPr>
        <w:t xml:space="preserve"> </w:t>
      </w:r>
      <w:r w:rsidR="00E2373F" w:rsidRPr="00B92CB9">
        <w:rPr>
          <w:rStyle w:val="Char3"/>
          <w:rFonts w:hint="cs"/>
          <w:rtl/>
        </w:rPr>
        <w:t>(روایت از بخاری)</w:t>
      </w:r>
      <w:r w:rsidR="00CA7BD3" w:rsidRPr="00B92CB9">
        <w:rPr>
          <w:rStyle w:val="Char3"/>
          <w:rFonts w:hint="cs"/>
          <w:rtl/>
        </w:rPr>
        <w:t>.</w:t>
      </w:r>
    </w:p>
    <w:p w:rsidR="00E2373F" w:rsidRDefault="0070649F" w:rsidP="005E6881">
      <w:pPr>
        <w:numPr>
          <w:ilvl w:val="0"/>
          <w:numId w:val="56"/>
        </w:numPr>
        <w:bidi/>
        <w:ind w:left="641" w:hanging="357"/>
        <w:jc w:val="both"/>
        <w:rPr>
          <w:rFonts w:cs="B Lotus"/>
          <w:sz w:val="28"/>
          <w:szCs w:val="28"/>
          <w:rtl/>
          <w:lang w:bidi="fa-IR"/>
        </w:rPr>
      </w:pPr>
      <w:r w:rsidRPr="00B92CB9">
        <w:rPr>
          <w:rStyle w:val="Char3"/>
          <w:rFonts w:hint="cs"/>
          <w:rtl/>
        </w:rPr>
        <w:t>سهل بن ساعدی</w:t>
      </w:r>
      <w:r>
        <w:rPr>
          <w:rFonts w:cs="CTraditional Arabic" w:hint="cs"/>
          <w:sz w:val="26"/>
          <w:szCs w:val="26"/>
          <w:rtl/>
          <w:lang w:bidi="fa-IR"/>
        </w:rPr>
        <w:t>س</w:t>
      </w:r>
      <w:r w:rsidRPr="00B92CB9">
        <w:rPr>
          <w:rStyle w:val="Char3"/>
          <w:rFonts w:hint="cs"/>
          <w:rtl/>
        </w:rPr>
        <w:t xml:space="preserve"> </w:t>
      </w:r>
      <w:r w:rsidR="00B36826" w:rsidRPr="00B92CB9">
        <w:rPr>
          <w:rStyle w:val="Char3"/>
          <w:rFonts w:hint="cs"/>
          <w:rtl/>
        </w:rPr>
        <w:t>گوید: مردی که توانگر و بی‌نیاز به دیگران بود در یکی از غزوه‌ها با رسول‌خدا</w:t>
      </w:r>
      <w:r w:rsidR="00B36826">
        <w:rPr>
          <w:rFonts w:cs="CTraditional Arabic" w:hint="cs"/>
          <w:sz w:val="26"/>
          <w:szCs w:val="26"/>
          <w:rtl/>
          <w:lang w:bidi="fa-IR"/>
        </w:rPr>
        <w:t>ص</w:t>
      </w:r>
      <w:r w:rsidR="00B36826" w:rsidRPr="00B92CB9">
        <w:rPr>
          <w:rStyle w:val="Char3"/>
          <w:rFonts w:hint="cs"/>
          <w:rtl/>
        </w:rPr>
        <w:t xml:space="preserve"> بود آن ح</w:t>
      </w:r>
      <w:r w:rsidR="00CA7BD3" w:rsidRPr="00B92CB9">
        <w:rPr>
          <w:rStyle w:val="Char3"/>
          <w:rFonts w:hint="cs"/>
          <w:rtl/>
        </w:rPr>
        <w:t>ض</w:t>
      </w:r>
      <w:r w:rsidR="00B36826" w:rsidRPr="00B92CB9">
        <w:rPr>
          <w:rStyle w:val="Char3"/>
          <w:rFonts w:hint="cs"/>
          <w:rtl/>
        </w:rPr>
        <w:t>رت به او نگریست و فرمود: کسی که دوست دارد به یکی از اهل دوزخ نگاه کند، به این مرد بنگرد، به خاطر این</w:t>
      </w:r>
      <w:r w:rsidR="003A6A7F" w:rsidRPr="00B92CB9">
        <w:rPr>
          <w:rStyle w:val="Char3"/>
          <w:rFonts w:hint="cs"/>
          <w:rtl/>
        </w:rPr>
        <w:t xml:space="preserve"> فرمودۀ </w:t>
      </w:r>
      <w:r w:rsidR="00B36826" w:rsidRPr="00B92CB9">
        <w:rPr>
          <w:rStyle w:val="Char3"/>
          <w:rFonts w:hint="cs"/>
          <w:rtl/>
        </w:rPr>
        <w:t>حضرت</w:t>
      </w:r>
      <w:r w:rsidR="00B36826">
        <w:rPr>
          <w:rFonts w:cs="CTraditional Arabic" w:hint="cs"/>
          <w:sz w:val="26"/>
          <w:szCs w:val="26"/>
          <w:rtl/>
          <w:lang w:bidi="fa-IR"/>
        </w:rPr>
        <w:t>ص</w:t>
      </w:r>
      <w:r w:rsidR="00B36826" w:rsidRPr="00B92CB9">
        <w:rPr>
          <w:rStyle w:val="Char3"/>
          <w:rFonts w:hint="cs"/>
          <w:rtl/>
        </w:rPr>
        <w:t xml:space="preserve"> مردی به تعقیب او رفت و او را در حالی دید که به شدت بر مشرکین می‌تاخت تا اینکه در این تاخت و تاز مجروح گردید و در مرگ خود شتاب کرد و نوک شمشیرش را میان دو پستان خود قرار داد و خود را بر آن فشار داد و نوک شمشیر در بین دو شان</w:t>
      </w:r>
      <w:r w:rsidR="00CA7BD3" w:rsidRPr="00B92CB9">
        <w:rPr>
          <w:rStyle w:val="Char3"/>
          <w:rFonts w:hint="cs"/>
          <w:rtl/>
        </w:rPr>
        <w:t>ه</w:t>
      </w:r>
      <w:r w:rsidR="00B36826" w:rsidRPr="00B92CB9">
        <w:rPr>
          <w:rStyle w:val="Char3"/>
          <w:rFonts w:hint="cs"/>
          <w:rtl/>
        </w:rPr>
        <w:t xml:space="preserve"> او بیرون آمد.</w:t>
      </w:r>
    </w:p>
    <w:p w:rsidR="00774ACE" w:rsidRDefault="00B36826" w:rsidP="00B92CB9">
      <w:pPr>
        <w:pStyle w:val="a3"/>
        <w:rPr>
          <w:rtl/>
        </w:rPr>
      </w:pPr>
      <w:r>
        <w:rPr>
          <w:rFonts w:hint="cs"/>
          <w:rtl/>
        </w:rPr>
        <w:t>مردی که او را تعقیب می‌کرد وقتی چنین دید با عجله خود را به رسول‌</w:t>
      </w:r>
      <w:r>
        <w:rPr>
          <w:rFonts w:hint="eastAsia"/>
          <w:rtl/>
        </w:rPr>
        <w:t>‌خدا</w:t>
      </w:r>
      <w:r>
        <w:rPr>
          <w:rFonts w:cs="CTraditional Arabic" w:hint="cs"/>
          <w:sz w:val="26"/>
          <w:szCs w:val="26"/>
          <w:rtl/>
        </w:rPr>
        <w:t>ص</w:t>
      </w:r>
      <w:r>
        <w:rPr>
          <w:rFonts w:hint="eastAsia"/>
          <w:rtl/>
        </w:rPr>
        <w:t xml:space="preserve"> </w:t>
      </w:r>
      <w:r>
        <w:rPr>
          <w:rFonts w:hint="cs"/>
          <w:rtl/>
        </w:rPr>
        <w:t>رسانید و گفت: گواهی می‌دهم که تو پیامبر بر حق خداوند هستی، حضرت</w:t>
      </w:r>
      <w:r>
        <w:rPr>
          <w:rFonts w:cs="CTraditional Arabic" w:hint="cs"/>
          <w:sz w:val="26"/>
          <w:szCs w:val="26"/>
          <w:rtl/>
        </w:rPr>
        <w:t>ص</w:t>
      </w:r>
      <w:r>
        <w:rPr>
          <w:rFonts w:hint="cs"/>
          <w:rtl/>
        </w:rPr>
        <w:t xml:space="preserve"> فرمودند: منظورت چیست؟ عرض کرد: نسبت به فلانی گفتی: هرکسی می‌خواهد به یکی از اهل دوزخ بنگرد، به آن مرد نگاه کند، و آن مرد از </w:t>
      </w:r>
      <w:r w:rsidR="003A6A7F">
        <w:rPr>
          <w:rFonts w:hint="cs"/>
          <w:rtl/>
        </w:rPr>
        <w:t xml:space="preserve">همۀ </w:t>
      </w:r>
      <w:r>
        <w:rPr>
          <w:rFonts w:hint="cs"/>
          <w:rtl/>
        </w:rPr>
        <w:t>ما بی‌نیازتر بود، می‌دانستم که بر آن حالت نمی‌میرد، چون مجروح گردید در مرگ خود شتاب ورزید و خود را کشت، آنگاه رسول‌خدا</w:t>
      </w:r>
      <w:r>
        <w:rPr>
          <w:rFonts w:cs="CTraditional Arabic" w:hint="cs"/>
          <w:sz w:val="26"/>
          <w:szCs w:val="26"/>
          <w:rtl/>
        </w:rPr>
        <w:t>ص</w:t>
      </w:r>
      <w:r>
        <w:rPr>
          <w:rFonts w:hint="cs"/>
          <w:rtl/>
        </w:rPr>
        <w:t xml:space="preserve"> فرمود: شاید بنده عمل اهل دوزخ را پیشه کند ولی در خاتمه به سبب توبه و بازگشت، اهل بهشت گردد، یا رفتار اهل بهشت را پیشه کند ولی در خاتمه به سبب ارتکاب معاصی اهل دوزخ گردد، و تنها در خاتمه، اعتبار اعمال معلوم می‌گردد</w:t>
      </w:r>
      <w:r w:rsidR="00CA7BD3">
        <w:rPr>
          <w:rFonts w:cs="Traditional Arabic" w:hint="cs"/>
          <w:rtl/>
        </w:rPr>
        <w:t>»</w:t>
      </w:r>
      <w:r w:rsidR="00CA7BD3">
        <w:rPr>
          <w:rFonts w:hint="cs"/>
          <w:rtl/>
        </w:rPr>
        <w:t>.</w:t>
      </w:r>
      <w:r w:rsidR="00277019">
        <w:rPr>
          <w:rFonts w:hint="cs"/>
          <w:rtl/>
        </w:rPr>
        <w:t xml:space="preserve"> </w:t>
      </w:r>
      <w:r>
        <w:rPr>
          <w:rFonts w:hint="cs"/>
          <w:rtl/>
        </w:rPr>
        <w:t>(روایت از بخاری)</w:t>
      </w:r>
      <w:r w:rsidR="00CA7BD3">
        <w:rPr>
          <w:rFonts w:hint="cs"/>
          <w:rtl/>
        </w:rPr>
        <w:t>.</w:t>
      </w:r>
    </w:p>
    <w:p w:rsidR="00B36826" w:rsidRDefault="00BC130C" w:rsidP="005E6881">
      <w:pPr>
        <w:numPr>
          <w:ilvl w:val="0"/>
          <w:numId w:val="56"/>
        </w:numPr>
        <w:bidi/>
        <w:ind w:left="641" w:hanging="357"/>
        <w:jc w:val="both"/>
        <w:rPr>
          <w:rFonts w:cs="B Lotus"/>
          <w:sz w:val="28"/>
          <w:szCs w:val="28"/>
          <w:rtl/>
          <w:lang w:bidi="fa-IR"/>
        </w:rPr>
      </w:pPr>
      <w:r w:rsidRPr="00B92CB9">
        <w:rPr>
          <w:rStyle w:val="Char3"/>
          <w:rFonts w:hint="cs"/>
          <w:rtl/>
        </w:rPr>
        <w:t>انس</w:t>
      </w:r>
      <w:r>
        <w:rPr>
          <w:rFonts w:cs="CTraditional Arabic" w:hint="cs"/>
          <w:sz w:val="26"/>
          <w:szCs w:val="26"/>
          <w:rtl/>
          <w:lang w:bidi="fa-IR"/>
        </w:rPr>
        <w:t>س</w:t>
      </w:r>
      <w:r w:rsidRPr="00B92CB9">
        <w:rPr>
          <w:rStyle w:val="Char3"/>
          <w:rFonts w:hint="cs"/>
          <w:rtl/>
        </w:rPr>
        <w:t xml:space="preserve"> </w:t>
      </w:r>
      <w:r w:rsidR="008A4998" w:rsidRPr="00B92CB9">
        <w:rPr>
          <w:rStyle w:val="Char3"/>
          <w:rFonts w:hint="cs"/>
          <w:rtl/>
        </w:rPr>
        <w:t>گوید که</w:t>
      </w:r>
      <w:r w:rsidR="00CA7BD3" w:rsidRPr="00B92CB9">
        <w:rPr>
          <w:rStyle w:val="Char3"/>
          <w:rFonts w:hint="cs"/>
          <w:rtl/>
        </w:rPr>
        <w:t>:</w:t>
      </w:r>
      <w:r w:rsidR="008A4998" w:rsidRPr="00B92CB9">
        <w:rPr>
          <w:rStyle w:val="Char3"/>
          <w:rFonts w:hint="cs"/>
          <w:rtl/>
        </w:rPr>
        <w:t xml:space="preserve"> رسول‌خدا</w:t>
      </w:r>
      <w:r w:rsidR="008A4998">
        <w:rPr>
          <w:rFonts w:cs="CTraditional Arabic" w:hint="cs"/>
          <w:sz w:val="26"/>
          <w:szCs w:val="26"/>
          <w:rtl/>
          <w:lang w:bidi="fa-IR"/>
        </w:rPr>
        <w:t>ص</w:t>
      </w:r>
      <w:r w:rsidR="00CA7BD3" w:rsidRPr="00B92CB9">
        <w:rPr>
          <w:rStyle w:val="Char3"/>
          <w:rFonts w:hint="cs"/>
          <w:rtl/>
        </w:rPr>
        <w:t xml:space="preserve"> فرمود: «</w:t>
      </w:r>
      <w:r w:rsidR="008A4998" w:rsidRPr="00B92CB9">
        <w:rPr>
          <w:rStyle w:val="Char3"/>
          <w:rFonts w:hint="cs"/>
          <w:rtl/>
        </w:rPr>
        <w:t>هرگ</w:t>
      </w:r>
      <w:r w:rsidR="004E5FEB" w:rsidRPr="00B92CB9">
        <w:rPr>
          <w:rStyle w:val="Char3"/>
          <w:rFonts w:hint="cs"/>
          <w:rtl/>
        </w:rPr>
        <w:t>اه خداوند در حق بنده‌اش اراد</w:t>
      </w:r>
      <w:r w:rsidR="00B92CB9">
        <w:rPr>
          <w:rStyle w:val="Char3"/>
          <w:rFonts w:hint="cs"/>
          <w:rtl/>
        </w:rPr>
        <w:t>ۀ</w:t>
      </w:r>
      <w:r w:rsidR="004E5FEB" w:rsidRPr="00B92CB9">
        <w:rPr>
          <w:rStyle w:val="Char3"/>
          <w:rFonts w:hint="cs"/>
          <w:rtl/>
        </w:rPr>
        <w:t xml:space="preserve"> خی</w:t>
      </w:r>
      <w:r w:rsidR="008A4998" w:rsidRPr="00B92CB9">
        <w:rPr>
          <w:rStyle w:val="Char3"/>
          <w:rFonts w:hint="cs"/>
          <w:rtl/>
        </w:rPr>
        <w:t>ر کرد او را به کار خواهد گمارد، عرض شد: چگونه او را به کار می‌گمارد؟ فرمود: او را برای اعمال صالحه توفیق داده و بر آن، روح او را قبض خواهد کرد</w:t>
      </w:r>
      <w:r w:rsidR="004E5FEB" w:rsidRPr="00B92CB9">
        <w:rPr>
          <w:rStyle w:val="Char3"/>
          <w:rFonts w:hint="cs"/>
          <w:rtl/>
        </w:rPr>
        <w:t>».</w:t>
      </w:r>
      <w:r w:rsidR="00B92CB9">
        <w:rPr>
          <w:rStyle w:val="Char3"/>
          <w:rFonts w:hint="cs"/>
          <w:rtl/>
        </w:rPr>
        <w:t xml:space="preserve"> (روایت از ترمذی).</w:t>
      </w:r>
    </w:p>
    <w:p w:rsidR="008A4998" w:rsidRPr="00B92CB9" w:rsidRDefault="00417076" w:rsidP="005E6881">
      <w:pPr>
        <w:numPr>
          <w:ilvl w:val="0"/>
          <w:numId w:val="56"/>
        </w:numPr>
        <w:bidi/>
        <w:ind w:left="641" w:hanging="357"/>
        <w:jc w:val="both"/>
        <w:rPr>
          <w:rStyle w:val="Char3"/>
          <w:rFonts w:ascii="Times New Roman" w:hAnsi="Times New Roman" w:cs="B Lotus"/>
        </w:rPr>
      </w:pPr>
      <w:r w:rsidRPr="00B92CB9">
        <w:rPr>
          <w:rStyle w:val="Char3"/>
          <w:rFonts w:hint="cs"/>
          <w:rtl/>
        </w:rPr>
        <w:t>ابن‌عمر</w:t>
      </w:r>
      <w:r w:rsidR="004E5FEB">
        <w:rPr>
          <w:rFonts w:cs="CTraditional Arabic" w:hint="cs"/>
          <w:sz w:val="26"/>
          <w:szCs w:val="26"/>
          <w:rtl/>
          <w:lang w:bidi="fa-IR"/>
        </w:rPr>
        <w:t>ب</w:t>
      </w:r>
      <w:r w:rsidRPr="00B92CB9">
        <w:rPr>
          <w:rStyle w:val="Char3"/>
          <w:rFonts w:hint="cs"/>
          <w:rtl/>
        </w:rPr>
        <w:t xml:space="preserve"> که پیامبر</w:t>
      </w:r>
      <w:r>
        <w:rPr>
          <w:rFonts w:cs="CTraditional Arabic" w:hint="cs"/>
          <w:sz w:val="26"/>
          <w:szCs w:val="26"/>
          <w:rtl/>
          <w:lang w:bidi="fa-IR"/>
        </w:rPr>
        <w:t>ص</w:t>
      </w:r>
      <w:r w:rsidR="004E5FEB" w:rsidRPr="00B92CB9">
        <w:rPr>
          <w:rStyle w:val="Char3"/>
          <w:rFonts w:hint="cs"/>
          <w:rtl/>
        </w:rPr>
        <w:t xml:space="preserve"> در آخر حدیث قبلی فرمودند: «</w:t>
      </w:r>
      <w:r w:rsidRPr="00B92CB9">
        <w:rPr>
          <w:rStyle w:val="Char3"/>
          <w:rFonts w:hint="cs"/>
          <w:rtl/>
        </w:rPr>
        <w:t>اعتبار اعمال بستگی به عاقبت آن دارد، اعتبار بستگی به عاقبت آن دارد</w:t>
      </w:r>
      <w:r w:rsidR="004E5FEB" w:rsidRPr="00B92CB9">
        <w:rPr>
          <w:rStyle w:val="Char3"/>
          <w:rFonts w:hint="cs"/>
          <w:rtl/>
        </w:rPr>
        <w:t>».</w:t>
      </w:r>
      <w:r w:rsidR="00277019" w:rsidRPr="00B92CB9">
        <w:rPr>
          <w:rStyle w:val="Char3"/>
          <w:rFonts w:hint="cs"/>
          <w:rtl/>
        </w:rPr>
        <w:t xml:space="preserve"> </w:t>
      </w:r>
      <w:r w:rsidRPr="00B92CB9">
        <w:rPr>
          <w:rStyle w:val="Char3"/>
          <w:rFonts w:hint="cs"/>
          <w:rtl/>
        </w:rPr>
        <w:t>(روایت از بزار)</w:t>
      </w:r>
      <w:r w:rsidR="004E5FEB" w:rsidRPr="00B92CB9">
        <w:rPr>
          <w:rStyle w:val="Char3"/>
          <w:rFonts w:hint="cs"/>
          <w:rtl/>
        </w:rPr>
        <w:t>.</w:t>
      </w:r>
    </w:p>
    <w:p w:rsidR="00B92CB9" w:rsidRDefault="00B92CB9" w:rsidP="00B92CB9">
      <w:pPr>
        <w:pStyle w:val="a3"/>
        <w:rPr>
          <w:rtl/>
        </w:rPr>
      </w:pPr>
    </w:p>
    <w:p w:rsidR="0000605E" w:rsidRPr="00DC6647" w:rsidRDefault="00377CF7" w:rsidP="004E5FEB">
      <w:pPr>
        <w:pStyle w:val="Heading1"/>
        <w:bidi/>
        <w:jc w:val="left"/>
        <w:rPr>
          <w:rtl/>
          <w:lang w:bidi="fa-IR"/>
        </w:rPr>
      </w:pPr>
      <w:bookmarkStart w:id="3340" w:name="_Toc262412554"/>
      <w:bookmarkStart w:id="3341" w:name="_Toc340600122"/>
      <w:bookmarkStart w:id="3342" w:name="_Toc408539598"/>
      <w:r>
        <w:rPr>
          <w:rFonts w:hint="cs"/>
          <w:rtl/>
          <w:lang w:bidi="fa-IR"/>
        </w:rPr>
        <w:t>6-</w:t>
      </w:r>
      <w:r w:rsidR="0000605E">
        <w:rPr>
          <w:rFonts w:hint="cs"/>
          <w:rtl/>
          <w:lang w:bidi="fa-IR"/>
        </w:rPr>
        <w:t xml:space="preserve"> دل</w:t>
      </w:r>
      <w:r w:rsidR="00721B4C">
        <w:rPr>
          <w:rFonts w:hint="eastAsia"/>
          <w:rtl/>
          <w:lang w:bidi="fa-IR"/>
        </w:rPr>
        <w:t>‌</w:t>
      </w:r>
      <w:r w:rsidR="0000605E">
        <w:rPr>
          <w:rFonts w:hint="cs"/>
          <w:rtl/>
          <w:lang w:bidi="fa-IR"/>
        </w:rPr>
        <w:t>ها میان دو انگشت خداوند مهربان است:</w:t>
      </w:r>
      <w:bookmarkEnd w:id="3340"/>
      <w:bookmarkEnd w:id="3341"/>
      <w:bookmarkEnd w:id="3342"/>
    </w:p>
    <w:p w:rsidR="0000605E" w:rsidRDefault="00495F0E" w:rsidP="00B92CB9">
      <w:pPr>
        <w:pStyle w:val="a3"/>
        <w:rPr>
          <w:rtl/>
        </w:rPr>
      </w:pPr>
      <w:r>
        <w:rPr>
          <w:rFonts w:hint="cs"/>
          <w:rtl/>
        </w:rPr>
        <w:t>انس</w:t>
      </w:r>
      <w:r>
        <w:rPr>
          <w:rFonts w:cs="CTraditional Arabic" w:hint="cs"/>
          <w:sz w:val="26"/>
          <w:szCs w:val="26"/>
          <w:rtl/>
        </w:rPr>
        <w:t>س</w:t>
      </w:r>
      <w:r>
        <w:rPr>
          <w:rFonts w:hint="cs"/>
          <w:rtl/>
        </w:rPr>
        <w:t xml:space="preserve"> گوید: رسول‌خدا</w:t>
      </w:r>
      <w:r>
        <w:rPr>
          <w:rFonts w:cs="CTraditional Arabic" w:hint="cs"/>
          <w:sz w:val="26"/>
          <w:szCs w:val="26"/>
          <w:rtl/>
        </w:rPr>
        <w:t>ص</w:t>
      </w:r>
      <w:r>
        <w:rPr>
          <w:rFonts w:hint="cs"/>
          <w:rtl/>
        </w:rPr>
        <w:t xml:space="preserve"> این دعا را بیشتر می‌خواند: </w:t>
      </w:r>
      <w:r w:rsidRPr="00721B4C">
        <w:rPr>
          <w:rStyle w:val="Char1"/>
          <w:rFonts w:hint="cs"/>
          <w:rtl/>
        </w:rPr>
        <w:t>«</w:t>
      </w:r>
      <w:r w:rsidR="00623DEE" w:rsidRPr="00721B4C">
        <w:rPr>
          <w:rStyle w:val="Char1"/>
          <w:rFonts w:hint="eastAsia"/>
          <w:rtl/>
        </w:rPr>
        <w:t>يَا</w:t>
      </w:r>
      <w:r w:rsidR="00623DEE" w:rsidRPr="00721B4C">
        <w:rPr>
          <w:rStyle w:val="Char1"/>
          <w:rtl/>
        </w:rPr>
        <w:t xml:space="preserve"> </w:t>
      </w:r>
      <w:r w:rsidR="00623DEE" w:rsidRPr="00721B4C">
        <w:rPr>
          <w:rStyle w:val="Char1"/>
          <w:rFonts w:hint="eastAsia"/>
          <w:rtl/>
        </w:rPr>
        <w:t>مُقَلِّبَ</w:t>
      </w:r>
      <w:r w:rsidR="00623DEE" w:rsidRPr="00721B4C">
        <w:rPr>
          <w:rStyle w:val="Char1"/>
          <w:rtl/>
        </w:rPr>
        <w:t xml:space="preserve"> </w:t>
      </w:r>
      <w:r w:rsidR="00623DEE" w:rsidRPr="00721B4C">
        <w:rPr>
          <w:rStyle w:val="Char1"/>
          <w:rFonts w:hint="eastAsia"/>
          <w:rtl/>
        </w:rPr>
        <w:t>الْقُلُوبِ</w:t>
      </w:r>
      <w:r w:rsidR="00623DEE" w:rsidRPr="00721B4C">
        <w:rPr>
          <w:rStyle w:val="Char1"/>
          <w:rtl/>
        </w:rPr>
        <w:t xml:space="preserve"> </w:t>
      </w:r>
      <w:r w:rsidR="00623DEE" w:rsidRPr="00721B4C">
        <w:rPr>
          <w:rStyle w:val="Char1"/>
          <w:rFonts w:hint="eastAsia"/>
          <w:rtl/>
        </w:rPr>
        <w:t>ثَبِّتْ</w:t>
      </w:r>
      <w:r w:rsidR="00623DEE" w:rsidRPr="00721B4C">
        <w:rPr>
          <w:rStyle w:val="Char1"/>
          <w:rtl/>
        </w:rPr>
        <w:t xml:space="preserve"> </w:t>
      </w:r>
      <w:r w:rsidR="00623DEE" w:rsidRPr="00721B4C">
        <w:rPr>
          <w:rStyle w:val="Char1"/>
          <w:rFonts w:hint="eastAsia"/>
          <w:rtl/>
        </w:rPr>
        <w:t>قَلْبِي</w:t>
      </w:r>
      <w:r w:rsidR="00623DEE" w:rsidRPr="00721B4C">
        <w:rPr>
          <w:rStyle w:val="Char1"/>
          <w:rtl/>
        </w:rPr>
        <w:t xml:space="preserve"> </w:t>
      </w:r>
      <w:r w:rsidR="00623DEE" w:rsidRPr="00721B4C">
        <w:rPr>
          <w:rStyle w:val="Char1"/>
          <w:rFonts w:hint="eastAsia"/>
          <w:rtl/>
        </w:rPr>
        <w:t>عَلَى</w:t>
      </w:r>
      <w:r w:rsidR="00623DEE" w:rsidRPr="00721B4C">
        <w:rPr>
          <w:rStyle w:val="Char1"/>
          <w:rtl/>
        </w:rPr>
        <w:t xml:space="preserve"> </w:t>
      </w:r>
      <w:r w:rsidR="00623DEE" w:rsidRPr="00721B4C">
        <w:rPr>
          <w:rStyle w:val="Char1"/>
          <w:rFonts w:hint="eastAsia"/>
          <w:rtl/>
        </w:rPr>
        <w:t>دِينِكَ</w:t>
      </w:r>
      <w:r w:rsidRPr="00721B4C">
        <w:rPr>
          <w:rStyle w:val="Char1"/>
          <w:rFonts w:hint="cs"/>
          <w:rtl/>
        </w:rPr>
        <w:t>»</w:t>
      </w:r>
      <w:r>
        <w:rPr>
          <w:rFonts w:hint="cs"/>
          <w:rtl/>
        </w:rPr>
        <w:t xml:space="preserve"> عرض کردم: یا رسول‌الله، ما به تو </w:t>
      </w:r>
      <w:r w:rsidRPr="00FF0151">
        <w:rPr>
          <w:rFonts w:hint="cs"/>
          <w:rtl/>
        </w:rPr>
        <w:t xml:space="preserve">و به رسالت تو ایمان داریم </w:t>
      </w:r>
      <w:r w:rsidR="00623DEE" w:rsidRPr="00FF0151">
        <w:rPr>
          <w:rFonts w:hint="cs"/>
          <w:rtl/>
        </w:rPr>
        <w:t>آیا تو بر ما بیمناکی؟ فرمودند: «</w:t>
      </w:r>
      <w:r w:rsidRPr="00FF0151">
        <w:rPr>
          <w:rFonts w:hint="cs"/>
          <w:rtl/>
        </w:rPr>
        <w:t>بله، چون به حقیقت دلهای ما بین دو انگشت از انشگتان خداوند مهربان قرار دارد هر طوری که مشیت کند</w:t>
      </w:r>
      <w:r w:rsidR="00853096" w:rsidRPr="00FF0151">
        <w:rPr>
          <w:rFonts w:hint="cs"/>
          <w:rtl/>
        </w:rPr>
        <w:t xml:space="preserve"> آن‌ها </w:t>
      </w:r>
      <w:r w:rsidRPr="00FF0151">
        <w:rPr>
          <w:rFonts w:hint="cs"/>
          <w:rtl/>
        </w:rPr>
        <w:t>را زیرورو می‌نماید</w:t>
      </w:r>
      <w:r w:rsidR="00623DEE" w:rsidRPr="00FF0151">
        <w:rPr>
          <w:rFonts w:hint="cs"/>
          <w:rtl/>
        </w:rPr>
        <w:t>».</w:t>
      </w:r>
      <w:r w:rsidR="00277019" w:rsidRPr="00FF0151">
        <w:rPr>
          <w:rFonts w:hint="cs"/>
          <w:rtl/>
        </w:rPr>
        <w:t xml:space="preserve"> </w:t>
      </w:r>
      <w:r w:rsidRPr="00FF0151">
        <w:rPr>
          <w:rFonts w:hint="cs"/>
          <w:rtl/>
        </w:rPr>
        <w:t>(روایت</w:t>
      </w:r>
      <w:r>
        <w:rPr>
          <w:rFonts w:hint="cs"/>
          <w:rtl/>
        </w:rPr>
        <w:t xml:space="preserve"> از ترمذی)</w:t>
      </w:r>
      <w:r w:rsidR="00623DEE">
        <w:rPr>
          <w:rFonts w:hint="cs"/>
          <w:rtl/>
        </w:rPr>
        <w:t>.</w:t>
      </w:r>
    </w:p>
    <w:p w:rsidR="00FF0151" w:rsidRDefault="00FF0151" w:rsidP="00B92CB9">
      <w:pPr>
        <w:pStyle w:val="a3"/>
        <w:rPr>
          <w:rtl/>
        </w:rPr>
        <w:sectPr w:rsidR="00FF0151" w:rsidSect="00B92CB9">
          <w:headerReference w:type="default" r:id="rId75"/>
          <w:footnotePr>
            <w:numRestart w:val="eachPage"/>
          </w:footnotePr>
          <w:type w:val="oddPage"/>
          <w:pgSz w:w="9356" w:h="13608" w:code="9"/>
          <w:pgMar w:top="1021" w:right="851" w:bottom="737" w:left="851" w:header="454" w:footer="0" w:gutter="0"/>
          <w:cols w:space="708"/>
          <w:titlePg/>
          <w:bidi/>
          <w:rtlGutter/>
          <w:docGrid w:linePitch="360"/>
        </w:sectPr>
      </w:pPr>
    </w:p>
    <w:p w:rsidR="0056031F" w:rsidRPr="009B6A04" w:rsidRDefault="009B6A04" w:rsidP="005C2241">
      <w:pPr>
        <w:pStyle w:val="a"/>
        <w:rPr>
          <w:rtl/>
        </w:rPr>
      </w:pPr>
      <w:bookmarkStart w:id="3343" w:name="_Toc262412555"/>
      <w:bookmarkStart w:id="3344" w:name="_Toc340600123"/>
      <w:bookmarkStart w:id="3345" w:name="_Toc408539599"/>
      <w:r w:rsidRPr="005C2241">
        <w:rPr>
          <w:rFonts w:hint="cs"/>
          <w:sz w:val="34"/>
          <w:szCs w:val="34"/>
          <w:rtl/>
        </w:rPr>
        <w:t>معاشرت با همسران</w:t>
      </w:r>
      <w:bookmarkEnd w:id="3343"/>
      <w:bookmarkEnd w:id="3344"/>
      <w:bookmarkEnd w:id="3345"/>
      <w:r w:rsidRPr="005C2241">
        <w:rPr>
          <w:rFonts w:hint="cs"/>
          <w:sz w:val="34"/>
          <w:szCs w:val="34"/>
          <w:rtl/>
        </w:rPr>
        <w:t xml:space="preserve"> </w:t>
      </w:r>
    </w:p>
    <w:p w:rsidR="009B6A04" w:rsidRPr="00DC6647" w:rsidRDefault="00377CF7" w:rsidP="00B12390">
      <w:pPr>
        <w:pStyle w:val="Heading1"/>
        <w:bidi/>
        <w:jc w:val="left"/>
        <w:rPr>
          <w:rtl/>
          <w:lang w:bidi="fa-IR"/>
        </w:rPr>
      </w:pPr>
      <w:bookmarkStart w:id="3346" w:name="_Toc262412556"/>
      <w:bookmarkStart w:id="3347" w:name="_Toc340600124"/>
      <w:bookmarkStart w:id="3348" w:name="_Toc408539600"/>
      <w:r>
        <w:rPr>
          <w:rFonts w:hint="cs"/>
          <w:rtl/>
          <w:lang w:bidi="fa-IR"/>
        </w:rPr>
        <w:t>1-</w:t>
      </w:r>
      <w:r w:rsidR="009B6A04">
        <w:rPr>
          <w:rFonts w:hint="cs"/>
          <w:rtl/>
          <w:lang w:bidi="fa-IR"/>
        </w:rPr>
        <w:t xml:space="preserve"> دوست داشتن همسران:</w:t>
      </w:r>
      <w:bookmarkEnd w:id="3346"/>
      <w:bookmarkEnd w:id="3347"/>
      <w:bookmarkEnd w:id="3348"/>
    </w:p>
    <w:p w:rsidR="0003075C" w:rsidRDefault="00FD35C1" w:rsidP="00FF0151">
      <w:pPr>
        <w:pStyle w:val="a3"/>
        <w:rPr>
          <w:rtl/>
        </w:rPr>
      </w:pPr>
      <w:r>
        <w:rPr>
          <w:rFonts w:hint="cs"/>
          <w:rtl/>
        </w:rPr>
        <w:t>انس</w:t>
      </w:r>
      <w:r>
        <w:rPr>
          <w:rFonts w:cs="CTraditional Arabic" w:hint="cs"/>
          <w:sz w:val="26"/>
          <w:szCs w:val="26"/>
          <w:rtl/>
        </w:rPr>
        <w:t>س</w:t>
      </w:r>
      <w:r>
        <w:rPr>
          <w:rFonts w:hint="cs"/>
          <w:rtl/>
        </w:rPr>
        <w:t xml:space="preserve"> گوید که</w:t>
      </w:r>
      <w:r w:rsidR="00B12390">
        <w:rPr>
          <w:rFonts w:hint="cs"/>
          <w:rtl/>
        </w:rPr>
        <w:t>:</w:t>
      </w:r>
      <w:r>
        <w:rPr>
          <w:rFonts w:hint="cs"/>
          <w:rtl/>
        </w:rPr>
        <w:t xml:space="preserve"> رسول‌خدا</w:t>
      </w:r>
      <w:r>
        <w:rPr>
          <w:rFonts w:cs="CTraditional Arabic" w:hint="cs"/>
          <w:sz w:val="26"/>
          <w:szCs w:val="26"/>
          <w:rtl/>
        </w:rPr>
        <w:t>ص</w:t>
      </w:r>
      <w:r w:rsidR="00B12390">
        <w:rPr>
          <w:rFonts w:hint="cs"/>
          <w:rtl/>
        </w:rPr>
        <w:t xml:space="preserve"> فرمود: </w:t>
      </w:r>
      <w:r w:rsidR="00B12390">
        <w:rPr>
          <w:rFonts w:cs="Traditional Arabic" w:hint="cs"/>
          <w:rtl/>
        </w:rPr>
        <w:t>«</w:t>
      </w:r>
      <w:r w:rsidR="00F41658">
        <w:rPr>
          <w:rFonts w:hint="cs"/>
          <w:rtl/>
        </w:rPr>
        <w:t>در دنیا سه چیز محبوب من هستند: همسران، بوی خوش، و روشنی چشمانم در نماز است</w:t>
      </w:r>
      <w:r w:rsidR="00B12390">
        <w:rPr>
          <w:rFonts w:cs="Traditional Arabic" w:hint="cs"/>
          <w:rtl/>
        </w:rPr>
        <w:t>»</w:t>
      </w:r>
      <w:r w:rsidR="00B12390">
        <w:rPr>
          <w:rFonts w:hint="cs"/>
          <w:rtl/>
        </w:rPr>
        <w:t>.</w:t>
      </w:r>
      <w:r w:rsidR="00277019">
        <w:rPr>
          <w:rFonts w:hint="cs"/>
          <w:rtl/>
        </w:rPr>
        <w:t xml:space="preserve"> </w:t>
      </w:r>
      <w:r w:rsidR="00F41658">
        <w:rPr>
          <w:rFonts w:hint="cs"/>
          <w:rtl/>
        </w:rPr>
        <w:t>(روایت از نسائی و حاکم)</w:t>
      </w:r>
      <w:r w:rsidR="00B12390">
        <w:rPr>
          <w:rFonts w:hint="cs"/>
          <w:rtl/>
        </w:rPr>
        <w:t>.</w:t>
      </w:r>
    </w:p>
    <w:p w:rsidR="00F41658" w:rsidRDefault="00101850" w:rsidP="00FF0151">
      <w:pPr>
        <w:pStyle w:val="a3"/>
        <w:rPr>
          <w:rtl/>
        </w:rPr>
      </w:pPr>
      <w:r>
        <w:rPr>
          <w:rFonts w:hint="cs"/>
          <w:rtl/>
        </w:rPr>
        <w:t>سندی در تفسیر حدیث گفته است: بدین خاطر همسران رسول‌خدا</w:t>
      </w:r>
      <w:r>
        <w:rPr>
          <w:rFonts w:cs="CTraditional Arabic" w:hint="cs"/>
          <w:sz w:val="26"/>
          <w:szCs w:val="26"/>
          <w:rtl/>
        </w:rPr>
        <w:t>ص</w:t>
      </w:r>
      <w:r>
        <w:rPr>
          <w:rFonts w:hint="cs"/>
          <w:rtl/>
        </w:rPr>
        <w:t xml:space="preserve"> محبوب اویند که مسایلی را از آن حضرت به میان مسلمانان انتقال می‌دادند که مردان بر آن اطلاع نداشته و حضرت نیز از ذکر</w:t>
      </w:r>
      <w:r w:rsidR="00853096">
        <w:rPr>
          <w:rFonts w:hint="cs"/>
          <w:rtl/>
        </w:rPr>
        <w:t xml:space="preserve"> آن‌ها </w:t>
      </w:r>
      <w:r w:rsidR="00B12390">
        <w:rPr>
          <w:rFonts w:hint="cs"/>
          <w:rtl/>
        </w:rPr>
        <w:t>شرم می‌کرد. و بنابر قولی مرجوح</w:t>
      </w:r>
      <w:r>
        <w:rPr>
          <w:rFonts w:hint="cs"/>
          <w:rtl/>
        </w:rPr>
        <w:t>، به خاطر ابتلاء آن حضرت به همسران و مواظبت بر عدم غفلت او از دیگر مسایل رسالت بوده که مشقت او بیشتر ولی ثوابش افزو</w:t>
      </w:r>
      <w:r w:rsidR="00B12390">
        <w:rPr>
          <w:rFonts w:hint="cs"/>
          <w:rtl/>
        </w:rPr>
        <w:t>ن</w:t>
      </w:r>
      <w:r>
        <w:rPr>
          <w:rFonts w:hint="cs"/>
          <w:rtl/>
        </w:rPr>
        <w:t>تر گشته است. در این باب تأویلاتی دیگر گفته شده است.</w:t>
      </w:r>
    </w:p>
    <w:p w:rsidR="00101850" w:rsidRDefault="00B12390" w:rsidP="00FF0151">
      <w:pPr>
        <w:pStyle w:val="a3"/>
        <w:rPr>
          <w:rtl/>
        </w:rPr>
      </w:pPr>
      <w:r>
        <w:rPr>
          <w:rFonts w:hint="cs"/>
          <w:rtl/>
        </w:rPr>
        <w:t>حکیم ترمذی در کتاب نوادر الأ</w:t>
      </w:r>
      <w:r w:rsidR="00101850">
        <w:rPr>
          <w:rFonts w:hint="cs"/>
          <w:rtl/>
        </w:rPr>
        <w:t>صول گوید: انبیاء به خاطر فضیلت نبود نکاح بیشتر می‌کنند، زیرا هنگامی که سینه مملو از نور نبوت گشت و در شریانهای بدن نیز سرایت کرد، نفس از آن لذت برده و شریانها از آن بهره‌مند می‌شوند لذا به</w:t>
      </w:r>
      <w:r w:rsidR="00C805B8">
        <w:rPr>
          <w:rFonts w:hint="cs"/>
          <w:rtl/>
        </w:rPr>
        <w:t xml:space="preserve"> واسطۀ </w:t>
      </w:r>
      <w:r w:rsidR="00101850">
        <w:rPr>
          <w:rFonts w:hint="cs"/>
          <w:rtl/>
        </w:rPr>
        <w:t>این شادی و لذت نفسی شهوت فزونی گرفته و تقویت می‌شود.</w:t>
      </w:r>
    </w:p>
    <w:p w:rsidR="00D25C6E" w:rsidRPr="00D25C6E" w:rsidRDefault="00377CF7" w:rsidP="00B12390">
      <w:pPr>
        <w:pStyle w:val="Heading1"/>
        <w:bidi/>
        <w:jc w:val="left"/>
        <w:rPr>
          <w:rFonts w:cs="Times New Roman"/>
          <w:rtl/>
          <w:lang w:bidi="fa-IR"/>
        </w:rPr>
      </w:pPr>
      <w:bookmarkStart w:id="3349" w:name="_Toc262412557"/>
      <w:bookmarkStart w:id="3350" w:name="_Toc340600125"/>
      <w:bookmarkStart w:id="3351" w:name="_Toc408539601"/>
      <w:r>
        <w:rPr>
          <w:rFonts w:hint="cs"/>
          <w:rtl/>
          <w:lang w:bidi="fa-IR"/>
        </w:rPr>
        <w:t>2-</w:t>
      </w:r>
      <w:r w:rsidR="00D25C6E">
        <w:rPr>
          <w:rFonts w:hint="cs"/>
          <w:rtl/>
          <w:lang w:bidi="fa-IR"/>
        </w:rPr>
        <w:t xml:space="preserve"> تمایل بیشتر به یکی از همسران:</w:t>
      </w:r>
      <w:bookmarkEnd w:id="3349"/>
      <w:bookmarkEnd w:id="3350"/>
      <w:bookmarkEnd w:id="3351"/>
    </w:p>
    <w:p w:rsidR="00101850" w:rsidRDefault="001A56D2" w:rsidP="00FF0151">
      <w:pPr>
        <w:pStyle w:val="a3"/>
        <w:rPr>
          <w:rtl/>
        </w:rPr>
      </w:pPr>
      <w:r>
        <w:rPr>
          <w:rFonts w:hint="cs"/>
          <w:rtl/>
        </w:rPr>
        <w:t>ابوهریره</w:t>
      </w:r>
      <w:r>
        <w:rPr>
          <w:rFonts w:cs="CTraditional Arabic" w:hint="cs"/>
          <w:sz w:val="26"/>
          <w:szCs w:val="26"/>
          <w:rtl/>
        </w:rPr>
        <w:t>س</w:t>
      </w:r>
      <w:r w:rsidR="00277019">
        <w:rPr>
          <w:rFonts w:hint="cs"/>
          <w:rtl/>
        </w:rPr>
        <w:t xml:space="preserve"> </w:t>
      </w:r>
      <w:r w:rsidR="00B03C93">
        <w:rPr>
          <w:rFonts w:hint="cs"/>
          <w:rtl/>
        </w:rPr>
        <w:t>گوید که</w:t>
      </w:r>
      <w:r w:rsidR="00B12390">
        <w:rPr>
          <w:rFonts w:hint="cs"/>
          <w:rtl/>
        </w:rPr>
        <w:t>:</w:t>
      </w:r>
      <w:r w:rsidR="00B03C93">
        <w:rPr>
          <w:rFonts w:hint="cs"/>
          <w:rtl/>
        </w:rPr>
        <w:t xml:space="preserve"> رسول‌خدا</w:t>
      </w:r>
      <w:r w:rsidR="00B03C93">
        <w:rPr>
          <w:rFonts w:cs="CTraditional Arabic" w:hint="cs"/>
          <w:sz w:val="26"/>
          <w:szCs w:val="26"/>
          <w:rtl/>
        </w:rPr>
        <w:t>ص</w:t>
      </w:r>
      <w:r w:rsidR="00B12390">
        <w:rPr>
          <w:rFonts w:hint="cs"/>
          <w:rtl/>
        </w:rPr>
        <w:t xml:space="preserve"> فرمودند: </w:t>
      </w:r>
      <w:r w:rsidR="00B12390">
        <w:rPr>
          <w:rFonts w:cs="Traditional Arabic" w:hint="cs"/>
          <w:rtl/>
        </w:rPr>
        <w:t>«</w:t>
      </w:r>
      <w:r w:rsidR="00B03C93">
        <w:rPr>
          <w:rFonts w:hint="cs"/>
          <w:rtl/>
        </w:rPr>
        <w:t>هرکسی دارای دو همسر باشد و به یکی از دو همسرش تمایل بیشتر داشته باشد در روز قیامت با حالتی می‌آید که خمیده بر یکی از دو پهلو است</w:t>
      </w:r>
      <w:r w:rsidR="00B12390">
        <w:rPr>
          <w:rFonts w:cs="Traditional Arabic" w:hint="cs"/>
          <w:rtl/>
        </w:rPr>
        <w:t>»</w:t>
      </w:r>
      <w:r w:rsidR="00B12390">
        <w:rPr>
          <w:rFonts w:hint="cs"/>
          <w:rtl/>
        </w:rPr>
        <w:t>.</w:t>
      </w:r>
      <w:r w:rsidR="00277019">
        <w:rPr>
          <w:rFonts w:hint="cs"/>
          <w:rtl/>
        </w:rPr>
        <w:t xml:space="preserve"> </w:t>
      </w:r>
      <w:r w:rsidR="00B03C93">
        <w:rPr>
          <w:rFonts w:hint="cs"/>
          <w:rtl/>
        </w:rPr>
        <w:t>(روایت از نسائی)</w:t>
      </w:r>
      <w:r w:rsidR="00B12390">
        <w:rPr>
          <w:rFonts w:hint="cs"/>
          <w:rtl/>
        </w:rPr>
        <w:t>.</w:t>
      </w:r>
    </w:p>
    <w:p w:rsidR="00B03C93" w:rsidRDefault="00711474" w:rsidP="00FF0151">
      <w:pPr>
        <w:pStyle w:val="a3"/>
        <w:rPr>
          <w:rtl/>
        </w:rPr>
      </w:pPr>
      <w:r>
        <w:rPr>
          <w:rFonts w:hint="cs"/>
          <w:rtl/>
        </w:rPr>
        <w:t>سندی در تفسیر حدیث گفته است: در روز قیامت با حالتی به محاسبه کشانیده می‌شود که دو طرف او متعدل نبوده بلکه یک طرف او بر طرف دیگر رجحان دارد، همان‌گونه که در دنیا رفتار او با همسرانش ناموزون و عاری از عدالت بوده است و یکی را بر دیگری ترجیح بخشیده است.</w:t>
      </w:r>
    </w:p>
    <w:p w:rsidR="001E3FB0" w:rsidRPr="00DC6647" w:rsidRDefault="00377CF7" w:rsidP="00B12390">
      <w:pPr>
        <w:pStyle w:val="Heading1"/>
        <w:bidi/>
        <w:jc w:val="left"/>
        <w:rPr>
          <w:rtl/>
          <w:lang w:bidi="fa-IR"/>
        </w:rPr>
      </w:pPr>
      <w:bookmarkStart w:id="3352" w:name="_Toc262412558"/>
      <w:bookmarkStart w:id="3353" w:name="_Toc340600126"/>
      <w:bookmarkStart w:id="3354" w:name="_Toc408539602"/>
      <w:r>
        <w:rPr>
          <w:rFonts w:hint="cs"/>
          <w:rtl/>
          <w:lang w:bidi="fa-IR"/>
        </w:rPr>
        <w:t>3-</w:t>
      </w:r>
      <w:r w:rsidR="001E3FB0">
        <w:rPr>
          <w:rFonts w:hint="cs"/>
          <w:rtl/>
          <w:lang w:bidi="fa-IR"/>
        </w:rPr>
        <w:t xml:space="preserve"> جواز حب بیشتر یکی از همسران:</w:t>
      </w:r>
      <w:bookmarkEnd w:id="3352"/>
      <w:bookmarkEnd w:id="3353"/>
      <w:bookmarkEnd w:id="3354"/>
    </w:p>
    <w:p w:rsidR="001E3FB0" w:rsidRDefault="00CB38DB" w:rsidP="00FF0151">
      <w:pPr>
        <w:pStyle w:val="a3"/>
        <w:rPr>
          <w:rtl/>
        </w:rPr>
      </w:pPr>
      <w:r>
        <w:rPr>
          <w:rFonts w:hint="cs"/>
          <w:rtl/>
        </w:rPr>
        <w:t>عایشه</w:t>
      </w:r>
      <w:r w:rsidR="00B12390">
        <w:rPr>
          <w:rFonts w:cs="CTraditional Arabic" w:hint="cs"/>
          <w:rtl/>
        </w:rPr>
        <w:t>ل</w:t>
      </w:r>
      <w:r w:rsidR="00B12390">
        <w:rPr>
          <w:rFonts w:hint="cs"/>
          <w:rtl/>
        </w:rPr>
        <w:t xml:space="preserve"> گوید: </w:t>
      </w:r>
      <w:r w:rsidR="00B12390">
        <w:rPr>
          <w:rFonts w:cs="Traditional Arabic" w:hint="cs"/>
          <w:rtl/>
        </w:rPr>
        <w:t>«</w:t>
      </w:r>
      <w:r>
        <w:rPr>
          <w:rFonts w:hint="cs"/>
          <w:rtl/>
        </w:rPr>
        <w:t>همسران رسول‌خدا</w:t>
      </w:r>
      <w:r>
        <w:rPr>
          <w:rFonts w:cs="CTraditional Arabic" w:hint="cs"/>
          <w:sz w:val="26"/>
          <w:szCs w:val="26"/>
          <w:rtl/>
        </w:rPr>
        <w:t>ص</w:t>
      </w:r>
      <w:r>
        <w:rPr>
          <w:rFonts w:hint="cs"/>
          <w:rtl/>
        </w:rPr>
        <w:t xml:space="preserve"> فاطمه، دختر پیامبر را به نزد حضرت</w:t>
      </w:r>
      <w:r>
        <w:rPr>
          <w:rFonts w:cs="CTraditional Arabic" w:hint="cs"/>
          <w:sz w:val="26"/>
          <w:szCs w:val="26"/>
          <w:rtl/>
        </w:rPr>
        <w:t>ص</w:t>
      </w:r>
      <w:r>
        <w:rPr>
          <w:rFonts w:hint="cs"/>
          <w:rtl/>
        </w:rPr>
        <w:t xml:space="preserve"> فرستادند، فاطمه</w:t>
      </w:r>
      <w:r w:rsidR="00B12390">
        <w:rPr>
          <w:rFonts w:hint="cs"/>
          <w:rtl/>
        </w:rPr>
        <w:t xml:space="preserve"> </w:t>
      </w:r>
      <w:r w:rsidR="00B12390">
        <w:rPr>
          <w:rFonts w:cs="CTraditional Arabic" w:hint="cs"/>
          <w:rtl/>
        </w:rPr>
        <w:t>ل</w:t>
      </w:r>
      <w:r>
        <w:rPr>
          <w:rFonts w:hint="cs"/>
          <w:rtl/>
        </w:rPr>
        <w:t xml:space="preserve"> اجازه خواست داخل شود رسول‌خدا</w:t>
      </w:r>
      <w:r>
        <w:rPr>
          <w:rFonts w:cs="CTraditional Arabic" w:hint="cs"/>
          <w:sz w:val="26"/>
          <w:szCs w:val="26"/>
          <w:rtl/>
        </w:rPr>
        <w:t>ص</w:t>
      </w:r>
      <w:r>
        <w:rPr>
          <w:rFonts w:hint="cs"/>
          <w:rtl/>
        </w:rPr>
        <w:t xml:space="preserve"> در حالی که در یک</w:t>
      </w:r>
      <w:r w:rsidR="00C50329">
        <w:rPr>
          <w:rFonts w:hint="cs"/>
          <w:rtl/>
        </w:rPr>
        <w:t xml:space="preserve"> پارچۀ </w:t>
      </w:r>
      <w:r>
        <w:rPr>
          <w:rFonts w:hint="cs"/>
          <w:rtl/>
        </w:rPr>
        <w:t>پشمی در کنار من دراز کشیده بود به او اجازه داد و د</w:t>
      </w:r>
      <w:r w:rsidR="00B12390">
        <w:rPr>
          <w:rFonts w:hint="cs"/>
          <w:rtl/>
        </w:rPr>
        <w:t>ا</w:t>
      </w:r>
      <w:r>
        <w:rPr>
          <w:rFonts w:hint="cs"/>
          <w:rtl/>
        </w:rPr>
        <w:t>خل شد و گفت: یا رسول‌الله، همسرانت مرا به نزد شما فرستاده‌اند و از تو می‌خواهند نسبت به دختر ابی‌قحافه با آنان عدالت داشته باشی، و من ساکت بودم، رسول‌خدا</w:t>
      </w:r>
      <w:r>
        <w:rPr>
          <w:rFonts w:cs="CTraditional Arabic" w:hint="cs"/>
          <w:sz w:val="26"/>
          <w:szCs w:val="26"/>
          <w:rtl/>
        </w:rPr>
        <w:t>ص</w:t>
      </w:r>
      <w:r>
        <w:rPr>
          <w:rFonts w:hint="cs"/>
          <w:rtl/>
        </w:rPr>
        <w:t xml:space="preserve"> فرمود: دخترکم مگر دوست نداری کسی را که من دوست دارم؟ گفت: بله، فرمودند: پس این عایشه را دوست داشته باش، وقتی که این جواب را از رسول‌خدا</w:t>
      </w:r>
      <w:r>
        <w:rPr>
          <w:rFonts w:cs="CTraditional Arabic" w:hint="cs"/>
          <w:sz w:val="26"/>
          <w:szCs w:val="26"/>
          <w:rtl/>
        </w:rPr>
        <w:t>ص</w:t>
      </w:r>
      <w:r>
        <w:rPr>
          <w:rFonts w:hint="cs"/>
          <w:rtl/>
        </w:rPr>
        <w:t xml:space="preserve"> ش</w:t>
      </w:r>
      <w:r w:rsidR="00B12390">
        <w:rPr>
          <w:rFonts w:hint="cs"/>
          <w:rtl/>
        </w:rPr>
        <w:t>نی</w:t>
      </w:r>
      <w:r>
        <w:rPr>
          <w:rFonts w:hint="cs"/>
          <w:rtl/>
        </w:rPr>
        <w:t>د بلند شد و آنچه را که من گفتم و رسول‌خدا</w:t>
      </w:r>
      <w:r>
        <w:rPr>
          <w:rFonts w:cs="CTraditional Arabic" w:hint="cs"/>
          <w:sz w:val="26"/>
          <w:szCs w:val="26"/>
          <w:rtl/>
        </w:rPr>
        <w:t>ص</w:t>
      </w:r>
      <w:r>
        <w:rPr>
          <w:rFonts w:hint="cs"/>
          <w:rtl/>
        </w:rPr>
        <w:t xml:space="preserve"> فرمود برای ایشان بازگو کرد آنان گفتند: منظور ما را به خوبی ادا نکرده‌ای پس به نزد رسول‌خدا</w:t>
      </w:r>
      <w:r>
        <w:rPr>
          <w:rFonts w:cs="CTraditional Arabic" w:hint="cs"/>
          <w:sz w:val="26"/>
          <w:szCs w:val="26"/>
          <w:rtl/>
        </w:rPr>
        <w:t>ص</w:t>
      </w:r>
      <w:r>
        <w:rPr>
          <w:rFonts w:hint="cs"/>
          <w:rtl/>
        </w:rPr>
        <w:t xml:space="preserve"> بازگرد و به او بگو: همسرانت از تو می‌خواهند میان آنان و دختر </w:t>
      </w:r>
      <w:r w:rsidR="00B12390">
        <w:rPr>
          <w:rFonts w:hint="cs"/>
          <w:rtl/>
        </w:rPr>
        <w:t>ا</w:t>
      </w:r>
      <w:r>
        <w:rPr>
          <w:rFonts w:hint="cs"/>
          <w:rtl/>
        </w:rPr>
        <w:t>بی‌قحافه عدالت را رعایت کنید، فاطمه گفت: نه به خدا من دیگر هرگز در رابطه با عایشه با رسول‌خدا</w:t>
      </w:r>
      <w:r>
        <w:rPr>
          <w:rFonts w:cs="CTraditional Arabic" w:hint="cs"/>
          <w:sz w:val="26"/>
          <w:szCs w:val="26"/>
          <w:rtl/>
        </w:rPr>
        <w:t>ص</w:t>
      </w:r>
      <w:r>
        <w:rPr>
          <w:rFonts w:hint="cs"/>
          <w:rtl/>
        </w:rPr>
        <w:t xml:space="preserve"> صحبت نخواهم کرد، عایشه گوید: آنگاه همسران رسول‌خدا</w:t>
      </w:r>
      <w:r>
        <w:rPr>
          <w:rFonts w:cs="CTraditional Arabic" w:hint="cs"/>
          <w:sz w:val="26"/>
          <w:szCs w:val="26"/>
          <w:rtl/>
        </w:rPr>
        <w:t>ص</w:t>
      </w:r>
      <w:r w:rsidR="00B12390">
        <w:rPr>
          <w:rFonts w:hint="cs"/>
          <w:rtl/>
        </w:rPr>
        <w:t xml:space="preserve"> زینب بنت </w:t>
      </w:r>
      <w:r>
        <w:rPr>
          <w:rFonts w:hint="cs"/>
          <w:rtl/>
        </w:rPr>
        <w:t>ج</w:t>
      </w:r>
      <w:r w:rsidR="00B12390">
        <w:rPr>
          <w:rFonts w:hint="cs"/>
          <w:rtl/>
        </w:rPr>
        <w:t>ح</w:t>
      </w:r>
      <w:r>
        <w:rPr>
          <w:rFonts w:hint="cs"/>
          <w:rtl/>
        </w:rPr>
        <w:t>ش را به نزد رسول‌خدا</w:t>
      </w:r>
      <w:r>
        <w:rPr>
          <w:rFonts w:cs="CTraditional Arabic" w:hint="cs"/>
          <w:sz w:val="26"/>
          <w:szCs w:val="26"/>
          <w:rtl/>
        </w:rPr>
        <w:t>ص</w:t>
      </w:r>
      <w:r>
        <w:rPr>
          <w:rFonts w:hint="cs"/>
          <w:rtl/>
        </w:rPr>
        <w:t xml:space="preserve"> فرستادند. زینب کسی بود که در میان زنان رسول‌خدا</w:t>
      </w:r>
      <w:r>
        <w:rPr>
          <w:rFonts w:cs="CTraditional Arabic" w:hint="cs"/>
          <w:sz w:val="26"/>
          <w:szCs w:val="26"/>
          <w:rtl/>
        </w:rPr>
        <w:t>ص</w:t>
      </w:r>
      <w:r>
        <w:rPr>
          <w:rFonts w:hint="cs"/>
          <w:rtl/>
        </w:rPr>
        <w:t xml:space="preserve"> با من در منزلت به نزد آن حضرت</w:t>
      </w:r>
      <w:r>
        <w:rPr>
          <w:rFonts w:cs="CTraditional Arabic" w:hint="cs"/>
          <w:sz w:val="26"/>
          <w:szCs w:val="26"/>
          <w:rtl/>
        </w:rPr>
        <w:t>ص</w:t>
      </w:r>
      <w:r>
        <w:rPr>
          <w:rFonts w:hint="cs"/>
          <w:rtl/>
        </w:rPr>
        <w:t xml:space="preserve"> رقابت داشت و هرگز ندیده‌ام زنی را از او متدین‌تر و دارای تقوای بیشتر از خدای متعال، و راستگوتر، و پیوند دهنده‌تر برای صلة رحم، و دارای صدقات بیشتر و ژنده‌پوش‌تر و متواضع‌تر از او در حال انجام قربات، ولی با وجود آن پرخاشگر بود و با سرعت خمشگین می‌شد و آرام می‌گشت.</w:t>
      </w:r>
    </w:p>
    <w:p w:rsidR="00CB38DB" w:rsidRDefault="00CB38DB" w:rsidP="00FF0151">
      <w:pPr>
        <w:pStyle w:val="a3"/>
        <w:rPr>
          <w:rtl/>
        </w:rPr>
      </w:pPr>
      <w:r>
        <w:rPr>
          <w:rFonts w:hint="cs"/>
          <w:rtl/>
        </w:rPr>
        <w:t>گوید: از رسول‌خدا</w:t>
      </w:r>
      <w:r>
        <w:rPr>
          <w:rFonts w:cs="CTraditional Arabic" w:hint="cs"/>
          <w:sz w:val="26"/>
          <w:szCs w:val="26"/>
          <w:rtl/>
        </w:rPr>
        <w:t>ص</w:t>
      </w:r>
      <w:r>
        <w:rPr>
          <w:rFonts w:hint="cs"/>
          <w:rtl/>
        </w:rPr>
        <w:t xml:space="preserve"> اجازه خواست و بر وی داخل شد در حالی که همراه عایشه زیر یک</w:t>
      </w:r>
      <w:r w:rsidR="00C50329">
        <w:rPr>
          <w:rFonts w:hint="cs"/>
          <w:rtl/>
        </w:rPr>
        <w:t xml:space="preserve"> پارچۀ </w:t>
      </w:r>
      <w:r>
        <w:rPr>
          <w:rFonts w:hint="cs"/>
          <w:rtl/>
        </w:rPr>
        <w:t xml:space="preserve">پشمین دراز کشیده بود و همان حالتی داشت که فاطمه دیده بود عرض کرد: یا رسول‌الله، همسرانت مرا به نزد تو فرستاده‌اند و از تو می‌خواهند نسبت به دختر ابی‌قحافه با ایشان عدالت </w:t>
      </w:r>
      <w:r w:rsidR="00B12390">
        <w:rPr>
          <w:rFonts w:hint="cs"/>
          <w:rtl/>
        </w:rPr>
        <w:t>را رعایت کنید و به من ناسزا گفت</w:t>
      </w:r>
      <w:r>
        <w:rPr>
          <w:rFonts w:hint="cs"/>
          <w:rtl/>
        </w:rPr>
        <w:t xml:space="preserve"> </w:t>
      </w:r>
      <w:r w:rsidR="00B12390">
        <w:rPr>
          <w:rFonts w:hint="cs"/>
          <w:rtl/>
        </w:rPr>
        <w:t xml:space="preserve">و </w:t>
      </w:r>
      <w:r>
        <w:rPr>
          <w:rFonts w:hint="cs"/>
          <w:rtl/>
        </w:rPr>
        <w:t>به آن ادامه داد و من منتظر جواب رسول‌خدا</w:t>
      </w:r>
      <w:r>
        <w:rPr>
          <w:rFonts w:cs="CTraditional Arabic" w:hint="cs"/>
          <w:sz w:val="26"/>
          <w:szCs w:val="26"/>
          <w:rtl/>
        </w:rPr>
        <w:t>ص</w:t>
      </w:r>
      <w:r>
        <w:rPr>
          <w:rFonts w:hint="cs"/>
          <w:rtl/>
        </w:rPr>
        <w:t xml:space="preserve"> بودم و به چشمانش خیره شده بودم ببینم به من اجاز</w:t>
      </w:r>
      <w:r w:rsidR="00FF0151">
        <w:rPr>
          <w:rFonts w:hint="cs"/>
          <w:rtl/>
        </w:rPr>
        <w:t>ۀ</w:t>
      </w:r>
      <w:r>
        <w:rPr>
          <w:rFonts w:hint="cs"/>
          <w:rtl/>
        </w:rPr>
        <w:t xml:space="preserve"> جواب می‌دهد یا خیر، و زینب هنوز از آنجا نرفته بود که دانستم اگر از خودم دفاع کنم رسول‌خدا</w:t>
      </w:r>
      <w:r>
        <w:rPr>
          <w:rFonts w:cs="CTraditional Arabic" w:hint="cs"/>
          <w:sz w:val="26"/>
          <w:szCs w:val="26"/>
          <w:rtl/>
        </w:rPr>
        <w:t>ص</w:t>
      </w:r>
      <w:r>
        <w:rPr>
          <w:rFonts w:hint="cs"/>
          <w:rtl/>
        </w:rPr>
        <w:t xml:space="preserve"> نمی‌رنجد، از این‌رو من به زینب پاسخ دادم ولی هیچ چیز ناپسند را به او نسبت ندادم و بدان بسنده کردم، رسول‌خدا</w:t>
      </w:r>
      <w:r>
        <w:rPr>
          <w:rFonts w:cs="CTraditional Arabic" w:hint="cs"/>
          <w:sz w:val="26"/>
          <w:szCs w:val="26"/>
          <w:rtl/>
        </w:rPr>
        <w:t>ص</w:t>
      </w:r>
      <w:r>
        <w:rPr>
          <w:rFonts w:hint="cs"/>
          <w:rtl/>
        </w:rPr>
        <w:t xml:space="preserve"> فرمود: حقیقاً دختر ابوبکر است</w:t>
      </w:r>
      <w:r w:rsidR="00B12390">
        <w:rPr>
          <w:rFonts w:cs="Traditional Arabic" w:hint="cs"/>
          <w:rtl/>
        </w:rPr>
        <w:t>»</w:t>
      </w:r>
      <w:r w:rsidR="00B12390">
        <w:rPr>
          <w:rFonts w:hint="cs"/>
          <w:rtl/>
        </w:rPr>
        <w:t>.</w:t>
      </w:r>
      <w:r w:rsidR="00277019">
        <w:rPr>
          <w:rFonts w:hint="cs"/>
          <w:rtl/>
        </w:rPr>
        <w:t xml:space="preserve"> </w:t>
      </w:r>
      <w:r>
        <w:rPr>
          <w:rFonts w:hint="cs"/>
          <w:rtl/>
        </w:rPr>
        <w:t>(روایت از شیخین، نسائی و احمد)</w:t>
      </w:r>
      <w:r w:rsidR="00B12390">
        <w:rPr>
          <w:rFonts w:hint="cs"/>
          <w:rtl/>
        </w:rPr>
        <w:t>.</w:t>
      </w:r>
    </w:p>
    <w:p w:rsidR="00CB38DB" w:rsidRDefault="00A81B9D" w:rsidP="00FF0151">
      <w:pPr>
        <w:pStyle w:val="a3"/>
        <w:rPr>
          <w:rtl/>
        </w:rPr>
      </w:pPr>
      <w:r>
        <w:rPr>
          <w:rFonts w:hint="cs"/>
          <w:rtl/>
        </w:rPr>
        <w:t>نکت</w:t>
      </w:r>
      <w:r w:rsidR="00FF0151">
        <w:rPr>
          <w:rFonts w:hint="cs"/>
          <w:rtl/>
        </w:rPr>
        <w:t>ۀ</w:t>
      </w:r>
      <w:r>
        <w:rPr>
          <w:rFonts w:hint="cs"/>
          <w:rtl/>
        </w:rPr>
        <w:t xml:space="preserve"> </w:t>
      </w:r>
      <w:r w:rsidR="009A1EAA">
        <w:rPr>
          <w:rFonts w:hint="cs"/>
          <w:rtl/>
        </w:rPr>
        <w:t>اول-</w:t>
      </w:r>
      <w:r>
        <w:rPr>
          <w:rFonts w:hint="cs"/>
          <w:rtl/>
        </w:rPr>
        <w:t xml:space="preserve"> در اینکه فرمود: حقیقاً دختر ابوبکر است، اشاره بود به کمال فهم و متانت عقل عایشه</w:t>
      </w:r>
      <w:r w:rsidR="00B12390">
        <w:rPr>
          <w:rFonts w:cs="CTraditional Arabic" w:hint="cs"/>
          <w:rtl/>
        </w:rPr>
        <w:t>ل</w:t>
      </w:r>
      <w:r>
        <w:rPr>
          <w:rFonts w:hint="cs"/>
          <w:rtl/>
        </w:rPr>
        <w:t xml:space="preserve"> به گونه‌ای که صبر کرد تا تجاوز و تعدی </w:t>
      </w:r>
      <w:r w:rsidR="00B12390">
        <w:rPr>
          <w:rFonts w:hint="cs"/>
          <w:rtl/>
        </w:rPr>
        <w:t>ش</w:t>
      </w:r>
      <w:r>
        <w:rPr>
          <w:rFonts w:hint="cs"/>
          <w:rtl/>
        </w:rPr>
        <w:t>خص ثابت شود.</w:t>
      </w:r>
    </w:p>
    <w:p w:rsidR="00A81B9D" w:rsidRDefault="000B6030" w:rsidP="00FF0151">
      <w:pPr>
        <w:pStyle w:val="a3"/>
        <w:rPr>
          <w:rtl/>
        </w:rPr>
      </w:pPr>
      <w:r>
        <w:rPr>
          <w:rFonts w:hint="cs"/>
          <w:rtl/>
        </w:rPr>
        <w:t>آنگاه او را جواب الزام کننده داد.</w:t>
      </w:r>
    </w:p>
    <w:p w:rsidR="000B6030" w:rsidRDefault="000B6030" w:rsidP="00FF0151">
      <w:pPr>
        <w:pStyle w:val="a3"/>
        <w:rPr>
          <w:rtl/>
        </w:rPr>
      </w:pPr>
      <w:r>
        <w:rPr>
          <w:rFonts w:hint="cs"/>
          <w:rtl/>
        </w:rPr>
        <w:t>نکت</w:t>
      </w:r>
      <w:r w:rsidR="00FF0151">
        <w:rPr>
          <w:rFonts w:hint="cs"/>
          <w:rtl/>
        </w:rPr>
        <w:t>ۀ</w:t>
      </w:r>
      <w:r>
        <w:rPr>
          <w:rFonts w:hint="cs"/>
          <w:rtl/>
        </w:rPr>
        <w:t xml:space="preserve"> </w:t>
      </w:r>
      <w:r w:rsidR="001B41A9">
        <w:rPr>
          <w:rFonts w:hint="cs"/>
          <w:rtl/>
        </w:rPr>
        <w:t>دوم-</w:t>
      </w:r>
      <w:r>
        <w:rPr>
          <w:rFonts w:hint="cs"/>
          <w:rtl/>
        </w:rPr>
        <w:t xml:space="preserve"> ام‌سلمه</w:t>
      </w:r>
      <w:r w:rsidR="00B12390">
        <w:rPr>
          <w:rFonts w:hint="cs"/>
          <w:rtl/>
        </w:rPr>
        <w:t xml:space="preserve"> </w:t>
      </w:r>
      <w:r w:rsidR="00B12390">
        <w:rPr>
          <w:rFonts w:cs="CTraditional Arabic" w:hint="cs"/>
          <w:rtl/>
        </w:rPr>
        <w:t>ل</w:t>
      </w:r>
      <w:r>
        <w:rPr>
          <w:rFonts w:hint="cs"/>
          <w:rtl/>
        </w:rPr>
        <w:t xml:space="preserve"> گوید که</w:t>
      </w:r>
      <w:r w:rsidR="00B12390">
        <w:rPr>
          <w:rFonts w:hint="cs"/>
          <w:rtl/>
        </w:rPr>
        <w:t>:</w:t>
      </w:r>
      <w:r>
        <w:rPr>
          <w:rFonts w:hint="cs"/>
          <w:rtl/>
        </w:rPr>
        <w:t xml:space="preserve"> زنان پیامبر</w:t>
      </w:r>
      <w:r>
        <w:rPr>
          <w:rFonts w:cs="CTraditional Arabic" w:hint="cs"/>
          <w:sz w:val="26"/>
          <w:szCs w:val="26"/>
          <w:rtl/>
        </w:rPr>
        <w:t>ص</w:t>
      </w:r>
      <w:r>
        <w:rPr>
          <w:rFonts w:hint="cs"/>
          <w:rtl/>
        </w:rPr>
        <w:t xml:space="preserve"> به او گفتند: عرض پیامبر کند مردم وقتی هدایا را برای رسول‌خدا</w:t>
      </w:r>
      <w:r>
        <w:rPr>
          <w:rFonts w:cs="CTraditional Arabic" w:hint="cs"/>
          <w:sz w:val="26"/>
          <w:szCs w:val="26"/>
          <w:rtl/>
        </w:rPr>
        <w:t>ص</w:t>
      </w:r>
      <w:r>
        <w:rPr>
          <w:rFonts w:hint="cs"/>
          <w:rtl/>
        </w:rPr>
        <w:t xml:space="preserve"> می‌برند که در</w:t>
      </w:r>
      <w:r w:rsidR="00C236A1">
        <w:rPr>
          <w:rFonts w:hint="cs"/>
          <w:rtl/>
        </w:rPr>
        <w:t xml:space="preserve"> خانۀ </w:t>
      </w:r>
      <w:r>
        <w:rPr>
          <w:rFonts w:hint="cs"/>
          <w:rtl/>
        </w:rPr>
        <w:t>عایشه است، و بگو: ما هم هدیه را دوست داریم همچنان که عایشه دوست دارد، گوید: با رسول‌خدا</w:t>
      </w:r>
      <w:r>
        <w:rPr>
          <w:rFonts w:cs="CTraditional Arabic" w:hint="cs"/>
          <w:sz w:val="26"/>
          <w:szCs w:val="26"/>
          <w:rtl/>
        </w:rPr>
        <w:t>ص</w:t>
      </w:r>
      <w:r>
        <w:rPr>
          <w:rFonts w:hint="cs"/>
          <w:rtl/>
        </w:rPr>
        <w:t xml:space="preserve"> موضوع را مطرح کردم ولی به من جواب نداد، وقتی که باز نوبت دوره‌ای او رسید باز موضوع را مطرح کرد ولی رسول‌خدا</w:t>
      </w:r>
      <w:r>
        <w:rPr>
          <w:rFonts w:cs="CTraditional Arabic" w:hint="cs"/>
          <w:sz w:val="26"/>
          <w:szCs w:val="26"/>
          <w:rtl/>
        </w:rPr>
        <w:t>ص</w:t>
      </w:r>
      <w:r>
        <w:rPr>
          <w:rFonts w:hint="cs"/>
          <w:rtl/>
        </w:rPr>
        <w:t xml:space="preserve"> جواب به او نداد، همسران گفتند: چه جوابی داد؟ گفت: هیچ جوابی نداد، گفتند: از او دست برمدار تا از او جواب می‌گیری، و چون باز نوبت و رسید با او</w:t>
      </w:r>
      <w:r w:rsidR="003A6A7F">
        <w:rPr>
          <w:rFonts w:hint="cs"/>
          <w:rtl/>
        </w:rPr>
        <w:t xml:space="preserve"> دربارۀ </w:t>
      </w:r>
      <w:r>
        <w:rPr>
          <w:rFonts w:hint="cs"/>
          <w:rtl/>
        </w:rPr>
        <w:t>موضوع فوق صحبت کرد، آنگاه بعد از سه مرتبه رسول‌خدا</w:t>
      </w:r>
      <w:r>
        <w:rPr>
          <w:rFonts w:cs="CTraditional Arabic" w:hint="cs"/>
          <w:sz w:val="26"/>
          <w:szCs w:val="26"/>
          <w:rtl/>
        </w:rPr>
        <w:t>ص</w:t>
      </w:r>
      <w:r>
        <w:rPr>
          <w:rFonts w:hint="cs"/>
          <w:rtl/>
        </w:rPr>
        <w:t xml:space="preserve"> فرمود: نسبت به عایشه مرا </w:t>
      </w:r>
      <w:r w:rsidR="00B12390">
        <w:rPr>
          <w:rFonts w:hint="cs"/>
          <w:rtl/>
        </w:rPr>
        <w:t>ا</w:t>
      </w:r>
      <w:r>
        <w:rPr>
          <w:rFonts w:hint="cs"/>
          <w:rtl/>
        </w:rPr>
        <w:t>ذیت مکنید، چون هیچ‌گاه وحی بر من نازل نشده مگر اینکه در لحاف عایشه بوده‌ام و در لحاف هیچ‌کدام از شما وحی، بر من نازل نشده است.</w:t>
      </w:r>
      <w:r w:rsidR="00277019">
        <w:rPr>
          <w:rFonts w:hint="cs"/>
          <w:rtl/>
        </w:rPr>
        <w:t xml:space="preserve"> </w:t>
      </w:r>
      <w:r>
        <w:rPr>
          <w:rFonts w:hint="cs"/>
          <w:rtl/>
        </w:rPr>
        <w:t>(روایت از بخاری و نسائی)</w:t>
      </w:r>
      <w:r w:rsidR="00B12390">
        <w:rPr>
          <w:rFonts w:hint="cs"/>
          <w:rtl/>
        </w:rPr>
        <w:t>.</w:t>
      </w:r>
    </w:p>
    <w:p w:rsidR="00733718" w:rsidRPr="00DC6647" w:rsidRDefault="00377CF7" w:rsidP="00B12390">
      <w:pPr>
        <w:pStyle w:val="Heading1"/>
        <w:bidi/>
        <w:jc w:val="left"/>
        <w:rPr>
          <w:rtl/>
          <w:lang w:bidi="fa-IR"/>
        </w:rPr>
      </w:pPr>
      <w:bookmarkStart w:id="3355" w:name="_Toc262412559"/>
      <w:bookmarkStart w:id="3356" w:name="_Toc340600127"/>
      <w:bookmarkStart w:id="3357" w:name="_Toc408539603"/>
      <w:r>
        <w:rPr>
          <w:rFonts w:hint="cs"/>
          <w:rtl/>
          <w:lang w:bidi="fa-IR"/>
        </w:rPr>
        <w:t>4-</w:t>
      </w:r>
      <w:r w:rsidR="00733718">
        <w:rPr>
          <w:rFonts w:hint="cs"/>
          <w:rtl/>
          <w:lang w:bidi="fa-IR"/>
        </w:rPr>
        <w:t xml:space="preserve"> غیرت زنان:</w:t>
      </w:r>
      <w:bookmarkEnd w:id="3355"/>
      <w:bookmarkEnd w:id="3356"/>
      <w:bookmarkEnd w:id="3357"/>
    </w:p>
    <w:p w:rsidR="000B6030" w:rsidRDefault="003A6BE3" w:rsidP="005E6881">
      <w:pPr>
        <w:numPr>
          <w:ilvl w:val="0"/>
          <w:numId w:val="57"/>
        </w:numPr>
        <w:bidi/>
        <w:ind w:left="641" w:hanging="357"/>
        <w:jc w:val="both"/>
        <w:rPr>
          <w:rFonts w:cs="B Lotus"/>
          <w:sz w:val="28"/>
          <w:szCs w:val="28"/>
          <w:rtl/>
          <w:lang w:bidi="fa-IR"/>
        </w:rPr>
      </w:pPr>
      <w:r w:rsidRPr="00FF0151">
        <w:rPr>
          <w:rStyle w:val="Char3"/>
          <w:rFonts w:hint="cs"/>
          <w:rtl/>
        </w:rPr>
        <w:t>انس</w:t>
      </w:r>
      <w:r>
        <w:rPr>
          <w:rFonts w:cs="CTraditional Arabic" w:hint="cs"/>
          <w:sz w:val="26"/>
          <w:szCs w:val="26"/>
          <w:rtl/>
          <w:lang w:bidi="fa-IR"/>
        </w:rPr>
        <w:t>س</w:t>
      </w:r>
      <w:r w:rsidRPr="00FF0151">
        <w:rPr>
          <w:rStyle w:val="Char3"/>
          <w:rFonts w:hint="cs"/>
          <w:rtl/>
        </w:rPr>
        <w:t xml:space="preserve"> گوید: رسول‌خدا</w:t>
      </w:r>
      <w:r>
        <w:rPr>
          <w:rFonts w:cs="CTraditional Arabic" w:hint="cs"/>
          <w:sz w:val="26"/>
          <w:szCs w:val="26"/>
          <w:rtl/>
          <w:lang w:bidi="fa-IR"/>
        </w:rPr>
        <w:t>ص</w:t>
      </w:r>
      <w:r w:rsidRPr="00FF0151">
        <w:rPr>
          <w:rStyle w:val="Char3"/>
          <w:rFonts w:hint="cs"/>
          <w:rtl/>
        </w:rPr>
        <w:t xml:space="preserve"> در منزل یکی از امهات المؤمنین بود، یکی دیگر از همسران کاسه‌ای غذا برای او فرستاد، این یکی کاسه را از دست رسول‌خدا</w:t>
      </w:r>
      <w:r>
        <w:rPr>
          <w:rFonts w:cs="CTraditional Arabic" w:hint="cs"/>
          <w:sz w:val="26"/>
          <w:szCs w:val="26"/>
          <w:rtl/>
          <w:lang w:bidi="fa-IR"/>
        </w:rPr>
        <w:t>ص</w:t>
      </w:r>
      <w:r w:rsidRPr="00FF0151">
        <w:rPr>
          <w:rStyle w:val="Char3"/>
          <w:rFonts w:hint="cs"/>
          <w:rtl/>
        </w:rPr>
        <w:t xml:space="preserve"> گرفت و آن را شکست. رسول‌خدا</w:t>
      </w:r>
      <w:r>
        <w:rPr>
          <w:rFonts w:cs="CTraditional Arabic" w:hint="cs"/>
          <w:sz w:val="26"/>
          <w:szCs w:val="26"/>
          <w:rtl/>
          <w:lang w:bidi="fa-IR"/>
        </w:rPr>
        <w:t>ص</w:t>
      </w:r>
      <w:r w:rsidRPr="00FF0151">
        <w:rPr>
          <w:rStyle w:val="Char3"/>
          <w:rFonts w:hint="cs"/>
          <w:rtl/>
        </w:rPr>
        <w:t xml:space="preserve"> هر دو تک</w:t>
      </w:r>
      <w:r w:rsidR="00FF0151">
        <w:rPr>
          <w:rStyle w:val="Char3"/>
          <w:rFonts w:hint="cs"/>
          <w:rtl/>
        </w:rPr>
        <w:t>ۀ</w:t>
      </w:r>
      <w:r w:rsidRPr="00FF0151">
        <w:rPr>
          <w:rStyle w:val="Char3"/>
          <w:rFonts w:hint="cs"/>
          <w:rtl/>
        </w:rPr>
        <w:t xml:space="preserve"> کاسه را به هم چسبانده و غذا را در آن جمع کرد، و می‌گفت: مادرتان خشمگین شده است، بخورید، وقتی که غذا را خوردند کاس</w:t>
      </w:r>
      <w:r w:rsidR="00FF0151">
        <w:rPr>
          <w:rStyle w:val="Char3"/>
          <w:rFonts w:hint="cs"/>
          <w:rtl/>
        </w:rPr>
        <w:t>ۀ</w:t>
      </w:r>
      <w:r w:rsidRPr="00FF0151">
        <w:rPr>
          <w:rStyle w:val="Char3"/>
          <w:rFonts w:hint="cs"/>
          <w:rtl/>
        </w:rPr>
        <w:t xml:space="preserve"> شکسته شده را نگه داشت تا اینکه این یکی از همسرانش کاس</w:t>
      </w:r>
      <w:r w:rsidR="00FF0151">
        <w:rPr>
          <w:rStyle w:val="Char3"/>
          <w:rFonts w:hint="cs"/>
          <w:rtl/>
        </w:rPr>
        <w:t>ۀ</w:t>
      </w:r>
      <w:r w:rsidRPr="00FF0151">
        <w:rPr>
          <w:rStyle w:val="Char3"/>
          <w:rFonts w:hint="cs"/>
          <w:rtl/>
        </w:rPr>
        <w:t xml:space="preserve"> خود را آورد و به جای کاس</w:t>
      </w:r>
      <w:r w:rsidR="00FF0151">
        <w:rPr>
          <w:rStyle w:val="Char3"/>
          <w:rFonts w:hint="cs"/>
          <w:rtl/>
        </w:rPr>
        <w:t>ۀ</w:t>
      </w:r>
      <w:r w:rsidRPr="00FF0151">
        <w:rPr>
          <w:rStyle w:val="Char3"/>
          <w:rFonts w:hint="cs"/>
          <w:rtl/>
        </w:rPr>
        <w:t xml:space="preserve"> شکسته شده برای آن همسر دیگر فرستاد و کاس</w:t>
      </w:r>
      <w:r w:rsidR="00FF0151">
        <w:rPr>
          <w:rStyle w:val="Char3"/>
          <w:rFonts w:hint="cs"/>
          <w:rtl/>
        </w:rPr>
        <w:t>ۀ</w:t>
      </w:r>
      <w:r w:rsidRPr="00FF0151">
        <w:rPr>
          <w:rStyle w:val="Char3"/>
          <w:rFonts w:hint="cs"/>
          <w:rtl/>
        </w:rPr>
        <w:t xml:space="preserve"> شکسته را در منزل این یکی نگه داشت.</w:t>
      </w:r>
      <w:r w:rsidR="00277019" w:rsidRPr="00FF0151">
        <w:rPr>
          <w:rStyle w:val="Char3"/>
          <w:rFonts w:hint="cs"/>
          <w:rtl/>
        </w:rPr>
        <w:t xml:space="preserve"> </w:t>
      </w:r>
      <w:r w:rsidRPr="00FF0151">
        <w:rPr>
          <w:rStyle w:val="Char3"/>
          <w:rFonts w:hint="cs"/>
          <w:rtl/>
        </w:rPr>
        <w:t>(روایت از احمد، نسائی و ابن‌ماجه)</w:t>
      </w:r>
      <w:r w:rsidR="00593EA8" w:rsidRPr="00FF0151">
        <w:rPr>
          <w:rStyle w:val="Char3"/>
          <w:rFonts w:hint="cs"/>
          <w:rtl/>
        </w:rPr>
        <w:t>.</w:t>
      </w:r>
    </w:p>
    <w:p w:rsidR="003A6BE3" w:rsidRDefault="00DC1956" w:rsidP="005E6881">
      <w:pPr>
        <w:numPr>
          <w:ilvl w:val="0"/>
          <w:numId w:val="57"/>
        </w:numPr>
        <w:bidi/>
        <w:ind w:left="641" w:hanging="357"/>
        <w:jc w:val="both"/>
        <w:rPr>
          <w:rFonts w:cs="B Lotus"/>
          <w:sz w:val="28"/>
          <w:szCs w:val="28"/>
          <w:rtl/>
          <w:lang w:bidi="fa-IR"/>
        </w:rPr>
      </w:pPr>
      <w:r w:rsidRPr="00FF0151">
        <w:rPr>
          <w:rStyle w:val="Char3"/>
          <w:rFonts w:hint="cs"/>
          <w:rtl/>
        </w:rPr>
        <w:t>انس</w:t>
      </w:r>
      <w:r>
        <w:rPr>
          <w:rFonts w:cs="CTraditional Arabic" w:hint="cs"/>
          <w:sz w:val="26"/>
          <w:szCs w:val="26"/>
          <w:rtl/>
          <w:lang w:bidi="fa-IR"/>
        </w:rPr>
        <w:t>س</w:t>
      </w:r>
      <w:r w:rsidRPr="00FF0151">
        <w:rPr>
          <w:rStyle w:val="Char3"/>
          <w:rFonts w:hint="cs"/>
          <w:rtl/>
        </w:rPr>
        <w:t xml:space="preserve"> گوید: رسول‌خدا</w:t>
      </w:r>
      <w:r>
        <w:rPr>
          <w:rFonts w:cs="CTraditional Arabic" w:hint="cs"/>
          <w:sz w:val="26"/>
          <w:szCs w:val="26"/>
          <w:rtl/>
          <w:lang w:bidi="fa-IR"/>
        </w:rPr>
        <w:t>ص</w:t>
      </w:r>
      <w:r w:rsidRPr="00FF0151">
        <w:rPr>
          <w:rStyle w:val="Char3"/>
          <w:rFonts w:hint="cs"/>
          <w:rtl/>
        </w:rPr>
        <w:t xml:space="preserve"> کنیزی داشت و با او مقاربت می‌کرد ولی عایشه و حفصه</w:t>
      </w:r>
      <w:r w:rsidR="00593EA8">
        <w:rPr>
          <w:rFonts w:cs="CTraditional Arabic" w:hint="cs"/>
          <w:sz w:val="28"/>
          <w:szCs w:val="28"/>
          <w:rtl/>
          <w:lang w:bidi="fa-IR"/>
        </w:rPr>
        <w:t>ب</w:t>
      </w:r>
      <w:r>
        <w:rPr>
          <w:rFonts w:cs="B Lotus" w:hint="cs"/>
          <w:sz w:val="28"/>
          <w:szCs w:val="28"/>
          <w:rtl/>
          <w:lang w:bidi="fa-IR"/>
        </w:rPr>
        <w:t xml:space="preserve"> </w:t>
      </w:r>
      <w:r w:rsidRPr="00FF0151">
        <w:rPr>
          <w:rStyle w:val="Char3"/>
          <w:rFonts w:hint="cs"/>
          <w:rtl/>
        </w:rPr>
        <w:t>آنقدر علیه او با رسول‌خدا</w:t>
      </w:r>
      <w:r>
        <w:rPr>
          <w:rFonts w:cs="CTraditional Arabic" w:hint="cs"/>
          <w:sz w:val="26"/>
          <w:szCs w:val="26"/>
          <w:rtl/>
          <w:lang w:bidi="fa-IR"/>
        </w:rPr>
        <w:t>ص</w:t>
      </w:r>
      <w:r w:rsidRPr="00FF0151">
        <w:rPr>
          <w:rStyle w:val="Char3"/>
          <w:rFonts w:hint="cs"/>
          <w:rtl/>
        </w:rPr>
        <w:t xml:space="preserve"> سخن گفتند تا رسول‌خدا</w:t>
      </w:r>
      <w:r>
        <w:rPr>
          <w:rFonts w:cs="CTraditional Arabic" w:hint="cs"/>
          <w:sz w:val="26"/>
          <w:szCs w:val="26"/>
          <w:rtl/>
          <w:lang w:bidi="fa-IR"/>
        </w:rPr>
        <w:t>ص</w:t>
      </w:r>
      <w:r w:rsidRPr="00FF0151">
        <w:rPr>
          <w:rStyle w:val="Char3"/>
          <w:rFonts w:hint="cs"/>
          <w:rtl/>
        </w:rPr>
        <w:t xml:space="preserve"> او را بر خود حرام کرد و در نتیجه خداوند این آیه را</w:t>
      </w:r>
      <w:r w:rsidR="003A6A7F" w:rsidRPr="00FF0151">
        <w:rPr>
          <w:rStyle w:val="Char3"/>
          <w:rFonts w:hint="cs"/>
          <w:rtl/>
        </w:rPr>
        <w:t xml:space="preserve"> دربارۀ </w:t>
      </w:r>
      <w:r w:rsidRPr="00FF0151">
        <w:rPr>
          <w:rStyle w:val="Char3"/>
          <w:rFonts w:hint="cs"/>
          <w:rtl/>
        </w:rPr>
        <w:t>او نازل کرد:</w:t>
      </w:r>
    </w:p>
    <w:p w:rsidR="00593EA8" w:rsidRDefault="00CE7684" w:rsidP="00F108CA">
      <w:pPr>
        <w:tabs>
          <w:tab w:val="right" w:pos="7031"/>
        </w:tabs>
        <w:bidi/>
        <w:ind w:firstLine="284"/>
        <w:jc w:val="both"/>
        <w:rPr>
          <w:rFonts w:cs="B Lotus"/>
          <w:sz w:val="28"/>
          <w:szCs w:val="28"/>
          <w:rtl/>
        </w:rPr>
      </w:pPr>
      <w:r>
        <w:rPr>
          <w:rFonts w:ascii="Traditional Arabic" w:hAnsi="Traditional Arabic" w:cs="Traditional Arabic"/>
          <w:sz w:val="28"/>
          <w:szCs w:val="28"/>
          <w:rtl/>
          <w:lang w:bidi="fa-IR"/>
        </w:rPr>
        <w:t>﴿</w:t>
      </w:r>
      <w:r w:rsidR="00F108CA">
        <w:rPr>
          <w:rFonts w:ascii="KFGQPC Uthmanic Script HAFS" w:hAnsi="KFGQPC Uthmanic Script HAFS" w:cs="KFGQPC Uthmanic Script HAFS" w:hint="eastAsia"/>
          <w:sz w:val="28"/>
          <w:szCs w:val="28"/>
          <w:rtl/>
        </w:rPr>
        <w:t>يَٰٓأَيُّهَا</w:t>
      </w:r>
      <w:r w:rsidR="00F108CA">
        <w:rPr>
          <w:rFonts w:ascii="KFGQPC Uthmanic Script HAFS" w:hAnsi="KFGQPC Uthmanic Script HAFS" w:cs="KFGQPC Uthmanic Script HAFS"/>
          <w:sz w:val="28"/>
          <w:szCs w:val="28"/>
          <w:rtl/>
        </w:rPr>
        <w:t xml:space="preserve"> </w:t>
      </w:r>
      <w:r w:rsidR="00F108CA">
        <w:rPr>
          <w:rFonts w:ascii="KFGQPC Uthmanic Script HAFS" w:hAnsi="KFGQPC Uthmanic Script HAFS" w:cs="KFGQPC Uthmanic Script HAFS" w:hint="cs"/>
          <w:sz w:val="28"/>
          <w:szCs w:val="28"/>
          <w:rtl/>
        </w:rPr>
        <w:t>ٱ</w:t>
      </w:r>
      <w:r w:rsidR="00F108CA">
        <w:rPr>
          <w:rFonts w:ascii="KFGQPC Uthmanic Script HAFS" w:hAnsi="KFGQPC Uthmanic Script HAFS" w:cs="KFGQPC Uthmanic Script HAFS" w:hint="eastAsia"/>
          <w:sz w:val="28"/>
          <w:szCs w:val="28"/>
          <w:rtl/>
        </w:rPr>
        <w:t>لنَّبِيُّ</w:t>
      </w:r>
      <w:r w:rsidR="00F108CA">
        <w:rPr>
          <w:rFonts w:ascii="KFGQPC Uthmanic Script HAFS" w:hAnsi="KFGQPC Uthmanic Script HAFS" w:cs="KFGQPC Uthmanic Script HAFS"/>
          <w:sz w:val="28"/>
          <w:szCs w:val="28"/>
          <w:rtl/>
        </w:rPr>
        <w:t xml:space="preserve"> لِمَ تُحَرِّمُ مَآ أَحَلَّ </w:t>
      </w:r>
      <w:r w:rsidR="00F108CA">
        <w:rPr>
          <w:rFonts w:ascii="KFGQPC Uthmanic Script HAFS" w:hAnsi="KFGQPC Uthmanic Script HAFS" w:cs="KFGQPC Uthmanic Script HAFS" w:hint="cs"/>
          <w:sz w:val="28"/>
          <w:szCs w:val="28"/>
          <w:rtl/>
        </w:rPr>
        <w:t>ٱ</w:t>
      </w:r>
      <w:r w:rsidR="00F108CA">
        <w:rPr>
          <w:rFonts w:ascii="KFGQPC Uthmanic Script HAFS" w:hAnsi="KFGQPC Uthmanic Script HAFS" w:cs="KFGQPC Uthmanic Script HAFS" w:hint="eastAsia"/>
          <w:sz w:val="28"/>
          <w:szCs w:val="28"/>
          <w:rtl/>
        </w:rPr>
        <w:t>للَّهُ</w:t>
      </w:r>
      <w:r w:rsidR="00F108CA">
        <w:rPr>
          <w:rFonts w:ascii="KFGQPC Uthmanic Script HAFS" w:hAnsi="KFGQPC Uthmanic Script HAFS" w:cs="KFGQPC Uthmanic Script HAFS"/>
          <w:sz w:val="28"/>
          <w:szCs w:val="28"/>
          <w:rtl/>
        </w:rPr>
        <w:t xml:space="preserve"> لَكَ</w:t>
      </w:r>
      <w:r>
        <w:rPr>
          <w:rFonts w:ascii="Traditional Arabic" w:hAnsi="Traditional Arabic" w:cs="Traditional Arabic"/>
          <w:sz w:val="28"/>
          <w:szCs w:val="28"/>
          <w:rtl/>
          <w:lang w:bidi="fa-IR"/>
        </w:rPr>
        <w:t>﴾</w:t>
      </w:r>
      <w:r>
        <w:rPr>
          <w:rFonts w:cs="B Lotus" w:hint="cs"/>
          <w:sz w:val="28"/>
          <w:szCs w:val="28"/>
          <w:rtl/>
          <w:lang w:bidi="fa-IR"/>
        </w:rPr>
        <w:t xml:space="preserve"> </w:t>
      </w:r>
      <w:r w:rsidRPr="00FF0151">
        <w:rPr>
          <w:rStyle w:val="Char4"/>
          <w:rtl/>
        </w:rPr>
        <w:t>[</w:t>
      </w:r>
      <w:r w:rsidRPr="00FF0151">
        <w:rPr>
          <w:rStyle w:val="Char4"/>
          <w:rFonts w:hint="cs"/>
          <w:rtl/>
        </w:rPr>
        <w:t>التحریم: 1</w:t>
      </w:r>
      <w:r w:rsidRPr="00FF0151">
        <w:rPr>
          <w:rStyle w:val="Char4"/>
          <w:rtl/>
        </w:rPr>
        <w:t>]</w:t>
      </w:r>
      <w:r w:rsidRPr="00FF0151">
        <w:rPr>
          <w:rStyle w:val="Char3"/>
          <w:rtl/>
        </w:rPr>
        <w:t>.</w:t>
      </w:r>
    </w:p>
    <w:p w:rsidR="00593EA8" w:rsidRPr="00593EA8" w:rsidRDefault="00593EA8" w:rsidP="00FF0151">
      <w:pPr>
        <w:pStyle w:val="a3"/>
        <w:rPr>
          <w:rtl/>
        </w:rPr>
      </w:pPr>
      <w:r w:rsidRPr="00377CF7">
        <w:rPr>
          <w:rFonts w:hint="cs"/>
          <w:rtl/>
        </w:rPr>
        <w:t>«</w:t>
      </w:r>
      <w:r w:rsidRPr="00593EA8">
        <w:rPr>
          <w:rtl/>
        </w:rPr>
        <w:t>اى پيامبر، چرا چيزى را كه خداوند برايت حلال كرده است</w:t>
      </w:r>
      <w:r>
        <w:rPr>
          <w:rFonts w:hint="cs"/>
          <w:rtl/>
        </w:rPr>
        <w:t xml:space="preserve"> حرام می‌داری؟</w:t>
      </w:r>
      <w:r w:rsidRPr="00377CF7">
        <w:rPr>
          <w:rFonts w:hint="cs"/>
          <w:rtl/>
        </w:rPr>
        <w:t>»</w:t>
      </w:r>
      <w:r>
        <w:rPr>
          <w:rFonts w:hint="cs"/>
          <w:rtl/>
        </w:rPr>
        <w:t xml:space="preserve"> </w:t>
      </w:r>
      <w:r w:rsidR="005D3381">
        <w:rPr>
          <w:rFonts w:hint="cs"/>
          <w:rtl/>
        </w:rPr>
        <w:t>(روایت از نسائی)</w:t>
      </w:r>
      <w:r>
        <w:rPr>
          <w:rFonts w:hint="cs"/>
          <w:rtl/>
        </w:rPr>
        <w:t>.</w:t>
      </w:r>
    </w:p>
    <w:p w:rsidR="00DC1956" w:rsidRDefault="00F11552" w:rsidP="005E6881">
      <w:pPr>
        <w:numPr>
          <w:ilvl w:val="0"/>
          <w:numId w:val="57"/>
        </w:numPr>
        <w:bidi/>
        <w:ind w:left="641" w:hanging="357"/>
        <w:jc w:val="both"/>
        <w:rPr>
          <w:rFonts w:cs="B Lotus"/>
          <w:sz w:val="28"/>
          <w:szCs w:val="28"/>
        </w:rPr>
      </w:pPr>
      <w:r w:rsidRPr="00FF0151">
        <w:rPr>
          <w:rStyle w:val="Char3"/>
          <w:rFonts w:hint="cs"/>
          <w:rtl/>
        </w:rPr>
        <w:t>عایشه</w:t>
      </w:r>
      <w:r w:rsidR="00593EA8">
        <w:rPr>
          <w:rFonts w:cs="CTraditional Arabic" w:hint="cs"/>
          <w:sz w:val="28"/>
          <w:szCs w:val="28"/>
          <w:rtl/>
          <w:lang w:bidi="fa-IR"/>
        </w:rPr>
        <w:t>ل</w:t>
      </w:r>
      <w:r w:rsidRPr="00FF0151">
        <w:rPr>
          <w:rStyle w:val="Char3"/>
          <w:rFonts w:hint="cs"/>
          <w:rtl/>
        </w:rPr>
        <w:t xml:space="preserve"> گوید: آیا شما را از ماجرایی میان خود و رسول‌خدا</w:t>
      </w:r>
      <w:r>
        <w:rPr>
          <w:rFonts w:cs="CTraditional Arabic" w:hint="cs"/>
          <w:sz w:val="26"/>
          <w:szCs w:val="26"/>
          <w:rtl/>
          <w:lang w:bidi="fa-IR"/>
        </w:rPr>
        <w:t>ص</w:t>
      </w:r>
      <w:r w:rsidRPr="00FF0151">
        <w:rPr>
          <w:rStyle w:val="Char3"/>
          <w:rFonts w:hint="cs"/>
          <w:rtl/>
        </w:rPr>
        <w:t xml:space="preserve"> خبردار کنم؟ گفتیم: بله، گفت: در یکی از شبها که نوبت من بود و چون رسول‌خدا</w:t>
      </w:r>
      <w:r>
        <w:rPr>
          <w:rFonts w:cs="CTraditional Arabic" w:hint="cs"/>
          <w:sz w:val="26"/>
          <w:szCs w:val="26"/>
          <w:rtl/>
          <w:lang w:bidi="fa-IR"/>
        </w:rPr>
        <w:t>ص</w:t>
      </w:r>
      <w:r w:rsidRPr="00FF0151">
        <w:rPr>
          <w:rStyle w:val="Char3"/>
          <w:rFonts w:hint="cs"/>
          <w:rtl/>
        </w:rPr>
        <w:t xml:space="preserve"> در منزل من خواست بخوابد دو نعل خود را نزدیک پاهای خود نگه داشت و عبای خود را نهاد و ازار خود را نیز گسترانید، چندان نگذشت که به آرامی از بستر خواب برخاست و نعلها را به پا کرد و عبای خود را گرفت و به آرامی در را باز کرد و بیرون رفت و من هم به دنبالش به آرامی او را تعقیب کردم، به طرف بقیع رفت و تا سه مرتبه</w:t>
      </w:r>
      <w:r w:rsidR="00F841C6" w:rsidRPr="00FF0151">
        <w:rPr>
          <w:rStyle w:val="Char3"/>
          <w:rFonts w:hint="cs"/>
          <w:rtl/>
        </w:rPr>
        <w:t xml:space="preserve"> دست‌ها</w:t>
      </w:r>
      <w:r w:rsidRPr="00FF0151">
        <w:rPr>
          <w:rStyle w:val="Char3"/>
          <w:rFonts w:hint="cs"/>
          <w:rtl/>
        </w:rPr>
        <w:t xml:space="preserve"> را بلند کرد و بسیار ایستاد سپس به طرف خانه با سرعت بازگشت، من هم با سرعت قبل از او بازگشتم و در بستر خود دراز کشیدم، رسول‌خدا</w:t>
      </w:r>
      <w:r>
        <w:rPr>
          <w:rFonts w:cs="CTraditional Arabic" w:hint="cs"/>
          <w:sz w:val="26"/>
          <w:szCs w:val="26"/>
          <w:rtl/>
          <w:lang w:bidi="fa-IR"/>
        </w:rPr>
        <w:t>ص</w:t>
      </w:r>
      <w:r>
        <w:rPr>
          <w:rFonts w:cs="B Lotus" w:hint="cs"/>
          <w:sz w:val="28"/>
          <w:szCs w:val="28"/>
          <w:rtl/>
        </w:rPr>
        <w:t xml:space="preserve"> </w:t>
      </w:r>
      <w:r w:rsidRPr="00FF0151">
        <w:rPr>
          <w:rStyle w:val="Char3"/>
          <w:rFonts w:hint="cs"/>
          <w:rtl/>
        </w:rPr>
        <w:t>داخل شد و گفت: عایشه نفسهای شما را تنگ می‌بینم چه چیزی روی داده است؟ گفتم: چیزی نیست، گفت: یا به من خبر می‌دهید یا اینکه خداوند لطیف و خبیر به من خبر می‌دهد، ماجرا را عرض کردم، فرمود: پس شبحی را که در جلو خود مشاهده می‌کردم شما بودید، گفتم: بله، آنگاه محکم مشتی به سین</w:t>
      </w:r>
      <w:r w:rsidR="00FF0151">
        <w:rPr>
          <w:rStyle w:val="Char3"/>
          <w:rFonts w:hint="cs"/>
          <w:rtl/>
        </w:rPr>
        <w:t>ۀ</w:t>
      </w:r>
      <w:r w:rsidRPr="00FF0151">
        <w:rPr>
          <w:rStyle w:val="Char3"/>
          <w:rFonts w:hint="cs"/>
          <w:rtl/>
        </w:rPr>
        <w:t xml:space="preserve"> من کوبید که احساس درد کردم و فرمود: آیا گمان داری خدا و رسولش بر شما دریغ می‌کنند؟ گفتم: هرچه را مکتوم بداریم خداوند آن را می‌داند، فرمود: بله، و آنگاه فرمود: جبرئیل به نزد من آمد ولی چون تو لباس خواب را بیرون آورده بودید داخل نشد و مخفیانه مرا صدا زد و من هم گمان کردم تو در خواب هستی و بیم داشتم از اینکه وحشت کنی لذا جبرئیل به من امر کرد به گورستان بقیع بروم و برای آنان طلب مغفرت کنم.</w:t>
      </w:r>
      <w:r w:rsidR="00277019" w:rsidRPr="00FF0151">
        <w:rPr>
          <w:rStyle w:val="Char3"/>
          <w:rFonts w:hint="cs"/>
          <w:rtl/>
        </w:rPr>
        <w:t xml:space="preserve"> </w:t>
      </w:r>
      <w:r w:rsidRPr="00FF0151">
        <w:rPr>
          <w:rStyle w:val="Char3"/>
          <w:rFonts w:hint="cs"/>
          <w:rtl/>
        </w:rPr>
        <w:t>(روایت از نسائی)</w:t>
      </w:r>
      <w:r w:rsidR="00593EA8" w:rsidRPr="00FF0151">
        <w:rPr>
          <w:rStyle w:val="Char3"/>
          <w:rFonts w:hint="cs"/>
          <w:rtl/>
        </w:rPr>
        <w:t>.</w:t>
      </w:r>
    </w:p>
    <w:p w:rsidR="00FF0151" w:rsidRDefault="00FF0151" w:rsidP="003435D6">
      <w:pPr>
        <w:bidi/>
        <w:jc w:val="both"/>
        <w:rPr>
          <w:rFonts w:cs="B Lotus"/>
          <w:sz w:val="28"/>
          <w:szCs w:val="28"/>
          <w:rtl/>
        </w:rPr>
        <w:sectPr w:rsidR="00FF0151" w:rsidSect="00FF0151">
          <w:headerReference w:type="default" r:id="rId76"/>
          <w:footnotePr>
            <w:numRestart w:val="eachPage"/>
          </w:footnotePr>
          <w:type w:val="oddPage"/>
          <w:pgSz w:w="9356" w:h="13608" w:code="9"/>
          <w:pgMar w:top="1021" w:right="851" w:bottom="737" w:left="851" w:header="454" w:footer="0" w:gutter="0"/>
          <w:cols w:space="708"/>
          <w:titlePg/>
          <w:bidi/>
          <w:rtlGutter/>
          <w:docGrid w:linePitch="360"/>
        </w:sectPr>
      </w:pPr>
    </w:p>
    <w:p w:rsidR="00F11552" w:rsidRPr="005C2241" w:rsidRDefault="00593EA8" w:rsidP="005C2241">
      <w:pPr>
        <w:pStyle w:val="a"/>
        <w:rPr>
          <w:sz w:val="36"/>
          <w:szCs w:val="36"/>
          <w:rtl/>
        </w:rPr>
      </w:pPr>
      <w:bookmarkStart w:id="3358" w:name="_Toc262412560"/>
      <w:bookmarkStart w:id="3359" w:name="_Toc340600128"/>
      <w:bookmarkStart w:id="3360" w:name="_Toc408539604"/>
      <w:r w:rsidRPr="005C2241">
        <w:rPr>
          <w:rFonts w:hint="cs"/>
          <w:sz w:val="36"/>
          <w:szCs w:val="36"/>
          <w:rtl/>
        </w:rPr>
        <w:t>فضایل قرآن</w:t>
      </w:r>
      <w:bookmarkEnd w:id="3358"/>
      <w:bookmarkEnd w:id="3359"/>
      <w:bookmarkEnd w:id="3360"/>
    </w:p>
    <w:p w:rsidR="004C5045" w:rsidRPr="00DC6647" w:rsidRDefault="00377CF7" w:rsidP="00593EA8">
      <w:pPr>
        <w:pStyle w:val="Heading1"/>
        <w:bidi/>
        <w:jc w:val="left"/>
        <w:rPr>
          <w:rtl/>
          <w:lang w:bidi="fa-IR"/>
        </w:rPr>
      </w:pPr>
      <w:bookmarkStart w:id="3361" w:name="_Toc262412561"/>
      <w:bookmarkStart w:id="3362" w:name="_Toc340600129"/>
      <w:bookmarkStart w:id="3363" w:name="_Toc408539605"/>
      <w:r>
        <w:rPr>
          <w:rFonts w:hint="cs"/>
          <w:rtl/>
          <w:lang w:bidi="fa-IR"/>
        </w:rPr>
        <w:t>1-</w:t>
      </w:r>
      <w:r w:rsidR="004C5045">
        <w:rPr>
          <w:rFonts w:hint="cs"/>
          <w:rtl/>
          <w:lang w:bidi="fa-IR"/>
        </w:rPr>
        <w:t xml:space="preserve"> فضیلت قاریان قرآن:</w:t>
      </w:r>
      <w:bookmarkEnd w:id="3361"/>
      <w:bookmarkEnd w:id="3362"/>
      <w:bookmarkEnd w:id="3363"/>
    </w:p>
    <w:p w:rsidR="004C5045" w:rsidRDefault="004C5045" w:rsidP="005E6881">
      <w:pPr>
        <w:pStyle w:val="a3"/>
        <w:numPr>
          <w:ilvl w:val="0"/>
          <w:numId w:val="173"/>
        </w:numPr>
        <w:ind w:left="414" w:hanging="357"/>
        <w:rPr>
          <w:rtl/>
        </w:rPr>
      </w:pPr>
      <w:r>
        <w:rPr>
          <w:rFonts w:hint="cs"/>
          <w:rtl/>
        </w:rPr>
        <w:t>ابن‌عباس</w:t>
      </w:r>
      <w:r w:rsidR="00A855B8">
        <w:rPr>
          <w:rFonts w:cs="CTraditional Arabic" w:hint="cs"/>
          <w:sz w:val="26"/>
          <w:szCs w:val="26"/>
          <w:rtl/>
        </w:rPr>
        <w:t xml:space="preserve"> ب</w:t>
      </w:r>
      <w:r>
        <w:rPr>
          <w:rFonts w:hint="cs"/>
          <w:rtl/>
        </w:rPr>
        <w:t xml:space="preserve"> </w:t>
      </w:r>
      <w:r w:rsidR="009C7D0B">
        <w:rPr>
          <w:rFonts w:hint="cs"/>
          <w:rtl/>
        </w:rPr>
        <w:t>گوید که</w:t>
      </w:r>
      <w:r w:rsidR="00A855B8">
        <w:rPr>
          <w:rFonts w:hint="cs"/>
          <w:rtl/>
        </w:rPr>
        <w:t>:</w:t>
      </w:r>
      <w:r w:rsidR="009C7D0B">
        <w:rPr>
          <w:rFonts w:hint="cs"/>
          <w:rtl/>
        </w:rPr>
        <w:t xml:space="preserve"> رسول‌خدا</w:t>
      </w:r>
      <w:r w:rsidR="009C7D0B">
        <w:rPr>
          <w:rFonts w:cs="CTraditional Arabic" w:hint="cs"/>
          <w:sz w:val="26"/>
          <w:szCs w:val="26"/>
          <w:rtl/>
        </w:rPr>
        <w:t>ص</w:t>
      </w:r>
      <w:r w:rsidR="00A855B8">
        <w:rPr>
          <w:rFonts w:hint="cs"/>
          <w:rtl/>
        </w:rPr>
        <w:t xml:space="preserve"> فرمود: </w:t>
      </w:r>
      <w:r w:rsidR="00A855B8">
        <w:rPr>
          <w:rFonts w:cs="Traditional Arabic" w:hint="cs"/>
          <w:rtl/>
        </w:rPr>
        <w:t>«</w:t>
      </w:r>
      <w:r w:rsidR="009C7D0B">
        <w:rPr>
          <w:rFonts w:hint="cs"/>
          <w:rtl/>
        </w:rPr>
        <w:t>انسانی که قرآن در سینه ندارد مانند</w:t>
      </w:r>
      <w:r w:rsidR="00C236A1">
        <w:rPr>
          <w:rFonts w:hint="cs"/>
          <w:rtl/>
        </w:rPr>
        <w:t xml:space="preserve"> خانۀ </w:t>
      </w:r>
      <w:r w:rsidR="009C7D0B">
        <w:rPr>
          <w:rFonts w:hint="cs"/>
          <w:rtl/>
        </w:rPr>
        <w:t>ویران است</w:t>
      </w:r>
      <w:r w:rsidR="00A855B8">
        <w:rPr>
          <w:rFonts w:cs="Traditional Arabic" w:hint="cs"/>
          <w:rtl/>
        </w:rPr>
        <w:t>»</w:t>
      </w:r>
      <w:r w:rsidR="00A855B8">
        <w:rPr>
          <w:rFonts w:hint="cs"/>
          <w:rtl/>
        </w:rPr>
        <w:t>.</w:t>
      </w:r>
      <w:r w:rsidR="00277019">
        <w:rPr>
          <w:rFonts w:hint="cs"/>
          <w:rtl/>
        </w:rPr>
        <w:t xml:space="preserve"> </w:t>
      </w:r>
      <w:r w:rsidR="009C7D0B">
        <w:rPr>
          <w:rFonts w:hint="cs"/>
          <w:rtl/>
        </w:rPr>
        <w:t>(روایت از احمد، ترمذی و دارمی)</w:t>
      </w:r>
      <w:r w:rsidR="00A855B8">
        <w:rPr>
          <w:rFonts w:hint="cs"/>
          <w:rtl/>
        </w:rPr>
        <w:t>.</w:t>
      </w:r>
    </w:p>
    <w:p w:rsidR="009C7D0B" w:rsidRDefault="00F57546" w:rsidP="005E6881">
      <w:pPr>
        <w:pStyle w:val="a3"/>
        <w:numPr>
          <w:ilvl w:val="0"/>
          <w:numId w:val="173"/>
        </w:numPr>
        <w:ind w:left="414" w:hanging="357"/>
        <w:rPr>
          <w:rtl/>
        </w:rPr>
      </w:pPr>
      <w:r>
        <w:rPr>
          <w:rFonts w:hint="cs"/>
          <w:rtl/>
        </w:rPr>
        <w:t>عبدالله‌بن مسعود</w:t>
      </w:r>
      <w:r>
        <w:rPr>
          <w:rFonts w:cs="CTraditional Arabic" w:hint="cs"/>
          <w:sz w:val="26"/>
          <w:szCs w:val="26"/>
          <w:rtl/>
        </w:rPr>
        <w:t>س</w:t>
      </w:r>
      <w:r w:rsidR="00A855B8">
        <w:rPr>
          <w:rFonts w:hint="cs"/>
          <w:rtl/>
        </w:rPr>
        <w:t xml:space="preserve"> گوید: </w:t>
      </w:r>
      <w:r w:rsidR="00A855B8">
        <w:rPr>
          <w:rFonts w:cs="Traditional Arabic" w:hint="cs"/>
          <w:rtl/>
        </w:rPr>
        <w:t>«</w:t>
      </w:r>
      <w:r>
        <w:rPr>
          <w:rFonts w:hint="cs"/>
          <w:rtl/>
        </w:rPr>
        <w:t xml:space="preserve">این قرآن را فراگیرید بیگمان با تلاوت آن مأجور خواهید بود، در مقابل هر حرفی ده حسنه خواهید </w:t>
      </w:r>
      <w:r w:rsidR="00A855B8">
        <w:rPr>
          <w:rFonts w:hint="cs"/>
          <w:rtl/>
        </w:rPr>
        <w:t xml:space="preserve">داشت اما من نمی‌گویم با خواندن </w:t>
      </w:r>
      <w:r w:rsidR="00A855B8">
        <w:rPr>
          <w:rFonts w:cs="Traditional Arabic" w:hint="cs"/>
          <w:rtl/>
        </w:rPr>
        <w:t>«</w:t>
      </w:r>
      <w:r w:rsidR="00A855B8">
        <w:rPr>
          <w:rFonts w:hint="cs"/>
          <w:rtl/>
        </w:rPr>
        <w:t>الم</w:t>
      </w:r>
      <w:r w:rsidR="00A855B8">
        <w:rPr>
          <w:rFonts w:cs="Traditional Arabic" w:hint="cs"/>
          <w:rtl/>
        </w:rPr>
        <w:t>»</w:t>
      </w:r>
      <w:r>
        <w:rPr>
          <w:rFonts w:hint="cs"/>
          <w:rtl/>
        </w:rPr>
        <w:t xml:space="preserve"> ده حسنه خواهید داشت، بلکه در مقابل هر کدام از الف، لام و میم ده حسنه خواهید داشت</w:t>
      </w:r>
      <w:r w:rsidR="00A855B8">
        <w:rPr>
          <w:rFonts w:cs="Traditional Arabic" w:hint="cs"/>
          <w:rtl/>
        </w:rPr>
        <w:t>»</w:t>
      </w:r>
      <w:r w:rsidR="00A855B8">
        <w:rPr>
          <w:rFonts w:hint="cs"/>
          <w:rtl/>
        </w:rPr>
        <w:t>.</w:t>
      </w:r>
      <w:r w:rsidR="00277019">
        <w:rPr>
          <w:rFonts w:hint="cs"/>
          <w:rtl/>
        </w:rPr>
        <w:t xml:space="preserve"> </w:t>
      </w:r>
      <w:r>
        <w:rPr>
          <w:rFonts w:hint="cs"/>
          <w:rtl/>
        </w:rPr>
        <w:t>(روایت از دارمی)</w:t>
      </w:r>
      <w:r w:rsidR="00A855B8">
        <w:rPr>
          <w:rFonts w:hint="cs"/>
          <w:rtl/>
        </w:rPr>
        <w:t>.</w:t>
      </w:r>
    </w:p>
    <w:p w:rsidR="00F57546" w:rsidRDefault="008D352E" w:rsidP="005E6881">
      <w:pPr>
        <w:pStyle w:val="a3"/>
        <w:numPr>
          <w:ilvl w:val="0"/>
          <w:numId w:val="173"/>
        </w:numPr>
        <w:ind w:left="414" w:hanging="357"/>
        <w:rPr>
          <w:rtl/>
        </w:rPr>
      </w:pPr>
      <w:r>
        <w:rPr>
          <w:rFonts w:hint="cs"/>
          <w:rtl/>
        </w:rPr>
        <w:t>ابوهریره</w:t>
      </w:r>
      <w:r>
        <w:rPr>
          <w:rFonts w:cs="CTraditional Arabic" w:hint="cs"/>
          <w:sz w:val="26"/>
          <w:szCs w:val="26"/>
          <w:rtl/>
        </w:rPr>
        <w:t>س</w:t>
      </w:r>
      <w:r w:rsidR="00A855B8">
        <w:rPr>
          <w:rFonts w:hint="cs"/>
          <w:rtl/>
        </w:rPr>
        <w:t xml:space="preserve"> می‌گفت: </w:t>
      </w:r>
      <w:r w:rsidR="00A855B8">
        <w:rPr>
          <w:rFonts w:cs="Traditional Arabic" w:hint="cs"/>
          <w:rtl/>
        </w:rPr>
        <w:t>«</w:t>
      </w:r>
      <w:r>
        <w:rPr>
          <w:rFonts w:hint="cs"/>
          <w:rtl/>
        </w:rPr>
        <w:t>با قراءت قرآن، خانه بر صاحبان آن فراخ شده و ملائکه در آن حاضر گشته و شیاطین از آن دور می‌شوند و خیرات آن افزون می‌گردد، و اگر در خانه‌ای قرآن تلاوت نگردد، خانه بر صاحبان آن تنگ شده و ملائکه از آن رخت بر می‌بندند و خیر آن کم می‌شود</w:t>
      </w:r>
      <w:r w:rsidR="00A855B8">
        <w:rPr>
          <w:rFonts w:cs="Traditional Arabic" w:hint="cs"/>
          <w:rtl/>
        </w:rPr>
        <w:t>»</w:t>
      </w:r>
      <w:r w:rsidR="00A855B8">
        <w:rPr>
          <w:rFonts w:hint="cs"/>
          <w:rtl/>
        </w:rPr>
        <w:t>.</w:t>
      </w:r>
      <w:r w:rsidR="00277019">
        <w:rPr>
          <w:rFonts w:hint="cs"/>
          <w:rtl/>
        </w:rPr>
        <w:t xml:space="preserve"> </w:t>
      </w:r>
      <w:r>
        <w:rPr>
          <w:rFonts w:hint="cs"/>
          <w:rtl/>
        </w:rPr>
        <w:t>(روایت از دارمی)</w:t>
      </w:r>
      <w:r w:rsidR="00A855B8">
        <w:rPr>
          <w:rFonts w:hint="cs"/>
          <w:rtl/>
        </w:rPr>
        <w:t>.</w:t>
      </w:r>
    </w:p>
    <w:p w:rsidR="008D352E" w:rsidRDefault="001E62A0" w:rsidP="005E6881">
      <w:pPr>
        <w:pStyle w:val="a3"/>
        <w:numPr>
          <w:ilvl w:val="0"/>
          <w:numId w:val="173"/>
        </w:numPr>
        <w:ind w:left="414" w:hanging="357"/>
        <w:rPr>
          <w:rtl/>
        </w:rPr>
      </w:pPr>
      <w:r>
        <w:rPr>
          <w:rFonts w:hint="cs"/>
          <w:rtl/>
        </w:rPr>
        <w:t>عبدالله بن مسعود</w:t>
      </w:r>
      <w:r>
        <w:rPr>
          <w:rFonts w:cs="CTraditional Arabic" w:hint="cs"/>
          <w:sz w:val="26"/>
          <w:szCs w:val="26"/>
          <w:rtl/>
        </w:rPr>
        <w:t>س</w:t>
      </w:r>
      <w:r w:rsidR="00A855B8">
        <w:rPr>
          <w:rFonts w:hint="cs"/>
          <w:rtl/>
        </w:rPr>
        <w:t xml:space="preserve"> گوید: </w:t>
      </w:r>
      <w:r w:rsidR="00A855B8">
        <w:rPr>
          <w:rFonts w:cs="Traditional Arabic" w:hint="cs"/>
          <w:rtl/>
        </w:rPr>
        <w:t>«</w:t>
      </w:r>
      <w:r>
        <w:rPr>
          <w:rFonts w:hint="cs"/>
          <w:rtl/>
        </w:rPr>
        <w:t xml:space="preserve">این قرآن ریسمان خدا، و نور، و شفاء نافع است. برای کسی که بدان تمسک جوید عصمت است و برای پیروان آن باعث نجات است، طالبان آن گمراه نمی‌شوند، و هیچ کسی را در انحراف نخواهد گذاشت، شگفتیهای آن به پایان نمی‌رسد، و با کثرت تکرار کهنه نگردد، پس آن را تلاوت کنید، زیرا خدا در برابر تلاوت هر حرفی از آن ده برابر </w:t>
      </w:r>
      <w:r w:rsidR="00A855B8">
        <w:rPr>
          <w:rFonts w:hint="cs"/>
          <w:rtl/>
        </w:rPr>
        <w:t xml:space="preserve">حسنه می‌بخشد، اما من نمی‌گویم: </w:t>
      </w:r>
      <w:r w:rsidR="00A855B8">
        <w:rPr>
          <w:rFonts w:cs="Traditional Arabic" w:hint="cs"/>
          <w:rtl/>
        </w:rPr>
        <w:t>«</w:t>
      </w:r>
      <w:r w:rsidR="00A855B8">
        <w:rPr>
          <w:rFonts w:hint="cs"/>
          <w:rtl/>
        </w:rPr>
        <w:t>الم</w:t>
      </w:r>
      <w:r w:rsidR="00A855B8">
        <w:rPr>
          <w:rFonts w:cs="Traditional Arabic" w:hint="cs"/>
          <w:rtl/>
        </w:rPr>
        <w:t>»</w:t>
      </w:r>
      <w:r>
        <w:rPr>
          <w:rFonts w:hint="cs"/>
          <w:rtl/>
        </w:rPr>
        <w:t xml:space="preserve"> یک حرف است بلکه می‌گویم: الف یک حرف، لام یک حرف، و میم یک حرف است</w:t>
      </w:r>
      <w:r w:rsidR="00A855B8">
        <w:rPr>
          <w:rFonts w:cs="Traditional Arabic" w:hint="cs"/>
          <w:rtl/>
        </w:rPr>
        <w:t>»</w:t>
      </w:r>
      <w:r w:rsidR="00A855B8">
        <w:rPr>
          <w:rFonts w:hint="cs"/>
          <w:rtl/>
        </w:rPr>
        <w:t>.</w:t>
      </w:r>
      <w:r w:rsidR="00277019">
        <w:rPr>
          <w:rFonts w:hint="cs"/>
          <w:rtl/>
        </w:rPr>
        <w:t xml:space="preserve"> </w:t>
      </w:r>
      <w:r>
        <w:rPr>
          <w:rFonts w:hint="cs"/>
          <w:rtl/>
        </w:rPr>
        <w:t>(روایت از دارمی)</w:t>
      </w:r>
      <w:r w:rsidR="00A855B8">
        <w:rPr>
          <w:rFonts w:hint="cs"/>
          <w:rtl/>
        </w:rPr>
        <w:t>.</w:t>
      </w:r>
    </w:p>
    <w:p w:rsidR="001E62A0" w:rsidRDefault="006E0B22" w:rsidP="005E6881">
      <w:pPr>
        <w:pStyle w:val="a3"/>
        <w:numPr>
          <w:ilvl w:val="0"/>
          <w:numId w:val="173"/>
        </w:numPr>
        <w:ind w:left="414" w:hanging="357"/>
        <w:rPr>
          <w:rtl/>
        </w:rPr>
      </w:pPr>
      <w:r>
        <w:rPr>
          <w:rFonts w:hint="cs"/>
          <w:rtl/>
        </w:rPr>
        <w:t>زیدبن ارقم</w:t>
      </w:r>
      <w:r w:rsidR="00A855B8">
        <w:rPr>
          <w:rFonts w:hint="cs"/>
          <w:rtl/>
        </w:rPr>
        <w:t xml:space="preserve"> </w:t>
      </w:r>
      <w:r>
        <w:rPr>
          <w:rFonts w:cs="CTraditional Arabic" w:hint="cs"/>
          <w:sz w:val="26"/>
          <w:szCs w:val="26"/>
          <w:rtl/>
        </w:rPr>
        <w:t>س</w:t>
      </w:r>
      <w:r w:rsidR="00A855B8">
        <w:rPr>
          <w:rFonts w:hint="cs"/>
          <w:rtl/>
        </w:rPr>
        <w:t xml:space="preserve"> گوید: </w:t>
      </w:r>
      <w:r w:rsidR="00A855B8">
        <w:rPr>
          <w:rFonts w:cs="Traditional Arabic" w:hint="cs"/>
          <w:rtl/>
        </w:rPr>
        <w:t>«</w:t>
      </w:r>
      <w:r>
        <w:rPr>
          <w:rFonts w:hint="cs"/>
          <w:rtl/>
        </w:rPr>
        <w:t>روزی رسول‌خدا</w:t>
      </w:r>
      <w:r>
        <w:rPr>
          <w:rFonts w:cs="CTraditional Arabic" w:hint="cs"/>
          <w:sz w:val="26"/>
          <w:szCs w:val="26"/>
          <w:rtl/>
        </w:rPr>
        <w:t>ص</w:t>
      </w:r>
      <w:r>
        <w:rPr>
          <w:rFonts w:hint="cs"/>
          <w:rtl/>
        </w:rPr>
        <w:t xml:space="preserve"> برای ایراد خطبه بلند شد و حمد و ستایش خدا را کرد و سپس فرمود: ای‌مردم، من یک انسان بیش نیستم نزدیک است</w:t>
      </w:r>
      <w:r w:rsidR="0090654D">
        <w:rPr>
          <w:rFonts w:hint="cs"/>
          <w:rtl/>
        </w:rPr>
        <w:t xml:space="preserve"> فرستادۀ </w:t>
      </w:r>
      <w:r>
        <w:rPr>
          <w:rFonts w:hint="cs"/>
          <w:rtl/>
        </w:rPr>
        <w:t xml:space="preserve">پروردگارم فرا رسد و او را جواب گویم، بی‌گمان در میان شما دو متاع </w:t>
      </w:r>
      <w:r w:rsidR="003F2CB5">
        <w:rPr>
          <w:rFonts w:hint="cs"/>
          <w:rtl/>
        </w:rPr>
        <w:t>گرانبها را به ارث خواهم گذاشت: اول، کتاب خدا که حاوی هدایت و نور است پس بدان تمسک جویید و در آن چنگ زنید. و در ادامة آن فرمود: و اهل بیت من و تا سه مرتبه آن را تکرار کرد</w:t>
      </w:r>
      <w:r w:rsidR="00A855B8">
        <w:rPr>
          <w:rFonts w:cs="Traditional Arabic" w:hint="cs"/>
          <w:rtl/>
        </w:rPr>
        <w:t>»</w:t>
      </w:r>
      <w:r w:rsidR="00A855B8">
        <w:rPr>
          <w:rFonts w:hint="cs"/>
          <w:rtl/>
        </w:rPr>
        <w:t>.</w:t>
      </w:r>
      <w:r w:rsidR="00721B4C">
        <w:rPr>
          <w:rFonts w:hint="cs"/>
          <w:rtl/>
        </w:rPr>
        <w:t xml:space="preserve"> </w:t>
      </w:r>
      <w:r w:rsidR="003F2CB5">
        <w:rPr>
          <w:rFonts w:hint="cs"/>
          <w:rtl/>
        </w:rPr>
        <w:t>(روایت از دارمی)</w:t>
      </w:r>
      <w:r w:rsidR="00A855B8">
        <w:rPr>
          <w:rFonts w:hint="cs"/>
          <w:rtl/>
        </w:rPr>
        <w:t>.</w:t>
      </w:r>
    </w:p>
    <w:p w:rsidR="003F2CB5" w:rsidRDefault="00A855B8" w:rsidP="005E6881">
      <w:pPr>
        <w:pStyle w:val="a3"/>
        <w:numPr>
          <w:ilvl w:val="0"/>
          <w:numId w:val="173"/>
        </w:numPr>
        <w:ind w:left="414" w:hanging="357"/>
        <w:rPr>
          <w:rtl/>
        </w:rPr>
      </w:pPr>
      <w:r>
        <w:rPr>
          <w:rFonts w:hint="cs"/>
          <w:rtl/>
        </w:rPr>
        <w:t xml:space="preserve">عبدالله بن مسعود گوید: </w:t>
      </w:r>
      <w:r>
        <w:rPr>
          <w:rFonts w:cs="Traditional Arabic" w:hint="cs"/>
          <w:rtl/>
        </w:rPr>
        <w:t>«</w:t>
      </w:r>
      <w:r w:rsidR="00FD1A7F">
        <w:rPr>
          <w:rFonts w:hint="cs"/>
          <w:rtl/>
        </w:rPr>
        <w:t>هیچ اهل ادبی نیست مگر اینکه دوست دارد ادب خود را به دیگران ببخشد و ادب خداوند متعال، قرآن است</w:t>
      </w:r>
      <w:r>
        <w:rPr>
          <w:rFonts w:cs="Traditional Arabic" w:hint="cs"/>
          <w:rtl/>
        </w:rPr>
        <w:t>»</w:t>
      </w:r>
      <w:r>
        <w:rPr>
          <w:rFonts w:hint="cs"/>
          <w:rtl/>
        </w:rPr>
        <w:t>.</w:t>
      </w:r>
      <w:r w:rsidR="00721B4C">
        <w:rPr>
          <w:rFonts w:hint="cs"/>
          <w:rtl/>
        </w:rPr>
        <w:t xml:space="preserve"> </w:t>
      </w:r>
      <w:r w:rsidR="00FD1A7F">
        <w:rPr>
          <w:rFonts w:hint="cs"/>
          <w:rtl/>
        </w:rPr>
        <w:t>(روایت از دارمی)</w:t>
      </w:r>
      <w:r>
        <w:rPr>
          <w:rFonts w:hint="cs"/>
          <w:rtl/>
        </w:rPr>
        <w:t>.</w:t>
      </w:r>
    </w:p>
    <w:p w:rsidR="00FD1A7F" w:rsidRDefault="00BD715B" w:rsidP="005E6881">
      <w:pPr>
        <w:pStyle w:val="a3"/>
        <w:numPr>
          <w:ilvl w:val="0"/>
          <w:numId w:val="173"/>
        </w:numPr>
        <w:ind w:left="414" w:hanging="357"/>
        <w:rPr>
          <w:rtl/>
        </w:rPr>
      </w:pPr>
      <w:r>
        <w:rPr>
          <w:rFonts w:hint="cs"/>
          <w:rtl/>
        </w:rPr>
        <w:t>انس</w:t>
      </w:r>
      <w:r>
        <w:rPr>
          <w:rFonts w:cs="CTraditional Arabic" w:hint="cs"/>
          <w:sz w:val="26"/>
          <w:szCs w:val="26"/>
          <w:rtl/>
        </w:rPr>
        <w:t>س</w:t>
      </w:r>
      <w:r w:rsidR="00A855B8">
        <w:rPr>
          <w:rFonts w:hint="cs"/>
          <w:rtl/>
        </w:rPr>
        <w:t xml:space="preserve"> گوید: </w:t>
      </w:r>
      <w:r w:rsidR="00A855B8">
        <w:rPr>
          <w:rFonts w:cs="Traditional Arabic" w:hint="cs"/>
          <w:rtl/>
        </w:rPr>
        <w:t>«</w:t>
      </w:r>
      <w:r>
        <w:rPr>
          <w:rFonts w:hint="cs"/>
          <w:rtl/>
        </w:rPr>
        <w:t>رسول‌خدا</w:t>
      </w:r>
      <w:r>
        <w:rPr>
          <w:rFonts w:cs="CTraditional Arabic" w:hint="cs"/>
          <w:sz w:val="26"/>
          <w:szCs w:val="26"/>
          <w:rtl/>
        </w:rPr>
        <w:t>ص</w:t>
      </w:r>
      <w:r>
        <w:rPr>
          <w:rFonts w:hint="cs"/>
          <w:rtl/>
        </w:rPr>
        <w:t xml:space="preserve"> فرمود: خداوند دارای خانواده است عرض شد: یا رسول‌الله، چه کسانی هستند؟ فرمودند: اهل قرآن هستند</w:t>
      </w:r>
      <w:r w:rsidR="00A855B8">
        <w:rPr>
          <w:rFonts w:cs="Traditional Arabic" w:hint="cs"/>
          <w:rtl/>
        </w:rPr>
        <w:t>»</w:t>
      </w:r>
      <w:r w:rsidR="00A855B8">
        <w:rPr>
          <w:rFonts w:hint="cs"/>
          <w:rtl/>
        </w:rPr>
        <w:t>.</w:t>
      </w:r>
      <w:r w:rsidR="00721B4C">
        <w:rPr>
          <w:rFonts w:hint="cs"/>
          <w:rtl/>
        </w:rPr>
        <w:t xml:space="preserve"> </w:t>
      </w:r>
      <w:r>
        <w:rPr>
          <w:rFonts w:hint="cs"/>
          <w:rtl/>
        </w:rPr>
        <w:t>(روایت</w:t>
      </w:r>
      <w:r w:rsidR="007E6E70">
        <w:rPr>
          <w:rFonts w:hint="cs"/>
          <w:rtl/>
        </w:rPr>
        <w:t xml:space="preserve"> از</w:t>
      </w:r>
      <w:r>
        <w:rPr>
          <w:rFonts w:hint="cs"/>
          <w:rtl/>
        </w:rPr>
        <w:t xml:space="preserve"> دارمی)</w:t>
      </w:r>
      <w:r w:rsidR="007D36BC">
        <w:rPr>
          <w:rFonts w:hint="cs"/>
          <w:rtl/>
        </w:rPr>
        <w:t>.</w:t>
      </w:r>
    </w:p>
    <w:p w:rsidR="00BD715B" w:rsidRDefault="007E6E70" w:rsidP="005E6881">
      <w:pPr>
        <w:pStyle w:val="a3"/>
        <w:numPr>
          <w:ilvl w:val="0"/>
          <w:numId w:val="173"/>
        </w:numPr>
        <w:ind w:left="414" w:hanging="357"/>
        <w:rPr>
          <w:rtl/>
        </w:rPr>
      </w:pPr>
      <w:r>
        <w:rPr>
          <w:rFonts w:hint="cs"/>
          <w:rtl/>
        </w:rPr>
        <w:t>کعب</w:t>
      </w:r>
      <w:r w:rsidR="007D36BC">
        <w:rPr>
          <w:rFonts w:cs="CTraditional Arabic" w:hint="cs"/>
          <w:sz w:val="26"/>
          <w:szCs w:val="26"/>
          <w:rtl/>
        </w:rPr>
        <w:t xml:space="preserve"> </w:t>
      </w:r>
      <w:r>
        <w:rPr>
          <w:rFonts w:cs="CTraditional Arabic" w:hint="cs"/>
          <w:sz w:val="26"/>
          <w:szCs w:val="26"/>
          <w:rtl/>
        </w:rPr>
        <w:t>س</w:t>
      </w:r>
      <w:r w:rsidR="007D36BC">
        <w:rPr>
          <w:rFonts w:hint="cs"/>
          <w:rtl/>
        </w:rPr>
        <w:t xml:space="preserve"> گوید: </w:t>
      </w:r>
      <w:r w:rsidR="007D36BC">
        <w:rPr>
          <w:rFonts w:cs="Traditional Arabic" w:hint="cs"/>
          <w:rtl/>
        </w:rPr>
        <w:t>«</w:t>
      </w:r>
      <w:r>
        <w:rPr>
          <w:rFonts w:hint="cs"/>
          <w:rtl/>
        </w:rPr>
        <w:t>بر شما لازم است قرآن را فراگیرید، زیرا قرآن، عقل را به جویندگان آن می‌فهماند؛ نور حکمت است؛ چشمه‌سار علم است؛ تازه‌ترین کتاب و پیام خداوند است و در تورات گوید: ای‌محمد، من بر تو کتاب توراتی جدید فرو می‌فرستم که</w:t>
      </w:r>
      <w:r w:rsidR="00F841C6">
        <w:rPr>
          <w:rFonts w:hint="cs"/>
          <w:rtl/>
        </w:rPr>
        <w:t xml:space="preserve"> چشم‌ها</w:t>
      </w:r>
      <w:r>
        <w:rPr>
          <w:rFonts w:hint="cs"/>
          <w:rtl/>
        </w:rPr>
        <w:t>ی نابینا را بینا و گوش</w:t>
      </w:r>
      <w:r w:rsidR="00721B4C">
        <w:rPr>
          <w:rFonts w:hint="eastAsia"/>
          <w:rtl/>
        </w:rPr>
        <w:t>‌</w:t>
      </w:r>
      <w:r>
        <w:rPr>
          <w:rFonts w:hint="cs"/>
          <w:rtl/>
        </w:rPr>
        <w:t>های ناشنوا را شنوا و دل</w:t>
      </w:r>
      <w:r w:rsidR="00721B4C">
        <w:rPr>
          <w:rFonts w:hint="eastAsia"/>
          <w:rtl/>
        </w:rPr>
        <w:t>‌</w:t>
      </w:r>
      <w:r>
        <w:rPr>
          <w:rFonts w:hint="cs"/>
          <w:rtl/>
        </w:rPr>
        <w:t>های بسته شده را می‌گشاید</w:t>
      </w:r>
      <w:r w:rsidR="007D36BC">
        <w:rPr>
          <w:rFonts w:cs="Traditional Arabic" w:hint="cs"/>
          <w:rtl/>
        </w:rPr>
        <w:t>»</w:t>
      </w:r>
      <w:r w:rsidR="005C2241">
        <w:rPr>
          <w:rFonts w:hint="cs"/>
          <w:rtl/>
        </w:rPr>
        <w:t>.</w:t>
      </w:r>
      <w:r w:rsidR="00277019">
        <w:rPr>
          <w:rFonts w:hint="cs"/>
          <w:rtl/>
        </w:rPr>
        <w:t xml:space="preserve"> </w:t>
      </w:r>
      <w:r>
        <w:rPr>
          <w:rFonts w:hint="cs"/>
          <w:rtl/>
        </w:rPr>
        <w:t>(روایت از دارمی)</w:t>
      </w:r>
      <w:r w:rsidR="007D36BC">
        <w:rPr>
          <w:rFonts w:hint="cs"/>
          <w:rtl/>
        </w:rPr>
        <w:t>.</w:t>
      </w:r>
    </w:p>
    <w:p w:rsidR="007E6E70" w:rsidRDefault="00E03B01" w:rsidP="005E6881">
      <w:pPr>
        <w:pStyle w:val="a3"/>
        <w:numPr>
          <w:ilvl w:val="0"/>
          <w:numId w:val="173"/>
        </w:numPr>
        <w:ind w:left="414" w:hanging="357"/>
        <w:rPr>
          <w:rtl/>
        </w:rPr>
      </w:pPr>
      <w:r>
        <w:rPr>
          <w:rFonts w:hint="cs"/>
          <w:rtl/>
        </w:rPr>
        <w:t>حارث</w:t>
      </w:r>
      <w:r w:rsidR="007D36BC">
        <w:rPr>
          <w:rFonts w:hint="cs"/>
          <w:rtl/>
        </w:rPr>
        <w:t xml:space="preserve"> </w:t>
      </w:r>
      <w:r>
        <w:rPr>
          <w:rFonts w:cs="CTraditional Arabic" w:hint="cs"/>
          <w:sz w:val="26"/>
          <w:szCs w:val="26"/>
          <w:rtl/>
        </w:rPr>
        <w:t>س</w:t>
      </w:r>
      <w:r w:rsidR="007D36BC">
        <w:rPr>
          <w:rFonts w:hint="cs"/>
          <w:rtl/>
        </w:rPr>
        <w:t xml:space="preserve"> گوید: </w:t>
      </w:r>
      <w:r w:rsidR="007D36BC">
        <w:rPr>
          <w:rFonts w:cs="Traditional Arabic" w:hint="cs"/>
          <w:rtl/>
        </w:rPr>
        <w:t>«</w:t>
      </w:r>
      <w:r>
        <w:rPr>
          <w:rFonts w:hint="cs"/>
          <w:rtl/>
        </w:rPr>
        <w:t>داخل مسجد شدم دیدم جماعتی از حدیث صحبت به میان آورده‌اند به نزد علی</w:t>
      </w:r>
      <w:r>
        <w:rPr>
          <w:rFonts w:cs="CTraditional Arabic" w:hint="cs"/>
          <w:sz w:val="26"/>
          <w:szCs w:val="26"/>
          <w:rtl/>
        </w:rPr>
        <w:t>س</w:t>
      </w:r>
      <w:r>
        <w:rPr>
          <w:rFonts w:hint="cs"/>
          <w:rtl/>
        </w:rPr>
        <w:t xml:space="preserve"> رفتم و گفتم: مگر نمی‌بینی در مسجد گروهی در حدیث فرو رفته‌اند؟ گفت: واقعاً چنین کرده‌اند؟ گفتم: بله، گفت: اما من از رسول‌خدا</w:t>
      </w:r>
      <w:r>
        <w:rPr>
          <w:rFonts w:cs="CTraditional Arabic" w:hint="cs"/>
          <w:sz w:val="26"/>
          <w:szCs w:val="26"/>
          <w:rtl/>
        </w:rPr>
        <w:t>ص</w:t>
      </w:r>
      <w:r>
        <w:rPr>
          <w:rFonts w:hint="cs"/>
          <w:rtl/>
        </w:rPr>
        <w:t xml:space="preserve"> شنیدم که می‌گفت: درآینده فتنه‌هایی به وقوع خواهد پیوست، عرض کردم: راه رهایی از آن فتنه‌ها چیست؟ فرمود: کتاب خدا، زیرا کتاب خدا اخبار ملتهای گذشته و آینده را در بردارد، و حکم میان شما است، تنها قرآن حق و باطل را از هم جدا می‌سازد. کلامی نیست که هزل و هر</w:t>
      </w:r>
      <w:r w:rsidR="007D36BC">
        <w:rPr>
          <w:rFonts w:hint="cs"/>
          <w:rtl/>
        </w:rPr>
        <w:t>زه باشد، کتابی است که هر جباری آ</w:t>
      </w:r>
      <w:r>
        <w:rPr>
          <w:rFonts w:hint="cs"/>
          <w:rtl/>
        </w:rPr>
        <w:t>ن را ترک کند خداوند کمر او را می‌شکند، و هرکسی از غیر آن هدایت جوید، خداوند او را گمراه کند. قرآن ریسمان محکم خداوند است، و ذکر حکمت آموز است، و صراط مستقیم است، و تنها کتابی است که آرزوها را بر باد نم</w:t>
      </w:r>
      <w:r w:rsidR="007D36BC">
        <w:rPr>
          <w:rFonts w:hint="cs"/>
          <w:rtl/>
        </w:rPr>
        <w:t>ی‌دهد، زبانها را از لغزش در امان</w:t>
      </w:r>
      <w:r>
        <w:rPr>
          <w:rFonts w:hint="cs"/>
          <w:rtl/>
        </w:rPr>
        <w:t xml:space="preserve"> می‌دارد، و علماء از آن سیر نگردند، و با کثرت تکرار کهنه نشود، و شگفتیهای آن پایان نیابد. تنها کتابی است که هرکس بدان عمل نماید مأجور گردد، و هرکس به سوی آن فرا خواند به راه راست دست یافته است، بدان چنگ بزن ای اعور</w:t>
      </w:r>
      <w:r w:rsidR="007D36BC">
        <w:rPr>
          <w:rFonts w:cs="Traditional Arabic" w:hint="cs"/>
          <w:rtl/>
        </w:rPr>
        <w:t>»</w:t>
      </w:r>
      <w:r w:rsidR="007D36BC">
        <w:rPr>
          <w:rFonts w:hint="cs"/>
          <w:rtl/>
        </w:rPr>
        <w:t>.</w:t>
      </w:r>
      <w:r w:rsidR="00277019">
        <w:rPr>
          <w:rFonts w:hint="cs"/>
          <w:rtl/>
        </w:rPr>
        <w:t xml:space="preserve"> </w:t>
      </w:r>
      <w:r>
        <w:rPr>
          <w:rFonts w:hint="cs"/>
          <w:rtl/>
        </w:rPr>
        <w:t>(روایت از دارمی)</w:t>
      </w:r>
      <w:r w:rsidR="007D36BC">
        <w:rPr>
          <w:rFonts w:hint="cs"/>
          <w:rtl/>
        </w:rPr>
        <w:t>.</w:t>
      </w:r>
    </w:p>
    <w:p w:rsidR="008F7064" w:rsidRPr="00DC6647" w:rsidRDefault="00377CF7" w:rsidP="00FF0151">
      <w:pPr>
        <w:pStyle w:val="Heading1"/>
        <w:bidi/>
        <w:jc w:val="left"/>
        <w:rPr>
          <w:rtl/>
          <w:lang w:bidi="fa-IR"/>
        </w:rPr>
      </w:pPr>
      <w:bookmarkStart w:id="3364" w:name="_Toc262412562"/>
      <w:bookmarkStart w:id="3365" w:name="_Toc340600130"/>
      <w:bookmarkStart w:id="3366" w:name="_Toc408539606"/>
      <w:r>
        <w:rPr>
          <w:rFonts w:hint="cs"/>
          <w:rtl/>
          <w:lang w:bidi="fa-IR"/>
        </w:rPr>
        <w:t>2-</w:t>
      </w:r>
      <w:r w:rsidR="008F7064">
        <w:rPr>
          <w:rFonts w:hint="cs"/>
          <w:rtl/>
          <w:lang w:bidi="fa-IR"/>
        </w:rPr>
        <w:t xml:space="preserve"> فضیلت سور</w:t>
      </w:r>
      <w:r w:rsidR="00FF0151">
        <w:rPr>
          <w:rFonts w:hint="cs"/>
          <w:rtl/>
          <w:lang w:bidi="fa-IR"/>
        </w:rPr>
        <w:t>ۀ</w:t>
      </w:r>
      <w:r w:rsidR="008F7064">
        <w:rPr>
          <w:rFonts w:hint="cs"/>
          <w:rtl/>
          <w:lang w:bidi="fa-IR"/>
        </w:rPr>
        <w:t xml:space="preserve"> فاتحه:</w:t>
      </w:r>
      <w:bookmarkEnd w:id="3364"/>
      <w:bookmarkEnd w:id="3365"/>
      <w:bookmarkEnd w:id="3366"/>
    </w:p>
    <w:p w:rsidR="008F7064" w:rsidRDefault="00CE402D" w:rsidP="005E6881">
      <w:pPr>
        <w:numPr>
          <w:ilvl w:val="0"/>
          <w:numId w:val="58"/>
        </w:numPr>
        <w:bidi/>
        <w:jc w:val="both"/>
        <w:rPr>
          <w:rFonts w:cs="B Lotus"/>
          <w:sz w:val="28"/>
          <w:szCs w:val="28"/>
          <w:rtl/>
        </w:rPr>
      </w:pPr>
      <w:r w:rsidRPr="00CF3812">
        <w:rPr>
          <w:rStyle w:val="Char3"/>
          <w:rFonts w:hint="cs"/>
          <w:rtl/>
        </w:rPr>
        <w:t>ابوهریره</w:t>
      </w:r>
      <w:r>
        <w:rPr>
          <w:rFonts w:cs="CTraditional Arabic" w:hint="cs"/>
          <w:sz w:val="26"/>
          <w:szCs w:val="26"/>
          <w:rtl/>
          <w:lang w:bidi="fa-IR"/>
        </w:rPr>
        <w:t>س</w:t>
      </w:r>
      <w:r w:rsidR="007D36BC" w:rsidRPr="00CF3812">
        <w:rPr>
          <w:rStyle w:val="Char3"/>
          <w:rFonts w:hint="cs"/>
          <w:rtl/>
        </w:rPr>
        <w:t xml:space="preserve"> گوید: «</w:t>
      </w:r>
      <w:r w:rsidRPr="00CF3812">
        <w:rPr>
          <w:rStyle w:val="Char3"/>
          <w:rFonts w:hint="cs"/>
          <w:rtl/>
        </w:rPr>
        <w:t>رسول‌خدا</w:t>
      </w:r>
      <w:r>
        <w:rPr>
          <w:rFonts w:cs="CTraditional Arabic" w:hint="cs"/>
          <w:sz w:val="26"/>
          <w:szCs w:val="26"/>
          <w:rtl/>
          <w:lang w:bidi="fa-IR"/>
        </w:rPr>
        <w:t>ص</w:t>
      </w:r>
      <w:r w:rsidRPr="00CF3812">
        <w:rPr>
          <w:rStyle w:val="Char3"/>
          <w:rFonts w:hint="cs"/>
          <w:rtl/>
        </w:rPr>
        <w:t xml:space="preserve"> بر ابی‌بن کعب داخل شد و او را صدا زد. ابی که در حال نماز خواندن بود کمی به جانب حضرت</w:t>
      </w:r>
      <w:r>
        <w:rPr>
          <w:rFonts w:cs="CTraditional Arabic" w:hint="cs"/>
          <w:sz w:val="26"/>
          <w:szCs w:val="26"/>
          <w:rtl/>
          <w:lang w:bidi="fa-IR"/>
        </w:rPr>
        <w:t>ص</w:t>
      </w:r>
      <w:r w:rsidRPr="00CF3812">
        <w:rPr>
          <w:rStyle w:val="Char3"/>
          <w:rFonts w:hint="cs"/>
          <w:rtl/>
        </w:rPr>
        <w:t xml:space="preserve"> التفات کرد ولی جواب نداد، و با تخفیف نماز را تمام کرد و متوجه حضرت</w:t>
      </w:r>
      <w:r>
        <w:rPr>
          <w:rFonts w:cs="CTraditional Arabic" w:hint="cs"/>
          <w:sz w:val="26"/>
          <w:szCs w:val="26"/>
          <w:rtl/>
          <w:lang w:bidi="fa-IR"/>
        </w:rPr>
        <w:t>ص</w:t>
      </w:r>
      <w:r w:rsidRPr="00CF3812">
        <w:rPr>
          <w:rStyle w:val="Char3"/>
          <w:rFonts w:hint="cs"/>
          <w:rtl/>
        </w:rPr>
        <w:t xml:space="preserve"> شد و گفت: السلام علیک یا رسول‌الله، رسول‌خدا</w:t>
      </w:r>
      <w:r>
        <w:rPr>
          <w:rFonts w:cs="CTraditional Arabic" w:hint="cs"/>
          <w:sz w:val="26"/>
          <w:szCs w:val="26"/>
          <w:rtl/>
          <w:lang w:bidi="fa-IR"/>
        </w:rPr>
        <w:t>ص</w:t>
      </w:r>
      <w:r w:rsidR="007D36BC">
        <w:rPr>
          <w:rFonts w:cs="B Lotus" w:hint="cs"/>
          <w:sz w:val="28"/>
          <w:szCs w:val="28"/>
          <w:rtl/>
        </w:rPr>
        <w:t xml:space="preserve"> </w:t>
      </w:r>
      <w:r w:rsidR="007D36BC" w:rsidRPr="00CF3812">
        <w:rPr>
          <w:rStyle w:val="Char3"/>
          <w:rFonts w:hint="cs"/>
          <w:rtl/>
        </w:rPr>
        <w:t>فرمود: و</w:t>
      </w:r>
      <w:r w:rsidRPr="00CF3812">
        <w:rPr>
          <w:rStyle w:val="Char3"/>
          <w:rFonts w:hint="cs"/>
          <w:rtl/>
        </w:rPr>
        <w:t>علیک‌السلام، ای ابی، چه چیز مانع شد مرا جواب بدهی؟ عرض کرد: یا رسول‌الله، من در نماز بودم، فرمود: مگر این آیه را نخوانده‌ای که می‌فرماید:</w:t>
      </w:r>
    </w:p>
    <w:p w:rsidR="00CE402D" w:rsidRDefault="00CE7684" w:rsidP="00F108CA">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F108CA">
        <w:rPr>
          <w:rFonts w:ascii="KFGQPC Uthmanic Script HAFS" w:hAnsi="KFGQPC Uthmanic Script HAFS" w:cs="KFGQPC Uthmanic Script HAFS" w:hint="eastAsia"/>
          <w:sz w:val="28"/>
          <w:szCs w:val="28"/>
          <w:rtl/>
        </w:rPr>
        <w:t>يَٰٓأَيُّهَا</w:t>
      </w:r>
      <w:r w:rsidR="00F108CA">
        <w:rPr>
          <w:rFonts w:ascii="KFGQPC Uthmanic Script HAFS" w:hAnsi="KFGQPC Uthmanic Script HAFS" w:cs="KFGQPC Uthmanic Script HAFS"/>
          <w:sz w:val="28"/>
          <w:szCs w:val="28"/>
          <w:rtl/>
        </w:rPr>
        <w:t xml:space="preserve"> </w:t>
      </w:r>
      <w:r w:rsidR="00F108CA">
        <w:rPr>
          <w:rFonts w:ascii="KFGQPC Uthmanic Script HAFS" w:hAnsi="KFGQPC Uthmanic Script HAFS" w:cs="KFGQPC Uthmanic Script HAFS" w:hint="cs"/>
          <w:sz w:val="28"/>
          <w:szCs w:val="28"/>
          <w:rtl/>
        </w:rPr>
        <w:t>ٱ</w:t>
      </w:r>
      <w:r w:rsidR="00F108CA">
        <w:rPr>
          <w:rFonts w:ascii="KFGQPC Uthmanic Script HAFS" w:hAnsi="KFGQPC Uthmanic Script HAFS" w:cs="KFGQPC Uthmanic Script HAFS" w:hint="eastAsia"/>
          <w:sz w:val="28"/>
          <w:szCs w:val="28"/>
          <w:rtl/>
        </w:rPr>
        <w:t>لَّذِينَ</w:t>
      </w:r>
      <w:r w:rsidR="00F108CA">
        <w:rPr>
          <w:rFonts w:ascii="KFGQPC Uthmanic Script HAFS" w:hAnsi="KFGQPC Uthmanic Script HAFS" w:cs="KFGQPC Uthmanic Script HAFS"/>
          <w:sz w:val="28"/>
          <w:szCs w:val="28"/>
          <w:rtl/>
        </w:rPr>
        <w:t xml:space="preserve"> ءَامَنُواْ </w:t>
      </w:r>
      <w:r w:rsidR="00F108CA">
        <w:rPr>
          <w:rFonts w:ascii="KFGQPC Uthmanic Script HAFS" w:hAnsi="KFGQPC Uthmanic Script HAFS" w:cs="KFGQPC Uthmanic Script HAFS" w:hint="cs"/>
          <w:sz w:val="28"/>
          <w:szCs w:val="28"/>
          <w:rtl/>
        </w:rPr>
        <w:t>ٱ</w:t>
      </w:r>
      <w:r w:rsidR="00F108CA">
        <w:rPr>
          <w:rFonts w:ascii="KFGQPC Uthmanic Script HAFS" w:hAnsi="KFGQPC Uthmanic Script HAFS" w:cs="KFGQPC Uthmanic Script HAFS" w:hint="eastAsia"/>
          <w:sz w:val="28"/>
          <w:szCs w:val="28"/>
          <w:rtl/>
        </w:rPr>
        <w:t>سۡتَجِيبُواْ</w:t>
      </w:r>
      <w:r w:rsidR="00F108CA">
        <w:rPr>
          <w:rFonts w:ascii="KFGQPC Uthmanic Script HAFS" w:hAnsi="KFGQPC Uthmanic Script HAFS" w:cs="KFGQPC Uthmanic Script HAFS"/>
          <w:sz w:val="28"/>
          <w:szCs w:val="28"/>
          <w:rtl/>
        </w:rPr>
        <w:t xml:space="preserve"> لِلَّهِ وَلِلرَّسُولِ إِذَا دَعَاكُمۡ لِمَا يُحۡيِيكُمۡ</w:t>
      </w:r>
      <w:r>
        <w:rPr>
          <w:rFonts w:ascii="Traditional Arabic" w:hAnsi="Traditional Arabic" w:cs="Traditional Arabic"/>
          <w:sz w:val="28"/>
          <w:szCs w:val="28"/>
          <w:rtl/>
          <w:lang w:bidi="fa-IR"/>
        </w:rPr>
        <w:t>﴾</w:t>
      </w:r>
      <w:r>
        <w:rPr>
          <w:rFonts w:cs="B Lotus" w:hint="cs"/>
          <w:sz w:val="28"/>
          <w:szCs w:val="28"/>
          <w:rtl/>
          <w:lang w:bidi="fa-IR"/>
        </w:rPr>
        <w:t xml:space="preserve"> </w:t>
      </w:r>
      <w:r w:rsidRPr="00CF3812">
        <w:rPr>
          <w:rStyle w:val="Char4"/>
          <w:rtl/>
        </w:rPr>
        <w:t>[</w:t>
      </w:r>
      <w:r w:rsidRPr="00CF3812">
        <w:rPr>
          <w:rStyle w:val="Char4"/>
          <w:rFonts w:hint="cs"/>
          <w:rtl/>
        </w:rPr>
        <w:t>الأنفال:24</w:t>
      </w:r>
      <w:r w:rsidRPr="00CF3812">
        <w:rPr>
          <w:rStyle w:val="Char4"/>
          <w:rtl/>
        </w:rPr>
        <w:t>]</w:t>
      </w:r>
      <w:r w:rsidRPr="00CF3812">
        <w:rPr>
          <w:rStyle w:val="Char3"/>
          <w:rtl/>
        </w:rPr>
        <w:t>.</w:t>
      </w:r>
    </w:p>
    <w:p w:rsidR="007D36BC" w:rsidRPr="007D36BC" w:rsidRDefault="007D36BC" w:rsidP="00CF3812">
      <w:pPr>
        <w:pStyle w:val="a3"/>
        <w:rPr>
          <w:rtl/>
        </w:rPr>
      </w:pPr>
      <w:r w:rsidRPr="00377CF7">
        <w:rPr>
          <w:rFonts w:hint="cs"/>
          <w:rtl/>
        </w:rPr>
        <w:t>«</w:t>
      </w:r>
      <w:r w:rsidRPr="00377CF7">
        <w:rPr>
          <w:rtl/>
        </w:rPr>
        <w:t>اى مؤمنان، [دعوت‏] خداوند و رسول [او] را بپذيريد چون شما را فرا خواند براى آنكه [دلتان‏] را زنده دارد</w:t>
      </w:r>
      <w:r w:rsidRPr="00377CF7">
        <w:rPr>
          <w:rFonts w:hint="cs"/>
          <w:rtl/>
        </w:rPr>
        <w:t>»</w:t>
      </w:r>
      <w:r w:rsidR="00CF3812">
        <w:rPr>
          <w:rFonts w:hint="cs"/>
          <w:rtl/>
        </w:rPr>
        <w:t>.</w:t>
      </w:r>
    </w:p>
    <w:p w:rsidR="00CE402D" w:rsidRDefault="00CE402D" w:rsidP="00CF3812">
      <w:pPr>
        <w:pStyle w:val="a3"/>
        <w:rPr>
          <w:rtl/>
        </w:rPr>
      </w:pPr>
      <w:r>
        <w:rPr>
          <w:rFonts w:hint="cs"/>
          <w:rtl/>
        </w:rPr>
        <w:t>عرض کرد: چرا، ان‌شاءالله دیگر چنان نخواهم کرد، فرمود: دوست داری سوره‌ای را به شما یادآور شوم که مانند آن نه در تورات و نه در انجیل، و نه در قرآن نازل نشده است؟ عر</w:t>
      </w:r>
      <w:r w:rsidR="007D36BC">
        <w:rPr>
          <w:rFonts w:hint="cs"/>
          <w:rtl/>
        </w:rPr>
        <w:t>ض</w:t>
      </w:r>
      <w:r>
        <w:rPr>
          <w:rFonts w:hint="cs"/>
          <w:rtl/>
        </w:rPr>
        <w:t xml:space="preserve"> کرد: بله ای رسول‌خدا، فرمود: در ن</w:t>
      </w:r>
      <w:r w:rsidR="007D36BC">
        <w:rPr>
          <w:rFonts w:hint="cs"/>
          <w:rtl/>
        </w:rPr>
        <w:t>ماز چه سوره‌ای می‌خوانید؟ گفت: أ</w:t>
      </w:r>
      <w:r>
        <w:rPr>
          <w:rFonts w:hint="cs"/>
          <w:rtl/>
        </w:rPr>
        <w:t>م‌القرآن را می‌خوانم، آنگاه رسول‌خدا</w:t>
      </w:r>
      <w:r>
        <w:rPr>
          <w:rFonts w:cs="CTraditional Arabic" w:hint="cs"/>
          <w:sz w:val="26"/>
          <w:szCs w:val="26"/>
          <w:rtl/>
        </w:rPr>
        <w:t>ص</w:t>
      </w:r>
      <w:r>
        <w:rPr>
          <w:rFonts w:hint="cs"/>
          <w:rtl/>
        </w:rPr>
        <w:t xml:space="preserve"> فرمود: سوگند به خدایی که جان من در دست او است چنین سوره‌ای نه در تورات و نه در انجیل و نه در قرآن نازل نشده است، و این سوره همان سبع المثانی و قرآن عظیم است که به من عطا شده است</w:t>
      </w:r>
      <w:r w:rsidR="007D36BC">
        <w:rPr>
          <w:rFonts w:cs="Traditional Arabic" w:hint="cs"/>
          <w:rtl/>
        </w:rPr>
        <w:t>»</w:t>
      </w:r>
      <w:r w:rsidR="007D36BC">
        <w:rPr>
          <w:rFonts w:hint="cs"/>
          <w:rtl/>
        </w:rPr>
        <w:t>.</w:t>
      </w:r>
      <w:r w:rsidR="00277019">
        <w:rPr>
          <w:rFonts w:hint="cs"/>
          <w:rtl/>
        </w:rPr>
        <w:t xml:space="preserve"> </w:t>
      </w:r>
      <w:r>
        <w:rPr>
          <w:rFonts w:hint="cs"/>
          <w:rtl/>
        </w:rPr>
        <w:t>(روایت از ترمذی)</w:t>
      </w:r>
      <w:r w:rsidR="007D36BC">
        <w:rPr>
          <w:rFonts w:hint="cs"/>
          <w:rtl/>
        </w:rPr>
        <w:t>.</w:t>
      </w:r>
    </w:p>
    <w:p w:rsidR="00CE402D" w:rsidRPr="00F108CA" w:rsidRDefault="007D36BC" w:rsidP="005E6881">
      <w:pPr>
        <w:numPr>
          <w:ilvl w:val="0"/>
          <w:numId w:val="58"/>
        </w:numPr>
        <w:bidi/>
        <w:jc w:val="both"/>
        <w:rPr>
          <w:rFonts w:ascii="KFGQPC Uthmanic Script HAFS" w:hAnsi="KFGQPC Uthmanic Script HAFS" w:cs="KFGQPC Uthmanic Script HAFS"/>
          <w:sz w:val="28"/>
          <w:szCs w:val="28"/>
          <w:rtl/>
        </w:rPr>
      </w:pPr>
      <w:r w:rsidRPr="00CF3812">
        <w:rPr>
          <w:rStyle w:val="Char3"/>
          <w:rFonts w:hint="cs"/>
          <w:rtl/>
        </w:rPr>
        <w:t>ابوسعید بن المعلی گوید: «</w:t>
      </w:r>
      <w:r w:rsidR="00CE402D" w:rsidRPr="00CF3812">
        <w:rPr>
          <w:rStyle w:val="Char3"/>
          <w:rFonts w:hint="cs"/>
          <w:rtl/>
        </w:rPr>
        <w:t>من مشغول خواندن نماز بودم، رسول‌خدا</w:t>
      </w:r>
      <w:r w:rsidR="00CE402D">
        <w:rPr>
          <w:rFonts w:cs="CTraditional Arabic" w:hint="cs"/>
          <w:sz w:val="26"/>
          <w:szCs w:val="26"/>
          <w:rtl/>
          <w:lang w:bidi="fa-IR"/>
        </w:rPr>
        <w:t>ص</w:t>
      </w:r>
      <w:r w:rsidR="00CE402D" w:rsidRPr="00CF3812">
        <w:rPr>
          <w:rStyle w:val="Char3"/>
          <w:rFonts w:hint="cs"/>
          <w:rtl/>
        </w:rPr>
        <w:t xml:space="preserve"> مرا صدا زد نتوانستم جواب دهم، بعداً عرض کردم: یا رسول‌الله، من مشغول خواندن نماز بودم فرمود: مگر خداوند نفرموده:</w:t>
      </w:r>
      <w:r w:rsidR="00CE7684">
        <w:rPr>
          <w:rFonts w:cs="B Lotus" w:hint="cs"/>
          <w:sz w:val="28"/>
          <w:szCs w:val="28"/>
          <w:rtl/>
        </w:rPr>
        <w:t xml:space="preserve"> </w:t>
      </w:r>
      <w:r w:rsidR="00CE7684">
        <w:rPr>
          <w:rFonts w:ascii="Traditional Arabic" w:hAnsi="Traditional Arabic" w:cs="Traditional Arabic"/>
          <w:sz w:val="28"/>
          <w:szCs w:val="28"/>
          <w:rtl/>
          <w:lang w:bidi="fa-IR"/>
        </w:rPr>
        <w:t>﴿</w:t>
      </w:r>
      <w:r w:rsidR="00F108CA">
        <w:rPr>
          <w:rFonts w:ascii="KFGQPC Uthmanic Script HAFS" w:hAnsi="KFGQPC Uthmanic Script HAFS" w:cs="KFGQPC Uthmanic Script HAFS" w:hint="eastAsia"/>
          <w:sz w:val="28"/>
          <w:szCs w:val="28"/>
          <w:rtl/>
        </w:rPr>
        <w:t>يَٰٓأَيُّهَا</w:t>
      </w:r>
      <w:r w:rsidR="00F108CA">
        <w:rPr>
          <w:rFonts w:ascii="KFGQPC Uthmanic Script HAFS" w:hAnsi="KFGQPC Uthmanic Script HAFS" w:cs="KFGQPC Uthmanic Script HAFS"/>
          <w:sz w:val="28"/>
          <w:szCs w:val="28"/>
          <w:rtl/>
        </w:rPr>
        <w:t xml:space="preserve"> </w:t>
      </w:r>
      <w:r w:rsidR="00F108CA">
        <w:rPr>
          <w:rFonts w:ascii="KFGQPC Uthmanic Script HAFS" w:hAnsi="KFGQPC Uthmanic Script HAFS" w:cs="KFGQPC Uthmanic Script HAFS" w:hint="cs"/>
          <w:sz w:val="28"/>
          <w:szCs w:val="28"/>
          <w:rtl/>
        </w:rPr>
        <w:t>ٱ</w:t>
      </w:r>
      <w:r w:rsidR="00F108CA">
        <w:rPr>
          <w:rFonts w:ascii="KFGQPC Uthmanic Script HAFS" w:hAnsi="KFGQPC Uthmanic Script HAFS" w:cs="KFGQPC Uthmanic Script HAFS" w:hint="eastAsia"/>
          <w:sz w:val="28"/>
          <w:szCs w:val="28"/>
          <w:rtl/>
        </w:rPr>
        <w:t>لَّذِينَ</w:t>
      </w:r>
      <w:r w:rsidR="00F108CA">
        <w:rPr>
          <w:rFonts w:ascii="KFGQPC Uthmanic Script HAFS" w:hAnsi="KFGQPC Uthmanic Script HAFS" w:cs="KFGQPC Uthmanic Script HAFS"/>
          <w:sz w:val="28"/>
          <w:szCs w:val="28"/>
          <w:rtl/>
        </w:rPr>
        <w:t xml:space="preserve"> ءَامَنُواْ </w:t>
      </w:r>
      <w:r w:rsidR="00F108CA">
        <w:rPr>
          <w:rFonts w:ascii="KFGQPC Uthmanic Script HAFS" w:hAnsi="KFGQPC Uthmanic Script HAFS" w:cs="KFGQPC Uthmanic Script HAFS" w:hint="cs"/>
          <w:sz w:val="28"/>
          <w:szCs w:val="28"/>
          <w:rtl/>
        </w:rPr>
        <w:t>ٱ</w:t>
      </w:r>
      <w:r w:rsidR="00F108CA">
        <w:rPr>
          <w:rFonts w:ascii="KFGQPC Uthmanic Script HAFS" w:hAnsi="KFGQPC Uthmanic Script HAFS" w:cs="KFGQPC Uthmanic Script HAFS" w:hint="eastAsia"/>
          <w:sz w:val="28"/>
          <w:szCs w:val="28"/>
          <w:rtl/>
        </w:rPr>
        <w:t>سۡتَجِيبُواْ</w:t>
      </w:r>
      <w:r w:rsidR="00F108CA">
        <w:rPr>
          <w:rFonts w:ascii="KFGQPC Uthmanic Script HAFS" w:hAnsi="KFGQPC Uthmanic Script HAFS" w:cs="KFGQPC Uthmanic Script HAFS"/>
          <w:sz w:val="28"/>
          <w:szCs w:val="28"/>
          <w:rtl/>
        </w:rPr>
        <w:t xml:space="preserve"> لِلَّهِ وَلِلرَّسُولِ إِذَا دَعَاكُمۡ لِمَا يُحۡيِيكُمۡ</w:t>
      </w:r>
      <w:r w:rsidR="00CE7684">
        <w:rPr>
          <w:rFonts w:ascii="Traditional Arabic" w:hAnsi="Traditional Arabic" w:cs="Traditional Arabic"/>
          <w:sz w:val="28"/>
          <w:szCs w:val="28"/>
          <w:rtl/>
          <w:lang w:bidi="fa-IR"/>
        </w:rPr>
        <w:t>﴾</w:t>
      </w:r>
      <w:r w:rsidR="00CE402D">
        <w:rPr>
          <w:rFonts w:cs="B Lotus" w:hint="cs"/>
          <w:sz w:val="28"/>
          <w:szCs w:val="28"/>
          <w:rtl/>
        </w:rPr>
        <w:t xml:space="preserve"> </w:t>
      </w:r>
      <w:r w:rsidR="00CE402D" w:rsidRPr="00CF3812">
        <w:rPr>
          <w:rStyle w:val="Char3"/>
          <w:rFonts w:hint="cs"/>
          <w:rtl/>
        </w:rPr>
        <w:t>سپس فرمود: آی</w:t>
      </w:r>
      <w:r w:rsidRPr="00CF3812">
        <w:rPr>
          <w:rStyle w:val="Char3"/>
          <w:rFonts w:hint="cs"/>
          <w:rtl/>
        </w:rPr>
        <w:t>ا</w:t>
      </w:r>
      <w:r w:rsidR="00CE402D" w:rsidRPr="00CF3812">
        <w:rPr>
          <w:rStyle w:val="Char3"/>
          <w:rFonts w:hint="cs"/>
          <w:rtl/>
        </w:rPr>
        <w:t xml:space="preserve"> قبل از اینکه از مسجد خارج شوی شما را از بزرگترین سور</w:t>
      </w:r>
      <w:r w:rsidR="00CF3812">
        <w:rPr>
          <w:rStyle w:val="Char3"/>
          <w:rFonts w:hint="cs"/>
          <w:rtl/>
        </w:rPr>
        <w:t>ۀ</w:t>
      </w:r>
      <w:r w:rsidR="00CE402D" w:rsidRPr="00CF3812">
        <w:rPr>
          <w:rStyle w:val="Char3"/>
          <w:rFonts w:hint="cs"/>
          <w:rtl/>
        </w:rPr>
        <w:t xml:space="preserve"> قرآن باخبر نکنم؟ آنگاه رسول‌خدا</w:t>
      </w:r>
      <w:r w:rsidR="00CE402D">
        <w:rPr>
          <w:rFonts w:cs="CTraditional Arabic" w:hint="cs"/>
          <w:sz w:val="26"/>
          <w:szCs w:val="26"/>
          <w:rtl/>
          <w:lang w:bidi="fa-IR"/>
        </w:rPr>
        <w:t>ص</w:t>
      </w:r>
      <w:r w:rsidR="00CE402D" w:rsidRPr="00CF3812">
        <w:rPr>
          <w:rStyle w:val="Char3"/>
          <w:rFonts w:hint="cs"/>
          <w:rtl/>
        </w:rPr>
        <w:t xml:space="preserve"> دست مرا گرفت، هنگام خروج از مسجد، عرض کردم یا رسول‌الله، شما گفتید: بزرگترین سور</w:t>
      </w:r>
      <w:r w:rsidR="00CF3812">
        <w:rPr>
          <w:rStyle w:val="Char3"/>
          <w:rFonts w:hint="cs"/>
          <w:rtl/>
        </w:rPr>
        <w:t>ۀ</w:t>
      </w:r>
      <w:r w:rsidR="00CE402D" w:rsidRPr="00CF3812">
        <w:rPr>
          <w:rStyle w:val="Char3"/>
          <w:rFonts w:hint="cs"/>
          <w:rtl/>
        </w:rPr>
        <w:t xml:space="preserve"> قرآن را به شما خبر خواهم داد، فرمود:</w:t>
      </w:r>
      <w:r w:rsidR="00CE7684" w:rsidRPr="00CF3812">
        <w:rPr>
          <w:rStyle w:val="Char3"/>
          <w:rFonts w:hint="cs"/>
          <w:rtl/>
        </w:rPr>
        <w:t xml:space="preserve"> </w:t>
      </w:r>
      <w:r w:rsidR="00CE7684">
        <w:rPr>
          <w:rFonts w:ascii="Traditional Arabic" w:hAnsi="Traditional Arabic" w:cs="Traditional Arabic"/>
          <w:sz w:val="28"/>
          <w:szCs w:val="28"/>
          <w:rtl/>
          <w:lang w:bidi="fa-IR"/>
        </w:rPr>
        <w:t>﴿</w:t>
      </w:r>
      <w:r w:rsidR="00F108CA">
        <w:rPr>
          <w:rFonts w:ascii="KFGQPC Uthmanic Script HAFS" w:hAnsi="KFGQPC Uthmanic Script HAFS" w:cs="KFGQPC Uthmanic Script HAFS" w:hint="cs"/>
          <w:sz w:val="28"/>
          <w:szCs w:val="28"/>
          <w:rtl/>
        </w:rPr>
        <w:t>ٱ</w:t>
      </w:r>
      <w:r w:rsidR="00F108CA">
        <w:rPr>
          <w:rFonts w:ascii="KFGQPC Uthmanic Script HAFS" w:hAnsi="KFGQPC Uthmanic Script HAFS" w:cs="KFGQPC Uthmanic Script HAFS" w:hint="eastAsia"/>
          <w:sz w:val="28"/>
          <w:szCs w:val="28"/>
          <w:rtl/>
        </w:rPr>
        <w:t>لۡحَمۡدُ</w:t>
      </w:r>
      <w:r w:rsidR="00F108CA">
        <w:rPr>
          <w:rFonts w:ascii="KFGQPC Uthmanic Script HAFS" w:hAnsi="KFGQPC Uthmanic Script HAFS" w:cs="KFGQPC Uthmanic Script HAFS"/>
          <w:sz w:val="28"/>
          <w:szCs w:val="28"/>
          <w:rtl/>
        </w:rPr>
        <w:t xml:space="preserve"> لِلَّهِ رَبِّ </w:t>
      </w:r>
      <w:r w:rsidR="00F108CA">
        <w:rPr>
          <w:rFonts w:ascii="KFGQPC Uthmanic Script HAFS" w:hAnsi="KFGQPC Uthmanic Script HAFS" w:cs="KFGQPC Uthmanic Script HAFS" w:hint="cs"/>
          <w:sz w:val="28"/>
          <w:szCs w:val="28"/>
          <w:rtl/>
        </w:rPr>
        <w:t>ٱ</w:t>
      </w:r>
      <w:r w:rsidR="00F108CA">
        <w:rPr>
          <w:rFonts w:ascii="KFGQPC Uthmanic Script HAFS" w:hAnsi="KFGQPC Uthmanic Script HAFS" w:cs="KFGQPC Uthmanic Script HAFS" w:hint="eastAsia"/>
          <w:sz w:val="28"/>
          <w:szCs w:val="28"/>
          <w:rtl/>
        </w:rPr>
        <w:t>لۡعَٰلَمِينَ</w:t>
      </w:r>
      <w:r w:rsidR="00F108CA">
        <w:rPr>
          <w:rFonts w:ascii="KFGQPC Uthmanic Script HAFS" w:hAnsi="KFGQPC Uthmanic Script HAFS" w:cs="KFGQPC Uthmanic Script HAFS"/>
          <w:sz w:val="28"/>
          <w:szCs w:val="28"/>
          <w:rtl/>
        </w:rPr>
        <w:t xml:space="preserve"> ٢</w:t>
      </w:r>
      <w:r w:rsidR="00CE7684">
        <w:rPr>
          <w:rFonts w:ascii="Traditional Arabic" w:hAnsi="Traditional Arabic" w:cs="Traditional Arabic"/>
          <w:sz w:val="28"/>
          <w:szCs w:val="28"/>
          <w:rtl/>
          <w:lang w:bidi="fa-IR"/>
        </w:rPr>
        <w:t>﴾</w:t>
      </w:r>
      <w:r w:rsidR="00CE7684" w:rsidRPr="00CF3812">
        <w:rPr>
          <w:rStyle w:val="Char3"/>
          <w:rFonts w:hint="cs"/>
          <w:rtl/>
        </w:rPr>
        <w:t xml:space="preserve"> </w:t>
      </w:r>
      <w:r w:rsidRPr="00CF3812">
        <w:rPr>
          <w:rStyle w:val="Char3"/>
          <w:rFonts w:hint="cs"/>
          <w:rtl/>
        </w:rPr>
        <w:t>که همان سبع المثانی و قرآ</w:t>
      </w:r>
      <w:r w:rsidR="00CE402D" w:rsidRPr="00CF3812">
        <w:rPr>
          <w:rStyle w:val="Char3"/>
          <w:rFonts w:hint="cs"/>
          <w:rtl/>
        </w:rPr>
        <w:t>ن عظیم است که به من عطا شده است</w:t>
      </w:r>
      <w:r w:rsidRPr="00CF3812">
        <w:rPr>
          <w:rStyle w:val="Char3"/>
          <w:rFonts w:hint="cs"/>
          <w:rtl/>
        </w:rPr>
        <w:t>».</w:t>
      </w:r>
      <w:r w:rsidR="00277019" w:rsidRPr="00CF3812">
        <w:rPr>
          <w:rStyle w:val="Char3"/>
          <w:rFonts w:hint="cs"/>
          <w:rtl/>
        </w:rPr>
        <w:t xml:space="preserve"> </w:t>
      </w:r>
      <w:r w:rsidR="00CE402D" w:rsidRPr="00CF3812">
        <w:rPr>
          <w:rStyle w:val="Char3"/>
          <w:rFonts w:hint="cs"/>
          <w:rtl/>
        </w:rPr>
        <w:t>(روایت از بخاری)</w:t>
      </w:r>
      <w:r w:rsidRPr="00CF3812">
        <w:rPr>
          <w:rStyle w:val="Char3"/>
          <w:rFonts w:hint="cs"/>
          <w:rtl/>
        </w:rPr>
        <w:t>.</w:t>
      </w:r>
    </w:p>
    <w:p w:rsidR="00CE402D" w:rsidRDefault="00335CB9" w:rsidP="005E6881">
      <w:pPr>
        <w:numPr>
          <w:ilvl w:val="0"/>
          <w:numId w:val="58"/>
        </w:numPr>
        <w:bidi/>
        <w:jc w:val="both"/>
        <w:rPr>
          <w:rFonts w:cs="B Lotus"/>
          <w:sz w:val="28"/>
          <w:szCs w:val="28"/>
          <w:rtl/>
        </w:rPr>
      </w:pPr>
      <w:r w:rsidRPr="00CF3812">
        <w:rPr>
          <w:rStyle w:val="Char3"/>
          <w:rFonts w:hint="cs"/>
          <w:rtl/>
        </w:rPr>
        <w:t>ابوسعید خدری</w:t>
      </w:r>
      <w:r>
        <w:rPr>
          <w:rFonts w:cs="CTraditional Arabic" w:hint="cs"/>
          <w:sz w:val="26"/>
          <w:szCs w:val="26"/>
          <w:rtl/>
          <w:lang w:bidi="fa-IR"/>
        </w:rPr>
        <w:t>س</w:t>
      </w:r>
      <w:r w:rsidR="007D36BC" w:rsidRPr="00CF3812">
        <w:rPr>
          <w:rStyle w:val="Char3"/>
          <w:rFonts w:hint="cs"/>
          <w:rtl/>
        </w:rPr>
        <w:t xml:space="preserve"> گوید: «</w:t>
      </w:r>
      <w:r w:rsidRPr="00CF3812">
        <w:rPr>
          <w:rStyle w:val="Char3"/>
          <w:rFonts w:hint="cs"/>
          <w:rtl/>
        </w:rPr>
        <w:t xml:space="preserve">گروهی از ما در حال مسافرت بودیم، در مکانی رخت بیفکندیم کنیزی آمد و گفت: </w:t>
      </w:r>
      <w:r w:rsidR="009E1D31" w:rsidRPr="00CF3812">
        <w:rPr>
          <w:rStyle w:val="Char3"/>
          <w:rFonts w:hint="cs"/>
          <w:rtl/>
        </w:rPr>
        <w:t>رئیس قبیل</w:t>
      </w:r>
      <w:r w:rsidR="00CF3812">
        <w:rPr>
          <w:rStyle w:val="Char3"/>
          <w:rFonts w:hint="cs"/>
          <w:rtl/>
        </w:rPr>
        <w:t>ۀ</w:t>
      </w:r>
      <w:r w:rsidR="009E1D31" w:rsidRPr="00CF3812">
        <w:rPr>
          <w:rStyle w:val="Char3"/>
          <w:rFonts w:hint="cs"/>
          <w:rtl/>
        </w:rPr>
        <w:t xml:space="preserve"> ما گزیده شده است و در میان ما کسی یافت نمی‌شود دعا بخواند، آیا در میان شما کسی یافت می‌شود برایش دعا بخواند؟ مردی از ما بلند شد که ما نمی‌دانستیم اهل دعا باشد، و رفت بر رئیس قبیله دعا خواند و خوب شد. به همین خاطر دستور داد سی رأس گوسفند به ما دادند و شیر را نیز برای ما فرستادند تا بنوشیم، وقتی که بازگشت به او گفتیم: </w:t>
      </w:r>
      <w:r w:rsidR="007D36BC" w:rsidRPr="00CF3812">
        <w:rPr>
          <w:rStyle w:val="Char3"/>
          <w:rFonts w:hint="cs"/>
          <w:rtl/>
        </w:rPr>
        <w:t>مگر شما (رقیه) دعا خواندن را بل</w:t>
      </w:r>
      <w:r w:rsidR="009E1D31" w:rsidRPr="00CF3812">
        <w:rPr>
          <w:rStyle w:val="Char3"/>
          <w:rFonts w:hint="cs"/>
          <w:rtl/>
        </w:rPr>
        <w:t>د هستید؟ گفت: نه، من بجز ام‌الکتاب چیزی نخواندم، آنگاه تصمیم گرفتیم موضوع را عرض رسول‌خدا</w:t>
      </w:r>
      <w:r w:rsidR="009E1D31">
        <w:rPr>
          <w:rFonts w:cs="CTraditional Arabic" w:hint="cs"/>
          <w:sz w:val="26"/>
          <w:szCs w:val="26"/>
          <w:rtl/>
          <w:lang w:bidi="fa-IR"/>
        </w:rPr>
        <w:t>ص</w:t>
      </w:r>
      <w:r w:rsidR="009E1D31" w:rsidRPr="00CF3812">
        <w:rPr>
          <w:rStyle w:val="Char3"/>
          <w:rFonts w:hint="cs"/>
          <w:rtl/>
        </w:rPr>
        <w:t xml:space="preserve"> کنیم، چون به مدینه بازگشتیم موضوع را عرض کردیم، فرمود: از کجا دانسته که ام‌الکتاب رقیه است؟ گوسفندان را تقسیم کنید و سهمی برای من در نظر بگیرید</w:t>
      </w:r>
      <w:r w:rsidR="007D36BC" w:rsidRPr="00CF3812">
        <w:rPr>
          <w:rStyle w:val="Char3"/>
          <w:rFonts w:hint="cs"/>
          <w:rtl/>
        </w:rPr>
        <w:t>».</w:t>
      </w:r>
      <w:r w:rsidR="00277019" w:rsidRPr="00CF3812">
        <w:rPr>
          <w:rStyle w:val="Char3"/>
          <w:rFonts w:hint="cs"/>
          <w:rtl/>
        </w:rPr>
        <w:t xml:space="preserve"> </w:t>
      </w:r>
      <w:r w:rsidR="009E1D31" w:rsidRPr="00CF3812">
        <w:rPr>
          <w:rStyle w:val="Char3"/>
          <w:rFonts w:hint="cs"/>
          <w:rtl/>
        </w:rPr>
        <w:t>(روایت از بخاری)</w:t>
      </w:r>
      <w:r w:rsidR="007D36BC" w:rsidRPr="00CF3812">
        <w:rPr>
          <w:rStyle w:val="Char3"/>
          <w:rFonts w:hint="cs"/>
          <w:rtl/>
        </w:rPr>
        <w:t>.</w:t>
      </w:r>
    </w:p>
    <w:p w:rsidR="009E1D31" w:rsidRDefault="006F5639" w:rsidP="00CF3812">
      <w:pPr>
        <w:pStyle w:val="a3"/>
        <w:rPr>
          <w:rtl/>
        </w:rPr>
      </w:pPr>
      <w:r>
        <w:rPr>
          <w:rFonts w:hint="cs"/>
          <w:rtl/>
        </w:rPr>
        <w:t>ابوعبیده گوید: سوره‌های قرآن هر یک دارای یک یا چندین اسم است از جمله: (الحمدلله) أم الکتاب نامیده می‌شود و چون در اول قرآن بدان آغاز می‌شود و در هر رکعتی قبل از هر سوره‌ای تکرار می‌گردد، لذا نام دیگر آن فاتحه‌الکتاب است، زیرا ابتدای مصاحف بدان افتتاح می‌شود و قبل از هر مصحف کتابت می‌شود.</w:t>
      </w:r>
    </w:p>
    <w:p w:rsidR="006F5639" w:rsidRDefault="006F5639" w:rsidP="005E6881">
      <w:pPr>
        <w:numPr>
          <w:ilvl w:val="0"/>
          <w:numId w:val="58"/>
        </w:numPr>
        <w:bidi/>
        <w:jc w:val="both"/>
        <w:rPr>
          <w:rFonts w:cs="B Lotus"/>
          <w:sz w:val="28"/>
          <w:szCs w:val="28"/>
          <w:rtl/>
        </w:rPr>
      </w:pPr>
      <w:r w:rsidRPr="00CF3812">
        <w:rPr>
          <w:rStyle w:val="Char3"/>
          <w:rFonts w:hint="cs"/>
          <w:rtl/>
        </w:rPr>
        <w:t>عبدالملک بن‌عمیر</w:t>
      </w:r>
      <w:r>
        <w:rPr>
          <w:rFonts w:cs="CTraditional Arabic" w:hint="cs"/>
          <w:sz w:val="26"/>
          <w:szCs w:val="26"/>
          <w:rtl/>
          <w:lang w:bidi="fa-IR"/>
        </w:rPr>
        <w:t>س</w:t>
      </w:r>
      <w:r w:rsidRPr="00CF3812">
        <w:rPr>
          <w:rStyle w:val="Char3"/>
          <w:rFonts w:hint="cs"/>
          <w:rtl/>
        </w:rPr>
        <w:t xml:space="preserve"> </w:t>
      </w:r>
      <w:r w:rsidR="00111E32" w:rsidRPr="00CF3812">
        <w:rPr>
          <w:rStyle w:val="Char3"/>
          <w:rFonts w:hint="cs"/>
          <w:rtl/>
        </w:rPr>
        <w:t>گوید: رسول‌خدا</w:t>
      </w:r>
      <w:r w:rsidR="00111E32">
        <w:rPr>
          <w:rFonts w:cs="CTraditional Arabic" w:hint="cs"/>
          <w:sz w:val="26"/>
          <w:szCs w:val="26"/>
          <w:rtl/>
          <w:lang w:bidi="fa-IR"/>
        </w:rPr>
        <w:t>ص</w:t>
      </w:r>
      <w:r w:rsidR="00111E32" w:rsidRPr="00CF3812">
        <w:rPr>
          <w:rStyle w:val="Char3"/>
          <w:rFonts w:hint="cs"/>
          <w:rtl/>
        </w:rPr>
        <w:t xml:space="preserve"> سریه‌ای را که تعداد نفرات آن زیاد بود فرستاد و از آن خواست یکی یکی قرآن را بخوانند، هر یکی مقداری را که می‌دانست قراءت کرد، نوبت ب</w:t>
      </w:r>
      <w:r w:rsidR="007D36BC" w:rsidRPr="00CF3812">
        <w:rPr>
          <w:rStyle w:val="Char3"/>
          <w:rFonts w:hint="cs"/>
          <w:rtl/>
        </w:rPr>
        <w:t>ه جوانی رسید از او سؤال فرمود: «</w:t>
      </w:r>
      <w:r w:rsidR="00111E32" w:rsidRPr="00CF3812">
        <w:rPr>
          <w:rStyle w:val="Char3"/>
          <w:rFonts w:hint="cs"/>
          <w:rtl/>
        </w:rPr>
        <w:t>قرآن را بیاموزید و آن را بخوانید و به دیگران نیز بیاموزید، چون بی‌گمان قاری قرآن مانند ظرفی است که مملو از مسک باشد که با بوی خوش خود هر مکانی را خوشبو و معطر می‌نماید، و کسی که آن را فرا می‌گیرد و حفظ می‌کند و به خواب می‌رود مانند حبلی است که دهان</w:t>
      </w:r>
      <w:r w:rsidR="00CF3812">
        <w:rPr>
          <w:rStyle w:val="Char3"/>
          <w:rFonts w:hint="cs"/>
          <w:rtl/>
        </w:rPr>
        <w:t>ۀ</w:t>
      </w:r>
      <w:r w:rsidR="00111E32" w:rsidRPr="00CF3812">
        <w:rPr>
          <w:rStyle w:val="Char3"/>
          <w:rFonts w:hint="cs"/>
          <w:rtl/>
        </w:rPr>
        <w:t xml:space="preserve"> ظرف مملو از مسک را بدان بسته‌اند</w:t>
      </w:r>
      <w:r w:rsidR="007D36BC" w:rsidRPr="00CF3812">
        <w:rPr>
          <w:rStyle w:val="Char3"/>
          <w:rFonts w:hint="cs"/>
          <w:rtl/>
        </w:rPr>
        <w:t>».</w:t>
      </w:r>
      <w:r w:rsidR="00CF3812">
        <w:rPr>
          <w:rStyle w:val="Char3"/>
          <w:rFonts w:hint="cs"/>
          <w:rtl/>
        </w:rPr>
        <w:t xml:space="preserve"> (روایت از نسائی، ابن ماجه و ترمذی).</w:t>
      </w:r>
    </w:p>
    <w:p w:rsidR="00111E32" w:rsidRDefault="00E4412F" w:rsidP="005E6881">
      <w:pPr>
        <w:numPr>
          <w:ilvl w:val="0"/>
          <w:numId w:val="58"/>
        </w:numPr>
        <w:bidi/>
        <w:jc w:val="both"/>
        <w:rPr>
          <w:rFonts w:cs="B Lotus"/>
          <w:sz w:val="28"/>
          <w:szCs w:val="28"/>
          <w:rtl/>
        </w:rPr>
      </w:pPr>
      <w:r w:rsidRPr="00CF3812">
        <w:rPr>
          <w:rStyle w:val="Char3"/>
          <w:rFonts w:hint="cs"/>
          <w:rtl/>
        </w:rPr>
        <w:t>از ابوهریره</w:t>
      </w:r>
      <w:r w:rsidR="005C2241">
        <w:rPr>
          <w:rFonts w:cs="B Lotus" w:hint="cs"/>
          <w:sz w:val="28"/>
          <w:szCs w:val="28"/>
        </w:rPr>
        <w:sym w:font="AGA Arabesque" w:char="F074"/>
      </w:r>
      <w:r w:rsidRPr="00CF3812">
        <w:rPr>
          <w:rStyle w:val="Char3"/>
          <w:rFonts w:hint="cs"/>
          <w:rtl/>
        </w:rPr>
        <w:t xml:space="preserve"> نقل است که رسول‌خدا</w:t>
      </w:r>
      <w:r>
        <w:rPr>
          <w:rFonts w:cs="CTraditional Arabic" w:hint="cs"/>
          <w:sz w:val="26"/>
          <w:szCs w:val="26"/>
          <w:rtl/>
          <w:lang w:bidi="fa-IR"/>
        </w:rPr>
        <w:t>ص</w:t>
      </w:r>
      <w:r w:rsidR="007D36BC" w:rsidRPr="00CF3812">
        <w:rPr>
          <w:rStyle w:val="Char3"/>
          <w:rFonts w:hint="cs"/>
          <w:rtl/>
        </w:rPr>
        <w:t xml:space="preserve"> فرمود: «</w:t>
      </w:r>
      <w:r w:rsidRPr="00CF3812">
        <w:rPr>
          <w:rStyle w:val="Char3"/>
          <w:rFonts w:hint="cs"/>
          <w:rtl/>
        </w:rPr>
        <w:t>منازل خود را به مانند قبرستان در نیاورید، و به حقیقت هر منزلی که سور</w:t>
      </w:r>
      <w:r w:rsidR="00CF3812">
        <w:rPr>
          <w:rStyle w:val="Char3"/>
          <w:rFonts w:hint="cs"/>
          <w:rtl/>
        </w:rPr>
        <w:t>ۀ</w:t>
      </w:r>
      <w:r w:rsidRPr="00CF3812">
        <w:rPr>
          <w:rStyle w:val="Char3"/>
          <w:rFonts w:hint="cs"/>
          <w:rtl/>
        </w:rPr>
        <w:t xml:space="preserve"> بقره در آن خوانده شود، شیطان بدان داخل نخواهد شد</w:t>
      </w:r>
      <w:r w:rsidR="007D36BC" w:rsidRPr="00CF3812">
        <w:rPr>
          <w:rStyle w:val="Char3"/>
          <w:rFonts w:hint="cs"/>
          <w:rtl/>
        </w:rPr>
        <w:t>».</w:t>
      </w:r>
      <w:r w:rsidR="00277019" w:rsidRPr="00CF3812">
        <w:rPr>
          <w:rStyle w:val="Char3"/>
          <w:rFonts w:hint="cs"/>
          <w:rtl/>
        </w:rPr>
        <w:t xml:space="preserve"> </w:t>
      </w:r>
      <w:r w:rsidRPr="00CF3812">
        <w:rPr>
          <w:rStyle w:val="Char3"/>
          <w:rFonts w:hint="cs"/>
          <w:rtl/>
        </w:rPr>
        <w:t>(روایت از مسلم و ترمذی)</w:t>
      </w:r>
      <w:r w:rsidR="007D36BC" w:rsidRPr="00CF3812">
        <w:rPr>
          <w:rStyle w:val="Char3"/>
          <w:rFonts w:hint="cs"/>
          <w:rtl/>
        </w:rPr>
        <w:t>.</w:t>
      </w:r>
    </w:p>
    <w:p w:rsidR="00E4412F" w:rsidRDefault="008B3CA3" w:rsidP="005E6881">
      <w:pPr>
        <w:numPr>
          <w:ilvl w:val="0"/>
          <w:numId w:val="58"/>
        </w:numPr>
        <w:bidi/>
        <w:jc w:val="both"/>
        <w:rPr>
          <w:rFonts w:cs="B Lotus"/>
          <w:sz w:val="28"/>
          <w:szCs w:val="28"/>
          <w:rtl/>
        </w:rPr>
      </w:pPr>
      <w:r w:rsidRPr="00CF3812">
        <w:rPr>
          <w:rStyle w:val="Char3"/>
          <w:rFonts w:hint="cs"/>
          <w:rtl/>
        </w:rPr>
        <w:t>ابن مسعود</w:t>
      </w:r>
      <w:r>
        <w:rPr>
          <w:rFonts w:cs="CTraditional Arabic" w:hint="cs"/>
          <w:sz w:val="26"/>
          <w:szCs w:val="26"/>
          <w:rtl/>
          <w:lang w:bidi="fa-IR"/>
        </w:rPr>
        <w:t>س</w:t>
      </w:r>
      <w:r w:rsidRPr="00CF3812">
        <w:rPr>
          <w:rStyle w:val="Char3"/>
          <w:rFonts w:hint="cs"/>
          <w:rtl/>
        </w:rPr>
        <w:t xml:space="preserve"> گوید که</w:t>
      </w:r>
      <w:r w:rsidR="007D36BC" w:rsidRPr="00CF3812">
        <w:rPr>
          <w:rStyle w:val="Char3"/>
          <w:rFonts w:hint="cs"/>
          <w:rtl/>
        </w:rPr>
        <w:t>:</w:t>
      </w:r>
      <w:r w:rsidRPr="00CF3812">
        <w:rPr>
          <w:rStyle w:val="Char3"/>
          <w:rFonts w:hint="cs"/>
          <w:rtl/>
        </w:rPr>
        <w:t xml:space="preserve"> رسول‌خدا</w:t>
      </w:r>
      <w:r>
        <w:rPr>
          <w:rFonts w:cs="CTraditional Arabic" w:hint="cs"/>
          <w:sz w:val="26"/>
          <w:szCs w:val="26"/>
          <w:rtl/>
          <w:lang w:bidi="fa-IR"/>
        </w:rPr>
        <w:t>ص</w:t>
      </w:r>
      <w:r w:rsidRPr="00CF3812">
        <w:rPr>
          <w:rStyle w:val="Char3"/>
          <w:rFonts w:hint="cs"/>
          <w:rtl/>
        </w:rPr>
        <w:t xml:space="preserve"> فرمو</w:t>
      </w:r>
      <w:r w:rsidR="007D36BC" w:rsidRPr="00CF3812">
        <w:rPr>
          <w:rStyle w:val="Char3"/>
          <w:rFonts w:hint="cs"/>
          <w:rtl/>
        </w:rPr>
        <w:t>د: «</w:t>
      </w:r>
      <w:r w:rsidRPr="00CF3812">
        <w:rPr>
          <w:rStyle w:val="Char3"/>
          <w:rFonts w:hint="cs"/>
          <w:rtl/>
        </w:rPr>
        <w:t>هرکس در شب دو آی</w:t>
      </w:r>
      <w:r w:rsidR="00CF3812">
        <w:rPr>
          <w:rStyle w:val="Char3"/>
          <w:rFonts w:hint="cs"/>
          <w:rtl/>
        </w:rPr>
        <w:t>ۀ</w:t>
      </w:r>
      <w:r w:rsidRPr="00CF3812">
        <w:rPr>
          <w:rStyle w:val="Char3"/>
          <w:rFonts w:hint="cs"/>
          <w:rtl/>
        </w:rPr>
        <w:t xml:space="preserve"> آخر بقره را قراءت کند او را کفایت می‌کند</w:t>
      </w:r>
      <w:r w:rsidR="007D36BC" w:rsidRPr="00CF3812">
        <w:rPr>
          <w:rStyle w:val="Char3"/>
          <w:rFonts w:hint="cs"/>
          <w:rtl/>
        </w:rPr>
        <w:t>».</w:t>
      </w:r>
      <w:r w:rsidR="00277019" w:rsidRPr="00CF3812">
        <w:rPr>
          <w:rStyle w:val="Char3"/>
          <w:rFonts w:hint="cs"/>
          <w:rtl/>
        </w:rPr>
        <w:t xml:space="preserve"> </w:t>
      </w:r>
      <w:r w:rsidRPr="00CF3812">
        <w:rPr>
          <w:rStyle w:val="Char3"/>
          <w:rFonts w:hint="cs"/>
          <w:rtl/>
        </w:rPr>
        <w:t>(روایت از مسلم و ترمذی)</w:t>
      </w:r>
      <w:r w:rsidR="007D36BC" w:rsidRPr="00CF3812">
        <w:rPr>
          <w:rStyle w:val="Char3"/>
          <w:rFonts w:hint="cs"/>
          <w:rtl/>
        </w:rPr>
        <w:t>.</w:t>
      </w:r>
    </w:p>
    <w:p w:rsidR="008B3CA3" w:rsidRDefault="00B951F7" w:rsidP="005E6881">
      <w:pPr>
        <w:numPr>
          <w:ilvl w:val="0"/>
          <w:numId w:val="58"/>
        </w:numPr>
        <w:bidi/>
        <w:jc w:val="both"/>
        <w:rPr>
          <w:rFonts w:cs="B Lotus"/>
          <w:sz w:val="28"/>
          <w:szCs w:val="28"/>
          <w:rtl/>
        </w:rPr>
      </w:pPr>
      <w:r w:rsidRPr="00CF3812">
        <w:rPr>
          <w:rStyle w:val="Char3"/>
          <w:rFonts w:hint="cs"/>
          <w:rtl/>
        </w:rPr>
        <w:t>عبدالله بن مسعود</w:t>
      </w:r>
      <w:r>
        <w:rPr>
          <w:rFonts w:cs="CTraditional Arabic" w:hint="cs"/>
          <w:sz w:val="26"/>
          <w:szCs w:val="26"/>
          <w:rtl/>
          <w:lang w:bidi="fa-IR"/>
        </w:rPr>
        <w:t>س</w:t>
      </w:r>
      <w:r w:rsidRPr="00CF3812">
        <w:rPr>
          <w:rStyle w:val="Char3"/>
          <w:rFonts w:hint="cs"/>
          <w:rtl/>
        </w:rPr>
        <w:t xml:space="preserve"> گفته است: </w:t>
      </w:r>
      <w:r w:rsidR="007D36BC" w:rsidRPr="00CF3812">
        <w:rPr>
          <w:rStyle w:val="Char3"/>
          <w:rFonts w:hint="cs"/>
          <w:rtl/>
        </w:rPr>
        <w:t>«</w:t>
      </w:r>
      <w:r w:rsidRPr="00CF3812">
        <w:rPr>
          <w:rStyle w:val="Char3"/>
          <w:rFonts w:hint="cs"/>
          <w:rtl/>
        </w:rPr>
        <w:t>سور</w:t>
      </w:r>
      <w:r w:rsidR="00CF3812">
        <w:rPr>
          <w:rStyle w:val="Char3"/>
          <w:rFonts w:hint="cs"/>
          <w:rtl/>
        </w:rPr>
        <w:t>ۀ</w:t>
      </w:r>
      <w:r w:rsidRPr="00CF3812">
        <w:rPr>
          <w:rStyle w:val="Char3"/>
          <w:rFonts w:hint="cs"/>
          <w:rtl/>
        </w:rPr>
        <w:t xml:space="preserve"> بقره در هر خانه‌ای خوانده شود شیطان از آن بیرون خواهد رفت</w:t>
      </w:r>
      <w:r w:rsidR="007D36BC" w:rsidRPr="00CF3812">
        <w:rPr>
          <w:rStyle w:val="Char3"/>
          <w:rFonts w:hint="cs"/>
          <w:rtl/>
        </w:rPr>
        <w:t>».</w:t>
      </w:r>
      <w:r w:rsidR="00277019" w:rsidRPr="00CF3812">
        <w:rPr>
          <w:rStyle w:val="Char3"/>
          <w:rFonts w:hint="cs"/>
          <w:rtl/>
        </w:rPr>
        <w:t xml:space="preserve"> </w:t>
      </w:r>
      <w:r w:rsidRPr="00CF3812">
        <w:rPr>
          <w:rStyle w:val="Char3"/>
          <w:rFonts w:hint="cs"/>
          <w:rtl/>
        </w:rPr>
        <w:t>(روایت از دارمی)</w:t>
      </w:r>
      <w:r w:rsidR="007D36BC" w:rsidRPr="00CF3812">
        <w:rPr>
          <w:rStyle w:val="Char3"/>
          <w:rFonts w:hint="cs"/>
          <w:rtl/>
        </w:rPr>
        <w:t>.</w:t>
      </w:r>
    </w:p>
    <w:p w:rsidR="00A065E0" w:rsidRPr="00CF3812" w:rsidRDefault="00377CF7" w:rsidP="00CF3812">
      <w:pPr>
        <w:pStyle w:val="Heading1"/>
        <w:bidi/>
        <w:rPr>
          <w:rtl/>
        </w:rPr>
      </w:pPr>
      <w:bookmarkStart w:id="3367" w:name="_Toc262412563"/>
      <w:bookmarkStart w:id="3368" w:name="_Toc340600131"/>
      <w:bookmarkStart w:id="3369" w:name="_Toc408539607"/>
      <w:r w:rsidRPr="00CF3812">
        <w:rPr>
          <w:rFonts w:hint="cs"/>
          <w:rtl/>
        </w:rPr>
        <w:t>4-</w:t>
      </w:r>
      <w:r w:rsidR="007D36BC" w:rsidRPr="00CF3812">
        <w:rPr>
          <w:rFonts w:hint="cs"/>
          <w:rtl/>
        </w:rPr>
        <w:t xml:space="preserve"> فضیلت آیة</w:t>
      </w:r>
      <w:r w:rsidR="00A065E0" w:rsidRPr="00CF3812">
        <w:rPr>
          <w:rFonts w:hint="cs"/>
          <w:rtl/>
        </w:rPr>
        <w:t>‌الکرسی:</w:t>
      </w:r>
      <w:bookmarkEnd w:id="3367"/>
      <w:bookmarkEnd w:id="3368"/>
      <w:bookmarkEnd w:id="3369"/>
    </w:p>
    <w:p w:rsidR="00CE402D" w:rsidRDefault="00973D82" w:rsidP="005E6881">
      <w:pPr>
        <w:pStyle w:val="a3"/>
        <w:numPr>
          <w:ilvl w:val="0"/>
          <w:numId w:val="174"/>
        </w:numPr>
        <w:ind w:left="641" w:hanging="357"/>
        <w:rPr>
          <w:rtl/>
        </w:rPr>
      </w:pPr>
      <w:r>
        <w:rPr>
          <w:rFonts w:hint="cs"/>
          <w:rtl/>
        </w:rPr>
        <w:t>ابوهریره</w:t>
      </w:r>
      <w:r>
        <w:rPr>
          <w:rFonts w:cs="CTraditional Arabic" w:hint="cs"/>
          <w:sz w:val="26"/>
          <w:szCs w:val="26"/>
          <w:rtl/>
        </w:rPr>
        <w:t>س</w:t>
      </w:r>
      <w:r w:rsidR="007D36BC">
        <w:rPr>
          <w:rFonts w:hint="cs"/>
          <w:rtl/>
        </w:rPr>
        <w:t xml:space="preserve"> گوید: </w:t>
      </w:r>
      <w:r w:rsidR="007D36BC">
        <w:rPr>
          <w:rFonts w:cs="Traditional Arabic" w:hint="cs"/>
          <w:rtl/>
        </w:rPr>
        <w:t>«</w:t>
      </w:r>
      <w:r>
        <w:rPr>
          <w:rFonts w:hint="cs"/>
          <w:rtl/>
        </w:rPr>
        <w:t>رسول‌خدا</w:t>
      </w:r>
      <w:r>
        <w:rPr>
          <w:rFonts w:cs="CTraditional Arabic" w:hint="cs"/>
          <w:sz w:val="26"/>
          <w:szCs w:val="26"/>
          <w:rtl/>
        </w:rPr>
        <w:t>ص</w:t>
      </w:r>
      <w:r>
        <w:rPr>
          <w:rFonts w:hint="cs"/>
          <w:rtl/>
        </w:rPr>
        <w:t xml:space="preserve"> مرا وکیل نگهداری از زکات رمضان کرد، یکی پیش من آمد و شروع به برداشتن آن کرد، او را گرفتم و گفتم: تو را به نزد رسول‌خدا</w:t>
      </w:r>
      <w:r>
        <w:rPr>
          <w:rFonts w:cs="CTraditional Arabic" w:hint="cs"/>
          <w:sz w:val="26"/>
          <w:szCs w:val="26"/>
          <w:rtl/>
        </w:rPr>
        <w:t>ص</w:t>
      </w:r>
      <w:r>
        <w:rPr>
          <w:rFonts w:hint="cs"/>
          <w:rtl/>
        </w:rPr>
        <w:t xml:space="preserve"> می‌برم ... در ادام</w:t>
      </w:r>
      <w:r w:rsidR="00CF3812">
        <w:rPr>
          <w:rFonts w:hint="cs"/>
          <w:rtl/>
        </w:rPr>
        <w:t>ۀ</w:t>
      </w:r>
      <w:r>
        <w:rPr>
          <w:rFonts w:hint="cs"/>
          <w:rtl/>
        </w:rPr>
        <w:t xml:space="preserve"> آن </w:t>
      </w:r>
      <w:r w:rsidR="007D36BC">
        <w:rPr>
          <w:rFonts w:hint="cs"/>
          <w:rtl/>
        </w:rPr>
        <w:t xml:space="preserve">گفت: هرگاه به بستر خواب </w:t>
      </w:r>
      <w:r w:rsidR="007D36BC" w:rsidRPr="00CF3812">
        <w:rPr>
          <w:rFonts w:hint="cs"/>
          <w:rtl/>
        </w:rPr>
        <w:t>رفتی آی</w:t>
      </w:r>
      <w:r w:rsidR="008D656F" w:rsidRPr="00CF3812">
        <w:rPr>
          <w:rFonts w:hint="cs"/>
          <w:rtl/>
        </w:rPr>
        <w:t>ة</w:t>
      </w:r>
      <w:r w:rsidRPr="00CF3812">
        <w:rPr>
          <w:rFonts w:hint="cs"/>
          <w:rtl/>
        </w:rPr>
        <w:t>‌الکرسی را بخوان چون با خواندن آن، خداوند شما را حفظ خواهد کرد و شیطان به تو نزدیک</w:t>
      </w:r>
      <w:r>
        <w:rPr>
          <w:rFonts w:hint="cs"/>
          <w:rtl/>
        </w:rPr>
        <w:t xml:space="preserve"> نخواهد شد و تا فرا رسیدن صبح از او در امان خواهید ماند. رسول‌خدا</w:t>
      </w:r>
      <w:r>
        <w:rPr>
          <w:rFonts w:cs="CTraditional Arabic" w:hint="cs"/>
          <w:sz w:val="26"/>
          <w:szCs w:val="26"/>
          <w:rtl/>
        </w:rPr>
        <w:t>ص</w:t>
      </w:r>
      <w:r>
        <w:rPr>
          <w:rFonts w:hint="cs"/>
          <w:rtl/>
        </w:rPr>
        <w:t xml:space="preserve"> فرمود: به شما راست گفته است ولی خودش بسیار دروغگو است، و آن شیطان بوده است</w:t>
      </w:r>
      <w:r w:rsidR="008D656F">
        <w:rPr>
          <w:rFonts w:cs="Traditional Arabic" w:hint="cs"/>
          <w:rtl/>
        </w:rPr>
        <w:t>»</w:t>
      </w:r>
      <w:r w:rsidR="008D656F">
        <w:rPr>
          <w:rFonts w:hint="cs"/>
          <w:rtl/>
        </w:rPr>
        <w:t>.</w:t>
      </w:r>
      <w:r w:rsidR="00277019">
        <w:rPr>
          <w:rFonts w:hint="cs"/>
          <w:rtl/>
        </w:rPr>
        <w:t xml:space="preserve"> </w:t>
      </w:r>
      <w:r w:rsidR="008D656F">
        <w:rPr>
          <w:rFonts w:hint="cs"/>
          <w:rtl/>
        </w:rPr>
        <w:t>(</w:t>
      </w:r>
      <w:r>
        <w:rPr>
          <w:rFonts w:hint="cs"/>
          <w:rtl/>
        </w:rPr>
        <w:t>روایت از بخاری)</w:t>
      </w:r>
      <w:r w:rsidR="008D656F">
        <w:rPr>
          <w:rFonts w:hint="cs"/>
          <w:rtl/>
        </w:rPr>
        <w:t>.</w:t>
      </w:r>
    </w:p>
    <w:p w:rsidR="00CA2B8C" w:rsidRPr="00F108CA" w:rsidRDefault="00973D82" w:rsidP="005E6881">
      <w:pPr>
        <w:pStyle w:val="a3"/>
        <w:numPr>
          <w:ilvl w:val="0"/>
          <w:numId w:val="174"/>
        </w:numPr>
        <w:ind w:left="641" w:hanging="357"/>
        <w:rPr>
          <w:rFonts w:ascii="KFGQPC Uthmanic Script HAFS" w:hAnsi="KFGQPC Uthmanic Script HAFS" w:cs="KFGQPC Uthmanic Script HAFS"/>
          <w:rtl/>
        </w:rPr>
      </w:pPr>
      <w:r>
        <w:rPr>
          <w:rFonts w:hint="cs"/>
          <w:rtl/>
        </w:rPr>
        <w:t>از ایفع بن‌عبدالله کلاعی</w:t>
      </w:r>
      <w:r>
        <w:rPr>
          <w:rFonts w:cs="CTraditional Arabic" w:hint="cs"/>
          <w:sz w:val="26"/>
          <w:szCs w:val="26"/>
          <w:rtl/>
        </w:rPr>
        <w:t>س</w:t>
      </w:r>
      <w:r>
        <w:rPr>
          <w:rFonts w:hint="cs"/>
          <w:rtl/>
        </w:rPr>
        <w:t xml:space="preserve"> رایت شده است که مردی عرض رسول‌خدا</w:t>
      </w:r>
      <w:r>
        <w:rPr>
          <w:rFonts w:cs="CTraditional Arabic" w:hint="cs"/>
          <w:sz w:val="26"/>
          <w:szCs w:val="26"/>
          <w:rtl/>
        </w:rPr>
        <w:t>ص</w:t>
      </w:r>
      <w:r>
        <w:rPr>
          <w:rFonts w:hint="cs"/>
          <w:rtl/>
        </w:rPr>
        <w:t xml:space="preserve"> کرد: یا رسول‌الله، کدام سور</w:t>
      </w:r>
      <w:r w:rsidR="0041367F">
        <w:rPr>
          <w:rFonts w:hint="cs"/>
          <w:rtl/>
        </w:rPr>
        <w:t>ۀ</w:t>
      </w:r>
      <w:r>
        <w:rPr>
          <w:rFonts w:hint="cs"/>
          <w:rtl/>
        </w:rPr>
        <w:t xml:space="preserve"> قرآن فضیلت بزرگتری دارد؟ فرمود:</w:t>
      </w:r>
      <w:r w:rsidR="00CE7684">
        <w:rPr>
          <w:rFonts w:hint="cs"/>
          <w:rtl/>
        </w:rPr>
        <w:t xml:space="preserve"> </w:t>
      </w:r>
      <w:r w:rsidR="00CE7684">
        <w:rPr>
          <w:rFonts w:ascii="Traditional Arabic" w:hAnsi="Traditional Arabic" w:cs="Traditional Arabic"/>
          <w:rtl/>
        </w:rPr>
        <w:t>﴿</w:t>
      </w:r>
      <w:r w:rsidR="00F108CA">
        <w:rPr>
          <w:rFonts w:ascii="KFGQPC Uthmanic Script HAFS" w:hAnsi="KFGQPC Uthmanic Script HAFS" w:cs="KFGQPC Uthmanic Script HAFS" w:hint="eastAsia"/>
          <w:rtl/>
        </w:rPr>
        <w:t>قُلۡ</w:t>
      </w:r>
      <w:r w:rsidR="00F108CA">
        <w:rPr>
          <w:rFonts w:ascii="KFGQPC Uthmanic Script HAFS" w:hAnsi="KFGQPC Uthmanic Script HAFS" w:cs="KFGQPC Uthmanic Script HAFS"/>
          <w:rtl/>
        </w:rPr>
        <w:t xml:space="preserve"> هُوَ </w:t>
      </w:r>
      <w:r w:rsidR="00F108CA">
        <w:rPr>
          <w:rFonts w:ascii="KFGQPC Uthmanic Script HAFS" w:hAnsi="KFGQPC Uthmanic Script HAFS" w:cs="KFGQPC Uthmanic Script HAFS" w:hint="cs"/>
          <w:rtl/>
        </w:rPr>
        <w:t>ٱ</w:t>
      </w:r>
      <w:r w:rsidR="00F108CA">
        <w:rPr>
          <w:rFonts w:ascii="KFGQPC Uthmanic Script HAFS" w:hAnsi="KFGQPC Uthmanic Script HAFS" w:cs="KFGQPC Uthmanic Script HAFS" w:hint="eastAsia"/>
          <w:rtl/>
        </w:rPr>
        <w:t>للَّهُ</w:t>
      </w:r>
      <w:r w:rsidR="00F108CA">
        <w:rPr>
          <w:rFonts w:ascii="KFGQPC Uthmanic Script HAFS" w:hAnsi="KFGQPC Uthmanic Script HAFS" w:cs="KFGQPC Uthmanic Script HAFS"/>
          <w:rtl/>
        </w:rPr>
        <w:t xml:space="preserve"> أَحَدٌ ١</w:t>
      </w:r>
      <w:r w:rsidR="00CE7684">
        <w:rPr>
          <w:rFonts w:ascii="Traditional Arabic" w:hAnsi="Traditional Arabic" w:cs="Traditional Arabic"/>
          <w:rtl/>
        </w:rPr>
        <w:t>﴾</w:t>
      </w:r>
      <w:r>
        <w:rPr>
          <w:rFonts w:hint="cs"/>
          <w:rtl/>
        </w:rPr>
        <w:t xml:space="preserve"> </w:t>
      </w:r>
      <w:r w:rsidR="00CA2B8C">
        <w:rPr>
          <w:rFonts w:hint="cs"/>
          <w:rtl/>
        </w:rPr>
        <w:t xml:space="preserve">پس چه آیه‌ای از قرآن بزرگتر است؟ </w:t>
      </w:r>
      <w:r w:rsidR="00CA2B8C" w:rsidRPr="0041367F">
        <w:rPr>
          <w:rFonts w:hint="cs"/>
          <w:rtl/>
        </w:rPr>
        <w:t>فرمودند: آ</w:t>
      </w:r>
      <w:r w:rsidR="008D656F" w:rsidRPr="0041367F">
        <w:rPr>
          <w:rFonts w:hint="cs"/>
          <w:rtl/>
        </w:rPr>
        <w:t>یة</w:t>
      </w:r>
      <w:r w:rsidR="00CA2B8C" w:rsidRPr="0041367F">
        <w:rPr>
          <w:rFonts w:hint="cs"/>
          <w:rtl/>
        </w:rPr>
        <w:t>‌الکرسی</w:t>
      </w:r>
      <w:r w:rsidR="00CE7684">
        <w:rPr>
          <w:rFonts w:hint="cs"/>
          <w:rtl/>
        </w:rPr>
        <w:t xml:space="preserve"> </w:t>
      </w:r>
      <w:r w:rsidR="00CE7684">
        <w:rPr>
          <w:rFonts w:ascii="Traditional Arabic" w:hAnsi="Traditional Arabic" w:cs="Traditional Arabic"/>
          <w:rtl/>
        </w:rPr>
        <w:t>﴿</w:t>
      </w:r>
      <w:r w:rsidR="00F108CA">
        <w:rPr>
          <w:rFonts w:ascii="KFGQPC Uthmanic Script HAFS" w:hAnsi="KFGQPC Uthmanic Script HAFS" w:cs="KFGQPC Uthmanic Script HAFS" w:hint="cs"/>
          <w:rtl/>
        </w:rPr>
        <w:t>ٱ</w:t>
      </w:r>
      <w:r w:rsidR="00F108CA">
        <w:rPr>
          <w:rFonts w:ascii="KFGQPC Uthmanic Script HAFS" w:hAnsi="KFGQPC Uthmanic Script HAFS" w:cs="KFGQPC Uthmanic Script HAFS" w:hint="eastAsia"/>
          <w:rtl/>
        </w:rPr>
        <w:t>للَّهُ</w:t>
      </w:r>
      <w:r w:rsidR="00F108CA">
        <w:rPr>
          <w:rFonts w:ascii="KFGQPC Uthmanic Script HAFS" w:hAnsi="KFGQPC Uthmanic Script HAFS" w:cs="KFGQPC Uthmanic Script HAFS"/>
          <w:rtl/>
        </w:rPr>
        <w:t xml:space="preserve"> لَآ إِلَٰهَ إِلَّا هُوَ </w:t>
      </w:r>
      <w:r w:rsidR="00F108CA">
        <w:rPr>
          <w:rFonts w:ascii="KFGQPC Uthmanic Script HAFS" w:hAnsi="KFGQPC Uthmanic Script HAFS" w:cs="KFGQPC Uthmanic Script HAFS" w:hint="cs"/>
          <w:rtl/>
        </w:rPr>
        <w:t>ٱ</w:t>
      </w:r>
      <w:r w:rsidR="00F108CA">
        <w:rPr>
          <w:rFonts w:ascii="KFGQPC Uthmanic Script HAFS" w:hAnsi="KFGQPC Uthmanic Script HAFS" w:cs="KFGQPC Uthmanic Script HAFS" w:hint="eastAsia"/>
          <w:rtl/>
        </w:rPr>
        <w:t>لۡحَيُّ</w:t>
      </w:r>
      <w:r w:rsidR="00F108CA">
        <w:rPr>
          <w:rFonts w:ascii="KFGQPC Uthmanic Script HAFS" w:hAnsi="KFGQPC Uthmanic Script HAFS" w:cs="KFGQPC Uthmanic Script HAFS"/>
          <w:rtl/>
        </w:rPr>
        <w:t xml:space="preserve"> </w:t>
      </w:r>
      <w:r w:rsidR="00F108CA">
        <w:rPr>
          <w:rFonts w:ascii="KFGQPC Uthmanic Script HAFS" w:hAnsi="KFGQPC Uthmanic Script HAFS" w:cs="KFGQPC Uthmanic Script HAFS" w:hint="cs"/>
          <w:rtl/>
        </w:rPr>
        <w:t>ٱ</w:t>
      </w:r>
      <w:r w:rsidR="00F108CA">
        <w:rPr>
          <w:rFonts w:ascii="KFGQPC Uthmanic Script HAFS" w:hAnsi="KFGQPC Uthmanic Script HAFS" w:cs="KFGQPC Uthmanic Script HAFS" w:hint="eastAsia"/>
          <w:rtl/>
        </w:rPr>
        <w:t>لۡقَيُّومُ</w:t>
      </w:r>
      <w:r w:rsidR="00CE7684">
        <w:rPr>
          <w:rFonts w:ascii="Traditional Arabic" w:hAnsi="Traditional Arabic" w:cs="Traditional Arabic"/>
          <w:rtl/>
        </w:rPr>
        <w:t>﴾</w:t>
      </w:r>
      <w:r w:rsidR="00CE7684">
        <w:rPr>
          <w:rFonts w:hint="cs"/>
          <w:rtl/>
        </w:rPr>
        <w:t xml:space="preserve"> </w:t>
      </w:r>
      <w:r w:rsidR="00CA2B8C">
        <w:rPr>
          <w:rFonts w:hint="cs"/>
          <w:rtl/>
        </w:rPr>
        <w:t xml:space="preserve">عرض کرد: ای پیامبر‌خدا، دوست داری کدام آیه نصیب تو و امتت گردد؟ فرمود: خاتمة سورة بقره، چون بی‌گمان از گنجینه‌های رحمت </w:t>
      </w:r>
      <w:r w:rsidR="008D656F">
        <w:rPr>
          <w:rFonts w:hint="cs"/>
          <w:rtl/>
        </w:rPr>
        <w:t>خدا در زیر عرش</w:t>
      </w:r>
      <w:r w:rsidR="00CA2B8C">
        <w:rPr>
          <w:rFonts w:hint="cs"/>
          <w:rtl/>
        </w:rPr>
        <w:t xml:space="preserve"> او است که به این امت بخشیده است، زیرا شامل خیرات دنیا و آخرت است.</w:t>
      </w:r>
      <w:r w:rsidR="00277019">
        <w:rPr>
          <w:rFonts w:hint="cs"/>
          <w:rtl/>
        </w:rPr>
        <w:t xml:space="preserve"> </w:t>
      </w:r>
      <w:r w:rsidR="00CA2B8C">
        <w:rPr>
          <w:rFonts w:hint="cs"/>
          <w:rtl/>
        </w:rPr>
        <w:t>(روایت از دارمی)</w:t>
      </w:r>
      <w:r w:rsidR="008D656F">
        <w:rPr>
          <w:rFonts w:hint="cs"/>
          <w:rtl/>
        </w:rPr>
        <w:t>.</w:t>
      </w:r>
    </w:p>
    <w:p w:rsidR="00AA6EEB" w:rsidRPr="00DC6647" w:rsidRDefault="00377CF7" w:rsidP="0041367F">
      <w:pPr>
        <w:pStyle w:val="Heading1"/>
        <w:bidi/>
        <w:jc w:val="left"/>
        <w:rPr>
          <w:rtl/>
          <w:lang w:bidi="fa-IR"/>
        </w:rPr>
      </w:pPr>
      <w:bookmarkStart w:id="3370" w:name="_Toc262412564"/>
      <w:bookmarkStart w:id="3371" w:name="_Toc340600132"/>
      <w:bookmarkStart w:id="3372" w:name="_Toc408539608"/>
      <w:r>
        <w:rPr>
          <w:rFonts w:hint="cs"/>
          <w:rtl/>
          <w:lang w:bidi="fa-IR"/>
        </w:rPr>
        <w:t xml:space="preserve">5- </w:t>
      </w:r>
      <w:r w:rsidR="00AA6EEB">
        <w:rPr>
          <w:rFonts w:hint="cs"/>
          <w:rtl/>
          <w:lang w:bidi="fa-IR"/>
        </w:rPr>
        <w:t>فضیلت سور</w:t>
      </w:r>
      <w:r w:rsidR="0041367F">
        <w:rPr>
          <w:rFonts w:hint="cs"/>
          <w:rtl/>
          <w:lang w:bidi="fa-IR"/>
        </w:rPr>
        <w:t>ۀ</w:t>
      </w:r>
      <w:r w:rsidR="00AA6EEB">
        <w:rPr>
          <w:rFonts w:hint="cs"/>
          <w:rtl/>
          <w:lang w:bidi="fa-IR"/>
        </w:rPr>
        <w:t xml:space="preserve"> کهف:</w:t>
      </w:r>
      <w:bookmarkEnd w:id="3370"/>
      <w:bookmarkEnd w:id="3371"/>
      <w:bookmarkEnd w:id="3372"/>
    </w:p>
    <w:p w:rsidR="00AA6EEB" w:rsidRDefault="006C5B3B" w:rsidP="005E6881">
      <w:pPr>
        <w:pStyle w:val="a3"/>
        <w:numPr>
          <w:ilvl w:val="0"/>
          <w:numId w:val="175"/>
        </w:numPr>
        <w:ind w:left="641" w:hanging="357"/>
        <w:rPr>
          <w:rtl/>
        </w:rPr>
      </w:pPr>
      <w:r>
        <w:rPr>
          <w:rFonts w:hint="cs"/>
          <w:rtl/>
        </w:rPr>
        <w:t>براء بن عازب</w:t>
      </w:r>
      <w:r>
        <w:rPr>
          <w:rFonts w:cs="CTraditional Arabic" w:hint="cs"/>
          <w:sz w:val="26"/>
          <w:szCs w:val="26"/>
          <w:rtl/>
        </w:rPr>
        <w:t>س</w:t>
      </w:r>
      <w:r>
        <w:rPr>
          <w:rFonts w:hint="cs"/>
          <w:rtl/>
        </w:rPr>
        <w:t xml:space="preserve"> گوید: مردی مشغول تلاوت سور</w:t>
      </w:r>
      <w:r w:rsidR="0041367F">
        <w:rPr>
          <w:rFonts w:hint="cs"/>
          <w:rtl/>
        </w:rPr>
        <w:t>ۀ</w:t>
      </w:r>
      <w:r>
        <w:rPr>
          <w:rFonts w:hint="cs"/>
          <w:rtl/>
        </w:rPr>
        <w:t xml:space="preserve"> کهف بود و در کنارش اسبی با دو حبل محکم بسته شده بود که ابری</w:t>
      </w:r>
      <w:r w:rsidR="00A03EFD">
        <w:rPr>
          <w:rFonts w:hint="cs"/>
          <w:rtl/>
        </w:rPr>
        <w:t xml:space="preserve"> سایۀ </w:t>
      </w:r>
      <w:r>
        <w:rPr>
          <w:rFonts w:hint="cs"/>
          <w:rtl/>
        </w:rPr>
        <w:t>خود را بر آن مرد افکند، و شروع به نزدیک شدن به او کرد و اسب آن مرد شروع به رقصیدن نمود، هنگام فرا رسیدن صبح، آن مرد به محضر رسول‌خدا</w:t>
      </w:r>
      <w:r>
        <w:rPr>
          <w:rFonts w:cs="CTraditional Arabic" w:hint="cs"/>
          <w:sz w:val="26"/>
          <w:szCs w:val="26"/>
          <w:rtl/>
        </w:rPr>
        <w:t>ص</w:t>
      </w:r>
      <w:r>
        <w:rPr>
          <w:rFonts w:hint="cs"/>
          <w:rtl/>
        </w:rPr>
        <w:t xml:space="preserve"> رفت و حادثه ر</w:t>
      </w:r>
      <w:r w:rsidR="008D656F">
        <w:rPr>
          <w:rFonts w:hint="cs"/>
          <w:rtl/>
        </w:rPr>
        <w:t xml:space="preserve">ا برای ایشان بازگو کرد، فرمود: </w:t>
      </w:r>
      <w:r w:rsidR="008D656F">
        <w:rPr>
          <w:rFonts w:cs="Traditional Arabic" w:hint="cs"/>
          <w:rtl/>
        </w:rPr>
        <w:t>«</w:t>
      </w:r>
      <w:r>
        <w:rPr>
          <w:rFonts w:hint="cs"/>
          <w:rtl/>
        </w:rPr>
        <w:t>این آرامش به</w:t>
      </w:r>
      <w:r w:rsidR="003A6A7F">
        <w:rPr>
          <w:rFonts w:hint="cs"/>
          <w:rtl/>
        </w:rPr>
        <w:t xml:space="preserve"> وسیلۀ </w:t>
      </w:r>
      <w:r>
        <w:rPr>
          <w:rFonts w:hint="cs"/>
          <w:rtl/>
        </w:rPr>
        <w:t>قرآن نازل شده است</w:t>
      </w:r>
      <w:r w:rsidR="008D656F">
        <w:rPr>
          <w:rFonts w:cs="Traditional Arabic" w:hint="cs"/>
          <w:rtl/>
        </w:rPr>
        <w:t>»</w:t>
      </w:r>
      <w:r w:rsidR="008D656F">
        <w:rPr>
          <w:rFonts w:hint="cs"/>
          <w:rtl/>
        </w:rPr>
        <w:t>.</w:t>
      </w:r>
      <w:r w:rsidR="00277019">
        <w:rPr>
          <w:rFonts w:hint="cs"/>
          <w:rtl/>
        </w:rPr>
        <w:t xml:space="preserve"> </w:t>
      </w:r>
      <w:r>
        <w:rPr>
          <w:rFonts w:hint="cs"/>
          <w:rtl/>
        </w:rPr>
        <w:t>(روایت از بخاری و ترمذی)</w:t>
      </w:r>
      <w:r w:rsidR="008D656F">
        <w:rPr>
          <w:rFonts w:hint="cs"/>
          <w:rtl/>
        </w:rPr>
        <w:t>.</w:t>
      </w:r>
    </w:p>
    <w:p w:rsidR="006C5B3B" w:rsidRPr="0041367F" w:rsidRDefault="006C5B3B" w:rsidP="005E6881">
      <w:pPr>
        <w:pStyle w:val="a3"/>
        <w:numPr>
          <w:ilvl w:val="0"/>
          <w:numId w:val="175"/>
        </w:numPr>
        <w:ind w:left="641" w:hanging="357"/>
        <w:rPr>
          <w:rtl/>
        </w:rPr>
      </w:pPr>
      <w:r w:rsidRPr="0041367F">
        <w:rPr>
          <w:rFonts w:hint="cs"/>
          <w:rtl/>
        </w:rPr>
        <w:t>ابوالدرداء</w:t>
      </w:r>
      <w:r w:rsidRPr="0041367F">
        <w:rPr>
          <w:rFonts w:cs="CTraditional Arabic" w:hint="cs"/>
          <w:sz w:val="26"/>
          <w:szCs w:val="26"/>
          <w:rtl/>
        </w:rPr>
        <w:t>س</w:t>
      </w:r>
      <w:r w:rsidR="004B374A" w:rsidRPr="0041367F">
        <w:rPr>
          <w:rFonts w:hint="cs"/>
          <w:rtl/>
        </w:rPr>
        <w:t xml:space="preserve"> گوید: از نبی اکرم</w:t>
      </w:r>
      <w:r w:rsidR="004B374A" w:rsidRPr="0041367F">
        <w:rPr>
          <w:rFonts w:cs="CTraditional Arabic" w:hint="cs"/>
          <w:sz w:val="26"/>
          <w:szCs w:val="26"/>
          <w:rtl/>
        </w:rPr>
        <w:t>ص</w:t>
      </w:r>
      <w:r w:rsidR="004B374A" w:rsidRPr="0041367F">
        <w:rPr>
          <w:rFonts w:hint="cs"/>
          <w:rtl/>
        </w:rPr>
        <w:t xml:space="preserve"> آورد</w:t>
      </w:r>
      <w:r w:rsidR="008D656F" w:rsidRPr="0041367F">
        <w:rPr>
          <w:rFonts w:hint="cs"/>
          <w:rtl/>
        </w:rPr>
        <w:t xml:space="preserve">ه که فرموده است: </w:t>
      </w:r>
      <w:r w:rsidR="008D656F" w:rsidRPr="0041367F">
        <w:rPr>
          <w:rFonts w:cs="Traditional Arabic" w:hint="cs"/>
          <w:rtl/>
        </w:rPr>
        <w:t>«</w:t>
      </w:r>
      <w:r w:rsidR="004B374A" w:rsidRPr="0041367F">
        <w:rPr>
          <w:rFonts w:hint="cs"/>
          <w:rtl/>
        </w:rPr>
        <w:t>هرکس سه آی</w:t>
      </w:r>
      <w:r w:rsidR="0041367F">
        <w:rPr>
          <w:rFonts w:hint="cs"/>
          <w:rtl/>
        </w:rPr>
        <w:t>ۀ</w:t>
      </w:r>
      <w:r w:rsidR="004B374A" w:rsidRPr="0041367F">
        <w:rPr>
          <w:rFonts w:hint="cs"/>
          <w:rtl/>
        </w:rPr>
        <w:t xml:space="preserve"> اول سور</w:t>
      </w:r>
      <w:r w:rsidR="0041367F">
        <w:rPr>
          <w:rFonts w:hint="cs"/>
          <w:rtl/>
        </w:rPr>
        <w:t>ۀ</w:t>
      </w:r>
      <w:r w:rsidR="004B374A" w:rsidRPr="0041367F">
        <w:rPr>
          <w:rFonts w:hint="cs"/>
          <w:rtl/>
        </w:rPr>
        <w:t xml:space="preserve"> کهف بخواند از شر دجال در امان خواهد ماند</w:t>
      </w:r>
      <w:r w:rsidR="008D656F" w:rsidRPr="0041367F">
        <w:rPr>
          <w:rFonts w:cs="Traditional Arabic" w:hint="cs"/>
          <w:rtl/>
        </w:rPr>
        <w:t>»</w:t>
      </w:r>
      <w:r w:rsidR="008D656F" w:rsidRPr="0041367F">
        <w:rPr>
          <w:rFonts w:hint="cs"/>
          <w:rtl/>
        </w:rPr>
        <w:t>.</w:t>
      </w:r>
      <w:r w:rsidR="004B374A" w:rsidRPr="0041367F">
        <w:rPr>
          <w:rFonts w:hint="cs"/>
          <w:rtl/>
        </w:rPr>
        <w:t xml:space="preserve"> </w:t>
      </w:r>
      <w:r w:rsidR="00277019" w:rsidRPr="0041367F">
        <w:rPr>
          <w:rFonts w:hint="cs"/>
          <w:rtl/>
        </w:rPr>
        <w:t xml:space="preserve"> </w:t>
      </w:r>
      <w:r w:rsidR="004B374A" w:rsidRPr="0041367F">
        <w:rPr>
          <w:rFonts w:hint="cs"/>
          <w:rtl/>
        </w:rPr>
        <w:t>(روایت از مسلم، نسائی و ترمذی)</w:t>
      </w:r>
      <w:r w:rsidR="008D656F" w:rsidRPr="0041367F">
        <w:rPr>
          <w:rFonts w:hint="cs"/>
          <w:rtl/>
        </w:rPr>
        <w:t>.</w:t>
      </w:r>
    </w:p>
    <w:p w:rsidR="004B374A" w:rsidRDefault="004B374A" w:rsidP="005E6881">
      <w:pPr>
        <w:pStyle w:val="a3"/>
        <w:numPr>
          <w:ilvl w:val="0"/>
          <w:numId w:val="175"/>
        </w:numPr>
        <w:ind w:left="641" w:hanging="357"/>
        <w:rPr>
          <w:rtl/>
        </w:rPr>
      </w:pPr>
      <w:r>
        <w:rPr>
          <w:rFonts w:hint="cs"/>
          <w:rtl/>
        </w:rPr>
        <w:t>ابوسعید خدری</w:t>
      </w:r>
      <w:r>
        <w:rPr>
          <w:rFonts w:cs="CTraditional Arabic" w:hint="cs"/>
          <w:sz w:val="26"/>
          <w:szCs w:val="26"/>
          <w:rtl/>
        </w:rPr>
        <w:t>س</w:t>
      </w:r>
      <w:r>
        <w:rPr>
          <w:rFonts w:hint="cs"/>
          <w:rtl/>
        </w:rPr>
        <w:t xml:space="preserve"> </w:t>
      </w:r>
      <w:r w:rsidR="008D656F">
        <w:rPr>
          <w:rFonts w:hint="cs"/>
          <w:rtl/>
        </w:rPr>
        <w:t xml:space="preserve">گفته: </w:t>
      </w:r>
      <w:r w:rsidR="008D656F">
        <w:rPr>
          <w:rFonts w:cs="Traditional Arabic" w:hint="cs"/>
          <w:rtl/>
        </w:rPr>
        <w:t>«</w:t>
      </w:r>
      <w:r w:rsidR="00B55041">
        <w:rPr>
          <w:rFonts w:hint="cs"/>
          <w:rtl/>
        </w:rPr>
        <w:t>هرکس در شب جمعه سور</w:t>
      </w:r>
      <w:r w:rsidR="0041367F">
        <w:rPr>
          <w:rFonts w:hint="cs"/>
          <w:rtl/>
        </w:rPr>
        <w:t>ۀ</w:t>
      </w:r>
      <w:r w:rsidR="00B55041">
        <w:rPr>
          <w:rFonts w:hint="cs"/>
          <w:rtl/>
        </w:rPr>
        <w:t xml:space="preserve"> کهف بخواند مابین او و بیت‌العتیق را منور خواهد ساخت</w:t>
      </w:r>
      <w:r w:rsidR="008D656F">
        <w:rPr>
          <w:rFonts w:cs="Traditional Arabic" w:hint="cs"/>
          <w:rtl/>
        </w:rPr>
        <w:t>»</w:t>
      </w:r>
      <w:r w:rsidR="008D656F">
        <w:rPr>
          <w:rFonts w:hint="cs"/>
          <w:rtl/>
        </w:rPr>
        <w:t>.</w:t>
      </w:r>
      <w:r w:rsidR="00277019">
        <w:rPr>
          <w:rFonts w:hint="cs"/>
          <w:rtl/>
        </w:rPr>
        <w:t xml:space="preserve"> </w:t>
      </w:r>
      <w:r w:rsidR="00B55041">
        <w:rPr>
          <w:rFonts w:hint="cs"/>
          <w:rtl/>
        </w:rPr>
        <w:t>(روایت از دارمی و بیهقی)</w:t>
      </w:r>
      <w:r w:rsidR="008D656F">
        <w:rPr>
          <w:rFonts w:hint="cs"/>
          <w:rtl/>
        </w:rPr>
        <w:t>.</w:t>
      </w:r>
    </w:p>
    <w:p w:rsidR="00B55041" w:rsidRDefault="007B3E67" w:rsidP="005E6881">
      <w:pPr>
        <w:pStyle w:val="a3"/>
        <w:numPr>
          <w:ilvl w:val="0"/>
          <w:numId w:val="175"/>
        </w:numPr>
        <w:ind w:left="641" w:hanging="357"/>
        <w:rPr>
          <w:rtl/>
        </w:rPr>
      </w:pPr>
      <w:r>
        <w:rPr>
          <w:rFonts w:hint="cs"/>
          <w:rtl/>
        </w:rPr>
        <w:t>ابن مردویه به نقل از ابن عمر</w:t>
      </w:r>
      <w:r w:rsidR="008D656F">
        <w:rPr>
          <w:rFonts w:hint="cs"/>
          <w:rtl/>
        </w:rPr>
        <w:t xml:space="preserve"> </w:t>
      </w:r>
      <w:r w:rsidR="008D656F">
        <w:rPr>
          <w:rFonts w:cs="CTraditional Arabic" w:hint="cs"/>
          <w:sz w:val="26"/>
          <w:szCs w:val="26"/>
          <w:rtl/>
        </w:rPr>
        <w:t>ب</w:t>
      </w:r>
      <w:r w:rsidR="008D656F">
        <w:rPr>
          <w:rFonts w:hint="cs"/>
          <w:rtl/>
        </w:rPr>
        <w:t xml:space="preserve"> آورده است: </w:t>
      </w:r>
      <w:r w:rsidR="008D656F">
        <w:rPr>
          <w:rFonts w:cs="Traditional Arabic" w:hint="cs"/>
          <w:rtl/>
        </w:rPr>
        <w:t>«</w:t>
      </w:r>
      <w:r>
        <w:rPr>
          <w:rFonts w:hint="cs"/>
          <w:rtl/>
        </w:rPr>
        <w:t>هرکس در روز جمعه سور</w:t>
      </w:r>
      <w:r w:rsidR="0041367F">
        <w:rPr>
          <w:rFonts w:hint="cs"/>
          <w:rtl/>
        </w:rPr>
        <w:t>ۀ</w:t>
      </w:r>
      <w:r>
        <w:rPr>
          <w:rFonts w:hint="cs"/>
          <w:rtl/>
        </w:rPr>
        <w:t xml:space="preserve"> کهف</w:t>
      </w:r>
      <w:r w:rsidR="008D656F">
        <w:rPr>
          <w:rFonts w:hint="cs"/>
          <w:rtl/>
        </w:rPr>
        <w:t xml:space="preserve"> بخواند نوری در زیر پای او پیدا</w:t>
      </w:r>
      <w:r>
        <w:rPr>
          <w:rFonts w:hint="cs"/>
          <w:rtl/>
        </w:rPr>
        <w:t>، و تا بلندای آسمان را روشن خواهد کرد و گناهان میان دو جمع</w:t>
      </w:r>
      <w:r w:rsidR="0041367F">
        <w:rPr>
          <w:rFonts w:hint="cs"/>
          <w:rtl/>
        </w:rPr>
        <w:t>ۀ</w:t>
      </w:r>
      <w:r>
        <w:rPr>
          <w:rFonts w:hint="cs"/>
          <w:rtl/>
        </w:rPr>
        <w:t xml:space="preserve"> او بخشوده خواهد شد</w:t>
      </w:r>
      <w:r w:rsidR="008D656F">
        <w:rPr>
          <w:rFonts w:cs="Traditional Arabic" w:hint="cs"/>
          <w:rtl/>
        </w:rPr>
        <w:t>»</w:t>
      </w:r>
      <w:r w:rsidR="008D656F">
        <w:rPr>
          <w:rFonts w:hint="cs"/>
          <w:rtl/>
        </w:rPr>
        <w:t>.</w:t>
      </w:r>
    </w:p>
    <w:p w:rsidR="007B3E67" w:rsidRDefault="007B3E67" w:rsidP="005E6881">
      <w:pPr>
        <w:pStyle w:val="a3"/>
        <w:numPr>
          <w:ilvl w:val="0"/>
          <w:numId w:val="175"/>
        </w:numPr>
        <w:ind w:left="641" w:hanging="357"/>
        <w:rPr>
          <w:rtl/>
        </w:rPr>
      </w:pPr>
      <w:r>
        <w:rPr>
          <w:rFonts w:hint="cs"/>
          <w:rtl/>
        </w:rPr>
        <w:t>ابن عباس</w:t>
      </w:r>
      <w:r w:rsidR="008D656F">
        <w:rPr>
          <w:rFonts w:cs="CTraditional Arabic" w:hint="cs"/>
          <w:sz w:val="26"/>
          <w:szCs w:val="26"/>
          <w:rtl/>
        </w:rPr>
        <w:t xml:space="preserve"> ب</w:t>
      </w:r>
      <w:r w:rsidR="008D656F">
        <w:rPr>
          <w:rFonts w:hint="cs"/>
          <w:rtl/>
        </w:rPr>
        <w:t xml:space="preserve"> گفته: </w:t>
      </w:r>
      <w:r w:rsidR="008D656F">
        <w:rPr>
          <w:rFonts w:cs="Traditional Arabic" w:hint="cs"/>
          <w:rtl/>
        </w:rPr>
        <w:t>«</w:t>
      </w:r>
      <w:r>
        <w:rPr>
          <w:rFonts w:hint="cs"/>
          <w:rtl/>
        </w:rPr>
        <w:t>هرکس در روز جمعه سور</w:t>
      </w:r>
      <w:r w:rsidR="0041367F">
        <w:rPr>
          <w:rFonts w:hint="cs"/>
          <w:rtl/>
        </w:rPr>
        <w:t>ۀ</w:t>
      </w:r>
      <w:r>
        <w:rPr>
          <w:rFonts w:hint="cs"/>
          <w:rtl/>
        </w:rPr>
        <w:t xml:space="preserve"> کهف بخواند مابین زمین و آسمان برای وی نورانی می‌گردد</w:t>
      </w:r>
      <w:r w:rsidR="008D656F">
        <w:rPr>
          <w:rFonts w:cs="Traditional Arabic" w:hint="cs"/>
          <w:rtl/>
        </w:rPr>
        <w:t>»</w:t>
      </w:r>
      <w:r w:rsidR="008D656F">
        <w:rPr>
          <w:rFonts w:hint="cs"/>
          <w:rtl/>
        </w:rPr>
        <w:t>.</w:t>
      </w:r>
      <w:r w:rsidR="00721B4C">
        <w:rPr>
          <w:rFonts w:hint="cs"/>
          <w:rtl/>
        </w:rPr>
        <w:t xml:space="preserve"> </w:t>
      </w:r>
      <w:r>
        <w:rPr>
          <w:rFonts w:hint="cs"/>
          <w:rtl/>
        </w:rPr>
        <w:t>(روایت از حاکم و بیهقی)</w:t>
      </w:r>
      <w:r w:rsidR="008D656F">
        <w:rPr>
          <w:rFonts w:hint="cs"/>
          <w:rtl/>
        </w:rPr>
        <w:t>.</w:t>
      </w:r>
    </w:p>
    <w:p w:rsidR="00422933" w:rsidRPr="00DC6647" w:rsidRDefault="00377CF7" w:rsidP="0041367F">
      <w:pPr>
        <w:pStyle w:val="Heading1"/>
        <w:bidi/>
        <w:jc w:val="left"/>
        <w:rPr>
          <w:rtl/>
          <w:lang w:bidi="fa-IR"/>
        </w:rPr>
      </w:pPr>
      <w:bookmarkStart w:id="3373" w:name="_Toc262412565"/>
      <w:bookmarkStart w:id="3374" w:name="_Toc340600133"/>
      <w:bookmarkStart w:id="3375" w:name="_Toc408539609"/>
      <w:r>
        <w:rPr>
          <w:rFonts w:hint="cs"/>
          <w:rtl/>
          <w:lang w:bidi="fa-IR"/>
        </w:rPr>
        <w:t>6-</w:t>
      </w:r>
      <w:r w:rsidR="00422933">
        <w:rPr>
          <w:rFonts w:hint="cs"/>
          <w:rtl/>
          <w:lang w:bidi="fa-IR"/>
        </w:rPr>
        <w:t xml:space="preserve"> فضیلت آخر سور</w:t>
      </w:r>
      <w:r w:rsidR="0041367F">
        <w:rPr>
          <w:rFonts w:hint="cs"/>
          <w:rtl/>
          <w:lang w:bidi="fa-IR"/>
        </w:rPr>
        <w:t>ۀ</w:t>
      </w:r>
      <w:r w:rsidR="00422933">
        <w:rPr>
          <w:rFonts w:hint="cs"/>
          <w:rtl/>
          <w:lang w:bidi="fa-IR"/>
        </w:rPr>
        <w:t xml:space="preserve"> بقره:</w:t>
      </w:r>
      <w:bookmarkEnd w:id="3373"/>
      <w:bookmarkEnd w:id="3374"/>
      <w:bookmarkEnd w:id="3375"/>
    </w:p>
    <w:p w:rsidR="00422933" w:rsidRDefault="00422933" w:rsidP="005E6881">
      <w:pPr>
        <w:pStyle w:val="a3"/>
        <w:numPr>
          <w:ilvl w:val="0"/>
          <w:numId w:val="176"/>
        </w:numPr>
        <w:ind w:left="641" w:hanging="357"/>
        <w:rPr>
          <w:rtl/>
        </w:rPr>
      </w:pPr>
      <w:r>
        <w:rPr>
          <w:rFonts w:hint="cs"/>
          <w:rtl/>
        </w:rPr>
        <w:t>ابومسعود انصاری</w:t>
      </w:r>
      <w:r>
        <w:rPr>
          <w:rFonts w:cs="CTraditional Arabic" w:hint="cs"/>
          <w:sz w:val="26"/>
          <w:szCs w:val="26"/>
          <w:rtl/>
        </w:rPr>
        <w:t>س</w:t>
      </w:r>
      <w:r>
        <w:rPr>
          <w:rFonts w:hint="cs"/>
          <w:rtl/>
        </w:rPr>
        <w:t xml:space="preserve"> گوید که</w:t>
      </w:r>
      <w:r w:rsidR="008D656F">
        <w:rPr>
          <w:rFonts w:hint="cs"/>
          <w:rtl/>
        </w:rPr>
        <w:t>:</w:t>
      </w:r>
      <w:r>
        <w:rPr>
          <w:rFonts w:hint="cs"/>
          <w:rtl/>
        </w:rPr>
        <w:t xml:space="preserve"> رسول‌خدا</w:t>
      </w:r>
      <w:r>
        <w:rPr>
          <w:rFonts w:cs="CTraditional Arabic" w:hint="cs"/>
          <w:sz w:val="26"/>
          <w:szCs w:val="26"/>
          <w:rtl/>
        </w:rPr>
        <w:t>ص</w:t>
      </w:r>
      <w:r w:rsidR="008D656F">
        <w:rPr>
          <w:rFonts w:hint="cs"/>
          <w:rtl/>
        </w:rPr>
        <w:t xml:space="preserve"> فرموده: </w:t>
      </w:r>
      <w:r w:rsidR="008D656F">
        <w:rPr>
          <w:rFonts w:cs="Traditional Arabic" w:hint="cs"/>
          <w:rtl/>
        </w:rPr>
        <w:t>«</w:t>
      </w:r>
      <w:r>
        <w:rPr>
          <w:rFonts w:hint="cs"/>
          <w:rtl/>
        </w:rPr>
        <w:t>هرکسی دو آی</w:t>
      </w:r>
      <w:r w:rsidR="0041367F">
        <w:rPr>
          <w:rFonts w:hint="cs"/>
          <w:rtl/>
        </w:rPr>
        <w:t>ۀ</w:t>
      </w:r>
      <w:r>
        <w:rPr>
          <w:rFonts w:hint="cs"/>
          <w:rtl/>
        </w:rPr>
        <w:t xml:space="preserve"> سور</w:t>
      </w:r>
      <w:r w:rsidR="0041367F">
        <w:rPr>
          <w:rFonts w:hint="cs"/>
          <w:rtl/>
        </w:rPr>
        <w:t>ۀ</w:t>
      </w:r>
      <w:r>
        <w:rPr>
          <w:rFonts w:hint="cs"/>
          <w:rtl/>
        </w:rPr>
        <w:t xml:space="preserve"> بقره را در شب بخواند او را کفایت می‌کند</w:t>
      </w:r>
      <w:r w:rsidR="008D656F">
        <w:rPr>
          <w:rFonts w:cs="Traditional Arabic" w:hint="cs"/>
          <w:rtl/>
        </w:rPr>
        <w:t>»</w:t>
      </w:r>
      <w:r w:rsidR="008D656F">
        <w:rPr>
          <w:rFonts w:hint="cs"/>
          <w:rtl/>
        </w:rPr>
        <w:t xml:space="preserve">. </w:t>
      </w:r>
      <w:r>
        <w:rPr>
          <w:rFonts w:hint="cs"/>
          <w:rtl/>
        </w:rPr>
        <w:t>(روایت از بخاری، مسلم، ترمذی و ابن‌حبان)</w:t>
      </w:r>
      <w:r w:rsidR="008D656F">
        <w:rPr>
          <w:rFonts w:hint="cs"/>
          <w:rtl/>
        </w:rPr>
        <w:t>.</w:t>
      </w:r>
    </w:p>
    <w:p w:rsidR="001E7D49" w:rsidRDefault="001E7D49" w:rsidP="005E6881">
      <w:pPr>
        <w:pStyle w:val="a3"/>
        <w:numPr>
          <w:ilvl w:val="0"/>
          <w:numId w:val="176"/>
        </w:numPr>
        <w:ind w:left="641" w:hanging="357"/>
        <w:rPr>
          <w:rtl/>
        </w:rPr>
      </w:pPr>
      <w:r>
        <w:rPr>
          <w:rFonts w:hint="cs"/>
          <w:rtl/>
        </w:rPr>
        <w:t>جبیر بن نفیر</w:t>
      </w:r>
      <w:r>
        <w:rPr>
          <w:rFonts w:cs="CTraditional Arabic" w:hint="cs"/>
          <w:sz w:val="26"/>
          <w:szCs w:val="26"/>
          <w:rtl/>
        </w:rPr>
        <w:t>س</w:t>
      </w:r>
      <w:r>
        <w:rPr>
          <w:rFonts w:hint="cs"/>
          <w:rtl/>
        </w:rPr>
        <w:t xml:space="preserve"> گوید که</w:t>
      </w:r>
      <w:r w:rsidR="008D656F">
        <w:rPr>
          <w:rFonts w:hint="cs"/>
          <w:rtl/>
        </w:rPr>
        <w:t>:</w:t>
      </w:r>
      <w:r>
        <w:rPr>
          <w:rFonts w:hint="cs"/>
          <w:rtl/>
        </w:rPr>
        <w:t xml:space="preserve"> رسول‌خدا</w:t>
      </w:r>
      <w:r>
        <w:rPr>
          <w:rFonts w:cs="CTraditional Arabic" w:hint="cs"/>
          <w:sz w:val="26"/>
          <w:szCs w:val="26"/>
          <w:rtl/>
        </w:rPr>
        <w:t>ص</w:t>
      </w:r>
      <w:r w:rsidR="008D656F">
        <w:rPr>
          <w:rFonts w:hint="cs"/>
          <w:rtl/>
        </w:rPr>
        <w:t xml:space="preserve"> فرمود: </w:t>
      </w:r>
      <w:r w:rsidR="008D656F">
        <w:rPr>
          <w:rFonts w:cs="Traditional Arabic" w:hint="cs"/>
          <w:rtl/>
        </w:rPr>
        <w:t>«</w:t>
      </w:r>
      <w:r>
        <w:rPr>
          <w:rFonts w:hint="cs"/>
          <w:rtl/>
        </w:rPr>
        <w:t>خداوند سور</w:t>
      </w:r>
      <w:r w:rsidR="0041367F">
        <w:rPr>
          <w:rFonts w:hint="cs"/>
          <w:rtl/>
        </w:rPr>
        <w:t>ۀ</w:t>
      </w:r>
      <w:r>
        <w:rPr>
          <w:rFonts w:hint="cs"/>
          <w:rtl/>
        </w:rPr>
        <w:t xml:space="preserve"> بقره را به دو آیه خ</w:t>
      </w:r>
      <w:r w:rsidR="008D656F">
        <w:rPr>
          <w:rFonts w:hint="cs"/>
          <w:rtl/>
        </w:rPr>
        <w:t>تم کرده که خداوند</w:t>
      </w:r>
      <w:r w:rsidR="00853096">
        <w:rPr>
          <w:rFonts w:hint="cs"/>
          <w:rtl/>
        </w:rPr>
        <w:t xml:space="preserve"> آن‌ها </w:t>
      </w:r>
      <w:r w:rsidR="008D656F">
        <w:rPr>
          <w:rFonts w:hint="cs"/>
          <w:rtl/>
        </w:rPr>
        <w:t>را از گن</w:t>
      </w:r>
      <w:r>
        <w:rPr>
          <w:rFonts w:hint="cs"/>
          <w:rtl/>
        </w:rPr>
        <w:t>ج</w:t>
      </w:r>
      <w:r w:rsidR="008D656F">
        <w:rPr>
          <w:rFonts w:hint="cs"/>
          <w:rtl/>
        </w:rPr>
        <w:t>ین</w:t>
      </w:r>
      <w:r w:rsidR="0041367F">
        <w:rPr>
          <w:rFonts w:hint="cs"/>
          <w:rtl/>
        </w:rPr>
        <w:t>ۀ</w:t>
      </w:r>
      <w:r w:rsidR="008D656F">
        <w:rPr>
          <w:rFonts w:hint="cs"/>
          <w:rtl/>
        </w:rPr>
        <w:t xml:space="preserve"> زیر عرش</w:t>
      </w:r>
      <w:r>
        <w:rPr>
          <w:rFonts w:hint="cs"/>
          <w:rtl/>
        </w:rPr>
        <w:t xml:space="preserve"> خود به من بخشیده است پس آن را بیاموزید و به زن و عیال خود یاد دهید، زی</w:t>
      </w:r>
      <w:r w:rsidR="008D656F">
        <w:rPr>
          <w:rFonts w:hint="cs"/>
          <w:rtl/>
        </w:rPr>
        <w:t>را هم نمازند و هم قرآن و هم دعا</w:t>
      </w:r>
      <w:r w:rsidR="008D656F">
        <w:rPr>
          <w:rFonts w:cs="Traditional Arabic" w:hint="cs"/>
          <w:rtl/>
        </w:rPr>
        <w:t>»</w:t>
      </w:r>
      <w:r w:rsidR="00277019">
        <w:rPr>
          <w:rFonts w:hint="cs"/>
          <w:rtl/>
        </w:rPr>
        <w:t xml:space="preserve"> </w:t>
      </w:r>
      <w:r>
        <w:rPr>
          <w:rFonts w:hint="cs"/>
          <w:rtl/>
        </w:rPr>
        <w:t>(روایت از دارمی)</w:t>
      </w:r>
      <w:r w:rsidR="008D656F">
        <w:rPr>
          <w:rFonts w:hint="cs"/>
          <w:rtl/>
        </w:rPr>
        <w:t>.</w:t>
      </w:r>
    </w:p>
    <w:p w:rsidR="00A22CB6" w:rsidRPr="00DC6647" w:rsidRDefault="00377CF7" w:rsidP="0041367F">
      <w:pPr>
        <w:pStyle w:val="Heading1"/>
        <w:bidi/>
        <w:jc w:val="left"/>
        <w:rPr>
          <w:rtl/>
          <w:lang w:bidi="fa-IR"/>
        </w:rPr>
      </w:pPr>
      <w:bookmarkStart w:id="3376" w:name="_Toc262412566"/>
      <w:bookmarkStart w:id="3377" w:name="_Toc340600134"/>
      <w:bookmarkStart w:id="3378" w:name="_Toc408539610"/>
      <w:r>
        <w:rPr>
          <w:rFonts w:hint="cs"/>
          <w:rtl/>
          <w:lang w:bidi="fa-IR"/>
        </w:rPr>
        <w:t>7-</w:t>
      </w:r>
      <w:r w:rsidR="00A22CB6">
        <w:rPr>
          <w:rFonts w:hint="cs"/>
          <w:rtl/>
          <w:lang w:bidi="fa-IR"/>
        </w:rPr>
        <w:t xml:space="preserve"> فضیلت سور</w:t>
      </w:r>
      <w:r w:rsidR="0041367F">
        <w:rPr>
          <w:rFonts w:hint="cs"/>
          <w:rtl/>
          <w:lang w:bidi="fa-IR"/>
        </w:rPr>
        <w:t>ۀ</w:t>
      </w:r>
      <w:r w:rsidR="00A22CB6">
        <w:rPr>
          <w:rFonts w:hint="cs"/>
          <w:rtl/>
          <w:lang w:bidi="fa-IR"/>
        </w:rPr>
        <w:t xml:space="preserve"> فتح:</w:t>
      </w:r>
      <w:bookmarkEnd w:id="3376"/>
      <w:bookmarkEnd w:id="3377"/>
      <w:bookmarkEnd w:id="3378"/>
    </w:p>
    <w:p w:rsidR="00852E63" w:rsidRPr="00F108CA" w:rsidRDefault="001427DE" w:rsidP="0041367F">
      <w:pPr>
        <w:pStyle w:val="a3"/>
        <w:rPr>
          <w:rFonts w:ascii="KFGQPC Uthmanic Script HAFS" w:hAnsi="KFGQPC Uthmanic Script HAFS" w:cs="KFGQPC Uthmanic Script HAFS"/>
          <w:rtl/>
        </w:rPr>
      </w:pPr>
      <w:r>
        <w:rPr>
          <w:rFonts w:hint="cs"/>
          <w:rtl/>
        </w:rPr>
        <w:t>زیدبن اسلم به نقل از پدرش</w:t>
      </w:r>
      <w:r>
        <w:rPr>
          <w:rFonts w:cs="CTraditional Arabic" w:hint="cs"/>
          <w:sz w:val="26"/>
          <w:szCs w:val="26"/>
          <w:rtl/>
        </w:rPr>
        <w:t>س</w:t>
      </w:r>
      <w:r>
        <w:rPr>
          <w:rFonts w:hint="cs"/>
          <w:rtl/>
        </w:rPr>
        <w:t xml:space="preserve"> آورده که عمربن خطاب</w:t>
      </w:r>
      <w:r>
        <w:rPr>
          <w:rFonts w:cs="CTraditional Arabic" w:hint="cs"/>
          <w:sz w:val="26"/>
          <w:szCs w:val="26"/>
          <w:rtl/>
        </w:rPr>
        <w:t>س</w:t>
      </w:r>
      <w:r w:rsidR="00852E63">
        <w:rPr>
          <w:rFonts w:hint="cs"/>
          <w:rtl/>
        </w:rPr>
        <w:t xml:space="preserve"> گفته: </w:t>
      </w:r>
      <w:r w:rsidR="00852E63">
        <w:rPr>
          <w:rFonts w:cs="Traditional Arabic" w:hint="cs"/>
          <w:rtl/>
        </w:rPr>
        <w:t>«</w:t>
      </w:r>
      <w:r>
        <w:rPr>
          <w:rFonts w:hint="cs"/>
          <w:rtl/>
        </w:rPr>
        <w:t>در یکی از سفرها همراه رسول‌خدا</w:t>
      </w:r>
      <w:r>
        <w:rPr>
          <w:rFonts w:cs="CTraditional Arabic" w:hint="cs"/>
          <w:sz w:val="26"/>
          <w:szCs w:val="26"/>
          <w:rtl/>
        </w:rPr>
        <w:t>ص</w:t>
      </w:r>
      <w:r>
        <w:rPr>
          <w:rFonts w:hint="cs"/>
          <w:rtl/>
        </w:rPr>
        <w:t xml:space="preserve"> بودم ... رسول‌خدا</w:t>
      </w:r>
      <w:r>
        <w:rPr>
          <w:rFonts w:cs="CTraditional Arabic" w:hint="cs"/>
          <w:sz w:val="26"/>
          <w:szCs w:val="26"/>
          <w:rtl/>
        </w:rPr>
        <w:t>ص</w:t>
      </w:r>
      <w:r>
        <w:rPr>
          <w:rFonts w:hint="cs"/>
          <w:rtl/>
        </w:rPr>
        <w:t xml:space="preserve"> فرمود: امشب سوره‌ای بر من نازل شده که به نزد من از تمام دنیا محبوب‌تر است، آنگاه سور</w:t>
      </w:r>
      <w:r w:rsidR="0041367F">
        <w:rPr>
          <w:rFonts w:hint="cs"/>
          <w:rtl/>
        </w:rPr>
        <w:t>ۀ</w:t>
      </w:r>
      <w:r w:rsidR="00CE7684">
        <w:rPr>
          <w:rFonts w:hint="cs"/>
          <w:rtl/>
        </w:rPr>
        <w:t xml:space="preserve"> </w:t>
      </w:r>
      <w:r w:rsidR="00CE7684">
        <w:rPr>
          <w:rFonts w:ascii="Traditional Arabic" w:hAnsi="Traditional Arabic" w:cs="Traditional Arabic"/>
          <w:rtl/>
        </w:rPr>
        <w:t>﴿</w:t>
      </w:r>
      <w:r w:rsidR="00F108CA">
        <w:rPr>
          <w:rFonts w:ascii="KFGQPC Uthmanic Script HAFS" w:hAnsi="KFGQPC Uthmanic Script HAFS" w:cs="KFGQPC Uthmanic Script HAFS" w:hint="eastAsia"/>
          <w:rtl/>
        </w:rPr>
        <w:t>إِنَّا</w:t>
      </w:r>
      <w:r w:rsidR="00F108CA">
        <w:rPr>
          <w:rFonts w:ascii="KFGQPC Uthmanic Script HAFS" w:hAnsi="KFGQPC Uthmanic Script HAFS" w:cs="KFGQPC Uthmanic Script HAFS"/>
          <w:rtl/>
        </w:rPr>
        <w:t xml:space="preserve"> فَتَحۡنَا لَكَ فَتۡحٗا مُّبِينٗا ١</w:t>
      </w:r>
      <w:r w:rsidR="00CE7684">
        <w:rPr>
          <w:rFonts w:ascii="Traditional Arabic" w:hAnsi="Traditional Arabic" w:cs="Traditional Arabic"/>
          <w:rtl/>
        </w:rPr>
        <w:t>﴾</w:t>
      </w:r>
      <w:r>
        <w:rPr>
          <w:rFonts w:hint="cs"/>
          <w:rtl/>
        </w:rPr>
        <w:t xml:space="preserve"> را خواند.</w:t>
      </w:r>
      <w:r w:rsidR="00277019">
        <w:rPr>
          <w:rFonts w:hint="cs"/>
          <w:rtl/>
        </w:rPr>
        <w:t xml:space="preserve"> </w:t>
      </w:r>
      <w:r>
        <w:rPr>
          <w:rFonts w:hint="cs"/>
          <w:rtl/>
        </w:rPr>
        <w:t>(روایت از بخاری و ترمذی، با اختصار در آن)</w:t>
      </w:r>
      <w:r w:rsidR="00852E63">
        <w:rPr>
          <w:rFonts w:hint="cs"/>
          <w:rtl/>
        </w:rPr>
        <w:t>.</w:t>
      </w:r>
    </w:p>
    <w:p w:rsidR="00465E6B" w:rsidRPr="00DC6647" w:rsidRDefault="00377CF7" w:rsidP="0041367F">
      <w:pPr>
        <w:pStyle w:val="Heading1"/>
        <w:bidi/>
        <w:jc w:val="left"/>
        <w:rPr>
          <w:rtl/>
          <w:lang w:bidi="fa-IR"/>
        </w:rPr>
      </w:pPr>
      <w:bookmarkStart w:id="3379" w:name="_Toc262412567"/>
      <w:bookmarkStart w:id="3380" w:name="_Toc340600135"/>
      <w:bookmarkStart w:id="3381" w:name="_Toc408539611"/>
      <w:r>
        <w:rPr>
          <w:rFonts w:hint="cs"/>
          <w:rtl/>
          <w:lang w:bidi="fa-IR"/>
        </w:rPr>
        <w:t>8-</w:t>
      </w:r>
      <w:r w:rsidR="00465E6B">
        <w:rPr>
          <w:rFonts w:hint="cs"/>
          <w:rtl/>
          <w:lang w:bidi="fa-IR"/>
        </w:rPr>
        <w:t xml:space="preserve"> فضیلت سور</w:t>
      </w:r>
      <w:r w:rsidR="0041367F">
        <w:rPr>
          <w:rFonts w:hint="cs"/>
          <w:rtl/>
          <w:lang w:bidi="fa-IR"/>
        </w:rPr>
        <w:t>ۀ</w:t>
      </w:r>
      <w:r w:rsidR="00465E6B">
        <w:rPr>
          <w:rFonts w:hint="cs"/>
          <w:rtl/>
          <w:lang w:bidi="fa-IR"/>
        </w:rPr>
        <w:t xml:space="preserve"> ملک:</w:t>
      </w:r>
      <w:bookmarkEnd w:id="3379"/>
      <w:bookmarkEnd w:id="3380"/>
      <w:bookmarkEnd w:id="3381"/>
    </w:p>
    <w:p w:rsidR="00465E6B" w:rsidRDefault="002027C7" w:rsidP="005E6881">
      <w:pPr>
        <w:pStyle w:val="a3"/>
        <w:numPr>
          <w:ilvl w:val="0"/>
          <w:numId w:val="177"/>
        </w:numPr>
        <w:ind w:left="641" w:hanging="357"/>
        <w:rPr>
          <w:rtl/>
        </w:rPr>
      </w:pPr>
      <w:r>
        <w:rPr>
          <w:rFonts w:hint="cs"/>
          <w:rtl/>
        </w:rPr>
        <w:t>ابن‌عباس</w:t>
      </w:r>
      <w:r w:rsidR="00852E63">
        <w:rPr>
          <w:rFonts w:cs="CTraditional Arabic" w:hint="cs"/>
          <w:sz w:val="26"/>
          <w:szCs w:val="26"/>
          <w:rtl/>
        </w:rPr>
        <w:t xml:space="preserve"> ب</w:t>
      </w:r>
      <w:r>
        <w:rPr>
          <w:rFonts w:hint="cs"/>
          <w:rtl/>
        </w:rPr>
        <w:t xml:space="preserve"> گوید: یکی از اصحاب رسول‌خدا</w:t>
      </w:r>
      <w:r>
        <w:rPr>
          <w:rFonts w:cs="CTraditional Arabic" w:hint="cs"/>
          <w:sz w:val="26"/>
          <w:szCs w:val="26"/>
          <w:rtl/>
        </w:rPr>
        <w:t>ص</w:t>
      </w:r>
      <w:r>
        <w:rPr>
          <w:rFonts w:hint="cs"/>
          <w:rtl/>
        </w:rPr>
        <w:t xml:space="preserve"> در مکانی چادری برپا کرد و نمی‌دانست که قبر است، ناگهان متوجه شد انسانی در آن، سور</w:t>
      </w:r>
      <w:r w:rsidR="0041367F">
        <w:rPr>
          <w:rFonts w:hint="cs"/>
          <w:rtl/>
        </w:rPr>
        <w:t>ۀ</w:t>
      </w:r>
      <w:r>
        <w:rPr>
          <w:rFonts w:hint="cs"/>
          <w:rtl/>
        </w:rPr>
        <w:t xml:space="preserve"> ملک را تا به آخر خواند. آن مرد به نزد رسول‌خدا</w:t>
      </w:r>
      <w:r>
        <w:rPr>
          <w:rFonts w:cs="CTraditional Arabic" w:hint="cs"/>
          <w:sz w:val="26"/>
          <w:szCs w:val="26"/>
          <w:rtl/>
        </w:rPr>
        <w:t>ص</w:t>
      </w:r>
      <w:r>
        <w:rPr>
          <w:rFonts w:hint="cs"/>
          <w:rtl/>
        </w:rPr>
        <w:t xml:space="preserve"> آمد و عرض کرد: یا رسول‌الله، من ندانسته بر قبری خیمه زدم متوجه شدم در درون آن انسانی سور</w:t>
      </w:r>
      <w:r w:rsidR="0041367F">
        <w:rPr>
          <w:rFonts w:hint="cs"/>
          <w:rtl/>
        </w:rPr>
        <w:t>ۀ</w:t>
      </w:r>
      <w:r>
        <w:rPr>
          <w:rFonts w:hint="cs"/>
          <w:rtl/>
        </w:rPr>
        <w:t xml:space="preserve"> ملک را می‌خواند و آن را تا آخر قراءت کرد، رسول‌خدا</w:t>
      </w:r>
      <w:r>
        <w:rPr>
          <w:rFonts w:cs="CTraditional Arabic" w:hint="cs"/>
          <w:sz w:val="26"/>
          <w:szCs w:val="26"/>
          <w:rtl/>
        </w:rPr>
        <w:t>ص</w:t>
      </w:r>
      <w:r w:rsidR="00852E63">
        <w:rPr>
          <w:rFonts w:hint="cs"/>
          <w:rtl/>
        </w:rPr>
        <w:t xml:space="preserve"> فرمود: </w:t>
      </w:r>
      <w:r w:rsidR="00852E63">
        <w:rPr>
          <w:rFonts w:cs="Traditional Arabic" w:hint="cs"/>
          <w:rtl/>
        </w:rPr>
        <w:t>«</w:t>
      </w:r>
      <w:r>
        <w:rPr>
          <w:rFonts w:hint="cs"/>
          <w:rtl/>
        </w:rPr>
        <w:t>سور</w:t>
      </w:r>
      <w:r w:rsidR="0041367F">
        <w:rPr>
          <w:rFonts w:hint="cs"/>
          <w:rtl/>
        </w:rPr>
        <w:t>ۀ</w:t>
      </w:r>
      <w:r>
        <w:rPr>
          <w:rFonts w:hint="cs"/>
          <w:rtl/>
        </w:rPr>
        <w:t xml:space="preserve"> ملک مانع و نجات</w:t>
      </w:r>
      <w:r w:rsidR="004C7491">
        <w:rPr>
          <w:rFonts w:hint="cs"/>
          <w:rtl/>
        </w:rPr>
        <w:t xml:space="preserve"> دهندۀ </w:t>
      </w:r>
      <w:r>
        <w:rPr>
          <w:rFonts w:hint="cs"/>
          <w:rtl/>
        </w:rPr>
        <w:t>او از عذاب قبر بوده است</w:t>
      </w:r>
      <w:r w:rsidR="00852E63">
        <w:rPr>
          <w:rFonts w:cs="Traditional Arabic" w:hint="cs"/>
          <w:rtl/>
        </w:rPr>
        <w:t>»</w:t>
      </w:r>
      <w:r w:rsidR="00852E63">
        <w:rPr>
          <w:rFonts w:hint="cs"/>
          <w:rtl/>
        </w:rPr>
        <w:t>.</w:t>
      </w:r>
      <w:r w:rsidR="003524B8">
        <w:rPr>
          <w:rFonts w:hint="cs"/>
          <w:rtl/>
        </w:rPr>
        <w:t xml:space="preserve"> </w:t>
      </w:r>
      <w:r>
        <w:rPr>
          <w:rFonts w:hint="cs"/>
          <w:rtl/>
        </w:rPr>
        <w:t>(روایت از ترمذی)</w:t>
      </w:r>
      <w:r w:rsidR="00852E63">
        <w:rPr>
          <w:rFonts w:hint="cs"/>
          <w:rtl/>
        </w:rPr>
        <w:t>.</w:t>
      </w:r>
    </w:p>
    <w:p w:rsidR="002F45F8" w:rsidRPr="00F108CA" w:rsidRDefault="0096166F" w:rsidP="005E6881">
      <w:pPr>
        <w:pStyle w:val="a3"/>
        <w:numPr>
          <w:ilvl w:val="0"/>
          <w:numId w:val="177"/>
        </w:numPr>
        <w:ind w:left="641" w:hanging="357"/>
        <w:rPr>
          <w:rFonts w:ascii="KFGQPC Uthmanic Script HAFS" w:hAnsi="KFGQPC Uthmanic Script HAFS" w:cs="KFGQPC Uthmanic Script HAFS"/>
          <w:rtl/>
        </w:rPr>
      </w:pPr>
      <w:r>
        <w:rPr>
          <w:rFonts w:hint="cs"/>
          <w:rtl/>
        </w:rPr>
        <w:t>ابوهریره</w:t>
      </w:r>
      <w:r w:rsidR="00852E63">
        <w:rPr>
          <w:rFonts w:hint="cs"/>
          <w:rtl/>
        </w:rPr>
        <w:t xml:space="preserve"> </w:t>
      </w:r>
      <w:r>
        <w:rPr>
          <w:rFonts w:cs="CTraditional Arabic" w:hint="cs"/>
          <w:sz w:val="26"/>
          <w:szCs w:val="26"/>
          <w:rtl/>
        </w:rPr>
        <w:t>س</w:t>
      </w:r>
      <w:r>
        <w:rPr>
          <w:rFonts w:hint="cs"/>
          <w:rtl/>
        </w:rPr>
        <w:t xml:space="preserve"> گوید که</w:t>
      </w:r>
      <w:r w:rsidR="00852E63">
        <w:rPr>
          <w:rFonts w:hint="cs"/>
          <w:rtl/>
        </w:rPr>
        <w:t>:</w:t>
      </w:r>
      <w:r>
        <w:rPr>
          <w:rFonts w:hint="cs"/>
          <w:rtl/>
        </w:rPr>
        <w:t xml:space="preserve"> رسول‌خدا</w:t>
      </w:r>
      <w:r>
        <w:rPr>
          <w:rFonts w:cs="CTraditional Arabic" w:hint="cs"/>
          <w:sz w:val="26"/>
          <w:szCs w:val="26"/>
          <w:rtl/>
        </w:rPr>
        <w:t>ص</w:t>
      </w:r>
      <w:r>
        <w:rPr>
          <w:rFonts w:hint="cs"/>
          <w:rtl/>
        </w:rPr>
        <w:t xml:space="preserve"> فرمود: سوره‌ای از قرآن که سی‌آیه است برای مردی که او را خوانده است شفاعت کرد تا اینکه گناهان او بخشوده شد و آن، سور</w:t>
      </w:r>
      <w:r w:rsidR="0041367F">
        <w:rPr>
          <w:rFonts w:hint="cs"/>
          <w:rtl/>
        </w:rPr>
        <w:t>ۀ</w:t>
      </w:r>
      <w:r>
        <w:rPr>
          <w:rFonts w:hint="cs"/>
          <w:rtl/>
        </w:rPr>
        <w:t>:</w:t>
      </w:r>
      <w:r w:rsidR="00CE7684">
        <w:rPr>
          <w:rFonts w:hint="cs"/>
          <w:rtl/>
        </w:rPr>
        <w:t xml:space="preserve"> </w:t>
      </w:r>
      <w:r w:rsidR="00CE7684">
        <w:rPr>
          <w:rFonts w:ascii="Traditional Arabic" w:hAnsi="Traditional Arabic" w:cs="Traditional Arabic"/>
          <w:rtl/>
        </w:rPr>
        <w:t>﴿</w:t>
      </w:r>
      <w:r w:rsidR="00F108CA">
        <w:rPr>
          <w:rFonts w:ascii="KFGQPC Uthmanic Script HAFS" w:hAnsi="KFGQPC Uthmanic Script HAFS" w:cs="KFGQPC Uthmanic Script HAFS" w:hint="eastAsia"/>
          <w:rtl/>
        </w:rPr>
        <w:t>تَبَٰرَكَ</w:t>
      </w:r>
      <w:r w:rsidR="00F108CA">
        <w:rPr>
          <w:rFonts w:ascii="KFGQPC Uthmanic Script HAFS" w:hAnsi="KFGQPC Uthmanic Script HAFS" w:cs="KFGQPC Uthmanic Script HAFS"/>
          <w:rtl/>
        </w:rPr>
        <w:t xml:space="preserve"> </w:t>
      </w:r>
      <w:r w:rsidR="00F108CA">
        <w:rPr>
          <w:rFonts w:ascii="KFGQPC Uthmanic Script HAFS" w:hAnsi="KFGQPC Uthmanic Script HAFS" w:cs="KFGQPC Uthmanic Script HAFS" w:hint="cs"/>
          <w:rtl/>
        </w:rPr>
        <w:t>ٱ</w:t>
      </w:r>
      <w:r w:rsidR="00F108CA">
        <w:rPr>
          <w:rFonts w:ascii="KFGQPC Uthmanic Script HAFS" w:hAnsi="KFGQPC Uthmanic Script HAFS" w:cs="KFGQPC Uthmanic Script HAFS" w:hint="eastAsia"/>
          <w:rtl/>
        </w:rPr>
        <w:t>لَّذِي</w:t>
      </w:r>
      <w:r w:rsidR="00F108CA">
        <w:rPr>
          <w:rFonts w:ascii="KFGQPC Uthmanic Script HAFS" w:hAnsi="KFGQPC Uthmanic Script HAFS" w:cs="KFGQPC Uthmanic Script HAFS"/>
          <w:rtl/>
        </w:rPr>
        <w:t xml:space="preserve"> بِيَدِهِ </w:t>
      </w:r>
      <w:r w:rsidR="00F108CA">
        <w:rPr>
          <w:rFonts w:ascii="KFGQPC Uthmanic Script HAFS" w:hAnsi="KFGQPC Uthmanic Script HAFS" w:cs="KFGQPC Uthmanic Script HAFS" w:hint="cs"/>
          <w:rtl/>
        </w:rPr>
        <w:t>ٱ</w:t>
      </w:r>
      <w:r w:rsidR="00F108CA">
        <w:rPr>
          <w:rFonts w:ascii="KFGQPC Uthmanic Script HAFS" w:hAnsi="KFGQPC Uthmanic Script HAFS" w:cs="KFGQPC Uthmanic Script HAFS" w:hint="eastAsia"/>
          <w:rtl/>
        </w:rPr>
        <w:t>لۡمُلۡكُ</w:t>
      </w:r>
      <w:r w:rsidR="00CE7684">
        <w:rPr>
          <w:rFonts w:ascii="Traditional Arabic" w:hAnsi="Traditional Arabic" w:cs="Traditional Arabic"/>
          <w:rtl/>
        </w:rPr>
        <w:t>﴾</w:t>
      </w:r>
      <w:r w:rsidR="00CE7684">
        <w:rPr>
          <w:rFonts w:hint="cs"/>
          <w:rtl/>
        </w:rPr>
        <w:t xml:space="preserve"> </w:t>
      </w:r>
      <w:r w:rsidR="00852E63">
        <w:rPr>
          <w:rFonts w:hint="cs"/>
          <w:rtl/>
        </w:rPr>
        <w:t>است</w:t>
      </w:r>
      <w:r w:rsidR="00852E63">
        <w:rPr>
          <w:rFonts w:cs="Traditional Arabic" w:hint="cs"/>
          <w:rtl/>
        </w:rPr>
        <w:t>»</w:t>
      </w:r>
      <w:r w:rsidR="00852E63">
        <w:rPr>
          <w:rFonts w:hint="cs"/>
          <w:rtl/>
        </w:rPr>
        <w:t xml:space="preserve">. </w:t>
      </w:r>
      <w:r w:rsidR="002F45F8">
        <w:rPr>
          <w:rFonts w:hint="cs"/>
          <w:rtl/>
        </w:rPr>
        <w:t>(روایت از ابوداود، نسائی، ابن‌ماجه و ترمذی)</w:t>
      </w:r>
      <w:r w:rsidR="00852E63">
        <w:rPr>
          <w:rFonts w:hint="cs"/>
          <w:rtl/>
        </w:rPr>
        <w:t>.</w:t>
      </w:r>
    </w:p>
    <w:p w:rsidR="005A3AF8" w:rsidRPr="00F108CA" w:rsidRDefault="005A3AF8" w:rsidP="005E6881">
      <w:pPr>
        <w:pStyle w:val="a3"/>
        <w:numPr>
          <w:ilvl w:val="0"/>
          <w:numId w:val="177"/>
        </w:numPr>
        <w:ind w:left="641" w:hanging="357"/>
        <w:rPr>
          <w:rFonts w:ascii="KFGQPC Uthmanic Script HAFS" w:hAnsi="KFGQPC Uthmanic Script HAFS" w:cs="KFGQPC Uthmanic Script HAFS"/>
          <w:rtl/>
        </w:rPr>
      </w:pPr>
      <w:r>
        <w:rPr>
          <w:rFonts w:hint="cs"/>
          <w:rtl/>
        </w:rPr>
        <w:t>جابر</w:t>
      </w:r>
      <w:r>
        <w:rPr>
          <w:rFonts w:cs="CTraditional Arabic" w:hint="cs"/>
          <w:sz w:val="26"/>
          <w:szCs w:val="26"/>
          <w:rtl/>
        </w:rPr>
        <w:t>س</w:t>
      </w:r>
      <w:r w:rsidR="00852E63">
        <w:rPr>
          <w:rFonts w:hint="cs"/>
          <w:rtl/>
        </w:rPr>
        <w:t xml:space="preserve"> گفته است: </w:t>
      </w:r>
      <w:r w:rsidR="00852E63">
        <w:rPr>
          <w:rFonts w:cs="Traditional Arabic" w:hint="cs"/>
          <w:rtl/>
        </w:rPr>
        <w:t>«</w:t>
      </w:r>
      <w:r>
        <w:rPr>
          <w:rFonts w:hint="cs"/>
          <w:rtl/>
        </w:rPr>
        <w:t>رسول‌خدا</w:t>
      </w:r>
      <w:r>
        <w:rPr>
          <w:rFonts w:cs="CTraditional Arabic" w:hint="cs"/>
          <w:sz w:val="26"/>
          <w:szCs w:val="26"/>
          <w:rtl/>
        </w:rPr>
        <w:t>ص</w:t>
      </w:r>
      <w:r>
        <w:rPr>
          <w:rFonts w:hint="cs"/>
          <w:rtl/>
        </w:rPr>
        <w:t xml:space="preserve"> قبل از خوابیدن سوره‌های:</w:t>
      </w:r>
      <w:r w:rsidR="00CE7684">
        <w:rPr>
          <w:rFonts w:hint="cs"/>
          <w:rtl/>
        </w:rPr>
        <w:t xml:space="preserve"> </w:t>
      </w:r>
      <w:r w:rsidR="00CE7684">
        <w:rPr>
          <w:rFonts w:ascii="Traditional Arabic" w:hAnsi="Traditional Arabic" w:cs="Traditional Arabic"/>
          <w:rtl/>
        </w:rPr>
        <w:t>﴿</w:t>
      </w:r>
      <w:r w:rsidR="00F108CA">
        <w:rPr>
          <w:rFonts w:ascii="KFGQPC Uthmanic Script HAFS" w:hAnsi="KFGQPC Uthmanic Script HAFS" w:cs="KFGQPC Uthmanic Script HAFS" w:hint="eastAsia"/>
          <w:rtl/>
        </w:rPr>
        <w:t>الٓمٓ</w:t>
      </w:r>
      <w:r w:rsidR="00F108CA">
        <w:rPr>
          <w:rFonts w:ascii="KFGQPC Uthmanic Script HAFS" w:hAnsi="KFGQPC Uthmanic Script HAFS" w:cs="KFGQPC Uthmanic Script HAFS"/>
          <w:rtl/>
        </w:rPr>
        <w:t xml:space="preserve"> ١</w:t>
      </w:r>
      <w:r w:rsidR="00F108CA">
        <w:rPr>
          <w:rFonts w:ascii="KFGQPC Uthmanic Script HAFS" w:hAnsi="KFGQPC Uthmanic Script HAFS" w:cs="KFGQPC Uthmanic Script HAFS"/>
        </w:rPr>
        <w:t xml:space="preserve"> </w:t>
      </w:r>
      <w:r w:rsidR="00F108CA">
        <w:rPr>
          <w:rFonts w:ascii="KFGQPC Uthmanic Script HAFS" w:hAnsi="KFGQPC Uthmanic Script HAFS" w:cs="KFGQPC Uthmanic Script HAFS" w:hint="eastAsia"/>
          <w:rtl/>
        </w:rPr>
        <w:t>تَنزِيلُ</w:t>
      </w:r>
      <w:r w:rsidR="00CE7684">
        <w:rPr>
          <w:rFonts w:ascii="Traditional Arabic" w:hAnsi="Traditional Arabic" w:cs="Traditional Arabic"/>
          <w:rtl/>
        </w:rPr>
        <w:t>﴾</w:t>
      </w:r>
      <w:r>
        <w:rPr>
          <w:rFonts w:hint="cs"/>
          <w:rtl/>
        </w:rPr>
        <w:t xml:space="preserve"> و</w:t>
      </w:r>
      <w:r w:rsidR="00CE7684">
        <w:rPr>
          <w:rFonts w:hint="cs"/>
          <w:rtl/>
        </w:rPr>
        <w:t xml:space="preserve"> </w:t>
      </w:r>
      <w:r w:rsidR="00F108CA">
        <w:rPr>
          <w:rFonts w:ascii="Traditional Arabic" w:hAnsi="Traditional Arabic" w:cs="Traditional Arabic"/>
          <w:rtl/>
        </w:rPr>
        <w:t>﴿</w:t>
      </w:r>
      <w:r w:rsidR="00F108CA">
        <w:rPr>
          <w:rFonts w:ascii="KFGQPC Uthmanic Script HAFS" w:hAnsi="KFGQPC Uthmanic Script HAFS" w:cs="KFGQPC Uthmanic Script HAFS" w:hint="eastAsia"/>
          <w:rtl/>
        </w:rPr>
        <w:t>تَبَٰرَكَ</w:t>
      </w:r>
      <w:r w:rsidR="00F108CA">
        <w:rPr>
          <w:rFonts w:ascii="KFGQPC Uthmanic Script HAFS" w:hAnsi="KFGQPC Uthmanic Script HAFS" w:cs="KFGQPC Uthmanic Script HAFS"/>
          <w:rtl/>
        </w:rPr>
        <w:t xml:space="preserve"> </w:t>
      </w:r>
      <w:r w:rsidR="00F108CA">
        <w:rPr>
          <w:rFonts w:ascii="KFGQPC Uthmanic Script HAFS" w:hAnsi="KFGQPC Uthmanic Script HAFS" w:cs="KFGQPC Uthmanic Script HAFS" w:hint="cs"/>
          <w:rtl/>
        </w:rPr>
        <w:t>ٱ</w:t>
      </w:r>
      <w:r w:rsidR="00F108CA">
        <w:rPr>
          <w:rFonts w:ascii="KFGQPC Uthmanic Script HAFS" w:hAnsi="KFGQPC Uthmanic Script HAFS" w:cs="KFGQPC Uthmanic Script HAFS" w:hint="eastAsia"/>
          <w:rtl/>
        </w:rPr>
        <w:t>لَّذِي</w:t>
      </w:r>
      <w:r w:rsidR="00F108CA">
        <w:rPr>
          <w:rFonts w:ascii="KFGQPC Uthmanic Script HAFS" w:hAnsi="KFGQPC Uthmanic Script HAFS" w:cs="KFGQPC Uthmanic Script HAFS"/>
          <w:rtl/>
        </w:rPr>
        <w:t xml:space="preserve"> بِيَدِهِ </w:t>
      </w:r>
      <w:r w:rsidR="00F108CA">
        <w:rPr>
          <w:rFonts w:ascii="KFGQPC Uthmanic Script HAFS" w:hAnsi="KFGQPC Uthmanic Script HAFS" w:cs="KFGQPC Uthmanic Script HAFS" w:hint="cs"/>
          <w:rtl/>
        </w:rPr>
        <w:t>ٱ</w:t>
      </w:r>
      <w:r w:rsidR="00F108CA">
        <w:rPr>
          <w:rFonts w:ascii="KFGQPC Uthmanic Script HAFS" w:hAnsi="KFGQPC Uthmanic Script HAFS" w:cs="KFGQPC Uthmanic Script HAFS" w:hint="eastAsia"/>
          <w:rtl/>
        </w:rPr>
        <w:t>لۡمُلۡكُ</w:t>
      </w:r>
      <w:r w:rsidR="00F108CA">
        <w:rPr>
          <w:rFonts w:ascii="Traditional Arabic" w:hAnsi="Traditional Arabic" w:cs="Traditional Arabic"/>
          <w:rtl/>
        </w:rPr>
        <w:t>﴾</w:t>
      </w:r>
      <w:r>
        <w:rPr>
          <w:rFonts w:hint="cs"/>
          <w:rtl/>
        </w:rPr>
        <w:t xml:space="preserve"> را می‌خواند</w:t>
      </w:r>
      <w:r w:rsidR="00852E63">
        <w:rPr>
          <w:rFonts w:cs="Traditional Arabic" w:hint="cs"/>
          <w:rtl/>
        </w:rPr>
        <w:t>»</w:t>
      </w:r>
      <w:r w:rsidR="00852E63">
        <w:rPr>
          <w:rFonts w:hint="cs"/>
          <w:rtl/>
        </w:rPr>
        <w:t>.</w:t>
      </w:r>
      <w:r w:rsidR="003524B8">
        <w:rPr>
          <w:rFonts w:hint="cs"/>
          <w:rtl/>
        </w:rPr>
        <w:t xml:space="preserve"> </w:t>
      </w:r>
      <w:r>
        <w:rPr>
          <w:rFonts w:hint="cs"/>
          <w:rtl/>
        </w:rPr>
        <w:t>(روایت از ترمذی و نسائی)</w:t>
      </w:r>
      <w:r w:rsidR="00852E63">
        <w:rPr>
          <w:rFonts w:hint="cs"/>
          <w:rtl/>
        </w:rPr>
        <w:t>.</w:t>
      </w:r>
    </w:p>
    <w:p w:rsidR="000D1907" w:rsidRPr="00DC6647" w:rsidRDefault="00377CF7" w:rsidP="0041367F">
      <w:pPr>
        <w:pStyle w:val="Heading1"/>
        <w:bidi/>
        <w:jc w:val="left"/>
        <w:rPr>
          <w:rtl/>
          <w:lang w:bidi="fa-IR"/>
        </w:rPr>
      </w:pPr>
      <w:bookmarkStart w:id="3382" w:name="_Toc262412568"/>
      <w:bookmarkStart w:id="3383" w:name="_Toc340600136"/>
      <w:bookmarkStart w:id="3384" w:name="_Toc408539612"/>
      <w:r>
        <w:rPr>
          <w:rFonts w:hint="cs"/>
          <w:rtl/>
          <w:lang w:bidi="fa-IR"/>
        </w:rPr>
        <w:t>9-</w:t>
      </w:r>
      <w:r w:rsidR="000D1907">
        <w:rPr>
          <w:rFonts w:hint="cs"/>
          <w:rtl/>
          <w:lang w:bidi="fa-IR"/>
        </w:rPr>
        <w:t xml:space="preserve"> فضیلت سور</w:t>
      </w:r>
      <w:r w:rsidR="0041367F">
        <w:rPr>
          <w:rFonts w:hint="cs"/>
          <w:rtl/>
          <w:lang w:bidi="fa-IR"/>
        </w:rPr>
        <w:t>ۀ</w:t>
      </w:r>
      <w:r w:rsidR="000D1907">
        <w:rPr>
          <w:rFonts w:hint="cs"/>
          <w:rtl/>
          <w:lang w:bidi="fa-IR"/>
        </w:rPr>
        <w:t xml:space="preserve"> (قل هو الله احد):</w:t>
      </w:r>
      <w:bookmarkEnd w:id="3382"/>
      <w:bookmarkEnd w:id="3383"/>
      <w:bookmarkEnd w:id="3384"/>
    </w:p>
    <w:p w:rsidR="00B125AF" w:rsidRPr="00F108CA" w:rsidRDefault="00B125AF" w:rsidP="005E6881">
      <w:pPr>
        <w:pStyle w:val="a3"/>
        <w:numPr>
          <w:ilvl w:val="0"/>
          <w:numId w:val="178"/>
        </w:numPr>
        <w:ind w:left="641" w:hanging="357"/>
        <w:rPr>
          <w:rFonts w:ascii="KFGQPC Uthmanic Script HAFS" w:hAnsi="KFGQPC Uthmanic Script HAFS" w:cs="KFGQPC Uthmanic Script HAFS"/>
          <w:rtl/>
        </w:rPr>
      </w:pPr>
      <w:r>
        <w:rPr>
          <w:rFonts w:hint="cs"/>
          <w:rtl/>
        </w:rPr>
        <w:t>ابوایوب انصاری</w:t>
      </w:r>
      <w:r>
        <w:rPr>
          <w:rFonts w:cs="CTraditional Arabic" w:hint="cs"/>
          <w:sz w:val="26"/>
          <w:szCs w:val="26"/>
          <w:rtl/>
        </w:rPr>
        <w:t>س</w:t>
      </w:r>
      <w:r>
        <w:rPr>
          <w:rFonts w:hint="cs"/>
          <w:rtl/>
        </w:rPr>
        <w:t xml:space="preserve"> گوید که</w:t>
      </w:r>
      <w:r w:rsidR="00852E63">
        <w:rPr>
          <w:rFonts w:hint="cs"/>
          <w:rtl/>
        </w:rPr>
        <w:t>:</w:t>
      </w:r>
      <w:r>
        <w:rPr>
          <w:rFonts w:hint="cs"/>
          <w:rtl/>
        </w:rPr>
        <w:t xml:space="preserve"> رسول‌خدا</w:t>
      </w:r>
      <w:r>
        <w:rPr>
          <w:rFonts w:cs="CTraditional Arabic" w:hint="cs"/>
          <w:sz w:val="26"/>
          <w:szCs w:val="26"/>
          <w:rtl/>
        </w:rPr>
        <w:t>ص</w:t>
      </w:r>
      <w:r w:rsidR="0027356E">
        <w:rPr>
          <w:rFonts w:hint="cs"/>
          <w:rtl/>
        </w:rPr>
        <w:t xml:space="preserve"> فرمود: </w:t>
      </w:r>
      <w:r w:rsidR="0027356E">
        <w:rPr>
          <w:rFonts w:cs="Traditional Arabic" w:hint="cs"/>
          <w:rtl/>
        </w:rPr>
        <w:t>«</w:t>
      </w:r>
      <w:r>
        <w:rPr>
          <w:rFonts w:hint="cs"/>
          <w:rtl/>
        </w:rPr>
        <w:t>آیا هرکدام از شما نمی‌تواند در شب یک سوم قرآن را بخواند؟ هرکس سور</w:t>
      </w:r>
      <w:r w:rsidR="0041367F">
        <w:rPr>
          <w:rFonts w:hint="cs"/>
          <w:rtl/>
        </w:rPr>
        <w:t>ۀ</w:t>
      </w:r>
      <w:r w:rsidR="00CE7684">
        <w:rPr>
          <w:rFonts w:hint="cs"/>
          <w:rtl/>
        </w:rPr>
        <w:t xml:space="preserve"> </w:t>
      </w:r>
      <w:r w:rsidR="00CE7684">
        <w:rPr>
          <w:rFonts w:ascii="Traditional Arabic" w:hAnsi="Traditional Arabic" w:cs="Traditional Arabic"/>
          <w:rtl/>
        </w:rPr>
        <w:t>﴿</w:t>
      </w:r>
      <w:r w:rsidR="00F108CA">
        <w:rPr>
          <w:rFonts w:ascii="KFGQPC Uthmanic Script HAFS" w:hAnsi="KFGQPC Uthmanic Script HAFS" w:cs="KFGQPC Uthmanic Script HAFS" w:hint="eastAsia"/>
          <w:rtl/>
        </w:rPr>
        <w:t>قُلۡ</w:t>
      </w:r>
      <w:r w:rsidR="00F108CA">
        <w:rPr>
          <w:rFonts w:ascii="KFGQPC Uthmanic Script HAFS" w:hAnsi="KFGQPC Uthmanic Script HAFS" w:cs="KFGQPC Uthmanic Script HAFS"/>
          <w:rtl/>
        </w:rPr>
        <w:t xml:space="preserve"> هُوَ </w:t>
      </w:r>
      <w:r w:rsidR="00F108CA">
        <w:rPr>
          <w:rFonts w:ascii="KFGQPC Uthmanic Script HAFS" w:hAnsi="KFGQPC Uthmanic Script HAFS" w:cs="KFGQPC Uthmanic Script HAFS" w:hint="cs"/>
          <w:rtl/>
        </w:rPr>
        <w:t>ٱ</w:t>
      </w:r>
      <w:r w:rsidR="00F108CA">
        <w:rPr>
          <w:rFonts w:ascii="KFGQPC Uthmanic Script HAFS" w:hAnsi="KFGQPC Uthmanic Script HAFS" w:cs="KFGQPC Uthmanic Script HAFS" w:hint="eastAsia"/>
          <w:rtl/>
        </w:rPr>
        <w:t>للَّهُ</w:t>
      </w:r>
      <w:r w:rsidR="00F108CA">
        <w:rPr>
          <w:rFonts w:ascii="KFGQPC Uthmanic Script HAFS" w:hAnsi="KFGQPC Uthmanic Script HAFS" w:cs="KFGQPC Uthmanic Script HAFS"/>
          <w:rtl/>
        </w:rPr>
        <w:t xml:space="preserve"> أَحَدٌ ١</w:t>
      </w:r>
      <w:r w:rsidR="00CE7684">
        <w:rPr>
          <w:rFonts w:ascii="Traditional Arabic" w:hAnsi="Traditional Arabic" w:cs="Traditional Arabic"/>
          <w:rtl/>
        </w:rPr>
        <w:t>﴾</w:t>
      </w:r>
      <w:r>
        <w:rPr>
          <w:rFonts w:hint="cs"/>
          <w:rtl/>
        </w:rPr>
        <w:t xml:space="preserve"> را بخواند در واقع یک سوم قرآن را خوانده است</w:t>
      </w:r>
      <w:r w:rsidR="0027356E">
        <w:rPr>
          <w:rFonts w:cs="Traditional Arabic" w:hint="cs"/>
          <w:rtl/>
        </w:rPr>
        <w:t>»</w:t>
      </w:r>
      <w:r w:rsidR="0027356E">
        <w:rPr>
          <w:rFonts w:hint="cs"/>
          <w:rtl/>
        </w:rPr>
        <w:t>.</w:t>
      </w:r>
      <w:r w:rsidR="003524B8">
        <w:rPr>
          <w:rFonts w:hint="cs"/>
          <w:rtl/>
        </w:rPr>
        <w:t xml:space="preserve"> </w:t>
      </w:r>
      <w:r w:rsidR="006144EB">
        <w:rPr>
          <w:rFonts w:hint="cs"/>
          <w:rtl/>
        </w:rPr>
        <w:t>(روایت از نسائی و ترمذی)</w:t>
      </w:r>
      <w:r w:rsidR="0027356E">
        <w:rPr>
          <w:rFonts w:hint="cs"/>
          <w:rtl/>
        </w:rPr>
        <w:t>.</w:t>
      </w:r>
    </w:p>
    <w:p w:rsidR="006144EB" w:rsidRDefault="00BF1A88" w:rsidP="005E6881">
      <w:pPr>
        <w:pStyle w:val="a3"/>
        <w:numPr>
          <w:ilvl w:val="0"/>
          <w:numId w:val="178"/>
        </w:numPr>
        <w:ind w:left="641" w:hanging="357"/>
        <w:rPr>
          <w:rtl/>
        </w:rPr>
      </w:pPr>
      <w:r>
        <w:rPr>
          <w:rFonts w:hint="cs"/>
          <w:rtl/>
        </w:rPr>
        <w:t>از ابوهریره</w:t>
      </w:r>
      <w:r>
        <w:rPr>
          <w:rFonts w:cs="CTraditional Arabic" w:hint="cs"/>
          <w:sz w:val="26"/>
          <w:szCs w:val="26"/>
          <w:rtl/>
        </w:rPr>
        <w:t>س</w:t>
      </w:r>
      <w:r>
        <w:rPr>
          <w:rFonts w:hint="cs"/>
          <w:rtl/>
        </w:rPr>
        <w:t xml:space="preserve"> روایت شده که با رسول‌خدا</w:t>
      </w:r>
      <w:r>
        <w:rPr>
          <w:rFonts w:cs="CTraditional Arabic" w:hint="cs"/>
          <w:sz w:val="26"/>
          <w:szCs w:val="26"/>
          <w:rtl/>
        </w:rPr>
        <w:t>ص</w:t>
      </w:r>
      <w:r>
        <w:rPr>
          <w:rFonts w:hint="cs"/>
          <w:rtl/>
        </w:rPr>
        <w:t xml:space="preserve"> می‌رفتم شنید</w:t>
      </w:r>
      <w:r w:rsidR="00277019">
        <w:rPr>
          <w:rFonts w:hint="cs"/>
          <w:rtl/>
        </w:rPr>
        <w:t xml:space="preserve"> </w:t>
      </w:r>
      <w:r>
        <w:rPr>
          <w:rFonts w:hint="cs"/>
          <w:rtl/>
        </w:rPr>
        <w:t>که مردی سوره</w:t>
      </w:r>
      <w:r w:rsidR="00CE7684">
        <w:rPr>
          <w:rFonts w:hint="cs"/>
          <w:rtl/>
        </w:rPr>
        <w:t xml:space="preserve"> </w:t>
      </w:r>
      <w:r w:rsidR="00F108CA">
        <w:rPr>
          <w:rFonts w:ascii="Traditional Arabic" w:hAnsi="Traditional Arabic" w:cs="Traditional Arabic"/>
          <w:rtl/>
        </w:rPr>
        <w:t>﴿</w:t>
      </w:r>
      <w:r w:rsidR="00F108CA">
        <w:rPr>
          <w:rFonts w:ascii="KFGQPC Uthmanic Script HAFS" w:hAnsi="KFGQPC Uthmanic Script HAFS" w:cs="KFGQPC Uthmanic Script HAFS" w:hint="eastAsia"/>
          <w:rtl/>
        </w:rPr>
        <w:t>قُلۡ</w:t>
      </w:r>
      <w:r w:rsidR="00F108CA">
        <w:rPr>
          <w:rFonts w:ascii="KFGQPC Uthmanic Script HAFS" w:hAnsi="KFGQPC Uthmanic Script HAFS" w:cs="KFGQPC Uthmanic Script HAFS"/>
          <w:rtl/>
        </w:rPr>
        <w:t xml:space="preserve"> هُوَ </w:t>
      </w:r>
      <w:r w:rsidR="00F108CA">
        <w:rPr>
          <w:rFonts w:ascii="KFGQPC Uthmanic Script HAFS" w:hAnsi="KFGQPC Uthmanic Script HAFS" w:cs="KFGQPC Uthmanic Script HAFS" w:hint="cs"/>
          <w:rtl/>
        </w:rPr>
        <w:t>ٱ</w:t>
      </w:r>
      <w:r w:rsidR="00F108CA">
        <w:rPr>
          <w:rFonts w:ascii="KFGQPC Uthmanic Script HAFS" w:hAnsi="KFGQPC Uthmanic Script HAFS" w:cs="KFGQPC Uthmanic Script HAFS" w:hint="eastAsia"/>
          <w:rtl/>
        </w:rPr>
        <w:t>للَّهُ</w:t>
      </w:r>
      <w:r w:rsidR="00F108CA">
        <w:rPr>
          <w:rFonts w:ascii="KFGQPC Uthmanic Script HAFS" w:hAnsi="KFGQPC Uthmanic Script HAFS" w:cs="KFGQPC Uthmanic Script HAFS"/>
          <w:rtl/>
        </w:rPr>
        <w:t xml:space="preserve"> أَحَدٌ ١</w:t>
      </w:r>
      <w:r w:rsidR="00F108CA">
        <w:rPr>
          <w:rFonts w:ascii="Traditional Arabic" w:hAnsi="Traditional Arabic" w:cs="Traditional Arabic"/>
          <w:rtl/>
        </w:rPr>
        <w:t>﴾</w:t>
      </w:r>
      <w:r w:rsidR="00F108CA">
        <w:rPr>
          <w:rFonts w:ascii="Traditional Arabic" w:hAnsi="Traditional Arabic" w:cs="Traditional Arabic" w:hint="cs"/>
          <w:rtl/>
        </w:rPr>
        <w:t xml:space="preserve"> </w:t>
      </w:r>
      <w:r>
        <w:rPr>
          <w:rFonts w:hint="cs"/>
          <w:rtl/>
        </w:rPr>
        <w:t>را می‌خواند. رسول‌</w:t>
      </w:r>
      <w:r>
        <w:rPr>
          <w:rFonts w:hint="eastAsia"/>
          <w:rtl/>
        </w:rPr>
        <w:t>‌خدا</w:t>
      </w:r>
      <w:r>
        <w:rPr>
          <w:rFonts w:cs="CTraditional Arabic" w:hint="cs"/>
          <w:sz w:val="26"/>
          <w:szCs w:val="26"/>
          <w:rtl/>
        </w:rPr>
        <w:t>ص</w:t>
      </w:r>
      <w:r>
        <w:rPr>
          <w:rFonts w:hint="cs"/>
          <w:rtl/>
        </w:rPr>
        <w:t xml:space="preserve"> فرمود: واجب شد عر</w:t>
      </w:r>
      <w:r w:rsidR="0027356E">
        <w:rPr>
          <w:rFonts w:hint="cs"/>
          <w:rtl/>
        </w:rPr>
        <w:t>ض کردم: چه واجب شد؟ فرمود: بهشت.</w:t>
      </w:r>
      <w:r w:rsidR="00277019">
        <w:rPr>
          <w:rFonts w:hint="cs"/>
          <w:rtl/>
        </w:rPr>
        <w:t xml:space="preserve"> </w:t>
      </w:r>
      <w:r>
        <w:rPr>
          <w:rFonts w:hint="cs"/>
          <w:rtl/>
        </w:rPr>
        <w:t>(روایت از نسائی و ترمذی)</w:t>
      </w:r>
      <w:r w:rsidR="0027356E">
        <w:rPr>
          <w:rFonts w:hint="cs"/>
          <w:rtl/>
        </w:rPr>
        <w:t>.</w:t>
      </w:r>
    </w:p>
    <w:p w:rsidR="00BF1A88" w:rsidRDefault="001B2AC4" w:rsidP="005E6881">
      <w:pPr>
        <w:pStyle w:val="a3"/>
        <w:numPr>
          <w:ilvl w:val="0"/>
          <w:numId w:val="178"/>
        </w:numPr>
        <w:ind w:left="641" w:hanging="357"/>
        <w:rPr>
          <w:rtl/>
        </w:rPr>
      </w:pPr>
      <w:r>
        <w:rPr>
          <w:rFonts w:hint="cs"/>
          <w:rtl/>
        </w:rPr>
        <w:t>همچنین ابوهریره</w:t>
      </w:r>
      <w:r>
        <w:rPr>
          <w:rFonts w:cs="CTraditional Arabic" w:hint="cs"/>
          <w:sz w:val="26"/>
          <w:szCs w:val="26"/>
          <w:rtl/>
        </w:rPr>
        <w:t>س</w:t>
      </w:r>
      <w:r w:rsidR="0027356E">
        <w:rPr>
          <w:rFonts w:hint="cs"/>
          <w:rtl/>
        </w:rPr>
        <w:t xml:space="preserve"> گوید: </w:t>
      </w:r>
      <w:r w:rsidR="0027356E">
        <w:rPr>
          <w:rFonts w:cs="Traditional Arabic" w:hint="cs"/>
          <w:rtl/>
        </w:rPr>
        <w:t>«</w:t>
      </w:r>
      <w:r>
        <w:rPr>
          <w:rFonts w:hint="cs"/>
          <w:rtl/>
        </w:rPr>
        <w:t>رسول‌خدا</w:t>
      </w:r>
      <w:r>
        <w:rPr>
          <w:rFonts w:cs="CTraditional Arabic" w:hint="cs"/>
          <w:sz w:val="26"/>
          <w:szCs w:val="26"/>
          <w:rtl/>
        </w:rPr>
        <w:t>ص</w:t>
      </w:r>
      <w:r>
        <w:rPr>
          <w:rFonts w:hint="cs"/>
          <w:rtl/>
        </w:rPr>
        <w:t xml:space="preserve"> فرمود:</w:t>
      </w:r>
      <w:r w:rsidR="00CE7684">
        <w:rPr>
          <w:rFonts w:hint="cs"/>
          <w:rtl/>
        </w:rPr>
        <w:t xml:space="preserve"> </w:t>
      </w:r>
      <w:r w:rsidR="00F108CA">
        <w:rPr>
          <w:rFonts w:ascii="Traditional Arabic" w:hAnsi="Traditional Arabic" w:cs="Traditional Arabic"/>
          <w:rtl/>
        </w:rPr>
        <w:t>﴿</w:t>
      </w:r>
      <w:r w:rsidR="00F108CA">
        <w:rPr>
          <w:rFonts w:ascii="KFGQPC Uthmanic Script HAFS" w:hAnsi="KFGQPC Uthmanic Script HAFS" w:cs="KFGQPC Uthmanic Script HAFS" w:hint="eastAsia"/>
          <w:rtl/>
        </w:rPr>
        <w:t>قُلۡ</w:t>
      </w:r>
      <w:r w:rsidR="00F108CA">
        <w:rPr>
          <w:rFonts w:ascii="KFGQPC Uthmanic Script HAFS" w:hAnsi="KFGQPC Uthmanic Script HAFS" w:cs="KFGQPC Uthmanic Script HAFS"/>
          <w:rtl/>
        </w:rPr>
        <w:t xml:space="preserve"> هُوَ </w:t>
      </w:r>
      <w:r w:rsidR="00F108CA">
        <w:rPr>
          <w:rFonts w:ascii="KFGQPC Uthmanic Script HAFS" w:hAnsi="KFGQPC Uthmanic Script HAFS" w:cs="KFGQPC Uthmanic Script HAFS" w:hint="cs"/>
          <w:rtl/>
        </w:rPr>
        <w:t>ٱ</w:t>
      </w:r>
      <w:r w:rsidR="00F108CA">
        <w:rPr>
          <w:rFonts w:ascii="KFGQPC Uthmanic Script HAFS" w:hAnsi="KFGQPC Uthmanic Script HAFS" w:cs="KFGQPC Uthmanic Script HAFS" w:hint="eastAsia"/>
          <w:rtl/>
        </w:rPr>
        <w:t>للَّهُ</w:t>
      </w:r>
      <w:r w:rsidR="0069466F">
        <w:rPr>
          <w:rFonts w:ascii="KFGQPC Uthmanic Script HAFS" w:hAnsi="KFGQPC Uthmanic Script HAFS" w:cs="KFGQPC Uthmanic Script HAFS"/>
          <w:rtl/>
        </w:rPr>
        <w:t xml:space="preserve"> أَحَدٌ</w:t>
      </w:r>
      <w:r w:rsidR="00F108CA">
        <w:rPr>
          <w:rFonts w:ascii="Traditional Arabic" w:hAnsi="Traditional Arabic" w:cs="Traditional Arabic"/>
          <w:rtl/>
        </w:rPr>
        <w:t>﴾</w:t>
      </w:r>
      <w:r>
        <w:rPr>
          <w:rFonts w:hint="cs"/>
          <w:rtl/>
        </w:rPr>
        <w:t xml:space="preserve"> معادل یک سوم قرآن است</w:t>
      </w:r>
      <w:r w:rsidR="0027356E">
        <w:rPr>
          <w:rFonts w:cs="Traditional Arabic" w:hint="cs"/>
          <w:rtl/>
        </w:rPr>
        <w:t>»</w:t>
      </w:r>
      <w:r w:rsidR="0027356E">
        <w:rPr>
          <w:rFonts w:hint="cs"/>
          <w:rtl/>
        </w:rPr>
        <w:t>.</w:t>
      </w:r>
      <w:r w:rsidR="00277019">
        <w:rPr>
          <w:rFonts w:hint="cs"/>
          <w:rtl/>
        </w:rPr>
        <w:t xml:space="preserve"> </w:t>
      </w:r>
      <w:r>
        <w:rPr>
          <w:rFonts w:hint="cs"/>
          <w:rtl/>
        </w:rPr>
        <w:t>(روایت از ابن ماجه و ترمذی)</w:t>
      </w:r>
      <w:r w:rsidR="0027356E">
        <w:rPr>
          <w:rFonts w:hint="cs"/>
          <w:rtl/>
        </w:rPr>
        <w:t>.</w:t>
      </w:r>
    </w:p>
    <w:p w:rsidR="001B2AC4" w:rsidRDefault="00992D09" w:rsidP="005E6881">
      <w:pPr>
        <w:pStyle w:val="a3"/>
        <w:numPr>
          <w:ilvl w:val="0"/>
          <w:numId w:val="178"/>
        </w:numPr>
        <w:ind w:left="641" w:hanging="357"/>
        <w:rPr>
          <w:rtl/>
        </w:rPr>
      </w:pPr>
      <w:r>
        <w:rPr>
          <w:rFonts w:hint="cs"/>
          <w:rtl/>
        </w:rPr>
        <w:t>باز از ابوهریره</w:t>
      </w:r>
      <w:r>
        <w:rPr>
          <w:rFonts w:cs="CTraditional Arabic" w:hint="cs"/>
          <w:sz w:val="26"/>
          <w:szCs w:val="26"/>
          <w:rtl/>
        </w:rPr>
        <w:t>س</w:t>
      </w:r>
      <w:r>
        <w:rPr>
          <w:rFonts w:hint="cs"/>
          <w:rtl/>
        </w:rPr>
        <w:t xml:space="preserve"> روایت شده که رسول‌خدا</w:t>
      </w:r>
      <w:r>
        <w:rPr>
          <w:rFonts w:cs="CTraditional Arabic" w:hint="cs"/>
          <w:sz w:val="26"/>
          <w:szCs w:val="26"/>
          <w:rtl/>
        </w:rPr>
        <w:t>ص</w:t>
      </w:r>
      <w:r w:rsidR="0027356E">
        <w:rPr>
          <w:rFonts w:hint="cs"/>
          <w:rtl/>
        </w:rPr>
        <w:t xml:space="preserve"> فرموده: </w:t>
      </w:r>
      <w:r w:rsidR="0027356E">
        <w:rPr>
          <w:rFonts w:cs="Traditional Arabic" w:hint="cs"/>
          <w:rtl/>
        </w:rPr>
        <w:t>«</w:t>
      </w:r>
      <w:r>
        <w:rPr>
          <w:rFonts w:hint="cs"/>
          <w:rtl/>
        </w:rPr>
        <w:t>جمع شوید، چون می‌خواهیم یک سوم قرآن را بر شما بخوانم، گوید: جمعی حاضر شدند و آنگاه حضرت</w:t>
      </w:r>
      <w:r>
        <w:rPr>
          <w:rFonts w:cs="CTraditional Arabic" w:hint="cs"/>
          <w:sz w:val="26"/>
          <w:szCs w:val="26"/>
          <w:rtl/>
        </w:rPr>
        <w:t>ص</w:t>
      </w:r>
      <w:r>
        <w:rPr>
          <w:rFonts w:hint="cs"/>
          <w:rtl/>
        </w:rPr>
        <w:t xml:space="preserve"> خارج شد و سورة </w:t>
      </w:r>
      <w:r w:rsidR="00F108CA">
        <w:rPr>
          <w:rFonts w:ascii="Traditional Arabic" w:hAnsi="Traditional Arabic" w:cs="Traditional Arabic"/>
          <w:rtl/>
        </w:rPr>
        <w:t>﴿</w:t>
      </w:r>
      <w:r w:rsidR="00F108CA">
        <w:rPr>
          <w:rFonts w:ascii="KFGQPC Uthmanic Script HAFS" w:hAnsi="KFGQPC Uthmanic Script HAFS" w:cs="KFGQPC Uthmanic Script HAFS" w:hint="eastAsia"/>
          <w:rtl/>
        </w:rPr>
        <w:t>قُلۡ</w:t>
      </w:r>
      <w:r w:rsidR="00F108CA">
        <w:rPr>
          <w:rFonts w:ascii="KFGQPC Uthmanic Script HAFS" w:hAnsi="KFGQPC Uthmanic Script HAFS" w:cs="KFGQPC Uthmanic Script HAFS"/>
          <w:rtl/>
        </w:rPr>
        <w:t xml:space="preserve"> هُوَ </w:t>
      </w:r>
      <w:r w:rsidR="00F108CA">
        <w:rPr>
          <w:rFonts w:ascii="KFGQPC Uthmanic Script HAFS" w:hAnsi="KFGQPC Uthmanic Script HAFS" w:cs="KFGQPC Uthmanic Script HAFS" w:hint="cs"/>
          <w:rtl/>
        </w:rPr>
        <w:t>ٱ</w:t>
      </w:r>
      <w:r w:rsidR="00F108CA">
        <w:rPr>
          <w:rFonts w:ascii="KFGQPC Uthmanic Script HAFS" w:hAnsi="KFGQPC Uthmanic Script HAFS" w:cs="KFGQPC Uthmanic Script HAFS" w:hint="eastAsia"/>
          <w:rtl/>
        </w:rPr>
        <w:t>للَّهُ</w:t>
      </w:r>
      <w:r w:rsidR="00F108CA">
        <w:rPr>
          <w:rFonts w:ascii="KFGQPC Uthmanic Script HAFS" w:hAnsi="KFGQPC Uthmanic Script HAFS" w:cs="KFGQPC Uthmanic Script HAFS"/>
          <w:rtl/>
        </w:rPr>
        <w:t xml:space="preserve"> أَحَدٌ ١</w:t>
      </w:r>
      <w:r w:rsidR="00F108CA">
        <w:rPr>
          <w:rFonts w:ascii="Traditional Arabic" w:hAnsi="Traditional Arabic" w:cs="Traditional Arabic"/>
          <w:rtl/>
        </w:rPr>
        <w:t>﴾</w:t>
      </w:r>
      <w:r>
        <w:rPr>
          <w:rFonts w:hint="cs"/>
          <w:rtl/>
        </w:rPr>
        <w:t xml:space="preserve"> را بر آنان بخواند، سپس داخل شد. بدین خاطر به یکدیگر گفتیم. رسول‌خدا</w:t>
      </w:r>
      <w:r>
        <w:rPr>
          <w:rFonts w:cs="CTraditional Arabic" w:hint="cs"/>
          <w:sz w:val="26"/>
          <w:szCs w:val="26"/>
          <w:rtl/>
        </w:rPr>
        <w:t>ص</w:t>
      </w:r>
      <w:r>
        <w:rPr>
          <w:rFonts w:hint="cs"/>
          <w:rtl/>
        </w:rPr>
        <w:t xml:space="preserve"> فرمود: من یک سوم قرآن را بر شما می‌خوانم به نظر من خبر خوشی از آسمان نازل شده است، دوباره حضرت</w:t>
      </w:r>
      <w:r>
        <w:rPr>
          <w:rFonts w:cs="CTraditional Arabic" w:hint="cs"/>
          <w:sz w:val="26"/>
          <w:szCs w:val="26"/>
          <w:rtl/>
        </w:rPr>
        <w:t>ص</w:t>
      </w:r>
      <w:r>
        <w:rPr>
          <w:rFonts w:hint="cs"/>
          <w:rtl/>
        </w:rPr>
        <w:t xml:space="preserve"> خارج شد و فرمود: من به شما گفتم: یک سوم قرآن را بر شما خواهم خواند، بدانید که بی‌گمان </w:t>
      </w:r>
      <w:r w:rsidR="0069466F">
        <w:rPr>
          <w:rFonts w:ascii="Traditional Arabic" w:hAnsi="Traditional Arabic" w:cs="Traditional Arabic"/>
          <w:rtl/>
        </w:rPr>
        <w:t>﴿</w:t>
      </w:r>
      <w:r w:rsidR="0069466F">
        <w:rPr>
          <w:rFonts w:ascii="KFGQPC Uthmanic Script HAFS" w:hAnsi="KFGQPC Uthmanic Script HAFS" w:cs="KFGQPC Uthmanic Script HAFS" w:hint="eastAsia"/>
          <w:rtl/>
        </w:rPr>
        <w:t>قُلۡ</w:t>
      </w:r>
      <w:r w:rsidR="0069466F">
        <w:rPr>
          <w:rFonts w:ascii="KFGQPC Uthmanic Script HAFS" w:hAnsi="KFGQPC Uthmanic Script HAFS" w:cs="KFGQPC Uthmanic Script HAFS"/>
          <w:rtl/>
        </w:rPr>
        <w:t xml:space="preserve"> هُوَ </w:t>
      </w:r>
      <w:r w:rsidR="0069466F">
        <w:rPr>
          <w:rFonts w:ascii="KFGQPC Uthmanic Script HAFS" w:hAnsi="KFGQPC Uthmanic Script HAFS" w:cs="KFGQPC Uthmanic Script HAFS" w:hint="cs"/>
          <w:rtl/>
        </w:rPr>
        <w:t>ٱ</w:t>
      </w:r>
      <w:r w:rsidR="0069466F">
        <w:rPr>
          <w:rFonts w:ascii="KFGQPC Uthmanic Script HAFS" w:hAnsi="KFGQPC Uthmanic Script HAFS" w:cs="KFGQPC Uthmanic Script HAFS" w:hint="eastAsia"/>
          <w:rtl/>
        </w:rPr>
        <w:t>للَّهُ</w:t>
      </w:r>
      <w:r w:rsidR="0069466F">
        <w:rPr>
          <w:rFonts w:ascii="KFGQPC Uthmanic Script HAFS" w:hAnsi="KFGQPC Uthmanic Script HAFS" w:cs="KFGQPC Uthmanic Script HAFS"/>
          <w:rtl/>
        </w:rPr>
        <w:t xml:space="preserve"> أَحَدٌ ١</w:t>
      </w:r>
      <w:r w:rsidR="0069466F">
        <w:rPr>
          <w:rFonts w:ascii="Traditional Arabic" w:hAnsi="Traditional Arabic" w:cs="Traditional Arabic"/>
          <w:rtl/>
        </w:rPr>
        <w:t>﴾</w:t>
      </w:r>
      <w:r>
        <w:rPr>
          <w:rFonts w:hint="cs"/>
          <w:rtl/>
        </w:rPr>
        <w:t xml:space="preserve"> معادل یک سوم قرآن است</w:t>
      </w:r>
      <w:r w:rsidR="0027356E">
        <w:rPr>
          <w:rFonts w:cs="Traditional Arabic" w:hint="cs"/>
          <w:rtl/>
        </w:rPr>
        <w:t>»</w:t>
      </w:r>
      <w:r w:rsidR="0027356E">
        <w:rPr>
          <w:rFonts w:hint="cs"/>
          <w:rtl/>
        </w:rPr>
        <w:t>.</w:t>
      </w:r>
      <w:r w:rsidR="003524B8">
        <w:rPr>
          <w:rFonts w:hint="cs"/>
          <w:rtl/>
        </w:rPr>
        <w:t xml:space="preserve"> (روایت از مسلم و ترمذی)</w:t>
      </w:r>
    </w:p>
    <w:p w:rsidR="00992D09" w:rsidRPr="008440B3" w:rsidRDefault="00F831F6" w:rsidP="005E6881">
      <w:pPr>
        <w:pStyle w:val="a3"/>
        <w:numPr>
          <w:ilvl w:val="0"/>
          <w:numId w:val="178"/>
        </w:numPr>
        <w:ind w:left="641" w:hanging="357"/>
        <w:rPr>
          <w:rtl/>
        </w:rPr>
      </w:pPr>
      <w:r>
        <w:rPr>
          <w:rFonts w:hint="cs"/>
          <w:rtl/>
        </w:rPr>
        <w:t>انس بن مالک</w:t>
      </w:r>
      <w:r>
        <w:rPr>
          <w:rFonts w:cs="CTraditional Arabic" w:hint="cs"/>
          <w:sz w:val="26"/>
          <w:szCs w:val="26"/>
          <w:rtl/>
        </w:rPr>
        <w:t>س</w:t>
      </w:r>
      <w:r w:rsidR="0027356E">
        <w:rPr>
          <w:rFonts w:hint="cs"/>
          <w:rtl/>
        </w:rPr>
        <w:t xml:space="preserve"> گوید: </w:t>
      </w:r>
      <w:r w:rsidR="0027356E">
        <w:rPr>
          <w:rFonts w:cs="Traditional Arabic" w:hint="cs"/>
          <w:rtl/>
        </w:rPr>
        <w:t>«</w:t>
      </w:r>
      <w:r>
        <w:rPr>
          <w:rFonts w:hint="cs"/>
          <w:rtl/>
        </w:rPr>
        <w:t xml:space="preserve">مردی از انصار در مسجد قباء امامت می‌کرد و هرگاه می‌خواست بعد از فاتحه سوره‌ای بخواند. </w:t>
      </w:r>
      <w:r w:rsidR="0069466F">
        <w:rPr>
          <w:rFonts w:ascii="Traditional Arabic" w:hAnsi="Traditional Arabic" w:cs="Traditional Arabic"/>
          <w:rtl/>
        </w:rPr>
        <w:t>﴿</w:t>
      </w:r>
      <w:r w:rsidR="0069466F">
        <w:rPr>
          <w:rFonts w:ascii="KFGQPC Uthmanic Script HAFS" w:hAnsi="KFGQPC Uthmanic Script HAFS" w:cs="KFGQPC Uthmanic Script HAFS" w:hint="eastAsia"/>
          <w:rtl/>
        </w:rPr>
        <w:t>قُلۡ</w:t>
      </w:r>
      <w:r w:rsidR="0069466F">
        <w:rPr>
          <w:rFonts w:ascii="KFGQPC Uthmanic Script HAFS" w:hAnsi="KFGQPC Uthmanic Script HAFS" w:cs="KFGQPC Uthmanic Script HAFS"/>
          <w:rtl/>
        </w:rPr>
        <w:t xml:space="preserve"> هُوَ </w:t>
      </w:r>
      <w:r w:rsidR="0069466F">
        <w:rPr>
          <w:rFonts w:ascii="KFGQPC Uthmanic Script HAFS" w:hAnsi="KFGQPC Uthmanic Script HAFS" w:cs="KFGQPC Uthmanic Script HAFS" w:hint="cs"/>
          <w:rtl/>
        </w:rPr>
        <w:t>ٱ</w:t>
      </w:r>
      <w:r w:rsidR="0069466F">
        <w:rPr>
          <w:rFonts w:ascii="KFGQPC Uthmanic Script HAFS" w:hAnsi="KFGQPC Uthmanic Script HAFS" w:cs="KFGQPC Uthmanic Script HAFS" w:hint="eastAsia"/>
          <w:rtl/>
        </w:rPr>
        <w:t>للَّهُ</w:t>
      </w:r>
      <w:r w:rsidR="0069466F">
        <w:rPr>
          <w:rFonts w:ascii="KFGQPC Uthmanic Script HAFS" w:hAnsi="KFGQPC Uthmanic Script HAFS" w:cs="KFGQPC Uthmanic Script HAFS"/>
          <w:rtl/>
        </w:rPr>
        <w:t xml:space="preserve"> أَحَدٌ ١</w:t>
      </w:r>
      <w:r w:rsidR="0069466F">
        <w:rPr>
          <w:rFonts w:ascii="Traditional Arabic" w:hAnsi="Traditional Arabic" w:cs="Traditional Arabic"/>
          <w:rtl/>
        </w:rPr>
        <w:t>﴾</w:t>
      </w:r>
      <w:r>
        <w:rPr>
          <w:rFonts w:hint="cs"/>
          <w:rtl/>
        </w:rPr>
        <w:t xml:space="preserve"> را می‌خواند و همراه آن سوره‌ای دیگر را نیز می‌خواند، و در هر رکعتی چنین می‌کرد. رفیقانش در این مورد با او صحبت کردند و گفتند: شما هر بار این سوره را می‌خوانی ولی گمان می‌کنی کفایت نمی‌کند و سوره‌</w:t>
      </w:r>
      <w:r w:rsidR="00753289">
        <w:rPr>
          <w:rFonts w:hint="cs"/>
          <w:rtl/>
        </w:rPr>
        <w:t>ای دیگر بخوان، گفت</w:t>
      </w:r>
      <w:r w:rsidR="0027356E">
        <w:rPr>
          <w:rFonts w:hint="cs"/>
          <w:rtl/>
        </w:rPr>
        <w:t>:</w:t>
      </w:r>
      <w:r w:rsidR="00753289">
        <w:rPr>
          <w:rFonts w:hint="cs"/>
          <w:rtl/>
        </w:rPr>
        <w:t xml:space="preserve"> من هر</w:t>
      </w:r>
      <w:r w:rsidR="00D35421">
        <w:rPr>
          <w:rFonts w:hint="cs"/>
          <w:rtl/>
        </w:rPr>
        <w:t>گز این سوره را ترک نمی‌کنم، اگر دوست دارید این‌گونه برای شما امامت می‌کنم و اگر نمی‌خواهید من امامت برای شما را ترک می‌نمایم، ولی مردم او را از خود بزرگتر</w:t>
      </w:r>
      <w:r w:rsidR="00853096">
        <w:rPr>
          <w:rFonts w:hint="cs"/>
          <w:rtl/>
        </w:rPr>
        <w:t xml:space="preserve"> می‌</w:t>
      </w:r>
      <w:r w:rsidR="00D35421">
        <w:rPr>
          <w:rFonts w:hint="cs"/>
          <w:rtl/>
        </w:rPr>
        <w:t>شمردند و دوست نداشتند کسی دیگر برای آنان امامت نماید. وقتی که رسول‌خدا</w:t>
      </w:r>
      <w:r w:rsidR="00D35421">
        <w:rPr>
          <w:rFonts w:cs="CTraditional Arabic" w:hint="cs"/>
          <w:sz w:val="26"/>
          <w:szCs w:val="26"/>
          <w:rtl/>
        </w:rPr>
        <w:t>ص</w:t>
      </w:r>
      <w:r w:rsidR="00D35421">
        <w:rPr>
          <w:rFonts w:hint="cs"/>
          <w:rtl/>
        </w:rPr>
        <w:t xml:space="preserve"> به آنجا تشریف برد، موضوع را به عرض او رساندند، فرمود: فلانی چه مانعی دارید خواسته ایشان را اجابت کنید و چه چیزی شما را بر این واداشته در هر رکعتی این سوره را بخوانید؟ عرض کرد: یا رسول‌الله، من آن را دوست دارم، آنگاه حضرت</w:t>
      </w:r>
      <w:r w:rsidR="00D35421">
        <w:rPr>
          <w:rFonts w:cs="CTraditional Arabic" w:hint="cs"/>
          <w:sz w:val="26"/>
          <w:szCs w:val="26"/>
          <w:rtl/>
        </w:rPr>
        <w:t>ص</w:t>
      </w:r>
      <w:r w:rsidR="00D35421">
        <w:rPr>
          <w:rFonts w:hint="cs"/>
          <w:rtl/>
        </w:rPr>
        <w:t xml:space="preserve"> فرمود: حب آن سوره شما را داخل بهشت می‌کند</w:t>
      </w:r>
      <w:r w:rsidR="0027356E">
        <w:rPr>
          <w:rFonts w:cs="Traditional Arabic" w:hint="cs"/>
          <w:rtl/>
        </w:rPr>
        <w:t>»</w:t>
      </w:r>
      <w:r w:rsidR="0027356E">
        <w:rPr>
          <w:rFonts w:hint="cs"/>
          <w:rtl/>
        </w:rPr>
        <w:t>.</w:t>
      </w:r>
      <w:r w:rsidR="00277019">
        <w:rPr>
          <w:rFonts w:hint="cs"/>
          <w:rtl/>
        </w:rPr>
        <w:t xml:space="preserve"> </w:t>
      </w:r>
      <w:r w:rsidR="00D35421" w:rsidRPr="008440B3">
        <w:rPr>
          <w:rFonts w:hint="cs"/>
          <w:rtl/>
        </w:rPr>
        <w:t>(روایت از بخاری و ترمذی)</w:t>
      </w:r>
      <w:r w:rsidR="008440B3">
        <w:rPr>
          <w:rFonts w:hint="cs"/>
          <w:rtl/>
        </w:rPr>
        <w:t>.</w:t>
      </w:r>
    </w:p>
    <w:p w:rsidR="00E04245" w:rsidRDefault="00E04245" w:rsidP="005E6881">
      <w:pPr>
        <w:pStyle w:val="a3"/>
        <w:numPr>
          <w:ilvl w:val="0"/>
          <w:numId w:val="178"/>
        </w:numPr>
        <w:ind w:left="641" w:hanging="357"/>
        <w:rPr>
          <w:rtl/>
        </w:rPr>
      </w:pPr>
      <w:r>
        <w:rPr>
          <w:rFonts w:hint="cs"/>
          <w:rtl/>
        </w:rPr>
        <w:t>ابوسعید خدری</w:t>
      </w:r>
      <w:r>
        <w:rPr>
          <w:rFonts w:cs="CTraditional Arabic" w:hint="cs"/>
          <w:sz w:val="26"/>
          <w:szCs w:val="26"/>
          <w:rtl/>
        </w:rPr>
        <w:t>س</w:t>
      </w:r>
      <w:r>
        <w:rPr>
          <w:rFonts w:hint="cs"/>
          <w:rtl/>
        </w:rPr>
        <w:t xml:space="preserve"> آورده است: مردی از مردی دیگر شنید که چند بار </w:t>
      </w:r>
      <w:r w:rsidR="0069466F">
        <w:rPr>
          <w:rFonts w:ascii="Traditional Arabic" w:hAnsi="Traditional Arabic" w:cs="Traditional Arabic"/>
          <w:rtl/>
        </w:rPr>
        <w:t>﴿</w:t>
      </w:r>
      <w:r w:rsidR="0069466F">
        <w:rPr>
          <w:rFonts w:ascii="KFGQPC Uthmanic Script HAFS" w:hAnsi="KFGQPC Uthmanic Script HAFS" w:cs="KFGQPC Uthmanic Script HAFS" w:hint="eastAsia"/>
          <w:rtl/>
        </w:rPr>
        <w:t>قُلۡ</w:t>
      </w:r>
      <w:r w:rsidR="0069466F">
        <w:rPr>
          <w:rFonts w:ascii="KFGQPC Uthmanic Script HAFS" w:hAnsi="KFGQPC Uthmanic Script HAFS" w:cs="KFGQPC Uthmanic Script HAFS"/>
          <w:rtl/>
        </w:rPr>
        <w:t xml:space="preserve"> هُوَ </w:t>
      </w:r>
      <w:r w:rsidR="0069466F">
        <w:rPr>
          <w:rFonts w:ascii="KFGQPC Uthmanic Script HAFS" w:hAnsi="KFGQPC Uthmanic Script HAFS" w:cs="KFGQPC Uthmanic Script HAFS" w:hint="cs"/>
          <w:rtl/>
        </w:rPr>
        <w:t>ٱ</w:t>
      </w:r>
      <w:r w:rsidR="0069466F">
        <w:rPr>
          <w:rFonts w:ascii="KFGQPC Uthmanic Script HAFS" w:hAnsi="KFGQPC Uthmanic Script HAFS" w:cs="KFGQPC Uthmanic Script HAFS" w:hint="eastAsia"/>
          <w:rtl/>
        </w:rPr>
        <w:t>للَّهُ</w:t>
      </w:r>
      <w:r w:rsidR="0069466F">
        <w:rPr>
          <w:rFonts w:ascii="KFGQPC Uthmanic Script HAFS" w:hAnsi="KFGQPC Uthmanic Script HAFS" w:cs="KFGQPC Uthmanic Script HAFS"/>
          <w:rtl/>
        </w:rPr>
        <w:t xml:space="preserve"> أَحَدٌ ١</w:t>
      </w:r>
      <w:r w:rsidR="0069466F">
        <w:rPr>
          <w:rFonts w:ascii="Traditional Arabic" w:hAnsi="Traditional Arabic" w:cs="Traditional Arabic"/>
          <w:rtl/>
        </w:rPr>
        <w:t>﴾</w:t>
      </w:r>
      <w:r>
        <w:rPr>
          <w:rFonts w:hint="cs"/>
          <w:rtl/>
        </w:rPr>
        <w:t xml:space="preserve"> را می‌خواند، چون روز شد به محضر رسول‌خدا</w:t>
      </w:r>
      <w:r>
        <w:rPr>
          <w:rFonts w:cs="CTraditional Arabic" w:hint="cs"/>
          <w:sz w:val="26"/>
          <w:szCs w:val="26"/>
          <w:rtl/>
        </w:rPr>
        <w:t>ص</w:t>
      </w:r>
      <w:r>
        <w:rPr>
          <w:rFonts w:hint="cs"/>
          <w:rtl/>
        </w:rPr>
        <w:t xml:space="preserve"> آمد و موضوع را عرض کرد گویی که آن را کم می‌شمرد، رسول‌خدا</w:t>
      </w:r>
      <w:r>
        <w:rPr>
          <w:rFonts w:cs="CTraditional Arabic" w:hint="cs"/>
          <w:sz w:val="26"/>
          <w:szCs w:val="26"/>
          <w:rtl/>
        </w:rPr>
        <w:t>ص</w:t>
      </w:r>
      <w:r w:rsidR="008440B3">
        <w:rPr>
          <w:rFonts w:hint="cs"/>
          <w:rtl/>
        </w:rPr>
        <w:t xml:space="preserve"> فرمود: </w:t>
      </w:r>
      <w:r w:rsidR="008440B3">
        <w:rPr>
          <w:rFonts w:cs="Traditional Arabic" w:hint="cs"/>
          <w:rtl/>
        </w:rPr>
        <w:t>«</w:t>
      </w:r>
      <w:r>
        <w:rPr>
          <w:rFonts w:hint="cs"/>
          <w:rtl/>
        </w:rPr>
        <w:t xml:space="preserve">سوگند به خدایی که جان من در دست اوست سورة </w:t>
      </w:r>
      <w:r w:rsidR="0069466F">
        <w:rPr>
          <w:rFonts w:ascii="Traditional Arabic" w:hAnsi="Traditional Arabic" w:cs="Traditional Arabic"/>
          <w:rtl/>
        </w:rPr>
        <w:t>﴿</w:t>
      </w:r>
      <w:r w:rsidR="0069466F">
        <w:rPr>
          <w:rFonts w:ascii="KFGQPC Uthmanic Script HAFS" w:hAnsi="KFGQPC Uthmanic Script HAFS" w:cs="KFGQPC Uthmanic Script HAFS" w:hint="eastAsia"/>
          <w:rtl/>
        </w:rPr>
        <w:t>قُلۡ</w:t>
      </w:r>
      <w:r w:rsidR="0069466F">
        <w:rPr>
          <w:rFonts w:ascii="KFGQPC Uthmanic Script HAFS" w:hAnsi="KFGQPC Uthmanic Script HAFS" w:cs="KFGQPC Uthmanic Script HAFS"/>
          <w:rtl/>
        </w:rPr>
        <w:t xml:space="preserve"> هُوَ </w:t>
      </w:r>
      <w:r w:rsidR="0069466F">
        <w:rPr>
          <w:rFonts w:ascii="KFGQPC Uthmanic Script HAFS" w:hAnsi="KFGQPC Uthmanic Script HAFS" w:cs="KFGQPC Uthmanic Script HAFS" w:hint="cs"/>
          <w:rtl/>
        </w:rPr>
        <w:t>ٱ</w:t>
      </w:r>
      <w:r w:rsidR="0069466F">
        <w:rPr>
          <w:rFonts w:ascii="KFGQPC Uthmanic Script HAFS" w:hAnsi="KFGQPC Uthmanic Script HAFS" w:cs="KFGQPC Uthmanic Script HAFS" w:hint="eastAsia"/>
          <w:rtl/>
        </w:rPr>
        <w:t>للَّهُ</w:t>
      </w:r>
      <w:r w:rsidR="0069466F">
        <w:rPr>
          <w:rFonts w:ascii="KFGQPC Uthmanic Script HAFS" w:hAnsi="KFGQPC Uthmanic Script HAFS" w:cs="KFGQPC Uthmanic Script HAFS"/>
          <w:rtl/>
        </w:rPr>
        <w:t xml:space="preserve"> أَحَدٌ ١</w:t>
      </w:r>
      <w:r w:rsidR="0069466F">
        <w:rPr>
          <w:rFonts w:ascii="Traditional Arabic" w:hAnsi="Traditional Arabic" w:cs="Traditional Arabic"/>
          <w:rtl/>
        </w:rPr>
        <w:t>﴾</w:t>
      </w:r>
      <w:r>
        <w:rPr>
          <w:rFonts w:hint="cs"/>
          <w:rtl/>
        </w:rPr>
        <w:t xml:space="preserve"> معادل یک سوم قرآن است</w:t>
      </w:r>
      <w:r w:rsidR="008440B3">
        <w:rPr>
          <w:rFonts w:cs="Traditional Arabic" w:hint="cs"/>
          <w:rtl/>
        </w:rPr>
        <w:t>»</w:t>
      </w:r>
      <w:r w:rsidR="008440B3">
        <w:rPr>
          <w:rFonts w:hint="cs"/>
          <w:rtl/>
        </w:rPr>
        <w:t>.</w:t>
      </w:r>
      <w:r w:rsidR="00277019">
        <w:rPr>
          <w:rFonts w:hint="cs"/>
          <w:rtl/>
        </w:rPr>
        <w:t xml:space="preserve"> </w:t>
      </w:r>
      <w:r>
        <w:rPr>
          <w:rFonts w:hint="cs"/>
          <w:rtl/>
        </w:rPr>
        <w:t>(روایت از بخاری)</w:t>
      </w:r>
      <w:r w:rsidR="008440B3">
        <w:rPr>
          <w:rFonts w:hint="cs"/>
          <w:rtl/>
        </w:rPr>
        <w:t>.</w:t>
      </w:r>
    </w:p>
    <w:p w:rsidR="00E04245" w:rsidRDefault="0003481D" w:rsidP="005E6881">
      <w:pPr>
        <w:pStyle w:val="a3"/>
        <w:numPr>
          <w:ilvl w:val="0"/>
          <w:numId w:val="178"/>
        </w:numPr>
        <w:ind w:left="641" w:hanging="357"/>
        <w:rPr>
          <w:rtl/>
        </w:rPr>
      </w:pPr>
      <w:r>
        <w:rPr>
          <w:rFonts w:hint="cs"/>
          <w:rtl/>
        </w:rPr>
        <w:t>باز ابوسعید خدری</w:t>
      </w:r>
      <w:r>
        <w:rPr>
          <w:rFonts w:cs="CTraditional Arabic" w:hint="cs"/>
          <w:sz w:val="26"/>
          <w:szCs w:val="26"/>
          <w:rtl/>
        </w:rPr>
        <w:t>س</w:t>
      </w:r>
      <w:r>
        <w:rPr>
          <w:rFonts w:hint="cs"/>
          <w:rtl/>
        </w:rPr>
        <w:t xml:space="preserve"> </w:t>
      </w:r>
      <w:r w:rsidR="00C91526">
        <w:rPr>
          <w:rFonts w:hint="cs"/>
          <w:rtl/>
        </w:rPr>
        <w:t>گوید که</w:t>
      </w:r>
      <w:r w:rsidR="008440B3">
        <w:rPr>
          <w:rFonts w:hint="cs"/>
          <w:rtl/>
        </w:rPr>
        <w:t>:</w:t>
      </w:r>
      <w:r w:rsidR="00C91526">
        <w:rPr>
          <w:rFonts w:hint="cs"/>
          <w:rtl/>
        </w:rPr>
        <w:t xml:space="preserve"> رسول‌خدا</w:t>
      </w:r>
      <w:r w:rsidR="00C91526">
        <w:rPr>
          <w:rFonts w:cs="CTraditional Arabic" w:hint="cs"/>
          <w:sz w:val="26"/>
          <w:szCs w:val="26"/>
          <w:rtl/>
        </w:rPr>
        <w:t>ص</w:t>
      </w:r>
      <w:r w:rsidR="008440B3">
        <w:rPr>
          <w:rFonts w:hint="cs"/>
          <w:rtl/>
        </w:rPr>
        <w:t xml:space="preserve"> به یارانش فرمود: </w:t>
      </w:r>
      <w:r w:rsidR="008440B3">
        <w:rPr>
          <w:rFonts w:cs="Traditional Arabic" w:hint="cs"/>
          <w:rtl/>
        </w:rPr>
        <w:t>«</w:t>
      </w:r>
      <w:r w:rsidR="00C91526">
        <w:rPr>
          <w:rFonts w:hint="cs"/>
          <w:rtl/>
        </w:rPr>
        <w:t xml:space="preserve">آیا هر کدام از شما نمی‌تواند در یک شب یک سوم قرآن </w:t>
      </w:r>
      <w:r w:rsidR="00FF650E">
        <w:rPr>
          <w:rFonts w:hint="cs"/>
          <w:rtl/>
        </w:rPr>
        <w:t xml:space="preserve">بخواند؟، آنان این کار را مشقت می‌دانستند و گفتند: چه کسی از ما قدرت آن را دارد یا رسول‌الله؟ فرمود: </w:t>
      </w:r>
      <w:r w:rsidR="0069466F">
        <w:rPr>
          <w:rFonts w:ascii="Traditional Arabic" w:hAnsi="Traditional Arabic" w:cs="Traditional Arabic"/>
          <w:rtl/>
        </w:rPr>
        <w:t>﴿</w:t>
      </w:r>
      <w:r w:rsidR="0069466F">
        <w:rPr>
          <w:rFonts w:ascii="KFGQPC Uthmanic Script HAFS" w:hAnsi="KFGQPC Uthmanic Script HAFS" w:cs="KFGQPC Uthmanic Script HAFS" w:hint="eastAsia"/>
          <w:rtl/>
        </w:rPr>
        <w:t>قُلۡ</w:t>
      </w:r>
      <w:r w:rsidR="0069466F">
        <w:rPr>
          <w:rFonts w:ascii="KFGQPC Uthmanic Script HAFS" w:hAnsi="KFGQPC Uthmanic Script HAFS" w:cs="KFGQPC Uthmanic Script HAFS"/>
          <w:rtl/>
        </w:rPr>
        <w:t xml:space="preserve"> هُوَ </w:t>
      </w:r>
      <w:r w:rsidR="0069466F">
        <w:rPr>
          <w:rFonts w:ascii="KFGQPC Uthmanic Script HAFS" w:hAnsi="KFGQPC Uthmanic Script HAFS" w:cs="KFGQPC Uthmanic Script HAFS" w:hint="cs"/>
          <w:rtl/>
        </w:rPr>
        <w:t>ٱ</w:t>
      </w:r>
      <w:r w:rsidR="0069466F">
        <w:rPr>
          <w:rFonts w:ascii="KFGQPC Uthmanic Script HAFS" w:hAnsi="KFGQPC Uthmanic Script HAFS" w:cs="KFGQPC Uthmanic Script HAFS" w:hint="eastAsia"/>
          <w:rtl/>
        </w:rPr>
        <w:t>للَّهُ</w:t>
      </w:r>
      <w:r w:rsidR="0069466F">
        <w:rPr>
          <w:rFonts w:ascii="KFGQPC Uthmanic Script HAFS" w:hAnsi="KFGQPC Uthmanic Script HAFS" w:cs="KFGQPC Uthmanic Script HAFS"/>
          <w:rtl/>
        </w:rPr>
        <w:t xml:space="preserve"> أَحَدٌ ١</w:t>
      </w:r>
      <w:r w:rsidR="0069466F">
        <w:rPr>
          <w:rFonts w:ascii="Traditional Arabic" w:hAnsi="Traditional Arabic" w:cs="Traditional Arabic"/>
          <w:rtl/>
        </w:rPr>
        <w:t>﴾</w:t>
      </w:r>
      <w:r w:rsidR="00FF650E">
        <w:rPr>
          <w:rFonts w:hint="cs"/>
          <w:rtl/>
        </w:rPr>
        <w:t xml:space="preserve"> یک سوم قرآن است</w:t>
      </w:r>
      <w:r w:rsidR="008440B3">
        <w:rPr>
          <w:rFonts w:cs="Traditional Arabic" w:hint="cs"/>
          <w:rtl/>
        </w:rPr>
        <w:t>»</w:t>
      </w:r>
      <w:r w:rsidR="008440B3">
        <w:rPr>
          <w:rFonts w:hint="cs"/>
          <w:rtl/>
        </w:rPr>
        <w:t>.</w:t>
      </w:r>
      <w:r w:rsidR="00277019">
        <w:rPr>
          <w:rFonts w:hint="cs"/>
          <w:rtl/>
        </w:rPr>
        <w:t xml:space="preserve"> </w:t>
      </w:r>
      <w:r w:rsidR="00FF650E">
        <w:rPr>
          <w:rFonts w:hint="cs"/>
          <w:rtl/>
        </w:rPr>
        <w:t>(روایت از بخاری)</w:t>
      </w:r>
      <w:r w:rsidR="008440B3">
        <w:rPr>
          <w:rFonts w:hint="cs"/>
          <w:rtl/>
        </w:rPr>
        <w:t>.</w:t>
      </w:r>
    </w:p>
    <w:p w:rsidR="00FF650E" w:rsidRDefault="001B4294" w:rsidP="0041367F">
      <w:pPr>
        <w:pStyle w:val="a3"/>
        <w:rPr>
          <w:rtl/>
        </w:rPr>
      </w:pPr>
      <w:r>
        <w:rPr>
          <w:rFonts w:hint="cs"/>
          <w:rtl/>
        </w:rPr>
        <w:t>ابن حجر در تفسیر حدیث مذکور گوید: بعضی از علماء آن را بر ظاهر معنی حمل کرده‌اند و گویند: با توجه به معانی قرآن، یک سوم آن است، زیرا قرآن عبارت از احکام</w:t>
      </w:r>
      <w:r w:rsidR="008440B3">
        <w:rPr>
          <w:rFonts w:hint="cs"/>
          <w:rtl/>
        </w:rPr>
        <w:t>،</w:t>
      </w:r>
      <w:r>
        <w:rPr>
          <w:rFonts w:hint="cs"/>
          <w:rtl/>
        </w:rPr>
        <w:t xml:space="preserve"> اخبار و توحید است و این سوره شامل قسم سوم آن بوده لذا یک سوم قرآن به حساب می‌آید.</w:t>
      </w:r>
    </w:p>
    <w:p w:rsidR="001B4294" w:rsidRPr="0041367F" w:rsidRDefault="001B4294" w:rsidP="0041367F">
      <w:pPr>
        <w:pStyle w:val="a3"/>
        <w:rPr>
          <w:rtl/>
        </w:rPr>
      </w:pPr>
      <w:r w:rsidRPr="0041367F">
        <w:rPr>
          <w:rFonts w:hint="cs"/>
          <w:rtl/>
        </w:rPr>
        <w:t>قرطبی گوید: این سوره بر دو اسم از اسماء الله که متضمن انواع کمال هستند شامل می‌گردد و این دو اسم در دیگر سوره‌های قر</w:t>
      </w:r>
      <w:r w:rsidR="008440B3" w:rsidRPr="0041367F">
        <w:rPr>
          <w:rFonts w:hint="cs"/>
          <w:rtl/>
        </w:rPr>
        <w:t>آن نیامده‌اند که عبارتند از (اح</w:t>
      </w:r>
      <w:r w:rsidRPr="0041367F">
        <w:rPr>
          <w:rFonts w:hint="cs"/>
          <w:rtl/>
        </w:rPr>
        <w:t>د، صمد)؛ زیرا این دو اسم دلالت بر احدیت ذات مقدس و موصوف به تمامی</w:t>
      </w:r>
      <w:r w:rsidR="008440B3" w:rsidRPr="0041367F">
        <w:rPr>
          <w:rFonts w:hint="cs"/>
          <w:rtl/>
        </w:rPr>
        <w:t xml:space="preserve"> اوصاف کمال دارد؛ بدین‌گونه که «احد»</w:t>
      </w:r>
      <w:r w:rsidRPr="0041367F">
        <w:rPr>
          <w:rFonts w:hint="cs"/>
          <w:rtl/>
        </w:rPr>
        <w:t xml:space="preserve"> مشعر به وجود خاص خداوند بود</w:t>
      </w:r>
      <w:r w:rsidR="008440B3" w:rsidRPr="0041367F">
        <w:rPr>
          <w:rFonts w:hint="cs"/>
          <w:rtl/>
        </w:rPr>
        <w:t>ه و غیر او در آن شرکت ندارد. و «صمد»</w:t>
      </w:r>
      <w:r w:rsidRPr="0041367F">
        <w:rPr>
          <w:rFonts w:hint="cs"/>
          <w:rtl/>
        </w:rPr>
        <w:t xml:space="preserve"> نیز مشعر به جمیع اوصاف کمال است، زیرا به معنی منتهای سیادت حق تعالی بوده و مرجع تمامی نیازها و خواسته‌ها است، و چنین وصفی به حقیقت</w:t>
      </w:r>
      <w:r w:rsidR="00CD2BB4" w:rsidRPr="0041367F">
        <w:rPr>
          <w:rFonts w:hint="cs"/>
          <w:rtl/>
        </w:rPr>
        <w:t xml:space="preserve"> شایستۀ </w:t>
      </w:r>
      <w:r w:rsidRPr="0041367F">
        <w:rPr>
          <w:rFonts w:hint="cs"/>
          <w:rtl/>
        </w:rPr>
        <w:t>کسی است که حائز تمام کمالات باشد و بجز خدای متعال هیچ احدی صلاحیت آن را نداشته و نخواهد داشت. بنابراین مادام این سوره مشتمل بر معرفت ذات مقدس خداوند متعال است به نسبت معرفت تمامی صفات ذاتی و فعلی باری تعالی یک سوم آن را تشکیل می‌دهد.</w:t>
      </w:r>
    </w:p>
    <w:p w:rsidR="001B4294" w:rsidRDefault="001B4294" w:rsidP="0041367F">
      <w:pPr>
        <w:pStyle w:val="a3"/>
        <w:rPr>
          <w:rtl/>
        </w:rPr>
      </w:pPr>
      <w:r>
        <w:rPr>
          <w:rFonts w:hint="cs"/>
          <w:rtl/>
        </w:rPr>
        <w:t>دیگران گفته‌اند: این سوره در برگیرند</w:t>
      </w:r>
      <w:r w:rsidR="0041367F">
        <w:rPr>
          <w:rFonts w:hint="cs"/>
          <w:rtl/>
        </w:rPr>
        <w:t>ۀ</w:t>
      </w:r>
      <w:r>
        <w:rPr>
          <w:rFonts w:hint="cs"/>
          <w:rtl/>
        </w:rPr>
        <w:t xml:space="preserve"> راه توجیه اعتقاد و صدق معرفت و اثبات آنچه واجب است برای خداوند اثبات گردد می‌باشد، از قبیل: احدیتی که مطلقاً با شرکت منافات دارد، و صمدیتی که جمیع صفات کمال را برای او اثبات و هرگونه نقصی را از او نفی می‌نماید، از قبیل: نفی ولد، و والد، و نفی کف که متضمن کمال مطلق و نفی شبیه و نظیر است. و این است مجمع توحید اعتقادی، و به این دلیل معادل یک سوم قرآن می‌باشد، زیرا قرآن، خبر و انشاء است و انشاء شامل امر و نهی و اباحه است، و خبر، عبارت از خبر از خالق و خبر از مخلوق او است، و سور</w:t>
      </w:r>
      <w:r w:rsidR="0041367F">
        <w:rPr>
          <w:rFonts w:hint="cs"/>
          <w:rtl/>
        </w:rPr>
        <w:t>ۀ</w:t>
      </w:r>
      <w:r>
        <w:rPr>
          <w:rFonts w:hint="cs"/>
          <w:rtl/>
        </w:rPr>
        <w:t xml:space="preserve"> اخلاص، خبر از خدا را به طور چکیده و خالص آورده و قاری آن را از شرک اعتقادی مصون می‌دارد.</w:t>
      </w:r>
    </w:p>
    <w:p w:rsidR="001B4294" w:rsidRDefault="001B4294" w:rsidP="0041367F">
      <w:pPr>
        <w:pStyle w:val="a3"/>
        <w:rPr>
          <w:rtl/>
        </w:rPr>
      </w:pPr>
      <w:r>
        <w:rPr>
          <w:rFonts w:hint="cs"/>
          <w:rtl/>
        </w:rPr>
        <w:t>به نظر بعضی از علماء، سور</w:t>
      </w:r>
      <w:r w:rsidR="0041367F">
        <w:rPr>
          <w:rFonts w:hint="cs"/>
          <w:rtl/>
        </w:rPr>
        <w:t>ۀ</w:t>
      </w:r>
      <w:r>
        <w:rPr>
          <w:rFonts w:hint="cs"/>
          <w:rtl/>
        </w:rPr>
        <w:t xml:space="preserve"> اخلاص مشابه کلم</w:t>
      </w:r>
      <w:r w:rsidR="0041367F">
        <w:rPr>
          <w:rFonts w:hint="cs"/>
          <w:rtl/>
        </w:rPr>
        <w:t>ۀ</w:t>
      </w:r>
      <w:r w:rsidRPr="0041367F">
        <w:rPr>
          <w:rFonts w:hint="cs"/>
          <w:rtl/>
        </w:rPr>
        <w:t xml:space="preserve"> توحید است، چون مشتمل بر جمله‌های مشبه و نافیة توأم با تعلیل بیشتر می‌باشد، و معنی نفی در آن این است: او است خالق </w:t>
      </w:r>
      <w:r w:rsidR="008440B3" w:rsidRPr="0041367F">
        <w:rPr>
          <w:rFonts w:hint="cs"/>
          <w:rtl/>
        </w:rPr>
        <w:t>و رزاق و معبود، زیرا کسی مانند «والد»</w:t>
      </w:r>
      <w:r w:rsidRPr="0041367F">
        <w:rPr>
          <w:rFonts w:hint="cs"/>
          <w:rtl/>
        </w:rPr>
        <w:t xml:space="preserve"> بالاتر</w:t>
      </w:r>
      <w:r w:rsidR="008440B3" w:rsidRPr="0041367F">
        <w:rPr>
          <w:rFonts w:hint="cs"/>
          <w:rtl/>
        </w:rPr>
        <w:t xml:space="preserve"> از او و کسی همسان با او مانند «کفء» و کسی همکار و معین او مانند «ولد»</w:t>
      </w:r>
      <w:r w:rsidRPr="0041367F">
        <w:rPr>
          <w:rFonts w:hint="cs"/>
          <w:rtl/>
        </w:rPr>
        <w:t xml:space="preserve"> وجود ندارد. و نکتة مهم در این سوره این </w:t>
      </w:r>
      <w:r w:rsidR="00861CA0" w:rsidRPr="0041367F">
        <w:rPr>
          <w:rFonts w:hint="cs"/>
          <w:rtl/>
        </w:rPr>
        <w:t>است</w:t>
      </w:r>
      <w:r w:rsidR="00861CA0">
        <w:rPr>
          <w:rFonts w:hint="cs"/>
          <w:rtl/>
        </w:rPr>
        <w:t>: مسایل را به اصحاب علم القاء کرده و الفاظ را در معانی غیر متبادر به فهم و ذهن، به کار برده است، زیرا معنی متبادر از</w:t>
      </w:r>
      <w:r w:rsidR="00CD2BB4">
        <w:rPr>
          <w:rFonts w:hint="cs"/>
          <w:rtl/>
        </w:rPr>
        <w:t xml:space="preserve"> واژۀ </w:t>
      </w:r>
      <w:r w:rsidR="00861CA0">
        <w:rPr>
          <w:rFonts w:hint="cs"/>
          <w:rtl/>
        </w:rPr>
        <w:t>یک سوم قرآن، یک سوم حجم مکتوب آن است و معلوم شد که این معنی، از آن اصلاً مد نظر نیست.</w:t>
      </w:r>
    </w:p>
    <w:p w:rsidR="000A3DE0" w:rsidRPr="00DC6647" w:rsidRDefault="00377CF7" w:rsidP="008A32ED">
      <w:pPr>
        <w:pStyle w:val="Heading1"/>
        <w:bidi/>
        <w:jc w:val="left"/>
        <w:rPr>
          <w:rtl/>
          <w:lang w:bidi="fa-IR"/>
        </w:rPr>
      </w:pPr>
      <w:bookmarkStart w:id="3385" w:name="_Toc262412569"/>
      <w:bookmarkStart w:id="3386" w:name="_Toc340600137"/>
      <w:bookmarkStart w:id="3387" w:name="_Toc408539613"/>
      <w:r>
        <w:rPr>
          <w:rFonts w:hint="cs"/>
          <w:rtl/>
          <w:lang w:bidi="fa-IR"/>
        </w:rPr>
        <w:t>10-</w:t>
      </w:r>
      <w:r w:rsidR="000A3DE0">
        <w:rPr>
          <w:rFonts w:hint="cs"/>
          <w:rtl/>
          <w:lang w:bidi="fa-IR"/>
        </w:rPr>
        <w:t xml:space="preserve"> فضیلت معوذتین:</w:t>
      </w:r>
      <w:bookmarkEnd w:id="3385"/>
      <w:bookmarkEnd w:id="3386"/>
      <w:bookmarkEnd w:id="3387"/>
    </w:p>
    <w:p w:rsidR="00755CB1" w:rsidRPr="0041367F" w:rsidRDefault="001F5633" w:rsidP="005E6881">
      <w:pPr>
        <w:pStyle w:val="a3"/>
        <w:numPr>
          <w:ilvl w:val="0"/>
          <w:numId w:val="179"/>
        </w:numPr>
        <w:ind w:left="641" w:hanging="357"/>
        <w:rPr>
          <w:rtl/>
        </w:rPr>
      </w:pPr>
      <w:r w:rsidRPr="0041367F">
        <w:rPr>
          <w:rFonts w:hint="cs"/>
          <w:rtl/>
        </w:rPr>
        <w:t>عقبه بن‌عامر جهنی</w:t>
      </w:r>
      <w:r w:rsidRPr="0041367F">
        <w:rPr>
          <w:rFonts w:cs="CTraditional Arabic" w:hint="cs"/>
          <w:sz w:val="26"/>
          <w:szCs w:val="26"/>
          <w:rtl/>
        </w:rPr>
        <w:t>س</w:t>
      </w:r>
      <w:r w:rsidRPr="0041367F">
        <w:rPr>
          <w:rFonts w:hint="cs"/>
          <w:rtl/>
        </w:rPr>
        <w:t xml:space="preserve"> گوید که</w:t>
      </w:r>
      <w:r w:rsidR="008A32ED" w:rsidRPr="0041367F">
        <w:rPr>
          <w:rFonts w:hint="cs"/>
          <w:rtl/>
        </w:rPr>
        <w:t>:</w:t>
      </w:r>
      <w:r w:rsidRPr="0041367F">
        <w:rPr>
          <w:rFonts w:hint="cs"/>
          <w:rtl/>
        </w:rPr>
        <w:t xml:space="preserve"> رسول‌خدا</w:t>
      </w:r>
      <w:r w:rsidRPr="0041367F">
        <w:rPr>
          <w:rFonts w:cs="CTraditional Arabic" w:hint="cs"/>
          <w:sz w:val="26"/>
          <w:szCs w:val="26"/>
          <w:rtl/>
        </w:rPr>
        <w:t>ص</w:t>
      </w:r>
      <w:r w:rsidR="008A32ED" w:rsidRPr="0041367F">
        <w:rPr>
          <w:rFonts w:hint="cs"/>
          <w:rtl/>
        </w:rPr>
        <w:t xml:space="preserve"> فرمود: </w:t>
      </w:r>
      <w:r w:rsidR="008A32ED" w:rsidRPr="0041367F">
        <w:rPr>
          <w:rFonts w:cs="Traditional Arabic" w:hint="cs"/>
          <w:rtl/>
        </w:rPr>
        <w:t>«</w:t>
      </w:r>
      <w:r w:rsidRPr="0041367F">
        <w:rPr>
          <w:rFonts w:hint="cs"/>
          <w:rtl/>
        </w:rPr>
        <w:t>به راستی خداوند آیاتی بر من نازل کرده که مانند</w:t>
      </w:r>
      <w:r w:rsidR="00853096" w:rsidRPr="0041367F">
        <w:rPr>
          <w:rFonts w:hint="cs"/>
          <w:rtl/>
        </w:rPr>
        <w:t xml:space="preserve"> آن‌ها </w:t>
      </w:r>
      <w:r w:rsidRPr="0041367F">
        <w:rPr>
          <w:rFonts w:hint="cs"/>
          <w:rtl/>
        </w:rPr>
        <w:t>دیده نشده است:</w:t>
      </w:r>
      <w:r w:rsidR="00CE7684" w:rsidRPr="0041367F">
        <w:rPr>
          <w:rFonts w:hint="cs"/>
          <w:rtl/>
        </w:rPr>
        <w:t xml:space="preserve"> </w:t>
      </w:r>
      <w:r w:rsidR="00CE7684" w:rsidRPr="0041367F">
        <w:rPr>
          <w:rFonts w:ascii="Traditional Arabic" w:hAnsi="Traditional Arabic" w:cs="Traditional Arabic"/>
          <w:rtl/>
        </w:rPr>
        <w:t>﴿</w:t>
      </w:r>
      <w:r w:rsidR="0069466F" w:rsidRPr="0041367F">
        <w:rPr>
          <w:rFonts w:ascii="KFGQPC Uthmanic Script HAFS" w:hAnsi="KFGQPC Uthmanic Script HAFS" w:cs="KFGQPC Uthmanic Script HAFS" w:hint="eastAsia"/>
          <w:rtl/>
        </w:rPr>
        <w:t>قُلۡ</w:t>
      </w:r>
      <w:r w:rsidR="0069466F" w:rsidRPr="0041367F">
        <w:rPr>
          <w:rFonts w:ascii="KFGQPC Uthmanic Script HAFS" w:hAnsi="KFGQPC Uthmanic Script HAFS" w:cs="KFGQPC Uthmanic Script HAFS"/>
          <w:rtl/>
        </w:rPr>
        <w:t xml:space="preserve"> أَعُوذُ بِرَبِّ </w:t>
      </w:r>
      <w:r w:rsidR="0069466F" w:rsidRPr="0041367F">
        <w:rPr>
          <w:rFonts w:ascii="KFGQPC Uthmanic Script HAFS" w:hAnsi="KFGQPC Uthmanic Script HAFS" w:cs="KFGQPC Uthmanic Script HAFS" w:hint="cs"/>
          <w:rtl/>
        </w:rPr>
        <w:t>ٱ</w:t>
      </w:r>
      <w:r w:rsidR="0069466F" w:rsidRPr="0041367F">
        <w:rPr>
          <w:rFonts w:ascii="KFGQPC Uthmanic Script HAFS" w:hAnsi="KFGQPC Uthmanic Script HAFS" w:cs="KFGQPC Uthmanic Script HAFS" w:hint="eastAsia"/>
          <w:rtl/>
        </w:rPr>
        <w:t>لنَّاسِ</w:t>
      </w:r>
      <w:r w:rsidR="0069466F" w:rsidRPr="0041367F">
        <w:rPr>
          <w:rFonts w:ascii="KFGQPC Uthmanic Script HAFS" w:hAnsi="KFGQPC Uthmanic Script HAFS" w:cs="KFGQPC Uthmanic Script HAFS"/>
          <w:rtl/>
        </w:rPr>
        <w:t xml:space="preserve"> ١</w:t>
      </w:r>
      <w:r w:rsidR="00CE7684" w:rsidRPr="0041367F">
        <w:rPr>
          <w:rFonts w:ascii="Traditional Arabic" w:hAnsi="Traditional Arabic" w:cs="Traditional Arabic"/>
          <w:rtl/>
        </w:rPr>
        <w:t>﴾</w:t>
      </w:r>
      <w:r w:rsidRPr="0041367F">
        <w:rPr>
          <w:rFonts w:hint="cs"/>
          <w:rtl/>
        </w:rPr>
        <w:t xml:space="preserve"> </w:t>
      </w:r>
      <w:r w:rsidR="00755CB1" w:rsidRPr="0041367F">
        <w:rPr>
          <w:rFonts w:hint="cs"/>
          <w:rtl/>
        </w:rPr>
        <w:t>تا آخر سوره و</w:t>
      </w:r>
      <w:r w:rsidR="00CE7684" w:rsidRPr="0041367F">
        <w:rPr>
          <w:rFonts w:hint="cs"/>
          <w:rtl/>
        </w:rPr>
        <w:t xml:space="preserve"> </w:t>
      </w:r>
      <w:r w:rsidR="00CE7684" w:rsidRPr="0041367F">
        <w:rPr>
          <w:rFonts w:ascii="Traditional Arabic" w:hAnsi="Traditional Arabic" w:cs="Traditional Arabic"/>
          <w:rtl/>
        </w:rPr>
        <w:t>﴿</w:t>
      </w:r>
      <w:r w:rsidR="0069466F" w:rsidRPr="0041367F">
        <w:rPr>
          <w:rFonts w:ascii="KFGQPC Uthmanic Script HAFS" w:hAnsi="KFGQPC Uthmanic Script HAFS" w:cs="KFGQPC Uthmanic Script HAFS" w:hint="eastAsia"/>
          <w:rtl/>
        </w:rPr>
        <w:t>قُلۡ</w:t>
      </w:r>
      <w:r w:rsidR="0069466F" w:rsidRPr="0041367F">
        <w:rPr>
          <w:rFonts w:ascii="KFGQPC Uthmanic Script HAFS" w:hAnsi="KFGQPC Uthmanic Script HAFS" w:cs="KFGQPC Uthmanic Script HAFS"/>
          <w:rtl/>
        </w:rPr>
        <w:t xml:space="preserve"> أَعُوذُ بِرَبِّ </w:t>
      </w:r>
      <w:r w:rsidR="0069466F" w:rsidRPr="0041367F">
        <w:rPr>
          <w:rFonts w:ascii="KFGQPC Uthmanic Script HAFS" w:hAnsi="KFGQPC Uthmanic Script HAFS" w:cs="KFGQPC Uthmanic Script HAFS" w:hint="cs"/>
          <w:rtl/>
        </w:rPr>
        <w:t>ٱ</w:t>
      </w:r>
      <w:r w:rsidR="0069466F" w:rsidRPr="0041367F">
        <w:rPr>
          <w:rFonts w:ascii="KFGQPC Uthmanic Script HAFS" w:hAnsi="KFGQPC Uthmanic Script HAFS" w:cs="KFGQPC Uthmanic Script HAFS" w:hint="eastAsia"/>
          <w:rtl/>
        </w:rPr>
        <w:t>لۡفَلَقِ</w:t>
      </w:r>
      <w:r w:rsidR="0069466F" w:rsidRPr="0041367F">
        <w:rPr>
          <w:rFonts w:ascii="KFGQPC Uthmanic Script HAFS" w:hAnsi="KFGQPC Uthmanic Script HAFS" w:cs="KFGQPC Uthmanic Script HAFS"/>
          <w:rtl/>
        </w:rPr>
        <w:t xml:space="preserve"> ١</w:t>
      </w:r>
      <w:r w:rsidR="00CE7684" w:rsidRPr="0041367F">
        <w:rPr>
          <w:rFonts w:ascii="Traditional Arabic" w:hAnsi="Traditional Arabic" w:cs="Traditional Arabic"/>
          <w:rtl/>
        </w:rPr>
        <w:t>﴾</w:t>
      </w:r>
      <w:r w:rsidR="00755CB1" w:rsidRPr="0041367F">
        <w:rPr>
          <w:rFonts w:hint="cs"/>
          <w:rtl/>
        </w:rPr>
        <w:t xml:space="preserve"> </w:t>
      </w:r>
      <w:r w:rsidR="008A32ED" w:rsidRPr="0041367F">
        <w:rPr>
          <w:rFonts w:hint="cs"/>
          <w:rtl/>
        </w:rPr>
        <w:t>تا آخر سوره</w:t>
      </w:r>
      <w:r w:rsidR="008A32ED" w:rsidRPr="0041367F">
        <w:rPr>
          <w:rFonts w:cs="Traditional Arabic" w:hint="cs"/>
          <w:rtl/>
        </w:rPr>
        <w:t>»</w:t>
      </w:r>
      <w:r w:rsidR="00277019" w:rsidRPr="0041367F">
        <w:rPr>
          <w:rFonts w:hint="cs"/>
          <w:rtl/>
        </w:rPr>
        <w:t xml:space="preserve"> </w:t>
      </w:r>
      <w:r w:rsidR="00755CB1" w:rsidRPr="0041367F">
        <w:rPr>
          <w:rFonts w:hint="cs"/>
          <w:rtl/>
        </w:rPr>
        <w:t>(روایت از ابوداود، نسائی و ترمذی)</w:t>
      </w:r>
      <w:r w:rsidR="008A32ED" w:rsidRPr="0041367F">
        <w:rPr>
          <w:rFonts w:hint="cs"/>
          <w:rtl/>
        </w:rPr>
        <w:t>.</w:t>
      </w:r>
    </w:p>
    <w:p w:rsidR="00755CB1" w:rsidRDefault="00DC001C" w:rsidP="005E6881">
      <w:pPr>
        <w:pStyle w:val="a3"/>
        <w:numPr>
          <w:ilvl w:val="0"/>
          <w:numId w:val="179"/>
        </w:numPr>
        <w:ind w:left="641" w:hanging="357"/>
        <w:rPr>
          <w:rtl/>
        </w:rPr>
      </w:pPr>
      <w:r>
        <w:rPr>
          <w:rFonts w:hint="cs"/>
          <w:rtl/>
        </w:rPr>
        <w:t>از عایشه</w:t>
      </w:r>
      <w:r w:rsidR="008A32ED">
        <w:rPr>
          <w:rFonts w:hint="cs"/>
          <w:rtl/>
        </w:rPr>
        <w:t xml:space="preserve"> </w:t>
      </w:r>
      <w:r w:rsidR="008A32ED">
        <w:rPr>
          <w:rFonts w:cs="CTraditional Arabic" w:hint="cs"/>
          <w:rtl/>
        </w:rPr>
        <w:t>ل</w:t>
      </w:r>
      <w:r>
        <w:rPr>
          <w:rFonts w:hint="cs"/>
          <w:rtl/>
        </w:rPr>
        <w:t xml:space="preserve"> روایت شده که هرگاه رسول‌خدا</w:t>
      </w:r>
      <w:r w:rsidR="008E4AFF">
        <w:rPr>
          <w:rFonts w:cs="CTraditional Arabic" w:hint="cs"/>
          <w:sz w:val="26"/>
          <w:szCs w:val="26"/>
          <w:rtl/>
        </w:rPr>
        <w:t>ص</w:t>
      </w:r>
      <w:r>
        <w:rPr>
          <w:rFonts w:hint="cs"/>
          <w:rtl/>
        </w:rPr>
        <w:t xml:space="preserve"> </w:t>
      </w:r>
      <w:r w:rsidR="008E4AFF">
        <w:rPr>
          <w:rFonts w:hint="cs"/>
          <w:rtl/>
        </w:rPr>
        <w:t xml:space="preserve">به من امر کرد بعد از </w:t>
      </w:r>
      <w:r w:rsidR="00B96ED1">
        <w:rPr>
          <w:rFonts w:hint="cs"/>
          <w:rtl/>
        </w:rPr>
        <w:t>هر نمازی معوذتین را بخوانم</w:t>
      </w:r>
      <w:r w:rsidR="008A32ED">
        <w:rPr>
          <w:rFonts w:cs="Traditional Arabic" w:hint="cs"/>
          <w:rtl/>
        </w:rPr>
        <w:t>»</w:t>
      </w:r>
      <w:r w:rsidR="008A32ED">
        <w:rPr>
          <w:rFonts w:hint="cs"/>
          <w:rtl/>
        </w:rPr>
        <w:t>.</w:t>
      </w:r>
      <w:r w:rsidR="00277019">
        <w:rPr>
          <w:rFonts w:hint="cs"/>
          <w:rtl/>
        </w:rPr>
        <w:t xml:space="preserve"> </w:t>
      </w:r>
      <w:r w:rsidR="00B96ED1">
        <w:rPr>
          <w:rFonts w:hint="cs"/>
          <w:rtl/>
        </w:rPr>
        <w:t>(روایت از ابوداود، نسائی و ترمذی)</w:t>
      </w:r>
      <w:r w:rsidR="008A32ED">
        <w:rPr>
          <w:rFonts w:hint="cs"/>
          <w:rtl/>
        </w:rPr>
        <w:t>.</w:t>
      </w:r>
    </w:p>
    <w:p w:rsidR="00B96ED1" w:rsidRDefault="00D74065" w:rsidP="005E6881">
      <w:pPr>
        <w:pStyle w:val="a3"/>
        <w:numPr>
          <w:ilvl w:val="0"/>
          <w:numId w:val="179"/>
        </w:numPr>
        <w:ind w:left="641" w:hanging="357"/>
        <w:rPr>
          <w:rtl/>
        </w:rPr>
      </w:pPr>
      <w:r>
        <w:rPr>
          <w:rFonts w:hint="cs"/>
          <w:rtl/>
        </w:rPr>
        <w:t>از عایشه</w:t>
      </w:r>
      <w:r w:rsidR="008A32ED">
        <w:rPr>
          <w:rFonts w:hint="cs"/>
          <w:rtl/>
        </w:rPr>
        <w:t xml:space="preserve"> </w:t>
      </w:r>
      <w:r w:rsidR="008A32ED">
        <w:rPr>
          <w:rFonts w:cs="CTraditional Arabic" w:hint="cs"/>
          <w:rtl/>
        </w:rPr>
        <w:t>ل</w:t>
      </w:r>
      <w:r>
        <w:rPr>
          <w:rFonts w:hint="cs"/>
          <w:rtl/>
        </w:rPr>
        <w:t xml:space="preserve"> روایت شده که هرگاه رسول‌خدا</w:t>
      </w:r>
      <w:r>
        <w:rPr>
          <w:rFonts w:cs="CTraditional Arabic" w:hint="cs"/>
          <w:sz w:val="26"/>
          <w:szCs w:val="26"/>
          <w:rtl/>
        </w:rPr>
        <w:t>ص</w:t>
      </w:r>
      <w:r>
        <w:rPr>
          <w:rFonts w:hint="cs"/>
          <w:rtl/>
        </w:rPr>
        <w:t xml:space="preserve"> رنجور می‌گشت معوذتین را بر خود می‌خواند و در خود فوت می‌کرد، وقتی درد او شدت می‌گرفت من بر او می‌خواندم و به امید برکت این دو سوره، دست او را مسح می‌کردم</w:t>
      </w:r>
      <w:r w:rsidR="003524B8">
        <w:rPr>
          <w:rFonts w:hint="cs"/>
          <w:rtl/>
        </w:rPr>
        <w:t xml:space="preserve"> (روایت از بخاری).</w:t>
      </w:r>
    </w:p>
    <w:p w:rsidR="00D35421" w:rsidRPr="0069466F" w:rsidRDefault="00E22290" w:rsidP="005E6881">
      <w:pPr>
        <w:pStyle w:val="a3"/>
        <w:numPr>
          <w:ilvl w:val="0"/>
          <w:numId w:val="179"/>
        </w:numPr>
        <w:ind w:left="641" w:hanging="357"/>
        <w:rPr>
          <w:rFonts w:ascii="KFGQPC Uthmanic Script HAFS" w:hAnsi="KFGQPC Uthmanic Script HAFS" w:cs="KFGQPC Uthmanic Script HAFS"/>
          <w:rtl/>
        </w:rPr>
      </w:pPr>
      <w:r>
        <w:rPr>
          <w:rFonts w:hint="cs"/>
          <w:rtl/>
        </w:rPr>
        <w:t>باز عایشه</w:t>
      </w:r>
      <w:r w:rsidR="008A32ED">
        <w:rPr>
          <w:rFonts w:hint="cs"/>
          <w:rtl/>
        </w:rPr>
        <w:t xml:space="preserve"> </w:t>
      </w:r>
      <w:r w:rsidR="008A32ED">
        <w:rPr>
          <w:rFonts w:cs="CTraditional Arabic" w:hint="cs"/>
          <w:rtl/>
        </w:rPr>
        <w:t>ل</w:t>
      </w:r>
      <w:r>
        <w:rPr>
          <w:rFonts w:hint="cs"/>
          <w:rtl/>
        </w:rPr>
        <w:t xml:space="preserve"> گوید: رسول‌خدا</w:t>
      </w:r>
      <w:r>
        <w:rPr>
          <w:rFonts w:cs="CTraditional Arabic" w:hint="cs"/>
          <w:sz w:val="26"/>
          <w:szCs w:val="26"/>
          <w:rtl/>
        </w:rPr>
        <w:t>ص</w:t>
      </w:r>
      <w:r>
        <w:rPr>
          <w:rFonts w:hint="cs"/>
          <w:rtl/>
        </w:rPr>
        <w:t xml:space="preserve"> هرگاه در شب به بستر خواب می‌رفت، کفهای دو دست را باهم جمع می‌کرد و در</w:t>
      </w:r>
      <w:r w:rsidR="00853096">
        <w:rPr>
          <w:rFonts w:hint="cs"/>
          <w:rtl/>
        </w:rPr>
        <w:t xml:space="preserve"> آن‌ها </w:t>
      </w:r>
      <w:r>
        <w:rPr>
          <w:rFonts w:hint="cs"/>
          <w:rtl/>
        </w:rPr>
        <w:t xml:space="preserve">فوت می‌کرد و سوره‌های </w:t>
      </w:r>
      <w:r w:rsidR="0069466F">
        <w:rPr>
          <w:rFonts w:ascii="Traditional Arabic" w:hAnsi="Traditional Arabic" w:cs="Traditional Arabic"/>
          <w:rtl/>
        </w:rPr>
        <w:t>﴿</w:t>
      </w:r>
      <w:r w:rsidR="0069466F">
        <w:rPr>
          <w:rFonts w:ascii="KFGQPC Uthmanic Script HAFS" w:hAnsi="KFGQPC Uthmanic Script HAFS" w:cs="KFGQPC Uthmanic Script HAFS" w:hint="eastAsia"/>
          <w:rtl/>
        </w:rPr>
        <w:t>قُلۡ</w:t>
      </w:r>
      <w:r w:rsidR="0069466F">
        <w:rPr>
          <w:rFonts w:ascii="KFGQPC Uthmanic Script HAFS" w:hAnsi="KFGQPC Uthmanic Script HAFS" w:cs="KFGQPC Uthmanic Script HAFS"/>
          <w:rtl/>
        </w:rPr>
        <w:t xml:space="preserve"> هُوَ </w:t>
      </w:r>
      <w:r w:rsidR="0069466F">
        <w:rPr>
          <w:rFonts w:ascii="KFGQPC Uthmanic Script HAFS" w:hAnsi="KFGQPC Uthmanic Script HAFS" w:cs="KFGQPC Uthmanic Script HAFS" w:hint="cs"/>
          <w:rtl/>
        </w:rPr>
        <w:t>ٱ</w:t>
      </w:r>
      <w:r w:rsidR="0069466F">
        <w:rPr>
          <w:rFonts w:ascii="KFGQPC Uthmanic Script HAFS" w:hAnsi="KFGQPC Uthmanic Script HAFS" w:cs="KFGQPC Uthmanic Script HAFS" w:hint="eastAsia"/>
          <w:rtl/>
        </w:rPr>
        <w:t>للَّهُ</w:t>
      </w:r>
      <w:r w:rsidR="0069466F">
        <w:rPr>
          <w:rFonts w:ascii="KFGQPC Uthmanic Script HAFS" w:hAnsi="KFGQPC Uthmanic Script HAFS" w:cs="KFGQPC Uthmanic Script HAFS"/>
          <w:rtl/>
        </w:rPr>
        <w:t xml:space="preserve"> أَحَدٌ ١</w:t>
      </w:r>
      <w:r w:rsidR="0069466F">
        <w:rPr>
          <w:rFonts w:ascii="Traditional Arabic" w:hAnsi="Traditional Arabic" w:cs="Traditional Arabic"/>
          <w:rtl/>
        </w:rPr>
        <w:t>﴾</w:t>
      </w:r>
      <w:r>
        <w:rPr>
          <w:rFonts w:hint="cs"/>
          <w:rtl/>
        </w:rPr>
        <w:t xml:space="preserve"> و</w:t>
      </w:r>
      <w:r w:rsidR="0069466F">
        <w:rPr>
          <w:rFonts w:hint="cs"/>
          <w:rtl/>
        </w:rPr>
        <w:t xml:space="preserve"> </w:t>
      </w:r>
      <w:r w:rsidR="0069466F">
        <w:rPr>
          <w:rFonts w:ascii="Traditional Arabic" w:hAnsi="Traditional Arabic" w:cs="Traditional Arabic"/>
          <w:rtl/>
        </w:rPr>
        <w:t>﴿</w:t>
      </w:r>
      <w:r w:rsidR="0069466F">
        <w:rPr>
          <w:rFonts w:ascii="KFGQPC Uthmanic Script HAFS" w:hAnsi="KFGQPC Uthmanic Script HAFS" w:cs="KFGQPC Uthmanic Script HAFS" w:hint="eastAsia"/>
          <w:rtl/>
        </w:rPr>
        <w:t>قُلۡ</w:t>
      </w:r>
      <w:r w:rsidR="0069466F">
        <w:rPr>
          <w:rFonts w:ascii="KFGQPC Uthmanic Script HAFS" w:hAnsi="KFGQPC Uthmanic Script HAFS" w:cs="KFGQPC Uthmanic Script HAFS"/>
          <w:rtl/>
        </w:rPr>
        <w:t xml:space="preserve"> أَعُوذُ بِرَبِّ </w:t>
      </w:r>
      <w:r w:rsidR="0069466F">
        <w:rPr>
          <w:rFonts w:ascii="KFGQPC Uthmanic Script HAFS" w:hAnsi="KFGQPC Uthmanic Script HAFS" w:cs="KFGQPC Uthmanic Script HAFS" w:hint="cs"/>
          <w:rtl/>
        </w:rPr>
        <w:t>ٱ</w:t>
      </w:r>
      <w:r w:rsidR="0069466F">
        <w:rPr>
          <w:rFonts w:ascii="KFGQPC Uthmanic Script HAFS" w:hAnsi="KFGQPC Uthmanic Script HAFS" w:cs="KFGQPC Uthmanic Script HAFS" w:hint="eastAsia"/>
          <w:rtl/>
        </w:rPr>
        <w:t>لنَّاسِ</w:t>
      </w:r>
      <w:r w:rsidR="0069466F">
        <w:rPr>
          <w:rFonts w:ascii="KFGQPC Uthmanic Script HAFS" w:hAnsi="KFGQPC Uthmanic Script HAFS" w:cs="KFGQPC Uthmanic Script HAFS"/>
          <w:rtl/>
        </w:rPr>
        <w:t xml:space="preserve"> ١</w:t>
      </w:r>
      <w:r w:rsidR="0069466F">
        <w:rPr>
          <w:rFonts w:ascii="Traditional Arabic" w:hAnsi="Traditional Arabic" w:cs="Traditional Arabic"/>
          <w:rtl/>
        </w:rPr>
        <w:t>﴾</w:t>
      </w:r>
      <w:r>
        <w:rPr>
          <w:rFonts w:hint="cs"/>
          <w:rtl/>
        </w:rPr>
        <w:t xml:space="preserve"> و</w:t>
      </w:r>
      <w:r w:rsidR="0069466F">
        <w:rPr>
          <w:rFonts w:hint="cs"/>
          <w:rtl/>
        </w:rPr>
        <w:t xml:space="preserve"> </w:t>
      </w:r>
      <w:r w:rsidR="0069466F">
        <w:rPr>
          <w:rFonts w:ascii="Traditional Arabic" w:hAnsi="Traditional Arabic" w:cs="Traditional Arabic"/>
          <w:rtl/>
        </w:rPr>
        <w:t>﴿</w:t>
      </w:r>
      <w:r w:rsidR="0069466F">
        <w:rPr>
          <w:rFonts w:ascii="KFGQPC Uthmanic Script HAFS" w:hAnsi="KFGQPC Uthmanic Script HAFS" w:cs="KFGQPC Uthmanic Script HAFS" w:hint="eastAsia"/>
          <w:rtl/>
        </w:rPr>
        <w:t>قُلۡ</w:t>
      </w:r>
      <w:r w:rsidR="0069466F">
        <w:rPr>
          <w:rFonts w:ascii="KFGQPC Uthmanic Script HAFS" w:hAnsi="KFGQPC Uthmanic Script HAFS" w:cs="KFGQPC Uthmanic Script HAFS"/>
          <w:rtl/>
        </w:rPr>
        <w:t xml:space="preserve"> أَعُوذُ بِرَبِّ </w:t>
      </w:r>
      <w:r w:rsidR="0069466F">
        <w:rPr>
          <w:rFonts w:ascii="KFGQPC Uthmanic Script HAFS" w:hAnsi="KFGQPC Uthmanic Script HAFS" w:cs="KFGQPC Uthmanic Script HAFS" w:hint="cs"/>
          <w:rtl/>
        </w:rPr>
        <w:t>ٱ</w:t>
      </w:r>
      <w:r w:rsidR="0069466F">
        <w:rPr>
          <w:rFonts w:ascii="KFGQPC Uthmanic Script HAFS" w:hAnsi="KFGQPC Uthmanic Script HAFS" w:cs="KFGQPC Uthmanic Script HAFS" w:hint="eastAsia"/>
          <w:rtl/>
        </w:rPr>
        <w:t>لۡفَلَقِ</w:t>
      </w:r>
      <w:r w:rsidR="0069466F">
        <w:rPr>
          <w:rFonts w:ascii="KFGQPC Uthmanic Script HAFS" w:hAnsi="KFGQPC Uthmanic Script HAFS" w:cs="KFGQPC Uthmanic Script HAFS"/>
          <w:rtl/>
        </w:rPr>
        <w:t xml:space="preserve"> ١</w:t>
      </w:r>
      <w:r w:rsidR="0069466F">
        <w:rPr>
          <w:rFonts w:ascii="Traditional Arabic" w:hAnsi="Traditional Arabic" w:cs="Traditional Arabic"/>
          <w:rtl/>
        </w:rPr>
        <w:t>﴾</w:t>
      </w:r>
      <w:r>
        <w:rPr>
          <w:rFonts w:hint="cs"/>
          <w:rtl/>
        </w:rPr>
        <w:t xml:space="preserve"> را در دو کف دست می‌خواند، سپس کف</w:t>
      </w:r>
      <w:r w:rsidR="00F841C6">
        <w:rPr>
          <w:rFonts w:hint="cs"/>
          <w:rtl/>
        </w:rPr>
        <w:t xml:space="preserve"> دست‌ها</w:t>
      </w:r>
      <w:r>
        <w:rPr>
          <w:rFonts w:hint="cs"/>
          <w:rtl/>
        </w:rPr>
        <w:t xml:space="preserve"> را بر جسد خود می‌مالید که از سروصورت و جلو بدن آغاز می‌کرد و سه مرتبه آن را تکرار می‌کرد</w:t>
      </w:r>
      <w:r w:rsidR="003524B8">
        <w:rPr>
          <w:rFonts w:ascii="Traditional Arabic" w:hAnsi="Traditional Arabic" w:cs="Traditional Arabic"/>
          <w:rtl/>
        </w:rPr>
        <w:t>»</w:t>
      </w:r>
      <w:r w:rsidR="003524B8">
        <w:rPr>
          <w:rFonts w:hint="cs"/>
          <w:rtl/>
        </w:rPr>
        <w:t xml:space="preserve"> (روایت از بخاری).</w:t>
      </w:r>
    </w:p>
    <w:p w:rsidR="00424722" w:rsidRPr="00DC6647" w:rsidRDefault="008A32ED" w:rsidP="0041367F">
      <w:pPr>
        <w:pStyle w:val="Heading1"/>
        <w:bidi/>
        <w:jc w:val="left"/>
        <w:rPr>
          <w:rtl/>
          <w:lang w:bidi="fa-IR"/>
        </w:rPr>
      </w:pPr>
      <w:bookmarkStart w:id="3388" w:name="_Toc262412570"/>
      <w:bookmarkStart w:id="3389" w:name="_Toc340600138"/>
      <w:bookmarkStart w:id="3390" w:name="_Toc408539614"/>
      <w:r>
        <w:rPr>
          <w:rFonts w:hint="cs"/>
          <w:rtl/>
          <w:lang w:bidi="fa-IR"/>
        </w:rPr>
        <w:t>1</w:t>
      </w:r>
      <w:r w:rsidR="00377CF7">
        <w:rPr>
          <w:rFonts w:hint="cs"/>
          <w:rtl/>
          <w:lang w:bidi="fa-IR"/>
        </w:rPr>
        <w:t>1-</w:t>
      </w:r>
      <w:r>
        <w:rPr>
          <w:rFonts w:hint="cs"/>
          <w:rtl/>
          <w:lang w:bidi="fa-IR"/>
        </w:rPr>
        <w:t xml:space="preserve"> فضیلت سور</w:t>
      </w:r>
      <w:r w:rsidR="0041367F">
        <w:rPr>
          <w:rFonts w:hint="cs"/>
          <w:rtl/>
          <w:lang w:bidi="fa-IR"/>
        </w:rPr>
        <w:t>ۀ</w:t>
      </w:r>
      <w:r>
        <w:rPr>
          <w:rFonts w:hint="cs"/>
          <w:rtl/>
          <w:lang w:bidi="fa-IR"/>
        </w:rPr>
        <w:t xml:space="preserve"> (إ</w:t>
      </w:r>
      <w:r w:rsidR="00424722">
        <w:rPr>
          <w:rFonts w:hint="cs"/>
          <w:rtl/>
          <w:lang w:bidi="fa-IR"/>
        </w:rPr>
        <w:t>ذا زلزلت)</w:t>
      </w:r>
      <w:r w:rsidR="000C1582">
        <w:rPr>
          <w:rFonts w:hint="cs"/>
          <w:rtl/>
          <w:lang w:bidi="fa-IR"/>
        </w:rPr>
        <w:t>:</w:t>
      </w:r>
      <w:bookmarkEnd w:id="3388"/>
      <w:bookmarkEnd w:id="3389"/>
      <w:bookmarkEnd w:id="3390"/>
    </w:p>
    <w:p w:rsidR="00424722" w:rsidRDefault="00FE1F99" w:rsidP="0041367F">
      <w:pPr>
        <w:pStyle w:val="a3"/>
        <w:rPr>
          <w:spacing w:val="-2"/>
          <w:rtl/>
        </w:rPr>
      </w:pPr>
      <w:r w:rsidRPr="0041367F">
        <w:rPr>
          <w:rFonts w:hint="cs"/>
          <w:spacing w:val="-2"/>
          <w:rtl/>
        </w:rPr>
        <w:t>از انس بن‌مالک</w:t>
      </w:r>
      <w:r w:rsidRPr="0041367F">
        <w:rPr>
          <w:rFonts w:cs="CTraditional Arabic" w:hint="cs"/>
          <w:spacing w:val="-2"/>
          <w:sz w:val="26"/>
          <w:szCs w:val="26"/>
          <w:rtl/>
        </w:rPr>
        <w:t>س</w:t>
      </w:r>
      <w:r w:rsidR="00277019" w:rsidRPr="0041367F">
        <w:rPr>
          <w:rFonts w:hint="cs"/>
          <w:spacing w:val="-2"/>
          <w:rtl/>
        </w:rPr>
        <w:t xml:space="preserve"> </w:t>
      </w:r>
      <w:r w:rsidRPr="0041367F">
        <w:rPr>
          <w:rFonts w:hint="cs"/>
          <w:spacing w:val="-2"/>
          <w:rtl/>
        </w:rPr>
        <w:t>نقل شده که رسول‌خدا</w:t>
      </w:r>
      <w:r w:rsidRPr="0041367F">
        <w:rPr>
          <w:rFonts w:cs="CTraditional Arabic" w:hint="cs"/>
          <w:spacing w:val="-2"/>
          <w:sz w:val="26"/>
          <w:szCs w:val="26"/>
          <w:rtl/>
        </w:rPr>
        <w:t>ص</w:t>
      </w:r>
      <w:r w:rsidRPr="0041367F">
        <w:rPr>
          <w:rFonts w:hint="cs"/>
          <w:spacing w:val="-2"/>
          <w:rtl/>
        </w:rPr>
        <w:t xml:space="preserve"> به یکی از یارانش فرمود: فلانی، ازدواج کرده؟ عرض کرد: نه والله یا رسول‌الله و پولی هم ندارم که به</w:t>
      </w:r>
      <w:r w:rsidR="003A6A7F" w:rsidRPr="0041367F">
        <w:rPr>
          <w:rFonts w:hint="cs"/>
          <w:spacing w:val="-2"/>
          <w:rtl/>
        </w:rPr>
        <w:t xml:space="preserve"> وسیلۀ </w:t>
      </w:r>
      <w:r w:rsidRPr="0041367F">
        <w:rPr>
          <w:rFonts w:hint="cs"/>
          <w:spacing w:val="-2"/>
          <w:rtl/>
        </w:rPr>
        <w:t xml:space="preserve">آن ازدواج نمایم. فرمود: آیا </w:t>
      </w:r>
      <w:r w:rsidR="0069466F" w:rsidRPr="0041367F">
        <w:rPr>
          <w:rFonts w:ascii="Traditional Arabic" w:hAnsi="Traditional Arabic" w:cs="Traditional Arabic"/>
          <w:spacing w:val="-2"/>
          <w:rtl/>
        </w:rPr>
        <w:t>﴿</w:t>
      </w:r>
      <w:r w:rsidR="0069466F" w:rsidRPr="0041367F">
        <w:rPr>
          <w:rFonts w:ascii="KFGQPC Uthmanic Script HAFS" w:hAnsi="KFGQPC Uthmanic Script HAFS" w:cs="KFGQPC Uthmanic Script HAFS" w:hint="eastAsia"/>
          <w:spacing w:val="-2"/>
          <w:rtl/>
        </w:rPr>
        <w:t>قُلۡ</w:t>
      </w:r>
      <w:r w:rsidR="0069466F" w:rsidRPr="0041367F">
        <w:rPr>
          <w:rFonts w:ascii="KFGQPC Uthmanic Script HAFS" w:hAnsi="KFGQPC Uthmanic Script HAFS" w:cs="KFGQPC Uthmanic Script HAFS"/>
          <w:spacing w:val="-2"/>
          <w:rtl/>
        </w:rPr>
        <w:t xml:space="preserve"> هُوَ </w:t>
      </w:r>
      <w:r w:rsidR="0069466F" w:rsidRPr="0041367F">
        <w:rPr>
          <w:rFonts w:ascii="KFGQPC Uthmanic Script HAFS" w:hAnsi="KFGQPC Uthmanic Script HAFS" w:cs="KFGQPC Uthmanic Script HAFS" w:hint="cs"/>
          <w:spacing w:val="-2"/>
          <w:rtl/>
        </w:rPr>
        <w:t>ٱ</w:t>
      </w:r>
      <w:r w:rsidR="0069466F" w:rsidRPr="0041367F">
        <w:rPr>
          <w:rFonts w:ascii="KFGQPC Uthmanic Script HAFS" w:hAnsi="KFGQPC Uthmanic Script HAFS" w:cs="KFGQPC Uthmanic Script HAFS" w:hint="eastAsia"/>
          <w:spacing w:val="-2"/>
          <w:rtl/>
        </w:rPr>
        <w:t>للَّهُ</w:t>
      </w:r>
      <w:r w:rsidR="0069466F" w:rsidRPr="0041367F">
        <w:rPr>
          <w:rFonts w:ascii="KFGQPC Uthmanic Script HAFS" w:hAnsi="KFGQPC Uthmanic Script HAFS" w:cs="KFGQPC Uthmanic Script HAFS"/>
          <w:spacing w:val="-2"/>
          <w:rtl/>
        </w:rPr>
        <w:t xml:space="preserve"> أَحَدٌ ١</w:t>
      </w:r>
      <w:r w:rsidR="0069466F" w:rsidRPr="0041367F">
        <w:rPr>
          <w:rFonts w:ascii="Traditional Arabic" w:hAnsi="Traditional Arabic" w:cs="Traditional Arabic"/>
          <w:spacing w:val="-2"/>
          <w:rtl/>
        </w:rPr>
        <w:t>﴾</w:t>
      </w:r>
      <w:r w:rsidR="0069466F" w:rsidRPr="0041367F">
        <w:rPr>
          <w:rFonts w:hint="cs"/>
          <w:spacing w:val="-2"/>
          <w:rtl/>
        </w:rPr>
        <w:t xml:space="preserve"> </w:t>
      </w:r>
      <w:r w:rsidRPr="0041367F">
        <w:rPr>
          <w:rFonts w:hint="cs"/>
          <w:spacing w:val="-2"/>
          <w:rtl/>
        </w:rPr>
        <w:t>را با خود دارید؟ عرض کرد: چرا، فرمود: آن، یک سوم قرآن است. سپس فرمود: آیا</w:t>
      </w:r>
      <w:r w:rsidR="00AE19E7" w:rsidRPr="0041367F">
        <w:rPr>
          <w:rFonts w:hint="cs"/>
          <w:spacing w:val="-2"/>
          <w:rtl/>
        </w:rPr>
        <w:t xml:space="preserve"> </w:t>
      </w:r>
      <w:r w:rsidR="00AE19E7" w:rsidRPr="0041367F">
        <w:rPr>
          <w:rFonts w:ascii="Traditional Arabic" w:hAnsi="Traditional Arabic" w:cs="Traditional Arabic"/>
          <w:spacing w:val="-2"/>
          <w:rtl/>
        </w:rPr>
        <w:t>﴿</w:t>
      </w:r>
      <w:r w:rsidR="0069466F" w:rsidRPr="0041367F">
        <w:rPr>
          <w:rFonts w:ascii="KFGQPC Uthmanic Script HAFS" w:hAnsi="KFGQPC Uthmanic Script HAFS" w:cs="KFGQPC Uthmanic Script HAFS" w:hint="eastAsia"/>
          <w:spacing w:val="-2"/>
          <w:rtl/>
        </w:rPr>
        <w:t>إِذَا</w:t>
      </w:r>
      <w:r w:rsidR="0069466F" w:rsidRPr="0041367F">
        <w:rPr>
          <w:rFonts w:ascii="KFGQPC Uthmanic Script HAFS" w:hAnsi="KFGQPC Uthmanic Script HAFS" w:cs="KFGQPC Uthmanic Script HAFS"/>
          <w:spacing w:val="-2"/>
          <w:rtl/>
        </w:rPr>
        <w:t xml:space="preserve"> جَآءَ نَصۡرُ </w:t>
      </w:r>
      <w:r w:rsidR="0069466F" w:rsidRPr="0041367F">
        <w:rPr>
          <w:rFonts w:ascii="KFGQPC Uthmanic Script HAFS" w:hAnsi="KFGQPC Uthmanic Script HAFS" w:cs="KFGQPC Uthmanic Script HAFS" w:hint="cs"/>
          <w:spacing w:val="-2"/>
          <w:rtl/>
        </w:rPr>
        <w:t>ٱ</w:t>
      </w:r>
      <w:r w:rsidR="0069466F" w:rsidRPr="0041367F">
        <w:rPr>
          <w:rFonts w:ascii="KFGQPC Uthmanic Script HAFS" w:hAnsi="KFGQPC Uthmanic Script HAFS" w:cs="KFGQPC Uthmanic Script HAFS" w:hint="eastAsia"/>
          <w:spacing w:val="-2"/>
          <w:rtl/>
        </w:rPr>
        <w:t>للَّهِ</w:t>
      </w:r>
      <w:r w:rsidR="0069466F" w:rsidRPr="0041367F">
        <w:rPr>
          <w:rFonts w:ascii="KFGQPC Uthmanic Script HAFS" w:hAnsi="KFGQPC Uthmanic Script HAFS" w:cs="KFGQPC Uthmanic Script HAFS"/>
          <w:spacing w:val="-2"/>
          <w:rtl/>
        </w:rPr>
        <w:t xml:space="preserve"> وَ</w:t>
      </w:r>
      <w:r w:rsidR="0069466F" w:rsidRPr="0041367F">
        <w:rPr>
          <w:rFonts w:ascii="KFGQPC Uthmanic Script HAFS" w:hAnsi="KFGQPC Uthmanic Script HAFS" w:cs="KFGQPC Uthmanic Script HAFS" w:hint="cs"/>
          <w:spacing w:val="-2"/>
          <w:rtl/>
        </w:rPr>
        <w:t>ٱ</w:t>
      </w:r>
      <w:r w:rsidR="0069466F" w:rsidRPr="0041367F">
        <w:rPr>
          <w:rFonts w:ascii="KFGQPC Uthmanic Script HAFS" w:hAnsi="KFGQPC Uthmanic Script HAFS" w:cs="KFGQPC Uthmanic Script HAFS" w:hint="eastAsia"/>
          <w:spacing w:val="-2"/>
          <w:rtl/>
        </w:rPr>
        <w:t>لۡفَتۡحُ</w:t>
      </w:r>
      <w:r w:rsidR="0069466F" w:rsidRPr="0041367F">
        <w:rPr>
          <w:rFonts w:ascii="KFGQPC Uthmanic Script HAFS" w:hAnsi="KFGQPC Uthmanic Script HAFS" w:cs="KFGQPC Uthmanic Script HAFS"/>
          <w:spacing w:val="-2"/>
          <w:rtl/>
        </w:rPr>
        <w:t xml:space="preserve"> ١</w:t>
      </w:r>
      <w:r w:rsidR="00AE19E7" w:rsidRPr="0041367F">
        <w:rPr>
          <w:rFonts w:ascii="Traditional Arabic" w:hAnsi="Traditional Arabic" w:cs="Traditional Arabic"/>
          <w:spacing w:val="-2"/>
          <w:rtl/>
        </w:rPr>
        <w:t>﴾</w:t>
      </w:r>
      <w:r w:rsidRPr="0041367F">
        <w:rPr>
          <w:rFonts w:hint="cs"/>
          <w:spacing w:val="-2"/>
          <w:rtl/>
        </w:rPr>
        <w:t xml:space="preserve"> را با خود داری؟ عرض کرد: چرا، فرمود: آن، یک چهارم قرآن است. آنگاه فرمود: آیا</w:t>
      </w:r>
      <w:r w:rsidR="0069466F" w:rsidRPr="0041367F">
        <w:rPr>
          <w:rFonts w:hint="cs"/>
          <w:spacing w:val="-2"/>
          <w:rtl/>
        </w:rPr>
        <w:t xml:space="preserve"> </w:t>
      </w:r>
      <w:r w:rsidR="0069466F" w:rsidRPr="0041367F">
        <w:rPr>
          <w:rFonts w:ascii="Traditional Arabic" w:hAnsi="Traditional Arabic" w:cs="Traditional Arabic"/>
          <w:spacing w:val="-2"/>
          <w:rtl/>
        </w:rPr>
        <w:t>﴿</w:t>
      </w:r>
      <w:r w:rsidR="0069466F" w:rsidRPr="0041367F">
        <w:rPr>
          <w:rFonts w:ascii="KFGQPC Uthmanic Script HAFS" w:hAnsi="KFGQPC Uthmanic Script HAFS" w:cs="KFGQPC Uthmanic Script HAFS" w:hint="eastAsia"/>
          <w:spacing w:val="-2"/>
          <w:rtl/>
        </w:rPr>
        <w:t>قُلۡ</w:t>
      </w:r>
      <w:r w:rsidR="0069466F" w:rsidRPr="0041367F">
        <w:rPr>
          <w:rFonts w:ascii="KFGQPC Uthmanic Script HAFS" w:hAnsi="KFGQPC Uthmanic Script HAFS" w:cs="KFGQPC Uthmanic Script HAFS"/>
          <w:spacing w:val="-2"/>
          <w:rtl/>
        </w:rPr>
        <w:t xml:space="preserve"> يَٰٓأَيُّهَا </w:t>
      </w:r>
      <w:r w:rsidR="0069466F" w:rsidRPr="0041367F">
        <w:rPr>
          <w:rFonts w:ascii="KFGQPC Uthmanic Script HAFS" w:hAnsi="KFGQPC Uthmanic Script HAFS" w:cs="KFGQPC Uthmanic Script HAFS" w:hint="cs"/>
          <w:spacing w:val="-2"/>
          <w:rtl/>
        </w:rPr>
        <w:t>ٱ</w:t>
      </w:r>
      <w:r w:rsidR="0069466F" w:rsidRPr="0041367F">
        <w:rPr>
          <w:rFonts w:ascii="KFGQPC Uthmanic Script HAFS" w:hAnsi="KFGQPC Uthmanic Script HAFS" w:cs="KFGQPC Uthmanic Script HAFS" w:hint="eastAsia"/>
          <w:spacing w:val="-2"/>
          <w:rtl/>
        </w:rPr>
        <w:t>لۡكَٰفِرُونَ</w:t>
      </w:r>
      <w:r w:rsidR="0069466F" w:rsidRPr="0041367F">
        <w:rPr>
          <w:rFonts w:ascii="KFGQPC Uthmanic Script HAFS" w:hAnsi="KFGQPC Uthmanic Script HAFS" w:cs="KFGQPC Uthmanic Script HAFS"/>
          <w:spacing w:val="-2"/>
          <w:rtl/>
        </w:rPr>
        <w:t xml:space="preserve"> ١</w:t>
      </w:r>
      <w:r w:rsidR="0069466F" w:rsidRPr="0041367F">
        <w:rPr>
          <w:rFonts w:ascii="Traditional Arabic" w:hAnsi="Traditional Arabic" w:cs="Traditional Arabic"/>
          <w:spacing w:val="-2"/>
          <w:rtl/>
        </w:rPr>
        <w:t>﴾</w:t>
      </w:r>
      <w:r w:rsidRPr="0041367F">
        <w:rPr>
          <w:rFonts w:hint="cs"/>
          <w:spacing w:val="-2"/>
          <w:rtl/>
        </w:rPr>
        <w:t xml:space="preserve"> را با خود دارید؟ عرض کرد: چرا، فرمود: آن هم یک چهارم قرآن است. سپس فرمود: آیا</w:t>
      </w:r>
      <w:r w:rsidR="00AE19E7" w:rsidRPr="0041367F">
        <w:rPr>
          <w:rFonts w:hint="cs"/>
          <w:spacing w:val="-2"/>
          <w:rtl/>
        </w:rPr>
        <w:t xml:space="preserve"> </w:t>
      </w:r>
      <w:r w:rsidR="00AE19E7" w:rsidRPr="0041367F">
        <w:rPr>
          <w:rFonts w:ascii="Traditional Arabic" w:hAnsi="Traditional Arabic" w:cs="Traditional Arabic"/>
          <w:spacing w:val="-2"/>
          <w:rtl/>
        </w:rPr>
        <w:t>﴿</w:t>
      </w:r>
      <w:r w:rsidR="0069466F" w:rsidRPr="0041367F">
        <w:rPr>
          <w:rFonts w:ascii="KFGQPC Uthmanic Script HAFS" w:hAnsi="KFGQPC Uthmanic Script HAFS" w:cs="KFGQPC Uthmanic Script HAFS" w:hint="eastAsia"/>
          <w:spacing w:val="-2"/>
          <w:rtl/>
        </w:rPr>
        <w:t>إِذَا</w:t>
      </w:r>
      <w:r w:rsidR="0069466F" w:rsidRPr="0041367F">
        <w:rPr>
          <w:rFonts w:ascii="KFGQPC Uthmanic Script HAFS" w:hAnsi="KFGQPC Uthmanic Script HAFS" w:cs="KFGQPC Uthmanic Script HAFS"/>
          <w:spacing w:val="-2"/>
          <w:rtl/>
        </w:rPr>
        <w:t xml:space="preserve"> زُلۡزِلَتِ </w:t>
      </w:r>
      <w:r w:rsidR="0069466F" w:rsidRPr="0041367F">
        <w:rPr>
          <w:rFonts w:ascii="KFGQPC Uthmanic Script HAFS" w:hAnsi="KFGQPC Uthmanic Script HAFS" w:cs="KFGQPC Uthmanic Script HAFS" w:hint="cs"/>
          <w:spacing w:val="-2"/>
          <w:rtl/>
        </w:rPr>
        <w:t>ٱ</w:t>
      </w:r>
      <w:r w:rsidR="0069466F" w:rsidRPr="0041367F">
        <w:rPr>
          <w:rFonts w:ascii="KFGQPC Uthmanic Script HAFS" w:hAnsi="KFGQPC Uthmanic Script HAFS" w:cs="KFGQPC Uthmanic Script HAFS" w:hint="eastAsia"/>
          <w:spacing w:val="-2"/>
          <w:rtl/>
        </w:rPr>
        <w:t>لۡأَرۡضُ</w:t>
      </w:r>
      <w:r w:rsidR="0069466F" w:rsidRPr="0041367F">
        <w:rPr>
          <w:rFonts w:ascii="KFGQPC Uthmanic Script HAFS" w:hAnsi="KFGQPC Uthmanic Script HAFS" w:cs="KFGQPC Uthmanic Script HAFS"/>
          <w:spacing w:val="-2"/>
          <w:rtl/>
        </w:rPr>
        <w:t xml:space="preserve"> زِلۡزَالَهَا ١</w:t>
      </w:r>
      <w:r w:rsidR="00AE19E7" w:rsidRPr="0041367F">
        <w:rPr>
          <w:rFonts w:ascii="Traditional Arabic" w:hAnsi="Traditional Arabic" w:cs="Traditional Arabic"/>
          <w:spacing w:val="-2"/>
          <w:rtl/>
        </w:rPr>
        <w:t>﴾</w:t>
      </w:r>
      <w:r w:rsidRPr="0041367F">
        <w:rPr>
          <w:rFonts w:hint="cs"/>
          <w:spacing w:val="-2"/>
          <w:rtl/>
        </w:rPr>
        <w:t xml:space="preserve"> </w:t>
      </w:r>
      <w:r w:rsidR="00E9594C" w:rsidRPr="0041367F">
        <w:rPr>
          <w:rFonts w:hint="cs"/>
          <w:spacing w:val="-2"/>
          <w:rtl/>
        </w:rPr>
        <w:t>را با خود داری؟ عرض کرد: چرا، فرمود: آن هم ی</w:t>
      </w:r>
      <w:r w:rsidR="000C1582" w:rsidRPr="0041367F">
        <w:rPr>
          <w:rFonts w:hint="cs"/>
          <w:spacing w:val="-2"/>
          <w:rtl/>
        </w:rPr>
        <w:t xml:space="preserve">ک چهارم قرآن است، آنگاه فرمود: </w:t>
      </w:r>
      <w:r w:rsidR="000C1582" w:rsidRPr="0041367F">
        <w:rPr>
          <w:rFonts w:cs="Traditional Arabic" w:hint="cs"/>
          <w:spacing w:val="-2"/>
          <w:rtl/>
        </w:rPr>
        <w:t>«</w:t>
      </w:r>
      <w:r w:rsidR="000C1582" w:rsidRPr="0041367F">
        <w:rPr>
          <w:rFonts w:hint="cs"/>
          <w:spacing w:val="-2"/>
          <w:rtl/>
        </w:rPr>
        <w:t>ازدواج کن، ازدواج کن</w:t>
      </w:r>
      <w:r w:rsidR="000C1582" w:rsidRPr="0041367F">
        <w:rPr>
          <w:rFonts w:cs="Traditional Arabic" w:hint="cs"/>
          <w:spacing w:val="-2"/>
          <w:rtl/>
        </w:rPr>
        <w:t>»</w:t>
      </w:r>
      <w:r w:rsidR="003E3DE5" w:rsidRPr="0041367F">
        <w:rPr>
          <w:rFonts w:cs="Traditional Arabic" w:hint="cs"/>
          <w:spacing w:val="-2"/>
          <w:rtl/>
        </w:rPr>
        <w:t>.</w:t>
      </w:r>
      <w:r w:rsidR="00277019" w:rsidRPr="0041367F">
        <w:rPr>
          <w:rFonts w:hint="cs"/>
          <w:spacing w:val="-2"/>
          <w:rtl/>
        </w:rPr>
        <w:t xml:space="preserve"> </w:t>
      </w:r>
      <w:r w:rsidR="00E9594C" w:rsidRPr="0041367F">
        <w:rPr>
          <w:rFonts w:hint="cs"/>
          <w:spacing w:val="-2"/>
          <w:rtl/>
        </w:rPr>
        <w:t>(روایت از ترمذی)</w:t>
      </w:r>
      <w:r w:rsidR="000C1582" w:rsidRPr="0041367F">
        <w:rPr>
          <w:rFonts w:hint="cs"/>
          <w:spacing w:val="-2"/>
          <w:rtl/>
        </w:rPr>
        <w:t>.</w:t>
      </w:r>
    </w:p>
    <w:p w:rsidR="0041367F" w:rsidRDefault="0041367F" w:rsidP="0041367F">
      <w:pPr>
        <w:pStyle w:val="a3"/>
        <w:rPr>
          <w:spacing w:val="-2"/>
          <w:rtl/>
        </w:rPr>
        <w:sectPr w:rsidR="0041367F" w:rsidSect="00FF0151">
          <w:headerReference w:type="default" r:id="rId77"/>
          <w:footnotePr>
            <w:numRestart w:val="eachPage"/>
          </w:footnotePr>
          <w:type w:val="oddPage"/>
          <w:pgSz w:w="9356" w:h="13608" w:code="9"/>
          <w:pgMar w:top="1021" w:right="851" w:bottom="737" w:left="851" w:header="454" w:footer="0" w:gutter="0"/>
          <w:cols w:space="708"/>
          <w:titlePg/>
          <w:bidi/>
          <w:rtlGutter/>
          <w:docGrid w:linePitch="360"/>
        </w:sectPr>
      </w:pPr>
    </w:p>
    <w:p w:rsidR="00E9594C" w:rsidRPr="00A52467" w:rsidRDefault="00A52467" w:rsidP="003E3DE5">
      <w:pPr>
        <w:pStyle w:val="a"/>
        <w:rPr>
          <w:rtl/>
        </w:rPr>
      </w:pPr>
      <w:bookmarkStart w:id="3391" w:name="_Toc262412571"/>
      <w:bookmarkStart w:id="3392" w:name="_Toc340600139"/>
      <w:bookmarkStart w:id="3393" w:name="_Toc408539615"/>
      <w:r w:rsidRPr="003E3DE5">
        <w:rPr>
          <w:rFonts w:hint="cs"/>
          <w:sz w:val="34"/>
          <w:szCs w:val="34"/>
          <w:rtl/>
        </w:rPr>
        <w:t>زینت (آرایش)</w:t>
      </w:r>
      <w:bookmarkEnd w:id="3391"/>
      <w:bookmarkEnd w:id="3392"/>
      <w:bookmarkEnd w:id="3393"/>
    </w:p>
    <w:p w:rsidR="00A52467" w:rsidRPr="00DC6647" w:rsidRDefault="00377CF7" w:rsidP="009D201A">
      <w:pPr>
        <w:pStyle w:val="Heading1"/>
        <w:bidi/>
        <w:jc w:val="left"/>
        <w:rPr>
          <w:rtl/>
          <w:lang w:bidi="fa-IR"/>
        </w:rPr>
      </w:pPr>
      <w:bookmarkStart w:id="3394" w:name="_Toc262412572"/>
      <w:bookmarkStart w:id="3395" w:name="_Toc340600140"/>
      <w:bookmarkStart w:id="3396" w:name="_Toc408539616"/>
      <w:r>
        <w:rPr>
          <w:rFonts w:hint="cs"/>
          <w:rtl/>
          <w:lang w:bidi="fa-IR"/>
        </w:rPr>
        <w:t>1-</w:t>
      </w:r>
      <w:r w:rsidR="00A52467">
        <w:rPr>
          <w:rFonts w:hint="cs"/>
          <w:rtl/>
          <w:lang w:bidi="fa-IR"/>
        </w:rPr>
        <w:t xml:space="preserve"> بعضی از سنن فطری:</w:t>
      </w:r>
      <w:bookmarkEnd w:id="3394"/>
      <w:bookmarkEnd w:id="3395"/>
      <w:bookmarkEnd w:id="3396"/>
    </w:p>
    <w:p w:rsidR="00A52467" w:rsidRDefault="00A52467" w:rsidP="005E6881">
      <w:pPr>
        <w:pStyle w:val="a3"/>
        <w:numPr>
          <w:ilvl w:val="0"/>
          <w:numId w:val="180"/>
        </w:numPr>
        <w:ind w:left="641" w:hanging="357"/>
        <w:rPr>
          <w:rtl/>
        </w:rPr>
      </w:pPr>
      <w:r>
        <w:rPr>
          <w:rFonts w:hint="cs"/>
          <w:rtl/>
        </w:rPr>
        <w:t>از ام‌المؤمنین عایشه</w:t>
      </w:r>
      <w:r w:rsidR="00522596">
        <w:rPr>
          <w:rFonts w:hint="cs"/>
          <w:rtl/>
        </w:rPr>
        <w:t xml:space="preserve"> </w:t>
      </w:r>
      <w:r w:rsidR="00522596">
        <w:rPr>
          <w:rFonts w:cs="CTraditional Arabic" w:hint="cs"/>
          <w:rtl/>
        </w:rPr>
        <w:t>ل</w:t>
      </w:r>
      <w:r>
        <w:rPr>
          <w:rFonts w:hint="cs"/>
          <w:rtl/>
        </w:rPr>
        <w:t xml:space="preserve"> نقل شده که رسول‌خدا</w:t>
      </w:r>
      <w:r w:rsidR="00406209">
        <w:rPr>
          <w:rFonts w:cs="CTraditional Arabic" w:hint="cs"/>
          <w:sz w:val="26"/>
          <w:szCs w:val="26"/>
          <w:rtl/>
        </w:rPr>
        <w:t>ص</w:t>
      </w:r>
      <w:r>
        <w:rPr>
          <w:rFonts w:hint="cs"/>
          <w:rtl/>
        </w:rPr>
        <w:t xml:space="preserve"> </w:t>
      </w:r>
      <w:r w:rsidR="00406209">
        <w:rPr>
          <w:rFonts w:hint="cs"/>
          <w:rtl/>
        </w:rPr>
        <w:t xml:space="preserve">فرمود: ده خصلت از سنن فطرت هستند: کوتاه کردن سبیل، کوتاه کردن ناخنها، شستن چال و چروکهای بدن، نگه داشتن ریش، زدن مسواک، استنشاق، </w:t>
      </w:r>
      <w:r w:rsidR="006F2041">
        <w:rPr>
          <w:rFonts w:hint="cs"/>
          <w:rtl/>
        </w:rPr>
        <w:t>تراشیدن موی پیشین، و صرفه‌جویی در مصرف آ</w:t>
      </w:r>
      <w:r w:rsidR="00522596">
        <w:rPr>
          <w:rFonts w:hint="cs"/>
          <w:rtl/>
        </w:rPr>
        <w:t>ن</w:t>
      </w:r>
      <w:r w:rsidR="006F2041">
        <w:rPr>
          <w:rFonts w:hint="cs"/>
          <w:rtl/>
        </w:rPr>
        <w:t>، مصعب بن‌شیبه گوید: دهم را فراموش کرده‌ام شاید مضمضه باشد.</w:t>
      </w:r>
    </w:p>
    <w:p w:rsidR="006F2041" w:rsidRDefault="006F2041" w:rsidP="005E6881">
      <w:pPr>
        <w:pStyle w:val="a3"/>
        <w:numPr>
          <w:ilvl w:val="0"/>
          <w:numId w:val="180"/>
        </w:numPr>
        <w:ind w:left="641" w:hanging="357"/>
        <w:rPr>
          <w:rtl/>
        </w:rPr>
      </w:pPr>
      <w:r>
        <w:rPr>
          <w:rFonts w:hint="cs"/>
          <w:rtl/>
        </w:rPr>
        <w:t>ابوهریره</w:t>
      </w:r>
      <w:r>
        <w:rPr>
          <w:rFonts w:cs="CTraditional Arabic" w:hint="cs"/>
          <w:sz w:val="26"/>
          <w:szCs w:val="26"/>
          <w:rtl/>
        </w:rPr>
        <w:t>س</w:t>
      </w:r>
      <w:r>
        <w:rPr>
          <w:rFonts w:hint="cs"/>
          <w:rtl/>
        </w:rPr>
        <w:t xml:space="preserve"> گوید: پنج خصلت از سنن فطری هستند: گرفتن ناخنها، کوتاه کردن سبیل، کندن موی بغل، تراشیدن موی پیشین، و ختنه.</w:t>
      </w:r>
    </w:p>
    <w:p w:rsidR="005D129C" w:rsidRPr="00DC6647" w:rsidRDefault="00377CF7" w:rsidP="00522596">
      <w:pPr>
        <w:pStyle w:val="Heading1"/>
        <w:bidi/>
        <w:jc w:val="left"/>
        <w:rPr>
          <w:rtl/>
          <w:lang w:bidi="fa-IR"/>
        </w:rPr>
      </w:pPr>
      <w:bookmarkStart w:id="3397" w:name="_Toc262412573"/>
      <w:bookmarkStart w:id="3398" w:name="_Toc340600141"/>
      <w:bookmarkStart w:id="3399" w:name="_Toc408539617"/>
      <w:r>
        <w:rPr>
          <w:rFonts w:hint="cs"/>
          <w:rtl/>
          <w:lang w:bidi="fa-IR"/>
        </w:rPr>
        <w:t>2-</w:t>
      </w:r>
      <w:r w:rsidR="005D129C">
        <w:rPr>
          <w:rFonts w:hint="cs"/>
          <w:rtl/>
          <w:lang w:bidi="fa-IR"/>
        </w:rPr>
        <w:t xml:space="preserve"> نهی از تراشیدن موی سر و پیوند آن:</w:t>
      </w:r>
      <w:bookmarkEnd w:id="3397"/>
      <w:bookmarkEnd w:id="3398"/>
      <w:bookmarkEnd w:id="3399"/>
    </w:p>
    <w:p w:rsidR="006F2041" w:rsidRDefault="000313FB" w:rsidP="0041367F">
      <w:pPr>
        <w:pStyle w:val="a3"/>
        <w:rPr>
          <w:rtl/>
        </w:rPr>
      </w:pPr>
      <w:r>
        <w:rPr>
          <w:rFonts w:hint="cs"/>
          <w:rtl/>
        </w:rPr>
        <w:t>برای زن حلال نیست بجز در حالت ضرورت موهای سر خود را بتراشد، یا چیزی به موهای سر خود پیوند دهد اعم از اینکه موی سر خود باشد یا انسانی دیگر، یا غیر آن از دیگر حیوانات و غیر آن.</w:t>
      </w:r>
    </w:p>
    <w:p w:rsidR="000313FB" w:rsidRDefault="000313FB" w:rsidP="0041367F">
      <w:pPr>
        <w:pStyle w:val="a3"/>
        <w:rPr>
          <w:rtl/>
        </w:rPr>
      </w:pPr>
      <w:r>
        <w:rPr>
          <w:rFonts w:hint="cs"/>
          <w:rtl/>
        </w:rPr>
        <w:t>به</w:t>
      </w:r>
      <w:r w:rsidR="00092990">
        <w:rPr>
          <w:rFonts w:hint="cs"/>
          <w:rtl/>
        </w:rPr>
        <w:t xml:space="preserve"> گفتۀ </w:t>
      </w:r>
      <w:r>
        <w:rPr>
          <w:rFonts w:hint="cs"/>
          <w:rtl/>
        </w:rPr>
        <w:t>ابن‌حزم پیوند موها از گناهان کبیره است، زیرا:</w:t>
      </w:r>
    </w:p>
    <w:p w:rsidR="000313FB" w:rsidRDefault="000313FB" w:rsidP="005E6881">
      <w:pPr>
        <w:pStyle w:val="a3"/>
        <w:numPr>
          <w:ilvl w:val="0"/>
          <w:numId w:val="181"/>
        </w:numPr>
        <w:ind w:left="641" w:hanging="357"/>
        <w:rPr>
          <w:rtl/>
        </w:rPr>
      </w:pPr>
      <w:r>
        <w:rPr>
          <w:rFonts w:hint="cs"/>
          <w:rtl/>
        </w:rPr>
        <w:t>از علی</w:t>
      </w:r>
      <w:r>
        <w:rPr>
          <w:rFonts w:cs="CTraditional Arabic" w:hint="cs"/>
          <w:sz w:val="26"/>
          <w:szCs w:val="26"/>
          <w:rtl/>
        </w:rPr>
        <w:t>س</w:t>
      </w:r>
      <w:r>
        <w:rPr>
          <w:rFonts w:hint="cs"/>
          <w:rtl/>
        </w:rPr>
        <w:t xml:space="preserve"> نقل شده که: رسول‌خدا</w:t>
      </w:r>
      <w:r>
        <w:rPr>
          <w:rFonts w:cs="CTraditional Arabic" w:hint="cs"/>
          <w:sz w:val="26"/>
          <w:szCs w:val="26"/>
          <w:rtl/>
        </w:rPr>
        <w:t>ص</w:t>
      </w:r>
      <w:r>
        <w:rPr>
          <w:rFonts w:hint="cs"/>
          <w:rtl/>
        </w:rPr>
        <w:t xml:space="preserve"> از تراشیدن موی سر زنها نهی کرده است.</w:t>
      </w:r>
      <w:r w:rsidR="00277019">
        <w:rPr>
          <w:rFonts w:hint="cs"/>
          <w:rtl/>
        </w:rPr>
        <w:t xml:space="preserve"> </w:t>
      </w:r>
      <w:r>
        <w:rPr>
          <w:rFonts w:hint="cs"/>
          <w:rtl/>
        </w:rPr>
        <w:t>(روایت از ترمذی و نسائی)</w:t>
      </w:r>
      <w:r w:rsidR="00522596">
        <w:rPr>
          <w:rFonts w:hint="cs"/>
          <w:rtl/>
        </w:rPr>
        <w:t>.</w:t>
      </w:r>
    </w:p>
    <w:p w:rsidR="000313FB" w:rsidRDefault="000313FB" w:rsidP="005E6881">
      <w:pPr>
        <w:pStyle w:val="a3"/>
        <w:numPr>
          <w:ilvl w:val="0"/>
          <w:numId w:val="181"/>
        </w:numPr>
        <w:ind w:left="641" w:hanging="357"/>
        <w:rPr>
          <w:rtl/>
        </w:rPr>
      </w:pPr>
      <w:r>
        <w:rPr>
          <w:rFonts w:hint="cs"/>
          <w:rtl/>
        </w:rPr>
        <w:t>اسماء بنت ابوبکر صدیق</w:t>
      </w:r>
      <w:r w:rsidR="00522596">
        <w:rPr>
          <w:rFonts w:hint="cs"/>
          <w:rtl/>
        </w:rPr>
        <w:t xml:space="preserve"> </w:t>
      </w:r>
      <w:r w:rsidR="00522596">
        <w:rPr>
          <w:rFonts w:cs="CTraditional Arabic" w:hint="cs"/>
          <w:sz w:val="26"/>
          <w:szCs w:val="26"/>
          <w:rtl/>
        </w:rPr>
        <w:t>ب</w:t>
      </w:r>
      <w:r>
        <w:rPr>
          <w:rFonts w:hint="cs"/>
          <w:rtl/>
        </w:rPr>
        <w:t xml:space="preserve"> گوید: زنی به خدمت رسول‌خدا</w:t>
      </w:r>
      <w:r>
        <w:rPr>
          <w:rFonts w:cs="CTraditional Arabic" w:hint="cs"/>
          <w:sz w:val="26"/>
          <w:szCs w:val="26"/>
          <w:rtl/>
        </w:rPr>
        <w:t>ص</w:t>
      </w:r>
      <w:r>
        <w:rPr>
          <w:rFonts w:hint="cs"/>
          <w:rtl/>
        </w:rPr>
        <w:t xml:space="preserve"> آمد و عرض کرد: یا رسول الله، من دختری تازه عروس دارم که در اثر مریضی موهایش ریزش کرده و از بین رفته است، آیا گناه دارد آن را پیوند زنم؟ رسول‌خدا</w:t>
      </w:r>
      <w:r>
        <w:rPr>
          <w:rFonts w:cs="CTraditional Arabic" w:hint="cs"/>
          <w:sz w:val="26"/>
          <w:szCs w:val="26"/>
          <w:rtl/>
        </w:rPr>
        <w:t>ص</w:t>
      </w:r>
      <w:r>
        <w:rPr>
          <w:rFonts w:hint="cs"/>
          <w:rtl/>
        </w:rPr>
        <w:t xml:space="preserve"> </w:t>
      </w:r>
      <w:r w:rsidR="00522596">
        <w:rPr>
          <w:rFonts w:hint="cs"/>
          <w:rtl/>
        </w:rPr>
        <w:t xml:space="preserve">فرمود: </w:t>
      </w:r>
      <w:r w:rsidR="00522596">
        <w:rPr>
          <w:rFonts w:cs="Traditional Arabic" w:hint="cs"/>
          <w:rtl/>
        </w:rPr>
        <w:t>«</w:t>
      </w:r>
      <w:r>
        <w:rPr>
          <w:rFonts w:hint="cs"/>
          <w:rtl/>
        </w:rPr>
        <w:t>خداوند لعنت کرده زنانی را که موی سر خود را پیوند می‌دهند و زنانی را که چنین حرفه‌ای را دارند</w:t>
      </w:r>
      <w:r w:rsidR="00522596">
        <w:rPr>
          <w:rFonts w:cs="Traditional Arabic" w:hint="cs"/>
          <w:rtl/>
        </w:rPr>
        <w:t>»</w:t>
      </w:r>
      <w:r w:rsidR="00522596">
        <w:rPr>
          <w:rFonts w:hint="cs"/>
          <w:rtl/>
        </w:rPr>
        <w:t>.</w:t>
      </w:r>
      <w:r w:rsidR="00277019">
        <w:rPr>
          <w:rFonts w:hint="cs"/>
          <w:rtl/>
        </w:rPr>
        <w:t xml:space="preserve"> </w:t>
      </w:r>
      <w:r>
        <w:rPr>
          <w:rFonts w:hint="cs"/>
          <w:rtl/>
        </w:rPr>
        <w:t>(متفق‌علیه)</w:t>
      </w:r>
      <w:r w:rsidR="00522596">
        <w:rPr>
          <w:rFonts w:hint="cs"/>
          <w:rtl/>
        </w:rPr>
        <w:t>.</w:t>
      </w:r>
    </w:p>
    <w:p w:rsidR="000313FB" w:rsidRDefault="00A92F99" w:rsidP="005E6881">
      <w:pPr>
        <w:pStyle w:val="a3"/>
        <w:numPr>
          <w:ilvl w:val="0"/>
          <w:numId w:val="181"/>
        </w:numPr>
        <w:ind w:left="641" w:hanging="357"/>
        <w:rPr>
          <w:rtl/>
        </w:rPr>
      </w:pPr>
      <w:r>
        <w:rPr>
          <w:rFonts w:hint="cs"/>
          <w:rtl/>
        </w:rPr>
        <w:t>حمید بن عبدالرحمن</w:t>
      </w:r>
      <w:r w:rsidR="00522596">
        <w:rPr>
          <w:rFonts w:hint="cs"/>
          <w:rtl/>
        </w:rPr>
        <w:t xml:space="preserve"> </w:t>
      </w:r>
      <w:r>
        <w:rPr>
          <w:rFonts w:cs="CTraditional Arabic" w:hint="cs"/>
          <w:sz w:val="26"/>
          <w:szCs w:val="26"/>
          <w:rtl/>
        </w:rPr>
        <w:t>س</w:t>
      </w:r>
      <w:r w:rsidR="00522596">
        <w:rPr>
          <w:rFonts w:hint="cs"/>
          <w:rtl/>
        </w:rPr>
        <w:t xml:space="preserve"> گوید: </w:t>
      </w:r>
      <w:r w:rsidR="00522596">
        <w:rPr>
          <w:rFonts w:cs="Traditional Arabic" w:hint="cs"/>
          <w:rtl/>
        </w:rPr>
        <w:t>«</w:t>
      </w:r>
      <w:r>
        <w:rPr>
          <w:rFonts w:hint="cs"/>
          <w:rtl/>
        </w:rPr>
        <w:t>از معاویه شنیدم که در مدینه بر منبر بود و از آستین خود چپکی مو بیرون آورد و گفت: آی</w:t>
      </w:r>
      <w:r w:rsidR="00522596">
        <w:rPr>
          <w:rFonts w:hint="cs"/>
          <w:rtl/>
        </w:rPr>
        <w:t>ا</w:t>
      </w:r>
      <w:r>
        <w:rPr>
          <w:rFonts w:hint="cs"/>
          <w:rtl/>
        </w:rPr>
        <w:t xml:space="preserve"> اهل مدینه، کجایند علماء شما؟ از رسول‌خدا</w:t>
      </w:r>
      <w:r>
        <w:rPr>
          <w:rFonts w:cs="CTraditional Arabic" w:hint="cs"/>
          <w:sz w:val="26"/>
          <w:szCs w:val="26"/>
          <w:rtl/>
        </w:rPr>
        <w:t>ص</w:t>
      </w:r>
      <w:r w:rsidR="00277019">
        <w:rPr>
          <w:rFonts w:hint="cs"/>
          <w:rtl/>
        </w:rPr>
        <w:t xml:space="preserve"> </w:t>
      </w:r>
      <w:r>
        <w:rPr>
          <w:rFonts w:hint="cs"/>
          <w:rtl/>
        </w:rPr>
        <w:t>شنیدم که چنین کاری نهی می‌کرد و فرمود: اگر بنی‌اسرائیل هلاک شدند بدین خاطر بود که زنانشان دست به چنین کارهایی می‌زدند</w:t>
      </w:r>
      <w:r w:rsidR="00522596">
        <w:rPr>
          <w:rFonts w:cs="Traditional Arabic" w:hint="cs"/>
          <w:rtl/>
        </w:rPr>
        <w:t>»</w:t>
      </w:r>
      <w:r w:rsidR="00522596">
        <w:rPr>
          <w:rFonts w:hint="cs"/>
          <w:rtl/>
        </w:rPr>
        <w:t>.</w:t>
      </w:r>
    </w:p>
    <w:p w:rsidR="00A92F99" w:rsidRDefault="00A92F99" w:rsidP="005E6881">
      <w:pPr>
        <w:pStyle w:val="a3"/>
        <w:numPr>
          <w:ilvl w:val="0"/>
          <w:numId w:val="181"/>
        </w:numPr>
        <w:ind w:left="641" w:hanging="357"/>
        <w:rPr>
          <w:rtl/>
        </w:rPr>
      </w:pPr>
      <w:r>
        <w:rPr>
          <w:rFonts w:hint="cs"/>
          <w:rtl/>
        </w:rPr>
        <w:t>از معاویه</w:t>
      </w:r>
      <w:r>
        <w:rPr>
          <w:rFonts w:cs="CTraditional Arabic" w:hint="cs"/>
          <w:sz w:val="26"/>
          <w:szCs w:val="26"/>
          <w:rtl/>
        </w:rPr>
        <w:t>س</w:t>
      </w:r>
      <w:r>
        <w:rPr>
          <w:rFonts w:hint="cs"/>
          <w:rtl/>
        </w:rPr>
        <w:t xml:space="preserve"> روایت شده که رسول‌خدا</w:t>
      </w:r>
      <w:r>
        <w:rPr>
          <w:rFonts w:cs="CTraditional Arabic" w:hint="cs"/>
          <w:sz w:val="26"/>
          <w:szCs w:val="26"/>
          <w:rtl/>
        </w:rPr>
        <w:t>ص</w:t>
      </w:r>
      <w:r>
        <w:rPr>
          <w:rFonts w:hint="cs"/>
          <w:rtl/>
        </w:rPr>
        <w:t xml:space="preserve"> از جمع کردن موهای سر زنان بر بالای سر نهی کرده است.</w:t>
      </w:r>
    </w:p>
    <w:p w:rsidR="00A92F99" w:rsidRDefault="00A92F99" w:rsidP="005E6881">
      <w:pPr>
        <w:pStyle w:val="a3"/>
        <w:numPr>
          <w:ilvl w:val="0"/>
          <w:numId w:val="181"/>
        </w:numPr>
        <w:ind w:left="641" w:hanging="357"/>
        <w:rPr>
          <w:rtl/>
        </w:rPr>
      </w:pPr>
      <w:r>
        <w:rPr>
          <w:rFonts w:hint="cs"/>
          <w:rtl/>
        </w:rPr>
        <w:t>ابن‌عمر</w:t>
      </w:r>
      <w:r w:rsidR="00522596">
        <w:rPr>
          <w:rFonts w:hint="cs"/>
          <w:rtl/>
        </w:rPr>
        <w:t xml:space="preserve"> </w:t>
      </w:r>
      <w:r w:rsidR="00522596">
        <w:rPr>
          <w:rFonts w:cs="CTraditional Arabic" w:hint="cs"/>
          <w:sz w:val="26"/>
          <w:szCs w:val="26"/>
          <w:rtl/>
        </w:rPr>
        <w:t>ب</w:t>
      </w:r>
      <w:r w:rsidR="00522596">
        <w:rPr>
          <w:rFonts w:hint="cs"/>
          <w:rtl/>
        </w:rPr>
        <w:t xml:space="preserve"> گوید: </w:t>
      </w:r>
      <w:r w:rsidR="00522596">
        <w:rPr>
          <w:rFonts w:cs="Traditional Arabic" w:hint="cs"/>
          <w:rtl/>
        </w:rPr>
        <w:t>«</w:t>
      </w:r>
      <w:r>
        <w:rPr>
          <w:rFonts w:hint="cs"/>
          <w:rtl/>
        </w:rPr>
        <w:t>رسول‌خدا</w:t>
      </w:r>
      <w:r>
        <w:rPr>
          <w:rFonts w:cs="CTraditional Arabic" w:hint="cs"/>
          <w:sz w:val="26"/>
          <w:szCs w:val="26"/>
          <w:rtl/>
        </w:rPr>
        <w:t>ص</w:t>
      </w:r>
      <w:r>
        <w:rPr>
          <w:rFonts w:hint="cs"/>
          <w:rtl/>
        </w:rPr>
        <w:t xml:space="preserve"> زنهای پیوند دهنده را لعنت کرده است</w:t>
      </w:r>
      <w:r w:rsidR="00522596">
        <w:rPr>
          <w:rFonts w:cs="Traditional Arabic" w:hint="cs"/>
          <w:rtl/>
        </w:rPr>
        <w:t>»</w:t>
      </w:r>
      <w:r w:rsidR="00522596">
        <w:rPr>
          <w:rFonts w:hint="cs"/>
          <w:rtl/>
        </w:rPr>
        <w:t>.</w:t>
      </w:r>
    </w:p>
    <w:p w:rsidR="0033265E" w:rsidRPr="00DC6647" w:rsidRDefault="00377CF7" w:rsidP="00522596">
      <w:pPr>
        <w:pStyle w:val="Heading1"/>
        <w:bidi/>
        <w:jc w:val="left"/>
        <w:rPr>
          <w:rtl/>
          <w:lang w:bidi="fa-IR"/>
        </w:rPr>
      </w:pPr>
      <w:bookmarkStart w:id="3400" w:name="_Toc262412574"/>
      <w:bookmarkStart w:id="3401" w:name="_Toc340600142"/>
      <w:bookmarkStart w:id="3402" w:name="_Toc408539618"/>
      <w:r>
        <w:rPr>
          <w:rFonts w:hint="cs"/>
          <w:rtl/>
          <w:lang w:bidi="fa-IR"/>
        </w:rPr>
        <w:t>3-</w:t>
      </w:r>
      <w:r w:rsidR="0033265E">
        <w:rPr>
          <w:rFonts w:hint="cs"/>
          <w:rtl/>
          <w:lang w:bidi="fa-IR"/>
        </w:rPr>
        <w:t xml:space="preserve"> مقدم داشتن طرف راست در شانه کردن و غیر آن:</w:t>
      </w:r>
      <w:bookmarkEnd w:id="3400"/>
      <w:bookmarkEnd w:id="3401"/>
      <w:bookmarkEnd w:id="3402"/>
    </w:p>
    <w:p w:rsidR="00A92F99" w:rsidRDefault="0033265E" w:rsidP="005E6881">
      <w:pPr>
        <w:pStyle w:val="a3"/>
        <w:numPr>
          <w:ilvl w:val="0"/>
          <w:numId w:val="182"/>
        </w:numPr>
        <w:ind w:left="641" w:hanging="357"/>
        <w:rPr>
          <w:rtl/>
        </w:rPr>
      </w:pPr>
      <w:r>
        <w:rPr>
          <w:rFonts w:hint="cs"/>
          <w:rtl/>
        </w:rPr>
        <w:t>عایشه</w:t>
      </w:r>
      <w:r w:rsidR="00522596">
        <w:rPr>
          <w:rFonts w:hint="cs"/>
          <w:rtl/>
        </w:rPr>
        <w:t xml:space="preserve"> </w:t>
      </w:r>
      <w:r w:rsidR="00522596">
        <w:rPr>
          <w:rFonts w:cs="CTraditional Arabic" w:hint="cs"/>
          <w:rtl/>
        </w:rPr>
        <w:t>ل</w:t>
      </w:r>
      <w:r w:rsidR="00522596">
        <w:rPr>
          <w:rFonts w:hint="cs"/>
          <w:rtl/>
        </w:rPr>
        <w:t xml:space="preserve"> گوید: </w:t>
      </w:r>
      <w:r w:rsidR="00522596">
        <w:rPr>
          <w:rFonts w:cs="Traditional Arabic" w:hint="cs"/>
          <w:rtl/>
        </w:rPr>
        <w:t>«</w:t>
      </w:r>
      <w:r>
        <w:rPr>
          <w:rFonts w:hint="cs"/>
          <w:rtl/>
        </w:rPr>
        <w:t>رسول‌خدا</w:t>
      </w:r>
      <w:r>
        <w:rPr>
          <w:rFonts w:cs="CTraditional Arabic" w:hint="cs"/>
          <w:sz w:val="26"/>
          <w:szCs w:val="26"/>
          <w:rtl/>
        </w:rPr>
        <w:t>ص</w:t>
      </w:r>
      <w:r>
        <w:rPr>
          <w:rFonts w:hint="cs"/>
          <w:rtl/>
        </w:rPr>
        <w:t xml:space="preserve"> (تیامن) مقدم داشتن راست بر چپ را در </w:t>
      </w:r>
      <w:r w:rsidR="003A6A7F">
        <w:rPr>
          <w:rFonts w:hint="cs"/>
          <w:rtl/>
        </w:rPr>
        <w:t xml:space="preserve">همۀ </w:t>
      </w:r>
      <w:r>
        <w:rPr>
          <w:rFonts w:hint="cs"/>
          <w:rtl/>
        </w:rPr>
        <w:t>امور را دوست می‌داشت، با دست راست می‌گرفت و با دست راست می‌بخشید</w:t>
      </w:r>
      <w:r w:rsidR="00522596">
        <w:rPr>
          <w:rFonts w:cs="Traditional Arabic" w:hint="cs"/>
          <w:rtl/>
        </w:rPr>
        <w:t>»</w:t>
      </w:r>
      <w:r w:rsidR="0041367F" w:rsidRPr="0041367F">
        <w:rPr>
          <w:rFonts w:hint="cs"/>
          <w:rtl/>
        </w:rPr>
        <w:t>.</w:t>
      </w:r>
    </w:p>
    <w:p w:rsidR="0033265E" w:rsidRDefault="0033265E" w:rsidP="005E6881">
      <w:pPr>
        <w:pStyle w:val="a3"/>
        <w:numPr>
          <w:ilvl w:val="0"/>
          <w:numId w:val="182"/>
        </w:numPr>
        <w:ind w:left="641" w:hanging="357"/>
        <w:rPr>
          <w:rtl/>
        </w:rPr>
      </w:pPr>
      <w:r>
        <w:rPr>
          <w:rFonts w:hint="cs"/>
          <w:rtl/>
        </w:rPr>
        <w:t>از اشعت</w:t>
      </w:r>
      <w:r w:rsidR="003B5218">
        <w:rPr>
          <w:rFonts w:cs="CTraditional Arabic" w:hint="cs"/>
          <w:sz w:val="26"/>
          <w:szCs w:val="26"/>
          <w:rtl/>
        </w:rPr>
        <w:t>س</w:t>
      </w:r>
      <w:r>
        <w:rPr>
          <w:rFonts w:hint="cs"/>
          <w:rtl/>
        </w:rPr>
        <w:t xml:space="preserve"> روایت شده که از زبان پدرش و به نقل از عایشه</w:t>
      </w:r>
      <w:r w:rsidR="00522596">
        <w:rPr>
          <w:rFonts w:hint="cs"/>
          <w:rtl/>
        </w:rPr>
        <w:t xml:space="preserve"> </w:t>
      </w:r>
      <w:r w:rsidR="00522596">
        <w:rPr>
          <w:rFonts w:cs="CTraditional Arabic" w:hint="cs"/>
          <w:rtl/>
        </w:rPr>
        <w:t>ل</w:t>
      </w:r>
      <w:r>
        <w:rPr>
          <w:rFonts w:hint="cs"/>
          <w:rtl/>
        </w:rPr>
        <w:t xml:space="preserve"> آورده که رسول‌خدا (تیامن) در شستن، و کفش پوشیدن و شانه کردن را تا آنجا که می‌توانست دوست می‌داشت.</w:t>
      </w:r>
    </w:p>
    <w:p w:rsidR="00666562" w:rsidRPr="00DC6647" w:rsidRDefault="00377CF7" w:rsidP="00522596">
      <w:pPr>
        <w:pStyle w:val="Heading1"/>
        <w:bidi/>
        <w:jc w:val="left"/>
        <w:rPr>
          <w:rtl/>
          <w:lang w:bidi="fa-IR"/>
        </w:rPr>
      </w:pPr>
      <w:bookmarkStart w:id="3403" w:name="_Toc262412575"/>
      <w:bookmarkStart w:id="3404" w:name="_Toc340600143"/>
      <w:bookmarkStart w:id="3405" w:name="_Toc408539619"/>
      <w:r>
        <w:rPr>
          <w:rFonts w:hint="cs"/>
          <w:rtl/>
          <w:lang w:bidi="fa-IR"/>
        </w:rPr>
        <w:t>4-</w:t>
      </w:r>
      <w:r w:rsidR="00666562">
        <w:rPr>
          <w:rFonts w:hint="cs"/>
          <w:rtl/>
          <w:lang w:bidi="fa-IR"/>
        </w:rPr>
        <w:t xml:space="preserve"> نهی از خالکوبی و تیز کردن و باریک کردن دندانها:</w:t>
      </w:r>
      <w:bookmarkEnd w:id="3403"/>
      <w:bookmarkEnd w:id="3404"/>
      <w:bookmarkEnd w:id="3405"/>
    </w:p>
    <w:p w:rsidR="00186223" w:rsidRPr="0041367F" w:rsidRDefault="00186223" w:rsidP="005E6881">
      <w:pPr>
        <w:pStyle w:val="a3"/>
        <w:numPr>
          <w:ilvl w:val="0"/>
          <w:numId w:val="183"/>
        </w:numPr>
        <w:ind w:left="641" w:hanging="357"/>
        <w:rPr>
          <w:rtl/>
        </w:rPr>
      </w:pPr>
      <w:r w:rsidRPr="0041367F">
        <w:rPr>
          <w:rFonts w:hint="cs"/>
          <w:rtl/>
        </w:rPr>
        <w:t>عبدالله بن‌مسعود</w:t>
      </w:r>
      <w:r w:rsidRPr="0041367F">
        <w:rPr>
          <w:rFonts w:cs="CTraditional Arabic" w:hint="cs"/>
          <w:sz w:val="26"/>
          <w:szCs w:val="26"/>
          <w:rtl/>
        </w:rPr>
        <w:t>س</w:t>
      </w:r>
      <w:r w:rsidR="00522596" w:rsidRPr="0041367F">
        <w:rPr>
          <w:rFonts w:hint="cs"/>
          <w:rtl/>
        </w:rPr>
        <w:t xml:space="preserve"> گوید: </w:t>
      </w:r>
      <w:r w:rsidR="00522596" w:rsidRPr="0041367F">
        <w:rPr>
          <w:rFonts w:cs="Traditional Arabic" w:hint="cs"/>
          <w:rtl/>
        </w:rPr>
        <w:t>«</w:t>
      </w:r>
      <w:r w:rsidRPr="0041367F">
        <w:rPr>
          <w:rFonts w:hint="cs"/>
          <w:rtl/>
        </w:rPr>
        <w:t>رسول‌خدا</w:t>
      </w:r>
      <w:r w:rsidRPr="0041367F">
        <w:rPr>
          <w:rFonts w:cs="CTraditional Arabic" w:hint="cs"/>
          <w:sz w:val="26"/>
          <w:szCs w:val="26"/>
          <w:rtl/>
        </w:rPr>
        <w:t>ص</w:t>
      </w:r>
      <w:r w:rsidRPr="0041367F">
        <w:rPr>
          <w:rFonts w:hint="cs"/>
          <w:rtl/>
        </w:rPr>
        <w:t xml:space="preserve"> خالکوبها و خالکوبیده‌ها و زنانی که موی چهره و صورت خود را بدون عذر می‌کنند و میان دندانهای خود فاصله ایجاد می‌کنند را لعنت کرده است،</w:t>
      </w:r>
      <w:r w:rsidR="00853096" w:rsidRPr="0041367F">
        <w:rPr>
          <w:rFonts w:hint="cs"/>
          <w:rtl/>
        </w:rPr>
        <w:t xml:space="preserve"> آن‌هایی </w:t>
      </w:r>
      <w:r w:rsidRPr="0041367F">
        <w:rPr>
          <w:rFonts w:hint="cs"/>
          <w:rtl/>
        </w:rPr>
        <w:t>که تغییر خلق می‌دهند</w:t>
      </w:r>
      <w:r w:rsidR="00522596" w:rsidRPr="0041367F">
        <w:rPr>
          <w:rFonts w:cs="Traditional Arabic" w:hint="cs"/>
          <w:rtl/>
        </w:rPr>
        <w:t>»</w:t>
      </w:r>
      <w:r w:rsidR="00522596" w:rsidRPr="0041367F">
        <w:rPr>
          <w:rFonts w:hint="cs"/>
          <w:rtl/>
        </w:rPr>
        <w:t>.</w:t>
      </w:r>
      <w:r w:rsidR="00277019" w:rsidRPr="0041367F">
        <w:rPr>
          <w:rFonts w:hint="cs"/>
          <w:rtl/>
        </w:rPr>
        <w:t xml:space="preserve"> </w:t>
      </w:r>
      <w:r w:rsidRPr="0041367F">
        <w:rPr>
          <w:rFonts w:hint="cs"/>
          <w:rtl/>
        </w:rPr>
        <w:t>(روایت از نسائی)</w:t>
      </w:r>
      <w:r w:rsidR="00522596" w:rsidRPr="0041367F">
        <w:rPr>
          <w:rFonts w:hint="cs"/>
          <w:rtl/>
        </w:rPr>
        <w:t>.</w:t>
      </w:r>
    </w:p>
    <w:p w:rsidR="00186223" w:rsidRDefault="00186223" w:rsidP="005E6881">
      <w:pPr>
        <w:pStyle w:val="a3"/>
        <w:numPr>
          <w:ilvl w:val="0"/>
          <w:numId w:val="183"/>
        </w:numPr>
        <w:ind w:left="641" w:hanging="357"/>
        <w:rPr>
          <w:rtl/>
        </w:rPr>
      </w:pPr>
      <w:r>
        <w:rPr>
          <w:rFonts w:hint="cs"/>
          <w:rtl/>
        </w:rPr>
        <w:t>ابن‌عمر</w:t>
      </w:r>
      <w:r w:rsidR="00522596">
        <w:rPr>
          <w:rFonts w:hint="cs"/>
          <w:rtl/>
        </w:rPr>
        <w:t xml:space="preserve"> </w:t>
      </w:r>
      <w:r w:rsidR="00522596">
        <w:rPr>
          <w:rFonts w:cs="CTraditional Arabic" w:hint="cs"/>
          <w:sz w:val="26"/>
          <w:szCs w:val="26"/>
          <w:rtl/>
        </w:rPr>
        <w:t>ب</w:t>
      </w:r>
      <w:r w:rsidR="00522596">
        <w:rPr>
          <w:rFonts w:hint="cs"/>
          <w:rtl/>
        </w:rPr>
        <w:t xml:space="preserve"> گوید: </w:t>
      </w:r>
      <w:r w:rsidR="00522596">
        <w:rPr>
          <w:rFonts w:cs="Traditional Arabic" w:hint="cs"/>
          <w:rtl/>
        </w:rPr>
        <w:t>«</w:t>
      </w:r>
      <w:r>
        <w:rPr>
          <w:rFonts w:hint="cs"/>
          <w:rtl/>
        </w:rPr>
        <w:t>رسول‌خدا</w:t>
      </w:r>
      <w:r w:rsidR="00381ABC">
        <w:rPr>
          <w:rFonts w:cs="CTraditional Arabic" w:hint="cs"/>
          <w:sz w:val="26"/>
          <w:szCs w:val="26"/>
          <w:rtl/>
        </w:rPr>
        <w:t>ص</w:t>
      </w:r>
      <w:r>
        <w:rPr>
          <w:rFonts w:hint="cs"/>
          <w:rtl/>
        </w:rPr>
        <w:t xml:space="preserve"> </w:t>
      </w:r>
      <w:r w:rsidR="00381ABC">
        <w:rPr>
          <w:rFonts w:hint="cs"/>
          <w:rtl/>
        </w:rPr>
        <w:t xml:space="preserve">زنانی که موهای خود را پیوند می‌دهند، و </w:t>
      </w:r>
      <w:r w:rsidR="00522596">
        <w:rPr>
          <w:rFonts w:hint="cs"/>
          <w:rtl/>
        </w:rPr>
        <w:t>پیوند کنندگان آن را</w:t>
      </w:r>
      <w:r w:rsidR="00381ABC">
        <w:rPr>
          <w:rFonts w:hint="cs"/>
          <w:rtl/>
        </w:rPr>
        <w:t>، و زنانی که خالکوبی می‌‌کنند و مشتریان آن را لعنت کرده است</w:t>
      </w:r>
      <w:r w:rsidR="00522596">
        <w:rPr>
          <w:rFonts w:cs="Traditional Arabic" w:hint="cs"/>
          <w:rtl/>
        </w:rPr>
        <w:t>»</w:t>
      </w:r>
      <w:r w:rsidR="00522596">
        <w:rPr>
          <w:rFonts w:hint="cs"/>
          <w:rtl/>
        </w:rPr>
        <w:t>.</w:t>
      </w:r>
      <w:r w:rsidR="00277019">
        <w:rPr>
          <w:rFonts w:hint="cs"/>
          <w:rtl/>
        </w:rPr>
        <w:t xml:space="preserve"> </w:t>
      </w:r>
      <w:r w:rsidR="00381ABC">
        <w:rPr>
          <w:rFonts w:hint="cs"/>
          <w:rtl/>
        </w:rPr>
        <w:t>(روایت از نسائی)</w:t>
      </w:r>
      <w:r w:rsidR="00522596">
        <w:rPr>
          <w:rFonts w:hint="cs"/>
          <w:rtl/>
        </w:rPr>
        <w:t>.</w:t>
      </w:r>
    </w:p>
    <w:p w:rsidR="00381ABC" w:rsidRDefault="00381ABC" w:rsidP="005E6881">
      <w:pPr>
        <w:pStyle w:val="a3"/>
        <w:numPr>
          <w:ilvl w:val="0"/>
          <w:numId w:val="183"/>
        </w:numPr>
        <w:ind w:left="641" w:hanging="357"/>
        <w:rPr>
          <w:rtl/>
        </w:rPr>
      </w:pPr>
      <w:r>
        <w:rPr>
          <w:rFonts w:hint="cs"/>
          <w:rtl/>
        </w:rPr>
        <w:t xml:space="preserve">از ابوالحصین الهیثم آورده‌اند که </w:t>
      </w:r>
      <w:r w:rsidR="00522596">
        <w:rPr>
          <w:rFonts w:hint="cs"/>
          <w:rtl/>
        </w:rPr>
        <w:t xml:space="preserve">از ابوریحانه شنیده است می‌گفت: </w:t>
      </w:r>
      <w:r w:rsidR="00522596">
        <w:rPr>
          <w:rFonts w:cs="Traditional Arabic" w:hint="cs"/>
          <w:rtl/>
        </w:rPr>
        <w:t>«</w:t>
      </w:r>
      <w:r>
        <w:rPr>
          <w:rFonts w:hint="cs"/>
          <w:rtl/>
        </w:rPr>
        <w:t>رسول‌خدا</w:t>
      </w:r>
      <w:r>
        <w:rPr>
          <w:rFonts w:cs="CTraditional Arabic" w:hint="cs"/>
          <w:sz w:val="26"/>
          <w:szCs w:val="26"/>
          <w:rtl/>
        </w:rPr>
        <w:t>ص</w:t>
      </w:r>
      <w:r>
        <w:rPr>
          <w:rFonts w:hint="cs"/>
          <w:rtl/>
        </w:rPr>
        <w:t xml:space="preserve"> از ده چیز نهی کرده است: از تیز کردن دندانها، خالکوبی، کندن موی صورت، از جمع شدن دو مرد یا دو زن در یک لباس بدون پرده و ... نهی کرده است</w:t>
      </w:r>
      <w:r w:rsidR="00522596">
        <w:rPr>
          <w:rFonts w:cs="Traditional Arabic" w:hint="cs"/>
          <w:rtl/>
        </w:rPr>
        <w:t>»</w:t>
      </w:r>
      <w:r w:rsidR="00522596">
        <w:rPr>
          <w:rFonts w:hint="cs"/>
          <w:rtl/>
        </w:rPr>
        <w:t>.</w:t>
      </w:r>
      <w:r w:rsidR="00277019">
        <w:rPr>
          <w:rFonts w:hint="cs"/>
          <w:rtl/>
        </w:rPr>
        <w:t xml:space="preserve"> </w:t>
      </w:r>
      <w:r>
        <w:rPr>
          <w:rFonts w:hint="cs"/>
          <w:rtl/>
        </w:rPr>
        <w:t>(روایت از ابوداود و نسائی)</w:t>
      </w:r>
      <w:r w:rsidR="00522596">
        <w:rPr>
          <w:rFonts w:hint="cs"/>
          <w:rtl/>
        </w:rPr>
        <w:t>.</w:t>
      </w:r>
    </w:p>
    <w:p w:rsidR="00CF4B8D" w:rsidRPr="00DC6647" w:rsidRDefault="00377CF7" w:rsidP="00522596">
      <w:pPr>
        <w:pStyle w:val="Heading1"/>
        <w:bidi/>
        <w:jc w:val="left"/>
        <w:rPr>
          <w:rtl/>
          <w:lang w:bidi="fa-IR"/>
        </w:rPr>
      </w:pPr>
      <w:bookmarkStart w:id="3406" w:name="_Toc262412576"/>
      <w:bookmarkStart w:id="3407" w:name="_Toc340600144"/>
      <w:bookmarkStart w:id="3408" w:name="_Toc408539620"/>
      <w:r>
        <w:rPr>
          <w:rFonts w:hint="cs"/>
          <w:rtl/>
          <w:lang w:bidi="fa-IR"/>
        </w:rPr>
        <w:t xml:space="preserve">5- </w:t>
      </w:r>
      <w:r w:rsidR="00CF4B8D">
        <w:rPr>
          <w:rFonts w:hint="cs"/>
          <w:rtl/>
          <w:lang w:bidi="fa-IR"/>
        </w:rPr>
        <w:t>جواز پوشیدن ابریشم برای زنان:</w:t>
      </w:r>
      <w:bookmarkEnd w:id="3406"/>
      <w:bookmarkEnd w:id="3407"/>
      <w:bookmarkEnd w:id="3408"/>
    </w:p>
    <w:p w:rsidR="00CF4B8D" w:rsidRDefault="0065164F" w:rsidP="005E6881">
      <w:pPr>
        <w:pStyle w:val="a3"/>
        <w:numPr>
          <w:ilvl w:val="0"/>
          <w:numId w:val="184"/>
        </w:numPr>
        <w:ind w:left="641" w:hanging="357"/>
        <w:rPr>
          <w:rtl/>
        </w:rPr>
      </w:pPr>
      <w:r>
        <w:rPr>
          <w:rFonts w:hint="cs"/>
          <w:rtl/>
        </w:rPr>
        <w:t>انس</w:t>
      </w:r>
      <w:r>
        <w:rPr>
          <w:rFonts w:cs="CTraditional Arabic" w:hint="cs"/>
          <w:sz w:val="26"/>
          <w:szCs w:val="26"/>
          <w:rtl/>
        </w:rPr>
        <w:t>س</w:t>
      </w:r>
      <w:r w:rsidR="00522596">
        <w:rPr>
          <w:rFonts w:hint="cs"/>
          <w:rtl/>
        </w:rPr>
        <w:t xml:space="preserve"> گوید: </w:t>
      </w:r>
      <w:r w:rsidR="00522596">
        <w:rPr>
          <w:rFonts w:cs="Traditional Arabic" w:hint="cs"/>
          <w:rtl/>
        </w:rPr>
        <w:t>«</w:t>
      </w:r>
      <w:r>
        <w:rPr>
          <w:rFonts w:hint="cs"/>
          <w:rtl/>
        </w:rPr>
        <w:t>زینب دختر رسول‌خدا</w:t>
      </w:r>
      <w:r>
        <w:rPr>
          <w:rFonts w:cs="CTraditional Arabic" w:hint="cs"/>
          <w:sz w:val="26"/>
          <w:szCs w:val="26"/>
          <w:rtl/>
        </w:rPr>
        <w:t>ص</w:t>
      </w:r>
      <w:r>
        <w:rPr>
          <w:rFonts w:hint="cs"/>
          <w:rtl/>
        </w:rPr>
        <w:t xml:space="preserve"> را دیدم که پیراهن ابریشم به تن کرده بود</w:t>
      </w:r>
      <w:r w:rsidR="00522596">
        <w:rPr>
          <w:rFonts w:cs="Traditional Arabic" w:hint="cs"/>
          <w:rtl/>
        </w:rPr>
        <w:t>»</w:t>
      </w:r>
      <w:r w:rsidR="00522596">
        <w:rPr>
          <w:rFonts w:hint="cs"/>
          <w:rtl/>
        </w:rPr>
        <w:t>.</w:t>
      </w:r>
    </w:p>
    <w:p w:rsidR="0065164F" w:rsidRDefault="00522596" w:rsidP="005E6881">
      <w:pPr>
        <w:pStyle w:val="a3"/>
        <w:numPr>
          <w:ilvl w:val="0"/>
          <w:numId w:val="184"/>
        </w:numPr>
        <w:ind w:left="641" w:hanging="357"/>
        <w:rPr>
          <w:rtl/>
        </w:rPr>
      </w:pPr>
      <w:r>
        <w:rPr>
          <w:rFonts w:hint="cs"/>
          <w:rtl/>
        </w:rPr>
        <w:t xml:space="preserve">بازگوید: </w:t>
      </w:r>
      <w:r>
        <w:rPr>
          <w:rFonts w:cs="Traditional Arabic" w:hint="cs"/>
          <w:rtl/>
        </w:rPr>
        <w:t>«</w:t>
      </w:r>
      <w:r w:rsidR="0065164F">
        <w:rPr>
          <w:rFonts w:hint="cs"/>
          <w:rtl/>
        </w:rPr>
        <w:t>ام‌کلثوم، دختر رسول‌خدا</w:t>
      </w:r>
      <w:r w:rsidR="0065164F">
        <w:rPr>
          <w:rFonts w:cs="CTraditional Arabic" w:hint="cs"/>
          <w:sz w:val="26"/>
          <w:szCs w:val="26"/>
          <w:rtl/>
        </w:rPr>
        <w:t>ص</w:t>
      </w:r>
      <w:r w:rsidR="0065164F">
        <w:rPr>
          <w:rFonts w:hint="cs"/>
          <w:rtl/>
        </w:rPr>
        <w:t xml:space="preserve"> را دیدم که لباس مخطط به ابریشم را پوشیده بود</w:t>
      </w:r>
      <w:r>
        <w:rPr>
          <w:rFonts w:cs="Traditional Arabic" w:hint="cs"/>
          <w:rtl/>
        </w:rPr>
        <w:t>»</w:t>
      </w:r>
      <w:r>
        <w:rPr>
          <w:rFonts w:hint="cs"/>
          <w:rtl/>
        </w:rPr>
        <w:t>.</w:t>
      </w:r>
    </w:p>
    <w:p w:rsidR="0065164F" w:rsidRDefault="0065164F" w:rsidP="005E6881">
      <w:pPr>
        <w:pStyle w:val="a3"/>
        <w:numPr>
          <w:ilvl w:val="0"/>
          <w:numId w:val="184"/>
        </w:numPr>
        <w:ind w:left="641" w:hanging="357"/>
      </w:pPr>
      <w:r>
        <w:rPr>
          <w:rFonts w:hint="cs"/>
          <w:rtl/>
        </w:rPr>
        <w:t>ابوصالح حنفی به نقل از علی</w:t>
      </w:r>
      <w:r>
        <w:rPr>
          <w:rFonts w:cs="CTraditional Arabic" w:hint="cs"/>
          <w:sz w:val="26"/>
          <w:szCs w:val="26"/>
          <w:rtl/>
        </w:rPr>
        <w:t>س</w:t>
      </w:r>
      <w:r>
        <w:rPr>
          <w:rFonts w:hint="cs"/>
          <w:rtl/>
        </w:rPr>
        <w:t xml:space="preserve"> آورده که شنیدم می‌گفت: رسول‌خدا</w:t>
      </w:r>
      <w:r>
        <w:rPr>
          <w:rFonts w:cs="CTraditional Arabic" w:hint="cs"/>
          <w:sz w:val="26"/>
          <w:szCs w:val="26"/>
          <w:rtl/>
        </w:rPr>
        <w:t>ص</w:t>
      </w:r>
      <w:r>
        <w:rPr>
          <w:rFonts w:hint="cs"/>
          <w:rtl/>
        </w:rPr>
        <w:t xml:space="preserve"> یک عباء ابریشمی برایش به هدیه آورده شده بود و آن را به من داد و من آن را پوشیدم ولی بر اثر این کار، من خشم را از چهر</w:t>
      </w:r>
      <w:r w:rsidR="0041367F">
        <w:rPr>
          <w:rFonts w:hint="cs"/>
          <w:rtl/>
        </w:rPr>
        <w:t>ۀ</w:t>
      </w:r>
      <w:r>
        <w:rPr>
          <w:rFonts w:hint="cs"/>
          <w:rtl/>
        </w:rPr>
        <w:t xml:space="preserve"> رسول‌خدا مشاهده کردم و فرمود: به شما</w:t>
      </w:r>
      <w:r w:rsidR="00522596">
        <w:rPr>
          <w:rFonts w:hint="cs"/>
          <w:rtl/>
        </w:rPr>
        <w:t xml:space="preserve"> </w:t>
      </w:r>
      <w:r>
        <w:rPr>
          <w:rFonts w:hint="cs"/>
          <w:rtl/>
        </w:rPr>
        <w:t>نداده‌ام که خودت آن را بپوشی، لذا به من امر کرد آن را میان زنان خود تقسیم کنم.</w:t>
      </w:r>
    </w:p>
    <w:p w:rsidR="0041367F" w:rsidRDefault="0041367F" w:rsidP="0041367F">
      <w:pPr>
        <w:pStyle w:val="a3"/>
        <w:rPr>
          <w:rtl/>
        </w:rPr>
      </w:pPr>
    </w:p>
    <w:p w:rsidR="0041367F" w:rsidRPr="0041367F" w:rsidRDefault="0041367F" w:rsidP="0041367F">
      <w:pPr>
        <w:pStyle w:val="a3"/>
        <w:rPr>
          <w:rtl/>
        </w:rPr>
      </w:pPr>
    </w:p>
    <w:p w:rsidR="00BD459A" w:rsidRPr="00DC6647" w:rsidRDefault="00377CF7" w:rsidP="00522596">
      <w:pPr>
        <w:pStyle w:val="Heading1"/>
        <w:bidi/>
        <w:jc w:val="left"/>
        <w:rPr>
          <w:rtl/>
          <w:lang w:bidi="fa-IR"/>
        </w:rPr>
      </w:pPr>
      <w:bookmarkStart w:id="3409" w:name="_Toc262412577"/>
      <w:bookmarkStart w:id="3410" w:name="_Toc340600145"/>
      <w:bookmarkStart w:id="3411" w:name="_Toc408539621"/>
      <w:r>
        <w:rPr>
          <w:rFonts w:hint="cs"/>
          <w:rtl/>
          <w:lang w:bidi="fa-IR"/>
        </w:rPr>
        <w:t>6-</w:t>
      </w:r>
      <w:r w:rsidR="00BD459A">
        <w:rPr>
          <w:rFonts w:hint="cs"/>
          <w:rtl/>
          <w:lang w:bidi="fa-IR"/>
        </w:rPr>
        <w:t xml:space="preserve"> دامن زنان:</w:t>
      </w:r>
      <w:bookmarkEnd w:id="3409"/>
      <w:bookmarkEnd w:id="3410"/>
      <w:bookmarkEnd w:id="3411"/>
    </w:p>
    <w:p w:rsidR="00BD459A" w:rsidRDefault="00BD459A" w:rsidP="005E6881">
      <w:pPr>
        <w:pStyle w:val="a3"/>
        <w:numPr>
          <w:ilvl w:val="0"/>
          <w:numId w:val="185"/>
        </w:numPr>
        <w:ind w:left="641" w:hanging="357"/>
        <w:rPr>
          <w:rtl/>
        </w:rPr>
      </w:pPr>
      <w:r>
        <w:rPr>
          <w:rFonts w:hint="cs"/>
          <w:rtl/>
        </w:rPr>
        <w:t>ابن‌عمر</w:t>
      </w:r>
      <w:r w:rsidR="00522596">
        <w:rPr>
          <w:rFonts w:hint="cs"/>
          <w:rtl/>
        </w:rPr>
        <w:t xml:space="preserve"> </w:t>
      </w:r>
      <w:r w:rsidR="00522596">
        <w:rPr>
          <w:rFonts w:cs="CTraditional Arabic" w:hint="cs"/>
          <w:sz w:val="26"/>
          <w:szCs w:val="26"/>
          <w:rtl/>
        </w:rPr>
        <w:t>ب</w:t>
      </w:r>
      <w:r>
        <w:rPr>
          <w:rFonts w:hint="cs"/>
          <w:rtl/>
        </w:rPr>
        <w:t xml:space="preserve"> گوید که</w:t>
      </w:r>
      <w:r w:rsidR="00522596">
        <w:rPr>
          <w:rFonts w:hint="cs"/>
          <w:rtl/>
        </w:rPr>
        <w:t>:</w:t>
      </w:r>
      <w:r>
        <w:rPr>
          <w:rFonts w:hint="cs"/>
          <w:rtl/>
        </w:rPr>
        <w:t xml:space="preserve"> رسول‌خدا</w:t>
      </w:r>
      <w:r>
        <w:rPr>
          <w:rFonts w:cs="CTraditional Arabic" w:hint="cs"/>
          <w:sz w:val="26"/>
          <w:szCs w:val="26"/>
          <w:rtl/>
        </w:rPr>
        <w:t>ص</w:t>
      </w:r>
      <w:r w:rsidR="00522596">
        <w:rPr>
          <w:rFonts w:hint="cs"/>
          <w:rtl/>
        </w:rPr>
        <w:t xml:space="preserve"> فرمود: </w:t>
      </w:r>
      <w:r w:rsidR="00522596">
        <w:rPr>
          <w:rFonts w:cs="Traditional Arabic" w:hint="cs"/>
          <w:rtl/>
        </w:rPr>
        <w:t>«</w:t>
      </w:r>
      <w:r>
        <w:rPr>
          <w:rFonts w:hint="cs"/>
          <w:rtl/>
        </w:rPr>
        <w:t>هرکس لباس خود را از روی عشوه و ناز دراز بریده و آن را به دنبال خود بکشاند، خداوند به او نگاه نمی‌کند، ام‌سلمه</w:t>
      </w:r>
      <w:r w:rsidR="00522596">
        <w:rPr>
          <w:rFonts w:hint="cs"/>
          <w:rtl/>
        </w:rPr>
        <w:t xml:space="preserve"> </w:t>
      </w:r>
      <w:r w:rsidR="00522596">
        <w:rPr>
          <w:rFonts w:cs="CTraditional Arabic" w:hint="cs"/>
          <w:rtl/>
        </w:rPr>
        <w:t>ل</w:t>
      </w:r>
      <w:r>
        <w:rPr>
          <w:rFonts w:hint="cs"/>
          <w:rtl/>
        </w:rPr>
        <w:t xml:space="preserve"> عرض کرد: یا رسول‌الله، پس زنان با دامنهای خود چه بکنند؟ فرمود: یک وجب طولانی کنند، عرض کردند: با این حال پشت پای آنان منکشف می‌شود فرمود: یک ذراع طولانی کنید نه بیشتر</w:t>
      </w:r>
      <w:r w:rsidR="00522596">
        <w:rPr>
          <w:rFonts w:cs="Traditional Arabic" w:hint="cs"/>
          <w:rtl/>
        </w:rPr>
        <w:t>»</w:t>
      </w:r>
      <w:r w:rsidR="00522596">
        <w:rPr>
          <w:rFonts w:hint="cs"/>
          <w:rtl/>
        </w:rPr>
        <w:t>.</w:t>
      </w:r>
      <w:r w:rsidR="00B55AED">
        <w:rPr>
          <w:rFonts w:hint="cs"/>
          <w:rtl/>
        </w:rPr>
        <w:t xml:space="preserve"> </w:t>
      </w:r>
      <w:r>
        <w:rPr>
          <w:rFonts w:hint="cs"/>
          <w:rtl/>
        </w:rPr>
        <w:t>(روایت از نسائی)</w:t>
      </w:r>
      <w:r w:rsidR="00522596">
        <w:rPr>
          <w:rFonts w:hint="cs"/>
          <w:rtl/>
        </w:rPr>
        <w:t>.</w:t>
      </w:r>
    </w:p>
    <w:p w:rsidR="00BD459A" w:rsidRDefault="00FB004A" w:rsidP="005E6881">
      <w:pPr>
        <w:pStyle w:val="a3"/>
        <w:numPr>
          <w:ilvl w:val="0"/>
          <w:numId w:val="185"/>
        </w:numPr>
        <w:ind w:left="641" w:hanging="357"/>
        <w:rPr>
          <w:rtl/>
        </w:rPr>
      </w:pPr>
      <w:r>
        <w:rPr>
          <w:rFonts w:hint="cs"/>
          <w:rtl/>
        </w:rPr>
        <w:t>از ام‌سلمه</w:t>
      </w:r>
      <w:r w:rsidR="00522596">
        <w:rPr>
          <w:rFonts w:hint="cs"/>
          <w:rtl/>
        </w:rPr>
        <w:t xml:space="preserve"> </w:t>
      </w:r>
      <w:r w:rsidR="00522596">
        <w:rPr>
          <w:rFonts w:cs="CTraditional Arabic" w:hint="cs"/>
          <w:rtl/>
        </w:rPr>
        <w:t>ل</w:t>
      </w:r>
      <w:r>
        <w:rPr>
          <w:rFonts w:hint="cs"/>
          <w:rtl/>
        </w:rPr>
        <w:t xml:space="preserve"> نقل شده که عرض رسول‌خدا</w:t>
      </w:r>
      <w:r>
        <w:rPr>
          <w:rFonts w:cs="CTraditional Arabic" w:hint="cs"/>
          <w:sz w:val="26"/>
          <w:szCs w:val="26"/>
          <w:rtl/>
        </w:rPr>
        <w:t>ص</w:t>
      </w:r>
      <w:r>
        <w:rPr>
          <w:rFonts w:hint="cs"/>
          <w:rtl/>
        </w:rPr>
        <w:t xml:space="preserve"> کردند: زنان چقدر می‌توانند دامنهای خود را بکشانن</w:t>
      </w:r>
      <w:r w:rsidR="00522596">
        <w:rPr>
          <w:rFonts w:hint="cs"/>
          <w:rtl/>
        </w:rPr>
        <w:t>د؟ فرمود: یک وجب، عرض کردند: پشت پای</w:t>
      </w:r>
      <w:r>
        <w:rPr>
          <w:rFonts w:hint="cs"/>
          <w:rtl/>
        </w:rPr>
        <w:t xml:space="preserve"> منکشف می‌شوند فرمود: یک ذراع و بدان نیفزایید.</w:t>
      </w:r>
      <w:r w:rsidR="00B55AED">
        <w:rPr>
          <w:rFonts w:hint="cs"/>
          <w:rtl/>
        </w:rPr>
        <w:t xml:space="preserve"> </w:t>
      </w:r>
      <w:r>
        <w:rPr>
          <w:rFonts w:hint="cs"/>
          <w:rtl/>
        </w:rPr>
        <w:t>(روایت از نسائی)</w:t>
      </w:r>
      <w:r w:rsidR="00522596">
        <w:rPr>
          <w:rFonts w:hint="cs"/>
          <w:rtl/>
        </w:rPr>
        <w:t>.</w:t>
      </w:r>
    </w:p>
    <w:p w:rsidR="00FB004A" w:rsidRDefault="00C73A9E" w:rsidP="005E6881">
      <w:pPr>
        <w:pStyle w:val="a3"/>
        <w:numPr>
          <w:ilvl w:val="0"/>
          <w:numId w:val="185"/>
        </w:numPr>
        <w:ind w:left="641" w:hanging="357"/>
        <w:rPr>
          <w:rtl/>
        </w:rPr>
      </w:pPr>
      <w:r>
        <w:rPr>
          <w:rFonts w:hint="cs"/>
          <w:rtl/>
        </w:rPr>
        <w:t>زنی از ام سلمه</w:t>
      </w:r>
      <w:r w:rsidR="00522596">
        <w:rPr>
          <w:rFonts w:hint="cs"/>
          <w:rtl/>
        </w:rPr>
        <w:t xml:space="preserve"> </w:t>
      </w:r>
      <w:r w:rsidR="00522596">
        <w:rPr>
          <w:rFonts w:cs="CTraditional Arabic" w:hint="cs"/>
          <w:rtl/>
        </w:rPr>
        <w:t>ل</w:t>
      </w:r>
      <w:r w:rsidR="00522596">
        <w:rPr>
          <w:rFonts w:hint="cs"/>
          <w:rtl/>
        </w:rPr>
        <w:t xml:space="preserve"> </w:t>
      </w:r>
      <w:r>
        <w:rPr>
          <w:rFonts w:hint="cs"/>
          <w:rtl/>
        </w:rPr>
        <w:t>سؤال کرد من دامنم را طولانی کرده و در مکانهای آلوده عبور می‌کنم تکلیف من چیست؟ گفت: رسول‌خدا</w:t>
      </w:r>
      <w:r>
        <w:rPr>
          <w:rFonts w:cs="CTraditional Arabic" w:hint="cs"/>
          <w:sz w:val="26"/>
          <w:szCs w:val="26"/>
          <w:rtl/>
        </w:rPr>
        <w:t>ص</w:t>
      </w:r>
      <w:r>
        <w:rPr>
          <w:rFonts w:hint="cs"/>
          <w:rtl/>
        </w:rPr>
        <w:t xml:space="preserve"> فرمود: تماس دامن با مکانهای پاکیزه به دنبال آن، آن را پاک می‌کند</w:t>
      </w:r>
      <w:r w:rsidR="00522596">
        <w:rPr>
          <w:rFonts w:cs="Traditional Arabic" w:hint="cs"/>
          <w:rtl/>
        </w:rPr>
        <w:t>»</w:t>
      </w:r>
      <w:r w:rsidR="00522596">
        <w:rPr>
          <w:rFonts w:hint="cs"/>
          <w:rtl/>
        </w:rPr>
        <w:t>.</w:t>
      </w:r>
      <w:r w:rsidR="00277019">
        <w:rPr>
          <w:rFonts w:hint="cs"/>
          <w:rtl/>
        </w:rPr>
        <w:t xml:space="preserve"> </w:t>
      </w:r>
      <w:r>
        <w:rPr>
          <w:rFonts w:hint="cs"/>
          <w:rtl/>
        </w:rPr>
        <w:t>(روایت از چهار محدث بجز نسائی)</w:t>
      </w:r>
      <w:r w:rsidR="00522596">
        <w:rPr>
          <w:rFonts w:hint="cs"/>
          <w:rtl/>
        </w:rPr>
        <w:t>.</w:t>
      </w:r>
    </w:p>
    <w:p w:rsidR="00C73A9E" w:rsidRDefault="00D80B91" w:rsidP="005E6881">
      <w:pPr>
        <w:pStyle w:val="a3"/>
        <w:numPr>
          <w:ilvl w:val="0"/>
          <w:numId w:val="185"/>
        </w:numPr>
        <w:ind w:left="641" w:hanging="357"/>
        <w:rPr>
          <w:rtl/>
        </w:rPr>
      </w:pPr>
      <w:r>
        <w:rPr>
          <w:rFonts w:hint="cs"/>
          <w:rtl/>
        </w:rPr>
        <w:t>در روایتی دیگر ابوداود آورده است: زنی از بنی عبداشهل گفت: عرض رسول‌خدا</w:t>
      </w:r>
      <w:r>
        <w:rPr>
          <w:rFonts w:cs="CTraditional Arabic" w:hint="cs"/>
          <w:sz w:val="26"/>
          <w:szCs w:val="26"/>
          <w:rtl/>
        </w:rPr>
        <w:t>ص</w:t>
      </w:r>
      <w:r>
        <w:rPr>
          <w:rFonts w:hint="cs"/>
          <w:rtl/>
        </w:rPr>
        <w:t xml:space="preserve"> کردم: راه عبور ما به مسجد، آلوده و گندیده است در فصل باران چ</w:t>
      </w:r>
      <w:r w:rsidR="00700575">
        <w:rPr>
          <w:rFonts w:hint="cs"/>
          <w:rtl/>
        </w:rPr>
        <w:t>گونه عبور نماییم؟ گفت: رسول‌خدا</w:t>
      </w:r>
      <w:r w:rsidR="00700575">
        <w:rPr>
          <w:rFonts w:cs="CTraditional Arabic" w:hint="cs"/>
          <w:sz w:val="26"/>
          <w:szCs w:val="26"/>
          <w:rtl/>
        </w:rPr>
        <w:t>ص</w:t>
      </w:r>
      <w:r w:rsidR="00700575">
        <w:rPr>
          <w:rFonts w:hint="cs"/>
          <w:rtl/>
        </w:rPr>
        <w:t xml:space="preserve"> سؤال کرد: آیا بعد از گذشت از آنجا در راهی پاکیزه‌تر عبور نمی‌کنید؟ عرض کرد، چرا، فرموند: پس با تماس با محل عبور پاک، پاکیزه می‌گردد.</w:t>
      </w:r>
    </w:p>
    <w:p w:rsidR="00476236" w:rsidRPr="00DC6647" w:rsidRDefault="00377CF7" w:rsidP="00522596">
      <w:pPr>
        <w:pStyle w:val="Heading1"/>
        <w:bidi/>
        <w:jc w:val="left"/>
        <w:rPr>
          <w:rtl/>
          <w:lang w:bidi="fa-IR"/>
        </w:rPr>
      </w:pPr>
      <w:bookmarkStart w:id="3412" w:name="_Toc262412578"/>
      <w:bookmarkStart w:id="3413" w:name="_Toc340600146"/>
      <w:bookmarkStart w:id="3414" w:name="_Toc408539622"/>
      <w:r>
        <w:rPr>
          <w:rFonts w:hint="cs"/>
          <w:rtl/>
          <w:lang w:bidi="fa-IR"/>
        </w:rPr>
        <w:t>7-</w:t>
      </w:r>
      <w:r w:rsidR="00476236">
        <w:rPr>
          <w:rFonts w:hint="cs"/>
          <w:rtl/>
          <w:lang w:bidi="fa-IR"/>
        </w:rPr>
        <w:t xml:space="preserve"> نمایان ساختن زیورآلات از جانب زنان مکروه است:</w:t>
      </w:r>
      <w:bookmarkEnd w:id="3412"/>
      <w:bookmarkEnd w:id="3413"/>
      <w:bookmarkEnd w:id="3414"/>
    </w:p>
    <w:p w:rsidR="00476236" w:rsidRDefault="00476236" w:rsidP="0041367F">
      <w:pPr>
        <w:pStyle w:val="a3"/>
        <w:rPr>
          <w:rtl/>
        </w:rPr>
      </w:pPr>
      <w:r>
        <w:rPr>
          <w:rFonts w:hint="cs"/>
          <w:rtl/>
        </w:rPr>
        <w:t xml:space="preserve">ای‌خواهر مسلمانم، لازم است بدانید که شریعت اسلام به زنان اجازة پوشیدن زیورآلات طلا و نقره را داده ولی نمایان </w:t>
      </w:r>
      <w:r w:rsidR="009F1BE0">
        <w:rPr>
          <w:rFonts w:hint="cs"/>
          <w:rtl/>
        </w:rPr>
        <w:t>ساختن آن برای دیدن دیگران</w:t>
      </w:r>
      <w:r>
        <w:rPr>
          <w:rFonts w:hint="cs"/>
          <w:rtl/>
        </w:rPr>
        <w:t xml:space="preserve"> مکروه می‌داند؛ زیرا ثوبان، غلام رسول‌خدا</w:t>
      </w:r>
      <w:r>
        <w:rPr>
          <w:rFonts w:cs="CTraditional Arabic" w:hint="cs"/>
          <w:sz w:val="26"/>
          <w:szCs w:val="26"/>
          <w:rtl/>
        </w:rPr>
        <w:t>ص</w:t>
      </w:r>
      <w:r w:rsidR="00277019">
        <w:rPr>
          <w:rFonts w:hint="cs"/>
          <w:rtl/>
        </w:rPr>
        <w:t xml:space="preserve"> </w:t>
      </w:r>
      <w:r>
        <w:rPr>
          <w:rFonts w:hint="cs"/>
          <w:rtl/>
        </w:rPr>
        <w:t>گوید: دختر هبیره به نزد رسول‌خدا</w:t>
      </w:r>
      <w:r>
        <w:rPr>
          <w:rFonts w:cs="CTraditional Arabic" w:hint="cs"/>
          <w:sz w:val="26"/>
          <w:szCs w:val="26"/>
          <w:rtl/>
        </w:rPr>
        <w:t>ص</w:t>
      </w:r>
      <w:r>
        <w:rPr>
          <w:rFonts w:hint="cs"/>
          <w:rtl/>
        </w:rPr>
        <w:t xml:space="preserve"> آمد که انگشتری بزرگی در دست داشت... رسول‌خدا</w:t>
      </w:r>
      <w:r>
        <w:rPr>
          <w:rFonts w:cs="CTraditional Arabic" w:hint="cs"/>
          <w:sz w:val="26"/>
          <w:szCs w:val="26"/>
          <w:rtl/>
        </w:rPr>
        <w:t>ص</w:t>
      </w:r>
      <w:r>
        <w:rPr>
          <w:rFonts w:hint="cs"/>
          <w:rtl/>
        </w:rPr>
        <w:t xml:space="preserve"> با دیدن آن شروع کرد به زدن به دست، آن زن ناچار نزد فاطمه</w:t>
      </w:r>
      <w:r w:rsidR="009F1BE0">
        <w:rPr>
          <w:rFonts w:hint="cs"/>
          <w:rtl/>
        </w:rPr>
        <w:t xml:space="preserve"> </w:t>
      </w:r>
      <w:r w:rsidR="009F1BE0">
        <w:rPr>
          <w:rFonts w:cs="CTraditional Arabic" w:hint="cs"/>
          <w:rtl/>
        </w:rPr>
        <w:t>ل</w:t>
      </w:r>
      <w:r>
        <w:rPr>
          <w:rFonts w:hint="cs"/>
          <w:rtl/>
        </w:rPr>
        <w:t xml:space="preserve"> رفت و از آنچه رسول‌خدا</w:t>
      </w:r>
      <w:r>
        <w:rPr>
          <w:rFonts w:cs="CTraditional Arabic" w:hint="cs"/>
          <w:sz w:val="26"/>
          <w:szCs w:val="26"/>
          <w:rtl/>
        </w:rPr>
        <w:t>ص</w:t>
      </w:r>
      <w:r>
        <w:rPr>
          <w:rFonts w:hint="cs"/>
          <w:rtl/>
        </w:rPr>
        <w:t xml:space="preserve"> با او کرده بود شکوه کرد، فاطمه زنجیری را که در گردن داشت و از طلا بود بیرون آورد و گفت: این را ابوحسن به من هدیه کرده است و زنجیر هنوز در دست او بود که رسول‌خدا</w:t>
      </w:r>
      <w:r>
        <w:rPr>
          <w:rFonts w:cs="CTraditional Arabic" w:hint="cs"/>
          <w:sz w:val="26"/>
          <w:szCs w:val="26"/>
          <w:rtl/>
        </w:rPr>
        <w:t>ص</w:t>
      </w:r>
      <w:r>
        <w:rPr>
          <w:rFonts w:hint="cs"/>
          <w:rtl/>
        </w:rPr>
        <w:t xml:space="preserve"> داخل شد و فرمود: ای‌فاطمه، به این خوشحالی که مردم بگویند: دختر رسول‌خدا</w:t>
      </w:r>
      <w:r>
        <w:rPr>
          <w:rFonts w:cs="CTraditional Arabic" w:hint="cs"/>
          <w:sz w:val="26"/>
          <w:szCs w:val="26"/>
          <w:rtl/>
        </w:rPr>
        <w:t>ص</w:t>
      </w:r>
      <w:r>
        <w:rPr>
          <w:rFonts w:hint="cs"/>
          <w:rtl/>
        </w:rPr>
        <w:t xml:space="preserve"> زنجیری از آتش در دست دارد؟ سپس بیرون رفت و نشست. فاطمه گوید: زنجیر را برای فروش به بازار فرستادم و با پول آن غلامی را خریدم و آن را آزاد کردم، وقتی که خبر به رسول‌خدا</w:t>
      </w:r>
      <w:r>
        <w:rPr>
          <w:rFonts w:cs="CTraditional Arabic" w:hint="cs"/>
          <w:sz w:val="26"/>
          <w:szCs w:val="26"/>
          <w:rtl/>
        </w:rPr>
        <w:t>ص</w:t>
      </w:r>
      <w:r>
        <w:rPr>
          <w:rFonts w:hint="cs"/>
          <w:rtl/>
        </w:rPr>
        <w:t xml:space="preserve"> رسید فرمود: ستایش خدا را است که فاطمه را از آتش نجات داد.</w:t>
      </w:r>
    </w:p>
    <w:p w:rsidR="00476236" w:rsidRPr="00DC6647" w:rsidRDefault="00377CF7" w:rsidP="002045EC">
      <w:pPr>
        <w:pStyle w:val="Heading1"/>
        <w:bidi/>
        <w:rPr>
          <w:rtl/>
          <w:lang w:bidi="fa-IR"/>
        </w:rPr>
      </w:pPr>
      <w:bookmarkStart w:id="3415" w:name="_Toc262412579"/>
      <w:bookmarkStart w:id="3416" w:name="_Toc340600147"/>
      <w:bookmarkStart w:id="3417" w:name="_Toc408539623"/>
      <w:r>
        <w:rPr>
          <w:rFonts w:hint="cs"/>
          <w:rtl/>
          <w:lang w:bidi="fa-IR"/>
        </w:rPr>
        <w:t>8-</w:t>
      </w:r>
      <w:r w:rsidR="00476236">
        <w:rPr>
          <w:rFonts w:hint="cs"/>
          <w:rtl/>
          <w:lang w:bidi="fa-IR"/>
        </w:rPr>
        <w:t xml:space="preserve"> معطر کردن زنان به حدی که بوی آن به مشام دیگران برسد جایز نیست:</w:t>
      </w:r>
      <w:bookmarkEnd w:id="3415"/>
      <w:bookmarkEnd w:id="3416"/>
      <w:bookmarkEnd w:id="3417"/>
    </w:p>
    <w:p w:rsidR="00476236" w:rsidRDefault="00476236" w:rsidP="005E6881">
      <w:pPr>
        <w:numPr>
          <w:ilvl w:val="0"/>
          <w:numId w:val="59"/>
        </w:numPr>
        <w:bidi/>
        <w:jc w:val="both"/>
        <w:rPr>
          <w:rFonts w:cs="B Lotus"/>
          <w:sz w:val="28"/>
          <w:szCs w:val="28"/>
          <w:rtl/>
          <w:lang w:bidi="fa-IR"/>
        </w:rPr>
      </w:pPr>
      <w:r w:rsidRPr="0041367F">
        <w:rPr>
          <w:rStyle w:val="Char3"/>
          <w:rFonts w:hint="cs"/>
          <w:rtl/>
        </w:rPr>
        <w:t>غنیم بن‌قیس به نقل از اشعری آورده است که: رسول‌خدا</w:t>
      </w:r>
      <w:r>
        <w:rPr>
          <w:rFonts w:cs="CTraditional Arabic" w:hint="cs"/>
          <w:sz w:val="26"/>
          <w:szCs w:val="26"/>
          <w:rtl/>
          <w:lang w:bidi="fa-IR"/>
        </w:rPr>
        <w:t>ص</w:t>
      </w:r>
      <w:r w:rsidR="009F1BE0" w:rsidRPr="0041367F">
        <w:rPr>
          <w:rStyle w:val="Char3"/>
          <w:rFonts w:hint="cs"/>
          <w:rtl/>
        </w:rPr>
        <w:t xml:space="preserve"> فرمود: «</w:t>
      </w:r>
      <w:r w:rsidRPr="0041367F">
        <w:rPr>
          <w:rStyle w:val="Char3"/>
          <w:rFonts w:hint="cs"/>
          <w:rtl/>
        </w:rPr>
        <w:t>هرزنی خود را معطر کن</w:t>
      </w:r>
      <w:r w:rsidR="009F1BE0" w:rsidRPr="0041367F">
        <w:rPr>
          <w:rStyle w:val="Char3"/>
          <w:rFonts w:hint="cs"/>
          <w:rtl/>
        </w:rPr>
        <w:t>د</w:t>
      </w:r>
      <w:r w:rsidRPr="0041367F">
        <w:rPr>
          <w:rStyle w:val="Char3"/>
          <w:rFonts w:hint="cs"/>
          <w:rtl/>
        </w:rPr>
        <w:t xml:space="preserve"> تا هنگام عبور، مردم آن را بشنوند زناکار است</w:t>
      </w:r>
      <w:r w:rsidR="009F1BE0" w:rsidRPr="0041367F">
        <w:rPr>
          <w:rStyle w:val="Char3"/>
          <w:rFonts w:hint="cs"/>
          <w:rtl/>
        </w:rPr>
        <w:t>»</w:t>
      </w:r>
      <w:r w:rsidR="0041367F" w:rsidRPr="0041367F">
        <w:rPr>
          <w:rStyle w:val="Char3"/>
          <w:rFonts w:hint="cs"/>
          <w:rtl/>
        </w:rPr>
        <w:t>. (روایت از اصحاب سنن).</w:t>
      </w:r>
    </w:p>
    <w:p w:rsidR="00476236" w:rsidRDefault="00476236" w:rsidP="0041367F">
      <w:pPr>
        <w:pStyle w:val="a3"/>
        <w:rPr>
          <w:rtl/>
        </w:rPr>
      </w:pPr>
      <w:r>
        <w:rPr>
          <w:rFonts w:hint="cs"/>
          <w:rtl/>
        </w:rPr>
        <w:t>تفاوت میان عطر مردان با زنان در این است. عطر مردان مخفی ولی بوی آن آشکار و عطر زنان ظاهر ولی بوی آن مخفی است.</w:t>
      </w:r>
    </w:p>
    <w:p w:rsidR="00476236" w:rsidRDefault="00476236" w:rsidP="005E6881">
      <w:pPr>
        <w:numPr>
          <w:ilvl w:val="0"/>
          <w:numId w:val="59"/>
        </w:numPr>
        <w:bidi/>
        <w:jc w:val="both"/>
        <w:rPr>
          <w:rFonts w:cs="B Lotus"/>
          <w:sz w:val="28"/>
          <w:szCs w:val="28"/>
          <w:rtl/>
          <w:lang w:bidi="fa-IR"/>
        </w:rPr>
      </w:pPr>
      <w:r w:rsidRPr="0041367F">
        <w:rPr>
          <w:rStyle w:val="Char3"/>
          <w:rFonts w:hint="cs"/>
          <w:rtl/>
        </w:rPr>
        <w:t>ابوهریره</w:t>
      </w:r>
      <w:r>
        <w:rPr>
          <w:rFonts w:cs="CTraditional Arabic" w:hint="cs"/>
          <w:sz w:val="26"/>
          <w:szCs w:val="26"/>
          <w:rtl/>
          <w:lang w:bidi="fa-IR"/>
        </w:rPr>
        <w:t>س</w:t>
      </w:r>
      <w:r w:rsidR="009F1BE0" w:rsidRPr="0041367F">
        <w:rPr>
          <w:rStyle w:val="Char3"/>
          <w:rFonts w:hint="cs"/>
          <w:rtl/>
        </w:rPr>
        <w:t xml:space="preserve"> گفته است: «</w:t>
      </w:r>
      <w:r w:rsidRPr="0041367F">
        <w:rPr>
          <w:rStyle w:val="Char3"/>
          <w:rFonts w:hint="cs"/>
          <w:rtl/>
        </w:rPr>
        <w:t>عطر مردان بوی آشکار و رنگی مخفی و عطر زنان بوی مخفی و رنگی آشکار دارد</w:t>
      </w:r>
      <w:r w:rsidR="009F1BE0" w:rsidRPr="0041367F">
        <w:rPr>
          <w:rStyle w:val="Char3"/>
          <w:rFonts w:hint="cs"/>
          <w:rtl/>
        </w:rPr>
        <w:t>».</w:t>
      </w:r>
      <w:r w:rsidR="00277019" w:rsidRPr="0041367F">
        <w:rPr>
          <w:rStyle w:val="Char3"/>
          <w:rFonts w:hint="cs"/>
          <w:rtl/>
        </w:rPr>
        <w:t xml:space="preserve"> </w:t>
      </w:r>
      <w:r w:rsidRPr="0041367F">
        <w:rPr>
          <w:rStyle w:val="Char3"/>
          <w:rFonts w:hint="cs"/>
          <w:rtl/>
        </w:rPr>
        <w:t>(روایت از ترمذی و نسائی)</w:t>
      </w:r>
      <w:r w:rsidR="009F1BE0" w:rsidRPr="0041367F">
        <w:rPr>
          <w:rStyle w:val="Char3"/>
          <w:rFonts w:hint="cs"/>
          <w:rtl/>
        </w:rPr>
        <w:t>.</w:t>
      </w:r>
    </w:p>
    <w:p w:rsidR="00476236" w:rsidRDefault="00476236" w:rsidP="005E6881">
      <w:pPr>
        <w:numPr>
          <w:ilvl w:val="0"/>
          <w:numId w:val="59"/>
        </w:numPr>
        <w:bidi/>
        <w:jc w:val="both"/>
        <w:rPr>
          <w:rFonts w:cs="B Lotus"/>
          <w:sz w:val="28"/>
          <w:szCs w:val="28"/>
          <w:rtl/>
          <w:lang w:bidi="fa-IR"/>
        </w:rPr>
      </w:pPr>
      <w:r w:rsidRPr="0041367F">
        <w:rPr>
          <w:rStyle w:val="Char3"/>
          <w:rFonts w:hint="cs"/>
          <w:rtl/>
        </w:rPr>
        <w:t>عمران به حصین</w:t>
      </w:r>
      <w:r>
        <w:rPr>
          <w:rFonts w:cs="CTraditional Arabic" w:hint="cs"/>
          <w:sz w:val="26"/>
          <w:szCs w:val="26"/>
          <w:rtl/>
          <w:lang w:bidi="fa-IR"/>
        </w:rPr>
        <w:t>س</w:t>
      </w:r>
      <w:r w:rsidRPr="0041367F">
        <w:rPr>
          <w:rStyle w:val="Char3"/>
          <w:rFonts w:hint="cs"/>
          <w:rtl/>
        </w:rPr>
        <w:t xml:space="preserve"> گوید که</w:t>
      </w:r>
      <w:r w:rsidR="009F1BE0" w:rsidRPr="0041367F">
        <w:rPr>
          <w:rStyle w:val="Char3"/>
          <w:rFonts w:hint="cs"/>
          <w:rtl/>
        </w:rPr>
        <w:t>:</w:t>
      </w:r>
      <w:r w:rsidRPr="0041367F">
        <w:rPr>
          <w:rStyle w:val="Char3"/>
          <w:rFonts w:hint="cs"/>
          <w:rtl/>
        </w:rPr>
        <w:t xml:space="preserve"> رسول‌خدا</w:t>
      </w:r>
      <w:r>
        <w:rPr>
          <w:rFonts w:cs="CTraditional Arabic" w:hint="cs"/>
          <w:sz w:val="26"/>
          <w:szCs w:val="26"/>
          <w:rtl/>
          <w:lang w:bidi="fa-IR"/>
        </w:rPr>
        <w:t>ص</w:t>
      </w:r>
      <w:r w:rsidR="009F1BE0" w:rsidRPr="0041367F">
        <w:rPr>
          <w:rStyle w:val="Char3"/>
          <w:rFonts w:hint="cs"/>
          <w:rtl/>
        </w:rPr>
        <w:t xml:space="preserve"> فرمودند: «</w:t>
      </w:r>
      <w:r w:rsidRPr="0041367F">
        <w:rPr>
          <w:rStyle w:val="Char3"/>
          <w:rFonts w:hint="cs"/>
          <w:rtl/>
        </w:rPr>
        <w:t>بدانید که عطر مردان بوی خوش دارد نه رنگ، و عطر زنان رنگ دارد نه بوی خوش</w:t>
      </w:r>
      <w:r w:rsidR="009F1BE0" w:rsidRPr="0041367F">
        <w:rPr>
          <w:rStyle w:val="Char3"/>
          <w:rFonts w:hint="cs"/>
          <w:rtl/>
        </w:rPr>
        <w:t>».</w:t>
      </w:r>
      <w:r w:rsidR="0041367F">
        <w:rPr>
          <w:rStyle w:val="Char3"/>
          <w:rFonts w:hint="cs"/>
          <w:rtl/>
        </w:rPr>
        <w:t xml:space="preserve"> (روایت از ابوداود).</w:t>
      </w:r>
    </w:p>
    <w:p w:rsidR="00476236" w:rsidRDefault="00476236" w:rsidP="0041367F">
      <w:pPr>
        <w:pStyle w:val="a3"/>
        <w:rPr>
          <w:rtl/>
        </w:rPr>
      </w:pPr>
      <w:r>
        <w:rPr>
          <w:rFonts w:hint="cs"/>
          <w:rtl/>
        </w:rPr>
        <w:t>بعضی از راویان در تفسیر حدیث گفته‌اند: این در حالی است که زن از خانه بیرون برود، ولی برای شوهرش در خانه از هر عطری که بخواهد می‌تواند استفاده نماید.</w:t>
      </w:r>
    </w:p>
    <w:p w:rsidR="00476236" w:rsidRDefault="00476236" w:rsidP="005E6881">
      <w:pPr>
        <w:numPr>
          <w:ilvl w:val="0"/>
          <w:numId w:val="59"/>
        </w:numPr>
        <w:bidi/>
        <w:jc w:val="both"/>
        <w:rPr>
          <w:rFonts w:cs="B Lotus"/>
          <w:sz w:val="28"/>
          <w:szCs w:val="28"/>
          <w:rtl/>
          <w:lang w:bidi="fa-IR"/>
        </w:rPr>
      </w:pPr>
      <w:r w:rsidRPr="0041367F">
        <w:rPr>
          <w:rStyle w:val="Char3"/>
          <w:rFonts w:hint="cs"/>
          <w:rtl/>
        </w:rPr>
        <w:t>ابوهریره</w:t>
      </w:r>
      <w:r>
        <w:rPr>
          <w:rFonts w:cs="CTraditional Arabic" w:hint="cs"/>
          <w:sz w:val="26"/>
          <w:szCs w:val="26"/>
          <w:rtl/>
          <w:lang w:bidi="fa-IR"/>
        </w:rPr>
        <w:t>س</w:t>
      </w:r>
      <w:r w:rsidRPr="0041367F">
        <w:rPr>
          <w:rStyle w:val="Char3"/>
          <w:rFonts w:hint="cs"/>
          <w:rtl/>
        </w:rPr>
        <w:t xml:space="preserve"> گوید که</w:t>
      </w:r>
      <w:r w:rsidR="009F1BE0" w:rsidRPr="0041367F">
        <w:rPr>
          <w:rStyle w:val="Char3"/>
          <w:rFonts w:hint="cs"/>
          <w:rtl/>
        </w:rPr>
        <w:t>:</w:t>
      </w:r>
      <w:r w:rsidRPr="0041367F">
        <w:rPr>
          <w:rStyle w:val="Char3"/>
          <w:rFonts w:hint="cs"/>
          <w:rtl/>
        </w:rPr>
        <w:t xml:space="preserve"> رسول‌خدا</w:t>
      </w:r>
      <w:r>
        <w:rPr>
          <w:rFonts w:cs="CTraditional Arabic" w:hint="cs"/>
          <w:sz w:val="26"/>
          <w:szCs w:val="26"/>
          <w:rtl/>
          <w:lang w:bidi="fa-IR"/>
        </w:rPr>
        <w:t>ص</w:t>
      </w:r>
      <w:r w:rsidR="009F1BE0" w:rsidRPr="0041367F">
        <w:rPr>
          <w:rStyle w:val="Char3"/>
          <w:rFonts w:hint="cs"/>
          <w:rtl/>
        </w:rPr>
        <w:t xml:space="preserve"> فرمود: «</w:t>
      </w:r>
      <w:r w:rsidRPr="0041367F">
        <w:rPr>
          <w:rStyle w:val="Char3"/>
          <w:rFonts w:hint="cs"/>
          <w:rtl/>
        </w:rPr>
        <w:t>هرزنی از بخور استفاده کرده باشد در نماز عشاء دوم با ما شرکت نکند</w:t>
      </w:r>
      <w:r w:rsidR="009F1BE0" w:rsidRPr="0041367F">
        <w:rPr>
          <w:rStyle w:val="Char3"/>
          <w:rFonts w:hint="cs"/>
          <w:rtl/>
        </w:rPr>
        <w:t>».</w:t>
      </w:r>
      <w:r w:rsidR="00B55AED" w:rsidRPr="0041367F">
        <w:rPr>
          <w:rStyle w:val="Char3"/>
          <w:rFonts w:hint="cs"/>
          <w:rtl/>
        </w:rPr>
        <w:t xml:space="preserve"> </w:t>
      </w:r>
      <w:r w:rsidRPr="0041367F">
        <w:rPr>
          <w:rStyle w:val="Char3"/>
          <w:rFonts w:hint="cs"/>
          <w:rtl/>
        </w:rPr>
        <w:t>(روایت از مسلم، ابوداود و نسائی)</w:t>
      </w:r>
      <w:r w:rsidR="009F1BE0" w:rsidRPr="0041367F">
        <w:rPr>
          <w:rStyle w:val="Char3"/>
          <w:rFonts w:hint="cs"/>
          <w:rtl/>
        </w:rPr>
        <w:t>.</w:t>
      </w:r>
    </w:p>
    <w:p w:rsidR="00476236" w:rsidRPr="00DC6647" w:rsidRDefault="00377CF7" w:rsidP="009F1BE0">
      <w:pPr>
        <w:pStyle w:val="Heading1"/>
        <w:bidi/>
        <w:jc w:val="left"/>
        <w:rPr>
          <w:rtl/>
          <w:lang w:bidi="fa-IR"/>
        </w:rPr>
      </w:pPr>
      <w:bookmarkStart w:id="3418" w:name="_Toc262412580"/>
      <w:bookmarkStart w:id="3419" w:name="_Toc340600148"/>
      <w:bookmarkStart w:id="3420" w:name="_Toc408539624"/>
      <w:r>
        <w:rPr>
          <w:rFonts w:hint="cs"/>
          <w:rtl/>
          <w:lang w:bidi="fa-IR"/>
        </w:rPr>
        <w:t>9-</w:t>
      </w:r>
      <w:r w:rsidR="00476236">
        <w:rPr>
          <w:rFonts w:hint="cs"/>
          <w:rtl/>
          <w:lang w:bidi="fa-IR"/>
        </w:rPr>
        <w:t xml:space="preserve"> جواز استعمال حناء</w:t>
      </w:r>
      <w:r w:rsidR="009F1BE0">
        <w:rPr>
          <w:rFonts w:hint="cs"/>
          <w:rtl/>
          <w:lang w:bidi="fa-IR"/>
        </w:rPr>
        <w:t>:</w:t>
      </w:r>
      <w:bookmarkEnd w:id="3418"/>
      <w:bookmarkEnd w:id="3419"/>
      <w:bookmarkEnd w:id="3420"/>
    </w:p>
    <w:p w:rsidR="00476236" w:rsidRDefault="00476236" w:rsidP="005E6881">
      <w:pPr>
        <w:pStyle w:val="a3"/>
        <w:numPr>
          <w:ilvl w:val="0"/>
          <w:numId w:val="186"/>
        </w:numPr>
        <w:ind w:left="641" w:hanging="357"/>
        <w:rPr>
          <w:rtl/>
        </w:rPr>
      </w:pPr>
      <w:r>
        <w:rPr>
          <w:rFonts w:hint="cs"/>
          <w:rtl/>
        </w:rPr>
        <w:t>برای زن مسلمان استعمال حناء جایز است، زیرا عایشه</w:t>
      </w:r>
      <w:r w:rsidR="009F1BE0">
        <w:rPr>
          <w:rFonts w:hint="cs"/>
          <w:rtl/>
        </w:rPr>
        <w:t xml:space="preserve"> </w:t>
      </w:r>
      <w:r w:rsidR="009F1BE0">
        <w:rPr>
          <w:rFonts w:cs="CTraditional Arabic" w:hint="cs"/>
          <w:rtl/>
        </w:rPr>
        <w:t>ل</w:t>
      </w:r>
      <w:r>
        <w:rPr>
          <w:rFonts w:hint="cs"/>
          <w:rtl/>
        </w:rPr>
        <w:t xml:space="preserve"> گوید: زنی دست خود را دراز کرد تا نامه‌ای را به رسول‌خدا</w:t>
      </w:r>
      <w:r>
        <w:rPr>
          <w:rFonts w:cs="CTraditional Arabic" w:hint="cs"/>
          <w:sz w:val="26"/>
          <w:szCs w:val="26"/>
          <w:rtl/>
        </w:rPr>
        <w:t>ص</w:t>
      </w:r>
      <w:r>
        <w:rPr>
          <w:rFonts w:hint="cs"/>
          <w:rtl/>
        </w:rPr>
        <w:t xml:space="preserve"> بدهد ولی رسول‌خدا</w:t>
      </w:r>
      <w:r>
        <w:rPr>
          <w:rFonts w:cs="CTraditional Arabic" w:hint="cs"/>
          <w:sz w:val="26"/>
          <w:szCs w:val="26"/>
          <w:rtl/>
        </w:rPr>
        <w:t>ص</w:t>
      </w:r>
      <w:r>
        <w:rPr>
          <w:rFonts w:hint="cs"/>
          <w:rtl/>
        </w:rPr>
        <w:t xml:space="preserve"> دست کشید، زن گفت: دست به طرف شما دراز کردم تا نامه‌ای به شما بدهم ولی شما آن را نگرفتی، فرمودند: من ندانستم دست زن بود یا دست مرد، عرض </w:t>
      </w:r>
      <w:r w:rsidR="009F1BE0">
        <w:rPr>
          <w:rFonts w:hint="cs"/>
          <w:rtl/>
        </w:rPr>
        <w:t xml:space="preserve">کرد: بلکه دست زن بود، فرمودند: </w:t>
      </w:r>
      <w:r w:rsidR="009F1BE0">
        <w:rPr>
          <w:rFonts w:cs="Traditional Arabic" w:hint="cs"/>
          <w:rtl/>
        </w:rPr>
        <w:t>«</w:t>
      </w:r>
      <w:r>
        <w:rPr>
          <w:rFonts w:hint="cs"/>
          <w:rtl/>
        </w:rPr>
        <w:t>اگر زن بودی می‌بایست ناخنهای دستانت را حناء می‌زدی</w:t>
      </w:r>
      <w:r w:rsidR="009F1BE0">
        <w:rPr>
          <w:rFonts w:cs="Traditional Arabic" w:hint="cs"/>
          <w:rtl/>
        </w:rPr>
        <w:t>»</w:t>
      </w:r>
      <w:r w:rsidR="00277019">
        <w:rPr>
          <w:rFonts w:hint="cs"/>
          <w:rtl/>
        </w:rPr>
        <w:t xml:space="preserve"> </w:t>
      </w:r>
      <w:r>
        <w:rPr>
          <w:rFonts w:hint="cs"/>
          <w:rtl/>
        </w:rPr>
        <w:t>(روایت از ابوداود و نسائی)</w:t>
      </w:r>
      <w:r w:rsidR="009F1BE0">
        <w:rPr>
          <w:rFonts w:hint="cs"/>
          <w:rtl/>
        </w:rPr>
        <w:t>.</w:t>
      </w:r>
    </w:p>
    <w:p w:rsidR="00476236" w:rsidRDefault="00476236" w:rsidP="005E6881">
      <w:pPr>
        <w:pStyle w:val="a3"/>
        <w:numPr>
          <w:ilvl w:val="0"/>
          <w:numId w:val="186"/>
        </w:numPr>
        <w:ind w:left="641" w:hanging="357"/>
        <w:rPr>
          <w:rtl/>
        </w:rPr>
      </w:pPr>
      <w:r>
        <w:rPr>
          <w:rFonts w:hint="cs"/>
          <w:rtl/>
        </w:rPr>
        <w:t>از کریمه بنت‌همام</w:t>
      </w:r>
      <w:r w:rsidR="009F1BE0">
        <w:rPr>
          <w:rFonts w:hint="cs"/>
          <w:rtl/>
        </w:rPr>
        <w:t xml:space="preserve"> </w:t>
      </w:r>
      <w:r w:rsidR="009F1BE0">
        <w:rPr>
          <w:rFonts w:cs="CTraditional Arabic" w:hint="cs"/>
          <w:rtl/>
        </w:rPr>
        <w:t>ل</w:t>
      </w:r>
      <w:r>
        <w:rPr>
          <w:rFonts w:hint="cs"/>
          <w:rtl/>
        </w:rPr>
        <w:t xml:space="preserve"> روایت شده که زنی</w:t>
      </w:r>
      <w:r w:rsidR="003A6A7F">
        <w:rPr>
          <w:rFonts w:hint="cs"/>
          <w:rtl/>
        </w:rPr>
        <w:t xml:space="preserve"> دربارۀ </w:t>
      </w:r>
      <w:r>
        <w:rPr>
          <w:rFonts w:hint="cs"/>
          <w:rtl/>
        </w:rPr>
        <w:t>رنگ حناء از عایشه</w:t>
      </w:r>
      <w:r w:rsidR="009F1BE0">
        <w:rPr>
          <w:rFonts w:hint="cs"/>
          <w:rtl/>
        </w:rPr>
        <w:t xml:space="preserve"> </w:t>
      </w:r>
      <w:r w:rsidR="009F1BE0">
        <w:rPr>
          <w:rFonts w:cs="CTraditional Arabic" w:hint="cs"/>
          <w:rtl/>
        </w:rPr>
        <w:t>ل</w:t>
      </w:r>
      <w:r>
        <w:rPr>
          <w:rFonts w:hint="cs"/>
          <w:rtl/>
        </w:rPr>
        <w:t xml:space="preserve"> پرسید، گفت</w:t>
      </w:r>
      <w:r w:rsidR="009F1BE0">
        <w:rPr>
          <w:rFonts w:hint="cs"/>
          <w:rtl/>
        </w:rPr>
        <w:t xml:space="preserve">: </w:t>
      </w:r>
      <w:r w:rsidR="009F1BE0">
        <w:rPr>
          <w:rFonts w:cs="Traditional Arabic" w:hint="cs"/>
          <w:rtl/>
        </w:rPr>
        <w:t>«</w:t>
      </w:r>
      <w:r w:rsidR="009F1BE0">
        <w:rPr>
          <w:rFonts w:hint="cs"/>
          <w:rtl/>
        </w:rPr>
        <w:t>اشکال</w:t>
      </w:r>
      <w:r>
        <w:rPr>
          <w:rFonts w:hint="cs"/>
          <w:rtl/>
        </w:rPr>
        <w:t>ی ندارد، ولی من آن را دوست ندارم، زیرا حبیب من</w:t>
      </w:r>
      <w:r>
        <w:rPr>
          <w:rFonts w:cs="CTraditional Arabic" w:hint="cs"/>
          <w:sz w:val="26"/>
          <w:szCs w:val="26"/>
          <w:rtl/>
        </w:rPr>
        <w:t>ص</w:t>
      </w:r>
      <w:r>
        <w:rPr>
          <w:rFonts w:hint="cs"/>
          <w:rtl/>
        </w:rPr>
        <w:t xml:space="preserve"> از بوی آن کراهت دارد</w:t>
      </w:r>
      <w:r w:rsidR="009F1BE0">
        <w:rPr>
          <w:rFonts w:cs="Traditional Arabic" w:hint="cs"/>
          <w:rtl/>
        </w:rPr>
        <w:t>»</w:t>
      </w:r>
      <w:r w:rsidR="009F1BE0">
        <w:rPr>
          <w:rFonts w:hint="cs"/>
          <w:rtl/>
        </w:rPr>
        <w:t>.</w:t>
      </w:r>
      <w:r w:rsidR="00277019">
        <w:rPr>
          <w:rFonts w:hint="cs"/>
          <w:rtl/>
        </w:rPr>
        <w:t xml:space="preserve"> </w:t>
      </w:r>
      <w:r>
        <w:rPr>
          <w:rFonts w:hint="cs"/>
          <w:rtl/>
        </w:rPr>
        <w:t>(روایت از ابوداود و نسائی)</w:t>
      </w:r>
      <w:r w:rsidR="009F1BE0">
        <w:rPr>
          <w:rFonts w:hint="cs"/>
          <w:rtl/>
        </w:rPr>
        <w:t>.</w:t>
      </w:r>
    </w:p>
    <w:p w:rsidR="00476236" w:rsidRDefault="00476236" w:rsidP="005E6881">
      <w:pPr>
        <w:pStyle w:val="a3"/>
        <w:numPr>
          <w:ilvl w:val="0"/>
          <w:numId w:val="186"/>
        </w:numPr>
        <w:ind w:left="641" w:hanging="357"/>
        <w:rPr>
          <w:rtl/>
        </w:rPr>
      </w:pPr>
      <w:r>
        <w:rPr>
          <w:rFonts w:hint="cs"/>
          <w:rtl/>
        </w:rPr>
        <w:t>باز از کریمه بنت همام</w:t>
      </w:r>
      <w:r w:rsidR="009F1BE0">
        <w:rPr>
          <w:rFonts w:hint="cs"/>
          <w:rtl/>
        </w:rPr>
        <w:t xml:space="preserve"> </w:t>
      </w:r>
      <w:r w:rsidR="009F1BE0">
        <w:rPr>
          <w:rFonts w:cs="CTraditional Arabic" w:hint="cs"/>
          <w:rtl/>
        </w:rPr>
        <w:t>ل</w:t>
      </w:r>
      <w:r>
        <w:rPr>
          <w:rFonts w:hint="cs"/>
          <w:rtl/>
        </w:rPr>
        <w:t xml:space="preserve"> روایت شده که هند بنت عتبه گفت: یا رسول‌الله، م</w:t>
      </w:r>
      <w:r w:rsidR="009F1BE0">
        <w:rPr>
          <w:rFonts w:hint="cs"/>
          <w:rtl/>
        </w:rPr>
        <w:t xml:space="preserve">ی‌خواهم با تو بیعت کنم، فرمود: </w:t>
      </w:r>
      <w:r w:rsidR="009F1BE0">
        <w:rPr>
          <w:rFonts w:cs="Traditional Arabic" w:hint="cs"/>
          <w:rtl/>
        </w:rPr>
        <w:t>«</w:t>
      </w:r>
      <w:r>
        <w:rPr>
          <w:rFonts w:hint="cs"/>
          <w:rtl/>
        </w:rPr>
        <w:t>با تو مبایعت نمی‌کنم تا کف دستانت را چندان تغییر ندهی که گویی کف دستان درنده است</w:t>
      </w:r>
      <w:r w:rsidR="009F1BE0">
        <w:rPr>
          <w:rFonts w:cs="Traditional Arabic" w:hint="cs"/>
          <w:rtl/>
        </w:rPr>
        <w:t>»</w:t>
      </w:r>
      <w:r w:rsidR="009F1BE0">
        <w:rPr>
          <w:rFonts w:hint="cs"/>
          <w:rtl/>
        </w:rPr>
        <w:t>.</w:t>
      </w:r>
      <w:r w:rsidR="00B55AED">
        <w:rPr>
          <w:rFonts w:hint="cs"/>
          <w:rtl/>
        </w:rPr>
        <w:t xml:space="preserve"> </w:t>
      </w:r>
      <w:r>
        <w:rPr>
          <w:rFonts w:hint="cs"/>
          <w:rtl/>
        </w:rPr>
        <w:t>(روایت از ابوداود)</w:t>
      </w:r>
      <w:r w:rsidR="009F1BE0">
        <w:rPr>
          <w:rFonts w:hint="cs"/>
          <w:rtl/>
        </w:rPr>
        <w:t>.</w:t>
      </w:r>
    </w:p>
    <w:p w:rsidR="00476236" w:rsidRPr="0093189D" w:rsidRDefault="00377CF7" w:rsidP="009F1BE0">
      <w:pPr>
        <w:pStyle w:val="Heading1"/>
        <w:bidi/>
        <w:jc w:val="left"/>
        <w:rPr>
          <w:rtl/>
          <w:lang w:bidi="fa-IR"/>
        </w:rPr>
      </w:pPr>
      <w:bookmarkStart w:id="3421" w:name="_Toc262412581"/>
      <w:bookmarkStart w:id="3422" w:name="_Toc340600149"/>
      <w:bookmarkStart w:id="3423" w:name="_Toc408539625"/>
      <w:r>
        <w:rPr>
          <w:rFonts w:hint="cs"/>
          <w:rtl/>
          <w:lang w:bidi="fa-IR"/>
        </w:rPr>
        <w:t>10-</w:t>
      </w:r>
      <w:r w:rsidR="00476236">
        <w:rPr>
          <w:rFonts w:hint="cs"/>
          <w:rtl/>
          <w:lang w:bidi="fa-IR"/>
        </w:rPr>
        <w:t xml:space="preserve"> پوشیدن لباس نازک که پوست را کاملاً نپوشانده جایز نیست</w:t>
      </w:r>
      <w:r w:rsidR="009F1BE0">
        <w:rPr>
          <w:rFonts w:hint="cs"/>
          <w:rtl/>
          <w:lang w:bidi="fa-IR"/>
        </w:rPr>
        <w:t>:</w:t>
      </w:r>
      <w:bookmarkEnd w:id="3421"/>
      <w:bookmarkEnd w:id="3422"/>
      <w:bookmarkEnd w:id="3423"/>
    </w:p>
    <w:p w:rsidR="00476236" w:rsidRDefault="00476236" w:rsidP="0041367F">
      <w:pPr>
        <w:pStyle w:val="a3"/>
        <w:rPr>
          <w:rtl/>
        </w:rPr>
      </w:pPr>
      <w:r>
        <w:rPr>
          <w:rFonts w:hint="cs"/>
          <w:rtl/>
        </w:rPr>
        <w:t>عبدالله‌بن عمر</w:t>
      </w:r>
      <w:r w:rsidR="009F1BE0">
        <w:rPr>
          <w:rFonts w:cs="CTraditional Arabic" w:hint="cs"/>
          <w:sz w:val="26"/>
          <w:szCs w:val="26"/>
          <w:rtl/>
        </w:rPr>
        <w:t xml:space="preserve"> ب</w:t>
      </w:r>
      <w:r>
        <w:rPr>
          <w:rFonts w:hint="cs"/>
          <w:rtl/>
        </w:rPr>
        <w:t xml:space="preserve"> گوید که</w:t>
      </w:r>
      <w:r w:rsidR="009F1BE0">
        <w:rPr>
          <w:rFonts w:hint="cs"/>
          <w:rtl/>
        </w:rPr>
        <w:t>:</w:t>
      </w:r>
      <w:r>
        <w:rPr>
          <w:rFonts w:hint="cs"/>
          <w:rtl/>
        </w:rPr>
        <w:t xml:space="preserve"> از رسول‌خدا</w:t>
      </w:r>
      <w:r>
        <w:rPr>
          <w:rFonts w:cs="CTraditional Arabic" w:hint="cs"/>
          <w:sz w:val="26"/>
          <w:szCs w:val="26"/>
          <w:rtl/>
        </w:rPr>
        <w:t>ص</w:t>
      </w:r>
      <w:r w:rsidR="009F1BE0">
        <w:rPr>
          <w:rFonts w:hint="cs"/>
          <w:rtl/>
        </w:rPr>
        <w:t xml:space="preserve"> شنیدم می‌گفت: </w:t>
      </w:r>
      <w:r w:rsidR="009F1BE0">
        <w:rPr>
          <w:rFonts w:cs="Traditional Arabic" w:hint="cs"/>
          <w:rtl/>
        </w:rPr>
        <w:t>«</w:t>
      </w:r>
      <w:r>
        <w:rPr>
          <w:rFonts w:hint="cs"/>
          <w:rtl/>
        </w:rPr>
        <w:t>در آخر امتم، مردانی بر زینها سوار می‌شوند که شبیه مردان هستند، و بر در مساجد پیاده می‌شوند در حالی که زنان آنان پوشید</w:t>
      </w:r>
      <w:r w:rsidR="0041367F">
        <w:rPr>
          <w:rFonts w:hint="cs"/>
          <w:rtl/>
        </w:rPr>
        <w:t>ۀ</w:t>
      </w:r>
      <w:r>
        <w:rPr>
          <w:rFonts w:hint="cs"/>
          <w:rtl/>
        </w:rPr>
        <w:t xml:space="preserve"> در واقع برهنه هستند، بالای سر آنان مانند کوهان شتر لاغر است، آنان را نفرین کنید، چون</w:t>
      </w:r>
      <w:r w:rsidR="00853096">
        <w:rPr>
          <w:rFonts w:hint="cs"/>
          <w:rtl/>
        </w:rPr>
        <w:t xml:space="preserve"> آن‌ها </w:t>
      </w:r>
      <w:r>
        <w:rPr>
          <w:rFonts w:hint="cs"/>
          <w:rtl/>
        </w:rPr>
        <w:t>ملعون هستند. ای کاش! بعد از شما امتی بودند که زنانی همانند زنان شما به ایشان خدمت می‌کردند چنان که زنان امتهای قبل از شما به شما خدمت کرده‌اند</w:t>
      </w:r>
      <w:r w:rsidR="009F1BE0">
        <w:rPr>
          <w:rFonts w:cs="Traditional Arabic" w:hint="cs"/>
          <w:rtl/>
        </w:rPr>
        <w:t>»</w:t>
      </w:r>
      <w:r w:rsidR="009F1BE0">
        <w:rPr>
          <w:rFonts w:hint="cs"/>
          <w:rtl/>
        </w:rPr>
        <w:t xml:space="preserve">. </w:t>
      </w:r>
      <w:r>
        <w:rPr>
          <w:rFonts w:hint="cs"/>
          <w:rtl/>
        </w:rPr>
        <w:t>(روایت از ابن حبان در صحیح خود، و حاکم)</w:t>
      </w:r>
      <w:r w:rsidR="009F1BE0">
        <w:rPr>
          <w:rFonts w:hint="cs"/>
          <w:rtl/>
        </w:rPr>
        <w:t>.</w:t>
      </w:r>
    </w:p>
    <w:p w:rsidR="00476236" w:rsidRPr="00DC6647" w:rsidRDefault="00476236" w:rsidP="009F1BE0">
      <w:pPr>
        <w:pStyle w:val="Heading1"/>
        <w:bidi/>
        <w:jc w:val="left"/>
        <w:rPr>
          <w:rtl/>
          <w:lang w:bidi="fa-IR"/>
        </w:rPr>
      </w:pPr>
      <w:bookmarkStart w:id="3424" w:name="_Toc262412582"/>
      <w:bookmarkStart w:id="3425" w:name="_Toc340600150"/>
      <w:bookmarkStart w:id="3426" w:name="_Toc408539626"/>
      <w:r>
        <w:rPr>
          <w:rFonts w:hint="cs"/>
          <w:rtl/>
          <w:lang w:bidi="fa-IR"/>
        </w:rPr>
        <w:t>1</w:t>
      </w:r>
      <w:r w:rsidR="00377CF7">
        <w:rPr>
          <w:rFonts w:hint="cs"/>
          <w:rtl/>
          <w:lang w:bidi="fa-IR"/>
        </w:rPr>
        <w:t>1-</w:t>
      </w:r>
      <w:r>
        <w:rPr>
          <w:rFonts w:hint="cs"/>
          <w:rtl/>
          <w:lang w:bidi="fa-IR"/>
        </w:rPr>
        <w:t xml:space="preserve"> امر به حجاب:</w:t>
      </w:r>
      <w:bookmarkEnd w:id="3424"/>
      <w:bookmarkEnd w:id="3425"/>
      <w:bookmarkEnd w:id="3426"/>
    </w:p>
    <w:p w:rsidR="00476236" w:rsidRDefault="00476236" w:rsidP="0041367F">
      <w:pPr>
        <w:pStyle w:val="a3"/>
        <w:rPr>
          <w:rtl/>
        </w:rPr>
      </w:pPr>
      <w:r>
        <w:rPr>
          <w:rFonts w:hint="cs"/>
          <w:rtl/>
        </w:rPr>
        <w:t>خداوند می‌فرماید:</w:t>
      </w:r>
    </w:p>
    <w:p w:rsidR="00476236" w:rsidRDefault="00AE19E7" w:rsidP="00FA0779">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FA0779">
        <w:rPr>
          <w:rFonts w:ascii="KFGQPC Uthmanic Script HAFS" w:hAnsi="KFGQPC Uthmanic Script HAFS" w:cs="KFGQPC Uthmanic Script HAFS" w:hint="eastAsia"/>
          <w:sz w:val="28"/>
          <w:szCs w:val="28"/>
          <w:rtl/>
        </w:rPr>
        <w:t>يَٰٓأَيُّهَا</w:t>
      </w:r>
      <w:r w:rsidR="00FA0779">
        <w:rPr>
          <w:rFonts w:ascii="KFGQPC Uthmanic Script HAFS" w:hAnsi="KFGQPC Uthmanic Script HAFS" w:cs="KFGQPC Uthmanic Script HAFS"/>
          <w:sz w:val="28"/>
          <w:szCs w:val="28"/>
          <w:rtl/>
        </w:rPr>
        <w:t xml:space="preserve"> </w:t>
      </w:r>
      <w:r w:rsidR="00FA0779">
        <w:rPr>
          <w:rFonts w:ascii="KFGQPC Uthmanic Script HAFS" w:hAnsi="KFGQPC Uthmanic Script HAFS" w:cs="KFGQPC Uthmanic Script HAFS" w:hint="cs"/>
          <w:sz w:val="28"/>
          <w:szCs w:val="28"/>
          <w:rtl/>
        </w:rPr>
        <w:t>ٱ</w:t>
      </w:r>
      <w:r w:rsidR="00FA0779">
        <w:rPr>
          <w:rFonts w:ascii="KFGQPC Uthmanic Script HAFS" w:hAnsi="KFGQPC Uthmanic Script HAFS" w:cs="KFGQPC Uthmanic Script HAFS" w:hint="eastAsia"/>
          <w:sz w:val="28"/>
          <w:szCs w:val="28"/>
          <w:rtl/>
        </w:rPr>
        <w:t>لَّذِينَ</w:t>
      </w:r>
      <w:r w:rsidR="00FA0779">
        <w:rPr>
          <w:rFonts w:ascii="KFGQPC Uthmanic Script HAFS" w:hAnsi="KFGQPC Uthmanic Script HAFS" w:cs="KFGQPC Uthmanic Script HAFS"/>
          <w:sz w:val="28"/>
          <w:szCs w:val="28"/>
          <w:rtl/>
        </w:rPr>
        <w:t xml:space="preserve"> ءَامَنُواْ لَا تَدۡخُلُواْ بُيُوتَ </w:t>
      </w:r>
      <w:r w:rsidR="00FA0779">
        <w:rPr>
          <w:rFonts w:ascii="KFGQPC Uthmanic Script HAFS" w:hAnsi="KFGQPC Uthmanic Script HAFS" w:cs="KFGQPC Uthmanic Script HAFS" w:hint="cs"/>
          <w:sz w:val="28"/>
          <w:szCs w:val="28"/>
          <w:rtl/>
        </w:rPr>
        <w:t>ٱ</w:t>
      </w:r>
      <w:r w:rsidR="00FA0779">
        <w:rPr>
          <w:rFonts w:ascii="KFGQPC Uthmanic Script HAFS" w:hAnsi="KFGQPC Uthmanic Script HAFS" w:cs="KFGQPC Uthmanic Script HAFS" w:hint="eastAsia"/>
          <w:sz w:val="28"/>
          <w:szCs w:val="28"/>
          <w:rtl/>
        </w:rPr>
        <w:t>لنَّبِيِّ</w:t>
      </w:r>
      <w:r w:rsidR="00FA0779">
        <w:rPr>
          <w:rFonts w:ascii="KFGQPC Uthmanic Script HAFS" w:hAnsi="KFGQPC Uthmanic Script HAFS" w:cs="KFGQPC Uthmanic Script HAFS"/>
          <w:sz w:val="28"/>
          <w:szCs w:val="28"/>
          <w:rtl/>
        </w:rPr>
        <w:t xml:space="preserve"> إِلَّآ أَن يُؤۡذَنَ لَكُمۡ إِلَىٰ طَعَامٍ غَيۡرَ نَٰظِرِينَ إِنَىٰهُ وَلَٰكِنۡ إِذَا دُعِيتُمۡ فَ</w:t>
      </w:r>
      <w:r w:rsidR="00FA0779">
        <w:rPr>
          <w:rFonts w:ascii="KFGQPC Uthmanic Script HAFS" w:hAnsi="KFGQPC Uthmanic Script HAFS" w:cs="KFGQPC Uthmanic Script HAFS" w:hint="cs"/>
          <w:sz w:val="28"/>
          <w:szCs w:val="28"/>
          <w:rtl/>
        </w:rPr>
        <w:t>ٱ</w:t>
      </w:r>
      <w:r w:rsidR="00FA0779">
        <w:rPr>
          <w:rFonts w:ascii="KFGQPC Uthmanic Script HAFS" w:hAnsi="KFGQPC Uthmanic Script HAFS" w:cs="KFGQPC Uthmanic Script HAFS" w:hint="eastAsia"/>
          <w:sz w:val="28"/>
          <w:szCs w:val="28"/>
          <w:rtl/>
        </w:rPr>
        <w:t>دۡخُلُواْ</w:t>
      </w:r>
      <w:r w:rsidR="00FA0779">
        <w:rPr>
          <w:rFonts w:ascii="KFGQPC Uthmanic Script HAFS" w:hAnsi="KFGQPC Uthmanic Script HAFS" w:cs="KFGQPC Uthmanic Script HAFS"/>
          <w:sz w:val="28"/>
          <w:szCs w:val="28"/>
          <w:rtl/>
        </w:rPr>
        <w:t xml:space="preserve"> فَإِذَا طَعِمۡتُمۡ فَ</w:t>
      </w:r>
      <w:r w:rsidR="00FA0779">
        <w:rPr>
          <w:rFonts w:ascii="KFGQPC Uthmanic Script HAFS" w:hAnsi="KFGQPC Uthmanic Script HAFS" w:cs="KFGQPC Uthmanic Script HAFS" w:hint="cs"/>
          <w:sz w:val="28"/>
          <w:szCs w:val="28"/>
          <w:rtl/>
        </w:rPr>
        <w:t>ٱ</w:t>
      </w:r>
      <w:r w:rsidR="00FA0779">
        <w:rPr>
          <w:rFonts w:ascii="KFGQPC Uthmanic Script HAFS" w:hAnsi="KFGQPC Uthmanic Script HAFS" w:cs="KFGQPC Uthmanic Script HAFS" w:hint="eastAsia"/>
          <w:sz w:val="28"/>
          <w:szCs w:val="28"/>
          <w:rtl/>
        </w:rPr>
        <w:t>نتَشِرُواْ</w:t>
      </w:r>
      <w:r w:rsidR="00FA0779">
        <w:rPr>
          <w:rFonts w:ascii="KFGQPC Uthmanic Script HAFS" w:hAnsi="KFGQPC Uthmanic Script HAFS" w:cs="KFGQPC Uthmanic Script HAFS"/>
          <w:sz w:val="28"/>
          <w:szCs w:val="28"/>
          <w:rtl/>
        </w:rPr>
        <w:t xml:space="preserve"> وَلَا مُسۡتَ‍ٔۡنِسِينَ لِحَدِيثٍۚ إِنَّ ذَٰل</w:t>
      </w:r>
      <w:r w:rsidR="00FA0779">
        <w:rPr>
          <w:rFonts w:ascii="KFGQPC Uthmanic Script HAFS" w:hAnsi="KFGQPC Uthmanic Script HAFS" w:cs="KFGQPC Uthmanic Script HAFS" w:hint="eastAsia"/>
          <w:sz w:val="28"/>
          <w:szCs w:val="28"/>
          <w:rtl/>
        </w:rPr>
        <w:t>ِكُمۡ</w:t>
      </w:r>
      <w:r w:rsidR="00FA0779">
        <w:rPr>
          <w:rFonts w:ascii="KFGQPC Uthmanic Script HAFS" w:hAnsi="KFGQPC Uthmanic Script HAFS" w:cs="KFGQPC Uthmanic Script HAFS"/>
          <w:sz w:val="28"/>
          <w:szCs w:val="28"/>
          <w:rtl/>
        </w:rPr>
        <w:t xml:space="preserve"> كَانَ يُؤۡذِي </w:t>
      </w:r>
      <w:r w:rsidR="00FA0779">
        <w:rPr>
          <w:rFonts w:ascii="KFGQPC Uthmanic Script HAFS" w:hAnsi="KFGQPC Uthmanic Script HAFS" w:cs="KFGQPC Uthmanic Script HAFS" w:hint="cs"/>
          <w:sz w:val="28"/>
          <w:szCs w:val="28"/>
          <w:rtl/>
        </w:rPr>
        <w:t>ٱ</w:t>
      </w:r>
      <w:r w:rsidR="00FA0779">
        <w:rPr>
          <w:rFonts w:ascii="KFGQPC Uthmanic Script HAFS" w:hAnsi="KFGQPC Uthmanic Script HAFS" w:cs="KFGQPC Uthmanic Script HAFS" w:hint="eastAsia"/>
          <w:sz w:val="28"/>
          <w:szCs w:val="28"/>
          <w:rtl/>
        </w:rPr>
        <w:t>لنَّبِيَّ</w:t>
      </w:r>
      <w:r w:rsidR="00FA0779">
        <w:rPr>
          <w:rFonts w:ascii="KFGQPC Uthmanic Script HAFS" w:hAnsi="KFGQPC Uthmanic Script HAFS" w:cs="KFGQPC Uthmanic Script HAFS"/>
          <w:sz w:val="28"/>
          <w:szCs w:val="28"/>
          <w:rtl/>
        </w:rPr>
        <w:t xml:space="preserve"> فَيَسۡتَحۡيِ</w:t>
      </w:r>
      <w:r w:rsidR="00FA0779">
        <w:rPr>
          <w:rFonts w:ascii="KFGQPC Uthmanic Script HAFS" w:hAnsi="KFGQPC Uthmanic Script HAFS" w:cs="KFGQPC Uthmanic Script HAFS" w:hint="cs"/>
          <w:sz w:val="28"/>
          <w:szCs w:val="28"/>
          <w:rtl/>
        </w:rPr>
        <w:t>ۦ</w:t>
      </w:r>
      <w:r w:rsidR="00FA0779">
        <w:rPr>
          <w:rFonts w:ascii="KFGQPC Uthmanic Script HAFS" w:hAnsi="KFGQPC Uthmanic Script HAFS" w:cs="KFGQPC Uthmanic Script HAFS"/>
          <w:sz w:val="28"/>
          <w:szCs w:val="28"/>
          <w:rtl/>
        </w:rPr>
        <w:t xml:space="preserve"> مِنكُمۡۖ وَ</w:t>
      </w:r>
      <w:r w:rsidR="00FA0779">
        <w:rPr>
          <w:rFonts w:ascii="KFGQPC Uthmanic Script HAFS" w:hAnsi="KFGQPC Uthmanic Script HAFS" w:cs="KFGQPC Uthmanic Script HAFS" w:hint="cs"/>
          <w:sz w:val="28"/>
          <w:szCs w:val="28"/>
          <w:rtl/>
        </w:rPr>
        <w:t>ٱ</w:t>
      </w:r>
      <w:r w:rsidR="00FA0779">
        <w:rPr>
          <w:rFonts w:ascii="KFGQPC Uthmanic Script HAFS" w:hAnsi="KFGQPC Uthmanic Script HAFS" w:cs="KFGQPC Uthmanic Script HAFS" w:hint="eastAsia"/>
          <w:sz w:val="28"/>
          <w:szCs w:val="28"/>
          <w:rtl/>
        </w:rPr>
        <w:t>للَّهُ</w:t>
      </w:r>
      <w:r w:rsidR="00FA0779">
        <w:rPr>
          <w:rFonts w:ascii="KFGQPC Uthmanic Script HAFS" w:hAnsi="KFGQPC Uthmanic Script HAFS" w:cs="KFGQPC Uthmanic Script HAFS"/>
          <w:sz w:val="28"/>
          <w:szCs w:val="28"/>
          <w:rtl/>
        </w:rPr>
        <w:t xml:space="preserve"> لَا يَسۡتَحۡيِ</w:t>
      </w:r>
      <w:r w:rsidR="00FA0779">
        <w:rPr>
          <w:rFonts w:ascii="KFGQPC Uthmanic Script HAFS" w:hAnsi="KFGQPC Uthmanic Script HAFS" w:cs="KFGQPC Uthmanic Script HAFS" w:hint="cs"/>
          <w:sz w:val="28"/>
          <w:szCs w:val="28"/>
          <w:rtl/>
        </w:rPr>
        <w:t>ۦ</w:t>
      </w:r>
      <w:r w:rsidR="00FA0779">
        <w:rPr>
          <w:rFonts w:ascii="KFGQPC Uthmanic Script HAFS" w:hAnsi="KFGQPC Uthmanic Script HAFS" w:cs="KFGQPC Uthmanic Script HAFS"/>
          <w:sz w:val="28"/>
          <w:szCs w:val="28"/>
          <w:rtl/>
        </w:rPr>
        <w:t xml:space="preserve"> مِنَ </w:t>
      </w:r>
      <w:r w:rsidR="00FA0779">
        <w:rPr>
          <w:rFonts w:ascii="KFGQPC Uthmanic Script HAFS" w:hAnsi="KFGQPC Uthmanic Script HAFS" w:cs="KFGQPC Uthmanic Script HAFS" w:hint="cs"/>
          <w:sz w:val="28"/>
          <w:szCs w:val="28"/>
          <w:rtl/>
        </w:rPr>
        <w:t>ٱ</w:t>
      </w:r>
      <w:r w:rsidR="00FA0779">
        <w:rPr>
          <w:rFonts w:ascii="KFGQPC Uthmanic Script HAFS" w:hAnsi="KFGQPC Uthmanic Script HAFS" w:cs="KFGQPC Uthmanic Script HAFS" w:hint="eastAsia"/>
          <w:sz w:val="28"/>
          <w:szCs w:val="28"/>
          <w:rtl/>
        </w:rPr>
        <w:t>لۡحَقِّۚ</w:t>
      </w:r>
      <w:r w:rsidR="00FA0779">
        <w:rPr>
          <w:rFonts w:ascii="KFGQPC Uthmanic Script HAFS" w:hAnsi="KFGQPC Uthmanic Script HAFS" w:cs="KFGQPC Uthmanic Script HAFS"/>
          <w:sz w:val="28"/>
          <w:szCs w:val="28"/>
          <w:rtl/>
        </w:rPr>
        <w:t xml:space="preserve"> وَإِذَا سَأَلۡتُمُوهُنَّ مَتَٰعٗا فَسۡ‍َٔلُوهُنَّ مِن وَرَآءِ حِجَابٖۚ ذَٰلِكُمۡ أَطۡهَرُ لِقُلُوبِكُمۡ وَقُلُوبِهِنَّۚ</w:t>
      </w:r>
      <w:r>
        <w:rPr>
          <w:rFonts w:ascii="Traditional Arabic" w:hAnsi="Traditional Arabic" w:cs="Traditional Arabic"/>
          <w:sz w:val="28"/>
          <w:szCs w:val="28"/>
          <w:rtl/>
          <w:lang w:bidi="fa-IR"/>
        </w:rPr>
        <w:t>﴾</w:t>
      </w:r>
      <w:r>
        <w:rPr>
          <w:rFonts w:cs="B Lotus" w:hint="cs"/>
          <w:sz w:val="28"/>
          <w:szCs w:val="28"/>
          <w:rtl/>
          <w:lang w:bidi="fa-IR"/>
        </w:rPr>
        <w:t xml:space="preserve"> </w:t>
      </w:r>
      <w:r w:rsidRPr="0041367F">
        <w:rPr>
          <w:rStyle w:val="Char4"/>
          <w:rtl/>
        </w:rPr>
        <w:t>[</w:t>
      </w:r>
      <w:r w:rsidRPr="0041367F">
        <w:rPr>
          <w:rStyle w:val="Char4"/>
          <w:rFonts w:hint="cs"/>
          <w:rtl/>
        </w:rPr>
        <w:t>الأحزاب: 53</w:t>
      </w:r>
      <w:r w:rsidRPr="0041367F">
        <w:rPr>
          <w:rStyle w:val="Char4"/>
          <w:rtl/>
        </w:rPr>
        <w:t>]</w:t>
      </w:r>
      <w:r w:rsidRPr="0041367F">
        <w:rPr>
          <w:rStyle w:val="Char3"/>
          <w:rtl/>
        </w:rPr>
        <w:t>.</w:t>
      </w:r>
    </w:p>
    <w:p w:rsidR="00476236" w:rsidRDefault="009F1BE0" w:rsidP="0041367F">
      <w:pPr>
        <w:pStyle w:val="a3"/>
        <w:rPr>
          <w:szCs w:val="26"/>
          <w:rtl/>
        </w:rPr>
      </w:pPr>
      <w:r w:rsidRPr="00377CF7">
        <w:rPr>
          <w:rFonts w:hint="cs"/>
          <w:rtl/>
        </w:rPr>
        <w:t>«</w:t>
      </w:r>
      <w:r w:rsidR="00476236" w:rsidRPr="00377CF7">
        <w:rPr>
          <w:rFonts w:hint="cs"/>
          <w:rtl/>
        </w:rPr>
        <w:t>ای مؤمنان، به</w:t>
      </w:r>
      <w:r w:rsidR="00C236A1">
        <w:rPr>
          <w:rFonts w:hint="cs"/>
          <w:rtl/>
        </w:rPr>
        <w:t xml:space="preserve"> خانۀ </w:t>
      </w:r>
      <w:r w:rsidR="00476236" w:rsidRPr="00377CF7">
        <w:rPr>
          <w:rFonts w:hint="cs"/>
          <w:rtl/>
        </w:rPr>
        <w:t>پیغمبر بدون اینکه به شما اجازه داده شود داخل نشوید... و هنگامی که از زنان پیامبر چیزی از از وسایل منزل به امانت خواستید از پس پرده از ایشان بخواهید این کار برای پاکی دلهای شما و آنان بهتر است</w:t>
      </w:r>
      <w:r w:rsidRPr="00377CF7">
        <w:rPr>
          <w:rFonts w:hint="cs"/>
          <w:rtl/>
        </w:rPr>
        <w:t>».</w:t>
      </w:r>
    </w:p>
    <w:p w:rsidR="00476236" w:rsidRDefault="00476236" w:rsidP="0041367F">
      <w:pPr>
        <w:pStyle w:val="a3"/>
        <w:rPr>
          <w:rtl/>
        </w:rPr>
      </w:pPr>
      <w:r>
        <w:rPr>
          <w:rFonts w:hint="cs"/>
          <w:rtl/>
        </w:rPr>
        <w:t>این نهی، عام است برای تمامی مؤمنانی که بخواهند بدون اجازه داخل منزل رسول‌خدا</w:t>
      </w:r>
      <w:r>
        <w:rPr>
          <w:rFonts w:cs="CTraditional Arabic" w:hint="cs"/>
          <w:szCs w:val="26"/>
          <w:rtl/>
        </w:rPr>
        <w:t>ص</w:t>
      </w:r>
      <w:r>
        <w:rPr>
          <w:rFonts w:hint="cs"/>
          <w:rtl/>
        </w:rPr>
        <w:t xml:space="preserve"> بشوند. انس</w:t>
      </w:r>
      <w:r>
        <w:rPr>
          <w:rFonts w:cs="CTraditional Arabic" w:hint="cs"/>
          <w:szCs w:val="26"/>
          <w:rtl/>
        </w:rPr>
        <w:t>س</w:t>
      </w:r>
      <w:r>
        <w:rPr>
          <w:rFonts w:hint="cs"/>
          <w:rtl/>
        </w:rPr>
        <w:t xml:space="preserve"> گوید که</w:t>
      </w:r>
      <w:r w:rsidR="009F1BE0">
        <w:rPr>
          <w:rFonts w:hint="cs"/>
          <w:rtl/>
        </w:rPr>
        <w:t>:</w:t>
      </w:r>
      <w:r>
        <w:rPr>
          <w:rFonts w:hint="cs"/>
          <w:rtl/>
        </w:rPr>
        <w:t xml:space="preserve"> عمربن خطاب</w:t>
      </w:r>
      <w:r>
        <w:rPr>
          <w:rFonts w:cs="CTraditional Arabic" w:hint="cs"/>
          <w:szCs w:val="26"/>
          <w:rtl/>
        </w:rPr>
        <w:t>س</w:t>
      </w:r>
      <w:r>
        <w:rPr>
          <w:rFonts w:hint="cs"/>
          <w:rtl/>
        </w:rPr>
        <w:t xml:space="preserve"> عرض کرد: یارسول‌الله، افراد نیک و بد بر همسران شما داخل می‌شوند اگر به امهات المؤمنین دستور استفاده از حجاب می‌دادی بهتر بود، به دنبال آن آیة حج</w:t>
      </w:r>
      <w:r w:rsidR="009F1BE0">
        <w:rPr>
          <w:rFonts w:hint="cs"/>
          <w:rtl/>
        </w:rPr>
        <w:t>ا</w:t>
      </w:r>
      <w:r>
        <w:rPr>
          <w:rFonts w:hint="cs"/>
          <w:rtl/>
        </w:rPr>
        <w:t>ب نازل شد.</w:t>
      </w:r>
      <w:r w:rsidR="00277019">
        <w:rPr>
          <w:rFonts w:hint="cs"/>
          <w:rtl/>
        </w:rPr>
        <w:t xml:space="preserve"> </w:t>
      </w:r>
      <w:r>
        <w:rPr>
          <w:rFonts w:hint="cs"/>
          <w:rtl/>
        </w:rPr>
        <w:t>(متفق علیه)</w:t>
      </w:r>
      <w:r w:rsidR="009F1BE0">
        <w:rPr>
          <w:rFonts w:hint="cs"/>
          <w:rtl/>
        </w:rPr>
        <w:t>.</w:t>
      </w:r>
    </w:p>
    <w:p w:rsidR="00476236" w:rsidRDefault="00476236" w:rsidP="0041367F">
      <w:pPr>
        <w:pStyle w:val="a3"/>
        <w:rPr>
          <w:rtl/>
        </w:rPr>
      </w:pPr>
      <w:r>
        <w:rPr>
          <w:rFonts w:hint="cs"/>
          <w:rtl/>
        </w:rPr>
        <w:t xml:space="preserve">آیة حجاب در ذی‌القعدة سال پنجم هجری نازل شد </w:t>
      </w:r>
      <w:r w:rsidRPr="00B32201">
        <w:rPr>
          <w:rFonts w:hint="cs"/>
          <w:color w:val="0070C0"/>
          <w:rtl/>
        </w:rPr>
        <w:t>و به قولی در سال هجری</w:t>
      </w:r>
      <w:r>
        <w:rPr>
          <w:rFonts w:hint="cs"/>
          <w:rtl/>
        </w:rPr>
        <w:t xml:space="preserve"> نازل شده است.</w:t>
      </w:r>
    </w:p>
    <w:p w:rsidR="00476236" w:rsidRDefault="00476236" w:rsidP="0041367F">
      <w:pPr>
        <w:pStyle w:val="a3"/>
        <w:rPr>
          <w:rtl/>
        </w:rPr>
      </w:pPr>
      <w:r>
        <w:rPr>
          <w:rFonts w:hint="cs"/>
          <w:rtl/>
        </w:rPr>
        <w:t>بعد از نزول این آیه برای هیچ‌کس جایز نبود به همسران نقابدار یا غیر نقابدار رسول</w:t>
      </w:r>
      <w:r>
        <w:rPr>
          <w:rFonts w:hint="eastAsia"/>
          <w:rtl/>
        </w:rPr>
        <w:t>‌خدا</w:t>
      </w:r>
      <w:r>
        <w:rPr>
          <w:rFonts w:cs="CTraditional Arabic" w:hint="cs"/>
          <w:szCs w:val="26"/>
          <w:rtl/>
        </w:rPr>
        <w:t>ص</w:t>
      </w:r>
      <w:r>
        <w:rPr>
          <w:rFonts w:hint="eastAsia"/>
          <w:rtl/>
        </w:rPr>
        <w:t xml:space="preserve"> </w:t>
      </w:r>
      <w:r>
        <w:rPr>
          <w:rFonts w:hint="cs"/>
          <w:rtl/>
        </w:rPr>
        <w:t>بنگرد.</w:t>
      </w:r>
    </w:p>
    <w:p w:rsidR="00476236" w:rsidRDefault="00476236" w:rsidP="0041367F">
      <w:pPr>
        <w:pStyle w:val="a3"/>
        <w:rPr>
          <w:rtl/>
        </w:rPr>
      </w:pPr>
      <w:r>
        <w:rPr>
          <w:rFonts w:hint="cs"/>
          <w:rtl/>
        </w:rPr>
        <w:t>این آیه در برگیرند</w:t>
      </w:r>
      <w:r w:rsidR="0041367F">
        <w:rPr>
          <w:rFonts w:hint="cs"/>
          <w:rtl/>
        </w:rPr>
        <w:t>ۀ</w:t>
      </w:r>
      <w:r>
        <w:rPr>
          <w:rFonts w:hint="cs"/>
          <w:rtl/>
        </w:rPr>
        <w:t xml:space="preserve"> ادب برای هر مؤمنی است و هشداری است برای او تا به نفس خود در خلوت با افراد بیگانه اعتماد نداشته باشد و بی‌گمان اجتناب از آن برای حال او بهتر و برای نفس نیکوتر، و او را بهتر از معصیت باز می‌دارد.</w:t>
      </w:r>
    </w:p>
    <w:p w:rsidR="00476236" w:rsidRDefault="00476236" w:rsidP="0041367F">
      <w:pPr>
        <w:pStyle w:val="a3"/>
        <w:rPr>
          <w:rtl/>
        </w:rPr>
      </w:pPr>
      <w:r>
        <w:rPr>
          <w:rFonts w:hint="cs"/>
          <w:rtl/>
        </w:rPr>
        <w:t>و با زمی‌فرماید:</w:t>
      </w:r>
    </w:p>
    <w:p w:rsidR="00476236" w:rsidRDefault="00AE19E7" w:rsidP="0041367F">
      <w:pPr>
        <w:pStyle w:val="a3"/>
        <w:rPr>
          <w:rtl/>
        </w:rPr>
      </w:pPr>
      <w:r>
        <w:rPr>
          <w:rFonts w:ascii="Traditional Arabic" w:hAnsi="Traditional Arabic" w:cs="Traditional Arabic"/>
          <w:rtl/>
        </w:rPr>
        <w:t>﴿</w:t>
      </w:r>
      <w:r w:rsidR="00FA0779">
        <w:rPr>
          <w:rFonts w:ascii="KFGQPC Uthmanic Script HAFS" w:hAnsi="KFGQPC Uthmanic Script HAFS" w:cs="KFGQPC Uthmanic Script HAFS" w:hint="eastAsia"/>
          <w:rtl/>
        </w:rPr>
        <w:t>يَٰٓأَيُّهَا</w:t>
      </w:r>
      <w:r w:rsidR="00FA0779">
        <w:rPr>
          <w:rFonts w:ascii="KFGQPC Uthmanic Script HAFS" w:hAnsi="KFGQPC Uthmanic Script HAFS" w:cs="KFGQPC Uthmanic Script HAFS"/>
          <w:rtl/>
        </w:rPr>
        <w:t xml:space="preserve"> </w:t>
      </w:r>
      <w:r w:rsidR="00FA0779">
        <w:rPr>
          <w:rFonts w:ascii="KFGQPC Uthmanic Script HAFS" w:hAnsi="KFGQPC Uthmanic Script HAFS" w:cs="KFGQPC Uthmanic Script HAFS" w:hint="cs"/>
          <w:rtl/>
        </w:rPr>
        <w:t>ٱ</w:t>
      </w:r>
      <w:r w:rsidR="00FA0779">
        <w:rPr>
          <w:rFonts w:ascii="KFGQPC Uthmanic Script HAFS" w:hAnsi="KFGQPC Uthmanic Script HAFS" w:cs="KFGQPC Uthmanic Script HAFS" w:hint="eastAsia"/>
          <w:rtl/>
        </w:rPr>
        <w:t>لنَّبِيُّ</w:t>
      </w:r>
      <w:r w:rsidR="00FA0779">
        <w:rPr>
          <w:rFonts w:ascii="KFGQPC Uthmanic Script HAFS" w:hAnsi="KFGQPC Uthmanic Script HAFS" w:cs="KFGQPC Uthmanic Script HAFS"/>
          <w:rtl/>
        </w:rPr>
        <w:t xml:space="preserve"> قُل لِّأَزۡوَٰجِكَ وَبَنَاتِكَ وَنِسَآءِ </w:t>
      </w:r>
      <w:r w:rsidR="00FA0779">
        <w:rPr>
          <w:rFonts w:ascii="KFGQPC Uthmanic Script HAFS" w:hAnsi="KFGQPC Uthmanic Script HAFS" w:cs="KFGQPC Uthmanic Script HAFS" w:hint="cs"/>
          <w:rtl/>
        </w:rPr>
        <w:t>ٱ</w:t>
      </w:r>
      <w:r w:rsidR="00FA0779">
        <w:rPr>
          <w:rFonts w:ascii="KFGQPC Uthmanic Script HAFS" w:hAnsi="KFGQPC Uthmanic Script HAFS" w:cs="KFGQPC Uthmanic Script HAFS" w:hint="eastAsia"/>
          <w:rtl/>
        </w:rPr>
        <w:t>لۡمُؤۡمِنِينَ</w:t>
      </w:r>
      <w:r w:rsidR="00FA0779">
        <w:rPr>
          <w:rFonts w:ascii="KFGQPC Uthmanic Script HAFS" w:hAnsi="KFGQPC Uthmanic Script HAFS" w:cs="KFGQPC Uthmanic Script HAFS"/>
          <w:rtl/>
        </w:rPr>
        <w:t xml:space="preserve"> يُدۡنِينَ عَلَيۡهِنَّ مِن جَلَٰبِيبِهِنَّۚ ذَٰلِكَ أَدۡنَىٰٓ أَن يُعۡرَفۡنَ فَلَا يُؤۡذَيۡنَۗ وَكَانَ </w:t>
      </w:r>
      <w:r w:rsidR="00FA0779">
        <w:rPr>
          <w:rFonts w:ascii="KFGQPC Uthmanic Script HAFS" w:hAnsi="KFGQPC Uthmanic Script HAFS" w:cs="KFGQPC Uthmanic Script HAFS" w:hint="cs"/>
          <w:rtl/>
        </w:rPr>
        <w:t>ٱ</w:t>
      </w:r>
      <w:r w:rsidR="00FA0779">
        <w:rPr>
          <w:rFonts w:ascii="KFGQPC Uthmanic Script HAFS" w:hAnsi="KFGQPC Uthmanic Script HAFS" w:cs="KFGQPC Uthmanic Script HAFS" w:hint="eastAsia"/>
          <w:rtl/>
        </w:rPr>
        <w:t>للَّهُ</w:t>
      </w:r>
      <w:r w:rsidR="00FA0779">
        <w:rPr>
          <w:rFonts w:ascii="KFGQPC Uthmanic Script HAFS" w:hAnsi="KFGQPC Uthmanic Script HAFS" w:cs="KFGQPC Uthmanic Script HAFS"/>
          <w:rtl/>
        </w:rPr>
        <w:t xml:space="preserve"> غَفُورٗا رَّحِيمٗا ٥٩</w:t>
      </w:r>
      <w:r>
        <w:rPr>
          <w:rFonts w:ascii="Traditional Arabic" w:hAnsi="Traditional Arabic" w:cs="Traditional Arabic"/>
          <w:rtl/>
        </w:rPr>
        <w:t>﴾</w:t>
      </w:r>
      <w:r>
        <w:rPr>
          <w:rFonts w:hint="cs"/>
          <w:rtl/>
        </w:rPr>
        <w:t xml:space="preserve"> </w:t>
      </w:r>
      <w:r w:rsidRPr="0041367F">
        <w:rPr>
          <w:rStyle w:val="Char4"/>
          <w:rtl/>
        </w:rPr>
        <w:t>[</w:t>
      </w:r>
      <w:r w:rsidRPr="0041367F">
        <w:rPr>
          <w:rStyle w:val="Char4"/>
          <w:rFonts w:hint="cs"/>
          <w:rtl/>
        </w:rPr>
        <w:t>الأحزاب: 59</w:t>
      </w:r>
      <w:r w:rsidRPr="0041367F">
        <w:rPr>
          <w:rStyle w:val="Char4"/>
          <w:rtl/>
        </w:rPr>
        <w:t>]</w:t>
      </w:r>
      <w:r w:rsidRPr="0041367F">
        <w:rPr>
          <w:rtl/>
        </w:rPr>
        <w:t>.</w:t>
      </w:r>
    </w:p>
    <w:p w:rsidR="00476236" w:rsidRDefault="00B32201" w:rsidP="0041367F">
      <w:pPr>
        <w:pStyle w:val="a3"/>
        <w:rPr>
          <w:szCs w:val="26"/>
          <w:rtl/>
        </w:rPr>
      </w:pPr>
      <w:r w:rsidRPr="00377CF7">
        <w:rPr>
          <w:rFonts w:hint="cs"/>
          <w:rtl/>
        </w:rPr>
        <w:t>«</w:t>
      </w:r>
      <w:r w:rsidR="00476236" w:rsidRPr="00377CF7">
        <w:rPr>
          <w:rFonts w:hint="cs"/>
          <w:rtl/>
        </w:rPr>
        <w:t xml:space="preserve">ای پیغمبر، به همسران و دختران خود و به زنان مؤمنان بگو که رداهای خود را جمع و جور، بر خویش فرو افکنند تا اینکه </w:t>
      </w:r>
      <w:r w:rsidRPr="00377CF7">
        <w:rPr>
          <w:rFonts w:hint="cs"/>
          <w:rtl/>
        </w:rPr>
        <w:t>(</w:t>
      </w:r>
      <w:r w:rsidR="00476236" w:rsidRPr="00377CF7">
        <w:rPr>
          <w:rFonts w:hint="cs"/>
          <w:rtl/>
        </w:rPr>
        <w:t>از زنان بی‌بند و بار</w:t>
      </w:r>
      <w:r w:rsidRPr="00377CF7">
        <w:rPr>
          <w:rFonts w:hint="cs"/>
          <w:rtl/>
        </w:rPr>
        <w:t>)</w:t>
      </w:r>
      <w:r w:rsidR="00476236" w:rsidRPr="00377CF7">
        <w:rPr>
          <w:rFonts w:hint="cs"/>
          <w:rtl/>
        </w:rPr>
        <w:t xml:space="preserve"> باز شناخته شوند </w:t>
      </w:r>
      <w:r w:rsidRPr="00377CF7">
        <w:rPr>
          <w:rFonts w:hint="cs"/>
          <w:rtl/>
        </w:rPr>
        <w:t>(</w:t>
      </w:r>
      <w:r w:rsidR="00476236" w:rsidRPr="00377CF7">
        <w:rPr>
          <w:rFonts w:hint="cs"/>
          <w:rtl/>
        </w:rPr>
        <w:t>و در نتیجه</w:t>
      </w:r>
      <w:r w:rsidRPr="00377CF7">
        <w:rPr>
          <w:rFonts w:hint="cs"/>
          <w:rtl/>
        </w:rPr>
        <w:t>)</w:t>
      </w:r>
      <w:r w:rsidR="00476236" w:rsidRPr="00377CF7">
        <w:rPr>
          <w:rFonts w:hint="cs"/>
          <w:rtl/>
        </w:rPr>
        <w:t xml:space="preserve"> مورد اذیت و آزار </w:t>
      </w:r>
      <w:r w:rsidRPr="00377CF7">
        <w:rPr>
          <w:rFonts w:hint="cs"/>
          <w:rtl/>
        </w:rPr>
        <w:t>(</w:t>
      </w:r>
      <w:r w:rsidR="00476236" w:rsidRPr="00377CF7">
        <w:rPr>
          <w:rFonts w:hint="cs"/>
          <w:rtl/>
        </w:rPr>
        <w:t>اراذل و اوباش</w:t>
      </w:r>
      <w:r w:rsidRPr="00377CF7">
        <w:rPr>
          <w:rFonts w:hint="cs"/>
          <w:rtl/>
        </w:rPr>
        <w:t>)</w:t>
      </w:r>
      <w:r w:rsidR="00476236" w:rsidRPr="00377CF7">
        <w:rPr>
          <w:rFonts w:hint="cs"/>
          <w:rtl/>
        </w:rPr>
        <w:t xml:space="preserve"> قرار نگیرند. پیوسته خداوند آمرزنده و مهربان بوده و هست</w:t>
      </w:r>
      <w:r w:rsidRPr="00377CF7">
        <w:rPr>
          <w:rFonts w:hint="cs"/>
          <w:rtl/>
        </w:rPr>
        <w:t>».</w:t>
      </w:r>
    </w:p>
    <w:p w:rsidR="00476236" w:rsidRDefault="00476236" w:rsidP="0041367F">
      <w:pPr>
        <w:pStyle w:val="a3"/>
        <w:rPr>
          <w:rtl/>
        </w:rPr>
      </w:pPr>
      <w:r>
        <w:rPr>
          <w:rFonts w:hint="cs"/>
          <w:rtl/>
        </w:rPr>
        <w:t>خطاب خداوند با رسول‌خدا</w:t>
      </w:r>
      <w:r>
        <w:rPr>
          <w:rFonts w:cs="CTraditional Arabic" w:hint="cs"/>
          <w:szCs w:val="26"/>
          <w:rtl/>
        </w:rPr>
        <w:t>ص</w:t>
      </w:r>
      <w:r>
        <w:rPr>
          <w:rFonts w:hint="cs"/>
          <w:rtl/>
        </w:rPr>
        <w:t xml:space="preserve"> و دختران و همسران او دلیل بر این است که تمامی زنان بدون استثنا مأمور به رعایت حجاب می‌باشند.</w:t>
      </w:r>
    </w:p>
    <w:p w:rsidR="00476236" w:rsidRDefault="00476236" w:rsidP="0041367F">
      <w:pPr>
        <w:pStyle w:val="a3"/>
        <w:rPr>
          <w:rtl/>
        </w:rPr>
      </w:pPr>
      <w:r>
        <w:rPr>
          <w:rFonts w:hint="cs"/>
          <w:rtl/>
        </w:rPr>
        <w:t>حجاب دارای شروطی است که بدون رعایت</w:t>
      </w:r>
      <w:r w:rsidR="00853096">
        <w:rPr>
          <w:rFonts w:hint="cs"/>
          <w:rtl/>
        </w:rPr>
        <w:t xml:space="preserve"> آن‌ها </w:t>
      </w:r>
      <w:r>
        <w:rPr>
          <w:rFonts w:hint="cs"/>
          <w:rtl/>
        </w:rPr>
        <w:t>صحیح نیست.</w:t>
      </w:r>
    </w:p>
    <w:p w:rsidR="00476236" w:rsidRDefault="009A1EAA" w:rsidP="0041367F">
      <w:pPr>
        <w:pStyle w:val="a3"/>
        <w:rPr>
          <w:rtl/>
        </w:rPr>
      </w:pPr>
      <w:r>
        <w:rPr>
          <w:rFonts w:hint="cs"/>
          <w:rtl/>
        </w:rPr>
        <w:t>اول-</w:t>
      </w:r>
      <w:r w:rsidR="00476236">
        <w:rPr>
          <w:rFonts w:hint="cs"/>
          <w:rtl/>
        </w:rPr>
        <w:t xml:space="preserve"> باید حجاب تمام بدن را بجز صورت و دو دست تا مچ</w:t>
      </w:r>
      <w:r w:rsidR="00853096">
        <w:rPr>
          <w:rFonts w:hint="cs"/>
          <w:rtl/>
        </w:rPr>
        <w:t xml:space="preserve"> آن‌ها </w:t>
      </w:r>
      <w:r w:rsidR="00476236">
        <w:rPr>
          <w:rFonts w:hint="cs"/>
          <w:rtl/>
        </w:rPr>
        <w:t>در برگیرد؛ چنان که رسول‌خدا</w:t>
      </w:r>
      <w:r w:rsidR="00476236">
        <w:rPr>
          <w:rFonts w:cs="CTraditional Arabic" w:hint="cs"/>
          <w:szCs w:val="26"/>
          <w:rtl/>
        </w:rPr>
        <w:t>ص</w:t>
      </w:r>
      <w:r w:rsidR="00B32201">
        <w:rPr>
          <w:rFonts w:hint="cs"/>
          <w:rtl/>
        </w:rPr>
        <w:t xml:space="preserve"> می‌فرماید: </w:t>
      </w:r>
      <w:r w:rsidR="00B32201">
        <w:rPr>
          <w:rFonts w:cs="Traditional Arabic" w:hint="cs"/>
          <w:rtl/>
        </w:rPr>
        <w:t>«</w:t>
      </w:r>
      <w:r w:rsidR="00476236">
        <w:rPr>
          <w:rFonts w:hint="cs"/>
          <w:rtl/>
        </w:rPr>
        <w:t>خداوند نماز زنان بدون حجاب را نمی‌پذیرد</w:t>
      </w:r>
      <w:r w:rsidR="00B32201">
        <w:rPr>
          <w:rFonts w:cs="Traditional Arabic" w:hint="cs"/>
          <w:rtl/>
        </w:rPr>
        <w:t>»</w:t>
      </w:r>
      <w:r w:rsidR="00B32201">
        <w:rPr>
          <w:rFonts w:hint="cs"/>
          <w:rtl/>
        </w:rPr>
        <w:t>.</w:t>
      </w:r>
    </w:p>
    <w:p w:rsidR="00476236" w:rsidRDefault="00277019" w:rsidP="0041367F">
      <w:pPr>
        <w:pStyle w:val="a3"/>
        <w:rPr>
          <w:rtl/>
        </w:rPr>
      </w:pPr>
      <w:r>
        <w:rPr>
          <w:rFonts w:hint="cs"/>
          <w:rtl/>
        </w:rPr>
        <w:t xml:space="preserve"> </w:t>
      </w:r>
      <w:r w:rsidR="00476236">
        <w:rPr>
          <w:rFonts w:hint="cs"/>
          <w:rtl/>
        </w:rPr>
        <w:t>(روایت از ابوداود و ابن‌ماجه)</w:t>
      </w:r>
      <w:r w:rsidR="00B32201">
        <w:rPr>
          <w:rFonts w:hint="cs"/>
          <w:rtl/>
        </w:rPr>
        <w:t>.</w:t>
      </w:r>
    </w:p>
    <w:p w:rsidR="00476236" w:rsidRDefault="001B41A9" w:rsidP="0041367F">
      <w:pPr>
        <w:pStyle w:val="a3"/>
        <w:rPr>
          <w:rtl/>
        </w:rPr>
      </w:pPr>
      <w:r>
        <w:rPr>
          <w:rFonts w:hint="cs"/>
          <w:rtl/>
        </w:rPr>
        <w:t>دوم-</w:t>
      </w:r>
      <w:r w:rsidR="00476236">
        <w:rPr>
          <w:rFonts w:hint="cs"/>
          <w:rtl/>
        </w:rPr>
        <w:t xml:space="preserve"> نباید لباس، دارای اشکال و الوان مبتذل و مفتضح باشد.</w:t>
      </w:r>
    </w:p>
    <w:p w:rsidR="00476236" w:rsidRDefault="001B41A9" w:rsidP="0041367F">
      <w:pPr>
        <w:pStyle w:val="a3"/>
        <w:rPr>
          <w:rtl/>
        </w:rPr>
      </w:pPr>
      <w:r>
        <w:rPr>
          <w:rFonts w:hint="cs"/>
          <w:rtl/>
        </w:rPr>
        <w:t>سوم-</w:t>
      </w:r>
      <w:r w:rsidR="00476236">
        <w:rPr>
          <w:rFonts w:hint="cs"/>
          <w:rtl/>
        </w:rPr>
        <w:t xml:space="preserve"> باید گشاد بوده و به گونه‌ای نباشد که اعضاء زن را بنمایاند.</w:t>
      </w:r>
    </w:p>
    <w:p w:rsidR="00476236" w:rsidRDefault="001B41A9" w:rsidP="0041367F">
      <w:pPr>
        <w:pStyle w:val="a3"/>
        <w:rPr>
          <w:rtl/>
        </w:rPr>
      </w:pPr>
      <w:r>
        <w:rPr>
          <w:rFonts w:hint="cs"/>
          <w:rtl/>
        </w:rPr>
        <w:t>چهارم-</w:t>
      </w:r>
      <w:r w:rsidR="00476236">
        <w:rPr>
          <w:rFonts w:hint="cs"/>
          <w:rtl/>
        </w:rPr>
        <w:t xml:space="preserve"> باید لباس آن چنان دراز باشد که پشت پای آنان را بپوشاند.</w:t>
      </w:r>
    </w:p>
    <w:p w:rsidR="00476236" w:rsidRDefault="001B41A9" w:rsidP="0041367F">
      <w:pPr>
        <w:pStyle w:val="a3"/>
        <w:rPr>
          <w:rtl/>
        </w:rPr>
      </w:pPr>
      <w:r>
        <w:rPr>
          <w:rFonts w:hint="cs"/>
          <w:rtl/>
        </w:rPr>
        <w:t>پنجم-</w:t>
      </w:r>
      <w:r w:rsidR="00476236">
        <w:rPr>
          <w:rFonts w:hint="cs"/>
          <w:rtl/>
        </w:rPr>
        <w:t xml:space="preserve"> پوشیدن آن سخت نباشد و شبیه لباس مردان نباشد.</w:t>
      </w:r>
    </w:p>
    <w:p w:rsidR="00476236" w:rsidRPr="00DC6647" w:rsidRDefault="00476236" w:rsidP="00B32201">
      <w:pPr>
        <w:pStyle w:val="Heading1"/>
        <w:bidi/>
        <w:rPr>
          <w:rtl/>
          <w:lang w:bidi="fa-IR"/>
        </w:rPr>
      </w:pPr>
      <w:bookmarkStart w:id="3427" w:name="_Toc262412583"/>
      <w:bookmarkStart w:id="3428" w:name="_Toc340600151"/>
      <w:bookmarkStart w:id="3429" w:name="_Toc408539627"/>
      <w:r>
        <w:rPr>
          <w:rFonts w:hint="cs"/>
          <w:rtl/>
          <w:lang w:bidi="fa-IR"/>
        </w:rPr>
        <w:t>1</w:t>
      </w:r>
      <w:r w:rsidR="00377CF7">
        <w:rPr>
          <w:rFonts w:hint="cs"/>
          <w:rtl/>
          <w:lang w:bidi="fa-IR"/>
        </w:rPr>
        <w:t>2-</w:t>
      </w:r>
      <w:r>
        <w:rPr>
          <w:rFonts w:hint="cs"/>
          <w:rtl/>
          <w:lang w:bidi="fa-IR"/>
        </w:rPr>
        <w:t xml:space="preserve"> آرایش (تبرج)</w:t>
      </w:r>
      <w:bookmarkEnd w:id="3427"/>
      <w:bookmarkEnd w:id="3428"/>
      <w:bookmarkEnd w:id="3429"/>
    </w:p>
    <w:p w:rsidR="00476236" w:rsidRPr="00DC6647" w:rsidRDefault="00377CF7" w:rsidP="00486216">
      <w:pPr>
        <w:pStyle w:val="a0"/>
        <w:rPr>
          <w:rtl/>
        </w:rPr>
      </w:pPr>
      <w:bookmarkStart w:id="3430" w:name="_Toc262412584"/>
      <w:bookmarkStart w:id="3431" w:name="_Toc340600152"/>
      <w:bookmarkStart w:id="3432" w:name="_Toc408539628"/>
      <w:r>
        <w:rPr>
          <w:rFonts w:hint="cs"/>
          <w:rtl/>
        </w:rPr>
        <w:t>1-</w:t>
      </w:r>
      <w:r w:rsidR="00476236">
        <w:rPr>
          <w:rFonts w:hint="cs"/>
          <w:rtl/>
        </w:rPr>
        <w:t xml:space="preserve"> تعریف آن:</w:t>
      </w:r>
      <w:bookmarkEnd w:id="3430"/>
      <w:bookmarkEnd w:id="3431"/>
      <w:bookmarkEnd w:id="3432"/>
    </w:p>
    <w:p w:rsidR="00476236" w:rsidRDefault="00476236" w:rsidP="0041367F">
      <w:pPr>
        <w:pStyle w:val="a3"/>
        <w:rPr>
          <w:rtl/>
        </w:rPr>
      </w:pPr>
      <w:r>
        <w:rPr>
          <w:rFonts w:hint="cs"/>
          <w:rtl/>
        </w:rPr>
        <w:t>تبرج عبارت از اظهار زیبایی در جسم و صورت و اندام و لباس است.</w:t>
      </w:r>
    </w:p>
    <w:p w:rsidR="00476236" w:rsidRDefault="00476236" w:rsidP="0041367F">
      <w:pPr>
        <w:pStyle w:val="a3"/>
        <w:rPr>
          <w:rtl/>
        </w:rPr>
      </w:pPr>
      <w:r>
        <w:rPr>
          <w:rFonts w:hint="cs"/>
          <w:rtl/>
        </w:rPr>
        <w:t>به</w:t>
      </w:r>
      <w:r w:rsidR="00092990">
        <w:rPr>
          <w:rFonts w:hint="cs"/>
          <w:rtl/>
        </w:rPr>
        <w:t xml:space="preserve"> گفتۀ </w:t>
      </w:r>
      <w:r>
        <w:rPr>
          <w:rFonts w:hint="cs"/>
          <w:rtl/>
        </w:rPr>
        <w:t>قتاده، زنان با حالت ناز و عشوه و خرامیدن می‌رفتند ولی خداوند از آن نهی کرد</w:t>
      </w:r>
      <w:r w:rsidR="003045BD">
        <w:rPr>
          <w:rFonts w:hint="cs"/>
          <w:rtl/>
        </w:rPr>
        <w:t>.</w:t>
      </w:r>
      <w:r>
        <w:rPr>
          <w:rFonts w:hint="cs"/>
          <w:rtl/>
        </w:rPr>
        <w:t xml:space="preserve"> مقاتل گوید: انداختن روسری بر سر ولی گره نزدن آن و آشکار نمودن گردنبن</w:t>
      </w:r>
      <w:r w:rsidR="003045BD">
        <w:rPr>
          <w:rFonts w:hint="cs"/>
          <w:rtl/>
        </w:rPr>
        <w:t>د</w:t>
      </w:r>
      <w:r>
        <w:rPr>
          <w:rFonts w:hint="cs"/>
          <w:rtl/>
        </w:rPr>
        <w:t xml:space="preserve"> و گوشواره در گوش و گردن، تبرج است.</w:t>
      </w:r>
    </w:p>
    <w:p w:rsidR="00476236" w:rsidRDefault="00476236" w:rsidP="0041367F">
      <w:pPr>
        <w:pStyle w:val="a3"/>
        <w:rPr>
          <w:rtl/>
        </w:rPr>
      </w:pPr>
      <w:r>
        <w:rPr>
          <w:rFonts w:hint="cs"/>
          <w:rtl/>
        </w:rPr>
        <w:t>بنا به</w:t>
      </w:r>
      <w:r w:rsidR="00092990">
        <w:rPr>
          <w:rFonts w:hint="cs"/>
          <w:rtl/>
        </w:rPr>
        <w:t xml:space="preserve"> گفتۀ </w:t>
      </w:r>
      <w:r>
        <w:rPr>
          <w:rFonts w:hint="cs"/>
          <w:rtl/>
        </w:rPr>
        <w:t>ابن کثیر، رفتن بدون عذر زنان در جلو مردان بیگانه، تبرج جاهلی است. و به</w:t>
      </w:r>
      <w:r w:rsidR="00092990">
        <w:rPr>
          <w:rFonts w:hint="cs"/>
          <w:rtl/>
        </w:rPr>
        <w:t xml:space="preserve"> گفتۀ </w:t>
      </w:r>
      <w:r>
        <w:rPr>
          <w:rFonts w:hint="cs"/>
          <w:rtl/>
        </w:rPr>
        <w:t>بخاری تبرج این است که زن محاسن خود را در معرض دید بیگانگان قرار دهد.</w:t>
      </w:r>
    </w:p>
    <w:p w:rsidR="00476236" w:rsidRPr="00DC6647" w:rsidRDefault="00377CF7" w:rsidP="00486216">
      <w:pPr>
        <w:pStyle w:val="a0"/>
        <w:rPr>
          <w:rtl/>
        </w:rPr>
      </w:pPr>
      <w:bookmarkStart w:id="3433" w:name="_Toc262412585"/>
      <w:bookmarkStart w:id="3434" w:name="_Toc340600153"/>
      <w:bookmarkStart w:id="3435" w:name="_Toc408539629"/>
      <w:r>
        <w:rPr>
          <w:rFonts w:hint="cs"/>
          <w:rtl/>
        </w:rPr>
        <w:t>2-</w:t>
      </w:r>
      <w:r w:rsidR="00476236">
        <w:rPr>
          <w:rFonts w:hint="cs"/>
          <w:rtl/>
        </w:rPr>
        <w:t xml:space="preserve"> نهی از تبرج در قرآن مجید:</w:t>
      </w:r>
      <w:bookmarkEnd w:id="3433"/>
      <w:bookmarkEnd w:id="3434"/>
      <w:bookmarkEnd w:id="3435"/>
    </w:p>
    <w:p w:rsidR="00476236" w:rsidRPr="00260AD1" w:rsidRDefault="00476236" w:rsidP="0041367F">
      <w:pPr>
        <w:pStyle w:val="a3"/>
        <w:rPr>
          <w:rtl/>
        </w:rPr>
      </w:pPr>
      <w:r>
        <w:rPr>
          <w:rFonts w:hint="cs"/>
          <w:rtl/>
        </w:rPr>
        <w:t>خداوند در دو جا در قرآن کریم از تبرج نهی کرده است:</w:t>
      </w:r>
    </w:p>
    <w:p w:rsidR="00476236" w:rsidRDefault="00476236" w:rsidP="005E6881">
      <w:pPr>
        <w:numPr>
          <w:ilvl w:val="0"/>
          <w:numId w:val="60"/>
        </w:numPr>
        <w:bidi/>
        <w:jc w:val="both"/>
        <w:rPr>
          <w:rFonts w:cs="B Lotus"/>
          <w:sz w:val="28"/>
          <w:szCs w:val="28"/>
          <w:rtl/>
          <w:lang w:bidi="fa-IR"/>
        </w:rPr>
      </w:pPr>
      <w:r w:rsidRPr="0041367F">
        <w:rPr>
          <w:rStyle w:val="Char3"/>
          <w:rFonts w:hint="cs"/>
          <w:rtl/>
        </w:rPr>
        <w:t>در سورة نور می‌فرماید:</w:t>
      </w:r>
    </w:p>
    <w:p w:rsidR="00476236" w:rsidRDefault="00AE19E7" w:rsidP="00FA0779">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FA0779">
        <w:rPr>
          <w:rFonts w:ascii="KFGQPC Uthmanic Script HAFS" w:hAnsi="KFGQPC Uthmanic Script HAFS" w:cs="KFGQPC Uthmanic Script HAFS" w:hint="eastAsia"/>
          <w:sz w:val="28"/>
          <w:szCs w:val="28"/>
          <w:rtl/>
        </w:rPr>
        <w:t>وَ</w:t>
      </w:r>
      <w:r w:rsidR="00FA0779">
        <w:rPr>
          <w:rFonts w:ascii="KFGQPC Uthmanic Script HAFS" w:hAnsi="KFGQPC Uthmanic Script HAFS" w:cs="KFGQPC Uthmanic Script HAFS" w:hint="cs"/>
          <w:sz w:val="28"/>
          <w:szCs w:val="28"/>
          <w:rtl/>
        </w:rPr>
        <w:t>ٱ</w:t>
      </w:r>
      <w:r w:rsidR="00FA0779">
        <w:rPr>
          <w:rFonts w:ascii="KFGQPC Uthmanic Script HAFS" w:hAnsi="KFGQPC Uthmanic Script HAFS" w:cs="KFGQPC Uthmanic Script HAFS" w:hint="eastAsia"/>
          <w:sz w:val="28"/>
          <w:szCs w:val="28"/>
          <w:rtl/>
        </w:rPr>
        <w:t>لۡقَوَٰعِدُ</w:t>
      </w:r>
      <w:r w:rsidR="00FA0779">
        <w:rPr>
          <w:rFonts w:ascii="KFGQPC Uthmanic Script HAFS" w:hAnsi="KFGQPC Uthmanic Script HAFS" w:cs="KFGQPC Uthmanic Script HAFS"/>
          <w:sz w:val="28"/>
          <w:szCs w:val="28"/>
          <w:rtl/>
        </w:rPr>
        <w:t xml:space="preserve"> مِنَ </w:t>
      </w:r>
      <w:r w:rsidR="00FA0779">
        <w:rPr>
          <w:rFonts w:ascii="KFGQPC Uthmanic Script HAFS" w:hAnsi="KFGQPC Uthmanic Script HAFS" w:cs="KFGQPC Uthmanic Script HAFS" w:hint="cs"/>
          <w:sz w:val="28"/>
          <w:szCs w:val="28"/>
          <w:rtl/>
        </w:rPr>
        <w:t>ٱ</w:t>
      </w:r>
      <w:r w:rsidR="00FA0779">
        <w:rPr>
          <w:rFonts w:ascii="KFGQPC Uthmanic Script HAFS" w:hAnsi="KFGQPC Uthmanic Script HAFS" w:cs="KFGQPC Uthmanic Script HAFS" w:hint="eastAsia"/>
          <w:sz w:val="28"/>
          <w:szCs w:val="28"/>
          <w:rtl/>
        </w:rPr>
        <w:t>لنِّسَآءِ</w:t>
      </w:r>
      <w:r w:rsidR="00FA0779">
        <w:rPr>
          <w:rFonts w:ascii="KFGQPC Uthmanic Script HAFS" w:hAnsi="KFGQPC Uthmanic Script HAFS" w:cs="KFGQPC Uthmanic Script HAFS"/>
          <w:sz w:val="28"/>
          <w:szCs w:val="28"/>
          <w:rtl/>
        </w:rPr>
        <w:t xml:space="preserve"> </w:t>
      </w:r>
      <w:r w:rsidR="00FA0779">
        <w:rPr>
          <w:rFonts w:ascii="KFGQPC Uthmanic Script HAFS" w:hAnsi="KFGQPC Uthmanic Script HAFS" w:cs="KFGQPC Uthmanic Script HAFS" w:hint="cs"/>
          <w:sz w:val="28"/>
          <w:szCs w:val="28"/>
          <w:rtl/>
        </w:rPr>
        <w:t>ٱ</w:t>
      </w:r>
      <w:r w:rsidR="00FA0779">
        <w:rPr>
          <w:rFonts w:ascii="KFGQPC Uthmanic Script HAFS" w:hAnsi="KFGQPC Uthmanic Script HAFS" w:cs="KFGQPC Uthmanic Script HAFS" w:hint="eastAsia"/>
          <w:sz w:val="28"/>
          <w:szCs w:val="28"/>
          <w:rtl/>
        </w:rPr>
        <w:t>لَّٰتِي</w:t>
      </w:r>
      <w:r w:rsidR="00FA0779">
        <w:rPr>
          <w:rFonts w:ascii="KFGQPC Uthmanic Script HAFS" w:hAnsi="KFGQPC Uthmanic Script HAFS" w:cs="KFGQPC Uthmanic Script HAFS"/>
          <w:sz w:val="28"/>
          <w:szCs w:val="28"/>
          <w:rtl/>
        </w:rPr>
        <w:t xml:space="preserve"> لَا يَرۡجُونَ نِكَاحٗا فَلَيۡسَ عَلَيۡهِنَّ جُنَاحٌ أَن يَضَعۡنَ ثِيَابَهُنَّ غَيۡرَ مُتَبَرِّجَٰتِۢ بِزِينَةٖۖ وَأَن يَسۡتَعۡفِفۡنَ خَيۡرٞ لَّهُنَّۗ وَ</w:t>
      </w:r>
      <w:r w:rsidR="00FA0779">
        <w:rPr>
          <w:rFonts w:ascii="KFGQPC Uthmanic Script HAFS" w:hAnsi="KFGQPC Uthmanic Script HAFS" w:cs="KFGQPC Uthmanic Script HAFS" w:hint="cs"/>
          <w:sz w:val="28"/>
          <w:szCs w:val="28"/>
          <w:rtl/>
        </w:rPr>
        <w:t>ٱ</w:t>
      </w:r>
      <w:r w:rsidR="00FA0779">
        <w:rPr>
          <w:rFonts w:ascii="KFGQPC Uthmanic Script HAFS" w:hAnsi="KFGQPC Uthmanic Script HAFS" w:cs="KFGQPC Uthmanic Script HAFS" w:hint="eastAsia"/>
          <w:sz w:val="28"/>
          <w:szCs w:val="28"/>
          <w:rtl/>
        </w:rPr>
        <w:t>للَّهُ</w:t>
      </w:r>
      <w:r w:rsidR="00FA0779">
        <w:rPr>
          <w:rFonts w:ascii="KFGQPC Uthmanic Script HAFS" w:hAnsi="KFGQPC Uthmanic Script HAFS" w:cs="KFGQPC Uthmanic Script HAFS"/>
          <w:sz w:val="28"/>
          <w:szCs w:val="28"/>
          <w:rtl/>
        </w:rPr>
        <w:t xml:space="preserve"> سَمِيعٌ عَلِيمٞ ٦٠</w:t>
      </w:r>
      <w:r>
        <w:rPr>
          <w:rFonts w:ascii="Traditional Arabic" w:hAnsi="Traditional Arabic" w:cs="Traditional Arabic"/>
          <w:sz w:val="28"/>
          <w:szCs w:val="28"/>
          <w:rtl/>
          <w:lang w:bidi="fa-IR"/>
        </w:rPr>
        <w:t>﴾</w:t>
      </w:r>
      <w:r w:rsidRPr="0041367F">
        <w:rPr>
          <w:rStyle w:val="Char4"/>
          <w:rFonts w:hint="cs"/>
          <w:rtl/>
        </w:rPr>
        <w:t xml:space="preserve"> </w:t>
      </w:r>
      <w:r w:rsidRPr="0041367F">
        <w:rPr>
          <w:rStyle w:val="Char4"/>
          <w:rtl/>
        </w:rPr>
        <w:t>[</w:t>
      </w:r>
      <w:r w:rsidRPr="0041367F">
        <w:rPr>
          <w:rStyle w:val="Char4"/>
          <w:rFonts w:hint="cs"/>
          <w:rtl/>
        </w:rPr>
        <w:t>النور:60</w:t>
      </w:r>
      <w:r w:rsidRPr="0041367F">
        <w:rPr>
          <w:rStyle w:val="Char4"/>
          <w:rtl/>
        </w:rPr>
        <w:t>]</w:t>
      </w:r>
      <w:r w:rsidRPr="0041367F">
        <w:rPr>
          <w:rStyle w:val="Char3"/>
          <w:rtl/>
        </w:rPr>
        <w:t>.</w:t>
      </w:r>
    </w:p>
    <w:p w:rsidR="00476236" w:rsidRDefault="003045BD" w:rsidP="0041367F">
      <w:pPr>
        <w:pStyle w:val="a3"/>
        <w:rPr>
          <w:szCs w:val="26"/>
          <w:rtl/>
        </w:rPr>
      </w:pPr>
      <w:r w:rsidRPr="00377CF7">
        <w:rPr>
          <w:rFonts w:hint="cs"/>
          <w:rtl/>
        </w:rPr>
        <w:t>«</w:t>
      </w:r>
      <w:r w:rsidR="00476236" w:rsidRPr="00377CF7">
        <w:rPr>
          <w:rFonts w:hint="cs"/>
          <w:rtl/>
        </w:rPr>
        <w:t xml:space="preserve">زنان از کار افتاده‌ای که </w:t>
      </w:r>
      <w:r w:rsidRPr="00377CF7">
        <w:rPr>
          <w:rFonts w:hint="cs"/>
          <w:rtl/>
        </w:rPr>
        <w:t>(</w:t>
      </w:r>
      <w:r w:rsidR="00476236" w:rsidRPr="00377CF7">
        <w:rPr>
          <w:rFonts w:hint="cs"/>
          <w:rtl/>
        </w:rPr>
        <w:t>به سن و سال نازایی رسیده‌اند و بر اثر سالخوردگی جاذبه جنسی را کاملاً از دست داده‌اند</w:t>
      </w:r>
      <w:r w:rsidRPr="00377CF7">
        <w:rPr>
          <w:rFonts w:hint="cs"/>
          <w:rtl/>
        </w:rPr>
        <w:t>)</w:t>
      </w:r>
      <w:r w:rsidR="00476236" w:rsidRPr="00377CF7">
        <w:rPr>
          <w:rFonts w:hint="cs"/>
          <w:rtl/>
        </w:rPr>
        <w:t xml:space="preserve"> و میل به ازدواج با مردان ندارند </w:t>
      </w:r>
      <w:r w:rsidRPr="00377CF7">
        <w:rPr>
          <w:rFonts w:hint="cs"/>
          <w:rtl/>
        </w:rPr>
        <w:t>(</w:t>
      </w:r>
      <w:r w:rsidR="00476236" w:rsidRPr="00377CF7">
        <w:rPr>
          <w:rFonts w:hint="cs"/>
          <w:rtl/>
        </w:rPr>
        <w:t>و مردان نیز رغبت به ازدواج با آنان را ندارند</w:t>
      </w:r>
      <w:r w:rsidRPr="00377CF7">
        <w:rPr>
          <w:rFonts w:hint="cs"/>
          <w:rtl/>
        </w:rPr>
        <w:t>)</w:t>
      </w:r>
      <w:r w:rsidR="00476236" w:rsidRPr="00377CF7">
        <w:rPr>
          <w:rFonts w:hint="cs"/>
          <w:rtl/>
        </w:rPr>
        <w:t>، اگر</w:t>
      </w:r>
      <w:r w:rsidR="008C6BF8">
        <w:rPr>
          <w:rFonts w:hint="cs"/>
          <w:rtl/>
        </w:rPr>
        <w:t xml:space="preserve"> لباس‌ها</w:t>
      </w:r>
      <w:r w:rsidR="00476236" w:rsidRPr="00377CF7">
        <w:rPr>
          <w:rFonts w:hint="cs"/>
          <w:rtl/>
        </w:rPr>
        <w:t xml:space="preserve">ی خود را از تن به درآورند </w:t>
      </w:r>
      <w:r w:rsidRPr="00377CF7">
        <w:rPr>
          <w:rFonts w:hint="cs"/>
          <w:rtl/>
        </w:rPr>
        <w:t>(</w:t>
      </w:r>
      <w:r w:rsidR="00476236" w:rsidRPr="00377CF7">
        <w:rPr>
          <w:rFonts w:hint="cs"/>
          <w:rtl/>
        </w:rPr>
        <w:t>و با جامه‌های معمولی</w:t>
      </w:r>
      <w:r w:rsidRPr="00377CF7">
        <w:rPr>
          <w:rFonts w:hint="cs"/>
          <w:rtl/>
        </w:rPr>
        <w:t>)</w:t>
      </w:r>
      <w:r w:rsidR="00476236" w:rsidRPr="00377CF7">
        <w:rPr>
          <w:rFonts w:hint="cs"/>
          <w:rtl/>
        </w:rPr>
        <w:t xml:space="preserve"> با دیگران معاشرت کنند گناهی بر آنان نیست در صورتی که هدف آنان خودآرایی و نمایش وسایل آرایش </w:t>
      </w:r>
      <w:r w:rsidRPr="00377CF7">
        <w:rPr>
          <w:rFonts w:hint="cs"/>
          <w:rtl/>
        </w:rPr>
        <w:t>(</w:t>
      </w:r>
      <w:r w:rsidR="00476236" w:rsidRPr="00377CF7">
        <w:rPr>
          <w:rFonts w:hint="cs"/>
          <w:rtl/>
        </w:rPr>
        <w:t>در برابر مردم نبوده و به بهانة برداشتن حجاب، زینت را نشان ندهند</w:t>
      </w:r>
      <w:r w:rsidRPr="00377CF7">
        <w:rPr>
          <w:rFonts w:hint="cs"/>
          <w:rtl/>
        </w:rPr>
        <w:t>)</w:t>
      </w:r>
      <w:r w:rsidR="00476236" w:rsidRPr="00377CF7">
        <w:rPr>
          <w:rFonts w:hint="cs"/>
          <w:rtl/>
        </w:rPr>
        <w:t xml:space="preserve">. با این حال </w:t>
      </w:r>
      <w:r w:rsidRPr="00377CF7">
        <w:rPr>
          <w:rFonts w:hint="cs"/>
          <w:rtl/>
        </w:rPr>
        <w:t>(</w:t>
      </w:r>
      <w:r w:rsidR="00476236" w:rsidRPr="00377CF7">
        <w:rPr>
          <w:rFonts w:hint="cs"/>
          <w:rtl/>
        </w:rPr>
        <w:t>چون پیران سرمشق جوانان هستند</w:t>
      </w:r>
      <w:r w:rsidRPr="00377CF7">
        <w:rPr>
          <w:rFonts w:hint="cs"/>
          <w:rtl/>
        </w:rPr>
        <w:t>)</w:t>
      </w:r>
      <w:r w:rsidR="00476236" w:rsidRPr="00377CF7">
        <w:rPr>
          <w:rFonts w:hint="cs"/>
          <w:rtl/>
        </w:rPr>
        <w:t>، اگر عفت را رعایت کنند و خویشتن را بپوشانند برای ایشان بهتر است. و خداوند شنوا و دانا است</w:t>
      </w:r>
      <w:r w:rsidRPr="00377CF7">
        <w:rPr>
          <w:rFonts w:hint="cs"/>
          <w:rtl/>
        </w:rPr>
        <w:t>».</w:t>
      </w:r>
    </w:p>
    <w:p w:rsidR="00476236" w:rsidRDefault="00476236" w:rsidP="005E6881">
      <w:pPr>
        <w:numPr>
          <w:ilvl w:val="0"/>
          <w:numId w:val="60"/>
        </w:numPr>
        <w:bidi/>
        <w:jc w:val="both"/>
        <w:rPr>
          <w:rFonts w:cs="B Lotus"/>
          <w:sz w:val="28"/>
          <w:szCs w:val="28"/>
          <w:rtl/>
          <w:lang w:bidi="fa-IR"/>
        </w:rPr>
      </w:pPr>
      <w:r w:rsidRPr="0041367F">
        <w:rPr>
          <w:rStyle w:val="Char3"/>
          <w:rFonts w:hint="cs"/>
          <w:rtl/>
        </w:rPr>
        <w:t>و در سور</w:t>
      </w:r>
      <w:r w:rsidR="0041367F" w:rsidRPr="0041367F">
        <w:rPr>
          <w:rStyle w:val="Char3"/>
          <w:rFonts w:hint="cs"/>
          <w:rtl/>
        </w:rPr>
        <w:t>ۀ</w:t>
      </w:r>
      <w:r w:rsidRPr="0041367F">
        <w:rPr>
          <w:rStyle w:val="Char3"/>
          <w:rFonts w:hint="cs"/>
          <w:rtl/>
        </w:rPr>
        <w:t xml:space="preserve"> احزاب می‌فرماید:</w:t>
      </w:r>
    </w:p>
    <w:p w:rsidR="00AE19E7" w:rsidRPr="00FA0779" w:rsidRDefault="00AE19E7" w:rsidP="00FA0779">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0779">
        <w:rPr>
          <w:rFonts w:ascii="KFGQPC Uthmanic Script HAFS" w:hAnsi="KFGQPC Uthmanic Script HAFS" w:cs="KFGQPC Uthmanic Script HAFS"/>
          <w:sz w:val="28"/>
          <w:szCs w:val="28"/>
          <w:rtl/>
        </w:rPr>
        <w:t xml:space="preserve">وَلَا تَبَرَّجۡنَ تَبَرُّجَ </w:t>
      </w:r>
      <w:r w:rsidR="00FA0779">
        <w:rPr>
          <w:rFonts w:ascii="KFGQPC Uthmanic Script HAFS" w:hAnsi="KFGQPC Uthmanic Script HAFS" w:cs="KFGQPC Uthmanic Script HAFS" w:hint="cs"/>
          <w:sz w:val="28"/>
          <w:szCs w:val="28"/>
          <w:rtl/>
        </w:rPr>
        <w:t>ٱ</w:t>
      </w:r>
      <w:r w:rsidR="00FA0779">
        <w:rPr>
          <w:rFonts w:ascii="KFGQPC Uthmanic Script HAFS" w:hAnsi="KFGQPC Uthmanic Script HAFS" w:cs="KFGQPC Uthmanic Script HAFS" w:hint="eastAsia"/>
          <w:sz w:val="28"/>
          <w:szCs w:val="28"/>
          <w:rtl/>
        </w:rPr>
        <w:t>لۡجَٰهِلِيَّةِ</w:t>
      </w:r>
      <w:r w:rsidR="00FA0779">
        <w:rPr>
          <w:rFonts w:ascii="KFGQPC Uthmanic Script HAFS" w:hAnsi="KFGQPC Uthmanic Script HAFS" w:cs="KFGQPC Uthmanic Script HAFS"/>
          <w:sz w:val="28"/>
          <w:szCs w:val="28"/>
          <w:rtl/>
        </w:rPr>
        <w:t xml:space="preserve"> </w:t>
      </w:r>
      <w:r w:rsidR="00FA0779">
        <w:rPr>
          <w:rFonts w:ascii="KFGQPC Uthmanic Script HAFS" w:hAnsi="KFGQPC Uthmanic Script HAFS" w:cs="KFGQPC Uthmanic Script HAFS" w:hint="cs"/>
          <w:sz w:val="28"/>
          <w:szCs w:val="28"/>
          <w:rtl/>
        </w:rPr>
        <w:t>ٱ</w:t>
      </w:r>
      <w:r w:rsidR="00FA0779">
        <w:rPr>
          <w:rFonts w:ascii="KFGQPC Uthmanic Script HAFS" w:hAnsi="KFGQPC Uthmanic Script HAFS" w:cs="KFGQPC Uthmanic Script HAFS" w:hint="eastAsia"/>
          <w:sz w:val="28"/>
          <w:szCs w:val="28"/>
          <w:rtl/>
        </w:rPr>
        <w:t>لۡأُولَىٰ</w:t>
      </w:r>
      <w:r>
        <w:rPr>
          <w:rFonts w:ascii="Traditional Arabic" w:hAnsi="Traditional Arabic" w:cs="Traditional Arabic"/>
          <w:sz w:val="28"/>
          <w:szCs w:val="28"/>
          <w:rtl/>
          <w:lang w:bidi="fa-IR"/>
        </w:rPr>
        <w:t>﴾</w:t>
      </w:r>
      <w:r w:rsidRPr="0041367F">
        <w:rPr>
          <w:rStyle w:val="Char4"/>
          <w:rFonts w:hint="cs"/>
          <w:rtl/>
        </w:rPr>
        <w:t xml:space="preserve"> </w:t>
      </w:r>
      <w:r w:rsidRPr="0041367F">
        <w:rPr>
          <w:rStyle w:val="Char4"/>
          <w:rtl/>
        </w:rPr>
        <w:t>[</w:t>
      </w:r>
      <w:r w:rsidRPr="0041367F">
        <w:rPr>
          <w:rStyle w:val="Char4"/>
          <w:rFonts w:hint="cs"/>
          <w:rtl/>
        </w:rPr>
        <w:t>الأحزاب: 33</w:t>
      </w:r>
      <w:r w:rsidRPr="0041367F">
        <w:rPr>
          <w:rStyle w:val="Char4"/>
          <w:rtl/>
        </w:rPr>
        <w:t>]</w:t>
      </w:r>
      <w:r w:rsidRPr="0041367F">
        <w:rPr>
          <w:rStyle w:val="Char3"/>
          <w:rtl/>
        </w:rPr>
        <w:t>.</w:t>
      </w:r>
    </w:p>
    <w:p w:rsidR="00476236" w:rsidRDefault="003045BD" w:rsidP="0041367F">
      <w:pPr>
        <w:pStyle w:val="a3"/>
        <w:rPr>
          <w:szCs w:val="26"/>
          <w:rtl/>
        </w:rPr>
      </w:pPr>
      <w:r w:rsidRPr="00377CF7">
        <w:rPr>
          <w:rFonts w:hint="cs"/>
          <w:rtl/>
        </w:rPr>
        <w:t>«</w:t>
      </w:r>
      <w:r w:rsidR="00476236" w:rsidRPr="00377CF7">
        <w:rPr>
          <w:rFonts w:hint="cs"/>
          <w:rtl/>
        </w:rPr>
        <w:t xml:space="preserve">و همچون پیشینیان در میان مردم ظاهر نشوید و خودنمایی نکنید </w:t>
      </w:r>
      <w:r w:rsidRPr="00377CF7">
        <w:rPr>
          <w:rFonts w:hint="cs"/>
          <w:rtl/>
        </w:rPr>
        <w:t>(</w:t>
      </w:r>
      <w:r w:rsidR="00476236" w:rsidRPr="00377CF7">
        <w:rPr>
          <w:rFonts w:hint="cs"/>
          <w:rtl/>
        </w:rPr>
        <w:t>و اندام و وسایل زینت خود را در معرض تماشای دیگران قرار ندهید</w:t>
      </w:r>
      <w:r w:rsidRPr="00377CF7">
        <w:rPr>
          <w:rFonts w:hint="cs"/>
          <w:rtl/>
        </w:rPr>
        <w:t>)».</w:t>
      </w:r>
    </w:p>
    <w:p w:rsidR="00476236" w:rsidRPr="00DC6647" w:rsidRDefault="00377CF7" w:rsidP="00486216">
      <w:pPr>
        <w:pStyle w:val="a0"/>
        <w:rPr>
          <w:rtl/>
        </w:rPr>
      </w:pPr>
      <w:bookmarkStart w:id="3436" w:name="_Toc262412586"/>
      <w:bookmarkStart w:id="3437" w:name="_Toc340600154"/>
      <w:bookmarkStart w:id="3438" w:name="_Toc408539630"/>
      <w:r>
        <w:rPr>
          <w:rFonts w:hint="cs"/>
          <w:rtl/>
        </w:rPr>
        <w:t>3-</w:t>
      </w:r>
      <w:r w:rsidR="00476236">
        <w:rPr>
          <w:rFonts w:hint="cs"/>
          <w:rtl/>
        </w:rPr>
        <w:t xml:space="preserve"> امر به فرو آوردن لباس در قرآن کریم:</w:t>
      </w:r>
      <w:bookmarkEnd w:id="3436"/>
      <w:bookmarkEnd w:id="3437"/>
      <w:bookmarkEnd w:id="3438"/>
    </w:p>
    <w:p w:rsidR="00476236" w:rsidRDefault="00476236" w:rsidP="005E6881">
      <w:pPr>
        <w:numPr>
          <w:ilvl w:val="0"/>
          <w:numId w:val="61"/>
        </w:numPr>
        <w:bidi/>
        <w:jc w:val="both"/>
        <w:rPr>
          <w:rFonts w:cs="B Lotus"/>
          <w:sz w:val="28"/>
          <w:szCs w:val="28"/>
          <w:rtl/>
          <w:lang w:bidi="fa-IR"/>
        </w:rPr>
      </w:pPr>
      <w:r w:rsidRPr="0041367F">
        <w:rPr>
          <w:rStyle w:val="Char3"/>
          <w:rFonts w:hint="cs"/>
          <w:rtl/>
        </w:rPr>
        <w:t>خداوند در سور</w:t>
      </w:r>
      <w:r w:rsidR="0041367F" w:rsidRPr="0041367F">
        <w:rPr>
          <w:rStyle w:val="Char3"/>
          <w:rFonts w:hint="cs"/>
          <w:rtl/>
        </w:rPr>
        <w:t>ۀ</w:t>
      </w:r>
      <w:r w:rsidRPr="0041367F">
        <w:rPr>
          <w:rStyle w:val="Char3"/>
          <w:rFonts w:hint="cs"/>
          <w:rtl/>
        </w:rPr>
        <w:t xml:space="preserve"> اعراف می‌فرماید:</w:t>
      </w:r>
    </w:p>
    <w:p w:rsidR="00476236" w:rsidRDefault="00AE19E7" w:rsidP="00FA0779">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FA0779">
        <w:rPr>
          <w:rFonts w:ascii="KFGQPC Uthmanic Script HAFS" w:hAnsi="KFGQPC Uthmanic Script HAFS" w:cs="KFGQPC Uthmanic Script HAFS" w:hint="eastAsia"/>
          <w:sz w:val="28"/>
          <w:szCs w:val="28"/>
          <w:rtl/>
        </w:rPr>
        <w:t>يَٰبَنِيٓ</w:t>
      </w:r>
      <w:r w:rsidR="00FA0779">
        <w:rPr>
          <w:rFonts w:ascii="KFGQPC Uthmanic Script HAFS" w:hAnsi="KFGQPC Uthmanic Script HAFS" w:cs="KFGQPC Uthmanic Script HAFS"/>
          <w:sz w:val="28"/>
          <w:szCs w:val="28"/>
          <w:rtl/>
        </w:rPr>
        <w:t xml:space="preserve"> ءَادَمَ قَدۡ أَنزَلۡنَا عَلَيۡكُمۡ لِبَاسٗا يُوَٰرِي سَوۡءَٰتِكُمۡ وَرِيشٗاۖ وَلِبَاسُ </w:t>
      </w:r>
      <w:r w:rsidR="00FA0779">
        <w:rPr>
          <w:rFonts w:ascii="KFGQPC Uthmanic Script HAFS" w:hAnsi="KFGQPC Uthmanic Script HAFS" w:cs="KFGQPC Uthmanic Script HAFS" w:hint="cs"/>
          <w:sz w:val="28"/>
          <w:szCs w:val="28"/>
          <w:rtl/>
        </w:rPr>
        <w:t>ٱ</w:t>
      </w:r>
      <w:r w:rsidR="00FA0779">
        <w:rPr>
          <w:rFonts w:ascii="KFGQPC Uthmanic Script HAFS" w:hAnsi="KFGQPC Uthmanic Script HAFS" w:cs="KFGQPC Uthmanic Script HAFS" w:hint="eastAsia"/>
          <w:sz w:val="28"/>
          <w:szCs w:val="28"/>
          <w:rtl/>
        </w:rPr>
        <w:t>لتَّقۡوَىٰ</w:t>
      </w:r>
      <w:r w:rsidR="00FA0779">
        <w:rPr>
          <w:rFonts w:ascii="KFGQPC Uthmanic Script HAFS" w:hAnsi="KFGQPC Uthmanic Script HAFS" w:cs="KFGQPC Uthmanic Script HAFS"/>
          <w:sz w:val="28"/>
          <w:szCs w:val="28"/>
          <w:rtl/>
        </w:rPr>
        <w:t xml:space="preserve"> ذَٰلِكَ خَيۡرٞۚ ذَٰلِكَ مِنۡ ءَايَٰتِ </w:t>
      </w:r>
      <w:r w:rsidR="00FA0779">
        <w:rPr>
          <w:rFonts w:ascii="KFGQPC Uthmanic Script HAFS" w:hAnsi="KFGQPC Uthmanic Script HAFS" w:cs="KFGQPC Uthmanic Script HAFS" w:hint="cs"/>
          <w:sz w:val="28"/>
          <w:szCs w:val="28"/>
          <w:rtl/>
        </w:rPr>
        <w:t>ٱ</w:t>
      </w:r>
      <w:r w:rsidR="00FA0779">
        <w:rPr>
          <w:rFonts w:ascii="KFGQPC Uthmanic Script HAFS" w:hAnsi="KFGQPC Uthmanic Script HAFS" w:cs="KFGQPC Uthmanic Script HAFS" w:hint="eastAsia"/>
          <w:sz w:val="28"/>
          <w:szCs w:val="28"/>
          <w:rtl/>
        </w:rPr>
        <w:t>للَّهِ</w:t>
      </w:r>
      <w:r w:rsidR="00FA0779">
        <w:rPr>
          <w:rFonts w:ascii="KFGQPC Uthmanic Script HAFS" w:hAnsi="KFGQPC Uthmanic Script HAFS" w:cs="KFGQPC Uthmanic Script HAFS"/>
          <w:sz w:val="28"/>
          <w:szCs w:val="28"/>
          <w:rtl/>
        </w:rPr>
        <w:t xml:space="preserve"> لَعَلَّهُمۡ يَذَّكَّرُونَ ٢٦</w:t>
      </w:r>
      <w:r>
        <w:rPr>
          <w:rFonts w:ascii="Traditional Arabic" w:hAnsi="Traditional Arabic" w:cs="Traditional Arabic"/>
          <w:sz w:val="28"/>
          <w:szCs w:val="28"/>
          <w:rtl/>
          <w:lang w:bidi="fa-IR"/>
        </w:rPr>
        <w:t>﴾</w:t>
      </w:r>
      <w:r>
        <w:rPr>
          <w:rFonts w:cs="B Lotus" w:hint="cs"/>
          <w:sz w:val="28"/>
          <w:szCs w:val="28"/>
          <w:rtl/>
          <w:lang w:bidi="fa-IR"/>
        </w:rPr>
        <w:t xml:space="preserve"> </w:t>
      </w:r>
      <w:r w:rsidRPr="0041367F">
        <w:rPr>
          <w:rStyle w:val="Char4"/>
          <w:rtl/>
        </w:rPr>
        <w:t>[</w:t>
      </w:r>
      <w:r w:rsidRPr="0041367F">
        <w:rPr>
          <w:rStyle w:val="Char4"/>
          <w:rFonts w:hint="cs"/>
          <w:rtl/>
        </w:rPr>
        <w:t>الأعراف: 26</w:t>
      </w:r>
      <w:r w:rsidRPr="0041367F">
        <w:rPr>
          <w:rStyle w:val="Char4"/>
          <w:rtl/>
        </w:rPr>
        <w:t>]</w:t>
      </w:r>
      <w:r w:rsidRPr="0041367F">
        <w:rPr>
          <w:rStyle w:val="Char3"/>
          <w:rtl/>
        </w:rPr>
        <w:t>.</w:t>
      </w:r>
    </w:p>
    <w:p w:rsidR="00476236" w:rsidRDefault="003045BD" w:rsidP="0041367F">
      <w:pPr>
        <w:pStyle w:val="a3"/>
        <w:rPr>
          <w:szCs w:val="26"/>
          <w:rtl/>
        </w:rPr>
      </w:pPr>
      <w:r w:rsidRPr="00377CF7">
        <w:rPr>
          <w:rFonts w:hint="cs"/>
          <w:rtl/>
        </w:rPr>
        <w:t>«</w:t>
      </w:r>
      <w:r w:rsidR="00476236" w:rsidRPr="00377CF7">
        <w:rPr>
          <w:rFonts w:hint="cs"/>
          <w:rtl/>
        </w:rPr>
        <w:t>ای آدمیزادگان، ما لباسی برای شما درست کرده‌ایم که عورات شما را می‌پوشاند، و لباس زینتی را (برایتان ساخته‌ای که خود را بدان بیارایید، اما باید بدانید که) لباس تقوی و ترس از خدا بهترین لباس است. این (آفرینش</w:t>
      </w:r>
      <w:r w:rsidR="008C6BF8">
        <w:rPr>
          <w:rFonts w:hint="cs"/>
          <w:rtl/>
        </w:rPr>
        <w:t xml:space="preserve"> لباس‌ها</w:t>
      </w:r>
      <w:r w:rsidR="00476236" w:rsidRPr="00377CF7">
        <w:rPr>
          <w:rFonts w:hint="cs"/>
          <w:rtl/>
        </w:rPr>
        <w:t xml:space="preserve">ی ظاهری و باطنی) </w:t>
      </w:r>
      <w:r w:rsidRPr="00377CF7">
        <w:rPr>
          <w:rFonts w:hint="cs"/>
          <w:rtl/>
        </w:rPr>
        <w:t>از نشانه‌های (فضل و رحمت) خدا است</w:t>
      </w:r>
      <w:r w:rsidR="00476236" w:rsidRPr="00377CF7">
        <w:rPr>
          <w:rFonts w:hint="cs"/>
          <w:rtl/>
        </w:rPr>
        <w:t xml:space="preserve"> تا بندگان متذکر شوند</w:t>
      </w:r>
      <w:r w:rsidRPr="00377CF7">
        <w:rPr>
          <w:rFonts w:hint="cs"/>
          <w:rtl/>
        </w:rPr>
        <w:t>».</w:t>
      </w:r>
    </w:p>
    <w:p w:rsidR="00476236" w:rsidRDefault="00476236" w:rsidP="005E6881">
      <w:pPr>
        <w:numPr>
          <w:ilvl w:val="0"/>
          <w:numId w:val="61"/>
        </w:numPr>
        <w:bidi/>
        <w:jc w:val="both"/>
        <w:rPr>
          <w:rFonts w:cs="B Lotus"/>
          <w:sz w:val="28"/>
          <w:szCs w:val="28"/>
          <w:rtl/>
          <w:lang w:bidi="fa-IR"/>
        </w:rPr>
      </w:pPr>
      <w:r w:rsidRPr="0041367F">
        <w:rPr>
          <w:rStyle w:val="Char3"/>
          <w:rFonts w:hint="cs"/>
          <w:rtl/>
        </w:rPr>
        <w:t>و در سور</w:t>
      </w:r>
      <w:r w:rsidR="0041367F" w:rsidRPr="0041367F">
        <w:rPr>
          <w:rStyle w:val="Char3"/>
          <w:rFonts w:hint="cs"/>
          <w:rtl/>
        </w:rPr>
        <w:t>ۀ</w:t>
      </w:r>
      <w:r w:rsidRPr="0041367F">
        <w:rPr>
          <w:rStyle w:val="Char3"/>
          <w:rFonts w:hint="cs"/>
          <w:rtl/>
        </w:rPr>
        <w:t xml:space="preserve"> احزاب می‌فرماید:</w:t>
      </w:r>
    </w:p>
    <w:p w:rsidR="00476236" w:rsidRDefault="00AE19E7" w:rsidP="00FA0779">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FA0779">
        <w:rPr>
          <w:rFonts w:ascii="KFGQPC Uthmanic Script HAFS" w:hAnsi="KFGQPC Uthmanic Script HAFS" w:cs="KFGQPC Uthmanic Script HAFS" w:hint="eastAsia"/>
          <w:sz w:val="28"/>
          <w:szCs w:val="28"/>
          <w:rtl/>
        </w:rPr>
        <w:t>يَٰٓأَيُّهَا</w:t>
      </w:r>
      <w:r w:rsidR="00FA0779">
        <w:rPr>
          <w:rFonts w:ascii="KFGQPC Uthmanic Script HAFS" w:hAnsi="KFGQPC Uthmanic Script HAFS" w:cs="KFGQPC Uthmanic Script HAFS"/>
          <w:sz w:val="28"/>
          <w:szCs w:val="28"/>
          <w:rtl/>
        </w:rPr>
        <w:t xml:space="preserve"> </w:t>
      </w:r>
      <w:r w:rsidR="00FA0779">
        <w:rPr>
          <w:rFonts w:ascii="KFGQPC Uthmanic Script HAFS" w:hAnsi="KFGQPC Uthmanic Script HAFS" w:cs="KFGQPC Uthmanic Script HAFS" w:hint="cs"/>
          <w:sz w:val="28"/>
          <w:szCs w:val="28"/>
          <w:rtl/>
        </w:rPr>
        <w:t>ٱ</w:t>
      </w:r>
      <w:r w:rsidR="00FA0779">
        <w:rPr>
          <w:rFonts w:ascii="KFGQPC Uthmanic Script HAFS" w:hAnsi="KFGQPC Uthmanic Script HAFS" w:cs="KFGQPC Uthmanic Script HAFS" w:hint="eastAsia"/>
          <w:sz w:val="28"/>
          <w:szCs w:val="28"/>
          <w:rtl/>
        </w:rPr>
        <w:t>لنَّبِيُّ</w:t>
      </w:r>
      <w:r w:rsidR="00FA0779">
        <w:rPr>
          <w:rFonts w:ascii="KFGQPC Uthmanic Script HAFS" w:hAnsi="KFGQPC Uthmanic Script HAFS" w:cs="KFGQPC Uthmanic Script HAFS"/>
          <w:sz w:val="28"/>
          <w:szCs w:val="28"/>
          <w:rtl/>
        </w:rPr>
        <w:t xml:space="preserve"> قُل لِّأَزۡوَٰجِكَ وَبَنَاتِكَ وَنِسَآءِ </w:t>
      </w:r>
      <w:r w:rsidR="00FA0779">
        <w:rPr>
          <w:rFonts w:ascii="KFGQPC Uthmanic Script HAFS" w:hAnsi="KFGQPC Uthmanic Script HAFS" w:cs="KFGQPC Uthmanic Script HAFS" w:hint="cs"/>
          <w:sz w:val="28"/>
          <w:szCs w:val="28"/>
          <w:rtl/>
        </w:rPr>
        <w:t>ٱ</w:t>
      </w:r>
      <w:r w:rsidR="00FA0779">
        <w:rPr>
          <w:rFonts w:ascii="KFGQPC Uthmanic Script HAFS" w:hAnsi="KFGQPC Uthmanic Script HAFS" w:cs="KFGQPC Uthmanic Script HAFS" w:hint="eastAsia"/>
          <w:sz w:val="28"/>
          <w:szCs w:val="28"/>
          <w:rtl/>
        </w:rPr>
        <w:t>لۡمُؤۡمِنِينَ</w:t>
      </w:r>
      <w:r w:rsidR="00FA0779">
        <w:rPr>
          <w:rFonts w:ascii="KFGQPC Uthmanic Script HAFS" w:hAnsi="KFGQPC Uthmanic Script HAFS" w:cs="KFGQPC Uthmanic Script HAFS"/>
          <w:sz w:val="28"/>
          <w:szCs w:val="28"/>
          <w:rtl/>
        </w:rPr>
        <w:t xml:space="preserve"> يُدۡنِينَ عَلَيۡهِنَّ مِن جَلَٰبِيبِهِنَّۚ ذَٰلِكَ أَدۡنَىٰٓ أَن يُعۡرَفۡنَ فَلَا يُؤۡذَيۡنَ</w:t>
      </w:r>
      <w:r>
        <w:rPr>
          <w:rFonts w:ascii="Traditional Arabic" w:hAnsi="Traditional Arabic" w:cs="Traditional Arabic"/>
          <w:sz w:val="28"/>
          <w:szCs w:val="28"/>
          <w:rtl/>
          <w:lang w:bidi="fa-IR"/>
        </w:rPr>
        <w:t>﴾</w:t>
      </w:r>
      <w:r>
        <w:rPr>
          <w:rFonts w:cs="B Lotus" w:hint="cs"/>
          <w:sz w:val="28"/>
          <w:szCs w:val="28"/>
          <w:rtl/>
          <w:lang w:bidi="fa-IR"/>
        </w:rPr>
        <w:t xml:space="preserve"> </w:t>
      </w:r>
      <w:r w:rsidRPr="0041367F">
        <w:rPr>
          <w:rStyle w:val="Char4"/>
          <w:rtl/>
        </w:rPr>
        <w:t>[</w:t>
      </w:r>
      <w:r w:rsidRPr="0041367F">
        <w:rPr>
          <w:rStyle w:val="Char4"/>
          <w:rFonts w:hint="cs"/>
          <w:rtl/>
        </w:rPr>
        <w:t>الأحزاب: 59</w:t>
      </w:r>
      <w:r w:rsidRPr="0041367F">
        <w:rPr>
          <w:rStyle w:val="Char4"/>
          <w:rtl/>
        </w:rPr>
        <w:t>]</w:t>
      </w:r>
      <w:r w:rsidRPr="0041367F">
        <w:rPr>
          <w:rStyle w:val="Char3"/>
          <w:rtl/>
        </w:rPr>
        <w:t>.</w:t>
      </w:r>
    </w:p>
    <w:p w:rsidR="00476236" w:rsidRDefault="003045BD" w:rsidP="0041367F">
      <w:pPr>
        <w:pStyle w:val="a3"/>
        <w:rPr>
          <w:szCs w:val="26"/>
          <w:rtl/>
        </w:rPr>
      </w:pPr>
      <w:r w:rsidRPr="00377CF7">
        <w:rPr>
          <w:rFonts w:hint="cs"/>
          <w:rtl/>
        </w:rPr>
        <w:t>«</w:t>
      </w:r>
      <w:r w:rsidR="00476236" w:rsidRPr="00377CF7">
        <w:rPr>
          <w:rFonts w:hint="cs"/>
          <w:rtl/>
        </w:rPr>
        <w:t xml:space="preserve">ای پیامبر، به همسران و دختران خود و به زنان مؤمنان بگو: که رداهای خود را جمع و جور برخویشتن فرو افکنند تا اینکه (از زنان بی‌بند و بار و خانمهای آلوده) باز شناخته شوند و </w:t>
      </w:r>
      <w:r w:rsidR="004E2C49" w:rsidRPr="00377CF7">
        <w:rPr>
          <w:rFonts w:hint="cs"/>
          <w:rtl/>
        </w:rPr>
        <w:t>(</w:t>
      </w:r>
      <w:r w:rsidR="00476236" w:rsidRPr="00377CF7">
        <w:rPr>
          <w:rFonts w:hint="cs"/>
          <w:rtl/>
        </w:rPr>
        <w:t>در نتیجه</w:t>
      </w:r>
      <w:r w:rsidR="004E2C49" w:rsidRPr="00377CF7">
        <w:rPr>
          <w:rFonts w:hint="cs"/>
          <w:rtl/>
        </w:rPr>
        <w:t>)</w:t>
      </w:r>
      <w:r w:rsidR="00476236" w:rsidRPr="00377CF7">
        <w:rPr>
          <w:rFonts w:hint="cs"/>
          <w:rtl/>
        </w:rPr>
        <w:t xml:space="preserve"> مورد اذیت و آزار (اوباش) قرار نگیرند</w:t>
      </w:r>
      <w:r w:rsidR="004E2C49" w:rsidRPr="00377CF7">
        <w:rPr>
          <w:rFonts w:hint="cs"/>
          <w:rtl/>
        </w:rPr>
        <w:t>».</w:t>
      </w:r>
    </w:p>
    <w:p w:rsidR="00476236" w:rsidRDefault="00476236" w:rsidP="005E6881">
      <w:pPr>
        <w:numPr>
          <w:ilvl w:val="0"/>
          <w:numId w:val="61"/>
        </w:numPr>
        <w:bidi/>
        <w:jc w:val="both"/>
        <w:rPr>
          <w:rFonts w:cs="B Lotus"/>
          <w:sz w:val="28"/>
          <w:szCs w:val="28"/>
          <w:rtl/>
          <w:lang w:bidi="fa-IR"/>
        </w:rPr>
      </w:pPr>
      <w:r w:rsidRPr="0041367F">
        <w:rPr>
          <w:rStyle w:val="Char3"/>
          <w:rFonts w:hint="cs"/>
          <w:rtl/>
        </w:rPr>
        <w:t>و در سور</w:t>
      </w:r>
      <w:r w:rsidR="0041367F" w:rsidRPr="0041367F">
        <w:rPr>
          <w:rStyle w:val="Char3"/>
          <w:rFonts w:hint="cs"/>
          <w:rtl/>
        </w:rPr>
        <w:t>ۀ</w:t>
      </w:r>
      <w:r w:rsidRPr="0041367F">
        <w:rPr>
          <w:rStyle w:val="Char3"/>
          <w:rFonts w:hint="cs"/>
          <w:rtl/>
        </w:rPr>
        <w:t xml:space="preserve"> نور</w:t>
      </w:r>
      <w:r w:rsidR="00853096" w:rsidRPr="0041367F">
        <w:rPr>
          <w:rStyle w:val="Char3"/>
          <w:rFonts w:hint="cs"/>
          <w:rtl/>
        </w:rPr>
        <w:t xml:space="preserve"> می‌</w:t>
      </w:r>
      <w:r w:rsidRPr="0041367F">
        <w:rPr>
          <w:rStyle w:val="Char3"/>
          <w:rFonts w:hint="cs"/>
          <w:rtl/>
        </w:rPr>
        <w:t>فرماید:</w:t>
      </w:r>
    </w:p>
    <w:p w:rsidR="00476236" w:rsidRDefault="00AE19E7" w:rsidP="00FA0779">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FA0779">
        <w:rPr>
          <w:rFonts w:ascii="KFGQPC Uthmanic Script HAFS" w:hAnsi="KFGQPC Uthmanic Script HAFS" w:cs="KFGQPC Uthmanic Script HAFS" w:hint="eastAsia"/>
          <w:sz w:val="28"/>
          <w:szCs w:val="28"/>
          <w:rtl/>
        </w:rPr>
        <w:t>وَقُل</w:t>
      </w:r>
      <w:r w:rsidR="00FA0779">
        <w:rPr>
          <w:rFonts w:ascii="KFGQPC Uthmanic Script HAFS" w:hAnsi="KFGQPC Uthmanic Script HAFS" w:cs="KFGQPC Uthmanic Script HAFS"/>
          <w:sz w:val="28"/>
          <w:szCs w:val="28"/>
          <w:rtl/>
        </w:rPr>
        <w:t xml:space="preserve"> لِّلۡمُؤۡمِنَٰتِ يَغۡضُضۡنَ مِنۡ أَبۡصَٰرِهِنَّ وَيَحۡفَظۡنَ فُرُوجَهُنَّ وَلَا يُبۡدِينَ زِينَتَهُنَّ إِلَّا مَا ظَهَرَ مِنۡهَاۖ وَلۡيَضۡرِبۡنَ بِخُمُرِهِنَّ عَلَىٰ جُيُوبِهِنَّۖ وَلَا يُبۡدِينَ زِينَتَهُنَّ إِلَّا لِبُعُولَتِهِنَّ</w:t>
      </w:r>
      <w:r>
        <w:rPr>
          <w:rFonts w:ascii="Traditional Arabic" w:hAnsi="Traditional Arabic" w:cs="Traditional Arabic"/>
          <w:sz w:val="28"/>
          <w:szCs w:val="28"/>
          <w:rtl/>
          <w:lang w:bidi="fa-IR"/>
        </w:rPr>
        <w:t>﴾</w:t>
      </w:r>
      <w:r>
        <w:rPr>
          <w:rFonts w:cs="B Lotus" w:hint="cs"/>
          <w:sz w:val="28"/>
          <w:szCs w:val="28"/>
          <w:rtl/>
          <w:lang w:bidi="fa-IR"/>
        </w:rPr>
        <w:t xml:space="preserve"> </w:t>
      </w:r>
      <w:r w:rsidRPr="0041367F">
        <w:rPr>
          <w:rStyle w:val="Char4"/>
          <w:rtl/>
        </w:rPr>
        <w:t>[</w:t>
      </w:r>
      <w:r w:rsidRPr="0041367F">
        <w:rPr>
          <w:rStyle w:val="Char4"/>
          <w:rFonts w:hint="cs"/>
          <w:rtl/>
        </w:rPr>
        <w:t>النور:31</w:t>
      </w:r>
      <w:r w:rsidRPr="0041367F">
        <w:rPr>
          <w:rStyle w:val="Char4"/>
          <w:rtl/>
        </w:rPr>
        <w:t>]</w:t>
      </w:r>
      <w:r w:rsidRPr="0041367F">
        <w:rPr>
          <w:rStyle w:val="Char3"/>
          <w:rtl/>
        </w:rPr>
        <w:t>.</w:t>
      </w:r>
    </w:p>
    <w:p w:rsidR="00476236" w:rsidRDefault="004E2C49" w:rsidP="0041367F">
      <w:pPr>
        <w:pStyle w:val="a3"/>
        <w:rPr>
          <w:szCs w:val="26"/>
          <w:rtl/>
        </w:rPr>
      </w:pPr>
      <w:r w:rsidRPr="00377CF7">
        <w:rPr>
          <w:rFonts w:hint="cs"/>
          <w:rtl/>
        </w:rPr>
        <w:t>«</w:t>
      </w:r>
      <w:r w:rsidR="00476236" w:rsidRPr="00377CF7">
        <w:rPr>
          <w:rFonts w:hint="cs"/>
          <w:rtl/>
        </w:rPr>
        <w:t>و بگو به زنان ایمان‌دار</w:t>
      </w:r>
      <w:r w:rsidRPr="00377CF7">
        <w:rPr>
          <w:rFonts w:hint="cs"/>
          <w:rtl/>
        </w:rPr>
        <w:t>:</w:t>
      </w:r>
      <w:r w:rsidR="00476236" w:rsidRPr="00377CF7">
        <w:rPr>
          <w:rFonts w:hint="cs"/>
          <w:rtl/>
        </w:rPr>
        <w:t xml:space="preserve"> چشمان خ</w:t>
      </w:r>
      <w:r w:rsidRPr="00377CF7">
        <w:rPr>
          <w:rFonts w:hint="cs"/>
          <w:rtl/>
        </w:rPr>
        <w:t>ود را (از نامحرمان) فرو گیرند (</w:t>
      </w:r>
      <w:r w:rsidR="00476236" w:rsidRPr="00377CF7">
        <w:rPr>
          <w:rFonts w:hint="cs"/>
          <w:rtl/>
        </w:rPr>
        <w:t>و چشم چرانی نکنند) و عورت</w:t>
      </w:r>
      <w:r w:rsidR="00B55AED">
        <w:rPr>
          <w:rFonts w:hint="eastAsia"/>
          <w:rtl/>
        </w:rPr>
        <w:t>‌</w:t>
      </w:r>
      <w:r w:rsidR="00476236" w:rsidRPr="00377CF7">
        <w:rPr>
          <w:rFonts w:hint="cs"/>
          <w:rtl/>
        </w:rPr>
        <w:t>های خویشتن را (همچون سر، سینه، بازو، ساق، گردن، خلخال، گردنبند و بازوبند) نمایان نسازند، مگر آن مقدار (از جمال خلقت، همچون چهره و پنجة</w:t>
      </w:r>
      <w:r w:rsidR="00F841C6">
        <w:rPr>
          <w:rFonts w:hint="cs"/>
          <w:rtl/>
        </w:rPr>
        <w:t xml:space="preserve"> دست‌ها</w:t>
      </w:r>
      <w:r w:rsidR="00476236" w:rsidRPr="00377CF7">
        <w:rPr>
          <w:rFonts w:hint="cs"/>
          <w:rtl/>
        </w:rPr>
        <w:t>) و آن چیزها (از زینت آلات، همچون لباس و انگشتری و سرمه و خضاب</w:t>
      </w:r>
      <w:r w:rsidR="0097479A">
        <w:rPr>
          <w:rFonts w:hint="cs"/>
          <w:rtl/>
        </w:rPr>
        <w:t>)</w:t>
      </w:r>
      <w:r w:rsidR="00476236" w:rsidRPr="00377CF7">
        <w:rPr>
          <w:rFonts w:hint="cs"/>
          <w:rtl/>
        </w:rPr>
        <w:t xml:space="preserve"> که (طبیعتاً) پیدا می‌گردد. چارقد، و روسری</w:t>
      </w:r>
      <w:r w:rsidR="00B55AED">
        <w:rPr>
          <w:rFonts w:hint="eastAsia"/>
          <w:rtl/>
        </w:rPr>
        <w:t>‌</w:t>
      </w:r>
      <w:r w:rsidR="00476236" w:rsidRPr="00377CF7">
        <w:rPr>
          <w:rFonts w:hint="cs"/>
          <w:rtl/>
        </w:rPr>
        <w:t>های خود را بر یقه</w:t>
      </w:r>
      <w:r w:rsidR="00476236" w:rsidRPr="00377CF7">
        <w:rPr>
          <w:rFonts w:hint="eastAsia"/>
          <w:rtl/>
        </w:rPr>
        <w:t>‌</w:t>
      </w:r>
      <w:r w:rsidR="00476236" w:rsidRPr="00377CF7">
        <w:rPr>
          <w:rFonts w:hint="cs"/>
          <w:rtl/>
        </w:rPr>
        <w:t>ها و گریبان</w:t>
      </w:r>
      <w:r w:rsidR="00B55AED">
        <w:rPr>
          <w:rFonts w:hint="eastAsia"/>
          <w:rtl/>
        </w:rPr>
        <w:t>‌</w:t>
      </w:r>
      <w:r w:rsidR="00476236" w:rsidRPr="00377CF7">
        <w:rPr>
          <w:rFonts w:hint="cs"/>
          <w:rtl/>
        </w:rPr>
        <w:t>هایشان آویزان کنند</w:t>
      </w:r>
      <w:r w:rsidRPr="00377CF7">
        <w:rPr>
          <w:rFonts w:hint="cs"/>
          <w:rtl/>
        </w:rPr>
        <w:t xml:space="preserve"> </w:t>
      </w:r>
      <w:r w:rsidR="00476236" w:rsidRPr="00377CF7">
        <w:rPr>
          <w:rFonts w:hint="cs"/>
          <w:rtl/>
        </w:rPr>
        <w:t>(تا گردن و سینه و اندام</w:t>
      </w:r>
      <w:r w:rsidR="00B55AED">
        <w:rPr>
          <w:rFonts w:hint="eastAsia"/>
          <w:rtl/>
        </w:rPr>
        <w:t>‌</w:t>
      </w:r>
      <w:r w:rsidR="00476236" w:rsidRPr="00377CF7">
        <w:rPr>
          <w:rFonts w:hint="cs"/>
          <w:rtl/>
        </w:rPr>
        <w:t>هایی که احتمالاً از لابلای چاک پیراهن نمایان می‌شود، در معرض دید مردم قرار نگیرد) و زینت (اندام یا ابزار) خود را نمایان نسازند مگر برای شوهرانشان</w:t>
      </w:r>
      <w:r w:rsidRPr="00377CF7">
        <w:rPr>
          <w:rFonts w:hint="cs"/>
          <w:rtl/>
        </w:rPr>
        <w:t>».</w:t>
      </w:r>
    </w:p>
    <w:p w:rsidR="00476236" w:rsidRDefault="00476236" w:rsidP="005E6881">
      <w:pPr>
        <w:numPr>
          <w:ilvl w:val="0"/>
          <w:numId w:val="61"/>
        </w:numPr>
        <w:bidi/>
        <w:jc w:val="both"/>
        <w:rPr>
          <w:rFonts w:cs="B Lotus"/>
          <w:sz w:val="28"/>
          <w:szCs w:val="28"/>
          <w:rtl/>
          <w:lang w:bidi="fa-IR"/>
        </w:rPr>
      </w:pPr>
      <w:r w:rsidRPr="0041367F">
        <w:rPr>
          <w:rStyle w:val="Char3"/>
          <w:rFonts w:hint="cs"/>
          <w:rtl/>
        </w:rPr>
        <w:t>و باز در سور</w:t>
      </w:r>
      <w:r w:rsidR="0041367F">
        <w:rPr>
          <w:rStyle w:val="Char3"/>
          <w:rFonts w:hint="cs"/>
          <w:rtl/>
        </w:rPr>
        <w:t>ۀ</w:t>
      </w:r>
      <w:r w:rsidRPr="0041367F">
        <w:rPr>
          <w:rStyle w:val="Char3"/>
          <w:rFonts w:hint="cs"/>
          <w:rtl/>
        </w:rPr>
        <w:t xml:space="preserve"> نور که ترجمه آن را کمی قبل گذراندیم می‌فرماید:</w:t>
      </w:r>
    </w:p>
    <w:p w:rsidR="00476236" w:rsidRDefault="00AE19E7" w:rsidP="00FA0779">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FA0779">
        <w:rPr>
          <w:rFonts w:ascii="KFGQPC Uthmanic Script HAFS" w:hAnsi="KFGQPC Uthmanic Script HAFS" w:cs="KFGQPC Uthmanic Script HAFS" w:hint="eastAsia"/>
          <w:sz w:val="28"/>
          <w:szCs w:val="28"/>
          <w:rtl/>
        </w:rPr>
        <w:t>وَ</w:t>
      </w:r>
      <w:r w:rsidR="00FA0779">
        <w:rPr>
          <w:rFonts w:ascii="KFGQPC Uthmanic Script HAFS" w:hAnsi="KFGQPC Uthmanic Script HAFS" w:cs="KFGQPC Uthmanic Script HAFS" w:hint="cs"/>
          <w:sz w:val="28"/>
          <w:szCs w:val="28"/>
          <w:rtl/>
        </w:rPr>
        <w:t>ٱ</w:t>
      </w:r>
      <w:r w:rsidR="00FA0779">
        <w:rPr>
          <w:rFonts w:ascii="KFGQPC Uthmanic Script HAFS" w:hAnsi="KFGQPC Uthmanic Script HAFS" w:cs="KFGQPC Uthmanic Script HAFS" w:hint="eastAsia"/>
          <w:sz w:val="28"/>
          <w:szCs w:val="28"/>
          <w:rtl/>
        </w:rPr>
        <w:t>لۡقَوَٰعِدُ</w:t>
      </w:r>
      <w:r w:rsidR="00FA0779">
        <w:rPr>
          <w:rFonts w:ascii="KFGQPC Uthmanic Script HAFS" w:hAnsi="KFGQPC Uthmanic Script HAFS" w:cs="KFGQPC Uthmanic Script HAFS"/>
          <w:sz w:val="28"/>
          <w:szCs w:val="28"/>
          <w:rtl/>
        </w:rPr>
        <w:t xml:space="preserve"> مِنَ </w:t>
      </w:r>
      <w:r w:rsidR="00FA0779">
        <w:rPr>
          <w:rFonts w:ascii="KFGQPC Uthmanic Script HAFS" w:hAnsi="KFGQPC Uthmanic Script HAFS" w:cs="KFGQPC Uthmanic Script HAFS" w:hint="cs"/>
          <w:sz w:val="28"/>
          <w:szCs w:val="28"/>
          <w:rtl/>
        </w:rPr>
        <w:t>ٱ</w:t>
      </w:r>
      <w:r w:rsidR="00FA0779">
        <w:rPr>
          <w:rFonts w:ascii="KFGQPC Uthmanic Script HAFS" w:hAnsi="KFGQPC Uthmanic Script HAFS" w:cs="KFGQPC Uthmanic Script HAFS" w:hint="eastAsia"/>
          <w:sz w:val="28"/>
          <w:szCs w:val="28"/>
          <w:rtl/>
        </w:rPr>
        <w:t>لنِّسَآءِ</w:t>
      </w:r>
      <w:r w:rsidR="00FA0779">
        <w:rPr>
          <w:rFonts w:ascii="KFGQPC Uthmanic Script HAFS" w:hAnsi="KFGQPC Uthmanic Script HAFS" w:cs="KFGQPC Uthmanic Script HAFS"/>
          <w:sz w:val="28"/>
          <w:szCs w:val="28"/>
          <w:rtl/>
        </w:rPr>
        <w:t xml:space="preserve"> </w:t>
      </w:r>
      <w:r w:rsidR="00FA0779">
        <w:rPr>
          <w:rFonts w:ascii="KFGQPC Uthmanic Script HAFS" w:hAnsi="KFGQPC Uthmanic Script HAFS" w:cs="KFGQPC Uthmanic Script HAFS" w:hint="cs"/>
          <w:sz w:val="28"/>
          <w:szCs w:val="28"/>
          <w:rtl/>
        </w:rPr>
        <w:t>ٱ</w:t>
      </w:r>
      <w:r w:rsidR="00FA0779">
        <w:rPr>
          <w:rFonts w:ascii="KFGQPC Uthmanic Script HAFS" w:hAnsi="KFGQPC Uthmanic Script HAFS" w:cs="KFGQPC Uthmanic Script HAFS" w:hint="eastAsia"/>
          <w:sz w:val="28"/>
          <w:szCs w:val="28"/>
          <w:rtl/>
        </w:rPr>
        <w:t>لَّٰتِي</w:t>
      </w:r>
      <w:r w:rsidR="00FA0779">
        <w:rPr>
          <w:rFonts w:ascii="KFGQPC Uthmanic Script HAFS" w:hAnsi="KFGQPC Uthmanic Script HAFS" w:cs="KFGQPC Uthmanic Script HAFS"/>
          <w:sz w:val="28"/>
          <w:szCs w:val="28"/>
          <w:rtl/>
        </w:rPr>
        <w:t xml:space="preserve"> لَا يَرۡجُونَ نِكَاحٗا فَلَيۡسَ عَلَيۡهِنَّ جُنَاحٌ أَن يَضَعۡنَ ثِيَابَهُنَّ غَيۡرَ مُتَبَرِّجَٰتِۢ بِزِينَةٖۖ وَأَن يَسۡتَعۡفِفۡنَ خَيۡرٞ لَّهُنَّۗ وَ</w:t>
      </w:r>
      <w:r w:rsidR="00FA0779">
        <w:rPr>
          <w:rFonts w:ascii="KFGQPC Uthmanic Script HAFS" w:hAnsi="KFGQPC Uthmanic Script HAFS" w:cs="KFGQPC Uthmanic Script HAFS" w:hint="cs"/>
          <w:sz w:val="28"/>
          <w:szCs w:val="28"/>
          <w:rtl/>
        </w:rPr>
        <w:t>ٱ</w:t>
      </w:r>
      <w:r w:rsidR="00FA0779">
        <w:rPr>
          <w:rFonts w:ascii="KFGQPC Uthmanic Script HAFS" w:hAnsi="KFGQPC Uthmanic Script HAFS" w:cs="KFGQPC Uthmanic Script HAFS" w:hint="eastAsia"/>
          <w:sz w:val="28"/>
          <w:szCs w:val="28"/>
          <w:rtl/>
        </w:rPr>
        <w:t>للَّهُ</w:t>
      </w:r>
      <w:r w:rsidR="00FA0779">
        <w:rPr>
          <w:rFonts w:ascii="KFGQPC Uthmanic Script HAFS" w:hAnsi="KFGQPC Uthmanic Script HAFS" w:cs="KFGQPC Uthmanic Script HAFS"/>
          <w:sz w:val="28"/>
          <w:szCs w:val="28"/>
          <w:rtl/>
        </w:rPr>
        <w:t xml:space="preserve"> سَمِيعٌ عَلِيمٞ ٦٠</w:t>
      </w:r>
      <w:r>
        <w:rPr>
          <w:rFonts w:ascii="Traditional Arabic" w:hAnsi="Traditional Arabic" w:cs="Traditional Arabic"/>
          <w:sz w:val="28"/>
          <w:szCs w:val="28"/>
          <w:rtl/>
          <w:lang w:bidi="fa-IR"/>
        </w:rPr>
        <w:t>﴾</w:t>
      </w:r>
      <w:r>
        <w:rPr>
          <w:rFonts w:cs="B Lotus" w:hint="cs"/>
          <w:sz w:val="28"/>
          <w:szCs w:val="28"/>
          <w:rtl/>
          <w:lang w:bidi="fa-IR"/>
        </w:rPr>
        <w:t xml:space="preserve"> </w:t>
      </w:r>
      <w:r w:rsidRPr="0041367F">
        <w:rPr>
          <w:rStyle w:val="Char4"/>
          <w:rtl/>
        </w:rPr>
        <w:t>[</w:t>
      </w:r>
      <w:r w:rsidRPr="0041367F">
        <w:rPr>
          <w:rStyle w:val="Char4"/>
          <w:rFonts w:hint="cs"/>
          <w:rtl/>
        </w:rPr>
        <w:t>النور:60</w:t>
      </w:r>
      <w:r w:rsidRPr="0041367F">
        <w:rPr>
          <w:rStyle w:val="Char4"/>
          <w:rtl/>
        </w:rPr>
        <w:t>]</w:t>
      </w:r>
      <w:r w:rsidRPr="0041367F">
        <w:rPr>
          <w:rStyle w:val="Char3"/>
          <w:rtl/>
        </w:rPr>
        <w:t>.</w:t>
      </w:r>
    </w:p>
    <w:p w:rsidR="00476236" w:rsidRPr="00DC6647" w:rsidRDefault="00377CF7" w:rsidP="00486216">
      <w:pPr>
        <w:pStyle w:val="a0"/>
        <w:rPr>
          <w:rtl/>
        </w:rPr>
      </w:pPr>
      <w:bookmarkStart w:id="3439" w:name="_Toc262412587"/>
      <w:bookmarkStart w:id="3440" w:name="_Toc340600155"/>
      <w:bookmarkStart w:id="3441" w:name="_Toc408539631"/>
      <w:r>
        <w:rPr>
          <w:rFonts w:hint="cs"/>
          <w:rtl/>
        </w:rPr>
        <w:t>4-</w:t>
      </w:r>
      <w:r w:rsidR="00476236">
        <w:rPr>
          <w:rFonts w:hint="cs"/>
          <w:rtl/>
        </w:rPr>
        <w:t xml:space="preserve"> نهی از تبرج، امر به فرو گذاشتن رداء در سنت نبوی:</w:t>
      </w:r>
      <w:bookmarkEnd w:id="3439"/>
      <w:bookmarkEnd w:id="3440"/>
      <w:bookmarkEnd w:id="3441"/>
    </w:p>
    <w:p w:rsidR="00476236" w:rsidRDefault="00476236" w:rsidP="0041367F">
      <w:pPr>
        <w:pStyle w:val="a3"/>
        <w:rPr>
          <w:rtl/>
        </w:rPr>
      </w:pPr>
      <w:r>
        <w:rPr>
          <w:rFonts w:hint="cs"/>
          <w:rtl/>
        </w:rPr>
        <w:t xml:space="preserve">باید </w:t>
      </w:r>
      <w:r w:rsidR="004E2C49">
        <w:rPr>
          <w:rFonts w:hint="cs"/>
          <w:rtl/>
        </w:rPr>
        <w:t>د</w:t>
      </w:r>
      <w:r>
        <w:rPr>
          <w:rFonts w:hint="cs"/>
          <w:rtl/>
        </w:rPr>
        <w:t>انست که اسلام به این قضیه اهتمام جدی کرده و سنی را که باید زن در آن به رعایت حجاب بپردازد تعیین می‌کند رسول‌خدا</w:t>
      </w:r>
      <w:r>
        <w:rPr>
          <w:rFonts w:cs="CTraditional Arabic" w:hint="cs"/>
          <w:sz w:val="26"/>
          <w:szCs w:val="26"/>
          <w:rtl/>
        </w:rPr>
        <w:t>ص</w:t>
      </w:r>
      <w:r>
        <w:rPr>
          <w:rFonts w:hint="cs"/>
          <w:rtl/>
        </w:rPr>
        <w:t xml:space="preserve"> در این مورد می‌فرماید:</w:t>
      </w:r>
    </w:p>
    <w:p w:rsidR="00476236" w:rsidRDefault="00476236" w:rsidP="005E6881">
      <w:pPr>
        <w:pStyle w:val="a3"/>
        <w:numPr>
          <w:ilvl w:val="0"/>
          <w:numId w:val="187"/>
        </w:numPr>
        <w:ind w:left="641" w:hanging="357"/>
        <w:rPr>
          <w:rtl/>
        </w:rPr>
      </w:pPr>
      <w:r>
        <w:rPr>
          <w:rFonts w:hint="cs"/>
          <w:rtl/>
        </w:rPr>
        <w:t>ای اسماء، هرگاه، زن به سن حیض رسید برایش صلاح نیست بجز چهره و دو کف وی دیده شود.</w:t>
      </w:r>
    </w:p>
    <w:p w:rsidR="00476236" w:rsidRDefault="00476236" w:rsidP="005E6881">
      <w:pPr>
        <w:pStyle w:val="a3"/>
        <w:numPr>
          <w:ilvl w:val="0"/>
          <w:numId w:val="187"/>
        </w:numPr>
        <w:ind w:left="641" w:hanging="357"/>
        <w:rPr>
          <w:rtl/>
        </w:rPr>
      </w:pPr>
      <w:r>
        <w:rPr>
          <w:rFonts w:hint="cs"/>
          <w:rtl/>
        </w:rPr>
        <w:t>بزرگترین</w:t>
      </w:r>
      <w:r w:rsidR="003A6A7F">
        <w:rPr>
          <w:rFonts w:hint="cs"/>
          <w:rtl/>
        </w:rPr>
        <w:t xml:space="preserve"> وسیلۀ </w:t>
      </w:r>
      <w:r>
        <w:rPr>
          <w:rFonts w:hint="cs"/>
          <w:rtl/>
        </w:rPr>
        <w:t>فتنه برای مردان زن است؛ رسول‌خدا</w:t>
      </w:r>
      <w:r>
        <w:rPr>
          <w:rFonts w:cs="CTraditional Arabic" w:hint="cs"/>
          <w:sz w:val="26"/>
          <w:szCs w:val="26"/>
          <w:rtl/>
        </w:rPr>
        <w:t>ص</w:t>
      </w:r>
      <w:r w:rsidR="004E2C49">
        <w:rPr>
          <w:rFonts w:hint="cs"/>
          <w:rtl/>
        </w:rPr>
        <w:t xml:space="preserve"> می‌فرماید: </w:t>
      </w:r>
      <w:r w:rsidR="004E2C49">
        <w:rPr>
          <w:rFonts w:cs="Traditional Arabic" w:hint="cs"/>
          <w:rtl/>
        </w:rPr>
        <w:t>«</w:t>
      </w:r>
      <w:r>
        <w:rPr>
          <w:rFonts w:hint="cs"/>
          <w:rtl/>
        </w:rPr>
        <w:t>آمدن زن همراه با شیطان و رفتن او نیز همراه با شیطان است</w:t>
      </w:r>
      <w:r w:rsidR="004E2C49">
        <w:rPr>
          <w:rFonts w:cs="Traditional Arabic" w:hint="cs"/>
          <w:rtl/>
        </w:rPr>
        <w:t>»</w:t>
      </w:r>
      <w:r w:rsidR="004E2C49">
        <w:rPr>
          <w:rFonts w:hint="cs"/>
          <w:rtl/>
        </w:rPr>
        <w:t>.</w:t>
      </w:r>
    </w:p>
    <w:p w:rsidR="00476236" w:rsidRDefault="00476236" w:rsidP="005E6881">
      <w:pPr>
        <w:pStyle w:val="a3"/>
        <w:numPr>
          <w:ilvl w:val="0"/>
          <w:numId w:val="187"/>
        </w:numPr>
        <w:ind w:left="641" w:hanging="357"/>
        <w:rPr>
          <w:rtl/>
        </w:rPr>
      </w:pPr>
      <w:r>
        <w:rPr>
          <w:rFonts w:hint="cs"/>
          <w:rtl/>
        </w:rPr>
        <w:t>باز رسول‌خدا</w:t>
      </w:r>
      <w:r>
        <w:rPr>
          <w:rFonts w:cs="CTraditional Arabic" w:hint="cs"/>
          <w:sz w:val="26"/>
          <w:szCs w:val="26"/>
          <w:rtl/>
        </w:rPr>
        <w:t>ص</w:t>
      </w:r>
      <w:r w:rsidR="004E2C49">
        <w:rPr>
          <w:rFonts w:hint="cs"/>
          <w:rtl/>
        </w:rPr>
        <w:t xml:space="preserve"> می‌فرماید: </w:t>
      </w:r>
      <w:r w:rsidR="004E2C49">
        <w:rPr>
          <w:rFonts w:cs="Traditional Arabic" w:hint="cs"/>
          <w:rtl/>
        </w:rPr>
        <w:t>«</w:t>
      </w:r>
      <w:r>
        <w:rPr>
          <w:rFonts w:hint="cs"/>
          <w:rtl/>
        </w:rPr>
        <w:t>دو طبقه که من هنوز آنان را ندیده‌ام از اهل دوزخ می‌باشند: مردانی که تازیانه‌های همچون دم گاو در دست دارند، و زنانی در ظاهر پوشنده و در واقع برهنه که تمایل به مخالطت با مردان بیگانه داشته و مردان را به سوی خود متمایل می‌نمایند، که داخل بهشت نشده و بوی آن را نمی‌شنوند. اگر چه بوی آن از مسافتهای چنین و چنان شنیده خواهد شد</w:t>
      </w:r>
      <w:r w:rsidR="004E2C49">
        <w:rPr>
          <w:rFonts w:cs="Traditional Arabic" w:hint="cs"/>
          <w:rtl/>
        </w:rPr>
        <w:t>»</w:t>
      </w:r>
      <w:r w:rsidR="004E2C49">
        <w:rPr>
          <w:rFonts w:hint="cs"/>
          <w:rtl/>
        </w:rPr>
        <w:t>.</w:t>
      </w:r>
    </w:p>
    <w:p w:rsidR="00476236" w:rsidRDefault="00476236" w:rsidP="005E6881">
      <w:pPr>
        <w:pStyle w:val="a3"/>
        <w:numPr>
          <w:ilvl w:val="0"/>
          <w:numId w:val="187"/>
        </w:numPr>
        <w:ind w:left="641" w:hanging="357"/>
        <w:rPr>
          <w:rtl/>
        </w:rPr>
      </w:pPr>
      <w:r>
        <w:rPr>
          <w:rFonts w:hint="cs"/>
          <w:rtl/>
        </w:rPr>
        <w:t>موسی بن‌یسار</w:t>
      </w:r>
      <w:r>
        <w:rPr>
          <w:rFonts w:cs="CTraditional Arabic" w:hint="cs"/>
          <w:sz w:val="26"/>
          <w:szCs w:val="26"/>
          <w:rtl/>
        </w:rPr>
        <w:t>س</w:t>
      </w:r>
      <w:r>
        <w:rPr>
          <w:rFonts w:hint="cs"/>
          <w:rtl/>
        </w:rPr>
        <w:t xml:space="preserve"> گوید: زنی در کنار ابوهریره عبور کرد که به شدت بوی عطر از او می‌وزید، ابوهریره گفت: کجا ای کنیز خداوند جبار؟ گفت: به مسجد می‌روم، گفت: و خودت را هم معطر کرده‌اید؟ گفت: بله، گفت: پس برگرد و غسل کن، چون من از رسول‌خدا</w:t>
      </w:r>
      <w:r>
        <w:rPr>
          <w:rFonts w:cs="CTraditional Arabic" w:hint="cs"/>
          <w:sz w:val="26"/>
          <w:szCs w:val="26"/>
          <w:rtl/>
        </w:rPr>
        <w:t>ص</w:t>
      </w:r>
      <w:r w:rsidR="004E2C49">
        <w:rPr>
          <w:rFonts w:hint="cs"/>
          <w:rtl/>
        </w:rPr>
        <w:t xml:space="preserve"> شنیدم می‌فرمود: </w:t>
      </w:r>
      <w:r w:rsidR="004E2C49">
        <w:rPr>
          <w:rFonts w:cs="Traditional Arabic" w:hint="cs"/>
          <w:rtl/>
        </w:rPr>
        <w:t>«</w:t>
      </w:r>
      <w:r>
        <w:rPr>
          <w:rFonts w:hint="cs"/>
          <w:rtl/>
        </w:rPr>
        <w:t>خداوند نماز زنی را که خود را معطر کرده و با بوی عطر آمیز به مسجد رفته، تا بازگشت او به خانه و غسل نمودن او، قبول نخواهد کرد</w:t>
      </w:r>
      <w:r w:rsidR="004E2C49">
        <w:rPr>
          <w:rFonts w:cs="Traditional Arabic" w:hint="cs"/>
          <w:rtl/>
        </w:rPr>
        <w:t>»</w:t>
      </w:r>
      <w:r w:rsidR="004E2C49">
        <w:rPr>
          <w:rFonts w:hint="cs"/>
          <w:rtl/>
        </w:rPr>
        <w:t>.</w:t>
      </w:r>
      <w:r w:rsidR="00277019">
        <w:rPr>
          <w:rFonts w:hint="cs"/>
          <w:rtl/>
        </w:rPr>
        <w:t xml:space="preserve"> </w:t>
      </w:r>
      <w:r>
        <w:rPr>
          <w:rFonts w:hint="cs"/>
          <w:rtl/>
        </w:rPr>
        <w:t>(روایت از ابن خزیمه)</w:t>
      </w:r>
      <w:r w:rsidR="004E2C49">
        <w:rPr>
          <w:rFonts w:hint="cs"/>
          <w:rtl/>
        </w:rPr>
        <w:t>.</w:t>
      </w:r>
    </w:p>
    <w:p w:rsidR="00476236" w:rsidRDefault="00476236" w:rsidP="005E6881">
      <w:pPr>
        <w:pStyle w:val="a3"/>
        <w:numPr>
          <w:ilvl w:val="0"/>
          <w:numId w:val="187"/>
        </w:numPr>
        <w:ind w:left="641" w:hanging="357"/>
        <w:rPr>
          <w:rtl/>
        </w:rPr>
      </w:pPr>
      <w:r>
        <w:rPr>
          <w:rFonts w:hint="cs"/>
          <w:rtl/>
        </w:rPr>
        <w:t>ابوهریره</w:t>
      </w:r>
      <w:r>
        <w:rPr>
          <w:rFonts w:cs="CTraditional Arabic" w:hint="cs"/>
          <w:sz w:val="26"/>
          <w:szCs w:val="26"/>
          <w:rtl/>
        </w:rPr>
        <w:t>س</w:t>
      </w:r>
      <w:r>
        <w:rPr>
          <w:rFonts w:hint="cs"/>
          <w:rtl/>
        </w:rPr>
        <w:t xml:space="preserve"> گوید که</w:t>
      </w:r>
      <w:r w:rsidR="004E2C49">
        <w:rPr>
          <w:rFonts w:hint="cs"/>
          <w:rtl/>
        </w:rPr>
        <w:t>:</w:t>
      </w:r>
      <w:r>
        <w:rPr>
          <w:rFonts w:hint="cs"/>
          <w:rtl/>
        </w:rPr>
        <w:t xml:space="preserve"> رسول‌خدا</w:t>
      </w:r>
      <w:r>
        <w:rPr>
          <w:rFonts w:cs="CTraditional Arabic" w:hint="cs"/>
          <w:sz w:val="26"/>
          <w:szCs w:val="26"/>
          <w:rtl/>
        </w:rPr>
        <w:t>ص</w:t>
      </w:r>
      <w:r w:rsidR="004E2C49">
        <w:rPr>
          <w:rFonts w:hint="cs"/>
          <w:rtl/>
        </w:rPr>
        <w:t xml:space="preserve"> فرمود: </w:t>
      </w:r>
      <w:r w:rsidR="004E2C49">
        <w:rPr>
          <w:rFonts w:cs="Traditional Arabic" w:hint="cs"/>
          <w:rtl/>
        </w:rPr>
        <w:t>«</w:t>
      </w:r>
      <w:r>
        <w:rPr>
          <w:rFonts w:hint="cs"/>
          <w:rtl/>
        </w:rPr>
        <w:t>هرزنی بخور را استعمال کند. نباید در نماز عشاء حاضر گردد</w:t>
      </w:r>
      <w:r w:rsidR="004E2C49">
        <w:rPr>
          <w:rFonts w:cs="Traditional Arabic" w:hint="cs"/>
          <w:rtl/>
        </w:rPr>
        <w:t>»</w:t>
      </w:r>
      <w:r w:rsidR="004E2C49">
        <w:rPr>
          <w:rFonts w:hint="cs"/>
          <w:rtl/>
        </w:rPr>
        <w:t>.</w:t>
      </w:r>
      <w:r w:rsidR="00277019">
        <w:rPr>
          <w:rFonts w:hint="cs"/>
          <w:rtl/>
        </w:rPr>
        <w:t xml:space="preserve"> </w:t>
      </w:r>
      <w:r>
        <w:rPr>
          <w:rFonts w:hint="cs"/>
          <w:rtl/>
        </w:rPr>
        <w:t>(روایت از ابوداود و نسائی)</w:t>
      </w:r>
      <w:r w:rsidR="004E2C49">
        <w:rPr>
          <w:rFonts w:hint="cs"/>
          <w:rtl/>
        </w:rPr>
        <w:t>.</w:t>
      </w:r>
    </w:p>
    <w:p w:rsidR="00476236" w:rsidRDefault="00476236" w:rsidP="005E6881">
      <w:pPr>
        <w:pStyle w:val="a3"/>
        <w:numPr>
          <w:ilvl w:val="0"/>
          <w:numId w:val="187"/>
        </w:numPr>
        <w:ind w:left="641" w:hanging="357"/>
        <w:rPr>
          <w:rtl/>
        </w:rPr>
      </w:pPr>
      <w:r>
        <w:rPr>
          <w:rFonts w:hint="cs"/>
          <w:rtl/>
        </w:rPr>
        <w:t>عایشه</w:t>
      </w:r>
      <w:r w:rsidR="004E2C49">
        <w:rPr>
          <w:rFonts w:cs="CTraditional Arabic" w:hint="cs"/>
          <w:rtl/>
        </w:rPr>
        <w:t xml:space="preserve"> ل</w:t>
      </w:r>
      <w:r>
        <w:rPr>
          <w:rFonts w:hint="cs"/>
          <w:rtl/>
        </w:rPr>
        <w:t xml:space="preserve"> گوید: در حالی که رسول‌خدا</w:t>
      </w:r>
      <w:r>
        <w:rPr>
          <w:rFonts w:cs="CTraditional Arabic" w:hint="cs"/>
          <w:sz w:val="26"/>
          <w:szCs w:val="26"/>
          <w:rtl/>
        </w:rPr>
        <w:t>ص</w:t>
      </w:r>
      <w:r>
        <w:rPr>
          <w:rFonts w:hint="cs"/>
          <w:rtl/>
        </w:rPr>
        <w:t xml:space="preserve"> در مسجد نشسته بود، زنی از قبیلة مزینه با خرامیدن و زینت داخل مسجد شد. با دیدن او، رسو‌ل‌خدا</w:t>
      </w:r>
      <w:r>
        <w:rPr>
          <w:rFonts w:cs="CTraditional Arabic" w:hint="cs"/>
          <w:sz w:val="26"/>
          <w:szCs w:val="26"/>
          <w:rtl/>
        </w:rPr>
        <w:t>ص</w:t>
      </w:r>
      <w:r w:rsidR="004E2C49">
        <w:rPr>
          <w:rFonts w:hint="cs"/>
          <w:rtl/>
        </w:rPr>
        <w:t xml:space="preserve"> فرمود: </w:t>
      </w:r>
      <w:r w:rsidR="004E2C49">
        <w:rPr>
          <w:rFonts w:cs="Traditional Arabic" w:hint="cs"/>
          <w:rtl/>
        </w:rPr>
        <w:t>«</w:t>
      </w:r>
      <w:r>
        <w:rPr>
          <w:rFonts w:hint="cs"/>
          <w:rtl/>
        </w:rPr>
        <w:t>ای مردم، زنانتان را از پوشیدن زینت و خرامیدن در مسجد منع کنید، چون بنی‌اسرائیل نفرین نشدند مگر وقتی که ز</w:t>
      </w:r>
      <w:r w:rsidR="004E2C49">
        <w:rPr>
          <w:rFonts w:hint="cs"/>
          <w:rtl/>
        </w:rPr>
        <w:t>نانشان زینت را پوشیده و در معابد</w:t>
      </w:r>
      <w:r>
        <w:rPr>
          <w:rFonts w:hint="cs"/>
          <w:rtl/>
        </w:rPr>
        <w:t xml:space="preserve"> خود خرامیدند</w:t>
      </w:r>
      <w:r w:rsidR="004E2C49">
        <w:rPr>
          <w:rFonts w:cs="Traditional Arabic" w:hint="cs"/>
          <w:rtl/>
        </w:rPr>
        <w:t>»</w:t>
      </w:r>
      <w:r w:rsidR="004E2C49">
        <w:rPr>
          <w:rFonts w:hint="cs"/>
          <w:rtl/>
        </w:rPr>
        <w:t>.</w:t>
      </w:r>
      <w:r w:rsidR="00277019">
        <w:rPr>
          <w:rFonts w:hint="cs"/>
          <w:rtl/>
        </w:rPr>
        <w:t xml:space="preserve"> </w:t>
      </w:r>
      <w:r>
        <w:rPr>
          <w:rFonts w:hint="cs"/>
          <w:rtl/>
        </w:rPr>
        <w:t>(روایت از ابن ماجه)</w:t>
      </w:r>
      <w:r w:rsidR="004E2C49">
        <w:rPr>
          <w:rFonts w:hint="cs"/>
          <w:rtl/>
        </w:rPr>
        <w:t>.</w:t>
      </w:r>
    </w:p>
    <w:p w:rsidR="00476236" w:rsidRPr="00DC6647" w:rsidRDefault="00377CF7" w:rsidP="00486216">
      <w:pPr>
        <w:pStyle w:val="a0"/>
        <w:rPr>
          <w:rtl/>
        </w:rPr>
      </w:pPr>
      <w:bookmarkStart w:id="3442" w:name="_Toc262412588"/>
      <w:bookmarkStart w:id="3443" w:name="_Toc340600156"/>
      <w:bookmarkStart w:id="3444" w:name="_Toc408539632"/>
      <w:r>
        <w:rPr>
          <w:rFonts w:hint="cs"/>
          <w:rtl/>
        </w:rPr>
        <w:t xml:space="preserve">5- </w:t>
      </w:r>
      <w:r w:rsidR="00476236">
        <w:rPr>
          <w:rFonts w:hint="cs"/>
          <w:rtl/>
        </w:rPr>
        <w:t>نمایش (تبرج)</w:t>
      </w:r>
      <w:r w:rsidR="001F0B21">
        <w:rPr>
          <w:rFonts w:hint="cs"/>
          <w:rtl/>
        </w:rPr>
        <w:t xml:space="preserve"> نشانۀ </w:t>
      </w:r>
      <w:r w:rsidR="00476236">
        <w:rPr>
          <w:rFonts w:hint="cs"/>
          <w:rtl/>
        </w:rPr>
        <w:t>جهل است:</w:t>
      </w:r>
      <w:bookmarkEnd w:id="3442"/>
      <w:bookmarkEnd w:id="3443"/>
      <w:bookmarkEnd w:id="3444"/>
    </w:p>
    <w:p w:rsidR="00476236" w:rsidRDefault="00476236" w:rsidP="0041367F">
      <w:pPr>
        <w:pStyle w:val="a3"/>
        <w:rPr>
          <w:rtl/>
        </w:rPr>
      </w:pPr>
      <w:r w:rsidRPr="00F84CD6">
        <w:rPr>
          <w:rFonts w:hint="cs"/>
          <w:rtl/>
        </w:rPr>
        <w:t xml:space="preserve">ای‌خواهر </w:t>
      </w:r>
      <w:r>
        <w:rPr>
          <w:rFonts w:hint="cs"/>
          <w:rtl/>
        </w:rPr>
        <w:t>مسلمانم، لازم است بدانید که آرایش و نمایش زنان</w:t>
      </w:r>
      <w:r w:rsidR="001F0B21">
        <w:rPr>
          <w:rFonts w:hint="cs"/>
          <w:rtl/>
        </w:rPr>
        <w:t xml:space="preserve"> نشانۀ </w:t>
      </w:r>
      <w:r>
        <w:rPr>
          <w:rFonts w:hint="cs"/>
          <w:rtl/>
        </w:rPr>
        <w:t>جهل و تقلید از بیگانگان بوده و عادت گرفتن زن به اماکن فسق، و رقص، و کاباره‌ها و میخانه‌ها و امثال آن از معاصی بوده و برهنه شدن زنان در این اماکن و غیر آن از قبیل سیرانگاهها و پارکها</w:t>
      </w:r>
      <w:r w:rsidR="001F0B21">
        <w:rPr>
          <w:rFonts w:hint="cs"/>
          <w:rtl/>
        </w:rPr>
        <w:t xml:space="preserve"> نشانۀ </w:t>
      </w:r>
      <w:r>
        <w:rPr>
          <w:rFonts w:hint="cs"/>
          <w:rtl/>
        </w:rPr>
        <w:t>نهایت جهل و</w:t>
      </w:r>
      <w:r w:rsidR="00853096">
        <w:rPr>
          <w:rFonts w:hint="cs"/>
          <w:rtl/>
        </w:rPr>
        <w:t xml:space="preserve"> بی‌</w:t>
      </w:r>
      <w:r>
        <w:rPr>
          <w:rFonts w:hint="cs"/>
          <w:rtl/>
        </w:rPr>
        <w:t>خبری آنان از دین است.</w:t>
      </w:r>
    </w:p>
    <w:p w:rsidR="00476236" w:rsidRDefault="00476236" w:rsidP="0041367F">
      <w:pPr>
        <w:pStyle w:val="a3"/>
        <w:rPr>
          <w:rtl/>
        </w:rPr>
      </w:pPr>
      <w:r>
        <w:rPr>
          <w:rFonts w:hint="cs"/>
          <w:rtl/>
        </w:rPr>
        <w:t>اگر اسلام از مشاهد</w:t>
      </w:r>
      <w:r w:rsidR="0041367F">
        <w:rPr>
          <w:rFonts w:hint="cs"/>
          <w:rtl/>
        </w:rPr>
        <w:t>ۀ</w:t>
      </w:r>
      <w:r>
        <w:rPr>
          <w:rFonts w:hint="cs"/>
          <w:rtl/>
        </w:rPr>
        <w:t xml:space="preserve"> دختران جوان اروپایی و دیگر ممالک، و آزادی افسار گیسختة آنان دچار شگفت و حیرت شده است، از دیدن تصاویر</w:t>
      </w:r>
      <w:r w:rsidR="00F841C6">
        <w:rPr>
          <w:rFonts w:hint="cs"/>
          <w:rtl/>
        </w:rPr>
        <w:t xml:space="preserve"> انسان‌ها</w:t>
      </w:r>
      <w:r>
        <w:rPr>
          <w:rFonts w:hint="cs"/>
          <w:rtl/>
        </w:rPr>
        <w:t>ی منحط و افتاده در لجنزار</w:t>
      </w:r>
      <w:r w:rsidR="00853096">
        <w:rPr>
          <w:rFonts w:hint="cs"/>
          <w:rtl/>
        </w:rPr>
        <w:t xml:space="preserve"> بی‌</w:t>
      </w:r>
      <w:r>
        <w:rPr>
          <w:rFonts w:hint="cs"/>
          <w:rtl/>
        </w:rPr>
        <w:t>عفتی و</w:t>
      </w:r>
      <w:r w:rsidR="00853096">
        <w:rPr>
          <w:rFonts w:hint="cs"/>
          <w:rtl/>
        </w:rPr>
        <w:t xml:space="preserve"> بی‌</w:t>
      </w:r>
      <w:r>
        <w:rPr>
          <w:rFonts w:hint="cs"/>
          <w:rtl/>
        </w:rPr>
        <w:t>عزتی و عاری از هرگونه ادب و وقار و انسانیتی بر صفحات انواع مجلات، نیز دچار شگفت و تعجب دو چندان می‌شود که این شخصیت فطری</w:t>
      </w:r>
      <w:r w:rsidR="00F841C6">
        <w:rPr>
          <w:rFonts w:hint="cs"/>
          <w:rtl/>
        </w:rPr>
        <w:t xml:space="preserve"> انسان‌ها</w:t>
      </w:r>
      <w:r>
        <w:rPr>
          <w:rFonts w:hint="cs"/>
          <w:rtl/>
        </w:rPr>
        <w:t xml:space="preserve"> به خصوص زنان که باید نمون</w:t>
      </w:r>
      <w:r w:rsidR="0041367F">
        <w:rPr>
          <w:rFonts w:hint="cs"/>
          <w:rtl/>
        </w:rPr>
        <w:t>ۀ</w:t>
      </w:r>
      <w:r>
        <w:rPr>
          <w:rFonts w:hint="cs"/>
          <w:rtl/>
        </w:rPr>
        <w:t xml:space="preserve"> یک مربی و معلم متشخص و با متانت برای تربیت جگر گوشه‌های خود باشند چگونه در هاوی</w:t>
      </w:r>
      <w:r w:rsidR="0041367F">
        <w:rPr>
          <w:rFonts w:hint="cs"/>
          <w:rtl/>
        </w:rPr>
        <w:t>ۀ</w:t>
      </w:r>
      <w:r>
        <w:rPr>
          <w:rFonts w:hint="cs"/>
          <w:rtl/>
        </w:rPr>
        <w:t xml:space="preserve"> انحطاط اخلاقی افتاده شخص و شخصیت زن چگونه مورد تهاجم انسان فروشان به ظاهر آزادیخواه قرار گرفته و می‌خواهند و تا حدود بسیار زیادی هم موفق شده‌اند این نیم</w:t>
      </w:r>
      <w:r w:rsidR="0041367F">
        <w:rPr>
          <w:rFonts w:hint="cs"/>
          <w:rtl/>
        </w:rPr>
        <w:t>ۀ</w:t>
      </w:r>
      <w:r>
        <w:rPr>
          <w:rFonts w:hint="cs"/>
          <w:rtl/>
        </w:rPr>
        <w:t xml:space="preserve"> جامع</w:t>
      </w:r>
      <w:r w:rsidR="0041367F">
        <w:rPr>
          <w:rFonts w:hint="cs"/>
          <w:rtl/>
        </w:rPr>
        <w:t>ۀ</w:t>
      </w:r>
      <w:r>
        <w:rPr>
          <w:rFonts w:hint="cs"/>
          <w:rtl/>
        </w:rPr>
        <w:t xml:space="preserve"> بشری را برای رسیدن به اهداف شوم خود به صورت تابلویی در آورده و کالاهای خود را بدان ترویج بخشند.</w:t>
      </w:r>
    </w:p>
    <w:p w:rsidR="00476236" w:rsidRDefault="00476236" w:rsidP="0041367F">
      <w:pPr>
        <w:pStyle w:val="a3"/>
        <w:rPr>
          <w:rtl/>
        </w:rPr>
      </w:pPr>
      <w:r>
        <w:rPr>
          <w:rFonts w:hint="cs"/>
          <w:rtl/>
        </w:rPr>
        <w:t>چه بسیار اتفاق می‌افتد در وقت افطار در ماه رمضان تلویزیونهای وابسته به کمپانیهای تجاری به جای نشر و توزیع دروس دین و مفاهیم اعلابخش آن، تصاویر برهن</w:t>
      </w:r>
      <w:r w:rsidR="0041367F">
        <w:rPr>
          <w:rFonts w:hint="cs"/>
          <w:rtl/>
        </w:rPr>
        <w:t>ۀ</w:t>
      </w:r>
      <w:r>
        <w:rPr>
          <w:rFonts w:hint="cs"/>
          <w:rtl/>
        </w:rPr>
        <w:t xml:space="preserve"> تبلیغاتی زمان را در معرض دید مسلمانان قرار می‌دهند.</w:t>
      </w:r>
    </w:p>
    <w:p w:rsidR="00476236" w:rsidRDefault="00476236" w:rsidP="0041367F">
      <w:pPr>
        <w:pStyle w:val="a3"/>
        <w:rPr>
          <w:rtl/>
        </w:rPr>
      </w:pPr>
      <w:r>
        <w:rPr>
          <w:rFonts w:hint="cs"/>
          <w:rtl/>
        </w:rPr>
        <w:t>چقدر راست و درست بوده و با واقعیت امروزی زنان ممالک غیر اسلامی و احیاناً اسلامی منطبق است</w:t>
      </w:r>
      <w:r w:rsidR="003A6A7F">
        <w:rPr>
          <w:rFonts w:hint="cs"/>
          <w:rtl/>
        </w:rPr>
        <w:t xml:space="preserve"> فرمودۀ </w:t>
      </w:r>
      <w:r>
        <w:rPr>
          <w:rFonts w:hint="cs"/>
          <w:rtl/>
        </w:rPr>
        <w:t>رسول‌گرامی اسلام</w:t>
      </w:r>
      <w:r>
        <w:rPr>
          <w:rFonts w:cs="CTraditional Arabic" w:hint="cs"/>
          <w:sz w:val="26"/>
          <w:szCs w:val="26"/>
          <w:rtl/>
        </w:rPr>
        <w:t>ص</w:t>
      </w:r>
      <w:r w:rsidR="004E2C49">
        <w:rPr>
          <w:rFonts w:hint="cs"/>
          <w:rtl/>
        </w:rPr>
        <w:t xml:space="preserve"> که </w:t>
      </w:r>
      <w:r w:rsidR="004E2C49" w:rsidRPr="0041367F">
        <w:rPr>
          <w:rFonts w:hint="cs"/>
          <w:rtl/>
        </w:rPr>
        <w:t>می‌فرماید: «</w:t>
      </w:r>
      <w:r w:rsidRPr="0041367F">
        <w:rPr>
          <w:rFonts w:hint="cs"/>
          <w:rtl/>
        </w:rPr>
        <w:t>زنان از حیث خرد و دین</w:t>
      </w:r>
      <w:r w:rsidR="004E2C49" w:rsidRPr="0041367F">
        <w:rPr>
          <w:rFonts w:hint="cs"/>
          <w:rtl/>
        </w:rPr>
        <w:t xml:space="preserve"> کاستی داشته»</w:t>
      </w:r>
      <w:r w:rsidRPr="0041367F">
        <w:rPr>
          <w:rFonts w:hint="cs"/>
          <w:rtl/>
        </w:rPr>
        <w:t xml:space="preserve"> و حقاً نیاز به کسانی دارند که آنان را حمایت کرده و در</w:t>
      </w:r>
      <w:r>
        <w:rPr>
          <w:rFonts w:hint="cs"/>
          <w:rtl/>
        </w:rPr>
        <w:t xml:space="preserve"> کنار خود نگهداری نموده و بر تربیت و تعالی، و ابقاء و اعادة عزت فطری زنان، و ایجاد جوی مالامال از صفا و صمیمت خانواده، و زدودن غبار غربزدگی از چهره‌های آنان، و تأسیس خانواده‌های صالح و سعادتمند و اج</w:t>
      </w:r>
      <w:r w:rsidR="004E2C49">
        <w:rPr>
          <w:rFonts w:hint="cs"/>
          <w:rtl/>
        </w:rPr>
        <w:t>تناب از انحلال و فروپاشی آن، و ج</w:t>
      </w:r>
      <w:r>
        <w:rPr>
          <w:rFonts w:hint="cs"/>
          <w:rtl/>
        </w:rPr>
        <w:t>لوگیری از علل و عوامل گسیختگی شیرازه</w:t>
      </w:r>
      <w:r w:rsidR="00277019">
        <w:rPr>
          <w:rFonts w:hint="cs"/>
          <w:rtl/>
        </w:rPr>
        <w:t xml:space="preserve"> </w:t>
      </w:r>
      <w:r>
        <w:rPr>
          <w:rFonts w:hint="cs"/>
          <w:rtl/>
        </w:rPr>
        <w:t>بافت خانواده‌های این امت مسلمان، همت گمارد.</w:t>
      </w:r>
    </w:p>
    <w:p w:rsidR="00476236" w:rsidRDefault="00476236" w:rsidP="0041367F">
      <w:pPr>
        <w:pStyle w:val="a3"/>
        <w:rPr>
          <w:rtl/>
        </w:rPr>
      </w:pPr>
      <w:r>
        <w:rPr>
          <w:rFonts w:hint="cs"/>
          <w:rtl/>
        </w:rPr>
        <w:t>از</w:t>
      </w:r>
      <w:r w:rsidR="003A6A7F">
        <w:rPr>
          <w:rFonts w:hint="cs"/>
          <w:rtl/>
        </w:rPr>
        <w:t xml:space="preserve"> فرمودۀ </w:t>
      </w:r>
      <w:r>
        <w:rPr>
          <w:rFonts w:hint="cs"/>
          <w:rtl/>
        </w:rPr>
        <w:t>رسول خدا</w:t>
      </w:r>
      <w:r>
        <w:rPr>
          <w:rFonts w:cs="CTraditional Arabic" w:hint="cs"/>
          <w:sz w:val="26"/>
          <w:szCs w:val="26"/>
          <w:rtl/>
        </w:rPr>
        <w:t>ص</w:t>
      </w:r>
      <w:r>
        <w:rPr>
          <w:rFonts w:hint="cs"/>
          <w:rtl/>
        </w:rPr>
        <w:t xml:space="preserve"> به این حقیقت انکار ناپذیر دست می‌یابیم که هر اندازه خرد زن کاستی یابد جبران این نقص را از آرایش و افراط در آن و هتک حرمت خود و فرو ریختن قطرات حیاء و آبرو، و تقلید از زنان جاهلیت این قرن و قرون گذشته می‌طلبد که هرگز جبران نخواهد شد.</w:t>
      </w:r>
    </w:p>
    <w:p w:rsidR="00476236" w:rsidRDefault="00476236" w:rsidP="0041367F">
      <w:pPr>
        <w:pStyle w:val="a3"/>
        <w:rPr>
          <w:rtl/>
        </w:rPr>
      </w:pPr>
      <w:r>
        <w:rPr>
          <w:rFonts w:hint="cs"/>
          <w:rtl/>
        </w:rPr>
        <w:t>برزنان منحرف و رذیله بسیار سخت و دشوار است زیبایی مصنوعی خود را بپوشانند، و بزرگترین چیزی که آنان را رنج می‌دهد این است که با آرایش و نمایش ساختگی خود مردم را فریب ندهند، و همواره در انتظار تشویق همقطاران سفیه و منحرف خود بوده و دل خود را با این تشویق و کف زدنها خوش کرده و به رقص و پایکوبی و پیچ و خم کردن اندام و قامت خدادادی خود در برابر دید همگان و در مراکز فحشاء و فجور می‌پردازند.</w:t>
      </w:r>
    </w:p>
    <w:p w:rsidR="00476236" w:rsidRDefault="00476236" w:rsidP="0041367F">
      <w:pPr>
        <w:pStyle w:val="a3"/>
        <w:rPr>
          <w:rtl/>
        </w:rPr>
      </w:pPr>
      <w:r>
        <w:rPr>
          <w:rFonts w:hint="cs"/>
          <w:rtl/>
        </w:rPr>
        <w:t>آنچه مایة تعجب بیشتر است این است که زنانی پا در رکاب این‌گونه زنهای منحرف گذاشته که دارای مدارک دانشگاهی بوده و شخصیت خود را به تاراج داده و از امر خدا غافل مانده و پوشش روسری را</w:t>
      </w:r>
      <w:r w:rsidR="001F0B21">
        <w:rPr>
          <w:rFonts w:hint="cs"/>
          <w:rtl/>
        </w:rPr>
        <w:t xml:space="preserve"> نشانۀ </w:t>
      </w:r>
      <w:r>
        <w:rPr>
          <w:rFonts w:hint="cs"/>
          <w:rtl/>
        </w:rPr>
        <w:t>واپس‌گرایی دانسته و از آن دوری</w:t>
      </w:r>
      <w:r w:rsidR="00853096">
        <w:rPr>
          <w:rFonts w:hint="cs"/>
          <w:rtl/>
        </w:rPr>
        <w:t xml:space="preserve"> می‌</w:t>
      </w:r>
      <w:r>
        <w:rPr>
          <w:rFonts w:hint="cs"/>
          <w:rtl/>
        </w:rPr>
        <w:t>جویند، و پیشرفت و تمدن را در آرایش و نمایش، و رقصیدن و مخالطت با بیگانگان می‌دانند، و زیر عنوان تمدن، دختران کمتر از بیست ساله در محافل گوناگون به مخالطت با مردان بیگانه و رقص و پایگوبی و شراب‌خواری و استعمال دخانیات و مواد مخدر می‌پردازند.</w:t>
      </w:r>
    </w:p>
    <w:p w:rsidR="00476236" w:rsidRDefault="00476236" w:rsidP="0041367F">
      <w:pPr>
        <w:pStyle w:val="a3"/>
        <w:rPr>
          <w:rtl/>
        </w:rPr>
      </w:pPr>
      <w:r>
        <w:rPr>
          <w:rFonts w:hint="cs"/>
          <w:rtl/>
        </w:rPr>
        <w:t xml:space="preserve">در آمریکا و اروپا و دیگر ممالک غربی و غربزده، زن قادر است ظرف مدت چند دقیقه با کسانی ازدواج کند و طلاق بگیرد و عروس یک یا چند ساعته شده و بعد از آن طلاق بگیرد و باز ازدواج کند و از نو طلاق بگیرد و </w:t>
      </w:r>
      <w:r w:rsidR="003A6A7F">
        <w:rPr>
          <w:rFonts w:hint="cs"/>
          <w:rtl/>
        </w:rPr>
        <w:t xml:space="preserve">همۀ </w:t>
      </w:r>
      <w:r>
        <w:rPr>
          <w:rFonts w:hint="cs"/>
          <w:rtl/>
        </w:rPr>
        <w:t>این تحویل و تحولها در چند دقیقه و با کمترین هزینه صورت می‌گیرد که حاکی از به تاراج دادن شخصیت زن در جوامع غربی و غربزده است.</w:t>
      </w:r>
    </w:p>
    <w:p w:rsidR="00476236" w:rsidRDefault="00476236" w:rsidP="0041367F">
      <w:pPr>
        <w:pStyle w:val="a3"/>
        <w:rPr>
          <w:rtl/>
        </w:rPr>
      </w:pPr>
      <w:r>
        <w:rPr>
          <w:rFonts w:hint="cs"/>
          <w:rtl/>
        </w:rPr>
        <w:t>آنچه مای</w:t>
      </w:r>
      <w:r w:rsidR="0041367F">
        <w:rPr>
          <w:rFonts w:hint="cs"/>
          <w:rtl/>
        </w:rPr>
        <w:t>ۀ</w:t>
      </w:r>
      <w:r>
        <w:rPr>
          <w:rFonts w:hint="cs"/>
          <w:rtl/>
        </w:rPr>
        <w:t xml:space="preserve"> تأسف شدید و حسرت زیاد است این است که زن مسلمان گرفتار این لان</w:t>
      </w:r>
      <w:r w:rsidR="0041367F">
        <w:rPr>
          <w:rFonts w:hint="cs"/>
          <w:rtl/>
        </w:rPr>
        <w:t>ۀ</w:t>
      </w:r>
      <w:r>
        <w:rPr>
          <w:rFonts w:hint="cs"/>
          <w:rtl/>
        </w:rPr>
        <w:t xml:space="preserve"> سراپا افسانه و دام، دامنگیر شده و به عصیان و نافرمانی خداوند سبحان مبادرت ورزید</w:t>
      </w:r>
      <w:r w:rsidR="004E2C49">
        <w:rPr>
          <w:rFonts w:hint="cs"/>
          <w:rtl/>
        </w:rPr>
        <w:t>ه و شهامت و قدرت نافرمانی نفس ا</w:t>
      </w:r>
      <w:r>
        <w:rPr>
          <w:rFonts w:hint="cs"/>
          <w:rtl/>
        </w:rPr>
        <w:t>مار</w:t>
      </w:r>
      <w:r w:rsidR="0041367F">
        <w:rPr>
          <w:rFonts w:hint="cs"/>
          <w:rtl/>
        </w:rPr>
        <w:t>ۀ</w:t>
      </w:r>
      <w:r>
        <w:rPr>
          <w:rFonts w:hint="cs"/>
          <w:rtl/>
        </w:rPr>
        <w:t xml:space="preserve"> خود را از دست داده است. بدبختی برای زنی است که اوامر خداوند را شنیده و از روی کبر و خودباختگی بدان روی نیاورده و بر هتک حرمت و به یغما دادن حیثیت و شخصیت خود اصرار می‌ورزد.</w:t>
      </w:r>
    </w:p>
    <w:p w:rsidR="00476236" w:rsidRDefault="00476236" w:rsidP="0041367F">
      <w:pPr>
        <w:pStyle w:val="a3"/>
        <w:rPr>
          <w:rtl/>
        </w:rPr>
      </w:pPr>
      <w:r>
        <w:rPr>
          <w:rFonts w:hint="cs"/>
          <w:rtl/>
        </w:rPr>
        <w:t>خداوند</w:t>
      </w:r>
      <w:r w:rsidR="003A6A7F">
        <w:rPr>
          <w:rFonts w:hint="cs"/>
          <w:rtl/>
        </w:rPr>
        <w:t xml:space="preserve"> دربارۀ </w:t>
      </w:r>
      <w:r>
        <w:rPr>
          <w:rFonts w:hint="cs"/>
          <w:rtl/>
        </w:rPr>
        <w:t>چنین کسانی می‌فرماید:</w:t>
      </w:r>
    </w:p>
    <w:p w:rsidR="00476236" w:rsidRDefault="00AE19E7" w:rsidP="0041367F">
      <w:pPr>
        <w:pStyle w:val="a3"/>
        <w:rPr>
          <w:rtl/>
        </w:rPr>
      </w:pPr>
      <w:r>
        <w:rPr>
          <w:rFonts w:ascii="Traditional Arabic" w:hAnsi="Traditional Arabic" w:cs="Traditional Arabic"/>
          <w:rtl/>
        </w:rPr>
        <w:t>﴿</w:t>
      </w:r>
      <w:r w:rsidR="002F687E">
        <w:rPr>
          <w:rFonts w:ascii="KFGQPC Uthmanic Script HAFS" w:hAnsi="KFGQPC Uthmanic Script HAFS" w:cs="KFGQPC Uthmanic Script HAFS"/>
          <w:rtl/>
        </w:rPr>
        <w:t>وَيۡلٞ لِّكُلِّ أَفَّاكٍ أَثِيمٖ ٧</w:t>
      </w:r>
      <w:r w:rsidR="002F687E">
        <w:rPr>
          <w:rFonts w:ascii="KFGQPC Uthmanic Script HAFS" w:hAnsi="KFGQPC Uthmanic Script HAFS" w:cs="KFGQPC Uthmanic Script HAFS"/>
        </w:rPr>
        <w:t xml:space="preserve"> </w:t>
      </w:r>
      <w:r w:rsidR="002F687E">
        <w:rPr>
          <w:rFonts w:ascii="KFGQPC Uthmanic Script HAFS" w:hAnsi="KFGQPC Uthmanic Script HAFS" w:cs="KFGQPC Uthmanic Script HAFS" w:hint="eastAsia"/>
          <w:rtl/>
        </w:rPr>
        <w:t>يَسۡمَعُ</w:t>
      </w:r>
      <w:r w:rsidR="002F687E">
        <w:rPr>
          <w:rFonts w:ascii="KFGQPC Uthmanic Script HAFS" w:hAnsi="KFGQPC Uthmanic Script HAFS" w:cs="KFGQPC Uthmanic Script HAFS"/>
          <w:rtl/>
        </w:rPr>
        <w:t xml:space="preserve"> ءَايَٰتِ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للَّهِ</w:t>
      </w:r>
      <w:r w:rsidR="002F687E">
        <w:rPr>
          <w:rFonts w:ascii="KFGQPC Uthmanic Script HAFS" w:hAnsi="KFGQPC Uthmanic Script HAFS" w:cs="KFGQPC Uthmanic Script HAFS"/>
          <w:rtl/>
        </w:rPr>
        <w:t xml:space="preserve"> تُتۡلَىٰ عَلَيۡهِ ثُمَّ يُصِرُّ مُسۡتَكۡبِرٗا كَأَن لَّمۡ يَسۡمَعۡهَاۖ فَبَشِّرۡهُ بِعَذَابٍ أَلِيمٖ ٨</w:t>
      </w:r>
      <w:r>
        <w:rPr>
          <w:rFonts w:ascii="Traditional Arabic" w:hAnsi="Traditional Arabic" w:cs="Traditional Arabic"/>
          <w:rtl/>
        </w:rPr>
        <w:t>﴾</w:t>
      </w:r>
      <w:r>
        <w:rPr>
          <w:rFonts w:hint="cs"/>
          <w:rtl/>
        </w:rPr>
        <w:t xml:space="preserve"> </w:t>
      </w:r>
      <w:r w:rsidRPr="0041367F">
        <w:rPr>
          <w:rStyle w:val="Char4"/>
          <w:rtl/>
        </w:rPr>
        <w:t>[</w:t>
      </w:r>
      <w:r w:rsidRPr="0041367F">
        <w:rPr>
          <w:rStyle w:val="Char4"/>
          <w:rFonts w:hint="cs"/>
          <w:rtl/>
        </w:rPr>
        <w:t>الجاثیة: 7- 8</w:t>
      </w:r>
      <w:r w:rsidRPr="0041367F">
        <w:rPr>
          <w:rStyle w:val="Char4"/>
          <w:rtl/>
        </w:rPr>
        <w:t>]</w:t>
      </w:r>
      <w:r w:rsidRPr="0041367F">
        <w:rPr>
          <w:rtl/>
        </w:rPr>
        <w:t>.</w:t>
      </w:r>
    </w:p>
    <w:p w:rsidR="00476236" w:rsidRDefault="004E2C49" w:rsidP="008B7709">
      <w:pPr>
        <w:pStyle w:val="a3"/>
        <w:rPr>
          <w:sz w:val="26"/>
          <w:szCs w:val="26"/>
          <w:rtl/>
        </w:rPr>
      </w:pPr>
      <w:r w:rsidRPr="00377CF7">
        <w:rPr>
          <w:rFonts w:hint="cs"/>
          <w:sz w:val="26"/>
          <w:rtl/>
        </w:rPr>
        <w:t>«</w:t>
      </w:r>
      <w:r w:rsidR="00476236" w:rsidRPr="00377CF7">
        <w:rPr>
          <w:rFonts w:hint="cs"/>
          <w:sz w:val="26"/>
          <w:rtl/>
        </w:rPr>
        <w:t>وای بر هرکس که دروغگو و بزهکار باشد! هنگامی که چیزی از آیات ما را فرا می‌گیرد آن را به تمسخر می‌گیرد و مای</w:t>
      </w:r>
      <w:r w:rsidR="008B7709">
        <w:rPr>
          <w:rFonts w:hint="cs"/>
          <w:sz w:val="26"/>
          <w:rtl/>
        </w:rPr>
        <w:t>ۀ</w:t>
      </w:r>
      <w:r w:rsidR="00476236" w:rsidRPr="00377CF7">
        <w:rPr>
          <w:rFonts w:hint="cs"/>
          <w:sz w:val="26"/>
          <w:rtl/>
        </w:rPr>
        <w:t xml:space="preserve"> استهزاء می‌گرداند! این چنین کسانی عذاب بزرگ و خوارکننده‌ای دارند</w:t>
      </w:r>
      <w:r w:rsidR="00124B3F" w:rsidRPr="00377CF7">
        <w:rPr>
          <w:rFonts w:hint="cs"/>
          <w:sz w:val="26"/>
          <w:rtl/>
        </w:rPr>
        <w:t>».</w:t>
      </w:r>
    </w:p>
    <w:p w:rsidR="00476236" w:rsidRDefault="00476236" w:rsidP="0041367F">
      <w:pPr>
        <w:pStyle w:val="a3"/>
        <w:rPr>
          <w:rtl/>
        </w:rPr>
      </w:pPr>
      <w:r>
        <w:rPr>
          <w:rFonts w:hint="cs"/>
          <w:rtl/>
        </w:rPr>
        <w:t>ای‌خواهر مسلمانم، لازم است بدانید نمی‌توانید هرکاری که بخواهید برای خود انتخاب کنید و دستورات الهی را زیر پا نهاده و آنچه را انتخاب کنید که نفس شما می</w:t>
      </w:r>
      <w:r>
        <w:rPr>
          <w:rFonts w:hint="eastAsia"/>
          <w:rtl/>
        </w:rPr>
        <w:t xml:space="preserve">‌طلبد. </w:t>
      </w:r>
      <w:r>
        <w:rPr>
          <w:rFonts w:hint="cs"/>
          <w:rtl/>
        </w:rPr>
        <w:t>مگر این</w:t>
      </w:r>
      <w:r w:rsidR="003A6A7F">
        <w:rPr>
          <w:rFonts w:hint="cs"/>
          <w:rtl/>
        </w:rPr>
        <w:t xml:space="preserve"> فرمودۀ </w:t>
      </w:r>
      <w:r>
        <w:rPr>
          <w:rFonts w:hint="cs"/>
          <w:rtl/>
        </w:rPr>
        <w:t>خدا را توجه نکرده‌اید که می‌فرماید:</w:t>
      </w:r>
    </w:p>
    <w:p w:rsidR="00476236" w:rsidRDefault="00AE19E7" w:rsidP="0041367F">
      <w:pPr>
        <w:pStyle w:val="a3"/>
        <w:rPr>
          <w:rtl/>
        </w:rPr>
      </w:pPr>
      <w:r>
        <w:rPr>
          <w:rFonts w:ascii="Traditional Arabic" w:hAnsi="Traditional Arabic" w:cs="Traditional Arabic"/>
          <w:rtl/>
        </w:rPr>
        <w:t>﴿</w:t>
      </w:r>
      <w:r w:rsidR="002F687E">
        <w:rPr>
          <w:rFonts w:ascii="KFGQPC Uthmanic Script HAFS" w:hAnsi="KFGQPC Uthmanic Script HAFS" w:cs="KFGQPC Uthmanic Script HAFS"/>
          <w:rtl/>
        </w:rPr>
        <w:t>أَفَتُؤۡمِنُونَ بِبَعۡ</w:t>
      </w:r>
      <w:r w:rsidR="002F687E">
        <w:rPr>
          <w:rFonts w:ascii="KFGQPC Uthmanic Script HAFS" w:hAnsi="KFGQPC Uthmanic Script HAFS" w:cs="KFGQPC Uthmanic Script HAFS" w:hint="eastAsia"/>
          <w:rtl/>
        </w:rPr>
        <w:t>ضِ</w:t>
      </w:r>
      <w:r w:rsidR="002F687E">
        <w:rPr>
          <w:rFonts w:ascii="KFGQPC Uthmanic Script HAFS" w:hAnsi="KFGQPC Uthmanic Script HAFS" w:cs="KFGQPC Uthmanic Script HAFS"/>
          <w:rtl/>
        </w:rPr>
        <w:t xml:space="preserve">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لۡكِتَٰبِ</w:t>
      </w:r>
      <w:r w:rsidR="002F687E">
        <w:rPr>
          <w:rFonts w:ascii="KFGQPC Uthmanic Script HAFS" w:hAnsi="KFGQPC Uthmanic Script HAFS" w:cs="KFGQPC Uthmanic Script HAFS"/>
          <w:rtl/>
        </w:rPr>
        <w:t xml:space="preserve"> وَتَكۡفُرُونَ بِبَعۡضٖۚ فَمَا جَزَآءُ مَن يَفۡعَلُ ذَٰلِكَ مِنكُمۡ إِلَّا خِزۡيٞ فِي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لۡحَيَوٰةِ</w:t>
      </w:r>
      <w:r w:rsidR="002F687E">
        <w:rPr>
          <w:rFonts w:ascii="KFGQPC Uthmanic Script HAFS" w:hAnsi="KFGQPC Uthmanic Script HAFS" w:cs="KFGQPC Uthmanic Script HAFS"/>
          <w:rtl/>
        </w:rPr>
        <w:t xml:space="preserve">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لدُّنۡيَاۖ</w:t>
      </w:r>
      <w:r w:rsidR="002F687E">
        <w:rPr>
          <w:rFonts w:ascii="KFGQPC Uthmanic Script HAFS" w:hAnsi="KFGQPC Uthmanic Script HAFS" w:cs="KFGQPC Uthmanic Script HAFS"/>
          <w:rtl/>
        </w:rPr>
        <w:t xml:space="preserve"> وَيَوۡمَ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لۡقِيَٰمَةِ</w:t>
      </w:r>
      <w:r w:rsidR="002F687E">
        <w:rPr>
          <w:rFonts w:ascii="KFGQPC Uthmanic Script HAFS" w:hAnsi="KFGQPC Uthmanic Script HAFS" w:cs="KFGQPC Uthmanic Script HAFS"/>
          <w:rtl/>
        </w:rPr>
        <w:t xml:space="preserve"> يُرَدُّونَ إِلَىٰٓ أَشَدِّ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لۡعَذَابِۗ</w:t>
      </w:r>
      <w:r w:rsidR="002F687E">
        <w:rPr>
          <w:rFonts w:ascii="KFGQPC Uthmanic Script HAFS" w:hAnsi="KFGQPC Uthmanic Script HAFS" w:cs="KFGQPC Uthmanic Script HAFS"/>
          <w:rtl/>
        </w:rPr>
        <w:t xml:space="preserve"> وَمَا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للَّهُ</w:t>
      </w:r>
      <w:r w:rsidR="002F687E">
        <w:rPr>
          <w:rFonts w:ascii="KFGQPC Uthmanic Script HAFS" w:hAnsi="KFGQPC Uthmanic Script HAFS" w:cs="KFGQPC Uthmanic Script HAFS"/>
          <w:rtl/>
        </w:rPr>
        <w:t xml:space="preserve"> بِغَٰفِلٍ عَمَّا تَعۡمَلُونَ ٨٥</w:t>
      </w:r>
      <w:r>
        <w:rPr>
          <w:rFonts w:ascii="Traditional Arabic" w:hAnsi="Traditional Arabic" w:cs="Traditional Arabic"/>
          <w:rtl/>
        </w:rPr>
        <w:t>﴾</w:t>
      </w:r>
      <w:r>
        <w:rPr>
          <w:rFonts w:hint="cs"/>
          <w:rtl/>
        </w:rPr>
        <w:t xml:space="preserve"> </w:t>
      </w:r>
      <w:r w:rsidRPr="008B7709">
        <w:rPr>
          <w:rStyle w:val="Char4"/>
          <w:rtl/>
        </w:rPr>
        <w:t>[</w:t>
      </w:r>
      <w:r w:rsidRPr="008B7709">
        <w:rPr>
          <w:rStyle w:val="Char4"/>
          <w:rFonts w:hint="cs"/>
          <w:rtl/>
        </w:rPr>
        <w:t>البقرة: 85</w:t>
      </w:r>
      <w:r w:rsidRPr="008B7709">
        <w:rPr>
          <w:rStyle w:val="Char4"/>
          <w:rtl/>
        </w:rPr>
        <w:t>]</w:t>
      </w:r>
      <w:r w:rsidRPr="008B7709">
        <w:rPr>
          <w:rtl/>
        </w:rPr>
        <w:t>.</w:t>
      </w:r>
    </w:p>
    <w:p w:rsidR="00476236" w:rsidRDefault="00124B3F" w:rsidP="0041367F">
      <w:pPr>
        <w:pStyle w:val="a3"/>
        <w:rPr>
          <w:sz w:val="26"/>
          <w:szCs w:val="26"/>
          <w:rtl/>
        </w:rPr>
      </w:pPr>
      <w:r w:rsidRPr="00377CF7">
        <w:rPr>
          <w:rFonts w:hint="cs"/>
          <w:sz w:val="26"/>
          <w:rtl/>
        </w:rPr>
        <w:t>«</w:t>
      </w:r>
      <w:r w:rsidR="00476236" w:rsidRPr="00377CF7">
        <w:rPr>
          <w:rFonts w:hint="cs"/>
          <w:sz w:val="26"/>
          <w:rtl/>
        </w:rPr>
        <w:t>آیا به بخشی از (دستورات) کتاب (آسمانی) ایمان می‌آورید و به بخشی دیگر (دستورات آن) کفر می‌ورزید؟ برای کسی که از شما چنین کند جز خواری و رسوایی در این جهان نیست و در روز رستاخیز به سخت‌ترین شکنجه‌ها برگشت داده می‌شوند و خداوند از آنچه می‌کنید بی‌خبر نیست</w:t>
      </w:r>
      <w:r w:rsidRPr="00377CF7">
        <w:rPr>
          <w:rFonts w:hint="cs"/>
          <w:sz w:val="26"/>
          <w:rtl/>
        </w:rPr>
        <w:t>».</w:t>
      </w:r>
    </w:p>
    <w:p w:rsidR="00476236" w:rsidRDefault="00476236" w:rsidP="0041367F">
      <w:pPr>
        <w:pStyle w:val="a3"/>
        <w:rPr>
          <w:rtl/>
        </w:rPr>
      </w:pPr>
      <w:r>
        <w:rPr>
          <w:rFonts w:hint="cs"/>
          <w:rtl/>
        </w:rPr>
        <w:t>باید دانست که خداوند شریعت را پیرو اهواء ما قرار نداده و می‌فرماید:</w:t>
      </w:r>
    </w:p>
    <w:p w:rsidR="00476236" w:rsidRDefault="00AE19E7" w:rsidP="0041367F">
      <w:pPr>
        <w:pStyle w:val="a3"/>
        <w:rPr>
          <w:rtl/>
        </w:rPr>
      </w:pPr>
      <w:r>
        <w:rPr>
          <w:rFonts w:ascii="Traditional Arabic" w:hAnsi="Traditional Arabic" w:cs="Traditional Arabic"/>
          <w:rtl/>
        </w:rPr>
        <w:t>﴿</w:t>
      </w:r>
      <w:r w:rsidR="002F687E">
        <w:rPr>
          <w:rFonts w:ascii="KFGQPC Uthmanic Script HAFS" w:hAnsi="KFGQPC Uthmanic Script HAFS" w:cs="KFGQPC Uthmanic Script HAFS" w:hint="eastAsia"/>
          <w:rtl/>
        </w:rPr>
        <w:t>وَلَوِ</w:t>
      </w:r>
      <w:r w:rsidR="002F687E">
        <w:rPr>
          <w:rFonts w:ascii="KFGQPC Uthmanic Script HAFS" w:hAnsi="KFGQPC Uthmanic Script HAFS" w:cs="KFGQPC Uthmanic Script HAFS"/>
          <w:rtl/>
        </w:rPr>
        <w:t xml:space="preserve">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تَّبَعَ</w:t>
      </w:r>
      <w:r w:rsidR="002F687E">
        <w:rPr>
          <w:rFonts w:ascii="KFGQPC Uthmanic Script HAFS" w:hAnsi="KFGQPC Uthmanic Script HAFS" w:cs="KFGQPC Uthmanic Script HAFS"/>
          <w:rtl/>
        </w:rPr>
        <w:t xml:space="preserve">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لۡحَقُّ</w:t>
      </w:r>
      <w:r w:rsidR="002F687E">
        <w:rPr>
          <w:rFonts w:ascii="KFGQPC Uthmanic Script HAFS" w:hAnsi="KFGQPC Uthmanic Script HAFS" w:cs="KFGQPC Uthmanic Script HAFS"/>
          <w:rtl/>
        </w:rPr>
        <w:t xml:space="preserve"> أَهۡوَآءَهُمۡ لَفَسَدَتِ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لسَّمَٰوَٰتُ</w:t>
      </w:r>
      <w:r w:rsidR="002F687E">
        <w:rPr>
          <w:rFonts w:ascii="KFGQPC Uthmanic Script HAFS" w:hAnsi="KFGQPC Uthmanic Script HAFS" w:cs="KFGQPC Uthmanic Script HAFS"/>
          <w:rtl/>
        </w:rPr>
        <w:t xml:space="preserve"> وَ</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لۡأَرۡضُ</w:t>
      </w:r>
      <w:r w:rsidR="002F687E">
        <w:rPr>
          <w:rFonts w:ascii="KFGQPC Uthmanic Script HAFS" w:hAnsi="KFGQPC Uthmanic Script HAFS" w:cs="KFGQPC Uthmanic Script HAFS"/>
          <w:rtl/>
        </w:rPr>
        <w:t xml:space="preserve"> وَمَن فِيهِنَّۚ</w:t>
      </w:r>
      <w:r>
        <w:rPr>
          <w:rFonts w:ascii="Traditional Arabic" w:hAnsi="Traditional Arabic" w:cs="Traditional Arabic"/>
          <w:rtl/>
        </w:rPr>
        <w:t>﴾</w:t>
      </w:r>
      <w:r>
        <w:rPr>
          <w:rFonts w:hint="cs"/>
          <w:rtl/>
        </w:rPr>
        <w:t xml:space="preserve"> </w:t>
      </w:r>
      <w:r w:rsidRPr="008B7709">
        <w:rPr>
          <w:rStyle w:val="Char4"/>
          <w:rtl/>
        </w:rPr>
        <w:t>[</w:t>
      </w:r>
      <w:r w:rsidRPr="008B7709">
        <w:rPr>
          <w:rStyle w:val="Char4"/>
          <w:rFonts w:hint="cs"/>
          <w:rtl/>
        </w:rPr>
        <w:t>المؤمنون: 71</w:t>
      </w:r>
      <w:r w:rsidRPr="008B7709">
        <w:rPr>
          <w:rStyle w:val="Char4"/>
          <w:rtl/>
        </w:rPr>
        <w:t>]</w:t>
      </w:r>
      <w:r w:rsidRPr="008B7709">
        <w:rPr>
          <w:rtl/>
        </w:rPr>
        <w:t>.</w:t>
      </w:r>
    </w:p>
    <w:p w:rsidR="00124B3F" w:rsidRDefault="00124B3F" w:rsidP="0041367F">
      <w:pPr>
        <w:pStyle w:val="a3"/>
        <w:rPr>
          <w:sz w:val="26"/>
          <w:szCs w:val="26"/>
          <w:rtl/>
        </w:rPr>
      </w:pPr>
      <w:r w:rsidRPr="00377CF7">
        <w:rPr>
          <w:rFonts w:hint="cs"/>
          <w:sz w:val="26"/>
          <w:rtl/>
        </w:rPr>
        <w:t>«</w:t>
      </w:r>
      <w:r w:rsidR="00476236" w:rsidRPr="00377CF7">
        <w:rPr>
          <w:rFonts w:hint="cs"/>
          <w:sz w:val="26"/>
          <w:rtl/>
        </w:rPr>
        <w:t xml:space="preserve">اگر حق و حقیقت از خواستها و هوسهای ایشان پیروی می‌کرد (جهان هستی بر طبق تمایلاتشان به گردش می‌افتاد) آسمانها و زمین و </w:t>
      </w:r>
      <w:r w:rsidR="003A6A7F">
        <w:rPr>
          <w:rFonts w:hint="cs"/>
          <w:sz w:val="26"/>
          <w:rtl/>
        </w:rPr>
        <w:t xml:space="preserve">همۀ </w:t>
      </w:r>
      <w:r w:rsidR="00476236" w:rsidRPr="00377CF7">
        <w:rPr>
          <w:rFonts w:hint="cs"/>
          <w:sz w:val="26"/>
          <w:rtl/>
        </w:rPr>
        <w:t>کسانی که در</w:t>
      </w:r>
      <w:r w:rsidR="00853096">
        <w:rPr>
          <w:rFonts w:hint="cs"/>
          <w:sz w:val="26"/>
          <w:rtl/>
        </w:rPr>
        <w:t xml:space="preserve"> آن‌ها </w:t>
      </w:r>
      <w:r w:rsidR="00476236" w:rsidRPr="00377CF7">
        <w:rPr>
          <w:rFonts w:hint="cs"/>
          <w:sz w:val="26"/>
          <w:rtl/>
        </w:rPr>
        <w:t>به سر می‌برند. تباه می‌گردیدند</w:t>
      </w:r>
      <w:r w:rsidRPr="00377CF7">
        <w:rPr>
          <w:rFonts w:hint="cs"/>
          <w:sz w:val="26"/>
          <w:rtl/>
        </w:rPr>
        <w:t>»</w:t>
      </w:r>
      <w:r w:rsidR="008B7709">
        <w:rPr>
          <w:rFonts w:hint="cs"/>
          <w:sz w:val="26"/>
          <w:rtl/>
        </w:rPr>
        <w:t>.</w:t>
      </w:r>
      <w:r w:rsidR="00476236" w:rsidRPr="00377CF7">
        <w:rPr>
          <w:rFonts w:hint="cs"/>
          <w:sz w:val="26"/>
          <w:rtl/>
        </w:rPr>
        <w:t xml:space="preserve"> </w:t>
      </w:r>
    </w:p>
    <w:p w:rsidR="00476236" w:rsidRDefault="00476236" w:rsidP="0041367F">
      <w:pPr>
        <w:pStyle w:val="a3"/>
        <w:rPr>
          <w:sz w:val="26"/>
          <w:szCs w:val="26"/>
          <w:rtl/>
        </w:rPr>
      </w:pPr>
      <w:r w:rsidRPr="00D776B1">
        <w:rPr>
          <w:rFonts w:hint="cs"/>
          <w:rtl/>
        </w:rPr>
        <w:t>و خداوند به هیچ‌کدام از مردان و زنان ایماندار این اختیار را نداده که با رأی و هوای خود اوامر و احکام خداوند را انتخاب نماید، و هرکس چنین پندارد به عصیان مبادرت کرده و آشکارا خود را گمراه کرده است.</w:t>
      </w:r>
    </w:p>
    <w:p w:rsidR="00476236" w:rsidRDefault="00476236" w:rsidP="0041367F">
      <w:pPr>
        <w:pStyle w:val="a3"/>
        <w:rPr>
          <w:rtl/>
        </w:rPr>
      </w:pPr>
      <w:r>
        <w:rPr>
          <w:rFonts w:hint="cs"/>
          <w:rtl/>
        </w:rPr>
        <w:t>چنانچه در جای دیگری می‌فرماید:</w:t>
      </w:r>
    </w:p>
    <w:p w:rsidR="00476236" w:rsidRDefault="00AE19E7" w:rsidP="0041367F">
      <w:pPr>
        <w:pStyle w:val="a3"/>
        <w:rPr>
          <w:rtl/>
        </w:rPr>
      </w:pPr>
      <w:r>
        <w:rPr>
          <w:rFonts w:ascii="Traditional Arabic" w:hAnsi="Traditional Arabic" w:cs="Traditional Arabic"/>
          <w:rtl/>
        </w:rPr>
        <w:t>﴿</w:t>
      </w:r>
      <w:r w:rsidR="002F687E">
        <w:rPr>
          <w:rFonts w:ascii="KFGQPC Uthmanic Script HAFS" w:hAnsi="KFGQPC Uthmanic Script HAFS" w:cs="KFGQPC Uthmanic Script HAFS" w:hint="eastAsia"/>
          <w:rtl/>
        </w:rPr>
        <w:t>وَمَا</w:t>
      </w:r>
      <w:r w:rsidR="002F687E">
        <w:rPr>
          <w:rFonts w:ascii="KFGQPC Uthmanic Script HAFS" w:hAnsi="KFGQPC Uthmanic Script HAFS" w:cs="KFGQPC Uthmanic Script HAFS"/>
          <w:rtl/>
        </w:rPr>
        <w:t xml:space="preserve"> كَانَ لِمُؤۡمِنٖ وَلَا مُؤۡمِنَةٍ إِذَا قَضَى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للَّهُ</w:t>
      </w:r>
      <w:r w:rsidR="002F687E">
        <w:rPr>
          <w:rFonts w:ascii="KFGQPC Uthmanic Script HAFS" w:hAnsi="KFGQPC Uthmanic Script HAFS" w:cs="KFGQPC Uthmanic Script HAFS"/>
          <w:rtl/>
        </w:rPr>
        <w:t xml:space="preserve"> وَرَسُولُهُ</w:t>
      </w:r>
      <w:r w:rsidR="002F687E">
        <w:rPr>
          <w:rFonts w:ascii="KFGQPC Uthmanic Script HAFS" w:hAnsi="KFGQPC Uthmanic Script HAFS" w:cs="KFGQPC Uthmanic Script HAFS" w:hint="cs"/>
          <w:rtl/>
        </w:rPr>
        <w:t>ۥٓ</w:t>
      </w:r>
      <w:r w:rsidR="002F687E">
        <w:rPr>
          <w:rFonts w:ascii="KFGQPC Uthmanic Script HAFS" w:hAnsi="KFGQPC Uthmanic Script HAFS" w:cs="KFGQPC Uthmanic Script HAFS"/>
          <w:rtl/>
        </w:rPr>
        <w:t xml:space="preserve"> أَمۡرًا أَن يَكُونَ لَهُمُ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لۡخِيَرَةُ</w:t>
      </w:r>
      <w:r w:rsidR="002F687E">
        <w:rPr>
          <w:rFonts w:ascii="KFGQPC Uthmanic Script HAFS" w:hAnsi="KFGQPC Uthmanic Script HAFS" w:cs="KFGQPC Uthmanic Script HAFS"/>
          <w:rtl/>
        </w:rPr>
        <w:t xml:space="preserve"> مِنۡ أَمۡرِهِمۡۗ وَمَن يَعۡصِ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للَّهَ</w:t>
      </w:r>
      <w:r w:rsidR="002F687E">
        <w:rPr>
          <w:rFonts w:ascii="KFGQPC Uthmanic Script HAFS" w:hAnsi="KFGQPC Uthmanic Script HAFS" w:cs="KFGQPC Uthmanic Script HAFS"/>
          <w:rtl/>
        </w:rPr>
        <w:t xml:space="preserve"> وَرَسُولَهُ</w:t>
      </w:r>
      <w:r w:rsidR="002F687E">
        <w:rPr>
          <w:rFonts w:ascii="KFGQPC Uthmanic Script HAFS" w:hAnsi="KFGQPC Uthmanic Script HAFS" w:cs="KFGQPC Uthmanic Script HAFS" w:hint="cs"/>
          <w:rtl/>
        </w:rPr>
        <w:t>ۥ</w:t>
      </w:r>
      <w:r w:rsidR="002F687E">
        <w:rPr>
          <w:rFonts w:ascii="KFGQPC Uthmanic Script HAFS" w:hAnsi="KFGQPC Uthmanic Script HAFS" w:cs="KFGQPC Uthmanic Script HAFS"/>
          <w:rtl/>
        </w:rPr>
        <w:t xml:space="preserve"> فَقَدۡ ضَلَّ ضَلَٰلٗا مُّبِينٗا ٣٦</w:t>
      </w:r>
      <w:r>
        <w:rPr>
          <w:rFonts w:ascii="Traditional Arabic" w:hAnsi="Traditional Arabic" w:cs="Traditional Arabic"/>
          <w:rtl/>
        </w:rPr>
        <w:t>﴾</w:t>
      </w:r>
      <w:r>
        <w:rPr>
          <w:rFonts w:hint="cs"/>
          <w:rtl/>
        </w:rPr>
        <w:t xml:space="preserve"> </w:t>
      </w:r>
      <w:r w:rsidRPr="008B7709">
        <w:rPr>
          <w:rStyle w:val="Char4"/>
          <w:rtl/>
        </w:rPr>
        <w:t>[</w:t>
      </w:r>
      <w:r w:rsidRPr="008B7709">
        <w:rPr>
          <w:rStyle w:val="Char4"/>
          <w:rFonts w:hint="cs"/>
          <w:rtl/>
        </w:rPr>
        <w:t>الأحزاب: 36</w:t>
      </w:r>
      <w:r w:rsidRPr="008B7709">
        <w:rPr>
          <w:rStyle w:val="Char4"/>
          <w:rtl/>
        </w:rPr>
        <w:t>]</w:t>
      </w:r>
      <w:r w:rsidRPr="008B7709">
        <w:rPr>
          <w:rtl/>
        </w:rPr>
        <w:t>.</w:t>
      </w:r>
    </w:p>
    <w:p w:rsidR="00476236" w:rsidRPr="009F1FE5" w:rsidRDefault="00D776B1" w:rsidP="008B7709">
      <w:pPr>
        <w:pStyle w:val="a3"/>
        <w:rPr>
          <w:sz w:val="26"/>
          <w:szCs w:val="26"/>
          <w:rtl/>
        </w:rPr>
      </w:pPr>
      <w:r w:rsidRPr="00377CF7">
        <w:rPr>
          <w:rFonts w:hint="cs"/>
          <w:sz w:val="26"/>
          <w:rtl/>
        </w:rPr>
        <w:t>«</w:t>
      </w:r>
      <w:r w:rsidR="00476236" w:rsidRPr="00377CF7">
        <w:rPr>
          <w:rFonts w:hint="cs"/>
          <w:sz w:val="26"/>
          <w:rtl/>
        </w:rPr>
        <w:t>هیچ مرد و زن مؤمنی در کاری که خدا و پیغمبرش داوری کرده باشند (و آن را مقرر کرده باشند) اختیاری از خود در آن ندارند (و اراد</w:t>
      </w:r>
      <w:r w:rsidR="008B7709">
        <w:rPr>
          <w:rFonts w:hint="cs"/>
          <w:sz w:val="26"/>
          <w:rtl/>
        </w:rPr>
        <w:t>ۀ</w:t>
      </w:r>
      <w:r w:rsidR="00476236" w:rsidRPr="00377CF7">
        <w:rPr>
          <w:rFonts w:hint="cs"/>
          <w:sz w:val="26"/>
          <w:rtl/>
        </w:rPr>
        <w:t xml:space="preserve"> ایشان باید تابع اراد</w:t>
      </w:r>
      <w:r w:rsidR="008B7709">
        <w:rPr>
          <w:rFonts w:hint="cs"/>
          <w:sz w:val="26"/>
          <w:rtl/>
        </w:rPr>
        <w:t>ۀ</w:t>
      </w:r>
      <w:r w:rsidR="00476236" w:rsidRPr="00377CF7">
        <w:rPr>
          <w:rFonts w:hint="cs"/>
          <w:sz w:val="26"/>
          <w:rtl/>
        </w:rPr>
        <w:t xml:space="preserve"> خدا و رسول او باشد) هرکس هم از دستور خدا و پیغمبرش سرپیچی کند، گرفتار گمراهی کاملاً آشکاری می‌گردد</w:t>
      </w:r>
      <w:r w:rsidRPr="00377CF7">
        <w:rPr>
          <w:rFonts w:hint="cs"/>
          <w:sz w:val="26"/>
          <w:rtl/>
        </w:rPr>
        <w:t>».</w:t>
      </w:r>
    </w:p>
    <w:p w:rsidR="00476236" w:rsidRDefault="00476236" w:rsidP="0041367F">
      <w:pPr>
        <w:pStyle w:val="a3"/>
        <w:rPr>
          <w:rtl/>
        </w:rPr>
      </w:pPr>
      <w:r>
        <w:rPr>
          <w:rFonts w:hint="cs"/>
          <w:rtl/>
        </w:rPr>
        <w:t>و باز می‌فرماید:</w:t>
      </w:r>
    </w:p>
    <w:p w:rsidR="00476236" w:rsidRDefault="00AE19E7" w:rsidP="0041367F">
      <w:pPr>
        <w:pStyle w:val="a3"/>
        <w:rPr>
          <w:rtl/>
        </w:rPr>
      </w:pPr>
      <w:r>
        <w:rPr>
          <w:rFonts w:ascii="Traditional Arabic" w:hAnsi="Traditional Arabic" w:cs="Traditional Arabic"/>
          <w:rtl/>
        </w:rPr>
        <w:t>﴿</w:t>
      </w:r>
      <w:r w:rsidR="002F687E">
        <w:rPr>
          <w:rFonts w:ascii="KFGQPC Uthmanic Script HAFS" w:hAnsi="KFGQPC Uthmanic Script HAFS" w:cs="KFGQPC Uthmanic Script HAFS" w:hint="eastAsia"/>
          <w:rtl/>
        </w:rPr>
        <w:t>أَفَرَءَيۡتَ</w:t>
      </w:r>
      <w:r w:rsidR="002F687E">
        <w:rPr>
          <w:rFonts w:ascii="KFGQPC Uthmanic Script HAFS" w:hAnsi="KFGQPC Uthmanic Script HAFS" w:cs="KFGQPC Uthmanic Script HAFS"/>
          <w:rtl/>
        </w:rPr>
        <w:t xml:space="preserve"> مَنِ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تَّخَذَ</w:t>
      </w:r>
      <w:r w:rsidR="002F687E">
        <w:rPr>
          <w:rFonts w:ascii="KFGQPC Uthmanic Script HAFS" w:hAnsi="KFGQPC Uthmanic Script HAFS" w:cs="KFGQPC Uthmanic Script HAFS"/>
          <w:rtl/>
        </w:rPr>
        <w:t xml:space="preserve"> إِلَٰهَهُ</w:t>
      </w:r>
      <w:r w:rsidR="002F687E">
        <w:rPr>
          <w:rFonts w:ascii="KFGQPC Uthmanic Script HAFS" w:hAnsi="KFGQPC Uthmanic Script HAFS" w:cs="KFGQPC Uthmanic Script HAFS" w:hint="cs"/>
          <w:rtl/>
        </w:rPr>
        <w:t>ۥ</w:t>
      </w:r>
      <w:r w:rsidR="002F687E">
        <w:rPr>
          <w:rFonts w:ascii="KFGQPC Uthmanic Script HAFS" w:hAnsi="KFGQPC Uthmanic Script HAFS" w:cs="KFGQPC Uthmanic Script HAFS"/>
          <w:rtl/>
        </w:rPr>
        <w:t xml:space="preserve"> هَوَىٰهُ وَأَضَلَّهُ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للَّهُ</w:t>
      </w:r>
      <w:r w:rsidR="002F687E">
        <w:rPr>
          <w:rFonts w:ascii="KFGQPC Uthmanic Script HAFS" w:hAnsi="KFGQPC Uthmanic Script HAFS" w:cs="KFGQPC Uthmanic Script HAFS"/>
          <w:rtl/>
        </w:rPr>
        <w:t xml:space="preserve"> عَلَىٰ عِلۡمٖ وَخَتَمَ عَلَىٰ سَمۡعِهِ</w:t>
      </w:r>
      <w:r w:rsidR="002F687E">
        <w:rPr>
          <w:rFonts w:ascii="KFGQPC Uthmanic Script HAFS" w:hAnsi="KFGQPC Uthmanic Script HAFS" w:cs="KFGQPC Uthmanic Script HAFS" w:hint="cs"/>
          <w:rtl/>
        </w:rPr>
        <w:t>ۦ</w:t>
      </w:r>
      <w:r w:rsidR="002F687E">
        <w:rPr>
          <w:rFonts w:ascii="KFGQPC Uthmanic Script HAFS" w:hAnsi="KFGQPC Uthmanic Script HAFS" w:cs="KFGQPC Uthmanic Script HAFS"/>
          <w:rtl/>
        </w:rPr>
        <w:t xml:space="preserve"> وَقَلۡبِهِ</w:t>
      </w:r>
      <w:r w:rsidR="002F687E">
        <w:rPr>
          <w:rFonts w:ascii="KFGQPC Uthmanic Script HAFS" w:hAnsi="KFGQPC Uthmanic Script HAFS" w:cs="KFGQPC Uthmanic Script HAFS" w:hint="cs"/>
          <w:rtl/>
        </w:rPr>
        <w:t>ۦ</w:t>
      </w:r>
      <w:r w:rsidR="002F687E">
        <w:rPr>
          <w:rFonts w:ascii="KFGQPC Uthmanic Script HAFS" w:hAnsi="KFGQPC Uthmanic Script HAFS" w:cs="KFGQPC Uthmanic Script HAFS"/>
          <w:rtl/>
        </w:rPr>
        <w:t xml:space="preserve"> وَجَعَلَ عَلَىٰ بَصَرِهِ</w:t>
      </w:r>
      <w:r w:rsidR="002F687E">
        <w:rPr>
          <w:rFonts w:ascii="KFGQPC Uthmanic Script HAFS" w:hAnsi="KFGQPC Uthmanic Script HAFS" w:cs="KFGQPC Uthmanic Script HAFS" w:hint="cs"/>
          <w:rtl/>
        </w:rPr>
        <w:t>ۦ</w:t>
      </w:r>
      <w:r w:rsidR="002F687E">
        <w:rPr>
          <w:rFonts w:ascii="KFGQPC Uthmanic Script HAFS" w:hAnsi="KFGQPC Uthmanic Script HAFS" w:cs="KFGQPC Uthmanic Script HAFS"/>
          <w:rtl/>
        </w:rPr>
        <w:t xml:space="preserve"> غِشَٰوَةٗ فَمَن يَهۡدِيهِ مِنۢ بَعۡدِ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للَّهِۚ</w:t>
      </w:r>
      <w:r w:rsidR="002F687E">
        <w:rPr>
          <w:rFonts w:ascii="KFGQPC Uthmanic Script HAFS" w:hAnsi="KFGQPC Uthmanic Script HAFS" w:cs="KFGQPC Uthmanic Script HAFS"/>
          <w:rtl/>
        </w:rPr>
        <w:t xml:space="preserve"> أَفَلَا تَذَكَّرُونَ ٢٣</w:t>
      </w:r>
      <w:r>
        <w:rPr>
          <w:rFonts w:ascii="Traditional Arabic" w:hAnsi="Traditional Arabic" w:cs="Traditional Arabic"/>
          <w:rtl/>
        </w:rPr>
        <w:t>﴾</w:t>
      </w:r>
      <w:r>
        <w:rPr>
          <w:rFonts w:hint="cs"/>
          <w:rtl/>
        </w:rPr>
        <w:t xml:space="preserve"> </w:t>
      </w:r>
      <w:r w:rsidRPr="008B7709">
        <w:rPr>
          <w:rStyle w:val="Char4"/>
          <w:rtl/>
        </w:rPr>
        <w:t>[</w:t>
      </w:r>
      <w:r w:rsidRPr="008B7709">
        <w:rPr>
          <w:rStyle w:val="Char4"/>
          <w:rFonts w:hint="cs"/>
          <w:rtl/>
        </w:rPr>
        <w:t>الجاثیة: 23</w:t>
      </w:r>
      <w:r w:rsidRPr="008B7709">
        <w:rPr>
          <w:rStyle w:val="Char4"/>
          <w:rtl/>
        </w:rPr>
        <w:t>]</w:t>
      </w:r>
      <w:r w:rsidRPr="008B7709">
        <w:rPr>
          <w:rtl/>
        </w:rPr>
        <w:t>.</w:t>
      </w:r>
    </w:p>
    <w:p w:rsidR="00476236" w:rsidRDefault="00D776B1" w:rsidP="0041367F">
      <w:pPr>
        <w:pStyle w:val="a3"/>
        <w:rPr>
          <w:sz w:val="26"/>
          <w:szCs w:val="26"/>
          <w:rtl/>
        </w:rPr>
      </w:pPr>
      <w:r w:rsidRPr="00377CF7">
        <w:rPr>
          <w:rFonts w:hint="cs"/>
          <w:sz w:val="26"/>
          <w:rtl/>
        </w:rPr>
        <w:t>«</w:t>
      </w:r>
      <w:r w:rsidR="00476236" w:rsidRPr="00377CF7">
        <w:rPr>
          <w:rFonts w:hint="cs"/>
          <w:sz w:val="26"/>
          <w:rtl/>
        </w:rPr>
        <w:t>هیچ‌دیدی کسی را که هوا و هوس خود را به خدایی خود گرفته است و با وجود آگاهی (از حق و باطل آرزوپرستی کرده است و) خدا او را گمراه کرده است، و برگوش و دل او مهر گذاشته است و بر چشمش پرده‌ای انداخته است. پس چه کسی جز خدا می‌تواند او را راهنمایی کند؟ آیا پند نمی‌گیرید و بیدار نمی‌شوید؟</w:t>
      </w:r>
      <w:r w:rsidRPr="00377CF7">
        <w:rPr>
          <w:rFonts w:hint="cs"/>
          <w:sz w:val="26"/>
          <w:rtl/>
        </w:rPr>
        <w:t>».</w:t>
      </w:r>
    </w:p>
    <w:p w:rsidR="00476236" w:rsidRDefault="00476236" w:rsidP="0041367F">
      <w:pPr>
        <w:pStyle w:val="a3"/>
        <w:rPr>
          <w:rtl/>
        </w:rPr>
      </w:pPr>
      <w:r>
        <w:rPr>
          <w:rFonts w:hint="cs"/>
          <w:rtl/>
        </w:rPr>
        <w:t>زن دانش فراگرفته از هرکسی بیشتر به مجادله پرداخته ولو اینکه بر باطل باشد و</w:t>
      </w:r>
      <w:r w:rsidR="00092990">
        <w:rPr>
          <w:rFonts w:hint="cs"/>
          <w:rtl/>
        </w:rPr>
        <w:t xml:space="preserve"> گفتۀ </w:t>
      </w:r>
      <w:r>
        <w:rPr>
          <w:rFonts w:hint="cs"/>
          <w:rtl/>
        </w:rPr>
        <w:t>خدا بر او منطبق است که می‌فرماید:</w:t>
      </w:r>
    </w:p>
    <w:p w:rsidR="00AE19E7" w:rsidRPr="002F687E" w:rsidRDefault="00AE19E7" w:rsidP="0041367F">
      <w:pPr>
        <w:pStyle w:val="a3"/>
        <w:rPr>
          <w:rFonts w:ascii="KFGQPC Uthmanic Script HAFS" w:hAnsi="KFGQPC Uthmanic Script HAFS" w:cs="KFGQPC Uthmanic Script HAFS"/>
          <w:rtl/>
        </w:rPr>
      </w:pPr>
      <w:r>
        <w:rPr>
          <w:rFonts w:ascii="Traditional Arabic" w:hAnsi="Traditional Arabic" w:cs="Traditional Arabic"/>
          <w:rtl/>
        </w:rPr>
        <w:t>﴿</w:t>
      </w:r>
      <w:r w:rsidR="002F687E">
        <w:rPr>
          <w:rFonts w:ascii="KFGQPC Uthmanic Script HAFS" w:hAnsi="KFGQPC Uthmanic Script HAFS" w:cs="KFGQPC Uthmanic Script HAFS"/>
          <w:rtl/>
        </w:rPr>
        <w:t xml:space="preserve">وَيُجَٰدِلُ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لَّذِينَ</w:t>
      </w:r>
      <w:r w:rsidR="002F687E">
        <w:rPr>
          <w:rFonts w:ascii="KFGQPC Uthmanic Script HAFS" w:hAnsi="KFGQPC Uthmanic Script HAFS" w:cs="KFGQPC Uthmanic Script HAFS"/>
          <w:rtl/>
        </w:rPr>
        <w:t xml:space="preserve"> كَفَرُواْ بِ</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لۡبَٰطِلِ</w:t>
      </w:r>
      <w:r w:rsidR="002F687E">
        <w:rPr>
          <w:rFonts w:ascii="KFGQPC Uthmanic Script HAFS" w:hAnsi="KFGQPC Uthmanic Script HAFS" w:cs="KFGQPC Uthmanic Script HAFS"/>
          <w:rtl/>
        </w:rPr>
        <w:t xml:space="preserve"> لِيُدۡحِضُواْ بِهِ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لۡحَقَّۖ</w:t>
      </w:r>
      <w:r w:rsidR="002F687E">
        <w:rPr>
          <w:rFonts w:ascii="KFGQPC Uthmanic Script HAFS" w:hAnsi="KFGQPC Uthmanic Script HAFS" w:cs="KFGQPC Uthmanic Script HAFS"/>
          <w:rtl/>
        </w:rPr>
        <w:t xml:space="preserve"> وَ</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تَّخَذُوٓاْ</w:t>
      </w:r>
      <w:r w:rsidR="002F687E">
        <w:rPr>
          <w:rFonts w:ascii="KFGQPC Uthmanic Script HAFS" w:hAnsi="KFGQPC Uthmanic Script HAFS" w:cs="KFGQPC Uthmanic Script HAFS"/>
          <w:rtl/>
        </w:rPr>
        <w:t xml:space="preserve"> ءَايَٰتِي وَمَآ أُنذِرُواْ هُزُوٗا ٥٦</w:t>
      </w:r>
      <w:r>
        <w:rPr>
          <w:rFonts w:ascii="Traditional Arabic" w:hAnsi="Traditional Arabic" w:cs="Traditional Arabic"/>
          <w:rtl/>
        </w:rPr>
        <w:t>﴾</w:t>
      </w:r>
      <w:r>
        <w:rPr>
          <w:rFonts w:hint="cs"/>
          <w:rtl/>
        </w:rPr>
        <w:t xml:space="preserve"> </w:t>
      </w:r>
      <w:r w:rsidRPr="008B7709">
        <w:rPr>
          <w:rStyle w:val="Char4"/>
          <w:rtl/>
        </w:rPr>
        <w:t>[</w:t>
      </w:r>
      <w:r w:rsidRPr="008B7709">
        <w:rPr>
          <w:rStyle w:val="Char4"/>
          <w:rFonts w:hint="cs"/>
          <w:rtl/>
        </w:rPr>
        <w:t>الکهف: 56</w:t>
      </w:r>
      <w:r w:rsidRPr="008B7709">
        <w:rPr>
          <w:rStyle w:val="Char4"/>
          <w:rtl/>
        </w:rPr>
        <w:t>]</w:t>
      </w:r>
      <w:r w:rsidRPr="008B7709">
        <w:rPr>
          <w:rtl/>
        </w:rPr>
        <w:t>.</w:t>
      </w:r>
    </w:p>
    <w:p w:rsidR="00476236" w:rsidRDefault="00D776B1" w:rsidP="0041367F">
      <w:pPr>
        <w:pStyle w:val="a3"/>
        <w:rPr>
          <w:sz w:val="26"/>
          <w:szCs w:val="26"/>
          <w:rtl/>
        </w:rPr>
      </w:pPr>
      <w:r w:rsidRPr="00377CF7">
        <w:rPr>
          <w:rFonts w:hint="cs"/>
          <w:sz w:val="26"/>
          <w:rtl/>
        </w:rPr>
        <w:t>«</w:t>
      </w:r>
      <w:r w:rsidR="00476236" w:rsidRPr="00377CF7">
        <w:rPr>
          <w:rFonts w:hint="cs"/>
          <w:sz w:val="26"/>
          <w:rtl/>
        </w:rPr>
        <w:t xml:space="preserve">همواره کافران بیهوده به جدال می‌پردازند تا با جدال خود، حق </w:t>
      </w:r>
      <w:r w:rsidRPr="00377CF7">
        <w:rPr>
          <w:rFonts w:hint="cs"/>
          <w:sz w:val="26"/>
          <w:rtl/>
        </w:rPr>
        <w:t>را (از میدان به در کنند و آن را</w:t>
      </w:r>
      <w:r w:rsidR="00476236" w:rsidRPr="00377CF7">
        <w:rPr>
          <w:rFonts w:hint="cs"/>
          <w:sz w:val="26"/>
          <w:rtl/>
        </w:rPr>
        <w:t>) از میان ببرند. آنان آیات (قرآنی) مرا و چیزی را که از آن بیم داده شده‌اند (که مکافات دنیوی و مجازات اخروی است، به باد) استهزاء می‌گیرند</w:t>
      </w:r>
      <w:r w:rsidRPr="00377CF7">
        <w:rPr>
          <w:rFonts w:hint="cs"/>
          <w:sz w:val="26"/>
          <w:rtl/>
        </w:rPr>
        <w:t>».</w:t>
      </w:r>
    </w:p>
    <w:p w:rsidR="00476236" w:rsidRDefault="00476236" w:rsidP="0041367F">
      <w:pPr>
        <w:pStyle w:val="a3"/>
        <w:rPr>
          <w:rtl/>
        </w:rPr>
      </w:pPr>
      <w:r>
        <w:rPr>
          <w:rFonts w:hint="cs"/>
          <w:rtl/>
        </w:rPr>
        <w:t>پس ای‌خواهر مسلمانم، به سوی راه‌خدا</w:t>
      </w:r>
      <w:r w:rsidR="00D776B1">
        <w:rPr>
          <w:rFonts w:hint="cs"/>
          <w:rtl/>
        </w:rPr>
        <w:t xml:space="preserve"> </w:t>
      </w:r>
      <w:r>
        <w:rPr>
          <w:rFonts w:cs="CTraditional Arabic" w:hint="cs"/>
          <w:rtl/>
        </w:rPr>
        <w:t>ﻷ</w:t>
      </w:r>
      <w:r>
        <w:rPr>
          <w:rFonts w:hint="cs"/>
          <w:rtl/>
        </w:rPr>
        <w:t xml:space="preserve"> و راه بهشت بشتاب، و از راه شیطان و راه</w:t>
      </w:r>
      <w:r w:rsidR="00F841C6">
        <w:rPr>
          <w:rFonts w:hint="cs"/>
          <w:rtl/>
        </w:rPr>
        <w:t xml:space="preserve"> انسان‌ها</w:t>
      </w:r>
      <w:r>
        <w:rPr>
          <w:rFonts w:hint="cs"/>
          <w:rtl/>
        </w:rPr>
        <w:t>ی نافرمان روی برتاب، زیرا کسی که از نور هدایت قرآن روشنایی نجوید در تاریکیهای گمراهی دست و پا خواهد زد.</w:t>
      </w:r>
    </w:p>
    <w:p w:rsidR="00476236" w:rsidRDefault="00476236" w:rsidP="008B7709">
      <w:pPr>
        <w:pStyle w:val="a3"/>
        <w:rPr>
          <w:rtl/>
        </w:rPr>
      </w:pPr>
      <w:r>
        <w:rPr>
          <w:rFonts w:hint="cs"/>
          <w:rtl/>
        </w:rPr>
        <w:t>خداوند مهربان به توبه‌کنندگان چه وعد</w:t>
      </w:r>
      <w:r w:rsidR="008B7709">
        <w:rPr>
          <w:rFonts w:hint="cs"/>
          <w:rtl/>
        </w:rPr>
        <w:t>ۀ</w:t>
      </w:r>
      <w:r>
        <w:rPr>
          <w:rFonts w:hint="cs"/>
          <w:rtl/>
        </w:rPr>
        <w:t xml:space="preserve"> نیکی داده که می‌فرماید:</w:t>
      </w:r>
    </w:p>
    <w:p w:rsidR="00476236" w:rsidRDefault="00AE19E7" w:rsidP="0041367F">
      <w:pPr>
        <w:pStyle w:val="a3"/>
        <w:rPr>
          <w:rtl/>
        </w:rPr>
      </w:pPr>
      <w:r>
        <w:rPr>
          <w:rFonts w:ascii="Traditional Arabic" w:hAnsi="Traditional Arabic" w:cs="Traditional Arabic"/>
          <w:rtl/>
        </w:rPr>
        <w:t>﴿</w:t>
      </w:r>
      <w:r w:rsidR="002F687E">
        <w:rPr>
          <w:rFonts w:ascii="KFGQPC Uthmanic Script HAFS" w:hAnsi="KFGQPC Uthmanic Script HAFS" w:cs="KFGQPC Uthmanic Script HAFS" w:hint="eastAsia"/>
          <w:rtl/>
        </w:rPr>
        <w:t>إِلَّا</w:t>
      </w:r>
      <w:r w:rsidR="002F687E">
        <w:rPr>
          <w:rFonts w:ascii="KFGQPC Uthmanic Script HAFS" w:hAnsi="KFGQPC Uthmanic Script HAFS" w:cs="KFGQPC Uthmanic Script HAFS"/>
          <w:rtl/>
        </w:rPr>
        <w:t xml:space="preserve"> مَن تَابَ وَءَامَنَ وَعَمِلَ عَمَلٗا صَٰلِحٗا فَأُوْلَٰٓئِكَ يُبَدِّلُ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للَّهُ</w:t>
      </w:r>
      <w:r w:rsidR="002F687E">
        <w:rPr>
          <w:rFonts w:ascii="KFGQPC Uthmanic Script HAFS" w:hAnsi="KFGQPC Uthmanic Script HAFS" w:cs="KFGQPC Uthmanic Script HAFS"/>
          <w:rtl/>
        </w:rPr>
        <w:t xml:space="preserve"> سَيِّ‍َٔاتِهِمۡ حَسَنَٰتٖۗ وَكَانَ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للَّهُ</w:t>
      </w:r>
      <w:r w:rsidR="002F687E">
        <w:rPr>
          <w:rFonts w:ascii="KFGQPC Uthmanic Script HAFS" w:hAnsi="KFGQPC Uthmanic Script HAFS" w:cs="KFGQPC Uthmanic Script HAFS"/>
          <w:rtl/>
        </w:rPr>
        <w:t xml:space="preserve"> غَفُورٗا رَّحِيمٗا ٧٠</w:t>
      </w:r>
      <w:r>
        <w:rPr>
          <w:rFonts w:ascii="Traditional Arabic" w:hAnsi="Traditional Arabic" w:cs="Traditional Arabic"/>
          <w:rtl/>
        </w:rPr>
        <w:t>﴾</w:t>
      </w:r>
      <w:r>
        <w:rPr>
          <w:rFonts w:hint="cs"/>
          <w:rtl/>
        </w:rPr>
        <w:t xml:space="preserve"> </w:t>
      </w:r>
      <w:r w:rsidRPr="008B7709">
        <w:rPr>
          <w:rStyle w:val="Char4"/>
          <w:rtl/>
        </w:rPr>
        <w:t>[</w:t>
      </w:r>
      <w:r w:rsidRPr="008B7709">
        <w:rPr>
          <w:rStyle w:val="Char4"/>
          <w:rFonts w:hint="cs"/>
          <w:rtl/>
        </w:rPr>
        <w:t>الفرقان: 70</w:t>
      </w:r>
      <w:r w:rsidRPr="008B7709">
        <w:rPr>
          <w:rStyle w:val="Char4"/>
          <w:rtl/>
        </w:rPr>
        <w:t>]</w:t>
      </w:r>
      <w:r w:rsidRPr="008B7709">
        <w:rPr>
          <w:rtl/>
        </w:rPr>
        <w:t>.</w:t>
      </w:r>
    </w:p>
    <w:p w:rsidR="00476236" w:rsidRDefault="00D776B1" w:rsidP="008B7709">
      <w:pPr>
        <w:pStyle w:val="a3"/>
        <w:rPr>
          <w:sz w:val="26"/>
          <w:szCs w:val="26"/>
          <w:rtl/>
        </w:rPr>
      </w:pPr>
      <w:r w:rsidRPr="00377CF7">
        <w:rPr>
          <w:rFonts w:hint="cs"/>
          <w:sz w:val="26"/>
          <w:rtl/>
        </w:rPr>
        <w:t>«</w:t>
      </w:r>
      <w:r w:rsidR="00476236" w:rsidRPr="00377CF7">
        <w:rPr>
          <w:rFonts w:hint="cs"/>
          <w:sz w:val="26"/>
          <w:rtl/>
        </w:rPr>
        <w:t>مگر کسی که توبه کند و ایمان آورد و عمل صالح انجام دهد که خداوند (گناهان چنین کسانی را می‌بخشد و) بدیها و گناهان (گذشت</w:t>
      </w:r>
      <w:r w:rsidR="008B7709">
        <w:rPr>
          <w:rFonts w:hint="cs"/>
          <w:sz w:val="26"/>
          <w:rtl/>
        </w:rPr>
        <w:t>ّ</w:t>
      </w:r>
      <w:r w:rsidR="00476236" w:rsidRPr="00377CF7">
        <w:rPr>
          <w:rFonts w:hint="cs"/>
          <w:sz w:val="26"/>
          <w:rtl/>
        </w:rPr>
        <w:t>) ایشان را به خوبیها و نیکیها تبدیل می‌کند و خداوند آمرزنده و مهربان است</w:t>
      </w:r>
      <w:r w:rsidRPr="00377CF7">
        <w:rPr>
          <w:rFonts w:hint="cs"/>
          <w:sz w:val="26"/>
          <w:rtl/>
        </w:rPr>
        <w:t>».</w:t>
      </w:r>
    </w:p>
    <w:p w:rsidR="00DF6E2B" w:rsidRPr="00DF6E2B" w:rsidRDefault="00DF6E2B" w:rsidP="009E6A73">
      <w:pPr>
        <w:tabs>
          <w:tab w:val="right" w:pos="7031"/>
        </w:tabs>
        <w:bidi/>
        <w:ind w:firstLine="284"/>
        <w:jc w:val="both"/>
        <w:rPr>
          <w:rFonts w:cs="B Zar"/>
          <w:b/>
          <w:bCs/>
          <w:sz w:val="32"/>
          <w:szCs w:val="32"/>
          <w:rtl/>
          <w:lang w:bidi="fa-IR"/>
        </w:rPr>
      </w:pPr>
      <w:r w:rsidRPr="00DF6E2B">
        <w:rPr>
          <w:rFonts w:cs="B Zar" w:hint="cs"/>
          <w:b/>
          <w:bCs/>
          <w:sz w:val="32"/>
          <w:szCs w:val="32"/>
          <w:rtl/>
          <w:lang w:bidi="fa-IR"/>
        </w:rPr>
        <w:t>تمائم</w:t>
      </w:r>
    </w:p>
    <w:p w:rsidR="00736201" w:rsidRPr="00DF6E2B" w:rsidRDefault="00377CF7" w:rsidP="00736201">
      <w:pPr>
        <w:pStyle w:val="a0"/>
        <w:rPr>
          <w:rtl/>
        </w:rPr>
      </w:pPr>
      <w:bookmarkStart w:id="3445" w:name="_Toc262412589"/>
      <w:bookmarkStart w:id="3446" w:name="_Toc340600157"/>
      <w:bookmarkStart w:id="3447" w:name="_Toc408539633"/>
      <w:r>
        <w:rPr>
          <w:rFonts w:hint="cs"/>
          <w:rtl/>
        </w:rPr>
        <w:t>1-</w:t>
      </w:r>
      <w:r w:rsidR="00476236" w:rsidRPr="00DF6E2B">
        <w:rPr>
          <w:rFonts w:hint="cs"/>
          <w:rtl/>
        </w:rPr>
        <w:t xml:space="preserve"> تعریف آن:</w:t>
      </w:r>
      <w:bookmarkEnd w:id="3445"/>
      <w:bookmarkEnd w:id="3446"/>
      <w:bookmarkEnd w:id="3447"/>
      <w:r w:rsidR="00B80362" w:rsidRPr="00DF6E2B">
        <w:rPr>
          <w:rFonts w:hint="cs"/>
          <w:rtl/>
        </w:rPr>
        <w:t xml:space="preserve"> </w:t>
      </w:r>
    </w:p>
    <w:p w:rsidR="00476236" w:rsidRPr="00DF6E2B" w:rsidRDefault="00476236" w:rsidP="008B7709">
      <w:pPr>
        <w:pStyle w:val="a3"/>
        <w:rPr>
          <w:rtl/>
        </w:rPr>
      </w:pPr>
      <w:r w:rsidRPr="00DF6E2B">
        <w:rPr>
          <w:rFonts w:hint="cs"/>
          <w:rtl/>
        </w:rPr>
        <w:t>رسول‌خدا</w:t>
      </w:r>
      <w:r w:rsidRPr="00DF6E2B">
        <w:rPr>
          <w:rFonts w:cs="CTraditional Arabic" w:hint="cs"/>
          <w:sz w:val="26"/>
          <w:szCs w:val="26"/>
          <w:rtl/>
        </w:rPr>
        <w:t>ص</w:t>
      </w:r>
      <w:r w:rsidRPr="00DF6E2B">
        <w:rPr>
          <w:rFonts w:hint="cs"/>
          <w:rtl/>
        </w:rPr>
        <w:t xml:space="preserve"> از آویزان کردن دعاهای نوشته شده نهی کرده است، مانند آویزان کردن مهره به کودک یا خانه یا حیوان و غیره تا از آفات محفوظ بماند، یا جنها به او آسیب نرسانند. هرگاه انسان مسلمان به چیزی غیر از خدا تکیه کند، خداوند او را به آن چیز موکول، و او را خوار می‌کند.</w:t>
      </w:r>
    </w:p>
    <w:p w:rsidR="00476236" w:rsidRPr="00DF6E2B" w:rsidRDefault="00476236" w:rsidP="008B7709">
      <w:pPr>
        <w:pStyle w:val="a3"/>
        <w:rPr>
          <w:rtl/>
        </w:rPr>
      </w:pPr>
      <w:r w:rsidRPr="00DF6E2B">
        <w:rPr>
          <w:rFonts w:hint="cs"/>
          <w:rtl/>
        </w:rPr>
        <w:t>در حقیقت، علماء هر چیزی آویزان شده یا گره زده شده را مکروه دانسته‌اند، مانند وتر و چوبهای بریده شده‌ای که برای در امان ماندن از مضرات به کار می‌گیرند، یا آهن و فولادی که به بازو می‌بندند تا از آفت جن مصون باشند.</w:t>
      </w:r>
    </w:p>
    <w:p w:rsidR="00476236" w:rsidRPr="00DF6E2B" w:rsidRDefault="00476236" w:rsidP="008B7709">
      <w:pPr>
        <w:pStyle w:val="a3"/>
        <w:rPr>
          <w:rtl/>
        </w:rPr>
      </w:pPr>
      <w:r w:rsidRPr="00DF6E2B">
        <w:rPr>
          <w:rFonts w:hint="cs"/>
          <w:rtl/>
        </w:rPr>
        <w:t>این اشیاء و امثال آن از گمراهیهای شیطان است، به همین خاطر، علماء، تعویذات و عزائم را از دو جهت مکروه می‌داند: اول، به خاطر آنچه به آن اشاره کردیم. دوم، دعاها حاوی اسم خدا</w:t>
      </w:r>
      <w:r w:rsidR="00B80362" w:rsidRPr="00DF6E2B">
        <w:rPr>
          <w:rFonts w:hint="cs"/>
          <w:rtl/>
        </w:rPr>
        <w:t xml:space="preserve"> </w:t>
      </w:r>
      <w:r w:rsidRPr="00DF6E2B">
        <w:rPr>
          <w:rFonts w:hint="cs"/>
          <w:rtl/>
        </w:rPr>
        <w:t>و احیاناً آیات هستند و آن را با خود به توالت می‌برند. و رسول‌خدا</w:t>
      </w:r>
      <w:r w:rsidRPr="00DF6E2B">
        <w:rPr>
          <w:rFonts w:cs="CTraditional Arabic" w:hint="cs"/>
          <w:sz w:val="26"/>
          <w:szCs w:val="26"/>
          <w:rtl/>
        </w:rPr>
        <w:t>ص</w:t>
      </w:r>
      <w:r w:rsidRPr="00DF6E2B">
        <w:rPr>
          <w:rFonts w:hint="cs"/>
          <w:rtl/>
        </w:rPr>
        <w:t xml:space="preserve"> ف</w:t>
      </w:r>
      <w:r w:rsidR="00B80362" w:rsidRPr="00DF6E2B">
        <w:rPr>
          <w:rFonts w:hint="cs"/>
          <w:rtl/>
        </w:rPr>
        <w:t xml:space="preserve">رموده: </w:t>
      </w:r>
      <w:r w:rsidR="00B80362" w:rsidRPr="00DF6E2B">
        <w:rPr>
          <w:rFonts w:cs="Traditional Arabic" w:hint="cs"/>
          <w:rtl/>
        </w:rPr>
        <w:t>«</w:t>
      </w:r>
      <w:r w:rsidRPr="00DF6E2B">
        <w:rPr>
          <w:rFonts w:hint="cs"/>
          <w:rtl/>
        </w:rPr>
        <w:t>هرکس چیزی را به خودش آویزان کند موکول به آن چیز می‌شود</w:t>
      </w:r>
      <w:r w:rsidR="00B80362" w:rsidRPr="00DF6E2B">
        <w:rPr>
          <w:rFonts w:cs="Traditional Arabic" w:hint="cs"/>
          <w:rtl/>
        </w:rPr>
        <w:t>»</w:t>
      </w:r>
      <w:r w:rsidR="00B80362" w:rsidRPr="00DF6E2B">
        <w:rPr>
          <w:rFonts w:hint="cs"/>
          <w:rtl/>
        </w:rPr>
        <w:t>.</w:t>
      </w:r>
      <w:r w:rsidR="00277019">
        <w:rPr>
          <w:rFonts w:hint="cs"/>
          <w:rtl/>
        </w:rPr>
        <w:t xml:space="preserve"> </w:t>
      </w:r>
      <w:r w:rsidRPr="00DF6E2B">
        <w:rPr>
          <w:rFonts w:hint="cs"/>
          <w:rtl/>
        </w:rPr>
        <w:t>(روایت از ترمذی و نسائی)</w:t>
      </w:r>
      <w:r w:rsidR="00B80362" w:rsidRPr="00DF6E2B">
        <w:rPr>
          <w:rFonts w:hint="cs"/>
          <w:rtl/>
        </w:rPr>
        <w:t>.</w:t>
      </w:r>
    </w:p>
    <w:p w:rsidR="00AA36BE" w:rsidRPr="00DF6E2B" w:rsidRDefault="00AA36BE" w:rsidP="008B7709">
      <w:pPr>
        <w:pStyle w:val="a3"/>
        <w:rPr>
          <w:rtl/>
        </w:rPr>
      </w:pPr>
      <w:r w:rsidRPr="00DF6E2B">
        <w:rPr>
          <w:rFonts w:hint="cs"/>
          <w:rtl/>
        </w:rPr>
        <w:t>از ابن مسعود</w:t>
      </w:r>
      <w:r w:rsidRPr="00DF6E2B">
        <w:rPr>
          <w:rFonts w:cs="CTraditional Arabic" w:hint="cs"/>
          <w:sz w:val="26"/>
          <w:szCs w:val="26"/>
          <w:rtl/>
        </w:rPr>
        <w:t>س</w:t>
      </w:r>
      <w:r w:rsidRPr="00DF6E2B">
        <w:rPr>
          <w:rFonts w:hint="cs"/>
          <w:rtl/>
        </w:rPr>
        <w:t xml:space="preserve"> روایت شده که چیزی را د</w:t>
      </w:r>
      <w:r w:rsidR="00B80362" w:rsidRPr="00DF6E2B">
        <w:rPr>
          <w:rFonts w:hint="cs"/>
          <w:rtl/>
        </w:rPr>
        <w:t xml:space="preserve">ر گردن فرزندش مشاهده کرد، گفت: </w:t>
      </w:r>
      <w:r w:rsidR="00B80362" w:rsidRPr="00DF6E2B">
        <w:rPr>
          <w:rFonts w:cs="Traditional Arabic" w:hint="cs"/>
          <w:rtl/>
        </w:rPr>
        <w:t>«</w:t>
      </w:r>
      <w:r w:rsidRPr="00DF6E2B">
        <w:rPr>
          <w:rFonts w:hint="cs"/>
          <w:rtl/>
        </w:rPr>
        <w:t>خاندان محمد از شرک بی‌نیازند</w:t>
      </w:r>
      <w:r w:rsidR="00B80362" w:rsidRPr="00DF6E2B">
        <w:rPr>
          <w:rFonts w:cs="Traditional Arabic" w:hint="cs"/>
          <w:rtl/>
        </w:rPr>
        <w:t>»</w:t>
      </w:r>
      <w:r w:rsidR="00B80362" w:rsidRPr="00DF6E2B">
        <w:rPr>
          <w:rFonts w:hint="cs"/>
          <w:rtl/>
        </w:rPr>
        <w:t>.</w:t>
      </w:r>
    </w:p>
    <w:p w:rsidR="00AA36BE" w:rsidRPr="00DF6E2B" w:rsidRDefault="00B80362" w:rsidP="008B7709">
      <w:pPr>
        <w:pStyle w:val="a3"/>
        <w:rPr>
          <w:rtl/>
        </w:rPr>
      </w:pPr>
      <w:r w:rsidRPr="00DF6E2B">
        <w:rPr>
          <w:rFonts w:hint="cs"/>
          <w:rtl/>
        </w:rPr>
        <w:t xml:space="preserve">و از عمران بن‌حصین نقل شده که: </w:t>
      </w:r>
      <w:r w:rsidRPr="00DF6E2B">
        <w:rPr>
          <w:rFonts w:cs="Traditional Arabic" w:hint="cs"/>
          <w:rtl/>
        </w:rPr>
        <w:t>«</w:t>
      </w:r>
      <w:r w:rsidR="00AA36BE" w:rsidRPr="00DF6E2B">
        <w:rPr>
          <w:rFonts w:hint="cs"/>
          <w:rtl/>
        </w:rPr>
        <w:t>رسول‌خدا</w:t>
      </w:r>
      <w:r w:rsidR="00AA36BE" w:rsidRPr="00DF6E2B">
        <w:rPr>
          <w:rFonts w:cs="CTraditional Arabic" w:hint="cs"/>
          <w:sz w:val="26"/>
          <w:szCs w:val="26"/>
          <w:rtl/>
        </w:rPr>
        <w:t>ص</w:t>
      </w:r>
      <w:r w:rsidR="00AA36BE" w:rsidRPr="00DF6E2B">
        <w:rPr>
          <w:rFonts w:hint="cs"/>
          <w:rtl/>
        </w:rPr>
        <w:t xml:space="preserve"> تکه آهنی را بر مردی مشاهده کرد فرمودند: این چیست؟ عرض کرد به خاطر حراست از ضعف است، فرمود: ا</w:t>
      </w:r>
      <w:r w:rsidRPr="00DF6E2B">
        <w:rPr>
          <w:rFonts w:hint="cs"/>
          <w:rtl/>
        </w:rPr>
        <w:t>ی</w:t>
      </w:r>
      <w:r w:rsidR="00AA36BE" w:rsidRPr="00DF6E2B">
        <w:rPr>
          <w:rFonts w:hint="cs"/>
          <w:rtl/>
        </w:rPr>
        <w:t xml:space="preserve">ن تکه آهن، تنها ضعف را برای </w:t>
      </w:r>
      <w:r w:rsidRPr="00DF6E2B">
        <w:rPr>
          <w:rFonts w:hint="cs"/>
          <w:rtl/>
        </w:rPr>
        <w:t xml:space="preserve">تو </w:t>
      </w:r>
      <w:r w:rsidR="00AA36BE" w:rsidRPr="00DF6E2B">
        <w:rPr>
          <w:rFonts w:hint="cs"/>
          <w:rtl/>
        </w:rPr>
        <w:t>به ارمغان می‌آورد</w:t>
      </w:r>
      <w:r w:rsidRPr="00DF6E2B">
        <w:rPr>
          <w:rFonts w:cs="Traditional Arabic" w:hint="cs"/>
          <w:rtl/>
        </w:rPr>
        <w:t>»</w:t>
      </w:r>
      <w:r w:rsidRPr="00DF6E2B">
        <w:rPr>
          <w:rFonts w:hint="cs"/>
          <w:rtl/>
        </w:rPr>
        <w:t>.</w:t>
      </w:r>
      <w:r w:rsidR="00277019">
        <w:rPr>
          <w:rFonts w:hint="cs"/>
          <w:rtl/>
        </w:rPr>
        <w:t xml:space="preserve"> </w:t>
      </w:r>
      <w:r w:rsidR="00AA36BE" w:rsidRPr="00DF6E2B">
        <w:rPr>
          <w:rFonts w:hint="cs"/>
          <w:rtl/>
        </w:rPr>
        <w:t>(روایت از ابن ماجه)</w:t>
      </w:r>
      <w:r w:rsidRPr="00DF6E2B">
        <w:rPr>
          <w:rFonts w:hint="cs"/>
          <w:rtl/>
        </w:rPr>
        <w:t>.</w:t>
      </w:r>
    </w:p>
    <w:p w:rsidR="00AA36BE" w:rsidRDefault="00AA36BE" w:rsidP="008B7709">
      <w:pPr>
        <w:pStyle w:val="a3"/>
        <w:rPr>
          <w:rtl/>
        </w:rPr>
      </w:pPr>
      <w:r w:rsidRPr="00DF6E2B">
        <w:rPr>
          <w:rFonts w:hint="cs"/>
          <w:rtl/>
        </w:rPr>
        <w:t>و خداوند متعال بدان تصریح کرده و می‌فرماید:</w:t>
      </w:r>
    </w:p>
    <w:p w:rsidR="00AA36BE" w:rsidRPr="00DF6E2B" w:rsidRDefault="00AE19E7" w:rsidP="008B7709">
      <w:pPr>
        <w:pStyle w:val="a3"/>
        <w:rPr>
          <w:rtl/>
        </w:rPr>
      </w:pPr>
      <w:r>
        <w:rPr>
          <w:rFonts w:ascii="Traditional Arabic" w:hAnsi="Traditional Arabic" w:cs="Traditional Arabic"/>
          <w:rtl/>
        </w:rPr>
        <w:t>﴿</w:t>
      </w:r>
      <w:r w:rsidR="002F687E">
        <w:rPr>
          <w:rFonts w:ascii="KFGQPC Uthmanic Script HAFS" w:hAnsi="KFGQPC Uthmanic Script HAFS" w:cs="KFGQPC Uthmanic Script HAFS" w:hint="eastAsia"/>
          <w:rtl/>
        </w:rPr>
        <w:t>وَأَنَّهُ</w:t>
      </w:r>
      <w:r w:rsidR="002F687E">
        <w:rPr>
          <w:rFonts w:ascii="KFGQPC Uthmanic Script HAFS" w:hAnsi="KFGQPC Uthmanic Script HAFS" w:cs="KFGQPC Uthmanic Script HAFS" w:hint="cs"/>
          <w:rtl/>
        </w:rPr>
        <w:t>ۥ</w:t>
      </w:r>
      <w:r w:rsidR="002F687E">
        <w:rPr>
          <w:rFonts w:ascii="KFGQPC Uthmanic Script HAFS" w:hAnsi="KFGQPC Uthmanic Script HAFS" w:cs="KFGQPC Uthmanic Script HAFS"/>
          <w:rtl/>
        </w:rPr>
        <w:t xml:space="preserve"> كَانَ رِجَالٞ مِّنَ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لۡإِنسِ</w:t>
      </w:r>
      <w:r w:rsidR="002F687E">
        <w:rPr>
          <w:rFonts w:ascii="KFGQPC Uthmanic Script HAFS" w:hAnsi="KFGQPC Uthmanic Script HAFS" w:cs="KFGQPC Uthmanic Script HAFS"/>
          <w:rtl/>
        </w:rPr>
        <w:t xml:space="preserve"> يَعُوذُونَ بِرِجَالٖ مِّنَ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لۡجِنِّ</w:t>
      </w:r>
      <w:r w:rsidR="002F687E">
        <w:rPr>
          <w:rFonts w:ascii="KFGQPC Uthmanic Script HAFS" w:hAnsi="KFGQPC Uthmanic Script HAFS" w:cs="KFGQPC Uthmanic Script HAFS"/>
          <w:rtl/>
        </w:rPr>
        <w:t xml:space="preserve"> فَزَادُوهُمۡ رَهَقٗا ٦</w:t>
      </w:r>
      <w:r>
        <w:rPr>
          <w:rFonts w:ascii="Traditional Arabic" w:hAnsi="Traditional Arabic" w:cs="Traditional Arabic"/>
          <w:rtl/>
        </w:rPr>
        <w:t>﴾</w:t>
      </w:r>
      <w:r>
        <w:rPr>
          <w:rFonts w:hint="cs"/>
          <w:rtl/>
        </w:rPr>
        <w:t xml:space="preserve"> </w:t>
      </w:r>
      <w:r w:rsidRPr="008B7709">
        <w:rPr>
          <w:rStyle w:val="Char4"/>
          <w:rtl/>
        </w:rPr>
        <w:t>[</w:t>
      </w:r>
      <w:r w:rsidRPr="008B7709">
        <w:rPr>
          <w:rStyle w:val="Char4"/>
          <w:rFonts w:hint="cs"/>
          <w:rtl/>
        </w:rPr>
        <w:t>الجن:6</w:t>
      </w:r>
      <w:r w:rsidRPr="008B7709">
        <w:rPr>
          <w:rStyle w:val="Char4"/>
          <w:rtl/>
        </w:rPr>
        <w:t>]</w:t>
      </w:r>
      <w:r w:rsidRPr="008B7709">
        <w:rPr>
          <w:rtl/>
        </w:rPr>
        <w:t>.</w:t>
      </w:r>
    </w:p>
    <w:p w:rsidR="00AA36BE" w:rsidRPr="00DF6E2B" w:rsidRDefault="00B80362" w:rsidP="008B7709">
      <w:pPr>
        <w:pStyle w:val="a3"/>
        <w:rPr>
          <w:sz w:val="26"/>
          <w:szCs w:val="26"/>
          <w:rtl/>
        </w:rPr>
      </w:pPr>
      <w:r w:rsidRPr="00377CF7">
        <w:rPr>
          <w:rFonts w:hint="cs"/>
          <w:sz w:val="26"/>
          <w:rtl/>
        </w:rPr>
        <w:t>«</w:t>
      </w:r>
      <w:r w:rsidR="00AA36BE" w:rsidRPr="00377CF7">
        <w:rPr>
          <w:rFonts w:hint="cs"/>
          <w:sz w:val="26"/>
          <w:rtl/>
        </w:rPr>
        <w:t xml:space="preserve">و کسانی </w:t>
      </w:r>
      <w:r w:rsidRPr="00377CF7">
        <w:rPr>
          <w:rFonts w:hint="cs"/>
          <w:sz w:val="26"/>
          <w:rtl/>
        </w:rPr>
        <w:t>از</w:t>
      </w:r>
      <w:r w:rsidR="00F841C6">
        <w:rPr>
          <w:rFonts w:hint="cs"/>
          <w:sz w:val="26"/>
          <w:rtl/>
        </w:rPr>
        <w:t xml:space="preserve"> انسان‌ها</w:t>
      </w:r>
      <w:r w:rsidRPr="00377CF7">
        <w:rPr>
          <w:rFonts w:hint="cs"/>
          <w:sz w:val="26"/>
          <w:rtl/>
        </w:rPr>
        <w:t xml:space="preserve"> به کسانی از پریها پن</w:t>
      </w:r>
      <w:r w:rsidR="00AA36BE" w:rsidRPr="00377CF7">
        <w:rPr>
          <w:rFonts w:hint="cs"/>
          <w:sz w:val="26"/>
          <w:rtl/>
        </w:rPr>
        <w:t>ا</w:t>
      </w:r>
      <w:r w:rsidRPr="00377CF7">
        <w:rPr>
          <w:rFonts w:hint="cs"/>
          <w:sz w:val="26"/>
          <w:rtl/>
        </w:rPr>
        <w:t>ه</w:t>
      </w:r>
      <w:r w:rsidR="00AA36BE" w:rsidRPr="00377CF7">
        <w:rPr>
          <w:rFonts w:hint="cs"/>
          <w:sz w:val="26"/>
          <w:rtl/>
        </w:rPr>
        <w:t xml:space="preserve"> می‌آورند و بدین وسیله بر گمراهی و سرکشی ایشان می‌افزودند</w:t>
      </w:r>
      <w:r w:rsidRPr="00377CF7">
        <w:rPr>
          <w:rFonts w:hint="cs"/>
          <w:sz w:val="26"/>
          <w:rtl/>
        </w:rPr>
        <w:t>».</w:t>
      </w:r>
    </w:p>
    <w:p w:rsidR="00AA36BE" w:rsidRPr="00DF6E2B" w:rsidRDefault="00AA36BE" w:rsidP="008B7709">
      <w:pPr>
        <w:pStyle w:val="a3"/>
        <w:rPr>
          <w:rtl/>
        </w:rPr>
      </w:pPr>
      <w:r w:rsidRPr="00DF6E2B">
        <w:rPr>
          <w:rFonts w:hint="cs"/>
          <w:rtl/>
        </w:rPr>
        <w:t>این آیه از عادات و عقاید باطل</w:t>
      </w:r>
      <w:r w:rsidR="008B7709">
        <w:rPr>
          <w:rFonts w:hint="cs"/>
          <w:rtl/>
        </w:rPr>
        <w:t>ۀ</w:t>
      </w:r>
      <w:r w:rsidRPr="00DF6E2B">
        <w:rPr>
          <w:rFonts w:hint="cs"/>
          <w:rtl/>
        </w:rPr>
        <w:t xml:space="preserve"> اهل جاهلیت بحث می‌کند که عادت بر این داشتند هرگاه وارد دره‌ای می‌شدند می‌گفتند: به صاحب ا</w:t>
      </w:r>
      <w:r w:rsidR="00DA248D" w:rsidRPr="00DF6E2B">
        <w:rPr>
          <w:rFonts w:hint="cs"/>
          <w:rtl/>
        </w:rPr>
        <w:t>ین دره پناه می‌بریم از اینکه</w:t>
      </w:r>
      <w:r w:rsidRPr="00DF6E2B">
        <w:rPr>
          <w:rFonts w:hint="cs"/>
          <w:rtl/>
        </w:rPr>
        <w:t xml:space="preserve"> جنیها به آسیب رسانند، ولی با چنین گفته و عقاید باطله‌ای بر ترس و گمراهی ایشان افزوده می‌شود.</w:t>
      </w:r>
    </w:p>
    <w:p w:rsidR="00AA36BE" w:rsidRPr="00DF6E2B" w:rsidRDefault="003A6A7F" w:rsidP="008B7709">
      <w:pPr>
        <w:pStyle w:val="a3"/>
        <w:rPr>
          <w:rtl/>
        </w:rPr>
      </w:pPr>
      <w:r>
        <w:rPr>
          <w:rFonts w:hint="cs"/>
          <w:rtl/>
        </w:rPr>
        <w:t xml:space="preserve">همۀ </w:t>
      </w:r>
      <w:r w:rsidR="00AA36BE" w:rsidRPr="00DF6E2B">
        <w:rPr>
          <w:rFonts w:hint="cs"/>
          <w:rtl/>
        </w:rPr>
        <w:t>این افعال و عقاید، از تمائم (دعاهای نوشته شده) به حساب آمده و منهی عنه است. گویی که این اشیاء حفظ و حراست انسان را تمام کرده و به پایان می‌رسانند و بدین‌خاطر (تمائم) که جمع تمیمه است نام نهاده شده‌اند.</w:t>
      </w:r>
    </w:p>
    <w:p w:rsidR="00AA36BE" w:rsidRPr="00DF6E2B" w:rsidRDefault="00AA36BE" w:rsidP="008B7709">
      <w:pPr>
        <w:pStyle w:val="a3"/>
        <w:rPr>
          <w:rtl/>
        </w:rPr>
      </w:pPr>
      <w:r w:rsidRPr="00DF6E2B">
        <w:rPr>
          <w:rFonts w:hint="cs"/>
          <w:rtl/>
        </w:rPr>
        <w:t>از عایشه</w:t>
      </w:r>
      <w:r w:rsidR="00DA248D" w:rsidRPr="00DF6E2B">
        <w:rPr>
          <w:rFonts w:hint="cs"/>
          <w:rtl/>
        </w:rPr>
        <w:t xml:space="preserve"> </w:t>
      </w:r>
      <w:r w:rsidR="009739B9" w:rsidRPr="00DF6E2B">
        <w:rPr>
          <w:rFonts w:cs="CTraditional Arabic" w:hint="cs"/>
          <w:rtl/>
        </w:rPr>
        <w:t>ل</w:t>
      </w:r>
      <w:r w:rsidR="009739B9" w:rsidRPr="00DF6E2B">
        <w:rPr>
          <w:rFonts w:hint="cs"/>
          <w:rtl/>
        </w:rPr>
        <w:t xml:space="preserve"> روایت شده که گفته: </w:t>
      </w:r>
      <w:r w:rsidR="009739B9" w:rsidRPr="00DF6E2B">
        <w:rPr>
          <w:rFonts w:cs="Traditional Arabic" w:hint="cs"/>
          <w:rtl/>
        </w:rPr>
        <w:t>«</w:t>
      </w:r>
      <w:r w:rsidRPr="00DF6E2B">
        <w:rPr>
          <w:rFonts w:hint="cs"/>
          <w:rtl/>
        </w:rPr>
        <w:t>دعای بعد از نزول بلا از تمائم محسوب نیست</w:t>
      </w:r>
      <w:r w:rsidR="009739B9" w:rsidRPr="00DF6E2B">
        <w:rPr>
          <w:rFonts w:cs="Traditional Arabic" w:hint="cs"/>
          <w:rtl/>
        </w:rPr>
        <w:t>»</w:t>
      </w:r>
      <w:r w:rsidR="009739B9" w:rsidRPr="00DF6E2B">
        <w:rPr>
          <w:rFonts w:hint="cs"/>
          <w:rtl/>
        </w:rPr>
        <w:t>.</w:t>
      </w:r>
      <w:r w:rsidR="00277019">
        <w:rPr>
          <w:rFonts w:hint="cs"/>
          <w:rtl/>
        </w:rPr>
        <w:t xml:space="preserve"> </w:t>
      </w:r>
      <w:r w:rsidRPr="00DF6E2B">
        <w:rPr>
          <w:rFonts w:hint="cs"/>
          <w:rtl/>
        </w:rPr>
        <w:t>(روایت از ابن‌ماجه)</w:t>
      </w:r>
      <w:r w:rsidR="009739B9" w:rsidRPr="00DF6E2B">
        <w:rPr>
          <w:rFonts w:hint="cs"/>
          <w:rtl/>
        </w:rPr>
        <w:t>.</w:t>
      </w:r>
    </w:p>
    <w:p w:rsidR="00AA36BE" w:rsidRPr="00DF6E2B" w:rsidRDefault="00AA36BE" w:rsidP="00736201">
      <w:pPr>
        <w:pStyle w:val="Heading1"/>
        <w:bidi/>
        <w:jc w:val="left"/>
        <w:rPr>
          <w:rtl/>
          <w:lang w:bidi="fa-IR"/>
        </w:rPr>
      </w:pPr>
      <w:bookmarkStart w:id="3448" w:name="_Toc262412590"/>
      <w:bookmarkStart w:id="3449" w:name="_Toc340600158"/>
      <w:bookmarkStart w:id="3450" w:name="_Toc408539634"/>
      <w:r w:rsidRPr="00DF6E2B">
        <w:rPr>
          <w:rFonts w:hint="cs"/>
          <w:rtl/>
          <w:lang w:bidi="fa-IR"/>
        </w:rPr>
        <w:t>1</w:t>
      </w:r>
      <w:r w:rsidR="00377CF7">
        <w:rPr>
          <w:rFonts w:hint="cs"/>
          <w:rtl/>
          <w:lang w:bidi="fa-IR"/>
        </w:rPr>
        <w:t>4-</w:t>
      </w:r>
      <w:r w:rsidRPr="00DF6E2B">
        <w:rPr>
          <w:rFonts w:hint="cs"/>
          <w:rtl/>
          <w:lang w:bidi="fa-IR"/>
        </w:rPr>
        <w:t xml:space="preserve"> رفتن به نزد فالگیرها و باور به آنان:</w:t>
      </w:r>
      <w:bookmarkEnd w:id="3448"/>
      <w:bookmarkEnd w:id="3449"/>
      <w:bookmarkEnd w:id="3450"/>
    </w:p>
    <w:p w:rsidR="00AA36BE" w:rsidRPr="008B7709" w:rsidRDefault="00AA36BE" w:rsidP="008B7709">
      <w:pPr>
        <w:pStyle w:val="a3"/>
        <w:rPr>
          <w:rtl/>
        </w:rPr>
      </w:pPr>
      <w:r w:rsidRPr="00DF6E2B">
        <w:rPr>
          <w:rFonts w:hint="cs"/>
          <w:rtl/>
        </w:rPr>
        <w:t>عایشه</w:t>
      </w:r>
      <w:r w:rsidR="009739B9" w:rsidRPr="00DF6E2B">
        <w:rPr>
          <w:rFonts w:hint="cs"/>
          <w:rtl/>
        </w:rPr>
        <w:t xml:space="preserve"> </w:t>
      </w:r>
      <w:r w:rsidR="009739B9" w:rsidRPr="00DF6E2B">
        <w:rPr>
          <w:rFonts w:cs="CTraditional Arabic" w:hint="cs"/>
          <w:rtl/>
        </w:rPr>
        <w:t>ل</w:t>
      </w:r>
      <w:r w:rsidRPr="00DF6E2B">
        <w:rPr>
          <w:rFonts w:hint="cs"/>
          <w:rtl/>
        </w:rPr>
        <w:t xml:space="preserve"> گوید که</w:t>
      </w:r>
      <w:r w:rsidR="009739B9" w:rsidRPr="00DF6E2B">
        <w:rPr>
          <w:rFonts w:hint="cs"/>
          <w:rtl/>
        </w:rPr>
        <w:t>:</w:t>
      </w:r>
      <w:r w:rsidRPr="00DF6E2B">
        <w:rPr>
          <w:rFonts w:hint="cs"/>
          <w:rtl/>
        </w:rPr>
        <w:t xml:space="preserve"> پیامبر</w:t>
      </w:r>
      <w:r w:rsidRPr="00DF6E2B">
        <w:rPr>
          <w:rFonts w:cs="CTraditional Arabic" w:hint="cs"/>
          <w:sz w:val="26"/>
          <w:szCs w:val="26"/>
          <w:rtl/>
        </w:rPr>
        <w:t>ص</w:t>
      </w:r>
      <w:r w:rsidRPr="00DF6E2B">
        <w:rPr>
          <w:rFonts w:hint="cs"/>
          <w:rtl/>
        </w:rPr>
        <w:t xml:space="preserve"> نهی کرده از اینکه به نزد فالگیر رفته و از او سؤال نماید و گف</w:t>
      </w:r>
      <w:r w:rsidR="009739B9" w:rsidRPr="00DF6E2B">
        <w:rPr>
          <w:rFonts w:hint="cs"/>
          <w:rtl/>
        </w:rPr>
        <w:t xml:space="preserve">ته‌های او را باور کند و فرمود: </w:t>
      </w:r>
      <w:r w:rsidR="009739B9" w:rsidRPr="00DF6E2B">
        <w:rPr>
          <w:rFonts w:cs="Traditional Arabic" w:hint="cs"/>
          <w:rtl/>
        </w:rPr>
        <w:t>«</w:t>
      </w:r>
      <w:r w:rsidRPr="00DF6E2B">
        <w:rPr>
          <w:rFonts w:hint="cs"/>
          <w:rtl/>
        </w:rPr>
        <w:t>هرکس گفته‌های فالگیر را تصدیق و باور کند از دینی که بر محمد نا</w:t>
      </w:r>
      <w:r w:rsidR="009739B9" w:rsidRPr="00DF6E2B">
        <w:rPr>
          <w:rFonts w:hint="cs"/>
          <w:rtl/>
        </w:rPr>
        <w:t>زل شده است بری و بی‌بهره است</w:t>
      </w:r>
      <w:r w:rsidR="009739B9" w:rsidRPr="00DF6E2B">
        <w:rPr>
          <w:rFonts w:cs="Traditional Arabic" w:hint="cs"/>
          <w:rtl/>
        </w:rPr>
        <w:t>»</w:t>
      </w:r>
      <w:r w:rsidR="009739B9" w:rsidRPr="00DF6E2B">
        <w:rPr>
          <w:rFonts w:hint="cs"/>
          <w:rtl/>
        </w:rPr>
        <w:t>.</w:t>
      </w:r>
      <w:r w:rsidR="00277019" w:rsidRPr="008B7709">
        <w:rPr>
          <w:rFonts w:hint="cs"/>
          <w:rtl/>
        </w:rPr>
        <w:t xml:space="preserve"> </w:t>
      </w:r>
      <w:r w:rsidRPr="008B7709">
        <w:rPr>
          <w:rFonts w:hint="cs"/>
          <w:rtl/>
        </w:rPr>
        <w:t>(روایت از مسلم)</w:t>
      </w:r>
      <w:r w:rsidR="009739B9" w:rsidRPr="008B7709">
        <w:rPr>
          <w:rFonts w:hint="cs"/>
          <w:rtl/>
        </w:rPr>
        <w:t>.</w:t>
      </w:r>
    </w:p>
    <w:p w:rsidR="00736201" w:rsidRPr="00DF6E2B" w:rsidRDefault="00736201" w:rsidP="008B7709">
      <w:pPr>
        <w:pStyle w:val="a3"/>
        <w:rPr>
          <w:rtl/>
        </w:rPr>
      </w:pPr>
      <w:r w:rsidRPr="00DF6E2B">
        <w:rPr>
          <w:rFonts w:hint="cs"/>
          <w:rtl/>
        </w:rPr>
        <w:t>(دو عنوان</w:t>
      </w:r>
      <w:r w:rsidR="00F76965" w:rsidRPr="00DF6E2B">
        <w:rPr>
          <w:rFonts w:hint="cs"/>
          <w:rtl/>
        </w:rPr>
        <w:t xml:space="preserve"> قبلی</w:t>
      </w:r>
      <w:r w:rsidRPr="00DF6E2B">
        <w:rPr>
          <w:rFonts w:hint="cs"/>
          <w:rtl/>
        </w:rPr>
        <w:t xml:space="preserve"> یعنی شماره 13 و 14 با موضوع این فصل یعنی بحث آرایش (زینت) تعلق ندارد شاید مربوط به بحث</w:t>
      </w:r>
      <w:r w:rsidR="00DF6E2B" w:rsidRPr="00DF6E2B">
        <w:rPr>
          <w:rFonts w:hint="cs"/>
          <w:rtl/>
        </w:rPr>
        <w:t>ی</w:t>
      </w:r>
      <w:r w:rsidRPr="00DF6E2B">
        <w:rPr>
          <w:rFonts w:hint="cs"/>
          <w:rtl/>
        </w:rPr>
        <w:t xml:space="preserve"> دیگر است که دراینجا اشتباها آورده شده است)</w:t>
      </w:r>
      <w:r w:rsidR="00DF6E2B">
        <w:rPr>
          <w:rFonts w:hint="cs"/>
          <w:rtl/>
        </w:rPr>
        <w:t xml:space="preserve"> مصحح</w:t>
      </w:r>
      <w:r w:rsidR="008B7709">
        <w:rPr>
          <w:rFonts w:hint="cs"/>
          <w:rtl/>
        </w:rPr>
        <w:t>.</w:t>
      </w:r>
    </w:p>
    <w:p w:rsidR="00AA36BE" w:rsidRPr="00736201" w:rsidRDefault="00AA36BE" w:rsidP="00736201">
      <w:pPr>
        <w:pStyle w:val="Heading1"/>
        <w:bidi/>
        <w:jc w:val="left"/>
        <w:rPr>
          <w:rtl/>
          <w:lang w:bidi="fa-IR"/>
        </w:rPr>
      </w:pPr>
      <w:bookmarkStart w:id="3451" w:name="_Toc262412591"/>
      <w:bookmarkStart w:id="3452" w:name="_Toc340600159"/>
      <w:bookmarkStart w:id="3453" w:name="_Toc408539635"/>
      <w:r w:rsidRPr="00736201">
        <w:rPr>
          <w:rFonts w:hint="cs"/>
          <w:rtl/>
          <w:lang w:bidi="fa-IR"/>
        </w:rPr>
        <w:t>1</w:t>
      </w:r>
      <w:r w:rsidR="00377CF7">
        <w:rPr>
          <w:rFonts w:hint="cs"/>
          <w:rtl/>
          <w:lang w:bidi="fa-IR"/>
        </w:rPr>
        <w:t xml:space="preserve">5- </w:t>
      </w:r>
      <w:r w:rsidRPr="00736201">
        <w:rPr>
          <w:rFonts w:hint="cs"/>
          <w:rtl/>
          <w:lang w:bidi="fa-IR"/>
        </w:rPr>
        <w:t>آرایش زن برای بیگانگان:</w:t>
      </w:r>
      <w:bookmarkEnd w:id="3451"/>
      <w:bookmarkEnd w:id="3452"/>
      <w:bookmarkEnd w:id="3453"/>
      <w:r w:rsidR="00C65463" w:rsidRPr="00736201">
        <w:rPr>
          <w:rFonts w:hint="cs"/>
          <w:rtl/>
          <w:lang w:bidi="fa-IR"/>
        </w:rPr>
        <w:t xml:space="preserve"> </w:t>
      </w:r>
    </w:p>
    <w:p w:rsidR="00AA36BE" w:rsidRDefault="00AA36BE" w:rsidP="008B7709">
      <w:pPr>
        <w:pStyle w:val="a3"/>
        <w:rPr>
          <w:rtl/>
        </w:rPr>
      </w:pPr>
      <w:r>
        <w:rPr>
          <w:rFonts w:hint="cs"/>
          <w:rtl/>
        </w:rPr>
        <w:t>در حدیثی که امام احمد، ابوداود و نسائی نقل کرده‌اند، رسول‌خدا</w:t>
      </w:r>
      <w:r>
        <w:rPr>
          <w:rFonts w:cs="CTraditional Arabic" w:hint="cs"/>
          <w:sz w:val="26"/>
          <w:szCs w:val="26"/>
          <w:rtl/>
        </w:rPr>
        <w:t>ص</w:t>
      </w:r>
      <w:r>
        <w:rPr>
          <w:rFonts w:hint="cs"/>
          <w:rtl/>
        </w:rPr>
        <w:t xml:space="preserve"> از آرایش زن برای بیگانه به شدت نهی کرده است، و اگر چنین کند بر خدا است او را با آتش دوزخ بسوزاند و خداوند می‌فرماید:</w:t>
      </w:r>
    </w:p>
    <w:p w:rsidR="00AE19E7" w:rsidRPr="002F687E" w:rsidRDefault="00AE19E7" w:rsidP="008B7709">
      <w:pPr>
        <w:pStyle w:val="a3"/>
        <w:rPr>
          <w:rFonts w:ascii="KFGQPC Uthmanic Script HAFS" w:hAnsi="KFGQPC Uthmanic Script HAFS" w:cs="KFGQPC Uthmanic Script HAFS"/>
          <w:rtl/>
        </w:rPr>
      </w:pPr>
      <w:r>
        <w:rPr>
          <w:rFonts w:ascii="Traditional Arabic" w:hAnsi="Traditional Arabic" w:cs="Traditional Arabic"/>
          <w:rtl/>
        </w:rPr>
        <w:t>﴿</w:t>
      </w:r>
      <w:r w:rsidR="002F687E">
        <w:rPr>
          <w:rFonts w:ascii="KFGQPC Uthmanic Script HAFS" w:hAnsi="KFGQPC Uthmanic Script HAFS" w:cs="KFGQPC Uthmanic Script HAFS"/>
          <w:rtl/>
        </w:rPr>
        <w:t xml:space="preserve">وَلَا تَبَرَّجۡنَ تَبَرُّجَ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لۡجَٰهِلِيَّةِ</w:t>
      </w:r>
      <w:r w:rsidR="002F687E">
        <w:rPr>
          <w:rFonts w:ascii="KFGQPC Uthmanic Script HAFS" w:hAnsi="KFGQPC Uthmanic Script HAFS" w:cs="KFGQPC Uthmanic Script HAFS"/>
          <w:rtl/>
        </w:rPr>
        <w:t xml:space="preserve">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لۡأُولَىٰ</w:t>
      </w:r>
      <w:r>
        <w:rPr>
          <w:rFonts w:ascii="Traditional Arabic" w:hAnsi="Traditional Arabic" w:cs="Traditional Arabic"/>
          <w:rtl/>
        </w:rPr>
        <w:t>﴾</w:t>
      </w:r>
      <w:r>
        <w:rPr>
          <w:rFonts w:hint="cs"/>
          <w:rtl/>
        </w:rPr>
        <w:t xml:space="preserve"> </w:t>
      </w:r>
      <w:r w:rsidRPr="008B7709">
        <w:rPr>
          <w:rStyle w:val="Char4"/>
          <w:rtl/>
        </w:rPr>
        <w:t>[</w:t>
      </w:r>
      <w:r w:rsidRPr="008B7709">
        <w:rPr>
          <w:rStyle w:val="Char4"/>
          <w:rFonts w:hint="cs"/>
          <w:rtl/>
        </w:rPr>
        <w:t>الأحزاب: 33</w:t>
      </w:r>
      <w:r w:rsidRPr="008B7709">
        <w:rPr>
          <w:rStyle w:val="Char4"/>
          <w:rtl/>
        </w:rPr>
        <w:t>]</w:t>
      </w:r>
      <w:r w:rsidRPr="008B7709">
        <w:rPr>
          <w:rtl/>
        </w:rPr>
        <w:t>.</w:t>
      </w:r>
    </w:p>
    <w:p w:rsidR="00AA36BE" w:rsidRDefault="00AA36BE" w:rsidP="008B7709">
      <w:pPr>
        <w:pStyle w:val="a3"/>
        <w:rPr>
          <w:rtl/>
        </w:rPr>
      </w:pPr>
      <w:r>
        <w:rPr>
          <w:rFonts w:hint="cs"/>
          <w:rtl/>
        </w:rPr>
        <w:t>ترجم</w:t>
      </w:r>
      <w:r w:rsidR="008B7709">
        <w:rPr>
          <w:rFonts w:hint="cs"/>
          <w:rtl/>
        </w:rPr>
        <w:t>ۀ</w:t>
      </w:r>
      <w:r>
        <w:rPr>
          <w:rFonts w:hint="cs"/>
          <w:rtl/>
        </w:rPr>
        <w:t xml:space="preserve"> آن را کمی قبل گذراندیم.</w:t>
      </w:r>
    </w:p>
    <w:p w:rsidR="00AA36BE" w:rsidRDefault="00AA36BE" w:rsidP="008B7709">
      <w:pPr>
        <w:pStyle w:val="a3"/>
        <w:rPr>
          <w:rtl/>
        </w:rPr>
      </w:pPr>
      <w:r>
        <w:rPr>
          <w:rFonts w:hint="cs"/>
          <w:rtl/>
        </w:rPr>
        <w:t>و باز می‌فرماید:</w:t>
      </w:r>
    </w:p>
    <w:p w:rsidR="00AE19E7" w:rsidRPr="002F687E" w:rsidRDefault="00AE19E7" w:rsidP="008B7709">
      <w:pPr>
        <w:pStyle w:val="a3"/>
        <w:rPr>
          <w:rFonts w:ascii="KFGQPC Uthmanic Script HAFS" w:hAnsi="KFGQPC Uthmanic Script HAFS" w:cs="KFGQPC Uthmanic Script HAFS"/>
          <w:rtl/>
        </w:rPr>
      </w:pPr>
      <w:r>
        <w:rPr>
          <w:rFonts w:ascii="Traditional Arabic" w:hAnsi="Traditional Arabic" w:cs="Traditional Arabic"/>
          <w:rtl/>
        </w:rPr>
        <w:t>﴿</w:t>
      </w:r>
      <w:r w:rsidR="002F687E">
        <w:rPr>
          <w:rFonts w:ascii="KFGQPC Uthmanic Script HAFS" w:hAnsi="KFGQPC Uthmanic Script HAFS" w:cs="KFGQPC Uthmanic Script HAFS"/>
          <w:rtl/>
        </w:rPr>
        <w:t>وَلَا يَضۡرِبۡنَ بِأَرۡجُلِهِنَّ لِيُعۡلَمَ مَا يُخۡفِينَ مِن زِينَتِهِنَّ</w:t>
      </w:r>
      <w:r>
        <w:rPr>
          <w:rFonts w:ascii="Traditional Arabic" w:hAnsi="Traditional Arabic" w:cs="Traditional Arabic"/>
          <w:rtl/>
        </w:rPr>
        <w:t>﴾</w:t>
      </w:r>
      <w:r>
        <w:rPr>
          <w:rFonts w:hint="cs"/>
          <w:rtl/>
        </w:rPr>
        <w:t xml:space="preserve"> </w:t>
      </w:r>
      <w:r w:rsidRPr="008B7709">
        <w:rPr>
          <w:rStyle w:val="Char4"/>
          <w:rtl/>
        </w:rPr>
        <w:t>[</w:t>
      </w:r>
      <w:r w:rsidRPr="008B7709">
        <w:rPr>
          <w:rStyle w:val="Char4"/>
          <w:rFonts w:hint="cs"/>
          <w:rtl/>
        </w:rPr>
        <w:t>النور: 31</w:t>
      </w:r>
      <w:r w:rsidRPr="008B7709">
        <w:rPr>
          <w:rStyle w:val="Char4"/>
          <w:rtl/>
        </w:rPr>
        <w:t>]</w:t>
      </w:r>
      <w:r w:rsidRPr="008B7709">
        <w:rPr>
          <w:rtl/>
        </w:rPr>
        <w:t>.</w:t>
      </w:r>
    </w:p>
    <w:p w:rsidR="00AA36BE" w:rsidRDefault="009739B9" w:rsidP="008B7709">
      <w:pPr>
        <w:pStyle w:val="a3"/>
        <w:rPr>
          <w:sz w:val="26"/>
          <w:szCs w:val="26"/>
          <w:rtl/>
        </w:rPr>
      </w:pPr>
      <w:r w:rsidRPr="00377CF7">
        <w:rPr>
          <w:rFonts w:hint="cs"/>
          <w:sz w:val="26"/>
          <w:rtl/>
        </w:rPr>
        <w:t>«</w:t>
      </w:r>
      <w:r w:rsidR="00AA36BE" w:rsidRPr="00377CF7">
        <w:rPr>
          <w:rFonts w:hint="cs"/>
          <w:sz w:val="26"/>
          <w:rtl/>
        </w:rPr>
        <w:t>و نباید زنان پاهای خود را در هنگام راه رفتن محکم بر زمین بکوبند تا بدین وسیله صدای خلخالهای پای آنان آشکار گردد</w:t>
      </w:r>
      <w:r w:rsidRPr="00377CF7">
        <w:rPr>
          <w:rFonts w:hint="cs"/>
          <w:sz w:val="26"/>
          <w:rtl/>
        </w:rPr>
        <w:t>».</w:t>
      </w:r>
    </w:p>
    <w:p w:rsidR="00AA36BE" w:rsidRDefault="00AA36BE" w:rsidP="008B7709">
      <w:pPr>
        <w:pStyle w:val="a3"/>
        <w:rPr>
          <w:rtl/>
        </w:rPr>
      </w:pPr>
      <w:r>
        <w:rPr>
          <w:rFonts w:hint="cs"/>
          <w:rtl/>
        </w:rPr>
        <w:t>اگر زن چنین کند و برای بیگانگان آرایش کند،</w:t>
      </w:r>
      <w:r w:rsidR="001F0B21">
        <w:rPr>
          <w:rFonts w:hint="cs"/>
          <w:rtl/>
        </w:rPr>
        <w:t xml:space="preserve"> نشانۀ </w:t>
      </w:r>
      <w:r>
        <w:rPr>
          <w:rFonts w:hint="cs"/>
          <w:rtl/>
        </w:rPr>
        <w:t>وجود فسادی ب</w:t>
      </w:r>
      <w:r w:rsidR="009739B9">
        <w:rPr>
          <w:rFonts w:hint="cs"/>
          <w:rtl/>
        </w:rPr>
        <w:t>س بزرگ در</w:t>
      </w:r>
      <w:r>
        <w:rPr>
          <w:rFonts w:hint="cs"/>
          <w:rtl/>
        </w:rPr>
        <w:t xml:space="preserve"> قلب او و خیانت به شوهر است.</w:t>
      </w:r>
    </w:p>
    <w:p w:rsidR="008B7709" w:rsidRDefault="008B7709" w:rsidP="008B7709">
      <w:pPr>
        <w:pStyle w:val="a3"/>
        <w:rPr>
          <w:rtl/>
        </w:rPr>
        <w:sectPr w:rsidR="008B7709" w:rsidSect="0041367F">
          <w:headerReference w:type="default" r:id="rId78"/>
          <w:footnotePr>
            <w:numRestart w:val="eachPage"/>
          </w:footnotePr>
          <w:type w:val="oddPage"/>
          <w:pgSz w:w="9356" w:h="13608" w:code="9"/>
          <w:pgMar w:top="1021" w:right="851" w:bottom="737" w:left="851" w:header="454" w:footer="0" w:gutter="0"/>
          <w:cols w:space="708"/>
          <w:titlePg/>
          <w:bidi/>
          <w:rtlGutter/>
          <w:docGrid w:linePitch="360"/>
        </w:sectPr>
      </w:pPr>
    </w:p>
    <w:p w:rsidR="00383743" w:rsidRDefault="00383743" w:rsidP="00383743">
      <w:pPr>
        <w:pStyle w:val="a"/>
        <w:rPr>
          <w:rtl/>
        </w:rPr>
      </w:pPr>
      <w:bookmarkStart w:id="3454" w:name="_Toc340600160"/>
      <w:bookmarkStart w:id="3455" w:name="_Toc408539636"/>
      <w:r>
        <w:rPr>
          <w:rFonts w:hint="cs"/>
          <w:rtl/>
        </w:rPr>
        <w:t>آداب</w:t>
      </w:r>
      <w:bookmarkEnd w:id="3454"/>
      <w:bookmarkEnd w:id="3455"/>
    </w:p>
    <w:p w:rsidR="00041AAF" w:rsidRPr="00DC6647" w:rsidRDefault="00377CF7" w:rsidP="00041AAF">
      <w:pPr>
        <w:pStyle w:val="Heading1"/>
        <w:bidi/>
        <w:rPr>
          <w:rtl/>
          <w:lang w:bidi="fa-IR"/>
        </w:rPr>
      </w:pPr>
      <w:bookmarkStart w:id="3456" w:name="_Toc262412593"/>
      <w:bookmarkStart w:id="3457" w:name="_Toc340600161"/>
      <w:bookmarkStart w:id="3458" w:name="_Toc408539637"/>
      <w:r>
        <w:rPr>
          <w:rFonts w:hint="cs"/>
          <w:rtl/>
          <w:lang w:bidi="fa-IR"/>
        </w:rPr>
        <w:t>1-</w:t>
      </w:r>
      <w:r w:rsidR="00041AAF">
        <w:rPr>
          <w:rFonts w:hint="cs"/>
          <w:rtl/>
          <w:lang w:bidi="fa-IR"/>
        </w:rPr>
        <w:t xml:space="preserve"> آداب صرف غذا</w:t>
      </w:r>
      <w:bookmarkEnd w:id="3456"/>
      <w:bookmarkEnd w:id="3457"/>
      <w:bookmarkEnd w:id="3458"/>
    </w:p>
    <w:p w:rsidR="00041AAF" w:rsidRDefault="00041AAF" w:rsidP="008B7709">
      <w:pPr>
        <w:pStyle w:val="a3"/>
        <w:rPr>
          <w:rtl/>
        </w:rPr>
      </w:pPr>
      <w:r>
        <w:rPr>
          <w:rFonts w:hint="cs"/>
          <w:rtl/>
        </w:rPr>
        <w:t>گفتن بسم‌الله در اول و الحمدالله در آخر آن:</w:t>
      </w:r>
    </w:p>
    <w:p w:rsidR="00041AAF" w:rsidRDefault="00041AAF" w:rsidP="008B7709">
      <w:pPr>
        <w:pStyle w:val="a3"/>
        <w:rPr>
          <w:rtl/>
        </w:rPr>
      </w:pPr>
      <w:r>
        <w:rPr>
          <w:rFonts w:hint="cs"/>
          <w:rtl/>
        </w:rPr>
        <w:t>ای‌خواهر مسلمانم، در ابتدای صرف غذا، گفتن بسم‌الله و خوردن با دست راست واجب است:</w:t>
      </w:r>
    </w:p>
    <w:p w:rsidR="00041AAF" w:rsidRDefault="00041AAF" w:rsidP="005E6881">
      <w:pPr>
        <w:pStyle w:val="a3"/>
        <w:numPr>
          <w:ilvl w:val="0"/>
          <w:numId w:val="188"/>
        </w:numPr>
        <w:ind w:left="641" w:hanging="357"/>
        <w:rPr>
          <w:rtl/>
        </w:rPr>
      </w:pPr>
      <w:r>
        <w:rPr>
          <w:rFonts w:hint="cs"/>
          <w:rtl/>
        </w:rPr>
        <w:t>از عمربن ابی‌سلمه</w:t>
      </w:r>
      <w:r w:rsidR="006D4060">
        <w:rPr>
          <w:rFonts w:hint="cs"/>
          <w:rtl/>
        </w:rPr>
        <w:t xml:space="preserve"> </w:t>
      </w:r>
      <w:r>
        <w:rPr>
          <w:rFonts w:cs="CTraditional Arabic" w:hint="cs"/>
          <w:sz w:val="26"/>
          <w:szCs w:val="26"/>
          <w:rtl/>
        </w:rPr>
        <w:t>س</w:t>
      </w:r>
      <w:r>
        <w:rPr>
          <w:rFonts w:hint="cs"/>
          <w:rtl/>
        </w:rPr>
        <w:t xml:space="preserve"> نقل است که گوید: رسول‌خدا</w:t>
      </w:r>
      <w:r>
        <w:rPr>
          <w:rFonts w:cs="CTraditional Arabic" w:hint="cs"/>
          <w:sz w:val="26"/>
          <w:szCs w:val="26"/>
          <w:rtl/>
        </w:rPr>
        <w:t>ص</w:t>
      </w:r>
      <w:r w:rsidR="006D4060">
        <w:rPr>
          <w:rFonts w:hint="cs"/>
          <w:rtl/>
        </w:rPr>
        <w:t xml:space="preserve"> فرمود: </w:t>
      </w:r>
      <w:r w:rsidR="006D4060">
        <w:rPr>
          <w:rFonts w:cs="Traditional Arabic" w:hint="cs"/>
          <w:rtl/>
        </w:rPr>
        <w:t>«</w:t>
      </w:r>
      <w:r>
        <w:rPr>
          <w:rFonts w:hint="cs"/>
          <w:rtl/>
        </w:rPr>
        <w:t>به نام خدا آغاز کن و با دست راست و از جهت روبروی خود در ظرف غذا، خوردن را آغاز کن</w:t>
      </w:r>
      <w:r w:rsidR="006D4060">
        <w:rPr>
          <w:rFonts w:cs="Traditional Arabic" w:hint="cs"/>
          <w:rtl/>
        </w:rPr>
        <w:t>»</w:t>
      </w:r>
      <w:r>
        <w:rPr>
          <w:rFonts w:hint="cs"/>
          <w:rtl/>
        </w:rPr>
        <w:t>.</w:t>
      </w:r>
      <w:r w:rsidR="00277019">
        <w:rPr>
          <w:rFonts w:hint="cs"/>
          <w:rtl/>
        </w:rPr>
        <w:t xml:space="preserve"> </w:t>
      </w:r>
      <w:r>
        <w:rPr>
          <w:rFonts w:hint="cs"/>
          <w:rtl/>
        </w:rPr>
        <w:t>(متفق‌علیه)</w:t>
      </w:r>
      <w:r w:rsidR="006D4060">
        <w:rPr>
          <w:rFonts w:hint="cs"/>
          <w:rtl/>
        </w:rPr>
        <w:t>.</w:t>
      </w:r>
    </w:p>
    <w:p w:rsidR="008B7709" w:rsidRDefault="00041AAF" w:rsidP="005E6881">
      <w:pPr>
        <w:pStyle w:val="a3"/>
        <w:numPr>
          <w:ilvl w:val="0"/>
          <w:numId w:val="188"/>
        </w:numPr>
        <w:ind w:left="641" w:hanging="357"/>
      </w:pPr>
      <w:r w:rsidRPr="008B7709">
        <w:rPr>
          <w:rFonts w:hint="cs"/>
          <w:rtl/>
        </w:rPr>
        <w:t>عایشه</w:t>
      </w:r>
      <w:r w:rsidR="006D4060" w:rsidRPr="008B7709">
        <w:rPr>
          <w:rFonts w:hint="cs"/>
          <w:rtl/>
        </w:rPr>
        <w:t xml:space="preserve"> </w:t>
      </w:r>
      <w:r w:rsidR="006D4060" w:rsidRPr="008B7709">
        <w:rPr>
          <w:rFonts w:cs="CTraditional Arabic" w:hint="cs"/>
          <w:rtl/>
        </w:rPr>
        <w:t>ل</w:t>
      </w:r>
      <w:r w:rsidRPr="008B7709">
        <w:rPr>
          <w:rFonts w:hint="cs"/>
          <w:rtl/>
        </w:rPr>
        <w:t xml:space="preserve"> گوید که</w:t>
      </w:r>
      <w:r w:rsidR="006D4060" w:rsidRPr="008B7709">
        <w:rPr>
          <w:rFonts w:hint="cs"/>
          <w:rtl/>
        </w:rPr>
        <w:t>:</w:t>
      </w:r>
      <w:r w:rsidRPr="008B7709">
        <w:rPr>
          <w:rFonts w:hint="cs"/>
          <w:rtl/>
        </w:rPr>
        <w:t xml:space="preserve"> رسول‌خدا</w:t>
      </w:r>
      <w:r w:rsidRPr="008B7709">
        <w:rPr>
          <w:rFonts w:cs="CTraditional Arabic" w:hint="cs"/>
          <w:sz w:val="26"/>
          <w:szCs w:val="26"/>
          <w:rtl/>
        </w:rPr>
        <w:t>ص</w:t>
      </w:r>
      <w:r w:rsidR="006D4060" w:rsidRPr="008B7709">
        <w:rPr>
          <w:rFonts w:hint="cs"/>
          <w:rtl/>
        </w:rPr>
        <w:t xml:space="preserve"> فرمود: </w:t>
      </w:r>
      <w:r w:rsidR="006D4060" w:rsidRPr="008B7709">
        <w:rPr>
          <w:rFonts w:cs="Traditional Arabic" w:hint="cs"/>
          <w:rtl/>
        </w:rPr>
        <w:t>«</w:t>
      </w:r>
      <w:r w:rsidRPr="008B7709">
        <w:rPr>
          <w:rFonts w:hint="cs"/>
          <w:rtl/>
        </w:rPr>
        <w:t xml:space="preserve">هرگاه غذا خوردید با نام خدا آغاز کنید و اگر در اول، آن را فراموش </w:t>
      </w:r>
      <w:r w:rsidR="006D4060" w:rsidRPr="008B7709">
        <w:rPr>
          <w:rFonts w:hint="cs"/>
          <w:rtl/>
        </w:rPr>
        <w:t xml:space="preserve">کردید، بگویید: </w:t>
      </w:r>
      <w:r w:rsidR="006D4060" w:rsidRPr="00C026C8">
        <w:rPr>
          <w:rStyle w:val="Char1"/>
          <w:rFonts w:hint="cs"/>
          <w:rtl/>
        </w:rPr>
        <w:t>(بسم</w:t>
      </w:r>
      <w:r w:rsidR="006D4060" w:rsidRPr="008B7709">
        <w:rPr>
          <w:rStyle w:val="Char1"/>
          <w:rFonts w:ascii="Times New Roman" w:hAnsi="Times New Roman" w:cs="Times New Roman" w:hint="cs"/>
          <w:rtl/>
        </w:rPr>
        <w:t>‌</w:t>
      </w:r>
      <w:r w:rsidR="006D4060" w:rsidRPr="00C026C8">
        <w:rPr>
          <w:rStyle w:val="Char1"/>
          <w:rFonts w:hint="cs"/>
          <w:rtl/>
        </w:rPr>
        <w:t>الله أوله و</w:t>
      </w:r>
      <w:r w:rsidRPr="00C026C8">
        <w:rPr>
          <w:rStyle w:val="Char1"/>
          <w:rFonts w:hint="cs"/>
          <w:rtl/>
        </w:rPr>
        <w:t>آخره)</w:t>
      </w:r>
      <w:r w:rsidR="006D4060" w:rsidRPr="008B7709">
        <w:rPr>
          <w:rFonts w:cs="Traditional Arabic" w:hint="cs"/>
          <w:rtl/>
        </w:rPr>
        <w:t>»</w:t>
      </w:r>
      <w:r w:rsidR="006D4060" w:rsidRPr="008B7709">
        <w:rPr>
          <w:rFonts w:hint="cs"/>
          <w:rtl/>
        </w:rPr>
        <w:t>.</w:t>
      </w:r>
      <w:r w:rsidR="008B7709" w:rsidRPr="008B7709">
        <w:rPr>
          <w:rFonts w:hint="cs"/>
          <w:rtl/>
        </w:rPr>
        <w:t xml:space="preserve"> (روایت از ابوداود و ترمذی).</w:t>
      </w:r>
    </w:p>
    <w:p w:rsidR="00041AAF" w:rsidRPr="008B7709" w:rsidRDefault="00041AAF" w:rsidP="008B7709">
      <w:pPr>
        <w:pStyle w:val="a3"/>
        <w:rPr>
          <w:rtl/>
        </w:rPr>
      </w:pPr>
      <w:r w:rsidRPr="008B7709">
        <w:rPr>
          <w:rFonts w:hint="cs"/>
          <w:rtl/>
        </w:rPr>
        <w:t>ای‌خواهر مسلمانم، همچنین گفتن بسم‌الله هنگام داخل شدن به منزل مستحب است:</w:t>
      </w:r>
    </w:p>
    <w:p w:rsidR="00041AAF" w:rsidRDefault="00041AAF" w:rsidP="005E6881">
      <w:pPr>
        <w:pStyle w:val="a3"/>
        <w:numPr>
          <w:ilvl w:val="0"/>
          <w:numId w:val="188"/>
        </w:numPr>
        <w:ind w:left="641" w:hanging="357"/>
        <w:rPr>
          <w:rtl/>
        </w:rPr>
      </w:pPr>
      <w:r>
        <w:rPr>
          <w:rFonts w:hint="cs"/>
          <w:rtl/>
        </w:rPr>
        <w:t>جابر</w:t>
      </w:r>
      <w:r>
        <w:rPr>
          <w:rFonts w:cs="CTraditional Arabic" w:hint="cs"/>
          <w:sz w:val="26"/>
          <w:szCs w:val="26"/>
          <w:rtl/>
        </w:rPr>
        <w:t>س</w:t>
      </w:r>
      <w:r>
        <w:rPr>
          <w:rFonts w:hint="cs"/>
          <w:rtl/>
        </w:rPr>
        <w:t xml:space="preserve"> گوید: از رسول‌خدا</w:t>
      </w:r>
      <w:r>
        <w:rPr>
          <w:rFonts w:cs="CTraditional Arabic" w:hint="cs"/>
          <w:sz w:val="26"/>
          <w:szCs w:val="26"/>
          <w:rtl/>
        </w:rPr>
        <w:t>ص</w:t>
      </w:r>
      <w:r w:rsidR="006D4060">
        <w:rPr>
          <w:rFonts w:hint="cs"/>
          <w:rtl/>
        </w:rPr>
        <w:t xml:space="preserve"> شنیدم می‌فرمود: </w:t>
      </w:r>
      <w:r w:rsidR="006D4060">
        <w:rPr>
          <w:rFonts w:cs="Traditional Arabic" w:hint="cs"/>
          <w:rtl/>
        </w:rPr>
        <w:t>«</w:t>
      </w:r>
      <w:r>
        <w:rPr>
          <w:rFonts w:hint="cs"/>
          <w:rtl/>
        </w:rPr>
        <w:t>هرگاه انسان هنگام داخل شدن به خانه و هنگام شروع کردن به غذا اسم خدا را ذکر کند، شیطان به دوستانش می‌گوید: امشب در اینجا جای ماندن و شام خوردن ندارید، و اگر هنگام دخول به خانه از نام خدا غافل ماندید شیطان گوید: اینجا جای ماندن است و اگر هنگام صرف شام نیز نام خدا را نبردید گوید: به مکان ماندن و شام خوردن دست یافتید</w:t>
      </w:r>
      <w:r w:rsidR="006D4060">
        <w:rPr>
          <w:rFonts w:cs="Traditional Arabic" w:hint="cs"/>
          <w:rtl/>
        </w:rPr>
        <w:t>»</w:t>
      </w:r>
      <w:r w:rsidR="00C026C8">
        <w:rPr>
          <w:rFonts w:hint="cs"/>
          <w:rtl/>
        </w:rPr>
        <w:t xml:space="preserve"> (روایت از مسلم).</w:t>
      </w:r>
    </w:p>
    <w:p w:rsidR="00041AAF" w:rsidRDefault="00041AAF" w:rsidP="005E6881">
      <w:pPr>
        <w:pStyle w:val="a3"/>
        <w:numPr>
          <w:ilvl w:val="0"/>
          <w:numId w:val="188"/>
        </w:numPr>
        <w:ind w:left="641" w:hanging="357"/>
        <w:rPr>
          <w:rtl/>
        </w:rPr>
      </w:pPr>
      <w:r>
        <w:rPr>
          <w:rFonts w:hint="cs"/>
          <w:rtl/>
        </w:rPr>
        <w:t>حذیفة بن یمان</w:t>
      </w:r>
      <w:r>
        <w:rPr>
          <w:rFonts w:cs="CTraditional Arabic" w:hint="cs"/>
          <w:sz w:val="26"/>
          <w:szCs w:val="26"/>
          <w:rtl/>
        </w:rPr>
        <w:t>س</w:t>
      </w:r>
      <w:r>
        <w:rPr>
          <w:rFonts w:hint="cs"/>
          <w:rtl/>
        </w:rPr>
        <w:t xml:space="preserve"> گوید: هرگاه با رسول‌خدا</w:t>
      </w:r>
      <w:r>
        <w:rPr>
          <w:rFonts w:cs="CTraditional Arabic" w:hint="cs"/>
          <w:sz w:val="26"/>
          <w:szCs w:val="26"/>
          <w:rtl/>
        </w:rPr>
        <w:t>ص</w:t>
      </w:r>
      <w:r>
        <w:rPr>
          <w:rFonts w:hint="cs"/>
          <w:rtl/>
        </w:rPr>
        <w:t xml:space="preserve"> بر سفرة غذا حاضر می‌شدیم قبل از رسول‌خدا</w:t>
      </w:r>
      <w:r>
        <w:rPr>
          <w:rFonts w:cs="CTraditional Arabic" w:hint="cs"/>
          <w:sz w:val="26"/>
          <w:szCs w:val="26"/>
          <w:rtl/>
        </w:rPr>
        <w:t>ص</w:t>
      </w:r>
      <w:r>
        <w:rPr>
          <w:rFonts w:hint="cs"/>
          <w:rtl/>
        </w:rPr>
        <w:t xml:space="preserve"> دست را داخل ظرف غذا نمی‌کردیم، و باری با ایشان بر سفرة غذا حاضر شدیم کنیزی بیامد و با شتاب خواست دست را داخل ظرف غذا کند، رسول‌خدا</w:t>
      </w:r>
      <w:r>
        <w:rPr>
          <w:rFonts w:cs="CTraditional Arabic" w:hint="cs"/>
          <w:sz w:val="26"/>
          <w:szCs w:val="26"/>
          <w:rtl/>
        </w:rPr>
        <w:t>ص</w:t>
      </w:r>
      <w:r>
        <w:rPr>
          <w:rFonts w:hint="cs"/>
          <w:rtl/>
        </w:rPr>
        <w:t xml:space="preserve"> دست او را گرفت، سپس یک اعرابی بیامد و او نیز خواست دست را داخل ظرف غذا نماید، رسول‌خدا</w:t>
      </w:r>
      <w:r>
        <w:rPr>
          <w:rFonts w:cs="CTraditional Arabic" w:hint="cs"/>
          <w:sz w:val="26"/>
          <w:szCs w:val="26"/>
          <w:rtl/>
        </w:rPr>
        <w:t>ص</w:t>
      </w:r>
      <w:r w:rsidR="006D4060">
        <w:rPr>
          <w:rFonts w:hint="cs"/>
          <w:rtl/>
        </w:rPr>
        <w:t xml:space="preserve"> دست او را نیز گرفت و فرمود: </w:t>
      </w:r>
      <w:r w:rsidR="006D4060">
        <w:rPr>
          <w:rFonts w:cs="Traditional Arabic" w:hint="cs"/>
          <w:rtl/>
        </w:rPr>
        <w:t>«</w:t>
      </w:r>
      <w:r>
        <w:rPr>
          <w:rFonts w:hint="cs"/>
          <w:rtl/>
        </w:rPr>
        <w:t>بی‌گمان شیطان غذایی را حلال می‌داند که اسم خدا بر آن ذکر نشود، و شیطان این کنیز را آورد تا بدون ذکر اسم خدا دست را داخل ظرف غذا کند ولی من دست او را گرفتم، اعرابی آمد تا به</w:t>
      </w:r>
      <w:r w:rsidR="003A6A7F">
        <w:rPr>
          <w:rFonts w:hint="cs"/>
          <w:rtl/>
        </w:rPr>
        <w:t xml:space="preserve"> وسیلۀ </w:t>
      </w:r>
      <w:r>
        <w:rPr>
          <w:rFonts w:hint="cs"/>
          <w:rtl/>
        </w:rPr>
        <w:t>او، غذا را برای خودش حلال نماید ولی من دست او را نیز نگه داشتم و نگذاشتم بدون اسم خدا آغاز کنند. سوگند به خدایی که جان من در دست اوست دست او با دستان کنیز و اعرابی در دستان من است، آنگاه اسم خدا را ذکر کرد و خوردن را آغاز کرد</w:t>
      </w:r>
      <w:r w:rsidR="006D4060">
        <w:rPr>
          <w:rFonts w:cs="Traditional Arabic" w:hint="cs"/>
          <w:rtl/>
        </w:rPr>
        <w:t>»</w:t>
      </w:r>
      <w:r w:rsidR="006D4060">
        <w:rPr>
          <w:rFonts w:hint="cs"/>
          <w:rtl/>
        </w:rPr>
        <w:t>.</w:t>
      </w:r>
      <w:r w:rsidR="00277019">
        <w:rPr>
          <w:rFonts w:hint="cs"/>
          <w:rtl/>
        </w:rPr>
        <w:t xml:space="preserve"> </w:t>
      </w:r>
      <w:r>
        <w:rPr>
          <w:rFonts w:hint="cs"/>
          <w:rtl/>
        </w:rPr>
        <w:t>(روایت از مسلم)</w:t>
      </w:r>
      <w:r w:rsidR="006D4060">
        <w:rPr>
          <w:rFonts w:hint="cs"/>
          <w:rtl/>
        </w:rPr>
        <w:t>.</w:t>
      </w:r>
    </w:p>
    <w:p w:rsidR="00041AAF" w:rsidRDefault="00041AAF" w:rsidP="005E6881">
      <w:pPr>
        <w:pStyle w:val="a3"/>
        <w:numPr>
          <w:ilvl w:val="0"/>
          <w:numId w:val="188"/>
        </w:numPr>
        <w:ind w:left="641" w:hanging="357"/>
        <w:rPr>
          <w:rtl/>
        </w:rPr>
      </w:pPr>
      <w:r>
        <w:rPr>
          <w:rFonts w:hint="cs"/>
          <w:rtl/>
        </w:rPr>
        <w:t>امیه بن مخشی صحابی</w:t>
      </w:r>
      <w:r>
        <w:rPr>
          <w:rFonts w:cs="CTraditional Arabic" w:hint="cs"/>
          <w:sz w:val="26"/>
          <w:szCs w:val="26"/>
          <w:rtl/>
        </w:rPr>
        <w:t>س</w:t>
      </w:r>
      <w:r>
        <w:rPr>
          <w:rFonts w:hint="cs"/>
          <w:rtl/>
        </w:rPr>
        <w:t xml:space="preserve"> گوید: رسول‌خدا</w:t>
      </w:r>
      <w:r>
        <w:rPr>
          <w:rFonts w:cs="CTraditional Arabic" w:hint="cs"/>
          <w:sz w:val="26"/>
          <w:szCs w:val="26"/>
          <w:rtl/>
        </w:rPr>
        <w:t>ص</w:t>
      </w:r>
      <w:r>
        <w:rPr>
          <w:rFonts w:hint="cs"/>
          <w:rtl/>
        </w:rPr>
        <w:t xml:space="preserve"> نشسته بود در آن حال مردی مشغول خوردن غذا بود و تنها یک لقمه مانده بود که اسم خدا</w:t>
      </w:r>
      <w:r w:rsidR="006D4060">
        <w:rPr>
          <w:rFonts w:hint="cs"/>
          <w:rtl/>
        </w:rPr>
        <w:t xml:space="preserve"> را ذکر کرد و گفت: </w:t>
      </w:r>
      <w:r w:rsidR="006D4060" w:rsidRPr="00C026C8">
        <w:rPr>
          <w:rStyle w:val="Char1"/>
          <w:rFonts w:hint="cs"/>
          <w:rtl/>
        </w:rPr>
        <w:t>(بسم</w:t>
      </w:r>
      <w:r w:rsidR="006D4060" w:rsidRPr="00C026C8">
        <w:rPr>
          <w:rStyle w:val="Char1"/>
          <w:rFonts w:ascii="Times New Roman" w:hAnsi="Times New Roman" w:cs="Times New Roman" w:hint="cs"/>
          <w:rtl/>
        </w:rPr>
        <w:t>‌</w:t>
      </w:r>
      <w:r w:rsidR="006D4060" w:rsidRPr="00C026C8">
        <w:rPr>
          <w:rStyle w:val="Char1"/>
          <w:rFonts w:hint="cs"/>
          <w:rtl/>
        </w:rPr>
        <w:t>الله أوله و</w:t>
      </w:r>
      <w:r w:rsidRPr="00C026C8">
        <w:rPr>
          <w:rStyle w:val="Char1"/>
          <w:rFonts w:hint="cs"/>
          <w:rtl/>
        </w:rPr>
        <w:t>آخره</w:t>
      </w:r>
      <w:r w:rsidR="006D4060" w:rsidRPr="00C026C8">
        <w:rPr>
          <w:rStyle w:val="Char1"/>
          <w:rFonts w:hint="cs"/>
          <w:rtl/>
        </w:rPr>
        <w:t>)</w:t>
      </w:r>
      <w:r>
        <w:rPr>
          <w:rFonts w:hint="cs"/>
          <w:rtl/>
        </w:rPr>
        <w:t xml:space="preserve"> رسول‌خدا</w:t>
      </w:r>
      <w:r>
        <w:rPr>
          <w:rFonts w:cs="CTraditional Arabic" w:hint="cs"/>
          <w:sz w:val="26"/>
          <w:szCs w:val="26"/>
          <w:rtl/>
        </w:rPr>
        <w:t>ص</w:t>
      </w:r>
      <w:r w:rsidR="006D4060">
        <w:rPr>
          <w:rFonts w:hint="cs"/>
          <w:rtl/>
        </w:rPr>
        <w:t xml:space="preserve"> خندید و فرمود: </w:t>
      </w:r>
      <w:r w:rsidR="006D4060">
        <w:rPr>
          <w:rFonts w:cs="Traditional Arabic" w:hint="cs"/>
          <w:rtl/>
        </w:rPr>
        <w:t>«</w:t>
      </w:r>
      <w:r>
        <w:rPr>
          <w:rFonts w:hint="cs"/>
          <w:rtl/>
        </w:rPr>
        <w:t>در اول، شیطان با وی مشغول خوردن غذا بود ولی به محض اینکه این مرد اسم خدا را ذکر کرد، شیطان هر آنچه را که خورده بود قیء کرد</w:t>
      </w:r>
      <w:r w:rsidR="006D4060">
        <w:rPr>
          <w:rFonts w:cs="Traditional Arabic" w:hint="cs"/>
          <w:rtl/>
        </w:rPr>
        <w:t>»</w:t>
      </w:r>
      <w:r w:rsidR="006D4060">
        <w:rPr>
          <w:rFonts w:hint="cs"/>
          <w:rtl/>
        </w:rPr>
        <w:t>.</w:t>
      </w:r>
      <w:r w:rsidR="00277019">
        <w:rPr>
          <w:rFonts w:hint="cs"/>
          <w:rtl/>
        </w:rPr>
        <w:t xml:space="preserve"> </w:t>
      </w:r>
      <w:r>
        <w:rPr>
          <w:rFonts w:hint="cs"/>
          <w:rtl/>
        </w:rPr>
        <w:t>(روایت از ابوداود و نسائی)</w:t>
      </w:r>
      <w:r w:rsidR="006D4060">
        <w:rPr>
          <w:rFonts w:hint="cs"/>
          <w:rtl/>
        </w:rPr>
        <w:t>.</w:t>
      </w:r>
    </w:p>
    <w:p w:rsidR="00041AAF" w:rsidRDefault="00041AAF" w:rsidP="005E6881">
      <w:pPr>
        <w:pStyle w:val="a3"/>
        <w:numPr>
          <w:ilvl w:val="0"/>
          <w:numId w:val="188"/>
        </w:numPr>
        <w:ind w:left="641" w:hanging="357"/>
        <w:rPr>
          <w:rtl/>
        </w:rPr>
      </w:pPr>
      <w:r>
        <w:rPr>
          <w:rFonts w:hint="cs"/>
          <w:rtl/>
        </w:rPr>
        <w:t>عایشه</w:t>
      </w:r>
      <w:r w:rsidR="006D4060">
        <w:rPr>
          <w:rFonts w:hint="cs"/>
          <w:rtl/>
        </w:rPr>
        <w:t xml:space="preserve"> </w:t>
      </w:r>
      <w:r w:rsidR="006D4060">
        <w:rPr>
          <w:rFonts w:cs="CTraditional Arabic" w:hint="cs"/>
          <w:rtl/>
        </w:rPr>
        <w:t>ل</w:t>
      </w:r>
      <w:r>
        <w:rPr>
          <w:rFonts w:hint="cs"/>
          <w:rtl/>
        </w:rPr>
        <w:t xml:space="preserve"> گوید: رسول‌خدا</w:t>
      </w:r>
      <w:r>
        <w:rPr>
          <w:rFonts w:cs="CTraditional Arabic" w:hint="cs"/>
          <w:sz w:val="26"/>
          <w:szCs w:val="26"/>
          <w:rtl/>
        </w:rPr>
        <w:t>ص</w:t>
      </w:r>
      <w:r>
        <w:rPr>
          <w:rFonts w:hint="cs"/>
          <w:rtl/>
        </w:rPr>
        <w:t xml:space="preserve"> با شش نفر از اصحابش مشغول صرف غذا بود اعرابیی آمد و با دو لقمه تمام غذا را خورد، رسول‌خدا</w:t>
      </w:r>
      <w:r>
        <w:rPr>
          <w:rFonts w:cs="CTraditional Arabic" w:hint="cs"/>
          <w:sz w:val="26"/>
          <w:szCs w:val="26"/>
          <w:rtl/>
        </w:rPr>
        <w:t>ص</w:t>
      </w:r>
      <w:r w:rsidR="006D4060">
        <w:rPr>
          <w:rFonts w:hint="cs"/>
          <w:rtl/>
        </w:rPr>
        <w:t xml:space="preserve"> فرمود: </w:t>
      </w:r>
      <w:r w:rsidR="006D4060">
        <w:rPr>
          <w:rFonts w:cs="Traditional Arabic" w:hint="cs"/>
          <w:rtl/>
        </w:rPr>
        <w:t>«</w:t>
      </w:r>
      <w:r>
        <w:rPr>
          <w:rFonts w:hint="cs"/>
          <w:rtl/>
        </w:rPr>
        <w:t>اگر این اعرابی نام خدا را ذکر می‌کرد غذا برایش کفایت می‌کرد</w:t>
      </w:r>
      <w:r w:rsidR="006D4060">
        <w:rPr>
          <w:rFonts w:cs="Traditional Arabic" w:hint="cs"/>
          <w:rtl/>
        </w:rPr>
        <w:t>»</w:t>
      </w:r>
      <w:r w:rsidR="006D4060">
        <w:rPr>
          <w:rFonts w:hint="cs"/>
          <w:rtl/>
        </w:rPr>
        <w:t>.</w:t>
      </w:r>
      <w:r w:rsidR="00C026C8">
        <w:rPr>
          <w:rFonts w:hint="cs"/>
          <w:rtl/>
        </w:rPr>
        <w:t xml:space="preserve"> </w:t>
      </w:r>
      <w:r>
        <w:rPr>
          <w:rFonts w:hint="cs"/>
          <w:rtl/>
        </w:rPr>
        <w:t>(روایت از ترمذی)</w:t>
      </w:r>
      <w:r w:rsidR="006D4060">
        <w:rPr>
          <w:rFonts w:hint="cs"/>
          <w:rtl/>
        </w:rPr>
        <w:t>.</w:t>
      </w:r>
    </w:p>
    <w:p w:rsidR="00041AAF" w:rsidRPr="00B9017C" w:rsidRDefault="00041AAF" w:rsidP="005E6881">
      <w:pPr>
        <w:pStyle w:val="a3"/>
        <w:numPr>
          <w:ilvl w:val="0"/>
          <w:numId w:val="188"/>
        </w:numPr>
        <w:ind w:left="641" w:hanging="357"/>
        <w:rPr>
          <w:rFonts w:cs="B Badr"/>
          <w:b/>
          <w:bCs/>
          <w:sz w:val="32"/>
          <w:szCs w:val="32"/>
          <w:rtl/>
        </w:rPr>
      </w:pPr>
      <w:r>
        <w:rPr>
          <w:rFonts w:hint="cs"/>
          <w:rtl/>
        </w:rPr>
        <w:t>از ابوأمامة باهلی</w:t>
      </w:r>
      <w:r>
        <w:rPr>
          <w:rFonts w:cs="CTraditional Arabic" w:hint="cs"/>
          <w:sz w:val="26"/>
          <w:szCs w:val="26"/>
          <w:rtl/>
        </w:rPr>
        <w:t>س</w:t>
      </w:r>
      <w:r>
        <w:rPr>
          <w:rFonts w:hint="cs"/>
          <w:rtl/>
        </w:rPr>
        <w:t xml:space="preserve"> روایت شده که هرگاه سفر</w:t>
      </w:r>
      <w:r w:rsidR="006D4060">
        <w:rPr>
          <w:rFonts w:hint="cs"/>
          <w:rtl/>
        </w:rPr>
        <w:t>ه</w:t>
      </w:r>
      <w:r>
        <w:rPr>
          <w:rFonts w:hint="cs"/>
          <w:rtl/>
        </w:rPr>
        <w:t xml:space="preserve"> برداشته می‌شد رسول‌خدا</w:t>
      </w:r>
      <w:r>
        <w:rPr>
          <w:rFonts w:cs="CTraditional Arabic" w:hint="cs"/>
          <w:sz w:val="26"/>
          <w:szCs w:val="26"/>
          <w:rtl/>
        </w:rPr>
        <w:t>ص</w:t>
      </w:r>
      <w:r>
        <w:rPr>
          <w:rFonts w:hint="cs"/>
          <w:rtl/>
        </w:rPr>
        <w:t xml:space="preserve"> می‌فرمود: </w:t>
      </w:r>
      <w:r w:rsidRPr="00C026C8">
        <w:rPr>
          <w:rStyle w:val="Char2"/>
          <w:rFonts w:hint="cs"/>
          <w:rtl/>
        </w:rPr>
        <w:t>«</w:t>
      </w:r>
      <w:r w:rsidR="00C401C2" w:rsidRPr="00C026C8">
        <w:rPr>
          <w:rStyle w:val="Char2"/>
          <w:rtl/>
        </w:rPr>
        <w:t xml:space="preserve">الْحَمْدُ ِللهِ حَمْدًا كَثِيْرًا طَيِّباً مُبَارَكًا فِيْهِ غَيْر </w:t>
      </w:r>
      <w:r w:rsidR="00C401C2" w:rsidRPr="00C026C8">
        <w:rPr>
          <w:rStyle w:val="Char2"/>
        </w:rPr>
        <w:t>]</w:t>
      </w:r>
      <w:r w:rsidR="00C401C2" w:rsidRPr="00C026C8">
        <w:rPr>
          <w:rStyle w:val="Char2"/>
          <w:rtl/>
        </w:rPr>
        <w:t>مَكْفِيٍّ وَلاَ</w:t>
      </w:r>
      <w:r w:rsidR="00C401C2" w:rsidRPr="00C026C8">
        <w:rPr>
          <w:rStyle w:val="Char2"/>
        </w:rPr>
        <w:t>[</w:t>
      </w:r>
      <w:r w:rsidR="00C401C2" w:rsidRPr="00C026C8">
        <w:rPr>
          <w:rStyle w:val="Char2"/>
          <w:rtl/>
        </w:rPr>
        <w:t xml:space="preserve"> مُوَدَّعٍ، وَلاَ مُسْتَغْنًى</w:t>
      </w:r>
      <w:r w:rsidR="00C401C2" w:rsidRPr="00C026C8">
        <w:rPr>
          <w:rStyle w:val="Char2"/>
          <w:rFonts w:hint="cs"/>
          <w:rtl/>
        </w:rPr>
        <w:t xml:space="preserve"> </w:t>
      </w:r>
      <w:r w:rsidR="00C401C2" w:rsidRPr="00C026C8">
        <w:rPr>
          <w:rStyle w:val="Char2"/>
          <w:rtl/>
        </w:rPr>
        <w:t>عَنْهُ رَبَّناَ</w:t>
      </w:r>
      <w:r w:rsidRPr="00C026C8">
        <w:rPr>
          <w:rStyle w:val="Char2"/>
          <w:rFonts w:hint="cs"/>
          <w:rtl/>
        </w:rPr>
        <w:t>»</w:t>
      </w:r>
      <w:r w:rsidR="00C401C2">
        <w:rPr>
          <w:rFonts w:cs="B Badr" w:hint="cs"/>
          <w:b/>
          <w:bCs/>
          <w:sz w:val="32"/>
          <w:szCs w:val="32"/>
          <w:rtl/>
        </w:rPr>
        <w:t xml:space="preserve"> </w:t>
      </w:r>
      <w:r w:rsidR="00C401C2">
        <w:rPr>
          <w:rFonts w:cs="Traditional Arabic" w:hint="cs"/>
          <w:rtl/>
        </w:rPr>
        <w:t>«</w:t>
      </w:r>
      <w:r w:rsidR="00C401C2" w:rsidRPr="00C401C2">
        <w:rPr>
          <w:rtl/>
        </w:rPr>
        <w:t>ستايش بسيار زياد، پاكيزه و مبارك، خدايى را كه بى نياز است و درخواست از او هميشه ادامه دارد، و همه به او نيازمندند، پروردگارا! ستايش مان را قبول فرما</w:t>
      </w:r>
      <w:r w:rsidR="00C401C2">
        <w:rPr>
          <w:rFonts w:cs="Traditional Arabic" w:hint="cs"/>
          <w:rtl/>
        </w:rPr>
        <w:t>»</w:t>
      </w:r>
    </w:p>
    <w:p w:rsidR="00041AAF" w:rsidRDefault="00041AAF" w:rsidP="005E6881">
      <w:pPr>
        <w:pStyle w:val="a3"/>
        <w:numPr>
          <w:ilvl w:val="0"/>
          <w:numId w:val="188"/>
        </w:numPr>
        <w:ind w:left="641" w:hanging="357"/>
        <w:rPr>
          <w:rtl/>
        </w:rPr>
      </w:pPr>
      <w:r>
        <w:rPr>
          <w:rFonts w:hint="cs"/>
          <w:rtl/>
        </w:rPr>
        <w:t>از معاذبن أنس</w:t>
      </w:r>
      <w:r>
        <w:rPr>
          <w:rFonts w:cs="CTraditional Arabic" w:hint="cs"/>
          <w:sz w:val="26"/>
          <w:szCs w:val="26"/>
          <w:rtl/>
        </w:rPr>
        <w:t>س</w:t>
      </w:r>
      <w:r>
        <w:rPr>
          <w:rFonts w:hint="cs"/>
          <w:rtl/>
        </w:rPr>
        <w:t xml:space="preserve"> روایت شده که رسول‌خدا</w:t>
      </w:r>
      <w:r>
        <w:rPr>
          <w:rFonts w:cs="CTraditional Arabic" w:hint="cs"/>
          <w:sz w:val="26"/>
          <w:szCs w:val="26"/>
          <w:rtl/>
        </w:rPr>
        <w:t>ص</w:t>
      </w:r>
      <w:r>
        <w:rPr>
          <w:rFonts w:hint="cs"/>
          <w:rtl/>
        </w:rPr>
        <w:t xml:space="preserve"> فرموده است: هرکس بعد از صرف غذا بگوید: </w:t>
      </w:r>
      <w:r w:rsidRPr="00C026C8">
        <w:rPr>
          <w:rStyle w:val="Char1"/>
          <w:rFonts w:hint="cs"/>
          <w:rtl/>
        </w:rPr>
        <w:t>«</w:t>
      </w:r>
      <w:r w:rsidR="00C401C2" w:rsidRPr="00C026C8">
        <w:rPr>
          <w:rStyle w:val="Char1"/>
          <w:rtl/>
        </w:rPr>
        <w:t>الْحَمْدُ ِللهِ الَّذِيْ أَطْعَمَنِيْ هَذَا وَرَزَقَنِيْهِ، مِنْ غَيْرِ حَوْلٍ مِنِّيْ وَلاَ قُوَّةٍ</w:t>
      </w:r>
      <w:r w:rsidRPr="00C026C8">
        <w:rPr>
          <w:rStyle w:val="Char1"/>
          <w:rFonts w:hint="cs"/>
          <w:rtl/>
        </w:rPr>
        <w:t>»</w:t>
      </w:r>
      <w:r>
        <w:rPr>
          <w:rFonts w:hint="cs"/>
          <w:rtl/>
        </w:rPr>
        <w:t xml:space="preserve"> </w:t>
      </w:r>
      <w:r w:rsidR="00C401C2">
        <w:rPr>
          <w:rFonts w:cs="Traditional Arabic" w:hint="cs"/>
          <w:rtl/>
        </w:rPr>
        <w:t>«</w:t>
      </w:r>
      <w:r w:rsidR="00C401C2" w:rsidRPr="00C401C2">
        <w:rPr>
          <w:rtl/>
        </w:rPr>
        <w:t>سپاس خداى را كه اين غذا را به من خورانيد بدون اينكه من قدرت و توانى داشته باشم</w:t>
      </w:r>
      <w:r w:rsidR="00C401C2">
        <w:rPr>
          <w:rFonts w:cs="Traditional Arabic" w:hint="cs"/>
          <w:rtl/>
        </w:rPr>
        <w:t>»</w:t>
      </w:r>
      <w:r w:rsidR="00C401C2">
        <w:rPr>
          <w:rFonts w:hint="cs"/>
          <w:rtl/>
        </w:rPr>
        <w:t xml:space="preserve"> </w:t>
      </w:r>
      <w:r>
        <w:rPr>
          <w:rFonts w:hint="cs"/>
          <w:rtl/>
        </w:rPr>
        <w:t>گناهان</w:t>
      </w:r>
      <w:r w:rsidR="00431DA3">
        <w:rPr>
          <w:rFonts w:hint="cs"/>
          <w:rtl/>
        </w:rPr>
        <w:t xml:space="preserve"> گذشتۀ </w:t>
      </w:r>
      <w:r>
        <w:rPr>
          <w:rFonts w:hint="cs"/>
          <w:rtl/>
        </w:rPr>
        <w:t>او بخشوده خواهد شد.</w:t>
      </w:r>
      <w:r w:rsidR="00C026C8">
        <w:rPr>
          <w:rFonts w:hint="cs"/>
          <w:rtl/>
        </w:rPr>
        <w:t xml:space="preserve"> </w:t>
      </w:r>
      <w:r>
        <w:rPr>
          <w:rFonts w:hint="cs"/>
          <w:rtl/>
        </w:rPr>
        <w:t>(روایت از ترمذی)</w:t>
      </w:r>
      <w:r w:rsidR="00C401C2">
        <w:rPr>
          <w:rFonts w:hint="cs"/>
          <w:rtl/>
        </w:rPr>
        <w:t>.</w:t>
      </w:r>
    </w:p>
    <w:p w:rsidR="00041AAF" w:rsidRDefault="00041AAF" w:rsidP="005E6881">
      <w:pPr>
        <w:pStyle w:val="a3"/>
        <w:numPr>
          <w:ilvl w:val="0"/>
          <w:numId w:val="188"/>
        </w:numPr>
        <w:ind w:left="641" w:hanging="357"/>
        <w:rPr>
          <w:rtl/>
        </w:rPr>
      </w:pPr>
      <w:r>
        <w:rPr>
          <w:rFonts w:hint="cs"/>
          <w:rtl/>
        </w:rPr>
        <w:t>از ابوهریره</w:t>
      </w:r>
      <w:r>
        <w:rPr>
          <w:rFonts w:cs="CTraditional Arabic" w:hint="cs"/>
          <w:sz w:val="26"/>
          <w:szCs w:val="26"/>
          <w:rtl/>
        </w:rPr>
        <w:t>س</w:t>
      </w:r>
      <w:r>
        <w:rPr>
          <w:rFonts w:hint="cs"/>
          <w:rtl/>
        </w:rPr>
        <w:t xml:space="preserve"> روایت شده که رسول‌خدا</w:t>
      </w:r>
      <w:r>
        <w:rPr>
          <w:rFonts w:cs="CTraditional Arabic" w:hint="cs"/>
          <w:sz w:val="26"/>
          <w:szCs w:val="26"/>
          <w:rtl/>
        </w:rPr>
        <w:t>ص</w:t>
      </w:r>
      <w:r>
        <w:rPr>
          <w:rFonts w:hint="cs"/>
          <w:rtl/>
        </w:rPr>
        <w:t xml:space="preserve"> فرموده </w:t>
      </w:r>
      <w:r w:rsidR="00C401C2">
        <w:rPr>
          <w:rFonts w:hint="cs"/>
          <w:rtl/>
        </w:rPr>
        <w:t xml:space="preserve">است: </w:t>
      </w:r>
      <w:r w:rsidR="00C401C2">
        <w:rPr>
          <w:rFonts w:cs="Traditional Arabic" w:hint="cs"/>
          <w:rtl/>
        </w:rPr>
        <w:t>«</w:t>
      </w:r>
      <w:r>
        <w:rPr>
          <w:rFonts w:hint="cs"/>
          <w:rtl/>
        </w:rPr>
        <w:t>اگر هر کدام از شما دعوت شد باید آن را اجابت کند، اگر روزه باشد نماز بخواند و اگر روزه نباشد غذا را بخورد</w:t>
      </w:r>
      <w:r w:rsidR="00C401C2">
        <w:rPr>
          <w:rFonts w:cs="Traditional Arabic" w:hint="cs"/>
          <w:rtl/>
        </w:rPr>
        <w:t>»</w:t>
      </w:r>
      <w:r w:rsidR="00C401C2">
        <w:rPr>
          <w:rFonts w:hint="cs"/>
          <w:rtl/>
        </w:rPr>
        <w:t>.</w:t>
      </w:r>
      <w:r w:rsidR="00277019">
        <w:rPr>
          <w:rFonts w:hint="cs"/>
          <w:rtl/>
        </w:rPr>
        <w:t xml:space="preserve"> </w:t>
      </w:r>
      <w:r>
        <w:rPr>
          <w:rFonts w:hint="cs"/>
          <w:rtl/>
        </w:rPr>
        <w:t>(روایت از مسلم)</w:t>
      </w:r>
      <w:r w:rsidR="00C401C2">
        <w:rPr>
          <w:rFonts w:hint="cs"/>
          <w:rtl/>
        </w:rPr>
        <w:t>.</w:t>
      </w:r>
    </w:p>
    <w:p w:rsidR="00041AAF" w:rsidRDefault="00041AAF" w:rsidP="005E6881">
      <w:pPr>
        <w:pStyle w:val="a3"/>
        <w:numPr>
          <w:ilvl w:val="0"/>
          <w:numId w:val="188"/>
        </w:numPr>
        <w:ind w:left="641" w:hanging="357"/>
        <w:rPr>
          <w:rtl/>
        </w:rPr>
      </w:pPr>
      <w:r>
        <w:rPr>
          <w:rFonts w:hint="cs"/>
          <w:rtl/>
        </w:rPr>
        <w:t>عمربن ابی‌سلمه</w:t>
      </w:r>
      <w:r>
        <w:rPr>
          <w:rFonts w:cs="CTraditional Arabic" w:hint="cs"/>
          <w:sz w:val="26"/>
          <w:szCs w:val="26"/>
          <w:rtl/>
        </w:rPr>
        <w:t>س</w:t>
      </w:r>
      <w:r>
        <w:rPr>
          <w:rFonts w:hint="cs"/>
          <w:rtl/>
        </w:rPr>
        <w:t xml:space="preserve"> گوید: من نوجوانی بودم و تحت نظر رسول‌خدا</w:t>
      </w:r>
      <w:r>
        <w:rPr>
          <w:rFonts w:cs="CTraditional Arabic" w:hint="cs"/>
          <w:sz w:val="26"/>
          <w:szCs w:val="26"/>
          <w:rtl/>
        </w:rPr>
        <w:t>ص</w:t>
      </w:r>
      <w:r>
        <w:rPr>
          <w:rFonts w:hint="cs"/>
          <w:rtl/>
        </w:rPr>
        <w:t xml:space="preserve"> قرار داشتم در موقع صرف غذا با دست از اطراف کاسه غذا بر می‌داشتم، رسول‌خدا</w:t>
      </w:r>
      <w:r>
        <w:rPr>
          <w:rFonts w:cs="CTraditional Arabic" w:hint="cs"/>
          <w:sz w:val="26"/>
          <w:szCs w:val="26"/>
          <w:rtl/>
        </w:rPr>
        <w:t>ص</w:t>
      </w:r>
      <w:r w:rsidR="00C401C2">
        <w:rPr>
          <w:rFonts w:hint="cs"/>
          <w:rtl/>
        </w:rPr>
        <w:t xml:space="preserve"> فرمود: </w:t>
      </w:r>
      <w:r w:rsidR="00C401C2">
        <w:rPr>
          <w:rFonts w:cs="Traditional Arabic" w:hint="cs"/>
          <w:rtl/>
        </w:rPr>
        <w:t>«</w:t>
      </w:r>
      <w:r>
        <w:rPr>
          <w:rFonts w:hint="cs"/>
          <w:rtl/>
        </w:rPr>
        <w:t>ای جوان، نام خدا را ذکر کن و با دست راست و از جانب روبروی خود در کاسه غذا بردار</w:t>
      </w:r>
      <w:r w:rsidR="00C401C2">
        <w:rPr>
          <w:rFonts w:cs="Traditional Arabic" w:hint="cs"/>
          <w:rtl/>
        </w:rPr>
        <w:t>»</w:t>
      </w:r>
      <w:r w:rsidR="00C401C2">
        <w:rPr>
          <w:rFonts w:hint="cs"/>
          <w:rtl/>
        </w:rPr>
        <w:t>.</w:t>
      </w:r>
      <w:r w:rsidR="00277019">
        <w:rPr>
          <w:rFonts w:hint="cs"/>
          <w:rtl/>
        </w:rPr>
        <w:t xml:space="preserve"> </w:t>
      </w:r>
      <w:r>
        <w:rPr>
          <w:rFonts w:hint="cs"/>
          <w:rtl/>
        </w:rPr>
        <w:t>(متفق‌علیه)</w:t>
      </w:r>
      <w:r w:rsidR="00C401C2">
        <w:rPr>
          <w:rFonts w:hint="cs"/>
          <w:rtl/>
        </w:rPr>
        <w:t>.</w:t>
      </w:r>
    </w:p>
    <w:p w:rsidR="00041AAF" w:rsidRPr="00DC6647" w:rsidRDefault="00377CF7" w:rsidP="00041AAF">
      <w:pPr>
        <w:pStyle w:val="Heading1"/>
        <w:bidi/>
        <w:rPr>
          <w:rtl/>
          <w:lang w:bidi="fa-IR"/>
        </w:rPr>
      </w:pPr>
      <w:bookmarkStart w:id="3459" w:name="_Toc262412594"/>
      <w:bookmarkStart w:id="3460" w:name="_Toc340600162"/>
      <w:bookmarkStart w:id="3461" w:name="_Toc408539638"/>
      <w:r>
        <w:rPr>
          <w:rFonts w:hint="cs"/>
          <w:rtl/>
          <w:lang w:bidi="fa-IR"/>
        </w:rPr>
        <w:t>2-</w:t>
      </w:r>
      <w:r w:rsidR="00041AAF">
        <w:rPr>
          <w:rFonts w:hint="cs"/>
          <w:rtl/>
          <w:lang w:bidi="fa-IR"/>
        </w:rPr>
        <w:t xml:space="preserve"> امر به خوردن از کنار کاسه و نهی از برداشتن از وسط آن</w:t>
      </w:r>
      <w:bookmarkEnd w:id="3459"/>
      <w:bookmarkEnd w:id="3460"/>
      <w:bookmarkEnd w:id="3461"/>
    </w:p>
    <w:p w:rsidR="00041AAF" w:rsidRPr="008B7709" w:rsidRDefault="00041AAF" w:rsidP="005E6881">
      <w:pPr>
        <w:pStyle w:val="a3"/>
        <w:numPr>
          <w:ilvl w:val="0"/>
          <w:numId w:val="189"/>
        </w:numPr>
        <w:ind w:left="641" w:hanging="357"/>
        <w:rPr>
          <w:spacing w:val="-2"/>
          <w:rtl/>
        </w:rPr>
      </w:pPr>
      <w:r w:rsidRPr="008B7709">
        <w:rPr>
          <w:rFonts w:hint="cs"/>
          <w:spacing w:val="-2"/>
          <w:rtl/>
        </w:rPr>
        <w:t>از عبدالله‌بن عباس</w:t>
      </w:r>
      <w:r w:rsidR="00C401C2" w:rsidRPr="008B7709">
        <w:rPr>
          <w:rFonts w:cs="CTraditional Arabic" w:hint="cs"/>
          <w:spacing w:val="-2"/>
          <w:sz w:val="26"/>
          <w:szCs w:val="26"/>
          <w:rtl/>
        </w:rPr>
        <w:t>ب</w:t>
      </w:r>
      <w:r w:rsidRPr="008B7709">
        <w:rPr>
          <w:rFonts w:hint="cs"/>
          <w:spacing w:val="-2"/>
          <w:rtl/>
        </w:rPr>
        <w:t xml:space="preserve"> به نقل از رسول‌خدا</w:t>
      </w:r>
      <w:r w:rsidRPr="008B7709">
        <w:rPr>
          <w:rFonts w:cs="CTraditional Arabic" w:hint="cs"/>
          <w:spacing w:val="-2"/>
          <w:sz w:val="26"/>
          <w:szCs w:val="26"/>
          <w:rtl/>
        </w:rPr>
        <w:t>ص</w:t>
      </w:r>
      <w:r w:rsidR="00C401C2" w:rsidRPr="008B7709">
        <w:rPr>
          <w:rFonts w:hint="cs"/>
          <w:spacing w:val="-2"/>
          <w:rtl/>
        </w:rPr>
        <w:t xml:space="preserve"> روایت شده که</w:t>
      </w:r>
      <w:r w:rsidR="003A6A7F" w:rsidRPr="008B7709">
        <w:rPr>
          <w:rFonts w:hint="cs"/>
          <w:spacing w:val="-2"/>
          <w:rtl/>
        </w:rPr>
        <w:t xml:space="preserve"> فرمودۀ </w:t>
      </w:r>
      <w:r w:rsidR="00C401C2" w:rsidRPr="008B7709">
        <w:rPr>
          <w:rFonts w:hint="cs"/>
          <w:spacing w:val="-2"/>
          <w:rtl/>
        </w:rPr>
        <w:t xml:space="preserve">است: </w:t>
      </w:r>
      <w:r w:rsidR="00C401C2" w:rsidRPr="008B7709">
        <w:rPr>
          <w:rFonts w:cs="Traditional Arabic" w:hint="cs"/>
          <w:spacing w:val="-2"/>
          <w:rtl/>
        </w:rPr>
        <w:t>«</w:t>
      </w:r>
      <w:r w:rsidRPr="008B7709">
        <w:rPr>
          <w:rFonts w:hint="cs"/>
          <w:spacing w:val="-2"/>
          <w:rtl/>
        </w:rPr>
        <w:t>برکت بر وسط طعام نازل شده و شما از کنار آن بخورید و از وسط آن نخورید</w:t>
      </w:r>
      <w:r w:rsidR="00C401C2" w:rsidRPr="008B7709">
        <w:rPr>
          <w:rFonts w:cs="Traditional Arabic" w:hint="cs"/>
          <w:spacing w:val="-2"/>
          <w:rtl/>
        </w:rPr>
        <w:t>»</w:t>
      </w:r>
      <w:r w:rsidR="00C401C2" w:rsidRPr="008B7709">
        <w:rPr>
          <w:rFonts w:hint="cs"/>
          <w:spacing w:val="-2"/>
          <w:rtl/>
        </w:rPr>
        <w:t>.</w:t>
      </w:r>
      <w:r w:rsidR="00277019" w:rsidRPr="008B7709">
        <w:rPr>
          <w:rFonts w:hint="cs"/>
          <w:spacing w:val="-2"/>
          <w:rtl/>
        </w:rPr>
        <w:t xml:space="preserve"> </w:t>
      </w:r>
      <w:r w:rsidRPr="008B7709">
        <w:rPr>
          <w:rFonts w:hint="cs"/>
          <w:spacing w:val="-2"/>
          <w:rtl/>
        </w:rPr>
        <w:t>(روایت از ابوداود و ترمذی)</w:t>
      </w:r>
      <w:r w:rsidR="00C401C2" w:rsidRPr="008B7709">
        <w:rPr>
          <w:rFonts w:hint="cs"/>
          <w:spacing w:val="-2"/>
          <w:rtl/>
        </w:rPr>
        <w:t>.</w:t>
      </w:r>
    </w:p>
    <w:p w:rsidR="00041AAF" w:rsidRDefault="00041AAF" w:rsidP="005E6881">
      <w:pPr>
        <w:pStyle w:val="a3"/>
        <w:numPr>
          <w:ilvl w:val="0"/>
          <w:numId w:val="189"/>
        </w:numPr>
        <w:ind w:left="641" w:hanging="357"/>
        <w:rPr>
          <w:rtl/>
        </w:rPr>
      </w:pPr>
      <w:r>
        <w:rPr>
          <w:rFonts w:hint="cs"/>
          <w:rtl/>
        </w:rPr>
        <w:t>از عبدالله‌بن بسر</w:t>
      </w:r>
      <w:r>
        <w:rPr>
          <w:rFonts w:cs="CTraditional Arabic" w:hint="cs"/>
          <w:sz w:val="26"/>
          <w:szCs w:val="26"/>
          <w:rtl/>
        </w:rPr>
        <w:t>س</w:t>
      </w:r>
      <w:r>
        <w:rPr>
          <w:rFonts w:hint="cs"/>
          <w:rtl/>
        </w:rPr>
        <w:t xml:space="preserve"> روایت شده که رسول‌خدا</w:t>
      </w:r>
      <w:r>
        <w:rPr>
          <w:rFonts w:cs="CTraditional Arabic" w:hint="cs"/>
          <w:sz w:val="26"/>
          <w:szCs w:val="26"/>
          <w:rtl/>
        </w:rPr>
        <w:t>ص</w:t>
      </w:r>
      <w:r w:rsidR="00C401C2">
        <w:rPr>
          <w:rFonts w:hint="cs"/>
          <w:rtl/>
        </w:rPr>
        <w:t xml:space="preserve"> کاسه‌ای بزرگ به نام </w:t>
      </w:r>
      <w:r w:rsidR="00C401C2">
        <w:rPr>
          <w:rFonts w:cs="Traditional Arabic" w:hint="cs"/>
          <w:rtl/>
        </w:rPr>
        <w:t>«</w:t>
      </w:r>
      <w:r w:rsidR="00C401C2">
        <w:rPr>
          <w:rFonts w:hint="cs"/>
          <w:rtl/>
        </w:rPr>
        <w:t>غزاء</w:t>
      </w:r>
      <w:r w:rsidR="00C401C2">
        <w:rPr>
          <w:rFonts w:cs="Traditional Arabic" w:hint="cs"/>
          <w:rtl/>
        </w:rPr>
        <w:t>»</w:t>
      </w:r>
      <w:r>
        <w:rPr>
          <w:rFonts w:hint="cs"/>
          <w:rtl/>
        </w:rPr>
        <w:t xml:space="preserve"> داشت که با چ</w:t>
      </w:r>
      <w:r w:rsidR="00C401C2">
        <w:rPr>
          <w:rFonts w:hint="cs"/>
          <w:rtl/>
        </w:rPr>
        <w:t xml:space="preserve">هار نفر حمل می‌شد وقتی که نماز </w:t>
      </w:r>
      <w:r w:rsidR="00C401C2">
        <w:rPr>
          <w:rFonts w:cs="Traditional Arabic" w:hint="cs"/>
          <w:rtl/>
        </w:rPr>
        <w:t>«</w:t>
      </w:r>
      <w:r w:rsidR="00C401C2">
        <w:rPr>
          <w:rFonts w:hint="cs"/>
          <w:rtl/>
        </w:rPr>
        <w:t>ضحی</w:t>
      </w:r>
      <w:r w:rsidR="00C401C2">
        <w:rPr>
          <w:rFonts w:cs="Traditional Arabic" w:hint="cs"/>
          <w:rtl/>
        </w:rPr>
        <w:t>»</w:t>
      </w:r>
      <w:r>
        <w:rPr>
          <w:rFonts w:hint="cs"/>
          <w:rtl/>
        </w:rPr>
        <w:t xml:space="preserve"> را خواندند کاسه را که در آن ترید شده بود بیاوردند، همه بر آن جمع شدند و رسول‌خدا</w:t>
      </w:r>
      <w:r>
        <w:rPr>
          <w:rFonts w:cs="CTraditional Arabic" w:hint="cs"/>
          <w:sz w:val="26"/>
          <w:szCs w:val="26"/>
          <w:rtl/>
        </w:rPr>
        <w:t>ص</w:t>
      </w:r>
      <w:r>
        <w:rPr>
          <w:rFonts w:hint="cs"/>
          <w:rtl/>
        </w:rPr>
        <w:t xml:space="preserve"> بر دو ساق و زانوهایش نشست، یک مرد اعرابی گفت: این چگونه نشستن است؟ رسول‌خدا</w:t>
      </w:r>
      <w:r>
        <w:rPr>
          <w:rFonts w:cs="CTraditional Arabic" w:hint="cs"/>
          <w:sz w:val="26"/>
          <w:szCs w:val="26"/>
          <w:rtl/>
        </w:rPr>
        <w:t>ص</w:t>
      </w:r>
      <w:r>
        <w:rPr>
          <w:rFonts w:hint="cs"/>
          <w:rtl/>
        </w:rPr>
        <w:t xml:space="preserve"> فرمود: خداوند مرا جبار عنید نیافریده است، از کنار آن بخورید و وسط آن را نگه دارید تا برکت آن افزوده شود</w:t>
      </w:r>
      <w:r w:rsidR="00C401C2">
        <w:rPr>
          <w:rFonts w:cs="Traditional Arabic" w:hint="cs"/>
          <w:rtl/>
        </w:rPr>
        <w:t>»</w:t>
      </w:r>
      <w:r w:rsidR="00C401C2">
        <w:rPr>
          <w:rFonts w:hint="cs"/>
          <w:rtl/>
        </w:rPr>
        <w:t>.</w:t>
      </w:r>
    </w:p>
    <w:p w:rsidR="00041AAF" w:rsidRPr="0055128F" w:rsidRDefault="00377CF7" w:rsidP="00041AAF">
      <w:pPr>
        <w:pStyle w:val="Heading1"/>
        <w:bidi/>
        <w:rPr>
          <w:rtl/>
          <w:lang w:bidi="fa-IR"/>
        </w:rPr>
      </w:pPr>
      <w:bookmarkStart w:id="3462" w:name="_Toc262412595"/>
      <w:bookmarkStart w:id="3463" w:name="_Toc340600163"/>
      <w:bookmarkStart w:id="3464" w:name="_Toc408539639"/>
      <w:r>
        <w:rPr>
          <w:rFonts w:hint="cs"/>
          <w:rtl/>
          <w:lang w:bidi="fa-IR"/>
        </w:rPr>
        <w:t>3-</w:t>
      </w:r>
      <w:r w:rsidR="00041AAF">
        <w:rPr>
          <w:rFonts w:hint="cs"/>
          <w:rtl/>
          <w:lang w:bidi="fa-IR"/>
        </w:rPr>
        <w:t xml:space="preserve"> آداب نوشیدن آب</w:t>
      </w:r>
      <w:bookmarkEnd w:id="3462"/>
      <w:bookmarkEnd w:id="3463"/>
      <w:bookmarkEnd w:id="3464"/>
    </w:p>
    <w:p w:rsidR="00041AAF" w:rsidRDefault="00041AAF" w:rsidP="008B7709">
      <w:pPr>
        <w:pStyle w:val="a3"/>
        <w:rPr>
          <w:rtl/>
        </w:rPr>
      </w:pPr>
      <w:r>
        <w:rPr>
          <w:rFonts w:hint="cs"/>
          <w:rtl/>
        </w:rPr>
        <w:t>ای خواهر مسلمانم، مستحب است نوشیدن سه نوبت بوده و در آغاز آن اسم خدا ذکر شود.</w:t>
      </w:r>
    </w:p>
    <w:p w:rsidR="00041AAF" w:rsidRDefault="00041AAF" w:rsidP="005E6881">
      <w:pPr>
        <w:pStyle w:val="a3"/>
        <w:numPr>
          <w:ilvl w:val="0"/>
          <w:numId w:val="190"/>
        </w:numPr>
        <w:ind w:left="641" w:hanging="357"/>
        <w:rPr>
          <w:rtl/>
        </w:rPr>
      </w:pPr>
      <w:r>
        <w:rPr>
          <w:rFonts w:hint="cs"/>
          <w:rtl/>
        </w:rPr>
        <w:t>از انس</w:t>
      </w:r>
      <w:r>
        <w:rPr>
          <w:rFonts w:cs="CTraditional Arabic" w:hint="cs"/>
          <w:sz w:val="26"/>
          <w:szCs w:val="26"/>
          <w:rtl/>
        </w:rPr>
        <w:t>س</w:t>
      </w:r>
      <w:r>
        <w:rPr>
          <w:rFonts w:hint="cs"/>
          <w:rtl/>
        </w:rPr>
        <w:t xml:space="preserve"> روایت شده که رسول‌خدا</w:t>
      </w:r>
      <w:r>
        <w:rPr>
          <w:rFonts w:cs="CTraditional Arabic" w:hint="cs"/>
          <w:sz w:val="26"/>
          <w:szCs w:val="26"/>
          <w:rtl/>
        </w:rPr>
        <w:t>ص</w:t>
      </w:r>
      <w:r>
        <w:rPr>
          <w:rFonts w:hint="cs"/>
          <w:rtl/>
        </w:rPr>
        <w:t xml:space="preserve"> در اثناء نوشیدن آب سه مرتبه خارج از طرف آن نفس می‌کشید.</w:t>
      </w:r>
      <w:r w:rsidR="00277019">
        <w:rPr>
          <w:rFonts w:hint="cs"/>
          <w:rtl/>
        </w:rPr>
        <w:t xml:space="preserve"> </w:t>
      </w:r>
      <w:r>
        <w:rPr>
          <w:rFonts w:hint="cs"/>
          <w:rtl/>
        </w:rPr>
        <w:t>(متفق علیه)</w:t>
      </w:r>
      <w:r w:rsidR="00C401C2">
        <w:rPr>
          <w:rFonts w:hint="cs"/>
          <w:rtl/>
        </w:rPr>
        <w:t>.</w:t>
      </w:r>
    </w:p>
    <w:p w:rsidR="00041AAF" w:rsidRPr="008B7709" w:rsidRDefault="00041AAF" w:rsidP="005E6881">
      <w:pPr>
        <w:pStyle w:val="a3"/>
        <w:numPr>
          <w:ilvl w:val="0"/>
          <w:numId w:val="190"/>
        </w:numPr>
        <w:ind w:left="641" w:hanging="357"/>
        <w:rPr>
          <w:rtl/>
        </w:rPr>
      </w:pPr>
      <w:r w:rsidRPr="008B7709">
        <w:rPr>
          <w:rFonts w:hint="cs"/>
          <w:rtl/>
        </w:rPr>
        <w:t>از ابن عباس</w:t>
      </w:r>
      <w:r w:rsidR="00C401C2" w:rsidRPr="008B7709">
        <w:rPr>
          <w:rFonts w:cs="CTraditional Arabic" w:hint="cs"/>
          <w:sz w:val="26"/>
          <w:szCs w:val="26"/>
          <w:rtl/>
        </w:rPr>
        <w:t xml:space="preserve"> ب</w:t>
      </w:r>
      <w:r w:rsidRPr="008B7709">
        <w:rPr>
          <w:rFonts w:hint="cs"/>
          <w:rtl/>
        </w:rPr>
        <w:t xml:space="preserve"> به نقل از رسول‌خدا</w:t>
      </w:r>
      <w:r w:rsidRPr="008B7709">
        <w:rPr>
          <w:rFonts w:cs="CTraditional Arabic" w:hint="cs"/>
          <w:sz w:val="26"/>
          <w:szCs w:val="26"/>
          <w:rtl/>
        </w:rPr>
        <w:t>ص</w:t>
      </w:r>
      <w:r w:rsidR="00C401C2" w:rsidRPr="008B7709">
        <w:rPr>
          <w:rFonts w:hint="cs"/>
          <w:rtl/>
        </w:rPr>
        <w:t xml:space="preserve"> روایت شده که فرموده است: </w:t>
      </w:r>
      <w:r w:rsidR="00C401C2" w:rsidRPr="008B7709">
        <w:rPr>
          <w:rFonts w:cs="Traditional Arabic" w:hint="cs"/>
          <w:rtl/>
        </w:rPr>
        <w:t>«</w:t>
      </w:r>
      <w:r w:rsidRPr="008B7709">
        <w:rPr>
          <w:rFonts w:hint="cs"/>
          <w:rtl/>
        </w:rPr>
        <w:t>همانند شتر آب را با یک نفس ننوشید بلکه با دو، یا سه مرحله آن را بنوشید و در ابتدای آن اسم خدا را ذکر کنید و در آخر، ن</w:t>
      </w:r>
      <w:r w:rsidR="00C401C2" w:rsidRPr="008B7709">
        <w:rPr>
          <w:rFonts w:hint="cs"/>
          <w:rtl/>
        </w:rPr>
        <w:t>ی</w:t>
      </w:r>
      <w:r w:rsidRPr="008B7709">
        <w:rPr>
          <w:rFonts w:hint="cs"/>
          <w:rtl/>
        </w:rPr>
        <w:t>ز به حمد او بپردازید</w:t>
      </w:r>
      <w:r w:rsidR="00C401C2" w:rsidRPr="008B7709">
        <w:rPr>
          <w:rFonts w:cs="Traditional Arabic" w:hint="cs"/>
          <w:rtl/>
        </w:rPr>
        <w:t>»</w:t>
      </w:r>
      <w:r w:rsidR="00C401C2" w:rsidRPr="008B7709">
        <w:rPr>
          <w:rFonts w:hint="cs"/>
          <w:rtl/>
        </w:rPr>
        <w:t>.</w:t>
      </w:r>
      <w:r w:rsidR="00277019" w:rsidRPr="008B7709">
        <w:rPr>
          <w:rFonts w:hint="cs"/>
          <w:rtl/>
        </w:rPr>
        <w:t xml:space="preserve"> </w:t>
      </w:r>
      <w:r w:rsidRPr="008B7709">
        <w:rPr>
          <w:rFonts w:hint="cs"/>
          <w:rtl/>
        </w:rPr>
        <w:t>(روایت از ترمذی)</w:t>
      </w:r>
      <w:r w:rsidR="00C401C2" w:rsidRPr="008B7709">
        <w:rPr>
          <w:rFonts w:hint="cs"/>
          <w:rtl/>
        </w:rPr>
        <w:t>.</w:t>
      </w:r>
    </w:p>
    <w:p w:rsidR="00041AAF" w:rsidRDefault="00041AAF" w:rsidP="005E6881">
      <w:pPr>
        <w:pStyle w:val="a3"/>
        <w:numPr>
          <w:ilvl w:val="0"/>
          <w:numId w:val="190"/>
        </w:numPr>
        <w:ind w:left="641" w:hanging="357"/>
        <w:rPr>
          <w:rtl/>
        </w:rPr>
      </w:pPr>
      <w:r>
        <w:rPr>
          <w:rFonts w:hint="cs"/>
          <w:rtl/>
        </w:rPr>
        <w:t>ابوقتاده</w:t>
      </w:r>
      <w:r>
        <w:rPr>
          <w:rFonts w:cs="CTraditional Arabic" w:hint="cs"/>
          <w:sz w:val="26"/>
          <w:szCs w:val="26"/>
          <w:rtl/>
        </w:rPr>
        <w:t>س</w:t>
      </w:r>
      <w:r w:rsidR="00C401C2">
        <w:rPr>
          <w:rFonts w:hint="cs"/>
          <w:rtl/>
        </w:rPr>
        <w:t xml:space="preserve"> گوید: </w:t>
      </w:r>
      <w:r w:rsidR="00C401C2">
        <w:rPr>
          <w:rFonts w:cs="Traditional Arabic" w:hint="cs"/>
          <w:rtl/>
        </w:rPr>
        <w:t>«</w:t>
      </w:r>
      <w:r>
        <w:rPr>
          <w:rFonts w:hint="cs"/>
          <w:rtl/>
        </w:rPr>
        <w:t>رسول‌خدا</w:t>
      </w:r>
      <w:r>
        <w:rPr>
          <w:rFonts w:cs="CTraditional Arabic" w:hint="cs"/>
          <w:sz w:val="26"/>
          <w:szCs w:val="26"/>
          <w:rtl/>
        </w:rPr>
        <w:t>ص</w:t>
      </w:r>
      <w:r>
        <w:rPr>
          <w:rFonts w:hint="cs"/>
          <w:rtl/>
        </w:rPr>
        <w:t xml:space="preserve"> نفس کشیدن در داخل ظرف آب را نهی کرده است</w:t>
      </w:r>
      <w:r w:rsidR="00C401C2">
        <w:rPr>
          <w:rFonts w:cs="Traditional Arabic" w:hint="cs"/>
          <w:rtl/>
        </w:rPr>
        <w:t>»</w:t>
      </w:r>
      <w:r w:rsidR="00C401C2">
        <w:rPr>
          <w:rFonts w:hint="cs"/>
          <w:rtl/>
        </w:rPr>
        <w:t>.</w:t>
      </w:r>
      <w:r w:rsidR="00277019">
        <w:rPr>
          <w:rFonts w:hint="cs"/>
          <w:rtl/>
        </w:rPr>
        <w:t xml:space="preserve"> </w:t>
      </w:r>
      <w:r>
        <w:rPr>
          <w:rFonts w:hint="cs"/>
          <w:rtl/>
        </w:rPr>
        <w:t>(متفق علیه)</w:t>
      </w:r>
      <w:r w:rsidR="00C401C2">
        <w:rPr>
          <w:rFonts w:hint="cs"/>
          <w:rtl/>
        </w:rPr>
        <w:t>.</w:t>
      </w:r>
    </w:p>
    <w:p w:rsidR="00041AAF" w:rsidRDefault="00041AAF" w:rsidP="005E6881">
      <w:pPr>
        <w:pStyle w:val="a3"/>
        <w:numPr>
          <w:ilvl w:val="0"/>
          <w:numId w:val="190"/>
        </w:numPr>
        <w:ind w:left="641" w:hanging="357"/>
        <w:rPr>
          <w:rtl/>
        </w:rPr>
      </w:pPr>
      <w:r>
        <w:rPr>
          <w:rFonts w:hint="cs"/>
          <w:rtl/>
        </w:rPr>
        <w:t>انس</w:t>
      </w:r>
      <w:r>
        <w:rPr>
          <w:rFonts w:cs="CTraditional Arabic" w:hint="cs"/>
          <w:sz w:val="26"/>
          <w:szCs w:val="26"/>
          <w:rtl/>
        </w:rPr>
        <w:t>س</w:t>
      </w:r>
      <w:r w:rsidR="00C401C2">
        <w:rPr>
          <w:rFonts w:hint="cs"/>
          <w:rtl/>
        </w:rPr>
        <w:t xml:space="preserve"> گوید: </w:t>
      </w:r>
      <w:r w:rsidR="00C401C2">
        <w:rPr>
          <w:rFonts w:cs="Traditional Arabic" w:hint="cs"/>
          <w:rtl/>
        </w:rPr>
        <w:t>«</w:t>
      </w:r>
      <w:r>
        <w:rPr>
          <w:rFonts w:hint="cs"/>
          <w:rtl/>
        </w:rPr>
        <w:t>شیر مخلوط با آب را برای رسول‌خدا</w:t>
      </w:r>
      <w:r>
        <w:rPr>
          <w:rFonts w:cs="CTraditional Arabic" w:hint="cs"/>
          <w:sz w:val="26"/>
          <w:szCs w:val="26"/>
          <w:rtl/>
        </w:rPr>
        <w:t>ص</w:t>
      </w:r>
      <w:r>
        <w:rPr>
          <w:rFonts w:hint="cs"/>
          <w:rtl/>
        </w:rPr>
        <w:t xml:space="preserve"> آوردند و در آن حال یک مرد اعرابی در کنار راست و ابوبکر</w:t>
      </w:r>
      <w:r>
        <w:rPr>
          <w:rFonts w:cs="CTraditional Arabic" w:hint="cs"/>
          <w:sz w:val="26"/>
          <w:szCs w:val="26"/>
          <w:rtl/>
        </w:rPr>
        <w:t>س</w:t>
      </w:r>
      <w:r>
        <w:rPr>
          <w:rFonts w:hint="cs"/>
          <w:rtl/>
        </w:rPr>
        <w:t xml:space="preserve"> در کنار چپ رسول خدا قرار داشتند، اول خود از آن نوشید، سپس ظرف را به اعرابی داد و فرمود: باید ابتدا به طرف راست تعارف کرد</w:t>
      </w:r>
      <w:r w:rsidR="00924801">
        <w:rPr>
          <w:rFonts w:cs="Traditional Arabic" w:hint="cs"/>
          <w:rtl/>
        </w:rPr>
        <w:t>»</w:t>
      </w:r>
      <w:r w:rsidR="00924801">
        <w:rPr>
          <w:rFonts w:hint="cs"/>
          <w:rtl/>
        </w:rPr>
        <w:t>.</w:t>
      </w:r>
      <w:r w:rsidR="00277019">
        <w:rPr>
          <w:rFonts w:hint="cs"/>
          <w:rtl/>
        </w:rPr>
        <w:t xml:space="preserve"> </w:t>
      </w:r>
      <w:r>
        <w:rPr>
          <w:rFonts w:hint="cs"/>
          <w:rtl/>
        </w:rPr>
        <w:t>(متفق</w:t>
      </w:r>
      <w:r>
        <w:rPr>
          <w:rFonts w:hint="eastAsia"/>
          <w:rtl/>
        </w:rPr>
        <w:t>‌</w:t>
      </w:r>
      <w:r>
        <w:rPr>
          <w:rFonts w:hint="cs"/>
          <w:rtl/>
        </w:rPr>
        <w:t>علیه)</w:t>
      </w:r>
      <w:r w:rsidR="00924801">
        <w:rPr>
          <w:rFonts w:hint="cs"/>
          <w:rtl/>
        </w:rPr>
        <w:t>.</w:t>
      </w:r>
    </w:p>
    <w:p w:rsidR="00041AAF" w:rsidRDefault="00041AAF" w:rsidP="005E6881">
      <w:pPr>
        <w:pStyle w:val="a3"/>
        <w:numPr>
          <w:ilvl w:val="0"/>
          <w:numId w:val="190"/>
        </w:numPr>
        <w:ind w:left="641" w:hanging="357"/>
        <w:rPr>
          <w:rtl/>
        </w:rPr>
      </w:pPr>
      <w:r>
        <w:rPr>
          <w:rFonts w:hint="cs"/>
          <w:rtl/>
        </w:rPr>
        <w:t>سهل بن‌سعد ساعدی</w:t>
      </w:r>
      <w:r>
        <w:rPr>
          <w:rFonts w:cs="CTraditional Arabic" w:hint="cs"/>
          <w:sz w:val="26"/>
          <w:szCs w:val="26"/>
          <w:rtl/>
        </w:rPr>
        <w:t>س</w:t>
      </w:r>
      <w:r w:rsidR="00924801">
        <w:rPr>
          <w:rFonts w:hint="cs"/>
          <w:rtl/>
        </w:rPr>
        <w:t xml:space="preserve"> گوید: </w:t>
      </w:r>
      <w:r w:rsidR="00924801">
        <w:rPr>
          <w:rFonts w:cs="Traditional Arabic" w:hint="cs"/>
          <w:rtl/>
        </w:rPr>
        <w:t>«</w:t>
      </w:r>
      <w:r>
        <w:rPr>
          <w:rFonts w:hint="cs"/>
          <w:rtl/>
        </w:rPr>
        <w:t>مقداری شیر را برای حضرت</w:t>
      </w:r>
      <w:r>
        <w:rPr>
          <w:rFonts w:cs="CTraditional Arabic" w:hint="cs"/>
          <w:sz w:val="26"/>
          <w:szCs w:val="26"/>
          <w:rtl/>
        </w:rPr>
        <w:t>ص</w:t>
      </w:r>
      <w:r>
        <w:rPr>
          <w:rFonts w:hint="cs"/>
          <w:rtl/>
        </w:rPr>
        <w:t xml:space="preserve"> آوردند، از آن نوشید و در طرف راستش غلامی و در طرف چپ او بزرگانی قرار داشتند رسول‌خدا</w:t>
      </w:r>
      <w:r>
        <w:rPr>
          <w:rFonts w:cs="CTraditional Arabic" w:hint="cs"/>
          <w:sz w:val="26"/>
          <w:szCs w:val="26"/>
          <w:rtl/>
        </w:rPr>
        <w:t>ص</w:t>
      </w:r>
      <w:r>
        <w:rPr>
          <w:rFonts w:hint="cs"/>
          <w:rtl/>
        </w:rPr>
        <w:t xml:space="preserve"> به غلام فرمودند: آیا اجازه می‌دهید ابتدا به بزرگان سمت چپم بدهم؟ غلام عرض کرد: نه به خدا هیچ‌کسی را بر نصیبم از تو برتری نمی‌‌دهم، و رسول‌خدا</w:t>
      </w:r>
      <w:r>
        <w:rPr>
          <w:rFonts w:cs="CTraditional Arabic" w:hint="cs"/>
          <w:sz w:val="26"/>
          <w:szCs w:val="26"/>
          <w:rtl/>
        </w:rPr>
        <w:t>ص</w:t>
      </w:r>
      <w:r>
        <w:rPr>
          <w:rFonts w:hint="cs"/>
          <w:rtl/>
        </w:rPr>
        <w:t xml:space="preserve"> ظرف را در دست غلام قرار داد</w:t>
      </w:r>
      <w:r w:rsidR="00924801">
        <w:rPr>
          <w:rFonts w:cs="Traditional Arabic" w:hint="cs"/>
          <w:rtl/>
        </w:rPr>
        <w:t>»</w:t>
      </w:r>
      <w:r w:rsidR="00924801">
        <w:rPr>
          <w:rFonts w:hint="cs"/>
          <w:rtl/>
        </w:rPr>
        <w:t>.</w:t>
      </w:r>
      <w:r w:rsidR="00277019">
        <w:rPr>
          <w:rFonts w:hint="cs"/>
          <w:rtl/>
        </w:rPr>
        <w:t xml:space="preserve"> </w:t>
      </w:r>
      <w:r>
        <w:rPr>
          <w:rFonts w:hint="cs"/>
          <w:rtl/>
        </w:rPr>
        <w:t>(متفق‌علیه)</w:t>
      </w:r>
      <w:r w:rsidR="00924801">
        <w:rPr>
          <w:rFonts w:hint="cs"/>
          <w:rtl/>
        </w:rPr>
        <w:t>.</w:t>
      </w:r>
    </w:p>
    <w:p w:rsidR="00041AAF" w:rsidRDefault="00041AAF" w:rsidP="005E6881">
      <w:pPr>
        <w:pStyle w:val="a3"/>
        <w:numPr>
          <w:ilvl w:val="0"/>
          <w:numId w:val="190"/>
        </w:numPr>
        <w:ind w:left="641" w:hanging="357"/>
        <w:rPr>
          <w:rtl/>
        </w:rPr>
      </w:pPr>
      <w:r>
        <w:rPr>
          <w:rFonts w:hint="cs"/>
          <w:rtl/>
        </w:rPr>
        <w:t>ابوسعید خدری</w:t>
      </w:r>
      <w:r>
        <w:rPr>
          <w:rFonts w:cs="CTraditional Arabic" w:hint="cs"/>
          <w:sz w:val="26"/>
          <w:szCs w:val="26"/>
          <w:rtl/>
        </w:rPr>
        <w:t>س</w:t>
      </w:r>
      <w:r w:rsidR="00924801">
        <w:rPr>
          <w:rFonts w:hint="cs"/>
          <w:rtl/>
        </w:rPr>
        <w:t xml:space="preserve"> گوید: </w:t>
      </w:r>
      <w:r w:rsidR="00924801">
        <w:rPr>
          <w:rFonts w:cs="Traditional Arabic" w:hint="cs"/>
          <w:rtl/>
        </w:rPr>
        <w:t>«</w:t>
      </w:r>
      <w:r>
        <w:rPr>
          <w:rFonts w:hint="cs"/>
          <w:rtl/>
        </w:rPr>
        <w:t>رسول‌خدا</w:t>
      </w:r>
      <w:r>
        <w:rPr>
          <w:rFonts w:cs="CTraditional Arabic" w:hint="cs"/>
          <w:sz w:val="26"/>
          <w:szCs w:val="26"/>
          <w:rtl/>
        </w:rPr>
        <w:t>ص</w:t>
      </w:r>
      <w:r>
        <w:rPr>
          <w:rFonts w:hint="cs"/>
          <w:rtl/>
        </w:rPr>
        <w:t xml:space="preserve"> از فوت کردن در داخل ظرف آب نهی کرده است، مردی گفت: اگر چیزی در آن دیدم چه؟ گفت: آب را بریز، گفت: من با یک نفس نمی‌توانم سیراب شوم، گفت: پس ظرف آب را از دهانت جدا کن و آنگاه نفس بکش</w:t>
      </w:r>
      <w:r w:rsidR="00924801">
        <w:rPr>
          <w:rFonts w:cs="Traditional Arabic" w:hint="cs"/>
          <w:rtl/>
        </w:rPr>
        <w:t>»</w:t>
      </w:r>
      <w:r w:rsidR="00924801">
        <w:rPr>
          <w:rFonts w:hint="cs"/>
          <w:rtl/>
        </w:rPr>
        <w:t>.</w:t>
      </w:r>
      <w:r w:rsidR="00277019">
        <w:rPr>
          <w:rFonts w:hint="cs"/>
          <w:rtl/>
        </w:rPr>
        <w:t xml:space="preserve"> </w:t>
      </w:r>
      <w:r>
        <w:rPr>
          <w:rFonts w:hint="cs"/>
          <w:rtl/>
        </w:rPr>
        <w:t>(روایت از ترمذی)</w:t>
      </w:r>
      <w:r w:rsidR="00924801">
        <w:rPr>
          <w:rFonts w:hint="cs"/>
          <w:rtl/>
        </w:rPr>
        <w:t>.</w:t>
      </w:r>
    </w:p>
    <w:p w:rsidR="00041AAF" w:rsidRDefault="00041AAF" w:rsidP="005E6881">
      <w:pPr>
        <w:pStyle w:val="a3"/>
        <w:numPr>
          <w:ilvl w:val="0"/>
          <w:numId w:val="190"/>
        </w:numPr>
        <w:ind w:left="641" w:hanging="357"/>
        <w:rPr>
          <w:rtl/>
        </w:rPr>
      </w:pPr>
      <w:r>
        <w:rPr>
          <w:rFonts w:hint="cs"/>
          <w:rtl/>
        </w:rPr>
        <w:t>ابن‌عباس</w:t>
      </w:r>
      <w:r w:rsidR="00924801">
        <w:rPr>
          <w:rFonts w:hint="cs"/>
          <w:rtl/>
        </w:rPr>
        <w:t xml:space="preserve"> </w:t>
      </w:r>
      <w:r w:rsidR="00924801">
        <w:rPr>
          <w:rFonts w:cs="CTraditional Arabic" w:hint="cs"/>
          <w:sz w:val="26"/>
          <w:szCs w:val="26"/>
          <w:rtl/>
        </w:rPr>
        <w:t>ب</w:t>
      </w:r>
      <w:r w:rsidR="00924801">
        <w:rPr>
          <w:rFonts w:hint="cs"/>
          <w:rtl/>
        </w:rPr>
        <w:t xml:space="preserve"> گوید: </w:t>
      </w:r>
      <w:r w:rsidR="00924801">
        <w:rPr>
          <w:rFonts w:cs="Traditional Arabic" w:hint="cs"/>
          <w:rtl/>
        </w:rPr>
        <w:t>«</w:t>
      </w:r>
      <w:r>
        <w:rPr>
          <w:rFonts w:hint="cs"/>
          <w:rtl/>
        </w:rPr>
        <w:t>رسول‌خدا</w:t>
      </w:r>
      <w:r>
        <w:rPr>
          <w:rFonts w:cs="CTraditional Arabic" w:hint="cs"/>
          <w:sz w:val="26"/>
          <w:szCs w:val="26"/>
          <w:rtl/>
        </w:rPr>
        <w:t>ص</w:t>
      </w:r>
      <w:r>
        <w:rPr>
          <w:rFonts w:hint="cs"/>
          <w:rtl/>
        </w:rPr>
        <w:t xml:space="preserve"> از نفس کشیدن و فوت کردن در داخل ظرف آب نهی کرده است</w:t>
      </w:r>
      <w:r w:rsidR="00924801">
        <w:rPr>
          <w:rFonts w:cs="Traditional Arabic" w:hint="cs"/>
          <w:rtl/>
        </w:rPr>
        <w:t>»</w:t>
      </w:r>
      <w:r w:rsidR="00924801">
        <w:rPr>
          <w:rFonts w:hint="cs"/>
          <w:rtl/>
        </w:rPr>
        <w:t>.</w:t>
      </w:r>
      <w:r w:rsidR="00277019">
        <w:rPr>
          <w:rFonts w:hint="cs"/>
          <w:rtl/>
        </w:rPr>
        <w:t xml:space="preserve"> </w:t>
      </w:r>
      <w:r>
        <w:rPr>
          <w:rFonts w:hint="cs"/>
          <w:rtl/>
        </w:rPr>
        <w:t>(روایت از ترمذی)</w:t>
      </w:r>
      <w:r w:rsidR="00924801">
        <w:rPr>
          <w:rFonts w:hint="cs"/>
          <w:rtl/>
        </w:rPr>
        <w:t>.</w:t>
      </w:r>
    </w:p>
    <w:p w:rsidR="00041AAF" w:rsidRPr="00DC6647" w:rsidRDefault="00377CF7" w:rsidP="00041AAF">
      <w:pPr>
        <w:pStyle w:val="Heading1"/>
        <w:bidi/>
        <w:rPr>
          <w:rtl/>
          <w:lang w:bidi="fa-IR"/>
        </w:rPr>
      </w:pPr>
      <w:bookmarkStart w:id="3465" w:name="_Toc262412596"/>
      <w:bookmarkStart w:id="3466" w:name="_Toc340600164"/>
      <w:bookmarkStart w:id="3467" w:name="_Toc408539640"/>
      <w:r>
        <w:rPr>
          <w:rFonts w:hint="cs"/>
          <w:rtl/>
          <w:lang w:bidi="fa-IR"/>
        </w:rPr>
        <w:t>4-</w:t>
      </w:r>
      <w:r w:rsidR="00041AAF">
        <w:rPr>
          <w:rFonts w:hint="cs"/>
          <w:rtl/>
          <w:lang w:bidi="fa-IR"/>
        </w:rPr>
        <w:t xml:space="preserve"> آداب لباس پوشیدن</w:t>
      </w:r>
      <w:bookmarkEnd w:id="3465"/>
      <w:bookmarkEnd w:id="3466"/>
      <w:bookmarkEnd w:id="3467"/>
    </w:p>
    <w:p w:rsidR="00041AAF" w:rsidRDefault="00041AAF" w:rsidP="008B7709">
      <w:pPr>
        <w:pStyle w:val="a3"/>
        <w:rPr>
          <w:rtl/>
        </w:rPr>
      </w:pPr>
      <w:r w:rsidRPr="00E25DAB">
        <w:rPr>
          <w:rFonts w:hint="cs"/>
          <w:rtl/>
        </w:rPr>
        <w:t>خواه</w:t>
      </w:r>
      <w:r>
        <w:rPr>
          <w:rFonts w:hint="cs"/>
          <w:rtl/>
        </w:rPr>
        <w:t>ر مسلمانم، هرگاه لباس نو یا کفش نو پوشیدید خدا را سپاس کن و خیرات را از او بخواه و از هر شری به او پناه ببر، زیرا ابوسعید خدری</w:t>
      </w:r>
      <w:r>
        <w:rPr>
          <w:rFonts w:cs="CTraditional Arabic" w:hint="cs"/>
          <w:sz w:val="26"/>
          <w:szCs w:val="26"/>
          <w:rtl/>
        </w:rPr>
        <w:t>س</w:t>
      </w:r>
      <w:r>
        <w:rPr>
          <w:rFonts w:hint="cs"/>
          <w:rtl/>
        </w:rPr>
        <w:t xml:space="preserve"> گوید: رسول‌خدا</w:t>
      </w:r>
      <w:r>
        <w:rPr>
          <w:rFonts w:cs="CTraditional Arabic" w:hint="cs"/>
          <w:sz w:val="26"/>
          <w:szCs w:val="26"/>
          <w:rtl/>
        </w:rPr>
        <w:t>ص</w:t>
      </w:r>
      <w:r>
        <w:rPr>
          <w:rFonts w:hint="cs"/>
          <w:rtl/>
        </w:rPr>
        <w:t xml:space="preserve"> هرگاه لباسی را</w:t>
      </w:r>
      <w:r w:rsidR="00924801">
        <w:rPr>
          <w:rFonts w:hint="cs"/>
          <w:rtl/>
        </w:rPr>
        <w:t xml:space="preserve"> می‌پوشید این دعا را می‌خواند: </w:t>
      </w:r>
      <w:r w:rsidR="00924801" w:rsidRPr="008B7709">
        <w:rPr>
          <w:rStyle w:val="Char1"/>
          <w:rFonts w:hint="cs"/>
          <w:rtl/>
        </w:rPr>
        <w:t>«</w:t>
      </w:r>
      <w:r w:rsidR="00924801" w:rsidRPr="008B7709">
        <w:rPr>
          <w:rStyle w:val="Char1"/>
          <w:rtl/>
        </w:rPr>
        <w:t>اللَّهُمَّ لَكَ الحَمْدُ أَنْتَ كَسَوتَنِيهِ، أسْألك مِنْ خَيرِهِ وخَيْرِ ما صُنع لَهُ، وأعُوذُ بِكَ مِنْ شرِّه وشَرِّ ما صُنِعَ لَهُ</w:t>
      </w:r>
      <w:r w:rsidR="00924801" w:rsidRPr="008B7709">
        <w:rPr>
          <w:rStyle w:val="Char1"/>
          <w:rFonts w:hint="cs"/>
          <w:rtl/>
        </w:rPr>
        <w:t>»</w:t>
      </w:r>
      <w:r>
        <w:rPr>
          <w:rFonts w:hint="cs"/>
          <w:rtl/>
        </w:rPr>
        <w:t>.</w:t>
      </w:r>
      <w:r w:rsidR="00924801">
        <w:rPr>
          <w:rFonts w:hint="cs"/>
          <w:rtl/>
        </w:rPr>
        <w:t xml:space="preserve"> </w:t>
      </w:r>
      <w:r w:rsidR="00924801">
        <w:rPr>
          <w:rFonts w:cs="Traditional Arabic" w:hint="cs"/>
          <w:rtl/>
        </w:rPr>
        <w:t>«</w:t>
      </w:r>
      <w:r w:rsidR="00924801" w:rsidRPr="00924801">
        <w:rPr>
          <w:rtl/>
        </w:rPr>
        <w:t>الهى! ستايش براى تو است، تويى كه اين لباس را به من پوشاندى، از تو خير</w:t>
      </w:r>
      <w:r w:rsidR="00853096">
        <w:rPr>
          <w:rtl/>
        </w:rPr>
        <w:t xml:space="preserve"> آن را </w:t>
      </w:r>
      <w:r w:rsidR="00924801" w:rsidRPr="00924801">
        <w:rPr>
          <w:rtl/>
        </w:rPr>
        <w:t>مى خواهم، و خير آنچه را كه براى آن ساخته شده است. و به تو از بدى آن و بدى آنچه كه براى آن ساخته شده است پناه مى برم</w:t>
      </w:r>
      <w:r w:rsidR="00924801">
        <w:rPr>
          <w:rFonts w:cs="Traditional Arabic" w:hint="cs"/>
          <w:rtl/>
        </w:rPr>
        <w:t>»</w:t>
      </w:r>
      <w:r w:rsidR="00736201">
        <w:rPr>
          <w:rFonts w:hint="cs"/>
          <w:rtl/>
        </w:rPr>
        <w:t>.</w:t>
      </w:r>
      <w:r w:rsidR="0064661E">
        <w:rPr>
          <w:rFonts w:hint="cs"/>
          <w:rtl/>
        </w:rPr>
        <w:t xml:space="preserve"> </w:t>
      </w:r>
      <w:r>
        <w:rPr>
          <w:rFonts w:hint="cs"/>
          <w:rtl/>
        </w:rPr>
        <w:t>(روایت از ابوداود و ترمذی)</w:t>
      </w:r>
      <w:r w:rsidR="00924801">
        <w:rPr>
          <w:rFonts w:hint="cs"/>
          <w:rtl/>
        </w:rPr>
        <w:t>.</w:t>
      </w:r>
    </w:p>
    <w:p w:rsidR="00041AAF" w:rsidRPr="00DC6647" w:rsidRDefault="00377CF7" w:rsidP="00041AAF">
      <w:pPr>
        <w:pStyle w:val="Heading1"/>
        <w:bidi/>
        <w:rPr>
          <w:rtl/>
          <w:lang w:bidi="fa-IR"/>
        </w:rPr>
      </w:pPr>
      <w:bookmarkStart w:id="3468" w:name="_Toc262412597"/>
      <w:bookmarkStart w:id="3469" w:name="_Toc340600165"/>
      <w:bookmarkStart w:id="3470" w:name="_Toc408539641"/>
      <w:r>
        <w:rPr>
          <w:rFonts w:hint="cs"/>
          <w:rtl/>
          <w:lang w:bidi="fa-IR"/>
        </w:rPr>
        <w:t xml:space="preserve">5- </w:t>
      </w:r>
      <w:r w:rsidR="00041AAF">
        <w:rPr>
          <w:rFonts w:hint="cs"/>
          <w:rtl/>
          <w:lang w:bidi="fa-IR"/>
        </w:rPr>
        <w:t>آداب خوابیدن و دراز کشیدن:</w:t>
      </w:r>
      <w:bookmarkEnd w:id="3468"/>
      <w:bookmarkEnd w:id="3469"/>
      <w:bookmarkEnd w:id="3470"/>
    </w:p>
    <w:p w:rsidR="00736201" w:rsidRPr="008B7709" w:rsidRDefault="00041AAF" w:rsidP="005E6881">
      <w:pPr>
        <w:numPr>
          <w:ilvl w:val="0"/>
          <w:numId w:val="62"/>
        </w:numPr>
        <w:bidi/>
        <w:jc w:val="both"/>
        <w:rPr>
          <w:rStyle w:val="Char3"/>
          <w:rtl/>
        </w:rPr>
      </w:pPr>
      <w:r w:rsidRPr="008B7709">
        <w:rPr>
          <w:rStyle w:val="Char3"/>
          <w:rFonts w:hint="cs"/>
          <w:rtl/>
        </w:rPr>
        <w:t>براء بن‌عازب</w:t>
      </w:r>
      <w:r>
        <w:rPr>
          <w:rFonts w:cs="CTraditional Arabic" w:hint="cs"/>
          <w:sz w:val="26"/>
          <w:szCs w:val="26"/>
          <w:rtl/>
          <w:lang w:bidi="fa-IR"/>
        </w:rPr>
        <w:t>س</w:t>
      </w:r>
      <w:r w:rsidRPr="008B7709">
        <w:rPr>
          <w:rStyle w:val="Char3"/>
          <w:rFonts w:hint="cs"/>
          <w:rtl/>
        </w:rPr>
        <w:t xml:space="preserve"> گوید: هروقت رسول‌خدا</w:t>
      </w:r>
      <w:r>
        <w:rPr>
          <w:rFonts w:cs="CTraditional Arabic" w:hint="cs"/>
          <w:sz w:val="26"/>
          <w:szCs w:val="26"/>
          <w:rtl/>
          <w:lang w:bidi="fa-IR"/>
        </w:rPr>
        <w:t>ص</w:t>
      </w:r>
      <w:r w:rsidRPr="008B7709">
        <w:rPr>
          <w:rStyle w:val="Char3"/>
          <w:rFonts w:hint="cs"/>
          <w:rtl/>
        </w:rPr>
        <w:t xml:space="preserve"> به بستر خواب می‌رفت بر پهلوی راست می‌خوابید و این دعا را می‌خواند:</w:t>
      </w:r>
      <w:r>
        <w:rPr>
          <w:rFonts w:cs="B Lotus" w:hint="cs"/>
          <w:sz w:val="28"/>
          <w:szCs w:val="28"/>
          <w:rtl/>
          <w:lang w:bidi="fa-IR"/>
        </w:rPr>
        <w:t xml:space="preserve"> </w:t>
      </w:r>
      <w:r w:rsidRPr="0064661E">
        <w:rPr>
          <w:rStyle w:val="Char1"/>
          <w:rFonts w:hint="cs"/>
          <w:rtl/>
        </w:rPr>
        <w:t>«</w:t>
      </w:r>
      <w:r w:rsidR="002419AF" w:rsidRPr="0064661E">
        <w:rPr>
          <w:rStyle w:val="Char1"/>
          <w:rtl/>
        </w:rPr>
        <w:t>اللَّهُمَّ أَسْلَمْتُ نَفْسِيْ إِلَيْكَ، وَفَوَّضْتُ أَمْرِيْ إِلَيْكَ، وَوَجَّهْتُ وَجْهِيْ إِلَيْكَ، وَأَلْجَأْتُ ظَهْرِيْ إِلَيْكَ، رَغْبَةً وَرَهْبَةً إِلَيْكَ لاَ مَلْجَأَ وَلاَ مَنْجَا مِنْكَ إِلاَّ إِلَيْكَ، آمَنْتُ بِكِتَابِكَ الَّذِيْ أَنْزَلْتَ وَبِنَبِيِّكَ الَّذِيْ أَرْسَلْتَ</w:t>
      </w:r>
      <w:r w:rsidRPr="0064661E">
        <w:rPr>
          <w:rStyle w:val="Char1"/>
          <w:rFonts w:hint="cs"/>
          <w:rtl/>
        </w:rPr>
        <w:t>»</w:t>
      </w:r>
      <w:r w:rsidR="00736201" w:rsidRPr="008B7709">
        <w:rPr>
          <w:rStyle w:val="Char3"/>
          <w:rFonts w:hint="cs"/>
          <w:rtl/>
        </w:rPr>
        <w:t>.</w:t>
      </w:r>
      <w:r w:rsidR="0064661E" w:rsidRPr="008B7709">
        <w:rPr>
          <w:rStyle w:val="Char3"/>
          <w:rFonts w:hint="cs"/>
          <w:rtl/>
        </w:rPr>
        <w:t xml:space="preserve"> (روایت از بخاری).</w:t>
      </w:r>
    </w:p>
    <w:p w:rsidR="002419AF" w:rsidRDefault="002419AF" w:rsidP="008B7709">
      <w:pPr>
        <w:pStyle w:val="a3"/>
        <w:rPr>
          <w:rtl/>
        </w:rPr>
      </w:pPr>
      <w:r>
        <w:rPr>
          <w:rFonts w:cs="Traditional Arabic" w:hint="cs"/>
          <w:rtl/>
        </w:rPr>
        <w:t>«</w:t>
      </w:r>
      <w:r w:rsidRPr="002419AF">
        <w:rPr>
          <w:rtl/>
        </w:rPr>
        <w:t>بار الها! جانم را به تو سپردم، و كار خود را به تو تفويض نمودم، و چهره ام را به سوى تو گرداندم، و به تو اتّكا كردم، در حالى كه به نعمت</w:t>
      </w:r>
      <w:r w:rsidR="00960CB7">
        <w:rPr>
          <w:rtl/>
        </w:rPr>
        <w:t xml:space="preserve">‌هاى </w:t>
      </w:r>
      <w:r w:rsidRPr="002419AF">
        <w:rPr>
          <w:rtl/>
        </w:rPr>
        <w:t>تو اميدوارم و از عذابت بيم ناكم، به جز تو پناهگاهى و جاى نجاتى ندارم. الهى! به كتابى كه تو نازل فرمودى، و پيامبرى كه تو مبعوث كردى، ايمان آوردم</w:t>
      </w:r>
      <w:r>
        <w:rPr>
          <w:rFonts w:cs="Traditional Arabic" w:hint="cs"/>
          <w:rtl/>
        </w:rPr>
        <w:t>»</w:t>
      </w:r>
    </w:p>
    <w:p w:rsidR="00041AAF" w:rsidRDefault="00041AAF" w:rsidP="005E6881">
      <w:pPr>
        <w:numPr>
          <w:ilvl w:val="0"/>
          <w:numId w:val="62"/>
        </w:numPr>
        <w:bidi/>
        <w:jc w:val="both"/>
        <w:rPr>
          <w:rFonts w:cs="B Lotus"/>
          <w:sz w:val="28"/>
          <w:szCs w:val="28"/>
          <w:rtl/>
          <w:lang w:bidi="fa-IR"/>
        </w:rPr>
      </w:pPr>
      <w:r w:rsidRPr="008B7709">
        <w:rPr>
          <w:rStyle w:val="Char3"/>
          <w:rFonts w:hint="cs"/>
          <w:rtl/>
        </w:rPr>
        <w:t>همچنین از براء روایت شده که رسول‌خدا</w:t>
      </w:r>
      <w:r>
        <w:rPr>
          <w:rFonts w:cs="CTraditional Arabic" w:hint="cs"/>
          <w:sz w:val="26"/>
          <w:szCs w:val="26"/>
          <w:rtl/>
          <w:lang w:bidi="fa-IR"/>
        </w:rPr>
        <w:t>ص</w:t>
      </w:r>
      <w:r w:rsidR="002419AF" w:rsidRPr="008B7709">
        <w:rPr>
          <w:rStyle w:val="Char3"/>
          <w:rFonts w:hint="cs"/>
          <w:rtl/>
        </w:rPr>
        <w:t xml:space="preserve"> به من گفت: «</w:t>
      </w:r>
      <w:r w:rsidRPr="008B7709">
        <w:rPr>
          <w:rStyle w:val="Char3"/>
          <w:rFonts w:hint="cs"/>
          <w:rtl/>
        </w:rPr>
        <w:t>هرگاه به بستر خواب رفتی وضویی همانند وضوی نماز بگیر سپس بر پهلوی راستت دراز بکش و بگو: و دعایی مانند قبل را ذکر کرد، و سعی کن آخرین کلامت آن باشد</w:t>
      </w:r>
      <w:r w:rsidR="002419AF" w:rsidRPr="008B7709">
        <w:rPr>
          <w:rStyle w:val="Char3"/>
          <w:rFonts w:hint="cs"/>
          <w:rtl/>
        </w:rPr>
        <w:t>».</w:t>
      </w:r>
      <w:r w:rsidR="0064661E" w:rsidRPr="008B7709">
        <w:rPr>
          <w:rStyle w:val="Char3"/>
          <w:rFonts w:hint="cs"/>
          <w:rtl/>
        </w:rPr>
        <w:t xml:space="preserve"> (متفق علیه).</w:t>
      </w:r>
    </w:p>
    <w:p w:rsidR="00041AAF" w:rsidRDefault="00041AAF" w:rsidP="005E6881">
      <w:pPr>
        <w:numPr>
          <w:ilvl w:val="0"/>
          <w:numId w:val="62"/>
        </w:numPr>
        <w:bidi/>
        <w:jc w:val="both"/>
        <w:rPr>
          <w:rFonts w:cs="B Lotus"/>
          <w:sz w:val="28"/>
          <w:szCs w:val="28"/>
          <w:rtl/>
          <w:lang w:bidi="fa-IR"/>
        </w:rPr>
      </w:pPr>
      <w:r w:rsidRPr="008B7709">
        <w:rPr>
          <w:rStyle w:val="Char3"/>
          <w:rFonts w:hint="cs"/>
          <w:rtl/>
        </w:rPr>
        <w:t>از عایشه</w:t>
      </w:r>
      <w:r w:rsidR="002419AF">
        <w:rPr>
          <w:rFonts w:cs="CTraditional Arabic" w:hint="cs"/>
          <w:sz w:val="28"/>
          <w:szCs w:val="28"/>
          <w:rtl/>
          <w:lang w:bidi="fa-IR"/>
        </w:rPr>
        <w:t>ل</w:t>
      </w:r>
      <w:r w:rsidRPr="008B7709">
        <w:rPr>
          <w:rStyle w:val="Char3"/>
          <w:rFonts w:hint="cs"/>
          <w:rtl/>
        </w:rPr>
        <w:t xml:space="preserve"> روایت شده که رسول</w:t>
      </w:r>
      <w:r w:rsidRPr="008B7709">
        <w:rPr>
          <w:rStyle w:val="Char3"/>
          <w:rFonts w:hint="eastAsia"/>
          <w:rtl/>
        </w:rPr>
        <w:t>‌خدا</w:t>
      </w:r>
      <w:r>
        <w:rPr>
          <w:rFonts w:cs="CTraditional Arabic" w:hint="cs"/>
          <w:sz w:val="26"/>
          <w:szCs w:val="26"/>
          <w:rtl/>
          <w:lang w:bidi="fa-IR"/>
        </w:rPr>
        <w:t>ص</w:t>
      </w:r>
      <w:r w:rsidRPr="008B7709">
        <w:rPr>
          <w:rStyle w:val="Char3"/>
          <w:rFonts w:hint="eastAsia"/>
          <w:rtl/>
        </w:rPr>
        <w:t xml:space="preserve"> </w:t>
      </w:r>
      <w:r w:rsidRPr="008B7709">
        <w:rPr>
          <w:rStyle w:val="Char3"/>
          <w:rFonts w:hint="cs"/>
          <w:rtl/>
        </w:rPr>
        <w:t>در شب یازده رکعت نماز می‌خواند و هنگام طلوع فجر دو رکعت خفیف نماز می‌خواند، آنگاه بر پهلوی راستش دراز می‌کشید تا مؤذن می‌آمد و اجتماع مسلمانان در مسجد را به او خبر می‌داد.</w:t>
      </w:r>
      <w:r w:rsidR="0064661E" w:rsidRPr="008B7709">
        <w:rPr>
          <w:rStyle w:val="Char3"/>
          <w:rFonts w:hint="cs"/>
          <w:rtl/>
        </w:rPr>
        <w:t xml:space="preserve"> </w:t>
      </w:r>
      <w:r w:rsidRPr="008B7709">
        <w:rPr>
          <w:rStyle w:val="Char3"/>
          <w:rFonts w:hint="cs"/>
          <w:rtl/>
        </w:rPr>
        <w:t>(متفق‌علیه)</w:t>
      </w:r>
      <w:r w:rsidR="002419AF" w:rsidRPr="008B7709">
        <w:rPr>
          <w:rStyle w:val="Char3"/>
          <w:rFonts w:hint="cs"/>
          <w:rtl/>
        </w:rPr>
        <w:t>.</w:t>
      </w:r>
    </w:p>
    <w:p w:rsidR="00041AAF" w:rsidRDefault="00041AAF" w:rsidP="005E6881">
      <w:pPr>
        <w:numPr>
          <w:ilvl w:val="0"/>
          <w:numId w:val="62"/>
        </w:numPr>
        <w:bidi/>
        <w:jc w:val="both"/>
        <w:rPr>
          <w:rFonts w:cs="B Lotus"/>
          <w:sz w:val="28"/>
          <w:szCs w:val="28"/>
          <w:rtl/>
          <w:lang w:bidi="fa-IR"/>
        </w:rPr>
      </w:pPr>
      <w:r w:rsidRPr="008B7709">
        <w:rPr>
          <w:rStyle w:val="Char3"/>
          <w:rFonts w:hint="cs"/>
          <w:rtl/>
        </w:rPr>
        <w:t>حذیفه بن یمان</w:t>
      </w:r>
      <w:r>
        <w:rPr>
          <w:rFonts w:cs="CTraditional Arabic" w:hint="cs"/>
          <w:sz w:val="26"/>
          <w:szCs w:val="26"/>
          <w:rtl/>
          <w:lang w:bidi="fa-IR"/>
        </w:rPr>
        <w:t>س</w:t>
      </w:r>
      <w:r w:rsidRPr="008B7709">
        <w:rPr>
          <w:rStyle w:val="Char3"/>
          <w:rFonts w:hint="cs"/>
          <w:rtl/>
        </w:rPr>
        <w:t xml:space="preserve"> گوید: هرگاه رسول‌خدا</w:t>
      </w:r>
      <w:r>
        <w:rPr>
          <w:rFonts w:cs="CTraditional Arabic" w:hint="cs"/>
          <w:sz w:val="26"/>
          <w:szCs w:val="26"/>
          <w:rtl/>
          <w:lang w:bidi="fa-IR"/>
        </w:rPr>
        <w:t>ص</w:t>
      </w:r>
      <w:r w:rsidRPr="008B7709">
        <w:rPr>
          <w:rStyle w:val="Char3"/>
          <w:rFonts w:hint="cs"/>
          <w:rtl/>
        </w:rPr>
        <w:t xml:space="preserve"> در شب به بستر خواب می‌رفت دست خود را زیر گون</w:t>
      </w:r>
      <w:r w:rsidR="008B7709">
        <w:rPr>
          <w:rStyle w:val="Char3"/>
          <w:rFonts w:hint="cs"/>
          <w:rtl/>
        </w:rPr>
        <w:t>ۀ</w:t>
      </w:r>
      <w:r w:rsidRPr="008B7709">
        <w:rPr>
          <w:rStyle w:val="Char3"/>
          <w:rFonts w:hint="cs"/>
          <w:rtl/>
        </w:rPr>
        <w:t xml:space="preserve"> خود می‌گذاشت و این دعا را می‌</w:t>
      </w:r>
      <w:r w:rsidR="002419AF" w:rsidRPr="008B7709">
        <w:rPr>
          <w:rStyle w:val="Char3"/>
          <w:rFonts w:hint="cs"/>
          <w:rtl/>
        </w:rPr>
        <w:t>خواند:</w:t>
      </w:r>
      <w:r w:rsidR="002419AF">
        <w:rPr>
          <w:rFonts w:cs="B Lotus" w:hint="cs"/>
          <w:sz w:val="28"/>
          <w:szCs w:val="28"/>
          <w:rtl/>
          <w:lang w:bidi="fa-IR"/>
        </w:rPr>
        <w:t xml:space="preserve"> </w:t>
      </w:r>
      <w:r w:rsidR="002419AF" w:rsidRPr="0064661E">
        <w:rPr>
          <w:rStyle w:val="Char1"/>
          <w:rFonts w:hint="cs"/>
          <w:rtl/>
        </w:rPr>
        <w:t>«</w:t>
      </w:r>
      <w:r w:rsidR="002419AF" w:rsidRPr="0064661E">
        <w:rPr>
          <w:rStyle w:val="Char1"/>
          <w:rtl/>
        </w:rPr>
        <w:t>بِاسْمِكَ اللَّهُمَّ أَمُوْتُ وَأَحْيَا</w:t>
      </w:r>
      <w:r w:rsidR="002419AF" w:rsidRPr="0064661E">
        <w:rPr>
          <w:rStyle w:val="Char1"/>
          <w:rFonts w:hint="cs"/>
          <w:rtl/>
        </w:rPr>
        <w:t>»</w:t>
      </w:r>
      <w:r w:rsidRPr="008B7709">
        <w:rPr>
          <w:rStyle w:val="Char3"/>
          <w:rFonts w:hint="cs"/>
          <w:rtl/>
        </w:rPr>
        <w:t xml:space="preserve"> </w:t>
      </w:r>
      <w:r w:rsidR="002419AF" w:rsidRPr="008B7709">
        <w:rPr>
          <w:rStyle w:val="Char3"/>
          <w:rFonts w:hint="cs"/>
          <w:rtl/>
        </w:rPr>
        <w:t>«</w:t>
      </w:r>
      <w:r w:rsidR="002419AF" w:rsidRPr="008B7709">
        <w:rPr>
          <w:rStyle w:val="Char3"/>
          <w:rtl/>
        </w:rPr>
        <w:t>خـدايا! با نـام تـو مى ميرم [مى خوابم] و با نـام تـو زنده مى شوم [بيدار مى شوم]</w:t>
      </w:r>
      <w:r w:rsidR="002419AF" w:rsidRPr="008B7709">
        <w:rPr>
          <w:rStyle w:val="Char3"/>
          <w:rFonts w:hint="cs"/>
          <w:rtl/>
        </w:rPr>
        <w:t xml:space="preserve">» </w:t>
      </w:r>
      <w:r w:rsidRPr="008B7709">
        <w:rPr>
          <w:rStyle w:val="Char3"/>
          <w:rFonts w:hint="cs"/>
          <w:rtl/>
        </w:rPr>
        <w:t>و ا</w:t>
      </w:r>
      <w:r w:rsidR="002419AF" w:rsidRPr="008B7709">
        <w:rPr>
          <w:rStyle w:val="Char3"/>
          <w:rFonts w:hint="cs"/>
          <w:rtl/>
        </w:rPr>
        <w:t>گر از خواب بیدار می‌شد می‌گفت:</w:t>
      </w:r>
      <w:r w:rsidR="002419AF">
        <w:rPr>
          <w:rFonts w:cs="B Lotus" w:hint="cs"/>
          <w:sz w:val="28"/>
          <w:szCs w:val="28"/>
          <w:rtl/>
          <w:lang w:bidi="fa-IR"/>
        </w:rPr>
        <w:t xml:space="preserve"> </w:t>
      </w:r>
      <w:r w:rsidR="002419AF" w:rsidRPr="0064661E">
        <w:rPr>
          <w:rStyle w:val="Char1"/>
          <w:rFonts w:hint="cs"/>
          <w:rtl/>
        </w:rPr>
        <w:t>«</w:t>
      </w:r>
      <w:r w:rsidR="002419AF" w:rsidRPr="0064661E">
        <w:rPr>
          <w:rStyle w:val="Char1"/>
          <w:rtl/>
        </w:rPr>
        <w:t>الحَمْدُ للهِ الَّذِي أَحْيَانا بَعْدَ مَا أمَاتَنَا وإلَيْهِ النُّشُورُ</w:t>
      </w:r>
      <w:r w:rsidR="002419AF" w:rsidRPr="0064661E">
        <w:rPr>
          <w:rStyle w:val="Char1"/>
          <w:rFonts w:hint="cs"/>
          <w:rtl/>
        </w:rPr>
        <w:t>»</w:t>
      </w:r>
      <w:r w:rsidR="002419AF" w:rsidRPr="008B7709">
        <w:rPr>
          <w:rStyle w:val="Char3"/>
          <w:rFonts w:hint="cs"/>
          <w:rtl/>
        </w:rPr>
        <w:t xml:space="preserve"> «</w:t>
      </w:r>
      <w:r w:rsidR="002419AF" w:rsidRPr="008B7709">
        <w:rPr>
          <w:rStyle w:val="Char3"/>
          <w:rtl/>
        </w:rPr>
        <w:t>تمام ستايش</w:t>
      </w:r>
      <w:r w:rsidR="00853096" w:rsidRPr="008B7709">
        <w:rPr>
          <w:rStyle w:val="Char3"/>
          <w:rtl/>
        </w:rPr>
        <w:t xml:space="preserve">‌ها </w:t>
      </w:r>
      <w:r w:rsidR="002419AF" w:rsidRPr="008B7709">
        <w:rPr>
          <w:rStyle w:val="Char3"/>
          <w:rtl/>
        </w:rPr>
        <w:t>از آنِ خدايى است كه پس از ميراندن ما را زنده كرده است، و بازگشت به سوى اوست</w:t>
      </w:r>
      <w:r w:rsidR="002419AF" w:rsidRPr="008B7709">
        <w:rPr>
          <w:rStyle w:val="Char3"/>
          <w:rFonts w:hint="cs"/>
          <w:rtl/>
        </w:rPr>
        <w:t>»</w:t>
      </w:r>
      <w:r w:rsidR="00277019" w:rsidRPr="008B7709">
        <w:rPr>
          <w:rStyle w:val="Char3"/>
          <w:rFonts w:hint="cs"/>
          <w:rtl/>
        </w:rPr>
        <w:t xml:space="preserve"> </w:t>
      </w:r>
      <w:r w:rsidRPr="008B7709">
        <w:rPr>
          <w:rStyle w:val="Char3"/>
          <w:rFonts w:hint="cs"/>
          <w:rtl/>
        </w:rPr>
        <w:t>(روایت از بخاری)</w:t>
      </w:r>
      <w:r w:rsidR="002419AF" w:rsidRPr="008B7709">
        <w:rPr>
          <w:rStyle w:val="Char3"/>
          <w:rFonts w:hint="cs"/>
          <w:rtl/>
        </w:rPr>
        <w:t>.</w:t>
      </w:r>
    </w:p>
    <w:p w:rsidR="00041AAF" w:rsidRDefault="00041AAF" w:rsidP="005E6881">
      <w:pPr>
        <w:numPr>
          <w:ilvl w:val="0"/>
          <w:numId w:val="62"/>
        </w:numPr>
        <w:bidi/>
        <w:jc w:val="both"/>
        <w:rPr>
          <w:rFonts w:cs="B Lotus"/>
          <w:sz w:val="28"/>
          <w:szCs w:val="28"/>
          <w:rtl/>
          <w:lang w:bidi="fa-IR"/>
        </w:rPr>
      </w:pPr>
      <w:r w:rsidRPr="008B7709">
        <w:rPr>
          <w:rStyle w:val="Char3"/>
          <w:rFonts w:hint="cs"/>
          <w:rtl/>
        </w:rPr>
        <w:t>از یعیش بن طفجة غفاری</w:t>
      </w:r>
      <w:r>
        <w:rPr>
          <w:rFonts w:cs="CTraditional Arabic" w:hint="cs"/>
          <w:sz w:val="26"/>
          <w:szCs w:val="26"/>
          <w:rtl/>
          <w:lang w:bidi="fa-IR"/>
        </w:rPr>
        <w:t>س</w:t>
      </w:r>
      <w:r w:rsidRPr="008B7709">
        <w:rPr>
          <w:rStyle w:val="Char3"/>
          <w:rFonts w:hint="cs"/>
          <w:rtl/>
        </w:rPr>
        <w:t xml:space="preserve"> به نقل </w:t>
      </w:r>
      <w:r w:rsidR="002419AF" w:rsidRPr="008B7709">
        <w:rPr>
          <w:rStyle w:val="Char3"/>
          <w:rFonts w:hint="cs"/>
          <w:rtl/>
        </w:rPr>
        <w:t>از پدرش روایت شده که پدرم گفت: «</w:t>
      </w:r>
      <w:r w:rsidRPr="008B7709">
        <w:rPr>
          <w:rStyle w:val="Char3"/>
          <w:rFonts w:hint="cs"/>
          <w:rtl/>
        </w:rPr>
        <w:t>روزی من در مسجد بر شکم دراز کشیده بودم ناگهان یکی با پای خود مرا تکان داد و گفت: این دراز کشیدنی است که خداوند آن را ناخوش می‌دارد، گوید: وقتی نگاه کردم متوجه شدم رسول‌خدا</w:t>
      </w:r>
      <w:r>
        <w:rPr>
          <w:rFonts w:cs="CTraditional Arabic" w:hint="cs"/>
          <w:sz w:val="26"/>
          <w:szCs w:val="26"/>
          <w:rtl/>
          <w:lang w:bidi="fa-IR"/>
        </w:rPr>
        <w:t>ص</w:t>
      </w:r>
      <w:r w:rsidRPr="008B7709">
        <w:rPr>
          <w:rStyle w:val="Char3"/>
          <w:rFonts w:hint="cs"/>
          <w:rtl/>
        </w:rPr>
        <w:t xml:space="preserve"> بود</w:t>
      </w:r>
      <w:r w:rsidR="002419AF" w:rsidRPr="008B7709">
        <w:rPr>
          <w:rStyle w:val="Char3"/>
          <w:rFonts w:hint="cs"/>
          <w:rtl/>
        </w:rPr>
        <w:t>».</w:t>
      </w:r>
      <w:r w:rsidR="0064661E" w:rsidRPr="008B7709">
        <w:rPr>
          <w:rStyle w:val="Char3"/>
          <w:rFonts w:hint="cs"/>
          <w:rtl/>
        </w:rPr>
        <w:t xml:space="preserve"> </w:t>
      </w:r>
      <w:r w:rsidRPr="008B7709">
        <w:rPr>
          <w:rStyle w:val="Char3"/>
          <w:rFonts w:hint="cs"/>
          <w:rtl/>
        </w:rPr>
        <w:t>(روایت از ابوداود)</w:t>
      </w:r>
      <w:r w:rsidR="002419AF" w:rsidRPr="008B7709">
        <w:rPr>
          <w:rStyle w:val="Char3"/>
          <w:rFonts w:hint="cs"/>
          <w:rtl/>
        </w:rPr>
        <w:t>.</w:t>
      </w:r>
    </w:p>
    <w:p w:rsidR="00041AAF" w:rsidRDefault="00041AAF" w:rsidP="005E6881">
      <w:pPr>
        <w:numPr>
          <w:ilvl w:val="0"/>
          <w:numId w:val="62"/>
        </w:numPr>
        <w:bidi/>
        <w:jc w:val="both"/>
        <w:rPr>
          <w:rFonts w:cs="B Lotus"/>
          <w:sz w:val="28"/>
          <w:szCs w:val="28"/>
          <w:rtl/>
          <w:lang w:bidi="fa-IR"/>
        </w:rPr>
      </w:pPr>
      <w:r w:rsidRPr="008B7709">
        <w:rPr>
          <w:rStyle w:val="Char3"/>
          <w:rFonts w:hint="cs"/>
          <w:rtl/>
        </w:rPr>
        <w:t>از ابوهریره</w:t>
      </w:r>
      <w:r>
        <w:rPr>
          <w:rFonts w:cs="CTraditional Arabic" w:hint="cs"/>
          <w:sz w:val="26"/>
          <w:szCs w:val="26"/>
          <w:rtl/>
          <w:lang w:bidi="fa-IR"/>
        </w:rPr>
        <w:t>س</w:t>
      </w:r>
      <w:r w:rsidRPr="008B7709">
        <w:rPr>
          <w:rStyle w:val="Char3"/>
          <w:rFonts w:hint="cs"/>
          <w:rtl/>
        </w:rPr>
        <w:t xml:space="preserve"> روایت شده که رسول‌خدا</w:t>
      </w:r>
      <w:r>
        <w:rPr>
          <w:rFonts w:cs="CTraditional Arabic" w:hint="cs"/>
          <w:sz w:val="26"/>
          <w:szCs w:val="26"/>
          <w:rtl/>
          <w:lang w:bidi="fa-IR"/>
        </w:rPr>
        <w:t>ص</w:t>
      </w:r>
      <w:r w:rsidR="002419AF" w:rsidRPr="008B7709">
        <w:rPr>
          <w:rStyle w:val="Char3"/>
          <w:rFonts w:hint="cs"/>
          <w:rtl/>
        </w:rPr>
        <w:t xml:space="preserve"> فرمود: «</w:t>
      </w:r>
      <w:r w:rsidRPr="008B7709">
        <w:rPr>
          <w:rStyle w:val="Char3"/>
          <w:rFonts w:hint="cs"/>
          <w:rtl/>
        </w:rPr>
        <w:t>هرکس در مکانی بنشیند و ذکر خدا را بر زبان نیاورد از جانب خدا بر وی نقصی محسوب می‌شود</w:t>
      </w:r>
      <w:r w:rsidR="002419AF" w:rsidRPr="008B7709">
        <w:rPr>
          <w:rStyle w:val="Char3"/>
          <w:rFonts w:hint="cs"/>
          <w:rtl/>
        </w:rPr>
        <w:t>».</w:t>
      </w:r>
      <w:r w:rsidR="008B7709">
        <w:rPr>
          <w:rStyle w:val="Char3"/>
          <w:rFonts w:hint="cs"/>
          <w:rtl/>
        </w:rPr>
        <w:t xml:space="preserve"> (روایت از ابوداود).</w:t>
      </w:r>
    </w:p>
    <w:p w:rsidR="00041AAF" w:rsidRPr="00DC6647" w:rsidRDefault="00377CF7" w:rsidP="00041AAF">
      <w:pPr>
        <w:pStyle w:val="Heading1"/>
        <w:bidi/>
        <w:rPr>
          <w:rtl/>
          <w:lang w:bidi="fa-IR"/>
        </w:rPr>
      </w:pPr>
      <w:bookmarkStart w:id="3471" w:name="_Toc262412598"/>
      <w:bookmarkStart w:id="3472" w:name="_Toc340600166"/>
      <w:bookmarkStart w:id="3473" w:name="_Toc408539642"/>
      <w:r>
        <w:rPr>
          <w:rFonts w:hint="cs"/>
          <w:rtl/>
          <w:lang w:bidi="fa-IR"/>
        </w:rPr>
        <w:t>6-</w:t>
      </w:r>
      <w:r w:rsidR="00041AAF">
        <w:rPr>
          <w:rFonts w:hint="cs"/>
          <w:rtl/>
          <w:lang w:bidi="fa-IR"/>
        </w:rPr>
        <w:t xml:space="preserve"> آداب مجلس و همنشینی</w:t>
      </w:r>
      <w:bookmarkEnd w:id="3471"/>
      <w:bookmarkEnd w:id="3472"/>
      <w:bookmarkEnd w:id="3473"/>
    </w:p>
    <w:p w:rsidR="00041AAF" w:rsidRDefault="00041AAF" w:rsidP="005E6881">
      <w:pPr>
        <w:pStyle w:val="a3"/>
        <w:numPr>
          <w:ilvl w:val="0"/>
          <w:numId w:val="191"/>
        </w:numPr>
        <w:ind w:left="641" w:hanging="357"/>
        <w:rPr>
          <w:rtl/>
        </w:rPr>
      </w:pPr>
      <w:r>
        <w:rPr>
          <w:rFonts w:hint="cs"/>
          <w:rtl/>
        </w:rPr>
        <w:t>از ابن‌عمر</w:t>
      </w:r>
      <w:r w:rsidR="002419AF">
        <w:rPr>
          <w:rFonts w:hint="cs"/>
          <w:rtl/>
        </w:rPr>
        <w:t xml:space="preserve"> </w:t>
      </w:r>
      <w:r w:rsidR="002419AF">
        <w:rPr>
          <w:rFonts w:cs="CTraditional Arabic" w:hint="cs"/>
          <w:sz w:val="26"/>
          <w:szCs w:val="26"/>
          <w:rtl/>
        </w:rPr>
        <w:t>ب</w:t>
      </w:r>
      <w:r>
        <w:rPr>
          <w:rFonts w:hint="cs"/>
          <w:rtl/>
        </w:rPr>
        <w:t xml:space="preserve"> روایت شده که رسول‌خدا</w:t>
      </w:r>
      <w:r>
        <w:rPr>
          <w:rFonts w:cs="CTraditional Arabic" w:hint="cs"/>
          <w:sz w:val="26"/>
          <w:szCs w:val="26"/>
          <w:rtl/>
        </w:rPr>
        <w:t>ص</w:t>
      </w:r>
      <w:r w:rsidR="002419AF">
        <w:rPr>
          <w:rFonts w:hint="cs"/>
          <w:rtl/>
        </w:rPr>
        <w:t xml:space="preserve"> فرمود: </w:t>
      </w:r>
      <w:r w:rsidR="002419AF">
        <w:rPr>
          <w:rFonts w:cs="Traditional Arabic" w:hint="cs"/>
          <w:rtl/>
        </w:rPr>
        <w:t>«</w:t>
      </w:r>
      <w:r>
        <w:rPr>
          <w:rFonts w:hint="cs"/>
          <w:rtl/>
        </w:rPr>
        <w:t>هیچ‌کدام از شما کسی را از مجلس بلند نکند تا خودش در جای او بنشیند ولی مجلس را برای یکدیگر گشاد کنید</w:t>
      </w:r>
      <w:r w:rsidR="002419AF">
        <w:rPr>
          <w:rFonts w:cs="Traditional Arabic" w:hint="cs"/>
          <w:rtl/>
        </w:rPr>
        <w:t>»</w:t>
      </w:r>
      <w:r w:rsidR="002419AF">
        <w:rPr>
          <w:rFonts w:hint="cs"/>
          <w:rtl/>
        </w:rPr>
        <w:t>.</w:t>
      </w:r>
      <w:r>
        <w:rPr>
          <w:rFonts w:hint="cs"/>
          <w:rtl/>
        </w:rPr>
        <w:t xml:space="preserve"> و عادت ابن‌عمر بر این بود که هرکس به خاطر او از مجلس </w:t>
      </w:r>
      <w:r w:rsidR="002419AF">
        <w:rPr>
          <w:rFonts w:hint="cs"/>
          <w:rtl/>
        </w:rPr>
        <w:t>بلند می‌شد در آن مجلس نمی‌نشست.</w:t>
      </w:r>
      <w:r w:rsidR="00277019">
        <w:rPr>
          <w:rFonts w:hint="cs"/>
          <w:rtl/>
        </w:rPr>
        <w:t xml:space="preserve"> </w:t>
      </w:r>
      <w:r>
        <w:rPr>
          <w:rFonts w:hint="cs"/>
          <w:rtl/>
        </w:rPr>
        <w:t>(متفق‌علیه)</w:t>
      </w:r>
      <w:r w:rsidR="002419AF">
        <w:rPr>
          <w:rFonts w:hint="cs"/>
          <w:rtl/>
        </w:rPr>
        <w:t>.</w:t>
      </w:r>
    </w:p>
    <w:p w:rsidR="00041AAF" w:rsidRPr="008B7709" w:rsidRDefault="00041AAF" w:rsidP="005E6881">
      <w:pPr>
        <w:pStyle w:val="a3"/>
        <w:numPr>
          <w:ilvl w:val="0"/>
          <w:numId w:val="191"/>
        </w:numPr>
        <w:ind w:left="641" w:hanging="357"/>
        <w:rPr>
          <w:rtl/>
        </w:rPr>
      </w:pPr>
      <w:r w:rsidRPr="008B7709">
        <w:rPr>
          <w:rFonts w:hint="cs"/>
          <w:rtl/>
        </w:rPr>
        <w:t>ابوهریره</w:t>
      </w:r>
      <w:r w:rsidRPr="008B7709">
        <w:rPr>
          <w:rFonts w:cs="CTraditional Arabic" w:hint="cs"/>
          <w:sz w:val="26"/>
          <w:szCs w:val="26"/>
          <w:rtl/>
        </w:rPr>
        <w:t>س</w:t>
      </w:r>
      <w:r w:rsidRPr="008B7709">
        <w:rPr>
          <w:rFonts w:hint="cs"/>
          <w:rtl/>
        </w:rPr>
        <w:t xml:space="preserve"> گوید که</w:t>
      </w:r>
      <w:r w:rsidR="002419AF" w:rsidRPr="008B7709">
        <w:rPr>
          <w:rFonts w:hint="cs"/>
          <w:rtl/>
        </w:rPr>
        <w:t>:</w:t>
      </w:r>
      <w:r w:rsidRPr="008B7709">
        <w:rPr>
          <w:rFonts w:hint="cs"/>
          <w:rtl/>
        </w:rPr>
        <w:t xml:space="preserve"> رسول‌خدا</w:t>
      </w:r>
      <w:r w:rsidRPr="008B7709">
        <w:rPr>
          <w:rFonts w:cs="CTraditional Arabic" w:hint="cs"/>
          <w:sz w:val="26"/>
          <w:szCs w:val="26"/>
          <w:rtl/>
        </w:rPr>
        <w:t>ص</w:t>
      </w:r>
      <w:r w:rsidR="002419AF" w:rsidRPr="008B7709">
        <w:rPr>
          <w:rFonts w:hint="cs"/>
          <w:rtl/>
        </w:rPr>
        <w:t xml:space="preserve"> فرمود: </w:t>
      </w:r>
      <w:r w:rsidR="002419AF" w:rsidRPr="008B7709">
        <w:rPr>
          <w:rFonts w:cs="Traditional Arabic" w:hint="cs"/>
          <w:rtl/>
        </w:rPr>
        <w:t>«</w:t>
      </w:r>
      <w:r w:rsidRPr="008B7709">
        <w:rPr>
          <w:rFonts w:hint="cs"/>
          <w:rtl/>
        </w:rPr>
        <w:t>هرگاه یکی از شما از جای خود برخاست و سپس بازگشت، برای نشستن در مکان اول ا</w:t>
      </w:r>
      <w:r w:rsidR="002419AF" w:rsidRPr="008B7709">
        <w:rPr>
          <w:rFonts w:hint="cs"/>
          <w:rtl/>
        </w:rPr>
        <w:t>و</w:t>
      </w:r>
      <w:r w:rsidRPr="008B7709">
        <w:rPr>
          <w:rFonts w:hint="cs"/>
          <w:rtl/>
        </w:rPr>
        <w:t>لویت دارد</w:t>
      </w:r>
      <w:r w:rsidR="002419AF" w:rsidRPr="008B7709">
        <w:rPr>
          <w:rFonts w:cs="Traditional Arabic" w:hint="cs"/>
          <w:rtl/>
        </w:rPr>
        <w:t>»</w:t>
      </w:r>
      <w:r w:rsidR="002419AF" w:rsidRPr="008B7709">
        <w:rPr>
          <w:rFonts w:hint="cs"/>
          <w:rtl/>
        </w:rPr>
        <w:t>.</w:t>
      </w:r>
      <w:r w:rsidR="00277019" w:rsidRPr="008B7709">
        <w:rPr>
          <w:rFonts w:hint="cs"/>
          <w:rtl/>
        </w:rPr>
        <w:t xml:space="preserve"> </w:t>
      </w:r>
      <w:r w:rsidRPr="008B7709">
        <w:rPr>
          <w:rFonts w:hint="cs"/>
          <w:rtl/>
        </w:rPr>
        <w:t>(روایت از مسلم)</w:t>
      </w:r>
      <w:r w:rsidR="002419AF" w:rsidRPr="008B7709">
        <w:rPr>
          <w:rFonts w:hint="cs"/>
          <w:rtl/>
        </w:rPr>
        <w:t>.</w:t>
      </w:r>
    </w:p>
    <w:p w:rsidR="00041AAF" w:rsidRPr="008B7709" w:rsidRDefault="00041AAF" w:rsidP="005E6881">
      <w:pPr>
        <w:pStyle w:val="a3"/>
        <w:numPr>
          <w:ilvl w:val="0"/>
          <w:numId w:val="191"/>
        </w:numPr>
        <w:ind w:left="641" w:hanging="357"/>
        <w:rPr>
          <w:rtl/>
        </w:rPr>
      </w:pPr>
      <w:r w:rsidRPr="008B7709">
        <w:rPr>
          <w:rFonts w:hint="cs"/>
          <w:rtl/>
        </w:rPr>
        <w:t>جابربن سمره</w:t>
      </w:r>
      <w:r w:rsidRPr="008B7709">
        <w:rPr>
          <w:rFonts w:cs="CTraditional Arabic" w:hint="cs"/>
          <w:sz w:val="26"/>
          <w:szCs w:val="26"/>
          <w:rtl/>
        </w:rPr>
        <w:t>س</w:t>
      </w:r>
      <w:r w:rsidR="002419AF" w:rsidRPr="008B7709">
        <w:rPr>
          <w:rFonts w:hint="cs"/>
          <w:rtl/>
        </w:rPr>
        <w:t xml:space="preserve"> گوید: </w:t>
      </w:r>
      <w:r w:rsidR="002419AF" w:rsidRPr="008B7709">
        <w:rPr>
          <w:rFonts w:cs="Traditional Arabic" w:hint="cs"/>
          <w:rtl/>
        </w:rPr>
        <w:t>«</w:t>
      </w:r>
      <w:r w:rsidRPr="008B7709">
        <w:rPr>
          <w:rFonts w:hint="cs"/>
          <w:rtl/>
        </w:rPr>
        <w:t>عادت ما بر این بود هرگاه به محضر رسول‌خدا</w:t>
      </w:r>
      <w:r w:rsidRPr="008B7709">
        <w:rPr>
          <w:rFonts w:cs="CTraditional Arabic" w:hint="cs"/>
          <w:sz w:val="26"/>
          <w:szCs w:val="26"/>
          <w:rtl/>
        </w:rPr>
        <w:t>ص</w:t>
      </w:r>
      <w:r w:rsidRPr="008B7709">
        <w:rPr>
          <w:rFonts w:hint="cs"/>
          <w:rtl/>
        </w:rPr>
        <w:t xml:space="preserve"> می‌رفتیم در مکانی می‌نشستیم که مجلس بدان منتهی می‌شد</w:t>
      </w:r>
      <w:r w:rsidR="002419AF" w:rsidRPr="008B7709">
        <w:rPr>
          <w:rFonts w:cs="Traditional Arabic" w:hint="cs"/>
          <w:rtl/>
        </w:rPr>
        <w:t>»</w:t>
      </w:r>
      <w:r w:rsidR="002419AF" w:rsidRPr="008B7709">
        <w:rPr>
          <w:rFonts w:hint="cs"/>
          <w:rtl/>
        </w:rPr>
        <w:t>.</w:t>
      </w:r>
      <w:r w:rsidR="00277019" w:rsidRPr="008B7709">
        <w:rPr>
          <w:rFonts w:hint="cs"/>
          <w:rtl/>
        </w:rPr>
        <w:t xml:space="preserve"> </w:t>
      </w:r>
      <w:r w:rsidRPr="008B7709">
        <w:rPr>
          <w:rFonts w:hint="cs"/>
          <w:rtl/>
        </w:rPr>
        <w:t>(روایت از ابوداود و ترمذی)</w:t>
      </w:r>
      <w:r w:rsidR="00577D24" w:rsidRPr="008B7709">
        <w:rPr>
          <w:rFonts w:hint="cs"/>
          <w:rtl/>
        </w:rPr>
        <w:t>.</w:t>
      </w:r>
    </w:p>
    <w:p w:rsidR="00041AAF" w:rsidRDefault="00041AAF" w:rsidP="005E6881">
      <w:pPr>
        <w:pStyle w:val="a3"/>
        <w:numPr>
          <w:ilvl w:val="0"/>
          <w:numId w:val="191"/>
        </w:numPr>
        <w:ind w:left="641" w:hanging="357"/>
        <w:rPr>
          <w:rtl/>
        </w:rPr>
      </w:pPr>
      <w:r>
        <w:rPr>
          <w:rFonts w:hint="cs"/>
          <w:rtl/>
        </w:rPr>
        <w:t>حذیفه بن‌یمان</w:t>
      </w:r>
      <w:r>
        <w:rPr>
          <w:rFonts w:cs="CTraditional Arabic" w:hint="cs"/>
          <w:sz w:val="26"/>
          <w:szCs w:val="26"/>
          <w:rtl/>
        </w:rPr>
        <w:t>س</w:t>
      </w:r>
      <w:r w:rsidR="00577D24">
        <w:rPr>
          <w:rFonts w:hint="cs"/>
          <w:rtl/>
        </w:rPr>
        <w:t xml:space="preserve"> گفته است: </w:t>
      </w:r>
      <w:r w:rsidR="00577D24">
        <w:rPr>
          <w:rFonts w:cs="Traditional Arabic" w:hint="cs"/>
          <w:rtl/>
        </w:rPr>
        <w:t>«</w:t>
      </w:r>
      <w:r>
        <w:rPr>
          <w:rFonts w:hint="cs"/>
          <w:rtl/>
        </w:rPr>
        <w:t>رسول‌خدا</w:t>
      </w:r>
      <w:r>
        <w:rPr>
          <w:rFonts w:cs="CTraditional Arabic" w:hint="cs"/>
          <w:sz w:val="26"/>
          <w:szCs w:val="26"/>
          <w:rtl/>
        </w:rPr>
        <w:t>ص</w:t>
      </w:r>
      <w:r w:rsidR="00577D24">
        <w:rPr>
          <w:rFonts w:hint="cs"/>
          <w:rtl/>
        </w:rPr>
        <w:t xml:space="preserve"> نفرین کرده کسی را که در وسط</w:t>
      </w:r>
      <w:r>
        <w:rPr>
          <w:rFonts w:hint="cs"/>
          <w:rtl/>
        </w:rPr>
        <w:t xml:space="preserve"> حلق</w:t>
      </w:r>
      <w:r w:rsidR="008B7709">
        <w:rPr>
          <w:rFonts w:hint="cs"/>
          <w:rtl/>
        </w:rPr>
        <w:t>ۀ</w:t>
      </w:r>
      <w:r>
        <w:rPr>
          <w:rFonts w:hint="cs"/>
          <w:rtl/>
        </w:rPr>
        <w:t xml:space="preserve"> مجلس بنشیند</w:t>
      </w:r>
      <w:r w:rsidR="00577D24">
        <w:rPr>
          <w:rFonts w:cs="Traditional Arabic" w:hint="cs"/>
          <w:rtl/>
        </w:rPr>
        <w:t>»</w:t>
      </w:r>
      <w:r w:rsidR="00577D24">
        <w:rPr>
          <w:rFonts w:hint="cs"/>
          <w:rtl/>
        </w:rPr>
        <w:t>.</w:t>
      </w:r>
      <w:r w:rsidR="00277019">
        <w:rPr>
          <w:rFonts w:hint="cs"/>
          <w:rtl/>
        </w:rPr>
        <w:t xml:space="preserve"> </w:t>
      </w:r>
      <w:r>
        <w:rPr>
          <w:rFonts w:hint="cs"/>
          <w:rtl/>
        </w:rPr>
        <w:t>(روایت از ابوداود)</w:t>
      </w:r>
      <w:r w:rsidR="00577D24">
        <w:rPr>
          <w:rFonts w:hint="cs"/>
          <w:rtl/>
        </w:rPr>
        <w:t>.</w:t>
      </w:r>
    </w:p>
    <w:p w:rsidR="00041AAF" w:rsidRDefault="00041AAF" w:rsidP="005E6881">
      <w:pPr>
        <w:pStyle w:val="a3"/>
        <w:numPr>
          <w:ilvl w:val="0"/>
          <w:numId w:val="191"/>
        </w:numPr>
        <w:ind w:left="641" w:hanging="357"/>
        <w:rPr>
          <w:rtl/>
        </w:rPr>
      </w:pPr>
      <w:r>
        <w:rPr>
          <w:rFonts w:hint="cs"/>
          <w:rtl/>
        </w:rPr>
        <w:t>از ابومجلز روایت شده که مردی در وسط حلق</w:t>
      </w:r>
      <w:r w:rsidR="008B7709">
        <w:rPr>
          <w:rFonts w:hint="cs"/>
          <w:rtl/>
        </w:rPr>
        <w:t>ۀ</w:t>
      </w:r>
      <w:r>
        <w:rPr>
          <w:rFonts w:hint="cs"/>
          <w:rtl/>
        </w:rPr>
        <w:t xml:space="preserve"> مجلس نش</w:t>
      </w:r>
      <w:r w:rsidR="00577D24">
        <w:rPr>
          <w:rFonts w:hint="cs"/>
          <w:rtl/>
        </w:rPr>
        <w:t xml:space="preserve">ست، حذیفه گفت: </w:t>
      </w:r>
      <w:r w:rsidR="00577D24">
        <w:rPr>
          <w:rFonts w:cs="Traditional Arabic" w:hint="cs"/>
          <w:rtl/>
        </w:rPr>
        <w:t>«</w:t>
      </w:r>
      <w:r>
        <w:rPr>
          <w:rFonts w:hint="cs"/>
          <w:rtl/>
        </w:rPr>
        <w:t>ملعون است بر زبان محمد</w:t>
      </w:r>
      <w:r>
        <w:rPr>
          <w:rFonts w:cs="CTraditional Arabic" w:hint="cs"/>
          <w:sz w:val="26"/>
          <w:szCs w:val="26"/>
          <w:rtl/>
        </w:rPr>
        <w:t>ص</w:t>
      </w:r>
      <w:r>
        <w:rPr>
          <w:rFonts w:hint="cs"/>
          <w:rtl/>
        </w:rPr>
        <w:t xml:space="preserve"> یا خداوند لعنت کرده است بر زبان محمد</w:t>
      </w:r>
      <w:r>
        <w:rPr>
          <w:rFonts w:cs="CTraditional Arabic" w:hint="cs"/>
          <w:sz w:val="26"/>
          <w:szCs w:val="26"/>
          <w:rtl/>
        </w:rPr>
        <w:t>ص</w:t>
      </w:r>
      <w:r>
        <w:rPr>
          <w:rFonts w:hint="cs"/>
          <w:rtl/>
        </w:rPr>
        <w:t xml:space="preserve"> کسی را که در وسط حلقه بنشیند</w:t>
      </w:r>
      <w:r w:rsidR="00577D24">
        <w:rPr>
          <w:rFonts w:cs="Traditional Arabic" w:hint="cs"/>
          <w:rtl/>
        </w:rPr>
        <w:t>»</w:t>
      </w:r>
      <w:r w:rsidR="00577D24">
        <w:rPr>
          <w:rFonts w:hint="cs"/>
          <w:rtl/>
        </w:rPr>
        <w:t>.</w:t>
      </w:r>
      <w:r w:rsidR="00277019">
        <w:rPr>
          <w:rFonts w:hint="cs"/>
          <w:rtl/>
        </w:rPr>
        <w:t xml:space="preserve"> </w:t>
      </w:r>
      <w:r>
        <w:rPr>
          <w:rFonts w:hint="cs"/>
          <w:rtl/>
        </w:rPr>
        <w:t>(روایت از ترمذی)</w:t>
      </w:r>
      <w:r w:rsidR="00577D24">
        <w:rPr>
          <w:rFonts w:hint="cs"/>
          <w:rtl/>
        </w:rPr>
        <w:t>.</w:t>
      </w:r>
    </w:p>
    <w:p w:rsidR="00041AAF" w:rsidRDefault="00577D24" w:rsidP="005E6881">
      <w:pPr>
        <w:pStyle w:val="a3"/>
        <w:numPr>
          <w:ilvl w:val="0"/>
          <w:numId w:val="191"/>
        </w:numPr>
        <w:ind w:left="641" w:hanging="357"/>
        <w:rPr>
          <w:rtl/>
        </w:rPr>
      </w:pPr>
      <w:r>
        <w:rPr>
          <w:rFonts w:hint="cs"/>
          <w:rtl/>
        </w:rPr>
        <w:t>از عمر</w:t>
      </w:r>
      <w:r w:rsidR="00041AAF">
        <w:rPr>
          <w:rFonts w:hint="cs"/>
          <w:rtl/>
        </w:rPr>
        <w:t>و</w:t>
      </w:r>
      <w:r>
        <w:rPr>
          <w:rFonts w:hint="cs"/>
          <w:rtl/>
        </w:rPr>
        <w:t xml:space="preserve"> </w:t>
      </w:r>
      <w:r w:rsidR="00041AAF">
        <w:rPr>
          <w:rFonts w:hint="cs"/>
          <w:rtl/>
        </w:rPr>
        <w:t>بن شعیب به نقل از پدرش و او از جدش</w:t>
      </w:r>
      <w:r w:rsidR="00041AAF">
        <w:rPr>
          <w:rFonts w:cs="CTraditional Arabic" w:hint="cs"/>
          <w:sz w:val="26"/>
          <w:szCs w:val="26"/>
          <w:rtl/>
        </w:rPr>
        <w:t>س</w:t>
      </w:r>
      <w:r w:rsidR="00041AAF">
        <w:rPr>
          <w:rFonts w:hint="cs"/>
          <w:rtl/>
        </w:rPr>
        <w:t xml:space="preserve"> روایت شده که رسول‌خدا خدا</w:t>
      </w:r>
      <w:r w:rsidR="00041AAF">
        <w:rPr>
          <w:rFonts w:cs="CTraditional Arabic" w:hint="cs"/>
          <w:sz w:val="26"/>
          <w:szCs w:val="26"/>
          <w:rtl/>
        </w:rPr>
        <w:t>ص</w:t>
      </w:r>
      <w:r>
        <w:rPr>
          <w:rFonts w:hint="cs"/>
          <w:rtl/>
        </w:rPr>
        <w:t xml:space="preserve"> فرموده است: </w:t>
      </w:r>
      <w:r>
        <w:rPr>
          <w:rFonts w:cs="Traditional Arabic" w:hint="cs"/>
          <w:rtl/>
        </w:rPr>
        <w:t>«</w:t>
      </w:r>
      <w:r w:rsidR="00041AAF">
        <w:rPr>
          <w:rFonts w:hint="cs"/>
          <w:rtl/>
        </w:rPr>
        <w:t>حلال نیست بر هیچ‌کسی میان دوکس بدون اجاز</w:t>
      </w:r>
      <w:r w:rsidR="008B7709">
        <w:rPr>
          <w:rFonts w:hint="cs"/>
          <w:rtl/>
        </w:rPr>
        <w:t>ۀ</w:t>
      </w:r>
      <w:r w:rsidR="00041AAF">
        <w:rPr>
          <w:rFonts w:hint="cs"/>
          <w:rtl/>
        </w:rPr>
        <w:t xml:space="preserve"> آنان بنشیند</w:t>
      </w:r>
      <w:r>
        <w:rPr>
          <w:rFonts w:cs="Traditional Arabic" w:hint="cs"/>
          <w:rtl/>
        </w:rPr>
        <w:t>»</w:t>
      </w:r>
      <w:r>
        <w:rPr>
          <w:rFonts w:hint="cs"/>
          <w:rtl/>
        </w:rPr>
        <w:t>.</w:t>
      </w:r>
      <w:r w:rsidR="00277019">
        <w:rPr>
          <w:rFonts w:hint="cs"/>
          <w:rtl/>
        </w:rPr>
        <w:t xml:space="preserve"> </w:t>
      </w:r>
      <w:r w:rsidR="00041AAF">
        <w:rPr>
          <w:rFonts w:hint="cs"/>
          <w:rtl/>
        </w:rPr>
        <w:t>(روایت از ابوداود و ترمذی)</w:t>
      </w:r>
      <w:r>
        <w:rPr>
          <w:rFonts w:hint="cs"/>
          <w:rtl/>
        </w:rPr>
        <w:t>.</w:t>
      </w:r>
    </w:p>
    <w:p w:rsidR="00041AAF" w:rsidRDefault="00041AAF" w:rsidP="005E6881">
      <w:pPr>
        <w:pStyle w:val="a3"/>
        <w:numPr>
          <w:ilvl w:val="0"/>
          <w:numId w:val="191"/>
        </w:numPr>
        <w:ind w:left="641" w:hanging="357"/>
        <w:rPr>
          <w:rtl/>
        </w:rPr>
      </w:pPr>
      <w:r>
        <w:rPr>
          <w:rFonts w:hint="cs"/>
          <w:rtl/>
        </w:rPr>
        <w:t>ابوسعید خدری</w:t>
      </w:r>
      <w:r>
        <w:rPr>
          <w:rFonts w:cs="CTraditional Arabic" w:hint="cs"/>
          <w:sz w:val="26"/>
          <w:szCs w:val="26"/>
          <w:rtl/>
        </w:rPr>
        <w:t>س</w:t>
      </w:r>
      <w:r>
        <w:rPr>
          <w:rFonts w:hint="cs"/>
          <w:rtl/>
        </w:rPr>
        <w:t xml:space="preserve"> گوید: شنیدم از رسول‌خدا</w:t>
      </w:r>
      <w:r>
        <w:rPr>
          <w:rFonts w:cs="CTraditional Arabic" w:hint="cs"/>
          <w:sz w:val="26"/>
          <w:szCs w:val="26"/>
          <w:rtl/>
        </w:rPr>
        <w:t>ص</w:t>
      </w:r>
      <w:r w:rsidR="00577D24">
        <w:rPr>
          <w:rFonts w:hint="cs"/>
          <w:rtl/>
        </w:rPr>
        <w:t xml:space="preserve"> که می‌فرمود: </w:t>
      </w:r>
      <w:r w:rsidR="00577D24">
        <w:rPr>
          <w:rFonts w:cs="Traditional Arabic" w:hint="cs"/>
          <w:rtl/>
        </w:rPr>
        <w:t>«</w:t>
      </w:r>
      <w:r>
        <w:rPr>
          <w:rFonts w:hint="cs"/>
          <w:rtl/>
        </w:rPr>
        <w:t>بهترین مجالس واسع‌ترین</w:t>
      </w:r>
      <w:r w:rsidR="00853096">
        <w:rPr>
          <w:rFonts w:hint="cs"/>
          <w:rtl/>
        </w:rPr>
        <w:t xml:space="preserve"> آن‌ها </w:t>
      </w:r>
      <w:r>
        <w:rPr>
          <w:rFonts w:hint="cs"/>
          <w:rtl/>
        </w:rPr>
        <w:t>است</w:t>
      </w:r>
      <w:r w:rsidR="00577D24">
        <w:rPr>
          <w:rFonts w:cs="Traditional Arabic" w:hint="cs"/>
          <w:rtl/>
        </w:rPr>
        <w:t>»</w:t>
      </w:r>
      <w:r w:rsidR="00577D24">
        <w:rPr>
          <w:rFonts w:hint="cs"/>
          <w:rtl/>
        </w:rPr>
        <w:t>.</w:t>
      </w:r>
      <w:r w:rsidR="00277019">
        <w:rPr>
          <w:rFonts w:hint="cs"/>
          <w:rtl/>
        </w:rPr>
        <w:t xml:space="preserve"> </w:t>
      </w:r>
      <w:r>
        <w:rPr>
          <w:rFonts w:hint="cs"/>
          <w:rtl/>
        </w:rPr>
        <w:t>(روایت از ابوداود)</w:t>
      </w:r>
      <w:r w:rsidR="00577D24">
        <w:rPr>
          <w:rFonts w:hint="cs"/>
          <w:rtl/>
        </w:rPr>
        <w:t>.</w:t>
      </w:r>
    </w:p>
    <w:p w:rsidR="00041AAF" w:rsidRDefault="00041AAF" w:rsidP="005E6881">
      <w:pPr>
        <w:pStyle w:val="a3"/>
        <w:numPr>
          <w:ilvl w:val="0"/>
          <w:numId w:val="191"/>
        </w:numPr>
        <w:ind w:left="641" w:hanging="357"/>
        <w:rPr>
          <w:rtl/>
        </w:rPr>
      </w:pPr>
      <w:r>
        <w:rPr>
          <w:rFonts w:hint="cs"/>
          <w:rtl/>
        </w:rPr>
        <w:t>ابوهریره</w:t>
      </w:r>
      <w:r>
        <w:rPr>
          <w:rFonts w:cs="CTraditional Arabic" w:hint="cs"/>
          <w:sz w:val="26"/>
          <w:szCs w:val="26"/>
          <w:rtl/>
        </w:rPr>
        <w:t>س</w:t>
      </w:r>
      <w:r>
        <w:rPr>
          <w:rFonts w:hint="cs"/>
          <w:rtl/>
        </w:rPr>
        <w:t xml:space="preserve"> گوید که</w:t>
      </w:r>
      <w:r w:rsidR="00577D24">
        <w:rPr>
          <w:rFonts w:hint="cs"/>
          <w:rtl/>
        </w:rPr>
        <w:t>:</w:t>
      </w:r>
      <w:r>
        <w:rPr>
          <w:rFonts w:hint="cs"/>
          <w:rtl/>
        </w:rPr>
        <w:t xml:space="preserve"> رسول‌خدا</w:t>
      </w:r>
      <w:r>
        <w:rPr>
          <w:rFonts w:cs="CTraditional Arabic" w:hint="cs"/>
          <w:sz w:val="26"/>
          <w:szCs w:val="26"/>
          <w:rtl/>
        </w:rPr>
        <w:t>ص</w:t>
      </w:r>
      <w:r w:rsidR="00577D24">
        <w:rPr>
          <w:rFonts w:hint="cs"/>
          <w:rtl/>
        </w:rPr>
        <w:t xml:space="preserve"> فرمود: </w:t>
      </w:r>
      <w:r w:rsidR="00577D24">
        <w:rPr>
          <w:rFonts w:cs="Traditional Arabic" w:hint="cs"/>
          <w:rtl/>
        </w:rPr>
        <w:t>«</w:t>
      </w:r>
      <w:r>
        <w:rPr>
          <w:rFonts w:hint="cs"/>
          <w:rtl/>
        </w:rPr>
        <w:t xml:space="preserve">هرکس در مجلسی بنشیند و زیاد سخن گوید ولی قبل از بلند شدن این دعا را بخواند: </w:t>
      </w:r>
      <w:r w:rsidRPr="008B7709">
        <w:rPr>
          <w:rStyle w:val="Char1"/>
          <w:rFonts w:hint="cs"/>
          <w:rtl/>
        </w:rPr>
        <w:t>«</w:t>
      </w:r>
      <w:r w:rsidR="00577D24" w:rsidRPr="008B7709">
        <w:rPr>
          <w:rStyle w:val="Char1"/>
          <w:rtl/>
        </w:rPr>
        <w:t>سُبْحَانَكَ اللَّهُمَّ وَبِحَمْدِكَ، أَشْهَدُ أَنْ لاَ إِلَهَ إِلاَّ أَنْتَ، أَسْتَغْفِرُكَ وَأَتُوْبُ إِلَيْكَ</w:t>
      </w:r>
      <w:r w:rsidRPr="008B7709">
        <w:rPr>
          <w:rStyle w:val="Char1"/>
          <w:rFonts w:hint="cs"/>
          <w:rtl/>
        </w:rPr>
        <w:t>»</w:t>
      </w:r>
      <w:r>
        <w:rPr>
          <w:rFonts w:hint="cs"/>
          <w:rtl/>
        </w:rPr>
        <w:t xml:space="preserve">، </w:t>
      </w:r>
      <w:r w:rsidR="00577D24">
        <w:rPr>
          <w:rFonts w:cs="Traditional Arabic" w:hint="cs"/>
          <w:rtl/>
        </w:rPr>
        <w:t>«</w:t>
      </w:r>
      <w:r w:rsidR="00577D24" w:rsidRPr="00577D24">
        <w:rPr>
          <w:rtl/>
        </w:rPr>
        <w:t xml:space="preserve">خدايا! تو پاك و منزّهى، تو را ستايش مى كنم، و گواهى مى دهم كه بجز تو، معبود ديگرى </w:t>
      </w:r>
      <w:r w:rsidR="00577D24">
        <w:rPr>
          <w:rFonts w:cs="Traditional Arabic" w:hint="cs"/>
          <w:rtl/>
        </w:rPr>
        <w:t>«</w:t>
      </w:r>
      <w:r w:rsidR="00577D24" w:rsidRPr="00577D24">
        <w:rPr>
          <w:rtl/>
        </w:rPr>
        <w:t>بحق</w:t>
      </w:r>
      <w:r w:rsidR="00577D24">
        <w:rPr>
          <w:rFonts w:cs="Traditional Arabic" w:hint="cs"/>
          <w:rtl/>
        </w:rPr>
        <w:t>»</w:t>
      </w:r>
      <w:r w:rsidR="00577D24" w:rsidRPr="00577D24">
        <w:rPr>
          <w:rtl/>
        </w:rPr>
        <w:t xml:space="preserve"> وجود ندارد و از تو آمرزش مى خواهم و بسوى تو توبه مى كنم</w:t>
      </w:r>
      <w:r w:rsidR="00577D24">
        <w:rPr>
          <w:rFonts w:cs="Traditional Arabic" w:hint="cs"/>
          <w:rtl/>
        </w:rPr>
        <w:t>»</w:t>
      </w:r>
      <w:r w:rsidR="00577D24">
        <w:rPr>
          <w:rFonts w:hint="cs"/>
          <w:rtl/>
        </w:rPr>
        <w:t xml:space="preserve"> </w:t>
      </w:r>
      <w:r>
        <w:rPr>
          <w:rFonts w:hint="cs"/>
          <w:rtl/>
        </w:rPr>
        <w:t>گناهان این محلس او بخشوده خواهد شد</w:t>
      </w:r>
      <w:r w:rsidR="00577D24">
        <w:rPr>
          <w:rFonts w:cs="Traditional Arabic" w:hint="cs"/>
          <w:rtl/>
        </w:rPr>
        <w:t>»</w:t>
      </w:r>
      <w:r w:rsidR="00577D24">
        <w:rPr>
          <w:rFonts w:hint="cs"/>
          <w:rtl/>
        </w:rPr>
        <w:t>.</w:t>
      </w:r>
      <w:r w:rsidR="00277019">
        <w:rPr>
          <w:rFonts w:hint="cs"/>
          <w:rtl/>
        </w:rPr>
        <w:t xml:space="preserve"> </w:t>
      </w:r>
      <w:r>
        <w:rPr>
          <w:rFonts w:hint="cs"/>
          <w:rtl/>
        </w:rPr>
        <w:t>(روایت از ترمذی)</w:t>
      </w:r>
      <w:r w:rsidR="00577D24">
        <w:rPr>
          <w:rFonts w:hint="cs"/>
          <w:rtl/>
        </w:rPr>
        <w:t>.</w:t>
      </w:r>
    </w:p>
    <w:p w:rsidR="00041AAF" w:rsidRPr="008B7709" w:rsidRDefault="00041AAF" w:rsidP="005E6881">
      <w:pPr>
        <w:pStyle w:val="a3"/>
        <w:numPr>
          <w:ilvl w:val="0"/>
          <w:numId w:val="191"/>
        </w:numPr>
        <w:ind w:left="641" w:hanging="357"/>
        <w:rPr>
          <w:rtl/>
        </w:rPr>
      </w:pPr>
      <w:r w:rsidRPr="008B7709">
        <w:rPr>
          <w:rFonts w:hint="cs"/>
          <w:rtl/>
        </w:rPr>
        <w:t>ابوهریره</w:t>
      </w:r>
      <w:r w:rsidRPr="008B7709">
        <w:rPr>
          <w:rFonts w:cs="CTraditional Arabic" w:hint="cs"/>
          <w:sz w:val="26"/>
          <w:szCs w:val="26"/>
          <w:rtl/>
        </w:rPr>
        <w:t>س</w:t>
      </w:r>
      <w:r w:rsidRPr="008B7709">
        <w:rPr>
          <w:rFonts w:hint="cs"/>
          <w:rtl/>
        </w:rPr>
        <w:t xml:space="preserve"> گوید که</w:t>
      </w:r>
      <w:r w:rsidR="00577D24" w:rsidRPr="008B7709">
        <w:rPr>
          <w:rFonts w:hint="cs"/>
          <w:rtl/>
        </w:rPr>
        <w:t>:</w:t>
      </w:r>
      <w:r w:rsidRPr="008B7709">
        <w:rPr>
          <w:rFonts w:hint="cs"/>
          <w:rtl/>
        </w:rPr>
        <w:t xml:space="preserve"> رسول‌خدا</w:t>
      </w:r>
      <w:r w:rsidRPr="008B7709">
        <w:rPr>
          <w:rFonts w:cs="CTraditional Arabic" w:hint="cs"/>
          <w:sz w:val="26"/>
          <w:szCs w:val="26"/>
          <w:rtl/>
        </w:rPr>
        <w:t>ص</w:t>
      </w:r>
      <w:r w:rsidRPr="008B7709">
        <w:rPr>
          <w:rFonts w:hint="cs"/>
          <w:rtl/>
        </w:rPr>
        <w:t xml:space="preserve"> در اواخر عمرش هرگاه می‌خواست از مجلسی برخیزد می‌فرمود: </w:t>
      </w:r>
      <w:r w:rsidRPr="0064661E">
        <w:rPr>
          <w:rStyle w:val="Char2"/>
          <w:rFonts w:hint="cs"/>
          <w:rtl/>
        </w:rPr>
        <w:t>«</w:t>
      </w:r>
      <w:r w:rsidR="00577D24" w:rsidRPr="0064661E">
        <w:rPr>
          <w:rStyle w:val="Char2"/>
          <w:rtl/>
        </w:rPr>
        <w:t>سُبْحَانَكَ اللَّهُمَّ وَبِحَمْدِكَ، أَشْهَدُ أَنْ لاَ إِلَهَ إِلاَّ أَنْتَ، أَسْتَغْفِرُكَ وَأَتُوْبُ إِلَيْكَ</w:t>
      </w:r>
      <w:r w:rsidRPr="0064661E">
        <w:rPr>
          <w:rStyle w:val="Char2"/>
          <w:rFonts w:hint="cs"/>
          <w:rtl/>
        </w:rPr>
        <w:t>»</w:t>
      </w:r>
      <w:r w:rsidRPr="008B7709">
        <w:rPr>
          <w:rFonts w:hint="cs"/>
          <w:rtl/>
        </w:rPr>
        <w:t xml:space="preserve">، مردی عرض کرد: یا رسول‌الله، حالا شما چیزی می‌گویید </w:t>
      </w:r>
      <w:r w:rsidR="00577D24" w:rsidRPr="008B7709">
        <w:rPr>
          <w:rFonts w:hint="cs"/>
          <w:rtl/>
        </w:rPr>
        <w:t xml:space="preserve">که قبلاً نمی‌گفتید؟ فرمود: </w:t>
      </w:r>
      <w:r w:rsidR="00577D24" w:rsidRPr="008B7709">
        <w:rPr>
          <w:rFonts w:cs="Traditional Arabic" w:hint="cs"/>
          <w:rtl/>
        </w:rPr>
        <w:t>«</w:t>
      </w:r>
      <w:r w:rsidRPr="008B7709">
        <w:rPr>
          <w:rFonts w:hint="cs"/>
          <w:rtl/>
        </w:rPr>
        <w:t>این دعا</w:t>
      </w:r>
      <w:r w:rsidR="00157BA1" w:rsidRPr="008B7709">
        <w:rPr>
          <w:rFonts w:hint="cs"/>
          <w:rtl/>
        </w:rPr>
        <w:t xml:space="preserve"> کفارۀ </w:t>
      </w:r>
      <w:r w:rsidRPr="008B7709">
        <w:rPr>
          <w:rFonts w:hint="cs"/>
          <w:rtl/>
        </w:rPr>
        <w:t>چیزی است که در مجلس روی داده است</w:t>
      </w:r>
      <w:r w:rsidR="00577D24" w:rsidRPr="008B7709">
        <w:rPr>
          <w:rFonts w:cs="Traditional Arabic" w:hint="cs"/>
          <w:rtl/>
        </w:rPr>
        <w:t>»</w:t>
      </w:r>
      <w:r w:rsidR="00577D24" w:rsidRPr="008B7709">
        <w:rPr>
          <w:rFonts w:hint="cs"/>
          <w:rtl/>
        </w:rPr>
        <w:t>.</w:t>
      </w:r>
      <w:r w:rsidR="00277019" w:rsidRPr="008B7709">
        <w:rPr>
          <w:rFonts w:hint="cs"/>
          <w:rtl/>
        </w:rPr>
        <w:t xml:space="preserve"> </w:t>
      </w:r>
      <w:r w:rsidRPr="008B7709">
        <w:rPr>
          <w:rFonts w:hint="cs"/>
          <w:rtl/>
        </w:rPr>
        <w:t>(روایت از ابوداود و حاکم)</w:t>
      </w:r>
      <w:r w:rsidR="00577D24" w:rsidRPr="008B7709">
        <w:rPr>
          <w:rFonts w:hint="cs"/>
          <w:rtl/>
        </w:rPr>
        <w:t>.</w:t>
      </w:r>
    </w:p>
    <w:p w:rsidR="00041AAF" w:rsidRDefault="00041AAF" w:rsidP="005E6881">
      <w:pPr>
        <w:pStyle w:val="a3"/>
        <w:numPr>
          <w:ilvl w:val="0"/>
          <w:numId w:val="191"/>
        </w:numPr>
        <w:ind w:left="641" w:hanging="357"/>
        <w:rPr>
          <w:rtl/>
        </w:rPr>
      </w:pPr>
      <w:r>
        <w:rPr>
          <w:rFonts w:hint="cs"/>
          <w:rtl/>
        </w:rPr>
        <w:t>از ابن‌عمر</w:t>
      </w:r>
      <w:r w:rsidR="00577D24">
        <w:rPr>
          <w:rFonts w:hint="cs"/>
          <w:rtl/>
        </w:rPr>
        <w:t xml:space="preserve"> </w:t>
      </w:r>
      <w:r w:rsidR="00577D24">
        <w:rPr>
          <w:rFonts w:cs="CTraditional Arabic" w:hint="cs"/>
          <w:sz w:val="26"/>
          <w:szCs w:val="26"/>
          <w:rtl/>
        </w:rPr>
        <w:t>ب</w:t>
      </w:r>
      <w:r>
        <w:rPr>
          <w:rFonts w:hint="cs"/>
          <w:rtl/>
        </w:rPr>
        <w:t xml:space="preserve"> روایت شده که گفته است: رسول‌خدا</w:t>
      </w:r>
      <w:r>
        <w:rPr>
          <w:rFonts w:cs="CTraditional Arabic" w:hint="cs"/>
          <w:sz w:val="26"/>
          <w:szCs w:val="26"/>
          <w:rtl/>
        </w:rPr>
        <w:t>ص</w:t>
      </w:r>
      <w:r>
        <w:rPr>
          <w:rFonts w:hint="cs"/>
          <w:rtl/>
        </w:rPr>
        <w:t xml:space="preserve"> بسیار به ندرت </w:t>
      </w:r>
      <w:r w:rsidRPr="00DF6E2B">
        <w:rPr>
          <w:rFonts w:hint="cs"/>
          <w:rtl/>
        </w:rPr>
        <w:t xml:space="preserve">از مجلسی برمی‌خواست مگر اینکه این دعا را می‌خواند: </w:t>
      </w:r>
      <w:r w:rsidRPr="0064661E">
        <w:rPr>
          <w:rStyle w:val="Char1"/>
          <w:rFonts w:hint="cs"/>
          <w:rtl/>
        </w:rPr>
        <w:t>«</w:t>
      </w:r>
      <w:r w:rsidR="00577D24" w:rsidRPr="0064661E">
        <w:rPr>
          <w:rStyle w:val="Char1"/>
          <w:rFonts w:hint="eastAsia"/>
          <w:rtl/>
        </w:rPr>
        <w:t>اللَّهُمَّ</w:t>
      </w:r>
      <w:r w:rsidR="00577D24" w:rsidRPr="0064661E">
        <w:rPr>
          <w:rStyle w:val="Char1"/>
          <w:rtl/>
        </w:rPr>
        <w:t xml:space="preserve"> </w:t>
      </w:r>
      <w:r w:rsidR="00577D24" w:rsidRPr="0064661E">
        <w:rPr>
          <w:rStyle w:val="Char1"/>
          <w:rFonts w:hint="eastAsia"/>
          <w:rtl/>
        </w:rPr>
        <w:t>اقْسِمْ</w:t>
      </w:r>
      <w:r w:rsidR="00577D24" w:rsidRPr="0064661E">
        <w:rPr>
          <w:rStyle w:val="Char1"/>
          <w:rtl/>
        </w:rPr>
        <w:t xml:space="preserve"> </w:t>
      </w:r>
      <w:r w:rsidR="00577D24" w:rsidRPr="0064661E">
        <w:rPr>
          <w:rStyle w:val="Char1"/>
          <w:rFonts w:hint="eastAsia"/>
          <w:rtl/>
        </w:rPr>
        <w:t>لَنَا</w:t>
      </w:r>
      <w:r w:rsidR="00577D24" w:rsidRPr="0064661E">
        <w:rPr>
          <w:rStyle w:val="Char1"/>
          <w:rtl/>
        </w:rPr>
        <w:t xml:space="preserve"> </w:t>
      </w:r>
      <w:r w:rsidR="00577D24" w:rsidRPr="0064661E">
        <w:rPr>
          <w:rStyle w:val="Char1"/>
          <w:rFonts w:hint="eastAsia"/>
          <w:rtl/>
        </w:rPr>
        <w:t>مِنْ</w:t>
      </w:r>
      <w:r w:rsidR="00577D24" w:rsidRPr="0064661E">
        <w:rPr>
          <w:rStyle w:val="Char1"/>
          <w:rtl/>
        </w:rPr>
        <w:t xml:space="preserve"> </w:t>
      </w:r>
      <w:r w:rsidR="00577D24" w:rsidRPr="0064661E">
        <w:rPr>
          <w:rStyle w:val="Char1"/>
          <w:rFonts w:hint="eastAsia"/>
          <w:rtl/>
        </w:rPr>
        <w:t>خَشْيَتِكَ</w:t>
      </w:r>
      <w:r w:rsidR="00577D24" w:rsidRPr="0064661E">
        <w:rPr>
          <w:rStyle w:val="Char1"/>
          <w:rtl/>
        </w:rPr>
        <w:t xml:space="preserve"> </w:t>
      </w:r>
      <w:r w:rsidR="00577D24" w:rsidRPr="0064661E">
        <w:rPr>
          <w:rStyle w:val="Char1"/>
          <w:rFonts w:hint="eastAsia"/>
          <w:rtl/>
        </w:rPr>
        <w:t>مَا</w:t>
      </w:r>
      <w:r w:rsidR="00577D24" w:rsidRPr="0064661E">
        <w:rPr>
          <w:rStyle w:val="Char1"/>
          <w:rtl/>
        </w:rPr>
        <w:t xml:space="preserve"> </w:t>
      </w:r>
      <w:r w:rsidR="00577D24" w:rsidRPr="0064661E">
        <w:rPr>
          <w:rStyle w:val="Char1"/>
          <w:rFonts w:hint="eastAsia"/>
          <w:rtl/>
        </w:rPr>
        <w:t>يَحُولُ</w:t>
      </w:r>
      <w:r w:rsidR="00577D24" w:rsidRPr="0064661E">
        <w:rPr>
          <w:rStyle w:val="Char1"/>
          <w:rtl/>
        </w:rPr>
        <w:t xml:space="preserve"> </w:t>
      </w:r>
      <w:r w:rsidR="00577D24" w:rsidRPr="0064661E">
        <w:rPr>
          <w:rStyle w:val="Char1"/>
          <w:rFonts w:hint="eastAsia"/>
          <w:rtl/>
        </w:rPr>
        <w:t>بَيْنَنَا</w:t>
      </w:r>
      <w:r w:rsidR="00577D24" w:rsidRPr="0064661E">
        <w:rPr>
          <w:rStyle w:val="Char1"/>
          <w:rtl/>
        </w:rPr>
        <w:t xml:space="preserve"> </w:t>
      </w:r>
      <w:r w:rsidR="00577D24" w:rsidRPr="0064661E">
        <w:rPr>
          <w:rStyle w:val="Char1"/>
          <w:rFonts w:hint="eastAsia"/>
          <w:rtl/>
        </w:rPr>
        <w:t>وَبَيْنَ</w:t>
      </w:r>
      <w:r w:rsidR="00577D24" w:rsidRPr="0064661E">
        <w:rPr>
          <w:rStyle w:val="Char1"/>
          <w:rtl/>
        </w:rPr>
        <w:t xml:space="preserve"> </w:t>
      </w:r>
      <w:r w:rsidR="00577D24" w:rsidRPr="0064661E">
        <w:rPr>
          <w:rStyle w:val="Char1"/>
          <w:rFonts w:hint="eastAsia"/>
          <w:rtl/>
        </w:rPr>
        <w:t>مَعَاصِيكَ</w:t>
      </w:r>
      <w:r w:rsidR="00577D24" w:rsidRPr="0064661E">
        <w:rPr>
          <w:rStyle w:val="Char1"/>
          <w:rtl/>
        </w:rPr>
        <w:t xml:space="preserve"> </w:t>
      </w:r>
      <w:r w:rsidR="00577D24" w:rsidRPr="0064661E">
        <w:rPr>
          <w:rStyle w:val="Char1"/>
          <w:rFonts w:hint="eastAsia"/>
          <w:rtl/>
        </w:rPr>
        <w:t>وَمِنْ</w:t>
      </w:r>
      <w:r w:rsidR="00577D24" w:rsidRPr="0064661E">
        <w:rPr>
          <w:rStyle w:val="Char1"/>
          <w:rtl/>
        </w:rPr>
        <w:t xml:space="preserve"> </w:t>
      </w:r>
      <w:r w:rsidR="00577D24" w:rsidRPr="0064661E">
        <w:rPr>
          <w:rStyle w:val="Char1"/>
          <w:rFonts w:hint="eastAsia"/>
          <w:rtl/>
        </w:rPr>
        <w:t>طَاعَتِكَ</w:t>
      </w:r>
      <w:r w:rsidR="00577D24" w:rsidRPr="0064661E">
        <w:rPr>
          <w:rStyle w:val="Char1"/>
          <w:rtl/>
        </w:rPr>
        <w:t xml:space="preserve"> </w:t>
      </w:r>
      <w:r w:rsidR="00577D24" w:rsidRPr="0064661E">
        <w:rPr>
          <w:rStyle w:val="Char1"/>
          <w:rFonts w:hint="eastAsia"/>
          <w:rtl/>
        </w:rPr>
        <w:t>مَا</w:t>
      </w:r>
      <w:r w:rsidR="00577D24" w:rsidRPr="0064661E">
        <w:rPr>
          <w:rStyle w:val="Char1"/>
          <w:rtl/>
        </w:rPr>
        <w:t xml:space="preserve"> </w:t>
      </w:r>
      <w:r w:rsidR="00577D24" w:rsidRPr="0064661E">
        <w:rPr>
          <w:rStyle w:val="Char1"/>
          <w:rFonts w:hint="eastAsia"/>
          <w:rtl/>
        </w:rPr>
        <w:t>تُبَلِّغُنَا</w:t>
      </w:r>
      <w:r w:rsidR="00577D24" w:rsidRPr="0064661E">
        <w:rPr>
          <w:rStyle w:val="Char1"/>
          <w:rtl/>
        </w:rPr>
        <w:t xml:space="preserve"> </w:t>
      </w:r>
      <w:r w:rsidR="00577D24" w:rsidRPr="0064661E">
        <w:rPr>
          <w:rStyle w:val="Char1"/>
          <w:rFonts w:hint="eastAsia"/>
          <w:rtl/>
        </w:rPr>
        <w:t>بِهِ</w:t>
      </w:r>
      <w:r w:rsidR="00577D24" w:rsidRPr="0064661E">
        <w:rPr>
          <w:rStyle w:val="Char1"/>
          <w:rtl/>
        </w:rPr>
        <w:t xml:space="preserve"> </w:t>
      </w:r>
      <w:r w:rsidR="00577D24" w:rsidRPr="0064661E">
        <w:rPr>
          <w:rStyle w:val="Char1"/>
          <w:rFonts w:hint="eastAsia"/>
          <w:rtl/>
        </w:rPr>
        <w:t>جَنَّتَكَ</w:t>
      </w:r>
      <w:r w:rsidR="00577D24" w:rsidRPr="0064661E">
        <w:rPr>
          <w:rStyle w:val="Char1"/>
          <w:rtl/>
        </w:rPr>
        <w:t xml:space="preserve"> </w:t>
      </w:r>
      <w:r w:rsidR="00577D24" w:rsidRPr="0064661E">
        <w:rPr>
          <w:rStyle w:val="Char1"/>
          <w:rFonts w:hint="eastAsia"/>
          <w:rtl/>
        </w:rPr>
        <w:t>وَمِنَ</w:t>
      </w:r>
      <w:r w:rsidR="00577D24" w:rsidRPr="0064661E">
        <w:rPr>
          <w:rStyle w:val="Char1"/>
          <w:rtl/>
        </w:rPr>
        <w:t xml:space="preserve"> </w:t>
      </w:r>
      <w:r w:rsidR="00577D24" w:rsidRPr="0064661E">
        <w:rPr>
          <w:rStyle w:val="Char1"/>
          <w:rFonts w:hint="eastAsia"/>
          <w:rtl/>
        </w:rPr>
        <w:t>الْيَقِينِ</w:t>
      </w:r>
      <w:r w:rsidR="00577D24" w:rsidRPr="0064661E">
        <w:rPr>
          <w:rStyle w:val="Char1"/>
          <w:rtl/>
        </w:rPr>
        <w:t xml:space="preserve"> </w:t>
      </w:r>
      <w:r w:rsidR="00577D24" w:rsidRPr="0064661E">
        <w:rPr>
          <w:rStyle w:val="Char1"/>
          <w:rFonts w:hint="eastAsia"/>
          <w:rtl/>
        </w:rPr>
        <w:t>مَا</w:t>
      </w:r>
      <w:r w:rsidR="00577D24" w:rsidRPr="0064661E">
        <w:rPr>
          <w:rStyle w:val="Char1"/>
          <w:rtl/>
        </w:rPr>
        <w:t xml:space="preserve"> </w:t>
      </w:r>
      <w:r w:rsidR="00577D24" w:rsidRPr="0064661E">
        <w:rPr>
          <w:rStyle w:val="Char1"/>
          <w:rFonts w:hint="eastAsia"/>
          <w:rtl/>
        </w:rPr>
        <w:t>تُهَوِّنُ</w:t>
      </w:r>
      <w:r w:rsidR="00577D24" w:rsidRPr="0064661E">
        <w:rPr>
          <w:rStyle w:val="Char1"/>
          <w:rtl/>
        </w:rPr>
        <w:t xml:space="preserve"> </w:t>
      </w:r>
      <w:r w:rsidR="00577D24" w:rsidRPr="0064661E">
        <w:rPr>
          <w:rStyle w:val="Char1"/>
          <w:rFonts w:hint="eastAsia"/>
          <w:rtl/>
        </w:rPr>
        <w:t>بِهِ</w:t>
      </w:r>
      <w:r w:rsidR="00577D24" w:rsidRPr="0064661E">
        <w:rPr>
          <w:rStyle w:val="Char1"/>
          <w:rtl/>
        </w:rPr>
        <w:t xml:space="preserve"> </w:t>
      </w:r>
      <w:r w:rsidR="00577D24" w:rsidRPr="0064661E">
        <w:rPr>
          <w:rStyle w:val="Char1"/>
          <w:rFonts w:hint="eastAsia"/>
          <w:rtl/>
        </w:rPr>
        <w:t>عَلَيْنَا</w:t>
      </w:r>
      <w:r w:rsidR="00577D24" w:rsidRPr="0064661E">
        <w:rPr>
          <w:rStyle w:val="Char1"/>
          <w:rtl/>
        </w:rPr>
        <w:t xml:space="preserve"> </w:t>
      </w:r>
      <w:r w:rsidR="00577D24" w:rsidRPr="0064661E">
        <w:rPr>
          <w:rStyle w:val="Char1"/>
          <w:rFonts w:hint="eastAsia"/>
          <w:rtl/>
        </w:rPr>
        <w:t>مُصِيبَاتِ</w:t>
      </w:r>
      <w:r w:rsidR="00577D24" w:rsidRPr="0064661E">
        <w:rPr>
          <w:rStyle w:val="Char1"/>
          <w:rtl/>
        </w:rPr>
        <w:t xml:space="preserve"> </w:t>
      </w:r>
      <w:r w:rsidR="00577D24" w:rsidRPr="0064661E">
        <w:rPr>
          <w:rStyle w:val="Char1"/>
          <w:rFonts w:hint="eastAsia"/>
          <w:rtl/>
        </w:rPr>
        <w:t>الدُّنْيَا</w:t>
      </w:r>
      <w:r w:rsidR="00577D24" w:rsidRPr="0064661E">
        <w:rPr>
          <w:rStyle w:val="Char1"/>
          <w:rtl/>
        </w:rPr>
        <w:t xml:space="preserve"> </w:t>
      </w:r>
      <w:r w:rsidR="00577D24" w:rsidRPr="0064661E">
        <w:rPr>
          <w:rStyle w:val="Char1"/>
          <w:rFonts w:hint="eastAsia"/>
          <w:rtl/>
        </w:rPr>
        <w:t>وَمَتِّعْنَا</w:t>
      </w:r>
      <w:r w:rsidR="00577D24" w:rsidRPr="0064661E">
        <w:rPr>
          <w:rStyle w:val="Char1"/>
          <w:rtl/>
        </w:rPr>
        <w:t xml:space="preserve"> </w:t>
      </w:r>
      <w:r w:rsidR="00577D24" w:rsidRPr="0064661E">
        <w:rPr>
          <w:rStyle w:val="Char1"/>
          <w:rFonts w:hint="eastAsia"/>
          <w:rtl/>
        </w:rPr>
        <w:t>بِأَسْمَاعِنَا</w:t>
      </w:r>
      <w:r w:rsidR="00577D24" w:rsidRPr="0064661E">
        <w:rPr>
          <w:rStyle w:val="Char1"/>
          <w:rtl/>
        </w:rPr>
        <w:t xml:space="preserve"> </w:t>
      </w:r>
      <w:r w:rsidR="00577D24" w:rsidRPr="0064661E">
        <w:rPr>
          <w:rStyle w:val="Char1"/>
          <w:rFonts w:hint="eastAsia"/>
          <w:rtl/>
        </w:rPr>
        <w:t>وَأَبْصَارِنَا</w:t>
      </w:r>
      <w:r w:rsidR="00577D24" w:rsidRPr="0064661E">
        <w:rPr>
          <w:rStyle w:val="Char1"/>
          <w:rtl/>
        </w:rPr>
        <w:t xml:space="preserve"> </w:t>
      </w:r>
      <w:r w:rsidR="00577D24" w:rsidRPr="0064661E">
        <w:rPr>
          <w:rStyle w:val="Char1"/>
          <w:rFonts w:hint="eastAsia"/>
          <w:rtl/>
        </w:rPr>
        <w:t>وَقُوَّتِنَا</w:t>
      </w:r>
      <w:r w:rsidR="00577D24" w:rsidRPr="0064661E">
        <w:rPr>
          <w:rStyle w:val="Char1"/>
          <w:rtl/>
        </w:rPr>
        <w:t xml:space="preserve"> </w:t>
      </w:r>
      <w:r w:rsidR="00577D24" w:rsidRPr="0064661E">
        <w:rPr>
          <w:rStyle w:val="Char1"/>
          <w:rFonts w:hint="eastAsia"/>
          <w:rtl/>
        </w:rPr>
        <w:t>مَا</w:t>
      </w:r>
      <w:r w:rsidR="00577D24" w:rsidRPr="0064661E">
        <w:rPr>
          <w:rStyle w:val="Char1"/>
          <w:rtl/>
        </w:rPr>
        <w:t xml:space="preserve"> </w:t>
      </w:r>
      <w:r w:rsidR="00577D24" w:rsidRPr="0064661E">
        <w:rPr>
          <w:rStyle w:val="Char1"/>
          <w:rFonts w:hint="eastAsia"/>
          <w:rtl/>
        </w:rPr>
        <w:t>أَحْيَيْتَنَا</w:t>
      </w:r>
      <w:r w:rsidR="00577D24" w:rsidRPr="0064661E">
        <w:rPr>
          <w:rStyle w:val="Char1"/>
          <w:rtl/>
        </w:rPr>
        <w:t xml:space="preserve"> </w:t>
      </w:r>
      <w:r w:rsidR="00577D24" w:rsidRPr="0064661E">
        <w:rPr>
          <w:rStyle w:val="Char1"/>
          <w:rFonts w:hint="eastAsia"/>
          <w:rtl/>
        </w:rPr>
        <w:t>وَاجْعَلْهُ</w:t>
      </w:r>
      <w:r w:rsidR="00577D24" w:rsidRPr="0064661E">
        <w:rPr>
          <w:rStyle w:val="Char1"/>
          <w:rtl/>
        </w:rPr>
        <w:t xml:space="preserve"> </w:t>
      </w:r>
      <w:r w:rsidR="00577D24" w:rsidRPr="0064661E">
        <w:rPr>
          <w:rStyle w:val="Char1"/>
          <w:rFonts w:hint="eastAsia"/>
          <w:rtl/>
        </w:rPr>
        <w:t>الْوَارِثَ</w:t>
      </w:r>
      <w:r w:rsidR="00577D24" w:rsidRPr="0064661E">
        <w:rPr>
          <w:rStyle w:val="Char1"/>
          <w:rtl/>
        </w:rPr>
        <w:t xml:space="preserve"> </w:t>
      </w:r>
      <w:r w:rsidR="00577D24" w:rsidRPr="0064661E">
        <w:rPr>
          <w:rStyle w:val="Char1"/>
          <w:rFonts w:hint="eastAsia"/>
          <w:rtl/>
        </w:rPr>
        <w:t>مِنَّا</w:t>
      </w:r>
      <w:r w:rsidR="00577D24" w:rsidRPr="0064661E">
        <w:rPr>
          <w:rStyle w:val="Char1"/>
          <w:rtl/>
        </w:rPr>
        <w:t xml:space="preserve"> </w:t>
      </w:r>
      <w:r w:rsidR="00577D24" w:rsidRPr="0064661E">
        <w:rPr>
          <w:rStyle w:val="Char1"/>
          <w:rFonts w:hint="eastAsia"/>
          <w:rtl/>
        </w:rPr>
        <w:t>وَاجْعَلْ</w:t>
      </w:r>
      <w:r w:rsidR="00577D24" w:rsidRPr="0064661E">
        <w:rPr>
          <w:rStyle w:val="Char1"/>
          <w:rtl/>
        </w:rPr>
        <w:t xml:space="preserve"> </w:t>
      </w:r>
      <w:r w:rsidR="00577D24" w:rsidRPr="0064661E">
        <w:rPr>
          <w:rStyle w:val="Char1"/>
          <w:rFonts w:hint="eastAsia"/>
          <w:rtl/>
        </w:rPr>
        <w:t>ثَأْرَنَا</w:t>
      </w:r>
      <w:r w:rsidR="00577D24" w:rsidRPr="0064661E">
        <w:rPr>
          <w:rStyle w:val="Char1"/>
          <w:rtl/>
        </w:rPr>
        <w:t xml:space="preserve"> </w:t>
      </w:r>
      <w:r w:rsidR="00577D24" w:rsidRPr="0064661E">
        <w:rPr>
          <w:rStyle w:val="Char1"/>
          <w:rFonts w:hint="eastAsia"/>
          <w:rtl/>
        </w:rPr>
        <w:t>عَلَى</w:t>
      </w:r>
      <w:r w:rsidR="00577D24" w:rsidRPr="0064661E">
        <w:rPr>
          <w:rStyle w:val="Char1"/>
          <w:rtl/>
        </w:rPr>
        <w:t xml:space="preserve"> </w:t>
      </w:r>
      <w:r w:rsidR="00577D24" w:rsidRPr="0064661E">
        <w:rPr>
          <w:rStyle w:val="Char1"/>
          <w:rFonts w:hint="eastAsia"/>
          <w:rtl/>
        </w:rPr>
        <w:t>مَنْ</w:t>
      </w:r>
      <w:r w:rsidR="00577D24" w:rsidRPr="0064661E">
        <w:rPr>
          <w:rStyle w:val="Char1"/>
          <w:rtl/>
        </w:rPr>
        <w:t xml:space="preserve"> </w:t>
      </w:r>
      <w:r w:rsidR="00577D24" w:rsidRPr="0064661E">
        <w:rPr>
          <w:rStyle w:val="Char1"/>
          <w:rFonts w:hint="eastAsia"/>
          <w:rtl/>
        </w:rPr>
        <w:t>ظَلَمَنَا</w:t>
      </w:r>
      <w:r w:rsidR="00577D24" w:rsidRPr="0064661E">
        <w:rPr>
          <w:rStyle w:val="Char1"/>
          <w:rtl/>
        </w:rPr>
        <w:t xml:space="preserve"> </w:t>
      </w:r>
      <w:r w:rsidR="00577D24" w:rsidRPr="0064661E">
        <w:rPr>
          <w:rStyle w:val="Char1"/>
          <w:rFonts w:hint="eastAsia"/>
          <w:rtl/>
        </w:rPr>
        <w:t>وَانْصُرْنَا</w:t>
      </w:r>
      <w:r w:rsidR="00577D24" w:rsidRPr="0064661E">
        <w:rPr>
          <w:rStyle w:val="Char1"/>
          <w:rtl/>
        </w:rPr>
        <w:t xml:space="preserve"> </w:t>
      </w:r>
      <w:r w:rsidR="00577D24" w:rsidRPr="0064661E">
        <w:rPr>
          <w:rStyle w:val="Char1"/>
          <w:rFonts w:hint="eastAsia"/>
          <w:rtl/>
        </w:rPr>
        <w:t>عَلَى</w:t>
      </w:r>
      <w:r w:rsidR="00577D24" w:rsidRPr="0064661E">
        <w:rPr>
          <w:rStyle w:val="Char1"/>
          <w:rtl/>
        </w:rPr>
        <w:t xml:space="preserve"> </w:t>
      </w:r>
      <w:r w:rsidR="00577D24" w:rsidRPr="0064661E">
        <w:rPr>
          <w:rStyle w:val="Char1"/>
          <w:rFonts w:hint="eastAsia"/>
          <w:rtl/>
        </w:rPr>
        <w:t>مَنْ</w:t>
      </w:r>
      <w:r w:rsidR="00577D24" w:rsidRPr="0064661E">
        <w:rPr>
          <w:rStyle w:val="Char1"/>
          <w:rtl/>
        </w:rPr>
        <w:t xml:space="preserve"> </w:t>
      </w:r>
      <w:r w:rsidR="00577D24" w:rsidRPr="0064661E">
        <w:rPr>
          <w:rStyle w:val="Char1"/>
          <w:rFonts w:hint="eastAsia"/>
          <w:rtl/>
        </w:rPr>
        <w:t>عَادَانَا</w:t>
      </w:r>
      <w:r w:rsidR="00577D24" w:rsidRPr="0064661E">
        <w:rPr>
          <w:rStyle w:val="Char1"/>
          <w:rtl/>
        </w:rPr>
        <w:t xml:space="preserve"> </w:t>
      </w:r>
      <w:r w:rsidR="00577D24" w:rsidRPr="0064661E">
        <w:rPr>
          <w:rStyle w:val="Char1"/>
          <w:rFonts w:hint="eastAsia"/>
          <w:rtl/>
        </w:rPr>
        <w:t>وَلاَ</w:t>
      </w:r>
      <w:r w:rsidR="00577D24" w:rsidRPr="0064661E">
        <w:rPr>
          <w:rStyle w:val="Char1"/>
          <w:rtl/>
        </w:rPr>
        <w:t xml:space="preserve"> </w:t>
      </w:r>
      <w:r w:rsidR="00577D24" w:rsidRPr="0064661E">
        <w:rPr>
          <w:rStyle w:val="Char1"/>
          <w:rFonts w:hint="eastAsia"/>
          <w:rtl/>
        </w:rPr>
        <w:t>تَجْعَلْ</w:t>
      </w:r>
      <w:r w:rsidR="00577D24" w:rsidRPr="0064661E">
        <w:rPr>
          <w:rStyle w:val="Char1"/>
          <w:rtl/>
        </w:rPr>
        <w:t xml:space="preserve"> </w:t>
      </w:r>
      <w:r w:rsidR="00577D24" w:rsidRPr="0064661E">
        <w:rPr>
          <w:rStyle w:val="Char1"/>
          <w:rFonts w:hint="eastAsia"/>
          <w:rtl/>
        </w:rPr>
        <w:t>مُصِيبَتَنَا</w:t>
      </w:r>
      <w:r w:rsidR="00577D24" w:rsidRPr="0064661E">
        <w:rPr>
          <w:rStyle w:val="Char1"/>
          <w:rtl/>
        </w:rPr>
        <w:t xml:space="preserve"> </w:t>
      </w:r>
      <w:r w:rsidR="00577D24" w:rsidRPr="0064661E">
        <w:rPr>
          <w:rStyle w:val="Char1"/>
          <w:rFonts w:hint="eastAsia"/>
          <w:rtl/>
        </w:rPr>
        <w:t>فِى</w:t>
      </w:r>
      <w:r w:rsidR="00577D24" w:rsidRPr="0064661E">
        <w:rPr>
          <w:rStyle w:val="Char1"/>
          <w:rtl/>
        </w:rPr>
        <w:t xml:space="preserve"> </w:t>
      </w:r>
      <w:r w:rsidR="00577D24" w:rsidRPr="0064661E">
        <w:rPr>
          <w:rStyle w:val="Char1"/>
          <w:rFonts w:hint="eastAsia"/>
          <w:rtl/>
        </w:rPr>
        <w:t>دِينِنَا</w:t>
      </w:r>
      <w:r w:rsidR="00577D24" w:rsidRPr="0064661E">
        <w:rPr>
          <w:rStyle w:val="Char1"/>
          <w:rtl/>
        </w:rPr>
        <w:t xml:space="preserve"> </w:t>
      </w:r>
      <w:r w:rsidR="00577D24" w:rsidRPr="0064661E">
        <w:rPr>
          <w:rStyle w:val="Char1"/>
          <w:rFonts w:hint="eastAsia"/>
          <w:rtl/>
        </w:rPr>
        <w:t>وَلاَ</w:t>
      </w:r>
      <w:r w:rsidR="00577D24" w:rsidRPr="0064661E">
        <w:rPr>
          <w:rStyle w:val="Char1"/>
          <w:rtl/>
        </w:rPr>
        <w:t xml:space="preserve"> </w:t>
      </w:r>
      <w:r w:rsidR="00577D24" w:rsidRPr="0064661E">
        <w:rPr>
          <w:rStyle w:val="Char1"/>
          <w:rFonts w:hint="eastAsia"/>
          <w:rtl/>
        </w:rPr>
        <w:t>تَجْعَلِ</w:t>
      </w:r>
      <w:r w:rsidR="00577D24" w:rsidRPr="0064661E">
        <w:rPr>
          <w:rStyle w:val="Char1"/>
          <w:rtl/>
        </w:rPr>
        <w:t xml:space="preserve"> </w:t>
      </w:r>
      <w:r w:rsidR="00577D24" w:rsidRPr="0064661E">
        <w:rPr>
          <w:rStyle w:val="Char1"/>
          <w:rFonts w:hint="eastAsia"/>
          <w:rtl/>
        </w:rPr>
        <w:t>الدُّنْيَا</w:t>
      </w:r>
      <w:r w:rsidR="00577D24" w:rsidRPr="0064661E">
        <w:rPr>
          <w:rStyle w:val="Char1"/>
          <w:rtl/>
        </w:rPr>
        <w:t xml:space="preserve"> </w:t>
      </w:r>
      <w:r w:rsidR="00577D24" w:rsidRPr="0064661E">
        <w:rPr>
          <w:rStyle w:val="Char1"/>
          <w:rFonts w:hint="eastAsia"/>
          <w:rtl/>
        </w:rPr>
        <w:t>أَكْبَرَ</w:t>
      </w:r>
      <w:r w:rsidR="00577D24" w:rsidRPr="0064661E">
        <w:rPr>
          <w:rStyle w:val="Char1"/>
          <w:rtl/>
        </w:rPr>
        <w:t xml:space="preserve"> </w:t>
      </w:r>
      <w:r w:rsidR="00577D24" w:rsidRPr="0064661E">
        <w:rPr>
          <w:rStyle w:val="Char1"/>
          <w:rFonts w:hint="eastAsia"/>
          <w:rtl/>
        </w:rPr>
        <w:t>هَمِّنَا</w:t>
      </w:r>
      <w:r w:rsidR="00577D24" w:rsidRPr="0064661E">
        <w:rPr>
          <w:rStyle w:val="Char1"/>
          <w:rtl/>
        </w:rPr>
        <w:t xml:space="preserve"> </w:t>
      </w:r>
      <w:r w:rsidR="00577D24" w:rsidRPr="0064661E">
        <w:rPr>
          <w:rStyle w:val="Char1"/>
          <w:rFonts w:hint="eastAsia"/>
          <w:rtl/>
        </w:rPr>
        <w:t>وَلاَ</w:t>
      </w:r>
      <w:r w:rsidR="00577D24" w:rsidRPr="0064661E">
        <w:rPr>
          <w:rStyle w:val="Char1"/>
          <w:rtl/>
        </w:rPr>
        <w:t xml:space="preserve"> </w:t>
      </w:r>
      <w:r w:rsidR="00577D24" w:rsidRPr="0064661E">
        <w:rPr>
          <w:rStyle w:val="Char1"/>
          <w:rFonts w:hint="eastAsia"/>
          <w:rtl/>
        </w:rPr>
        <w:t>مَبْلَغَ</w:t>
      </w:r>
      <w:r w:rsidR="00577D24" w:rsidRPr="0064661E">
        <w:rPr>
          <w:rStyle w:val="Char1"/>
          <w:rtl/>
        </w:rPr>
        <w:t xml:space="preserve"> </w:t>
      </w:r>
      <w:r w:rsidR="00577D24" w:rsidRPr="0064661E">
        <w:rPr>
          <w:rStyle w:val="Char1"/>
          <w:rFonts w:hint="eastAsia"/>
          <w:rtl/>
        </w:rPr>
        <w:t>عِلْمِنَا</w:t>
      </w:r>
      <w:r w:rsidR="00577D24" w:rsidRPr="0064661E">
        <w:rPr>
          <w:rStyle w:val="Char1"/>
          <w:rtl/>
        </w:rPr>
        <w:t xml:space="preserve"> </w:t>
      </w:r>
      <w:r w:rsidR="00577D24" w:rsidRPr="0064661E">
        <w:rPr>
          <w:rStyle w:val="Char1"/>
          <w:rFonts w:hint="eastAsia"/>
          <w:rtl/>
        </w:rPr>
        <w:t>وَلاَ</w:t>
      </w:r>
      <w:r w:rsidR="00577D24" w:rsidRPr="0064661E">
        <w:rPr>
          <w:rStyle w:val="Char1"/>
          <w:rtl/>
        </w:rPr>
        <w:t xml:space="preserve"> </w:t>
      </w:r>
      <w:r w:rsidR="00577D24" w:rsidRPr="0064661E">
        <w:rPr>
          <w:rStyle w:val="Char1"/>
          <w:rFonts w:hint="eastAsia"/>
          <w:rtl/>
        </w:rPr>
        <w:t>تُسَلِّطْ</w:t>
      </w:r>
      <w:r w:rsidR="00577D24" w:rsidRPr="0064661E">
        <w:rPr>
          <w:rStyle w:val="Char1"/>
          <w:rtl/>
        </w:rPr>
        <w:t xml:space="preserve"> </w:t>
      </w:r>
      <w:r w:rsidR="00577D24" w:rsidRPr="0064661E">
        <w:rPr>
          <w:rStyle w:val="Char1"/>
          <w:rFonts w:hint="eastAsia"/>
          <w:rtl/>
        </w:rPr>
        <w:t>عَلَيْنَا</w:t>
      </w:r>
      <w:r w:rsidR="00577D24" w:rsidRPr="0064661E">
        <w:rPr>
          <w:rStyle w:val="Char1"/>
          <w:rtl/>
        </w:rPr>
        <w:t xml:space="preserve"> </w:t>
      </w:r>
      <w:r w:rsidR="00577D24" w:rsidRPr="0064661E">
        <w:rPr>
          <w:rStyle w:val="Char1"/>
          <w:rFonts w:hint="eastAsia"/>
          <w:rtl/>
        </w:rPr>
        <w:t>مَنْ</w:t>
      </w:r>
      <w:r w:rsidR="00577D24" w:rsidRPr="0064661E">
        <w:rPr>
          <w:rStyle w:val="Char1"/>
          <w:rtl/>
        </w:rPr>
        <w:t xml:space="preserve"> </w:t>
      </w:r>
      <w:r w:rsidR="00577D24" w:rsidRPr="0064661E">
        <w:rPr>
          <w:rStyle w:val="Char1"/>
          <w:rFonts w:hint="eastAsia"/>
          <w:rtl/>
        </w:rPr>
        <w:t>لاَ</w:t>
      </w:r>
      <w:r w:rsidR="00577D24" w:rsidRPr="0064661E">
        <w:rPr>
          <w:rStyle w:val="Char1"/>
          <w:rtl/>
        </w:rPr>
        <w:t xml:space="preserve"> </w:t>
      </w:r>
      <w:r w:rsidR="00577D24" w:rsidRPr="0064661E">
        <w:rPr>
          <w:rStyle w:val="Char1"/>
          <w:rFonts w:hint="eastAsia"/>
          <w:rtl/>
        </w:rPr>
        <w:t>يَرْحَمُنَا</w:t>
      </w:r>
      <w:r w:rsidRPr="0064661E">
        <w:rPr>
          <w:rStyle w:val="Char1"/>
          <w:rFonts w:hint="cs"/>
          <w:rtl/>
        </w:rPr>
        <w:t>»</w:t>
      </w:r>
      <w:r w:rsidR="00277019">
        <w:rPr>
          <w:rFonts w:hint="cs"/>
          <w:rtl/>
        </w:rPr>
        <w:t xml:space="preserve"> </w:t>
      </w:r>
      <w:r>
        <w:rPr>
          <w:rFonts w:hint="cs"/>
          <w:rtl/>
        </w:rPr>
        <w:t>(روایت از ترمذی)</w:t>
      </w:r>
      <w:r w:rsidR="00577D24">
        <w:rPr>
          <w:rFonts w:hint="cs"/>
          <w:rtl/>
        </w:rPr>
        <w:t>.</w:t>
      </w:r>
    </w:p>
    <w:p w:rsidR="00041AAF" w:rsidRDefault="00041AAF" w:rsidP="005E6881">
      <w:pPr>
        <w:pStyle w:val="a3"/>
        <w:numPr>
          <w:ilvl w:val="0"/>
          <w:numId w:val="191"/>
        </w:numPr>
        <w:ind w:left="641" w:hanging="357"/>
        <w:rPr>
          <w:rtl/>
        </w:rPr>
      </w:pPr>
      <w:r>
        <w:rPr>
          <w:rFonts w:hint="cs"/>
          <w:rtl/>
        </w:rPr>
        <w:t>ابوهریره</w:t>
      </w:r>
      <w:r>
        <w:rPr>
          <w:rFonts w:cs="CTraditional Arabic" w:hint="cs"/>
          <w:sz w:val="26"/>
          <w:szCs w:val="26"/>
          <w:rtl/>
        </w:rPr>
        <w:t>س</w:t>
      </w:r>
      <w:r>
        <w:rPr>
          <w:rFonts w:hint="cs"/>
          <w:rtl/>
        </w:rPr>
        <w:t xml:space="preserve"> گوید که</w:t>
      </w:r>
      <w:r w:rsidR="001073A3">
        <w:rPr>
          <w:rFonts w:hint="cs"/>
          <w:rtl/>
        </w:rPr>
        <w:t>:</w:t>
      </w:r>
      <w:r>
        <w:rPr>
          <w:rFonts w:hint="cs"/>
          <w:rtl/>
        </w:rPr>
        <w:t xml:space="preserve"> رسول خدا</w:t>
      </w:r>
      <w:r>
        <w:rPr>
          <w:rFonts w:cs="CTraditional Arabic" w:hint="cs"/>
          <w:sz w:val="26"/>
          <w:szCs w:val="26"/>
          <w:rtl/>
        </w:rPr>
        <w:t>ص</w:t>
      </w:r>
      <w:r w:rsidR="001073A3">
        <w:rPr>
          <w:rFonts w:hint="cs"/>
          <w:rtl/>
        </w:rPr>
        <w:t xml:space="preserve"> فرمود: </w:t>
      </w:r>
      <w:r w:rsidR="001073A3">
        <w:rPr>
          <w:rFonts w:cs="Traditional Arabic" w:hint="cs"/>
          <w:rtl/>
        </w:rPr>
        <w:t>«</w:t>
      </w:r>
      <w:r>
        <w:rPr>
          <w:rFonts w:hint="cs"/>
          <w:rtl/>
        </w:rPr>
        <w:t>هر جماعتی از مجلسی برخیزند که در آن نام خدا ذکر نشده باشد، مانند آن است بر لاشة خری بلند شده باشند و چنین مجلسی برای</w:t>
      </w:r>
      <w:r w:rsidR="00853096">
        <w:rPr>
          <w:rFonts w:hint="cs"/>
          <w:rtl/>
        </w:rPr>
        <w:t xml:space="preserve"> آن‌ها </w:t>
      </w:r>
      <w:r>
        <w:rPr>
          <w:rFonts w:hint="cs"/>
          <w:rtl/>
        </w:rPr>
        <w:t>حسرت به دنبال خواهد داشت</w:t>
      </w:r>
      <w:r w:rsidR="001073A3">
        <w:rPr>
          <w:rFonts w:cs="Traditional Arabic" w:hint="cs"/>
          <w:rtl/>
        </w:rPr>
        <w:t>»</w:t>
      </w:r>
      <w:r w:rsidR="001073A3">
        <w:rPr>
          <w:rFonts w:hint="cs"/>
          <w:rtl/>
        </w:rPr>
        <w:t>.</w:t>
      </w:r>
      <w:r w:rsidR="00277019">
        <w:rPr>
          <w:rFonts w:hint="cs"/>
          <w:rtl/>
        </w:rPr>
        <w:t xml:space="preserve"> </w:t>
      </w:r>
      <w:r>
        <w:rPr>
          <w:rFonts w:hint="cs"/>
          <w:rtl/>
        </w:rPr>
        <w:t>(روایت از ابوداود)</w:t>
      </w:r>
      <w:r w:rsidR="001073A3">
        <w:rPr>
          <w:rFonts w:hint="cs"/>
          <w:rtl/>
        </w:rPr>
        <w:t>.</w:t>
      </w:r>
    </w:p>
    <w:p w:rsidR="00041AAF" w:rsidRDefault="00041AAF" w:rsidP="005E6881">
      <w:pPr>
        <w:pStyle w:val="a3"/>
        <w:numPr>
          <w:ilvl w:val="0"/>
          <w:numId w:val="191"/>
        </w:numPr>
        <w:ind w:left="641" w:hanging="357"/>
        <w:rPr>
          <w:rtl/>
        </w:rPr>
      </w:pPr>
      <w:r>
        <w:rPr>
          <w:rFonts w:hint="cs"/>
          <w:rtl/>
        </w:rPr>
        <w:t>باز از ابوهریره</w:t>
      </w:r>
      <w:r>
        <w:rPr>
          <w:rFonts w:cs="CTraditional Arabic" w:hint="cs"/>
          <w:sz w:val="26"/>
          <w:szCs w:val="26"/>
          <w:rtl/>
        </w:rPr>
        <w:t>س</w:t>
      </w:r>
      <w:r>
        <w:rPr>
          <w:rFonts w:hint="cs"/>
          <w:rtl/>
        </w:rPr>
        <w:t xml:space="preserve"> روایت شده که رسول‌خدا</w:t>
      </w:r>
      <w:r>
        <w:rPr>
          <w:rFonts w:cs="CTraditional Arabic" w:hint="cs"/>
          <w:sz w:val="26"/>
          <w:szCs w:val="26"/>
          <w:rtl/>
        </w:rPr>
        <w:t>ص</w:t>
      </w:r>
      <w:r w:rsidR="001073A3">
        <w:rPr>
          <w:rFonts w:hint="cs"/>
          <w:rtl/>
        </w:rPr>
        <w:t xml:space="preserve"> فرموده است: </w:t>
      </w:r>
      <w:r w:rsidR="001073A3">
        <w:rPr>
          <w:rFonts w:cs="Traditional Arabic" w:hint="cs"/>
          <w:rtl/>
        </w:rPr>
        <w:t>«</w:t>
      </w:r>
      <w:r>
        <w:rPr>
          <w:rFonts w:hint="cs"/>
          <w:rtl/>
        </w:rPr>
        <w:t>هر قومی که در مجلسی بنشیند و در آن خدا را یاد نکند و بر پیامبرش درود نفرستد، این مجلس بر آنان نقص حساب شده، اگر خدا بخواهد آنان را عذاب دهد وگرنه از آنان گذشت می‌کند</w:t>
      </w:r>
      <w:r w:rsidR="001073A3">
        <w:rPr>
          <w:rFonts w:cs="Traditional Arabic" w:hint="cs"/>
          <w:rtl/>
        </w:rPr>
        <w:t>»</w:t>
      </w:r>
      <w:r w:rsidR="001073A3">
        <w:rPr>
          <w:rFonts w:hint="cs"/>
          <w:rtl/>
        </w:rPr>
        <w:t>.</w:t>
      </w:r>
      <w:r w:rsidR="00277019">
        <w:rPr>
          <w:rFonts w:hint="cs"/>
          <w:rtl/>
        </w:rPr>
        <w:t xml:space="preserve"> </w:t>
      </w:r>
      <w:r>
        <w:rPr>
          <w:rFonts w:hint="cs"/>
          <w:rtl/>
        </w:rPr>
        <w:t>(روایت از ترمذی)</w:t>
      </w:r>
      <w:r w:rsidR="001073A3">
        <w:rPr>
          <w:rFonts w:hint="cs"/>
          <w:rtl/>
        </w:rPr>
        <w:t>.</w:t>
      </w:r>
    </w:p>
    <w:p w:rsidR="00041AAF" w:rsidRPr="00DC6647" w:rsidRDefault="00377CF7" w:rsidP="00041AAF">
      <w:pPr>
        <w:pStyle w:val="Heading1"/>
        <w:bidi/>
        <w:rPr>
          <w:rtl/>
          <w:lang w:bidi="fa-IR"/>
        </w:rPr>
      </w:pPr>
      <w:bookmarkStart w:id="3474" w:name="_Toc262412599"/>
      <w:bookmarkStart w:id="3475" w:name="_Toc340600167"/>
      <w:bookmarkStart w:id="3476" w:name="_Toc408539643"/>
      <w:r>
        <w:rPr>
          <w:rFonts w:hint="cs"/>
          <w:rtl/>
          <w:lang w:bidi="fa-IR"/>
        </w:rPr>
        <w:t>7-</w:t>
      </w:r>
      <w:r w:rsidR="00041AAF">
        <w:rPr>
          <w:rFonts w:hint="cs"/>
          <w:rtl/>
          <w:lang w:bidi="fa-IR"/>
        </w:rPr>
        <w:t xml:space="preserve"> آداب سلام کردن</w:t>
      </w:r>
      <w:bookmarkEnd w:id="3474"/>
      <w:bookmarkEnd w:id="3475"/>
      <w:bookmarkEnd w:id="3476"/>
    </w:p>
    <w:p w:rsidR="00041AAF" w:rsidRDefault="00041AAF" w:rsidP="008B7709">
      <w:pPr>
        <w:pStyle w:val="a3"/>
        <w:rPr>
          <w:rtl/>
        </w:rPr>
      </w:pPr>
      <w:r>
        <w:rPr>
          <w:rFonts w:hint="cs"/>
          <w:rtl/>
        </w:rPr>
        <w:t>خداوند متعال می‌فرماید:</w:t>
      </w:r>
    </w:p>
    <w:p w:rsidR="00041AAF" w:rsidRDefault="00AE19E7" w:rsidP="008B7709">
      <w:pPr>
        <w:pStyle w:val="a3"/>
        <w:rPr>
          <w:rtl/>
        </w:rPr>
      </w:pPr>
      <w:r>
        <w:rPr>
          <w:rFonts w:ascii="Traditional Arabic" w:hAnsi="Traditional Arabic" w:cs="Traditional Arabic"/>
          <w:rtl/>
        </w:rPr>
        <w:t>﴿</w:t>
      </w:r>
      <w:r w:rsidR="002F687E">
        <w:rPr>
          <w:rFonts w:ascii="KFGQPC Uthmanic Script HAFS" w:hAnsi="KFGQPC Uthmanic Script HAFS" w:cs="KFGQPC Uthmanic Script HAFS" w:hint="eastAsia"/>
          <w:rtl/>
        </w:rPr>
        <w:t>يَٰٓأَيُّهَا</w:t>
      </w:r>
      <w:r w:rsidR="002F687E">
        <w:rPr>
          <w:rFonts w:ascii="KFGQPC Uthmanic Script HAFS" w:hAnsi="KFGQPC Uthmanic Script HAFS" w:cs="KFGQPC Uthmanic Script HAFS"/>
          <w:rtl/>
        </w:rPr>
        <w:t xml:space="preserve"> </w:t>
      </w:r>
      <w:r w:rsidR="002F687E">
        <w:rPr>
          <w:rFonts w:ascii="KFGQPC Uthmanic Script HAFS" w:hAnsi="KFGQPC Uthmanic Script HAFS" w:cs="KFGQPC Uthmanic Script HAFS" w:hint="cs"/>
          <w:rtl/>
        </w:rPr>
        <w:t>ٱ</w:t>
      </w:r>
      <w:r w:rsidR="002F687E">
        <w:rPr>
          <w:rFonts w:ascii="KFGQPC Uthmanic Script HAFS" w:hAnsi="KFGQPC Uthmanic Script HAFS" w:cs="KFGQPC Uthmanic Script HAFS" w:hint="eastAsia"/>
          <w:rtl/>
        </w:rPr>
        <w:t>لَّذِينَ</w:t>
      </w:r>
      <w:r w:rsidR="002F687E">
        <w:rPr>
          <w:rFonts w:ascii="KFGQPC Uthmanic Script HAFS" w:hAnsi="KFGQPC Uthmanic Script HAFS" w:cs="KFGQPC Uthmanic Script HAFS"/>
          <w:rtl/>
        </w:rPr>
        <w:t xml:space="preserve"> ءَامَنُواْ لَا تَدۡخُلُواْ بُيُوتًا غَيۡرَ بُيُوتِكُمۡ حَتَّىٰ تَسۡتَأۡنِسُواْ وَتُسَلِّمُواْ عَلَىٰٓ أَهۡلِهَاۚ ذَٰلِكُمۡ خَيۡرٞ لَّكُمۡ لَعَلَّكُمۡ تَذَكَّرُونَ ٢٧</w:t>
      </w:r>
      <w:r>
        <w:rPr>
          <w:rFonts w:ascii="Traditional Arabic" w:hAnsi="Traditional Arabic" w:cs="Traditional Arabic"/>
          <w:rtl/>
        </w:rPr>
        <w:t>﴾</w:t>
      </w:r>
      <w:r>
        <w:rPr>
          <w:rFonts w:hint="cs"/>
          <w:rtl/>
        </w:rPr>
        <w:t xml:space="preserve"> </w:t>
      </w:r>
      <w:r w:rsidRPr="008B7709">
        <w:rPr>
          <w:rStyle w:val="Char4"/>
          <w:rtl/>
        </w:rPr>
        <w:t>[</w:t>
      </w:r>
      <w:r w:rsidRPr="008B7709">
        <w:rPr>
          <w:rStyle w:val="Char4"/>
          <w:rFonts w:hint="cs"/>
          <w:rtl/>
        </w:rPr>
        <w:t>النور: 27</w:t>
      </w:r>
      <w:r w:rsidRPr="008B7709">
        <w:rPr>
          <w:rStyle w:val="Char4"/>
          <w:rtl/>
        </w:rPr>
        <w:t>]</w:t>
      </w:r>
      <w:r w:rsidRPr="008B7709">
        <w:rPr>
          <w:rtl/>
        </w:rPr>
        <w:t>.</w:t>
      </w:r>
    </w:p>
    <w:p w:rsidR="00041AAF" w:rsidRDefault="001073A3" w:rsidP="008B7709">
      <w:pPr>
        <w:pStyle w:val="a3"/>
        <w:rPr>
          <w:sz w:val="26"/>
          <w:szCs w:val="26"/>
          <w:rtl/>
        </w:rPr>
      </w:pPr>
      <w:r w:rsidRPr="00377CF7">
        <w:rPr>
          <w:rFonts w:hint="cs"/>
          <w:sz w:val="26"/>
          <w:rtl/>
        </w:rPr>
        <w:t>«</w:t>
      </w:r>
      <w:r w:rsidR="00041AAF" w:rsidRPr="00377CF7">
        <w:rPr>
          <w:rFonts w:hint="cs"/>
          <w:sz w:val="26"/>
          <w:rtl/>
        </w:rPr>
        <w:t xml:space="preserve">ای مؤمنان، وارد خانه‌هایی نشوید که متعلق به شما نیست مگر بعد از اجازه گرفتن و سلام کردن بر ساکنان آن. این کار برای شما بهتر است، امید است شما </w:t>
      </w:r>
      <w:r w:rsidRPr="00377CF7">
        <w:rPr>
          <w:rFonts w:hint="cs"/>
          <w:sz w:val="26"/>
          <w:rtl/>
        </w:rPr>
        <w:t>(</w:t>
      </w:r>
      <w:r w:rsidR="00041AAF" w:rsidRPr="00377CF7">
        <w:rPr>
          <w:rFonts w:hint="cs"/>
          <w:sz w:val="26"/>
          <w:rtl/>
        </w:rPr>
        <w:t>این دو مطلب را</w:t>
      </w:r>
      <w:r w:rsidRPr="00377CF7">
        <w:rPr>
          <w:rFonts w:hint="cs"/>
          <w:sz w:val="26"/>
          <w:rtl/>
        </w:rPr>
        <w:t>)</w:t>
      </w:r>
      <w:r w:rsidR="00041AAF" w:rsidRPr="00377CF7">
        <w:rPr>
          <w:rFonts w:hint="cs"/>
          <w:sz w:val="26"/>
          <w:rtl/>
        </w:rPr>
        <w:t xml:space="preserve"> در نظر داشته باشید</w:t>
      </w:r>
      <w:r w:rsidRPr="00377CF7">
        <w:rPr>
          <w:rFonts w:hint="cs"/>
          <w:sz w:val="26"/>
          <w:rtl/>
        </w:rPr>
        <w:t>».</w:t>
      </w:r>
    </w:p>
    <w:p w:rsidR="00041AAF" w:rsidRDefault="00041AAF" w:rsidP="008B7709">
      <w:pPr>
        <w:pStyle w:val="a3"/>
        <w:rPr>
          <w:rtl/>
        </w:rPr>
      </w:pPr>
      <w:r>
        <w:rPr>
          <w:rFonts w:hint="cs"/>
          <w:rtl/>
        </w:rPr>
        <w:t>و در جای دیگری می‌فرماید:</w:t>
      </w:r>
    </w:p>
    <w:p w:rsidR="00AE19E7" w:rsidRPr="00746EB7" w:rsidRDefault="00AE19E7" w:rsidP="008B7709">
      <w:pPr>
        <w:pStyle w:val="a3"/>
        <w:rPr>
          <w:rFonts w:ascii="KFGQPC Uthmanic Script HAFS" w:hAnsi="KFGQPC Uthmanic Script HAFS" w:cs="KFGQPC Uthmanic Script HAFS"/>
          <w:rtl/>
        </w:rPr>
      </w:pPr>
      <w:r>
        <w:rPr>
          <w:rFonts w:ascii="Traditional Arabic" w:hAnsi="Traditional Arabic" w:cs="Traditional Arabic"/>
          <w:rtl/>
        </w:rPr>
        <w:t>﴿</w:t>
      </w:r>
      <w:r w:rsidR="00746EB7">
        <w:rPr>
          <w:rFonts w:ascii="KFGQPC Uthmanic Script HAFS" w:hAnsi="KFGQPC Uthmanic Script HAFS" w:cs="KFGQPC Uthmanic Script HAFS"/>
          <w:rtl/>
        </w:rPr>
        <w:t>فَإِذَا دَخَلۡتُم بُيُ</w:t>
      </w:r>
      <w:r w:rsidR="00746EB7">
        <w:rPr>
          <w:rFonts w:ascii="KFGQPC Uthmanic Script HAFS" w:hAnsi="KFGQPC Uthmanic Script HAFS" w:cs="KFGQPC Uthmanic Script HAFS" w:hint="eastAsia"/>
          <w:rtl/>
        </w:rPr>
        <w:t>وتٗا</w:t>
      </w:r>
      <w:r w:rsidR="00746EB7">
        <w:rPr>
          <w:rFonts w:ascii="KFGQPC Uthmanic Script HAFS" w:hAnsi="KFGQPC Uthmanic Script HAFS" w:cs="KFGQPC Uthmanic Script HAFS"/>
          <w:rtl/>
        </w:rPr>
        <w:t xml:space="preserve"> فَسَلِّمُواْ عَلَىٰٓ أَنفُسِكُمۡ تَحِيَّةٗ مِّنۡ عِندِ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للَّهِ</w:t>
      </w:r>
      <w:r w:rsidR="00746EB7">
        <w:rPr>
          <w:rFonts w:ascii="KFGQPC Uthmanic Script HAFS" w:hAnsi="KFGQPC Uthmanic Script HAFS" w:cs="KFGQPC Uthmanic Script HAFS"/>
          <w:rtl/>
        </w:rPr>
        <w:t xml:space="preserve"> مُبَٰرَكَةٗ طَيِّبَةٗ</w:t>
      </w:r>
      <w:r>
        <w:rPr>
          <w:rFonts w:ascii="Traditional Arabic" w:hAnsi="Traditional Arabic" w:cs="Traditional Arabic"/>
          <w:rtl/>
        </w:rPr>
        <w:t>﴾</w:t>
      </w:r>
      <w:r>
        <w:rPr>
          <w:rFonts w:hint="cs"/>
          <w:rtl/>
        </w:rPr>
        <w:t xml:space="preserve"> </w:t>
      </w:r>
      <w:r w:rsidRPr="008B7709">
        <w:rPr>
          <w:rStyle w:val="Char4"/>
          <w:rtl/>
        </w:rPr>
        <w:t>[</w:t>
      </w:r>
      <w:r w:rsidRPr="008B7709">
        <w:rPr>
          <w:rStyle w:val="Char4"/>
          <w:rFonts w:hint="cs"/>
          <w:rtl/>
        </w:rPr>
        <w:t>النور:61</w:t>
      </w:r>
      <w:r w:rsidRPr="008B7709">
        <w:rPr>
          <w:rStyle w:val="Char4"/>
          <w:rtl/>
        </w:rPr>
        <w:t>]</w:t>
      </w:r>
      <w:r w:rsidRPr="008B7709">
        <w:rPr>
          <w:rtl/>
        </w:rPr>
        <w:t>.</w:t>
      </w:r>
    </w:p>
    <w:p w:rsidR="00041AAF" w:rsidRDefault="001073A3" w:rsidP="008B7709">
      <w:pPr>
        <w:pStyle w:val="a3"/>
        <w:rPr>
          <w:sz w:val="26"/>
          <w:szCs w:val="26"/>
          <w:rtl/>
        </w:rPr>
      </w:pPr>
      <w:r w:rsidRPr="00377CF7">
        <w:rPr>
          <w:rFonts w:hint="cs"/>
          <w:sz w:val="26"/>
          <w:rtl/>
        </w:rPr>
        <w:t>«</w:t>
      </w:r>
      <w:r w:rsidR="00041AAF" w:rsidRPr="00377CF7">
        <w:rPr>
          <w:rFonts w:hint="cs"/>
          <w:sz w:val="26"/>
          <w:rtl/>
        </w:rPr>
        <w:t>هر وقت داخل خانه‌ای شدید بر همدیگر سلام کنید؛ سلام پربرکت و پاکی که به فرمان خدا مقرر است</w:t>
      </w:r>
      <w:r w:rsidRPr="00377CF7">
        <w:rPr>
          <w:rFonts w:hint="cs"/>
          <w:sz w:val="26"/>
          <w:rtl/>
        </w:rPr>
        <w:t>».</w:t>
      </w:r>
    </w:p>
    <w:p w:rsidR="00041AAF" w:rsidRDefault="00041AAF" w:rsidP="008B7709">
      <w:pPr>
        <w:pStyle w:val="a3"/>
        <w:rPr>
          <w:rtl/>
        </w:rPr>
      </w:pPr>
      <w:r>
        <w:rPr>
          <w:rFonts w:hint="cs"/>
          <w:rtl/>
        </w:rPr>
        <w:t>و در سورة نساء می‌فرماید:</w:t>
      </w:r>
    </w:p>
    <w:p w:rsidR="00041AAF" w:rsidRDefault="00AE19E7" w:rsidP="008B7709">
      <w:pPr>
        <w:pStyle w:val="a3"/>
        <w:rPr>
          <w:rtl/>
        </w:rPr>
      </w:pPr>
      <w:r>
        <w:rPr>
          <w:rFonts w:ascii="Traditional Arabic" w:hAnsi="Traditional Arabic" w:cs="Traditional Arabic"/>
          <w:rtl/>
        </w:rPr>
        <w:t>﴿</w:t>
      </w:r>
      <w:r w:rsidR="00746EB7">
        <w:rPr>
          <w:rFonts w:ascii="KFGQPC Uthmanic Script HAFS" w:hAnsi="KFGQPC Uthmanic Script HAFS" w:cs="KFGQPC Uthmanic Script HAFS" w:hint="eastAsia"/>
          <w:rtl/>
        </w:rPr>
        <w:t>وَإِذَا</w:t>
      </w:r>
      <w:r w:rsidR="00746EB7">
        <w:rPr>
          <w:rFonts w:ascii="KFGQPC Uthmanic Script HAFS" w:hAnsi="KFGQPC Uthmanic Script HAFS" w:cs="KFGQPC Uthmanic Script HAFS"/>
          <w:rtl/>
        </w:rPr>
        <w:t xml:space="preserve"> حُيِّيتُم بِتَحِيَّةٖ فَحَيُّواْ بِأَحۡسَنَ مِنۡهَآ أَوۡ رُدُّوهَآ</w:t>
      </w:r>
      <w:r>
        <w:rPr>
          <w:rFonts w:ascii="Traditional Arabic" w:hAnsi="Traditional Arabic" w:cs="Traditional Arabic"/>
          <w:rtl/>
        </w:rPr>
        <w:t>﴾</w:t>
      </w:r>
      <w:r>
        <w:rPr>
          <w:rFonts w:hint="cs"/>
          <w:rtl/>
        </w:rPr>
        <w:t xml:space="preserve"> </w:t>
      </w:r>
      <w:r w:rsidRPr="008B7709">
        <w:rPr>
          <w:rStyle w:val="Char4"/>
          <w:rtl/>
        </w:rPr>
        <w:t>[</w:t>
      </w:r>
      <w:r w:rsidRPr="008B7709">
        <w:rPr>
          <w:rStyle w:val="Char4"/>
          <w:rFonts w:hint="cs"/>
          <w:rtl/>
        </w:rPr>
        <w:t>النساء: 86</w:t>
      </w:r>
      <w:r w:rsidRPr="008B7709">
        <w:rPr>
          <w:rStyle w:val="Char4"/>
          <w:rtl/>
        </w:rPr>
        <w:t>]</w:t>
      </w:r>
      <w:r w:rsidRPr="008B7709">
        <w:rPr>
          <w:rtl/>
        </w:rPr>
        <w:t>.</w:t>
      </w:r>
    </w:p>
    <w:p w:rsidR="00041AAF" w:rsidRDefault="001073A3" w:rsidP="008B7709">
      <w:pPr>
        <w:pStyle w:val="a3"/>
        <w:rPr>
          <w:sz w:val="26"/>
          <w:szCs w:val="26"/>
          <w:rtl/>
        </w:rPr>
      </w:pPr>
      <w:r w:rsidRPr="00377CF7">
        <w:rPr>
          <w:rFonts w:hint="cs"/>
          <w:sz w:val="26"/>
          <w:rtl/>
        </w:rPr>
        <w:t>«</w:t>
      </w:r>
      <w:r w:rsidR="00041AAF" w:rsidRPr="00377CF7">
        <w:rPr>
          <w:rFonts w:hint="cs"/>
          <w:sz w:val="26"/>
          <w:rtl/>
        </w:rPr>
        <w:t>هرگاه شما را سلامی کردند به گونه‌ای زیباتر و بهتر از آن یا دست کم همانند آن، آن را پاسخ گویید</w:t>
      </w:r>
      <w:r w:rsidRPr="00377CF7">
        <w:rPr>
          <w:rFonts w:hint="cs"/>
          <w:sz w:val="26"/>
          <w:rtl/>
        </w:rPr>
        <w:t>».</w:t>
      </w:r>
    </w:p>
    <w:p w:rsidR="00041AAF" w:rsidRDefault="00041AAF" w:rsidP="008B7709">
      <w:pPr>
        <w:pStyle w:val="a3"/>
        <w:rPr>
          <w:rtl/>
        </w:rPr>
      </w:pPr>
      <w:r>
        <w:rPr>
          <w:rFonts w:hint="cs"/>
          <w:rtl/>
        </w:rPr>
        <w:t>و در سور</w:t>
      </w:r>
      <w:r w:rsidR="008B7709">
        <w:rPr>
          <w:rFonts w:hint="cs"/>
          <w:rtl/>
        </w:rPr>
        <w:t>ۀ</w:t>
      </w:r>
      <w:r>
        <w:rPr>
          <w:rFonts w:hint="cs"/>
          <w:rtl/>
        </w:rPr>
        <w:t xml:space="preserve"> ذاریات می‌فرماید:</w:t>
      </w:r>
    </w:p>
    <w:p w:rsidR="00041AAF" w:rsidRDefault="00AE19E7" w:rsidP="008B7709">
      <w:pPr>
        <w:pStyle w:val="a3"/>
        <w:rPr>
          <w:rtl/>
        </w:rPr>
      </w:pPr>
      <w:r>
        <w:rPr>
          <w:rFonts w:ascii="Traditional Arabic" w:hAnsi="Traditional Arabic" w:cs="Traditional Arabic"/>
          <w:rtl/>
        </w:rPr>
        <w:t>﴿</w:t>
      </w:r>
      <w:r w:rsidR="00746EB7">
        <w:rPr>
          <w:rFonts w:ascii="KFGQPC Uthmanic Script HAFS" w:hAnsi="KFGQPC Uthmanic Script HAFS" w:cs="KFGQPC Uthmanic Script HAFS"/>
          <w:rtl/>
        </w:rPr>
        <w:t xml:space="preserve">هَلۡ أَتَىٰكَ حَدِيثُ ضَيۡفِ إِبۡرَٰهِيمَ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لۡمُكۡرَمِينَ</w:t>
      </w:r>
      <w:r w:rsidR="00746EB7">
        <w:rPr>
          <w:rFonts w:ascii="KFGQPC Uthmanic Script HAFS" w:hAnsi="KFGQPC Uthmanic Script HAFS" w:cs="KFGQPC Uthmanic Script HAFS"/>
          <w:rtl/>
        </w:rPr>
        <w:t xml:space="preserve"> ٢٤</w:t>
      </w:r>
      <w:r w:rsidR="00746EB7">
        <w:rPr>
          <w:rFonts w:ascii="KFGQPC Uthmanic Script HAFS" w:hAnsi="KFGQPC Uthmanic Script HAFS" w:cs="KFGQPC Uthmanic Script HAFS"/>
        </w:rPr>
        <w:t xml:space="preserve"> </w:t>
      </w:r>
      <w:r w:rsidR="00746EB7">
        <w:rPr>
          <w:rFonts w:ascii="KFGQPC Uthmanic Script HAFS" w:hAnsi="KFGQPC Uthmanic Script HAFS" w:cs="KFGQPC Uthmanic Script HAFS" w:hint="eastAsia"/>
          <w:rtl/>
        </w:rPr>
        <w:t>إِذۡ</w:t>
      </w:r>
      <w:r w:rsidR="00746EB7">
        <w:rPr>
          <w:rFonts w:ascii="KFGQPC Uthmanic Script HAFS" w:hAnsi="KFGQPC Uthmanic Script HAFS" w:cs="KFGQPC Uthmanic Script HAFS"/>
          <w:rtl/>
        </w:rPr>
        <w:t xml:space="preserve"> دَخَلُواْ عَلَيۡهِ فَقَالُواْ سَلَٰمٗاۖ قَالَ سَلَٰمٞ</w:t>
      </w:r>
      <w:r>
        <w:rPr>
          <w:rFonts w:ascii="Traditional Arabic" w:hAnsi="Traditional Arabic" w:cs="Traditional Arabic"/>
          <w:rtl/>
        </w:rPr>
        <w:t>﴾</w:t>
      </w:r>
      <w:r>
        <w:rPr>
          <w:rFonts w:hint="cs"/>
          <w:rtl/>
        </w:rPr>
        <w:t xml:space="preserve"> </w:t>
      </w:r>
      <w:r w:rsidRPr="008B7709">
        <w:rPr>
          <w:rStyle w:val="Char4"/>
          <w:rtl/>
        </w:rPr>
        <w:t>[</w:t>
      </w:r>
      <w:r w:rsidRPr="008B7709">
        <w:rPr>
          <w:rStyle w:val="Char4"/>
          <w:rFonts w:hint="cs"/>
          <w:rtl/>
        </w:rPr>
        <w:t>الذاریات: 24- 25</w:t>
      </w:r>
      <w:r w:rsidRPr="008B7709">
        <w:rPr>
          <w:rStyle w:val="Char4"/>
          <w:rtl/>
        </w:rPr>
        <w:t>]</w:t>
      </w:r>
      <w:r w:rsidRPr="008B7709">
        <w:rPr>
          <w:rtl/>
        </w:rPr>
        <w:t>.</w:t>
      </w:r>
    </w:p>
    <w:p w:rsidR="00041AAF" w:rsidRDefault="001073A3" w:rsidP="008B7709">
      <w:pPr>
        <w:pStyle w:val="a3"/>
        <w:rPr>
          <w:sz w:val="26"/>
          <w:szCs w:val="26"/>
          <w:rtl/>
        </w:rPr>
      </w:pPr>
      <w:r w:rsidRPr="00377CF7">
        <w:rPr>
          <w:rFonts w:hint="cs"/>
          <w:sz w:val="26"/>
          <w:rtl/>
        </w:rPr>
        <w:t>«</w:t>
      </w:r>
      <w:r w:rsidR="00041AAF" w:rsidRPr="00377CF7">
        <w:rPr>
          <w:rFonts w:hint="cs"/>
          <w:sz w:val="26"/>
          <w:rtl/>
        </w:rPr>
        <w:t>آیا خبر مهمانهای بزرگوار ابراهیم به تو رسیده است؟ در آن زمانی که بر او وارد شدند و گفتند: سلا</w:t>
      </w:r>
      <w:r w:rsidRPr="00377CF7">
        <w:rPr>
          <w:rFonts w:hint="cs"/>
          <w:sz w:val="26"/>
          <w:rtl/>
        </w:rPr>
        <w:t>م بر تو! او گفت: سلام بر شما...»</w:t>
      </w:r>
      <w:r w:rsidR="008B7709">
        <w:rPr>
          <w:rFonts w:hint="cs"/>
          <w:sz w:val="26"/>
          <w:rtl/>
        </w:rPr>
        <w:t>.</w:t>
      </w:r>
    </w:p>
    <w:p w:rsidR="00041AAF" w:rsidRDefault="00041AAF" w:rsidP="005E6881">
      <w:pPr>
        <w:numPr>
          <w:ilvl w:val="0"/>
          <w:numId w:val="63"/>
        </w:numPr>
        <w:bidi/>
        <w:jc w:val="both"/>
        <w:rPr>
          <w:rFonts w:cs="B Lotus"/>
          <w:sz w:val="28"/>
          <w:szCs w:val="28"/>
          <w:rtl/>
          <w:lang w:bidi="fa-IR"/>
        </w:rPr>
      </w:pPr>
      <w:r w:rsidRPr="008B7709">
        <w:rPr>
          <w:rStyle w:val="Char3"/>
          <w:rFonts w:hint="cs"/>
          <w:rtl/>
        </w:rPr>
        <w:t>عبدالله بن‌عمروبن عاص</w:t>
      </w:r>
      <w:r>
        <w:rPr>
          <w:rFonts w:cs="CTraditional Arabic" w:hint="cs"/>
          <w:sz w:val="26"/>
          <w:szCs w:val="26"/>
          <w:rtl/>
          <w:lang w:bidi="fa-IR"/>
        </w:rPr>
        <w:t>س</w:t>
      </w:r>
      <w:r w:rsidR="001073A3" w:rsidRPr="008B7709">
        <w:rPr>
          <w:rStyle w:val="Char3"/>
          <w:rFonts w:hint="cs"/>
          <w:rtl/>
        </w:rPr>
        <w:t xml:space="preserve"> گوید: «</w:t>
      </w:r>
      <w:r w:rsidRPr="008B7709">
        <w:rPr>
          <w:rStyle w:val="Char3"/>
          <w:rFonts w:hint="cs"/>
          <w:rtl/>
        </w:rPr>
        <w:t>مردی از رسول‌خدا</w:t>
      </w:r>
      <w:r>
        <w:rPr>
          <w:rFonts w:cs="CTraditional Arabic" w:hint="cs"/>
          <w:sz w:val="26"/>
          <w:szCs w:val="26"/>
          <w:rtl/>
          <w:lang w:bidi="fa-IR"/>
        </w:rPr>
        <w:t>ص</w:t>
      </w:r>
      <w:r w:rsidRPr="008B7709">
        <w:rPr>
          <w:rStyle w:val="Char3"/>
          <w:rFonts w:hint="cs"/>
          <w:rtl/>
        </w:rPr>
        <w:t xml:space="preserve"> پرسید چه امری در اسلام بهتر است؟ فرمود: بذل طعام و سلام کردن بر آشنایان و ناآشنایان</w:t>
      </w:r>
      <w:r w:rsidR="001073A3" w:rsidRPr="008B7709">
        <w:rPr>
          <w:rStyle w:val="Char3"/>
          <w:rFonts w:hint="cs"/>
          <w:rtl/>
        </w:rPr>
        <w:t>».</w:t>
      </w:r>
      <w:r w:rsidR="008B7709">
        <w:rPr>
          <w:rStyle w:val="Char3"/>
          <w:rFonts w:hint="cs"/>
          <w:rtl/>
        </w:rPr>
        <w:t xml:space="preserve"> (متفق علیه).</w:t>
      </w:r>
    </w:p>
    <w:p w:rsidR="00041AAF" w:rsidRDefault="00041AAF" w:rsidP="005E6881">
      <w:pPr>
        <w:numPr>
          <w:ilvl w:val="0"/>
          <w:numId w:val="63"/>
        </w:numPr>
        <w:bidi/>
        <w:jc w:val="both"/>
        <w:rPr>
          <w:rFonts w:cs="B Lotus"/>
          <w:sz w:val="28"/>
          <w:szCs w:val="28"/>
          <w:rtl/>
          <w:lang w:bidi="fa-IR"/>
        </w:rPr>
      </w:pPr>
      <w:r w:rsidRPr="008B7709">
        <w:rPr>
          <w:rStyle w:val="Char3"/>
          <w:rFonts w:hint="cs"/>
          <w:rtl/>
        </w:rPr>
        <w:t>ابوهریره</w:t>
      </w:r>
      <w:r>
        <w:rPr>
          <w:rFonts w:cs="CTraditional Arabic" w:hint="cs"/>
          <w:sz w:val="26"/>
          <w:szCs w:val="26"/>
          <w:rtl/>
          <w:lang w:bidi="fa-IR"/>
        </w:rPr>
        <w:t>س</w:t>
      </w:r>
      <w:r w:rsidRPr="008B7709">
        <w:rPr>
          <w:rStyle w:val="Char3"/>
          <w:rFonts w:hint="cs"/>
          <w:rtl/>
        </w:rPr>
        <w:t xml:space="preserve"> به نقل از رسول‌خدا</w:t>
      </w:r>
      <w:r>
        <w:rPr>
          <w:rFonts w:cs="CTraditional Arabic" w:hint="cs"/>
          <w:sz w:val="26"/>
          <w:szCs w:val="26"/>
          <w:rtl/>
          <w:lang w:bidi="fa-IR"/>
        </w:rPr>
        <w:t>ص</w:t>
      </w:r>
      <w:r w:rsidR="001073A3" w:rsidRPr="008B7709">
        <w:rPr>
          <w:rStyle w:val="Char3"/>
          <w:rFonts w:hint="cs"/>
          <w:rtl/>
        </w:rPr>
        <w:t xml:space="preserve"> آورده که فرموده است: «</w:t>
      </w:r>
      <w:r w:rsidRPr="008B7709">
        <w:rPr>
          <w:rStyle w:val="Char3"/>
          <w:rFonts w:hint="cs"/>
          <w:rtl/>
        </w:rPr>
        <w:t>وقتی که خداوند آدم را آفرید به او دستور داد برو بر</w:t>
      </w:r>
      <w:r w:rsidR="00853096" w:rsidRPr="008B7709">
        <w:rPr>
          <w:rStyle w:val="Char3"/>
          <w:rFonts w:hint="cs"/>
          <w:rtl/>
        </w:rPr>
        <w:t xml:space="preserve"> این‌ها </w:t>
      </w:r>
      <w:r w:rsidRPr="008B7709">
        <w:rPr>
          <w:rStyle w:val="Char3"/>
          <w:rFonts w:hint="cs"/>
          <w:rtl/>
        </w:rPr>
        <w:t>سلام کن که گروهی از ملائک هستند که نشسته‌اند و به جواب آنان گوش کن، چون این، سلام و جواب تو، و ذریة تو خواهد بود.</w:t>
      </w:r>
    </w:p>
    <w:p w:rsidR="00041AAF" w:rsidRDefault="00041AAF" w:rsidP="008B7709">
      <w:pPr>
        <w:pStyle w:val="a3"/>
        <w:rPr>
          <w:rtl/>
        </w:rPr>
      </w:pPr>
      <w:r>
        <w:rPr>
          <w:rFonts w:hint="cs"/>
          <w:rtl/>
        </w:rPr>
        <w:t xml:space="preserve">آدم رفت و گفت: </w:t>
      </w:r>
      <w:r w:rsidR="001073A3" w:rsidRPr="0064661E">
        <w:rPr>
          <w:rStyle w:val="Char1"/>
          <w:rFonts w:hint="cs"/>
          <w:rtl/>
        </w:rPr>
        <w:t>السلام علي</w:t>
      </w:r>
      <w:r w:rsidRPr="0064661E">
        <w:rPr>
          <w:rStyle w:val="Char1"/>
          <w:rFonts w:hint="cs"/>
          <w:rtl/>
        </w:rPr>
        <w:t>کم</w:t>
      </w:r>
      <w:r>
        <w:rPr>
          <w:rFonts w:hint="cs"/>
          <w:rtl/>
        </w:rPr>
        <w:t>، ملا</w:t>
      </w:r>
      <w:r w:rsidR="001073A3">
        <w:rPr>
          <w:rFonts w:hint="cs"/>
          <w:rtl/>
        </w:rPr>
        <w:t xml:space="preserve">ئک در جواب گفتند: </w:t>
      </w:r>
      <w:r w:rsidR="001073A3" w:rsidRPr="0064661E">
        <w:rPr>
          <w:rStyle w:val="Char1"/>
          <w:rFonts w:hint="cs"/>
          <w:rtl/>
        </w:rPr>
        <w:t>السلام عليک ورحمة</w:t>
      </w:r>
      <w:r w:rsidR="001073A3" w:rsidRPr="0064661E">
        <w:rPr>
          <w:rStyle w:val="Char1"/>
          <w:rFonts w:ascii="Times New Roman" w:hAnsi="Times New Roman" w:cs="Times New Roman" w:hint="cs"/>
          <w:rtl/>
        </w:rPr>
        <w:t>‌</w:t>
      </w:r>
      <w:r w:rsidR="001073A3" w:rsidRPr="0064661E">
        <w:rPr>
          <w:rStyle w:val="Char1"/>
          <w:rFonts w:hint="cs"/>
          <w:rtl/>
        </w:rPr>
        <w:t>الله و</w:t>
      </w:r>
      <w:r w:rsidRPr="0064661E">
        <w:rPr>
          <w:rStyle w:val="Char1"/>
          <w:rFonts w:hint="cs"/>
          <w:rtl/>
        </w:rPr>
        <w:t>برکاته</w:t>
      </w:r>
      <w:r w:rsidR="001073A3">
        <w:rPr>
          <w:rFonts w:hint="cs"/>
          <w:rtl/>
        </w:rPr>
        <w:t xml:space="preserve"> و در جواب، جمل</w:t>
      </w:r>
      <w:r w:rsidR="008B7709">
        <w:rPr>
          <w:rFonts w:hint="cs"/>
          <w:rtl/>
        </w:rPr>
        <w:t>ۀ</w:t>
      </w:r>
      <w:r w:rsidR="001073A3">
        <w:rPr>
          <w:rFonts w:hint="cs"/>
          <w:rtl/>
        </w:rPr>
        <w:t xml:space="preserve">: </w:t>
      </w:r>
      <w:r w:rsidR="001073A3" w:rsidRPr="0064661E">
        <w:rPr>
          <w:rStyle w:val="Char1"/>
          <w:rFonts w:hint="cs"/>
          <w:rtl/>
        </w:rPr>
        <w:t>«ورحمة</w:t>
      </w:r>
      <w:r w:rsidR="001073A3" w:rsidRPr="0064661E">
        <w:rPr>
          <w:rStyle w:val="Char1"/>
          <w:rFonts w:ascii="Times New Roman" w:hAnsi="Times New Roman" w:cs="Times New Roman" w:hint="cs"/>
          <w:rtl/>
        </w:rPr>
        <w:t>‌</w:t>
      </w:r>
      <w:r w:rsidR="001073A3" w:rsidRPr="0064661E">
        <w:rPr>
          <w:rStyle w:val="Char1"/>
          <w:rFonts w:hint="cs"/>
          <w:rtl/>
        </w:rPr>
        <w:t>الله وبرکاته»</w:t>
      </w:r>
      <w:r>
        <w:rPr>
          <w:rFonts w:hint="cs"/>
          <w:rtl/>
        </w:rPr>
        <w:t xml:space="preserve"> بدان افزودند</w:t>
      </w:r>
      <w:r w:rsidR="001073A3">
        <w:rPr>
          <w:rFonts w:cs="Traditional Arabic" w:hint="cs"/>
          <w:rtl/>
        </w:rPr>
        <w:t>»</w:t>
      </w:r>
      <w:r w:rsidR="001073A3">
        <w:rPr>
          <w:rFonts w:hint="cs"/>
          <w:rtl/>
        </w:rPr>
        <w:t>.</w:t>
      </w:r>
      <w:r w:rsidR="00277019">
        <w:rPr>
          <w:rFonts w:hint="cs"/>
          <w:rtl/>
        </w:rPr>
        <w:t xml:space="preserve"> </w:t>
      </w:r>
      <w:r>
        <w:rPr>
          <w:rFonts w:hint="cs"/>
          <w:rtl/>
        </w:rPr>
        <w:t>(متفق‌علیه)</w:t>
      </w:r>
      <w:r w:rsidR="001073A3">
        <w:rPr>
          <w:rFonts w:hint="cs"/>
          <w:rtl/>
        </w:rPr>
        <w:t>.</w:t>
      </w:r>
    </w:p>
    <w:p w:rsidR="00041AAF" w:rsidRDefault="00041AAF" w:rsidP="005E6881">
      <w:pPr>
        <w:numPr>
          <w:ilvl w:val="0"/>
          <w:numId w:val="63"/>
        </w:numPr>
        <w:bidi/>
        <w:jc w:val="both"/>
        <w:rPr>
          <w:rFonts w:cs="B Lotus"/>
          <w:sz w:val="28"/>
          <w:szCs w:val="28"/>
          <w:rtl/>
          <w:lang w:bidi="fa-IR"/>
        </w:rPr>
      </w:pPr>
      <w:r w:rsidRPr="008B7709">
        <w:rPr>
          <w:rStyle w:val="Char3"/>
          <w:rFonts w:hint="cs"/>
          <w:rtl/>
        </w:rPr>
        <w:t>براء بن‌عازب</w:t>
      </w:r>
      <w:r>
        <w:rPr>
          <w:rFonts w:cs="CTraditional Arabic" w:hint="cs"/>
          <w:sz w:val="26"/>
          <w:szCs w:val="26"/>
          <w:rtl/>
          <w:lang w:bidi="fa-IR"/>
        </w:rPr>
        <w:t>س</w:t>
      </w:r>
      <w:r w:rsidR="001073A3" w:rsidRPr="008B7709">
        <w:rPr>
          <w:rStyle w:val="Char3"/>
          <w:rFonts w:hint="cs"/>
          <w:rtl/>
        </w:rPr>
        <w:t xml:space="preserve"> گوید: «</w:t>
      </w:r>
      <w:r w:rsidRPr="008B7709">
        <w:rPr>
          <w:rStyle w:val="Char3"/>
          <w:rFonts w:hint="cs"/>
          <w:rtl/>
        </w:rPr>
        <w:t>رسول‌خدا</w:t>
      </w:r>
      <w:r>
        <w:rPr>
          <w:rFonts w:cs="CTraditional Arabic" w:hint="cs"/>
          <w:sz w:val="26"/>
          <w:szCs w:val="26"/>
          <w:rtl/>
          <w:lang w:bidi="fa-IR"/>
        </w:rPr>
        <w:t>ص</w:t>
      </w:r>
      <w:r w:rsidRPr="008B7709">
        <w:rPr>
          <w:rStyle w:val="Char3"/>
          <w:rFonts w:hint="cs"/>
          <w:rtl/>
        </w:rPr>
        <w:t xml:space="preserve"> هفت خصلت را به ما دستور داد: عیادت مریض، تشییع جنائز، دعای خیر برای شخص عطسه زننده، یاری ناتوانان، کمک به مظلوم، گسترش سلام، و به جای آوردن قسم</w:t>
      </w:r>
      <w:r w:rsidR="001073A3" w:rsidRPr="008B7709">
        <w:rPr>
          <w:rStyle w:val="Char3"/>
          <w:rFonts w:hint="cs"/>
          <w:rtl/>
        </w:rPr>
        <w:t>».</w:t>
      </w:r>
      <w:r w:rsidR="0064661E" w:rsidRPr="008B7709">
        <w:rPr>
          <w:rStyle w:val="Char3"/>
          <w:rFonts w:hint="cs"/>
          <w:rtl/>
        </w:rPr>
        <w:t xml:space="preserve"> </w:t>
      </w:r>
      <w:r w:rsidRPr="008B7709">
        <w:rPr>
          <w:rStyle w:val="Char3"/>
          <w:rFonts w:hint="cs"/>
          <w:rtl/>
        </w:rPr>
        <w:t>(متفق علیه)</w:t>
      </w:r>
      <w:r w:rsidR="001073A3" w:rsidRPr="008B7709">
        <w:rPr>
          <w:rStyle w:val="Char3"/>
          <w:rFonts w:hint="cs"/>
          <w:rtl/>
        </w:rPr>
        <w:t>.</w:t>
      </w:r>
    </w:p>
    <w:p w:rsidR="00041AAF" w:rsidRDefault="00041AAF" w:rsidP="005E6881">
      <w:pPr>
        <w:numPr>
          <w:ilvl w:val="0"/>
          <w:numId w:val="63"/>
        </w:numPr>
        <w:bidi/>
        <w:jc w:val="both"/>
        <w:rPr>
          <w:rFonts w:cs="B Lotus"/>
          <w:sz w:val="28"/>
          <w:szCs w:val="28"/>
          <w:rtl/>
          <w:lang w:bidi="fa-IR"/>
        </w:rPr>
      </w:pPr>
      <w:r w:rsidRPr="008B7709">
        <w:rPr>
          <w:rStyle w:val="Char3"/>
          <w:rFonts w:hint="cs"/>
          <w:rtl/>
        </w:rPr>
        <w:t>ابوهریره</w:t>
      </w:r>
      <w:r>
        <w:rPr>
          <w:rFonts w:cs="CTraditional Arabic" w:hint="cs"/>
          <w:sz w:val="26"/>
          <w:szCs w:val="26"/>
          <w:rtl/>
          <w:lang w:bidi="fa-IR"/>
        </w:rPr>
        <w:t>س</w:t>
      </w:r>
      <w:r w:rsidRPr="008B7709">
        <w:rPr>
          <w:rStyle w:val="Char3"/>
          <w:rFonts w:hint="cs"/>
          <w:rtl/>
        </w:rPr>
        <w:t xml:space="preserve"> گوید که</w:t>
      </w:r>
      <w:r w:rsidR="001073A3" w:rsidRPr="008B7709">
        <w:rPr>
          <w:rStyle w:val="Char3"/>
          <w:rFonts w:hint="cs"/>
          <w:rtl/>
        </w:rPr>
        <w:t>:</w:t>
      </w:r>
      <w:r w:rsidRPr="008B7709">
        <w:rPr>
          <w:rStyle w:val="Char3"/>
          <w:rFonts w:hint="cs"/>
          <w:rtl/>
        </w:rPr>
        <w:t xml:space="preserve"> رسول‌خدا</w:t>
      </w:r>
      <w:r>
        <w:rPr>
          <w:rFonts w:cs="CTraditional Arabic" w:hint="cs"/>
          <w:sz w:val="26"/>
          <w:szCs w:val="26"/>
          <w:rtl/>
          <w:lang w:bidi="fa-IR"/>
        </w:rPr>
        <w:t>ص</w:t>
      </w:r>
      <w:r w:rsidR="001073A3" w:rsidRPr="008B7709">
        <w:rPr>
          <w:rStyle w:val="Char3"/>
          <w:rFonts w:hint="cs"/>
          <w:rtl/>
        </w:rPr>
        <w:t xml:space="preserve"> فرمود: «</w:t>
      </w:r>
      <w:r w:rsidRPr="008B7709">
        <w:rPr>
          <w:rStyle w:val="Char3"/>
          <w:rFonts w:hint="cs"/>
          <w:rtl/>
        </w:rPr>
        <w:t>داخل بهشت نمی‌شوید تا ایمان نیاورید و ایمان ندارید تا یکدیگر را دوست نداشته باشید. آیا شما را بر چیزی راهنمایی نکنم که اگر آن را انجام دادی یکدیگر را دوست خواهید داشت؟ میان خود سلام را گسترش دهید</w:t>
      </w:r>
      <w:r w:rsidR="001073A3" w:rsidRPr="008B7709">
        <w:rPr>
          <w:rStyle w:val="Char3"/>
          <w:rFonts w:hint="cs"/>
          <w:rtl/>
        </w:rPr>
        <w:t>».</w:t>
      </w:r>
      <w:r w:rsidR="00277019" w:rsidRPr="008B7709">
        <w:rPr>
          <w:rStyle w:val="Char3"/>
          <w:rFonts w:hint="cs"/>
          <w:rtl/>
        </w:rPr>
        <w:t xml:space="preserve"> </w:t>
      </w:r>
      <w:r w:rsidRPr="008B7709">
        <w:rPr>
          <w:rStyle w:val="Char3"/>
          <w:rFonts w:hint="cs"/>
          <w:rtl/>
        </w:rPr>
        <w:t>(روایت از مسلم)</w:t>
      </w:r>
      <w:r w:rsidR="001073A3" w:rsidRPr="008B7709">
        <w:rPr>
          <w:rStyle w:val="Char3"/>
          <w:rFonts w:hint="cs"/>
          <w:rtl/>
        </w:rPr>
        <w:t>.</w:t>
      </w:r>
    </w:p>
    <w:p w:rsidR="00041AAF" w:rsidRDefault="00041AAF" w:rsidP="005E6881">
      <w:pPr>
        <w:numPr>
          <w:ilvl w:val="0"/>
          <w:numId w:val="63"/>
        </w:numPr>
        <w:bidi/>
        <w:jc w:val="both"/>
        <w:rPr>
          <w:rFonts w:cs="B Lotus"/>
          <w:sz w:val="28"/>
          <w:szCs w:val="28"/>
          <w:rtl/>
          <w:lang w:bidi="fa-IR"/>
        </w:rPr>
      </w:pPr>
      <w:r w:rsidRPr="008B7709">
        <w:rPr>
          <w:rStyle w:val="Char3"/>
          <w:rFonts w:hint="cs"/>
          <w:rtl/>
        </w:rPr>
        <w:t>عبدالله‌بن سلام</w:t>
      </w:r>
      <w:r>
        <w:rPr>
          <w:rFonts w:cs="CTraditional Arabic" w:hint="cs"/>
          <w:sz w:val="26"/>
          <w:szCs w:val="26"/>
          <w:rtl/>
          <w:lang w:bidi="fa-IR"/>
        </w:rPr>
        <w:t>س</w:t>
      </w:r>
      <w:r w:rsidRPr="008B7709">
        <w:rPr>
          <w:rStyle w:val="Char3"/>
          <w:rFonts w:hint="cs"/>
          <w:rtl/>
        </w:rPr>
        <w:t xml:space="preserve"> گوید که</w:t>
      </w:r>
      <w:r w:rsidR="001073A3" w:rsidRPr="008B7709">
        <w:rPr>
          <w:rStyle w:val="Char3"/>
          <w:rFonts w:hint="cs"/>
          <w:rtl/>
        </w:rPr>
        <w:t>:</w:t>
      </w:r>
      <w:r w:rsidRPr="008B7709">
        <w:rPr>
          <w:rStyle w:val="Char3"/>
          <w:rFonts w:hint="cs"/>
          <w:rtl/>
        </w:rPr>
        <w:t xml:space="preserve"> از رسول‌خدا</w:t>
      </w:r>
      <w:r>
        <w:rPr>
          <w:rFonts w:cs="CTraditional Arabic" w:hint="cs"/>
          <w:sz w:val="26"/>
          <w:szCs w:val="26"/>
          <w:rtl/>
          <w:lang w:bidi="fa-IR"/>
        </w:rPr>
        <w:t>ص</w:t>
      </w:r>
      <w:r w:rsidR="001073A3" w:rsidRPr="008B7709">
        <w:rPr>
          <w:rStyle w:val="Char3"/>
          <w:rFonts w:hint="cs"/>
          <w:rtl/>
        </w:rPr>
        <w:t xml:space="preserve"> شنیدم می‌فرمودند: «</w:t>
      </w:r>
      <w:r w:rsidRPr="008B7709">
        <w:rPr>
          <w:rStyle w:val="Char3"/>
          <w:rFonts w:hint="cs"/>
          <w:rtl/>
        </w:rPr>
        <w:t>ای‌مردم، سلام را گسترش دهید و طعام را ببخشید، و صل</w:t>
      </w:r>
      <w:r w:rsidR="008B7709">
        <w:rPr>
          <w:rStyle w:val="Char3"/>
          <w:rFonts w:hint="cs"/>
          <w:rtl/>
        </w:rPr>
        <w:t>ۀ</w:t>
      </w:r>
      <w:r w:rsidRPr="008B7709">
        <w:rPr>
          <w:rStyle w:val="Char3"/>
          <w:rFonts w:hint="cs"/>
          <w:rtl/>
        </w:rPr>
        <w:t xml:space="preserve"> ارحام را رعایت نمایید، و در حالی که مردم در خوابند نماز بخوانید تا بدان وسیله با امن و امان داخل بهشت شوید</w:t>
      </w:r>
      <w:r w:rsidR="001073A3" w:rsidRPr="008B7709">
        <w:rPr>
          <w:rStyle w:val="Char3"/>
          <w:rFonts w:hint="cs"/>
          <w:rtl/>
        </w:rPr>
        <w:t>».</w:t>
      </w:r>
      <w:r w:rsidR="00277019" w:rsidRPr="008B7709">
        <w:rPr>
          <w:rStyle w:val="Char3"/>
          <w:rFonts w:hint="cs"/>
          <w:rtl/>
        </w:rPr>
        <w:t xml:space="preserve"> </w:t>
      </w:r>
      <w:r w:rsidRPr="008B7709">
        <w:rPr>
          <w:rStyle w:val="Char3"/>
          <w:rFonts w:hint="cs"/>
          <w:rtl/>
        </w:rPr>
        <w:t>(روایت از ترمذی)</w:t>
      </w:r>
      <w:r w:rsidR="001073A3" w:rsidRPr="008B7709">
        <w:rPr>
          <w:rStyle w:val="Char3"/>
          <w:rFonts w:hint="cs"/>
          <w:rtl/>
        </w:rPr>
        <w:t>.</w:t>
      </w:r>
    </w:p>
    <w:p w:rsidR="00041AAF" w:rsidRDefault="001073A3" w:rsidP="005E6881">
      <w:pPr>
        <w:numPr>
          <w:ilvl w:val="0"/>
          <w:numId w:val="63"/>
        </w:numPr>
        <w:bidi/>
        <w:jc w:val="both"/>
        <w:rPr>
          <w:rFonts w:cs="B Lotus"/>
          <w:sz w:val="28"/>
          <w:szCs w:val="28"/>
          <w:rtl/>
          <w:lang w:bidi="fa-IR"/>
        </w:rPr>
      </w:pPr>
      <w:r w:rsidRPr="008B7709">
        <w:rPr>
          <w:rStyle w:val="Char3"/>
          <w:rFonts w:hint="cs"/>
          <w:rtl/>
        </w:rPr>
        <w:t>طفیل ابن‌ابی بن کعب گوید: «</w:t>
      </w:r>
      <w:r w:rsidR="00041AAF" w:rsidRPr="008B7709">
        <w:rPr>
          <w:rStyle w:val="Char3"/>
          <w:rFonts w:hint="cs"/>
          <w:rtl/>
        </w:rPr>
        <w:t>من به نزد عبدالله بن عمر</w:t>
      </w:r>
      <w:r>
        <w:rPr>
          <w:rFonts w:cs="CTraditional Arabic" w:hint="cs"/>
          <w:sz w:val="26"/>
          <w:szCs w:val="26"/>
          <w:rtl/>
          <w:lang w:bidi="fa-IR"/>
        </w:rPr>
        <w:t>ب</w:t>
      </w:r>
      <w:r w:rsidR="00041AAF" w:rsidRPr="008B7709">
        <w:rPr>
          <w:rStyle w:val="Char3"/>
          <w:rFonts w:hint="cs"/>
          <w:rtl/>
        </w:rPr>
        <w:t xml:space="preserve"> می‌رفتم و با او به بازار که می‌رفتیم بر هر کهنه‌فروش و تاجر و مسکین و هرکسی دیگر گذرش می‌افتاد بر او سلام می‌کرد. ابن‌طفیل گوید: روزی به نزد عبدالله بن‌عمر</w:t>
      </w:r>
      <w:r>
        <w:rPr>
          <w:rFonts w:cs="B Lotus" w:hint="cs"/>
          <w:sz w:val="28"/>
          <w:szCs w:val="28"/>
          <w:rtl/>
          <w:lang w:bidi="fa-IR"/>
        </w:rPr>
        <w:t xml:space="preserve"> </w:t>
      </w:r>
      <w:r>
        <w:rPr>
          <w:rFonts w:cs="CTraditional Arabic" w:hint="cs"/>
          <w:sz w:val="26"/>
          <w:szCs w:val="26"/>
          <w:rtl/>
          <w:lang w:bidi="fa-IR"/>
        </w:rPr>
        <w:t>ب</w:t>
      </w:r>
      <w:r w:rsidR="00041AAF" w:rsidRPr="008B7709">
        <w:rPr>
          <w:rStyle w:val="Char3"/>
          <w:rFonts w:hint="cs"/>
          <w:rtl/>
        </w:rPr>
        <w:t xml:space="preserve"> رفتم و او با من به بازار آمد، گفتم: شما به بازار چرا می‌آیی؟ شما که نه پیش کسی توقف می‌کنی و نه جویای کالایی هستی و نه در مجالس بازار می‌نشینی، به نظر من در اینجا با ما بنشین تا باهم صحبت کنیم، در جواب گفت: شکم‌گنده، رفتن ما به بازار تنها به خاطر سلام کردن بر کسانیست که می‌بینیم</w:t>
      </w:r>
      <w:r w:rsidRPr="008B7709">
        <w:rPr>
          <w:rStyle w:val="Char3"/>
          <w:rFonts w:hint="cs"/>
          <w:rtl/>
        </w:rPr>
        <w:t>».</w:t>
      </w:r>
      <w:r w:rsidR="00277019" w:rsidRPr="008B7709">
        <w:rPr>
          <w:rStyle w:val="Char3"/>
          <w:rFonts w:hint="cs"/>
          <w:rtl/>
        </w:rPr>
        <w:t xml:space="preserve"> </w:t>
      </w:r>
      <w:r w:rsidR="00041AAF" w:rsidRPr="008B7709">
        <w:rPr>
          <w:rStyle w:val="Char3"/>
          <w:rFonts w:hint="cs"/>
          <w:rtl/>
        </w:rPr>
        <w:t>(روایت از مالک)</w:t>
      </w:r>
      <w:r w:rsidRPr="008B7709">
        <w:rPr>
          <w:rStyle w:val="Char3"/>
          <w:rFonts w:hint="cs"/>
          <w:rtl/>
        </w:rPr>
        <w:t>.</w:t>
      </w:r>
    </w:p>
    <w:p w:rsidR="00041AAF" w:rsidRPr="00DC6647" w:rsidRDefault="00041AAF" w:rsidP="00601EF5">
      <w:pPr>
        <w:pStyle w:val="a0"/>
        <w:rPr>
          <w:rtl/>
        </w:rPr>
      </w:pPr>
      <w:bookmarkStart w:id="3477" w:name="_Toc262412600"/>
      <w:bookmarkStart w:id="3478" w:name="_Toc340600168"/>
      <w:bookmarkStart w:id="3479" w:name="_Toc408539644"/>
      <w:r>
        <w:rPr>
          <w:rFonts w:hint="cs"/>
          <w:rtl/>
        </w:rPr>
        <w:t>چگونگی سلام</w:t>
      </w:r>
      <w:bookmarkEnd w:id="3477"/>
      <w:bookmarkEnd w:id="3478"/>
      <w:bookmarkEnd w:id="3479"/>
    </w:p>
    <w:p w:rsidR="00041AAF" w:rsidRDefault="00041AAF" w:rsidP="008B7709">
      <w:pPr>
        <w:pStyle w:val="a3"/>
        <w:rPr>
          <w:rtl/>
        </w:rPr>
      </w:pPr>
      <w:r w:rsidRPr="00DC42E9">
        <w:rPr>
          <w:rFonts w:hint="cs"/>
          <w:rtl/>
        </w:rPr>
        <w:t xml:space="preserve">ای‌خواهر مسلمانم، مستحب آن است در سلام گفتن از ضمیر جمع استفاده کنید و </w:t>
      </w:r>
      <w:r w:rsidR="001362B1">
        <w:rPr>
          <w:rFonts w:hint="cs"/>
          <w:rtl/>
        </w:rPr>
        <w:t xml:space="preserve">بگویید: </w:t>
      </w:r>
      <w:r w:rsidR="001362B1" w:rsidRPr="004272ED">
        <w:rPr>
          <w:rStyle w:val="Char1"/>
          <w:rFonts w:hint="cs"/>
          <w:rtl/>
        </w:rPr>
        <w:t>«السلام عليکم ورحمة</w:t>
      </w:r>
      <w:r w:rsidR="001362B1" w:rsidRPr="004272ED">
        <w:rPr>
          <w:rStyle w:val="Char1"/>
          <w:rFonts w:ascii="Times New Roman" w:hAnsi="Times New Roman" w:cs="Times New Roman" w:hint="cs"/>
          <w:rtl/>
        </w:rPr>
        <w:t>‌</w:t>
      </w:r>
      <w:r w:rsidR="001362B1" w:rsidRPr="004272ED">
        <w:rPr>
          <w:rStyle w:val="Char1"/>
          <w:rFonts w:hint="cs"/>
          <w:rtl/>
        </w:rPr>
        <w:t>الله وبرکاته»</w:t>
      </w:r>
      <w:r>
        <w:rPr>
          <w:rFonts w:hint="cs"/>
          <w:rtl/>
        </w:rPr>
        <w:t xml:space="preserve"> اگر چه مخاطب شما یک نفر باش</w:t>
      </w:r>
      <w:r w:rsidR="001362B1">
        <w:rPr>
          <w:rFonts w:hint="cs"/>
          <w:rtl/>
        </w:rPr>
        <w:t xml:space="preserve">د و در جواب آن نیز همان بگوید: </w:t>
      </w:r>
      <w:r w:rsidR="001362B1" w:rsidRPr="004272ED">
        <w:rPr>
          <w:rStyle w:val="Char1"/>
          <w:rFonts w:hint="cs"/>
          <w:rtl/>
        </w:rPr>
        <w:t>«وعليکم السلام ورحمة</w:t>
      </w:r>
      <w:r w:rsidR="001362B1" w:rsidRPr="004272ED">
        <w:rPr>
          <w:rStyle w:val="Char1"/>
          <w:rFonts w:ascii="Times New Roman" w:hAnsi="Times New Roman" w:cs="Times New Roman" w:hint="cs"/>
          <w:rtl/>
        </w:rPr>
        <w:t>‌</w:t>
      </w:r>
      <w:r w:rsidR="001362B1" w:rsidRPr="004272ED">
        <w:rPr>
          <w:rStyle w:val="Char1"/>
          <w:rFonts w:hint="cs"/>
          <w:rtl/>
        </w:rPr>
        <w:t>الله وبرکاته»</w:t>
      </w:r>
      <w:r>
        <w:rPr>
          <w:rFonts w:hint="cs"/>
          <w:rtl/>
        </w:rPr>
        <w:t xml:space="preserve"> و واو عطف را در اول بیاورد.</w:t>
      </w:r>
    </w:p>
    <w:p w:rsidR="00041AAF" w:rsidRDefault="00041AAF" w:rsidP="005E6881">
      <w:pPr>
        <w:numPr>
          <w:ilvl w:val="0"/>
          <w:numId w:val="63"/>
        </w:numPr>
        <w:bidi/>
        <w:jc w:val="both"/>
        <w:rPr>
          <w:rFonts w:cs="B Lotus"/>
          <w:sz w:val="28"/>
          <w:szCs w:val="28"/>
          <w:rtl/>
          <w:lang w:bidi="fa-IR"/>
        </w:rPr>
      </w:pPr>
      <w:r w:rsidRPr="008B7709">
        <w:rPr>
          <w:rStyle w:val="Char3"/>
          <w:rFonts w:hint="cs"/>
          <w:rtl/>
        </w:rPr>
        <w:t>عمران بن‌حصین</w:t>
      </w:r>
      <w:r>
        <w:rPr>
          <w:rFonts w:cs="CTraditional Arabic" w:hint="cs"/>
          <w:sz w:val="26"/>
          <w:szCs w:val="26"/>
          <w:rtl/>
          <w:lang w:bidi="fa-IR"/>
        </w:rPr>
        <w:t>س</w:t>
      </w:r>
      <w:r w:rsidRPr="008B7709">
        <w:rPr>
          <w:rStyle w:val="Char3"/>
          <w:rFonts w:hint="cs"/>
          <w:rtl/>
        </w:rPr>
        <w:t xml:space="preserve"> گوید: مردی به محضر رسول‌خدا</w:t>
      </w:r>
      <w:r>
        <w:rPr>
          <w:rFonts w:cs="CTraditional Arabic" w:hint="cs"/>
          <w:sz w:val="26"/>
          <w:szCs w:val="26"/>
          <w:rtl/>
          <w:lang w:bidi="fa-IR"/>
        </w:rPr>
        <w:t>ص</w:t>
      </w:r>
      <w:r w:rsidR="001362B1" w:rsidRPr="008B7709">
        <w:rPr>
          <w:rStyle w:val="Char3"/>
          <w:rFonts w:hint="cs"/>
          <w:rtl/>
        </w:rPr>
        <w:t xml:space="preserve"> آمد و گفت: «السلام‌علیکم»</w:t>
      </w:r>
      <w:r w:rsidRPr="008B7709">
        <w:rPr>
          <w:rStyle w:val="Char3"/>
          <w:rFonts w:hint="cs"/>
          <w:rtl/>
        </w:rPr>
        <w:t xml:space="preserve"> رسول</w:t>
      </w:r>
      <w:r w:rsidR="008B7709">
        <w:rPr>
          <w:rStyle w:val="Char3"/>
          <w:rFonts w:hint="eastAsia"/>
          <w:rtl/>
        </w:rPr>
        <w:t>‌</w:t>
      </w:r>
      <w:r w:rsidRPr="008B7709">
        <w:rPr>
          <w:rStyle w:val="Char3"/>
          <w:rFonts w:hint="cs"/>
          <w:rtl/>
        </w:rPr>
        <w:t>خدا</w:t>
      </w:r>
      <w:r>
        <w:rPr>
          <w:rFonts w:cs="CTraditional Arabic" w:hint="cs"/>
          <w:sz w:val="26"/>
          <w:szCs w:val="26"/>
          <w:rtl/>
          <w:lang w:bidi="fa-IR"/>
        </w:rPr>
        <w:t>ص</w:t>
      </w:r>
      <w:r w:rsidRPr="008B7709">
        <w:rPr>
          <w:rStyle w:val="Char3"/>
          <w:rFonts w:hint="cs"/>
          <w:rtl/>
        </w:rPr>
        <w:t xml:space="preserve"> سلام او را جواب داد و آن مرد بنشست. رسول‌خدا</w:t>
      </w:r>
      <w:r>
        <w:rPr>
          <w:rFonts w:cs="CTraditional Arabic" w:hint="cs"/>
          <w:sz w:val="26"/>
          <w:szCs w:val="26"/>
          <w:rtl/>
          <w:lang w:bidi="fa-IR"/>
        </w:rPr>
        <w:t>ص</w:t>
      </w:r>
      <w:r w:rsidR="001362B1" w:rsidRPr="008B7709">
        <w:rPr>
          <w:rStyle w:val="Char3"/>
          <w:rFonts w:hint="cs"/>
          <w:rtl/>
        </w:rPr>
        <w:t xml:space="preserve"> فرمود: «</w:t>
      </w:r>
      <w:r w:rsidRPr="008B7709">
        <w:rPr>
          <w:rStyle w:val="Char3"/>
          <w:rFonts w:hint="cs"/>
          <w:rtl/>
        </w:rPr>
        <w:t>ده حسنه دارد</w:t>
      </w:r>
      <w:r w:rsidR="001362B1" w:rsidRPr="008B7709">
        <w:rPr>
          <w:rStyle w:val="Char3"/>
          <w:rFonts w:hint="cs"/>
          <w:rtl/>
        </w:rPr>
        <w:t>». یکی دیگر آمد و گفت:</w:t>
      </w:r>
      <w:r w:rsidR="001362B1">
        <w:rPr>
          <w:rFonts w:cs="B Lotus" w:hint="cs"/>
          <w:sz w:val="28"/>
          <w:szCs w:val="28"/>
          <w:rtl/>
          <w:lang w:bidi="fa-IR"/>
        </w:rPr>
        <w:t xml:space="preserve"> </w:t>
      </w:r>
      <w:r w:rsidR="00853096" w:rsidRPr="004272ED">
        <w:rPr>
          <w:rStyle w:val="Char1"/>
          <w:rFonts w:hint="cs"/>
          <w:rtl/>
        </w:rPr>
        <w:t>«</w:t>
      </w:r>
      <w:r w:rsidR="001362B1" w:rsidRPr="004272ED">
        <w:rPr>
          <w:rStyle w:val="Char1"/>
          <w:rFonts w:hint="cs"/>
          <w:rtl/>
        </w:rPr>
        <w:t>السلام عليکم ورحمة</w:t>
      </w:r>
      <w:r w:rsidR="001362B1" w:rsidRPr="004272ED">
        <w:rPr>
          <w:rStyle w:val="Char1"/>
          <w:rFonts w:ascii="Times New Roman" w:hAnsi="Times New Roman" w:cs="Times New Roman" w:hint="cs"/>
          <w:rtl/>
        </w:rPr>
        <w:t>‌</w:t>
      </w:r>
      <w:r w:rsidR="001362B1" w:rsidRPr="004272ED">
        <w:rPr>
          <w:rStyle w:val="Char1"/>
          <w:rFonts w:hint="cs"/>
          <w:rtl/>
        </w:rPr>
        <w:t>الله»</w:t>
      </w:r>
      <w:r w:rsidR="001362B1" w:rsidRPr="008B7709">
        <w:rPr>
          <w:rStyle w:val="Char3"/>
          <w:rFonts w:hint="cs"/>
          <w:rtl/>
        </w:rPr>
        <w:t>، بعد از جواب او فرمودند: «بیست حسنه دارد»، و دیگری آمد و گفت:</w:t>
      </w:r>
      <w:r w:rsidR="001362B1">
        <w:rPr>
          <w:rFonts w:cs="B Lotus" w:hint="cs"/>
          <w:sz w:val="28"/>
          <w:szCs w:val="28"/>
          <w:rtl/>
          <w:lang w:bidi="fa-IR"/>
        </w:rPr>
        <w:t xml:space="preserve"> </w:t>
      </w:r>
      <w:r w:rsidR="001362B1" w:rsidRPr="004272ED">
        <w:rPr>
          <w:rStyle w:val="Char1"/>
          <w:rFonts w:hint="cs"/>
          <w:rtl/>
        </w:rPr>
        <w:t>«السلام عليکم ورحمة</w:t>
      </w:r>
      <w:r w:rsidR="001362B1" w:rsidRPr="004272ED">
        <w:rPr>
          <w:rStyle w:val="Char1"/>
          <w:rFonts w:ascii="Times New Roman" w:hAnsi="Times New Roman" w:cs="Times New Roman" w:hint="cs"/>
          <w:rtl/>
        </w:rPr>
        <w:t>‌</w:t>
      </w:r>
      <w:r w:rsidR="001362B1" w:rsidRPr="004272ED">
        <w:rPr>
          <w:rStyle w:val="Char1"/>
          <w:rFonts w:hint="cs"/>
          <w:rtl/>
        </w:rPr>
        <w:t>الله وبرکاته»</w:t>
      </w:r>
      <w:r w:rsidR="001362B1" w:rsidRPr="008B7709">
        <w:rPr>
          <w:rStyle w:val="Char3"/>
          <w:rFonts w:hint="cs"/>
          <w:rtl/>
        </w:rPr>
        <w:t>، بعد از جواب او نیز فرمودند: «</w:t>
      </w:r>
      <w:r w:rsidRPr="008B7709">
        <w:rPr>
          <w:rStyle w:val="Char3"/>
          <w:rFonts w:hint="cs"/>
          <w:rtl/>
        </w:rPr>
        <w:t>سی حسنه به دست آورد</w:t>
      </w:r>
      <w:r w:rsidR="001362B1" w:rsidRPr="008B7709">
        <w:rPr>
          <w:rStyle w:val="Char3"/>
          <w:rFonts w:hint="cs"/>
          <w:rtl/>
        </w:rPr>
        <w:t>».</w:t>
      </w:r>
      <w:r w:rsidR="00277019" w:rsidRPr="008B7709">
        <w:rPr>
          <w:rStyle w:val="Char3"/>
          <w:rFonts w:hint="cs"/>
          <w:rtl/>
        </w:rPr>
        <w:t xml:space="preserve"> </w:t>
      </w:r>
      <w:r w:rsidRPr="008B7709">
        <w:rPr>
          <w:rStyle w:val="Char3"/>
          <w:rFonts w:hint="cs"/>
          <w:rtl/>
        </w:rPr>
        <w:t>(روایت از ابوداود ترمذی)</w:t>
      </w:r>
      <w:r w:rsidR="001362B1" w:rsidRPr="008B7709">
        <w:rPr>
          <w:rStyle w:val="Char3"/>
          <w:rFonts w:hint="cs"/>
          <w:rtl/>
        </w:rPr>
        <w:t>.</w:t>
      </w:r>
    </w:p>
    <w:p w:rsidR="00041AAF" w:rsidRDefault="00041AAF" w:rsidP="005E6881">
      <w:pPr>
        <w:numPr>
          <w:ilvl w:val="0"/>
          <w:numId w:val="63"/>
        </w:numPr>
        <w:bidi/>
        <w:jc w:val="both"/>
        <w:rPr>
          <w:rFonts w:cs="B Lotus"/>
          <w:sz w:val="28"/>
          <w:szCs w:val="28"/>
          <w:rtl/>
          <w:lang w:bidi="fa-IR"/>
        </w:rPr>
      </w:pPr>
      <w:r w:rsidRPr="008B7709">
        <w:rPr>
          <w:rStyle w:val="Char3"/>
          <w:rFonts w:hint="cs"/>
          <w:rtl/>
        </w:rPr>
        <w:t>ابوجری هجیمی</w:t>
      </w:r>
      <w:r>
        <w:rPr>
          <w:rFonts w:cs="CTraditional Arabic" w:hint="cs"/>
          <w:sz w:val="26"/>
          <w:szCs w:val="26"/>
          <w:rtl/>
          <w:lang w:bidi="fa-IR"/>
        </w:rPr>
        <w:t>س</w:t>
      </w:r>
      <w:r>
        <w:rPr>
          <w:rFonts w:cs="B Lotus" w:hint="cs"/>
          <w:sz w:val="28"/>
          <w:szCs w:val="28"/>
          <w:rtl/>
          <w:lang w:bidi="fa-IR"/>
        </w:rPr>
        <w:t xml:space="preserve"> </w:t>
      </w:r>
      <w:r w:rsidRPr="008B7709">
        <w:rPr>
          <w:rStyle w:val="Char3"/>
          <w:rFonts w:hint="cs"/>
          <w:rtl/>
        </w:rPr>
        <w:t>گوید:</w:t>
      </w:r>
      <w:r w:rsidR="001362B1" w:rsidRPr="008B7709">
        <w:rPr>
          <w:rStyle w:val="Char3"/>
          <w:rFonts w:hint="cs"/>
          <w:rtl/>
        </w:rPr>
        <w:t xml:space="preserve"> به خدمت رسول‌خدا رفتم و گفتم: «</w:t>
      </w:r>
      <w:r w:rsidRPr="008B7709">
        <w:rPr>
          <w:rStyle w:val="Char3"/>
          <w:rFonts w:hint="cs"/>
          <w:rtl/>
        </w:rPr>
        <w:t>علیک ا</w:t>
      </w:r>
      <w:r w:rsidR="001362B1" w:rsidRPr="008B7709">
        <w:rPr>
          <w:rStyle w:val="Char3"/>
          <w:rFonts w:hint="cs"/>
          <w:rtl/>
        </w:rPr>
        <w:t>لسلام یا رسول‌الله، فرمود: مگو</w:t>
      </w:r>
      <w:r w:rsidRPr="008B7709">
        <w:rPr>
          <w:rStyle w:val="Char3"/>
          <w:rFonts w:hint="cs"/>
          <w:rtl/>
        </w:rPr>
        <w:t>: (علیک السلام)، چون این، سلام مردگان است</w:t>
      </w:r>
      <w:r w:rsidR="001362B1" w:rsidRPr="008B7709">
        <w:rPr>
          <w:rStyle w:val="Char3"/>
          <w:rFonts w:hint="cs"/>
          <w:rtl/>
        </w:rPr>
        <w:t>».</w:t>
      </w:r>
      <w:r w:rsidR="008B7709">
        <w:rPr>
          <w:rStyle w:val="Char3"/>
          <w:rFonts w:hint="cs"/>
          <w:rtl/>
        </w:rPr>
        <w:t xml:space="preserve"> (</w:t>
      </w:r>
      <w:r w:rsidR="007B182C">
        <w:rPr>
          <w:rStyle w:val="Char3"/>
          <w:rFonts w:hint="cs"/>
          <w:rtl/>
        </w:rPr>
        <w:t>روایت از ابوداود و ترمذی).</w:t>
      </w:r>
    </w:p>
    <w:p w:rsidR="00041AAF" w:rsidRDefault="00041AAF" w:rsidP="005E6881">
      <w:pPr>
        <w:numPr>
          <w:ilvl w:val="0"/>
          <w:numId w:val="63"/>
        </w:numPr>
        <w:bidi/>
        <w:jc w:val="both"/>
        <w:rPr>
          <w:rFonts w:cs="B Lotus"/>
          <w:sz w:val="28"/>
          <w:szCs w:val="28"/>
          <w:rtl/>
          <w:lang w:bidi="fa-IR"/>
        </w:rPr>
      </w:pPr>
      <w:r w:rsidRPr="007B182C">
        <w:rPr>
          <w:rStyle w:val="Char3"/>
          <w:rFonts w:hint="cs"/>
          <w:rtl/>
        </w:rPr>
        <w:t>ابوهریره</w:t>
      </w:r>
      <w:r>
        <w:rPr>
          <w:rFonts w:cs="CTraditional Arabic" w:hint="cs"/>
          <w:sz w:val="26"/>
          <w:szCs w:val="26"/>
          <w:rtl/>
          <w:lang w:bidi="fa-IR"/>
        </w:rPr>
        <w:t>س</w:t>
      </w:r>
      <w:r w:rsidRPr="007B182C">
        <w:rPr>
          <w:rStyle w:val="Char3"/>
          <w:rFonts w:hint="cs"/>
          <w:rtl/>
        </w:rPr>
        <w:t xml:space="preserve"> گوید که</w:t>
      </w:r>
      <w:r w:rsidR="001362B1" w:rsidRPr="007B182C">
        <w:rPr>
          <w:rStyle w:val="Char3"/>
          <w:rFonts w:hint="cs"/>
          <w:rtl/>
        </w:rPr>
        <w:t>:</w:t>
      </w:r>
      <w:r w:rsidRPr="007B182C">
        <w:rPr>
          <w:rStyle w:val="Char3"/>
          <w:rFonts w:hint="cs"/>
          <w:rtl/>
        </w:rPr>
        <w:t xml:space="preserve"> رسول خدا</w:t>
      </w:r>
      <w:r>
        <w:rPr>
          <w:rFonts w:cs="CTraditional Arabic" w:hint="cs"/>
          <w:sz w:val="26"/>
          <w:szCs w:val="26"/>
          <w:rtl/>
          <w:lang w:bidi="fa-IR"/>
        </w:rPr>
        <w:t>ص</w:t>
      </w:r>
      <w:r w:rsidR="001362B1" w:rsidRPr="007B182C">
        <w:rPr>
          <w:rStyle w:val="Char3"/>
          <w:rFonts w:hint="cs"/>
          <w:rtl/>
        </w:rPr>
        <w:t xml:space="preserve"> فرمودند: «</w:t>
      </w:r>
      <w:r w:rsidRPr="007B182C">
        <w:rPr>
          <w:rStyle w:val="Char3"/>
          <w:rFonts w:hint="cs"/>
          <w:rtl/>
        </w:rPr>
        <w:t>سوار بر پیاده و پیاده بر نشسته و جماعت کم بر جماعت بیشتر سلام می‌کند</w:t>
      </w:r>
      <w:r w:rsidR="001362B1" w:rsidRPr="007B182C">
        <w:rPr>
          <w:rStyle w:val="Char3"/>
          <w:rFonts w:hint="cs"/>
          <w:rtl/>
        </w:rPr>
        <w:t>».</w:t>
      </w:r>
      <w:r w:rsidR="00277019" w:rsidRPr="007B182C">
        <w:rPr>
          <w:rStyle w:val="Char3"/>
          <w:rFonts w:hint="cs"/>
          <w:rtl/>
        </w:rPr>
        <w:t xml:space="preserve"> </w:t>
      </w:r>
      <w:r w:rsidRPr="007B182C">
        <w:rPr>
          <w:rStyle w:val="Char3"/>
          <w:rFonts w:hint="cs"/>
          <w:rtl/>
        </w:rPr>
        <w:t>(متفق علیه)</w:t>
      </w:r>
      <w:r w:rsidR="001362B1" w:rsidRPr="007B182C">
        <w:rPr>
          <w:rStyle w:val="Char3"/>
          <w:rFonts w:hint="cs"/>
          <w:rtl/>
        </w:rPr>
        <w:t>.</w:t>
      </w:r>
    </w:p>
    <w:p w:rsidR="00041AAF" w:rsidRDefault="001362B1" w:rsidP="007B182C">
      <w:pPr>
        <w:pStyle w:val="a3"/>
        <w:rPr>
          <w:rtl/>
        </w:rPr>
      </w:pPr>
      <w:r>
        <w:rPr>
          <w:rFonts w:hint="cs"/>
          <w:rtl/>
        </w:rPr>
        <w:t xml:space="preserve">و در روایت بخاری آمده: </w:t>
      </w:r>
      <w:r>
        <w:rPr>
          <w:rFonts w:cs="Traditional Arabic" w:hint="cs"/>
          <w:rtl/>
        </w:rPr>
        <w:t>«</w:t>
      </w:r>
      <w:r w:rsidR="00041AAF">
        <w:rPr>
          <w:rFonts w:hint="cs"/>
          <w:rtl/>
        </w:rPr>
        <w:t>و کوچک بر بزرگتر از خود سلام می‌کند</w:t>
      </w:r>
      <w:r>
        <w:rPr>
          <w:rFonts w:cs="Traditional Arabic" w:hint="cs"/>
          <w:rtl/>
        </w:rPr>
        <w:t>»</w:t>
      </w:r>
      <w:r>
        <w:rPr>
          <w:rFonts w:hint="cs"/>
          <w:rtl/>
        </w:rPr>
        <w:t>.</w:t>
      </w:r>
    </w:p>
    <w:p w:rsidR="00041AAF" w:rsidRDefault="00041AAF" w:rsidP="005E6881">
      <w:pPr>
        <w:numPr>
          <w:ilvl w:val="0"/>
          <w:numId w:val="63"/>
        </w:numPr>
        <w:bidi/>
        <w:jc w:val="both"/>
        <w:rPr>
          <w:rFonts w:cs="B Lotus"/>
          <w:sz w:val="28"/>
          <w:szCs w:val="28"/>
          <w:rtl/>
          <w:lang w:bidi="fa-IR"/>
        </w:rPr>
      </w:pPr>
      <w:r w:rsidRPr="007B182C">
        <w:rPr>
          <w:rStyle w:val="Char3"/>
          <w:rFonts w:hint="cs"/>
          <w:rtl/>
        </w:rPr>
        <w:t>ابوامامة باهلی</w:t>
      </w:r>
      <w:r>
        <w:rPr>
          <w:rFonts w:cs="CTraditional Arabic" w:hint="cs"/>
          <w:sz w:val="26"/>
          <w:szCs w:val="26"/>
          <w:rtl/>
          <w:lang w:bidi="fa-IR"/>
        </w:rPr>
        <w:t>س</w:t>
      </w:r>
      <w:r w:rsidRPr="007B182C">
        <w:rPr>
          <w:rStyle w:val="Char3"/>
          <w:rFonts w:hint="cs"/>
          <w:rtl/>
        </w:rPr>
        <w:t xml:space="preserve"> گوید که</w:t>
      </w:r>
      <w:r w:rsidR="001362B1" w:rsidRPr="007B182C">
        <w:rPr>
          <w:rStyle w:val="Char3"/>
          <w:rFonts w:hint="cs"/>
          <w:rtl/>
        </w:rPr>
        <w:t>:</w:t>
      </w:r>
      <w:r w:rsidRPr="007B182C">
        <w:rPr>
          <w:rStyle w:val="Char3"/>
          <w:rFonts w:hint="cs"/>
          <w:rtl/>
        </w:rPr>
        <w:t xml:space="preserve"> رسول خدا</w:t>
      </w:r>
      <w:r>
        <w:rPr>
          <w:rFonts w:cs="CTraditional Arabic" w:hint="cs"/>
          <w:sz w:val="26"/>
          <w:szCs w:val="26"/>
          <w:rtl/>
          <w:lang w:bidi="fa-IR"/>
        </w:rPr>
        <w:t>ص</w:t>
      </w:r>
      <w:r w:rsidR="001362B1" w:rsidRPr="007B182C">
        <w:rPr>
          <w:rStyle w:val="Char3"/>
          <w:rFonts w:hint="cs"/>
          <w:rtl/>
        </w:rPr>
        <w:t xml:space="preserve"> فرمودند: «</w:t>
      </w:r>
      <w:r w:rsidRPr="007B182C">
        <w:rPr>
          <w:rStyle w:val="Char3"/>
          <w:rFonts w:hint="cs"/>
          <w:rtl/>
        </w:rPr>
        <w:t>بی‌گمان نزدیک‌ترین مردم به خدا آن کس است که اول از همه سلام گوید</w:t>
      </w:r>
      <w:r w:rsidR="001362B1" w:rsidRPr="007B182C">
        <w:rPr>
          <w:rStyle w:val="Char3"/>
          <w:rFonts w:hint="cs"/>
          <w:rtl/>
        </w:rPr>
        <w:t>».</w:t>
      </w:r>
      <w:r w:rsidR="004272ED" w:rsidRPr="007B182C">
        <w:rPr>
          <w:rStyle w:val="Char3"/>
          <w:rFonts w:hint="cs"/>
          <w:rtl/>
        </w:rPr>
        <w:t xml:space="preserve"> </w:t>
      </w:r>
      <w:r w:rsidRPr="007B182C">
        <w:rPr>
          <w:rStyle w:val="Char3"/>
          <w:rFonts w:hint="cs"/>
          <w:rtl/>
        </w:rPr>
        <w:t>(روایت از ابوداود)</w:t>
      </w:r>
      <w:r w:rsidR="001362B1" w:rsidRPr="007B182C">
        <w:rPr>
          <w:rStyle w:val="Char3"/>
          <w:rFonts w:hint="cs"/>
          <w:rtl/>
        </w:rPr>
        <w:t>.</w:t>
      </w:r>
    </w:p>
    <w:p w:rsidR="00041AAF" w:rsidRPr="00DC6647" w:rsidRDefault="00041AAF" w:rsidP="007B182C">
      <w:pPr>
        <w:pStyle w:val="a0"/>
        <w:widowControl w:val="0"/>
        <w:rPr>
          <w:rtl/>
        </w:rPr>
      </w:pPr>
      <w:bookmarkStart w:id="3480" w:name="_Toc262412601"/>
      <w:bookmarkStart w:id="3481" w:name="_Toc340600169"/>
      <w:bookmarkStart w:id="3482" w:name="_Toc408539645"/>
      <w:r>
        <w:rPr>
          <w:rFonts w:hint="cs"/>
          <w:rtl/>
        </w:rPr>
        <w:t>اعاد</w:t>
      </w:r>
      <w:r w:rsidR="007B182C">
        <w:rPr>
          <w:rFonts w:hint="cs"/>
          <w:rtl/>
        </w:rPr>
        <w:t>ۀ</w:t>
      </w:r>
      <w:r>
        <w:rPr>
          <w:rFonts w:hint="cs"/>
          <w:rtl/>
        </w:rPr>
        <w:t xml:space="preserve"> سلام سنت است</w:t>
      </w:r>
      <w:bookmarkEnd w:id="3480"/>
      <w:bookmarkEnd w:id="3481"/>
      <w:bookmarkEnd w:id="3482"/>
    </w:p>
    <w:p w:rsidR="00041AAF" w:rsidRDefault="00041AAF" w:rsidP="005E6881">
      <w:pPr>
        <w:numPr>
          <w:ilvl w:val="0"/>
          <w:numId w:val="63"/>
        </w:numPr>
        <w:bidi/>
        <w:jc w:val="both"/>
        <w:rPr>
          <w:rFonts w:cs="B Lotus"/>
          <w:sz w:val="28"/>
          <w:szCs w:val="28"/>
          <w:rtl/>
          <w:lang w:bidi="fa-IR"/>
        </w:rPr>
      </w:pPr>
      <w:r w:rsidRPr="007B182C">
        <w:rPr>
          <w:rStyle w:val="Char3"/>
          <w:rFonts w:hint="cs"/>
          <w:rtl/>
        </w:rPr>
        <w:t>ابوهریره</w:t>
      </w:r>
      <w:r>
        <w:rPr>
          <w:rFonts w:cs="CTraditional Arabic" w:hint="cs"/>
          <w:sz w:val="26"/>
          <w:szCs w:val="26"/>
          <w:rtl/>
          <w:lang w:bidi="fa-IR"/>
        </w:rPr>
        <w:t>س</w:t>
      </w:r>
      <w:r w:rsidRPr="007B182C">
        <w:rPr>
          <w:rStyle w:val="Char3"/>
          <w:rFonts w:hint="cs"/>
          <w:rtl/>
        </w:rPr>
        <w:t xml:space="preserve"> گوید که</w:t>
      </w:r>
      <w:r w:rsidR="0053498A" w:rsidRPr="007B182C">
        <w:rPr>
          <w:rStyle w:val="Char3"/>
          <w:rFonts w:hint="cs"/>
          <w:rtl/>
        </w:rPr>
        <w:t>:</w:t>
      </w:r>
      <w:r w:rsidRPr="007B182C">
        <w:rPr>
          <w:rStyle w:val="Char3"/>
          <w:rFonts w:hint="cs"/>
          <w:rtl/>
        </w:rPr>
        <w:t xml:space="preserve"> رسول خدا</w:t>
      </w:r>
      <w:r>
        <w:rPr>
          <w:rFonts w:cs="CTraditional Arabic" w:hint="cs"/>
          <w:sz w:val="26"/>
          <w:szCs w:val="26"/>
          <w:rtl/>
          <w:lang w:bidi="fa-IR"/>
        </w:rPr>
        <w:t>ص</w:t>
      </w:r>
      <w:r w:rsidR="0053498A" w:rsidRPr="007B182C">
        <w:rPr>
          <w:rStyle w:val="Char3"/>
          <w:rFonts w:hint="cs"/>
          <w:rtl/>
        </w:rPr>
        <w:t xml:space="preserve"> فرمودند: «</w:t>
      </w:r>
      <w:r w:rsidRPr="007B182C">
        <w:rPr>
          <w:rStyle w:val="Char3"/>
          <w:rFonts w:hint="cs"/>
          <w:rtl/>
        </w:rPr>
        <w:t>هرگا</w:t>
      </w:r>
      <w:r w:rsidR="0053498A" w:rsidRPr="007B182C">
        <w:rPr>
          <w:rStyle w:val="Char3"/>
          <w:rFonts w:hint="cs"/>
          <w:rtl/>
        </w:rPr>
        <w:t>ه یکی از شما به برادرش رسید بر</w:t>
      </w:r>
      <w:r w:rsidRPr="007B182C">
        <w:rPr>
          <w:rStyle w:val="Char3"/>
          <w:rFonts w:hint="cs"/>
          <w:rtl/>
        </w:rPr>
        <w:t xml:space="preserve"> او سلام</w:t>
      </w:r>
      <w:r w:rsidR="0053498A" w:rsidRPr="007B182C">
        <w:rPr>
          <w:rStyle w:val="Char3"/>
          <w:rFonts w:hint="cs"/>
          <w:rtl/>
        </w:rPr>
        <w:t xml:space="preserve"> کند</w:t>
      </w:r>
      <w:r w:rsidRPr="007B182C">
        <w:rPr>
          <w:rStyle w:val="Char3"/>
          <w:rFonts w:hint="cs"/>
          <w:rtl/>
        </w:rPr>
        <w:t>، اگر درخت، یا دیوار، یا سنگی میان ایشان حائل شد اگر باز به او رسید باز بر او سلام کند</w:t>
      </w:r>
      <w:r w:rsidR="0053498A" w:rsidRPr="007B182C">
        <w:rPr>
          <w:rStyle w:val="Char3"/>
          <w:rFonts w:hint="cs"/>
          <w:rtl/>
        </w:rPr>
        <w:t>».</w:t>
      </w:r>
      <w:r w:rsidR="00277019" w:rsidRPr="007B182C">
        <w:rPr>
          <w:rStyle w:val="Char3"/>
          <w:rFonts w:hint="cs"/>
          <w:rtl/>
        </w:rPr>
        <w:t xml:space="preserve"> </w:t>
      </w:r>
      <w:r w:rsidRPr="007B182C">
        <w:rPr>
          <w:rStyle w:val="Char3"/>
          <w:rFonts w:hint="cs"/>
          <w:rtl/>
        </w:rPr>
        <w:t>(روایت از ابوداود)</w:t>
      </w:r>
      <w:r w:rsidR="0053498A" w:rsidRPr="007B182C">
        <w:rPr>
          <w:rStyle w:val="Char3"/>
          <w:rFonts w:hint="cs"/>
          <w:rtl/>
        </w:rPr>
        <w:t>.</w:t>
      </w:r>
    </w:p>
    <w:p w:rsidR="00041AAF" w:rsidRPr="00DC6647" w:rsidRDefault="00041AAF" w:rsidP="00601EF5">
      <w:pPr>
        <w:pStyle w:val="a0"/>
        <w:rPr>
          <w:rtl/>
        </w:rPr>
      </w:pPr>
      <w:bookmarkStart w:id="3483" w:name="_Toc262412602"/>
      <w:bookmarkStart w:id="3484" w:name="_Toc340600170"/>
      <w:bookmarkStart w:id="3485" w:name="_Toc408539646"/>
      <w:r>
        <w:rPr>
          <w:rFonts w:hint="cs"/>
          <w:rtl/>
        </w:rPr>
        <w:t>هنگام دخول به منزل، سلام گفتن مستحب است</w:t>
      </w:r>
      <w:bookmarkEnd w:id="3483"/>
      <w:bookmarkEnd w:id="3484"/>
      <w:bookmarkEnd w:id="3485"/>
    </w:p>
    <w:p w:rsidR="00041AAF" w:rsidRDefault="00041AAF" w:rsidP="007B182C">
      <w:pPr>
        <w:pStyle w:val="a3"/>
        <w:rPr>
          <w:rtl/>
        </w:rPr>
      </w:pPr>
      <w:r>
        <w:rPr>
          <w:rFonts w:hint="cs"/>
          <w:rtl/>
        </w:rPr>
        <w:t>خداوند می‌فرماید:</w:t>
      </w:r>
    </w:p>
    <w:p w:rsidR="00041AAF" w:rsidRDefault="00AE19E7" w:rsidP="007B182C">
      <w:pPr>
        <w:pStyle w:val="a3"/>
        <w:rPr>
          <w:rtl/>
        </w:rPr>
      </w:pPr>
      <w:r>
        <w:rPr>
          <w:rFonts w:ascii="Traditional Arabic" w:hAnsi="Traditional Arabic" w:cs="Traditional Arabic"/>
          <w:rtl/>
        </w:rPr>
        <w:t>﴿</w:t>
      </w:r>
      <w:r w:rsidR="00746EB7">
        <w:rPr>
          <w:rFonts w:ascii="KFGQPC Uthmanic Script HAFS" w:hAnsi="KFGQPC Uthmanic Script HAFS" w:cs="KFGQPC Uthmanic Script HAFS"/>
          <w:rtl/>
        </w:rPr>
        <w:t>فَإِذَا دَخَلۡتُم بُيُ</w:t>
      </w:r>
      <w:r w:rsidR="00746EB7">
        <w:rPr>
          <w:rFonts w:ascii="KFGQPC Uthmanic Script HAFS" w:hAnsi="KFGQPC Uthmanic Script HAFS" w:cs="KFGQPC Uthmanic Script HAFS" w:hint="eastAsia"/>
          <w:rtl/>
        </w:rPr>
        <w:t>وتٗا</w:t>
      </w:r>
      <w:r w:rsidR="00746EB7">
        <w:rPr>
          <w:rFonts w:ascii="KFGQPC Uthmanic Script HAFS" w:hAnsi="KFGQPC Uthmanic Script HAFS" w:cs="KFGQPC Uthmanic Script HAFS"/>
          <w:rtl/>
        </w:rPr>
        <w:t xml:space="preserve"> فَسَلِّمُواْ عَلَىٰٓ أَنفُسِكُمۡ تَحِيَّةٗ مِّنۡ عِندِ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للَّهِ</w:t>
      </w:r>
      <w:r w:rsidR="00746EB7">
        <w:rPr>
          <w:rFonts w:ascii="KFGQPC Uthmanic Script HAFS" w:hAnsi="KFGQPC Uthmanic Script HAFS" w:cs="KFGQPC Uthmanic Script HAFS"/>
          <w:rtl/>
        </w:rPr>
        <w:t xml:space="preserve"> مُبَٰرَكَةٗ طَيِّبَةٗ</w:t>
      </w:r>
      <w:r>
        <w:rPr>
          <w:rFonts w:ascii="Traditional Arabic" w:hAnsi="Traditional Arabic" w:cs="Traditional Arabic"/>
          <w:rtl/>
        </w:rPr>
        <w:t>﴾</w:t>
      </w:r>
      <w:r>
        <w:rPr>
          <w:rFonts w:hint="cs"/>
          <w:rtl/>
        </w:rPr>
        <w:t xml:space="preserve"> </w:t>
      </w:r>
      <w:r w:rsidRPr="007B182C">
        <w:rPr>
          <w:rStyle w:val="Char4"/>
          <w:rtl/>
        </w:rPr>
        <w:t>[</w:t>
      </w:r>
      <w:r w:rsidRPr="007B182C">
        <w:rPr>
          <w:rStyle w:val="Char4"/>
          <w:rFonts w:hint="cs"/>
          <w:rtl/>
        </w:rPr>
        <w:t>النور:61</w:t>
      </w:r>
      <w:r w:rsidRPr="007B182C">
        <w:rPr>
          <w:rStyle w:val="Char4"/>
          <w:rtl/>
        </w:rPr>
        <w:t>]</w:t>
      </w:r>
      <w:r w:rsidRPr="007B182C">
        <w:rPr>
          <w:rtl/>
        </w:rPr>
        <w:t>.</w:t>
      </w:r>
    </w:p>
    <w:p w:rsidR="00041AAF" w:rsidRDefault="0053498A" w:rsidP="007B182C">
      <w:pPr>
        <w:pStyle w:val="a3"/>
        <w:rPr>
          <w:sz w:val="26"/>
          <w:szCs w:val="26"/>
          <w:rtl/>
        </w:rPr>
      </w:pPr>
      <w:r w:rsidRPr="00377CF7">
        <w:rPr>
          <w:rFonts w:hint="cs"/>
          <w:sz w:val="26"/>
          <w:rtl/>
        </w:rPr>
        <w:t>«</w:t>
      </w:r>
      <w:r w:rsidR="00041AAF" w:rsidRPr="00377CF7">
        <w:rPr>
          <w:rFonts w:hint="cs"/>
          <w:sz w:val="26"/>
          <w:rtl/>
        </w:rPr>
        <w:t>هروقت داخل خانه‌ای شدید بر همدیگر سلام کنید؛ سلام پربرکت (و لبریز از خیر و ثواب فراوان و تقویت</w:t>
      </w:r>
      <w:r w:rsidR="00A03EFD">
        <w:rPr>
          <w:rFonts w:hint="cs"/>
          <w:sz w:val="26"/>
          <w:rtl/>
        </w:rPr>
        <w:t xml:space="preserve"> کنندۀ </w:t>
      </w:r>
      <w:r w:rsidR="00041AAF" w:rsidRPr="00377CF7">
        <w:rPr>
          <w:rFonts w:hint="cs"/>
          <w:sz w:val="26"/>
          <w:rtl/>
        </w:rPr>
        <w:t>پیوند موجود میان دلهای مرمان، و درود) پاکی که به فرمان خدا مقرر است و موجب صفا و صمیمیت می‌گردد</w:t>
      </w:r>
      <w:r w:rsidRPr="00377CF7">
        <w:rPr>
          <w:rFonts w:hint="cs"/>
          <w:sz w:val="26"/>
          <w:rtl/>
        </w:rPr>
        <w:t>».</w:t>
      </w:r>
    </w:p>
    <w:p w:rsidR="00041AAF" w:rsidRDefault="00041AAF" w:rsidP="005E6881">
      <w:pPr>
        <w:numPr>
          <w:ilvl w:val="0"/>
          <w:numId w:val="63"/>
        </w:numPr>
        <w:bidi/>
        <w:jc w:val="both"/>
        <w:rPr>
          <w:rFonts w:cs="B Lotus"/>
          <w:sz w:val="28"/>
          <w:szCs w:val="28"/>
          <w:rtl/>
          <w:lang w:bidi="fa-IR"/>
        </w:rPr>
      </w:pPr>
      <w:r w:rsidRPr="007B182C">
        <w:rPr>
          <w:rStyle w:val="Char3"/>
          <w:rFonts w:hint="cs"/>
          <w:rtl/>
        </w:rPr>
        <w:t>انس</w:t>
      </w:r>
      <w:r>
        <w:rPr>
          <w:rFonts w:cs="CTraditional Arabic" w:hint="cs"/>
          <w:sz w:val="26"/>
          <w:szCs w:val="26"/>
          <w:rtl/>
          <w:lang w:bidi="fa-IR"/>
        </w:rPr>
        <w:t>س</w:t>
      </w:r>
      <w:r>
        <w:rPr>
          <w:rFonts w:cs="B Lotus" w:hint="cs"/>
          <w:sz w:val="28"/>
          <w:szCs w:val="28"/>
          <w:rtl/>
          <w:lang w:bidi="fa-IR"/>
        </w:rPr>
        <w:t xml:space="preserve"> </w:t>
      </w:r>
      <w:r w:rsidRPr="007B182C">
        <w:rPr>
          <w:rStyle w:val="Char3"/>
          <w:rFonts w:hint="cs"/>
          <w:rtl/>
        </w:rPr>
        <w:t>گوید که</w:t>
      </w:r>
      <w:r w:rsidR="0053498A" w:rsidRPr="007B182C">
        <w:rPr>
          <w:rStyle w:val="Char3"/>
          <w:rFonts w:hint="cs"/>
          <w:rtl/>
        </w:rPr>
        <w:t>:</w:t>
      </w:r>
      <w:r w:rsidRPr="007B182C">
        <w:rPr>
          <w:rStyle w:val="Char3"/>
          <w:rFonts w:hint="cs"/>
          <w:rtl/>
        </w:rPr>
        <w:t xml:space="preserve"> رسول‌خدا</w:t>
      </w:r>
      <w:r>
        <w:rPr>
          <w:rFonts w:cs="CTraditional Arabic" w:hint="cs"/>
          <w:sz w:val="26"/>
          <w:szCs w:val="26"/>
          <w:rtl/>
          <w:lang w:bidi="fa-IR"/>
        </w:rPr>
        <w:t>ص</w:t>
      </w:r>
      <w:r w:rsidR="0053498A" w:rsidRPr="007B182C">
        <w:rPr>
          <w:rStyle w:val="Char3"/>
          <w:rFonts w:hint="cs"/>
          <w:rtl/>
        </w:rPr>
        <w:t xml:space="preserve"> به من فرمودند: «</w:t>
      </w:r>
      <w:r w:rsidRPr="007B182C">
        <w:rPr>
          <w:rStyle w:val="Char3"/>
          <w:rFonts w:hint="cs"/>
          <w:rtl/>
        </w:rPr>
        <w:t>ای‌پسرم، هروقت بر اهل و خانواده‌ات داخل گشتی بر آنان سلام کن تا مای</w:t>
      </w:r>
      <w:r w:rsidR="007B182C">
        <w:rPr>
          <w:rStyle w:val="Char3"/>
          <w:rFonts w:hint="cs"/>
          <w:rtl/>
        </w:rPr>
        <w:t>ۀ</w:t>
      </w:r>
      <w:r w:rsidRPr="007B182C">
        <w:rPr>
          <w:rStyle w:val="Char3"/>
          <w:rFonts w:hint="cs"/>
          <w:rtl/>
        </w:rPr>
        <w:t xml:space="preserve"> برکت بر تو و خانواده‌ات گردد</w:t>
      </w:r>
      <w:r w:rsidR="0053498A" w:rsidRPr="007B182C">
        <w:rPr>
          <w:rStyle w:val="Char3"/>
          <w:rFonts w:hint="cs"/>
          <w:rtl/>
        </w:rPr>
        <w:t>».</w:t>
      </w:r>
      <w:r w:rsidR="004272ED" w:rsidRPr="007B182C">
        <w:rPr>
          <w:rStyle w:val="Char3"/>
          <w:rFonts w:hint="cs"/>
          <w:rtl/>
        </w:rPr>
        <w:t xml:space="preserve"> (روایت از ترمذی)</w:t>
      </w:r>
    </w:p>
    <w:p w:rsidR="00041AAF" w:rsidRPr="00DC6647" w:rsidRDefault="00041AAF" w:rsidP="00601EF5">
      <w:pPr>
        <w:pStyle w:val="a0"/>
        <w:rPr>
          <w:rtl/>
        </w:rPr>
      </w:pPr>
      <w:bookmarkStart w:id="3486" w:name="_Toc262412603"/>
      <w:bookmarkStart w:id="3487" w:name="_Toc340600171"/>
      <w:bookmarkStart w:id="3488" w:name="_Toc408539647"/>
      <w:r>
        <w:rPr>
          <w:rFonts w:hint="cs"/>
          <w:rtl/>
        </w:rPr>
        <w:t>سلام بر همسر و زنان محرم</w:t>
      </w:r>
      <w:bookmarkEnd w:id="3486"/>
      <w:bookmarkEnd w:id="3487"/>
      <w:bookmarkEnd w:id="3488"/>
    </w:p>
    <w:p w:rsidR="00041AAF" w:rsidRDefault="00041AAF" w:rsidP="005E6881">
      <w:pPr>
        <w:numPr>
          <w:ilvl w:val="0"/>
          <w:numId w:val="63"/>
        </w:numPr>
        <w:bidi/>
        <w:jc w:val="both"/>
        <w:rPr>
          <w:rFonts w:cs="B Lotus"/>
          <w:sz w:val="28"/>
          <w:szCs w:val="28"/>
          <w:rtl/>
          <w:lang w:bidi="fa-IR"/>
        </w:rPr>
      </w:pPr>
      <w:r w:rsidRPr="007B182C">
        <w:rPr>
          <w:rStyle w:val="Char3"/>
          <w:rFonts w:hint="cs"/>
          <w:rtl/>
        </w:rPr>
        <w:t>سهل بن سعد</w:t>
      </w:r>
      <w:r>
        <w:rPr>
          <w:rFonts w:cs="CTraditional Arabic" w:hint="cs"/>
          <w:sz w:val="26"/>
          <w:szCs w:val="26"/>
          <w:rtl/>
          <w:lang w:bidi="fa-IR"/>
        </w:rPr>
        <w:t>س</w:t>
      </w:r>
      <w:r w:rsidR="0053498A" w:rsidRPr="007B182C">
        <w:rPr>
          <w:rStyle w:val="Char3"/>
          <w:rFonts w:hint="cs"/>
          <w:rtl/>
        </w:rPr>
        <w:t xml:space="preserve"> گوید: «</w:t>
      </w:r>
      <w:r w:rsidRPr="007B182C">
        <w:rPr>
          <w:rStyle w:val="Char3"/>
          <w:rFonts w:hint="cs"/>
          <w:rtl/>
        </w:rPr>
        <w:t>در میان ما، زنی و در روایتی، پیرزنی بود که آش شلغم و جو می‌پخت و هرگاه از نماز جمعه باز می‌گشتیم بر او سلام می‌کردیم و او با این غذا از ما پذیرایی می‌کرد</w:t>
      </w:r>
      <w:r w:rsidR="0053498A" w:rsidRPr="007B182C">
        <w:rPr>
          <w:rStyle w:val="Char3"/>
          <w:rFonts w:hint="cs"/>
          <w:rtl/>
        </w:rPr>
        <w:t>».</w:t>
      </w:r>
      <w:r w:rsidR="00277019" w:rsidRPr="007B182C">
        <w:rPr>
          <w:rStyle w:val="Char3"/>
          <w:rFonts w:hint="cs"/>
          <w:rtl/>
        </w:rPr>
        <w:t xml:space="preserve"> </w:t>
      </w:r>
      <w:r w:rsidRPr="007B182C">
        <w:rPr>
          <w:rStyle w:val="Char3"/>
          <w:rFonts w:hint="cs"/>
          <w:rtl/>
        </w:rPr>
        <w:t>(روایت از بخاری)</w:t>
      </w:r>
      <w:r w:rsidR="0053498A" w:rsidRPr="007B182C">
        <w:rPr>
          <w:rStyle w:val="Char3"/>
          <w:rFonts w:hint="cs"/>
          <w:rtl/>
        </w:rPr>
        <w:t>.</w:t>
      </w:r>
    </w:p>
    <w:p w:rsidR="00041AAF" w:rsidRDefault="00041AAF" w:rsidP="005E6881">
      <w:pPr>
        <w:numPr>
          <w:ilvl w:val="0"/>
          <w:numId w:val="63"/>
        </w:numPr>
        <w:bidi/>
        <w:jc w:val="both"/>
        <w:rPr>
          <w:rFonts w:cs="B Lotus"/>
          <w:sz w:val="28"/>
          <w:szCs w:val="28"/>
          <w:rtl/>
          <w:lang w:bidi="fa-IR"/>
        </w:rPr>
      </w:pPr>
      <w:r w:rsidRPr="007B182C">
        <w:rPr>
          <w:rStyle w:val="Char3"/>
          <w:rFonts w:hint="cs"/>
          <w:rtl/>
        </w:rPr>
        <w:t>اسماء بنت یزید</w:t>
      </w:r>
      <w:r w:rsidR="0053498A">
        <w:rPr>
          <w:rFonts w:cs="CTraditional Arabic" w:hint="cs"/>
          <w:sz w:val="26"/>
          <w:szCs w:val="26"/>
          <w:rtl/>
          <w:lang w:bidi="fa-IR"/>
        </w:rPr>
        <w:t>ل</w:t>
      </w:r>
      <w:r w:rsidR="0053498A" w:rsidRPr="007B182C">
        <w:rPr>
          <w:rStyle w:val="Char3"/>
          <w:rFonts w:hint="cs"/>
          <w:rtl/>
        </w:rPr>
        <w:t xml:space="preserve"> گوید: «</w:t>
      </w:r>
      <w:r w:rsidRPr="007B182C">
        <w:rPr>
          <w:rStyle w:val="Char3"/>
          <w:rFonts w:hint="cs"/>
          <w:rtl/>
        </w:rPr>
        <w:t>رسول‌گرامی اسلام</w:t>
      </w:r>
      <w:r>
        <w:rPr>
          <w:rFonts w:cs="CTraditional Arabic" w:hint="cs"/>
          <w:sz w:val="26"/>
          <w:szCs w:val="26"/>
          <w:rtl/>
          <w:lang w:bidi="fa-IR"/>
        </w:rPr>
        <w:t>ص</w:t>
      </w:r>
      <w:r w:rsidRPr="007B182C">
        <w:rPr>
          <w:rStyle w:val="Char3"/>
          <w:rFonts w:hint="cs"/>
          <w:rtl/>
        </w:rPr>
        <w:t xml:space="preserve"> بر ما که گروهی زن بودیم گذر کرد و سلام کرد</w:t>
      </w:r>
      <w:r w:rsidR="0053498A" w:rsidRPr="007B182C">
        <w:rPr>
          <w:rStyle w:val="Char3"/>
          <w:rFonts w:hint="cs"/>
          <w:rtl/>
        </w:rPr>
        <w:t>».</w:t>
      </w:r>
      <w:r w:rsidR="00277019" w:rsidRPr="007B182C">
        <w:rPr>
          <w:rStyle w:val="Char3"/>
          <w:rFonts w:hint="cs"/>
          <w:rtl/>
        </w:rPr>
        <w:t xml:space="preserve"> </w:t>
      </w:r>
      <w:r w:rsidRPr="007B182C">
        <w:rPr>
          <w:rStyle w:val="Char3"/>
          <w:rFonts w:hint="cs"/>
          <w:rtl/>
        </w:rPr>
        <w:t>(روایت از ابوداود)</w:t>
      </w:r>
      <w:r w:rsidR="0053498A" w:rsidRPr="007B182C">
        <w:rPr>
          <w:rStyle w:val="Char3"/>
          <w:rFonts w:hint="cs"/>
          <w:rtl/>
        </w:rPr>
        <w:t>.</w:t>
      </w:r>
    </w:p>
    <w:p w:rsidR="00041AAF" w:rsidRDefault="0053498A" w:rsidP="007B182C">
      <w:pPr>
        <w:pStyle w:val="a3"/>
        <w:rPr>
          <w:rtl/>
        </w:rPr>
      </w:pPr>
      <w:r>
        <w:rPr>
          <w:rFonts w:hint="cs"/>
          <w:rtl/>
        </w:rPr>
        <w:t xml:space="preserve">و در روایت ترمذی آمده است: </w:t>
      </w:r>
      <w:r>
        <w:rPr>
          <w:rFonts w:cs="Traditional Arabic" w:hint="cs"/>
          <w:rtl/>
        </w:rPr>
        <w:t>«</w:t>
      </w:r>
      <w:r w:rsidR="00041AAF">
        <w:rPr>
          <w:rFonts w:hint="cs"/>
          <w:rtl/>
        </w:rPr>
        <w:t>رسول‌خدا</w:t>
      </w:r>
      <w:r w:rsidR="00041AAF">
        <w:rPr>
          <w:rFonts w:cs="CTraditional Arabic" w:hint="cs"/>
          <w:sz w:val="26"/>
          <w:szCs w:val="26"/>
          <w:rtl/>
        </w:rPr>
        <w:t>ص</w:t>
      </w:r>
      <w:r w:rsidR="00041AAF">
        <w:rPr>
          <w:rFonts w:hint="cs"/>
          <w:rtl/>
        </w:rPr>
        <w:t xml:space="preserve"> در مسجد بر گروهی زن که نشسته بودند گذر کرد و با اشار</w:t>
      </w:r>
      <w:r w:rsidR="007B182C">
        <w:rPr>
          <w:rFonts w:hint="cs"/>
          <w:rtl/>
        </w:rPr>
        <w:t>ۀ</w:t>
      </w:r>
      <w:r w:rsidR="00041AAF">
        <w:rPr>
          <w:rFonts w:hint="cs"/>
          <w:rtl/>
        </w:rPr>
        <w:t xml:space="preserve"> دست سلام کرد</w:t>
      </w:r>
      <w:r>
        <w:rPr>
          <w:rFonts w:cs="Traditional Arabic" w:hint="cs"/>
          <w:rtl/>
        </w:rPr>
        <w:t>»</w:t>
      </w:r>
      <w:r>
        <w:rPr>
          <w:rFonts w:hint="cs"/>
          <w:rtl/>
        </w:rPr>
        <w:t>.</w:t>
      </w:r>
    </w:p>
    <w:p w:rsidR="00041AAF" w:rsidRPr="00DC6647" w:rsidRDefault="00041AAF" w:rsidP="00601EF5">
      <w:pPr>
        <w:pStyle w:val="a0"/>
        <w:rPr>
          <w:rtl/>
        </w:rPr>
      </w:pPr>
      <w:bookmarkStart w:id="3489" w:name="_Toc262412604"/>
      <w:bookmarkStart w:id="3490" w:name="_Toc340600172"/>
      <w:bookmarkStart w:id="3491" w:name="_Toc408539648"/>
      <w:r>
        <w:rPr>
          <w:rFonts w:hint="cs"/>
          <w:rtl/>
        </w:rPr>
        <w:t>حرمت ابتدا به سلام به کافر</w:t>
      </w:r>
      <w:bookmarkEnd w:id="3489"/>
      <w:bookmarkEnd w:id="3490"/>
      <w:bookmarkEnd w:id="3491"/>
    </w:p>
    <w:p w:rsidR="00041AAF" w:rsidRDefault="00041AAF" w:rsidP="005E6881">
      <w:pPr>
        <w:numPr>
          <w:ilvl w:val="0"/>
          <w:numId w:val="63"/>
        </w:numPr>
        <w:bidi/>
        <w:jc w:val="both"/>
        <w:rPr>
          <w:rFonts w:cs="B Lotus"/>
          <w:sz w:val="28"/>
          <w:szCs w:val="28"/>
          <w:rtl/>
          <w:lang w:bidi="fa-IR"/>
        </w:rPr>
      </w:pPr>
      <w:r w:rsidRPr="007B182C">
        <w:rPr>
          <w:rStyle w:val="Char3"/>
          <w:rFonts w:hint="cs"/>
          <w:rtl/>
        </w:rPr>
        <w:t>ابوهریرهس گوید که</w:t>
      </w:r>
      <w:r w:rsidR="0053498A" w:rsidRPr="007B182C">
        <w:rPr>
          <w:rStyle w:val="Char3"/>
          <w:rFonts w:hint="cs"/>
          <w:rtl/>
        </w:rPr>
        <w:t>:</w:t>
      </w:r>
      <w:r w:rsidRPr="007B182C">
        <w:rPr>
          <w:rStyle w:val="Char3"/>
          <w:rFonts w:hint="cs"/>
          <w:rtl/>
        </w:rPr>
        <w:t xml:space="preserve"> رسول‌خداص</w:t>
      </w:r>
      <w:r w:rsidR="0053498A" w:rsidRPr="007B182C">
        <w:rPr>
          <w:rStyle w:val="Char3"/>
          <w:rFonts w:hint="cs"/>
          <w:rtl/>
        </w:rPr>
        <w:t xml:space="preserve"> فرمود: «</w:t>
      </w:r>
      <w:r w:rsidRPr="007B182C">
        <w:rPr>
          <w:rStyle w:val="Char3"/>
          <w:rFonts w:hint="cs"/>
          <w:rtl/>
        </w:rPr>
        <w:t>در ملاقات با یهود و نصاری نباید شما به ایشان سلام کنید، و هرگاه در راه به آنان رسیدید آنان را ناگزیر به عبور از معبر تنگ نمایید</w:t>
      </w:r>
      <w:r w:rsidR="0053498A" w:rsidRPr="007B182C">
        <w:rPr>
          <w:rStyle w:val="Char3"/>
          <w:rFonts w:hint="cs"/>
          <w:rtl/>
        </w:rPr>
        <w:t>».</w:t>
      </w:r>
      <w:r w:rsidR="00277019" w:rsidRPr="007B182C">
        <w:rPr>
          <w:rStyle w:val="Char3"/>
          <w:rFonts w:hint="cs"/>
          <w:rtl/>
        </w:rPr>
        <w:t xml:space="preserve"> </w:t>
      </w:r>
      <w:r w:rsidRPr="007B182C">
        <w:rPr>
          <w:rStyle w:val="Char3"/>
          <w:rFonts w:hint="cs"/>
          <w:rtl/>
        </w:rPr>
        <w:t>(روایت از مسلم)</w:t>
      </w:r>
      <w:r w:rsidR="0053498A" w:rsidRPr="007B182C">
        <w:rPr>
          <w:rStyle w:val="Char3"/>
          <w:rFonts w:hint="cs"/>
          <w:rtl/>
        </w:rPr>
        <w:t>.</w:t>
      </w:r>
    </w:p>
    <w:p w:rsidR="00041AAF" w:rsidRDefault="00041AAF" w:rsidP="005E6881">
      <w:pPr>
        <w:numPr>
          <w:ilvl w:val="0"/>
          <w:numId w:val="63"/>
        </w:numPr>
        <w:bidi/>
        <w:jc w:val="both"/>
        <w:rPr>
          <w:rFonts w:cs="B Lotus"/>
          <w:sz w:val="28"/>
          <w:szCs w:val="28"/>
          <w:rtl/>
          <w:lang w:bidi="fa-IR"/>
        </w:rPr>
      </w:pPr>
      <w:r w:rsidRPr="007B182C">
        <w:rPr>
          <w:rStyle w:val="Char3"/>
          <w:rFonts w:hint="cs"/>
          <w:rtl/>
        </w:rPr>
        <w:t>انس</w:t>
      </w:r>
      <w:r>
        <w:rPr>
          <w:rFonts w:cs="CTraditional Arabic" w:hint="cs"/>
          <w:sz w:val="26"/>
          <w:szCs w:val="26"/>
          <w:rtl/>
          <w:lang w:bidi="fa-IR"/>
        </w:rPr>
        <w:t>س</w:t>
      </w:r>
      <w:r w:rsidRPr="007B182C">
        <w:rPr>
          <w:rStyle w:val="Char3"/>
          <w:rFonts w:hint="cs"/>
          <w:rtl/>
        </w:rPr>
        <w:t xml:space="preserve"> گوید که</w:t>
      </w:r>
      <w:r w:rsidR="0053498A" w:rsidRPr="007B182C">
        <w:rPr>
          <w:rStyle w:val="Char3"/>
          <w:rFonts w:hint="cs"/>
          <w:rtl/>
        </w:rPr>
        <w:t>:</w:t>
      </w:r>
      <w:r w:rsidRPr="007B182C">
        <w:rPr>
          <w:rStyle w:val="Char3"/>
          <w:rFonts w:hint="cs"/>
          <w:rtl/>
        </w:rPr>
        <w:t xml:space="preserve"> رسول‌خدا</w:t>
      </w:r>
      <w:r>
        <w:rPr>
          <w:rFonts w:cs="CTraditional Arabic" w:hint="cs"/>
          <w:sz w:val="26"/>
          <w:szCs w:val="26"/>
          <w:rtl/>
          <w:lang w:bidi="fa-IR"/>
        </w:rPr>
        <w:t>ص</w:t>
      </w:r>
      <w:r w:rsidR="0053498A" w:rsidRPr="007B182C">
        <w:rPr>
          <w:rStyle w:val="Char3"/>
          <w:rFonts w:hint="cs"/>
          <w:rtl/>
        </w:rPr>
        <w:t xml:space="preserve"> فرمود: «</w:t>
      </w:r>
      <w:r w:rsidRPr="007B182C">
        <w:rPr>
          <w:rStyle w:val="Char3"/>
          <w:rFonts w:hint="cs"/>
          <w:rtl/>
        </w:rPr>
        <w:t>هرگاه اهل کتاب بر ش</w:t>
      </w:r>
      <w:r w:rsidR="0053498A" w:rsidRPr="007B182C">
        <w:rPr>
          <w:rStyle w:val="Char3"/>
          <w:rFonts w:hint="cs"/>
          <w:rtl/>
        </w:rPr>
        <w:t>ما سلام کردند در جواب بگویید: و</w:t>
      </w:r>
      <w:r w:rsidRPr="007B182C">
        <w:rPr>
          <w:rStyle w:val="Char3"/>
          <w:rFonts w:hint="cs"/>
          <w:rtl/>
        </w:rPr>
        <w:t>علیکم</w:t>
      </w:r>
      <w:r w:rsidR="0053498A" w:rsidRPr="007B182C">
        <w:rPr>
          <w:rStyle w:val="Char3"/>
          <w:rFonts w:hint="cs"/>
          <w:rtl/>
        </w:rPr>
        <w:t>».</w:t>
      </w:r>
      <w:r w:rsidR="00277019" w:rsidRPr="007B182C">
        <w:rPr>
          <w:rStyle w:val="Char3"/>
          <w:rFonts w:hint="cs"/>
          <w:rtl/>
        </w:rPr>
        <w:t xml:space="preserve"> </w:t>
      </w:r>
      <w:r w:rsidRPr="007B182C">
        <w:rPr>
          <w:rStyle w:val="Char3"/>
          <w:rFonts w:hint="cs"/>
          <w:rtl/>
        </w:rPr>
        <w:t>(متفق‌علیه)</w:t>
      </w:r>
      <w:r w:rsidR="0053498A" w:rsidRPr="007B182C">
        <w:rPr>
          <w:rStyle w:val="Char3"/>
          <w:rFonts w:hint="cs"/>
          <w:rtl/>
        </w:rPr>
        <w:t>.</w:t>
      </w:r>
    </w:p>
    <w:p w:rsidR="00041AAF" w:rsidRPr="00DC6647" w:rsidRDefault="00041AAF" w:rsidP="00601EF5">
      <w:pPr>
        <w:pStyle w:val="a0"/>
        <w:rPr>
          <w:rtl/>
        </w:rPr>
      </w:pPr>
      <w:bookmarkStart w:id="3492" w:name="_Toc262412605"/>
      <w:bookmarkStart w:id="3493" w:name="_Toc340600173"/>
      <w:bookmarkStart w:id="3494" w:name="_Toc408539649"/>
      <w:r>
        <w:rPr>
          <w:rFonts w:hint="cs"/>
          <w:rtl/>
        </w:rPr>
        <w:t>استحباب سلام بر مجل</w:t>
      </w:r>
      <w:r w:rsidR="0053498A">
        <w:rPr>
          <w:rFonts w:hint="cs"/>
          <w:rtl/>
        </w:rPr>
        <w:t>س</w:t>
      </w:r>
      <w:r>
        <w:rPr>
          <w:rFonts w:hint="cs"/>
          <w:rtl/>
        </w:rPr>
        <w:t xml:space="preserve"> متشکل از مسلمان و کافر</w:t>
      </w:r>
      <w:bookmarkEnd w:id="3492"/>
      <w:bookmarkEnd w:id="3493"/>
      <w:bookmarkEnd w:id="3494"/>
    </w:p>
    <w:p w:rsidR="00041AAF" w:rsidRDefault="00041AAF" w:rsidP="005E6881">
      <w:pPr>
        <w:numPr>
          <w:ilvl w:val="0"/>
          <w:numId w:val="63"/>
        </w:numPr>
        <w:bidi/>
        <w:jc w:val="both"/>
        <w:rPr>
          <w:rFonts w:cs="B Lotus"/>
          <w:sz w:val="28"/>
          <w:szCs w:val="28"/>
          <w:rtl/>
          <w:lang w:bidi="fa-IR"/>
        </w:rPr>
      </w:pPr>
      <w:r w:rsidRPr="007B182C">
        <w:rPr>
          <w:rStyle w:val="Char3"/>
          <w:rFonts w:hint="cs"/>
          <w:rtl/>
        </w:rPr>
        <w:t>اسامه</w:t>
      </w:r>
      <w:r>
        <w:rPr>
          <w:rFonts w:cs="CTraditional Arabic" w:hint="cs"/>
          <w:sz w:val="26"/>
          <w:szCs w:val="26"/>
          <w:rtl/>
          <w:lang w:bidi="fa-IR"/>
        </w:rPr>
        <w:t>س</w:t>
      </w:r>
      <w:r w:rsidR="0053498A" w:rsidRPr="007B182C">
        <w:rPr>
          <w:rStyle w:val="Char3"/>
          <w:rFonts w:hint="cs"/>
          <w:rtl/>
        </w:rPr>
        <w:t xml:space="preserve"> گوید: «</w:t>
      </w:r>
      <w:r w:rsidRPr="007B182C">
        <w:rPr>
          <w:rStyle w:val="Char3"/>
          <w:rFonts w:hint="cs"/>
          <w:rtl/>
        </w:rPr>
        <w:t>رسول‌خدا</w:t>
      </w:r>
      <w:r>
        <w:rPr>
          <w:rFonts w:cs="CTraditional Arabic" w:hint="cs"/>
          <w:sz w:val="26"/>
          <w:szCs w:val="26"/>
          <w:rtl/>
          <w:lang w:bidi="fa-IR"/>
        </w:rPr>
        <w:t>ص</w:t>
      </w:r>
      <w:r w:rsidRPr="007B182C">
        <w:rPr>
          <w:rStyle w:val="Char3"/>
          <w:rFonts w:hint="cs"/>
          <w:rtl/>
        </w:rPr>
        <w:t xml:space="preserve"> بر مجلسی متشکل از مسلمانان و کفار بت‌پرستان و یهودیها عبور کرد و بر آنان سلام کرد</w:t>
      </w:r>
      <w:r w:rsidR="0053498A" w:rsidRPr="007B182C">
        <w:rPr>
          <w:rStyle w:val="Char3"/>
          <w:rFonts w:hint="cs"/>
          <w:rtl/>
        </w:rPr>
        <w:t>».</w:t>
      </w:r>
      <w:r w:rsidR="00277019" w:rsidRPr="007B182C">
        <w:rPr>
          <w:rStyle w:val="Char3"/>
          <w:rFonts w:hint="cs"/>
          <w:rtl/>
        </w:rPr>
        <w:t xml:space="preserve"> </w:t>
      </w:r>
      <w:r w:rsidRPr="007B182C">
        <w:rPr>
          <w:rStyle w:val="Char3"/>
          <w:rFonts w:hint="cs"/>
          <w:rtl/>
        </w:rPr>
        <w:t>(متفق‌علیه)</w:t>
      </w:r>
      <w:r w:rsidR="0053498A" w:rsidRPr="007B182C">
        <w:rPr>
          <w:rStyle w:val="Char3"/>
          <w:rFonts w:hint="cs"/>
          <w:rtl/>
        </w:rPr>
        <w:t>.</w:t>
      </w:r>
    </w:p>
    <w:p w:rsidR="00041AAF" w:rsidRPr="00DC6647" w:rsidRDefault="00041AAF" w:rsidP="00601EF5">
      <w:pPr>
        <w:pStyle w:val="a0"/>
        <w:rPr>
          <w:rtl/>
        </w:rPr>
      </w:pPr>
      <w:bookmarkStart w:id="3495" w:name="_Toc262412606"/>
      <w:bookmarkStart w:id="3496" w:name="_Toc340600174"/>
      <w:bookmarkStart w:id="3497" w:name="_Toc408539650"/>
      <w:r>
        <w:rPr>
          <w:rFonts w:hint="cs"/>
          <w:rtl/>
        </w:rPr>
        <w:t>استحباب سلام بر هنگام بلند شدن از مجلس</w:t>
      </w:r>
      <w:bookmarkEnd w:id="3495"/>
      <w:bookmarkEnd w:id="3496"/>
      <w:bookmarkEnd w:id="3497"/>
    </w:p>
    <w:p w:rsidR="00041AAF" w:rsidRDefault="00041AAF" w:rsidP="005E6881">
      <w:pPr>
        <w:numPr>
          <w:ilvl w:val="0"/>
          <w:numId w:val="63"/>
        </w:numPr>
        <w:bidi/>
        <w:jc w:val="both"/>
        <w:rPr>
          <w:rFonts w:cs="B Lotus"/>
          <w:sz w:val="28"/>
          <w:szCs w:val="28"/>
          <w:rtl/>
          <w:lang w:bidi="fa-IR"/>
        </w:rPr>
      </w:pPr>
      <w:r w:rsidRPr="007B182C">
        <w:rPr>
          <w:rStyle w:val="Char3"/>
          <w:rFonts w:hint="cs"/>
          <w:rtl/>
        </w:rPr>
        <w:t>ابوهریره</w:t>
      </w:r>
      <w:r>
        <w:rPr>
          <w:rFonts w:cs="CTraditional Arabic" w:hint="cs"/>
          <w:sz w:val="26"/>
          <w:szCs w:val="26"/>
          <w:rtl/>
          <w:lang w:bidi="fa-IR"/>
        </w:rPr>
        <w:t>س</w:t>
      </w:r>
      <w:r w:rsidRPr="007B182C">
        <w:rPr>
          <w:rStyle w:val="Char3"/>
          <w:rFonts w:hint="cs"/>
          <w:rtl/>
        </w:rPr>
        <w:t xml:space="preserve"> گوید که</w:t>
      </w:r>
      <w:r w:rsidR="0053498A" w:rsidRPr="007B182C">
        <w:rPr>
          <w:rStyle w:val="Char3"/>
          <w:rFonts w:hint="cs"/>
          <w:rtl/>
        </w:rPr>
        <w:t>:</w:t>
      </w:r>
      <w:r w:rsidRPr="007B182C">
        <w:rPr>
          <w:rStyle w:val="Char3"/>
          <w:rFonts w:hint="cs"/>
          <w:rtl/>
        </w:rPr>
        <w:t xml:space="preserve"> رسول‌خدا</w:t>
      </w:r>
      <w:r>
        <w:rPr>
          <w:rFonts w:cs="CTraditional Arabic" w:hint="cs"/>
          <w:sz w:val="26"/>
          <w:szCs w:val="26"/>
          <w:rtl/>
          <w:lang w:bidi="fa-IR"/>
        </w:rPr>
        <w:t>ص</w:t>
      </w:r>
      <w:r w:rsidR="0053498A" w:rsidRPr="007B182C">
        <w:rPr>
          <w:rStyle w:val="Char3"/>
          <w:rFonts w:hint="cs"/>
          <w:rtl/>
        </w:rPr>
        <w:t xml:space="preserve"> فرمود: «</w:t>
      </w:r>
      <w:r w:rsidRPr="007B182C">
        <w:rPr>
          <w:rStyle w:val="Char3"/>
          <w:rFonts w:hint="cs"/>
          <w:rtl/>
        </w:rPr>
        <w:t>هرگاه به مجلسی رفتید سلام کنید و هرگاه از آن خارج شدید سلام کنید، باید دانست که سلام اول اولویت بر سلام دیگری ندارد</w:t>
      </w:r>
      <w:r w:rsidR="00FC5372" w:rsidRPr="007B182C">
        <w:rPr>
          <w:rStyle w:val="Char3"/>
          <w:rFonts w:hint="cs"/>
          <w:rtl/>
        </w:rPr>
        <w:t>».</w:t>
      </w:r>
      <w:r w:rsidR="00277019" w:rsidRPr="007B182C">
        <w:rPr>
          <w:rStyle w:val="Char3"/>
          <w:rFonts w:hint="cs"/>
          <w:rtl/>
        </w:rPr>
        <w:t xml:space="preserve"> </w:t>
      </w:r>
      <w:r w:rsidRPr="007B182C">
        <w:rPr>
          <w:rStyle w:val="Char3"/>
          <w:rFonts w:hint="cs"/>
          <w:rtl/>
        </w:rPr>
        <w:t>(روایت از ابوداود)</w:t>
      </w:r>
      <w:r w:rsidR="00FC5372" w:rsidRPr="007B182C">
        <w:rPr>
          <w:rStyle w:val="Char3"/>
          <w:rFonts w:hint="cs"/>
          <w:rtl/>
        </w:rPr>
        <w:t>.</w:t>
      </w:r>
    </w:p>
    <w:p w:rsidR="00041AAF" w:rsidRPr="00DC6647" w:rsidRDefault="00377CF7" w:rsidP="007B182C">
      <w:pPr>
        <w:pStyle w:val="Heading1"/>
        <w:bidi/>
        <w:rPr>
          <w:rtl/>
          <w:lang w:bidi="fa-IR"/>
        </w:rPr>
      </w:pPr>
      <w:bookmarkStart w:id="3498" w:name="_Toc262412607"/>
      <w:bookmarkStart w:id="3499" w:name="_Toc340600175"/>
      <w:bookmarkStart w:id="3500" w:name="_Toc408539651"/>
      <w:r>
        <w:rPr>
          <w:rFonts w:hint="cs"/>
          <w:rtl/>
          <w:lang w:bidi="fa-IR"/>
        </w:rPr>
        <w:t>8-</w:t>
      </w:r>
      <w:r w:rsidR="00041AAF">
        <w:rPr>
          <w:rFonts w:hint="cs"/>
          <w:rtl/>
          <w:lang w:bidi="fa-IR"/>
        </w:rPr>
        <w:t xml:space="preserve"> آداب اجاز</w:t>
      </w:r>
      <w:r w:rsidR="007B182C">
        <w:rPr>
          <w:rFonts w:hint="cs"/>
          <w:rtl/>
          <w:lang w:bidi="fa-IR"/>
        </w:rPr>
        <w:t>ۀ</w:t>
      </w:r>
      <w:r w:rsidR="00041AAF">
        <w:rPr>
          <w:rFonts w:hint="cs"/>
          <w:rtl/>
          <w:lang w:bidi="fa-IR"/>
        </w:rPr>
        <w:t xml:space="preserve"> داخل شدن به منزل</w:t>
      </w:r>
      <w:bookmarkEnd w:id="3498"/>
      <w:bookmarkEnd w:id="3499"/>
      <w:bookmarkEnd w:id="3500"/>
    </w:p>
    <w:p w:rsidR="00041AAF" w:rsidRDefault="00041AAF" w:rsidP="007B182C">
      <w:pPr>
        <w:pStyle w:val="a3"/>
        <w:rPr>
          <w:rtl/>
        </w:rPr>
      </w:pPr>
      <w:r>
        <w:rPr>
          <w:rFonts w:hint="cs"/>
          <w:rtl/>
        </w:rPr>
        <w:t>خداوند می‌فرماید:</w:t>
      </w:r>
    </w:p>
    <w:p w:rsidR="00041AAF" w:rsidRDefault="00AE19E7" w:rsidP="007B182C">
      <w:pPr>
        <w:pStyle w:val="a3"/>
        <w:rPr>
          <w:rtl/>
        </w:rPr>
      </w:pPr>
      <w:r>
        <w:rPr>
          <w:rFonts w:ascii="Traditional Arabic" w:hAnsi="Traditional Arabic" w:cs="Traditional Arabic"/>
          <w:rtl/>
        </w:rPr>
        <w:t>﴿</w:t>
      </w:r>
      <w:r w:rsidR="00746EB7">
        <w:rPr>
          <w:rFonts w:ascii="KFGQPC Uthmanic Script HAFS" w:hAnsi="KFGQPC Uthmanic Script HAFS" w:cs="KFGQPC Uthmanic Script HAFS" w:hint="eastAsia"/>
          <w:rtl/>
        </w:rPr>
        <w:t>يَٰٓأَيُّهَا</w:t>
      </w:r>
      <w:r w:rsidR="00746EB7">
        <w:rPr>
          <w:rFonts w:ascii="KFGQPC Uthmanic Script HAFS" w:hAnsi="KFGQPC Uthmanic Script HAFS" w:cs="KFGQPC Uthmanic Script HAFS"/>
          <w:rtl/>
        </w:rPr>
        <w:t xml:space="preserve">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لَّذِينَ</w:t>
      </w:r>
      <w:r w:rsidR="00746EB7">
        <w:rPr>
          <w:rFonts w:ascii="KFGQPC Uthmanic Script HAFS" w:hAnsi="KFGQPC Uthmanic Script HAFS" w:cs="KFGQPC Uthmanic Script HAFS"/>
          <w:rtl/>
        </w:rPr>
        <w:t xml:space="preserve"> ءَامَنُواْ لَا تَدۡخُلُواْ بُيُوتًا غَيۡرَ بُيُوتِكُمۡ حَتَّىٰ تَسۡتَأۡنِسُواْ وَتُسَلِّمُواْ عَلَىٰٓ أَهۡلِهَا</w:t>
      </w:r>
      <w:r>
        <w:rPr>
          <w:rFonts w:ascii="Traditional Arabic" w:hAnsi="Traditional Arabic" w:cs="Traditional Arabic"/>
          <w:rtl/>
        </w:rPr>
        <w:t>﴾</w:t>
      </w:r>
      <w:r>
        <w:rPr>
          <w:rFonts w:hint="cs"/>
          <w:rtl/>
        </w:rPr>
        <w:t xml:space="preserve"> </w:t>
      </w:r>
      <w:r w:rsidRPr="007B182C">
        <w:rPr>
          <w:rStyle w:val="Char4"/>
          <w:rtl/>
        </w:rPr>
        <w:t>[</w:t>
      </w:r>
      <w:r w:rsidRPr="007B182C">
        <w:rPr>
          <w:rStyle w:val="Char4"/>
          <w:rFonts w:hint="cs"/>
          <w:rtl/>
        </w:rPr>
        <w:t>النور: 27</w:t>
      </w:r>
      <w:r w:rsidRPr="007B182C">
        <w:rPr>
          <w:rStyle w:val="Char4"/>
          <w:rtl/>
        </w:rPr>
        <w:t>]</w:t>
      </w:r>
      <w:r w:rsidRPr="007B182C">
        <w:rPr>
          <w:rtl/>
        </w:rPr>
        <w:t>.</w:t>
      </w:r>
    </w:p>
    <w:p w:rsidR="00041AAF" w:rsidRDefault="00FC5372" w:rsidP="007B182C">
      <w:pPr>
        <w:pStyle w:val="a3"/>
        <w:rPr>
          <w:sz w:val="26"/>
          <w:szCs w:val="26"/>
          <w:rtl/>
        </w:rPr>
      </w:pPr>
      <w:r w:rsidRPr="00377CF7">
        <w:rPr>
          <w:rFonts w:hint="cs"/>
          <w:sz w:val="26"/>
          <w:rtl/>
        </w:rPr>
        <w:t>«</w:t>
      </w:r>
      <w:r w:rsidR="00041AAF" w:rsidRPr="00377CF7">
        <w:rPr>
          <w:rFonts w:hint="cs"/>
          <w:sz w:val="26"/>
          <w:rtl/>
        </w:rPr>
        <w:t>اي مؤمنان، به هیچ</w:t>
      </w:r>
      <w:r w:rsidR="00C236A1">
        <w:rPr>
          <w:rFonts w:hint="cs"/>
          <w:sz w:val="26"/>
          <w:rtl/>
        </w:rPr>
        <w:t xml:space="preserve"> خانۀ </w:t>
      </w:r>
      <w:r w:rsidR="00041AAF" w:rsidRPr="00377CF7">
        <w:rPr>
          <w:rFonts w:hint="cs"/>
          <w:sz w:val="26"/>
          <w:rtl/>
        </w:rPr>
        <w:t>دیگری جز</w:t>
      </w:r>
      <w:r w:rsidR="00C236A1">
        <w:rPr>
          <w:rFonts w:hint="cs"/>
          <w:sz w:val="26"/>
          <w:rtl/>
        </w:rPr>
        <w:t xml:space="preserve"> خانۀ </w:t>
      </w:r>
      <w:r w:rsidR="00041AAF" w:rsidRPr="00377CF7">
        <w:rPr>
          <w:rFonts w:hint="cs"/>
          <w:sz w:val="26"/>
          <w:rtl/>
        </w:rPr>
        <w:t xml:space="preserve">خود داخل نشوید مگر آنکه بپیرسید </w:t>
      </w:r>
      <w:r w:rsidRPr="00377CF7">
        <w:rPr>
          <w:rFonts w:hint="cs"/>
          <w:sz w:val="26"/>
          <w:rtl/>
        </w:rPr>
        <w:t xml:space="preserve">(و بدانید که در آن خانه کسی هست؟) </w:t>
      </w:r>
      <w:r w:rsidRPr="00377CF7">
        <w:rPr>
          <w:sz w:val="26"/>
          <w:rtl/>
        </w:rPr>
        <w:t>و بر اهل آن [خانه‏] سلام گوييد</w:t>
      </w:r>
      <w:r w:rsidRPr="00377CF7">
        <w:rPr>
          <w:rFonts w:hint="cs"/>
          <w:sz w:val="26"/>
          <w:rtl/>
        </w:rPr>
        <w:t>»</w:t>
      </w:r>
      <w:r w:rsidR="007B182C">
        <w:rPr>
          <w:rFonts w:hint="cs"/>
          <w:sz w:val="26"/>
          <w:rtl/>
        </w:rPr>
        <w:t>.</w:t>
      </w:r>
    </w:p>
    <w:p w:rsidR="00041AAF" w:rsidRDefault="00041AAF" w:rsidP="007B182C">
      <w:pPr>
        <w:pStyle w:val="a3"/>
        <w:rPr>
          <w:rtl/>
        </w:rPr>
      </w:pPr>
      <w:r>
        <w:rPr>
          <w:rFonts w:hint="cs"/>
          <w:rtl/>
        </w:rPr>
        <w:t>و در جای دیگر می‌فرماید:</w:t>
      </w:r>
    </w:p>
    <w:p w:rsidR="00041AAF" w:rsidRDefault="00AE19E7" w:rsidP="007B182C">
      <w:pPr>
        <w:pStyle w:val="a3"/>
        <w:rPr>
          <w:rtl/>
        </w:rPr>
      </w:pPr>
      <w:r>
        <w:rPr>
          <w:rFonts w:ascii="Traditional Arabic" w:hAnsi="Traditional Arabic" w:cs="Traditional Arabic"/>
          <w:rtl/>
        </w:rPr>
        <w:t>﴿</w:t>
      </w:r>
      <w:r w:rsidR="00746EB7">
        <w:rPr>
          <w:rFonts w:ascii="KFGQPC Uthmanic Script HAFS" w:hAnsi="KFGQPC Uthmanic Script HAFS" w:cs="KFGQPC Uthmanic Script HAFS" w:hint="eastAsia"/>
          <w:rtl/>
        </w:rPr>
        <w:t>وَإِذَا</w:t>
      </w:r>
      <w:r w:rsidR="00746EB7">
        <w:rPr>
          <w:rFonts w:ascii="KFGQPC Uthmanic Script HAFS" w:hAnsi="KFGQPC Uthmanic Script HAFS" w:cs="KFGQPC Uthmanic Script HAFS"/>
          <w:rtl/>
        </w:rPr>
        <w:t xml:space="preserve"> بَلَغَ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لۡأَطۡفَٰلُ</w:t>
      </w:r>
      <w:r w:rsidR="00746EB7">
        <w:rPr>
          <w:rFonts w:ascii="KFGQPC Uthmanic Script HAFS" w:hAnsi="KFGQPC Uthmanic Script HAFS" w:cs="KFGQPC Uthmanic Script HAFS"/>
          <w:rtl/>
        </w:rPr>
        <w:t xml:space="preserve"> مِنكُمُ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لۡحُلُمَ</w:t>
      </w:r>
      <w:r w:rsidR="00746EB7">
        <w:rPr>
          <w:rFonts w:ascii="KFGQPC Uthmanic Script HAFS" w:hAnsi="KFGQPC Uthmanic Script HAFS" w:cs="KFGQPC Uthmanic Script HAFS"/>
          <w:rtl/>
        </w:rPr>
        <w:t xml:space="preserve"> فَلۡيَسۡتَ‍ٔۡذِنُواْ كَمَا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سۡتَ‍ٔۡذَنَ</w:t>
      </w:r>
      <w:r w:rsidR="00746EB7">
        <w:rPr>
          <w:rFonts w:ascii="KFGQPC Uthmanic Script HAFS" w:hAnsi="KFGQPC Uthmanic Script HAFS" w:cs="KFGQPC Uthmanic Script HAFS"/>
          <w:rtl/>
        </w:rPr>
        <w:t xml:space="preserve">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لَّذِينَ</w:t>
      </w:r>
      <w:r w:rsidR="00746EB7">
        <w:rPr>
          <w:rFonts w:ascii="KFGQPC Uthmanic Script HAFS" w:hAnsi="KFGQPC Uthmanic Script HAFS" w:cs="KFGQPC Uthmanic Script HAFS"/>
          <w:rtl/>
        </w:rPr>
        <w:t xml:space="preserve"> مِن قَبۡلِهِمۡ</w:t>
      </w:r>
      <w:r>
        <w:rPr>
          <w:rFonts w:ascii="Traditional Arabic" w:hAnsi="Traditional Arabic" w:cs="Traditional Arabic"/>
          <w:rtl/>
        </w:rPr>
        <w:t>﴾</w:t>
      </w:r>
      <w:r>
        <w:rPr>
          <w:rFonts w:hint="cs"/>
          <w:rtl/>
        </w:rPr>
        <w:t xml:space="preserve"> </w:t>
      </w:r>
      <w:r w:rsidRPr="007B182C">
        <w:rPr>
          <w:rStyle w:val="Char4"/>
          <w:rtl/>
        </w:rPr>
        <w:t>[</w:t>
      </w:r>
      <w:r w:rsidRPr="007B182C">
        <w:rPr>
          <w:rStyle w:val="Char4"/>
          <w:rFonts w:hint="cs"/>
          <w:rtl/>
        </w:rPr>
        <w:t>النور: 59</w:t>
      </w:r>
      <w:r w:rsidRPr="007B182C">
        <w:rPr>
          <w:rStyle w:val="Char4"/>
          <w:rtl/>
        </w:rPr>
        <w:t>]</w:t>
      </w:r>
      <w:r w:rsidRPr="007B182C">
        <w:rPr>
          <w:rtl/>
        </w:rPr>
        <w:t>.</w:t>
      </w:r>
    </w:p>
    <w:p w:rsidR="00041AAF" w:rsidRDefault="00FC5372" w:rsidP="007B182C">
      <w:pPr>
        <w:pStyle w:val="a3"/>
        <w:rPr>
          <w:sz w:val="26"/>
          <w:szCs w:val="26"/>
          <w:rtl/>
        </w:rPr>
      </w:pPr>
      <w:r w:rsidRPr="00377CF7">
        <w:rPr>
          <w:rFonts w:hint="cs"/>
          <w:sz w:val="26"/>
          <w:rtl/>
        </w:rPr>
        <w:t>«</w:t>
      </w:r>
      <w:r w:rsidR="00041AAF" w:rsidRPr="00377CF7">
        <w:rPr>
          <w:rFonts w:hint="cs"/>
          <w:sz w:val="26"/>
          <w:rtl/>
        </w:rPr>
        <w:t>و چون کودکان شما به سن بلوغ رسیدند باید از شما اجاز</w:t>
      </w:r>
      <w:r w:rsidR="007B182C">
        <w:rPr>
          <w:rFonts w:hint="cs"/>
          <w:sz w:val="26"/>
          <w:rtl/>
        </w:rPr>
        <w:t>ۀ</w:t>
      </w:r>
      <w:r w:rsidR="00041AAF" w:rsidRPr="00377CF7">
        <w:rPr>
          <w:rFonts w:hint="cs"/>
          <w:sz w:val="26"/>
          <w:rtl/>
        </w:rPr>
        <w:t xml:space="preserve"> </w:t>
      </w:r>
      <w:r w:rsidRPr="00377CF7">
        <w:rPr>
          <w:rFonts w:hint="cs"/>
          <w:sz w:val="26"/>
          <w:rtl/>
        </w:rPr>
        <w:t>(</w:t>
      </w:r>
      <w:r w:rsidR="00041AAF" w:rsidRPr="00377CF7">
        <w:rPr>
          <w:rFonts w:hint="cs"/>
          <w:sz w:val="26"/>
          <w:rtl/>
        </w:rPr>
        <w:t>ورود به خانه را بگیرند</w:t>
      </w:r>
      <w:r w:rsidRPr="00377CF7">
        <w:rPr>
          <w:rFonts w:hint="cs"/>
          <w:sz w:val="26"/>
          <w:rtl/>
        </w:rPr>
        <w:t>)</w:t>
      </w:r>
      <w:r w:rsidR="00041AAF" w:rsidRPr="00377CF7">
        <w:rPr>
          <w:rFonts w:hint="cs"/>
          <w:sz w:val="26"/>
          <w:rtl/>
        </w:rPr>
        <w:t xml:space="preserve">، چنان که کسانی که پیش از ایشان </w:t>
      </w:r>
      <w:r w:rsidRPr="00377CF7">
        <w:rPr>
          <w:rFonts w:hint="cs"/>
          <w:sz w:val="26"/>
          <w:rtl/>
        </w:rPr>
        <w:t>(</w:t>
      </w:r>
      <w:r w:rsidR="00041AAF" w:rsidRPr="00377CF7">
        <w:rPr>
          <w:rFonts w:hint="cs"/>
          <w:sz w:val="26"/>
          <w:rtl/>
        </w:rPr>
        <w:t>کودک بوده و وقتی بزرگ شده‌اند</w:t>
      </w:r>
      <w:r w:rsidRPr="00377CF7">
        <w:rPr>
          <w:rFonts w:hint="cs"/>
          <w:sz w:val="26"/>
          <w:rtl/>
        </w:rPr>
        <w:t>)</w:t>
      </w:r>
      <w:r w:rsidR="00041AAF" w:rsidRPr="00377CF7">
        <w:rPr>
          <w:rFonts w:hint="cs"/>
          <w:sz w:val="26"/>
          <w:rtl/>
        </w:rPr>
        <w:t xml:space="preserve"> اجازه خواسته‌اند</w:t>
      </w:r>
      <w:r w:rsidRPr="00377CF7">
        <w:rPr>
          <w:rFonts w:hint="cs"/>
          <w:sz w:val="26"/>
          <w:rtl/>
        </w:rPr>
        <w:t>».</w:t>
      </w:r>
    </w:p>
    <w:p w:rsidR="00041AAF" w:rsidRDefault="00041AAF" w:rsidP="007B182C">
      <w:pPr>
        <w:pStyle w:val="a3"/>
        <w:rPr>
          <w:rtl/>
        </w:rPr>
      </w:pPr>
      <w:r>
        <w:rPr>
          <w:rFonts w:hint="cs"/>
          <w:rtl/>
        </w:rPr>
        <w:t>ای</w:t>
      </w:r>
      <w:r>
        <w:rPr>
          <w:rFonts w:hint="eastAsia"/>
          <w:rtl/>
        </w:rPr>
        <w:t>‌</w:t>
      </w:r>
      <w:r>
        <w:rPr>
          <w:rFonts w:hint="cs"/>
          <w:rtl/>
        </w:rPr>
        <w:t>خواهر مسلمانم، باید دانست اجازه خواستن تا سه مرتبه است، اگر بعد از آن کسی به شما جواب نداد، سنت آن است بازگردید. به این حدیث توجه فرمایید: ابوموسی اشعری</w:t>
      </w:r>
      <w:r>
        <w:rPr>
          <w:rFonts w:cs="CTraditional Arabic" w:hint="cs"/>
          <w:sz w:val="26"/>
          <w:szCs w:val="26"/>
          <w:rtl/>
        </w:rPr>
        <w:t>س</w:t>
      </w:r>
      <w:r>
        <w:rPr>
          <w:rFonts w:hint="cs"/>
          <w:rtl/>
        </w:rPr>
        <w:t xml:space="preserve"> گوید که</w:t>
      </w:r>
      <w:r w:rsidR="00FC5372">
        <w:rPr>
          <w:rFonts w:hint="cs"/>
          <w:rtl/>
        </w:rPr>
        <w:t>:</w:t>
      </w:r>
      <w:r>
        <w:rPr>
          <w:rFonts w:hint="cs"/>
          <w:rtl/>
        </w:rPr>
        <w:t xml:space="preserve"> رسول‌خدا</w:t>
      </w:r>
      <w:r>
        <w:rPr>
          <w:rFonts w:cs="CTraditional Arabic" w:hint="cs"/>
          <w:sz w:val="26"/>
          <w:szCs w:val="26"/>
          <w:rtl/>
        </w:rPr>
        <w:t>ص</w:t>
      </w:r>
      <w:r w:rsidR="00FC5372">
        <w:rPr>
          <w:rFonts w:hint="cs"/>
          <w:rtl/>
        </w:rPr>
        <w:t xml:space="preserve"> فرمود: </w:t>
      </w:r>
      <w:r w:rsidR="00FC5372">
        <w:rPr>
          <w:rFonts w:cs="Traditional Arabic" w:hint="cs"/>
          <w:rtl/>
        </w:rPr>
        <w:t>«</w:t>
      </w:r>
      <w:r>
        <w:rPr>
          <w:rFonts w:hint="cs"/>
          <w:rtl/>
        </w:rPr>
        <w:t>اجازه خواستن سه مرتبه است، آنگاه اگر به شما اجازه داده شد که هیچ وگرنه باز گرد</w:t>
      </w:r>
      <w:r w:rsidR="00FC5372">
        <w:rPr>
          <w:rFonts w:hint="cs"/>
          <w:rtl/>
        </w:rPr>
        <w:t>ی</w:t>
      </w:r>
      <w:r>
        <w:rPr>
          <w:rFonts w:hint="cs"/>
          <w:rtl/>
        </w:rPr>
        <w:t>د</w:t>
      </w:r>
      <w:r w:rsidR="00FC5372">
        <w:rPr>
          <w:rFonts w:cs="Traditional Arabic" w:hint="cs"/>
          <w:rtl/>
        </w:rPr>
        <w:t>»</w:t>
      </w:r>
      <w:r w:rsidR="00FC5372">
        <w:rPr>
          <w:rFonts w:hint="cs"/>
          <w:rtl/>
        </w:rPr>
        <w:t>.</w:t>
      </w:r>
      <w:r w:rsidR="00277019">
        <w:rPr>
          <w:rFonts w:hint="cs"/>
          <w:rtl/>
        </w:rPr>
        <w:t xml:space="preserve"> </w:t>
      </w:r>
      <w:r>
        <w:rPr>
          <w:rFonts w:hint="cs"/>
          <w:rtl/>
        </w:rPr>
        <w:t>(متفق‌علیه)</w:t>
      </w:r>
      <w:r w:rsidR="00FC5372">
        <w:rPr>
          <w:rFonts w:hint="cs"/>
          <w:rtl/>
        </w:rPr>
        <w:t>.</w:t>
      </w:r>
    </w:p>
    <w:p w:rsidR="00041AAF" w:rsidRDefault="00041AAF" w:rsidP="007B182C">
      <w:pPr>
        <w:pStyle w:val="a3"/>
        <w:rPr>
          <w:rtl/>
        </w:rPr>
      </w:pPr>
      <w:r>
        <w:rPr>
          <w:rFonts w:hint="cs"/>
          <w:rtl/>
        </w:rPr>
        <w:t>سنت آن است اگر به شخص مهمان گفته شد: شما چه کسی هستید؟ در جواب خود را معرفی کرده و بگوید: من فلانی هستم.</w:t>
      </w:r>
    </w:p>
    <w:p w:rsidR="00041AAF" w:rsidRDefault="00041AAF" w:rsidP="005E6881">
      <w:pPr>
        <w:pStyle w:val="a3"/>
        <w:numPr>
          <w:ilvl w:val="0"/>
          <w:numId w:val="192"/>
        </w:numPr>
        <w:ind w:left="641" w:hanging="357"/>
        <w:rPr>
          <w:rtl/>
        </w:rPr>
      </w:pPr>
      <w:r>
        <w:rPr>
          <w:rFonts w:hint="cs"/>
          <w:rtl/>
        </w:rPr>
        <w:t>ابوذر</w:t>
      </w:r>
      <w:r>
        <w:rPr>
          <w:rFonts w:cs="CTraditional Arabic" w:hint="cs"/>
          <w:sz w:val="26"/>
          <w:szCs w:val="26"/>
          <w:rtl/>
        </w:rPr>
        <w:t>س</w:t>
      </w:r>
      <w:r w:rsidR="00FC5372">
        <w:rPr>
          <w:rFonts w:hint="cs"/>
          <w:rtl/>
        </w:rPr>
        <w:t xml:space="preserve"> گوید: </w:t>
      </w:r>
      <w:r w:rsidR="00FC5372">
        <w:rPr>
          <w:rFonts w:cs="Traditional Arabic" w:hint="cs"/>
          <w:rtl/>
        </w:rPr>
        <w:t>«</w:t>
      </w:r>
      <w:r>
        <w:rPr>
          <w:rFonts w:hint="cs"/>
          <w:rtl/>
        </w:rPr>
        <w:t>شبی بیرون رفتم ناگاه متوجه شدم رسول‌خدا</w:t>
      </w:r>
      <w:r>
        <w:rPr>
          <w:rFonts w:cs="CTraditional Arabic" w:hint="cs"/>
          <w:sz w:val="26"/>
          <w:szCs w:val="26"/>
          <w:rtl/>
        </w:rPr>
        <w:t>ص</w:t>
      </w:r>
      <w:r>
        <w:rPr>
          <w:rFonts w:hint="cs"/>
          <w:rtl/>
        </w:rPr>
        <w:t xml:space="preserve"> به تنهایی مشغول راه رفتن است، من هم زیر مهتاب شروع به رفتن کردم، رسول‌خدا</w:t>
      </w:r>
      <w:r>
        <w:rPr>
          <w:rFonts w:cs="CTraditional Arabic" w:hint="cs"/>
          <w:sz w:val="26"/>
          <w:szCs w:val="26"/>
          <w:rtl/>
        </w:rPr>
        <w:t>ص</w:t>
      </w:r>
      <w:r>
        <w:rPr>
          <w:rFonts w:hint="cs"/>
          <w:rtl/>
        </w:rPr>
        <w:t xml:space="preserve"> روبه طرف من کرد و فرمود: کیست؟ عرض کردم: ابوذرم</w:t>
      </w:r>
      <w:r w:rsidR="00FC5372">
        <w:rPr>
          <w:rFonts w:cs="Traditional Arabic" w:hint="cs"/>
          <w:rtl/>
        </w:rPr>
        <w:t>»</w:t>
      </w:r>
      <w:r w:rsidR="00FC5372">
        <w:rPr>
          <w:rFonts w:hint="cs"/>
          <w:rtl/>
        </w:rPr>
        <w:t>.</w:t>
      </w:r>
      <w:r w:rsidR="00277019">
        <w:rPr>
          <w:rFonts w:hint="cs"/>
          <w:rtl/>
        </w:rPr>
        <w:t xml:space="preserve"> </w:t>
      </w:r>
      <w:r>
        <w:rPr>
          <w:rFonts w:hint="cs"/>
          <w:rtl/>
        </w:rPr>
        <w:t>(متفق‌علیه)</w:t>
      </w:r>
      <w:r w:rsidR="00FC5372">
        <w:rPr>
          <w:rFonts w:hint="cs"/>
          <w:rtl/>
        </w:rPr>
        <w:t>.</w:t>
      </w:r>
    </w:p>
    <w:p w:rsidR="00041AAF" w:rsidRDefault="00041AAF" w:rsidP="005E6881">
      <w:pPr>
        <w:pStyle w:val="a3"/>
        <w:numPr>
          <w:ilvl w:val="0"/>
          <w:numId w:val="192"/>
        </w:numPr>
        <w:ind w:left="641" w:hanging="357"/>
        <w:rPr>
          <w:rtl/>
        </w:rPr>
      </w:pPr>
      <w:r>
        <w:rPr>
          <w:rFonts w:hint="cs"/>
          <w:rtl/>
        </w:rPr>
        <w:t>ام‌هانی</w:t>
      </w:r>
      <w:r w:rsidR="00FC5372">
        <w:rPr>
          <w:rFonts w:cs="CTraditional Arabic" w:hint="cs"/>
          <w:sz w:val="26"/>
          <w:szCs w:val="26"/>
          <w:rtl/>
        </w:rPr>
        <w:t xml:space="preserve"> ل</w:t>
      </w:r>
      <w:r w:rsidR="00FC5372">
        <w:rPr>
          <w:rFonts w:hint="cs"/>
          <w:rtl/>
        </w:rPr>
        <w:t xml:space="preserve"> گوید: </w:t>
      </w:r>
      <w:r w:rsidR="00FC5372">
        <w:rPr>
          <w:rFonts w:cs="Traditional Arabic" w:hint="cs"/>
          <w:rtl/>
        </w:rPr>
        <w:t>«</w:t>
      </w:r>
      <w:r>
        <w:rPr>
          <w:rFonts w:hint="cs"/>
          <w:rtl/>
        </w:rPr>
        <w:t>به نزد رسول‌خدا</w:t>
      </w:r>
      <w:r>
        <w:rPr>
          <w:rFonts w:cs="CTraditional Arabic" w:hint="cs"/>
          <w:sz w:val="26"/>
          <w:szCs w:val="26"/>
          <w:rtl/>
        </w:rPr>
        <w:t>ص</w:t>
      </w:r>
      <w:r>
        <w:rPr>
          <w:rFonts w:hint="cs"/>
          <w:rtl/>
        </w:rPr>
        <w:t xml:space="preserve"> رفتم در آن حال رسول‌خدا</w:t>
      </w:r>
      <w:r>
        <w:rPr>
          <w:rFonts w:cs="CTraditional Arabic" w:hint="cs"/>
          <w:sz w:val="26"/>
          <w:szCs w:val="26"/>
          <w:rtl/>
        </w:rPr>
        <w:t>ص</w:t>
      </w:r>
      <w:r>
        <w:rPr>
          <w:rFonts w:hint="cs"/>
          <w:rtl/>
        </w:rPr>
        <w:t xml:space="preserve"> مشغول غسل بود و فاطمه</w:t>
      </w:r>
      <w:r w:rsidR="00FC5372">
        <w:rPr>
          <w:rFonts w:hint="cs"/>
          <w:rtl/>
        </w:rPr>
        <w:t xml:space="preserve"> </w:t>
      </w:r>
      <w:r w:rsidR="00FC5372">
        <w:rPr>
          <w:rFonts w:cs="CTraditional Arabic" w:hint="cs"/>
          <w:sz w:val="26"/>
          <w:szCs w:val="26"/>
          <w:rtl/>
        </w:rPr>
        <w:t>ل</w:t>
      </w:r>
      <w:r>
        <w:rPr>
          <w:rFonts w:hint="cs"/>
          <w:rtl/>
        </w:rPr>
        <w:t xml:space="preserve"> پرده‌ای در مقابل ایشان گرفته بود، فرمودند: کیست؟ گفتم: من ام‌هانی‌ء هستم</w:t>
      </w:r>
      <w:r w:rsidR="00FC5372">
        <w:rPr>
          <w:rFonts w:cs="Traditional Arabic" w:hint="cs"/>
          <w:rtl/>
        </w:rPr>
        <w:t>»</w:t>
      </w:r>
      <w:r w:rsidR="00FC5372">
        <w:rPr>
          <w:rFonts w:hint="cs"/>
          <w:rtl/>
        </w:rPr>
        <w:t>.</w:t>
      </w:r>
      <w:r w:rsidR="00277019">
        <w:rPr>
          <w:rFonts w:hint="cs"/>
          <w:rtl/>
        </w:rPr>
        <w:t xml:space="preserve"> </w:t>
      </w:r>
      <w:r>
        <w:rPr>
          <w:rFonts w:hint="cs"/>
          <w:rtl/>
        </w:rPr>
        <w:t>(متفق‌علیه)</w:t>
      </w:r>
      <w:r w:rsidR="00FC5372">
        <w:rPr>
          <w:rFonts w:hint="cs"/>
          <w:rtl/>
        </w:rPr>
        <w:t>.</w:t>
      </w:r>
    </w:p>
    <w:p w:rsidR="00041AAF" w:rsidRPr="00DC6647" w:rsidRDefault="00377CF7" w:rsidP="00041AAF">
      <w:pPr>
        <w:pStyle w:val="Heading1"/>
        <w:bidi/>
        <w:rPr>
          <w:rtl/>
          <w:lang w:bidi="fa-IR"/>
        </w:rPr>
      </w:pPr>
      <w:bookmarkStart w:id="3501" w:name="_Toc262412608"/>
      <w:bookmarkStart w:id="3502" w:name="_Toc340600176"/>
      <w:bookmarkStart w:id="3503" w:name="_Toc408539652"/>
      <w:r>
        <w:rPr>
          <w:rFonts w:hint="cs"/>
          <w:rtl/>
          <w:lang w:bidi="fa-IR"/>
        </w:rPr>
        <w:t>9-</w:t>
      </w:r>
      <w:r w:rsidR="00041AAF">
        <w:rPr>
          <w:rFonts w:hint="cs"/>
          <w:rtl/>
          <w:lang w:bidi="fa-IR"/>
        </w:rPr>
        <w:t xml:space="preserve"> تشمیت عطسه زننده مستحب است</w:t>
      </w:r>
      <w:bookmarkEnd w:id="3501"/>
      <w:bookmarkEnd w:id="3502"/>
      <w:bookmarkEnd w:id="3503"/>
    </w:p>
    <w:p w:rsidR="00041AAF" w:rsidRDefault="00041AAF" w:rsidP="005E6881">
      <w:pPr>
        <w:numPr>
          <w:ilvl w:val="0"/>
          <w:numId w:val="64"/>
        </w:numPr>
        <w:bidi/>
        <w:ind w:left="641" w:hanging="357"/>
        <w:jc w:val="both"/>
        <w:rPr>
          <w:rFonts w:cs="B Lotus"/>
          <w:sz w:val="28"/>
          <w:szCs w:val="28"/>
          <w:rtl/>
          <w:lang w:bidi="fa-IR"/>
        </w:rPr>
      </w:pPr>
      <w:r w:rsidRPr="007B182C">
        <w:rPr>
          <w:rStyle w:val="Char3"/>
          <w:rFonts w:hint="cs"/>
          <w:rtl/>
        </w:rPr>
        <w:t>ابوهریره</w:t>
      </w:r>
      <w:r>
        <w:rPr>
          <w:rFonts w:cs="CTraditional Arabic" w:hint="cs"/>
          <w:sz w:val="26"/>
          <w:szCs w:val="26"/>
          <w:rtl/>
          <w:lang w:bidi="fa-IR"/>
        </w:rPr>
        <w:t>س</w:t>
      </w:r>
      <w:r w:rsidRPr="007B182C">
        <w:rPr>
          <w:rStyle w:val="Char3"/>
          <w:rFonts w:hint="cs"/>
          <w:rtl/>
        </w:rPr>
        <w:t xml:space="preserve"> گوید که</w:t>
      </w:r>
      <w:r w:rsidR="00FC5372" w:rsidRPr="007B182C">
        <w:rPr>
          <w:rStyle w:val="Char3"/>
          <w:rFonts w:hint="cs"/>
          <w:rtl/>
        </w:rPr>
        <w:t>:</w:t>
      </w:r>
      <w:r w:rsidRPr="007B182C">
        <w:rPr>
          <w:rStyle w:val="Char3"/>
          <w:rFonts w:hint="cs"/>
          <w:rtl/>
        </w:rPr>
        <w:t xml:space="preserve"> رسول‌خدا</w:t>
      </w:r>
      <w:r>
        <w:rPr>
          <w:rFonts w:cs="CTraditional Arabic" w:hint="cs"/>
          <w:sz w:val="26"/>
          <w:szCs w:val="26"/>
          <w:rtl/>
          <w:lang w:bidi="fa-IR"/>
        </w:rPr>
        <w:t>ص</w:t>
      </w:r>
      <w:r w:rsidR="00FC5372" w:rsidRPr="007B182C">
        <w:rPr>
          <w:rStyle w:val="Char3"/>
          <w:rFonts w:hint="cs"/>
          <w:rtl/>
        </w:rPr>
        <w:t xml:space="preserve"> فرمود: «</w:t>
      </w:r>
      <w:r w:rsidRPr="007B182C">
        <w:rPr>
          <w:rStyle w:val="Char3"/>
          <w:rFonts w:hint="cs"/>
          <w:rtl/>
        </w:rPr>
        <w:t xml:space="preserve">خداوند عطسه را دوست داشته و خمیازه را ناخوش می‌دارد، پس هرگاه یکی از شما عطسه کرد و سپاس خدا را به جای آورد بر هر مسلمانی که آن را بشنود لازم </w:t>
      </w:r>
      <w:r w:rsidR="00FC5372" w:rsidRPr="007B182C">
        <w:rPr>
          <w:rStyle w:val="Char3"/>
          <w:rFonts w:hint="cs"/>
          <w:rtl/>
        </w:rPr>
        <w:t xml:space="preserve">است این دعا را در حق او بگوید: </w:t>
      </w:r>
      <w:r w:rsidR="00FC5372" w:rsidRPr="004272ED">
        <w:rPr>
          <w:rStyle w:val="Char1"/>
          <w:rFonts w:hint="cs"/>
          <w:rtl/>
        </w:rPr>
        <w:t>«يرحمک الله»</w:t>
      </w:r>
      <w:r w:rsidRPr="007B182C">
        <w:rPr>
          <w:rStyle w:val="Char3"/>
          <w:rFonts w:hint="cs"/>
          <w:rtl/>
        </w:rPr>
        <w:t xml:space="preserve"> ولی خمیازه از شیطان بوده و تا آنجا که در توان دارید از آن جلوگیری کنید، چون با خمیازه‌های شما شیطان می‌خندد</w:t>
      </w:r>
      <w:r w:rsidR="00FC5372" w:rsidRPr="007B182C">
        <w:rPr>
          <w:rStyle w:val="Char3"/>
          <w:rFonts w:hint="cs"/>
          <w:rtl/>
        </w:rPr>
        <w:t>».</w:t>
      </w:r>
      <w:r w:rsidR="004272ED" w:rsidRPr="007B182C">
        <w:rPr>
          <w:rStyle w:val="Char3"/>
          <w:rFonts w:hint="cs"/>
          <w:rtl/>
        </w:rPr>
        <w:t xml:space="preserve"> </w:t>
      </w:r>
      <w:r w:rsidRPr="007B182C">
        <w:rPr>
          <w:rStyle w:val="Char3"/>
          <w:rFonts w:hint="cs"/>
          <w:rtl/>
        </w:rPr>
        <w:t>(روایت از بخاری)</w:t>
      </w:r>
      <w:r w:rsidR="00FC5372" w:rsidRPr="007B182C">
        <w:rPr>
          <w:rStyle w:val="Char3"/>
          <w:rFonts w:hint="cs"/>
          <w:rtl/>
        </w:rPr>
        <w:t>.</w:t>
      </w:r>
    </w:p>
    <w:p w:rsidR="00041AAF" w:rsidRPr="007B182C" w:rsidRDefault="00041AAF" w:rsidP="005E6881">
      <w:pPr>
        <w:numPr>
          <w:ilvl w:val="0"/>
          <w:numId w:val="64"/>
        </w:numPr>
        <w:bidi/>
        <w:ind w:left="641" w:hanging="357"/>
        <w:jc w:val="both"/>
        <w:rPr>
          <w:rStyle w:val="Char3"/>
          <w:rFonts w:ascii="Times New Roman" w:hAnsi="Times New Roman" w:cs="B Lotus"/>
        </w:rPr>
      </w:pPr>
      <w:r w:rsidRPr="007B182C">
        <w:rPr>
          <w:rStyle w:val="Char3"/>
          <w:rFonts w:hint="cs"/>
          <w:rtl/>
        </w:rPr>
        <w:t>از ابوهریره</w:t>
      </w:r>
      <w:r>
        <w:rPr>
          <w:rFonts w:cs="CTraditional Arabic" w:hint="cs"/>
          <w:sz w:val="26"/>
          <w:szCs w:val="26"/>
          <w:rtl/>
          <w:lang w:bidi="fa-IR"/>
        </w:rPr>
        <w:t>س</w:t>
      </w:r>
      <w:r w:rsidRPr="007B182C">
        <w:rPr>
          <w:rStyle w:val="Char3"/>
          <w:rFonts w:hint="cs"/>
          <w:rtl/>
        </w:rPr>
        <w:t xml:space="preserve"> روایت است که رسول‌خدا</w:t>
      </w:r>
      <w:r>
        <w:rPr>
          <w:rFonts w:cs="CTraditional Arabic" w:hint="cs"/>
          <w:sz w:val="26"/>
          <w:szCs w:val="26"/>
          <w:rtl/>
          <w:lang w:bidi="fa-IR"/>
        </w:rPr>
        <w:t>ص</w:t>
      </w:r>
      <w:r w:rsidR="00FC5372" w:rsidRPr="007B182C">
        <w:rPr>
          <w:rStyle w:val="Char3"/>
          <w:rFonts w:hint="cs"/>
          <w:rtl/>
        </w:rPr>
        <w:t xml:space="preserve"> فرمود: «</w:t>
      </w:r>
      <w:r w:rsidRPr="007B182C">
        <w:rPr>
          <w:rStyle w:val="Char3"/>
          <w:rFonts w:hint="cs"/>
          <w:rtl/>
        </w:rPr>
        <w:t>هرگاه ی</w:t>
      </w:r>
      <w:r w:rsidR="00FC5372" w:rsidRPr="007B182C">
        <w:rPr>
          <w:rStyle w:val="Char3"/>
          <w:rFonts w:hint="cs"/>
          <w:rtl/>
        </w:rPr>
        <w:t>کی از شما عطسه کرد باید بگوید: «الحمدلله» و برادرش یا دوستش بگوید: «یرحمک الله» و اگر «ی</w:t>
      </w:r>
      <w:r w:rsidR="00C01561" w:rsidRPr="007B182C">
        <w:rPr>
          <w:rStyle w:val="Char3"/>
          <w:rFonts w:hint="cs"/>
          <w:rtl/>
        </w:rPr>
        <w:t>رحمک الله»</w:t>
      </w:r>
      <w:r w:rsidRPr="007B182C">
        <w:rPr>
          <w:rStyle w:val="Char3"/>
          <w:rFonts w:hint="cs"/>
          <w:rtl/>
        </w:rPr>
        <w:t xml:space="preserve"> گفت، برا</w:t>
      </w:r>
      <w:r w:rsidR="00C01561" w:rsidRPr="007B182C">
        <w:rPr>
          <w:rStyle w:val="Char3"/>
          <w:rFonts w:hint="cs"/>
          <w:rtl/>
        </w:rPr>
        <w:t>ی او این دعا را در جواب بگوید:</w:t>
      </w:r>
      <w:r w:rsidR="00C01561">
        <w:rPr>
          <w:rFonts w:cs="B Lotus" w:hint="cs"/>
          <w:sz w:val="28"/>
          <w:szCs w:val="28"/>
          <w:rtl/>
          <w:lang w:bidi="fa-IR"/>
        </w:rPr>
        <w:t xml:space="preserve"> </w:t>
      </w:r>
      <w:r w:rsidR="00C01561" w:rsidRPr="004272ED">
        <w:rPr>
          <w:rStyle w:val="Char1"/>
          <w:rFonts w:hint="cs"/>
          <w:rtl/>
        </w:rPr>
        <w:t>«يهديکم الله ويصلح بالکم»</w:t>
      </w:r>
      <w:r w:rsidR="00277019" w:rsidRPr="007B182C">
        <w:rPr>
          <w:rStyle w:val="Char3"/>
          <w:rFonts w:hint="cs"/>
          <w:rtl/>
        </w:rPr>
        <w:t xml:space="preserve"> </w:t>
      </w:r>
      <w:r w:rsidRPr="007B182C">
        <w:rPr>
          <w:rStyle w:val="Char3"/>
          <w:rFonts w:hint="cs"/>
          <w:rtl/>
        </w:rPr>
        <w:t>(روایت از بخاری)</w:t>
      </w:r>
      <w:r w:rsidR="00C01561" w:rsidRPr="007B182C">
        <w:rPr>
          <w:rStyle w:val="Char3"/>
          <w:rFonts w:hint="cs"/>
          <w:rtl/>
        </w:rPr>
        <w:t>.</w:t>
      </w:r>
    </w:p>
    <w:p w:rsidR="007B182C" w:rsidRDefault="007B182C" w:rsidP="007B182C">
      <w:pPr>
        <w:pStyle w:val="a3"/>
        <w:rPr>
          <w:rtl/>
        </w:rPr>
      </w:pPr>
    </w:p>
    <w:p w:rsidR="007B182C" w:rsidRDefault="007B182C" w:rsidP="007B182C">
      <w:pPr>
        <w:pStyle w:val="a3"/>
        <w:rPr>
          <w:rtl/>
        </w:rPr>
      </w:pPr>
    </w:p>
    <w:p w:rsidR="00041AAF" w:rsidRPr="00144822" w:rsidRDefault="00041AAF" w:rsidP="00601EF5">
      <w:pPr>
        <w:pStyle w:val="a0"/>
        <w:rPr>
          <w:rtl/>
        </w:rPr>
      </w:pPr>
      <w:bookmarkStart w:id="3504" w:name="_Toc262412609"/>
      <w:bookmarkStart w:id="3505" w:name="_Toc340600177"/>
      <w:bookmarkStart w:id="3506" w:name="_Toc408539653"/>
      <w:r>
        <w:rPr>
          <w:rFonts w:hint="cs"/>
          <w:rtl/>
        </w:rPr>
        <w:t>تشمیت برای کسی که حمد خدا نگوید مکروه است</w:t>
      </w:r>
      <w:r w:rsidR="00C01561">
        <w:rPr>
          <w:rFonts w:hint="cs"/>
          <w:rtl/>
        </w:rPr>
        <w:t>:</w:t>
      </w:r>
      <w:bookmarkEnd w:id="3504"/>
      <w:bookmarkEnd w:id="3505"/>
      <w:bookmarkEnd w:id="3506"/>
    </w:p>
    <w:p w:rsidR="00041AAF" w:rsidRDefault="00041AAF" w:rsidP="005E6881">
      <w:pPr>
        <w:numPr>
          <w:ilvl w:val="0"/>
          <w:numId w:val="64"/>
        </w:numPr>
        <w:bidi/>
        <w:ind w:left="641" w:hanging="357"/>
        <w:jc w:val="both"/>
        <w:rPr>
          <w:rFonts w:cs="B Lotus"/>
          <w:sz w:val="28"/>
          <w:szCs w:val="28"/>
          <w:rtl/>
          <w:lang w:bidi="fa-IR"/>
        </w:rPr>
      </w:pPr>
      <w:r w:rsidRPr="007B182C">
        <w:rPr>
          <w:rStyle w:val="Char3"/>
          <w:rFonts w:hint="cs"/>
          <w:rtl/>
        </w:rPr>
        <w:t>انس</w:t>
      </w:r>
      <w:r>
        <w:rPr>
          <w:rFonts w:cs="CTraditional Arabic" w:hint="cs"/>
          <w:sz w:val="26"/>
          <w:szCs w:val="26"/>
          <w:rtl/>
          <w:lang w:bidi="fa-IR"/>
        </w:rPr>
        <w:t>س</w:t>
      </w:r>
      <w:r w:rsidR="00C01561" w:rsidRPr="007B182C">
        <w:rPr>
          <w:rStyle w:val="Char3"/>
          <w:rFonts w:hint="cs"/>
          <w:rtl/>
        </w:rPr>
        <w:t xml:space="preserve"> گوید: «</w:t>
      </w:r>
      <w:r w:rsidRPr="007B182C">
        <w:rPr>
          <w:rStyle w:val="Char3"/>
          <w:rFonts w:hint="cs"/>
          <w:rtl/>
        </w:rPr>
        <w:t>دو نفر در نزد رسول‌خدا</w:t>
      </w:r>
      <w:r>
        <w:rPr>
          <w:rFonts w:cs="CTraditional Arabic" w:hint="cs"/>
          <w:sz w:val="26"/>
          <w:szCs w:val="26"/>
          <w:rtl/>
          <w:lang w:bidi="fa-IR"/>
        </w:rPr>
        <w:t>ص</w:t>
      </w:r>
      <w:r w:rsidRPr="007B182C">
        <w:rPr>
          <w:rStyle w:val="Char3"/>
          <w:rFonts w:hint="cs"/>
          <w:rtl/>
        </w:rPr>
        <w:t xml:space="preserve"> عطسه کردند، رسول‌خدا</w:t>
      </w:r>
      <w:r>
        <w:rPr>
          <w:rFonts w:cs="CTraditional Arabic" w:hint="cs"/>
          <w:sz w:val="26"/>
          <w:szCs w:val="26"/>
          <w:rtl/>
          <w:lang w:bidi="fa-IR"/>
        </w:rPr>
        <w:t>ص</w:t>
      </w:r>
      <w:r w:rsidRPr="007B182C">
        <w:rPr>
          <w:rStyle w:val="Char3"/>
          <w:rFonts w:hint="cs"/>
          <w:rtl/>
        </w:rPr>
        <w:t xml:space="preserve"> برای یکی تشمیت گفت ولی برای دومی تشمیت نگفت. این یکی عرض کرد: یا رسول‌الله برای اولی تشمیت کردی ولی برای من تشمیت نکردی؟ فرمود: آن یکی بعد از عطسه حمد خدا را کرد ولی تو حمد خدا نگفتی</w:t>
      </w:r>
      <w:r w:rsidR="00C01561" w:rsidRPr="007B182C">
        <w:rPr>
          <w:rStyle w:val="Char3"/>
          <w:rFonts w:hint="cs"/>
          <w:rtl/>
        </w:rPr>
        <w:t>».</w:t>
      </w:r>
      <w:r w:rsidR="004272ED" w:rsidRPr="007B182C">
        <w:rPr>
          <w:rStyle w:val="Char3"/>
          <w:rFonts w:hint="cs"/>
          <w:rtl/>
        </w:rPr>
        <w:t xml:space="preserve"> </w:t>
      </w:r>
      <w:r w:rsidRPr="007B182C">
        <w:rPr>
          <w:rStyle w:val="Char3"/>
          <w:rFonts w:hint="cs"/>
          <w:rtl/>
        </w:rPr>
        <w:t>(متفق‌علیه)</w:t>
      </w:r>
      <w:r w:rsidR="00C01561" w:rsidRPr="007B182C">
        <w:rPr>
          <w:rStyle w:val="Char3"/>
          <w:rFonts w:hint="cs"/>
          <w:rtl/>
        </w:rPr>
        <w:t>.</w:t>
      </w:r>
    </w:p>
    <w:p w:rsidR="00041AAF" w:rsidRPr="00144822" w:rsidRDefault="00041AAF" w:rsidP="00601EF5">
      <w:pPr>
        <w:pStyle w:val="a0"/>
        <w:rPr>
          <w:rtl/>
        </w:rPr>
      </w:pPr>
      <w:bookmarkStart w:id="3507" w:name="_Toc262412610"/>
      <w:bookmarkStart w:id="3508" w:name="_Toc340600178"/>
      <w:bookmarkStart w:id="3509" w:name="_Toc408539654"/>
      <w:r>
        <w:rPr>
          <w:rFonts w:hint="cs"/>
          <w:rtl/>
        </w:rPr>
        <w:t>آداب خمیازه کشیدن</w:t>
      </w:r>
      <w:r w:rsidR="00C01561">
        <w:rPr>
          <w:rFonts w:hint="cs"/>
          <w:rtl/>
        </w:rPr>
        <w:t>:</w:t>
      </w:r>
      <w:bookmarkEnd w:id="3507"/>
      <w:bookmarkEnd w:id="3508"/>
      <w:bookmarkEnd w:id="3509"/>
    </w:p>
    <w:p w:rsidR="00041AAF" w:rsidRDefault="00041AAF" w:rsidP="005E6881">
      <w:pPr>
        <w:numPr>
          <w:ilvl w:val="0"/>
          <w:numId w:val="64"/>
        </w:numPr>
        <w:bidi/>
        <w:ind w:left="641" w:hanging="357"/>
        <w:jc w:val="both"/>
        <w:rPr>
          <w:rFonts w:cs="B Lotus"/>
          <w:sz w:val="28"/>
          <w:szCs w:val="28"/>
          <w:rtl/>
          <w:lang w:bidi="fa-IR"/>
        </w:rPr>
      </w:pPr>
      <w:r w:rsidRPr="007B182C">
        <w:rPr>
          <w:rStyle w:val="Char3"/>
          <w:rFonts w:hint="cs"/>
          <w:rtl/>
        </w:rPr>
        <w:t>ابوسعید خدری</w:t>
      </w:r>
      <w:r>
        <w:rPr>
          <w:rFonts w:cs="CTraditional Arabic" w:hint="cs"/>
          <w:sz w:val="26"/>
          <w:szCs w:val="26"/>
          <w:rtl/>
          <w:lang w:bidi="fa-IR"/>
        </w:rPr>
        <w:t>س</w:t>
      </w:r>
      <w:r w:rsidRPr="007B182C">
        <w:rPr>
          <w:rStyle w:val="Char3"/>
          <w:rFonts w:hint="cs"/>
          <w:rtl/>
        </w:rPr>
        <w:t xml:space="preserve"> گوید که</w:t>
      </w:r>
      <w:r w:rsidR="00C01561" w:rsidRPr="007B182C">
        <w:rPr>
          <w:rStyle w:val="Char3"/>
          <w:rFonts w:hint="cs"/>
          <w:rtl/>
        </w:rPr>
        <w:t>:</w:t>
      </w:r>
      <w:r w:rsidRPr="007B182C">
        <w:rPr>
          <w:rStyle w:val="Char3"/>
          <w:rFonts w:hint="cs"/>
          <w:rtl/>
        </w:rPr>
        <w:t xml:space="preserve"> رسول‌خدا</w:t>
      </w:r>
      <w:r>
        <w:rPr>
          <w:rFonts w:cs="CTraditional Arabic" w:hint="cs"/>
          <w:sz w:val="26"/>
          <w:szCs w:val="26"/>
          <w:rtl/>
          <w:lang w:bidi="fa-IR"/>
        </w:rPr>
        <w:t>ص</w:t>
      </w:r>
      <w:r w:rsidR="00C01561" w:rsidRPr="007B182C">
        <w:rPr>
          <w:rStyle w:val="Char3"/>
          <w:rFonts w:hint="cs"/>
          <w:rtl/>
        </w:rPr>
        <w:t xml:space="preserve"> فرمود: «</w:t>
      </w:r>
      <w:r w:rsidRPr="007B182C">
        <w:rPr>
          <w:rStyle w:val="Char3"/>
          <w:rFonts w:hint="cs"/>
          <w:rtl/>
        </w:rPr>
        <w:t>هرگاه یکی از شما خمیازه کشید لازم است دست خود را روی دهان بگذارد، زیرا شیطان داخل آن می‌شود</w:t>
      </w:r>
      <w:r w:rsidR="00C01561" w:rsidRPr="007B182C">
        <w:rPr>
          <w:rStyle w:val="Char3"/>
          <w:rFonts w:hint="cs"/>
          <w:rtl/>
        </w:rPr>
        <w:t>».</w:t>
      </w:r>
      <w:r w:rsidR="00277019" w:rsidRPr="007B182C">
        <w:rPr>
          <w:rStyle w:val="Char3"/>
          <w:rFonts w:hint="cs"/>
          <w:rtl/>
        </w:rPr>
        <w:t xml:space="preserve"> </w:t>
      </w:r>
      <w:r w:rsidRPr="007B182C">
        <w:rPr>
          <w:rStyle w:val="Char3"/>
          <w:rFonts w:hint="cs"/>
          <w:rtl/>
        </w:rPr>
        <w:t>(روایت از مسلم)</w:t>
      </w:r>
      <w:r w:rsidR="00C01561" w:rsidRPr="007B182C">
        <w:rPr>
          <w:rStyle w:val="Char3"/>
          <w:rFonts w:hint="cs"/>
          <w:rtl/>
        </w:rPr>
        <w:t>.</w:t>
      </w:r>
    </w:p>
    <w:p w:rsidR="00041AAF" w:rsidRPr="00144822" w:rsidRDefault="00377CF7" w:rsidP="00041AAF">
      <w:pPr>
        <w:pStyle w:val="Heading1"/>
        <w:bidi/>
        <w:rPr>
          <w:rtl/>
          <w:lang w:bidi="fa-IR"/>
        </w:rPr>
      </w:pPr>
      <w:bookmarkStart w:id="3510" w:name="_Toc262412611"/>
      <w:bookmarkStart w:id="3511" w:name="_Toc340600179"/>
      <w:bookmarkStart w:id="3512" w:name="_Toc408539655"/>
      <w:r>
        <w:rPr>
          <w:rFonts w:hint="cs"/>
          <w:rtl/>
          <w:lang w:bidi="fa-IR"/>
        </w:rPr>
        <w:t>10-</w:t>
      </w:r>
      <w:r w:rsidR="00041AAF">
        <w:rPr>
          <w:rFonts w:hint="cs"/>
          <w:rtl/>
          <w:lang w:bidi="fa-IR"/>
        </w:rPr>
        <w:t xml:space="preserve"> آنچه باید در هنگام سوار شدن بر هر مرکوبی گفته شود</w:t>
      </w:r>
      <w:bookmarkEnd w:id="3510"/>
      <w:bookmarkEnd w:id="3511"/>
      <w:bookmarkEnd w:id="3512"/>
    </w:p>
    <w:p w:rsidR="00041AAF" w:rsidRDefault="00041AAF" w:rsidP="007B182C">
      <w:pPr>
        <w:pStyle w:val="a3"/>
        <w:rPr>
          <w:rtl/>
        </w:rPr>
      </w:pPr>
      <w:r>
        <w:rPr>
          <w:rFonts w:hint="cs"/>
          <w:rtl/>
        </w:rPr>
        <w:t>خداوند متعال فرماید:</w:t>
      </w:r>
    </w:p>
    <w:p w:rsidR="00AE19E7" w:rsidRPr="00746EB7" w:rsidRDefault="00AE19E7" w:rsidP="007B182C">
      <w:pPr>
        <w:pStyle w:val="a3"/>
        <w:rPr>
          <w:rFonts w:ascii="KFGQPC Uthmanic Script HAFS" w:hAnsi="KFGQPC Uthmanic Script HAFS" w:cs="KFGQPC Uthmanic Script HAFS"/>
          <w:rtl/>
        </w:rPr>
      </w:pPr>
      <w:r>
        <w:rPr>
          <w:rFonts w:ascii="Traditional Arabic" w:hAnsi="Traditional Arabic" w:cs="Traditional Arabic"/>
          <w:rtl/>
        </w:rPr>
        <w:t>﴿</w:t>
      </w:r>
      <w:r w:rsidR="00746EB7">
        <w:rPr>
          <w:rFonts w:ascii="KFGQPC Uthmanic Script HAFS" w:hAnsi="KFGQPC Uthmanic Script HAFS" w:cs="KFGQPC Uthmanic Script HAFS"/>
          <w:rtl/>
        </w:rPr>
        <w:t xml:space="preserve">وَجَعَلَ لَكُم مِّنَ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لۡفُلۡكِ</w:t>
      </w:r>
      <w:r w:rsidR="00746EB7">
        <w:rPr>
          <w:rFonts w:ascii="KFGQPC Uthmanic Script HAFS" w:hAnsi="KFGQPC Uthmanic Script HAFS" w:cs="KFGQPC Uthmanic Script HAFS"/>
          <w:rtl/>
        </w:rPr>
        <w:t xml:space="preserve"> وَ</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لۡأَنۡعَٰمِ</w:t>
      </w:r>
      <w:r w:rsidR="00746EB7">
        <w:rPr>
          <w:rFonts w:ascii="KFGQPC Uthmanic Script HAFS" w:hAnsi="KFGQPC Uthmanic Script HAFS" w:cs="KFGQPC Uthmanic Script HAFS"/>
          <w:rtl/>
        </w:rPr>
        <w:t xml:space="preserve"> مَا تَرۡكَبُونَ ١٢</w:t>
      </w:r>
      <w:r w:rsidR="00746EB7">
        <w:rPr>
          <w:rFonts w:ascii="KFGQPC Uthmanic Script HAFS" w:hAnsi="KFGQPC Uthmanic Script HAFS" w:cs="KFGQPC Uthmanic Script HAFS"/>
        </w:rPr>
        <w:t xml:space="preserve"> </w:t>
      </w:r>
      <w:r w:rsidR="00746EB7">
        <w:rPr>
          <w:rFonts w:ascii="KFGQPC Uthmanic Script HAFS" w:hAnsi="KFGQPC Uthmanic Script HAFS" w:cs="KFGQPC Uthmanic Script HAFS" w:hint="eastAsia"/>
          <w:rtl/>
        </w:rPr>
        <w:t>لِتَسۡتَوُ</w:t>
      </w:r>
      <w:r w:rsidR="00746EB7">
        <w:rPr>
          <w:rFonts w:ascii="KFGQPC Uthmanic Script HAFS" w:hAnsi="KFGQPC Uthmanic Script HAFS" w:cs="KFGQPC Uthmanic Script HAFS" w:hint="cs"/>
          <w:rtl/>
        </w:rPr>
        <w:t>ۥ</w:t>
      </w:r>
      <w:r w:rsidR="00746EB7">
        <w:rPr>
          <w:rFonts w:ascii="KFGQPC Uthmanic Script HAFS" w:hAnsi="KFGQPC Uthmanic Script HAFS" w:cs="KFGQPC Uthmanic Script HAFS" w:hint="eastAsia"/>
          <w:rtl/>
        </w:rPr>
        <w:t>اْ</w:t>
      </w:r>
      <w:r w:rsidR="00746EB7">
        <w:rPr>
          <w:rFonts w:ascii="KFGQPC Uthmanic Script HAFS" w:hAnsi="KFGQPC Uthmanic Script HAFS" w:cs="KFGQPC Uthmanic Script HAFS"/>
          <w:rtl/>
        </w:rPr>
        <w:t xml:space="preserve"> عَلَىٰ ظُهُورِهِ</w:t>
      </w:r>
      <w:r w:rsidR="00746EB7">
        <w:rPr>
          <w:rFonts w:ascii="KFGQPC Uthmanic Script HAFS" w:hAnsi="KFGQPC Uthmanic Script HAFS" w:cs="KFGQPC Uthmanic Script HAFS" w:hint="cs"/>
          <w:rtl/>
        </w:rPr>
        <w:t>ۦ</w:t>
      </w:r>
      <w:r w:rsidR="00746EB7">
        <w:rPr>
          <w:rFonts w:ascii="KFGQPC Uthmanic Script HAFS" w:hAnsi="KFGQPC Uthmanic Script HAFS" w:cs="KFGQPC Uthmanic Script HAFS"/>
          <w:rtl/>
        </w:rPr>
        <w:t xml:space="preserve"> ثُمَّ تَذۡكُرُواْ نِعۡمَةَ رَبِّكُمۡ إِذَا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سۡتَوَيۡتُمۡ</w:t>
      </w:r>
      <w:r w:rsidR="00746EB7">
        <w:rPr>
          <w:rFonts w:ascii="KFGQPC Uthmanic Script HAFS" w:hAnsi="KFGQPC Uthmanic Script HAFS" w:cs="KFGQPC Uthmanic Script HAFS"/>
          <w:rtl/>
        </w:rPr>
        <w:t xml:space="preserve"> عَلَيۡهِ وَتَقُولُواْ سُبۡحَٰنَ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لَّذِي</w:t>
      </w:r>
      <w:r w:rsidR="00746EB7">
        <w:rPr>
          <w:rFonts w:ascii="KFGQPC Uthmanic Script HAFS" w:hAnsi="KFGQPC Uthmanic Script HAFS" w:cs="KFGQPC Uthmanic Script HAFS"/>
          <w:rtl/>
        </w:rPr>
        <w:t xml:space="preserve"> سَخَّرَ لَنَا هَٰذَا وَمَا كُنَّا لَهُ</w:t>
      </w:r>
      <w:r w:rsidR="00746EB7">
        <w:rPr>
          <w:rFonts w:ascii="KFGQPC Uthmanic Script HAFS" w:hAnsi="KFGQPC Uthmanic Script HAFS" w:cs="KFGQPC Uthmanic Script HAFS" w:hint="cs"/>
          <w:rtl/>
        </w:rPr>
        <w:t>ۥ</w:t>
      </w:r>
      <w:r w:rsidR="00746EB7">
        <w:rPr>
          <w:rFonts w:ascii="KFGQPC Uthmanic Script HAFS" w:hAnsi="KFGQPC Uthmanic Script HAFS" w:cs="KFGQPC Uthmanic Script HAFS"/>
          <w:rtl/>
        </w:rPr>
        <w:t xml:space="preserve"> مُقۡرِنِينَ ١٣</w:t>
      </w:r>
      <w:r w:rsidR="00746EB7">
        <w:rPr>
          <w:rFonts w:ascii="KFGQPC Uthmanic Script HAFS" w:hAnsi="KFGQPC Uthmanic Script HAFS" w:cs="KFGQPC Uthmanic Script HAFS"/>
        </w:rPr>
        <w:t xml:space="preserve"> </w:t>
      </w:r>
      <w:r w:rsidR="00746EB7">
        <w:rPr>
          <w:rFonts w:ascii="KFGQPC Uthmanic Script HAFS" w:hAnsi="KFGQPC Uthmanic Script HAFS" w:cs="KFGQPC Uthmanic Script HAFS" w:hint="eastAsia"/>
          <w:rtl/>
        </w:rPr>
        <w:t>وَإِنَّآ</w:t>
      </w:r>
      <w:r w:rsidR="00746EB7">
        <w:rPr>
          <w:rFonts w:ascii="KFGQPC Uthmanic Script HAFS" w:hAnsi="KFGQPC Uthmanic Script HAFS" w:cs="KFGQPC Uthmanic Script HAFS"/>
          <w:rtl/>
        </w:rPr>
        <w:t xml:space="preserve"> إِلَىٰ رَبِّنَا لَمُنقَلِبُونَ ١٤</w:t>
      </w:r>
      <w:r>
        <w:rPr>
          <w:rFonts w:ascii="Traditional Arabic" w:hAnsi="Traditional Arabic" w:cs="Traditional Arabic"/>
          <w:rtl/>
        </w:rPr>
        <w:t>﴾</w:t>
      </w:r>
      <w:r>
        <w:rPr>
          <w:rFonts w:hint="cs"/>
          <w:rtl/>
        </w:rPr>
        <w:t xml:space="preserve"> </w:t>
      </w:r>
      <w:r w:rsidRPr="007B182C">
        <w:rPr>
          <w:rStyle w:val="Char4"/>
          <w:rtl/>
        </w:rPr>
        <w:t>[</w:t>
      </w:r>
      <w:r w:rsidRPr="007B182C">
        <w:rPr>
          <w:rStyle w:val="Char4"/>
          <w:rFonts w:hint="cs"/>
          <w:rtl/>
        </w:rPr>
        <w:t>الزخرف: 12- 14</w:t>
      </w:r>
      <w:r w:rsidRPr="007B182C">
        <w:rPr>
          <w:rStyle w:val="Char4"/>
          <w:rtl/>
        </w:rPr>
        <w:t>]</w:t>
      </w:r>
      <w:r w:rsidRPr="007B182C">
        <w:rPr>
          <w:rtl/>
        </w:rPr>
        <w:t>.</w:t>
      </w:r>
    </w:p>
    <w:p w:rsidR="00041AAF" w:rsidRDefault="00C01561" w:rsidP="007B182C">
      <w:pPr>
        <w:pStyle w:val="a3"/>
        <w:rPr>
          <w:sz w:val="26"/>
          <w:szCs w:val="26"/>
          <w:rtl/>
        </w:rPr>
      </w:pPr>
      <w:r w:rsidRPr="00377CF7">
        <w:rPr>
          <w:rFonts w:hint="cs"/>
          <w:sz w:val="26"/>
          <w:rtl/>
        </w:rPr>
        <w:t>«</w:t>
      </w:r>
      <w:r w:rsidR="00041AAF" w:rsidRPr="00377CF7">
        <w:rPr>
          <w:rFonts w:hint="cs"/>
          <w:sz w:val="26"/>
          <w:rtl/>
        </w:rPr>
        <w:t>و کشتی‌ها و چهارپایان را برای شما آفرید تا بر</w:t>
      </w:r>
      <w:r w:rsidR="00853096">
        <w:rPr>
          <w:rFonts w:hint="cs"/>
          <w:sz w:val="26"/>
          <w:rtl/>
        </w:rPr>
        <w:t xml:space="preserve"> آن‌ها </w:t>
      </w:r>
      <w:r w:rsidR="00041AAF" w:rsidRPr="00377CF7">
        <w:rPr>
          <w:rFonts w:hint="cs"/>
          <w:sz w:val="26"/>
          <w:rtl/>
        </w:rPr>
        <w:t>سوار شوید و بنشینید و آنگاه نعمت خدا را به یاد آرید و بگویید: پاک و بی‌عیب است خدایی که این مرکب را برای ما مسخر گردانیده است و ما به سوی پروردگار خویش باز می‌گردیم</w:t>
      </w:r>
      <w:r w:rsidRPr="00377CF7">
        <w:rPr>
          <w:rFonts w:hint="cs"/>
          <w:sz w:val="26"/>
          <w:rtl/>
        </w:rPr>
        <w:t>».</w:t>
      </w:r>
    </w:p>
    <w:p w:rsidR="00C01561" w:rsidRPr="00746EB7" w:rsidRDefault="00041AAF" w:rsidP="005E6881">
      <w:pPr>
        <w:numPr>
          <w:ilvl w:val="0"/>
          <w:numId w:val="65"/>
        </w:numPr>
        <w:bidi/>
        <w:ind w:left="568" w:hanging="284"/>
        <w:jc w:val="both"/>
        <w:rPr>
          <w:rFonts w:ascii="KFGQPC Uthmanic Script HAFS" w:hAnsi="KFGQPC Uthmanic Script HAFS" w:cs="KFGQPC Uthmanic Script HAFS"/>
          <w:sz w:val="28"/>
          <w:szCs w:val="28"/>
          <w:rtl/>
        </w:rPr>
      </w:pPr>
      <w:r w:rsidRPr="007B182C">
        <w:rPr>
          <w:rStyle w:val="Char3"/>
          <w:rFonts w:hint="cs"/>
          <w:rtl/>
        </w:rPr>
        <w:t>ابن‌عمر</w:t>
      </w:r>
      <w:r w:rsidR="00C01561">
        <w:rPr>
          <w:rFonts w:cs="CTraditional Arabic" w:hint="cs"/>
          <w:sz w:val="26"/>
          <w:szCs w:val="26"/>
          <w:rtl/>
          <w:lang w:bidi="fa-IR"/>
        </w:rPr>
        <w:t>ب</w:t>
      </w:r>
      <w:r w:rsidRPr="007B182C">
        <w:rPr>
          <w:rStyle w:val="Char3"/>
          <w:rFonts w:hint="cs"/>
          <w:rtl/>
        </w:rPr>
        <w:t xml:space="preserve"> گوید: رسول‌خدا</w:t>
      </w:r>
      <w:r>
        <w:rPr>
          <w:rFonts w:cs="CTraditional Arabic" w:hint="cs"/>
          <w:sz w:val="26"/>
          <w:szCs w:val="26"/>
          <w:rtl/>
          <w:lang w:bidi="fa-IR"/>
        </w:rPr>
        <w:t>ص</w:t>
      </w:r>
      <w:r w:rsidRPr="007B182C">
        <w:rPr>
          <w:rStyle w:val="Char3"/>
          <w:rFonts w:hint="cs"/>
          <w:rtl/>
        </w:rPr>
        <w:t xml:space="preserve"> هرگاه برای سفر بر شترش سوار می‌شد سه مرتبه تکبیر می‌گفت و سپس این دعا را می‌خواند:</w:t>
      </w:r>
      <w:r w:rsidR="00AE19E7">
        <w:rPr>
          <w:rFonts w:cs="B Lotus" w:hint="cs"/>
          <w:sz w:val="28"/>
          <w:szCs w:val="28"/>
          <w:rtl/>
          <w:lang w:bidi="fa-IR"/>
        </w:rPr>
        <w:t xml:space="preserve"> </w:t>
      </w:r>
      <w:r w:rsidR="00AE19E7">
        <w:rPr>
          <w:rFonts w:ascii="Traditional Arabic" w:hAnsi="Traditional Arabic" w:cs="Traditional Arabic"/>
          <w:sz w:val="28"/>
          <w:szCs w:val="28"/>
          <w:rtl/>
          <w:lang w:bidi="fa-IR"/>
        </w:rPr>
        <w:t>﴿</w:t>
      </w:r>
      <w:r w:rsidR="00746EB7">
        <w:rPr>
          <w:rFonts w:ascii="KFGQPC Uthmanic Script HAFS" w:hAnsi="KFGQPC Uthmanic Script HAFS" w:cs="KFGQPC Uthmanic Script HAFS"/>
          <w:sz w:val="28"/>
          <w:szCs w:val="28"/>
          <w:rtl/>
        </w:rPr>
        <w:t xml:space="preserve">سُبۡحَٰنَ </w:t>
      </w:r>
      <w:r w:rsidR="00746EB7">
        <w:rPr>
          <w:rFonts w:ascii="KFGQPC Uthmanic Script HAFS" w:hAnsi="KFGQPC Uthmanic Script HAFS" w:cs="KFGQPC Uthmanic Script HAFS" w:hint="cs"/>
          <w:sz w:val="28"/>
          <w:szCs w:val="28"/>
          <w:rtl/>
        </w:rPr>
        <w:t>ٱ</w:t>
      </w:r>
      <w:r w:rsidR="00746EB7">
        <w:rPr>
          <w:rFonts w:ascii="KFGQPC Uthmanic Script HAFS" w:hAnsi="KFGQPC Uthmanic Script HAFS" w:cs="KFGQPC Uthmanic Script HAFS" w:hint="eastAsia"/>
          <w:sz w:val="28"/>
          <w:szCs w:val="28"/>
          <w:rtl/>
        </w:rPr>
        <w:t>لَّذِي</w:t>
      </w:r>
      <w:r w:rsidR="00746EB7">
        <w:rPr>
          <w:rFonts w:ascii="KFGQPC Uthmanic Script HAFS" w:hAnsi="KFGQPC Uthmanic Script HAFS" w:cs="KFGQPC Uthmanic Script HAFS"/>
          <w:sz w:val="28"/>
          <w:szCs w:val="28"/>
          <w:rtl/>
        </w:rPr>
        <w:t xml:space="preserve"> سَخَّرَ لَنَا هَٰذَا وَمَا كُنَّا لَهُ</w:t>
      </w:r>
      <w:r w:rsidR="00746EB7">
        <w:rPr>
          <w:rFonts w:ascii="KFGQPC Uthmanic Script HAFS" w:hAnsi="KFGQPC Uthmanic Script HAFS" w:cs="KFGQPC Uthmanic Script HAFS" w:hint="cs"/>
          <w:sz w:val="28"/>
          <w:szCs w:val="28"/>
          <w:rtl/>
        </w:rPr>
        <w:t>ۥ</w:t>
      </w:r>
      <w:r w:rsidR="00746EB7">
        <w:rPr>
          <w:rFonts w:ascii="KFGQPC Uthmanic Script HAFS" w:hAnsi="KFGQPC Uthmanic Script HAFS" w:cs="KFGQPC Uthmanic Script HAFS"/>
          <w:sz w:val="28"/>
          <w:szCs w:val="28"/>
          <w:rtl/>
        </w:rPr>
        <w:t xml:space="preserve"> مُقۡرِنِينَ ١٣</w:t>
      </w:r>
      <w:r w:rsidR="00746EB7">
        <w:rPr>
          <w:rFonts w:ascii="KFGQPC Uthmanic Script HAFS" w:hAnsi="KFGQPC Uthmanic Script HAFS" w:cs="KFGQPC Uthmanic Script HAFS"/>
          <w:sz w:val="28"/>
          <w:szCs w:val="28"/>
        </w:rPr>
        <w:t xml:space="preserve"> </w:t>
      </w:r>
      <w:r w:rsidR="00746EB7">
        <w:rPr>
          <w:rFonts w:ascii="KFGQPC Uthmanic Script HAFS" w:hAnsi="KFGQPC Uthmanic Script HAFS" w:cs="KFGQPC Uthmanic Script HAFS" w:hint="eastAsia"/>
          <w:sz w:val="28"/>
          <w:szCs w:val="28"/>
          <w:rtl/>
        </w:rPr>
        <w:t>وَإِنَّآ</w:t>
      </w:r>
      <w:r w:rsidR="00746EB7">
        <w:rPr>
          <w:rFonts w:ascii="KFGQPC Uthmanic Script HAFS" w:hAnsi="KFGQPC Uthmanic Script HAFS" w:cs="KFGQPC Uthmanic Script HAFS"/>
          <w:sz w:val="28"/>
          <w:szCs w:val="28"/>
          <w:rtl/>
        </w:rPr>
        <w:t xml:space="preserve"> إِلَىٰ رَبِّنَا لَمُنقَلِبُونَ ١٤</w:t>
      </w:r>
      <w:r w:rsidR="00AE19E7">
        <w:rPr>
          <w:rFonts w:ascii="Traditional Arabic" w:hAnsi="Traditional Arabic" w:cs="Traditional Arabic"/>
          <w:sz w:val="28"/>
          <w:szCs w:val="28"/>
          <w:rtl/>
          <w:lang w:bidi="fa-IR"/>
        </w:rPr>
        <w:t>﴾</w:t>
      </w:r>
      <w:r w:rsidR="00AE19E7" w:rsidRPr="007B182C">
        <w:rPr>
          <w:rStyle w:val="Char3"/>
          <w:rtl/>
        </w:rPr>
        <w:t>.</w:t>
      </w:r>
      <w:r>
        <w:rPr>
          <w:rFonts w:cs="B Lotus" w:hint="cs"/>
          <w:sz w:val="28"/>
          <w:szCs w:val="28"/>
          <w:rtl/>
          <w:lang w:bidi="fa-IR"/>
        </w:rPr>
        <w:t xml:space="preserve"> </w:t>
      </w:r>
      <w:r w:rsidR="00C01561" w:rsidRPr="004272ED">
        <w:rPr>
          <w:rStyle w:val="Char1"/>
          <w:rtl/>
        </w:rPr>
        <w:t>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w:t>
      </w:r>
      <w:r w:rsidRPr="004272ED">
        <w:rPr>
          <w:rStyle w:val="Char1"/>
          <w:rFonts w:hint="cs"/>
          <w:rtl/>
        </w:rPr>
        <w:t>»</w:t>
      </w:r>
      <w:r>
        <w:rPr>
          <w:rFonts w:cs="B Lotus" w:hint="cs"/>
          <w:sz w:val="28"/>
          <w:szCs w:val="28"/>
          <w:rtl/>
          <w:lang w:bidi="fa-IR"/>
        </w:rPr>
        <w:t xml:space="preserve"> </w:t>
      </w:r>
      <w:r w:rsidR="00C01561" w:rsidRPr="007B182C">
        <w:rPr>
          <w:rStyle w:val="Char3"/>
          <w:rFonts w:hint="cs"/>
          <w:rtl/>
        </w:rPr>
        <w:t>«</w:t>
      </w:r>
      <w:r w:rsidR="00C01561" w:rsidRPr="007B182C">
        <w:rPr>
          <w:rStyle w:val="Char3"/>
          <w:rtl/>
        </w:rPr>
        <w:t>پاك است آن ذاتى كه اين مركب را در اختيار ما قرار داد در حالى كه ما نمى توانستيم</w:t>
      </w:r>
      <w:r w:rsidR="00853096" w:rsidRPr="007B182C">
        <w:rPr>
          <w:rStyle w:val="Char3"/>
          <w:rtl/>
        </w:rPr>
        <w:t xml:space="preserve"> آن را </w:t>
      </w:r>
      <w:r w:rsidR="00C01561" w:rsidRPr="007B182C">
        <w:rPr>
          <w:rStyle w:val="Char3"/>
          <w:rtl/>
        </w:rPr>
        <w:t>مسخّر گردانيم</w:t>
      </w:r>
      <w:r w:rsidR="00C01561" w:rsidRPr="007B182C">
        <w:rPr>
          <w:rStyle w:val="Char3"/>
          <w:rFonts w:hint="cs"/>
          <w:rtl/>
        </w:rPr>
        <w:t>»</w:t>
      </w:r>
      <w:r w:rsidR="00C01561" w:rsidRPr="007B182C">
        <w:rPr>
          <w:rStyle w:val="Char3"/>
          <w:rtl/>
        </w:rPr>
        <w:t xml:space="preserve"> الهى! ما در اين سفر خواهان نيكى و تقوى و عملى هستيم كه باعث خشنودى تو باشد. بار الها! اين سفر را براى ما آسان بگردان و دورى راه را براى ما نزديك كن. اى الله! تويى همراه ما در اين سفر، و تو جانشين ما در خانواده هستى. بار الها! از مشقت</w:t>
      </w:r>
      <w:r w:rsidR="00960CB7" w:rsidRPr="007B182C">
        <w:rPr>
          <w:rStyle w:val="Char3"/>
          <w:rtl/>
        </w:rPr>
        <w:t xml:space="preserve">‌هاى </w:t>
      </w:r>
      <w:r w:rsidR="00C01561" w:rsidRPr="007B182C">
        <w:rPr>
          <w:rStyle w:val="Char3"/>
          <w:rtl/>
        </w:rPr>
        <w:t>سفر، و ديدن مناظر غم انگيز، و تحول ناگوار در مال و خانواده به تو پناه مى برم</w:t>
      </w:r>
      <w:r w:rsidR="00C01561" w:rsidRPr="007B182C">
        <w:rPr>
          <w:rStyle w:val="Char3"/>
          <w:rFonts w:hint="cs"/>
          <w:rtl/>
        </w:rPr>
        <w:t>»</w:t>
      </w:r>
      <w:r w:rsidR="007B182C">
        <w:rPr>
          <w:rStyle w:val="Char3"/>
          <w:rFonts w:hint="cs"/>
          <w:rtl/>
        </w:rPr>
        <w:t>.</w:t>
      </w:r>
    </w:p>
    <w:p w:rsidR="00041AAF" w:rsidRDefault="00041AAF" w:rsidP="007B182C">
      <w:pPr>
        <w:pStyle w:val="a3"/>
        <w:rPr>
          <w:rtl/>
        </w:rPr>
      </w:pPr>
      <w:r>
        <w:rPr>
          <w:rFonts w:hint="cs"/>
          <w:rtl/>
        </w:rPr>
        <w:t xml:space="preserve">و هرگاه باز می‌گشت این را نیز اضافه می‌کرد: </w:t>
      </w:r>
      <w:r w:rsidRPr="004272ED">
        <w:rPr>
          <w:rStyle w:val="Char1"/>
          <w:rFonts w:hint="cs"/>
          <w:rtl/>
        </w:rPr>
        <w:t>«</w:t>
      </w:r>
      <w:r w:rsidR="00F654C9" w:rsidRPr="004272ED">
        <w:rPr>
          <w:rStyle w:val="Char1"/>
          <w:rtl/>
        </w:rPr>
        <w:t>آيِبُوْنَ، تَائِبُوْنَ، عَابِدُوْنَ، لِرَبِّنَا حَامِدُوْنَ</w:t>
      </w:r>
      <w:r w:rsidRPr="004272ED">
        <w:rPr>
          <w:rStyle w:val="Char1"/>
          <w:rFonts w:hint="cs"/>
          <w:rtl/>
        </w:rPr>
        <w:t>»</w:t>
      </w:r>
      <w:r w:rsidR="00F654C9">
        <w:rPr>
          <w:rFonts w:hint="cs"/>
          <w:rtl/>
        </w:rPr>
        <w:t xml:space="preserve"> </w:t>
      </w:r>
      <w:r w:rsidR="00F654C9">
        <w:rPr>
          <w:rFonts w:cs="Traditional Arabic" w:hint="cs"/>
          <w:rtl/>
        </w:rPr>
        <w:t>«</w:t>
      </w:r>
      <w:r w:rsidR="00F654C9" w:rsidRPr="00F654C9">
        <w:rPr>
          <w:rtl/>
        </w:rPr>
        <w:t>ما توبه كنان، عبادت كنان، و ستايش كنان براى پروردگارمان، در حال بازگشت هستيم</w:t>
      </w:r>
      <w:r w:rsidR="00F654C9">
        <w:rPr>
          <w:rFonts w:cs="Traditional Arabic" w:hint="cs"/>
          <w:rtl/>
        </w:rPr>
        <w:t>»</w:t>
      </w:r>
      <w:r w:rsidR="00277019">
        <w:rPr>
          <w:rFonts w:hint="cs"/>
          <w:rtl/>
        </w:rPr>
        <w:t xml:space="preserve"> </w:t>
      </w:r>
      <w:r>
        <w:rPr>
          <w:rFonts w:hint="cs"/>
          <w:rtl/>
        </w:rPr>
        <w:t>(روایت از مسلم)</w:t>
      </w:r>
      <w:r w:rsidR="00F654C9">
        <w:rPr>
          <w:rFonts w:hint="cs"/>
          <w:rtl/>
        </w:rPr>
        <w:t>.</w:t>
      </w:r>
    </w:p>
    <w:p w:rsidR="00041AAF" w:rsidRPr="00746EB7" w:rsidRDefault="00041AAF" w:rsidP="005E6881">
      <w:pPr>
        <w:numPr>
          <w:ilvl w:val="0"/>
          <w:numId w:val="65"/>
        </w:numPr>
        <w:bidi/>
        <w:ind w:left="568" w:hanging="284"/>
        <w:jc w:val="both"/>
        <w:rPr>
          <w:rFonts w:ascii="KFGQPC Uthmanic Script HAFS" w:hAnsi="KFGQPC Uthmanic Script HAFS" w:cs="KFGQPC Uthmanic Script HAFS"/>
          <w:sz w:val="28"/>
          <w:szCs w:val="28"/>
          <w:rtl/>
        </w:rPr>
      </w:pPr>
      <w:r w:rsidRPr="007B182C">
        <w:rPr>
          <w:rStyle w:val="Char3"/>
          <w:rFonts w:hint="cs"/>
          <w:rtl/>
        </w:rPr>
        <w:t>علی‌بن ربیعه گوید: نزد علی بن‌ابی‌طالب بودم مرکب را برای او آوردند همین که پا در رکاب گذاشت گفت: بسم‌الله و چون بر پشت آن قرار گرفت گفت:</w:t>
      </w:r>
      <w:r w:rsidR="00AE19E7">
        <w:rPr>
          <w:rFonts w:cs="B Lotus" w:hint="cs"/>
          <w:sz w:val="28"/>
          <w:szCs w:val="28"/>
          <w:rtl/>
          <w:lang w:bidi="fa-IR"/>
        </w:rPr>
        <w:t xml:space="preserve"> </w:t>
      </w:r>
      <w:r w:rsidR="00AE19E7">
        <w:rPr>
          <w:rFonts w:ascii="Traditional Arabic" w:hAnsi="Traditional Arabic" w:cs="Traditional Arabic"/>
          <w:sz w:val="28"/>
          <w:szCs w:val="28"/>
          <w:rtl/>
          <w:lang w:bidi="fa-IR"/>
        </w:rPr>
        <w:t>﴿</w:t>
      </w:r>
      <w:r w:rsidR="00746EB7">
        <w:rPr>
          <w:rFonts w:ascii="KFGQPC Uthmanic Script HAFS" w:hAnsi="KFGQPC Uthmanic Script HAFS" w:cs="KFGQPC Uthmanic Script HAFS"/>
          <w:sz w:val="28"/>
          <w:szCs w:val="28"/>
          <w:rtl/>
        </w:rPr>
        <w:t xml:space="preserve">سُبۡحَٰنَ </w:t>
      </w:r>
      <w:r w:rsidR="00746EB7">
        <w:rPr>
          <w:rFonts w:ascii="KFGQPC Uthmanic Script HAFS" w:hAnsi="KFGQPC Uthmanic Script HAFS" w:cs="KFGQPC Uthmanic Script HAFS" w:hint="cs"/>
          <w:sz w:val="28"/>
          <w:szCs w:val="28"/>
          <w:rtl/>
        </w:rPr>
        <w:t>ٱ</w:t>
      </w:r>
      <w:r w:rsidR="00746EB7">
        <w:rPr>
          <w:rFonts w:ascii="KFGQPC Uthmanic Script HAFS" w:hAnsi="KFGQPC Uthmanic Script HAFS" w:cs="KFGQPC Uthmanic Script HAFS" w:hint="eastAsia"/>
          <w:sz w:val="28"/>
          <w:szCs w:val="28"/>
          <w:rtl/>
        </w:rPr>
        <w:t>لَّذِي</w:t>
      </w:r>
      <w:r w:rsidR="00746EB7">
        <w:rPr>
          <w:rFonts w:ascii="KFGQPC Uthmanic Script HAFS" w:hAnsi="KFGQPC Uthmanic Script HAFS" w:cs="KFGQPC Uthmanic Script HAFS"/>
          <w:sz w:val="28"/>
          <w:szCs w:val="28"/>
          <w:rtl/>
        </w:rPr>
        <w:t xml:space="preserve"> سَخَّرَ لَنَا هَٰذَا وَمَا كُنَّا لَهُ</w:t>
      </w:r>
      <w:r w:rsidR="00746EB7">
        <w:rPr>
          <w:rFonts w:ascii="KFGQPC Uthmanic Script HAFS" w:hAnsi="KFGQPC Uthmanic Script HAFS" w:cs="KFGQPC Uthmanic Script HAFS" w:hint="cs"/>
          <w:sz w:val="28"/>
          <w:szCs w:val="28"/>
          <w:rtl/>
        </w:rPr>
        <w:t>ۥ</w:t>
      </w:r>
      <w:r w:rsidR="00746EB7">
        <w:rPr>
          <w:rFonts w:ascii="KFGQPC Uthmanic Script HAFS" w:hAnsi="KFGQPC Uthmanic Script HAFS" w:cs="KFGQPC Uthmanic Script HAFS"/>
          <w:sz w:val="28"/>
          <w:szCs w:val="28"/>
          <w:rtl/>
        </w:rPr>
        <w:t xml:space="preserve"> مُقۡرِنِينَ ١٣</w:t>
      </w:r>
      <w:r w:rsidR="00746EB7">
        <w:rPr>
          <w:rFonts w:ascii="KFGQPC Uthmanic Script HAFS" w:hAnsi="KFGQPC Uthmanic Script HAFS" w:cs="KFGQPC Uthmanic Script HAFS"/>
          <w:sz w:val="28"/>
          <w:szCs w:val="28"/>
        </w:rPr>
        <w:t xml:space="preserve"> </w:t>
      </w:r>
      <w:r w:rsidR="00746EB7">
        <w:rPr>
          <w:rFonts w:ascii="KFGQPC Uthmanic Script HAFS" w:hAnsi="KFGQPC Uthmanic Script HAFS" w:cs="KFGQPC Uthmanic Script HAFS" w:hint="eastAsia"/>
          <w:sz w:val="28"/>
          <w:szCs w:val="28"/>
          <w:rtl/>
        </w:rPr>
        <w:t>وَإِنَّآ</w:t>
      </w:r>
      <w:r w:rsidR="00746EB7">
        <w:rPr>
          <w:rFonts w:ascii="KFGQPC Uthmanic Script HAFS" w:hAnsi="KFGQPC Uthmanic Script HAFS" w:cs="KFGQPC Uthmanic Script HAFS"/>
          <w:sz w:val="28"/>
          <w:szCs w:val="28"/>
          <w:rtl/>
        </w:rPr>
        <w:t xml:space="preserve"> إِلَىٰ رَبِّنَا لَمُنقَلِبُونَ ١٤</w:t>
      </w:r>
      <w:r w:rsidR="00AE19E7">
        <w:rPr>
          <w:rFonts w:ascii="Traditional Arabic" w:hAnsi="Traditional Arabic" w:cs="Traditional Arabic"/>
          <w:sz w:val="28"/>
          <w:szCs w:val="28"/>
          <w:rtl/>
          <w:lang w:bidi="fa-IR"/>
        </w:rPr>
        <w:t>﴾</w:t>
      </w:r>
      <w:r w:rsidRPr="007B182C">
        <w:rPr>
          <w:rStyle w:val="Char3"/>
          <w:rFonts w:hint="cs"/>
          <w:rtl/>
        </w:rPr>
        <w:t xml:space="preserve"> سپس سه مرتبه</w:t>
      </w:r>
      <w:r>
        <w:rPr>
          <w:rFonts w:cs="B Lotus" w:hint="cs"/>
          <w:sz w:val="28"/>
          <w:szCs w:val="28"/>
          <w:rtl/>
          <w:lang w:bidi="fa-IR"/>
        </w:rPr>
        <w:t xml:space="preserve"> </w:t>
      </w:r>
      <w:r w:rsidRPr="004272ED">
        <w:rPr>
          <w:rStyle w:val="Char1"/>
          <w:rFonts w:hint="cs"/>
          <w:rtl/>
        </w:rPr>
        <w:t>«</w:t>
      </w:r>
      <w:r w:rsidR="00F654C9" w:rsidRPr="004272ED">
        <w:rPr>
          <w:rStyle w:val="Char1"/>
          <w:rFonts w:hint="cs"/>
          <w:rtl/>
        </w:rPr>
        <w:t>الحمدلله</w:t>
      </w:r>
      <w:r w:rsidRPr="004272ED">
        <w:rPr>
          <w:rStyle w:val="Char1"/>
          <w:rFonts w:hint="cs"/>
          <w:rtl/>
        </w:rPr>
        <w:t>»</w:t>
      </w:r>
      <w:r w:rsidRPr="007B182C">
        <w:rPr>
          <w:rStyle w:val="Char3"/>
          <w:rFonts w:hint="cs"/>
          <w:rtl/>
        </w:rPr>
        <w:t xml:space="preserve"> گفت و سه مرتبه ندای</w:t>
      </w:r>
      <w:r>
        <w:rPr>
          <w:rFonts w:cs="B Lotus" w:hint="cs"/>
          <w:sz w:val="28"/>
          <w:szCs w:val="28"/>
          <w:rtl/>
          <w:lang w:bidi="fa-IR"/>
        </w:rPr>
        <w:t xml:space="preserve"> </w:t>
      </w:r>
      <w:r w:rsidR="00F654C9" w:rsidRPr="004272ED">
        <w:rPr>
          <w:rStyle w:val="Char1"/>
          <w:rFonts w:hint="cs"/>
          <w:rtl/>
        </w:rPr>
        <w:t>«الله أ</w:t>
      </w:r>
      <w:r w:rsidRPr="004272ED">
        <w:rPr>
          <w:rStyle w:val="Char1"/>
          <w:rFonts w:hint="cs"/>
          <w:rtl/>
        </w:rPr>
        <w:t>کبر»</w:t>
      </w:r>
      <w:r w:rsidRPr="007B182C">
        <w:rPr>
          <w:rStyle w:val="Char3"/>
          <w:rFonts w:hint="cs"/>
          <w:rtl/>
        </w:rPr>
        <w:t xml:space="preserve"> زد، آنگاه گفت:</w:t>
      </w:r>
      <w:r>
        <w:rPr>
          <w:rFonts w:cs="B Lotus" w:hint="cs"/>
          <w:sz w:val="28"/>
          <w:szCs w:val="28"/>
          <w:rtl/>
          <w:lang w:bidi="fa-IR"/>
        </w:rPr>
        <w:t xml:space="preserve"> </w:t>
      </w:r>
      <w:r w:rsidRPr="004272ED">
        <w:rPr>
          <w:rStyle w:val="Char1"/>
          <w:rFonts w:hint="cs"/>
          <w:rtl/>
        </w:rPr>
        <w:t>«</w:t>
      </w:r>
      <w:r w:rsidR="00F654C9" w:rsidRPr="004272ED">
        <w:rPr>
          <w:rStyle w:val="Char1"/>
          <w:rtl/>
        </w:rPr>
        <w:t>سُبْحَانَكَ اللَّهُمَّ إِنِّيْ ظَلَمْتُ نَفْسِيْ فَاغْفِرْ لِيْ، فَإِنَّهُ لاَ يَغْفِرُ الذُّنُوْبَ إِلاَّ أَنْتَ</w:t>
      </w:r>
      <w:r w:rsidRPr="004272ED">
        <w:rPr>
          <w:rStyle w:val="Char1"/>
          <w:rFonts w:hint="cs"/>
          <w:rtl/>
        </w:rPr>
        <w:t>»</w:t>
      </w:r>
      <w:r w:rsidRPr="007B182C">
        <w:rPr>
          <w:rStyle w:val="Char3"/>
          <w:rFonts w:hint="cs"/>
          <w:rtl/>
        </w:rPr>
        <w:t xml:space="preserve">، </w:t>
      </w:r>
      <w:r w:rsidR="00F654C9" w:rsidRPr="007B182C">
        <w:rPr>
          <w:rStyle w:val="Char3"/>
          <w:rFonts w:hint="cs"/>
          <w:rtl/>
        </w:rPr>
        <w:t>«</w:t>
      </w:r>
      <w:r w:rsidR="00F654C9" w:rsidRPr="007B182C">
        <w:rPr>
          <w:rStyle w:val="Char3"/>
          <w:rtl/>
        </w:rPr>
        <w:t>اى الله! تو پاك و منزّه هستى، من بر خود ستم نموده</w:t>
      </w:r>
      <w:r w:rsidR="00853096" w:rsidRPr="007B182C">
        <w:rPr>
          <w:rStyle w:val="Char3"/>
          <w:rFonts w:hint="cs"/>
          <w:rtl/>
        </w:rPr>
        <w:t>‌</w:t>
      </w:r>
      <w:r w:rsidR="00F654C9" w:rsidRPr="007B182C">
        <w:rPr>
          <w:rStyle w:val="Char3"/>
          <w:rtl/>
        </w:rPr>
        <w:t>ام، مرا ببخشاى، چرا كه بجز تو كسى ديگر گناهان را نمى آمرزد</w:t>
      </w:r>
      <w:r w:rsidR="00F654C9" w:rsidRPr="007B182C">
        <w:rPr>
          <w:rStyle w:val="Char3"/>
          <w:rFonts w:hint="cs"/>
          <w:rtl/>
        </w:rPr>
        <w:t xml:space="preserve">» </w:t>
      </w:r>
      <w:r w:rsidRPr="007B182C">
        <w:rPr>
          <w:rStyle w:val="Char3"/>
          <w:rFonts w:hint="cs"/>
          <w:rtl/>
        </w:rPr>
        <w:t>بعد از آن خ</w:t>
      </w:r>
      <w:r w:rsidR="00F654C9" w:rsidRPr="007B182C">
        <w:rPr>
          <w:rStyle w:val="Char3"/>
          <w:rFonts w:hint="cs"/>
          <w:rtl/>
        </w:rPr>
        <w:t>ن</w:t>
      </w:r>
      <w:r w:rsidRPr="007B182C">
        <w:rPr>
          <w:rStyle w:val="Char3"/>
          <w:rFonts w:hint="cs"/>
          <w:rtl/>
        </w:rPr>
        <w:t>دید، علت خندیدن از او پرسیدند؟ در جواب گفت: پیامبر را دیدم چنین کرد که من کردم، ایشان خندیدند عرض کردم: یا رسول‌الله، از چه می‌خندی؟ گفت: خداوند سبحان از</w:t>
      </w:r>
      <w:r w:rsidR="00092990" w:rsidRPr="007B182C">
        <w:rPr>
          <w:rStyle w:val="Char3"/>
          <w:rFonts w:hint="cs"/>
          <w:rtl/>
        </w:rPr>
        <w:t xml:space="preserve"> گفتۀ </w:t>
      </w:r>
      <w:r w:rsidRPr="007B182C">
        <w:rPr>
          <w:rStyle w:val="Char3"/>
          <w:rFonts w:hint="cs"/>
          <w:rtl/>
        </w:rPr>
        <w:t>بنده‌اش که آمرزش گناهانش را می‌طلبد و می‌داند بجز خدا کسی گناهان او را نخواهد بخشید خوشحال می‌شود</w:t>
      </w:r>
      <w:r w:rsidR="00F654C9" w:rsidRPr="007B182C">
        <w:rPr>
          <w:rStyle w:val="Char3"/>
          <w:rFonts w:hint="cs"/>
          <w:rtl/>
        </w:rPr>
        <w:t>».</w:t>
      </w:r>
      <w:r w:rsidR="00277019" w:rsidRPr="007B182C">
        <w:rPr>
          <w:rStyle w:val="Char3"/>
          <w:rFonts w:hint="cs"/>
          <w:rtl/>
        </w:rPr>
        <w:t xml:space="preserve"> </w:t>
      </w:r>
      <w:r w:rsidRPr="007B182C">
        <w:rPr>
          <w:rStyle w:val="Char3"/>
          <w:rFonts w:hint="cs"/>
          <w:rtl/>
        </w:rPr>
        <w:t>(روایت از ابوداود و ترمذی)</w:t>
      </w:r>
      <w:r w:rsidR="00F654C9" w:rsidRPr="007B182C">
        <w:rPr>
          <w:rStyle w:val="Char3"/>
          <w:rFonts w:hint="cs"/>
          <w:rtl/>
        </w:rPr>
        <w:t>.</w:t>
      </w:r>
    </w:p>
    <w:p w:rsidR="00041AAF" w:rsidRPr="00DC6647" w:rsidRDefault="00041AAF" w:rsidP="00601EF5">
      <w:pPr>
        <w:pStyle w:val="a0"/>
        <w:rPr>
          <w:rtl/>
        </w:rPr>
      </w:pPr>
      <w:bookmarkStart w:id="3513" w:name="_Toc262412612"/>
      <w:bookmarkStart w:id="3514" w:name="_Toc340600180"/>
      <w:bookmarkStart w:id="3515" w:name="_Toc408539656"/>
      <w:r>
        <w:rPr>
          <w:rFonts w:hint="cs"/>
          <w:rtl/>
        </w:rPr>
        <w:t>تکبیر به هنگام صعود و تسبیح به هنگام فرود در مسافرت:</w:t>
      </w:r>
      <w:bookmarkEnd w:id="3513"/>
      <w:bookmarkEnd w:id="3514"/>
      <w:bookmarkEnd w:id="3515"/>
    </w:p>
    <w:p w:rsidR="00041AAF" w:rsidRDefault="00041AAF" w:rsidP="005E6881">
      <w:pPr>
        <w:numPr>
          <w:ilvl w:val="0"/>
          <w:numId w:val="65"/>
        </w:numPr>
        <w:bidi/>
        <w:ind w:left="568" w:hanging="284"/>
        <w:jc w:val="both"/>
        <w:rPr>
          <w:rFonts w:cs="B Lotus"/>
          <w:sz w:val="28"/>
          <w:szCs w:val="28"/>
          <w:rtl/>
          <w:lang w:bidi="fa-IR"/>
        </w:rPr>
      </w:pPr>
      <w:r w:rsidRPr="007B182C">
        <w:rPr>
          <w:rStyle w:val="Char3"/>
          <w:rFonts w:hint="cs"/>
          <w:rtl/>
        </w:rPr>
        <w:t>جابر</w:t>
      </w:r>
      <w:r>
        <w:rPr>
          <w:rFonts w:cs="CTraditional Arabic" w:hint="cs"/>
          <w:sz w:val="26"/>
          <w:szCs w:val="26"/>
          <w:rtl/>
          <w:lang w:bidi="fa-IR"/>
        </w:rPr>
        <w:t>س</w:t>
      </w:r>
      <w:r w:rsidR="00F654C9" w:rsidRPr="007B182C">
        <w:rPr>
          <w:rStyle w:val="Char3"/>
          <w:rFonts w:hint="cs"/>
          <w:rtl/>
        </w:rPr>
        <w:t xml:space="preserve"> گوید: «</w:t>
      </w:r>
      <w:r w:rsidRPr="007B182C">
        <w:rPr>
          <w:rStyle w:val="Char3"/>
          <w:rFonts w:hint="cs"/>
          <w:rtl/>
        </w:rPr>
        <w:t>ما هرگاه صعود می‌کردیم تکبیر می‌گفتیم و در هنگام فرود تسبیح می‌گفتیم</w:t>
      </w:r>
      <w:r w:rsidR="00F654C9" w:rsidRPr="007B182C">
        <w:rPr>
          <w:rStyle w:val="Char3"/>
          <w:rFonts w:hint="cs"/>
          <w:rtl/>
        </w:rPr>
        <w:t>».</w:t>
      </w:r>
      <w:r w:rsidR="00277019" w:rsidRPr="007B182C">
        <w:rPr>
          <w:rStyle w:val="Char3"/>
          <w:rFonts w:hint="cs"/>
          <w:rtl/>
        </w:rPr>
        <w:t xml:space="preserve"> </w:t>
      </w:r>
      <w:r w:rsidRPr="007B182C">
        <w:rPr>
          <w:rStyle w:val="Char3"/>
          <w:rFonts w:hint="cs"/>
          <w:rtl/>
        </w:rPr>
        <w:t>(روایت از بخاری)</w:t>
      </w:r>
      <w:r w:rsidR="00F654C9" w:rsidRPr="007B182C">
        <w:rPr>
          <w:rStyle w:val="Char3"/>
          <w:rFonts w:hint="cs"/>
          <w:rtl/>
        </w:rPr>
        <w:t>.</w:t>
      </w:r>
    </w:p>
    <w:p w:rsidR="00041AAF" w:rsidRPr="00DC6647" w:rsidRDefault="00041AAF" w:rsidP="00601EF5">
      <w:pPr>
        <w:pStyle w:val="a0"/>
        <w:rPr>
          <w:rtl/>
        </w:rPr>
      </w:pPr>
      <w:bookmarkStart w:id="3516" w:name="_Toc262412613"/>
      <w:bookmarkStart w:id="3517" w:name="_Toc340600181"/>
      <w:bookmarkStart w:id="3518" w:name="_Toc408539657"/>
      <w:r>
        <w:rPr>
          <w:rFonts w:hint="cs"/>
          <w:rtl/>
        </w:rPr>
        <w:t>استحباب دعا در سفر:</w:t>
      </w:r>
      <w:bookmarkEnd w:id="3516"/>
      <w:bookmarkEnd w:id="3517"/>
      <w:bookmarkEnd w:id="3518"/>
    </w:p>
    <w:p w:rsidR="00041AAF" w:rsidRDefault="00041AAF" w:rsidP="005E6881">
      <w:pPr>
        <w:numPr>
          <w:ilvl w:val="0"/>
          <w:numId w:val="65"/>
        </w:numPr>
        <w:bidi/>
        <w:ind w:left="568" w:hanging="284"/>
        <w:jc w:val="both"/>
        <w:rPr>
          <w:rFonts w:cs="B Lotus"/>
          <w:sz w:val="28"/>
          <w:szCs w:val="28"/>
          <w:rtl/>
          <w:lang w:bidi="fa-IR"/>
        </w:rPr>
      </w:pPr>
      <w:r w:rsidRPr="007B182C">
        <w:rPr>
          <w:rStyle w:val="Char3"/>
          <w:rFonts w:hint="cs"/>
          <w:rtl/>
        </w:rPr>
        <w:t>ابوهریره</w:t>
      </w:r>
      <w:r>
        <w:rPr>
          <w:rFonts w:cs="CTraditional Arabic" w:hint="cs"/>
          <w:sz w:val="26"/>
          <w:szCs w:val="26"/>
          <w:rtl/>
          <w:lang w:bidi="fa-IR"/>
        </w:rPr>
        <w:t>س</w:t>
      </w:r>
      <w:r w:rsidRPr="007B182C">
        <w:rPr>
          <w:rStyle w:val="Char3"/>
          <w:rFonts w:hint="cs"/>
          <w:rtl/>
        </w:rPr>
        <w:t xml:space="preserve"> گوید که</w:t>
      </w:r>
      <w:r w:rsidR="00F654C9" w:rsidRPr="007B182C">
        <w:rPr>
          <w:rStyle w:val="Char3"/>
          <w:rFonts w:hint="cs"/>
          <w:rtl/>
        </w:rPr>
        <w:t>:</w:t>
      </w:r>
      <w:r w:rsidRPr="007B182C">
        <w:rPr>
          <w:rStyle w:val="Char3"/>
          <w:rFonts w:hint="cs"/>
          <w:rtl/>
        </w:rPr>
        <w:t xml:space="preserve"> رسول‌خدا</w:t>
      </w:r>
      <w:r>
        <w:rPr>
          <w:rFonts w:cs="CTraditional Arabic" w:hint="cs"/>
          <w:sz w:val="26"/>
          <w:szCs w:val="26"/>
          <w:rtl/>
          <w:lang w:bidi="fa-IR"/>
        </w:rPr>
        <w:t>ص</w:t>
      </w:r>
      <w:r w:rsidR="00F654C9">
        <w:rPr>
          <w:rFonts w:cs="B Lotus" w:hint="cs"/>
          <w:sz w:val="28"/>
          <w:szCs w:val="28"/>
          <w:rtl/>
          <w:lang w:bidi="fa-IR"/>
        </w:rPr>
        <w:t xml:space="preserve"> </w:t>
      </w:r>
      <w:r w:rsidR="00F654C9" w:rsidRPr="007B182C">
        <w:rPr>
          <w:rStyle w:val="Char3"/>
          <w:rFonts w:hint="cs"/>
          <w:rtl/>
        </w:rPr>
        <w:t>فرمود: «</w:t>
      </w:r>
      <w:r w:rsidRPr="007B182C">
        <w:rPr>
          <w:rStyle w:val="Char3"/>
          <w:rFonts w:hint="cs"/>
          <w:rtl/>
        </w:rPr>
        <w:t>سه دعا، مستجاب بوده و شکی در آن نیست: دعای مظلوم، دعای مسافر، و دعای پدر و مادر علیه فرزند</w:t>
      </w:r>
      <w:r w:rsidR="00F654C9" w:rsidRPr="007B182C">
        <w:rPr>
          <w:rStyle w:val="Char3"/>
          <w:rFonts w:hint="cs"/>
          <w:rtl/>
        </w:rPr>
        <w:t>».</w:t>
      </w:r>
      <w:r w:rsidR="007B182C">
        <w:rPr>
          <w:rStyle w:val="Char3"/>
          <w:rFonts w:hint="cs"/>
          <w:rtl/>
        </w:rPr>
        <w:t xml:space="preserve"> (روایت از ابوداود و ترمذی).</w:t>
      </w:r>
    </w:p>
    <w:p w:rsidR="00041AAF" w:rsidRPr="00DC6647" w:rsidRDefault="00041AAF" w:rsidP="00F654C9">
      <w:pPr>
        <w:pStyle w:val="Heading1"/>
        <w:bidi/>
        <w:rPr>
          <w:rtl/>
          <w:lang w:bidi="fa-IR"/>
        </w:rPr>
      </w:pPr>
      <w:bookmarkStart w:id="3519" w:name="_Toc262412614"/>
      <w:bookmarkStart w:id="3520" w:name="_Toc340600182"/>
      <w:bookmarkStart w:id="3521" w:name="_Toc408539658"/>
      <w:r>
        <w:rPr>
          <w:rFonts w:hint="cs"/>
          <w:rtl/>
          <w:lang w:bidi="fa-IR"/>
        </w:rPr>
        <w:t>1</w:t>
      </w:r>
      <w:r w:rsidR="00377CF7">
        <w:rPr>
          <w:rFonts w:hint="cs"/>
          <w:rtl/>
          <w:lang w:bidi="fa-IR"/>
        </w:rPr>
        <w:t>1-</w:t>
      </w:r>
      <w:r>
        <w:rPr>
          <w:rFonts w:hint="cs"/>
          <w:rtl/>
          <w:lang w:bidi="fa-IR"/>
        </w:rPr>
        <w:t xml:space="preserve"> فضیلت مسواک</w:t>
      </w:r>
      <w:bookmarkEnd w:id="3519"/>
      <w:bookmarkEnd w:id="3520"/>
      <w:bookmarkEnd w:id="3521"/>
    </w:p>
    <w:p w:rsidR="00041AAF" w:rsidRDefault="00041AAF" w:rsidP="005E6881">
      <w:pPr>
        <w:pStyle w:val="a3"/>
        <w:numPr>
          <w:ilvl w:val="0"/>
          <w:numId w:val="193"/>
        </w:numPr>
        <w:ind w:left="641" w:hanging="357"/>
        <w:rPr>
          <w:rtl/>
        </w:rPr>
      </w:pPr>
      <w:r>
        <w:rPr>
          <w:rFonts w:hint="cs"/>
          <w:rtl/>
        </w:rPr>
        <w:t>ابوهریره</w:t>
      </w:r>
      <w:r w:rsidR="003C458F">
        <w:rPr>
          <w:rFonts w:hint="cs"/>
          <w:rtl/>
        </w:rPr>
        <w:t xml:space="preserve"> </w:t>
      </w:r>
      <w:r>
        <w:rPr>
          <w:rFonts w:cs="CTraditional Arabic" w:hint="cs"/>
          <w:sz w:val="26"/>
          <w:szCs w:val="26"/>
          <w:rtl/>
        </w:rPr>
        <w:t>س</w:t>
      </w:r>
      <w:r>
        <w:rPr>
          <w:rFonts w:hint="cs"/>
          <w:rtl/>
        </w:rPr>
        <w:t xml:space="preserve"> گوید که</w:t>
      </w:r>
      <w:r w:rsidR="00201507">
        <w:rPr>
          <w:rFonts w:hint="cs"/>
          <w:rtl/>
        </w:rPr>
        <w:t>:</w:t>
      </w:r>
      <w:r>
        <w:rPr>
          <w:rFonts w:hint="cs"/>
          <w:rtl/>
        </w:rPr>
        <w:t xml:space="preserve"> رسول‌خدا</w:t>
      </w:r>
      <w:r>
        <w:rPr>
          <w:rFonts w:cs="CTraditional Arabic" w:hint="cs"/>
          <w:sz w:val="26"/>
          <w:szCs w:val="26"/>
          <w:rtl/>
        </w:rPr>
        <w:t>ص</w:t>
      </w:r>
      <w:r w:rsidR="00201507">
        <w:rPr>
          <w:rFonts w:hint="cs"/>
          <w:rtl/>
        </w:rPr>
        <w:t xml:space="preserve"> </w:t>
      </w:r>
      <w:r w:rsidR="00201507" w:rsidRPr="007B182C">
        <w:rPr>
          <w:rFonts w:hint="cs"/>
          <w:rtl/>
        </w:rPr>
        <w:t>فرمود: «</w:t>
      </w:r>
      <w:r w:rsidRPr="007B182C">
        <w:rPr>
          <w:rFonts w:hint="cs"/>
          <w:rtl/>
        </w:rPr>
        <w:t>اگر بر امتم سخت و دشوار نبود بر آنان واجب می‌کردم با هر نمازی مسواک بزنند</w:t>
      </w:r>
      <w:r w:rsidR="003C458F" w:rsidRPr="007B182C">
        <w:rPr>
          <w:rFonts w:hint="cs"/>
          <w:rtl/>
        </w:rPr>
        <w:t>».</w:t>
      </w:r>
      <w:r w:rsidR="00277019" w:rsidRPr="007B182C">
        <w:rPr>
          <w:rFonts w:hint="cs"/>
          <w:rtl/>
        </w:rPr>
        <w:t xml:space="preserve"> </w:t>
      </w:r>
      <w:r w:rsidRPr="007B182C">
        <w:rPr>
          <w:rFonts w:hint="cs"/>
          <w:rtl/>
        </w:rPr>
        <w:t>(متفق</w:t>
      </w:r>
      <w:r>
        <w:rPr>
          <w:rFonts w:hint="cs"/>
          <w:rtl/>
        </w:rPr>
        <w:t>‌علیه)</w:t>
      </w:r>
      <w:r w:rsidR="003C458F">
        <w:rPr>
          <w:rFonts w:hint="cs"/>
          <w:rtl/>
        </w:rPr>
        <w:t>.</w:t>
      </w:r>
    </w:p>
    <w:p w:rsidR="00041AAF" w:rsidRDefault="00041AAF" w:rsidP="005E6881">
      <w:pPr>
        <w:pStyle w:val="a3"/>
        <w:numPr>
          <w:ilvl w:val="0"/>
          <w:numId w:val="193"/>
        </w:numPr>
        <w:ind w:left="641" w:hanging="357"/>
        <w:rPr>
          <w:rtl/>
        </w:rPr>
      </w:pPr>
      <w:r>
        <w:rPr>
          <w:rFonts w:hint="cs"/>
          <w:rtl/>
        </w:rPr>
        <w:t>حذیفه</w:t>
      </w:r>
      <w:r w:rsidR="003C458F">
        <w:rPr>
          <w:rFonts w:hint="cs"/>
          <w:rtl/>
        </w:rPr>
        <w:t xml:space="preserve"> </w:t>
      </w:r>
      <w:r>
        <w:rPr>
          <w:rFonts w:cs="CTraditional Arabic" w:hint="cs"/>
          <w:sz w:val="26"/>
          <w:szCs w:val="26"/>
          <w:rtl/>
        </w:rPr>
        <w:t>س</w:t>
      </w:r>
      <w:r w:rsidR="003C458F">
        <w:rPr>
          <w:rFonts w:hint="cs"/>
          <w:rtl/>
        </w:rPr>
        <w:t xml:space="preserve"> گوید: </w:t>
      </w:r>
      <w:r w:rsidR="003C458F">
        <w:rPr>
          <w:rFonts w:cs="Traditional Arabic" w:hint="cs"/>
          <w:rtl/>
        </w:rPr>
        <w:t>«</w:t>
      </w:r>
      <w:r>
        <w:rPr>
          <w:rFonts w:hint="cs"/>
          <w:rtl/>
        </w:rPr>
        <w:t>عادت رسول‌خدا</w:t>
      </w:r>
      <w:r>
        <w:rPr>
          <w:rFonts w:cs="CTraditional Arabic" w:hint="cs"/>
          <w:sz w:val="26"/>
          <w:szCs w:val="26"/>
          <w:rtl/>
        </w:rPr>
        <w:t>ص</w:t>
      </w:r>
      <w:r>
        <w:rPr>
          <w:rFonts w:hint="cs"/>
          <w:rtl/>
        </w:rPr>
        <w:t xml:space="preserve"> بر این بود: هرگاه از خواب بیدار می‌شد مسواک می‌کرد</w:t>
      </w:r>
      <w:r w:rsidR="003C458F">
        <w:rPr>
          <w:rFonts w:cs="Traditional Arabic" w:hint="cs"/>
          <w:rtl/>
        </w:rPr>
        <w:t>»</w:t>
      </w:r>
      <w:r w:rsidR="003C458F">
        <w:rPr>
          <w:rFonts w:hint="cs"/>
          <w:rtl/>
        </w:rPr>
        <w:t>.</w:t>
      </w:r>
      <w:r w:rsidR="00277019">
        <w:rPr>
          <w:rFonts w:hint="cs"/>
          <w:rtl/>
        </w:rPr>
        <w:t xml:space="preserve"> </w:t>
      </w:r>
      <w:r>
        <w:rPr>
          <w:rFonts w:hint="cs"/>
          <w:rtl/>
        </w:rPr>
        <w:t>(متفق‌علیه)</w:t>
      </w:r>
      <w:r w:rsidR="003C458F">
        <w:rPr>
          <w:rFonts w:hint="cs"/>
          <w:rtl/>
        </w:rPr>
        <w:t>.</w:t>
      </w:r>
    </w:p>
    <w:p w:rsidR="00041AAF" w:rsidRDefault="00041AAF" w:rsidP="005E6881">
      <w:pPr>
        <w:pStyle w:val="a3"/>
        <w:numPr>
          <w:ilvl w:val="0"/>
          <w:numId w:val="193"/>
        </w:numPr>
        <w:ind w:left="641" w:hanging="357"/>
        <w:rPr>
          <w:rtl/>
        </w:rPr>
      </w:pPr>
      <w:r>
        <w:rPr>
          <w:rFonts w:hint="cs"/>
          <w:rtl/>
        </w:rPr>
        <w:t>انس</w:t>
      </w:r>
      <w:r w:rsidR="003C458F">
        <w:rPr>
          <w:rFonts w:hint="cs"/>
          <w:rtl/>
        </w:rPr>
        <w:t xml:space="preserve"> </w:t>
      </w:r>
      <w:r>
        <w:rPr>
          <w:rFonts w:cs="CTraditional Arabic" w:hint="cs"/>
          <w:sz w:val="26"/>
          <w:szCs w:val="26"/>
          <w:rtl/>
        </w:rPr>
        <w:t>س</w:t>
      </w:r>
      <w:r>
        <w:rPr>
          <w:rFonts w:hint="cs"/>
          <w:rtl/>
        </w:rPr>
        <w:t xml:space="preserve"> گوید که</w:t>
      </w:r>
      <w:r w:rsidR="003C458F">
        <w:rPr>
          <w:rFonts w:hint="cs"/>
          <w:rtl/>
        </w:rPr>
        <w:t>:</w:t>
      </w:r>
      <w:r>
        <w:rPr>
          <w:rFonts w:hint="cs"/>
          <w:rtl/>
        </w:rPr>
        <w:t xml:space="preserve"> رسول‌خدا</w:t>
      </w:r>
      <w:r>
        <w:rPr>
          <w:rFonts w:cs="CTraditional Arabic" w:hint="cs"/>
          <w:sz w:val="26"/>
          <w:szCs w:val="26"/>
          <w:rtl/>
        </w:rPr>
        <w:t>ص</w:t>
      </w:r>
      <w:r w:rsidR="003C458F">
        <w:rPr>
          <w:rFonts w:hint="cs"/>
          <w:rtl/>
        </w:rPr>
        <w:t xml:space="preserve"> فرمود: </w:t>
      </w:r>
      <w:r w:rsidR="003C458F">
        <w:rPr>
          <w:rFonts w:cs="Traditional Arabic" w:hint="cs"/>
          <w:rtl/>
        </w:rPr>
        <w:t>«</w:t>
      </w:r>
      <w:r>
        <w:rPr>
          <w:rFonts w:hint="cs"/>
          <w:rtl/>
        </w:rPr>
        <w:t>زیاد استفاده کردن از مسواک را بر شما لازم کرده‌ام</w:t>
      </w:r>
      <w:r w:rsidR="003C458F">
        <w:rPr>
          <w:rFonts w:cs="Traditional Arabic" w:hint="cs"/>
          <w:rtl/>
        </w:rPr>
        <w:t>»</w:t>
      </w:r>
      <w:r w:rsidR="003C458F">
        <w:rPr>
          <w:rFonts w:hint="cs"/>
          <w:rtl/>
        </w:rPr>
        <w:t>.</w:t>
      </w:r>
      <w:r w:rsidR="00277019">
        <w:rPr>
          <w:rFonts w:hint="cs"/>
          <w:rtl/>
        </w:rPr>
        <w:t xml:space="preserve"> </w:t>
      </w:r>
      <w:r>
        <w:rPr>
          <w:rFonts w:hint="cs"/>
          <w:rtl/>
        </w:rPr>
        <w:t>(روایت از بخاری)</w:t>
      </w:r>
      <w:r w:rsidR="003C458F">
        <w:rPr>
          <w:rFonts w:hint="cs"/>
          <w:rtl/>
        </w:rPr>
        <w:t>.</w:t>
      </w:r>
    </w:p>
    <w:p w:rsidR="00041AAF" w:rsidRPr="007B182C" w:rsidRDefault="00041AAF" w:rsidP="005E6881">
      <w:pPr>
        <w:pStyle w:val="a3"/>
        <w:numPr>
          <w:ilvl w:val="0"/>
          <w:numId w:val="193"/>
        </w:numPr>
        <w:ind w:left="641" w:hanging="357"/>
        <w:rPr>
          <w:rtl/>
        </w:rPr>
      </w:pPr>
      <w:r w:rsidRPr="007B182C">
        <w:rPr>
          <w:rFonts w:hint="cs"/>
          <w:rtl/>
        </w:rPr>
        <w:t>شریح بن هانئ</w:t>
      </w:r>
      <w:r w:rsidR="003C458F" w:rsidRPr="007B182C">
        <w:rPr>
          <w:rFonts w:hint="cs"/>
          <w:rtl/>
        </w:rPr>
        <w:t xml:space="preserve"> </w:t>
      </w:r>
      <w:r w:rsidRPr="007B182C">
        <w:rPr>
          <w:rFonts w:cs="CTraditional Arabic" w:hint="cs"/>
          <w:sz w:val="26"/>
          <w:szCs w:val="26"/>
          <w:rtl/>
        </w:rPr>
        <w:t>س</w:t>
      </w:r>
      <w:r w:rsidR="003C458F" w:rsidRPr="007B182C">
        <w:rPr>
          <w:rFonts w:hint="cs"/>
          <w:rtl/>
        </w:rPr>
        <w:t xml:space="preserve"> گوید: </w:t>
      </w:r>
      <w:r w:rsidR="003C458F" w:rsidRPr="007B182C">
        <w:rPr>
          <w:rFonts w:cs="Traditional Arabic" w:hint="cs"/>
          <w:rtl/>
        </w:rPr>
        <w:t>«</w:t>
      </w:r>
      <w:r w:rsidRPr="007B182C">
        <w:rPr>
          <w:rFonts w:hint="cs"/>
          <w:rtl/>
        </w:rPr>
        <w:t>عرض عایشه</w:t>
      </w:r>
      <w:r w:rsidR="003C458F" w:rsidRPr="007B182C">
        <w:rPr>
          <w:rFonts w:hint="cs"/>
          <w:rtl/>
        </w:rPr>
        <w:t xml:space="preserve"> </w:t>
      </w:r>
      <w:r w:rsidR="003C458F" w:rsidRPr="007B182C">
        <w:rPr>
          <w:rFonts w:cs="CTraditional Arabic" w:hint="cs"/>
          <w:rtl/>
        </w:rPr>
        <w:t>ل</w:t>
      </w:r>
      <w:r w:rsidRPr="007B182C">
        <w:rPr>
          <w:rFonts w:hint="cs"/>
          <w:rtl/>
        </w:rPr>
        <w:t xml:space="preserve"> کردم: رسول‌خدا اولین کاری که بعد از وارد شدن به منزل می‌کرد چه بود؟ گفت: از مسواک آغاز می‌کرد</w:t>
      </w:r>
      <w:r w:rsidR="003C458F" w:rsidRPr="007B182C">
        <w:rPr>
          <w:rFonts w:cs="Traditional Arabic" w:hint="cs"/>
          <w:rtl/>
        </w:rPr>
        <w:t>»</w:t>
      </w:r>
      <w:r w:rsidR="003C458F" w:rsidRPr="007B182C">
        <w:rPr>
          <w:rFonts w:hint="cs"/>
          <w:rtl/>
        </w:rPr>
        <w:t>.</w:t>
      </w:r>
      <w:r w:rsidR="00277019" w:rsidRPr="007B182C">
        <w:rPr>
          <w:rFonts w:hint="cs"/>
          <w:rtl/>
        </w:rPr>
        <w:t xml:space="preserve"> </w:t>
      </w:r>
      <w:r w:rsidRPr="007B182C">
        <w:rPr>
          <w:rFonts w:hint="cs"/>
          <w:rtl/>
        </w:rPr>
        <w:t>(روایت از مسلم)</w:t>
      </w:r>
      <w:r w:rsidR="003C458F" w:rsidRPr="007B182C">
        <w:rPr>
          <w:rFonts w:hint="cs"/>
          <w:rtl/>
        </w:rPr>
        <w:t>.</w:t>
      </w:r>
    </w:p>
    <w:p w:rsidR="00041AAF" w:rsidRDefault="00041AAF" w:rsidP="005E6881">
      <w:pPr>
        <w:pStyle w:val="a3"/>
        <w:numPr>
          <w:ilvl w:val="0"/>
          <w:numId w:val="193"/>
        </w:numPr>
        <w:ind w:left="641" w:hanging="357"/>
        <w:rPr>
          <w:rtl/>
        </w:rPr>
      </w:pPr>
      <w:r>
        <w:rPr>
          <w:rFonts w:hint="cs"/>
          <w:rtl/>
        </w:rPr>
        <w:t>عایشه</w:t>
      </w:r>
      <w:r w:rsidR="003C458F">
        <w:rPr>
          <w:rFonts w:cs="CTraditional Arabic" w:hint="cs"/>
          <w:rtl/>
        </w:rPr>
        <w:t xml:space="preserve"> ل</w:t>
      </w:r>
      <w:r w:rsidR="003C458F">
        <w:rPr>
          <w:rFonts w:hint="cs"/>
          <w:rtl/>
        </w:rPr>
        <w:t xml:space="preserve"> گوید: </w:t>
      </w:r>
      <w:r w:rsidR="003C458F">
        <w:rPr>
          <w:rFonts w:cs="Traditional Arabic" w:hint="cs"/>
          <w:rtl/>
        </w:rPr>
        <w:t>«</w:t>
      </w:r>
      <w:r>
        <w:rPr>
          <w:rFonts w:hint="cs"/>
          <w:rtl/>
        </w:rPr>
        <w:t>ما همیشه مسواک و آب وضوی پیامبر را آماده می‌کردیم هراندازه که خدا می‌خواست از خواب بیدار می‌شد و مسواک می‌زد و وضو می‌گرفت و نماز می‌خواند</w:t>
      </w:r>
      <w:r w:rsidR="003C458F">
        <w:rPr>
          <w:rFonts w:cs="Traditional Arabic" w:hint="cs"/>
          <w:rtl/>
        </w:rPr>
        <w:t>»</w:t>
      </w:r>
      <w:r w:rsidR="003C458F">
        <w:rPr>
          <w:rFonts w:hint="cs"/>
          <w:rtl/>
        </w:rPr>
        <w:t>.</w:t>
      </w:r>
      <w:r w:rsidR="00277019">
        <w:rPr>
          <w:rFonts w:hint="cs"/>
          <w:rtl/>
        </w:rPr>
        <w:t xml:space="preserve"> </w:t>
      </w:r>
      <w:r>
        <w:rPr>
          <w:rFonts w:hint="cs"/>
          <w:rtl/>
        </w:rPr>
        <w:t>(روایت از مسلم)</w:t>
      </w:r>
      <w:r w:rsidR="003C458F">
        <w:rPr>
          <w:rFonts w:hint="cs"/>
          <w:rtl/>
        </w:rPr>
        <w:t>.</w:t>
      </w:r>
    </w:p>
    <w:p w:rsidR="00041AAF" w:rsidRDefault="00041AAF" w:rsidP="005E6881">
      <w:pPr>
        <w:pStyle w:val="a3"/>
        <w:numPr>
          <w:ilvl w:val="0"/>
          <w:numId w:val="193"/>
        </w:numPr>
        <w:ind w:left="641" w:hanging="357"/>
        <w:rPr>
          <w:rtl/>
        </w:rPr>
      </w:pPr>
      <w:r>
        <w:rPr>
          <w:rFonts w:hint="cs"/>
          <w:rtl/>
        </w:rPr>
        <w:t>باز عایشه</w:t>
      </w:r>
      <w:r w:rsidR="003C458F">
        <w:rPr>
          <w:rFonts w:cs="CTraditional Arabic" w:hint="cs"/>
          <w:rtl/>
        </w:rPr>
        <w:t xml:space="preserve"> ل</w:t>
      </w:r>
      <w:r w:rsidR="003C458F">
        <w:rPr>
          <w:rFonts w:hint="cs"/>
          <w:rtl/>
        </w:rPr>
        <w:t xml:space="preserve"> گوید: </w:t>
      </w:r>
      <w:r w:rsidR="003C458F">
        <w:rPr>
          <w:rFonts w:cs="Traditional Arabic" w:hint="cs"/>
          <w:rtl/>
        </w:rPr>
        <w:t>«</w:t>
      </w:r>
      <w:r>
        <w:rPr>
          <w:rFonts w:hint="cs"/>
          <w:rtl/>
        </w:rPr>
        <w:t>رسول‌خدا</w:t>
      </w:r>
      <w:r>
        <w:rPr>
          <w:rFonts w:cs="CTraditional Arabic" w:hint="cs"/>
          <w:sz w:val="26"/>
          <w:szCs w:val="26"/>
          <w:rtl/>
        </w:rPr>
        <w:t>ص</w:t>
      </w:r>
      <w:r>
        <w:rPr>
          <w:rFonts w:hint="cs"/>
          <w:rtl/>
        </w:rPr>
        <w:t xml:space="preserve"> فرمود: مسواک تمیز</w:t>
      </w:r>
      <w:r w:rsidR="00A03EFD">
        <w:rPr>
          <w:rFonts w:hint="cs"/>
          <w:rtl/>
        </w:rPr>
        <w:t xml:space="preserve"> کنندۀ </w:t>
      </w:r>
      <w:r>
        <w:rPr>
          <w:rFonts w:hint="cs"/>
          <w:rtl/>
        </w:rPr>
        <w:t>دهان و خشنود</w:t>
      </w:r>
      <w:r w:rsidR="00A03EFD">
        <w:rPr>
          <w:rFonts w:hint="cs"/>
          <w:rtl/>
        </w:rPr>
        <w:t xml:space="preserve"> کنندۀ </w:t>
      </w:r>
      <w:r>
        <w:rPr>
          <w:rFonts w:hint="cs"/>
          <w:rtl/>
        </w:rPr>
        <w:t>پروردگار است</w:t>
      </w:r>
      <w:r w:rsidR="003C458F">
        <w:rPr>
          <w:rFonts w:cs="Traditional Arabic" w:hint="cs"/>
          <w:rtl/>
        </w:rPr>
        <w:t>»</w:t>
      </w:r>
      <w:r w:rsidR="003C458F">
        <w:rPr>
          <w:rFonts w:hint="cs"/>
          <w:rtl/>
        </w:rPr>
        <w:t>.</w:t>
      </w:r>
      <w:r w:rsidR="00277019">
        <w:rPr>
          <w:rFonts w:hint="cs"/>
          <w:rtl/>
        </w:rPr>
        <w:t xml:space="preserve"> </w:t>
      </w:r>
      <w:r>
        <w:rPr>
          <w:rFonts w:hint="cs"/>
          <w:rtl/>
        </w:rPr>
        <w:t>(روایت از نسائی و ابن خزیمه)</w:t>
      </w:r>
      <w:r w:rsidR="003C458F">
        <w:rPr>
          <w:rFonts w:hint="cs"/>
          <w:rtl/>
        </w:rPr>
        <w:t>.</w:t>
      </w:r>
    </w:p>
    <w:p w:rsidR="00041AAF" w:rsidRPr="00DC6647" w:rsidRDefault="00041AAF" w:rsidP="00041AAF">
      <w:pPr>
        <w:pStyle w:val="Heading1"/>
        <w:bidi/>
        <w:rPr>
          <w:rtl/>
          <w:lang w:bidi="fa-IR"/>
        </w:rPr>
      </w:pPr>
      <w:bookmarkStart w:id="3522" w:name="_Toc262412615"/>
      <w:bookmarkStart w:id="3523" w:name="_Toc340600183"/>
      <w:bookmarkStart w:id="3524" w:name="_Toc408539659"/>
      <w:r>
        <w:rPr>
          <w:rFonts w:hint="cs"/>
          <w:rtl/>
          <w:lang w:bidi="fa-IR"/>
        </w:rPr>
        <w:t>1</w:t>
      </w:r>
      <w:r w:rsidR="00377CF7">
        <w:rPr>
          <w:rFonts w:hint="cs"/>
          <w:rtl/>
          <w:lang w:bidi="fa-IR"/>
        </w:rPr>
        <w:t>2-</w:t>
      </w:r>
      <w:r>
        <w:rPr>
          <w:rFonts w:hint="cs"/>
          <w:rtl/>
          <w:lang w:bidi="fa-IR"/>
        </w:rPr>
        <w:t xml:space="preserve"> آنچه به هنگام خوابیدن و بیدار شدن باید گفت</w:t>
      </w:r>
      <w:bookmarkEnd w:id="3522"/>
      <w:bookmarkEnd w:id="3523"/>
      <w:bookmarkEnd w:id="3524"/>
    </w:p>
    <w:p w:rsidR="00041AAF" w:rsidRDefault="00041AAF" w:rsidP="005E6881">
      <w:pPr>
        <w:numPr>
          <w:ilvl w:val="0"/>
          <w:numId w:val="66"/>
        </w:numPr>
        <w:bidi/>
        <w:jc w:val="both"/>
        <w:rPr>
          <w:rFonts w:cs="B Lotus"/>
          <w:sz w:val="28"/>
          <w:szCs w:val="28"/>
          <w:rtl/>
          <w:lang w:bidi="fa-IR"/>
        </w:rPr>
      </w:pPr>
      <w:r w:rsidRPr="007B182C">
        <w:rPr>
          <w:rStyle w:val="Char3"/>
          <w:rFonts w:hint="cs"/>
          <w:rtl/>
        </w:rPr>
        <w:t>از حذیفه و ابوذر</w:t>
      </w:r>
      <w:r w:rsidR="003C458F">
        <w:rPr>
          <w:rFonts w:cs="CTraditional Arabic" w:hint="cs"/>
          <w:sz w:val="28"/>
          <w:szCs w:val="28"/>
          <w:rtl/>
          <w:lang w:bidi="fa-IR"/>
        </w:rPr>
        <w:t>ب</w:t>
      </w:r>
      <w:r w:rsidR="003C458F" w:rsidRPr="007B182C">
        <w:rPr>
          <w:rStyle w:val="Char3"/>
          <w:rFonts w:hint="cs"/>
          <w:rtl/>
        </w:rPr>
        <w:t xml:space="preserve"> روایت شده که هر</w:t>
      </w:r>
      <w:r w:rsidRPr="007B182C">
        <w:rPr>
          <w:rStyle w:val="Char3"/>
          <w:rFonts w:hint="cs"/>
          <w:rtl/>
        </w:rPr>
        <w:t>گ</w:t>
      </w:r>
      <w:r w:rsidR="003C458F" w:rsidRPr="007B182C">
        <w:rPr>
          <w:rStyle w:val="Char3"/>
          <w:rFonts w:hint="cs"/>
          <w:rtl/>
        </w:rPr>
        <w:t>ا</w:t>
      </w:r>
      <w:r w:rsidRPr="007B182C">
        <w:rPr>
          <w:rStyle w:val="Char3"/>
          <w:rFonts w:hint="cs"/>
          <w:rtl/>
        </w:rPr>
        <w:t>ه رسول‌خد</w:t>
      </w:r>
      <w:r w:rsidR="003C458F" w:rsidRPr="007B182C">
        <w:rPr>
          <w:rStyle w:val="Char3"/>
          <w:rFonts w:hint="cs"/>
          <w:rtl/>
        </w:rPr>
        <w:t>ا به بستر خوابش می‌رفت می‌گفت:</w:t>
      </w:r>
      <w:r w:rsidR="003C458F">
        <w:rPr>
          <w:rFonts w:cs="B Lotus" w:hint="cs"/>
          <w:sz w:val="28"/>
          <w:szCs w:val="28"/>
          <w:rtl/>
          <w:lang w:bidi="fa-IR"/>
        </w:rPr>
        <w:t xml:space="preserve"> </w:t>
      </w:r>
      <w:r w:rsidR="003C458F" w:rsidRPr="004272ED">
        <w:rPr>
          <w:rStyle w:val="Char1"/>
          <w:rFonts w:hint="cs"/>
          <w:rtl/>
        </w:rPr>
        <w:t>«</w:t>
      </w:r>
      <w:r w:rsidR="003C458F" w:rsidRPr="004272ED">
        <w:rPr>
          <w:rStyle w:val="Char1"/>
          <w:rtl/>
        </w:rPr>
        <w:t>بِاسْمِكَ اللَّهُمَّ أَمُوْتُ وَأَحْيَا</w:t>
      </w:r>
      <w:r w:rsidR="003C458F" w:rsidRPr="004272ED">
        <w:rPr>
          <w:rStyle w:val="Char1"/>
          <w:rFonts w:hint="cs"/>
          <w:rtl/>
        </w:rPr>
        <w:t>»</w:t>
      </w:r>
      <w:r w:rsidR="003C458F" w:rsidRPr="007B182C">
        <w:rPr>
          <w:rStyle w:val="Char3"/>
          <w:rFonts w:hint="cs"/>
          <w:rtl/>
        </w:rPr>
        <w:t xml:space="preserve"> و بعد از بیدار شدن می‌گفت:</w:t>
      </w:r>
      <w:r w:rsidR="003C458F">
        <w:rPr>
          <w:rFonts w:cs="B Lotus" w:hint="cs"/>
          <w:sz w:val="28"/>
          <w:szCs w:val="28"/>
          <w:rtl/>
          <w:lang w:bidi="fa-IR"/>
        </w:rPr>
        <w:t xml:space="preserve"> </w:t>
      </w:r>
      <w:r w:rsidR="003C458F" w:rsidRPr="004272ED">
        <w:rPr>
          <w:rStyle w:val="Char1"/>
          <w:rFonts w:hint="cs"/>
          <w:rtl/>
        </w:rPr>
        <w:t>«</w:t>
      </w:r>
      <w:r w:rsidR="003C458F" w:rsidRPr="004272ED">
        <w:rPr>
          <w:rStyle w:val="Char1"/>
          <w:rtl/>
        </w:rPr>
        <w:t>الحَمْدُ للهِ الَّذِي أَحْيَانا بَعْدَ مَا أمَاتَنَا وإلَيْهِ النُّشُورُ</w:t>
      </w:r>
      <w:r w:rsidR="003C458F" w:rsidRPr="004272ED">
        <w:rPr>
          <w:rStyle w:val="Char1"/>
          <w:rFonts w:hint="cs"/>
          <w:rtl/>
        </w:rPr>
        <w:t>»</w:t>
      </w:r>
      <w:r w:rsidR="00277019" w:rsidRPr="007B182C">
        <w:rPr>
          <w:rStyle w:val="Char3"/>
          <w:rFonts w:hint="cs"/>
          <w:rtl/>
        </w:rPr>
        <w:t xml:space="preserve"> </w:t>
      </w:r>
      <w:r w:rsidRPr="007B182C">
        <w:rPr>
          <w:rStyle w:val="Char3"/>
          <w:rFonts w:hint="cs"/>
          <w:rtl/>
        </w:rPr>
        <w:t>(روایت از ترمذی)</w:t>
      </w:r>
      <w:r w:rsidR="003C458F" w:rsidRPr="007B182C">
        <w:rPr>
          <w:rStyle w:val="Char3"/>
          <w:rFonts w:hint="cs"/>
          <w:rtl/>
        </w:rPr>
        <w:t>.</w:t>
      </w:r>
    </w:p>
    <w:p w:rsidR="003C458F" w:rsidRDefault="003C458F" w:rsidP="007B182C">
      <w:pPr>
        <w:pStyle w:val="a3"/>
        <w:rPr>
          <w:rtl/>
        </w:rPr>
      </w:pPr>
      <w:r>
        <w:rPr>
          <w:rFonts w:cs="Traditional Arabic" w:hint="cs"/>
          <w:rtl/>
        </w:rPr>
        <w:t>«</w:t>
      </w:r>
      <w:r w:rsidRPr="003C458F">
        <w:rPr>
          <w:rtl/>
        </w:rPr>
        <w:t>تمام ستايش</w:t>
      </w:r>
      <w:r w:rsidR="00853096">
        <w:rPr>
          <w:rtl/>
        </w:rPr>
        <w:t xml:space="preserve">‌ها </w:t>
      </w:r>
      <w:r w:rsidRPr="003C458F">
        <w:rPr>
          <w:rtl/>
        </w:rPr>
        <w:t>از آنِ خدايى است كه پس از ميراندن ما را زنده كرده است، و بازگشت به سوى اوست</w:t>
      </w:r>
      <w:r>
        <w:rPr>
          <w:rFonts w:cs="Traditional Arabic" w:hint="cs"/>
          <w:rtl/>
        </w:rPr>
        <w:t>»</w:t>
      </w:r>
    </w:p>
    <w:p w:rsidR="00041AAF" w:rsidRDefault="00041AAF" w:rsidP="005E6881">
      <w:pPr>
        <w:numPr>
          <w:ilvl w:val="0"/>
          <w:numId w:val="66"/>
        </w:numPr>
        <w:bidi/>
        <w:jc w:val="both"/>
        <w:rPr>
          <w:rFonts w:cs="B Lotus"/>
          <w:sz w:val="28"/>
          <w:szCs w:val="28"/>
          <w:rtl/>
          <w:lang w:bidi="fa-IR"/>
        </w:rPr>
      </w:pPr>
      <w:r w:rsidRPr="007B182C">
        <w:rPr>
          <w:rStyle w:val="Char3"/>
          <w:rFonts w:hint="cs"/>
          <w:rtl/>
        </w:rPr>
        <w:t>از علی</w:t>
      </w:r>
      <w:r>
        <w:rPr>
          <w:rFonts w:cs="CTraditional Arabic" w:hint="cs"/>
          <w:sz w:val="26"/>
          <w:szCs w:val="26"/>
          <w:rtl/>
          <w:lang w:bidi="fa-IR"/>
        </w:rPr>
        <w:t>س</w:t>
      </w:r>
      <w:r w:rsidRPr="007B182C">
        <w:rPr>
          <w:rStyle w:val="Char3"/>
          <w:rFonts w:hint="cs"/>
          <w:rtl/>
        </w:rPr>
        <w:t xml:space="preserve"> نقل است که رسول‌خدا</w:t>
      </w:r>
      <w:r>
        <w:rPr>
          <w:rFonts w:cs="CTraditional Arabic" w:hint="cs"/>
          <w:sz w:val="26"/>
          <w:szCs w:val="26"/>
          <w:rtl/>
          <w:lang w:bidi="fa-IR"/>
        </w:rPr>
        <w:t>ص</w:t>
      </w:r>
      <w:r w:rsidRPr="007B182C">
        <w:rPr>
          <w:rStyle w:val="Char3"/>
          <w:rFonts w:hint="cs"/>
          <w:rtl/>
        </w:rPr>
        <w:t xml:space="preserve"> به او و فاطمه</w:t>
      </w:r>
      <w:r w:rsidR="003C458F">
        <w:rPr>
          <w:rFonts w:cs="CTraditional Arabic" w:hint="cs"/>
          <w:sz w:val="28"/>
          <w:szCs w:val="28"/>
          <w:rtl/>
          <w:lang w:bidi="fa-IR"/>
        </w:rPr>
        <w:t>ل</w:t>
      </w:r>
      <w:r w:rsidR="003C458F" w:rsidRPr="007B182C">
        <w:rPr>
          <w:rStyle w:val="Char3"/>
          <w:rFonts w:hint="cs"/>
          <w:rtl/>
        </w:rPr>
        <w:t xml:space="preserve"> فرمود: «</w:t>
      </w:r>
      <w:r w:rsidRPr="007B182C">
        <w:rPr>
          <w:rStyle w:val="Char3"/>
          <w:rFonts w:hint="cs"/>
          <w:rtl/>
        </w:rPr>
        <w:t>هرگاه به بستر خواب رفتید یا هرگاه دراز کشیدید سی و سه مرتبه تکبیر، سی و سه مرتبه تسبیح، و سی و سه مرتبه تحمید، و در روایتی، سی و چهار مرتبه تسبیح و در روایتی دیگر، سی و چهار مرتبه تکبیر بگویید</w:t>
      </w:r>
      <w:r w:rsidR="003C458F" w:rsidRPr="007B182C">
        <w:rPr>
          <w:rStyle w:val="Char3"/>
          <w:rFonts w:hint="cs"/>
          <w:rtl/>
        </w:rPr>
        <w:t>».</w:t>
      </w:r>
      <w:r w:rsidR="00277019" w:rsidRPr="007B182C">
        <w:rPr>
          <w:rStyle w:val="Char3"/>
          <w:rFonts w:hint="cs"/>
          <w:rtl/>
        </w:rPr>
        <w:t xml:space="preserve"> </w:t>
      </w:r>
      <w:r w:rsidRPr="007B182C">
        <w:rPr>
          <w:rStyle w:val="Char3"/>
          <w:rFonts w:hint="cs"/>
          <w:rtl/>
        </w:rPr>
        <w:t>(متفق‌علیه)</w:t>
      </w:r>
      <w:r w:rsidR="003C458F" w:rsidRPr="007B182C">
        <w:rPr>
          <w:rStyle w:val="Char3"/>
          <w:rFonts w:hint="cs"/>
          <w:rtl/>
        </w:rPr>
        <w:t>.</w:t>
      </w:r>
    </w:p>
    <w:p w:rsidR="00041AAF" w:rsidRDefault="00041AAF" w:rsidP="005E6881">
      <w:pPr>
        <w:numPr>
          <w:ilvl w:val="0"/>
          <w:numId w:val="66"/>
        </w:numPr>
        <w:bidi/>
        <w:jc w:val="both"/>
        <w:rPr>
          <w:rFonts w:cs="B Lotus"/>
          <w:sz w:val="28"/>
          <w:szCs w:val="28"/>
          <w:rtl/>
          <w:lang w:bidi="fa-IR"/>
        </w:rPr>
      </w:pPr>
      <w:r w:rsidRPr="007B182C">
        <w:rPr>
          <w:rStyle w:val="Char3"/>
          <w:rFonts w:hint="cs"/>
          <w:rtl/>
        </w:rPr>
        <w:t>و از عایشه</w:t>
      </w:r>
      <w:r w:rsidR="003C458F">
        <w:rPr>
          <w:rFonts w:cs="B Lotus" w:hint="cs"/>
          <w:sz w:val="28"/>
          <w:szCs w:val="28"/>
          <w:rtl/>
          <w:lang w:bidi="fa-IR"/>
        </w:rPr>
        <w:t xml:space="preserve"> </w:t>
      </w:r>
      <w:r w:rsidR="003C458F">
        <w:rPr>
          <w:rFonts w:cs="CTraditional Arabic" w:hint="cs"/>
          <w:sz w:val="28"/>
          <w:szCs w:val="28"/>
          <w:rtl/>
          <w:lang w:bidi="fa-IR"/>
        </w:rPr>
        <w:t>ل</w:t>
      </w:r>
      <w:r w:rsidRPr="007B182C">
        <w:rPr>
          <w:rStyle w:val="Char3"/>
          <w:rFonts w:hint="cs"/>
          <w:rtl/>
        </w:rPr>
        <w:t xml:space="preserve"> روایت شده که رسول‌خدا</w:t>
      </w:r>
      <w:r>
        <w:rPr>
          <w:rFonts w:cs="CTraditional Arabic" w:hint="cs"/>
          <w:sz w:val="26"/>
          <w:szCs w:val="26"/>
          <w:rtl/>
          <w:lang w:bidi="fa-IR"/>
        </w:rPr>
        <w:t>ص</w:t>
      </w:r>
      <w:r w:rsidRPr="007B182C">
        <w:rPr>
          <w:rStyle w:val="Char3"/>
          <w:rFonts w:hint="cs"/>
          <w:rtl/>
        </w:rPr>
        <w:t xml:space="preserve"> هرگاه دراز می‌کشید در دستان خود فوت کرده و معوذات را می‌خواند و آنگاه</w:t>
      </w:r>
      <w:r w:rsidR="00F841C6" w:rsidRPr="007B182C">
        <w:rPr>
          <w:rStyle w:val="Char3"/>
          <w:rFonts w:hint="cs"/>
          <w:rtl/>
        </w:rPr>
        <w:t xml:space="preserve"> دست‌ها</w:t>
      </w:r>
      <w:r w:rsidRPr="007B182C">
        <w:rPr>
          <w:rStyle w:val="Char3"/>
          <w:rFonts w:hint="cs"/>
          <w:rtl/>
        </w:rPr>
        <w:t xml:space="preserve"> را بر بدن خودش می‌مالید.</w:t>
      </w:r>
      <w:r w:rsidR="00277019" w:rsidRPr="007B182C">
        <w:rPr>
          <w:rStyle w:val="Char3"/>
          <w:rFonts w:hint="cs"/>
          <w:rtl/>
        </w:rPr>
        <w:t xml:space="preserve"> </w:t>
      </w:r>
      <w:r w:rsidRPr="007B182C">
        <w:rPr>
          <w:rStyle w:val="Char3"/>
          <w:rFonts w:hint="cs"/>
          <w:rtl/>
        </w:rPr>
        <w:t>(متفق‌علیه)</w:t>
      </w:r>
      <w:r w:rsidR="003C458F" w:rsidRPr="007B182C">
        <w:rPr>
          <w:rStyle w:val="Char3"/>
          <w:rFonts w:hint="cs"/>
          <w:rtl/>
        </w:rPr>
        <w:t>.</w:t>
      </w:r>
    </w:p>
    <w:p w:rsidR="00041AAF" w:rsidRPr="00746EB7" w:rsidRDefault="00041AAF" w:rsidP="007B182C">
      <w:pPr>
        <w:pStyle w:val="a3"/>
        <w:rPr>
          <w:rFonts w:ascii="KFGQPC Uthmanic Script HAFS" w:hAnsi="KFGQPC Uthmanic Script HAFS" w:cs="KFGQPC Uthmanic Script HAFS"/>
          <w:rtl/>
        </w:rPr>
      </w:pPr>
      <w:r>
        <w:rPr>
          <w:rFonts w:hint="cs"/>
          <w:rtl/>
        </w:rPr>
        <w:t>و در روایتی دیگر از علی و عایشه</w:t>
      </w:r>
      <w:r w:rsidR="003C458F">
        <w:rPr>
          <w:rFonts w:hint="cs"/>
          <w:rtl/>
        </w:rPr>
        <w:t xml:space="preserve"> </w:t>
      </w:r>
      <w:r w:rsidR="003C458F">
        <w:rPr>
          <w:rFonts w:cs="CTraditional Arabic" w:hint="cs"/>
          <w:rtl/>
        </w:rPr>
        <w:t>ب</w:t>
      </w:r>
      <w:r>
        <w:rPr>
          <w:rFonts w:hint="cs"/>
          <w:rtl/>
        </w:rPr>
        <w:t xml:space="preserve"> آمده که</w:t>
      </w:r>
      <w:r w:rsidR="003C458F">
        <w:rPr>
          <w:rFonts w:hint="cs"/>
          <w:rtl/>
        </w:rPr>
        <w:t>،</w:t>
      </w:r>
      <w:r>
        <w:rPr>
          <w:rFonts w:hint="cs"/>
          <w:rtl/>
        </w:rPr>
        <w:t xml:space="preserve"> هرگاه رسول‌خدا</w:t>
      </w:r>
      <w:r>
        <w:rPr>
          <w:rFonts w:cs="CTraditional Arabic" w:hint="cs"/>
          <w:sz w:val="26"/>
          <w:szCs w:val="26"/>
          <w:rtl/>
        </w:rPr>
        <w:t>ص</w:t>
      </w:r>
      <w:r>
        <w:rPr>
          <w:rFonts w:hint="cs"/>
          <w:rtl/>
        </w:rPr>
        <w:t xml:space="preserve"> به بستر خواب در شب جمعه می‌رفت</w:t>
      </w:r>
      <w:r w:rsidR="00F841C6">
        <w:rPr>
          <w:rFonts w:hint="cs"/>
          <w:rtl/>
        </w:rPr>
        <w:t xml:space="preserve"> دست‌ها</w:t>
      </w:r>
      <w:r>
        <w:rPr>
          <w:rFonts w:hint="cs"/>
          <w:rtl/>
        </w:rPr>
        <w:t>ی خود را باهم جمع سپس در</w:t>
      </w:r>
      <w:r w:rsidR="00853096">
        <w:rPr>
          <w:rFonts w:hint="cs"/>
          <w:rtl/>
        </w:rPr>
        <w:t xml:space="preserve"> آن‌ها </w:t>
      </w:r>
      <w:r>
        <w:rPr>
          <w:rFonts w:hint="cs"/>
          <w:rtl/>
        </w:rPr>
        <w:t>فوت کرده و سوره‌های</w:t>
      </w:r>
      <w:r w:rsidR="00AE19E7">
        <w:rPr>
          <w:rFonts w:hint="cs"/>
          <w:rtl/>
        </w:rPr>
        <w:t xml:space="preserve"> </w:t>
      </w:r>
      <w:r w:rsidR="00AE19E7">
        <w:rPr>
          <w:rFonts w:ascii="Traditional Arabic" w:hAnsi="Traditional Arabic" w:cs="Traditional Arabic"/>
          <w:rtl/>
        </w:rPr>
        <w:t>﴿</w:t>
      </w:r>
      <w:r w:rsidR="00746EB7">
        <w:rPr>
          <w:rFonts w:ascii="KFGQPC Uthmanic Script HAFS" w:hAnsi="KFGQPC Uthmanic Script HAFS" w:cs="KFGQPC Uthmanic Script HAFS" w:hint="eastAsia"/>
          <w:rtl/>
        </w:rPr>
        <w:t>قُلۡ</w:t>
      </w:r>
      <w:r w:rsidR="00746EB7">
        <w:rPr>
          <w:rFonts w:ascii="KFGQPC Uthmanic Script HAFS" w:hAnsi="KFGQPC Uthmanic Script HAFS" w:cs="KFGQPC Uthmanic Script HAFS"/>
          <w:rtl/>
        </w:rPr>
        <w:t xml:space="preserve"> هُوَ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للَّهُ</w:t>
      </w:r>
      <w:r w:rsidR="00746EB7">
        <w:rPr>
          <w:rFonts w:ascii="KFGQPC Uthmanic Script HAFS" w:hAnsi="KFGQPC Uthmanic Script HAFS" w:cs="KFGQPC Uthmanic Script HAFS"/>
          <w:rtl/>
        </w:rPr>
        <w:t xml:space="preserve"> أَحَدٌ ١</w:t>
      </w:r>
      <w:r w:rsidR="00AE19E7">
        <w:rPr>
          <w:rFonts w:ascii="Traditional Arabic" w:hAnsi="Traditional Arabic" w:cs="Traditional Arabic"/>
          <w:rtl/>
        </w:rPr>
        <w:t>﴾</w:t>
      </w:r>
      <w:r>
        <w:rPr>
          <w:rFonts w:hint="cs"/>
          <w:rtl/>
        </w:rPr>
        <w:t xml:space="preserve"> و</w:t>
      </w:r>
      <w:r w:rsidR="00AE19E7">
        <w:rPr>
          <w:rFonts w:hint="cs"/>
          <w:rtl/>
        </w:rPr>
        <w:t xml:space="preserve"> </w:t>
      </w:r>
      <w:r w:rsidR="00AE19E7">
        <w:rPr>
          <w:rFonts w:ascii="Traditional Arabic" w:hAnsi="Traditional Arabic" w:cs="Traditional Arabic"/>
          <w:rtl/>
        </w:rPr>
        <w:t>﴿</w:t>
      </w:r>
      <w:r w:rsidR="00746EB7">
        <w:rPr>
          <w:rFonts w:ascii="KFGQPC Uthmanic Script HAFS" w:hAnsi="KFGQPC Uthmanic Script HAFS" w:cs="KFGQPC Uthmanic Script HAFS" w:hint="eastAsia"/>
          <w:rtl/>
        </w:rPr>
        <w:t>قُلۡ</w:t>
      </w:r>
      <w:r w:rsidR="00746EB7">
        <w:rPr>
          <w:rFonts w:ascii="KFGQPC Uthmanic Script HAFS" w:hAnsi="KFGQPC Uthmanic Script HAFS" w:cs="KFGQPC Uthmanic Script HAFS"/>
          <w:rtl/>
        </w:rPr>
        <w:t xml:space="preserve"> أَعُوذُ بِرَبِّ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لنَّاسِ</w:t>
      </w:r>
      <w:r w:rsidR="00746EB7">
        <w:rPr>
          <w:rFonts w:ascii="KFGQPC Uthmanic Script HAFS" w:hAnsi="KFGQPC Uthmanic Script HAFS" w:cs="KFGQPC Uthmanic Script HAFS"/>
          <w:rtl/>
        </w:rPr>
        <w:t xml:space="preserve"> ١</w:t>
      </w:r>
      <w:r w:rsidR="00AE19E7">
        <w:rPr>
          <w:rFonts w:ascii="Traditional Arabic" w:hAnsi="Traditional Arabic" w:cs="Traditional Arabic"/>
          <w:rtl/>
        </w:rPr>
        <w:t>﴾</w:t>
      </w:r>
      <w:r>
        <w:rPr>
          <w:rFonts w:hint="cs"/>
          <w:rtl/>
        </w:rPr>
        <w:t xml:space="preserve"> و</w:t>
      </w:r>
      <w:r w:rsidR="00AE19E7">
        <w:rPr>
          <w:rFonts w:hint="cs"/>
          <w:rtl/>
        </w:rPr>
        <w:t xml:space="preserve"> </w:t>
      </w:r>
      <w:r w:rsidR="00AE19E7">
        <w:rPr>
          <w:rFonts w:ascii="Traditional Arabic" w:hAnsi="Traditional Arabic" w:cs="Traditional Arabic"/>
          <w:rtl/>
        </w:rPr>
        <w:t>﴿</w:t>
      </w:r>
      <w:r w:rsidR="00746EB7">
        <w:rPr>
          <w:rFonts w:ascii="KFGQPC Uthmanic Script HAFS" w:hAnsi="KFGQPC Uthmanic Script HAFS" w:cs="KFGQPC Uthmanic Script HAFS" w:hint="eastAsia"/>
          <w:rtl/>
        </w:rPr>
        <w:t>قُلۡ</w:t>
      </w:r>
      <w:r w:rsidR="00746EB7">
        <w:rPr>
          <w:rFonts w:ascii="KFGQPC Uthmanic Script HAFS" w:hAnsi="KFGQPC Uthmanic Script HAFS" w:cs="KFGQPC Uthmanic Script HAFS"/>
          <w:rtl/>
        </w:rPr>
        <w:t xml:space="preserve"> أَعُوذُ بِرَبِّ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لۡفَلَقِ</w:t>
      </w:r>
      <w:r w:rsidR="00746EB7">
        <w:rPr>
          <w:rFonts w:ascii="KFGQPC Uthmanic Script HAFS" w:hAnsi="KFGQPC Uthmanic Script HAFS" w:cs="KFGQPC Uthmanic Script HAFS"/>
          <w:rtl/>
        </w:rPr>
        <w:t xml:space="preserve"> ١</w:t>
      </w:r>
      <w:r w:rsidR="00AE19E7">
        <w:rPr>
          <w:rFonts w:ascii="Traditional Arabic" w:hAnsi="Traditional Arabic" w:cs="Traditional Arabic"/>
          <w:rtl/>
        </w:rPr>
        <w:t>﴾</w:t>
      </w:r>
      <w:r>
        <w:rPr>
          <w:rFonts w:hint="cs"/>
          <w:rtl/>
        </w:rPr>
        <w:t xml:space="preserve"> را</w:t>
      </w:r>
      <w:r w:rsidR="003C458F">
        <w:rPr>
          <w:rFonts w:hint="cs"/>
          <w:rtl/>
        </w:rPr>
        <w:t xml:space="preserve"> </w:t>
      </w:r>
      <w:r>
        <w:rPr>
          <w:rFonts w:hint="cs"/>
          <w:rtl/>
        </w:rPr>
        <w:t>در</w:t>
      </w:r>
      <w:r w:rsidR="00853096">
        <w:rPr>
          <w:rFonts w:hint="cs"/>
          <w:rtl/>
        </w:rPr>
        <w:t xml:space="preserve"> آن‌ها </w:t>
      </w:r>
      <w:r>
        <w:rPr>
          <w:rFonts w:hint="cs"/>
          <w:rtl/>
        </w:rPr>
        <w:t>می‌خواند و آنگاه دو دست را تا اندازه‌ای که می‌توانست بر بدن می‌مالید و از سر و صورت و قسمت جلوی بدن آغاز می‌کرد و تا سه مرتبه این کار را انجام می‌داد.</w:t>
      </w:r>
      <w:r w:rsidR="00277019">
        <w:rPr>
          <w:rFonts w:hint="cs"/>
          <w:rtl/>
        </w:rPr>
        <w:t xml:space="preserve"> </w:t>
      </w:r>
      <w:r>
        <w:rPr>
          <w:rFonts w:hint="cs"/>
          <w:rtl/>
        </w:rPr>
        <w:t>(متفق‌علیه)</w:t>
      </w:r>
      <w:r w:rsidR="003C458F">
        <w:rPr>
          <w:rFonts w:hint="cs"/>
          <w:rtl/>
        </w:rPr>
        <w:t>.</w:t>
      </w:r>
    </w:p>
    <w:p w:rsidR="00821301" w:rsidRDefault="00041AAF" w:rsidP="005E6881">
      <w:pPr>
        <w:numPr>
          <w:ilvl w:val="0"/>
          <w:numId w:val="66"/>
        </w:numPr>
        <w:bidi/>
        <w:jc w:val="both"/>
        <w:rPr>
          <w:rFonts w:cs="B Lotus"/>
          <w:sz w:val="28"/>
          <w:szCs w:val="28"/>
          <w:rtl/>
          <w:lang w:bidi="fa-IR"/>
        </w:rPr>
      </w:pPr>
      <w:r w:rsidRPr="007B182C">
        <w:rPr>
          <w:rStyle w:val="Char3"/>
          <w:rFonts w:hint="cs"/>
          <w:rtl/>
        </w:rPr>
        <w:t>براء بن عازب</w:t>
      </w:r>
      <w:r>
        <w:rPr>
          <w:rFonts w:cs="CTraditional Arabic" w:hint="cs"/>
          <w:sz w:val="26"/>
          <w:szCs w:val="26"/>
          <w:rtl/>
          <w:lang w:bidi="fa-IR"/>
        </w:rPr>
        <w:t>س</w:t>
      </w:r>
      <w:r w:rsidRPr="007B182C">
        <w:rPr>
          <w:rStyle w:val="Char3"/>
          <w:rFonts w:hint="cs"/>
          <w:rtl/>
        </w:rPr>
        <w:t xml:space="preserve"> گوید که</w:t>
      </w:r>
      <w:r w:rsidR="003C458F" w:rsidRPr="007B182C">
        <w:rPr>
          <w:rStyle w:val="Char3"/>
          <w:rFonts w:hint="cs"/>
          <w:rtl/>
        </w:rPr>
        <w:t>:</w:t>
      </w:r>
      <w:r w:rsidRPr="007B182C">
        <w:rPr>
          <w:rStyle w:val="Char3"/>
          <w:rFonts w:hint="cs"/>
          <w:rtl/>
        </w:rPr>
        <w:t xml:space="preserve"> رسول‌خدا</w:t>
      </w:r>
      <w:r>
        <w:rPr>
          <w:rFonts w:cs="CTraditional Arabic" w:hint="cs"/>
          <w:sz w:val="26"/>
          <w:szCs w:val="26"/>
          <w:rtl/>
          <w:lang w:bidi="fa-IR"/>
        </w:rPr>
        <w:t>ص</w:t>
      </w:r>
      <w:r w:rsidR="003C458F" w:rsidRPr="007B182C">
        <w:rPr>
          <w:rStyle w:val="Char3"/>
          <w:rFonts w:hint="cs"/>
          <w:rtl/>
        </w:rPr>
        <w:t xml:space="preserve"> فرمود: «</w:t>
      </w:r>
      <w:r w:rsidRPr="007B182C">
        <w:rPr>
          <w:rStyle w:val="Char3"/>
          <w:rFonts w:hint="cs"/>
          <w:rtl/>
        </w:rPr>
        <w:t>هرگاه به بستر خواب ر</w:t>
      </w:r>
      <w:r w:rsidR="00821301" w:rsidRPr="007B182C">
        <w:rPr>
          <w:rStyle w:val="Char3"/>
          <w:rFonts w:hint="cs"/>
          <w:rtl/>
        </w:rPr>
        <w:t>فتی وضویی همانند وضوی نماز بگیر</w:t>
      </w:r>
      <w:r w:rsidRPr="007B182C">
        <w:rPr>
          <w:rStyle w:val="Char3"/>
          <w:rFonts w:hint="cs"/>
          <w:rtl/>
        </w:rPr>
        <w:t xml:space="preserve">، سپس بر پهلوی راست بخواب و بعد از آن بگو: </w:t>
      </w:r>
      <w:r w:rsidR="00821301" w:rsidRPr="004272ED">
        <w:rPr>
          <w:rStyle w:val="Char1"/>
          <w:rFonts w:hint="cs"/>
          <w:rtl/>
        </w:rPr>
        <w:t>«</w:t>
      </w:r>
      <w:r w:rsidR="00821301" w:rsidRPr="004272ED">
        <w:rPr>
          <w:rStyle w:val="Char1"/>
          <w:rtl/>
        </w:rPr>
        <w:t>اللَّهُمَّ</w:t>
      </w:r>
      <w:r w:rsidR="00821301" w:rsidRPr="004272ED">
        <w:rPr>
          <w:rStyle w:val="Char1"/>
          <w:rFonts w:hint="cs"/>
          <w:rtl/>
        </w:rPr>
        <w:t xml:space="preserve"> </w:t>
      </w:r>
      <w:r w:rsidR="00821301" w:rsidRPr="004272ED">
        <w:rPr>
          <w:rStyle w:val="Char1"/>
          <w:rtl/>
        </w:rPr>
        <w:t>أَسْلَمْتُ نَفْسِيْ إِلَيْكَ، وَوَجَّهْتُ وَجْهِيْ إِلَيْكَ،</w:t>
      </w:r>
      <w:r w:rsidR="00821301" w:rsidRPr="004272ED">
        <w:rPr>
          <w:rStyle w:val="Char1"/>
          <w:rFonts w:hint="cs"/>
          <w:rtl/>
        </w:rPr>
        <w:t xml:space="preserve"> </w:t>
      </w:r>
      <w:r w:rsidR="00821301" w:rsidRPr="004272ED">
        <w:rPr>
          <w:rStyle w:val="Char1"/>
          <w:rtl/>
        </w:rPr>
        <w:t>وَفَوَّضْتُ أَمْرِيْ إِلَيْكَ، وَأَلْجَأْتُ ظَهْرِيْ إِلَيْكَ، رَغْبَةً وَرَهْبَةً إِلَيْكَ لاَ مَلْجَأَ وَلاَ مَنْجَا مِنْكَ إِلاَّ إِلَيْكَ، آمَنْتُ بِكِتَابِكَ الَّذِيْ أَنْزَلْتَ وَبِنَبِيِّكَ الَّذِيْ أَرْسَلْتَ</w:t>
      </w:r>
      <w:r w:rsidR="00821301" w:rsidRPr="004272ED">
        <w:rPr>
          <w:rStyle w:val="Char1"/>
          <w:rFonts w:hint="cs"/>
          <w:rtl/>
        </w:rPr>
        <w:t>»</w:t>
      </w:r>
      <w:r w:rsidR="007B182C" w:rsidRPr="007B182C">
        <w:rPr>
          <w:rStyle w:val="Char3"/>
          <w:rFonts w:hint="cs"/>
          <w:rtl/>
        </w:rPr>
        <w:t>.</w:t>
      </w:r>
      <w:r w:rsidR="00821301">
        <w:rPr>
          <w:rFonts w:cs="B Lotus" w:hint="cs"/>
          <w:sz w:val="28"/>
          <w:szCs w:val="28"/>
          <w:rtl/>
          <w:lang w:bidi="fa-IR"/>
        </w:rPr>
        <w:t xml:space="preserve"> </w:t>
      </w:r>
    </w:p>
    <w:p w:rsidR="00041AAF" w:rsidRDefault="00821301" w:rsidP="007B182C">
      <w:pPr>
        <w:pStyle w:val="a3"/>
        <w:rPr>
          <w:rtl/>
        </w:rPr>
      </w:pPr>
      <w:r>
        <w:rPr>
          <w:rFonts w:cs="Traditional Arabic" w:hint="cs"/>
          <w:rtl/>
        </w:rPr>
        <w:t>«</w:t>
      </w:r>
      <w:r>
        <w:rPr>
          <w:rFonts w:hint="cs"/>
          <w:rtl/>
        </w:rPr>
        <w:t>خداوندا نفس خود را تسلیم تو کردم و روی خود را به سوی تو کردم و امر خود را به تو سپردم و بر تو تکیه کردم. بیم و امیدم متوجه تو است، هیچ‌تکیه‌گاه و هیچ پناهگاهی به جز تو وجود ندارد، خدایا به کتابی که نازل کرده‌ای ایمان آورده‌ام، و به پیامبری که فرستاده‌ای ایمان دارم</w:t>
      </w:r>
      <w:r>
        <w:rPr>
          <w:rFonts w:cs="Traditional Arabic" w:hint="cs"/>
          <w:rtl/>
        </w:rPr>
        <w:t>»</w:t>
      </w:r>
      <w:r w:rsidR="00041AAF">
        <w:rPr>
          <w:rFonts w:hint="cs"/>
          <w:rtl/>
        </w:rPr>
        <w:t>، اگر در آن شب بمیری مرگ شما بر فطرت بوده، و سعی کن آخرین گفتارت آن باشد</w:t>
      </w:r>
      <w:r>
        <w:rPr>
          <w:rFonts w:cs="Traditional Arabic" w:hint="cs"/>
          <w:rtl/>
        </w:rPr>
        <w:t>»</w:t>
      </w:r>
      <w:r>
        <w:rPr>
          <w:rFonts w:hint="cs"/>
          <w:rtl/>
        </w:rPr>
        <w:t>.</w:t>
      </w:r>
      <w:r w:rsidR="00277019">
        <w:rPr>
          <w:rFonts w:hint="cs"/>
          <w:rtl/>
        </w:rPr>
        <w:t xml:space="preserve"> </w:t>
      </w:r>
      <w:r w:rsidR="00041AAF">
        <w:rPr>
          <w:rFonts w:hint="cs"/>
          <w:rtl/>
        </w:rPr>
        <w:t>(متفق‌علیه)</w:t>
      </w:r>
      <w:r>
        <w:rPr>
          <w:rFonts w:hint="cs"/>
          <w:rtl/>
        </w:rPr>
        <w:t>.</w:t>
      </w:r>
    </w:p>
    <w:p w:rsidR="00041AAF" w:rsidRDefault="00041AAF" w:rsidP="005E6881">
      <w:pPr>
        <w:numPr>
          <w:ilvl w:val="0"/>
          <w:numId w:val="66"/>
        </w:numPr>
        <w:bidi/>
        <w:jc w:val="both"/>
        <w:rPr>
          <w:rFonts w:cs="B Lotus"/>
          <w:sz w:val="28"/>
          <w:szCs w:val="28"/>
          <w:rtl/>
          <w:lang w:bidi="fa-IR"/>
        </w:rPr>
      </w:pPr>
      <w:r w:rsidRPr="007B182C">
        <w:rPr>
          <w:rStyle w:val="Char3"/>
          <w:rFonts w:hint="cs"/>
          <w:rtl/>
        </w:rPr>
        <w:t>انس</w:t>
      </w:r>
      <w:r w:rsidR="007B182C">
        <w:rPr>
          <w:rStyle w:val="Char3"/>
          <w:rFonts w:hint="cs"/>
        </w:rPr>
        <w:sym w:font="AGA Arabesque" w:char="F074"/>
      </w:r>
      <w:r w:rsidRPr="007B182C">
        <w:rPr>
          <w:rStyle w:val="Char3"/>
          <w:rFonts w:hint="cs"/>
          <w:rtl/>
        </w:rPr>
        <w:t xml:space="preserve"> گوید: هرگاه رسول‌خدا به بستر خوابش می‌رفت می‌گفت:</w:t>
      </w:r>
      <w:r>
        <w:rPr>
          <w:rFonts w:cs="B Lotus" w:hint="cs"/>
          <w:sz w:val="28"/>
          <w:szCs w:val="28"/>
          <w:rtl/>
          <w:lang w:bidi="fa-IR"/>
        </w:rPr>
        <w:t xml:space="preserve"> </w:t>
      </w:r>
      <w:r w:rsidRPr="004272ED">
        <w:rPr>
          <w:rStyle w:val="Char1"/>
          <w:rFonts w:hint="cs"/>
          <w:rtl/>
        </w:rPr>
        <w:t>«</w:t>
      </w:r>
      <w:r w:rsidR="00821301" w:rsidRPr="004272ED">
        <w:rPr>
          <w:rStyle w:val="Char1"/>
          <w:rtl/>
        </w:rPr>
        <w:t>الْحَمْدُ ِللهِ الَّذِيْ أَطْعَمَنَا وَسَقَانَا، وَكَفَانَا، وَآوَانَا، فَكَمْ مِمَّنْ لاَ كَافِيَ لَهُ وَلاَ مُؤْوِيَ</w:t>
      </w:r>
      <w:r w:rsidRPr="004272ED">
        <w:rPr>
          <w:rStyle w:val="Char1"/>
          <w:rFonts w:hint="cs"/>
          <w:rtl/>
        </w:rPr>
        <w:t>»</w:t>
      </w:r>
      <w:r w:rsidR="00821301" w:rsidRPr="007B182C">
        <w:rPr>
          <w:rStyle w:val="Char3"/>
          <w:rFonts w:hint="cs"/>
          <w:rtl/>
        </w:rPr>
        <w:t xml:space="preserve"> «</w:t>
      </w:r>
      <w:r w:rsidR="00821301" w:rsidRPr="007B182C">
        <w:rPr>
          <w:rStyle w:val="Char3"/>
          <w:rtl/>
        </w:rPr>
        <w:t>تمام ستايش</w:t>
      </w:r>
      <w:r w:rsidR="00853096" w:rsidRPr="007B182C">
        <w:rPr>
          <w:rStyle w:val="Char3"/>
          <w:rtl/>
        </w:rPr>
        <w:t xml:space="preserve">‌ها </w:t>
      </w:r>
      <w:r w:rsidR="00821301" w:rsidRPr="007B182C">
        <w:rPr>
          <w:rStyle w:val="Char3"/>
          <w:rtl/>
        </w:rPr>
        <w:t>خدائى راست كه ما را خورانيد و نوشانيد، و تمام امور را كفايت كرد و به ما جاى پناه داد، براستى كه چقدر از مردم هستند كه هيچ گونه مددكار و پناه دهنده</w:t>
      </w:r>
      <w:r w:rsidR="004272ED" w:rsidRPr="007B182C">
        <w:rPr>
          <w:rStyle w:val="Char3"/>
          <w:rFonts w:hint="cs"/>
          <w:rtl/>
        </w:rPr>
        <w:t>‌</w:t>
      </w:r>
      <w:r w:rsidR="00821301" w:rsidRPr="007B182C">
        <w:rPr>
          <w:rStyle w:val="Char3"/>
          <w:rtl/>
        </w:rPr>
        <w:t>اى ندارند</w:t>
      </w:r>
      <w:r w:rsidR="00821301" w:rsidRPr="007B182C">
        <w:rPr>
          <w:rStyle w:val="Char3"/>
          <w:rFonts w:hint="cs"/>
          <w:rtl/>
        </w:rPr>
        <w:t>»</w:t>
      </w:r>
      <w:r w:rsidR="00277019" w:rsidRPr="007B182C">
        <w:rPr>
          <w:rStyle w:val="Char3"/>
          <w:rFonts w:hint="cs"/>
          <w:rtl/>
        </w:rPr>
        <w:t xml:space="preserve"> </w:t>
      </w:r>
      <w:r w:rsidRPr="007B182C">
        <w:rPr>
          <w:rStyle w:val="Char3"/>
          <w:rFonts w:hint="cs"/>
          <w:rtl/>
        </w:rPr>
        <w:t>(روایت از مسلم)</w:t>
      </w:r>
      <w:r w:rsidR="00821301" w:rsidRPr="007B182C">
        <w:rPr>
          <w:rStyle w:val="Char3"/>
          <w:rFonts w:hint="cs"/>
          <w:rtl/>
        </w:rPr>
        <w:t>.</w:t>
      </w:r>
    </w:p>
    <w:p w:rsidR="009D7346" w:rsidRDefault="00041AAF" w:rsidP="005E6881">
      <w:pPr>
        <w:numPr>
          <w:ilvl w:val="0"/>
          <w:numId w:val="66"/>
        </w:numPr>
        <w:bidi/>
        <w:jc w:val="both"/>
        <w:rPr>
          <w:rFonts w:cs="B Lotus"/>
          <w:sz w:val="28"/>
          <w:szCs w:val="28"/>
          <w:rtl/>
          <w:lang w:bidi="fa-IR"/>
        </w:rPr>
      </w:pPr>
      <w:r w:rsidRPr="007B182C">
        <w:rPr>
          <w:rStyle w:val="Char3"/>
          <w:rFonts w:hint="cs"/>
          <w:rtl/>
        </w:rPr>
        <w:t>از حذیفه</w:t>
      </w:r>
      <w:r>
        <w:rPr>
          <w:rFonts w:cs="CTraditional Arabic" w:hint="cs"/>
          <w:sz w:val="26"/>
          <w:szCs w:val="26"/>
          <w:rtl/>
          <w:lang w:bidi="fa-IR"/>
        </w:rPr>
        <w:t>س</w:t>
      </w:r>
      <w:r w:rsidRPr="007B182C">
        <w:rPr>
          <w:rStyle w:val="Char3"/>
          <w:rFonts w:hint="cs"/>
          <w:rtl/>
        </w:rPr>
        <w:t xml:space="preserve"> روایت شده که هرگاه رسول‌خدا</w:t>
      </w:r>
      <w:r>
        <w:rPr>
          <w:rFonts w:cs="CTraditional Arabic" w:hint="cs"/>
          <w:sz w:val="26"/>
          <w:szCs w:val="26"/>
          <w:rtl/>
          <w:lang w:bidi="fa-IR"/>
        </w:rPr>
        <w:t>ص</w:t>
      </w:r>
      <w:r w:rsidRPr="007B182C">
        <w:rPr>
          <w:rStyle w:val="Char3"/>
          <w:rFonts w:hint="cs"/>
          <w:rtl/>
        </w:rPr>
        <w:t xml:space="preserve"> می‌خواست بخوابد دست راست خود را زیر گونه خود </w:t>
      </w:r>
      <w:r w:rsidR="00821301" w:rsidRPr="007B182C">
        <w:rPr>
          <w:rStyle w:val="Char3"/>
          <w:rFonts w:hint="cs"/>
          <w:rtl/>
        </w:rPr>
        <w:t>می‌نهاد و این دعا را می‌خواند:</w:t>
      </w:r>
      <w:r w:rsidR="00821301">
        <w:rPr>
          <w:rFonts w:cs="B Lotus" w:hint="cs"/>
          <w:sz w:val="28"/>
          <w:szCs w:val="28"/>
          <w:rtl/>
          <w:lang w:bidi="fa-IR"/>
        </w:rPr>
        <w:t xml:space="preserve"> </w:t>
      </w:r>
      <w:r w:rsidR="00821301" w:rsidRPr="004272ED">
        <w:rPr>
          <w:rStyle w:val="Char1"/>
          <w:rFonts w:hint="cs"/>
          <w:rtl/>
        </w:rPr>
        <w:t>«</w:t>
      </w:r>
      <w:r w:rsidR="00821301" w:rsidRPr="004272ED">
        <w:rPr>
          <w:rStyle w:val="Char1"/>
          <w:rtl/>
        </w:rPr>
        <w:t>اللَّهُمَّ قِنِيْ عَذَابَكَ يَوْمَ تَبْعَثُ عِبَادَكَ</w:t>
      </w:r>
      <w:r w:rsidR="00821301" w:rsidRPr="004272ED">
        <w:rPr>
          <w:rStyle w:val="Char1"/>
          <w:rFonts w:hint="cs"/>
          <w:rtl/>
        </w:rPr>
        <w:t>»</w:t>
      </w:r>
      <w:r w:rsidR="00821301" w:rsidRPr="007B182C">
        <w:rPr>
          <w:rStyle w:val="Char3"/>
          <w:rFonts w:hint="cs"/>
          <w:rtl/>
        </w:rPr>
        <w:t xml:space="preserve"> </w:t>
      </w:r>
      <w:r w:rsidR="00821301" w:rsidRPr="007B182C">
        <w:rPr>
          <w:rStyle w:val="Char3"/>
          <w:rtl/>
        </w:rPr>
        <w:t>الهى! روزى كه بندگانت را حشر مى كنى، مرا از عذابت نجادت ده</w:t>
      </w:r>
      <w:r w:rsidR="00821301" w:rsidRPr="007B182C">
        <w:rPr>
          <w:rStyle w:val="Char3"/>
          <w:rFonts w:hint="cs"/>
          <w:rtl/>
        </w:rPr>
        <w:t>»</w:t>
      </w:r>
      <w:r w:rsidR="007B182C">
        <w:rPr>
          <w:rStyle w:val="Char3"/>
          <w:rFonts w:hint="cs"/>
          <w:rtl/>
        </w:rPr>
        <w:t xml:space="preserve"> (روایت از ترمذی).</w:t>
      </w:r>
      <w:r w:rsidR="00277019" w:rsidRPr="007B182C">
        <w:rPr>
          <w:rStyle w:val="Char3"/>
          <w:rFonts w:hint="cs"/>
          <w:rtl/>
        </w:rPr>
        <w:t xml:space="preserve"> </w:t>
      </w:r>
    </w:p>
    <w:p w:rsidR="00041AAF" w:rsidRDefault="00041AAF" w:rsidP="007B182C">
      <w:pPr>
        <w:pStyle w:val="a3"/>
        <w:rPr>
          <w:rtl/>
        </w:rPr>
      </w:pPr>
      <w:r>
        <w:rPr>
          <w:rFonts w:hint="cs"/>
          <w:rtl/>
        </w:rPr>
        <w:t>و ابوداود به نقل از حفصه</w:t>
      </w:r>
      <w:r w:rsidR="00821301">
        <w:rPr>
          <w:rFonts w:hint="cs"/>
          <w:rtl/>
        </w:rPr>
        <w:t xml:space="preserve"> </w:t>
      </w:r>
      <w:r w:rsidR="00821301">
        <w:rPr>
          <w:rFonts w:cs="CTraditional Arabic" w:hint="cs"/>
          <w:rtl/>
        </w:rPr>
        <w:t>ل</w:t>
      </w:r>
      <w:r w:rsidR="00821301">
        <w:rPr>
          <w:rFonts w:hint="cs"/>
          <w:rtl/>
        </w:rPr>
        <w:t xml:space="preserve"> آورده است: </w:t>
      </w:r>
      <w:r w:rsidR="00821301">
        <w:rPr>
          <w:rFonts w:cs="Traditional Arabic" w:hint="cs"/>
          <w:rtl/>
        </w:rPr>
        <w:t>«</w:t>
      </w:r>
      <w:r>
        <w:rPr>
          <w:rFonts w:hint="cs"/>
          <w:rtl/>
        </w:rPr>
        <w:t>رسول‌خدا</w:t>
      </w:r>
      <w:r>
        <w:rPr>
          <w:rFonts w:cs="CTraditional Arabic" w:hint="cs"/>
          <w:sz w:val="26"/>
          <w:szCs w:val="26"/>
          <w:rtl/>
        </w:rPr>
        <w:t>ص</w:t>
      </w:r>
      <w:r>
        <w:rPr>
          <w:rFonts w:hint="cs"/>
          <w:rtl/>
        </w:rPr>
        <w:t xml:space="preserve"> این دعا را سه مرتبه تکرار می‌کرد</w:t>
      </w:r>
      <w:r w:rsidR="00821301">
        <w:rPr>
          <w:rFonts w:cs="Traditional Arabic" w:hint="cs"/>
          <w:rtl/>
        </w:rPr>
        <w:t>»</w:t>
      </w:r>
      <w:r w:rsidR="00821301">
        <w:rPr>
          <w:rFonts w:hint="cs"/>
          <w:rtl/>
        </w:rPr>
        <w:t>.</w:t>
      </w:r>
    </w:p>
    <w:p w:rsidR="00041AAF" w:rsidRPr="00DC6647" w:rsidRDefault="00041AAF" w:rsidP="00041AAF">
      <w:pPr>
        <w:pStyle w:val="Heading1"/>
        <w:bidi/>
        <w:rPr>
          <w:rtl/>
          <w:lang w:bidi="fa-IR"/>
        </w:rPr>
      </w:pPr>
      <w:bookmarkStart w:id="3525" w:name="_Toc262412616"/>
      <w:bookmarkStart w:id="3526" w:name="_Toc340600184"/>
      <w:bookmarkStart w:id="3527" w:name="_Toc408539660"/>
      <w:r>
        <w:rPr>
          <w:rFonts w:hint="cs"/>
          <w:rtl/>
          <w:lang w:bidi="fa-IR"/>
        </w:rPr>
        <w:t>1</w:t>
      </w:r>
      <w:r w:rsidR="00377CF7">
        <w:rPr>
          <w:rFonts w:hint="cs"/>
          <w:rtl/>
          <w:lang w:bidi="fa-IR"/>
        </w:rPr>
        <w:t>3-</w:t>
      </w:r>
      <w:r>
        <w:rPr>
          <w:rFonts w:hint="cs"/>
          <w:rtl/>
          <w:lang w:bidi="fa-IR"/>
        </w:rPr>
        <w:t xml:space="preserve"> فضیلت دعای خیر در غیاب شخص</w:t>
      </w:r>
      <w:bookmarkEnd w:id="3525"/>
      <w:bookmarkEnd w:id="3526"/>
      <w:bookmarkEnd w:id="3527"/>
    </w:p>
    <w:p w:rsidR="00041AAF" w:rsidRDefault="00041AAF" w:rsidP="007B182C">
      <w:pPr>
        <w:pStyle w:val="a3"/>
        <w:rPr>
          <w:rtl/>
        </w:rPr>
      </w:pPr>
      <w:r>
        <w:rPr>
          <w:rFonts w:hint="cs"/>
          <w:rtl/>
        </w:rPr>
        <w:t>خداوند می‌فرماید:</w:t>
      </w:r>
    </w:p>
    <w:p w:rsidR="00041AAF" w:rsidRDefault="00AE19E7" w:rsidP="00746EB7">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746EB7">
        <w:rPr>
          <w:rFonts w:ascii="KFGQPC Uthmanic Script HAFS" w:hAnsi="KFGQPC Uthmanic Script HAFS" w:cs="KFGQPC Uthmanic Script HAFS" w:hint="eastAsia"/>
          <w:sz w:val="28"/>
          <w:szCs w:val="28"/>
          <w:rtl/>
        </w:rPr>
        <w:t>وَ</w:t>
      </w:r>
      <w:r w:rsidR="00746EB7">
        <w:rPr>
          <w:rFonts w:ascii="KFGQPC Uthmanic Script HAFS" w:hAnsi="KFGQPC Uthmanic Script HAFS" w:cs="KFGQPC Uthmanic Script HAFS" w:hint="cs"/>
          <w:sz w:val="28"/>
          <w:szCs w:val="28"/>
          <w:rtl/>
        </w:rPr>
        <w:t>ٱ</w:t>
      </w:r>
      <w:r w:rsidR="00746EB7">
        <w:rPr>
          <w:rFonts w:ascii="KFGQPC Uthmanic Script HAFS" w:hAnsi="KFGQPC Uthmanic Script HAFS" w:cs="KFGQPC Uthmanic Script HAFS" w:hint="eastAsia"/>
          <w:sz w:val="28"/>
          <w:szCs w:val="28"/>
          <w:rtl/>
        </w:rPr>
        <w:t>لَّذِينَ</w:t>
      </w:r>
      <w:r w:rsidR="00746EB7">
        <w:rPr>
          <w:rFonts w:ascii="KFGQPC Uthmanic Script HAFS" w:hAnsi="KFGQPC Uthmanic Script HAFS" w:cs="KFGQPC Uthmanic Script HAFS"/>
          <w:sz w:val="28"/>
          <w:szCs w:val="28"/>
          <w:rtl/>
        </w:rPr>
        <w:t xml:space="preserve"> جَآءُو مِنۢ بَعۡدِهِمۡ يَقُولُونَ رَبَّنَا </w:t>
      </w:r>
      <w:r w:rsidR="00746EB7">
        <w:rPr>
          <w:rFonts w:ascii="KFGQPC Uthmanic Script HAFS" w:hAnsi="KFGQPC Uthmanic Script HAFS" w:cs="KFGQPC Uthmanic Script HAFS" w:hint="cs"/>
          <w:sz w:val="28"/>
          <w:szCs w:val="28"/>
          <w:rtl/>
        </w:rPr>
        <w:t>ٱ</w:t>
      </w:r>
      <w:r w:rsidR="00746EB7">
        <w:rPr>
          <w:rFonts w:ascii="KFGQPC Uthmanic Script HAFS" w:hAnsi="KFGQPC Uthmanic Script HAFS" w:cs="KFGQPC Uthmanic Script HAFS" w:hint="eastAsia"/>
          <w:sz w:val="28"/>
          <w:szCs w:val="28"/>
          <w:rtl/>
        </w:rPr>
        <w:t>غۡفِرۡ</w:t>
      </w:r>
      <w:r w:rsidR="00746EB7">
        <w:rPr>
          <w:rFonts w:ascii="KFGQPC Uthmanic Script HAFS" w:hAnsi="KFGQPC Uthmanic Script HAFS" w:cs="KFGQPC Uthmanic Script HAFS"/>
          <w:sz w:val="28"/>
          <w:szCs w:val="28"/>
          <w:rtl/>
        </w:rPr>
        <w:t xml:space="preserve"> لَنَا وَلِإِخۡوَٰنِنَا </w:t>
      </w:r>
      <w:r w:rsidR="00746EB7">
        <w:rPr>
          <w:rFonts w:ascii="KFGQPC Uthmanic Script HAFS" w:hAnsi="KFGQPC Uthmanic Script HAFS" w:cs="KFGQPC Uthmanic Script HAFS" w:hint="cs"/>
          <w:sz w:val="28"/>
          <w:szCs w:val="28"/>
          <w:rtl/>
        </w:rPr>
        <w:t>ٱ</w:t>
      </w:r>
      <w:r w:rsidR="00746EB7">
        <w:rPr>
          <w:rFonts w:ascii="KFGQPC Uthmanic Script HAFS" w:hAnsi="KFGQPC Uthmanic Script HAFS" w:cs="KFGQPC Uthmanic Script HAFS" w:hint="eastAsia"/>
          <w:sz w:val="28"/>
          <w:szCs w:val="28"/>
          <w:rtl/>
        </w:rPr>
        <w:t>لَّذِينَ</w:t>
      </w:r>
      <w:r w:rsidR="00746EB7">
        <w:rPr>
          <w:rFonts w:ascii="KFGQPC Uthmanic Script HAFS" w:hAnsi="KFGQPC Uthmanic Script HAFS" w:cs="KFGQPC Uthmanic Script HAFS"/>
          <w:sz w:val="28"/>
          <w:szCs w:val="28"/>
          <w:rtl/>
        </w:rPr>
        <w:t xml:space="preserve"> سَبَقُونَا بِ</w:t>
      </w:r>
      <w:r w:rsidR="00746EB7">
        <w:rPr>
          <w:rFonts w:ascii="KFGQPC Uthmanic Script HAFS" w:hAnsi="KFGQPC Uthmanic Script HAFS" w:cs="KFGQPC Uthmanic Script HAFS" w:hint="cs"/>
          <w:sz w:val="28"/>
          <w:szCs w:val="28"/>
          <w:rtl/>
        </w:rPr>
        <w:t>ٱ</w:t>
      </w:r>
      <w:r w:rsidR="00746EB7">
        <w:rPr>
          <w:rFonts w:ascii="KFGQPC Uthmanic Script HAFS" w:hAnsi="KFGQPC Uthmanic Script HAFS" w:cs="KFGQPC Uthmanic Script HAFS" w:hint="eastAsia"/>
          <w:sz w:val="28"/>
          <w:szCs w:val="28"/>
          <w:rtl/>
        </w:rPr>
        <w:t>لۡإِيمَٰنِ</w:t>
      </w:r>
      <w:r w:rsidR="00746EB7">
        <w:rPr>
          <w:rFonts w:ascii="KFGQPC Uthmanic Script HAFS" w:hAnsi="KFGQPC Uthmanic Script HAFS" w:cs="KFGQPC Uthmanic Script HAFS"/>
          <w:sz w:val="28"/>
          <w:szCs w:val="28"/>
          <w:rtl/>
        </w:rPr>
        <w:t xml:space="preserve"> وَلَا تَجۡعَلۡ فِي قُلُوبِنَا غِلّٗا لِّلَّذِينَ ءَامَنُواْ رَبَّنَآ إِنَّكَ رَءُوفٞ رَّحِيمٌ ١٠</w:t>
      </w:r>
      <w:r>
        <w:rPr>
          <w:rFonts w:ascii="Traditional Arabic" w:hAnsi="Traditional Arabic" w:cs="Traditional Arabic"/>
          <w:sz w:val="28"/>
          <w:szCs w:val="28"/>
          <w:rtl/>
          <w:lang w:bidi="fa-IR"/>
        </w:rPr>
        <w:t>﴾</w:t>
      </w:r>
      <w:r>
        <w:rPr>
          <w:rFonts w:cs="B Lotus" w:hint="cs"/>
          <w:sz w:val="28"/>
          <w:szCs w:val="28"/>
          <w:rtl/>
          <w:lang w:bidi="fa-IR"/>
        </w:rPr>
        <w:t xml:space="preserve"> </w:t>
      </w:r>
      <w:r w:rsidRPr="007B182C">
        <w:rPr>
          <w:rStyle w:val="Char4"/>
          <w:rtl/>
        </w:rPr>
        <w:t>[</w:t>
      </w:r>
      <w:r w:rsidRPr="007B182C">
        <w:rPr>
          <w:rStyle w:val="Char4"/>
          <w:rFonts w:hint="cs"/>
          <w:rtl/>
        </w:rPr>
        <w:t>الحشر: 10</w:t>
      </w:r>
      <w:r w:rsidRPr="007B182C">
        <w:rPr>
          <w:rStyle w:val="Char4"/>
          <w:rtl/>
        </w:rPr>
        <w:t>]</w:t>
      </w:r>
      <w:r w:rsidRPr="007B182C">
        <w:rPr>
          <w:rStyle w:val="Char3"/>
          <w:rtl/>
        </w:rPr>
        <w:t>.</w:t>
      </w:r>
    </w:p>
    <w:p w:rsidR="00041AAF" w:rsidRDefault="00821301" w:rsidP="007B182C">
      <w:pPr>
        <w:pStyle w:val="a3"/>
        <w:rPr>
          <w:szCs w:val="26"/>
          <w:rtl/>
        </w:rPr>
      </w:pPr>
      <w:r w:rsidRPr="00377CF7">
        <w:rPr>
          <w:rFonts w:hint="cs"/>
          <w:rtl/>
        </w:rPr>
        <w:t>«</w:t>
      </w:r>
      <w:r w:rsidR="00041AAF" w:rsidRPr="00377CF7">
        <w:rPr>
          <w:rFonts w:hint="cs"/>
          <w:rtl/>
        </w:rPr>
        <w:t xml:space="preserve">و کسانی که بعد از مهاجرین در </w:t>
      </w:r>
      <w:r w:rsidRPr="00377CF7">
        <w:rPr>
          <w:rFonts w:hint="cs"/>
          <w:rtl/>
        </w:rPr>
        <w:t>ر</w:t>
      </w:r>
      <w:r w:rsidR="00041AAF" w:rsidRPr="00377CF7">
        <w:rPr>
          <w:rFonts w:hint="cs"/>
          <w:rtl/>
        </w:rPr>
        <w:t>سند گویند: خداوندا، ما را و آن برادران ما را که در ایمان از ما پیشی گرفته‌اند بیامرز و در دلهای ما کین</w:t>
      </w:r>
      <w:r w:rsidR="007B182C">
        <w:rPr>
          <w:rFonts w:hint="cs"/>
          <w:rtl/>
        </w:rPr>
        <w:t>ۀ</w:t>
      </w:r>
      <w:r w:rsidR="00041AAF" w:rsidRPr="00377CF7">
        <w:rPr>
          <w:rFonts w:hint="cs"/>
          <w:rtl/>
        </w:rPr>
        <w:t xml:space="preserve"> کسانی که ایمان آورده‌اند قرار مده، همانا تو خود مهربان و بخشاینده‌ای</w:t>
      </w:r>
      <w:r w:rsidRPr="00377CF7">
        <w:rPr>
          <w:rFonts w:hint="cs"/>
          <w:rtl/>
        </w:rPr>
        <w:t>».</w:t>
      </w:r>
    </w:p>
    <w:p w:rsidR="00041AAF" w:rsidRDefault="00041AAF" w:rsidP="00C2415A">
      <w:pPr>
        <w:pStyle w:val="a3"/>
        <w:rPr>
          <w:rtl/>
        </w:rPr>
      </w:pPr>
      <w:r>
        <w:rPr>
          <w:rFonts w:hint="cs"/>
          <w:rtl/>
        </w:rPr>
        <w:t>و در جای دیگری می‌فرماید:</w:t>
      </w:r>
    </w:p>
    <w:p w:rsidR="00AE19E7" w:rsidRPr="00746EB7" w:rsidRDefault="00AE19E7" w:rsidP="00C2415A">
      <w:pPr>
        <w:pStyle w:val="a3"/>
        <w:rPr>
          <w:rFonts w:ascii="KFGQPC Uthmanic Script HAFS" w:hAnsi="KFGQPC Uthmanic Script HAFS" w:cs="KFGQPC Uthmanic Script HAFS"/>
          <w:rtl/>
        </w:rPr>
      </w:pPr>
      <w:r>
        <w:rPr>
          <w:rFonts w:ascii="Traditional Arabic" w:hAnsi="Traditional Arabic" w:cs="Traditional Arabic"/>
          <w:rtl/>
        </w:rPr>
        <w:t>﴿</w:t>
      </w:r>
      <w:r w:rsidR="00746EB7">
        <w:rPr>
          <w:rFonts w:ascii="KFGQPC Uthmanic Script HAFS" w:hAnsi="KFGQPC Uthmanic Script HAFS" w:cs="KFGQPC Uthmanic Script HAFS"/>
          <w:rtl/>
        </w:rPr>
        <w:t>وَ</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سۡتَغۡفِرۡ</w:t>
      </w:r>
      <w:r w:rsidR="00746EB7">
        <w:rPr>
          <w:rFonts w:ascii="KFGQPC Uthmanic Script HAFS" w:hAnsi="KFGQPC Uthmanic Script HAFS" w:cs="KFGQPC Uthmanic Script HAFS"/>
          <w:rtl/>
        </w:rPr>
        <w:t xml:space="preserve"> لِذَنۢبِكَ وَلِلۡمُؤۡمِنِينَ وَ</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لۡمُؤۡمِنَٰتِ</w:t>
      </w:r>
      <w:r>
        <w:rPr>
          <w:rFonts w:ascii="Traditional Arabic" w:hAnsi="Traditional Arabic" w:cs="Traditional Arabic"/>
          <w:rtl/>
        </w:rPr>
        <w:t>﴾</w:t>
      </w:r>
      <w:r>
        <w:rPr>
          <w:rFonts w:hint="cs"/>
          <w:rtl/>
        </w:rPr>
        <w:t xml:space="preserve"> </w:t>
      </w:r>
      <w:r w:rsidRPr="00C2415A">
        <w:rPr>
          <w:rStyle w:val="Char4"/>
          <w:rtl/>
        </w:rPr>
        <w:t>[</w:t>
      </w:r>
      <w:r w:rsidRPr="00C2415A">
        <w:rPr>
          <w:rStyle w:val="Char4"/>
          <w:rFonts w:hint="cs"/>
          <w:rtl/>
        </w:rPr>
        <w:t>محمد: 19</w:t>
      </w:r>
      <w:r w:rsidRPr="00C2415A">
        <w:rPr>
          <w:rStyle w:val="Char4"/>
          <w:rtl/>
        </w:rPr>
        <w:t>]</w:t>
      </w:r>
      <w:r w:rsidRPr="00C155B1">
        <w:rPr>
          <w:rFonts w:ascii="mylotus" w:hAnsi="mylotus" w:cs="mylotus"/>
          <w:sz w:val="26"/>
          <w:szCs w:val="26"/>
          <w:rtl/>
        </w:rPr>
        <w:t>.</w:t>
      </w:r>
    </w:p>
    <w:p w:rsidR="00041AAF" w:rsidRDefault="006879F2" w:rsidP="00C2415A">
      <w:pPr>
        <w:pStyle w:val="a3"/>
        <w:rPr>
          <w:sz w:val="26"/>
          <w:szCs w:val="26"/>
          <w:rtl/>
        </w:rPr>
      </w:pPr>
      <w:r w:rsidRPr="00377CF7">
        <w:rPr>
          <w:rFonts w:hint="cs"/>
          <w:sz w:val="26"/>
          <w:rtl/>
        </w:rPr>
        <w:t>«</w:t>
      </w:r>
      <w:r w:rsidR="00041AAF" w:rsidRPr="00377CF7">
        <w:rPr>
          <w:rFonts w:hint="cs"/>
          <w:sz w:val="26"/>
          <w:rtl/>
        </w:rPr>
        <w:t>برای گناهان خود و مردان و زنان ایمان‌دار آمرزش طلب کن</w:t>
      </w:r>
      <w:r w:rsidRPr="00377CF7">
        <w:rPr>
          <w:rFonts w:hint="cs"/>
          <w:sz w:val="26"/>
          <w:rtl/>
        </w:rPr>
        <w:t>».</w:t>
      </w:r>
    </w:p>
    <w:p w:rsidR="00041AAF" w:rsidRDefault="00041AAF" w:rsidP="00C2415A">
      <w:pPr>
        <w:pStyle w:val="a3"/>
        <w:rPr>
          <w:rtl/>
        </w:rPr>
      </w:pPr>
      <w:r>
        <w:rPr>
          <w:rFonts w:hint="cs"/>
          <w:rtl/>
        </w:rPr>
        <w:t>همچنین خداوند از زبان ابراهیم</w:t>
      </w:r>
      <w:r w:rsidR="006879F2">
        <w:rPr>
          <w:rFonts w:hint="cs"/>
          <w:rtl/>
        </w:rPr>
        <w:t xml:space="preserve"> </w:t>
      </w:r>
      <w:r w:rsidR="006879F2">
        <w:rPr>
          <w:rFonts w:cs="CTraditional Arabic" w:hint="cs"/>
          <w:rtl/>
        </w:rPr>
        <w:t>÷</w:t>
      </w:r>
      <w:r>
        <w:rPr>
          <w:rFonts w:hint="cs"/>
          <w:rtl/>
        </w:rPr>
        <w:t xml:space="preserve"> می‌فرماید:</w:t>
      </w:r>
    </w:p>
    <w:p w:rsidR="00041AAF" w:rsidRDefault="00AE19E7" w:rsidP="00C2415A">
      <w:pPr>
        <w:pStyle w:val="a3"/>
        <w:rPr>
          <w:rtl/>
        </w:rPr>
      </w:pPr>
      <w:r>
        <w:rPr>
          <w:rFonts w:ascii="Traditional Arabic" w:hAnsi="Traditional Arabic" w:cs="Traditional Arabic"/>
          <w:rtl/>
        </w:rPr>
        <w:t>﴿</w:t>
      </w:r>
      <w:r w:rsidR="00746EB7">
        <w:rPr>
          <w:rFonts w:ascii="KFGQPC Uthmanic Script HAFS" w:hAnsi="KFGQPC Uthmanic Script HAFS" w:cs="KFGQPC Uthmanic Script HAFS" w:hint="eastAsia"/>
          <w:rtl/>
        </w:rPr>
        <w:t>رَبَّنَا</w:t>
      </w:r>
      <w:r w:rsidR="00746EB7">
        <w:rPr>
          <w:rFonts w:ascii="KFGQPC Uthmanic Script HAFS" w:hAnsi="KFGQPC Uthmanic Script HAFS" w:cs="KFGQPC Uthmanic Script HAFS"/>
          <w:rtl/>
        </w:rPr>
        <w:t xml:space="preserve">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غۡفِرۡ</w:t>
      </w:r>
      <w:r w:rsidR="00746EB7">
        <w:rPr>
          <w:rFonts w:ascii="KFGQPC Uthmanic Script HAFS" w:hAnsi="KFGQPC Uthmanic Script HAFS" w:cs="KFGQPC Uthmanic Script HAFS"/>
          <w:rtl/>
        </w:rPr>
        <w:t xml:space="preserve"> لِي وَلِوَٰلِدَيَّ وَلِلۡمُؤۡمِنِينَ يَوۡمَ يَقُومُ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لۡحِسَابُ</w:t>
      </w:r>
      <w:r w:rsidR="00746EB7">
        <w:rPr>
          <w:rFonts w:ascii="KFGQPC Uthmanic Script HAFS" w:hAnsi="KFGQPC Uthmanic Script HAFS" w:cs="KFGQPC Uthmanic Script HAFS"/>
          <w:rtl/>
        </w:rPr>
        <w:t xml:space="preserve"> ٤١</w:t>
      </w:r>
      <w:r>
        <w:rPr>
          <w:rFonts w:ascii="Traditional Arabic" w:hAnsi="Traditional Arabic" w:cs="Traditional Arabic"/>
          <w:rtl/>
        </w:rPr>
        <w:t>﴾</w:t>
      </w:r>
      <w:r>
        <w:rPr>
          <w:rFonts w:hint="cs"/>
          <w:rtl/>
        </w:rPr>
        <w:t xml:space="preserve"> </w:t>
      </w:r>
      <w:r w:rsidRPr="00C2415A">
        <w:rPr>
          <w:rStyle w:val="Char4"/>
          <w:rtl/>
        </w:rPr>
        <w:t>[</w:t>
      </w:r>
      <w:r w:rsidRPr="00C2415A">
        <w:rPr>
          <w:rStyle w:val="Char4"/>
          <w:rFonts w:hint="cs"/>
          <w:rtl/>
        </w:rPr>
        <w:t>ابراهیم: 41</w:t>
      </w:r>
      <w:r w:rsidRPr="00C2415A">
        <w:rPr>
          <w:rStyle w:val="Char4"/>
          <w:rtl/>
        </w:rPr>
        <w:t>]</w:t>
      </w:r>
      <w:r w:rsidRPr="00C155B1">
        <w:rPr>
          <w:rFonts w:ascii="mylotus" w:hAnsi="mylotus" w:cs="mylotus"/>
          <w:sz w:val="26"/>
          <w:szCs w:val="26"/>
          <w:rtl/>
        </w:rPr>
        <w:t>.</w:t>
      </w:r>
    </w:p>
    <w:p w:rsidR="00041AAF" w:rsidRDefault="006879F2" w:rsidP="00C2415A">
      <w:pPr>
        <w:pStyle w:val="a3"/>
        <w:rPr>
          <w:sz w:val="26"/>
          <w:szCs w:val="26"/>
          <w:rtl/>
        </w:rPr>
      </w:pPr>
      <w:r w:rsidRPr="00377CF7">
        <w:rPr>
          <w:rFonts w:hint="cs"/>
          <w:sz w:val="26"/>
          <w:rtl/>
        </w:rPr>
        <w:t>«</w:t>
      </w:r>
      <w:r w:rsidR="00041AAF" w:rsidRPr="00377CF7">
        <w:rPr>
          <w:rFonts w:hint="cs"/>
          <w:sz w:val="26"/>
          <w:rtl/>
        </w:rPr>
        <w:t xml:space="preserve">پروردگارا، مرا و پدر و مادرم و </w:t>
      </w:r>
      <w:r w:rsidR="003A6A7F">
        <w:rPr>
          <w:rFonts w:hint="cs"/>
          <w:sz w:val="26"/>
          <w:rtl/>
        </w:rPr>
        <w:t xml:space="preserve">همۀ </w:t>
      </w:r>
      <w:r w:rsidR="00041AAF" w:rsidRPr="00377CF7">
        <w:rPr>
          <w:rFonts w:hint="cs"/>
          <w:sz w:val="26"/>
          <w:rtl/>
        </w:rPr>
        <w:t xml:space="preserve">مؤمنان را بیامرز، روزی که حساب </w:t>
      </w:r>
      <w:r w:rsidRPr="00377CF7">
        <w:rPr>
          <w:rFonts w:hint="cs"/>
          <w:sz w:val="26"/>
          <w:rtl/>
        </w:rPr>
        <w:t>(</w:t>
      </w:r>
      <w:r w:rsidR="00041AAF" w:rsidRPr="00377CF7">
        <w:rPr>
          <w:rFonts w:hint="cs"/>
          <w:sz w:val="26"/>
          <w:rtl/>
        </w:rPr>
        <w:t>خلق</w:t>
      </w:r>
      <w:r w:rsidRPr="00377CF7">
        <w:rPr>
          <w:rFonts w:hint="cs"/>
          <w:sz w:val="26"/>
          <w:rtl/>
        </w:rPr>
        <w:t>)</w:t>
      </w:r>
      <w:r w:rsidR="00041AAF" w:rsidRPr="00377CF7">
        <w:rPr>
          <w:rFonts w:hint="cs"/>
          <w:sz w:val="26"/>
          <w:rtl/>
        </w:rPr>
        <w:t xml:space="preserve"> بر پا می‌شود</w:t>
      </w:r>
      <w:r w:rsidRPr="00377CF7">
        <w:rPr>
          <w:rFonts w:hint="cs"/>
          <w:sz w:val="26"/>
          <w:rtl/>
        </w:rPr>
        <w:t>».</w:t>
      </w:r>
    </w:p>
    <w:p w:rsidR="00041AAF" w:rsidRDefault="00041AAF" w:rsidP="005E6881">
      <w:pPr>
        <w:pStyle w:val="a3"/>
        <w:numPr>
          <w:ilvl w:val="0"/>
          <w:numId w:val="194"/>
        </w:numPr>
        <w:ind w:left="641" w:hanging="357"/>
        <w:rPr>
          <w:rtl/>
        </w:rPr>
      </w:pPr>
      <w:r>
        <w:rPr>
          <w:rFonts w:hint="cs"/>
          <w:rtl/>
        </w:rPr>
        <w:t>ابودرداء</w:t>
      </w:r>
      <w:r w:rsidR="006879F2">
        <w:rPr>
          <w:rFonts w:hint="cs"/>
          <w:rtl/>
        </w:rPr>
        <w:t xml:space="preserve"> </w:t>
      </w:r>
      <w:r>
        <w:rPr>
          <w:rFonts w:cs="CTraditional Arabic" w:hint="cs"/>
          <w:sz w:val="26"/>
          <w:szCs w:val="26"/>
          <w:rtl/>
        </w:rPr>
        <w:t>س</w:t>
      </w:r>
      <w:r>
        <w:rPr>
          <w:rFonts w:hint="cs"/>
          <w:rtl/>
        </w:rPr>
        <w:t xml:space="preserve"> گوید که</w:t>
      </w:r>
      <w:r w:rsidR="006879F2">
        <w:rPr>
          <w:rFonts w:hint="cs"/>
          <w:rtl/>
        </w:rPr>
        <w:t>:</w:t>
      </w:r>
      <w:r>
        <w:rPr>
          <w:rFonts w:hint="cs"/>
          <w:rtl/>
        </w:rPr>
        <w:t xml:space="preserve"> از رسول‌خدا</w:t>
      </w:r>
      <w:r>
        <w:rPr>
          <w:rFonts w:cs="CTraditional Arabic" w:hint="cs"/>
          <w:sz w:val="26"/>
          <w:szCs w:val="26"/>
          <w:rtl/>
        </w:rPr>
        <w:t>ص</w:t>
      </w:r>
      <w:r w:rsidR="006879F2">
        <w:rPr>
          <w:rFonts w:hint="cs"/>
          <w:rtl/>
        </w:rPr>
        <w:t xml:space="preserve"> شنیدم می‌فرمود: </w:t>
      </w:r>
      <w:r w:rsidR="006879F2">
        <w:rPr>
          <w:rFonts w:cs="Traditional Arabic" w:hint="cs"/>
          <w:rtl/>
        </w:rPr>
        <w:t>«</w:t>
      </w:r>
      <w:r>
        <w:rPr>
          <w:rFonts w:hint="cs"/>
          <w:rtl/>
        </w:rPr>
        <w:t>هر بنده‌ای در غیاب برادرش برای او دعای خیر کند، فرشته‌ای همین دعای خیر را برای او باز می‌گوید</w:t>
      </w:r>
      <w:r w:rsidR="006879F2">
        <w:rPr>
          <w:rFonts w:cs="Traditional Arabic" w:hint="cs"/>
          <w:rtl/>
        </w:rPr>
        <w:t>»</w:t>
      </w:r>
      <w:r w:rsidR="006879F2">
        <w:rPr>
          <w:rFonts w:hint="cs"/>
          <w:rtl/>
        </w:rPr>
        <w:t>.</w:t>
      </w:r>
      <w:r w:rsidR="00277019">
        <w:rPr>
          <w:rFonts w:hint="cs"/>
          <w:rtl/>
        </w:rPr>
        <w:t xml:space="preserve"> </w:t>
      </w:r>
      <w:r>
        <w:rPr>
          <w:rFonts w:hint="cs"/>
          <w:rtl/>
        </w:rPr>
        <w:t>(روایت از مسلم)</w:t>
      </w:r>
      <w:r w:rsidR="006879F2">
        <w:rPr>
          <w:rFonts w:hint="cs"/>
          <w:rtl/>
        </w:rPr>
        <w:t>.</w:t>
      </w:r>
    </w:p>
    <w:p w:rsidR="00041AAF" w:rsidRDefault="00041AAF" w:rsidP="005E6881">
      <w:pPr>
        <w:pStyle w:val="a3"/>
        <w:numPr>
          <w:ilvl w:val="0"/>
          <w:numId w:val="194"/>
        </w:numPr>
        <w:ind w:left="641" w:hanging="357"/>
        <w:rPr>
          <w:rtl/>
        </w:rPr>
      </w:pPr>
      <w:r>
        <w:rPr>
          <w:rFonts w:hint="cs"/>
          <w:rtl/>
        </w:rPr>
        <w:t>باز ابودرداء گوید که</w:t>
      </w:r>
      <w:r w:rsidR="006879F2">
        <w:rPr>
          <w:rFonts w:hint="cs"/>
          <w:rtl/>
        </w:rPr>
        <w:t>:</w:t>
      </w:r>
      <w:r>
        <w:rPr>
          <w:rFonts w:hint="cs"/>
          <w:rtl/>
        </w:rPr>
        <w:t xml:space="preserve"> رسول‌خدا</w:t>
      </w:r>
      <w:r>
        <w:rPr>
          <w:rFonts w:cs="CTraditional Arabic" w:hint="cs"/>
          <w:sz w:val="26"/>
          <w:szCs w:val="26"/>
          <w:rtl/>
        </w:rPr>
        <w:t>ص</w:t>
      </w:r>
      <w:r w:rsidR="006879F2">
        <w:rPr>
          <w:rFonts w:hint="cs"/>
          <w:rtl/>
        </w:rPr>
        <w:t xml:space="preserve"> می‌فرمود: </w:t>
      </w:r>
      <w:r w:rsidR="006879F2">
        <w:rPr>
          <w:rFonts w:cs="Traditional Arabic" w:hint="cs"/>
          <w:rtl/>
        </w:rPr>
        <w:t>«</w:t>
      </w:r>
      <w:r>
        <w:rPr>
          <w:rFonts w:hint="cs"/>
          <w:rtl/>
        </w:rPr>
        <w:t>دعای مسلمان برای مسلمان در غیاب او مستجاب است و در نزد سر او فرشته‌ای موکل شده که هر اندازه برای برادرش دعای خیر گوید آن فرشته نیز آمین گفته و برای او همین دعای خیر را می‌گوید</w:t>
      </w:r>
      <w:r w:rsidR="006879F2">
        <w:rPr>
          <w:rFonts w:cs="Traditional Arabic" w:hint="cs"/>
          <w:rtl/>
        </w:rPr>
        <w:t>»</w:t>
      </w:r>
      <w:r w:rsidR="006879F2">
        <w:rPr>
          <w:rFonts w:hint="cs"/>
          <w:rtl/>
        </w:rPr>
        <w:t>.</w:t>
      </w:r>
      <w:r w:rsidR="00277019">
        <w:rPr>
          <w:rFonts w:hint="cs"/>
          <w:rtl/>
        </w:rPr>
        <w:t xml:space="preserve"> </w:t>
      </w:r>
      <w:r>
        <w:rPr>
          <w:rFonts w:hint="cs"/>
          <w:rtl/>
        </w:rPr>
        <w:t>(روایت از مسلم)</w:t>
      </w:r>
      <w:r w:rsidR="006879F2">
        <w:rPr>
          <w:rFonts w:hint="cs"/>
          <w:rtl/>
        </w:rPr>
        <w:t>.</w:t>
      </w:r>
    </w:p>
    <w:p w:rsidR="00041AAF" w:rsidRPr="00DC6647" w:rsidRDefault="00041AAF" w:rsidP="00041AAF">
      <w:pPr>
        <w:pStyle w:val="Heading1"/>
        <w:bidi/>
        <w:rPr>
          <w:rtl/>
          <w:lang w:bidi="fa-IR"/>
        </w:rPr>
      </w:pPr>
      <w:bookmarkStart w:id="3528" w:name="_Toc262412617"/>
      <w:bookmarkStart w:id="3529" w:name="_Toc340600185"/>
      <w:bookmarkStart w:id="3530" w:name="_Toc408539661"/>
      <w:r>
        <w:rPr>
          <w:rFonts w:hint="cs"/>
          <w:rtl/>
          <w:lang w:bidi="fa-IR"/>
        </w:rPr>
        <w:t>1</w:t>
      </w:r>
      <w:r w:rsidR="00377CF7">
        <w:rPr>
          <w:rFonts w:hint="cs"/>
          <w:rtl/>
          <w:lang w:bidi="fa-IR"/>
        </w:rPr>
        <w:t>4-</w:t>
      </w:r>
      <w:r>
        <w:rPr>
          <w:rFonts w:hint="cs"/>
          <w:rtl/>
          <w:lang w:bidi="fa-IR"/>
        </w:rPr>
        <w:t xml:space="preserve"> تحریم احتقار مسلمانان</w:t>
      </w:r>
      <w:bookmarkEnd w:id="3528"/>
      <w:bookmarkEnd w:id="3529"/>
      <w:bookmarkEnd w:id="3530"/>
    </w:p>
    <w:p w:rsidR="00041AAF" w:rsidRDefault="00041AAF" w:rsidP="00C2415A">
      <w:pPr>
        <w:pStyle w:val="a3"/>
        <w:rPr>
          <w:rtl/>
        </w:rPr>
      </w:pPr>
      <w:r>
        <w:rPr>
          <w:rFonts w:hint="cs"/>
          <w:rtl/>
        </w:rPr>
        <w:t>خداوند می‌فرماید:</w:t>
      </w:r>
    </w:p>
    <w:p w:rsidR="00041AAF" w:rsidRDefault="00AE19E7" w:rsidP="00746EB7">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746EB7">
        <w:rPr>
          <w:rFonts w:ascii="KFGQPC Uthmanic Script HAFS" w:hAnsi="KFGQPC Uthmanic Script HAFS" w:cs="KFGQPC Uthmanic Script HAFS" w:hint="eastAsia"/>
          <w:sz w:val="28"/>
          <w:szCs w:val="28"/>
          <w:rtl/>
        </w:rPr>
        <w:t>يَٰٓأَيُّهَا</w:t>
      </w:r>
      <w:r w:rsidR="00746EB7">
        <w:rPr>
          <w:rFonts w:ascii="KFGQPC Uthmanic Script HAFS" w:hAnsi="KFGQPC Uthmanic Script HAFS" w:cs="KFGQPC Uthmanic Script HAFS"/>
          <w:sz w:val="28"/>
          <w:szCs w:val="28"/>
          <w:rtl/>
        </w:rPr>
        <w:t xml:space="preserve"> </w:t>
      </w:r>
      <w:r w:rsidR="00746EB7">
        <w:rPr>
          <w:rFonts w:ascii="KFGQPC Uthmanic Script HAFS" w:hAnsi="KFGQPC Uthmanic Script HAFS" w:cs="KFGQPC Uthmanic Script HAFS" w:hint="cs"/>
          <w:sz w:val="28"/>
          <w:szCs w:val="28"/>
          <w:rtl/>
        </w:rPr>
        <w:t>ٱ</w:t>
      </w:r>
      <w:r w:rsidR="00746EB7">
        <w:rPr>
          <w:rFonts w:ascii="KFGQPC Uthmanic Script HAFS" w:hAnsi="KFGQPC Uthmanic Script HAFS" w:cs="KFGQPC Uthmanic Script HAFS" w:hint="eastAsia"/>
          <w:sz w:val="28"/>
          <w:szCs w:val="28"/>
          <w:rtl/>
        </w:rPr>
        <w:t>لَّذِينَ</w:t>
      </w:r>
      <w:r w:rsidR="00746EB7">
        <w:rPr>
          <w:rFonts w:ascii="KFGQPC Uthmanic Script HAFS" w:hAnsi="KFGQPC Uthmanic Script HAFS" w:cs="KFGQPC Uthmanic Script HAFS"/>
          <w:sz w:val="28"/>
          <w:szCs w:val="28"/>
          <w:rtl/>
        </w:rPr>
        <w:t xml:space="preserve"> ءَامَنُواْ لَا يَسۡخَرۡ قَوۡمٞ مِّن قَوۡمٍ عَسَىٰٓ أَن يَكُونُواْ خَيۡرٗا مِّنۡهُمۡ وَلَا نِسَآءٞ مِّن نِّسَآءٍ عَسَىٰٓ أَن يَكُنَّ خَيۡرٗا مِّنۡهُنَّۖ وَلَا تَلۡمِزُوٓاْ أَنفُسَكُمۡ وَلَا تَنَابَزُواْ بِ</w:t>
      </w:r>
      <w:r w:rsidR="00746EB7">
        <w:rPr>
          <w:rFonts w:ascii="KFGQPC Uthmanic Script HAFS" w:hAnsi="KFGQPC Uthmanic Script HAFS" w:cs="KFGQPC Uthmanic Script HAFS" w:hint="cs"/>
          <w:sz w:val="28"/>
          <w:szCs w:val="28"/>
          <w:rtl/>
        </w:rPr>
        <w:t>ٱ</w:t>
      </w:r>
      <w:r w:rsidR="00746EB7">
        <w:rPr>
          <w:rFonts w:ascii="KFGQPC Uthmanic Script HAFS" w:hAnsi="KFGQPC Uthmanic Script HAFS" w:cs="KFGQPC Uthmanic Script HAFS" w:hint="eastAsia"/>
          <w:sz w:val="28"/>
          <w:szCs w:val="28"/>
          <w:rtl/>
        </w:rPr>
        <w:t>لۡأَلۡقَٰبِۖ</w:t>
      </w:r>
      <w:r w:rsidR="00746EB7">
        <w:rPr>
          <w:rFonts w:ascii="KFGQPC Uthmanic Script HAFS" w:hAnsi="KFGQPC Uthmanic Script HAFS" w:cs="KFGQPC Uthmanic Script HAFS"/>
          <w:sz w:val="28"/>
          <w:szCs w:val="28"/>
          <w:rtl/>
        </w:rPr>
        <w:t xml:space="preserve"> بِئۡسَ </w:t>
      </w:r>
      <w:r w:rsidR="00746EB7">
        <w:rPr>
          <w:rFonts w:ascii="KFGQPC Uthmanic Script HAFS" w:hAnsi="KFGQPC Uthmanic Script HAFS" w:cs="KFGQPC Uthmanic Script HAFS" w:hint="cs"/>
          <w:sz w:val="28"/>
          <w:szCs w:val="28"/>
          <w:rtl/>
        </w:rPr>
        <w:t>ٱ</w:t>
      </w:r>
      <w:r w:rsidR="00746EB7">
        <w:rPr>
          <w:rFonts w:ascii="KFGQPC Uthmanic Script HAFS" w:hAnsi="KFGQPC Uthmanic Script HAFS" w:cs="KFGQPC Uthmanic Script HAFS" w:hint="eastAsia"/>
          <w:sz w:val="28"/>
          <w:szCs w:val="28"/>
          <w:rtl/>
        </w:rPr>
        <w:t>لِ</w:t>
      </w:r>
      <w:r w:rsidR="00746EB7">
        <w:rPr>
          <w:rFonts w:ascii="KFGQPC Uthmanic Script HAFS" w:hAnsi="KFGQPC Uthmanic Script HAFS" w:cs="KFGQPC Uthmanic Script HAFS" w:hint="cs"/>
          <w:sz w:val="28"/>
          <w:szCs w:val="28"/>
          <w:rtl/>
        </w:rPr>
        <w:t>ٱ</w:t>
      </w:r>
      <w:r w:rsidR="00746EB7">
        <w:rPr>
          <w:rFonts w:ascii="KFGQPC Uthmanic Script HAFS" w:hAnsi="KFGQPC Uthmanic Script HAFS" w:cs="KFGQPC Uthmanic Script HAFS" w:hint="eastAsia"/>
          <w:sz w:val="28"/>
          <w:szCs w:val="28"/>
          <w:rtl/>
        </w:rPr>
        <w:t>س</w:t>
      </w:r>
      <w:r w:rsidR="00746EB7">
        <w:rPr>
          <w:rFonts w:ascii="KFGQPC Uthmanic Script HAFS" w:hAnsi="KFGQPC Uthmanic Script HAFS" w:cs="KFGQPC Uthmanic Script HAFS"/>
          <w:sz w:val="28"/>
          <w:szCs w:val="28"/>
          <w:rtl/>
        </w:rPr>
        <w:t xml:space="preserve">ۡمُ </w:t>
      </w:r>
      <w:r w:rsidR="00746EB7">
        <w:rPr>
          <w:rFonts w:ascii="KFGQPC Uthmanic Script HAFS" w:hAnsi="KFGQPC Uthmanic Script HAFS" w:cs="KFGQPC Uthmanic Script HAFS" w:hint="cs"/>
          <w:sz w:val="28"/>
          <w:szCs w:val="28"/>
          <w:rtl/>
        </w:rPr>
        <w:t>ٱ</w:t>
      </w:r>
      <w:r w:rsidR="00746EB7">
        <w:rPr>
          <w:rFonts w:ascii="KFGQPC Uthmanic Script HAFS" w:hAnsi="KFGQPC Uthmanic Script HAFS" w:cs="KFGQPC Uthmanic Script HAFS" w:hint="eastAsia"/>
          <w:sz w:val="28"/>
          <w:szCs w:val="28"/>
          <w:rtl/>
        </w:rPr>
        <w:t>لۡفُسُوقُ</w:t>
      </w:r>
      <w:r w:rsidR="00746EB7">
        <w:rPr>
          <w:rFonts w:ascii="KFGQPC Uthmanic Script HAFS" w:hAnsi="KFGQPC Uthmanic Script HAFS" w:cs="KFGQPC Uthmanic Script HAFS"/>
          <w:sz w:val="28"/>
          <w:szCs w:val="28"/>
          <w:rtl/>
        </w:rPr>
        <w:t xml:space="preserve"> بَعۡدَ </w:t>
      </w:r>
      <w:r w:rsidR="00746EB7">
        <w:rPr>
          <w:rFonts w:ascii="KFGQPC Uthmanic Script HAFS" w:hAnsi="KFGQPC Uthmanic Script HAFS" w:cs="KFGQPC Uthmanic Script HAFS" w:hint="cs"/>
          <w:sz w:val="28"/>
          <w:szCs w:val="28"/>
          <w:rtl/>
        </w:rPr>
        <w:t>ٱ</w:t>
      </w:r>
      <w:r w:rsidR="00746EB7">
        <w:rPr>
          <w:rFonts w:ascii="KFGQPC Uthmanic Script HAFS" w:hAnsi="KFGQPC Uthmanic Script HAFS" w:cs="KFGQPC Uthmanic Script HAFS" w:hint="eastAsia"/>
          <w:sz w:val="28"/>
          <w:szCs w:val="28"/>
          <w:rtl/>
        </w:rPr>
        <w:t>لۡإِيمَٰنِۚ</w:t>
      </w:r>
      <w:r w:rsidR="00746EB7">
        <w:rPr>
          <w:rFonts w:ascii="KFGQPC Uthmanic Script HAFS" w:hAnsi="KFGQPC Uthmanic Script HAFS" w:cs="KFGQPC Uthmanic Script HAFS"/>
          <w:sz w:val="28"/>
          <w:szCs w:val="28"/>
          <w:rtl/>
        </w:rPr>
        <w:t xml:space="preserve"> وَمَن لَّمۡ يَتُبۡ فَأُوْلَٰٓئِكَ هُمُ </w:t>
      </w:r>
      <w:r w:rsidR="00746EB7">
        <w:rPr>
          <w:rFonts w:ascii="KFGQPC Uthmanic Script HAFS" w:hAnsi="KFGQPC Uthmanic Script HAFS" w:cs="KFGQPC Uthmanic Script HAFS" w:hint="cs"/>
          <w:sz w:val="28"/>
          <w:szCs w:val="28"/>
          <w:rtl/>
        </w:rPr>
        <w:t>ٱ</w:t>
      </w:r>
      <w:r w:rsidR="00746EB7">
        <w:rPr>
          <w:rFonts w:ascii="KFGQPC Uthmanic Script HAFS" w:hAnsi="KFGQPC Uthmanic Script HAFS" w:cs="KFGQPC Uthmanic Script HAFS" w:hint="eastAsia"/>
          <w:sz w:val="28"/>
          <w:szCs w:val="28"/>
          <w:rtl/>
        </w:rPr>
        <w:t>لظَّٰلِمُونَ</w:t>
      </w:r>
      <w:r w:rsidR="00746EB7">
        <w:rPr>
          <w:rFonts w:ascii="KFGQPC Uthmanic Script HAFS" w:hAnsi="KFGQPC Uthmanic Script HAFS" w:cs="KFGQPC Uthmanic Script HAFS"/>
          <w:sz w:val="28"/>
          <w:szCs w:val="28"/>
          <w:rtl/>
        </w:rPr>
        <w:t xml:space="preserve"> ١١</w:t>
      </w:r>
      <w:r>
        <w:rPr>
          <w:rFonts w:ascii="Traditional Arabic" w:hAnsi="Traditional Arabic" w:cs="Traditional Arabic"/>
          <w:sz w:val="28"/>
          <w:szCs w:val="28"/>
          <w:rtl/>
          <w:lang w:bidi="fa-IR"/>
        </w:rPr>
        <w:t>﴾</w:t>
      </w:r>
      <w:r>
        <w:rPr>
          <w:rFonts w:cs="B Lotus" w:hint="cs"/>
          <w:sz w:val="28"/>
          <w:szCs w:val="28"/>
          <w:rtl/>
          <w:lang w:bidi="fa-IR"/>
        </w:rPr>
        <w:t xml:space="preserve"> </w:t>
      </w:r>
      <w:r w:rsidRPr="00C2415A">
        <w:rPr>
          <w:rStyle w:val="Char4"/>
          <w:rtl/>
        </w:rPr>
        <w:t>[</w:t>
      </w:r>
      <w:r w:rsidRPr="00C2415A">
        <w:rPr>
          <w:rStyle w:val="Char4"/>
          <w:rFonts w:hint="cs"/>
          <w:rtl/>
        </w:rPr>
        <w:t>الحجرات: 11</w:t>
      </w:r>
      <w:r w:rsidRPr="00C2415A">
        <w:rPr>
          <w:rStyle w:val="Char4"/>
          <w:rtl/>
        </w:rPr>
        <w:t>]</w:t>
      </w:r>
      <w:r w:rsidRPr="00C2415A">
        <w:rPr>
          <w:rStyle w:val="Char3"/>
          <w:rtl/>
        </w:rPr>
        <w:t>.</w:t>
      </w:r>
    </w:p>
    <w:p w:rsidR="00041AAF" w:rsidRDefault="006879F2" w:rsidP="00C2415A">
      <w:pPr>
        <w:pStyle w:val="a3"/>
        <w:rPr>
          <w:szCs w:val="26"/>
          <w:rtl/>
        </w:rPr>
      </w:pPr>
      <w:r w:rsidRPr="00377CF7">
        <w:rPr>
          <w:rFonts w:hint="cs"/>
          <w:rtl/>
        </w:rPr>
        <w:t>«</w:t>
      </w:r>
      <w:r w:rsidR="00041AAF" w:rsidRPr="00377CF7">
        <w:rPr>
          <w:rFonts w:hint="cs"/>
          <w:rtl/>
        </w:rPr>
        <w:t xml:space="preserve">ای مؤمنان نباید هیچ‌گروهی از مؤمنان گروهی دیگر را مسخره کند چه بسا که آنان بهتر از </w:t>
      </w:r>
      <w:r w:rsidR="003A6A7F">
        <w:rPr>
          <w:rFonts w:hint="cs"/>
          <w:rtl/>
        </w:rPr>
        <w:t xml:space="preserve">همۀ </w:t>
      </w:r>
      <w:r w:rsidR="00853096">
        <w:rPr>
          <w:rFonts w:hint="cs"/>
          <w:rtl/>
        </w:rPr>
        <w:t xml:space="preserve">آن‌ها </w:t>
      </w:r>
      <w:r w:rsidR="00041AAF" w:rsidRPr="00377CF7">
        <w:rPr>
          <w:rFonts w:hint="cs"/>
          <w:rtl/>
        </w:rPr>
        <w:t xml:space="preserve">باشند، و هیچ‌گروهی از زنان نباید زنان دیگر را مسخره کند بسا که آنان از </w:t>
      </w:r>
      <w:r w:rsidR="003A6A7F">
        <w:rPr>
          <w:rFonts w:hint="cs"/>
          <w:rtl/>
        </w:rPr>
        <w:t xml:space="preserve">همۀ </w:t>
      </w:r>
      <w:r w:rsidR="00853096">
        <w:rPr>
          <w:rFonts w:hint="cs"/>
          <w:rtl/>
        </w:rPr>
        <w:t xml:space="preserve">آن‌ها </w:t>
      </w:r>
      <w:r w:rsidR="00041AAF" w:rsidRPr="00377CF7">
        <w:rPr>
          <w:rFonts w:hint="cs"/>
          <w:rtl/>
        </w:rPr>
        <w:t>بهتر باشند، و بر یکدیگر طنز و طعنه مزنید و به یکدیگر مخندید و با القاب بد و نامناسب همدیگر را نخوانید، که هرکسی را به نام بد خواندن کار بدی است آن هم پس از ایمان آوردن، و هرکس از آن کار باز نگردد از ستمکاران است</w:t>
      </w:r>
      <w:r w:rsidRPr="00377CF7">
        <w:rPr>
          <w:rFonts w:hint="cs"/>
          <w:rtl/>
        </w:rPr>
        <w:t>».</w:t>
      </w:r>
    </w:p>
    <w:p w:rsidR="00041AAF" w:rsidRDefault="00041AAF" w:rsidP="00C2415A">
      <w:pPr>
        <w:pStyle w:val="a3"/>
        <w:rPr>
          <w:rtl/>
        </w:rPr>
      </w:pPr>
      <w:r>
        <w:rPr>
          <w:rFonts w:hint="cs"/>
          <w:rtl/>
        </w:rPr>
        <w:t>و نیز می‌فرماید:</w:t>
      </w:r>
    </w:p>
    <w:p w:rsidR="00041AAF" w:rsidRDefault="00AE19E7" w:rsidP="00746EB7">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746EB7">
        <w:rPr>
          <w:rFonts w:ascii="KFGQPC Uthmanic Script HAFS" w:hAnsi="KFGQPC Uthmanic Script HAFS" w:cs="KFGQPC Uthmanic Script HAFS" w:hint="eastAsia"/>
          <w:sz w:val="28"/>
          <w:szCs w:val="28"/>
          <w:rtl/>
        </w:rPr>
        <w:t>وَيۡلٞ</w:t>
      </w:r>
      <w:r w:rsidR="00746EB7">
        <w:rPr>
          <w:rFonts w:ascii="KFGQPC Uthmanic Script HAFS" w:hAnsi="KFGQPC Uthmanic Script HAFS" w:cs="KFGQPC Uthmanic Script HAFS"/>
          <w:sz w:val="28"/>
          <w:szCs w:val="28"/>
          <w:rtl/>
        </w:rPr>
        <w:t xml:space="preserve"> لِّكُلِّ هُمَزَةٖ لُّمَزَةٍ ١</w:t>
      </w:r>
      <w:r>
        <w:rPr>
          <w:rFonts w:ascii="Traditional Arabic" w:hAnsi="Traditional Arabic" w:cs="Traditional Arabic"/>
          <w:sz w:val="28"/>
          <w:szCs w:val="28"/>
          <w:rtl/>
          <w:lang w:bidi="fa-IR"/>
        </w:rPr>
        <w:t>﴾</w:t>
      </w:r>
      <w:r>
        <w:rPr>
          <w:rFonts w:cs="B Lotus" w:hint="cs"/>
          <w:sz w:val="28"/>
          <w:szCs w:val="28"/>
          <w:rtl/>
          <w:lang w:bidi="fa-IR"/>
        </w:rPr>
        <w:t xml:space="preserve"> </w:t>
      </w:r>
      <w:r w:rsidRPr="00C2415A">
        <w:rPr>
          <w:rStyle w:val="Char4"/>
          <w:rtl/>
        </w:rPr>
        <w:t>[</w:t>
      </w:r>
      <w:r w:rsidRPr="00C2415A">
        <w:rPr>
          <w:rStyle w:val="Char4"/>
          <w:rFonts w:hint="cs"/>
          <w:rtl/>
        </w:rPr>
        <w:t>الحمزة: 1</w:t>
      </w:r>
      <w:r w:rsidRPr="00C2415A">
        <w:rPr>
          <w:rStyle w:val="Char4"/>
          <w:rtl/>
        </w:rPr>
        <w:t>]</w:t>
      </w:r>
      <w:r w:rsidRPr="00C2415A">
        <w:rPr>
          <w:rStyle w:val="Char3"/>
          <w:rtl/>
        </w:rPr>
        <w:t>.</w:t>
      </w:r>
    </w:p>
    <w:p w:rsidR="00041AAF" w:rsidRDefault="006879F2" w:rsidP="00C2415A">
      <w:pPr>
        <w:pStyle w:val="a3"/>
        <w:rPr>
          <w:szCs w:val="26"/>
          <w:rtl/>
        </w:rPr>
      </w:pPr>
      <w:r w:rsidRPr="00377CF7">
        <w:rPr>
          <w:rFonts w:hint="cs"/>
          <w:rtl/>
        </w:rPr>
        <w:t>«و</w:t>
      </w:r>
      <w:r w:rsidR="00041AAF" w:rsidRPr="00377CF7">
        <w:rPr>
          <w:rFonts w:hint="cs"/>
          <w:rtl/>
        </w:rPr>
        <w:t>ای بر هر طعنه‌زن و عیب جویی!</w:t>
      </w:r>
      <w:r w:rsidRPr="00377CF7">
        <w:rPr>
          <w:rFonts w:hint="cs"/>
          <w:rtl/>
        </w:rPr>
        <w:t>».</w:t>
      </w:r>
    </w:p>
    <w:p w:rsidR="00041AAF" w:rsidRDefault="00041AAF" w:rsidP="005E6881">
      <w:pPr>
        <w:pStyle w:val="a3"/>
        <w:numPr>
          <w:ilvl w:val="0"/>
          <w:numId w:val="195"/>
        </w:numPr>
        <w:ind w:left="641" w:hanging="357"/>
        <w:rPr>
          <w:rtl/>
        </w:rPr>
      </w:pPr>
      <w:r>
        <w:rPr>
          <w:rFonts w:hint="cs"/>
          <w:rtl/>
        </w:rPr>
        <w:t>ابوهریره</w:t>
      </w:r>
      <w:r>
        <w:rPr>
          <w:rFonts w:cs="CTraditional Arabic" w:hint="cs"/>
          <w:sz w:val="26"/>
          <w:szCs w:val="26"/>
          <w:rtl/>
        </w:rPr>
        <w:t>س</w:t>
      </w:r>
      <w:r>
        <w:rPr>
          <w:rFonts w:hint="cs"/>
          <w:rtl/>
        </w:rPr>
        <w:t xml:space="preserve"> گوید که</w:t>
      </w:r>
      <w:r w:rsidR="006879F2">
        <w:rPr>
          <w:rFonts w:hint="cs"/>
          <w:rtl/>
        </w:rPr>
        <w:t>:</w:t>
      </w:r>
      <w:r>
        <w:rPr>
          <w:rFonts w:hint="cs"/>
          <w:rtl/>
        </w:rPr>
        <w:t xml:space="preserve"> رسول‌خدا</w:t>
      </w:r>
      <w:r>
        <w:rPr>
          <w:rFonts w:cs="CTraditional Arabic" w:hint="cs"/>
          <w:sz w:val="26"/>
          <w:szCs w:val="26"/>
          <w:rtl/>
        </w:rPr>
        <w:t>ص</w:t>
      </w:r>
      <w:r w:rsidR="006879F2">
        <w:rPr>
          <w:rFonts w:hint="cs"/>
          <w:rtl/>
        </w:rPr>
        <w:t xml:space="preserve"> فرمود: </w:t>
      </w:r>
      <w:r w:rsidR="006879F2">
        <w:rPr>
          <w:rFonts w:cs="Traditional Arabic" w:hint="cs"/>
          <w:rtl/>
        </w:rPr>
        <w:t>«</w:t>
      </w:r>
      <w:r>
        <w:rPr>
          <w:rFonts w:hint="cs"/>
          <w:rtl/>
        </w:rPr>
        <w:t>همین مقدار شر برای انسان کافی است که برادرش را تحقیر کند</w:t>
      </w:r>
      <w:r w:rsidR="006879F2">
        <w:rPr>
          <w:rFonts w:cs="Traditional Arabic" w:hint="cs"/>
          <w:rtl/>
        </w:rPr>
        <w:t>»</w:t>
      </w:r>
      <w:r w:rsidR="006879F2">
        <w:rPr>
          <w:rFonts w:hint="cs"/>
          <w:rtl/>
        </w:rPr>
        <w:t>.</w:t>
      </w:r>
      <w:r w:rsidR="00277019">
        <w:rPr>
          <w:rFonts w:hint="cs"/>
          <w:rtl/>
        </w:rPr>
        <w:t xml:space="preserve"> </w:t>
      </w:r>
      <w:r>
        <w:rPr>
          <w:rFonts w:hint="cs"/>
          <w:rtl/>
        </w:rPr>
        <w:t>(روایت از مسلم)</w:t>
      </w:r>
      <w:r w:rsidR="006879F2">
        <w:rPr>
          <w:rFonts w:hint="cs"/>
          <w:rtl/>
        </w:rPr>
        <w:t>.</w:t>
      </w:r>
    </w:p>
    <w:p w:rsidR="00041AAF" w:rsidRDefault="00041AAF" w:rsidP="005E6881">
      <w:pPr>
        <w:pStyle w:val="a3"/>
        <w:numPr>
          <w:ilvl w:val="0"/>
          <w:numId w:val="195"/>
        </w:numPr>
        <w:ind w:left="641" w:hanging="357"/>
        <w:rPr>
          <w:rtl/>
        </w:rPr>
      </w:pPr>
      <w:r>
        <w:rPr>
          <w:rFonts w:hint="cs"/>
          <w:rtl/>
        </w:rPr>
        <w:t>ابن‌مسعود</w:t>
      </w:r>
      <w:r>
        <w:rPr>
          <w:rFonts w:cs="CTraditional Arabic" w:hint="cs"/>
          <w:sz w:val="26"/>
          <w:szCs w:val="26"/>
          <w:rtl/>
        </w:rPr>
        <w:t>س</w:t>
      </w:r>
      <w:r>
        <w:rPr>
          <w:rFonts w:hint="cs"/>
          <w:rtl/>
        </w:rPr>
        <w:t xml:space="preserve"> گوید که</w:t>
      </w:r>
      <w:r w:rsidR="006879F2">
        <w:rPr>
          <w:rFonts w:hint="cs"/>
          <w:rtl/>
        </w:rPr>
        <w:t>:</w:t>
      </w:r>
      <w:r>
        <w:rPr>
          <w:rFonts w:hint="cs"/>
          <w:rtl/>
        </w:rPr>
        <w:t xml:space="preserve"> رسول‌خدا</w:t>
      </w:r>
      <w:r>
        <w:rPr>
          <w:rFonts w:cs="CTraditional Arabic" w:hint="cs"/>
          <w:sz w:val="26"/>
          <w:szCs w:val="26"/>
          <w:rtl/>
        </w:rPr>
        <w:t>ص</w:t>
      </w:r>
      <w:r w:rsidR="006879F2">
        <w:rPr>
          <w:rFonts w:hint="cs"/>
          <w:rtl/>
        </w:rPr>
        <w:t xml:space="preserve"> فرمود: </w:t>
      </w:r>
      <w:r w:rsidR="006879F2">
        <w:rPr>
          <w:rFonts w:cs="Traditional Arabic" w:hint="cs"/>
          <w:rtl/>
        </w:rPr>
        <w:t>«</w:t>
      </w:r>
      <w:r>
        <w:rPr>
          <w:rFonts w:hint="cs"/>
          <w:rtl/>
        </w:rPr>
        <w:t>داخل بهشت نمی‌شود کسی که در قلبش مثقال ذره‌ای تکبر باشد. مردی عرض کرد: اگر کسی دوست داشته باشد لباس زیبا و کفش زیبا داشته باشد، این هم تکبر است؟ فرمود: خداوند زیبا است و زیبایی را دوست دارد. تکبر انکار حق، و تحقیر مردم است</w:t>
      </w:r>
      <w:r w:rsidR="006879F2">
        <w:rPr>
          <w:rFonts w:cs="Traditional Arabic" w:hint="cs"/>
          <w:rtl/>
        </w:rPr>
        <w:t>»</w:t>
      </w:r>
      <w:r w:rsidR="006879F2">
        <w:rPr>
          <w:rFonts w:hint="cs"/>
          <w:rtl/>
        </w:rPr>
        <w:t>.</w:t>
      </w:r>
      <w:r w:rsidR="00277019">
        <w:rPr>
          <w:rFonts w:hint="cs"/>
          <w:rtl/>
        </w:rPr>
        <w:t xml:space="preserve"> </w:t>
      </w:r>
      <w:r>
        <w:rPr>
          <w:rFonts w:hint="cs"/>
          <w:rtl/>
        </w:rPr>
        <w:t>(روایت از مسلم)</w:t>
      </w:r>
      <w:r w:rsidR="006879F2">
        <w:rPr>
          <w:rFonts w:hint="cs"/>
          <w:rtl/>
        </w:rPr>
        <w:t>.</w:t>
      </w:r>
    </w:p>
    <w:p w:rsidR="00041AAF" w:rsidRPr="00DC6647" w:rsidRDefault="00041AAF" w:rsidP="00041AAF">
      <w:pPr>
        <w:pStyle w:val="Heading1"/>
        <w:bidi/>
        <w:rPr>
          <w:rtl/>
          <w:lang w:bidi="fa-IR"/>
        </w:rPr>
      </w:pPr>
      <w:bookmarkStart w:id="3531" w:name="_Toc262412618"/>
      <w:bookmarkStart w:id="3532" w:name="_Toc340600186"/>
      <w:bookmarkStart w:id="3533" w:name="_Toc408539662"/>
      <w:r>
        <w:rPr>
          <w:rFonts w:hint="cs"/>
          <w:rtl/>
          <w:lang w:bidi="fa-IR"/>
        </w:rPr>
        <w:t>1</w:t>
      </w:r>
      <w:r w:rsidR="00377CF7">
        <w:rPr>
          <w:rFonts w:hint="cs"/>
          <w:rtl/>
          <w:lang w:bidi="fa-IR"/>
        </w:rPr>
        <w:t xml:space="preserve">5- </w:t>
      </w:r>
      <w:r>
        <w:rPr>
          <w:rFonts w:hint="cs"/>
          <w:rtl/>
          <w:lang w:bidi="fa-IR"/>
        </w:rPr>
        <w:t>تحریم کبر</w:t>
      </w:r>
      <w:bookmarkEnd w:id="3531"/>
      <w:bookmarkEnd w:id="3532"/>
      <w:bookmarkEnd w:id="3533"/>
    </w:p>
    <w:p w:rsidR="00041AAF" w:rsidRDefault="00041AAF" w:rsidP="00C2415A">
      <w:pPr>
        <w:pStyle w:val="a3"/>
        <w:rPr>
          <w:rtl/>
        </w:rPr>
      </w:pPr>
      <w:r>
        <w:rPr>
          <w:rFonts w:hint="cs"/>
          <w:rtl/>
        </w:rPr>
        <w:t>خداوند می‌فرماید:</w:t>
      </w:r>
    </w:p>
    <w:p w:rsidR="00041AAF" w:rsidRDefault="00AE19E7" w:rsidP="00C2415A">
      <w:pPr>
        <w:pStyle w:val="a3"/>
        <w:rPr>
          <w:rtl/>
        </w:rPr>
      </w:pPr>
      <w:r>
        <w:rPr>
          <w:rFonts w:ascii="Traditional Arabic" w:hAnsi="Traditional Arabic" w:cs="Traditional Arabic"/>
          <w:rtl/>
        </w:rPr>
        <w:t>﴿</w:t>
      </w:r>
      <w:r w:rsidR="00746EB7">
        <w:rPr>
          <w:rFonts w:ascii="KFGQPC Uthmanic Script HAFS" w:hAnsi="KFGQPC Uthmanic Script HAFS" w:cs="KFGQPC Uthmanic Script HAFS" w:hint="eastAsia"/>
          <w:rtl/>
        </w:rPr>
        <w:t>تِلۡكَ</w:t>
      </w:r>
      <w:r w:rsidR="00746EB7">
        <w:rPr>
          <w:rFonts w:ascii="KFGQPC Uthmanic Script HAFS" w:hAnsi="KFGQPC Uthmanic Script HAFS" w:cs="KFGQPC Uthmanic Script HAFS"/>
          <w:rtl/>
        </w:rPr>
        <w:t xml:space="preserve">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لدَّارُ</w:t>
      </w:r>
      <w:r w:rsidR="00746EB7">
        <w:rPr>
          <w:rFonts w:ascii="KFGQPC Uthmanic Script HAFS" w:hAnsi="KFGQPC Uthmanic Script HAFS" w:cs="KFGQPC Uthmanic Script HAFS"/>
          <w:rtl/>
        </w:rPr>
        <w:t xml:space="preserve">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لۡأٓخِرَةُ</w:t>
      </w:r>
      <w:r w:rsidR="00746EB7">
        <w:rPr>
          <w:rFonts w:ascii="KFGQPC Uthmanic Script HAFS" w:hAnsi="KFGQPC Uthmanic Script HAFS" w:cs="KFGQPC Uthmanic Script HAFS"/>
          <w:rtl/>
        </w:rPr>
        <w:t xml:space="preserve"> نَجۡعَلُهَا لِلَّذِينَ لَا يُرِيدُونَ عُلُوّٗا فِي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لۡأَرۡضِ</w:t>
      </w:r>
      <w:r w:rsidR="00746EB7">
        <w:rPr>
          <w:rFonts w:ascii="KFGQPC Uthmanic Script HAFS" w:hAnsi="KFGQPC Uthmanic Script HAFS" w:cs="KFGQPC Uthmanic Script HAFS"/>
          <w:rtl/>
        </w:rPr>
        <w:t xml:space="preserve"> وَلَا فَسَادٗاۚ وَ</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لۡعَٰقِبَةُ</w:t>
      </w:r>
      <w:r w:rsidR="00746EB7">
        <w:rPr>
          <w:rFonts w:ascii="KFGQPC Uthmanic Script HAFS" w:hAnsi="KFGQPC Uthmanic Script HAFS" w:cs="KFGQPC Uthmanic Script HAFS"/>
          <w:rtl/>
        </w:rPr>
        <w:t xml:space="preserve"> لِلۡمُتَّقِينَ ٨٣</w:t>
      </w:r>
      <w:r>
        <w:rPr>
          <w:rFonts w:ascii="Traditional Arabic" w:hAnsi="Traditional Arabic" w:cs="Traditional Arabic"/>
          <w:rtl/>
        </w:rPr>
        <w:t>﴾</w:t>
      </w:r>
      <w:r>
        <w:rPr>
          <w:rFonts w:hint="cs"/>
          <w:rtl/>
        </w:rPr>
        <w:t xml:space="preserve"> </w:t>
      </w:r>
      <w:r w:rsidRPr="00C2415A">
        <w:rPr>
          <w:rStyle w:val="Char4"/>
          <w:rtl/>
        </w:rPr>
        <w:t>[</w:t>
      </w:r>
      <w:r w:rsidRPr="00C2415A">
        <w:rPr>
          <w:rStyle w:val="Char4"/>
          <w:rFonts w:hint="cs"/>
          <w:rtl/>
        </w:rPr>
        <w:t>القصص: 83</w:t>
      </w:r>
      <w:r w:rsidRPr="00C2415A">
        <w:rPr>
          <w:rStyle w:val="Char4"/>
          <w:rtl/>
        </w:rPr>
        <w:t>]</w:t>
      </w:r>
      <w:r w:rsidRPr="00C2415A">
        <w:rPr>
          <w:rtl/>
        </w:rPr>
        <w:t>.</w:t>
      </w:r>
    </w:p>
    <w:p w:rsidR="00041AAF" w:rsidRDefault="006879F2" w:rsidP="00C2415A">
      <w:pPr>
        <w:pStyle w:val="a3"/>
        <w:rPr>
          <w:sz w:val="26"/>
          <w:szCs w:val="26"/>
          <w:rtl/>
        </w:rPr>
      </w:pPr>
      <w:r w:rsidRPr="00377CF7">
        <w:rPr>
          <w:rFonts w:hint="cs"/>
          <w:sz w:val="26"/>
          <w:rtl/>
        </w:rPr>
        <w:t>«</w:t>
      </w:r>
      <w:r w:rsidR="00041AAF" w:rsidRPr="00377CF7">
        <w:rPr>
          <w:rFonts w:hint="cs"/>
          <w:sz w:val="26"/>
          <w:rtl/>
        </w:rPr>
        <w:t>آن سرای آخرت را برای کسانی مهیا می‌کنیم که در زمین قصد برتری طلبی و تکبر و فساد نمی‌کنند و سرانجام نیک از آن پرهیزگاران است</w:t>
      </w:r>
      <w:r w:rsidRPr="00377CF7">
        <w:rPr>
          <w:rFonts w:hint="cs"/>
          <w:sz w:val="26"/>
          <w:rtl/>
        </w:rPr>
        <w:t>».</w:t>
      </w:r>
    </w:p>
    <w:p w:rsidR="00041AAF" w:rsidRDefault="00041AAF" w:rsidP="00C2415A">
      <w:pPr>
        <w:pStyle w:val="a3"/>
        <w:rPr>
          <w:rtl/>
        </w:rPr>
      </w:pPr>
      <w:r>
        <w:rPr>
          <w:rFonts w:hint="cs"/>
          <w:rtl/>
        </w:rPr>
        <w:t>و در جای دیگری فرماید:</w:t>
      </w:r>
    </w:p>
    <w:p w:rsidR="00041AAF" w:rsidRDefault="00AE19E7" w:rsidP="00C2415A">
      <w:pPr>
        <w:pStyle w:val="a3"/>
        <w:rPr>
          <w:rtl/>
        </w:rPr>
      </w:pPr>
      <w:r>
        <w:rPr>
          <w:rFonts w:ascii="Traditional Arabic" w:hAnsi="Traditional Arabic" w:cs="Traditional Arabic"/>
          <w:rtl/>
        </w:rPr>
        <w:t>﴿</w:t>
      </w:r>
      <w:r w:rsidR="00746EB7">
        <w:rPr>
          <w:rFonts w:ascii="KFGQPC Uthmanic Script HAFS" w:hAnsi="KFGQPC Uthmanic Script HAFS" w:cs="KFGQPC Uthmanic Script HAFS" w:hint="eastAsia"/>
          <w:rtl/>
        </w:rPr>
        <w:t>وَلَا</w:t>
      </w:r>
      <w:r w:rsidR="00746EB7">
        <w:rPr>
          <w:rFonts w:ascii="KFGQPC Uthmanic Script HAFS" w:hAnsi="KFGQPC Uthmanic Script HAFS" w:cs="KFGQPC Uthmanic Script HAFS"/>
          <w:rtl/>
        </w:rPr>
        <w:t xml:space="preserve"> تَمۡشِ فِي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لۡأَرۡضِ</w:t>
      </w:r>
      <w:r w:rsidR="00746EB7">
        <w:rPr>
          <w:rFonts w:ascii="KFGQPC Uthmanic Script HAFS" w:hAnsi="KFGQPC Uthmanic Script HAFS" w:cs="KFGQPC Uthmanic Script HAFS"/>
          <w:rtl/>
        </w:rPr>
        <w:t xml:space="preserve"> مَرَحًا</w:t>
      </w:r>
      <w:r>
        <w:rPr>
          <w:rFonts w:ascii="Traditional Arabic" w:hAnsi="Traditional Arabic" w:cs="Traditional Arabic"/>
          <w:rtl/>
        </w:rPr>
        <w:t>﴾</w:t>
      </w:r>
      <w:r>
        <w:rPr>
          <w:rFonts w:hint="cs"/>
          <w:rtl/>
        </w:rPr>
        <w:t xml:space="preserve"> </w:t>
      </w:r>
      <w:r w:rsidRPr="00C2415A">
        <w:rPr>
          <w:rStyle w:val="Char4"/>
          <w:rtl/>
        </w:rPr>
        <w:t>[</w:t>
      </w:r>
      <w:r w:rsidRPr="00C2415A">
        <w:rPr>
          <w:rStyle w:val="Char4"/>
          <w:rFonts w:hint="cs"/>
          <w:rtl/>
        </w:rPr>
        <w:t>الإسراء: 37</w:t>
      </w:r>
      <w:r w:rsidRPr="00C2415A">
        <w:rPr>
          <w:rStyle w:val="Char4"/>
          <w:rtl/>
        </w:rPr>
        <w:t>]</w:t>
      </w:r>
      <w:r w:rsidRPr="00C2415A">
        <w:rPr>
          <w:rtl/>
        </w:rPr>
        <w:t>.</w:t>
      </w:r>
    </w:p>
    <w:p w:rsidR="00041AAF" w:rsidRDefault="006879F2" w:rsidP="00C2415A">
      <w:pPr>
        <w:pStyle w:val="a3"/>
        <w:rPr>
          <w:sz w:val="26"/>
          <w:szCs w:val="26"/>
          <w:rtl/>
        </w:rPr>
      </w:pPr>
      <w:r w:rsidRPr="00377CF7">
        <w:rPr>
          <w:rFonts w:hint="cs"/>
          <w:sz w:val="26"/>
          <w:rtl/>
        </w:rPr>
        <w:t>«</w:t>
      </w:r>
      <w:r w:rsidR="00041AAF" w:rsidRPr="00377CF7">
        <w:rPr>
          <w:rFonts w:hint="cs"/>
          <w:sz w:val="26"/>
          <w:rtl/>
        </w:rPr>
        <w:t>و با تکبر بر زمین قدم مگذار</w:t>
      </w:r>
      <w:r w:rsidRPr="00377CF7">
        <w:rPr>
          <w:rFonts w:hint="cs"/>
          <w:sz w:val="26"/>
          <w:rtl/>
        </w:rPr>
        <w:t>».</w:t>
      </w:r>
    </w:p>
    <w:p w:rsidR="00041AAF" w:rsidRDefault="00041AAF" w:rsidP="00C2415A">
      <w:pPr>
        <w:pStyle w:val="a3"/>
        <w:rPr>
          <w:rtl/>
        </w:rPr>
      </w:pPr>
      <w:r>
        <w:rPr>
          <w:rFonts w:hint="cs"/>
          <w:rtl/>
        </w:rPr>
        <w:t>و نیز می‌فرماید:</w:t>
      </w:r>
    </w:p>
    <w:p w:rsidR="00041AAF" w:rsidRDefault="00AE19E7" w:rsidP="00C2415A">
      <w:pPr>
        <w:pStyle w:val="a3"/>
        <w:rPr>
          <w:rtl/>
        </w:rPr>
      </w:pPr>
      <w:r>
        <w:rPr>
          <w:rFonts w:ascii="Traditional Arabic" w:hAnsi="Traditional Arabic" w:cs="Traditional Arabic"/>
          <w:rtl/>
        </w:rPr>
        <w:t>﴿</w:t>
      </w:r>
      <w:r w:rsidR="00746EB7">
        <w:rPr>
          <w:rFonts w:ascii="KFGQPC Uthmanic Script HAFS" w:hAnsi="KFGQPC Uthmanic Script HAFS" w:cs="KFGQPC Uthmanic Script HAFS" w:hint="eastAsia"/>
          <w:rtl/>
        </w:rPr>
        <w:t>وَلَا</w:t>
      </w:r>
      <w:r w:rsidR="00746EB7">
        <w:rPr>
          <w:rFonts w:ascii="KFGQPC Uthmanic Script HAFS" w:hAnsi="KFGQPC Uthmanic Script HAFS" w:cs="KFGQPC Uthmanic Script HAFS"/>
          <w:rtl/>
        </w:rPr>
        <w:t xml:space="preserve"> تُصَعِّرۡ خَدَّكَ لِلنَّاسِ وَلَا تَمۡشِ فِي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لۡأَرۡضِ</w:t>
      </w:r>
      <w:r w:rsidR="00746EB7">
        <w:rPr>
          <w:rFonts w:ascii="KFGQPC Uthmanic Script HAFS" w:hAnsi="KFGQPC Uthmanic Script HAFS" w:cs="KFGQPC Uthmanic Script HAFS"/>
          <w:rtl/>
        </w:rPr>
        <w:t xml:space="preserve"> مَرَحًاۖ إِنَّ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للَّهَ</w:t>
      </w:r>
      <w:r w:rsidR="00746EB7">
        <w:rPr>
          <w:rFonts w:ascii="KFGQPC Uthmanic Script HAFS" w:hAnsi="KFGQPC Uthmanic Script HAFS" w:cs="KFGQPC Uthmanic Script HAFS"/>
          <w:rtl/>
        </w:rPr>
        <w:t xml:space="preserve"> لَا يُحِبُّ كُلَّ مُخۡتَالٖ فَخُورٖ ١٨</w:t>
      </w:r>
      <w:r>
        <w:rPr>
          <w:rFonts w:ascii="Traditional Arabic" w:hAnsi="Traditional Arabic" w:cs="Traditional Arabic"/>
          <w:rtl/>
        </w:rPr>
        <w:t>﴾</w:t>
      </w:r>
      <w:r>
        <w:rPr>
          <w:rFonts w:hint="cs"/>
          <w:rtl/>
        </w:rPr>
        <w:t xml:space="preserve"> </w:t>
      </w:r>
      <w:r w:rsidRPr="00C2415A">
        <w:rPr>
          <w:rStyle w:val="Char4"/>
          <w:rtl/>
        </w:rPr>
        <w:t>[</w:t>
      </w:r>
      <w:r w:rsidRPr="00C2415A">
        <w:rPr>
          <w:rStyle w:val="Char4"/>
          <w:rFonts w:hint="cs"/>
          <w:rtl/>
        </w:rPr>
        <w:t>لقمان: 18</w:t>
      </w:r>
      <w:r w:rsidRPr="00C2415A">
        <w:rPr>
          <w:rStyle w:val="Char4"/>
          <w:rtl/>
        </w:rPr>
        <w:t>]</w:t>
      </w:r>
      <w:r w:rsidRPr="00C2415A">
        <w:rPr>
          <w:rtl/>
        </w:rPr>
        <w:t>.</w:t>
      </w:r>
    </w:p>
    <w:p w:rsidR="00041AAF" w:rsidRPr="009F1FE5" w:rsidRDefault="006879F2" w:rsidP="00C2415A">
      <w:pPr>
        <w:pStyle w:val="a3"/>
        <w:rPr>
          <w:sz w:val="26"/>
          <w:szCs w:val="26"/>
          <w:rtl/>
        </w:rPr>
      </w:pPr>
      <w:r w:rsidRPr="00377CF7">
        <w:rPr>
          <w:rFonts w:hint="cs"/>
          <w:sz w:val="26"/>
          <w:rtl/>
        </w:rPr>
        <w:t>«</w:t>
      </w:r>
      <w:r w:rsidR="00041AAF" w:rsidRPr="00377CF7">
        <w:rPr>
          <w:rFonts w:hint="cs"/>
          <w:sz w:val="26"/>
          <w:rtl/>
        </w:rPr>
        <w:t>روی خود را به کبر و گردن</w:t>
      </w:r>
      <w:r w:rsidR="00041AAF" w:rsidRPr="00377CF7">
        <w:rPr>
          <w:rFonts w:hint="eastAsia"/>
          <w:sz w:val="26"/>
          <w:rtl/>
        </w:rPr>
        <w:t>‌کشی از مردم به یک سو مبر و در زمین به خودکامی راه مرو، که خداوند هیچ متکبر فخرفروشی را دوست ندارد</w:t>
      </w:r>
      <w:r w:rsidRPr="00377CF7">
        <w:rPr>
          <w:rFonts w:hint="cs"/>
          <w:sz w:val="26"/>
          <w:rtl/>
        </w:rPr>
        <w:t>».</w:t>
      </w:r>
    </w:p>
    <w:p w:rsidR="00041AAF" w:rsidRDefault="00041AAF" w:rsidP="00C2415A">
      <w:pPr>
        <w:pStyle w:val="a3"/>
        <w:rPr>
          <w:rtl/>
        </w:rPr>
      </w:pPr>
      <w:r>
        <w:rPr>
          <w:rFonts w:hint="cs"/>
          <w:rtl/>
        </w:rPr>
        <w:t>و در جای دیگر می‌فرماید:</w:t>
      </w:r>
    </w:p>
    <w:p w:rsidR="00AE19E7" w:rsidRPr="00746EB7" w:rsidRDefault="00AE19E7" w:rsidP="00C2415A">
      <w:pPr>
        <w:pStyle w:val="a3"/>
        <w:rPr>
          <w:rFonts w:ascii="KFGQPC Uthmanic Script HAFS" w:hAnsi="KFGQPC Uthmanic Script HAFS" w:cs="KFGQPC Uthmanic Script HAFS"/>
          <w:rtl/>
        </w:rPr>
      </w:pPr>
      <w:r>
        <w:rPr>
          <w:rFonts w:ascii="Traditional Arabic" w:hAnsi="Traditional Arabic" w:cs="Traditional Arabic"/>
          <w:rtl/>
        </w:rPr>
        <w:t>﴿</w:t>
      </w:r>
      <w:r w:rsidR="00746EB7">
        <w:rPr>
          <w:rFonts w:ascii="KFGQPC Uthmanic Script HAFS" w:hAnsi="KFGQPC Uthmanic Script HAFS" w:cs="KFGQPC Uthmanic Script HAFS"/>
          <w:rtl/>
        </w:rPr>
        <w:t xml:space="preserve">۞إِنَّ قَٰرُونَ كَانَ مِن قَوۡمِ مُوسَىٰ فَبَغَىٰ عَلَيۡهِمۡۖ وَءَاتَيۡنَٰهُ مِنَ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لۡكُنُوزِ</w:t>
      </w:r>
      <w:r w:rsidR="00746EB7">
        <w:rPr>
          <w:rFonts w:ascii="KFGQPC Uthmanic Script HAFS" w:hAnsi="KFGQPC Uthmanic Script HAFS" w:cs="KFGQPC Uthmanic Script HAFS"/>
          <w:rtl/>
        </w:rPr>
        <w:t xml:space="preserve"> مَآ إِنَّ مَفَاتِحَهُ</w:t>
      </w:r>
      <w:r w:rsidR="00746EB7">
        <w:rPr>
          <w:rFonts w:ascii="KFGQPC Uthmanic Script HAFS" w:hAnsi="KFGQPC Uthmanic Script HAFS" w:cs="KFGQPC Uthmanic Script HAFS" w:hint="cs"/>
          <w:rtl/>
        </w:rPr>
        <w:t>ۥ</w:t>
      </w:r>
      <w:r w:rsidR="00746EB7">
        <w:rPr>
          <w:rFonts w:ascii="KFGQPC Uthmanic Script HAFS" w:hAnsi="KFGQPC Uthmanic Script HAFS" w:cs="KFGQPC Uthmanic Script HAFS"/>
          <w:rtl/>
        </w:rPr>
        <w:t xml:space="preserve"> لَتَنُوٓأُ بِ</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لۡعُصۡبَةِ</w:t>
      </w:r>
      <w:r w:rsidR="00746EB7">
        <w:rPr>
          <w:rFonts w:ascii="KFGQPC Uthmanic Script HAFS" w:hAnsi="KFGQPC Uthmanic Script HAFS" w:cs="KFGQPC Uthmanic Script HAFS"/>
          <w:rtl/>
        </w:rPr>
        <w:t xml:space="preserve"> أُوْلِي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لۡقُوَّةِ</w:t>
      </w:r>
      <w:r w:rsidR="00746EB7">
        <w:rPr>
          <w:rFonts w:ascii="KFGQPC Uthmanic Script HAFS" w:hAnsi="KFGQPC Uthmanic Script HAFS" w:cs="KFGQPC Uthmanic Script HAFS"/>
          <w:rtl/>
        </w:rPr>
        <w:t xml:space="preserve"> إِذۡ قَالَ لَهُ</w:t>
      </w:r>
      <w:r w:rsidR="00746EB7">
        <w:rPr>
          <w:rFonts w:ascii="KFGQPC Uthmanic Script HAFS" w:hAnsi="KFGQPC Uthmanic Script HAFS" w:cs="KFGQPC Uthmanic Script HAFS" w:hint="cs"/>
          <w:rtl/>
        </w:rPr>
        <w:t>ۥ</w:t>
      </w:r>
      <w:r w:rsidR="00746EB7">
        <w:rPr>
          <w:rFonts w:ascii="KFGQPC Uthmanic Script HAFS" w:hAnsi="KFGQPC Uthmanic Script HAFS" w:cs="KFGQPC Uthmanic Script HAFS"/>
          <w:rtl/>
        </w:rPr>
        <w:t xml:space="preserve"> قَوۡمُهُ</w:t>
      </w:r>
      <w:r w:rsidR="00746EB7">
        <w:rPr>
          <w:rFonts w:ascii="KFGQPC Uthmanic Script HAFS" w:hAnsi="KFGQPC Uthmanic Script HAFS" w:cs="KFGQPC Uthmanic Script HAFS" w:hint="cs"/>
          <w:rtl/>
        </w:rPr>
        <w:t>ۥ</w:t>
      </w:r>
      <w:r w:rsidR="00746EB7">
        <w:rPr>
          <w:rFonts w:ascii="KFGQPC Uthmanic Script HAFS" w:hAnsi="KFGQPC Uthmanic Script HAFS" w:cs="KFGQPC Uthmanic Script HAFS"/>
          <w:rtl/>
        </w:rPr>
        <w:t xml:space="preserve"> لَا تَفۡرَحۡۖ إِنَّ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للَّهَ</w:t>
      </w:r>
      <w:r w:rsidR="00746EB7">
        <w:rPr>
          <w:rFonts w:ascii="KFGQPC Uthmanic Script HAFS" w:hAnsi="KFGQPC Uthmanic Script HAFS" w:cs="KFGQPC Uthmanic Script HAFS"/>
          <w:rtl/>
        </w:rPr>
        <w:t xml:space="preserve"> لَا يُحِبُّ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لۡفَرِحِينَ</w:t>
      </w:r>
      <w:r w:rsidR="00746EB7">
        <w:rPr>
          <w:rFonts w:ascii="KFGQPC Uthmanic Script HAFS" w:hAnsi="KFGQPC Uthmanic Script HAFS" w:cs="KFGQPC Uthmanic Script HAFS"/>
          <w:rtl/>
        </w:rPr>
        <w:t xml:space="preserve"> ٧٦</w:t>
      </w:r>
      <w:r>
        <w:rPr>
          <w:rFonts w:ascii="Traditional Arabic" w:hAnsi="Traditional Arabic" w:cs="Traditional Arabic"/>
          <w:rtl/>
        </w:rPr>
        <w:t>﴾</w:t>
      </w:r>
      <w:r>
        <w:rPr>
          <w:rFonts w:hint="cs"/>
          <w:rtl/>
        </w:rPr>
        <w:t xml:space="preserve"> </w:t>
      </w:r>
      <w:r w:rsidRPr="00C2415A">
        <w:rPr>
          <w:rStyle w:val="Char4"/>
          <w:rtl/>
        </w:rPr>
        <w:t>[</w:t>
      </w:r>
      <w:r w:rsidRPr="00C2415A">
        <w:rPr>
          <w:rStyle w:val="Char4"/>
          <w:rFonts w:hint="cs"/>
          <w:rtl/>
        </w:rPr>
        <w:t>القصص: 76</w:t>
      </w:r>
      <w:r w:rsidRPr="00C2415A">
        <w:rPr>
          <w:rStyle w:val="Char4"/>
          <w:rtl/>
        </w:rPr>
        <w:t>]</w:t>
      </w:r>
      <w:r w:rsidRPr="00C2415A">
        <w:rPr>
          <w:rtl/>
        </w:rPr>
        <w:t>.</w:t>
      </w:r>
    </w:p>
    <w:p w:rsidR="003E6F07" w:rsidRPr="003E6F07" w:rsidRDefault="006879F2" w:rsidP="00C2415A">
      <w:pPr>
        <w:pStyle w:val="a3"/>
        <w:rPr>
          <w:sz w:val="2"/>
          <w:szCs w:val="2"/>
          <w:rtl/>
        </w:rPr>
      </w:pPr>
      <w:r w:rsidRPr="00C2415A">
        <w:rPr>
          <w:rFonts w:hint="cs"/>
          <w:rtl/>
        </w:rPr>
        <w:t>«</w:t>
      </w:r>
      <w:r w:rsidR="00041AAF" w:rsidRPr="00C2415A">
        <w:rPr>
          <w:rFonts w:hint="cs"/>
          <w:rtl/>
        </w:rPr>
        <w:t>قارون از خویشان موسی بود و در سرکشی بر</w:t>
      </w:r>
      <w:r w:rsidR="00853096" w:rsidRPr="00C2415A">
        <w:rPr>
          <w:rFonts w:hint="cs"/>
          <w:rtl/>
        </w:rPr>
        <w:t xml:space="preserve"> آن‌ها </w:t>
      </w:r>
      <w:r w:rsidR="00041AAF" w:rsidRPr="00C2415A">
        <w:rPr>
          <w:rFonts w:hint="cs"/>
          <w:rtl/>
        </w:rPr>
        <w:t>افزونی جست، و آن قدر دارایی و گنجینه‌ها به وی دادیم که کلیدهای آن را گروهی نیرومند می‌توانستند حمل کنند، هنگامی که خویشان او به وی</w:t>
      </w:r>
      <w:r w:rsidR="003E6F07">
        <w:rPr>
          <w:rtl/>
        </w:rPr>
        <w:br/>
      </w:r>
    </w:p>
    <w:p w:rsidR="00041AAF" w:rsidRPr="00C2415A" w:rsidRDefault="00041AAF" w:rsidP="003E6F07">
      <w:pPr>
        <w:pStyle w:val="a3"/>
        <w:ind w:firstLine="0"/>
        <w:rPr>
          <w:rtl/>
        </w:rPr>
      </w:pPr>
      <w:r w:rsidRPr="00C2415A">
        <w:rPr>
          <w:rFonts w:hint="cs"/>
          <w:rtl/>
        </w:rPr>
        <w:t>گفتند: به آنچه داری شاد مباش، که خداوند شادمانان به این جهان را دوست ندارد</w:t>
      </w:r>
      <w:r w:rsidR="009822FE" w:rsidRPr="00C2415A">
        <w:rPr>
          <w:rFonts w:hint="cs"/>
          <w:rtl/>
        </w:rPr>
        <w:t>».</w:t>
      </w:r>
    </w:p>
    <w:p w:rsidR="00041AAF" w:rsidRPr="003E6F07" w:rsidRDefault="00041AAF" w:rsidP="005E6881">
      <w:pPr>
        <w:pStyle w:val="a3"/>
        <w:numPr>
          <w:ilvl w:val="0"/>
          <w:numId w:val="196"/>
        </w:numPr>
        <w:ind w:left="641" w:hanging="357"/>
        <w:rPr>
          <w:rtl/>
        </w:rPr>
      </w:pPr>
      <w:r w:rsidRPr="003E6F07">
        <w:rPr>
          <w:rFonts w:hint="cs"/>
          <w:rtl/>
        </w:rPr>
        <w:t>عبدالله‌بن مسعود</w:t>
      </w:r>
      <w:r w:rsidRPr="003E6F07">
        <w:rPr>
          <w:rFonts w:cs="CTraditional Arabic" w:hint="cs"/>
          <w:sz w:val="26"/>
          <w:szCs w:val="26"/>
          <w:rtl/>
        </w:rPr>
        <w:t>س</w:t>
      </w:r>
      <w:r w:rsidRPr="003E6F07">
        <w:rPr>
          <w:rFonts w:hint="cs"/>
          <w:rtl/>
        </w:rPr>
        <w:t xml:space="preserve"> گوید که</w:t>
      </w:r>
      <w:r w:rsidR="009822FE" w:rsidRPr="003E6F07">
        <w:rPr>
          <w:rFonts w:hint="cs"/>
          <w:rtl/>
        </w:rPr>
        <w:t>:</w:t>
      </w:r>
      <w:r w:rsidRPr="003E6F07">
        <w:rPr>
          <w:rFonts w:hint="cs"/>
          <w:rtl/>
        </w:rPr>
        <w:t xml:space="preserve"> رسول‌خدا</w:t>
      </w:r>
      <w:r w:rsidRPr="003E6F07">
        <w:rPr>
          <w:rFonts w:cs="CTraditional Arabic" w:hint="cs"/>
          <w:sz w:val="26"/>
          <w:szCs w:val="26"/>
          <w:rtl/>
        </w:rPr>
        <w:t>ص</w:t>
      </w:r>
      <w:r w:rsidR="009822FE" w:rsidRPr="003E6F07">
        <w:rPr>
          <w:rFonts w:hint="cs"/>
          <w:rtl/>
        </w:rPr>
        <w:t xml:space="preserve"> فرموده است: </w:t>
      </w:r>
      <w:r w:rsidR="009822FE" w:rsidRPr="003E6F07">
        <w:rPr>
          <w:rFonts w:cs="Traditional Arabic" w:hint="cs"/>
          <w:rtl/>
        </w:rPr>
        <w:t>«</w:t>
      </w:r>
      <w:r w:rsidRPr="003E6F07">
        <w:rPr>
          <w:rFonts w:hint="cs"/>
          <w:rtl/>
        </w:rPr>
        <w:t>داخل بهشت نمی‌شود کسی که به انداز</w:t>
      </w:r>
      <w:r w:rsidR="003E6F07">
        <w:rPr>
          <w:rFonts w:hint="cs"/>
          <w:rtl/>
        </w:rPr>
        <w:t>ۀ</w:t>
      </w:r>
      <w:r w:rsidRPr="003E6F07">
        <w:rPr>
          <w:rFonts w:hint="cs"/>
          <w:rtl/>
        </w:rPr>
        <w:t xml:space="preserve"> ذره‌ای تکبر داشته باشد. مردی عرض کرد: اگر کسی دوست داشته باشد لباس زیبا و کفش زیبا داشته باشد این هم تکبر است؟ فرمود: خداوند زیبا است و زیبایی را دوست دارد. تکبر، انکار حق و تحقیر مردم است</w:t>
      </w:r>
      <w:r w:rsidR="009822FE" w:rsidRPr="003E6F07">
        <w:rPr>
          <w:rFonts w:cs="Traditional Arabic" w:hint="cs"/>
          <w:rtl/>
        </w:rPr>
        <w:t>»</w:t>
      </w:r>
      <w:r w:rsidR="009822FE" w:rsidRPr="003E6F07">
        <w:rPr>
          <w:rFonts w:hint="cs"/>
          <w:rtl/>
        </w:rPr>
        <w:t>.</w:t>
      </w:r>
      <w:r w:rsidR="00277019" w:rsidRPr="003E6F07">
        <w:rPr>
          <w:rFonts w:hint="cs"/>
          <w:rtl/>
        </w:rPr>
        <w:t xml:space="preserve"> </w:t>
      </w:r>
      <w:r w:rsidRPr="003E6F07">
        <w:rPr>
          <w:rFonts w:hint="cs"/>
          <w:rtl/>
        </w:rPr>
        <w:t>(روایت از مسلم)</w:t>
      </w:r>
      <w:r w:rsidR="009822FE" w:rsidRPr="003E6F07">
        <w:rPr>
          <w:rFonts w:hint="cs"/>
          <w:rtl/>
        </w:rPr>
        <w:t>.</w:t>
      </w:r>
    </w:p>
    <w:p w:rsidR="00041AAF" w:rsidRDefault="00041AAF" w:rsidP="005E6881">
      <w:pPr>
        <w:pStyle w:val="a3"/>
        <w:numPr>
          <w:ilvl w:val="0"/>
          <w:numId w:val="196"/>
        </w:numPr>
        <w:ind w:left="641" w:hanging="357"/>
        <w:rPr>
          <w:rtl/>
        </w:rPr>
      </w:pPr>
      <w:r>
        <w:rPr>
          <w:rFonts w:hint="cs"/>
          <w:rtl/>
        </w:rPr>
        <w:t>سلمه بن اکوع</w:t>
      </w:r>
      <w:r w:rsidR="009822FE">
        <w:rPr>
          <w:rFonts w:hint="cs"/>
          <w:rtl/>
        </w:rPr>
        <w:t xml:space="preserve"> </w:t>
      </w:r>
      <w:r>
        <w:rPr>
          <w:rFonts w:cs="CTraditional Arabic" w:hint="cs"/>
          <w:sz w:val="26"/>
          <w:szCs w:val="26"/>
          <w:rtl/>
        </w:rPr>
        <w:t>س</w:t>
      </w:r>
      <w:r w:rsidR="009822FE">
        <w:rPr>
          <w:rFonts w:hint="cs"/>
          <w:rtl/>
        </w:rPr>
        <w:t xml:space="preserve"> گوید: </w:t>
      </w:r>
      <w:r w:rsidR="009822FE">
        <w:rPr>
          <w:rFonts w:cs="Traditional Arabic" w:hint="cs"/>
          <w:rtl/>
        </w:rPr>
        <w:t>«</w:t>
      </w:r>
      <w:r>
        <w:rPr>
          <w:rFonts w:hint="cs"/>
          <w:rtl/>
        </w:rPr>
        <w:t>مردی در حضور رسول‌خدا</w:t>
      </w:r>
      <w:r>
        <w:rPr>
          <w:rFonts w:cs="CTraditional Arabic" w:hint="cs"/>
          <w:sz w:val="26"/>
          <w:szCs w:val="26"/>
          <w:rtl/>
        </w:rPr>
        <w:t>ص</w:t>
      </w:r>
      <w:r>
        <w:rPr>
          <w:rFonts w:hint="cs"/>
          <w:rtl/>
        </w:rPr>
        <w:t xml:space="preserve"> با دست چپ </w:t>
      </w:r>
      <w:r w:rsidR="009822FE">
        <w:rPr>
          <w:rFonts w:hint="cs"/>
          <w:rtl/>
        </w:rPr>
        <w:t xml:space="preserve">غذا را تناول کرد، به وی فرمود: </w:t>
      </w:r>
      <w:r w:rsidR="009822FE">
        <w:rPr>
          <w:rFonts w:cs="Traditional Arabic" w:hint="cs"/>
          <w:rtl/>
        </w:rPr>
        <w:t>«</w:t>
      </w:r>
      <w:r w:rsidR="009822FE">
        <w:rPr>
          <w:rFonts w:hint="cs"/>
          <w:rtl/>
        </w:rPr>
        <w:t>با دست راست بخور</w:t>
      </w:r>
      <w:r w:rsidR="009822FE">
        <w:rPr>
          <w:rFonts w:cs="Traditional Arabic" w:hint="cs"/>
          <w:rtl/>
        </w:rPr>
        <w:t>»</w:t>
      </w:r>
      <w:r>
        <w:rPr>
          <w:rFonts w:hint="cs"/>
          <w:rtl/>
        </w:rPr>
        <w:t xml:space="preserve">، مرد گفت: نمی‌توانم، </w:t>
      </w:r>
      <w:r w:rsidR="009822FE">
        <w:rPr>
          <w:rFonts w:hint="cs"/>
          <w:rtl/>
        </w:rPr>
        <w:t xml:space="preserve">فرمود: </w:t>
      </w:r>
      <w:r w:rsidR="009822FE">
        <w:rPr>
          <w:rFonts w:cs="Traditional Arabic" w:hint="cs"/>
          <w:rtl/>
        </w:rPr>
        <w:t>«</w:t>
      </w:r>
      <w:r w:rsidR="009822FE">
        <w:rPr>
          <w:rFonts w:hint="cs"/>
          <w:rtl/>
        </w:rPr>
        <w:t>نخواهید توانست</w:t>
      </w:r>
      <w:r w:rsidR="009822FE">
        <w:rPr>
          <w:rFonts w:cs="Traditional Arabic" w:hint="cs"/>
          <w:rtl/>
        </w:rPr>
        <w:t>»</w:t>
      </w:r>
      <w:r>
        <w:rPr>
          <w:rFonts w:hint="cs"/>
          <w:rtl/>
        </w:rPr>
        <w:t xml:space="preserve"> که بجز تکبر چیزی مانع او از خوردن با دست راست نبود. راوی گوید: دیگر نتوانست دست را به طرف دهانش بلند کند</w:t>
      </w:r>
      <w:r w:rsidR="009822FE">
        <w:rPr>
          <w:rFonts w:cs="Traditional Arabic" w:hint="cs"/>
          <w:rtl/>
        </w:rPr>
        <w:t>»</w:t>
      </w:r>
      <w:r w:rsidR="009822FE">
        <w:rPr>
          <w:rFonts w:hint="cs"/>
          <w:rtl/>
        </w:rPr>
        <w:t>.</w:t>
      </w:r>
      <w:r w:rsidR="00277019">
        <w:rPr>
          <w:rFonts w:hint="cs"/>
          <w:rtl/>
        </w:rPr>
        <w:t xml:space="preserve"> </w:t>
      </w:r>
      <w:r>
        <w:rPr>
          <w:rFonts w:hint="cs"/>
          <w:rtl/>
        </w:rPr>
        <w:t>(روایت از مسلم)</w:t>
      </w:r>
      <w:r w:rsidR="009822FE">
        <w:rPr>
          <w:rFonts w:hint="cs"/>
          <w:rtl/>
        </w:rPr>
        <w:t>.</w:t>
      </w:r>
    </w:p>
    <w:p w:rsidR="00041AAF" w:rsidRDefault="00041AAF" w:rsidP="005E6881">
      <w:pPr>
        <w:pStyle w:val="a3"/>
        <w:numPr>
          <w:ilvl w:val="0"/>
          <w:numId w:val="196"/>
        </w:numPr>
        <w:ind w:left="641" w:hanging="357"/>
        <w:rPr>
          <w:rtl/>
        </w:rPr>
      </w:pPr>
      <w:r>
        <w:rPr>
          <w:rFonts w:hint="cs"/>
          <w:rtl/>
        </w:rPr>
        <w:t>حارث بن‌وهب</w:t>
      </w:r>
      <w:r w:rsidR="009822FE">
        <w:rPr>
          <w:rFonts w:cs="CTraditional Arabic" w:hint="cs"/>
          <w:sz w:val="26"/>
          <w:szCs w:val="26"/>
          <w:rtl/>
        </w:rPr>
        <w:t xml:space="preserve"> </w:t>
      </w:r>
      <w:r>
        <w:rPr>
          <w:rFonts w:cs="CTraditional Arabic" w:hint="cs"/>
          <w:sz w:val="26"/>
          <w:szCs w:val="26"/>
          <w:rtl/>
        </w:rPr>
        <w:t>س</w:t>
      </w:r>
      <w:r>
        <w:rPr>
          <w:rFonts w:hint="cs"/>
          <w:rtl/>
        </w:rPr>
        <w:t xml:space="preserve"> گوید: شنیدم رسول‌خدا</w:t>
      </w:r>
      <w:r>
        <w:rPr>
          <w:rFonts w:cs="CTraditional Arabic" w:hint="cs"/>
          <w:sz w:val="26"/>
          <w:szCs w:val="26"/>
          <w:rtl/>
        </w:rPr>
        <w:t>ص</w:t>
      </w:r>
      <w:r w:rsidR="009822FE">
        <w:rPr>
          <w:rFonts w:hint="cs"/>
          <w:rtl/>
        </w:rPr>
        <w:t xml:space="preserve"> می‌فرمود: </w:t>
      </w:r>
      <w:r w:rsidR="009822FE">
        <w:rPr>
          <w:rFonts w:cs="Traditional Arabic" w:hint="cs"/>
          <w:rtl/>
        </w:rPr>
        <w:t>«</w:t>
      </w:r>
      <w:r>
        <w:rPr>
          <w:rFonts w:hint="cs"/>
          <w:rtl/>
        </w:rPr>
        <w:t>هان! شما را از اهل دوزخ باخبر کنم: هر انسانی که سنگدل و متکبر باشد</w:t>
      </w:r>
      <w:r w:rsidR="009822FE">
        <w:rPr>
          <w:rFonts w:cs="Traditional Arabic" w:hint="cs"/>
          <w:rtl/>
        </w:rPr>
        <w:t>»</w:t>
      </w:r>
      <w:r w:rsidR="009822FE">
        <w:rPr>
          <w:rFonts w:hint="cs"/>
          <w:rtl/>
        </w:rPr>
        <w:t>.</w:t>
      </w:r>
      <w:r w:rsidR="00277019">
        <w:rPr>
          <w:rFonts w:hint="cs"/>
          <w:rtl/>
        </w:rPr>
        <w:t xml:space="preserve"> </w:t>
      </w:r>
      <w:r>
        <w:rPr>
          <w:rFonts w:hint="cs"/>
          <w:rtl/>
        </w:rPr>
        <w:t>(متفق‌علیه)</w:t>
      </w:r>
      <w:r w:rsidR="009822FE">
        <w:rPr>
          <w:rFonts w:hint="cs"/>
          <w:rtl/>
        </w:rPr>
        <w:t>.</w:t>
      </w:r>
    </w:p>
    <w:p w:rsidR="00041AAF" w:rsidRDefault="00041AAF" w:rsidP="005E6881">
      <w:pPr>
        <w:pStyle w:val="a3"/>
        <w:numPr>
          <w:ilvl w:val="0"/>
          <w:numId w:val="196"/>
        </w:numPr>
        <w:ind w:left="641" w:hanging="357"/>
        <w:rPr>
          <w:rtl/>
        </w:rPr>
      </w:pPr>
      <w:r>
        <w:rPr>
          <w:rFonts w:hint="cs"/>
          <w:rtl/>
        </w:rPr>
        <w:t>ابوسعید خدری</w:t>
      </w:r>
      <w:r>
        <w:rPr>
          <w:rFonts w:cs="CTraditional Arabic" w:hint="cs"/>
          <w:sz w:val="26"/>
          <w:szCs w:val="26"/>
          <w:rtl/>
        </w:rPr>
        <w:t>س</w:t>
      </w:r>
      <w:r>
        <w:rPr>
          <w:rFonts w:hint="cs"/>
          <w:rtl/>
        </w:rPr>
        <w:t xml:space="preserve"> گوید که</w:t>
      </w:r>
      <w:r w:rsidR="009822FE">
        <w:rPr>
          <w:rFonts w:hint="cs"/>
          <w:rtl/>
        </w:rPr>
        <w:t>:</w:t>
      </w:r>
      <w:r>
        <w:rPr>
          <w:rFonts w:hint="cs"/>
          <w:rtl/>
        </w:rPr>
        <w:t xml:space="preserve"> رسول‌خدا</w:t>
      </w:r>
      <w:r>
        <w:rPr>
          <w:rFonts w:cs="CTraditional Arabic" w:hint="cs"/>
          <w:sz w:val="26"/>
          <w:szCs w:val="26"/>
          <w:rtl/>
        </w:rPr>
        <w:t>ص</w:t>
      </w:r>
      <w:r w:rsidR="009822FE">
        <w:rPr>
          <w:rFonts w:hint="cs"/>
          <w:rtl/>
        </w:rPr>
        <w:t xml:space="preserve"> فرمود: </w:t>
      </w:r>
      <w:r w:rsidR="009822FE">
        <w:rPr>
          <w:rFonts w:cs="Traditional Arabic" w:hint="cs"/>
          <w:rtl/>
        </w:rPr>
        <w:t>«</w:t>
      </w:r>
      <w:r>
        <w:rPr>
          <w:rFonts w:hint="cs"/>
          <w:rtl/>
        </w:rPr>
        <w:t>بهشت و دوزخ باهم احتجاج ورزیدند، دوزخ گفت: جباران و متکبران در من جای دارند، و بهشت گفت: مستمندان و بینوایان در من اسکان گزیده‌اند. خداوند میان آن دو قضاوت کرد و فرمود: تو بهشت هستی و</w:t>
      </w:r>
      <w:r w:rsidR="001F0B21">
        <w:rPr>
          <w:rFonts w:hint="cs"/>
          <w:rtl/>
        </w:rPr>
        <w:t xml:space="preserve"> نشانۀ </w:t>
      </w:r>
      <w:r>
        <w:rPr>
          <w:rFonts w:hint="cs"/>
          <w:rtl/>
        </w:rPr>
        <w:t>رحمت منی؛ به</w:t>
      </w:r>
      <w:r w:rsidR="003A6A7F">
        <w:rPr>
          <w:rFonts w:hint="cs"/>
          <w:rtl/>
        </w:rPr>
        <w:t xml:space="preserve"> وسیلۀ </w:t>
      </w:r>
      <w:r>
        <w:rPr>
          <w:rFonts w:hint="cs"/>
          <w:rtl/>
        </w:rPr>
        <w:t>تو هرکس را که بخواهد رحم می‌کنم و تو دوزخ هستی و</w:t>
      </w:r>
      <w:r w:rsidR="001F0B21">
        <w:rPr>
          <w:rFonts w:hint="cs"/>
          <w:rtl/>
        </w:rPr>
        <w:t xml:space="preserve"> نشانۀ </w:t>
      </w:r>
      <w:r>
        <w:rPr>
          <w:rFonts w:hint="cs"/>
          <w:rtl/>
        </w:rPr>
        <w:t>عذاب منی، به</w:t>
      </w:r>
      <w:r w:rsidR="003A6A7F">
        <w:rPr>
          <w:rFonts w:hint="cs"/>
          <w:rtl/>
        </w:rPr>
        <w:t xml:space="preserve"> وسیلۀ </w:t>
      </w:r>
      <w:r>
        <w:rPr>
          <w:rFonts w:hint="cs"/>
          <w:rtl/>
        </w:rPr>
        <w:t>تو هرکس را که خود بخواهد عذاب می‌دهم و بر من است هر دوی شما را پر کنم</w:t>
      </w:r>
      <w:r w:rsidR="009822FE">
        <w:rPr>
          <w:rFonts w:cs="Traditional Arabic" w:hint="cs"/>
          <w:rtl/>
        </w:rPr>
        <w:t>»</w:t>
      </w:r>
      <w:r w:rsidR="009822FE">
        <w:rPr>
          <w:rFonts w:hint="cs"/>
          <w:rtl/>
        </w:rPr>
        <w:t>.</w:t>
      </w:r>
      <w:r w:rsidR="00277019">
        <w:rPr>
          <w:rFonts w:hint="cs"/>
          <w:rtl/>
        </w:rPr>
        <w:t xml:space="preserve"> </w:t>
      </w:r>
      <w:r>
        <w:rPr>
          <w:rFonts w:hint="cs"/>
          <w:rtl/>
        </w:rPr>
        <w:t>(روایت از مسلم)</w:t>
      </w:r>
      <w:r w:rsidR="009822FE">
        <w:rPr>
          <w:rFonts w:hint="cs"/>
          <w:rtl/>
        </w:rPr>
        <w:t>.</w:t>
      </w:r>
    </w:p>
    <w:p w:rsidR="00041AAF" w:rsidRDefault="00041AAF" w:rsidP="005E6881">
      <w:pPr>
        <w:pStyle w:val="a3"/>
        <w:numPr>
          <w:ilvl w:val="0"/>
          <w:numId w:val="196"/>
        </w:numPr>
        <w:ind w:left="641" w:hanging="357"/>
        <w:rPr>
          <w:rtl/>
        </w:rPr>
      </w:pPr>
      <w:r>
        <w:rPr>
          <w:rFonts w:hint="cs"/>
          <w:rtl/>
        </w:rPr>
        <w:t>ابوهریره</w:t>
      </w:r>
      <w:r w:rsidR="009822FE">
        <w:rPr>
          <w:rFonts w:cs="CTraditional Arabic" w:hint="cs"/>
          <w:sz w:val="26"/>
          <w:szCs w:val="26"/>
          <w:rtl/>
        </w:rPr>
        <w:t xml:space="preserve"> </w:t>
      </w:r>
      <w:r>
        <w:rPr>
          <w:rFonts w:cs="CTraditional Arabic" w:hint="cs"/>
          <w:sz w:val="26"/>
          <w:szCs w:val="26"/>
          <w:rtl/>
        </w:rPr>
        <w:t>س</w:t>
      </w:r>
      <w:r>
        <w:rPr>
          <w:rFonts w:hint="cs"/>
          <w:rtl/>
        </w:rPr>
        <w:t xml:space="preserve"> گوید که</w:t>
      </w:r>
      <w:r w:rsidR="009822FE">
        <w:rPr>
          <w:rFonts w:hint="cs"/>
          <w:rtl/>
        </w:rPr>
        <w:t>:</w:t>
      </w:r>
      <w:r>
        <w:rPr>
          <w:rFonts w:hint="cs"/>
          <w:rtl/>
        </w:rPr>
        <w:t xml:space="preserve"> رسول‌خدا</w:t>
      </w:r>
      <w:r>
        <w:rPr>
          <w:rFonts w:cs="CTraditional Arabic" w:hint="cs"/>
          <w:sz w:val="26"/>
          <w:szCs w:val="26"/>
          <w:rtl/>
        </w:rPr>
        <w:t>ص</w:t>
      </w:r>
      <w:r w:rsidR="009822FE">
        <w:rPr>
          <w:rFonts w:hint="cs"/>
          <w:rtl/>
        </w:rPr>
        <w:t xml:space="preserve"> فرمود: </w:t>
      </w:r>
      <w:r w:rsidR="009822FE">
        <w:rPr>
          <w:rFonts w:cs="Traditional Arabic" w:hint="cs"/>
          <w:rtl/>
        </w:rPr>
        <w:t>«</w:t>
      </w:r>
      <w:r>
        <w:rPr>
          <w:rFonts w:hint="cs"/>
          <w:rtl/>
        </w:rPr>
        <w:t xml:space="preserve">خداوند در روز قیامت به کسی نگاه نمی‌کند </w:t>
      </w:r>
      <w:r w:rsidR="009822FE">
        <w:rPr>
          <w:rFonts w:hint="cs"/>
          <w:rtl/>
        </w:rPr>
        <w:t>ک</w:t>
      </w:r>
      <w:r>
        <w:rPr>
          <w:rFonts w:hint="cs"/>
          <w:rtl/>
        </w:rPr>
        <w:t>ه از روی تکبر، دامن دراز خود را به دنبال خود بکشاند</w:t>
      </w:r>
      <w:r w:rsidR="009822FE">
        <w:rPr>
          <w:rFonts w:cs="Traditional Arabic" w:hint="cs"/>
          <w:rtl/>
        </w:rPr>
        <w:t>»</w:t>
      </w:r>
      <w:r w:rsidR="009822FE">
        <w:rPr>
          <w:rFonts w:hint="cs"/>
          <w:rtl/>
        </w:rPr>
        <w:t>.</w:t>
      </w:r>
      <w:r w:rsidR="00277019">
        <w:rPr>
          <w:rFonts w:hint="cs"/>
          <w:rtl/>
        </w:rPr>
        <w:t xml:space="preserve"> </w:t>
      </w:r>
      <w:r>
        <w:rPr>
          <w:rFonts w:hint="cs"/>
          <w:rtl/>
        </w:rPr>
        <w:t>(متفقه علیه)</w:t>
      </w:r>
      <w:r w:rsidR="009822FE">
        <w:rPr>
          <w:rFonts w:hint="cs"/>
          <w:rtl/>
        </w:rPr>
        <w:t>.</w:t>
      </w:r>
    </w:p>
    <w:p w:rsidR="00041AAF" w:rsidRDefault="00041AAF" w:rsidP="005E6881">
      <w:pPr>
        <w:pStyle w:val="a3"/>
        <w:numPr>
          <w:ilvl w:val="0"/>
          <w:numId w:val="196"/>
        </w:numPr>
        <w:ind w:left="641" w:hanging="357"/>
        <w:rPr>
          <w:rtl/>
        </w:rPr>
      </w:pPr>
      <w:r>
        <w:rPr>
          <w:rFonts w:hint="cs"/>
          <w:rtl/>
        </w:rPr>
        <w:t>باز از ابوهریره</w:t>
      </w:r>
      <w:r w:rsidR="009822FE">
        <w:rPr>
          <w:rFonts w:hint="cs"/>
          <w:rtl/>
        </w:rPr>
        <w:t xml:space="preserve"> </w:t>
      </w:r>
      <w:r>
        <w:rPr>
          <w:rFonts w:cs="CTraditional Arabic" w:hint="cs"/>
          <w:sz w:val="26"/>
          <w:szCs w:val="26"/>
          <w:rtl/>
        </w:rPr>
        <w:t>س</w:t>
      </w:r>
      <w:r>
        <w:rPr>
          <w:rFonts w:hint="cs"/>
          <w:rtl/>
        </w:rPr>
        <w:t xml:space="preserve"> نقل است که رسول‌خدا</w:t>
      </w:r>
      <w:r>
        <w:rPr>
          <w:rFonts w:cs="CTraditional Arabic" w:hint="cs"/>
          <w:sz w:val="26"/>
          <w:szCs w:val="26"/>
          <w:rtl/>
        </w:rPr>
        <w:t>ص</w:t>
      </w:r>
      <w:r w:rsidR="009822FE">
        <w:rPr>
          <w:rFonts w:hint="cs"/>
          <w:rtl/>
        </w:rPr>
        <w:t xml:space="preserve"> فرمود: </w:t>
      </w:r>
      <w:r w:rsidR="009822FE">
        <w:rPr>
          <w:rFonts w:cs="Traditional Arabic" w:hint="cs"/>
          <w:rtl/>
        </w:rPr>
        <w:t>«</w:t>
      </w:r>
      <w:r>
        <w:rPr>
          <w:rFonts w:hint="cs"/>
          <w:rtl/>
        </w:rPr>
        <w:t>خداوند متعال می‌فرماید: عزت و کبریاء</w:t>
      </w:r>
      <w:r w:rsidR="009822FE">
        <w:rPr>
          <w:rFonts w:hint="cs"/>
          <w:rtl/>
        </w:rPr>
        <w:t>،</w:t>
      </w:r>
      <w:r>
        <w:rPr>
          <w:rFonts w:hint="cs"/>
          <w:rtl/>
        </w:rPr>
        <w:t xml:space="preserve"> لباس من هستند هرکس بر این دو با من به منازعه برخیزد بی‌گمان عذابش خواهم داد</w:t>
      </w:r>
      <w:r w:rsidR="009822FE">
        <w:rPr>
          <w:rFonts w:cs="Traditional Arabic" w:hint="cs"/>
          <w:rtl/>
        </w:rPr>
        <w:t>»</w:t>
      </w:r>
      <w:r w:rsidR="009822FE">
        <w:rPr>
          <w:rFonts w:hint="cs"/>
          <w:rtl/>
        </w:rPr>
        <w:t>.</w:t>
      </w:r>
      <w:r w:rsidR="00277019">
        <w:rPr>
          <w:rFonts w:hint="cs"/>
          <w:rtl/>
        </w:rPr>
        <w:t xml:space="preserve"> </w:t>
      </w:r>
      <w:r>
        <w:rPr>
          <w:rFonts w:hint="cs"/>
          <w:rtl/>
        </w:rPr>
        <w:t>(روایت از مسلم)</w:t>
      </w:r>
      <w:r w:rsidR="009822FE">
        <w:rPr>
          <w:rFonts w:hint="cs"/>
          <w:rtl/>
        </w:rPr>
        <w:t>.</w:t>
      </w:r>
    </w:p>
    <w:p w:rsidR="00041AAF" w:rsidRPr="003E6F07" w:rsidRDefault="00041AAF" w:rsidP="005E6881">
      <w:pPr>
        <w:pStyle w:val="a3"/>
        <w:numPr>
          <w:ilvl w:val="0"/>
          <w:numId w:val="196"/>
        </w:numPr>
        <w:ind w:left="641" w:hanging="357"/>
        <w:rPr>
          <w:rtl/>
        </w:rPr>
      </w:pPr>
      <w:r w:rsidRPr="003E6F07">
        <w:rPr>
          <w:rFonts w:hint="cs"/>
          <w:rtl/>
        </w:rPr>
        <w:t>سلمه‌بن‌اکوع</w:t>
      </w:r>
      <w:r w:rsidR="009822FE" w:rsidRPr="003E6F07">
        <w:rPr>
          <w:rFonts w:hint="cs"/>
          <w:rtl/>
        </w:rPr>
        <w:t xml:space="preserve"> </w:t>
      </w:r>
      <w:r w:rsidRPr="003E6F07">
        <w:rPr>
          <w:rFonts w:cs="CTraditional Arabic" w:hint="cs"/>
          <w:sz w:val="26"/>
          <w:szCs w:val="26"/>
          <w:rtl/>
        </w:rPr>
        <w:t>س</w:t>
      </w:r>
      <w:r w:rsidRPr="003E6F07">
        <w:rPr>
          <w:rFonts w:hint="cs"/>
          <w:rtl/>
        </w:rPr>
        <w:t xml:space="preserve"> گوید که</w:t>
      </w:r>
      <w:r w:rsidR="009822FE" w:rsidRPr="003E6F07">
        <w:rPr>
          <w:rFonts w:hint="cs"/>
          <w:rtl/>
        </w:rPr>
        <w:t>:</w:t>
      </w:r>
      <w:r w:rsidRPr="003E6F07">
        <w:rPr>
          <w:rFonts w:hint="cs"/>
          <w:rtl/>
        </w:rPr>
        <w:t xml:space="preserve"> رسول‌خدا</w:t>
      </w:r>
      <w:r w:rsidRPr="003E6F07">
        <w:rPr>
          <w:rFonts w:cs="CTraditional Arabic" w:hint="cs"/>
          <w:sz w:val="26"/>
          <w:szCs w:val="26"/>
          <w:rtl/>
        </w:rPr>
        <w:t>ص</w:t>
      </w:r>
      <w:r w:rsidR="009822FE" w:rsidRPr="003E6F07">
        <w:rPr>
          <w:rFonts w:hint="cs"/>
          <w:rtl/>
        </w:rPr>
        <w:t xml:space="preserve"> فرمود: </w:t>
      </w:r>
      <w:r w:rsidR="009822FE" w:rsidRPr="003E6F07">
        <w:rPr>
          <w:rFonts w:cs="Traditional Arabic" w:hint="cs"/>
          <w:rtl/>
        </w:rPr>
        <w:t>«</w:t>
      </w:r>
      <w:r w:rsidRPr="003E6F07">
        <w:rPr>
          <w:rFonts w:hint="cs"/>
          <w:rtl/>
        </w:rPr>
        <w:t>ادام</w:t>
      </w:r>
      <w:r w:rsidR="003E6F07">
        <w:rPr>
          <w:rFonts w:hint="cs"/>
          <w:rtl/>
        </w:rPr>
        <w:t>ۀ</w:t>
      </w:r>
      <w:r w:rsidRPr="003E6F07">
        <w:rPr>
          <w:rFonts w:hint="cs"/>
          <w:rtl/>
        </w:rPr>
        <w:t xml:space="preserve"> تکبر انسان، او را در زمر</w:t>
      </w:r>
      <w:r w:rsidR="003E6F07">
        <w:rPr>
          <w:rFonts w:hint="cs"/>
          <w:rtl/>
        </w:rPr>
        <w:t>ۀ</w:t>
      </w:r>
      <w:r w:rsidRPr="003E6F07">
        <w:rPr>
          <w:rFonts w:hint="cs"/>
          <w:rtl/>
        </w:rPr>
        <w:t xml:space="preserve"> جباران در آورده و به مصائبی گرفتار آید که آنان بدانها گرفتار آمده‌اند</w:t>
      </w:r>
      <w:r w:rsidR="009822FE" w:rsidRPr="003E6F07">
        <w:rPr>
          <w:rFonts w:cs="Traditional Arabic" w:hint="cs"/>
          <w:rtl/>
        </w:rPr>
        <w:t>»</w:t>
      </w:r>
      <w:r w:rsidR="009822FE" w:rsidRPr="003E6F07">
        <w:rPr>
          <w:rFonts w:hint="cs"/>
          <w:rtl/>
        </w:rPr>
        <w:t>.</w:t>
      </w:r>
      <w:r w:rsidR="00277019" w:rsidRPr="003E6F07">
        <w:rPr>
          <w:rFonts w:hint="cs"/>
          <w:rtl/>
        </w:rPr>
        <w:t xml:space="preserve"> </w:t>
      </w:r>
      <w:r w:rsidRPr="003E6F07">
        <w:rPr>
          <w:rFonts w:hint="cs"/>
          <w:rtl/>
        </w:rPr>
        <w:t>(روایت از ترمذی)</w:t>
      </w:r>
      <w:r w:rsidR="009822FE" w:rsidRPr="003E6F07">
        <w:rPr>
          <w:rFonts w:hint="cs"/>
          <w:rtl/>
        </w:rPr>
        <w:t>.</w:t>
      </w:r>
    </w:p>
    <w:p w:rsidR="003E6F07" w:rsidRDefault="003E6F07" w:rsidP="003E6F07">
      <w:pPr>
        <w:pStyle w:val="a3"/>
        <w:rPr>
          <w:rtl/>
        </w:rPr>
        <w:sectPr w:rsidR="003E6F07" w:rsidSect="008B7709">
          <w:headerReference w:type="default" r:id="rId79"/>
          <w:footnotePr>
            <w:numRestart w:val="eachPage"/>
          </w:footnotePr>
          <w:type w:val="oddPage"/>
          <w:pgSz w:w="9356" w:h="13608" w:code="9"/>
          <w:pgMar w:top="1021" w:right="851" w:bottom="737" w:left="851" w:header="454" w:footer="0" w:gutter="0"/>
          <w:cols w:space="708"/>
          <w:titlePg/>
          <w:bidi/>
          <w:rtlGutter/>
          <w:docGrid w:linePitch="360"/>
        </w:sectPr>
      </w:pPr>
    </w:p>
    <w:p w:rsidR="00383743" w:rsidRDefault="00383743" w:rsidP="003435D6">
      <w:pPr>
        <w:pStyle w:val="a"/>
        <w:rPr>
          <w:rtl/>
        </w:rPr>
      </w:pPr>
      <w:bookmarkStart w:id="3534" w:name="_Toc340600187"/>
      <w:bookmarkStart w:id="3535" w:name="_Toc408539663"/>
      <w:r>
        <w:rPr>
          <w:rFonts w:hint="cs"/>
          <w:rtl/>
        </w:rPr>
        <w:t>نیکی و صل</w:t>
      </w:r>
      <w:r w:rsidR="003435D6">
        <w:rPr>
          <w:rFonts w:hint="cs"/>
          <w:rtl/>
        </w:rPr>
        <w:t>ۀ</w:t>
      </w:r>
      <w:r>
        <w:rPr>
          <w:rFonts w:hint="cs"/>
          <w:rtl/>
        </w:rPr>
        <w:t xml:space="preserve"> رحم</w:t>
      </w:r>
      <w:bookmarkEnd w:id="3534"/>
      <w:bookmarkEnd w:id="3535"/>
    </w:p>
    <w:p w:rsidR="00041AAF" w:rsidRPr="00DC6647" w:rsidRDefault="00377CF7" w:rsidP="00041AAF">
      <w:pPr>
        <w:pStyle w:val="Heading1"/>
        <w:bidi/>
        <w:rPr>
          <w:rtl/>
          <w:lang w:bidi="fa-IR"/>
        </w:rPr>
      </w:pPr>
      <w:bookmarkStart w:id="3536" w:name="_Toc262412620"/>
      <w:bookmarkStart w:id="3537" w:name="_Toc340600188"/>
      <w:bookmarkStart w:id="3538" w:name="_Toc408539664"/>
      <w:r>
        <w:rPr>
          <w:rFonts w:hint="cs"/>
          <w:rtl/>
          <w:lang w:bidi="fa-IR"/>
        </w:rPr>
        <w:t>1-</w:t>
      </w:r>
      <w:r w:rsidR="00041AAF">
        <w:rPr>
          <w:rFonts w:hint="cs"/>
          <w:rtl/>
          <w:lang w:bidi="fa-IR"/>
        </w:rPr>
        <w:t xml:space="preserve"> نیکی با والدین</w:t>
      </w:r>
      <w:bookmarkEnd w:id="3536"/>
      <w:bookmarkEnd w:id="3537"/>
      <w:bookmarkEnd w:id="3538"/>
    </w:p>
    <w:p w:rsidR="00041AAF" w:rsidRDefault="00041AAF" w:rsidP="003E6F07">
      <w:pPr>
        <w:pStyle w:val="a3"/>
        <w:spacing w:line="235" w:lineRule="auto"/>
        <w:rPr>
          <w:rtl/>
        </w:rPr>
      </w:pPr>
      <w:r>
        <w:rPr>
          <w:rFonts w:hint="cs"/>
          <w:rtl/>
        </w:rPr>
        <w:t>ابوهریره</w:t>
      </w:r>
      <w:r w:rsidR="0086341C">
        <w:rPr>
          <w:rFonts w:hint="cs"/>
          <w:rtl/>
        </w:rPr>
        <w:t xml:space="preserve"> </w:t>
      </w:r>
      <w:r>
        <w:rPr>
          <w:rFonts w:cs="CTraditional Arabic" w:hint="cs"/>
          <w:sz w:val="26"/>
          <w:szCs w:val="26"/>
          <w:rtl/>
        </w:rPr>
        <w:t>س</w:t>
      </w:r>
      <w:r>
        <w:rPr>
          <w:rFonts w:hint="cs"/>
          <w:rtl/>
        </w:rPr>
        <w:t xml:space="preserve"> گوید: مردی به محضر رسول‌خدا</w:t>
      </w:r>
      <w:r>
        <w:rPr>
          <w:rFonts w:cs="CTraditional Arabic" w:hint="cs"/>
          <w:sz w:val="26"/>
          <w:szCs w:val="26"/>
          <w:rtl/>
        </w:rPr>
        <w:t>ص</w:t>
      </w:r>
      <w:r>
        <w:rPr>
          <w:rFonts w:hint="cs"/>
          <w:rtl/>
        </w:rPr>
        <w:t xml:space="preserve"> آمد و عرض کرد: یا رسول‌الله، چه کسی بیشتر از همه سزاوار</w:t>
      </w:r>
      <w:r w:rsidR="0086341C">
        <w:rPr>
          <w:rFonts w:hint="cs"/>
          <w:rtl/>
        </w:rPr>
        <w:t xml:space="preserve"> حسن </w:t>
      </w:r>
      <w:r w:rsidR="0086341C" w:rsidRPr="003E6F07">
        <w:rPr>
          <w:rFonts w:hint="cs"/>
          <w:rtl/>
        </w:rPr>
        <w:t>مصاحبت من را دارد؟ فرمود: «مادرت»</w:t>
      </w:r>
      <w:r w:rsidRPr="003E6F07">
        <w:rPr>
          <w:rFonts w:hint="cs"/>
          <w:rtl/>
        </w:rPr>
        <w:t>، گفت: پس از</w:t>
      </w:r>
      <w:r w:rsidR="0086341C" w:rsidRPr="003E6F07">
        <w:rPr>
          <w:rFonts w:hint="cs"/>
          <w:rtl/>
        </w:rPr>
        <w:t xml:space="preserve"> او چه کسی؟ فرمودند: «مادرت»</w:t>
      </w:r>
      <w:r w:rsidRPr="003E6F07">
        <w:rPr>
          <w:rFonts w:hint="cs"/>
          <w:rtl/>
        </w:rPr>
        <w:t xml:space="preserve">، </w:t>
      </w:r>
      <w:r w:rsidR="0086341C" w:rsidRPr="003E6F07">
        <w:rPr>
          <w:rFonts w:hint="cs"/>
          <w:rtl/>
        </w:rPr>
        <w:t>گفت: پس از او چه کسی؟ فرمودند: «مادرت»</w:t>
      </w:r>
      <w:r w:rsidRPr="003E6F07">
        <w:rPr>
          <w:rFonts w:hint="cs"/>
          <w:rtl/>
        </w:rPr>
        <w:t xml:space="preserve">، </w:t>
      </w:r>
      <w:r w:rsidR="0086341C" w:rsidRPr="003E6F07">
        <w:rPr>
          <w:rFonts w:hint="cs"/>
          <w:rtl/>
        </w:rPr>
        <w:t>گفت: پس از او چه کسی؟ فرمودند: «پس از او پدر»</w:t>
      </w:r>
      <w:r w:rsidRPr="003E6F07">
        <w:rPr>
          <w:rFonts w:hint="cs"/>
          <w:rtl/>
        </w:rPr>
        <w:t>.</w:t>
      </w:r>
      <w:r w:rsidR="00277019" w:rsidRPr="003E6F07">
        <w:rPr>
          <w:rFonts w:hint="cs"/>
          <w:rtl/>
        </w:rPr>
        <w:t xml:space="preserve"> </w:t>
      </w:r>
      <w:r w:rsidRPr="003E6F07">
        <w:rPr>
          <w:rFonts w:hint="cs"/>
          <w:rtl/>
        </w:rPr>
        <w:t>(متفق علی</w:t>
      </w:r>
      <w:r>
        <w:rPr>
          <w:rFonts w:hint="cs"/>
          <w:rtl/>
        </w:rPr>
        <w:t>ه)</w:t>
      </w:r>
      <w:r w:rsidR="0086341C">
        <w:rPr>
          <w:rFonts w:hint="cs"/>
          <w:rtl/>
        </w:rPr>
        <w:t>.</w:t>
      </w:r>
    </w:p>
    <w:p w:rsidR="00041AAF" w:rsidRPr="003E6F07" w:rsidRDefault="00041AAF" w:rsidP="003E6F07">
      <w:pPr>
        <w:pStyle w:val="a3"/>
        <w:spacing w:line="235" w:lineRule="auto"/>
        <w:rPr>
          <w:rtl/>
        </w:rPr>
      </w:pPr>
      <w:r w:rsidRPr="003E6F07">
        <w:rPr>
          <w:rFonts w:hint="cs"/>
          <w:rtl/>
        </w:rPr>
        <w:t>اما</w:t>
      </w:r>
      <w:r w:rsidR="0086341C" w:rsidRPr="003E6F07">
        <w:rPr>
          <w:rFonts w:hint="cs"/>
          <w:rtl/>
        </w:rPr>
        <w:t>م نووی در تفسیر حدیث فوق گفته: «</w:t>
      </w:r>
      <w:r w:rsidRPr="003E6F07">
        <w:rPr>
          <w:rFonts w:hint="cs"/>
          <w:rtl/>
        </w:rPr>
        <w:t>این حدیث، حاوی امر به حسن رفتار با اقارب بوده و در برگیرند</w:t>
      </w:r>
      <w:r w:rsidR="003E6F07">
        <w:rPr>
          <w:rFonts w:hint="cs"/>
          <w:rtl/>
        </w:rPr>
        <w:t>ۀ</w:t>
      </w:r>
      <w:r w:rsidRPr="003E6F07">
        <w:rPr>
          <w:rFonts w:hint="cs"/>
          <w:rtl/>
        </w:rPr>
        <w:t xml:space="preserve"> این نکت</w:t>
      </w:r>
      <w:r w:rsidR="003E6F07">
        <w:rPr>
          <w:rFonts w:hint="cs"/>
          <w:rtl/>
        </w:rPr>
        <w:t>ۀ</w:t>
      </w:r>
      <w:r w:rsidRPr="003E6F07">
        <w:rPr>
          <w:rFonts w:hint="cs"/>
          <w:rtl/>
        </w:rPr>
        <w:t xml:space="preserve"> مهم است که مادر از همه سزاوارتر به حسن رفتار است و پدر در درج</w:t>
      </w:r>
      <w:r w:rsidR="003E6F07">
        <w:rPr>
          <w:rFonts w:hint="cs"/>
          <w:rtl/>
        </w:rPr>
        <w:t>ۀ</w:t>
      </w:r>
      <w:r w:rsidRPr="003E6F07">
        <w:rPr>
          <w:rFonts w:hint="cs"/>
          <w:rtl/>
        </w:rPr>
        <w:t xml:space="preserve"> دوم قرار دارد، و پس از او کسی که نزدیک و نزدیکتر باشد</w:t>
      </w:r>
      <w:r w:rsidR="0086341C" w:rsidRPr="003E6F07">
        <w:rPr>
          <w:rFonts w:hint="cs"/>
          <w:rtl/>
        </w:rPr>
        <w:t>».</w:t>
      </w:r>
    </w:p>
    <w:p w:rsidR="00041AAF" w:rsidRDefault="00041AAF" w:rsidP="003E6F07">
      <w:pPr>
        <w:pStyle w:val="a3"/>
        <w:spacing w:line="235" w:lineRule="auto"/>
        <w:rPr>
          <w:rtl/>
        </w:rPr>
      </w:pPr>
      <w:r>
        <w:rPr>
          <w:rFonts w:hint="cs"/>
          <w:rtl/>
        </w:rPr>
        <w:t>علماء گفته‌اند: سب تقدیم مادر، کثرت زحمت و شفقت و خدمت و مشقتهایی است که مادر تحمل می‌کند، از قبیل: دوران آبستن، و خطر وضع حمل، و دوران شیر دادن و تربیت و خدمت و پرستاری و امثال این</w:t>
      </w:r>
      <w:r w:rsidR="00853096">
        <w:rPr>
          <w:rFonts w:hint="eastAsia"/>
          <w:rtl/>
        </w:rPr>
        <w:t>‌</w:t>
      </w:r>
      <w:r>
        <w:rPr>
          <w:rFonts w:hint="cs"/>
          <w:rtl/>
        </w:rPr>
        <w:t>ها.</w:t>
      </w:r>
    </w:p>
    <w:p w:rsidR="00041AAF" w:rsidRPr="00DC6647" w:rsidRDefault="00377CF7" w:rsidP="00041AAF">
      <w:pPr>
        <w:pStyle w:val="Heading1"/>
        <w:bidi/>
        <w:rPr>
          <w:rtl/>
          <w:lang w:bidi="fa-IR"/>
        </w:rPr>
      </w:pPr>
      <w:bookmarkStart w:id="3539" w:name="_Toc262412621"/>
      <w:bookmarkStart w:id="3540" w:name="_Toc340600189"/>
      <w:bookmarkStart w:id="3541" w:name="_Toc408539665"/>
      <w:r>
        <w:rPr>
          <w:rFonts w:hint="cs"/>
          <w:rtl/>
          <w:lang w:bidi="fa-IR"/>
        </w:rPr>
        <w:t>2-</w:t>
      </w:r>
      <w:r w:rsidR="00041AAF">
        <w:rPr>
          <w:rFonts w:hint="cs"/>
          <w:rtl/>
          <w:lang w:bidi="fa-IR"/>
        </w:rPr>
        <w:t xml:space="preserve"> مقدم داشتن نیکی با والدین بر نماز سنت و غیر آن</w:t>
      </w:r>
      <w:bookmarkEnd w:id="3539"/>
      <w:bookmarkEnd w:id="3540"/>
      <w:bookmarkEnd w:id="3541"/>
    </w:p>
    <w:p w:rsidR="00041AAF" w:rsidRDefault="00041AAF" w:rsidP="003E6F07">
      <w:pPr>
        <w:pStyle w:val="a3"/>
        <w:spacing w:line="235" w:lineRule="auto"/>
        <w:rPr>
          <w:rtl/>
        </w:rPr>
      </w:pPr>
      <w:r>
        <w:rPr>
          <w:rFonts w:hint="cs"/>
          <w:rtl/>
        </w:rPr>
        <w:t>ابوهریره</w:t>
      </w:r>
      <w:r w:rsidR="0086341C">
        <w:rPr>
          <w:rFonts w:hint="cs"/>
          <w:rtl/>
        </w:rPr>
        <w:t xml:space="preserve"> </w:t>
      </w:r>
      <w:r>
        <w:rPr>
          <w:rFonts w:cs="CTraditional Arabic" w:hint="cs"/>
          <w:sz w:val="26"/>
          <w:szCs w:val="26"/>
          <w:rtl/>
        </w:rPr>
        <w:t>س</w:t>
      </w:r>
      <w:r>
        <w:rPr>
          <w:rFonts w:hint="cs"/>
          <w:rtl/>
        </w:rPr>
        <w:t xml:space="preserve"> گوید که</w:t>
      </w:r>
      <w:r w:rsidR="0086341C">
        <w:rPr>
          <w:rFonts w:hint="cs"/>
          <w:rtl/>
        </w:rPr>
        <w:t>:</w:t>
      </w:r>
      <w:r>
        <w:rPr>
          <w:rFonts w:hint="cs"/>
          <w:rtl/>
        </w:rPr>
        <w:t xml:space="preserve"> رسول‌خدا</w:t>
      </w:r>
      <w:r>
        <w:rPr>
          <w:rFonts w:cs="CTraditional Arabic" w:hint="cs"/>
          <w:sz w:val="26"/>
          <w:szCs w:val="26"/>
          <w:rtl/>
        </w:rPr>
        <w:t>ص</w:t>
      </w:r>
      <w:r w:rsidR="0086341C">
        <w:rPr>
          <w:rFonts w:hint="cs"/>
          <w:rtl/>
        </w:rPr>
        <w:t xml:space="preserve"> فرمود: </w:t>
      </w:r>
      <w:r w:rsidR="0086341C">
        <w:rPr>
          <w:rFonts w:cs="Traditional Arabic" w:hint="cs"/>
          <w:rtl/>
        </w:rPr>
        <w:t>«</w:t>
      </w:r>
      <w:r>
        <w:rPr>
          <w:rFonts w:hint="cs"/>
          <w:rtl/>
        </w:rPr>
        <w:t>در میان بنی‌اسرائیل مردی بود به نام جریج که مشغول نماز بود، همسرش آمد و او را به مقاربت خواست، مرد با خود گفت: او را جواب دهم یا نماز بخوانم؟ همسرش گفت: خدایا او را نمیران تا روی زنان روسپی را به او نشان ندهی، و جریج همچنان در صومعه‌اش مشغول عبادت بود. زنی روسپی پیش او آمد و درخواست زنا با او کرد، جریج امتناع کرد. زن نزد چوپانی رفت و با وی زنا کرد و بر اثر آن حامله شده و پسری را به دنیا آورد. زن ادعا کرد که از جریج است، مردم بر او ریختند و صومعه‌اش را ویران کرده و او را بیرون کشیده و ناسزا گفتند، جریج وضو گرفت و نماز خواند، سپس کودک را آوردند، جریج از او پرسید: پدر شما کیست؟ گفت: چوپان است. مردم گفتند: صومعه‌ات را از طلا می‌سازیم، گفت: نه، فقط از گل آن را برایم باز سازید.</w:t>
      </w:r>
    </w:p>
    <w:p w:rsidR="00041AAF" w:rsidRDefault="00041AAF" w:rsidP="003E6F07">
      <w:pPr>
        <w:pStyle w:val="a3"/>
        <w:spacing w:line="235" w:lineRule="auto"/>
        <w:rPr>
          <w:rtl/>
        </w:rPr>
      </w:pPr>
      <w:r>
        <w:rPr>
          <w:rFonts w:hint="cs"/>
          <w:rtl/>
        </w:rPr>
        <w:t>همچنین در میان بنی‌اسرائیل زنی به کودکش شیر می‌داد، در آن هنگام مردی سوار بر اسب که دارای شأن و شوکت بود گذر کرد، زن گفت: خدایا، به پسرم نیز آن شأن و شوکت عطا فرما، کودک دهانش را از پستان مادرش دور کرد و گفت: خدایا، مرا مثل او قرار مده، سپس شروع به مکیدن پستان کرد. ابوهریره گوید: گویی که هنوز می‌بینم رسول‌خدا انگشت را در دهان خود گذاشته و آن را می‌مکد.</w:t>
      </w:r>
    </w:p>
    <w:p w:rsidR="00041AAF" w:rsidRDefault="00041AAF" w:rsidP="003E6F07">
      <w:pPr>
        <w:pStyle w:val="a3"/>
        <w:rPr>
          <w:rtl/>
        </w:rPr>
      </w:pPr>
      <w:r>
        <w:rPr>
          <w:rFonts w:hint="cs"/>
          <w:rtl/>
        </w:rPr>
        <w:t>بعد از آن بر کنیزی گذرش افتاد و مادر گفت: خداوندا، پسرم را مانند این کنیز قرار مده، پسر دهان را از پستان مادر دور کرد و گفت: خدایا، مرا مثل او قرار بده. مادرش گفت: چرا؟ پسر گفت: مرد سوار یکی از ستمکاران بود و این کنیز متهم به زنا گشته ولی مرتکب آن نشده است</w:t>
      </w:r>
      <w:r w:rsidR="00AB5432">
        <w:rPr>
          <w:rFonts w:cs="Traditional Arabic" w:hint="cs"/>
          <w:rtl/>
        </w:rPr>
        <w:t>»</w:t>
      </w:r>
      <w:r w:rsidR="00AB5432">
        <w:rPr>
          <w:rFonts w:hint="cs"/>
          <w:rtl/>
        </w:rPr>
        <w:t>.</w:t>
      </w:r>
      <w:r w:rsidR="00277019">
        <w:rPr>
          <w:rFonts w:hint="cs"/>
          <w:rtl/>
        </w:rPr>
        <w:t xml:space="preserve"> </w:t>
      </w:r>
      <w:r>
        <w:rPr>
          <w:rFonts w:hint="cs"/>
          <w:rtl/>
        </w:rPr>
        <w:t>(متفق‌علیه)</w:t>
      </w:r>
      <w:r w:rsidR="00AB5432">
        <w:rPr>
          <w:rFonts w:hint="cs"/>
          <w:rtl/>
        </w:rPr>
        <w:t>.</w:t>
      </w:r>
    </w:p>
    <w:p w:rsidR="00041AAF" w:rsidRDefault="00041AAF" w:rsidP="003E6F07">
      <w:pPr>
        <w:pStyle w:val="a3"/>
        <w:rPr>
          <w:rtl/>
        </w:rPr>
      </w:pPr>
      <w:r>
        <w:rPr>
          <w:rFonts w:hint="cs"/>
          <w:rtl/>
        </w:rPr>
        <w:t>این حدیث دارای فواید بسیاری بوده، از جمله: نیکی با پدر و مادر، مقدم داشتن مادر بر پدر، پذیرش دعای مادر به نزد پروردگار، و اینکه در هنگام تعارض امور از مهمترین آن آغاز می‌شود، و اینکه خداوند اولیاء خود را غالباً از مصائب و شداید رهایی می‌بخشد؛ خداوند می‌فرماید:</w:t>
      </w:r>
    </w:p>
    <w:p w:rsidR="00AE19E7" w:rsidRPr="00746EB7" w:rsidRDefault="00AE19E7" w:rsidP="003E6F07">
      <w:pPr>
        <w:pStyle w:val="a3"/>
        <w:rPr>
          <w:rFonts w:ascii="KFGQPC Uthmanic Script HAFS" w:hAnsi="KFGQPC Uthmanic Script HAFS" w:cs="KFGQPC Uthmanic Script HAFS"/>
          <w:rtl/>
        </w:rPr>
      </w:pPr>
      <w:r>
        <w:rPr>
          <w:rFonts w:ascii="Traditional Arabic" w:hAnsi="Traditional Arabic" w:cs="Traditional Arabic"/>
          <w:rtl/>
        </w:rPr>
        <w:t>﴿</w:t>
      </w:r>
      <w:r w:rsidR="00746EB7">
        <w:rPr>
          <w:rFonts w:ascii="KFGQPC Uthmanic Script HAFS" w:hAnsi="KFGQPC Uthmanic Script HAFS" w:cs="KFGQPC Uthmanic Script HAFS"/>
          <w:rtl/>
        </w:rPr>
        <w:t xml:space="preserve">وَمَن يَتَّقِ </w:t>
      </w:r>
      <w:r w:rsidR="00746EB7">
        <w:rPr>
          <w:rFonts w:ascii="KFGQPC Uthmanic Script HAFS" w:hAnsi="KFGQPC Uthmanic Script HAFS" w:cs="KFGQPC Uthmanic Script HAFS" w:hint="cs"/>
          <w:rtl/>
        </w:rPr>
        <w:t>ٱ</w:t>
      </w:r>
      <w:r w:rsidR="00746EB7">
        <w:rPr>
          <w:rFonts w:ascii="KFGQPC Uthmanic Script HAFS" w:hAnsi="KFGQPC Uthmanic Script HAFS" w:cs="KFGQPC Uthmanic Script HAFS" w:hint="eastAsia"/>
          <w:rtl/>
        </w:rPr>
        <w:t>للَّهَ</w:t>
      </w:r>
      <w:r w:rsidR="00746EB7">
        <w:rPr>
          <w:rFonts w:ascii="KFGQPC Uthmanic Script HAFS" w:hAnsi="KFGQPC Uthmanic Script HAFS" w:cs="KFGQPC Uthmanic Script HAFS"/>
          <w:rtl/>
        </w:rPr>
        <w:t xml:space="preserve"> يَجۡعَل لَّهُ</w:t>
      </w:r>
      <w:r w:rsidR="00746EB7">
        <w:rPr>
          <w:rFonts w:ascii="KFGQPC Uthmanic Script HAFS" w:hAnsi="KFGQPC Uthmanic Script HAFS" w:cs="KFGQPC Uthmanic Script HAFS" w:hint="cs"/>
          <w:rtl/>
        </w:rPr>
        <w:t>ۥ</w:t>
      </w:r>
      <w:r w:rsidR="00746EB7">
        <w:rPr>
          <w:rFonts w:ascii="KFGQPC Uthmanic Script HAFS" w:hAnsi="KFGQPC Uthmanic Script HAFS" w:cs="KFGQPC Uthmanic Script HAFS"/>
          <w:rtl/>
        </w:rPr>
        <w:t xml:space="preserve"> مَخۡرَجٗا ٢</w:t>
      </w:r>
      <w:r>
        <w:rPr>
          <w:rFonts w:ascii="Traditional Arabic" w:hAnsi="Traditional Arabic" w:cs="Traditional Arabic"/>
          <w:rtl/>
        </w:rPr>
        <w:t>﴾</w:t>
      </w:r>
      <w:r>
        <w:rPr>
          <w:rFonts w:hint="cs"/>
          <w:rtl/>
        </w:rPr>
        <w:t xml:space="preserve"> </w:t>
      </w:r>
      <w:r w:rsidRPr="003E6F07">
        <w:rPr>
          <w:rStyle w:val="Char4"/>
          <w:rtl/>
        </w:rPr>
        <w:t>[</w:t>
      </w:r>
      <w:r w:rsidRPr="003E6F07">
        <w:rPr>
          <w:rStyle w:val="Char4"/>
          <w:rFonts w:hint="cs"/>
          <w:rtl/>
        </w:rPr>
        <w:t>الطلاق: 2</w:t>
      </w:r>
      <w:r w:rsidRPr="003E6F07">
        <w:rPr>
          <w:rStyle w:val="Char4"/>
          <w:rtl/>
        </w:rPr>
        <w:t>]</w:t>
      </w:r>
      <w:r w:rsidRPr="003E6F07">
        <w:rPr>
          <w:rtl/>
        </w:rPr>
        <w:t>.</w:t>
      </w:r>
    </w:p>
    <w:p w:rsidR="00041AAF" w:rsidRDefault="00AB5432" w:rsidP="003E6F07">
      <w:pPr>
        <w:pStyle w:val="a3"/>
        <w:rPr>
          <w:rtl/>
        </w:rPr>
      </w:pPr>
      <w:r>
        <w:rPr>
          <w:rFonts w:cs="Traditional Arabic" w:hint="cs"/>
          <w:rtl/>
        </w:rPr>
        <w:t>«</w:t>
      </w:r>
      <w:r w:rsidR="00041AAF">
        <w:rPr>
          <w:rFonts w:hint="cs"/>
          <w:rtl/>
        </w:rPr>
        <w:t>هرکس تقوای خدا پیشه کند، خداوند او را از تنگناها نجات می‌دهد</w:t>
      </w:r>
      <w:r>
        <w:rPr>
          <w:rFonts w:cs="Traditional Arabic" w:hint="cs"/>
          <w:rtl/>
        </w:rPr>
        <w:t>»</w:t>
      </w:r>
      <w:r>
        <w:rPr>
          <w:rFonts w:hint="cs"/>
          <w:rtl/>
        </w:rPr>
        <w:t>.</w:t>
      </w:r>
    </w:p>
    <w:p w:rsidR="00041AAF" w:rsidRDefault="00041AAF" w:rsidP="003E6F07">
      <w:pPr>
        <w:pStyle w:val="a3"/>
        <w:rPr>
          <w:rtl/>
        </w:rPr>
      </w:pPr>
      <w:r>
        <w:rPr>
          <w:rFonts w:hint="cs"/>
          <w:rtl/>
        </w:rPr>
        <w:t>و در بعضی از اوقات شدایدی بر آنان جاری شده تا بدان وسیله بیشتر مهذب گردند. و از جمل</w:t>
      </w:r>
      <w:r w:rsidR="003E6F07">
        <w:rPr>
          <w:rFonts w:hint="cs"/>
          <w:rtl/>
        </w:rPr>
        <w:t>ۀ</w:t>
      </w:r>
      <w:r>
        <w:rPr>
          <w:rFonts w:hint="cs"/>
          <w:rtl/>
        </w:rPr>
        <w:t xml:space="preserve"> فواید آن: استحباب وضو برای نماز و دعا به هنگام رخدادهای مهم است، و نیز اثبات کرامات برای اولیاء بوده که مذهب اهل سنت است. و همچنین یکی از نکته‌های نهفته در آن این است که گاهی کرامات اولیاء با اختیار و انتخاب خودشان می‌باشد. و مذهب صحیح به نزد متکلمین همین است.</w:t>
      </w:r>
    </w:p>
    <w:p w:rsidR="00041AAF" w:rsidRPr="00DC6647" w:rsidRDefault="00377CF7" w:rsidP="00041AAF">
      <w:pPr>
        <w:pStyle w:val="Heading1"/>
        <w:bidi/>
        <w:rPr>
          <w:rtl/>
          <w:lang w:bidi="fa-IR"/>
        </w:rPr>
      </w:pPr>
      <w:bookmarkStart w:id="3542" w:name="_Toc262412622"/>
      <w:bookmarkStart w:id="3543" w:name="_Toc340600190"/>
      <w:bookmarkStart w:id="3544" w:name="_Toc408539666"/>
      <w:r>
        <w:rPr>
          <w:rFonts w:hint="cs"/>
          <w:rtl/>
          <w:lang w:bidi="fa-IR"/>
        </w:rPr>
        <w:t>3-</w:t>
      </w:r>
      <w:r w:rsidR="00041AAF">
        <w:rPr>
          <w:rFonts w:hint="cs"/>
          <w:rtl/>
          <w:lang w:bidi="fa-IR"/>
        </w:rPr>
        <w:t xml:space="preserve"> اذیت والدین</w:t>
      </w:r>
      <w:bookmarkEnd w:id="3542"/>
      <w:bookmarkEnd w:id="3543"/>
      <w:bookmarkEnd w:id="3544"/>
    </w:p>
    <w:p w:rsidR="00041AAF" w:rsidRPr="002C59CE" w:rsidRDefault="00041AAF" w:rsidP="003E6F07">
      <w:pPr>
        <w:pStyle w:val="a3"/>
        <w:rPr>
          <w:rtl/>
        </w:rPr>
      </w:pPr>
      <w:r>
        <w:rPr>
          <w:rFonts w:hint="cs"/>
          <w:rtl/>
        </w:rPr>
        <w:t>عبدالرحمن بن‌ابی‌بکره به نقل از پدرش گوید: که رسول‌خدا</w:t>
      </w:r>
      <w:r>
        <w:rPr>
          <w:rFonts w:cs="CTraditional Arabic" w:hint="cs"/>
          <w:sz w:val="26"/>
          <w:szCs w:val="26"/>
          <w:rtl/>
        </w:rPr>
        <w:t>ص</w:t>
      </w:r>
      <w:r w:rsidR="00AC6025">
        <w:rPr>
          <w:rFonts w:hint="cs"/>
          <w:rtl/>
        </w:rPr>
        <w:t xml:space="preserve"> فرمود: </w:t>
      </w:r>
      <w:r w:rsidR="00AC6025">
        <w:rPr>
          <w:rFonts w:cs="Traditional Arabic" w:hint="cs"/>
          <w:rtl/>
        </w:rPr>
        <w:t>«</w:t>
      </w:r>
      <w:r>
        <w:rPr>
          <w:rFonts w:hint="cs"/>
          <w:rtl/>
        </w:rPr>
        <w:t>آیا شما را از بزرگترین گناهان کبیره باخبر نکنم؟ گفتند: بفرما یا رسول‌الله، فرمود: شرک ورزیدن به خدا، و اذیت والدین. گوید: آنگاه رسول‌خدا</w:t>
      </w:r>
      <w:r>
        <w:rPr>
          <w:rFonts w:cs="CTraditional Arabic" w:hint="cs"/>
          <w:sz w:val="26"/>
          <w:szCs w:val="26"/>
          <w:rtl/>
        </w:rPr>
        <w:t>ص</w:t>
      </w:r>
      <w:r>
        <w:rPr>
          <w:rFonts w:hint="cs"/>
          <w:rtl/>
        </w:rPr>
        <w:t xml:space="preserve"> نشست و تکیه زد و فرمود: شهادت دروغ یا فرمود: قول دروغ. و رسول‌خدا</w:t>
      </w:r>
      <w:r>
        <w:rPr>
          <w:rFonts w:cs="CTraditional Arabic" w:hint="cs"/>
          <w:sz w:val="26"/>
          <w:szCs w:val="26"/>
          <w:rtl/>
        </w:rPr>
        <w:t>ص</w:t>
      </w:r>
      <w:r>
        <w:rPr>
          <w:rFonts w:hint="cs"/>
          <w:rtl/>
        </w:rPr>
        <w:t xml:space="preserve"> آن قدر این کلمه را گفت تا جایی که گفتیم: ای‌کاش! ساکت می‌شد</w:t>
      </w:r>
      <w:r w:rsidR="00AC6025">
        <w:rPr>
          <w:rFonts w:cs="Traditional Arabic" w:hint="cs"/>
          <w:rtl/>
        </w:rPr>
        <w:t>»</w:t>
      </w:r>
      <w:r w:rsidR="00AC6025">
        <w:rPr>
          <w:rFonts w:hint="cs"/>
          <w:rtl/>
        </w:rPr>
        <w:t>.</w:t>
      </w:r>
      <w:r w:rsidR="00277019">
        <w:rPr>
          <w:rFonts w:hint="cs"/>
          <w:rtl/>
        </w:rPr>
        <w:t xml:space="preserve"> </w:t>
      </w:r>
      <w:r w:rsidRPr="002C59CE">
        <w:rPr>
          <w:rFonts w:hint="cs"/>
          <w:rtl/>
        </w:rPr>
        <w:t>(روایت از بخاری، مسلم و ترمذی)</w:t>
      </w:r>
      <w:r w:rsidR="00AC6025" w:rsidRPr="002C59CE">
        <w:rPr>
          <w:rFonts w:hint="cs"/>
          <w:rtl/>
        </w:rPr>
        <w:t>.</w:t>
      </w:r>
    </w:p>
    <w:p w:rsidR="00041AAF" w:rsidRPr="00DC6647" w:rsidRDefault="00377CF7" w:rsidP="003E6F07">
      <w:pPr>
        <w:pStyle w:val="Heading1"/>
        <w:bidi/>
        <w:rPr>
          <w:rtl/>
          <w:lang w:bidi="fa-IR"/>
        </w:rPr>
      </w:pPr>
      <w:bookmarkStart w:id="3545" w:name="_Toc262412623"/>
      <w:bookmarkStart w:id="3546" w:name="_Toc340600191"/>
      <w:bookmarkStart w:id="3547" w:name="_Toc408539667"/>
      <w:r>
        <w:rPr>
          <w:rFonts w:hint="cs"/>
          <w:rtl/>
          <w:lang w:bidi="fa-IR"/>
        </w:rPr>
        <w:t>4-</w:t>
      </w:r>
      <w:r w:rsidR="00041AAF">
        <w:rPr>
          <w:rFonts w:hint="cs"/>
          <w:rtl/>
          <w:lang w:bidi="fa-IR"/>
        </w:rPr>
        <w:t xml:space="preserve"> صل</w:t>
      </w:r>
      <w:r w:rsidR="003E6F07">
        <w:rPr>
          <w:rFonts w:hint="cs"/>
          <w:rtl/>
          <w:lang w:bidi="fa-IR"/>
        </w:rPr>
        <w:t>ۀ</w:t>
      </w:r>
      <w:r w:rsidR="00041AAF">
        <w:rPr>
          <w:rFonts w:hint="cs"/>
          <w:rtl/>
          <w:lang w:bidi="fa-IR"/>
        </w:rPr>
        <w:t xml:space="preserve"> رحم و تحریم قطع آن</w:t>
      </w:r>
      <w:bookmarkEnd w:id="3545"/>
      <w:bookmarkEnd w:id="3546"/>
      <w:bookmarkEnd w:id="3547"/>
    </w:p>
    <w:p w:rsidR="00041AAF" w:rsidRDefault="00041AAF" w:rsidP="005E6881">
      <w:pPr>
        <w:pStyle w:val="a3"/>
        <w:numPr>
          <w:ilvl w:val="0"/>
          <w:numId w:val="197"/>
        </w:numPr>
        <w:ind w:left="641" w:hanging="357"/>
        <w:rPr>
          <w:rtl/>
        </w:rPr>
      </w:pPr>
      <w:r>
        <w:rPr>
          <w:rFonts w:hint="cs"/>
          <w:rtl/>
        </w:rPr>
        <w:t>ابوهریره</w:t>
      </w:r>
      <w:r w:rsidR="00AC6025">
        <w:rPr>
          <w:rFonts w:hint="cs"/>
          <w:rtl/>
        </w:rPr>
        <w:t xml:space="preserve"> </w:t>
      </w:r>
      <w:r>
        <w:rPr>
          <w:rFonts w:cs="CTraditional Arabic" w:hint="cs"/>
          <w:sz w:val="26"/>
          <w:szCs w:val="26"/>
          <w:rtl/>
        </w:rPr>
        <w:t>س</w:t>
      </w:r>
      <w:r>
        <w:rPr>
          <w:rFonts w:hint="cs"/>
          <w:rtl/>
        </w:rPr>
        <w:t xml:space="preserve"> گوید که</w:t>
      </w:r>
      <w:r w:rsidR="00AC6025">
        <w:rPr>
          <w:rFonts w:hint="cs"/>
          <w:rtl/>
        </w:rPr>
        <w:t>:</w:t>
      </w:r>
      <w:r>
        <w:rPr>
          <w:rFonts w:hint="cs"/>
          <w:rtl/>
        </w:rPr>
        <w:t xml:space="preserve"> رسول‌خدا</w:t>
      </w:r>
      <w:r>
        <w:rPr>
          <w:rFonts w:cs="CTraditional Arabic" w:hint="cs"/>
          <w:sz w:val="26"/>
          <w:szCs w:val="26"/>
          <w:rtl/>
        </w:rPr>
        <w:t>ص</w:t>
      </w:r>
      <w:r w:rsidR="00AC6025">
        <w:rPr>
          <w:rFonts w:hint="cs"/>
          <w:rtl/>
        </w:rPr>
        <w:t xml:space="preserve"> فرمود: </w:t>
      </w:r>
      <w:r w:rsidR="00AC6025">
        <w:rPr>
          <w:rFonts w:cs="Traditional Arabic" w:hint="cs"/>
          <w:rtl/>
        </w:rPr>
        <w:t>«</w:t>
      </w:r>
      <w:r>
        <w:rPr>
          <w:rFonts w:hint="cs"/>
          <w:rtl/>
        </w:rPr>
        <w:t>هنگامی که خداوند از آفرینش خلق فارغ شد، صل</w:t>
      </w:r>
      <w:r w:rsidR="003E6F07">
        <w:rPr>
          <w:rFonts w:hint="cs"/>
          <w:rtl/>
        </w:rPr>
        <w:t>ۀ</w:t>
      </w:r>
      <w:r>
        <w:rPr>
          <w:rFonts w:hint="cs"/>
          <w:rtl/>
        </w:rPr>
        <w:t xml:space="preserve"> رحم بلند شد و عرض کرد: اینجا مقام پناه آوردن به تو است پروردگارا، از دست قطع صل</w:t>
      </w:r>
      <w:r w:rsidR="003E6F07">
        <w:rPr>
          <w:rFonts w:hint="cs"/>
          <w:rtl/>
        </w:rPr>
        <w:t>ۀ</w:t>
      </w:r>
      <w:r>
        <w:rPr>
          <w:rFonts w:hint="cs"/>
          <w:rtl/>
        </w:rPr>
        <w:t xml:space="preserve"> رحم، خداوند فرمود: مگر به این راضی نمی‌شوی که هر کس تو را وصل کند او را به خودم وصل کنم و هرکس تو را قطع نماید او را قطع کنم؟ گفت: چرا پروردگارا؟ فرمودند: پس چنین است</w:t>
      </w:r>
      <w:r w:rsidR="00AC6025">
        <w:rPr>
          <w:rFonts w:cs="Traditional Arabic" w:hint="cs"/>
          <w:rtl/>
        </w:rPr>
        <w:t>»</w:t>
      </w:r>
      <w:r w:rsidR="00AC6025">
        <w:rPr>
          <w:rFonts w:hint="cs"/>
          <w:rtl/>
        </w:rPr>
        <w:t>.</w:t>
      </w:r>
      <w:r w:rsidR="00277019">
        <w:rPr>
          <w:rFonts w:hint="cs"/>
          <w:rtl/>
        </w:rPr>
        <w:t xml:space="preserve"> </w:t>
      </w:r>
      <w:r>
        <w:rPr>
          <w:rFonts w:hint="cs"/>
          <w:rtl/>
        </w:rPr>
        <w:t>(متفق‌علیه)</w:t>
      </w:r>
      <w:r w:rsidR="00AC6025">
        <w:rPr>
          <w:rFonts w:hint="cs"/>
          <w:rtl/>
        </w:rPr>
        <w:t>.</w:t>
      </w:r>
    </w:p>
    <w:p w:rsidR="00041AAF" w:rsidRDefault="00041AAF" w:rsidP="005E6881">
      <w:pPr>
        <w:pStyle w:val="a3"/>
        <w:numPr>
          <w:ilvl w:val="0"/>
          <w:numId w:val="197"/>
        </w:numPr>
        <w:ind w:left="641" w:hanging="357"/>
        <w:rPr>
          <w:rtl/>
        </w:rPr>
      </w:pPr>
      <w:r>
        <w:rPr>
          <w:rFonts w:hint="cs"/>
          <w:rtl/>
        </w:rPr>
        <w:t>انس بن مالک</w:t>
      </w:r>
      <w:r w:rsidR="00AC6025">
        <w:rPr>
          <w:rFonts w:hint="cs"/>
          <w:rtl/>
        </w:rPr>
        <w:t xml:space="preserve"> </w:t>
      </w:r>
      <w:r>
        <w:rPr>
          <w:rFonts w:cs="CTraditional Arabic" w:hint="cs"/>
          <w:sz w:val="26"/>
          <w:szCs w:val="26"/>
          <w:rtl/>
        </w:rPr>
        <w:t>س</w:t>
      </w:r>
      <w:r>
        <w:rPr>
          <w:rFonts w:hint="cs"/>
          <w:rtl/>
        </w:rPr>
        <w:t xml:space="preserve"> گوید که</w:t>
      </w:r>
      <w:r w:rsidR="00AC6025">
        <w:rPr>
          <w:rFonts w:hint="cs"/>
          <w:rtl/>
        </w:rPr>
        <w:t>:</w:t>
      </w:r>
      <w:r>
        <w:rPr>
          <w:rFonts w:hint="cs"/>
          <w:rtl/>
        </w:rPr>
        <w:t xml:space="preserve"> شنیدم رسول‌خدا</w:t>
      </w:r>
      <w:r>
        <w:rPr>
          <w:rFonts w:cs="CTraditional Arabic" w:hint="cs"/>
          <w:sz w:val="26"/>
          <w:szCs w:val="26"/>
          <w:rtl/>
        </w:rPr>
        <w:t>ص</w:t>
      </w:r>
      <w:r w:rsidR="00AC6025">
        <w:rPr>
          <w:rFonts w:hint="cs"/>
          <w:rtl/>
        </w:rPr>
        <w:t xml:space="preserve"> می‌فرمود: </w:t>
      </w:r>
      <w:r w:rsidR="00AC6025">
        <w:rPr>
          <w:rFonts w:cs="Traditional Arabic" w:hint="cs"/>
          <w:rtl/>
        </w:rPr>
        <w:t>«</w:t>
      </w:r>
      <w:r>
        <w:rPr>
          <w:rFonts w:hint="cs"/>
          <w:rtl/>
        </w:rPr>
        <w:t>هرکس دوست دارد روزی‌اش واسع و عمرش طولانی باشد باید صلة رحم را رعایت کند</w:t>
      </w:r>
      <w:r w:rsidR="00AC6025">
        <w:rPr>
          <w:rFonts w:cs="Traditional Arabic" w:hint="cs"/>
          <w:rtl/>
        </w:rPr>
        <w:t>»</w:t>
      </w:r>
      <w:r w:rsidR="00AC6025">
        <w:rPr>
          <w:rFonts w:hint="cs"/>
          <w:rtl/>
        </w:rPr>
        <w:t>.</w:t>
      </w:r>
      <w:r w:rsidR="004272ED">
        <w:rPr>
          <w:rFonts w:hint="cs"/>
          <w:rtl/>
        </w:rPr>
        <w:t xml:space="preserve"> </w:t>
      </w:r>
      <w:r>
        <w:rPr>
          <w:rFonts w:hint="cs"/>
          <w:rtl/>
        </w:rPr>
        <w:t>(متفق علیه)</w:t>
      </w:r>
      <w:r w:rsidR="00AC6025">
        <w:rPr>
          <w:rFonts w:hint="cs"/>
          <w:rtl/>
        </w:rPr>
        <w:t>.</w:t>
      </w:r>
    </w:p>
    <w:p w:rsidR="00041AAF" w:rsidRDefault="00041AAF" w:rsidP="005E6881">
      <w:pPr>
        <w:pStyle w:val="a3"/>
        <w:numPr>
          <w:ilvl w:val="0"/>
          <w:numId w:val="197"/>
        </w:numPr>
        <w:ind w:left="641" w:hanging="357"/>
        <w:rPr>
          <w:rtl/>
        </w:rPr>
      </w:pPr>
      <w:r>
        <w:rPr>
          <w:rFonts w:hint="cs"/>
          <w:rtl/>
        </w:rPr>
        <w:t>جبیربن مطعم</w:t>
      </w:r>
      <w:r w:rsidR="00AC6025">
        <w:rPr>
          <w:rFonts w:cs="CTraditional Arabic" w:hint="cs"/>
          <w:sz w:val="26"/>
          <w:szCs w:val="26"/>
          <w:rtl/>
        </w:rPr>
        <w:t xml:space="preserve"> </w:t>
      </w:r>
      <w:r>
        <w:rPr>
          <w:rFonts w:cs="CTraditional Arabic" w:hint="cs"/>
          <w:sz w:val="26"/>
          <w:szCs w:val="26"/>
          <w:rtl/>
        </w:rPr>
        <w:t>س</w:t>
      </w:r>
      <w:r>
        <w:rPr>
          <w:rFonts w:hint="cs"/>
          <w:rtl/>
        </w:rPr>
        <w:t xml:space="preserve"> گوید که</w:t>
      </w:r>
      <w:r w:rsidR="00AC6025">
        <w:rPr>
          <w:rFonts w:hint="cs"/>
          <w:rtl/>
        </w:rPr>
        <w:t>:</w:t>
      </w:r>
      <w:r>
        <w:rPr>
          <w:rFonts w:hint="cs"/>
          <w:rtl/>
        </w:rPr>
        <w:t xml:space="preserve"> از رسول‌خدا</w:t>
      </w:r>
      <w:r>
        <w:rPr>
          <w:rFonts w:cs="CTraditional Arabic" w:hint="cs"/>
          <w:sz w:val="26"/>
          <w:szCs w:val="26"/>
          <w:rtl/>
        </w:rPr>
        <w:t>ص</w:t>
      </w:r>
      <w:r w:rsidR="00AC6025">
        <w:rPr>
          <w:rFonts w:hint="cs"/>
          <w:rtl/>
        </w:rPr>
        <w:t xml:space="preserve"> شنیدم که فرمود: </w:t>
      </w:r>
      <w:r w:rsidR="00AC6025">
        <w:rPr>
          <w:rFonts w:cs="Traditional Arabic" w:hint="cs"/>
          <w:rtl/>
        </w:rPr>
        <w:t>«</w:t>
      </w:r>
      <w:r>
        <w:rPr>
          <w:rFonts w:hint="cs"/>
          <w:rtl/>
        </w:rPr>
        <w:t>نیکوترین نیکی آن است که انسان پیوند با دوستان پدر را ادامه دهد</w:t>
      </w:r>
      <w:r w:rsidR="00AC6025">
        <w:rPr>
          <w:rFonts w:cs="Traditional Arabic" w:hint="cs"/>
          <w:rtl/>
        </w:rPr>
        <w:t>»</w:t>
      </w:r>
      <w:r w:rsidR="00AC6025">
        <w:rPr>
          <w:rFonts w:hint="cs"/>
          <w:rtl/>
        </w:rPr>
        <w:t>.</w:t>
      </w:r>
      <w:r w:rsidR="00277019">
        <w:rPr>
          <w:rFonts w:hint="cs"/>
          <w:rtl/>
        </w:rPr>
        <w:t xml:space="preserve"> </w:t>
      </w:r>
      <w:r>
        <w:rPr>
          <w:rFonts w:hint="cs"/>
          <w:rtl/>
        </w:rPr>
        <w:t>(روایت از مسلم و ترمذی)</w:t>
      </w:r>
      <w:r w:rsidR="00AC6025">
        <w:rPr>
          <w:rFonts w:hint="cs"/>
          <w:rtl/>
        </w:rPr>
        <w:t>.</w:t>
      </w:r>
    </w:p>
    <w:p w:rsidR="00041AAF" w:rsidRPr="00DC6647" w:rsidRDefault="00377CF7" w:rsidP="00041AAF">
      <w:pPr>
        <w:pStyle w:val="Heading1"/>
        <w:bidi/>
        <w:rPr>
          <w:rtl/>
          <w:lang w:bidi="fa-IR"/>
        </w:rPr>
      </w:pPr>
      <w:bookmarkStart w:id="3548" w:name="_Toc262412624"/>
      <w:bookmarkStart w:id="3549" w:name="_Toc340600192"/>
      <w:bookmarkStart w:id="3550" w:name="_Toc408539668"/>
      <w:r>
        <w:rPr>
          <w:rFonts w:hint="cs"/>
          <w:rtl/>
          <w:lang w:bidi="fa-IR"/>
        </w:rPr>
        <w:t>6-</w:t>
      </w:r>
      <w:r w:rsidR="00041AAF">
        <w:rPr>
          <w:rFonts w:hint="cs"/>
          <w:rtl/>
          <w:lang w:bidi="fa-IR"/>
        </w:rPr>
        <w:t xml:space="preserve"> نهی از حسد و کینه‌ورزی، و روی برگرداندن</w:t>
      </w:r>
      <w:bookmarkEnd w:id="3548"/>
      <w:bookmarkEnd w:id="3549"/>
      <w:bookmarkEnd w:id="3550"/>
    </w:p>
    <w:p w:rsidR="00041AAF" w:rsidRDefault="00041AAF" w:rsidP="003E6F07">
      <w:pPr>
        <w:pStyle w:val="a3"/>
        <w:rPr>
          <w:rtl/>
        </w:rPr>
      </w:pPr>
      <w:r>
        <w:rPr>
          <w:rFonts w:hint="cs"/>
          <w:rtl/>
        </w:rPr>
        <w:t>از انس‌بن مالک</w:t>
      </w:r>
      <w:r w:rsidR="00AC6025">
        <w:rPr>
          <w:rFonts w:cs="CTraditional Arabic" w:hint="cs"/>
          <w:sz w:val="26"/>
          <w:szCs w:val="26"/>
          <w:rtl/>
        </w:rPr>
        <w:t xml:space="preserve"> </w:t>
      </w:r>
      <w:r>
        <w:rPr>
          <w:rFonts w:cs="CTraditional Arabic" w:hint="cs"/>
          <w:sz w:val="26"/>
          <w:szCs w:val="26"/>
          <w:rtl/>
        </w:rPr>
        <w:t>س</w:t>
      </w:r>
      <w:r>
        <w:rPr>
          <w:rFonts w:hint="cs"/>
          <w:rtl/>
        </w:rPr>
        <w:t xml:space="preserve"> روایت شده که رسول‌خدا</w:t>
      </w:r>
      <w:r>
        <w:rPr>
          <w:rFonts w:cs="CTraditional Arabic" w:hint="cs"/>
          <w:sz w:val="26"/>
          <w:szCs w:val="26"/>
          <w:rtl/>
        </w:rPr>
        <w:t>ص</w:t>
      </w:r>
      <w:r w:rsidR="00AC6025">
        <w:rPr>
          <w:rFonts w:hint="cs"/>
          <w:rtl/>
        </w:rPr>
        <w:t xml:space="preserve"> فرمود: </w:t>
      </w:r>
      <w:r w:rsidR="00AC6025">
        <w:rPr>
          <w:rFonts w:cs="Traditional Arabic" w:hint="cs"/>
          <w:rtl/>
        </w:rPr>
        <w:t>«</w:t>
      </w:r>
      <w:r>
        <w:rPr>
          <w:rFonts w:hint="cs"/>
          <w:rtl/>
        </w:rPr>
        <w:t>یکدیگر را مبغوض ندارید، به یکدیگر رشک و حسد نبرید، به یکدیگر پشت نکنید، و همگی بندگان خدا و باهم برادر باشید. و برای فرد مسلمان حلال نیست بیش از سه روز از برادرش دوری جوید و با وی سخن نگوید</w:t>
      </w:r>
      <w:r w:rsidR="00AC6025">
        <w:rPr>
          <w:rFonts w:cs="Traditional Arabic" w:hint="cs"/>
          <w:rtl/>
        </w:rPr>
        <w:t>»</w:t>
      </w:r>
      <w:r w:rsidR="00AC6025">
        <w:rPr>
          <w:rFonts w:hint="cs"/>
          <w:rtl/>
        </w:rPr>
        <w:t>.</w:t>
      </w:r>
      <w:r w:rsidR="00277019">
        <w:rPr>
          <w:rFonts w:hint="cs"/>
          <w:rtl/>
        </w:rPr>
        <w:t xml:space="preserve"> </w:t>
      </w:r>
      <w:r>
        <w:rPr>
          <w:rFonts w:hint="cs"/>
          <w:rtl/>
        </w:rPr>
        <w:t>(متفق علیه)</w:t>
      </w:r>
      <w:r w:rsidR="00AC6025">
        <w:rPr>
          <w:rFonts w:hint="cs"/>
          <w:rtl/>
        </w:rPr>
        <w:t>.</w:t>
      </w:r>
    </w:p>
    <w:p w:rsidR="00041AAF" w:rsidRDefault="00041AAF" w:rsidP="003E6F07">
      <w:pPr>
        <w:pStyle w:val="a3"/>
        <w:rPr>
          <w:rtl/>
        </w:rPr>
      </w:pPr>
      <w:r>
        <w:rPr>
          <w:rFonts w:hint="cs"/>
          <w:rtl/>
        </w:rPr>
        <w:t>امام مالک گوید: به گمان من پشت کردن به یکدیگر به معنی سلام نکردن است.</w:t>
      </w:r>
    </w:p>
    <w:p w:rsidR="00041AAF" w:rsidRDefault="00041AAF" w:rsidP="003E6F07">
      <w:pPr>
        <w:pStyle w:val="a3"/>
        <w:rPr>
          <w:rtl/>
        </w:rPr>
      </w:pPr>
      <w:r>
        <w:rPr>
          <w:rFonts w:hint="cs"/>
          <w:rtl/>
        </w:rPr>
        <w:t>و امام نووی گوید: رأی علماء بر این است که دوری کردن و صحبت نکردن بیش از سه روز حرام است.</w:t>
      </w:r>
    </w:p>
    <w:p w:rsidR="00041AAF" w:rsidRPr="00DC6647" w:rsidRDefault="00377CF7" w:rsidP="00041AAF">
      <w:pPr>
        <w:pStyle w:val="Heading1"/>
        <w:bidi/>
        <w:rPr>
          <w:rtl/>
          <w:lang w:bidi="fa-IR"/>
        </w:rPr>
      </w:pPr>
      <w:bookmarkStart w:id="3551" w:name="_Toc262412625"/>
      <w:bookmarkStart w:id="3552" w:name="_Toc340600193"/>
      <w:bookmarkStart w:id="3553" w:name="_Toc408539669"/>
      <w:r>
        <w:rPr>
          <w:rFonts w:hint="cs"/>
          <w:rtl/>
          <w:lang w:bidi="fa-IR"/>
        </w:rPr>
        <w:t>7-</w:t>
      </w:r>
      <w:r w:rsidR="00041AAF">
        <w:rPr>
          <w:rFonts w:hint="cs"/>
          <w:rtl/>
          <w:lang w:bidi="fa-IR"/>
        </w:rPr>
        <w:t xml:space="preserve"> تحریم سوءظن و تجسس و رقابتهای ناسالم و کینه توزانه</w:t>
      </w:r>
      <w:bookmarkEnd w:id="3551"/>
      <w:bookmarkEnd w:id="3552"/>
      <w:bookmarkEnd w:id="3553"/>
    </w:p>
    <w:p w:rsidR="00041AAF" w:rsidRDefault="00041AAF" w:rsidP="003E6F07">
      <w:pPr>
        <w:pStyle w:val="a3"/>
        <w:rPr>
          <w:rtl/>
        </w:rPr>
      </w:pPr>
      <w:r>
        <w:rPr>
          <w:rFonts w:hint="cs"/>
          <w:rtl/>
        </w:rPr>
        <w:t>ابوهریره</w:t>
      </w:r>
      <w:r w:rsidR="00AC6025">
        <w:rPr>
          <w:rFonts w:hint="cs"/>
          <w:rtl/>
        </w:rPr>
        <w:t xml:space="preserve"> </w:t>
      </w:r>
      <w:r>
        <w:rPr>
          <w:rFonts w:cs="CTraditional Arabic" w:hint="cs"/>
          <w:sz w:val="26"/>
          <w:szCs w:val="26"/>
          <w:rtl/>
        </w:rPr>
        <w:t>س</w:t>
      </w:r>
      <w:r>
        <w:rPr>
          <w:rFonts w:hint="cs"/>
          <w:rtl/>
        </w:rPr>
        <w:t xml:space="preserve"> گوید که</w:t>
      </w:r>
      <w:r w:rsidR="00AC6025">
        <w:rPr>
          <w:rFonts w:hint="cs"/>
          <w:rtl/>
        </w:rPr>
        <w:t>:</w:t>
      </w:r>
      <w:r>
        <w:rPr>
          <w:rFonts w:hint="cs"/>
          <w:rtl/>
        </w:rPr>
        <w:t xml:space="preserve"> رسول‌خدا</w:t>
      </w:r>
      <w:r>
        <w:rPr>
          <w:rFonts w:cs="CTraditional Arabic" w:hint="cs"/>
          <w:sz w:val="26"/>
          <w:szCs w:val="26"/>
          <w:rtl/>
        </w:rPr>
        <w:t>ص</w:t>
      </w:r>
      <w:r w:rsidR="00AC6025">
        <w:rPr>
          <w:rFonts w:hint="cs"/>
          <w:rtl/>
        </w:rPr>
        <w:t xml:space="preserve"> فرمود: </w:t>
      </w:r>
      <w:r w:rsidR="00AC6025">
        <w:rPr>
          <w:rFonts w:cs="Traditional Arabic" w:hint="cs"/>
          <w:rtl/>
        </w:rPr>
        <w:t>«</w:t>
      </w:r>
      <w:r>
        <w:rPr>
          <w:rFonts w:hint="cs"/>
          <w:rtl/>
        </w:rPr>
        <w:t>حذر از سوءظن، زیرا ظن دروغ‌ترین سخن است، و تجسس نکنید و معاملات یکدیگر را ملغی نکنید و با یکدیگر حسادت نداشته باشید، و با همدیگر کینه نداشته باشید، و به همدیگر پشت نکنید، و همگی بندگان خدا و برادر هم باشد</w:t>
      </w:r>
      <w:r w:rsidR="00AC6025">
        <w:rPr>
          <w:rFonts w:cs="Traditional Arabic" w:hint="cs"/>
          <w:rtl/>
        </w:rPr>
        <w:t>»</w:t>
      </w:r>
      <w:r w:rsidR="00AC6025">
        <w:rPr>
          <w:rFonts w:hint="cs"/>
          <w:rtl/>
        </w:rPr>
        <w:t>.</w:t>
      </w:r>
      <w:r w:rsidR="00277019">
        <w:rPr>
          <w:rFonts w:hint="cs"/>
          <w:rtl/>
        </w:rPr>
        <w:t xml:space="preserve"> </w:t>
      </w:r>
      <w:r>
        <w:rPr>
          <w:rFonts w:hint="cs"/>
          <w:rtl/>
        </w:rPr>
        <w:t>(متفق علیه)</w:t>
      </w:r>
      <w:r w:rsidR="00AC6025">
        <w:rPr>
          <w:rFonts w:hint="cs"/>
          <w:rtl/>
        </w:rPr>
        <w:t>.</w:t>
      </w:r>
    </w:p>
    <w:p w:rsidR="00041AAF" w:rsidRPr="00DC6647" w:rsidRDefault="00377CF7" w:rsidP="00041AAF">
      <w:pPr>
        <w:pStyle w:val="Heading1"/>
        <w:bidi/>
        <w:rPr>
          <w:rtl/>
          <w:lang w:bidi="fa-IR"/>
        </w:rPr>
      </w:pPr>
      <w:bookmarkStart w:id="3554" w:name="_Toc262412626"/>
      <w:bookmarkStart w:id="3555" w:name="_Toc340600194"/>
      <w:bookmarkStart w:id="3556" w:name="_Toc408539670"/>
      <w:r>
        <w:rPr>
          <w:rFonts w:hint="cs"/>
          <w:rtl/>
          <w:lang w:bidi="fa-IR"/>
        </w:rPr>
        <w:t>8-</w:t>
      </w:r>
      <w:r w:rsidR="00AC6025">
        <w:rPr>
          <w:rFonts w:hint="cs"/>
          <w:rtl/>
          <w:lang w:bidi="fa-IR"/>
        </w:rPr>
        <w:t xml:space="preserve"> ت</w:t>
      </w:r>
      <w:r w:rsidR="00041AAF">
        <w:rPr>
          <w:rFonts w:hint="cs"/>
          <w:rtl/>
          <w:lang w:bidi="fa-IR"/>
        </w:rPr>
        <w:t>رحم با یتیم و کفالت آن</w:t>
      </w:r>
      <w:bookmarkEnd w:id="3554"/>
      <w:bookmarkEnd w:id="3555"/>
      <w:bookmarkEnd w:id="3556"/>
    </w:p>
    <w:p w:rsidR="00041AAF" w:rsidRDefault="00041AAF" w:rsidP="003E6F07">
      <w:pPr>
        <w:pStyle w:val="a3"/>
        <w:rPr>
          <w:rtl/>
        </w:rPr>
      </w:pPr>
      <w:r>
        <w:rPr>
          <w:rFonts w:hint="cs"/>
          <w:rtl/>
        </w:rPr>
        <w:t>از سهل بن سعد</w:t>
      </w:r>
      <w:r w:rsidR="00AC6025">
        <w:rPr>
          <w:rFonts w:hint="cs"/>
          <w:rtl/>
        </w:rPr>
        <w:t xml:space="preserve"> </w:t>
      </w:r>
      <w:r>
        <w:rPr>
          <w:rFonts w:cs="CTraditional Arabic" w:hint="cs"/>
          <w:sz w:val="26"/>
          <w:szCs w:val="26"/>
          <w:rtl/>
        </w:rPr>
        <w:t>س</w:t>
      </w:r>
      <w:r>
        <w:rPr>
          <w:rFonts w:hint="cs"/>
          <w:rtl/>
        </w:rPr>
        <w:t xml:space="preserve"> نقل است که رسول‌خدا</w:t>
      </w:r>
      <w:r>
        <w:rPr>
          <w:rFonts w:cs="CTraditional Arabic" w:hint="cs"/>
          <w:sz w:val="26"/>
          <w:szCs w:val="26"/>
          <w:rtl/>
        </w:rPr>
        <w:t>ص</w:t>
      </w:r>
      <w:r w:rsidR="00AC6025">
        <w:rPr>
          <w:rFonts w:hint="cs"/>
          <w:rtl/>
        </w:rPr>
        <w:t xml:space="preserve"> فرموده است: </w:t>
      </w:r>
      <w:r w:rsidR="00AC6025">
        <w:rPr>
          <w:rFonts w:cs="Traditional Arabic" w:hint="cs"/>
          <w:rtl/>
        </w:rPr>
        <w:t>«</w:t>
      </w:r>
      <w:r>
        <w:rPr>
          <w:rFonts w:hint="cs"/>
          <w:rtl/>
        </w:rPr>
        <w:t>من و سرپرست یتیم به مانند این دو انگشت هستیم. و به دو انگشت سبابه و وسطی خود اشاره کرد</w:t>
      </w:r>
      <w:r w:rsidR="00AC6025">
        <w:rPr>
          <w:rFonts w:cs="Traditional Arabic" w:hint="cs"/>
          <w:rtl/>
        </w:rPr>
        <w:t>»</w:t>
      </w:r>
      <w:r w:rsidR="00AC6025">
        <w:rPr>
          <w:rFonts w:hint="cs"/>
          <w:rtl/>
        </w:rPr>
        <w:t>.</w:t>
      </w:r>
      <w:r w:rsidR="00277019">
        <w:rPr>
          <w:rFonts w:hint="cs"/>
          <w:rtl/>
        </w:rPr>
        <w:t xml:space="preserve"> </w:t>
      </w:r>
      <w:r>
        <w:rPr>
          <w:rFonts w:hint="cs"/>
          <w:rtl/>
        </w:rPr>
        <w:t>(روایت از بخاری، ابوداود و ترمذی)</w:t>
      </w:r>
      <w:r w:rsidR="00AC6025">
        <w:rPr>
          <w:rFonts w:hint="cs"/>
          <w:rtl/>
        </w:rPr>
        <w:t>.</w:t>
      </w:r>
    </w:p>
    <w:p w:rsidR="00041AAF" w:rsidRPr="00DC6647" w:rsidRDefault="00377CF7" w:rsidP="00041AAF">
      <w:pPr>
        <w:pStyle w:val="Heading1"/>
        <w:bidi/>
        <w:rPr>
          <w:rtl/>
          <w:lang w:bidi="fa-IR"/>
        </w:rPr>
      </w:pPr>
      <w:bookmarkStart w:id="3557" w:name="_Toc262412627"/>
      <w:bookmarkStart w:id="3558" w:name="_Toc340600195"/>
      <w:bookmarkStart w:id="3559" w:name="_Toc408539671"/>
      <w:r>
        <w:rPr>
          <w:rFonts w:hint="cs"/>
          <w:rtl/>
          <w:lang w:bidi="fa-IR"/>
        </w:rPr>
        <w:t>9-</w:t>
      </w:r>
      <w:r w:rsidR="00041AAF">
        <w:rPr>
          <w:rFonts w:hint="cs"/>
          <w:rtl/>
          <w:lang w:bidi="fa-IR"/>
        </w:rPr>
        <w:t xml:space="preserve"> ترحم با مردم</w:t>
      </w:r>
      <w:bookmarkEnd w:id="3557"/>
      <w:bookmarkEnd w:id="3558"/>
      <w:bookmarkEnd w:id="3559"/>
    </w:p>
    <w:p w:rsidR="00041AAF" w:rsidRDefault="00041AAF" w:rsidP="003E6F07">
      <w:pPr>
        <w:pStyle w:val="a3"/>
        <w:rPr>
          <w:rtl/>
        </w:rPr>
      </w:pPr>
      <w:r>
        <w:rPr>
          <w:rFonts w:hint="cs"/>
          <w:rtl/>
        </w:rPr>
        <w:t>جریر بن عبدالله</w:t>
      </w:r>
      <w:r w:rsidR="00AC6025">
        <w:rPr>
          <w:rFonts w:hint="cs"/>
          <w:rtl/>
        </w:rPr>
        <w:t xml:space="preserve"> </w:t>
      </w:r>
      <w:r>
        <w:rPr>
          <w:rFonts w:cs="CTraditional Arabic" w:hint="cs"/>
          <w:sz w:val="26"/>
          <w:szCs w:val="26"/>
          <w:rtl/>
        </w:rPr>
        <w:t>س</w:t>
      </w:r>
      <w:r>
        <w:rPr>
          <w:rFonts w:hint="cs"/>
          <w:rtl/>
        </w:rPr>
        <w:t xml:space="preserve"> گوید که</w:t>
      </w:r>
      <w:r w:rsidR="00AC6025">
        <w:rPr>
          <w:rFonts w:hint="cs"/>
          <w:rtl/>
        </w:rPr>
        <w:t>:</w:t>
      </w:r>
      <w:r>
        <w:rPr>
          <w:rFonts w:hint="cs"/>
          <w:rtl/>
        </w:rPr>
        <w:t xml:space="preserve"> رسول‌خدا</w:t>
      </w:r>
      <w:r>
        <w:rPr>
          <w:rFonts w:cs="CTraditional Arabic" w:hint="cs"/>
          <w:sz w:val="26"/>
          <w:szCs w:val="26"/>
          <w:rtl/>
        </w:rPr>
        <w:t>ص</w:t>
      </w:r>
      <w:r w:rsidR="00AC6025">
        <w:rPr>
          <w:rFonts w:hint="cs"/>
          <w:rtl/>
        </w:rPr>
        <w:t xml:space="preserve"> فرمود: </w:t>
      </w:r>
      <w:r w:rsidR="00AC6025">
        <w:rPr>
          <w:rFonts w:cs="Traditional Arabic" w:hint="cs"/>
          <w:rtl/>
        </w:rPr>
        <w:t>«</w:t>
      </w:r>
      <w:r>
        <w:rPr>
          <w:rFonts w:hint="cs"/>
          <w:rtl/>
        </w:rPr>
        <w:t>کسی که به مردم رحم نکند خداوند به او رحم نمی‌نماید</w:t>
      </w:r>
      <w:r w:rsidR="00AC6025">
        <w:rPr>
          <w:rFonts w:cs="Traditional Arabic" w:hint="cs"/>
          <w:rtl/>
        </w:rPr>
        <w:t>»</w:t>
      </w:r>
      <w:r w:rsidR="00AC6025">
        <w:rPr>
          <w:rFonts w:hint="cs"/>
          <w:rtl/>
        </w:rPr>
        <w:t>.</w:t>
      </w:r>
      <w:r w:rsidR="00277019">
        <w:rPr>
          <w:rFonts w:hint="cs"/>
          <w:rtl/>
        </w:rPr>
        <w:t xml:space="preserve"> </w:t>
      </w:r>
      <w:r>
        <w:rPr>
          <w:rFonts w:hint="cs"/>
          <w:rtl/>
        </w:rPr>
        <w:t>(روایت از مسلم و ترمذی)</w:t>
      </w:r>
      <w:r w:rsidR="00AC6025">
        <w:rPr>
          <w:rFonts w:hint="cs"/>
          <w:rtl/>
        </w:rPr>
        <w:t>.</w:t>
      </w:r>
    </w:p>
    <w:p w:rsidR="003E6F07" w:rsidRDefault="003E6F07" w:rsidP="003E6F07">
      <w:pPr>
        <w:pStyle w:val="a3"/>
        <w:rPr>
          <w:rtl/>
        </w:rPr>
      </w:pPr>
    </w:p>
    <w:p w:rsidR="00041AAF" w:rsidRPr="00DC6647" w:rsidRDefault="00377CF7" w:rsidP="00041AAF">
      <w:pPr>
        <w:pStyle w:val="Heading1"/>
        <w:bidi/>
        <w:rPr>
          <w:rtl/>
          <w:lang w:bidi="fa-IR"/>
        </w:rPr>
      </w:pPr>
      <w:bookmarkStart w:id="3560" w:name="_Toc262412628"/>
      <w:bookmarkStart w:id="3561" w:name="_Toc340600196"/>
      <w:bookmarkStart w:id="3562" w:name="_Toc408539672"/>
      <w:r>
        <w:rPr>
          <w:rFonts w:hint="cs"/>
          <w:rtl/>
          <w:lang w:bidi="fa-IR"/>
        </w:rPr>
        <w:t>10-</w:t>
      </w:r>
      <w:r w:rsidR="00041AAF">
        <w:rPr>
          <w:rFonts w:hint="cs"/>
          <w:rtl/>
          <w:lang w:bidi="fa-IR"/>
        </w:rPr>
        <w:t xml:space="preserve"> پیرامون نصیحت و خیرخواهی</w:t>
      </w:r>
      <w:bookmarkEnd w:id="3560"/>
      <w:bookmarkEnd w:id="3561"/>
      <w:bookmarkEnd w:id="3562"/>
    </w:p>
    <w:p w:rsidR="00041AAF" w:rsidRDefault="00041AAF" w:rsidP="005E6881">
      <w:pPr>
        <w:pStyle w:val="a3"/>
        <w:numPr>
          <w:ilvl w:val="0"/>
          <w:numId w:val="198"/>
        </w:numPr>
        <w:ind w:left="641" w:hanging="357"/>
        <w:rPr>
          <w:rtl/>
        </w:rPr>
      </w:pPr>
      <w:r>
        <w:rPr>
          <w:rFonts w:hint="cs"/>
          <w:rtl/>
        </w:rPr>
        <w:t>ابوهریره</w:t>
      </w:r>
      <w:r w:rsidR="00AC6025">
        <w:rPr>
          <w:rFonts w:hint="cs"/>
          <w:rtl/>
        </w:rPr>
        <w:t xml:space="preserve"> </w:t>
      </w:r>
      <w:r>
        <w:rPr>
          <w:rFonts w:cs="CTraditional Arabic" w:hint="cs"/>
          <w:sz w:val="26"/>
          <w:szCs w:val="26"/>
          <w:rtl/>
        </w:rPr>
        <w:t>س</w:t>
      </w:r>
      <w:r>
        <w:rPr>
          <w:rFonts w:hint="cs"/>
          <w:rtl/>
        </w:rPr>
        <w:t xml:space="preserve"> گوید که</w:t>
      </w:r>
      <w:r w:rsidR="00AC6025">
        <w:rPr>
          <w:rFonts w:hint="cs"/>
          <w:rtl/>
        </w:rPr>
        <w:t>:</w:t>
      </w:r>
      <w:r>
        <w:rPr>
          <w:rFonts w:hint="cs"/>
          <w:rtl/>
        </w:rPr>
        <w:t xml:space="preserve"> رسول‌خدا</w:t>
      </w:r>
      <w:r>
        <w:rPr>
          <w:rFonts w:cs="CTraditional Arabic" w:hint="cs"/>
          <w:sz w:val="26"/>
          <w:szCs w:val="26"/>
          <w:rtl/>
        </w:rPr>
        <w:t>ص</w:t>
      </w:r>
      <w:r w:rsidR="00AC6025">
        <w:rPr>
          <w:rFonts w:hint="cs"/>
          <w:rtl/>
        </w:rPr>
        <w:t xml:space="preserve"> سه مرتبه فرمود: </w:t>
      </w:r>
      <w:r w:rsidR="00AC6025">
        <w:rPr>
          <w:rFonts w:cs="Traditional Arabic" w:hint="cs"/>
          <w:rtl/>
        </w:rPr>
        <w:t>«</w:t>
      </w:r>
      <w:r>
        <w:rPr>
          <w:rFonts w:hint="cs"/>
          <w:rtl/>
        </w:rPr>
        <w:t>اساس دین نصیحت است عرض کردند: یا رسول‌الله، برای چه کسی؟ فرمود برای خدا و رسول‌خدا و پیشوایان مسلمین و عام</w:t>
      </w:r>
      <w:r w:rsidR="003E6F07">
        <w:rPr>
          <w:rFonts w:hint="cs"/>
          <w:rtl/>
        </w:rPr>
        <w:t>ۀ</w:t>
      </w:r>
      <w:r>
        <w:rPr>
          <w:rFonts w:hint="cs"/>
          <w:rtl/>
        </w:rPr>
        <w:t xml:space="preserve"> مسلمانان</w:t>
      </w:r>
      <w:r w:rsidR="00AC6025">
        <w:rPr>
          <w:rFonts w:cs="Traditional Arabic" w:hint="cs"/>
          <w:rtl/>
        </w:rPr>
        <w:t>»</w:t>
      </w:r>
      <w:r w:rsidR="00AC6025">
        <w:rPr>
          <w:rFonts w:hint="cs"/>
          <w:rtl/>
        </w:rPr>
        <w:t>.</w:t>
      </w:r>
      <w:r w:rsidR="00277019">
        <w:rPr>
          <w:rFonts w:hint="cs"/>
          <w:rtl/>
        </w:rPr>
        <w:t xml:space="preserve"> </w:t>
      </w:r>
      <w:r>
        <w:rPr>
          <w:rFonts w:hint="cs"/>
          <w:rtl/>
        </w:rPr>
        <w:t>(روایت از ترمذی)</w:t>
      </w:r>
      <w:r w:rsidR="00AC6025">
        <w:rPr>
          <w:rFonts w:hint="cs"/>
          <w:rtl/>
        </w:rPr>
        <w:t>.</w:t>
      </w:r>
    </w:p>
    <w:p w:rsidR="00041AAF" w:rsidRDefault="00041AAF" w:rsidP="005E6881">
      <w:pPr>
        <w:pStyle w:val="a3"/>
        <w:numPr>
          <w:ilvl w:val="0"/>
          <w:numId w:val="198"/>
        </w:numPr>
        <w:ind w:left="641" w:hanging="357"/>
        <w:rPr>
          <w:rtl/>
        </w:rPr>
      </w:pPr>
      <w:r>
        <w:rPr>
          <w:rFonts w:hint="cs"/>
          <w:rtl/>
        </w:rPr>
        <w:t>جریر بن‌عبدالله</w:t>
      </w:r>
      <w:r w:rsidR="00AC6025">
        <w:rPr>
          <w:rFonts w:hint="cs"/>
          <w:rtl/>
        </w:rPr>
        <w:t xml:space="preserve"> </w:t>
      </w:r>
      <w:r>
        <w:rPr>
          <w:rFonts w:cs="CTraditional Arabic" w:hint="cs"/>
          <w:sz w:val="26"/>
          <w:szCs w:val="26"/>
          <w:rtl/>
        </w:rPr>
        <w:t>س</w:t>
      </w:r>
      <w:r w:rsidR="00AC6025">
        <w:rPr>
          <w:rFonts w:hint="cs"/>
          <w:rtl/>
        </w:rPr>
        <w:t xml:space="preserve"> گوید: </w:t>
      </w:r>
      <w:r w:rsidR="00AC6025">
        <w:rPr>
          <w:rFonts w:cs="Traditional Arabic" w:hint="cs"/>
          <w:rtl/>
        </w:rPr>
        <w:t>«</w:t>
      </w:r>
      <w:r>
        <w:rPr>
          <w:rFonts w:hint="cs"/>
          <w:rtl/>
        </w:rPr>
        <w:t>با رسول‌خدا</w:t>
      </w:r>
      <w:r>
        <w:rPr>
          <w:rFonts w:cs="CTraditional Arabic" w:hint="cs"/>
          <w:sz w:val="26"/>
          <w:szCs w:val="26"/>
          <w:rtl/>
        </w:rPr>
        <w:t>ص</w:t>
      </w:r>
      <w:r>
        <w:rPr>
          <w:rFonts w:hint="cs"/>
          <w:rtl/>
        </w:rPr>
        <w:t xml:space="preserve"> بر اقامة نماز و ادای زکات و نصح و ارشاد هر مسلمانی بیعت کردم</w:t>
      </w:r>
      <w:r w:rsidR="00AC6025">
        <w:rPr>
          <w:rFonts w:cs="Traditional Arabic" w:hint="cs"/>
          <w:rtl/>
        </w:rPr>
        <w:t>»</w:t>
      </w:r>
      <w:r w:rsidR="00AC6025">
        <w:rPr>
          <w:rFonts w:hint="cs"/>
          <w:rtl/>
        </w:rPr>
        <w:t>.</w:t>
      </w:r>
      <w:r w:rsidR="00277019">
        <w:rPr>
          <w:rFonts w:hint="cs"/>
          <w:rtl/>
        </w:rPr>
        <w:t xml:space="preserve"> </w:t>
      </w:r>
      <w:r>
        <w:rPr>
          <w:rFonts w:hint="cs"/>
          <w:rtl/>
        </w:rPr>
        <w:t>(روایت از بخاری و ترمذی)</w:t>
      </w:r>
      <w:r w:rsidR="00AC6025">
        <w:rPr>
          <w:rFonts w:hint="cs"/>
          <w:rtl/>
        </w:rPr>
        <w:t>.</w:t>
      </w:r>
    </w:p>
    <w:p w:rsidR="00041AAF" w:rsidRPr="00DC6647" w:rsidRDefault="00041AAF" w:rsidP="00041AAF">
      <w:pPr>
        <w:pStyle w:val="Heading1"/>
        <w:bidi/>
        <w:rPr>
          <w:rtl/>
          <w:lang w:bidi="fa-IR"/>
        </w:rPr>
      </w:pPr>
      <w:bookmarkStart w:id="3563" w:name="_Toc262412629"/>
      <w:bookmarkStart w:id="3564" w:name="_Toc340600197"/>
      <w:bookmarkStart w:id="3565" w:name="_Toc408539673"/>
      <w:r>
        <w:rPr>
          <w:rFonts w:hint="cs"/>
          <w:rtl/>
          <w:lang w:bidi="fa-IR"/>
        </w:rPr>
        <w:t>1</w:t>
      </w:r>
      <w:r w:rsidR="00377CF7">
        <w:rPr>
          <w:rFonts w:hint="cs"/>
          <w:rtl/>
          <w:lang w:bidi="fa-IR"/>
        </w:rPr>
        <w:t>1-</w:t>
      </w:r>
      <w:r>
        <w:rPr>
          <w:rFonts w:hint="cs"/>
          <w:rtl/>
          <w:lang w:bidi="fa-IR"/>
        </w:rPr>
        <w:t xml:space="preserve"> ثواب فرد مؤمن در مقابل مصائب</w:t>
      </w:r>
      <w:bookmarkEnd w:id="3563"/>
      <w:bookmarkEnd w:id="3564"/>
      <w:bookmarkEnd w:id="3565"/>
    </w:p>
    <w:p w:rsidR="00041AAF" w:rsidRPr="003E6F07" w:rsidRDefault="00041AAF" w:rsidP="005E6881">
      <w:pPr>
        <w:pStyle w:val="a3"/>
        <w:numPr>
          <w:ilvl w:val="0"/>
          <w:numId w:val="199"/>
        </w:numPr>
        <w:ind w:left="641" w:hanging="357"/>
        <w:rPr>
          <w:rtl/>
        </w:rPr>
      </w:pPr>
      <w:r w:rsidRPr="003E6F07">
        <w:rPr>
          <w:rFonts w:hint="cs"/>
          <w:rtl/>
        </w:rPr>
        <w:t>عایشه</w:t>
      </w:r>
      <w:r w:rsidR="00AF1C19" w:rsidRPr="003E6F07">
        <w:rPr>
          <w:rFonts w:hint="cs"/>
          <w:rtl/>
        </w:rPr>
        <w:t xml:space="preserve"> </w:t>
      </w:r>
      <w:r w:rsidR="00AF1C19" w:rsidRPr="003E6F07">
        <w:rPr>
          <w:rFonts w:cs="CTraditional Arabic" w:hint="cs"/>
          <w:rtl/>
        </w:rPr>
        <w:t>ل</w:t>
      </w:r>
      <w:r w:rsidRPr="003E6F07">
        <w:rPr>
          <w:rFonts w:hint="cs"/>
          <w:rtl/>
        </w:rPr>
        <w:t xml:space="preserve"> گوید که</w:t>
      </w:r>
      <w:r w:rsidR="00AF1C19" w:rsidRPr="003E6F07">
        <w:rPr>
          <w:rFonts w:hint="cs"/>
          <w:rtl/>
        </w:rPr>
        <w:t>:</w:t>
      </w:r>
      <w:r w:rsidRPr="003E6F07">
        <w:rPr>
          <w:rFonts w:hint="cs"/>
          <w:rtl/>
        </w:rPr>
        <w:t xml:space="preserve"> رسول‌خدا</w:t>
      </w:r>
      <w:r w:rsidRPr="003E6F07">
        <w:rPr>
          <w:rFonts w:cs="CTraditional Arabic" w:hint="cs"/>
          <w:sz w:val="26"/>
          <w:szCs w:val="26"/>
          <w:rtl/>
        </w:rPr>
        <w:t>ص</w:t>
      </w:r>
      <w:r w:rsidR="00AF1C19" w:rsidRPr="003E6F07">
        <w:rPr>
          <w:rFonts w:hint="cs"/>
          <w:rtl/>
        </w:rPr>
        <w:t xml:space="preserve"> فرمود: </w:t>
      </w:r>
      <w:r w:rsidR="00AF1C19" w:rsidRPr="003E6F07">
        <w:rPr>
          <w:rFonts w:cs="Traditional Arabic" w:hint="cs"/>
          <w:rtl/>
        </w:rPr>
        <w:t>«</w:t>
      </w:r>
      <w:r w:rsidRPr="003E6F07">
        <w:rPr>
          <w:rFonts w:hint="cs"/>
          <w:rtl/>
        </w:rPr>
        <w:t>هر مصیبتی که بر مسلمان نازل شود باعث</w:t>
      </w:r>
      <w:r w:rsidR="00157BA1" w:rsidRPr="003E6F07">
        <w:rPr>
          <w:rFonts w:hint="cs"/>
          <w:rtl/>
        </w:rPr>
        <w:t xml:space="preserve"> کفارۀ </w:t>
      </w:r>
      <w:r w:rsidRPr="003E6F07">
        <w:rPr>
          <w:rFonts w:hint="cs"/>
          <w:rtl/>
        </w:rPr>
        <w:t>گناهان او می‌شود حتی خاری کوچک که در بدن او فرو رود</w:t>
      </w:r>
      <w:r w:rsidR="00AF1C19" w:rsidRPr="003E6F07">
        <w:rPr>
          <w:rFonts w:cs="Traditional Arabic" w:hint="cs"/>
          <w:rtl/>
        </w:rPr>
        <w:t>»</w:t>
      </w:r>
      <w:r w:rsidR="00AF1C19" w:rsidRPr="003E6F07">
        <w:rPr>
          <w:rFonts w:hint="cs"/>
          <w:rtl/>
        </w:rPr>
        <w:t>.</w:t>
      </w:r>
      <w:r w:rsidR="00277019" w:rsidRPr="003E6F07">
        <w:rPr>
          <w:rFonts w:hint="cs"/>
          <w:rtl/>
        </w:rPr>
        <w:t xml:space="preserve"> </w:t>
      </w:r>
      <w:r w:rsidRPr="003E6F07">
        <w:rPr>
          <w:rFonts w:hint="cs"/>
          <w:rtl/>
        </w:rPr>
        <w:t>(متفق علیه)</w:t>
      </w:r>
      <w:r w:rsidR="00AF1C19" w:rsidRPr="003E6F07">
        <w:rPr>
          <w:rFonts w:hint="cs"/>
          <w:rtl/>
        </w:rPr>
        <w:t>.</w:t>
      </w:r>
    </w:p>
    <w:p w:rsidR="00041AAF" w:rsidRPr="003E6F07" w:rsidRDefault="00041AAF" w:rsidP="005E6881">
      <w:pPr>
        <w:pStyle w:val="a3"/>
        <w:numPr>
          <w:ilvl w:val="0"/>
          <w:numId w:val="199"/>
        </w:numPr>
        <w:ind w:left="641" w:hanging="357"/>
        <w:rPr>
          <w:rtl/>
        </w:rPr>
      </w:pPr>
      <w:r w:rsidRPr="003E6F07">
        <w:rPr>
          <w:rFonts w:hint="cs"/>
          <w:rtl/>
        </w:rPr>
        <w:t>عطاء بن ابی رباح گوید که</w:t>
      </w:r>
      <w:r w:rsidR="00AF1C19" w:rsidRPr="003E6F07">
        <w:rPr>
          <w:rFonts w:hint="cs"/>
          <w:rtl/>
        </w:rPr>
        <w:t>:</w:t>
      </w:r>
      <w:r w:rsidRPr="003E6F07">
        <w:rPr>
          <w:rFonts w:hint="cs"/>
          <w:rtl/>
        </w:rPr>
        <w:t xml:space="preserve"> ابن عباس</w:t>
      </w:r>
      <w:r w:rsidR="00AF1C19" w:rsidRPr="003E6F07">
        <w:rPr>
          <w:rFonts w:hint="cs"/>
          <w:rtl/>
        </w:rPr>
        <w:t xml:space="preserve"> </w:t>
      </w:r>
      <w:r w:rsidR="00AF1C19" w:rsidRPr="003E6F07">
        <w:rPr>
          <w:rFonts w:cs="CTraditional Arabic" w:hint="cs"/>
          <w:sz w:val="26"/>
          <w:szCs w:val="26"/>
          <w:rtl/>
        </w:rPr>
        <w:t>ب</w:t>
      </w:r>
      <w:r w:rsidR="00AF1C19" w:rsidRPr="003E6F07">
        <w:rPr>
          <w:rFonts w:hint="cs"/>
          <w:rtl/>
        </w:rPr>
        <w:t xml:space="preserve"> به من گفت: </w:t>
      </w:r>
      <w:r w:rsidR="00AF1C19" w:rsidRPr="003E6F07">
        <w:rPr>
          <w:rFonts w:cs="Traditional Arabic" w:hint="cs"/>
          <w:rtl/>
        </w:rPr>
        <w:t>«</w:t>
      </w:r>
      <w:r w:rsidRPr="003E6F07">
        <w:rPr>
          <w:rFonts w:hint="cs"/>
          <w:rtl/>
        </w:rPr>
        <w:t>هان! زنی از اهل بهشت را به تو نشان دهم، گفتم: بفرما، گفت: این زن سیاه‌پوست، به محضر رسول‌خدا</w:t>
      </w:r>
      <w:r w:rsidRPr="003E6F07">
        <w:rPr>
          <w:rFonts w:cs="CTraditional Arabic" w:hint="cs"/>
          <w:sz w:val="26"/>
          <w:szCs w:val="26"/>
          <w:rtl/>
        </w:rPr>
        <w:t>ص</w:t>
      </w:r>
      <w:r w:rsidR="00AF1C19" w:rsidRPr="003E6F07">
        <w:rPr>
          <w:rFonts w:hint="cs"/>
          <w:rtl/>
        </w:rPr>
        <w:t xml:space="preserve"> آمد و عرض کرد: من به صرع مبتلا می‌شوم و در اثر آن برهنه می‌شوم</w:t>
      </w:r>
      <w:r w:rsidRPr="003E6F07">
        <w:rPr>
          <w:rFonts w:hint="cs"/>
          <w:rtl/>
        </w:rPr>
        <w:t>، برایم دعا بفرما، فرمودند: اگر می‌خواهی، صبر پیشه کن و بهشت از آن تو است و اگر دوست داری برایت دعای خیر کنم تا خداوند تو را شفا دهد، گفت</w:t>
      </w:r>
      <w:r w:rsidR="00AF1C19" w:rsidRPr="003E6F07">
        <w:rPr>
          <w:rFonts w:hint="cs"/>
          <w:rtl/>
        </w:rPr>
        <w:t>:</w:t>
      </w:r>
      <w:r w:rsidRPr="003E6F07">
        <w:rPr>
          <w:rFonts w:hint="cs"/>
          <w:rtl/>
        </w:rPr>
        <w:t xml:space="preserve"> صبر می‌کنم ولی برایم دعا بفرما برهنه نگردم، آنگاه رسول‌خدا</w:t>
      </w:r>
      <w:r w:rsidRPr="003E6F07">
        <w:rPr>
          <w:rFonts w:cs="CTraditional Arabic" w:hint="cs"/>
          <w:sz w:val="26"/>
          <w:szCs w:val="26"/>
          <w:rtl/>
        </w:rPr>
        <w:t>ص</w:t>
      </w:r>
      <w:r w:rsidRPr="003E6F07">
        <w:rPr>
          <w:rFonts w:hint="cs"/>
          <w:rtl/>
        </w:rPr>
        <w:t xml:space="preserve"> برایش دعا کرد</w:t>
      </w:r>
      <w:r w:rsidR="00AF1C19" w:rsidRPr="003E6F07">
        <w:rPr>
          <w:rFonts w:cs="Traditional Arabic" w:hint="cs"/>
          <w:rtl/>
        </w:rPr>
        <w:t>»</w:t>
      </w:r>
      <w:r w:rsidR="00AF1C19" w:rsidRPr="003E6F07">
        <w:rPr>
          <w:rFonts w:hint="cs"/>
          <w:rtl/>
        </w:rPr>
        <w:t>.</w:t>
      </w:r>
      <w:r w:rsidR="00277019" w:rsidRPr="003E6F07">
        <w:rPr>
          <w:rFonts w:hint="cs"/>
          <w:rtl/>
        </w:rPr>
        <w:t xml:space="preserve"> </w:t>
      </w:r>
      <w:r w:rsidRPr="003E6F07">
        <w:rPr>
          <w:rFonts w:hint="cs"/>
          <w:rtl/>
        </w:rPr>
        <w:t>(متفق علیه)</w:t>
      </w:r>
      <w:r w:rsidR="00AF1C19" w:rsidRPr="003E6F07">
        <w:rPr>
          <w:rFonts w:hint="cs"/>
          <w:rtl/>
        </w:rPr>
        <w:t>.</w:t>
      </w:r>
    </w:p>
    <w:p w:rsidR="00041AAF" w:rsidRPr="00DC6647" w:rsidRDefault="00041AAF" w:rsidP="00041AAF">
      <w:pPr>
        <w:pStyle w:val="Heading1"/>
        <w:bidi/>
        <w:rPr>
          <w:rtl/>
          <w:lang w:bidi="fa-IR"/>
        </w:rPr>
      </w:pPr>
      <w:bookmarkStart w:id="3566" w:name="_Toc262412630"/>
      <w:bookmarkStart w:id="3567" w:name="_Toc340600198"/>
      <w:bookmarkStart w:id="3568" w:name="_Toc408539674"/>
      <w:r>
        <w:rPr>
          <w:rFonts w:hint="cs"/>
          <w:rtl/>
          <w:lang w:bidi="fa-IR"/>
        </w:rPr>
        <w:t>1</w:t>
      </w:r>
      <w:r w:rsidR="00377CF7">
        <w:rPr>
          <w:rFonts w:hint="cs"/>
          <w:rtl/>
          <w:lang w:bidi="fa-IR"/>
        </w:rPr>
        <w:t>2-</w:t>
      </w:r>
      <w:r>
        <w:rPr>
          <w:rFonts w:hint="cs"/>
          <w:rtl/>
          <w:lang w:bidi="fa-IR"/>
        </w:rPr>
        <w:t xml:space="preserve"> شفقت و دلسوزی مسلمان برای مسلمان</w:t>
      </w:r>
      <w:bookmarkEnd w:id="3566"/>
      <w:bookmarkEnd w:id="3567"/>
      <w:bookmarkEnd w:id="3568"/>
    </w:p>
    <w:p w:rsidR="00041AAF" w:rsidRDefault="00041AAF" w:rsidP="003E6F07">
      <w:pPr>
        <w:pStyle w:val="a3"/>
        <w:rPr>
          <w:rtl/>
        </w:rPr>
      </w:pPr>
      <w:r>
        <w:rPr>
          <w:rFonts w:hint="cs"/>
          <w:rtl/>
        </w:rPr>
        <w:t>ابوموسی اشعری</w:t>
      </w:r>
      <w:r>
        <w:rPr>
          <w:rFonts w:cs="CTraditional Arabic" w:hint="cs"/>
          <w:sz w:val="26"/>
          <w:szCs w:val="26"/>
          <w:rtl/>
        </w:rPr>
        <w:t>س</w:t>
      </w:r>
      <w:r>
        <w:rPr>
          <w:rFonts w:hint="cs"/>
          <w:rtl/>
        </w:rPr>
        <w:t xml:space="preserve"> گوید که رسول‌خدا</w:t>
      </w:r>
      <w:r>
        <w:rPr>
          <w:rFonts w:cs="CTraditional Arabic" w:hint="cs"/>
          <w:sz w:val="26"/>
          <w:szCs w:val="26"/>
          <w:rtl/>
        </w:rPr>
        <w:t>ص</w:t>
      </w:r>
      <w:r>
        <w:rPr>
          <w:rFonts w:hint="cs"/>
          <w:rtl/>
        </w:rPr>
        <w:t xml:space="preserve"> فرموده است:</w:t>
      </w:r>
      <w:r w:rsidR="00AF1C19">
        <w:rPr>
          <w:rFonts w:hint="cs"/>
          <w:rtl/>
        </w:rPr>
        <w:t xml:space="preserve"> </w:t>
      </w:r>
      <w:r w:rsidR="00AF1C19">
        <w:rPr>
          <w:rFonts w:cs="Traditional Arabic" w:hint="cs"/>
          <w:rtl/>
        </w:rPr>
        <w:t>«</w:t>
      </w:r>
      <w:r>
        <w:rPr>
          <w:rFonts w:hint="cs"/>
          <w:rtl/>
        </w:rPr>
        <w:t>مؤمنان برای یکدیگر مانند ساختمانی هستند که مصالح و اجزاء آن یکدیگر را تحکیم</w:t>
      </w:r>
      <w:r w:rsidR="00853096">
        <w:rPr>
          <w:rFonts w:hint="cs"/>
          <w:rtl/>
        </w:rPr>
        <w:t xml:space="preserve"> می‌</w:t>
      </w:r>
      <w:r>
        <w:rPr>
          <w:rFonts w:hint="cs"/>
          <w:rtl/>
        </w:rPr>
        <w:t>بخشند</w:t>
      </w:r>
      <w:r w:rsidR="00AF1C19">
        <w:rPr>
          <w:rFonts w:cs="Traditional Arabic" w:hint="cs"/>
          <w:rtl/>
        </w:rPr>
        <w:t>»</w:t>
      </w:r>
      <w:r w:rsidR="00AF1C19">
        <w:rPr>
          <w:rFonts w:hint="cs"/>
          <w:rtl/>
        </w:rPr>
        <w:t>.</w:t>
      </w:r>
      <w:r w:rsidR="00277019">
        <w:rPr>
          <w:rFonts w:hint="cs"/>
          <w:rtl/>
        </w:rPr>
        <w:t xml:space="preserve"> </w:t>
      </w:r>
      <w:r>
        <w:rPr>
          <w:rFonts w:hint="cs"/>
          <w:rtl/>
        </w:rPr>
        <w:t>(روایت از شیخان و ترمذی)</w:t>
      </w:r>
      <w:r w:rsidR="00AF1C19">
        <w:rPr>
          <w:rFonts w:hint="cs"/>
          <w:rtl/>
        </w:rPr>
        <w:t>.</w:t>
      </w:r>
    </w:p>
    <w:p w:rsidR="00041AAF" w:rsidRPr="00DC6647" w:rsidRDefault="00041AAF" w:rsidP="00041AAF">
      <w:pPr>
        <w:pStyle w:val="Heading1"/>
        <w:bidi/>
        <w:rPr>
          <w:rtl/>
          <w:lang w:bidi="fa-IR"/>
        </w:rPr>
      </w:pPr>
      <w:bookmarkStart w:id="3569" w:name="_Toc262412631"/>
      <w:bookmarkStart w:id="3570" w:name="_Toc340600199"/>
      <w:bookmarkStart w:id="3571" w:name="_Toc408539675"/>
      <w:r>
        <w:rPr>
          <w:rFonts w:hint="cs"/>
          <w:rtl/>
          <w:lang w:bidi="fa-IR"/>
        </w:rPr>
        <w:t>1</w:t>
      </w:r>
      <w:r w:rsidR="00377CF7">
        <w:rPr>
          <w:rFonts w:hint="cs"/>
          <w:rtl/>
          <w:lang w:bidi="fa-IR"/>
        </w:rPr>
        <w:t>3-</w:t>
      </w:r>
      <w:r>
        <w:rPr>
          <w:rFonts w:hint="cs"/>
          <w:rtl/>
          <w:lang w:bidi="fa-IR"/>
        </w:rPr>
        <w:t xml:space="preserve"> تحریم ظلم و ستم</w:t>
      </w:r>
      <w:bookmarkEnd w:id="3569"/>
      <w:bookmarkEnd w:id="3570"/>
      <w:bookmarkEnd w:id="3571"/>
    </w:p>
    <w:p w:rsidR="00041AAF" w:rsidRDefault="00041AAF" w:rsidP="00096F37">
      <w:pPr>
        <w:pStyle w:val="a3"/>
        <w:rPr>
          <w:rtl/>
        </w:rPr>
      </w:pPr>
      <w:r>
        <w:rPr>
          <w:rFonts w:hint="cs"/>
          <w:rtl/>
        </w:rPr>
        <w:t>عبدالله بن عمر</w:t>
      </w:r>
      <w:r w:rsidR="00AF1C19">
        <w:rPr>
          <w:rFonts w:hint="cs"/>
          <w:rtl/>
        </w:rPr>
        <w:t xml:space="preserve"> </w:t>
      </w:r>
      <w:r w:rsidR="00AF1C19">
        <w:rPr>
          <w:rFonts w:cs="CTraditional Arabic" w:hint="cs"/>
          <w:sz w:val="26"/>
          <w:szCs w:val="26"/>
          <w:rtl/>
        </w:rPr>
        <w:t>ب</w:t>
      </w:r>
      <w:r>
        <w:rPr>
          <w:rFonts w:hint="cs"/>
          <w:rtl/>
        </w:rPr>
        <w:t xml:space="preserve"> گوید که</w:t>
      </w:r>
      <w:r w:rsidR="00AF1C19">
        <w:rPr>
          <w:rFonts w:hint="cs"/>
          <w:rtl/>
        </w:rPr>
        <w:t>:</w:t>
      </w:r>
      <w:r>
        <w:rPr>
          <w:rFonts w:hint="cs"/>
          <w:rtl/>
        </w:rPr>
        <w:t xml:space="preserve"> رسول‌خدا</w:t>
      </w:r>
      <w:r>
        <w:rPr>
          <w:rFonts w:cs="CTraditional Arabic" w:hint="cs"/>
          <w:sz w:val="26"/>
          <w:szCs w:val="26"/>
          <w:rtl/>
        </w:rPr>
        <w:t>ص</w:t>
      </w:r>
      <w:r w:rsidR="00AF1C19">
        <w:rPr>
          <w:rFonts w:hint="cs"/>
          <w:rtl/>
        </w:rPr>
        <w:t xml:space="preserve"> فرمود: </w:t>
      </w:r>
      <w:r w:rsidR="00AF1C19">
        <w:rPr>
          <w:rFonts w:cs="Traditional Arabic" w:hint="cs"/>
          <w:rtl/>
        </w:rPr>
        <w:t>«</w:t>
      </w:r>
      <w:r>
        <w:rPr>
          <w:rFonts w:hint="cs"/>
          <w:rtl/>
        </w:rPr>
        <w:t>ظلم و ستم باعث ظلمات و تاریکیهای روز قیامت می‌گردد</w:t>
      </w:r>
      <w:r w:rsidR="00AF1C19">
        <w:rPr>
          <w:rFonts w:cs="Traditional Arabic" w:hint="cs"/>
          <w:rtl/>
        </w:rPr>
        <w:t>»</w:t>
      </w:r>
      <w:r w:rsidR="00AF1C19">
        <w:rPr>
          <w:rFonts w:hint="cs"/>
          <w:rtl/>
        </w:rPr>
        <w:t>.</w:t>
      </w:r>
      <w:r w:rsidR="00277019">
        <w:rPr>
          <w:rFonts w:hint="cs"/>
          <w:rtl/>
        </w:rPr>
        <w:t xml:space="preserve"> </w:t>
      </w:r>
      <w:r>
        <w:rPr>
          <w:rFonts w:hint="cs"/>
          <w:rtl/>
        </w:rPr>
        <w:t>(متفق علیه)</w:t>
      </w:r>
      <w:r w:rsidR="00AF1C19">
        <w:rPr>
          <w:rFonts w:hint="cs"/>
          <w:rtl/>
        </w:rPr>
        <w:t>.</w:t>
      </w:r>
    </w:p>
    <w:p w:rsidR="00041AAF" w:rsidRDefault="00041AAF" w:rsidP="00096F37">
      <w:pPr>
        <w:pStyle w:val="a3"/>
        <w:rPr>
          <w:rtl/>
        </w:rPr>
      </w:pPr>
      <w:r>
        <w:rPr>
          <w:rFonts w:hint="cs"/>
          <w:rtl/>
        </w:rPr>
        <w:t>به</w:t>
      </w:r>
      <w:r w:rsidR="00092990">
        <w:rPr>
          <w:rFonts w:hint="cs"/>
          <w:rtl/>
        </w:rPr>
        <w:t xml:space="preserve"> گفتۀ </w:t>
      </w:r>
      <w:r>
        <w:rPr>
          <w:rFonts w:hint="cs"/>
          <w:rtl/>
        </w:rPr>
        <w:t>ابن جوزی ظلم، شامل دو معصیت می‌شود: یکی تصرف عدوانی مال دیگران به ناحق و دیگری مخالفت با پروردگار، که این معصیت، بزرگتر است؛ زیرا غالباً به</w:t>
      </w:r>
      <w:r w:rsidR="00AF1C19">
        <w:rPr>
          <w:rFonts w:hint="cs"/>
          <w:rtl/>
        </w:rPr>
        <w:t xml:space="preserve"> کسانی ظلم می‌شود که</w:t>
      </w:r>
      <w:r>
        <w:rPr>
          <w:rFonts w:hint="cs"/>
          <w:rtl/>
        </w:rPr>
        <w:t xml:space="preserve"> تاب و توان مقاومت ندارند، و منشأ ظلم، ظلمت و تاریکی قلب است، چون اگر قلب منور به نور هدایت باشد صاحب آن دست خود را به ظلم ن</w:t>
      </w:r>
      <w:r w:rsidR="00AF1C19">
        <w:rPr>
          <w:rFonts w:hint="cs"/>
          <w:rtl/>
        </w:rPr>
        <w:t>م</w:t>
      </w:r>
      <w:r>
        <w:rPr>
          <w:rFonts w:hint="cs"/>
          <w:rtl/>
        </w:rPr>
        <w:t>ی</w:t>
      </w:r>
      <w:r w:rsidR="00AF1C19">
        <w:rPr>
          <w:rFonts w:hint="eastAsia"/>
          <w:rtl/>
        </w:rPr>
        <w:t>‌</w:t>
      </w:r>
      <w:r>
        <w:rPr>
          <w:rFonts w:hint="cs"/>
          <w:rtl/>
        </w:rPr>
        <w:t>زد. بنابراین، اگر پرهیزگاران در</w:t>
      </w:r>
      <w:r w:rsidR="00A03EFD">
        <w:rPr>
          <w:rFonts w:hint="cs"/>
          <w:rtl/>
        </w:rPr>
        <w:t xml:space="preserve"> سایۀ </w:t>
      </w:r>
      <w:r>
        <w:rPr>
          <w:rFonts w:hint="cs"/>
          <w:rtl/>
        </w:rPr>
        <w:t>نور هدایت گام بردارند از ظلم و ستم اجتناب می‌ورزند، ستمکاران و ظالمان در دام ظلمات گرفتار آمده و عاقبت سختی را خواهند داشت.</w:t>
      </w:r>
    </w:p>
    <w:p w:rsidR="00041AAF" w:rsidRPr="00DC6647" w:rsidRDefault="00041AAF" w:rsidP="00041AAF">
      <w:pPr>
        <w:pStyle w:val="Heading1"/>
        <w:bidi/>
        <w:rPr>
          <w:rtl/>
          <w:lang w:bidi="fa-IR"/>
        </w:rPr>
      </w:pPr>
      <w:bookmarkStart w:id="3572" w:name="_Toc262412632"/>
      <w:bookmarkStart w:id="3573" w:name="_Toc340600200"/>
      <w:bookmarkStart w:id="3574" w:name="_Toc408539676"/>
      <w:r>
        <w:rPr>
          <w:rFonts w:hint="cs"/>
          <w:rtl/>
          <w:lang w:bidi="fa-IR"/>
        </w:rPr>
        <w:t>1</w:t>
      </w:r>
      <w:r w:rsidR="00377CF7">
        <w:rPr>
          <w:rFonts w:hint="cs"/>
          <w:rtl/>
          <w:lang w:bidi="fa-IR"/>
        </w:rPr>
        <w:t>4-</w:t>
      </w:r>
      <w:r>
        <w:rPr>
          <w:rFonts w:hint="cs"/>
          <w:rtl/>
          <w:lang w:bidi="fa-IR"/>
        </w:rPr>
        <w:t xml:space="preserve"> عیب پوشی مسلمانان</w:t>
      </w:r>
      <w:bookmarkEnd w:id="3572"/>
      <w:bookmarkEnd w:id="3573"/>
      <w:bookmarkEnd w:id="3574"/>
    </w:p>
    <w:p w:rsidR="00041AAF" w:rsidRDefault="00041AAF" w:rsidP="00096F37">
      <w:pPr>
        <w:pStyle w:val="a3"/>
        <w:rPr>
          <w:rtl/>
        </w:rPr>
      </w:pPr>
      <w:r>
        <w:rPr>
          <w:rFonts w:hint="cs"/>
          <w:rtl/>
        </w:rPr>
        <w:t>عبدالله بن عمر</w:t>
      </w:r>
      <w:r w:rsidR="00AF1C19">
        <w:rPr>
          <w:rFonts w:hint="cs"/>
          <w:rtl/>
        </w:rPr>
        <w:t xml:space="preserve"> </w:t>
      </w:r>
      <w:r w:rsidR="00AF1C19">
        <w:rPr>
          <w:rFonts w:cs="CTraditional Arabic" w:hint="cs"/>
          <w:sz w:val="26"/>
          <w:szCs w:val="26"/>
          <w:rtl/>
        </w:rPr>
        <w:t>ب</w:t>
      </w:r>
      <w:r>
        <w:rPr>
          <w:rFonts w:hint="cs"/>
          <w:rtl/>
        </w:rPr>
        <w:t xml:space="preserve"> گوید که</w:t>
      </w:r>
      <w:r w:rsidR="00AF1C19">
        <w:rPr>
          <w:rFonts w:hint="cs"/>
          <w:rtl/>
        </w:rPr>
        <w:t>:</w:t>
      </w:r>
      <w:r>
        <w:rPr>
          <w:rFonts w:hint="cs"/>
          <w:rtl/>
        </w:rPr>
        <w:t xml:space="preserve"> رسول‌خدا</w:t>
      </w:r>
      <w:r>
        <w:rPr>
          <w:rFonts w:cs="CTraditional Arabic" w:hint="cs"/>
          <w:sz w:val="26"/>
          <w:szCs w:val="26"/>
          <w:rtl/>
        </w:rPr>
        <w:t>ص</w:t>
      </w:r>
      <w:r w:rsidR="00AF1C19">
        <w:rPr>
          <w:rFonts w:hint="cs"/>
          <w:rtl/>
        </w:rPr>
        <w:t xml:space="preserve"> </w:t>
      </w:r>
      <w:r w:rsidR="00AF1C19" w:rsidRPr="00096F37">
        <w:rPr>
          <w:rFonts w:hint="cs"/>
          <w:rtl/>
        </w:rPr>
        <w:t>فرمود: «</w:t>
      </w:r>
      <w:r w:rsidRPr="00096F37">
        <w:rPr>
          <w:rFonts w:hint="cs"/>
          <w:rtl/>
        </w:rPr>
        <w:t>مسلمان برادر مسلمان است به او ستم نمی‌کند، و او را تسلیم نمی‌کند، و هرکس در راه رفع نیاز برادرش گام بردارد خداوند در راه رفع نیاز او گام برخواهد داشت، و هرکس مشکلی برای برادرش حل کند خداوند مشکلی از مشکلات روز قیامت او را حل می‌فرماید، هرکس عیب برادرش را بپوشاند خداوند عیوب او را خواهد پوشاند</w:t>
      </w:r>
      <w:r w:rsidR="00AF1C19" w:rsidRPr="00096F37">
        <w:rPr>
          <w:rFonts w:hint="cs"/>
          <w:rtl/>
        </w:rPr>
        <w:t>».</w:t>
      </w:r>
      <w:r w:rsidR="00277019">
        <w:rPr>
          <w:rFonts w:hint="cs"/>
          <w:rtl/>
        </w:rPr>
        <w:t xml:space="preserve"> </w:t>
      </w:r>
      <w:r>
        <w:rPr>
          <w:rFonts w:hint="cs"/>
          <w:rtl/>
        </w:rPr>
        <w:t>(متفق علیه)</w:t>
      </w:r>
      <w:r w:rsidR="00AF1C19">
        <w:rPr>
          <w:rFonts w:hint="cs"/>
          <w:rtl/>
        </w:rPr>
        <w:t>.</w:t>
      </w:r>
    </w:p>
    <w:p w:rsidR="00041AAF" w:rsidRDefault="00041AAF" w:rsidP="00096F37">
      <w:pPr>
        <w:pStyle w:val="a3"/>
        <w:rPr>
          <w:rtl/>
        </w:rPr>
      </w:pPr>
      <w:r>
        <w:rPr>
          <w:rFonts w:hint="cs"/>
          <w:rtl/>
        </w:rPr>
        <w:t>امام نووی گوید که</w:t>
      </w:r>
      <w:r w:rsidR="00AF1C19">
        <w:rPr>
          <w:rFonts w:hint="cs"/>
          <w:rtl/>
        </w:rPr>
        <w:t>:</w:t>
      </w:r>
      <w:r>
        <w:rPr>
          <w:rFonts w:hint="cs"/>
          <w:rtl/>
        </w:rPr>
        <w:t xml:space="preserve"> این حدیث حاوی این فضایل است: کمک به مسلمان، و حل مشکلات او و پوشیدن زلات و لغزشهای او، داخل دایر</w:t>
      </w:r>
      <w:r w:rsidR="00096F37">
        <w:rPr>
          <w:rFonts w:hint="cs"/>
          <w:rtl/>
        </w:rPr>
        <w:t>ۀ</w:t>
      </w:r>
      <w:r>
        <w:rPr>
          <w:rFonts w:hint="cs"/>
          <w:rtl/>
        </w:rPr>
        <w:t xml:space="preserve"> کمک به حل مشکلات است اگر به مال یا به</w:t>
      </w:r>
      <w:r w:rsidR="003A6A7F">
        <w:rPr>
          <w:rFonts w:hint="cs"/>
          <w:rtl/>
        </w:rPr>
        <w:t xml:space="preserve"> وسیلۀ </w:t>
      </w:r>
      <w:r>
        <w:rPr>
          <w:rFonts w:hint="cs"/>
          <w:rtl/>
        </w:rPr>
        <w:t>وجه</w:t>
      </w:r>
      <w:r w:rsidR="00096F37">
        <w:rPr>
          <w:rFonts w:hint="cs"/>
          <w:rtl/>
        </w:rPr>
        <w:t>ۀ</w:t>
      </w:r>
      <w:r>
        <w:rPr>
          <w:rFonts w:hint="cs"/>
          <w:rtl/>
        </w:rPr>
        <w:t xml:space="preserve"> اجتماعی یا هر نوع مساعده‌ای به او کمک نماید.</w:t>
      </w:r>
    </w:p>
    <w:p w:rsidR="00041AAF" w:rsidRDefault="00041AAF" w:rsidP="00096F37">
      <w:pPr>
        <w:pStyle w:val="a3"/>
        <w:rPr>
          <w:rtl/>
        </w:rPr>
      </w:pPr>
      <w:r>
        <w:rPr>
          <w:rFonts w:hint="cs"/>
          <w:rtl/>
        </w:rPr>
        <w:t>و ظاهراً رفع مشکلات برادر مسلمان به</w:t>
      </w:r>
      <w:r w:rsidR="00C805B8">
        <w:rPr>
          <w:rFonts w:hint="cs"/>
          <w:rtl/>
        </w:rPr>
        <w:t xml:space="preserve"> واسطۀ </w:t>
      </w:r>
      <w:r>
        <w:rPr>
          <w:rFonts w:hint="cs"/>
          <w:rtl/>
        </w:rPr>
        <w:t>اشاره یا رأی یا رهنمایی او نیز در این دایره داخل است.</w:t>
      </w:r>
    </w:p>
    <w:p w:rsidR="00041AAF" w:rsidRDefault="00041AAF" w:rsidP="00096F37">
      <w:pPr>
        <w:pStyle w:val="a3"/>
        <w:rPr>
          <w:rtl/>
        </w:rPr>
      </w:pPr>
      <w:r>
        <w:rPr>
          <w:rFonts w:hint="cs"/>
          <w:rtl/>
        </w:rPr>
        <w:t>ولی پوشیدن عیوب کسانی که دارای مکانت و شخصیت دینی بوده و به دور از آزار و فساد باشند، مندوب و بلکه واجب است، اما کسی که معروف به فساد باشد مستحب آن است عیوب او پوشیده نگردد بلکه اگر از فساد بیشتر هراس نداشت قضب</w:t>
      </w:r>
      <w:r w:rsidR="00096F37">
        <w:rPr>
          <w:rFonts w:hint="cs"/>
          <w:rtl/>
        </w:rPr>
        <w:t>ۀ</w:t>
      </w:r>
      <w:r>
        <w:rPr>
          <w:rFonts w:hint="cs"/>
          <w:rtl/>
        </w:rPr>
        <w:t xml:space="preserve"> او را به اولیاء امور واگذار؛ چون سعی در پوشش عیوب افراد فاسد او را بیشتر بر ایجاد اذیت و فساد و هتک حرمتها و گستاخی و جسارت بر دیگران به طمع می‌اندازد.</w:t>
      </w:r>
    </w:p>
    <w:p w:rsidR="00041AAF" w:rsidRDefault="00041AAF" w:rsidP="00096F37">
      <w:pPr>
        <w:pStyle w:val="a3"/>
        <w:rPr>
          <w:rtl/>
        </w:rPr>
      </w:pPr>
      <w:r>
        <w:rPr>
          <w:rFonts w:hint="cs"/>
          <w:rtl/>
        </w:rPr>
        <w:t>تمام</w:t>
      </w:r>
      <w:r w:rsidR="00853096">
        <w:rPr>
          <w:rFonts w:hint="cs"/>
          <w:rtl/>
        </w:rPr>
        <w:t xml:space="preserve"> این‌ها</w:t>
      </w:r>
      <w:r w:rsidR="003A6A7F">
        <w:rPr>
          <w:rFonts w:hint="cs"/>
          <w:rtl/>
        </w:rPr>
        <w:t xml:space="preserve"> دربارۀ </w:t>
      </w:r>
      <w:r>
        <w:rPr>
          <w:rFonts w:hint="cs"/>
          <w:rtl/>
        </w:rPr>
        <w:t>گناهانی است که واقع شده و دوران آن سپری شده است، اما</w:t>
      </w:r>
      <w:r w:rsidR="003A6A7F">
        <w:rPr>
          <w:rFonts w:hint="cs"/>
          <w:rtl/>
        </w:rPr>
        <w:t xml:space="preserve"> دربارۀ </w:t>
      </w:r>
      <w:r>
        <w:rPr>
          <w:rFonts w:hint="cs"/>
          <w:rtl/>
        </w:rPr>
        <w:t>گناهانی که در شرف وقوع است و شخص عاصی در صدد، یا در حال ارتکاب آن است مبادرت برای انکار و منع آن برحسب قدرت و توان واجب و تأخیر در آن حرام است، اگر از دفع آن عاجز ماند آن را به ولی امر واگذار</w:t>
      </w:r>
      <w:r w:rsidR="00AF1C19">
        <w:rPr>
          <w:rFonts w:hint="cs"/>
          <w:rtl/>
        </w:rPr>
        <w:t>د</w:t>
      </w:r>
      <w:r>
        <w:rPr>
          <w:rFonts w:hint="cs"/>
          <w:rtl/>
        </w:rPr>
        <w:t>، البته در صورتی که تبعات مفسده انگیزی به دنبال نداشته باشد.</w:t>
      </w:r>
    </w:p>
    <w:p w:rsidR="00041AAF" w:rsidRPr="00DC6647" w:rsidRDefault="00041AAF" w:rsidP="00041AAF">
      <w:pPr>
        <w:pStyle w:val="Heading1"/>
        <w:bidi/>
        <w:rPr>
          <w:rtl/>
          <w:lang w:bidi="fa-IR"/>
        </w:rPr>
      </w:pPr>
      <w:bookmarkStart w:id="3575" w:name="_Toc262412633"/>
      <w:bookmarkStart w:id="3576" w:name="_Toc340600201"/>
      <w:bookmarkStart w:id="3577" w:name="_Toc408539677"/>
      <w:r>
        <w:rPr>
          <w:rFonts w:hint="cs"/>
          <w:rtl/>
          <w:lang w:bidi="fa-IR"/>
        </w:rPr>
        <w:t>1</w:t>
      </w:r>
      <w:r w:rsidR="00377CF7">
        <w:rPr>
          <w:rFonts w:hint="cs"/>
          <w:rtl/>
          <w:lang w:bidi="fa-IR"/>
        </w:rPr>
        <w:t xml:space="preserve">5- </w:t>
      </w:r>
      <w:r>
        <w:rPr>
          <w:rFonts w:hint="cs"/>
          <w:rtl/>
          <w:lang w:bidi="fa-IR"/>
        </w:rPr>
        <w:t>دفاع از ناموس مسلمان</w:t>
      </w:r>
      <w:bookmarkEnd w:id="3575"/>
      <w:bookmarkEnd w:id="3576"/>
      <w:bookmarkEnd w:id="3577"/>
    </w:p>
    <w:p w:rsidR="00041AAF" w:rsidRDefault="00041AAF" w:rsidP="00096F37">
      <w:pPr>
        <w:pStyle w:val="a3"/>
        <w:rPr>
          <w:rtl/>
        </w:rPr>
      </w:pPr>
      <w:r>
        <w:rPr>
          <w:rFonts w:hint="cs"/>
          <w:rtl/>
        </w:rPr>
        <w:t>ابودرداء</w:t>
      </w:r>
      <w:r w:rsidR="00AF1C19">
        <w:rPr>
          <w:rFonts w:hint="cs"/>
          <w:rtl/>
        </w:rPr>
        <w:t xml:space="preserve"> </w:t>
      </w:r>
      <w:r>
        <w:rPr>
          <w:rFonts w:cs="CTraditional Arabic" w:hint="cs"/>
          <w:sz w:val="26"/>
          <w:szCs w:val="26"/>
          <w:rtl/>
        </w:rPr>
        <w:t>س</w:t>
      </w:r>
      <w:r>
        <w:rPr>
          <w:rFonts w:hint="cs"/>
          <w:rtl/>
        </w:rPr>
        <w:t xml:space="preserve"> گوید که</w:t>
      </w:r>
      <w:r w:rsidR="00AF1C19">
        <w:rPr>
          <w:rFonts w:hint="cs"/>
          <w:rtl/>
        </w:rPr>
        <w:t>:</w:t>
      </w:r>
      <w:r>
        <w:rPr>
          <w:rFonts w:hint="cs"/>
          <w:rtl/>
        </w:rPr>
        <w:t xml:space="preserve"> رسول‌خدا</w:t>
      </w:r>
      <w:r>
        <w:rPr>
          <w:rFonts w:cs="CTraditional Arabic" w:hint="cs"/>
          <w:sz w:val="26"/>
          <w:szCs w:val="26"/>
          <w:rtl/>
        </w:rPr>
        <w:t>ص</w:t>
      </w:r>
      <w:r w:rsidR="00AF1C19">
        <w:rPr>
          <w:rFonts w:hint="cs"/>
          <w:rtl/>
        </w:rPr>
        <w:t xml:space="preserve"> فرموده است: </w:t>
      </w:r>
      <w:r w:rsidR="00AF1C19">
        <w:rPr>
          <w:rFonts w:cs="Traditional Arabic" w:hint="cs"/>
          <w:rtl/>
        </w:rPr>
        <w:t>«</w:t>
      </w:r>
      <w:r>
        <w:rPr>
          <w:rFonts w:hint="cs"/>
          <w:rtl/>
        </w:rPr>
        <w:t>هرکس به دفاع از ناموس برادرش برخیزد خداوند در قیامت چهر</w:t>
      </w:r>
      <w:r w:rsidR="00096F37">
        <w:rPr>
          <w:rFonts w:hint="cs"/>
          <w:rtl/>
        </w:rPr>
        <w:t>ۀ</w:t>
      </w:r>
      <w:r>
        <w:rPr>
          <w:rFonts w:hint="cs"/>
          <w:rtl/>
        </w:rPr>
        <w:t xml:space="preserve"> او را از آتش دوزخ در امان خواهد داشت</w:t>
      </w:r>
      <w:r w:rsidR="00AF1C19">
        <w:rPr>
          <w:rFonts w:cs="Traditional Arabic" w:hint="cs"/>
          <w:rtl/>
        </w:rPr>
        <w:t>»</w:t>
      </w:r>
      <w:r w:rsidR="00AF1C19">
        <w:rPr>
          <w:rFonts w:hint="cs"/>
          <w:rtl/>
        </w:rPr>
        <w:t>.</w:t>
      </w:r>
      <w:r w:rsidR="00277019">
        <w:rPr>
          <w:rFonts w:hint="cs"/>
          <w:rtl/>
        </w:rPr>
        <w:t xml:space="preserve"> </w:t>
      </w:r>
      <w:r>
        <w:rPr>
          <w:rFonts w:hint="cs"/>
          <w:rtl/>
        </w:rPr>
        <w:t>(روایت از بخاری و ترمذی)</w:t>
      </w:r>
      <w:r w:rsidR="00AF1C19">
        <w:rPr>
          <w:rFonts w:hint="cs"/>
          <w:rtl/>
        </w:rPr>
        <w:t>.</w:t>
      </w:r>
    </w:p>
    <w:p w:rsidR="00041AAF" w:rsidRPr="00DC6647" w:rsidRDefault="00041AAF" w:rsidP="00041AAF">
      <w:pPr>
        <w:pStyle w:val="Heading1"/>
        <w:bidi/>
        <w:rPr>
          <w:rtl/>
          <w:lang w:bidi="fa-IR"/>
        </w:rPr>
      </w:pPr>
      <w:bookmarkStart w:id="3578" w:name="_Toc262412634"/>
      <w:bookmarkStart w:id="3579" w:name="_Toc340600202"/>
      <w:bookmarkStart w:id="3580" w:name="_Toc408539678"/>
      <w:r>
        <w:rPr>
          <w:rFonts w:hint="cs"/>
          <w:rtl/>
          <w:lang w:bidi="fa-IR"/>
        </w:rPr>
        <w:t>1</w:t>
      </w:r>
      <w:r w:rsidR="00377CF7">
        <w:rPr>
          <w:rFonts w:hint="cs"/>
          <w:rtl/>
          <w:lang w:bidi="fa-IR"/>
        </w:rPr>
        <w:t>6-</w:t>
      </w:r>
      <w:r>
        <w:rPr>
          <w:rFonts w:hint="cs"/>
          <w:rtl/>
          <w:lang w:bidi="fa-IR"/>
        </w:rPr>
        <w:t xml:space="preserve"> دلسوزی و مهربانی و پشتیبانی مؤمنان با همدیگر</w:t>
      </w:r>
      <w:bookmarkEnd w:id="3578"/>
      <w:bookmarkEnd w:id="3579"/>
      <w:bookmarkEnd w:id="3580"/>
    </w:p>
    <w:p w:rsidR="00041AAF" w:rsidRDefault="00041AAF" w:rsidP="005E6881">
      <w:pPr>
        <w:pStyle w:val="a3"/>
        <w:numPr>
          <w:ilvl w:val="0"/>
          <w:numId w:val="200"/>
        </w:numPr>
        <w:ind w:left="641" w:hanging="357"/>
        <w:rPr>
          <w:rtl/>
        </w:rPr>
      </w:pPr>
      <w:r>
        <w:rPr>
          <w:rFonts w:hint="cs"/>
          <w:rtl/>
        </w:rPr>
        <w:t>ابوموسی</w:t>
      </w:r>
      <w:r>
        <w:rPr>
          <w:rFonts w:cs="CTraditional Arabic" w:hint="cs"/>
          <w:sz w:val="26"/>
          <w:szCs w:val="26"/>
          <w:rtl/>
        </w:rPr>
        <w:t>س</w:t>
      </w:r>
      <w:r>
        <w:rPr>
          <w:rFonts w:hint="cs"/>
          <w:rtl/>
        </w:rPr>
        <w:t xml:space="preserve"> گوید که</w:t>
      </w:r>
      <w:r w:rsidR="00F076E8">
        <w:rPr>
          <w:rFonts w:hint="cs"/>
          <w:rtl/>
        </w:rPr>
        <w:t>:</w:t>
      </w:r>
      <w:r>
        <w:rPr>
          <w:rFonts w:hint="cs"/>
          <w:rtl/>
        </w:rPr>
        <w:t xml:space="preserve"> رسول‌خدا</w:t>
      </w:r>
      <w:r>
        <w:rPr>
          <w:rFonts w:cs="CTraditional Arabic" w:hint="cs"/>
          <w:sz w:val="26"/>
          <w:szCs w:val="26"/>
          <w:rtl/>
        </w:rPr>
        <w:t>ص</w:t>
      </w:r>
      <w:r w:rsidR="00F076E8">
        <w:rPr>
          <w:rFonts w:hint="cs"/>
          <w:rtl/>
        </w:rPr>
        <w:t xml:space="preserve"> فرموده است: </w:t>
      </w:r>
      <w:r w:rsidR="00F076E8">
        <w:rPr>
          <w:rFonts w:cs="Traditional Arabic" w:hint="cs"/>
          <w:rtl/>
        </w:rPr>
        <w:t>«</w:t>
      </w:r>
      <w:r>
        <w:rPr>
          <w:rFonts w:hint="cs"/>
          <w:rtl/>
        </w:rPr>
        <w:t>بی‌گمان مؤمنان برای یکدیگر به مانند ساختمانی هستند که اجزاء و مصالح آن یکدیگر را تحکیم می‌بخشند</w:t>
      </w:r>
      <w:r w:rsidR="00F076E8">
        <w:rPr>
          <w:rFonts w:hint="cs"/>
          <w:rtl/>
        </w:rPr>
        <w:t>،</w:t>
      </w:r>
      <w:r>
        <w:rPr>
          <w:rFonts w:hint="cs"/>
          <w:rtl/>
        </w:rPr>
        <w:t xml:space="preserve"> و انگشتهای خود را برای ترسیم آن در هم تشبیک کرد</w:t>
      </w:r>
      <w:r w:rsidR="00F076E8">
        <w:rPr>
          <w:rFonts w:cs="Traditional Arabic" w:hint="cs"/>
          <w:rtl/>
        </w:rPr>
        <w:t>»</w:t>
      </w:r>
      <w:r w:rsidR="00F076E8">
        <w:rPr>
          <w:rFonts w:hint="cs"/>
          <w:rtl/>
        </w:rPr>
        <w:t>.</w:t>
      </w:r>
      <w:r w:rsidR="004272ED">
        <w:rPr>
          <w:rFonts w:hint="cs"/>
          <w:rtl/>
        </w:rPr>
        <w:t xml:space="preserve"> </w:t>
      </w:r>
      <w:r>
        <w:rPr>
          <w:rFonts w:hint="cs"/>
          <w:rtl/>
        </w:rPr>
        <w:t>(متفق علیه)</w:t>
      </w:r>
      <w:r w:rsidR="00F076E8">
        <w:rPr>
          <w:rFonts w:hint="cs"/>
          <w:rtl/>
        </w:rPr>
        <w:t>.</w:t>
      </w:r>
    </w:p>
    <w:p w:rsidR="00041AAF" w:rsidRDefault="00041AAF" w:rsidP="005E6881">
      <w:pPr>
        <w:pStyle w:val="a3"/>
        <w:numPr>
          <w:ilvl w:val="0"/>
          <w:numId w:val="200"/>
        </w:numPr>
        <w:ind w:left="641" w:hanging="357"/>
        <w:rPr>
          <w:rtl/>
        </w:rPr>
      </w:pPr>
      <w:r>
        <w:rPr>
          <w:rFonts w:hint="cs"/>
          <w:rtl/>
        </w:rPr>
        <w:t>نعمان بن‌بشیر</w:t>
      </w:r>
      <w:r w:rsidR="00F076E8">
        <w:rPr>
          <w:rFonts w:hint="cs"/>
          <w:rtl/>
        </w:rPr>
        <w:t xml:space="preserve"> </w:t>
      </w:r>
      <w:r>
        <w:rPr>
          <w:rFonts w:cs="CTraditional Arabic" w:hint="cs"/>
          <w:sz w:val="26"/>
          <w:szCs w:val="26"/>
          <w:rtl/>
        </w:rPr>
        <w:t>س</w:t>
      </w:r>
      <w:r>
        <w:rPr>
          <w:rFonts w:hint="cs"/>
          <w:rtl/>
        </w:rPr>
        <w:t xml:space="preserve"> گوید که</w:t>
      </w:r>
      <w:r w:rsidR="00F076E8">
        <w:rPr>
          <w:rFonts w:hint="cs"/>
          <w:rtl/>
        </w:rPr>
        <w:t>:</w:t>
      </w:r>
      <w:r>
        <w:rPr>
          <w:rFonts w:hint="cs"/>
          <w:rtl/>
        </w:rPr>
        <w:t xml:space="preserve"> رسول‌خدا</w:t>
      </w:r>
      <w:r>
        <w:rPr>
          <w:rFonts w:cs="CTraditional Arabic" w:hint="cs"/>
          <w:sz w:val="26"/>
          <w:szCs w:val="26"/>
          <w:rtl/>
        </w:rPr>
        <w:t>ص</w:t>
      </w:r>
      <w:r w:rsidR="00F076E8">
        <w:rPr>
          <w:rFonts w:hint="cs"/>
          <w:rtl/>
        </w:rPr>
        <w:t xml:space="preserve"> فرمود: </w:t>
      </w:r>
      <w:r w:rsidR="00F076E8">
        <w:rPr>
          <w:rFonts w:cs="Traditional Arabic" w:hint="cs"/>
          <w:rtl/>
        </w:rPr>
        <w:t>«</w:t>
      </w:r>
      <w:r>
        <w:rPr>
          <w:rFonts w:hint="cs"/>
          <w:rtl/>
        </w:rPr>
        <w:t>مؤمنان را در حال مهربانی و عطوفت باهم همانند جسدی می‌بینی که اگر عضوی از آن به درد آید باقی بدن نیز به کم خوابی و تب و لرز مبتلا می‌شود</w:t>
      </w:r>
      <w:r w:rsidR="00F076E8">
        <w:rPr>
          <w:rFonts w:cs="Traditional Arabic" w:hint="cs"/>
          <w:rtl/>
        </w:rPr>
        <w:t>»</w:t>
      </w:r>
      <w:r w:rsidR="00F076E8">
        <w:rPr>
          <w:rFonts w:hint="cs"/>
          <w:rtl/>
        </w:rPr>
        <w:t>.</w:t>
      </w:r>
      <w:r w:rsidR="00277019">
        <w:rPr>
          <w:rFonts w:hint="cs"/>
          <w:rtl/>
        </w:rPr>
        <w:t xml:space="preserve"> </w:t>
      </w:r>
      <w:r>
        <w:rPr>
          <w:rFonts w:hint="cs"/>
          <w:rtl/>
        </w:rPr>
        <w:t>(متفق علیه)</w:t>
      </w:r>
      <w:r w:rsidR="00F076E8">
        <w:rPr>
          <w:rFonts w:hint="cs"/>
          <w:rtl/>
        </w:rPr>
        <w:t>.</w:t>
      </w:r>
    </w:p>
    <w:p w:rsidR="00041AAF" w:rsidRDefault="00041AAF" w:rsidP="00096F37">
      <w:pPr>
        <w:pStyle w:val="a3"/>
        <w:rPr>
          <w:rtl/>
        </w:rPr>
      </w:pPr>
      <w:r>
        <w:rPr>
          <w:rFonts w:hint="cs"/>
          <w:rtl/>
        </w:rPr>
        <w:t>قاضی عیاض در تفسر حدیث فوق گفته است: تشبیه مؤمنین به جسد واحد تمثیلی است صحیح و این تشبیه به خاطر نزدیک کردن فهم و به تصور کشاندن معانی است، تا بدین وسیله مجسم شده و قابل رؤیت و تصور شود و این حدیث نشان</w:t>
      </w:r>
      <w:r w:rsidR="004C7491">
        <w:rPr>
          <w:rFonts w:hint="cs"/>
          <w:rtl/>
        </w:rPr>
        <w:t xml:space="preserve"> دهندۀ </w:t>
      </w:r>
      <w:r>
        <w:rPr>
          <w:rFonts w:hint="cs"/>
          <w:rtl/>
        </w:rPr>
        <w:t>تعظیم و احترام برای حقوق مسلمانان و تشویق آنان به تعاون و مهربانی باهم می‌باشد.</w:t>
      </w:r>
    </w:p>
    <w:p w:rsidR="00041AAF" w:rsidRDefault="00041AAF" w:rsidP="00096F37">
      <w:pPr>
        <w:pStyle w:val="a3"/>
        <w:rPr>
          <w:rtl/>
        </w:rPr>
      </w:pPr>
      <w:r>
        <w:rPr>
          <w:rFonts w:hint="cs"/>
          <w:rtl/>
        </w:rPr>
        <w:t>ابن ابی حمزه گوید: رسول‌خدا</w:t>
      </w:r>
      <w:r>
        <w:rPr>
          <w:rFonts w:cs="CTraditional Arabic" w:hint="cs"/>
          <w:sz w:val="26"/>
          <w:szCs w:val="26"/>
          <w:rtl/>
        </w:rPr>
        <w:t>ص</w:t>
      </w:r>
      <w:r>
        <w:rPr>
          <w:rFonts w:hint="cs"/>
          <w:rtl/>
        </w:rPr>
        <w:t xml:space="preserve"> ایمان را به جسد و اهل ایمان را به اعضاء آن تشبیه کرده است، زیرا ایمان اصل است و تکالیف شرعی فروع آن است؛ بنابراین، اگر کسی به یکی از تکالیف اخلال وارد سازد این خلل متوجه اصل آن که ایمان است می‌شود. و جسد اصل است، مانند درخت که اصل است و شاخه‌های آن اعضای آنند، که هرگاه یکی از اعضاء به درد آید دیگر اعضاء نیز درد می‌کنند، مانند درخت که هرگاه شاخه‌ای از شاخه‌های آن تکان داده شود دیگر شاخه‌هایش دچار تکان و تحرک و لرزش می‌شوند.</w:t>
      </w:r>
    </w:p>
    <w:p w:rsidR="00041AAF" w:rsidRPr="00DC6647" w:rsidRDefault="00041AAF" w:rsidP="00041AAF">
      <w:pPr>
        <w:pStyle w:val="Heading1"/>
        <w:bidi/>
        <w:rPr>
          <w:rtl/>
          <w:lang w:bidi="fa-IR"/>
        </w:rPr>
      </w:pPr>
      <w:bookmarkStart w:id="3581" w:name="_Toc262412635"/>
      <w:bookmarkStart w:id="3582" w:name="_Toc340600203"/>
      <w:bookmarkStart w:id="3583" w:name="_Toc408539679"/>
      <w:r>
        <w:rPr>
          <w:rFonts w:hint="cs"/>
          <w:rtl/>
          <w:lang w:bidi="fa-IR"/>
        </w:rPr>
        <w:t>1</w:t>
      </w:r>
      <w:r w:rsidR="00377CF7">
        <w:rPr>
          <w:rFonts w:hint="cs"/>
          <w:rtl/>
          <w:lang w:bidi="fa-IR"/>
        </w:rPr>
        <w:t>7-</w:t>
      </w:r>
      <w:r>
        <w:rPr>
          <w:rFonts w:hint="cs"/>
          <w:rtl/>
          <w:lang w:bidi="fa-IR"/>
        </w:rPr>
        <w:t xml:space="preserve"> تحریم دروغ</w:t>
      </w:r>
      <w:bookmarkEnd w:id="3581"/>
      <w:bookmarkEnd w:id="3582"/>
      <w:bookmarkEnd w:id="3583"/>
    </w:p>
    <w:p w:rsidR="00041AAF" w:rsidRDefault="00041AAF" w:rsidP="00096F37">
      <w:pPr>
        <w:pStyle w:val="a3"/>
        <w:rPr>
          <w:rtl/>
        </w:rPr>
      </w:pPr>
      <w:r>
        <w:rPr>
          <w:rFonts w:hint="cs"/>
          <w:rtl/>
        </w:rPr>
        <w:t>ام‌کلثوم بنت عقبه گوید که</w:t>
      </w:r>
      <w:r w:rsidR="00F076E8">
        <w:rPr>
          <w:rFonts w:hint="cs"/>
          <w:rtl/>
        </w:rPr>
        <w:t>:</w:t>
      </w:r>
      <w:r>
        <w:rPr>
          <w:rFonts w:hint="cs"/>
          <w:rtl/>
        </w:rPr>
        <w:t xml:space="preserve"> از رسول‌خدا</w:t>
      </w:r>
      <w:r>
        <w:rPr>
          <w:rFonts w:cs="CTraditional Arabic" w:hint="cs"/>
          <w:sz w:val="26"/>
          <w:szCs w:val="26"/>
          <w:rtl/>
        </w:rPr>
        <w:t>ص</w:t>
      </w:r>
      <w:r w:rsidR="00F076E8">
        <w:rPr>
          <w:rFonts w:hint="cs"/>
          <w:rtl/>
        </w:rPr>
        <w:t xml:space="preserve"> شنیدم می‌فرمود: </w:t>
      </w:r>
      <w:r w:rsidR="00F076E8">
        <w:rPr>
          <w:rFonts w:cs="Traditional Arabic" w:hint="cs"/>
          <w:rtl/>
        </w:rPr>
        <w:t>«</w:t>
      </w:r>
      <w:r>
        <w:rPr>
          <w:rFonts w:hint="cs"/>
          <w:rtl/>
        </w:rPr>
        <w:t>کسی که به خاطر اصلاح ذات البین دروغ گوید دروغگو نیست</w:t>
      </w:r>
      <w:r w:rsidR="00F076E8">
        <w:rPr>
          <w:rFonts w:cs="Traditional Arabic" w:hint="cs"/>
          <w:rtl/>
        </w:rPr>
        <w:t>»</w:t>
      </w:r>
      <w:r w:rsidR="00F076E8">
        <w:rPr>
          <w:rFonts w:hint="cs"/>
          <w:rtl/>
        </w:rPr>
        <w:t>.</w:t>
      </w:r>
      <w:r w:rsidR="00277019">
        <w:rPr>
          <w:rFonts w:hint="cs"/>
          <w:rtl/>
        </w:rPr>
        <w:t xml:space="preserve"> </w:t>
      </w:r>
      <w:r>
        <w:rPr>
          <w:rFonts w:hint="cs"/>
          <w:rtl/>
        </w:rPr>
        <w:t>(متفق علیه)</w:t>
      </w:r>
      <w:r w:rsidR="00F076E8">
        <w:rPr>
          <w:rFonts w:hint="cs"/>
          <w:rtl/>
        </w:rPr>
        <w:t>.</w:t>
      </w:r>
    </w:p>
    <w:p w:rsidR="00041AAF" w:rsidRDefault="00041AAF" w:rsidP="00096F37">
      <w:pPr>
        <w:pStyle w:val="a3"/>
        <w:rPr>
          <w:rtl/>
        </w:rPr>
      </w:pPr>
      <w:r>
        <w:rPr>
          <w:rFonts w:hint="cs"/>
          <w:rtl/>
        </w:rPr>
        <w:t>جمهور در تفسیر آن گفته‌اند: منظور، نفی دروغ نیست بل</w:t>
      </w:r>
      <w:r w:rsidR="00F076E8">
        <w:rPr>
          <w:rFonts w:hint="cs"/>
          <w:rtl/>
        </w:rPr>
        <w:t>که منظور، نفی گناه از آن است، و</w:t>
      </w:r>
      <w:r>
        <w:rPr>
          <w:rFonts w:hint="cs"/>
          <w:rtl/>
        </w:rPr>
        <w:t>الا دروغ برای اصلاح باشد یا غیر آن، دروغ نامیده می‌شود.</w:t>
      </w:r>
    </w:p>
    <w:p w:rsidR="00041AAF" w:rsidRDefault="00041AAF" w:rsidP="00096F37">
      <w:pPr>
        <w:pStyle w:val="a3"/>
        <w:rPr>
          <w:rtl/>
        </w:rPr>
      </w:pPr>
      <w:r>
        <w:rPr>
          <w:rFonts w:hint="cs"/>
          <w:rtl/>
        </w:rPr>
        <w:t>و گاهی در گفتن دروغی کوچک به امید دستیابی به صلحی بزرگ رخصت وجود دارد.</w:t>
      </w:r>
    </w:p>
    <w:p w:rsidR="00096F37" w:rsidRDefault="00096F37" w:rsidP="00096F37">
      <w:pPr>
        <w:pStyle w:val="a3"/>
        <w:rPr>
          <w:rtl/>
        </w:rPr>
      </w:pPr>
    </w:p>
    <w:p w:rsidR="00096F37" w:rsidRDefault="00096F37" w:rsidP="00096F37">
      <w:pPr>
        <w:pStyle w:val="a3"/>
        <w:rPr>
          <w:rtl/>
        </w:rPr>
      </w:pPr>
    </w:p>
    <w:p w:rsidR="00096F37" w:rsidRDefault="00096F37" w:rsidP="00096F37">
      <w:pPr>
        <w:pStyle w:val="a3"/>
        <w:rPr>
          <w:rtl/>
        </w:rPr>
      </w:pPr>
    </w:p>
    <w:p w:rsidR="00041AAF" w:rsidRPr="00DC6647" w:rsidRDefault="00041AAF" w:rsidP="00041AAF">
      <w:pPr>
        <w:pStyle w:val="Heading1"/>
        <w:bidi/>
        <w:rPr>
          <w:rtl/>
          <w:lang w:bidi="fa-IR"/>
        </w:rPr>
      </w:pPr>
      <w:bookmarkStart w:id="3584" w:name="_Toc262412636"/>
      <w:bookmarkStart w:id="3585" w:name="_Toc340600204"/>
      <w:bookmarkStart w:id="3586" w:name="_Toc408539680"/>
      <w:r>
        <w:rPr>
          <w:rFonts w:hint="cs"/>
          <w:rtl/>
          <w:lang w:bidi="fa-IR"/>
        </w:rPr>
        <w:t>1</w:t>
      </w:r>
      <w:r w:rsidR="00377CF7">
        <w:rPr>
          <w:rFonts w:hint="cs"/>
          <w:rtl/>
          <w:lang w:bidi="fa-IR"/>
        </w:rPr>
        <w:t>8-</w:t>
      </w:r>
      <w:r>
        <w:rPr>
          <w:rFonts w:hint="cs"/>
          <w:rtl/>
          <w:lang w:bidi="fa-IR"/>
        </w:rPr>
        <w:t xml:space="preserve"> کسی که به هنگام خشم خود را کنترل می‌کند</w:t>
      </w:r>
      <w:bookmarkEnd w:id="3584"/>
      <w:bookmarkEnd w:id="3585"/>
      <w:bookmarkEnd w:id="3586"/>
    </w:p>
    <w:p w:rsidR="00041AAF" w:rsidRDefault="00041AAF" w:rsidP="00096F37">
      <w:pPr>
        <w:pStyle w:val="a3"/>
        <w:rPr>
          <w:rtl/>
        </w:rPr>
      </w:pPr>
      <w:r>
        <w:rPr>
          <w:rFonts w:hint="cs"/>
          <w:rtl/>
        </w:rPr>
        <w:t>ابوهریره</w:t>
      </w:r>
      <w:r w:rsidR="00F076E8">
        <w:rPr>
          <w:rFonts w:hint="cs"/>
          <w:rtl/>
        </w:rPr>
        <w:t xml:space="preserve"> </w:t>
      </w:r>
      <w:r>
        <w:rPr>
          <w:rFonts w:cs="CTraditional Arabic" w:hint="cs"/>
          <w:sz w:val="26"/>
          <w:szCs w:val="26"/>
          <w:rtl/>
        </w:rPr>
        <w:t>س</w:t>
      </w:r>
      <w:r>
        <w:rPr>
          <w:rFonts w:hint="cs"/>
          <w:rtl/>
        </w:rPr>
        <w:t xml:space="preserve"> گوید که</w:t>
      </w:r>
      <w:r w:rsidR="00F076E8">
        <w:rPr>
          <w:rFonts w:hint="cs"/>
          <w:rtl/>
        </w:rPr>
        <w:t>:</w:t>
      </w:r>
      <w:r>
        <w:rPr>
          <w:rFonts w:hint="cs"/>
          <w:rtl/>
        </w:rPr>
        <w:t xml:space="preserve"> رسول‌خدا</w:t>
      </w:r>
      <w:r>
        <w:rPr>
          <w:rFonts w:cs="CTraditional Arabic" w:hint="cs"/>
          <w:sz w:val="26"/>
          <w:szCs w:val="26"/>
          <w:rtl/>
        </w:rPr>
        <w:t>ص</w:t>
      </w:r>
      <w:r w:rsidR="00F076E8">
        <w:rPr>
          <w:rFonts w:hint="cs"/>
          <w:rtl/>
        </w:rPr>
        <w:t xml:space="preserve"> فرموده است: </w:t>
      </w:r>
      <w:r w:rsidR="00F076E8">
        <w:rPr>
          <w:rFonts w:cs="Traditional Arabic" w:hint="cs"/>
          <w:rtl/>
        </w:rPr>
        <w:t>«</w:t>
      </w:r>
      <w:r>
        <w:rPr>
          <w:rFonts w:hint="cs"/>
          <w:rtl/>
        </w:rPr>
        <w:t>قهرمان کسی نیست که در کشتی پشت دیگران را بر زمین بکوبد، بلکه قهرمان آن کس است که به هنگام خشم بر نفس خودش تسلط داشته باشد</w:t>
      </w:r>
      <w:r w:rsidR="00F076E8">
        <w:rPr>
          <w:rFonts w:cs="Traditional Arabic" w:hint="cs"/>
          <w:rtl/>
        </w:rPr>
        <w:t>»</w:t>
      </w:r>
      <w:r w:rsidR="00F076E8">
        <w:rPr>
          <w:rFonts w:hint="cs"/>
          <w:rtl/>
        </w:rPr>
        <w:t>.</w:t>
      </w:r>
      <w:r w:rsidR="00277019">
        <w:rPr>
          <w:rFonts w:hint="cs"/>
          <w:rtl/>
        </w:rPr>
        <w:t xml:space="preserve"> </w:t>
      </w:r>
      <w:r>
        <w:rPr>
          <w:rFonts w:hint="cs"/>
          <w:rtl/>
        </w:rPr>
        <w:t>(متفق علیه)</w:t>
      </w:r>
      <w:r w:rsidR="00F076E8">
        <w:rPr>
          <w:rFonts w:hint="cs"/>
          <w:rtl/>
        </w:rPr>
        <w:t>.</w:t>
      </w:r>
    </w:p>
    <w:p w:rsidR="00041AAF" w:rsidRDefault="00041AAF" w:rsidP="00096F37">
      <w:pPr>
        <w:pStyle w:val="a3"/>
        <w:rPr>
          <w:rtl/>
        </w:rPr>
      </w:pPr>
      <w:r>
        <w:rPr>
          <w:rFonts w:hint="cs"/>
          <w:rtl/>
        </w:rPr>
        <w:t>قسطلانی در تفسیر آن گفته است: به علت اینکه شخص خشمناک شدیداً خشمگین بوده و شعلة آتش خشم و انتقام در درون او شراره می‌زند ولی با ثبات و حکمت خود بر آن چیره شده است، مانند کسی است که در کشتی رقیب را شکست داده ولی خود، شکست ناپذیر است.</w:t>
      </w:r>
    </w:p>
    <w:p w:rsidR="00041AAF" w:rsidRPr="00DC6647" w:rsidRDefault="00041AAF" w:rsidP="00041AAF">
      <w:pPr>
        <w:pStyle w:val="Heading1"/>
        <w:bidi/>
        <w:rPr>
          <w:rtl/>
          <w:lang w:bidi="fa-IR"/>
        </w:rPr>
      </w:pPr>
      <w:bookmarkStart w:id="3587" w:name="_Toc262412637"/>
      <w:bookmarkStart w:id="3588" w:name="_Toc340600205"/>
      <w:bookmarkStart w:id="3589" w:name="_Toc408539681"/>
      <w:r>
        <w:rPr>
          <w:rFonts w:hint="cs"/>
          <w:rtl/>
          <w:lang w:bidi="fa-IR"/>
        </w:rPr>
        <w:t>1</w:t>
      </w:r>
      <w:r w:rsidR="00377CF7">
        <w:rPr>
          <w:rFonts w:hint="cs"/>
          <w:rtl/>
          <w:lang w:bidi="fa-IR"/>
        </w:rPr>
        <w:t>9-</w:t>
      </w:r>
      <w:r>
        <w:rPr>
          <w:rFonts w:hint="cs"/>
          <w:rtl/>
          <w:lang w:bidi="fa-IR"/>
        </w:rPr>
        <w:t xml:space="preserve"> نهی از زدن صورت</w:t>
      </w:r>
      <w:bookmarkEnd w:id="3587"/>
      <w:bookmarkEnd w:id="3588"/>
      <w:bookmarkEnd w:id="3589"/>
    </w:p>
    <w:p w:rsidR="00041AAF" w:rsidRDefault="00041AAF" w:rsidP="00096F37">
      <w:pPr>
        <w:pStyle w:val="a3"/>
        <w:rPr>
          <w:rtl/>
        </w:rPr>
      </w:pPr>
      <w:r>
        <w:rPr>
          <w:rFonts w:hint="cs"/>
          <w:rtl/>
        </w:rPr>
        <w:t>ابوهریره</w:t>
      </w:r>
      <w:r w:rsidR="00F076E8">
        <w:rPr>
          <w:rFonts w:hint="cs"/>
          <w:rtl/>
        </w:rPr>
        <w:t xml:space="preserve"> </w:t>
      </w:r>
      <w:r>
        <w:rPr>
          <w:rFonts w:cs="CTraditional Arabic" w:hint="cs"/>
          <w:sz w:val="26"/>
          <w:szCs w:val="26"/>
          <w:rtl/>
        </w:rPr>
        <w:t>س</w:t>
      </w:r>
      <w:r>
        <w:rPr>
          <w:rFonts w:hint="cs"/>
          <w:rtl/>
        </w:rPr>
        <w:t xml:space="preserve"> گوید که</w:t>
      </w:r>
      <w:r w:rsidR="00F076E8">
        <w:rPr>
          <w:rFonts w:hint="cs"/>
          <w:rtl/>
        </w:rPr>
        <w:t>:</w:t>
      </w:r>
      <w:r>
        <w:rPr>
          <w:rFonts w:hint="cs"/>
          <w:rtl/>
        </w:rPr>
        <w:t xml:space="preserve"> رسول‌خدا</w:t>
      </w:r>
      <w:r>
        <w:rPr>
          <w:rFonts w:cs="CTraditional Arabic" w:hint="cs"/>
          <w:sz w:val="26"/>
          <w:szCs w:val="26"/>
          <w:rtl/>
        </w:rPr>
        <w:t>ص</w:t>
      </w:r>
      <w:r w:rsidR="00F076E8">
        <w:rPr>
          <w:rFonts w:hint="cs"/>
          <w:rtl/>
        </w:rPr>
        <w:t xml:space="preserve"> فرمود: </w:t>
      </w:r>
      <w:r w:rsidR="00F076E8">
        <w:rPr>
          <w:rFonts w:cs="Traditional Arabic" w:hint="cs"/>
          <w:rtl/>
        </w:rPr>
        <w:t>«</w:t>
      </w:r>
      <w:r>
        <w:rPr>
          <w:rFonts w:hint="cs"/>
          <w:rtl/>
        </w:rPr>
        <w:t>هنگام جنگ و جدال از زدن به صورت پرهیز کنید</w:t>
      </w:r>
      <w:r w:rsidR="00F076E8">
        <w:rPr>
          <w:rFonts w:cs="Traditional Arabic" w:hint="cs"/>
          <w:rtl/>
        </w:rPr>
        <w:t>»</w:t>
      </w:r>
      <w:r w:rsidR="00F076E8">
        <w:rPr>
          <w:rFonts w:hint="cs"/>
          <w:rtl/>
        </w:rPr>
        <w:t>.</w:t>
      </w:r>
      <w:r w:rsidR="00277019">
        <w:rPr>
          <w:rFonts w:hint="cs"/>
          <w:rtl/>
        </w:rPr>
        <w:t xml:space="preserve"> </w:t>
      </w:r>
      <w:r>
        <w:rPr>
          <w:rFonts w:hint="cs"/>
          <w:rtl/>
        </w:rPr>
        <w:t>(متفق علیه)</w:t>
      </w:r>
      <w:r w:rsidR="00F076E8">
        <w:rPr>
          <w:rFonts w:hint="cs"/>
          <w:rtl/>
        </w:rPr>
        <w:t>.</w:t>
      </w:r>
    </w:p>
    <w:p w:rsidR="00041AAF" w:rsidRDefault="00041AAF" w:rsidP="00096F37">
      <w:pPr>
        <w:pStyle w:val="a3"/>
        <w:rPr>
          <w:rtl/>
        </w:rPr>
      </w:pPr>
      <w:r>
        <w:rPr>
          <w:rFonts w:hint="cs"/>
          <w:rtl/>
        </w:rPr>
        <w:t>علماء در تفسیر حدیث گفته‌اند: این حدیث تصریح به نهی از زدن صورت می‌باشد، زیرا صورت لطیف و حساس بوده و جامع محاسن است و اعضاء آن نیز لطیف و حساس هستند، و اکثر ادراک از راه اعضاء آن صورت می‌گیرد، که ضربه زدن به صورت، آن ادراک را باطل یا ناقص می‌نماید و گاهی چهر</w:t>
      </w:r>
      <w:r w:rsidR="00096F37">
        <w:rPr>
          <w:rFonts w:hint="cs"/>
          <w:rtl/>
        </w:rPr>
        <w:t>ۀ</w:t>
      </w:r>
      <w:r>
        <w:rPr>
          <w:rFonts w:hint="cs"/>
          <w:rtl/>
        </w:rPr>
        <w:t xml:space="preserve"> انسان مضروب معیوب شده و بدیهی است عیب واقع بر چهره نمایان‌تر و برجسته‌تر است، چون صورت، بارز است و پوشیدن آن امکان ندارد و هرگاه ضربه‌ به آن زده شود غالباً از معیوب بودن در امان نخواهد بود.</w:t>
      </w:r>
    </w:p>
    <w:p w:rsidR="00041AAF" w:rsidRPr="00DC6647" w:rsidRDefault="00180893" w:rsidP="00041AAF">
      <w:pPr>
        <w:pStyle w:val="Heading1"/>
        <w:bidi/>
        <w:rPr>
          <w:rtl/>
          <w:lang w:bidi="fa-IR"/>
        </w:rPr>
      </w:pPr>
      <w:bookmarkStart w:id="3590" w:name="_Toc262412638"/>
      <w:bookmarkStart w:id="3591" w:name="_Toc340600206"/>
      <w:bookmarkStart w:id="3592" w:name="_Toc408539682"/>
      <w:r>
        <w:rPr>
          <w:rFonts w:hint="cs"/>
          <w:rtl/>
          <w:lang w:bidi="fa-IR"/>
        </w:rPr>
        <w:t>20-</w:t>
      </w:r>
      <w:r w:rsidR="00041AAF">
        <w:rPr>
          <w:rFonts w:hint="cs"/>
          <w:rtl/>
          <w:lang w:bidi="fa-IR"/>
        </w:rPr>
        <w:t xml:space="preserve"> تحریم غیبت</w:t>
      </w:r>
      <w:bookmarkEnd w:id="3590"/>
      <w:bookmarkEnd w:id="3591"/>
      <w:bookmarkEnd w:id="3592"/>
    </w:p>
    <w:p w:rsidR="00041AAF" w:rsidRDefault="00041AAF" w:rsidP="00096F37">
      <w:pPr>
        <w:pStyle w:val="a3"/>
        <w:rPr>
          <w:rtl/>
        </w:rPr>
      </w:pPr>
      <w:r>
        <w:rPr>
          <w:rFonts w:hint="cs"/>
          <w:rtl/>
        </w:rPr>
        <w:t>ابوهریره</w:t>
      </w:r>
      <w:r w:rsidR="00F076E8">
        <w:rPr>
          <w:rFonts w:hint="cs"/>
          <w:rtl/>
        </w:rPr>
        <w:t xml:space="preserve"> </w:t>
      </w:r>
      <w:r>
        <w:rPr>
          <w:rFonts w:cs="CTraditional Arabic" w:hint="cs"/>
          <w:sz w:val="26"/>
          <w:szCs w:val="26"/>
          <w:rtl/>
        </w:rPr>
        <w:t>س</w:t>
      </w:r>
      <w:r w:rsidR="00F076E8">
        <w:rPr>
          <w:rFonts w:hint="cs"/>
          <w:rtl/>
        </w:rPr>
        <w:t xml:space="preserve"> گوید: </w:t>
      </w:r>
      <w:r w:rsidR="00F076E8">
        <w:rPr>
          <w:rFonts w:cs="Traditional Arabic" w:hint="cs"/>
          <w:rtl/>
        </w:rPr>
        <w:t>«</w:t>
      </w:r>
      <w:r>
        <w:rPr>
          <w:rFonts w:hint="cs"/>
          <w:rtl/>
        </w:rPr>
        <w:t>عرض رسول خدا</w:t>
      </w:r>
      <w:r>
        <w:rPr>
          <w:rFonts w:cs="CTraditional Arabic" w:hint="cs"/>
          <w:sz w:val="26"/>
          <w:szCs w:val="26"/>
          <w:rtl/>
        </w:rPr>
        <w:t>ص</w:t>
      </w:r>
      <w:r>
        <w:rPr>
          <w:rFonts w:hint="cs"/>
          <w:rtl/>
        </w:rPr>
        <w:t xml:space="preserve"> کردند: یا رسول‌الله، غیبت چیست؟ فرمودند: نام بردن برادرت به گونه‌ای که ناخوشایند او باشد، غیبت است، عرض کردند: اگر چنان بود که ذکر کردیم نیز غیب</w:t>
      </w:r>
      <w:r w:rsidR="00F076E8">
        <w:rPr>
          <w:rFonts w:hint="cs"/>
          <w:rtl/>
        </w:rPr>
        <w:t>ت</w:t>
      </w:r>
      <w:r>
        <w:rPr>
          <w:rFonts w:hint="cs"/>
          <w:rtl/>
        </w:rPr>
        <w:t xml:space="preserve"> است؟ فرمودند: اگر چنان بود که گفته‌اید غیبت است، و اگر چنان نبود که</w:t>
      </w:r>
      <w:r w:rsidR="00853096">
        <w:rPr>
          <w:rFonts w:hint="cs"/>
          <w:rtl/>
        </w:rPr>
        <w:t xml:space="preserve"> می‌</w:t>
      </w:r>
      <w:r>
        <w:rPr>
          <w:rFonts w:hint="cs"/>
          <w:rtl/>
        </w:rPr>
        <w:t>گویید در واقع نسبت به او بهتان گفته‌اید</w:t>
      </w:r>
      <w:r w:rsidR="00F076E8">
        <w:rPr>
          <w:rFonts w:cs="Traditional Arabic" w:hint="cs"/>
          <w:rtl/>
        </w:rPr>
        <w:t>»</w:t>
      </w:r>
      <w:r w:rsidR="00F076E8">
        <w:rPr>
          <w:rFonts w:hint="cs"/>
          <w:rtl/>
        </w:rPr>
        <w:t>.</w:t>
      </w:r>
      <w:r w:rsidR="00277019">
        <w:rPr>
          <w:rFonts w:hint="cs"/>
          <w:rtl/>
        </w:rPr>
        <w:t xml:space="preserve"> </w:t>
      </w:r>
      <w:r>
        <w:rPr>
          <w:rFonts w:hint="cs"/>
          <w:rtl/>
        </w:rPr>
        <w:t>(روایت از ابوداود و ترمذی)</w:t>
      </w:r>
      <w:r w:rsidR="00F076E8">
        <w:rPr>
          <w:rFonts w:hint="cs"/>
          <w:rtl/>
        </w:rPr>
        <w:t>.</w:t>
      </w:r>
    </w:p>
    <w:p w:rsidR="00041AAF" w:rsidRPr="00DC6647" w:rsidRDefault="00041AAF" w:rsidP="00041AAF">
      <w:pPr>
        <w:pStyle w:val="Heading1"/>
        <w:bidi/>
        <w:rPr>
          <w:rtl/>
          <w:lang w:bidi="fa-IR"/>
        </w:rPr>
      </w:pPr>
      <w:bookmarkStart w:id="3593" w:name="_Toc262412639"/>
      <w:bookmarkStart w:id="3594" w:name="_Toc340600207"/>
      <w:bookmarkStart w:id="3595" w:name="_Toc408539683"/>
      <w:r>
        <w:rPr>
          <w:rFonts w:hint="cs"/>
          <w:rtl/>
          <w:lang w:bidi="fa-IR"/>
        </w:rPr>
        <w:t>2</w:t>
      </w:r>
      <w:r w:rsidR="00377CF7">
        <w:rPr>
          <w:rFonts w:hint="cs"/>
          <w:rtl/>
          <w:lang w:bidi="fa-IR"/>
        </w:rPr>
        <w:t>1-</w:t>
      </w:r>
      <w:r>
        <w:rPr>
          <w:rFonts w:hint="cs"/>
          <w:rtl/>
          <w:lang w:bidi="fa-IR"/>
        </w:rPr>
        <w:t xml:space="preserve"> تحریم حسادت</w:t>
      </w:r>
      <w:bookmarkEnd w:id="3593"/>
      <w:bookmarkEnd w:id="3594"/>
      <w:bookmarkEnd w:id="3595"/>
    </w:p>
    <w:p w:rsidR="00041AAF" w:rsidRDefault="00041AAF" w:rsidP="00096F37">
      <w:pPr>
        <w:pStyle w:val="a3"/>
        <w:rPr>
          <w:rtl/>
        </w:rPr>
      </w:pPr>
      <w:r>
        <w:rPr>
          <w:rFonts w:hint="cs"/>
          <w:rtl/>
        </w:rPr>
        <w:t>زهری به نقل از پدرش گوید که</w:t>
      </w:r>
      <w:r w:rsidR="00F076E8">
        <w:rPr>
          <w:rFonts w:hint="cs"/>
          <w:rtl/>
        </w:rPr>
        <w:t>:</w:t>
      </w:r>
      <w:r>
        <w:rPr>
          <w:rFonts w:hint="cs"/>
          <w:rtl/>
        </w:rPr>
        <w:t xml:space="preserve"> رسول‌خدا</w:t>
      </w:r>
      <w:r>
        <w:rPr>
          <w:rFonts w:cs="CTraditional Arabic" w:hint="cs"/>
          <w:sz w:val="26"/>
          <w:szCs w:val="26"/>
          <w:rtl/>
        </w:rPr>
        <w:t>ص</w:t>
      </w:r>
      <w:r w:rsidR="00F076E8">
        <w:rPr>
          <w:rFonts w:hint="cs"/>
          <w:rtl/>
        </w:rPr>
        <w:t xml:space="preserve"> فرموده است: </w:t>
      </w:r>
      <w:r w:rsidR="00F076E8">
        <w:rPr>
          <w:rFonts w:cs="Traditional Arabic" w:hint="cs"/>
          <w:rtl/>
        </w:rPr>
        <w:t>«</w:t>
      </w:r>
      <w:r>
        <w:rPr>
          <w:rFonts w:hint="cs"/>
          <w:rtl/>
        </w:rPr>
        <w:t>در</w:t>
      </w:r>
      <w:r w:rsidR="00F076E8">
        <w:rPr>
          <w:rFonts w:hint="cs"/>
          <w:rtl/>
        </w:rPr>
        <w:t xml:space="preserve"> </w:t>
      </w:r>
      <w:r>
        <w:rPr>
          <w:rFonts w:hint="cs"/>
          <w:rtl/>
        </w:rPr>
        <w:t>دو چیز حسد نیست: مردی که خداوند به او مال و ثروتی داده باشد و پنهان و آشکار و در نیمه شب و وسط روز از آن انفاق کند، و مردی که خداوند قرآن را به او داده و در نیمه شب و در وسط روز آن را برپا داشته و بدان عمل می‌کند</w:t>
      </w:r>
      <w:r w:rsidR="00F076E8">
        <w:rPr>
          <w:rFonts w:cs="Traditional Arabic" w:hint="cs"/>
          <w:rtl/>
        </w:rPr>
        <w:t>»</w:t>
      </w:r>
      <w:r w:rsidR="00F076E8">
        <w:rPr>
          <w:rFonts w:hint="cs"/>
          <w:rtl/>
        </w:rPr>
        <w:t>.</w:t>
      </w:r>
      <w:r w:rsidR="00277019">
        <w:rPr>
          <w:rFonts w:hint="cs"/>
          <w:rtl/>
        </w:rPr>
        <w:t xml:space="preserve"> </w:t>
      </w:r>
      <w:r>
        <w:rPr>
          <w:rFonts w:hint="cs"/>
          <w:rtl/>
        </w:rPr>
        <w:t>(روایت از شیخان و ترمذی)</w:t>
      </w:r>
      <w:r w:rsidR="00F076E8">
        <w:rPr>
          <w:rFonts w:hint="cs"/>
          <w:rtl/>
        </w:rPr>
        <w:t>.</w:t>
      </w:r>
    </w:p>
    <w:p w:rsidR="00041AAF" w:rsidRPr="00DC6647" w:rsidRDefault="00041AAF" w:rsidP="00041AAF">
      <w:pPr>
        <w:pStyle w:val="Heading1"/>
        <w:bidi/>
        <w:rPr>
          <w:rtl/>
          <w:lang w:bidi="fa-IR"/>
        </w:rPr>
      </w:pPr>
      <w:bookmarkStart w:id="3596" w:name="_Toc262412640"/>
      <w:bookmarkStart w:id="3597" w:name="_Toc340600208"/>
      <w:bookmarkStart w:id="3598" w:name="_Toc408539684"/>
      <w:r>
        <w:rPr>
          <w:rFonts w:hint="cs"/>
          <w:rtl/>
          <w:lang w:bidi="fa-IR"/>
        </w:rPr>
        <w:t>2</w:t>
      </w:r>
      <w:r w:rsidR="00377CF7">
        <w:rPr>
          <w:rFonts w:hint="cs"/>
          <w:rtl/>
          <w:lang w:bidi="fa-IR"/>
        </w:rPr>
        <w:t>2-</w:t>
      </w:r>
      <w:r>
        <w:rPr>
          <w:rFonts w:hint="cs"/>
          <w:rtl/>
          <w:lang w:bidi="fa-IR"/>
        </w:rPr>
        <w:t xml:space="preserve"> توصیه به نیکی با همسایه و احسان در حق او</w:t>
      </w:r>
      <w:bookmarkEnd w:id="3596"/>
      <w:bookmarkEnd w:id="3597"/>
      <w:bookmarkEnd w:id="3598"/>
    </w:p>
    <w:p w:rsidR="00041AAF" w:rsidRDefault="00041AAF" w:rsidP="00096F37">
      <w:pPr>
        <w:pStyle w:val="a3"/>
        <w:rPr>
          <w:rtl/>
        </w:rPr>
      </w:pPr>
      <w:r>
        <w:rPr>
          <w:rFonts w:hint="cs"/>
          <w:rtl/>
        </w:rPr>
        <w:t>عایشه</w:t>
      </w:r>
      <w:r w:rsidR="00F076E8">
        <w:rPr>
          <w:rFonts w:hint="cs"/>
          <w:rtl/>
        </w:rPr>
        <w:t xml:space="preserve"> </w:t>
      </w:r>
      <w:r w:rsidR="00F076E8">
        <w:rPr>
          <w:rFonts w:cs="CTraditional Arabic" w:hint="cs"/>
          <w:rtl/>
        </w:rPr>
        <w:t>ل</w:t>
      </w:r>
      <w:r>
        <w:rPr>
          <w:rFonts w:hint="cs"/>
          <w:rtl/>
        </w:rPr>
        <w:t xml:space="preserve"> گوید که</w:t>
      </w:r>
      <w:r w:rsidR="00F076E8">
        <w:rPr>
          <w:rFonts w:hint="cs"/>
          <w:rtl/>
        </w:rPr>
        <w:t>:</w:t>
      </w:r>
      <w:r>
        <w:rPr>
          <w:rFonts w:hint="cs"/>
          <w:rtl/>
        </w:rPr>
        <w:t xml:space="preserve"> رسول‌خدا</w:t>
      </w:r>
      <w:r>
        <w:rPr>
          <w:rFonts w:cs="CTraditional Arabic" w:hint="cs"/>
          <w:sz w:val="26"/>
          <w:szCs w:val="26"/>
          <w:rtl/>
        </w:rPr>
        <w:t>ص</w:t>
      </w:r>
      <w:r w:rsidR="00F076E8">
        <w:rPr>
          <w:rFonts w:hint="cs"/>
          <w:rtl/>
        </w:rPr>
        <w:t xml:space="preserve"> فرمود: </w:t>
      </w:r>
      <w:r w:rsidR="00F076E8">
        <w:rPr>
          <w:rFonts w:cs="Traditional Arabic" w:hint="cs"/>
          <w:rtl/>
        </w:rPr>
        <w:t>«</w:t>
      </w:r>
      <w:r>
        <w:rPr>
          <w:rFonts w:hint="cs"/>
          <w:rtl/>
        </w:rPr>
        <w:t>آن قدر جبرئیل من را به نیکی در حق همسایه سفارش کرد تا گمان بردم همسایه از همسایه ارث می‌برد</w:t>
      </w:r>
      <w:r w:rsidR="00F076E8">
        <w:rPr>
          <w:rFonts w:cs="Traditional Arabic" w:hint="cs"/>
          <w:rtl/>
        </w:rPr>
        <w:t>»</w:t>
      </w:r>
      <w:r w:rsidR="00F076E8">
        <w:rPr>
          <w:rFonts w:hint="cs"/>
          <w:rtl/>
        </w:rPr>
        <w:t>.</w:t>
      </w:r>
      <w:r w:rsidR="00277019">
        <w:rPr>
          <w:rFonts w:hint="cs"/>
          <w:rtl/>
        </w:rPr>
        <w:t xml:space="preserve"> </w:t>
      </w:r>
      <w:r>
        <w:rPr>
          <w:rFonts w:hint="cs"/>
          <w:rtl/>
        </w:rPr>
        <w:t>(متفق علیه)</w:t>
      </w:r>
      <w:r w:rsidR="00F076E8">
        <w:rPr>
          <w:rFonts w:hint="cs"/>
          <w:rtl/>
        </w:rPr>
        <w:t>.</w:t>
      </w:r>
    </w:p>
    <w:p w:rsidR="00041AAF" w:rsidRDefault="00041AAF" w:rsidP="00096F37">
      <w:pPr>
        <w:pStyle w:val="a3"/>
        <w:rPr>
          <w:rtl/>
        </w:rPr>
      </w:pPr>
      <w:r>
        <w:rPr>
          <w:rFonts w:hint="cs"/>
          <w:rtl/>
        </w:rPr>
        <w:t>شیخ ابومحمد بن ابوحمزه گوید: حفاظت از همسایه</w:t>
      </w:r>
      <w:r w:rsidR="001F0B21">
        <w:rPr>
          <w:rFonts w:hint="cs"/>
          <w:rtl/>
        </w:rPr>
        <w:t xml:space="preserve"> نشانۀ </w:t>
      </w:r>
      <w:r>
        <w:rPr>
          <w:rFonts w:hint="cs"/>
          <w:rtl/>
        </w:rPr>
        <w:t>کمال ایمان است، و حتی اهل جاهلیت بر آن محافظت می‌کردند.</w:t>
      </w:r>
    </w:p>
    <w:p w:rsidR="00041AAF" w:rsidRDefault="00041AAF" w:rsidP="00096F37">
      <w:pPr>
        <w:pStyle w:val="a3"/>
        <w:rPr>
          <w:rtl/>
        </w:rPr>
      </w:pPr>
      <w:r>
        <w:rPr>
          <w:rFonts w:hint="cs"/>
          <w:rtl/>
        </w:rPr>
        <w:t xml:space="preserve">و سفارش به همسایه آن است که انواع نیکی را در حق همسایه دریغ نداری، از قبیل: هدیه، سلام کردن، و روی خوش نشان دادن به هنگام ملاقات با او، تفقد از </w:t>
      </w:r>
      <w:r w:rsidR="00F076E8">
        <w:rPr>
          <w:rFonts w:hint="cs"/>
          <w:rtl/>
        </w:rPr>
        <w:t>ا</w:t>
      </w:r>
      <w:r>
        <w:rPr>
          <w:rFonts w:hint="cs"/>
          <w:rtl/>
        </w:rPr>
        <w:t>حوال او، کمک به او در صورت نیاز و غیر آن، و دفع هرگونه ضرر و زیان حسی و معنوی از او.</w:t>
      </w:r>
    </w:p>
    <w:p w:rsidR="00041AAF" w:rsidRDefault="00041AAF" w:rsidP="00096F37">
      <w:pPr>
        <w:pStyle w:val="a3"/>
        <w:rPr>
          <w:rtl/>
        </w:rPr>
      </w:pPr>
      <w:r>
        <w:rPr>
          <w:rFonts w:hint="cs"/>
          <w:rtl/>
        </w:rPr>
        <w:t>و در واقع رسول‌خدا</w:t>
      </w:r>
      <w:r>
        <w:rPr>
          <w:rFonts w:cs="CTraditional Arabic" w:hint="cs"/>
          <w:sz w:val="26"/>
          <w:szCs w:val="26"/>
          <w:rtl/>
        </w:rPr>
        <w:t>ص</w:t>
      </w:r>
      <w:r>
        <w:rPr>
          <w:rFonts w:hint="cs"/>
          <w:rtl/>
        </w:rPr>
        <w:t xml:space="preserve"> نفی ایمان از کسی کرده که همسایه‌اش از او ایمن نباشد. و این تهدید رسول‌خدا</w:t>
      </w:r>
      <w:r>
        <w:rPr>
          <w:rFonts w:cs="CTraditional Arabic" w:hint="cs"/>
          <w:sz w:val="26"/>
          <w:szCs w:val="26"/>
          <w:rtl/>
        </w:rPr>
        <w:t>ص</w:t>
      </w:r>
      <w:r>
        <w:rPr>
          <w:rFonts w:hint="cs"/>
          <w:rtl/>
        </w:rPr>
        <w:t xml:space="preserve"> از تعظیم حقوق همسایه خبر داده و از این امر نیز که زیان رساندن به او از گناهان کبیره است.</w:t>
      </w:r>
    </w:p>
    <w:p w:rsidR="00041AAF" w:rsidRDefault="00041AAF" w:rsidP="00096F37">
      <w:pPr>
        <w:pStyle w:val="a3"/>
        <w:rPr>
          <w:rtl/>
        </w:rPr>
      </w:pPr>
      <w:r>
        <w:rPr>
          <w:rFonts w:hint="cs"/>
          <w:rtl/>
        </w:rPr>
        <w:t>شیخ ابومحمد در ادامه گوید: و این مسئله به نسبت همسایة صالح و غیر صالح متفاوت است، و آنچه شامل هر دو نوع است، خیرخواهی برای او و موعظ</w:t>
      </w:r>
      <w:r w:rsidR="00096F37">
        <w:rPr>
          <w:rFonts w:hint="cs"/>
          <w:rtl/>
        </w:rPr>
        <w:t>ۀ</w:t>
      </w:r>
      <w:r>
        <w:rPr>
          <w:rFonts w:hint="cs"/>
          <w:rtl/>
        </w:rPr>
        <w:t xml:space="preserve"> نیکو و دعای خیر و هدایت برای او، و ترک و دفع زیان از او، بجز در مواقعی که قولاً و عملاً زیان رساندن به او واجب باشد.</w:t>
      </w:r>
    </w:p>
    <w:p w:rsidR="00041AAF" w:rsidRDefault="00041AAF" w:rsidP="00096F37">
      <w:pPr>
        <w:pStyle w:val="a3"/>
        <w:rPr>
          <w:rtl/>
        </w:rPr>
      </w:pPr>
      <w:r>
        <w:rPr>
          <w:rFonts w:hint="cs"/>
          <w:rtl/>
        </w:rPr>
        <w:t>همسای</w:t>
      </w:r>
      <w:r w:rsidR="00096F37">
        <w:rPr>
          <w:rFonts w:hint="cs"/>
          <w:rtl/>
        </w:rPr>
        <w:t>ۀ</w:t>
      </w:r>
      <w:r>
        <w:rPr>
          <w:rFonts w:hint="cs"/>
          <w:rtl/>
        </w:rPr>
        <w:t xml:space="preserve"> صالح سزاوار ت</w:t>
      </w:r>
      <w:r w:rsidR="00F076E8">
        <w:rPr>
          <w:rFonts w:hint="cs"/>
          <w:rtl/>
        </w:rPr>
        <w:t>م</w:t>
      </w:r>
      <w:r>
        <w:rPr>
          <w:rFonts w:hint="cs"/>
          <w:rtl/>
        </w:rPr>
        <w:t>امی نیکیهایی است که بدان اشاره کردیم، ولی نیکی با همسای</w:t>
      </w:r>
      <w:r w:rsidR="00096F37">
        <w:rPr>
          <w:rFonts w:hint="cs"/>
          <w:rtl/>
        </w:rPr>
        <w:t>ۀ</w:t>
      </w:r>
      <w:r>
        <w:rPr>
          <w:rFonts w:hint="cs"/>
          <w:rtl/>
        </w:rPr>
        <w:t xml:space="preserve"> ناصالح آن است: جلو او را در مقابل ارتکاب معاصی گرفت آن هم به گونه‌ای نیکو و بر حسب مراتب امر به معروف و نهی از منکر</w:t>
      </w:r>
      <w:r w:rsidR="00F076E8">
        <w:rPr>
          <w:rFonts w:hint="cs"/>
          <w:rtl/>
        </w:rPr>
        <w:t>،</w:t>
      </w:r>
      <w:r>
        <w:rPr>
          <w:rFonts w:hint="cs"/>
          <w:rtl/>
        </w:rPr>
        <w:t xml:space="preserve"> و همسای</w:t>
      </w:r>
      <w:r w:rsidR="00096F37">
        <w:rPr>
          <w:rFonts w:hint="cs"/>
          <w:rtl/>
        </w:rPr>
        <w:t>ۀ</w:t>
      </w:r>
      <w:r>
        <w:rPr>
          <w:rFonts w:hint="cs"/>
          <w:rtl/>
        </w:rPr>
        <w:t xml:space="preserve"> کافر را به پذیرش اسلام موعظه کند، محاسن اسلام را برایش تعریف و با حکمت و آرامی وی را به پذیرش اسلام دعوت نماید. و همسای</w:t>
      </w:r>
      <w:r w:rsidR="00096F37">
        <w:rPr>
          <w:rFonts w:hint="cs"/>
          <w:rtl/>
        </w:rPr>
        <w:t>ۀ</w:t>
      </w:r>
      <w:r>
        <w:rPr>
          <w:rFonts w:hint="cs"/>
          <w:rtl/>
        </w:rPr>
        <w:t xml:space="preserve"> فاسق را به‌گونه‌ای اندرز دهد که مناسب حال او بوده و از ستیز و پرخاش با وی اجتناب نماید، و عیوب و لغزشهای او را بپوشد و با آرامی او را از ارتکاب آن نهی کند. اگر از آن بهره برد چه بهتر وگرنه به قصد تأدیب از وی دوری جسته و سبب آن را به وی اعلام کند بلکه متنبه گشته و به راه راست بازگردد و از مناهی دست بردارد.</w:t>
      </w:r>
    </w:p>
    <w:p w:rsidR="00041AAF" w:rsidRPr="00DC6647" w:rsidRDefault="00041AAF" w:rsidP="00041AAF">
      <w:pPr>
        <w:pStyle w:val="Heading1"/>
        <w:bidi/>
        <w:rPr>
          <w:rtl/>
          <w:lang w:bidi="fa-IR"/>
        </w:rPr>
      </w:pPr>
      <w:bookmarkStart w:id="3599" w:name="_Toc262412641"/>
      <w:bookmarkStart w:id="3600" w:name="_Toc340600209"/>
      <w:bookmarkStart w:id="3601" w:name="_Toc408539685"/>
      <w:r>
        <w:rPr>
          <w:rFonts w:hint="cs"/>
          <w:rtl/>
          <w:lang w:bidi="fa-IR"/>
        </w:rPr>
        <w:t>2</w:t>
      </w:r>
      <w:r w:rsidR="00377CF7">
        <w:rPr>
          <w:rFonts w:hint="cs"/>
          <w:rtl/>
          <w:lang w:bidi="fa-IR"/>
        </w:rPr>
        <w:t>3-</w:t>
      </w:r>
      <w:r>
        <w:rPr>
          <w:rFonts w:hint="cs"/>
          <w:rtl/>
          <w:lang w:bidi="fa-IR"/>
        </w:rPr>
        <w:t xml:space="preserve"> همنشینی با صالحان مستحب است</w:t>
      </w:r>
      <w:bookmarkEnd w:id="3599"/>
      <w:bookmarkEnd w:id="3600"/>
      <w:bookmarkEnd w:id="3601"/>
    </w:p>
    <w:p w:rsidR="00041AAF" w:rsidRDefault="00041AAF" w:rsidP="00096F37">
      <w:pPr>
        <w:pStyle w:val="a3"/>
        <w:rPr>
          <w:rtl/>
        </w:rPr>
      </w:pPr>
      <w:r>
        <w:rPr>
          <w:rFonts w:hint="cs"/>
          <w:rtl/>
        </w:rPr>
        <w:t>ابوموسی</w:t>
      </w:r>
      <w:r>
        <w:rPr>
          <w:rFonts w:cs="CTraditional Arabic" w:hint="cs"/>
          <w:sz w:val="26"/>
          <w:szCs w:val="26"/>
          <w:rtl/>
        </w:rPr>
        <w:t>س</w:t>
      </w:r>
      <w:r>
        <w:rPr>
          <w:rFonts w:hint="cs"/>
          <w:rtl/>
        </w:rPr>
        <w:t xml:space="preserve"> گوید که</w:t>
      </w:r>
      <w:r w:rsidR="00817301">
        <w:rPr>
          <w:rFonts w:hint="cs"/>
          <w:rtl/>
        </w:rPr>
        <w:t>:</w:t>
      </w:r>
      <w:r>
        <w:rPr>
          <w:rFonts w:hint="cs"/>
          <w:rtl/>
        </w:rPr>
        <w:t xml:space="preserve"> رسول‌خدا</w:t>
      </w:r>
      <w:r>
        <w:rPr>
          <w:rFonts w:cs="CTraditional Arabic" w:hint="cs"/>
          <w:sz w:val="26"/>
          <w:szCs w:val="26"/>
          <w:rtl/>
        </w:rPr>
        <w:t>ص</w:t>
      </w:r>
      <w:r w:rsidR="00817301">
        <w:rPr>
          <w:rFonts w:hint="cs"/>
          <w:rtl/>
        </w:rPr>
        <w:t xml:space="preserve"> فرمود: </w:t>
      </w:r>
      <w:r w:rsidR="00817301">
        <w:rPr>
          <w:rFonts w:cs="Traditional Arabic" w:hint="cs"/>
          <w:rtl/>
        </w:rPr>
        <w:t>«</w:t>
      </w:r>
      <w:r>
        <w:rPr>
          <w:rFonts w:hint="cs"/>
          <w:rtl/>
        </w:rPr>
        <w:t>مثال همنشین صالح و همنشین بد، مثال حامل مسک و دمند</w:t>
      </w:r>
      <w:r w:rsidR="00096F37">
        <w:rPr>
          <w:rFonts w:hint="cs"/>
          <w:rtl/>
        </w:rPr>
        <w:t>ۀ</w:t>
      </w:r>
      <w:r>
        <w:rPr>
          <w:rFonts w:hint="cs"/>
          <w:rtl/>
        </w:rPr>
        <w:t xml:space="preserve"> کور</w:t>
      </w:r>
      <w:r w:rsidR="00096F37">
        <w:rPr>
          <w:rFonts w:hint="cs"/>
          <w:rtl/>
        </w:rPr>
        <w:t>ۀ</w:t>
      </w:r>
      <w:r>
        <w:rPr>
          <w:rFonts w:hint="cs"/>
          <w:rtl/>
        </w:rPr>
        <w:t xml:space="preserve"> آهنگری است: حامل مسک، یا تو را از آن بهره‌مند می‌سازد، یا از او می</w:t>
      </w:r>
      <w:r w:rsidR="00817301">
        <w:rPr>
          <w:rFonts w:hint="eastAsia"/>
          <w:rtl/>
        </w:rPr>
        <w:t>‌خری</w:t>
      </w:r>
      <w:r>
        <w:rPr>
          <w:rFonts w:hint="eastAsia"/>
          <w:rtl/>
        </w:rPr>
        <w:t>، و یا بوی خوش آن به مشام تو رسد، و دمند</w:t>
      </w:r>
      <w:r w:rsidR="00096F37">
        <w:rPr>
          <w:rFonts w:hint="cs"/>
          <w:rtl/>
        </w:rPr>
        <w:t>ۀ</w:t>
      </w:r>
      <w:r>
        <w:rPr>
          <w:rFonts w:hint="eastAsia"/>
          <w:rtl/>
        </w:rPr>
        <w:t xml:space="preserve"> کوره، یا لباس تو را می‌سوزاند و یا بوی بد آن تو را اذیت کند</w:t>
      </w:r>
      <w:r w:rsidR="00817301">
        <w:rPr>
          <w:rFonts w:cs="Traditional Arabic" w:hint="cs"/>
          <w:rtl/>
        </w:rPr>
        <w:t>»</w:t>
      </w:r>
      <w:r w:rsidR="00817301">
        <w:rPr>
          <w:rFonts w:hint="eastAsia"/>
          <w:rtl/>
        </w:rPr>
        <w:t>.</w:t>
      </w:r>
      <w:r w:rsidR="00277019">
        <w:rPr>
          <w:rFonts w:hint="cs"/>
          <w:rtl/>
        </w:rPr>
        <w:t xml:space="preserve"> </w:t>
      </w:r>
      <w:r>
        <w:rPr>
          <w:rFonts w:hint="cs"/>
          <w:rtl/>
        </w:rPr>
        <w:t>(متفق علیه)</w:t>
      </w:r>
      <w:r w:rsidR="00817301">
        <w:rPr>
          <w:rFonts w:hint="cs"/>
          <w:rtl/>
        </w:rPr>
        <w:t>.</w:t>
      </w:r>
    </w:p>
    <w:p w:rsidR="00041AAF" w:rsidRDefault="00817301" w:rsidP="00096F37">
      <w:pPr>
        <w:pStyle w:val="a3"/>
        <w:rPr>
          <w:rtl/>
        </w:rPr>
      </w:pPr>
      <w:r>
        <w:rPr>
          <w:rFonts w:hint="cs"/>
          <w:rtl/>
        </w:rPr>
        <w:t xml:space="preserve">حافظ در کتاب </w:t>
      </w:r>
      <w:r>
        <w:rPr>
          <w:rFonts w:cs="Traditional Arabic" w:hint="cs"/>
          <w:rtl/>
        </w:rPr>
        <w:t>«</w:t>
      </w:r>
      <w:r>
        <w:rPr>
          <w:rFonts w:hint="cs"/>
          <w:rtl/>
        </w:rPr>
        <w:t>الفتح</w:t>
      </w:r>
      <w:r>
        <w:rPr>
          <w:rFonts w:cs="Traditional Arabic" w:hint="cs"/>
          <w:rtl/>
        </w:rPr>
        <w:t>»</w:t>
      </w:r>
      <w:r w:rsidR="00041AAF">
        <w:rPr>
          <w:rFonts w:hint="cs"/>
          <w:rtl/>
        </w:rPr>
        <w:t xml:space="preserve"> گفته است: این حدیث، دلیل بر نهی از همنشینی با کسانی است که همنشینی با آنان مای</w:t>
      </w:r>
      <w:r w:rsidR="00096F37">
        <w:rPr>
          <w:rFonts w:hint="cs"/>
          <w:rtl/>
        </w:rPr>
        <w:t>ۀ</w:t>
      </w:r>
      <w:r w:rsidR="00041AAF">
        <w:rPr>
          <w:rFonts w:hint="cs"/>
          <w:rtl/>
        </w:rPr>
        <w:t xml:space="preserve"> اذیت در دین یا دنیا شود و نیز دلیلی است بر استحباب همنشینی با کسانی که نفع دینی و دنیوی دارند، و این ضرب‌المثل را در آن باره فرموده است.</w:t>
      </w:r>
    </w:p>
    <w:p w:rsidR="00041AAF" w:rsidRPr="00DC6647" w:rsidRDefault="00041AAF" w:rsidP="00041AAF">
      <w:pPr>
        <w:pStyle w:val="Heading1"/>
        <w:bidi/>
        <w:rPr>
          <w:rtl/>
          <w:lang w:bidi="fa-IR"/>
        </w:rPr>
      </w:pPr>
      <w:bookmarkStart w:id="3602" w:name="_Toc262412642"/>
      <w:bookmarkStart w:id="3603" w:name="_Toc340600210"/>
      <w:bookmarkStart w:id="3604" w:name="_Toc408539686"/>
      <w:r>
        <w:rPr>
          <w:rFonts w:hint="cs"/>
          <w:rtl/>
          <w:lang w:bidi="fa-IR"/>
        </w:rPr>
        <w:t>2</w:t>
      </w:r>
      <w:r w:rsidR="00377CF7">
        <w:rPr>
          <w:rFonts w:hint="cs"/>
          <w:rtl/>
          <w:lang w:bidi="fa-IR"/>
        </w:rPr>
        <w:t>4-</w:t>
      </w:r>
      <w:r>
        <w:rPr>
          <w:rFonts w:hint="cs"/>
          <w:rtl/>
          <w:lang w:bidi="fa-IR"/>
        </w:rPr>
        <w:t xml:space="preserve"> فضیلت نیکویی با دختران</w:t>
      </w:r>
      <w:bookmarkEnd w:id="3602"/>
      <w:bookmarkEnd w:id="3603"/>
      <w:bookmarkEnd w:id="3604"/>
    </w:p>
    <w:p w:rsidR="00041AAF" w:rsidRDefault="00041AAF" w:rsidP="00096F37">
      <w:pPr>
        <w:pStyle w:val="a3"/>
        <w:rPr>
          <w:rtl/>
        </w:rPr>
      </w:pPr>
      <w:r>
        <w:rPr>
          <w:rFonts w:hint="cs"/>
          <w:rtl/>
        </w:rPr>
        <w:t>عایشه</w:t>
      </w:r>
      <w:r w:rsidR="00817301">
        <w:rPr>
          <w:rFonts w:hint="cs"/>
          <w:rtl/>
        </w:rPr>
        <w:t xml:space="preserve"> </w:t>
      </w:r>
      <w:r w:rsidR="00817301">
        <w:rPr>
          <w:rFonts w:cs="CTraditional Arabic" w:hint="cs"/>
          <w:rtl/>
        </w:rPr>
        <w:t>ل</w:t>
      </w:r>
      <w:r>
        <w:rPr>
          <w:rFonts w:hint="cs"/>
          <w:rtl/>
        </w:rPr>
        <w:t xml:space="preserve"> گوید: زنی داخل شد که دو دختر با خود داشت و گدایی می‌کرد ولی در نزد من به غیر از یک دانه خرما چیزی نیافت، دان</w:t>
      </w:r>
      <w:r w:rsidR="00096F37">
        <w:rPr>
          <w:rFonts w:hint="cs"/>
          <w:rtl/>
        </w:rPr>
        <w:t>ۀ</w:t>
      </w:r>
      <w:r>
        <w:rPr>
          <w:rFonts w:hint="cs"/>
          <w:rtl/>
        </w:rPr>
        <w:t xml:space="preserve"> خرما را به او دادم و او دانه خرما را میان دو دخترش تقسیم کرد و خود، از آن نخورد. سپس بلند شد و بیرون رفت، به دنبال آن رسول‌خدا</w:t>
      </w:r>
      <w:r>
        <w:rPr>
          <w:rFonts w:cs="CTraditional Arabic" w:hint="cs"/>
          <w:sz w:val="26"/>
          <w:szCs w:val="26"/>
          <w:rtl/>
        </w:rPr>
        <w:t>ص</w:t>
      </w:r>
      <w:r>
        <w:rPr>
          <w:rFonts w:hint="cs"/>
          <w:rtl/>
        </w:rPr>
        <w:t xml:space="preserve"> داخل شد، </w:t>
      </w:r>
      <w:r w:rsidR="00817301">
        <w:rPr>
          <w:rFonts w:hint="cs"/>
          <w:rtl/>
        </w:rPr>
        <w:t xml:space="preserve">ماجرا را عرض او کردم، فرمودند: </w:t>
      </w:r>
      <w:r w:rsidR="00817301">
        <w:rPr>
          <w:rFonts w:cs="Traditional Arabic" w:hint="cs"/>
          <w:rtl/>
        </w:rPr>
        <w:t>«</w:t>
      </w:r>
      <w:r>
        <w:rPr>
          <w:rFonts w:hint="cs"/>
          <w:rtl/>
        </w:rPr>
        <w:t>هرکس مبتلا به این دختران شود، در قیامت برای او در مقابل آتش، پرده خواهند بود</w:t>
      </w:r>
      <w:r w:rsidR="00817301">
        <w:rPr>
          <w:rFonts w:cs="Traditional Arabic" w:hint="cs"/>
          <w:rtl/>
        </w:rPr>
        <w:t>»</w:t>
      </w:r>
      <w:r w:rsidR="00817301">
        <w:rPr>
          <w:rFonts w:hint="cs"/>
          <w:rtl/>
        </w:rPr>
        <w:t>.</w:t>
      </w:r>
      <w:r w:rsidR="00277019">
        <w:rPr>
          <w:rFonts w:hint="cs"/>
          <w:rtl/>
        </w:rPr>
        <w:t xml:space="preserve"> </w:t>
      </w:r>
      <w:r>
        <w:rPr>
          <w:rFonts w:hint="cs"/>
          <w:rtl/>
        </w:rPr>
        <w:t>(متفق علیه)</w:t>
      </w:r>
      <w:r w:rsidR="00817301">
        <w:rPr>
          <w:rFonts w:hint="cs"/>
          <w:rtl/>
        </w:rPr>
        <w:t>.</w:t>
      </w:r>
    </w:p>
    <w:p w:rsidR="00041AAF" w:rsidRDefault="00041AAF" w:rsidP="00096F37">
      <w:pPr>
        <w:pStyle w:val="a3"/>
        <w:rPr>
          <w:rtl/>
        </w:rPr>
      </w:pPr>
      <w:r>
        <w:rPr>
          <w:rFonts w:hint="cs"/>
          <w:rtl/>
        </w:rPr>
        <w:t>امام نووی در تفسیر حدیث فوق گفته است: بدین جهت آن را بلا نام نهاده است، چون عادتاً مردم جاهل آن زمان آنان را دوست نداشتند؛ چنان که خداوند در توصیف</w:t>
      </w:r>
      <w:r w:rsidR="00853096">
        <w:rPr>
          <w:rFonts w:hint="cs"/>
          <w:rtl/>
        </w:rPr>
        <w:t xml:space="preserve"> آن‌ها </w:t>
      </w:r>
      <w:r>
        <w:rPr>
          <w:rFonts w:hint="cs"/>
          <w:rtl/>
        </w:rPr>
        <w:t>می‌فرماید:</w:t>
      </w:r>
    </w:p>
    <w:p w:rsidR="008551BC" w:rsidRPr="00746EB7" w:rsidRDefault="008551BC" w:rsidP="00746EB7">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746EB7">
        <w:rPr>
          <w:rFonts w:ascii="KFGQPC Uthmanic Script HAFS" w:hAnsi="KFGQPC Uthmanic Script HAFS" w:cs="KFGQPC Uthmanic Script HAFS"/>
          <w:sz w:val="28"/>
          <w:szCs w:val="28"/>
          <w:rtl/>
        </w:rPr>
        <w:t>وَإِذَا بُشِّرَ أَحَدُهُم بِ</w:t>
      </w:r>
      <w:r w:rsidR="00746EB7">
        <w:rPr>
          <w:rFonts w:ascii="KFGQPC Uthmanic Script HAFS" w:hAnsi="KFGQPC Uthmanic Script HAFS" w:cs="KFGQPC Uthmanic Script HAFS" w:hint="cs"/>
          <w:sz w:val="28"/>
          <w:szCs w:val="28"/>
          <w:rtl/>
        </w:rPr>
        <w:t>ٱ</w:t>
      </w:r>
      <w:r w:rsidR="00746EB7">
        <w:rPr>
          <w:rFonts w:ascii="KFGQPC Uthmanic Script HAFS" w:hAnsi="KFGQPC Uthmanic Script HAFS" w:cs="KFGQPC Uthmanic Script HAFS" w:hint="eastAsia"/>
          <w:sz w:val="28"/>
          <w:szCs w:val="28"/>
          <w:rtl/>
        </w:rPr>
        <w:t>لۡأُنثَىٰ</w:t>
      </w:r>
      <w:r w:rsidR="00746EB7">
        <w:rPr>
          <w:rFonts w:ascii="KFGQPC Uthmanic Script HAFS" w:hAnsi="KFGQPC Uthmanic Script HAFS" w:cs="KFGQPC Uthmanic Script HAFS"/>
          <w:sz w:val="28"/>
          <w:szCs w:val="28"/>
          <w:rtl/>
        </w:rPr>
        <w:t xml:space="preserve"> ظَلَّ وَجۡهُهُ</w:t>
      </w:r>
      <w:r w:rsidR="00746EB7">
        <w:rPr>
          <w:rFonts w:ascii="KFGQPC Uthmanic Script HAFS" w:hAnsi="KFGQPC Uthmanic Script HAFS" w:cs="KFGQPC Uthmanic Script HAFS" w:hint="cs"/>
          <w:sz w:val="28"/>
          <w:szCs w:val="28"/>
          <w:rtl/>
        </w:rPr>
        <w:t>ۥ</w:t>
      </w:r>
      <w:r w:rsidR="00746EB7">
        <w:rPr>
          <w:rFonts w:ascii="KFGQPC Uthmanic Script HAFS" w:hAnsi="KFGQPC Uthmanic Script HAFS" w:cs="KFGQPC Uthmanic Script HAFS"/>
          <w:sz w:val="28"/>
          <w:szCs w:val="28"/>
          <w:rtl/>
        </w:rPr>
        <w:t xml:space="preserve"> مُسۡوَدّٗا وَهُوَ كَظِيمٞ ٥٨</w:t>
      </w:r>
      <w:r>
        <w:rPr>
          <w:rFonts w:ascii="Traditional Arabic" w:hAnsi="Traditional Arabic" w:cs="Traditional Arabic"/>
          <w:sz w:val="28"/>
          <w:szCs w:val="28"/>
          <w:rtl/>
          <w:lang w:bidi="fa-IR"/>
        </w:rPr>
        <w:t>﴾</w:t>
      </w:r>
      <w:r>
        <w:rPr>
          <w:rFonts w:cs="B Lotus" w:hint="cs"/>
          <w:sz w:val="28"/>
          <w:szCs w:val="28"/>
          <w:rtl/>
          <w:lang w:bidi="fa-IR"/>
        </w:rPr>
        <w:t xml:space="preserve"> </w:t>
      </w:r>
      <w:r w:rsidRPr="00096F37">
        <w:rPr>
          <w:rStyle w:val="Char4"/>
          <w:rtl/>
        </w:rPr>
        <w:t>[</w:t>
      </w:r>
      <w:r w:rsidRPr="00096F37">
        <w:rPr>
          <w:rStyle w:val="Char4"/>
          <w:rFonts w:hint="cs"/>
          <w:rtl/>
        </w:rPr>
        <w:t>النحل: 58</w:t>
      </w:r>
      <w:r w:rsidRPr="00096F37">
        <w:rPr>
          <w:rStyle w:val="Char4"/>
          <w:rtl/>
        </w:rPr>
        <w:t>]</w:t>
      </w:r>
      <w:r w:rsidRPr="00096F37">
        <w:rPr>
          <w:rStyle w:val="Char3"/>
          <w:rtl/>
        </w:rPr>
        <w:t>.</w:t>
      </w:r>
    </w:p>
    <w:p w:rsidR="00041AAF" w:rsidRDefault="00817301" w:rsidP="00096F37">
      <w:pPr>
        <w:pStyle w:val="a3"/>
        <w:rPr>
          <w:szCs w:val="26"/>
          <w:rtl/>
        </w:rPr>
      </w:pPr>
      <w:r w:rsidRPr="00377CF7">
        <w:rPr>
          <w:rFonts w:hint="cs"/>
          <w:rtl/>
        </w:rPr>
        <w:t>«</w:t>
      </w:r>
      <w:r w:rsidR="00041AAF" w:rsidRPr="00377CF7">
        <w:rPr>
          <w:rFonts w:hint="cs"/>
          <w:rtl/>
        </w:rPr>
        <w:t>و چون به یکی از</w:t>
      </w:r>
      <w:r w:rsidR="00853096">
        <w:rPr>
          <w:rFonts w:hint="cs"/>
          <w:rtl/>
        </w:rPr>
        <w:t xml:space="preserve"> آن‌ها </w:t>
      </w:r>
      <w:r w:rsidR="00041AAF" w:rsidRPr="00377CF7">
        <w:rPr>
          <w:rFonts w:hint="cs"/>
          <w:rtl/>
        </w:rPr>
        <w:t>مژد</w:t>
      </w:r>
      <w:r w:rsidR="00096F37">
        <w:rPr>
          <w:rFonts w:hint="cs"/>
          <w:rtl/>
        </w:rPr>
        <w:t>ۀ</w:t>
      </w:r>
      <w:r w:rsidR="00041AAF" w:rsidRPr="00377CF7">
        <w:rPr>
          <w:rFonts w:hint="cs"/>
          <w:rtl/>
        </w:rPr>
        <w:t xml:space="preserve"> ولادت دختر دهند، چهر</w:t>
      </w:r>
      <w:r w:rsidR="00096F37">
        <w:rPr>
          <w:rFonts w:hint="cs"/>
          <w:rtl/>
        </w:rPr>
        <w:t>ۀ</w:t>
      </w:r>
      <w:r w:rsidR="00041AAF" w:rsidRPr="00377CF7">
        <w:rPr>
          <w:rFonts w:hint="cs"/>
          <w:rtl/>
        </w:rPr>
        <w:t xml:space="preserve"> او سیاه گشته و لبریز از خشم و کینه</w:t>
      </w:r>
      <w:r w:rsidR="00853096">
        <w:rPr>
          <w:rFonts w:hint="cs"/>
          <w:rtl/>
        </w:rPr>
        <w:t xml:space="preserve"> می‌</w:t>
      </w:r>
      <w:r w:rsidR="00041AAF" w:rsidRPr="00377CF7">
        <w:rPr>
          <w:rFonts w:hint="cs"/>
          <w:rtl/>
        </w:rPr>
        <w:t>گشت</w:t>
      </w:r>
      <w:r w:rsidRPr="00377CF7">
        <w:rPr>
          <w:rFonts w:hint="cs"/>
          <w:rtl/>
        </w:rPr>
        <w:t>».</w:t>
      </w:r>
    </w:p>
    <w:p w:rsidR="00041AAF" w:rsidRPr="00DC6647" w:rsidRDefault="00041AAF" w:rsidP="00041AAF">
      <w:pPr>
        <w:pStyle w:val="Heading1"/>
        <w:bidi/>
        <w:rPr>
          <w:rtl/>
          <w:lang w:bidi="fa-IR"/>
        </w:rPr>
      </w:pPr>
      <w:bookmarkStart w:id="3605" w:name="_Toc262412643"/>
      <w:bookmarkStart w:id="3606" w:name="_Toc340600211"/>
      <w:bookmarkStart w:id="3607" w:name="_Toc408539687"/>
      <w:r>
        <w:rPr>
          <w:rFonts w:hint="cs"/>
          <w:rtl/>
          <w:lang w:bidi="fa-IR"/>
        </w:rPr>
        <w:t>2</w:t>
      </w:r>
      <w:r w:rsidR="00377CF7">
        <w:rPr>
          <w:rFonts w:hint="cs"/>
          <w:rtl/>
          <w:lang w:bidi="fa-IR"/>
        </w:rPr>
        <w:t xml:space="preserve">5- </w:t>
      </w:r>
      <w:r>
        <w:rPr>
          <w:rFonts w:hint="cs"/>
          <w:rtl/>
          <w:lang w:bidi="fa-IR"/>
        </w:rPr>
        <w:t>نیکی با خادمان</w:t>
      </w:r>
      <w:bookmarkEnd w:id="3605"/>
      <w:bookmarkEnd w:id="3606"/>
      <w:bookmarkEnd w:id="3607"/>
    </w:p>
    <w:p w:rsidR="00041AAF" w:rsidRDefault="00041AAF" w:rsidP="00096F37">
      <w:pPr>
        <w:pStyle w:val="a3"/>
        <w:rPr>
          <w:rtl/>
        </w:rPr>
      </w:pPr>
      <w:r>
        <w:rPr>
          <w:rFonts w:hint="cs"/>
          <w:rtl/>
        </w:rPr>
        <w:t>ابوذره</w:t>
      </w:r>
      <w:r w:rsidR="00817301">
        <w:rPr>
          <w:rFonts w:hint="cs"/>
          <w:rtl/>
        </w:rPr>
        <w:t xml:space="preserve"> </w:t>
      </w:r>
      <w:r>
        <w:rPr>
          <w:rFonts w:cs="CTraditional Arabic" w:hint="cs"/>
          <w:sz w:val="26"/>
          <w:szCs w:val="26"/>
          <w:rtl/>
        </w:rPr>
        <w:t>س</w:t>
      </w:r>
      <w:r>
        <w:rPr>
          <w:rFonts w:hint="cs"/>
          <w:rtl/>
        </w:rPr>
        <w:t xml:space="preserve"> گوید که</w:t>
      </w:r>
      <w:r w:rsidR="00817301">
        <w:rPr>
          <w:rFonts w:hint="cs"/>
          <w:rtl/>
        </w:rPr>
        <w:t>:</w:t>
      </w:r>
      <w:r>
        <w:rPr>
          <w:rFonts w:hint="cs"/>
          <w:rtl/>
        </w:rPr>
        <w:t xml:space="preserve"> رسول‌خدا</w:t>
      </w:r>
      <w:r>
        <w:rPr>
          <w:rFonts w:cs="CTraditional Arabic" w:hint="cs"/>
          <w:sz w:val="26"/>
          <w:szCs w:val="26"/>
          <w:rtl/>
        </w:rPr>
        <w:t>ص</w:t>
      </w:r>
      <w:r w:rsidR="00817301">
        <w:rPr>
          <w:rFonts w:hint="cs"/>
          <w:rtl/>
        </w:rPr>
        <w:t xml:space="preserve"> فرمود: </w:t>
      </w:r>
      <w:r w:rsidR="00817301">
        <w:rPr>
          <w:rFonts w:cs="Traditional Arabic" w:hint="cs"/>
          <w:rtl/>
        </w:rPr>
        <w:t>«</w:t>
      </w:r>
      <w:r>
        <w:rPr>
          <w:rFonts w:hint="cs"/>
          <w:rtl/>
        </w:rPr>
        <w:t>خداوند این برادران شما را زیر دست شما قرار داده است، پس هرکس از شما زیردستی داشت از خوراک خود به او بخوراند، و از لباس خودش به او بپوشاند، و کار سخت و طاقت‌فرسا بر او تحمیل نکند، و اگر چنین کاری را بر او تحمیل کرد خودش باید او را یاری دهد</w:t>
      </w:r>
      <w:r w:rsidR="00817301">
        <w:rPr>
          <w:rFonts w:cs="Traditional Arabic" w:hint="cs"/>
          <w:rtl/>
        </w:rPr>
        <w:t>»</w:t>
      </w:r>
      <w:r w:rsidR="00817301">
        <w:rPr>
          <w:rFonts w:hint="cs"/>
          <w:rtl/>
        </w:rPr>
        <w:t>.</w:t>
      </w:r>
      <w:r w:rsidR="00277019">
        <w:rPr>
          <w:rFonts w:hint="cs"/>
          <w:rtl/>
        </w:rPr>
        <w:t xml:space="preserve"> </w:t>
      </w:r>
      <w:r>
        <w:rPr>
          <w:rFonts w:hint="cs"/>
          <w:rtl/>
        </w:rPr>
        <w:t>(روایت از بخاری و ترمذی)</w:t>
      </w:r>
      <w:r w:rsidR="00817301">
        <w:rPr>
          <w:rFonts w:hint="cs"/>
          <w:rtl/>
        </w:rPr>
        <w:t>.</w:t>
      </w:r>
    </w:p>
    <w:p w:rsidR="00041AAF" w:rsidRPr="00DC6647" w:rsidRDefault="00041AAF" w:rsidP="00041AAF">
      <w:pPr>
        <w:pStyle w:val="Heading1"/>
        <w:bidi/>
        <w:rPr>
          <w:rtl/>
          <w:lang w:bidi="fa-IR"/>
        </w:rPr>
      </w:pPr>
      <w:bookmarkStart w:id="3608" w:name="_Toc262412644"/>
      <w:bookmarkStart w:id="3609" w:name="_Toc340600212"/>
      <w:bookmarkStart w:id="3610" w:name="_Toc408539688"/>
      <w:r>
        <w:rPr>
          <w:rFonts w:hint="cs"/>
          <w:rtl/>
          <w:lang w:bidi="fa-IR"/>
        </w:rPr>
        <w:t>2</w:t>
      </w:r>
      <w:r w:rsidR="00377CF7">
        <w:rPr>
          <w:rFonts w:hint="cs"/>
          <w:rtl/>
          <w:lang w:bidi="fa-IR"/>
        </w:rPr>
        <w:t>6-</w:t>
      </w:r>
      <w:r>
        <w:rPr>
          <w:rFonts w:hint="cs"/>
          <w:rtl/>
          <w:lang w:bidi="fa-IR"/>
        </w:rPr>
        <w:t xml:space="preserve"> نهی از زدن و ناسزا گفتن به خادمان</w:t>
      </w:r>
      <w:bookmarkEnd w:id="3608"/>
      <w:bookmarkEnd w:id="3609"/>
      <w:bookmarkEnd w:id="3610"/>
    </w:p>
    <w:p w:rsidR="00041AAF" w:rsidRDefault="00041AAF" w:rsidP="00096F37">
      <w:pPr>
        <w:pStyle w:val="a3"/>
        <w:rPr>
          <w:rtl/>
        </w:rPr>
      </w:pPr>
      <w:r>
        <w:rPr>
          <w:rFonts w:hint="cs"/>
          <w:rtl/>
        </w:rPr>
        <w:t>ابوهریره</w:t>
      </w:r>
      <w:r w:rsidR="00817301">
        <w:rPr>
          <w:rFonts w:hint="cs"/>
          <w:rtl/>
        </w:rPr>
        <w:t xml:space="preserve"> </w:t>
      </w:r>
      <w:r>
        <w:rPr>
          <w:rFonts w:cs="CTraditional Arabic" w:hint="cs"/>
          <w:sz w:val="26"/>
          <w:szCs w:val="26"/>
          <w:rtl/>
        </w:rPr>
        <w:t>س</w:t>
      </w:r>
      <w:r>
        <w:rPr>
          <w:rFonts w:hint="cs"/>
          <w:rtl/>
        </w:rPr>
        <w:t xml:space="preserve"> گوید که</w:t>
      </w:r>
      <w:r w:rsidR="00817301">
        <w:rPr>
          <w:rFonts w:hint="cs"/>
          <w:rtl/>
        </w:rPr>
        <w:t>:</w:t>
      </w:r>
      <w:r>
        <w:rPr>
          <w:rFonts w:hint="cs"/>
          <w:rtl/>
        </w:rPr>
        <w:t xml:space="preserve"> پیامبر</w:t>
      </w:r>
      <w:r>
        <w:rPr>
          <w:rFonts w:cs="CTraditional Arabic" w:hint="cs"/>
          <w:sz w:val="26"/>
          <w:szCs w:val="26"/>
          <w:rtl/>
        </w:rPr>
        <w:t>ص</w:t>
      </w:r>
      <w:r w:rsidR="00817301">
        <w:rPr>
          <w:rFonts w:hint="cs"/>
          <w:rtl/>
        </w:rPr>
        <w:t xml:space="preserve"> فرمود: </w:t>
      </w:r>
      <w:r w:rsidR="00817301">
        <w:rPr>
          <w:rFonts w:cs="Traditional Arabic" w:hint="cs"/>
          <w:rtl/>
        </w:rPr>
        <w:t>«</w:t>
      </w:r>
      <w:r>
        <w:rPr>
          <w:rFonts w:hint="cs"/>
          <w:rtl/>
        </w:rPr>
        <w:t>هرکس به خادم و غلامش بهتان و تهمتی بزند که از آن بری است، در روز قیامت حد بر او جاری خواهد شد</w:t>
      </w:r>
      <w:r w:rsidR="00817301">
        <w:rPr>
          <w:rFonts w:cs="Traditional Arabic" w:hint="cs"/>
          <w:rtl/>
        </w:rPr>
        <w:t>»</w:t>
      </w:r>
      <w:r w:rsidR="00817301">
        <w:rPr>
          <w:rFonts w:hint="cs"/>
          <w:rtl/>
        </w:rPr>
        <w:t>.</w:t>
      </w:r>
      <w:r w:rsidR="00277019">
        <w:rPr>
          <w:rFonts w:hint="cs"/>
          <w:rtl/>
        </w:rPr>
        <w:t xml:space="preserve"> </w:t>
      </w:r>
      <w:r>
        <w:rPr>
          <w:rFonts w:hint="cs"/>
          <w:rtl/>
        </w:rPr>
        <w:t>(روایت از شیخین)</w:t>
      </w:r>
      <w:r w:rsidR="00817301">
        <w:rPr>
          <w:rFonts w:hint="cs"/>
          <w:rtl/>
        </w:rPr>
        <w:t>.</w:t>
      </w:r>
    </w:p>
    <w:p w:rsidR="00041AAF" w:rsidRPr="00DC6647" w:rsidRDefault="00041AAF" w:rsidP="00041AAF">
      <w:pPr>
        <w:pStyle w:val="Heading1"/>
        <w:bidi/>
        <w:rPr>
          <w:rtl/>
          <w:lang w:bidi="fa-IR"/>
        </w:rPr>
      </w:pPr>
      <w:bookmarkStart w:id="3611" w:name="_Toc262412645"/>
      <w:bookmarkStart w:id="3612" w:name="_Toc340600213"/>
      <w:bookmarkStart w:id="3613" w:name="_Toc408539689"/>
      <w:r>
        <w:rPr>
          <w:rFonts w:hint="cs"/>
          <w:rtl/>
          <w:lang w:bidi="fa-IR"/>
        </w:rPr>
        <w:t>2</w:t>
      </w:r>
      <w:r w:rsidR="00377CF7">
        <w:rPr>
          <w:rFonts w:hint="cs"/>
          <w:rtl/>
          <w:lang w:bidi="fa-IR"/>
        </w:rPr>
        <w:t>7-</w:t>
      </w:r>
      <w:r>
        <w:rPr>
          <w:rFonts w:hint="cs"/>
          <w:rtl/>
          <w:lang w:bidi="fa-IR"/>
        </w:rPr>
        <w:t xml:space="preserve"> صبر بر فوت فرزند</w:t>
      </w:r>
      <w:bookmarkEnd w:id="3611"/>
      <w:bookmarkEnd w:id="3612"/>
      <w:bookmarkEnd w:id="3613"/>
    </w:p>
    <w:p w:rsidR="00041AAF" w:rsidRDefault="00041AAF" w:rsidP="005E6881">
      <w:pPr>
        <w:pStyle w:val="a3"/>
        <w:numPr>
          <w:ilvl w:val="0"/>
          <w:numId w:val="201"/>
        </w:numPr>
        <w:ind w:left="641" w:hanging="357"/>
        <w:rPr>
          <w:rtl/>
        </w:rPr>
      </w:pPr>
      <w:r>
        <w:rPr>
          <w:rFonts w:hint="cs"/>
          <w:rtl/>
        </w:rPr>
        <w:t>ابوسعید خدری</w:t>
      </w:r>
      <w:r>
        <w:rPr>
          <w:rFonts w:cs="CTraditional Arabic" w:hint="cs"/>
          <w:sz w:val="26"/>
          <w:szCs w:val="26"/>
          <w:rtl/>
        </w:rPr>
        <w:t>س</w:t>
      </w:r>
      <w:r>
        <w:rPr>
          <w:rFonts w:hint="cs"/>
          <w:rtl/>
        </w:rPr>
        <w:t xml:space="preserve"> گوید: زنی به محضر رسول‌خدا</w:t>
      </w:r>
      <w:r>
        <w:rPr>
          <w:rFonts w:cs="CTraditional Arabic" w:hint="cs"/>
          <w:sz w:val="26"/>
          <w:szCs w:val="26"/>
          <w:rtl/>
        </w:rPr>
        <w:t>ص</w:t>
      </w:r>
      <w:r>
        <w:rPr>
          <w:rFonts w:hint="cs"/>
          <w:rtl/>
        </w:rPr>
        <w:t xml:space="preserve"> آمد و عرض کرد: یا رسول‌الله، مردان از محضر تو بهره‌مند شده‌اند، برای ما نیز روزی را معین فرما تا در آن چیزی را به ما فرا</w:t>
      </w:r>
      <w:r w:rsidR="00817301">
        <w:rPr>
          <w:rFonts w:hint="cs"/>
          <w:rtl/>
        </w:rPr>
        <w:t xml:space="preserve"> </w:t>
      </w:r>
      <w:r>
        <w:rPr>
          <w:rFonts w:hint="cs"/>
          <w:rtl/>
        </w:rPr>
        <w:t>دهی که از خداوند فراگرفته‌اید، فرمود: پس در فلان روز جمع شوید، همه جمع شدند، رسول‌خدا</w:t>
      </w:r>
      <w:r>
        <w:rPr>
          <w:rFonts w:cs="CTraditional Arabic" w:hint="cs"/>
          <w:sz w:val="26"/>
          <w:szCs w:val="26"/>
          <w:rtl/>
        </w:rPr>
        <w:t>ص</w:t>
      </w:r>
      <w:r>
        <w:rPr>
          <w:rFonts w:hint="cs"/>
          <w:rtl/>
        </w:rPr>
        <w:t xml:space="preserve"> آمد و به آنان مسایلی را فرا داد که از خدا فراگرفته بود، سپس</w:t>
      </w:r>
      <w:r w:rsidR="00817301">
        <w:rPr>
          <w:rFonts w:hint="cs"/>
          <w:rtl/>
        </w:rPr>
        <w:t xml:space="preserve"> فرمود: </w:t>
      </w:r>
      <w:r w:rsidR="00817301">
        <w:rPr>
          <w:rFonts w:cs="Traditional Arabic" w:hint="cs"/>
          <w:rtl/>
        </w:rPr>
        <w:t>«</w:t>
      </w:r>
      <w:r>
        <w:rPr>
          <w:rFonts w:hint="cs"/>
          <w:rtl/>
        </w:rPr>
        <w:t>هرکدام از شما که سه تا فرزند از دست داده باشد، در روز قیامت برای وی پرده و سپری در مقابل آتش خواهند بود. زنی عرض کرد: دو فرزند نیز چناند؟ و دو مرتبه آن را تکرار کرد، پیامبر فرمودند: و دو فرزند، و دو فرزند، و دو فرزند</w:t>
      </w:r>
      <w:r w:rsidR="00817301">
        <w:rPr>
          <w:rFonts w:cs="Traditional Arabic" w:hint="cs"/>
          <w:rtl/>
        </w:rPr>
        <w:t>»</w:t>
      </w:r>
      <w:r w:rsidR="00817301">
        <w:rPr>
          <w:rFonts w:hint="cs"/>
          <w:rtl/>
        </w:rPr>
        <w:t>.</w:t>
      </w:r>
      <w:r w:rsidR="004272ED">
        <w:rPr>
          <w:rFonts w:hint="cs"/>
          <w:rtl/>
        </w:rPr>
        <w:t xml:space="preserve"> </w:t>
      </w:r>
      <w:r w:rsidRPr="004272ED">
        <w:rPr>
          <w:rFonts w:hint="cs"/>
          <w:sz w:val="26"/>
          <w:szCs w:val="26"/>
          <w:rtl/>
        </w:rPr>
        <w:t>(متفق علیه)</w:t>
      </w:r>
      <w:r w:rsidR="00817301">
        <w:rPr>
          <w:rFonts w:hint="cs"/>
          <w:rtl/>
        </w:rPr>
        <w:t>.</w:t>
      </w:r>
    </w:p>
    <w:p w:rsidR="00041AAF" w:rsidRDefault="00041AAF" w:rsidP="005E6881">
      <w:pPr>
        <w:pStyle w:val="a3"/>
        <w:numPr>
          <w:ilvl w:val="0"/>
          <w:numId w:val="201"/>
        </w:numPr>
        <w:ind w:left="641" w:hanging="357"/>
        <w:rPr>
          <w:rtl/>
        </w:rPr>
      </w:pPr>
      <w:r>
        <w:rPr>
          <w:rFonts w:hint="cs"/>
          <w:rtl/>
        </w:rPr>
        <w:t>ابوهریره</w:t>
      </w:r>
      <w:r w:rsidR="00817301">
        <w:rPr>
          <w:rFonts w:hint="cs"/>
          <w:rtl/>
        </w:rPr>
        <w:t xml:space="preserve"> </w:t>
      </w:r>
      <w:r>
        <w:rPr>
          <w:rFonts w:cs="CTraditional Arabic" w:hint="cs"/>
          <w:sz w:val="26"/>
          <w:szCs w:val="26"/>
          <w:rtl/>
        </w:rPr>
        <w:t>س</w:t>
      </w:r>
      <w:r>
        <w:rPr>
          <w:rFonts w:hint="cs"/>
          <w:rtl/>
        </w:rPr>
        <w:t xml:space="preserve"> گوید که</w:t>
      </w:r>
      <w:r w:rsidR="00817301">
        <w:rPr>
          <w:rFonts w:hint="cs"/>
          <w:rtl/>
        </w:rPr>
        <w:t>:</w:t>
      </w:r>
      <w:r>
        <w:rPr>
          <w:rFonts w:hint="cs"/>
          <w:rtl/>
        </w:rPr>
        <w:t xml:space="preserve"> رسول‌خدا</w:t>
      </w:r>
      <w:r>
        <w:rPr>
          <w:rFonts w:cs="CTraditional Arabic" w:hint="cs"/>
          <w:sz w:val="26"/>
          <w:szCs w:val="26"/>
          <w:rtl/>
        </w:rPr>
        <w:t>ص</w:t>
      </w:r>
      <w:r w:rsidR="00817301">
        <w:rPr>
          <w:rFonts w:hint="cs"/>
          <w:rtl/>
        </w:rPr>
        <w:t xml:space="preserve"> فرمود: </w:t>
      </w:r>
      <w:r w:rsidR="00817301">
        <w:rPr>
          <w:rFonts w:cs="Traditional Arabic" w:hint="cs"/>
          <w:rtl/>
        </w:rPr>
        <w:t>«</w:t>
      </w:r>
      <w:r>
        <w:rPr>
          <w:rFonts w:hint="cs"/>
          <w:rtl/>
        </w:rPr>
        <w:t>سه فرزند نابالغ</w:t>
      </w:r>
      <w:r w:rsidR="00817301">
        <w:rPr>
          <w:rFonts w:cs="Traditional Arabic" w:hint="cs"/>
          <w:rtl/>
        </w:rPr>
        <w:t>»</w:t>
      </w:r>
      <w:r w:rsidR="00817301">
        <w:rPr>
          <w:rFonts w:hint="cs"/>
          <w:rtl/>
        </w:rPr>
        <w:t>.</w:t>
      </w:r>
      <w:r w:rsidR="004272ED">
        <w:rPr>
          <w:rFonts w:hint="cs"/>
          <w:rtl/>
        </w:rPr>
        <w:t xml:space="preserve"> </w:t>
      </w:r>
      <w:r>
        <w:rPr>
          <w:rFonts w:hint="cs"/>
          <w:rtl/>
        </w:rPr>
        <w:t>(متفق علیه)</w:t>
      </w:r>
      <w:r w:rsidR="00817301">
        <w:rPr>
          <w:rFonts w:hint="cs"/>
          <w:rtl/>
        </w:rPr>
        <w:t>.</w:t>
      </w:r>
    </w:p>
    <w:p w:rsidR="00041AAF" w:rsidRPr="00DC6647" w:rsidRDefault="00041AAF" w:rsidP="00041AAF">
      <w:pPr>
        <w:pStyle w:val="Heading1"/>
        <w:bidi/>
        <w:rPr>
          <w:rtl/>
          <w:lang w:bidi="fa-IR"/>
        </w:rPr>
      </w:pPr>
      <w:bookmarkStart w:id="3614" w:name="_Toc262412646"/>
      <w:bookmarkStart w:id="3615" w:name="_Toc340600214"/>
      <w:bookmarkStart w:id="3616" w:name="_Toc408539690"/>
      <w:r>
        <w:rPr>
          <w:rFonts w:hint="cs"/>
          <w:rtl/>
          <w:lang w:bidi="fa-IR"/>
        </w:rPr>
        <w:t>2</w:t>
      </w:r>
      <w:r w:rsidR="00377CF7">
        <w:rPr>
          <w:rFonts w:hint="cs"/>
          <w:rtl/>
          <w:lang w:bidi="fa-IR"/>
        </w:rPr>
        <w:t>8-</w:t>
      </w:r>
      <w:r>
        <w:rPr>
          <w:rFonts w:hint="cs"/>
          <w:rtl/>
          <w:lang w:bidi="fa-IR"/>
        </w:rPr>
        <w:t xml:space="preserve"> خداوند هرکسی را دوست بدارد بندگان نیز او را دوست می‌دارند</w:t>
      </w:r>
      <w:bookmarkEnd w:id="3614"/>
      <w:bookmarkEnd w:id="3615"/>
      <w:bookmarkEnd w:id="3616"/>
    </w:p>
    <w:p w:rsidR="00041AAF" w:rsidRDefault="00041AAF" w:rsidP="00096F37">
      <w:pPr>
        <w:pStyle w:val="a3"/>
        <w:rPr>
          <w:rtl/>
        </w:rPr>
      </w:pPr>
      <w:r>
        <w:rPr>
          <w:rFonts w:hint="cs"/>
          <w:rtl/>
        </w:rPr>
        <w:t>ابوهریره</w:t>
      </w:r>
      <w:r w:rsidR="00817301">
        <w:rPr>
          <w:rFonts w:hint="cs"/>
          <w:rtl/>
        </w:rPr>
        <w:t xml:space="preserve"> </w:t>
      </w:r>
      <w:r>
        <w:rPr>
          <w:rFonts w:cs="CTraditional Arabic" w:hint="cs"/>
          <w:sz w:val="26"/>
          <w:szCs w:val="26"/>
          <w:rtl/>
        </w:rPr>
        <w:t>س</w:t>
      </w:r>
      <w:r>
        <w:rPr>
          <w:rFonts w:hint="cs"/>
          <w:rtl/>
        </w:rPr>
        <w:t xml:space="preserve"> گوید که</w:t>
      </w:r>
      <w:r w:rsidR="00817301">
        <w:rPr>
          <w:rFonts w:hint="cs"/>
          <w:rtl/>
        </w:rPr>
        <w:t>:</w:t>
      </w:r>
      <w:r>
        <w:rPr>
          <w:rFonts w:hint="cs"/>
          <w:rtl/>
        </w:rPr>
        <w:t xml:space="preserve"> رسول‌خدا</w:t>
      </w:r>
      <w:r>
        <w:rPr>
          <w:rFonts w:cs="CTraditional Arabic" w:hint="cs"/>
          <w:sz w:val="26"/>
          <w:szCs w:val="26"/>
          <w:rtl/>
        </w:rPr>
        <w:t>ص</w:t>
      </w:r>
      <w:r w:rsidR="00817301">
        <w:rPr>
          <w:rFonts w:hint="cs"/>
          <w:rtl/>
        </w:rPr>
        <w:t xml:space="preserve"> فرمود: </w:t>
      </w:r>
      <w:r w:rsidR="00817301">
        <w:rPr>
          <w:rFonts w:cs="Traditional Arabic" w:hint="cs"/>
          <w:rtl/>
        </w:rPr>
        <w:t>«</w:t>
      </w:r>
      <w:r>
        <w:rPr>
          <w:rFonts w:hint="cs"/>
          <w:rtl/>
        </w:rPr>
        <w:t>بی‌گمان اگر خداوند</w:t>
      </w:r>
      <w:r w:rsidR="001A2364">
        <w:rPr>
          <w:rFonts w:hint="cs"/>
          <w:rtl/>
        </w:rPr>
        <w:t xml:space="preserve"> بندۀ </w:t>
      </w:r>
      <w:r>
        <w:rPr>
          <w:rFonts w:hint="cs"/>
          <w:rtl/>
        </w:rPr>
        <w:t>خود را دوست داشت جبرئیل را ندا فرماید: خداوند فلانی را دوست می‌دارد، تو نیز او را دوست بدار، آنگاه جبرئیل نیز او را دوست می‌دارد. سپس جبرئیل در آسمانها ندا می‌کند: خداوند فلان بنده را دوست دارد شما هم او را دوست بدارید، آنگاه اهل آسمانها نیز او را دوست می‌دارند، و در نزد اهل زمین نیز مورد قبول قرار خواهد گرفت</w:t>
      </w:r>
      <w:r w:rsidR="00817301">
        <w:rPr>
          <w:rFonts w:cs="Traditional Arabic" w:hint="cs"/>
          <w:rtl/>
        </w:rPr>
        <w:t>»</w:t>
      </w:r>
      <w:r w:rsidR="00817301">
        <w:rPr>
          <w:rFonts w:hint="cs"/>
          <w:rtl/>
        </w:rPr>
        <w:t>.</w:t>
      </w:r>
      <w:r w:rsidR="00277019">
        <w:rPr>
          <w:rFonts w:hint="cs"/>
          <w:rtl/>
        </w:rPr>
        <w:t xml:space="preserve"> </w:t>
      </w:r>
      <w:r>
        <w:rPr>
          <w:rFonts w:hint="cs"/>
          <w:rtl/>
        </w:rPr>
        <w:t>(متفق علیه)</w:t>
      </w:r>
      <w:r w:rsidR="00817301">
        <w:rPr>
          <w:rFonts w:hint="cs"/>
          <w:rtl/>
        </w:rPr>
        <w:t>.</w:t>
      </w:r>
    </w:p>
    <w:p w:rsidR="00041AAF" w:rsidRDefault="00041AAF" w:rsidP="00096F37">
      <w:pPr>
        <w:pStyle w:val="a3"/>
        <w:rPr>
          <w:rtl/>
        </w:rPr>
      </w:pPr>
      <w:r>
        <w:rPr>
          <w:rFonts w:hint="cs"/>
          <w:rtl/>
        </w:rPr>
        <w:t>محبت خدا برای بنده‌اش، هدایت و نعمت او است؛ محبت ملائکه برای</w:t>
      </w:r>
      <w:r w:rsidR="001A2364">
        <w:rPr>
          <w:rFonts w:hint="cs"/>
          <w:rtl/>
        </w:rPr>
        <w:t xml:space="preserve"> بندۀ </w:t>
      </w:r>
      <w:r>
        <w:rPr>
          <w:rFonts w:hint="cs"/>
          <w:rtl/>
        </w:rPr>
        <w:t>خدا، دعا و استغفار و ستایش او است؛ و محبت مخلوقات نیز عبارت از میل قلبی و اشتیاق و آرزوی آنان برای ملاقات با او است که آن هم به سبب اطاعت او از پروردگار به دست می‌آید.</w:t>
      </w:r>
    </w:p>
    <w:p w:rsidR="00041AAF" w:rsidRPr="00DC6647" w:rsidRDefault="00041AAF" w:rsidP="00041AAF">
      <w:pPr>
        <w:pStyle w:val="Heading1"/>
        <w:bidi/>
        <w:rPr>
          <w:rtl/>
          <w:lang w:bidi="fa-IR"/>
        </w:rPr>
      </w:pPr>
      <w:bookmarkStart w:id="3617" w:name="_Toc262412647"/>
      <w:bookmarkStart w:id="3618" w:name="_Toc340600215"/>
      <w:bookmarkStart w:id="3619" w:name="_Toc408539691"/>
      <w:r>
        <w:rPr>
          <w:rFonts w:hint="cs"/>
          <w:rtl/>
          <w:lang w:bidi="fa-IR"/>
        </w:rPr>
        <w:t>2</w:t>
      </w:r>
      <w:r w:rsidR="00377CF7">
        <w:rPr>
          <w:rFonts w:hint="cs"/>
          <w:rtl/>
          <w:lang w:bidi="fa-IR"/>
        </w:rPr>
        <w:t>9-</w:t>
      </w:r>
      <w:r>
        <w:rPr>
          <w:rFonts w:hint="cs"/>
          <w:rtl/>
          <w:lang w:bidi="fa-IR"/>
        </w:rPr>
        <w:t xml:space="preserve"> حشر انسان با کسی است که او را دوست داشته است</w:t>
      </w:r>
      <w:bookmarkEnd w:id="3617"/>
      <w:bookmarkEnd w:id="3618"/>
      <w:bookmarkEnd w:id="3619"/>
    </w:p>
    <w:p w:rsidR="00041AAF" w:rsidRDefault="00041AAF" w:rsidP="005E6881">
      <w:pPr>
        <w:numPr>
          <w:ilvl w:val="0"/>
          <w:numId w:val="67"/>
        </w:numPr>
        <w:bidi/>
        <w:jc w:val="both"/>
        <w:rPr>
          <w:rFonts w:cs="B Lotus"/>
          <w:sz w:val="28"/>
          <w:szCs w:val="28"/>
          <w:rtl/>
          <w:lang w:bidi="fa-IR"/>
        </w:rPr>
      </w:pPr>
      <w:r w:rsidRPr="00096F37">
        <w:rPr>
          <w:rStyle w:val="Char3"/>
          <w:rFonts w:hint="cs"/>
          <w:rtl/>
        </w:rPr>
        <w:t>انس بن‌مالک</w:t>
      </w:r>
      <w:r>
        <w:rPr>
          <w:rFonts w:cs="CTraditional Arabic" w:hint="cs"/>
          <w:sz w:val="26"/>
          <w:szCs w:val="26"/>
          <w:rtl/>
          <w:lang w:bidi="fa-IR"/>
        </w:rPr>
        <w:t>س</w:t>
      </w:r>
      <w:r w:rsidRPr="00096F37">
        <w:rPr>
          <w:rStyle w:val="Char3"/>
          <w:rFonts w:hint="cs"/>
          <w:rtl/>
        </w:rPr>
        <w:t xml:space="preserve"> گوید که</w:t>
      </w:r>
      <w:r w:rsidR="00817301" w:rsidRPr="00096F37">
        <w:rPr>
          <w:rStyle w:val="Char3"/>
          <w:rFonts w:hint="cs"/>
          <w:rtl/>
        </w:rPr>
        <w:t>:</w:t>
      </w:r>
      <w:r w:rsidRPr="00096F37">
        <w:rPr>
          <w:rStyle w:val="Char3"/>
          <w:rFonts w:hint="cs"/>
          <w:rtl/>
        </w:rPr>
        <w:t xml:space="preserve"> مردی عرض رسول‌خدا</w:t>
      </w:r>
      <w:r>
        <w:rPr>
          <w:rFonts w:cs="CTraditional Arabic" w:hint="cs"/>
          <w:sz w:val="26"/>
          <w:szCs w:val="26"/>
          <w:rtl/>
          <w:lang w:bidi="fa-IR"/>
        </w:rPr>
        <w:t>ص</w:t>
      </w:r>
      <w:r w:rsidR="00817301" w:rsidRPr="00096F37">
        <w:rPr>
          <w:rStyle w:val="Char3"/>
          <w:rFonts w:hint="cs"/>
          <w:rtl/>
        </w:rPr>
        <w:t xml:space="preserve"> کرد: ک</w:t>
      </w:r>
      <w:r w:rsidRPr="00096F37">
        <w:rPr>
          <w:rStyle w:val="Char3"/>
          <w:rFonts w:hint="cs"/>
          <w:rtl/>
        </w:rPr>
        <w:t>ی قیامت می‌آید یا رسول‌الله؟ فرمود: چه توشه‌ای برای آن آماده کرده‌اید؟ عرض کرد: نماز و روزه، و صدق</w:t>
      </w:r>
      <w:r w:rsidR="00096F37">
        <w:rPr>
          <w:rStyle w:val="Char3"/>
          <w:rFonts w:hint="cs"/>
          <w:rtl/>
        </w:rPr>
        <w:t>ۀ</w:t>
      </w:r>
      <w:r w:rsidRPr="00096F37">
        <w:rPr>
          <w:rStyle w:val="Char3"/>
          <w:rFonts w:hint="cs"/>
          <w:rtl/>
        </w:rPr>
        <w:t xml:space="preserve"> چندان زیادی را برایش آماده نکرده‌ام، ولی من خدا و رس</w:t>
      </w:r>
      <w:r w:rsidR="00817301" w:rsidRPr="00096F37">
        <w:rPr>
          <w:rStyle w:val="Char3"/>
          <w:rFonts w:hint="cs"/>
          <w:rtl/>
        </w:rPr>
        <w:t>ولش را دوستدارم، پیامبر فرمود: «</w:t>
      </w:r>
      <w:r w:rsidRPr="00096F37">
        <w:rPr>
          <w:rStyle w:val="Char3"/>
          <w:rFonts w:hint="cs"/>
          <w:rtl/>
        </w:rPr>
        <w:t>حشر تو با کسی است که دوستش دارید</w:t>
      </w:r>
      <w:r w:rsidR="00817301" w:rsidRPr="00096F37">
        <w:rPr>
          <w:rStyle w:val="Char3"/>
          <w:rFonts w:hint="cs"/>
          <w:rtl/>
        </w:rPr>
        <w:t>».</w:t>
      </w:r>
      <w:r w:rsidR="00277019" w:rsidRPr="00096F37">
        <w:rPr>
          <w:rStyle w:val="Char3"/>
          <w:rFonts w:hint="cs"/>
          <w:rtl/>
        </w:rPr>
        <w:t xml:space="preserve"> </w:t>
      </w:r>
      <w:r w:rsidRPr="00096F37">
        <w:rPr>
          <w:rStyle w:val="Char3"/>
          <w:rFonts w:hint="cs"/>
          <w:rtl/>
        </w:rPr>
        <w:t>(متفق علیه)</w:t>
      </w:r>
      <w:r w:rsidR="00817301" w:rsidRPr="00096F37">
        <w:rPr>
          <w:rStyle w:val="Char3"/>
          <w:rFonts w:hint="cs"/>
          <w:rtl/>
        </w:rPr>
        <w:t>.</w:t>
      </w:r>
    </w:p>
    <w:p w:rsidR="00041AAF" w:rsidRDefault="00817301" w:rsidP="00096F37">
      <w:pPr>
        <w:pStyle w:val="a3"/>
        <w:rPr>
          <w:rtl/>
        </w:rPr>
      </w:pPr>
      <w:r w:rsidRPr="00096F37">
        <w:rPr>
          <w:rFonts w:hint="cs"/>
          <w:rtl/>
        </w:rPr>
        <w:t>صاحب کتاب شرح المشکاة</w:t>
      </w:r>
      <w:r w:rsidR="00041AAF" w:rsidRPr="00096F37">
        <w:rPr>
          <w:rFonts w:hint="cs"/>
          <w:rtl/>
        </w:rPr>
        <w:t xml:space="preserve"> گوید</w:t>
      </w:r>
      <w:r w:rsidR="00041AAF">
        <w:rPr>
          <w:rFonts w:hint="cs"/>
          <w:rtl/>
        </w:rPr>
        <w:t>: رسول‌خدا</w:t>
      </w:r>
      <w:r w:rsidR="00041AAF">
        <w:rPr>
          <w:rFonts w:cs="CTraditional Arabic" w:hint="cs"/>
          <w:sz w:val="26"/>
          <w:szCs w:val="26"/>
          <w:rtl/>
        </w:rPr>
        <w:t>ص</w:t>
      </w:r>
      <w:r w:rsidR="00041AAF">
        <w:rPr>
          <w:rFonts w:hint="cs"/>
          <w:rtl/>
        </w:rPr>
        <w:t xml:space="preserve"> در حدیث فوق راه و روش حکیمانه در پیش گرفته است، زیرا او از زمان وقوع قیامت سؤال کرده، و اینکه چه وقتی برپا می‌شود؟ و غیر مستقیم به او یادآور می‌شود: تو کجا و دانش زمان وقوع قیامت کجا؟ آنچه برای تو مهم است ر</w:t>
      </w:r>
      <w:r>
        <w:rPr>
          <w:rFonts w:hint="cs"/>
          <w:rtl/>
        </w:rPr>
        <w:t>ا</w:t>
      </w:r>
      <w:r w:rsidR="00041AAF">
        <w:rPr>
          <w:rFonts w:hint="cs"/>
          <w:rtl/>
        </w:rPr>
        <w:t>ه توش</w:t>
      </w:r>
      <w:r w:rsidR="00096F37">
        <w:rPr>
          <w:rFonts w:hint="cs"/>
          <w:rtl/>
        </w:rPr>
        <w:t>ۀ</w:t>
      </w:r>
      <w:r w:rsidR="00041AAF">
        <w:rPr>
          <w:rFonts w:hint="cs"/>
          <w:rtl/>
        </w:rPr>
        <w:t xml:space="preserve"> آن روز است که از آن سؤال کنی، پس آن را مهیا نمایید.</w:t>
      </w:r>
    </w:p>
    <w:p w:rsidR="00041AAF" w:rsidRDefault="00041AAF" w:rsidP="00096F37">
      <w:pPr>
        <w:pStyle w:val="a3"/>
        <w:rPr>
          <w:rtl/>
        </w:rPr>
      </w:pPr>
      <w:r>
        <w:rPr>
          <w:rFonts w:hint="cs"/>
          <w:rtl/>
        </w:rPr>
        <w:t>امام نووی گوید: امتثال امر خدا و رسول او و اجتناب از نواهی ایشان و متأدب شدن به آداب شرعیه،</w:t>
      </w:r>
      <w:r w:rsidR="001F0B21">
        <w:rPr>
          <w:rFonts w:hint="cs"/>
          <w:rtl/>
        </w:rPr>
        <w:t xml:space="preserve"> نشانۀ </w:t>
      </w:r>
      <w:r>
        <w:rPr>
          <w:rFonts w:hint="cs"/>
          <w:rtl/>
        </w:rPr>
        <w:t>محبت خداوند و رسولش در حق او است.</w:t>
      </w:r>
    </w:p>
    <w:p w:rsidR="00041AAF" w:rsidRPr="00FA661C" w:rsidRDefault="00041AAF" w:rsidP="005E6881">
      <w:pPr>
        <w:numPr>
          <w:ilvl w:val="0"/>
          <w:numId w:val="67"/>
        </w:numPr>
        <w:bidi/>
        <w:jc w:val="both"/>
        <w:rPr>
          <w:rFonts w:cs="B Lotus"/>
          <w:vanish/>
          <w:sz w:val="28"/>
          <w:szCs w:val="28"/>
          <w:rtl/>
          <w:lang w:bidi="fa-IR"/>
        </w:rPr>
      </w:pPr>
      <w:r w:rsidRPr="00384315">
        <w:rPr>
          <w:rStyle w:val="Char3"/>
          <w:rFonts w:hint="cs"/>
          <w:rtl/>
        </w:rPr>
        <w:t>ابوموسی اشعری</w:t>
      </w:r>
      <w:r>
        <w:rPr>
          <w:rFonts w:cs="CTraditional Arabic" w:hint="cs"/>
          <w:sz w:val="26"/>
          <w:szCs w:val="26"/>
          <w:rtl/>
          <w:lang w:bidi="fa-IR"/>
        </w:rPr>
        <w:t>س</w:t>
      </w:r>
      <w:r>
        <w:rPr>
          <w:rFonts w:cs="B Lotus" w:hint="cs"/>
          <w:sz w:val="28"/>
          <w:szCs w:val="28"/>
          <w:rtl/>
          <w:lang w:bidi="fa-IR"/>
        </w:rPr>
        <w:t xml:space="preserve"> </w:t>
      </w:r>
    </w:p>
    <w:p w:rsidR="00041AAF" w:rsidRDefault="00041AAF" w:rsidP="005E6881">
      <w:pPr>
        <w:numPr>
          <w:ilvl w:val="0"/>
          <w:numId w:val="67"/>
        </w:numPr>
        <w:bidi/>
        <w:jc w:val="both"/>
        <w:rPr>
          <w:rFonts w:cs="B Lotus"/>
          <w:sz w:val="28"/>
          <w:szCs w:val="28"/>
          <w:rtl/>
          <w:lang w:bidi="fa-IR"/>
        </w:rPr>
      </w:pPr>
      <w:r w:rsidRPr="00384315">
        <w:rPr>
          <w:rStyle w:val="Char3"/>
          <w:rFonts w:hint="cs"/>
          <w:rtl/>
        </w:rPr>
        <w:t>گوید که</w:t>
      </w:r>
      <w:r w:rsidR="00817301" w:rsidRPr="00384315">
        <w:rPr>
          <w:rStyle w:val="Char3"/>
          <w:rFonts w:hint="cs"/>
          <w:rtl/>
        </w:rPr>
        <w:t>:</w:t>
      </w:r>
      <w:r w:rsidRPr="00384315">
        <w:rPr>
          <w:rStyle w:val="Char3"/>
          <w:rFonts w:hint="cs"/>
          <w:rtl/>
        </w:rPr>
        <w:t xml:space="preserve"> عرض رسول‌خدا</w:t>
      </w:r>
      <w:r>
        <w:rPr>
          <w:rFonts w:cs="CTraditional Arabic" w:hint="cs"/>
          <w:sz w:val="26"/>
          <w:szCs w:val="26"/>
          <w:rtl/>
          <w:lang w:bidi="fa-IR"/>
        </w:rPr>
        <w:t>ص</w:t>
      </w:r>
      <w:r w:rsidRPr="00384315">
        <w:rPr>
          <w:rStyle w:val="Char3"/>
          <w:rFonts w:hint="cs"/>
          <w:rtl/>
        </w:rPr>
        <w:t xml:space="preserve"> شد: کسی را می‌بینی که قومی را دوست می‌دارد ولی هنوز</w:t>
      </w:r>
      <w:r w:rsidR="00817301" w:rsidRPr="00384315">
        <w:rPr>
          <w:rStyle w:val="Char3"/>
          <w:rFonts w:hint="cs"/>
          <w:rtl/>
        </w:rPr>
        <w:t xml:space="preserve"> به آنان محلق نشده است، فرمود: «</w:t>
      </w:r>
      <w:r w:rsidRPr="00384315">
        <w:rPr>
          <w:rStyle w:val="Char3"/>
          <w:rFonts w:hint="cs"/>
          <w:rtl/>
        </w:rPr>
        <w:t>انسان با کسی حشر می‌گردد که در دنیا دوستش داشته است</w:t>
      </w:r>
      <w:r w:rsidR="00817301" w:rsidRPr="00384315">
        <w:rPr>
          <w:rStyle w:val="Char3"/>
          <w:rFonts w:hint="cs"/>
          <w:rtl/>
        </w:rPr>
        <w:t>».</w:t>
      </w:r>
      <w:r w:rsidR="00277019" w:rsidRPr="00384315">
        <w:rPr>
          <w:rStyle w:val="Char3"/>
          <w:rFonts w:hint="cs"/>
          <w:rtl/>
        </w:rPr>
        <w:t xml:space="preserve"> </w:t>
      </w:r>
      <w:r w:rsidRPr="00384315">
        <w:rPr>
          <w:rStyle w:val="Char3"/>
          <w:rFonts w:hint="cs"/>
          <w:rtl/>
        </w:rPr>
        <w:t>(متفق علیه)</w:t>
      </w:r>
      <w:r w:rsidR="00817301" w:rsidRPr="00384315">
        <w:rPr>
          <w:rStyle w:val="Char3"/>
          <w:rFonts w:hint="cs"/>
          <w:rtl/>
        </w:rPr>
        <w:t>.</w:t>
      </w:r>
    </w:p>
    <w:p w:rsidR="00041AAF" w:rsidRPr="00DC6647" w:rsidRDefault="001B41A9" w:rsidP="00041AAF">
      <w:pPr>
        <w:pStyle w:val="Heading1"/>
        <w:bidi/>
        <w:rPr>
          <w:rtl/>
          <w:lang w:bidi="fa-IR"/>
        </w:rPr>
      </w:pPr>
      <w:bookmarkStart w:id="3620" w:name="_Toc262412648"/>
      <w:bookmarkStart w:id="3621" w:name="_Toc340600216"/>
      <w:bookmarkStart w:id="3622" w:name="_Toc408539692"/>
      <w:r>
        <w:rPr>
          <w:rFonts w:hint="cs"/>
          <w:rtl/>
          <w:lang w:bidi="fa-IR"/>
        </w:rPr>
        <w:t>30-</w:t>
      </w:r>
      <w:r w:rsidR="00041AAF">
        <w:rPr>
          <w:rFonts w:hint="cs"/>
          <w:rtl/>
          <w:lang w:bidi="fa-IR"/>
        </w:rPr>
        <w:t xml:space="preserve"> نفقه بر اهل و عیال</w:t>
      </w:r>
      <w:bookmarkEnd w:id="3620"/>
      <w:bookmarkEnd w:id="3621"/>
      <w:bookmarkEnd w:id="3622"/>
    </w:p>
    <w:p w:rsidR="00041AAF" w:rsidRDefault="00041AAF" w:rsidP="00384315">
      <w:pPr>
        <w:pStyle w:val="a3"/>
        <w:rPr>
          <w:rtl/>
        </w:rPr>
      </w:pPr>
      <w:r>
        <w:rPr>
          <w:rFonts w:hint="cs"/>
          <w:rtl/>
        </w:rPr>
        <w:t>ابومسعود انصاری</w:t>
      </w:r>
      <w:r>
        <w:rPr>
          <w:rFonts w:cs="CTraditional Arabic" w:hint="cs"/>
          <w:sz w:val="26"/>
          <w:szCs w:val="26"/>
          <w:rtl/>
        </w:rPr>
        <w:t>س</w:t>
      </w:r>
      <w:r>
        <w:rPr>
          <w:rFonts w:hint="cs"/>
          <w:rtl/>
        </w:rPr>
        <w:t xml:space="preserve"> گوید که</w:t>
      </w:r>
      <w:r w:rsidR="00817301">
        <w:rPr>
          <w:rFonts w:hint="cs"/>
          <w:rtl/>
        </w:rPr>
        <w:t>:</w:t>
      </w:r>
      <w:r>
        <w:rPr>
          <w:rFonts w:hint="cs"/>
          <w:rtl/>
        </w:rPr>
        <w:t xml:space="preserve"> رسول‌خدا</w:t>
      </w:r>
      <w:r>
        <w:rPr>
          <w:rFonts w:cs="CTraditional Arabic" w:hint="cs"/>
          <w:sz w:val="26"/>
          <w:szCs w:val="26"/>
          <w:rtl/>
        </w:rPr>
        <w:t>ص</w:t>
      </w:r>
      <w:r w:rsidR="00817301">
        <w:rPr>
          <w:rFonts w:hint="cs"/>
          <w:rtl/>
        </w:rPr>
        <w:t xml:space="preserve"> فرمود: </w:t>
      </w:r>
      <w:r w:rsidR="00817301">
        <w:rPr>
          <w:rFonts w:cs="Traditional Arabic" w:hint="cs"/>
          <w:rtl/>
        </w:rPr>
        <w:t>«</w:t>
      </w:r>
      <w:r>
        <w:rPr>
          <w:rFonts w:hint="cs"/>
          <w:rtl/>
        </w:rPr>
        <w:t>نفق</w:t>
      </w:r>
      <w:r w:rsidR="00384315">
        <w:rPr>
          <w:rFonts w:hint="cs"/>
          <w:rtl/>
        </w:rPr>
        <w:t>ۀ</w:t>
      </w:r>
      <w:r>
        <w:rPr>
          <w:rFonts w:hint="cs"/>
          <w:rtl/>
        </w:rPr>
        <w:t xml:space="preserve"> انسان بر اهل و خانواده‌اش، صدقه است</w:t>
      </w:r>
      <w:r w:rsidR="00817301">
        <w:rPr>
          <w:rFonts w:cs="Traditional Arabic" w:hint="cs"/>
          <w:rtl/>
        </w:rPr>
        <w:t>»</w:t>
      </w:r>
      <w:r w:rsidR="00817301">
        <w:rPr>
          <w:rFonts w:hint="cs"/>
          <w:rtl/>
        </w:rPr>
        <w:t>.</w:t>
      </w:r>
      <w:r w:rsidR="00277019">
        <w:rPr>
          <w:rFonts w:hint="cs"/>
          <w:rtl/>
        </w:rPr>
        <w:t xml:space="preserve"> </w:t>
      </w:r>
      <w:r>
        <w:rPr>
          <w:rFonts w:hint="cs"/>
          <w:rtl/>
        </w:rPr>
        <w:t>(روایت از شیخین و ترمذی)</w:t>
      </w:r>
      <w:r w:rsidR="00817301">
        <w:rPr>
          <w:rFonts w:hint="cs"/>
          <w:rtl/>
        </w:rPr>
        <w:t>.</w:t>
      </w:r>
    </w:p>
    <w:p w:rsidR="00041AAF" w:rsidRPr="00DC6647" w:rsidRDefault="00041AAF" w:rsidP="00041AAF">
      <w:pPr>
        <w:pStyle w:val="Heading1"/>
        <w:bidi/>
        <w:rPr>
          <w:rtl/>
          <w:lang w:bidi="fa-IR"/>
        </w:rPr>
      </w:pPr>
      <w:bookmarkStart w:id="3623" w:name="_Toc262412649"/>
      <w:bookmarkStart w:id="3624" w:name="_Toc340600217"/>
      <w:bookmarkStart w:id="3625" w:name="_Toc408539693"/>
      <w:r>
        <w:rPr>
          <w:rFonts w:hint="cs"/>
          <w:rtl/>
          <w:lang w:bidi="fa-IR"/>
        </w:rPr>
        <w:t>3</w:t>
      </w:r>
      <w:r w:rsidR="00377CF7">
        <w:rPr>
          <w:rFonts w:hint="cs"/>
          <w:rtl/>
          <w:lang w:bidi="fa-IR"/>
        </w:rPr>
        <w:t>1-</w:t>
      </w:r>
      <w:r>
        <w:rPr>
          <w:rFonts w:hint="cs"/>
          <w:rtl/>
          <w:lang w:bidi="fa-IR"/>
        </w:rPr>
        <w:t xml:space="preserve"> مهمانداری چند روز است؟</w:t>
      </w:r>
      <w:bookmarkEnd w:id="3623"/>
      <w:bookmarkEnd w:id="3624"/>
      <w:bookmarkEnd w:id="3625"/>
    </w:p>
    <w:p w:rsidR="00041AAF" w:rsidRDefault="00041AAF" w:rsidP="005E6881">
      <w:pPr>
        <w:pStyle w:val="a3"/>
        <w:numPr>
          <w:ilvl w:val="0"/>
          <w:numId w:val="202"/>
        </w:numPr>
        <w:ind w:left="641" w:hanging="357"/>
        <w:rPr>
          <w:rtl/>
        </w:rPr>
      </w:pPr>
      <w:r>
        <w:rPr>
          <w:rFonts w:hint="cs"/>
          <w:rtl/>
        </w:rPr>
        <w:t>ابوشریح عدوی</w:t>
      </w:r>
      <w:r w:rsidR="009C6975">
        <w:rPr>
          <w:rFonts w:cs="CTraditional Arabic" w:hint="cs"/>
          <w:sz w:val="26"/>
          <w:szCs w:val="26"/>
          <w:rtl/>
        </w:rPr>
        <w:t xml:space="preserve"> </w:t>
      </w:r>
      <w:r>
        <w:rPr>
          <w:rFonts w:cs="CTraditional Arabic" w:hint="cs"/>
          <w:sz w:val="26"/>
          <w:szCs w:val="26"/>
          <w:rtl/>
        </w:rPr>
        <w:t>س</w:t>
      </w:r>
      <w:r>
        <w:rPr>
          <w:rFonts w:hint="cs"/>
          <w:rtl/>
        </w:rPr>
        <w:t xml:space="preserve"> گوید: با چشمان خود دیدم و با گوشهای خود شنیدم که رسول‌خدا</w:t>
      </w:r>
      <w:r>
        <w:rPr>
          <w:rFonts w:cs="CTraditional Arabic" w:hint="cs"/>
          <w:sz w:val="26"/>
          <w:szCs w:val="26"/>
          <w:rtl/>
        </w:rPr>
        <w:t>ص</w:t>
      </w:r>
      <w:r w:rsidR="009C6975">
        <w:rPr>
          <w:rFonts w:hint="cs"/>
          <w:rtl/>
        </w:rPr>
        <w:t xml:space="preserve"> فرمود: </w:t>
      </w:r>
      <w:r w:rsidR="009C6975">
        <w:rPr>
          <w:rFonts w:cs="Traditional Arabic" w:hint="cs"/>
          <w:rtl/>
        </w:rPr>
        <w:t>«</w:t>
      </w:r>
      <w:r>
        <w:rPr>
          <w:rFonts w:hint="cs"/>
          <w:rtl/>
        </w:rPr>
        <w:t>هرکس به خدا و روز آخرت ایمان دارد باید به مهمان و جایز</w:t>
      </w:r>
      <w:r w:rsidR="00384315">
        <w:rPr>
          <w:rFonts w:hint="cs"/>
          <w:rtl/>
        </w:rPr>
        <w:t>ۀ</w:t>
      </w:r>
      <w:r>
        <w:rPr>
          <w:rFonts w:hint="cs"/>
          <w:rtl/>
        </w:rPr>
        <w:t xml:space="preserve"> او احترام بگذارد، عرض کردند: جایز</w:t>
      </w:r>
      <w:r w:rsidR="00384315">
        <w:rPr>
          <w:rFonts w:hint="cs"/>
          <w:rtl/>
        </w:rPr>
        <w:t>ۀ</w:t>
      </w:r>
      <w:r>
        <w:rPr>
          <w:rFonts w:hint="cs"/>
          <w:rtl/>
        </w:rPr>
        <w:t xml:space="preserve"> او چیست؟ فرمود: یک شبانه‌روز است و مهمانداری سه شبانه‌روز است و بیش از آن صدقه است. و هرکس به خدا و روز آخرت ایمان دارد باید سخن نیکو بگوید یا ساکت بماند</w:t>
      </w:r>
      <w:r w:rsidR="009C6975">
        <w:rPr>
          <w:rFonts w:cs="Traditional Arabic" w:hint="cs"/>
          <w:rtl/>
        </w:rPr>
        <w:t>»</w:t>
      </w:r>
      <w:r w:rsidR="009C6975">
        <w:rPr>
          <w:rFonts w:hint="cs"/>
          <w:rtl/>
        </w:rPr>
        <w:t>.</w:t>
      </w:r>
      <w:r w:rsidR="00277019">
        <w:rPr>
          <w:rFonts w:hint="cs"/>
          <w:rtl/>
        </w:rPr>
        <w:t xml:space="preserve"> </w:t>
      </w:r>
      <w:r>
        <w:rPr>
          <w:rFonts w:hint="cs"/>
          <w:rtl/>
        </w:rPr>
        <w:t>(روایت از شیخین و ترمذی)</w:t>
      </w:r>
      <w:r w:rsidR="009C6975">
        <w:rPr>
          <w:rFonts w:hint="cs"/>
          <w:rtl/>
        </w:rPr>
        <w:t>.</w:t>
      </w:r>
    </w:p>
    <w:p w:rsidR="00041AAF" w:rsidRDefault="00041AAF" w:rsidP="005E6881">
      <w:pPr>
        <w:pStyle w:val="a3"/>
        <w:numPr>
          <w:ilvl w:val="0"/>
          <w:numId w:val="202"/>
        </w:numPr>
        <w:ind w:left="641" w:hanging="357"/>
        <w:rPr>
          <w:rtl/>
        </w:rPr>
      </w:pPr>
      <w:r>
        <w:rPr>
          <w:rFonts w:hint="cs"/>
          <w:rtl/>
        </w:rPr>
        <w:t>ابوشریح کعبی گوید که</w:t>
      </w:r>
      <w:r w:rsidR="009C6975">
        <w:rPr>
          <w:rFonts w:hint="cs"/>
          <w:rtl/>
        </w:rPr>
        <w:t>:</w:t>
      </w:r>
      <w:r>
        <w:rPr>
          <w:rFonts w:hint="cs"/>
          <w:rtl/>
        </w:rPr>
        <w:t xml:space="preserve"> رسول‌خدا</w:t>
      </w:r>
      <w:r>
        <w:rPr>
          <w:rFonts w:cs="CTraditional Arabic" w:hint="cs"/>
          <w:sz w:val="26"/>
          <w:szCs w:val="26"/>
          <w:rtl/>
        </w:rPr>
        <w:t>ص</w:t>
      </w:r>
      <w:r w:rsidR="009C6975">
        <w:rPr>
          <w:rFonts w:hint="cs"/>
          <w:rtl/>
        </w:rPr>
        <w:t xml:space="preserve"> فرمود: </w:t>
      </w:r>
      <w:r w:rsidR="009C6975">
        <w:rPr>
          <w:rFonts w:cs="Traditional Arabic" w:hint="cs"/>
          <w:rtl/>
        </w:rPr>
        <w:t>«</w:t>
      </w:r>
      <w:r>
        <w:rPr>
          <w:rFonts w:hint="cs"/>
          <w:rtl/>
        </w:rPr>
        <w:t>مهمانداری سه روز است و جایز</w:t>
      </w:r>
      <w:r w:rsidR="00384315">
        <w:rPr>
          <w:rFonts w:hint="cs"/>
          <w:rtl/>
        </w:rPr>
        <w:t>ۀ</w:t>
      </w:r>
      <w:r>
        <w:rPr>
          <w:rFonts w:hint="cs"/>
          <w:rtl/>
        </w:rPr>
        <w:t xml:space="preserve"> آن یک شبانه‌روز است. و هرگونه انفاقی بر مهمان بیش از آن، صدقه است. و برای مهمان حلال نیست نزد میزبان آن قدر اقامت نماید تا او را به تنگنا اندازد</w:t>
      </w:r>
      <w:r w:rsidR="009C6975">
        <w:rPr>
          <w:rFonts w:cs="Traditional Arabic" w:hint="cs"/>
          <w:rtl/>
        </w:rPr>
        <w:t>»</w:t>
      </w:r>
      <w:r w:rsidR="009C6975">
        <w:rPr>
          <w:rFonts w:hint="cs"/>
          <w:rtl/>
        </w:rPr>
        <w:t>.</w:t>
      </w:r>
      <w:r w:rsidR="004272ED">
        <w:rPr>
          <w:rFonts w:hint="cs"/>
          <w:rtl/>
        </w:rPr>
        <w:t xml:space="preserve"> (روایت از نسائی، ابن ماجه و ترمذی).</w:t>
      </w:r>
    </w:p>
    <w:p w:rsidR="00041AAF" w:rsidRPr="00DC6647" w:rsidRDefault="00041AAF" w:rsidP="00041AAF">
      <w:pPr>
        <w:pStyle w:val="Heading1"/>
        <w:bidi/>
        <w:rPr>
          <w:rtl/>
          <w:lang w:bidi="fa-IR"/>
        </w:rPr>
      </w:pPr>
      <w:bookmarkStart w:id="3626" w:name="_Toc262412650"/>
      <w:bookmarkStart w:id="3627" w:name="_Toc340600218"/>
      <w:bookmarkStart w:id="3628" w:name="_Toc408539694"/>
      <w:r>
        <w:rPr>
          <w:rFonts w:hint="cs"/>
          <w:rtl/>
          <w:lang w:bidi="fa-IR"/>
        </w:rPr>
        <w:t>3</w:t>
      </w:r>
      <w:r w:rsidR="00377CF7">
        <w:rPr>
          <w:rFonts w:hint="cs"/>
          <w:rtl/>
          <w:lang w:bidi="fa-IR"/>
        </w:rPr>
        <w:t>2-</w:t>
      </w:r>
      <w:r>
        <w:rPr>
          <w:rFonts w:hint="cs"/>
          <w:rtl/>
          <w:lang w:bidi="fa-IR"/>
        </w:rPr>
        <w:t xml:space="preserve"> نهی از دروغ</w:t>
      </w:r>
      <w:bookmarkEnd w:id="3626"/>
      <w:bookmarkEnd w:id="3627"/>
      <w:bookmarkEnd w:id="3628"/>
    </w:p>
    <w:p w:rsidR="00041AAF" w:rsidRDefault="00041AAF" w:rsidP="00384315">
      <w:pPr>
        <w:pStyle w:val="a3"/>
        <w:rPr>
          <w:rtl/>
        </w:rPr>
      </w:pPr>
      <w:r>
        <w:rPr>
          <w:rFonts w:hint="cs"/>
          <w:rtl/>
        </w:rPr>
        <w:t>عایشه</w:t>
      </w:r>
      <w:r w:rsidR="009C6975">
        <w:rPr>
          <w:rFonts w:hint="cs"/>
          <w:rtl/>
        </w:rPr>
        <w:t xml:space="preserve"> </w:t>
      </w:r>
      <w:r w:rsidR="009C6975">
        <w:rPr>
          <w:rFonts w:cs="CTraditional Arabic" w:hint="cs"/>
          <w:rtl/>
        </w:rPr>
        <w:t>ل</w:t>
      </w:r>
      <w:r w:rsidR="009C6975">
        <w:rPr>
          <w:rFonts w:hint="cs"/>
          <w:rtl/>
        </w:rPr>
        <w:t xml:space="preserve"> گوید: </w:t>
      </w:r>
      <w:r w:rsidR="009C6975">
        <w:rPr>
          <w:rFonts w:cs="Traditional Arabic" w:hint="cs"/>
          <w:rtl/>
        </w:rPr>
        <w:t>«</w:t>
      </w:r>
      <w:r>
        <w:rPr>
          <w:rFonts w:hint="cs"/>
          <w:rtl/>
        </w:rPr>
        <w:t>به نزد رسول‌خدا هیچ خلقی از دروغ مبغوض‌تر نبود، و گاهی کسی نزد رسول‌خدا</w:t>
      </w:r>
      <w:r>
        <w:rPr>
          <w:rFonts w:cs="CTraditional Arabic" w:hint="cs"/>
          <w:sz w:val="26"/>
          <w:szCs w:val="26"/>
          <w:rtl/>
        </w:rPr>
        <w:t>ص</w:t>
      </w:r>
      <w:r>
        <w:rPr>
          <w:rFonts w:hint="cs"/>
          <w:rtl/>
        </w:rPr>
        <w:t xml:space="preserve"> دروغ می‌گفت ولی بعد از آن آن‌قدر دچار جنگ درونی می‌شد که ناچار وادار به توبه می‌گشت</w:t>
      </w:r>
      <w:r w:rsidR="009C6975">
        <w:rPr>
          <w:rFonts w:cs="Traditional Arabic" w:hint="cs"/>
          <w:rtl/>
        </w:rPr>
        <w:t>»</w:t>
      </w:r>
      <w:r w:rsidR="009C6975">
        <w:rPr>
          <w:rFonts w:hint="cs"/>
          <w:rtl/>
        </w:rPr>
        <w:t>.</w:t>
      </w:r>
      <w:r w:rsidR="00277019">
        <w:rPr>
          <w:rFonts w:hint="cs"/>
          <w:rtl/>
        </w:rPr>
        <w:t xml:space="preserve"> </w:t>
      </w:r>
      <w:r>
        <w:rPr>
          <w:rFonts w:hint="cs"/>
          <w:rtl/>
        </w:rPr>
        <w:t>(روایت از ترمذی)</w:t>
      </w:r>
      <w:r w:rsidR="009C6975">
        <w:rPr>
          <w:rFonts w:hint="cs"/>
          <w:rtl/>
        </w:rPr>
        <w:t>.</w:t>
      </w:r>
    </w:p>
    <w:p w:rsidR="00384315" w:rsidRDefault="00384315" w:rsidP="00384315">
      <w:pPr>
        <w:pStyle w:val="a3"/>
        <w:rPr>
          <w:rtl/>
        </w:rPr>
      </w:pPr>
    </w:p>
    <w:p w:rsidR="00041AAF" w:rsidRPr="00DC6647" w:rsidRDefault="00041AAF" w:rsidP="00041AAF">
      <w:pPr>
        <w:pStyle w:val="Heading1"/>
        <w:bidi/>
        <w:rPr>
          <w:rtl/>
          <w:lang w:bidi="fa-IR"/>
        </w:rPr>
      </w:pPr>
      <w:bookmarkStart w:id="3629" w:name="_Toc262412651"/>
      <w:bookmarkStart w:id="3630" w:name="_Toc340600219"/>
      <w:bookmarkStart w:id="3631" w:name="_Toc408539695"/>
      <w:r>
        <w:rPr>
          <w:rFonts w:hint="cs"/>
          <w:rtl/>
          <w:lang w:bidi="fa-IR"/>
        </w:rPr>
        <w:t>3</w:t>
      </w:r>
      <w:r w:rsidR="00377CF7">
        <w:rPr>
          <w:rFonts w:hint="cs"/>
          <w:rtl/>
          <w:lang w:bidi="fa-IR"/>
        </w:rPr>
        <w:t>3-</w:t>
      </w:r>
      <w:r>
        <w:rPr>
          <w:rFonts w:hint="cs"/>
          <w:rtl/>
          <w:lang w:bidi="fa-IR"/>
        </w:rPr>
        <w:t xml:space="preserve"> ناسزا و فحاشی، زشت و مکروه است</w:t>
      </w:r>
      <w:bookmarkEnd w:id="3629"/>
      <w:bookmarkEnd w:id="3630"/>
      <w:bookmarkEnd w:id="3631"/>
    </w:p>
    <w:p w:rsidR="00041AAF" w:rsidRDefault="00041AAF" w:rsidP="00384315">
      <w:pPr>
        <w:pStyle w:val="a3"/>
        <w:rPr>
          <w:rtl/>
        </w:rPr>
      </w:pPr>
      <w:r>
        <w:rPr>
          <w:rFonts w:hint="cs"/>
          <w:rtl/>
        </w:rPr>
        <w:t>عبدالله بن مسعود</w:t>
      </w:r>
      <w:r>
        <w:rPr>
          <w:rFonts w:cs="CTraditional Arabic" w:hint="cs"/>
          <w:sz w:val="26"/>
          <w:szCs w:val="26"/>
          <w:rtl/>
        </w:rPr>
        <w:t>س</w:t>
      </w:r>
      <w:r>
        <w:rPr>
          <w:rFonts w:hint="cs"/>
          <w:rtl/>
        </w:rPr>
        <w:t xml:space="preserve"> گوید که</w:t>
      </w:r>
      <w:r w:rsidR="009C6975">
        <w:rPr>
          <w:rFonts w:hint="cs"/>
          <w:rtl/>
        </w:rPr>
        <w:t>:</w:t>
      </w:r>
      <w:r>
        <w:rPr>
          <w:rFonts w:hint="cs"/>
          <w:rtl/>
        </w:rPr>
        <w:t xml:space="preserve"> رسول‌خدا</w:t>
      </w:r>
      <w:r>
        <w:rPr>
          <w:rFonts w:cs="CTraditional Arabic" w:hint="cs"/>
          <w:sz w:val="26"/>
          <w:szCs w:val="26"/>
          <w:rtl/>
        </w:rPr>
        <w:t>ص</w:t>
      </w:r>
      <w:r w:rsidR="009C6975">
        <w:rPr>
          <w:rFonts w:hint="cs"/>
          <w:rtl/>
        </w:rPr>
        <w:t xml:space="preserve"> فرمود: </w:t>
      </w:r>
      <w:r w:rsidR="009C6975">
        <w:rPr>
          <w:rFonts w:cs="Traditional Arabic" w:hint="cs"/>
          <w:rtl/>
        </w:rPr>
        <w:t>«</w:t>
      </w:r>
      <w:r>
        <w:rPr>
          <w:rFonts w:hint="cs"/>
          <w:rtl/>
        </w:rPr>
        <w:t>ناسزا گفتن و فحاشی مسلمان، فسوق و خروج از منهج دین است و جنگیدن او کفر است</w:t>
      </w:r>
      <w:r w:rsidR="009C6975">
        <w:rPr>
          <w:rFonts w:cs="Traditional Arabic" w:hint="cs"/>
          <w:rtl/>
        </w:rPr>
        <w:t>»</w:t>
      </w:r>
      <w:r w:rsidR="009C6975">
        <w:rPr>
          <w:rFonts w:hint="cs"/>
          <w:rtl/>
        </w:rPr>
        <w:t>.</w:t>
      </w:r>
      <w:r w:rsidR="00277019">
        <w:rPr>
          <w:rFonts w:hint="cs"/>
          <w:rtl/>
        </w:rPr>
        <w:t xml:space="preserve"> </w:t>
      </w:r>
      <w:r>
        <w:rPr>
          <w:rFonts w:hint="cs"/>
          <w:rtl/>
        </w:rPr>
        <w:t>(روایت از شیخین و ترمذی)</w:t>
      </w:r>
      <w:r w:rsidR="009C6975">
        <w:rPr>
          <w:rFonts w:hint="cs"/>
          <w:rtl/>
        </w:rPr>
        <w:t>.</w:t>
      </w:r>
    </w:p>
    <w:p w:rsidR="00041AAF" w:rsidRPr="00DC6647" w:rsidRDefault="00041AAF" w:rsidP="00041AAF">
      <w:pPr>
        <w:pStyle w:val="Heading1"/>
        <w:bidi/>
        <w:rPr>
          <w:rtl/>
          <w:lang w:bidi="fa-IR"/>
        </w:rPr>
      </w:pPr>
      <w:bookmarkStart w:id="3632" w:name="_Toc262412652"/>
      <w:bookmarkStart w:id="3633" w:name="_Toc340600220"/>
      <w:bookmarkStart w:id="3634" w:name="_Toc408539696"/>
      <w:r>
        <w:rPr>
          <w:rFonts w:hint="cs"/>
          <w:rtl/>
          <w:lang w:bidi="fa-IR"/>
        </w:rPr>
        <w:t>3</w:t>
      </w:r>
      <w:r w:rsidR="00377CF7">
        <w:rPr>
          <w:rFonts w:hint="cs"/>
          <w:rtl/>
          <w:lang w:bidi="fa-IR"/>
        </w:rPr>
        <w:t>4-</w:t>
      </w:r>
      <w:r>
        <w:rPr>
          <w:rFonts w:hint="cs"/>
          <w:rtl/>
          <w:lang w:bidi="fa-IR"/>
        </w:rPr>
        <w:t xml:space="preserve"> معاشرت با مردم</w:t>
      </w:r>
      <w:bookmarkEnd w:id="3632"/>
      <w:bookmarkEnd w:id="3633"/>
      <w:bookmarkEnd w:id="3634"/>
    </w:p>
    <w:p w:rsidR="00041AAF" w:rsidRDefault="00041AAF" w:rsidP="005E6881">
      <w:pPr>
        <w:pStyle w:val="a3"/>
        <w:numPr>
          <w:ilvl w:val="0"/>
          <w:numId w:val="203"/>
        </w:numPr>
        <w:ind w:left="641" w:hanging="357"/>
        <w:rPr>
          <w:rtl/>
        </w:rPr>
      </w:pPr>
      <w:r>
        <w:rPr>
          <w:rFonts w:hint="cs"/>
          <w:rtl/>
        </w:rPr>
        <w:t>ابوذر</w:t>
      </w:r>
      <w:r w:rsidR="009C6975">
        <w:rPr>
          <w:rFonts w:hint="cs"/>
          <w:rtl/>
        </w:rPr>
        <w:t xml:space="preserve"> </w:t>
      </w:r>
      <w:r>
        <w:rPr>
          <w:rFonts w:cs="CTraditional Arabic" w:hint="cs"/>
          <w:sz w:val="26"/>
          <w:szCs w:val="26"/>
          <w:rtl/>
        </w:rPr>
        <w:t>س</w:t>
      </w:r>
      <w:r w:rsidR="009C6975">
        <w:rPr>
          <w:rFonts w:hint="cs"/>
          <w:rtl/>
        </w:rPr>
        <w:t xml:space="preserve"> گوید: </w:t>
      </w:r>
      <w:r w:rsidR="009C6975">
        <w:rPr>
          <w:rFonts w:cs="Traditional Arabic" w:hint="cs"/>
          <w:rtl/>
        </w:rPr>
        <w:t>«</w:t>
      </w:r>
      <w:r>
        <w:rPr>
          <w:rFonts w:hint="cs"/>
          <w:rtl/>
        </w:rPr>
        <w:t>رسول‌خدا</w:t>
      </w:r>
      <w:r>
        <w:rPr>
          <w:rFonts w:cs="CTraditional Arabic" w:hint="cs"/>
          <w:sz w:val="26"/>
          <w:szCs w:val="26"/>
          <w:rtl/>
        </w:rPr>
        <w:t>ص</w:t>
      </w:r>
      <w:r>
        <w:rPr>
          <w:rFonts w:hint="cs"/>
          <w:rtl/>
        </w:rPr>
        <w:t xml:space="preserve"> به من گفت</w:t>
      </w:r>
      <w:r w:rsidR="009C6975">
        <w:rPr>
          <w:rFonts w:hint="cs"/>
          <w:rtl/>
        </w:rPr>
        <w:t>:</w:t>
      </w:r>
      <w:r>
        <w:rPr>
          <w:rFonts w:hint="cs"/>
          <w:rtl/>
        </w:rPr>
        <w:t xml:space="preserve"> هرکجا باشی تقوای خدا پیشه کن و به دنبال گناه کار نیک انجام بده تا گناه محو شود، و با اخلاق نیک با مردم رفتار کن</w:t>
      </w:r>
      <w:r w:rsidR="009C6975">
        <w:rPr>
          <w:rFonts w:cs="Traditional Arabic" w:hint="cs"/>
          <w:rtl/>
        </w:rPr>
        <w:t>»</w:t>
      </w:r>
      <w:r w:rsidR="009C6975">
        <w:rPr>
          <w:rFonts w:hint="cs"/>
          <w:rtl/>
        </w:rPr>
        <w:t>.</w:t>
      </w:r>
      <w:r w:rsidR="00277019">
        <w:rPr>
          <w:rFonts w:hint="cs"/>
          <w:rtl/>
        </w:rPr>
        <w:t xml:space="preserve"> </w:t>
      </w:r>
      <w:r>
        <w:rPr>
          <w:rFonts w:hint="cs"/>
          <w:rtl/>
        </w:rPr>
        <w:t>(روایت از شیخین و ترمذی)</w:t>
      </w:r>
      <w:r w:rsidR="009C6975">
        <w:rPr>
          <w:rFonts w:hint="cs"/>
          <w:rtl/>
        </w:rPr>
        <w:t>.</w:t>
      </w:r>
    </w:p>
    <w:p w:rsidR="00041AAF" w:rsidRPr="00384315" w:rsidRDefault="00041AAF" w:rsidP="005E6881">
      <w:pPr>
        <w:pStyle w:val="a3"/>
        <w:numPr>
          <w:ilvl w:val="0"/>
          <w:numId w:val="203"/>
        </w:numPr>
        <w:ind w:left="641" w:hanging="357"/>
        <w:rPr>
          <w:rtl/>
        </w:rPr>
      </w:pPr>
      <w:r w:rsidRPr="00384315">
        <w:rPr>
          <w:rFonts w:hint="cs"/>
          <w:rtl/>
        </w:rPr>
        <w:t>عبدالله بن مسعود</w:t>
      </w:r>
      <w:r w:rsidR="009C6975" w:rsidRPr="00384315">
        <w:rPr>
          <w:rFonts w:hint="cs"/>
          <w:rtl/>
        </w:rPr>
        <w:t xml:space="preserve"> </w:t>
      </w:r>
      <w:r w:rsidRPr="00384315">
        <w:rPr>
          <w:rFonts w:cs="CTraditional Arabic" w:hint="cs"/>
          <w:sz w:val="26"/>
          <w:szCs w:val="26"/>
          <w:rtl/>
        </w:rPr>
        <w:t>س</w:t>
      </w:r>
      <w:r w:rsidRPr="00384315">
        <w:rPr>
          <w:rFonts w:hint="cs"/>
          <w:rtl/>
        </w:rPr>
        <w:t xml:space="preserve"> گوید که</w:t>
      </w:r>
      <w:r w:rsidR="009C6975" w:rsidRPr="00384315">
        <w:rPr>
          <w:rFonts w:hint="cs"/>
          <w:rtl/>
        </w:rPr>
        <w:t>:</w:t>
      </w:r>
      <w:r w:rsidRPr="00384315">
        <w:rPr>
          <w:rFonts w:hint="cs"/>
          <w:rtl/>
        </w:rPr>
        <w:t xml:space="preserve"> رسول‌خدا</w:t>
      </w:r>
      <w:r w:rsidRPr="00384315">
        <w:rPr>
          <w:rFonts w:cs="CTraditional Arabic" w:hint="cs"/>
          <w:sz w:val="26"/>
          <w:szCs w:val="26"/>
          <w:rtl/>
        </w:rPr>
        <w:t>ص</w:t>
      </w:r>
      <w:r w:rsidR="009C6975" w:rsidRPr="00384315">
        <w:rPr>
          <w:rFonts w:hint="cs"/>
          <w:rtl/>
        </w:rPr>
        <w:t xml:space="preserve"> فرمود: </w:t>
      </w:r>
      <w:r w:rsidR="009C6975" w:rsidRPr="00384315">
        <w:rPr>
          <w:rFonts w:cs="Traditional Arabic" w:hint="cs"/>
          <w:rtl/>
        </w:rPr>
        <w:t>«</w:t>
      </w:r>
      <w:r w:rsidRPr="00384315">
        <w:rPr>
          <w:rFonts w:hint="cs"/>
          <w:rtl/>
        </w:rPr>
        <w:t>داخل بهشت نمی‌گردد کسی که به انداز</w:t>
      </w:r>
      <w:r w:rsidR="00384315">
        <w:rPr>
          <w:rFonts w:hint="cs"/>
          <w:rtl/>
        </w:rPr>
        <w:t>ۀ</w:t>
      </w:r>
      <w:r w:rsidRPr="00384315">
        <w:rPr>
          <w:rFonts w:hint="cs"/>
          <w:rtl/>
        </w:rPr>
        <w:t xml:space="preserve"> دان</w:t>
      </w:r>
      <w:r w:rsidR="00384315">
        <w:rPr>
          <w:rFonts w:hint="cs"/>
          <w:rtl/>
        </w:rPr>
        <w:t>ۀ</w:t>
      </w:r>
      <w:r w:rsidRPr="00384315">
        <w:rPr>
          <w:rFonts w:hint="cs"/>
          <w:rtl/>
        </w:rPr>
        <w:t xml:space="preserve"> رازیانه‌ای کبر در دل داشته باشد، و داخل دوزخ نمی‌گردد آن کس که به مقدار دان</w:t>
      </w:r>
      <w:r w:rsidR="00384315">
        <w:rPr>
          <w:rFonts w:hint="cs"/>
          <w:rtl/>
        </w:rPr>
        <w:t>ۀ</w:t>
      </w:r>
      <w:r w:rsidRPr="00384315">
        <w:rPr>
          <w:rFonts w:hint="cs"/>
          <w:rtl/>
        </w:rPr>
        <w:t xml:space="preserve"> رازیانه‌ای ایمان در دل داشته باشد</w:t>
      </w:r>
      <w:r w:rsidR="009C6975" w:rsidRPr="00384315">
        <w:rPr>
          <w:rFonts w:cs="Traditional Arabic" w:hint="cs"/>
          <w:rtl/>
        </w:rPr>
        <w:t>»</w:t>
      </w:r>
      <w:r w:rsidR="009C6975" w:rsidRPr="00384315">
        <w:rPr>
          <w:rFonts w:hint="cs"/>
          <w:rtl/>
        </w:rPr>
        <w:t>.</w:t>
      </w:r>
      <w:r w:rsidR="00277019" w:rsidRPr="00384315">
        <w:rPr>
          <w:rFonts w:hint="cs"/>
          <w:rtl/>
        </w:rPr>
        <w:t xml:space="preserve"> </w:t>
      </w:r>
      <w:r w:rsidRPr="00384315">
        <w:rPr>
          <w:rFonts w:hint="cs"/>
          <w:rtl/>
        </w:rPr>
        <w:t>(روایت از مسلم، ابوداود، ابن ماجه، و ترمذی)</w:t>
      </w:r>
      <w:r w:rsidR="009C6975" w:rsidRPr="00384315">
        <w:rPr>
          <w:rFonts w:hint="cs"/>
          <w:rtl/>
        </w:rPr>
        <w:t>.</w:t>
      </w:r>
    </w:p>
    <w:p w:rsidR="00041AAF" w:rsidRPr="00DC6647" w:rsidRDefault="00041AAF" w:rsidP="00041AAF">
      <w:pPr>
        <w:pStyle w:val="Heading1"/>
        <w:bidi/>
        <w:rPr>
          <w:rtl/>
          <w:lang w:bidi="fa-IR"/>
        </w:rPr>
      </w:pPr>
      <w:bookmarkStart w:id="3635" w:name="_Toc262412653"/>
      <w:bookmarkStart w:id="3636" w:name="_Toc340600221"/>
      <w:bookmarkStart w:id="3637" w:name="_Toc408539697"/>
      <w:r>
        <w:rPr>
          <w:rFonts w:hint="cs"/>
          <w:rtl/>
          <w:lang w:bidi="fa-IR"/>
        </w:rPr>
        <w:t>3</w:t>
      </w:r>
      <w:r w:rsidR="00377CF7">
        <w:rPr>
          <w:rFonts w:hint="cs"/>
          <w:rtl/>
          <w:lang w:bidi="fa-IR"/>
        </w:rPr>
        <w:t xml:space="preserve">5- </w:t>
      </w:r>
      <w:r>
        <w:rPr>
          <w:rFonts w:hint="cs"/>
          <w:rtl/>
          <w:lang w:bidi="fa-IR"/>
        </w:rPr>
        <w:t>نهی از مجادله</w:t>
      </w:r>
      <w:bookmarkEnd w:id="3635"/>
      <w:bookmarkEnd w:id="3636"/>
      <w:bookmarkEnd w:id="3637"/>
    </w:p>
    <w:p w:rsidR="00041AAF" w:rsidRDefault="00041AAF" w:rsidP="00384315">
      <w:pPr>
        <w:pStyle w:val="a3"/>
        <w:rPr>
          <w:rtl/>
        </w:rPr>
      </w:pPr>
      <w:r>
        <w:rPr>
          <w:rFonts w:hint="cs"/>
          <w:rtl/>
        </w:rPr>
        <w:t>انس بن‌مالک</w:t>
      </w:r>
      <w:r w:rsidR="009C6975">
        <w:rPr>
          <w:rFonts w:hint="cs"/>
          <w:rtl/>
        </w:rPr>
        <w:t xml:space="preserve"> </w:t>
      </w:r>
      <w:r>
        <w:rPr>
          <w:rFonts w:cs="CTraditional Arabic" w:hint="cs"/>
          <w:sz w:val="26"/>
          <w:szCs w:val="26"/>
          <w:rtl/>
        </w:rPr>
        <w:t>س</w:t>
      </w:r>
      <w:r>
        <w:rPr>
          <w:rFonts w:hint="cs"/>
          <w:rtl/>
        </w:rPr>
        <w:t xml:space="preserve"> گوید که</w:t>
      </w:r>
      <w:r w:rsidR="009C6975">
        <w:rPr>
          <w:rFonts w:hint="cs"/>
          <w:rtl/>
        </w:rPr>
        <w:t>:</w:t>
      </w:r>
      <w:r>
        <w:rPr>
          <w:rFonts w:hint="cs"/>
          <w:rtl/>
        </w:rPr>
        <w:t xml:space="preserve"> رسول‌خدا</w:t>
      </w:r>
      <w:r>
        <w:rPr>
          <w:rFonts w:cs="CTraditional Arabic" w:hint="cs"/>
          <w:sz w:val="26"/>
          <w:szCs w:val="26"/>
          <w:rtl/>
        </w:rPr>
        <w:t>ص</w:t>
      </w:r>
      <w:r w:rsidR="009C6975">
        <w:rPr>
          <w:rFonts w:hint="cs"/>
          <w:rtl/>
        </w:rPr>
        <w:t xml:space="preserve"> فرمود: </w:t>
      </w:r>
      <w:r w:rsidR="009C6975">
        <w:rPr>
          <w:rFonts w:cs="Traditional Arabic" w:hint="cs"/>
          <w:rtl/>
        </w:rPr>
        <w:t>«</w:t>
      </w:r>
      <w:r>
        <w:rPr>
          <w:rFonts w:hint="cs"/>
          <w:rtl/>
        </w:rPr>
        <w:t>هرکس دروغ را ترک کند در حالی که بر باطل باشد در اطراف بهشت برای او قصری بنا می‌شود، و هرکس جدال را ترک کند در حالی که بر حق است برای او در وسط بهشت قصری بنا می‌شود، و هرکس اخلاق خود را نیکو نماید برای او در بالای بهشت قصری بنا می‌شود</w:t>
      </w:r>
      <w:r w:rsidR="009C6975">
        <w:rPr>
          <w:rFonts w:cs="Traditional Arabic" w:hint="cs"/>
          <w:rtl/>
        </w:rPr>
        <w:t>»</w:t>
      </w:r>
      <w:r w:rsidR="009C6975">
        <w:rPr>
          <w:rFonts w:hint="cs"/>
          <w:rtl/>
        </w:rPr>
        <w:t>.</w:t>
      </w:r>
      <w:r w:rsidR="00277019">
        <w:rPr>
          <w:rFonts w:hint="cs"/>
          <w:rtl/>
        </w:rPr>
        <w:t xml:space="preserve"> </w:t>
      </w:r>
      <w:r>
        <w:rPr>
          <w:rFonts w:hint="cs"/>
          <w:rtl/>
        </w:rPr>
        <w:t>(روایت از ابن ماجه و ترمذی)</w:t>
      </w:r>
      <w:r w:rsidR="009C6975">
        <w:rPr>
          <w:rFonts w:hint="cs"/>
          <w:rtl/>
        </w:rPr>
        <w:t>.</w:t>
      </w:r>
    </w:p>
    <w:p w:rsidR="00041AAF" w:rsidRPr="00DC6647" w:rsidRDefault="00041AAF" w:rsidP="00041AAF">
      <w:pPr>
        <w:pStyle w:val="Heading1"/>
        <w:bidi/>
        <w:rPr>
          <w:rtl/>
          <w:lang w:bidi="fa-IR"/>
        </w:rPr>
      </w:pPr>
      <w:bookmarkStart w:id="3638" w:name="_Toc262412654"/>
      <w:bookmarkStart w:id="3639" w:name="_Toc340600222"/>
      <w:bookmarkStart w:id="3640" w:name="_Toc408539698"/>
      <w:r>
        <w:rPr>
          <w:rFonts w:hint="cs"/>
          <w:rtl/>
          <w:lang w:bidi="fa-IR"/>
        </w:rPr>
        <w:t>3</w:t>
      </w:r>
      <w:r w:rsidR="00377CF7">
        <w:rPr>
          <w:rFonts w:hint="cs"/>
          <w:rtl/>
          <w:lang w:bidi="fa-IR"/>
        </w:rPr>
        <w:t>6-</w:t>
      </w:r>
      <w:r>
        <w:rPr>
          <w:rFonts w:hint="cs"/>
          <w:rtl/>
          <w:lang w:bidi="fa-IR"/>
        </w:rPr>
        <w:t xml:space="preserve"> پیرامون شرم و حیاء</w:t>
      </w:r>
      <w:bookmarkEnd w:id="3638"/>
      <w:bookmarkEnd w:id="3639"/>
      <w:bookmarkEnd w:id="3640"/>
    </w:p>
    <w:p w:rsidR="00041AAF" w:rsidRDefault="00041AAF" w:rsidP="00384315">
      <w:pPr>
        <w:pStyle w:val="a3"/>
        <w:rPr>
          <w:rtl/>
        </w:rPr>
      </w:pPr>
      <w:r>
        <w:rPr>
          <w:rFonts w:hint="cs"/>
          <w:rtl/>
        </w:rPr>
        <w:t>ابوهریره</w:t>
      </w:r>
      <w:r w:rsidR="009C6975">
        <w:rPr>
          <w:rFonts w:hint="cs"/>
          <w:rtl/>
        </w:rPr>
        <w:t xml:space="preserve"> </w:t>
      </w:r>
      <w:r>
        <w:rPr>
          <w:rFonts w:cs="CTraditional Arabic" w:hint="cs"/>
          <w:sz w:val="26"/>
          <w:szCs w:val="26"/>
          <w:rtl/>
        </w:rPr>
        <w:t>س</w:t>
      </w:r>
      <w:r>
        <w:rPr>
          <w:rFonts w:hint="cs"/>
          <w:rtl/>
        </w:rPr>
        <w:t xml:space="preserve"> گوید که</w:t>
      </w:r>
      <w:r w:rsidR="009C6975">
        <w:rPr>
          <w:rFonts w:hint="cs"/>
          <w:rtl/>
        </w:rPr>
        <w:t>:</w:t>
      </w:r>
      <w:r>
        <w:rPr>
          <w:rFonts w:hint="cs"/>
          <w:rtl/>
        </w:rPr>
        <w:t xml:space="preserve"> رسول‌خدا</w:t>
      </w:r>
      <w:r>
        <w:rPr>
          <w:rFonts w:cs="CTraditional Arabic" w:hint="cs"/>
          <w:sz w:val="26"/>
          <w:szCs w:val="26"/>
          <w:rtl/>
        </w:rPr>
        <w:t>ص</w:t>
      </w:r>
      <w:r w:rsidR="009C6975">
        <w:rPr>
          <w:rFonts w:hint="cs"/>
          <w:rtl/>
        </w:rPr>
        <w:t xml:space="preserve"> فرمود: </w:t>
      </w:r>
      <w:r w:rsidR="009C6975">
        <w:rPr>
          <w:rFonts w:cs="Traditional Arabic" w:hint="cs"/>
          <w:rtl/>
        </w:rPr>
        <w:t>«</w:t>
      </w:r>
      <w:r>
        <w:rPr>
          <w:rFonts w:hint="cs"/>
          <w:rtl/>
        </w:rPr>
        <w:t>حیاء از ایمان است، و ایمان در بهشت است، و ناسزا و فحاشی از بی‌شرمی است و بی‌شرمی در دوزخ است</w:t>
      </w:r>
      <w:r w:rsidR="009C6975">
        <w:rPr>
          <w:rFonts w:cs="Traditional Arabic" w:hint="cs"/>
          <w:rtl/>
        </w:rPr>
        <w:t>»</w:t>
      </w:r>
      <w:r w:rsidR="009C6975">
        <w:rPr>
          <w:rFonts w:hint="cs"/>
          <w:rtl/>
        </w:rPr>
        <w:t>.</w:t>
      </w:r>
      <w:r w:rsidR="00277019">
        <w:rPr>
          <w:rFonts w:hint="cs"/>
          <w:rtl/>
        </w:rPr>
        <w:t xml:space="preserve"> </w:t>
      </w:r>
      <w:r>
        <w:rPr>
          <w:rFonts w:hint="cs"/>
          <w:rtl/>
        </w:rPr>
        <w:t>(روایت از ترمذی)</w:t>
      </w:r>
      <w:r w:rsidR="009C6975">
        <w:rPr>
          <w:rFonts w:hint="cs"/>
          <w:rtl/>
        </w:rPr>
        <w:t>.</w:t>
      </w:r>
    </w:p>
    <w:p w:rsidR="00041AAF" w:rsidRPr="00DC6647" w:rsidRDefault="00041AAF" w:rsidP="00041AAF">
      <w:pPr>
        <w:pStyle w:val="Heading1"/>
        <w:bidi/>
        <w:rPr>
          <w:rtl/>
          <w:lang w:bidi="fa-IR"/>
        </w:rPr>
      </w:pPr>
      <w:bookmarkStart w:id="3641" w:name="_Toc262412655"/>
      <w:bookmarkStart w:id="3642" w:name="_Toc340600223"/>
      <w:bookmarkStart w:id="3643" w:name="_Toc408539699"/>
      <w:r>
        <w:rPr>
          <w:rFonts w:hint="cs"/>
          <w:rtl/>
          <w:lang w:bidi="fa-IR"/>
        </w:rPr>
        <w:t>3</w:t>
      </w:r>
      <w:r w:rsidR="00377CF7">
        <w:rPr>
          <w:rFonts w:hint="cs"/>
          <w:rtl/>
          <w:lang w:bidi="fa-IR"/>
        </w:rPr>
        <w:t>7-</w:t>
      </w:r>
      <w:r>
        <w:rPr>
          <w:rFonts w:hint="cs"/>
          <w:rtl/>
          <w:lang w:bidi="fa-IR"/>
        </w:rPr>
        <w:t xml:space="preserve"> دعای مظلوم</w:t>
      </w:r>
      <w:bookmarkEnd w:id="3641"/>
      <w:bookmarkEnd w:id="3642"/>
      <w:bookmarkEnd w:id="3643"/>
    </w:p>
    <w:p w:rsidR="00041AAF" w:rsidRDefault="00041AAF" w:rsidP="00384315">
      <w:pPr>
        <w:pStyle w:val="a3"/>
        <w:rPr>
          <w:rtl/>
        </w:rPr>
      </w:pPr>
      <w:r>
        <w:rPr>
          <w:rFonts w:hint="cs"/>
          <w:rtl/>
        </w:rPr>
        <w:t>ابن‌عباس</w:t>
      </w:r>
      <w:r w:rsidR="009C6975">
        <w:rPr>
          <w:rFonts w:hint="cs"/>
          <w:rtl/>
        </w:rPr>
        <w:t xml:space="preserve"> </w:t>
      </w:r>
      <w:r w:rsidR="009C6975">
        <w:rPr>
          <w:rFonts w:cs="CTraditional Arabic" w:hint="cs"/>
          <w:sz w:val="26"/>
          <w:szCs w:val="26"/>
          <w:rtl/>
        </w:rPr>
        <w:t>ب</w:t>
      </w:r>
      <w:r>
        <w:rPr>
          <w:rFonts w:hint="cs"/>
          <w:rtl/>
        </w:rPr>
        <w:t xml:space="preserve"> گوید که</w:t>
      </w:r>
      <w:r w:rsidR="009C6975">
        <w:rPr>
          <w:rFonts w:hint="cs"/>
          <w:rtl/>
        </w:rPr>
        <w:t>:</w:t>
      </w:r>
      <w:r>
        <w:rPr>
          <w:rFonts w:hint="cs"/>
          <w:rtl/>
        </w:rPr>
        <w:t xml:space="preserve"> رسول‌خدا</w:t>
      </w:r>
      <w:r>
        <w:rPr>
          <w:rFonts w:cs="CTraditional Arabic" w:hint="cs"/>
          <w:sz w:val="26"/>
          <w:szCs w:val="26"/>
          <w:rtl/>
        </w:rPr>
        <w:t>ص</w:t>
      </w:r>
      <w:r>
        <w:rPr>
          <w:rFonts w:hint="cs"/>
          <w:rtl/>
        </w:rPr>
        <w:t xml:space="preserve"> معاذبن</w:t>
      </w:r>
      <w:r w:rsidR="009C6975">
        <w:rPr>
          <w:rFonts w:hint="cs"/>
          <w:rtl/>
        </w:rPr>
        <w:t xml:space="preserve"> جبل را به یمن فرستاد و فرمود: </w:t>
      </w:r>
      <w:r w:rsidR="009C6975">
        <w:rPr>
          <w:rFonts w:cs="Traditional Arabic" w:hint="cs"/>
          <w:rtl/>
        </w:rPr>
        <w:t>«</w:t>
      </w:r>
      <w:r>
        <w:rPr>
          <w:rFonts w:hint="cs"/>
          <w:rtl/>
        </w:rPr>
        <w:t>از دعای مظلوم حذر کن، چون میان آن و خدا پرده‌ای وجود ندارد</w:t>
      </w:r>
      <w:r w:rsidR="009C6975">
        <w:rPr>
          <w:rFonts w:cs="Traditional Arabic" w:hint="cs"/>
          <w:rtl/>
        </w:rPr>
        <w:t>»</w:t>
      </w:r>
      <w:r w:rsidR="009C6975">
        <w:rPr>
          <w:rFonts w:hint="cs"/>
          <w:rtl/>
        </w:rPr>
        <w:t>.</w:t>
      </w:r>
      <w:r w:rsidR="00277019" w:rsidRPr="00384315">
        <w:rPr>
          <w:rFonts w:hint="cs"/>
          <w:rtl/>
        </w:rPr>
        <w:t xml:space="preserve"> </w:t>
      </w:r>
      <w:r w:rsidRPr="00384315">
        <w:rPr>
          <w:rFonts w:hint="cs"/>
          <w:rtl/>
        </w:rPr>
        <w:t>(روایت از شیخان و ترمذی)</w:t>
      </w:r>
      <w:r w:rsidR="009C6975" w:rsidRPr="00384315">
        <w:rPr>
          <w:rFonts w:hint="cs"/>
          <w:rtl/>
        </w:rPr>
        <w:t>.</w:t>
      </w:r>
    </w:p>
    <w:p w:rsidR="00384315" w:rsidRDefault="00384315" w:rsidP="00384315">
      <w:pPr>
        <w:pStyle w:val="a3"/>
        <w:rPr>
          <w:rtl/>
        </w:rPr>
      </w:pPr>
    </w:p>
    <w:p w:rsidR="00384315" w:rsidRPr="00384315" w:rsidRDefault="00384315" w:rsidP="00384315">
      <w:pPr>
        <w:pStyle w:val="a3"/>
        <w:rPr>
          <w:rtl/>
        </w:rPr>
      </w:pPr>
    </w:p>
    <w:p w:rsidR="00041AAF" w:rsidRPr="00DC6647" w:rsidRDefault="00041AAF" w:rsidP="00041AAF">
      <w:pPr>
        <w:pStyle w:val="Heading1"/>
        <w:bidi/>
        <w:rPr>
          <w:rtl/>
          <w:lang w:bidi="fa-IR"/>
        </w:rPr>
      </w:pPr>
      <w:bookmarkStart w:id="3644" w:name="_Toc262412656"/>
      <w:bookmarkStart w:id="3645" w:name="_Toc340600224"/>
      <w:bookmarkStart w:id="3646" w:name="_Toc408539700"/>
      <w:r>
        <w:rPr>
          <w:rFonts w:hint="cs"/>
          <w:rtl/>
          <w:lang w:bidi="fa-IR"/>
        </w:rPr>
        <w:t>3</w:t>
      </w:r>
      <w:r w:rsidR="00377CF7">
        <w:rPr>
          <w:rFonts w:hint="cs"/>
          <w:rtl/>
          <w:lang w:bidi="fa-IR"/>
        </w:rPr>
        <w:t>8-</w:t>
      </w:r>
      <w:r>
        <w:rPr>
          <w:rFonts w:hint="cs"/>
          <w:rtl/>
          <w:lang w:bidi="fa-IR"/>
        </w:rPr>
        <w:t xml:space="preserve"> پیرامون صبر</w:t>
      </w:r>
      <w:bookmarkEnd w:id="3644"/>
      <w:bookmarkEnd w:id="3645"/>
      <w:bookmarkEnd w:id="3646"/>
    </w:p>
    <w:p w:rsidR="00041AAF" w:rsidRDefault="00041AAF" w:rsidP="00384315">
      <w:pPr>
        <w:pStyle w:val="a3"/>
        <w:rPr>
          <w:rtl/>
        </w:rPr>
      </w:pPr>
      <w:r>
        <w:rPr>
          <w:rFonts w:hint="cs"/>
          <w:rtl/>
        </w:rPr>
        <w:t>ابوسعید</w:t>
      </w:r>
      <w:r w:rsidR="009C6975">
        <w:rPr>
          <w:rFonts w:hint="cs"/>
          <w:rtl/>
        </w:rPr>
        <w:t xml:space="preserve"> </w:t>
      </w:r>
      <w:r>
        <w:rPr>
          <w:rFonts w:cs="CTraditional Arabic" w:hint="cs"/>
          <w:sz w:val="26"/>
          <w:szCs w:val="26"/>
          <w:rtl/>
        </w:rPr>
        <w:t>س</w:t>
      </w:r>
      <w:r>
        <w:rPr>
          <w:rFonts w:hint="cs"/>
          <w:rtl/>
        </w:rPr>
        <w:t xml:space="preserve"> گوید: افرادی از انصار از رسول‌خدا</w:t>
      </w:r>
      <w:r>
        <w:rPr>
          <w:rFonts w:cs="CTraditional Arabic" w:hint="cs"/>
          <w:sz w:val="26"/>
          <w:szCs w:val="26"/>
          <w:rtl/>
        </w:rPr>
        <w:t>ص</w:t>
      </w:r>
      <w:r>
        <w:rPr>
          <w:rFonts w:hint="cs"/>
          <w:rtl/>
        </w:rPr>
        <w:t xml:space="preserve"> تقاضای مال کردند و رسول‌خدا</w:t>
      </w:r>
      <w:r>
        <w:rPr>
          <w:rFonts w:cs="CTraditional Arabic" w:hint="cs"/>
          <w:sz w:val="26"/>
          <w:szCs w:val="26"/>
          <w:rtl/>
        </w:rPr>
        <w:t>ص</w:t>
      </w:r>
      <w:r w:rsidR="009C6975">
        <w:rPr>
          <w:rFonts w:hint="cs"/>
          <w:rtl/>
        </w:rPr>
        <w:t xml:space="preserve"> به آنان بخشش داد، سپس فرمود: </w:t>
      </w:r>
      <w:r w:rsidR="009C6975">
        <w:rPr>
          <w:rFonts w:cs="Traditional Arabic" w:hint="cs"/>
          <w:rtl/>
        </w:rPr>
        <w:t>«</w:t>
      </w:r>
      <w:r>
        <w:rPr>
          <w:rFonts w:hint="cs"/>
          <w:rtl/>
        </w:rPr>
        <w:t>هرمالی به نزد من باشد از شما دریغ نمی‌کنم، و هرکس هم خود را بی‌نیاز بنمایاند، خداوند او را بی‌نیاز می‌سازد، و هرکس خود را از تکدی و گدایی پاک دارد، خداوند او را از آن پاک نگه خواهد داشت، و هرکس صبر بر خودش تحمیل کند خداوند او را صبور می‌کند، و به هیچ احدی بخششی بهتر و واسع‌تر از صبر عطا نشده است</w:t>
      </w:r>
      <w:r w:rsidR="009C6975">
        <w:rPr>
          <w:rFonts w:cs="Traditional Arabic" w:hint="cs"/>
          <w:rtl/>
        </w:rPr>
        <w:t>»</w:t>
      </w:r>
      <w:r w:rsidR="009C6975">
        <w:rPr>
          <w:rFonts w:hint="cs"/>
          <w:rtl/>
        </w:rPr>
        <w:t>.</w:t>
      </w:r>
    </w:p>
    <w:p w:rsidR="00041AAF" w:rsidRPr="00DC6647" w:rsidRDefault="00041AAF" w:rsidP="00041AAF">
      <w:pPr>
        <w:pStyle w:val="Heading1"/>
        <w:bidi/>
        <w:rPr>
          <w:rtl/>
          <w:lang w:bidi="fa-IR"/>
        </w:rPr>
      </w:pPr>
      <w:bookmarkStart w:id="3647" w:name="_Toc262412657"/>
      <w:bookmarkStart w:id="3648" w:name="_Toc340600225"/>
      <w:bookmarkStart w:id="3649" w:name="_Toc408539701"/>
      <w:r>
        <w:rPr>
          <w:rFonts w:hint="cs"/>
          <w:rtl/>
          <w:lang w:bidi="fa-IR"/>
        </w:rPr>
        <w:t>3</w:t>
      </w:r>
      <w:r w:rsidR="00377CF7">
        <w:rPr>
          <w:rFonts w:hint="cs"/>
          <w:rtl/>
          <w:lang w:bidi="fa-IR"/>
        </w:rPr>
        <w:t>9-</w:t>
      </w:r>
      <w:r>
        <w:rPr>
          <w:rFonts w:hint="cs"/>
          <w:rtl/>
          <w:lang w:bidi="fa-IR"/>
        </w:rPr>
        <w:t xml:space="preserve"> پیرامون</w:t>
      </w:r>
      <w:r w:rsidR="00F841C6">
        <w:rPr>
          <w:rFonts w:hint="cs"/>
          <w:rtl/>
          <w:lang w:bidi="fa-IR"/>
        </w:rPr>
        <w:t xml:space="preserve"> انسان‌ها</w:t>
      </w:r>
      <w:r>
        <w:rPr>
          <w:rFonts w:hint="cs"/>
          <w:rtl/>
          <w:lang w:bidi="fa-IR"/>
        </w:rPr>
        <w:t>ی دو چهره</w:t>
      </w:r>
      <w:bookmarkEnd w:id="3647"/>
      <w:bookmarkEnd w:id="3648"/>
      <w:bookmarkEnd w:id="3649"/>
    </w:p>
    <w:p w:rsidR="00041AAF" w:rsidRDefault="00041AAF" w:rsidP="00384315">
      <w:pPr>
        <w:pStyle w:val="a3"/>
        <w:rPr>
          <w:rtl/>
        </w:rPr>
      </w:pPr>
      <w:r>
        <w:rPr>
          <w:rFonts w:hint="cs"/>
          <w:rtl/>
        </w:rPr>
        <w:t>ابوهریره</w:t>
      </w:r>
      <w:r w:rsidR="009C6975">
        <w:rPr>
          <w:rFonts w:cs="CTraditional Arabic" w:hint="cs"/>
          <w:sz w:val="26"/>
          <w:szCs w:val="26"/>
          <w:rtl/>
        </w:rPr>
        <w:t xml:space="preserve"> </w:t>
      </w:r>
      <w:r>
        <w:rPr>
          <w:rFonts w:cs="CTraditional Arabic" w:hint="cs"/>
          <w:sz w:val="26"/>
          <w:szCs w:val="26"/>
          <w:rtl/>
        </w:rPr>
        <w:t>س</w:t>
      </w:r>
      <w:r>
        <w:rPr>
          <w:rFonts w:hint="cs"/>
          <w:rtl/>
        </w:rPr>
        <w:t xml:space="preserve"> گوید که</w:t>
      </w:r>
      <w:r w:rsidR="009C6975">
        <w:rPr>
          <w:rFonts w:hint="cs"/>
          <w:rtl/>
        </w:rPr>
        <w:t>:</w:t>
      </w:r>
      <w:r>
        <w:rPr>
          <w:rFonts w:hint="cs"/>
          <w:rtl/>
        </w:rPr>
        <w:t xml:space="preserve"> رسول‌خدا</w:t>
      </w:r>
      <w:r>
        <w:rPr>
          <w:rFonts w:cs="CTraditional Arabic" w:hint="cs"/>
          <w:sz w:val="26"/>
          <w:szCs w:val="26"/>
          <w:rtl/>
        </w:rPr>
        <w:t>ص</w:t>
      </w:r>
      <w:r w:rsidR="009C6975">
        <w:rPr>
          <w:rFonts w:hint="cs"/>
          <w:rtl/>
        </w:rPr>
        <w:t xml:space="preserve"> فرمود: </w:t>
      </w:r>
      <w:r w:rsidR="009C6975">
        <w:rPr>
          <w:rFonts w:cs="Traditional Arabic" w:hint="cs"/>
          <w:rtl/>
        </w:rPr>
        <w:t>«</w:t>
      </w:r>
      <w:r>
        <w:rPr>
          <w:rFonts w:hint="cs"/>
          <w:rtl/>
        </w:rPr>
        <w:t>بدترین</w:t>
      </w:r>
      <w:r w:rsidR="00F841C6">
        <w:rPr>
          <w:rFonts w:hint="cs"/>
          <w:rtl/>
        </w:rPr>
        <w:t xml:space="preserve"> انسان‌ها</w:t>
      </w:r>
      <w:r>
        <w:rPr>
          <w:rFonts w:hint="cs"/>
          <w:rtl/>
        </w:rPr>
        <w:t xml:space="preserve"> به نزد خداوند در روز قیامت</w:t>
      </w:r>
      <w:r w:rsidR="00F841C6">
        <w:rPr>
          <w:rFonts w:hint="cs"/>
          <w:rtl/>
        </w:rPr>
        <w:t xml:space="preserve"> انسان‌ها</w:t>
      </w:r>
      <w:r>
        <w:rPr>
          <w:rFonts w:hint="cs"/>
          <w:rtl/>
        </w:rPr>
        <w:t>ی دو چهره می‌باشند</w:t>
      </w:r>
      <w:r w:rsidR="009C6975">
        <w:rPr>
          <w:rFonts w:cs="Traditional Arabic" w:hint="cs"/>
          <w:rtl/>
        </w:rPr>
        <w:t>»</w:t>
      </w:r>
      <w:r w:rsidR="009C6975">
        <w:rPr>
          <w:rFonts w:hint="cs"/>
          <w:rtl/>
        </w:rPr>
        <w:t>.</w:t>
      </w:r>
      <w:r w:rsidR="00277019">
        <w:rPr>
          <w:rFonts w:hint="cs"/>
          <w:rtl/>
        </w:rPr>
        <w:t xml:space="preserve"> </w:t>
      </w:r>
      <w:r>
        <w:rPr>
          <w:rFonts w:hint="cs"/>
          <w:rtl/>
        </w:rPr>
        <w:t>(روایت از شیخان و ترمذی)</w:t>
      </w:r>
      <w:r w:rsidR="009C6975">
        <w:rPr>
          <w:rFonts w:hint="cs"/>
          <w:rtl/>
        </w:rPr>
        <w:t>.</w:t>
      </w:r>
    </w:p>
    <w:p w:rsidR="00041AAF" w:rsidRPr="00DC6647" w:rsidRDefault="00180893" w:rsidP="00041AAF">
      <w:pPr>
        <w:pStyle w:val="Heading1"/>
        <w:bidi/>
        <w:rPr>
          <w:rtl/>
          <w:lang w:bidi="fa-IR"/>
        </w:rPr>
      </w:pPr>
      <w:bookmarkStart w:id="3650" w:name="_Toc262412658"/>
      <w:bookmarkStart w:id="3651" w:name="_Toc340600226"/>
      <w:bookmarkStart w:id="3652" w:name="_Toc408539702"/>
      <w:r>
        <w:rPr>
          <w:rFonts w:hint="cs"/>
          <w:rtl/>
          <w:lang w:bidi="fa-IR"/>
        </w:rPr>
        <w:t>40-</w:t>
      </w:r>
      <w:r w:rsidR="00041AAF">
        <w:rPr>
          <w:rFonts w:hint="cs"/>
          <w:rtl/>
          <w:lang w:bidi="fa-IR"/>
        </w:rPr>
        <w:t xml:space="preserve"> پیرامون سخن چینی</w:t>
      </w:r>
      <w:bookmarkEnd w:id="3650"/>
      <w:bookmarkEnd w:id="3651"/>
      <w:bookmarkEnd w:id="3652"/>
    </w:p>
    <w:p w:rsidR="00041AAF" w:rsidRDefault="00041AAF" w:rsidP="00384315">
      <w:pPr>
        <w:pStyle w:val="a3"/>
        <w:rPr>
          <w:rtl/>
        </w:rPr>
      </w:pPr>
      <w:r>
        <w:rPr>
          <w:rFonts w:hint="cs"/>
          <w:rtl/>
        </w:rPr>
        <w:t>حذیفه</w:t>
      </w:r>
      <w:r w:rsidR="009C6975">
        <w:rPr>
          <w:rFonts w:hint="cs"/>
          <w:rtl/>
        </w:rPr>
        <w:t xml:space="preserve"> </w:t>
      </w:r>
      <w:r>
        <w:rPr>
          <w:rFonts w:cs="CTraditional Arabic" w:hint="cs"/>
          <w:sz w:val="26"/>
          <w:szCs w:val="26"/>
          <w:rtl/>
        </w:rPr>
        <w:t>س</w:t>
      </w:r>
      <w:r>
        <w:rPr>
          <w:rFonts w:hint="cs"/>
          <w:rtl/>
        </w:rPr>
        <w:t xml:space="preserve"> گوید که</w:t>
      </w:r>
      <w:r w:rsidR="009C6975">
        <w:rPr>
          <w:rFonts w:hint="cs"/>
          <w:rtl/>
        </w:rPr>
        <w:t>:</w:t>
      </w:r>
      <w:r>
        <w:rPr>
          <w:rFonts w:hint="cs"/>
          <w:rtl/>
        </w:rPr>
        <w:t xml:space="preserve"> از رسول‌خدا</w:t>
      </w:r>
      <w:r>
        <w:rPr>
          <w:rFonts w:cs="CTraditional Arabic" w:hint="cs"/>
          <w:sz w:val="26"/>
          <w:szCs w:val="26"/>
          <w:rtl/>
        </w:rPr>
        <w:t>ص</w:t>
      </w:r>
      <w:r>
        <w:rPr>
          <w:rFonts w:hint="cs"/>
          <w:rtl/>
        </w:rPr>
        <w:t xml:space="preserve"> شنی</w:t>
      </w:r>
      <w:r w:rsidR="009C6975">
        <w:rPr>
          <w:rFonts w:hint="cs"/>
          <w:rtl/>
        </w:rPr>
        <w:t xml:space="preserve">دم می‌فرمود: </w:t>
      </w:r>
      <w:r w:rsidR="009C6975">
        <w:rPr>
          <w:rFonts w:cs="Traditional Arabic" w:hint="cs"/>
          <w:rtl/>
        </w:rPr>
        <w:t>«</w:t>
      </w:r>
      <w:r>
        <w:rPr>
          <w:rFonts w:hint="cs"/>
          <w:rtl/>
        </w:rPr>
        <w:t>انسان سخن چین داخل بهشت نمی‌گردد</w:t>
      </w:r>
      <w:r w:rsidR="009C6975">
        <w:rPr>
          <w:rFonts w:cs="Traditional Arabic" w:hint="cs"/>
          <w:rtl/>
        </w:rPr>
        <w:t>»</w:t>
      </w:r>
      <w:r w:rsidR="009C6975">
        <w:rPr>
          <w:rFonts w:hint="cs"/>
          <w:rtl/>
        </w:rPr>
        <w:t>.</w:t>
      </w:r>
      <w:r w:rsidR="00277019">
        <w:rPr>
          <w:rFonts w:hint="cs"/>
          <w:rtl/>
        </w:rPr>
        <w:t xml:space="preserve"> </w:t>
      </w:r>
      <w:r>
        <w:rPr>
          <w:rFonts w:hint="cs"/>
          <w:rtl/>
        </w:rPr>
        <w:t>(روایت از شیخین و ترمذی)</w:t>
      </w:r>
      <w:r w:rsidR="009C6975">
        <w:rPr>
          <w:rFonts w:hint="cs"/>
          <w:rtl/>
        </w:rPr>
        <w:t>.</w:t>
      </w:r>
    </w:p>
    <w:p w:rsidR="00041AAF" w:rsidRPr="00DC6647" w:rsidRDefault="00041AAF" w:rsidP="00041AAF">
      <w:pPr>
        <w:pStyle w:val="Heading1"/>
        <w:bidi/>
        <w:rPr>
          <w:rtl/>
          <w:lang w:bidi="fa-IR"/>
        </w:rPr>
      </w:pPr>
      <w:bookmarkStart w:id="3653" w:name="_Toc262412659"/>
      <w:bookmarkStart w:id="3654" w:name="_Toc340600227"/>
      <w:bookmarkStart w:id="3655" w:name="_Toc408539703"/>
      <w:r>
        <w:rPr>
          <w:rFonts w:hint="cs"/>
          <w:rtl/>
          <w:lang w:bidi="fa-IR"/>
        </w:rPr>
        <w:t>4</w:t>
      </w:r>
      <w:r w:rsidR="00377CF7">
        <w:rPr>
          <w:rFonts w:hint="cs"/>
          <w:rtl/>
          <w:lang w:bidi="fa-IR"/>
        </w:rPr>
        <w:t>1-</w:t>
      </w:r>
      <w:r>
        <w:rPr>
          <w:rFonts w:hint="cs"/>
          <w:rtl/>
          <w:lang w:bidi="fa-IR"/>
        </w:rPr>
        <w:t xml:space="preserve"> پیرامون تواضع</w:t>
      </w:r>
      <w:bookmarkEnd w:id="3653"/>
      <w:bookmarkEnd w:id="3654"/>
      <w:bookmarkEnd w:id="3655"/>
    </w:p>
    <w:p w:rsidR="00041AAF" w:rsidRDefault="00041AAF" w:rsidP="00384315">
      <w:pPr>
        <w:pStyle w:val="a3"/>
        <w:rPr>
          <w:rtl/>
        </w:rPr>
      </w:pPr>
      <w:r>
        <w:rPr>
          <w:rFonts w:hint="cs"/>
          <w:rtl/>
        </w:rPr>
        <w:t>ابوهریره</w:t>
      </w:r>
      <w:r w:rsidR="009C6975">
        <w:rPr>
          <w:rFonts w:hint="cs"/>
          <w:rtl/>
        </w:rPr>
        <w:t xml:space="preserve"> </w:t>
      </w:r>
      <w:r>
        <w:rPr>
          <w:rFonts w:cs="CTraditional Arabic" w:hint="cs"/>
          <w:sz w:val="26"/>
          <w:szCs w:val="26"/>
          <w:rtl/>
        </w:rPr>
        <w:t>س</w:t>
      </w:r>
      <w:r>
        <w:rPr>
          <w:rFonts w:hint="cs"/>
          <w:rtl/>
        </w:rPr>
        <w:t xml:space="preserve"> گوید که</w:t>
      </w:r>
      <w:r w:rsidR="009C6975">
        <w:rPr>
          <w:rFonts w:hint="cs"/>
          <w:rtl/>
        </w:rPr>
        <w:t>:</w:t>
      </w:r>
      <w:r>
        <w:rPr>
          <w:rFonts w:hint="cs"/>
          <w:rtl/>
        </w:rPr>
        <w:t xml:space="preserve"> رسول‌خدا</w:t>
      </w:r>
      <w:r>
        <w:rPr>
          <w:rFonts w:cs="CTraditional Arabic" w:hint="cs"/>
          <w:sz w:val="26"/>
          <w:szCs w:val="26"/>
          <w:rtl/>
        </w:rPr>
        <w:t>ص</w:t>
      </w:r>
      <w:r w:rsidR="009C6975">
        <w:rPr>
          <w:rFonts w:hint="cs"/>
          <w:rtl/>
        </w:rPr>
        <w:t xml:space="preserve"> فرمود: </w:t>
      </w:r>
      <w:r w:rsidR="009C6975">
        <w:rPr>
          <w:rFonts w:cs="Traditional Arabic" w:hint="cs"/>
          <w:rtl/>
        </w:rPr>
        <w:t>«</w:t>
      </w:r>
      <w:r>
        <w:rPr>
          <w:rFonts w:hint="cs"/>
          <w:rtl/>
        </w:rPr>
        <w:t>صدقه از مال نمی‌کاهد، و خداوند برای انسان در برابر گذشت جز عزت زیاد نمی‌کند، و هرکس برای رضای خدا از خود فروتنی نشان دهد در پاداش آن</w:t>
      </w:r>
      <w:r w:rsidR="009C6975">
        <w:rPr>
          <w:rFonts w:hint="cs"/>
          <w:rtl/>
        </w:rPr>
        <w:t>،</w:t>
      </w:r>
      <w:r>
        <w:rPr>
          <w:rFonts w:hint="cs"/>
          <w:rtl/>
        </w:rPr>
        <w:t xml:space="preserve"> خداوند فقط رفع منزلت به او خواهد بخشید</w:t>
      </w:r>
      <w:r w:rsidR="009C6975">
        <w:rPr>
          <w:rFonts w:cs="Traditional Arabic" w:hint="cs"/>
          <w:rtl/>
        </w:rPr>
        <w:t>»</w:t>
      </w:r>
      <w:r w:rsidR="009C6975">
        <w:rPr>
          <w:rFonts w:hint="cs"/>
          <w:rtl/>
        </w:rPr>
        <w:t>.</w:t>
      </w:r>
      <w:r w:rsidR="00277019">
        <w:rPr>
          <w:rFonts w:hint="cs"/>
          <w:rtl/>
        </w:rPr>
        <w:t xml:space="preserve"> </w:t>
      </w:r>
      <w:r>
        <w:rPr>
          <w:rFonts w:hint="cs"/>
          <w:rtl/>
        </w:rPr>
        <w:t>(روایت از مسلم و ترمذی)</w:t>
      </w:r>
      <w:r w:rsidR="009C6975">
        <w:rPr>
          <w:rFonts w:hint="cs"/>
          <w:rtl/>
        </w:rPr>
        <w:t>.</w:t>
      </w:r>
    </w:p>
    <w:p w:rsidR="002C59CE" w:rsidRDefault="00041AAF" w:rsidP="00384315">
      <w:pPr>
        <w:pStyle w:val="a3"/>
        <w:rPr>
          <w:rtl/>
        </w:rPr>
      </w:pPr>
      <w:r>
        <w:rPr>
          <w:rFonts w:hint="cs"/>
          <w:rtl/>
        </w:rPr>
        <w:t>در</w:t>
      </w:r>
      <w:r w:rsidR="00A03EFD">
        <w:rPr>
          <w:rFonts w:hint="cs"/>
          <w:rtl/>
        </w:rPr>
        <w:t xml:space="preserve"> سایۀ </w:t>
      </w:r>
      <w:r>
        <w:rPr>
          <w:rFonts w:hint="cs"/>
          <w:rtl/>
        </w:rPr>
        <w:t>الطاف بی‌پایان الهی ترجم</w:t>
      </w:r>
      <w:r w:rsidR="00384315">
        <w:rPr>
          <w:rFonts w:hint="cs"/>
          <w:rtl/>
        </w:rPr>
        <w:t>ۀ</w:t>
      </w:r>
      <w:r>
        <w:rPr>
          <w:rFonts w:hint="cs"/>
          <w:rtl/>
        </w:rPr>
        <w:t xml:space="preserve"> این کتاب در م</w:t>
      </w:r>
      <w:r w:rsidR="009C6975">
        <w:rPr>
          <w:rFonts w:hint="cs"/>
          <w:rtl/>
        </w:rPr>
        <w:t>ورخ</w:t>
      </w:r>
      <w:r w:rsidR="00384315">
        <w:rPr>
          <w:rFonts w:hint="cs"/>
          <w:rtl/>
        </w:rPr>
        <w:t>ۀ</w:t>
      </w:r>
      <w:r w:rsidR="009C6975">
        <w:rPr>
          <w:rFonts w:hint="cs"/>
          <w:rtl/>
        </w:rPr>
        <w:t xml:space="preserve"> 16/9/1384 به پایان رسید. </w:t>
      </w:r>
    </w:p>
    <w:p w:rsidR="00041AAF" w:rsidRDefault="00CF52DE" w:rsidP="004272ED">
      <w:pPr>
        <w:pStyle w:val="a1"/>
        <w:rPr>
          <w:rFonts w:cs="B Lotus"/>
          <w:rtl/>
        </w:rPr>
      </w:pPr>
      <w:r>
        <w:rPr>
          <w:rFonts w:hint="cs"/>
          <w:rtl/>
        </w:rPr>
        <w:t>والحمدالله رب العالم</w:t>
      </w:r>
      <w:r>
        <w:rPr>
          <w:rFonts w:hint="cs"/>
          <w:rtl/>
          <w:lang w:val="en-GB"/>
        </w:rPr>
        <w:t>ي</w:t>
      </w:r>
      <w:r>
        <w:rPr>
          <w:rFonts w:hint="cs"/>
          <w:rtl/>
        </w:rPr>
        <w:t>ن وصل وسلم عل</w:t>
      </w:r>
      <w:r>
        <w:rPr>
          <w:rFonts w:hint="cs"/>
          <w:rtl/>
          <w:lang w:val="en-GB"/>
        </w:rPr>
        <w:t>ى</w:t>
      </w:r>
      <w:r>
        <w:rPr>
          <w:rFonts w:hint="cs"/>
          <w:rtl/>
        </w:rPr>
        <w:t xml:space="preserve"> س</w:t>
      </w:r>
      <w:r>
        <w:rPr>
          <w:rFonts w:hint="cs"/>
          <w:rtl/>
          <w:lang w:val="en-GB"/>
        </w:rPr>
        <w:t>ي</w:t>
      </w:r>
      <w:r>
        <w:rPr>
          <w:rFonts w:hint="cs"/>
          <w:rtl/>
        </w:rPr>
        <w:t>دنا محمد وعل</w:t>
      </w:r>
      <w:r>
        <w:rPr>
          <w:rFonts w:hint="cs"/>
          <w:rtl/>
          <w:lang w:val="en-GB"/>
        </w:rPr>
        <w:t>ى</w:t>
      </w:r>
      <w:r>
        <w:rPr>
          <w:rFonts w:hint="cs"/>
          <w:rtl/>
        </w:rPr>
        <w:t xml:space="preserve"> آله وصحبه ومن سار عل</w:t>
      </w:r>
      <w:r>
        <w:rPr>
          <w:rFonts w:hint="cs"/>
          <w:rtl/>
          <w:lang w:val="en-GB"/>
        </w:rPr>
        <w:t>ى</w:t>
      </w:r>
      <w:r w:rsidR="009C6975" w:rsidRPr="00CF52DE">
        <w:rPr>
          <w:rFonts w:hint="cs"/>
          <w:rtl/>
        </w:rPr>
        <w:t xml:space="preserve"> نهجه و</w:t>
      </w:r>
      <w:r>
        <w:rPr>
          <w:rFonts w:hint="cs"/>
          <w:rtl/>
        </w:rPr>
        <w:t>دعا بدعوته إل</w:t>
      </w:r>
      <w:r>
        <w:rPr>
          <w:rFonts w:hint="cs"/>
          <w:rtl/>
          <w:lang w:val="en-GB"/>
        </w:rPr>
        <w:t>ى</w:t>
      </w:r>
      <w:r>
        <w:rPr>
          <w:rFonts w:hint="cs"/>
          <w:rtl/>
        </w:rPr>
        <w:t xml:space="preserve"> </w:t>
      </w:r>
      <w:r>
        <w:rPr>
          <w:rFonts w:hint="cs"/>
          <w:rtl/>
          <w:lang w:val="en-GB"/>
        </w:rPr>
        <w:t>ي</w:t>
      </w:r>
      <w:r>
        <w:rPr>
          <w:rFonts w:hint="cs"/>
          <w:rtl/>
        </w:rPr>
        <w:t>وم الد</w:t>
      </w:r>
      <w:r>
        <w:rPr>
          <w:rFonts w:hint="cs"/>
          <w:rtl/>
          <w:lang w:val="en-GB"/>
        </w:rPr>
        <w:t>ي</w:t>
      </w:r>
      <w:r>
        <w:rPr>
          <w:rFonts w:hint="cs"/>
          <w:rtl/>
        </w:rPr>
        <w:t>ن. آم</w:t>
      </w:r>
      <w:r>
        <w:rPr>
          <w:rFonts w:hint="cs"/>
          <w:rtl/>
          <w:lang w:val="en-GB"/>
        </w:rPr>
        <w:t>ي</w:t>
      </w:r>
      <w:r w:rsidR="00041AAF" w:rsidRPr="00CF52DE">
        <w:rPr>
          <w:rFonts w:hint="cs"/>
          <w:rtl/>
        </w:rPr>
        <w:t>ن</w:t>
      </w:r>
      <w:r w:rsidR="00041AAF">
        <w:rPr>
          <w:rFonts w:cs="B Lotus" w:hint="cs"/>
          <w:rtl/>
        </w:rPr>
        <w:t>!</w:t>
      </w:r>
    </w:p>
    <w:p w:rsidR="00CF52DE" w:rsidRPr="00384315" w:rsidRDefault="00041AAF" w:rsidP="00384315">
      <w:pPr>
        <w:pStyle w:val="a3"/>
        <w:ind w:left="4393" w:firstLine="0"/>
        <w:jc w:val="center"/>
        <w:rPr>
          <w:b/>
          <w:bCs/>
          <w:rtl/>
        </w:rPr>
      </w:pPr>
      <w:r w:rsidRPr="00384315">
        <w:rPr>
          <w:rFonts w:hint="cs"/>
          <w:b/>
          <w:bCs/>
          <w:rtl/>
        </w:rPr>
        <w:t>سردشت</w:t>
      </w:r>
      <w:r w:rsidRPr="00384315">
        <w:rPr>
          <w:rFonts w:hint="eastAsia"/>
          <w:b/>
          <w:bCs/>
          <w:rtl/>
        </w:rPr>
        <w:t>‌</w:t>
      </w:r>
      <w:r w:rsidR="00CF52DE" w:rsidRPr="00384315">
        <w:rPr>
          <w:rFonts w:hint="cs"/>
          <w:b/>
          <w:bCs/>
          <w:rtl/>
        </w:rPr>
        <w:t>،</w:t>
      </w:r>
    </w:p>
    <w:p w:rsidR="00041AAF" w:rsidRPr="00384315" w:rsidRDefault="00041AAF" w:rsidP="00384315">
      <w:pPr>
        <w:pStyle w:val="a3"/>
        <w:ind w:left="4393" w:firstLine="0"/>
        <w:jc w:val="center"/>
        <w:rPr>
          <w:b/>
          <w:bCs/>
          <w:rtl/>
        </w:rPr>
      </w:pPr>
      <w:r w:rsidRPr="00384315">
        <w:rPr>
          <w:rFonts w:hint="eastAsia"/>
          <w:b/>
          <w:bCs/>
          <w:rtl/>
        </w:rPr>
        <w:t>‌</w:t>
      </w:r>
      <w:r w:rsidRPr="00384315">
        <w:rPr>
          <w:rFonts w:hint="cs"/>
          <w:b/>
          <w:bCs/>
          <w:rtl/>
        </w:rPr>
        <w:t>مسجدحضرت</w:t>
      </w:r>
      <w:r w:rsidRPr="00384315">
        <w:rPr>
          <w:rFonts w:hint="eastAsia"/>
          <w:b/>
          <w:bCs/>
          <w:rtl/>
        </w:rPr>
        <w:t>‌</w:t>
      </w:r>
      <w:r w:rsidRPr="00384315">
        <w:rPr>
          <w:rFonts w:hint="cs"/>
          <w:b/>
          <w:bCs/>
          <w:rtl/>
        </w:rPr>
        <w:t>علی</w:t>
      </w:r>
      <w:r w:rsidR="00384315" w:rsidRPr="00384315">
        <w:rPr>
          <w:rFonts w:hint="cs"/>
        </w:rPr>
        <w:sym w:font="AGA Arabesque" w:char="F074"/>
      </w:r>
    </w:p>
    <w:p w:rsidR="008342A3" w:rsidRPr="00384315" w:rsidRDefault="002573FB" w:rsidP="00384315">
      <w:pPr>
        <w:pStyle w:val="a3"/>
        <w:ind w:left="4393" w:firstLine="0"/>
        <w:jc w:val="center"/>
        <w:rPr>
          <w:rtl/>
        </w:rPr>
      </w:pPr>
      <w:r w:rsidRPr="00384315">
        <w:rPr>
          <w:rFonts w:hint="cs"/>
          <w:b/>
          <w:bCs/>
          <w:rtl/>
        </w:rPr>
        <w:t>عبدالله عبدالل</w:t>
      </w:r>
      <w:r w:rsidR="00041AAF" w:rsidRPr="00384315">
        <w:rPr>
          <w:rFonts w:hint="cs"/>
          <w:b/>
          <w:bCs/>
          <w:rtl/>
        </w:rPr>
        <w:t>ه</w:t>
      </w:r>
      <w:r w:rsidR="0095429C" w:rsidRPr="00384315">
        <w:rPr>
          <w:rFonts w:hint="cs"/>
          <w:b/>
          <w:bCs/>
          <w:rtl/>
        </w:rPr>
        <w:t>ی</w:t>
      </w:r>
    </w:p>
    <w:sectPr w:rsidR="008342A3" w:rsidRPr="00384315" w:rsidSect="003E6F07">
      <w:headerReference w:type="default" r:id="rId80"/>
      <w:footnotePr>
        <w:numRestart w:val="eachPage"/>
      </w:footnotePr>
      <w:type w:val="oddPage"/>
      <w:pgSz w:w="9356" w:h="13608" w:code="9"/>
      <w:pgMar w:top="1021" w:right="851" w:bottom="737"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747" w:rsidRDefault="001F4747">
      <w:r>
        <w:separator/>
      </w:r>
    </w:p>
  </w:endnote>
  <w:endnote w:type="continuationSeparator" w:id="0">
    <w:p w:rsidR="001F4747" w:rsidRDefault="001F4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2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747" w:rsidRPr="008F207F" w:rsidRDefault="001F4747" w:rsidP="00A834C4">
      <w:pPr>
        <w:pStyle w:val="Footer"/>
        <w:bidi/>
        <w:jc w:val="both"/>
        <w:rPr>
          <w:lang w:bidi="fa-IR"/>
        </w:rPr>
      </w:pPr>
      <w:r>
        <w:rPr>
          <w:rFonts w:hint="cs"/>
          <w:rtl/>
          <w:lang w:bidi="fa-IR"/>
        </w:rPr>
        <w:t>_______________</w:t>
      </w:r>
    </w:p>
  </w:footnote>
  <w:footnote w:type="continuationSeparator" w:id="0">
    <w:p w:rsidR="001F4747" w:rsidRDefault="001F4747">
      <w:r>
        <w:continuationSeparator/>
      </w:r>
    </w:p>
  </w:footnote>
  <w:footnote w:id="1">
    <w:p w:rsidR="00C2415A" w:rsidRPr="00B67AA1" w:rsidRDefault="00C2415A" w:rsidP="00482AE7">
      <w:pPr>
        <w:pStyle w:val="FootnoteText"/>
        <w:bidi/>
        <w:ind w:left="272" w:hanging="272"/>
        <w:jc w:val="lowKashida"/>
        <w:rPr>
          <w:rFonts w:ascii="IRLotus" w:hAnsi="IRLotus" w:cs="IRLotus"/>
          <w:sz w:val="24"/>
          <w:szCs w:val="24"/>
          <w:rtl/>
        </w:rPr>
      </w:pPr>
      <w:r w:rsidRPr="00B67AA1">
        <w:rPr>
          <w:rStyle w:val="FootnoteReference"/>
          <w:rFonts w:ascii="IRLotus" w:hAnsi="IRLotus" w:cs="IRLotus"/>
          <w:sz w:val="24"/>
          <w:szCs w:val="24"/>
          <w:vertAlign w:val="baseline"/>
        </w:rPr>
        <w:footnoteRef/>
      </w:r>
      <w:r w:rsidRPr="00B67AA1">
        <w:rPr>
          <w:rFonts w:ascii="IRLotus" w:hAnsi="IRLotus" w:cs="IRLotus"/>
          <w:sz w:val="24"/>
          <w:szCs w:val="24"/>
          <w:rtl/>
        </w:rPr>
        <w:t>- ترجمه: «اين سراى آخرت است كه آن را براى كسانى كه به دنبال استكبار در زمين و فساد نيستند مقرر مى‏كنيم. و سرانجام نيك براى پرهيزگاران است».</w:t>
      </w:r>
    </w:p>
  </w:footnote>
  <w:footnote w:id="2">
    <w:p w:rsidR="00C2415A" w:rsidRPr="00B67AA1" w:rsidRDefault="00C2415A" w:rsidP="00482AE7">
      <w:pPr>
        <w:pStyle w:val="FootnoteText"/>
        <w:bidi/>
        <w:ind w:left="272" w:hanging="272"/>
        <w:jc w:val="both"/>
        <w:rPr>
          <w:rFonts w:ascii="IRLotus" w:hAnsi="IRLotus" w:cs="IRLotus"/>
          <w:sz w:val="24"/>
          <w:szCs w:val="24"/>
          <w:rtl/>
          <w:lang w:bidi="fa-IR"/>
        </w:rPr>
      </w:pPr>
      <w:r w:rsidRPr="00B67AA1">
        <w:rPr>
          <w:rStyle w:val="FootnoteReference"/>
          <w:rFonts w:ascii="IRLotus" w:hAnsi="IRLotus" w:cs="IRLotus"/>
          <w:sz w:val="24"/>
          <w:szCs w:val="24"/>
          <w:vertAlign w:val="baseline"/>
        </w:rPr>
        <w:footnoteRef/>
      </w:r>
      <w:r w:rsidRPr="00B67AA1">
        <w:rPr>
          <w:rFonts w:ascii="IRLotus" w:hAnsi="IRLotus" w:cs="IRLotus"/>
          <w:sz w:val="24"/>
          <w:szCs w:val="24"/>
          <w:rtl/>
          <w:lang w:bidi="fa-IR"/>
        </w:rPr>
        <w:t>- روایت از امام بخاری.</w:t>
      </w:r>
    </w:p>
  </w:footnote>
  <w:footnote w:id="3">
    <w:p w:rsidR="00C2415A" w:rsidRPr="00B67AA1" w:rsidRDefault="00C2415A" w:rsidP="00482AE7">
      <w:pPr>
        <w:pStyle w:val="FootnoteText"/>
        <w:bidi/>
        <w:ind w:left="272" w:hanging="272"/>
        <w:jc w:val="both"/>
        <w:rPr>
          <w:rFonts w:ascii="IRLotus" w:hAnsi="IRLotus" w:cs="IRLotus"/>
          <w:sz w:val="24"/>
          <w:szCs w:val="24"/>
          <w:rtl/>
          <w:lang w:bidi="fa-IR"/>
        </w:rPr>
      </w:pPr>
      <w:r w:rsidRPr="00B67AA1">
        <w:rPr>
          <w:rStyle w:val="FootnoteReference"/>
          <w:rFonts w:ascii="IRLotus" w:hAnsi="IRLotus" w:cs="IRLotus"/>
          <w:sz w:val="24"/>
          <w:szCs w:val="24"/>
          <w:vertAlign w:val="baseline"/>
        </w:rPr>
        <w:footnoteRef/>
      </w:r>
      <w:r w:rsidRPr="00B67AA1">
        <w:rPr>
          <w:rFonts w:ascii="IRLotus" w:hAnsi="IRLotus" w:cs="IRLotus"/>
          <w:sz w:val="24"/>
          <w:szCs w:val="24"/>
          <w:rtl/>
          <w:lang w:bidi="fa-IR"/>
        </w:rPr>
        <w:t>- روایت از امام مسلم.</w:t>
      </w:r>
    </w:p>
  </w:footnote>
  <w:footnote w:id="4">
    <w:p w:rsidR="00C2415A" w:rsidRPr="00B67AA1" w:rsidRDefault="00C2415A" w:rsidP="00482AE7">
      <w:pPr>
        <w:pStyle w:val="FootnoteText"/>
        <w:bidi/>
        <w:ind w:left="272" w:hanging="272"/>
        <w:jc w:val="both"/>
        <w:rPr>
          <w:rFonts w:ascii="IRLotus" w:hAnsi="IRLotus" w:cs="IRLotus"/>
          <w:sz w:val="24"/>
          <w:szCs w:val="24"/>
          <w:rtl/>
          <w:lang w:bidi="fa-IR"/>
        </w:rPr>
      </w:pPr>
      <w:r w:rsidRPr="00B67AA1">
        <w:rPr>
          <w:rStyle w:val="FootnoteReference"/>
          <w:rFonts w:ascii="IRLotus" w:hAnsi="IRLotus" w:cs="IRLotus"/>
          <w:sz w:val="24"/>
          <w:szCs w:val="24"/>
          <w:vertAlign w:val="baseline"/>
        </w:rPr>
        <w:footnoteRef/>
      </w:r>
      <w:r w:rsidRPr="00B67AA1">
        <w:rPr>
          <w:rFonts w:ascii="IRLotus" w:hAnsi="IRLotus" w:cs="IRLotus"/>
          <w:sz w:val="24"/>
          <w:szCs w:val="24"/>
          <w:rtl/>
          <w:lang w:bidi="fa-IR"/>
        </w:rPr>
        <w:t>- روایت از امام مسلم.</w:t>
      </w:r>
    </w:p>
  </w:footnote>
  <w:footnote w:id="5">
    <w:p w:rsidR="00C2415A" w:rsidRPr="00B67AA1" w:rsidRDefault="00C2415A" w:rsidP="00482AE7">
      <w:pPr>
        <w:pStyle w:val="FootnoteText"/>
        <w:bidi/>
        <w:ind w:left="272" w:hanging="272"/>
        <w:jc w:val="both"/>
        <w:rPr>
          <w:rFonts w:ascii="IRLotus" w:hAnsi="IRLotus" w:cs="IRLotus"/>
          <w:sz w:val="24"/>
          <w:szCs w:val="24"/>
          <w:rtl/>
          <w:lang w:bidi="fa-IR"/>
        </w:rPr>
      </w:pPr>
      <w:r w:rsidRPr="00B67AA1">
        <w:rPr>
          <w:rStyle w:val="FootnoteReference"/>
          <w:rFonts w:ascii="IRLotus" w:hAnsi="IRLotus" w:cs="IRLotus"/>
          <w:sz w:val="24"/>
          <w:szCs w:val="24"/>
          <w:vertAlign w:val="baseline"/>
        </w:rPr>
        <w:footnoteRef/>
      </w:r>
      <w:r w:rsidRPr="00B67AA1">
        <w:rPr>
          <w:rFonts w:ascii="IRLotus" w:hAnsi="IRLotus" w:cs="IRLotus"/>
          <w:sz w:val="24"/>
          <w:szCs w:val="24"/>
          <w:rtl/>
          <w:lang w:bidi="fa-IR"/>
        </w:rPr>
        <w:t>- به روایت از پنج محدث (مسلم، ابوداود، ترمذی، نسایی، وابن ماجه).</w:t>
      </w:r>
    </w:p>
  </w:footnote>
  <w:footnote w:id="6">
    <w:p w:rsidR="00C2415A" w:rsidRPr="00B67AA1" w:rsidRDefault="00C2415A" w:rsidP="00482AE7">
      <w:pPr>
        <w:pStyle w:val="FootnoteText"/>
        <w:bidi/>
        <w:ind w:left="272" w:hanging="272"/>
        <w:jc w:val="both"/>
        <w:rPr>
          <w:rFonts w:ascii="IRLotus" w:hAnsi="IRLotus" w:cs="IRLotus"/>
          <w:sz w:val="24"/>
          <w:szCs w:val="24"/>
          <w:rtl/>
          <w:lang w:bidi="fa-IR"/>
        </w:rPr>
      </w:pPr>
      <w:r w:rsidRPr="00B67AA1">
        <w:rPr>
          <w:rStyle w:val="FootnoteReference"/>
          <w:rFonts w:ascii="IRLotus" w:hAnsi="IRLotus" w:cs="IRLotus"/>
          <w:sz w:val="24"/>
          <w:szCs w:val="24"/>
          <w:vertAlign w:val="baseline"/>
        </w:rPr>
        <w:footnoteRef/>
      </w:r>
      <w:r w:rsidRPr="00B67AA1">
        <w:rPr>
          <w:rFonts w:ascii="IRLotus" w:hAnsi="IRLotus" w:cs="IRLotus"/>
          <w:sz w:val="24"/>
          <w:szCs w:val="24"/>
          <w:rtl/>
          <w:lang w:bidi="fa-IR"/>
        </w:rPr>
        <w:t>- به روایت از جماعت به جز ترمذی.</w:t>
      </w:r>
    </w:p>
  </w:footnote>
  <w:footnote w:id="7">
    <w:p w:rsidR="00C2415A" w:rsidRPr="00B67AA1" w:rsidRDefault="00C2415A" w:rsidP="00482AE7">
      <w:pPr>
        <w:pStyle w:val="FootnoteText"/>
        <w:bidi/>
        <w:ind w:left="272" w:hanging="272"/>
        <w:jc w:val="both"/>
        <w:rPr>
          <w:rFonts w:ascii="IRLotus" w:hAnsi="IRLotus" w:cs="IRLotus"/>
          <w:sz w:val="24"/>
          <w:szCs w:val="24"/>
          <w:rtl/>
          <w:lang w:bidi="fa-IR"/>
        </w:rPr>
      </w:pPr>
      <w:r w:rsidRPr="00B67AA1">
        <w:rPr>
          <w:rStyle w:val="FootnoteReference"/>
          <w:rFonts w:ascii="IRLotus" w:hAnsi="IRLotus" w:cs="IRLotus"/>
          <w:sz w:val="24"/>
          <w:szCs w:val="24"/>
          <w:vertAlign w:val="baseline"/>
        </w:rPr>
        <w:footnoteRef/>
      </w:r>
      <w:r w:rsidRPr="00B67AA1">
        <w:rPr>
          <w:rFonts w:ascii="IRLotus" w:hAnsi="IRLotus" w:cs="IRLotus"/>
          <w:sz w:val="24"/>
          <w:szCs w:val="24"/>
          <w:rtl/>
          <w:lang w:bidi="fa-IR"/>
        </w:rPr>
        <w:t>- روایت امام احمد</w:t>
      </w:r>
    </w:p>
  </w:footnote>
  <w:footnote w:id="8">
    <w:p w:rsidR="00C2415A" w:rsidRPr="00B67AA1" w:rsidRDefault="00C2415A" w:rsidP="00482AE7">
      <w:pPr>
        <w:pStyle w:val="FootnoteText"/>
        <w:bidi/>
        <w:ind w:left="272" w:hanging="272"/>
        <w:jc w:val="both"/>
        <w:rPr>
          <w:rFonts w:ascii="IRLotus" w:hAnsi="IRLotus" w:cs="IRLotus"/>
          <w:sz w:val="24"/>
          <w:szCs w:val="24"/>
          <w:rtl/>
          <w:lang w:bidi="fa-IR"/>
        </w:rPr>
      </w:pPr>
      <w:r w:rsidRPr="00B67AA1">
        <w:rPr>
          <w:rStyle w:val="FootnoteReference"/>
          <w:rFonts w:ascii="IRLotus" w:hAnsi="IRLotus" w:cs="IRLotus"/>
          <w:sz w:val="24"/>
          <w:szCs w:val="24"/>
          <w:vertAlign w:val="baseline"/>
        </w:rPr>
        <w:footnoteRef/>
      </w:r>
      <w:r w:rsidRPr="00B67AA1">
        <w:rPr>
          <w:rFonts w:ascii="IRLotus" w:hAnsi="IRLotus" w:cs="IRLotus"/>
          <w:sz w:val="24"/>
          <w:szCs w:val="24"/>
          <w:rtl/>
          <w:lang w:bidi="fa-IR"/>
        </w:rPr>
        <w:t>- صحیحین.</w:t>
      </w:r>
    </w:p>
  </w:footnote>
  <w:footnote w:id="9">
    <w:p w:rsidR="00C2415A" w:rsidRPr="00B67AA1" w:rsidRDefault="00C2415A" w:rsidP="00482AE7">
      <w:pPr>
        <w:pStyle w:val="FootnoteText"/>
        <w:bidi/>
        <w:ind w:left="272" w:hanging="272"/>
        <w:jc w:val="both"/>
        <w:rPr>
          <w:rFonts w:ascii="IRLotus" w:hAnsi="IRLotus" w:cs="IRLotus"/>
          <w:sz w:val="24"/>
          <w:szCs w:val="24"/>
          <w:rtl/>
          <w:lang w:bidi="fa-IR"/>
        </w:rPr>
      </w:pPr>
      <w:r w:rsidRPr="00B67AA1">
        <w:rPr>
          <w:rStyle w:val="FootnoteReference"/>
          <w:rFonts w:ascii="IRLotus" w:hAnsi="IRLotus" w:cs="IRLotus"/>
          <w:sz w:val="24"/>
          <w:szCs w:val="24"/>
          <w:vertAlign w:val="baseline"/>
        </w:rPr>
        <w:footnoteRef/>
      </w:r>
      <w:r w:rsidRPr="00B67AA1">
        <w:rPr>
          <w:rFonts w:ascii="IRLotus" w:hAnsi="IRLotus" w:cs="IRLotus"/>
          <w:sz w:val="24"/>
          <w:szCs w:val="24"/>
          <w:rtl/>
          <w:lang w:bidi="fa-IR"/>
        </w:rPr>
        <w:t>- به روایت از جماعت.</w:t>
      </w:r>
    </w:p>
  </w:footnote>
  <w:footnote w:id="10">
    <w:p w:rsidR="00C2415A" w:rsidRPr="00B67AA1" w:rsidRDefault="00C2415A" w:rsidP="00B67AA1">
      <w:pPr>
        <w:pStyle w:val="FootnoteText"/>
        <w:bidi/>
        <w:ind w:left="272" w:hanging="272"/>
        <w:jc w:val="both"/>
        <w:rPr>
          <w:rFonts w:ascii="IRLotus" w:hAnsi="IRLotus" w:cs="IRLotus"/>
          <w:sz w:val="24"/>
          <w:szCs w:val="24"/>
          <w:rtl/>
          <w:lang w:bidi="fa-IR"/>
        </w:rPr>
      </w:pPr>
      <w:r w:rsidRPr="00B67AA1">
        <w:rPr>
          <w:rStyle w:val="FootnoteReference"/>
          <w:rFonts w:ascii="IRLotus" w:hAnsi="IRLotus" w:cs="IRLotus"/>
          <w:sz w:val="24"/>
          <w:szCs w:val="24"/>
          <w:vertAlign w:val="baseline"/>
        </w:rPr>
        <w:footnoteRef/>
      </w:r>
      <w:r w:rsidRPr="00B67AA1">
        <w:rPr>
          <w:rFonts w:ascii="IRLotus" w:hAnsi="IRLotus" w:cs="IRLotus"/>
          <w:sz w:val="24"/>
          <w:szCs w:val="24"/>
          <w:rtl/>
          <w:lang w:bidi="fa-IR"/>
        </w:rPr>
        <w:t>- منضور او، رسول‌خدا</w:t>
      </w:r>
      <w:r w:rsidRPr="00482AE7">
        <w:rPr>
          <w:rFonts w:cs="CTraditional Arabic" w:hint="cs"/>
          <w:sz w:val="24"/>
          <w:szCs w:val="24"/>
          <w:rtl/>
          <w:lang w:bidi="fa-IR"/>
        </w:rPr>
        <w:t>ص</w:t>
      </w:r>
      <w:r w:rsidRPr="00B67AA1">
        <w:rPr>
          <w:rFonts w:ascii="IRLotus" w:hAnsi="IRLotus" w:cs="IRLotus"/>
          <w:sz w:val="24"/>
          <w:szCs w:val="24"/>
          <w:rtl/>
          <w:lang w:bidi="fa-IR"/>
        </w:rPr>
        <w:t xml:space="preserve"> و ابوبکر</w:t>
      </w:r>
      <w:r w:rsidR="00B67AA1">
        <w:rPr>
          <w:rFonts w:ascii="IRLotus" w:hAnsi="IRLotus" w:cs="IRLotus"/>
          <w:sz w:val="24"/>
          <w:szCs w:val="24"/>
          <w:lang w:bidi="fa-IR"/>
        </w:rPr>
        <w:sym w:font="AGA Arabesque" w:char="F074"/>
      </w:r>
      <w:r w:rsidRPr="00B67AA1">
        <w:rPr>
          <w:rFonts w:ascii="IRLotus" w:hAnsi="IRLotus" w:cs="IRLotus"/>
          <w:sz w:val="24"/>
          <w:szCs w:val="24"/>
          <w:rtl/>
          <w:lang w:bidi="fa-IR"/>
        </w:rPr>
        <w:t xml:space="preserve">  بود.</w:t>
      </w:r>
    </w:p>
  </w:footnote>
  <w:footnote w:id="11">
    <w:p w:rsidR="00C2415A" w:rsidRPr="00B67AA1" w:rsidRDefault="00C2415A" w:rsidP="00482AE7">
      <w:pPr>
        <w:pStyle w:val="FootnoteText"/>
        <w:bidi/>
        <w:ind w:left="272" w:hanging="272"/>
        <w:jc w:val="both"/>
        <w:rPr>
          <w:rFonts w:ascii="IRLotus" w:hAnsi="IRLotus" w:cs="IRLotus"/>
          <w:sz w:val="24"/>
          <w:szCs w:val="24"/>
          <w:rtl/>
          <w:lang w:bidi="fa-IR"/>
        </w:rPr>
      </w:pPr>
      <w:r w:rsidRPr="00B67AA1">
        <w:rPr>
          <w:rStyle w:val="FootnoteReference"/>
          <w:rFonts w:ascii="IRLotus" w:hAnsi="IRLotus" w:cs="IRLotus"/>
          <w:sz w:val="24"/>
          <w:szCs w:val="24"/>
          <w:vertAlign w:val="baseline"/>
        </w:rPr>
        <w:footnoteRef/>
      </w:r>
      <w:r w:rsidRPr="00B67AA1">
        <w:rPr>
          <w:rFonts w:ascii="IRLotus" w:hAnsi="IRLotus" w:cs="IRLotus"/>
          <w:sz w:val="24"/>
          <w:szCs w:val="24"/>
          <w:rtl/>
          <w:lang w:bidi="fa-IR"/>
        </w:rPr>
        <w:t>- قریه‌ای نزدیک به کوفه‌ است.</w:t>
      </w:r>
    </w:p>
  </w:footnote>
  <w:footnote w:id="12">
    <w:p w:rsidR="00C2415A" w:rsidRPr="00B67AA1" w:rsidRDefault="00C2415A" w:rsidP="00482AE7">
      <w:pPr>
        <w:pStyle w:val="FootnoteText"/>
        <w:bidi/>
        <w:ind w:left="272" w:hanging="272"/>
        <w:jc w:val="both"/>
        <w:rPr>
          <w:rFonts w:ascii="IRLotus" w:hAnsi="IRLotus" w:cs="IRLotus"/>
          <w:sz w:val="24"/>
          <w:szCs w:val="24"/>
          <w:rtl/>
          <w:lang w:bidi="fa-IR"/>
        </w:rPr>
      </w:pPr>
      <w:r w:rsidRPr="00B67AA1">
        <w:rPr>
          <w:rStyle w:val="FootnoteReference"/>
          <w:rFonts w:ascii="IRLotus" w:hAnsi="IRLotus" w:cs="IRLotus"/>
          <w:sz w:val="24"/>
          <w:szCs w:val="24"/>
          <w:vertAlign w:val="baseline"/>
        </w:rPr>
        <w:footnoteRef/>
      </w:r>
      <w:r w:rsidRPr="00B67AA1">
        <w:rPr>
          <w:rFonts w:ascii="IRLotus" w:hAnsi="IRLotus" w:cs="IRLotus"/>
          <w:sz w:val="24"/>
          <w:szCs w:val="24"/>
          <w:rtl/>
          <w:lang w:bidi="fa-IR"/>
        </w:rPr>
        <w:t>- نقاب</w:t>
      </w:r>
    </w:p>
  </w:footnote>
  <w:footnote w:id="13">
    <w:p w:rsidR="00C2415A" w:rsidRPr="00B67AA1" w:rsidRDefault="00C2415A" w:rsidP="00482AE7">
      <w:pPr>
        <w:pStyle w:val="FootnoteText"/>
        <w:bidi/>
        <w:ind w:left="272" w:hanging="272"/>
        <w:jc w:val="both"/>
        <w:rPr>
          <w:rFonts w:ascii="IRLotus" w:hAnsi="IRLotus" w:cs="IRLotus"/>
          <w:sz w:val="24"/>
          <w:szCs w:val="24"/>
          <w:rtl/>
          <w:lang w:bidi="fa-IR"/>
        </w:rPr>
      </w:pPr>
      <w:r w:rsidRPr="00B67AA1">
        <w:rPr>
          <w:rStyle w:val="FootnoteReference"/>
          <w:rFonts w:ascii="IRLotus" w:hAnsi="IRLotus" w:cs="IRLotus"/>
          <w:sz w:val="24"/>
          <w:szCs w:val="24"/>
          <w:vertAlign w:val="baseline"/>
        </w:rPr>
        <w:footnoteRef/>
      </w:r>
      <w:r w:rsidRPr="00B67AA1">
        <w:rPr>
          <w:rFonts w:ascii="IRLotus" w:hAnsi="IRLotus" w:cs="IRLotus"/>
          <w:sz w:val="24"/>
          <w:szCs w:val="24"/>
          <w:rtl/>
          <w:lang w:bidi="fa-IR"/>
        </w:rPr>
        <w:t>- شب جمع، شب مبیت در مزدلفه یعنی شب عید قربان است.</w:t>
      </w:r>
    </w:p>
  </w:footnote>
  <w:footnote w:id="14">
    <w:p w:rsidR="00C2415A" w:rsidRPr="00B67AA1" w:rsidRDefault="00C2415A" w:rsidP="00482AE7">
      <w:pPr>
        <w:pStyle w:val="FootnoteText"/>
        <w:bidi/>
        <w:ind w:left="272" w:hanging="272"/>
        <w:jc w:val="both"/>
        <w:rPr>
          <w:rFonts w:ascii="IRLotus" w:hAnsi="IRLotus" w:cs="IRLotus"/>
          <w:sz w:val="24"/>
          <w:szCs w:val="24"/>
          <w:rtl/>
          <w:lang w:bidi="fa-IR"/>
        </w:rPr>
      </w:pPr>
      <w:r w:rsidRPr="00B67AA1">
        <w:rPr>
          <w:rStyle w:val="FootnoteReference"/>
          <w:rFonts w:ascii="IRLotus" w:hAnsi="IRLotus" w:cs="IRLotus"/>
          <w:sz w:val="24"/>
          <w:szCs w:val="24"/>
          <w:vertAlign w:val="baseline"/>
        </w:rPr>
        <w:footnoteRef/>
      </w:r>
      <w:r w:rsidRPr="00B67AA1">
        <w:rPr>
          <w:rFonts w:ascii="IRLotus" w:hAnsi="IRLotus" w:cs="IRLotus"/>
          <w:sz w:val="24"/>
          <w:szCs w:val="24"/>
          <w:rtl/>
          <w:lang w:bidi="fa-IR"/>
        </w:rPr>
        <w:t>- محصب دره‌ایست واقع در میان جبل‌النور و الحجون.</w:t>
      </w:r>
    </w:p>
  </w:footnote>
  <w:footnote w:id="15">
    <w:p w:rsidR="00C2415A" w:rsidRPr="00B67AA1" w:rsidRDefault="00C2415A" w:rsidP="00482AE7">
      <w:pPr>
        <w:pStyle w:val="FootnoteText"/>
        <w:bidi/>
        <w:ind w:left="272" w:hanging="272"/>
        <w:jc w:val="both"/>
        <w:rPr>
          <w:rFonts w:ascii="IRLotus" w:hAnsi="IRLotus" w:cs="IRLotus"/>
          <w:sz w:val="24"/>
          <w:szCs w:val="24"/>
          <w:rtl/>
          <w:lang w:bidi="fa-IR"/>
        </w:rPr>
      </w:pPr>
      <w:r w:rsidRPr="00B67AA1">
        <w:rPr>
          <w:rStyle w:val="FootnoteReference"/>
          <w:rFonts w:ascii="IRLotus" w:hAnsi="IRLotus" w:cs="IRLotus"/>
          <w:sz w:val="24"/>
          <w:szCs w:val="24"/>
          <w:vertAlign w:val="baseline"/>
        </w:rPr>
        <w:footnoteRef/>
      </w:r>
      <w:r w:rsidRPr="00B67AA1">
        <w:rPr>
          <w:rFonts w:ascii="IRLotus" w:hAnsi="IRLotus" w:cs="IRLotus"/>
          <w:sz w:val="24"/>
          <w:szCs w:val="24"/>
          <w:rtl/>
          <w:lang w:bidi="fa-IR"/>
        </w:rPr>
        <w:t>- هر وسق معادل 180 کیلوگرم می‌باشد. (ویراستار)</w:t>
      </w:r>
    </w:p>
  </w:footnote>
  <w:footnote w:id="16">
    <w:p w:rsidR="00C2415A" w:rsidRPr="00D57E3D" w:rsidRDefault="00C2415A" w:rsidP="00482AE7">
      <w:pPr>
        <w:pStyle w:val="FootnoteText"/>
        <w:bidi/>
        <w:ind w:left="272" w:hanging="272"/>
        <w:jc w:val="both"/>
        <w:rPr>
          <w:rFonts w:ascii="B Badr" w:hAnsi="B Badr" w:cs="2  Badr"/>
          <w:sz w:val="24"/>
          <w:szCs w:val="24"/>
          <w:rtl/>
          <w:lang w:bidi="fa-IR"/>
        </w:rPr>
      </w:pPr>
      <w:r w:rsidRPr="00B67AA1">
        <w:rPr>
          <w:rStyle w:val="FootnoteReference"/>
          <w:rFonts w:ascii="IRLotus" w:hAnsi="IRLotus" w:cs="IRLotus"/>
          <w:sz w:val="24"/>
          <w:szCs w:val="24"/>
          <w:vertAlign w:val="baseline"/>
        </w:rPr>
        <w:footnoteRef/>
      </w:r>
      <w:r w:rsidRPr="00B67AA1">
        <w:rPr>
          <w:rFonts w:ascii="IRLotus" w:hAnsi="IRLotus" w:cs="IRLotus"/>
          <w:sz w:val="24"/>
          <w:szCs w:val="24"/>
          <w:rtl/>
          <w:lang w:bidi="fa-IR"/>
        </w:rPr>
        <w:t>- حجر به معنای منع از تصرفات مالی است. (ویراستار)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15A" w:rsidRPr="00C9167F" w:rsidRDefault="00866F80" w:rsidP="004C6E9D">
    <w:pPr>
      <w:pStyle w:val="Header"/>
      <w:tabs>
        <w:tab w:val="left" w:pos="3798"/>
        <w:tab w:val="center" w:pos="3940"/>
        <w:tab w:val="right" w:pos="7370"/>
      </w:tabs>
      <w:bidi/>
      <w:spacing w:after="120"/>
      <w:ind w:left="284" w:right="284"/>
      <w:jc w:val="both"/>
      <w:rPr>
        <w:rFonts w:ascii="IRLotus" w:hAnsi="IRLotus" w:cs="IRLotus"/>
        <w:sz w:val="30"/>
        <w:szCs w:val="30"/>
        <w:rtl/>
        <w:lang w:bidi="fa-IR"/>
      </w:rPr>
    </w:pPr>
    <w:r>
      <w:rPr>
        <w:rFonts w:ascii="IRLotus" w:hAnsi="IRLotus" w:cs="IRLotus"/>
        <w:noProof/>
        <w:sz w:val="30"/>
        <w:szCs w:val="30"/>
        <w:rtl/>
      </w:rPr>
      <mc:AlternateContent>
        <mc:Choice Requires="wps">
          <w:drawing>
            <wp:anchor distT="0" distB="0" distL="114300" distR="114300" simplePos="0" relativeHeight="251635712" behindDoc="0" locked="0" layoutInCell="1" allowOverlap="1">
              <wp:simplePos x="0" y="0"/>
              <wp:positionH relativeFrom="column">
                <wp:posOffset>0</wp:posOffset>
              </wp:positionH>
              <wp:positionV relativeFrom="paragraph">
                <wp:posOffset>301625</wp:posOffset>
              </wp:positionV>
              <wp:extent cx="4860290" cy="0"/>
              <wp:effectExtent l="28575" t="25400" r="26035" b="22225"/>
              <wp:wrapNone/>
              <wp:docPr id="4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82.7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" strokeweight="3pt">
              <v:stroke linestyle="thinThin"/>
            </v:line>
          </w:pict>
        </mc:Fallback>
      </mc:AlternateContent>
    </w:r>
    <w:r w:rsidR="00C2415A" w:rsidRPr="00C9167F">
      <w:rPr>
        <w:rFonts w:ascii="IRLotus" w:hAnsi="IRLotus" w:cs="IRLotus"/>
        <w:sz w:val="30"/>
        <w:szCs w:val="30"/>
        <w:rtl/>
      </w:rPr>
      <w:fldChar w:fldCharType="begin"/>
    </w:r>
    <w:r w:rsidR="00C2415A" w:rsidRPr="00C9167F">
      <w:rPr>
        <w:rFonts w:ascii="IRLotus" w:hAnsi="IRLotus" w:cs="IRLotus"/>
        <w:sz w:val="30"/>
        <w:szCs w:val="30"/>
      </w:rPr>
      <w:instrText xml:space="preserve"> PAGE </w:instrText>
    </w:r>
    <w:r w:rsidR="00C2415A" w:rsidRPr="00C9167F">
      <w:rPr>
        <w:rFonts w:ascii="IRLotus" w:hAnsi="IRLotus" w:cs="IRLotus"/>
        <w:sz w:val="30"/>
        <w:szCs w:val="30"/>
        <w:rtl/>
      </w:rPr>
      <w:fldChar w:fldCharType="separate"/>
    </w:r>
    <w:r w:rsidR="00DE6B00">
      <w:rPr>
        <w:rFonts w:ascii="IRLotus" w:hAnsi="IRLotus" w:cs="IRLotus" w:hint="eastAsia"/>
        <w:noProof/>
        <w:sz w:val="30"/>
        <w:szCs w:val="30"/>
        <w:rtl/>
      </w:rPr>
      <w:t>‌ب</w:t>
    </w:r>
    <w:r w:rsidR="00C2415A" w:rsidRPr="00C9167F">
      <w:rPr>
        <w:rFonts w:ascii="IRLotus" w:hAnsi="IRLotus" w:cs="IRLotus"/>
        <w:sz w:val="30"/>
        <w:szCs w:val="30"/>
        <w:rtl/>
      </w:rPr>
      <w:fldChar w:fldCharType="end"/>
    </w:r>
    <w:r w:rsidR="00C2415A" w:rsidRPr="0073076D">
      <w:rPr>
        <w:rFonts w:ascii="IRLotus" w:hAnsi="IRLotus" w:cs="IRLotus"/>
        <w:sz w:val="30"/>
        <w:szCs w:val="30"/>
        <w:rtl/>
      </w:rPr>
      <w:tab/>
    </w:r>
    <w:r w:rsidR="00C2415A" w:rsidRPr="0073076D">
      <w:rPr>
        <w:rFonts w:ascii="IRLotus" w:hAnsi="IRLotus" w:cs="IRLotus"/>
        <w:sz w:val="30"/>
        <w:szCs w:val="30"/>
        <w:rtl/>
      </w:rPr>
      <w:tab/>
    </w:r>
    <w:r w:rsidR="00C2415A" w:rsidRPr="0073076D">
      <w:rPr>
        <w:rFonts w:ascii="IRLotus" w:hAnsi="IRLotus" w:cs="IRLotus"/>
        <w:sz w:val="30"/>
        <w:szCs w:val="30"/>
        <w:rtl/>
      </w:rPr>
      <w:tab/>
    </w:r>
    <w:r w:rsidR="00C2415A">
      <w:rPr>
        <w:rFonts w:ascii="IRLotus" w:hAnsi="IRLotus" w:cs="IRLotus" w:hint="cs"/>
        <w:sz w:val="30"/>
        <w:szCs w:val="30"/>
        <w:rtl/>
      </w:rPr>
      <w:tab/>
    </w:r>
    <w:r w:rsidR="00C2415A">
      <w:rPr>
        <w:rFonts w:ascii="IRLotus" w:hAnsi="IRLotus" w:cs="IRLotus" w:hint="cs"/>
        <w:b/>
        <w:bCs/>
        <w:sz w:val="30"/>
        <w:szCs w:val="30"/>
        <w:rtl/>
        <w:lang w:bidi="fa-IR"/>
      </w:rPr>
      <w:t>فقه جامع بانوان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185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3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LxxBGghAgAAQAQAAA4AAAAAAAAAAAAAAAAALgIAAGRycy9lMm9Eb2MueG1sUEsBAi0A&#10;FAAGAAgAAAAhAIQTy1PYAAAABgEAAA8AAAAAAAAAAAAAAAAAewQAAGRycy9kb3ducmV2LnhtbFBL&#10;BQYAAAAABAAEAPMAAACABQAAAAA=&#10;" strokeweight="3pt">
              <v:stroke linestyle="thinThin"/>
            </v:line>
          </w:pict>
        </mc:Fallback>
      </mc:AlternateContent>
    </w:r>
    <w:r w:rsidR="00873A82">
      <w:rPr>
        <w:rFonts w:ascii="IRLotus" w:hAnsi="IRLotus" w:cs="IRLotus" w:hint="cs"/>
        <w:b/>
        <w:bCs/>
        <w:sz w:val="30"/>
        <w:szCs w:val="30"/>
        <w:rtl/>
        <w:lang w:bidi="fa-IR"/>
      </w:rPr>
      <w:t>وضو</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55</w:t>
    </w:r>
    <w:r w:rsidR="00873A82" w:rsidRPr="00C9167F">
      <w:rPr>
        <w:rFonts w:ascii="IRLotus" w:hAnsi="IRLotus" w:cs="IRLotus"/>
        <w:sz w:val="30"/>
        <w:szCs w:val="30"/>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288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38"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" strokeweight="3pt">
              <v:stroke linestyle="thinThin"/>
            </v:line>
          </w:pict>
        </mc:Fallback>
      </mc:AlternateContent>
    </w:r>
    <w:r w:rsidR="00873A82">
      <w:rPr>
        <w:rFonts w:ascii="IRLotus" w:hAnsi="IRLotus" w:cs="IRLotus" w:hint="cs"/>
        <w:b/>
        <w:bCs/>
        <w:sz w:val="30"/>
        <w:szCs w:val="30"/>
        <w:rtl/>
        <w:lang w:bidi="fa-IR"/>
      </w:rPr>
      <w:t>حیض و نفاس</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71</w:t>
    </w:r>
    <w:r w:rsidR="00873A82" w:rsidRPr="00C9167F">
      <w:rPr>
        <w:rFonts w:ascii="IRLotus" w:hAnsi="IRLotus" w:cs="IRLotus"/>
        <w:sz w:val="30"/>
        <w:szCs w:val="30"/>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390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37"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4EmYCIgIAAEAEAAAOAAAAAAAAAAAAAAAAAC4CAABkcnMvZTJvRG9jLnhtbFBLAQIt&#10;ABQABgAIAAAAIQCEE8tT2AAAAAYBAAAPAAAAAAAAAAAAAAAAAHwEAABkcnMvZG93bnJldi54bWxQ&#10;SwUGAAAAAAQABADzAAAAgQUAAAAA&#10;" strokeweight="3pt">
              <v:stroke linestyle="thinThin"/>
            </v:line>
          </w:pict>
        </mc:Fallback>
      </mc:AlternateContent>
    </w:r>
    <w:r w:rsidR="00873A82">
      <w:rPr>
        <w:rFonts w:ascii="IRLotus" w:hAnsi="IRLotus" w:cs="IRLotus" w:hint="cs"/>
        <w:b/>
        <w:bCs/>
        <w:sz w:val="30"/>
        <w:szCs w:val="30"/>
        <w:rtl/>
        <w:lang w:bidi="fa-IR"/>
      </w:rPr>
      <w:t>غسل</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79</w:t>
    </w:r>
    <w:r w:rsidR="00873A82" w:rsidRPr="00C9167F">
      <w:rPr>
        <w:rFonts w:ascii="IRLotus" w:hAnsi="IRLotus" w:cs="IRLotus"/>
        <w:sz w:val="30"/>
        <w:szCs w:val="30"/>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492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36"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aZp4tIgIAAEAEAAAOAAAAAAAAAAAAAAAAAC4CAABkcnMvZTJvRG9jLnhtbFBLAQIt&#10;ABQABgAIAAAAIQCEE8tT2AAAAAYBAAAPAAAAAAAAAAAAAAAAAHwEAABkcnMvZG93bnJldi54bWxQ&#10;SwUGAAAAAAQABADzAAAAgQUAAAAA&#10;" strokeweight="3pt">
              <v:stroke linestyle="thinThin"/>
            </v:line>
          </w:pict>
        </mc:Fallback>
      </mc:AlternateContent>
    </w:r>
    <w:r w:rsidR="00873A82">
      <w:rPr>
        <w:rFonts w:ascii="IRLotus" w:hAnsi="IRLotus" w:cs="IRLotus" w:hint="cs"/>
        <w:b/>
        <w:bCs/>
        <w:sz w:val="30"/>
        <w:szCs w:val="30"/>
        <w:rtl/>
        <w:lang w:bidi="fa-IR"/>
      </w:rPr>
      <w:t>تیمم</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89</w:t>
    </w:r>
    <w:r w:rsidR="00873A82" w:rsidRPr="00C9167F">
      <w:rPr>
        <w:rFonts w:ascii="IRLotus" w:hAnsi="IRLotus" w:cs="IRLotus"/>
        <w:sz w:val="30"/>
        <w:szCs w:val="30"/>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595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35"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8+pZdIgIAAEAEAAAOAAAAAAAAAAAAAAAAAC4CAABkcnMvZTJvRG9jLnhtbFBLAQIt&#10;ABQABgAIAAAAIQCEE8tT2AAAAAYBAAAPAAAAAAAAAAAAAAAAAHwEAABkcnMvZG93bnJldi54bWxQ&#10;SwUGAAAAAAQABADzAAAAgQUAAAAA&#10;" strokeweight="3pt">
              <v:stroke linestyle="thinThin"/>
            </v:line>
          </w:pict>
        </mc:Fallback>
      </mc:AlternateContent>
    </w:r>
    <w:r w:rsidR="00873A82">
      <w:rPr>
        <w:rFonts w:ascii="IRLotus" w:hAnsi="IRLotus" w:cs="IRLotus" w:hint="cs"/>
        <w:b/>
        <w:bCs/>
        <w:sz w:val="30"/>
        <w:szCs w:val="30"/>
        <w:rtl/>
        <w:lang w:bidi="fa-IR"/>
      </w:rPr>
      <w:t>نماز</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127</w:t>
    </w:r>
    <w:r w:rsidR="00873A82" w:rsidRPr="00C9167F">
      <w:rPr>
        <w:rFonts w:ascii="IRLotus" w:hAnsi="IRLotus" w:cs="IRLotus"/>
        <w:sz w:val="30"/>
        <w:szCs w:val="30"/>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697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34"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ejm5yIgIAAEAEAAAOAAAAAAAAAAAAAAAAAC4CAABkcnMvZTJvRG9jLnhtbFBLAQIt&#10;ABQABgAIAAAAIQCEE8tT2AAAAAYBAAAPAAAAAAAAAAAAAAAAAHwEAABkcnMvZG93bnJldi54bWxQ&#10;SwUGAAAAAAQABADzAAAAgQUAAAAA&#10;" strokeweight="3pt">
              <v:stroke linestyle="thinThin"/>
            </v:line>
          </w:pict>
        </mc:Fallback>
      </mc:AlternateContent>
    </w:r>
    <w:r w:rsidR="00873A82">
      <w:rPr>
        <w:rFonts w:ascii="IRLotus" w:hAnsi="IRLotus" w:cs="IRLotus" w:hint="cs"/>
        <w:b/>
        <w:bCs/>
        <w:sz w:val="30"/>
        <w:szCs w:val="30"/>
        <w:rtl/>
        <w:lang w:bidi="fa-IR"/>
      </w:rPr>
      <w:t>امامت و قصر نماز</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137</w:t>
    </w:r>
    <w:r w:rsidR="00873A82" w:rsidRPr="00C9167F">
      <w:rPr>
        <w:rFonts w:ascii="IRLotus" w:hAnsi="IRLotus" w:cs="IRLotus"/>
        <w:sz w:val="30"/>
        <w:szCs w:val="30"/>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800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33"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pPkaTIgIAAEAEAAAOAAAAAAAAAAAAAAAAAC4CAABkcnMvZTJvRG9jLnhtbFBLAQIt&#10;ABQABgAIAAAAIQCEE8tT2AAAAAYBAAAPAAAAAAAAAAAAAAAAAHwEAABkcnMvZG93bnJldi54bWxQ&#10;SwUGAAAAAAQABADzAAAAgQUAAAAA&#10;" strokeweight="3pt">
              <v:stroke linestyle="thinThin"/>
            </v:line>
          </w:pict>
        </mc:Fallback>
      </mc:AlternateContent>
    </w:r>
    <w:r w:rsidR="00873A82">
      <w:rPr>
        <w:rFonts w:ascii="IRLotus" w:hAnsi="IRLotus" w:cs="IRLotus" w:hint="cs"/>
        <w:b/>
        <w:bCs/>
        <w:sz w:val="30"/>
        <w:szCs w:val="30"/>
        <w:rtl/>
        <w:lang w:bidi="fa-IR"/>
      </w:rPr>
      <w:t>وتر</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141</w:t>
    </w:r>
    <w:r w:rsidR="00873A82" w:rsidRPr="00C9167F">
      <w:rPr>
        <w:rFonts w:ascii="IRLotus" w:hAnsi="IRLotus" w:cs="IRLotus"/>
        <w:sz w:val="30"/>
        <w:szCs w:val="30"/>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32"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ItKvrwhAgAAQAQAAA4AAAAAAAAAAAAAAAAALgIAAGRycy9lMm9Eb2MueG1sUEsBAi0A&#10;FAAGAAgAAAAhAIQTy1PYAAAABgEAAA8AAAAAAAAAAAAAAAAAewQAAGRycy9kb3ducmV2LnhtbFBL&#10;BQYAAAAABAAEAPMAAACABQAAAAA=&#10;" strokeweight="3pt">
              <v:stroke linestyle="thinThin"/>
            </v:line>
          </w:pict>
        </mc:Fallback>
      </mc:AlternateContent>
    </w:r>
    <w:r w:rsidR="00873A82">
      <w:rPr>
        <w:rFonts w:ascii="IRLotus" w:hAnsi="IRLotus" w:cs="IRLotus" w:hint="cs"/>
        <w:b/>
        <w:bCs/>
        <w:sz w:val="30"/>
        <w:szCs w:val="30"/>
        <w:rtl/>
        <w:lang w:bidi="fa-IR"/>
      </w:rPr>
      <w:t>نمازهای سنت</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151</w:t>
    </w:r>
    <w:r w:rsidR="00873A82" w:rsidRPr="00C9167F">
      <w:rPr>
        <w:rFonts w:ascii="IRLotus" w:hAnsi="IRLotus" w:cs="IRLotus"/>
        <w:sz w:val="30"/>
        <w:szCs w:val="30"/>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004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31"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vBwIgIAAEAEAAAOAAAAZHJzL2Uyb0RvYy54bWysU02P2yAQvVfqf0DcE9tZN+t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HsvBwIgIAAEAEAAAOAAAAAAAAAAAAAAAAAC4CAABkcnMvZTJvRG9jLnhtbFBLAQIt&#10;ABQABgAIAAAAIQCEE8tT2AAAAAYBAAAPAAAAAAAAAAAAAAAAAHwEAABkcnMvZG93bnJldi54bWxQ&#10;SwUGAAAAAAQABADzAAAAgQUAAAAA&#10;" strokeweight="3pt">
              <v:stroke linestyle="thinThin"/>
            </v:line>
          </w:pict>
        </mc:Fallback>
      </mc:AlternateContent>
    </w:r>
    <w:r w:rsidR="00873A82">
      <w:rPr>
        <w:rFonts w:ascii="IRLotus" w:hAnsi="IRLotus" w:cs="IRLotus" w:hint="cs"/>
        <w:b/>
        <w:bCs/>
        <w:sz w:val="30"/>
        <w:szCs w:val="30"/>
        <w:rtl/>
        <w:lang w:bidi="fa-IR"/>
      </w:rPr>
      <w:t>نماز عیدین</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157</w:t>
    </w:r>
    <w:r w:rsidR="00873A82" w:rsidRPr="00C9167F">
      <w:rPr>
        <w:rFonts w:ascii="IRLotus" w:hAnsi="IRLotus" w:cs="IRLotus"/>
        <w:sz w:val="30"/>
        <w:szCs w:val="30"/>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30"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JcYIXyMCAABABAAADgAAAAAAAAAAAAAAAAAuAgAAZHJzL2Uyb0RvYy54bWxQSwEC&#10;LQAUAAYACAAAACEAhBPLU9gAAAAGAQAADwAAAAAAAAAAAAAAAAB9BAAAZHJzL2Rvd25yZXYueG1s&#10;UEsFBgAAAAAEAAQA8wAAAIIFAAAAAA==&#10;" strokeweight="3pt">
              <v:stroke linestyle="thinThin"/>
            </v:line>
          </w:pict>
        </mc:Fallback>
      </mc:AlternateContent>
    </w:r>
    <w:r w:rsidR="00873A82">
      <w:rPr>
        <w:rFonts w:ascii="IRLotus" w:hAnsi="IRLotus" w:cs="IRLotus" w:hint="cs"/>
        <w:b/>
        <w:bCs/>
        <w:sz w:val="30"/>
        <w:szCs w:val="30"/>
        <w:rtl/>
        <w:lang w:bidi="fa-IR"/>
      </w:rPr>
      <w:t>جنائز</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177</w:t>
    </w:r>
    <w:r w:rsidR="00873A82" w:rsidRPr="00C9167F">
      <w:rPr>
        <w:rFonts w:ascii="IRLotus" w:hAnsi="IRLotus" w:cs="IRLotus"/>
        <w:sz w:val="30"/>
        <w:szCs w:val="3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15A" w:rsidRPr="00B966B8" w:rsidRDefault="00866F80" w:rsidP="00377CF7">
    <w:pPr>
      <w:pStyle w:val="Header"/>
      <w:tabs>
        <w:tab w:val="left" w:pos="254"/>
        <w:tab w:val="right" w:pos="6917"/>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34688" behindDoc="0" locked="0" layoutInCell="1" allowOverlap="1">
              <wp:simplePos x="0" y="0"/>
              <wp:positionH relativeFrom="column">
                <wp:posOffset>0</wp:posOffset>
              </wp:positionH>
              <wp:positionV relativeFrom="paragraph">
                <wp:posOffset>281305</wp:posOffset>
              </wp:positionV>
              <wp:extent cx="4568825" cy="0"/>
              <wp:effectExtent l="28575" t="24130" r="22225" b="23495"/>
              <wp:wrapNone/>
              <wp:docPr id="4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688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59.7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l+IwIAAEA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" strokeweight="3pt">
              <v:stroke linestyle="thinThin"/>
            </v:line>
          </w:pict>
        </mc:Fallback>
      </mc:AlternateContent>
    </w:r>
    <w:r w:rsidR="00C2415A" w:rsidRPr="00377CF7">
      <w:rPr>
        <w:rFonts w:cs="B Lotus" w:hint="cs"/>
        <w:b/>
        <w:bCs/>
        <w:sz w:val="26"/>
        <w:szCs w:val="26"/>
        <w:rtl/>
        <w:lang w:bidi="fa-IR"/>
      </w:rPr>
      <w:t>فهرست مطالب</w:t>
    </w:r>
    <w:r w:rsidR="00C2415A" w:rsidRPr="00377CF7">
      <w:rPr>
        <w:rFonts w:cs="B Zar" w:hint="cs"/>
        <w:b/>
        <w:bCs/>
        <w:sz w:val="30"/>
        <w:szCs w:val="30"/>
        <w:rtl/>
        <w:lang w:bidi="fa-IR"/>
      </w:rPr>
      <w:tab/>
    </w:r>
    <w:r w:rsidR="00C2415A" w:rsidRPr="00377CF7">
      <w:rPr>
        <w:rFonts w:ascii="Times New Roman Bold" w:hAnsi="Times New Roman Bold" w:cs="B Zar" w:hint="cs"/>
        <w:sz w:val="28"/>
        <w:szCs w:val="28"/>
        <w:rtl/>
      </w:rPr>
      <w:tab/>
    </w:r>
    <w:r w:rsidR="00C2415A" w:rsidRPr="00377CF7">
      <w:rPr>
        <w:rFonts w:ascii="Times New Roman Bold" w:hAnsi="Times New Roman Bold" w:cs="B Zar" w:hint="cs"/>
        <w:sz w:val="28"/>
        <w:szCs w:val="28"/>
        <w:rtl/>
      </w:rPr>
      <w:fldChar w:fldCharType="begin"/>
    </w:r>
    <w:r w:rsidR="00C2415A" w:rsidRPr="00377CF7">
      <w:rPr>
        <w:rFonts w:ascii="Times New Roman Bold" w:hAnsi="Times New Roman Bold" w:cs="B Zar" w:hint="cs"/>
        <w:sz w:val="28"/>
        <w:szCs w:val="28"/>
      </w:rPr>
      <w:instrText xml:space="preserve"> PAGE </w:instrText>
    </w:r>
    <w:r w:rsidR="00C2415A" w:rsidRPr="00377CF7">
      <w:rPr>
        <w:rFonts w:ascii="Times New Roman Bold" w:hAnsi="Times New Roman Bold" w:cs="B Zar" w:hint="cs"/>
        <w:sz w:val="28"/>
        <w:szCs w:val="28"/>
        <w:rtl/>
      </w:rPr>
      <w:fldChar w:fldCharType="separate"/>
    </w:r>
    <w:r w:rsidR="00DE6B00">
      <w:rPr>
        <w:rFonts w:ascii="Times New Roman Bold" w:hAnsi="Times New Roman Bold" w:cs="B Zar"/>
        <w:noProof/>
        <w:sz w:val="28"/>
        <w:szCs w:val="28"/>
        <w:rtl/>
      </w:rPr>
      <w:t>3</w:t>
    </w:r>
    <w:r w:rsidR="00C2415A" w:rsidRPr="00377CF7">
      <w:rPr>
        <w:rFonts w:ascii="Times New Roman Bold" w:hAnsi="Times New Roman Bold" w:cs="B Zar" w:hint="cs"/>
        <w:sz w:val="28"/>
        <w:szCs w:val="28"/>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9"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syEu9IgIAAEAEAAAOAAAAAAAAAAAAAAAAAC4CAABkcnMvZTJvRG9jLnhtbFBLAQIt&#10;ABQABgAIAAAAIQCEE8tT2AAAAAYBAAAPAAAAAAAAAAAAAAAAAHwEAABkcnMvZG93bnJldi54bWxQ&#10;SwUGAAAAAAQABADzAAAAgQUAAAAA&#10;" strokeweight="3pt">
              <v:stroke linestyle="thinThin"/>
            </v:line>
          </w:pict>
        </mc:Fallback>
      </mc:AlternateContent>
    </w:r>
    <w:r w:rsidR="00873A82">
      <w:rPr>
        <w:rFonts w:ascii="IRLotus" w:hAnsi="IRLotus" w:cs="IRLotus" w:hint="cs"/>
        <w:b/>
        <w:bCs/>
        <w:sz w:val="30"/>
        <w:szCs w:val="30"/>
        <w:rtl/>
        <w:lang w:bidi="fa-IR"/>
      </w:rPr>
      <w:t>روزه (صیام)</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195</w:t>
    </w:r>
    <w:r w:rsidR="00873A82" w:rsidRPr="00C9167F">
      <w:rPr>
        <w:rFonts w:ascii="IRLotus" w:hAnsi="IRLotus" w:cs="IRLotus"/>
        <w:sz w:val="30"/>
        <w:szCs w:val="30"/>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8"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LOSIg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OvLOSIgIAAEAEAAAOAAAAAAAAAAAAAAAAAC4CAABkcnMvZTJvRG9jLnhtbFBLAQIt&#10;ABQABgAIAAAAIQCEE8tT2AAAAAYBAAAPAAAAAAAAAAAAAAAAAHwEAABkcnMvZG93bnJldi54bWxQ&#10;SwUGAAAAAAQABADzAAAAgQUAAAAA&#10;" strokeweight="3pt">
              <v:stroke linestyle="thinThin"/>
            </v:line>
          </w:pict>
        </mc:Fallback>
      </mc:AlternateContent>
    </w:r>
    <w:r w:rsidR="00873A82">
      <w:rPr>
        <w:rFonts w:ascii="IRLotus" w:hAnsi="IRLotus" w:cs="IRLotus" w:hint="cs"/>
        <w:b/>
        <w:bCs/>
        <w:sz w:val="30"/>
        <w:szCs w:val="30"/>
        <w:rtl/>
        <w:lang w:bidi="fa-IR"/>
      </w:rPr>
      <w:t>اعتکاف</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201</w:t>
    </w:r>
    <w:r w:rsidR="00873A82" w:rsidRPr="00C9167F">
      <w:rPr>
        <w:rFonts w:ascii="IRLotus" w:hAnsi="IRLotus" w:cs="IRLotus"/>
        <w:sz w:val="30"/>
        <w:szCs w:val="30"/>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7"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oqynXIgIAAEAEAAAOAAAAAAAAAAAAAAAAAC4CAABkcnMvZTJvRG9jLnhtbFBLAQIt&#10;ABQABgAIAAAAIQCEE8tT2AAAAAYBAAAPAAAAAAAAAAAAAAAAAHwEAABkcnMvZG93bnJldi54bWxQ&#10;SwUGAAAAAAQABADzAAAAgQUAAAAA&#10;" strokeweight="3pt">
              <v:stroke linestyle="thinThin"/>
            </v:line>
          </w:pict>
        </mc:Fallback>
      </mc:AlternateContent>
    </w:r>
    <w:r w:rsidR="00873A82">
      <w:rPr>
        <w:rFonts w:ascii="IRLotus" w:hAnsi="IRLotus" w:cs="IRLotus" w:hint="cs"/>
        <w:b/>
        <w:bCs/>
        <w:sz w:val="30"/>
        <w:szCs w:val="30"/>
        <w:rtl/>
        <w:lang w:bidi="fa-IR"/>
      </w:rPr>
      <w:t>زکات</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243</w:t>
    </w:r>
    <w:r w:rsidR="00873A82" w:rsidRPr="00C9167F">
      <w:rPr>
        <w:rFonts w:ascii="IRLotus" w:hAnsi="IRLotus" w:cs="IRLotus"/>
        <w:sz w:val="30"/>
        <w:szCs w:val="30"/>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6"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9H4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yt/R+CMCAABABAAADgAAAAAAAAAAAAAAAAAuAgAAZHJzL2Uyb0RvYy54bWxQSwEC&#10;LQAUAAYACAAAACEAhBPLU9gAAAAGAQAADwAAAAAAAAAAAAAAAAB9BAAAZHJzL2Rvd25yZXYueG1s&#10;UEsFBgAAAAAEAAQA8wAAAIIFAAAAAA==&#10;" strokeweight="3pt">
              <v:stroke linestyle="thinThin"/>
            </v:line>
          </w:pict>
        </mc:Fallback>
      </mc:AlternateContent>
    </w:r>
    <w:r w:rsidR="00873A82">
      <w:rPr>
        <w:rFonts w:ascii="IRLotus" w:hAnsi="IRLotus" w:cs="IRLotus" w:hint="cs"/>
        <w:b/>
        <w:bCs/>
        <w:sz w:val="30"/>
        <w:szCs w:val="30"/>
        <w:rtl/>
        <w:lang w:bidi="fa-IR"/>
      </w:rPr>
      <w:t>صدقات</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247</w:t>
    </w:r>
    <w:r w:rsidR="00873A82" w:rsidRPr="00C9167F">
      <w:rPr>
        <w:rFonts w:ascii="IRLotus" w:hAnsi="IRLotus" w:cs="IRLotus"/>
        <w:sz w:val="30"/>
        <w:szCs w:val="30"/>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5"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9mI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rEPZiCMCAABABAAADgAAAAAAAAAAAAAAAAAuAgAAZHJzL2Uyb0RvYy54bWxQSwEC&#10;LQAUAAYACAAAACEAhBPLU9gAAAAGAQAADwAAAAAAAAAAAAAAAAB9BAAAZHJzL2Rvd25yZXYueG1s&#10;UEsFBgAAAAAEAAQA8wAAAIIFAAAAAA==&#10;" strokeweight="3pt">
              <v:stroke linestyle="thinThin"/>
            </v:line>
          </w:pict>
        </mc:Fallback>
      </mc:AlternateContent>
    </w:r>
    <w:r w:rsidR="00873A82">
      <w:rPr>
        <w:rFonts w:ascii="IRLotus" w:hAnsi="IRLotus" w:cs="IRLotus" w:hint="cs"/>
        <w:b/>
        <w:bCs/>
        <w:sz w:val="30"/>
        <w:szCs w:val="30"/>
        <w:rtl/>
        <w:lang w:bidi="fa-IR"/>
      </w:rPr>
      <w:t>مناسک [حج و عمره]</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299</w:t>
    </w:r>
    <w:r w:rsidR="00873A82" w:rsidRPr="00C9167F">
      <w:rPr>
        <w:rFonts w:ascii="IRLotus" w:hAnsi="IRLotus" w:cs="IRLotus"/>
        <w:sz w:val="30"/>
        <w:szCs w:val="30"/>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4"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ONyGnIgIAAEAEAAAOAAAAAAAAAAAAAAAAAC4CAABkcnMvZTJvRG9jLnhtbFBLAQIt&#10;ABQABgAIAAAAIQCEE8tT2AAAAAYBAAAPAAAAAAAAAAAAAAAAAHwEAABkcnMvZG93bnJldi54bWxQ&#10;SwUGAAAAAAQABADzAAAAgQUAAAAA&#10;" strokeweight="3pt">
              <v:stroke linestyle="thinThin"/>
            </v:line>
          </w:pict>
        </mc:Fallback>
      </mc:AlternateContent>
    </w:r>
    <w:r w:rsidR="00873A82">
      <w:rPr>
        <w:rFonts w:ascii="IRLotus" w:hAnsi="IRLotus" w:cs="IRLotus" w:hint="cs"/>
        <w:b/>
        <w:bCs/>
        <w:sz w:val="30"/>
        <w:szCs w:val="30"/>
        <w:rtl/>
        <w:lang w:bidi="fa-IR"/>
      </w:rPr>
      <w:t>دوم: عمره</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311</w:t>
    </w:r>
    <w:r w:rsidR="00873A82" w:rsidRPr="00C9167F">
      <w:rPr>
        <w:rFonts w:ascii="IRLotus" w:hAnsi="IRLotus" w:cs="IRLotus"/>
        <w:sz w:val="30"/>
        <w:szCs w:val="30"/>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3"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wlGIgIAAEAEAAAOAAAAZHJzL2Uyb0RvYy54bWysU02P2yAQvVfqf0DcE9uJm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5hwlGIgIAAEAEAAAOAAAAAAAAAAAAAAAAAC4CAABkcnMvZTJvRG9jLnhtbFBLAQIt&#10;ABQABgAIAAAAIQCEE8tT2AAAAAYBAAAPAAAAAAAAAAAAAAAAAHwEAABkcnMvZG93bnJldi54bWxQ&#10;SwUGAAAAAAQABADzAAAAgQUAAAAA&#10;" strokeweight="3pt">
              <v:stroke linestyle="thinThin"/>
            </v:line>
          </w:pict>
        </mc:Fallback>
      </mc:AlternateContent>
    </w:r>
    <w:r w:rsidR="00873A82">
      <w:rPr>
        <w:rFonts w:ascii="IRLotus" w:hAnsi="IRLotus" w:cs="IRLotus" w:hint="cs"/>
        <w:b/>
        <w:bCs/>
        <w:sz w:val="30"/>
        <w:szCs w:val="30"/>
        <w:rtl/>
        <w:lang w:bidi="fa-IR"/>
      </w:rPr>
      <w:t>نکاح</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361</w:t>
    </w:r>
    <w:r w:rsidR="00873A82" w:rsidRPr="00C9167F">
      <w:rPr>
        <w:rFonts w:ascii="IRLotus" w:hAnsi="IRLotus" w:cs="IRLotus"/>
        <w:sz w:val="30"/>
        <w:szCs w:val="30"/>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2"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b8/FpIgIAAEAEAAAOAAAAAAAAAAAAAAAAAC4CAABkcnMvZTJvRG9jLnhtbFBLAQIt&#10;ABQABgAIAAAAIQCEE8tT2AAAAAYBAAAPAAAAAAAAAAAAAAAAAHwEAABkcnMvZG93bnJldi54bWxQ&#10;SwUGAAAAAAQABADzAAAAgQUAAAAA&#10;" strokeweight="3pt">
              <v:stroke linestyle="thinThin"/>
            </v:line>
          </w:pict>
        </mc:Fallback>
      </mc:AlternateContent>
    </w:r>
    <w:r w:rsidR="00873A82">
      <w:rPr>
        <w:rFonts w:ascii="IRLotus" w:hAnsi="IRLotus" w:cs="IRLotus" w:hint="cs"/>
        <w:b/>
        <w:bCs/>
        <w:sz w:val="30"/>
        <w:szCs w:val="30"/>
        <w:rtl/>
        <w:lang w:bidi="fa-IR"/>
      </w:rPr>
      <w:t>طلاق</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403</w:t>
    </w:r>
    <w:r w:rsidR="00873A82" w:rsidRPr="00C9167F">
      <w:rPr>
        <w:rFonts w:ascii="IRLotus" w:hAnsi="IRLotus" w:cs="IRLotus"/>
        <w:sz w:val="30"/>
        <w:szCs w:val="30"/>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1"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G/cy6IgIAAEAEAAAOAAAAAAAAAAAAAAAAAC4CAABkcnMvZTJvRG9jLnhtbFBLAQIt&#10;ABQABgAIAAAAIQCEE8tT2AAAAAYBAAAPAAAAAAAAAAAAAAAAAHwEAABkcnMvZG93bnJldi54bWxQ&#10;SwUGAAAAAAQABADzAAAAgQUAAAAA&#10;" strokeweight="3pt">
              <v:stroke linestyle="thinThin"/>
            </v:line>
          </w:pict>
        </mc:Fallback>
      </mc:AlternateContent>
    </w:r>
    <w:r w:rsidR="00873A82">
      <w:rPr>
        <w:rFonts w:ascii="IRLotus" w:hAnsi="IRLotus" w:cs="IRLotus" w:hint="cs"/>
        <w:b/>
        <w:bCs/>
        <w:sz w:val="30"/>
        <w:szCs w:val="30"/>
        <w:rtl/>
        <w:lang w:bidi="fa-IR"/>
      </w:rPr>
      <w:t>رضاع</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409</w:t>
    </w:r>
    <w:r w:rsidR="00873A82" w:rsidRPr="00C9167F">
      <w:rPr>
        <w:rFonts w:ascii="IRLotus" w:hAnsi="IRLotus" w:cs="IRLotus"/>
        <w:sz w:val="30"/>
        <w:szCs w:val="30"/>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0"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ZIk0lSMCAABABAAADgAAAAAAAAAAAAAAAAAuAgAAZHJzL2Uyb0RvYy54bWxQSwEC&#10;LQAUAAYACAAAACEAhBPLU9gAAAAGAQAADwAAAAAAAAAAAAAAAAB9BAAAZHJzL2Rvd25yZXYueG1s&#10;UEsFBgAAAAAEAAQA8wAAAIIFAAAAAA==&#10;" strokeweight="3pt">
              <v:stroke linestyle="thinThin"/>
            </v:line>
          </w:pict>
        </mc:Fallback>
      </mc:AlternateContent>
    </w:r>
    <w:r w:rsidR="00873A82">
      <w:rPr>
        <w:rFonts w:ascii="IRLotus" w:hAnsi="IRLotus" w:cs="IRLotus" w:hint="cs"/>
        <w:b/>
        <w:bCs/>
        <w:sz w:val="30"/>
        <w:szCs w:val="30"/>
        <w:rtl/>
        <w:lang w:bidi="fa-IR"/>
      </w:rPr>
      <w:t>اضحیه (قربانی)</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413</w:t>
    </w:r>
    <w:r w:rsidR="00873A82" w:rsidRPr="00C9167F">
      <w:rPr>
        <w:rFonts w:ascii="IRLotus" w:hAnsi="IRLotus" w:cs="IRLotus"/>
        <w:sz w:val="30"/>
        <w:szCs w:val="30"/>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15A"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3673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4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F88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ezxfPCMCAABABAAADgAAAAAAAAAAAAAAAAAuAgAAZHJzL2Uyb0RvYy54bWxQSwEC&#10;LQAUAAYACAAAACEAhBPLU9gAAAAGAQAADwAAAAAAAAAAAAAAAAB9BAAAZHJzL2Rvd25yZXYueG1s&#10;UEsFBgAAAAAEAAQA8wAAAIIFAAAAAA==&#10;" strokeweight="3pt">
              <v:stroke linestyle="thinThin"/>
            </v:line>
          </w:pict>
        </mc:Fallback>
      </mc:AlternateContent>
    </w:r>
    <w:r w:rsidR="00C2415A">
      <w:rPr>
        <w:rFonts w:ascii="IRLotus" w:hAnsi="IRLotus" w:cs="IRLotus" w:hint="cs"/>
        <w:b/>
        <w:bCs/>
        <w:sz w:val="30"/>
        <w:szCs w:val="30"/>
        <w:rtl/>
        <w:lang w:bidi="fa-IR"/>
      </w:rPr>
      <w:t>فهرست مطالب</w:t>
    </w:r>
    <w:r w:rsidR="00C2415A" w:rsidRPr="007973D3">
      <w:rPr>
        <w:rFonts w:ascii="IRLotus" w:hAnsi="IRLotus" w:cs="IRLotus"/>
        <w:sz w:val="30"/>
        <w:szCs w:val="30"/>
        <w:rtl/>
      </w:rPr>
      <w:tab/>
    </w:r>
    <w:r w:rsidR="00C2415A">
      <w:rPr>
        <w:rFonts w:ascii="IRLotus" w:hAnsi="IRLotus" w:cs="IRLotus" w:hint="cs"/>
        <w:sz w:val="30"/>
        <w:szCs w:val="30"/>
        <w:rtl/>
      </w:rPr>
      <w:tab/>
    </w:r>
    <w:r w:rsidR="00C2415A" w:rsidRPr="00C9167F">
      <w:rPr>
        <w:rFonts w:ascii="IRLotus" w:hAnsi="IRLotus" w:cs="IRLotus"/>
        <w:sz w:val="30"/>
        <w:szCs w:val="30"/>
        <w:rtl/>
      </w:rPr>
      <w:fldChar w:fldCharType="begin"/>
    </w:r>
    <w:r w:rsidR="00C2415A" w:rsidRPr="00C9167F">
      <w:rPr>
        <w:rFonts w:ascii="IRLotus" w:hAnsi="IRLotus" w:cs="IRLotus"/>
        <w:sz w:val="30"/>
        <w:szCs w:val="30"/>
      </w:rPr>
      <w:instrText xml:space="preserve"> PAGE </w:instrText>
    </w:r>
    <w:r w:rsidR="00C2415A" w:rsidRPr="00C9167F">
      <w:rPr>
        <w:rFonts w:ascii="IRLotus" w:hAnsi="IRLotus" w:cs="IRLotus"/>
        <w:sz w:val="30"/>
        <w:szCs w:val="30"/>
        <w:rtl/>
      </w:rPr>
      <w:fldChar w:fldCharType="separate"/>
    </w:r>
    <w:r w:rsidR="00DE6B00">
      <w:rPr>
        <w:rFonts w:ascii="IRLotus" w:hAnsi="IRLotus" w:cs="IRLotus" w:hint="eastAsia"/>
        <w:noProof/>
        <w:sz w:val="30"/>
        <w:szCs w:val="30"/>
        <w:rtl/>
      </w:rPr>
      <w:t>‌ف‌ف</w:t>
    </w:r>
    <w:r w:rsidR="00C2415A" w:rsidRPr="00C9167F">
      <w:rPr>
        <w:rFonts w:ascii="IRLotus" w:hAnsi="IRLotus" w:cs="IRLotus"/>
        <w:sz w:val="30"/>
        <w:szCs w:val="30"/>
        <w:rtl/>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9"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D8CIQ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Ce4PwIhAgAAQAQAAA4AAAAAAAAAAAAAAAAALgIAAGRycy9lMm9Eb2MueG1sUEsBAi0A&#10;FAAGAAgAAAAhAIQTy1PYAAAABgEAAA8AAAAAAAAAAAAAAAAAewQAAGRycy9kb3ducmV2LnhtbFBL&#10;BQYAAAAABAAEAPMAAACABQAAAAA=&#10;" strokeweight="3pt">
              <v:stroke linestyle="thinThin"/>
            </v:line>
          </w:pict>
        </mc:Fallback>
      </mc:AlternateContent>
    </w:r>
    <w:r w:rsidR="00873A82">
      <w:rPr>
        <w:rFonts w:ascii="IRLotus" w:hAnsi="IRLotus" w:cs="IRLotus" w:hint="cs"/>
        <w:b/>
        <w:bCs/>
        <w:sz w:val="30"/>
        <w:szCs w:val="30"/>
        <w:rtl/>
        <w:lang w:bidi="fa-IR"/>
      </w:rPr>
      <w:t>عقیقه</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417</w:t>
    </w:r>
    <w:r w:rsidR="00873A82" w:rsidRPr="00C9167F">
      <w:rPr>
        <w:rFonts w:ascii="IRLotus" w:hAnsi="IRLotus" w:cs="IRLotus"/>
        <w:sz w:val="30"/>
        <w:szCs w:val="30"/>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8"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AXMxy0hAgAAQAQAAA4AAAAAAAAAAAAAAAAALgIAAGRycy9lMm9Eb2MueG1sUEsBAi0A&#10;FAAGAAgAAAAhAIQTy1PYAAAABgEAAA8AAAAAAAAAAAAAAAAAewQAAGRycy9kb3ducmV2LnhtbFBL&#10;BQYAAAAABAAEAPMAAACABQAAAAA=&#10;" strokeweight="3pt">
              <v:stroke linestyle="thinThin"/>
            </v:line>
          </w:pict>
        </mc:Fallback>
      </mc:AlternateContent>
    </w:r>
    <w:r w:rsidR="00873A82">
      <w:rPr>
        <w:rFonts w:ascii="IRLotus" w:hAnsi="IRLotus" w:cs="IRLotus" w:hint="cs"/>
        <w:b/>
        <w:bCs/>
        <w:sz w:val="30"/>
        <w:szCs w:val="30"/>
        <w:rtl/>
        <w:lang w:bidi="fa-IR"/>
      </w:rPr>
      <w:t>ولیمه</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421</w:t>
    </w:r>
    <w:r w:rsidR="00873A82" w:rsidRPr="00C9167F">
      <w:rPr>
        <w:rFonts w:ascii="IRLotus" w:hAnsi="IRLotus" w:cs="IRLotus"/>
        <w:sz w:val="30"/>
        <w:szCs w:val="30"/>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7"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11oIQIAAEA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OPbXWghAgAAQAQAAA4AAAAAAAAAAAAAAAAALgIAAGRycy9lMm9Eb2MueG1sUEsBAi0A&#10;FAAGAAgAAAAhAIQTy1PYAAAABgEAAA8AAAAAAAAAAAAAAAAAewQAAGRycy9kb3ducmV2LnhtbFBL&#10;BQYAAAAABAAEAPMAAACABQAAAAA=&#10;" strokeweight="3pt">
              <v:stroke linestyle="thinThin"/>
            </v:line>
          </w:pict>
        </mc:Fallback>
      </mc:AlternateContent>
    </w:r>
    <w:r w:rsidR="00873A82">
      <w:rPr>
        <w:rFonts w:ascii="IRLotus" w:hAnsi="IRLotus" w:cs="IRLotus" w:hint="cs"/>
        <w:b/>
        <w:bCs/>
        <w:sz w:val="30"/>
        <w:szCs w:val="30"/>
        <w:rtl/>
        <w:lang w:bidi="fa-IR"/>
      </w:rPr>
      <w:t>وصیت</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431</w:t>
    </w:r>
    <w:r w:rsidR="00873A82" w:rsidRPr="00C9167F">
      <w:rPr>
        <w:rFonts w:ascii="IRLotus" w:hAnsi="IRLotus" w:cs="IRLotus"/>
        <w:sz w:val="30"/>
        <w:szCs w:val="30"/>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6VHIg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Br6VHIgIAAEAEAAAOAAAAAAAAAAAAAAAAAC4CAABkcnMvZTJvRG9jLnhtbFBLAQIt&#10;ABQABgAIAAAAIQCEE8tT2AAAAAYBAAAPAAAAAAAAAAAAAAAAAHwEAABkcnMvZG93bnJldi54bWxQ&#10;SwUGAAAAAAQABADzAAAAgQUAAAAA&#10;" strokeweight="3pt">
              <v:stroke linestyle="thinThin"/>
            </v:line>
          </w:pict>
        </mc:Fallback>
      </mc:AlternateContent>
    </w:r>
    <w:r w:rsidR="00873A82">
      <w:rPr>
        <w:rFonts w:ascii="IRLotus" w:hAnsi="IRLotus" w:cs="IRLotus" w:hint="cs"/>
        <w:b/>
        <w:bCs/>
        <w:sz w:val="30"/>
        <w:szCs w:val="30"/>
        <w:rtl/>
        <w:lang w:bidi="fa-IR"/>
      </w:rPr>
      <w:t>فرایض (ارث)</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475</w:t>
    </w:r>
    <w:r w:rsidR="00873A82" w:rsidRPr="00C9167F">
      <w:rPr>
        <w:rFonts w:ascii="IRLotus" w:hAnsi="IRLotus" w:cs="IRLotus"/>
        <w:sz w:val="30"/>
        <w:szCs w:val="30"/>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5"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603Ig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nM603IgIAAEAEAAAOAAAAAAAAAAAAAAAAAC4CAABkcnMvZTJvRG9jLnhtbFBLAQIt&#10;ABQABgAIAAAAIQCEE8tT2AAAAAYBAAAPAAAAAAAAAAAAAAAAAHwEAABkcnMvZG93bnJldi54bWxQ&#10;SwUGAAAAAAQABADzAAAAgQUAAAAA&#10;" strokeweight="3pt">
              <v:stroke linestyle="thinThin"/>
            </v:line>
          </w:pict>
        </mc:Fallback>
      </mc:AlternateContent>
    </w:r>
    <w:r w:rsidR="00873A82">
      <w:rPr>
        <w:rFonts w:ascii="IRLotus" w:hAnsi="IRLotus" w:cs="IRLotus" w:hint="cs"/>
        <w:b/>
        <w:bCs/>
        <w:sz w:val="30"/>
        <w:szCs w:val="30"/>
        <w:rtl/>
        <w:lang w:bidi="fa-IR"/>
      </w:rPr>
      <w:t>ایمان</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487</w:t>
    </w:r>
    <w:r w:rsidR="00873A82" w:rsidRPr="00C9167F">
      <w:rPr>
        <w:rFonts w:ascii="IRLotus" w:hAnsi="IRLotus" w:cs="IRLotus"/>
        <w:sz w:val="30"/>
        <w:szCs w:val="30"/>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4"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1UYIQIAAEA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IVHVRghAgAAQAQAAA4AAAAAAAAAAAAAAAAALgIAAGRycy9lMm9Eb2MueG1sUEsBAi0A&#10;FAAGAAgAAAAhAIQTy1PYAAAABgEAAA8AAAAAAAAAAAAAAAAAewQAAGRycy9kb3ducmV2LnhtbFBL&#10;BQYAAAAABAAEAPMAAACABQAAAAA=&#10;" strokeweight="3pt">
              <v:stroke linestyle="thinThin"/>
            </v:line>
          </w:pict>
        </mc:Fallback>
      </mc:AlternateContent>
    </w:r>
    <w:r w:rsidR="00873A82">
      <w:rPr>
        <w:rFonts w:ascii="IRLotus" w:hAnsi="IRLotus" w:cs="IRLotus" w:hint="cs"/>
        <w:b/>
        <w:bCs/>
        <w:sz w:val="30"/>
        <w:szCs w:val="30"/>
        <w:rtl/>
        <w:lang w:bidi="fa-IR"/>
      </w:rPr>
      <w:t>نذر</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493</w:t>
    </w:r>
    <w:r w:rsidR="00873A82" w:rsidRPr="00C9167F">
      <w:rPr>
        <w:rFonts w:ascii="IRLotus" w:hAnsi="IRLotus" w:cs="IRLotus"/>
        <w:sz w:val="30"/>
        <w:szCs w:val="30"/>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3"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DL3ffkhAgAAQAQAAA4AAAAAAAAAAAAAAAAALgIAAGRycy9lMm9Eb2MueG1sUEsBAi0A&#10;FAAGAAgAAAAhAIQTy1PYAAAABgEAAA8AAAAAAAAAAAAAAAAAewQAAGRycy9kb3ducmV2LnhtbFBL&#10;BQYAAAAABAAEAPMAAACABQAAAAA=&#10;" strokeweight="3pt">
              <v:stroke linestyle="thinThin"/>
            </v:line>
          </w:pict>
        </mc:Fallback>
      </mc:AlternateContent>
    </w:r>
    <w:r w:rsidR="00873A82">
      <w:rPr>
        <w:rFonts w:ascii="IRLotus" w:hAnsi="IRLotus" w:cs="IRLotus" w:hint="cs"/>
        <w:b/>
        <w:bCs/>
        <w:sz w:val="30"/>
        <w:szCs w:val="30"/>
        <w:rtl/>
        <w:lang w:bidi="fa-IR"/>
      </w:rPr>
      <w:t>حدود</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511</w:t>
    </w:r>
    <w:r w:rsidR="00873A82" w:rsidRPr="00C9167F">
      <w:rPr>
        <w:rFonts w:ascii="IRLotus" w:hAnsi="IRLotus" w:cs="IRLotus"/>
        <w:sz w:val="30"/>
        <w:szCs w:val="30"/>
        <w:rtl/>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4XWIQ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BCDhdYhAgAAQAQAAA4AAAAAAAAAAAAAAAAALgIAAGRycy9lMm9Eb2MueG1sUEsBAi0A&#10;FAAGAAgAAAAhAIQTy1PYAAAABgEAAA8AAAAAAAAAAAAAAAAAewQAAGRycy9kb3ducmV2LnhtbFBL&#10;BQYAAAAABAAEAPMAAACABQAAAAA=&#10;" strokeweight="3pt">
              <v:stroke linestyle="thinThin"/>
            </v:line>
          </w:pict>
        </mc:Fallback>
      </mc:AlternateContent>
    </w:r>
    <w:r w:rsidR="00873A82">
      <w:rPr>
        <w:rFonts w:ascii="IRLotus" w:hAnsi="IRLotus" w:cs="IRLotus" w:hint="cs"/>
        <w:b/>
        <w:bCs/>
        <w:sz w:val="30"/>
        <w:szCs w:val="30"/>
        <w:rtl/>
        <w:lang w:bidi="fa-IR"/>
      </w:rPr>
      <w:t>مشروبات</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523</w:t>
    </w:r>
    <w:r w:rsidR="00873A82" w:rsidRPr="00C9167F">
      <w:rPr>
        <w:rFonts w:ascii="IRLotus" w:hAnsi="IRLotus" w:cs="IRLotus"/>
        <w:sz w:val="30"/>
        <w:szCs w:val="30"/>
        <w:rtl/>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1"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Jx7yxohAgAAQAQAAA4AAAAAAAAAAAAAAAAALgIAAGRycy9lMm9Eb2MueG1sUEsBAi0A&#10;FAAGAAgAAAAhAIQTy1PYAAAABgEAAA8AAAAAAAAAAAAAAAAAewQAAGRycy9kb3ducmV2LnhtbFBL&#10;BQYAAAAABAAEAPMAAACABQAAAAA=&#10;" strokeweight="3pt">
              <v:stroke linestyle="thinThin"/>
            </v:line>
          </w:pict>
        </mc:Fallback>
      </mc:AlternateContent>
    </w:r>
    <w:r w:rsidR="00873A82">
      <w:rPr>
        <w:rFonts w:ascii="IRLotus" w:hAnsi="IRLotus" w:cs="IRLotus" w:hint="cs"/>
        <w:b/>
        <w:bCs/>
        <w:sz w:val="30"/>
        <w:szCs w:val="30"/>
        <w:rtl/>
        <w:lang w:bidi="fa-IR"/>
      </w:rPr>
      <w:t>شهادات</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529</w:t>
    </w:r>
    <w:r w:rsidR="00873A82" w:rsidRPr="00C9167F">
      <w:rPr>
        <w:rFonts w:ascii="IRLotus" w:hAnsi="IRLotus" w:cs="IRLotus"/>
        <w:sz w:val="30"/>
        <w:szCs w:val="30"/>
        <w:rtl/>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0"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DzM1IgIAAEAEAAAOAAAAAAAAAAAAAAAAAC4CAABkcnMvZTJvRG9jLnhtbFBLAQIt&#10;ABQABgAIAAAAIQCEE8tT2AAAAAYBAAAPAAAAAAAAAAAAAAAAAHwEAABkcnMvZG93bnJldi54bWxQ&#10;SwUGAAAAAAQABADzAAAAgQUAAAAA&#10;" strokeweight="3pt">
              <v:stroke linestyle="thinThin"/>
            </v:line>
          </w:pict>
        </mc:Fallback>
      </mc:AlternateContent>
    </w:r>
    <w:r w:rsidR="00873A82">
      <w:rPr>
        <w:rFonts w:ascii="IRLotus" w:hAnsi="IRLotus" w:cs="IRLotus" w:hint="cs"/>
        <w:b/>
        <w:bCs/>
        <w:sz w:val="30"/>
        <w:szCs w:val="30"/>
        <w:rtl/>
        <w:lang w:bidi="fa-IR"/>
      </w:rPr>
      <w:t>قرض</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533</w:t>
    </w:r>
    <w:r w:rsidR="00873A82" w:rsidRPr="00C9167F">
      <w:rPr>
        <w:rFonts w:ascii="IRLotus" w:hAnsi="IRLotus" w:cs="IRLotus"/>
        <w:sz w:val="30"/>
        <w:szCs w:val="30"/>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15A" w:rsidRDefault="00C2415A" w:rsidP="00CD2BB4">
    <w:pPr>
      <w:pStyle w:val="Header"/>
      <w:bidi/>
      <w:rPr>
        <w:rtl/>
        <w:lang w:bidi="fa-IR"/>
      </w:rPr>
    </w:pPr>
  </w:p>
  <w:p w:rsidR="00C2415A" w:rsidRDefault="00C2415A" w:rsidP="00CD2BB4">
    <w:pPr>
      <w:pStyle w:val="Header"/>
      <w:bidi/>
      <w:rPr>
        <w:rtl/>
        <w:lang w:bidi="fa-IR"/>
      </w:rPr>
    </w:pPr>
  </w:p>
  <w:p w:rsidR="00C2415A" w:rsidRPr="00CD2BB4" w:rsidRDefault="00C2415A" w:rsidP="00CD2BB4">
    <w:pPr>
      <w:pStyle w:val="Header"/>
      <w:bidi/>
      <w:rPr>
        <w:sz w:val="26"/>
        <w:szCs w:val="26"/>
        <w:lang w:bidi="fa-IR"/>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9"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Z7IQ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OyOpnshAgAAPwQAAA4AAAAAAAAAAAAAAAAALgIAAGRycy9lMm9Eb2MueG1sUEsBAi0A&#10;FAAGAAgAAAAhAIQTy1PYAAAABgEAAA8AAAAAAAAAAAAAAAAAewQAAGRycy9kb3ducmV2LnhtbFBL&#10;BQYAAAAABAAEAPMAAACABQAAAAA=&#10;" strokeweight="3pt">
              <v:stroke linestyle="thinThin"/>
            </v:line>
          </w:pict>
        </mc:Fallback>
      </mc:AlternateContent>
    </w:r>
    <w:r w:rsidR="00873A82">
      <w:rPr>
        <w:rFonts w:ascii="IRLotus" w:hAnsi="IRLotus" w:cs="IRLotus" w:hint="cs"/>
        <w:b/>
        <w:bCs/>
        <w:sz w:val="30"/>
        <w:szCs w:val="30"/>
        <w:rtl/>
        <w:lang w:bidi="fa-IR"/>
      </w:rPr>
      <w:t>ربا</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537</w:t>
    </w:r>
    <w:r w:rsidR="00873A82" w:rsidRPr="00C9167F">
      <w:rPr>
        <w:rFonts w:ascii="IRLotus" w:hAnsi="IRLotus" w:cs="IRLotus"/>
        <w:sz w:val="30"/>
        <w:szCs w:val="30"/>
        <w:rtl/>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8"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5UIQIAAD8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M76XlQhAgAAPwQAAA4AAAAAAAAAAAAAAAAALgIAAGRycy9lMm9Eb2MueG1sUEsBAi0A&#10;FAAGAAgAAAAhAIQTy1PYAAAABgEAAA8AAAAAAAAAAAAAAAAAewQAAGRycy9kb3ducmV2LnhtbFBL&#10;BQYAAAAABAAEAPMAAACABQAAAAA=&#10;" strokeweight="3pt">
              <v:stroke linestyle="thinThin"/>
            </v:line>
          </w:pict>
        </mc:Fallback>
      </mc:AlternateContent>
    </w:r>
    <w:r w:rsidR="00873A82">
      <w:rPr>
        <w:rFonts w:ascii="IRLotus" w:hAnsi="IRLotus" w:cs="IRLotus" w:hint="cs"/>
        <w:b/>
        <w:bCs/>
        <w:sz w:val="30"/>
        <w:szCs w:val="30"/>
        <w:rtl/>
        <w:lang w:bidi="fa-IR"/>
      </w:rPr>
      <w:t>رهن</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541</w:t>
    </w:r>
    <w:r w:rsidR="00873A82" w:rsidRPr="00C9167F">
      <w:rPr>
        <w:rFonts w:ascii="IRLotus" w:hAnsi="IRLotus" w:cs="IRLotus"/>
        <w:sz w:val="30"/>
        <w:szCs w:val="30"/>
        <w:rtl/>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7"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cQRIQIAAD8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CjtxBEhAgAAPwQAAA4AAAAAAAAAAAAAAAAALgIAAGRycy9lMm9Eb2MueG1sUEsBAi0A&#10;FAAGAAgAAAAhAIQTy1PYAAAABgEAAA8AAAAAAAAAAAAAAAAAewQAAGRycy9kb3ducmV2LnhtbFBL&#10;BQYAAAAABAAEAPMAAACABQAAAAA=&#10;" strokeweight="3pt">
              <v:stroke linestyle="thinThin"/>
            </v:line>
          </w:pict>
        </mc:Fallback>
      </mc:AlternateContent>
    </w:r>
    <w:r w:rsidR="00873A82">
      <w:rPr>
        <w:rFonts w:ascii="IRLotus" w:hAnsi="IRLotus" w:cs="IRLotus" w:hint="cs"/>
        <w:b/>
        <w:bCs/>
        <w:sz w:val="30"/>
        <w:szCs w:val="30"/>
        <w:rtl/>
        <w:lang w:bidi="fa-IR"/>
      </w:rPr>
      <w:t>هدایا</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545</w:t>
    </w:r>
    <w:r w:rsidR="00873A82" w:rsidRPr="00C9167F">
      <w:rPr>
        <w:rFonts w:ascii="IRLotus" w:hAnsi="IRLotus" w:cs="IRLotus"/>
        <w:sz w:val="30"/>
        <w:szCs w:val="30"/>
        <w:rtl/>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6"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Tw+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AqZPD4hAgAAPwQAAA4AAAAAAAAAAAAAAAAALgIAAGRycy9lMm9Eb2MueG1sUEsBAi0A&#10;FAAGAAgAAAAhAIQTy1PYAAAABgEAAA8AAAAAAAAAAAAAAAAAewQAAGRycy9kb3ducmV2LnhtbFBL&#10;BQYAAAAABAAEAPMAAACABQAAAAA=&#10;" strokeweight="3pt">
              <v:stroke linestyle="thinThin"/>
            </v:line>
          </w:pict>
        </mc:Fallback>
      </mc:AlternateContent>
    </w:r>
    <w:r w:rsidR="00873A82">
      <w:rPr>
        <w:rFonts w:ascii="IRLotus" w:hAnsi="IRLotus" w:cs="IRLotus" w:hint="cs"/>
        <w:b/>
        <w:bCs/>
        <w:sz w:val="30"/>
        <w:szCs w:val="30"/>
        <w:rtl/>
        <w:lang w:bidi="fa-IR"/>
      </w:rPr>
      <w:t>قدر</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551</w:t>
    </w:r>
    <w:r w:rsidR="00873A82" w:rsidRPr="00C9167F">
      <w:rPr>
        <w:rFonts w:ascii="IRLotus" w:hAnsi="IRLotus" w:cs="IRLotus"/>
        <w:sz w:val="30"/>
        <w:szCs w:val="30"/>
        <w:rtl/>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5"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TRO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GwFNE4hAgAAPwQAAA4AAAAAAAAAAAAAAAAALgIAAGRycy9lMm9Eb2MueG1sUEsBAi0A&#10;FAAGAAgAAAAhAIQTy1PYAAAABgEAAA8AAAAAAAAAAAAAAAAAewQAAGRycy9kb3ducmV2LnhtbFBL&#10;BQYAAAAABAAEAPMAAACABQAAAAA=&#10;" strokeweight="3pt">
              <v:stroke linestyle="thinThin"/>
            </v:line>
          </w:pict>
        </mc:Fallback>
      </mc:AlternateContent>
    </w:r>
    <w:r w:rsidR="00873A82">
      <w:rPr>
        <w:rFonts w:ascii="IRLotus" w:hAnsi="IRLotus" w:cs="IRLotus" w:hint="cs"/>
        <w:b/>
        <w:bCs/>
        <w:sz w:val="30"/>
        <w:szCs w:val="30"/>
        <w:rtl/>
        <w:lang w:bidi="fa-IR"/>
      </w:rPr>
      <w:t>معاشرت با همسران</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555</w:t>
    </w:r>
    <w:r w:rsidR="00873A82" w:rsidRPr="00C9167F">
      <w:rPr>
        <w:rFonts w:ascii="IRLotus" w:hAnsi="IRLotus" w:cs="IRLotus"/>
        <w:sz w:val="30"/>
        <w:szCs w:val="30"/>
        <w:rtl/>
      </w:rPr>
      <w:fldChar w:fldCharType="end"/>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4"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cxhIQIAAD8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E5xzGEhAgAAPwQAAA4AAAAAAAAAAAAAAAAALgIAAGRycy9lMm9Eb2MueG1sUEsBAi0A&#10;FAAGAAgAAAAhAIQTy1PYAAAABgEAAA8AAAAAAAAAAAAAAAAAewQAAGRycy9kb3ducmV2LnhtbFBL&#10;BQYAAAAABAAEAPMAAACABQAAAAA=&#10;" strokeweight="3pt">
              <v:stroke linestyle="thinThin"/>
            </v:line>
          </w:pict>
        </mc:Fallback>
      </mc:AlternateContent>
    </w:r>
    <w:r w:rsidR="00873A82">
      <w:rPr>
        <w:rFonts w:ascii="IRLotus" w:hAnsi="IRLotus" w:cs="IRLotus" w:hint="cs"/>
        <w:b/>
        <w:bCs/>
        <w:sz w:val="30"/>
        <w:szCs w:val="30"/>
        <w:rtl/>
        <w:lang w:bidi="fa-IR"/>
      </w:rPr>
      <w:t>فضایل قرآن</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565</w:t>
    </w:r>
    <w:r w:rsidR="00873A82" w:rsidRPr="00C9167F">
      <w:rPr>
        <w:rFonts w:ascii="IRLotus" w:hAnsi="IRLotus" w:cs="IRLotus"/>
        <w:sz w:val="30"/>
        <w:szCs w:val="30"/>
        <w:rtl/>
      </w:rPr>
      <w:fldChar w:fldCharType="end"/>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3"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PnB5IAhAgAAPwQAAA4AAAAAAAAAAAAAAAAALgIAAGRycy9lMm9Eb2MueG1sUEsBAi0A&#10;FAAGAAgAAAAhAIQTy1PYAAAABgEAAA8AAAAAAAAAAAAAAAAAewQAAGRycy9kb3ducmV2LnhtbFBL&#10;BQYAAAAABAAEAPMAAACABQAAAAA=&#10;" strokeweight="3pt">
              <v:stroke linestyle="thinThin"/>
            </v:line>
          </w:pict>
        </mc:Fallback>
      </mc:AlternateContent>
    </w:r>
    <w:r w:rsidR="00873A82">
      <w:rPr>
        <w:rFonts w:ascii="IRLotus" w:hAnsi="IRLotus" w:cs="IRLotus" w:hint="cs"/>
        <w:b/>
        <w:bCs/>
        <w:sz w:val="30"/>
        <w:szCs w:val="30"/>
        <w:rtl/>
        <w:lang w:bidi="fa-IR"/>
      </w:rPr>
      <w:t>زینت (آرایش)</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579</w:t>
    </w:r>
    <w:r w:rsidR="00873A82" w:rsidRPr="00C9167F">
      <w:rPr>
        <w:rFonts w:ascii="IRLotus" w:hAnsi="IRLotus" w:cs="IRLotus"/>
        <w:sz w:val="30"/>
        <w:szCs w:val="30"/>
        <w:rtl/>
      </w:rPr>
      <w:fldChar w:fldCharType="end"/>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RyvIQ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Nu1HK8hAgAAPwQAAA4AAAAAAAAAAAAAAAAALgIAAGRycy9lMm9Eb2MueG1sUEsBAi0A&#10;FAAGAAgAAAAhAIQTy1PYAAAABgEAAA8AAAAAAAAAAAAAAAAAewQAAGRycy9kb3ducmV2LnhtbFBL&#10;BQYAAAAABAAEAPMAAACABQAAAAA=&#10;" strokeweight="3pt">
              <v:stroke linestyle="thinThin"/>
            </v:line>
          </w:pict>
        </mc:Fallback>
      </mc:AlternateContent>
    </w:r>
    <w:r w:rsidR="00873A82">
      <w:rPr>
        <w:rFonts w:ascii="IRLotus" w:hAnsi="IRLotus" w:cs="IRLotus" w:hint="cs"/>
        <w:b/>
        <w:bCs/>
        <w:sz w:val="30"/>
        <w:szCs w:val="30"/>
        <w:rtl/>
        <w:lang w:bidi="fa-IR"/>
      </w:rPr>
      <w:t>آداب</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599</w:t>
    </w:r>
    <w:r w:rsidR="00873A82" w:rsidRPr="00C9167F">
      <w:rPr>
        <w:rFonts w:ascii="IRLotus" w:hAnsi="IRLotus" w:cs="IRLotus"/>
        <w:sz w:val="30"/>
        <w:szCs w:val="30"/>
        <w:rtl/>
      </w:rPr>
      <w:fldChar w:fldCharType="end"/>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DsRIgIAAEA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ZHDsRIgIAAEAEAAAOAAAAAAAAAAAAAAAAAC4CAABkcnMvZTJvRG9jLnhtbFBLAQIt&#10;ABQABgAIAAAAIQCEE8tT2AAAAAYBAAAPAAAAAAAAAAAAAAAAAHwEAABkcnMvZG93bnJldi54bWxQ&#10;SwUGAAAAAAQABADzAAAAgQUAAAAA&#10;" strokeweight="3pt">
              <v:stroke linestyle="thinThin"/>
            </v:line>
          </w:pict>
        </mc:Fallback>
      </mc:AlternateContent>
    </w:r>
    <w:r w:rsidR="00873A82">
      <w:rPr>
        <w:rFonts w:ascii="IRLotus" w:hAnsi="IRLotus" w:cs="IRLotus" w:hint="cs"/>
        <w:b/>
        <w:bCs/>
        <w:sz w:val="30"/>
        <w:szCs w:val="30"/>
        <w:rtl/>
        <w:lang w:bidi="fa-IR"/>
      </w:rPr>
      <w:t>نیکی و صلۀ رحم</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613</w:t>
    </w:r>
    <w:r w:rsidR="00873A82" w:rsidRPr="00C9167F">
      <w:rPr>
        <w:rFonts w:ascii="IRLotus" w:hAnsi="IRLotus" w:cs="IRLotus"/>
        <w:sz w:val="30"/>
        <w:szCs w:val="30"/>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E88" w:rsidRDefault="00F45E88" w:rsidP="00CD2BB4">
    <w:pPr>
      <w:pStyle w:val="Header"/>
      <w:bidi/>
      <w:rPr>
        <w:rtl/>
        <w:lang w:bidi="fa-IR"/>
      </w:rPr>
    </w:pPr>
  </w:p>
  <w:p w:rsidR="00F45E88" w:rsidRDefault="00F45E88" w:rsidP="00CD2BB4">
    <w:pPr>
      <w:pStyle w:val="Header"/>
      <w:bidi/>
      <w:rPr>
        <w:rtl/>
        <w:lang w:bidi="fa-IR"/>
      </w:rPr>
    </w:pPr>
  </w:p>
  <w:p w:rsidR="00F45E88" w:rsidRPr="00CD2BB4" w:rsidRDefault="00F45E88" w:rsidP="00CD2BB4">
    <w:pPr>
      <w:pStyle w:val="Header"/>
      <w:bidi/>
      <w:rPr>
        <w:sz w:val="26"/>
        <w:szCs w:val="26"/>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3776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43"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HfdIgIAAEAEAAAOAAAAZHJzL2Uyb0RvYy54bWysU02P2yAQvVfqf0DcE9uJN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MjHfdIgIAAEAEAAAOAAAAAAAAAAAAAAAAAC4CAABkcnMvZTJvRG9jLnhtbFBLAQIt&#10;ABQABgAIAAAAIQCEE8tT2AAAAAYBAAAPAAAAAAAAAAAAAAAAAHwEAABkcnMvZG93bnJldi54bWxQ&#10;SwUGAAAAAAQABADzAAAAgQUAAAAA&#10;" strokeweight="3pt">
              <v:stroke linestyle="thinThin"/>
            </v:line>
          </w:pict>
        </mc:Fallback>
      </mc:AlternateContent>
    </w:r>
    <w:r w:rsidR="00873A82">
      <w:rPr>
        <w:rFonts w:ascii="IRLotus" w:hAnsi="IRLotus" w:cs="IRLotus" w:hint="cs"/>
        <w:b/>
        <w:bCs/>
        <w:sz w:val="30"/>
        <w:szCs w:val="30"/>
        <w:rtl/>
        <w:lang w:bidi="fa-IR"/>
      </w:rPr>
      <w:t>طهارت</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13</w:t>
    </w:r>
    <w:r w:rsidR="00873A82" w:rsidRPr="00C9167F">
      <w:rPr>
        <w:rFonts w:ascii="IRLotus" w:hAnsi="IRLotus" w:cs="IRLotus"/>
        <w:sz w:val="30"/>
        <w:szCs w:val="30"/>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3878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42"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yIg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u+I/yIgIAAEAEAAAOAAAAAAAAAAAAAAAAAC4CAABkcnMvZTJvRG9jLnhtbFBLAQIt&#10;ABQABgAIAAAAIQCEE8tT2AAAAAYBAAAPAAAAAAAAAAAAAAAAAHwEAABkcnMvZG93bnJldi54bWxQ&#10;SwUGAAAAAAQABADzAAAAgQUAAAAA&#10;" strokeweight="3pt">
              <v:stroke linestyle="thinThin"/>
            </v:line>
          </w:pict>
        </mc:Fallback>
      </mc:AlternateContent>
    </w:r>
    <w:r w:rsidR="00873A82">
      <w:rPr>
        <w:rFonts w:ascii="IRLotus" w:hAnsi="IRLotus" w:cs="IRLotus" w:hint="cs"/>
        <w:b/>
        <w:bCs/>
        <w:sz w:val="30"/>
        <w:szCs w:val="30"/>
        <w:rtl/>
        <w:lang w:bidi="fa-IR"/>
      </w:rPr>
      <w:t>نجاست</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21</w:t>
    </w:r>
    <w:r w:rsidR="00873A82" w:rsidRPr="00C9167F">
      <w:rPr>
        <w:rFonts w:ascii="IRLotus" w:hAnsi="IRLotus" w:cs="IRLotus"/>
        <w:sz w:val="30"/>
        <w:szCs w:val="30"/>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3980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41"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JSmc6IgIAAEAEAAAOAAAAAAAAAAAAAAAAAC4CAABkcnMvZTJvRG9jLnhtbFBLAQIt&#10;ABQABgAIAAAAIQCEE8tT2AAAAAYBAAAPAAAAAAAAAAAAAAAAAHwEAABkcnMvZG93bnJldi54bWxQ&#10;SwUGAAAAAAQABADzAAAAgQUAAAAA&#10;" strokeweight="3pt">
              <v:stroke linestyle="thinThin"/>
            </v:line>
          </w:pict>
        </mc:Fallback>
      </mc:AlternateContent>
    </w:r>
    <w:r w:rsidR="00873A82">
      <w:rPr>
        <w:rFonts w:ascii="IRLotus" w:hAnsi="IRLotus" w:cs="IRLotus" w:hint="cs"/>
        <w:b/>
        <w:bCs/>
        <w:sz w:val="30"/>
        <w:szCs w:val="30"/>
        <w:rtl/>
        <w:lang w:bidi="fa-IR"/>
      </w:rPr>
      <w:t>آداب رفتن به دست شوی</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27</w:t>
    </w:r>
    <w:r w:rsidR="00873A82" w:rsidRPr="00C9167F">
      <w:rPr>
        <w:rFonts w:ascii="IRLotus" w:hAnsi="IRLotus" w:cs="IRLotus"/>
        <w:sz w:val="30"/>
        <w:szCs w:val="30"/>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82" w:rsidRPr="00C9167F" w:rsidRDefault="00866F80" w:rsidP="004C6E9D">
    <w:pPr>
      <w:pStyle w:val="Header"/>
      <w:tabs>
        <w:tab w:val="left" w:pos="254"/>
        <w:tab w:val="right" w:pos="7370"/>
      </w:tabs>
      <w:bidi/>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083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40"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rPp8VIgIAAEAEAAAOAAAAAAAAAAAAAAAAAC4CAABkcnMvZTJvRG9jLnhtbFBLAQIt&#10;ABQABgAIAAAAIQCEE8tT2AAAAAYBAAAPAAAAAAAAAAAAAAAAAHwEAABkcnMvZG93bnJldi54bWxQ&#10;SwUGAAAAAAQABADzAAAAgQUAAAAA&#10;" strokeweight="3pt">
              <v:stroke linestyle="thinThin"/>
            </v:line>
          </w:pict>
        </mc:Fallback>
      </mc:AlternateContent>
    </w:r>
    <w:r w:rsidR="00873A82">
      <w:rPr>
        <w:rFonts w:ascii="IRLotus" w:hAnsi="IRLotus" w:cs="IRLotus" w:hint="cs"/>
        <w:b/>
        <w:bCs/>
        <w:sz w:val="30"/>
        <w:szCs w:val="30"/>
        <w:rtl/>
        <w:lang w:bidi="fa-IR"/>
      </w:rPr>
      <w:t>ظروف</w:t>
    </w:r>
    <w:r w:rsidR="00873A82" w:rsidRPr="007973D3">
      <w:rPr>
        <w:rFonts w:ascii="IRLotus" w:hAnsi="IRLotus" w:cs="IRLotus"/>
        <w:sz w:val="30"/>
        <w:szCs w:val="30"/>
        <w:rtl/>
      </w:rPr>
      <w:tab/>
    </w:r>
    <w:r w:rsidR="00873A82">
      <w:rPr>
        <w:rFonts w:ascii="IRLotus" w:hAnsi="IRLotus" w:cs="IRLotus" w:hint="cs"/>
        <w:sz w:val="30"/>
        <w:szCs w:val="30"/>
        <w:rtl/>
      </w:rPr>
      <w:tab/>
    </w:r>
    <w:r w:rsidR="00873A82" w:rsidRPr="00C9167F">
      <w:rPr>
        <w:rFonts w:ascii="IRLotus" w:hAnsi="IRLotus" w:cs="IRLotus"/>
        <w:sz w:val="30"/>
        <w:szCs w:val="30"/>
        <w:rtl/>
      </w:rPr>
      <w:fldChar w:fldCharType="begin"/>
    </w:r>
    <w:r w:rsidR="00873A82" w:rsidRPr="00C9167F">
      <w:rPr>
        <w:rFonts w:ascii="IRLotus" w:hAnsi="IRLotus" w:cs="IRLotus"/>
        <w:sz w:val="30"/>
        <w:szCs w:val="30"/>
      </w:rPr>
      <w:instrText xml:space="preserve"> PAGE </w:instrText>
    </w:r>
    <w:r w:rsidR="00873A82" w:rsidRPr="00C9167F">
      <w:rPr>
        <w:rFonts w:ascii="IRLotus" w:hAnsi="IRLotus" w:cs="IRLotus"/>
        <w:sz w:val="30"/>
        <w:szCs w:val="30"/>
        <w:rtl/>
      </w:rPr>
      <w:fldChar w:fldCharType="separate"/>
    </w:r>
    <w:r w:rsidR="00DE6B00">
      <w:rPr>
        <w:rFonts w:ascii="IRLotus" w:hAnsi="IRLotus" w:cs="IRLotus"/>
        <w:noProof/>
        <w:sz w:val="30"/>
        <w:szCs w:val="30"/>
        <w:rtl/>
      </w:rPr>
      <w:t>33</w:t>
    </w:r>
    <w:r w:rsidR="00873A82" w:rsidRPr="00C9167F">
      <w:rPr>
        <w:rFonts w:ascii="IRLotus" w:hAnsi="IRLotus" w:cs="IRLotus"/>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3903"/>
    <w:multiLevelType w:val="hybridMultilevel"/>
    <w:tmpl w:val="E1C83C6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05612FB"/>
    <w:multiLevelType w:val="hybridMultilevel"/>
    <w:tmpl w:val="E012B7DA"/>
    <w:lvl w:ilvl="0" w:tplc="C1A6B318">
      <w:start w:val="1"/>
      <w:numFmt w:val="decimal"/>
      <w:lvlText w:val="%1-"/>
      <w:lvlJc w:val="left"/>
      <w:pPr>
        <w:ind w:left="644" w:hanging="360"/>
      </w:pPr>
      <w:rPr>
        <w:rFonts w:ascii="IRLotus" w:hAnsi="IRLotus" w:cs="IRLotus"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0835B8A"/>
    <w:multiLevelType w:val="hybridMultilevel"/>
    <w:tmpl w:val="EC1A3B8A"/>
    <w:lvl w:ilvl="0" w:tplc="82C42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0C66B57"/>
    <w:multiLevelType w:val="hybridMultilevel"/>
    <w:tmpl w:val="6D62E85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01925AAE"/>
    <w:multiLevelType w:val="hybridMultilevel"/>
    <w:tmpl w:val="634E2C7A"/>
    <w:lvl w:ilvl="0" w:tplc="C4D6C25C">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1930EA6"/>
    <w:multiLevelType w:val="hybridMultilevel"/>
    <w:tmpl w:val="7046CCB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026220BB"/>
    <w:multiLevelType w:val="hybridMultilevel"/>
    <w:tmpl w:val="9654B460"/>
    <w:lvl w:ilvl="0" w:tplc="694C0208">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31C7BB5"/>
    <w:multiLevelType w:val="hybridMultilevel"/>
    <w:tmpl w:val="0A32A144"/>
    <w:lvl w:ilvl="0" w:tplc="2266E4A2">
      <w:start w:val="1"/>
      <w:numFmt w:val="decimal"/>
      <w:lvlText w:val="%1-"/>
      <w:lvlJc w:val="left"/>
      <w:pPr>
        <w:ind w:left="1004"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05594494"/>
    <w:multiLevelType w:val="hybridMultilevel"/>
    <w:tmpl w:val="3D52CBD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056C29D0"/>
    <w:multiLevelType w:val="hybridMultilevel"/>
    <w:tmpl w:val="BB26416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060175ED"/>
    <w:multiLevelType w:val="hybridMultilevel"/>
    <w:tmpl w:val="9C50438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06D30FDF"/>
    <w:multiLevelType w:val="hybridMultilevel"/>
    <w:tmpl w:val="2DAEEE1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06F35755"/>
    <w:multiLevelType w:val="hybridMultilevel"/>
    <w:tmpl w:val="4C10634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08D347D5"/>
    <w:multiLevelType w:val="hybridMultilevel"/>
    <w:tmpl w:val="156E5D40"/>
    <w:lvl w:ilvl="0" w:tplc="8B7ED3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08F70A47"/>
    <w:multiLevelType w:val="hybridMultilevel"/>
    <w:tmpl w:val="3022DFA6"/>
    <w:lvl w:ilvl="0" w:tplc="7A687826">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09930FB1"/>
    <w:multiLevelType w:val="hybridMultilevel"/>
    <w:tmpl w:val="79C63BA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09AD5BFF"/>
    <w:multiLevelType w:val="hybridMultilevel"/>
    <w:tmpl w:val="A0D80CB6"/>
    <w:lvl w:ilvl="0" w:tplc="EEE43F5C">
      <w:start w:val="1"/>
      <w:numFmt w:val="decimal"/>
      <w:lvlText w:val="%1-"/>
      <w:lvlJc w:val="left"/>
      <w:pPr>
        <w:ind w:left="1288"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0A051DAF"/>
    <w:multiLevelType w:val="hybridMultilevel"/>
    <w:tmpl w:val="1902DF0C"/>
    <w:lvl w:ilvl="0" w:tplc="856A94A8">
      <w:start w:val="1"/>
      <w:numFmt w:val="decimal"/>
      <w:lvlText w:val="%1-"/>
      <w:lvlJc w:val="left"/>
      <w:pPr>
        <w:ind w:left="928"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0A494934"/>
    <w:multiLevelType w:val="hybridMultilevel"/>
    <w:tmpl w:val="3F1C62A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0ADF3095"/>
    <w:multiLevelType w:val="hybridMultilevel"/>
    <w:tmpl w:val="E12AA2C8"/>
    <w:lvl w:ilvl="0" w:tplc="10423582">
      <w:start w:val="1"/>
      <w:numFmt w:val="decimal"/>
      <w:lvlText w:val="%1-"/>
      <w:lvlJc w:val="left"/>
      <w:pPr>
        <w:ind w:left="1004" w:hanging="360"/>
      </w:pPr>
      <w:rPr>
        <w:rFonts w:hint="default"/>
      </w:rPr>
    </w:lvl>
    <w:lvl w:ilvl="1" w:tplc="10423582">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0B81128A"/>
    <w:multiLevelType w:val="hybridMultilevel"/>
    <w:tmpl w:val="B84A8C5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0CC335F4"/>
    <w:multiLevelType w:val="hybridMultilevel"/>
    <w:tmpl w:val="37DA154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0CE01812"/>
    <w:multiLevelType w:val="hybridMultilevel"/>
    <w:tmpl w:val="49188C1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0CFF548D"/>
    <w:multiLevelType w:val="hybridMultilevel"/>
    <w:tmpl w:val="DF9E36C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0F573885"/>
    <w:multiLevelType w:val="hybridMultilevel"/>
    <w:tmpl w:val="09BCF19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0F834CFB"/>
    <w:multiLevelType w:val="hybridMultilevel"/>
    <w:tmpl w:val="4078BA36"/>
    <w:lvl w:ilvl="0" w:tplc="2B3E4DAE">
      <w:start w:val="1"/>
      <w:numFmt w:val="decimal"/>
      <w:lvlText w:val="%1)"/>
      <w:lvlJc w:val="left"/>
      <w:pPr>
        <w:ind w:left="839" w:hanging="555"/>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0FA308AD"/>
    <w:multiLevelType w:val="hybridMultilevel"/>
    <w:tmpl w:val="04E2BCE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10220F67"/>
    <w:multiLevelType w:val="hybridMultilevel"/>
    <w:tmpl w:val="30A817E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10303B2E"/>
    <w:multiLevelType w:val="hybridMultilevel"/>
    <w:tmpl w:val="0E90E93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114666D2"/>
    <w:multiLevelType w:val="hybridMultilevel"/>
    <w:tmpl w:val="9738A2C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12020C92"/>
    <w:multiLevelType w:val="hybridMultilevel"/>
    <w:tmpl w:val="CE483C94"/>
    <w:lvl w:ilvl="0" w:tplc="10423582">
      <w:start w:val="1"/>
      <w:numFmt w:val="decimal"/>
      <w:lvlText w:val="%1-"/>
      <w:lvlJc w:val="left"/>
      <w:pPr>
        <w:ind w:left="1004"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13607A30"/>
    <w:multiLevelType w:val="hybridMultilevel"/>
    <w:tmpl w:val="FB8601A6"/>
    <w:lvl w:ilvl="0" w:tplc="BA2465BE">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13DD4A8B"/>
    <w:multiLevelType w:val="hybridMultilevel"/>
    <w:tmpl w:val="E15039B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14A944D1"/>
    <w:multiLevelType w:val="hybridMultilevel"/>
    <w:tmpl w:val="7EFE336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14C61FA1"/>
    <w:multiLevelType w:val="hybridMultilevel"/>
    <w:tmpl w:val="2C2CEC0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14FC2A56"/>
    <w:multiLevelType w:val="hybridMultilevel"/>
    <w:tmpl w:val="D6AAB90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15365A10"/>
    <w:multiLevelType w:val="hybridMultilevel"/>
    <w:tmpl w:val="C824BB9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157A0FC5"/>
    <w:multiLevelType w:val="hybridMultilevel"/>
    <w:tmpl w:val="67D6D5C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1630640B"/>
    <w:multiLevelType w:val="hybridMultilevel"/>
    <w:tmpl w:val="935E0C1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168F2B4E"/>
    <w:multiLevelType w:val="hybridMultilevel"/>
    <w:tmpl w:val="99D651AC"/>
    <w:lvl w:ilvl="0" w:tplc="8E40C38E">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17223443"/>
    <w:multiLevelType w:val="hybridMultilevel"/>
    <w:tmpl w:val="3B7EC56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nsid w:val="17292C57"/>
    <w:multiLevelType w:val="hybridMultilevel"/>
    <w:tmpl w:val="8106386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nsid w:val="17863303"/>
    <w:multiLevelType w:val="hybridMultilevel"/>
    <w:tmpl w:val="5E542A7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nsid w:val="179E2E24"/>
    <w:multiLevelType w:val="hybridMultilevel"/>
    <w:tmpl w:val="095A1BF8"/>
    <w:lvl w:ilvl="0" w:tplc="4608FCA8">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17F66D42"/>
    <w:multiLevelType w:val="hybridMultilevel"/>
    <w:tmpl w:val="7BA4C6B6"/>
    <w:lvl w:ilvl="0" w:tplc="EAD464F2">
      <w:start w:val="1"/>
      <w:numFmt w:val="decimal"/>
      <w:lvlText w:val="%1-"/>
      <w:lvlJc w:val="left"/>
      <w:pPr>
        <w:ind w:left="644" w:hanging="360"/>
      </w:pPr>
      <w:rPr>
        <w:rFonts w:ascii="IRLotus" w:hAnsi="IRLotus" w:cs="IRLotus"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192F45BA"/>
    <w:multiLevelType w:val="hybridMultilevel"/>
    <w:tmpl w:val="71263486"/>
    <w:lvl w:ilvl="0" w:tplc="6CF67A5E">
      <w:start w:val="1"/>
      <w:numFmt w:val="decimal"/>
      <w:lvlText w:val="%1-"/>
      <w:lvlJc w:val="left"/>
      <w:pPr>
        <w:ind w:left="928" w:hanging="360"/>
      </w:pPr>
      <w:rPr>
        <w:rFonts w:ascii="IRLotus" w:hAnsi="IRLotus" w:cs="IRLotus" w:hint="default"/>
      </w:rPr>
    </w:lvl>
    <w:lvl w:ilvl="1" w:tplc="BB82DE10">
      <w:start w:val="1"/>
      <w:numFmt w:val="decimal"/>
      <w:lvlText w:val="(%2)"/>
      <w:lvlJc w:val="left"/>
      <w:pPr>
        <w:ind w:left="2024" w:hanging="6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6">
    <w:nsid w:val="19504B2D"/>
    <w:multiLevelType w:val="hybridMultilevel"/>
    <w:tmpl w:val="EF507952"/>
    <w:lvl w:ilvl="0" w:tplc="A56CBDEE">
      <w:start w:val="1"/>
      <w:numFmt w:val="decimal"/>
      <w:lvlText w:val="%1-"/>
      <w:lvlJc w:val="left"/>
      <w:pPr>
        <w:ind w:left="1168" w:hanging="60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7">
    <w:nsid w:val="1B2D5662"/>
    <w:multiLevelType w:val="hybridMultilevel"/>
    <w:tmpl w:val="60A4078A"/>
    <w:lvl w:ilvl="0" w:tplc="88B2924A">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1BAA08D8"/>
    <w:multiLevelType w:val="hybridMultilevel"/>
    <w:tmpl w:val="0B3A2C8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9">
    <w:nsid w:val="1C80065F"/>
    <w:multiLevelType w:val="hybridMultilevel"/>
    <w:tmpl w:val="A23C4AAC"/>
    <w:lvl w:ilvl="0" w:tplc="08E8ED5E">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1D753FC9"/>
    <w:multiLevelType w:val="hybridMultilevel"/>
    <w:tmpl w:val="62607CFC"/>
    <w:lvl w:ilvl="0" w:tplc="778251D0">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1DC37E78"/>
    <w:multiLevelType w:val="hybridMultilevel"/>
    <w:tmpl w:val="D53033F4"/>
    <w:lvl w:ilvl="0" w:tplc="8E54D1E0">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1E90310B"/>
    <w:multiLevelType w:val="hybridMultilevel"/>
    <w:tmpl w:val="4300A6C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3">
    <w:nsid w:val="1EE20752"/>
    <w:multiLevelType w:val="hybridMultilevel"/>
    <w:tmpl w:val="1024B6F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4">
    <w:nsid w:val="20B74B23"/>
    <w:multiLevelType w:val="hybridMultilevel"/>
    <w:tmpl w:val="67E890E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5">
    <w:nsid w:val="20FD30AE"/>
    <w:multiLevelType w:val="hybridMultilevel"/>
    <w:tmpl w:val="536A9660"/>
    <w:lvl w:ilvl="0" w:tplc="5150F2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21BC5D4F"/>
    <w:multiLevelType w:val="hybridMultilevel"/>
    <w:tmpl w:val="D91A7222"/>
    <w:lvl w:ilvl="0" w:tplc="01B279C0">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21CE2491"/>
    <w:multiLevelType w:val="hybridMultilevel"/>
    <w:tmpl w:val="7A6E4040"/>
    <w:lvl w:ilvl="0" w:tplc="659EB5D0">
      <w:start w:val="1"/>
      <w:numFmt w:val="decimal"/>
      <w:lvlText w:val="%1-"/>
      <w:lvlJc w:val="left"/>
      <w:pPr>
        <w:ind w:left="914" w:hanging="63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226119B9"/>
    <w:multiLevelType w:val="hybridMultilevel"/>
    <w:tmpl w:val="F5927AA6"/>
    <w:lvl w:ilvl="0" w:tplc="10423582">
      <w:start w:val="1"/>
      <w:numFmt w:val="decimal"/>
      <w:lvlText w:val="%1-"/>
      <w:lvlJc w:val="left"/>
      <w:pPr>
        <w:ind w:left="1004" w:hanging="360"/>
      </w:pPr>
      <w:rPr>
        <w:rFonts w:hint="default"/>
      </w:rPr>
    </w:lvl>
    <w:lvl w:ilvl="1" w:tplc="10423582">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9">
    <w:nsid w:val="22D21905"/>
    <w:multiLevelType w:val="hybridMultilevel"/>
    <w:tmpl w:val="197ADEE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0">
    <w:nsid w:val="23FD4933"/>
    <w:multiLevelType w:val="hybridMultilevel"/>
    <w:tmpl w:val="FE0468D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1">
    <w:nsid w:val="245A5C08"/>
    <w:multiLevelType w:val="hybridMultilevel"/>
    <w:tmpl w:val="EA96026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2">
    <w:nsid w:val="25404A9B"/>
    <w:multiLevelType w:val="hybridMultilevel"/>
    <w:tmpl w:val="9DC66254"/>
    <w:lvl w:ilvl="0" w:tplc="D0A85ED6">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267929D3"/>
    <w:multiLevelType w:val="hybridMultilevel"/>
    <w:tmpl w:val="DB6416C6"/>
    <w:lvl w:ilvl="0" w:tplc="316C5968">
      <w:start w:val="1"/>
      <w:numFmt w:val="decimal"/>
      <w:lvlText w:val="%1-"/>
      <w:lvlJc w:val="left"/>
      <w:pPr>
        <w:ind w:left="884" w:hanging="60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nsid w:val="281143D6"/>
    <w:multiLevelType w:val="hybridMultilevel"/>
    <w:tmpl w:val="38EAE448"/>
    <w:lvl w:ilvl="0" w:tplc="55AC3CA4">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nsid w:val="28130C3E"/>
    <w:multiLevelType w:val="hybridMultilevel"/>
    <w:tmpl w:val="90E4ECA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6">
    <w:nsid w:val="299A2E65"/>
    <w:multiLevelType w:val="hybridMultilevel"/>
    <w:tmpl w:val="99722C82"/>
    <w:lvl w:ilvl="0" w:tplc="FFACEC9A">
      <w:start w:val="1"/>
      <w:numFmt w:val="decimal"/>
      <w:lvlText w:val="%1-"/>
      <w:lvlJc w:val="left"/>
      <w:pPr>
        <w:ind w:left="1288" w:hanging="360"/>
      </w:pPr>
      <w:rPr>
        <w:rFonts w:ascii="IRLotus" w:hAnsi="IRLotus" w:cs="IRLotu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67">
    <w:nsid w:val="2AC040DA"/>
    <w:multiLevelType w:val="hybridMultilevel"/>
    <w:tmpl w:val="42C00DA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8">
    <w:nsid w:val="2D0F5566"/>
    <w:multiLevelType w:val="hybridMultilevel"/>
    <w:tmpl w:val="CB1EF79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9">
    <w:nsid w:val="2F063C90"/>
    <w:multiLevelType w:val="hybridMultilevel"/>
    <w:tmpl w:val="55CCC37C"/>
    <w:lvl w:ilvl="0" w:tplc="293C6994">
      <w:start w:val="1"/>
      <w:numFmt w:val="decimal"/>
      <w:lvlText w:val="%1-"/>
      <w:lvlJc w:val="left"/>
      <w:pPr>
        <w:ind w:left="929" w:hanging="645"/>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0">
    <w:nsid w:val="2F6D17AC"/>
    <w:multiLevelType w:val="hybridMultilevel"/>
    <w:tmpl w:val="9EE8C4D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1">
    <w:nsid w:val="30822CC0"/>
    <w:multiLevelType w:val="hybridMultilevel"/>
    <w:tmpl w:val="E9E47EA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2">
    <w:nsid w:val="317C0D4F"/>
    <w:multiLevelType w:val="hybridMultilevel"/>
    <w:tmpl w:val="414C91F2"/>
    <w:lvl w:ilvl="0" w:tplc="958A3B2E">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3">
    <w:nsid w:val="31D61117"/>
    <w:multiLevelType w:val="hybridMultilevel"/>
    <w:tmpl w:val="825A2DCA"/>
    <w:lvl w:ilvl="0" w:tplc="10423582">
      <w:start w:val="1"/>
      <w:numFmt w:val="decimal"/>
      <w:lvlText w:val="%1-"/>
      <w:lvlJc w:val="left"/>
      <w:pPr>
        <w:ind w:left="1004" w:hanging="360"/>
      </w:pPr>
      <w:rPr>
        <w:rFonts w:hint="default"/>
      </w:rPr>
    </w:lvl>
    <w:lvl w:ilvl="1" w:tplc="10423582">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4">
    <w:nsid w:val="334C2E8A"/>
    <w:multiLevelType w:val="hybridMultilevel"/>
    <w:tmpl w:val="415A84B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5">
    <w:nsid w:val="33573F51"/>
    <w:multiLevelType w:val="hybridMultilevel"/>
    <w:tmpl w:val="F5321072"/>
    <w:lvl w:ilvl="0" w:tplc="4F96AE66">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6">
    <w:nsid w:val="360176CD"/>
    <w:multiLevelType w:val="hybridMultilevel"/>
    <w:tmpl w:val="1420569C"/>
    <w:lvl w:ilvl="0" w:tplc="F8F8EEEC">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7">
    <w:nsid w:val="362E35C1"/>
    <w:multiLevelType w:val="hybridMultilevel"/>
    <w:tmpl w:val="B8FABF3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8">
    <w:nsid w:val="36AB0B8B"/>
    <w:multiLevelType w:val="hybridMultilevel"/>
    <w:tmpl w:val="F004841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9">
    <w:nsid w:val="36B209FA"/>
    <w:multiLevelType w:val="hybridMultilevel"/>
    <w:tmpl w:val="BFEA0D0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0">
    <w:nsid w:val="36F4607B"/>
    <w:multiLevelType w:val="hybridMultilevel"/>
    <w:tmpl w:val="A70E7042"/>
    <w:lvl w:ilvl="0" w:tplc="33EEC314">
      <w:start w:val="1"/>
      <w:numFmt w:val="decimal"/>
      <w:lvlText w:val="%1-"/>
      <w:lvlJc w:val="left"/>
      <w:pPr>
        <w:ind w:left="884" w:hanging="600"/>
      </w:pPr>
      <w:rPr>
        <w:rFonts w:hint="default"/>
      </w:rPr>
    </w:lvl>
    <w:lvl w:ilvl="1" w:tplc="32823532">
      <w:start w:val="1"/>
      <w:numFmt w:val="decimal"/>
      <w:lvlText w:val="%2-"/>
      <w:lvlJc w:val="left"/>
      <w:pPr>
        <w:ind w:left="1379" w:hanging="375"/>
      </w:pPr>
      <w:rPr>
        <w:rFonts w:ascii="IRLotus" w:hAnsi="IRLotus" w:cs="IRLotu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1">
    <w:nsid w:val="376E2D59"/>
    <w:multiLevelType w:val="hybridMultilevel"/>
    <w:tmpl w:val="CBAC241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2">
    <w:nsid w:val="377B3666"/>
    <w:multiLevelType w:val="hybridMultilevel"/>
    <w:tmpl w:val="6C44CB5E"/>
    <w:lvl w:ilvl="0" w:tplc="725C9D5A">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3">
    <w:nsid w:val="37CC464D"/>
    <w:multiLevelType w:val="hybridMultilevel"/>
    <w:tmpl w:val="6A06F8B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4">
    <w:nsid w:val="37FF5DAA"/>
    <w:multiLevelType w:val="hybridMultilevel"/>
    <w:tmpl w:val="231C73FC"/>
    <w:lvl w:ilvl="0" w:tplc="FAC86764">
      <w:start w:val="1"/>
      <w:numFmt w:val="decimal"/>
      <w:lvlText w:val="%1-"/>
      <w:lvlJc w:val="left"/>
      <w:pPr>
        <w:ind w:left="1004"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5">
    <w:nsid w:val="39581C48"/>
    <w:multiLevelType w:val="hybridMultilevel"/>
    <w:tmpl w:val="7ACC876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6">
    <w:nsid w:val="3973327B"/>
    <w:multiLevelType w:val="hybridMultilevel"/>
    <w:tmpl w:val="BA107D0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7">
    <w:nsid w:val="39F51A81"/>
    <w:multiLevelType w:val="hybridMultilevel"/>
    <w:tmpl w:val="181E924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8">
    <w:nsid w:val="3BB7235F"/>
    <w:multiLevelType w:val="hybridMultilevel"/>
    <w:tmpl w:val="59CE9D8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9">
    <w:nsid w:val="3BE216D8"/>
    <w:multiLevelType w:val="hybridMultilevel"/>
    <w:tmpl w:val="24BE0C9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0">
    <w:nsid w:val="3BF31B0D"/>
    <w:multiLevelType w:val="hybridMultilevel"/>
    <w:tmpl w:val="F9782954"/>
    <w:lvl w:ilvl="0" w:tplc="E994548C">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1">
    <w:nsid w:val="3CD743C3"/>
    <w:multiLevelType w:val="hybridMultilevel"/>
    <w:tmpl w:val="62607776"/>
    <w:lvl w:ilvl="0" w:tplc="7A4E8F2E">
      <w:start w:val="1"/>
      <w:numFmt w:val="decimal"/>
      <w:lvlText w:val="%1-"/>
      <w:lvlJc w:val="left"/>
      <w:pPr>
        <w:ind w:left="1004"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2">
    <w:nsid w:val="3CF96DA1"/>
    <w:multiLevelType w:val="hybridMultilevel"/>
    <w:tmpl w:val="5C7EBC28"/>
    <w:lvl w:ilvl="0" w:tplc="FD3A5F3A">
      <w:start w:val="1"/>
      <w:numFmt w:val="decimal"/>
      <w:lvlText w:val="(%1)"/>
      <w:lvlJc w:val="left"/>
      <w:pPr>
        <w:ind w:left="928"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3">
    <w:nsid w:val="3D6A44AE"/>
    <w:multiLevelType w:val="hybridMultilevel"/>
    <w:tmpl w:val="F1946F96"/>
    <w:lvl w:ilvl="0" w:tplc="6200F434">
      <w:start w:val="1"/>
      <w:numFmt w:val="decimal"/>
      <w:lvlText w:val="%1-"/>
      <w:lvlJc w:val="left"/>
      <w:pPr>
        <w:ind w:left="1004"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4">
    <w:nsid w:val="3D7C6EB8"/>
    <w:multiLevelType w:val="hybridMultilevel"/>
    <w:tmpl w:val="99D60D68"/>
    <w:lvl w:ilvl="0" w:tplc="10423582">
      <w:start w:val="1"/>
      <w:numFmt w:val="decimal"/>
      <w:lvlText w:val="%1-"/>
      <w:lvlJc w:val="left"/>
      <w:pPr>
        <w:ind w:left="1004"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5">
    <w:nsid w:val="3DB32F86"/>
    <w:multiLevelType w:val="hybridMultilevel"/>
    <w:tmpl w:val="D838836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6">
    <w:nsid w:val="3EEF1E5D"/>
    <w:multiLevelType w:val="hybridMultilevel"/>
    <w:tmpl w:val="0634661E"/>
    <w:lvl w:ilvl="0" w:tplc="2D1E45D4">
      <w:start w:val="1"/>
      <w:numFmt w:val="decimal"/>
      <w:lvlText w:val="%1-"/>
      <w:lvlJc w:val="left"/>
      <w:pPr>
        <w:ind w:left="644" w:hanging="360"/>
      </w:pPr>
      <w:rPr>
        <w:rFonts w:ascii="IRLotus" w:hAnsi="IRLotus" w:cs="IRLotus"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7">
    <w:nsid w:val="3F1D08F1"/>
    <w:multiLevelType w:val="hybridMultilevel"/>
    <w:tmpl w:val="5ECE9C1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8">
    <w:nsid w:val="42271D09"/>
    <w:multiLevelType w:val="hybridMultilevel"/>
    <w:tmpl w:val="25581702"/>
    <w:lvl w:ilvl="0" w:tplc="10423582">
      <w:start w:val="1"/>
      <w:numFmt w:val="decimal"/>
      <w:lvlText w:val="%1-"/>
      <w:lvlJc w:val="left"/>
      <w:pPr>
        <w:ind w:left="1004" w:hanging="360"/>
      </w:pPr>
      <w:rPr>
        <w:rFonts w:hint="default"/>
      </w:rPr>
    </w:lvl>
    <w:lvl w:ilvl="1" w:tplc="10423582">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9">
    <w:nsid w:val="42613236"/>
    <w:multiLevelType w:val="hybridMultilevel"/>
    <w:tmpl w:val="190A04F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0">
    <w:nsid w:val="42F02407"/>
    <w:multiLevelType w:val="hybridMultilevel"/>
    <w:tmpl w:val="BF86117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1">
    <w:nsid w:val="43C476EB"/>
    <w:multiLevelType w:val="hybridMultilevel"/>
    <w:tmpl w:val="B8C26A7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2">
    <w:nsid w:val="43DC02A6"/>
    <w:multiLevelType w:val="hybridMultilevel"/>
    <w:tmpl w:val="F97EEF14"/>
    <w:lvl w:ilvl="0" w:tplc="9AF2A02C">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3">
    <w:nsid w:val="44412623"/>
    <w:multiLevelType w:val="hybridMultilevel"/>
    <w:tmpl w:val="828A7E1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4">
    <w:nsid w:val="4452506B"/>
    <w:multiLevelType w:val="hybridMultilevel"/>
    <w:tmpl w:val="B51C6F5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5">
    <w:nsid w:val="44C15CFC"/>
    <w:multiLevelType w:val="hybridMultilevel"/>
    <w:tmpl w:val="08482A56"/>
    <w:lvl w:ilvl="0" w:tplc="6D1ADA84">
      <w:start w:val="1"/>
      <w:numFmt w:val="decimal"/>
      <w:lvlText w:val="(%1)"/>
      <w:lvlJc w:val="left"/>
      <w:pPr>
        <w:ind w:left="928"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6">
    <w:nsid w:val="44C903B7"/>
    <w:multiLevelType w:val="hybridMultilevel"/>
    <w:tmpl w:val="524EE1E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7">
    <w:nsid w:val="44D02120"/>
    <w:multiLevelType w:val="hybridMultilevel"/>
    <w:tmpl w:val="6F882D9E"/>
    <w:lvl w:ilvl="0" w:tplc="568A46DA">
      <w:start w:val="1"/>
      <w:numFmt w:val="decimal"/>
      <w:lvlText w:val="%1-"/>
      <w:lvlJc w:val="left"/>
      <w:pPr>
        <w:ind w:left="928"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8">
    <w:nsid w:val="461565B5"/>
    <w:multiLevelType w:val="hybridMultilevel"/>
    <w:tmpl w:val="514AEC3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9">
    <w:nsid w:val="46420560"/>
    <w:multiLevelType w:val="hybridMultilevel"/>
    <w:tmpl w:val="A7D406B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0">
    <w:nsid w:val="46F5653A"/>
    <w:multiLevelType w:val="hybridMultilevel"/>
    <w:tmpl w:val="52FADA4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1">
    <w:nsid w:val="4898288E"/>
    <w:multiLevelType w:val="hybridMultilevel"/>
    <w:tmpl w:val="36A842A6"/>
    <w:lvl w:ilvl="0" w:tplc="385685E4">
      <w:start w:val="1"/>
      <w:numFmt w:val="decimal"/>
      <w:lvlText w:val="%1-"/>
      <w:lvlJc w:val="left"/>
      <w:pPr>
        <w:ind w:left="1004"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2">
    <w:nsid w:val="48AE0F80"/>
    <w:multiLevelType w:val="hybridMultilevel"/>
    <w:tmpl w:val="3D0C5A9E"/>
    <w:lvl w:ilvl="0" w:tplc="C428BB86">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3">
    <w:nsid w:val="48DB468D"/>
    <w:multiLevelType w:val="hybridMultilevel"/>
    <w:tmpl w:val="9252F33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4">
    <w:nsid w:val="49493488"/>
    <w:multiLevelType w:val="hybridMultilevel"/>
    <w:tmpl w:val="FE5EE60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5">
    <w:nsid w:val="49A455D8"/>
    <w:multiLevelType w:val="hybridMultilevel"/>
    <w:tmpl w:val="35F6AE14"/>
    <w:lvl w:ilvl="0" w:tplc="B32E78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6">
    <w:nsid w:val="4A107FC6"/>
    <w:multiLevelType w:val="hybridMultilevel"/>
    <w:tmpl w:val="ACDE4404"/>
    <w:lvl w:ilvl="0" w:tplc="381619B2">
      <w:start w:val="1"/>
      <w:numFmt w:val="decimal"/>
      <w:lvlText w:val="%1-"/>
      <w:lvlJc w:val="left"/>
      <w:pPr>
        <w:ind w:left="644" w:hanging="360"/>
      </w:pPr>
      <w:rPr>
        <w:rFonts w:hint="default"/>
      </w:rPr>
    </w:lvl>
    <w:lvl w:ilvl="1" w:tplc="9910A3FE">
      <w:start w:val="1"/>
      <w:numFmt w:val="decimal"/>
      <w:lvlText w:val="(%2)"/>
      <w:lvlJc w:val="left"/>
      <w:pPr>
        <w:ind w:left="1379" w:hanging="375"/>
      </w:pPr>
      <w:rPr>
        <w:rFonts w:ascii="IRLotus" w:hAnsi="IRLotus" w:cs="IRLotu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7">
    <w:nsid w:val="4A753A79"/>
    <w:multiLevelType w:val="hybridMultilevel"/>
    <w:tmpl w:val="3BDE1D00"/>
    <w:lvl w:ilvl="0" w:tplc="AA061262">
      <w:start w:val="1"/>
      <w:numFmt w:val="decimal"/>
      <w:lvlText w:val="%1-"/>
      <w:lvlJc w:val="left"/>
      <w:pPr>
        <w:ind w:left="644" w:hanging="360"/>
      </w:pPr>
      <w:rPr>
        <w:rFonts w:hint="default"/>
      </w:rPr>
    </w:lvl>
    <w:lvl w:ilvl="1" w:tplc="D39A63EA">
      <w:start w:val="1"/>
      <w:numFmt w:val="decimal"/>
      <w:lvlText w:val="(%2)"/>
      <w:lvlJc w:val="left"/>
      <w:pPr>
        <w:ind w:left="1679" w:hanging="675"/>
      </w:pPr>
      <w:rPr>
        <w:rFonts w:ascii="IRLotus" w:hAnsi="IRLotus" w:cs="IRLotu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8">
    <w:nsid w:val="4B1471A6"/>
    <w:multiLevelType w:val="hybridMultilevel"/>
    <w:tmpl w:val="5EA8B9D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9">
    <w:nsid w:val="4C0C2D2F"/>
    <w:multiLevelType w:val="hybridMultilevel"/>
    <w:tmpl w:val="1E9823D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0">
    <w:nsid w:val="4C2436C8"/>
    <w:multiLevelType w:val="hybridMultilevel"/>
    <w:tmpl w:val="C9DEC05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1">
    <w:nsid w:val="4D7F3437"/>
    <w:multiLevelType w:val="hybridMultilevel"/>
    <w:tmpl w:val="D10C670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2">
    <w:nsid w:val="4DF15CE8"/>
    <w:multiLevelType w:val="hybridMultilevel"/>
    <w:tmpl w:val="0082BFB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3">
    <w:nsid w:val="4DF74D33"/>
    <w:multiLevelType w:val="hybridMultilevel"/>
    <w:tmpl w:val="019E6132"/>
    <w:lvl w:ilvl="0" w:tplc="43AEEA9A">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4">
    <w:nsid w:val="4E113186"/>
    <w:multiLevelType w:val="hybridMultilevel"/>
    <w:tmpl w:val="D396E0B8"/>
    <w:lvl w:ilvl="0" w:tplc="7F00AFF4">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5">
    <w:nsid w:val="4E1C5446"/>
    <w:multiLevelType w:val="hybridMultilevel"/>
    <w:tmpl w:val="67AEF0C6"/>
    <w:lvl w:ilvl="0" w:tplc="9CEEF6D8">
      <w:start w:val="1"/>
      <w:numFmt w:val="decimal"/>
      <w:lvlText w:val="(%1)"/>
      <w:lvlJc w:val="left"/>
      <w:pPr>
        <w:ind w:left="1004" w:hanging="72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6">
    <w:nsid w:val="4EF42827"/>
    <w:multiLevelType w:val="hybridMultilevel"/>
    <w:tmpl w:val="9C90AF34"/>
    <w:lvl w:ilvl="0" w:tplc="E5C41DA2">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7">
    <w:nsid w:val="4F193B38"/>
    <w:multiLevelType w:val="hybridMultilevel"/>
    <w:tmpl w:val="1200031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8">
    <w:nsid w:val="4FFD72C7"/>
    <w:multiLevelType w:val="hybridMultilevel"/>
    <w:tmpl w:val="0BDC765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nsid w:val="502E2CE8"/>
    <w:multiLevelType w:val="hybridMultilevel"/>
    <w:tmpl w:val="102A609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0">
    <w:nsid w:val="50563BFC"/>
    <w:multiLevelType w:val="hybridMultilevel"/>
    <w:tmpl w:val="79E6D704"/>
    <w:lvl w:ilvl="0" w:tplc="6A8E4B76">
      <w:start w:val="1"/>
      <w:numFmt w:val="decimal"/>
      <w:lvlText w:val="%1-"/>
      <w:lvlJc w:val="left"/>
      <w:pPr>
        <w:ind w:left="1004"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1">
    <w:nsid w:val="507734AC"/>
    <w:multiLevelType w:val="hybridMultilevel"/>
    <w:tmpl w:val="8A0EE608"/>
    <w:lvl w:ilvl="0" w:tplc="5D66ADB0">
      <w:start w:val="1"/>
      <w:numFmt w:val="decimal"/>
      <w:lvlText w:val="%1-"/>
      <w:lvlJc w:val="left"/>
      <w:pPr>
        <w:ind w:left="1004" w:hanging="360"/>
      </w:pPr>
      <w:rPr>
        <w:rFonts w:ascii="IRLotus" w:hAnsi="IRLotus" w:cs="IRLotus" w:hint="default"/>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2">
    <w:nsid w:val="50EF1B58"/>
    <w:multiLevelType w:val="hybridMultilevel"/>
    <w:tmpl w:val="7BC487E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3">
    <w:nsid w:val="5267749F"/>
    <w:multiLevelType w:val="hybridMultilevel"/>
    <w:tmpl w:val="88C46DB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4">
    <w:nsid w:val="53FA6605"/>
    <w:multiLevelType w:val="hybridMultilevel"/>
    <w:tmpl w:val="3438D25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5">
    <w:nsid w:val="546456C2"/>
    <w:multiLevelType w:val="hybridMultilevel"/>
    <w:tmpl w:val="227A2046"/>
    <w:lvl w:ilvl="0" w:tplc="A54AAF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6">
    <w:nsid w:val="553756B3"/>
    <w:multiLevelType w:val="hybridMultilevel"/>
    <w:tmpl w:val="5F5482E2"/>
    <w:lvl w:ilvl="0" w:tplc="82A802E6">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7">
    <w:nsid w:val="561B7F51"/>
    <w:multiLevelType w:val="hybridMultilevel"/>
    <w:tmpl w:val="2F96E09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8">
    <w:nsid w:val="56A1239D"/>
    <w:multiLevelType w:val="hybridMultilevel"/>
    <w:tmpl w:val="767045F2"/>
    <w:lvl w:ilvl="0" w:tplc="163E8E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9">
    <w:nsid w:val="56FF4DAE"/>
    <w:multiLevelType w:val="hybridMultilevel"/>
    <w:tmpl w:val="A9CEDAE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0">
    <w:nsid w:val="5721550C"/>
    <w:multiLevelType w:val="hybridMultilevel"/>
    <w:tmpl w:val="362A4184"/>
    <w:lvl w:ilvl="0" w:tplc="4DECAC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1">
    <w:nsid w:val="573553E4"/>
    <w:multiLevelType w:val="hybridMultilevel"/>
    <w:tmpl w:val="DACE888A"/>
    <w:lvl w:ilvl="0" w:tplc="8E8E5BB0">
      <w:start w:val="1"/>
      <w:numFmt w:val="decimal"/>
      <w:lvlText w:val="%1-"/>
      <w:lvlJc w:val="left"/>
      <w:pPr>
        <w:ind w:left="928"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2">
    <w:nsid w:val="575E7EBD"/>
    <w:multiLevelType w:val="hybridMultilevel"/>
    <w:tmpl w:val="B406CA1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3">
    <w:nsid w:val="57774A32"/>
    <w:multiLevelType w:val="hybridMultilevel"/>
    <w:tmpl w:val="5A6EB9C8"/>
    <w:lvl w:ilvl="0" w:tplc="CDA6E490">
      <w:start w:val="1"/>
      <w:numFmt w:val="decimal"/>
      <w:lvlText w:val="%1-"/>
      <w:lvlJc w:val="left"/>
      <w:pPr>
        <w:ind w:left="644" w:hanging="360"/>
      </w:pPr>
      <w:rPr>
        <w:rFonts w:ascii="IRLotus" w:hAnsi="IRLotus" w:cs="IRLotus" w:hint="default"/>
      </w:rPr>
    </w:lvl>
    <w:lvl w:ilvl="1" w:tplc="95FA3F14">
      <w:start w:val="1"/>
      <w:numFmt w:val="decimal"/>
      <w:lvlText w:val="(%2)"/>
      <w:lvlJc w:val="left"/>
      <w:pPr>
        <w:ind w:left="1379" w:hanging="375"/>
      </w:pPr>
      <w:rPr>
        <w:rFonts w:hint="default"/>
      </w:rPr>
    </w:lvl>
    <w:lvl w:ilvl="2" w:tplc="6C0A1FE8">
      <w:start w:val="1"/>
      <w:numFmt w:val="decimal"/>
      <w:lvlText w:val="%3-"/>
      <w:lvlJc w:val="left"/>
      <w:pPr>
        <w:ind w:left="2264" w:hanging="360"/>
      </w:pPr>
      <w:rPr>
        <w:rFonts w:hint="default"/>
      </w:r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4">
    <w:nsid w:val="57AD4088"/>
    <w:multiLevelType w:val="hybridMultilevel"/>
    <w:tmpl w:val="A8FEC1E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5">
    <w:nsid w:val="581736A2"/>
    <w:multiLevelType w:val="hybridMultilevel"/>
    <w:tmpl w:val="213E99D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6">
    <w:nsid w:val="59EC6A88"/>
    <w:multiLevelType w:val="hybridMultilevel"/>
    <w:tmpl w:val="7BB2BAE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7">
    <w:nsid w:val="5BE473AC"/>
    <w:multiLevelType w:val="hybridMultilevel"/>
    <w:tmpl w:val="5D0E3578"/>
    <w:lvl w:ilvl="0" w:tplc="C0503352">
      <w:start w:val="1"/>
      <w:numFmt w:val="decimal"/>
      <w:lvlText w:val="%1-"/>
      <w:lvlJc w:val="left"/>
      <w:pPr>
        <w:ind w:left="884" w:hanging="60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8">
    <w:nsid w:val="5C197EF3"/>
    <w:multiLevelType w:val="hybridMultilevel"/>
    <w:tmpl w:val="16A63B4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9">
    <w:nsid w:val="5C2C4B51"/>
    <w:multiLevelType w:val="hybridMultilevel"/>
    <w:tmpl w:val="373A087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0">
    <w:nsid w:val="5C347CF2"/>
    <w:multiLevelType w:val="hybridMultilevel"/>
    <w:tmpl w:val="068EBF4C"/>
    <w:lvl w:ilvl="0" w:tplc="4CFCCA1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60265DF4"/>
    <w:multiLevelType w:val="hybridMultilevel"/>
    <w:tmpl w:val="03EE4270"/>
    <w:lvl w:ilvl="0" w:tplc="2CC014FE">
      <w:start w:val="1"/>
      <w:numFmt w:val="decimal"/>
      <w:lvlText w:val="%1-"/>
      <w:lvlJc w:val="left"/>
      <w:pPr>
        <w:ind w:left="899" w:hanging="615"/>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2">
    <w:nsid w:val="603B7634"/>
    <w:multiLevelType w:val="hybridMultilevel"/>
    <w:tmpl w:val="07BAD91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3">
    <w:nsid w:val="608E6979"/>
    <w:multiLevelType w:val="hybridMultilevel"/>
    <w:tmpl w:val="4FA01CE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4">
    <w:nsid w:val="60B66D5E"/>
    <w:multiLevelType w:val="hybridMultilevel"/>
    <w:tmpl w:val="F5DEE7C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5">
    <w:nsid w:val="60C537FF"/>
    <w:multiLevelType w:val="hybridMultilevel"/>
    <w:tmpl w:val="15A8216A"/>
    <w:lvl w:ilvl="0" w:tplc="BF8045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6">
    <w:nsid w:val="61C45963"/>
    <w:multiLevelType w:val="hybridMultilevel"/>
    <w:tmpl w:val="D7CAE5F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7">
    <w:nsid w:val="61CD37B9"/>
    <w:multiLevelType w:val="hybridMultilevel"/>
    <w:tmpl w:val="4080CB4A"/>
    <w:lvl w:ilvl="0" w:tplc="7BF04CB8">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8">
    <w:nsid w:val="62680899"/>
    <w:multiLevelType w:val="hybridMultilevel"/>
    <w:tmpl w:val="BB3C7704"/>
    <w:lvl w:ilvl="0" w:tplc="03E813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9">
    <w:nsid w:val="63185340"/>
    <w:multiLevelType w:val="hybridMultilevel"/>
    <w:tmpl w:val="24260AC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0">
    <w:nsid w:val="64084DE1"/>
    <w:multiLevelType w:val="hybridMultilevel"/>
    <w:tmpl w:val="8F02EC2A"/>
    <w:lvl w:ilvl="0" w:tplc="92507A96">
      <w:start w:val="1"/>
      <w:numFmt w:val="decimal"/>
      <w:lvlText w:val="%1-"/>
      <w:lvlJc w:val="left"/>
      <w:pPr>
        <w:ind w:left="899" w:hanging="615"/>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1">
    <w:nsid w:val="640D12CD"/>
    <w:multiLevelType w:val="hybridMultilevel"/>
    <w:tmpl w:val="EEC0DADC"/>
    <w:lvl w:ilvl="0" w:tplc="C598FF7C">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2">
    <w:nsid w:val="648D42B2"/>
    <w:multiLevelType w:val="hybridMultilevel"/>
    <w:tmpl w:val="BA84EE1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3">
    <w:nsid w:val="649D1B88"/>
    <w:multiLevelType w:val="hybridMultilevel"/>
    <w:tmpl w:val="CBFC2DD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4">
    <w:nsid w:val="64D21181"/>
    <w:multiLevelType w:val="hybridMultilevel"/>
    <w:tmpl w:val="5DC4910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5">
    <w:nsid w:val="658E53DC"/>
    <w:multiLevelType w:val="hybridMultilevel"/>
    <w:tmpl w:val="B1F816F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6">
    <w:nsid w:val="65EC4E88"/>
    <w:multiLevelType w:val="hybridMultilevel"/>
    <w:tmpl w:val="1DE40CB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7">
    <w:nsid w:val="66367D14"/>
    <w:multiLevelType w:val="hybridMultilevel"/>
    <w:tmpl w:val="3A4824E8"/>
    <w:lvl w:ilvl="0" w:tplc="F2B489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8">
    <w:nsid w:val="67061461"/>
    <w:multiLevelType w:val="hybridMultilevel"/>
    <w:tmpl w:val="DF7C410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9">
    <w:nsid w:val="670C0751"/>
    <w:multiLevelType w:val="hybridMultilevel"/>
    <w:tmpl w:val="9C0E36D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0">
    <w:nsid w:val="68CC210B"/>
    <w:multiLevelType w:val="hybridMultilevel"/>
    <w:tmpl w:val="C994E9A6"/>
    <w:lvl w:ilvl="0" w:tplc="11E0102A">
      <w:start w:val="1"/>
      <w:numFmt w:val="decimal"/>
      <w:lvlText w:val="%1-"/>
      <w:lvlJc w:val="left"/>
      <w:pPr>
        <w:ind w:left="899" w:hanging="615"/>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1">
    <w:nsid w:val="69773A45"/>
    <w:multiLevelType w:val="hybridMultilevel"/>
    <w:tmpl w:val="39247B5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2">
    <w:nsid w:val="6A010025"/>
    <w:multiLevelType w:val="hybridMultilevel"/>
    <w:tmpl w:val="62445D9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3">
    <w:nsid w:val="6ADA69B7"/>
    <w:multiLevelType w:val="hybridMultilevel"/>
    <w:tmpl w:val="73806028"/>
    <w:lvl w:ilvl="0" w:tplc="557CEFEA">
      <w:start w:val="1"/>
      <w:numFmt w:val="decimal"/>
      <w:lvlText w:val="%1-"/>
      <w:lvlJc w:val="left"/>
      <w:pPr>
        <w:ind w:left="928" w:hanging="360"/>
      </w:pPr>
      <w:rPr>
        <w:rFonts w:ascii="IRLotus" w:hAnsi="IRLotus" w:cs="IRLotus" w:hint="default"/>
      </w:rPr>
    </w:lvl>
    <w:lvl w:ilvl="1" w:tplc="174E53D8">
      <w:start w:val="1"/>
      <w:numFmt w:val="decimal"/>
      <w:lvlText w:val="(%2)"/>
      <w:lvlJc w:val="left"/>
      <w:pPr>
        <w:ind w:left="1739" w:hanging="375"/>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4">
    <w:nsid w:val="6BB95BD2"/>
    <w:multiLevelType w:val="hybridMultilevel"/>
    <w:tmpl w:val="8A7C2B1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5">
    <w:nsid w:val="6C2F19AE"/>
    <w:multiLevelType w:val="hybridMultilevel"/>
    <w:tmpl w:val="DAA6B12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6">
    <w:nsid w:val="6C763FEA"/>
    <w:multiLevelType w:val="hybridMultilevel"/>
    <w:tmpl w:val="16CAAAD8"/>
    <w:lvl w:ilvl="0" w:tplc="A328B2B6">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7">
    <w:nsid w:val="6CC16708"/>
    <w:multiLevelType w:val="hybridMultilevel"/>
    <w:tmpl w:val="CB76EB4E"/>
    <w:lvl w:ilvl="0" w:tplc="93549724">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8">
    <w:nsid w:val="6D285F95"/>
    <w:multiLevelType w:val="hybridMultilevel"/>
    <w:tmpl w:val="21EA80BA"/>
    <w:lvl w:ilvl="0" w:tplc="CA96598A">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9">
    <w:nsid w:val="6EDE0DAB"/>
    <w:multiLevelType w:val="hybridMultilevel"/>
    <w:tmpl w:val="7062CC38"/>
    <w:lvl w:ilvl="0" w:tplc="BB7610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0">
    <w:nsid w:val="6F600D0F"/>
    <w:multiLevelType w:val="hybridMultilevel"/>
    <w:tmpl w:val="6C34869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1">
    <w:nsid w:val="6FA14355"/>
    <w:multiLevelType w:val="hybridMultilevel"/>
    <w:tmpl w:val="8D765E6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2">
    <w:nsid w:val="70A24EF1"/>
    <w:multiLevelType w:val="hybridMultilevel"/>
    <w:tmpl w:val="862CD9F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3">
    <w:nsid w:val="70BA4FB0"/>
    <w:multiLevelType w:val="hybridMultilevel"/>
    <w:tmpl w:val="B73CEF0E"/>
    <w:lvl w:ilvl="0" w:tplc="AFFCF054">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4">
    <w:nsid w:val="70BF1057"/>
    <w:multiLevelType w:val="hybridMultilevel"/>
    <w:tmpl w:val="093A4B0E"/>
    <w:lvl w:ilvl="0" w:tplc="DE727D5A">
      <w:start w:val="1"/>
      <w:numFmt w:val="decimal"/>
      <w:lvlText w:val="%1-"/>
      <w:lvlJc w:val="left"/>
      <w:pPr>
        <w:ind w:left="1648" w:hanging="360"/>
      </w:pPr>
      <w:rPr>
        <w:rFonts w:ascii="IRLotus" w:hAnsi="IRLotus" w:cs="IRLotu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185">
    <w:nsid w:val="70E55C67"/>
    <w:multiLevelType w:val="hybridMultilevel"/>
    <w:tmpl w:val="AE42B8C4"/>
    <w:lvl w:ilvl="0" w:tplc="4F5A9D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6">
    <w:nsid w:val="71255B89"/>
    <w:multiLevelType w:val="hybridMultilevel"/>
    <w:tmpl w:val="729C23BA"/>
    <w:lvl w:ilvl="0" w:tplc="040A5AC6">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7">
    <w:nsid w:val="724A49C3"/>
    <w:multiLevelType w:val="hybridMultilevel"/>
    <w:tmpl w:val="FC10BCB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8">
    <w:nsid w:val="730D0F25"/>
    <w:multiLevelType w:val="hybridMultilevel"/>
    <w:tmpl w:val="DBD2C9AE"/>
    <w:lvl w:ilvl="0" w:tplc="C554CFC2">
      <w:start w:val="1"/>
      <w:numFmt w:val="decimal"/>
      <w:lvlText w:val="%1-"/>
      <w:lvlJc w:val="left"/>
      <w:pPr>
        <w:ind w:left="644" w:hanging="360"/>
      </w:pPr>
      <w:rPr>
        <w:rFonts w:ascii="IRLotus" w:hAnsi="IRLotus" w:cs="IRLotus" w:hint="default"/>
      </w:rPr>
    </w:lvl>
    <w:lvl w:ilvl="1" w:tplc="9D265C5E">
      <w:start w:val="1"/>
      <w:numFmt w:val="decimal"/>
      <w:lvlText w:val="(%2)"/>
      <w:lvlJc w:val="left"/>
      <w:pPr>
        <w:ind w:left="1694" w:hanging="69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9">
    <w:nsid w:val="75B456A3"/>
    <w:multiLevelType w:val="hybridMultilevel"/>
    <w:tmpl w:val="E470348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0">
    <w:nsid w:val="763C35F5"/>
    <w:multiLevelType w:val="hybridMultilevel"/>
    <w:tmpl w:val="FC5E3AF2"/>
    <w:lvl w:ilvl="0" w:tplc="A212186C">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1">
    <w:nsid w:val="76A205F1"/>
    <w:multiLevelType w:val="hybridMultilevel"/>
    <w:tmpl w:val="31F6210A"/>
    <w:lvl w:ilvl="0" w:tplc="CA5E0C9A">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2">
    <w:nsid w:val="794364CE"/>
    <w:multiLevelType w:val="hybridMultilevel"/>
    <w:tmpl w:val="36E8E254"/>
    <w:lvl w:ilvl="0" w:tplc="769CDAA4">
      <w:start w:val="1"/>
      <w:numFmt w:val="decimal"/>
      <w:lvlText w:val="%1-"/>
      <w:lvlJc w:val="left"/>
      <w:pPr>
        <w:ind w:left="644" w:hanging="360"/>
      </w:pPr>
      <w:rPr>
        <w:rFonts w:hint="default"/>
        <w:b w:val="0"/>
        <w:bCs w:val="0"/>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3">
    <w:nsid w:val="7A987743"/>
    <w:multiLevelType w:val="hybridMultilevel"/>
    <w:tmpl w:val="C3BA3F40"/>
    <w:lvl w:ilvl="0" w:tplc="10423582">
      <w:start w:val="1"/>
      <w:numFmt w:val="decimal"/>
      <w:lvlText w:val="%1-"/>
      <w:lvlJc w:val="left"/>
      <w:pPr>
        <w:ind w:left="1004" w:hanging="360"/>
      </w:pPr>
      <w:rPr>
        <w:rFonts w:hint="default"/>
      </w:rPr>
    </w:lvl>
    <w:lvl w:ilvl="1" w:tplc="10423582">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4">
    <w:nsid w:val="7B425AB0"/>
    <w:multiLevelType w:val="hybridMultilevel"/>
    <w:tmpl w:val="C97660E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5">
    <w:nsid w:val="7BB360CE"/>
    <w:multiLevelType w:val="hybridMultilevel"/>
    <w:tmpl w:val="20968524"/>
    <w:lvl w:ilvl="0" w:tplc="3AD683F4">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6">
    <w:nsid w:val="7D562A36"/>
    <w:multiLevelType w:val="hybridMultilevel"/>
    <w:tmpl w:val="0E4CE9B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7">
    <w:nsid w:val="7DFF68FC"/>
    <w:multiLevelType w:val="hybridMultilevel"/>
    <w:tmpl w:val="7ECA9456"/>
    <w:lvl w:ilvl="0" w:tplc="3000EED4">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8">
    <w:nsid w:val="7E670730"/>
    <w:multiLevelType w:val="hybridMultilevel"/>
    <w:tmpl w:val="C41A943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9">
    <w:nsid w:val="7E9560D0"/>
    <w:multiLevelType w:val="hybridMultilevel"/>
    <w:tmpl w:val="801C1BBC"/>
    <w:lvl w:ilvl="0" w:tplc="56F2ECF8">
      <w:start w:val="1"/>
      <w:numFmt w:val="decimal"/>
      <w:lvlText w:val="(%1)"/>
      <w:lvlJc w:val="left"/>
      <w:pPr>
        <w:ind w:left="644" w:hanging="360"/>
      </w:pPr>
      <w:rPr>
        <w:rFonts w:ascii="IRLotus" w:hAnsi="IRLotus" w:cs="IRLotus"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0">
    <w:nsid w:val="7EA27434"/>
    <w:multiLevelType w:val="hybridMultilevel"/>
    <w:tmpl w:val="9BC422C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1">
    <w:nsid w:val="7EA97F50"/>
    <w:multiLevelType w:val="hybridMultilevel"/>
    <w:tmpl w:val="BFAE0088"/>
    <w:lvl w:ilvl="0" w:tplc="D056FE1A">
      <w:start w:val="1"/>
      <w:numFmt w:val="decimal"/>
      <w:lvlText w:val="%1-"/>
      <w:lvlJc w:val="left"/>
      <w:pPr>
        <w:ind w:left="914" w:hanging="630"/>
      </w:pPr>
      <w:rPr>
        <w:rFonts w:ascii="IRLotus" w:hAnsi="IRLotus" w:cs="IRLotus" w:hint="default"/>
      </w:rPr>
    </w:lvl>
    <w:lvl w:ilvl="1" w:tplc="C0F645EA">
      <w:start w:val="1"/>
      <w:numFmt w:val="decimal"/>
      <w:lvlText w:val="%2-"/>
      <w:lvlJc w:val="left"/>
      <w:pPr>
        <w:ind w:left="1679" w:hanging="675"/>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2">
    <w:nsid w:val="7FFC4816"/>
    <w:multiLevelType w:val="hybridMultilevel"/>
    <w:tmpl w:val="228A55F8"/>
    <w:lvl w:ilvl="0" w:tplc="8E640F96">
      <w:start w:val="1"/>
      <w:numFmt w:val="decimal"/>
      <w:lvlText w:val="%1-"/>
      <w:lvlJc w:val="left"/>
      <w:pPr>
        <w:ind w:left="928"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
  </w:num>
  <w:num w:numId="2">
    <w:abstractNumId w:val="25"/>
  </w:num>
  <w:num w:numId="3">
    <w:abstractNumId w:val="170"/>
  </w:num>
  <w:num w:numId="4">
    <w:abstractNumId w:val="126"/>
  </w:num>
  <w:num w:numId="5">
    <w:abstractNumId w:val="112"/>
  </w:num>
  <w:num w:numId="6">
    <w:abstractNumId w:val="136"/>
  </w:num>
  <w:num w:numId="7">
    <w:abstractNumId w:val="124"/>
  </w:num>
  <w:num w:numId="8">
    <w:abstractNumId w:val="151"/>
  </w:num>
  <w:num w:numId="9">
    <w:abstractNumId w:val="50"/>
  </w:num>
  <w:num w:numId="10">
    <w:abstractNumId w:val="188"/>
  </w:num>
  <w:num w:numId="11">
    <w:abstractNumId w:val="117"/>
  </w:num>
  <w:num w:numId="12">
    <w:abstractNumId w:val="56"/>
  </w:num>
  <w:num w:numId="13">
    <w:abstractNumId w:val="102"/>
  </w:num>
  <w:num w:numId="14">
    <w:abstractNumId w:val="44"/>
  </w:num>
  <w:num w:numId="15">
    <w:abstractNumId w:val="63"/>
  </w:num>
  <w:num w:numId="16">
    <w:abstractNumId w:val="69"/>
  </w:num>
  <w:num w:numId="17">
    <w:abstractNumId w:val="96"/>
  </w:num>
  <w:num w:numId="18">
    <w:abstractNumId w:val="45"/>
  </w:num>
  <w:num w:numId="19">
    <w:abstractNumId w:val="123"/>
  </w:num>
  <w:num w:numId="20">
    <w:abstractNumId w:val="47"/>
  </w:num>
  <w:num w:numId="21">
    <w:abstractNumId w:val="173"/>
  </w:num>
  <w:num w:numId="22">
    <w:abstractNumId w:val="147"/>
  </w:num>
  <w:num w:numId="23">
    <w:abstractNumId w:val="57"/>
  </w:num>
  <w:num w:numId="24">
    <w:abstractNumId w:val="190"/>
  </w:num>
  <w:num w:numId="25">
    <w:abstractNumId w:val="17"/>
  </w:num>
  <w:num w:numId="26">
    <w:abstractNumId w:val="31"/>
  </w:num>
  <w:num w:numId="27">
    <w:abstractNumId w:val="51"/>
  </w:num>
  <w:num w:numId="28">
    <w:abstractNumId w:val="6"/>
  </w:num>
  <w:num w:numId="29">
    <w:abstractNumId w:val="46"/>
  </w:num>
  <w:num w:numId="30">
    <w:abstractNumId w:val="90"/>
  </w:num>
  <w:num w:numId="31">
    <w:abstractNumId w:val="49"/>
  </w:num>
  <w:num w:numId="32">
    <w:abstractNumId w:val="160"/>
  </w:num>
  <w:num w:numId="33">
    <w:abstractNumId w:val="80"/>
  </w:num>
  <w:num w:numId="34">
    <w:abstractNumId w:val="201"/>
  </w:num>
  <w:num w:numId="35">
    <w:abstractNumId w:val="183"/>
  </w:num>
  <w:num w:numId="36">
    <w:abstractNumId w:val="76"/>
  </w:num>
  <w:num w:numId="37">
    <w:abstractNumId w:val="72"/>
  </w:num>
  <w:num w:numId="38">
    <w:abstractNumId w:val="4"/>
  </w:num>
  <w:num w:numId="39">
    <w:abstractNumId w:val="62"/>
  </w:num>
  <w:num w:numId="40">
    <w:abstractNumId w:val="107"/>
  </w:num>
  <w:num w:numId="41">
    <w:abstractNumId w:val="161"/>
  </w:num>
  <w:num w:numId="42">
    <w:abstractNumId w:val="75"/>
  </w:num>
  <w:num w:numId="43">
    <w:abstractNumId w:val="92"/>
  </w:num>
  <w:num w:numId="44">
    <w:abstractNumId w:val="197"/>
  </w:num>
  <w:num w:numId="45">
    <w:abstractNumId w:val="143"/>
  </w:num>
  <w:num w:numId="46">
    <w:abstractNumId w:val="116"/>
  </w:num>
  <w:num w:numId="47">
    <w:abstractNumId w:val="199"/>
  </w:num>
  <w:num w:numId="48">
    <w:abstractNumId w:val="14"/>
  </w:num>
  <w:num w:numId="49">
    <w:abstractNumId w:val="105"/>
  </w:num>
  <w:num w:numId="50">
    <w:abstractNumId w:val="191"/>
  </w:num>
  <w:num w:numId="51">
    <w:abstractNumId w:val="43"/>
  </w:num>
  <w:num w:numId="52">
    <w:abstractNumId w:val="177"/>
  </w:num>
  <w:num w:numId="53">
    <w:abstractNumId w:val="176"/>
  </w:num>
  <w:num w:numId="54">
    <w:abstractNumId w:val="141"/>
  </w:num>
  <w:num w:numId="55">
    <w:abstractNumId w:val="202"/>
  </w:num>
  <w:num w:numId="56">
    <w:abstractNumId w:val="66"/>
  </w:num>
  <w:num w:numId="57">
    <w:abstractNumId w:val="184"/>
  </w:num>
  <w:num w:numId="58">
    <w:abstractNumId w:val="64"/>
  </w:num>
  <w:num w:numId="59">
    <w:abstractNumId w:val="157"/>
  </w:num>
  <w:num w:numId="60">
    <w:abstractNumId w:val="178"/>
  </w:num>
  <w:num w:numId="61">
    <w:abstractNumId w:val="135"/>
  </w:num>
  <w:num w:numId="62">
    <w:abstractNumId w:val="195"/>
  </w:num>
  <w:num w:numId="63">
    <w:abstractNumId w:val="82"/>
  </w:num>
  <w:num w:numId="64">
    <w:abstractNumId w:val="16"/>
  </w:num>
  <w:num w:numId="65">
    <w:abstractNumId w:val="125"/>
  </w:num>
  <w:num w:numId="66">
    <w:abstractNumId w:val="186"/>
  </w:num>
  <w:num w:numId="67">
    <w:abstractNumId w:val="39"/>
  </w:num>
  <w:num w:numId="68">
    <w:abstractNumId w:val="2"/>
  </w:num>
  <w:num w:numId="69">
    <w:abstractNumId w:val="93"/>
  </w:num>
  <w:num w:numId="70">
    <w:abstractNumId w:val="148"/>
  </w:num>
  <w:num w:numId="71">
    <w:abstractNumId w:val="59"/>
  </w:num>
  <w:num w:numId="72">
    <w:abstractNumId w:val="106"/>
  </w:num>
  <w:num w:numId="73">
    <w:abstractNumId w:val="139"/>
  </w:num>
  <w:num w:numId="74">
    <w:abstractNumId w:val="166"/>
  </w:num>
  <w:num w:numId="75">
    <w:abstractNumId w:val="140"/>
  </w:num>
  <w:num w:numId="76">
    <w:abstractNumId w:val="196"/>
  </w:num>
  <w:num w:numId="77">
    <w:abstractNumId w:val="27"/>
  </w:num>
  <w:num w:numId="78">
    <w:abstractNumId w:val="115"/>
  </w:num>
  <w:num w:numId="79">
    <w:abstractNumId w:val="95"/>
  </w:num>
  <w:num w:numId="80">
    <w:abstractNumId w:val="113"/>
  </w:num>
  <w:num w:numId="81">
    <w:abstractNumId w:val="32"/>
  </w:num>
  <w:num w:numId="82">
    <w:abstractNumId w:val="109"/>
  </w:num>
  <w:num w:numId="83">
    <w:abstractNumId w:val="108"/>
  </w:num>
  <w:num w:numId="84">
    <w:abstractNumId w:val="60"/>
  </w:num>
  <w:num w:numId="85">
    <w:abstractNumId w:val="162"/>
  </w:num>
  <w:num w:numId="86">
    <w:abstractNumId w:val="150"/>
  </w:num>
  <w:num w:numId="87">
    <w:abstractNumId w:val="61"/>
  </w:num>
  <w:num w:numId="88">
    <w:abstractNumId w:val="114"/>
  </w:num>
  <w:num w:numId="89">
    <w:abstractNumId w:val="41"/>
  </w:num>
  <w:num w:numId="90">
    <w:abstractNumId w:val="11"/>
  </w:num>
  <w:num w:numId="91">
    <w:abstractNumId w:val="10"/>
  </w:num>
  <w:num w:numId="92">
    <w:abstractNumId w:val="55"/>
  </w:num>
  <w:num w:numId="93">
    <w:abstractNumId w:val="13"/>
  </w:num>
  <w:num w:numId="94">
    <w:abstractNumId w:val="101"/>
  </w:num>
  <w:num w:numId="95">
    <w:abstractNumId w:val="91"/>
  </w:num>
  <w:num w:numId="96">
    <w:abstractNumId w:val="167"/>
  </w:num>
  <w:num w:numId="97">
    <w:abstractNumId w:val="159"/>
  </w:num>
  <w:num w:numId="98">
    <w:abstractNumId w:val="156"/>
  </w:num>
  <w:num w:numId="99">
    <w:abstractNumId w:val="131"/>
  </w:num>
  <w:num w:numId="100">
    <w:abstractNumId w:val="138"/>
  </w:num>
  <w:num w:numId="101">
    <w:abstractNumId w:val="74"/>
  </w:num>
  <w:num w:numId="102">
    <w:abstractNumId w:val="34"/>
  </w:num>
  <w:num w:numId="103">
    <w:abstractNumId w:val="3"/>
  </w:num>
  <w:num w:numId="104">
    <w:abstractNumId w:val="67"/>
  </w:num>
  <w:num w:numId="105">
    <w:abstractNumId w:val="38"/>
  </w:num>
  <w:num w:numId="106">
    <w:abstractNumId w:val="144"/>
  </w:num>
  <w:num w:numId="107">
    <w:abstractNumId w:val="68"/>
  </w:num>
  <w:num w:numId="108">
    <w:abstractNumId w:val="179"/>
  </w:num>
  <w:num w:numId="109">
    <w:abstractNumId w:val="155"/>
  </w:num>
  <w:num w:numId="110">
    <w:abstractNumId w:val="192"/>
  </w:num>
  <w:num w:numId="111">
    <w:abstractNumId w:val="30"/>
  </w:num>
  <w:num w:numId="112">
    <w:abstractNumId w:val="120"/>
  </w:num>
  <w:num w:numId="113">
    <w:abstractNumId w:val="54"/>
  </w:num>
  <w:num w:numId="114">
    <w:abstractNumId w:val="97"/>
  </w:num>
  <w:num w:numId="115">
    <w:abstractNumId w:val="169"/>
  </w:num>
  <w:num w:numId="116">
    <w:abstractNumId w:val="89"/>
  </w:num>
  <w:num w:numId="117">
    <w:abstractNumId w:val="154"/>
  </w:num>
  <w:num w:numId="118">
    <w:abstractNumId w:val="180"/>
  </w:num>
  <w:num w:numId="119">
    <w:abstractNumId w:val="163"/>
  </w:num>
  <w:num w:numId="120">
    <w:abstractNumId w:val="118"/>
  </w:num>
  <w:num w:numId="121">
    <w:abstractNumId w:val="35"/>
  </w:num>
  <w:num w:numId="122">
    <w:abstractNumId w:val="185"/>
  </w:num>
  <w:num w:numId="123">
    <w:abstractNumId w:val="94"/>
  </w:num>
  <w:num w:numId="124">
    <w:abstractNumId w:val="23"/>
  </w:num>
  <w:num w:numId="125">
    <w:abstractNumId w:val="165"/>
  </w:num>
  <w:num w:numId="126">
    <w:abstractNumId w:val="134"/>
  </w:num>
  <w:num w:numId="127">
    <w:abstractNumId w:val="88"/>
  </w:num>
  <w:num w:numId="128">
    <w:abstractNumId w:val="5"/>
  </w:num>
  <w:num w:numId="129">
    <w:abstractNumId w:val="20"/>
  </w:num>
  <w:num w:numId="130">
    <w:abstractNumId w:val="168"/>
  </w:num>
  <w:num w:numId="131">
    <w:abstractNumId w:val="79"/>
  </w:num>
  <w:num w:numId="132">
    <w:abstractNumId w:val="129"/>
  </w:num>
  <w:num w:numId="133">
    <w:abstractNumId w:val="53"/>
  </w:num>
  <w:num w:numId="134">
    <w:abstractNumId w:val="8"/>
  </w:num>
  <w:num w:numId="135">
    <w:abstractNumId w:val="29"/>
  </w:num>
  <w:num w:numId="136">
    <w:abstractNumId w:val="158"/>
  </w:num>
  <w:num w:numId="137">
    <w:abstractNumId w:val="70"/>
  </w:num>
  <w:num w:numId="138">
    <w:abstractNumId w:val="98"/>
  </w:num>
  <w:num w:numId="139">
    <w:abstractNumId w:val="18"/>
  </w:num>
  <w:num w:numId="140">
    <w:abstractNumId w:val="174"/>
  </w:num>
  <w:num w:numId="141">
    <w:abstractNumId w:val="119"/>
  </w:num>
  <w:num w:numId="142">
    <w:abstractNumId w:val="85"/>
  </w:num>
  <w:num w:numId="143">
    <w:abstractNumId w:val="87"/>
  </w:num>
  <w:num w:numId="144">
    <w:abstractNumId w:val="58"/>
  </w:num>
  <w:num w:numId="145">
    <w:abstractNumId w:val="137"/>
  </w:num>
  <w:num w:numId="146">
    <w:abstractNumId w:val="193"/>
  </w:num>
  <w:num w:numId="147">
    <w:abstractNumId w:val="200"/>
  </w:num>
  <w:num w:numId="148">
    <w:abstractNumId w:val="133"/>
  </w:num>
  <w:num w:numId="149">
    <w:abstractNumId w:val="21"/>
  </w:num>
  <w:num w:numId="150">
    <w:abstractNumId w:val="122"/>
  </w:num>
  <w:num w:numId="151">
    <w:abstractNumId w:val="132"/>
  </w:num>
  <w:num w:numId="152">
    <w:abstractNumId w:val="128"/>
  </w:num>
  <w:num w:numId="153">
    <w:abstractNumId w:val="48"/>
  </w:num>
  <w:num w:numId="154">
    <w:abstractNumId w:val="175"/>
  </w:num>
  <w:num w:numId="155">
    <w:abstractNumId w:val="171"/>
  </w:num>
  <w:num w:numId="156">
    <w:abstractNumId w:val="146"/>
  </w:num>
  <w:num w:numId="157">
    <w:abstractNumId w:val="172"/>
  </w:num>
  <w:num w:numId="158">
    <w:abstractNumId w:val="78"/>
  </w:num>
  <w:num w:numId="159">
    <w:abstractNumId w:val="12"/>
  </w:num>
  <w:num w:numId="160">
    <w:abstractNumId w:val="83"/>
  </w:num>
  <w:num w:numId="161">
    <w:abstractNumId w:val="164"/>
  </w:num>
  <w:num w:numId="162">
    <w:abstractNumId w:val="24"/>
  </w:num>
  <w:num w:numId="163">
    <w:abstractNumId w:val="40"/>
  </w:num>
  <w:num w:numId="164">
    <w:abstractNumId w:val="182"/>
  </w:num>
  <w:num w:numId="165">
    <w:abstractNumId w:val="28"/>
  </w:num>
  <w:num w:numId="166">
    <w:abstractNumId w:val="110"/>
  </w:num>
  <w:num w:numId="167">
    <w:abstractNumId w:val="73"/>
  </w:num>
  <w:num w:numId="168">
    <w:abstractNumId w:val="19"/>
  </w:num>
  <w:num w:numId="169">
    <w:abstractNumId w:val="99"/>
  </w:num>
  <w:num w:numId="170">
    <w:abstractNumId w:val="15"/>
  </w:num>
  <w:num w:numId="171">
    <w:abstractNumId w:val="100"/>
  </w:num>
  <w:num w:numId="172">
    <w:abstractNumId w:val="127"/>
  </w:num>
  <w:num w:numId="173">
    <w:abstractNumId w:val="149"/>
  </w:num>
  <w:num w:numId="174">
    <w:abstractNumId w:val="7"/>
  </w:num>
  <w:num w:numId="175">
    <w:abstractNumId w:val="152"/>
  </w:num>
  <w:num w:numId="176">
    <w:abstractNumId w:val="142"/>
  </w:num>
  <w:num w:numId="177">
    <w:abstractNumId w:val="130"/>
  </w:num>
  <w:num w:numId="178">
    <w:abstractNumId w:val="111"/>
  </w:num>
  <w:num w:numId="179">
    <w:abstractNumId w:val="84"/>
  </w:num>
  <w:num w:numId="180">
    <w:abstractNumId w:val="22"/>
  </w:num>
  <w:num w:numId="181">
    <w:abstractNumId w:val="9"/>
  </w:num>
  <w:num w:numId="182">
    <w:abstractNumId w:val="121"/>
  </w:num>
  <w:num w:numId="183">
    <w:abstractNumId w:val="145"/>
  </w:num>
  <w:num w:numId="184">
    <w:abstractNumId w:val="52"/>
  </w:num>
  <w:num w:numId="185">
    <w:abstractNumId w:val="189"/>
  </w:num>
  <w:num w:numId="186">
    <w:abstractNumId w:val="36"/>
  </w:num>
  <w:num w:numId="187">
    <w:abstractNumId w:val="103"/>
  </w:num>
  <w:num w:numId="188">
    <w:abstractNumId w:val="77"/>
  </w:num>
  <w:num w:numId="189">
    <w:abstractNumId w:val="26"/>
  </w:num>
  <w:num w:numId="190">
    <w:abstractNumId w:val="187"/>
  </w:num>
  <w:num w:numId="191">
    <w:abstractNumId w:val="33"/>
  </w:num>
  <w:num w:numId="192">
    <w:abstractNumId w:val="104"/>
  </w:num>
  <w:num w:numId="193">
    <w:abstractNumId w:val="198"/>
  </w:num>
  <w:num w:numId="194">
    <w:abstractNumId w:val="181"/>
  </w:num>
  <w:num w:numId="195">
    <w:abstractNumId w:val="153"/>
  </w:num>
  <w:num w:numId="196">
    <w:abstractNumId w:val="81"/>
  </w:num>
  <w:num w:numId="197">
    <w:abstractNumId w:val="42"/>
  </w:num>
  <w:num w:numId="198">
    <w:abstractNumId w:val="65"/>
  </w:num>
  <w:num w:numId="199">
    <w:abstractNumId w:val="37"/>
  </w:num>
  <w:num w:numId="200">
    <w:abstractNumId w:val="194"/>
  </w:num>
  <w:num w:numId="201">
    <w:abstractNumId w:val="0"/>
  </w:num>
  <w:num w:numId="202">
    <w:abstractNumId w:val="71"/>
  </w:num>
  <w:num w:numId="203">
    <w:abstractNumId w:val="86"/>
  </w:num>
  <w:numIdMacAtCleanup w:val="2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sybyoY29xpCQ9ByqtIKLWQ1evo=" w:salt="sLFHN1/KUXBYf5af+KQmLw=="/>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B9"/>
    <w:rsid w:val="00000157"/>
    <w:rsid w:val="000008B8"/>
    <w:rsid w:val="00000A2F"/>
    <w:rsid w:val="00000B86"/>
    <w:rsid w:val="00000BAC"/>
    <w:rsid w:val="00000BE7"/>
    <w:rsid w:val="00000BFA"/>
    <w:rsid w:val="00001760"/>
    <w:rsid w:val="000017D3"/>
    <w:rsid w:val="00001A29"/>
    <w:rsid w:val="00001AC8"/>
    <w:rsid w:val="00001B65"/>
    <w:rsid w:val="00001C01"/>
    <w:rsid w:val="00001C54"/>
    <w:rsid w:val="00001FBF"/>
    <w:rsid w:val="00002002"/>
    <w:rsid w:val="0000206A"/>
    <w:rsid w:val="000021DC"/>
    <w:rsid w:val="00002650"/>
    <w:rsid w:val="0000293E"/>
    <w:rsid w:val="00002C19"/>
    <w:rsid w:val="0000313E"/>
    <w:rsid w:val="0000326D"/>
    <w:rsid w:val="00003295"/>
    <w:rsid w:val="000032BD"/>
    <w:rsid w:val="00003457"/>
    <w:rsid w:val="00003586"/>
    <w:rsid w:val="000035B6"/>
    <w:rsid w:val="00003798"/>
    <w:rsid w:val="000037E3"/>
    <w:rsid w:val="0000396C"/>
    <w:rsid w:val="00003984"/>
    <w:rsid w:val="00003FD5"/>
    <w:rsid w:val="000040C4"/>
    <w:rsid w:val="000041D7"/>
    <w:rsid w:val="0000424C"/>
    <w:rsid w:val="00004442"/>
    <w:rsid w:val="000048A7"/>
    <w:rsid w:val="000052B6"/>
    <w:rsid w:val="000052C7"/>
    <w:rsid w:val="00005475"/>
    <w:rsid w:val="000054B5"/>
    <w:rsid w:val="00005674"/>
    <w:rsid w:val="000057F6"/>
    <w:rsid w:val="00005966"/>
    <w:rsid w:val="00005C89"/>
    <w:rsid w:val="00005CEC"/>
    <w:rsid w:val="00005D6C"/>
    <w:rsid w:val="00005FC5"/>
    <w:rsid w:val="00006006"/>
    <w:rsid w:val="0000605E"/>
    <w:rsid w:val="000063B5"/>
    <w:rsid w:val="00006609"/>
    <w:rsid w:val="00006BAC"/>
    <w:rsid w:val="00006F90"/>
    <w:rsid w:val="0000717D"/>
    <w:rsid w:val="000072D6"/>
    <w:rsid w:val="00007316"/>
    <w:rsid w:val="00007639"/>
    <w:rsid w:val="00007BB8"/>
    <w:rsid w:val="00007BFC"/>
    <w:rsid w:val="000100F7"/>
    <w:rsid w:val="00010247"/>
    <w:rsid w:val="000104F4"/>
    <w:rsid w:val="00010580"/>
    <w:rsid w:val="00010BC3"/>
    <w:rsid w:val="00010E5F"/>
    <w:rsid w:val="00011094"/>
    <w:rsid w:val="000110D8"/>
    <w:rsid w:val="0001121B"/>
    <w:rsid w:val="00011AB5"/>
    <w:rsid w:val="00011D00"/>
    <w:rsid w:val="00011E19"/>
    <w:rsid w:val="00011E39"/>
    <w:rsid w:val="00011EC2"/>
    <w:rsid w:val="00012033"/>
    <w:rsid w:val="0001232F"/>
    <w:rsid w:val="00012652"/>
    <w:rsid w:val="00012A85"/>
    <w:rsid w:val="00012C89"/>
    <w:rsid w:val="00012CA0"/>
    <w:rsid w:val="00012D7B"/>
    <w:rsid w:val="00012E67"/>
    <w:rsid w:val="00012E8E"/>
    <w:rsid w:val="00013000"/>
    <w:rsid w:val="000134F2"/>
    <w:rsid w:val="00013A02"/>
    <w:rsid w:val="00013AB2"/>
    <w:rsid w:val="00013C48"/>
    <w:rsid w:val="00013F9C"/>
    <w:rsid w:val="000140C2"/>
    <w:rsid w:val="00014169"/>
    <w:rsid w:val="00014177"/>
    <w:rsid w:val="000143C8"/>
    <w:rsid w:val="00014403"/>
    <w:rsid w:val="0001440E"/>
    <w:rsid w:val="00014533"/>
    <w:rsid w:val="00014593"/>
    <w:rsid w:val="000145E5"/>
    <w:rsid w:val="000145EE"/>
    <w:rsid w:val="000147CD"/>
    <w:rsid w:val="00014C25"/>
    <w:rsid w:val="00014C61"/>
    <w:rsid w:val="00014C70"/>
    <w:rsid w:val="00014EE8"/>
    <w:rsid w:val="00014F16"/>
    <w:rsid w:val="00014F9F"/>
    <w:rsid w:val="00015094"/>
    <w:rsid w:val="000151B4"/>
    <w:rsid w:val="000151F7"/>
    <w:rsid w:val="000153BB"/>
    <w:rsid w:val="00015609"/>
    <w:rsid w:val="00015758"/>
    <w:rsid w:val="00015CB5"/>
    <w:rsid w:val="00016392"/>
    <w:rsid w:val="0001641E"/>
    <w:rsid w:val="00016453"/>
    <w:rsid w:val="0001662A"/>
    <w:rsid w:val="0001662B"/>
    <w:rsid w:val="000169C7"/>
    <w:rsid w:val="00016CFF"/>
    <w:rsid w:val="00016D41"/>
    <w:rsid w:val="00016D6E"/>
    <w:rsid w:val="00016E1D"/>
    <w:rsid w:val="00017CC8"/>
    <w:rsid w:val="00017CE0"/>
    <w:rsid w:val="00017D10"/>
    <w:rsid w:val="00017E96"/>
    <w:rsid w:val="00017FC9"/>
    <w:rsid w:val="0002016B"/>
    <w:rsid w:val="0002028D"/>
    <w:rsid w:val="00020351"/>
    <w:rsid w:val="000204D6"/>
    <w:rsid w:val="0002070E"/>
    <w:rsid w:val="000207EC"/>
    <w:rsid w:val="0002127D"/>
    <w:rsid w:val="000214F8"/>
    <w:rsid w:val="00021633"/>
    <w:rsid w:val="000216F7"/>
    <w:rsid w:val="000217DD"/>
    <w:rsid w:val="000226B8"/>
    <w:rsid w:val="000227A1"/>
    <w:rsid w:val="00022870"/>
    <w:rsid w:val="00022A54"/>
    <w:rsid w:val="00022CF8"/>
    <w:rsid w:val="00022E10"/>
    <w:rsid w:val="00023182"/>
    <w:rsid w:val="0002357E"/>
    <w:rsid w:val="00023923"/>
    <w:rsid w:val="00023EE2"/>
    <w:rsid w:val="00023FAB"/>
    <w:rsid w:val="0002426C"/>
    <w:rsid w:val="00024295"/>
    <w:rsid w:val="00024574"/>
    <w:rsid w:val="00024638"/>
    <w:rsid w:val="000246B7"/>
    <w:rsid w:val="000247B8"/>
    <w:rsid w:val="000249E6"/>
    <w:rsid w:val="00024B4D"/>
    <w:rsid w:val="00024CDD"/>
    <w:rsid w:val="00024D7B"/>
    <w:rsid w:val="00024ECC"/>
    <w:rsid w:val="00025077"/>
    <w:rsid w:val="0002531F"/>
    <w:rsid w:val="00025326"/>
    <w:rsid w:val="00025677"/>
    <w:rsid w:val="000256EB"/>
    <w:rsid w:val="00025749"/>
    <w:rsid w:val="000258B2"/>
    <w:rsid w:val="00025AC1"/>
    <w:rsid w:val="00025B05"/>
    <w:rsid w:val="00025BC9"/>
    <w:rsid w:val="00025C52"/>
    <w:rsid w:val="00025CFE"/>
    <w:rsid w:val="00025E7C"/>
    <w:rsid w:val="0002602C"/>
    <w:rsid w:val="00026157"/>
    <w:rsid w:val="000262A5"/>
    <w:rsid w:val="00026393"/>
    <w:rsid w:val="000263BF"/>
    <w:rsid w:val="000264EE"/>
    <w:rsid w:val="00026C62"/>
    <w:rsid w:val="00026CC7"/>
    <w:rsid w:val="00026DB2"/>
    <w:rsid w:val="00026E51"/>
    <w:rsid w:val="0002744B"/>
    <w:rsid w:val="00027545"/>
    <w:rsid w:val="00027C8A"/>
    <w:rsid w:val="00027EC3"/>
    <w:rsid w:val="000300E5"/>
    <w:rsid w:val="00030257"/>
    <w:rsid w:val="00030538"/>
    <w:rsid w:val="00030581"/>
    <w:rsid w:val="0003075C"/>
    <w:rsid w:val="00030856"/>
    <w:rsid w:val="0003085E"/>
    <w:rsid w:val="0003093C"/>
    <w:rsid w:val="00030C83"/>
    <w:rsid w:val="00030CCE"/>
    <w:rsid w:val="000313FB"/>
    <w:rsid w:val="00031742"/>
    <w:rsid w:val="00031936"/>
    <w:rsid w:val="00031B53"/>
    <w:rsid w:val="00031E22"/>
    <w:rsid w:val="00031E4D"/>
    <w:rsid w:val="00032781"/>
    <w:rsid w:val="00032844"/>
    <w:rsid w:val="00032AB9"/>
    <w:rsid w:val="00032CF0"/>
    <w:rsid w:val="00032D2A"/>
    <w:rsid w:val="00032FD1"/>
    <w:rsid w:val="00033075"/>
    <w:rsid w:val="00033282"/>
    <w:rsid w:val="00033297"/>
    <w:rsid w:val="000338CD"/>
    <w:rsid w:val="00033B03"/>
    <w:rsid w:val="00033BF4"/>
    <w:rsid w:val="0003402C"/>
    <w:rsid w:val="0003412A"/>
    <w:rsid w:val="000341F0"/>
    <w:rsid w:val="00034752"/>
    <w:rsid w:val="0003481D"/>
    <w:rsid w:val="000350BC"/>
    <w:rsid w:val="00035165"/>
    <w:rsid w:val="000351D7"/>
    <w:rsid w:val="00035A34"/>
    <w:rsid w:val="00036241"/>
    <w:rsid w:val="000367F3"/>
    <w:rsid w:val="000368F1"/>
    <w:rsid w:val="000369FC"/>
    <w:rsid w:val="00036A2B"/>
    <w:rsid w:val="00036ABD"/>
    <w:rsid w:val="00036B01"/>
    <w:rsid w:val="00036B93"/>
    <w:rsid w:val="00036C42"/>
    <w:rsid w:val="00036F97"/>
    <w:rsid w:val="00037149"/>
    <w:rsid w:val="00037156"/>
    <w:rsid w:val="000371E2"/>
    <w:rsid w:val="000372E0"/>
    <w:rsid w:val="00037574"/>
    <w:rsid w:val="00037814"/>
    <w:rsid w:val="000379D7"/>
    <w:rsid w:val="00037B4F"/>
    <w:rsid w:val="00037BCA"/>
    <w:rsid w:val="00037C44"/>
    <w:rsid w:val="00037C9D"/>
    <w:rsid w:val="00037D21"/>
    <w:rsid w:val="00037DDD"/>
    <w:rsid w:val="000400EF"/>
    <w:rsid w:val="0004013A"/>
    <w:rsid w:val="000401BA"/>
    <w:rsid w:val="000403BE"/>
    <w:rsid w:val="000403FC"/>
    <w:rsid w:val="00040442"/>
    <w:rsid w:val="000408FB"/>
    <w:rsid w:val="00040BB3"/>
    <w:rsid w:val="00040E26"/>
    <w:rsid w:val="00040E81"/>
    <w:rsid w:val="000410A6"/>
    <w:rsid w:val="0004191D"/>
    <w:rsid w:val="00041A86"/>
    <w:rsid w:val="00041AAF"/>
    <w:rsid w:val="00041EC8"/>
    <w:rsid w:val="0004233D"/>
    <w:rsid w:val="00042458"/>
    <w:rsid w:val="0004257F"/>
    <w:rsid w:val="0004258A"/>
    <w:rsid w:val="00042650"/>
    <w:rsid w:val="000426D4"/>
    <w:rsid w:val="00042A7C"/>
    <w:rsid w:val="00042DC8"/>
    <w:rsid w:val="00042DEB"/>
    <w:rsid w:val="00042E48"/>
    <w:rsid w:val="00042EBF"/>
    <w:rsid w:val="00042EF3"/>
    <w:rsid w:val="00042FC6"/>
    <w:rsid w:val="00043353"/>
    <w:rsid w:val="0004342A"/>
    <w:rsid w:val="0004348F"/>
    <w:rsid w:val="000438A5"/>
    <w:rsid w:val="00043F1E"/>
    <w:rsid w:val="0004472C"/>
    <w:rsid w:val="00044A97"/>
    <w:rsid w:val="00044DD4"/>
    <w:rsid w:val="00044F4F"/>
    <w:rsid w:val="00045012"/>
    <w:rsid w:val="0004513A"/>
    <w:rsid w:val="000451DD"/>
    <w:rsid w:val="00045227"/>
    <w:rsid w:val="00045327"/>
    <w:rsid w:val="000454D7"/>
    <w:rsid w:val="000456EF"/>
    <w:rsid w:val="00045768"/>
    <w:rsid w:val="000458D0"/>
    <w:rsid w:val="00045E29"/>
    <w:rsid w:val="00046395"/>
    <w:rsid w:val="00046A9B"/>
    <w:rsid w:val="00047395"/>
    <w:rsid w:val="000473E4"/>
    <w:rsid w:val="000477CE"/>
    <w:rsid w:val="00047848"/>
    <w:rsid w:val="00047868"/>
    <w:rsid w:val="00047A0B"/>
    <w:rsid w:val="00047E73"/>
    <w:rsid w:val="00047F25"/>
    <w:rsid w:val="00047F40"/>
    <w:rsid w:val="00050018"/>
    <w:rsid w:val="000502AF"/>
    <w:rsid w:val="0005036D"/>
    <w:rsid w:val="0005076A"/>
    <w:rsid w:val="00050A87"/>
    <w:rsid w:val="00050C77"/>
    <w:rsid w:val="00050D16"/>
    <w:rsid w:val="00050E1D"/>
    <w:rsid w:val="00050E8F"/>
    <w:rsid w:val="00051708"/>
    <w:rsid w:val="000517DF"/>
    <w:rsid w:val="0005180A"/>
    <w:rsid w:val="00051AE2"/>
    <w:rsid w:val="00051BA2"/>
    <w:rsid w:val="00051D6A"/>
    <w:rsid w:val="00051FF7"/>
    <w:rsid w:val="00052081"/>
    <w:rsid w:val="00052161"/>
    <w:rsid w:val="00052E90"/>
    <w:rsid w:val="00052F2C"/>
    <w:rsid w:val="000532F5"/>
    <w:rsid w:val="00053B99"/>
    <w:rsid w:val="00053CEE"/>
    <w:rsid w:val="00053FC5"/>
    <w:rsid w:val="00054044"/>
    <w:rsid w:val="0005451C"/>
    <w:rsid w:val="00054DB3"/>
    <w:rsid w:val="00055092"/>
    <w:rsid w:val="000550DC"/>
    <w:rsid w:val="0005528E"/>
    <w:rsid w:val="00055296"/>
    <w:rsid w:val="000552C6"/>
    <w:rsid w:val="000556CC"/>
    <w:rsid w:val="00055B4F"/>
    <w:rsid w:val="00055F19"/>
    <w:rsid w:val="00055F2D"/>
    <w:rsid w:val="00055F72"/>
    <w:rsid w:val="000562DB"/>
    <w:rsid w:val="00056679"/>
    <w:rsid w:val="00056768"/>
    <w:rsid w:val="00056A24"/>
    <w:rsid w:val="00056A4A"/>
    <w:rsid w:val="00056C10"/>
    <w:rsid w:val="00056D0D"/>
    <w:rsid w:val="00056EAD"/>
    <w:rsid w:val="00056F53"/>
    <w:rsid w:val="00056FBE"/>
    <w:rsid w:val="000571D9"/>
    <w:rsid w:val="000574EC"/>
    <w:rsid w:val="0005770B"/>
    <w:rsid w:val="00057724"/>
    <w:rsid w:val="000577A5"/>
    <w:rsid w:val="00057E8A"/>
    <w:rsid w:val="0006006B"/>
    <w:rsid w:val="000600CD"/>
    <w:rsid w:val="000602A7"/>
    <w:rsid w:val="00060307"/>
    <w:rsid w:val="000606B2"/>
    <w:rsid w:val="0006070E"/>
    <w:rsid w:val="000607B8"/>
    <w:rsid w:val="000608FA"/>
    <w:rsid w:val="000610F8"/>
    <w:rsid w:val="000612AA"/>
    <w:rsid w:val="000618F1"/>
    <w:rsid w:val="00061902"/>
    <w:rsid w:val="00061A18"/>
    <w:rsid w:val="00061A9F"/>
    <w:rsid w:val="00061FF6"/>
    <w:rsid w:val="0006218E"/>
    <w:rsid w:val="0006222E"/>
    <w:rsid w:val="000622C1"/>
    <w:rsid w:val="00062975"/>
    <w:rsid w:val="00062C0B"/>
    <w:rsid w:val="00062C49"/>
    <w:rsid w:val="00062D3A"/>
    <w:rsid w:val="00063167"/>
    <w:rsid w:val="000631DD"/>
    <w:rsid w:val="00063343"/>
    <w:rsid w:val="00063724"/>
    <w:rsid w:val="0006373C"/>
    <w:rsid w:val="00063854"/>
    <w:rsid w:val="0006393E"/>
    <w:rsid w:val="00063FEE"/>
    <w:rsid w:val="0006422A"/>
    <w:rsid w:val="00064473"/>
    <w:rsid w:val="00064487"/>
    <w:rsid w:val="00064C96"/>
    <w:rsid w:val="00064D04"/>
    <w:rsid w:val="00065574"/>
    <w:rsid w:val="000656C2"/>
    <w:rsid w:val="000657E0"/>
    <w:rsid w:val="0006587C"/>
    <w:rsid w:val="00065D42"/>
    <w:rsid w:val="00065DC9"/>
    <w:rsid w:val="0006623A"/>
    <w:rsid w:val="00067242"/>
    <w:rsid w:val="0006733B"/>
    <w:rsid w:val="000674B4"/>
    <w:rsid w:val="00067890"/>
    <w:rsid w:val="0006799B"/>
    <w:rsid w:val="00067A04"/>
    <w:rsid w:val="0007066A"/>
    <w:rsid w:val="000707AE"/>
    <w:rsid w:val="0007080B"/>
    <w:rsid w:val="000708C6"/>
    <w:rsid w:val="00070C9D"/>
    <w:rsid w:val="00070CA8"/>
    <w:rsid w:val="00070D36"/>
    <w:rsid w:val="00070E4A"/>
    <w:rsid w:val="00070F3B"/>
    <w:rsid w:val="00071313"/>
    <w:rsid w:val="000714C8"/>
    <w:rsid w:val="00071688"/>
    <w:rsid w:val="000719EC"/>
    <w:rsid w:val="00071F19"/>
    <w:rsid w:val="00072016"/>
    <w:rsid w:val="0007207A"/>
    <w:rsid w:val="000722A8"/>
    <w:rsid w:val="0007231B"/>
    <w:rsid w:val="000726A3"/>
    <w:rsid w:val="00072B11"/>
    <w:rsid w:val="00072E38"/>
    <w:rsid w:val="00073458"/>
    <w:rsid w:val="0007395F"/>
    <w:rsid w:val="00073A18"/>
    <w:rsid w:val="00073C01"/>
    <w:rsid w:val="00073DAF"/>
    <w:rsid w:val="000747D5"/>
    <w:rsid w:val="00074B81"/>
    <w:rsid w:val="0007506D"/>
    <w:rsid w:val="0007516F"/>
    <w:rsid w:val="00075709"/>
    <w:rsid w:val="000757B2"/>
    <w:rsid w:val="0007599F"/>
    <w:rsid w:val="00076166"/>
    <w:rsid w:val="00076226"/>
    <w:rsid w:val="00076513"/>
    <w:rsid w:val="0007668B"/>
    <w:rsid w:val="000768E3"/>
    <w:rsid w:val="00076C2B"/>
    <w:rsid w:val="00076D79"/>
    <w:rsid w:val="00076E70"/>
    <w:rsid w:val="00076E8A"/>
    <w:rsid w:val="00076F47"/>
    <w:rsid w:val="00077038"/>
    <w:rsid w:val="00077199"/>
    <w:rsid w:val="00077345"/>
    <w:rsid w:val="0007758D"/>
    <w:rsid w:val="000775BA"/>
    <w:rsid w:val="00077B96"/>
    <w:rsid w:val="00077DA1"/>
    <w:rsid w:val="00077DCD"/>
    <w:rsid w:val="00077DF0"/>
    <w:rsid w:val="00077F6D"/>
    <w:rsid w:val="00077FDF"/>
    <w:rsid w:val="000800ED"/>
    <w:rsid w:val="000801E1"/>
    <w:rsid w:val="000803A3"/>
    <w:rsid w:val="000803B3"/>
    <w:rsid w:val="000803FD"/>
    <w:rsid w:val="0008088B"/>
    <w:rsid w:val="00080899"/>
    <w:rsid w:val="00080AE7"/>
    <w:rsid w:val="00080BEB"/>
    <w:rsid w:val="00081097"/>
    <w:rsid w:val="00081451"/>
    <w:rsid w:val="00081516"/>
    <w:rsid w:val="000817A6"/>
    <w:rsid w:val="000819C4"/>
    <w:rsid w:val="00081EE5"/>
    <w:rsid w:val="00082253"/>
    <w:rsid w:val="00082446"/>
    <w:rsid w:val="000824A5"/>
    <w:rsid w:val="00082583"/>
    <w:rsid w:val="000828B5"/>
    <w:rsid w:val="00082D1A"/>
    <w:rsid w:val="00082F7D"/>
    <w:rsid w:val="0008316D"/>
    <w:rsid w:val="0008319C"/>
    <w:rsid w:val="000831D6"/>
    <w:rsid w:val="000831E5"/>
    <w:rsid w:val="00083989"/>
    <w:rsid w:val="00084255"/>
    <w:rsid w:val="000842C5"/>
    <w:rsid w:val="000842D9"/>
    <w:rsid w:val="000845EC"/>
    <w:rsid w:val="00084C50"/>
    <w:rsid w:val="00084E0C"/>
    <w:rsid w:val="000851FE"/>
    <w:rsid w:val="00085E48"/>
    <w:rsid w:val="000862A9"/>
    <w:rsid w:val="000863D2"/>
    <w:rsid w:val="00086404"/>
    <w:rsid w:val="0008643C"/>
    <w:rsid w:val="000866AF"/>
    <w:rsid w:val="0008686A"/>
    <w:rsid w:val="00086ACD"/>
    <w:rsid w:val="00086F21"/>
    <w:rsid w:val="000870BA"/>
    <w:rsid w:val="00087350"/>
    <w:rsid w:val="000874E4"/>
    <w:rsid w:val="000876C9"/>
    <w:rsid w:val="0009010F"/>
    <w:rsid w:val="00090193"/>
    <w:rsid w:val="00090270"/>
    <w:rsid w:val="00090335"/>
    <w:rsid w:val="000904C4"/>
    <w:rsid w:val="000905A2"/>
    <w:rsid w:val="000907BD"/>
    <w:rsid w:val="000908AD"/>
    <w:rsid w:val="00090BAE"/>
    <w:rsid w:val="000910F7"/>
    <w:rsid w:val="00091262"/>
    <w:rsid w:val="00091610"/>
    <w:rsid w:val="00091A13"/>
    <w:rsid w:val="00092034"/>
    <w:rsid w:val="00092044"/>
    <w:rsid w:val="000927B4"/>
    <w:rsid w:val="000927FB"/>
    <w:rsid w:val="00092990"/>
    <w:rsid w:val="00092C73"/>
    <w:rsid w:val="00092C77"/>
    <w:rsid w:val="000931E2"/>
    <w:rsid w:val="0009352F"/>
    <w:rsid w:val="0009374F"/>
    <w:rsid w:val="0009383C"/>
    <w:rsid w:val="00094774"/>
    <w:rsid w:val="000947DD"/>
    <w:rsid w:val="00094B55"/>
    <w:rsid w:val="00094CB4"/>
    <w:rsid w:val="00094E66"/>
    <w:rsid w:val="00095059"/>
    <w:rsid w:val="000952DC"/>
    <w:rsid w:val="000955D8"/>
    <w:rsid w:val="00095960"/>
    <w:rsid w:val="00095BAD"/>
    <w:rsid w:val="00095C50"/>
    <w:rsid w:val="00095F57"/>
    <w:rsid w:val="0009634D"/>
    <w:rsid w:val="000967EC"/>
    <w:rsid w:val="00096869"/>
    <w:rsid w:val="00096CAA"/>
    <w:rsid w:val="00096F37"/>
    <w:rsid w:val="00096FC3"/>
    <w:rsid w:val="00097042"/>
    <w:rsid w:val="00097134"/>
    <w:rsid w:val="00097354"/>
    <w:rsid w:val="000975D1"/>
    <w:rsid w:val="00097F28"/>
    <w:rsid w:val="00097FD4"/>
    <w:rsid w:val="000A037B"/>
    <w:rsid w:val="000A0692"/>
    <w:rsid w:val="000A08A9"/>
    <w:rsid w:val="000A08F4"/>
    <w:rsid w:val="000A0A4A"/>
    <w:rsid w:val="000A0A76"/>
    <w:rsid w:val="000A0B2B"/>
    <w:rsid w:val="000A0B75"/>
    <w:rsid w:val="000A0EB5"/>
    <w:rsid w:val="000A0EDF"/>
    <w:rsid w:val="000A11DC"/>
    <w:rsid w:val="000A1215"/>
    <w:rsid w:val="000A1283"/>
    <w:rsid w:val="000A1540"/>
    <w:rsid w:val="000A1B83"/>
    <w:rsid w:val="000A2472"/>
    <w:rsid w:val="000A294D"/>
    <w:rsid w:val="000A2B59"/>
    <w:rsid w:val="000A3382"/>
    <w:rsid w:val="000A3611"/>
    <w:rsid w:val="000A37ED"/>
    <w:rsid w:val="000A3871"/>
    <w:rsid w:val="000A3981"/>
    <w:rsid w:val="000A3D13"/>
    <w:rsid w:val="000A3DE0"/>
    <w:rsid w:val="000A40AC"/>
    <w:rsid w:val="000A45FE"/>
    <w:rsid w:val="000A4965"/>
    <w:rsid w:val="000A4D01"/>
    <w:rsid w:val="000A4DDC"/>
    <w:rsid w:val="000A5027"/>
    <w:rsid w:val="000A51C7"/>
    <w:rsid w:val="000A5210"/>
    <w:rsid w:val="000A52AE"/>
    <w:rsid w:val="000A5355"/>
    <w:rsid w:val="000A546D"/>
    <w:rsid w:val="000A549A"/>
    <w:rsid w:val="000A5887"/>
    <w:rsid w:val="000A5ACE"/>
    <w:rsid w:val="000A626F"/>
    <w:rsid w:val="000A6290"/>
    <w:rsid w:val="000A6305"/>
    <w:rsid w:val="000A645C"/>
    <w:rsid w:val="000A6498"/>
    <w:rsid w:val="000A661E"/>
    <w:rsid w:val="000A66EE"/>
    <w:rsid w:val="000A6923"/>
    <w:rsid w:val="000A6AD0"/>
    <w:rsid w:val="000A6D39"/>
    <w:rsid w:val="000A70BB"/>
    <w:rsid w:val="000A721E"/>
    <w:rsid w:val="000A745C"/>
    <w:rsid w:val="000A747F"/>
    <w:rsid w:val="000A7658"/>
    <w:rsid w:val="000A7731"/>
    <w:rsid w:val="000A7C35"/>
    <w:rsid w:val="000A7F53"/>
    <w:rsid w:val="000B015E"/>
    <w:rsid w:val="000B01CC"/>
    <w:rsid w:val="000B052D"/>
    <w:rsid w:val="000B0657"/>
    <w:rsid w:val="000B06F1"/>
    <w:rsid w:val="000B099B"/>
    <w:rsid w:val="000B0A51"/>
    <w:rsid w:val="000B0A6F"/>
    <w:rsid w:val="000B0AE2"/>
    <w:rsid w:val="000B0B13"/>
    <w:rsid w:val="000B16C4"/>
    <w:rsid w:val="000B1DB8"/>
    <w:rsid w:val="000B1E3A"/>
    <w:rsid w:val="000B1EE5"/>
    <w:rsid w:val="000B263F"/>
    <w:rsid w:val="000B2658"/>
    <w:rsid w:val="000B28BA"/>
    <w:rsid w:val="000B2955"/>
    <w:rsid w:val="000B2BF9"/>
    <w:rsid w:val="000B2FB7"/>
    <w:rsid w:val="000B311B"/>
    <w:rsid w:val="000B3682"/>
    <w:rsid w:val="000B38B4"/>
    <w:rsid w:val="000B3BEB"/>
    <w:rsid w:val="000B3C75"/>
    <w:rsid w:val="000B3ED1"/>
    <w:rsid w:val="000B3F76"/>
    <w:rsid w:val="000B480A"/>
    <w:rsid w:val="000B487E"/>
    <w:rsid w:val="000B4FF2"/>
    <w:rsid w:val="000B5301"/>
    <w:rsid w:val="000B53E9"/>
    <w:rsid w:val="000B5537"/>
    <w:rsid w:val="000B5784"/>
    <w:rsid w:val="000B5924"/>
    <w:rsid w:val="000B5F4F"/>
    <w:rsid w:val="000B6030"/>
    <w:rsid w:val="000B62C8"/>
    <w:rsid w:val="000B62F4"/>
    <w:rsid w:val="000B64A7"/>
    <w:rsid w:val="000B6631"/>
    <w:rsid w:val="000B6774"/>
    <w:rsid w:val="000B6B7F"/>
    <w:rsid w:val="000B6BF4"/>
    <w:rsid w:val="000B6C80"/>
    <w:rsid w:val="000B6D32"/>
    <w:rsid w:val="000B6ED2"/>
    <w:rsid w:val="000B709A"/>
    <w:rsid w:val="000B7325"/>
    <w:rsid w:val="000B7463"/>
    <w:rsid w:val="000B752C"/>
    <w:rsid w:val="000B7742"/>
    <w:rsid w:val="000B783C"/>
    <w:rsid w:val="000B7CAC"/>
    <w:rsid w:val="000C0261"/>
    <w:rsid w:val="000C03F4"/>
    <w:rsid w:val="000C0A57"/>
    <w:rsid w:val="000C0A6C"/>
    <w:rsid w:val="000C0BA5"/>
    <w:rsid w:val="000C0C6A"/>
    <w:rsid w:val="000C0F08"/>
    <w:rsid w:val="000C0FBB"/>
    <w:rsid w:val="000C1495"/>
    <w:rsid w:val="000C1582"/>
    <w:rsid w:val="000C1594"/>
    <w:rsid w:val="000C1623"/>
    <w:rsid w:val="000C1CA6"/>
    <w:rsid w:val="000C2400"/>
    <w:rsid w:val="000C2AFB"/>
    <w:rsid w:val="000C2B09"/>
    <w:rsid w:val="000C2C9B"/>
    <w:rsid w:val="000C2CA7"/>
    <w:rsid w:val="000C2ED7"/>
    <w:rsid w:val="000C32BD"/>
    <w:rsid w:val="000C3615"/>
    <w:rsid w:val="000C3702"/>
    <w:rsid w:val="000C3D07"/>
    <w:rsid w:val="000C3D21"/>
    <w:rsid w:val="000C3E41"/>
    <w:rsid w:val="000C3EE9"/>
    <w:rsid w:val="000C40E2"/>
    <w:rsid w:val="000C418B"/>
    <w:rsid w:val="000C41B1"/>
    <w:rsid w:val="000C46EC"/>
    <w:rsid w:val="000C4714"/>
    <w:rsid w:val="000C471C"/>
    <w:rsid w:val="000C4898"/>
    <w:rsid w:val="000C4B35"/>
    <w:rsid w:val="000C4B68"/>
    <w:rsid w:val="000C4E16"/>
    <w:rsid w:val="000C508B"/>
    <w:rsid w:val="000C54FC"/>
    <w:rsid w:val="000C554D"/>
    <w:rsid w:val="000C5685"/>
    <w:rsid w:val="000C57C6"/>
    <w:rsid w:val="000C5899"/>
    <w:rsid w:val="000C5B0A"/>
    <w:rsid w:val="000C5C26"/>
    <w:rsid w:val="000C609D"/>
    <w:rsid w:val="000C619D"/>
    <w:rsid w:val="000C63BD"/>
    <w:rsid w:val="000C6479"/>
    <w:rsid w:val="000C64C0"/>
    <w:rsid w:val="000C6571"/>
    <w:rsid w:val="000C65AC"/>
    <w:rsid w:val="000C6801"/>
    <w:rsid w:val="000C6926"/>
    <w:rsid w:val="000C693F"/>
    <w:rsid w:val="000C6956"/>
    <w:rsid w:val="000C6AE2"/>
    <w:rsid w:val="000C6C5B"/>
    <w:rsid w:val="000C6FE2"/>
    <w:rsid w:val="000C70DC"/>
    <w:rsid w:val="000C7108"/>
    <w:rsid w:val="000C7453"/>
    <w:rsid w:val="000C745B"/>
    <w:rsid w:val="000C77E9"/>
    <w:rsid w:val="000C7B62"/>
    <w:rsid w:val="000C7E42"/>
    <w:rsid w:val="000D01AF"/>
    <w:rsid w:val="000D01D4"/>
    <w:rsid w:val="000D09FB"/>
    <w:rsid w:val="000D0B33"/>
    <w:rsid w:val="000D0F42"/>
    <w:rsid w:val="000D0FE4"/>
    <w:rsid w:val="000D1108"/>
    <w:rsid w:val="000D15EA"/>
    <w:rsid w:val="000D172E"/>
    <w:rsid w:val="000D1836"/>
    <w:rsid w:val="000D186E"/>
    <w:rsid w:val="000D1907"/>
    <w:rsid w:val="000D1DDF"/>
    <w:rsid w:val="000D222C"/>
    <w:rsid w:val="000D24E5"/>
    <w:rsid w:val="000D2517"/>
    <w:rsid w:val="000D26CA"/>
    <w:rsid w:val="000D2714"/>
    <w:rsid w:val="000D2930"/>
    <w:rsid w:val="000D2B73"/>
    <w:rsid w:val="000D2F8C"/>
    <w:rsid w:val="000D31BF"/>
    <w:rsid w:val="000D329F"/>
    <w:rsid w:val="000D33DD"/>
    <w:rsid w:val="000D37AE"/>
    <w:rsid w:val="000D3A3D"/>
    <w:rsid w:val="000D3EEA"/>
    <w:rsid w:val="000D3FB1"/>
    <w:rsid w:val="000D4127"/>
    <w:rsid w:val="000D446B"/>
    <w:rsid w:val="000D47D5"/>
    <w:rsid w:val="000D47F4"/>
    <w:rsid w:val="000D4986"/>
    <w:rsid w:val="000D4B1A"/>
    <w:rsid w:val="000D4F92"/>
    <w:rsid w:val="000D50A1"/>
    <w:rsid w:val="000D5407"/>
    <w:rsid w:val="000D5688"/>
    <w:rsid w:val="000D57B4"/>
    <w:rsid w:val="000D5BCB"/>
    <w:rsid w:val="000D5BCF"/>
    <w:rsid w:val="000D5DDA"/>
    <w:rsid w:val="000D5ED1"/>
    <w:rsid w:val="000D6188"/>
    <w:rsid w:val="000D65C8"/>
    <w:rsid w:val="000D6682"/>
    <w:rsid w:val="000D6927"/>
    <w:rsid w:val="000D69C2"/>
    <w:rsid w:val="000D6CC3"/>
    <w:rsid w:val="000D6D99"/>
    <w:rsid w:val="000D6DAE"/>
    <w:rsid w:val="000D6F52"/>
    <w:rsid w:val="000D741E"/>
    <w:rsid w:val="000D7587"/>
    <w:rsid w:val="000D77B2"/>
    <w:rsid w:val="000D7813"/>
    <w:rsid w:val="000D7823"/>
    <w:rsid w:val="000D7B43"/>
    <w:rsid w:val="000D7C08"/>
    <w:rsid w:val="000D7DF0"/>
    <w:rsid w:val="000E006E"/>
    <w:rsid w:val="000E020B"/>
    <w:rsid w:val="000E0472"/>
    <w:rsid w:val="000E0719"/>
    <w:rsid w:val="000E07C8"/>
    <w:rsid w:val="000E094E"/>
    <w:rsid w:val="000E0DF7"/>
    <w:rsid w:val="000E10C1"/>
    <w:rsid w:val="000E1234"/>
    <w:rsid w:val="000E1261"/>
    <w:rsid w:val="000E1552"/>
    <w:rsid w:val="000E15F4"/>
    <w:rsid w:val="000E1803"/>
    <w:rsid w:val="000E1A50"/>
    <w:rsid w:val="000E1D5F"/>
    <w:rsid w:val="000E1E11"/>
    <w:rsid w:val="000E2300"/>
    <w:rsid w:val="000E2347"/>
    <w:rsid w:val="000E24AD"/>
    <w:rsid w:val="000E2508"/>
    <w:rsid w:val="000E2666"/>
    <w:rsid w:val="000E271D"/>
    <w:rsid w:val="000E341B"/>
    <w:rsid w:val="000E34F5"/>
    <w:rsid w:val="000E359D"/>
    <w:rsid w:val="000E3985"/>
    <w:rsid w:val="000E3C7B"/>
    <w:rsid w:val="000E3D12"/>
    <w:rsid w:val="000E3EDA"/>
    <w:rsid w:val="000E412E"/>
    <w:rsid w:val="000E4132"/>
    <w:rsid w:val="000E4156"/>
    <w:rsid w:val="000E441E"/>
    <w:rsid w:val="000E442B"/>
    <w:rsid w:val="000E4B97"/>
    <w:rsid w:val="000E4BA9"/>
    <w:rsid w:val="000E4C92"/>
    <w:rsid w:val="000E4D2B"/>
    <w:rsid w:val="000E506C"/>
    <w:rsid w:val="000E50F8"/>
    <w:rsid w:val="000E50FB"/>
    <w:rsid w:val="000E5717"/>
    <w:rsid w:val="000E58A4"/>
    <w:rsid w:val="000E59D4"/>
    <w:rsid w:val="000E5A2F"/>
    <w:rsid w:val="000E5D5E"/>
    <w:rsid w:val="000E6006"/>
    <w:rsid w:val="000E64AC"/>
    <w:rsid w:val="000E64E0"/>
    <w:rsid w:val="000E665C"/>
    <w:rsid w:val="000E67B7"/>
    <w:rsid w:val="000E6939"/>
    <w:rsid w:val="000E6D91"/>
    <w:rsid w:val="000E71E0"/>
    <w:rsid w:val="000E72F1"/>
    <w:rsid w:val="000E7576"/>
    <w:rsid w:val="000E75BA"/>
    <w:rsid w:val="000E7D34"/>
    <w:rsid w:val="000E7DA8"/>
    <w:rsid w:val="000E7ED9"/>
    <w:rsid w:val="000F0221"/>
    <w:rsid w:val="000F0328"/>
    <w:rsid w:val="000F061C"/>
    <w:rsid w:val="000F06A9"/>
    <w:rsid w:val="000F0707"/>
    <w:rsid w:val="000F0B27"/>
    <w:rsid w:val="000F103F"/>
    <w:rsid w:val="000F1221"/>
    <w:rsid w:val="000F1237"/>
    <w:rsid w:val="000F18DC"/>
    <w:rsid w:val="000F20BA"/>
    <w:rsid w:val="000F27F1"/>
    <w:rsid w:val="000F2A68"/>
    <w:rsid w:val="000F2A79"/>
    <w:rsid w:val="000F2B2E"/>
    <w:rsid w:val="000F2B77"/>
    <w:rsid w:val="000F3011"/>
    <w:rsid w:val="000F33D1"/>
    <w:rsid w:val="000F37CC"/>
    <w:rsid w:val="000F387A"/>
    <w:rsid w:val="000F39D9"/>
    <w:rsid w:val="000F3BB5"/>
    <w:rsid w:val="000F3C5B"/>
    <w:rsid w:val="000F3CF4"/>
    <w:rsid w:val="000F3E22"/>
    <w:rsid w:val="000F4101"/>
    <w:rsid w:val="000F44A9"/>
    <w:rsid w:val="000F454D"/>
    <w:rsid w:val="000F473A"/>
    <w:rsid w:val="000F483E"/>
    <w:rsid w:val="000F4BE4"/>
    <w:rsid w:val="000F4CC7"/>
    <w:rsid w:val="000F4F2E"/>
    <w:rsid w:val="000F4F36"/>
    <w:rsid w:val="000F5B78"/>
    <w:rsid w:val="000F5B9B"/>
    <w:rsid w:val="000F6077"/>
    <w:rsid w:val="000F607C"/>
    <w:rsid w:val="000F63EF"/>
    <w:rsid w:val="000F6404"/>
    <w:rsid w:val="000F6555"/>
    <w:rsid w:val="000F65CA"/>
    <w:rsid w:val="000F684D"/>
    <w:rsid w:val="000F6C52"/>
    <w:rsid w:val="000F6F7C"/>
    <w:rsid w:val="000F712C"/>
    <w:rsid w:val="000F716D"/>
    <w:rsid w:val="000F73F8"/>
    <w:rsid w:val="000F745D"/>
    <w:rsid w:val="000F78D9"/>
    <w:rsid w:val="000F7964"/>
    <w:rsid w:val="000F7F1A"/>
    <w:rsid w:val="000F7F4A"/>
    <w:rsid w:val="00100137"/>
    <w:rsid w:val="001003CA"/>
    <w:rsid w:val="001007D6"/>
    <w:rsid w:val="00100809"/>
    <w:rsid w:val="00101014"/>
    <w:rsid w:val="001015C5"/>
    <w:rsid w:val="00101850"/>
    <w:rsid w:val="0010192F"/>
    <w:rsid w:val="00101DFC"/>
    <w:rsid w:val="00102202"/>
    <w:rsid w:val="001022DD"/>
    <w:rsid w:val="00102407"/>
    <w:rsid w:val="001026B8"/>
    <w:rsid w:val="001028D0"/>
    <w:rsid w:val="00102A71"/>
    <w:rsid w:val="00102CFA"/>
    <w:rsid w:val="00102E68"/>
    <w:rsid w:val="0010318E"/>
    <w:rsid w:val="0010337B"/>
    <w:rsid w:val="00103581"/>
    <w:rsid w:val="00103606"/>
    <w:rsid w:val="00103695"/>
    <w:rsid w:val="00103807"/>
    <w:rsid w:val="00103C1B"/>
    <w:rsid w:val="00103ED5"/>
    <w:rsid w:val="00104708"/>
    <w:rsid w:val="0010476A"/>
    <w:rsid w:val="00104AC7"/>
    <w:rsid w:val="00104AF7"/>
    <w:rsid w:val="00104C7C"/>
    <w:rsid w:val="00104F10"/>
    <w:rsid w:val="00104FAC"/>
    <w:rsid w:val="00105011"/>
    <w:rsid w:val="00105167"/>
    <w:rsid w:val="001051F9"/>
    <w:rsid w:val="0010529A"/>
    <w:rsid w:val="00105338"/>
    <w:rsid w:val="001054E8"/>
    <w:rsid w:val="00105531"/>
    <w:rsid w:val="0010561E"/>
    <w:rsid w:val="001056E2"/>
    <w:rsid w:val="0010584E"/>
    <w:rsid w:val="00105883"/>
    <w:rsid w:val="001058A1"/>
    <w:rsid w:val="00105CC9"/>
    <w:rsid w:val="00105EA5"/>
    <w:rsid w:val="00105FD8"/>
    <w:rsid w:val="00106E72"/>
    <w:rsid w:val="00106F43"/>
    <w:rsid w:val="001072F0"/>
    <w:rsid w:val="001073A3"/>
    <w:rsid w:val="00107A0C"/>
    <w:rsid w:val="00107B1D"/>
    <w:rsid w:val="00107E7C"/>
    <w:rsid w:val="00110054"/>
    <w:rsid w:val="00110298"/>
    <w:rsid w:val="0011036E"/>
    <w:rsid w:val="0011041D"/>
    <w:rsid w:val="00110794"/>
    <w:rsid w:val="00110796"/>
    <w:rsid w:val="001109F4"/>
    <w:rsid w:val="00110AAB"/>
    <w:rsid w:val="00110EA2"/>
    <w:rsid w:val="00111148"/>
    <w:rsid w:val="00111179"/>
    <w:rsid w:val="0011124A"/>
    <w:rsid w:val="00111371"/>
    <w:rsid w:val="00111460"/>
    <w:rsid w:val="00111463"/>
    <w:rsid w:val="0011151C"/>
    <w:rsid w:val="0011156C"/>
    <w:rsid w:val="00111654"/>
    <w:rsid w:val="00111729"/>
    <w:rsid w:val="00111A14"/>
    <w:rsid w:val="00111A40"/>
    <w:rsid w:val="00111BD9"/>
    <w:rsid w:val="00111C6B"/>
    <w:rsid w:val="00111DD8"/>
    <w:rsid w:val="00111E32"/>
    <w:rsid w:val="00111F34"/>
    <w:rsid w:val="001123F2"/>
    <w:rsid w:val="0011245E"/>
    <w:rsid w:val="001125E2"/>
    <w:rsid w:val="00112771"/>
    <w:rsid w:val="001130DD"/>
    <w:rsid w:val="0011316B"/>
    <w:rsid w:val="001134CB"/>
    <w:rsid w:val="0011363C"/>
    <w:rsid w:val="0011365D"/>
    <w:rsid w:val="001137B1"/>
    <w:rsid w:val="0011391B"/>
    <w:rsid w:val="00113983"/>
    <w:rsid w:val="00113A1D"/>
    <w:rsid w:val="00113B98"/>
    <w:rsid w:val="00114004"/>
    <w:rsid w:val="0011415A"/>
    <w:rsid w:val="0011441A"/>
    <w:rsid w:val="001145BF"/>
    <w:rsid w:val="00114601"/>
    <w:rsid w:val="00114761"/>
    <w:rsid w:val="00114908"/>
    <w:rsid w:val="00114BE2"/>
    <w:rsid w:val="00114C11"/>
    <w:rsid w:val="00115039"/>
    <w:rsid w:val="0011564D"/>
    <w:rsid w:val="0011578C"/>
    <w:rsid w:val="00115875"/>
    <w:rsid w:val="0011592A"/>
    <w:rsid w:val="00115C0F"/>
    <w:rsid w:val="00115C32"/>
    <w:rsid w:val="001161F5"/>
    <w:rsid w:val="00116302"/>
    <w:rsid w:val="00116850"/>
    <w:rsid w:val="001169BC"/>
    <w:rsid w:val="00116B58"/>
    <w:rsid w:val="00116FAC"/>
    <w:rsid w:val="00116FBC"/>
    <w:rsid w:val="00117349"/>
    <w:rsid w:val="00117424"/>
    <w:rsid w:val="001178DC"/>
    <w:rsid w:val="001179AB"/>
    <w:rsid w:val="00117CAA"/>
    <w:rsid w:val="00120844"/>
    <w:rsid w:val="001208F8"/>
    <w:rsid w:val="00120A53"/>
    <w:rsid w:val="00120AF0"/>
    <w:rsid w:val="00120C93"/>
    <w:rsid w:val="0012110A"/>
    <w:rsid w:val="0012127B"/>
    <w:rsid w:val="001212AD"/>
    <w:rsid w:val="0012141B"/>
    <w:rsid w:val="001215ED"/>
    <w:rsid w:val="001218CE"/>
    <w:rsid w:val="00121C79"/>
    <w:rsid w:val="00121F28"/>
    <w:rsid w:val="00121F4F"/>
    <w:rsid w:val="0012215C"/>
    <w:rsid w:val="0012216E"/>
    <w:rsid w:val="001227A5"/>
    <w:rsid w:val="0012281B"/>
    <w:rsid w:val="00122B9D"/>
    <w:rsid w:val="00122CC7"/>
    <w:rsid w:val="00122FA6"/>
    <w:rsid w:val="001230F9"/>
    <w:rsid w:val="0012318B"/>
    <w:rsid w:val="00123755"/>
    <w:rsid w:val="00123AC3"/>
    <w:rsid w:val="00123DE3"/>
    <w:rsid w:val="00123F16"/>
    <w:rsid w:val="00124347"/>
    <w:rsid w:val="00124A4A"/>
    <w:rsid w:val="00124B3F"/>
    <w:rsid w:val="00124BB2"/>
    <w:rsid w:val="001250B8"/>
    <w:rsid w:val="001251A9"/>
    <w:rsid w:val="0012527B"/>
    <w:rsid w:val="0012536C"/>
    <w:rsid w:val="00125DF9"/>
    <w:rsid w:val="00126258"/>
    <w:rsid w:val="0012631E"/>
    <w:rsid w:val="001263FA"/>
    <w:rsid w:val="00126A3F"/>
    <w:rsid w:val="00127418"/>
    <w:rsid w:val="00127718"/>
    <w:rsid w:val="00127C43"/>
    <w:rsid w:val="00127E10"/>
    <w:rsid w:val="00130004"/>
    <w:rsid w:val="001301FC"/>
    <w:rsid w:val="001302FF"/>
    <w:rsid w:val="00130373"/>
    <w:rsid w:val="001305AB"/>
    <w:rsid w:val="001305D6"/>
    <w:rsid w:val="001307D0"/>
    <w:rsid w:val="00130B83"/>
    <w:rsid w:val="00130C48"/>
    <w:rsid w:val="00130DC5"/>
    <w:rsid w:val="00130E59"/>
    <w:rsid w:val="00131102"/>
    <w:rsid w:val="00131691"/>
    <w:rsid w:val="001316F1"/>
    <w:rsid w:val="00131BE7"/>
    <w:rsid w:val="00132001"/>
    <w:rsid w:val="0013215B"/>
    <w:rsid w:val="0013220B"/>
    <w:rsid w:val="00132525"/>
    <w:rsid w:val="0013253E"/>
    <w:rsid w:val="001327EE"/>
    <w:rsid w:val="00132A71"/>
    <w:rsid w:val="00132AD9"/>
    <w:rsid w:val="00132C43"/>
    <w:rsid w:val="00132C61"/>
    <w:rsid w:val="00132CB7"/>
    <w:rsid w:val="001338CE"/>
    <w:rsid w:val="00133F7A"/>
    <w:rsid w:val="00134170"/>
    <w:rsid w:val="00134845"/>
    <w:rsid w:val="001348A4"/>
    <w:rsid w:val="00134AA7"/>
    <w:rsid w:val="00134BD1"/>
    <w:rsid w:val="00134BE4"/>
    <w:rsid w:val="00134DAC"/>
    <w:rsid w:val="0013508E"/>
    <w:rsid w:val="001354F7"/>
    <w:rsid w:val="00135AF1"/>
    <w:rsid w:val="00135D25"/>
    <w:rsid w:val="00135FFC"/>
    <w:rsid w:val="0013611B"/>
    <w:rsid w:val="00136246"/>
    <w:rsid w:val="001362B1"/>
    <w:rsid w:val="00136382"/>
    <w:rsid w:val="00136511"/>
    <w:rsid w:val="001366BA"/>
    <w:rsid w:val="00136A97"/>
    <w:rsid w:val="00136DE6"/>
    <w:rsid w:val="001372AE"/>
    <w:rsid w:val="00137947"/>
    <w:rsid w:val="00140177"/>
    <w:rsid w:val="00140212"/>
    <w:rsid w:val="001404A0"/>
    <w:rsid w:val="0014053A"/>
    <w:rsid w:val="001406D4"/>
    <w:rsid w:val="00140AE9"/>
    <w:rsid w:val="00140CED"/>
    <w:rsid w:val="0014195F"/>
    <w:rsid w:val="00141AD8"/>
    <w:rsid w:val="00141DAF"/>
    <w:rsid w:val="00141E65"/>
    <w:rsid w:val="0014227F"/>
    <w:rsid w:val="001427DE"/>
    <w:rsid w:val="00142A16"/>
    <w:rsid w:val="00142C59"/>
    <w:rsid w:val="00142CCD"/>
    <w:rsid w:val="00142D77"/>
    <w:rsid w:val="00142DFD"/>
    <w:rsid w:val="001433E1"/>
    <w:rsid w:val="00143417"/>
    <w:rsid w:val="001436F7"/>
    <w:rsid w:val="00143891"/>
    <w:rsid w:val="00143A36"/>
    <w:rsid w:val="00143B2C"/>
    <w:rsid w:val="00143E75"/>
    <w:rsid w:val="001441EA"/>
    <w:rsid w:val="001442CE"/>
    <w:rsid w:val="00144351"/>
    <w:rsid w:val="0014451E"/>
    <w:rsid w:val="00144C50"/>
    <w:rsid w:val="00144EA4"/>
    <w:rsid w:val="00144FCB"/>
    <w:rsid w:val="001450C0"/>
    <w:rsid w:val="001451AE"/>
    <w:rsid w:val="0014572A"/>
    <w:rsid w:val="00145745"/>
    <w:rsid w:val="00145879"/>
    <w:rsid w:val="00145999"/>
    <w:rsid w:val="00145A48"/>
    <w:rsid w:val="00145DF3"/>
    <w:rsid w:val="00146279"/>
    <w:rsid w:val="00146423"/>
    <w:rsid w:val="00146443"/>
    <w:rsid w:val="001466E5"/>
    <w:rsid w:val="00146909"/>
    <w:rsid w:val="00146A3D"/>
    <w:rsid w:val="00146B24"/>
    <w:rsid w:val="00146EBE"/>
    <w:rsid w:val="00146FA9"/>
    <w:rsid w:val="00146FBD"/>
    <w:rsid w:val="00147012"/>
    <w:rsid w:val="00147857"/>
    <w:rsid w:val="001479D9"/>
    <w:rsid w:val="00147AD9"/>
    <w:rsid w:val="00150199"/>
    <w:rsid w:val="0015044A"/>
    <w:rsid w:val="001505EE"/>
    <w:rsid w:val="00150771"/>
    <w:rsid w:val="00150886"/>
    <w:rsid w:val="001508EF"/>
    <w:rsid w:val="00150904"/>
    <w:rsid w:val="0015092F"/>
    <w:rsid w:val="00150A11"/>
    <w:rsid w:val="00150C24"/>
    <w:rsid w:val="00150D6E"/>
    <w:rsid w:val="00150EB5"/>
    <w:rsid w:val="00150FE1"/>
    <w:rsid w:val="00150FF3"/>
    <w:rsid w:val="00151007"/>
    <w:rsid w:val="00151534"/>
    <w:rsid w:val="00151E60"/>
    <w:rsid w:val="00151EF2"/>
    <w:rsid w:val="001521D8"/>
    <w:rsid w:val="001522F4"/>
    <w:rsid w:val="0015233F"/>
    <w:rsid w:val="00152C94"/>
    <w:rsid w:val="00153067"/>
    <w:rsid w:val="00153182"/>
    <w:rsid w:val="00153265"/>
    <w:rsid w:val="0015357D"/>
    <w:rsid w:val="00153A62"/>
    <w:rsid w:val="00153BD9"/>
    <w:rsid w:val="00153E27"/>
    <w:rsid w:val="00153F68"/>
    <w:rsid w:val="0015429D"/>
    <w:rsid w:val="0015478F"/>
    <w:rsid w:val="001547B5"/>
    <w:rsid w:val="00154AA2"/>
    <w:rsid w:val="001550FE"/>
    <w:rsid w:val="0015536A"/>
    <w:rsid w:val="00155539"/>
    <w:rsid w:val="001559C1"/>
    <w:rsid w:val="00155BBA"/>
    <w:rsid w:val="00155C73"/>
    <w:rsid w:val="00155E60"/>
    <w:rsid w:val="0015646C"/>
    <w:rsid w:val="00156482"/>
    <w:rsid w:val="00156497"/>
    <w:rsid w:val="001564A6"/>
    <w:rsid w:val="001564B1"/>
    <w:rsid w:val="0015659C"/>
    <w:rsid w:val="00156790"/>
    <w:rsid w:val="00156B71"/>
    <w:rsid w:val="00156D31"/>
    <w:rsid w:val="0015705C"/>
    <w:rsid w:val="0015740E"/>
    <w:rsid w:val="001576A6"/>
    <w:rsid w:val="001579AD"/>
    <w:rsid w:val="00157BA1"/>
    <w:rsid w:val="00157CBB"/>
    <w:rsid w:val="00160256"/>
    <w:rsid w:val="00160525"/>
    <w:rsid w:val="00160693"/>
    <w:rsid w:val="00160824"/>
    <w:rsid w:val="001608F1"/>
    <w:rsid w:val="00160A0E"/>
    <w:rsid w:val="00160A40"/>
    <w:rsid w:val="00160FC9"/>
    <w:rsid w:val="00161303"/>
    <w:rsid w:val="001613B7"/>
    <w:rsid w:val="00161536"/>
    <w:rsid w:val="0016170C"/>
    <w:rsid w:val="0016199D"/>
    <w:rsid w:val="00161A45"/>
    <w:rsid w:val="00161A4F"/>
    <w:rsid w:val="00161C71"/>
    <w:rsid w:val="00162140"/>
    <w:rsid w:val="0016224B"/>
    <w:rsid w:val="0016228B"/>
    <w:rsid w:val="00162349"/>
    <w:rsid w:val="001627CA"/>
    <w:rsid w:val="001628F2"/>
    <w:rsid w:val="00162AC2"/>
    <w:rsid w:val="00162AF6"/>
    <w:rsid w:val="00162C44"/>
    <w:rsid w:val="0016392D"/>
    <w:rsid w:val="00163B56"/>
    <w:rsid w:val="00163DAB"/>
    <w:rsid w:val="00163E28"/>
    <w:rsid w:val="00164070"/>
    <w:rsid w:val="00164721"/>
    <w:rsid w:val="0016477D"/>
    <w:rsid w:val="00164B8E"/>
    <w:rsid w:val="00164D74"/>
    <w:rsid w:val="00165007"/>
    <w:rsid w:val="001655BB"/>
    <w:rsid w:val="0016563E"/>
    <w:rsid w:val="001656E0"/>
    <w:rsid w:val="00165951"/>
    <w:rsid w:val="00165DA3"/>
    <w:rsid w:val="00165EEB"/>
    <w:rsid w:val="0016606B"/>
    <w:rsid w:val="00166573"/>
    <w:rsid w:val="0016662F"/>
    <w:rsid w:val="00166977"/>
    <w:rsid w:val="00166BE8"/>
    <w:rsid w:val="00166FB3"/>
    <w:rsid w:val="0016721C"/>
    <w:rsid w:val="0016735D"/>
    <w:rsid w:val="0016737D"/>
    <w:rsid w:val="00167694"/>
    <w:rsid w:val="001677FF"/>
    <w:rsid w:val="00167A05"/>
    <w:rsid w:val="00167A8A"/>
    <w:rsid w:val="00167F35"/>
    <w:rsid w:val="0017001C"/>
    <w:rsid w:val="00170064"/>
    <w:rsid w:val="00170420"/>
    <w:rsid w:val="00170563"/>
    <w:rsid w:val="0017066A"/>
    <w:rsid w:val="00170AA5"/>
    <w:rsid w:val="00170BEC"/>
    <w:rsid w:val="00170C5C"/>
    <w:rsid w:val="00170D5A"/>
    <w:rsid w:val="00170E99"/>
    <w:rsid w:val="00170EA9"/>
    <w:rsid w:val="00170F38"/>
    <w:rsid w:val="0017154B"/>
    <w:rsid w:val="0017155C"/>
    <w:rsid w:val="00171A9F"/>
    <w:rsid w:val="0017203B"/>
    <w:rsid w:val="00172063"/>
    <w:rsid w:val="001721B5"/>
    <w:rsid w:val="001722F5"/>
    <w:rsid w:val="001724AA"/>
    <w:rsid w:val="0017264C"/>
    <w:rsid w:val="0017279E"/>
    <w:rsid w:val="00172CEA"/>
    <w:rsid w:val="00172E59"/>
    <w:rsid w:val="00172EA9"/>
    <w:rsid w:val="0017300E"/>
    <w:rsid w:val="001731B4"/>
    <w:rsid w:val="001736BD"/>
    <w:rsid w:val="00173815"/>
    <w:rsid w:val="001739C5"/>
    <w:rsid w:val="00173BAC"/>
    <w:rsid w:val="00173C99"/>
    <w:rsid w:val="00173D46"/>
    <w:rsid w:val="001747BD"/>
    <w:rsid w:val="001748CD"/>
    <w:rsid w:val="00174B21"/>
    <w:rsid w:val="00175080"/>
    <w:rsid w:val="001751ED"/>
    <w:rsid w:val="0017542D"/>
    <w:rsid w:val="001759A1"/>
    <w:rsid w:val="001759AE"/>
    <w:rsid w:val="00175B34"/>
    <w:rsid w:val="00175DF0"/>
    <w:rsid w:val="0017602E"/>
    <w:rsid w:val="001762D9"/>
    <w:rsid w:val="00176419"/>
    <w:rsid w:val="0017661C"/>
    <w:rsid w:val="00176808"/>
    <w:rsid w:val="00176D27"/>
    <w:rsid w:val="00176D61"/>
    <w:rsid w:val="00176E16"/>
    <w:rsid w:val="00176E4D"/>
    <w:rsid w:val="001770B7"/>
    <w:rsid w:val="00177444"/>
    <w:rsid w:val="00177545"/>
    <w:rsid w:val="0017796B"/>
    <w:rsid w:val="00177C4E"/>
    <w:rsid w:val="00177F6C"/>
    <w:rsid w:val="001803F9"/>
    <w:rsid w:val="0018043E"/>
    <w:rsid w:val="00180893"/>
    <w:rsid w:val="00180A66"/>
    <w:rsid w:val="00180B9E"/>
    <w:rsid w:val="00180CCB"/>
    <w:rsid w:val="00180E3C"/>
    <w:rsid w:val="001810A4"/>
    <w:rsid w:val="0018123C"/>
    <w:rsid w:val="001813C1"/>
    <w:rsid w:val="001816C8"/>
    <w:rsid w:val="00181C76"/>
    <w:rsid w:val="00181D18"/>
    <w:rsid w:val="00182097"/>
    <w:rsid w:val="001828BD"/>
    <w:rsid w:val="00182931"/>
    <w:rsid w:val="00182A80"/>
    <w:rsid w:val="00182AB6"/>
    <w:rsid w:val="00182ABF"/>
    <w:rsid w:val="00182B9D"/>
    <w:rsid w:val="00182BC3"/>
    <w:rsid w:val="00182BF7"/>
    <w:rsid w:val="00182D45"/>
    <w:rsid w:val="00182E4E"/>
    <w:rsid w:val="00182E58"/>
    <w:rsid w:val="00182F42"/>
    <w:rsid w:val="00182F70"/>
    <w:rsid w:val="00183033"/>
    <w:rsid w:val="0018307A"/>
    <w:rsid w:val="001830FB"/>
    <w:rsid w:val="00183715"/>
    <w:rsid w:val="0018373C"/>
    <w:rsid w:val="00183B68"/>
    <w:rsid w:val="00183B90"/>
    <w:rsid w:val="00183E4F"/>
    <w:rsid w:val="00183F8B"/>
    <w:rsid w:val="00184495"/>
    <w:rsid w:val="00184916"/>
    <w:rsid w:val="00184C34"/>
    <w:rsid w:val="00184D26"/>
    <w:rsid w:val="00184EC4"/>
    <w:rsid w:val="001858DB"/>
    <w:rsid w:val="00185AC7"/>
    <w:rsid w:val="00185AD7"/>
    <w:rsid w:val="00185AEA"/>
    <w:rsid w:val="00185D8C"/>
    <w:rsid w:val="001860B9"/>
    <w:rsid w:val="00186168"/>
    <w:rsid w:val="00186209"/>
    <w:rsid w:val="00186223"/>
    <w:rsid w:val="001864E8"/>
    <w:rsid w:val="00186AE3"/>
    <w:rsid w:val="00186AF3"/>
    <w:rsid w:val="00186BBA"/>
    <w:rsid w:val="00186C30"/>
    <w:rsid w:val="00186D43"/>
    <w:rsid w:val="00186E0A"/>
    <w:rsid w:val="00186E66"/>
    <w:rsid w:val="00186F16"/>
    <w:rsid w:val="00186FB0"/>
    <w:rsid w:val="0018719B"/>
    <w:rsid w:val="001872C4"/>
    <w:rsid w:val="001873BC"/>
    <w:rsid w:val="00187811"/>
    <w:rsid w:val="00187A05"/>
    <w:rsid w:val="00187E6E"/>
    <w:rsid w:val="00187F6E"/>
    <w:rsid w:val="00190166"/>
    <w:rsid w:val="0019024A"/>
    <w:rsid w:val="00190668"/>
    <w:rsid w:val="00190A26"/>
    <w:rsid w:val="00190A31"/>
    <w:rsid w:val="00190CA4"/>
    <w:rsid w:val="00190CC6"/>
    <w:rsid w:val="00191094"/>
    <w:rsid w:val="00191226"/>
    <w:rsid w:val="001919CD"/>
    <w:rsid w:val="00191B2B"/>
    <w:rsid w:val="00191F8F"/>
    <w:rsid w:val="0019207E"/>
    <w:rsid w:val="00192535"/>
    <w:rsid w:val="001928DB"/>
    <w:rsid w:val="001928F2"/>
    <w:rsid w:val="00192B34"/>
    <w:rsid w:val="00192CBD"/>
    <w:rsid w:val="00192CEC"/>
    <w:rsid w:val="00192DD2"/>
    <w:rsid w:val="00192EF8"/>
    <w:rsid w:val="00193119"/>
    <w:rsid w:val="0019322F"/>
    <w:rsid w:val="00193243"/>
    <w:rsid w:val="00193393"/>
    <w:rsid w:val="001935BA"/>
    <w:rsid w:val="001936E1"/>
    <w:rsid w:val="001937D6"/>
    <w:rsid w:val="0019384C"/>
    <w:rsid w:val="00193865"/>
    <w:rsid w:val="00193CC5"/>
    <w:rsid w:val="00193D0C"/>
    <w:rsid w:val="0019403D"/>
    <w:rsid w:val="00194469"/>
    <w:rsid w:val="001944F1"/>
    <w:rsid w:val="00194671"/>
    <w:rsid w:val="001946F7"/>
    <w:rsid w:val="0019499A"/>
    <w:rsid w:val="00194A06"/>
    <w:rsid w:val="00194C9C"/>
    <w:rsid w:val="00194FD7"/>
    <w:rsid w:val="00195385"/>
    <w:rsid w:val="00195427"/>
    <w:rsid w:val="0019547A"/>
    <w:rsid w:val="001961BA"/>
    <w:rsid w:val="0019649C"/>
    <w:rsid w:val="00196553"/>
    <w:rsid w:val="00196B12"/>
    <w:rsid w:val="00196CA9"/>
    <w:rsid w:val="00196D01"/>
    <w:rsid w:val="00196DD4"/>
    <w:rsid w:val="00196F3B"/>
    <w:rsid w:val="00196FDC"/>
    <w:rsid w:val="0019707A"/>
    <w:rsid w:val="00197105"/>
    <w:rsid w:val="001972E7"/>
    <w:rsid w:val="00197340"/>
    <w:rsid w:val="00197549"/>
    <w:rsid w:val="001975CE"/>
    <w:rsid w:val="0019766B"/>
    <w:rsid w:val="0019771A"/>
    <w:rsid w:val="0019779C"/>
    <w:rsid w:val="001A041C"/>
    <w:rsid w:val="001A09D5"/>
    <w:rsid w:val="001A0A08"/>
    <w:rsid w:val="001A0DAB"/>
    <w:rsid w:val="001A0E3F"/>
    <w:rsid w:val="001A15A7"/>
    <w:rsid w:val="001A1829"/>
    <w:rsid w:val="001A1A84"/>
    <w:rsid w:val="001A215E"/>
    <w:rsid w:val="001A2263"/>
    <w:rsid w:val="001A2364"/>
    <w:rsid w:val="001A248D"/>
    <w:rsid w:val="001A252A"/>
    <w:rsid w:val="001A2591"/>
    <w:rsid w:val="001A27FB"/>
    <w:rsid w:val="001A2C9C"/>
    <w:rsid w:val="001A2CA7"/>
    <w:rsid w:val="001A2DB1"/>
    <w:rsid w:val="001A2FB3"/>
    <w:rsid w:val="001A3104"/>
    <w:rsid w:val="001A317B"/>
    <w:rsid w:val="001A33C3"/>
    <w:rsid w:val="001A35AA"/>
    <w:rsid w:val="001A3BBA"/>
    <w:rsid w:val="001A3D56"/>
    <w:rsid w:val="001A41CC"/>
    <w:rsid w:val="001A422B"/>
    <w:rsid w:val="001A4636"/>
    <w:rsid w:val="001A483B"/>
    <w:rsid w:val="001A49D9"/>
    <w:rsid w:val="001A4A1B"/>
    <w:rsid w:val="001A4A79"/>
    <w:rsid w:val="001A4A9B"/>
    <w:rsid w:val="001A4C20"/>
    <w:rsid w:val="001A4FB7"/>
    <w:rsid w:val="001A5461"/>
    <w:rsid w:val="001A5652"/>
    <w:rsid w:val="001A56D2"/>
    <w:rsid w:val="001A5856"/>
    <w:rsid w:val="001A5A10"/>
    <w:rsid w:val="001A5CE1"/>
    <w:rsid w:val="001A6051"/>
    <w:rsid w:val="001A620D"/>
    <w:rsid w:val="001A6332"/>
    <w:rsid w:val="001A63D2"/>
    <w:rsid w:val="001A65E2"/>
    <w:rsid w:val="001A698F"/>
    <w:rsid w:val="001A6A15"/>
    <w:rsid w:val="001A6EC1"/>
    <w:rsid w:val="001A761D"/>
    <w:rsid w:val="001A7642"/>
    <w:rsid w:val="001A76D0"/>
    <w:rsid w:val="001A7955"/>
    <w:rsid w:val="001A7C2B"/>
    <w:rsid w:val="001A7E6E"/>
    <w:rsid w:val="001B0298"/>
    <w:rsid w:val="001B066C"/>
    <w:rsid w:val="001B07A9"/>
    <w:rsid w:val="001B0D94"/>
    <w:rsid w:val="001B0E2E"/>
    <w:rsid w:val="001B0F38"/>
    <w:rsid w:val="001B14F0"/>
    <w:rsid w:val="001B17B6"/>
    <w:rsid w:val="001B1B65"/>
    <w:rsid w:val="001B1BAB"/>
    <w:rsid w:val="001B1CDA"/>
    <w:rsid w:val="001B22DE"/>
    <w:rsid w:val="001B259E"/>
    <w:rsid w:val="001B26C8"/>
    <w:rsid w:val="001B2A71"/>
    <w:rsid w:val="001B2AC4"/>
    <w:rsid w:val="001B2AC5"/>
    <w:rsid w:val="001B2B0D"/>
    <w:rsid w:val="001B2D0B"/>
    <w:rsid w:val="001B350C"/>
    <w:rsid w:val="001B3547"/>
    <w:rsid w:val="001B3EEB"/>
    <w:rsid w:val="001B3FF4"/>
    <w:rsid w:val="001B41A9"/>
    <w:rsid w:val="001B4294"/>
    <w:rsid w:val="001B43CF"/>
    <w:rsid w:val="001B477F"/>
    <w:rsid w:val="001B483E"/>
    <w:rsid w:val="001B4C38"/>
    <w:rsid w:val="001B4E8B"/>
    <w:rsid w:val="001B5129"/>
    <w:rsid w:val="001B51FF"/>
    <w:rsid w:val="001B5285"/>
    <w:rsid w:val="001B5356"/>
    <w:rsid w:val="001B556C"/>
    <w:rsid w:val="001B5665"/>
    <w:rsid w:val="001B5783"/>
    <w:rsid w:val="001B5B7C"/>
    <w:rsid w:val="001B5DC5"/>
    <w:rsid w:val="001B602D"/>
    <w:rsid w:val="001B60EF"/>
    <w:rsid w:val="001B613C"/>
    <w:rsid w:val="001B618F"/>
    <w:rsid w:val="001B625F"/>
    <w:rsid w:val="001B659C"/>
    <w:rsid w:val="001B6707"/>
    <w:rsid w:val="001B6C12"/>
    <w:rsid w:val="001B6D05"/>
    <w:rsid w:val="001B6DB5"/>
    <w:rsid w:val="001B7045"/>
    <w:rsid w:val="001B7076"/>
    <w:rsid w:val="001B719F"/>
    <w:rsid w:val="001B723F"/>
    <w:rsid w:val="001B725B"/>
    <w:rsid w:val="001B7F6B"/>
    <w:rsid w:val="001C0048"/>
    <w:rsid w:val="001C0196"/>
    <w:rsid w:val="001C0856"/>
    <w:rsid w:val="001C0AE9"/>
    <w:rsid w:val="001C0C28"/>
    <w:rsid w:val="001C0E19"/>
    <w:rsid w:val="001C0F15"/>
    <w:rsid w:val="001C0FEE"/>
    <w:rsid w:val="001C13AA"/>
    <w:rsid w:val="001C1487"/>
    <w:rsid w:val="001C18B9"/>
    <w:rsid w:val="001C19D3"/>
    <w:rsid w:val="001C1E74"/>
    <w:rsid w:val="001C1F79"/>
    <w:rsid w:val="001C2048"/>
    <w:rsid w:val="001C2071"/>
    <w:rsid w:val="001C20D5"/>
    <w:rsid w:val="001C221D"/>
    <w:rsid w:val="001C221F"/>
    <w:rsid w:val="001C231E"/>
    <w:rsid w:val="001C24C3"/>
    <w:rsid w:val="001C250F"/>
    <w:rsid w:val="001C2718"/>
    <w:rsid w:val="001C2833"/>
    <w:rsid w:val="001C2B45"/>
    <w:rsid w:val="001C2CE6"/>
    <w:rsid w:val="001C2DD5"/>
    <w:rsid w:val="001C3130"/>
    <w:rsid w:val="001C36F4"/>
    <w:rsid w:val="001C38A6"/>
    <w:rsid w:val="001C38EE"/>
    <w:rsid w:val="001C38FB"/>
    <w:rsid w:val="001C39AF"/>
    <w:rsid w:val="001C400A"/>
    <w:rsid w:val="001C44B2"/>
    <w:rsid w:val="001C455E"/>
    <w:rsid w:val="001C469F"/>
    <w:rsid w:val="001C4BB2"/>
    <w:rsid w:val="001C4CC0"/>
    <w:rsid w:val="001C4CE1"/>
    <w:rsid w:val="001C5293"/>
    <w:rsid w:val="001C5318"/>
    <w:rsid w:val="001C5402"/>
    <w:rsid w:val="001C5554"/>
    <w:rsid w:val="001C55D1"/>
    <w:rsid w:val="001C5A81"/>
    <w:rsid w:val="001C5B61"/>
    <w:rsid w:val="001C611D"/>
    <w:rsid w:val="001C6158"/>
    <w:rsid w:val="001C63A8"/>
    <w:rsid w:val="001C6500"/>
    <w:rsid w:val="001C66C5"/>
    <w:rsid w:val="001C67DD"/>
    <w:rsid w:val="001C6C08"/>
    <w:rsid w:val="001C6CFD"/>
    <w:rsid w:val="001C6D0A"/>
    <w:rsid w:val="001C7067"/>
    <w:rsid w:val="001C73CC"/>
    <w:rsid w:val="001C77B0"/>
    <w:rsid w:val="001C782F"/>
    <w:rsid w:val="001C798C"/>
    <w:rsid w:val="001C7A45"/>
    <w:rsid w:val="001C7B9D"/>
    <w:rsid w:val="001D0260"/>
    <w:rsid w:val="001D0444"/>
    <w:rsid w:val="001D0667"/>
    <w:rsid w:val="001D0783"/>
    <w:rsid w:val="001D0894"/>
    <w:rsid w:val="001D0A21"/>
    <w:rsid w:val="001D0B93"/>
    <w:rsid w:val="001D0C21"/>
    <w:rsid w:val="001D0DBB"/>
    <w:rsid w:val="001D11C5"/>
    <w:rsid w:val="001D1497"/>
    <w:rsid w:val="001D1D45"/>
    <w:rsid w:val="001D1F2D"/>
    <w:rsid w:val="001D20B9"/>
    <w:rsid w:val="001D2120"/>
    <w:rsid w:val="001D2515"/>
    <w:rsid w:val="001D28D8"/>
    <w:rsid w:val="001D2F66"/>
    <w:rsid w:val="001D3268"/>
    <w:rsid w:val="001D33F2"/>
    <w:rsid w:val="001D3AA1"/>
    <w:rsid w:val="001D4059"/>
    <w:rsid w:val="001D410A"/>
    <w:rsid w:val="001D4503"/>
    <w:rsid w:val="001D453B"/>
    <w:rsid w:val="001D4B5E"/>
    <w:rsid w:val="001D4BB0"/>
    <w:rsid w:val="001D4F57"/>
    <w:rsid w:val="001D51BB"/>
    <w:rsid w:val="001D51ED"/>
    <w:rsid w:val="001D551B"/>
    <w:rsid w:val="001D584E"/>
    <w:rsid w:val="001D591E"/>
    <w:rsid w:val="001D598B"/>
    <w:rsid w:val="001D59C7"/>
    <w:rsid w:val="001D5D74"/>
    <w:rsid w:val="001D62D2"/>
    <w:rsid w:val="001D643B"/>
    <w:rsid w:val="001D6476"/>
    <w:rsid w:val="001D6698"/>
    <w:rsid w:val="001D6819"/>
    <w:rsid w:val="001D68A1"/>
    <w:rsid w:val="001D69C7"/>
    <w:rsid w:val="001D6DA2"/>
    <w:rsid w:val="001D6E4A"/>
    <w:rsid w:val="001D6F3F"/>
    <w:rsid w:val="001D70D0"/>
    <w:rsid w:val="001D72A9"/>
    <w:rsid w:val="001D73AB"/>
    <w:rsid w:val="001D7BBA"/>
    <w:rsid w:val="001D7BFD"/>
    <w:rsid w:val="001D7D34"/>
    <w:rsid w:val="001E0042"/>
    <w:rsid w:val="001E0461"/>
    <w:rsid w:val="001E0575"/>
    <w:rsid w:val="001E0723"/>
    <w:rsid w:val="001E0793"/>
    <w:rsid w:val="001E0A63"/>
    <w:rsid w:val="001E101E"/>
    <w:rsid w:val="001E1202"/>
    <w:rsid w:val="001E1277"/>
    <w:rsid w:val="001E136A"/>
    <w:rsid w:val="001E18C5"/>
    <w:rsid w:val="001E1BB3"/>
    <w:rsid w:val="001E1C76"/>
    <w:rsid w:val="001E1D33"/>
    <w:rsid w:val="001E1FDD"/>
    <w:rsid w:val="001E2415"/>
    <w:rsid w:val="001E25D9"/>
    <w:rsid w:val="001E2A0A"/>
    <w:rsid w:val="001E2B6C"/>
    <w:rsid w:val="001E2E91"/>
    <w:rsid w:val="001E2EE7"/>
    <w:rsid w:val="001E3576"/>
    <w:rsid w:val="001E3854"/>
    <w:rsid w:val="001E39D6"/>
    <w:rsid w:val="001E3B5E"/>
    <w:rsid w:val="001E3FB0"/>
    <w:rsid w:val="001E4176"/>
    <w:rsid w:val="001E431F"/>
    <w:rsid w:val="001E47B6"/>
    <w:rsid w:val="001E47ED"/>
    <w:rsid w:val="001E4A43"/>
    <w:rsid w:val="001E4F3E"/>
    <w:rsid w:val="001E50FC"/>
    <w:rsid w:val="001E5139"/>
    <w:rsid w:val="001E5421"/>
    <w:rsid w:val="001E5749"/>
    <w:rsid w:val="001E577E"/>
    <w:rsid w:val="001E5796"/>
    <w:rsid w:val="001E5921"/>
    <w:rsid w:val="001E5BCB"/>
    <w:rsid w:val="001E5C4E"/>
    <w:rsid w:val="001E612E"/>
    <w:rsid w:val="001E618E"/>
    <w:rsid w:val="001E6218"/>
    <w:rsid w:val="001E62A0"/>
    <w:rsid w:val="001E62CF"/>
    <w:rsid w:val="001E6E3E"/>
    <w:rsid w:val="001E6EF4"/>
    <w:rsid w:val="001E6F20"/>
    <w:rsid w:val="001E7014"/>
    <w:rsid w:val="001E727C"/>
    <w:rsid w:val="001E7A42"/>
    <w:rsid w:val="001E7B18"/>
    <w:rsid w:val="001E7D49"/>
    <w:rsid w:val="001F04D2"/>
    <w:rsid w:val="001F050B"/>
    <w:rsid w:val="001F050F"/>
    <w:rsid w:val="001F07F3"/>
    <w:rsid w:val="001F0B21"/>
    <w:rsid w:val="001F0D47"/>
    <w:rsid w:val="001F145C"/>
    <w:rsid w:val="001F14F8"/>
    <w:rsid w:val="001F1721"/>
    <w:rsid w:val="001F1B83"/>
    <w:rsid w:val="001F1F70"/>
    <w:rsid w:val="001F292C"/>
    <w:rsid w:val="001F2B51"/>
    <w:rsid w:val="001F2B7A"/>
    <w:rsid w:val="001F2D8F"/>
    <w:rsid w:val="001F32EB"/>
    <w:rsid w:val="001F36DF"/>
    <w:rsid w:val="001F38C0"/>
    <w:rsid w:val="001F390A"/>
    <w:rsid w:val="001F3C22"/>
    <w:rsid w:val="001F40D0"/>
    <w:rsid w:val="001F420A"/>
    <w:rsid w:val="001F4747"/>
    <w:rsid w:val="001F49A4"/>
    <w:rsid w:val="001F4B7A"/>
    <w:rsid w:val="001F5109"/>
    <w:rsid w:val="001F527F"/>
    <w:rsid w:val="001F529E"/>
    <w:rsid w:val="001F5310"/>
    <w:rsid w:val="001F5539"/>
    <w:rsid w:val="001F5633"/>
    <w:rsid w:val="001F5737"/>
    <w:rsid w:val="001F5746"/>
    <w:rsid w:val="001F585E"/>
    <w:rsid w:val="001F5ABD"/>
    <w:rsid w:val="001F5B90"/>
    <w:rsid w:val="001F5D50"/>
    <w:rsid w:val="001F5E3D"/>
    <w:rsid w:val="001F5ECB"/>
    <w:rsid w:val="001F6045"/>
    <w:rsid w:val="001F60AE"/>
    <w:rsid w:val="001F61CD"/>
    <w:rsid w:val="001F62F8"/>
    <w:rsid w:val="001F65FC"/>
    <w:rsid w:val="001F665E"/>
    <w:rsid w:val="001F6674"/>
    <w:rsid w:val="001F6757"/>
    <w:rsid w:val="001F6782"/>
    <w:rsid w:val="001F6B5D"/>
    <w:rsid w:val="001F6D64"/>
    <w:rsid w:val="001F6DAA"/>
    <w:rsid w:val="001F6DB3"/>
    <w:rsid w:val="001F74DE"/>
    <w:rsid w:val="001F74E6"/>
    <w:rsid w:val="001F760C"/>
    <w:rsid w:val="001F7A0A"/>
    <w:rsid w:val="00200A7C"/>
    <w:rsid w:val="00201507"/>
    <w:rsid w:val="0020178B"/>
    <w:rsid w:val="00201859"/>
    <w:rsid w:val="002018F1"/>
    <w:rsid w:val="00202144"/>
    <w:rsid w:val="002022E7"/>
    <w:rsid w:val="002027B3"/>
    <w:rsid w:val="002027C5"/>
    <w:rsid w:val="002027C7"/>
    <w:rsid w:val="002027FC"/>
    <w:rsid w:val="00202F1B"/>
    <w:rsid w:val="00202F5C"/>
    <w:rsid w:val="00202FB5"/>
    <w:rsid w:val="00203418"/>
    <w:rsid w:val="00203A53"/>
    <w:rsid w:val="00203EFF"/>
    <w:rsid w:val="002040CC"/>
    <w:rsid w:val="002045EC"/>
    <w:rsid w:val="00204840"/>
    <w:rsid w:val="00204A09"/>
    <w:rsid w:val="00204A21"/>
    <w:rsid w:val="00204B10"/>
    <w:rsid w:val="00204C61"/>
    <w:rsid w:val="0020545A"/>
    <w:rsid w:val="00205831"/>
    <w:rsid w:val="00205C1E"/>
    <w:rsid w:val="00205C3F"/>
    <w:rsid w:val="00205E5B"/>
    <w:rsid w:val="00206102"/>
    <w:rsid w:val="00206103"/>
    <w:rsid w:val="002061E4"/>
    <w:rsid w:val="00206256"/>
    <w:rsid w:val="0020646A"/>
    <w:rsid w:val="002066BF"/>
    <w:rsid w:val="002066F3"/>
    <w:rsid w:val="00206828"/>
    <w:rsid w:val="00206B9B"/>
    <w:rsid w:val="00206D00"/>
    <w:rsid w:val="00206D37"/>
    <w:rsid w:val="0020748A"/>
    <w:rsid w:val="00207623"/>
    <w:rsid w:val="002076AF"/>
    <w:rsid w:val="00207793"/>
    <w:rsid w:val="00207944"/>
    <w:rsid w:val="00207C4F"/>
    <w:rsid w:val="00207DCF"/>
    <w:rsid w:val="002106C8"/>
    <w:rsid w:val="00210E5A"/>
    <w:rsid w:val="00210F7C"/>
    <w:rsid w:val="002111FC"/>
    <w:rsid w:val="002113CD"/>
    <w:rsid w:val="00211445"/>
    <w:rsid w:val="00211C9A"/>
    <w:rsid w:val="00211D1A"/>
    <w:rsid w:val="002123D5"/>
    <w:rsid w:val="00212484"/>
    <w:rsid w:val="0021254D"/>
    <w:rsid w:val="0021289F"/>
    <w:rsid w:val="00212D22"/>
    <w:rsid w:val="00212D7A"/>
    <w:rsid w:val="00212E7A"/>
    <w:rsid w:val="002133F4"/>
    <w:rsid w:val="0021379B"/>
    <w:rsid w:val="002137D8"/>
    <w:rsid w:val="00213A44"/>
    <w:rsid w:val="00213BFA"/>
    <w:rsid w:val="002144B0"/>
    <w:rsid w:val="0021462F"/>
    <w:rsid w:val="00214913"/>
    <w:rsid w:val="002149B8"/>
    <w:rsid w:val="00214A13"/>
    <w:rsid w:val="00214A24"/>
    <w:rsid w:val="00214BB6"/>
    <w:rsid w:val="00214D2C"/>
    <w:rsid w:val="00215038"/>
    <w:rsid w:val="002151D8"/>
    <w:rsid w:val="0021521B"/>
    <w:rsid w:val="002152B4"/>
    <w:rsid w:val="00215381"/>
    <w:rsid w:val="00215F2B"/>
    <w:rsid w:val="00215FF1"/>
    <w:rsid w:val="00216363"/>
    <w:rsid w:val="002167A2"/>
    <w:rsid w:val="00216955"/>
    <w:rsid w:val="00216DB4"/>
    <w:rsid w:val="00216DD0"/>
    <w:rsid w:val="00216F25"/>
    <w:rsid w:val="0021760B"/>
    <w:rsid w:val="00217970"/>
    <w:rsid w:val="00217A10"/>
    <w:rsid w:val="00217E01"/>
    <w:rsid w:val="00220006"/>
    <w:rsid w:val="002203D2"/>
    <w:rsid w:val="0022055B"/>
    <w:rsid w:val="0022091A"/>
    <w:rsid w:val="00220922"/>
    <w:rsid w:val="00220D60"/>
    <w:rsid w:val="0022105D"/>
    <w:rsid w:val="002215D0"/>
    <w:rsid w:val="00221CF9"/>
    <w:rsid w:val="00221EC2"/>
    <w:rsid w:val="00221EC6"/>
    <w:rsid w:val="00222321"/>
    <w:rsid w:val="002223D8"/>
    <w:rsid w:val="00222744"/>
    <w:rsid w:val="00222A1F"/>
    <w:rsid w:val="00222DBF"/>
    <w:rsid w:val="002230CA"/>
    <w:rsid w:val="002232C4"/>
    <w:rsid w:val="002234EE"/>
    <w:rsid w:val="0022363B"/>
    <w:rsid w:val="00223BE6"/>
    <w:rsid w:val="00223E6B"/>
    <w:rsid w:val="00223EAF"/>
    <w:rsid w:val="0022401F"/>
    <w:rsid w:val="00224161"/>
    <w:rsid w:val="00224271"/>
    <w:rsid w:val="0022452B"/>
    <w:rsid w:val="002245A9"/>
    <w:rsid w:val="00224D23"/>
    <w:rsid w:val="00224FD0"/>
    <w:rsid w:val="00225DDC"/>
    <w:rsid w:val="00225E42"/>
    <w:rsid w:val="0022630B"/>
    <w:rsid w:val="00226378"/>
    <w:rsid w:val="00226759"/>
    <w:rsid w:val="002268CF"/>
    <w:rsid w:val="00226B36"/>
    <w:rsid w:val="00226B9E"/>
    <w:rsid w:val="00226E1B"/>
    <w:rsid w:val="002273C8"/>
    <w:rsid w:val="002275D8"/>
    <w:rsid w:val="002277F2"/>
    <w:rsid w:val="00227CD0"/>
    <w:rsid w:val="00227D4F"/>
    <w:rsid w:val="00230259"/>
    <w:rsid w:val="002302A4"/>
    <w:rsid w:val="00230936"/>
    <w:rsid w:val="00230C89"/>
    <w:rsid w:val="0023107D"/>
    <w:rsid w:val="00231467"/>
    <w:rsid w:val="00231721"/>
    <w:rsid w:val="00232910"/>
    <w:rsid w:val="002329E1"/>
    <w:rsid w:val="00232AD1"/>
    <w:rsid w:val="00232B8E"/>
    <w:rsid w:val="00232D03"/>
    <w:rsid w:val="00233835"/>
    <w:rsid w:val="00233B00"/>
    <w:rsid w:val="00233D1E"/>
    <w:rsid w:val="00234019"/>
    <w:rsid w:val="002342F9"/>
    <w:rsid w:val="00234510"/>
    <w:rsid w:val="0023486D"/>
    <w:rsid w:val="0023497E"/>
    <w:rsid w:val="00234B94"/>
    <w:rsid w:val="0023512E"/>
    <w:rsid w:val="0023513F"/>
    <w:rsid w:val="00235554"/>
    <w:rsid w:val="002357C9"/>
    <w:rsid w:val="002358C2"/>
    <w:rsid w:val="00235A3C"/>
    <w:rsid w:val="00235A4D"/>
    <w:rsid w:val="00235CF5"/>
    <w:rsid w:val="0023603C"/>
    <w:rsid w:val="0023609A"/>
    <w:rsid w:val="00236132"/>
    <w:rsid w:val="002362CC"/>
    <w:rsid w:val="0023658E"/>
    <w:rsid w:val="002366D6"/>
    <w:rsid w:val="002368F5"/>
    <w:rsid w:val="00236B03"/>
    <w:rsid w:val="00236B0D"/>
    <w:rsid w:val="00236F59"/>
    <w:rsid w:val="00237027"/>
    <w:rsid w:val="0023705B"/>
    <w:rsid w:val="00237063"/>
    <w:rsid w:val="002371FE"/>
    <w:rsid w:val="002374D4"/>
    <w:rsid w:val="00237810"/>
    <w:rsid w:val="00237828"/>
    <w:rsid w:val="0023795A"/>
    <w:rsid w:val="00237A32"/>
    <w:rsid w:val="0024022A"/>
    <w:rsid w:val="00240431"/>
    <w:rsid w:val="00240508"/>
    <w:rsid w:val="002405F9"/>
    <w:rsid w:val="002407FF"/>
    <w:rsid w:val="00240B96"/>
    <w:rsid w:val="00240E68"/>
    <w:rsid w:val="00240EFE"/>
    <w:rsid w:val="0024123A"/>
    <w:rsid w:val="00241585"/>
    <w:rsid w:val="0024174B"/>
    <w:rsid w:val="002419AF"/>
    <w:rsid w:val="00241B5A"/>
    <w:rsid w:val="00241B68"/>
    <w:rsid w:val="00241C58"/>
    <w:rsid w:val="00242605"/>
    <w:rsid w:val="00242A0D"/>
    <w:rsid w:val="00242D67"/>
    <w:rsid w:val="00242F81"/>
    <w:rsid w:val="00243128"/>
    <w:rsid w:val="00243647"/>
    <w:rsid w:val="0024389B"/>
    <w:rsid w:val="002438ED"/>
    <w:rsid w:val="00243A5A"/>
    <w:rsid w:val="00243CD2"/>
    <w:rsid w:val="00243D5D"/>
    <w:rsid w:val="00243D70"/>
    <w:rsid w:val="00244287"/>
    <w:rsid w:val="00244360"/>
    <w:rsid w:val="0024441F"/>
    <w:rsid w:val="002444C7"/>
    <w:rsid w:val="002446D2"/>
    <w:rsid w:val="00244B4B"/>
    <w:rsid w:val="002450F4"/>
    <w:rsid w:val="0024513D"/>
    <w:rsid w:val="002453FD"/>
    <w:rsid w:val="00245438"/>
    <w:rsid w:val="002458AD"/>
    <w:rsid w:val="00245AB4"/>
    <w:rsid w:val="00245B96"/>
    <w:rsid w:val="00245BF9"/>
    <w:rsid w:val="00245F36"/>
    <w:rsid w:val="00245FA2"/>
    <w:rsid w:val="00246080"/>
    <w:rsid w:val="002464EE"/>
    <w:rsid w:val="00246606"/>
    <w:rsid w:val="00246762"/>
    <w:rsid w:val="00246AF8"/>
    <w:rsid w:val="00246C28"/>
    <w:rsid w:val="00246C5B"/>
    <w:rsid w:val="00246DE6"/>
    <w:rsid w:val="00246E18"/>
    <w:rsid w:val="002470C7"/>
    <w:rsid w:val="002472B4"/>
    <w:rsid w:val="0024753E"/>
    <w:rsid w:val="002475C6"/>
    <w:rsid w:val="002479A7"/>
    <w:rsid w:val="00247A64"/>
    <w:rsid w:val="00247BF4"/>
    <w:rsid w:val="002500AC"/>
    <w:rsid w:val="0025012F"/>
    <w:rsid w:val="00250176"/>
    <w:rsid w:val="00250522"/>
    <w:rsid w:val="00250565"/>
    <w:rsid w:val="002507FA"/>
    <w:rsid w:val="002508E6"/>
    <w:rsid w:val="00250B48"/>
    <w:rsid w:val="00250DCA"/>
    <w:rsid w:val="00250DCD"/>
    <w:rsid w:val="00250EDE"/>
    <w:rsid w:val="00250FF9"/>
    <w:rsid w:val="00251217"/>
    <w:rsid w:val="0025161C"/>
    <w:rsid w:val="0025166F"/>
    <w:rsid w:val="00251696"/>
    <w:rsid w:val="00251776"/>
    <w:rsid w:val="002517F4"/>
    <w:rsid w:val="002518D7"/>
    <w:rsid w:val="002519DE"/>
    <w:rsid w:val="00251A70"/>
    <w:rsid w:val="00251C0A"/>
    <w:rsid w:val="0025219A"/>
    <w:rsid w:val="002522FD"/>
    <w:rsid w:val="002524C2"/>
    <w:rsid w:val="002525CA"/>
    <w:rsid w:val="002527F8"/>
    <w:rsid w:val="00252F7D"/>
    <w:rsid w:val="0025312C"/>
    <w:rsid w:val="00253165"/>
    <w:rsid w:val="00253409"/>
    <w:rsid w:val="0025351F"/>
    <w:rsid w:val="00253723"/>
    <w:rsid w:val="0025395D"/>
    <w:rsid w:val="002539D7"/>
    <w:rsid w:val="00253C7E"/>
    <w:rsid w:val="00253E08"/>
    <w:rsid w:val="00253EC9"/>
    <w:rsid w:val="002540AA"/>
    <w:rsid w:val="00254308"/>
    <w:rsid w:val="0025441E"/>
    <w:rsid w:val="00254695"/>
    <w:rsid w:val="0025479B"/>
    <w:rsid w:val="002548D9"/>
    <w:rsid w:val="00254AC0"/>
    <w:rsid w:val="00255467"/>
    <w:rsid w:val="00256428"/>
    <w:rsid w:val="00256504"/>
    <w:rsid w:val="00256578"/>
    <w:rsid w:val="0025657B"/>
    <w:rsid w:val="002565B2"/>
    <w:rsid w:val="002569EC"/>
    <w:rsid w:val="00256B5B"/>
    <w:rsid w:val="00256CEF"/>
    <w:rsid w:val="00256E93"/>
    <w:rsid w:val="002573FB"/>
    <w:rsid w:val="00257757"/>
    <w:rsid w:val="00257B49"/>
    <w:rsid w:val="00257BA9"/>
    <w:rsid w:val="00257E7E"/>
    <w:rsid w:val="00260300"/>
    <w:rsid w:val="00260329"/>
    <w:rsid w:val="00260448"/>
    <w:rsid w:val="002604AE"/>
    <w:rsid w:val="0026081B"/>
    <w:rsid w:val="00260AD1"/>
    <w:rsid w:val="00260B10"/>
    <w:rsid w:val="00260C5F"/>
    <w:rsid w:val="00260D9E"/>
    <w:rsid w:val="00260EC5"/>
    <w:rsid w:val="00260FAE"/>
    <w:rsid w:val="0026108A"/>
    <w:rsid w:val="002614CF"/>
    <w:rsid w:val="00261BDF"/>
    <w:rsid w:val="00261CBF"/>
    <w:rsid w:val="00262199"/>
    <w:rsid w:val="002622EA"/>
    <w:rsid w:val="0026238A"/>
    <w:rsid w:val="002623B1"/>
    <w:rsid w:val="0026286C"/>
    <w:rsid w:val="00262BE9"/>
    <w:rsid w:val="00262D1E"/>
    <w:rsid w:val="00262D55"/>
    <w:rsid w:val="0026323D"/>
    <w:rsid w:val="0026329D"/>
    <w:rsid w:val="00263522"/>
    <w:rsid w:val="00263823"/>
    <w:rsid w:val="0026397C"/>
    <w:rsid w:val="00263C30"/>
    <w:rsid w:val="00263F4B"/>
    <w:rsid w:val="002640FF"/>
    <w:rsid w:val="0026440A"/>
    <w:rsid w:val="0026459E"/>
    <w:rsid w:val="00264C9F"/>
    <w:rsid w:val="00265037"/>
    <w:rsid w:val="00265488"/>
    <w:rsid w:val="002658B1"/>
    <w:rsid w:val="00265958"/>
    <w:rsid w:val="00265AA6"/>
    <w:rsid w:val="00265B91"/>
    <w:rsid w:val="00265EB3"/>
    <w:rsid w:val="00265EE7"/>
    <w:rsid w:val="00266225"/>
    <w:rsid w:val="00266237"/>
    <w:rsid w:val="00266743"/>
    <w:rsid w:val="00266E36"/>
    <w:rsid w:val="0026723A"/>
    <w:rsid w:val="00267329"/>
    <w:rsid w:val="00267386"/>
    <w:rsid w:val="00267D91"/>
    <w:rsid w:val="00267EA1"/>
    <w:rsid w:val="00270102"/>
    <w:rsid w:val="00270874"/>
    <w:rsid w:val="00270918"/>
    <w:rsid w:val="00270C9B"/>
    <w:rsid w:val="00271687"/>
    <w:rsid w:val="00271C20"/>
    <w:rsid w:val="00271FDB"/>
    <w:rsid w:val="002720EF"/>
    <w:rsid w:val="002723C6"/>
    <w:rsid w:val="0027252D"/>
    <w:rsid w:val="00272828"/>
    <w:rsid w:val="002730E9"/>
    <w:rsid w:val="00273147"/>
    <w:rsid w:val="0027356E"/>
    <w:rsid w:val="002738C5"/>
    <w:rsid w:val="00273B65"/>
    <w:rsid w:val="00273B99"/>
    <w:rsid w:val="00273C44"/>
    <w:rsid w:val="00274018"/>
    <w:rsid w:val="0027456A"/>
    <w:rsid w:val="002745AB"/>
    <w:rsid w:val="0027472F"/>
    <w:rsid w:val="002748E6"/>
    <w:rsid w:val="002749BB"/>
    <w:rsid w:val="00274AC8"/>
    <w:rsid w:val="00274B80"/>
    <w:rsid w:val="00274C11"/>
    <w:rsid w:val="00274D44"/>
    <w:rsid w:val="00274EDA"/>
    <w:rsid w:val="0027510D"/>
    <w:rsid w:val="002751DD"/>
    <w:rsid w:val="0027556B"/>
    <w:rsid w:val="00275621"/>
    <w:rsid w:val="0027575B"/>
    <w:rsid w:val="00275EDC"/>
    <w:rsid w:val="002763EB"/>
    <w:rsid w:val="00276449"/>
    <w:rsid w:val="00276542"/>
    <w:rsid w:val="00276654"/>
    <w:rsid w:val="0027676A"/>
    <w:rsid w:val="00276996"/>
    <w:rsid w:val="00276A55"/>
    <w:rsid w:val="00276D88"/>
    <w:rsid w:val="00276E3D"/>
    <w:rsid w:val="00277019"/>
    <w:rsid w:val="002771E7"/>
    <w:rsid w:val="002772E6"/>
    <w:rsid w:val="00277348"/>
    <w:rsid w:val="0027736E"/>
    <w:rsid w:val="00277826"/>
    <w:rsid w:val="002778D5"/>
    <w:rsid w:val="0027799D"/>
    <w:rsid w:val="002779DA"/>
    <w:rsid w:val="00277A2E"/>
    <w:rsid w:val="00280407"/>
    <w:rsid w:val="002804E4"/>
    <w:rsid w:val="00280550"/>
    <w:rsid w:val="00280AD5"/>
    <w:rsid w:val="00280DD4"/>
    <w:rsid w:val="00281131"/>
    <w:rsid w:val="00281149"/>
    <w:rsid w:val="002812A7"/>
    <w:rsid w:val="00281419"/>
    <w:rsid w:val="002815B2"/>
    <w:rsid w:val="00281959"/>
    <w:rsid w:val="00281C58"/>
    <w:rsid w:val="00281C7E"/>
    <w:rsid w:val="00281F30"/>
    <w:rsid w:val="00281F91"/>
    <w:rsid w:val="0028209D"/>
    <w:rsid w:val="002821CB"/>
    <w:rsid w:val="002823AF"/>
    <w:rsid w:val="002825E3"/>
    <w:rsid w:val="00282B71"/>
    <w:rsid w:val="00282BB8"/>
    <w:rsid w:val="00282C4D"/>
    <w:rsid w:val="00282E84"/>
    <w:rsid w:val="002830E4"/>
    <w:rsid w:val="00283456"/>
    <w:rsid w:val="002834FA"/>
    <w:rsid w:val="0028399C"/>
    <w:rsid w:val="002839C8"/>
    <w:rsid w:val="002839ED"/>
    <w:rsid w:val="00283AD1"/>
    <w:rsid w:val="00283B6E"/>
    <w:rsid w:val="00283BD4"/>
    <w:rsid w:val="00283F7A"/>
    <w:rsid w:val="00284000"/>
    <w:rsid w:val="002842B4"/>
    <w:rsid w:val="00284518"/>
    <w:rsid w:val="002845E9"/>
    <w:rsid w:val="00284911"/>
    <w:rsid w:val="00284D55"/>
    <w:rsid w:val="00285056"/>
    <w:rsid w:val="00285133"/>
    <w:rsid w:val="002851C4"/>
    <w:rsid w:val="00285296"/>
    <w:rsid w:val="002853D1"/>
    <w:rsid w:val="002854D6"/>
    <w:rsid w:val="00285587"/>
    <w:rsid w:val="002855F2"/>
    <w:rsid w:val="0028576D"/>
    <w:rsid w:val="002858A6"/>
    <w:rsid w:val="0028596C"/>
    <w:rsid w:val="00285EA6"/>
    <w:rsid w:val="00285F57"/>
    <w:rsid w:val="0028625A"/>
    <w:rsid w:val="0028632A"/>
    <w:rsid w:val="00286592"/>
    <w:rsid w:val="0028669B"/>
    <w:rsid w:val="002869CB"/>
    <w:rsid w:val="00286AFB"/>
    <w:rsid w:val="00286E69"/>
    <w:rsid w:val="0028735D"/>
    <w:rsid w:val="002875DC"/>
    <w:rsid w:val="0028760B"/>
    <w:rsid w:val="0028771D"/>
    <w:rsid w:val="002878CF"/>
    <w:rsid w:val="00287950"/>
    <w:rsid w:val="00287B00"/>
    <w:rsid w:val="00287D03"/>
    <w:rsid w:val="00287DDC"/>
    <w:rsid w:val="0029037E"/>
    <w:rsid w:val="002906A7"/>
    <w:rsid w:val="00290726"/>
    <w:rsid w:val="00290859"/>
    <w:rsid w:val="00290BBA"/>
    <w:rsid w:val="00290C76"/>
    <w:rsid w:val="00290D56"/>
    <w:rsid w:val="00290F4B"/>
    <w:rsid w:val="00291123"/>
    <w:rsid w:val="00291299"/>
    <w:rsid w:val="0029133C"/>
    <w:rsid w:val="0029133E"/>
    <w:rsid w:val="00291494"/>
    <w:rsid w:val="00291565"/>
    <w:rsid w:val="002915FC"/>
    <w:rsid w:val="002917F6"/>
    <w:rsid w:val="0029194E"/>
    <w:rsid w:val="00291965"/>
    <w:rsid w:val="00291A5D"/>
    <w:rsid w:val="00291C36"/>
    <w:rsid w:val="00291CA6"/>
    <w:rsid w:val="00291D82"/>
    <w:rsid w:val="00291EFC"/>
    <w:rsid w:val="00291F30"/>
    <w:rsid w:val="0029228B"/>
    <w:rsid w:val="002922AE"/>
    <w:rsid w:val="00292314"/>
    <w:rsid w:val="0029262F"/>
    <w:rsid w:val="00292666"/>
    <w:rsid w:val="002926FF"/>
    <w:rsid w:val="002928F3"/>
    <w:rsid w:val="00292A42"/>
    <w:rsid w:val="00293162"/>
    <w:rsid w:val="002932A8"/>
    <w:rsid w:val="002932B9"/>
    <w:rsid w:val="0029336A"/>
    <w:rsid w:val="002935F6"/>
    <w:rsid w:val="002937B4"/>
    <w:rsid w:val="0029395D"/>
    <w:rsid w:val="00293C9B"/>
    <w:rsid w:val="00293D02"/>
    <w:rsid w:val="00293DD3"/>
    <w:rsid w:val="00294284"/>
    <w:rsid w:val="002945D1"/>
    <w:rsid w:val="002945F1"/>
    <w:rsid w:val="00294799"/>
    <w:rsid w:val="00294CC0"/>
    <w:rsid w:val="0029504D"/>
    <w:rsid w:val="002950B9"/>
    <w:rsid w:val="002955EA"/>
    <w:rsid w:val="002958F3"/>
    <w:rsid w:val="002959C1"/>
    <w:rsid w:val="00295BBB"/>
    <w:rsid w:val="002961A0"/>
    <w:rsid w:val="0029634C"/>
    <w:rsid w:val="00296453"/>
    <w:rsid w:val="002964F6"/>
    <w:rsid w:val="002965FC"/>
    <w:rsid w:val="002966D8"/>
    <w:rsid w:val="00296EA7"/>
    <w:rsid w:val="00297008"/>
    <w:rsid w:val="00297725"/>
    <w:rsid w:val="00297A86"/>
    <w:rsid w:val="00297C0B"/>
    <w:rsid w:val="00297E32"/>
    <w:rsid w:val="002A0074"/>
    <w:rsid w:val="002A08D0"/>
    <w:rsid w:val="002A0B84"/>
    <w:rsid w:val="002A0E96"/>
    <w:rsid w:val="002A0F84"/>
    <w:rsid w:val="002A1067"/>
    <w:rsid w:val="002A109A"/>
    <w:rsid w:val="002A10EA"/>
    <w:rsid w:val="002A1694"/>
    <w:rsid w:val="002A190A"/>
    <w:rsid w:val="002A19ED"/>
    <w:rsid w:val="002A1BAE"/>
    <w:rsid w:val="002A1DA8"/>
    <w:rsid w:val="002A1FAA"/>
    <w:rsid w:val="002A2098"/>
    <w:rsid w:val="002A20D6"/>
    <w:rsid w:val="002A27D8"/>
    <w:rsid w:val="002A293F"/>
    <w:rsid w:val="002A2AED"/>
    <w:rsid w:val="002A2C8C"/>
    <w:rsid w:val="002A2D3E"/>
    <w:rsid w:val="002A331E"/>
    <w:rsid w:val="002A3AA4"/>
    <w:rsid w:val="002A3DE6"/>
    <w:rsid w:val="002A3EF3"/>
    <w:rsid w:val="002A4171"/>
    <w:rsid w:val="002A425D"/>
    <w:rsid w:val="002A4300"/>
    <w:rsid w:val="002A433E"/>
    <w:rsid w:val="002A4345"/>
    <w:rsid w:val="002A46CC"/>
    <w:rsid w:val="002A48A8"/>
    <w:rsid w:val="002A4C94"/>
    <w:rsid w:val="002A4E5E"/>
    <w:rsid w:val="002A5076"/>
    <w:rsid w:val="002A511B"/>
    <w:rsid w:val="002A5161"/>
    <w:rsid w:val="002A5935"/>
    <w:rsid w:val="002A5B32"/>
    <w:rsid w:val="002A607B"/>
    <w:rsid w:val="002A63CD"/>
    <w:rsid w:val="002A6451"/>
    <w:rsid w:val="002A6763"/>
    <w:rsid w:val="002A691D"/>
    <w:rsid w:val="002A6941"/>
    <w:rsid w:val="002A6AEA"/>
    <w:rsid w:val="002A6D8F"/>
    <w:rsid w:val="002A6F30"/>
    <w:rsid w:val="002A6F42"/>
    <w:rsid w:val="002A73B2"/>
    <w:rsid w:val="002A73B7"/>
    <w:rsid w:val="002A7A47"/>
    <w:rsid w:val="002A7D50"/>
    <w:rsid w:val="002A7DDD"/>
    <w:rsid w:val="002A7FC7"/>
    <w:rsid w:val="002B00C1"/>
    <w:rsid w:val="002B043F"/>
    <w:rsid w:val="002B0626"/>
    <w:rsid w:val="002B06FB"/>
    <w:rsid w:val="002B08D7"/>
    <w:rsid w:val="002B0B01"/>
    <w:rsid w:val="002B0B58"/>
    <w:rsid w:val="002B0C25"/>
    <w:rsid w:val="002B1164"/>
    <w:rsid w:val="002B1267"/>
    <w:rsid w:val="002B129C"/>
    <w:rsid w:val="002B1300"/>
    <w:rsid w:val="002B1399"/>
    <w:rsid w:val="002B1427"/>
    <w:rsid w:val="002B1993"/>
    <w:rsid w:val="002B1A0A"/>
    <w:rsid w:val="002B1BB4"/>
    <w:rsid w:val="002B1C2E"/>
    <w:rsid w:val="002B1D29"/>
    <w:rsid w:val="002B1D7E"/>
    <w:rsid w:val="002B25AF"/>
    <w:rsid w:val="002B2605"/>
    <w:rsid w:val="002B2E49"/>
    <w:rsid w:val="002B2F74"/>
    <w:rsid w:val="002B2FDA"/>
    <w:rsid w:val="002B330A"/>
    <w:rsid w:val="002B34D3"/>
    <w:rsid w:val="002B3522"/>
    <w:rsid w:val="002B353C"/>
    <w:rsid w:val="002B37F2"/>
    <w:rsid w:val="002B3997"/>
    <w:rsid w:val="002B3E7C"/>
    <w:rsid w:val="002B41AC"/>
    <w:rsid w:val="002B4276"/>
    <w:rsid w:val="002B427B"/>
    <w:rsid w:val="002B4294"/>
    <w:rsid w:val="002B42AC"/>
    <w:rsid w:val="002B4529"/>
    <w:rsid w:val="002B49FD"/>
    <w:rsid w:val="002B4BEE"/>
    <w:rsid w:val="002B5026"/>
    <w:rsid w:val="002B5466"/>
    <w:rsid w:val="002B5763"/>
    <w:rsid w:val="002B57AD"/>
    <w:rsid w:val="002B58B1"/>
    <w:rsid w:val="002B5AAA"/>
    <w:rsid w:val="002B5E68"/>
    <w:rsid w:val="002B5F63"/>
    <w:rsid w:val="002B638F"/>
    <w:rsid w:val="002B6AA0"/>
    <w:rsid w:val="002B6B48"/>
    <w:rsid w:val="002B6FBE"/>
    <w:rsid w:val="002B7088"/>
    <w:rsid w:val="002B70EF"/>
    <w:rsid w:val="002B7173"/>
    <w:rsid w:val="002B7199"/>
    <w:rsid w:val="002B7431"/>
    <w:rsid w:val="002B7815"/>
    <w:rsid w:val="002B7AF2"/>
    <w:rsid w:val="002B7CB3"/>
    <w:rsid w:val="002B7D33"/>
    <w:rsid w:val="002B7E0A"/>
    <w:rsid w:val="002C0354"/>
    <w:rsid w:val="002C0424"/>
    <w:rsid w:val="002C0441"/>
    <w:rsid w:val="002C1007"/>
    <w:rsid w:val="002C107C"/>
    <w:rsid w:val="002C1347"/>
    <w:rsid w:val="002C190E"/>
    <w:rsid w:val="002C1BBB"/>
    <w:rsid w:val="002C1D2E"/>
    <w:rsid w:val="002C1DAC"/>
    <w:rsid w:val="002C1E0E"/>
    <w:rsid w:val="002C2262"/>
    <w:rsid w:val="002C22A1"/>
    <w:rsid w:val="002C2410"/>
    <w:rsid w:val="002C2666"/>
    <w:rsid w:val="002C2719"/>
    <w:rsid w:val="002C2746"/>
    <w:rsid w:val="002C274E"/>
    <w:rsid w:val="002C2B0F"/>
    <w:rsid w:val="002C2BCF"/>
    <w:rsid w:val="002C2D87"/>
    <w:rsid w:val="002C2EFF"/>
    <w:rsid w:val="002C31C9"/>
    <w:rsid w:val="002C329A"/>
    <w:rsid w:val="002C379D"/>
    <w:rsid w:val="002C396E"/>
    <w:rsid w:val="002C3984"/>
    <w:rsid w:val="002C3E7B"/>
    <w:rsid w:val="002C3EA5"/>
    <w:rsid w:val="002C3F4F"/>
    <w:rsid w:val="002C43DE"/>
    <w:rsid w:val="002C4B19"/>
    <w:rsid w:val="002C4F68"/>
    <w:rsid w:val="002C52F0"/>
    <w:rsid w:val="002C54D6"/>
    <w:rsid w:val="002C55C4"/>
    <w:rsid w:val="002C58D5"/>
    <w:rsid w:val="002C59CE"/>
    <w:rsid w:val="002C5BFD"/>
    <w:rsid w:val="002C601B"/>
    <w:rsid w:val="002C62DC"/>
    <w:rsid w:val="002C6482"/>
    <w:rsid w:val="002C67AF"/>
    <w:rsid w:val="002C67ED"/>
    <w:rsid w:val="002C6A9C"/>
    <w:rsid w:val="002C6E26"/>
    <w:rsid w:val="002C7186"/>
    <w:rsid w:val="002C7211"/>
    <w:rsid w:val="002C7664"/>
    <w:rsid w:val="002C777E"/>
    <w:rsid w:val="002C7BE8"/>
    <w:rsid w:val="002C7C25"/>
    <w:rsid w:val="002D00F2"/>
    <w:rsid w:val="002D0267"/>
    <w:rsid w:val="002D0422"/>
    <w:rsid w:val="002D056A"/>
    <w:rsid w:val="002D0970"/>
    <w:rsid w:val="002D0D96"/>
    <w:rsid w:val="002D0F0C"/>
    <w:rsid w:val="002D0F43"/>
    <w:rsid w:val="002D1078"/>
    <w:rsid w:val="002D168A"/>
    <w:rsid w:val="002D16AA"/>
    <w:rsid w:val="002D1AD0"/>
    <w:rsid w:val="002D1BB2"/>
    <w:rsid w:val="002D1C7E"/>
    <w:rsid w:val="002D1E36"/>
    <w:rsid w:val="002D2084"/>
    <w:rsid w:val="002D271C"/>
    <w:rsid w:val="002D27C5"/>
    <w:rsid w:val="002D2963"/>
    <w:rsid w:val="002D2AAF"/>
    <w:rsid w:val="002D2ACF"/>
    <w:rsid w:val="002D2B53"/>
    <w:rsid w:val="002D2CD7"/>
    <w:rsid w:val="002D2FCA"/>
    <w:rsid w:val="002D30B0"/>
    <w:rsid w:val="002D31CA"/>
    <w:rsid w:val="002D325C"/>
    <w:rsid w:val="002D35EF"/>
    <w:rsid w:val="002D361C"/>
    <w:rsid w:val="002D363F"/>
    <w:rsid w:val="002D37E2"/>
    <w:rsid w:val="002D3947"/>
    <w:rsid w:val="002D39DF"/>
    <w:rsid w:val="002D3B54"/>
    <w:rsid w:val="002D45A7"/>
    <w:rsid w:val="002D4977"/>
    <w:rsid w:val="002D49AB"/>
    <w:rsid w:val="002D4E2A"/>
    <w:rsid w:val="002D4F33"/>
    <w:rsid w:val="002D50F3"/>
    <w:rsid w:val="002D5349"/>
    <w:rsid w:val="002D56A6"/>
    <w:rsid w:val="002D5A8D"/>
    <w:rsid w:val="002D5CFD"/>
    <w:rsid w:val="002D5E04"/>
    <w:rsid w:val="002D672C"/>
    <w:rsid w:val="002D69E8"/>
    <w:rsid w:val="002D6A26"/>
    <w:rsid w:val="002D6B1B"/>
    <w:rsid w:val="002D6BED"/>
    <w:rsid w:val="002D6DA5"/>
    <w:rsid w:val="002D6DE0"/>
    <w:rsid w:val="002D7044"/>
    <w:rsid w:val="002D7092"/>
    <w:rsid w:val="002D719F"/>
    <w:rsid w:val="002D71D0"/>
    <w:rsid w:val="002D73FA"/>
    <w:rsid w:val="002D7483"/>
    <w:rsid w:val="002D7870"/>
    <w:rsid w:val="002D79E3"/>
    <w:rsid w:val="002E02F6"/>
    <w:rsid w:val="002E04E2"/>
    <w:rsid w:val="002E0730"/>
    <w:rsid w:val="002E0C4D"/>
    <w:rsid w:val="002E0EDE"/>
    <w:rsid w:val="002E13BA"/>
    <w:rsid w:val="002E13C4"/>
    <w:rsid w:val="002E155E"/>
    <w:rsid w:val="002E1BE8"/>
    <w:rsid w:val="002E2112"/>
    <w:rsid w:val="002E21A0"/>
    <w:rsid w:val="002E2218"/>
    <w:rsid w:val="002E235D"/>
    <w:rsid w:val="002E23ED"/>
    <w:rsid w:val="002E2616"/>
    <w:rsid w:val="002E26FC"/>
    <w:rsid w:val="002E2814"/>
    <w:rsid w:val="002E2B91"/>
    <w:rsid w:val="002E2C76"/>
    <w:rsid w:val="002E2EF1"/>
    <w:rsid w:val="002E3039"/>
    <w:rsid w:val="002E32AC"/>
    <w:rsid w:val="002E332F"/>
    <w:rsid w:val="002E34C6"/>
    <w:rsid w:val="002E3695"/>
    <w:rsid w:val="002E36CB"/>
    <w:rsid w:val="002E38E1"/>
    <w:rsid w:val="002E3921"/>
    <w:rsid w:val="002E3BB2"/>
    <w:rsid w:val="002E3DC3"/>
    <w:rsid w:val="002E3FF6"/>
    <w:rsid w:val="002E48D1"/>
    <w:rsid w:val="002E498F"/>
    <w:rsid w:val="002E4A45"/>
    <w:rsid w:val="002E4B5F"/>
    <w:rsid w:val="002E4C6B"/>
    <w:rsid w:val="002E4DD9"/>
    <w:rsid w:val="002E50BD"/>
    <w:rsid w:val="002E510C"/>
    <w:rsid w:val="002E52D0"/>
    <w:rsid w:val="002E5396"/>
    <w:rsid w:val="002E53F7"/>
    <w:rsid w:val="002E5826"/>
    <w:rsid w:val="002E58E1"/>
    <w:rsid w:val="002E594A"/>
    <w:rsid w:val="002E59C0"/>
    <w:rsid w:val="002E5B3B"/>
    <w:rsid w:val="002E5E91"/>
    <w:rsid w:val="002E5EAE"/>
    <w:rsid w:val="002E63A3"/>
    <w:rsid w:val="002E6445"/>
    <w:rsid w:val="002E65E1"/>
    <w:rsid w:val="002E6A12"/>
    <w:rsid w:val="002E6AE5"/>
    <w:rsid w:val="002E7378"/>
    <w:rsid w:val="002E7CBF"/>
    <w:rsid w:val="002E7CF5"/>
    <w:rsid w:val="002E7DE4"/>
    <w:rsid w:val="002F01CE"/>
    <w:rsid w:val="002F0240"/>
    <w:rsid w:val="002F03DA"/>
    <w:rsid w:val="002F03FF"/>
    <w:rsid w:val="002F076D"/>
    <w:rsid w:val="002F0F8D"/>
    <w:rsid w:val="002F0FDA"/>
    <w:rsid w:val="002F1121"/>
    <w:rsid w:val="002F1377"/>
    <w:rsid w:val="002F149F"/>
    <w:rsid w:val="002F1518"/>
    <w:rsid w:val="002F1702"/>
    <w:rsid w:val="002F1818"/>
    <w:rsid w:val="002F1936"/>
    <w:rsid w:val="002F1B07"/>
    <w:rsid w:val="002F1D27"/>
    <w:rsid w:val="002F1D58"/>
    <w:rsid w:val="002F1E44"/>
    <w:rsid w:val="002F1F77"/>
    <w:rsid w:val="002F2043"/>
    <w:rsid w:val="002F21C7"/>
    <w:rsid w:val="002F294F"/>
    <w:rsid w:val="002F2BF0"/>
    <w:rsid w:val="002F2D62"/>
    <w:rsid w:val="002F2EDA"/>
    <w:rsid w:val="002F3195"/>
    <w:rsid w:val="002F3446"/>
    <w:rsid w:val="002F3487"/>
    <w:rsid w:val="002F35C3"/>
    <w:rsid w:val="002F35FB"/>
    <w:rsid w:val="002F36DA"/>
    <w:rsid w:val="002F3A84"/>
    <w:rsid w:val="002F3A9A"/>
    <w:rsid w:val="002F4088"/>
    <w:rsid w:val="002F45F8"/>
    <w:rsid w:val="002F4972"/>
    <w:rsid w:val="002F4CD6"/>
    <w:rsid w:val="002F4F4F"/>
    <w:rsid w:val="002F52B0"/>
    <w:rsid w:val="002F531F"/>
    <w:rsid w:val="002F578F"/>
    <w:rsid w:val="002F58A1"/>
    <w:rsid w:val="002F5964"/>
    <w:rsid w:val="002F59C5"/>
    <w:rsid w:val="002F5A99"/>
    <w:rsid w:val="002F5AB0"/>
    <w:rsid w:val="002F5F29"/>
    <w:rsid w:val="002F6302"/>
    <w:rsid w:val="002F63AE"/>
    <w:rsid w:val="002F63F5"/>
    <w:rsid w:val="002F64F4"/>
    <w:rsid w:val="002F652C"/>
    <w:rsid w:val="002F6706"/>
    <w:rsid w:val="002F6719"/>
    <w:rsid w:val="002F687E"/>
    <w:rsid w:val="002F6C08"/>
    <w:rsid w:val="002F6C2D"/>
    <w:rsid w:val="002F6C48"/>
    <w:rsid w:val="002F6D0A"/>
    <w:rsid w:val="002F79F3"/>
    <w:rsid w:val="002F7B33"/>
    <w:rsid w:val="002F7B9F"/>
    <w:rsid w:val="002F7D41"/>
    <w:rsid w:val="0030055E"/>
    <w:rsid w:val="003006A7"/>
    <w:rsid w:val="003006F2"/>
    <w:rsid w:val="00300C1A"/>
    <w:rsid w:val="00300CA9"/>
    <w:rsid w:val="00300DB0"/>
    <w:rsid w:val="00300E4C"/>
    <w:rsid w:val="003012A2"/>
    <w:rsid w:val="00301B2E"/>
    <w:rsid w:val="00301D05"/>
    <w:rsid w:val="00301DDC"/>
    <w:rsid w:val="003023A0"/>
    <w:rsid w:val="00302463"/>
    <w:rsid w:val="00302619"/>
    <w:rsid w:val="00302A3B"/>
    <w:rsid w:val="00302C65"/>
    <w:rsid w:val="00302D1D"/>
    <w:rsid w:val="00302D62"/>
    <w:rsid w:val="00302DC8"/>
    <w:rsid w:val="00302EFE"/>
    <w:rsid w:val="00302F21"/>
    <w:rsid w:val="00302F25"/>
    <w:rsid w:val="003030F2"/>
    <w:rsid w:val="003032C4"/>
    <w:rsid w:val="00303351"/>
    <w:rsid w:val="0030367C"/>
    <w:rsid w:val="003038D1"/>
    <w:rsid w:val="00303992"/>
    <w:rsid w:val="00303EFC"/>
    <w:rsid w:val="00303F2D"/>
    <w:rsid w:val="00303F85"/>
    <w:rsid w:val="00303F8B"/>
    <w:rsid w:val="003040E5"/>
    <w:rsid w:val="003041DD"/>
    <w:rsid w:val="00304534"/>
    <w:rsid w:val="003045BD"/>
    <w:rsid w:val="003049CF"/>
    <w:rsid w:val="00304B7A"/>
    <w:rsid w:val="00304D3C"/>
    <w:rsid w:val="00304DCA"/>
    <w:rsid w:val="00304E98"/>
    <w:rsid w:val="0030520D"/>
    <w:rsid w:val="00305273"/>
    <w:rsid w:val="00305275"/>
    <w:rsid w:val="003053B6"/>
    <w:rsid w:val="00305652"/>
    <w:rsid w:val="00305773"/>
    <w:rsid w:val="003057EA"/>
    <w:rsid w:val="00305A6D"/>
    <w:rsid w:val="00305B7A"/>
    <w:rsid w:val="00305BA6"/>
    <w:rsid w:val="0030601C"/>
    <w:rsid w:val="00306082"/>
    <w:rsid w:val="003060D2"/>
    <w:rsid w:val="00306159"/>
    <w:rsid w:val="00306494"/>
    <w:rsid w:val="003064D0"/>
    <w:rsid w:val="00306500"/>
    <w:rsid w:val="003065C5"/>
    <w:rsid w:val="0030695D"/>
    <w:rsid w:val="003069B2"/>
    <w:rsid w:val="00306B94"/>
    <w:rsid w:val="00306FF8"/>
    <w:rsid w:val="003073A0"/>
    <w:rsid w:val="00307574"/>
    <w:rsid w:val="00307763"/>
    <w:rsid w:val="00307A65"/>
    <w:rsid w:val="00307B0C"/>
    <w:rsid w:val="00307BCD"/>
    <w:rsid w:val="00307F84"/>
    <w:rsid w:val="003101CE"/>
    <w:rsid w:val="00310548"/>
    <w:rsid w:val="00310708"/>
    <w:rsid w:val="00311534"/>
    <w:rsid w:val="00311604"/>
    <w:rsid w:val="00311755"/>
    <w:rsid w:val="00311D5F"/>
    <w:rsid w:val="00311F4B"/>
    <w:rsid w:val="003120BF"/>
    <w:rsid w:val="003125A7"/>
    <w:rsid w:val="003127B8"/>
    <w:rsid w:val="003127DF"/>
    <w:rsid w:val="00312826"/>
    <w:rsid w:val="00312B5C"/>
    <w:rsid w:val="00312C9B"/>
    <w:rsid w:val="00312F5A"/>
    <w:rsid w:val="0031339C"/>
    <w:rsid w:val="00313DD4"/>
    <w:rsid w:val="00314266"/>
    <w:rsid w:val="003147B0"/>
    <w:rsid w:val="00314A5F"/>
    <w:rsid w:val="00314C10"/>
    <w:rsid w:val="00314CD8"/>
    <w:rsid w:val="0031507C"/>
    <w:rsid w:val="003150BB"/>
    <w:rsid w:val="003154D5"/>
    <w:rsid w:val="003156D8"/>
    <w:rsid w:val="003158D0"/>
    <w:rsid w:val="00315B6E"/>
    <w:rsid w:val="00315BF9"/>
    <w:rsid w:val="00315EA6"/>
    <w:rsid w:val="0031606B"/>
    <w:rsid w:val="0031613B"/>
    <w:rsid w:val="003161FD"/>
    <w:rsid w:val="003163A7"/>
    <w:rsid w:val="00316516"/>
    <w:rsid w:val="00316C97"/>
    <w:rsid w:val="00316E68"/>
    <w:rsid w:val="00316F1B"/>
    <w:rsid w:val="00316F2B"/>
    <w:rsid w:val="0031716E"/>
    <w:rsid w:val="0031727C"/>
    <w:rsid w:val="003172EB"/>
    <w:rsid w:val="003173D0"/>
    <w:rsid w:val="0031746C"/>
    <w:rsid w:val="00317CBD"/>
    <w:rsid w:val="00317F25"/>
    <w:rsid w:val="00320251"/>
    <w:rsid w:val="0032066A"/>
    <w:rsid w:val="003206C7"/>
    <w:rsid w:val="003207CF"/>
    <w:rsid w:val="003208D4"/>
    <w:rsid w:val="00320924"/>
    <w:rsid w:val="00320DEB"/>
    <w:rsid w:val="00320E1C"/>
    <w:rsid w:val="00321289"/>
    <w:rsid w:val="00321774"/>
    <w:rsid w:val="00321859"/>
    <w:rsid w:val="00321AF7"/>
    <w:rsid w:val="00321B6E"/>
    <w:rsid w:val="00321D31"/>
    <w:rsid w:val="003224B1"/>
    <w:rsid w:val="00322F4C"/>
    <w:rsid w:val="003230B8"/>
    <w:rsid w:val="003235C6"/>
    <w:rsid w:val="003235DE"/>
    <w:rsid w:val="00323943"/>
    <w:rsid w:val="00323A01"/>
    <w:rsid w:val="00323D67"/>
    <w:rsid w:val="00323D90"/>
    <w:rsid w:val="00324521"/>
    <w:rsid w:val="00325196"/>
    <w:rsid w:val="00325278"/>
    <w:rsid w:val="0032550F"/>
    <w:rsid w:val="003255B2"/>
    <w:rsid w:val="003255B8"/>
    <w:rsid w:val="0032568B"/>
    <w:rsid w:val="00325739"/>
    <w:rsid w:val="00325B44"/>
    <w:rsid w:val="00325EE9"/>
    <w:rsid w:val="00326322"/>
    <w:rsid w:val="00326634"/>
    <w:rsid w:val="00326859"/>
    <w:rsid w:val="003268F0"/>
    <w:rsid w:val="00326939"/>
    <w:rsid w:val="00326BA6"/>
    <w:rsid w:val="00326E72"/>
    <w:rsid w:val="0032714B"/>
    <w:rsid w:val="0032796A"/>
    <w:rsid w:val="00327C22"/>
    <w:rsid w:val="00327F45"/>
    <w:rsid w:val="00327FA9"/>
    <w:rsid w:val="00327FF6"/>
    <w:rsid w:val="003307E5"/>
    <w:rsid w:val="003307F5"/>
    <w:rsid w:val="00330A44"/>
    <w:rsid w:val="00330DB7"/>
    <w:rsid w:val="00330DCD"/>
    <w:rsid w:val="003314A9"/>
    <w:rsid w:val="0033159C"/>
    <w:rsid w:val="0033179D"/>
    <w:rsid w:val="003318DD"/>
    <w:rsid w:val="003319AE"/>
    <w:rsid w:val="00331A86"/>
    <w:rsid w:val="00331F53"/>
    <w:rsid w:val="003323B5"/>
    <w:rsid w:val="00332439"/>
    <w:rsid w:val="0033265E"/>
    <w:rsid w:val="003326FE"/>
    <w:rsid w:val="003328A6"/>
    <w:rsid w:val="00332B66"/>
    <w:rsid w:val="00332C53"/>
    <w:rsid w:val="00332C5C"/>
    <w:rsid w:val="00332FDF"/>
    <w:rsid w:val="0033308E"/>
    <w:rsid w:val="003333A5"/>
    <w:rsid w:val="003338DC"/>
    <w:rsid w:val="00333A2B"/>
    <w:rsid w:val="00333BAB"/>
    <w:rsid w:val="00333EE1"/>
    <w:rsid w:val="00333F8A"/>
    <w:rsid w:val="0033400D"/>
    <w:rsid w:val="00334011"/>
    <w:rsid w:val="0033427F"/>
    <w:rsid w:val="00334330"/>
    <w:rsid w:val="0033446B"/>
    <w:rsid w:val="00334489"/>
    <w:rsid w:val="0033460D"/>
    <w:rsid w:val="00334880"/>
    <w:rsid w:val="00334A71"/>
    <w:rsid w:val="00334D09"/>
    <w:rsid w:val="00335517"/>
    <w:rsid w:val="00335529"/>
    <w:rsid w:val="00335C66"/>
    <w:rsid w:val="00335CB9"/>
    <w:rsid w:val="00335EC9"/>
    <w:rsid w:val="00335FF6"/>
    <w:rsid w:val="00336937"/>
    <w:rsid w:val="00336D0B"/>
    <w:rsid w:val="0033710B"/>
    <w:rsid w:val="0033722B"/>
    <w:rsid w:val="003372DF"/>
    <w:rsid w:val="00337471"/>
    <w:rsid w:val="00337878"/>
    <w:rsid w:val="00337979"/>
    <w:rsid w:val="00337C2C"/>
    <w:rsid w:val="00337C6F"/>
    <w:rsid w:val="00340D56"/>
    <w:rsid w:val="003410B2"/>
    <w:rsid w:val="003412FC"/>
    <w:rsid w:val="00341382"/>
    <w:rsid w:val="00341AB7"/>
    <w:rsid w:val="00341E62"/>
    <w:rsid w:val="00341F20"/>
    <w:rsid w:val="0034210F"/>
    <w:rsid w:val="0034284A"/>
    <w:rsid w:val="00342B9D"/>
    <w:rsid w:val="00342D57"/>
    <w:rsid w:val="0034316A"/>
    <w:rsid w:val="003432BD"/>
    <w:rsid w:val="003435D6"/>
    <w:rsid w:val="003435F5"/>
    <w:rsid w:val="003438EF"/>
    <w:rsid w:val="00343A26"/>
    <w:rsid w:val="00343C00"/>
    <w:rsid w:val="00343CB5"/>
    <w:rsid w:val="00343D82"/>
    <w:rsid w:val="00343D9A"/>
    <w:rsid w:val="00343F69"/>
    <w:rsid w:val="0034403C"/>
    <w:rsid w:val="00344465"/>
    <w:rsid w:val="0034450E"/>
    <w:rsid w:val="00344886"/>
    <w:rsid w:val="003449AD"/>
    <w:rsid w:val="00344B50"/>
    <w:rsid w:val="00344DBC"/>
    <w:rsid w:val="003458E1"/>
    <w:rsid w:val="003459C3"/>
    <w:rsid w:val="00345BB0"/>
    <w:rsid w:val="00346478"/>
    <w:rsid w:val="00346486"/>
    <w:rsid w:val="00346537"/>
    <w:rsid w:val="003466D0"/>
    <w:rsid w:val="003470E0"/>
    <w:rsid w:val="0034711E"/>
    <w:rsid w:val="003472D8"/>
    <w:rsid w:val="00347391"/>
    <w:rsid w:val="00347863"/>
    <w:rsid w:val="003479DC"/>
    <w:rsid w:val="00347BDA"/>
    <w:rsid w:val="00347DDE"/>
    <w:rsid w:val="00347EDE"/>
    <w:rsid w:val="00347F05"/>
    <w:rsid w:val="00347F33"/>
    <w:rsid w:val="003509EC"/>
    <w:rsid w:val="00350A03"/>
    <w:rsid w:val="00350AD4"/>
    <w:rsid w:val="00350BCC"/>
    <w:rsid w:val="00350C3B"/>
    <w:rsid w:val="00350C99"/>
    <w:rsid w:val="00350D69"/>
    <w:rsid w:val="00350E94"/>
    <w:rsid w:val="00350F9F"/>
    <w:rsid w:val="00351164"/>
    <w:rsid w:val="003516C7"/>
    <w:rsid w:val="00351744"/>
    <w:rsid w:val="00351751"/>
    <w:rsid w:val="00351827"/>
    <w:rsid w:val="00351DDA"/>
    <w:rsid w:val="00352281"/>
    <w:rsid w:val="003524B8"/>
    <w:rsid w:val="003526A3"/>
    <w:rsid w:val="00352776"/>
    <w:rsid w:val="003527A9"/>
    <w:rsid w:val="00352B5E"/>
    <w:rsid w:val="00352F41"/>
    <w:rsid w:val="00352FCC"/>
    <w:rsid w:val="003533AA"/>
    <w:rsid w:val="0035350B"/>
    <w:rsid w:val="0035364F"/>
    <w:rsid w:val="0035366E"/>
    <w:rsid w:val="00353A8F"/>
    <w:rsid w:val="00353DF4"/>
    <w:rsid w:val="00353F95"/>
    <w:rsid w:val="00354482"/>
    <w:rsid w:val="003545E2"/>
    <w:rsid w:val="0035495F"/>
    <w:rsid w:val="00354B0B"/>
    <w:rsid w:val="00354FF8"/>
    <w:rsid w:val="003550D6"/>
    <w:rsid w:val="0035523A"/>
    <w:rsid w:val="00355331"/>
    <w:rsid w:val="003553B0"/>
    <w:rsid w:val="0035546C"/>
    <w:rsid w:val="0035559B"/>
    <w:rsid w:val="003558BF"/>
    <w:rsid w:val="003559D5"/>
    <w:rsid w:val="00355A3A"/>
    <w:rsid w:val="00355DEA"/>
    <w:rsid w:val="00356109"/>
    <w:rsid w:val="00356201"/>
    <w:rsid w:val="00356446"/>
    <w:rsid w:val="0035658A"/>
    <w:rsid w:val="0035663B"/>
    <w:rsid w:val="0035666D"/>
    <w:rsid w:val="00356749"/>
    <w:rsid w:val="0035685E"/>
    <w:rsid w:val="00356AF6"/>
    <w:rsid w:val="00356B27"/>
    <w:rsid w:val="00356D16"/>
    <w:rsid w:val="0035715B"/>
    <w:rsid w:val="003571E8"/>
    <w:rsid w:val="00357435"/>
    <w:rsid w:val="0035756B"/>
    <w:rsid w:val="0035774A"/>
    <w:rsid w:val="00357AC0"/>
    <w:rsid w:val="00357AE9"/>
    <w:rsid w:val="00357B90"/>
    <w:rsid w:val="00357BF7"/>
    <w:rsid w:val="00357D7B"/>
    <w:rsid w:val="00360021"/>
    <w:rsid w:val="00360251"/>
    <w:rsid w:val="0036026C"/>
    <w:rsid w:val="00360460"/>
    <w:rsid w:val="0036051C"/>
    <w:rsid w:val="00360530"/>
    <w:rsid w:val="0036075A"/>
    <w:rsid w:val="003607CE"/>
    <w:rsid w:val="0036091A"/>
    <w:rsid w:val="0036091B"/>
    <w:rsid w:val="003609A5"/>
    <w:rsid w:val="00360C06"/>
    <w:rsid w:val="00360D9E"/>
    <w:rsid w:val="00360E25"/>
    <w:rsid w:val="00360F92"/>
    <w:rsid w:val="003612A4"/>
    <w:rsid w:val="00361320"/>
    <w:rsid w:val="00361BD1"/>
    <w:rsid w:val="00361F18"/>
    <w:rsid w:val="00361F77"/>
    <w:rsid w:val="00361FB9"/>
    <w:rsid w:val="003624BC"/>
    <w:rsid w:val="00362B58"/>
    <w:rsid w:val="00362CEF"/>
    <w:rsid w:val="00362D86"/>
    <w:rsid w:val="00362E07"/>
    <w:rsid w:val="00362F95"/>
    <w:rsid w:val="003630F7"/>
    <w:rsid w:val="00363109"/>
    <w:rsid w:val="0036316E"/>
    <w:rsid w:val="003633B0"/>
    <w:rsid w:val="0036376D"/>
    <w:rsid w:val="003639D8"/>
    <w:rsid w:val="00363A1C"/>
    <w:rsid w:val="003645DC"/>
    <w:rsid w:val="00364EE8"/>
    <w:rsid w:val="00364F4A"/>
    <w:rsid w:val="00365745"/>
    <w:rsid w:val="0036580C"/>
    <w:rsid w:val="003659CD"/>
    <w:rsid w:val="00365AF4"/>
    <w:rsid w:val="00365B3E"/>
    <w:rsid w:val="00365E0F"/>
    <w:rsid w:val="00365F51"/>
    <w:rsid w:val="003661A1"/>
    <w:rsid w:val="00366472"/>
    <w:rsid w:val="00366D03"/>
    <w:rsid w:val="0036725F"/>
    <w:rsid w:val="0036762F"/>
    <w:rsid w:val="00367630"/>
    <w:rsid w:val="00367698"/>
    <w:rsid w:val="00367A89"/>
    <w:rsid w:val="00367E70"/>
    <w:rsid w:val="00370094"/>
    <w:rsid w:val="003705A7"/>
    <w:rsid w:val="00370CF5"/>
    <w:rsid w:val="00370ECC"/>
    <w:rsid w:val="00371164"/>
    <w:rsid w:val="00371299"/>
    <w:rsid w:val="0037129A"/>
    <w:rsid w:val="003713E0"/>
    <w:rsid w:val="00371410"/>
    <w:rsid w:val="00371656"/>
    <w:rsid w:val="00371714"/>
    <w:rsid w:val="00371908"/>
    <w:rsid w:val="00371936"/>
    <w:rsid w:val="00371C37"/>
    <w:rsid w:val="00371D5D"/>
    <w:rsid w:val="00371E64"/>
    <w:rsid w:val="003724A3"/>
    <w:rsid w:val="003724E1"/>
    <w:rsid w:val="00372655"/>
    <w:rsid w:val="00372682"/>
    <w:rsid w:val="00372689"/>
    <w:rsid w:val="003727ED"/>
    <w:rsid w:val="0037294F"/>
    <w:rsid w:val="00372F54"/>
    <w:rsid w:val="00373656"/>
    <w:rsid w:val="00373CF2"/>
    <w:rsid w:val="003741C5"/>
    <w:rsid w:val="003744E4"/>
    <w:rsid w:val="0037453C"/>
    <w:rsid w:val="00374544"/>
    <w:rsid w:val="00374659"/>
    <w:rsid w:val="00374735"/>
    <w:rsid w:val="0037498F"/>
    <w:rsid w:val="003749AF"/>
    <w:rsid w:val="00374A27"/>
    <w:rsid w:val="00374ADB"/>
    <w:rsid w:val="00374E0C"/>
    <w:rsid w:val="00375131"/>
    <w:rsid w:val="0037536D"/>
    <w:rsid w:val="00375A94"/>
    <w:rsid w:val="00375C92"/>
    <w:rsid w:val="00375CCC"/>
    <w:rsid w:val="00375DCA"/>
    <w:rsid w:val="00375F80"/>
    <w:rsid w:val="00376037"/>
    <w:rsid w:val="00376041"/>
    <w:rsid w:val="003768D5"/>
    <w:rsid w:val="00376F6A"/>
    <w:rsid w:val="00376F8B"/>
    <w:rsid w:val="00377053"/>
    <w:rsid w:val="003770ED"/>
    <w:rsid w:val="0037713E"/>
    <w:rsid w:val="0037761F"/>
    <w:rsid w:val="00377748"/>
    <w:rsid w:val="00377CF7"/>
    <w:rsid w:val="00377D44"/>
    <w:rsid w:val="00377E0F"/>
    <w:rsid w:val="00377FCA"/>
    <w:rsid w:val="003800BA"/>
    <w:rsid w:val="003801E2"/>
    <w:rsid w:val="00380386"/>
    <w:rsid w:val="003806A0"/>
    <w:rsid w:val="00380860"/>
    <w:rsid w:val="00380AE9"/>
    <w:rsid w:val="00380B42"/>
    <w:rsid w:val="00380C38"/>
    <w:rsid w:val="00381454"/>
    <w:rsid w:val="00381480"/>
    <w:rsid w:val="00381529"/>
    <w:rsid w:val="00381674"/>
    <w:rsid w:val="003817B9"/>
    <w:rsid w:val="00381A0C"/>
    <w:rsid w:val="00381A9A"/>
    <w:rsid w:val="00381ABC"/>
    <w:rsid w:val="00381D8E"/>
    <w:rsid w:val="00381FD6"/>
    <w:rsid w:val="003822B2"/>
    <w:rsid w:val="0038232B"/>
    <w:rsid w:val="003825DA"/>
    <w:rsid w:val="00382C07"/>
    <w:rsid w:val="00382CEF"/>
    <w:rsid w:val="00382D30"/>
    <w:rsid w:val="00383379"/>
    <w:rsid w:val="003834A0"/>
    <w:rsid w:val="003834AD"/>
    <w:rsid w:val="00383743"/>
    <w:rsid w:val="003839D3"/>
    <w:rsid w:val="00383A4D"/>
    <w:rsid w:val="00383B4C"/>
    <w:rsid w:val="00383BAC"/>
    <w:rsid w:val="00383DE6"/>
    <w:rsid w:val="0038421D"/>
    <w:rsid w:val="00384315"/>
    <w:rsid w:val="0038431A"/>
    <w:rsid w:val="00384640"/>
    <w:rsid w:val="003847DE"/>
    <w:rsid w:val="00384892"/>
    <w:rsid w:val="00384A7D"/>
    <w:rsid w:val="00384ADE"/>
    <w:rsid w:val="00384B95"/>
    <w:rsid w:val="00384F92"/>
    <w:rsid w:val="00384FCE"/>
    <w:rsid w:val="0038561B"/>
    <w:rsid w:val="0038590E"/>
    <w:rsid w:val="00385921"/>
    <w:rsid w:val="00385B62"/>
    <w:rsid w:val="00385CB4"/>
    <w:rsid w:val="00385DC2"/>
    <w:rsid w:val="00385E2C"/>
    <w:rsid w:val="003862AF"/>
    <w:rsid w:val="0038697F"/>
    <w:rsid w:val="00386B2F"/>
    <w:rsid w:val="00386F59"/>
    <w:rsid w:val="00386F64"/>
    <w:rsid w:val="00386FC4"/>
    <w:rsid w:val="00387059"/>
    <w:rsid w:val="003870BF"/>
    <w:rsid w:val="003872F2"/>
    <w:rsid w:val="00387426"/>
    <w:rsid w:val="003874FA"/>
    <w:rsid w:val="003875B7"/>
    <w:rsid w:val="0038767C"/>
    <w:rsid w:val="00387883"/>
    <w:rsid w:val="0038799C"/>
    <w:rsid w:val="003900E4"/>
    <w:rsid w:val="003903BB"/>
    <w:rsid w:val="003907DC"/>
    <w:rsid w:val="003908B2"/>
    <w:rsid w:val="00390D3D"/>
    <w:rsid w:val="00390E52"/>
    <w:rsid w:val="00391047"/>
    <w:rsid w:val="00391515"/>
    <w:rsid w:val="003917AA"/>
    <w:rsid w:val="003918B1"/>
    <w:rsid w:val="00391B93"/>
    <w:rsid w:val="00391CD0"/>
    <w:rsid w:val="00391F89"/>
    <w:rsid w:val="00392017"/>
    <w:rsid w:val="00392312"/>
    <w:rsid w:val="0039267F"/>
    <w:rsid w:val="00392756"/>
    <w:rsid w:val="00392975"/>
    <w:rsid w:val="00392ADA"/>
    <w:rsid w:val="00392C44"/>
    <w:rsid w:val="00392D03"/>
    <w:rsid w:val="00392E2B"/>
    <w:rsid w:val="00393028"/>
    <w:rsid w:val="003932F4"/>
    <w:rsid w:val="00393C6E"/>
    <w:rsid w:val="00393C8D"/>
    <w:rsid w:val="00393CE0"/>
    <w:rsid w:val="00393D31"/>
    <w:rsid w:val="00393E3E"/>
    <w:rsid w:val="00393F23"/>
    <w:rsid w:val="003942AD"/>
    <w:rsid w:val="0039451D"/>
    <w:rsid w:val="003945E9"/>
    <w:rsid w:val="003946F6"/>
    <w:rsid w:val="00394CF2"/>
    <w:rsid w:val="00394FBE"/>
    <w:rsid w:val="0039537F"/>
    <w:rsid w:val="0039553F"/>
    <w:rsid w:val="00396258"/>
    <w:rsid w:val="00396292"/>
    <w:rsid w:val="0039636E"/>
    <w:rsid w:val="003964EC"/>
    <w:rsid w:val="00396841"/>
    <w:rsid w:val="00396EB5"/>
    <w:rsid w:val="00396F6B"/>
    <w:rsid w:val="00396F9C"/>
    <w:rsid w:val="00397225"/>
    <w:rsid w:val="00397306"/>
    <w:rsid w:val="00397954"/>
    <w:rsid w:val="00397ABC"/>
    <w:rsid w:val="00397D8A"/>
    <w:rsid w:val="00397F41"/>
    <w:rsid w:val="003A050C"/>
    <w:rsid w:val="003A0591"/>
    <w:rsid w:val="003A0888"/>
    <w:rsid w:val="003A0C83"/>
    <w:rsid w:val="003A0F4F"/>
    <w:rsid w:val="003A10DC"/>
    <w:rsid w:val="003A12B0"/>
    <w:rsid w:val="003A1396"/>
    <w:rsid w:val="003A13AD"/>
    <w:rsid w:val="003A15A3"/>
    <w:rsid w:val="003A1C2A"/>
    <w:rsid w:val="003A1C55"/>
    <w:rsid w:val="003A1CC1"/>
    <w:rsid w:val="003A1D2D"/>
    <w:rsid w:val="003A1EFC"/>
    <w:rsid w:val="003A1F1A"/>
    <w:rsid w:val="003A24A3"/>
    <w:rsid w:val="003A25CE"/>
    <w:rsid w:val="003A2780"/>
    <w:rsid w:val="003A2C3D"/>
    <w:rsid w:val="003A2D59"/>
    <w:rsid w:val="003A2D62"/>
    <w:rsid w:val="003A2DC9"/>
    <w:rsid w:val="003A2E06"/>
    <w:rsid w:val="003A2E2D"/>
    <w:rsid w:val="003A311C"/>
    <w:rsid w:val="003A31A1"/>
    <w:rsid w:val="003A31FA"/>
    <w:rsid w:val="003A32F1"/>
    <w:rsid w:val="003A35FF"/>
    <w:rsid w:val="003A3692"/>
    <w:rsid w:val="003A3904"/>
    <w:rsid w:val="003A3955"/>
    <w:rsid w:val="003A3ABB"/>
    <w:rsid w:val="003A3B4D"/>
    <w:rsid w:val="003A3BA3"/>
    <w:rsid w:val="003A3CB7"/>
    <w:rsid w:val="003A3E8B"/>
    <w:rsid w:val="003A4088"/>
    <w:rsid w:val="003A425A"/>
    <w:rsid w:val="003A42B3"/>
    <w:rsid w:val="003A4401"/>
    <w:rsid w:val="003A4775"/>
    <w:rsid w:val="003A4862"/>
    <w:rsid w:val="003A4888"/>
    <w:rsid w:val="003A4B27"/>
    <w:rsid w:val="003A4B8E"/>
    <w:rsid w:val="003A4C36"/>
    <w:rsid w:val="003A4F9A"/>
    <w:rsid w:val="003A5388"/>
    <w:rsid w:val="003A55B2"/>
    <w:rsid w:val="003A5684"/>
    <w:rsid w:val="003A599A"/>
    <w:rsid w:val="003A5BA4"/>
    <w:rsid w:val="003A5E51"/>
    <w:rsid w:val="003A5F35"/>
    <w:rsid w:val="003A6094"/>
    <w:rsid w:val="003A624F"/>
    <w:rsid w:val="003A6503"/>
    <w:rsid w:val="003A6506"/>
    <w:rsid w:val="003A679A"/>
    <w:rsid w:val="003A68BF"/>
    <w:rsid w:val="003A694B"/>
    <w:rsid w:val="003A6A7F"/>
    <w:rsid w:val="003A6BE3"/>
    <w:rsid w:val="003A6E9C"/>
    <w:rsid w:val="003A6F82"/>
    <w:rsid w:val="003A74C5"/>
    <w:rsid w:val="003A74C7"/>
    <w:rsid w:val="003A76BA"/>
    <w:rsid w:val="003A771A"/>
    <w:rsid w:val="003A77DA"/>
    <w:rsid w:val="003A7AE6"/>
    <w:rsid w:val="003A7CEB"/>
    <w:rsid w:val="003A7EBE"/>
    <w:rsid w:val="003B0012"/>
    <w:rsid w:val="003B00BE"/>
    <w:rsid w:val="003B092E"/>
    <w:rsid w:val="003B09F6"/>
    <w:rsid w:val="003B0AF7"/>
    <w:rsid w:val="003B0FAB"/>
    <w:rsid w:val="003B154F"/>
    <w:rsid w:val="003B178D"/>
    <w:rsid w:val="003B18CC"/>
    <w:rsid w:val="003B216C"/>
    <w:rsid w:val="003B2380"/>
    <w:rsid w:val="003B24C9"/>
    <w:rsid w:val="003B271F"/>
    <w:rsid w:val="003B29F8"/>
    <w:rsid w:val="003B2B4B"/>
    <w:rsid w:val="003B3041"/>
    <w:rsid w:val="003B3B8A"/>
    <w:rsid w:val="003B3FCE"/>
    <w:rsid w:val="003B3FD2"/>
    <w:rsid w:val="003B3FD3"/>
    <w:rsid w:val="003B456F"/>
    <w:rsid w:val="003B46AD"/>
    <w:rsid w:val="003B49DA"/>
    <w:rsid w:val="003B4B2F"/>
    <w:rsid w:val="003B4C62"/>
    <w:rsid w:val="003B4FDA"/>
    <w:rsid w:val="003B5218"/>
    <w:rsid w:val="003B543D"/>
    <w:rsid w:val="003B5707"/>
    <w:rsid w:val="003B5EDE"/>
    <w:rsid w:val="003B6352"/>
    <w:rsid w:val="003B638B"/>
    <w:rsid w:val="003B63F9"/>
    <w:rsid w:val="003B6733"/>
    <w:rsid w:val="003B6934"/>
    <w:rsid w:val="003B6B1A"/>
    <w:rsid w:val="003B6B88"/>
    <w:rsid w:val="003B6D57"/>
    <w:rsid w:val="003B6E30"/>
    <w:rsid w:val="003B6ED7"/>
    <w:rsid w:val="003B72CF"/>
    <w:rsid w:val="003B76D2"/>
    <w:rsid w:val="003B7C3D"/>
    <w:rsid w:val="003B7CE3"/>
    <w:rsid w:val="003B7E21"/>
    <w:rsid w:val="003B7EF1"/>
    <w:rsid w:val="003B7FF3"/>
    <w:rsid w:val="003C009F"/>
    <w:rsid w:val="003C0471"/>
    <w:rsid w:val="003C1429"/>
    <w:rsid w:val="003C1693"/>
    <w:rsid w:val="003C16FA"/>
    <w:rsid w:val="003C173B"/>
    <w:rsid w:val="003C1994"/>
    <w:rsid w:val="003C19A8"/>
    <w:rsid w:val="003C1A68"/>
    <w:rsid w:val="003C1AD4"/>
    <w:rsid w:val="003C1AFC"/>
    <w:rsid w:val="003C2064"/>
    <w:rsid w:val="003C208C"/>
    <w:rsid w:val="003C21FA"/>
    <w:rsid w:val="003C22D8"/>
    <w:rsid w:val="003C24ED"/>
    <w:rsid w:val="003C254F"/>
    <w:rsid w:val="003C29B3"/>
    <w:rsid w:val="003C2F42"/>
    <w:rsid w:val="003C3146"/>
    <w:rsid w:val="003C31A7"/>
    <w:rsid w:val="003C32CE"/>
    <w:rsid w:val="003C3574"/>
    <w:rsid w:val="003C3BC1"/>
    <w:rsid w:val="003C4041"/>
    <w:rsid w:val="003C42A8"/>
    <w:rsid w:val="003C4458"/>
    <w:rsid w:val="003C4513"/>
    <w:rsid w:val="003C458F"/>
    <w:rsid w:val="003C471E"/>
    <w:rsid w:val="003C4CC8"/>
    <w:rsid w:val="003C4EC7"/>
    <w:rsid w:val="003C5014"/>
    <w:rsid w:val="003C54C8"/>
    <w:rsid w:val="003C5DC9"/>
    <w:rsid w:val="003C5DE4"/>
    <w:rsid w:val="003C5EB4"/>
    <w:rsid w:val="003C6091"/>
    <w:rsid w:val="003C6139"/>
    <w:rsid w:val="003C6174"/>
    <w:rsid w:val="003C6520"/>
    <w:rsid w:val="003C67F7"/>
    <w:rsid w:val="003C69FC"/>
    <w:rsid w:val="003C6A9D"/>
    <w:rsid w:val="003C734C"/>
    <w:rsid w:val="003C748F"/>
    <w:rsid w:val="003C74EE"/>
    <w:rsid w:val="003C7654"/>
    <w:rsid w:val="003C766E"/>
    <w:rsid w:val="003C7BD3"/>
    <w:rsid w:val="003C7D05"/>
    <w:rsid w:val="003D0C01"/>
    <w:rsid w:val="003D0F57"/>
    <w:rsid w:val="003D1A05"/>
    <w:rsid w:val="003D1B9F"/>
    <w:rsid w:val="003D21F9"/>
    <w:rsid w:val="003D2372"/>
    <w:rsid w:val="003D2400"/>
    <w:rsid w:val="003D244F"/>
    <w:rsid w:val="003D3073"/>
    <w:rsid w:val="003D313A"/>
    <w:rsid w:val="003D31BE"/>
    <w:rsid w:val="003D33D0"/>
    <w:rsid w:val="003D35E7"/>
    <w:rsid w:val="003D3A85"/>
    <w:rsid w:val="003D3B25"/>
    <w:rsid w:val="003D3CBC"/>
    <w:rsid w:val="003D3E13"/>
    <w:rsid w:val="003D3EA9"/>
    <w:rsid w:val="003D40D3"/>
    <w:rsid w:val="003D42D1"/>
    <w:rsid w:val="003D444D"/>
    <w:rsid w:val="003D4471"/>
    <w:rsid w:val="003D4867"/>
    <w:rsid w:val="003D4ABB"/>
    <w:rsid w:val="003D4BF8"/>
    <w:rsid w:val="003D4C51"/>
    <w:rsid w:val="003D4DC0"/>
    <w:rsid w:val="003D52AA"/>
    <w:rsid w:val="003D540B"/>
    <w:rsid w:val="003D5449"/>
    <w:rsid w:val="003D5F00"/>
    <w:rsid w:val="003D5FDD"/>
    <w:rsid w:val="003D61D8"/>
    <w:rsid w:val="003D62BD"/>
    <w:rsid w:val="003D6367"/>
    <w:rsid w:val="003D6717"/>
    <w:rsid w:val="003D67B2"/>
    <w:rsid w:val="003D69EE"/>
    <w:rsid w:val="003D6A10"/>
    <w:rsid w:val="003D6B52"/>
    <w:rsid w:val="003D7EC5"/>
    <w:rsid w:val="003E002A"/>
    <w:rsid w:val="003E01C4"/>
    <w:rsid w:val="003E0C49"/>
    <w:rsid w:val="003E1006"/>
    <w:rsid w:val="003E1027"/>
    <w:rsid w:val="003E11C2"/>
    <w:rsid w:val="003E1858"/>
    <w:rsid w:val="003E19D3"/>
    <w:rsid w:val="003E1D37"/>
    <w:rsid w:val="003E1F62"/>
    <w:rsid w:val="003E22FC"/>
    <w:rsid w:val="003E253C"/>
    <w:rsid w:val="003E2548"/>
    <w:rsid w:val="003E27CD"/>
    <w:rsid w:val="003E2A19"/>
    <w:rsid w:val="003E2CA3"/>
    <w:rsid w:val="003E3012"/>
    <w:rsid w:val="003E3157"/>
    <w:rsid w:val="003E3268"/>
    <w:rsid w:val="003E330F"/>
    <w:rsid w:val="003E3B59"/>
    <w:rsid w:val="003E3BB4"/>
    <w:rsid w:val="003E3DE5"/>
    <w:rsid w:val="003E3E09"/>
    <w:rsid w:val="003E3F38"/>
    <w:rsid w:val="003E3FBA"/>
    <w:rsid w:val="003E4358"/>
    <w:rsid w:val="003E48C6"/>
    <w:rsid w:val="003E4A75"/>
    <w:rsid w:val="003E4A95"/>
    <w:rsid w:val="003E50AB"/>
    <w:rsid w:val="003E516E"/>
    <w:rsid w:val="003E543B"/>
    <w:rsid w:val="003E59CC"/>
    <w:rsid w:val="003E5F7E"/>
    <w:rsid w:val="003E608D"/>
    <w:rsid w:val="003E61CC"/>
    <w:rsid w:val="003E63C5"/>
    <w:rsid w:val="003E673A"/>
    <w:rsid w:val="003E69E2"/>
    <w:rsid w:val="003E69F9"/>
    <w:rsid w:val="003E6E74"/>
    <w:rsid w:val="003E6F07"/>
    <w:rsid w:val="003E6F09"/>
    <w:rsid w:val="003E6F8E"/>
    <w:rsid w:val="003E72BA"/>
    <w:rsid w:val="003E7501"/>
    <w:rsid w:val="003E7897"/>
    <w:rsid w:val="003E7956"/>
    <w:rsid w:val="003E7AF0"/>
    <w:rsid w:val="003E7C2A"/>
    <w:rsid w:val="003E7F3F"/>
    <w:rsid w:val="003F0017"/>
    <w:rsid w:val="003F0212"/>
    <w:rsid w:val="003F0321"/>
    <w:rsid w:val="003F0780"/>
    <w:rsid w:val="003F099E"/>
    <w:rsid w:val="003F0A41"/>
    <w:rsid w:val="003F0A7A"/>
    <w:rsid w:val="003F0B3A"/>
    <w:rsid w:val="003F0BA5"/>
    <w:rsid w:val="003F0E00"/>
    <w:rsid w:val="003F0FB2"/>
    <w:rsid w:val="003F1038"/>
    <w:rsid w:val="003F135F"/>
    <w:rsid w:val="003F143D"/>
    <w:rsid w:val="003F1501"/>
    <w:rsid w:val="003F173D"/>
    <w:rsid w:val="003F191A"/>
    <w:rsid w:val="003F1DD9"/>
    <w:rsid w:val="003F209E"/>
    <w:rsid w:val="003F23F6"/>
    <w:rsid w:val="003F2562"/>
    <w:rsid w:val="003F257D"/>
    <w:rsid w:val="003F27D4"/>
    <w:rsid w:val="003F285F"/>
    <w:rsid w:val="003F293E"/>
    <w:rsid w:val="003F2B86"/>
    <w:rsid w:val="003F2CB5"/>
    <w:rsid w:val="003F31D1"/>
    <w:rsid w:val="003F353C"/>
    <w:rsid w:val="003F3683"/>
    <w:rsid w:val="003F37E2"/>
    <w:rsid w:val="003F3A29"/>
    <w:rsid w:val="003F403C"/>
    <w:rsid w:val="003F4452"/>
    <w:rsid w:val="003F448C"/>
    <w:rsid w:val="003F4616"/>
    <w:rsid w:val="003F478A"/>
    <w:rsid w:val="003F4791"/>
    <w:rsid w:val="003F485F"/>
    <w:rsid w:val="003F4978"/>
    <w:rsid w:val="003F4C54"/>
    <w:rsid w:val="003F5074"/>
    <w:rsid w:val="003F540F"/>
    <w:rsid w:val="003F6000"/>
    <w:rsid w:val="003F6017"/>
    <w:rsid w:val="003F6049"/>
    <w:rsid w:val="003F6295"/>
    <w:rsid w:val="003F62D4"/>
    <w:rsid w:val="003F64AB"/>
    <w:rsid w:val="003F657A"/>
    <w:rsid w:val="003F66E9"/>
    <w:rsid w:val="003F66F8"/>
    <w:rsid w:val="003F6997"/>
    <w:rsid w:val="003F6A17"/>
    <w:rsid w:val="003F6B41"/>
    <w:rsid w:val="003F6ED7"/>
    <w:rsid w:val="003F70E4"/>
    <w:rsid w:val="003F7248"/>
    <w:rsid w:val="003F732F"/>
    <w:rsid w:val="003F7537"/>
    <w:rsid w:val="003F76F1"/>
    <w:rsid w:val="003F7919"/>
    <w:rsid w:val="003F7B87"/>
    <w:rsid w:val="003F7F93"/>
    <w:rsid w:val="004005E2"/>
    <w:rsid w:val="00400953"/>
    <w:rsid w:val="0040179A"/>
    <w:rsid w:val="00401ABE"/>
    <w:rsid w:val="00401D65"/>
    <w:rsid w:val="00401E36"/>
    <w:rsid w:val="004020D1"/>
    <w:rsid w:val="004022CC"/>
    <w:rsid w:val="0040243B"/>
    <w:rsid w:val="0040247A"/>
    <w:rsid w:val="004025EE"/>
    <w:rsid w:val="00402797"/>
    <w:rsid w:val="004027C1"/>
    <w:rsid w:val="004028A3"/>
    <w:rsid w:val="00402B1D"/>
    <w:rsid w:val="00402D71"/>
    <w:rsid w:val="00402E88"/>
    <w:rsid w:val="00402F29"/>
    <w:rsid w:val="00402FC7"/>
    <w:rsid w:val="0040305A"/>
    <w:rsid w:val="004031B3"/>
    <w:rsid w:val="00403218"/>
    <w:rsid w:val="0040324B"/>
    <w:rsid w:val="00403459"/>
    <w:rsid w:val="00403BA8"/>
    <w:rsid w:val="00403DE0"/>
    <w:rsid w:val="00403EDB"/>
    <w:rsid w:val="00403FC7"/>
    <w:rsid w:val="00404BC4"/>
    <w:rsid w:val="00404BDC"/>
    <w:rsid w:val="00404D7B"/>
    <w:rsid w:val="00404E3C"/>
    <w:rsid w:val="00404F2F"/>
    <w:rsid w:val="00405039"/>
    <w:rsid w:val="004050E3"/>
    <w:rsid w:val="004051A2"/>
    <w:rsid w:val="004055CF"/>
    <w:rsid w:val="00405628"/>
    <w:rsid w:val="00405C85"/>
    <w:rsid w:val="00405D29"/>
    <w:rsid w:val="00406177"/>
    <w:rsid w:val="00406209"/>
    <w:rsid w:val="00406423"/>
    <w:rsid w:val="004069A3"/>
    <w:rsid w:val="00406EB2"/>
    <w:rsid w:val="00406FFA"/>
    <w:rsid w:val="0040708F"/>
    <w:rsid w:val="0040738F"/>
    <w:rsid w:val="00407540"/>
    <w:rsid w:val="0040798D"/>
    <w:rsid w:val="004079A0"/>
    <w:rsid w:val="00407AE1"/>
    <w:rsid w:val="00407FDD"/>
    <w:rsid w:val="004101CA"/>
    <w:rsid w:val="0041022F"/>
    <w:rsid w:val="004103D8"/>
    <w:rsid w:val="0041045C"/>
    <w:rsid w:val="00410538"/>
    <w:rsid w:val="00410DD8"/>
    <w:rsid w:val="0041172E"/>
    <w:rsid w:val="00411758"/>
    <w:rsid w:val="00411870"/>
    <w:rsid w:val="00411BDD"/>
    <w:rsid w:val="00411CB5"/>
    <w:rsid w:val="00411ECC"/>
    <w:rsid w:val="00411F04"/>
    <w:rsid w:val="004121D8"/>
    <w:rsid w:val="0041225A"/>
    <w:rsid w:val="00412385"/>
    <w:rsid w:val="00412708"/>
    <w:rsid w:val="004127DE"/>
    <w:rsid w:val="00412943"/>
    <w:rsid w:val="00412CB8"/>
    <w:rsid w:val="00412D2A"/>
    <w:rsid w:val="00413129"/>
    <w:rsid w:val="00413154"/>
    <w:rsid w:val="0041324B"/>
    <w:rsid w:val="0041327F"/>
    <w:rsid w:val="004132B0"/>
    <w:rsid w:val="00413337"/>
    <w:rsid w:val="004135F6"/>
    <w:rsid w:val="0041367F"/>
    <w:rsid w:val="004138B2"/>
    <w:rsid w:val="00413F2A"/>
    <w:rsid w:val="004148CA"/>
    <w:rsid w:val="00414D29"/>
    <w:rsid w:val="00414E14"/>
    <w:rsid w:val="004153AA"/>
    <w:rsid w:val="00415481"/>
    <w:rsid w:val="004154B1"/>
    <w:rsid w:val="004156C1"/>
    <w:rsid w:val="00415A10"/>
    <w:rsid w:val="00415AA7"/>
    <w:rsid w:val="00415C22"/>
    <w:rsid w:val="00415EAF"/>
    <w:rsid w:val="00415FF3"/>
    <w:rsid w:val="00416185"/>
    <w:rsid w:val="00416A87"/>
    <w:rsid w:val="00416DA4"/>
    <w:rsid w:val="00417076"/>
    <w:rsid w:val="0041734F"/>
    <w:rsid w:val="004176ED"/>
    <w:rsid w:val="00417868"/>
    <w:rsid w:val="00417ACE"/>
    <w:rsid w:val="00417DE2"/>
    <w:rsid w:val="00417E4F"/>
    <w:rsid w:val="00417E85"/>
    <w:rsid w:val="00417FD5"/>
    <w:rsid w:val="004203AB"/>
    <w:rsid w:val="00420A3C"/>
    <w:rsid w:val="00420E81"/>
    <w:rsid w:val="00421576"/>
    <w:rsid w:val="004217F1"/>
    <w:rsid w:val="00421AFC"/>
    <w:rsid w:val="0042225B"/>
    <w:rsid w:val="00422334"/>
    <w:rsid w:val="004226CA"/>
    <w:rsid w:val="00422933"/>
    <w:rsid w:val="00422C97"/>
    <w:rsid w:val="00422D85"/>
    <w:rsid w:val="00423014"/>
    <w:rsid w:val="004230F3"/>
    <w:rsid w:val="004234E6"/>
    <w:rsid w:val="0042372F"/>
    <w:rsid w:val="004238F0"/>
    <w:rsid w:val="00423994"/>
    <w:rsid w:val="00424722"/>
    <w:rsid w:val="00424C06"/>
    <w:rsid w:val="0042503F"/>
    <w:rsid w:val="0042541F"/>
    <w:rsid w:val="004255F0"/>
    <w:rsid w:val="00425BA0"/>
    <w:rsid w:val="00425D57"/>
    <w:rsid w:val="00425E34"/>
    <w:rsid w:val="00425EBA"/>
    <w:rsid w:val="00426101"/>
    <w:rsid w:val="00426173"/>
    <w:rsid w:val="0042672F"/>
    <w:rsid w:val="004268E5"/>
    <w:rsid w:val="00426AA6"/>
    <w:rsid w:val="00426AE3"/>
    <w:rsid w:val="00426BFA"/>
    <w:rsid w:val="00426D21"/>
    <w:rsid w:val="00426E90"/>
    <w:rsid w:val="004272ED"/>
    <w:rsid w:val="00427518"/>
    <w:rsid w:val="00427891"/>
    <w:rsid w:val="004279FC"/>
    <w:rsid w:val="00427A2C"/>
    <w:rsid w:val="00427B9D"/>
    <w:rsid w:val="00427CBB"/>
    <w:rsid w:val="00430004"/>
    <w:rsid w:val="004300EC"/>
    <w:rsid w:val="0043014B"/>
    <w:rsid w:val="0043050F"/>
    <w:rsid w:val="0043061E"/>
    <w:rsid w:val="00430729"/>
    <w:rsid w:val="004308FC"/>
    <w:rsid w:val="00430BF5"/>
    <w:rsid w:val="00430EFA"/>
    <w:rsid w:val="004313D3"/>
    <w:rsid w:val="0043165A"/>
    <w:rsid w:val="0043197D"/>
    <w:rsid w:val="00431BE3"/>
    <w:rsid w:val="00431CCE"/>
    <w:rsid w:val="00431DA3"/>
    <w:rsid w:val="00431E63"/>
    <w:rsid w:val="00431FD5"/>
    <w:rsid w:val="00432129"/>
    <w:rsid w:val="004322C0"/>
    <w:rsid w:val="00432349"/>
    <w:rsid w:val="00432507"/>
    <w:rsid w:val="00432700"/>
    <w:rsid w:val="00432D7E"/>
    <w:rsid w:val="00432F0A"/>
    <w:rsid w:val="004336BB"/>
    <w:rsid w:val="00433742"/>
    <w:rsid w:val="00433870"/>
    <w:rsid w:val="00433876"/>
    <w:rsid w:val="0043393E"/>
    <w:rsid w:val="0043399F"/>
    <w:rsid w:val="00434077"/>
    <w:rsid w:val="0043454A"/>
    <w:rsid w:val="004345E6"/>
    <w:rsid w:val="00434825"/>
    <w:rsid w:val="004348ED"/>
    <w:rsid w:val="00434A1E"/>
    <w:rsid w:val="00434ADB"/>
    <w:rsid w:val="00434BEE"/>
    <w:rsid w:val="00434CFF"/>
    <w:rsid w:val="00434D0B"/>
    <w:rsid w:val="00434F53"/>
    <w:rsid w:val="00434F9C"/>
    <w:rsid w:val="00434FED"/>
    <w:rsid w:val="004350FB"/>
    <w:rsid w:val="00435744"/>
    <w:rsid w:val="0043581A"/>
    <w:rsid w:val="00435B4C"/>
    <w:rsid w:val="00435D4A"/>
    <w:rsid w:val="00435E4E"/>
    <w:rsid w:val="0043635C"/>
    <w:rsid w:val="00436582"/>
    <w:rsid w:val="004365B8"/>
    <w:rsid w:val="0043664B"/>
    <w:rsid w:val="004368D4"/>
    <w:rsid w:val="00436962"/>
    <w:rsid w:val="004369BA"/>
    <w:rsid w:val="00436BC4"/>
    <w:rsid w:val="00436BE1"/>
    <w:rsid w:val="00436DC7"/>
    <w:rsid w:val="00437338"/>
    <w:rsid w:val="0043734A"/>
    <w:rsid w:val="0043787B"/>
    <w:rsid w:val="00437BC7"/>
    <w:rsid w:val="00437E0F"/>
    <w:rsid w:val="00440175"/>
    <w:rsid w:val="00440178"/>
    <w:rsid w:val="004407EE"/>
    <w:rsid w:val="00440AE2"/>
    <w:rsid w:val="004411A7"/>
    <w:rsid w:val="00441469"/>
    <w:rsid w:val="0044175F"/>
    <w:rsid w:val="0044181B"/>
    <w:rsid w:val="00441826"/>
    <w:rsid w:val="0044187C"/>
    <w:rsid w:val="00441927"/>
    <w:rsid w:val="00441E32"/>
    <w:rsid w:val="00441E46"/>
    <w:rsid w:val="00442008"/>
    <w:rsid w:val="004420D9"/>
    <w:rsid w:val="004424E4"/>
    <w:rsid w:val="004425F8"/>
    <w:rsid w:val="00442E14"/>
    <w:rsid w:val="00442E25"/>
    <w:rsid w:val="00442E81"/>
    <w:rsid w:val="004430DB"/>
    <w:rsid w:val="004438CD"/>
    <w:rsid w:val="00443A1B"/>
    <w:rsid w:val="00443A59"/>
    <w:rsid w:val="00443CA9"/>
    <w:rsid w:val="00443CD3"/>
    <w:rsid w:val="004445A4"/>
    <w:rsid w:val="00444623"/>
    <w:rsid w:val="0044482B"/>
    <w:rsid w:val="00444D50"/>
    <w:rsid w:val="00444E57"/>
    <w:rsid w:val="0044500E"/>
    <w:rsid w:val="00445066"/>
    <w:rsid w:val="00445261"/>
    <w:rsid w:val="004452BE"/>
    <w:rsid w:val="00445551"/>
    <w:rsid w:val="004456FE"/>
    <w:rsid w:val="00445CF3"/>
    <w:rsid w:val="00445E15"/>
    <w:rsid w:val="0044607F"/>
    <w:rsid w:val="00446AAC"/>
    <w:rsid w:val="00446B4F"/>
    <w:rsid w:val="00446B8F"/>
    <w:rsid w:val="00447422"/>
    <w:rsid w:val="0044772E"/>
    <w:rsid w:val="004477D7"/>
    <w:rsid w:val="0044791C"/>
    <w:rsid w:val="00447C3E"/>
    <w:rsid w:val="0045027A"/>
    <w:rsid w:val="00450346"/>
    <w:rsid w:val="00450525"/>
    <w:rsid w:val="0045082D"/>
    <w:rsid w:val="00450937"/>
    <w:rsid w:val="00450964"/>
    <w:rsid w:val="00450DCC"/>
    <w:rsid w:val="00451588"/>
    <w:rsid w:val="0045167C"/>
    <w:rsid w:val="004518A5"/>
    <w:rsid w:val="0045198A"/>
    <w:rsid w:val="00451D86"/>
    <w:rsid w:val="00451D8B"/>
    <w:rsid w:val="004520F5"/>
    <w:rsid w:val="004520FB"/>
    <w:rsid w:val="0045213D"/>
    <w:rsid w:val="00452359"/>
    <w:rsid w:val="00452481"/>
    <w:rsid w:val="00452979"/>
    <w:rsid w:val="00452A10"/>
    <w:rsid w:val="00452B8A"/>
    <w:rsid w:val="00452E7F"/>
    <w:rsid w:val="00452FE5"/>
    <w:rsid w:val="0045306F"/>
    <w:rsid w:val="0045320A"/>
    <w:rsid w:val="00453286"/>
    <w:rsid w:val="00453309"/>
    <w:rsid w:val="0045339A"/>
    <w:rsid w:val="004536DB"/>
    <w:rsid w:val="00453C05"/>
    <w:rsid w:val="0045433F"/>
    <w:rsid w:val="00454498"/>
    <w:rsid w:val="004544EB"/>
    <w:rsid w:val="00454769"/>
    <w:rsid w:val="004548CC"/>
    <w:rsid w:val="00454ACF"/>
    <w:rsid w:val="00454B84"/>
    <w:rsid w:val="00454D31"/>
    <w:rsid w:val="0045506B"/>
    <w:rsid w:val="00455368"/>
    <w:rsid w:val="00455381"/>
    <w:rsid w:val="004557A9"/>
    <w:rsid w:val="004558AB"/>
    <w:rsid w:val="004559DB"/>
    <w:rsid w:val="00455CAB"/>
    <w:rsid w:val="00455F54"/>
    <w:rsid w:val="004560E2"/>
    <w:rsid w:val="00456341"/>
    <w:rsid w:val="0045634A"/>
    <w:rsid w:val="0045659B"/>
    <w:rsid w:val="00456984"/>
    <w:rsid w:val="004569A6"/>
    <w:rsid w:val="004569D8"/>
    <w:rsid w:val="00456AF7"/>
    <w:rsid w:val="00457349"/>
    <w:rsid w:val="00457357"/>
    <w:rsid w:val="0045735F"/>
    <w:rsid w:val="00457414"/>
    <w:rsid w:val="00457877"/>
    <w:rsid w:val="00457C0D"/>
    <w:rsid w:val="00457E2F"/>
    <w:rsid w:val="0046003C"/>
    <w:rsid w:val="00460055"/>
    <w:rsid w:val="0046088A"/>
    <w:rsid w:val="004608D1"/>
    <w:rsid w:val="004608F0"/>
    <w:rsid w:val="004611FE"/>
    <w:rsid w:val="004613C5"/>
    <w:rsid w:val="00461AD6"/>
    <w:rsid w:val="00461D25"/>
    <w:rsid w:val="00462097"/>
    <w:rsid w:val="004620E1"/>
    <w:rsid w:val="004621B4"/>
    <w:rsid w:val="0046223F"/>
    <w:rsid w:val="004622AA"/>
    <w:rsid w:val="00462414"/>
    <w:rsid w:val="00462B5D"/>
    <w:rsid w:val="00462C92"/>
    <w:rsid w:val="00462EC8"/>
    <w:rsid w:val="00463263"/>
    <w:rsid w:val="00463801"/>
    <w:rsid w:val="004639E7"/>
    <w:rsid w:val="00463F13"/>
    <w:rsid w:val="004644E1"/>
    <w:rsid w:val="0046468B"/>
    <w:rsid w:val="00464694"/>
    <w:rsid w:val="00464717"/>
    <w:rsid w:val="00464948"/>
    <w:rsid w:val="00464C13"/>
    <w:rsid w:val="00465378"/>
    <w:rsid w:val="004653C5"/>
    <w:rsid w:val="00465E6B"/>
    <w:rsid w:val="00466110"/>
    <w:rsid w:val="00466249"/>
    <w:rsid w:val="004663D6"/>
    <w:rsid w:val="004664F8"/>
    <w:rsid w:val="004665B9"/>
    <w:rsid w:val="00466669"/>
    <w:rsid w:val="00466770"/>
    <w:rsid w:val="00466BAF"/>
    <w:rsid w:val="00466BCB"/>
    <w:rsid w:val="00466EAE"/>
    <w:rsid w:val="0046704D"/>
    <w:rsid w:val="00467289"/>
    <w:rsid w:val="00467521"/>
    <w:rsid w:val="004679CB"/>
    <w:rsid w:val="00467DCB"/>
    <w:rsid w:val="00467E8F"/>
    <w:rsid w:val="0047014F"/>
    <w:rsid w:val="0047071E"/>
    <w:rsid w:val="00470AF8"/>
    <w:rsid w:val="0047142E"/>
    <w:rsid w:val="004714FB"/>
    <w:rsid w:val="00471506"/>
    <w:rsid w:val="00471574"/>
    <w:rsid w:val="00471613"/>
    <w:rsid w:val="00471660"/>
    <w:rsid w:val="004716E0"/>
    <w:rsid w:val="00471742"/>
    <w:rsid w:val="0047183C"/>
    <w:rsid w:val="00471AC7"/>
    <w:rsid w:val="00471B05"/>
    <w:rsid w:val="00471C58"/>
    <w:rsid w:val="00471EDB"/>
    <w:rsid w:val="00471F2B"/>
    <w:rsid w:val="00471FD5"/>
    <w:rsid w:val="00471FDE"/>
    <w:rsid w:val="004720FD"/>
    <w:rsid w:val="00472484"/>
    <w:rsid w:val="004724B5"/>
    <w:rsid w:val="0047254D"/>
    <w:rsid w:val="00472776"/>
    <w:rsid w:val="004727BA"/>
    <w:rsid w:val="004727E6"/>
    <w:rsid w:val="00472CDE"/>
    <w:rsid w:val="00472D0C"/>
    <w:rsid w:val="00472D8F"/>
    <w:rsid w:val="00472DB8"/>
    <w:rsid w:val="0047336B"/>
    <w:rsid w:val="004739BE"/>
    <w:rsid w:val="00473BB2"/>
    <w:rsid w:val="004740C9"/>
    <w:rsid w:val="00474367"/>
    <w:rsid w:val="0047450B"/>
    <w:rsid w:val="004745E4"/>
    <w:rsid w:val="004746FD"/>
    <w:rsid w:val="00474C2D"/>
    <w:rsid w:val="004750AA"/>
    <w:rsid w:val="00475388"/>
    <w:rsid w:val="004757C4"/>
    <w:rsid w:val="00475A50"/>
    <w:rsid w:val="00475A69"/>
    <w:rsid w:val="00475E03"/>
    <w:rsid w:val="00475E66"/>
    <w:rsid w:val="00476021"/>
    <w:rsid w:val="0047619E"/>
    <w:rsid w:val="0047620C"/>
    <w:rsid w:val="00476236"/>
    <w:rsid w:val="004763CC"/>
    <w:rsid w:val="00476819"/>
    <w:rsid w:val="00476E2C"/>
    <w:rsid w:val="00476EF0"/>
    <w:rsid w:val="00477337"/>
    <w:rsid w:val="00477380"/>
    <w:rsid w:val="00477945"/>
    <w:rsid w:val="00477B14"/>
    <w:rsid w:val="00477C94"/>
    <w:rsid w:val="00480357"/>
    <w:rsid w:val="004804E0"/>
    <w:rsid w:val="0048053D"/>
    <w:rsid w:val="004805A0"/>
    <w:rsid w:val="00480679"/>
    <w:rsid w:val="0048087F"/>
    <w:rsid w:val="00480A0F"/>
    <w:rsid w:val="00480AA4"/>
    <w:rsid w:val="00480B32"/>
    <w:rsid w:val="00480E4E"/>
    <w:rsid w:val="00480F14"/>
    <w:rsid w:val="00480F81"/>
    <w:rsid w:val="00480FFE"/>
    <w:rsid w:val="004810CF"/>
    <w:rsid w:val="0048151F"/>
    <w:rsid w:val="00481556"/>
    <w:rsid w:val="00481658"/>
    <w:rsid w:val="0048180C"/>
    <w:rsid w:val="00481F18"/>
    <w:rsid w:val="0048200C"/>
    <w:rsid w:val="00482026"/>
    <w:rsid w:val="004820BF"/>
    <w:rsid w:val="00482129"/>
    <w:rsid w:val="0048213A"/>
    <w:rsid w:val="004822EA"/>
    <w:rsid w:val="00482467"/>
    <w:rsid w:val="00482499"/>
    <w:rsid w:val="004827B5"/>
    <w:rsid w:val="0048287E"/>
    <w:rsid w:val="00482AE7"/>
    <w:rsid w:val="004830D9"/>
    <w:rsid w:val="004831E8"/>
    <w:rsid w:val="00483430"/>
    <w:rsid w:val="00483EE5"/>
    <w:rsid w:val="00483F28"/>
    <w:rsid w:val="004841B4"/>
    <w:rsid w:val="00484596"/>
    <w:rsid w:val="00484675"/>
    <w:rsid w:val="004846E6"/>
    <w:rsid w:val="00484EB4"/>
    <w:rsid w:val="00484EED"/>
    <w:rsid w:val="0048525B"/>
    <w:rsid w:val="004852D1"/>
    <w:rsid w:val="0048531B"/>
    <w:rsid w:val="004856FE"/>
    <w:rsid w:val="00485937"/>
    <w:rsid w:val="00485CA8"/>
    <w:rsid w:val="00486190"/>
    <w:rsid w:val="00486216"/>
    <w:rsid w:val="00486258"/>
    <w:rsid w:val="00486647"/>
    <w:rsid w:val="00486D03"/>
    <w:rsid w:val="00486EE5"/>
    <w:rsid w:val="00487192"/>
    <w:rsid w:val="004871B2"/>
    <w:rsid w:val="0048724D"/>
    <w:rsid w:val="0048781C"/>
    <w:rsid w:val="00487854"/>
    <w:rsid w:val="004879B5"/>
    <w:rsid w:val="00487A5D"/>
    <w:rsid w:val="00487B07"/>
    <w:rsid w:val="00487BC5"/>
    <w:rsid w:val="00487D61"/>
    <w:rsid w:val="00487DC6"/>
    <w:rsid w:val="00487E2E"/>
    <w:rsid w:val="0049013C"/>
    <w:rsid w:val="004901CF"/>
    <w:rsid w:val="004904E7"/>
    <w:rsid w:val="0049063A"/>
    <w:rsid w:val="0049069C"/>
    <w:rsid w:val="004906A3"/>
    <w:rsid w:val="004917F5"/>
    <w:rsid w:val="0049181E"/>
    <w:rsid w:val="0049195B"/>
    <w:rsid w:val="00491992"/>
    <w:rsid w:val="00491EA3"/>
    <w:rsid w:val="004920A8"/>
    <w:rsid w:val="004921A0"/>
    <w:rsid w:val="004921C3"/>
    <w:rsid w:val="0049221F"/>
    <w:rsid w:val="004923EE"/>
    <w:rsid w:val="00492550"/>
    <w:rsid w:val="00492B13"/>
    <w:rsid w:val="00492B31"/>
    <w:rsid w:val="00492D5B"/>
    <w:rsid w:val="00492EB3"/>
    <w:rsid w:val="00492FBA"/>
    <w:rsid w:val="00493219"/>
    <w:rsid w:val="004933B6"/>
    <w:rsid w:val="0049380E"/>
    <w:rsid w:val="00493830"/>
    <w:rsid w:val="004939F1"/>
    <w:rsid w:val="00493CE0"/>
    <w:rsid w:val="00493D60"/>
    <w:rsid w:val="00493DCE"/>
    <w:rsid w:val="00494417"/>
    <w:rsid w:val="004948B7"/>
    <w:rsid w:val="00494A8A"/>
    <w:rsid w:val="00494BBF"/>
    <w:rsid w:val="00494ED0"/>
    <w:rsid w:val="00495190"/>
    <w:rsid w:val="004952F2"/>
    <w:rsid w:val="00495CE7"/>
    <w:rsid w:val="00495EB6"/>
    <w:rsid w:val="00495F0E"/>
    <w:rsid w:val="0049614B"/>
    <w:rsid w:val="0049637F"/>
    <w:rsid w:val="00496381"/>
    <w:rsid w:val="004966F1"/>
    <w:rsid w:val="004966FF"/>
    <w:rsid w:val="00496D90"/>
    <w:rsid w:val="00496DB5"/>
    <w:rsid w:val="0049732C"/>
    <w:rsid w:val="004973B0"/>
    <w:rsid w:val="0049789A"/>
    <w:rsid w:val="004A01F0"/>
    <w:rsid w:val="004A0636"/>
    <w:rsid w:val="004A087A"/>
    <w:rsid w:val="004A08D1"/>
    <w:rsid w:val="004A0C08"/>
    <w:rsid w:val="004A0EF0"/>
    <w:rsid w:val="004A0FE9"/>
    <w:rsid w:val="004A0FFF"/>
    <w:rsid w:val="004A10F1"/>
    <w:rsid w:val="004A10FF"/>
    <w:rsid w:val="004A13FF"/>
    <w:rsid w:val="004A15DF"/>
    <w:rsid w:val="004A1614"/>
    <w:rsid w:val="004A1985"/>
    <w:rsid w:val="004A1A62"/>
    <w:rsid w:val="004A1CEA"/>
    <w:rsid w:val="004A1CFD"/>
    <w:rsid w:val="004A1DED"/>
    <w:rsid w:val="004A1F22"/>
    <w:rsid w:val="004A2030"/>
    <w:rsid w:val="004A2153"/>
    <w:rsid w:val="004A25FC"/>
    <w:rsid w:val="004A2C61"/>
    <w:rsid w:val="004A2E9F"/>
    <w:rsid w:val="004A2EDF"/>
    <w:rsid w:val="004A3232"/>
    <w:rsid w:val="004A3393"/>
    <w:rsid w:val="004A37F7"/>
    <w:rsid w:val="004A3952"/>
    <w:rsid w:val="004A3992"/>
    <w:rsid w:val="004A3A61"/>
    <w:rsid w:val="004A3BF4"/>
    <w:rsid w:val="004A3D10"/>
    <w:rsid w:val="004A3DD7"/>
    <w:rsid w:val="004A3EC8"/>
    <w:rsid w:val="004A425F"/>
    <w:rsid w:val="004A4569"/>
    <w:rsid w:val="004A4602"/>
    <w:rsid w:val="004A4882"/>
    <w:rsid w:val="004A48FF"/>
    <w:rsid w:val="004A4A49"/>
    <w:rsid w:val="004A51EA"/>
    <w:rsid w:val="004A5502"/>
    <w:rsid w:val="004A5907"/>
    <w:rsid w:val="004A6112"/>
    <w:rsid w:val="004A6559"/>
    <w:rsid w:val="004A665E"/>
    <w:rsid w:val="004A6822"/>
    <w:rsid w:val="004A68A8"/>
    <w:rsid w:val="004A6C15"/>
    <w:rsid w:val="004A6F61"/>
    <w:rsid w:val="004A71AD"/>
    <w:rsid w:val="004A71CC"/>
    <w:rsid w:val="004A7298"/>
    <w:rsid w:val="004A744C"/>
    <w:rsid w:val="004A76D3"/>
    <w:rsid w:val="004A76EA"/>
    <w:rsid w:val="004A7709"/>
    <w:rsid w:val="004A77EA"/>
    <w:rsid w:val="004A7C7D"/>
    <w:rsid w:val="004A7D15"/>
    <w:rsid w:val="004A7F21"/>
    <w:rsid w:val="004B0013"/>
    <w:rsid w:val="004B04D4"/>
    <w:rsid w:val="004B0A75"/>
    <w:rsid w:val="004B0F35"/>
    <w:rsid w:val="004B0F72"/>
    <w:rsid w:val="004B12DE"/>
    <w:rsid w:val="004B1745"/>
    <w:rsid w:val="004B188E"/>
    <w:rsid w:val="004B1BFA"/>
    <w:rsid w:val="004B1D9B"/>
    <w:rsid w:val="004B1E06"/>
    <w:rsid w:val="004B2190"/>
    <w:rsid w:val="004B2250"/>
    <w:rsid w:val="004B2656"/>
    <w:rsid w:val="004B2734"/>
    <w:rsid w:val="004B2CD4"/>
    <w:rsid w:val="004B2E7E"/>
    <w:rsid w:val="004B31DB"/>
    <w:rsid w:val="004B3376"/>
    <w:rsid w:val="004B374A"/>
    <w:rsid w:val="004B3819"/>
    <w:rsid w:val="004B3ACE"/>
    <w:rsid w:val="004B3B88"/>
    <w:rsid w:val="004B3E77"/>
    <w:rsid w:val="004B3FB1"/>
    <w:rsid w:val="004B41C5"/>
    <w:rsid w:val="004B44DE"/>
    <w:rsid w:val="004B47B7"/>
    <w:rsid w:val="004B49F2"/>
    <w:rsid w:val="004B4BEB"/>
    <w:rsid w:val="004B4DE5"/>
    <w:rsid w:val="004B4FE5"/>
    <w:rsid w:val="004B50EB"/>
    <w:rsid w:val="004B56A2"/>
    <w:rsid w:val="004B58E1"/>
    <w:rsid w:val="004B59D2"/>
    <w:rsid w:val="004B5DE8"/>
    <w:rsid w:val="004B5E77"/>
    <w:rsid w:val="004B6239"/>
    <w:rsid w:val="004B639A"/>
    <w:rsid w:val="004B67DC"/>
    <w:rsid w:val="004B6843"/>
    <w:rsid w:val="004B71D9"/>
    <w:rsid w:val="004B72B4"/>
    <w:rsid w:val="004B7490"/>
    <w:rsid w:val="004B75B3"/>
    <w:rsid w:val="004B783D"/>
    <w:rsid w:val="004B7BF9"/>
    <w:rsid w:val="004B7C45"/>
    <w:rsid w:val="004B7DA8"/>
    <w:rsid w:val="004B7E28"/>
    <w:rsid w:val="004B7E4B"/>
    <w:rsid w:val="004B7E93"/>
    <w:rsid w:val="004B7F6A"/>
    <w:rsid w:val="004C0556"/>
    <w:rsid w:val="004C0A67"/>
    <w:rsid w:val="004C0B52"/>
    <w:rsid w:val="004C0B86"/>
    <w:rsid w:val="004C0BB1"/>
    <w:rsid w:val="004C0DB5"/>
    <w:rsid w:val="004C17EE"/>
    <w:rsid w:val="004C1874"/>
    <w:rsid w:val="004C1A46"/>
    <w:rsid w:val="004C1A65"/>
    <w:rsid w:val="004C1CA6"/>
    <w:rsid w:val="004C22F2"/>
    <w:rsid w:val="004C23C4"/>
    <w:rsid w:val="004C27E8"/>
    <w:rsid w:val="004C2A21"/>
    <w:rsid w:val="004C2D4F"/>
    <w:rsid w:val="004C360A"/>
    <w:rsid w:val="004C388D"/>
    <w:rsid w:val="004C38A7"/>
    <w:rsid w:val="004C3A27"/>
    <w:rsid w:val="004C3D0B"/>
    <w:rsid w:val="004C3D5C"/>
    <w:rsid w:val="004C40B2"/>
    <w:rsid w:val="004C40C7"/>
    <w:rsid w:val="004C4948"/>
    <w:rsid w:val="004C4985"/>
    <w:rsid w:val="004C4C96"/>
    <w:rsid w:val="004C4CEE"/>
    <w:rsid w:val="004C4E1F"/>
    <w:rsid w:val="004C5045"/>
    <w:rsid w:val="004C5274"/>
    <w:rsid w:val="004C530E"/>
    <w:rsid w:val="004C5546"/>
    <w:rsid w:val="004C57AC"/>
    <w:rsid w:val="004C5AD2"/>
    <w:rsid w:val="004C5BF6"/>
    <w:rsid w:val="004C5E0C"/>
    <w:rsid w:val="004C5E24"/>
    <w:rsid w:val="004C5EBC"/>
    <w:rsid w:val="004C6161"/>
    <w:rsid w:val="004C6238"/>
    <w:rsid w:val="004C63C1"/>
    <w:rsid w:val="004C63C7"/>
    <w:rsid w:val="004C6486"/>
    <w:rsid w:val="004C6605"/>
    <w:rsid w:val="004C6A53"/>
    <w:rsid w:val="004C6C4E"/>
    <w:rsid w:val="004C6E9D"/>
    <w:rsid w:val="004C6EFF"/>
    <w:rsid w:val="004C7143"/>
    <w:rsid w:val="004C7159"/>
    <w:rsid w:val="004C7164"/>
    <w:rsid w:val="004C7167"/>
    <w:rsid w:val="004C729E"/>
    <w:rsid w:val="004C7413"/>
    <w:rsid w:val="004C7486"/>
    <w:rsid w:val="004C7491"/>
    <w:rsid w:val="004C7552"/>
    <w:rsid w:val="004C762F"/>
    <w:rsid w:val="004C7684"/>
    <w:rsid w:val="004C76E4"/>
    <w:rsid w:val="004C77B0"/>
    <w:rsid w:val="004C7DC3"/>
    <w:rsid w:val="004C7F20"/>
    <w:rsid w:val="004C7F48"/>
    <w:rsid w:val="004D0408"/>
    <w:rsid w:val="004D0878"/>
    <w:rsid w:val="004D0889"/>
    <w:rsid w:val="004D09EE"/>
    <w:rsid w:val="004D1119"/>
    <w:rsid w:val="004D13DA"/>
    <w:rsid w:val="004D1D56"/>
    <w:rsid w:val="004D1F96"/>
    <w:rsid w:val="004D23DD"/>
    <w:rsid w:val="004D25BD"/>
    <w:rsid w:val="004D2652"/>
    <w:rsid w:val="004D28EB"/>
    <w:rsid w:val="004D2E73"/>
    <w:rsid w:val="004D2FE7"/>
    <w:rsid w:val="004D3263"/>
    <w:rsid w:val="004D32DF"/>
    <w:rsid w:val="004D3C26"/>
    <w:rsid w:val="004D3E4B"/>
    <w:rsid w:val="004D42AC"/>
    <w:rsid w:val="004D4355"/>
    <w:rsid w:val="004D4475"/>
    <w:rsid w:val="004D46ED"/>
    <w:rsid w:val="004D471D"/>
    <w:rsid w:val="004D476F"/>
    <w:rsid w:val="004D4A7A"/>
    <w:rsid w:val="004D4B5F"/>
    <w:rsid w:val="004D53D2"/>
    <w:rsid w:val="004D5706"/>
    <w:rsid w:val="004D5712"/>
    <w:rsid w:val="004D5B4C"/>
    <w:rsid w:val="004D5D0F"/>
    <w:rsid w:val="004D5D1C"/>
    <w:rsid w:val="004D5D4C"/>
    <w:rsid w:val="004D5D9A"/>
    <w:rsid w:val="004D5F09"/>
    <w:rsid w:val="004D619E"/>
    <w:rsid w:val="004D6BBC"/>
    <w:rsid w:val="004D7399"/>
    <w:rsid w:val="004D7807"/>
    <w:rsid w:val="004D7BAF"/>
    <w:rsid w:val="004D7FEC"/>
    <w:rsid w:val="004E0087"/>
    <w:rsid w:val="004E00DC"/>
    <w:rsid w:val="004E0DC5"/>
    <w:rsid w:val="004E1222"/>
    <w:rsid w:val="004E124B"/>
    <w:rsid w:val="004E127A"/>
    <w:rsid w:val="004E1338"/>
    <w:rsid w:val="004E15D4"/>
    <w:rsid w:val="004E15E6"/>
    <w:rsid w:val="004E19C9"/>
    <w:rsid w:val="004E1D9D"/>
    <w:rsid w:val="004E21F3"/>
    <w:rsid w:val="004E2580"/>
    <w:rsid w:val="004E2BCB"/>
    <w:rsid w:val="004E2C49"/>
    <w:rsid w:val="004E2E0C"/>
    <w:rsid w:val="004E2E84"/>
    <w:rsid w:val="004E3023"/>
    <w:rsid w:val="004E31EA"/>
    <w:rsid w:val="004E36E2"/>
    <w:rsid w:val="004E3798"/>
    <w:rsid w:val="004E37EB"/>
    <w:rsid w:val="004E3B4F"/>
    <w:rsid w:val="004E3CB8"/>
    <w:rsid w:val="004E3D40"/>
    <w:rsid w:val="004E3D45"/>
    <w:rsid w:val="004E471B"/>
    <w:rsid w:val="004E4782"/>
    <w:rsid w:val="004E479A"/>
    <w:rsid w:val="004E4A81"/>
    <w:rsid w:val="004E4B9F"/>
    <w:rsid w:val="004E4E87"/>
    <w:rsid w:val="004E4EAA"/>
    <w:rsid w:val="004E5123"/>
    <w:rsid w:val="004E56A1"/>
    <w:rsid w:val="004E5781"/>
    <w:rsid w:val="004E5C1A"/>
    <w:rsid w:val="004E5D25"/>
    <w:rsid w:val="004E5D3F"/>
    <w:rsid w:val="004E5FEB"/>
    <w:rsid w:val="004E63DF"/>
    <w:rsid w:val="004E655F"/>
    <w:rsid w:val="004E6789"/>
    <w:rsid w:val="004E678F"/>
    <w:rsid w:val="004E6AA3"/>
    <w:rsid w:val="004E6AE3"/>
    <w:rsid w:val="004E6CD2"/>
    <w:rsid w:val="004E7154"/>
    <w:rsid w:val="004E795D"/>
    <w:rsid w:val="004E7E76"/>
    <w:rsid w:val="004E7FE1"/>
    <w:rsid w:val="004F01F2"/>
    <w:rsid w:val="004F09AE"/>
    <w:rsid w:val="004F0FC9"/>
    <w:rsid w:val="004F11DA"/>
    <w:rsid w:val="004F1250"/>
    <w:rsid w:val="004F167E"/>
    <w:rsid w:val="004F1A0D"/>
    <w:rsid w:val="004F1BEB"/>
    <w:rsid w:val="004F1DAF"/>
    <w:rsid w:val="004F1E90"/>
    <w:rsid w:val="004F1EEF"/>
    <w:rsid w:val="004F1F89"/>
    <w:rsid w:val="004F2008"/>
    <w:rsid w:val="004F200F"/>
    <w:rsid w:val="004F2B6A"/>
    <w:rsid w:val="004F2C97"/>
    <w:rsid w:val="004F2E4F"/>
    <w:rsid w:val="004F3238"/>
    <w:rsid w:val="004F33BA"/>
    <w:rsid w:val="004F34F9"/>
    <w:rsid w:val="004F3622"/>
    <w:rsid w:val="004F3658"/>
    <w:rsid w:val="004F3717"/>
    <w:rsid w:val="004F3786"/>
    <w:rsid w:val="004F39D8"/>
    <w:rsid w:val="004F44A3"/>
    <w:rsid w:val="004F44F6"/>
    <w:rsid w:val="004F4B26"/>
    <w:rsid w:val="004F4E2C"/>
    <w:rsid w:val="004F4FDD"/>
    <w:rsid w:val="004F4FED"/>
    <w:rsid w:val="004F506A"/>
    <w:rsid w:val="004F524E"/>
    <w:rsid w:val="004F55E2"/>
    <w:rsid w:val="004F56E5"/>
    <w:rsid w:val="004F5702"/>
    <w:rsid w:val="004F575F"/>
    <w:rsid w:val="004F5807"/>
    <w:rsid w:val="004F591D"/>
    <w:rsid w:val="004F59CA"/>
    <w:rsid w:val="004F59DD"/>
    <w:rsid w:val="004F5C32"/>
    <w:rsid w:val="004F5D6D"/>
    <w:rsid w:val="004F61CC"/>
    <w:rsid w:val="004F62D0"/>
    <w:rsid w:val="004F63AD"/>
    <w:rsid w:val="004F63AE"/>
    <w:rsid w:val="004F67F2"/>
    <w:rsid w:val="004F69E4"/>
    <w:rsid w:val="004F6A14"/>
    <w:rsid w:val="004F6C42"/>
    <w:rsid w:val="004F7057"/>
    <w:rsid w:val="004F73C2"/>
    <w:rsid w:val="004F7509"/>
    <w:rsid w:val="004F76B1"/>
    <w:rsid w:val="004F795E"/>
    <w:rsid w:val="004F7CCE"/>
    <w:rsid w:val="004F7E70"/>
    <w:rsid w:val="005001D1"/>
    <w:rsid w:val="00500291"/>
    <w:rsid w:val="00500626"/>
    <w:rsid w:val="00500A29"/>
    <w:rsid w:val="00501449"/>
    <w:rsid w:val="0050146B"/>
    <w:rsid w:val="00501A37"/>
    <w:rsid w:val="00501B7A"/>
    <w:rsid w:val="00501B8B"/>
    <w:rsid w:val="00501BE3"/>
    <w:rsid w:val="0050201B"/>
    <w:rsid w:val="005021C9"/>
    <w:rsid w:val="005022A0"/>
    <w:rsid w:val="005024B9"/>
    <w:rsid w:val="00502614"/>
    <w:rsid w:val="00502843"/>
    <w:rsid w:val="00502B86"/>
    <w:rsid w:val="00502F3F"/>
    <w:rsid w:val="00503584"/>
    <w:rsid w:val="0050372C"/>
    <w:rsid w:val="00503AD0"/>
    <w:rsid w:val="00503E3A"/>
    <w:rsid w:val="00504037"/>
    <w:rsid w:val="0050451A"/>
    <w:rsid w:val="0050458C"/>
    <w:rsid w:val="0050506B"/>
    <w:rsid w:val="00505243"/>
    <w:rsid w:val="005052D2"/>
    <w:rsid w:val="005055FA"/>
    <w:rsid w:val="00505685"/>
    <w:rsid w:val="00505835"/>
    <w:rsid w:val="0050594D"/>
    <w:rsid w:val="005059CF"/>
    <w:rsid w:val="00505D3E"/>
    <w:rsid w:val="00505D77"/>
    <w:rsid w:val="00505E5F"/>
    <w:rsid w:val="005062E0"/>
    <w:rsid w:val="0050645D"/>
    <w:rsid w:val="00506614"/>
    <w:rsid w:val="0050670E"/>
    <w:rsid w:val="00507389"/>
    <w:rsid w:val="00507697"/>
    <w:rsid w:val="00507744"/>
    <w:rsid w:val="00507922"/>
    <w:rsid w:val="00507D61"/>
    <w:rsid w:val="00507F6F"/>
    <w:rsid w:val="00507FC4"/>
    <w:rsid w:val="005100D7"/>
    <w:rsid w:val="0051010C"/>
    <w:rsid w:val="005101E3"/>
    <w:rsid w:val="00510353"/>
    <w:rsid w:val="0051043C"/>
    <w:rsid w:val="00510652"/>
    <w:rsid w:val="00511009"/>
    <w:rsid w:val="005110D6"/>
    <w:rsid w:val="0051126B"/>
    <w:rsid w:val="00511435"/>
    <w:rsid w:val="00511996"/>
    <w:rsid w:val="00511AA3"/>
    <w:rsid w:val="00511E53"/>
    <w:rsid w:val="00512133"/>
    <w:rsid w:val="00512477"/>
    <w:rsid w:val="00512579"/>
    <w:rsid w:val="005126AA"/>
    <w:rsid w:val="0051276C"/>
    <w:rsid w:val="00512879"/>
    <w:rsid w:val="00512AD2"/>
    <w:rsid w:val="00513379"/>
    <w:rsid w:val="00513467"/>
    <w:rsid w:val="00513928"/>
    <w:rsid w:val="0051398A"/>
    <w:rsid w:val="00513ABC"/>
    <w:rsid w:val="00513AD6"/>
    <w:rsid w:val="00513AE9"/>
    <w:rsid w:val="00513D0D"/>
    <w:rsid w:val="00513EE7"/>
    <w:rsid w:val="005140D5"/>
    <w:rsid w:val="00514300"/>
    <w:rsid w:val="00514532"/>
    <w:rsid w:val="0051459B"/>
    <w:rsid w:val="0051459D"/>
    <w:rsid w:val="0051468A"/>
    <w:rsid w:val="00514E3E"/>
    <w:rsid w:val="00515056"/>
    <w:rsid w:val="00515317"/>
    <w:rsid w:val="00515B7A"/>
    <w:rsid w:val="00515C23"/>
    <w:rsid w:val="00515DA7"/>
    <w:rsid w:val="0051603E"/>
    <w:rsid w:val="00516126"/>
    <w:rsid w:val="00516132"/>
    <w:rsid w:val="005167DF"/>
    <w:rsid w:val="005169C7"/>
    <w:rsid w:val="00516E1B"/>
    <w:rsid w:val="00516E29"/>
    <w:rsid w:val="00516FC4"/>
    <w:rsid w:val="00516FD7"/>
    <w:rsid w:val="005174AC"/>
    <w:rsid w:val="005174BE"/>
    <w:rsid w:val="00517652"/>
    <w:rsid w:val="005179DB"/>
    <w:rsid w:val="00517AC2"/>
    <w:rsid w:val="00517AD7"/>
    <w:rsid w:val="00517D40"/>
    <w:rsid w:val="00520326"/>
    <w:rsid w:val="00520356"/>
    <w:rsid w:val="005203B9"/>
    <w:rsid w:val="005203BA"/>
    <w:rsid w:val="00520626"/>
    <w:rsid w:val="0052090C"/>
    <w:rsid w:val="00520C9F"/>
    <w:rsid w:val="00520D85"/>
    <w:rsid w:val="00520D98"/>
    <w:rsid w:val="005210CB"/>
    <w:rsid w:val="00521399"/>
    <w:rsid w:val="005213FA"/>
    <w:rsid w:val="005218AB"/>
    <w:rsid w:val="00521A3F"/>
    <w:rsid w:val="00521AD6"/>
    <w:rsid w:val="00522184"/>
    <w:rsid w:val="005224FC"/>
    <w:rsid w:val="00522596"/>
    <w:rsid w:val="00522600"/>
    <w:rsid w:val="005228BB"/>
    <w:rsid w:val="00522A4E"/>
    <w:rsid w:val="00522D4D"/>
    <w:rsid w:val="00523960"/>
    <w:rsid w:val="00523A8F"/>
    <w:rsid w:val="00523B24"/>
    <w:rsid w:val="00523CC4"/>
    <w:rsid w:val="00523EC4"/>
    <w:rsid w:val="00523FB2"/>
    <w:rsid w:val="00524398"/>
    <w:rsid w:val="0052452B"/>
    <w:rsid w:val="00524825"/>
    <w:rsid w:val="00524DEB"/>
    <w:rsid w:val="00524F70"/>
    <w:rsid w:val="00524FB0"/>
    <w:rsid w:val="005255A6"/>
    <w:rsid w:val="00525C24"/>
    <w:rsid w:val="00525ED6"/>
    <w:rsid w:val="005260A8"/>
    <w:rsid w:val="00526323"/>
    <w:rsid w:val="00526437"/>
    <w:rsid w:val="00526491"/>
    <w:rsid w:val="005264BA"/>
    <w:rsid w:val="005265C6"/>
    <w:rsid w:val="00526665"/>
    <w:rsid w:val="00526934"/>
    <w:rsid w:val="00526BEF"/>
    <w:rsid w:val="00526BF9"/>
    <w:rsid w:val="00526FF3"/>
    <w:rsid w:val="00527433"/>
    <w:rsid w:val="0052759A"/>
    <w:rsid w:val="005276C8"/>
    <w:rsid w:val="00527D37"/>
    <w:rsid w:val="00527E4D"/>
    <w:rsid w:val="005301C8"/>
    <w:rsid w:val="005303A6"/>
    <w:rsid w:val="00530517"/>
    <w:rsid w:val="0053086A"/>
    <w:rsid w:val="00530876"/>
    <w:rsid w:val="005308DF"/>
    <w:rsid w:val="00530AA2"/>
    <w:rsid w:val="00530BBD"/>
    <w:rsid w:val="00530CDC"/>
    <w:rsid w:val="00530D3D"/>
    <w:rsid w:val="00530D47"/>
    <w:rsid w:val="00530F42"/>
    <w:rsid w:val="0053126E"/>
    <w:rsid w:val="0053137B"/>
    <w:rsid w:val="00531706"/>
    <w:rsid w:val="00531ADF"/>
    <w:rsid w:val="00531AF5"/>
    <w:rsid w:val="00531C34"/>
    <w:rsid w:val="00531DC8"/>
    <w:rsid w:val="0053256A"/>
    <w:rsid w:val="0053295C"/>
    <w:rsid w:val="00532BAA"/>
    <w:rsid w:val="00532C5A"/>
    <w:rsid w:val="00532F64"/>
    <w:rsid w:val="00533085"/>
    <w:rsid w:val="00533111"/>
    <w:rsid w:val="00533242"/>
    <w:rsid w:val="00533249"/>
    <w:rsid w:val="005333CF"/>
    <w:rsid w:val="005333FE"/>
    <w:rsid w:val="00533D0D"/>
    <w:rsid w:val="0053498A"/>
    <w:rsid w:val="00534A93"/>
    <w:rsid w:val="00534C53"/>
    <w:rsid w:val="005350C1"/>
    <w:rsid w:val="005350D4"/>
    <w:rsid w:val="0053542C"/>
    <w:rsid w:val="005354C6"/>
    <w:rsid w:val="00535590"/>
    <w:rsid w:val="005358EA"/>
    <w:rsid w:val="00535ACB"/>
    <w:rsid w:val="00535B05"/>
    <w:rsid w:val="00535E3F"/>
    <w:rsid w:val="005361AD"/>
    <w:rsid w:val="005361DE"/>
    <w:rsid w:val="00536204"/>
    <w:rsid w:val="005365A8"/>
    <w:rsid w:val="005366E8"/>
    <w:rsid w:val="005367CA"/>
    <w:rsid w:val="005367E3"/>
    <w:rsid w:val="00536864"/>
    <w:rsid w:val="00536894"/>
    <w:rsid w:val="005368EB"/>
    <w:rsid w:val="00536982"/>
    <w:rsid w:val="00536DFD"/>
    <w:rsid w:val="00536E3E"/>
    <w:rsid w:val="00536E92"/>
    <w:rsid w:val="00537528"/>
    <w:rsid w:val="005376F3"/>
    <w:rsid w:val="005376F5"/>
    <w:rsid w:val="00537B34"/>
    <w:rsid w:val="00537EBA"/>
    <w:rsid w:val="00540AA4"/>
    <w:rsid w:val="00540AD2"/>
    <w:rsid w:val="00540D82"/>
    <w:rsid w:val="00541029"/>
    <w:rsid w:val="005416C3"/>
    <w:rsid w:val="00541CE6"/>
    <w:rsid w:val="00541EB2"/>
    <w:rsid w:val="00541EE5"/>
    <w:rsid w:val="00542063"/>
    <w:rsid w:val="005424DD"/>
    <w:rsid w:val="00542533"/>
    <w:rsid w:val="0054267E"/>
    <w:rsid w:val="005426CF"/>
    <w:rsid w:val="005426FA"/>
    <w:rsid w:val="005427C1"/>
    <w:rsid w:val="005429CD"/>
    <w:rsid w:val="00542AC5"/>
    <w:rsid w:val="00542B11"/>
    <w:rsid w:val="0054319D"/>
    <w:rsid w:val="005431B3"/>
    <w:rsid w:val="00543237"/>
    <w:rsid w:val="005434A5"/>
    <w:rsid w:val="005438D6"/>
    <w:rsid w:val="0054396F"/>
    <w:rsid w:val="00543988"/>
    <w:rsid w:val="00543AC2"/>
    <w:rsid w:val="00543C82"/>
    <w:rsid w:val="00544A17"/>
    <w:rsid w:val="0054523C"/>
    <w:rsid w:val="0054525E"/>
    <w:rsid w:val="005452CC"/>
    <w:rsid w:val="005454CD"/>
    <w:rsid w:val="00545837"/>
    <w:rsid w:val="005458D6"/>
    <w:rsid w:val="00545ECB"/>
    <w:rsid w:val="0054610B"/>
    <w:rsid w:val="00546179"/>
    <w:rsid w:val="00546209"/>
    <w:rsid w:val="0054677D"/>
    <w:rsid w:val="005467E5"/>
    <w:rsid w:val="0054680B"/>
    <w:rsid w:val="005469FC"/>
    <w:rsid w:val="00546A10"/>
    <w:rsid w:val="00546E74"/>
    <w:rsid w:val="00546ED6"/>
    <w:rsid w:val="005470F6"/>
    <w:rsid w:val="00547128"/>
    <w:rsid w:val="005472E1"/>
    <w:rsid w:val="00547B59"/>
    <w:rsid w:val="00547DA7"/>
    <w:rsid w:val="00550435"/>
    <w:rsid w:val="0055045D"/>
    <w:rsid w:val="0055048A"/>
    <w:rsid w:val="005504E8"/>
    <w:rsid w:val="005505A0"/>
    <w:rsid w:val="00550937"/>
    <w:rsid w:val="00550997"/>
    <w:rsid w:val="00550B56"/>
    <w:rsid w:val="00550BC2"/>
    <w:rsid w:val="00550E98"/>
    <w:rsid w:val="00550EF3"/>
    <w:rsid w:val="00551221"/>
    <w:rsid w:val="00551473"/>
    <w:rsid w:val="0055160B"/>
    <w:rsid w:val="0055220A"/>
    <w:rsid w:val="0055225C"/>
    <w:rsid w:val="0055233B"/>
    <w:rsid w:val="00552352"/>
    <w:rsid w:val="005525A7"/>
    <w:rsid w:val="00552979"/>
    <w:rsid w:val="00552A9B"/>
    <w:rsid w:val="00552F1E"/>
    <w:rsid w:val="0055364A"/>
    <w:rsid w:val="00553838"/>
    <w:rsid w:val="00553BF6"/>
    <w:rsid w:val="00553DCC"/>
    <w:rsid w:val="00553F2C"/>
    <w:rsid w:val="00553F8A"/>
    <w:rsid w:val="00554053"/>
    <w:rsid w:val="00554859"/>
    <w:rsid w:val="00554AB0"/>
    <w:rsid w:val="00554AE8"/>
    <w:rsid w:val="00554E15"/>
    <w:rsid w:val="00554F9B"/>
    <w:rsid w:val="00555070"/>
    <w:rsid w:val="00555091"/>
    <w:rsid w:val="00555352"/>
    <w:rsid w:val="005557B8"/>
    <w:rsid w:val="00555A90"/>
    <w:rsid w:val="00555B43"/>
    <w:rsid w:val="00555B5B"/>
    <w:rsid w:val="00555BC1"/>
    <w:rsid w:val="00555D08"/>
    <w:rsid w:val="00555DD0"/>
    <w:rsid w:val="0055646E"/>
    <w:rsid w:val="00556478"/>
    <w:rsid w:val="005568C8"/>
    <w:rsid w:val="005568FB"/>
    <w:rsid w:val="00556E02"/>
    <w:rsid w:val="0055718F"/>
    <w:rsid w:val="005574D4"/>
    <w:rsid w:val="005575F9"/>
    <w:rsid w:val="005577A0"/>
    <w:rsid w:val="00557814"/>
    <w:rsid w:val="005578E4"/>
    <w:rsid w:val="00557931"/>
    <w:rsid w:val="00557B8F"/>
    <w:rsid w:val="00557DDC"/>
    <w:rsid w:val="00557E30"/>
    <w:rsid w:val="005602FB"/>
    <w:rsid w:val="0056031F"/>
    <w:rsid w:val="0056038F"/>
    <w:rsid w:val="0056040B"/>
    <w:rsid w:val="0056045B"/>
    <w:rsid w:val="0056088E"/>
    <w:rsid w:val="0056099E"/>
    <w:rsid w:val="005609E9"/>
    <w:rsid w:val="00561070"/>
    <w:rsid w:val="00561674"/>
    <w:rsid w:val="00561886"/>
    <w:rsid w:val="0056197E"/>
    <w:rsid w:val="00561A3C"/>
    <w:rsid w:val="00561C6D"/>
    <w:rsid w:val="00561DF9"/>
    <w:rsid w:val="00562528"/>
    <w:rsid w:val="00562ABB"/>
    <w:rsid w:val="00562F30"/>
    <w:rsid w:val="0056344C"/>
    <w:rsid w:val="005635A6"/>
    <w:rsid w:val="005635E7"/>
    <w:rsid w:val="00563881"/>
    <w:rsid w:val="0056392F"/>
    <w:rsid w:val="00563D66"/>
    <w:rsid w:val="00563FBA"/>
    <w:rsid w:val="0056401F"/>
    <w:rsid w:val="00564619"/>
    <w:rsid w:val="00564B59"/>
    <w:rsid w:val="00564BD5"/>
    <w:rsid w:val="00564CFF"/>
    <w:rsid w:val="00564D77"/>
    <w:rsid w:val="00564E79"/>
    <w:rsid w:val="0056531D"/>
    <w:rsid w:val="00565586"/>
    <w:rsid w:val="0056577C"/>
    <w:rsid w:val="00565A81"/>
    <w:rsid w:val="00565B89"/>
    <w:rsid w:val="005664CA"/>
    <w:rsid w:val="005664FD"/>
    <w:rsid w:val="00566753"/>
    <w:rsid w:val="00566BE7"/>
    <w:rsid w:val="00566C35"/>
    <w:rsid w:val="00566C4B"/>
    <w:rsid w:val="00566DEC"/>
    <w:rsid w:val="00566F75"/>
    <w:rsid w:val="005670EB"/>
    <w:rsid w:val="0056714E"/>
    <w:rsid w:val="005675EF"/>
    <w:rsid w:val="00567650"/>
    <w:rsid w:val="00567668"/>
    <w:rsid w:val="00567724"/>
    <w:rsid w:val="0056781D"/>
    <w:rsid w:val="00567A29"/>
    <w:rsid w:val="00567C99"/>
    <w:rsid w:val="00567CC0"/>
    <w:rsid w:val="00567CCC"/>
    <w:rsid w:val="00567E4A"/>
    <w:rsid w:val="00567F25"/>
    <w:rsid w:val="00567F7D"/>
    <w:rsid w:val="0057016C"/>
    <w:rsid w:val="005701A2"/>
    <w:rsid w:val="005702B0"/>
    <w:rsid w:val="00570305"/>
    <w:rsid w:val="0057030C"/>
    <w:rsid w:val="005703D9"/>
    <w:rsid w:val="0057044B"/>
    <w:rsid w:val="00570655"/>
    <w:rsid w:val="005707F2"/>
    <w:rsid w:val="00570822"/>
    <w:rsid w:val="00570825"/>
    <w:rsid w:val="00570840"/>
    <w:rsid w:val="00570868"/>
    <w:rsid w:val="005708D6"/>
    <w:rsid w:val="00570A8C"/>
    <w:rsid w:val="00570BBB"/>
    <w:rsid w:val="00570D0C"/>
    <w:rsid w:val="00570FBE"/>
    <w:rsid w:val="005715D0"/>
    <w:rsid w:val="005718B5"/>
    <w:rsid w:val="00571D55"/>
    <w:rsid w:val="00571DE4"/>
    <w:rsid w:val="00572169"/>
    <w:rsid w:val="0057240B"/>
    <w:rsid w:val="00572425"/>
    <w:rsid w:val="0057248C"/>
    <w:rsid w:val="00572575"/>
    <w:rsid w:val="005727A4"/>
    <w:rsid w:val="00572A5C"/>
    <w:rsid w:val="00572A5E"/>
    <w:rsid w:val="00572B47"/>
    <w:rsid w:val="00572DDE"/>
    <w:rsid w:val="0057308E"/>
    <w:rsid w:val="005730D0"/>
    <w:rsid w:val="00573166"/>
    <w:rsid w:val="005731C3"/>
    <w:rsid w:val="00573371"/>
    <w:rsid w:val="005733EB"/>
    <w:rsid w:val="005734A9"/>
    <w:rsid w:val="005734D6"/>
    <w:rsid w:val="005735A7"/>
    <w:rsid w:val="005735CE"/>
    <w:rsid w:val="00573729"/>
    <w:rsid w:val="005738C7"/>
    <w:rsid w:val="005738EF"/>
    <w:rsid w:val="0057390D"/>
    <w:rsid w:val="00573CDD"/>
    <w:rsid w:val="00573F85"/>
    <w:rsid w:val="005741CE"/>
    <w:rsid w:val="0057437A"/>
    <w:rsid w:val="005746EC"/>
    <w:rsid w:val="0057482B"/>
    <w:rsid w:val="00574B35"/>
    <w:rsid w:val="00574B4F"/>
    <w:rsid w:val="00574B54"/>
    <w:rsid w:val="00574D90"/>
    <w:rsid w:val="0057507C"/>
    <w:rsid w:val="005757F7"/>
    <w:rsid w:val="00576467"/>
    <w:rsid w:val="0057653B"/>
    <w:rsid w:val="00576571"/>
    <w:rsid w:val="005772C2"/>
    <w:rsid w:val="00577833"/>
    <w:rsid w:val="005779C1"/>
    <w:rsid w:val="005779EE"/>
    <w:rsid w:val="00577D24"/>
    <w:rsid w:val="00580237"/>
    <w:rsid w:val="00580266"/>
    <w:rsid w:val="0058030A"/>
    <w:rsid w:val="00580406"/>
    <w:rsid w:val="00580A20"/>
    <w:rsid w:val="005816F4"/>
    <w:rsid w:val="00581788"/>
    <w:rsid w:val="00581EF9"/>
    <w:rsid w:val="00582172"/>
    <w:rsid w:val="0058230E"/>
    <w:rsid w:val="00582780"/>
    <w:rsid w:val="00582978"/>
    <w:rsid w:val="00582E63"/>
    <w:rsid w:val="0058315A"/>
    <w:rsid w:val="005831D2"/>
    <w:rsid w:val="0058321A"/>
    <w:rsid w:val="005834FB"/>
    <w:rsid w:val="00583605"/>
    <w:rsid w:val="00583A56"/>
    <w:rsid w:val="00584311"/>
    <w:rsid w:val="00584327"/>
    <w:rsid w:val="0058433B"/>
    <w:rsid w:val="00584349"/>
    <w:rsid w:val="005846B0"/>
    <w:rsid w:val="005847AA"/>
    <w:rsid w:val="005848A5"/>
    <w:rsid w:val="00584ABB"/>
    <w:rsid w:val="00584F51"/>
    <w:rsid w:val="0058516B"/>
    <w:rsid w:val="005852DC"/>
    <w:rsid w:val="005856DA"/>
    <w:rsid w:val="0058598C"/>
    <w:rsid w:val="00585B03"/>
    <w:rsid w:val="00585CE5"/>
    <w:rsid w:val="00585DA9"/>
    <w:rsid w:val="00585DD2"/>
    <w:rsid w:val="00586148"/>
    <w:rsid w:val="00586433"/>
    <w:rsid w:val="00586F13"/>
    <w:rsid w:val="0058702C"/>
    <w:rsid w:val="00587245"/>
    <w:rsid w:val="005873CA"/>
    <w:rsid w:val="005873FB"/>
    <w:rsid w:val="00587D25"/>
    <w:rsid w:val="00587D46"/>
    <w:rsid w:val="00587D83"/>
    <w:rsid w:val="00587DB3"/>
    <w:rsid w:val="00587E39"/>
    <w:rsid w:val="00587E90"/>
    <w:rsid w:val="005904FB"/>
    <w:rsid w:val="0059060B"/>
    <w:rsid w:val="005909E7"/>
    <w:rsid w:val="00590A3C"/>
    <w:rsid w:val="00590B66"/>
    <w:rsid w:val="00590BE5"/>
    <w:rsid w:val="005913C4"/>
    <w:rsid w:val="005916E6"/>
    <w:rsid w:val="00591776"/>
    <w:rsid w:val="00591883"/>
    <w:rsid w:val="005919FE"/>
    <w:rsid w:val="00591AE6"/>
    <w:rsid w:val="00591CC0"/>
    <w:rsid w:val="00591D07"/>
    <w:rsid w:val="00591D21"/>
    <w:rsid w:val="00591D9E"/>
    <w:rsid w:val="00591EAB"/>
    <w:rsid w:val="00591F48"/>
    <w:rsid w:val="005921A7"/>
    <w:rsid w:val="0059231B"/>
    <w:rsid w:val="00592383"/>
    <w:rsid w:val="0059256D"/>
    <w:rsid w:val="00592804"/>
    <w:rsid w:val="00592EE6"/>
    <w:rsid w:val="005933FB"/>
    <w:rsid w:val="00593417"/>
    <w:rsid w:val="005938A1"/>
    <w:rsid w:val="00593993"/>
    <w:rsid w:val="00593CCC"/>
    <w:rsid w:val="00593CEA"/>
    <w:rsid w:val="00593DCB"/>
    <w:rsid w:val="00593EA8"/>
    <w:rsid w:val="00593F7D"/>
    <w:rsid w:val="0059411A"/>
    <w:rsid w:val="0059457E"/>
    <w:rsid w:val="005945D4"/>
    <w:rsid w:val="0059476B"/>
    <w:rsid w:val="005947B6"/>
    <w:rsid w:val="00594853"/>
    <w:rsid w:val="00594BC1"/>
    <w:rsid w:val="00595349"/>
    <w:rsid w:val="00595716"/>
    <w:rsid w:val="00595CCE"/>
    <w:rsid w:val="00595FBE"/>
    <w:rsid w:val="005960A5"/>
    <w:rsid w:val="005961AE"/>
    <w:rsid w:val="005963C8"/>
    <w:rsid w:val="0059650B"/>
    <w:rsid w:val="005965A3"/>
    <w:rsid w:val="005966C5"/>
    <w:rsid w:val="00596772"/>
    <w:rsid w:val="00596847"/>
    <w:rsid w:val="00596857"/>
    <w:rsid w:val="00596C37"/>
    <w:rsid w:val="00596F68"/>
    <w:rsid w:val="00597368"/>
    <w:rsid w:val="00597A10"/>
    <w:rsid w:val="00597A2D"/>
    <w:rsid w:val="00597B44"/>
    <w:rsid w:val="00597F8A"/>
    <w:rsid w:val="00597FA9"/>
    <w:rsid w:val="005A03A4"/>
    <w:rsid w:val="005A049B"/>
    <w:rsid w:val="005A09FB"/>
    <w:rsid w:val="005A0CCE"/>
    <w:rsid w:val="005A0D51"/>
    <w:rsid w:val="005A0DD0"/>
    <w:rsid w:val="005A11E6"/>
    <w:rsid w:val="005A1280"/>
    <w:rsid w:val="005A12D1"/>
    <w:rsid w:val="005A154A"/>
    <w:rsid w:val="005A1682"/>
    <w:rsid w:val="005A1A8F"/>
    <w:rsid w:val="005A1AEE"/>
    <w:rsid w:val="005A1B03"/>
    <w:rsid w:val="005A1C3A"/>
    <w:rsid w:val="005A1C54"/>
    <w:rsid w:val="005A1EB8"/>
    <w:rsid w:val="005A210E"/>
    <w:rsid w:val="005A243F"/>
    <w:rsid w:val="005A2CD6"/>
    <w:rsid w:val="005A2DC5"/>
    <w:rsid w:val="005A2EFF"/>
    <w:rsid w:val="005A3352"/>
    <w:rsid w:val="005A3566"/>
    <w:rsid w:val="005A3583"/>
    <w:rsid w:val="005A3AF8"/>
    <w:rsid w:val="005A3CB8"/>
    <w:rsid w:val="005A3FB3"/>
    <w:rsid w:val="005A43DA"/>
    <w:rsid w:val="005A4544"/>
    <w:rsid w:val="005A4D4B"/>
    <w:rsid w:val="005A4E8D"/>
    <w:rsid w:val="005A5006"/>
    <w:rsid w:val="005A5271"/>
    <w:rsid w:val="005A56BC"/>
    <w:rsid w:val="005A5C0B"/>
    <w:rsid w:val="005A5E4C"/>
    <w:rsid w:val="005A5E65"/>
    <w:rsid w:val="005A5F1B"/>
    <w:rsid w:val="005A5F6D"/>
    <w:rsid w:val="005A6044"/>
    <w:rsid w:val="005A6069"/>
    <w:rsid w:val="005A6319"/>
    <w:rsid w:val="005A6B31"/>
    <w:rsid w:val="005A6BCB"/>
    <w:rsid w:val="005A6DB3"/>
    <w:rsid w:val="005A6E87"/>
    <w:rsid w:val="005A6EEE"/>
    <w:rsid w:val="005A7041"/>
    <w:rsid w:val="005A75C1"/>
    <w:rsid w:val="005A79B1"/>
    <w:rsid w:val="005A79CC"/>
    <w:rsid w:val="005A7D97"/>
    <w:rsid w:val="005B0108"/>
    <w:rsid w:val="005B011B"/>
    <w:rsid w:val="005B024B"/>
    <w:rsid w:val="005B0502"/>
    <w:rsid w:val="005B0715"/>
    <w:rsid w:val="005B0792"/>
    <w:rsid w:val="005B0860"/>
    <w:rsid w:val="005B0A6F"/>
    <w:rsid w:val="005B0A96"/>
    <w:rsid w:val="005B0BDD"/>
    <w:rsid w:val="005B0D51"/>
    <w:rsid w:val="005B0FA5"/>
    <w:rsid w:val="005B0FC9"/>
    <w:rsid w:val="005B101F"/>
    <w:rsid w:val="005B126A"/>
    <w:rsid w:val="005B12F2"/>
    <w:rsid w:val="005B2066"/>
    <w:rsid w:val="005B224D"/>
    <w:rsid w:val="005B2525"/>
    <w:rsid w:val="005B2993"/>
    <w:rsid w:val="005B2B3D"/>
    <w:rsid w:val="005B30B4"/>
    <w:rsid w:val="005B3676"/>
    <w:rsid w:val="005B36F6"/>
    <w:rsid w:val="005B3824"/>
    <w:rsid w:val="005B3A1E"/>
    <w:rsid w:val="005B3BDC"/>
    <w:rsid w:val="005B3E21"/>
    <w:rsid w:val="005B40C9"/>
    <w:rsid w:val="005B40F5"/>
    <w:rsid w:val="005B41B4"/>
    <w:rsid w:val="005B445C"/>
    <w:rsid w:val="005B44EE"/>
    <w:rsid w:val="005B4511"/>
    <w:rsid w:val="005B46CA"/>
    <w:rsid w:val="005B493C"/>
    <w:rsid w:val="005B4BB3"/>
    <w:rsid w:val="005B4C4D"/>
    <w:rsid w:val="005B4E7F"/>
    <w:rsid w:val="005B50EB"/>
    <w:rsid w:val="005B51DD"/>
    <w:rsid w:val="005B5275"/>
    <w:rsid w:val="005B5358"/>
    <w:rsid w:val="005B544A"/>
    <w:rsid w:val="005B593E"/>
    <w:rsid w:val="005B5C60"/>
    <w:rsid w:val="005B5CE4"/>
    <w:rsid w:val="005B5E80"/>
    <w:rsid w:val="005B64F6"/>
    <w:rsid w:val="005B6A47"/>
    <w:rsid w:val="005B7412"/>
    <w:rsid w:val="005B74E2"/>
    <w:rsid w:val="005B7562"/>
    <w:rsid w:val="005B76F4"/>
    <w:rsid w:val="005B78AC"/>
    <w:rsid w:val="005B7B95"/>
    <w:rsid w:val="005B7BF2"/>
    <w:rsid w:val="005B7C34"/>
    <w:rsid w:val="005B7F89"/>
    <w:rsid w:val="005C006B"/>
    <w:rsid w:val="005C0269"/>
    <w:rsid w:val="005C0AA2"/>
    <w:rsid w:val="005C0B7E"/>
    <w:rsid w:val="005C0D7E"/>
    <w:rsid w:val="005C0E07"/>
    <w:rsid w:val="005C0F6A"/>
    <w:rsid w:val="005C115A"/>
    <w:rsid w:val="005C12B5"/>
    <w:rsid w:val="005C16F6"/>
    <w:rsid w:val="005C1A5D"/>
    <w:rsid w:val="005C1A71"/>
    <w:rsid w:val="005C1D11"/>
    <w:rsid w:val="005C1D14"/>
    <w:rsid w:val="005C2241"/>
    <w:rsid w:val="005C243B"/>
    <w:rsid w:val="005C2477"/>
    <w:rsid w:val="005C24F6"/>
    <w:rsid w:val="005C250C"/>
    <w:rsid w:val="005C26AE"/>
    <w:rsid w:val="005C27B8"/>
    <w:rsid w:val="005C28D2"/>
    <w:rsid w:val="005C292B"/>
    <w:rsid w:val="005C2941"/>
    <w:rsid w:val="005C2959"/>
    <w:rsid w:val="005C304B"/>
    <w:rsid w:val="005C34AF"/>
    <w:rsid w:val="005C36CE"/>
    <w:rsid w:val="005C3A5B"/>
    <w:rsid w:val="005C3BB4"/>
    <w:rsid w:val="005C3DEC"/>
    <w:rsid w:val="005C3E59"/>
    <w:rsid w:val="005C3FED"/>
    <w:rsid w:val="005C406D"/>
    <w:rsid w:val="005C4213"/>
    <w:rsid w:val="005C462F"/>
    <w:rsid w:val="005C465B"/>
    <w:rsid w:val="005C47DC"/>
    <w:rsid w:val="005C4814"/>
    <w:rsid w:val="005C48E3"/>
    <w:rsid w:val="005C4B92"/>
    <w:rsid w:val="005C4B9D"/>
    <w:rsid w:val="005C4C25"/>
    <w:rsid w:val="005C4C26"/>
    <w:rsid w:val="005C4D32"/>
    <w:rsid w:val="005C5105"/>
    <w:rsid w:val="005C6119"/>
    <w:rsid w:val="005C63E0"/>
    <w:rsid w:val="005C6746"/>
    <w:rsid w:val="005C68B9"/>
    <w:rsid w:val="005C6CE8"/>
    <w:rsid w:val="005C71A6"/>
    <w:rsid w:val="005C752C"/>
    <w:rsid w:val="005C7DAA"/>
    <w:rsid w:val="005D01DB"/>
    <w:rsid w:val="005D054F"/>
    <w:rsid w:val="005D06A0"/>
    <w:rsid w:val="005D0BCC"/>
    <w:rsid w:val="005D0EF2"/>
    <w:rsid w:val="005D1056"/>
    <w:rsid w:val="005D10E1"/>
    <w:rsid w:val="005D129C"/>
    <w:rsid w:val="005D1366"/>
    <w:rsid w:val="005D144D"/>
    <w:rsid w:val="005D14CD"/>
    <w:rsid w:val="005D1546"/>
    <w:rsid w:val="005D1B5D"/>
    <w:rsid w:val="005D1CB0"/>
    <w:rsid w:val="005D1DBE"/>
    <w:rsid w:val="005D1F3F"/>
    <w:rsid w:val="005D2246"/>
    <w:rsid w:val="005D23EB"/>
    <w:rsid w:val="005D26D4"/>
    <w:rsid w:val="005D3303"/>
    <w:rsid w:val="005D331B"/>
    <w:rsid w:val="005D3381"/>
    <w:rsid w:val="005D3597"/>
    <w:rsid w:val="005D3722"/>
    <w:rsid w:val="005D37A3"/>
    <w:rsid w:val="005D3FC9"/>
    <w:rsid w:val="005D47FF"/>
    <w:rsid w:val="005D4AA3"/>
    <w:rsid w:val="005D5684"/>
    <w:rsid w:val="005D5698"/>
    <w:rsid w:val="005D58DE"/>
    <w:rsid w:val="005D596D"/>
    <w:rsid w:val="005D5A23"/>
    <w:rsid w:val="005D5C25"/>
    <w:rsid w:val="005D5C30"/>
    <w:rsid w:val="005D5C4F"/>
    <w:rsid w:val="005D6627"/>
    <w:rsid w:val="005D6670"/>
    <w:rsid w:val="005D66F4"/>
    <w:rsid w:val="005D6E67"/>
    <w:rsid w:val="005D6EEB"/>
    <w:rsid w:val="005D6FC7"/>
    <w:rsid w:val="005D70D1"/>
    <w:rsid w:val="005D7275"/>
    <w:rsid w:val="005D735B"/>
    <w:rsid w:val="005D73CE"/>
    <w:rsid w:val="005D748E"/>
    <w:rsid w:val="005D7621"/>
    <w:rsid w:val="005D78AB"/>
    <w:rsid w:val="005D7921"/>
    <w:rsid w:val="005D7A14"/>
    <w:rsid w:val="005D7ABC"/>
    <w:rsid w:val="005E0205"/>
    <w:rsid w:val="005E025E"/>
    <w:rsid w:val="005E028C"/>
    <w:rsid w:val="005E02B4"/>
    <w:rsid w:val="005E02CF"/>
    <w:rsid w:val="005E03B6"/>
    <w:rsid w:val="005E0A22"/>
    <w:rsid w:val="005E0A98"/>
    <w:rsid w:val="005E0E33"/>
    <w:rsid w:val="005E1042"/>
    <w:rsid w:val="005E1581"/>
    <w:rsid w:val="005E170E"/>
    <w:rsid w:val="005E1DB4"/>
    <w:rsid w:val="005E1FFF"/>
    <w:rsid w:val="005E2069"/>
    <w:rsid w:val="005E2219"/>
    <w:rsid w:val="005E26B8"/>
    <w:rsid w:val="005E27A7"/>
    <w:rsid w:val="005E2A6C"/>
    <w:rsid w:val="005E2B06"/>
    <w:rsid w:val="005E2F6C"/>
    <w:rsid w:val="005E3117"/>
    <w:rsid w:val="005E3619"/>
    <w:rsid w:val="005E3D5B"/>
    <w:rsid w:val="005E3D9B"/>
    <w:rsid w:val="005E4088"/>
    <w:rsid w:val="005E4265"/>
    <w:rsid w:val="005E4331"/>
    <w:rsid w:val="005E4860"/>
    <w:rsid w:val="005E4DE9"/>
    <w:rsid w:val="005E4EC1"/>
    <w:rsid w:val="005E5104"/>
    <w:rsid w:val="005E515E"/>
    <w:rsid w:val="005E51B9"/>
    <w:rsid w:val="005E544C"/>
    <w:rsid w:val="005E5783"/>
    <w:rsid w:val="005E580B"/>
    <w:rsid w:val="005E5A17"/>
    <w:rsid w:val="005E5E2B"/>
    <w:rsid w:val="005E5E86"/>
    <w:rsid w:val="005E5EA4"/>
    <w:rsid w:val="005E5F29"/>
    <w:rsid w:val="005E62A6"/>
    <w:rsid w:val="005E668C"/>
    <w:rsid w:val="005E6881"/>
    <w:rsid w:val="005E6DAE"/>
    <w:rsid w:val="005E6F6F"/>
    <w:rsid w:val="005E7364"/>
    <w:rsid w:val="005E7986"/>
    <w:rsid w:val="005F0175"/>
    <w:rsid w:val="005F04AB"/>
    <w:rsid w:val="005F05C1"/>
    <w:rsid w:val="005F06E6"/>
    <w:rsid w:val="005F0872"/>
    <w:rsid w:val="005F08AD"/>
    <w:rsid w:val="005F0AD0"/>
    <w:rsid w:val="005F0B8B"/>
    <w:rsid w:val="005F0F8A"/>
    <w:rsid w:val="005F1003"/>
    <w:rsid w:val="005F17B3"/>
    <w:rsid w:val="005F1C01"/>
    <w:rsid w:val="005F1DA1"/>
    <w:rsid w:val="005F1F9D"/>
    <w:rsid w:val="005F2034"/>
    <w:rsid w:val="005F213D"/>
    <w:rsid w:val="005F2488"/>
    <w:rsid w:val="005F273F"/>
    <w:rsid w:val="005F2A37"/>
    <w:rsid w:val="005F2C39"/>
    <w:rsid w:val="005F2E66"/>
    <w:rsid w:val="005F39AA"/>
    <w:rsid w:val="005F3F62"/>
    <w:rsid w:val="005F4053"/>
    <w:rsid w:val="005F41AD"/>
    <w:rsid w:val="005F4278"/>
    <w:rsid w:val="005F4325"/>
    <w:rsid w:val="005F45B3"/>
    <w:rsid w:val="005F515B"/>
    <w:rsid w:val="005F5312"/>
    <w:rsid w:val="005F552D"/>
    <w:rsid w:val="005F55EE"/>
    <w:rsid w:val="005F5919"/>
    <w:rsid w:val="005F5937"/>
    <w:rsid w:val="005F5B1F"/>
    <w:rsid w:val="005F5D7C"/>
    <w:rsid w:val="005F5D7D"/>
    <w:rsid w:val="005F5DBF"/>
    <w:rsid w:val="005F62D3"/>
    <w:rsid w:val="005F671F"/>
    <w:rsid w:val="005F6A7B"/>
    <w:rsid w:val="005F6E83"/>
    <w:rsid w:val="005F6EA3"/>
    <w:rsid w:val="005F6FC0"/>
    <w:rsid w:val="005F716C"/>
    <w:rsid w:val="005F733F"/>
    <w:rsid w:val="005F766E"/>
    <w:rsid w:val="005F7689"/>
    <w:rsid w:val="005F782C"/>
    <w:rsid w:val="005F7842"/>
    <w:rsid w:val="005F78E4"/>
    <w:rsid w:val="005F7C0D"/>
    <w:rsid w:val="005F7E2C"/>
    <w:rsid w:val="005F7FC3"/>
    <w:rsid w:val="00600063"/>
    <w:rsid w:val="006001F0"/>
    <w:rsid w:val="0060075E"/>
    <w:rsid w:val="00600797"/>
    <w:rsid w:val="00600A60"/>
    <w:rsid w:val="00600C74"/>
    <w:rsid w:val="00600DC6"/>
    <w:rsid w:val="00601233"/>
    <w:rsid w:val="00601242"/>
    <w:rsid w:val="00601AAA"/>
    <w:rsid w:val="00601DAC"/>
    <w:rsid w:val="00601EF5"/>
    <w:rsid w:val="00601F60"/>
    <w:rsid w:val="00602144"/>
    <w:rsid w:val="006029F4"/>
    <w:rsid w:val="00602D53"/>
    <w:rsid w:val="00602D85"/>
    <w:rsid w:val="006035FD"/>
    <w:rsid w:val="00603837"/>
    <w:rsid w:val="006038E2"/>
    <w:rsid w:val="00603AEB"/>
    <w:rsid w:val="00603C5E"/>
    <w:rsid w:val="00604110"/>
    <w:rsid w:val="00604535"/>
    <w:rsid w:val="006046CD"/>
    <w:rsid w:val="006053D9"/>
    <w:rsid w:val="006056EC"/>
    <w:rsid w:val="00605808"/>
    <w:rsid w:val="006059D8"/>
    <w:rsid w:val="00605B66"/>
    <w:rsid w:val="00605B6E"/>
    <w:rsid w:val="00605E51"/>
    <w:rsid w:val="00605F25"/>
    <w:rsid w:val="00606201"/>
    <w:rsid w:val="0060623A"/>
    <w:rsid w:val="0060639C"/>
    <w:rsid w:val="00606647"/>
    <w:rsid w:val="00606B64"/>
    <w:rsid w:val="00606D50"/>
    <w:rsid w:val="00606E0B"/>
    <w:rsid w:val="00607045"/>
    <w:rsid w:val="0060711C"/>
    <w:rsid w:val="00607387"/>
    <w:rsid w:val="006074CD"/>
    <w:rsid w:val="006076F8"/>
    <w:rsid w:val="0060781C"/>
    <w:rsid w:val="006078BC"/>
    <w:rsid w:val="00607A82"/>
    <w:rsid w:val="00607B49"/>
    <w:rsid w:val="00607F43"/>
    <w:rsid w:val="00607F96"/>
    <w:rsid w:val="00610315"/>
    <w:rsid w:val="0061048C"/>
    <w:rsid w:val="00610536"/>
    <w:rsid w:val="00610C60"/>
    <w:rsid w:val="00610CD7"/>
    <w:rsid w:val="00610E29"/>
    <w:rsid w:val="00610EFA"/>
    <w:rsid w:val="00610FB6"/>
    <w:rsid w:val="00611102"/>
    <w:rsid w:val="00611273"/>
    <w:rsid w:val="0061130D"/>
    <w:rsid w:val="006113D2"/>
    <w:rsid w:val="00611810"/>
    <w:rsid w:val="0061191F"/>
    <w:rsid w:val="00611AC9"/>
    <w:rsid w:val="00611E3A"/>
    <w:rsid w:val="00611FCF"/>
    <w:rsid w:val="006120DF"/>
    <w:rsid w:val="00612670"/>
    <w:rsid w:val="006126E5"/>
    <w:rsid w:val="006128D7"/>
    <w:rsid w:val="00612F1D"/>
    <w:rsid w:val="006132B1"/>
    <w:rsid w:val="006133BF"/>
    <w:rsid w:val="0061352C"/>
    <w:rsid w:val="00613A8B"/>
    <w:rsid w:val="00613A8E"/>
    <w:rsid w:val="00613B05"/>
    <w:rsid w:val="00613F2D"/>
    <w:rsid w:val="00613F6D"/>
    <w:rsid w:val="00613F94"/>
    <w:rsid w:val="00614154"/>
    <w:rsid w:val="0061445B"/>
    <w:rsid w:val="006144EB"/>
    <w:rsid w:val="006148FC"/>
    <w:rsid w:val="00614BCB"/>
    <w:rsid w:val="00614C29"/>
    <w:rsid w:val="00614C61"/>
    <w:rsid w:val="00614D35"/>
    <w:rsid w:val="00614D59"/>
    <w:rsid w:val="00614EEC"/>
    <w:rsid w:val="00615309"/>
    <w:rsid w:val="0061562C"/>
    <w:rsid w:val="00615715"/>
    <w:rsid w:val="00615863"/>
    <w:rsid w:val="006158A0"/>
    <w:rsid w:val="006158EA"/>
    <w:rsid w:val="00615B75"/>
    <w:rsid w:val="00615C86"/>
    <w:rsid w:val="00615D6D"/>
    <w:rsid w:val="00616137"/>
    <w:rsid w:val="00616261"/>
    <w:rsid w:val="00616287"/>
    <w:rsid w:val="00616295"/>
    <w:rsid w:val="006162D4"/>
    <w:rsid w:val="0061645E"/>
    <w:rsid w:val="006165F5"/>
    <w:rsid w:val="00616672"/>
    <w:rsid w:val="00616867"/>
    <w:rsid w:val="00616927"/>
    <w:rsid w:val="00616BAE"/>
    <w:rsid w:val="00616E17"/>
    <w:rsid w:val="00617014"/>
    <w:rsid w:val="00617750"/>
    <w:rsid w:val="00617B8A"/>
    <w:rsid w:val="00617D4E"/>
    <w:rsid w:val="00617D66"/>
    <w:rsid w:val="00617F51"/>
    <w:rsid w:val="006202AC"/>
    <w:rsid w:val="00620783"/>
    <w:rsid w:val="00621498"/>
    <w:rsid w:val="00621615"/>
    <w:rsid w:val="006216E5"/>
    <w:rsid w:val="00621805"/>
    <w:rsid w:val="00621DCD"/>
    <w:rsid w:val="00622486"/>
    <w:rsid w:val="00622592"/>
    <w:rsid w:val="00623141"/>
    <w:rsid w:val="00623382"/>
    <w:rsid w:val="0062376B"/>
    <w:rsid w:val="006237AF"/>
    <w:rsid w:val="00623DEE"/>
    <w:rsid w:val="00624215"/>
    <w:rsid w:val="00624233"/>
    <w:rsid w:val="00624335"/>
    <w:rsid w:val="00624694"/>
    <w:rsid w:val="006246D1"/>
    <w:rsid w:val="006246DF"/>
    <w:rsid w:val="00624797"/>
    <w:rsid w:val="00624931"/>
    <w:rsid w:val="00624A01"/>
    <w:rsid w:val="00624BD3"/>
    <w:rsid w:val="006256DA"/>
    <w:rsid w:val="006258A4"/>
    <w:rsid w:val="00625AAD"/>
    <w:rsid w:val="00625E7C"/>
    <w:rsid w:val="00626177"/>
    <w:rsid w:val="00626405"/>
    <w:rsid w:val="006264B3"/>
    <w:rsid w:val="006266AC"/>
    <w:rsid w:val="006267CA"/>
    <w:rsid w:val="0062683C"/>
    <w:rsid w:val="00626B73"/>
    <w:rsid w:val="00626CDC"/>
    <w:rsid w:val="00626CF8"/>
    <w:rsid w:val="00626EA4"/>
    <w:rsid w:val="006273CB"/>
    <w:rsid w:val="006274E0"/>
    <w:rsid w:val="0062789B"/>
    <w:rsid w:val="00627DEE"/>
    <w:rsid w:val="00627E34"/>
    <w:rsid w:val="00627EAA"/>
    <w:rsid w:val="00627EE6"/>
    <w:rsid w:val="00630634"/>
    <w:rsid w:val="00630716"/>
    <w:rsid w:val="0063071F"/>
    <w:rsid w:val="00630C0C"/>
    <w:rsid w:val="00630C1B"/>
    <w:rsid w:val="00630C6C"/>
    <w:rsid w:val="00630EBB"/>
    <w:rsid w:val="0063104C"/>
    <w:rsid w:val="006312BB"/>
    <w:rsid w:val="00631525"/>
    <w:rsid w:val="00631631"/>
    <w:rsid w:val="0063168F"/>
    <w:rsid w:val="00631854"/>
    <w:rsid w:val="006319F0"/>
    <w:rsid w:val="00631C7F"/>
    <w:rsid w:val="00631D37"/>
    <w:rsid w:val="00631DF0"/>
    <w:rsid w:val="00631DF2"/>
    <w:rsid w:val="00631EB5"/>
    <w:rsid w:val="00631F19"/>
    <w:rsid w:val="00631F4E"/>
    <w:rsid w:val="006320C6"/>
    <w:rsid w:val="006320F7"/>
    <w:rsid w:val="00632731"/>
    <w:rsid w:val="006328D6"/>
    <w:rsid w:val="00632A1D"/>
    <w:rsid w:val="00632CFF"/>
    <w:rsid w:val="0063312D"/>
    <w:rsid w:val="006331DA"/>
    <w:rsid w:val="006332E9"/>
    <w:rsid w:val="006333D0"/>
    <w:rsid w:val="006335DA"/>
    <w:rsid w:val="0063396E"/>
    <w:rsid w:val="00633BD2"/>
    <w:rsid w:val="00633BF7"/>
    <w:rsid w:val="00633E82"/>
    <w:rsid w:val="00634062"/>
    <w:rsid w:val="006342E5"/>
    <w:rsid w:val="00634355"/>
    <w:rsid w:val="006343EB"/>
    <w:rsid w:val="00634784"/>
    <w:rsid w:val="0063499F"/>
    <w:rsid w:val="00634A0C"/>
    <w:rsid w:val="006350D4"/>
    <w:rsid w:val="0063516B"/>
    <w:rsid w:val="00635369"/>
    <w:rsid w:val="00635429"/>
    <w:rsid w:val="006357DF"/>
    <w:rsid w:val="006358B6"/>
    <w:rsid w:val="00635FF7"/>
    <w:rsid w:val="0063608E"/>
    <w:rsid w:val="00636181"/>
    <w:rsid w:val="00636425"/>
    <w:rsid w:val="00636485"/>
    <w:rsid w:val="006364B4"/>
    <w:rsid w:val="0063653E"/>
    <w:rsid w:val="006365A4"/>
    <w:rsid w:val="00636737"/>
    <w:rsid w:val="006368ED"/>
    <w:rsid w:val="00636AAF"/>
    <w:rsid w:val="006372AE"/>
    <w:rsid w:val="0063743E"/>
    <w:rsid w:val="006374FD"/>
    <w:rsid w:val="00637580"/>
    <w:rsid w:val="006378EA"/>
    <w:rsid w:val="00637D60"/>
    <w:rsid w:val="00640335"/>
    <w:rsid w:val="00640362"/>
    <w:rsid w:val="006407CC"/>
    <w:rsid w:val="006408C7"/>
    <w:rsid w:val="00640B61"/>
    <w:rsid w:val="00640C4F"/>
    <w:rsid w:val="00640CAA"/>
    <w:rsid w:val="00640E45"/>
    <w:rsid w:val="00640F58"/>
    <w:rsid w:val="00640FC6"/>
    <w:rsid w:val="00640FDE"/>
    <w:rsid w:val="00641047"/>
    <w:rsid w:val="00641233"/>
    <w:rsid w:val="00641606"/>
    <w:rsid w:val="0064196B"/>
    <w:rsid w:val="006419E6"/>
    <w:rsid w:val="006420D3"/>
    <w:rsid w:val="00642258"/>
    <w:rsid w:val="00642B01"/>
    <w:rsid w:val="00642C2E"/>
    <w:rsid w:val="00642CC7"/>
    <w:rsid w:val="006434E0"/>
    <w:rsid w:val="0064380B"/>
    <w:rsid w:val="00643AB8"/>
    <w:rsid w:val="00643AEE"/>
    <w:rsid w:val="00643B3D"/>
    <w:rsid w:val="00643D3C"/>
    <w:rsid w:val="00643E50"/>
    <w:rsid w:val="00643E54"/>
    <w:rsid w:val="00643F15"/>
    <w:rsid w:val="00644091"/>
    <w:rsid w:val="006442AA"/>
    <w:rsid w:val="006448CE"/>
    <w:rsid w:val="006448E4"/>
    <w:rsid w:val="00644D0B"/>
    <w:rsid w:val="00644F09"/>
    <w:rsid w:val="00644FC5"/>
    <w:rsid w:val="006452A2"/>
    <w:rsid w:val="006453B1"/>
    <w:rsid w:val="00645821"/>
    <w:rsid w:val="00645866"/>
    <w:rsid w:val="00645F4C"/>
    <w:rsid w:val="00646408"/>
    <w:rsid w:val="00646478"/>
    <w:rsid w:val="0064661E"/>
    <w:rsid w:val="00646861"/>
    <w:rsid w:val="006469AF"/>
    <w:rsid w:val="00646BD7"/>
    <w:rsid w:val="00646DFA"/>
    <w:rsid w:val="00646F31"/>
    <w:rsid w:val="00646F32"/>
    <w:rsid w:val="00647353"/>
    <w:rsid w:val="00647862"/>
    <w:rsid w:val="00647A31"/>
    <w:rsid w:val="00647C6F"/>
    <w:rsid w:val="00647D0A"/>
    <w:rsid w:val="00647E15"/>
    <w:rsid w:val="00647E87"/>
    <w:rsid w:val="00647EDB"/>
    <w:rsid w:val="00647F11"/>
    <w:rsid w:val="0065017C"/>
    <w:rsid w:val="006502ED"/>
    <w:rsid w:val="00650577"/>
    <w:rsid w:val="0065089E"/>
    <w:rsid w:val="00650AD9"/>
    <w:rsid w:val="006511A9"/>
    <w:rsid w:val="00651269"/>
    <w:rsid w:val="006514D6"/>
    <w:rsid w:val="0065164F"/>
    <w:rsid w:val="0065169E"/>
    <w:rsid w:val="00651804"/>
    <w:rsid w:val="00651A74"/>
    <w:rsid w:val="00651B8A"/>
    <w:rsid w:val="00651D95"/>
    <w:rsid w:val="0065203D"/>
    <w:rsid w:val="0065235C"/>
    <w:rsid w:val="00652482"/>
    <w:rsid w:val="006524DA"/>
    <w:rsid w:val="0065260A"/>
    <w:rsid w:val="006529CC"/>
    <w:rsid w:val="00652DAC"/>
    <w:rsid w:val="00652F22"/>
    <w:rsid w:val="00653204"/>
    <w:rsid w:val="00653418"/>
    <w:rsid w:val="00653B91"/>
    <w:rsid w:val="00653C3C"/>
    <w:rsid w:val="00653C9C"/>
    <w:rsid w:val="00654102"/>
    <w:rsid w:val="006541A1"/>
    <w:rsid w:val="00654701"/>
    <w:rsid w:val="0065487B"/>
    <w:rsid w:val="006549F7"/>
    <w:rsid w:val="00654CC4"/>
    <w:rsid w:val="00654CD2"/>
    <w:rsid w:val="00654CFF"/>
    <w:rsid w:val="00654EB7"/>
    <w:rsid w:val="00654EF9"/>
    <w:rsid w:val="0065524E"/>
    <w:rsid w:val="006558DA"/>
    <w:rsid w:val="00655A70"/>
    <w:rsid w:val="00655B14"/>
    <w:rsid w:val="00655DA3"/>
    <w:rsid w:val="00655F0B"/>
    <w:rsid w:val="006563F1"/>
    <w:rsid w:val="00656522"/>
    <w:rsid w:val="006567C2"/>
    <w:rsid w:val="006569DD"/>
    <w:rsid w:val="00656B78"/>
    <w:rsid w:val="00656F68"/>
    <w:rsid w:val="00656FA2"/>
    <w:rsid w:val="00657561"/>
    <w:rsid w:val="006575E3"/>
    <w:rsid w:val="00660062"/>
    <w:rsid w:val="006601B0"/>
    <w:rsid w:val="006602B3"/>
    <w:rsid w:val="006603F9"/>
    <w:rsid w:val="006603FB"/>
    <w:rsid w:val="00660466"/>
    <w:rsid w:val="00660969"/>
    <w:rsid w:val="006609A4"/>
    <w:rsid w:val="00660E63"/>
    <w:rsid w:val="00660F53"/>
    <w:rsid w:val="0066109B"/>
    <w:rsid w:val="006610AF"/>
    <w:rsid w:val="00661143"/>
    <w:rsid w:val="006612E4"/>
    <w:rsid w:val="0066147E"/>
    <w:rsid w:val="0066166E"/>
    <w:rsid w:val="006617A2"/>
    <w:rsid w:val="006617B5"/>
    <w:rsid w:val="00661CA9"/>
    <w:rsid w:val="00662087"/>
    <w:rsid w:val="006620E3"/>
    <w:rsid w:val="006621CB"/>
    <w:rsid w:val="006621D5"/>
    <w:rsid w:val="00662282"/>
    <w:rsid w:val="006622A0"/>
    <w:rsid w:val="006623B6"/>
    <w:rsid w:val="0066256F"/>
    <w:rsid w:val="00662846"/>
    <w:rsid w:val="006628F5"/>
    <w:rsid w:val="00662975"/>
    <w:rsid w:val="00662B1A"/>
    <w:rsid w:val="00662B2F"/>
    <w:rsid w:val="00662EC0"/>
    <w:rsid w:val="00662FB7"/>
    <w:rsid w:val="0066324F"/>
    <w:rsid w:val="00663347"/>
    <w:rsid w:val="006633B3"/>
    <w:rsid w:val="006636DC"/>
    <w:rsid w:val="00663B87"/>
    <w:rsid w:val="00663C53"/>
    <w:rsid w:val="00663E78"/>
    <w:rsid w:val="00663E8A"/>
    <w:rsid w:val="00664095"/>
    <w:rsid w:val="006640D9"/>
    <w:rsid w:val="00664211"/>
    <w:rsid w:val="0066433C"/>
    <w:rsid w:val="0066435F"/>
    <w:rsid w:val="0066469B"/>
    <w:rsid w:val="00664A95"/>
    <w:rsid w:val="00664DDE"/>
    <w:rsid w:val="006650BE"/>
    <w:rsid w:val="006652B6"/>
    <w:rsid w:val="006654BE"/>
    <w:rsid w:val="00665665"/>
    <w:rsid w:val="00665812"/>
    <w:rsid w:val="006658B9"/>
    <w:rsid w:val="006658F9"/>
    <w:rsid w:val="00665CE8"/>
    <w:rsid w:val="00665CF4"/>
    <w:rsid w:val="00665D12"/>
    <w:rsid w:val="00665FA1"/>
    <w:rsid w:val="00666283"/>
    <w:rsid w:val="0066640C"/>
    <w:rsid w:val="0066641F"/>
    <w:rsid w:val="00666562"/>
    <w:rsid w:val="0066657F"/>
    <w:rsid w:val="00666667"/>
    <w:rsid w:val="0066670A"/>
    <w:rsid w:val="00666879"/>
    <w:rsid w:val="00666A08"/>
    <w:rsid w:val="00666DD0"/>
    <w:rsid w:val="00667161"/>
    <w:rsid w:val="00667504"/>
    <w:rsid w:val="006679BB"/>
    <w:rsid w:val="00667BCF"/>
    <w:rsid w:val="00667E3B"/>
    <w:rsid w:val="00667E57"/>
    <w:rsid w:val="00667F8C"/>
    <w:rsid w:val="00670292"/>
    <w:rsid w:val="0067070E"/>
    <w:rsid w:val="006707B1"/>
    <w:rsid w:val="00670AAD"/>
    <w:rsid w:val="00670FFA"/>
    <w:rsid w:val="0067126C"/>
    <w:rsid w:val="0067176B"/>
    <w:rsid w:val="006717A8"/>
    <w:rsid w:val="00671A50"/>
    <w:rsid w:val="00671AF3"/>
    <w:rsid w:val="00671F7B"/>
    <w:rsid w:val="00672024"/>
    <w:rsid w:val="006720AF"/>
    <w:rsid w:val="006720FB"/>
    <w:rsid w:val="00672135"/>
    <w:rsid w:val="006724EE"/>
    <w:rsid w:val="0067279B"/>
    <w:rsid w:val="006729CE"/>
    <w:rsid w:val="00672B97"/>
    <w:rsid w:val="00672C3B"/>
    <w:rsid w:val="00672F3B"/>
    <w:rsid w:val="00672FB5"/>
    <w:rsid w:val="006730A8"/>
    <w:rsid w:val="006731B1"/>
    <w:rsid w:val="006731CC"/>
    <w:rsid w:val="00673206"/>
    <w:rsid w:val="00673323"/>
    <w:rsid w:val="00673400"/>
    <w:rsid w:val="0067351E"/>
    <w:rsid w:val="0067352B"/>
    <w:rsid w:val="00673657"/>
    <w:rsid w:val="00673838"/>
    <w:rsid w:val="00673E7C"/>
    <w:rsid w:val="00673F1B"/>
    <w:rsid w:val="00674163"/>
    <w:rsid w:val="006743DB"/>
    <w:rsid w:val="006743FA"/>
    <w:rsid w:val="00674581"/>
    <w:rsid w:val="006745FC"/>
    <w:rsid w:val="00674A02"/>
    <w:rsid w:val="00674B28"/>
    <w:rsid w:val="00674DB1"/>
    <w:rsid w:val="00674FA5"/>
    <w:rsid w:val="00675117"/>
    <w:rsid w:val="00675176"/>
    <w:rsid w:val="006754A5"/>
    <w:rsid w:val="0067589C"/>
    <w:rsid w:val="00675906"/>
    <w:rsid w:val="00675B7B"/>
    <w:rsid w:val="00675E35"/>
    <w:rsid w:val="006760D5"/>
    <w:rsid w:val="00676113"/>
    <w:rsid w:val="0067611A"/>
    <w:rsid w:val="006761CD"/>
    <w:rsid w:val="0067620F"/>
    <w:rsid w:val="0067623F"/>
    <w:rsid w:val="0067632F"/>
    <w:rsid w:val="00676376"/>
    <w:rsid w:val="006763A4"/>
    <w:rsid w:val="006763B0"/>
    <w:rsid w:val="00676490"/>
    <w:rsid w:val="0067668F"/>
    <w:rsid w:val="00676D58"/>
    <w:rsid w:val="00676E03"/>
    <w:rsid w:val="00677022"/>
    <w:rsid w:val="006771F0"/>
    <w:rsid w:val="0067727D"/>
    <w:rsid w:val="00677918"/>
    <w:rsid w:val="00677A7D"/>
    <w:rsid w:val="00677B1F"/>
    <w:rsid w:val="00677C5D"/>
    <w:rsid w:val="00677E76"/>
    <w:rsid w:val="00677FDB"/>
    <w:rsid w:val="006801B7"/>
    <w:rsid w:val="00680297"/>
    <w:rsid w:val="006802FC"/>
    <w:rsid w:val="00680998"/>
    <w:rsid w:val="0068154A"/>
    <w:rsid w:val="0068158B"/>
    <w:rsid w:val="0068189E"/>
    <w:rsid w:val="00681963"/>
    <w:rsid w:val="00681987"/>
    <w:rsid w:val="00681C61"/>
    <w:rsid w:val="00681D0F"/>
    <w:rsid w:val="00681F09"/>
    <w:rsid w:val="00682021"/>
    <w:rsid w:val="0068220C"/>
    <w:rsid w:val="00682D63"/>
    <w:rsid w:val="00682D86"/>
    <w:rsid w:val="00682FB4"/>
    <w:rsid w:val="00683230"/>
    <w:rsid w:val="00683237"/>
    <w:rsid w:val="0068350F"/>
    <w:rsid w:val="006836F6"/>
    <w:rsid w:val="00683D06"/>
    <w:rsid w:val="00683E26"/>
    <w:rsid w:val="00683EDD"/>
    <w:rsid w:val="00683F19"/>
    <w:rsid w:val="006845B3"/>
    <w:rsid w:val="0068478F"/>
    <w:rsid w:val="006848B3"/>
    <w:rsid w:val="00684A99"/>
    <w:rsid w:val="00684E12"/>
    <w:rsid w:val="0068576B"/>
    <w:rsid w:val="00685840"/>
    <w:rsid w:val="00685BB9"/>
    <w:rsid w:val="00685D84"/>
    <w:rsid w:val="00686135"/>
    <w:rsid w:val="0068625A"/>
    <w:rsid w:val="006863FA"/>
    <w:rsid w:val="00686769"/>
    <w:rsid w:val="00686CAF"/>
    <w:rsid w:val="00686F30"/>
    <w:rsid w:val="0068713B"/>
    <w:rsid w:val="006876ED"/>
    <w:rsid w:val="006877A3"/>
    <w:rsid w:val="006879B1"/>
    <w:rsid w:val="006879F2"/>
    <w:rsid w:val="00687AC6"/>
    <w:rsid w:val="00687C1A"/>
    <w:rsid w:val="006903C5"/>
    <w:rsid w:val="006907D0"/>
    <w:rsid w:val="00690837"/>
    <w:rsid w:val="006908A1"/>
    <w:rsid w:val="00690B61"/>
    <w:rsid w:val="00690BE0"/>
    <w:rsid w:val="00690CEF"/>
    <w:rsid w:val="00690DB9"/>
    <w:rsid w:val="0069123D"/>
    <w:rsid w:val="0069156A"/>
    <w:rsid w:val="006915DA"/>
    <w:rsid w:val="00691785"/>
    <w:rsid w:val="00691ABD"/>
    <w:rsid w:val="00691D0D"/>
    <w:rsid w:val="006922A3"/>
    <w:rsid w:val="00692EB6"/>
    <w:rsid w:val="00692F91"/>
    <w:rsid w:val="006931AB"/>
    <w:rsid w:val="00693404"/>
    <w:rsid w:val="006935CF"/>
    <w:rsid w:val="006936AA"/>
    <w:rsid w:val="00693802"/>
    <w:rsid w:val="0069388C"/>
    <w:rsid w:val="00693C47"/>
    <w:rsid w:val="00693EC5"/>
    <w:rsid w:val="00693F74"/>
    <w:rsid w:val="0069401A"/>
    <w:rsid w:val="00694137"/>
    <w:rsid w:val="006944E9"/>
    <w:rsid w:val="0069466F"/>
    <w:rsid w:val="006947CD"/>
    <w:rsid w:val="006949C2"/>
    <w:rsid w:val="00694A67"/>
    <w:rsid w:val="00694D72"/>
    <w:rsid w:val="00694DD9"/>
    <w:rsid w:val="00694EAF"/>
    <w:rsid w:val="00695075"/>
    <w:rsid w:val="00695145"/>
    <w:rsid w:val="0069538B"/>
    <w:rsid w:val="006956A1"/>
    <w:rsid w:val="00695AA8"/>
    <w:rsid w:val="00695D38"/>
    <w:rsid w:val="00695D64"/>
    <w:rsid w:val="00695F04"/>
    <w:rsid w:val="0069601E"/>
    <w:rsid w:val="0069622A"/>
    <w:rsid w:val="00696354"/>
    <w:rsid w:val="00696553"/>
    <w:rsid w:val="006965DD"/>
    <w:rsid w:val="0069677F"/>
    <w:rsid w:val="0069682F"/>
    <w:rsid w:val="00696B8B"/>
    <w:rsid w:val="00696D6E"/>
    <w:rsid w:val="00696DC1"/>
    <w:rsid w:val="00696E08"/>
    <w:rsid w:val="00696F03"/>
    <w:rsid w:val="0069756D"/>
    <w:rsid w:val="00697857"/>
    <w:rsid w:val="006978A3"/>
    <w:rsid w:val="00697BEB"/>
    <w:rsid w:val="006A002D"/>
    <w:rsid w:val="006A05C3"/>
    <w:rsid w:val="006A0BEF"/>
    <w:rsid w:val="006A0CF3"/>
    <w:rsid w:val="006A0FBA"/>
    <w:rsid w:val="006A10F0"/>
    <w:rsid w:val="006A1249"/>
    <w:rsid w:val="006A1495"/>
    <w:rsid w:val="006A15DC"/>
    <w:rsid w:val="006A17CB"/>
    <w:rsid w:val="006A1B25"/>
    <w:rsid w:val="006A1BB4"/>
    <w:rsid w:val="006A1CE2"/>
    <w:rsid w:val="006A1F3D"/>
    <w:rsid w:val="006A209B"/>
    <w:rsid w:val="006A2174"/>
    <w:rsid w:val="006A236D"/>
    <w:rsid w:val="006A24C0"/>
    <w:rsid w:val="006A267F"/>
    <w:rsid w:val="006A271C"/>
    <w:rsid w:val="006A276F"/>
    <w:rsid w:val="006A29B3"/>
    <w:rsid w:val="006A29F8"/>
    <w:rsid w:val="006A2D05"/>
    <w:rsid w:val="006A2F57"/>
    <w:rsid w:val="006A3503"/>
    <w:rsid w:val="006A36F6"/>
    <w:rsid w:val="006A3B42"/>
    <w:rsid w:val="006A3C4C"/>
    <w:rsid w:val="006A3FBE"/>
    <w:rsid w:val="006A4131"/>
    <w:rsid w:val="006A470A"/>
    <w:rsid w:val="006A4BDB"/>
    <w:rsid w:val="006A4C54"/>
    <w:rsid w:val="006A4E31"/>
    <w:rsid w:val="006A4EF4"/>
    <w:rsid w:val="006A5037"/>
    <w:rsid w:val="006A539E"/>
    <w:rsid w:val="006A5779"/>
    <w:rsid w:val="006A59C0"/>
    <w:rsid w:val="006A5ABC"/>
    <w:rsid w:val="006A5D7D"/>
    <w:rsid w:val="006A6075"/>
    <w:rsid w:val="006A619A"/>
    <w:rsid w:val="006A6311"/>
    <w:rsid w:val="006A6577"/>
    <w:rsid w:val="006A65FA"/>
    <w:rsid w:val="006A6744"/>
    <w:rsid w:val="006A693A"/>
    <w:rsid w:val="006A6BA9"/>
    <w:rsid w:val="006A6C17"/>
    <w:rsid w:val="006A7072"/>
    <w:rsid w:val="006A71CA"/>
    <w:rsid w:val="006A729E"/>
    <w:rsid w:val="006A74E9"/>
    <w:rsid w:val="006A7852"/>
    <w:rsid w:val="006A7A01"/>
    <w:rsid w:val="006A7B5B"/>
    <w:rsid w:val="006A7C59"/>
    <w:rsid w:val="006A7C6B"/>
    <w:rsid w:val="006B016C"/>
    <w:rsid w:val="006B0425"/>
    <w:rsid w:val="006B09EA"/>
    <w:rsid w:val="006B0A36"/>
    <w:rsid w:val="006B0AAC"/>
    <w:rsid w:val="006B1027"/>
    <w:rsid w:val="006B10FF"/>
    <w:rsid w:val="006B1206"/>
    <w:rsid w:val="006B1226"/>
    <w:rsid w:val="006B1455"/>
    <w:rsid w:val="006B1AAE"/>
    <w:rsid w:val="006B1B5D"/>
    <w:rsid w:val="006B233A"/>
    <w:rsid w:val="006B2402"/>
    <w:rsid w:val="006B2449"/>
    <w:rsid w:val="006B25AE"/>
    <w:rsid w:val="006B279E"/>
    <w:rsid w:val="006B2A76"/>
    <w:rsid w:val="006B2AFC"/>
    <w:rsid w:val="006B303E"/>
    <w:rsid w:val="006B3210"/>
    <w:rsid w:val="006B3255"/>
    <w:rsid w:val="006B32CD"/>
    <w:rsid w:val="006B35D0"/>
    <w:rsid w:val="006B35D8"/>
    <w:rsid w:val="006B36DE"/>
    <w:rsid w:val="006B3843"/>
    <w:rsid w:val="006B38A1"/>
    <w:rsid w:val="006B3A1A"/>
    <w:rsid w:val="006B3DA3"/>
    <w:rsid w:val="006B40C3"/>
    <w:rsid w:val="006B46FB"/>
    <w:rsid w:val="006B484D"/>
    <w:rsid w:val="006B4A03"/>
    <w:rsid w:val="006B4ACC"/>
    <w:rsid w:val="006B4C9D"/>
    <w:rsid w:val="006B4D8C"/>
    <w:rsid w:val="006B4FDD"/>
    <w:rsid w:val="006B510F"/>
    <w:rsid w:val="006B51B0"/>
    <w:rsid w:val="006B53AE"/>
    <w:rsid w:val="006B55B8"/>
    <w:rsid w:val="006B5813"/>
    <w:rsid w:val="006B6222"/>
    <w:rsid w:val="006B64EF"/>
    <w:rsid w:val="006B65E3"/>
    <w:rsid w:val="006B66A7"/>
    <w:rsid w:val="006B675B"/>
    <w:rsid w:val="006B6798"/>
    <w:rsid w:val="006B69EE"/>
    <w:rsid w:val="006B6D7C"/>
    <w:rsid w:val="006B701A"/>
    <w:rsid w:val="006B7035"/>
    <w:rsid w:val="006B7125"/>
    <w:rsid w:val="006B73BE"/>
    <w:rsid w:val="006B773B"/>
    <w:rsid w:val="006B789A"/>
    <w:rsid w:val="006B7E0D"/>
    <w:rsid w:val="006B7E4D"/>
    <w:rsid w:val="006C0029"/>
    <w:rsid w:val="006C02BA"/>
    <w:rsid w:val="006C0367"/>
    <w:rsid w:val="006C0385"/>
    <w:rsid w:val="006C054D"/>
    <w:rsid w:val="006C080C"/>
    <w:rsid w:val="006C0D34"/>
    <w:rsid w:val="006C108B"/>
    <w:rsid w:val="006C13EA"/>
    <w:rsid w:val="006C15AD"/>
    <w:rsid w:val="006C163B"/>
    <w:rsid w:val="006C1C24"/>
    <w:rsid w:val="006C1C71"/>
    <w:rsid w:val="006C20EC"/>
    <w:rsid w:val="006C270B"/>
    <w:rsid w:val="006C2A3E"/>
    <w:rsid w:val="006C2B50"/>
    <w:rsid w:val="006C2BCB"/>
    <w:rsid w:val="006C30EB"/>
    <w:rsid w:val="006C3319"/>
    <w:rsid w:val="006C37D7"/>
    <w:rsid w:val="006C3945"/>
    <w:rsid w:val="006C3A3C"/>
    <w:rsid w:val="006C3DA9"/>
    <w:rsid w:val="006C4024"/>
    <w:rsid w:val="006C46CC"/>
    <w:rsid w:val="006C494D"/>
    <w:rsid w:val="006C4AA3"/>
    <w:rsid w:val="006C4D36"/>
    <w:rsid w:val="006C506E"/>
    <w:rsid w:val="006C5121"/>
    <w:rsid w:val="006C565D"/>
    <w:rsid w:val="006C5850"/>
    <w:rsid w:val="006C5893"/>
    <w:rsid w:val="006C5B3B"/>
    <w:rsid w:val="006C5B68"/>
    <w:rsid w:val="006C5D12"/>
    <w:rsid w:val="006C5D5E"/>
    <w:rsid w:val="006C5F21"/>
    <w:rsid w:val="006C6005"/>
    <w:rsid w:val="006C606A"/>
    <w:rsid w:val="006C7410"/>
    <w:rsid w:val="006C742E"/>
    <w:rsid w:val="006C7746"/>
    <w:rsid w:val="006C7B69"/>
    <w:rsid w:val="006D0149"/>
    <w:rsid w:val="006D08A3"/>
    <w:rsid w:val="006D0AFB"/>
    <w:rsid w:val="006D0F05"/>
    <w:rsid w:val="006D11C2"/>
    <w:rsid w:val="006D11D0"/>
    <w:rsid w:val="006D154C"/>
    <w:rsid w:val="006D190A"/>
    <w:rsid w:val="006D196C"/>
    <w:rsid w:val="006D199D"/>
    <w:rsid w:val="006D19A8"/>
    <w:rsid w:val="006D1C07"/>
    <w:rsid w:val="006D1E2C"/>
    <w:rsid w:val="006D2063"/>
    <w:rsid w:val="006D224C"/>
    <w:rsid w:val="006D27A3"/>
    <w:rsid w:val="006D2843"/>
    <w:rsid w:val="006D2925"/>
    <w:rsid w:val="006D2B23"/>
    <w:rsid w:val="006D3189"/>
    <w:rsid w:val="006D3262"/>
    <w:rsid w:val="006D357A"/>
    <w:rsid w:val="006D375B"/>
    <w:rsid w:val="006D38A1"/>
    <w:rsid w:val="006D3C06"/>
    <w:rsid w:val="006D3C81"/>
    <w:rsid w:val="006D3F51"/>
    <w:rsid w:val="006D3FFD"/>
    <w:rsid w:val="006D4060"/>
    <w:rsid w:val="006D443D"/>
    <w:rsid w:val="006D453F"/>
    <w:rsid w:val="006D46DC"/>
    <w:rsid w:val="006D4A57"/>
    <w:rsid w:val="006D4D59"/>
    <w:rsid w:val="006D4E08"/>
    <w:rsid w:val="006D4E23"/>
    <w:rsid w:val="006D4FF4"/>
    <w:rsid w:val="006D504B"/>
    <w:rsid w:val="006D52AD"/>
    <w:rsid w:val="006D5303"/>
    <w:rsid w:val="006D5789"/>
    <w:rsid w:val="006D5949"/>
    <w:rsid w:val="006D5B91"/>
    <w:rsid w:val="006D5E42"/>
    <w:rsid w:val="006D5F59"/>
    <w:rsid w:val="006D5FD6"/>
    <w:rsid w:val="006D6A09"/>
    <w:rsid w:val="006D6AC3"/>
    <w:rsid w:val="006D6B40"/>
    <w:rsid w:val="006D6E54"/>
    <w:rsid w:val="006D7158"/>
    <w:rsid w:val="006D71AC"/>
    <w:rsid w:val="006D745C"/>
    <w:rsid w:val="006D754B"/>
    <w:rsid w:val="006D78A4"/>
    <w:rsid w:val="006D7911"/>
    <w:rsid w:val="006D7EEE"/>
    <w:rsid w:val="006E0113"/>
    <w:rsid w:val="006E0343"/>
    <w:rsid w:val="006E0461"/>
    <w:rsid w:val="006E049B"/>
    <w:rsid w:val="006E058F"/>
    <w:rsid w:val="006E0790"/>
    <w:rsid w:val="006E0B22"/>
    <w:rsid w:val="006E0B52"/>
    <w:rsid w:val="006E0D3D"/>
    <w:rsid w:val="006E0E40"/>
    <w:rsid w:val="006E0E5E"/>
    <w:rsid w:val="006E0F62"/>
    <w:rsid w:val="006E0FB1"/>
    <w:rsid w:val="006E1004"/>
    <w:rsid w:val="006E11E6"/>
    <w:rsid w:val="006E1620"/>
    <w:rsid w:val="006E1643"/>
    <w:rsid w:val="006E1701"/>
    <w:rsid w:val="006E18F1"/>
    <w:rsid w:val="006E1CA3"/>
    <w:rsid w:val="006E1F71"/>
    <w:rsid w:val="006E207F"/>
    <w:rsid w:val="006E2135"/>
    <w:rsid w:val="006E2307"/>
    <w:rsid w:val="006E234A"/>
    <w:rsid w:val="006E2CC8"/>
    <w:rsid w:val="006E3308"/>
    <w:rsid w:val="006E362F"/>
    <w:rsid w:val="006E365B"/>
    <w:rsid w:val="006E37DD"/>
    <w:rsid w:val="006E3A01"/>
    <w:rsid w:val="006E3C47"/>
    <w:rsid w:val="006E3C9C"/>
    <w:rsid w:val="006E3DB5"/>
    <w:rsid w:val="006E3F0B"/>
    <w:rsid w:val="006E3FA4"/>
    <w:rsid w:val="006E404E"/>
    <w:rsid w:val="006E4067"/>
    <w:rsid w:val="006E42BE"/>
    <w:rsid w:val="006E42C2"/>
    <w:rsid w:val="006E4545"/>
    <w:rsid w:val="006E4682"/>
    <w:rsid w:val="006E486C"/>
    <w:rsid w:val="006E489A"/>
    <w:rsid w:val="006E4917"/>
    <w:rsid w:val="006E4A35"/>
    <w:rsid w:val="006E4AC3"/>
    <w:rsid w:val="006E4AF2"/>
    <w:rsid w:val="006E4DD5"/>
    <w:rsid w:val="006E57B8"/>
    <w:rsid w:val="006E58D5"/>
    <w:rsid w:val="006E5D41"/>
    <w:rsid w:val="006E5D93"/>
    <w:rsid w:val="006E5E29"/>
    <w:rsid w:val="006E627B"/>
    <w:rsid w:val="006E62C4"/>
    <w:rsid w:val="006E63BE"/>
    <w:rsid w:val="006E661B"/>
    <w:rsid w:val="006E66BD"/>
    <w:rsid w:val="006E685D"/>
    <w:rsid w:val="006E6888"/>
    <w:rsid w:val="006E6B44"/>
    <w:rsid w:val="006E6D04"/>
    <w:rsid w:val="006E6D74"/>
    <w:rsid w:val="006E6DA6"/>
    <w:rsid w:val="006E70DA"/>
    <w:rsid w:val="006E72E5"/>
    <w:rsid w:val="006E7321"/>
    <w:rsid w:val="006E7490"/>
    <w:rsid w:val="006E74B2"/>
    <w:rsid w:val="006E7A5F"/>
    <w:rsid w:val="006E7C2A"/>
    <w:rsid w:val="006E7C42"/>
    <w:rsid w:val="006E7E53"/>
    <w:rsid w:val="006E7E6F"/>
    <w:rsid w:val="006F004A"/>
    <w:rsid w:val="006F0337"/>
    <w:rsid w:val="006F0372"/>
    <w:rsid w:val="006F0B1B"/>
    <w:rsid w:val="006F0D09"/>
    <w:rsid w:val="006F0FB2"/>
    <w:rsid w:val="006F119E"/>
    <w:rsid w:val="006F1808"/>
    <w:rsid w:val="006F1875"/>
    <w:rsid w:val="006F1896"/>
    <w:rsid w:val="006F18B6"/>
    <w:rsid w:val="006F18D4"/>
    <w:rsid w:val="006F1979"/>
    <w:rsid w:val="006F1A3D"/>
    <w:rsid w:val="006F1BAC"/>
    <w:rsid w:val="006F2041"/>
    <w:rsid w:val="006F25C6"/>
    <w:rsid w:val="006F2762"/>
    <w:rsid w:val="006F2790"/>
    <w:rsid w:val="006F2B6D"/>
    <w:rsid w:val="006F2E63"/>
    <w:rsid w:val="006F2F42"/>
    <w:rsid w:val="006F2F87"/>
    <w:rsid w:val="006F32C0"/>
    <w:rsid w:val="006F3488"/>
    <w:rsid w:val="006F3581"/>
    <w:rsid w:val="006F36D1"/>
    <w:rsid w:val="006F374D"/>
    <w:rsid w:val="006F39FF"/>
    <w:rsid w:val="006F3EC3"/>
    <w:rsid w:val="006F4220"/>
    <w:rsid w:val="006F5382"/>
    <w:rsid w:val="006F5639"/>
    <w:rsid w:val="006F56EC"/>
    <w:rsid w:val="006F5770"/>
    <w:rsid w:val="006F591F"/>
    <w:rsid w:val="006F5B4C"/>
    <w:rsid w:val="006F5DF8"/>
    <w:rsid w:val="006F5E6E"/>
    <w:rsid w:val="006F5EA5"/>
    <w:rsid w:val="006F698A"/>
    <w:rsid w:val="006F6A32"/>
    <w:rsid w:val="006F7019"/>
    <w:rsid w:val="006F70A4"/>
    <w:rsid w:val="006F7905"/>
    <w:rsid w:val="006F7CC4"/>
    <w:rsid w:val="00700084"/>
    <w:rsid w:val="007003F8"/>
    <w:rsid w:val="00700575"/>
    <w:rsid w:val="0070076A"/>
    <w:rsid w:val="00700B58"/>
    <w:rsid w:val="00700BF4"/>
    <w:rsid w:val="00700DC8"/>
    <w:rsid w:val="00700F21"/>
    <w:rsid w:val="00701126"/>
    <w:rsid w:val="007011AA"/>
    <w:rsid w:val="007013C3"/>
    <w:rsid w:val="007014F9"/>
    <w:rsid w:val="00701687"/>
    <w:rsid w:val="007017E9"/>
    <w:rsid w:val="00701856"/>
    <w:rsid w:val="0070185B"/>
    <w:rsid w:val="0070191C"/>
    <w:rsid w:val="00701D58"/>
    <w:rsid w:val="00701FA2"/>
    <w:rsid w:val="0070204A"/>
    <w:rsid w:val="007020D3"/>
    <w:rsid w:val="007026B2"/>
    <w:rsid w:val="00702879"/>
    <w:rsid w:val="007029D4"/>
    <w:rsid w:val="00702B8C"/>
    <w:rsid w:val="00702C7E"/>
    <w:rsid w:val="00702D43"/>
    <w:rsid w:val="00702FE3"/>
    <w:rsid w:val="0070374F"/>
    <w:rsid w:val="00703EFB"/>
    <w:rsid w:val="00703FE1"/>
    <w:rsid w:val="00704086"/>
    <w:rsid w:val="00704528"/>
    <w:rsid w:val="007047F6"/>
    <w:rsid w:val="007048B0"/>
    <w:rsid w:val="00704B3D"/>
    <w:rsid w:val="00704BC2"/>
    <w:rsid w:val="00704D23"/>
    <w:rsid w:val="00705130"/>
    <w:rsid w:val="00705209"/>
    <w:rsid w:val="007052FE"/>
    <w:rsid w:val="00705A03"/>
    <w:rsid w:val="00705C09"/>
    <w:rsid w:val="00705C9C"/>
    <w:rsid w:val="00705EAF"/>
    <w:rsid w:val="0070600A"/>
    <w:rsid w:val="0070608C"/>
    <w:rsid w:val="00706167"/>
    <w:rsid w:val="007062EB"/>
    <w:rsid w:val="00706400"/>
    <w:rsid w:val="00706490"/>
    <w:rsid w:val="0070649F"/>
    <w:rsid w:val="007064C2"/>
    <w:rsid w:val="007065C0"/>
    <w:rsid w:val="007065F2"/>
    <w:rsid w:val="007067E0"/>
    <w:rsid w:val="007067E5"/>
    <w:rsid w:val="007067FD"/>
    <w:rsid w:val="00706B8C"/>
    <w:rsid w:val="00706CF6"/>
    <w:rsid w:val="00706DB0"/>
    <w:rsid w:val="00706E3C"/>
    <w:rsid w:val="00707213"/>
    <w:rsid w:val="007072A0"/>
    <w:rsid w:val="00707487"/>
    <w:rsid w:val="00707797"/>
    <w:rsid w:val="00707BD6"/>
    <w:rsid w:val="00707D0F"/>
    <w:rsid w:val="00707FF5"/>
    <w:rsid w:val="00710728"/>
    <w:rsid w:val="0071087B"/>
    <w:rsid w:val="00710A55"/>
    <w:rsid w:val="00710FEF"/>
    <w:rsid w:val="00711171"/>
    <w:rsid w:val="00711220"/>
    <w:rsid w:val="00711291"/>
    <w:rsid w:val="00711474"/>
    <w:rsid w:val="007116AF"/>
    <w:rsid w:val="007116BA"/>
    <w:rsid w:val="007116F4"/>
    <w:rsid w:val="00711865"/>
    <w:rsid w:val="007119B4"/>
    <w:rsid w:val="00711A8A"/>
    <w:rsid w:val="00711B0E"/>
    <w:rsid w:val="00711F1D"/>
    <w:rsid w:val="007125B3"/>
    <w:rsid w:val="00712B73"/>
    <w:rsid w:val="00712E77"/>
    <w:rsid w:val="00713105"/>
    <w:rsid w:val="00713154"/>
    <w:rsid w:val="00713384"/>
    <w:rsid w:val="00713BBD"/>
    <w:rsid w:val="0071408D"/>
    <w:rsid w:val="007140D6"/>
    <w:rsid w:val="0071423C"/>
    <w:rsid w:val="007146B1"/>
    <w:rsid w:val="00714C5D"/>
    <w:rsid w:val="00714E58"/>
    <w:rsid w:val="00715058"/>
    <w:rsid w:val="007150A9"/>
    <w:rsid w:val="00715314"/>
    <w:rsid w:val="007154AF"/>
    <w:rsid w:val="007154FC"/>
    <w:rsid w:val="00715A71"/>
    <w:rsid w:val="00715BD9"/>
    <w:rsid w:val="00715CAD"/>
    <w:rsid w:val="00715FB8"/>
    <w:rsid w:val="0071604A"/>
    <w:rsid w:val="0071659E"/>
    <w:rsid w:val="00716A01"/>
    <w:rsid w:val="00716D64"/>
    <w:rsid w:val="007175CB"/>
    <w:rsid w:val="0071773C"/>
    <w:rsid w:val="0071791B"/>
    <w:rsid w:val="00717993"/>
    <w:rsid w:val="00717B30"/>
    <w:rsid w:val="00717B5C"/>
    <w:rsid w:val="00717E6A"/>
    <w:rsid w:val="00717FAE"/>
    <w:rsid w:val="0072016A"/>
    <w:rsid w:val="007205D6"/>
    <w:rsid w:val="00720694"/>
    <w:rsid w:val="00720743"/>
    <w:rsid w:val="00720779"/>
    <w:rsid w:val="007208D1"/>
    <w:rsid w:val="00720937"/>
    <w:rsid w:val="007209CA"/>
    <w:rsid w:val="00720A72"/>
    <w:rsid w:val="00720B7C"/>
    <w:rsid w:val="00720C58"/>
    <w:rsid w:val="00720DBC"/>
    <w:rsid w:val="00720EAE"/>
    <w:rsid w:val="0072111C"/>
    <w:rsid w:val="00721426"/>
    <w:rsid w:val="00721734"/>
    <w:rsid w:val="00721B4C"/>
    <w:rsid w:val="00721B9E"/>
    <w:rsid w:val="00721DDB"/>
    <w:rsid w:val="00721E62"/>
    <w:rsid w:val="00721ED1"/>
    <w:rsid w:val="00722243"/>
    <w:rsid w:val="00722427"/>
    <w:rsid w:val="00722571"/>
    <w:rsid w:val="0072257B"/>
    <w:rsid w:val="00722627"/>
    <w:rsid w:val="00722C92"/>
    <w:rsid w:val="00722C93"/>
    <w:rsid w:val="00722DC1"/>
    <w:rsid w:val="00722ED3"/>
    <w:rsid w:val="007230B7"/>
    <w:rsid w:val="0072340A"/>
    <w:rsid w:val="007235A5"/>
    <w:rsid w:val="00723808"/>
    <w:rsid w:val="007238D4"/>
    <w:rsid w:val="00723955"/>
    <w:rsid w:val="007242B7"/>
    <w:rsid w:val="007242BA"/>
    <w:rsid w:val="007242CD"/>
    <w:rsid w:val="007243A7"/>
    <w:rsid w:val="00724AE9"/>
    <w:rsid w:val="00724BCA"/>
    <w:rsid w:val="007254CC"/>
    <w:rsid w:val="007256CB"/>
    <w:rsid w:val="00725D3F"/>
    <w:rsid w:val="00725E13"/>
    <w:rsid w:val="007261B5"/>
    <w:rsid w:val="00726271"/>
    <w:rsid w:val="00726274"/>
    <w:rsid w:val="0072635E"/>
    <w:rsid w:val="00726D50"/>
    <w:rsid w:val="00726DE7"/>
    <w:rsid w:val="00727788"/>
    <w:rsid w:val="00727A20"/>
    <w:rsid w:val="00727C1B"/>
    <w:rsid w:val="00727D55"/>
    <w:rsid w:val="00727D8C"/>
    <w:rsid w:val="00730243"/>
    <w:rsid w:val="007303E8"/>
    <w:rsid w:val="00730627"/>
    <w:rsid w:val="007306BE"/>
    <w:rsid w:val="00730EFE"/>
    <w:rsid w:val="00730FAB"/>
    <w:rsid w:val="00731175"/>
    <w:rsid w:val="007312FB"/>
    <w:rsid w:val="0073143A"/>
    <w:rsid w:val="00731576"/>
    <w:rsid w:val="00731955"/>
    <w:rsid w:val="00731B8B"/>
    <w:rsid w:val="00731E03"/>
    <w:rsid w:val="00732111"/>
    <w:rsid w:val="007323F1"/>
    <w:rsid w:val="0073240D"/>
    <w:rsid w:val="0073243A"/>
    <w:rsid w:val="0073278D"/>
    <w:rsid w:val="007328E6"/>
    <w:rsid w:val="00732AD7"/>
    <w:rsid w:val="00732E23"/>
    <w:rsid w:val="007331B4"/>
    <w:rsid w:val="0073353F"/>
    <w:rsid w:val="007336DB"/>
    <w:rsid w:val="00733718"/>
    <w:rsid w:val="00733B95"/>
    <w:rsid w:val="00734177"/>
    <w:rsid w:val="007343A9"/>
    <w:rsid w:val="007343CD"/>
    <w:rsid w:val="007344BB"/>
    <w:rsid w:val="00734879"/>
    <w:rsid w:val="007349E6"/>
    <w:rsid w:val="00734AEE"/>
    <w:rsid w:val="00734E05"/>
    <w:rsid w:val="00734F9F"/>
    <w:rsid w:val="00734FB8"/>
    <w:rsid w:val="007351AE"/>
    <w:rsid w:val="00735383"/>
    <w:rsid w:val="007353D5"/>
    <w:rsid w:val="00735BAB"/>
    <w:rsid w:val="007360C3"/>
    <w:rsid w:val="00736201"/>
    <w:rsid w:val="00736282"/>
    <w:rsid w:val="00736439"/>
    <w:rsid w:val="00736444"/>
    <w:rsid w:val="00736465"/>
    <w:rsid w:val="007364AB"/>
    <w:rsid w:val="00736512"/>
    <w:rsid w:val="007365A8"/>
    <w:rsid w:val="00736862"/>
    <w:rsid w:val="0073734E"/>
    <w:rsid w:val="007373D4"/>
    <w:rsid w:val="007375BE"/>
    <w:rsid w:val="0073763F"/>
    <w:rsid w:val="00737844"/>
    <w:rsid w:val="00737F3B"/>
    <w:rsid w:val="00740038"/>
    <w:rsid w:val="007405AD"/>
    <w:rsid w:val="00740A57"/>
    <w:rsid w:val="00740C5A"/>
    <w:rsid w:val="00740D02"/>
    <w:rsid w:val="00740ECB"/>
    <w:rsid w:val="007410B8"/>
    <w:rsid w:val="00741366"/>
    <w:rsid w:val="00741376"/>
    <w:rsid w:val="007415AD"/>
    <w:rsid w:val="007416FB"/>
    <w:rsid w:val="007418C6"/>
    <w:rsid w:val="00741A0B"/>
    <w:rsid w:val="00741AC9"/>
    <w:rsid w:val="00741CEB"/>
    <w:rsid w:val="00741DD8"/>
    <w:rsid w:val="007424FE"/>
    <w:rsid w:val="0074255B"/>
    <w:rsid w:val="00742AD4"/>
    <w:rsid w:val="00742AE0"/>
    <w:rsid w:val="00742C51"/>
    <w:rsid w:val="00742EA6"/>
    <w:rsid w:val="0074316F"/>
    <w:rsid w:val="007431F4"/>
    <w:rsid w:val="0074345D"/>
    <w:rsid w:val="007434F3"/>
    <w:rsid w:val="0074353D"/>
    <w:rsid w:val="00743559"/>
    <w:rsid w:val="0074372D"/>
    <w:rsid w:val="00743924"/>
    <w:rsid w:val="00743D00"/>
    <w:rsid w:val="00743E19"/>
    <w:rsid w:val="00743EA5"/>
    <w:rsid w:val="00744235"/>
    <w:rsid w:val="007443E3"/>
    <w:rsid w:val="00744724"/>
    <w:rsid w:val="007447DF"/>
    <w:rsid w:val="0074480A"/>
    <w:rsid w:val="00744F0B"/>
    <w:rsid w:val="00745153"/>
    <w:rsid w:val="00745BD8"/>
    <w:rsid w:val="00745CEC"/>
    <w:rsid w:val="00745E06"/>
    <w:rsid w:val="00746A01"/>
    <w:rsid w:val="00746A55"/>
    <w:rsid w:val="00746D47"/>
    <w:rsid w:val="00746EB7"/>
    <w:rsid w:val="00747128"/>
    <w:rsid w:val="007471DE"/>
    <w:rsid w:val="007474CA"/>
    <w:rsid w:val="00747674"/>
    <w:rsid w:val="007478B9"/>
    <w:rsid w:val="0074795E"/>
    <w:rsid w:val="0074798B"/>
    <w:rsid w:val="00747D8A"/>
    <w:rsid w:val="00747F26"/>
    <w:rsid w:val="00750189"/>
    <w:rsid w:val="0075029F"/>
    <w:rsid w:val="0075035F"/>
    <w:rsid w:val="007504FC"/>
    <w:rsid w:val="007505B1"/>
    <w:rsid w:val="00750614"/>
    <w:rsid w:val="00750B7C"/>
    <w:rsid w:val="00750D69"/>
    <w:rsid w:val="00750DB6"/>
    <w:rsid w:val="00750F06"/>
    <w:rsid w:val="00751044"/>
    <w:rsid w:val="007515EB"/>
    <w:rsid w:val="0075165B"/>
    <w:rsid w:val="00751669"/>
    <w:rsid w:val="007517F2"/>
    <w:rsid w:val="00751A8B"/>
    <w:rsid w:val="00751D2A"/>
    <w:rsid w:val="00751D84"/>
    <w:rsid w:val="00751F1A"/>
    <w:rsid w:val="007527F6"/>
    <w:rsid w:val="00752A2C"/>
    <w:rsid w:val="00752E53"/>
    <w:rsid w:val="00752ECC"/>
    <w:rsid w:val="00752FEC"/>
    <w:rsid w:val="00753289"/>
    <w:rsid w:val="00753357"/>
    <w:rsid w:val="007535B2"/>
    <w:rsid w:val="0075383F"/>
    <w:rsid w:val="00753AC8"/>
    <w:rsid w:val="00753C3E"/>
    <w:rsid w:val="00753DD2"/>
    <w:rsid w:val="00753FE3"/>
    <w:rsid w:val="00754325"/>
    <w:rsid w:val="0075462B"/>
    <w:rsid w:val="0075473E"/>
    <w:rsid w:val="007549FC"/>
    <w:rsid w:val="00754B16"/>
    <w:rsid w:val="00754B6B"/>
    <w:rsid w:val="00754BB0"/>
    <w:rsid w:val="00754D90"/>
    <w:rsid w:val="00754E4E"/>
    <w:rsid w:val="007551DF"/>
    <w:rsid w:val="007552F3"/>
    <w:rsid w:val="007553FF"/>
    <w:rsid w:val="00755704"/>
    <w:rsid w:val="007557E3"/>
    <w:rsid w:val="00755868"/>
    <w:rsid w:val="007559D7"/>
    <w:rsid w:val="00755CB1"/>
    <w:rsid w:val="00755E8F"/>
    <w:rsid w:val="0075602C"/>
    <w:rsid w:val="00756044"/>
    <w:rsid w:val="007562C1"/>
    <w:rsid w:val="0075637F"/>
    <w:rsid w:val="00756619"/>
    <w:rsid w:val="00756A32"/>
    <w:rsid w:val="00756B3C"/>
    <w:rsid w:val="00756C10"/>
    <w:rsid w:val="00756E97"/>
    <w:rsid w:val="00756ED4"/>
    <w:rsid w:val="00756F21"/>
    <w:rsid w:val="0075701A"/>
    <w:rsid w:val="0075724D"/>
    <w:rsid w:val="007572B6"/>
    <w:rsid w:val="007572BA"/>
    <w:rsid w:val="00757B4C"/>
    <w:rsid w:val="00757BF7"/>
    <w:rsid w:val="00757DBF"/>
    <w:rsid w:val="00757E02"/>
    <w:rsid w:val="00757F32"/>
    <w:rsid w:val="00760056"/>
    <w:rsid w:val="00760106"/>
    <w:rsid w:val="007607A5"/>
    <w:rsid w:val="00760815"/>
    <w:rsid w:val="00760928"/>
    <w:rsid w:val="0076097E"/>
    <w:rsid w:val="007609BA"/>
    <w:rsid w:val="00760AB2"/>
    <w:rsid w:val="00760B34"/>
    <w:rsid w:val="00760EBC"/>
    <w:rsid w:val="0076131D"/>
    <w:rsid w:val="0076166C"/>
    <w:rsid w:val="0076183A"/>
    <w:rsid w:val="00761E5B"/>
    <w:rsid w:val="00761E6C"/>
    <w:rsid w:val="00761EDB"/>
    <w:rsid w:val="00761FBC"/>
    <w:rsid w:val="00762216"/>
    <w:rsid w:val="00762269"/>
    <w:rsid w:val="007623A9"/>
    <w:rsid w:val="00762658"/>
    <w:rsid w:val="007629CC"/>
    <w:rsid w:val="00762C38"/>
    <w:rsid w:val="00762CC5"/>
    <w:rsid w:val="00762EAD"/>
    <w:rsid w:val="00762F13"/>
    <w:rsid w:val="007631B3"/>
    <w:rsid w:val="007632E3"/>
    <w:rsid w:val="00763371"/>
    <w:rsid w:val="00763631"/>
    <w:rsid w:val="0076363A"/>
    <w:rsid w:val="00763AA2"/>
    <w:rsid w:val="00763CF7"/>
    <w:rsid w:val="00763DBA"/>
    <w:rsid w:val="0076452A"/>
    <w:rsid w:val="00764DB1"/>
    <w:rsid w:val="00765093"/>
    <w:rsid w:val="00765299"/>
    <w:rsid w:val="00765867"/>
    <w:rsid w:val="00765932"/>
    <w:rsid w:val="00765957"/>
    <w:rsid w:val="00765C4A"/>
    <w:rsid w:val="00765C77"/>
    <w:rsid w:val="00765F58"/>
    <w:rsid w:val="00766052"/>
    <w:rsid w:val="00766347"/>
    <w:rsid w:val="00766893"/>
    <w:rsid w:val="0076691B"/>
    <w:rsid w:val="007669ED"/>
    <w:rsid w:val="0076701A"/>
    <w:rsid w:val="00767256"/>
    <w:rsid w:val="007679E2"/>
    <w:rsid w:val="00767A6D"/>
    <w:rsid w:val="00767FA8"/>
    <w:rsid w:val="00770541"/>
    <w:rsid w:val="007706A5"/>
    <w:rsid w:val="0077086D"/>
    <w:rsid w:val="007709C1"/>
    <w:rsid w:val="00770B09"/>
    <w:rsid w:val="00770C2B"/>
    <w:rsid w:val="00770EF4"/>
    <w:rsid w:val="007712C9"/>
    <w:rsid w:val="007714BC"/>
    <w:rsid w:val="00771522"/>
    <w:rsid w:val="00771741"/>
    <w:rsid w:val="00771E1B"/>
    <w:rsid w:val="00771E75"/>
    <w:rsid w:val="00772515"/>
    <w:rsid w:val="00772647"/>
    <w:rsid w:val="00772708"/>
    <w:rsid w:val="00772BD4"/>
    <w:rsid w:val="00772D95"/>
    <w:rsid w:val="007730BF"/>
    <w:rsid w:val="007733D5"/>
    <w:rsid w:val="007734C7"/>
    <w:rsid w:val="007739A0"/>
    <w:rsid w:val="00774226"/>
    <w:rsid w:val="00774302"/>
    <w:rsid w:val="007749C6"/>
    <w:rsid w:val="00774ACE"/>
    <w:rsid w:val="00774D45"/>
    <w:rsid w:val="00774F46"/>
    <w:rsid w:val="00774F59"/>
    <w:rsid w:val="007751AE"/>
    <w:rsid w:val="007752DD"/>
    <w:rsid w:val="00775699"/>
    <w:rsid w:val="0077575E"/>
    <w:rsid w:val="0077594B"/>
    <w:rsid w:val="00775BDA"/>
    <w:rsid w:val="00775D89"/>
    <w:rsid w:val="00775F33"/>
    <w:rsid w:val="00775FC6"/>
    <w:rsid w:val="007764F0"/>
    <w:rsid w:val="007765A8"/>
    <w:rsid w:val="007767FB"/>
    <w:rsid w:val="00776A3B"/>
    <w:rsid w:val="00776B3C"/>
    <w:rsid w:val="00776D10"/>
    <w:rsid w:val="00776D3D"/>
    <w:rsid w:val="00776E44"/>
    <w:rsid w:val="00776F86"/>
    <w:rsid w:val="007771D8"/>
    <w:rsid w:val="0077727E"/>
    <w:rsid w:val="0077751D"/>
    <w:rsid w:val="00777C57"/>
    <w:rsid w:val="00777E84"/>
    <w:rsid w:val="00777F03"/>
    <w:rsid w:val="007800C5"/>
    <w:rsid w:val="00780373"/>
    <w:rsid w:val="00780455"/>
    <w:rsid w:val="00780549"/>
    <w:rsid w:val="007805E2"/>
    <w:rsid w:val="00780702"/>
    <w:rsid w:val="00780BE4"/>
    <w:rsid w:val="00780D55"/>
    <w:rsid w:val="00780D68"/>
    <w:rsid w:val="007810B4"/>
    <w:rsid w:val="00781499"/>
    <w:rsid w:val="00781AA3"/>
    <w:rsid w:val="00781B36"/>
    <w:rsid w:val="0078209A"/>
    <w:rsid w:val="007821E4"/>
    <w:rsid w:val="0078252A"/>
    <w:rsid w:val="007827FF"/>
    <w:rsid w:val="00782953"/>
    <w:rsid w:val="00782E32"/>
    <w:rsid w:val="00782F92"/>
    <w:rsid w:val="00783054"/>
    <w:rsid w:val="00783290"/>
    <w:rsid w:val="007836AF"/>
    <w:rsid w:val="00783936"/>
    <w:rsid w:val="00783ADF"/>
    <w:rsid w:val="00783E50"/>
    <w:rsid w:val="00783EDB"/>
    <w:rsid w:val="00783F89"/>
    <w:rsid w:val="00784435"/>
    <w:rsid w:val="0078455E"/>
    <w:rsid w:val="0078464D"/>
    <w:rsid w:val="00784794"/>
    <w:rsid w:val="007848E8"/>
    <w:rsid w:val="00784977"/>
    <w:rsid w:val="00784C03"/>
    <w:rsid w:val="00784C15"/>
    <w:rsid w:val="00784D6A"/>
    <w:rsid w:val="00784DBA"/>
    <w:rsid w:val="00784EFB"/>
    <w:rsid w:val="00784FAE"/>
    <w:rsid w:val="007857A9"/>
    <w:rsid w:val="007857DA"/>
    <w:rsid w:val="0078587A"/>
    <w:rsid w:val="00785B82"/>
    <w:rsid w:val="00785BD0"/>
    <w:rsid w:val="00785CBB"/>
    <w:rsid w:val="00785E24"/>
    <w:rsid w:val="0078620F"/>
    <w:rsid w:val="007863B4"/>
    <w:rsid w:val="00786691"/>
    <w:rsid w:val="00786724"/>
    <w:rsid w:val="00786748"/>
    <w:rsid w:val="007869F1"/>
    <w:rsid w:val="00786B97"/>
    <w:rsid w:val="00786D72"/>
    <w:rsid w:val="00786E70"/>
    <w:rsid w:val="00787034"/>
    <w:rsid w:val="0078703B"/>
    <w:rsid w:val="00787787"/>
    <w:rsid w:val="007878C8"/>
    <w:rsid w:val="007879FB"/>
    <w:rsid w:val="00787B1E"/>
    <w:rsid w:val="00787DC7"/>
    <w:rsid w:val="00787DF3"/>
    <w:rsid w:val="00787EEA"/>
    <w:rsid w:val="00787F12"/>
    <w:rsid w:val="007901F7"/>
    <w:rsid w:val="007903D5"/>
    <w:rsid w:val="0079087C"/>
    <w:rsid w:val="00790A7D"/>
    <w:rsid w:val="00790C67"/>
    <w:rsid w:val="00790D23"/>
    <w:rsid w:val="00790DE2"/>
    <w:rsid w:val="00790F75"/>
    <w:rsid w:val="00791277"/>
    <w:rsid w:val="00791283"/>
    <w:rsid w:val="007919B2"/>
    <w:rsid w:val="00791AD2"/>
    <w:rsid w:val="00791ED2"/>
    <w:rsid w:val="0079229F"/>
    <w:rsid w:val="0079232B"/>
    <w:rsid w:val="00792351"/>
    <w:rsid w:val="0079260B"/>
    <w:rsid w:val="0079263F"/>
    <w:rsid w:val="007928D8"/>
    <w:rsid w:val="00792A16"/>
    <w:rsid w:val="00792A2C"/>
    <w:rsid w:val="00792A7D"/>
    <w:rsid w:val="00792BF3"/>
    <w:rsid w:val="00792E9F"/>
    <w:rsid w:val="00792ED4"/>
    <w:rsid w:val="00793122"/>
    <w:rsid w:val="007936F7"/>
    <w:rsid w:val="00793723"/>
    <w:rsid w:val="007937AC"/>
    <w:rsid w:val="00793FD8"/>
    <w:rsid w:val="007942B9"/>
    <w:rsid w:val="0079451D"/>
    <w:rsid w:val="00794553"/>
    <w:rsid w:val="007945B6"/>
    <w:rsid w:val="00794606"/>
    <w:rsid w:val="00794913"/>
    <w:rsid w:val="00794971"/>
    <w:rsid w:val="00794B5F"/>
    <w:rsid w:val="00794CDA"/>
    <w:rsid w:val="00794EE9"/>
    <w:rsid w:val="007953EB"/>
    <w:rsid w:val="007959CE"/>
    <w:rsid w:val="00795E73"/>
    <w:rsid w:val="00796736"/>
    <w:rsid w:val="00796E17"/>
    <w:rsid w:val="00796F58"/>
    <w:rsid w:val="00796FB5"/>
    <w:rsid w:val="00797135"/>
    <w:rsid w:val="00797604"/>
    <w:rsid w:val="00797625"/>
    <w:rsid w:val="0079762B"/>
    <w:rsid w:val="00797835"/>
    <w:rsid w:val="00797E36"/>
    <w:rsid w:val="007A0168"/>
    <w:rsid w:val="007A05FD"/>
    <w:rsid w:val="007A07CE"/>
    <w:rsid w:val="007A0861"/>
    <w:rsid w:val="007A08F8"/>
    <w:rsid w:val="007A0928"/>
    <w:rsid w:val="007A0AD3"/>
    <w:rsid w:val="007A0EF7"/>
    <w:rsid w:val="007A0F4B"/>
    <w:rsid w:val="007A11A5"/>
    <w:rsid w:val="007A17F8"/>
    <w:rsid w:val="007A1877"/>
    <w:rsid w:val="007A1D7D"/>
    <w:rsid w:val="007A2060"/>
    <w:rsid w:val="007A21D2"/>
    <w:rsid w:val="007A241F"/>
    <w:rsid w:val="007A2712"/>
    <w:rsid w:val="007A2D74"/>
    <w:rsid w:val="007A2D9C"/>
    <w:rsid w:val="007A2E07"/>
    <w:rsid w:val="007A2EEC"/>
    <w:rsid w:val="007A3119"/>
    <w:rsid w:val="007A319A"/>
    <w:rsid w:val="007A31F3"/>
    <w:rsid w:val="007A33BF"/>
    <w:rsid w:val="007A3557"/>
    <w:rsid w:val="007A3734"/>
    <w:rsid w:val="007A379D"/>
    <w:rsid w:val="007A3A92"/>
    <w:rsid w:val="007A3B41"/>
    <w:rsid w:val="007A410A"/>
    <w:rsid w:val="007A4205"/>
    <w:rsid w:val="007A44F3"/>
    <w:rsid w:val="007A4516"/>
    <w:rsid w:val="007A452D"/>
    <w:rsid w:val="007A45D9"/>
    <w:rsid w:val="007A477D"/>
    <w:rsid w:val="007A4F96"/>
    <w:rsid w:val="007A5195"/>
    <w:rsid w:val="007A5238"/>
    <w:rsid w:val="007A52A9"/>
    <w:rsid w:val="007A5561"/>
    <w:rsid w:val="007A56A6"/>
    <w:rsid w:val="007A584D"/>
    <w:rsid w:val="007A590C"/>
    <w:rsid w:val="007A5B12"/>
    <w:rsid w:val="007A653C"/>
    <w:rsid w:val="007A66E3"/>
    <w:rsid w:val="007A6B25"/>
    <w:rsid w:val="007A6E18"/>
    <w:rsid w:val="007A6F3D"/>
    <w:rsid w:val="007A706E"/>
    <w:rsid w:val="007A7270"/>
    <w:rsid w:val="007A7272"/>
    <w:rsid w:val="007A733B"/>
    <w:rsid w:val="007A7376"/>
    <w:rsid w:val="007A74F2"/>
    <w:rsid w:val="007A775F"/>
    <w:rsid w:val="007A77D9"/>
    <w:rsid w:val="007A7996"/>
    <w:rsid w:val="007A7C73"/>
    <w:rsid w:val="007B0206"/>
    <w:rsid w:val="007B0323"/>
    <w:rsid w:val="007B0360"/>
    <w:rsid w:val="007B04E7"/>
    <w:rsid w:val="007B0768"/>
    <w:rsid w:val="007B080E"/>
    <w:rsid w:val="007B0924"/>
    <w:rsid w:val="007B101A"/>
    <w:rsid w:val="007B1033"/>
    <w:rsid w:val="007B1192"/>
    <w:rsid w:val="007B128E"/>
    <w:rsid w:val="007B1327"/>
    <w:rsid w:val="007B182C"/>
    <w:rsid w:val="007B19C3"/>
    <w:rsid w:val="007B19F5"/>
    <w:rsid w:val="007B1DB7"/>
    <w:rsid w:val="007B1DD3"/>
    <w:rsid w:val="007B1E65"/>
    <w:rsid w:val="007B1FDB"/>
    <w:rsid w:val="007B25E0"/>
    <w:rsid w:val="007B27DC"/>
    <w:rsid w:val="007B27E7"/>
    <w:rsid w:val="007B2865"/>
    <w:rsid w:val="007B28FF"/>
    <w:rsid w:val="007B2BBF"/>
    <w:rsid w:val="007B2C26"/>
    <w:rsid w:val="007B309B"/>
    <w:rsid w:val="007B3153"/>
    <w:rsid w:val="007B346E"/>
    <w:rsid w:val="007B3656"/>
    <w:rsid w:val="007B3787"/>
    <w:rsid w:val="007B3B2E"/>
    <w:rsid w:val="007B3E67"/>
    <w:rsid w:val="007B3EA7"/>
    <w:rsid w:val="007B40EF"/>
    <w:rsid w:val="007B442E"/>
    <w:rsid w:val="007B467A"/>
    <w:rsid w:val="007B4969"/>
    <w:rsid w:val="007B4E67"/>
    <w:rsid w:val="007B522C"/>
    <w:rsid w:val="007B5235"/>
    <w:rsid w:val="007B5780"/>
    <w:rsid w:val="007B5841"/>
    <w:rsid w:val="007B5A30"/>
    <w:rsid w:val="007B5A66"/>
    <w:rsid w:val="007B5FD6"/>
    <w:rsid w:val="007B60CD"/>
    <w:rsid w:val="007B62DA"/>
    <w:rsid w:val="007B657D"/>
    <w:rsid w:val="007B67AF"/>
    <w:rsid w:val="007B6916"/>
    <w:rsid w:val="007B6F98"/>
    <w:rsid w:val="007B7242"/>
    <w:rsid w:val="007B7457"/>
    <w:rsid w:val="007B756D"/>
    <w:rsid w:val="007B77E6"/>
    <w:rsid w:val="007B7FEF"/>
    <w:rsid w:val="007C0025"/>
    <w:rsid w:val="007C030B"/>
    <w:rsid w:val="007C0513"/>
    <w:rsid w:val="007C0784"/>
    <w:rsid w:val="007C0839"/>
    <w:rsid w:val="007C097B"/>
    <w:rsid w:val="007C0ACC"/>
    <w:rsid w:val="007C10E2"/>
    <w:rsid w:val="007C1286"/>
    <w:rsid w:val="007C1310"/>
    <w:rsid w:val="007C1781"/>
    <w:rsid w:val="007C1B11"/>
    <w:rsid w:val="007C1BF0"/>
    <w:rsid w:val="007C1C44"/>
    <w:rsid w:val="007C1CCC"/>
    <w:rsid w:val="007C1FBC"/>
    <w:rsid w:val="007C2133"/>
    <w:rsid w:val="007C21D1"/>
    <w:rsid w:val="007C2444"/>
    <w:rsid w:val="007C2657"/>
    <w:rsid w:val="007C2748"/>
    <w:rsid w:val="007C2986"/>
    <w:rsid w:val="007C2CBD"/>
    <w:rsid w:val="007C2ED9"/>
    <w:rsid w:val="007C317B"/>
    <w:rsid w:val="007C3196"/>
    <w:rsid w:val="007C3254"/>
    <w:rsid w:val="007C32C0"/>
    <w:rsid w:val="007C34CE"/>
    <w:rsid w:val="007C38E5"/>
    <w:rsid w:val="007C3BAB"/>
    <w:rsid w:val="007C3C82"/>
    <w:rsid w:val="007C3F4A"/>
    <w:rsid w:val="007C498E"/>
    <w:rsid w:val="007C4A47"/>
    <w:rsid w:val="007C4DE2"/>
    <w:rsid w:val="007C5039"/>
    <w:rsid w:val="007C53AF"/>
    <w:rsid w:val="007C5553"/>
    <w:rsid w:val="007C55CF"/>
    <w:rsid w:val="007C5730"/>
    <w:rsid w:val="007C58C0"/>
    <w:rsid w:val="007C5D28"/>
    <w:rsid w:val="007C5DAA"/>
    <w:rsid w:val="007C5DE5"/>
    <w:rsid w:val="007C5E8A"/>
    <w:rsid w:val="007C6077"/>
    <w:rsid w:val="007C627C"/>
    <w:rsid w:val="007C63EC"/>
    <w:rsid w:val="007C6890"/>
    <w:rsid w:val="007C6A5B"/>
    <w:rsid w:val="007C6DDF"/>
    <w:rsid w:val="007C6FFD"/>
    <w:rsid w:val="007C71A7"/>
    <w:rsid w:val="007C75C0"/>
    <w:rsid w:val="007C77CA"/>
    <w:rsid w:val="007C79AF"/>
    <w:rsid w:val="007C7BEE"/>
    <w:rsid w:val="007C7C36"/>
    <w:rsid w:val="007D0231"/>
    <w:rsid w:val="007D05B5"/>
    <w:rsid w:val="007D06BD"/>
    <w:rsid w:val="007D083C"/>
    <w:rsid w:val="007D0855"/>
    <w:rsid w:val="007D1077"/>
    <w:rsid w:val="007D1499"/>
    <w:rsid w:val="007D1769"/>
    <w:rsid w:val="007D1901"/>
    <w:rsid w:val="007D1D75"/>
    <w:rsid w:val="007D2181"/>
    <w:rsid w:val="007D224E"/>
    <w:rsid w:val="007D2490"/>
    <w:rsid w:val="007D2736"/>
    <w:rsid w:val="007D2B5A"/>
    <w:rsid w:val="007D2C57"/>
    <w:rsid w:val="007D2CA1"/>
    <w:rsid w:val="007D2D2D"/>
    <w:rsid w:val="007D2E62"/>
    <w:rsid w:val="007D30EE"/>
    <w:rsid w:val="007D317A"/>
    <w:rsid w:val="007D31FE"/>
    <w:rsid w:val="007D36BC"/>
    <w:rsid w:val="007D4172"/>
    <w:rsid w:val="007D41BC"/>
    <w:rsid w:val="007D4240"/>
    <w:rsid w:val="007D4419"/>
    <w:rsid w:val="007D4A4D"/>
    <w:rsid w:val="007D4E22"/>
    <w:rsid w:val="007D4EE7"/>
    <w:rsid w:val="007D4F05"/>
    <w:rsid w:val="007D50BE"/>
    <w:rsid w:val="007D5177"/>
    <w:rsid w:val="007D5197"/>
    <w:rsid w:val="007D5301"/>
    <w:rsid w:val="007D532E"/>
    <w:rsid w:val="007D5346"/>
    <w:rsid w:val="007D560F"/>
    <w:rsid w:val="007D56BA"/>
    <w:rsid w:val="007D582B"/>
    <w:rsid w:val="007D58F1"/>
    <w:rsid w:val="007D5AA9"/>
    <w:rsid w:val="007D5BFE"/>
    <w:rsid w:val="007D5C63"/>
    <w:rsid w:val="007D627D"/>
    <w:rsid w:val="007D6337"/>
    <w:rsid w:val="007D6413"/>
    <w:rsid w:val="007D6534"/>
    <w:rsid w:val="007D6542"/>
    <w:rsid w:val="007D6A3C"/>
    <w:rsid w:val="007D6BA5"/>
    <w:rsid w:val="007D6BD6"/>
    <w:rsid w:val="007D6EB5"/>
    <w:rsid w:val="007D6EC9"/>
    <w:rsid w:val="007D712E"/>
    <w:rsid w:val="007D7643"/>
    <w:rsid w:val="007D7B98"/>
    <w:rsid w:val="007E0532"/>
    <w:rsid w:val="007E09FE"/>
    <w:rsid w:val="007E0C53"/>
    <w:rsid w:val="007E0ED0"/>
    <w:rsid w:val="007E1348"/>
    <w:rsid w:val="007E14B0"/>
    <w:rsid w:val="007E1704"/>
    <w:rsid w:val="007E18B8"/>
    <w:rsid w:val="007E1E9E"/>
    <w:rsid w:val="007E1ECA"/>
    <w:rsid w:val="007E1EE7"/>
    <w:rsid w:val="007E1FA3"/>
    <w:rsid w:val="007E274F"/>
    <w:rsid w:val="007E2980"/>
    <w:rsid w:val="007E2ACB"/>
    <w:rsid w:val="007E2AF8"/>
    <w:rsid w:val="007E2B9A"/>
    <w:rsid w:val="007E2D38"/>
    <w:rsid w:val="007E2F3F"/>
    <w:rsid w:val="007E30D8"/>
    <w:rsid w:val="007E34DF"/>
    <w:rsid w:val="007E358A"/>
    <w:rsid w:val="007E36B4"/>
    <w:rsid w:val="007E38DB"/>
    <w:rsid w:val="007E3DAC"/>
    <w:rsid w:val="007E40F6"/>
    <w:rsid w:val="007E4103"/>
    <w:rsid w:val="007E452E"/>
    <w:rsid w:val="007E477B"/>
    <w:rsid w:val="007E4935"/>
    <w:rsid w:val="007E5214"/>
    <w:rsid w:val="007E540C"/>
    <w:rsid w:val="007E5497"/>
    <w:rsid w:val="007E55BA"/>
    <w:rsid w:val="007E5830"/>
    <w:rsid w:val="007E5B49"/>
    <w:rsid w:val="007E6164"/>
    <w:rsid w:val="007E6206"/>
    <w:rsid w:val="007E6338"/>
    <w:rsid w:val="007E675B"/>
    <w:rsid w:val="007E6940"/>
    <w:rsid w:val="007E6CE6"/>
    <w:rsid w:val="007E6E0B"/>
    <w:rsid w:val="007E6E70"/>
    <w:rsid w:val="007E704C"/>
    <w:rsid w:val="007E7169"/>
    <w:rsid w:val="007E7210"/>
    <w:rsid w:val="007E75A7"/>
    <w:rsid w:val="007E7784"/>
    <w:rsid w:val="007E79AB"/>
    <w:rsid w:val="007E7AF6"/>
    <w:rsid w:val="007E7C6C"/>
    <w:rsid w:val="007F022F"/>
    <w:rsid w:val="007F07CF"/>
    <w:rsid w:val="007F0A78"/>
    <w:rsid w:val="007F0AC9"/>
    <w:rsid w:val="007F0B08"/>
    <w:rsid w:val="007F0D15"/>
    <w:rsid w:val="007F1063"/>
    <w:rsid w:val="007F133A"/>
    <w:rsid w:val="007F142E"/>
    <w:rsid w:val="007F157E"/>
    <w:rsid w:val="007F15E8"/>
    <w:rsid w:val="007F1640"/>
    <w:rsid w:val="007F1692"/>
    <w:rsid w:val="007F18E1"/>
    <w:rsid w:val="007F1A98"/>
    <w:rsid w:val="007F1C3E"/>
    <w:rsid w:val="007F1CC3"/>
    <w:rsid w:val="007F1CF6"/>
    <w:rsid w:val="007F2044"/>
    <w:rsid w:val="007F21ED"/>
    <w:rsid w:val="007F21F9"/>
    <w:rsid w:val="007F22EA"/>
    <w:rsid w:val="007F2674"/>
    <w:rsid w:val="007F2A09"/>
    <w:rsid w:val="007F32ED"/>
    <w:rsid w:val="007F3781"/>
    <w:rsid w:val="007F3843"/>
    <w:rsid w:val="007F3907"/>
    <w:rsid w:val="007F390D"/>
    <w:rsid w:val="007F3BEA"/>
    <w:rsid w:val="007F3FA1"/>
    <w:rsid w:val="007F44B5"/>
    <w:rsid w:val="007F459C"/>
    <w:rsid w:val="007F45F4"/>
    <w:rsid w:val="007F4DC9"/>
    <w:rsid w:val="007F523C"/>
    <w:rsid w:val="007F5CB2"/>
    <w:rsid w:val="007F5FD1"/>
    <w:rsid w:val="007F637D"/>
    <w:rsid w:val="007F63B9"/>
    <w:rsid w:val="007F667D"/>
    <w:rsid w:val="007F66E2"/>
    <w:rsid w:val="007F6DD7"/>
    <w:rsid w:val="007F73DA"/>
    <w:rsid w:val="007F741C"/>
    <w:rsid w:val="007F7541"/>
    <w:rsid w:val="007F781B"/>
    <w:rsid w:val="007F78A6"/>
    <w:rsid w:val="007F7E4C"/>
    <w:rsid w:val="007F7F11"/>
    <w:rsid w:val="0080015F"/>
    <w:rsid w:val="00800382"/>
    <w:rsid w:val="00800395"/>
    <w:rsid w:val="0080055B"/>
    <w:rsid w:val="008005A2"/>
    <w:rsid w:val="008008B7"/>
    <w:rsid w:val="00800B44"/>
    <w:rsid w:val="00800F84"/>
    <w:rsid w:val="00801D7E"/>
    <w:rsid w:val="00802096"/>
    <w:rsid w:val="0080210D"/>
    <w:rsid w:val="0080260B"/>
    <w:rsid w:val="00802690"/>
    <w:rsid w:val="0080277F"/>
    <w:rsid w:val="00802829"/>
    <w:rsid w:val="008029E9"/>
    <w:rsid w:val="00802A1E"/>
    <w:rsid w:val="00802C90"/>
    <w:rsid w:val="00802CB0"/>
    <w:rsid w:val="00802DF8"/>
    <w:rsid w:val="00803013"/>
    <w:rsid w:val="00803017"/>
    <w:rsid w:val="0080315B"/>
    <w:rsid w:val="00803211"/>
    <w:rsid w:val="00803609"/>
    <w:rsid w:val="00803BDF"/>
    <w:rsid w:val="00804336"/>
    <w:rsid w:val="0080448E"/>
    <w:rsid w:val="0080471B"/>
    <w:rsid w:val="0080482A"/>
    <w:rsid w:val="00804B19"/>
    <w:rsid w:val="00805246"/>
    <w:rsid w:val="008052F5"/>
    <w:rsid w:val="00805C8B"/>
    <w:rsid w:val="00805D4F"/>
    <w:rsid w:val="0080608A"/>
    <w:rsid w:val="00806269"/>
    <w:rsid w:val="00806298"/>
    <w:rsid w:val="00806476"/>
    <w:rsid w:val="00806649"/>
    <w:rsid w:val="008066A8"/>
    <w:rsid w:val="00806842"/>
    <w:rsid w:val="00806C74"/>
    <w:rsid w:val="00806CB0"/>
    <w:rsid w:val="0080700F"/>
    <w:rsid w:val="008071E7"/>
    <w:rsid w:val="00807378"/>
    <w:rsid w:val="008073AD"/>
    <w:rsid w:val="00807AD5"/>
    <w:rsid w:val="00807EF5"/>
    <w:rsid w:val="00810833"/>
    <w:rsid w:val="008108EB"/>
    <w:rsid w:val="00810A09"/>
    <w:rsid w:val="00810EA6"/>
    <w:rsid w:val="00811158"/>
    <w:rsid w:val="008114EB"/>
    <w:rsid w:val="008116E9"/>
    <w:rsid w:val="008117ED"/>
    <w:rsid w:val="008120AB"/>
    <w:rsid w:val="00812392"/>
    <w:rsid w:val="00812398"/>
    <w:rsid w:val="008126D2"/>
    <w:rsid w:val="00812986"/>
    <w:rsid w:val="008129AB"/>
    <w:rsid w:val="008129D3"/>
    <w:rsid w:val="00812A3C"/>
    <w:rsid w:val="00812AD6"/>
    <w:rsid w:val="00812C33"/>
    <w:rsid w:val="00812CEC"/>
    <w:rsid w:val="00812F6D"/>
    <w:rsid w:val="0081313A"/>
    <w:rsid w:val="00813C75"/>
    <w:rsid w:val="00813E80"/>
    <w:rsid w:val="00813F47"/>
    <w:rsid w:val="0081407E"/>
    <w:rsid w:val="00814314"/>
    <w:rsid w:val="0081433D"/>
    <w:rsid w:val="00814528"/>
    <w:rsid w:val="00814A28"/>
    <w:rsid w:val="00814DBF"/>
    <w:rsid w:val="00815433"/>
    <w:rsid w:val="00815527"/>
    <w:rsid w:val="008156DF"/>
    <w:rsid w:val="00815712"/>
    <w:rsid w:val="00815DDE"/>
    <w:rsid w:val="00815FAC"/>
    <w:rsid w:val="00816237"/>
    <w:rsid w:val="00816439"/>
    <w:rsid w:val="00816443"/>
    <w:rsid w:val="0081650F"/>
    <w:rsid w:val="0081671B"/>
    <w:rsid w:val="00816742"/>
    <w:rsid w:val="0081679B"/>
    <w:rsid w:val="00816E3B"/>
    <w:rsid w:val="00816E4B"/>
    <w:rsid w:val="008170EC"/>
    <w:rsid w:val="00817237"/>
    <w:rsid w:val="00817284"/>
    <w:rsid w:val="008172CB"/>
    <w:rsid w:val="00817301"/>
    <w:rsid w:val="008173AE"/>
    <w:rsid w:val="0081791B"/>
    <w:rsid w:val="00817F06"/>
    <w:rsid w:val="00820130"/>
    <w:rsid w:val="0082043B"/>
    <w:rsid w:val="008204C5"/>
    <w:rsid w:val="00820FBF"/>
    <w:rsid w:val="008211D6"/>
    <w:rsid w:val="0082126E"/>
    <w:rsid w:val="00821301"/>
    <w:rsid w:val="00821458"/>
    <w:rsid w:val="008215C7"/>
    <w:rsid w:val="0082170E"/>
    <w:rsid w:val="0082177D"/>
    <w:rsid w:val="008218F0"/>
    <w:rsid w:val="00821E92"/>
    <w:rsid w:val="0082210A"/>
    <w:rsid w:val="0082216F"/>
    <w:rsid w:val="008225F4"/>
    <w:rsid w:val="008226FC"/>
    <w:rsid w:val="00823000"/>
    <w:rsid w:val="008230DC"/>
    <w:rsid w:val="0082320F"/>
    <w:rsid w:val="00823386"/>
    <w:rsid w:val="00823543"/>
    <w:rsid w:val="00823671"/>
    <w:rsid w:val="008239EE"/>
    <w:rsid w:val="00824A07"/>
    <w:rsid w:val="00824EA3"/>
    <w:rsid w:val="008251BA"/>
    <w:rsid w:val="008251DB"/>
    <w:rsid w:val="008252A1"/>
    <w:rsid w:val="008256BC"/>
    <w:rsid w:val="0082588C"/>
    <w:rsid w:val="00825B4D"/>
    <w:rsid w:val="00825BBA"/>
    <w:rsid w:val="00825D12"/>
    <w:rsid w:val="00825F25"/>
    <w:rsid w:val="0082641E"/>
    <w:rsid w:val="00826434"/>
    <w:rsid w:val="008264C5"/>
    <w:rsid w:val="0082699C"/>
    <w:rsid w:val="00827003"/>
    <w:rsid w:val="00827199"/>
    <w:rsid w:val="0082798E"/>
    <w:rsid w:val="00827993"/>
    <w:rsid w:val="00827C5D"/>
    <w:rsid w:val="00827D95"/>
    <w:rsid w:val="00827DD0"/>
    <w:rsid w:val="00830240"/>
    <w:rsid w:val="00830418"/>
    <w:rsid w:val="008307B4"/>
    <w:rsid w:val="00830BCE"/>
    <w:rsid w:val="00830E25"/>
    <w:rsid w:val="00830EDF"/>
    <w:rsid w:val="00831286"/>
    <w:rsid w:val="008313CC"/>
    <w:rsid w:val="00831694"/>
    <w:rsid w:val="00831B7B"/>
    <w:rsid w:val="00831B83"/>
    <w:rsid w:val="00831C16"/>
    <w:rsid w:val="00831D9C"/>
    <w:rsid w:val="00832405"/>
    <w:rsid w:val="0083272D"/>
    <w:rsid w:val="00832761"/>
    <w:rsid w:val="008327C4"/>
    <w:rsid w:val="008327D3"/>
    <w:rsid w:val="00832C53"/>
    <w:rsid w:val="00832DD0"/>
    <w:rsid w:val="00832EE4"/>
    <w:rsid w:val="00833237"/>
    <w:rsid w:val="00833258"/>
    <w:rsid w:val="00833C91"/>
    <w:rsid w:val="00834039"/>
    <w:rsid w:val="008341A0"/>
    <w:rsid w:val="0083420E"/>
    <w:rsid w:val="008342A3"/>
    <w:rsid w:val="008343FB"/>
    <w:rsid w:val="0083491E"/>
    <w:rsid w:val="00834AEE"/>
    <w:rsid w:val="00834AF7"/>
    <w:rsid w:val="00834C39"/>
    <w:rsid w:val="00834DB1"/>
    <w:rsid w:val="00834F71"/>
    <w:rsid w:val="008350A0"/>
    <w:rsid w:val="00835229"/>
    <w:rsid w:val="0083538A"/>
    <w:rsid w:val="00835901"/>
    <w:rsid w:val="0083594F"/>
    <w:rsid w:val="00835B20"/>
    <w:rsid w:val="00836011"/>
    <w:rsid w:val="008362C9"/>
    <w:rsid w:val="0083687E"/>
    <w:rsid w:val="00836AE3"/>
    <w:rsid w:val="00836E87"/>
    <w:rsid w:val="00836E8B"/>
    <w:rsid w:val="0083705B"/>
    <w:rsid w:val="0083714A"/>
    <w:rsid w:val="00837BDE"/>
    <w:rsid w:val="00837C87"/>
    <w:rsid w:val="00837DCE"/>
    <w:rsid w:val="008403F9"/>
    <w:rsid w:val="008404E6"/>
    <w:rsid w:val="008407B2"/>
    <w:rsid w:val="00840886"/>
    <w:rsid w:val="00840D1C"/>
    <w:rsid w:val="00840E6F"/>
    <w:rsid w:val="00840EE2"/>
    <w:rsid w:val="00841484"/>
    <w:rsid w:val="00841735"/>
    <w:rsid w:val="00841FE6"/>
    <w:rsid w:val="0084201F"/>
    <w:rsid w:val="00842266"/>
    <w:rsid w:val="0084262F"/>
    <w:rsid w:val="008428C1"/>
    <w:rsid w:val="0084291C"/>
    <w:rsid w:val="00842CE2"/>
    <w:rsid w:val="00843022"/>
    <w:rsid w:val="00843333"/>
    <w:rsid w:val="0084360C"/>
    <w:rsid w:val="008436B8"/>
    <w:rsid w:val="008436DE"/>
    <w:rsid w:val="008437F3"/>
    <w:rsid w:val="00843C0A"/>
    <w:rsid w:val="00843C57"/>
    <w:rsid w:val="00843F2B"/>
    <w:rsid w:val="008440B3"/>
    <w:rsid w:val="00844391"/>
    <w:rsid w:val="00844CD9"/>
    <w:rsid w:val="00844EB2"/>
    <w:rsid w:val="00845244"/>
    <w:rsid w:val="008454AC"/>
    <w:rsid w:val="0084556C"/>
    <w:rsid w:val="00845585"/>
    <w:rsid w:val="008455DE"/>
    <w:rsid w:val="00845767"/>
    <w:rsid w:val="00845DAD"/>
    <w:rsid w:val="00845DE9"/>
    <w:rsid w:val="00845EBD"/>
    <w:rsid w:val="00845F96"/>
    <w:rsid w:val="008463F2"/>
    <w:rsid w:val="0084686F"/>
    <w:rsid w:val="008468D0"/>
    <w:rsid w:val="008469C5"/>
    <w:rsid w:val="008469EF"/>
    <w:rsid w:val="00846B1D"/>
    <w:rsid w:val="00846D75"/>
    <w:rsid w:val="0084718C"/>
    <w:rsid w:val="00847826"/>
    <w:rsid w:val="00847A7E"/>
    <w:rsid w:val="00847B3D"/>
    <w:rsid w:val="00850285"/>
    <w:rsid w:val="008506F1"/>
    <w:rsid w:val="008507A3"/>
    <w:rsid w:val="00850B27"/>
    <w:rsid w:val="0085161E"/>
    <w:rsid w:val="00851796"/>
    <w:rsid w:val="008519A6"/>
    <w:rsid w:val="00851CF7"/>
    <w:rsid w:val="00851DBF"/>
    <w:rsid w:val="00851FAA"/>
    <w:rsid w:val="00852417"/>
    <w:rsid w:val="0085271E"/>
    <w:rsid w:val="00852E63"/>
    <w:rsid w:val="00853096"/>
    <w:rsid w:val="008531B7"/>
    <w:rsid w:val="00853287"/>
    <w:rsid w:val="0085333D"/>
    <w:rsid w:val="0085349A"/>
    <w:rsid w:val="0085390D"/>
    <w:rsid w:val="008539DC"/>
    <w:rsid w:val="00853A0B"/>
    <w:rsid w:val="00853D38"/>
    <w:rsid w:val="00853D3F"/>
    <w:rsid w:val="00853D9B"/>
    <w:rsid w:val="00853ED7"/>
    <w:rsid w:val="00854416"/>
    <w:rsid w:val="00854603"/>
    <w:rsid w:val="008548BE"/>
    <w:rsid w:val="008548E1"/>
    <w:rsid w:val="00854D01"/>
    <w:rsid w:val="008550C6"/>
    <w:rsid w:val="00855173"/>
    <w:rsid w:val="008551BC"/>
    <w:rsid w:val="0085538F"/>
    <w:rsid w:val="00855470"/>
    <w:rsid w:val="0085554C"/>
    <w:rsid w:val="00855940"/>
    <w:rsid w:val="008559F9"/>
    <w:rsid w:val="00855A26"/>
    <w:rsid w:val="00855A44"/>
    <w:rsid w:val="00855BF6"/>
    <w:rsid w:val="00855C3B"/>
    <w:rsid w:val="00855D80"/>
    <w:rsid w:val="00855F96"/>
    <w:rsid w:val="00856057"/>
    <w:rsid w:val="0085622E"/>
    <w:rsid w:val="00856A87"/>
    <w:rsid w:val="00856EC7"/>
    <w:rsid w:val="0085724C"/>
    <w:rsid w:val="0085735F"/>
    <w:rsid w:val="008574E6"/>
    <w:rsid w:val="00857649"/>
    <w:rsid w:val="008576EB"/>
    <w:rsid w:val="00857763"/>
    <w:rsid w:val="00857B18"/>
    <w:rsid w:val="00857EB0"/>
    <w:rsid w:val="00857FE5"/>
    <w:rsid w:val="00860156"/>
    <w:rsid w:val="00860291"/>
    <w:rsid w:val="00860589"/>
    <w:rsid w:val="008605B2"/>
    <w:rsid w:val="00860626"/>
    <w:rsid w:val="00860678"/>
    <w:rsid w:val="008607FC"/>
    <w:rsid w:val="00860841"/>
    <w:rsid w:val="00860A93"/>
    <w:rsid w:val="00860B14"/>
    <w:rsid w:val="00860E54"/>
    <w:rsid w:val="00860EEE"/>
    <w:rsid w:val="008612D4"/>
    <w:rsid w:val="0086130C"/>
    <w:rsid w:val="008617B4"/>
    <w:rsid w:val="00861880"/>
    <w:rsid w:val="008619CF"/>
    <w:rsid w:val="00861CA0"/>
    <w:rsid w:val="00861EE2"/>
    <w:rsid w:val="00861F44"/>
    <w:rsid w:val="00862162"/>
    <w:rsid w:val="00862475"/>
    <w:rsid w:val="0086256A"/>
    <w:rsid w:val="0086264C"/>
    <w:rsid w:val="008626B0"/>
    <w:rsid w:val="00862995"/>
    <w:rsid w:val="00862E90"/>
    <w:rsid w:val="0086310E"/>
    <w:rsid w:val="0086341C"/>
    <w:rsid w:val="008637B0"/>
    <w:rsid w:val="00863AE1"/>
    <w:rsid w:val="00863C98"/>
    <w:rsid w:val="00864150"/>
    <w:rsid w:val="008644F9"/>
    <w:rsid w:val="00864653"/>
    <w:rsid w:val="00864B0F"/>
    <w:rsid w:val="00864C19"/>
    <w:rsid w:val="00864C56"/>
    <w:rsid w:val="00864DAD"/>
    <w:rsid w:val="00864E83"/>
    <w:rsid w:val="00864E86"/>
    <w:rsid w:val="00864FB5"/>
    <w:rsid w:val="008651A9"/>
    <w:rsid w:val="008652C8"/>
    <w:rsid w:val="008652DD"/>
    <w:rsid w:val="008656F2"/>
    <w:rsid w:val="00865B24"/>
    <w:rsid w:val="00865F83"/>
    <w:rsid w:val="00865F9D"/>
    <w:rsid w:val="008660AE"/>
    <w:rsid w:val="0086619A"/>
    <w:rsid w:val="00866AD0"/>
    <w:rsid w:val="00866F63"/>
    <w:rsid w:val="00866F80"/>
    <w:rsid w:val="00866FCA"/>
    <w:rsid w:val="008672EF"/>
    <w:rsid w:val="00867C29"/>
    <w:rsid w:val="00867E4E"/>
    <w:rsid w:val="008701CA"/>
    <w:rsid w:val="00870247"/>
    <w:rsid w:val="008702C2"/>
    <w:rsid w:val="0087040D"/>
    <w:rsid w:val="008705C7"/>
    <w:rsid w:val="00870716"/>
    <w:rsid w:val="008708E1"/>
    <w:rsid w:val="00870ABD"/>
    <w:rsid w:val="00870D88"/>
    <w:rsid w:val="00870ED0"/>
    <w:rsid w:val="0087104A"/>
    <w:rsid w:val="00871528"/>
    <w:rsid w:val="00871640"/>
    <w:rsid w:val="00871890"/>
    <w:rsid w:val="00871BE0"/>
    <w:rsid w:val="008720A0"/>
    <w:rsid w:val="00872140"/>
    <w:rsid w:val="0087236C"/>
    <w:rsid w:val="008723E6"/>
    <w:rsid w:val="00872535"/>
    <w:rsid w:val="008725F3"/>
    <w:rsid w:val="0087261B"/>
    <w:rsid w:val="00872765"/>
    <w:rsid w:val="00872A4E"/>
    <w:rsid w:val="00872D29"/>
    <w:rsid w:val="00872F0D"/>
    <w:rsid w:val="00872F84"/>
    <w:rsid w:val="0087328C"/>
    <w:rsid w:val="008738D1"/>
    <w:rsid w:val="00873A82"/>
    <w:rsid w:val="00873C0A"/>
    <w:rsid w:val="00873C17"/>
    <w:rsid w:val="00873C27"/>
    <w:rsid w:val="00873ECF"/>
    <w:rsid w:val="00873F42"/>
    <w:rsid w:val="008740B2"/>
    <w:rsid w:val="00874134"/>
    <w:rsid w:val="008742FA"/>
    <w:rsid w:val="008743D0"/>
    <w:rsid w:val="008748C1"/>
    <w:rsid w:val="00875025"/>
    <w:rsid w:val="0087505A"/>
    <w:rsid w:val="008753A5"/>
    <w:rsid w:val="0087545B"/>
    <w:rsid w:val="008755A7"/>
    <w:rsid w:val="00875677"/>
    <w:rsid w:val="00876154"/>
    <w:rsid w:val="00876DF1"/>
    <w:rsid w:val="008771DB"/>
    <w:rsid w:val="0087738B"/>
    <w:rsid w:val="0087790E"/>
    <w:rsid w:val="00877E64"/>
    <w:rsid w:val="00877F1A"/>
    <w:rsid w:val="00877F95"/>
    <w:rsid w:val="008807AD"/>
    <w:rsid w:val="008807DB"/>
    <w:rsid w:val="00880926"/>
    <w:rsid w:val="00880ADC"/>
    <w:rsid w:val="00880B86"/>
    <w:rsid w:val="00880D3A"/>
    <w:rsid w:val="00880E08"/>
    <w:rsid w:val="00881068"/>
    <w:rsid w:val="0088139A"/>
    <w:rsid w:val="0088141C"/>
    <w:rsid w:val="00881A97"/>
    <w:rsid w:val="00881A98"/>
    <w:rsid w:val="00881C20"/>
    <w:rsid w:val="00881C2D"/>
    <w:rsid w:val="00881FCE"/>
    <w:rsid w:val="00881FEF"/>
    <w:rsid w:val="0088238C"/>
    <w:rsid w:val="00882504"/>
    <w:rsid w:val="00882628"/>
    <w:rsid w:val="00882984"/>
    <w:rsid w:val="00882CBF"/>
    <w:rsid w:val="00882E9B"/>
    <w:rsid w:val="0088317E"/>
    <w:rsid w:val="00883721"/>
    <w:rsid w:val="00883D16"/>
    <w:rsid w:val="00883E84"/>
    <w:rsid w:val="00883F4A"/>
    <w:rsid w:val="008846B2"/>
    <w:rsid w:val="00884757"/>
    <w:rsid w:val="00884A1D"/>
    <w:rsid w:val="00884BBB"/>
    <w:rsid w:val="00885772"/>
    <w:rsid w:val="00885A2C"/>
    <w:rsid w:val="00885A51"/>
    <w:rsid w:val="00885B57"/>
    <w:rsid w:val="00885D86"/>
    <w:rsid w:val="00885E34"/>
    <w:rsid w:val="008864C7"/>
    <w:rsid w:val="008864EC"/>
    <w:rsid w:val="008866E3"/>
    <w:rsid w:val="008868FB"/>
    <w:rsid w:val="00886AB4"/>
    <w:rsid w:val="00886D06"/>
    <w:rsid w:val="00887135"/>
    <w:rsid w:val="0088713E"/>
    <w:rsid w:val="0088717E"/>
    <w:rsid w:val="0088728A"/>
    <w:rsid w:val="0088749E"/>
    <w:rsid w:val="0088751A"/>
    <w:rsid w:val="0088757D"/>
    <w:rsid w:val="00887762"/>
    <w:rsid w:val="0088780A"/>
    <w:rsid w:val="00887933"/>
    <w:rsid w:val="00887DAC"/>
    <w:rsid w:val="00890265"/>
    <w:rsid w:val="008904C3"/>
    <w:rsid w:val="00890774"/>
    <w:rsid w:val="00890847"/>
    <w:rsid w:val="00890B9C"/>
    <w:rsid w:val="00890BDE"/>
    <w:rsid w:val="00890BF1"/>
    <w:rsid w:val="00890C31"/>
    <w:rsid w:val="00890E15"/>
    <w:rsid w:val="00890EB2"/>
    <w:rsid w:val="00891047"/>
    <w:rsid w:val="008910E4"/>
    <w:rsid w:val="0089139D"/>
    <w:rsid w:val="00891533"/>
    <w:rsid w:val="00891956"/>
    <w:rsid w:val="00891AB8"/>
    <w:rsid w:val="00891C12"/>
    <w:rsid w:val="00892089"/>
    <w:rsid w:val="008921C9"/>
    <w:rsid w:val="008922AF"/>
    <w:rsid w:val="00892497"/>
    <w:rsid w:val="0089288A"/>
    <w:rsid w:val="0089298F"/>
    <w:rsid w:val="00892C24"/>
    <w:rsid w:val="00892C45"/>
    <w:rsid w:val="0089321E"/>
    <w:rsid w:val="008932DF"/>
    <w:rsid w:val="008932FD"/>
    <w:rsid w:val="0089356F"/>
    <w:rsid w:val="008935B6"/>
    <w:rsid w:val="00893677"/>
    <w:rsid w:val="008939D1"/>
    <w:rsid w:val="00893FC5"/>
    <w:rsid w:val="0089402D"/>
    <w:rsid w:val="008946C9"/>
    <w:rsid w:val="00894846"/>
    <w:rsid w:val="00894ABB"/>
    <w:rsid w:val="0089529C"/>
    <w:rsid w:val="00895381"/>
    <w:rsid w:val="0089541D"/>
    <w:rsid w:val="00895B44"/>
    <w:rsid w:val="00895D0B"/>
    <w:rsid w:val="0089621C"/>
    <w:rsid w:val="00896323"/>
    <w:rsid w:val="0089633D"/>
    <w:rsid w:val="008966CC"/>
    <w:rsid w:val="00896789"/>
    <w:rsid w:val="00896967"/>
    <w:rsid w:val="00896A28"/>
    <w:rsid w:val="00896C8E"/>
    <w:rsid w:val="00896CD0"/>
    <w:rsid w:val="00896EE9"/>
    <w:rsid w:val="00897039"/>
    <w:rsid w:val="00897056"/>
    <w:rsid w:val="008977AC"/>
    <w:rsid w:val="00897845"/>
    <w:rsid w:val="00897903"/>
    <w:rsid w:val="00897ADE"/>
    <w:rsid w:val="00897AEF"/>
    <w:rsid w:val="00897C44"/>
    <w:rsid w:val="00897EF1"/>
    <w:rsid w:val="00897F13"/>
    <w:rsid w:val="008A0224"/>
    <w:rsid w:val="008A0402"/>
    <w:rsid w:val="008A05B7"/>
    <w:rsid w:val="008A0607"/>
    <w:rsid w:val="008A0DF6"/>
    <w:rsid w:val="008A0E4E"/>
    <w:rsid w:val="008A0F29"/>
    <w:rsid w:val="008A150C"/>
    <w:rsid w:val="008A1654"/>
    <w:rsid w:val="008A1663"/>
    <w:rsid w:val="008A17C8"/>
    <w:rsid w:val="008A185C"/>
    <w:rsid w:val="008A19AD"/>
    <w:rsid w:val="008A1BC8"/>
    <w:rsid w:val="008A2142"/>
    <w:rsid w:val="008A23B7"/>
    <w:rsid w:val="008A252B"/>
    <w:rsid w:val="008A25D3"/>
    <w:rsid w:val="008A25DE"/>
    <w:rsid w:val="008A28A5"/>
    <w:rsid w:val="008A2C8D"/>
    <w:rsid w:val="008A2D9E"/>
    <w:rsid w:val="008A2DA1"/>
    <w:rsid w:val="008A32B0"/>
    <w:rsid w:val="008A32ED"/>
    <w:rsid w:val="008A351C"/>
    <w:rsid w:val="008A387A"/>
    <w:rsid w:val="008A39F9"/>
    <w:rsid w:val="008A3A76"/>
    <w:rsid w:val="008A3B90"/>
    <w:rsid w:val="008A3C97"/>
    <w:rsid w:val="008A3F5D"/>
    <w:rsid w:val="008A3FFE"/>
    <w:rsid w:val="008A44D2"/>
    <w:rsid w:val="008A45AE"/>
    <w:rsid w:val="008A4669"/>
    <w:rsid w:val="008A4725"/>
    <w:rsid w:val="008A4998"/>
    <w:rsid w:val="008A4A17"/>
    <w:rsid w:val="008A4B5D"/>
    <w:rsid w:val="008A4D59"/>
    <w:rsid w:val="008A519D"/>
    <w:rsid w:val="008A525E"/>
    <w:rsid w:val="008A52BB"/>
    <w:rsid w:val="008A5387"/>
    <w:rsid w:val="008A53DE"/>
    <w:rsid w:val="008A54FA"/>
    <w:rsid w:val="008A5581"/>
    <w:rsid w:val="008A5664"/>
    <w:rsid w:val="008A5687"/>
    <w:rsid w:val="008A5910"/>
    <w:rsid w:val="008A5920"/>
    <w:rsid w:val="008A5B1E"/>
    <w:rsid w:val="008A5B6A"/>
    <w:rsid w:val="008A5BCD"/>
    <w:rsid w:val="008A5EBC"/>
    <w:rsid w:val="008A6039"/>
    <w:rsid w:val="008A64B8"/>
    <w:rsid w:val="008A66BA"/>
    <w:rsid w:val="008A6FC8"/>
    <w:rsid w:val="008A71EF"/>
    <w:rsid w:val="008A7674"/>
    <w:rsid w:val="008A7710"/>
    <w:rsid w:val="008A7B0D"/>
    <w:rsid w:val="008A7BCA"/>
    <w:rsid w:val="008A7C63"/>
    <w:rsid w:val="008A7D76"/>
    <w:rsid w:val="008A7DD1"/>
    <w:rsid w:val="008A7F94"/>
    <w:rsid w:val="008B0175"/>
    <w:rsid w:val="008B020E"/>
    <w:rsid w:val="008B0211"/>
    <w:rsid w:val="008B0622"/>
    <w:rsid w:val="008B07C0"/>
    <w:rsid w:val="008B0840"/>
    <w:rsid w:val="008B0A7B"/>
    <w:rsid w:val="008B0BF8"/>
    <w:rsid w:val="008B0CA3"/>
    <w:rsid w:val="008B136D"/>
    <w:rsid w:val="008B1385"/>
    <w:rsid w:val="008B1686"/>
    <w:rsid w:val="008B1936"/>
    <w:rsid w:val="008B1D33"/>
    <w:rsid w:val="008B1EE8"/>
    <w:rsid w:val="008B24DB"/>
    <w:rsid w:val="008B24EC"/>
    <w:rsid w:val="008B252E"/>
    <w:rsid w:val="008B283F"/>
    <w:rsid w:val="008B2A06"/>
    <w:rsid w:val="008B3739"/>
    <w:rsid w:val="008B3CA3"/>
    <w:rsid w:val="008B4373"/>
    <w:rsid w:val="008B47BC"/>
    <w:rsid w:val="008B4830"/>
    <w:rsid w:val="008B49C2"/>
    <w:rsid w:val="008B4A63"/>
    <w:rsid w:val="008B4EDB"/>
    <w:rsid w:val="008B4FAF"/>
    <w:rsid w:val="008B5827"/>
    <w:rsid w:val="008B591D"/>
    <w:rsid w:val="008B5969"/>
    <w:rsid w:val="008B5A08"/>
    <w:rsid w:val="008B6384"/>
    <w:rsid w:val="008B6D7F"/>
    <w:rsid w:val="008B7270"/>
    <w:rsid w:val="008B7709"/>
    <w:rsid w:val="008B7AA9"/>
    <w:rsid w:val="008B7CEB"/>
    <w:rsid w:val="008B7ED9"/>
    <w:rsid w:val="008C034F"/>
    <w:rsid w:val="008C03E2"/>
    <w:rsid w:val="008C05E2"/>
    <w:rsid w:val="008C085C"/>
    <w:rsid w:val="008C0B63"/>
    <w:rsid w:val="008C0DDA"/>
    <w:rsid w:val="008C181F"/>
    <w:rsid w:val="008C188B"/>
    <w:rsid w:val="008C1BD2"/>
    <w:rsid w:val="008C1C45"/>
    <w:rsid w:val="008C1C82"/>
    <w:rsid w:val="008C21BC"/>
    <w:rsid w:val="008C25CA"/>
    <w:rsid w:val="008C28E4"/>
    <w:rsid w:val="008C2D60"/>
    <w:rsid w:val="008C3176"/>
    <w:rsid w:val="008C34B6"/>
    <w:rsid w:val="008C3501"/>
    <w:rsid w:val="008C39C8"/>
    <w:rsid w:val="008C3B5F"/>
    <w:rsid w:val="008C3BF5"/>
    <w:rsid w:val="008C3CF6"/>
    <w:rsid w:val="008C3F39"/>
    <w:rsid w:val="008C3FCA"/>
    <w:rsid w:val="008C4591"/>
    <w:rsid w:val="008C48F8"/>
    <w:rsid w:val="008C4A9B"/>
    <w:rsid w:val="008C4C9C"/>
    <w:rsid w:val="008C4D40"/>
    <w:rsid w:val="008C4E15"/>
    <w:rsid w:val="008C4FA7"/>
    <w:rsid w:val="008C4FCC"/>
    <w:rsid w:val="008C51E6"/>
    <w:rsid w:val="008C5697"/>
    <w:rsid w:val="008C5725"/>
    <w:rsid w:val="008C5AE4"/>
    <w:rsid w:val="008C5D25"/>
    <w:rsid w:val="008C5FB6"/>
    <w:rsid w:val="008C60DD"/>
    <w:rsid w:val="008C61A3"/>
    <w:rsid w:val="008C674D"/>
    <w:rsid w:val="008C6786"/>
    <w:rsid w:val="008C681E"/>
    <w:rsid w:val="008C68CF"/>
    <w:rsid w:val="008C6BF8"/>
    <w:rsid w:val="008C6E31"/>
    <w:rsid w:val="008C6F2D"/>
    <w:rsid w:val="008C7320"/>
    <w:rsid w:val="008C7379"/>
    <w:rsid w:val="008C76E2"/>
    <w:rsid w:val="008C7C41"/>
    <w:rsid w:val="008C7D57"/>
    <w:rsid w:val="008D0056"/>
    <w:rsid w:val="008D0069"/>
    <w:rsid w:val="008D0117"/>
    <w:rsid w:val="008D039A"/>
    <w:rsid w:val="008D0A8D"/>
    <w:rsid w:val="008D0DA7"/>
    <w:rsid w:val="008D162C"/>
    <w:rsid w:val="008D1856"/>
    <w:rsid w:val="008D1A90"/>
    <w:rsid w:val="008D1CC2"/>
    <w:rsid w:val="008D1CFD"/>
    <w:rsid w:val="008D1D3F"/>
    <w:rsid w:val="008D1D7A"/>
    <w:rsid w:val="008D1DD3"/>
    <w:rsid w:val="008D1F30"/>
    <w:rsid w:val="008D201B"/>
    <w:rsid w:val="008D2085"/>
    <w:rsid w:val="008D20CF"/>
    <w:rsid w:val="008D224B"/>
    <w:rsid w:val="008D2545"/>
    <w:rsid w:val="008D2685"/>
    <w:rsid w:val="008D298D"/>
    <w:rsid w:val="008D30ED"/>
    <w:rsid w:val="008D3223"/>
    <w:rsid w:val="008D352E"/>
    <w:rsid w:val="008D37F2"/>
    <w:rsid w:val="008D3BD7"/>
    <w:rsid w:val="008D3BE4"/>
    <w:rsid w:val="008D3C6A"/>
    <w:rsid w:val="008D3CCE"/>
    <w:rsid w:val="008D3FE0"/>
    <w:rsid w:val="008D416F"/>
    <w:rsid w:val="008D474D"/>
    <w:rsid w:val="008D4759"/>
    <w:rsid w:val="008D47E0"/>
    <w:rsid w:val="008D47E6"/>
    <w:rsid w:val="008D48E6"/>
    <w:rsid w:val="008D4AEF"/>
    <w:rsid w:val="008D4E27"/>
    <w:rsid w:val="008D51A8"/>
    <w:rsid w:val="008D54A3"/>
    <w:rsid w:val="008D5509"/>
    <w:rsid w:val="008D57C7"/>
    <w:rsid w:val="008D5838"/>
    <w:rsid w:val="008D59BE"/>
    <w:rsid w:val="008D5DB8"/>
    <w:rsid w:val="008D61C2"/>
    <w:rsid w:val="008D656F"/>
    <w:rsid w:val="008D68CF"/>
    <w:rsid w:val="008D6A47"/>
    <w:rsid w:val="008D6B4A"/>
    <w:rsid w:val="008D6DD8"/>
    <w:rsid w:val="008D6F64"/>
    <w:rsid w:val="008D6FE3"/>
    <w:rsid w:val="008D70FB"/>
    <w:rsid w:val="008D713D"/>
    <w:rsid w:val="008D7767"/>
    <w:rsid w:val="008D77D1"/>
    <w:rsid w:val="008D7B09"/>
    <w:rsid w:val="008D7B50"/>
    <w:rsid w:val="008D7C5A"/>
    <w:rsid w:val="008D7C99"/>
    <w:rsid w:val="008E028A"/>
    <w:rsid w:val="008E03B5"/>
    <w:rsid w:val="008E05AB"/>
    <w:rsid w:val="008E0714"/>
    <w:rsid w:val="008E086D"/>
    <w:rsid w:val="008E0969"/>
    <w:rsid w:val="008E0B20"/>
    <w:rsid w:val="008E0F24"/>
    <w:rsid w:val="008E1945"/>
    <w:rsid w:val="008E1BF7"/>
    <w:rsid w:val="008E1DBC"/>
    <w:rsid w:val="008E1EED"/>
    <w:rsid w:val="008E1F8A"/>
    <w:rsid w:val="008E2484"/>
    <w:rsid w:val="008E2A31"/>
    <w:rsid w:val="008E2E28"/>
    <w:rsid w:val="008E2EF9"/>
    <w:rsid w:val="008E2F08"/>
    <w:rsid w:val="008E3125"/>
    <w:rsid w:val="008E3131"/>
    <w:rsid w:val="008E334E"/>
    <w:rsid w:val="008E35C4"/>
    <w:rsid w:val="008E3676"/>
    <w:rsid w:val="008E38F5"/>
    <w:rsid w:val="008E3A4C"/>
    <w:rsid w:val="008E3E83"/>
    <w:rsid w:val="008E3F0E"/>
    <w:rsid w:val="008E45FB"/>
    <w:rsid w:val="008E46B7"/>
    <w:rsid w:val="008E4AFF"/>
    <w:rsid w:val="008E4B2F"/>
    <w:rsid w:val="008E57AF"/>
    <w:rsid w:val="008E5D08"/>
    <w:rsid w:val="008E627F"/>
    <w:rsid w:val="008E659C"/>
    <w:rsid w:val="008E66FE"/>
    <w:rsid w:val="008E694B"/>
    <w:rsid w:val="008E6989"/>
    <w:rsid w:val="008E70A0"/>
    <w:rsid w:val="008E711B"/>
    <w:rsid w:val="008E77E5"/>
    <w:rsid w:val="008E7A26"/>
    <w:rsid w:val="008F02D2"/>
    <w:rsid w:val="008F0379"/>
    <w:rsid w:val="008F03DA"/>
    <w:rsid w:val="008F0549"/>
    <w:rsid w:val="008F0AE1"/>
    <w:rsid w:val="008F133A"/>
    <w:rsid w:val="008F15BE"/>
    <w:rsid w:val="008F16F7"/>
    <w:rsid w:val="008F1D53"/>
    <w:rsid w:val="008F207F"/>
    <w:rsid w:val="008F22CB"/>
    <w:rsid w:val="008F2340"/>
    <w:rsid w:val="008F23C8"/>
    <w:rsid w:val="008F294A"/>
    <w:rsid w:val="008F33C5"/>
    <w:rsid w:val="008F3448"/>
    <w:rsid w:val="008F3684"/>
    <w:rsid w:val="008F3B2F"/>
    <w:rsid w:val="008F4050"/>
    <w:rsid w:val="008F4092"/>
    <w:rsid w:val="008F4172"/>
    <w:rsid w:val="008F41AA"/>
    <w:rsid w:val="008F45C0"/>
    <w:rsid w:val="008F49A3"/>
    <w:rsid w:val="008F4A97"/>
    <w:rsid w:val="008F4AE9"/>
    <w:rsid w:val="008F4B9D"/>
    <w:rsid w:val="008F4BC7"/>
    <w:rsid w:val="008F4BED"/>
    <w:rsid w:val="008F4DE2"/>
    <w:rsid w:val="008F4E00"/>
    <w:rsid w:val="008F4E61"/>
    <w:rsid w:val="008F5103"/>
    <w:rsid w:val="008F52E2"/>
    <w:rsid w:val="008F53A5"/>
    <w:rsid w:val="008F55D2"/>
    <w:rsid w:val="008F55DF"/>
    <w:rsid w:val="008F5807"/>
    <w:rsid w:val="008F5C35"/>
    <w:rsid w:val="008F5CD4"/>
    <w:rsid w:val="008F5D8C"/>
    <w:rsid w:val="008F5E96"/>
    <w:rsid w:val="008F6281"/>
    <w:rsid w:val="008F6471"/>
    <w:rsid w:val="008F6748"/>
    <w:rsid w:val="008F6AF3"/>
    <w:rsid w:val="008F6CC8"/>
    <w:rsid w:val="008F7064"/>
    <w:rsid w:val="008F73E9"/>
    <w:rsid w:val="008F75F3"/>
    <w:rsid w:val="008F7762"/>
    <w:rsid w:val="008F7843"/>
    <w:rsid w:val="00900121"/>
    <w:rsid w:val="00900165"/>
    <w:rsid w:val="009001C7"/>
    <w:rsid w:val="0090025D"/>
    <w:rsid w:val="009008F0"/>
    <w:rsid w:val="00900A97"/>
    <w:rsid w:val="009015F1"/>
    <w:rsid w:val="009017BC"/>
    <w:rsid w:val="00901868"/>
    <w:rsid w:val="009018AD"/>
    <w:rsid w:val="00901C91"/>
    <w:rsid w:val="009021F7"/>
    <w:rsid w:val="0090222A"/>
    <w:rsid w:val="0090224B"/>
    <w:rsid w:val="00902273"/>
    <w:rsid w:val="009024D6"/>
    <w:rsid w:val="009026B7"/>
    <w:rsid w:val="009027B5"/>
    <w:rsid w:val="0090292B"/>
    <w:rsid w:val="00902AEA"/>
    <w:rsid w:val="00902CC1"/>
    <w:rsid w:val="00902DC2"/>
    <w:rsid w:val="00902E3F"/>
    <w:rsid w:val="00903609"/>
    <w:rsid w:val="009038FD"/>
    <w:rsid w:val="0090399F"/>
    <w:rsid w:val="009043BB"/>
    <w:rsid w:val="00904B23"/>
    <w:rsid w:val="00904B53"/>
    <w:rsid w:val="009052F1"/>
    <w:rsid w:val="00905AAE"/>
    <w:rsid w:val="00905B8C"/>
    <w:rsid w:val="00905D80"/>
    <w:rsid w:val="00906037"/>
    <w:rsid w:val="0090654D"/>
    <w:rsid w:val="009065E7"/>
    <w:rsid w:val="00906B97"/>
    <w:rsid w:val="00906CA5"/>
    <w:rsid w:val="00906F6A"/>
    <w:rsid w:val="00906FD4"/>
    <w:rsid w:val="00907003"/>
    <w:rsid w:val="00907188"/>
    <w:rsid w:val="00907393"/>
    <w:rsid w:val="00907599"/>
    <w:rsid w:val="00907744"/>
    <w:rsid w:val="00907763"/>
    <w:rsid w:val="00907A2D"/>
    <w:rsid w:val="00907BD3"/>
    <w:rsid w:val="00907D43"/>
    <w:rsid w:val="0091014E"/>
    <w:rsid w:val="00910176"/>
    <w:rsid w:val="00910200"/>
    <w:rsid w:val="00910817"/>
    <w:rsid w:val="00911093"/>
    <w:rsid w:val="00911733"/>
    <w:rsid w:val="00911D64"/>
    <w:rsid w:val="00912552"/>
    <w:rsid w:val="009126E1"/>
    <w:rsid w:val="00912838"/>
    <w:rsid w:val="00912B89"/>
    <w:rsid w:val="00912C80"/>
    <w:rsid w:val="00912D64"/>
    <w:rsid w:val="00912D90"/>
    <w:rsid w:val="00912F1F"/>
    <w:rsid w:val="00912F6B"/>
    <w:rsid w:val="00913112"/>
    <w:rsid w:val="00913173"/>
    <w:rsid w:val="009132A3"/>
    <w:rsid w:val="009138AD"/>
    <w:rsid w:val="00913984"/>
    <w:rsid w:val="00913B06"/>
    <w:rsid w:val="00913CBB"/>
    <w:rsid w:val="00913CED"/>
    <w:rsid w:val="00913ECC"/>
    <w:rsid w:val="0091437A"/>
    <w:rsid w:val="00914664"/>
    <w:rsid w:val="00914A7B"/>
    <w:rsid w:val="00914C06"/>
    <w:rsid w:val="00914C8C"/>
    <w:rsid w:val="00914FE2"/>
    <w:rsid w:val="00915416"/>
    <w:rsid w:val="00915501"/>
    <w:rsid w:val="009155BE"/>
    <w:rsid w:val="0091598B"/>
    <w:rsid w:val="009159F1"/>
    <w:rsid w:val="00916112"/>
    <w:rsid w:val="00916315"/>
    <w:rsid w:val="009165BF"/>
    <w:rsid w:val="00916660"/>
    <w:rsid w:val="00916E03"/>
    <w:rsid w:val="00916F89"/>
    <w:rsid w:val="00917FEE"/>
    <w:rsid w:val="0092011A"/>
    <w:rsid w:val="009203AF"/>
    <w:rsid w:val="00920795"/>
    <w:rsid w:val="00920B07"/>
    <w:rsid w:val="00920BE3"/>
    <w:rsid w:val="00920BFF"/>
    <w:rsid w:val="00920D9F"/>
    <w:rsid w:val="00921282"/>
    <w:rsid w:val="009214ED"/>
    <w:rsid w:val="00921BCC"/>
    <w:rsid w:val="00921C2B"/>
    <w:rsid w:val="00921D93"/>
    <w:rsid w:val="009220C9"/>
    <w:rsid w:val="00922693"/>
    <w:rsid w:val="00922965"/>
    <w:rsid w:val="0092298D"/>
    <w:rsid w:val="00922AE2"/>
    <w:rsid w:val="00922F6A"/>
    <w:rsid w:val="00922FED"/>
    <w:rsid w:val="0092308F"/>
    <w:rsid w:val="009233CB"/>
    <w:rsid w:val="009237E9"/>
    <w:rsid w:val="00923C2B"/>
    <w:rsid w:val="00923C30"/>
    <w:rsid w:val="00923CFD"/>
    <w:rsid w:val="00923E43"/>
    <w:rsid w:val="00924801"/>
    <w:rsid w:val="00924A52"/>
    <w:rsid w:val="00924B77"/>
    <w:rsid w:val="00924E8C"/>
    <w:rsid w:val="009251CB"/>
    <w:rsid w:val="009251EF"/>
    <w:rsid w:val="009251F4"/>
    <w:rsid w:val="009256EF"/>
    <w:rsid w:val="00925795"/>
    <w:rsid w:val="009258E6"/>
    <w:rsid w:val="00925997"/>
    <w:rsid w:val="00925E3D"/>
    <w:rsid w:val="00926242"/>
    <w:rsid w:val="0092641C"/>
    <w:rsid w:val="009265D8"/>
    <w:rsid w:val="009269B3"/>
    <w:rsid w:val="00926C78"/>
    <w:rsid w:val="00926CDE"/>
    <w:rsid w:val="00926F08"/>
    <w:rsid w:val="0092726E"/>
    <w:rsid w:val="009273D7"/>
    <w:rsid w:val="00927521"/>
    <w:rsid w:val="00927530"/>
    <w:rsid w:val="00927954"/>
    <w:rsid w:val="00927B58"/>
    <w:rsid w:val="00927BA8"/>
    <w:rsid w:val="00927BFF"/>
    <w:rsid w:val="00930099"/>
    <w:rsid w:val="0093057F"/>
    <w:rsid w:val="00930870"/>
    <w:rsid w:val="009308F3"/>
    <w:rsid w:val="00930ABB"/>
    <w:rsid w:val="00930B4C"/>
    <w:rsid w:val="00930CEF"/>
    <w:rsid w:val="00930D2E"/>
    <w:rsid w:val="00930ED2"/>
    <w:rsid w:val="00930F35"/>
    <w:rsid w:val="009312C6"/>
    <w:rsid w:val="009315FA"/>
    <w:rsid w:val="00931639"/>
    <w:rsid w:val="009317C0"/>
    <w:rsid w:val="009320F1"/>
    <w:rsid w:val="009322D5"/>
    <w:rsid w:val="00932516"/>
    <w:rsid w:val="00932675"/>
    <w:rsid w:val="00932BFE"/>
    <w:rsid w:val="00932E94"/>
    <w:rsid w:val="0093300C"/>
    <w:rsid w:val="00933095"/>
    <w:rsid w:val="00933179"/>
    <w:rsid w:val="00933262"/>
    <w:rsid w:val="00933300"/>
    <w:rsid w:val="009334B4"/>
    <w:rsid w:val="0093351D"/>
    <w:rsid w:val="0093354A"/>
    <w:rsid w:val="009336D8"/>
    <w:rsid w:val="0093381B"/>
    <w:rsid w:val="00933C54"/>
    <w:rsid w:val="00933F0E"/>
    <w:rsid w:val="00934175"/>
    <w:rsid w:val="009342CC"/>
    <w:rsid w:val="00934360"/>
    <w:rsid w:val="00934978"/>
    <w:rsid w:val="009353C5"/>
    <w:rsid w:val="009356D9"/>
    <w:rsid w:val="00935A65"/>
    <w:rsid w:val="00935AC0"/>
    <w:rsid w:val="00935D4A"/>
    <w:rsid w:val="00935F3D"/>
    <w:rsid w:val="00935F4C"/>
    <w:rsid w:val="0093624F"/>
    <w:rsid w:val="00936403"/>
    <w:rsid w:val="0093701D"/>
    <w:rsid w:val="00937960"/>
    <w:rsid w:val="00937968"/>
    <w:rsid w:val="00937C34"/>
    <w:rsid w:val="00937D7F"/>
    <w:rsid w:val="009400B6"/>
    <w:rsid w:val="00940706"/>
    <w:rsid w:val="0094082C"/>
    <w:rsid w:val="009409E7"/>
    <w:rsid w:val="00940B61"/>
    <w:rsid w:val="00940F4F"/>
    <w:rsid w:val="009410E7"/>
    <w:rsid w:val="00941100"/>
    <w:rsid w:val="00941269"/>
    <w:rsid w:val="009412A7"/>
    <w:rsid w:val="00941369"/>
    <w:rsid w:val="009413D3"/>
    <w:rsid w:val="0094171D"/>
    <w:rsid w:val="00941814"/>
    <w:rsid w:val="00941B15"/>
    <w:rsid w:val="00941C5A"/>
    <w:rsid w:val="00941C81"/>
    <w:rsid w:val="00941FDE"/>
    <w:rsid w:val="009423A3"/>
    <w:rsid w:val="00942870"/>
    <w:rsid w:val="00942DE3"/>
    <w:rsid w:val="00942DE5"/>
    <w:rsid w:val="0094317E"/>
    <w:rsid w:val="0094378B"/>
    <w:rsid w:val="00943838"/>
    <w:rsid w:val="0094390B"/>
    <w:rsid w:val="009439A3"/>
    <w:rsid w:val="00943E0D"/>
    <w:rsid w:val="00943E89"/>
    <w:rsid w:val="00944160"/>
    <w:rsid w:val="00944176"/>
    <w:rsid w:val="00944370"/>
    <w:rsid w:val="0094441F"/>
    <w:rsid w:val="0094459C"/>
    <w:rsid w:val="00944859"/>
    <w:rsid w:val="00944917"/>
    <w:rsid w:val="0094493C"/>
    <w:rsid w:val="00944B58"/>
    <w:rsid w:val="00944C1A"/>
    <w:rsid w:val="00944CAC"/>
    <w:rsid w:val="00944F28"/>
    <w:rsid w:val="009450A6"/>
    <w:rsid w:val="00945A0B"/>
    <w:rsid w:val="00945B7E"/>
    <w:rsid w:val="00945EDC"/>
    <w:rsid w:val="009464B7"/>
    <w:rsid w:val="0094650D"/>
    <w:rsid w:val="009467BB"/>
    <w:rsid w:val="00946DDE"/>
    <w:rsid w:val="00947105"/>
    <w:rsid w:val="009472CA"/>
    <w:rsid w:val="009475DA"/>
    <w:rsid w:val="00947616"/>
    <w:rsid w:val="009476FD"/>
    <w:rsid w:val="00947EBD"/>
    <w:rsid w:val="0095014A"/>
    <w:rsid w:val="00950366"/>
    <w:rsid w:val="009504F4"/>
    <w:rsid w:val="00950823"/>
    <w:rsid w:val="00950B71"/>
    <w:rsid w:val="00950C42"/>
    <w:rsid w:val="00950DEF"/>
    <w:rsid w:val="00950FC7"/>
    <w:rsid w:val="00951428"/>
    <w:rsid w:val="009515F3"/>
    <w:rsid w:val="009519E7"/>
    <w:rsid w:val="00951D47"/>
    <w:rsid w:val="0095216B"/>
    <w:rsid w:val="00952179"/>
    <w:rsid w:val="009526CE"/>
    <w:rsid w:val="00952820"/>
    <w:rsid w:val="00952842"/>
    <w:rsid w:val="00952AEE"/>
    <w:rsid w:val="00952B0C"/>
    <w:rsid w:val="00952BA7"/>
    <w:rsid w:val="00952F6E"/>
    <w:rsid w:val="009530FE"/>
    <w:rsid w:val="0095345D"/>
    <w:rsid w:val="009539C2"/>
    <w:rsid w:val="009539CE"/>
    <w:rsid w:val="0095429C"/>
    <w:rsid w:val="00954361"/>
    <w:rsid w:val="00954511"/>
    <w:rsid w:val="00954595"/>
    <w:rsid w:val="00954695"/>
    <w:rsid w:val="00954745"/>
    <w:rsid w:val="009547C6"/>
    <w:rsid w:val="009548FF"/>
    <w:rsid w:val="00954929"/>
    <w:rsid w:val="00954939"/>
    <w:rsid w:val="00954A25"/>
    <w:rsid w:val="00954AA8"/>
    <w:rsid w:val="009554EC"/>
    <w:rsid w:val="00955A8A"/>
    <w:rsid w:val="00955FD2"/>
    <w:rsid w:val="009562AE"/>
    <w:rsid w:val="0095692C"/>
    <w:rsid w:val="00956C7F"/>
    <w:rsid w:val="009570DC"/>
    <w:rsid w:val="009573D6"/>
    <w:rsid w:val="00957409"/>
    <w:rsid w:val="0095772A"/>
    <w:rsid w:val="00957A27"/>
    <w:rsid w:val="00957B77"/>
    <w:rsid w:val="009600A1"/>
    <w:rsid w:val="00960284"/>
    <w:rsid w:val="0096031F"/>
    <w:rsid w:val="0096077A"/>
    <w:rsid w:val="009607BC"/>
    <w:rsid w:val="009607FE"/>
    <w:rsid w:val="00960867"/>
    <w:rsid w:val="00960C31"/>
    <w:rsid w:val="00960C40"/>
    <w:rsid w:val="00960CB7"/>
    <w:rsid w:val="00960CF5"/>
    <w:rsid w:val="00960F78"/>
    <w:rsid w:val="009613B9"/>
    <w:rsid w:val="0096166F"/>
    <w:rsid w:val="00961870"/>
    <w:rsid w:val="00961F91"/>
    <w:rsid w:val="009624FA"/>
    <w:rsid w:val="0096254C"/>
    <w:rsid w:val="00962574"/>
    <w:rsid w:val="00962BB6"/>
    <w:rsid w:val="00962FF8"/>
    <w:rsid w:val="00963187"/>
    <w:rsid w:val="009636EC"/>
    <w:rsid w:val="00963905"/>
    <w:rsid w:val="00963B87"/>
    <w:rsid w:val="00963D41"/>
    <w:rsid w:val="00963D9A"/>
    <w:rsid w:val="00963EA9"/>
    <w:rsid w:val="00963EFC"/>
    <w:rsid w:val="00963F5D"/>
    <w:rsid w:val="009641E7"/>
    <w:rsid w:val="009643D6"/>
    <w:rsid w:val="0096445F"/>
    <w:rsid w:val="009645F3"/>
    <w:rsid w:val="00964870"/>
    <w:rsid w:val="00964A63"/>
    <w:rsid w:val="00964B92"/>
    <w:rsid w:val="00964D3F"/>
    <w:rsid w:val="00964F5A"/>
    <w:rsid w:val="00964F84"/>
    <w:rsid w:val="00965288"/>
    <w:rsid w:val="00965295"/>
    <w:rsid w:val="00965542"/>
    <w:rsid w:val="00965557"/>
    <w:rsid w:val="0096565E"/>
    <w:rsid w:val="0096570B"/>
    <w:rsid w:val="00965B5E"/>
    <w:rsid w:val="00965CBF"/>
    <w:rsid w:val="00965CE5"/>
    <w:rsid w:val="00966036"/>
    <w:rsid w:val="009665D4"/>
    <w:rsid w:val="009666B6"/>
    <w:rsid w:val="009668DE"/>
    <w:rsid w:val="00966B24"/>
    <w:rsid w:val="00966B4A"/>
    <w:rsid w:val="00966E4A"/>
    <w:rsid w:val="00966EDB"/>
    <w:rsid w:val="00966F5A"/>
    <w:rsid w:val="00966FF1"/>
    <w:rsid w:val="009672A8"/>
    <w:rsid w:val="00967582"/>
    <w:rsid w:val="009676B1"/>
    <w:rsid w:val="00967809"/>
    <w:rsid w:val="00967886"/>
    <w:rsid w:val="009679A2"/>
    <w:rsid w:val="00967A06"/>
    <w:rsid w:val="00970188"/>
    <w:rsid w:val="00970986"/>
    <w:rsid w:val="00970C99"/>
    <w:rsid w:val="00970F4E"/>
    <w:rsid w:val="00970F72"/>
    <w:rsid w:val="00970F88"/>
    <w:rsid w:val="00971315"/>
    <w:rsid w:val="00971B4B"/>
    <w:rsid w:val="00971E27"/>
    <w:rsid w:val="00971FF4"/>
    <w:rsid w:val="0097211F"/>
    <w:rsid w:val="00972411"/>
    <w:rsid w:val="0097264A"/>
    <w:rsid w:val="00972AB7"/>
    <w:rsid w:val="00972B5F"/>
    <w:rsid w:val="00972BBD"/>
    <w:rsid w:val="00972E61"/>
    <w:rsid w:val="0097320B"/>
    <w:rsid w:val="00973519"/>
    <w:rsid w:val="009736D5"/>
    <w:rsid w:val="0097377A"/>
    <w:rsid w:val="0097379B"/>
    <w:rsid w:val="009737D6"/>
    <w:rsid w:val="009739B9"/>
    <w:rsid w:val="009739DB"/>
    <w:rsid w:val="00973D82"/>
    <w:rsid w:val="00973E18"/>
    <w:rsid w:val="009740A0"/>
    <w:rsid w:val="00974261"/>
    <w:rsid w:val="00974466"/>
    <w:rsid w:val="00974538"/>
    <w:rsid w:val="009745C2"/>
    <w:rsid w:val="0097479A"/>
    <w:rsid w:val="009748F8"/>
    <w:rsid w:val="00974C7E"/>
    <w:rsid w:val="00974D2A"/>
    <w:rsid w:val="00974D4C"/>
    <w:rsid w:val="00974DD5"/>
    <w:rsid w:val="00974F0A"/>
    <w:rsid w:val="0097521A"/>
    <w:rsid w:val="00975318"/>
    <w:rsid w:val="00975392"/>
    <w:rsid w:val="0097543D"/>
    <w:rsid w:val="009755A1"/>
    <w:rsid w:val="009756E3"/>
    <w:rsid w:val="009756F3"/>
    <w:rsid w:val="00975753"/>
    <w:rsid w:val="0097587D"/>
    <w:rsid w:val="00975BB6"/>
    <w:rsid w:val="00975E32"/>
    <w:rsid w:val="00975F23"/>
    <w:rsid w:val="0097600F"/>
    <w:rsid w:val="00976090"/>
    <w:rsid w:val="00976511"/>
    <w:rsid w:val="00976A50"/>
    <w:rsid w:val="00976A56"/>
    <w:rsid w:val="00976B33"/>
    <w:rsid w:val="00976D5E"/>
    <w:rsid w:val="00977251"/>
    <w:rsid w:val="00977288"/>
    <w:rsid w:val="0097770F"/>
    <w:rsid w:val="00977847"/>
    <w:rsid w:val="00977A4B"/>
    <w:rsid w:val="00977F67"/>
    <w:rsid w:val="00977F77"/>
    <w:rsid w:val="0098005D"/>
    <w:rsid w:val="009804BB"/>
    <w:rsid w:val="009804C1"/>
    <w:rsid w:val="00980587"/>
    <w:rsid w:val="009805F9"/>
    <w:rsid w:val="00980B4F"/>
    <w:rsid w:val="00980BEA"/>
    <w:rsid w:val="00980D34"/>
    <w:rsid w:val="00980E7D"/>
    <w:rsid w:val="0098102D"/>
    <w:rsid w:val="009810BC"/>
    <w:rsid w:val="009811E0"/>
    <w:rsid w:val="0098123F"/>
    <w:rsid w:val="009815C0"/>
    <w:rsid w:val="009818D8"/>
    <w:rsid w:val="00981AA1"/>
    <w:rsid w:val="00981CD7"/>
    <w:rsid w:val="00981CD8"/>
    <w:rsid w:val="00981D4E"/>
    <w:rsid w:val="009822FE"/>
    <w:rsid w:val="00982B08"/>
    <w:rsid w:val="00982CB5"/>
    <w:rsid w:val="00982DB5"/>
    <w:rsid w:val="00982E30"/>
    <w:rsid w:val="00982F3D"/>
    <w:rsid w:val="00982F9A"/>
    <w:rsid w:val="009831CD"/>
    <w:rsid w:val="009834F4"/>
    <w:rsid w:val="0098385A"/>
    <w:rsid w:val="00983E11"/>
    <w:rsid w:val="00983EA6"/>
    <w:rsid w:val="00983F2E"/>
    <w:rsid w:val="00984214"/>
    <w:rsid w:val="0098444D"/>
    <w:rsid w:val="0098460E"/>
    <w:rsid w:val="0098464C"/>
    <w:rsid w:val="009846CF"/>
    <w:rsid w:val="00984759"/>
    <w:rsid w:val="009849FB"/>
    <w:rsid w:val="00984D85"/>
    <w:rsid w:val="00984FCE"/>
    <w:rsid w:val="00984FF8"/>
    <w:rsid w:val="009854CB"/>
    <w:rsid w:val="0098551B"/>
    <w:rsid w:val="00985886"/>
    <w:rsid w:val="00985BC0"/>
    <w:rsid w:val="00985D96"/>
    <w:rsid w:val="00985DD2"/>
    <w:rsid w:val="0098609D"/>
    <w:rsid w:val="00986301"/>
    <w:rsid w:val="00986A11"/>
    <w:rsid w:val="00986FE3"/>
    <w:rsid w:val="0098716E"/>
    <w:rsid w:val="009875AE"/>
    <w:rsid w:val="0098779E"/>
    <w:rsid w:val="0098780E"/>
    <w:rsid w:val="00987AD9"/>
    <w:rsid w:val="00987FD7"/>
    <w:rsid w:val="00990060"/>
    <w:rsid w:val="009904E4"/>
    <w:rsid w:val="00990657"/>
    <w:rsid w:val="00990763"/>
    <w:rsid w:val="00990BAF"/>
    <w:rsid w:val="00990CD7"/>
    <w:rsid w:val="00990DB3"/>
    <w:rsid w:val="00991525"/>
    <w:rsid w:val="00991781"/>
    <w:rsid w:val="009918DA"/>
    <w:rsid w:val="0099191E"/>
    <w:rsid w:val="00991BCD"/>
    <w:rsid w:val="00991F0C"/>
    <w:rsid w:val="009927EA"/>
    <w:rsid w:val="009929AE"/>
    <w:rsid w:val="00992BBE"/>
    <w:rsid w:val="00992D09"/>
    <w:rsid w:val="00992DE9"/>
    <w:rsid w:val="00992EC5"/>
    <w:rsid w:val="00992FFD"/>
    <w:rsid w:val="009931BC"/>
    <w:rsid w:val="00993479"/>
    <w:rsid w:val="00993604"/>
    <w:rsid w:val="00993A29"/>
    <w:rsid w:val="009942FF"/>
    <w:rsid w:val="0099483A"/>
    <w:rsid w:val="00994ADC"/>
    <w:rsid w:val="00994DE1"/>
    <w:rsid w:val="009950FE"/>
    <w:rsid w:val="0099554B"/>
    <w:rsid w:val="009958E6"/>
    <w:rsid w:val="0099596F"/>
    <w:rsid w:val="00995AE5"/>
    <w:rsid w:val="00995B7E"/>
    <w:rsid w:val="00995FE0"/>
    <w:rsid w:val="0099617E"/>
    <w:rsid w:val="009962A0"/>
    <w:rsid w:val="009962C2"/>
    <w:rsid w:val="0099688B"/>
    <w:rsid w:val="00996C38"/>
    <w:rsid w:val="00997158"/>
    <w:rsid w:val="00997BB8"/>
    <w:rsid w:val="00997D4F"/>
    <w:rsid w:val="00997EF4"/>
    <w:rsid w:val="00997F48"/>
    <w:rsid w:val="00997F97"/>
    <w:rsid w:val="009A0066"/>
    <w:rsid w:val="009A0716"/>
    <w:rsid w:val="009A07FA"/>
    <w:rsid w:val="009A0E9B"/>
    <w:rsid w:val="009A0FFB"/>
    <w:rsid w:val="009A1126"/>
    <w:rsid w:val="009A116D"/>
    <w:rsid w:val="009A13A0"/>
    <w:rsid w:val="009A13FF"/>
    <w:rsid w:val="009A164D"/>
    <w:rsid w:val="009A165B"/>
    <w:rsid w:val="009A18CD"/>
    <w:rsid w:val="009A1A63"/>
    <w:rsid w:val="009A1CAF"/>
    <w:rsid w:val="009A1EAA"/>
    <w:rsid w:val="009A20EC"/>
    <w:rsid w:val="009A2145"/>
    <w:rsid w:val="009A24BA"/>
    <w:rsid w:val="009A2952"/>
    <w:rsid w:val="009A30B0"/>
    <w:rsid w:val="009A32FF"/>
    <w:rsid w:val="009A3300"/>
    <w:rsid w:val="009A3344"/>
    <w:rsid w:val="009A3366"/>
    <w:rsid w:val="009A33CD"/>
    <w:rsid w:val="009A39FD"/>
    <w:rsid w:val="009A40C7"/>
    <w:rsid w:val="009A4143"/>
    <w:rsid w:val="009A44C9"/>
    <w:rsid w:val="009A44F9"/>
    <w:rsid w:val="009A454B"/>
    <w:rsid w:val="009A46BC"/>
    <w:rsid w:val="009A47E0"/>
    <w:rsid w:val="009A47F7"/>
    <w:rsid w:val="009A48B0"/>
    <w:rsid w:val="009A4B94"/>
    <w:rsid w:val="009A4E83"/>
    <w:rsid w:val="009A4FF3"/>
    <w:rsid w:val="009A533D"/>
    <w:rsid w:val="009A56AD"/>
    <w:rsid w:val="009A5860"/>
    <w:rsid w:val="009A5F73"/>
    <w:rsid w:val="009A61C2"/>
    <w:rsid w:val="009A62C2"/>
    <w:rsid w:val="009A64B0"/>
    <w:rsid w:val="009A678E"/>
    <w:rsid w:val="009A6AF3"/>
    <w:rsid w:val="009A6F31"/>
    <w:rsid w:val="009A6F3D"/>
    <w:rsid w:val="009A72E2"/>
    <w:rsid w:val="009A7905"/>
    <w:rsid w:val="009A7BAD"/>
    <w:rsid w:val="009A7C9B"/>
    <w:rsid w:val="009A7E4D"/>
    <w:rsid w:val="009B019F"/>
    <w:rsid w:val="009B0377"/>
    <w:rsid w:val="009B05A7"/>
    <w:rsid w:val="009B07FC"/>
    <w:rsid w:val="009B09D3"/>
    <w:rsid w:val="009B0CF6"/>
    <w:rsid w:val="009B0F20"/>
    <w:rsid w:val="009B0F91"/>
    <w:rsid w:val="009B1030"/>
    <w:rsid w:val="009B1289"/>
    <w:rsid w:val="009B14B5"/>
    <w:rsid w:val="009B14D5"/>
    <w:rsid w:val="009B2403"/>
    <w:rsid w:val="009B2667"/>
    <w:rsid w:val="009B2DC5"/>
    <w:rsid w:val="009B2F66"/>
    <w:rsid w:val="009B301E"/>
    <w:rsid w:val="009B33A3"/>
    <w:rsid w:val="009B3558"/>
    <w:rsid w:val="009B3662"/>
    <w:rsid w:val="009B3761"/>
    <w:rsid w:val="009B3964"/>
    <w:rsid w:val="009B3BBA"/>
    <w:rsid w:val="009B4022"/>
    <w:rsid w:val="009B4087"/>
    <w:rsid w:val="009B4388"/>
    <w:rsid w:val="009B44B1"/>
    <w:rsid w:val="009B4B88"/>
    <w:rsid w:val="009B4C0D"/>
    <w:rsid w:val="009B4E3E"/>
    <w:rsid w:val="009B4E6F"/>
    <w:rsid w:val="009B4ED0"/>
    <w:rsid w:val="009B4F7D"/>
    <w:rsid w:val="009B4FE8"/>
    <w:rsid w:val="009B501D"/>
    <w:rsid w:val="009B5599"/>
    <w:rsid w:val="009B55B7"/>
    <w:rsid w:val="009B56A7"/>
    <w:rsid w:val="009B57D0"/>
    <w:rsid w:val="009B5AB6"/>
    <w:rsid w:val="009B5DE0"/>
    <w:rsid w:val="009B5E77"/>
    <w:rsid w:val="009B5FF0"/>
    <w:rsid w:val="009B60D9"/>
    <w:rsid w:val="009B6112"/>
    <w:rsid w:val="009B619B"/>
    <w:rsid w:val="009B61DD"/>
    <w:rsid w:val="009B631B"/>
    <w:rsid w:val="009B665E"/>
    <w:rsid w:val="009B675E"/>
    <w:rsid w:val="009B683E"/>
    <w:rsid w:val="009B6938"/>
    <w:rsid w:val="009B6995"/>
    <w:rsid w:val="009B6A04"/>
    <w:rsid w:val="009B6A54"/>
    <w:rsid w:val="009B6B45"/>
    <w:rsid w:val="009B6EA6"/>
    <w:rsid w:val="009B736F"/>
    <w:rsid w:val="009B7577"/>
    <w:rsid w:val="009B7578"/>
    <w:rsid w:val="009B76B4"/>
    <w:rsid w:val="009B76BE"/>
    <w:rsid w:val="009B76DF"/>
    <w:rsid w:val="009B7CEB"/>
    <w:rsid w:val="009B7FFD"/>
    <w:rsid w:val="009C0141"/>
    <w:rsid w:val="009C043D"/>
    <w:rsid w:val="009C0447"/>
    <w:rsid w:val="009C0947"/>
    <w:rsid w:val="009C09E4"/>
    <w:rsid w:val="009C0B90"/>
    <w:rsid w:val="009C0C1B"/>
    <w:rsid w:val="009C0F40"/>
    <w:rsid w:val="009C1142"/>
    <w:rsid w:val="009C11A7"/>
    <w:rsid w:val="009C1596"/>
    <w:rsid w:val="009C15BE"/>
    <w:rsid w:val="009C1663"/>
    <w:rsid w:val="009C184E"/>
    <w:rsid w:val="009C18C8"/>
    <w:rsid w:val="009C18FC"/>
    <w:rsid w:val="009C1D44"/>
    <w:rsid w:val="009C1D97"/>
    <w:rsid w:val="009C1F50"/>
    <w:rsid w:val="009C2188"/>
    <w:rsid w:val="009C228E"/>
    <w:rsid w:val="009C253C"/>
    <w:rsid w:val="009C2A73"/>
    <w:rsid w:val="009C2B25"/>
    <w:rsid w:val="009C319E"/>
    <w:rsid w:val="009C350F"/>
    <w:rsid w:val="009C35C4"/>
    <w:rsid w:val="009C3633"/>
    <w:rsid w:val="009C3669"/>
    <w:rsid w:val="009C3706"/>
    <w:rsid w:val="009C370B"/>
    <w:rsid w:val="009C3A89"/>
    <w:rsid w:val="009C407A"/>
    <w:rsid w:val="009C41FD"/>
    <w:rsid w:val="009C4236"/>
    <w:rsid w:val="009C4318"/>
    <w:rsid w:val="009C43AB"/>
    <w:rsid w:val="009C45AB"/>
    <w:rsid w:val="009C4F5C"/>
    <w:rsid w:val="009C5160"/>
    <w:rsid w:val="009C51E3"/>
    <w:rsid w:val="009C52CB"/>
    <w:rsid w:val="009C587E"/>
    <w:rsid w:val="009C5943"/>
    <w:rsid w:val="009C59F3"/>
    <w:rsid w:val="009C5DE4"/>
    <w:rsid w:val="009C60CC"/>
    <w:rsid w:val="009C6151"/>
    <w:rsid w:val="009C620F"/>
    <w:rsid w:val="009C6975"/>
    <w:rsid w:val="009C6DAD"/>
    <w:rsid w:val="009C714B"/>
    <w:rsid w:val="009C73C7"/>
    <w:rsid w:val="009C750B"/>
    <w:rsid w:val="009C78D7"/>
    <w:rsid w:val="009C7D0B"/>
    <w:rsid w:val="009C7E06"/>
    <w:rsid w:val="009D0041"/>
    <w:rsid w:val="009D0096"/>
    <w:rsid w:val="009D018F"/>
    <w:rsid w:val="009D029D"/>
    <w:rsid w:val="009D04DB"/>
    <w:rsid w:val="009D0A7D"/>
    <w:rsid w:val="009D0D56"/>
    <w:rsid w:val="009D0D5C"/>
    <w:rsid w:val="009D0EB0"/>
    <w:rsid w:val="009D100F"/>
    <w:rsid w:val="009D107D"/>
    <w:rsid w:val="009D10CE"/>
    <w:rsid w:val="009D1962"/>
    <w:rsid w:val="009D1A4F"/>
    <w:rsid w:val="009D1CCB"/>
    <w:rsid w:val="009D1F12"/>
    <w:rsid w:val="009D201A"/>
    <w:rsid w:val="009D22C8"/>
    <w:rsid w:val="009D28AF"/>
    <w:rsid w:val="009D291E"/>
    <w:rsid w:val="009D2956"/>
    <w:rsid w:val="009D2A0B"/>
    <w:rsid w:val="009D2C49"/>
    <w:rsid w:val="009D2EE4"/>
    <w:rsid w:val="009D3177"/>
    <w:rsid w:val="009D3191"/>
    <w:rsid w:val="009D31EB"/>
    <w:rsid w:val="009D387D"/>
    <w:rsid w:val="009D3C12"/>
    <w:rsid w:val="009D3DD0"/>
    <w:rsid w:val="009D3EC9"/>
    <w:rsid w:val="009D3FF7"/>
    <w:rsid w:val="009D42B4"/>
    <w:rsid w:val="009D43EA"/>
    <w:rsid w:val="009D4699"/>
    <w:rsid w:val="009D46C5"/>
    <w:rsid w:val="009D492E"/>
    <w:rsid w:val="009D4CB3"/>
    <w:rsid w:val="009D4CE8"/>
    <w:rsid w:val="009D4D58"/>
    <w:rsid w:val="009D529A"/>
    <w:rsid w:val="009D54DD"/>
    <w:rsid w:val="009D5518"/>
    <w:rsid w:val="009D555A"/>
    <w:rsid w:val="009D5816"/>
    <w:rsid w:val="009D5982"/>
    <w:rsid w:val="009D5DEE"/>
    <w:rsid w:val="009D6045"/>
    <w:rsid w:val="009D6253"/>
    <w:rsid w:val="009D6677"/>
    <w:rsid w:val="009D66B8"/>
    <w:rsid w:val="009D6AC8"/>
    <w:rsid w:val="009D6E42"/>
    <w:rsid w:val="009D70D1"/>
    <w:rsid w:val="009D7334"/>
    <w:rsid w:val="009D7346"/>
    <w:rsid w:val="009D7477"/>
    <w:rsid w:val="009D76ED"/>
    <w:rsid w:val="009D773E"/>
    <w:rsid w:val="009D798B"/>
    <w:rsid w:val="009D7A54"/>
    <w:rsid w:val="009E02B8"/>
    <w:rsid w:val="009E0B36"/>
    <w:rsid w:val="009E0B4C"/>
    <w:rsid w:val="009E0EC5"/>
    <w:rsid w:val="009E10C6"/>
    <w:rsid w:val="009E115D"/>
    <w:rsid w:val="009E1449"/>
    <w:rsid w:val="009E1495"/>
    <w:rsid w:val="009E1624"/>
    <w:rsid w:val="009E1683"/>
    <w:rsid w:val="009E1C2B"/>
    <w:rsid w:val="009E1D31"/>
    <w:rsid w:val="009E2030"/>
    <w:rsid w:val="009E2049"/>
    <w:rsid w:val="009E2274"/>
    <w:rsid w:val="009E295C"/>
    <w:rsid w:val="009E2A8F"/>
    <w:rsid w:val="009E2B14"/>
    <w:rsid w:val="009E3093"/>
    <w:rsid w:val="009E31AD"/>
    <w:rsid w:val="009E3A9C"/>
    <w:rsid w:val="009E3D1F"/>
    <w:rsid w:val="009E433F"/>
    <w:rsid w:val="009E4345"/>
    <w:rsid w:val="009E480C"/>
    <w:rsid w:val="009E4850"/>
    <w:rsid w:val="009E4C31"/>
    <w:rsid w:val="009E4CC4"/>
    <w:rsid w:val="009E4D31"/>
    <w:rsid w:val="009E50FE"/>
    <w:rsid w:val="009E53D1"/>
    <w:rsid w:val="009E54F1"/>
    <w:rsid w:val="009E557F"/>
    <w:rsid w:val="009E56F2"/>
    <w:rsid w:val="009E5A5C"/>
    <w:rsid w:val="009E5DF2"/>
    <w:rsid w:val="009E5F23"/>
    <w:rsid w:val="009E63CA"/>
    <w:rsid w:val="009E64A8"/>
    <w:rsid w:val="009E6508"/>
    <w:rsid w:val="009E6610"/>
    <w:rsid w:val="009E6642"/>
    <w:rsid w:val="009E667C"/>
    <w:rsid w:val="009E697E"/>
    <w:rsid w:val="009E6998"/>
    <w:rsid w:val="009E6A73"/>
    <w:rsid w:val="009E6CD3"/>
    <w:rsid w:val="009E6F3A"/>
    <w:rsid w:val="009E6F73"/>
    <w:rsid w:val="009E7019"/>
    <w:rsid w:val="009E7BAE"/>
    <w:rsid w:val="009E7BED"/>
    <w:rsid w:val="009F02E1"/>
    <w:rsid w:val="009F053B"/>
    <w:rsid w:val="009F0C90"/>
    <w:rsid w:val="009F0DE1"/>
    <w:rsid w:val="009F0EF0"/>
    <w:rsid w:val="009F0FAC"/>
    <w:rsid w:val="009F1034"/>
    <w:rsid w:val="009F16A4"/>
    <w:rsid w:val="009F18EA"/>
    <w:rsid w:val="009F18FC"/>
    <w:rsid w:val="009F1BE0"/>
    <w:rsid w:val="009F1F1C"/>
    <w:rsid w:val="009F1FE5"/>
    <w:rsid w:val="009F202A"/>
    <w:rsid w:val="009F207C"/>
    <w:rsid w:val="009F20D8"/>
    <w:rsid w:val="009F23ED"/>
    <w:rsid w:val="009F2426"/>
    <w:rsid w:val="009F25BB"/>
    <w:rsid w:val="009F2987"/>
    <w:rsid w:val="009F29A4"/>
    <w:rsid w:val="009F2AB0"/>
    <w:rsid w:val="009F2EDF"/>
    <w:rsid w:val="009F312C"/>
    <w:rsid w:val="009F3472"/>
    <w:rsid w:val="009F366F"/>
    <w:rsid w:val="009F387A"/>
    <w:rsid w:val="009F48DD"/>
    <w:rsid w:val="009F48EA"/>
    <w:rsid w:val="009F4912"/>
    <w:rsid w:val="009F4B94"/>
    <w:rsid w:val="009F4C1D"/>
    <w:rsid w:val="009F4D79"/>
    <w:rsid w:val="009F4D88"/>
    <w:rsid w:val="009F4EAE"/>
    <w:rsid w:val="009F50EB"/>
    <w:rsid w:val="009F511C"/>
    <w:rsid w:val="009F5430"/>
    <w:rsid w:val="009F569F"/>
    <w:rsid w:val="009F577B"/>
    <w:rsid w:val="009F5C6D"/>
    <w:rsid w:val="009F5F0F"/>
    <w:rsid w:val="009F61BC"/>
    <w:rsid w:val="009F61CC"/>
    <w:rsid w:val="009F626B"/>
    <w:rsid w:val="009F641C"/>
    <w:rsid w:val="009F64B2"/>
    <w:rsid w:val="009F6952"/>
    <w:rsid w:val="009F69AC"/>
    <w:rsid w:val="009F6F20"/>
    <w:rsid w:val="009F7445"/>
    <w:rsid w:val="009F7885"/>
    <w:rsid w:val="009F7915"/>
    <w:rsid w:val="009F7A9A"/>
    <w:rsid w:val="00A0000A"/>
    <w:rsid w:val="00A001DB"/>
    <w:rsid w:val="00A008F3"/>
    <w:rsid w:val="00A00B64"/>
    <w:rsid w:val="00A010A9"/>
    <w:rsid w:val="00A0117A"/>
    <w:rsid w:val="00A011EE"/>
    <w:rsid w:val="00A0131A"/>
    <w:rsid w:val="00A0141D"/>
    <w:rsid w:val="00A0162A"/>
    <w:rsid w:val="00A0168A"/>
    <w:rsid w:val="00A019F9"/>
    <w:rsid w:val="00A01CB4"/>
    <w:rsid w:val="00A01F87"/>
    <w:rsid w:val="00A024B9"/>
    <w:rsid w:val="00A0262E"/>
    <w:rsid w:val="00A02665"/>
    <w:rsid w:val="00A02C58"/>
    <w:rsid w:val="00A02DCC"/>
    <w:rsid w:val="00A032A2"/>
    <w:rsid w:val="00A039DA"/>
    <w:rsid w:val="00A03A20"/>
    <w:rsid w:val="00A03B61"/>
    <w:rsid w:val="00A03BCA"/>
    <w:rsid w:val="00A03EFD"/>
    <w:rsid w:val="00A03F41"/>
    <w:rsid w:val="00A03FC2"/>
    <w:rsid w:val="00A04629"/>
    <w:rsid w:val="00A0493A"/>
    <w:rsid w:val="00A04A52"/>
    <w:rsid w:val="00A04D35"/>
    <w:rsid w:val="00A04D6D"/>
    <w:rsid w:val="00A04E1D"/>
    <w:rsid w:val="00A0504C"/>
    <w:rsid w:val="00A05484"/>
    <w:rsid w:val="00A05627"/>
    <w:rsid w:val="00A058D6"/>
    <w:rsid w:val="00A05CD7"/>
    <w:rsid w:val="00A05CFB"/>
    <w:rsid w:val="00A05D46"/>
    <w:rsid w:val="00A05E32"/>
    <w:rsid w:val="00A0621F"/>
    <w:rsid w:val="00A064E5"/>
    <w:rsid w:val="00A065E0"/>
    <w:rsid w:val="00A066C0"/>
    <w:rsid w:val="00A06A12"/>
    <w:rsid w:val="00A06B96"/>
    <w:rsid w:val="00A06CD7"/>
    <w:rsid w:val="00A06D87"/>
    <w:rsid w:val="00A06DB0"/>
    <w:rsid w:val="00A06DC1"/>
    <w:rsid w:val="00A06E5F"/>
    <w:rsid w:val="00A06EA8"/>
    <w:rsid w:val="00A06EFC"/>
    <w:rsid w:val="00A071B5"/>
    <w:rsid w:val="00A0742C"/>
    <w:rsid w:val="00A07499"/>
    <w:rsid w:val="00A07526"/>
    <w:rsid w:val="00A0770A"/>
    <w:rsid w:val="00A078CD"/>
    <w:rsid w:val="00A07B81"/>
    <w:rsid w:val="00A07CBD"/>
    <w:rsid w:val="00A07E5C"/>
    <w:rsid w:val="00A1003F"/>
    <w:rsid w:val="00A10180"/>
    <w:rsid w:val="00A10451"/>
    <w:rsid w:val="00A104E1"/>
    <w:rsid w:val="00A10655"/>
    <w:rsid w:val="00A10950"/>
    <w:rsid w:val="00A10AEF"/>
    <w:rsid w:val="00A10E0C"/>
    <w:rsid w:val="00A1135A"/>
    <w:rsid w:val="00A11A0E"/>
    <w:rsid w:val="00A11C26"/>
    <w:rsid w:val="00A11C27"/>
    <w:rsid w:val="00A11DD7"/>
    <w:rsid w:val="00A1240F"/>
    <w:rsid w:val="00A12715"/>
    <w:rsid w:val="00A12B67"/>
    <w:rsid w:val="00A12C03"/>
    <w:rsid w:val="00A12DA6"/>
    <w:rsid w:val="00A12DD0"/>
    <w:rsid w:val="00A12FBC"/>
    <w:rsid w:val="00A13021"/>
    <w:rsid w:val="00A130D9"/>
    <w:rsid w:val="00A1323E"/>
    <w:rsid w:val="00A13675"/>
    <w:rsid w:val="00A136F1"/>
    <w:rsid w:val="00A13862"/>
    <w:rsid w:val="00A1387F"/>
    <w:rsid w:val="00A138E5"/>
    <w:rsid w:val="00A13C7D"/>
    <w:rsid w:val="00A13E30"/>
    <w:rsid w:val="00A13E91"/>
    <w:rsid w:val="00A144FA"/>
    <w:rsid w:val="00A14678"/>
    <w:rsid w:val="00A14717"/>
    <w:rsid w:val="00A14BEA"/>
    <w:rsid w:val="00A14E2B"/>
    <w:rsid w:val="00A14F7A"/>
    <w:rsid w:val="00A15049"/>
    <w:rsid w:val="00A150A0"/>
    <w:rsid w:val="00A151A2"/>
    <w:rsid w:val="00A151CD"/>
    <w:rsid w:val="00A1536E"/>
    <w:rsid w:val="00A15444"/>
    <w:rsid w:val="00A154FC"/>
    <w:rsid w:val="00A15618"/>
    <w:rsid w:val="00A15684"/>
    <w:rsid w:val="00A1575A"/>
    <w:rsid w:val="00A158D9"/>
    <w:rsid w:val="00A158E9"/>
    <w:rsid w:val="00A162F4"/>
    <w:rsid w:val="00A162FF"/>
    <w:rsid w:val="00A167BF"/>
    <w:rsid w:val="00A16B65"/>
    <w:rsid w:val="00A16CE3"/>
    <w:rsid w:val="00A16ECB"/>
    <w:rsid w:val="00A16F05"/>
    <w:rsid w:val="00A17197"/>
    <w:rsid w:val="00A1722A"/>
    <w:rsid w:val="00A17231"/>
    <w:rsid w:val="00A1726C"/>
    <w:rsid w:val="00A1762B"/>
    <w:rsid w:val="00A17C72"/>
    <w:rsid w:val="00A200A7"/>
    <w:rsid w:val="00A201C6"/>
    <w:rsid w:val="00A2045E"/>
    <w:rsid w:val="00A204BC"/>
    <w:rsid w:val="00A208FA"/>
    <w:rsid w:val="00A20954"/>
    <w:rsid w:val="00A20B62"/>
    <w:rsid w:val="00A20DA5"/>
    <w:rsid w:val="00A2177A"/>
    <w:rsid w:val="00A217AB"/>
    <w:rsid w:val="00A21A12"/>
    <w:rsid w:val="00A21C38"/>
    <w:rsid w:val="00A21C9E"/>
    <w:rsid w:val="00A21F49"/>
    <w:rsid w:val="00A22495"/>
    <w:rsid w:val="00A22CB6"/>
    <w:rsid w:val="00A22D30"/>
    <w:rsid w:val="00A22F28"/>
    <w:rsid w:val="00A2310E"/>
    <w:rsid w:val="00A2318B"/>
    <w:rsid w:val="00A23216"/>
    <w:rsid w:val="00A234DF"/>
    <w:rsid w:val="00A235FA"/>
    <w:rsid w:val="00A23B12"/>
    <w:rsid w:val="00A24168"/>
    <w:rsid w:val="00A241E3"/>
    <w:rsid w:val="00A24638"/>
    <w:rsid w:val="00A246E3"/>
    <w:rsid w:val="00A24936"/>
    <w:rsid w:val="00A25155"/>
    <w:rsid w:val="00A251AD"/>
    <w:rsid w:val="00A2520A"/>
    <w:rsid w:val="00A25415"/>
    <w:rsid w:val="00A25788"/>
    <w:rsid w:val="00A258AD"/>
    <w:rsid w:val="00A25EA8"/>
    <w:rsid w:val="00A26523"/>
    <w:rsid w:val="00A2664F"/>
    <w:rsid w:val="00A266BA"/>
    <w:rsid w:val="00A26AA1"/>
    <w:rsid w:val="00A26B31"/>
    <w:rsid w:val="00A26BEF"/>
    <w:rsid w:val="00A26D36"/>
    <w:rsid w:val="00A26F5D"/>
    <w:rsid w:val="00A270C7"/>
    <w:rsid w:val="00A272D0"/>
    <w:rsid w:val="00A274B4"/>
    <w:rsid w:val="00A27589"/>
    <w:rsid w:val="00A2798B"/>
    <w:rsid w:val="00A27A29"/>
    <w:rsid w:val="00A27C61"/>
    <w:rsid w:val="00A27FDD"/>
    <w:rsid w:val="00A27FF1"/>
    <w:rsid w:val="00A3001F"/>
    <w:rsid w:val="00A302AB"/>
    <w:rsid w:val="00A305B3"/>
    <w:rsid w:val="00A30673"/>
    <w:rsid w:val="00A30937"/>
    <w:rsid w:val="00A30A10"/>
    <w:rsid w:val="00A30DC5"/>
    <w:rsid w:val="00A310B6"/>
    <w:rsid w:val="00A3116C"/>
    <w:rsid w:val="00A3157A"/>
    <w:rsid w:val="00A31609"/>
    <w:rsid w:val="00A31710"/>
    <w:rsid w:val="00A31AE5"/>
    <w:rsid w:val="00A31D5C"/>
    <w:rsid w:val="00A32241"/>
    <w:rsid w:val="00A324AF"/>
    <w:rsid w:val="00A324F2"/>
    <w:rsid w:val="00A327DB"/>
    <w:rsid w:val="00A328D3"/>
    <w:rsid w:val="00A329D2"/>
    <w:rsid w:val="00A32AF4"/>
    <w:rsid w:val="00A3301D"/>
    <w:rsid w:val="00A332E1"/>
    <w:rsid w:val="00A3365B"/>
    <w:rsid w:val="00A3389A"/>
    <w:rsid w:val="00A33BB5"/>
    <w:rsid w:val="00A33ECE"/>
    <w:rsid w:val="00A33EFE"/>
    <w:rsid w:val="00A3411C"/>
    <w:rsid w:val="00A341E6"/>
    <w:rsid w:val="00A344E8"/>
    <w:rsid w:val="00A3493A"/>
    <w:rsid w:val="00A349D4"/>
    <w:rsid w:val="00A34AB8"/>
    <w:rsid w:val="00A34ADC"/>
    <w:rsid w:val="00A34B4A"/>
    <w:rsid w:val="00A34B6F"/>
    <w:rsid w:val="00A34CDB"/>
    <w:rsid w:val="00A35149"/>
    <w:rsid w:val="00A351AF"/>
    <w:rsid w:val="00A351C3"/>
    <w:rsid w:val="00A3524D"/>
    <w:rsid w:val="00A35458"/>
    <w:rsid w:val="00A35463"/>
    <w:rsid w:val="00A354CD"/>
    <w:rsid w:val="00A359FD"/>
    <w:rsid w:val="00A35F2A"/>
    <w:rsid w:val="00A363AD"/>
    <w:rsid w:val="00A36809"/>
    <w:rsid w:val="00A37246"/>
    <w:rsid w:val="00A37493"/>
    <w:rsid w:val="00A3761F"/>
    <w:rsid w:val="00A37672"/>
    <w:rsid w:val="00A3775C"/>
    <w:rsid w:val="00A378EA"/>
    <w:rsid w:val="00A37A19"/>
    <w:rsid w:val="00A37D28"/>
    <w:rsid w:val="00A37F62"/>
    <w:rsid w:val="00A37FF8"/>
    <w:rsid w:val="00A40313"/>
    <w:rsid w:val="00A4032B"/>
    <w:rsid w:val="00A4036C"/>
    <w:rsid w:val="00A403A0"/>
    <w:rsid w:val="00A406D4"/>
    <w:rsid w:val="00A407CF"/>
    <w:rsid w:val="00A408EE"/>
    <w:rsid w:val="00A40B1D"/>
    <w:rsid w:val="00A40C4F"/>
    <w:rsid w:val="00A40CEA"/>
    <w:rsid w:val="00A40E85"/>
    <w:rsid w:val="00A40FEF"/>
    <w:rsid w:val="00A411CE"/>
    <w:rsid w:val="00A41226"/>
    <w:rsid w:val="00A41330"/>
    <w:rsid w:val="00A4167F"/>
    <w:rsid w:val="00A41885"/>
    <w:rsid w:val="00A42611"/>
    <w:rsid w:val="00A4283F"/>
    <w:rsid w:val="00A42DDC"/>
    <w:rsid w:val="00A42E60"/>
    <w:rsid w:val="00A4359F"/>
    <w:rsid w:val="00A437A5"/>
    <w:rsid w:val="00A4389B"/>
    <w:rsid w:val="00A438A9"/>
    <w:rsid w:val="00A43C8D"/>
    <w:rsid w:val="00A43DB0"/>
    <w:rsid w:val="00A43E50"/>
    <w:rsid w:val="00A43E87"/>
    <w:rsid w:val="00A43EDC"/>
    <w:rsid w:val="00A43F17"/>
    <w:rsid w:val="00A44250"/>
    <w:rsid w:val="00A44411"/>
    <w:rsid w:val="00A445E3"/>
    <w:rsid w:val="00A44AA0"/>
    <w:rsid w:val="00A44BDE"/>
    <w:rsid w:val="00A44CD3"/>
    <w:rsid w:val="00A44F24"/>
    <w:rsid w:val="00A4542A"/>
    <w:rsid w:val="00A45776"/>
    <w:rsid w:val="00A45AE6"/>
    <w:rsid w:val="00A45AED"/>
    <w:rsid w:val="00A46482"/>
    <w:rsid w:val="00A469E1"/>
    <w:rsid w:val="00A46A19"/>
    <w:rsid w:val="00A46BBF"/>
    <w:rsid w:val="00A46C7B"/>
    <w:rsid w:val="00A46FE0"/>
    <w:rsid w:val="00A4734E"/>
    <w:rsid w:val="00A47467"/>
    <w:rsid w:val="00A4774F"/>
    <w:rsid w:val="00A47813"/>
    <w:rsid w:val="00A47A35"/>
    <w:rsid w:val="00A47A44"/>
    <w:rsid w:val="00A47BA8"/>
    <w:rsid w:val="00A50528"/>
    <w:rsid w:val="00A50A36"/>
    <w:rsid w:val="00A50BF3"/>
    <w:rsid w:val="00A50FBF"/>
    <w:rsid w:val="00A51045"/>
    <w:rsid w:val="00A51091"/>
    <w:rsid w:val="00A51126"/>
    <w:rsid w:val="00A514D7"/>
    <w:rsid w:val="00A51BCF"/>
    <w:rsid w:val="00A51D14"/>
    <w:rsid w:val="00A51F87"/>
    <w:rsid w:val="00A52144"/>
    <w:rsid w:val="00A52171"/>
    <w:rsid w:val="00A52467"/>
    <w:rsid w:val="00A5253B"/>
    <w:rsid w:val="00A5255E"/>
    <w:rsid w:val="00A525C0"/>
    <w:rsid w:val="00A52739"/>
    <w:rsid w:val="00A527E0"/>
    <w:rsid w:val="00A529A6"/>
    <w:rsid w:val="00A52BB8"/>
    <w:rsid w:val="00A52ED6"/>
    <w:rsid w:val="00A52FDA"/>
    <w:rsid w:val="00A53006"/>
    <w:rsid w:val="00A530F2"/>
    <w:rsid w:val="00A53322"/>
    <w:rsid w:val="00A53544"/>
    <w:rsid w:val="00A5357C"/>
    <w:rsid w:val="00A535DF"/>
    <w:rsid w:val="00A5416B"/>
    <w:rsid w:val="00A54231"/>
    <w:rsid w:val="00A54438"/>
    <w:rsid w:val="00A546ED"/>
    <w:rsid w:val="00A54FF7"/>
    <w:rsid w:val="00A55269"/>
    <w:rsid w:val="00A552F1"/>
    <w:rsid w:val="00A55A03"/>
    <w:rsid w:val="00A56030"/>
    <w:rsid w:val="00A5609F"/>
    <w:rsid w:val="00A5645B"/>
    <w:rsid w:val="00A56794"/>
    <w:rsid w:val="00A56930"/>
    <w:rsid w:val="00A56A47"/>
    <w:rsid w:val="00A56D19"/>
    <w:rsid w:val="00A56F63"/>
    <w:rsid w:val="00A57018"/>
    <w:rsid w:val="00A570FD"/>
    <w:rsid w:val="00A571E4"/>
    <w:rsid w:val="00A572F9"/>
    <w:rsid w:val="00A57351"/>
    <w:rsid w:val="00A57423"/>
    <w:rsid w:val="00A574FA"/>
    <w:rsid w:val="00A57A83"/>
    <w:rsid w:val="00A57CF8"/>
    <w:rsid w:val="00A57E6B"/>
    <w:rsid w:val="00A604C4"/>
    <w:rsid w:val="00A605A1"/>
    <w:rsid w:val="00A605E3"/>
    <w:rsid w:val="00A605F4"/>
    <w:rsid w:val="00A60855"/>
    <w:rsid w:val="00A60E3C"/>
    <w:rsid w:val="00A61010"/>
    <w:rsid w:val="00A61506"/>
    <w:rsid w:val="00A6172B"/>
    <w:rsid w:val="00A61B7B"/>
    <w:rsid w:val="00A61C75"/>
    <w:rsid w:val="00A61D8B"/>
    <w:rsid w:val="00A62056"/>
    <w:rsid w:val="00A62618"/>
    <w:rsid w:val="00A627EA"/>
    <w:rsid w:val="00A6283E"/>
    <w:rsid w:val="00A629EB"/>
    <w:rsid w:val="00A62A50"/>
    <w:rsid w:val="00A62A6C"/>
    <w:rsid w:val="00A62C04"/>
    <w:rsid w:val="00A62CA3"/>
    <w:rsid w:val="00A62F05"/>
    <w:rsid w:val="00A63100"/>
    <w:rsid w:val="00A63473"/>
    <w:rsid w:val="00A635C0"/>
    <w:rsid w:val="00A63606"/>
    <w:rsid w:val="00A6360A"/>
    <w:rsid w:val="00A6362F"/>
    <w:rsid w:val="00A63634"/>
    <w:rsid w:val="00A63806"/>
    <w:rsid w:val="00A639C5"/>
    <w:rsid w:val="00A63A1E"/>
    <w:rsid w:val="00A63D0F"/>
    <w:rsid w:val="00A63EE7"/>
    <w:rsid w:val="00A64018"/>
    <w:rsid w:val="00A64072"/>
    <w:rsid w:val="00A641B1"/>
    <w:rsid w:val="00A6450F"/>
    <w:rsid w:val="00A646B8"/>
    <w:rsid w:val="00A64AA1"/>
    <w:rsid w:val="00A64BCD"/>
    <w:rsid w:val="00A64E34"/>
    <w:rsid w:val="00A64E70"/>
    <w:rsid w:val="00A650BF"/>
    <w:rsid w:val="00A65640"/>
    <w:rsid w:val="00A660C8"/>
    <w:rsid w:val="00A6618F"/>
    <w:rsid w:val="00A66732"/>
    <w:rsid w:val="00A66CD0"/>
    <w:rsid w:val="00A67142"/>
    <w:rsid w:val="00A67863"/>
    <w:rsid w:val="00A67A27"/>
    <w:rsid w:val="00A67B20"/>
    <w:rsid w:val="00A67DA9"/>
    <w:rsid w:val="00A67E5E"/>
    <w:rsid w:val="00A67F37"/>
    <w:rsid w:val="00A700D4"/>
    <w:rsid w:val="00A705BC"/>
    <w:rsid w:val="00A70600"/>
    <w:rsid w:val="00A708F1"/>
    <w:rsid w:val="00A70B23"/>
    <w:rsid w:val="00A70F35"/>
    <w:rsid w:val="00A70FBC"/>
    <w:rsid w:val="00A71385"/>
    <w:rsid w:val="00A7138E"/>
    <w:rsid w:val="00A7159B"/>
    <w:rsid w:val="00A716A1"/>
    <w:rsid w:val="00A71876"/>
    <w:rsid w:val="00A71E45"/>
    <w:rsid w:val="00A71EF3"/>
    <w:rsid w:val="00A72203"/>
    <w:rsid w:val="00A72333"/>
    <w:rsid w:val="00A72722"/>
    <w:rsid w:val="00A72A78"/>
    <w:rsid w:val="00A72B82"/>
    <w:rsid w:val="00A72B84"/>
    <w:rsid w:val="00A73023"/>
    <w:rsid w:val="00A73339"/>
    <w:rsid w:val="00A737DB"/>
    <w:rsid w:val="00A73B51"/>
    <w:rsid w:val="00A73D34"/>
    <w:rsid w:val="00A73FEB"/>
    <w:rsid w:val="00A7400F"/>
    <w:rsid w:val="00A7427F"/>
    <w:rsid w:val="00A7432F"/>
    <w:rsid w:val="00A74367"/>
    <w:rsid w:val="00A744FD"/>
    <w:rsid w:val="00A745BD"/>
    <w:rsid w:val="00A747E3"/>
    <w:rsid w:val="00A7486E"/>
    <w:rsid w:val="00A748ED"/>
    <w:rsid w:val="00A74B80"/>
    <w:rsid w:val="00A74BE4"/>
    <w:rsid w:val="00A74DCD"/>
    <w:rsid w:val="00A74E54"/>
    <w:rsid w:val="00A74F04"/>
    <w:rsid w:val="00A75043"/>
    <w:rsid w:val="00A7512E"/>
    <w:rsid w:val="00A75261"/>
    <w:rsid w:val="00A7595C"/>
    <w:rsid w:val="00A75DE3"/>
    <w:rsid w:val="00A75EEC"/>
    <w:rsid w:val="00A75F53"/>
    <w:rsid w:val="00A75F56"/>
    <w:rsid w:val="00A76329"/>
    <w:rsid w:val="00A7639F"/>
    <w:rsid w:val="00A764FE"/>
    <w:rsid w:val="00A76601"/>
    <w:rsid w:val="00A7672D"/>
    <w:rsid w:val="00A76737"/>
    <w:rsid w:val="00A76952"/>
    <w:rsid w:val="00A76BBB"/>
    <w:rsid w:val="00A76DD3"/>
    <w:rsid w:val="00A76F12"/>
    <w:rsid w:val="00A77013"/>
    <w:rsid w:val="00A77A45"/>
    <w:rsid w:val="00A77A98"/>
    <w:rsid w:val="00A77E6B"/>
    <w:rsid w:val="00A77F1B"/>
    <w:rsid w:val="00A77FE4"/>
    <w:rsid w:val="00A80279"/>
    <w:rsid w:val="00A80523"/>
    <w:rsid w:val="00A809D7"/>
    <w:rsid w:val="00A80A09"/>
    <w:rsid w:val="00A81193"/>
    <w:rsid w:val="00A81294"/>
    <w:rsid w:val="00A81415"/>
    <w:rsid w:val="00A814E2"/>
    <w:rsid w:val="00A81837"/>
    <w:rsid w:val="00A819DC"/>
    <w:rsid w:val="00A81B7B"/>
    <w:rsid w:val="00A81B9D"/>
    <w:rsid w:val="00A81C48"/>
    <w:rsid w:val="00A81C68"/>
    <w:rsid w:val="00A81F11"/>
    <w:rsid w:val="00A821C6"/>
    <w:rsid w:val="00A822A2"/>
    <w:rsid w:val="00A82805"/>
    <w:rsid w:val="00A82843"/>
    <w:rsid w:val="00A82B9B"/>
    <w:rsid w:val="00A82F8F"/>
    <w:rsid w:val="00A830B0"/>
    <w:rsid w:val="00A832B6"/>
    <w:rsid w:val="00A832D0"/>
    <w:rsid w:val="00A8335F"/>
    <w:rsid w:val="00A8349F"/>
    <w:rsid w:val="00A834A6"/>
    <w:rsid w:val="00A834C4"/>
    <w:rsid w:val="00A8357A"/>
    <w:rsid w:val="00A83654"/>
    <w:rsid w:val="00A8381F"/>
    <w:rsid w:val="00A838D0"/>
    <w:rsid w:val="00A838E3"/>
    <w:rsid w:val="00A83B90"/>
    <w:rsid w:val="00A83F12"/>
    <w:rsid w:val="00A84A1E"/>
    <w:rsid w:val="00A84B45"/>
    <w:rsid w:val="00A84C59"/>
    <w:rsid w:val="00A854A7"/>
    <w:rsid w:val="00A8550D"/>
    <w:rsid w:val="00A85520"/>
    <w:rsid w:val="00A8559D"/>
    <w:rsid w:val="00A855B8"/>
    <w:rsid w:val="00A85731"/>
    <w:rsid w:val="00A85967"/>
    <w:rsid w:val="00A860F0"/>
    <w:rsid w:val="00A86682"/>
    <w:rsid w:val="00A8693B"/>
    <w:rsid w:val="00A86AD0"/>
    <w:rsid w:val="00A86BB1"/>
    <w:rsid w:val="00A86D94"/>
    <w:rsid w:val="00A87365"/>
    <w:rsid w:val="00A8751E"/>
    <w:rsid w:val="00A875C8"/>
    <w:rsid w:val="00A879A4"/>
    <w:rsid w:val="00A87D02"/>
    <w:rsid w:val="00A87D5F"/>
    <w:rsid w:val="00A87DF3"/>
    <w:rsid w:val="00A87F00"/>
    <w:rsid w:val="00A901BC"/>
    <w:rsid w:val="00A90251"/>
    <w:rsid w:val="00A902BE"/>
    <w:rsid w:val="00A90348"/>
    <w:rsid w:val="00A90A00"/>
    <w:rsid w:val="00A90A44"/>
    <w:rsid w:val="00A90DAB"/>
    <w:rsid w:val="00A90F87"/>
    <w:rsid w:val="00A9140F"/>
    <w:rsid w:val="00A918C4"/>
    <w:rsid w:val="00A919BB"/>
    <w:rsid w:val="00A91A98"/>
    <w:rsid w:val="00A91BA2"/>
    <w:rsid w:val="00A91CF4"/>
    <w:rsid w:val="00A91EA5"/>
    <w:rsid w:val="00A92410"/>
    <w:rsid w:val="00A92462"/>
    <w:rsid w:val="00A924E0"/>
    <w:rsid w:val="00A92830"/>
    <w:rsid w:val="00A92CF1"/>
    <w:rsid w:val="00A92F99"/>
    <w:rsid w:val="00A93324"/>
    <w:rsid w:val="00A935A4"/>
    <w:rsid w:val="00A935B3"/>
    <w:rsid w:val="00A937A9"/>
    <w:rsid w:val="00A93927"/>
    <w:rsid w:val="00A93B33"/>
    <w:rsid w:val="00A93C91"/>
    <w:rsid w:val="00A93F65"/>
    <w:rsid w:val="00A94058"/>
    <w:rsid w:val="00A94424"/>
    <w:rsid w:val="00A94484"/>
    <w:rsid w:val="00A944BF"/>
    <w:rsid w:val="00A9488B"/>
    <w:rsid w:val="00A94A8B"/>
    <w:rsid w:val="00A94C43"/>
    <w:rsid w:val="00A94CBB"/>
    <w:rsid w:val="00A94D44"/>
    <w:rsid w:val="00A94E10"/>
    <w:rsid w:val="00A95122"/>
    <w:rsid w:val="00A95616"/>
    <w:rsid w:val="00A9598B"/>
    <w:rsid w:val="00A95C12"/>
    <w:rsid w:val="00A95D13"/>
    <w:rsid w:val="00A95DDC"/>
    <w:rsid w:val="00A95E53"/>
    <w:rsid w:val="00A963F3"/>
    <w:rsid w:val="00A96DC0"/>
    <w:rsid w:val="00A96F7F"/>
    <w:rsid w:val="00A97006"/>
    <w:rsid w:val="00A973EE"/>
    <w:rsid w:val="00A97706"/>
    <w:rsid w:val="00A9788D"/>
    <w:rsid w:val="00AA0297"/>
    <w:rsid w:val="00AA04EA"/>
    <w:rsid w:val="00AA0510"/>
    <w:rsid w:val="00AA0986"/>
    <w:rsid w:val="00AA0F1E"/>
    <w:rsid w:val="00AA0F6F"/>
    <w:rsid w:val="00AA10F2"/>
    <w:rsid w:val="00AA1548"/>
    <w:rsid w:val="00AA165B"/>
    <w:rsid w:val="00AA1967"/>
    <w:rsid w:val="00AA1BF1"/>
    <w:rsid w:val="00AA1C85"/>
    <w:rsid w:val="00AA1EFF"/>
    <w:rsid w:val="00AA1F58"/>
    <w:rsid w:val="00AA222D"/>
    <w:rsid w:val="00AA22C2"/>
    <w:rsid w:val="00AA2405"/>
    <w:rsid w:val="00AA24A8"/>
    <w:rsid w:val="00AA2564"/>
    <w:rsid w:val="00AA2774"/>
    <w:rsid w:val="00AA2802"/>
    <w:rsid w:val="00AA28EE"/>
    <w:rsid w:val="00AA2AA6"/>
    <w:rsid w:val="00AA2C47"/>
    <w:rsid w:val="00AA2D8C"/>
    <w:rsid w:val="00AA2F84"/>
    <w:rsid w:val="00AA349F"/>
    <w:rsid w:val="00AA36BE"/>
    <w:rsid w:val="00AA37BE"/>
    <w:rsid w:val="00AA39F8"/>
    <w:rsid w:val="00AA3CF8"/>
    <w:rsid w:val="00AA3EAB"/>
    <w:rsid w:val="00AA4097"/>
    <w:rsid w:val="00AA40A5"/>
    <w:rsid w:val="00AA42A4"/>
    <w:rsid w:val="00AA43ED"/>
    <w:rsid w:val="00AA47F1"/>
    <w:rsid w:val="00AA4A16"/>
    <w:rsid w:val="00AA4CAA"/>
    <w:rsid w:val="00AA4DC9"/>
    <w:rsid w:val="00AA5245"/>
    <w:rsid w:val="00AA524F"/>
    <w:rsid w:val="00AA52F2"/>
    <w:rsid w:val="00AA540A"/>
    <w:rsid w:val="00AA55CE"/>
    <w:rsid w:val="00AA5770"/>
    <w:rsid w:val="00AA5D09"/>
    <w:rsid w:val="00AA5E52"/>
    <w:rsid w:val="00AA6236"/>
    <w:rsid w:val="00AA62C5"/>
    <w:rsid w:val="00AA62D1"/>
    <w:rsid w:val="00AA693F"/>
    <w:rsid w:val="00AA6E14"/>
    <w:rsid w:val="00AA6EEB"/>
    <w:rsid w:val="00AA6F3C"/>
    <w:rsid w:val="00AA7164"/>
    <w:rsid w:val="00AA73FE"/>
    <w:rsid w:val="00AA7505"/>
    <w:rsid w:val="00AA77FE"/>
    <w:rsid w:val="00AA78C7"/>
    <w:rsid w:val="00AA7A4E"/>
    <w:rsid w:val="00AA7CA0"/>
    <w:rsid w:val="00AB0171"/>
    <w:rsid w:val="00AB0532"/>
    <w:rsid w:val="00AB088C"/>
    <w:rsid w:val="00AB0DB2"/>
    <w:rsid w:val="00AB131D"/>
    <w:rsid w:val="00AB19B3"/>
    <w:rsid w:val="00AB208F"/>
    <w:rsid w:val="00AB238E"/>
    <w:rsid w:val="00AB2442"/>
    <w:rsid w:val="00AB2CA2"/>
    <w:rsid w:val="00AB31AD"/>
    <w:rsid w:val="00AB340F"/>
    <w:rsid w:val="00AB362D"/>
    <w:rsid w:val="00AB3AA0"/>
    <w:rsid w:val="00AB3BC4"/>
    <w:rsid w:val="00AB3CAE"/>
    <w:rsid w:val="00AB3D0C"/>
    <w:rsid w:val="00AB3E70"/>
    <w:rsid w:val="00AB40DC"/>
    <w:rsid w:val="00AB446B"/>
    <w:rsid w:val="00AB464C"/>
    <w:rsid w:val="00AB4938"/>
    <w:rsid w:val="00AB5432"/>
    <w:rsid w:val="00AB571C"/>
    <w:rsid w:val="00AB5A71"/>
    <w:rsid w:val="00AB5D44"/>
    <w:rsid w:val="00AB5FA4"/>
    <w:rsid w:val="00AB5FAC"/>
    <w:rsid w:val="00AB6101"/>
    <w:rsid w:val="00AB6445"/>
    <w:rsid w:val="00AB6478"/>
    <w:rsid w:val="00AB649C"/>
    <w:rsid w:val="00AB6720"/>
    <w:rsid w:val="00AB67A0"/>
    <w:rsid w:val="00AB6B5C"/>
    <w:rsid w:val="00AB6ED0"/>
    <w:rsid w:val="00AB6F5D"/>
    <w:rsid w:val="00AB72C2"/>
    <w:rsid w:val="00AB7406"/>
    <w:rsid w:val="00AB74C5"/>
    <w:rsid w:val="00AB74FF"/>
    <w:rsid w:val="00AB7A11"/>
    <w:rsid w:val="00AB7C1A"/>
    <w:rsid w:val="00AB7D54"/>
    <w:rsid w:val="00AB7ECD"/>
    <w:rsid w:val="00AC002E"/>
    <w:rsid w:val="00AC0668"/>
    <w:rsid w:val="00AC0678"/>
    <w:rsid w:val="00AC0B18"/>
    <w:rsid w:val="00AC0B28"/>
    <w:rsid w:val="00AC0DE0"/>
    <w:rsid w:val="00AC110B"/>
    <w:rsid w:val="00AC11EF"/>
    <w:rsid w:val="00AC13B2"/>
    <w:rsid w:val="00AC1828"/>
    <w:rsid w:val="00AC1A33"/>
    <w:rsid w:val="00AC1DDD"/>
    <w:rsid w:val="00AC1E7C"/>
    <w:rsid w:val="00AC1EB0"/>
    <w:rsid w:val="00AC1F92"/>
    <w:rsid w:val="00AC2698"/>
    <w:rsid w:val="00AC2EF6"/>
    <w:rsid w:val="00AC2F2B"/>
    <w:rsid w:val="00AC31AF"/>
    <w:rsid w:val="00AC358E"/>
    <w:rsid w:val="00AC3937"/>
    <w:rsid w:val="00AC3A2B"/>
    <w:rsid w:val="00AC3A2D"/>
    <w:rsid w:val="00AC3EB6"/>
    <w:rsid w:val="00AC47B2"/>
    <w:rsid w:val="00AC4ADC"/>
    <w:rsid w:val="00AC4F34"/>
    <w:rsid w:val="00AC567E"/>
    <w:rsid w:val="00AC596B"/>
    <w:rsid w:val="00AC59E8"/>
    <w:rsid w:val="00AC5B4D"/>
    <w:rsid w:val="00AC5C05"/>
    <w:rsid w:val="00AC6025"/>
    <w:rsid w:val="00AC6325"/>
    <w:rsid w:val="00AC6887"/>
    <w:rsid w:val="00AC6DB1"/>
    <w:rsid w:val="00AC70D0"/>
    <w:rsid w:val="00AC7242"/>
    <w:rsid w:val="00AC75C5"/>
    <w:rsid w:val="00AD0071"/>
    <w:rsid w:val="00AD019D"/>
    <w:rsid w:val="00AD01B0"/>
    <w:rsid w:val="00AD0203"/>
    <w:rsid w:val="00AD0241"/>
    <w:rsid w:val="00AD0FEF"/>
    <w:rsid w:val="00AD10AA"/>
    <w:rsid w:val="00AD14AE"/>
    <w:rsid w:val="00AD17CF"/>
    <w:rsid w:val="00AD191F"/>
    <w:rsid w:val="00AD198B"/>
    <w:rsid w:val="00AD19E2"/>
    <w:rsid w:val="00AD1BC5"/>
    <w:rsid w:val="00AD1C6A"/>
    <w:rsid w:val="00AD2423"/>
    <w:rsid w:val="00AD249F"/>
    <w:rsid w:val="00AD25CC"/>
    <w:rsid w:val="00AD2697"/>
    <w:rsid w:val="00AD289A"/>
    <w:rsid w:val="00AD2971"/>
    <w:rsid w:val="00AD29DE"/>
    <w:rsid w:val="00AD2C3B"/>
    <w:rsid w:val="00AD2CCC"/>
    <w:rsid w:val="00AD3214"/>
    <w:rsid w:val="00AD336C"/>
    <w:rsid w:val="00AD3521"/>
    <w:rsid w:val="00AD375A"/>
    <w:rsid w:val="00AD3923"/>
    <w:rsid w:val="00AD3B66"/>
    <w:rsid w:val="00AD3D6E"/>
    <w:rsid w:val="00AD4000"/>
    <w:rsid w:val="00AD4019"/>
    <w:rsid w:val="00AD4146"/>
    <w:rsid w:val="00AD4322"/>
    <w:rsid w:val="00AD4945"/>
    <w:rsid w:val="00AD49A0"/>
    <w:rsid w:val="00AD4A9A"/>
    <w:rsid w:val="00AD4BA8"/>
    <w:rsid w:val="00AD4DFC"/>
    <w:rsid w:val="00AD4FF0"/>
    <w:rsid w:val="00AD5CF7"/>
    <w:rsid w:val="00AD5E74"/>
    <w:rsid w:val="00AD684B"/>
    <w:rsid w:val="00AD6967"/>
    <w:rsid w:val="00AD6B0B"/>
    <w:rsid w:val="00AD6BAA"/>
    <w:rsid w:val="00AD722E"/>
    <w:rsid w:val="00AD7262"/>
    <w:rsid w:val="00AD7794"/>
    <w:rsid w:val="00AD7933"/>
    <w:rsid w:val="00AD7AAE"/>
    <w:rsid w:val="00AD7CAA"/>
    <w:rsid w:val="00AD7CE1"/>
    <w:rsid w:val="00AD7F28"/>
    <w:rsid w:val="00AD7FD8"/>
    <w:rsid w:val="00AE0035"/>
    <w:rsid w:val="00AE0191"/>
    <w:rsid w:val="00AE019F"/>
    <w:rsid w:val="00AE05CA"/>
    <w:rsid w:val="00AE07F1"/>
    <w:rsid w:val="00AE08C2"/>
    <w:rsid w:val="00AE0C0B"/>
    <w:rsid w:val="00AE0CF3"/>
    <w:rsid w:val="00AE0E4E"/>
    <w:rsid w:val="00AE107B"/>
    <w:rsid w:val="00AE161A"/>
    <w:rsid w:val="00AE19E7"/>
    <w:rsid w:val="00AE1AE2"/>
    <w:rsid w:val="00AE1B26"/>
    <w:rsid w:val="00AE1FCC"/>
    <w:rsid w:val="00AE2034"/>
    <w:rsid w:val="00AE22B5"/>
    <w:rsid w:val="00AE2476"/>
    <w:rsid w:val="00AE2788"/>
    <w:rsid w:val="00AE283D"/>
    <w:rsid w:val="00AE2BEE"/>
    <w:rsid w:val="00AE2D35"/>
    <w:rsid w:val="00AE2E64"/>
    <w:rsid w:val="00AE3142"/>
    <w:rsid w:val="00AE3262"/>
    <w:rsid w:val="00AE3548"/>
    <w:rsid w:val="00AE356A"/>
    <w:rsid w:val="00AE35F1"/>
    <w:rsid w:val="00AE3920"/>
    <w:rsid w:val="00AE3D2D"/>
    <w:rsid w:val="00AE3D93"/>
    <w:rsid w:val="00AE3EC3"/>
    <w:rsid w:val="00AE40D5"/>
    <w:rsid w:val="00AE4624"/>
    <w:rsid w:val="00AE475A"/>
    <w:rsid w:val="00AE4825"/>
    <w:rsid w:val="00AE4CC4"/>
    <w:rsid w:val="00AE508A"/>
    <w:rsid w:val="00AE50E6"/>
    <w:rsid w:val="00AE50E7"/>
    <w:rsid w:val="00AE50F5"/>
    <w:rsid w:val="00AE52CF"/>
    <w:rsid w:val="00AE53F2"/>
    <w:rsid w:val="00AE56D4"/>
    <w:rsid w:val="00AE56E9"/>
    <w:rsid w:val="00AE5728"/>
    <w:rsid w:val="00AE59B7"/>
    <w:rsid w:val="00AE5E5D"/>
    <w:rsid w:val="00AE5F13"/>
    <w:rsid w:val="00AE5F59"/>
    <w:rsid w:val="00AE6A69"/>
    <w:rsid w:val="00AE6D37"/>
    <w:rsid w:val="00AE7090"/>
    <w:rsid w:val="00AE7C6D"/>
    <w:rsid w:val="00AE7F86"/>
    <w:rsid w:val="00AE7FE4"/>
    <w:rsid w:val="00AF0471"/>
    <w:rsid w:val="00AF0707"/>
    <w:rsid w:val="00AF08B7"/>
    <w:rsid w:val="00AF08C0"/>
    <w:rsid w:val="00AF0A7E"/>
    <w:rsid w:val="00AF0EB0"/>
    <w:rsid w:val="00AF0FF6"/>
    <w:rsid w:val="00AF12B0"/>
    <w:rsid w:val="00AF13BA"/>
    <w:rsid w:val="00AF157C"/>
    <w:rsid w:val="00AF157F"/>
    <w:rsid w:val="00AF16A0"/>
    <w:rsid w:val="00AF1963"/>
    <w:rsid w:val="00AF1C19"/>
    <w:rsid w:val="00AF1FAD"/>
    <w:rsid w:val="00AF1FC2"/>
    <w:rsid w:val="00AF2074"/>
    <w:rsid w:val="00AF20EB"/>
    <w:rsid w:val="00AF237B"/>
    <w:rsid w:val="00AF26F7"/>
    <w:rsid w:val="00AF2716"/>
    <w:rsid w:val="00AF2857"/>
    <w:rsid w:val="00AF28D6"/>
    <w:rsid w:val="00AF2F37"/>
    <w:rsid w:val="00AF2F40"/>
    <w:rsid w:val="00AF2F6F"/>
    <w:rsid w:val="00AF313B"/>
    <w:rsid w:val="00AF3357"/>
    <w:rsid w:val="00AF348E"/>
    <w:rsid w:val="00AF3905"/>
    <w:rsid w:val="00AF3AE5"/>
    <w:rsid w:val="00AF3D52"/>
    <w:rsid w:val="00AF40D2"/>
    <w:rsid w:val="00AF417E"/>
    <w:rsid w:val="00AF41AC"/>
    <w:rsid w:val="00AF4203"/>
    <w:rsid w:val="00AF423D"/>
    <w:rsid w:val="00AF42C4"/>
    <w:rsid w:val="00AF440A"/>
    <w:rsid w:val="00AF4452"/>
    <w:rsid w:val="00AF44E3"/>
    <w:rsid w:val="00AF4872"/>
    <w:rsid w:val="00AF4A08"/>
    <w:rsid w:val="00AF4A82"/>
    <w:rsid w:val="00AF4B4B"/>
    <w:rsid w:val="00AF4D56"/>
    <w:rsid w:val="00AF4EC8"/>
    <w:rsid w:val="00AF4FD3"/>
    <w:rsid w:val="00AF5130"/>
    <w:rsid w:val="00AF5175"/>
    <w:rsid w:val="00AF525C"/>
    <w:rsid w:val="00AF53CA"/>
    <w:rsid w:val="00AF54E8"/>
    <w:rsid w:val="00AF5691"/>
    <w:rsid w:val="00AF56EA"/>
    <w:rsid w:val="00AF5885"/>
    <w:rsid w:val="00AF5890"/>
    <w:rsid w:val="00AF5A76"/>
    <w:rsid w:val="00AF5BF1"/>
    <w:rsid w:val="00AF5C8E"/>
    <w:rsid w:val="00AF5F6D"/>
    <w:rsid w:val="00AF620E"/>
    <w:rsid w:val="00AF6300"/>
    <w:rsid w:val="00AF6327"/>
    <w:rsid w:val="00AF6346"/>
    <w:rsid w:val="00AF6540"/>
    <w:rsid w:val="00AF659B"/>
    <w:rsid w:val="00AF678A"/>
    <w:rsid w:val="00AF6849"/>
    <w:rsid w:val="00AF6A7A"/>
    <w:rsid w:val="00AF6DAC"/>
    <w:rsid w:val="00AF6E7E"/>
    <w:rsid w:val="00AF6E91"/>
    <w:rsid w:val="00AF7528"/>
    <w:rsid w:val="00AF75B8"/>
    <w:rsid w:val="00AF75E2"/>
    <w:rsid w:val="00AF79EA"/>
    <w:rsid w:val="00AF7B92"/>
    <w:rsid w:val="00AF7CCC"/>
    <w:rsid w:val="00AF7FDB"/>
    <w:rsid w:val="00B0009D"/>
    <w:rsid w:val="00B00134"/>
    <w:rsid w:val="00B00182"/>
    <w:rsid w:val="00B0037C"/>
    <w:rsid w:val="00B0044E"/>
    <w:rsid w:val="00B005B3"/>
    <w:rsid w:val="00B006A8"/>
    <w:rsid w:val="00B006EC"/>
    <w:rsid w:val="00B009DA"/>
    <w:rsid w:val="00B00B65"/>
    <w:rsid w:val="00B00D2B"/>
    <w:rsid w:val="00B00D60"/>
    <w:rsid w:val="00B00F7D"/>
    <w:rsid w:val="00B0127C"/>
    <w:rsid w:val="00B013E2"/>
    <w:rsid w:val="00B014DE"/>
    <w:rsid w:val="00B014F6"/>
    <w:rsid w:val="00B0161A"/>
    <w:rsid w:val="00B01705"/>
    <w:rsid w:val="00B0184C"/>
    <w:rsid w:val="00B01978"/>
    <w:rsid w:val="00B01B37"/>
    <w:rsid w:val="00B01FA2"/>
    <w:rsid w:val="00B02332"/>
    <w:rsid w:val="00B02403"/>
    <w:rsid w:val="00B025E6"/>
    <w:rsid w:val="00B02863"/>
    <w:rsid w:val="00B02F04"/>
    <w:rsid w:val="00B03197"/>
    <w:rsid w:val="00B03680"/>
    <w:rsid w:val="00B038A1"/>
    <w:rsid w:val="00B03936"/>
    <w:rsid w:val="00B03BA3"/>
    <w:rsid w:val="00B03C93"/>
    <w:rsid w:val="00B03D3C"/>
    <w:rsid w:val="00B03F1E"/>
    <w:rsid w:val="00B0404F"/>
    <w:rsid w:val="00B041D2"/>
    <w:rsid w:val="00B046C2"/>
    <w:rsid w:val="00B04CD3"/>
    <w:rsid w:val="00B05370"/>
    <w:rsid w:val="00B055E4"/>
    <w:rsid w:val="00B0564A"/>
    <w:rsid w:val="00B060BA"/>
    <w:rsid w:val="00B0644D"/>
    <w:rsid w:val="00B066CA"/>
    <w:rsid w:val="00B069F7"/>
    <w:rsid w:val="00B06A67"/>
    <w:rsid w:val="00B072BA"/>
    <w:rsid w:val="00B0767F"/>
    <w:rsid w:val="00B0778C"/>
    <w:rsid w:val="00B07854"/>
    <w:rsid w:val="00B07AC1"/>
    <w:rsid w:val="00B07CF3"/>
    <w:rsid w:val="00B07E32"/>
    <w:rsid w:val="00B101BB"/>
    <w:rsid w:val="00B10289"/>
    <w:rsid w:val="00B103C4"/>
    <w:rsid w:val="00B103FC"/>
    <w:rsid w:val="00B10ABB"/>
    <w:rsid w:val="00B10C16"/>
    <w:rsid w:val="00B113F7"/>
    <w:rsid w:val="00B113FC"/>
    <w:rsid w:val="00B1146D"/>
    <w:rsid w:val="00B11CD5"/>
    <w:rsid w:val="00B120D7"/>
    <w:rsid w:val="00B1215D"/>
    <w:rsid w:val="00B121D8"/>
    <w:rsid w:val="00B122E2"/>
    <w:rsid w:val="00B12390"/>
    <w:rsid w:val="00B125AF"/>
    <w:rsid w:val="00B12952"/>
    <w:rsid w:val="00B12B5A"/>
    <w:rsid w:val="00B12B5B"/>
    <w:rsid w:val="00B130A8"/>
    <w:rsid w:val="00B1323B"/>
    <w:rsid w:val="00B1339F"/>
    <w:rsid w:val="00B13639"/>
    <w:rsid w:val="00B13753"/>
    <w:rsid w:val="00B13E62"/>
    <w:rsid w:val="00B140AE"/>
    <w:rsid w:val="00B141E9"/>
    <w:rsid w:val="00B14334"/>
    <w:rsid w:val="00B14429"/>
    <w:rsid w:val="00B1444A"/>
    <w:rsid w:val="00B14521"/>
    <w:rsid w:val="00B1459A"/>
    <w:rsid w:val="00B14A5C"/>
    <w:rsid w:val="00B14B58"/>
    <w:rsid w:val="00B14EC9"/>
    <w:rsid w:val="00B15494"/>
    <w:rsid w:val="00B154BD"/>
    <w:rsid w:val="00B15661"/>
    <w:rsid w:val="00B15DAF"/>
    <w:rsid w:val="00B15F73"/>
    <w:rsid w:val="00B16518"/>
    <w:rsid w:val="00B165AB"/>
    <w:rsid w:val="00B16611"/>
    <w:rsid w:val="00B16878"/>
    <w:rsid w:val="00B16939"/>
    <w:rsid w:val="00B16A2A"/>
    <w:rsid w:val="00B16A47"/>
    <w:rsid w:val="00B16D79"/>
    <w:rsid w:val="00B170D2"/>
    <w:rsid w:val="00B172F7"/>
    <w:rsid w:val="00B1758C"/>
    <w:rsid w:val="00B17765"/>
    <w:rsid w:val="00B1780C"/>
    <w:rsid w:val="00B178AA"/>
    <w:rsid w:val="00B17966"/>
    <w:rsid w:val="00B17A21"/>
    <w:rsid w:val="00B17E16"/>
    <w:rsid w:val="00B17EED"/>
    <w:rsid w:val="00B20087"/>
    <w:rsid w:val="00B2009C"/>
    <w:rsid w:val="00B20385"/>
    <w:rsid w:val="00B20644"/>
    <w:rsid w:val="00B20E64"/>
    <w:rsid w:val="00B214E3"/>
    <w:rsid w:val="00B21539"/>
    <w:rsid w:val="00B215CB"/>
    <w:rsid w:val="00B215D8"/>
    <w:rsid w:val="00B215E7"/>
    <w:rsid w:val="00B2162A"/>
    <w:rsid w:val="00B21690"/>
    <w:rsid w:val="00B21744"/>
    <w:rsid w:val="00B217D9"/>
    <w:rsid w:val="00B21B77"/>
    <w:rsid w:val="00B22020"/>
    <w:rsid w:val="00B2203A"/>
    <w:rsid w:val="00B2229D"/>
    <w:rsid w:val="00B223F8"/>
    <w:rsid w:val="00B225A9"/>
    <w:rsid w:val="00B225F9"/>
    <w:rsid w:val="00B2281A"/>
    <w:rsid w:val="00B229C1"/>
    <w:rsid w:val="00B22F47"/>
    <w:rsid w:val="00B22FF7"/>
    <w:rsid w:val="00B23260"/>
    <w:rsid w:val="00B234E3"/>
    <w:rsid w:val="00B239C1"/>
    <w:rsid w:val="00B23D68"/>
    <w:rsid w:val="00B23F88"/>
    <w:rsid w:val="00B24070"/>
    <w:rsid w:val="00B24436"/>
    <w:rsid w:val="00B244F2"/>
    <w:rsid w:val="00B2454A"/>
    <w:rsid w:val="00B245CB"/>
    <w:rsid w:val="00B2471D"/>
    <w:rsid w:val="00B2471E"/>
    <w:rsid w:val="00B24A96"/>
    <w:rsid w:val="00B24BB7"/>
    <w:rsid w:val="00B24C6A"/>
    <w:rsid w:val="00B24EB4"/>
    <w:rsid w:val="00B24EE8"/>
    <w:rsid w:val="00B2527D"/>
    <w:rsid w:val="00B2593D"/>
    <w:rsid w:val="00B25956"/>
    <w:rsid w:val="00B26251"/>
    <w:rsid w:val="00B2648D"/>
    <w:rsid w:val="00B2660B"/>
    <w:rsid w:val="00B266A1"/>
    <w:rsid w:val="00B266AC"/>
    <w:rsid w:val="00B268CE"/>
    <w:rsid w:val="00B26902"/>
    <w:rsid w:val="00B2699A"/>
    <w:rsid w:val="00B26CFB"/>
    <w:rsid w:val="00B26E01"/>
    <w:rsid w:val="00B2703F"/>
    <w:rsid w:val="00B270CD"/>
    <w:rsid w:val="00B27681"/>
    <w:rsid w:val="00B2779E"/>
    <w:rsid w:val="00B278AB"/>
    <w:rsid w:val="00B278B4"/>
    <w:rsid w:val="00B27C6E"/>
    <w:rsid w:val="00B27C7D"/>
    <w:rsid w:val="00B27CFC"/>
    <w:rsid w:val="00B3015C"/>
    <w:rsid w:val="00B3015E"/>
    <w:rsid w:val="00B305B0"/>
    <w:rsid w:val="00B309AF"/>
    <w:rsid w:val="00B30A69"/>
    <w:rsid w:val="00B30B97"/>
    <w:rsid w:val="00B30BF9"/>
    <w:rsid w:val="00B30C7F"/>
    <w:rsid w:val="00B30D3D"/>
    <w:rsid w:val="00B30DAD"/>
    <w:rsid w:val="00B30F66"/>
    <w:rsid w:val="00B30F72"/>
    <w:rsid w:val="00B3125D"/>
    <w:rsid w:val="00B31321"/>
    <w:rsid w:val="00B31498"/>
    <w:rsid w:val="00B31E13"/>
    <w:rsid w:val="00B31FA5"/>
    <w:rsid w:val="00B32007"/>
    <w:rsid w:val="00B321DB"/>
    <w:rsid w:val="00B32201"/>
    <w:rsid w:val="00B3239A"/>
    <w:rsid w:val="00B324F9"/>
    <w:rsid w:val="00B32694"/>
    <w:rsid w:val="00B326F3"/>
    <w:rsid w:val="00B3273E"/>
    <w:rsid w:val="00B32783"/>
    <w:rsid w:val="00B329C0"/>
    <w:rsid w:val="00B329E2"/>
    <w:rsid w:val="00B32C2D"/>
    <w:rsid w:val="00B332C3"/>
    <w:rsid w:val="00B3355A"/>
    <w:rsid w:val="00B335F1"/>
    <w:rsid w:val="00B33663"/>
    <w:rsid w:val="00B336FE"/>
    <w:rsid w:val="00B337DD"/>
    <w:rsid w:val="00B33872"/>
    <w:rsid w:val="00B3397F"/>
    <w:rsid w:val="00B33B5C"/>
    <w:rsid w:val="00B33D02"/>
    <w:rsid w:val="00B34385"/>
    <w:rsid w:val="00B34625"/>
    <w:rsid w:val="00B346F7"/>
    <w:rsid w:val="00B347BD"/>
    <w:rsid w:val="00B3490D"/>
    <w:rsid w:val="00B34969"/>
    <w:rsid w:val="00B34A64"/>
    <w:rsid w:val="00B354B5"/>
    <w:rsid w:val="00B357ED"/>
    <w:rsid w:val="00B35ABE"/>
    <w:rsid w:val="00B35C06"/>
    <w:rsid w:val="00B35DD4"/>
    <w:rsid w:val="00B363F9"/>
    <w:rsid w:val="00B366E6"/>
    <w:rsid w:val="00B3674C"/>
    <w:rsid w:val="00B36826"/>
    <w:rsid w:val="00B36895"/>
    <w:rsid w:val="00B368C1"/>
    <w:rsid w:val="00B36903"/>
    <w:rsid w:val="00B36B68"/>
    <w:rsid w:val="00B36EAC"/>
    <w:rsid w:val="00B371AF"/>
    <w:rsid w:val="00B373D2"/>
    <w:rsid w:val="00B3759B"/>
    <w:rsid w:val="00B3776A"/>
    <w:rsid w:val="00B3786D"/>
    <w:rsid w:val="00B37BC1"/>
    <w:rsid w:val="00B37DC5"/>
    <w:rsid w:val="00B37F7F"/>
    <w:rsid w:val="00B4034F"/>
    <w:rsid w:val="00B403D8"/>
    <w:rsid w:val="00B4048A"/>
    <w:rsid w:val="00B405AF"/>
    <w:rsid w:val="00B40702"/>
    <w:rsid w:val="00B40A4F"/>
    <w:rsid w:val="00B40EE8"/>
    <w:rsid w:val="00B413AF"/>
    <w:rsid w:val="00B41533"/>
    <w:rsid w:val="00B41DB5"/>
    <w:rsid w:val="00B423BE"/>
    <w:rsid w:val="00B42574"/>
    <w:rsid w:val="00B426C5"/>
    <w:rsid w:val="00B426C7"/>
    <w:rsid w:val="00B426ED"/>
    <w:rsid w:val="00B426F8"/>
    <w:rsid w:val="00B42841"/>
    <w:rsid w:val="00B42992"/>
    <w:rsid w:val="00B42C73"/>
    <w:rsid w:val="00B432F5"/>
    <w:rsid w:val="00B433E2"/>
    <w:rsid w:val="00B43705"/>
    <w:rsid w:val="00B438B0"/>
    <w:rsid w:val="00B438C0"/>
    <w:rsid w:val="00B43AE5"/>
    <w:rsid w:val="00B43BBC"/>
    <w:rsid w:val="00B43F7F"/>
    <w:rsid w:val="00B44151"/>
    <w:rsid w:val="00B44311"/>
    <w:rsid w:val="00B44609"/>
    <w:rsid w:val="00B4461F"/>
    <w:rsid w:val="00B44677"/>
    <w:rsid w:val="00B44744"/>
    <w:rsid w:val="00B44AA9"/>
    <w:rsid w:val="00B44D2E"/>
    <w:rsid w:val="00B44E64"/>
    <w:rsid w:val="00B44EF0"/>
    <w:rsid w:val="00B44FD3"/>
    <w:rsid w:val="00B4502A"/>
    <w:rsid w:val="00B4513F"/>
    <w:rsid w:val="00B45151"/>
    <w:rsid w:val="00B453E9"/>
    <w:rsid w:val="00B45563"/>
    <w:rsid w:val="00B45726"/>
    <w:rsid w:val="00B459A5"/>
    <w:rsid w:val="00B463BF"/>
    <w:rsid w:val="00B467D5"/>
    <w:rsid w:val="00B46866"/>
    <w:rsid w:val="00B46B0A"/>
    <w:rsid w:val="00B46F27"/>
    <w:rsid w:val="00B4711C"/>
    <w:rsid w:val="00B4733E"/>
    <w:rsid w:val="00B47641"/>
    <w:rsid w:val="00B47842"/>
    <w:rsid w:val="00B478C1"/>
    <w:rsid w:val="00B47D01"/>
    <w:rsid w:val="00B47DDE"/>
    <w:rsid w:val="00B47E7C"/>
    <w:rsid w:val="00B47F83"/>
    <w:rsid w:val="00B50043"/>
    <w:rsid w:val="00B501AA"/>
    <w:rsid w:val="00B5054E"/>
    <w:rsid w:val="00B50A7E"/>
    <w:rsid w:val="00B50ABA"/>
    <w:rsid w:val="00B50DB8"/>
    <w:rsid w:val="00B50FDB"/>
    <w:rsid w:val="00B5116E"/>
    <w:rsid w:val="00B51621"/>
    <w:rsid w:val="00B51C72"/>
    <w:rsid w:val="00B52129"/>
    <w:rsid w:val="00B524BA"/>
    <w:rsid w:val="00B5272E"/>
    <w:rsid w:val="00B527B0"/>
    <w:rsid w:val="00B52AE5"/>
    <w:rsid w:val="00B52F40"/>
    <w:rsid w:val="00B52F5D"/>
    <w:rsid w:val="00B52F64"/>
    <w:rsid w:val="00B530CB"/>
    <w:rsid w:val="00B53246"/>
    <w:rsid w:val="00B534F6"/>
    <w:rsid w:val="00B53785"/>
    <w:rsid w:val="00B537B6"/>
    <w:rsid w:val="00B53E4D"/>
    <w:rsid w:val="00B54287"/>
    <w:rsid w:val="00B5475F"/>
    <w:rsid w:val="00B54A5A"/>
    <w:rsid w:val="00B54B86"/>
    <w:rsid w:val="00B54EA1"/>
    <w:rsid w:val="00B55041"/>
    <w:rsid w:val="00B55298"/>
    <w:rsid w:val="00B554DB"/>
    <w:rsid w:val="00B556FB"/>
    <w:rsid w:val="00B5570B"/>
    <w:rsid w:val="00B5587C"/>
    <w:rsid w:val="00B55885"/>
    <w:rsid w:val="00B55AB7"/>
    <w:rsid w:val="00B55AED"/>
    <w:rsid w:val="00B562BE"/>
    <w:rsid w:val="00B563A8"/>
    <w:rsid w:val="00B5655E"/>
    <w:rsid w:val="00B567C5"/>
    <w:rsid w:val="00B56D4A"/>
    <w:rsid w:val="00B56E2F"/>
    <w:rsid w:val="00B56E6D"/>
    <w:rsid w:val="00B571E1"/>
    <w:rsid w:val="00B57A29"/>
    <w:rsid w:val="00B57A45"/>
    <w:rsid w:val="00B57D41"/>
    <w:rsid w:val="00B57E91"/>
    <w:rsid w:val="00B6029B"/>
    <w:rsid w:val="00B605DF"/>
    <w:rsid w:val="00B60A26"/>
    <w:rsid w:val="00B60B9F"/>
    <w:rsid w:val="00B60BEC"/>
    <w:rsid w:val="00B60C5E"/>
    <w:rsid w:val="00B60CB2"/>
    <w:rsid w:val="00B60D93"/>
    <w:rsid w:val="00B60DE4"/>
    <w:rsid w:val="00B60DF9"/>
    <w:rsid w:val="00B60E6E"/>
    <w:rsid w:val="00B6102B"/>
    <w:rsid w:val="00B6104A"/>
    <w:rsid w:val="00B61242"/>
    <w:rsid w:val="00B614FC"/>
    <w:rsid w:val="00B6160E"/>
    <w:rsid w:val="00B61DD6"/>
    <w:rsid w:val="00B6238B"/>
    <w:rsid w:val="00B62836"/>
    <w:rsid w:val="00B6295A"/>
    <w:rsid w:val="00B62ADC"/>
    <w:rsid w:val="00B62E76"/>
    <w:rsid w:val="00B62EDD"/>
    <w:rsid w:val="00B62F58"/>
    <w:rsid w:val="00B62F5B"/>
    <w:rsid w:val="00B6343A"/>
    <w:rsid w:val="00B63727"/>
    <w:rsid w:val="00B63A42"/>
    <w:rsid w:val="00B63BBD"/>
    <w:rsid w:val="00B63CD8"/>
    <w:rsid w:val="00B63FA1"/>
    <w:rsid w:val="00B646CC"/>
    <w:rsid w:val="00B647E4"/>
    <w:rsid w:val="00B64A9A"/>
    <w:rsid w:val="00B65039"/>
    <w:rsid w:val="00B65372"/>
    <w:rsid w:val="00B65D01"/>
    <w:rsid w:val="00B65D81"/>
    <w:rsid w:val="00B65ED8"/>
    <w:rsid w:val="00B661EA"/>
    <w:rsid w:val="00B6620C"/>
    <w:rsid w:val="00B66270"/>
    <w:rsid w:val="00B662C7"/>
    <w:rsid w:val="00B662FE"/>
    <w:rsid w:val="00B66607"/>
    <w:rsid w:val="00B6691E"/>
    <w:rsid w:val="00B66A99"/>
    <w:rsid w:val="00B6720B"/>
    <w:rsid w:val="00B672BF"/>
    <w:rsid w:val="00B673F8"/>
    <w:rsid w:val="00B675E1"/>
    <w:rsid w:val="00B67646"/>
    <w:rsid w:val="00B677B6"/>
    <w:rsid w:val="00B6782D"/>
    <w:rsid w:val="00B6783D"/>
    <w:rsid w:val="00B67A16"/>
    <w:rsid w:val="00B67AA1"/>
    <w:rsid w:val="00B67ECD"/>
    <w:rsid w:val="00B67FA8"/>
    <w:rsid w:val="00B67FB5"/>
    <w:rsid w:val="00B70094"/>
    <w:rsid w:val="00B700E8"/>
    <w:rsid w:val="00B700FA"/>
    <w:rsid w:val="00B70180"/>
    <w:rsid w:val="00B70242"/>
    <w:rsid w:val="00B70512"/>
    <w:rsid w:val="00B705DD"/>
    <w:rsid w:val="00B70632"/>
    <w:rsid w:val="00B708A4"/>
    <w:rsid w:val="00B70956"/>
    <w:rsid w:val="00B7098F"/>
    <w:rsid w:val="00B709A7"/>
    <w:rsid w:val="00B718A6"/>
    <w:rsid w:val="00B71927"/>
    <w:rsid w:val="00B71974"/>
    <w:rsid w:val="00B719A5"/>
    <w:rsid w:val="00B71A29"/>
    <w:rsid w:val="00B71EB5"/>
    <w:rsid w:val="00B71FC2"/>
    <w:rsid w:val="00B7238F"/>
    <w:rsid w:val="00B7244D"/>
    <w:rsid w:val="00B727EE"/>
    <w:rsid w:val="00B72926"/>
    <w:rsid w:val="00B72C9E"/>
    <w:rsid w:val="00B72CFB"/>
    <w:rsid w:val="00B72F58"/>
    <w:rsid w:val="00B73101"/>
    <w:rsid w:val="00B731A4"/>
    <w:rsid w:val="00B73494"/>
    <w:rsid w:val="00B7365D"/>
    <w:rsid w:val="00B739F6"/>
    <w:rsid w:val="00B73B2B"/>
    <w:rsid w:val="00B73B59"/>
    <w:rsid w:val="00B73B5F"/>
    <w:rsid w:val="00B73ED3"/>
    <w:rsid w:val="00B74052"/>
    <w:rsid w:val="00B744EB"/>
    <w:rsid w:val="00B74B2A"/>
    <w:rsid w:val="00B74CB6"/>
    <w:rsid w:val="00B74F6C"/>
    <w:rsid w:val="00B74F6D"/>
    <w:rsid w:val="00B7503E"/>
    <w:rsid w:val="00B75704"/>
    <w:rsid w:val="00B75A0B"/>
    <w:rsid w:val="00B75D66"/>
    <w:rsid w:val="00B7606E"/>
    <w:rsid w:val="00B76123"/>
    <w:rsid w:val="00B762BB"/>
    <w:rsid w:val="00B7658D"/>
    <w:rsid w:val="00B765BC"/>
    <w:rsid w:val="00B7663F"/>
    <w:rsid w:val="00B76874"/>
    <w:rsid w:val="00B768BD"/>
    <w:rsid w:val="00B769BC"/>
    <w:rsid w:val="00B76E6D"/>
    <w:rsid w:val="00B76ECC"/>
    <w:rsid w:val="00B770FB"/>
    <w:rsid w:val="00B774BB"/>
    <w:rsid w:val="00B77B22"/>
    <w:rsid w:val="00B77BC9"/>
    <w:rsid w:val="00B77D1F"/>
    <w:rsid w:val="00B77EA5"/>
    <w:rsid w:val="00B77F7A"/>
    <w:rsid w:val="00B8019D"/>
    <w:rsid w:val="00B80312"/>
    <w:rsid w:val="00B80362"/>
    <w:rsid w:val="00B804D7"/>
    <w:rsid w:val="00B805A5"/>
    <w:rsid w:val="00B80B55"/>
    <w:rsid w:val="00B80D01"/>
    <w:rsid w:val="00B80EAC"/>
    <w:rsid w:val="00B811B0"/>
    <w:rsid w:val="00B81332"/>
    <w:rsid w:val="00B815B7"/>
    <w:rsid w:val="00B81720"/>
    <w:rsid w:val="00B81AEA"/>
    <w:rsid w:val="00B81AF9"/>
    <w:rsid w:val="00B82332"/>
    <w:rsid w:val="00B82988"/>
    <w:rsid w:val="00B82EEA"/>
    <w:rsid w:val="00B83010"/>
    <w:rsid w:val="00B830DB"/>
    <w:rsid w:val="00B8310D"/>
    <w:rsid w:val="00B8330D"/>
    <w:rsid w:val="00B8340A"/>
    <w:rsid w:val="00B836EC"/>
    <w:rsid w:val="00B838E9"/>
    <w:rsid w:val="00B83AFB"/>
    <w:rsid w:val="00B83F5B"/>
    <w:rsid w:val="00B8444F"/>
    <w:rsid w:val="00B8447D"/>
    <w:rsid w:val="00B84549"/>
    <w:rsid w:val="00B849C0"/>
    <w:rsid w:val="00B84D52"/>
    <w:rsid w:val="00B84E9F"/>
    <w:rsid w:val="00B85209"/>
    <w:rsid w:val="00B85433"/>
    <w:rsid w:val="00B85580"/>
    <w:rsid w:val="00B85936"/>
    <w:rsid w:val="00B85B93"/>
    <w:rsid w:val="00B85C3B"/>
    <w:rsid w:val="00B8658D"/>
    <w:rsid w:val="00B865CB"/>
    <w:rsid w:val="00B866E0"/>
    <w:rsid w:val="00B86750"/>
    <w:rsid w:val="00B867C8"/>
    <w:rsid w:val="00B86919"/>
    <w:rsid w:val="00B869AB"/>
    <w:rsid w:val="00B86A20"/>
    <w:rsid w:val="00B86E4A"/>
    <w:rsid w:val="00B86EA4"/>
    <w:rsid w:val="00B86F77"/>
    <w:rsid w:val="00B86FC9"/>
    <w:rsid w:val="00B8749F"/>
    <w:rsid w:val="00B87727"/>
    <w:rsid w:val="00B87C9A"/>
    <w:rsid w:val="00B87DBC"/>
    <w:rsid w:val="00B90189"/>
    <w:rsid w:val="00B903A0"/>
    <w:rsid w:val="00B90426"/>
    <w:rsid w:val="00B905DF"/>
    <w:rsid w:val="00B9065C"/>
    <w:rsid w:val="00B906B4"/>
    <w:rsid w:val="00B907A8"/>
    <w:rsid w:val="00B907CE"/>
    <w:rsid w:val="00B90966"/>
    <w:rsid w:val="00B90B90"/>
    <w:rsid w:val="00B90C48"/>
    <w:rsid w:val="00B9125F"/>
    <w:rsid w:val="00B915A0"/>
    <w:rsid w:val="00B91706"/>
    <w:rsid w:val="00B9183F"/>
    <w:rsid w:val="00B91856"/>
    <w:rsid w:val="00B9189D"/>
    <w:rsid w:val="00B91E6C"/>
    <w:rsid w:val="00B92213"/>
    <w:rsid w:val="00B92343"/>
    <w:rsid w:val="00B92364"/>
    <w:rsid w:val="00B924DF"/>
    <w:rsid w:val="00B9285E"/>
    <w:rsid w:val="00B9298E"/>
    <w:rsid w:val="00B92A6E"/>
    <w:rsid w:val="00B92AA6"/>
    <w:rsid w:val="00B92B7E"/>
    <w:rsid w:val="00B92CB9"/>
    <w:rsid w:val="00B93324"/>
    <w:rsid w:val="00B9377A"/>
    <w:rsid w:val="00B93A41"/>
    <w:rsid w:val="00B93CBB"/>
    <w:rsid w:val="00B93CC0"/>
    <w:rsid w:val="00B93EB9"/>
    <w:rsid w:val="00B94068"/>
    <w:rsid w:val="00B945EE"/>
    <w:rsid w:val="00B94722"/>
    <w:rsid w:val="00B9482A"/>
    <w:rsid w:val="00B94CC6"/>
    <w:rsid w:val="00B94DC1"/>
    <w:rsid w:val="00B95118"/>
    <w:rsid w:val="00B95152"/>
    <w:rsid w:val="00B951F7"/>
    <w:rsid w:val="00B95224"/>
    <w:rsid w:val="00B95517"/>
    <w:rsid w:val="00B95556"/>
    <w:rsid w:val="00B9581A"/>
    <w:rsid w:val="00B9589D"/>
    <w:rsid w:val="00B958B2"/>
    <w:rsid w:val="00B95B6C"/>
    <w:rsid w:val="00B961A0"/>
    <w:rsid w:val="00B9620E"/>
    <w:rsid w:val="00B96781"/>
    <w:rsid w:val="00B96A1B"/>
    <w:rsid w:val="00B96CAF"/>
    <w:rsid w:val="00B96D98"/>
    <w:rsid w:val="00B96ED1"/>
    <w:rsid w:val="00B96F4F"/>
    <w:rsid w:val="00B97215"/>
    <w:rsid w:val="00B972E8"/>
    <w:rsid w:val="00B97421"/>
    <w:rsid w:val="00B97476"/>
    <w:rsid w:val="00B979E1"/>
    <w:rsid w:val="00B97B4B"/>
    <w:rsid w:val="00B97C26"/>
    <w:rsid w:val="00B97F44"/>
    <w:rsid w:val="00BA0083"/>
    <w:rsid w:val="00BA00BA"/>
    <w:rsid w:val="00BA0111"/>
    <w:rsid w:val="00BA013F"/>
    <w:rsid w:val="00BA0145"/>
    <w:rsid w:val="00BA02FE"/>
    <w:rsid w:val="00BA044F"/>
    <w:rsid w:val="00BA0515"/>
    <w:rsid w:val="00BA0535"/>
    <w:rsid w:val="00BA0C86"/>
    <w:rsid w:val="00BA121B"/>
    <w:rsid w:val="00BA12B1"/>
    <w:rsid w:val="00BA130A"/>
    <w:rsid w:val="00BA13E9"/>
    <w:rsid w:val="00BA156B"/>
    <w:rsid w:val="00BA1571"/>
    <w:rsid w:val="00BA1742"/>
    <w:rsid w:val="00BA191D"/>
    <w:rsid w:val="00BA1983"/>
    <w:rsid w:val="00BA198E"/>
    <w:rsid w:val="00BA1AC1"/>
    <w:rsid w:val="00BA1DCB"/>
    <w:rsid w:val="00BA2056"/>
    <w:rsid w:val="00BA21AF"/>
    <w:rsid w:val="00BA23B1"/>
    <w:rsid w:val="00BA23CB"/>
    <w:rsid w:val="00BA257E"/>
    <w:rsid w:val="00BA27A1"/>
    <w:rsid w:val="00BA290C"/>
    <w:rsid w:val="00BA2BCF"/>
    <w:rsid w:val="00BA2BD0"/>
    <w:rsid w:val="00BA2D26"/>
    <w:rsid w:val="00BA300A"/>
    <w:rsid w:val="00BA362D"/>
    <w:rsid w:val="00BA3B80"/>
    <w:rsid w:val="00BA3BF9"/>
    <w:rsid w:val="00BA3E89"/>
    <w:rsid w:val="00BA42CE"/>
    <w:rsid w:val="00BA4AA8"/>
    <w:rsid w:val="00BA4D07"/>
    <w:rsid w:val="00BA4D78"/>
    <w:rsid w:val="00BA4EAB"/>
    <w:rsid w:val="00BA5270"/>
    <w:rsid w:val="00BA565F"/>
    <w:rsid w:val="00BA5733"/>
    <w:rsid w:val="00BA5776"/>
    <w:rsid w:val="00BA5ADD"/>
    <w:rsid w:val="00BA5BCE"/>
    <w:rsid w:val="00BA5D24"/>
    <w:rsid w:val="00BA648B"/>
    <w:rsid w:val="00BA649A"/>
    <w:rsid w:val="00BA65AD"/>
    <w:rsid w:val="00BA6C73"/>
    <w:rsid w:val="00BA6D3E"/>
    <w:rsid w:val="00BA6DEC"/>
    <w:rsid w:val="00BA7100"/>
    <w:rsid w:val="00BA720B"/>
    <w:rsid w:val="00BA72CC"/>
    <w:rsid w:val="00BA79FD"/>
    <w:rsid w:val="00BA7B86"/>
    <w:rsid w:val="00BA7CD8"/>
    <w:rsid w:val="00BA7DB7"/>
    <w:rsid w:val="00BA7E5E"/>
    <w:rsid w:val="00BB010E"/>
    <w:rsid w:val="00BB02CA"/>
    <w:rsid w:val="00BB037B"/>
    <w:rsid w:val="00BB077A"/>
    <w:rsid w:val="00BB0842"/>
    <w:rsid w:val="00BB0928"/>
    <w:rsid w:val="00BB0B52"/>
    <w:rsid w:val="00BB0EDA"/>
    <w:rsid w:val="00BB0F2B"/>
    <w:rsid w:val="00BB1596"/>
    <w:rsid w:val="00BB17A1"/>
    <w:rsid w:val="00BB19C8"/>
    <w:rsid w:val="00BB19F7"/>
    <w:rsid w:val="00BB1B42"/>
    <w:rsid w:val="00BB1CE8"/>
    <w:rsid w:val="00BB1F8E"/>
    <w:rsid w:val="00BB20B2"/>
    <w:rsid w:val="00BB20D1"/>
    <w:rsid w:val="00BB24FE"/>
    <w:rsid w:val="00BB2576"/>
    <w:rsid w:val="00BB2678"/>
    <w:rsid w:val="00BB2924"/>
    <w:rsid w:val="00BB2A4F"/>
    <w:rsid w:val="00BB2C88"/>
    <w:rsid w:val="00BB2C9A"/>
    <w:rsid w:val="00BB2CF0"/>
    <w:rsid w:val="00BB3184"/>
    <w:rsid w:val="00BB3217"/>
    <w:rsid w:val="00BB34A9"/>
    <w:rsid w:val="00BB3614"/>
    <w:rsid w:val="00BB39C7"/>
    <w:rsid w:val="00BB3B81"/>
    <w:rsid w:val="00BB3F00"/>
    <w:rsid w:val="00BB40A5"/>
    <w:rsid w:val="00BB40CC"/>
    <w:rsid w:val="00BB427F"/>
    <w:rsid w:val="00BB42C0"/>
    <w:rsid w:val="00BB4573"/>
    <w:rsid w:val="00BB469A"/>
    <w:rsid w:val="00BB4BE2"/>
    <w:rsid w:val="00BB4DD1"/>
    <w:rsid w:val="00BB5282"/>
    <w:rsid w:val="00BB585E"/>
    <w:rsid w:val="00BB5872"/>
    <w:rsid w:val="00BB588F"/>
    <w:rsid w:val="00BB5BBC"/>
    <w:rsid w:val="00BB6191"/>
    <w:rsid w:val="00BB69A7"/>
    <w:rsid w:val="00BB6E5E"/>
    <w:rsid w:val="00BB6F82"/>
    <w:rsid w:val="00BB79EF"/>
    <w:rsid w:val="00BC0287"/>
    <w:rsid w:val="00BC0DA7"/>
    <w:rsid w:val="00BC130C"/>
    <w:rsid w:val="00BC1408"/>
    <w:rsid w:val="00BC16C2"/>
    <w:rsid w:val="00BC1888"/>
    <w:rsid w:val="00BC19E6"/>
    <w:rsid w:val="00BC1D61"/>
    <w:rsid w:val="00BC1E04"/>
    <w:rsid w:val="00BC1E17"/>
    <w:rsid w:val="00BC1E81"/>
    <w:rsid w:val="00BC1F99"/>
    <w:rsid w:val="00BC2047"/>
    <w:rsid w:val="00BC21AD"/>
    <w:rsid w:val="00BC229C"/>
    <w:rsid w:val="00BC23B1"/>
    <w:rsid w:val="00BC2609"/>
    <w:rsid w:val="00BC2618"/>
    <w:rsid w:val="00BC2919"/>
    <w:rsid w:val="00BC2BCC"/>
    <w:rsid w:val="00BC2DF1"/>
    <w:rsid w:val="00BC2FBD"/>
    <w:rsid w:val="00BC3088"/>
    <w:rsid w:val="00BC316C"/>
    <w:rsid w:val="00BC326D"/>
    <w:rsid w:val="00BC33B7"/>
    <w:rsid w:val="00BC3931"/>
    <w:rsid w:val="00BC3B83"/>
    <w:rsid w:val="00BC3C4A"/>
    <w:rsid w:val="00BC3D41"/>
    <w:rsid w:val="00BC3EA2"/>
    <w:rsid w:val="00BC4603"/>
    <w:rsid w:val="00BC4613"/>
    <w:rsid w:val="00BC475D"/>
    <w:rsid w:val="00BC49F4"/>
    <w:rsid w:val="00BC4D87"/>
    <w:rsid w:val="00BC5406"/>
    <w:rsid w:val="00BC5532"/>
    <w:rsid w:val="00BC5A67"/>
    <w:rsid w:val="00BC5C75"/>
    <w:rsid w:val="00BC5E1A"/>
    <w:rsid w:val="00BC6385"/>
    <w:rsid w:val="00BC63BB"/>
    <w:rsid w:val="00BC651D"/>
    <w:rsid w:val="00BC68DC"/>
    <w:rsid w:val="00BC6954"/>
    <w:rsid w:val="00BC6E24"/>
    <w:rsid w:val="00BC7214"/>
    <w:rsid w:val="00BC7225"/>
    <w:rsid w:val="00BC7245"/>
    <w:rsid w:val="00BC72CA"/>
    <w:rsid w:val="00BC76F5"/>
    <w:rsid w:val="00BC77DE"/>
    <w:rsid w:val="00BC79A5"/>
    <w:rsid w:val="00BC7A74"/>
    <w:rsid w:val="00BC7B1F"/>
    <w:rsid w:val="00BC7C3D"/>
    <w:rsid w:val="00BC7E1C"/>
    <w:rsid w:val="00BD0211"/>
    <w:rsid w:val="00BD0341"/>
    <w:rsid w:val="00BD057E"/>
    <w:rsid w:val="00BD05DE"/>
    <w:rsid w:val="00BD0BC7"/>
    <w:rsid w:val="00BD1163"/>
    <w:rsid w:val="00BD1302"/>
    <w:rsid w:val="00BD1332"/>
    <w:rsid w:val="00BD1525"/>
    <w:rsid w:val="00BD17F1"/>
    <w:rsid w:val="00BD1ACB"/>
    <w:rsid w:val="00BD2138"/>
    <w:rsid w:val="00BD23EF"/>
    <w:rsid w:val="00BD249B"/>
    <w:rsid w:val="00BD24CB"/>
    <w:rsid w:val="00BD2942"/>
    <w:rsid w:val="00BD2A00"/>
    <w:rsid w:val="00BD2A38"/>
    <w:rsid w:val="00BD2A56"/>
    <w:rsid w:val="00BD2EFB"/>
    <w:rsid w:val="00BD2F77"/>
    <w:rsid w:val="00BD3481"/>
    <w:rsid w:val="00BD3972"/>
    <w:rsid w:val="00BD3B1C"/>
    <w:rsid w:val="00BD41C9"/>
    <w:rsid w:val="00BD44A6"/>
    <w:rsid w:val="00BD44DB"/>
    <w:rsid w:val="00BD459A"/>
    <w:rsid w:val="00BD45CA"/>
    <w:rsid w:val="00BD464B"/>
    <w:rsid w:val="00BD46CD"/>
    <w:rsid w:val="00BD4D44"/>
    <w:rsid w:val="00BD4DF6"/>
    <w:rsid w:val="00BD5189"/>
    <w:rsid w:val="00BD58BA"/>
    <w:rsid w:val="00BD59A0"/>
    <w:rsid w:val="00BD5C2D"/>
    <w:rsid w:val="00BD5D8B"/>
    <w:rsid w:val="00BD6192"/>
    <w:rsid w:val="00BD667E"/>
    <w:rsid w:val="00BD6862"/>
    <w:rsid w:val="00BD6A54"/>
    <w:rsid w:val="00BD6AC7"/>
    <w:rsid w:val="00BD6EF0"/>
    <w:rsid w:val="00BD6FE8"/>
    <w:rsid w:val="00BD70D8"/>
    <w:rsid w:val="00BD715B"/>
    <w:rsid w:val="00BD7252"/>
    <w:rsid w:val="00BD7408"/>
    <w:rsid w:val="00BD74BE"/>
    <w:rsid w:val="00BD74D5"/>
    <w:rsid w:val="00BD7635"/>
    <w:rsid w:val="00BD76A3"/>
    <w:rsid w:val="00BD7E92"/>
    <w:rsid w:val="00BD7F2E"/>
    <w:rsid w:val="00BE00C1"/>
    <w:rsid w:val="00BE032E"/>
    <w:rsid w:val="00BE0429"/>
    <w:rsid w:val="00BE0551"/>
    <w:rsid w:val="00BE068D"/>
    <w:rsid w:val="00BE094C"/>
    <w:rsid w:val="00BE0989"/>
    <w:rsid w:val="00BE135D"/>
    <w:rsid w:val="00BE14D0"/>
    <w:rsid w:val="00BE18FF"/>
    <w:rsid w:val="00BE1AF4"/>
    <w:rsid w:val="00BE1BC1"/>
    <w:rsid w:val="00BE1E5D"/>
    <w:rsid w:val="00BE1F3E"/>
    <w:rsid w:val="00BE2068"/>
    <w:rsid w:val="00BE20D1"/>
    <w:rsid w:val="00BE2419"/>
    <w:rsid w:val="00BE260A"/>
    <w:rsid w:val="00BE26A3"/>
    <w:rsid w:val="00BE2715"/>
    <w:rsid w:val="00BE28A9"/>
    <w:rsid w:val="00BE2C98"/>
    <w:rsid w:val="00BE2DBC"/>
    <w:rsid w:val="00BE31C5"/>
    <w:rsid w:val="00BE3A1A"/>
    <w:rsid w:val="00BE3BCB"/>
    <w:rsid w:val="00BE3C73"/>
    <w:rsid w:val="00BE3F53"/>
    <w:rsid w:val="00BE3FCC"/>
    <w:rsid w:val="00BE476F"/>
    <w:rsid w:val="00BE47D9"/>
    <w:rsid w:val="00BE4C1B"/>
    <w:rsid w:val="00BE52F7"/>
    <w:rsid w:val="00BE54F6"/>
    <w:rsid w:val="00BE5569"/>
    <w:rsid w:val="00BE57B0"/>
    <w:rsid w:val="00BE60A2"/>
    <w:rsid w:val="00BE61E2"/>
    <w:rsid w:val="00BE6802"/>
    <w:rsid w:val="00BE68AC"/>
    <w:rsid w:val="00BE68F0"/>
    <w:rsid w:val="00BE6A96"/>
    <w:rsid w:val="00BE6BFE"/>
    <w:rsid w:val="00BE6C59"/>
    <w:rsid w:val="00BE6DEB"/>
    <w:rsid w:val="00BE6EB6"/>
    <w:rsid w:val="00BE6F0B"/>
    <w:rsid w:val="00BE730B"/>
    <w:rsid w:val="00BE73B7"/>
    <w:rsid w:val="00BE758B"/>
    <w:rsid w:val="00BE7628"/>
    <w:rsid w:val="00BE771F"/>
    <w:rsid w:val="00BE793A"/>
    <w:rsid w:val="00BE7C18"/>
    <w:rsid w:val="00BE7C99"/>
    <w:rsid w:val="00BF00D1"/>
    <w:rsid w:val="00BF00EF"/>
    <w:rsid w:val="00BF0298"/>
    <w:rsid w:val="00BF034A"/>
    <w:rsid w:val="00BF0464"/>
    <w:rsid w:val="00BF0614"/>
    <w:rsid w:val="00BF0A54"/>
    <w:rsid w:val="00BF0D17"/>
    <w:rsid w:val="00BF0D22"/>
    <w:rsid w:val="00BF0E10"/>
    <w:rsid w:val="00BF0E33"/>
    <w:rsid w:val="00BF0F10"/>
    <w:rsid w:val="00BF1508"/>
    <w:rsid w:val="00BF16E5"/>
    <w:rsid w:val="00BF1795"/>
    <w:rsid w:val="00BF1A88"/>
    <w:rsid w:val="00BF1B7F"/>
    <w:rsid w:val="00BF1CE5"/>
    <w:rsid w:val="00BF1F42"/>
    <w:rsid w:val="00BF2028"/>
    <w:rsid w:val="00BF22E0"/>
    <w:rsid w:val="00BF26F8"/>
    <w:rsid w:val="00BF2716"/>
    <w:rsid w:val="00BF2717"/>
    <w:rsid w:val="00BF272E"/>
    <w:rsid w:val="00BF29C1"/>
    <w:rsid w:val="00BF2CE0"/>
    <w:rsid w:val="00BF2F0A"/>
    <w:rsid w:val="00BF3220"/>
    <w:rsid w:val="00BF37B5"/>
    <w:rsid w:val="00BF3831"/>
    <w:rsid w:val="00BF3B75"/>
    <w:rsid w:val="00BF4056"/>
    <w:rsid w:val="00BF4079"/>
    <w:rsid w:val="00BF4104"/>
    <w:rsid w:val="00BF4157"/>
    <w:rsid w:val="00BF4285"/>
    <w:rsid w:val="00BF4562"/>
    <w:rsid w:val="00BF4727"/>
    <w:rsid w:val="00BF49CE"/>
    <w:rsid w:val="00BF4B87"/>
    <w:rsid w:val="00BF505F"/>
    <w:rsid w:val="00BF5350"/>
    <w:rsid w:val="00BF5431"/>
    <w:rsid w:val="00BF55C5"/>
    <w:rsid w:val="00BF5C40"/>
    <w:rsid w:val="00BF6063"/>
    <w:rsid w:val="00BF62F9"/>
    <w:rsid w:val="00BF6428"/>
    <w:rsid w:val="00BF673F"/>
    <w:rsid w:val="00BF685D"/>
    <w:rsid w:val="00BF69FC"/>
    <w:rsid w:val="00BF6A52"/>
    <w:rsid w:val="00BF6AA5"/>
    <w:rsid w:val="00BF78E0"/>
    <w:rsid w:val="00BF799C"/>
    <w:rsid w:val="00BF7A95"/>
    <w:rsid w:val="00BF7BF6"/>
    <w:rsid w:val="00BF7F2D"/>
    <w:rsid w:val="00C00B31"/>
    <w:rsid w:val="00C00E50"/>
    <w:rsid w:val="00C010B3"/>
    <w:rsid w:val="00C01561"/>
    <w:rsid w:val="00C015DA"/>
    <w:rsid w:val="00C015F8"/>
    <w:rsid w:val="00C016A7"/>
    <w:rsid w:val="00C01B13"/>
    <w:rsid w:val="00C01CED"/>
    <w:rsid w:val="00C01D1D"/>
    <w:rsid w:val="00C021BD"/>
    <w:rsid w:val="00C02554"/>
    <w:rsid w:val="00C026C8"/>
    <w:rsid w:val="00C02871"/>
    <w:rsid w:val="00C02D92"/>
    <w:rsid w:val="00C03049"/>
    <w:rsid w:val="00C03327"/>
    <w:rsid w:val="00C03408"/>
    <w:rsid w:val="00C0363A"/>
    <w:rsid w:val="00C03837"/>
    <w:rsid w:val="00C0385E"/>
    <w:rsid w:val="00C039ED"/>
    <w:rsid w:val="00C04129"/>
    <w:rsid w:val="00C04569"/>
    <w:rsid w:val="00C047B9"/>
    <w:rsid w:val="00C048F9"/>
    <w:rsid w:val="00C04C10"/>
    <w:rsid w:val="00C04D09"/>
    <w:rsid w:val="00C055C9"/>
    <w:rsid w:val="00C05710"/>
    <w:rsid w:val="00C057AB"/>
    <w:rsid w:val="00C057C8"/>
    <w:rsid w:val="00C05863"/>
    <w:rsid w:val="00C05B70"/>
    <w:rsid w:val="00C05C64"/>
    <w:rsid w:val="00C06469"/>
    <w:rsid w:val="00C064C9"/>
    <w:rsid w:val="00C067A8"/>
    <w:rsid w:val="00C0680C"/>
    <w:rsid w:val="00C06A7A"/>
    <w:rsid w:val="00C06BC0"/>
    <w:rsid w:val="00C06CE3"/>
    <w:rsid w:val="00C06D05"/>
    <w:rsid w:val="00C06DB5"/>
    <w:rsid w:val="00C06E33"/>
    <w:rsid w:val="00C06E36"/>
    <w:rsid w:val="00C06E4F"/>
    <w:rsid w:val="00C06F86"/>
    <w:rsid w:val="00C06FDC"/>
    <w:rsid w:val="00C071A5"/>
    <w:rsid w:val="00C071F5"/>
    <w:rsid w:val="00C073BE"/>
    <w:rsid w:val="00C0755C"/>
    <w:rsid w:val="00C075ED"/>
    <w:rsid w:val="00C076A8"/>
    <w:rsid w:val="00C0799C"/>
    <w:rsid w:val="00C07AA2"/>
    <w:rsid w:val="00C07BF4"/>
    <w:rsid w:val="00C07E49"/>
    <w:rsid w:val="00C10365"/>
    <w:rsid w:val="00C10596"/>
    <w:rsid w:val="00C10901"/>
    <w:rsid w:val="00C109BF"/>
    <w:rsid w:val="00C10A8F"/>
    <w:rsid w:val="00C10AF7"/>
    <w:rsid w:val="00C10CB1"/>
    <w:rsid w:val="00C10DC1"/>
    <w:rsid w:val="00C10E61"/>
    <w:rsid w:val="00C110B4"/>
    <w:rsid w:val="00C111DF"/>
    <w:rsid w:val="00C113C7"/>
    <w:rsid w:val="00C11948"/>
    <w:rsid w:val="00C11B78"/>
    <w:rsid w:val="00C11C7C"/>
    <w:rsid w:val="00C11D4D"/>
    <w:rsid w:val="00C120FF"/>
    <w:rsid w:val="00C1222E"/>
    <w:rsid w:val="00C124D9"/>
    <w:rsid w:val="00C12562"/>
    <w:rsid w:val="00C125FD"/>
    <w:rsid w:val="00C127B8"/>
    <w:rsid w:val="00C128C0"/>
    <w:rsid w:val="00C12A2C"/>
    <w:rsid w:val="00C12D83"/>
    <w:rsid w:val="00C12EDF"/>
    <w:rsid w:val="00C130FD"/>
    <w:rsid w:val="00C13232"/>
    <w:rsid w:val="00C1346B"/>
    <w:rsid w:val="00C135C5"/>
    <w:rsid w:val="00C135ED"/>
    <w:rsid w:val="00C137FE"/>
    <w:rsid w:val="00C13BF9"/>
    <w:rsid w:val="00C13EDF"/>
    <w:rsid w:val="00C13F55"/>
    <w:rsid w:val="00C13F69"/>
    <w:rsid w:val="00C13F9A"/>
    <w:rsid w:val="00C141D0"/>
    <w:rsid w:val="00C146EF"/>
    <w:rsid w:val="00C1486D"/>
    <w:rsid w:val="00C150E2"/>
    <w:rsid w:val="00C15139"/>
    <w:rsid w:val="00C155B1"/>
    <w:rsid w:val="00C1574E"/>
    <w:rsid w:val="00C159C5"/>
    <w:rsid w:val="00C159FD"/>
    <w:rsid w:val="00C15C64"/>
    <w:rsid w:val="00C15E47"/>
    <w:rsid w:val="00C162AF"/>
    <w:rsid w:val="00C162C0"/>
    <w:rsid w:val="00C164C4"/>
    <w:rsid w:val="00C164D2"/>
    <w:rsid w:val="00C167B0"/>
    <w:rsid w:val="00C1699C"/>
    <w:rsid w:val="00C16EB4"/>
    <w:rsid w:val="00C17099"/>
    <w:rsid w:val="00C170EC"/>
    <w:rsid w:val="00C170FA"/>
    <w:rsid w:val="00C1725F"/>
    <w:rsid w:val="00C17370"/>
    <w:rsid w:val="00C17402"/>
    <w:rsid w:val="00C175D8"/>
    <w:rsid w:val="00C175E7"/>
    <w:rsid w:val="00C17955"/>
    <w:rsid w:val="00C17C52"/>
    <w:rsid w:val="00C17D1E"/>
    <w:rsid w:val="00C20006"/>
    <w:rsid w:val="00C200E1"/>
    <w:rsid w:val="00C20233"/>
    <w:rsid w:val="00C20240"/>
    <w:rsid w:val="00C208DC"/>
    <w:rsid w:val="00C20974"/>
    <w:rsid w:val="00C20A63"/>
    <w:rsid w:val="00C20B2A"/>
    <w:rsid w:val="00C20CF2"/>
    <w:rsid w:val="00C2120E"/>
    <w:rsid w:val="00C213F8"/>
    <w:rsid w:val="00C21D4C"/>
    <w:rsid w:val="00C22425"/>
    <w:rsid w:val="00C22B84"/>
    <w:rsid w:val="00C22D4F"/>
    <w:rsid w:val="00C22DE0"/>
    <w:rsid w:val="00C232B0"/>
    <w:rsid w:val="00C235EA"/>
    <w:rsid w:val="00C236A1"/>
    <w:rsid w:val="00C236E6"/>
    <w:rsid w:val="00C23726"/>
    <w:rsid w:val="00C23BA0"/>
    <w:rsid w:val="00C23CEC"/>
    <w:rsid w:val="00C2415A"/>
    <w:rsid w:val="00C24346"/>
    <w:rsid w:val="00C24485"/>
    <w:rsid w:val="00C24A5B"/>
    <w:rsid w:val="00C24C51"/>
    <w:rsid w:val="00C24F23"/>
    <w:rsid w:val="00C25036"/>
    <w:rsid w:val="00C25051"/>
    <w:rsid w:val="00C25112"/>
    <w:rsid w:val="00C25635"/>
    <w:rsid w:val="00C25964"/>
    <w:rsid w:val="00C25A71"/>
    <w:rsid w:val="00C25BCC"/>
    <w:rsid w:val="00C25D9E"/>
    <w:rsid w:val="00C25FFE"/>
    <w:rsid w:val="00C26266"/>
    <w:rsid w:val="00C2641A"/>
    <w:rsid w:val="00C26518"/>
    <w:rsid w:val="00C26885"/>
    <w:rsid w:val="00C26A7E"/>
    <w:rsid w:val="00C26B3C"/>
    <w:rsid w:val="00C2719F"/>
    <w:rsid w:val="00C2728A"/>
    <w:rsid w:val="00C27680"/>
    <w:rsid w:val="00C2775E"/>
    <w:rsid w:val="00C277C1"/>
    <w:rsid w:val="00C277D1"/>
    <w:rsid w:val="00C27A45"/>
    <w:rsid w:val="00C27BC2"/>
    <w:rsid w:val="00C27E88"/>
    <w:rsid w:val="00C27FDA"/>
    <w:rsid w:val="00C30239"/>
    <w:rsid w:val="00C3023C"/>
    <w:rsid w:val="00C30800"/>
    <w:rsid w:val="00C30D6D"/>
    <w:rsid w:val="00C30F28"/>
    <w:rsid w:val="00C311B8"/>
    <w:rsid w:val="00C3121C"/>
    <w:rsid w:val="00C314A8"/>
    <w:rsid w:val="00C31651"/>
    <w:rsid w:val="00C3188C"/>
    <w:rsid w:val="00C31B25"/>
    <w:rsid w:val="00C31C31"/>
    <w:rsid w:val="00C31C3D"/>
    <w:rsid w:val="00C31C59"/>
    <w:rsid w:val="00C31F84"/>
    <w:rsid w:val="00C3208C"/>
    <w:rsid w:val="00C3230E"/>
    <w:rsid w:val="00C32401"/>
    <w:rsid w:val="00C32505"/>
    <w:rsid w:val="00C32C87"/>
    <w:rsid w:val="00C32ECC"/>
    <w:rsid w:val="00C32FD4"/>
    <w:rsid w:val="00C33259"/>
    <w:rsid w:val="00C333E2"/>
    <w:rsid w:val="00C33434"/>
    <w:rsid w:val="00C33787"/>
    <w:rsid w:val="00C33CE2"/>
    <w:rsid w:val="00C33E21"/>
    <w:rsid w:val="00C33F38"/>
    <w:rsid w:val="00C33F42"/>
    <w:rsid w:val="00C3403D"/>
    <w:rsid w:val="00C341F6"/>
    <w:rsid w:val="00C34878"/>
    <w:rsid w:val="00C34C94"/>
    <w:rsid w:val="00C34D31"/>
    <w:rsid w:val="00C34DAD"/>
    <w:rsid w:val="00C34FF1"/>
    <w:rsid w:val="00C34FF3"/>
    <w:rsid w:val="00C3533E"/>
    <w:rsid w:val="00C356AF"/>
    <w:rsid w:val="00C3590D"/>
    <w:rsid w:val="00C35D2C"/>
    <w:rsid w:val="00C360DE"/>
    <w:rsid w:val="00C3648A"/>
    <w:rsid w:val="00C3659D"/>
    <w:rsid w:val="00C36642"/>
    <w:rsid w:val="00C368C9"/>
    <w:rsid w:val="00C36AA3"/>
    <w:rsid w:val="00C36D8C"/>
    <w:rsid w:val="00C36FB4"/>
    <w:rsid w:val="00C37158"/>
    <w:rsid w:val="00C371DD"/>
    <w:rsid w:val="00C371F2"/>
    <w:rsid w:val="00C373A2"/>
    <w:rsid w:val="00C37689"/>
    <w:rsid w:val="00C37698"/>
    <w:rsid w:val="00C376A9"/>
    <w:rsid w:val="00C37751"/>
    <w:rsid w:val="00C37848"/>
    <w:rsid w:val="00C37C91"/>
    <w:rsid w:val="00C4008F"/>
    <w:rsid w:val="00C401C2"/>
    <w:rsid w:val="00C40B49"/>
    <w:rsid w:val="00C40C75"/>
    <w:rsid w:val="00C40D91"/>
    <w:rsid w:val="00C40E66"/>
    <w:rsid w:val="00C41087"/>
    <w:rsid w:val="00C413D5"/>
    <w:rsid w:val="00C418AD"/>
    <w:rsid w:val="00C41964"/>
    <w:rsid w:val="00C41AE7"/>
    <w:rsid w:val="00C41AEB"/>
    <w:rsid w:val="00C41CD7"/>
    <w:rsid w:val="00C41D48"/>
    <w:rsid w:val="00C41F41"/>
    <w:rsid w:val="00C42182"/>
    <w:rsid w:val="00C421D0"/>
    <w:rsid w:val="00C422EF"/>
    <w:rsid w:val="00C426C3"/>
    <w:rsid w:val="00C42D1A"/>
    <w:rsid w:val="00C4318C"/>
    <w:rsid w:val="00C433D9"/>
    <w:rsid w:val="00C4366C"/>
    <w:rsid w:val="00C439C2"/>
    <w:rsid w:val="00C43CE2"/>
    <w:rsid w:val="00C44401"/>
    <w:rsid w:val="00C44843"/>
    <w:rsid w:val="00C4494F"/>
    <w:rsid w:val="00C44C49"/>
    <w:rsid w:val="00C451DB"/>
    <w:rsid w:val="00C4567E"/>
    <w:rsid w:val="00C45AF0"/>
    <w:rsid w:val="00C45D63"/>
    <w:rsid w:val="00C45EC4"/>
    <w:rsid w:val="00C45FEF"/>
    <w:rsid w:val="00C462DC"/>
    <w:rsid w:val="00C46363"/>
    <w:rsid w:val="00C46AB4"/>
    <w:rsid w:val="00C46BF6"/>
    <w:rsid w:val="00C46F33"/>
    <w:rsid w:val="00C47018"/>
    <w:rsid w:val="00C47047"/>
    <w:rsid w:val="00C470E3"/>
    <w:rsid w:val="00C471AB"/>
    <w:rsid w:val="00C47810"/>
    <w:rsid w:val="00C47925"/>
    <w:rsid w:val="00C47B23"/>
    <w:rsid w:val="00C5017E"/>
    <w:rsid w:val="00C50329"/>
    <w:rsid w:val="00C50367"/>
    <w:rsid w:val="00C504A5"/>
    <w:rsid w:val="00C50502"/>
    <w:rsid w:val="00C5060F"/>
    <w:rsid w:val="00C50CF3"/>
    <w:rsid w:val="00C50E72"/>
    <w:rsid w:val="00C51016"/>
    <w:rsid w:val="00C510F5"/>
    <w:rsid w:val="00C511AC"/>
    <w:rsid w:val="00C5156F"/>
    <w:rsid w:val="00C51D38"/>
    <w:rsid w:val="00C51F00"/>
    <w:rsid w:val="00C52055"/>
    <w:rsid w:val="00C52B0D"/>
    <w:rsid w:val="00C52C7E"/>
    <w:rsid w:val="00C53264"/>
    <w:rsid w:val="00C53369"/>
    <w:rsid w:val="00C534AC"/>
    <w:rsid w:val="00C535BB"/>
    <w:rsid w:val="00C53653"/>
    <w:rsid w:val="00C53880"/>
    <w:rsid w:val="00C5388E"/>
    <w:rsid w:val="00C53B0F"/>
    <w:rsid w:val="00C5401B"/>
    <w:rsid w:val="00C54205"/>
    <w:rsid w:val="00C54495"/>
    <w:rsid w:val="00C545A2"/>
    <w:rsid w:val="00C54A06"/>
    <w:rsid w:val="00C54E8E"/>
    <w:rsid w:val="00C54F5E"/>
    <w:rsid w:val="00C55382"/>
    <w:rsid w:val="00C55444"/>
    <w:rsid w:val="00C55A56"/>
    <w:rsid w:val="00C55EA5"/>
    <w:rsid w:val="00C561DF"/>
    <w:rsid w:val="00C564BB"/>
    <w:rsid w:val="00C565F3"/>
    <w:rsid w:val="00C5683F"/>
    <w:rsid w:val="00C56850"/>
    <w:rsid w:val="00C56B9D"/>
    <w:rsid w:val="00C56D5D"/>
    <w:rsid w:val="00C57356"/>
    <w:rsid w:val="00C5790D"/>
    <w:rsid w:val="00C57BA6"/>
    <w:rsid w:val="00C57FC4"/>
    <w:rsid w:val="00C600C6"/>
    <w:rsid w:val="00C60369"/>
    <w:rsid w:val="00C603E3"/>
    <w:rsid w:val="00C604F0"/>
    <w:rsid w:val="00C60A26"/>
    <w:rsid w:val="00C60C4D"/>
    <w:rsid w:val="00C60D19"/>
    <w:rsid w:val="00C60D90"/>
    <w:rsid w:val="00C60E38"/>
    <w:rsid w:val="00C60FEB"/>
    <w:rsid w:val="00C611AC"/>
    <w:rsid w:val="00C61368"/>
    <w:rsid w:val="00C6167A"/>
    <w:rsid w:val="00C61859"/>
    <w:rsid w:val="00C618E9"/>
    <w:rsid w:val="00C61CAF"/>
    <w:rsid w:val="00C61D13"/>
    <w:rsid w:val="00C61D3B"/>
    <w:rsid w:val="00C61F37"/>
    <w:rsid w:val="00C626F0"/>
    <w:rsid w:val="00C628A2"/>
    <w:rsid w:val="00C62915"/>
    <w:rsid w:val="00C629A4"/>
    <w:rsid w:val="00C62BD6"/>
    <w:rsid w:val="00C62CBB"/>
    <w:rsid w:val="00C62D91"/>
    <w:rsid w:val="00C62DD4"/>
    <w:rsid w:val="00C62F11"/>
    <w:rsid w:val="00C6301C"/>
    <w:rsid w:val="00C630B6"/>
    <w:rsid w:val="00C630DE"/>
    <w:rsid w:val="00C6323C"/>
    <w:rsid w:val="00C632F6"/>
    <w:rsid w:val="00C633D5"/>
    <w:rsid w:val="00C633E7"/>
    <w:rsid w:val="00C634D1"/>
    <w:rsid w:val="00C63855"/>
    <w:rsid w:val="00C63D98"/>
    <w:rsid w:val="00C63E02"/>
    <w:rsid w:val="00C63FF8"/>
    <w:rsid w:val="00C64172"/>
    <w:rsid w:val="00C64377"/>
    <w:rsid w:val="00C6438F"/>
    <w:rsid w:val="00C64488"/>
    <w:rsid w:val="00C64573"/>
    <w:rsid w:val="00C64695"/>
    <w:rsid w:val="00C64785"/>
    <w:rsid w:val="00C6493F"/>
    <w:rsid w:val="00C64C15"/>
    <w:rsid w:val="00C64D06"/>
    <w:rsid w:val="00C64F5F"/>
    <w:rsid w:val="00C65049"/>
    <w:rsid w:val="00C65308"/>
    <w:rsid w:val="00C653F4"/>
    <w:rsid w:val="00C65463"/>
    <w:rsid w:val="00C65592"/>
    <w:rsid w:val="00C655C6"/>
    <w:rsid w:val="00C658BF"/>
    <w:rsid w:val="00C65A50"/>
    <w:rsid w:val="00C65A8E"/>
    <w:rsid w:val="00C65C1D"/>
    <w:rsid w:val="00C65C37"/>
    <w:rsid w:val="00C65F51"/>
    <w:rsid w:val="00C65F78"/>
    <w:rsid w:val="00C65FB8"/>
    <w:rsid w:val="00C6622E"/>
    <w:rsid w:val="00C6642A"/>
    <w:rsid w:val="00C66B59"/>
    <w:rsid w:val="00C66C2D"/>
    <w:rsid w:val="00C66E30"/>
    <w:rsid w:val="00C66F3D"/>
    <w:rsid w:val="00C670A1"/>
    <w:rsid w:val="00C670C6"/>
    <w:rsid w:val="00C673F4"/>
    <w:rsid w:val="00C67449"/>
    <w:rsid w:val="00C6791D"/>
    <w:rsid w:val="00C67C2A"/>
    <w:rsid w:val="00C67C38"/>
    <w:rsid w:val="00C67CD7"/>
    <w:rsid w:val="00C67D0C"/>
    <w:rsid w:val="00C67FDC"/>
    <w:rsid w:val="00C7042A"/>
    <w:rsid w:val="00C705DC"/>
    <w:rsid w:val="00C70FD8"/>
    <w:rsid w:val="00C71247"/>
    <w:rsid w:val="00C714C1"/>
    <w:rsid w:val="00C715B4"/>
    <w:rsid w:val="00C71739"/>
    <w:rsid w:val="00C71A09"/>
    <w:rsid w:val="00C71F7B"/>
    <w:rsid w:val="00C72237"/>
    <w:rsid w:val="00C72318"/>
    <w:rsid w:val="00C72670"/>
    <w:rsid w:val="00C72713"/>
    <w:rsid w:val="00C72BE6"/>
    <w:rsid w:val="00C72C23"/>
    <w:rsid w:val="00C72D2C"/>
    <w:rsid w:val="00C7300F"/>
    <w:rsid w:val="00C73079"/>
    <w:rsid w:val="00C73368"/>
    <w:rsid w:val="00C735BF"/>
    <w:rsid w:val="00C73896"/>
    <w:rsid w:val="00C73A9E"/>
    <w:rsid w:val="00C73C58"/>
    <w:rsid w:val="00C7406D"/>
    <w:rsid w:val="00C743C1"/>
    <w:rsid w:val="00C743FA"/>
    <w:rsid w:val="00C74565"/>
    <w:rsid w:val="00C74696"/>
    <w:rsid w:val="00C7478B"/>
    <w:rsid w:val="00C747AD"/>
    <w:rsid w:val="00C74AC6"/>
    <w:rsid w:val="00C74B90"/>
    <w:rsid w:val="00C74C3C"/>
    <w:rsid w:val="00C74D26"/>
    <w:rsid w:val="00C74D34"/>
    <w:rsid w:val="00C74DB0"/>
    <w:rsid w:val="00C7552C"/>
    <w:rsid w:val="00C7597F"/>
    <w:rsid w:val="00C75A4A"/>
    <w:rsid w:val="00C75A78"/>
    <w:rsid w:val="00C75BF7"/>
    <w:rsid w:val="00C761F6"/>
    <w:rsid w:val="00C76246"/>
    <w:rsid w:val="00C76348"/>
    <w:rsid w:val="00C764E4"/>
    <w:rsid w:val="00C771C1"/>
    <w:rsid w:val="00C7724B"/>
    <w:rsid w:val="00C7734C"/>
    <w:rsid w:val="00C773BA"/>
    <w:rsid w:val="00C77E31"/>
    <w:rsid w:val="00C77F02"/>
    <w:rsid w:val="00C80395"/>
    <w:rsid w:val="00C8048B"/>
    <w:rsid w:val="00C8057F"/>
    <w:rsid w:val="00C805B8"/>
    <w:rsid w:val="00C8070C"/>
    <w:rsid w:val="00C807CB"/>
    <w:rsid w:val="00C807E4"/>
    <w:rsid w:val="00C811D9"/>
    <w:rsid w:val="00C81305"/>
    <w:rsid w:val="00C816AE"/>
    <w:rsid w:val="00C816CC"/>
    <w:rsid w:val="00C81BCE"/>
    <w:rsid w:val="00C81C3A"/>
    <w:rsid w:val="00C81D2A"/>
    <w:rsid w:val="00C81EC3"/>
    <w:rsid w:val="00C81F44"/>
    <w:rsid w:val="00C82072"/>
    <w:rsid w:val="00C82499"/>
    <w:rsid w:val="00C8268B"/>
    <w:rsid w:val="00C82713"/>
    <w:rsid w:val="00C82755"/>
    <w:rsid w:val="00C828CB"/>
    <w:rsid w:val="00C82949"/>
    <w:rsid w:val="00C82C0F"/>
    <w:rsid w:val="00C832FE"/>
    <w:rsid w:val="00C8351F"/>
    <w:rsid w:val="00C8366F"/>
    <w:rsid w:val="00C837D6"/>
    <w:rsid w:val="00C8391B"/>
    <w:rsid w:val="00C83DD3"/>
    <w:rsid w:val="00C8408E"/>
    <w:rsid w:val="00C842D1"/>
    <w:rsid w:val="00C84329"/>
    <w:rsid w:val="00C84405"/>
    <w:rsid w:val="00C84488"/>
    <w:rsid w:val="00C8456D"/>
    <w:rsid w:val="00C84610"/>
    <w:rsid w:val="00C84714"/>
    <w:rsid w:val="00C84928"/>
    <w:rsid w:val="00C84BBE"/>
    <w:rsid w:val="00C851CC"/>
    <w:rsid w:val="00C85465"/>
    <w:rsid w:val="00C85493"/>
    <w:rsid w:val="00C854AF"/>
    <w:rsid w:val="00C85B5D"/>
    <w:rsid w:val="00C865BF"/>
    <w:rsid w:val="00C86B15"/>
    <w:rsid w:val="00C86F1B"/>
    <w:rsid w:val="00C86F59"/>
    <w:rsid w:val="00C86F67"/>
    <w:rsid w:val="00C87007"/>
    <w:rsid w:val="00C8704C"/>
    <w:rsid w:val="00C870B1"/>
    <w:rsid w:val="00C87149"/>
    <w:rsid w:val="00C878E2"/>
    <w:rsid w:val="00C87AB4"/>
    <w:rsid w:val="00C87DF9"/>
    <w:rsid w:val="00C87E03"/>
    <w:rsid w:val="00C87EF5"/>
    <w:rsid w:val="00C90121"/>
    <w:rsid w:val="00C9012E"/>
    <w:rsid w:val="00C904CA"/>
    <w:rsid w:val="00C90B19"/>
    <w:rsid w:val="00C90C65"/>
    <w:rsid w:val="00C90D9E"/>
    <w:rsid w:val="00C90DD4"/>
    <w:rsid w:val="00C9104D"/>
    <w:rsid w:val="00C910DD"/>
    <w:rsid w:val="00C910E8"/>
    <w:rsid w:val="00C912AF"/>
    <w:rsid w:val="00C913AA"/>
    <w:rsid w:val="00C91526"/>
    <w:rsid w:val="00C918B7"/>
    <w:rsid w:val="00C92024"/>
    <w:rsid w:val="00C920E5"/>
    <w:rsid w:val="00C922A7"/>
    <w:rsid w:val="00C923E6"/>
    <w:rsid w:val="00C923EC"/>
    <w:rsid w:val="00C9266C"/>
    <w:rsid w:val="00C92858"/>
    <w:rsid w:val="00C92D35"/>
    <w:rsid w:val="00C92EC8"/>
    <w:rsid w:val="00C92F6C"/>
    <w:rsid w:val="00C9308C"/>
    <w:rsid w:val="00C930FA"/>
    <w:rsid w:val="00C9320B"/>
    <w:rsid w:val="00C93253"/>
    <w:rsid w:val="00C935F1"/>
    <w:rsid w:val="00C9364F"/>
    <w:rsid w:val="00C93932"/>
    <w:rsid w:val="00C93E15"/>
    <w:rsid w:val="00C941F2"/>
    <w:rsid w:val="00C94216"/>
    <w:rsid w:val="00C94287"/>
    <w:rsid w:val="00C944C7"/>
    <w:rsid w:val="00C946B4"/>
    <w:rsid w:val="00C94DBC"/>
    <w:rsid w:val="00C94E9A"/>
    <w:rsid w:val="00C956B6"/>
    <w:rsid w:val="00C95967"/>
    <w:rsid w:val="00C95B72"/>
    <w:rsid w:val="00C95C23"/>
    <w:rsid w:val="00C96464"/>
    <w:rsid w:val="00C965EB"/>
    <w:rsid w:val="00C96888"/>
    <w:rsid w:val="00C96AD5"/>
    <w:rsid w:val="00C96E2C"/>
    <w:rsid w:val="00C96FA2"/>
    <w:rsid w:val="00C97086"/>
    <w:rsid w:val="00C970A0"/>
    <w:rsid w:val="00C9716B"/>
    <w:rsid w:val="00C97DCC"/>
    <w:rsid w:val="00CA026F"/>
    <w:rsid w:val="00CA04AA"/>
    <w:rsid w:val="00CA0778"/>
    <w:rsid w:val="00CA0BC0"/>
    <w:rsid w:val="00CA14F7"/>
    <w:rsid w:val="00CA1E70"/>
    <w:rsid w:val="00CA2295"/>
    <w:rsid w:val="00CA25D1"/>
    <w:rsid w:val="00CA28A4"/>
    <w:rsid w:val="00CA2910"/>
    <w:rsid w:val="00CA2B8C"/>
    <w:rsid w:val="00CA2BA7"/>
    <w:rsid w:val="00CA2DDB"/>
    <w:rsid w:val="00CA2E5F"/>
    <w:rsid w:val="00CA2EC4"/>
    <w:rsid w:val="00CA2F10"/>
    <w:rsid w:val="00CA302D"/>
    <w:rsid w:val="00CA3150"/>
    <w:rsid w:val="00CA32F5"/>
    <w:rsid w:val="00CA3327"/>
    <w:rsid w:val="00CA3531"/>
    <w:rsid w:val="00CA3568"/>
    <w:rsid w:val="00CA369C"/>
    <w:rsid w:val="00CA3C2B"/>
    <w:rsid w:val="00CA4111"/>
    <w:rsid w:val="00CA4147"/>
    <w:rsid w:val="00CA430D"/>
    <w:rsid w:val="00CA4C55"/>
    <w:rsid w:val="00CA4C7A"/>
    <w:rsid w:val="00CA4D27"/>
    <w:rsid w:val="00CA54BE"/>
    <w:rsid w:val="00CA550D"/>
    <w:rsid w:val="00CA58D5"/>
    <w:rsid w:val="00CA5ADB"/>
    <w:rsid w:val="00CA5F22"/>
    <w:rsid w:val="00CA5FD3"/>
    <w:rsid w:val="00CA626F"/>
    <w:rsid w:val="00CA6728"/>
    <w:rsid w:val="00CA6DF3"/>
    <w:rsid w:val="00CA6F63"/>
    <w:rsid w:val="00CA6FAB"/>
    <w:rsid w:val="00CA7BD3"/>
    <w:rsid w:val="00CA7C00"/>
    <w:rsid w:val="00CB0099"/>
    <w:rsid w:val="00CB0338"/>
    <w:rsid w:val="00CB0461"/>
    <w:rsid w:val="00CB0599"/>
    <w:rsid w:val="00CB0B49"/>
    <w:rsid w:val="00CB0EBA"/>
    <w:rsid w:val="00CB0FA7"/>
    <w:rsid w:val="00CB10E1"/>
    <w:rsid w:val="00CB11B0"/>
    <w:rsid w:val="00CB12ED"/>
    <w:rsid w:val="00CB1900"/>
    <w:rsid w:val="00CB1A61"/>
    <w:rsid w:val="00CB1E84"/>
    <w:rsid w:val="00CB228B"/>
    <w:rsid w:val="00CB2345"/>
    <w:rsid w:val="00CB23B4"/>
    <w:rsid w:val="00CB2A6F"/>
    <w:rsid w:val="00CB3623"/>
    <w:rsid w:val="00CB38DB"/>
    <w:rsid w:val="00CB3A5A"/>
    <w:rsid w:val="00CB3BBD"/>
    <w:rsid w:val="00CB3E8F"/>
    <w:rsid w:val="00CB405F"/>
    <w:rsid w:val="00CB41A1"/>
    <w:rsid w:val="00CB42F8"/>
    <w:rsid w:val="00CB46E4"/>
    <w:rsid w:val="00CB4959"/>
    <w:rsid w:val="00CB4E59"/>
    <w:rsid w:val="00CB4FB9"/>
    <w:rsid w:val="00CB5974"/>
    <w:rsid w:val="00CB5C65"/>
    <w:rsid w:val="00CB5CAF"/>
    <w:rsid w:val="00CB6005"/>
    <w:rsid w:val="00CB61ED"/>
    <w:rsid w:val="00CB6230"/>
    <w:rsid w:val="00CB6277"/>
    <w:rsid w:val="00CB62FD"/>
    <w:rsid w:val="00CB6502"/>
    <w:rsid w:val="00CB66A6"/>
    <w:rsid w:val="00CB68A0"/>
    <w:rsid w:val="00CB68BF"/>
    <w:rsid w:val="00CB6A53"/>
    <w:rsid w:val="00CB7420"/>
    <w:rsid w:val="00CB74DE"/>
    <w:rsid w:val="00CB75AC"/>
    <w:rsid w:val="00CB763F"/>
    <w:rsid w:val="00CB76B8"/>
    <w:rsid w:val="00CB7C0F"/>
    <w:rsid w:val="00CB7F35"/>
    <w:rsid w:val="00CC06C9"/>
    <w:rsid w:val="00CC0B9E"/>
    <w:rsid w:val="00CC0C0F"/>
    <w:rsid w:val="00CC0D1E"/>
    <w:rsid w:val="00CC105F"/>
    <w:rsid w:val="00CC12C8"/>
    <w:rsid w:val="00CC1311"/>
    <w:rsid w:val="00CC1569"/>
    <w:rsid w:val="00CC17E3"/>
    <w:rsid w:val="00CC17EC"/>
    <w:rsid w:val="00CC1846"/>
    <w:rsid w:val="00CC1A63"/>
    <w:rsid w:val="00CC1CEB"/>
    <w:rsid w:val="00CC1EF6"/>
    <w:rsid w:val="00CC1F1B"/>
    <w:rsid w:val="00CC20DA"/>
    <w:rsid w:val="00CC22E2"/>
    <w:rsid w:val="00CC2611"/>
    <w:rsid w:val="00CC3516"/>
    <w:rsid w:val="00CC36F6"/>
    <w:rsid w:val="00CC38DD"/>
    <w:rsid w:val="00CC393B"/>
    <w:rsid w:val="00CC3A4B"/>
    <w:rsid w:val="00CC3B89"/>
    <w:rsid w:val="00CC3E5C"/>
    <w:rsid w:val="00CC3E98"/>
    <w:rsid w:val="00CC3EEA"/>
    <w:rsid w:val="00CC418A"/>
    <w:rsid w:val="00CC4280"/>
    <w:rsid w:val="00CC42B2"/>
    <w:rsid w:val="00CC43E9"/>
    <w:rsid w:val="00CC45AB"/>
    <w:rsid w:val="00CC46D5"/>
    <w:rsid w:val="00CC4B65"/>
    <w:rsid w:val="00CC4EB4"/>
    <w:rsid w:val="00CC510A"/>
    <w:rsid w:val="00CC56C8"/>
    <w:rsid w:val="00CC5943"/>
    <w:rsid w:val="00CC5BDD"/>
    <w:rsid w:val="00CC6461"/>
    <w:rsid w:val="00CC64C1"/>
    <w:rsid w:val="00CC64E5"/>
    <w:rsid w:val="00CC657A"/>
    <w:rsid w:val="00CC6742"/>
    <w:rsid w:val="00CC6E32"/>
    <w:rsid w:val="00CC7122"/>
    <w:rsid w:val="00CC7624"/>
    <w:rsid w:val="00CC77A9"/>
    <w:rsid w:val="00CC78F6"/>
    <w:rsid w:val="00CC7910"/>
    <w:rsid w:val="00CC7A69"/>
    <w:rsid w:val="00CC7D99"/>
    <w:rsid w:val="00CD03DC"/>
    <w:rsid w:val="00CD066A"/>
    <w:rsid w:val="00CD0908"/>
    <w:rsid w:val="00CD09AB"/>
    <w:rsid w:val="00CD0A0A"/>
    <w:rsid w:val="00CD0D23"/>
    <w:rsid w:val="00CD0EDA"/>
    <w:rsid w:val="00CD0FDA"/>
    <w:rsid w:val="00CD143B"/>
    <w:rsid w:val="00CD166D"/>
    <w:rsid w:val="00CD16C8"/>
    <w:rsid w:val="00CD1755"/>
    <w:rsid w:val="00CD21E4"/>
    <w:rsid w:val="00CD2284"/>
    <w:rsid w:val="00CD23D6"/>
    <w:rsid w:val="00CD26BD"/>
    <w:rsid w:val="00CD2BB4"/>
    <w:rsid w:val="00CD2E03"/>
    <w:rsid w:val="00CD331E"/>
    <w:rsid w:val="00CD3D11"/>
    <w:rsid w:val="00CD3DF8"/>
    <w:rsid w:val="00CD40F7"/>
    <w:rsid w:val="00CD4190"/>
    <w:rsid w:val="00CD42BA"/>
    <w:rsid w:val="00CD4716"/>
    <w:rsid w:val="00CD4894"/>
    <w:rsid w:val="00CD493C"/>
    <w:rsid w:val="00CD5037"/>
    <w:rsid w:val="00CD5302"/>
    <w:rsid w:val="00CD55D4"/>
    <w:rsid w:val="00CD5C92"/>
    <w:rsid w:val="00CD5CF5"/>
    <w:rsid w:val="00CD64D4"/>
    <w:rsid w:val="00CD65D9"/>
    <w:rsid w:val="00CD6F40"/>
    <w:rsid w:val="00CD7306"/>
    <w:rsid w:val="00CD732C"/>
    <w:rsid w:val="00CD749A"/>
    <w:rsid w:val="00CD77B9"/>
    <w:rsid w:val="00CD7892"/>
    <w:rsid w:val="00CD7893"/>
    <w:rsid w:val="00CD7920"/>
    <w:rsid w:val="00CD7B26"/>
    <w:rsid w:val="00CD7B3A"/>
    <w:rsid w:val="00CE01E2"/>
    <w:rsid w:val="00CE0299"/>
    <w:rsid w:val="00CE0684"/>
    <w:rsid w:val="00CE07B5"/>
    <w:rsid w:val="00CE0C3C"/>
    <w:rsid w:val="00CE0C58"/>
    <w:rsid w:val="00CE11C6"/>
    <w:rsid w:val="00CE1204"/>
    <w:rsid w:val="00CE18BC"/>
    <w:rsid w:val="00CE1983"/>
    <w:rsid w:val="00CE1F75"/>
    <w:rsid w:val="00CE1F98"/>
    <w:rsid w:val="00CE1FD0"/>
    <w:rsid w:val="00CE21CF"/>
    <w:rsid w:val="00CE28ED"/>
    <w:rsid w:val="00CE2977"/>
    <w:rsid w:val="00CE2AE5"/>
    <w:rsid w:val="00CE2C04"/>
    <w:rsid w:val="00CE2C63"/>
    <w:rsid w:val="00CE2D59"/>
    <w:rsid w:val="00CE2FB3"/>
    <w:rsid w:val="00CE30DF"/>
    <w:rsid w:val="00CE3193"/>
    <w:rsid w:val="00CE31BF"/>
    <w:rsid w:val="00CE32A6"/>
    <w:rsid w:val="00CE3601"/>
    <w:rsid w:val="00CE3AA8"/>
    <w:rsid w:val="00CE3AD3"/>
    <w:rsid w:val="00CE3ADA"/>
    <w:rsid w:val="00CE4025"/>
    <w:rsid w:val="00CE402D"/>
    <w:rsid w:val="00CE414F"/>
    <w:rsid w:val="00CE4371"/>
    <w:rsid w:val="00CE4531"/>
    <w:rsid w:val="00CE48D1"/>
    <w:rsid w:val="00CE4ADB"/>
    <w:rsid w:val="00CE4FC4"/>
    <w:rsid w:val="00CE52B0"/>
    <w:rsid w:val="00CE52FA"/>
    <w:rsid w:val="00CE5508"/>
    <w:rsid w:val="00CE59D1"/>
    <w:rsid w:val="00CE6248"/>
    <w:rsid w:val="00CE6249"/>
    <w:rsid w:val="00CE633A"/>
    <w:rsid w:val="00CE663F"/>
    <w:rsid w:val="00CE6952"/>
    <w:rsid w:val="00CE70CC"/>
    <w:rsid w:val="00CE7371"/>
    <w:rsid w:val="00CE7684"/>
    <w:rsid w:val="00CE76A4"/>
    <w:rsid w:val="00CE7FF3"/>
    <w:rsid w:val="00CF0335"/>
    <w:rsid w:val="00CF03B0"/>
    <w:rsid w:val="00CF090C"/>
    <w:rsid w:val="00CF0B90"/>
    <w:rsid w:val="00CF0F27"/>
    <w:rsid w:val="00CF1023"/>
    <w:rsid w:val="00CF1076"/>
    <w:rsid w:val="00CF1158"/>
    <w:rsid w:val="00CF17AF"/>
    <w:rsid w:val="00CF1880"/>
    <w:rsid w:val="00CF18E6"/>
    <w:rsid w:val="00CF19B9"/>
    <w:rsid w:val="00CF19D4"/>
    <w:rsid w:val="00CF1E51"/>
    <w:rsid w:val="00CF1EB7"/>
    <w:rsid w:val="00CF1F24"/>
    <w:rsid w:val="00CF2282"/>
    <w:rsid w:val="00CF2401"/>
    <w:rsid w:val="00CF2454"/>
    <w:rsid w:val="00CF247D"/>
    <w:rsid w:val="00CF261D"/>
    <w:rsid w:val="00CF2782"/>
    <w:rsid w:val="00CF289E"/>
    <w:rsid w:val="00CF2A8A"/>
    <w:rsid w:val="00CF2AC8"/>
    <w:rsid w:val="00CF2BE0"/>
    <w:rsid w:val="00CF2E0C"/>
    <w:rsid w:val="00CF32F9"/>
    <w:rsid w:val="00CF348B"/>
    <w:rsid w:val="00CF3812"/>
    <w:rsid w:val="00CF3865"/>
    <w:rsid w:val="00CF3966"/>
    <w:rsid w:val="00CF39C3"/>
    <w:rsid w:val="00CF3A6D"/>
    <w:rsid w:val="00CF3A89"/>
    <w:rsid w:val="00CF4179"/>
    <w:rsid w:val="00CF41DD"/>
    <w:rsid w:val="00CF4A86"/>
    <w:rsid w:val="00CF4B8D"/>
    <w:rsid w:val="00CF4D48"/>
    <w:rsid w:val="00CF4E10"/>
    <w:rsid w:val="00CF51D5"/>
    <w:rsid w:val="00CF52DE"/>
    <w:rsid w:val="00CF546F"/>
    <w:rsid w:val="00CF5578"/>
    <w:rsid w:val="00CF57B8"/>
    <w:rsid w:val="00CF5816"/>
    <w:rsid w:val="00CF5AA7"/>
    <w:rsid w:val="00CF5B28"/>
    <w:rsid w:val="00CF5BFF"/>
    <w:rsid w:val="00CF5C05"/>
    <w:rsid w:val="00CF5C6C"/>
    <w:rsid w:val="00CF5FEB"/>
    <w:rsid w:val="00CF60AC"/>
    <w:rsid w:val="00CF6258"/>
    <w:rsid w:val="00CF6345"/>
    <w:rsid w:val="00CF6378"/>
    <w:rsid w:val="00CF646E"/>
    <w:rsid w:val="00CF6FD8"/>
    <w:rsid w:val="00CF70FB"/>
    <w:rsid w:val="00CF7101"/>
    <w:rsid w:val="00CF72F0"/>
    <w:rsid w:val="00CF733D"/>
    <w:rsid w:val="00CF78D6"/>
    <w:rsid w:val="00CF7A4E"/>
    <w:rsid w:val="00CF7D7D"/>
    <w:rsid w:val="00CF7ECD"/>
    <w:rsid w:val="00D001CC"/>
    <w:rsid w:val="00D00849"/>
    <w:rsid w:val="00D00864"/>
    <w:rsid w:val="00D01772"/>
    <w:rsid w:val="00D0179D"/>
    <w:rsid w:val="00D01920"/>
    <w:rsid w:val="00D01D03"/>
    <w:rsid w:val="00D01F3D"/>
    <w:rsid w:val="00D01FA5"/>
    <w:rsid w:val="00D01FA7"/>
    <w:rsid w:val="00D0263E"/>
    <w:rsid w:val="00D02A5D"/>
    <w:rsid w:val="00D03114"/>
    <w:rsid w:val="00D037C3"/>
    <w:rsid w:val="00D038BD"/>
    <w:rsid w:val="00D03C98"/>
    <w:rsid w:val="00D03CCC"/>
    <w:rsid w:val="00D0428F"/>
    <w:rsid w:val="00D04591"/>
    <w:rsid w:val="00D04838"/>
    <w:rsid w:val="00D04C42"/>
    <w:rsid w:val="00D04CFC"/>
    <w:rsid w:val="00D04F2F"/>
    <w:rsid w:val="00D04FFC"/>
    <w:rsid w:val="00D05081"/>
    <w:rsid w:val="00D0515A"/>
    <w:rsid w:val="00D052F2"/>
    <w:rsid w:val="00D052FA"/>
    <w:rsid w:val="00D05390"/>
    <w:rsid w:val="00D053FA"/>
    <w:rsid w:val="00D05765"/>
    <w:rsid w:val="00D05D0C"/>
    <w:rsid w:val="00D05D18"/>
    <w:rsid w:val="00D05ED6"/>
    <w:rsid w:val="00D060D1"/>
    <w:rsid w:val="00D0658A"/>
    <w:rsid w:val="00D066AE"/>
    <w:rsid w:val="00D069C0"/>
    <w:rsid w:val="00D06B22"/>
    <w:rsid w:val="00D06E1B"/>
    <w:rsid w:val="00D06EF2"/>
    <w:rsid w:val="00D07058"/>
    <w:rsid w:val="00D0753A"/>
    <w:rsid w:val="00D075BA"/>
    <w:rsid w:val="00D07608"/>
    <w:rsid w:val="00D077B3"/>
    <w:rsid w:val="00D0781C"/>
    <w:rsid w:val="00D07858"/>
    <w:rsid w:val="00D07B8B"/>
    <w:rsid w:val="00D07DD0"/>
    <w:rsid w:val="00D07DF6"/>
    <w:rsid w:val="00D07E39"/>
    <w:rsid w:val="00D1029E"/>
    <w:rsid w:val="00D1031A"/>
    <w:rsid w:val="00D1047E"/>
    <w:rsid w:val="00D104BC"/>
    <w:rsid w:val="00D10A1E"/>
    <w:rsid w:val="00D10E83"/>
    <w:rsid w:val="00D114C5"/>
    <w:rsid w:val="00D118EC"/>
    <w:rsid w:val="00D11CAF"/>
    <w:rsid w:val="00D11D1C"/>
    <w:rsid w:val="00D1219A"/>
    <w:rsid w:val="00D121FF"/>
    <w:rsid w:val="00D125BE"/>
    <w:rsid w:val="00D126C3"/>
    <w:rsid w:val="00D1295A"/>
    <w:rsid w:val="00D12D85"/>
    <w:rsid w:val="00D12E44"/>
    <w:rsid w:val="00D1300D"/>
    <w:rsid w:val="00D131EF"/>
    <w:rsid w:val="00D13416"/>
    <w:rsid w:val="00D13508"/>
    <w:rsid w:val="00D13899"/>
    <w:rsid w:val="00D13B2C"/>
    <w:rsid w:val="00D14020"/>
    <w:rsid w:val="00D1482D"/>
    <w:rsid w:val="00D14C08"/>
    <w:rsid w:val="00D14C8B"/>
    <w:rsid w:val="00D14DFD"/>
    <w:rsid w:val="00D14E00"/>
    <w:rsid w:val="00D152AF"/>
    <w:rsid w:val="00D1539A"/>
    <w:rsid w:val="00D154B2"/>
    <w:rsid w:val="00D15642"/>
    <w:rsid w:val="00D15763"/>
    <w:rsid w:val="00D15967"/>
    <w:rsid w:val="00D15C06"/>
    <w:rsid w:val="00D15C13"/>
    <w:rsid w:val="00D15D61"/>
    <w:rsid w:val="00D15DBF"/>
    <w:rsid w:val="00D15F7A"/>
    <w:rsid w:val="00D15FB8"/>
    <w:rsid w:val="00D15FC9"/>
    <w:rsid w:val="00D16068"/>
    <w:rsid w:val="00D16372"/>
    <w:rsid w:val="00D16710"/>
    <w:rsid w:val="00D16A00"/>
    <w:rsid w:val="00D16A44"/>
    <w:rsid w:val="00D16C03"/>
    <w:rsid w:val="00D16D91"/>
    <w:rsid w:val="00D16DDC"/>
    <w:rsid w:val="00D16F1E"/>
    <w:rsid w:val="00D173A4"/>
    <w:rsid w:val="00D174BA"/>
    <w:rsid w:val="00D175EE"/>
    <w:rsid w:val="00D1760E"/>
    <w:rsid w:val="00D179A3"/>
    <w:rsid w:val="00D20168"/>
    <w:rsid w:val="00D201A5"/>
    <w:rsid w:val="00D202EA"/>
    <w:rsid w:val="00D20338"/>
    <w:rsid w:val="00D205B7"/>
    <w:rsid w:val="00D205DD"/>
    <w:rsid w:val="00D207CD"/>
    <w:rsid w:val="00D207D0"/>
    <w:rsid w:val="00D20E36"/>
    <w:rsid w:val="00D20F28"/>
    <w:rsid w:val="00D20F2B"/>
    <w:rsid w:val="00D20FCA"/>
    <w:rsid w:val="00D210E1"/>
    <w:rsid w:val="00D212D0"/>
    <w:rsid w:val="00D21402"/>
    <w:rsid w:val="00D219BC"/>
    <w:rsid w:val="00D219E5"/>
    <w:rsid w:val="00D21BEE"/>
    <w:rsid w:val="00D22177"/>
    <w:rsid w:val="00D22499"/>
    <w:rsid w:val="00D2258F"/>
    <w:rsid w:val="00D22C6C"/>
    <w:rsid w:val="00D22D70"/>
    <w:rsid w:val="00D22E97"/>
    <w:rsid w:val="00D22FF0"/>
    <w:rsid w:val="00D2373A"/>
    <w:rsid w:val="00D23876"/>
    <w:rsid w:val="00D23978"/>
    <w:rsid w:val="00D23FC3"/>
    <w:rsid w:val="00D2405B"/>
    <w:rsid w:val="00D240AE"/>
    <w:rsid w:val="00D24131"/>
    <w:rsid w:val="00D242FA"/>
    <w:rsid w:val="00D24381"/>
    <w:rsid w:val="00D2439B"/>
    <w:rsid w:val="00D24C81"/>
    <w:rsid w:val="00D24E59"/>
    <w:rsid w:val="00D25333"/>
    <w:rsid w:val="00D25471"/>
    <w:rsid w:val="00D2587C"/>
    <w:rsid w:val="00D25950"/>
    <w:rsid w:val="00D25B5B"/>
    <w:rsid w:val="00D25B83"/>
    <w:rsid w:val="00D25C6E"/>
    <w:rsid w:val="00D25D7C"/>
    <w:rsid w:val="00D262B0"/>
    <w:rsid w:val="00D26320"/>
    <w:rsid w:val="00D26449"/>
    <w:rsid w:val="00D26A2A"/>
    <w:rsid w:val="00D26A95"/>
    <w:rsid w:val="00D26AC3"/>
    <w:rsid w:val="00D2703C"/>
    <w:rsid w:val="00D270CB"/>
    <w:rsid w:val="00D272C2"/>
    <w:rsid w:val="00D2735D"/>
    <w:rsid w:val="00D27440"/>
    <w:rsid w:val="00D2760A"/>
    <w:rsid w:val="00D2764D"/>
    <w:rsid w:val="00D276FA"/>
    <w:rsid w:val="00D27839"/>
    <w:rsid w:val="00D27959"/>
    <w:rsid w:val="00D301BC"/>
    <w:rsid w:val="00D301D6"/>
    <w:rsid w:val="00D302E9"/>
    <w:rsid w:val="00D30363"/>
    <w:rsid w:val="00D304CD"/>
    <w:rsid w:val="00D3055A"/>
    <w:rsid w:val="00D306BC"/>
    <w:rsid w:val="00D30AAF"/>
    <w:rsid w:val="00D30B10"/>
    <w:rsid w:val="00D30E7B"/>
    <w:rsid w:val="00D3131B"/>
    <w:rsid w:val="00D3150E"/>
    <w:rsid w:val="00D31523"/>
    <w:rsid w:val="00D3194E"/>
    <w:rsid w:val="00D31F62"/>
    <w:rsid w:val="00D31FDB"/>
    <w:rsid w:val="00D327A6"/>
    <w:rsid w:val="00D32AB9"/>
    <w:rsid w:val="00D32F5B"/>
    <w:rsid w:val="00D32FAD"/>
    <w:rsid w:val="00D32FB4"/>
    <w:rsid w:val="00D33262"/>
    <w:rsid w:val="00D335F2"/>
    <w:rsid w:val="00D3387C"/>
    <w:rsid w:val="00D33915"/>
    <w:rsid w:val="00D33EC8"/>
    <w:rsid w:val="00D340C9"/>
    <w:rsid w:val="00D34555"/>
    <w:rsid w:val="00D34677"/>
    <w:rsid w:val="00D3486A"/>
    <w:rsid w:val="00D34920"/>
    <w:rsid w:val="00D34A8B"/>
    <w:rsid w:val="00D34ACC"/>
    <w:rsid w:val="00D34EC3"/>
    <w:rsid w:val="00D34F1E"/>
    <w:rsid w:val="00D35173"/>
    <w:rsid w:val="00D353AB"/>
    <w:rsid w:val="00D35421"/>
    <w:rsid w:val="00D355CA"/>
    <w:rsid w:val="00D35652"/>
    <w:rsid w:val="00D357E8"/>
    <w:rsid w:val="00D35AEC"/>
    <w:rsid w:val="00D35B1D"/>
    <w:rsid w:val="00D360BF"/>
    <w:rsid w:val="00D361E4"/>
    <w:rsid w:val="00D363C3"/>
    <w:rsid w:val="00D368ED"/>
    <w:rsid w:val="00D36E0E"/>
    <w:rsid w:val="00D37038"/>
    <w:rsid w:val="00D3713D"/>
    <w:rsid w:val="00D372DA"/>
    <w:rsid w:val="00D375F2"/>
    <w:rsid w:val="00D37715"/>
    <w:rsid w:val="00D3796B"/>
    <w:rsid w:val="00D37A09"/>
    <w:rsid w:val="00D37A7A"/>
    <w:rsid w:val="00D37AE0"/>
    <w:rsid w:val="00D40009"/>
    <w:rsid w:val="00D40049"/>
    <w:rsid w:val="00D402AD"/>
    <w:rsid w:val="00D40638"/>
    <w:rsid w:val="00D4073C"/>
    <w:rsid w:val="00D4099C"/>
    <w:rsid w:val="00D40A04"/>
    <w:rsid w:val="00D40A0F"/>
    <w:rsid w:val="00D40CF8"/>
    <w:rsid w:val="00D40E25"/>
    <w:rsid w:val="00D40F99"/>
    <w:rsid w:val="00D411CD"/>
    <w:rsid w:val="00D413A4"/>
    <w:rsid w:val="00D41492"/>
    <w:rsid w:val="00D4153E"/>
    <w:rsid w:val="00D41840"/>
    <w:rsid w:val="00D4184B"/>
    <w:rsid w:val="00D41874"/>
    <w:rsid w:val="00D418B2"/>
    <w:rsid w:val="00D41B5D"/>
    <w:rsid w:val="00D41EE1"/>
    <w:rsid w:val="00D41F15"/>
    <w:rsid w:val="00D422F8"/>
    <w:rsid w:val="00D4234D"/>
    <w:rsid w:val="00D4238B"/>
    <w:rsid w:val="00D425A6"/>
    <w:rsid w:val="00D42823"/>
    <w:rsid w:val="00D429B7"/>
    <w:rsid w:val="00D429DB"/>
    <w:rsid w:val="00D42DC3"/>
    <w:rsid w:val="00D43193"/>
    <w:rsid w:val="00D43393"/>
    <w:rsid w:val="00D4342B"/>
    <w:rsid w:val="00D4370C"/>
    <w:rsid w:val="00D4371A"/>
    <w:rsid w:val="00D43838"/>
    <w:rsid w:val="00D4387C"/>
    <w:rsid w:val="00D43D86"/>
    <w:rsid w:val="00D43F43"/>
    <w:rsid w:val="00D4418A"/>
    <w:rsid w:val="00D441E4"/>
    <w:rsid w:val="00D44322"/>
    <w:rsid w:val="00D44450"/>
    <w:rsid w:val="00D44587"/>
    <w:rsid w:val="00D44608"/>
    <w:rsid w:val="00D44653"/>
    <w:rsid w:val="00D4471D"/>
    <w:rsid w:val="00D448C6"/>
    <w:rsid w:val="00D448E3"/>
    <w:rsid w:val="00D44FFD"/>
    <w:rsid w:val="00D45456"/>
    <w:rsid w:val="00D4548F"/>
    <w:rsid w:val="00D459FF"/>
    <w:rsid w:val="00D45A1A"/>
    <w:rsid w:val="00D45A86"/>
    <w:rsid w:val="00D45CA7"/>
    <w:rsid w:val="00D45DCE"/>
    <w:rsid w:val="00D45EA4"/>
    <w:rsid w:val="00D45F0F"/>
    <w:rsid w:val="00D461A1"/>
    <w:rsid w:val="00D461CE"/>
    <w:rsid w:val="00D46360"/>
    <w:rsid w:val="00D463C4"/>
    <w:rsid w:val="00D4646C"/>
    <w:rsid w:val="00D465D2"/>
    <w:rsid w:val="00D46923"/>
    <w:rsid w:val="00D46B82"/>
    <w:rsid w:val="00D46CD8"/>
    <w:rsid w:val="00D47140"/>
    <w:rsid w:val="00D47215"/>
    <w:rsid w:val="00D473B3"/>
    <w:rsid w:val="00D47651"/>
    <w:rsid w:val="00D47702"/>
    <w:rsid w:val="00D47A7B"/>
    <w:rsid w:val="00D47EEC"/>
    <w:rsid w:val="00D504D4"/>
    <w:rsid w:val="00D504E8"/>
    <w:rsid w:val="00D506A1"/>
    <w:rsid w:val="00D507EC"/>
    <w:rsid w:val="00D50857"/>
    <w:rsid w:val="00D50898"/>
    <w:rsid w:val="00D50BB6"/>
    <w:rsid w:val="00D50EC1"/>
    <w:rsid w:val="00D50F1B"/>
    <w:rsid w:val="00D50FAF"/>
    <w:rsid w:val="00D51244"/>
    <w:rsid w:val="00D513C9"/>
    <w:rsid w:val="00D5155E"/>
    <w:rsid w:val="00D51691"/>
    <w:rsid w:val="00D51BB4"/>
    <w:rsid w:val="00D51C41"/>
    <w:rsid w:val="00D51E6E"/>
    <w:rsid w:val="00D5216A"/>
    <w:rsid w:val="00D52221"/>
    <w:rsid w:val="00D5234C"/>
    <w:rsid w:val="00D52588"/>
    <w:rsid w:val="00D5261C"/>
    <w:rsid w:val="00D5281D"/>
    <w:rsid w:val="00D52955"/>
    <w:rsid w:val="00D52961"/>
    <w:rsid w:val="00D5298F"/>
    <w:rsid w:val="00D529FC"/>
    <w:rsid w:val="00D52CAC"/>
    <w:rsid w:val="00D52E19"/>
    <w:rsid w:val="00D52F2F"/>
    <w:rsid w:val="00D53055"/>
    <w:rsid w:val="00D532D0"/>
    <w:rsid w:val="00D53617"/>
    <w:rsid w:val="00D53687"/>
    <w:rsid w:val="00D538C5"/>
    <w:rsid w:val="00D53BC2"/>
    <w:rsid w:val="00D5408C"/>
    <w:rsid w:val="00D541B4"/>
    <w:rsid w:val="00D5458E"/>
    <w:rsid w:val="00D5466F"/>
    <w:rsid w:val="00D54BAD"/>
    <w:rsid w:val="00D54CD6"/>
    <w:rsid w:val="00D54DDB"/>
    <w:rsid w:val="00D54ECE"/>
    <w:rsid w:val="00D559FC"/>
    <w:rsid w:val="00D55C9F"/>
    <w:rsid w:val="00D563A8"/>
    <w:rsid w:val="00D563E4"/>
    <w:rsid w:val="00D5643F"/>
    <w:rsid w:val="00D565DF"/>
    <w:rsid w:val="00D56645"/>
    <w:rsid w:val="00D5676E"/>
    <w:rsid w:val="00D568C8"/>
    <w:rsid w:val="00D56C3F"/>
    <w:rsid w:val="00D570F0"/>
    <w:rsid w:val="00D572F0"/>
    <w:rsid w:val="00D5738D"/>
    <w:rsid w:val="00D57638"/>
    <w:rsid w:val="00D577F1"/>
    <w:rsid w:val="00D57ABE"/>
    <w:rsid w:val="00D57D73"/>
    <w:rsid w:val="00D60265"/>
    <w:rsid w:val="00D6048B"/>
    <w:rsid w:val="00D60853"/>
    <w:rsid w:val="00D60CCE"/>
    <w:rsid w:val="00D6114F"/>
    <w:rsid w:val="00D615AE"/>
    <w:rsid w:val="00D61730"/>
    <w:rsid w:val="00D62539"/>
    <w:rsid w:val="00D629EB"/>
    <w:rsid w:val="00D62AAA"/>
    <w:rsid w:val="00D62C15"/>
    <w:rsid w:val="00D62DCF"/>
    <w:rsid w:val="00D62FC6"/>
    <w:rsid w:val="00D632FF"/>
    <w:rsid w:val="00D634DD"/>
    <w:rsid w:val="00D637BB"/>
    <w:rsid w:val="00D6380F"/>
    <w:rsid w:val="00D63C16"/>
    <w:rsid w:val="00D63CF6"/>
    <w:rsid w:val="00D64051"/>
    <w:rsid w:val="00D64331"/>
    <w:rsid w:val="00D64461"/>
    <w:rsid w:val="00D6459C"/>
    <w:rsid w:val="00D647A1"/>
    <w:rsid w:val="00D64826"/>
    <w:rsid w:val="00D64EB8"/>
    <w:rsid w:val="00D6516C"/>
    <w:rsid w:val="00D653EB"/>
    <w:rsid w:val="00D65612"/>
    <w:rsid w:val="00D657BF"/>
    <w:rsid w:val="00D658B8"/>
    <w:rsid w:val="00D65A50"/>
    <w:rsid w:val="00D65A5E"/>
    <w:rsid w:val="00D65B81"/>
    <w:rsid w:val="00D65C66"/>
    <w:rsid w:val="00D6619B"/>
    <w:rsid w:val="00D663FD"/>
    <w:rsid w:val="00D664CE"/>
    <w:rsid w:val="00D664E9"/>
    <w:rsid w:val="00D6660F"/>
    <w:rsid w:val="00D667C3"/>
    <w:rsid w:val="00D66C03"/>
    <w:rsid w:val="00D66DD7"/>
    <w:rsid w:val="00D66FBF"/>
    <w:rsid w:val="00D6736F"/>
    <w:rsid w:val="00D67D1C"/>
    <w:rsid w:val="00D67F99"/>
    <w:rsid w:val="00D67FC1"/>
    <w:rsid w:val="00D70301"/>
    <w:rsid w:val="00D70335"/>
    <w:rsid w:val="00D7035E"/>
    <w:rsid w:val="00D7042D"/>
    <w:rsid w:val="00D7055E"/>
    <w:rsid w:val="00D70578"/>
    <w:rsid w:val="00D70D29"/>
    <w:rsid w:val="00D70D35"/>
    <w:rsid w:val="00D710CA"/>
    <w:rsid w:val="00D713B8"/>
    <w:rsid w:val="00D719E7"/>
    <w:rsid w:val="00D71B11"/>
    <w:rsid w:val="00D71F57"/>
    <w:rsid w:val="00D72107"/>
    <w:rsid w:val="00D72247"/>
    <w:rsid w:val="00D724C1"/>
    <w:rsid w:val="00D726C2"/>
    <w:rsid w:val="00D72B0E"/>
    <w:rsid w:val="00D72D20"/>
    <w:rsid w:val="00D72D71"/>
    <w:rsid w:val="00D72DAB"/>
    <w:rsid w:val="00D731FF"/>
    <w:rsid w:val="00D7367C"/>
    <w:rsid w:val="00D7367D"/>
    <w:rsid w:val="00D73AFF"/>
    <w:rsid w:val="00D73BF5"/>
    <w:rsid w:val="00D74065"/>
    <w:rsid w:val="00D74285"/>
    <w:rsid w:val="00D742D9"/>
    <w:rsid w:val="00D747C4"/>
    <w:rsid w:val="00D74EEE"/>
    <w:rsid w:val="00D75075"/>
    <w:rsid w:val="00D75180"/>
    <w:rsid w:val="00D757AC"/>
    <w:rsid w:val="00D7592A"/>
    <w:rsid w:val="00D75A2B"/>
    <w:rsid w:val="00D75DE3"/>
    <w:rsid w:val="00D75FFB"/>
    <w:rsid w:val="00D7605A"/>
    <w:rsid w:val="00D7614A"/>
    <w:rsid w:val="00D76220"/>
    <w:rsid w:val="00D76301"/>
    <w:rsid w:val="00D76440"/>
    <w:rsid w:val="00D7667F"/>
    <w:rsid w:val="00D77065"/>
    <w:rsid w:val="00D776B1"/>
    <w:rsid w:val="00D77AAA"/>
    <w:rsid w:val="00D802F5"/>
    <w:rsid w:val="00D80682"/>
    <w:rsid w:val="00D806B0"/>
    <w:rsid w:val="00D80B23"/>
    <w:rsid w:val="00D80B53"/>
    <w:rsid w:val="00D80B91"/>
    <w:rsid w:val="00D80E23"/>
    <w:rsid w:val="00D8133D"/>
    <w:rsid w:val="00D813C0"/>
    <w:rsid w:val="00D819BB"/>
    <w:rsid w:val="00D81A01"/>
    <w:rsid w:val="00D81A62"/>
    <w:rsid w:val="00D81CFD"/>
    <w:rsid w:val="00D82448"/>
    <w:rsid w:val="00D825CF"/>
    <w:rsid w:val="00D828BA"/>
    <w:rsid w:val="00D82B22"/>
    <w:rsid w:val="00D82C72"/>
    <w:rsid w:val="00D82FDF"/>
    <w:rsid w:val="00D83821"/>
    <w:rsid w:val="00D83826"/>
    <w:rsid w:val="00D83855"/>
    <w:rsid w:val="00D839D6"/>
    <w:rsid w:val="00D83A78"/>
    <w:rsid w:val="00D83C73"/>
    <w:rsid w:val="00D83FC7"/>
    <w:rsid w:val="00D84098"/>
    <w:rsid w:val="00D840B7"/>
    <w:rsid w:val="00D84206"/>
    <w:rsid w:val="00D84437"/>
    <w:rsid w:val="00D8453C"/>
    <w:rsid w:val="00D84857"/>
    <w:rsid w:val="00D8487E"/>
    <w:rsid w:val="00D84A69"/>
    <w:rsid w:val="00D84A7A"/>
    <w:rsid w:val="00D850BD"/>
    <w:rsid w:val="00D850F5"/>
    <w:rsid w:val="00D8512D"/>
    <w:rsid w:val="00D85297"/>
    <w:rsid w:val="00D85384"/>
    <w:rsid w:val="00D85389"/>
    <w:rsid w:val="00D85418"/>
    <w:rsid w:val="00D8548D"/>
    <w:rsid w:val="00D85760"/>
    <w:rsid w:val="00D85D7B"/>
    <w:rsid w:val="00D85EC4"/>
    <w:rsid w:val="00D86192"/>
    <w:rsid w:val="00D86266"/>
    <w:rsid w:val="00D862A6"/>
    <w:rsid w:val="00D862B4"/>
    <w:rsid w:val="00D86C81"/>
    <w:rsid w:val="00D87258"/>
    <w:rsid w:val="00D87432"/>
    <w:rsid w:val="00D87929"/>
    <w:rsid w:val="00D879EF"/>
    <w:rsid w:val="00D87B67"/>
    <w:rsid w:val="00D87B73"/>
    <w:rsid w:val="00D87E5D"/>
    <w:rsid w:val="00D87F24"/>
    <w:rsid w:val="00D90084"/>
    <w:rsid w:val="00D9094C"/>
    <w:rsid w:val="00D91193"/>
    <w:rsid w:val="00D91299"/>
    <w:rsid w:val="00D91310"/>
    <w:rsid w:val="00D9159C"/>
    <w:rsid w:val="00D91871"/>
    <w:rsid w:val="00D918F3"/>
    <w:rsid w:val="00D91B03"/>
    <w:rsid w:val="00D91D0D"/>
    <w:rsid w:val="00D91D57"/>
    <w:rsid w:val="00D91DD3"/>
    <w:rsid w:val="00D91F33"/>
    <w:rsid w:val="00D920D2"/>
    <w:rsid w:val="00D9211D"/>
    <w:rsid w:val="00D9220A"/>
    <w:rsid w:val="00D9220C"/>
    <w:rsid w:val="00D9224D"/>
    <w:rsid w:val="00D92367"/>
    <w:rsid w:val="00D9239E"/>
    <w:rsid w:val="00D9256C"/>
    <w:rsid w:val="00D92653"/>
    <w:rsid w:val="00D927C3"/>
    <w:rsid w:val="00D92A80"/>
    <w:rsid w:val="00D92C3B"/>
    <w:rsid w:val="00D92C64"/>
    <w:rsid w:val="00D92E0A"/>
    <w:rsid w:val="00D92F21"/>
    <w:rsid w:val="00D9319F"/>
    <w:rsid w:val="00D93834"/>
    <w:rsid w:val="00D938CE"/>
    <w:rsid w:val="00D93AA9"/>
    <w:rsid w:val="00D93C31"/>
    <w:rsid w:val="00D93CFD"/>
    <w:rsid w:val="00D93E6D"/>
    <w:rsid w:val="00D93EB5"/>
    <w:rsid w:val="00D94220"/>
    <w:rsid w:val="00D9422D"/>
    <w:rsid w:val="00D943F7"/>
    <w:rsid w:val="00D94909"/>
    <w:rsid w:val="00D94FF4"/>
    <w:rsid w:val="00D951DF"/>
    <w:rsid w:val="00D951F6"/>
    <w:rsid w:val="00D95229"/>
    <w:rsid w:val="00D953A7"/>
    <w:rsid w:val="00D9542F"/>
    <w:rsid w:val="00D95683"/>
    <w:rsid w:val="00D9571D"/>
    <w:rsid w:val="00D959CA"/>
    <w:rsid w:val="00D95B9B"/>
    <w:rsid w:val="00D95D37"/>
    <w:rsid w:val="00D9621F"/>
    <w:rsid w:val="00D96238"/>
    <w:rsid w:val="00D962D1"/>
    <w:rsid w:val="00D96496"/>
    <w:rsid w:val="00D96677"/>
    <w:rsid w:val="00D96E27"/>
    <w:rsid w:val="00D96E39"/>
    <w:rsid w:val="00D96F4D"/>
    <w:rsid w:val="00D9717D"/>
    <w:rsid w:val="00D971F3"/>
    <w:rsid w:val="00D97278"/>
    <w:rsid w:val="00D973B6"/>
    <w:rsid w:val="00D97464"/>
    <w:rsid w:val="00D97D04"/>
    <w:rsid w:val="00D97E27"/>
    <w:rsid w:val="00D97E50"/>
    <w:rsid w:val="00DA003E"/>
    <w:rsid w:val="00DA02D3"/>
    <w:rsid w:val="00DA0480"/>
    <w:rsid w:val="00DA04E9"/>
    <w:rsid w:val="00DA054A"/>
    <w:rsid w:val="00DA07AE"/>
    <w:rsid w:val="00DA0836"/>
    <w:rsid w:val="00DA0B3D"/>
    <w:rsid w:val="00DA0F28"/>
    <w:rsid w:val="00DA1478"/>
    <w:rsid w:val="00DA15F9"/>
    <w:rsid w:val="00DA1D90"/>
    <w:rsid w:val="00DA1E16"/>
    <w:rsid w:val="00DA1F91"/>
    <w:rsid w:val="00DA209E"/>
    <w:rsid w:val="00DA2179"/>
    <w:rsid w:val="00DA218E"/>
    <w:rsid w:val="00DA2332"/>
    <w:rsid w:val="00DA237E"/>
    <w:rsid w:val="00DA248D"/>
    <w:rsid w:val="00DA279F"/>
    <w:rsid w:val="00DA27AD"/>
    <w:rsid w:val="00DA283D"/>
    <w:rsid w:val="00DA2874"/>
    <w:rsid w:val="00DA29A8"/>
    <w:rsid w:val="00DA2D52"/>
    <w:rsid w:val="00DA2E0E"/>
    <w:rsid w:val="00DA2E14"/>
    <w:rsid w:val="00DA2E1E"/>
    <w:rsid w:val="00DA318A"/>
    <w:rsid w:val="00DA3416"/>
    <w:rsid w:val="00DA36EA"/>
    <w:rsid w:val="00DA375E"/>
    <w:rsid w:val="00DA3775"/>
    <w:rsid w:val="00DA3809"/>
    <w:rsid w:val="00DA3A07"/>
    <w:rsid w:val="00DA3AF2"/>
    <w:rsid w:val="00DA3BD4"/>
    <w:rsid w:val="00DA3D7B"/>
    <w:rsid w:val="00DA3DE5"/>
    <w:rsid w:val="00DA401E"/>
    <w:rsid w:val="00DA4132"/>
    <w:rsid w:val="00DA42C7"/>
    <w:rsid w:val="00DA499E"/>
    <w:rsid w:val="00DA49ED"/>
    <w:rsid w:val="00DA4AA9"/>
    <w:rsid w:val="00DA4C41"/>
    <w:rsid w:val="00DA5491"/>
    <w:rsid w:val="00DA54D7"/>
    <w:rsid w:val="00DA56EF"/>
    <w:rsid w:val="00DA5CAF"/>
    <w:rsid w:val="00DA5EBC"/>
    <w:rsid w:val="00DA5F92"/>
    <w:rsid w:val="00DA62C9"/>
    <w:rsid w:val="00DA6689"/>
    <w:rsid w:val="00DA6795"/>
    <w:rsid w:val="00DA6E67"/>
    <w:rsid w:val="00DA6E72"/>
    <w:rsid w:val="00DA6FAA"/>
    <w:rsid w:val="00DA707F"/>
    <w:rsid w:val="00DA72E1"/>
    <w:rsid w:val="00DA7334"/>
    <w:rsid w:val="00DA794B"/>
    <w:rsid w:val="00DA7A6A"/>
    <w:rsid w:val="00DA7B68"/>
    <w:rsid w:val="00DA7F2E"/>
    <w:rsid w:val="00DB03DB"/>
    <w:rsid w:val="00DB04AA"/>
    <w:rsid w:val="00DB04CC"/>
    <w:rsid w:val="00DB0A26"/>
    <w:rsid w:val="00DB0F0D"/>
    <w:rsid w:val="00DB103F"/>
    <w:rsid w:val="00DB1187"/>
    <w:rsid w:val="00DB11FE"/>
    <w:rsid w:val="00DB1436"/>
    <w:rsid w:val="00DB146F"/>
    <w:rsid w:val="00DB18C2"/>
    <w:rsid w:val="00DB19E4"/>
    <w:rsid w:val="00DB19EA"/>
    <w:rsid w:val="00DB19EF"/>
    <w:rsid w:val="00DB1A66"/>
    <w:rsid w:val="00DB1C9C"/>
    <w:rsid w:val="00DB1F70"/>
    <w:rsid w:val="00DB20EA"/>
    <w:rsid w:val="00DB22C2"/>
    <w:rsid w:val="00DB2323"/>
    <w:rsid w:val="00DB29B0"/>
    <w:rsid w:val="00DB2A3E"/>
    <w:rsid w:val="00DB2E19"/>
    <w:rsid w:val="00DB32E1"/>
    <w:rsid w:val="00DB35DA"/>
    <w:rsid w:val="00DB3665"/>
    <w:rsid w:val="00DB39D7"/>
    <w:rsid w:val="00DB41D2"/>
    <w:rsid w:val="00DB4275"/>
    <w:rsid w:val="00DB45AD"/>
    <w:rsid w:val="00DB46FD"/>
    <w:rsid w:val="00DB4D2C"/>
    <w:rsid w:val="00DB4D5B"/>
    <w:rsid w:val="00DB5173"/>
    <w:rsid w:val="00DB5286"/>
    <w:rsid w:val="00DB52E7"/>
    <w:rsid w:val="00DB53A9"/>
    <w:rsid w:val="00DB56F2"/>
    <w:rsid w:val="00DB5B21"/>
    <w:rsid w:val="00DB5C24"/>
    <w:rsid w:val="00DB5CBE"/>
    <w:rsid w:val="00DB648D"/>
    <w:rsid w:val="00DB64E8"/>
    <w:rsid w:val="00DB6566"/>
    <w:rsid w:val="00DB694D"/>
    <w:rsid w:val="00DB6E33"/>
    <w:rsid w:val="00DB6F24"/>
    <w:rsid w:val="00DB7504"/>
    <w:rsid w:val="00DB76D9"/>
    <w:rsid w:val="00DB790A"/>
    <w:rsid w:val="00DB7B92"/>
    <w:rsid w:val="00DB7CFF"/>
    <w:rsid w:val="00DC001C"/>
    <w:rsid w:val="00DC0068"/>
    <w:rsid w:val="00DC0114"/>
    <w:rsid w:val="00DC0873"/>
    <w:rsid w:val="00DC087B"/>
    <w:rsid w:val="00DC08FF"/>
    <w:rsid w:val="00DC0DFA"/>
    <w:rsid w:val="00DC1034"/>
    <w:rsid w:val="00DC1956"/>
    <w:rsid w:val="00DC1A9E"/>
    <w:rsid w:val="00DC1B79"/>
    <w:rsid w:val="00DC1BE4"/>
    <w:rsid w:val="00DC1C8A"/>
    <w:rsid w:val="00DC1E52"/>
    <w:rsid w:val="00DC2010"/>
    <w:rsid w:val="00DC20AF"/>
    <w:rsid w:val="00DC20D3"/>
    <w:rsid w:val="00DC2336"/>
    <w:rsid w:val="00DC2819"/>
    <w:rsid w:val="00DC2B5D"/>
    <w:rsid w:val="00DC3021"/>
    <w:rsid w:val="00DC307F"/>
    <w:rsid w:val="00DC336D"/>
    <w:rsid w:val="00DC3377"/>
    <w:rsid w:val="00DC348F"/>
    <w:rsid w:val="00DC3566"/>
    <w:rsid w:val="00DC3579"/>
    <w:rsid w:val="00DC35D2"/>
    <w:rsid w:val="00DC37A8"/>
    <w:rsid w:val="00DC39D9"/>
    <w:rsid w:val="00DC4310"/>
    <w:rsid w:val="00DC4555"/>
    <w:rsid w:val="00DC48A2"/>
    <w:rsid w:val="00DC4983"/>
    <w:rsid w:val="00DC4D78"/>
    <w:rsid w:val="00DC4FE4"/>
    <w:rsid w:val="00DC5066"/>
    <w:rsid w:val="00DC5120"/>
    <w:rsid w:val="00DC53E0"/>
    <w:rsid w:val="00DC5788"/>
    <w:rsid w:val="00DC5C45"/>
    <w:rsid w:val="00DC5E60"/>
    <w:rsid w:val="00DC5E65"/>
    <w:rsid w:val="00DC5EF1"/>
    <w:rsid w:val="00DC6174"/>
    <w:rsid w:val="00DC64B3"/>
    <w:rsid w:val="00DC6647"/>
    <w:rsid w:val="00DC66D6"/>
    <w:rsid w:val="00DC6785"/>
    <w:rsid w:val="00DC6B74"/>
    <w:rsid w:val="00DC6D4A"/>
    <w:rsid w:val="00DC74F9"/>
    <w:rsid w:val="00DC7736"/>
    <w:rsid w:val="00DC7949"/>
    <w:rsid w:val="00DC79FC"/>
    <w:rsid w:val="00DC7F0B"/>
    <w:rsid w:val="00DD0128"/>
    <w:rsid w:val="00DD037C"/>
    <w:rsid w:val="00DD047E"/>
    <w:rsid w:val="00DD05D3"/>
    <w:rsid w:val="00DD0E63"/>
    <w:rsid w:val="00DD1A79"/>
    <w:rsid w:val="00DD2107"/>
    <w:rsid w:val="00DD2196"/>
    <w:rsid w:val="00DD2212"/>
    <w:rsid w:val="00DD22FF"/>
    <w:rsid w:val="00DD2655"/>
    <w:rsid w:val="00DD26DF"/>
    <w:rsid w:val="00DD28E0"/>
    <w:rsid w:val="00DD2955"/>
    <w:rsid w:val="00DD2CAB"/>
    <w:rsid w:val="00DD304C"/>
    <w:rsid w:val="00DD3293"/>
    <w:rsid w:val="00DD32E2"/>
    <w:rsid w:val="00DD3386"/>
    <w:rsid w:val="00DD3547"/>
    <w:rsid w:val="00DD38F9"/>
    <w:rsid w:val="00DD3966"/>
    <w:rsid w:val="00DD3CC2"/>
    <w:rsid w:val="00DD427C"/>
    <w:rsid w:val="00DD43B5"/>
    <w:rsid w:val="00DD44D8"/>
    <w:rsid w:val="00DD4621"/>
    <w:rsid w:val="00DD4823"/>
    <w:rsid w:val="00DD495B"/>
    <w:rsid w:val="00DD4A1A"/>
    <w:rsid w:val="00DD4BD6"/>
    <w:rsid w:val="00DD4CAB"/>
    <w:rsid w:val="00DD4CB9"/>
    <w:rsid w:val="00DD57A9"/>
    <w:rsid w:val="00DD58E8"/>
    <w:rsid w:val="00DD5BC6"/>
    <w:rsid w:val="00DD5D34"/>
    <w:rsid w:val="00DD60B0"/>
    <w:rsid w:val="00DD6154"/>
    <w:rsid w:val="00DD6176"/>
    <w:rsid w:val="00DD618A"/>
    <w:rsid w:val="00DD6242"/>
    <w:rsid w:val="00DD645C"/>
    <w:rsid w:val="00DD6497"/>
    <w:rsid w:val="00DD66A6"/>
    <w:rsid w:val="00DD66C9"/>
    <w:rsid w:val="00DD6E8A"/>
    <w:rsid w:val="00DD716C"/>
    <w:rsid w:val="00DD752C"/>
    <w:rsid w:val="00DD75CC"/>
    <w:rsid w:val="00DD7ED8"/>
    <w:rsid w:val="00DD7EF4"/>
    <w:rsid w:val="00DE0297"/>
    <w:rsid w:val="00DE044B"/>
    <w:rsid w:val="00DE0D0B"/>
    <w:rsid w:val="00DE0E39"/>
    <w:rsid w:val="00DE138D"/>
    <w:rsid w:val="00DE1617"/>
    <w:rsid w:val="00DE18E5"/>
    <w:rsid w:val="00DE1D16"/>
    <w:rsid w:val="00DE240B"/>
    <w:rsid w:val="00DE25BA"/>
    <w:rsid w:val="00DE2C9E"/>
    <w:rsid w:val="00DE30E2"/>
    <w:rsid w:val="00DE30F4"/>
    <w:rsid w:val="00DE3403"/>
    <w:rsid w:val="00DE34F3"/>
    <w:rsid w:val="00DE3562"/>
    <w:rsid w:val="00DE3A3C"/>
    <w:rsid w:val="00DE3B6C"/>
    <w:rsid w:val="00DE3BB6"/>
    <w:rsid w:val="00DE3D90"/>
    <w:rsid w:val="00DE3DE7"/>
    <w:rsid w:val="00DE412D"/>
    <w:rsid w:val="00DE42BC"/>
    <w:rsid w:val="00DE49B8"/>
    <w:rsid w:val="00DE4C56"/>
    <w:rsid w:val="00DE5254"/>
    <w:rsid w:val="00DE5286"/>
    <w:rsid w:val="00DE5582"/>
    <w:rsid w:val="00DE57CB"/>
    <w:rsid w:val="00DE5B1A"/>
    <w:rsid w:val="00DE5E57"/>
    <w:rsid w:val="00DE5E77"/>
    <w:rsid w:val="00DE5FBA"/>
    <w:rsid w:val="00DE60DB"/>
    <w:rsid w:val="00DE6243"/>
    <w:rsid w:val="00DE6556"/>
    <w:rsid w:val="00DE66F9"/>
    <w:rsid w:val="00DE69B0"/>
    <w:rsid w:val="00DE6B00"/>
    <w:rsid w:val="00DE6BB8"/>
    <w:rsid w:val="00DE6FD4"/>
    <w:rsid w:val="00DE6FD6"/>
    <w:rsid w:val="00DE73CC"/>
    <w:rsid w:val="00DE755B"/>
    <w:rsid w:val="00DE782F"/>
    <w:rsid w:val="00DE7A97"/>
    <w:rsid w:val="00DE7F61"/>
    <w:rsid w:val="00DE7F7C"/>
    <w:rsid w:val="00DF00C2"/>
    <w:rsid w:val="00DF01D8"/>
    <w:rsid w:val="00DF067E"/>
    <w:rsid w:val="00DF0718"/>
    <w:rsid w:val="00DF08C7"/>
    <w:rsid w:val="00DF0C82"/>
    <w:rsid w:val="00DF0E8C"/>
    <w:rsid w:val="00DF0F4E"/>
    <w:rsid w:val="00DF11F4"/>
    <w:rsid w:val="00DF121B"/>
    <w:rsid w:val="00DF1473"/>
    <w:rsid w:val="00DF1885"/>
    <w:rsid w:val="00DF1C44"/>
    <w:rsid w:val="00DF1E11"/>
    <w:rsid w:val="00DF1E2B"/>
    <w:rsid w:val="00DF1F6A"/>
    <w:rsid w:val="00DF1F95"/>
    <w:rsid w:val="00DF21D3"/>
    <w:rsid w:val="00DF2493"/>
    <w:rsid w:val="00DF25B4"/>
    <w:rsid w:val="00DF2714"/>
    <w:rsid w:val="00DF2EBA"/>
    <w:rsid w:val="00DF3363"/>
    <w:rsid w:val="00DF3B03"/>
    <w:rsid w:val="00DF3C22"/>
    <w:rsid w:val="00DF3D8A"/>
    <w:rsid w:val="00DF408B"/>
    <w:rsid w:val="00DF4315"/>
    <w:rsid w:val="00DF45DA"/>
    <w:rsid w:val="00DF480E"/>
    <w:rsid w:val="00DF4846"/>
    <w:rsid w:val="00DF4C19"/>
    <w:rsid w:val="00DF519B"/>
    <w:rsid w:val="00DF5209"/>
    <w:rsid w:val="00DF583C"/>
    <w:rsid w:val="00DF5C23"/>
    <w:rsid w:val="00DF5D66"/>
    <w:rsid w:val="00DF5F86"/>
    <w:rsid w:val="00DF604A"/>
    <w:rsid w:val="00DF6095"/>
    <w:rsid w:val="00DF61CD"/>
    <w:rsid w:val="00DF62C1"/>
    <w:rsid w:val="00DF66B4"/>
    <w:rsid w:val="00DF6823"/>
    <w:rsid w:val="00DF6A76"/>
    <w:rsid w:val="00DF6BA2"/>
    <w:rsid w:val="00DF6D4B"/>
    <w:rsid w:val="00DF6D55"/>
    <w:rsid w:val="00DF6E2B"/>
    <w:rsid w:val="00DF72F1"/>
    <w:rsid w:val="00DF754A"/>
    <w:rsid w:val="00DF7678"/>
    <w:rsid w:val="00DF772E"/>
    <w:rsid w:val="00DF77C0"/>
    <w:rsid w:val="00DF7805"/>
    <w:rsid w:val="00DF7991"/>
    <w:rsid w:val="00DF7AFD"/>
    <w:rsid w:val="00DF7DD6"/>
    <w:rsid w:val="00DF7E7B"/>
    <w:rsid w:val="00DF7F26"/>
    <w:rsid w:val="00DF7F62"/>
    <w:rsid w:val="00DF7F6A"/>
    <w:rsid w:val="00E0012D"/>
    <w:rsid w:val="00E00269"/>
    <w:rsid w:val="00E0047B"/>
    <w:rsid w:val="00E00565"/>
    <w:rsid w:val="00E006D4"/>
    <w:rsid w:val="00E0080B"/>
    <w:rsid w:val="00E00989"/>
    <w:rsid w:val="00E00B7A"/>
    <w:rsid w:val="00E00DAB"/>
    <w:rsid w:val="00E00E6F"/>
    <w:rsid w:val="00E00E80"/>
    <w:rsid w:val="00E0102F"/>
    <w:rsid w:val="00E01088"/>
    <w:rsid w:val="00E01251"/>
    <w:rsid w:val="00E01300"/>
    <w:rsid w:val="00E01807"/>
    <w:rsid w:val="00E0195D"/>
    <w:rsid w:val="00E01BA5"/>
    <w:rsid w:val="00E01DCA"/>
    <w:rsid w:val="00E02254"/>
    <w:rsid w:val="00E0226E"/>
    <w:rsid w:val="00E0230D"/>
    <w:rsid w:val="00E02733"/>
    <w:rsid w:val="00E02858"/>
    <w:rsid w:val="00E031D8"/>
    <w:rsid w:val="00E032B8"/>
    <w:rsid w:val="00E032C7"/>
    <w:rsid w:val="00E03683"/>
    <w:rsid w:val="00E03856"/>
    <w:rsid w:val="00E03894"/>
    <w:rsid w:val="00E038E0"/>
    <w:rsid w:val="00E03A39"/>
    <w:rsid w:val="00E03A43"/>
    <w:rsid w:val="00E03B01"/>
    <w:rsid w:val="00E0414A"/>
    <w:rsid w:val="00E04245"/>
    <w:rsid w:val="00E04303"/>
    <w:rsid w:val="00E04399"/>
    <w:rsid w:val="00E04468"/>
    <w:rsid w:val="00E04793"/>
    <w:rsid w:val="00E0483E"/>
    <w:rsid w:val="00E04C6D"/>
    <w:rsid w:val="00E04DC1"/>
    <w:rsid w:val="00E04F73"/>
    <w:rsid w:val="00E04F79"/>
    <w:rsid w:val="00E050C7"/>
    <w:rsid w:val="00E051F2"/>
    <w:rsid w:val="00E0520B"/>
    <w:rsid w:val="00E052DB"/>
    <w:rsid w:val="00E05531"/>
    <w:rsid w:val="00E0576F"/>
    <w:rsid w:val="00E058E2"/>
    <w:rsid w:val="00E05BF1"/>
    <w:rsid w:val="00E05DA0"/>
    <w:rsid w:val="00E05FB0"/>
    <w:rsid w:val="00E061ED"/>
    <w:rsid w:val="00E06330"/>
    <w:rsid w:val="00E06354"/>
    <w:rsid w:val="00E06A01"/>
    <w:rsid w:val="00E06C3B"/>
    <w:rsid w:val="00E06D5D"/>
    <w:rsid w:val="00E0714B"/>
    <w:rsid w:val="00E0731C"/>
    <w:rsid w:val="00E07583"/>
    <w:rsid w:val="00E0794F"/>
    <w:rsid w:val="00E07A91"/>
    <w:rsid w:val="00E07AA0"/>
    <w:rsid w:val="00E07B2B"/>
    <w:rsid w:val="00E07D6A"/>
    <w:rsid w:val="00E10813"/>
    <w:rsid w:val="00E10C62"/>
    <w:rsid w:val="00E10E70"/>
    <w:rsid w:val="00E1116B"/>
    <w:rsid w:val="00E111A4"/>
    <w:rsid w:val="00E11362"/>
    <w:rsid w:val="00E1137B"/>
    <w:rsid w:val="00E114DC"/>
    <w:rsid w:val="00E11661"/>
    <w:rsid w:val="00E119B0"/>
    <w:rsid w:val="00E11A79"/>
    <w:rsid w:val="00E11AB3"/>
    <w:rsid w:val="00E11BC9"/>
    <w:rsid w:val="00E11EBB"/>
    <w:rsid w:val="00E121D8"/>
    <w:rsid w:val="00E12617"/>
    <w:rsid w:val="00E1280B"/>
    <w:rsid w:val="00E128F1"/>
    <w:rsid w:val="00E12913"/>
    <w:rsid w:val="00E12EE0"/>
    <w:rsid w:val="00E130F4"/>
    <w:rsid w:val="00E137F9"/>
    <w:rsid w:val="00E13C97"/>
    <w:rsid w:val="00E13DB0"/>
    <w:rsid w:val="00E13E6F"/>
    <w:rsid w:val="00E14169"/>
    <w:rsid w:val="00E14185"/>
    <w:rsid w:val="00E141E9"/>
    <w:rsid w:val="00E142AF"/>
    <w:rsid w:val="00E142E8"/>
    <w:rsid w:val="00E142EB"/>
    <w:rsid w:val="00E14721"/>
    <w:rsid w:val="00E14996"/>
    <w:rsid w:val="00E14B92"/>
    <w:rsid w:val="00E14C27"/>
    <w:rsid w:val="00E14CE9"/>
    <w:rsid w:val="00E14EE9"/>
    <w:rsid w:val="00E15364"/>
    <w:rsid w:val="00E15368"/>
    <w:rsid w:val="00E155D2"/>
    <w:rsid w:val="00E15AF0"/>
    <w:rsid w:val="00E162B2"/>
    <w:rsid w:val="00E16643"/>
    <w:rsid w:val="00E168A3"/>
    <w:rsid w:val="00E169D9"/>
    <w:rsid w:val="00E16C24"/>
    <w:rsid w:val="00E17151"/>
    <w:rsid w:val="00E171CB"/>
    <w:rsid w:val="00E17236"/>
    <w:rsid w:val="00E17A05"/>
    <w:rsid w:val="00E17A89"/>
    <w:rsid w:val="00E17BA0"/>
    <w:rsid w:val="00E17F2C"/>
    <w:rsid w:val="00E17F91"/>
    <w:rsid w:val="00E20081"/>
    <w:rsid w:val="00E2014C"/>
    <w:rsid w:val="00E205AE"/>
    <w:rsid w:val="00E206CC"/>
    <w:rsid w:val="00E207CA"/>
    <w:rsid w:val="00E20B93"/>
    <w:rsid w:val="00E20F85"/>
    <w:rsid w:val="00E21007"/>
    <w:rsid w:val="00E2128A"/>
    <w:rsid w:val="00E21652"/>
    <w:rsid w:val="00E218E8"/>
    <w:rsid w:val="00E21B3F"/>
    <w:rsid w:val="00E21FAA"/>
    <w:rsid w:val="00E22290"/>
    <w:rsid w:val="00E22363"/>
    <w:rsid w:val="00E2273D"/>
    <w:rsid w:val="00E228D3"/>
    <w:rsid w:val="00E229F1"/>
    <w:rsid w:val="00E22D38"/>
    <w:rsid w:val="00E233F1"/>
    <w:rsid w:val="00E2348A"/>
    <w:rsid w:val="00E23656"/>
    <w:rsid w:val="00E2373F"/>
    <w:rsid w:val="00E237EE"/>
    <w:rsid w:val="00E237F2"/>
    <w:rsid w:val="00E23806"/>
    <w:rsid w:val="00E23C85"/>
    <w:rsid w:val="00E23E5E"/>
    <w:rsid w:val="00E23FD4"/>
    <w:rsid w:val="00E2415B"/>
    <w:rsid w:val="00E241FA"/>
    <w:rsid w:val="00E245B1"/>
    <w:rsid w:val="00E2469E"/>
    <w:rsid w:val="00E248F6"/>
    <w:rsid w:val="00E24BEB"/>
    <w:rsid w:val="00E24CA7"/>
    <w:rsid w:val="00E24D5E"/>
    <w:rsid w:val="00E25057"/>
    <w:rsid w:val="00E254BE"/>
    <w:rsid w:val="00E254C0"/>
    <w:rsid w:val="00E2569A"/>
    <w:rsid w:val="00E259B5"/>
    <w:rsid w:val="00E25AF2"/>
    <w:rsid w:val="00E25CF7"/>
    <w:rsid w:val="00E25D6C"/>
    <w:rsid w:val="00E26319"/>
    <w:rsid w:val="00E2639C"/>
    <w:rsid w:val="00E2648F"/>
    <w:rsid w:val="00E264FE"/>
    <w:rsid w:val="00E266E5"/>
    <w:rsid w:val="00E26889"/>
    <w:rsid w:val="00E26CE4"/>
    <w:rsid w:val="00E26E27"/>
    <w:rsid w:val="00E27418"/>
    <w:rsid w:val="00E275F2"/>
    <w:rsid w:val="00E2761A"/>
    <w:rsid w:val="00E3015B"/>
    <w:rsid w:val="00E3028A"/>
    <w:rsid w:val="00E305A9"/>
    <w:rsid w:val="00E30A76"/>
    <w:rsid w:val="00E30D1D"/>
    <w:rsid w:val="00E30E33"/>
    <w:rsid w:val="00E31066"/>
    <w:rsid w:val="00E310CB"/>
    <w:rsid w:val="00E314A7"/>
    <w:rsid w:val="00E31619"/>
    <w:rsid w:val="00E3190C"/>
    <w:rsid w:val="00E31963"/>
    <w:rsid w:val="00E31A16"/>
    <w:rsid w:val="00E31A9B"/>
    <w:rsid w:val="00E3209C"/>
    <w:rsid w:val="00E320DD"/>
    <w:rsid w:val="00E32135"/>
    <w:rsid w:val="00E322C8"/>
    <w:rsid w:val="00E326D1"/>
    <w:rsid w:val="00E32ACA"/>
    <w:rsid w:val="00E32B68"/>
    <w:rsid w:val="00E33217"/>
    <w:rsid w:val="00E33236"/>
    <w:rsid w:val="00E33703"/>
    <w:rsid w:val="00E33779"/>
    <w:rsid w:val="00E3391C"/>
    <w:rsid w:val="00E33B2D"/>
    <w:rsid w:val="00E33F63"/>
    <w:rsid w:val="00E344EE"/>
    <w:rsid w:val="00E34553"/>
    <w:rsid w:val="00E34826"/>
    <w:rsid w:val="00E348FB"/>
    <w:rsid w:val="00E349FE"/>
    <w:rsid w:val="00E34A4E"/>
    <w:rsid w:val="00E34A78"/>
    <w:rsid w:val="00E34CF5"/>
    <w:rsid w:val="00E34F00"/>
    <w:rsid w:val="00E35085"/>
    <w:rsid w:val="00E35291"/>
    <w:rsid w:val="00E352BD"/>
    <w:rsid w:val="00E35370"/>
    <w:rsid w:val="00E353DE"/>
    <w:rsid w:val="00E3566B"/>
    <w:rsid w:val="00E35D55"/>
    <w:rsid w:val="00E36249"/>
    <w:rsid w:val="00E366D0"/>
    <w:rsid w:val="00E36DD6"/>
    <w:rsid w:val="00E371E6"/>
    <w:rsid w:val="00E371FC"/>
    <w:rsid w:val="00E374F9"/>
    <w:rsid w:val="00E37528"/>
    <w:rsid w:val="00E3772B"/>
    <w:rsid w:val="00E377D3"/>
    <w:rsid w:val="00E3790D"/>
    <w:rsid w:val="00E37AB5"/>
    <w:rsid w:val="00E37AE6"/>
    <w:rsid w:val="00E37B6E"/>
    <w:rsid w:val="00E37CB6"/>
    <w:rsid w:val="00E40113"/>
    <w:rsid w:val="00E4014F"/>
    <w:rsid w:val="00E40429"/>
    <w:rsid w:val="00E4052E"/>
    <w:rsid w:val="00E4063C"/>
    <w:rsid w:val="00E40989"/>
    <w:rsid w:val="00E40B80"/>
    <w:rsid w:val="00E40BF4"/>
    <w:rsid w:val="00E419EB"/>
    <w:rsid w:val="00E41BB6"/>
    <w:rsid w:val="00E41FD6"/>
    <w:rsid w:val="00E4229B"/>
    <w:rsid w:val="00E422A6"/>
    <w:rsid w:val="00E42514"/>
    <w:rsid w:val="00E42679"/>
    <w:rsid w:val="00E42711"/>
    <w:rsid w:val="00E4288D"/>
    <w:rsid w:val="00E42B37"/>
    <w:rsid w:val="00E435AF"/>
    <w:rsid w:val="00E439F9"/>
    <w:rsid w:val="00E439FA"/>
    <w:rsid w:val="00E43B76"/>
    <w:rsid w:val="00E43EEB"/>
    <w:rsid w:val="00E43F85"/>
    <w:rsid w:val="00E43FC6"/>
    <w:rsid w:val="00E4412F"/>
    <w:rsid w:val="00E44293"/>
    <w:rsid w:val="00E4476C"/>
    <w:rsid w:val="00E44851"/>
    <w:rsid w:val="00E45539"/>
    <w:rsid w:val="00E4574B"/>
    <w:rsid w:val="00E457D9"/>
    <w:rsid w:val="00E459FB"/>
    <w:rsid w:val="00E45C11"/>
    <w:rsid w:val="00E46023"/>
    <w:rsid w:val="00E460AE"/>
    <w:rsid w:val="00E467A9"/>
    <w:rsid w:val="00E468D3"/>
    <w:rsid w:val="00E468DA"/>
    <w:rsid w:val="00E469A0"/>
    <w:rsid w:val="00E46B8F"/>
    <w:rsid w:val="00E46C25"/>
    <w:rsid w:val="00E46DCD"/>
    <w:rsid w:val="00E46E15"/>
    <w:rsid w:val="00E471AD"/>
    <w:rsid w:val="00E47236"/>
    <w:rsid w:val="00E472F7"/>
    <w:rsid w:val="00E4747F"/>
    <w:rsid w:val="00E476A8"/>
    <w:rsid w:val="00E476A9"/>
    <w:rsid w:val="00E478C3"/>
    <w:rsid w:val="00E47948"/>
    <w:rsid w:val="00E50204"/>
    <w:rsid w:val="00E503BD"/>
    <w:rsid w:val="00E5047A"/>
    <w:rsid w:val="00E505B0"/>
    <w:rsid w:val="00E50819"/>
    <w:rsid w:val="00E50AE5"/>
    <w:rsid w:val="00E50B50"/>
    <w:rsid w:val="00E511F5"/>
    <w:rsid w:val="00E512C4"/>
    <w:rsid w:val="00E5141D"/>
    <w:rsid w:val="00E5154A"/>
    <w:rsid w:val="00E51816"/>
    <w:rsid w:val="00E51820"/>
    <w:rsid w:val="00E518C7"/>
    <w:rsid w:val="00E51A53"/>
    <w:rsid w:val="00E51A89"/>
    <w:rsid w:val="00E51AE2"/>
    <w:rsid w:val="00E51BC3"/>
    <w:rsid w:val="00E52142"/>
    <w:rsid w:val="00E521EB"/>
    <w:rsid w:val="00E527D6"/>
    <w:rsid w:val="00E5285C"/>
    <w:rsid w:val="00E52EDD"/>
    <w:rsid w:val="00E530B1"/>
    <w:rsid w:val="00E53252"/>
    <w:rsid w:val="00E53E9F"/>
    <w:rsid w:val="00E54373"/>
    <w:rsid w:val="00E547A5"/>
    <w:rsid w:val="00E54905"/>
    <w:rsid w:val="00E54922"/>
    <w:rsid w:val="00E54B5F"/>
    <w:rsid w:val="00E54DF1"/>
    <w:rsid w:val="00E54FF4"/>
    <w:rsid w:val="00E55273"/>
    <w:rsid w:val="00E55737"/>
    <w:rsid w:val="00E557AB"/>
    <w:rsid w:val="00E55CD5"/>
    <w:rsid w:val="00E55DDB"/>
    <w:rsid w:val="00E55FB6"/>
    <w:rsid w:val="00E561BF"/>
    <w:rsid w:val="00E5688B"/>
    <w:rsid w:val="00E5695D"/>
    <w:rsid w:val="00E56E30"/>
    <w:rsid w:val="00E56EE5"/>
    <w:rsid w:val="00E60157"/>
    <w:rsid w:val="00E607A8"/>
    <w:rsid w:val="00E60CDF"/>
    <w:rsid w:val="00E60EAD"/>
    <w:rsid w:val="00E60FF2"/>
    <w:rsid w:val="00E6101B"/>
    <w:rsid w:val="00E61093"/>
    <w:rsid w:val="00E610A0"/>
    <w:rsid w:val="00E61281"/>
    <w:rsid w:val="00E61469"/>
    <w:rsid w:val="00E615C4"/>
    <w:rsid w:val="00E616C0"/>
    <w:rsid w:val="00E617FC"/>
    <w:rsid w:val="00E618F8"/>
    <w:rsid w:val="00E61A55"/>
    <w:rsid w:val="00E61BF8"/>
    <w:rsid w:val="00E61E61"/>
    <w:rsid w:val="00E62170"/>
    <w:rsid w:val="00E62280"/>
    <w:rsid w:val="00E624BE"/>
    <w:rsid w:val="00E62835"/>
    <w:rsid w:val="00E628E2"/>
    <w:rsid w:val="00E6294B"/>
    <w:rsid w:val="00E62987"/>
    <w:rsid w:val="00E62A9F"/>
    <w:rsid w:val="00E62B8E"/>
    <w:rsid w:val="00E62CC6"/>
    <w:rsid w:val="00E63087"/>
    <w:rsid w:val="00E63190"/>
    <w:rsid w:val="00E63297"/>
    <w:rsid w:val="00E633D3"/>
    <w:rsid w:val="00E6355A"/>
    <w:rsid w:val="00E636F4"/>
    <w:rsid w:val="00E63B74"/>
    <w:rsid w:val="00E63C11"/>
    <w:rsid w:val="00E63F9D"/>
    <w:rsid w:val="00E641DD"/>
    <w:rsid w:val="00E642FB"/>
    <w:rsid w:val="00E64379"/>
    <w:rsid w:val="00E64574"/>
    <w:rsid w:val="00E649FB"/>
    <w:rsid w:val="00E64B4F"/>
    <w:rsid w:val="00E64DC1"/>
    <w:rsid w:val="00E64ED4"/>
    <w:rsid w:val="00E64EF0"/>
    <w:rsid w:val="00E65308"/>
    <w:rsid w:val="00E653A6"/>
    <w:rsid w:val="00E65545"/>
    <w:rsid w:val="00E65623"/>
    <w:rsid w:val="00E6577E"/>
    <w:rsid w:val="00E658CC"/>
    <w:rsid w:val="00E65906"/>
    <w:rsid w:val="00E65BD7"/>
    <w:rsid w:val="00E65EC0"/>
    <w:rsid w:val="00E663A3"/>
    <w:rsid w:val="00E66566"/>
    <w:rsid w:val="00E66635"/>
    <w:rsid w:val="00E666F7"/>
    <w:rsid w:val="00E66863"/>
    <w:rsid w:val="00E66983"/>
    <w:rsid w:val="00E672DC"/>
    <w:rsid w:val="00E6731B"/>
    <w:rsid w:val="00E67364"/>
    <w:rsid w:val="00E67459"/>
    <w:rsid w:val="00E678DD"/>
    <w:rsid w:val="00E67A35"/>
    <w:rsid w:val="00E67C10"/>
    <w:rsid w:val="00E67C5E"/>
    <w:rsid w:val="00E701B7"/>
    <w:rsid w:val="00E7054E"/>
    <w:rsid w:val="00E707A5"/>
    <w:rsid w:val="00E70B28"/>
    <w:rsid w:val="00E70E45"/>
    <w:rsid w:val="00E71010"/>
    <w:rsid w:val="00E71724"/>
    <w:rsid w:val="00E7183C"/>
    <w:rsid w:val="00E7193A"/>
    <w:rsid w:val="00E72237"/>
    <w:rsid w:val="00E72391"/>
    <w:rsid w:val="00E7250A"/>
    <w:rsid w:val="00E727EE"/>
    <w:rsid w:val="00E728A7"/>
    <w:rsid w:val="00E72B44"/>
    <w:rsid w:val="00E72B58"/>
    <w:rsid w:val="00E72CB9"/>
    <w:rsid w:val="00E72E06"/>
    <w:rsid w:val="00E73502"/>
    <w:rsid w:val="00E73CF1"/>
    <w:rsid w:val="00E742EA"/>
    <w:rsid w:val="00E747DC"/>
    <w:rsid w:val="00E74863"/>
    <w:rsid w:val="00E748F2"/>
    <w:rsid w:val="00E749F2"/>
    <w:rsid w:val="00E74B7E"/>
    <w:rsid w:val="00E74B9C"/>
    <w:rsid w:val="00E74F2F"/>
    <w:rsid w:val="00E74F39"/>
    <w:rsid w:val="00E750BD"/>
    <w:rsid w:val="00E752C0"/>
    <w:rsid w:val="00E753D1"/>
    <w:rsid w:val="00E7556A"/>
    <w:rsid w:val="00E7562F"/>
    <w:rsid w:val="00E75C2A"/>
    <w:rsid w:val="00E75C65"/>
    <w:rsid w:val="00E763D9"/>
    <w:rsid w:val="00E76746"/>
    <w:rsid w:val="00E76A46"/>
    <w:rsid w:val="00E77147"/>
    <w:rsid w:val="00E771EF"/>
    <w:rsid w:val="00E77501"/>
    <w:rsid w:val="00E77841"/>
    <w:rsid w:val="00E77893"/>
    <w:rsid w:val="00E778E9"/>
    <w:rsid w:val="00E7795D"/>
    <w:rsid w:val="00E77DCD"/>
    <w:rsid w:val="00E77F86"/>
    <w:rsid w:val="00E80029"/>
    <w:rsid w:val="00E8035F"/>
    <w:rsid w:val="00E805AF"/>
    <w:rsid w:val="00E80C65"/>
    <w:rsid w:val="00E81185"/>
    <w:rsid w:val="00E81300"/>
    <w:rsid w:val="00E81496"/>
    <w:rsid w:val="00E814AB"/>
    <w:rsid w:val="00E81AEF"/>
    <w:rsid w:val="00E81C9E"/>
    <w:rsid w:val="00E81D97"/>
    <w:rsid w:val="00E81F3B"/>
    <w:rsid w:val="00E820F2"/>
    <w:rsid w:val="00E82297"/>
    <w:rsid w:val="00E82525"/>
    <w:rsid w:val="00E828BF"/>
    <w:rsid w:val="00E82912"/>
    <w:rsid w:val="00E82960"/>
    <w:rsid w:val="00E82B7D"/>
    <w:rsid w:val="00E82CF4"/>
    <w:rsid w:val="00E82E87"/>
    <w:rsid w:val="00E8304F"/>
    <w:rsid w:val="00E832AD"/>
    <w:rsid w:val="00E8344C"/>
    <w:rsid w:val="00E83A88"/>
    <w:rsid w:val="00E83CD9"/>
    <w:rsid w:val="00E83E8B"/>
    <w:rsid w:val="00E83F2F"/>
    <w:rsid w:val="00E8430D"/>
    <w:rsid w:val="00E8471D"/>
    <w:rsid w:val="00E84F8F"/>
    <w:rsid w:val="00E851E6"/>
    <w:rsid w:val="00E85393"/>
    <w:rsid w:val="00E8542B"/>
    <w:rsid w:val="00E85436"/>
    <w:rsid w:val="00E85D00"/>
    <w:rsid w:val="00E85D72"/>
    <w:rsid w:val="00E85DB4"/>
    <w:rsid w:val="00E860B1"/>
    <w:rsid w:val="00E860B2"/>
    <w:rsid w:val="00E866C6"/>
    <w:rsid w:val="00E86826"/>
    <w:rsid w:val="00E86844"/>
    <w:rsid w:val="00E86E02"/>
    <w:rsid w:val="00E86F35"/>
    <w:rsid w:val="00E86FCF"/>
    <w:rsid w:val="00E870E5"/>
    <w:rsid w:val="00E87100"/>
    <w:rsid w:val="00E874C1"/>
    <w:rsid w:val="00E874E8"/>
    <w:rsid w:val="00E87610"/>
    <w:rsid w:val="00E87C1B"/>
    <w:rsid w:val="00E87CAC"/>
    <w:rsid w:val="00E87D49"/>
    <w:rsid w:val="00E87E9E"/>
    <w:rsid w:val="00E87F7F"/>
    <w:rsid w:val="00E9003E"/>
    <w:rsid w:val="00E9070E"/>
    <w:rsid w:val="00E9080E"/>
    <w:rsid w:val="00E90E57"/>
    <w:rsid w:val="00E90FCF"/>
    <w:rsid w:val="00E913FB"/>
    <w:rsid w:val="00E91D8B"/>
    <w:rsid w:val="00E91FD0"/>
    <w:rsid w:val="00E92111"/>
    <w:rsid w:val="00E92116"/>
    <w:rsid w:val="00E922B6"/>
    <w:rsid w:val="00E92588"/>
    <w:rsid w:val="00E92950"/>
    <w:rsid w:val="00E929B7"/>
    <w:rsid w:val="00E92BBA"/>
    <w:rsid w:val="00E92C1A"/>
    <w:rsid w:val="00E92C77"/>
    <w:rsid w:val="00E92D59"/>
    <w:rsid w:val="00E92E6C"/>
    <w:rsid w:val="00E92E83"/>
    <w:rsid w:val="00E92F95"/>
    <w:rsid w:val="00E935BA"/>
    <w:rsid w:val="00E936AE"/>
    <w:rsid w:val="00E937A3"/>
    <w:rsid w:val="00E93893"/>
    <w:rsid w:val="00E93A0F"/>
    <w:rsid w:val="00E93D9E"/>
    <w:rsid w:val="00E94089"/>
    <w:rsid w:val="00E941E0"/>
    <w:rsid w:val="00E9422C"/>
    <w:rsid w:val="00E9426A"/>
    <w:rsid w:val="00E94286"/>
    <w:rsid w:val="00E94657"/>
    <w:rsid w:val="00E949BE"/>
    <w:rsid w:val="00E94B4E"/>
    <w:rsid w:val="00E94BCD"/>
    <w:rsid w:val="00E94D32"/>
    <w:rsid w:val="00E94DB9"/>
    <w:rsid w:val="00E94FB0"/>
    <w:rsid w:val="00E95118"/>
    <w:rsid w:val="00E951D6"/>
    <w:rsid w:val="00E952D6"/>
    <w:rsid w:val="00E9567B"/>
    <w:rsid w:val="00E9594C"/>
    <w:rsid w:val="00E95B58"/>
    <w:rsid w:val="00E95BC1"/>
    <w:rsid w:val="00E95C36"/>
    <w:rsid w:val="00E95F5D"/>
    <w:rsid w:val="00E96206"/>
    <w:rsid w:val="00E965BD"/>
    <w:rsid w:val="00E968B7"/>
    <w:rsid w:val="00E96FB4"/>
    <w:rsid w:val="00E97066"/>
    <w:rsid w:val="00E97503"/>
    <w:rsid w:val="00E97960"/>
    <w:rsid w:val="00E97D00"/>
    <w:rsid w:val="00E97E05"/>
    <w:rsid w:val="00EA02AF"/>
    <w:rsid w:val="00EA02D1"/>
    <w:rsid w:val="00EA02D6"/>
    <w:rsid w:val="00EA0443"/>
    <w:rsid w:val="00EA04D5"/>
    <w:rsid w:val="00EA0683"/>
    <w:rsid w:val="00EA077A"/>
    <w:rsid w:val="00EA0F82"/>
    <w:rsid w:val="00EA1040"/>
    <w:rsid w:val="00EA1342"/>
    <w:rsid w:val="00EA145F"/>
    <w:rsid w:val="00EA1B38"/>
    <w:rsid w:val="00EA1D68"/>
    <w:rsid w:val="00EA22AB"/>
    <w:rsid w:val="00EA2375"/>
    <w:rsid w:val="00EA25DC"/>
    <w:rsid w:val="00EA26DC"/>
    <w:rsid w:val="00EA26E0"/>
    <w:rsid w:val="00EA290D"/>
    <w:rsid w:val="00EA32F3"/>
    <w:rsid w:val="00EA3477"/>
    <w:rsid w:val="00EA353E"/>
    <w:rsid w:val="00EA3875"/>
    <w:rsid w:val="00EA3C6E"/>
    <w:rsid w:val="00EA3E28"/>
    <w:rsid w:val="00EA3F2E"/>
    <w:rsid w:val="00EA3F46"/>
    <w:rsid w:val="00EA3F65"/>
    <w:rsid w:val="00EA3F9D"/>
    <w:rsid w:val="00EA3FAF"/>
    <w:rsid w:val="00EA409D"/>
    <w:rsid w:val="00EA4183"/>
    <w:rsid w:val="00EA43C7"/>
    <w:rsid w:val="00EA4B19"/>
    <w:rsid w:val="00EA4CBC"/>
    <w:rsid w:val="00EA4D5E"/>
    <w:rsid w:val="00EA4F5D"/>
    <w:rsid w:val="00EA5211"/>
    <w:rsid w:val="00EA5232"/>
    <w:rsid w:val="00EA5321"/>
    <w:rsid w:val="00EA53DE"/>
    <w:rsid w:val="00EA56C1"/>
    <w:rsid w:val="00EA58B2"/>
    <w:rsid w:val="00EA5DC1"/>
    <w:rsid w:val="00EA6009"/>
    <w:rsid w:val="00EA6211"/>
    <w:rsid w:val="00EA6460"/>
    <w:rsid w:val="00EA65D3"/>
    <w:rsid w:val="00EA6845"/>
    <w:rsid w:val="00EA6B3F"/>
    <w:rsid w:val="00EA6E7D"/>
    <w:rsid w:val="00EA7025"/>
    <w:rsid w:val="00EA7455"/>
    <w:rsid w:val="00EA7493"/>
    <w:rsid w:val="00EA74AE"/>
    <w:rsid w:val="00EA753B"/>
    <w:rsid w:val="00EB01F0"/>
    <w:rsid w:val="00EB0475"/>
    <w:rsid w:val="00EB06CE"/>
    <w:rsid w:val="00EB0737"/>
    <w:rsid w:val="00EB0ACA"/>
    <w:rsid w:val="00EB0D37"/>
    <w:rsid w:val="00EB1879"/>
    <w:rsid w:val="00EB18AF"/>
    <w:rsid w:val="00EB1A93"/>
    <w:rsid w:val="00EB2319"/>
    <w:rsid w:val="00EB23B9"/>
    <w:rsid w:val="00EB2474"/>
    <w:rsid w:val="00EB26C5"/>
    <w:rsid w:val="00EB2781"/>
    <w:rsid w:val="00EB292F"/>
    <w:rsid w:val="00EB2A05"/>
    <w:rsid w:val="00EB2D04"/>
    <w:rsid w:val="00EB2F2D"/>
    <w:rsid w:val="00EB3634"/>
    <w:rsid w:val="00EB3A49"/>
    <w:rsid w:val="00EB3DB7"/>
    <w:rsid w:val="00EB3F6B"/>
    <w:rsid w:val="00EB4190"/>
    <w:rsid w:val="00EB47C2"/>
    <w:rsid w:val="00EB4B3E"/>
    <w:rsid w:val="00EB4DC1"/>
    <w:rsid w:val="00EB4E35"/>
    <w:rsid w:val="00EB52E3"/>
    <w:rsid w:val="00EB558D"/>
    <w:rsid w:val="00EB56C3"/>
    <w:rsid w:val="00EB5778"/>
    <w:rsid w:val="00EB5822"/>
    <w:rsid w:val="00EB5B20"/>
    <w:rsid w:val="00EB5D36"/>
    <w:rsid w:val="00EB5D3B"/>
    <w:rsid w:val="00EB5E60"/>
    <w:rsid w:val="00EB6596"/>
    <w:rsid w:val="00EB673D"/>
    <w:rsid w:val="00EB6855"/>
    <w:rsid w:val="00EB6856"/>
    <w:rsid w:val="00EB68A5"/>
    <w:rsid w:val="00EB695A"/>
    <w:rsid w:val="00EB6DB5"/>
    <w:rsid w:val="00EB72DD"/>
    <w:rsid w:val="00EB73B5"/>
    <w:rsid w:val="00EB74DB"/>
    <w:rsid w:val="00EB76A0"/>
    <w:rsid w:val="00EB76BB"/>
    <w:rsid w:val="00EB7A37"/>
    <w:rsid w:val="00EB7EDB"/>
    <w:rsid w:val="00EC0867"/>
    <w:rsid w:val="00EC08CE"/>
    <w:rsid w:val="00EC0C18"/>
    <w:rsid w:val="00EC0DD3"/>
    <w:rsid w:val="00EC0DE4"/>
    <w:rsid w:val="00EC0E0A"/>
    <w:rsid w:val="00EC0F6A"/>
    <w:rsid w:val="00EC1061"/>
    <w:rsid w:val="00EC1556"/>
    <w:rsid w:val="00EC15FA"/>
    <w:rsid w:val="00EC1B60"/>
    <w:rsid w:val="00EC1E3A"/>
    <w:rsid w:val="00EC1E89"/>
    <w:rsid w:val="00EC21DC"/>
    <w:rsid w:val="00EC22EE"/>
    <w:rsid w:val="00EC2417"/>
    <w:rsid w:val="00EC24BA"/>
    <w:rsid w:val="00EC2597"/>
    <w:rsid w:val="00EC27DA"/>
    <w:rsid w:val="00EC2B73"/>
    <w:rsid w:val="00EC2B7D"/>
    <w:rsid w:val="00EC300D"/>
    <w:rsid w:val="00EC3043"/>
    <w:rsid w:val="00EC3A11"/>
    <w:rsid w:val="00EC423E"/>
    <w:rsid w:val="00EC428E"/>
    <w:rsid w:val="00EC42CF"/>
    <w:rsid w:val="00EC4365"/>
    <w:rsid w:val="00EC448B"/>
    <w:rsid w:val="00EC4705"/>
    <w:rsid w:val="00EC48A5"/>
    <w:rsid w:val="00EC4AC7"/>
    <w:rsid w:val="00EC4DFF"/>
    <w:rsid w:val="00EC5183"/>
    <w:rsid w:val="00EC51C9"/>
    <w:rsid w:val="00EC5564"/>
    <w:rsid w:val="00EC591E"/>
    <w:rsid w:val="00EC5981"/>
    <w:rsid w:val="00EC5A97"/>
    <w:rsid w:val="00EC5AC4"/>
    <w:rsid w:val="00EC6104"/>
    <w:rsid w:val="00EC681D"/>
    <w:rsid w:val="00EC68FD"/>
    <w:rsid w:val="00EC70D4"/>
    <w:rsid w:val="00EC71BE"/>
    <w:rsid w:val="00EC7201"/>
    <w:rsid w:val="00EC7438"/>
    <w:rsid w:val="00EC7502"/>
    <w:rsid w:val="00EC77C8"/>
    <w:rsid w:val="00EC78BB"/>
    <w:rsid w:val="00EC7C43"/>
    <w:rsid w:val="00EC7C4E"/>
    <w:rsid w:val="00ED033F"/>
    <w:rsid w:val="00ED039F"/>
    <w:rsid w:val="00ED03CE"/>
    <w:rsid w:val="00ED06FD"/>
    <w:rsid w:val="00ED0BE2"/>
    <w:rsid w:val="00ED10BA"/>
    <w:rsid w:val="00ED13A2"/>
    <w:rsid w:val="00ED15D3"/>
    <w:rsid w:val="00ED15EA"/>
    <w:rsid w:val="00ED16BA"/>
    <w:rsid w:val="00ED18ED"/>
    <w:rsid w:val="00ED1A12"/>
    <w:rsid w:val="00ED202F"/>
    <w:rsid w:val="00ED21CA"/>
    <w:rsid w:val="00ED225E"/>
    <w:rsid w:val="00ED2439"/>
    <w:rsid w:val="00ED24A0"/>
    <w:rsid w:val="00ED256E"/>
    <w:rsid w:val="00ED2845"/>
    <w:rsid w:val="00ED2897"/>
    <w:rsid w:val="00ED2CA4"/>
    <w:rsid w:val="00ED3004"/>
    <w:rsid w:val="00ED320B"/>
    <w:rsid w:val="00ED3267"/>
    <w:rsid w:val="00ED3479"/>
    <w:rsid w:val="00ED35A8"/>
    <w:rsid w:val="00ED378B"/>
    <w:rsid w:val="00ED387B"/>
    <w:rsid w:val="00ED39C7"/>
    <w:rsid w:val="00ED3AEF"/>
    <w:rsid w:val="00ED3DA9"/>
    <w:rsid w:val="00ED43B7"/>
    <w:rsid w:val="00ED4437"/>
    <w:rsid w:val="00ED4607"/>
    <w:rsid w:val="00ED46C0"/>
    <w:rsid w:val="00ED4727"/>
    <w:rsid w:val="00ED4AAF"/>
    <w:rsid w:val="00ED4B42"/>
    <w:rsid w:val="00ED4DB7"/>
    <w:rsid w:val="00ED4F93"/>
    <w:rsid w:val="00ED51AE"/>
    <w:rsid w:val="00ED57A0"/>
    <w:rsid w:val="00ED5813"/>
    <w:rsid w:val="00ED5B59"/>
    <w:rsid w:val="00ED5C40"/>
    <w:rsid w:val="00ED5D29"/>
    <w:rsid w:val="00ED5DAB"/>
    <w:rsid w:val="00ED5FFD"/>
    <w:rsid w:val="00ED6093"/>
    <w:rsid w:val="00ED64FB"/>
    <w:rsid w:val="00ED6518"/>
    <w:rsid w:val="00ED680A"/>
    <w:rsid w:val="00ED681A"/>
    <w:rsid w:val="00ED6AA9"/>
    <w:rsid w:val="00ED6C56"/>
    <w:rsid w:val="00ED6E1E"/>
    <w:rsid w:val="00ED71BF"/>
    <w:rsid w:val="00ED75F3"/>
    <w:rsid w:val="00ED7603"/>
    <w:rsid w:val="00ED7748"/>
    <w:rsid w:val="00ED79EE"/>
    <w:rsid w:val="00ED7A99"/>
    <w:rsid w:val="00ED7AEB"/>
    <w:rsid w:val="00ED7D62"/>
    <w:rsid w:val="00EE0087"/>
    <w:rsid w:val="00EE0100"/>
    <w:rsid w:val="00EE02D7"/>
    <w:rsid w:val="00EE0951"/>
    <w:rsid w:val="00EE0D01"/>
    <w:rsid w:val="00EE0D05"/>
    <w:rsid w:val="00EE0D63"/>
    <w:rsid w:val="00EE10AC"/>
    <w:rsid w:val="00EE1132"/>
    <w:rsid w:val="00EE14C6"/>
    <w:rsid w:val="00EE153A"/>
    <w:rsid w:val="00EE1554"/>
    <w:rsid w:val="00EE1E31"/>
    <w:rsid w:val="00EE21C6"/>
    <w:rsid w:val="00EE24CC"/>
    <w:rsid w:val="00EE2514"/>
    <w:rsid w:val="00EE26FB"/>
    <w:rsid w:val="00EE2743"/>
    <w:rsid w:val="00EE289E"/>
    <w:rsid w:val="00EE295A"/>
    <w:rsid w:val="00EE2A3D"/>
    <w:rsid w:val="00EE2A84"/>
    <w:rsid w:val="00EE3251"/>
    <w:rsid w:val="00EE37AD"/>
    <w:rsid w:val="00EE389B"/>
    <w:rsid w:val="00EE40CB"/>
    <w:rsid w:val="00EE4115"/>
    <w:rsid w:val="00EE42CE"/>
    <w:rsid w:val="00EE43AD"/>
    <w:rsid w:val="00EE449E"/>
    <w:rsid w:val="00EE4694"/>
    <w:rsid w:val="00EE51A1"/>
    <w:rsid w:val="00EE5351"/>
    <w:rsid w:val="00EE54B0"/>
    <w:rsid w:val="00EE56D2"/>
    <w:rsid w:val="00EE5858"/>
    <w:rsid w:val="00EE6575"/>
    <w:rsid w:val="00EE6923"/>
    <w:rsid w:val="00EE703B"/>
    <w:rsid w:val="00EE70C0"/>
    <w:rsid w:val="00EE74ED"/>
    <w:rsid w:val="00EE7760"/>
    <w:rsid w:val="00EE7C02"/>
    <w:rsid w:val="00EE7D3C"/>
    <w:rsid w:val="00EE7F1A"/>
    <w:rsid w:val="00EF005D"/>
    <w:rsid w:val="00EF00C9"/>
    <w:rsid w:val="00EF07B6"/>
    <w:rsid w:val="00EF0982"/>
    <w:rsid w:val="00EF0A7C"/>
    <w:rsid w:val="00EF0E6B"/>
    <w:rsid w:val="00EF0EB3"/>
    <w:rsid w:val="00EF0F8E"/>
    <w:rsid w:val="00EF13ED"/>
    <w:rsid w:val="00EF147B"/>
    <w:rsid w:val="00EF18E2"/>
    <w:rsid w:val="00EF194F"/>
    <w:rsid w:val="00EF1AE4"/>
    <w:rsid w:val="00EF20BC"/>
    <w:rsid w:val="00EF2153"/>
    <w:rsid w:val="00EF21AB"/>
    <w:rsid w:val="00EF2301"/>
    <w:rsid w:val="00EF232B"/>
    <w:rsid w:val="00EF237B"/>
    <w:rsid w:val="00EF26E5"/>
    <w:rsid w:val="00EF27B4"/>
    <w:rsid w:val="00EF27FC"/>
    <w:rsid w:val="00EF2A6D"/>
    <w:rsid w:val="00EF2B03"/>
    <w:rsid w:val="00EF2C8D"/>
    <w:rsid w:val="00EF361A"/>
    <w:rsid w:val="00EF36BB"/>
    <w:rsid w:val="00EF3732"/>
    <w:rsid w:val="00EF3762"/>
    <w:rsid w:val="00EF3808"/>
    <w:rsid w:val="00EF3876"/>
    <w:rsid w:val="00EF38EC"/>
    <w:rsid w:val="00EF3917"/>
    <w:rsid w:val="00EF3E12"/>
    <w:rsid w:val="00EF4134"/>
    <w:rsid w:val="00EF4895"/>
    <w:rsid w:val="00EF4DBA"/>
    <w:rsid w:val="00EF505C"/>
    <w:rsid w:val="00EF5159"/>
    <w:rsid w:val="00EF524E"/>
    <w:rsid w:val="00EF53FB"/>
    <w:rsid w:val="00EF5543"/>
    <w:rsid w:val="00EF55D6"/>
    <w:rsid w:val="00EF56C2"/>
    <w:rsid w:val="00EF5B1C"/>
    <w:rsid w:val="00EF5C94"/>
    <w:rsid w:val="00EF6124"/>
    <w:rsid w:val="00EF62FE"/>
    <w:rsid w:val="00EF67B8"/>
    <w:rsid w:val="00EF692A"/>
    <w:rsid w:val="00EF6CBC"/>
    <w:rsid w:val="00EF6D74"/>
    <w:rsid w:val="00EF6F85"/>
    <w:rsid w:val="00EF70BD"/>
    <w:rsid w:val="00EF7160"/>
    <w:rsid w:val="00EF7358"/>
    <w:rsid w:val="00EF7B3D"/>
    <w:rsid w:val="00EF7C17"/>
    <w:rsid w:val="00EF7DB1"/>
    <w:rsid w:val="00EF7E54"/>
    <w:rsid w:val="00EF7EBD"/>
    <w:rsid w:val="00EF7F9C"/>
    <w:rsid w:val="00F002E0"/>
    <w:rsid w:val="00F00498"/>
    <w:rsid w:val="00F008C2"/>
    <w:rsid w:val="00F00A43"/>
    <w:rsid w:val="00F00AB4"/>
    <w:rsid w:val="00F00C8D"/>
    <w:rsid w:val="00F00DB7"/>
    <w:rsid w:val="00F00F1F"/>
    <w:rsid w:val="00F01E1C"/>
    <w:rsid w:val="00F01F1A"/>
    <w:rsid w:val="00F0219E"/>
    <w:rsid w:val="00F0245E"/>
    <w:rsid w:val="00F0295B"/>
    <w:rsid w:val="00F02978"/>
    <w:rsid w:val="00F02A90"/>
    <w:rsid w:val="00F03407"/>
    <w:rsid w:val="00F03551"/>
    <w:rsid w:val="00F037B6"/>
    <w:rsid w:val="00F037DE"/>
    <w:rsid w:val="00F037F5"/>
    <w:rsid w:val="00F03A31"/>
    <w:rsid w:val="00F03F86"/>
    <w:rsid w:val="00F040C0"/>
    <w:rsid w:val="00F04239"/>
    <w:rsid w:val="00F0444B"/>
    <w:rsid w:val="00F047CA"/>
    <w:rsid w:val="00F04824"/>
    <w:rsid w:val="00F0485A"/>
    <w:rsid w:val="00F0488E"/>
    <w:rsid w:val="00F04E41"/>
    <w:rsid w:val="00F05012"/>
    <w:rsid w:val="00F05179"/>
    <w:rsid w:val="00F05361"/>
    <w:rsid w:val="00F05483"/>
    <w:rsid w:val="00F05A37"/>
    <w:rsid w:val="00F05AB1"/>
    <w:rsid w:val="00F05BFE"/>
    <w:rsid w:val="00F05CAC"/>
    <w:rsid w:val="00F05D51"/>
    <w:rsid w:val="00F05FEA"/>
    <w:rsid w:val="00F06052"/>
    <w:rsid w:val="00F06079"/>
    <w:rsid w:val="00F06148"/>
    <w:rsid w:val="00F06416"/>
    <w:rsid w:val="00F06602"/>
    <w:rsid w:val="00F06803"/>
    <w:rsid w:val="00F06A44"/>
    <w:rsid w:val="00F06F24"/>
    <w:rsid w:val="00F07124"/>
    <w:rsid w:val="00F07295"/>
    <w:rsid w:val="00F07345"/>
    <w:rsid w:val="00F07633"/>
    <w:rsid w:val="00F0768D"/>
    <w:rsid w:val="00F076E8"/>
    <w:rsid w:val="00F07997"/>
    <w:rsid w:val="00F07A9F"/>
    <w:rsid w:val="00F07B34"/>
    <w:rsid w:val="00F07CA6"/>
    <w:rsid w:val="00F07E82"/>
    <w:rsid w:val="00F07ECA"/>
    <w:rsid w:val="00F1020B"/>
    <w:rsid w:val="00F1036E"/>
    <w:rsid w:val="00F1085E"/>
    <w:rsid w:val="00F108CA"/>
    <w:rsid w:val="00F10BE7"/>
    <w:rsid w:val="00F10DC9"/>
    <w:rsid w:val="00F10DF4"/>
    <w:rsid w:val="00F10F30"/>
    <w:rsid w:val="00F11171"/>
    <w:rsid w:val="00F1130C"/>
    <w:rsid w:val="00F11552"/>
    <w:rsid w:val="00F11556"/>
    <w:rsid w:val="00F115B5"/>
    <w:rsid w:val="00F11DCB"/>
    <w:rsid w:val="00F11F9F"/>
    <w:rsid w:val="00F12305"/>
    <w:rsid w:val="00F123DE"/>
    <w:rsid w:val="00F12812"/>
    <w:rsid w:val="00F12BF3"/>
    <w:rsid w:val="00F12EF7"/>
    <w:rsid w:val="00F13139"/>
    <w:rsid w:val="00F132EF"/>
    <w:rsid w:val="00F1370D"/>
    <w:rsid w:val="00F13ABB"/>
    <w:rsid w:val="00F13AC7"/>
    <w:rsid w:val="00F13BB9"/>
    <w:rsid w:val="00F13C2F"/>
    <w:rsid w:val="00F14006"/>
    <w:rsid w:val="00F14051"/>
    <w:rsid w:val="00F141D0"/>
    <w:rsid w:val="00F14414"/>
    <w:rsid w:val="00F147DB"/>
    <w:rsid w:val="00F14B0A"/>
    <w:rsid w:val="00F14BD8"/>
    <w:rsid w:val="00F14F0E"/>
    <w:rsid w:val="00F1514E"/>
    <w:rsid w:val="00F1531B"/>
    <w:rsid w:val="00F158E5"/>
    <w:rsid w:val="00F15CBE"/>
    <w:rsid w:val="00F15FA6"/>
    <w:rsid w:val="00F1643B"/>
    <w:rsid w:val="00F1648A"/>
    <w:rsid w:val="00F1654A"/>
    <w:rsid w:val="00F165AD"/>
    <w:rsid w:val="00F16641"/>
    <w:rsid w:val="00F16B8E"/>
    <w:rsid w:val="00F16D00"/>
    <w:rsid w:val="00F16E1E"/>
    <w:rsid w:val="00F16E9E"/>
    <w:rsid w:val="00F16FBA"/>
    <w:rsid w:val="00F171AF"/>
    <w:rsid w:val="00F171D1"/>
    <w:rsid w:val="00F17294"/>
    <w:rsid w:val="00F17409"/>
    <w:rsid w:val="00F17686"/>
    <w:rsid w:val="00F177BF"/>
    <w:rsid w:val="00F178DA"/>
    <w:rsid w:val="00F179D2"/>
    <w:rsid w:val="00F17D99"/>
    <w:rsid w:val="00F20039"/>
    <w:rsid w:val="00F200E1"/>
    <w:rsid w:val="00F2066B"/>
    <w:rsid w:val="00F20BC4"/>
    <w:rsid w:val="00F20C54"/>
    <w:rsid w:val="00F20D25"/>
    <w:rsid w:val="00F212EF"/>
    <w:rsid w:val="00F21312"/>
    <w:rsid w:val="00F215F8"/>
    <w:rsid w:val="00F2161D"/>
    <w:rsid w:val="00F21708"/>
    <w:rsid w:val="00F21940"/>
    <w:rsid w:val="00F21CB1"/>
    <w:rsid w:val="00F21D15"/>
    <w:rsid w:val="00F21E48"/>
    <w:rsid w:val="00F21EFA"/>
    <w:rsid w:val="00F21F24"/>
    <w:rsid w:val="00F21F87"/>
    <w:rsid w:val="00F222AF"/>
    <w:rsid w:val="00F222E8"/>
    <w:rsid w:val="00F2248F"/>
    <w:rsid w:val="00F22B5B"/>
    <w:rsid w:val="00F22F9C"/>
    <w:rsid w:val="00F23161"/>
    <w:rsid w:val="00F231C4"/>
    <w:rsid w:val="00F23329"/>
    <w:rsid w:val="00F23B1C"/>
    <w:rsid w:val="00F23BE3"/>
    <w:rsid w:val="00F240B9"/>
    <w:rsid w:val="00F2418A"/>
    <w:rsid w:val="00F2440E"/>
    <w:rsid w:val="00F24483"/>
    <w:rsid w:val="00F2448C"/>
    <w:rsid w:val="00F2452C"/>
    <w:rsid w:val="00F2496E"/>
    <w:rsid w:val="00F24CB9"/>
    <w:rsid w:val="00F24E8E"/>
    <w:rsid w:val="00F2552C"/>
    <w:rsid w:val="00F25773"/>
    <w:rsid w:val="00F25774"/>
    <w:rsid w:val="00F258C2"/>
    <w:rsid w:val="00F25DFE"/>
    <w:rsid w:val="00F25F8A"/>
    <w:rsid w:val="00F26218"/>
    <w:rsid w:val="00F26229"/>
    <w:rsid w:val="00F2637C"/>
    <w:rsid w:val="00F268C9"/>
    <w:rsid w:val="00F269EF"/>
    <w:rsid w:val="00F26BFA"/>
    <w:rsid w:val="00F26C2C"/>
    <w:rsid w:val="00F26D5C"/>
    <w:rsid w:val="00F270DA"/>
    <w:rsid w:val="00F2718E"/>
    <w:rsid w:val="00F2734E"/>
    <w:rsid w:val="00F27357"/>
    <w:rsid w:val="00F27424"/>
    <w:rsid w:val="00F2782E"/>
    <w:rsid w:val="00F27B54"/>
    <w:rsid w:val="00F27FCE"/>
    <w:rsid w:val="00F3002E"/>
    <w:rsid w:val="00F30A31"/>
    <w:rsid w:val="00F30C66"/>
    <w:rsid w:val="00F314E0"/>
    <w:rsid w:val="00F31562"/>
    <w:rsid w:val="00F319E3"/>
    <w:rsid w:val="00F319EB"/>
    <w:rsid w:val="00F319FA"/>
    <w:rsid w:val="00F31C83"/>
    <w:rsid w:val="00F31D48"/>
    <w:rsid w:val="00F31D7F"/>
    <w:rsid w:val="00F31E6D"/>
    <w:rsid w:val="00F32031"/>
    <w:rsid w:val="00F32682"/>
    <w:rsid w:val="00F32723"/>
    <w:rsid w:val="00F3289E"/>
    <w:rsid w:val="00F3292D"/>
    <w:rsid w:val="00F32A6D"/>
    <w:rsid w:val="00F32DFE"/>
    <w:rsid w:val="00F33085"/>
    <w:rsid w:val="00F335A3"/>
    <w:rsid w:val="00F33938"/>
    <w:rsid w:val="00F33A7B"/>
    <w:rsid w:val="00F33BDD"/>
    <w:rsid w:val="00F33BF7"/>
    <w:rsid w:val="00F33D6F"/>
    <w:rsid w:val="00F33E61"/>
    <w:rsid w:val="00F33F31"/>
    <w:rsid w:val="00F342C8"/>
    <w:rsid w:val="00F34497"/>
    <w:rsid w:val="00F34F3A"/>
    <w:rsid w:val="00F35076"/>
    <w:rsid w:val="00F35197"/>
    <w:rsid w:val="00F351BB"/>
    <w:rsid w:val="00F3534F"/>
    <w:rsid w:val="00F353C5"/>
    <w:rsid w:val="00F35576"/>
    <w:rsid w:val="00F35AD0"/>
    <w:rsid w:val="00F35D95"/>
    <w:rsid w:val="00F35E1B"/>
    <w:rsid w:val="00F36022"/>
    <w:rsid w:val="00F36048"/>
    <w:rsid w:val="00F361E3"/>
    <w:rsid w:val="00F36260"/>
    <w:rsid w:val="00F36286"/>
    <w:rsid w:val="00F364C9"/>
    <w:rsid w:val="00F36514"/>
    <w:rsid w:val="00F366EA"/>
    <w:rsid w:val="00F36AEF"/>
    <w:rsid w:val="00F36D7C"/>
    <w:rsid w:val="00F36F7E"/>
    <w:rsid w:val="00F36F87"/>
    <w:rsid w:val="00F37490"/>
    <w:rsid w:val="00F3755D"/>
    <w:rsid w:val="00F37A27"/>
    <w:rsid w:val="00F37A2B"/>
    <w:rsid w:val="00F37B7A"/>
    <w:rsid w:val="00F37F7D"/>
    <w:rsid w:val="00F400A4"/>
    <w:rsid w:val="00F401A5"/>
    <w:rsid w:val="00F401E3"/>
    <w:rsid w:val="00F404A7"/>
    <w:rsid w:val="00F406C2"/>
    <w:rsid w:val="00F4094B"/>
    <w:rsid w:val="00F40F2D"/>
    <w:rsid w:val="00F40F3A"/>
    <w:rsid w:val="00F410C8"/>
    <w:rsid w:val="00F41658"/>
    <w:rsid w:val="00F41781"/>
    <w:rsid w:val="00F4185A"/>
    <w:rsid w:val="00F41C8C"/>
    <w:rsid w:val="00F4216C"/>
    <w:rsid w:val="00F4283B"/>
    <w:rsid w:val="00F42B84"/>
    <w:rsid w:val="00F43285"/>
    <w:rsid w:val="00F43315"/>
    <w:rsid w:val="00F43C80"/>
    <w:rsid w:val="00F43C86"/>
    <w:rsid w:val="00F43DAC"/>
    <w:rsid w:val="00F43E36"/>
    <w:rsid w:val="00F441D1"/>
    <w:rsid w:val="00F4423B"/>
    <w:rsid w:val="00F444F4"/>
    <w:rsid w:val="00F447A1"/>
    <w:rsid w:val="00F44863"/>
    <w:rsid w:val="00F448E4"/>
    <w:rsid w:val="00F44B89"/>
    <w:rsid w:val="00F44D0E"/>
    <w:rsid w:val="00F44D73"/>
    <w:rsid w:val="00F44ECE"/>
    <w:rsid w:val="00F45008"/>
    <w:rsid w:val="00F4507D"/>
    <w:rsid w:val="00F4541A"/>
    <w:rsid w:val="00F4575B"/>
    <w:rsid w:val="00F45B48"/>
    <w:rsid w:val="00F45E88"/>
    <w:rsid w:val="00F460C9"/>
    <w:rsid w:val="00F46D07"/>
    <w:rsid w:val="00F47AC6"/>
    <w:rsid w:val="00F47B6F"/>
    <w:rsid w:val="00F47DC3"/>
    <w:rsid w:val="00F47FD3"/>
    <w:rsid w:val="00F500D9"/>
    <w:rsid w:val="00F50219"/>
    <w:rsid w:val="00F50281"/>
    <w:rsid w:val="00F5078E"/>
    <w:rsid w:val="00F5091C"/>
    <w:rsid w:val="00F509DD"/>
    <w:rsid w:val="00F509F8"/>
    <w:rsid w:val="00F50A04"/>
    <w:rsid w:val="00F51215"/>
    <w:rsid w:val="00F5122A"/>
    <w:rsid w:val="00F51267"/>
    <w:rsid w:val="00F51344"/>
    <w:rsid w:val="00F5136F"/>
    <w:rsid w:val="00F515D8"/>
    <w:rsid w:val="00F515EF"/>
    <w:rsid w:val="00F5166F"/>
    <w:rsid w:val="00F51996"/>
    <w:rsid w:val="00F519C8"/>
    <w:rsid w:val="00F51BA8"/>
    <w:rsid w:val="00F51BE9"/>
    <w:rsid w:val="00F51ED9"/>
    <w:rsid w:val="00F51FE2"/>
    <w:rsid w:val="00F52439"/>
    <w:rsid w:val="00F524A1"/>
    <w:rsid w:val="00F526D4"/>
    <w:rsid w:val="00F52C2E"/>
    <w:rsid w:val="00F52CD9"/>
    <w:rsid w:val="00F52DF4"/>
    <w:rsid w:val="00F52E88"/>
    <w:rsid w:val="00F53105"/>
    <w:rsid w:val="00F53151"/>
    <w:rsid w:val="00F535DD"/>
    <w:rsid w:val="00F53A76"/>
    <w:rsid w:val="00F53DF5"/>
    <w:rsid w:val="00F53E2D"/>
    <w:rsid w:val="00F5420C"/>
    <w:rsid w:val="00F542EE"/>
    <w:rsid w:val="00F5472C"/>
    <w:rsid w:val="00F547D4"/>
    <w:rsid w:val="00F54A36"/>
    <w:rsid w:val="00F54E39"/>
    <w:rsid w:val="00F54E9C"/>
    <w:rsid w:val="00F54EFF"/>
    <w:rsid w:val="00F552F0"/>
    <w:rsid w:val="00F5557F"/>
    <w:rsid w:val="00F55857"/>
    <w:rsid w:val="00F55908"/>
    <w:rsid w:val="00F55A80"/>
    <w:rsid w:val="00F55EAD"/>
    <w:rsid w:val="00F563D7"/>
    <w:rsid w:val="00F56661"/>
    <w:rsid w:val="00F566AA"/>
    <w:rsid w:val="00F56D20"/>
    <w:rsid w:val="00F56D32"/>
    <w:rsid w:val="00F56D55"/>
    <w:rsid w:val="00F56F96"/>
    <w:rsid w:val="00F5713F"/>
    <w:rsid w:val="00F57486"/>
    <w:rsid w:val="00F57546"/>
    <w:rsid w:val="00F5759F"/>
    <w:rsid w:val="00F5766C"/>
    <w:rsid w:val="00F578F7"/>
    <w:rsid w:val="00F5792F"/>
    <w:rsid w:val="00F57CFE"/>
    <w:rsid w:val="00F57DBE"/>
    <w:rsid w:val="00F6025A"/>
    <w:rsid w:val="00F60423"/>
    <w:rsid w:val="00F60429"/>
    <w:rsid w:val="00F606B4"/>
    <w:rsid w:val="00F608E8"/>
    <w:rsid w:val="00F60A20"/>
    <w:rsid w:val="00F60DA1"/>
    <w:rsid w:val="00F60FF2"/>
    <w:rsid w:val="00F61127"/>
    <w:rsid w:val="00F61755"/>
    <w:rsid w:val="00F61980"/>
    <w:rsid w:val="00F61A71"/>
    <w:rsid w:val="00F61DF6"/>
    <w:rsid w:val="00F621F8"/>
    <w:rsid w:val="00F624D9"/>
    <w:rsid w:val="00F625A9"/>
    <w:rsid w:val="00F626D8"/>
    <w:rsid w:val="00F62B53"/>
    <w:rsid w:val="00F62BCC"/>
    <w:rsid w:val="00F62C94"/>
    <w:rsid w:val="00F62FDC"/>
    <w:rsid w:val="00F634EB"/>
    <w:rsid w:val="00F63562"/>
    <w:rsid w:val="00F63567"/>
    <w:rsid w:val="00F637CD"/>
    <w:rsid w:val="00F6390B"/>
    <w:rsid w:val="00F6399A"/>
    <w:rsid w:val="00F63E33"/>
    <w:rsid w:val="00F640D5"/>
    <w:rsid w:val="00F64228"/>
    <w:rsid w:val="00F644FB"/>
    <w:rsid w:val="00F64599"/>
    <w:rsid w:val="00F64768"/>
    <w:rsid w:val="00F648DE"/>
    <w:rsid w:val="00F64904"/>
    <w:rsid w:val="00F64E8D"/>
    <w:rsid w:val="00F654C9"/>
    <w:rsid w:val="00F655E1"/>
    <w:rsid w:val="00F65B2F"/>
    <w:rsid w:val="00F65D5C"/>
    <w:rsid w:val="00F660A4"/>
    <w:rsid w:val="00F66180"/>
    <w:rsid w:val="00F66477"/>
    <w:rsid w:val="00F6683A"/>
    <w:rsid w:val="00F66C33"/>
    <w:rsid w:val="00F67013"/>
    <w:rsid w:val="00F67124"/>
    <w:rsid w:val="00F671C1"/>
    <w:rsid w:val="00F671C4"/>
    <w:rsid w:val="00F67350"/>
    <w:rsid w:val="00F67380"/>
    <w:rsid w:val="00F67700"/>
    <w:rsid w:val="00F67B2B"/>
    <w:rsid w:val="00F67C9B"/>
    <w:rsid w:val="00F67D3E"/>
    <w:rsid w:val="00F67EF3"/>
    <w:rsid w:val="00F700BD"/>
    <w:rsid w:val="00F701DD"/>
    <w:rsid w:val="00F703A5"/>
    <w:rsid w:val="00F7070F"/>
    <w:rsid w:val="00F70740"/>
    <w:rsid w:val="00F70A19"/>
    <w:rsid w:val="00F70D23"/>
    <w:rsid w:val="00F70E73"/>
    <w:rsid w:val="00F70FBC"/>
    <w:rsid w:val="00F71206"/>
    <w:rsid w:val="00F7137B"/>
    <w:rsid w:val="00F713AF"/>
    <w:rsid w:val="00F7199A"/>
    <w:rsid w:val="00F719E2"/>
    <w:rsid w:val="00F71B8B"/>
    <w:rsid w:val="00F71CE7"/>
    <w:rsid w:val="00F71D78"/>
    <w:rsid w:val="00F71DB9"/>
    <w:rsid w:val="00F72232"/>
    <w:rsid w:val="00F72357"/>
    <w:rsid w:val="00F72484"/>
    <w:rsid w:val="00F7255B"/>
    <w:rsid w:val="00F72C96"/>
    <w:rsid w:val="00F72DBF"/>
    <w:rsid w:val="00F7352C"/>
    <w:rsid w:val="00F737EB"/>
    <w:rsid w:val="00F738DD"/>
    <w:rsid w:val="00F7398A"/>
    <w:rsid w:val="00F73A94"/>
    <w:rsid w:val="00F73F4E"/>
    <w:rsid w:val="00F74053"/>
    <w:rsid w:val="00F7408B"/>
    <w:rsid w:val="00F74181"/>
    <w:rsid w:val="00F74AC6"/>
    <w:rsid w:val="00F74F07"/>
    <w:rsid w:val="00F74FA1"/>
    <w:rsid w:val="00F752A3"/>
    <w:rsid w:val="00F756C6"/>
    <w:rsid w:val="00F75C90"/>
    <w:rsid w:val="00F75EE5"/>
    <w:rsid w:val="00F765A6"/>
    <w:rsid w:val="00F76621"/>
    <w:rsid w:val="00F766B0"/>
    <w:rsid w:val="00F7687F"/>
    <w:rsid w:val="00F76886"/>
    <w:rsid w:val="00F76955"/>
    <w:rsid w:val="00F76965"/>
    <w:rsid w:val="00F76A4F"/>
    <w:rsid w:val="00F77026"/>
    <w:rsid w:val="00F77132"/>
    <w:rsid w:val="00F773C3"/>
    <w:rsid w:val="00F773D5"/>
    <w:rsid w:val="00F774F6"/>
    <w:rsid w:val="00F77755"/>
    <w:rsid w:val="00F778E8"/>
    <w:rsid w:val="00F7798A"/>
    <w:rsid w:val="00F77D5D"/>
    <w:rsid w:val="00F77FE2"/>
    <w:rsid w:val="00F80091"/>
    <w:rsid w:val="00F8011B"/>
    <w:rsid w:val="00F8059C"/>
    <w:rsid w:val="00F80973"/>
    <w:rsid w:val="00F80BB1"/>
    <w:rsid w:val="00F80E4D"/>
    <w:rsid w:val="00F80F14"/>
    <w:rsid w:val="00F80F23"/>
    <w:rsid w:val="00F80F6E"/>
    <w:rsid w:val="00F8125D"/>
    <w:rsid w:val="00F8145B"/>
    <w:rsid w:val="00F81CDF"/>
    <w:rsid w:val="00F81EFF"/>
    <w:rsid w:val="00F82041"/>
    <w:rsid w:val="00F82079"/>
    <w:rsid w:val="00F8242C"/>
    <w:rsid w:val="00F824DC"/>
    <w:rsid w:val="00F826CE"/>
    <w:rsid w:val="00F82704"/>
    <w:rsid w:val="00F8278F"/>
    <w:rsid w:val="00F8285D"/>
    <w:rsid w:val="00F828B1"/>
    <w:rsid w:val="00F82D38"/>
    <w:rsid w:val="00F82E3D"/>
    <w:rsid w:val="00F82F78"/>
    <w:rsid w:val="00F82FD4"/>
    <w:rsid w:val="00F831F6"/>
    <w:rsid w:val="00F836EC"/>
    <w:rsid w:val="00F83758"/>
    <w:rsid w:val="00F83C84"/>
    <w:rsid w:val="00F83E38"/>
    <w:rsid w:val="00F83F54"/>
    <w:rsid w:val="00F841C6"/>
    <w:rsid w:val="00F8431C"/>
    <w:rsid w:val="00F843F2"/>
    <w:rsid w:val="00F84455"/>
    <w:rsid w:val="00F84883"/>
    <w:rsid w:val="00F8494E"/>
    <w:rsid w:val="00F84A5F"/>
    <w:rsid w:val="00F84B29"/>
    <w:rsid w:val="00F84CD7"/>
    <w:rsid w:val="00F84FC7"/>
    <w:rsid w:val="00F851AF"/>
    <w:rsid w:val="00F853AD"/>
    <w:rsid w:val="00F85A8E"/>
    <w:rsid w:val="00F85D8B"/>
    <w:rsid w:val="00F85FB7"/>
    <w:rsid w:val="00F863F1"/>
    <w:rsid w:val="00F8649B"/>
    <w:rsid w:val="00F868BC"/>
    <w:rsid w:val="00F86CD1"/>
    <w:rsid w:val="00F86EDE"/>
    <w:rsid w:val="00F87115"/>
    <w:rsid w:val="00F8716D"/>
    <w:rsid w:val="00F87806"/>
    <w:rsid w:val="00F879A7"/>
    <w:rsid w:val="00F87AE7"/>
    <w:rsid w:val="00F87C44"/>
    <w:rsid w:val="00F87CBA"/>
    <w:rsid w:val="00F87D89"/>
    <w:rsid w:val="00F9002B"/>
    <w:rsid w:val="00F90498"/>
    <w:rsid w:val="00F90EB6"/>
    <w:rsid w:val="00F90FF4"/>
    <w:rsid w:val="00F912C8"/>
    <w:rsid w:val="00F91558"/>
    <w:rsid w:val="00F91560"/>
    <w:rsid w:val="00F9179A"/>
    <w:rsid w:val="00F91E8F"/>
    <w:rsid w:val="00F924CC"/>
    <w:rsid w:val="00F92630"/>
    <w:rsid w:val="00F926B0"/>
    <w:rsid w:val="00F9271D"/>
    <w:rsid w:val="00F927B1"/>
    <w:rsid w:val="00F92C52"/>
    <w:rsid w:val="00F92DA7"/>
    <w:rsid w:val="00F92E91"/>
    <w:rsid w:val="00F937A4"/>
    <w:rsid w:val="00F939FF"/>
    <w:rsid w:val="00F93B0A"/>
    <w:rsid w:val="00F93E25"/>
    <w:rsid w:val="00F9404A"/>
    <w:rsid w:val="00F94490"/>
    <w:rsid w:val="00F944C3"/>
    <w:rsid w:val="00F94591"/>
    <w:rsid w:val="00F94960"/>
    <w:rsid w:val="00F94AD0"/>
    <w:rsid w:val="00F94CDE"/>
    <w:rsid w:val="00F94D1F"/>
    <w:rsid w:val="00F94E61"/>
    <w:rsid w:val="00F94FAE"/>
    <w:rsid w:val="00F951E1"/>
    <w:rsid w:val="00F9520A"/>
    <w:rsid w:val="00F95422"/>
    <w:rsid w:val="00F9575D"/>
    <w:rsid w:val="00F95A68"/>
    <w:rsid w:val="00F95BA9"/>
    <w:rsid w:val="00F96050"/>
    <w:rsid w:val="00F9606C"/>
    <w:rsid w:val="00F964EB"/>
    <w:rsid w:val="00F9655F"/>
    <w:rsid w:val="00F9664D"/>
    <w:rsid w:val="00F96819"/>
    <w:rsid w:val="00F96ADF"/>
    <w:rsid w:val="00F96C38"/>
    <w:rsid w:val="00F96DC9"/>
    <w:rsid w:val="00F96F6E"/>
    <w:rsid w:val="00F97576"/>
    <w:rsid w:val="00F9772E"/>
    <w:rsid w:val="00F97765"/>
    <w:rsid w:val="00F979CF"/>
    <w:rsid w:val="00F97C09"/>
    <w:rsid w:val="00FA00FD"/>
    <w:rsid w:val="00FA0398"/>
    <w:rsid w:val="00FA0779"/>
    <w:rsid w:val="00FA0809"/>
    <w:rsid w:val="00FA093D"/>
    <w:rsid w:val="00FA0A25"/>
    <w:rsid w:val="00FA0BA7"/>
    <w:rsid w:val="00FA0C08"/>
    <w:rsid w:val="00FA0C85"/>
    <w:rsid w:val="00FA0F1D"/>
    <w:rsid w:val="00FA1037"/>
    <w:rsid w:val="00FA1382"/>
    <w:rsid w:val="00FA146F"/>
    <w:rsid w:val="00FA1597"/>
    <w:rsid w:val="00FA1810"/>
    <w:rsid w:val="00FA18DD"/>
    <w:rsid w:val="00FA19FA"/>
    <w:rsid w:val="00FA2000"/>
    <w:rsid w:val="00FA21D6"/>
    <w:rsid w:val="00FA22EA"/>
    <w:rsid w:val="00FA22FD"/>
    <w:rsid w:val="00FA23AA"/>
    <w:rsid w:val="00FA2595"/>
    <w:rsid w:val="00FA28A4"/>
    <w:rsid w:val="00FA29BA"/>
    <w:rsid w:val="00FA2BE5"/>
    <w:rsid w:val="00FA31AA"/>
    <w:rsid w:val="00FA3356"/>
    <w:rsid w:val="00FA4000"/>
    <w:rsid w:val="00FA4327"/>
    <w:rsid w:val="00FA444F"/>
    <w:rsid w:val="00FA477B"/>
    <w:rsid w:val="00FA487C"/>
    <w:rsid w:val="00FA4C91"/>
    <w:rsid w:val="00FA5170"/>
    <w:rsid w:val="00FA57E5"/>
    <w:rsid w:val="00FA58E6"/>
    <w:rsid w:val="00FA59B1"/>
    <w:rsid w:val="00FA5AA8"/>
    <w:rsid w:val="00FA604F"/>
    <w:rsid w:val="00FA60BE"/>
    <w:rsid w:val="00FA614B"/>
    <w:rsid w:val="00FA62B1"/>
    <w:rsid w:val="00FA63C0"/>
    <w:rsid w:val="00FA655D"/>
    <w:rsid w:val="00FA65D7"/>
    <w:rsid w:val="00FA66C9"/>
    <w:rsid w:val="00FA6FB9"/>
    <w:rsid w:val="00FA740F"/>
    <w:rsid w:val="00FA74E2"/>
    <w:rsid w:val="00FA77B6"/>
    <w:rsid w:val="00FA798A"/>
    <w:rsid w:val="00FA79BE"/>
    <w:rsid w:val="00FA7DBA"/>
    <w:rsid w:val="00FB004A"/>
    <w:rsid w:val="00FB028B"/>
    <w:rsid w:val="00FB07BE"/>
    <w:rsid w:val="00FB08BF"/>
    <w:rsid w:val="00FB0A83"/>
    <w:rsid w:val="00FB0EE2"/>
    <w:rsid w:val="00FB111F"/>
    <w:rsid w:val="00FB15F3"/>
    <w:rsid w:val="00FB1637"/>
    <w:rsid w:val="00FB1DC2"/>
    <w:rsid w:val="00FB1E61"/>
    <w:rsid w:val="00FB213C"/>
    <w:rsid w:val="00FB2470"/>
    <w:rsid w:val="00FB2519"/>
    <w:rsid w:val="00FB2676"/>
    <w:rsid w:val="00FB27B6"/>
    <w:rsid w:val="00FB28DD"/>
    <w:rsid w:val="00FB2939"/>
    <w:rsid w:val="00FB2AD5"/>
    <w:rsid w:val="00FB2ECC"/>
    <w:rsid w:val="00FB2F5D"/>
    <w:rsid w:val="00FB3015"/>
    <w:rsid w:val="00FB3505"/>
    <w:rsid w:val="00FB3606"/>
    <w:rsid w:val="00FB37FF"/>
    <w:rsid w:val="00FB3D62"/>
    <w:rsid w:val="00FB3ED4"/>
    <w:rsid w:val="00FB3F47"/>
    <w:rsid w:val="00FB4077"/>
    <w:rsid w:val="00FB44F2"/>
    <w:rsid w:val="00FB4543"/>
    <w:rsid w:val="00FB4794"/>
    <w:rsid w:val="00FB47C6"/>
    <w:rsid w:val="00FB4837"/>
    <w:rsid w:val="00FB4AC3"/>
    <w:rsid w:val="00FB4AD1"/>
    <w:rsid w:val="00FB4C65"/>
    <w:rsid w:val="00FB5152"/>
    <w:rsid w:val="00FB519C"/>
    <w:rsid w:val="00FB55E9"/>
    <w:rsid w:val="00FB5ABF"/>
    <w:rsid w:val="00FB5C65"/>
    <w:rsid w:val="00FB5E1B"/>
    <w:rsid w:val="00FB5EFD"/>
    <w:rsid w:val="00FB66B9"/>
    <w:rsid w:val="00FB678A"/>
    <w:rsid w:val="00FB6F19"/>
    <w:rsid w:val="00FB6FC6"/>
    <w:rsid w:val="00FB741A"/>
    <w:rsid w:val="00FB761D"/>
    <w:rsid w:val="00FB7707"/>
    <w:rsid w:val="00FB7A47"/>
    <w:rsid w:val="00FB7BD4"/>
    <w:rsid w:val="00FB7D7C"/>
    <w:rsid w:val="00FC01A1"/>
    <w:rsid w:val="00FC0368"/>
    <w:rsid w:val="00FC06FB"/>
    <w:rsid w:val="00FC07A1"/>
    <w:rsid w:val="00FC0803"/>
    <w:rsid w:val="00FC0C61"/>
    <w:rsid w:val="00FC0CDF"/>
    <w:rsid w:val="00FC0F75"/>
    <w:rsid w:val="00FC151A"/>
    <w:rsid w:val="00FC15ED"/>
    <w:rsid w:val="00FC2195"/>
    <w:rsid w:val="00FC230A"/>
    <w:rsid w:val="00FC267E"/>
    <w:rsid w:val="00FC283A"/>
    <w:rsid w:val="00FC2861"/>
    <w:rsid w:val="00FC286C"/>
    <w:rsid w:val="00FC2A20"/>
    <w:rsid w:val="00FC2D37"/>
    <w:rsid w:val="00FC3032"/>
    <w:rsid w:val="00FC349F"/>
    <w:rsid w:val="00FC35BA"/>
    <w:rsid w:val="00FC3841"/>
    <w:rsid w:val="00FC3936"/>
    <w:rsid w:val="00FC3E84"/>
    <w:rsid w:val="00FC4A00"/>
    <w:rsid w:val="00FC4C1D"/>
    <w:rsid w:val="00FC4E30"/>
    <w:rsid w:val="00FC50DF"/>
    <w:rsid w:val="00FC5372"/>
    <w:rsid w:val="00FC54BA"/>
    <w:rsid w:val="00FC54DE"/>
    <w:rsid w:val="00FC56DD"/>
    <w:rsid w:val="00FC5827"/>
    <w:rsid w:val="00FC592B"/>
    <w:rsid w:val="00FC5AFB"/>
    <w:rsid w:val="00FC5CE1"/>
    <w:rsid w:val="00FC5F3E"/>
    <w:rsid w:val="00FC5FF3"/>
    <w:rsid w:val="00FC60AC"/>
    <w:rsid w:val="00FC6129"/>
    <w:rsid w:val="00FC625C"/>
    <w:rsid w:val="00FC62F1"/>
    <w:rsid w:val="00FC6317"/>
    <w:rsid w:val="00FC63C5"/>
    <w:rsid w:val="00FC681F"/>
    <w:rsid w:val="00FC6842"/>
    <w:rsid w:val="00FC696A"/>
    <w:rsid w:val="00FC6B31"/>
    <w:rsid w:val="00FC6B6A"/>
    <w:rsid w:val="00FC6C4C"/>
    <w:rsid w:val="00FC6E17"/>
    <w:rsid w:val="00FC7531"/>
    <w:rsid w:val="00FC757B"/>
    <w:rsid w:val="00FC7784"/>
    <w:rsid w:val="00FC7C5E"/>
    <w:rsid w:val="00FD0217"/>
    <w:rsid w:val="00FD043A"/>
    <w:rsid w:val="00FD057B"/>
    <w:rsid w:val="00FD065B"/>
    <w:rsid w:val="00FD0674"/>
    <w:rsid w:val="00FD07A8"/>
    <w:rsid w:val="00FD08AA"/>
    <w:rsid w:val="00FD0BB0"/>
    <w:rsid w:val="00FD0C59"/>
    <w:rsid w:val="00FD0CC4"/>
    <w:rsid w:val="00FD0F03"/>
    <w:rsid w:val="00FD0F0B"/>
    <w:rsid w:val="00FD1047"/>
    <w:rsid w:val="00FD11BD"/>
    <w:rsid w:val="00FD1586"/>
    <w:rsid w:val="00FD1755"/>
    <w:rsid w:val="00FD18AD"/>
    <w:rsid w:val="00FD1A7F"/>
    <w:rsid w:val="00FD1AAD"/>
    <w:rsid w:val="00FD1CFD"/>
    <w:rsid w:val="00FD1E7C"/>
    <w:rsid w:val="00FD1EC5"/>
    <w:rsid w:val="00FD2270"/>
    <w:rsid w:val="00FD2365"/>
    <w:rsid w:val="00FD2A54"/>
    <w:rsid w:val="00FD2C5F"/>
    <w:rsid w:val="00FD2DE9"/>
    <w:rsid w:val="00FD2F19"/>
    <w:rsid w:val="00FD30E3"/>
    <w:rsid w:val="00FD34E3"/>
    <w:rsid w:val="00FD35C1"/>
    <w:rsid w:val="00FD365A"/>
    <w:rsid w:val="00FD391F"/>
    <w:rsid w:val="00FD3C8E"/>
    <w:rsid w:val="00FD3ED8"/>
    <w:rsid w:val="00FD41AC"/>
    <w:rsid w:val="00FD4510"/>
    <w:rsid w:val="00FD4944"/>
    <w:rsid w:val="00FD4AC8"/>
    <w:rsid w:val="00FD4D0C"/>
    <w:rsid w:val="00FD4D2A"/>
    <w:rsid w:val="00FD4E13"/>
    <w:rsid w:val="00FD4F8E"/>
    <w:rsid w:val="00FD4FCD"/>
    <w:rsid w:val="00FD5020"/>
    <w:rsid w:val="00FD53D6"/>
    <w:rsid w:val="00FD54F5"/>
    <w:rsid w:val="00FD5668"/>
    <w:rsid w:val="00FD58FE"/>
    <w:rsid w:val="00FD595A"/>
    <w:rsid w:val="00FD5ADA"/>
    <w:rsid w:val="00FD5D59"/>
    <w:rsid w:val="00FD60EE"/>
    <w:rsid w:val="00FD644C"/>
    <w:rsid w:val="00FD64EC"/>
    <w:rsid w:val="00FD6AF7"/>
    <w:rsid w:val="00FD6D4F"/>
    <w:rsid w:val="00FD709E"/>
    <w:rsid w:val="00FD71FA"/>
    <w:rsid w:val="00FD7303"/>
    <w:rsid w:val="00FD7480"/>
    <w:rsid w:val="00FD77A5"/>
    <w:rsid w:val="00FD7E7A"/>
    <w:rsid w:val="00FE057A"/>
    <w:rsid w:val="00FE0822"/>
    <w:rsid w:val="00FE0A7A"/>
    <w:rsid w:val="00FE0AEA"/>
    <w:rsid w:val="00FE0B22"/>
    <w:rsid w:val="00FE0B5E"/>
    <w:rsid w:val="00FE0E72"/>
    <w:rsid w:val="00FE0EC4"/>
    <w:rsid w:val="00FE110C"/>
    <w:rsid w:val="00FE1597"/>
    <w:rsid w:val="00FE173C"/>
    <w:rsid w:val="00FE1742"/>
    <w:rsid w:val="00FE1D5D"/>
    <w:rsid w:val="00FE1F99"/>
    <w:rsid w:val="00FE1FFA"/>
    <w:rsid w:val="00FE21A6"/>
    <w:rsid w:val="00FE246B"/>
    <w:rsid w:val="00FE2591"/>
    <w:rsid w:val="00FE2678"/>
    <w:rsid w:val="00FE26A7"/>
    <w:rsid w:val="00FE2957"/>
    <w:rsid w:val="00FE2AEC"/>
    <w:rsid w:val="00FE2B2D"/>
    <w:rsid w:val="00FE2BCC"/>
    <w:rsid w:val="00FE2BD0"/>
    <w:rsid w:val="00FE2FA4"/>
    <w:rsid w:val="00FE31EB"/>
    <w:rsid w:val="00FE33E9"/>
    <w:rsid w:val="00FE34B2"/>
    <w:rsid w:val="00FE39BB"/>
    <w:rsid w:val="00FE3B14"/>
    <w:rsid w:val="00FE3C47"/>
    <w:rsid w:val="00FE3C89"/>
    <w:rsid w:val="00FE3DA1"/>
    <w:rsid w:val="00FE3E9C"/>
    <w:rsid w:val="00FE3EF8"/>
    <w:rsid w:val="00FE3EFF"/>
    <w:rsid w:val="00FE47CD"/>
    <w:rsid w:val="00FE4884"/>
    <w:rsid w:val="00FE499A"/>
    <w:rsid w:val="00FE4EB4"/>
    <w:rsid w:val="00FE4EFC"/>
    <w:rsid w:val="00FE5091"/>
    <w:rsid w:val="00FE533D"/>
    <w:rsid w:val="00FE5948"/>
    <w:rsid w:val="00FE5A58"/>
    <w:rsid w:val="00FE5B3D"/>
    <w:rsid w:val="00FE608C"/>
    <w:rsid w:val="00FE62B1"/>
    <w:rsid w:val="00FE6482"/>
    <w:rsid w:val="00FE663A"/>
    <w:rsid w:val="00FE6A7E"/>
    <w:rsid w:val="00FE6A8D"/>
    <w:rsid w:val="00FE6C26"/>
    <w:rsid w:val="00FE6C9A"/>
    <w:rsid w:val="00FE7143"/>
    <w:rsid w:val="00FE7175"/>
    <w:rsid w:val="00FE71EE"/>
    <w:rsid w:val="00FE7226"/>
    <w:rsid w:val="00FE7230"/>
    <w:rsid w:val="00FE76CB"/>
    <w:rsid w:val="00FE77E2"/>
    <w:rsid w:val="00FE79E7"/>
    <w:rsid w:val="00FE7B33"/>
    <w:rsid w:val="00FE7BD6"/>
    <w:rsid w:val="00FE7DB3"/>
    <w:rsid w:val="00FE7E8A"/>
    <w:rsid w:val="00FE7F2C"/>
    <w:rsid w:val="00FF0151"/>
    <w:rsid w:val="00FF0527"/>
    <w:rsid w:val="00FF0846"/>
    <w:rsid w:val="00FF084C"/>
    <w:rsid w:val="00FF0944"/>
    <w:rsid w:val="00FF094C"/>
    <w:rsid w:val="00FF0B7C"/>
    <w:rsid w:val="00FF0D99"/>
    <w:rsid w:val="00FF1060"/>
    <w:rsid w:val="00FF1064"/>
    <w:rsid w:val="00FF1A10"/>
    <w:rsid w:val="00FF1E44"/>
    <w:rsid w:val="00FF1FAB"/>
    <w:rsid w:val="00FF24B2"/>
    <w:rsid w:val="00FF260A"/>
    <w:rsid w:val="00FF279B"/>
    <w:rsid w:val="00FF2BBD"/>
    <w:rsid w:val="00FF2DE4"/>
    <w:rsid w:val="00FF2E37"/>
    <w:rsid w:val="00FF2EB4"/>
    <w:rsid w:val="00FF316F"/>
    <w:rsid w:val="00FF34BA"/>
    <w:rsid w:val="00FF39C6"/>
    <w:rsid w:val="00FF3EC0"/>
    <w:rsid w:val="00FF4845"/>
    <w:rsid w:val="00FF4988"/>
    <w:rsid w:val="00FF4A81"/>
    <w:rsid w:val="00FF4B08"/>
    <w:rsid w:val="00FF4E23"/>
    <w:rsid w:val="00FF4ECE"/>
    <w:rsid w:val="00FF527B"/>
    <w:rsid w:val="00FF52A6"/>
    <w:rsid w:val="00FF53C6"/>
    <w:rsid w:val="00FF53E5"/>
    <w:rsid w:val="00FF5544"/>
    <w:rsid w:val="00FF557A"/>
    <w:rsid w:val="00FF59F4"/>
    <w:rsid w:val="00FF5B02"/>
    <w:rsid w:val="00FF5C3F"/>
    <w:rsid w:val="00FF5D9B"/>
    <w:rsid w:val="00FF6060"/>
    <w:rsid w:val="00FF61D2"/>
    <w:rsid w:val="00FF621C"/>
    <w:rsid w:val="00FF63B4"/>
    <w:rsid w:val="00FF650E"/>
    <w:rsid w:val="00FF6552"/>
    <w:rsid w:val="00FF66F6"/>
    <w:rsid w:val="00FF6CDF"/>
    <w:rsid w:val="00FF7046"/>
    <w:rsid w:val="00FF715F"/>
    <w:rsid w:val="00FF71A3"/>
    <w:rsid w:val="00FF7561"/>
    <w:rsid w:val="00FF75D3"/>
    <w:rsid w:val="00FF75F3"/>
    <w:rsid w:val="00FF762A"/>
    <w:rsid w:val="00FF7A6C"/>
    <w:rsid w:val="00FF7B03"/>
    <w:rsid w:val="00FF7C73"/>
    <w:rsid w:val="00FF7D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aliases w:val="تیتر دوم"/>
    <w:basedOn w:val="Normal"/>
    <w:next w:val="Normal"/>
    <w:qFormat/>
    <w:rsid w:val="003435D6"/>
    <w:pPr>
      <w:widowControl w:val="0"/>
      <w:spacing w:before="240" w:after="60"/>
      <w:jc w:val="both"/>
      <w:outlineLvl w:val="0"/>
    </w:pPr>
    <w:rPr>
      <w:rFonts w:ascii="IRZar" w:hAnsi="IRZar" w:cs="IRZar"/>
      <w:bCs/>
      <w:kern w:val="32"/>
      <w:sz w:val="26"/>
      <w:szCs w:val="26"/>
    </w:rPr>
  </w:style>
  <w:style w:type="paragraph" w:styleId="Heading2">
    <w:name w:val="heading 2"/>
    <w:basedOn w:val="Normal"/>
    <w:next w:val="Normal"/>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aliases w:val="Char Char Char Char1,Heading 3 Char Char"/>
    <w:link w:val="Heading3"/>
    <w:rsid w:val="00B90189"/>
    <w:rPr>
      <w:rFonts w:cs="B Zar"/>
      <w:b/>
      <w:bCs/>
      <w:sz w:val="26"/>
      <w:szCs w:val="26"/>
      <w:lang w:val="en-US" w:eastAsia="en-US" w:bidi="ar-SA"/>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pPr>
      <w:spacing w:before="0" w:after="0"/>
      <w:jc w:val="center"/>
    </w:pPr>
    <w:rPr>
      <w:rFonts w:ascii="Times New Roman" w:hAnsi="Times New Roman" w:cs="B Zar"/>
      <w:sz w:val="30"/>
      <w:szCs w:val="30"/>
    </w:rPr>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character" w:styleId="Emphasis">
    <w:name w:val="Emphasis"/>
    <w:qFormat/>
    <w:rsid w:val="002C5BFD"/>
    <w:rPr>
      <w:i/>
      <w:iCs/>
    </w:rPr>
  </w:style>
  <w:style w:type="character" w:customStyle="1" w:styleId="CharCharCharChar">
    <w:name w:val="Char Char Char Char"/>
    <w:aliases w:val="Heading 3 Char Char Char"/>
    <w:basedOn w:val="DefaultParagraphFont"/>
    <w:rsid w:val="00041AAF"/>
  </w:style>
  <w:style w:type="paragraph" w:styleId="ListBullet">
    <w:name w:val="List Bullet"/>
    <w:basedOn w:val="Normal"/>
    <w:rsid w:val="00041AAF"/>
  </w:style>
  <w:style w:type="paragraph" w:styleId="TOC1">
    <w:name w:val="toc 1"/>
    <w:basedOn w:val="Normal"/>
    <w:next w:val="Normal"/>
    <w:uiPriority w:val="39"/>
    <w:rsid w:val="002F0F8D"/>
    <w:pPr>
      <w:spacing w:before="120"/>
      <w:jc w:val="both"/>
    </w:pPr>
    <w:rPr>
      <w:rFonts w:ascii="IRYakout" w:hAnsi="IRYakout" w:cs="IRYakout"/>
      <w:bCs/>
      <w:sz w:val="28"/>
      <w:szCs w:val="28"/>
    </w:rPr>
  </w:style>
  <w:style w:type="paragraph" w:styleId="TOC2">
    <w:name w:val="toc 2"/>
    <w:basedOn w:val="Normal"/>
    <w:next w:val="Normal"/>
    <w:uiPriority w:val="39"/>
    <w:rsid w:val="002F0F8D"/>
    <w:pPr>
      <w:ind w:left="284"/>
      <w:jc w:val="both"/>
    </w:pPr>
    <w:rPr>
      <w:rFonts w:ascii="IRLotus" w:hAnsi="IRLotus" w:cs="IRLotus"/>
      <w:sz w:val="28"/>
      <w:szCs w:val="28"/>
    </w:rPr>
  </w:style>
  <w:style w:type="paragraph" w:styleId="TOC3">
    <w:name w:val="toc 3"/>
    <w:basedOn w:val="Normal"/>
    <w:next w:val="Normal"/>
    <w:uiPriority w:val="39"/>
    <w:rsid w:val="002F0F8D"/>
    <w:pPr>
      <w:ind w:left="567"/>
      <w:jc w:val="both"/>
    </w:pPr>
    <w:rPr>
      <w:rFonts w:ascii="IRLotus" w:hAnsi="IRLotus" w:cs="IRLotus"/>
      <w:sz w:val="26"/>
      <w:szCs w:val="26"/>
    </w:rPr>
  </w:style>
  <w:style w:type="character" w:styleId="Hyperlink">
    <w:name w:val="Hyperlink"/>
    <w:uiPriority w:val="99"/>
    <w:rsid w:val="00334D09"/>
    <w:rPr>
      <w:color w:val="0000FF"/>
      <w:u w:val="single"/>
    </w:rPr>
  </w:style>
  <w:style w:type="paragraph" w:customStyle="1" w:styleId="a">
    <w:name w:val="تیتر اول"/>
    <w:basedOn w:val="Normal"/>
    <w:link w:val="Char"/>
    <w:qFormat/>
    <w:rsid w:val="003435D6"/>
    <w:pPr>
      <w:bidi/>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3435D6"/>
    <w:rPr>
      <w:rFonts w:ascii="IRYakout" w:hAnsi="IRYakout" w:cs="IRYakout"/>
      <w:bCs/>
      <w:sz w:val="32"/>
      <w:szCs w:val="32"/>
      <w:lang w:bidi="fa-IR"/>
    </w:rPr>
  </w:style>
  <w:style w:type="character" w:styleId="FollowedHyperlink">
    <w:name w:val="FollowedHyperlink"/>
    <w:rsid w:val="00A834C4"/>
    <w:rPr>
      <w:color w:val="800080"/>
      <w:u w:val="single"/>
    </w:rPr>
  </w:style>
  <w:style w:type="paragraph" w:customStyle="1" w:styleId="a0">
    <w:name w:val="تیتر سوم"/>
    <w:basedOn w:val="Normal"/>
    <w:link w:val="Char0"/>
    <w:qFormat/>
    <w:rsid w:val="001D73AB"/>
    <w:pPr>
      <w:bidi/>
      <w:spacing w:before="240"/>
      <w:jc w:val="both"/>
      <w:outlineLvl w:val="2"/>
    </w:pPr>
    <w:rPr>
      <w:rFonts w:ascii="IRLotus" w:hAnsi="IRLotus" w:cs="IRLotus"/>
      <w:bCs/>
      <w:sz w:val="31"/>
      <w:szCs w:val="31"/>
      <w:lang w:bidi="fa-IR"/>
    </w:rPr>
  </w:style>
  <w:style w:type="character" w:customStyle="1" w:styleId="Char0">
    <w:name w:val="تیتر سوم Char"/>
    <w:link w:val="a0"/>
    <w:rsid w:val="001D73AB"/>
    <w:rPr>
      <w:rFonts w:ascii="IRLotus" w:hAnsi="IRLotus" w:cs="IRLotus"/>
      <w:bCs/>
      <w:sz w:val="31"/>
      <w:szCs w:val="31"/>
      <w:lang w:bidi="fa-IR"/>
    </w:rPr>
  </w:style>
  <w:style w:type="character" w:customStyle="1" w:styleId="HeaderChar">
    <w:name w:val="Header Char"/>
    <w:link w:val="Header"/>
    <w:uiPriority w:val="99"/>
    <w:rsid w:val="004C7552"/>
    <w:rPr>
      <w:sz w:val="24"/>
      <w:szCs w:val="24"/>
    </w:rPr>
  </w:style>
  <w:style w:type="paragraph" w:styleId="Title">
    <w:name w:val="Title"/>
    <w:basedOn w:val="Normal"/>
    <w:next w:val="Normal"/>
    <w:link w:val="TitleChar"/>
    <w:qFormat/>
    <w:rsid w:val="009A1EAA"/>
    <w:pPr>
      <w:spacing w:before="240" w:after="60"/>
      <w:jc w:val="center"/>
      <w:outlineLvl w:val="0"/>
    </w:pPr>
    <w:rPr>
      <w:rFonts w:ascii="Cambria" w:hAnsi="Cambria"/>
      <w:b/>
      <w:bCs/>
      <w:kern w:val="28"/>
      <w:sz w:val="32"/>
      <w:szCs w:val="32"/>
    </w:rPr>
  </w:style>
  <w:style w:type="character" w:customStyle="1" w:styleId="TitleChar">
    <w:name w:val="Title Char"/>
    <w:link w:val="Title"/>
    <w:rsid w:val="009A1EAA"/>
    <w:rPr>
      <w:rFonts w:ascii="Cambria" w:eastAsia="Times New Roman" w:hAnsi="Cambria" w:cs="Times New Roman"/>
      <w:b/>
      <w:bCs/>
      <w:kern w:val="28"/>
      <w:sz w:val="32"/>
      <w:szCs w:val="32"/>
    </w:rPr>
  </w:style>
  <w:style w:type="paragraph" w:customStyle="1" w:styleId="a1">
    <w:name w:val="نص عربی"/>
    <w:basedOn w:val="Normal"/>
    <w:link w:val="Char1"/>
    <w:qFormat/>
    <w:rsid w:val="00F34F3A"/>
    <w:pPr>
      <w:bidi/>
      <w:ind w:firstLine="284"/>
      <w:jc w:val="both"/>
    </w:pPr>
    <w:rPr>
      <w:rFonts w:ascii="mylotus" w:hAnsi="mylotus" w:cs="mylotus"/>
      <w:sz w:val="27"/>
      <w:szCs w:val="27"/>
      <w:lang w:bidi="fa-IR"/>
    </w:rPr>
  </w:style>
  <w:style w:type="paragraph" w:customStyle="1" w:styleId="a2">
    <w:name w:val="حدیث"/>
    <w:basedOn w:val="Normal"/>
    <w:link w:val="Char2"/>
    <w:qFormat/>
    <w:rsid w:val="003435D6"/>
    <w:pPr>
      <w:bidi/>
      <w:ind w:firstLine="284"/>
      <w:jc w:val="both"/>
    </w:pPr>
    <w:rPr>
      <w:rFonts w:ascii="KFGQPC Uthman Taha Naskh" w:hAnsi="KFGQPC Uthman Taha Naskh" w:cs="KFGQPC Uthman Taha Naskh"/>
      <w:sz w:val="28"/>
      <w:szCs w:val="28"/>
      <w:lang w:bidi="fa-IR"/>
    </w:rPr>
  </w:style>
  <w:style w:type="character" w:customStyle="1" w:styleId="Char1">
    <w:name w:val="نص عربی Char"/>
    <w:link w:val="a1"/>
    <w:rsid w:val="00F34F3A"/>
    <w:rPr>
      <w:rFonts w:ascii="mylotus" w:hAnsi="mylotus" w:cs="mylotus"/>
      <w:sz w:val="27"/>
      <w:szCs w:val="27"/>
      <w:lang w:bidi="fa-IR"/>
    </w:rPr>
  </w:style>
  <w:style w:type="paragraph" w:styleId="TOC4">
    <w:name w:val="toc 4"/>
    <w:basedOn w:val="Normal"/>
    <w:next w:val="Normal"/>
    <w:autoRedefine/>
    <w:uiPriority w:val="39"/>
    <w:unhideWhenUsed/>
    <w:rsid w:val="00C0755C"/>
    <w:pPr>
      <w:bidi/>
      <w:spacing w:after="100" w:line="276" w:lineRule="auto"/>
      <w:ind w:left="660"/>
    </w:pPr>
    <w:rPr>
      <w:rFonts w:ascii="Calibri" w:hAnsi="Calibri" w:cs="Arial"/>
      <w:sz w:val="22"/>
      <w:szCs w:val="22"/>
    </w:rPr>
  </w:style>
  <w:style w:type="character" w:customStyle="1" w:styleId="Char2">
    <w:name w:val="حدیث Char"/>
    <w:link w:val="a2"/>
    <w:rsid w:val="003435D6"/>
    <w:rPr>
      <w:rFonts w:ascii="KFGQPC Uthman Taha Naskh" w:hAnsi="KFGQPC Uthman Taha Naskh" w:cs="KFGQPC Uthman Taha Naskh"/>
      <w:sz w:val="28"/>
      <w:szCs w:val="28"/>
      <w:lang w:bidi="fa-IR"/>
    </w:rPr>
  </w:style>
  <w:style w:type="paragraph" w:styleId="TOC5">
    <w:name w:val="toc 5"/>
    <w:basedOn w:val="Normal"/>
    <w:next w:val="Normal"/>
    <w:autoRedefine/>
    <w:uiPriority w:val="39"/>
    <w:unhideWhenUsed/>
    <w:rsid w:val="00C0755C"/>
    <w:pPr>
      <w:bidi/>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C0755C"/>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C0755C"/>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C0755C"/>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C0755C"/>
    <w:pPr>
      <w:bidi/>
      <w:spacing w:after="100" w:line="276" w:lineRule="auto"/>
      <w:ind w:left="1760"/>
    </w:pPr>
    <w:rPr>
      <w:rFonts w:ascii="Calibri" w:hAnsi="Calibri" w:cs="Arial"/>
      <w:sz w:val="22"/>
      <w:szCs w:val="22"/>
    </w:rPr>
  </w:style>
  <w:style w:type="paragraph" w:customStyle="1" w:styleId="a3">
    <w:name w:val="متن"/>
    <w:basedOn w:val="Normal"/>
    <w:link w:val="Char3"/>
    <w:qFormat/>
    <w:rsid w:val="003435D6"/>
    <w:pPr>
      <w:bidi/>
      <w:ind w:firstLine="284"/>
      <w:jc w:val="both"/>
    </w:pPr>
    <w:rPr>
      <w:rFonts w:ascii="IRLotus" w:hAnsi="IRLotus" w:cs="IRLotus"/>
      <w:sz w:val="28"/>
      <w:szCs w:val="28"/>
      <w:lang w:bidi="fa-IR"/>
    </w:rPr>
  </w:style>
  <w:style w:type="paragraph" w:customStyle="1" w:styleId="a4">
    <w:name w:val="تخریج آیات"/>
    <w:basedOn w:val="a3"/>
    <w:link w:val="Char4"/>
    <w:qFormat/>
    <w:rsid w:val="003435D6"/>
    <w:rPr>
      <w:sz w:val="24"/>
      <w:szCs w:val="24"/>
    </w:rPr>
  </w:style>
  <w:style w:type="character" w:customStyle="1" w:styleId="Char3">
    <w:name w:val="متن Char"/>
    <w:link w:val="a3"/>
    <w:rsid w:val="003435D6"/>
    <w:rPr>
      <w:rFonts w:ascii="IRLotus" w:hAnsi="IRLotus" w:cs="IRLotus"/>
      <w:sz w:val="28"/>
      <w:szCs w:val="28"/>
      <w:lang w:bidi="fa-IR"/>
    </w:rPr>
  </w:style>
  <w:style w:type="character" w:customStyle="1" w:styleId="Char4">
    <w:name w:val="تخریج آیات Char"/>
    <w:link w:val="a4"/>
    <w:rsid w:val="003435D6"/>
    <w:rPr>
      <w:rFonts w:ascii="IRLotus" w:hAnsi="IRLotus" w:cs="IRLotus"/>
      <w:sz w:val="24"/>
      <w:szCs w:val="24"/>
      <w:lang w:bidi="fa-IR"/>
    </w:rPr>
  </w:style>
  <w:style w:type="table" w:customStyle="1" w:styleId="TableGrid1">
    <w:name w:val="Table Grid1"/>
    <w:basedOn w:val="TableNormal"/>
    <w:next w:val="TableGrid"/>
    <w:uiPriority w:val="59"/>
    <w:rsid w:val="00DE6B00"/>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E6B00"/>
    <w:rPr>
      <w:rFonts w:ascii="Tahoma" w:hAnsi="Tahoma" w:cs="Tahoma"/>
      <w:sz w:val="16"/>
      <w:szCs w:val="16"/>
    </w:rPr>
  </w:style>
  <w:style w:type="character" w:customStyle="1" w:styleId="BalloonTextChar">
    <w:name w:val="Balloon Text Char"/>
    <w:basedOn w:val="DefaultParagraphFont"/>
    <w:link w:val="BalloonText"/>
    <w:rsid w:val="00DE6B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aliases w:val="تیتر دوم"/>
    <w:basedOn w:val="Normal"/>
    <w:next w:val="Normal"/>
    <w:qFormat/>
    <w:rsid w:val="003435D6"/>
    <w:pPr>
      <w:widowControl w:val="0"/>
      <w:spacing w:before="240" w:after="60"/>
      <w:jc w:val="both"/>
      <w:outlineLvl w:val="0"/>
    </w:pPr>
    <w:rPr>
      <w:rFonts w:ascii="IRZar" w:hAnsi="IRZar" w:cs="IRZar"/>
      <w:bCs/>
      <w:kern w:val="32"/>
      <w:sz w:val="26"/>
      <w:szCs w:val="26"/>
    </w:rPr>
  </w:style>
  <w:style w:type="paragraph" w:styleId="Heading2">
    <w:name w:val="heading 2"/>
    <w:basedOn w:val="Normal"/>
    <w:next w:val="Normal"/>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aliases w:val="Char Char Char Char1,Heading 3 Char Char"/>
    <w:link w:val="Heading3"/>
    <w:rsid w:val="00B90189"/>
    <w:rPr>
      <w:rFonts w:cs="B Zar"/>
      <w:b/>
      <w:bCs/>
      <w:sz w:val="26"/>
      <w:szCs w:val="26"/>
      <w:lang w:val="en-US" w:eastAsia="en-US" w:bidi="ar-SA"/>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pPr>
      <w:spacing w:before="0" w:after="0"/>
      <w:jc w:val="center"/>
    </w:pPr>
    <w:rPr>
      <w:rFonts w:ascii="Times New Roman" w:hAnsi="Times New Roman" w:cs="B Zar"/>
      <w:sz w:val="30"/>
      <w:szCs w:val="30"/>
    </w:rPr>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character" w:styleId="Emphasis">
    <w:name w:val="Emphasis"/>
    <w:qFormat/>
    <w:rsid w:val="002C5BFD"/>
    <w:rPr>
      <w:i/>
      <w:iCs/>
    </w:rPr>
  </w:style>
  <w:style w:type="character" w:customStyle="1" w:styleId="CharCharCharChar">
    <w:name w:val="Char Char Char Char"/>
    <w:aliases w:val="Heading 3 Char Char Char"/>
    <w:basedOn w:val="DefaultParagraphFont"/>
    <w:rsid w:val="00041AAF"/>
  </w:style>
  <w:style w:type="paragraph" w:styleId="ListBullet">
    <w:name w:val="List Bullet"/>
    <w:basedOn w:val="Normal"/>
    <w:rsid w:val="00041AAF"/>
  </w:style>
  <w:style w:type="paragraph" w:styleId="TOC1">
    <w:name w:val="toc 1"/>
    <w:basedOn w:val="Normal"/>
    <w:next w:val="Normal"/>
    <w:uiPriority w:val="39"/>
    <w:rsid w:val="002F0F8D"/>
    <w:pPr>
      <w:spacing w:before="120"/>
      <w:jc w:val="both"/>
    </w:pPr>
    <w:rPr>
      <w:rFonts w:ascii="IRYakout" w:hAnsi="IRYakout" w:cs="IRYakout"/>
      <w:bCs/>
      <w:sz w:val="28"/>
      <w:szCs w:val="28"/>
    </w:rPr>
  </w:style>
  <w:style w:type="paragraph" w:styleId="TOC2">
    <w:name w:val="toc 2"/>
    <w:basedOn w:val="Normal"/>
    <w:next w:val="Normal"/>
    <w:uiPriority w:val="39"/>
    <w:rsid w:val="002F0F8D"/>
    <w:pPr>
      <w:ind w:left="284"/>
      <w:jc w:val="both"/>
    </w:pPr>
    <w:rPr>
      <w:rFonts w:ascii="IRLotus" w:hAnsi="IRLotus" w:cs="IRLotus"/>
      <w:sz w:val="28"/>
      <w:szCs w:val="28"/>
    </w:rPr>
  </w:style>
  <w:style w:type="paragraph" w:styleId="TOC3">
    <w:name w:val="toc 3"/>
    <w:basedOn w:val="Normal"/>
    <w:next w:val="Normal"/>
    <w:uiPriority w:val="39"/>
    <w:rsid w:val="002F0F8D"/>
    <w:pPr>
      <w:ind w:left="567"/>
      <w:jc w:val="both"/>
    </w:pPr>
    <w:rPr>
      <w:rFonts w:ascii="IRLotus" w:hAnsi="IRLotus" w:cs="IRLotus"/>
      <w:sz w:val="26"/>
      <w:szCs w:val="26"/>
    </w:rPr>
  </w:style>
  <w:style w:type="character" w:styleId="Hyperlink">
    <w:name w:val="Hyperlink"/>
    <w:uiPriority w:val="99"/>
    <w:rsid w:val="00334D09"/>
    <w:rPr>
      <w:color w:val="0000FF"/>
      <w:u w:val="single"/>
    </w:rPr>
  </w:style>
  <w:style w:type="paragraph" w:customStyle="1" w:styleId="a">
    <w:name w:val="تیتر اول"/>
    <w:basedOn w:val="Normal"/>
    <w:link w:val="Char"/>
    <w:qFormat/>
    <w:rsid w:val="003435D6"/>
    <w:pPr>
      <w:bidi/>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3435D6"/>
    <w:rPr>
      <w:rFonts w:ascii="IRYakout" w:hAnsi="IRYakout" w:cs="IRYakout"/>
      <w:bCs/>
      <w:sz w:val="32"/>
      <w:szCs w:val="32"/>
      <w:lang w:bidi="fa-IR"/>
    </w:rPr>
  </w:style>
  <w:style w:type="character" w:styleId="FollowedHyperlink">
    <w:name w:val="FollowedHyperlink"/>
    <w:rsid w:val="00A834C4"/>
    <w:rPr>
      <w:color w:val="800080"/>
      <w:u w:val="single"/>
    </w:rPr>
  </w:style>
  <w:style w:type="paragraph" w:customStyle="1" w:styleId="a0">
    <w:name w:val="تیتر سوم"/>
    <w:basedOn w:val="Normal"/>
    <w:link w:val="Char0"/>
    <w:qFormat/>
    <w:rsid w:val="001D73AB"/>
    <w:pPr>
      <w:bidi/>
      <w:spacing w:before="240"/>
      <w:jc w:val="both"/>
      <w:outlineLvl w:val="2"/>
    </w:pPr>
    <w:rPr>
      <w:rFonts w:ascii="IRLotus" w:hAnsi="IRLotus" w:cs="IRLotus"/>
      <w:bCs/>
      <w:sz w:val="31"/>
      <w:szCs w:val="31"/>
      <w:lang w:bidi="fa-IR"/>
    </w:rPr>
  </w:style>
  <w:style w:type="character" w:customStyle="1" w:styleId="Char0">
    <w:name w:val="تیتر سوم Char"/>
    <w:link w:val="a0"/>
    <w:rsid w:val="001D73AB"/>
    <w:rPr>
      <w:rFonts w:ascii="IRLotus" w:hAnsi="IRLotus" w:cs="IRLotus"/>
      <w:bCs/>
      <w:sz w:val="31"/>
      <w:szCs w:val="31"/>
      <w:lang w:bidi="fa-IR"/>
    </w:rPr>
  </w:style>
  <w:style w:type="character" w:customStyle="1" w:styleId="HeaderChar">
    <w:name w:val="Header Char"/>
    <w:link w:val="Header"/>
    <w:uiPriority w:val="99"/>
    <w:rsid w:val="004C7552"/>
    <w:rPr>
      <w:sz w:val="24"/>
      <w:szCs w:val="24"/>
    </w:rPr>
  </w:style>
  <w:style w:type="paragraph" w:styleId="Title">
    <w:name w:val="Title"/>
    <w:basedOn w:val="Normal"/>
    <w:next w:val="Normal"/>
    <w:link w:val="TitleChar"/>
    <w:qFormat/>
    <w:rsid w:val="009A1EAA"/>
    <w:pPr>
      <w:spacing w:before="240" w:after="60"/>
      <w:jc w:val="center"/>
      <w:outlineLvl w:val="0"/>
    </w:pPr>
    <w:rPr>
      <w:rFonts w:ascii="Cambria" w:hAnsi="Cambria"/>
      <w:b/>
      <w:bCs/>
      <w:kern w:val="28"/>
      <w:sz w:val="32"/>
      <w:szCs w:val="32"/>
    </w:rPr>
  </w:style>
  <w:style w:type="character" w:customStyle="1" w:styleId="TitleChar">
    <w:name w:val="Title Char"/>
    <w:link w:val="Title"/>
    <w:rsid w:val="009A1EAA"/>
    <w:rPr>
      <w:rFonts w:ascii="Cambria" w:eastAsia="Times New Roman" w:hAnsi="Cambria" w:cs="Times New Roman"/>
      <w:b/>
      <w:bCs/>
      <w:kern w:val="28"/>
      <w:sz w:val="32"/>
      <w:szCs w:val="32"/>
    </w:rPr>
  </w:style>
  <w:style w:type="paragraph" w:customStyle="1" w:styleId="a1">
    <w:name w:val="نص عربی"/>
    <w:basedOn w:val="Normal"/>
    <w:link w:val="Char1"/>
    <w:qFormat/>
    <w:rsid w:val="00F34F3A"/>
    <w:pPr>
      <w:bidi/>
      <w:ind w:firstLine="284"/>
      <w:jc w:val="both"/>
    </w:pPr>
    <w:rPr>
      <w:rFonts w:ascii="mylotus" w:hAnsi="mylotus" w:cs="mylotus"/>
      <w:sz w:val="27"/>
      <w:szCs w:val="27"/>
      <w:lang w:bidi="fa-IR"/>
    </w:rPr>
  </w:style>
  <w:style w:type="paragraph" w:customStyle="1" w:styleId="a2">
    <w:name w:val="حدیث"/>
    <w:basedOn w:val="Normal"/>
    <w:link w:val="Char2"/>
    <w:qFormat/>
    <w:rsid w:val="003435D6"/>
    <w:pPr>
      <w:bidi/>
      <w:ind w:firstLine="284"/>
      <w:jc w:val="both"/>
    </w:pPr>
    <w:rPr>
      <w:rFonts w:ascii="KFGQPC Uthman Taha Naskh" w:hAnsi="KFGQPC Uthman Taha Naskh" w:cs="KFGQPC Uthman Taha Naskh"/>
      <w:sz w:val="28"/>
      <w:szCs w:val="28"/>
      <w:lang w:bidi="fa-IR"/>
    </w:rPr>
  </w:style>
  <w:style w:type="character" w:customStyle="1" w:styleId="Char1">
    <w:name w:val="نص عربی Char"/>
    <w:link w:val="a1"/>
    <w:rsid w:val="00F34F3A"/>
    <w:rPr>
      <w:rFonts w:ascii="mylotus" w:hAnsi="mylotus" w:cs="mylotus"/>
      <w:sz w:val="27"/>
      <w:szCs w:val="27"/>
      <w:lang w:bidi="fa-IR"/>
    </w:rPr>
  </w:style>
  <w:style w:type="paragraph" w:styleId="TOC4">
    <w:name w:val="toc 4"/>
    <w:basedOn w:val="Normal"/>
    <w:next w:val="Normal"/>
    <w:autoRedefine/>
    <w:uiPriority w:val="39"/>
    <w:unhideWhenUsed/>
    <w:rsid w:val="00C0755C"/>
    <w:pPr>
      <w:bidi/>
      <w:spacing w:after="100" w:line="276" w:lineRule="auto"/>
      <w:ind w:left="660"/>
    </w:pPr>
    <w:rPr>
      <w:rFonts w:ascii="Calibri" w:hAnsi="Calibri" w:cs="Arial"/>
      <w:sz w:val="22"/>
      <w:szCs w:val="22"/>
    </w:rPr>
  </w:style>
  <w:style w:type="character" w:customStyle="1" w:styleId="Char2">
    <w:name w:val="حدیث Char"/>
    <w:link w:val="a2"/>
    <w:rsid w:val="003435D6"/>
    <w:rPr>
      <w:rFonts w:ascii="KFGQPC Uthman Taha Naskh" w:hAnsi="KFGQPC Uthman Taha Naskh" w:cs="KFGQPC Uthman Taha Naskh"/>
      <w:sz w:val="28"/>
      <w:szCs w:val="28"/>
      <w:lang w:bidi="fa-IR"/>
    </w:rPr>
  </w:style>
  <w:style w:type="paragraph" w:styleId="TOC5">
    <w:name w:val="toc 5"/>
    <w:basedOn w:val="Normal"/>
    <w:next w:val="Normal"/>
    <w:autoRedefine/>
    <w:uiPriority w:val="39"/>
    <w:unhideWhenUsed/>
    <w:rsid w:val="00C0755C"/>
    <w:pPr>
      <w:bidi/>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C0755C"/>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C0755C"/>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C0755C"/>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C0755C"/>
    <w:pPr>
      <w:bidi/>
      <w:spacing w:after="100" w:line="276" w:lineRule="auto"/>
      <w:ind w:left="1760"/>
    </w:pPr>
    <w:rPr>
      <w:rFonts w:ascii="Calibri" w:hAnsi="Calibri" w:cs="Arial"/>
      <w:sz w:val="22"/>
      <w:szCs w:val="22"/>
    </w:rPr>
  </w:style>
  <w:style w:type="paragraph" w:customStyle="1" w:styleId="a3">
    <w:name w:val="متن"/>
    <w:basedOn w:val="Normal"/>
    <w:link w:val="Char3"/>
    <w:qFormat/>
    <w:rsid w:val="003435D6"/>
    <w:pPr>
      <w:bidi/>
      <w:ind w:firstLine="284"/>
      <w:jc w:val="both"/>
    </w:pPr>
    <w:rPr>
      <w:rFonts w:ascii="IRLotus" w:hAnsi="IRLotus" w:cs="IRLotus"/>
      <w:sz w:val="28"/>
      <w:szCs w:val="28"/>
      <w:lang w:bidi="fa-IR"/>
    </w:rPr>
  </w:style>
  <w:style w:type="paragraph" w:customStyle="1" w:styleId="a4">
    <w:name w:val="تخریج آیات"/>
    <w:basedOn w:val="a3"/>
    <w:link w:val="Char4"/>
    <w:qFormat/>
    <w:rsid w:val="003435D6"/>
    <w:rPr>
      <w:sz w:val="24"/>
      <w:szCs w:val="24"/>
    </w:rPr>
  </w:style>
  <w:style w:type="character" w:customStyle="1" w:styleId="Char3">
    <w:name w:val="متن Char"/>
    <w:link w:val="a3"/>
    <w:rsid w:val="003435D6"/>
    <w:rPr>
      <w:rFonts w:ascii="IRLotus" w:hAnsi="IRLotus" w:cs="IRLotus"/>
      <w:sz w:val="28"/>
      <w:szCs w:val="28"/>
      <w:lang w:bidi="fa-IR"/>
    </w:rPr>
  </w:style>
  <w:style w:type="character" w:customStyle="1" w:styleId="Char4">
    <w:name w:val="تخریج آیات Char"/>
    <w:link w:val="a4"/>
    <w:rsid w:val="003435D6"/>
    <w:rPr>
      <w:rFonts w:ascii="IRLotus" w:hAnsi="IRLotus" w:cs="IRLotus"/>
      <w:sz w:val="24"/>
      <w:szCs w:val="24"/>
      <w:lang w:bidi="fa-IR"/>
    </w:rPr>
  </w:style>
  <w:style w:type="table" w:customStyle="1" w:styleId="TableGrid1">
    <w:name w:val="Table Grid1"/>
    <w:basedOn w:val="TableNormal"/>
    <w:next w:val="TableGrid"/>
    <w:uiPriority w:val="59"/>
    <w:rsid w:val="00DE6B00"/>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E6B00"/>
    <w:rPr>
      <w:rFonts w:ascii="Tahoma" w:hAnsi="Tahoma" w:cs="Tahoma"/>
      <w:sz w:val="16"/>
      <w:szCs w:val="16"/>
    </w:rPr>
  </w:style>
  <w:style w:type="character" w:customStyle="1" w:styleId="BalloonTextChar">
    <w:name w:val="Balloon Text Char"/>
    <w:basedOn w:val="DefaultParagraphFont"/>
    <w:link w:val="BalloonText"/>
    <w:rsid w:val="00DE6B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5.xml"/><Relationship Id="rId21" Type="http://schemas.openxmlformats.org/officeDocument/2006/relationships/header" Target="header10.xml"/><Relationship Id="rId42" Type="http://schemas.openxmlformats.org/officeDocument/2006/relationships/header" Target="header30.xml"/><Relationship Id="rId47" Type="http://schemas.openxmlformats.org/officeDocument/2006/relationships/image" Target="media/image4.wmf"/><Relationship Id="rId63" Type="http://schemas.openxmlformats.org/officeDocument/2006/relationships/image" Target="media/image12.wmf"/><Relationship Id="rId68" Type="http://schemas.openxmlformats.org/officeDocument/2006/relationships/header" Target="header36.xml"/><Relationship Id="rId16" Type="http://schemas.openxmlformats.org/officeDocument/2006/relationships/header" Target="header5.xml"/><Relationship Id="rId11" Type="http://schemas.openxmlformats.org/officeDocument/2006/relationships/image" Target="media/image1.png"/><Relationship Id="rId32" Type="http://schemas.openxmlformats.org/officeDocument/2006/relationships/header" Target="header21.xml"/><Relationship Id="rId37" Type="http://schemas.openxmlformats.org/officeDocument/2006/relationships/header" Target="header25.xml"/><Relationship Id="rId53" Type="http://schemas.openxmlformats.org/officeDocument/2006/relationships/image" Target="media/image7.wmf"/><Relationship Id="rId58" Type="http://schemas.openxmlformats.org/officeDocument/2006/relationships/oleObject" Target="embeddings/oleObject7.bin"/><Relationship Id="rId74" Type="http://schemas.openxmlformats.org/officeDocument/2006/relationships/header" Target="header42.xml"/><Relationship Id="rId79" Type="http://schemas.openxmlformats.org/officeDocument/2006/relationships/header" Target="header47.xml"/><Relationship Id="rId5" Type="http://schemas.openxmlformats.org/officeDocument/2006/relationships/settings" Target="settings.xml"/><Relationship Id="rId61" Type="http://schemas.openxmlformats.org/officeDocument/2006/relationships/image" Target="media/image11.wmf"/><Relationship Id="rId82" Type="http://schemas.openxmlformats.org/officeDocument/2006/relationships/theme" Target="theme/theme1.xml"/><Relationship Id="rId19" Type="http://schemas.openxmlformats.org/officeDocument/2006/relationships/header" Target="header8.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yperlink" Target="http://www.islamweb.net/newlibrary/showalam.php?ids=2" TargetMode="External"/><Relationship Id="rId43" Type="http://schemas.openxmlformats.org/officeDocument/2006/relationships/header" Target="header31.xml"/><Relationship Id="rId48" Type="http://schemas.openxmlformats.org/officeDocument/2006/relationships/oleObject" Target="embeddings/oleObject2.bin"/><Relationship Id="rId56" Type="http://schemas.openxmlformats.org/officeDocument/2006/relationships/oleObject" Target="embeddings/oleObject6.bin"/><Relationship Id="rId64" Type="http://schemas.openxmlformats.org/officeDocument/2006/relationships/oleObject" Target="embeddings/oleObject10.bin"/><Relationship Id="rId69" Type="http://schemas.openxmlformats.org/officeDocument/2006/relationships/header" Target="header37.xml"/><Relationship Id="rId77" Type="http://schemas.openxmlformats.org/officeDocument/2006/relationships/header" Target="header45.xml"/><Relationship Id="rId8" Type="http://schemas.openxmlformats.org/officeDocument/2006/relationships/endnotes" Target="endnotes.xml"/><Relationship Id="rId51" Type="http://schemas.openxmlformats.org/officeDocument/2006/relationships/image" Target="media/image6.wmf"/><Relationship Id="rId72" Type="http://schemas.openxmlformats.org/officeDocument/2006/relationships/header" Target="header40.xml"/><Relationship Id="rId80" Type="http://schemas.openxmlformats.org/officeDocument/2006/relationships/header" Target="header48.xml"/><Relationship Id="rId3" Type="http://schemas.openxmlformats.org/officeDocument/2006/relationships/styles" Target="styl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6.xml"/><Relationship Id="rId46" Type="http://schemas.openxmlformats.org/officeDocument/2006/relationships/oleObject" Target="embeddings/oleObject1.bin"/><Relationship Id="rId59" Type="http://schemas.openxmlformats.org/officeDocument/2006/relationships/image" Target="media/image10.wmf"/><Relationship Id="rId67" Type="http://schemas.openxmlformats.org/officeDocument/2006/relationships/header" Target="header35.xml"/><Relationship Id="rId20" Type="http://schemas.openxmlformats.org/officeDocument/2006/relationships/header" Target="header9.xml"/><Relationship Id="rId41" Type="http://schemas.openxmlformats.org/officeDocument/2006/relationships/header" Target="header29.xml"/><Relationship Id="rId54" Type="http://schemas.openxmlformats.org/officeDocument/2006/relationships/oleObject" Target="embeddings/oleObject5.bin"/><Relationship Id="rId62" Type="http://schemas.openxmlformats.org/officeDocument/2006/relationships/oleObject" Target="embeddings/oleObject9.bin"/><Relationship Id="rId70" Type="http://schemas.openxmlformats.org/officeDocument/2006/relationships/header" Target="header38.xml"/><Relationship Id="rId75" Type="http://schemas.openxmlformats.org/officeDocument/2006/relationships/header" Target="header4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4.xml"/><Relationship Id="rId49" Type="http://schemas.openxmlformats.org/officeDocument/2006/relationships/image" Target="media/image5.wmf"/><Relationship Id="rId57" Type="http://schemas.openxmlformats.org/officeDocument/2006/relationships/image" Target="media/image9.wmf"/><Relationship Id="rId10" Type="http://schemas.openxmlformats.org/officeDocument/2006/relationships/header" Target="header2.xml"/><Relationship Id="rId31" Type="http://schemas.openxmlformats.org/officeDocument/2006/relationships/header" Target="header20.xml"/><Relationship Id="rId44" Type="http://schemas.openxmlformats.org/officeDocument/2006/relationships/header" Target="header32.xml"/><Relationship Id="rId52" Type="http://schemas.openxmlformats.org/officeDocument/2006/relationships/oleObject" Target="embeddings/oleObject4.bin"/><Relationship Id="rId60" Type="http://schemas.openxmlformats.org/officeDocument/2006/relationships/oleObject" Target="embeddings/oleObject8.bin"/><Relationship Id="rId65" Type="http://schemas.openxmlformats.org/officeDocument/2006/relationships/header" Target="header33.xml"/><Relationship Id="rId73" Type="http://schemas.openxmlformats.org/officeDocument/2006/relationships/header" Target="header41.xml"/><Relationship Id="rId78" Type="http://schemas.openxmlformats.org/officeDocument/2006/relationships/header" Target="header46.xml"/><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header" Target="header7.xml"/><Relationship Id="rId39" Type="http://schemas.openxmlformats.org/officeDocument/2006/relationships/header" Target="header27.xml"/><Relationship Id="rId34" Type="http://schemas.openxmlformats.org/officeDocument/2006/relationships/header" Target="header23.xml"/><Relationship Id="rId50" Type="http://schemas.openxmlformats.org/officeDocument/2006/relationships/oleObject" Target="embeddings/oleObject3.bin"/><Relationship Id="rId55" Type="http://schemas.openxmlformats.org/officeDocument/2006/relationships/image" Target="media/image8.wmf"/><Relationship Id="rId76" Type="http://schemas.openxmlformats.org/officeDocument/2006/relationships/header" Target="header44.xml"/><Relationship Id="rId7" Type="http://schemas.openxmlformats.org/officeDocument/2006/relationships/footnotes" Target="footnotes.xml"/><Relationship Id="rId71" Type="http://schemas.openxmlformats.org/officeDocument/2006/relationships/header" Target="header39.xml"/><Relationship Id="rId2" Type="http://schemas.openxmlformats.org/officeDocument/2006/relationships/numbering" Target="numbering.xml"/><Relationship Id="rId29" Type="http://schemas.openxmlformats.org/officeDocument/2006/relationships/header" Target="header18.xml"/><Relationship Id="rId24" Type="http://schemas.openxmlformats.org/officeDocument/2006/relationships/header" Target="header13.xml"/><Relationship Id="rId40" Type="http://schemas.openxmlformats.org/officeDocument/2006/relationships/header" Target="header28.xml"/><Relationship Id="rId45" Type="http://schemas.openxmlformats.org/officeDocument/2006/relationships/image" Target="media/image3.wmf"/><Relationship Id="rId66" Type="http://schemas.openxmlformats.org/officeDocument/2006/relationships/header" Target="header3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07929-E66F-42D6-A0D6-1CAAAE660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159980</Words>
  <Characters>911892</Characters>
  <Application>Microsoft Office Word</Application>
  <DocSecurity>8</DocSecurity>
  <Lines>7599</Lines>
  <Paragraphs>2139</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1069733</CharactersWithSpaces>
  <SharedDoc>false</SharedDoc>
  <HLinks>
    <vt:vector size="7374" baseType="variant">
      <vt:variant>
        <vt:i4>851990</vt:i4>
      </vt:variant>
      <vt:variant>
        <vt:i4>7371</vt:i4>
      </vt:variant>
      <vt:variant>
        <vt:i4>0</vt:i4>
      </vt:variant>
      <vt:variant>
        <vt:i4>5</vt:i4>
      </vt:variant>
      <vt:variant>
        <vt:lpwstr>http://www.islamweb.net/newlibrary/showalam.php?ids=2</vt:lpwstr>
      </vt:variant>
      <vt:variant>
        <vt:lpwstr/>
      </vt:variant>
      <vt:variant>
        <vt:i4>1769528</vt:i4>
      </vt:variant>
      <vt:variant>
        <vt:i4>7364</vt:i4>
      </vt:variant>
      <vt:variant>
        <vt:i4>0</vt:i4>
      </vt:variant>
      <vt:variant>
        <vt:i4>5</vt:i4>
      </vt:variant>
      <vt:variant>
        <vt:lpwstr/>
      </vt:variant>
      <vt:variant>
        <vt:lpwstr>_Toc408539703</vt:lpwstr>
      </vt:variant>
      <vt:variant>
        <vt:i4>1769528</vt:i4>
      </vt:variant>
      <vt:variant>
        <vt:i4>7358</vt:i4>
      </vt:variant>
      <vt:variant>
        <vt:i4>0</vt:i4>
      </vt:variant>
      <vt:variant>
        <vt:i4>5</vt:i4>
      </vt:variant>
      <vt:variant>
        <vt:lpwstr/>
      </vt:variant>
      <vt:variant>
        <vt:lpwstr>_Toc408539702</vt:lpwstr>
      </vt:variant>
      <vt:variant>
        <vt:i4>1769528</vt:i4>
      </vt:variant>
      <vt:variant>
        <vt:i4>7352</vt:i4>
      </vt:variant>
      <vt:variant>
        <vt:i4>0</vt:i4>
      </vt:variant>
      <vt:variant>
        <vt:i4>5</vt:i4>
      </vt:variant>
      <vt:variant>
        <vt:lpwstr/>
      </vt:variant>
      <vt:variant>
        <vt:lpwstr>_Toc408539701</vt:lpwstr>
      </vt:variant>
      <vt:variant>
        <vt:i4>1769528</vt:i4>
      </vt:variant>
      <vt:variant>
        <vt:i4>7346</vt:i4>
      </vt:variant>
      <vt:variant>
        <vt:i4>0</vt:i4>
      </vt:variant>
      <vt:variant>
        <vt:i4>5</vt:i4>
      </vt:variant>
      <vt:variant>
        <vt:lpwstr/>
      </vt:variant>
      <vt:variant>
        <vt:lpwstr>_Toc408539700</vt:lpwstr>
      </vt:variant>
      <vt:variant>
        <vt:i4>1179705</vt:i4>
      </vt:variant>
      <vt:variant>
        <vt:i4>7340</vt:i4>
      </vt:variant>
      <vt:variant>
        <vt:i4>0</vt:i4>
      </vt:variant>
      <vt:variant>
        <vt:i4>5</vt:i4>
      </vt:variant>
      <vt:variant>
        <vt:lpwstr/>
      </vt:variant>
      <vt:variant>
        <vt:lpwstr>_Toc408539699</vt:lpwstr>
      </vt:variant>
      <vt:variant>
        <vt:i4>1179705</vt:i4>
      </vt:variant>
      <vt:variant>
        <vt:i4>7334</vt:i4>
      </vt:variant>
      <vt:variant>
        <vt:i4>0</vt:i4>
      </vt:variant>
      <vt:variant>
        <vt:i4>5</vt:i4>
      </vt:variant>
      <vt:variant>
        <vt:lpwstr/>
      </vt:variant>
      <vt:variant>
        <vt:lpwstr>_Toc408539698</vt:lpwstr>
      </vt:variant>
      <vt:variant>
        <vt:i4>1179705</vt:i4>
      </vt:variant>
      <vt:variant>
        <vt:i4>7328</vt:i4>
      </vt:variant>
      <vt:variant>
        <vt:i4>0</vt:i4>
      </vt:variant>
      <vt:variant>
        <vt:i4>5</vt:i4>
      </vt:variant>
      <vt:variant>
        <vt:lpwstr/>
      </vt:variant>
      <vt:variant>
        <vt:lpwstr>_Toc408539697</vt:lpwstr>
      </vt:variant>
      <vt:variant>
        <vt:i4>1179705</vt:i4>
      </vt:variant>
      <vt:variant>
        <vt:i4>7322</vt:i4>
      </vt:variant>
      <vt:variant>
        <vt:i4>0</vt:i4>
      </vt:variant>
      <vt:variant>
        <vt:i4>5</vt:i4>
      </vt:variant>
      <vt:variant>
        <vt:lpwstr/>
      </vt:variant>
      <vt:variant>
        <vt:lpwstr>_Toc408539696</vt:lpwstr>
      </vt:variant>
      <vt:variant>
        <vt:i4>1179705</vt:i4>
      </vt:variant>
      <vt:variant>
        <vt:i4>7316</vt:i4>
      </vt:variant>
      <vt:variant>
        <vt:i4>0</vt:i4>
      </vt:variant>
      <vt:variant>
        <vt:i4>5</vt:i4>
      </vt:variant>
      <vt:variant>
        <vt:lpwstr/>
      </vt:variant>
      <vt:variant>
        <vt:lpwstr>_Toc408539695</vt:lpwstr>
      </vt:variant>
      <vt:variant>
        <vt:i4>1179705</vt:i4>
      </vt:variant>
      <vt:variant>
        <vt:i4>7310</vt:i4>
      </vt:variant>
      <vt:variant>
        <vt:i4>0</vt:i4>
      </vt:variant>
      <vt:variant>
        <vt:i4>5</vt:i4>
      </vt:variant>
      <vt:variant>
        <vt:lpwstr/>
      </vt:variant>
      <vt:variant>
        <vt:lpwstr>_Toc408539694</vt:lpwstr>
      </vt:variant>
      <vt:variant>
        <vt:i4>1179705</vt:i4>
      </vt:variant>
      <vt:variant>
        <vt:i4>7304</vt:i4>
      </vt:variant>
      <vt:variant>
        <vt:i4>0</vt:i4>
      </vt:variant>
      <vt:variant>
        <vt:i4>5</vt:i4>
      </vt:variant>
      <vt:variant>
        <vt:lpwstr/>
      </vt:variant>
      <vt:variant>
        <vt:lpwstr>_Toc408539693</vt:lpwstr>
      </vt:variant>
      <vt:variant>
        <vt:i4>1179705</vt:i4>
      </vt:variant>
      <vt:variant>
        <vt:i4>7298</vt:i4>
      </vt:variant>
      <vt:variant>
        <vt:i4>0</vt:i4>
      </vt:variant>
      <vt:variant>
        <vt:i4>5</vt:i4>
      </vt:variant>
      <vt:variant>
        <vt:lpwstr/>
      </vt:variant>
      <vt:variant>
        <vt:lpwstr>_Toc408539692</vt:lpwstr>
      </vt:variant>
      <vt:variant>
        <vt:i4>1179705</vt:i4>
      </vt:variant>
      <vt:variant>
        <vt:i4>7292</vt:i4>
      </vt:variant>
      <vt:variant>
        <vt:i4>0</vt:i4>
      </vt:variant>
      <vt:variant>
        <vt:i4>5</vt:i4>
      </vt:variant>
      <vt:variant>
        <vt:lpwstr/>
      </vt:variant>
      <vt:variant>
        <vt:lpwstr>_Toc408539691</vt:lpwstr>
      </vt:variant>
      <vt:variant>
        <vt:i4>1179705</vt:i4>
      </vt:variant>
      <vt:variant>
        <vt:i4>7286</vt:i4>
      </vt:variant>
      <vt:variant>
        <vt:i4>0</vt:i4>
      </vt:variant>
      <vt:variant>
        <vt:i4>5</vt:i4>
      </vt:variant>
      <vt:variant>
        <vt:lpwstr/>
      </vt:variant>
      <vt:variant>
        <vt:lpwstr>_Toc408539690</vt:lpwstr>
      </vt:variant>
      <vt:variant>
        <vt:i4>1245241</vt:i4>
      </vt:variant>
      <vt:variant>
        <vt:i4>7280</vt:i4>
      </vt:variant>
      <vt:variant>
        <vt:i4>0</vt:i4>
      </vt:variant>
      <vt:variant>
        <vt:i4>5</vt:i4>
      </vt:variant>
      <vt:variant>
        <vt:lpwstr/>
      </vt:variant>
      <vt:variant>
        <vt:lpwstr>_Toc408539689</vt:lpwstr>
      </vt:variant>
      <vt:variant>
        <vt:i4>1245241</vt:i4>
      </vt:variant>
      <vt:variant>
        <vt:i4>7274</vt:i4>
      </vt:variant>
      <vt:variant>
        <vt:i4>0</vt:i4>
      </vt:variant>
      <vt:variant>
        <vt:i4>5</vt:i4>
      </vt:variant>
      <vt:variant>
        <vt:lpwstr/>
      </vt:variant>
      <vt:variant>
        <vt:lpwstr>_Toc408539688</vt:lpwstr>
      </vt:variant>
      <vt:variant>
        <vt:i4>1245241</vt:i4>
      </vt:variant>
      <vt:variant>
        <vt:i4>7268</vt:i4>
      </vt:variant>
      <vt:variant>
        <vt:i4>0</vt:i4>
      </vt:variant>
      <vt:variant>
        <vt:i4>5</vt:i4>
      </vt:variant>
      <vt:variant>
        <vt:lpwstr/>
      </vt:variant>
      <vt:variant>
        <vt:lpwstr>_Toc408539687</vt:lpwstr>
      </vt:variant>
      <vt:variant>
        <vt:i4>1245241</vt:i4>
      </vt:variant>
      <vt:variant>
        <vt:i4>7262</vt:i4>
      </vt:variant>
      <vt:variant>
        <vt:i4>0</vt:i4>
      </vt:variant>
      <vt:variant>
        <vt:i4>5</vt:i4>
      </vt:variant>
      <vt:variant>
        <vt:lpwstr/>
      </vt:variant>
      <vt:variant>
        <vt:lpwstr>_Toc408539686</vt:lpwstr>
      </vt:variant>
      <vt:variant>
        <vt:i4>1245241</vt:i4>
      </vt:variant>
      <vt:variant>
        <vt:i4>7256</vt:i4>
      </vt:variant>
      <vt:variant>
        <vt:i4>0</vt:i4>
      </vt:variant>
      <vt:variant>
        <vt:i4>5</vt:i4>
      </vt:variant>
      <vt:variant>
        <vt:lpwstr/>
      </vt:variant>
      <vt:variant>
        <vt:lpwstr>_Toc408539685</vt:lpwstr>
      </vt:variant>
      <vt:variant>
        <vt:i4>1245241</vt:i4>
      </vt:variant>
      <vt:variant>
        <vt:i4>7250</vt:i4>
      </vt:variant>
      <vt:variant>
        <vt:i4>0</vt:i4>
      </vt:variant>
      <vt:variant>
        <vt:i4>5</vt:i4>
      </vt:variant>
      <vt:variant>
        <vt:lpwstr/>
      </vt:variant>
      <vt:variant>
        <vt:lpwstr>_Toc408539684</vt:lpwstr>
      </vt:variant>
      <vt:variant>
        <vt:i4>1245241</vt:i4>
      </vt:variant>
      <vt:variant>
        <vt:i4>7244</vt:i4>
      </vt:variant>
      <vt:variant>
        <vt:i4>0</vt:i4>
      </vt:variant>
      <vt:variant>
        <vt:i4>5</vt:i4>
      </vt:variant>
      <vt:variant>
        <vt:lpwstr/>
      </vt:variant>
      <vt:variant>
        <vt:lpwstr>_Toc408539683</vt:lpwstr>
      </vt:variant>
      <vt:variant>
        <vt:i4>1245241</vt:i4>
      </vt:variant>
      <vt:variant>
        <vt:i4>7238</vt:i4>
      </vt:variant>
      <vt:variant>
        <vt:i4>0</vt:i4>
      </vt:variant>
      <vt:variant>
        <vt:i4>5</vt:i4>
      </vt:variant>
      <vt:variant>
        <vt:lpwstr/>
      </vt:variant>
      <vt:variant>
        <vt:lpwstr>_Toc408539682</vt:lpwstr>
      </vt:variant>
      <vt:variant>
        <vt:i4>1245241</vt:i4>
      </vt:variant>
      <vt:variant>
        <vt:i4>7232</vt:i4>
      </vt:variant>
      <vt:variant>
        <vt:i4>0</vt:i4>
      </vt:variant>
      <vt:variant>
        <vt:i4>5</vt:i4>
      </vt:variant>
      <vt:variant>
        <vt:lpwstr/>
      </vt:variant>
      <vt:variant>
        <vt:lpwstr>_Toc408539681</vt:lpwstr>
      </vt:variant>
      <vt:variant>
        <vt:i4>1245241</vt:i4>
      </vt:variant>
      <vt:variant>
        <vt:i4>7226</vt:i4>
      </vt:variant>
      <vt:variant>
        <vt:i4>0</vt:i4>
      </vt:variant>
      <vt:variant>
        <vt:i4>5</vt:i4>
      </vt:variant>
      <vt:variant>
        <vt:lpwstr/>
      </vt:variant>
      <vt:variant>
        <vt:lpwstr>_Toc408539680</vt:lpwstr>
      </vt:variant>
      <vt:variant>
        <vt:i4>1835065</vt:i4>
      </vt:variant>
      <vt:variant>
        <vt:i4>7220</vt:i4>
      </vt:variant>
      <vt:variant>
        <vt:i4>0</vt:i4>
      </vt:variant>
      <vt:variant>
        <vt:i4>5</vt:i4>
      </vt:variant>
      <vt:variant>
        <vt:lpwstr/>
      </vt:variant>
      <vt:variant>
        <vt:lpwstr>_Toc408539679</vt:lpwstr>
      </vt:variant>
      <vt:variant>
        <vt:i4>1835065</vt:i4>
      </vt:variant>
      <vt:variant>
        <vt:i4>7214</vt:i4>
      </vt:variant>
      <vt:variant>
        <vt:i4>0</vt:i4>
      </vt:variant>
      <vt:variant>
        <vt:i4>5</vt:i4>
      </vt:variant>
      <vt:variant>
        <vt:lpwstr/>
      </vt:variant>
      <vt:variant>
        <vt:lpwstr>_Toc408539678</vt:lpwstr>
      </vt:variant>
      <vt:variant>
        <vt:i4>1835065</vt:i4>
      </vt:variant>
      <vt:variant>
        <vt:i4>7208</vt:i4>
      </vt:variant>
      <vt:variant>
        <vt:i4>0</vt:i4>
      </vt:variant>
      <vt:variant>
        <vt:i4>5</vt:i4>
      </vt:variant>
      <vt:variant>
        <vt:lpwstr/>
      </vt:variant>
      <vt:variant>
        <vt:lpwstr>_Toc408539677</vt:lpwstr>
      </vt:variant>
      <vt:variant>
        <vt:i4>1835065</vt:i4>
      </vt:variant>
      <vt:variant>
        <vt:i4>7202</vt:i4>
      </vt:variant>
      <vt:variant>
        <vt:i4>0</vt:i4>
      </vt:variant>
      <vt:variant>
        <vt:i4>5</vt:i4>
      </vt:variant>
      <vt:variant>
        <vt:lpwstr/>
      </vt:variant>
      <vt:variant>
        <vt:lpwstr>_Toc408539676</vt:lpwstr>
      </vt:variant>
      <vt:variant>
        <vt:i4>1835065</vt:i4>
      </vt:variant>
      <vt:variant>
        <vt:i4>7196</vt:i4>
      </vt:variant>
      <vt:variant>
        <vt:i4>0</vt:i4>
      </vt:variant>
      <vt:variant>
        <vt:i4>5</vt:i4>
      </vt:variant>
      <vt:variant>
        <vt:lpwstr/>
      </vt:variant>
      <vt:variant>
        <vt:lpwstr>_Toc408539675</vt:lpwstr>
      </vt:variant>
      <vt:variant>
        <vt:i4>1835065</vt:i4>
      </vt:variant>
      <vt:variant>
        <vt:i4>7190</vt:i4>
      </vt:variant>
      <vt:variant>
        <vt:i4>0</vt:i4>
      </vt:variant>
      <vt:variant>
        <vt:i4>5</vt:i4>
      </vt:variant>
      <vt:variant>
        <vt:lpwstr/>
      </vt:variant>
      <vt:variant>
        <vt:lpwstr>_Toc408539674</vt:lpwstr>
      </vt:variant>
      <vt:variant>
        <vt:i4>1835065</vt:i4>
      </vt:variant>
      <vt:variant>
        <vt:i4>7184</vt:i4>
      </vt:variant>
      <vt:variant>
        <vt:i4>0</vt:i4>
      </vt:variant>
      <vt:variant>
        <vt:i4>5</vt:i4>
      </vt:variant>
      <vt:variant>
        <vt:lpwstr/>
      </vt:variant>
      <vt:variant>
        <vt:lpwstr>_Toc408539673</vt:lpwstr>
      </vt:variant>
      <vt:variant>
        <vt:i4>1835065</vt:i4>
      </vt:variant>
      <vt:variant>
        <vt:i4>7178</vt:i4>
      </vt:variant>
      <vt:variant>
        <vt:i4>0</vt:i4>
      </vt:variant>
      <vt:variant>
        <vt:i4>5</vt:i4>
      </vt:variant>
      <vt:variant>
        <vt:lpwstr/>
      </vt:variant>
      <vt:variant>
        <vt:lpwstr>_Toc408539672</vt:lpwstr>
      </vt:variant>
      <vt:variant>
        <vt:i4>1835065</vt:i4>
      </vt:variant>
      <vt:variant>
        <vt:i4>7172</vt:i4>
      </vt:variant>
      <vt:variant>
        <vt:i4>0</vt:i4>
      </vt:variant>
      <vt:variant>
        <vt:i4>5</vt:i4>
      </vt:variant>
      <vt:variant>
        <vt:lpwstr/>
      </vt:variant>
      <vt:variant>
        <vt:lpwstr>_Toc408539671</vt:lpwstr>
      </vt:variant>
      <vt:variant>
        <vt:i4>1835065</vt:i4>
      </vt:variant>
      <vt:variant>
        <vt:i4>7166</vt:i4>
      </vt:variant>
      <vt:variant>
        <vt:i4>0</vt:i4>
      </vt:variant>
      <vt:variant>
        <vt:i4>5</vt:i4>
      </vt:variant>
      <vt:variant>
        <vt:lpwstr/>
      </vt:variant>
      <vt:variant>
        <vt:lpwstr>_Toc408539670</vt:lpwstr>
      </vt:variant>
      <vt:variant>
        <vt:i4>1900601</vt:i4>
      </vt:variant>
      <vt:variant>
        <vt:i4>7160</vt:i4>
      </vt:variant>
      <vt:variant>
        <vt:i4>0</vt:i4>
      </vt:variant>
      <vt:variant>
        <vt:i4>5</vt:i4>
      </vt:variant>
      <vt:variant>
        <vt:lpwstr/>
      </vt:variant>
      <vt:variant>
        <vt:lpwstr>_Toc408539669</vt:lpwstr>
      </vt:variant>
      <vt:variant>
        <vt:i4>1900601</vt:i4>
      </vt:variant>
      <vt:variant>
        <vt:i4>7154</vt:i4>
      </vt:variant>
      <vt:variant>
        <vt:i4>0</vt:i4>
      </vt:variant>
      <vt:variant>
        <vt:i4>5</vt:i4>
      </vt:variant>
      <vt:variant>
        <vt:lpwstr/>
      </vt:variant>
      <vt:variant>
        <vt:lpwstr>_Toc408539668</vt:lpwstr>
      </vt:variant>
      <vt:variant>
        <vt:i4>1900601</vt:i4>
      </vt:variant>
      <vt:variant>
        <vt:i4>7148</vt:i4>
      </vt:variant>
      <vt:variant>
        <vt:i4>0</vt:i4>
      </vt:variant>
      <vt:variant>
        <vt:i4>5</vt:i4>
      </vt:variant>
      <vt:variant>
        <vt:lpwstr/>
      </vt:variant>
      <vt:variant>
        <vt:lpwstr>_Toc408539667</vt:lpwstr>
      </vt:variant>
      <vt:variant>
        <vt:i4>1900601</vt:i4>
      </vt:variant>
      <vt:variant>
        <vt:i4>7142</vt:i4>
      </vt:variant>
      <vt:variant>
        <vt:i4>0</vt:i4>
      </vt:variant>
      <vt:variant>
        <vt:i4>5</vt:i4>
      </vt:variant>
      <vt:variant>
        <vt:lpwstr/>
      </vt:variant>
      <vt:variant>
        <vt:lpwstr>_Toc408539666</vt:lpwstr>
      </vt:variant>
      <vt:variant>
        <vt:i4>1900601</vt:i4>
      </vt:variant>
      <vt:variant>
        <vt:i4>7136</vt:i4>
      </vt:variant>
      <vt:variant>
        <vt:i4>0</vt:i4>
      </vt:variant>
      <vt:variant>
        <vt:i4>5</vt:i4>
      </vt:variant>
      <vt:variant>
        <vt:lpwstr/>
      </vt:variant>
      <vt:variant>
        <vt:lpwstr>_Toc408539665</vt:lpwstr>
      </vt:variant>
      <vt:variant>
        <vt:i4>1900601</vt:i4>
      </vt:variant>
      <vt:variant>
        <vt:i4>7130</vt:i4>
      </vt:variant>
      <vt:variant>
        <vt:i4>0</vt:i4>
      </vt:variant>
      <vt:variant>
        <vt:i4>5</vt:i4>
      </vt:variant>
      <vt:variant>
        <vt:lpwstr/>
      </vt:variant>
      <vt:variant>
        <vt:lpwstr>_Toc408539664</vt:lpwstr>
      </vt:variant>
      <vt:variant>
        <vt:i4>1900601</vt:i4>
      </vt:variant>
      <vt:variant>
        <vt:i4>7124</vt:i4>
      </vt:variant>
      <vt:variant>
        <vt:i4>0</vt:i4>
      </vt:variant>
      <vt:variant>
        <vt:i4>5</vt:i4>
      </vt:variant>
      <vt:variant>
        <vt:lpwstr/>
      </vt:variant>
      <vt:variant>
        <vt:lpwstr>_Toc408539663</vt:lpwstr>
      </vt:variant>
      <vt:variant>
        <vt:i4>1900601</vt:i4>
      </vt:variant>
      <vt:variant>
        <vt:i4>7118</vt:i4>
      </vt:variant>
      <vt:variant>
        <vt:i4>0</vt:i4>
      </vt:variant>
      <vt:variant>
        <vt:i4>5</vt:i4>
      </vt:variant>
      <vt:variant>
        <vt:lpwstr/>
      </vt:variant>
      <vt:variant>
        <vt:lpwstr>_Toc408539662</vt:lpwstr>
      </vt:variant>
      <vt:variant>
        <vt:i4>1900601</vt:i4>
      </vt:variant>
      <vt:variant>
        <vt:i4>7112</vt:i4>
      </vt:variant>
      <vt:variant>
        <vt:i4>0</vt:i4>
      </vt:variant>
      <vt:variant>
        <vt:i4>5</vt:i4>
      </vt:variant>
      <vt:variant>
        <vt:lpwstr/>
      </vt:variant>
      <vt:variant>
        <vt:lpwstr>_Toc408539661</vt:lpwstr>
      </vt:variant>
      <vt:variant>
        <vt:i4>1900601</vt:i4>
      </vt:variant>
      <vt:variant>
        <vt:i4>7106</vt:i4>
      </vt:variant>
      <vt:variant>
        <vt:i4>0</vt:i4>
      </vt:variant>
      <vt:variant>
        <vt:i4>5</vt:i4>
      </vt:variant>
      <vt:variant>
        <vt:lpwstr/>
      </vt:variant>
      <vt:variant>
        <vt:lpwstr>_Toc408539660</vt:lpwstr>
      </vt:variant>
      <vt:variant>
        <vt:i4>1966137</vt:i4>
      </vt:variant>
      <vt:variant>
        <vt:i4>7100</vt:i4>
      </vt:variant>
      <vt:variant>
        <vt:i4>0</vt:i4>
      </vt:variant>
      <vt:variant>
        <vt:i4>5</vt:i4>
      </vt:variant>
      <vt:variant>
        <vt:lpwstr/>
      </vt:variant>
      <vt:variant>
        <vt:lpwstr>_Toc408539659</vt:lpwstr>
      </vt:variant>
      <vt:variant>
        <vt:i4>1966137</vt:i4>
      </vt:variant>
      <vt:variant>
        <vt:i4>7094</vt:i4>
      </vt:variant>
      <vt:variant>
        <vt:i4>0</vt:i4>
      </vt:variant>
      <vt:variant>
        <vt:i4>5</vt:i4>
      </vt:variant>
      <vt:variant>
        <vt:lpwstr/>
      </vt:variant>
      <vt:variant>
        <vt:lpwstr>_Toc408539658</vt:lpwstr>
      </vt:variant>
      <vt:variant>
        <vt:i4>1966137</vt:i4>
      </vt:variant>
      <vt:variant>
        <vt:i4>7088</vt:i4>
      </vt:variant>
      <vt:variant>
        <vt:i4>0</vt:i4>
      </vt:variant>
      <vt:variant>
        <vt:i4>5</vt:i4>
      </vt:variant>
      <vt:variant>
        <vt:lpwstr/>
      </vt:variant>
      <vt:variant>
        <vt:lpwstr>_Toc408539657</vt:lpwstr>
      </vt:variant>
      <vt:variant>
        <vt:i4>1966137</vt:i4>
      </vt:variant>
      <vt:variant>
        <vt:i4>7082</vt:i4>
      </vt:variant>
      <vt:variant>
        <vt:i4>0</vt:i4>
      </vt:variant>
      <vt:variant>
        <vt:i4>5</vt:i4>
      </vt:variant>
      <vt:variant>
        <vt:lpwstr/>
      </vt:variant>
      <vt:variant>
        <vt:lpwstr>_Toc408539656</vt:lpwstr>
      </vt:variant>
      <vt:variant>
        <vt:i4>1966137</vt:i4>
      </vt:variant>
      <vt:variant>
        <vt:i4>7076</vt:i4>
      </vt:variant>
      <vt:variant>
        <vt:i4>0</vt:i4>
      </vt:variant>
      <vt:variant>
        <vt:i4>5</vt:i4>
      </vt:variant>
      <vt:variant>
        <vt:lpwstr/>
      </vt:variant>
      <vt:variant>
        <vt:lpwstr>_Toc408539655</vt:lpwstr>
      </vt:variant>
      <vt:variant>
        <vt:i4>1966137</vt:i4>
      </vt:variant>
      <vt:variant>
        <vt:i4>7070</vt:i4>
      </vt:variant>
      <vt:variant>
        <vt:i4>0</vt:i4>
      </vt:variant>
      <vt:variant>
        <vt:i4>5</vt:i4>
      </vt:variant>
      <vt:variant>
        <vt:lpwstr/>
      </vt:variant>
      <vt:variant>
        <vt:lpwstr>_Toc408539654</vt:lpwstr>
      </vt:variant>
      <vt:variant>
        <vt:i4>1966137</vt:i4>
      </vt:variant>
      <vt:variant>
        <vt:i4>7064</vt:i4>
      </vt:variant>
      <vt:variant>
        <vt:i4>0</vt:i4>
      </vt:variant>
      <vt:variant>
        <vt:i4>5</vt:i4>
      </vt:variant>
      <vt:variant>
        <vt:lpwstr/>
      </vt:variant>
      <vt:variant>
        <vt:lpwstr>_Toc408539653</vt:lpwstr>
      </vt:variant>
      <vt:variant>
        <vt:i4>1966137</vt:i4>
      </vt:variant>
      <vt:variant>
        <vt:i4>7058</vt:i4>
      </vt:variant>
      <vt:variant>
        <vt:i4>0</vt:i4>
      </vt:variant>
      <vt:variant>
        <vt:i4>5</vt:i4>
      </vt:variant>
      <vt:variant>
        <vt:lpwstr/>
      </vt:variant>
      <vt:variant>
        <vt:lpwstr>_Toc408539652</vt:lpwstr>
      </vt:variant>
      <vt:variant>
        <vt:i4>1966137</vt:i4>
      </vt:variant>
      <vt:variant>
        <vt:i4>7052</vt:i4>
      </vt:variant>
      <vt:variant>
        <vt:i4>0</vt:i4>
      </vt:variant>
      <vt:variant>
        <vt:i4>5</vt:i4>
      </vt:variant>
      <vt:variant>
        <vt:lpwstr/>
      </vt:variant>
      <vt:variant>
        <vt:lpwstr>_Toc408539651</vt:lpwstr>
      </vt:variant>
      <vt:variant>
        <vt:i4>1966137</vt:i4>
      </vt:variant>
      <vt:variant>
        <vt:i4>7046</vt:i4>
      </vt:variant>
      <vt:variant>
        <vt:i4>0</vt:i4>
      </vt:variant>
      <vt:variant>
        <vt:i4>5</vt:i4>
      </vt:variant>
      <vt:variant>
        <vt:lpwstr/>
      </vt:variant>
      <vt:variant>
        <vt:lpwstr>_Toc408539650</vt:lpwstr>
      </vt:variant>
      <vt:variant>
        <vt:i4>2031673</vt:i4>
      </vt:variant>
      <vt:variant>
        <vt:i4>7040</vt:i4>
      </vt:variant>
      <vt:variant>
        <vt:i4>0</vt:i4>
      </vt:variant>
      <vt:variant>
        <vt:i4>5</vt:i4>
      </vt:variant>
      <vt:variant>
        <vt:lpwstr/>
      </vt:variant>
      <vt:variant>
        <vt:lpwstr>_Toc408539649</vt:lpwstr>
      </vt:variant>
      <vt:variant>
        <vt:i4>2031673</vt:i4>
      </vt:variant>
      <vt:variant>
        <vt:i4>7034</vt:i4>
      </vt:variant>
      <vt:variant>
        <vt:i4>0</vt:i4>
      </vt:variant>
      <vt:variant>
        <vt:i4>5</vt:i4>
      </vt:variant>
      <vt:variant>
        <vt:lpwstr/>
      </vt:variant>
      <vt:variant>
        <vt:lpwstr>_Toc408539648</vt:lpwstr>
      </vt:variant>
      <vt:variant>
        <vt:i4>2031673</vt:i4>
      </vt:variant>
      <vt:variant>
        <vt:i4>7028</vt:i4>
      </vt:variant>
      <vt:variant>
        <vt:i4>0</vt:i4>
      </vt:variant>
      <vt:variant>
        <vt:i4>5</vt:i4>
      </vt:variant>
      <vt:variant>
        <vt:lpwstr/>
      </vt:variant>
      <vt:variant>
        <vt:lpwstr>_Toc408539647</vt:lpwstr>
      </vt:variant>
      <vt:variant>
        <vt:i4>2031673</vt:i4>
      </vt:variant>
      <vt:variant>
        <vt:i4>7022</vt:i4>
      </vt:variant>
      <vt:variant>
        <vt:i4>0</vt:i4>
      </vt:variant>
      <vt:variant>
        <vt:i4>5</vt:i4>
      </vt:variant>
      <vt:variant>
        <vt:lpwstr/>
      </vt:variant>
      <vt:variant>
        <vt:lpwstr>_Toc408539646</vt:lpwstr>
      </vt:variant>
      <vt:variant>
        <vt:i4>2031673</vt:i4>
      </vt:variant>
      <vt:variant>
        <vt:i4>7016</vt:i4>
      </vt:variant>
      <vt:variant>
        <vt:i4>0</vt:i4>
      </vt:variant>
      <vt:variant>
        <vt:i4>5</vt:i4>
      </vt:variant>
      <vt:variant>
        <vt:lpwstr/>
      </vt:variant>
      <vt:variant>
        <vt:lpwstr>_Toc408539645</vt:lpwstr>
      </vt:variant>
      <vt:variant>
        <vt:i4>2031673</vt:i4>
      </vt:variant>
      <vt:variant>
        <vt:i4>7010</vt:i4>
      </vt:variant>
      <vt:variant>
        <vt:i4>0</vt:i4>
      </vt:variant>
      <vt:variant>
        <vt:i4>5</vt:i4>
      </vt:variant>
      <vt:variant>
        <vt:lpwstr/>
      </vt:variant>
      <vt:variant>
        <vt:lpwstr>_Toc408539644</vt:lpwstr>
      </vt:variant>
      <vt:variant>
        <vt:i4>2031673</vt:i4>
      </vt:variant>
      <vt:variant>
        <vt:i4>7004</vt:i4>
      </vt:variant>
      <vt:variant>
        <vt:i4>0</vt:i4>
      </vt:variant>
      <vt:variant>
        <vt:i4>5</vt:i4>
      </vt:variant>
      <vt:variant>
        <vt:lpwstr/>
      </vt:variant>
      <vt:variant>
        <vt:lpwstr>_Toc408539643</vt:lpwstr>
      </vt:variant>
      <vt:variant>
        <vt:i4>2031673</vt:i4>
      </vt:variant>
      <vt:variant>
        <vt:i4>6998</vt:i4>
      </vt:variant>
      <vt:variant>
        <vt:i4>0</vt:i4>
      </vt:variant>
      <vt:variant>
        <vt:i4>5</vt:i4>
      </vt:variant>
      <vt:variant>
        <vt:lpwstr/>
      </vt:variant>
      <vt:variant>
        <vt:lpwstr>_Toc408539642</vt:lpwstr>
      </vt:variant>
      <vt:variant>
        <vt:i4>2031673</vt:i4>
      </vt:variant>
      <vt:variant>
        <vt:i4>6992</vt:i4>
      </vt:variant>
      <vt:variant>
        <vt:i4>0</vt:i4>
      </vt:variant>
      <vt:variant>
        <vt:i4>5</vt:i4>
      </vt:variant>
      <vt:variant>
        <vt:lpwstr/>
      </vt:variant>
      <vt:variant>
        <vt:lpwstr>_Toc408539641</vt:lpwstr>
      </vt:variant>
      <vt:variant>
        <vt:i4>2031673</vt:i4>
      </vt:variant>
      <vt:variant>
        <vt:i4>6986</vt:i4>
      </vt:variant>
      <vt:variant>
        <vt:i4>0</vt:i4>
      </vt:variant>
      <vt:variant>
        <vt:i4>5</vt:i4>
      </vt:variant>
      <vt:variant>
        <vt:lpwstr/>
      </vt:variant>
      <vt:variant>
        <vt:lpwstr>_Toc408539640</vt:lpwstr>
      </vt:variant>
      <vt:variant>
        <vt:i4>1572921</vt:i4>
      </vt:variant>
      <vt:variant>
        <vt:i4>6980</vt:i4>
      </vt:variant>
      <vt:variant>
        <vt:i4>0</vt:i4>
      </vt:variant>
      <vt:variant>
        <vt:i4>5</vt:i4>
      </vt:variant>
      <vt:variant>
        <vt:lpwstr/>
      </vt:variant>
      <vt:variant>
        <vt:lpwstr>_Toc408539639</vt:lpwstr>
      </vt:variant>
      <vt:variant>
        <vt:i4>1572921</vt:i4>
      </vt:variant>
      <vt:variant>
        <vt:i4>6974</vt:i4>
      </vt:variant>
      <vt:variant>
        <vt:i4>0</vt:i4>
      </vt:variant>
      <vt:variant>
        <vt:i4>5</vt:i4>
      </vt:variant>
      <vt:variant>
        <vt:lpwstr/>
      </vt:variant>
      <vt:variant>
        <vt:lpwstr>_Toc408539638</vt:lpwstr>
      </vt:variant>
      <vt:variant>
        <vt:i4>1572921</vt:i4>
      </vt:variant>
      <vt:variant>
        <vt:i4>6968</vt:i4>
      </vt:variant>
      <vt:variant>
        <vt:i4>0</vt:i4>
      </vt:variant>
      <vt:variant>
        <vt:i4>5</vt:i4>
      </vt:variant>
      <vt:variant>
        <vt:lpwstr/>
      </vt:variant>
      <vt:variant>
        <vt:lpwstr>_Toc408539637</vt:lpwstr>
      </vt:variant>
      <vt:variant>
        <vt:i4>1572921</vt:i4>
      </vt:variant>
      <vt:variant>
        <vt:i4>6962</vt:i4>
      </vt:variant>
      <vt:variant>
        <vt:i4>0</vt:i4>
      </vt:variant>
      <vt:variant>
        <vt:i4>5</vt:i4>
      </vt:variant>
      <vt:variant>
        <vt:lpwstr/>
      </vt:variant>
      <vt:variant>
        <vt:lpwstr>_Toc408539636</vt:lpwstr>
      </vt:variant>
      <vt:variant>
        <vt:i4>1572921</vt:i4>
      </vt:variant>
      <vt:variant>
        <vt:i4>6956</vt:i4>
      </vt:variant>
      <vt:variant>
        <vt:i4>0</vt:i4>
      </vt:variant>
      <vt:variant>
        <vt:i4>5</vt:i4>
      </vt:variant>
      <vt:variant>
        <vt:lpwstr/>
      </vt:variant>
      <vt:variant>
        <vt:lpwstr>_Toc408539635</vt:lpwstr>
      </vt:variant>
      <vt:variant>
        <vt:i4>1572921</vt:i4>
      </vt:variant>
      <vt:variant>
        <vt:i4>6950</vt:i4>
      </vt:variant>
      <vt:variant>
        <vt:i4>0</vt:i4>
      </vt:variant>
      <vt:variant>
        <vt:i4>5</vt:i4>
      </vt:variant>
      <vt:variant>
        <vt:lpwstr/>
      </vt:variant>
      <vt:variant>
        <vt:lpwstr>_Toc408539634</vt:lpwstr>
      </vt:variant>
      <vt:variant>
        <vt:i4>1572921</vt:i4>
      </vt:variant>
      <vt:variant>
        <vt:i4>6944</vt:i4>
      </vt:variant>
      <vt:variant>
        <vt:i4>0</vt:i4>
      </vt:variant>
      <vt:variant>
        <vt:i4>5</vt:i4>
      </vt:variant>
      <vt:variant>
        <vt:lpwstr/>
      </vt:variant>
      <vt:variant>
        <vt:lpwstr>_Toc408539633</vt:lpwstr>
      </vt:variant>
      <vt:variant>
        <vt:i4>1572921</vt:i4>
      </vt:variant>
      <vt:variant>
        <vt:i4>6938</vt:i4>
      </vt:variant>
      <vt:variant>
        <vt:i4>0</vt:i4>
      </vt:variant>
      <vt:variant>
        <vt:i4>5</vt:i4>
      </vt:variant>
      <vt:variant>
        <vt:lpwstr/>
      </vt:variant>
      <vt:variant>
        <vt:lpwstr>_Toc408539632</vt:lpwstr>
      </vt:variant>
      <vt:variant>
        <vt:i4>1572921</vt:i4>
      </vt:variant>
      <vt:variant>
        <vt:i4>6932</vt:i4>
      </vt:variant>
      <vt:variant>
        <vt:i4>0</vt:i4>
      </vt:variant>
      <vt:variant>
        <vt:i4>5</vt:i4>
      </vt:variant>
      <vt:variant>
        <vt:lpwstr/>
      </vt:variant>
      <vt:variant>
        <vt:lpwstr>_Toc408539631</vt:lpwstr>
      </vt:variant>
      <vt:variant>
        <vt:i4>1572921</vt:i4>
      </vt:variant>
      <vt:variant>
        <vt:i4>6926</vt:i4>
      </vt:variant>
      <vt:variant>
        <vt:i4>0</vt:i4>
      </vt:variant>
      <vt:variant>
        <vt:i4>5</vt:i4>
      </vt:variant>
      <vt:variant>
        <vt:lpwstr/>
      </vt:variant>
      <vt:variant>
        <vt:lpwstr>_Toc408539630</vt:lpwstr>
      </vt:variant>
      <vt:variant>
        <vt:i4>1638457</vt:i4>
      </vt:variant>
      <vt:variant>
        <vt:i4>6920</vt:i4>
      </vt:variant>
      <vt:variant>
        <vt:i4>0</vt:i4>
      </vt:variant>
      <vt:variant>
        <vt:i4>5</vt:i4>
      </vt:variant>
      <vt:variant>
        <vt:lpwstr/>
      </vt:variant>
      <vt:variant>
        <vt:lpwstr>_Toc408539629</vt:lpwstr>
      </vt:variant>
      <vt:variant>
        <vt:i4>1638457</vt:i4>
      </vt:variant>
      <vt:variant>
        <vt:i4>6914</vt:i4>
      </vt:variant>
      <vt:variant>
        <vt:i4>0</vt:i4>
      </vt:variant>
      <vt:variant>
        <vt:i4>5</vt:i4>
      </vt:variant>
      <vt:variant>
        <vt:lpwstr/>
      </vt:variant>
      <vt:variant>
        <vt:lpwstr>_Toc408539628</vt:lpwstr>
      </vt:variant>
      <vt:variant>
        <vt:i4>1638457</vt:i4>
      </vt:variant>
      <vt:variant>
        <vt:i4>6908</vt:i4>
      </vt:variant>
      <vt:variant>
        <vt:i4>0</vt:i4>
      </vt:variant>
      <vt:variant>
        <vt:i4>5</vt:i4>
      </vt:variant>
      <vt:variant>
        <vt:lpwstr/>
      </vt:variant>
      <vt:variant>
        <vt:lpwstr>_Toc408539627</vt:lpwstr>
      </vt:variant>
      <vt:variant>
        <vt:i4>1638457</vt:i4>
      </vt:variant>
      <vt:variant>
        <vt:i4>6902</vt:i4>
      </vt:variant>
      <vt:variant>
        <vt:i4>0</vt:i4>
      </vt:variant>
      <vt:variant>
        <vt:i4>5</vt:i4>
      </vt:variant>
      <vt:variant>
        <vt:lpwstr/>
      </vt:variant>
      <vt:variant>
        <vt:lpwstr>_Toc408539626</vt:lpwstr>
      </vt:variant>
      <vt:variant>
        <vt:i4>1638457</vt:i4>
      </vt:variant>
      <vt:variant>
        <vt:i4>6896</vt:i4>
      </vt:variant>
      <vt:variant>
        <vt:i4>0</vt:i4>
      </vt:variant>
      <vt:variant>
        <vt:i4>5</vt:i4>
      </vt:variant>
      <vt:variant>
        <vt:lpwstr/>
      </vt:variant>
      <vt:variant>
        <vt:lpwstr>_Toc408539625</vt:lpwstr>
      </vt:variant>
      <vt:variant>
        <vt:i4>1638457</vt:i4>
      </vt:variant>
      <vt:variant>
        <vt:i4>6890</vt:i4>
      </vt:variant>
      <vt:variant>
        <vt:i4>0</vt:i4>
      </vt:variant>
      <vt:variant>
        <vt:i4>5</vt:i4>
      </vt:variant>
      <vt:variant>
        <vt:lpwstr/>
      </vt:variant>
      <vt:variant>
        <vt:lpwstr>_Toc408539624</vt:lpwstr>
      </vt:variant>
      <vt:variant>
        <vt:i4>1638457</vt:i4>
      </vt:variant>
      <vt:variant>
        <vt:i4>6884</vt:i4>
      </vt:variant>
      <vt:variant>
        <vt:i4>0</vt:i4>
      </vt:variant>
      <vt:variant>
        <vt:i4>5</vt:i4>
      </vt:variant>
      <vt:variant>
        <vt:lpwstr/>
      </vt:variant>
      <vt:variant>
        <vt:lpwstr>_Toc408539623</vt:lpwstr>
      </vt:variant>
      <vt:variant>
        <vt:i4>1638457</vt:i4>
      </vt:variant>
      <vt:variant>
        <vt:i4>6878</vt:i4>
      </vt:variant>
      <vt:variant>
        <vt:i4>0</vt:i4>
      </vt:variant>
      <vt:variant>
        <vt:i4>5</vt:i4>
      </vt:variant>
      <vt:variant>
        <vt:lpwstr/>
      </vt:variant>
      <vt:variant>
        <vt:lpwstr>_Toc408539622</vt:lpwstr>
      </vt:variant>
      <vt:variant>
        <vt:i4>1638457</vt:i4>
      </vt:variant>
      <vt:variant>
        <vt:i4>6872</vt:i4>
      </vt:variant>
      <vt:variant>
        <vt:i4>0</vt:i4>
      </vt:variant>
      <vt:variant>
        <vt:i4>5</vt:i4>
      </vt:variant>
      <vt:variant>
        <vt:lpwstr/>
      </vt:variant>
      <vt:variant>
        <vt:lpwstr>_Toc408539621</vt:lpwstr>
      </vt:variant>
      <vt:variant>
        <vt:i4>1638457</vt:i4>
      </vt:variant>
      <vt:variant>
        <vt:i4>6866</vt:i4>
      </vt:variant>
      <vt:variant>
        <vt:i4>0</vt:i4>
      </vt:variant>
      <vt:variant>
        <vt:i4>5</vt:i4>
      </vt:variant>
      <vt:variant>
        <vt:lpwstr/>
      </vt:variant>
      <vt:variant>
        <vt:lpwstr>_Toc408539620</vt:lpwstr>
      </vt:variant>
      <vt:variant>
        <vt:i4>1703993</vt:i4>
      </vt:variant>
      <vt:variant>
        <vt:i4>6860</vt:i4>
      </vt:variant>
      <vt:variant>
        <vt:i4>0</vt:i4>
      </vt:variant>
      <vt:variant>
        <vt:i4>5</vt:i4>
      </vt:variant>
      <vt:variant>
        <vt:lpwstr/>
      </vt:variant>
      <vt:variant>
        <vt:lpwstr>_Toc408539619</vt:lpwstr>
      </vt:variant>
      <vt:variant>
        <vt:i4>1703993</vt:i4>
      </vt:variant>
      <vt:variant>
        <vt:i4>6854</vt:i4>
      </vt:variant>
      <vt:variant>
        <vt:i4>0</vt:i4>
      </vt:variant>
      <vt:variant>
        <vt:i4>5</vt:i4>
      </vt:variant>
      <vt:variant>
        <vt:lpwstr/>
      </vt:variant>
      <vt:variant>
        <vt:lpwstr>_Toc408539618</vt:lpwstr>
      </vt:variant>
      <vt:variant>
        <vt:i4>1703993</vt:i4>
      </vt:variant>
      <vt:variant>
        <vt:i4>6848</vt:i4>
      </vt:variant>
      <vt:variant>
        <vt:i4>0</vt:i4>
      </vt:variant>
      <vt:variant>
        <vt:i4>5</vt:i4>
      </vt:variant>
      <vt:variant>
        <vt:lpwstr/>
      </vt:variant>
      <vt:variant>
        <vt:lpwstr>_Toc408539617</vt:lpwstr>
      </vt:variant>
      <vt:variant>
        <vt:i4>1703993</vt:i4>
      </vt:variant>
      <vt:variant>
        <vt:i4>6842</vt:i4>
      </vt:variant>
      <vt:variant>
        <vt:i4>0</vt:i4>
      </vt:variant>
      <vt:variant>
        <vt:i4>5</vt:i4>
      </vt:variant>
      <vt:variant>
        <vt:lpwstr/>
      </vt:variant>
      <vt:variant>
        <vt:lpwstr>_Toc408539616</vt:lpwstr>
      </vt:variant>
      <vt:variant>
        <vt:i4>1703993</vt:i4>
      </vt:variant>
      <vt:variant>
        <vt:i4>6836</vt:i4>
      </vt:variant>
      <vt:variant>
        <vt:i4>0</vt:i4>
      </vt:variant>
      <vt:variant>
        <vt:i4>5</vt:i4>
      </vt:variant>
      <vt:variant>
        <vt:lpwstr/>
      </vt:variant>
      <vt:variant>
        <vt:lpwstr>_Toc408539615</vt:lpwstr>
      </vt:variant>
      <vt:variant>
        <vt:i4>1703993</vt:i4>
      </vt:variant>
      <vt:variant>
        <vt:i4>6830</vt:i4>
      </vt:variant>
      <vt:variant>
        <vt:i4>0</vt:i4>
      </vt:variant>
      <vt:variant>
        <vt:i4>5</vt:i4>
      </vt:variant>
      <vt:variant>
        <vt:lpwstr/>
      </vt:variant>
      <vt:variant>
        <vt:lpwstr>_Toc408539614</vt:lpwstr>
      </vt:variant>
      <vt:variant>
        <vt:i4>1703993</vt:i4>
      </vt:variant>
      <vt:variant>
        <vt:i4>6824</vt:i4>
      </vt:variant>
      <vt:variant>
        <vt:i4>0</vt:i4>
      </vt:variant>
      <vt:variant>
        <vt:i4>5</vt:i4>
      </vt:variant>
      <vt:variant>
        <vt:lpwstr/>
      </vt:variant>
      <vt:variant>
        <vt:lpwstr>_Toc408539613</vt:lpwstr>
      </vt:variant>
      <vt:variant>
        <vt:i4>1703993</vt:i4>
      </vt:variant>
      <vt:variant>
        <vt:i4>6818</vt:i4>
      </vt:variant>
      <vt:variant>
        <vt:i4>0</vt:i4>
      </vt:variant>
      <vt:variant>
        <vt:i4>5</vt:i4>
      </vt:variant>
      <vt:variant>
        <vt:lpwstr/>
      </vt:variant>
      <vt:variant>
        <vt:lpwstr>_Toc408539612</vt:lpwstr>
      </vt:variant>
      <vt:variant>
        <vt:i4>1703993</vt:i4>
      </vt:variant>
      <vt:variant>
        <vt:i4>6812</vt:i4>
      </vt:variant>
      <vt:variant>
        <vt:i4>0</vt:i4>
      </vt:variant>
      <vt:variant>
        <vt:i4>5</vt:i4>
      </vt:variant>
      <vt:variant>
        <vt:lpwstr/>
      </vt:variant>
      <vt:variant>
        <vt:lpwstr>_Toc408539611</vt:lpwstr>
      </vt:variant>
      <vt:variant>
        <vt:i4>1703993</vt:i4>
      </vt:variant>
      <vt:variant>
        <vt:i4>6806</vt:i4>
      </vt:variant>
      <vt:variant>
        <vt:i4>0</vt:i4>
      </vt:variant>
      <vt:variant>
        <vt:i4>5</vt:i4>
      </vt:variant>
      <vt:variant>
        <vt:lpwstr/>
      </vt:variant>
      <vt:variant>
        <vt:lpwstr>_Toc408539610</vt:lpwstr>
      </vt:variant>
      <vt:variant>
        <vt:i4>1769529</vt:i4>
      </vt:variant>
      <vt:variant>
        <vt:i4>6800</vt:i4>
      </vt:variant>
      <vt:variant>
        <vt:i4>0</vt:i4>
      </vt:variant>
      <vt:variant>
        <vt:i4>5</vt:i4>
      </vt:variant>
      <vt:variant>
        <vt:lpwstr/>
      </vt:variant>
      <vt:variant>
        <vt:lpwstr>_Toc408539609</vt:lpwstr>
      </vt:variant>
      <vt:variant>
        <vt:i4>1769529</vt:i4>
      </vt:variant>
      <vt:variant>
        <vt:i4>6794</vt:i4>
      </vt:variant>
      <vt:variant>
        <vt:i4>0</vt:i4>
      </vt:variant>
      <vt:variant>
        <vt:i4>5</vt:i4>
      </vt:variant>
      <vt:variant>
        <vt:lpwstr/>
      </vt:variant>
      <vt:variant>
        <vt:lpwstr>_Toc408539608</vt:lpwstr>
      </vt:variant>
      <vt:variant>
        <vt:i4>1769529</vt:i4>
      </vt:variant>
      <vt:variant>
        <vt:i4>6788</vt:i4>
      </vt:variant>
      <vt:variant>
        <vt:i4>0</vt:i4>
      </vt:variant>
      <vt:variant>
        <vt:i4>5</vt:i4>
      </vt:variant>
      <vt:variant>
        <vt:lpwstr/>
      </vt:variant>
      <vt:variant>
        <vt:lpwstr>_Toc408539607</vt:lpwstr>
      </vt:variant>
      <vt:variant>
        <vt:i4>1769529</vt:i4>
      </vt:variant>
      <vt:variant>
        <vt:i4>6782</vt:i4>
      </vt:variant>
      <vt:variant>
        <vt:i4>0</vt:i4>
      </vt:variant>
      <vt:variant>
        <vt:i4>5</vt:i4>
      </vt:variant>
      <vt:variant>
        <vt:lpwstr/>
      </vt:variant>
      <vt:variant>
        <vt:lpwstr>_Toc408539606</vt:lpwstr>
      </vt:variant>
      <vt:variant>
        <vt:i4>1769529</vt:i4>
      </vt:variant>
      <vt:variant>
        <vt:i4>6776</vt:i4>
      </vt:variant>
      <vt:variant>
        <vt:i4>0</vt:i4>
      </vt:variant>
      <vt:variant>
        <vt:i4>5</vt:i4>
      </vt:variant>
      <vt:variant>
        <vt:lpwstr/>
      </vt:variant>
      <vt:variant>
        <vt:lpwstr>_Toc408539605</vt:lpwstr>
      </vt:variant>
      <vt:variant>
        <vt:i4>1769529</vt:i4>
      </vt:variant>
      <vt:variant>
        <vt:i4>6770</vt:i4>
      </vt:variant>
      <vt:variant>
        <vt:i4>0</vt:i4>
      </vt:variant>
      <vt:variant>
        <vt:i4>5</vt:i4>
      </vt:variant>
      <vt:variant>
        <vt:lpwstr/>
      </vt:variant>
      <vt:variant>
        <vt:lpwstr>_Toc408539604</vt:lpwstr>
      </vt:variant>
      <vt:variant>
        <vt:i4>1769529</vt:i4>
      </vt:variant>
      <vt:variant>
        <vt:i4>6764</vt:i4>
      </vt:variant>
      <vt:variant>
        <vt:i4>0</vt:i4>
      </vt:variant>
      <vt:variant>
        <vt:i4>5</vt:i4>
      </vt:variant>
      <vt:variant>
        <vt:lpwstr/>
      </vt:variant>
      <vt:variant>
        <vt:lpwstr>_Toc408539603</vt:lpwstr>
      </vt:variant>
      <vt:variant>
        <vt:i4>1769529</vt:i4>
      </vt:variant>
      <vt:variant>
        <vt:i4>6758</vt:i4>
      </vt:variant>
      <vt:variant>
        <vt:i4>0</vt:i4>
      </vt:variant>
      <vt:variant>
        <vt:i4>5</vt:i4>
      </vt:variant>
      <vt:variant>
        <vt:lpwstr/>
      </vt:variant>
      <vt:variant>
        <vt:lpwstr>_Toc408539602</vt:lpwstr>
      </vt:variant>
      <vt:variant>
        <vt:i4>1769529</vt:i4>
      </vt:variant>
      <vt:variant>
        <vt:i4>6752</vt:i4>
      </vt:variant>
      <vt:variant>
        <vt:i4>0</vt:i4>
      </vt:variant>
      <vt:variant>
        <vt:i4>5</vt:i4>
      </vt:variant>
      <vt:variant>
        <vt:lpwstr/>
      </vt:variant>
      <vt:variant>
        <vt:lpwstr>_Toc408539601</vt:lpwstr>
      </vt:variant>
      <vt:variant>
        <vt:i4>1769529</vt:i4>
      </vt:variant>
      <vt:variant>
        <vt:i4>6746</vt:i4>
      </vt:variant>
      <vt:variant>
        <vt:i4>0</vt:i4>
      </vt:variant>
      <vt:variant>
        <vt:i4>5</vt:i4>
      </vt:variant>
      <vt:variant>
        <vt:lpwstr/>
      </vt:variant>
      <vt:variant>
        <vt:lpwstr>_Toc408539600</vt:lpwstr>
      </vt:variant>
      <vt:variant>
        <vt:i4>1179706</vt:i4>
      </vt:variant>
      <vt:variant>
        <vt:i4>6740</vt:i4>
      </vt:variant>
      <vt:variant>
        <vt:i4>0</vt:i4>
      </vt:variant>
      <vt:variant>
        <vt:i4>5</vt:i4>
      </vt:variant>
      <vt:variant>
        <vt:lpwstr/>
      </vt:variant>
      <vt:variant>
        <vt:lpwstr>_Toc408539599</vt:lpwstr>
      </vt:variant>
      <vt:variant>
        <vt:i4>1179706</vt:i4>
      </vt:variant>
      <vt:variant>
        <vt:i4>6734</vt:i4>
      </vt:variant>
      <vt:variant>
        <vt:i4>0</vt:i4>
      </vt:variant>
      <vt:variant>
        <vt:i4>5</vt:i4>
      </vt:variant>
      <vt:variant>
        <vt:lpwstr/>
      </vt:variant>
      <vt:variant>
        <vt:lpwstr>_Toc408539598</vt:lpwstr>
      </vt:variant>
      <vt:variant>
        <vt:i4>1179706</vt:i4>
      </vt:variant>
      <vt:variant>
        <vt:i4>6728</vt:i4>
      </vt:variant>
      <vt:variant>
        <vt:i4>0</vt:i4>
      </vt:variant>
      <vt:variant>
        <vt:i4>5</vt:i4>
      </vt:variant>
      <vt:variant>
        <vt:lpwstr/>
      </vt:variant>
      <vt:variant>
        <vt:lpwstr>_Toc408539597</vt:lpwstr>
      </vt:variant>
      <vt:variant>
        <vt:i4>1179706</vt:i4>
      </vt:variant>
      <vt:variant>
        <vt:i4>6722</vt:i4>
      </vt:variant>
      <vt:variant>
        <vt:i4>0</vt:i4>
      </vt:variant>
      <vt:variant>
        <vt:i4>5</vt:i4>
      </vt:variant>
      <vt:variant>
        <vt:lpwstr/>
      </vt:variant>
      <vt:variant>
        <vt:lpwstr>_Toc408539596</vt:lpwstr>
      </vt:variant>
      <vt:variant>
        <vt:i4>1179706</vt:i4>
      </vt:variant>
      <vt:variant>
        <vt:i4>6716</vt:i4>
      </vt:variant>
      <vt:variant>
        <vt:i4>0</vt:i4>
      </vt:variant>
      <vt:variant>
        <vt:i4>5</vt:i4>
      </vt:variant>
      <vt:variant>
        <vt:lpwstr/>
      </vt:variant>
      <vt:variant>
        <vt:lpwstr>_Toc408539595</vt:lpwstr>
      </vt:variant>
      <vt:variant>
        <vt:i4>1179706</vt:i4>
      </vt:variant>
      <vt:variant>
        <vt:i4>6710</vt:i4>
      </vt:variant>
      <vt:variant>
        <vt:i4>0</vt:i4>
      </vt:variant>
      <vt:variant>
        <vt:i4>5</vt:i4>
      </vt:variant>
      <vt:variant>
        <vt:lpwstr/>
      </vt:variant>
      <vt:variant>
        <vt:lpwstr>_Toc408539594</vt:lpwstr>
      </vt:variant>
      <vt:variant>
        <vt:i4>1179706</vt:i4>
      </vt:variant>
      <vt:variant>
        <vt:i4>6704</vt:i4>
      </vt:variant>
      <vt:variant>
        <vt:i4>0</vt:i4>
      </vt:variant>
      <vt:variant>
        <vt:i4>5</vt:i4>
      </vt:variant>
      <vt:variant>
        <vt:lpwstr/>
      </vt:variant>
      <vt:variant>
        <vt:lpwstr>_Toc408539593</vt:lpwstr>
      </vt:variant>
      <vt:variant>
        <vt:i4>1179706</vt:i4>
      </vt:variant>
      <vt:variant>
        <vt:i4>6698</vt:i4>
      </vt:variant>
      <vt:variant>
        <vt:i4>0</vt:i4>
      </vt:variant>
      <vt:variant>
        <vt:i4>5</vt:i4>
      </vt:variant>
      <vt:variant>
        <vt:lpwstr/>
      </vt:variant>
      <vt:variant>
        <vt:lpwstr>_Toc408539592</vt:lpwstr>
      </vt:variant>
      <vt:variant>
        <vt:i4>1179706</vt:i4>
      </vt:variant>
      <vt:variant>
        <vt:i4>6692</vt:i4>
      </vt:variant>
      <vt:variant>
        <vt:i4>0</vt:i4>
      </vt:variant>
      <vt:variant>
        <vt:i4>5</vt:i4>
      </vt:variant>
      <vt:variant>
        <vt:lpwstr/>
      </vt:variant>
      <vt:variant>
        <vt:lpwstr>_Toc408539591</vt:lpwstr>
      </vt:variant>
      <vt:variant>
        <vt:i4>1179706</vt:i4>
      </vt:variant>
      <vt:variant>
        <vt:i4>6686</vt:i4>
      </vt:variant>
      <vt:variant>
        <vt:i4>0</vt:i4>
      </vt:variant>
      <vt:variant>
        <vt:i4>5</vt:i4>
      </vt:variant>
      <vt:variant>
        <vt:lpwstr/>
      </vt:variant>
      <vt:variant>
        <vt:lpwstr>_Toc408539590</vt:lpwstr>
      </vt:variant>
      <vt:variant>
        <vt:i4>1245242</vt:i4>
      </vt:variant>
      <vt:variant>
        <vt:i4>6680</vt:i4>
      </vt:variant>
      <vt:variant>
        <vt:i4>0</vt:i4>
      </vt:variant>
      <vt:variant>
        <vt:i4>5</vt:i4>
      </vt:variant>
      <vt:variant>
        <vt:lpwstr/>
      </vt:variant>
      <vt:variant>
        <vt:lpwstr>_Toc408539589</vt:lpwstr>
      </vt:variant>
      <vt:variant>
        <vt:i4>1245242</vt:i4>
      </vt:variant>
      <vt:variant>
        <vt:i4>6674</vt:i4>
      </vt:variant>
      <vt:variant>
        <vt:i4>0</vt:i4>
      </vt:variant>
      <vt:variant>
        <vt:i4>5</vt:i4>
      </vt:variant>
      <vt:variant>
        <vt:lpwstr/>
      </vt:variant>
      <vt:variant>
        <vt:lpwstr>_Toc408539588</vt:lpwstr>
      </vt:variant>
      <vt:variant>
        <vt:i4>1245242</vt:i4>
      </vt:variant>
      <vt:variant>
        <vt:i4>6668</vt:i4>
      </vt:variant>
      <vt:variant>
        <vt:i4>0</vt:i4>
      </vt:variant>
      <vt:variant>
        <vt:i4>5</vt:i4>
      </vt:variant>
      <vt:variant>
        <vt:lpwstr/>
      </vt:variant>
      <vt:variant>
        <vt:lpwstr>_Toc408539587</vt:lpwstr>
      </vt:variant>
      <vt:variant>
        <vt:i4>1245242</vt:i4>
      </vt:variant>
      <vt:variant>
        <vt:i4>6662</vt:i4>
      </vt:variant>
      <vt:variant>
        <vt:i4>0</vt:i4>
      </vt:variant>
      <vt:variant>
        <vt:i4>5</vt:i4>
      </vt:variant>
      <vt:variant>
        <vt:lpwstr/>
      </vt:variant>
      <vt:variant>
        <vt:lpwstr>_Toc408539586</vt:lpwstr>
      </vt:variant>
      <vt:variant>
        <vt:i4>1245242</vt:i4>
      </vt:variant>
      <vt:variant>
        <vt:i4>6656</vt:i4>
      </vt:variant>
      <vt:variant>
        <vt:i4>0</vt:i4>
      </vt:variant>
      <vt:variant>
        <vt:i4>5</vt:i4>
      </vt:variant>
      <vt:variant>
        <vt:lpwstr/>
      </vt:variant>
      <vt:variant>
        <vt:lpwstr>_Toc408539585</vt:lpwstr>
      </vt:variant>
      <vt:variant>
        <vt:i4>1245242</vt:i4>
      </vt:variant>
      <vt:variant>
        <vt:i4>6650</vt:i4>
      </vt:variant>
      <vt:variant>
        <vt:i4>0</vt:i4>
      </vt:variant>
      <vt:variant>
        <vt:i4>5</vt:i4>
      </vt:variant>
      <vt:variant>
        <vt:lpwstr/>
      </vt:variant>
      <vt:variant>
        <vt:lpwstr>_Toc408539584</vt:lpwstr>
      </vt:variant>
      <vt:variant>
        <vt:i4>1245242</vt:i4>
      </vt:variant>
      <vt:variant>
        <vt:i4>6644</vt:i4>
      </vt:variant>
      <vt:variant>
        <vt:i4>0</vt:i4>
      </vt:variant>
      <vt:variant>
        <vt:i4>5</vt:i4>
      </vt:variant>
      <vt:variant>
        <vt:lpwstr/>
      </vt:variant>
      <vt:variant>
        <vt:lpwstr>_Toc408539583</vt:lpwstr>
      </vt:variant>
      <vt:variant>
        <vt:i4>1245242</vt:i4>
      </vt:variant>
      <vt:variant>
        <vt:i4>6638</vt:i4>
      </vt:variant>
      <vt:variant>
        <vt:i4>0</vt:i4>
      </vt:variant>
      <vt:variant>
        <vt:i4>5</vt:i4>
      </vt:variant>
      <vt:variant>
        <vt:lpwstr/>
      </vt:variant>
      <vt:variant>
        <vt:lpwstr>_Toc408539582</vt:lpwstr>
      </vt:variant>
      <vt:variant>
        <vt:i4>1245242</vt:i4>
      </vt:variant>
      <vt:variant>
        <vt:i4>6632</vt:i4>
      </vt:variant>
      <vt:variant>
        <vt:i4>0</vt:i4>
      </vt:variant>
      <vt:variant>
        <vt:i4>5</vt:i4>
      </vt:variant>
      <vt:variant>
        <vt:lpwstr/>
      </vt:variant>
      <vt:variant>
        <vt:lpwstr>_Toc408539581</vt:lpwstr>
      </vt:variant>
      <vt:variant>
        <vt:i4>1245242</vt:i4>
      </vt:variant>
      <vt:variant>
        <vt:i4>6626</vt:i4>
      </vt:variant>
      <vt:variant>
        <vt:i4>0</vt:i4>
      </vt:variant>
      <vt:variant>
        <vt:i4>5</vt:i4>
      </vt:variant>
      <vt:variant>
        <vt:lpwstr/>
      </vt:variant>
      <vt:variant>
        <vt:lpwstr>_Toc408539580</vt:lpwstr>
      </vt:variant>
      <vt:variant>
        <vt:i4>1835066</vt:i4>
      </vt:variant>
      <vt:variant>
        <vt:i4>6620</vt:i4>
      </vt:variant>
      <vt:variant>
        <vt:i4>0</vt:i4>
      </vt:variant>
      <vt:variant>
        <vt:i4>5</vt:i4>
      </vt:variant>
      <vt:variant>
        <vt:lpwstr/>
      </vt:variant>
      <vt:variant>
        <vt:lpwstr>_Toc408539579</vt:lpwstr>
      </vt:variant>
      <vt:variant>
        <vt:i4>1835066</vt:i4>
      </vt:variant>
      <vt:variant>
        <vt:i4>6614</vt:i4>
      </vt:variant>
      <vt:variant>
        <vt:i4>0</vt:i4>
      </vt:variant>
      <vt:variant>
        <vt:i4>5</vt:i4>
      </vt:variant>
      <vt:variant>
        <vt:lpwstr/>
      </vt:variant>
      <vt:variant>
        <vt:lpwstr>_Toc408539578</vt:lpwstr>
      </vt:variant>
      <vt:variant>
        <vt:i4>1835066</vt:i4>
      </vt:variant>
      <vt:variant>
        <vt:i4>6608</vt:i4>
      </vt:variant>
      <vt:variant>
        <vt:i4>0</vt:i4>
      </vt:variant>
      <vt:variant>
        <vt:i4>5</vt:i4>
      </vt:variant>
      <vt:variant>
        <vt:lpwstr/>
      </vt:variant>
      <vt:variant>
        <vt:lpwstr>_Toc408539577</vt:lpwstr>
      </vt:variant>
      <vt:variant>
        <vt:i4>1835066</vt:i4>
      </vt:variant>
      <vt:variant>
        <vt:i4>6602</vt:i4>
      </vt:variant>
      <vt:variant>
        <vt:i4>0</vt:i4>
      </vt:variant>
      <vt:variant>
        <vt:i4>5</vt:i4>
      </vt:variant>
      <vt:variant>
        <vt:lpwstr/>
      </vt:variant>
      <vt:variant>
        <vt:lpwstr>_Toc408539576</vt:lpwstr>
      </vt:variant>
      <vt:variant>
        <vt:i4>1835066</vt:i4>
      </vt:variant>
      <vt:variant>
        <vt:i4>6596</vt:i4>
      </vt:variant>
      <vt:variant>
        <vt:i4>0</vt:i4>
      </vt:variant>
      <vt:variant>
        <vt:i4>5</vt:i4>
      </vt:variant>
      <vt:variant>
        <vt:lpwstr/>
      </vt:variant>
      <vt:variant>
        <vt:lpwstr>_Toc408539575</vt:lpwstr>
      </vt:variant>
      <vt:variant>
        <vt:i4>1835066</vt:i4>
      </vt:variant>
      <vt:variant>
        <vt:i4>6590</vt:i4>
      </vt:variant>
      <vt:variant>
        <vt:i4>0</vt:i4>
      </vt:variant>
      <vt:variant>
        <vt:i4>5</vt:i4>
      </vt:variant>
      <vt:variant>
        <vt:lpwstr/>
      </vt:variant>
      <vt:variant>
        <vt:lpwstr>_Toc408539574</vt:lpwstr>
      </vt:variant>
      <vt:variant>
        <vt:i4>1835066</vt:i4>
      </vt:variant>
      <vt:variant>
        <vt:i4>6584</vt:i4>
      </vt:variant>
      <vt:variant>
        <vt:i4>0</vt:i4>
      </vt:variant>
      <vt:variant>
        <vt:i4>5</vt:i4>
      </vt:variant>
      <vt:variant>
        <vt:lpwstr/>
      </vt:variant>
      <vt:variant>
        <vt:lpwstr>_Toc408539573</vt:lpwstr>
      </vt:variant>
      <vt:variant>
        <vt:i4>1835066</vt:i4>
      </vt:variant>
      <vt:variant>
        <vt:i4>6578</vt:i4>
      </vt:variant>
      <vt:variant>
        <vt:i4>0</vt:i4>
      </vt:variant>
      <vt:variant>
        <vt:i4>5</vt:i4>
      </vt:variant>
      <vt:variant>
        <vt:lpwstr/>
      </vt:variant>
      <vt:variant>
        <vt:lpwstr>_Toc408539572</vt:lpwstr>
      </vt:variant>
      <vt:variant>
        <vt:i4>1835066</vt:i4>
      </vt:variant>
      <vt:variant>
        <vt:i4>6572</vt:i4>
      </vt:variant>
      <vt:variant>
        <vt:i4>0</vt:i4>
      </vt:variant>
      <vt:variant>
        <vt:i4>5</vt:i4>
      </vt:variant>
      <vt:variant>
        <vt:lpwstr/>
      </vt:variant>
      <vt:variant>
        <vt:lpwstr>_Toc408539571</vt:lpwstr>
      </vt:variant>
      <vt:variant>
        <vt:i4>1835066</vt:i4>
      </vt:variant>
      <vt:variant>
        <vt:i4>6566</vt:i4>
      </vt:variant>
      <vt:variant>
        <vt:i4>0</vt:i4>
      </vt:variant>
      <vt:variant>
        <vt:i4>5</vt:i4>
      </vt:variant>
      <vt:variant>
        <vt:lpwstr/>
      </vt:variant>
      <vt:variant>
        <vt:lpwstr>_Toc408539570</vt:lpwstr>
      </vt:variant>
      <vt:variant>
        <vt:i4>1900602</vt:i4>
      </vt:variant>
      <vt:variant>
        <vt:i4>6560</vt:i4>
      </vt:variant>
      <vt:variant>
        <vt:i4>0</vt:i4>
      </vt:variant>
      <vt:variant>
        <vt:i4>5</vt:i4>
      </vt:variant>
      <vt:variant>
        <vt:lpwstr/>
      </vt:variant>
      <vt:variant>
        <vt:lpwstr>_Toc408539569</vt:lpwstr>
      </vt:variant>
      <vt:variant>
        <vt:i4>1900602</vt:i4>
      </vt:variant>
      <vt:variant>
        <vt:i4>6554</vt:i4>
      </vt:variant>
      <vt:variant>
        <vt:i4>0</vt:i4>
      </vt:variant>
      <vt:variant>
        <vt:i4>5</vt:i4>
      </vt:variant>
      <vt:variant>
        <vt:lpwstr/>
      </vt:variant>
      <vt:variant>
        <vt:lpwstr>_Toc408539568</vt:lpwstr>
      </vt:variant>
      <vt:variant>
        <vt:i4>1900602</vt:i4>
      </vt:variant>
      <vt:variant>
        <vt:i4>6548</vt:i4>
      </vt:variant>
      <vt:variant>
        <vt:i4>0</vt:i4>
      </vt:variant>
      <vt:variant>
        <vt:i4>5</vt:i4>
      </vt:variant>
      <vt:variant>
        <vt:lpwstr/>
      </vt:variant>
      <vt:variant>
        <vt:lpwstr>_Toc408539567</vt:lpwstr>
      </vt:variant>
      <vt:variant>
        <vt:i4>1900602</vt:i4>
      </vt:variant>
      <vt:variant>
        <vt:i4>6542</vt:i4>
      </vt:variant>
      <vt:variant>
        <vt:i4>0</vt:i4>
      </vt:variant>
      <vt:variant>
        <vt:i4>5</vt:i4>
      </vt:variant>
      <vt:variant>
        <vt:lpwstr/>
      </vt:variant>
      <vt:variant>
        <vt:lpwstr>_Toc408539566</vt:lpwstr>
      </vt:variant>
      <vt:variant>
        <vt:i4>1900602</vt:i4>
      </vt:variant>
      <vt:variant>
        <vt:i4>6536</vt:i4>
      </vt:variant>
      <vt:variant>
        <vt:i4>0</vt:i4>
      </vt:variant>
      <vt:variant>
        <vt:i4>5</vt:i4>
      </vt:variant>
      <vt:variant>
        <vt:lpwstr/>
      </vt:variant>
      <vt:variant>
        <vt:lpwstr>_Toc408539565</vt:lpwstr>
      </vt:variant>
      <vt:variant>
        <vt:i4>1900602</vt:i4>
      </vt:variant>
      <vt:variant>
        <vt:i4>6530</vt:i4>
      </vt:variant>
      <vt:variant>
        <vt:i4>0</vt:i4>
      </vt:variant>
      <vt:variant>
        <vt:i4>5</vt:i4>
      </vt:variant>
      <vt:variant>
        <vt:lpwstr/>
      </vt:variant>
      <vt:variant>
        <vt:lpwstr>_Toc408539564</vt:lpwstr>
      </vt:variant>
      <vt:variant>
        <vt:i4>1900602</vt:i4>
      </vt:variant>
      <vt:variant>
        <vt:i4>6524</vt:i4>
      </vt:variant>
      <vt:variant>
        <vt:i4>0</vt:i4>
      </vt:variant>
      <vt:variant>
        <vt:i4>5</vt:i4>
      </vt:variant>
      <vt:variant>
        <vt:lpwstr/>
      </vt:variant>
      <vt:variant>
        <vt:lpwstr>_Toc408539563</vt:lpwstr>
      </vt:variant>
      <vt:variant>
        <vt:i4>1900602</vt:i4>
      </vt:variant>
      <vt:variant>
        <vt:i4>6518</vt:i4>
      </vt:variant>
      <vt:variant>
        <vt:i4>0</vt:i4>
      </vt:variant>
      <vt:variant>
        <vt:i4>5</vt:i4>
      </vt:variant>
      <vt:variant>
        <vt:lpwstr/>
      </vt:variant>
      <vt:variant>
        <vt:lpwstr>_Toc408539562</vt:lpwstr>
      </vt:variant>
      <vt:variant>
        <vt:i4>1900602</vt:i4>
      </vt:variant>
      <vt:variant>
        <vt:i4>6512</vt:i4>
      </vt:variant>
      <vt:variant>
        <vt:i4>0</vt:i4>
      </vt:variant>
      <vt:variant>
        <vt:i4>5</vt:i4>
      </vt:variant>
      <vt:variant>
        <vt:lpwstr/>
      </vt:variant>
      <vt:variant>
        <vt:lpwstr>_Toc408539561</vt:lpwstr>
      </vt:variant>
      <vt:variant>
        <vt:i4>1900602</vt:i4>
      </vt:variant>
      <vt:variant>
        <vt:i4>6506</vt:i4>
      </vt:variant>
      <vt:variant>
        <vt:i4>0</vt:i4>
      </vt:variant>
      <vt:variant>
        <vt:i4>5</vt:i4>
      </vt:variant>
      <vt:variant>
        <vt:lpwstr/>
      </vt:variant>
      <vt:variant>
        <vt:lpwstr>_Toc408539560</vt:lpwstr>
      </vt:variant>
      <vt:variant>
        <vt:i4>1966138</vt:i4>
      </vt:variant>
      <vt:variant>
        <vt:i4>6500</vt:i4>
      </vt:variant>
      <vt:variant>
        <vt:i4>0</vt:i4>
      </vt:variant>
      <vt:variant>
        <vt:i4>5</vt:i4>
      </vt:variant>
      <vt:variant>
        <vt:lpwstr/>
      </vt:variant>
      <vt:variant>
        <vt:lpwstr>_Toc408539559</vt:lpwstr>
      </vt:variant>
      <vt:variant>
        <vt:i4>1966138</vt:i4>
      </vt:variant>
      <vt:variant>
        <vt:i4>6494</vt:i4>
      </vt:variant>
      <vt:variant>
        <vt:i4>0</vt:i4>
      </vt:variant>
      <vt:variant>
        <vt:i4>5</vt:i4>
      </vt:variant>
      <vt:variant>
        <vt:lpwstr/>
      </vt:variant>
      <vt:variant>
        <vt:lpwstr>_Toc408539558</vt:lpwstr>
      </vt:variant>
      <vt:variant>
        <vt:i4>1966138</vt:i4>
      </vt:variant>
      <vt:variant>
        <vt:i4>6488</vt:i4>
      </vt:variant>
      <vt:variant>
        <vt:i4>0</vt:i4>
      </vt:variant>
      <vt:variant>
        <vt:i4>5</vt:i4>
      </vt:variant>
      <vt:variant>
        <vt:lpwstr/>
      </vt:variant>
      <vt:variant>
        <vt:lpwstr>_Toc408539557</vt:lpwstr>
      </vt:variant>
      <vt:variant>
        <vt:i4>1966138</vt:i4>
      </vt:variant>
      <vt:variant>
        <vt:i4>6482</vt:i4>
      </vt:variant>
      <vt:variant>
        <vt:i4>0</vt:i4>
      </vt:variant>
      <vt:variant>
        <vt:i4>5</vt:i4>
      </vt:variant>
      <vt:variant>
        <vt:lpwstr/>
      </vt:variant>
      <vt:variant>
        <vt:lpwstr>_Toc408539556</vt:lpwstr>
      </vt:variant>
      <vt:variant>
        <vt:i4>1966138</vt:i4>
      </vt:variant>
      <vt:variant>
        <vt:i4>6476</vt:i4>
      </vt:variant>
      <vt:variant>
        <vt:i4>0</vt:i4>
      </vt:variant>
      <vt:variant>
        <vt:i4>5</vt:i4>
      </vt:variant>
      <vt:variant>
        <vt:lpwstr/>
      </vt:variant>
      <vt:variant>
        <vt:lpwstr>_Toc408539555</vt:lpwstr>
      </vt:variant>
      <vt:variant>
        <vt:i4>1966138</vt:i4>
      </vt:variant>
      <vt:variant>
        <vt:i4>6470</vt:i4>
      </vt:variant>
      <vt:variant>
        <vt:i4>0</vt:i4>
      </vt:variant>
      <vt:variant>
        <vt:i4>5</vt:i4>
      </vt:variant>
      <vt:variant>
        <vt:lpwstr/>
      </vt:variant>
      <vt:variant>
        <vt:lpwstr>_Toc408539554</vt:lpwstr>
      </vt:variant>
      <vt:variant>
        <vt:i4>1966138</vt:i4>
      </vt:variant>
      <vt:variant>
        <vt:i4>6464</vt:i4>
      </vt:variant>
      <vt:variant>
        <vt:i4>0</vt:i4>
      </vt:variant>
      <vt:variant>
        <vt:i4>5</vt:i4>
      </vt:variant>
      <vt:variant>
        <vt:lpwstr/>
      </vt:variant>
      <vt:variant>
        <vt:lpwstr>_Toc408539553</vt:lpwstr>
      </vt:variant>
      <vt:variant>
        <vt:i4>1966138</vt:i4>
      </vt:variant>
      <vt:variant>
        <vt:i4>6458</vt:i4>
      </vt:variant>
      <vt:variant>
        <vt:i4>0</vt:i4>
      </vt:variant>
      <vt:variant>
        <vt:i4>5</vt:i4>
      </vt:variant>
      <vt:variant>
        <vt:lpwstr/>
      </vt:variant>
      <vt:variant>
        <vt:lpwstr>_Toc408539552</vt:lpwstr>
      </vt:variant>
      <vt:variant>
        <vt:i4>1966138</vt:i4>
      </vt:variant>
      <vt:variant>
        <vt:i4>6452</vt:i4>
      </vt:variant>
      <vt:variant>
        <vt:i4>0</vt:i4>
      </vt:variant>
      <vt:variant>
        <vt:i4>5</vt:i4>
      </vt:variant>
      <vt:variant>
        <vt:lpwstr/>
      </vt:variant>
      <vt:variant>
        <vt:lpwstr>_Toc408539551</vt:lpwstr>
      </vt:variant>
      <vt:variant>
        <vt:i4>1966138</vt:i4>
      </vt:variant>
      <vt:variant>
        <vt:i4>6446</vt:i4>
      </vt:variant>
      <vt:variant>
        <vt:i4>0</vt:i4>
      </vt:variant>
      <vt:variant>
        <vt:i4>5</vt:i4>
      </vt:variant>
      <vt:variant>
        <vt:lpwstr/>
      </vt:variant>
      <vt:variant>
        <vt:lpwstr>_Toc408539550</vt:lpwstr>
      </vt:variant>
      <vt:variant>
        <vt:i4>2031674</vt:i4>
      </vt:variant>
      <vt:variant>
        <vt:i4>6440</vt:i4>
      </vt:variant>
      <vt:variant>
        <vt:i4>0</vt:i4>
      </vt:variant>
      <vt:variant>
        <vt:i4>5</vt:i4>
      </vt:variant>
      <vt:variant>
        <vt:lpwstr/>
      </vt:variant>
      <vt:variant>
        <vt:lpwstr>_Toc408539549</vt:lpwstr>
      </vt:variant>
      <vt:variant>
        <vt:i4>2031674</vt:i4>
      </vt:variant>
      <vt:variant>
        <vt:i4>6434</vt:i4>
      </vt:variant>
      <vt:variant>
        <vt:i4>0</vt:i4>
      </vt:variant>
      <vt:variant>
        <vt:i4>5</vt:i4>
      </vt:variant>
      <vt:variant>
        <vt:lpwstr/>
      </vt:variant>
      <vt:variant>
        <vt:lpwstr>_Toc408539548</vt:lpwstr>
      </vt:variant>
      <vt:variant>
        <vt:i4>2031674</vt:i4>
      </vt:variant>
      <vt:variant>
        <vt:i4>6428</vt:i4>
      </vt:variant>
      <vt:variant>
        <vt:i4>0</vt:i4>
      </vt:variant>
      <vt:variant>
        <vt:i4>5</vt:i4>
      </vt:variant>
      <vt:variant>
        <vt:lpwstr/>
      </vt:variant>
      <vt:variant>
        <vt:lpwstr>_Toc408539547</vt:lpwstr>
      </vt:variant>
      <vt:variant>
        <vt:i4>2031674</vt:i4>
      </vt:variant>
      <vt:variant>
        <vt:i4>6422</vt:i4>
      </vt:variant>
      <vt:variant>
        <vt:i4>0</vt:i4>
      </vt:variant>
      <vt:variant>
        <vt:i4>5</vt:i4>
      </vt:variant>
      <vt:variant>
        <vt:lpwstr/>
      </vt:variant>
      <vt:variant>
        <vt:lpwstr>_Toc408539546</vt:lpwstr>
      </vt:variant>
      <vt:variant>
        <vt:i4>2031674</vt:i4>
      </vt:variant>
      <vt:variant>
        <vt:i4>6416</vt:i4>
      </vt:variant>
      <vt:variant>
        <vt:i4>0</vt:i4>
      </vt:variant>
      <vt:variant>
        <vt:i4>5</vt:i4>
      </vt:variant>
      <vt:variant>
        <vt:lpwstr/>
      </vt:variant>
      <vt:variant>
        <vt:lpwstr>_Toc408539545</vt:lpwstr>
      </vt:variant>
      <vt:variant>
        <vt:i4>2031674</vt:i4>
      </vt:variant>
      <vt:variant>
        <vt:i4>6410</vt:i4>
      </vt:variant>
      <vt:variant>
        <vt:i4>0</vt:i4>
      </vt:variant>
      <vt:variant>
        <vt:i4>5</vt:i4>
      </vt:variant>
      <vt:variant>
        <vt:lpwstr/>
      </vt:variant>
      <vt:variant>
        <vt:lpwstr>_Toc408539544</vt:lpwstr>
      </vt:variant>
      <vt:variant>
        <vt:i4>2031674</vt:i4>
      </vt:variant>
      <vt:variant>
        <vt:i4>6404</vt:i4>
      </vt:variant>
      <vt:variant>
        <vt:i4>0</vt:i4>
      </vt:variant>
      <vt:variant>
        <vt:i4>5</vt:i4>
      </vt:variant>
      <vt:variant>
        <vt:lpwstr/>
      </vt:variant>
      <vt:variant>
        <vt:lpwstr>_Toc408539543</vt:lpwstr>
      </vt:variant>
      <vt:variant>
        <vt:i4>2031674</vt:i4>
      </vt:variant>
      <vt:variant>
        <vt:i4>6398</vt:i4>
      </vt:variant>
      <vt:variant>
        <vt:i4>0</vt:i4>
      </vt:variant>
      <vt:variant>
        <vt:i4>5</vt:i4>
      </vt:variant>
      <vt:variant>
        <vt:lpwstr/>
      </vt:variant>
      <vt:variant>
        <vt:lpwstr>_Toc408539542</vt:lpwstr>
      </vt:variant>
      <vt:variant>
        <vt:i4>2031674</vt:i4>
      </vt:variant>
      <vt:variant>
        <vt:i4>6392</vt:i4>
      </vt:variant>
      <vt:variant>
        <vt:i4>0</vt:i4>
      </vt:variant>
      <vt:variant>
        <vt:i4>5</vt:i4>
      </vt:variant>
      <vt:variant>
        <vt:lpwstr/>
      </vt:variant>
      <vt:variant>
        <vt:lpwstr>_Toc408539541</vt:lpwstr>
      </vt:variant>
      <vt:variant>
        <vt:i4>2031674</vt:i4>
      </vt:variant>
      <vt:variant>
        <vt:i4>6386</vt:i4>
      </vt:variant>
      <vt:variant>
        <vt:i4>0</vt:i4>
      </vt:variant>
      <vt:variant>
        <vt:i4>5</vt:i4>
      </vt:variant>
      <vt:variant>
        <vt:lpwstr/>
      </vt:variant>
      <vt:variant>
        <vt:lpwstr>_Toc408539540</vt:lpwstr>
      </vt:variant>
      <vt:variant>
        <vt:i4>1572922</vt:i4>
      </vt:variant>
      <vt:variant>
        <vt:i4>6380</vt:i4>
      </vt:variant>
      <vt:variant>
        <vt:i4>0</vt:i4>
      </vt:variant>
      <vt:variant>
        <vt:i4>5</vt:i4>
      </vt:variant>
      <vt:variant>
        <vt:lpwstr/>
      </vt:variant>
      <vt:variant>
        <vt:lpwstr>_Toc408539539</vt:lpwstr>
      </vt:variant>
      <vt:variant>
        <vt:i4>1572922</vt:i4>
      </vt:variant>
      <vt:variant>
        <vt:i4>6374</vt:i4>
      </vt:variant>
      <vt:variant>
        <vt:i4>0</vt:i4>
      </vt:variant>
      <vt:variant>
        <vt:i4>5</vt:i4>
      </vt:variant>
      <vt:variant>
        <vt:lpwstr/>
      </vt:variant>
      <vt:variant>
        <vt:lpwstr>_Toc408539538</vt:lpwstr>
      </vt:variant>
      <vt:variant>
        <vt:i4>1572922</vt:i4>
      </vt:variant>
      <vt:variant>
        <vt:i4>6368</vt:i4>
      </vt:variant>
      <vt:variant>
        <vt:i4>0</vt:i4>
      </vt:variant>
      <vt:variant>
        <vt:i4>5</vt:i4>
      </vt:variant>
      <vt:variant>
        <vt:lpwstr/>
      </vt:variant>
      <vt:variant>
        <vt:lpwstr>_Toc408539537</vt:lpwstr>
      </vt:variant>
      <vt:variant>
        <vt:i4>1572922</vt:i4>
      </vt:variant>
      <vt:variant>
        <vt:i4>6362</vt:i4>
      </vt:variant>
      <vt:variant>
        <vt:i4>0</vt:i4>
      </vt:variant>
      <vt:variant>
        <vt:i4>5</vt:i4>
      </vt:variant>
      <vt:variant>
        <vt:lpwstr/>
      </vt:variant>
      <vt:variant>
        <vt:lpwstr>_Toc408539536</vt:lpwstr>
      </vt:variant>
      <vt:variant>
        <vt:i4>1572922</vt:i4>
      </vt:variant>
      <vt:variant>
        <vt:i4>6356</vt:i4>
      </vt:variant>
      <vt:variant>
        <vt:i4>0</vt:i4>
      </vt:variant>
      <vt:variant>
        <vt:i4>5</vt:i4>
      </vt:variant>
      <vt:variant>
        <vt:lpwstr/>
      </vt:variant>
      <vt:variant>
        <vt:lpwstr>_Toc408539535</vt:lpwstr>
      </vt:variant>
      <vt:variant>
        <vt:i4>1572922</vt:i4>
      </vt:variant>
      <vt:variant>
        <vt:i4>6350</vt:i4>
      </vt:variant>
      <vt:variant>
        <vt:i4>0</vt:i4>
      </vt:variant>
      <vt:variant>
        <vt:i4>5</vt:i4>
      </vt:variant>
      <vt:variant>
        <vt:lpwstr/>
      </vt:variant>
      <vt:variant>
        <vt:lpwstr>_Toc408539534</vt:lpwstr>
      </vt:variant>
      <vt:variant>
        <vt:i4>1572922</vt:i4>
      </vt:variant>
      <vt:variant>
        <vt:i4>6344</vt:i4>
      </vt:variant>
      <vt:variant>
        <vt:i4>0</vt:i4>
      </vt:variant>
      <vt:variant>
        <vt:i4>5</vt:i4>
      </vt:variant>
      <vt:variant>
        <vt:lpwstr/>
      </vt:variant>
      <vt:variant>
        <vt:lpwstr>_Toc408539533</vt:lpwstr>
      </vt:variant>
      <vt:variant>
        <vt:i4>1572922</vt:i4>
      </vt:variant>
      <vt:variant>
        <vt:i4>6338</vt:i4>
      </vt:variant>
      <vt:variant>
        <vt:i4>0</vt:i4>
      </vt:variant>
      <vt:variant>
        <vt:i4>5</vt:i4>
      </vt:variant>
      <vt:variant>
        <vt:lpwstr/>
      </vt:variant>
      <vt:variant>
        <vt:lpwstr>_Toc408539532</vt:lpwstr>
      </vt:variant>
      <vt:variant>
        <vt:i4>1572922</vt:i4>
      </vt:variant>
      <vt:variant>
        <vt:i4>6332</vt:i4>
      </vt:variant>
      <vt:variant>
        <vt:i4>0</vt:i4>
      </vt:variant>
      <vt:variant>
        <vt:i4>5</vt:i4>
      </vt:variant>
      <vt:variant>
        <vt:lpwstr/>
      </vt:variant>
      <vt:variant>
        <vt:lpwstr>_Toc408539531</vt:lpwstr>
      </vt:variant>
      <vt:variant>
        <vt:i4>1572922</vt:i4>
      </vt:variant>
      <vt:variant>
        <vt:i4>6326</vt:i4>
      </vt:variant>
      <vt:variant>
        <vt:i4>0</vt:i4>
      </vt:variant>
      <vt:variant>
        <vt:i4>5</vt:i4>
      </vt:variant>
      <vt:variant>
        <vt:lpwstr/>
      </vt:variant>
      <vt:variant>
        <vt:lpwstr>_Toc408539530</vt:lpwstr>
      </vt:variant>
      <vt:variant>
        <vt:i4>1638458</vt:i4>
      </vt:variant>
      <vt:variant>
        <vt:i4>6320</vt:i4>
      </vt:variant>
      <vt:variant>
        <vt:i4>0</vt:i4>
      </vt:variant>
      <vt:variant>
        <vt:i4>5</vt:i4>
      </vt:variant>
      <vt:variant>
        <vt:lpwstr/>
      </vt:variant>
      <vt:variant>
        <vt:lpwstr>_Toc408539529</vt:lpwstr>
      </vt:variant>
      <vt:variant>
        <vt:i4>1638458</vt:i4>
      </vt:variant>
      <vt:variant>
        <vt:i4>6314</vt:i4>
      </vt:variant>
      <vt:variant>
        <vt:i4>0</vt:i4>
      </vt:variant>
      <vt:variant>
        <vt:i4>5</vt:i4>
      </vt:variant>
      <vt:variant>
        <vt:lpwstr/>
      </vt:variant>
      <vt:variant>
        <vt:lpwstr>_Toc408539528</vt:lpwstr>
      </vt:variant>
      <vt:variant>
        <vt:i4>1638458</vt:i4>
      </vt:variant>
      <vt:variant>
        <vt:i4>6308</vt:i4>
      </vt:variant>
      <vt:variant>
        <vt:i4>0</vt:i4>
      </vt:variant>
      <vt:variant>
        <vt:i4>5</vt:i4>
      </vt:variant>
      <vt:variant>
        <vt:lpwstr/>
      </vt:variant>
      <vt:variant>
        <vt:lpwstr>_Toc408539527</vt:lpwstr>
      </vt:variant>
      <vt:variant>
        <vt:i4>1638458</vt:i4>
      </vt:variant>
      <vt:variant>
        <vt:i4>6302</vt:i4>
      </vt:variant>
      <vt:variant>
        <vt:i4>0</vt:i4>
      </vt:variant>
      <vt:variant>
        <vt:i4>5</vt:i4>
      </vt:variant>
      <vt:variant>
        <vt:lpwstr/>
      </vt:variant>
      <vt:variant>
        <vt:lpwstr>_Toc408539526</vt:lpwstr>
      </vt:variant>
      <vt:variant>
        <vt:i4>1638458</vt:i4>
      </vt:variant>
      <vt:variant>
        <vt:i4>6296</vt:i4>
      </vt:variant>
      <vt:variant>
        <vt:i4>0</vt:i4>
      </vt:variant>
      <vt:variant>
        <vt:i4>5</vt:i4>
      </vt:variant>
      <vt:variant>
        <vt:lpwstr/>
      </vt:variant>
      <vt:variant>
        <vt:lpwstr>_Toc408539525</vt:lpwstr>
      </vt:variant>
      <vt:variant>
        <vt:i4>1638458</vt:i4>
      </vt:variant>
      <vt:variant>
        <vt:i4>6290</vt:i4>
      </vt:variant>
      <vt:variant>
        <vt:i4>0</vt:i4>
      </vt:variant>
      <vt:variant>
        <vt:i4>5</vt:i4>
      </vt:variant>
      <vt:variant>
        <vt:lpwstr/>
      </vt:variant>
      <vt:variant>
        <vt:lpwstr>_Toc408539524</vt:lpwstr>
      </vt:variant>
      <vt:variant>
        <vt:i4>1638458</vt:i4>
      </vt:variant>
      <vt:variant>
        <vt:i4>6284</vt:i4>
      </vt:variant>
      <vt:variant>
        <vt:i4>0</vt:i4>
      </vt:variant>
      <vt:variant>
        <vt:i4>5</vt:i4>
      </vt:variant>
      <vt:variant>
        <vt:lpwstr/>
      </vt:variant>
      <vt:variant>
        <vt:lpwstr>_Toc408539523</vt:lpwstr>
      </vt:variant>
      <vt:variant>
        <vt:i4>1638458</vt:i4>
      </vt:variant>
      <vt:variant>
        <vt:i4>6278</vt:i4>
      </vt:variant>
      <vt:variant>
        <vt:i4>0</vt:i4>
      </vt:variant>
      <vt:variant>
        <vt:i4>5</vt:i4>
      </vt:variant>
      <vt:variant>
        <vt:lpwstr/>
      </vt:variant>
      <vt:variant>
        <vt:lpwstr>_Toc408539522</vt:lpwstr>
      </vt:variant>
      <vt:variant>
        <vt:i4>1638458</vt:i4>
      </vt:variant>
      <vt:variant>
        <vt:i4>6272</vt:i4>
      </vt:variant>
      <vt:variant>
        <vt:i4>0</vt:i4>
      </vt:variant>
      <vt:variant>
        <vt:i4>5</vt:i4>
      </vt:variant>
      <vt:variant>
        <vt:lpwstr/>
      </vt:variant>
      <vt:variant>
        <vt:lpwstr>_Toc408539521</vt:lpwstr>
      </vt:variant>
      <vt:variant>
        <vt:i4>1638458</vt:i4>
      </vt:variant>
      <vt:variant>
        <vt:i4>6266</vt:i4>
      </vt:variant>
      <vt:variant>
        <vt:i4>0</vt:i4>
      </vt:variant>
      <vt:variant>
        <vt:i4>5</vt:i4>
      </vt:variant>
      <vt:variant>
        <vt:lpwstr/>
      </vt:variant>
      <vt:variant>
        <vt:lpwstr>_Toc408539520</vt:lpwstr>
      </vt:variant>
      <vt:variant>
        <vt:i4>1703994</vt:i4>
      </vt:variant>
      <vt:variant>
        <vt:i4>6260</vt:i4>
      </vt:variant>
      <vt:variant>
        <vt:i4>0</vt:i4>
      </vt:variant>
      <vt:variant>
        <vt:i4>5</vt:i4>
      </vt:variant>
      <vt:variant>
        <vt:lpwstr/>
      </vt:variant>
      <vt:variant>
        <vt:lpwstr>_Toc408539519</vt:lpwstr>
      </vt:variant>
      <vt:variant>
        <vt:i4>1703994</vt:i4>
      </vt:variant>
      <vt:variant>
        <vt:i4>6254</vt:i4>
      </vt:variant>
      <vt:variant>
        <vt:i4>0</vt:i4>
      </vt:variant>
      <vt:variant>
        <vt:i4>5</vt:i4>
      </vt:variant>
      <vt:variant>
        <vt:lpwstr/>
      </vt:variant>
      <vt:variant>
        <vt:lpwstr>_Toc408539518</vt:lpwstr>
      </vt:variant>
      <vt:variant>
        <vt:i4>1703994</vt:i4>
      </vt:variant>
      <vt:variant>
        <vt:i4>6248</vt:i4>
      </vt:variant>
      <vt:variant>
        <vt:i4>0</vt:i4>
      </vt:variant>
      <vt:variant>
        <vt:i4>5</vt:i4>
      </vt:variant>
      <vt:variant>
        <vt:lpwstr/>
      </vt:variant>
      <vt:variant>
        <vt:lpwstr>_Toc408539517</vt:lpwstr>
      </vt:variant>
      <vt:variant>
        <vt:i4>1703994</vt:i4>
      </vt:variant>
      <vt:variant>
        <vt:i4>6242</vt:i4>
      </vt:variant>
      <vt:variant>
        <vt:i4>0</vt:i4>
      </vt:variant>
      <vt:variant>
        <vt:i4>5</vt:i4>
      </vt:variant>
      <vt:variant>
        <vt:lpwstr/>
      </vt:variant>
      <vt:variant>
        <vt:lpwstr>_Toc408539516</vt:lpwstr>
      </vt:variant>
      <vt:variant>
        <vt:i4>1703994</vt:i4>
      </vt:variant>
      <vt:variant>
        <vt:i4>6236</vt:i4>
      </vt:variant>
      <vt:variant>
        <vt:i4>0</vt:i4>
      </vt:variant>
      <vt:variant>
        <vt:i4>5</vt:i4>
      </vt:variant>
      <vt:variant>
        <vt:lpwstr/>
      </vt:variant>
      <vt:variant>
        <vt:lpwstr>_Toc408539515</vt:lpwstr>
      </vt:variant>
      <vt:variant>
        <vt:i4>1703994</vt:i4>
      </vt:variant>
      <vt:variant>
        <vt:i4>6230</vt:i4>
      </vt:variant>
      <vt:variant>
        <vt:i4>0</vt:i4>
      </vt:variant>
      <vt:variant>
        <vt:i4>5</vt:i4>
      </vt:variant>
      <vt:variant>
        <vt:lpwstr/>
      </vt:variant>
      <vt:variant>
        <vt:lpwstr>_Toc408539514</vt:lpwstr>
      </vt:variant>
      <vt:variant>
        <vt:i4>1703994</vt:i4>
      </vt:variant>
      <vt:variant>
        <vt:i4>6224</vt:i4>
      </vt:variant>
      <vt:variant>
        <vt:i4>0</vt:i4>
      </vt:variant>
      <vt:variant>
        <vt:i4>5</vt:i4>
      </vt:variant>
      <vt:variant>
        <vt:lpwstr/>
      </vt:variant>
      <vt:variant>
        <vt:lpwstr>_Toc408539513</vt:lpwstr>
      </vt:variant>
      <vt:variant>
        <vt:i4>1703994</vt:i4>
      </vt:variant>
      <vt:variant>
        <vt:i4>6218</vt:i4>
      </vt:variant>
      <vt:variant>
        <vt:i4>0</vt:i4>
      </vt:variant>
      <vt:variant>
        <vt:i4>5</vt:i4>
      </vt:variant>
      <vt:variant>
        <vt:lpwstr/>
      </vt:variant>
      <vt:variant>
        <vt:lpwstr>_Toc408539512</vt:lpwstr>
      </vt:variant>
      <vt:variant>
        <vt:i4>1703994</vt:i4>
      </vt:variant>
      <vt:variant>
        <vt:i4>6212</vt:i4>
      </vt:variant>
      <vt:variant>
        <vt:i4>0</vt:i4>
      </vt:variant>
      <vt:variant>
        <vt:i4>5</vt:i4>
      </vt:variant>
      <vt:variant>
        <vt:lpwstr/>
      </vt:variant>
      <vt:variant>
        <vt:lpwstr>_Toc408539511</vt:lpwstr>
      </vt:variant>
      <vt:variant>
        <vt:i4>1703994</vt:i4>
      </vt:variant>
      <vt:variant>
        <vt:i4>6206</vt:i4>
      </vt:variant>
      <vt:variant>
        <vt:i4>0</vt:i4>
      </vt:variant>
      <vt:variant>
        <vt:i4>5</vt:i4>
      </vt:variant>
      <vt:variant>
        <vt:lpwstr/>
      </vt:variant>
      <vt:variant>
        <vt:lpwstr>_Toc408539510</vt:lpwstr>
      </vt:variant>
      <vt:variant>
        <vt:i4>1769530</vt:i4>
      </vt:variant>
      <vt:variant>
        <vt:i4>6200</vt:i4>
      </vt:variant>
      <vt:variant>
        <vt:i4>0</vt:i4>
      </vt:variant>
      <vt:variant>
        <vt:i4>5</vt:i4>
      </vt:variant>
      <vt:variant>
        <vt:lpwstr/>
      </vt:variant>
      <vt:variant>
        <vt:lpwstr>_Toc408539509</vt:lpwstr>
      </vt:variant>
      <vt:variant>
        <vt:i4>1769530</vt:i4>
      </vt:variant>
      <vt:variant>
        <vt:i4>6194</vt:i4>
      </vt:variant>
      <vt:variant>
        <vt:i4>0</vt:i4>
      </vt:variant>
      <vt:variant>
        <vt:i4>5</vt:i4>
      </vt:variant>
      <vt:variant>
        <vt:lpwstr/>
      </vt:variant>
      <vt:variant>
        <vt:lpwstr>_Toc408539508</vt:lpwstr>
      </vt:variant>
      <vt:variant>
        <vt:i4>1769530</vt:i4>
      </vt:variant>
      <vt:variant>
        <vt:i4>6188</vt:i4>
      </vt:variant>
      <vt:variant>
        <vt:i4>0</vt:i4>
      </vt:variant>
      <vt:variant>
        <vt:i4>5</vt:i4>
      </vt:variant>
      <vt:variant>
        <vt:lpwstr/>
      </vt:variant>
      <vt:variant>
        <vt:lpwstr>_Toc408539507</vt:lpwstr>
      </vt:variant>
      <vt:variant>
        <vt:i4>1769530</vt:i4>
      </vt:variant>
      <vt:variant>
        <vt:i4>6182</vt:i4>
      </vt:variant>
      <vt:variant>
        <vt:i4>0</vt:i4>
      </vt:variant>
      <vt:variant>
        <vt:i4>5</vt:i4>
      </vt:variant>
      <vt:variant>
        <vt:lpwstr/>
      </vt:variant>
      <vt:variant>
        <vt:lpwstr>_Toc408539506</vt:lpwstr>
      </vt:variant>
      <vt:variant>
        <vt:i4>1769530</vt:i4>
      </vt:variant>
      <vt:variant>
        <vt:i4>6176</vt:i4>
      </vt:variant>
      <vt:variant>
        <vt:i4>0</vt:i4>
      </vt:variant>
      <vt:variant>
        <vt:i4>5</vt:i4>
      </vt:variant>
      <vt:variant>
        <vt:lpwstr/>
      </vt:variant>
      <vt:variant>
        <vt:lpwstr>_Toc408539505</vt:lpwstr>
      </vt:variant>
      <vt:variant>
        <vt:i4>1769530</vt:i4>
      </vt:variant>
      <vt:variant>
        <vt:i4>6170</vt:i4>
      </vt:variant>
      <vt:variant>
        <vt:i4>0</vt:i4>
      </vt:variant>
      <vt:variant>
        <vt:i4>5</vt:i4>
      </vt:variant>
      <vt:variant>
        <vt:lpwstr/>
      </vt:variant>
      <vt:variant>
        <vt:lpwstr>_Toc408539504</vt:lpwstr>
      </vt:variant>
      <vt:variant>
        <vt:i4>1769530</vt:i4>
      </vt:variant>
      <vt:variant>
        <vt:i4>6164</vt:i4>
      </vt:variant>
      <vt:variant>
        <vt:i4>0</vt:i4>
      </vt:variant>
      <vt:variant>
        <vt:i4>5</vt:i4>
      </vt:variant>
      <vt:variant>
        <vt:lpwstr/>
      </vt:variant>
      <vt:variant>
        <vt:lpwstr>_Toc408539503</vt:lpwstr>
      </vt:variant>
      <vt:variant>
        <vt:i4>1769530</vt:i4>
      </vt:variant>
      <vt:variant>
        <vt:i4>6158</vt:i4>
      </vt:variant>
      <vt:variant>
        <vt:i4>0</vt:i4>
      </vt:variant>
      <vt:variant>
        <vt:i4>5</vt:i4>
      </vt:variant>
      <vt:variant>
        <vt:lpwstr/>
      </vt:variant>
      <vt:variant>
        <vt:lpwstr>_Toc408539502</vt:lpwstr>
      </vt:variant>
      <vt:variant>
        <vt:i4>1769530</vt:i4>
      </vt:variant>
      <vt:variant>
        <vt:i4>6152</vt:i4>
      </vt:variant>
      <vt:variant>
        <vt:i4>0</vt:i4>
      </vt:variant>
      <vt:variant>
        <vt:i4>5</vt:i4>
      </vt:variant>
      <vt:variant>
        <vt:lpwstr/>
      </vt:variant>
      <vt:variant>
        <vt:lpwstr>_Toc408539501</vt:lpwstr>
      </vt:variant>
      <vt:variant>
        <vt:i4>1769530</vt:i4>
      </vt:variant>
      <vt:variant>
        <vt:i4>6146</vt:i4>
      </vt:variant>
      <vt:variant>
        <vt:i4>0</vt:i4>
      </vt:variant>
      <vt:variant>
        <vt:i4>5</vt:i4>
      </vt:variant>
      <vt:variant>
        <vt:lpwstr/>
      </vt:variant>
      <vt:variant>
        <vt:lpwstr>_Toc408539500</vt:lpwstr>
      </vt:variant>
      <vt:variant>
        <vt:i4>1179707</vt:i4>
      </vt:variant>
      <vt:variant>
        <vt:i4>6140</vt:i4>
      </vt:variant>
      <vt:variant>
        <vt:i4>0</vt:i4>
      </vt:variant>
      <vt:variant>
        <vt:i4>5</vt:i4>
      </vt:variant>
      <vt:variant>
        <vt:lpwstr/>
      </vt:variant>
      <vt:variant>
        <vt:lpwstr>_Toc408539499</vt:lpwstr>
      </vt:variant>
      <vt:variant>
        <vt:i4>1179707</vt:i4>
      </vt:variant>
      <vt:variant>
        <vt:i4>6134</vt:i4>
      </vt:variant>
      <vt:variant>
        <vt:i4>0</vt:i4>
      </vt:variant>
      <vt:variant>
        <vt:i4>5</vt:i4>
      </vt:variant>
      <vt:variant>
        <vt:lpwstr/>
      </vt:variant>
      <vt:variant>
        <vt:lpwstr>_Toc408539498</vt:lpwstr>
      </vt:variant>
      <vt:variant>
        <vt:i4>1179707</vt:i4>
      </vt:variant>
      <vt:variant>
        <vt:i4>6128</vt:i4>
      </vt:variant>
      <vt:variant>
        <vt:i4>0</vt:i4>
      </vt:variant>
      <vt:variant>
        <vt:i4>5</vt:i4>
      </vt:variant>
      <vt:variant>
        <vt:lpwstr/>
      </vt:variant>
      <vt:variant>
        <vt:lpwstr>_Toc408539497</vt:lpwstr>
      </vt:variant>
      <vt:variant>
        <vt:i4>1179707</vt:i4>
      </vt:variant>
      <vt:variant>
        <vt:i4>6122</vt:i4>
      </vt:variant>
      <vt:variant>
        <vt:i4>0</vt:i4>
      </vt:variant>
      <vt:variant>
        <vt:i4>5</vt:i4>
      </vt:variant>
      <vt:variant>
        <vt:lpwstr/>
      </vt:variant>
      <vt:variant>
        <vt:lpwstr>_Toc408539496</vt:lpwstr>
      </vt:variant>
      <vt:variant>
        <vt:i4>1179707</vt:i4>
      </vt:variant>
      <vt:variant>
        <vt:i4>6116</vt:i4>
      </vt:variant>
      <vt:variant>
        <vt:i4>0</vt:i4>
      </vt:variant>
      <vt:variant>
        <vt:i4>5</vt:i4>
      </vt:variant>
      <vt:variant>
        <vt:lpwstr/>
      </vt:variant>
      <vt:variant>
        <vt:lpwstr>_Toc408539495</vt:lpwstr>
      </vt:variant>
      <vt:variant>
        <vt:i4>1179707</vt:i4>
      </vt:variant>
      <vt:variant>
        <vt:i4>6110</vt:i4>
      </vt:variant>
      <vt:variant>
        <vt:i4>0</vt:i4>
      </vt:variant>
      <vt:variant>
        <vt:i4>5</vt:i4>
      </vt:variant>
      <vt:variant>
        <vt:lpwstr/>
      </vt:variant>
      <vt:variant>
        <vt:lpwstr>_Toc408539494</vt:lpwstr>
      </vt:variant>
      <vt:variant>
        <vt:i4>1179707</vt:i4>
      </vt:variant>
      <vt:variant>
        <vt:i4>6104</vt:i4>
      </vt:variant>
      <vt:variant>
        <vt:i4>0</vt:i4>
      </vt:variant>
      <vt:variant>
        <vt:i4>5</vt:i4>
      </vt:variant>
      <vt:variant>
        <vt:lpwstr/>
      </vt:variant>
      <vt:variant>
        <vt:lpwstr>_Toc408539493</vt:lpwstr>
      </vt:variant>
      <vt:variant>
        <vt:i4>1179707</vt:i4>
      </vt:variant>
      <vt:variant>
        <vt:i4>6098</vt:i4>
      </vt:variant>
      <vt:variant>
        <vt:i4>0</vt:i4>
      </vt:variant>
      <vt:variant>
        <vt:i4>5</vt:i4>
      </vt:variant>
      <vt:variant>
        <vt:lpwstr/>
      </vt:variant>
      <vt:variant>
        <vt:lpwstr>_Toc408539492</vt:lpwstr>
      </vt:variant>
      <vt:variant>
        <vt:i4>1179707</vt:i4>
      </vt:variant>
      <vt:variant>
        <vt:i4>6092</vt:i4>
      </vt:variant>
      <vt:variant>
        <vt:i4>0</vt:i4>
      </vt:variant>
      <vt:variant>
        <vt:i4>5</vt:i4>
      </vt:variant>
      <vt:variant>
        <vt:lpwstr/>
      </vt:variant>
      <vt:variant>
        <vt:lpwstr>_Toc408539491</vt:lpwstr>
      </vt:variant>
      <vt:variant>
        <vt:i4>1179707</vt:i4>
      </vt:variant>
      <vt:variant>
        <vt:i4>6086</vt:i4>
      </vt:variant>
      <vt:variant>
        <vt:i4>0</vt:i4>
      </vt:variant>
      <vt:variant>
        <vt:i4>5</vt:i4>
      </vt:variant>
      <vt:variant>
        <vt:lpwstr/>
      </vt:variant>
      <vt:variant>
        <vt:lpwstr>_Toc408539490</vt:lpwstr>
      </vt:variant>
      <vt:variant>
        <vt:i4>1245243</vt:i4>
      </vt:variant>
      <vt:variant>
        <vt:i4>6080</vt:i4>
      </vt:variant>
      <vt:variant>
        <vt:i4>0</vt:i4>
      </vt:variant>
      <vt:variant>
        <vt:i4>5</vt:i4>
      </vt:variant>
      <vt:variant>
        <vt:lpwstr/>
      </vt:variant>
      <vt:variant>
        <vt:lpwstr>_Toc408539489</vt:lpwstr>
      </vt:variant>
      <vt:variant>
        <vt:i4>1245243</vt:i4>
      </vt:variant>
      <vt:variant>
        <vt:i4>6074</vt:i4>
      </vt:variant>
      <vt:variant>
        <vt:i4>0</vt:i4>
      </vt:variant>
      <vt:variant>
        <vt:i4>5</vt:i4>
      </vt:variant>
      <vt:variant>
        <vt:lpwstr/>
      </vt:variant>
      <vt:variant>
        <vt:lpwstr>_Toc408539488</vt:lpwstr>
      </vt:variant>
      <vt:variant>
        <vt:i4>1245243</vt:i4>
      </vt:variant>
      <vt:variant>
        <vt:i4>6068</vt:i4>
      </vt:variant>
      <vt:variant>
        <vt:i4>0</vt:i4>
      </vt:variant>
      <vt:variant>
        <vt:i4>5</vt:i4>
      </vt:variant>
      <vt:variant>
        <vt:lpwstr/>
      </vt:variant>
      <vt:variant>
        <vt:lpwstr>_Toc408539487</vt:lpwstr>
      </vt:variant>
      <vt:variant>
        <vt:i4>1245243</vt:i4>
      </vt:variant>
      <vt:variant>
        <vt:i4>6062</vt:i4>
      </vt:variant>
      <vt:variant>
        <vt:i4>0</vt:i4>
      </vt:variant>
      <vt:variant>
        <vt:i4>5</vt:i4>
      </vt:variant>
      <vt:variant>
        <vt:lpwstr/>
      </vt:variant>
      <vt:variant>
        <vt:lpwstr>_Toc408539486</vt:lpwstr>
      </vt:variant>
      <vt:variant>
        <vt:i4>1245243</vt:i4>
      </vt:variant>
      <vt:variant>
        <vt:i4>6056</vt:i4>
      </vt:variant>
      <vt:variant>
        <vt:i4>0</vt:i4>
      </vt:variant>
      <vt:variant>
        <vt:i4>5</vt:i4>
      </vt:variant>
      <vt:variant>
        <vt:lpwstr/>
      </vt:variant>
      <vt:variant>
        <vt:lpwstr>_Toc408539485</vt:lpwstr>
      </vt:variant>
      <vt:variant>
        <vt:i4>1245243</vt:i4>
      </vt:variant>
      <vt:variant>
        <vt:i4>6050</vt:i4>
      </vt:variant>
      <vt:variant>
        <vt:i4>0</vt:i4>
      </vt:variant>
      <vt:variant>
        <vt:i4>5</vt:i4>
      </vt:variant>
      <vt:variant>
        <vt:lpwstr/>
      </vt:variant>
      <vt:variant>
        <vt:lpwstr>_Toc408539484</vt:lpwstr>
      </vt:variant>
      <vt:variant>
        <vt:i4>1245243</vt:i4>
      </vt:variant>
      <vt:variant>
        <vt:i4>6044</vt:i4>
      </vt:variant>
      <vt:variant>
        <vt:i4>0</vt:i4>
      </vt:variant>
      <vt:variant>
        <vt:i4>5</vt:i4>
      </vt:variant>
      <vt:variant>
        <vt:lpwstr/>
      </vt:variant>
      <vt:variant>
        <vt:lpwstr>_Toc408539483</vt:lpwstr>
      </vt:variant>
      <vt:variant>
        <vt:i4>1245243</vt:i4>
      </vt:variant>
      <vt:variant>
        <vt:i4>6038</vt:i4>
      </vt:variant>
      <vt:variant>
        <vt:i4>0</vt:i4>
      </vt:variant>
      <vt:variant>
        <vt:i4>5</vt:i4>
      </vt:variant>
      <vt:variant>
        <vt:lpwstr/>
      </vt:variant>
      <vt:variant>
        <vt:lpwstr>_Toc408539482</vt:lpwstr>
      </vt:variant>
      <vt:variant>
        <vt:i4>1245243</vt:i4>
      </vt:variant>
      <vt:variant>
        <vt:i4>6032</vt:i4>
      </vt:variant>
      <vt:variant>
        <vt:i4>0</vt:i4>
      </vt:variant>
      <vt:variant>
        <vt:i4>5</vt:i4>
      </vt:variant>
      <vt:variant>
        <vt:lpwstr/>
      </vt:variant>
      <vt:variant>
        <vt:lpwstr>_Toc408539481</vt:lpwstr>
      </vt:variant>
      <vt:variant>
        <vt:i4>1245243</vt:i4>
      </vt:variant>
      <vt:variant>
        <vt:i4>6026</vt:i4>
      </vt:variant>
      <vt:variant>
        <vt:i4>0</vt:i4>
      </vt:variant>
      <vt:variant>
        <vt:i4>5</vt:i4>
      </vt:variant>
      <vt:variant>
        <vt:lpwstr/>
      </vt:variant>
      <vt:variant>
        <vt:lpwstr>_Toc408539480</vt:lpwstr>
      </vt:variant>
      <vt:variant>
        <vt:i4>1835067</vt:i4>
      </vt:variant>
      <vt:variant>
        <vt:i4>6020</vt:i4>
      </vt:variant>
      <vt:variant>
        <vt:i4>0</vt:i4>
      </vt:variant>
      <vt:variant>
        <vt:i4>5</vt:i4>
      </vt:variant>
      <vt:variant>
        <vt:lpwstr/>
      </vt:variant>
      <vt:variant>
        <vt:lpwstr>_Toc408539479</vt:lpwstr>
      </vt:variant>
      <vt:variant>
        <vt:i4>1835067</vt:i4>
      </vt:variant>
      <vt:variant>
        <vt:i4>6014</vt:i4>
      </vt:variant>
      <vt:variant>
        <vt:i4>0</vt:i4>
      </vt:variant>
      <vt:variant>
        <vt:i4>5</vt:i4>
      </vt:variant>
      <vt:variant>
        <vt:lpwstr/>
      </vt:variant>
      <vt:variant>
        <vt:lpwstr>_Toc408539478</vt:lpwstr>
      </vt:variant>
      <vt:variant>
        <vt:i4>1835067</vt:i4>
      </vt:variant>
      <vt:variant>
        <vt:i4>6008</vt:i4>
      </vt:variant>
      <vt:variant>
        <vt:i4>0</vt:i4>
      </vt:variant>
      <vt:variant>
        <vt:i4>5</vt:i4>
      </vt:variant>
      <vt:variant>
        <vt:lpwstr/>
      </vt:variant>
      <vt:variant>
        <vt:lpwstr>_Toc408539477</vt:lpwstr>
      </vt:variant>
      <vt:variant>
        <vt:i4>1835067</vt:i4>
      </vt:variant>
      <vt:variant>
        <vt:i4>6002</vt:i4>
      </vt:variant>
      <vt:variant>
        <vt:i4>0</vt:i4>
      </vt:variant>
      <vt:variant>
        <vt:i4>5</vt:i4>
      </vt:variant>
      <vt:variant>
        <vt:lpwstr/>
      </vt:variant>
      <vt:variant>
        <vt:lpwstr>_Toc408539476</vt:lpwstr>
      </vt:variant>
      <vt:variant>
        <vt:i4>1835067</vt:i4>
      </vt:variant>
      <vt:variant>
        <vt:i4>5996</vt:i4>
      </vt:variant>
      <vt:variant>
        <vt:i4>0</vt:i4>
      </vt:variant>
      <vt:variant>
        <vt:i4>5</vt:i4>
      </vt:variant>
      <vt:variant>
        <vt:lpwstr/>
      </vt:variant>
      <vt:variant>
        <vt:lpwstr>_Toc408539475</vt:lpwstr>
      </vt:variant>
      <vt:variant>
        <vt:i4>1835067</vt:i4>
      </vt:variant>
      <vt:variant>
        <vt:i4>5990</vt:i4>
      </vt:variant>
      <vt:variant>
        <vt:i4>0</vt:i4>
      </vt:variant>
      <vt:variant>
        <vt:i4>5</vt:i4>
      </vt:variant>
      <vt:variant>
        <vt:lpwstr/>
      </vt:variant>
      <vt:variant>
        <vt:lpwstr>_Toc408539474</vt:lpwstr>
      </vt:variant>
      <vt:variant>
        <vt:i4>1835067</vt:i4>
      </vt:variant>
      <vt:variant>
        <vt:i4>5984</vt:i4>
      </vt:variant>
      <vt:variant>
        <vt:i4>0</vt:i4>
      </vt:variant>
      <vt:variant>
        <vt:i4>5</vt:i4>
      </vt:variant>
      <vt:variant>
        <vt:lpwstr/>
      </vt:variant>
      <vt:variant>
        <vt:lpwstr>_Toc408539473</vt:lpwstr>
      </vt:variant>
      <vt:variant>
        <vt:i4>1835067</vt:i4>
      </vt:variant>
      <vt:variant>
        <vt:i4>5978</vt:i4>
      </vt:variant>
      <vt:variant>
        <vt:i4>0</vt:i4>
      </vt:variant>
      <vt:variant>
        <vt:i4>5</vt:i4>
      </vt:variant>
      <vt:variant>
        <vt:lpwstr/>
      </vt:variant>
      <vt:variant>
        <vt:lpwstr>_Toc408539472</vt:lpwstr>
      </vt:variant>
      <vt:variant>
        <vt:i4>1835067</vt:i4>
      </vt:variant>
      <vt:variant>
        <vt:i4>5972</vt:i4>
      </vt:variant>
      <vt:variant>
        <vt:i4>0</vt:i4>
      </vt:variant>
      <vt:variant>
        <vt:i4>5</vt:i4>
      </vt:variant>
      <vt:variant>
        <vt:lpwstr/>
      </vt:variant>
      <vt:variant>
        <vt:lpwstr>_Toc408539471</vt:lpwstr>
      </vt:variant>
      <vt:variant>
        <vt:i4>1835067</vt:i4>
      </vt:variant>
      <vt:variant>
        <vt:i4>5966</vt:i4>
      </vt:variant>
      <vt:variant>
        <vt:i4>0</vt:i4>
      </vt:variant>
      <vt:variant>
        <vt:i4>5</vt:i4>
      </vt:variant>
      <vt:variant>
        <vt:lpwstr/>
      </vt:variant>
      <vt:variant>
        <vt:lpwstr>_Toc408539470</vt:lpwstr>
      </vt:variant>
      <vt:variant>
        <vt:i4>1900603</vt:i4>
      </vt:variant>
      <vt:variant>
        <vt:i4>5960</vt:i4>
      </vt:variant>
      <vt:variant>
        <vt:i4>0</vt:i4>
      </vt:variant>
      <vt:variant>
        <vt:i4>5</vt:i4>
      </vt:variant>
      <vt:variant>
        <vt:lpwstr/>
      </vt:variant>
      <vt:variant>
        <vt:lpwstr>_Toc408539469</vt:lpwstr>
      </vt:variant>
      <vt:variant>
        <vt:i4>1900603</vt:i4>
      </vt:variant>
      <vt:variant>
        <vt:i4>5954</vt:i4>
      </vt:variant>
      <vt:variant>
        <vt:i4>0</vt:i4>
      </vt:variant>
      <vt:variant>
        <vt:i4>5</vt:i4>
      </vt:variant>
      <vt:variant>
        <vt:lpwstr/>
      </vt:variant>
      <vt:variant>
        <vt:lpwstr>_Toc408539468</vt:lpwstr>
      </vt:variant>
      <vt:variant>
        <vt:i4>1900603</vt:i4>
      </vt:variant>
      <vt:variant>
        <vt:i4>5948</vt:i4>
      </vt:variant>
      <vt:variant>
        <vt:i4>0</vt:i4>
      </vt:variant>
      <vt:variant>
        <vt:i4>5</vt:i4>
      </vt:variant>
      <vt:variant>
        <vt:lpwstr/>
      </vt:variant>
      <vt:variant>
        <vt:lpwstr>_Toc408539467</vt:lpwstr>
      </vt:variant>
      <vt:variant>
        <vt:i4>1900603</vt:i4>
      </vt:variant>
      <vt:variant>
        <vt:i4>5942</vt:i4>
      </vt:variant>
      <vt:variant>
        <vt:i4>0</vt:i4>
      </vt:variant>
      <vt:variant>
        <vt:i4>5</vt:i4>
      </vt:variant>
      <vt:variant>
        <vt:lpwstr/>
      </vt:variant>
      <vt:variant>
        <vt:lpwstr>_Toc408539466</vt:lpwstr>
      </vt:variant>
      <vt:variant>
        <vt:i4>1900603</vt:i4>
      </vt:variant>
      <vt:variant>
        <vt:i4>5936</vt:i4>
      </vt:variant>
      <vt:variant>
        <vt:i4>0</vt:i4>
      </vt:variant>
      <vt:variant>
        <vt:i4>5</vt:i4>
      </vt:variant>
      <vt:variant>
        <vt:lpwstr/>
      </vt:variant>
      <vt:variant>
        <vt:lpwstr>_Toc408539465</vt:lpwstr>
      </vt:variant>
      <vt:variant>
        <vt:i4>1900603</vt:i4>
      </vt:variant>
      <vt:variant>
        <vt:i4>5930</vt:i4>
      </vt:variant>
      <vt:variant>
        <vt:i4>0</vt:i4>
      </vt:variant>
      <vt:variant>
        <vt:i4>5</vt:i4>
      </vt:variant>
      <vt:variant>
        <vt:lpwstr/>
      </vt:variant>
      <vt:variant>
        <vt:lpwstr>_Toc408539464</vt:lpwstr>
      </vt:variant>
      <vt:variant>
        <vt:i4>1900603</vt:i4>
      </vt:variant>
      <vt:variant>
        <vt:i4>5924</vt:i4>
      </vt:variant>
      <vt:variant>
        <vt:i4>0</vt:i4>
      </vt:variant>
      <vt:variant>
        <vt:i4>5</vt:i4>
      </vt:variant>
      <vt:variant>
        <vt:lpwstr/>
      </vt:variant>
      <vt:variant>
        <vt:lpwstr>_Toc408539463</vt:lpwstr>
      </vt:variant>
      <vt:variant>
        <vt:i4>1900603</vt:i4>
      </vt:variant>
      <vt:variant>
        <vt:i4>5918</vt:i4>
      </vt:variant>
      <vt:variant>
        <vt:i4>0</vt:i4>
      </vt:variant>
      <vt:variant>
        <vt:i4>5</vt:i4>
      </vt:variant>
      <vt:variant>
        <vt:lpwstr/>
      </vt:variant>
      <vt:variant>
        <vt:lpwstr>_Toc408539462</vt:lpwstr>
      </vt:variant>
      <vt:variant>
        <vt:i4>1900603</vt:i4>
      </vt:variant>
      <vt:variant>
        <vt:i4>5912</vt:i4>
      </vt:variant>
      <vt:variant>
        <vt:i4>0</vt:i4>
      </vt:variant>
      <vt:variant>
        <vt:i4>5</vt:i4>
      </vt:variant>
      <vt:variant>
        <vt:lpwstr/>
      </vt:variant>
      <vt:variant>
        <vt:lpwstr>_Toc408539461</vt:lpwstr>
      </vt:variant>
      <vt:variant>
        <vt:i4>1900603</vt:i4>
      </vt:variant>
      <vt:variant>
        <vt:i4>5906</vt:i4>
      </vt:variant>
      <vt:variant>
        <vt:i4>0</vt:i4>
      </vt:variant>
      <vt:variant>
        <vt:i4>5</vt:i4>
      </vt:variant>
      <vt:variant>
        <vt:lpwstr/>
      </vt:variant>
      <vt:variant>
        <vt:lpwstr>_Toc408539460</vt:lpwstr>
      </vt:variant>
      <vt:variant>
        <vt:i4>1966139</vt:i4>
      </vt:variant>
      <vt:variant>
        <vt:i4>5900</vt:i4>
      </vt:variant>
      <vt:variant>
        <vt:i4>0</vt:i4>
      </vt:variant>
      <vt:variant>
        <vt:i4>5</vt:i4>
      </vt:variant>
      <vt:variant>
        <vt:lpwstr/>
      </vt:variant>
      <vt:variant>
        <vt:lpwstr>_Toc408539459</vt:lpwstr>
      </vt:variant>
      <vt:variant>
        <vt:i4>1966139</vt:i4>
      </vt:variant>
      <vt:variant>
        <vt:i4>5894</vt:i4>
      </vt:variant>
      <vt:variant>
        <vt:i4>0</vt:i4>
      </vt:variant>
      <vt:variant>
        <vt:i4>5</vt:i4>
      </vt:variant>
      <vt:variant>
        <vt:lpwstr/>
      </vt:variant>
      <vt:variant>
        <vt:lpwstr>_Toc408539458</vt:lpwstr>
      </vt:variant>
      <vt:variant>
        <vt:i4>1966139</vt:i4>
      </vt:variant>
      <vt:variant>
        <vt:i4>5888</vt:i4>
      </vt:variant>
      <vt:variant>
        <vt:i4>0</vt:i4>
      </vt:variant>
      <vt:variant>
        <vt:i4>5</vt:i4>
      </vt:variant>
      <vt:variant>
        <vt:lpwstr/>
      </vt:variant>
      <vt:variant>
        <vt:lpwstr>_Toc408539457</vt:lpwstr>
      </vt:variant>
      <vt:variant>
        <vt:i4>1966139</vt:i4>
      </vt:variant>
      <vt:variant>
        <vt:i4>5882</vt:i4>
      </vt:variant>
      <vt:variant>
        <vt:i4>0</vt:i4>
      </vt:variant>
      <vt:variant>
        <vt:i4>5</vt:i4>
      </vt:variant>
      <vt:variant>
        <vt:lpwstr/>
      </vt:variant>
      <vt:variant>
        <vt:lpwstr>_Toc408539456</vt:lpwstr>
      </vt:variant>
      <vt:variant>
        <vt:i4>1966139</vt:i4>
      </vt:variant>
      <vt:variant>
        <vt:i4>5876</vt:i4>
      </vt:variant>
      <vt:variant>
        <vt:i4>0</vt:i4>
      </vt:variant>
      <vt:variant>
        <vt:i4>5</vt:i4>
      </vt:variant>
      <vt:variant>
        <vt:lpwstr/>
      </vt:variant>
      <vt:variant>
        <vt:lpwstr>_Toc408539455</vt:lpwstr>
      </vt:variant>
      <vt:variant>
        <vt:i4>1966139</vt:i4>
      </vt:variant>
      <vt:variant>
        <vt:i4>5870</vt:i4>
      </vt:variant>
      <vt:variant>
        <vt:i4>0</vt:i4>
      </vt:variant>
      <vt:variant>
        <vt:i4>5</vt:i4>
      </vt:variant>
      <vt:variant>
        <vt:lpwstr/>
      </vt:variant>
      <vt:variant>
        <vt:lpwstr>_Toc408539454</vt:lpwstr>
      </vt:variant>
      <vt:variant>
        <vt:i4>1966139</vt:i4>
      </vt:variant>
      <vt:variant>
        <vt:i4>5864</vt:i4>
      </vt:variant>
      <vt:variant>
        <vt:i4>0</vt:i4>
      </vt:variant>
      <vt:variant>
        <vt:i4>5</vt:i4>
      </vt:variant>
      <vt:variant>
        <vt:lpwstr/>
      </vt:variant>
      <vt:variant>
        <vt:lpwstr>_Toc408539453</vt:lpwstr>
      </vt:variant>
      <vt:variant>
        <vt:i4>1966139</vt:i4>
      </vt:variant>
      <vt:variant>
        <vt:i4>5858</vt:i4>
      </vt:variant>
      <vt:variant>
        <vt:i4>0</vt:i4>
      </vt:variant>
      <vt:variant>
        <vt:i4>5</vt:i4>
      </vt:variant>
      <vt:variant>
        <vt:lpwstr/>
      </vt:variant>
      <vt:variant>
        <vt:lpwstr>_Toc408539452</vt:lpwstr>
      </vt:variant>
      <vt:variant>
        <vt:i4>1966139</vt:i4>
      </vt:variant>
      <vt:variant>
        <vt:i4>5852</vt:i4>
      </vt:variant>
      <vt:variant>
        <vt:i4>0</vt:i4>
      </vt:variant>
      <vt:variant>
        <vt:i4>5</vt:i4>
      </vt:variant>
      <vt:variant>
        <vt:lpwstr/>
      </vt:variant>
      <vt:variant>
        <vt:lpwstr>_Toc408539451</vt:lpwstr>
      </vt:variant>
      <vt:variant>
        <vt:i4>1966139</vt:i4>
      </vt:variant>
      <vt:variant>
        <vt:i4>5846</vt:i4>
      </vt:variant>
      <vt:variant>
        <vt:i4>0</vt:i4>
      </vt:variant>
      <vt:variant>
        <vt:i4>5</vt:i4>
      </vt:variant>
      <vt:variant>
        <vt:lpwstr/>
      </vt:variant>
      <vt:variant>
        <vt:lpwstr>_Toc408539450</vt:lpwstr>
      </vt:variant>
      <vt:variant>
        <vt:i4>2031675</vt:i4>
      </vt:variant>
      <vt:variant>
        <vt:i4>5840</vt:i4>
      </vt:variant>
      <vt:variant>
        <vt:i4>0</vt:i4>
      </vt:variant>
      <vt:variant>
        <vt:i4>5</vt:i4>
      </vt:variant>
      <vt:variant>
        <vt:lpwstr/>
      </vt:variant>
      <vt:variant>
        <vt:lpwstr>_Toc408539449</vt:lpwstr>
      </vt:variant>
      <vt:variant>
        <vt:i4>2031675</vt:i4>
      </vt:variant>
      <vt:variant>
        <vt:i4>5834</vt:i4>
      </vt:variant>
      <vt:variant>
        <vt:i4>0</vt:i4>
      </vt:variant>
      <vt:variant>
        <vt:i4>5</vt:i4>
      </vt:variant>
      <vt:variant>
        <vt:lpwstr/>
      </vt:variant>
      <vt:variant>
        <vt:lpwstr>_Toc408539448</vt:lpwstr>
      </vt:variant>
      <vt:variant>
        <vt:i4>2031675</vt:i4>
      </vt:variant>
      <vt:variant>
        <vt:i4>5828</vt:i4>
      </vt:variant>
      <vt:variant>
        <vt:i4>0</vt:i4>
      </vt:variant>
      <vt:variant>
        <vt:i4>5</vt:i4>
      </vt:variant>
      <vt:variant>
        <vt:lpwstr/>
      </vt:variant>
      <vt:variant>
        <vt:lpwstr>_Toc408539447</vt:lpwstr>
      </vt:variant>
      <vt:variant>
        <vt:i4>2031675</vt:i4>
      </vt:variant>
      <vt:variant>
        <vt:i4>5822</vt:i4>
      </vt:variant>
      <vt:variant>
        <vt:i4>0</vt:i4>
      </vt:variant>
      <vt:variant>
        <vt:i4>5</vt:i4>
      </vt:variant>
      <vt:variant>
        <vt:lpwstr/>
      </vt:variant>
      <vt:variant>
        <vt:lpwstr>_Toc408539446</vt:lpwstr>
      </vt:variant>
      <vt:variant>
        <vt:i4>2031675</vt:i4>
      </vt:variant>
      <vt:variant>
        <vt:i4>5816</vt:i4>
      </vt:variant>
      <vt:variant>
        <vt:i4>0</vt:i4>
      </vt:variant>
      <vt:variant>
        <vt:i4>5</vt:i4>
      </vt:variant>
      <vt:variant>
        <vt:lpwstr/>
      </vt:variant>
      <vt:variant>
        <vt:lpwstr>_Toc408539445</vt:lpwstr>
      </vt:variant>
      <vt:variant>
        <vt:i4>2031675</vt:i4>
      </vt:variant>
      <vt:variant>
        <vt:i4>5810</vt:i4>
      </vt:variant>
      <vt:variant>
        <vt:i4>0</vt:i4>
      </vt:variant>
      <vt:variant>
        <vt:i4>5</vt:i4>
      </vt:variant>
      <vt:variant>
        <vt:lpwstr/>
      </vt:variant>
      <vt:variant>
        <vt:lpwstr>_Toc408539444</vt:lpwstr>
      </vt:variant>
      <vt:variant>
        <vt:i4>2031675</vt:i4>
      </vt:variant>
      <vt:variant>
        <vt:i4>5804</vt:i4>
      </vt:variant>
      <vt:variant>
        <vt:i4>0</vt:i4>
      </vt:variant>
      <vt:variant>
        <vt:i4>5</vt:i4>
      </vt:variant>
      <vt:variant>
        <vt:lpwstr/>
      </vt:variant>
      <vt:variant>
        <vt:lpwstr>_Toc408539443</vt:lpwstr>
      </vt:variant>
      <vt:variant>
        <vt:i4>2031675</vt:i4>
      </vt:variant>
      <vt:variant>
        <vt:i4>5798</vt:i4>
      </vt:variant>
      <vt:variant>
        <vt:i4>0</vt:i4>
      </vt:variant>
      <vt:variant>
        <vt:i4>5</vt:i4>
      </vt:variant>
      <vt:variant>
        <vt:lpwstr/>
      </vt:variant>
      <vt:variant>
        <vt:lpwstr>_Toc408539442</vt:lpwstr>
      </vt:variant>
      <vt:variant>
        <vt:i4>2031675</vt:i4>
      </vt:variant>
      <vt:variant>
        <vt:i4>5792</vt:i4>
      </vt:variant>
      <vt:variant>
        <vt:i4>0</vt:i4>
      </vt:variant>
      <vt:variant>
        <vt:i4>5</vt:i4>
      </vt:variant>
      <vt:variant>
        <vt:lpwstr/>
      </vt:variant>
      <vt:variant>
        <vt:lpwstr>_Toc408539441</vt:lpwstr>
      </vt:variant>
      <vt:variant>
        <vt:i4>2031675</vt:i4>
      </vt:variant>
      <vt:variant>
        <vt:i4>5786</vt:i4>
      </vt:variant>
      <vt:variant>
        <vt:i4>0</vt:i4>
      </vt:variant>
      <vt:variant>
        <vt:i4>5</vt:i4>
      </vt:variant>
      <vt:variant>
        <vt:lpwstr/>
      </vt:variant>
      <vt:variant>
        <vt:lpwstr>_Toc408539440</vt:lpwstr>
      </vt:variant>
      <vt:variant>
        <vt:i4>1572923</vt:i4>
      </vt:variant>
      <vt:variant>
        <vt:i4>5780</vt:i4>
      </vt:variant>
      <vt:variant>
        <vt:i4>0</vt:i4>
      </vt:variant>
      <vt:variant>
        <vt:i4>5</vt:i4>
      </vt:variant>
      <vt:variant>
        <vt:lpwstr/>
      </vt:variant>
      <vt:variant>
        <vt:lpwstr>_Toc408539439</vt:lpwstr>
      </vt:variant>
      <vt:variant>
        <vt:i4>1572923</vt:i4>
      </vt:variant>
      <vt:variant>
        <vt:i4>5774</vt:i4>
      </vt:variant>
      <vt:variant>
        <vt:i4>0</vt:i4>
      </vt:variant>
      <vt:variant>
        <vt:i4>5</vt:i4>
      </vt:variant>
      <vt:variant>
        <vt:lpwstr/>
      </vt:variant>
      <vt:variant>
        <vt:lpwstr>_Toc408539438</vt:lpwstr>
      </vt:variant>
      <vt:variant>
        <vt:i4>1572923</vt:i4>
      </vt:variant>
      <vt:variant>
        <vt:i4>5768</vt:i4>
      </vt:variant>
      <vt:variant>
        <vt:i4>0</vt:i4>
      </vt:variant>
      <vt:variant>
        <vt:i4>5</vt:i4>
      </vt:variant>
      <vt:variant>
        <vt:lpwstr/>
      </vt:variant>
      <vt:variant>
        <vt:lpwstr>_Toc408539437</vt:lpwstr>
      </vt:variant>
      <vt:variant>
        <vt:i4>1572923</vt:i4>
      </vt:variant>
      <vt:variant>
        <vt:i4>5762</vt:i4>
      </vt:variant>
      <vt:variant>
        <vt:i4>0</vt:i4>
      </vt:variant>
      <vt:variant>
        <vt:i4>5</vt:i4>
      </vt:variant>
      <vt:variant>
        <vt:lpwstr/>
      </vt:variant>
      <vt:variant>
        <vt:lpwstr>_Toc408539436</vt:lpwstr>
      </vt:variant>
      <vt:variant>
        <vt:i4>1572923</vt:i4>
      </vt:variant>
      <vt:variant>
        <vt:i4>5756</vt:i4>
      </vt:variant>
      <vt:variant>
        <vt:i4>0</vt:i4>
      </vt:variant>
      <vt:variant>
        <vt:i4>5</vt:i4>
      </vt:variant>
      <vt:variant>
        <vt:lpwstr/>
      </vt:variant>
      <vt:variant>
        <vt:lpwstr>_Toc408539435</vt:lpwstr>
      </vt:variant>
      <vt:variant>
        <vt:i4>1572923</vt:i4>
      </vt:variant>
      <vt:variant>
        <vt:i4>5750</vt:i4>
      </vt:variant>
      <vt:variant>
        <vt:i4>0</vt:i4>
      </vt:variant>
      <vt:variant>
        <vt:i4>5</vt:i4>
      </vt:variant>
      <vt:variant>
        <vt:lpwstr/>
      </vt:variant>
      <vt:variant>
        <vt:lpwstr>_Toc408539434</vt:lpwstr>
      </vt:variant>
      <vt:variant>
        <vt:i4>1572923</vt:i4>
      </vt:variant>
      <vt:variant>
        <vt:i4>5744</vt:i4>
      </vt:variant>
      <vt:variant>
        <vt:i4>0</vt:i4>
      </vt:variant>
      <vt:variant>
        <vt:i4>5</vt:i4>
      </vt:variant>
      <vt:variant>
        <vt:lpwstr/>
      </vt:variant>
      <vt:variant>
        <vt:lpwstr>_Toc408539433</vt:lpwstr>
      </vt:variant>
      <vt:variant>
        <vt:i4>1572923</vt:i4>
      </vt:variant>
      <vt:variant>
        <vt:i4>5738</vt:i4>
      </vt:variant>
      <vt:variant>
        <vt:i4>0</vt:i4>
      </vt:variant>
      <vt:variant>
        <vt:i4>5</vt:i4>
      </vt:variant>
      <vt:variant>
        <vt:lpwstr/>
      </vt:variant>
      <vt:variant>
        <vt:lpwstr>_Toc408539432</vt:lpwstr>
      </vt:variant>
      <vt:variant>
        <vt:i4>1572923</vt:i4>
      </vt:variant>
      <vt:variant>
        <vt:i4>5732</vt:i4>
      </vt:variant>
      <vt:variant>
        <vt:i4>0</vt:i4>
      </vt:variant>
      <vt:variant>
        <vt:i4>5</vt:i4>
      </vt:variant>
      <vt:variant>
        <vt:lpwstr/>
      </vt:variant>
      <vt:variant>
        <vt:lpwstr>_Toc408539431</vt:lpwstr>
      </vt:variant>
      <vt:variant>
        <vt:i4>1572923</vt:i4>
      </vt:variant>
      <vt:variant>
        <vt:i4>5726</vt:i4>
      </vt:variant>
      <vt:variant>
        <vt:i4>0</vt:i4>
      </vt:variant>
      <vt:variant>
        <vt:i4>5</vt:i4>
      </vt:variant>
      <vt:variant>
        <vt:lpwstr/>
      </vt:variant>
      <vt:variant>
        <vt:lpwstr>_Toc408539430</vt:lpwstr>
      </vt:variant>
      <vt:variant>
        <vt:i4>1638459</vt:i4>
      </vt:variant>
      <vt:variant>
        <vt:i4>5720</vt:i4>
      </vt:variant>
      <vt:variant>
        <vt:i4>0</vt:i4>
      </vt:variant>
      <vt:variant>
        <vt:i4>5</vt:i4>
      </vt:variant>
      <vt:variant>
        <vt:lpwstr/>
      </vt:variant>
      <vt:variant>
        <vt:lpwstr>_Toc408539429</vt:lpwstr>
      </vt:variant>
      <vt:variant>
        <vt:i4>1638459</vt:i4>
      </vt:variant>
      <vt:variant>
        <vt:i4>5714</vt:i4>
      </vt:variant>
      <vt:variant>
        <vt:i4>0</vt:i4>
      </vt:variant>
      <vt:variant>
        <vt:i4>5</vt:i4>
      </vt:variant>
      <vt:variant>
        <vt:lpwstr/>
      </vt:variant>
      <vt:variant>
        <vt:lpwstr>_Toc408539428</vt:lpwstr>
      </vt:variant>
      <vt:variant>
        <vt:i4>1638459</vt:i4>
      </vt:variant>
      <vt:variant>
        <vt:i4>5708</vt:i4>
      </vt:variant>
      <vt:variant>
        <vt:i4>0</vt:i4>
      </vt:variant>
      <vt:variant>
        <vt:i4>5</vt:i4>
      </vt:variant>
      <vt:variant>
        <vt:lpwstr/>
      </vt:variant>
      <vt:variant>
        <vt:lpwstr>_Toc408539427</vt:lpwstr>
      </vt:variant>
      <vt:variant>
        <vt:i4>1638459</vt:i4>
      </vt:variant>
      <vt:variant>
        <vt:i4>5702</vt:i4>
      </vt:variant>
      <vt:variant>
        <vt:i4>0</vt:i4>
      </vt:variant>
      <vt:variant>
        <vt:i4>5</vt:i4>
      </vt:variant>
      <vt:variant>
        <vt:lpwstr/>
      </vt:variant>
      <vt:variant>
        <vt:lpwstr>_Toc408539426</vt:lpwstr>
      </vt:variant>
      <vt:variant>
        <vt:i4>1638459</vt:i4>
      </vt:variant>
      <vt:variant>
        <vt:i4>5696</vt:i4>
      </vt:variant>
      <vt:variant>
        <vt:i4>0</vt:i4>
      </vt:variant>
      <vt:variant>
        <vt:i4>5</vt:i4>
      </vt:variant>
      <vt:variant>
        <vt:lpwstr/>
      </vt:variant>
      <vt:variant>
        <vt:lpwstr>_Toc408539425</vt:lpwstr>
      </vt:variant>
      <vt:variant>
        <vt:i4>1638459</vt:i4>
      </vt:variant>
      <vt:variant>
        <vt:i4>5690</vt:i4>
      </vt:variant>
      <vt:variant>
        <vt:i4>0</vt:i4>
      </vt:variant>
      <vt:variant>
        <vt:i4>5</vt:i4>
      </vt:variant>
      <vt:variant>
        <vt:lpwstr/>
      </vt:variant>
      <vt:variant>
        <vt:lpwstr>_Toc408539424</vt:lpwstr>
      </vt:variant>
      <vt:variant>
        <vt:i4>1638459</vt:i4>
      </vt:variant>
      <vt:variant>
        <vt:i4>5684</vt:i4>
      </vt:variant>
      <vt:variant>
        <vt:i4>0</vt:i4>
      </vt:variant>
      <vt:variant>
        <vt:i4>5</vt:i4>
      </vt:variant>
      <vt:variant>
        <vt:lpwstr/>
      </vt:variant>
      <vt:variant>
        <vt:lpwstr>_Toc408539423</vt:lpwstr>
      </vt:variant>
      <vt:variant>
        <vt:i4>1638459</vt:i4>
      </vt:variant>
      <vt:variant>
        <vt:i4>5678</vt:i4>
      </vt:variant>
      <vt:variant>
        <vt:i4>0</vt:i4>
      </vt:variant>
      <vt:variant>
        <vt:i4>5</vt:i4>
      </vt:variant>
      <vt:variant>
        <vt:lpwstr/>
      </vt:variant>
      <vt:variant>
        <vt:lpwstr>_Toc408539422</vt:lpwstr>
      </vt:variant>
      <vt:variant>
        <vt:i4>1638459</vt:i4>
      </vt:variant>
      <vt:variant>
        <vt:i4>5672</vt:i4>
      </vt:variant>
      <vt:variant>
        <vt:i4>0</vt:i4>
      </vt:variant>
      <vt:variant>
        <vt:i4>5</vt:i4>
      </vt:variant>
      <vt:variant>
        <vt:lpwstr/>
      </vt:variant>
      <vt:variant>
        <vt:lpwstr>_Toc408539421</vt:lpwstr>
      </vt:variant>
      <vt:variant>
        <vt:i4>1638459</vt:i4>
      </vt:variant>
      <vt:variant>
        <vt:i4>5666</vt:i4>
      </vt:variant>
      <vt:variant>
        <vt:i4>0</vt:i4>
      </vt:variant>
      <vt:variant>
        <vt:i4>5</vt:i4>
      </vt:variant>
      <vt:variant>
        <vt:lpwstr/>
      </vt:variant>
      <vt:variant>
        <vt:lpwstr>_Toc408539420</vt:lpwstr>
      </vt:variant>
      <vt:variant>
        <vt:i4>1703995</vt:i4>
      </vt:variant>
      <vt:variant>
        <vt:i4>5660</vt:i4>
      </vt:variant>
      <vt:variant>
        <vt:i4>0</vt:i4>
      </vt:variant>
      <vt:variant>
        <vt:i4>5</vt:i4>
      </vt:variant>
      <vt:variant>
        <vt:lpwstr/>
      </vt:variant>
      <vt:variant>
        <vt:lpwstr>_Toc408539419</vt:lpwstr>
      </vt:variant>
      <vt:variant>
        <vt:i4>1703995</vt:i4>
      </vt:variant>
      <vt:variant>
        <vt:i4>5654</vt:i4>
      </vt:variant>
      <vt:variant>
        <vt:i4>0</vt:i4>
      </vt:variant>
      <vt:variant>
        <vt:i4>5</vt:i4>
      </vt:variant>
      <vt:variant>
        <vt:lpwstr/>
      </vt:variant>
      <vt:variant>
        <vt:lpwstr>_Toc408539418</vt:lpwstr>
      </vt:variant>
      <vt:variant>
        <vt:i4>1703995</vt:i4>
      </vt:variant>
      <vt:variant>
        <vt:i4>5648</vt:i4>
      </vt:variant>
      <vt:variant>
        <vt:i4>0</vt:i4>
      </vt:variant>
      <vt:variant>
        <vt:i4>5</vt:i4>
      </vt:variant>
      <vt:variant>
        <vt:lpwstr/>
      </vt:variant>
      <vt:variant>
        <vt:lpwstr>_Toc408539417</vt:lpwstr>
      </vt:variant>
      <vt:variant>
        <vt:i4>1703995</vt:i4>
      </vt:variant>
      <vt:variant>
        <vt:i4>5642</vt:i4>
      </vt:variant>
      <vt:variant>
        <vt:i4>0</vt:i4>
      </vt:variant>
      <vt:variant>
        <vt:i4>5</vt:i4>
      </vt:variant>
      <vt:variant>
        <vt:lpwstr/>
      </vt:variant>
      <vt:variant>
        <vt:lpwstr>_Toc408539416</vt:lpwstr>
      </vt:variant>
      <vt:variant>
        <vt:i4>1703995</vt:i4>
      </vt:variant>
      <vt:variant>
        <vt:i4>5636</vt:i4>
      </vt:variant>
      <vt:variant>
        <vt:i4>0</vt:i4>
      </vt:variant>
      <vt:variant>
        <vt:i4>5</vt:i4>
      </vt:variant>
      <vt:variant>
        <vt:lpwstr/>
      </vt:variant>
      <vt:variant>
        <vt:lpwstr>_Toc408539415</vt:lpwstr>
      </vt:variant>
      <vt:variant>
        <vt:i4>1703995</vt:i4>
      </vt:variant>
      <vt:variant>
        <vt:i4>5630</vt:i4>
      </vt:variant>
      <vt:variant>
        <vt:i4>0</vt:i4>
      </vt:variant>
      <vt:variant>
        <vt:i4>5</vt:i4>
      </vt:variant>
      <vt:variant>
        <vt:lpwstr/>
      </vt:variant>
      <vt:variant>
        <vt:lpwstr>_Toc408539414</vt:lpwstr>
      </vt:variant>
      <vt:variant>
        <vt:i4>1703995</vt:i4>
      </vt:variant>
      <vt:variant>
        <vt:i4>5624</vt:i4>
      </vt:variant>
      <vt:variant>
        <vt:i4>0</vt:i4>
      </vt:variant>
      <vt:variant>
        <vt:i4>5</vt:i4>
      </vt:variant>
      <vt:variant>
        <vt:lpwstr/>
      </vt:variant>
      <vt:variant>
        <vt:lpwstr>_Toc408539413</vt:lpwstr>
      </vt:variant>
      <vt:variant>
        <vt:i4>1703995</vt:i4>
      </vt:variant>
      <vt:variant>
        <vt:i4>5618</vt:i4>
      </vt:variant>
      <vt:variant>
        <vt:i4>0</vt:i4>
      </vt:variant>
      <vt:variant>
        <vt:i4>5</vt:i4>
      </vt:variant>
      <vt:variant>
        <vt:lpwstr/>
      </vt:variant>
      <vt:variant>
        <vt:lpwstr>_Toc408539412</vt:lpwstr>
      </vt:variant>
      <vt:variant>
        <vt:i4>1703995</vt:i4>
      </vt:variant>
      <vt:variant>
        <vt:i4>5612</vt:i4>
      </vt:variant>
      <vt:variant>
        <vt:i4>0</vt:i4>
      </vt:variant>
      <vt:variant>
        <vt:i4>5</vt:i4>
      </vt:variant>
      <vt:variant>
        <vt:lpwstr/>
      </vt:variant>
      <vt:variant>
        <vt:lpwstr>_Toc408539411</vt:lpwstr>
      </vt:variant>
      <vt:variant>
        <vt:i4>1703995</vt:i4>
      </vt:variant>
      <vt:variant>
        <vt:i4>5606</vt:i4>
      </vt:variant>
      <vt:variant>
        <vt:i4>0</vt:i4>
      </vt:variant>
      <vt:variant>
        <vt:i4>5</vt:i4>
      </vt:variant>
      <vt:variant>
        <vt:lpwstr/>
      </vt:variant>
      <vt:variant>
        <vt:lpwstr>_Toc408539410</vt:lpwstr>
      </vt:variant>
      <vt:variant>
        <vt:i4>1769531</vt:i4>
      </vt:variant>
      <vt:variant>
        <vt:i4>5600</vt:i4>
      </vt:variant>
      <vt:variant>
        <vt:i4>0</vt:i4>
      </vt:variant>
      <vt:variant>
        <vt:i4>5</vt:i4>
      </vt:variant>
      <vt:variant>
        <vt:lpwstr/>
      </vt:variant>
      <vt:variant>
        <vt:lpwstr>_Toc408539409</vt:lpwstr>
      </vt:variant>
      <vt:variant>
        <vt:i4>1769531</vt:i4>
      </vt:variant>
      <vt:variant>
        <vt:i4>5594</vt:i4>
      </vt:variant>
      <vt:variant>
        <vt:i4>0</vt:i4>
      </vt:variant>
      <vt:variant>
        <vt:i4>5</vt:i4>
      </vt:variant>
      <vt:variant>
        <vt:lpwstr/>
      </vt:variant>
      <vt:variant>
        <vt:lpwstr>_Toc408539408</vt:lpwstr>
      </vt:variant>
      <vt:variant>
        <vt:i4>1769531</vt:i4>
      </vt:variant>
      <vt:variant>
        <vt:i4>5588</vt:i4>
      </vt:variant>
      <vt:variant>
        <vt:i4>0</vt:i4>
      </vt:variant>
      <vt:variant>
        <vt:i4>5</vt:i4>
      </vt:variant>
      <vt:variant>
        <vt:lpwstr/>
      </vt:variant>
      <vt:variant>
        <vt:lpwstr>_Toc408539407</vt:lpwstr>
      </vt:variant>
      <vt:variant>
        <vt:i4>1769531</vt:i4>
      </vt:variant>
      <vt:variant>
        <vt:i4>5582</vt:i4>
      </vt:variant>
      <vt:variant>
        <vt:i4>0</vt:i4>
      </vt:variant>
      <vt:variant>
        <vt:i4>5</vt:i4>
      </vt:variant>
      <vt:variant>
        <vt:lpwstr/>
      </vt:variant>
      <vt:variant>
        <vt:lpwstr>_Toc408539406</vt:lpwstr>
      </vt:variant>
      <vt:variant>
        <vt:i4>1769531</vt:i4>
      </vt:variant>
      <vt:variant>
        <vt:i4>5576</vt:i4>
      </vt:variant>
      <vt:variant>
        <vt:i4>0</vt:i4>
      </vt:variant>
      <vt:variant>
        <vt:i4>5</vt:i4>
      </vt:variant>
      <vt:variant>
        <vt:lpwstr/>
      </vt:variant>
      <vt:variant>
        <vt:lpwstr>_Toc408539405</vt:lpwstr>
      </vt:variant>
      <vt:variant>
        <vt:i4>1769531</vt:i4>
      </vt:variant>
      <vt:variant>
        <vt:i4>5570</vt:i4>
      </vt:variant>
      <vt:variant>
        <vt:i4>0</vt:i4>
      </vt:variant>
      <vt:variant>
        <vt:i4>5</vt:i4>
      </vt:variant>
      <vt:variant>
        <vt:lpwstr/>
      </vt:variant>
      <vt:variant>
        <vt:lpwstr>_Toc408539404</vt:lpwstr>
      </vt:variant>
      <vt:variant>
        <vt:i4>1769531</vt:i4>
      </vt:variant>
      <vt:variant>
        <vt:i4>5564</vt:i4>
      </vt:variant>
      <vt:variant>
        <vt:i4>0</vt:i4>
      </vt:variant>
      <vt:variant>
        <vt:i4>5</vt:i4>
      </vt:variant>
      <vt:variant>
        <vt:lpwstr/>
      </vt:variant>
      <vt:variant>
        <vt:lpwstr>_Toc408539403</vt:lpwstr>
      </vt:variant>
      <vt:variant>
        <vt:i4>1769531</vt:i4>
      </vt:variant>
      <vt:variant>
        <vt:i4>5558</vt:i4>
      </vt:variant>
      <vt:variant>
        <vt:i4>0</vt:i4>
      </vt:variant>
      <vt:variant>
        <vt:i4>5</vt:i4>
      </vt:variant>
      <vt:variant>
        <vt:lpwstr/>
      </vt:variant>
      <vt:variant>
        <vt:lpwstr>_Toc408539402</vt:lpwstr>
      </vt:variant>
      <vt:variant>
        <vt:i4>1769531</vt:i4>
      </vt:variant>
      <vt:variant>
        <vt:i4>5552</vt:i4>
      </vt:variant>
      <vt:variant>
        <vt:i4>0</vt:i4>
      </vt:variant>
      <vt:variant>
        <vt:i4>5</vt:i4>
      </vt:variant>
      <vt:variant>
        <vt:lpwstr/>
      </vt:variant>
      <vt:variant>
        <vt:lpwstr>_Toc408539401</vt:lpwstr>
      </vt:variant>
      <vt:variant>
        <vt:i4>1769531</vt:i4>
      </vt:variant>
      <vt:variant>
        <vt:i4>5546</vt:i4>
      </vt:variant>
      <vt:variant>
        <vt:i4>0</vt:i4>
      </vt:variant>
      <vt:variant>
        <vt:i4>5</vt:i4>
      </vt:variant>
      <vt:variant>
        <vt:lpwstr/>
      </vt:variant>
      <vt:variant>
        <vt:lpwstr>_Toc408539400</vt:lpwstr>
      </vt:variant>
      <vt:variant>
        <vt:i4>1179708</vt:i4>
      </vt:variant>
      <vt:variant>
        <vt:i4>5540</vt:i4>
      </vt:variant>
      <vt:variant>
        <vt:i4>0</vt:i4>
      </vt:variant>
      <vt:variant>
        <vt:i4>5</vt:i4>
      </vt:variant>
      <vt:variant>
        <vt:lpwstr/>
      </vt:variant>
      <vt:variant>
        <vt:lpwstr>_Toc408539399</vt:lpwstr>
      </vt:variant>
      <vt:variant>
        <vt:i4>1179708</vt:i4>
      </vt:variant>
      <vt:variant>
        <vt:i4>5534</vt:i4>
      </vt:variant>
      <vt:variant>
        <vt:i4>0</vt:i4>
      </vt:variant>
      <vt:variant>
        <vt:i4>5</vt:i4>
      </vt:variant>
      <vt:variant>
        <vt:lpwstr/>
      </vt:variant>
      <vt:variant>
        <vt:lpwstr>_Toc408539398</vt:lpwstr>
      </vt:variant>
      <vt:variant>
        <vt:i4>1179708</vt:i4>
      </vt:variant>
      <vt:variant>
        <vt:i4>5528</vt:i4>
      </vt:variant>
      <vt:variant>
        <vt:i4>0</vt:i4>
      </vt:variant>
      <vt:variant>
        <vt:i4>5</vt:i4>
      </vt:variant>
      <vt:variant>
        <vt:lpwstr/>
      </vt:variant>
      <vt:variant>
        <vt:lpwstr>_Toc408539397</vt:lpwstr>
      </vt:variant>
      <vt:variant>
        <vt:i4>1179708</vt:i4>
      </vt:variant>
      <vt:variant>
        <vt:i4>5522</vt:i4>
      </vt:variant>
      <vt:variant>
        <vt:i4>0</vt:i4>
      </vt:variant>
      <vt:variant>
        <vt:i4>5</vt:i4>
      </vt:variant>
      <vt:variant>
        <vt:lpwstr/>
      </vt:variant>
      <vt:variant>
        <vt:lpwstr>_Toc408539396</vt:lpwstr>
      </vt:variant>
      <vt:variant>
        <vt:i4>1179708</vt:i4>
      </vt:variant>
      <vt:variant>
        <vt:i4>5516</vt:i4>
      </vt:variant>
      <vt:variant>
        <vt:i4>0</vt:i4>
      </vt:variant>
      <vt:variant>
        <vt:i4>5</vt:i4>
      </vt:variant>
      <vt:variant>
        <vt:lpwstr/>
      </vt:variant>
      <vt:variant>
        <vt:lpwstr>_Toc408539395</vt:lpwstr>
      </vt:variant>
      <vt:variant>
        <vt:i4>1179708</vt:i4>
      </vt:variant>
      <vt:variant>
        <vt:i4>5510</vt:i4>
      </vt:variant>
      <vt:variant>
        <vt:i4>0</vt:i4>
      </vt:variant>
      <vt:variant>
        <vt:i4>5</vt:i4>
      </vt:variant>
      <vt:variant>
        <vt:lpwstr/>
      </vt:variant>
      <vt:variant>
        <vt:lpwstr>_Toc408539394</vt:lpwstr>
      </vt:variant>
      <vt:variant>
        <vt:i4>1179708</vt:i4>
      </vt:variant>
      <vt:variant>
        <vt:i4>5504</vt:i4>
      </vt:variant>
      <vt:variant>
        <vt:i4>0</vt:i4>
      </vt:variant>
      <vt:variant>
        <vt:i4>5</vt:i4>
      </vt:variant>
      <vt:variant>
        <vt:lpwstr/>
      </vt:variant>
      <vt:variant>
        <vt:lpwstr>_Toc408539393</vt:lpwstr>
      </vt:variant>
      <vt:variant>
        <vt:i4>1179708</vt:i4>
      </vt:variant>
      <vt:variant>
        <vt:i4>5498</vt:i4>
      </vt:variant>
      <vt:variant>
        <vt:i4>0</vt:i4>
      </vt:variant>
      <vt:variant>
        <vt:i4>5</vt:i4>
      </vt:variant>
      <vt:variant>
        <vt:lpwstr/>
      </vt:variant>
      <vt:variant>
        <vt:lpwstr>_Toc408539392</vt:lpwstr>
      </vt:variant>
      <vt:variant>
        <vt:i4>1179708</vt:i4>
      </vt:variant>
      <vt:variant>
        <vt:i4>5492</vt:i4>
      </vt:variant>
      <vt:variant>
        <vt:i4>0</vt:i4>
      </vt:variant>
      <vt:variant>
        <vt:i4>5</vt:i4>
      </vt:variant>
      <vt:variant>
        <vt:lpwstr/>
      </vt:variant>
      <vt:variant>
        <vt:lpwstr>_Toc408539391</vt:lpwstr>
      </vt:variant>
      <vt:variant>
        <vt:i4>1179708</vt:i4>
      </vt:variant>
      <vt:variant>
        <vt:i4>5486</vt:i4>
      </vt:variant>
      <vt:variant>
        <vt:i4>0</vt:i4>
      </vt:variant>
      <vt:variant>
        <vt:i4>5</vt:i4>
      </vt:variant>
      <vt:variant>
        <vt:lpwstr/>
      </vt:variant>
      <vt:variant>
        <vt:lpwstr>_Toc408539390</vt:lpwstr>
      </vt:variant>
      <vt:variant>
        <vt:i4>1245244</vt:i4>
      </vt:variant>
      <vt:variant>
        <vt:i4>5480</vt:i4>
      </vt:variant>
      <vt:variant>
        <vt:i4>0</vt:i4>
      </vt:variant>
      <vt:variant>
        <vt:i4>5</vt:i4>
      </vt:variant>
      <vt:variant>
        <vt:lpwstr/>
      </vt:variant>
      <vt:variant>
        <vt:lpwstr>_Toc408539389</vt:lpwstr>
      </vt:variant>
      <vt:variant>
        <vt:i4>1245244</vt:i4>
      </vt:variant>
      <vt:variant>
        <vt:i4>5474</vt:i4>
      </vt:variant>
      <vt:variant>
        <vt:i4>0</vt:i4>
      </vt:variant>
      <vt:variant>
        <vt:i4>5</vt:i4>
      </vt:variant>
      <vt:variant>
        <vt:lpwstr/>
      </vt:variant>
      <vt:variant>
        <vt:lpwstr>_Toc408539388</vt:lpwstr>
      </vt:variant>
      <vt:variant>
        <vt:i4>1245244</vt:i4>
      </vt:variant>
      <vt:variant>
        <vt:i4>5468</vt:i4>
      </vt:variant>
      <vt:variant>
        <vt:i4>0</vt:i4>
      </vt:variant>
      <vt:variant>
        <vt:i4>5</vt:i4>
      </vt:variant>
      <vt:variant>
        <vt:lpwstr/>
      </vt:variant>
      <vt:variant>
        <vt:lpwstr>_Toc408539387</vt:lpwstr>
      </vt:variant>
      <vt:variant>
        <vt:i4>1245244</vt:i4>
      </vt:variant>
      <vt:variant>
        <vt:i4>5462</vt:i4>
      </vt:variant>
      <vt:variant>
        <vt:i4>0</vt:i4>
      </vt:variant>
      <vt:variant>
        <vt:i4>5</vt:i4>
      </vt:variant>
      <vt:variant>
        <vt:lpwstr/>
      </vt:variant>
      <vt:variant>
        <vt:lpwstr>_Toc408539386</vt:lpwstr>
      </vt:variant>
      <vt:variant>
        <vt:i4>1245244</vt:i4>
      </vt:variant>
      <vt:variant>
        <vt:i4>5456</vt:i4>
      </vt:variant>
      <vt:variant>
        <vt:i4>0</vt:i4>
      </vt:variant>
      <vt:variant>
        <vt:i4>5</vt:i4>
      </vt:variant>
      <vt:variant>
        <vt:lpwstr/>
      </vt:variant>
      <vt:variant>
        <vt:lpwstr>_Toc408539385</vt:lpwstr>
      </vt:variant>
      <vt:variant>
        <vt:i4>1245244</vt:i4>
      </vt:variant>
      <vt:variant>
        <vt:i4>5450</vt:i4>
      </vt:variant>
      <vt:variant>
        <vt:i4>0</vt:i4>
      </vt:variant>
      <vt:variant>
        <vt:i4>5</vt:i4>
      </vt:variant>
      <vt:variant>
        <vt:lpwstr/>
      </vt:variant>
      <vt:variant>
        <vt:lpwstr>_Toc408539384</vt:lpwstr>
      </vt:variant>
      <vt:variant>
        <vt:i4>1245244</vt:i4>
      </vt:variant>
      <vt:variant>
        <vt:i4>5444</vt:i4>
      </vt:variant>
      <vt:variant>
        <vt:i4>0</vt:i4>
      </vt:variant>
      <vt:variant>
        <vt:i4>5</vt:i4>
      </vt:variant>
      <vt:variant>
        <vt:lpwstr/>
      </vt:variant>
      <vt:variant>
        <vt:lpwstr>_Toc408539383</vt:lpwstr>
      </vt:variant>
      <vt:variant>
        <vt:i4>1245244</vt:i4>
      </vt:variant>
      <vt:variant>
        <vt:i4>5438</vt:i4>
      </vt:variant>
      <vt:variant>
        <vt:i4>0</vt:i4>
      </vt:variant>
      <vt:variant>
        <vt:i4>5</vt:i4>
      </vt:variant>
      <vt:variant>
        <vt:lpwstr/>
      </vt:variant>
      <vt:variant>
        <vt:lpwstr>_Toc408539382</vt:lpwstr>
      </vt:variant>
      <vt:variant>
        <vt:i4>1245244</vt:i4>
      </vt:variant>
      <vt:variant>
        <vt:i4>5432</vt:i4>
      </vt:variant>
      <vt:variant>
        <vt:i4>0</vt:i4>
      </vt:variant>
      <vt:variant>
        <vt:i4>5</vt:i4>
      </vt:variant>
      <vt:variant>
        <vt:lpwstr/>
      </vt:variant>
      <vt:variant>
        <vt:lpwstr>_Toc408539381</vt:lpwstr>
      </vt:variant>
      <vt:variant>
        <vt:i4>1245244</vt:i4>
      </vt:variant>
      <vt:variant>
        <vt:i4>5426</vt:i4>
      </vt:variant>
      <vt:variant>
        <vt:i4>0</vt:i4>
      </vt:variant>
      <vt:variant>
        <vt:i4>5</vt:i4>
      </vt:variant>
      <vt:variant>
        <vt:lpwstr/>
      </vt:variant>
      <vt:variant>
        <vt:lpwstr>_Toc408539380</vt:lpwstr>
      </vt:variant>
      <vt:variant>
        <vt:i4>1835068</vt:i4>
      </vt:variant>
      <vt:variant>
        <vt:i4>5420</vt:i4>
      </vt:variant>
      <vt:variant>
        <vt:i4>0</vt:i4>
      </vt:variant>
      <vt:variant>
        <vt:i4>5</vt:i4>
      </vt:variant>
      <vt:variant>
        <vt:lpwstr/>
      </vt:variant>
      <vt:variant>
        <vt:lpwstr>_Toc408539379</vt:lpwstr>
      </vt:variant>
      <vt:variant>
        <vt:i4>1835068</vt:i4>
      </vt:variant>
      <vt:variant>
        <vt:i4>5414</vt:i4>
      </vt:variant>
      <vt:variant>
        <vt:i4>0</vt:i4>
      </vt:variant>
      <vt:variant>
        <vt:i4>5</vt:i4>
      </vt:variant>
      <vt:variant>
        <vt:lpwstr/>
      </vt:variant>
      <vt:variant>
        <vt:lpwstr>_Toc408539378</vt:lpwstr>
      </vt:variant>
      <vt:variant>
        <vt:i4>1835068</vt:i4>
      </vt:variant>
      <vt:variant>
        <vt:i4>5408</vt:i4>
      </vt:variant>
      <vt:variant>
        <vt:i4>0</vt:i4>
      </vt:variant>
      <vt:variant>
        <vt:i4>5</vt:i4>
      </vt:variant>
      <vt:variant>
        <vt:lpwstr/>
      </vt:variant>
      <vt:variant>
        <vt:lpwstr>_Toc408539377</vt:lpwstr>
      </vt:variant>
      <vt:variant>
        <vt:i4>1835068</vt:i4>
      </vt:variant>
      <vt:variant>
        <vt:i4>5402</vt:i4>
      </vt:variant>
      <vt:variant>
        <vt:i4>0</vt:i4>
      </vt:variant>
      <vt:variant>
        <vt:i4>5</vt:i4>
      </vt:variant>
      <vt:variant>
        <vt:lpwstr/>
      </vt:variant>
      <vt:variant>
        <vt:lpwstr>_Toc408539376</vt:lpwstr>
      </vt:variant>
      <vt:variant>
        <vt:i4>1835068</vt:i4>
      </vt:variant>
      <vt:variant>
        <vt:i4>5396</vt:i4>
      </vt:variant>
      <vt:variant>
        <vt:i4>0</vt:i4>
      </vt:variant>
      <vt:variant>
        <vt:i4>5</vt:i4>
      </vt:variant>
      <vt:variant>
        <vt:lpwstr/>
      </vt:variant>
      <vt:variant>
        <vt:lpwstr>_Toc408539375</vt:lpwstr>
      </vt:variant>
      <vt:variant>
        <vt:i4>1835068</vt:i4>
      </vt:variant>
      <vt:variant>
        <vt:i4>5390</vt:i4>
      </vt:variant>
      <vt:variant>
        <vt:i4>0</vt:i4>
      </vt:variant>
      <vt:variant>
        <vt:i4>5</vt:i4>
      </vt:variant>
      <vt:variant>
        <vt:lpwstr/>
      </vt:variant>
      <vt:variant>
        <vt:lpwstr>_Toc408539374</vt:lpwstr>
      </vt:variant>
      <vt:variant>
        <vt:i4>1835068</vt:i4>
      </vt:variant>
      <vt:variant>
        <vt:i4>5384</vt:i4>
      </vt:variant>
      <vt:variant>
        <vt:i4>0</vt:i4>
      </vt:variant>
      <vt:variant>
        <vt:i4>5</vt:i4>
      </vt:variant>
      <vt:variant>
        <vt:lpwstr/>
      </vt:variant>
      <vt:variant>
        <vt:lpwstr>_Toc408539373</vt:lpwstr>
      </vt:variant>
      <vt:variant>
        <vt:i4>1835068</vt:i4>
      </vt:variant>
      <vt:variant>
        <vt:i4>5378</vt:i4>
      </vt:variant>
      <vt:variant>
        <vt:i4>0</vt:i4>
      </vt:variant>
      <vt:variant>
        <vt:i4>5</vt:i4>
      </vt:variant>
      <vt:variant>
        <vt:lpwstr/>
      </vt:variant>
      <vt:variant>
        <vt:lpwstr>_Toc408539372</vt:lpwstr>
      </vt:variant>
      <vt:variant>
        <vt:i4>1835068</vt:i4>
      </vt:variant>
      <vt:variant>
        <vt:i4>5372</vt:i4>
      </vt:variant>
      <vt:variant>
        <vt:i4>0</vt:i4>
      </vt:variant>
      <vt:variant>
        <vt:i4>5</vt:i4>
      </vt:variant>
      <vt:variant>
        <vt:lpwstr/>
      </vt:variant>
      <vt:variant>
        <vt:lpwstr>_Toc408539371</vt:lpwstr>
      </vt:variant>
      <vt:variant>
        <vt:i4>1835068</vt:i4>
      </vt:variant>
      <vt:variant>
        <vt:i4>5366</vt:i4>
      </vt:variant>
      <vt:variant>
        <vt:i4>0</vt:i4>
      </vt:variant>
      <vt:variant>
        <vt:i4>5</vt:i4>
      </vt:variant>
      <vt:variant>
        <vt:lpwstr/>
      </vt:variant>
      <vt:variant>
        <vt:lpwstr>_Toc408539370</vt:lpwstr>
      </vt:variant>
      <vt:variant>
        <vt:i4>1900604</vt:i4>
      </vt:variant>
      <vt:variant>
        <vt:i4>5360</vt:i4>
      </vt:variant>
      <vt:variant>
        <vt:i4>0</vt:i4>
      </vt:variant>
      <vt:variant>
        <vt:i4>5</vt:i4>
      </vt:variant>
      <vt:variant>
        <vt:lpwstr/>
      </vt:variant>
      <vt:variant>
        <vt:lpwstr>_Toc408539369</vt:lpwstr>
      </vt:variant>
      <vt:variant>
        <vt:i4>1900604</vt:i4>
      </vt:variant>
      <vt:variant>
        <vt:i4>5354</vt:i4>
      </vt:variant>
      <vt:variant>
        <vt:i4>0</vt:i4>
      </vt:variant>
      <vt:variant>
        <vt:i4>5</vt:i4>
      </vt:variant>
      <vt:variant>
        <vt:lpwstr/>
      </vt:variant>
      <vt:variant>
        <vt:lpwstr>_Toc408539368</vt:lpwstr>
      </vt:variant>
      <vt:variant>
        <vt:i4>1900604</vt:i4>
      </vt:variant>
      <vt:variant>
        <vt:i4>5348</vt:i4>
      </vt:variant>
      <vt:variant>
        <vt:i4>0</vt:i4>
      </vt:variant>
      <vt:variant>
        <vt:i4>5</vt:i4>
      </vt:variant>
      <vt:variant>
        <vt:lpwstr/>
      </vt:variant>
      <vt:variant>
        <vt:lpwstr>_Toc408539367</vt:lpwstr>
      </vt:variant>
      <vt:variant>
        <vt:i4>1900604</vt:i4>
      </vt:variant>
      <vt:variant>
        <vt:i4>5342</vt:i4>
      </vt:variant>
      <vt:variant>
        <vt:i4>0</vt:i4>
      </vt:variant>
      <vt:variant>
        <vt:i4>5</vt:i4>
      </vt:variant>
      <vt:variant>
        <vt:lpwstr/>
      </vt:variant>
      <vt:variant>
        <vt:lpwstr>_Toc408539366</vt:lpwstr>
      </vt:variant>
      <vt:variant>
        <vt:i4>1900604</vt:i4>
      </vt:variant>
      <vt:variant>
        <vt:i4>5336</vt:i4>
      </vt:variant>
      <vt:variant>
        <vt:i4>0</vt:i4>
      </vt:variant>
      <vt:variant>
        <vt:i4>5</vt:i4>
      </vt:variant>
      <vt:variant>
        <vt:lpwstr/>
      </vt:variant>
      <vt:variant>
        <vt:lpwstr>_Toc408539365</vt:lpwstr>
      </vt:variant>
      <vt:variant>
        <vt:i4>1900604</vt:i4>
      </vt:variant>
      <vt:variant>
        <vt:i4>5330</vt:i4>
      </vt:variant>
      <vt:variant>
        <vt:i4>0</vt:i4>
      </vt:variant>
      <vt:variant>
        <vt:i4>5</vt:i4>
      </vt:variant>
      <vt:variant>
        <vt:lpwstr/>
      </vt:variant>
      <vt:variant>
        <vt:lpwstr>_Toc408539364</vt:lpwstr>
      </vt:variant>
      <vt:variant>
        <vt:i4>1900604</vt:i4>
      </vt:variant>
      <vt:variant>
        <vt:i4>5324</vt:i4>
      </vt:variant>
      <vt:variant>
        <vt:i4>0</vt:i4>
      </vt:variant>
      <vt:variant>
        <vt:i4>5</vt:i4>
      </vt:variant>
      <vt:variant>
        <vt:lpwstr/>
      </vt:variant>
      <vt:variant>
        <vt:lpwstr>_Toc408539363</vt:lpwstr>
      </vt:variant>
      <vt:variant>
        <vt:i4>1900604</vt:i4>
      </vt:variant>
      <vt:variant>
        <vt:i4>5318</vt:i4>
      </vt:variant>
      <vt:variant>
        <vt:i4>0</vt:i4>
      </vt:variant>
      <vt:variant>
        <vt:i4>5</vt:i4>
      </vt:variant>
      <vt:variant>
        <vt:lpwstr/>
      </vt:variant>
      <vt:variant>
        <vt:lpwstr>_Toc408539362</vt:lpwstr>
      </vt:variant>
      <vt:variant>
        <vt:i4>1900604</vt:i4>
      </vt:variant>
      <vt:variant>
        <vt:i4>5312</vt:i4>
      </vt:variant>
      <vt:variant>
        <vt:i4>0</vt:i4>
      </vt:variant>
      <vt:variant>
        <vt:i4>5</vt:i4>
      </vt:variant>
      <vt:variant>
        <vt:lpwstr/>
      </vt:variant>
      <vt:variant>
        <vt:lpwstr>_Toc408539361</vt:lpwstr>
      </vt:variant>
      <vt:variant>
        <vt:i4>1900604</vt:i4>
      </vt:variant>
      <vt:variant>
        <vt:i4>5306</vt:i4>
      </vt:variant>
      <vt:variant>
        <vt:i4>0</vt:i4>
      </vt:variant>
      <vt:variant>
        <vt:i4>5</vt:i4>
      </vt:variant>
      <vt:variant>
        <vt:lpwstr/>
      </vt:variant>
      <vt:variant>
        <vt:lpwstr>_Toc408539360</vt:lpwstr>
      </vt:variant>
      <vt:variant>
        <vt:i4>1966140</vt:i4>
      </vt:variant>
      <vt:variant>
        <vt:i4>5300</vt:i4>
      </vt:variant>
      <vt:variant>
        <vt:i4>0</vt:i4>
      </vt:variant>
      <vt:variant>
        <vt:i4>5</vt:i4>
      </vt:variant>
      <vt:variant>
        <vt:lpwstr/>
      </vt:variant>
      <vt:variant>
        <vt:lpwstr>_Toc408539359</vt:lpwstr>
      </vt:variant>
      <vt:variant>
        <vt:i4>1966140</vt:i4>
      </vt:variant>
      <vt:variant>
        <vt:i4>5294</vt:i4>
      </vt:variant>
      <vt:variant>
        <vt:i4>0</vt:i4>
      </vt:variant>
      <vt:variant>
        <vt:i4>5</vt:i4>
      </vt:variant>
      <vt:variant>
        <vt:lpwstr/>
      </vt:variant>
      <vt:variant>
        <vt:lpwstr>_Toc408539358</vt:lpwstr>
      </vt:variant>
      <vt:variant>
        <vt:i4>1966140</vt:i4>
      </vt:variant>
      <vt:variant>
        <vt:i4>5288</vt:i4>
      </vt:variant>
      <vt:variant>
        <vt:i4>0</vt:i4>
      </vt:variant>
      <vt:variant>
        <vt:i4>5</vt:i4>
      </vt:variant>
      <vt:variant>
        <vt:lpwstr/>
      </vt:variant>
      <vt:variant>
        <vt:lpwstr>_Toc408539357</vt:lpwstr>
      </vt:variant>
      <vt:variant>
        <vt:i4>1966140</vt:i4>
      </vt:variant>
      <vt:variant>
        <vt:i4>5282</vt:i4>
      </vt:variant>
      <vt:variant>
        <vt:i4>0</vt:i4>
      </vt:variant>
      <vt:variant>
        <vt:i4>5</vt:i4>
      </vt:variant>
      <vt:variant>
        <vt:lpwstr/>
      </vt:variant>
      <vt:variant>
        <vt:lpwstr>_Toc408539356</vt:lpwstr>
      </vt:variant>
      <vt:variant>
        <vt:i4>1966140</vt:i4>
      </vt:variant>
      <vt:variant>
        <vt:i4>5276</vt:i4>
      </vt:variant>
      <vt:variant>
        <vt:i4>0</vt:i4>
      </vt:variant>
      <vt:variant>
        <vt:i4>5</vt:i4>
      </vt:variant>
      <vt:variant>
        <vt:lpwstr/>
      </vt:variant>
      <vt:variant>
        <vt:lpwstr>_Toc408539355</vt:lpwstr>
      </vt:variant>
      <vt:variant>
        <vt:i4>1966140</vt:i4>
      </vt:variant>
      <vt:variant>
        <vt:i4>5270</vt:i4>
      </vt:variant>
      <vt:variant>
        <vt:i4>0</vt:i4>
      </vt:variant>
      <vt:variant>
        <vt:i4>5</vt:i4>
      </vt:variant>
      <vt:variant>
        <vt:lpwstr/>
      </vt:variant>
      <vt:variant>
        <vt:lpwstr>_Toc408539354</vt:lpwstr>
      </vt:variant>
      <vt:variant>
        <vt:i4>1966140</vt:i4>
      </vt:variant>
      <vt:variant>
        <vt:i4>5264</vt:i4>
      </vt:variant>
      <vt:variant>
        <vt:i4>0</vt:i4>
      </vt:variant>
      <vt:variant>
        <vt:i4>5</vt:i4>
      </vt:variant>
      <vt:variant>
        <vt:lpwstr/>
      </vt:variant>
      <vt:variant>
        <vt:lpwstr>_Toc408539353</vt:lpwstr>
      </vt:variant>
      <vt:variant>
        <vt:i4>1966140</vt:i4>
      </vt:variant>
      <vt:variant>
        <vt:i4>5258</vt:i4>
      </vt:variant>
      <vt:variant>
        <vt:i4>0</vt:i4>
      </vt:variant>
      <vt:variant>
        <vt:i4>5</vt:i4>
      </vt:variant>
      <vt:variant>
        <vt:lpwstr/>
      </vt:variant>
      <vt:variant>
        <vt:lpwstr>_Toc408539352</vt:lpwstr>
      </vt:variant>
      <vt:variant>
        <vt:i4>1966140</vt:i4>
      </vt:variant>
      <vt:variant>
        <vt:i4>5252</vt:i4>
      </vt:variant>
      <vt:variant>
        <vt:i4>0</vt:i4>
      </vt:variant>
      <vt:variant>
        <vt:i4>5</vt:i4>
      </vt:variant>
      <vt:variant>
        <vt:lpwstr/>
      </vt:variant>
      <vt:variant>
        <vt:lpwstr>_Toc408539351</vt:lpwstr>
      </vt:variant>
      <vt:variant>
        <vt:i4>1966140</vt:i4>
      </vt:variant>
      <vt:variant>
        <vt:i4>5246</vt:i4>
      </vt:variant>
      <vt:variant>
        <vt:i4>0</vt:i4>
      </vt:variant>
      <vt:variant>
        <vt:i4>5</vt:i4>
      </vt:variant>
      <vt:variant>
        <vt:lpwstr/>
      </vt:variant>
      <vt:variant>
        <vt:lpwstr>_Toc408539350</vt:lpwstr>
      </vt:variant>
      <vt:variant>
        <vt:i4>2031676</vt:i4>
      </vt:variant>
      <vt:variant>
        <vt:i4>5240</vt:i4>
      </vt:variant>
      <vt:variant>
        <vt:i4>0</vt:i4>
      </vt:variant>
      <vt:variant>
        <vt:i4>5</vt:i4>
      </vt:variant>
      <vt:variant>
        <vt:lpwstr/>
      </vt:variant>
      <vt:variant>
        <vt:lpwstr>_Toc408539349</vt:lpwstr>
      </vt:variant>
      <vt:variant>
        <vt:i4>2031676</vt:i4>
      </vt:variant>
      <vt:variant>
        <vt:i4>5234</vt:i4>
      </vt:variant>
      <vt:variant>
        <vt:i4>0</vt:i4>
      </vt:variant>
      <vt:variant>
        <vt:i4>5</vt:i4>
      </vt:variant>
      <vt:variant>
        <vt:lpwstr/>
      </vt:variant>
      <vt:variant>
        <vt:lpwstr>_Toc408539348</vt:lpwstr>
      </vt:variant>
      <vt:variant>
        <vt:i4>2031676</vt:i4>
      </vt:variant>
      <vt:variant>
        <vt:i4>5228</vt:i4>
      </vt:variant>
      <vt:variant>
        <vt:i4>0</vt:i4>
      </vt:variant>
      <vt:variant>
        <vt:i4>5</vt:i4>
      </vt:variant>
      <vt:variant>
        <vt:lpwstr/>
      </vt:variant>
      <vt:variant>
        <vt:lpwstr>_Toc408539347</vt:lpwstr>
      </vt:variant>
      <vt:variant>
        <vt:i4>2031676</vt:i4>
      </vt:variant>
      <vt:variant>
        <vt:i4>5222</vt:i4>
      </vt:variant>
      <vt:variant>
        <vt:i4>0</vt:i4>
      </vt:variant>
      <vt:variant>
        <vt:i4>5</vt:i4>
      </vt:variant>
      <vt:variant>
        <vt:lpwstr/>
      </vt:variant>
      <vt:variant>
        <vt:lpwstr>_Toc408539346</vt:lpwstr>
      </vt:variant>
      <vt:variant>
        <vt:i4>2031676</vt:i4>
      </vt:variant>
      <vt:variant>
        <vt:i4>5216</vt:i4>
      </vt:variant>
      <vt:variant>
        <vt:i4>0</vt:i4>
      </vt:variant>
      <vt:variant>
        <vt:i4>5</vt:i4>
      </vt:variant>
      <vt:variant>
        <vt:lpwstr/>
      </vt:variant>
      <vt:variant>
        <vt:lpwstr>_Toc408539345</vt:lpwstr>
      </vt:variant>
      <vt:variant>
        <vt:i4>2031676</vt:i4>
      </vt:variant>
      <vt:variant>
        <vt:i4>5210</vt:i4>
      </vt:variant>
      <vt:variant>
        <vt:i4>0</vt:i4>
      </vt:variant>
      <vt:variant>
        <vt:i4>5</vt:i4>
      </vt:variant>
      <vt:variant>
        <vt:lpwstr/>
      </vt:variant>
      <vt:variant>
        <vt:lpwstr>_Toc408539344</vt:lpwstr>
      </vt:variant>
      <vt:variant>
        <vt:i4>2031676</vt:i4>
      </vt:variant>
      <vt:variant>
        <vt:i4>5204</vt:i4>
      </vt:variant>
      <vt:variant>
        <vt:i4>0</vt:i4>
      </vt:variant>
      <vt:variant>
        <vt:i4>5</vt:i4>
      </vt:variant>
      <vt:variant>
        <vt:lpwstr/>
      </vt:variant>
      <vt:variant>
        <vt:lpwstr>_Toc408539343</vt:lpwstr>
      </vt:variant>
      <vt:variant>
        <vt:i4>2031676</vt:i4>
      </vt:variant>
      <vt:variant>
        <vt:i4>5198</vt:i4>
      </vt:variant>
      <vt:variant>
        <vt:i4>0</vt:i4>
      </vt:variant>
      <vt:variant>
        <vt:i4>5</vt:i4>
      </vt:variant>
      <vt:variant>
        <vt:lpwstr/>
      </vt:variant>
      <vt:variant>
        <vt:lpwstr>_Toc408539342</vt:lpwstr>
      </vt:variant>
      <vt:variant>
        <vt:i4>2031676</vt:i4>
      </vt:variant>
      <vt:variant>
        <vt:i4>5192</vt:i4>
      </vt:variant>
      <vt:variant>
        <vt:i4>0</vt:i4>
      </vt:variant>
      <vt:variant>
        <vt:i4>5</vt:i4>
      </vt:variant>
      <vt:variant>
        <vt:lpwstr/>
      </vt:variant>
      <vt:variant>
        <vt:lpwstr>_Toc408539341</vt:lpwstr>
      </vt:variant>
      <vt:variant>
        <vt:i4>2031676</vt:i4>
      </vt:variant>
      <vt:variant>
        <vt:i4>5186</vt:i4>
      </vt:variant>
      <vt:variant>
        <vt:i4>0</vt:i4>
      </vt:variant>
      <vt:variant>
        <vt:i4>5</vt:i4>
      </vt:variant>
      <vt:variant>
        <vt:lpwstr/>
      </vt:variant>
      <vt:variant>
        <vt:lpwstr>_Toc408539340</vt:lpwstr>
      </vt:variant>
      <vt:variant>
        <vt:i4>1572924</vt:i4>
      </vt:variant>
      <vt:variant>
        <vt:i4>5180</vt:i4>
      </vt:variant>
      <vt:variant>
        <vt:i4>0</vt:i4>
      </vt:variant>
      <vt:variant>
        <vt:i4>5</vt:i4>
      </vt:variant>
      <vt:variant>
        <vt:lpwstr/>
      </vt:variant>
      <vt:variant>
        <vt:lpwstr>_Toc408539339</vt:lpwstr>
      </vt:variant>
      <vt:variant>
        <vt:i4>1572924</vt:i4>
      </vt:variant>
      <vt:variant>
        <vt:i4>5174</vt:i4>
      </vt:variant>
      <vt:variant>
        <vt:i4>0</vt:i4>
      </vt:variant>
      <vt:variant>
        <vt:i4>5</vt:i4>
      </vt:variant>
      <vt:variant>
        <vt:lpwstr/>
      </vt:variant>
      <vt:variant>
        <vt:lpwstr>_Toc408539338</vt:lpwstr>
      </vt:variant>
      <vt:variant>
        <vt:i4>1572924</vt:i4>
      </vt:variant>
      <vt:variant>
        <vt:i4>5168</vt:i4>
      </vt:variant>
      <vt:variant>
        <vt:i4>0</vt:i4>
      </vt:variant>
      <vt:variant>
        <vt:i4>5</vt:i4>
      </vt:variant>
      <vt:variant>
        <vt:lpwstr/>
      </vt:variant>
      <vt:variant>
        <vt:lpwstr>_Toc408539337</vt:lpwstr>
      </vt:variant>
      <vt:variant>
        <vt:i4>1572924</vt:i4>
      </vt:variant>
      <vt:variant>
        <vt:i4>5162</vt:i4>
      </vt:variant>
      <vt:variant>
        <vt:i4>0</vt:i4>
      </vt:variant>
      <vt:variant>
        <vt:i4>5</vt:i4>
      </vt:variant>
      <vt:variant>
        <vt:lpwstr/>
      </vt:variant>
      <vt:variant>
        <vt:lpwstr>_Toc408539336</vt:lpwstr>
      </vt:variant>
      <vt:variant>
        <vt:i4>1572924</vt:i4>
      </vt:variant>
      <vt:variant>
        <vt:i4>5156</vt:i4>
      </vt:variant>
      <vt:variant>
        <vt:i4>0</vt:i4>
      </vt:variant>
      <vt:variant>
        <vt:i4>5</vt:i4>
      </vt:variant>
      <vt:variant>
        <vt:lpwstr/>
      </vt:variant>
      <vt:variant>
        <vt:lpwstr>_Toc408539335</vt:lpwstr>
      </vt:variant>
      <vt:variant>
        <vt:i4>1572924</vt:i4>
      </vt:variant>
      <vt:variant>
        <vt:i4>5150</vt:i4>
      </vt:variant>
      <vt:variant>
        <vt:i4>0</vt:i4>
      </vt:variant>
      <vt:variant>
        <vt:i4>5</vt:i4>
      </vt:variant>
      <vt:variant>
        <vt:lpwstr/>
      </vt:variant>
      <vt:variant>
        <vt:lpwstr>_Toc408539334</vt:lpwstr>
      </vt:variant>
      <vt:variant>
        <vt:i4>1572924</vt:i4>
      </vt:variant>
      <vt:variant>
        <vt:i4>5144</vt:i4>
      </vt:variant>
      <vt:variant>
        <vt:i4>0</vt:i4>
      </vt:variant>
      <vt:variant>
        <vt:i4>5</vt:i4>
      </vt:variant>
      <vt:variant>
        <vt:lpwstr/>
      </vt:variant>
      <vt:variant>
        <vt:lpwstr>_Toc408539333</vt:lpwstr>
      </vt:variant>
      <vt:variant>
        <vt:i4>1572924</vt:i4>
      </vt:variant>
      <vt:variant>
        <vt:i4>5138</vt:i4>
      </vt:variant>
      <vt:variant>
        <vt:i4>0</vt:i4>
      </vt:variant>
      <vt:variant>
        <vt:i4>5</vt:i4>
      </vt:variant>
      <vt:variant>
        <vt:lpwstr/>
      </vt:variant>
      <vt:variant>
        <vt:lpwstr>_Toc408539332</vt:lpwstr>
      </vt:variant>
      <vt:variant>
        <vt:i4>1572924</vt:i4>
      </vt:variant>
      <vt:variant>
        <vt:i4>5132</vt:i4>
      </vt:variant>
      <vt:variant>
        <vt:i4>0</vt:i4>
      </vt:variant>
      <vt:variant>
        <vt:i4>5</vt:i4>
      </vt:variant>
      <vt:variant>
        <vt:lpwstr/>
      </vt:variant>
      <vt:variant>
        <vt:lpwstr>_Toc408539331</vt:lpwstr>
      </vt:variant>
      <vt:variant>
        <vt:i4>1572924</vt:i4>
      </vt:variant>
      <vt:variant>
        <vt:i4>5126</vt:i4>
      </vt:variant>
      <vt:variant>
        <vt:i4>0</vt:i4>
      </vt:variant>
      <vt:variant>
        <vt:i4>5</vt:i4>
      </vt:variant>
      <vt:variant>
        <vt:lpwstr/>
      </vt:variant>
      <vt:variant>
        <vt:lpwstr>_Toc408539330</vt:lpwstr>
      </vt:variant>
      <vt:variant>
        <vt:i4>1638460</vt:i4>
      </vt:variant>
      <vt:variant>
        <vt:i4>5120</vt:i4>
      </vt:variant>
      <vt:variant>
        <vt:i4>0</vt:i4>
      </vt:variant>
      <vt:variant>
        <vt:i4>5</vt:i4>
      </vt:variant>
      <vt:variant>
        <vt:lpwstr/>
      </vt:variant>
      <vt:variant>
        <vt:lpwstr>_Toc408539329</vt:lpwstr>
      </vt:variant>
      <vt:variant>
        <vt:i4>1638460</vt:i4>
      </vt:variant>
      <vt:variant>
        <vt:i4>5114</vt:i4>
      </vt:variant>
      <vt:variant>
        <vt:i4>0</vt:i4>
      </vt:variant>
      <vt:variant>
        <vt:i4>5</vt:i4>
      </vt:variant>
      <vt:variant>
        <vt:lpwstr/>
      </vt:variant>
      <vt:variant>
        <vt:lpwstr>_Toc408539328</vt:lpwstr>
      </vt:variant>
      <vt:variant>
        <vt:i4>1638460</vt:i4>
      </vt:variant>
      <vt:variant>
        <vt:i4>5108</vt:i4>
      </vt:variant>
      <vt:variant>
        <vt:i4>0</vt:i4>
      </vt:variant>
      <vt:variant>
        <vt:i4>5</vt:i4>
      </vt:variant>
      <vt:variant>
        <vt:lpwstr/>
      </vt:variant>
      <vt:variant>
        <vt:lpwstr>_Toc408539327</vt:lpwstr>
      </vt:variant>
      <vt:variant>
        <vt:i4>1638460</vt:i4>
      </vt:variant>
      <vt:variant>
        <vt:i4>5102</vt:i4>
      </vt:variant>
      <vt:variant>
        <vt:i4>0</vt:i4>
      </vt:variant>
      <vt:variant>
        <vt:i4>5</vt:i4>
      </vt:variant>
      <vt:variant>
        <vt:lpwstr/>
      </vt:variant>
      <vt:variant>
        <vt:lpwstr>_Toc408539326</vt:lpwstr>
      </vt:variant>
      <vt:variant>
        <vt:i4>1638460</vt:i4>
      </vt:variant>
      <vt:variant>
        <vt:i4>5096</vt:i4>
      </vt:variant>
      <vt:variant>
        <vt:i4>0</vt:i4>
      </vt:variant>
      <vt:variant>
        <vt:i4>5</vt:i4>
      </vt:variant>
      <vt:variant>
        <vt:lpwstr/>
      </vt:variant>
      <vt:variant>
        <vt:lpwstr>_Toc408539325</vt:lpwstr>
      </vt:variant>
      <vt:variant>
        <vt:i4>1638460</vt:i4>
      </vt:variant>
      <vt:variant>
        <vt:i4>5090</vt:i4>
      </vt:variant>
      <vt:variant>
        <vt:i4>0</vt:i4>
      </vt:variant>
      <vt:variant>
        <vt:i4>5</vt:i4>
      </vt:variant>
      <vt:variant>
        <vt:lpwstr/>
      </vt:variant>
      <vt:variant>
        <vt:lpwstr>_Toc408539324</vt:lpwstr>
      </vt:variant>
      <vt:variant>
        <vt:i4>1638460</vt:i4>
      </vt:variant>
      <vt:variant>
        <vt:i4>5084</vt:i4>
      </vt:variant>
      <vt:variant>
        <vt:i4>0</vt:i4>
      </vt:variant>
      <vt:variant>
        <vt:i4>5</vt:i4>
      </vt:variant>
      <vt:variant>
        <vt:lpwstr/>
      </vt:variant>
      <vt:variant>
        <vt:lpwstr>_Toc408539323</vt:lpwstr>
      </vt:variant>
      <vt:variant>
        <vt:i4>1638460</vt:i4>
      </vt:variant>
      <vt:variant>
        <vt:i4>5078</vt:i4>
      </vt:variant>
      <vt:variant>
        <vt:i4>0</vt:i4>
      </vt:variant>
      <vt:variant>
        <vt:i4>5</vt:i4>
      </vt:variant>
      <vt:variant>
        <vt:lpwstr/>
      </vt:variant>
      <vt:variant>
        <vt:lpwstr>_Toc408539322</vt:lpwstr>
      </vt:variant>
      <vt:variant>
        <vt:i4>1638460</vt:i4>
      </vt:variant>
      <vt:variant>
        <vt:i4>5072</vt:i4>
      </vt:variant>
      <vt:variant>
        <vt:i4>0</vt:i4>
      </vt:variant>
      <vt:variant>
        <vt:i4>5</vt:i4>
      </vt:variant>
      <vt:variant>
        <vt:lpwstr/>
      </vt:variant>
      <vt:variant>
        <vt:lpwstr>_Toc408539321</vt:lpwstr>
      </vt:variant>
      <vt:variant>
        <vt:i4>1638460</vt:i4>
      </vt:variant>
      <vt:variant>
        <vt:i4>5066</vt:i4>
      </vt:variant>
      <vt:variant>
        <vt:i4>0</vt:i4>
      </vt:variant>
      <vt:variant>
        <vt:i4>5</vt:i4>
      </vt:variant>
      <vt:variant>
        <vt:lpwstr/>
      </vt:variant>
      <vt:variant>
        <vt:lpwstr>_Toc408539320</vt:lpwstr>
      </vt:variant>
      <vt:variant>
        <vt:i4>1703996</vt:i4>
      </vt:variant>
      <vt:variant>
        <vt:i4>5060</vt:i4>
      </vt:variant>
      <vt:variant>
        <vt:i4>0</vt:i4>
      </vt:variant>
      <vt:variant>
        <vt:i4>5</vt:i4>
      </vt:variant>
      <vt:variant>
        <vt:lpwstr/>
      </vt:variant>
      <vt:variant>
        <vt:lpwstr>_Toc408539319</vt:lpwstr>
      </vt:variant>
      <vt:variant>
        <vt:i4>1703996</vt:i4>
      </vt:variant>
      <vt:variant>
        <vt:i4>5054</vt:i4>
      </vt:variant>
      <vt:variant>
        <vt:i4>0</vt:i4>
      </vt:variant>
      <vt:variant>
        <vt:i4>5</vt:i4>
      </vt:variant>
      <vt:variant>
        <vt:lpwstr/>
      </vt:variant>
      <vt:variant>
        <vt:lpwstr>_Toc408539318</vt:lpwstr>
      </vt:variant>
      <vt:variant>
        <vt:i4>1703996</vt:i4>
      </vt:variant>
      <vt:variant>
        <vt:i4>5048</vt:i4>
      </vt:variant>
      <vt:variant>
        <vt:i4>0</vt:i4>
      </vt:variant>
      <vt:variant>
        <vt:i4>5</vt:i4>
      </vt:variant>
      <vt:variant>
        <vt:lpwstr/>
      </vt:variant>
      <vt:variant>
        <vt:lpwstr>_Toc408539317</vt:lpwstr>
      </vt:variant>
      <vt:variant>
        <vt:i4>1703996</vt:i4>
      </vt:variant>
      <vt:variant>
        <vt:i4>5042</vt:i4>
      </vt:variant>
      <vt:variant>
        <vt:i4>0</vt:i4>
      </vt:variant>
      <vt:variant>
        <vt:i4>5</vt:i4>
      </vt:variant>
      <vt:variant>
        <vt:lpwstr/>
      </vt:variant>
      <vt:variant>
        <vt:lpwstr>_Toc408539316</vt:lpwstr>
      </vt:variant>
      <vt:variant>
        <vt:i4>1703996</vt:i4>
      </vt:variant>
      <vt:variant>
        <vt:i4>5036</vt:i4>
      </vt:variant>
      <vt:variant>
        <vt:i4>0</vt:i4>
      </vt:variant>
      <vt:variant>
        <vt:i4>5</vt:i4>
      </vt:variant>
      <vt:variant>
        <vt:lpwstr/>
      </vt:variant>
      <vt:variant>
        <vt:lpwstr>_Toc408539315</vt:lpwstr>
      </vt:variant>
      <vt:variant>
        <vt:i4>1703996</vt:i4>
      </vt:variant>
      <vt:variant>
        <vt:i4>5030</vt:i4>
      </vt:variant>
      <vt:variant>
        <vt:i4>0</vt:i4>
      </vt:variant>
      <vt:variant>
        <vt:i4>5</vt:i4>
      </vt:variant>
      <vt:variant>
        <vt:lpwstr/>
      </vt:variant>
      <vt:variant>
        <vt:lpwstr>_Toc408539314</vt:lpwstr>
      </vt:variant>
      <vt:variant>
        <vt:i4>1703996</vt:i4>
      </vt:variant>
      <vt:variant>
        <vt:i4>5024</vt:i4>
      </vt:variant>
      <vt:variant>
        <vt:i4>0</vt:i4>
      </vt:variant>
      <vt:variant>
        <vt:i4>5</vt:i4>
      </vt:variant>
      <vt:variant>
        <vt:lpwstr/>
      </vt:variant>
      <vt:variant>
        <vt:lpwstr>_Toc408539313</vt:lpwstr>
      </vt:variant>
      <vt:variant>
        <vt:i4>1703996</vt:i4>
      </vt:variant>
      <vt:variant>
        <vt:i4>5018</vt:i4>
      </vt:variant>
      <vt:variant>
        <vt:i4>0</vt:i4>
      </vt:variant>
      <vt:variant>
        <vt:i4>5</vt:i4>
      </vt:variant>
      <vt:variant>
        <vt:lpwstr/>
      </vt:variant>
      <vt:variant>
        <vt:lpwstr>_Toc408539312</vt:lpwstr>
      </vt:variant>
      <vt:variant>
        <vt:i4>1703996</vt:i4>
      </vt:variant>
      <vt:variant>
        <vt:i4>5012</vt:i4>
      </vt:variant>
      <vt:variant>
        <vt:i4>0</vt:i4>
      </vt:variant>
      <vt:variant>
        <vt:i4>5</vt:i4>
      </vt:variant>
      <vt:variant>
        <vt:lpwstr/>
      </vt:variant>
      <vt:variant>
        <vt:lpwstr>_Toc408539311</vt:lpwstr>
      </vt:variant>
      <vt:variant>
        <vt:i4>1703996</vt:i4>
      </vt:variant>
      <vt:variant>
        <vt:i4>5006</vt:i4>
      </vt:variant>
      <vt:variant>
        <vt:i4>0</vt:i4>
      </vt:variant>
      <vt:variant>
        <vt:i4>5</vt:i4>
      </vt:variant>
      <vt:variant>
        <vt:lpwstr/>
      </vt:variant>
      <vt:variant>
        <vt:lpwstr>_Toc408539310</vt:lpwstr>
      </vt:variant>
      <vt:variant>
        <vt:i4>1769532</vt:i4>
      </vt:variant>
      <vt:variant>
        <vt:i4>5000</vt:i4>
      </vt:variant>
      <vt:variant>
        <vt:i4>0</vt:i4>
      </vt:variant>
      <vt:variant>
        <vt:i4>5</vt:i4>
      </vt:variant>
      <vt:variant>
        <vt:lpwstr/>
      </vt:variant>
      <vt:variant>
        <vt:lpwstr>_Toc408539309</vt:lpwstr>
      </vt:variant>
      <vt:variant>
        <vt:i4>1769532</vt:i4>
      </vt:variant>
      <vt:variant>
        <vt:i4>4994</vt:i4>
      </vt:variant>
      <vt:variant>
        <vt:i4>0</vt:i4>
      </vt:variant>
      <vt:variant>
        <vt:i4>5</vt:i4>
      </vt:variant>
      <vt:variant>
        <vt:lpwstr/>
      </vt:variant>
      <vt:variant>
        <vt:lpwstr>_Toc408539308</vt:lpwstr>
      </vt:variant>
      <vt:variant>
        <vt:i4>1769532</vt:i4>
      </vt:variant>
      <vt:variant>
        <vt:i4>4988</vt:i4>
      </vt:variant>
      <vt:variant>
        <vt:i4>0</vt:i4>
      </vt:variant>
      <vt:variant>
        <vt:i4>5</vt:i4>
      </vt:variant>
      <vt:variant>
        <vt:lpwstr/>
      </vt:variant>
      <vt:variant>
        <vt:lpwstr>_Toc408539307</vt:lpwstr>
      </vt:variant>
      <vt:variant>
        <vt:i4>1769532</vt:i4>
      </vt:variant>
      <vt:variant>
        <vt:i4>4982</vt:i4>
      </vt:variant>
      <vt:variant>
        <vt:i4>0</vt:i4>
      </vt:variant>
      <vt:variant>
        <vt:i4>5</vt:i4>
      </vt:variant>
      <vt:variant>
        <vt:lpwstr/>
      </vt:variant>
      <vt:variant>
        <vt:lpwstr>_Toc408539306</vt:lpwstr>
      </vt:variant>
      <vt:variant>
        <vt:i4>1769532</vt:i4>
      </vt:variant>
      <vt:variant>
        <vt:i4>4976</vt:i4>
      </vt:variant>
      <vt:variant>
        <vt:i4>0</vt:i4>
      </vt:variant>
      <vt:variant>
        <vt:i4>5</vt:i4>
      </vt:variant>
      <vt:variant>
        <vt:lpwstr/>
      </vt:variant>
      <vt:variant>
        <vt:lpwstr>_Toc408539305</vt:lpwstr>
      </vt:variant>
      <vt:variant>
        <vt:i4>1769532</vt:i4>
      </vt:variant>
      <vt:variant>
        <vt:i4>4970</vt:i4>
      </vt:variant>
      <vt:variant>
        <vt:i4>0</vt:i4>
      </vt:variant>
      <vt:variant>
        <vt:i4>5</vt:i4>
      </vt:variant>
      <vt:variant>
        <vt:lpwstr/>
      </vt:variant>
      <vt:variant>
        <vt:lpwstr>_Toc408539304</vt:lpwstr>
      </vt:variant>
      <vt:variant>
        <vt:i4>1769532</vt:i4>
      </vt:variant>
      <vt:variant>
        <vt:i4>4964</vt:i4>
      </vt:variant>
      <vt:variant>
        <vt:i4>0</vt:i4>
      </vt:variant>
      <vt:variant>
        <vt:i4>5</vt:i4>
      </vt:variant>
      <vt:variant>
        <vt:lpwstr/>
      </vt:variant>
      <vt:variant>
        <vt:lpwstr>_Toc408539303</vt:lpwstr>
      </vt:variant>
      <vt:variant>
        <vt:i4>1769532</vt:i4>
      </vt:variant>
      <vt:variant>
        <vt:i4>4958</vt:i4>
      </vt:variant>
      <vt:variant>
        <vt:i4>0</vt:i4>
      </vt:variant>
      <vt:variant>
        <vt:i4>5</vt:i4>
      </vt:variant>
      <vt:variant>
        <vt:lpwstr/>
      </vt:variant>
      <vt:variant>
        <vt:lpwstr>_Toc408539302</vt:lpwstr>
      </vt:variant>
      <vt:variant>
        <vt:i4>1769532</vt:i4>
      </vt:variant>
      <vt:variant>
        <vt:i4>4952</vt:i4>
      </vt:variant>
      <vt:variant>
        <vt:i4>0</vt:i4>
      </vt:variant>
      <vt:variant>
        <vt:i4>5</vt:i4>
      </vt:variant>
      <vt:variant>
        <vt:lpwstr/>
      </vt:variant>
      <vt:variant>
        <vt:lpwstr>_Toc408539301</vt:lpwstr>
      </vt:variant>
      <vt:variant>
        <vt:i4>1769532</vt:i4>
      </vt:variant>
      <vt:variant>
        <vt:i4>4946</vt:i4>
      </vt:variant>
      <vt:variant>
        <vt:i4>0</vt:i4>
      </vt:variant>
      <vt:variant>
        <vt:i4>5</vt:i4>
      </vt:variant>
      <vt:variant>
        <vt:lpwstr/>
      </vt:variant>
      <vt:variant>
        <vt:lpwstr>_Toc408539300</vt:lpwstr>
      </vt:variant>
      <vt:variant>
        <vt:i4>1179709</vt:i4>
      </vt:variant>
      <vt:variant>
        <vt:i4>4940</vt:i4>
      </vt:variant>
      <vt:variant>
        <vt:i4>0</vt:i4>
      </vt:variant>
      <vt:variant>
        <vt:i4>5</vt:i4>
      </vt:variant>
      <vt:variant>
        <vt:lpwstr/>
      </vt:variant>
      <vt:variant>
        <vt:lpwstr>_Toc408539299</vt:lpwstr>
      </vt:variant>
      <vt:variant>
        <vt:i4>1179709</vt:i4>
      </vt:variant>
      <vt:variant>
        <vt:i4>4934</vt:i4>
      </vt:variant>
      <vt:variant>
        <vt:i4>0</vt:i4>
      </vt:variant>
      <vt:variant>
        <vt:i4>5</vt:i4>
      </vt:variant>
      <vt:variant>
        <vt:lpwstr/>
      </vt:variant>
      <vt:variant>
        <vt:lpwstr>_Toc408539298</vt:lpwstr>
      </vt:variant>
      <vt:variant>
        <vt:i4>1179709</vt:i4>
      </vt:variant>
      <vt:variant>
        <vt:i4>4928</vt:i4>
      </vt:variant>
      <vt:variant>
        <vt:i4>0</vt:i4>
      </vt:variant>
      <vt:variant>
        <vt:i4>5</vt:i4>
      </vt:variant>
      <vt:variant>
        <vt:lpwstr/>
      </vt:variant>
      <vt:variant>
        <vt:lpwstr>_Toc408539297</vt:lpwstr>
      </vt:variant>
      <vt:variant>
        <vt:i4>1179709</vt:i4>
      </vt:variant>
      <vt:variant>
        <vt:i4>4922</vt:i4>
      </vt:variant>
      <vt:variant>
        <vt:i4>0</vt:i4>
      </vt:variant>
      <vt:variant>
        <vt:i4>5</vt:i4>
      </vt:variant>
      <vt:variant>
        <vt:lpwstr/>
      </vt:variant>
      <vt:variant>
        <vt:lpwstr>_Toc408539296</vt:lpwstr>
      </vt:variant>
      <vt:variant>
        <vt:i4>1179709</vt:i4>
      </vt:variant>
      <vt:variant>
        <vt:i4>4916</vt:i4>
      </vt:variant>
      <vt:variant>
        <vt:i4>0</vt:i4>
      </vt:variant>
      <vt:variant>
        <vt:i4>5</vt:i4>
      </vt:variant>
      <vt:variant>
        <vt:lpwstr/>
      </vt:variant>
      <vt:variant>
        <vt:lpwstr>_Toc408539295</vt:lpwstr>
      </vt:variant>
      <vt:variant>
        <vt:i4>1179709</vt:i4>
      </vt:variant>
      <vt:variant>
        <vt:i4>4910</vt:i4>
      </vt:variant>
      <vt:variant>
        <vt:i4>0</vt:i4>
      </vt:variant>
      <vt:variant>
        <vt:i4>5</vt:i4>
      </vt:variant>
      <vt:variant>
        <vt:lpwstr/>
      </vt:variant>
      <vt:variant>
        <vt:lpwstr>_Toc408539294</vt:lpwstr>
      </vt:variant>
      <vt:variant>
        <vt:i4>1179709</vt:i4>
      </vt:variant>
      <vt:variant>
        <vt:i4>4904</vt:i4>
      </vt:variant>
      <vt:variant>
        <vt:i4>0</vt:i4>
      </vt:variant>
      <vt:variant>
        <vt:i4>5</vt:i4>
      </vt:variant>
      <vt:variant>
        <vt:lpwstr/>
      </vt:variant>
      <vt:variant>
        <vt:lpwstr>_Toc408539293</vt:lpwstr>
      </vt:variant>
      <vt:variant>
        <vt:i4>1179709</vt:i4>
      </vt:variant>
      <vt:variant>
        <vt:i4>4898</vt:i4>
      </vt:variant>
      <vt:variant>
        <vt:i4>0</vt:i4>
      </vt:variant>
      <vt:variant>
        <vt:i4>5</vt:i4>
      </vt:variant>
      <vt:variant>
        <vt:lpwstr/>
      </vt:variant>
      <vt:variant>
        <vt:lpwstr>_Toc408539292</vt:lpwstr>
      </vt:variant>
      <vt:variant>
        <vt:i4>1179709</vt:i4>
      </vt:variant>
      <vt:variant>
        <vt:i4>4892</vt:i4>
      </vt:variant>
      <vt:variant>
        <vt:i4>0</vt:i4>
      </vt:variant>
      <vt:variant>
        <vt:i4>5</vt:i4>
      </vt:variant>
      <vt:variant>
        <vt:lpwstr/>
      </vt:variant>
      <vt:variant>
        <vt:lpwstr>_Toc408539291</vt:lpwstr>
      </vt:variant>
      <vt:variant>
        <vt:i4>1179709</vt:i4>
      </vt:variant>
      <vt:variant>
        <vt:i4>4886</vt:i4>
      </vt:variant>
      <vt:variant>
        <vt:i4>0</vt:i4>
      </vt:variant>
      <vt:variant>
        <vt:i4>5</vt:i4>
      </vt:variant>
      <vt:variant>
        <vt:lpwstr/>
      </vt:variant>
      <vt:variant>
        <vt:lpwstr>_Toc408539290</vt:lpwstr>
      </vt:variant>
      <vt:variant>
        <vt:i4>1245245</vt:i4>
      </vt:variant>
      <vt:variant>
        <vt:i4>4880</vt:i4>
      </vt:variant>
      <vt:variant>
        <vt:i4>0</vt:i4>
      </vt:variant>
      <vt:variant>
        <vt:i4>5</vt:i4>
      </vt:variant>
      <vt:variant>
        <vt:lpwstr/>
      </vt:variant>
      <vt:variant>
        <vt:lpwstr>_Toc408539289</vt:lpwstr>
      </vt:variant>
      <vt:variant>
        <vt:i4>1245245</vt:i4>
      </vt:variant>
      <vt:variant>
        <vt:i4>4874</vt:i4>
      </vt:variant>
      <vt:variant>
        <vt:i4>0</vt:i4>
      </vt:variant>
      <vt:variant>
        <vt:i4>5</vt:i4>
      </vt:variant>
      <vt:variant>
        <vt:lpwstr/>
      </vt:variant>
      <vt:variant>
        <vt:lpwstr>_Toc408539288</vt:lpwstr>
      </vt:variant>
      <vt:variant>
        <vt:i4>1245245</vt:i4>
      </vt:variant>
      <vt:variant>
        <vt:i4>4868</vt:i4>
      </vt:variant>
      <vt:variant>
        <vt:i4>0</vt:i4>
      </vt:variant>
      <vt:variant>
        <vt:i4>5</vt:i4>
      </vt:variant>
      <vt:variant>
        <vt:lpwstr/>
      </vt:variant>
      <vt:variant>
        <vt:lpwstr>_Toc408539287</vt:lpwstr>
      </vt:variant>
      <vt:variant>
        <vt:i4>1245245</vt:i4>
      </vt:variant>
      <vt:variant>
        <vt:i4>4862</vt:i4>
      </vt:variant>
      <vt:variant>
        <vt:i4>0</vt:i4>
      </vt:variant>
      <vt:variant>
        <vt:i4>5</vt:i4>
      </vt:variant>
      <vt:variant>
        <vt:lpwstr/>
      </vt:variant>
      <vt:variant>
        <vt:lpwstr>_Toc408539286</vt:lpwstr>
      </vt:variant>
      <vt:variant>
        <vt:i4>1245245</vt:i4>
      </vt:variant>
      <vt:variant>
        <vt:i4>4856</vt:i4>
      </vt:variant>
      <vt:variant>
        <vt:i4>0</vt:i4>
      </vt:variant>
      <vt:variant>
        <vt:i4>5</vt:i4>
      </vt:variant>
      <vt:variant>
        <vt:lpwstr/>
      </vt:variant>
      <vt:variant>
        <vt:lpwstr>_Toc408539285</vt:lpwstr>
      </vt:variant>
      <vt:variant>
        <vt:i4>1245245</vt:i4>
      </vt:variant>
      <vt:variant>
        <vt:i4>4850</vt:i4>
      </vt:variant>
      <vt:variant>
        <vt:i4>0</vt:i4>
      </vt:variant>
      <vt:variant>
        <vt:i4>5</vt:i4>
      </vt:variant>
      <vt:variant>
        <vt:lpwstr/>
      </vt:variant>
      <vt:variant>
        <vt:lpwstr>_Toc408539284</vt:lpwstr>
      </vt:variant>
      <vt:variant>
        <vt:i4>1245245</vt:i4>
      </vt:variant>
      <vt:variant>
        <vt:i4>4844</vt:i4>
      </vt:variant>
      <vt:variant>
        <vt:i4>0</vt:i4>
      </vt:variant>
      <vt:variant>
        <vt:i4>5</vt:i4>
      </vt:variant>
      <vt:variant>
        <vt:lpwstr/>
      </vt:variant>
      <vt:variant>
        <vt:lpwstr>_Toc408539283</vt:lpwstr>
      </vt:variant>
      <vt:variant>
        <vt:i4>1245245</vt:i4>
      </vt:variant>
      <vt:variant>
        <vt:i4>4838</vt:i4>
      </vt:variant>
      <vt:variant>
        <vt:i4>0</vt:i4>
      </vt:variant>
      <vt:variant>
        <vt:i4>5</vt:i4>
      </vt:variant>
      <vt:variant>
        <vt:lpwstr/>
      </vt:variant>
      <vt:variant>
        <vt:lpwstr>_Toc408539282</vt:lpwstr>
      </vt:variant>
      <vt:variant>
        <vt:i4>1245245</vt:i4>
      </vt:variant>
      <vt:variant>
        <vt:i4>4832</vt:i4>
      </vt:variant>
      <vt:variant>
        <vt:i4>0</vt:i4>
      </vt:variant>
      <vt:variant>
        <vt:i4>5</vt:i4>
      </vt:variant>
      <vt:variant>
        <vt:lpwstr/>
      </vt:variant>
      <vt:variant>
        <vt:lpwstr>_Toc408539281</vt:lpwstr>
      </vt:variant>
      <vt:variant>
        <vt:i4>1245245</vt:i4>
      </vt:variant>
      <vt:variant>
        <vt:i4>4826</vt:i4>
      </vt:variant>
      <vt:variant>
        <vt:i4>0</vt:i4>
      </vt:variant>
      <vt:variant>
        <vt:i4>5</vt:i4>
      </vt:variant>
      <vt:variant>
        <vt:lpwstr/>
      </vt:variant>
      <vt:variant>
        <vt:lpwstr>_Toc408539280</vt:lpwstr>
      </vt:variant>
      <vt:variant>
        <vt:i4>1835069</vt:i4>
      </vt:variant>
      <vt:variant>
        <vt:i4>4820</vt:i4>
      </vt:variant>
      <vt:variant>
        <vt:i4>0</vt:i4>
      </vt:variant>
      <vt:variant>
        <vt:i4>5</vt:i4>
      </vt:variant>
      <vt:variant>
        <vt:lpwstr/>
      </vt:variant>
      <vt:variant>
        <vt:lpwstr>_Toc408539279</vt:lpwstr>
      </vt:variant>
      <vt:variant>
        <vt:i4>1835069</vt:i4>
      </vt:variant>
      <vt:variant>
        <vt:i4>4814</vt:i4>
      </vt:variant>
      <vt:variant>
        <vt:i4>0</vt:i4>
      </vt:variant>
      <vt:variant>
        <vt:i4>5</vt:i4>
      </vt:variant>
      <vt:variant>
        <vt:lpwstr/>
      </vt:variant>
      <vt:variant>
        <vt:lpwstr>_Toc408539278</vt:lpwstr>
      </vt:variant>
      <vt:variant>
        <vt:i4>1835069</vt:i4>
      </vt:variant>
      <vt:variant>
        <vt:i4>4808</vt:i4>
      </vt:variant>
      <vt:variant>
        <vt:i4>0</vt:i4>
      </vt:variant>
      <vt:variant>
        <vt:i4>5</vt:i4>
      </vt:variant>
      <vt:variant>
        <vt:lpwstr/>
      </vt:variant>
      <vt:variant>
        <vt:lpwstr>_Toc408539277</vt:lpwstr>
      </vt:variant>
      <vt:variant>
        <vt:i4>1835069</vt:i4>
      </vt:variant>
      <vt:variant>
        <vt:i4>4802</vt:i4>
      </vt:variant>
      <vt:variant>
        <vt:i4>0</vt:i4>
      </vt:variant>
      <vt:variant>
        <vt:i4>5</vt:i4>
      </vt:variant>
      <vt:variant>
        <vt:lpwstr/>
      </vt:variant>
      <vt:variant>
        <vt:lpwstr>_Toc408539276</vt:lpwstr>
      </vt:variant>
      <vt:variant>
        <vt:i4>1835069</vt:i4>
      </vt:variant>
      <vt:variant>
        <vt:i4>4796</vt:i4>
      </vt:variant>
      <vt:variant>
        <vt:i4>0</vt:i4>
      </vt:variant>
      <vt:variant>
        <vt:i4>5</vt:i4>
      </vt:variant>
      <vt:variant>
        <vt:lpwstr/>
      </vt:variant>
      <vt:variant>
        <vt:lpwstr>_Toc408539275</vt:lpwstr>
      </vt:variant>
      <vt:variant>
        <vt:i4>1835069</vt:i4>
      </vt:variant>
      <vt:variant>
        <vt:i4>4790</vt:i4>
      </vt:variant>
      <vt:variant>
        <vt:i4>0</vt:i4>
      </vt:variant>
      <vt:variant>
        <vt:i4>5</vt:i4>
      </vt:variant>
      <vt:variant>
        <vt:lpwstr/>
      </vt:variant>
      <vt:variant>
        <vt:lpwstr>_Toc408539274</vt:lpwstr>
      </vt:variant>
      <vt:variant>
        <vt:i4>1835069</vt:i4>
      </vt:variant>
      <vt:variant>
        <vt:i4>4784</vt:i4>
      </vt:variant>
      <vt:variant>
        <vt:i4>0</vt:i4>
      </vt:variant>
      <vt:variant>
        <vt:i4>5</vt:i4>
      </vt:variant>
      <vt:variant>
        <vt:lpwstr/>
      </vt:variant>
      <vt:variant>
        <vt:lpwstr>_Toc408539273</vt:lpwstr>
      </vt:variant>
      <vt:variant>
        <vt:i4>1835069</vt:i4>
      </vt:variant>
      <vt:variant>
        <vt:i4>4778</vt:i4>
      </vt:variant>
      <vt:variant>
        <vt:i4>0</vt:i4>
      </vt:variant>
      <vt:variant>
        <vt:i4>5</vt:i4>
      </vt:variant>
      <vt:variant>
        <vt:lpwstr/>
      </vt:variant>
      <vt:variant>
        <vt:lpwstr>_Toc408539272</vt:lpwstr>
      </vt:variant>
      <vt:variant>
        <vt:i4>1835069</vt:i4>
      </vt:variant>
      <vt:variant>
        <vt:i4>4772</vt:i4>
      </vt:variant>
      <vt:variant>
        <vt:i4>0</vt:i4>
      </vt:variant>
      <vt:variant>
        <vt:i4>5</vt:i4>
      </vt:variant>
      <vt:variant>
        <vt:lpwstr/>
      </vt:variant>
      <vt:variant>
        <vt:lpwstr>_Toc408539271</vt:lpwstr>
      </vt:variant>
      <vt:variant>
        <vt:i4>1835069</vt:i4>
      </vt:variant>
      <vt:variant>
        <vt:i4>4766</vt:i4>
      </vt:variant>
      <vt:variant>
        <vt:i4>0</vt:i4>
      </vt:variant>
      <vt:variant>
        <vt:i4>5</vt:i4>
      </vt:variant>
      <vt:variant>
        <vt:lpwstr/>
      </vt:variant>
      <vt:variant>
        <vt:lpwstr>_Toc408539270</vt:lpwstr>
      </vt:variant>
      <vt:variant>
        <vt:i4>1900605</vt:i4>
      </vt:variant>
      <vt:variant>
        <vt:i4>4760</vt:i4>
      </vt:variant>
      <vt:variant>
        <vt:i4>0</vt:i4>
      </vt:variant>
      <vt:variant>
        <vt:i4>5</vt:i4>
      </vt:variant>
      <vt:variant>
        <vt:lpwstr/>
      </vt:variant>
      <vt:variant>
        <vt:lpwstr>_Toc408539269</vt:lpwstr>
      </vt:variant>
      <vt:variant>
        <vt:i4>1900605</vt:i4>
      </vt:variant>
      <vt:variant>
        <vt:i4>4754</vt:i4>
      </vt:variant>
      <vt:variant>
        <vt:i4>0</vt:i4>
      </vt:variant>
      <vt:variant>
        <vt:i4>5</vt:i4>
      </vt:variant>
      <vt:variant>
        <vt:lpwstr/>
      </vt:variant>
      <vt:variant>
        <vt:lpwstr>_Toc408539268</vt:lpwstr>
      </vt:variant>
      <vt:variant>
        <vt:i4>1900605</vt:i4>
      </vt:variant>
      <vt:variant>
        <vt:i4>4748</vt:i4>
      </vt:variant>
      <vt:variant>
        <vt:i4>0</vt:i4>
      </vt:variant>
      <vt:variant>
        <vt:i4>5</vt:i4>
      </vt:variant>
      <vt:variant>
        <vt:lpwstr/>
      </vt:variant>
      <vt:variant>
        <vt:lpwstr>_Toc408539267</vt:lpwstr>
      </vt:variant>
      <vt:variant>
        <vt:i4>1900605</vt:i4>
      </vt:variant>
      <vt:variant>
        <vt:i4>4742</vt:i4>
      </vt:variant>
      <vt:variant>
        <vt:i4>0</vt:i4>
      </vt:variant>
      <vt:variant>
        <vt:i4>5</vt:i4>
      </vt:variant>
      <vt:variant>
        <vt:lpwstr/>
      </vt:variant>
      <vt:variant>
        <vt:lpwstr>_Toc408539266</vt:lpwstr>
      </vt:variant>
      <vt:variant>
        <vt:i4>1900605</vt:i4>
      </vt:variant>
      <vt:variant>
        <vt:i4>4736</vt:i4>
      </vt:variant>
      <vt:variant>
        <vt:i4>0</vt:i4>
      </vt:variant>
      <vt:variant>
        <vt:i4>5</vt:i4>
      </vt:variant>
      <vt:variant>
        <vt:lpwstr/>
      </vt:variant>
      <vt:variant>
        <vt:lpwstr>_Toc408539265</vt:lpwstr>
      </vt:variant>
      <vt:variant>
        <vt:i4>1900605</vt:i4>
      </vt:variant>
      <vt:variant>
        <vt:i4>4730</vt:i4>
      </vt:variant>
      <vt:variant>
        <vt:i4>0</vt:i4>
      </vt:variant>
      <vt:variant>
        <vt:i4>5</vt:i4>
      </vt:variant>
      <vt:variant>
        <vt:lpwstr/>
      </vt:variant>
      <vt:variant>
        <vt:lpwstr>_Toc408539264</vt:lpwstr>
      </vt:variant>
      <vt:variant>
        <vt:i4>1900605</vt:i4>
      </vt:variant>
      <vt:variant>
        <vt:i4>4724</vt:i4>
      </vt:variant>
      <vt:variant>
        <vt:i4>0</vt:i4>
      </vt:variant>
      <vt:variant>
        <vt:i4>5</vt:i4>
      </vt:variant>
      <vt:variant>
        <vt:lpwstr/>
      </vt:variant>
      <vt:variant>
        <vt:lpwstr>_Toc408539263</vt:lpwstr>
      </vt:variant>
      <vt:variant>
        <vt:i4>1900605</vt:i4>
      </vt:variant>
      <vt:variant>
        <vt:i4>4718</vt:i4>
      </vt:variant>
      <vt:variant>
        <vt:i4>0</vt:i4>
      </vt:variant>
      <vt:variant>
        <vt:i4>5</vt:i4>
      </vt:variant>
      <vt:variant>
        <vt:lpwstr/>
      </vt:variant>
      <vt:variant>
        <vt:lpwstr>_Toc408539262</vt:lpwstr>
      </vt:variant>
      <vt:variant>
        <vt:i4>1900605</vt:i4>
      </vt:variant>
      <vt:variant>
        <vt:i4>4712</vt:i4>
      </vt:variant>
      <vt:variant>
        <vt:i4>0</vt:i4>
      </vt:variant>
      <vt:variant>
        <vt:i4>5</vt:i4>
      </vt:variant>
      <vt:variant>
        <vt:lpwstr/>
      </vt:variant>
      <vt:variant>
        <vt:lpwstr>_Toc408539261</vt:lpwstr>
      </vt:variant>
      <vt:variant>
        <vt:i4>1900605</vt:i4>
      </vt:variant>
      <vt:variant>
        <vt:i4>4706</vt:i4>
      </vt:variant>
      <vt:variant>
        <vt:i4>0</vt:i4>
      </vt:variant>
      <vt:variant>
        <vt:i4>5</vt:i4>
      </vt:variant>
      <vt:variant>
        <vt:lpwstr/>
      </vt:variant>
      <vt:variant>
        <vt:lpwstr>_Toc408539260</vt:lpwstr>
      </vt:variant>
      <vt:variant>
        <vt:i4>1966141</vt:i4>
      </vt:variant>
      <vt:variant>
        <vt:i4>4700</vt:i4>
      </vt:variant>
      <vt:variant>
        <vt:i4>0</vt:i4>
      </vt:variant>
      <vt:variant>
        <vt:i4>5</vt:i4>
      </vt:variant>
      <vt:variant>
        <vt:lpwstr/>
      </vt:variant>
      <vt:variant>
        <vt:lpwstr>_Toc408539259</vt:lpwstr>
      </vt:variant>
      <vt:variant>
        <vt:i4>1966141</vt:i4>
      </vt:variant>
      <vt:variant>
        <vt:i4>4694</vt:i4>
      </vt:variant>
      <vt:variant>
        <vt:i4>0</vt:i4>
      </vt:variant>
      <vt:variant>
        <vt:i4>5</vt:i4>
      </vt:variant>
      <vt:variant>
        <vt:lpwstr/>
      </vt:variant>
      <vt:variant>
        <vt:lpwstr>_Toc408539258</vt:lpwstr>
      </vt:variant>
      <vt:variant>
        <vt:i4>1966141</vt:i4>
      </vt:variant>
      <vt:variant>
        <vt:i4>4688</vt:i4>
      </vt:variant>
      <vt:variant>
        <vt:i4>0</vt:i4>
      </vt:variant>
      <vt:variant>
        <vt:i4>5</vt:i4>
      </vt:variant>
      <vt:variant>
        <vt:lpwstr/>
      </vt:variant>
      <vt:variant>
        <vt:lpwstr>_Toc408539257</vt:lpwstr>
      </vt:variant>
      <vt:variant>
        <vt:i4>1966141</vt:i4>
      </vt:variant>
      <vt:variant>
        <vt:i4>4682</vt:i4>
      </vt:variant>
      <vt:variant>
        <vt:i4>0</vt:i4>
      </vt:variant>
      <vt:variant>
        <vt:i4>5</vt:i4>
      </vt:variant>
      <vt:variant>
        <vt:lpwstr/>
      </vt:variant>
      <vt:variant>
        <vt:lpwstr>_Toc408539256</vt:lpwstr>
      </vt:variant>
      <vt:variant>
        <vt:i4>1966141</vt:i4>
      </vt:variant>
      <vt:variant>
        <vt:i4>4676</vt:i4>
      </vt:variant>
      <vt:variant>
        <vt:i4>0</vt:i4>
      </vt:variant>
      <vt:variant>
        <vt:i4>5</vt:i4>
      </vt:variant>
      <vt:variant>
        <vt:lpwstr/>
      </vt:variant>
      <vt:variant>
        <vt:lpwstr>_Toc408539255</vt:lpwstr>
      </vt:variant>
      <vt:variant>
        <vt:i4>1966141</vt:i4>
      </vt:variant>
      <vt:variant>
        <vt:i4>4670</vt:i4>
      </vt:variant>
      <vt:variant>
        <vt:i4>0</vt:i4>
      </vt:variant>
      <vt:variant>
        <vt:i4>5</vt:i4>
      </vt:variant>
      <vt:variant>
        <vt:lpwstr/>
      </vt:variant>
      <vt:variant>
        <vt:lpwstr>_Toc408539254</vt:lpwstr>
      </vt:variant>
      <vt:variant>
        <vt:i4>1966141</vt:i4>
      </vt:variant>
      <vt:variant>
        <vt:i4>4664</vt:i4>
      </vt:variant>
      <vt:variant>
        <vt:i4>0</vt:i4>
      </vt:variant>
      <vt:variant>
        <vt:i4>5</vt:i4>
      </vt:variant>
      <vt:variant>
        <vt:lpwstr/>
      </vt:variant>
      <vt:variant>
        <vt:lpwstr>_Toc408539253</vt:lpwstr>
      </vt:variant>
      <vt:variant>
        <vt:i4>1966141</vt:i4>
      </vt:variant>
      <vt:variant>
        <vt:i4>4658</vt:i4>
      </vt:variant>
      <vt:variant>
        <vt:i4>0</vt:i4>
      </vt:variant>
      <vt:variant>
        <vt:i4>5</vt:i4>
      </vt:variant>
      <vt:variant>
        <vt:lpwstr/>
      </vt:variant>
      <vt:variant>
        <vt:lpwstr>_Toc408539252</vt:lpwstr>
      </vt:variant>
      <vt:variant>
        <vt:i4>1966141</vt:i4>
      </vt:variant>
      <vt:variant>
        <vt:i4>4652</vt:i4>
      </vt:variant>
      <vt:variant>
        <vt:i4>0</vt:i4>
      </vt:variant>
      <vt:variant>
        <vt:i4>5</vt:i4>
      </vt:variant>
      <vt:variant>
        <vt:lpwstr/>
      </vt:variant>
      <vt:variant>
        <vt:lpwstr>_Toc408539251</vt:lpwstr>
      </vt:variant>
      <vt:variant>
        <vt:i4>1966141</vt:i4>
      </vt:variant>
      <vt:variant>
        <vt:i4>4646</vt:i4>
      </vt:variant>
      <vt:variant>
        <vt:i4>0</vt:i4>
      </vt:variant>
      <vt:variant>
        <vt:i4>5</vt:i4>
      </vt:variant>
      <vt:variant>
        <vt:lpwstr/>
      </vt:variant>
      <vt:variant>
        <vt:lpwstr>_Toc408539250</vt:lpwstr>
      </vt:variant>
      <vt:variant>
        <vt:i4>2031677</vt:i4>
      </vt:variant>
      <vt:variant>
        <vt:i4>4640</vt:i4>
      </vt:variant>
      <vt:variant>
        <vt:i4>0</vt:i4>
      </vt:variant>
      <vt:variant>
        <vt:i4>5</vt:i4>
      </vt:variant>
      <vt:variant>
        <vt:lpwstr/>
      </vt:variant>
      <vt:variant>
        <vt:lpwstr>_Toc408539249</vt:lpwstr>
      </vt:variant>
      <vt:variant>
        <vt:i4>2031677</vt:i4>
      </vt:variant>
      <vt:variant>
        <vt:i4>4634</vt:i4>
      </vt:variant>
      <vt:variant>
        <vt:i4>0</vt:i4>
      </vt:variant>
      <vt:variant>
        <vt:i4>5</vt:i4>
      </vt:variant>
      <vt:variant>
        <vt:lpwstr/>
      </vt:variant>
      <vt:variant>
        <vt:lpwstr>_Toc408539248</vt:lpwstr>
      </vt:variant>
      <vt:variant>
        <vt:i4>2031677</vt:i4>
      </vt:variant>
      <vt:variant>
        <vt:i4>4628</vt:i4>
      </vt:variant>
      <vt:variant>
        <vt:i4>0</vt:i4>
      </vt:variant>
      <vt:variant>
        <vt:i4>5</vt:i4>
      </vt:variant>
      <vt:variant>
        <vt:lpwstr/>
      </vt:variant>
      <vt:variant>
        <vt:lpwstr>_Toc408539247</vt:lpwstr>
      </vt:variant>
      <vt:variant>
        <vt:i4>2031677</vt:i4>
      </vt:variant>
      <vt:variant>
        <vt:i4>4622</vt:i4>
      </vt:variant>
      <vt:variant>
        <vt:i4>0</vt:i4>
      </vt:variant>
      <vt:variant>
        <vt:i4>5</vt:i4>
      </vt:variant>
      <vt:variant>
        <vt:lpwstr/>
      </vt:variant>
      <vt:variant>
        <vt:lpwstr>_Toc408539246</vt:lpwstr>
      </vt:variant>
      <vt:variant>
        <vt:i4>2031677</vt:i4>
      </vt:variant>
      <vt:variant>
        <vt:i4>4616</vt:i4>
      </vt:variant>
      <vt:variant>
        <vt:i4>0</vt:i4>
      </vt:variant>
      <vt:variant>
        <vt:i4>5</vt:i4>
      </vt:variant>
      <vt:variant>
        <vt:lpwstr/>
      </vt:variant>
      <vt:variant>
        <vt:lpwstr>_Toc408539245</vt:lpwstr>
      </vt:variant>
      <vt:variant>
        <vt:i4>2031677</vt:i4>
      </vt:variant>
      <vt:variant>
        <vt:i4>4610</vt:i4>
      </vt:variant>
      <vt:variant>
        <vt:i4>0</vt:i4>
      </vt:variant>
      <vt:variant>
        <vt:i4>5</vt:i4>
      </vt:variant>
      <vt:variant>
        <vt:lpwstr/>
      </vt:variant>
      <vt:variant>
        <vt:lpwstr>_Toc408539244</vt:lpwstr>
      </vt:variant>
      <vt:variant>
        <vt:i4>2031677</vt:i4>
      </vt:variant>
      <vt:variant>
        <vt:i4>4604</vt:i4>
      </vt:variant>
      <vt:variant>
        <vt:i4>0</vt:i4>
      </vt:variant>
      <vt:variant>
        <vt:i4>5</vt:i4>
      </vt:variant>
      <vt:variant>
        <vt:lpwstr/>
      </vt:variant>
      <vt:variant>
        <vt:lpwstr>_Toc408539243</vt:lpwstr>
      </vt:variant>
      <vt:variant>
        <vt:i4>2031677</vt:i4>
      </vt:variant>
      <vt:variant>
        <vt:i4>4598</vt:i4>
      </vt:variant>
      <vt:variant>
        <vt:i4>0</vt:i4>
      </vt:variant>
      <vt:variant>
        <vt:i4>5</vt:i4>
      </vt:variant>
      <vt:variant>
        <vt:lpwstr/>
      </vt:variant>
      <vt:variant>
        <vt:lpwstr>_Toc408539242</vt:lpwstr>
      </vt:variant>
      <vt:variant>
        <vt:i4>2031677</vt:i4>
      </vt:variant>
      <vt:variant>
        <vt:i4>4592</vt:i4>
      </vt:variant>
      <vt:variant>
        <vt:i4>0</vt:i4>
      </vt:variant>
      <vt:variant>
        <vt:i4>5</vt:i4>
      </vt:variant>
      <vt:variant>
        <vt:lpwstr/>
      </vt:variant>
      <vt:variant>
        <vt:lpwstr>_Toc408539241</vt:lpwstr>
      </vt:variant>
      <vt:variant>
        <vt:i4>2031677</vt:i4>
      </vt:variant>
      <vt:variant>
        <vt:i4>4586</vt:i4>
      </vt:variant>
      <vt:variant>
        <vt:i4>0</vt:i4>
      </vt:variant>
      <vt:variant>
        <vt:i4>5</vt:i4>
      </vt:variant>
      <vt:variant>
        <vt:lpwstr/>
      </vt:variant>
      <vt:variant>
        <vt:lpwstr>_Toc408539240</vt:lpwstr>
      </vt:variant>
      <vt:variant>
        <vt:i4>1572925</vt:i4>
      </vt:variant>
      <vt:variant>
        <vt:i4>4580</vt:i4>
      </vt:variant>
      <vt:variant>
        <vt:i4>0</vt:i4>
      </vt:variant>
      <vt:variant>
        <vt:i4>5</vt:i4>
      </vt:variant>
      <vt:variant>
        <vt:lpwstr/>
      </vt:variant>
      <vt:variant>
        <vt:lpwstr>_Toc408539239</vt:lpwstr>
      </vt:variant>
      <vt:variant>
        <vt:i4>1572925</vt:i4>
      </vt:variant>
      <vt:variant>
        <vt:i4>4574</vt:i4>
      </vt:variant>
      <vt:variant>
        <vt:i4>0</vt:i4>
      </vt:variant>
      <vt:variant>
        <vt:i4>5</vt:i4>
      </vt:variant>
      <vt:variant>
        <vt:lpwstr/>
      </vt:variant>
      <vt:variant>
        <vt:lpwstr>_Toc408539238</vt:lpwstr>
      </vt:variant>
      <vt:variant>
        <vt:i4>1572925</vt:i4>
      </vt:variant>
      <vt:variant>
        <vt:i4>4568</vt:i4>
      </vt:variant>
      <vt:variant>
        <vt:i4>0</vt:i4>
      </vt:variant>
      <vt:variant>
        <vt:i4>5</vt:i4>
      </vt:variant>
      <vt:variant>
        <vt:lpwstr/>
      </vt:variant>
      <vt:variant>
        <vt:lpwstr>_Toc408539237</vt:lpwstr>
      </vt:variant>
      <vt:variant>
        <vt:i4>1572925</vt:i4>
      </vt:variant>
      <vt:variant>
        <vt:i4>4562</vt:i4>
      </vt:variant>
      <vt:variant>
        <vt:i4>0</vt:i4>
      </vt:variant>
      <vt:variant>
        <vt:i4>5</vt:i4>
      </vt:variant>
      <vt:variant>
        <vt:lpwstr/>
      </vt:variant>
      <vt:variant>
        <vt:lpwstr>_Toc408539236</vt:lpwstr>
      </vt:variant>
      <vt:variant>
        <vt:i4>1572925</vt:i4>
      </vt:variant>
      <vt:variant>
        <vt:i4>4556</vt:i4>
      </vt:variant>
      <vt:variant>
        <vt:i4>0</vt:i4>
      </vt:variant>
      <vt:variant>
        <vt:i4>5</vt:i4>
      </vt:variant>
      <vt:variant>
        <vt:lpwstr/>
      </vt:variant>
      <vt:variant>
        <vt:lpwstr>_Toc408539235</vt:lpwstr>
      </vt:variant>
      <vt:variant>
        <vt:i4>1572925</vt:i4>
      </vt:variant>
      <vt:variant>
        <vt:i4>4550</vt:i4>
      </vt:variant>
      <vt:variant>
        <vt:i4>0</vt:i4>
      </vt:variant>
      <vt:variant>
        <vt:i4>5</vt:i4>
      </vt:variant>
      <vt:variant>
        <vt:lpwstr/>
      </vt:variant>
      <vt:variant>
        <vt:lpwstr>_Toc408539234</vt:lpwstr>
      </vt:variant>
      <vt:variant>
        <vt:i4>1572925</vt:i4>
      </vt:variant>
      <vt:variant>
        <vt:i4>4544</vt:i4>
      </vt:variant>
      <vt:variant>
        <vt:i4>0</vt:i4>
      </vt:variant>
      <vt:variant>
        <vt:i4>5</vt:i4>
      </vt:variant>
      <vt:variant>
        <vt:lpwstr/>
      </vt:variant>
      <vt:variant>
        <vt:lpwstr>_Toc408539233</vt:lpwstr>
      </vt:variant>
      <vt:variant>
        <vt:i4>1572925</vt:i4>
      </vt:variant>
      <vt:variant>
        <vt:i4>4538</vt:i4>
      </vt:variant>
      <vt:variant>
        <vt:i4>0</vt:i4>
      </vt:variant>
      <vt:variant>
        <vt:i4>5</vt:i4>
      </vt:variant>
      <vt:variant>
        <vt:lpwstr/>
      </vt:variant>
      <vt:variant>
        <vt:lpwstr>_Toc408539232</vt:lpwstr>
      </vt:variant>
      <vt:variant>
        <vt:i4>1572925</vt:i4>
      </vt:variant>
      <vt:variant>
        <vt:i4>4532</vt:i4>
      </vt:variant>
      <vt:variant>
        <vt:i4>0</vt:i4>
      </vt:variant>
      <vt:variant>
        <vt:i4>5</vt:i4>
      </vt:variant>
      <vt:variant>
        <vt:lpwstr/>
      </vt:variant>
      <vt:variant>
        <vt:lpwstr>_Toc408539231</vt:lpwstr>
      </vt:variant>
      <vt:variant>
        <vt:i4>1572925</vt:i4>
      </vt:variant>
      <vt:variant>
        <vt:i4>4526</vt:i4>
      </vt:variant>
      <vt:variant>
        <vt:i4>0</vt:i4>
      </vt:variant>
      <vt:variant>
        <vt:i4>5</vt:i4>
      </vt:variant>
      <vt:variant>
        <vt:lpwstr/>
      </vt:variant>
      <vt:variant>
        <vt:lpwstr>_Toc408539230</vt:lpwstr>
      </vt:variant>
      <vt:variant>
        <vt:i4>1638461</vt:i4>
      </vt:variant>
      <vt:variant>
        <vt:i4>4520</vt:i4>
      </vt:variant>
      <vt:variant>
        <vt:i4>0</vt:i4>
      </vt:variant>
      <vt:variant>
        <vt:i4>5</vt:i4>
      </vt:variant>
      <vt:variant>
        <vt:lpwstr/>
      </vt:variant>
      <vt:variant>
        <vt:lpwstr>_Toc408539229</vt:lpwstr>
      </vt:variant>
      <vt:variant>
        <vt:i4>1638461</vt:i4>
      </vt:variant>
      <vt:variant>
        <vt:i4>4514</vt:i4>
      </vt:variant>
      <vt:variant>
        <vt:i4>0</vt:i4>
      </vt:variant>
      <vt:variant>
        <vt:i4>5</vt:i4>
      </vt:variant>
      <vt:variant>
        <vt:lpwstr/>
      </vt:variant>
      <vt:variant>
        <vt:lpwstr>_Toc408539228</vt:lpwstr>
      </vt:variant>
      <vt:variant>
        <vt:i4>1638461</vt:i4>
      </vt:variant>
      <vt:variant>
        <vt:i4>4508</vt:i4>
      </vt:variant>
      <vt:variant>
        <vt:i4>0</vt:i4>
      </vt:variant>
      <vt:variant>
        <vt:i4>5</vt:i4>
      </vt:variant>
      <vt:variant>
        <vt:lpwstr/>
      </vt:variant>
      <vt:variant>
        <vt:lpwstr>_Toc408539227</vt:lpwstr>
      </vt:variant>
      <vt:variant>
        <vt:i4>1638461</vt:i4>
      </vt:variant>
      <vt:variant>
        <vt:i4>4502</vt:i4>
      </vt:variant>
      <vt:variant>
        <vt:i4>0</vt:i4>
      </vt:variant>
      <vt:variant>
        <vt:i4>5</vt:i4>
      </vt:variant>
      <vt:variant>
        <vt:lpwstr/>
      </vt:variant>
      <vt:variant>
        <vt:lpwstr>_Toc408539226</vt:lpwstr>
      </vt:variant>
      <vt:variant>
        <vt:i4>1638461</vt:i4>
      </vt:variant>
      <vt:variant>
        <vt:i4>4496</vt:i4>
      </vt:variant>
      <vt:variant>
        <vt:i4>0</vt:i4>
      </vt:variant>
      <vt:variant>
        <vt:i4>5</vt:i4>
      </vt:variant>
      <vt:variant>
        <vt:lpwstr/>
      </vt:variant>
      <vt:variant>
        <vt:lpwstr>_Toc408539225</vt:lpwstr>
      </vt:variant>
      <vt:variant>
        <vt:i4>1638461</vt:i4>
      </vt:variant>
      <vt:variant>
        <vt:i4>4490</vt:i4>
      </vt:variant>
      <vt:variant>
        <vt:i4>0</vt:i4>
      </vt:variant>
      <vt:variant>
        <vt:i4>5</vt:i4>
      </vt:variant>
      <vt:variant>
        <vt:lpwstr/>
      </vt:variant>
      <vt:variant>
        <vt:lpwstr>_Toc408539224</vt:lpwstr>
      </vt:variant>
      <vt:variant>
        <vt:i4>1638461</vt:i4>
      </vt:variant>
      <vt:variant>
        <vt:i4>4484</vt:i4>
      </vt:variant>
      <vt:variant>
        <vt:i4>0</vt:i4>
      </vt:variant>
      <vt:variant>
        <vt:i4>5</vt:i4>
      </vt:variant>
      <vt:variant>
        <vt:lpwstr/>
      </vt:variant>
      <vt:variant>
        <vt:lpwstr>_Toc408539223</vt:lpwstr>
      </vt:variant>
      <vt:variant>
        <vt:i4>1638461</vt:i4>
      </vt:variant>
      <vt:variant>
        <vt:i4>4478</vt:i4>
      </vt:variant>
      <vt:variant>
        <vt:i4>0</vt:i4>
      </vt:variant>
      <vt:variant>
        <vt:i4>5</vt:i4>
      </vt:variant>
      <vt:variant>
        <vt:lpwstr/>
      </vt:variant>
      <vt:variant>
        <vt:lpwstr>_Toc408539222</vt:lpwstr>
      </vt:variant>
      <vt:variant>
        <vt:i4>1638461</vt:i4>
      </vt:variant>
      <vt:variant>
        <vt:i4>4472</vt:i4>
      </vt:variant>
      <vt:variant>
        <vt:i4>0</vt:i4>
      </vt:variant>
      <vt:variant>
        <vt:i4>5</vt:i4>
      </vt:variant>
      <vt:variant>
        <vt:lpwstr/>
      </vt:variant>
      <vt:variant>
        <vt:lpwstr>_Toc408539221</vt:lpwstr>
      </vt:variant>
      <vt:variant>
        <vt:i4>1638461</vt:i4>
      </vt:variant>
      <vt:variant>
        <vt:i4>4466</vt:i4>
      </vt:variant>
      <vt:variant>
        <vt:i4>0</vt:i4>
      </vt:variant>
      <vt:variant>
        <vt:i4>5</vt:i4>
      </vt:variant>
      <vt:variant>
        <vt:lpwstr/>
      </vt:variant>
      <vt:variant>
        <vt:lpwstr>_Toc408539220</vt:lpwstr>
      </vt:variant>
      <vt:variant>
        <vt:i4>1703997</vt:i4>
      </vt:variant>
      <vt:variant>
        <vt:i4>4460</vt:i4>
      </vt:variant>
      <vt:variant>
        <vt:i4>0</vt:i4>
      </vt:variant>
      <vt:variant>
        <vt:i4>5</vt:i4>
      </vt:variant>
      <vt:variant>
        <vt:lpwstr/>
      </vt:variant>
      <vt:variant>
        <vt:lpwstr>_Toc408539219</vt:lpwstr>
      </vt:variant>
      <vt:variant>
        <vt:i4>1703997</vt:i4>
      </vt:variant>
      <vt:variant>
        <vt:i4>4454</vt:i4>
      </vt:variant>
      <vt:variant>
        <vt:i4>0</vt:i4>
      </vt:variant>
      <vt:variant>
        <vt:i4>5</vt:i4>
      </vt:variant>
      <vt:variant>
        <vt:lpwstr/>
      </vt:variant>
      <vt:variant>
        <vt:lpwstr>_Toc408539218</vt:lpwstr>
      </vt:variant>
      <vt:variant>
        <vt:i4>1703997</vt:i4>
      </vt:variant>
      <vt:variant>
        <vt:i4>4448</vt:i4>
      </vt:variant>
      <vt:variant>
        <vt:i4>0</vt:i4>
      </vt:variant>
      <vt:variant>
        <vt:i4>5</vt:i4>
      </vt:variant>
      <vt:variant>
        <vt:lpwstr/>
      </vt:variant>
      <vt:variant>
        <vt:lpwstr>_Toc408539217</vt:lpwstr>
      </vt:variant>
      <vt:variant>
        <vt:i4>1703997</vt:i4>
      </vt:variant>
      <vt:variant>
        <vt:i4>4442</vt:i4>
      </vt:variant>
      <vt:variant>
        <vt:i4>0</vt:i4>
      </vt:variant>
      <vt:variant>
        <vt:i4>5</vt:i4>
      </vt:variant>
      <vt:variant>
        <vt:lpwstr/>
      </vt:variant>
      <vt:variant>
        <vt:lpwstr>_Toc408539216</vt:lpwstr>
      </vt:variant>
      <vt:variant>
        <vt:i4>1703997</vt:i4>
      </vt:variant>
      <vt:variant>
        <vt:i4>4436</vt:i4>
      </vt:variant>
      <vt:variant>
        <vt:i4>0</vt:i4>
      </vt:variant>
      <vt:variant>
        <vt:i4>5</vt:i4>
      </vt:variant>
      <vt:variant>
        <vt:lpwstr/>
      </vt:variant>
      <vt:variant>
        <vt:lpwstr>_Toc408539215</vt:lpwstr>
      </vt:variant>
      <vt:variant>
        <vt:i4>1703997</vt:i4>
      </vt:variant>
      <vt:variant>
        <vt:i4>4430</vt:i4>
      </vt:variant>
      <vt:variant>
        <vt:i4>0</vt:i4>
      </vt:variant>
      <vt:variant>
        <vt:i4>5</vt:i4>
      </vt:variant>
      <vt:variant>
        <vt:lpwstr/>
      </vt:variant>
      <vt:variant>
        <vt:lpwstr>_Toc408539214</vt:lpwstr>
      </vt:variant>
      <vt:variant>
        <vt:i4>1703997</vt:i4>
      </vt:variant>
      <vt:variant>
        <vt:i4>4424</vt:i4>
      </vt:variant>
      <vt:variant>
        <vt:i4>0</vt:i4>
      </vt:variant>
      <vt:variant>
        <vt:i4>5</vt:i4>
      </vt:variant>
      <vt:variant>
        <vt:lpwstr/>
      </vt:variant>
      <vt:variant>
        <vt:lpwstr>_Toc408539213</vt:lpwstr>
      </vt:variant>
      <vt:variant>
        <vt:i4>1703997</vt:i4>
      </vt:variant>
      <vt:variant>
        <vt:i4>4418</vt:i4>
      </vt:variant>
      <vt:variant>
        <vt:i4>0</vt:i4>
      </vt:variant>
      <vt:variant>
        <vt:i4>5</vt:i4>
      </vt:variant>
      <vt:variant>
        <vt:lpwstr/>
      </vt:variant>
      <vt:variant>
        <vt:lpwstr>_Toc408539212</vt:lpwstr>
      </vt:variant>
      <vt:variant>
        <vt:i4>1703997</vt:i4>
      </vt:variant>
      <vt:variant>
        <vt:i4>4412</vt:i4>
      </vt:variant>
      <vt:variant>
        <vt:i4>0</vt:i4>
      </vt:variant>
      <vt:variant>
        <vt:i4>5</vt:i4>
      </vt:variant>
      <vt:variant>
        <vt:lpwstr/>
      </vt:variant>
      <vt:variant>
        <vt:lpwstr>_Toc408539211</vt:lpwstr>
      </vt:variant>
      <vt:variant>
        <vt:i4>1703997</vt:i4>
      </vt:variant>
      <vt:variant>
        <vt:i4>4406</vt:i4>
      </vt:variant>
      <vt:variant>
        <vt:i4>0</vt:i4>
      </vt:variant>
      <vt:variant>
        <vt:i4>5</vt:i4>
      </vt:variant>
      <vt:variant>
        <vt:lpwstr/>
      </vt:variant>
      <vt:variant>
        <vt:lpwstr>_Toc408539210</vt:lpwstr>
      </vt:variant>
      <vt:variant>
        <vt:i4>1769533</vt:i4>
      </vt:variant>
      <vt:variant>
        <vt:i4>4400</vt:i4>
      </vt:variant>
      <vt:variant>
        <vt:i4>0</vt:i4>
      </vt:variant>
      <vt:variant>
        <vt:i4>5</vt:i4>
      </vt:variant>
      <vt:variant>
        <vt:lpwstr/>
      </vt:variant>
      <vt:variant>
        <vt:lpwstr>_Toc408539209</vt:lpwstr>
      </vt:variant>
      <vt:variant>
        <vt:i4>1769533</vt:i4>
      </vt:variant>
      <vt:variant>
        <vt:i4>4394</vt:i4>
      </vt:variant>
      <vt:variant>
        <vt:i4>0</vt:i4>
      </vt:variant>
      <vt:variant>
        <vt:i4>5</vt:i4>
      </vt:variant>
      <vt:variant>
        <vt:lpwstr/>
      </vt:variant>
      <vt:variant>
        <vt:lpwstr>_Toc408539208</vt:lpwstr>
      </vt:variant>
      <vt:variant>
        <vt:i4>1769533</vt:i4>
      </vt:variant>
      <vt:variant>
        <vt:i4>4388</vt:i4>
      </vt:variant>
      <vt:variant>
        <vt:i4>0</vt:i4>
      </vt:variant>
      <vt:variant>
        <vt:i4>5</vt:i4>
      </vt:variant>
      <vt:variant>
        <vt:lpwstr/>
      </vt:variant>
      <vt:variant>
        <vt:lpwstr>_Toc408539207</vt:lpwstr>
      </vt:variant>
      <vt:variant>
        <vt:i4>1769533</vt:i4>
      </vt:variant>
      <vt:variant>
        <vt:i4>4382</vt:i4>
      </vt:variant>
      <vt:variant>
        <vt:i4>0</vt:i4>
      </vt:variant>
      <vt:variant>
        <vt:i4>5</vt:i4>
      </vt:variant>
      <vt:variant>
        <vt:lpwstr/>
      </vt:variant>
      <vt:variant>
        <vt:lpwstr>_Toc408539206</vt:lpwstr>
      </vt:variant>
      <vt:variant>
        <vt:i4>1769533</vt:i4>
      </vt:variant>
      <vt:variant>
        <vt:i4>4376</vt:i4>
      </vt:variant>
      <vt:variant>
        <vt:i4>0</vt:i4>
      </vt:variant>
      <vt:variant>
        <vt:i4>5</vt:i4>
      </vt:variant>
      <vt:variant>
        <vt:lpwstr/>
      </vt:variant>
      <vt:variant>
        <vt:lpwstr>_Toc408539205</vt:lpwstr>
      </vt:variant>
      <vt:variant>
        <vt:i4>1769533</vt:i4>
      </vt:variant>
      <vt:variant>
        <vt:i4>4370</vt:i4>
      </vt:variant>
      <vt:variant>
        <vt:i4>0</vt:i4>
      </vt:variant>
      <vt:variant>
        <vt:i4>5</vt:i4>
      </vt:variant>
      <vt:variant>
        <vt:lpwstr/>
      </vt:variant>
      <vt:variant>
        <vt:lpwstr>_Toc408539204</vt:lpwstr>
      </vt:variant>
      <vt:variant>
        <vt:i4>1769533</vt:i4>
      </vt:variant>
      <vt:variant>
        <vt:i4>4364</vt:i4>
      </vt:variant>
      <vt:variant>
        <vt:i4>0</vt:i4>
      </vt:variant>
      <vt:variant>
        <vt:i4>5</vt:i4>
      </vt:variant>
      <vt:variant>
        <vt:lpwstr/>
      </vt:variant>
      <vt:variant>
        <vt:lpwstr>_Toc408539203</vt:lpwstr>
      </vt:variant>
      <vt:variant>
        <vt:i4>1769533</vt:i4>
      </vt:variant>
      <vt:variant>
        <vt:i4>4358</vt:i4>
      </vt:variant>
      <vt:variant>
        <vt:i4>0</vt:i4>
      </vt:variant>
      <vt:variant>
        <vt:i4>5</vt:i4>
      </vt:variant>
      <vt:variant>
        <vt:lpwstr/>
      </vt:variant>
      <vt:variant>
        <vt:lpwstr>_Toc408539202</vt:lpwstr>
      </vt:variant>
      <vt:variant>
        <vt:i4>1769533</vt:i4>
      </vt:variant>
      <vt:variant>
        <vt:i4>4352</vt:i4>
      </vt:variant>
      <vt:variant>
        <vt:i4>0</vt:i4>
      </vt:variant>
      <vt:variant>
        <vt:i4>5</vt:i4>
      </vt:variant>
      <vt:variant>
        <vt:lpwstr/>
      </vt:variant>
      <vt:variant>
        <vt:lpwstr>_Toc408539201</vt:lpwstr>
      </vt:variant>
      <vt:variant>
        <vt:i4>1769533</vt:i4>
      </vt:variant>
      <vt:variant>
        <vt:i4>4346</vt:i4>
      </vt:variant>
      <vt:variant>
        <vt:i4>0</vt:i4>
      </vt:variant>
      <vt:variant>
        <vt:i4>5</vt:i4>
      </vt:variant>
      <vt:variant>
        <vt:lpwstr/>
      </vt:variant>
      <vt:variant>
        <vt:lpwstr>_Toc408539200</vt:lpwstr>
      </vt:variant>
      <vt:variant>
        <vt:i4>1179710</vt:i4>
      </vt:variant>
      <vt:variant>
        <vt:i4>4340</vt:i4>
      </vt:variant>
      <vt:variant>
        <vt:i4>0</vt:i4>
      </vt:variant>
      <vt:variant>
        <vt:i4>5</vt:i4>
      </vt:variant>
      <vt:variant>
        <vt:lpwstr/>
      </vt:variant>
      <vt:variant>
        <vt:lpwstr>_Toc408539199</vt:lpwstr>
      </vt:variant>
      <vt:variant>
        <vt:i4>1179710</vt:i4>
      </vt:variant>
      <vt:variant>
        <vt:i4>4334</vt:i4>
      </vt:variant>
      <vt:variant>
        <vt:i4>0</vt:i4>
      </vt:variant>
      <vt:variant>
        <vt:i4>5</vt:i4>
      </vt:variant>
      <vt:variant>
        <vt:lpwstr/>
      </vt:variant>
      <vt:variant>
        <vt:lpwstr>_Toc408539198</vt:lpwstr>
      </vt:variant>
      <vt:variant>
        <vt:i4>1179710</vt:i4>
      </vt:variant>
      <vt:variant>
        <vt:i4>4328</vt:i4>
      </vt:variant>
      <vt:variant>
        <vt:i4>0</vt:i4>
      </vt:variant>
      <vt:variant>
        <vt:i4>5</vt:i4>
      </vt:variant>
      <vt:variant>
        <vt:lpwstr/>
      </vt:variant>
      <vt:variant>
        <vt:lpwstr>_Toc408539197</vt:lpwstr>
      </vt:variant>
      <vt:variant>
        <vt:i4>1179710</vt:i4>
      </vt:variant>
      <vt:variant>
        <vt:i4>4322</vt:i4>
      </vt:variant>
      <vt:variant>
        <vt:i4>0</vt:i4>
      </vt:variant>
      <vt:variant>
        <vt:i4>5</vt:i4>
      </vt:variant>
      <vt:variant>
        <vt:lpwstr/>
      </vt:variant>
      <vt:variant>
        <vt:lpwstr>_Toc408539196</vt:lpwstr>
      </vt:variant>
      <vt:variant>
        <vt:i4>1179710</vt:i4>
      </vt:variant>
      <vt:variant>
        <vt:i4>4316</vt:i4>
      </vt:variant>
      <vt:variant>
        <vt:i4>0</vt:i4>
      </vt:variant>
      <vt:variant>
        <vt:i4>5</vt:i4>
      </vt:variant>
      <vt:variant>
        <vt:lpwstr/>
      </vt:variant>
      <vt:variant>
        <vt:lpwstr>_Toc408539195</vt:lpwstr>
      </vt:variant>
      <vt:variant>
        <vt:i4>1179710</vt:i4>
      </vt:variant>
      <vt:variant>
        <vt:i4>4310</vt:i4>
      </vt:variant>
      <vt:variant>
        <vt:i4>0</vt:i4>
      </vt:variant>
      <vt:variant>
        <vt:i4>5</vt:i4>
      </vt:variant>
      <vt:variant>
        <vt:lpwstr/>
      </vt:variant>
      <vt:variant>
        <vt:lpwstr>_Toc408539194</vt:lpwstr>
      </vt:variant>
      <vt:variant>
        <vt:i4>1179710</vt:i4>
      </vt:variant>
      <vt:variant>
        <vt:i4>4304</vt:i4>
      </vt:variant>
      <vt:variant>
        <vt:i4>0</vt:i4>
      </vt:variant>
      <vt:variant>
        <vt:i4>5</vt:i4>
      </vt:variant>
      <vt:variant>
        <vt:lpwstr/>
      </vt:variant>
      <vt:variant>
        <vt:lpwstr>_Toc408539193</vt:lpwstr>
      </vt:variant>
      <vt:variant>
        <vt:i4>1179710</vt:i4>
      </vt:variant>
      <vt:variant>
        <vt:i4>4298</vt:i4>
      </vt:variant>
      <vt:variant>
        <vt:i4>0</vt:i4>
      </vt:variant>
      <vt:variant>
        <vt:i4>5</vt:i4>
      </vt:variant>
      <vt:variant>
        <vt:lpwstr/>
      </vt:variant>
      <vt:variant>
        <vt:lpwstr>_Toc408539192</vt:lpwstr>
      </vt:variant>
      <vt:variant>
        <vt:i4>1179710</vt:i4>
      </vt:variant>
      <vt:variant>
        <vt:i4>4292</vt:i4>
      </vt:variant>
      <vt:variant>
        <vt:i4>0</vt:i4>
      </vt:variant>
      <vt:variant>
        <vt:i4>5</vt:i4>
      </vt:variant>
      <vt:variant>
        <vt:lpwstr/>
      </vt:variant>
      <vt:variant>
        <vt:lpwstr>_Toc408539191</vt:lpwstr>
      </vt:variant>
      <vt:variant>
        <vt:i4>1179710</vt:i4>
      </vt:variant>
      <vt:variant>
        <vt:i4>4286</vt:i4>
      </vt:variant>
      <vt:variant>
        <vt:i4>0</vt:i4>
      </vt:variant>
      <vt:variant>
        <vt:i4>5</vt:i4>
      </vt:variant>
      <vt:variant>
        <vt:lpwstr/>
      </vt:variant>
      <vt:variant>
        <vt:lpwstr>_Toc408539190</vt:lpwstr>
      </vt:variant>
      <vt:variant>
        <vt:i4>1245246</vt:i4>
      </vt:variant>
      <vt:variant>
        <vt:i4>4280</vt:i4>
      </vt:variant>
      <vt:variant>
        <vt:i4>0</vt:i4>
      </vt:variant>
      <vt:variant>
        <vt:i4>5</vt:i4>
      </vt:variant>
      <vt:variant>
        <vt:lpwstr/>
      </vt:variant>
      <vt:variant>
        <vt:lpwstr>_Toc408539189</vt:lpwstr>
      </vt:variant>
      <vt:variant>
        <vt:i4>1245246</vt:i4>
      </vt:variant>
      <vt:variant>
        <vt:i4>4274</vt:i4>
      </vt:variant>
      <vt:variant>
        <vt:i4>0</vt:i4>
      </vt:variant>
      <vt:variant>
        <vt:i4>5</vt:i4>
      </vt:variant>
      <vt:variant>
        <vt:lpwstr/>
      </vt:variant>
      <vt:variant>
        <vt:lpwstr>_Toc408539188</vt:lpwstr>
      </vt:variant>
      <vt:variant>
        <vt:i4>1245246</vt:i4>
      </vt:variant>
      <vt:variant>
        <vt:i4>4268</vt:i4>
      </vt:variant>
      <vt:variant>
        <vt:i4>0</vt:i4>
      </vt:variant>
      <vt:variant>
        <vt:i4>5</vt:i4>
      </vt:variant>
      <vt:variant>
        <vt:lpwstr/>
      </vt:variant>
      <vt:variant>
        <vt:lpwstr>_Toc408539187</vt:lpwstr>
      </vt:variant>
      <vt:variant>
        <vt:i4>1245246</vt:i4>
      </vt:variant>
      <vt:variant>
        <vt:i4>4262</vt:i4>
      </vt:variant>
      <vt:variant>
        <vt:i4>0</vt:i4>
      </vt:variant>
      <vt:variant>
        <vt:i4>5</vt:i4>
      </vt:variant>
      <vt:variant>
        <vt:lpwstr/>
      </vt:variant>
      <vt:variant>
        <vt:lpwstr>_Toc408539186</vt:lpwstr>
      </vt:variant>
      <vt:variant>
        <vt:i4>1245246</vt:i4>
      </vt:variant>
      <vt:variant>
        <vt:i4>4256</vt:i4>
      </vt:variant>
      <vt:variant>
        <vt:i4>0</vt:i4>
      </vt:variant>
      <vt:variant>
        <vt:i4>5</vt:i4>
      </vt:variant>
      <vt:variant>
        <vt:lpwstr/>
      </vt:variant>
      <vt:variant>
        <vt:lpwstr>_Toc408539185</vt:lpwstr>
      </vt:variant>
      <vt:variant>
        <vt:i4>1245246</vt:i4>
      </vt:variant>
      <vt:variant>
        <vt:i4>4250</vt:i4>
      </vt:variant>
      <vt:variant>
        <vt:i4>0</vt:i4>
      </vt:variant>
      <vt:variant>
        <vt:i4>5</vt:i4>
      </vt:variant>
      <vt:variant>
        <vt:lpwstr/>
      </vt:variant>
      <vt:variant>
        <vt:lpwstr>_Toc408539184</vt:lpwstr>
      </vt:variant>
      <vt:variant>
        <vt:i4>1245246</vt:i4>
      </vt:variant>
      <vt:variant>
        <vt:i4>4244</vt:i4>
      </vt:variant>
      <vt:variant>
        <vt:i4>0</vt:i4>
      </vt:variant>
      <vt:variant>
        <vt:i4>5</vt:i4>
      </vt:variant>
      <vt:variant>
        <vt:lpwstr/>
      </vt:variant>
      <vt:variant>
        <vt:lpwstr>_Toc408539183</vt:lpwstr>
      </vt:variant>
      <vt:variant>
        <vt:i4>1245246</vt:i4>
      </vt:variant>
      <vt:variant>
        <vt:i4>4238</vt:i4>
      </vt:variant>
      <vt:variant>
        <vt:i4>0</vt:i4>
      </vt:variant>
      <vt:variant>
        <vt:i4>5</vt:i4>
      </vt:variant>
      <vt:variant>
        <vt:lpwstr/>
      </vt:variant>
      <vt:variant>
        <vt:lpwstr>_Toc408539182</vt:lpwstr>
      </vt:variant>
      <vt:variant>
        <vt:i4>1245246</vt:i4>
      </vt:variant>
      <vt:variant>
        <vt:i4>4232</vt:i4>
      </vt:variant>
      <vt:variant>
        <vt:i4>0</vt:i4>
      </vt:variant>
      <vt:variant>
        <vt:i4>5</vt:i4>
      </vt:variant>
      <vt:variant>
        <vt:lpwstr/>
      </vt:variant>
      <vt:variant>
        <vt:lpwstr>_Toc408539181</vt:lpwstr>
      </vt:variant>
      <vt:variant>
        <vt:i4>1245246</vt:i4>
      </vt:variant>
      <vt:variant>
        <vt:i4>4226</vt:i4>
      </vt:variant>
      <vt:variant>
        <vt:i4>0</vt:i4>
      </vt:variant>
      <vt:variant>
        <vt:i4>5</vt:i4>
      </vt:variant>
      <vt:variant>
        <vt:lpwstr/>
      </vt:variant>
      <vt:variant>
        <vt:lpwstr>_Toc408539180</vt:lpwstr>
      </vt:variant>
      <vt:variant>
        <vt:i4>1835070</vt:i4>
      </vt:variant>
      <vt:variant>
        <vt:i4>4220</vt:i4>
      </vt:variant>
      <vt:variant>
        <vt:i4>0</vt:i4>
      </vt:variant>
      <vt:variant>
        <vt:i4>5</vt:i4>
      </vt:variant>
      <vt:variant>
        <vt:lpwstr/>
      </vt:variant>
      <vt:variant>
        <vt:lpwstr>_Toc408539179</vt:lpwstr>
      </vt:variant>
      <vt:variant>
        <vt:i4>1835070</vt:i4>
      </vt:variant>
      <vt:variant>
        <vt:i4>4214</vt:i4>
      </vt:variant>
      <vt:variant>
        <vt:i4>0</vt:i4>
      </vt:variant>
      <vt:variant>
        <vt:i4>5</vt:i4>
      </vt:variant>
      <vt:variant>
        <vt:lpwstr/>
      </vt:variant>
      <vt:variant>
        <vt:lpwstr>_Toc408539178</vt:lpwstr>
      </vt:variant>
      <vt:variant>
        <vt:i4>1835070</vt:i4>
      </vt:variant>
      <vt:variant>
        <vt:i4>4208</vt:i4>
      </vt:variant>
      <vt:variant>
        <vt:i4>0</vt:i4>
      </vt:variant>
      <vt:variant>
        <vt:i4>5</vt:i4>
      </vt:variant>
      <vt:variant>
        <vt:lpwstr/>
      </vt:variant>
      <vt:variant>
        <vt:lpwstr>_Toc408539177</vt:lpwstr>
      </vt:variant>
      <vt:variant>
        <vt:i4>1835070</vt:i4>
      </vt:variant>
      <vt:variant>
        <vt:i4>4202</vt:i4>
      </vt:variant>
      <vt:variant>
        <vt:i4>0</vt:i4>
      </vt:variant>
      <vt:variant>
        <vt:i4>5</vt:i4>
      </vt:variant>
      <vt:variant>
        <vt:lpwstr/>
      </vt:variant>
      <vt:variant>
        <vt:lpwstr>_Toc408539176</vt:lpwstr>
      </vt:variant>
      <vt:variant>
        <vt:i4>1835070</vt:i4>
      </vt:variant>
      <vt:variant>
        <vt:i4>4196</vt:i4>
      </vt:variant>
      <vt:variant>
        <vt:i4>0</vt:i4>
      </vt:variant>
      <vt:variant>
        <vt:i4>5</vt:i4>
      </vt:variant>
      <vt:variant>
        <vt:lpwstr/>
      </vt:variant>
      <vt:variant>
        <vt:lpwstr>_Toc408539175</vt:lpwstr>
      </vt:variant>
      <vt:variant>
        <vt:i4>1835070</vt:i4>
      </vt:variant>
      <vt:variant>
        <vt:i4>4190</vt:i4>
      </vt:variant>
      <vt:variant>
        <vt:i4>0</vt:i4>
      </vt:variant>
      <vt:variant>
        <vt:i4>5</vt:i4>
      </vt:variant>
      <vt:variant>
        <vt:lpwstr/>
      </vt:variant>
      <vt:variant>
        <vt:lpwstr>_Toc408539174</vt:lpwstr>
      </vt:variant>
      <vt:variant>
        <vt:i4>1835070</vt:i4>
      </vt:variant>
      <vt:variant>
        <vt:i4>4184</vt:i4>
      </vt:variant>
      <vt:variant>
        <vt:i4>0</vt:i4>
      </vt:variant>
      <vt:variant>
        <vt:i4>5</vt:i4>
      </vt:variant>
      <vt:variant>
        <vt:lpwstr/>
      </vt:variant>
      <vt:variant>
        <vt:lpwstr>_Toc408539173</vt:lpwstr>
      </vt:variant>
      <vt:variant>
        <vt:i4>1835070</vt:i4>
      </vt:variant>
      <vt:variant>
        <vt:i4>4178</vt:i4>
      </vt:variant>
      <vt:variant>
        <vt:i4>0</vt:i4>
      </vt:variant>
      <vt:variant>
        <vt:i4>5</vt:i4>
      </vt:variant>
      <vt:variant>
        <vt:lpwstr/>
      </vt:variant>
      <vt:variant>
        <vt:lpwstr>_Toc408539172</vt:lpwstr>
      </vt:variant>
      <vt:variant>
        <vt:i4>1835070</vt:i4>
      </vt:variant>
      <vt:variant>
        <vt:i4>4172</vt:i4>
      </vt:variant>
      <vt:variant>
        <vt:i4>0</vt:i4>
      </vt:variant>
      <vt:variant>
        <vt:i4>5</vt:i4>
      </vt:variant>
      <vt:variant>
        <vt:lpwstr/>
      </vt:variant>
      <vt:variant>
        <vt:lpwstr>_Toc408539171</vt:lpwstr>
      </vt:variant>
      <vt:variant>
        <vt:i4>1835070</vt:i4>
      </vt:variant>
      <vt:variant>
        <vt:i4>4166</vt:i4>
      </vt:variant>
      <vt:variant>
        <vt:i4>0</vt:i4>
      </vt:variant>
      <vt:variant>
        <vt:i4>5</vt:i4>
      </vt:variant>
      <vt:variant>
        <vt:lpwstr/>
      </vt:variant>
      <vt:variant>
        <vt:lpwstr>_Toc408539170</vt:lpwstr>
      </vt:variant>
      <vt:variant>
        <vt:i4>1900606</vt:i4>
      </vt:variant>
      <vt:variant>
        <vt:i4>4160</vt:i4>
      </vt:variant>
      <vt:variant>
        <vt:i4>0</vt:i4>
      </vt:variant>
      <vt:variant>
        <vt:i4>5</vt:i4>
      </vt:variant>
      <vt:variant>
        <vt:lpwstr/>
      </vt:variant>
      <vt:variant>
        <vt:lpwstr>_Toc408539169</vt:lpwstr>
      </vt:variant>
      <vt:variant>
        <vt:i4>1900606</vt:i4>
      </vt:variant>
      <vt:variant>
        <vt:i4>4154</vt:i4>
      </vt:variant>
      <vt:variant>
        <vt:i4>0</vt:i4>
      </vt:variant>
      <vt:variant>
        <vt:i4>5</vt:i4>
      </vt:variant>
      <vt:variant>
        <vt:lpwstr/>
      </vt:variant>
      <vt:variant>
        <vt:lpwstr>_Toc408539168</vt:lpwstr>
      </vt:variant>
      <vt:variant>
        <vt:i4>1900606</vt:i4>
      </vt:variant>
      <vt:variant>
        <vt:i4>4148</vt:i4>
      </vt:variant>
      <vt:variant>
        <vt:i4>0</vt:i4>
      </vt:variant>
      <vt:variant>
        <vt:i4>5</vt:i4>
      </vt:variant>
      <vt:variant>
        <vt:lpwstr/>
      </vt:variant>
      <vt:variant>
        <vt:lpwstr>_Toc408539167</vt:lpwstr>
      </vt:variant>
      <vt:variant>
        <vt:i4>1900606</vt:i4>
      </vt:variant>
      <vt:variant>
        <vt:i4>4142</vt:i4>
      </vt:variant>
      <vt:variant>
        <vt:i4>0</vt:i4>
      </vt:variant>
      <vt:variant>
        <vt:i4>5</vt:i4>
      </vt:variant>
      <vt:variant>
        <vt:lpwstr/>
      </vt:variant>
      <vt:variant>
        <vt:lpwstr>_Toc408539166</vt:lpwstr>
      </vt:variant>
      <vt:variant>
        <vt:i4>1900606</vt:i4>
      </vt:variant>
      <vt:variant>
        <vt:i4>4136</vt:i4>
      </vt:variant>
      <vt:variant>
        <vt:i4>0</vt:i4>
      </vt:variant>
      <vt:variant>
        <vt:i4>5</vt:i4>
      </vt:variant>
      <vt:variant>
        <vt:lpwstr/>
      </vt:variant>
      <vt:variant>
        <vt:lpwstr>_Toc408539165</vt:lpwstr>
      </vt:variant>
      <vt:variant>
        <vt:i4>1900606</vt:i4>
      </vt:variant>
      <vt:variant>
        <vt:i4>4130</vt:i4>
      </vt:variant>
      <vt:variant>
        <vt:i4>0</vt:i4>
      </vt:variant>
      <vt:variant>
        <vt:i4>5</vt:i4>
      </vt:variant>
      <vt:variant>
        <vt:lpwstr/>
      </vt:variant>
      <vt:variant>
        <vt:lpwstr>_Toc408539164</vt:lpwstr>
      </vt:variant>
      <vt:variant>
        <vt:i4>1900606</vt:i4>
      </vt:variant>
      <vt:variant>
        <vt:i4>4124</vt:i4>
      </vt:variant>
      <vt:variant>
        <vt:i4>0</vt:i4>
      </vt:variant>
      <vt:variant>
        <vt:i4>5</vt:i4>
      </vt:variant>
      <vt:variant>
        <vt:lpwstr/>
      </vt:variant>
      <vt:variant>
        <vt:lpwstr>_Toc408539163</vt:lpwstr>
      </vt:variant>
      <vt:variant>
        <vt:i4>1900606</vt:i4>
      </vt:variant>
      <vt:variant>
        <vt:i4>4118</vt:i4>
      </vt:variant>
      <vt:variant>
        <vt:i4>0</vt:i4>
      </vt:variant>
      <vt:variant>
        <vt:i4>5</vt:i4>
      </vt:variant>
      <vt:variant>
        <vt:lpwstr/>
      </vt:variant>
      <vt:variant>
        <vt:lpwstr>_Toc408539162</vt:lpwstr>
      </vt:variant>
      <vt:variant>
        <vt:i4>1900606</vt:i4>
      </vt:variant>
      <vt:variant>
        <vt:i4>4112</vt:i4>
      </vt:variant>
      <vt:variant>
        <vt:i4>0</vt:i4>
      </vt:variant>
      <vt:variant>
        <vt:i4>5</vt:i4>
      </vt:variant>
      <vt:variant>
        <vt:lpwstr/>
      </vt:variant>
      <vt:variant>
        <vt:lpwstr>_Toc408539161</vt:lpwstr>
      </vt:variant>
      <vt:variant>
        <vt:i4>1900606</vt:i4>
      </vt:variant>
      <vt:variant>
        <vt:i4>4106</vt:i4>
      </vt:variant>
      <vt:variant>
        <vt:i4>0</vt:i4>
      </vt:variant>
      <vt:variant>
        <vt:i4>5</vt:i4>
      </vt:variant>
      <vt:variant>
        <vt:lpwstr/>
      </vt:variant>
      <vt:variant>
        <vt:lpwstr>_Toc408539160</vt:lpwstr>
      </vt:variant>
      <vt:variant>
        <vt:i4>1966142</vt:i4>
      </vt:variant>
      <vt:variant>
        <vt:i4>4100</vt:i4>
      </vt:variant>
      <vt:variant>
        <vt:i4>0</vt:i4>
      </vt:variant>
      <vt:variant>
        <vt:i4>5</vt:i4>
      </vt:variant>
      <vt:variant>
        <vt:lpwstr/>
      </vt:variant>
      <vt:variant>
        <vt:lpwstr>_Toc408539159</vt:lpwstr>
      </vt:variant>
      <vt:variant>
        <vt:i4>1966142</vt:i4>
      </vt:variant>
      <vt:variant>
        <vt:i4>4094</vt:i4>
      </vt:variant>
      <vt:variant>
        <vt:i4>0</vt:i4>
      </vt:variant>
      <vt:variant>
        <vt:i4>5</vt:i4>
      </vt:variant>
      <vt:variant>
        <vt:lpwstr/>
      </vt:variant>
      <vt:variant>
        <vt:lpwstr>_Toc408539158</vt:lpwstr>
      </vt:variant>
      <vt:variant>
        <vt:i4>1966142</vt:i4>
      </vt:variant>
      <vt:variant>
        <vt:i4>4088</vt:i4>
      </vt:variant>
      <vt:variant>
        <vt:i4>0</vt:i4>
      </vt:variant>
      <vt:variant>
        <vt:i4>5</vt:i4>
      </vt:variant>
      <vt:variant>
        <vt:lpwstr/>
      </vt:variant>
      <vt:variant>
        <vt:lpwstr>_Toc408539157</vt:lpwstr>
      </vt:variant>
      <vt:variant>
        <vt:i4>1966142</vt:i4>
      </vt:variant>
      <vt:variant>
        <vt:i4>4082</vt:i4>
      </vt:variant>
      <vt:variant>
        <vt:i4>0</vt:i4>
      </vt:variant>
      <vt:variant>
        <vt:i4>5</vt:i4>
      </vt:variant>
      <vt:variant>
        <vt:lpwstr/>
      </vt:variant>
      <vt:variant>
        <vt:lpwstr>_Toc408539156</vt:lpwstr>
      </vt:variant>
      <vt:variant>
        <vt:i4>1966142</vt:i4>
      </vt:variant>
      <vt:variant>
        <vt:i4>4076</vt:i4>
      </vt:variant>
      <vt:variant>
        <vt:i4>0</vt:i4>
      </vt:variant>
      <vt:variant>
        <vt:i4>5</vt:i4>
      </vt:variant>
      <vt:variant>
        <vt:lpwstr/>
      </vt:variant>
      <vt:variant>
        <vt:lpwstr>_Toc408539155</vt:lpwstr>
      </vt:variant>
      <vt:variant>
        <vt:i4>1966142</vt:i4>
      </vt:variant>
      <vt:variant>
        <vt:i4>4070</vt:i4>
      </vt:variant>
      <vt:variant>
        <vt:i4>0</vt:i4>
      </vt:variant>
      <vt:variant>
        <vt:i4>5</vt:i4>
      </vt:variant>
      <vt:variant>
        <vt:lpwstr/>
      </vt:variant>
      <vt:variant>
        <vt:lpwstr>_Toc408539154</vt:lpwstr>
      </vt:variant>
      <vt:variant>
        <vt:i4>1966142</vt:i4>
      </vt:variant>
      <vt:variant>
        <vt:i4>4064</vt:i4>
      </vt:variant>
      <vt:variant>
        <vt:i4>0</vt:i4>
      </vt:variant>
      <vt:variant>
        <vt:i4>5</vt:i4>
      </vt:variant>
      <vt:variant>
        <vt:lpwstr/>
      </vt:variant>
      <vt:variant>
        <vt:lpwstr>_Toc408539153</vt:lpwstr>
      </vt:variant>
      <vt:variant>
        <vt:i4>1966142</vt:i4>
      </vt:variant>
      <vt:variant>
        <vt:i4>4058</vt:i4>
      </vt:variant>
      <vt:variant>
        <vt:i4>0</vt:i4>
      </vt:variant>
      <vt:variant>
        <vt:i4>5</vt:i4>
      </vt:variant>
      <vt:variant>
        <vt:lpwstr/>
      </vt:variant>
      <vt:variant>
        <vt:lpwstr>_Toc408539152</vt:lpwstr>
      </vt:variant>
      <vt:variant>
        <vt:i4>1966142</vt:i4>
      </vt:variant>
      <vt:variant>
        <vt:i4>4052</vt:i4>
      </vt:variant>
      <vt:variant>
        <vt:i4>0</vt:i4>
      </vt:variant>
      <vt:variant>
        <vt:i4>5</vt:i4>
      </vt:variant>
      <vt:variant>
        <vt:lpwstr/>
      </vt:variant>
      <vt:variant>
        <vt:lpwstr>_Toc408539151</vt:lpwstr>
      </vt:variant>
      <vt:variant>
        <vt:i4>1966142</vt:i4>
      </vt:variant>
      <vt:variant>
        <vt:i4>4046</vt:i4>
      </vt:variant>
      <vt:variant>
        <vt:i4>0</vt:i4>
      </vt:variant>
      <vt:variant>
        <vt:i4>5</vt:i4>
      </vt:variant>
      <vt:variant>
        <vt:lpwstr/>
      </vt:variant>
      <vt:variant>
        <vt:lpwstr>_Toc408539150</vt:lpwstr>
      </vt:variant>
      <vt:variant>
        <vt:i4>2031678</vt:i4>
      </vt:variant>
      <vt:variant>
        <vt:i4>4040</vt:i4>
      </vt:variant>
      <vt:variant>
        <vt:i4>0</vt:i4>
      </vt:variant>
      <vt:variant>
        <vt:i4>5</vt:i4>
      </vt:variant>
      <vt:variant>
        <vt:lpwstr/>
      </vt:variant>
      <vt:variant>
        <vt:lpwstr>_Toc408539149</vt:lpwstr>
      </vt:variant>
      <vt:variant>
        <vt:i4>2031678</vt:i4>
      </vt:variant>
      <vt:variant>
        <vt:i4>4034</vt:i4>
      </vt:variant>
      <vt:variant>
        <vt:i4>0</vt:i4>
      </vt:variant>
      <vt:variant>
        <vt:i4>5</vt:i4>
      </vt:variant>
      <vt:variant>
        <vt:lpwstr/>
      </vt:variant>
      <vt:variant>
        <vt:lpwstr>_Toc408539148</vt:lpwstr>
      </vt:variant>
      <vt:variant>
        <vt:i4>2031678</vt:i4>
      </vt:variant>
      <vt:variant>
        <vt:i4>4028</vt:i4>
      </vt:variant>
      <vt:variant>
        <vt:i4>0</vt:i4>
      </vt:variant>
      <vt:variant>
        <vt:i4>5</vt:i4>
      </vt:variant>
      <vt:variant>
        <vt:lpwstr/>
      </vt:variant>
      <vt:variant>
        <vt:lpwstr>_Toc408539147</vt:lpwstr>
      </vt:variant>
      <vt:variant>
        <vt:i4>2031678</vt:i4>
      </vt:variant>
      <vt:variant>
        <vt:i4>4022</vt:i4>
      </vt:variant>
      <vt:variant>
        <vt:i4>0</vt:i4>
      </vt:variant>
      <vt:variant>
        <vt:i4>5</vt:i4>
      </vt:variant>
      <vt:variant>
        <vt:lpwstr/>
      </vt:variant>
      <vt:variant>
        <vt:lpwstr>_Toc408539146</vt:lpwstr>
      </vt:variant>
      <vt:variant>
        <vt:i4>2031678</vt:i4>
      </vt:variant>
      <vt:variant>
        <vt:i4>4016</vt:i4>
      </vt:variant>
      <vt:variant>
        <vt:i4>0</vt:i4>
      </vt:variant>
      <vt:variant>
        <vt:i4>5</vt:i4>
      </vt:variant>
      <vt:variant>
        <vt:lpwstr/>
      </vt:variant>
      <vt:variant>
        <vt:lpwstr>_Toc408539145</vt:lpwstr>
      </vt:variant>
      <vt:variant>
        <vt:i4>2031678</vt:i4>
      </vt:variant>
      <vt:variant>
        <vt:i4>4010</vt:i4>
      </vt:variant>
      <vt:variant>
        <vt:i4>0</vt:i4>
      </vt:variant>
      <vt:variant>
        <vt:i4>5</vt:i4>
      </vt:variant>
      <vt:variant>
        <vt:lpwstr/>
      </vt:variant>
      <vt:variant>
        <vt:lpwstr>_Toc408539144</vt:lpwstr>
      </vt:variant>
      <vt:variant>
        <vt:i4>2031678</vt:i4>
      </vt:variant>
      <vt:variant>
        <vt:i4>4004</vt:i4>
      </vt:variant>
      <vt:variant>
        <vt:i4>0</vt:i4>
      </vt:variant>
      <vt:variant>
        <vt:i4>5</vt:i4>
      </vt:variant>
      <vt:variant>
        <vt:lpwstr/>
      </vt:variant>
      <vt:variant>
        <vt:lpwstr>_Toc408539143</vt:lpwstr>
      </vt:variant>
      <vt:variant>
        <vt:i4>2031678</vt:i4>
      </vt:variant>
      <vt:variant>
        <vt:i4>3998</vt:i4>
      </vt:variant>
      <vt:variant>
        <vt:i4>0</vt:i4>
      </vt:variant>
      <vt:variant>
        <vt:i4>5</vt:i4>
      </vt:variant>
      <vt:variant>
        <vt:lpwstr/>
      </vt:variant>
      <vt:variant>
        <vt:lpwstr>_Toc408539142</vt:lpwstr>
      </vt:variant>
      <vt:variant>
        <vt:i4>2031678</vt:i4>
      </vt:variant>
      <vt:variant>
        <vt:i4>3992</vt:i4>
      </vt:variant>
      <vt:variant>
        <vt:i4>0</vt:i4>
      </vt:variant>
      <vt:variant>
        <vt:i4>5</vt:i4>
      </vt:variant>
      <vt:variant>
        <vt:lpwstr/>
      </vt:variant>
      <vt:variant>
        <vt:lpwstr>_Toc408539141</vt:lpwstr>
      </vt:variant>
      <vt:variant>
        <vt:i4>2031678</vt:i4>
      </vt:variant>
      <vt:variant>
        <vt:i4>3986</vt:i4>
      </vt:variant>
      <vt:variant>
        <vt:i4>0</vt:i4>
      </vt:variant>
      <vt:variant>
        <vt:i4>5</vt:i4>
      </vt:variant>
      <vt:variant>
        <vt:lpwstr/>
      </vt:variant>
      <vt:variant>
        <vt:lpwstr>_Toc408539140</vt:lpwstr>
      </vt:variant>
      <vt:variant>
        <vt:i4>1572926</vt:i4>
      </vt:variant>
      <vt:variant>
        <vt:i4>3980</vt:i4>
      </vt:variant>
      <vt:variant>
        <vt:i4>0</vt:i4>
      </vt:variant>
      <vt:variant>
        <vt:i4>5</vt:i4>
      </vt:variant>
      <vt:variant>
        <vt:lpwstr/>
      </vt:variant>
      <vt:variant>
        <vt:lpwstr>_Toc408539139</vt:lpwstr>
      </vt:variant>
      <vt:variant>
        <vt:i4>1572926</vt:i4>
      </vt:variant>
      <vt:variant>
        <vt:i4>3974</vt:i4>
      </vt:variant>
      <vt:variant>
        <vt:i4>0</vt:i4>
      </vt:variant>
      <vt:variant>
        <vt:i4>5</vt:i4>
      </vt:variant>
      <vt:variant>
        <vt:lpwstr/>
      </vt:variant>
      <vt:variant>
        <vt:lpwstr>_Toc408539138</vt:lpwstr>
      </vt:variant>
      <vt:variant>
        <vt:i4>1572926</vt:i4>
      </vt:variant>
      <vt:variant>
        <vt:i4>3968</vt:i4>
      </vt:variant>
      <vt:variant>
        <vt:i4>0</vt:i4>
      </vt:variant>
      <vt:variant>
        <vt:i4>5</vt:i4>
      </vt:variant>
      <vt:variant>
        <vt:lpwstr/>
      </vt:variant>
      <vt:variant>
        <vt:lpwstr>_Toc408539137</vt:lpwstr>
      </vt:variant>
      <vt:variant>
        <vt:i4>1572926</vt:i4>
      </vt:variant>
      <vt:variant>
        <vt:i4>3962</vt:i4>
      </vt:variant>
      <vt:variant>
        <vt:i4>0</vt:i4>
      </vt:variant>
      <vt:variant>
        <vt:i4>5</vt:i4>
      </vt:variant>
      <vt:variant>
        <vt:lpwstr/>
      </vt:variant>
      <vt:variant>
        <vt:lpwstr>_Toc408539136</vt:lpwstr>
      </vt:variant>
      <vt:variant>
        <vt:i4>1572926</vt:i4>
      </vt:variant>
      <vt:variant>
        <vt:i4>3956</vt:i4>
      </vt:variant>
      <vt:variant>
        <vt:i4>0</vt:i4>
      </vt:variant>
      <vt:variant>
        <vt:i4>5</vt:i4>
      </vt:variant>
      <vt:variant>
        <vt:lpwstr/>
      </vt:variant>
      <vt:variant>
        <vt:lpwstr>_Toc408539135</vt:lpwstr>
      </vt:variant>
      <vt:variant>
        <vt:i4>1572926</vt:i4>
      </vt:variant>
      <vt:variant>
        <vt:i4>3950</vt:i4>
      </vt:variant>
      <vt:variant>
        <vt:i4>0</vt:i4>
      </vt:variant>
      <vt:variant>
        <vt:i4>5</vt:i4>
      </vt:variant>
      <vt:variant>
        <vt:lpwstr/>
      </vt:variant>
      <vt:variant>
        <vt:lpwstr>_Toc408539134</vt:lpwstr>
      </vt:variant>
      <vt:variant>
        <vt:i4>1572926</vt:i4>
      </vt:variant>
      <vt:variant>
        <vt:i4>3944</vt:i4>
      </vt:variant>
      <vt:variant>
        <vt:i4>0</vt:i4>
      </vt:variant>
      <vt:variant>
        <vt:i4>5</vt:i4>
      </vt:variant>
      <vt:variant>
        <vt:lpwstr/>
      </vt:variant>
      <vt:variant>
        <vt:lpwstr>_Toc408539133</vt:lpwstr>
      </vt:variant>
      <vt:variant>
        <vt:i4>1572926</vt:i4>
      </vt:variant>
      <vt:variant>
        <vt:i4>3938</vt:i4>
      </vt:variant>
      <vt:variant>
        <vt:i4>0</vt:i4>
      </vt:variant>
      <vt:variant>
        <vt:i4>5</vt:i4>
      </vt:variant>
      <vt:variant>
        <vt:lpwstr/>
      </vt:variant>
      <vt:variant>
        <vt:lpwstr>_Toc408539132</vt:lpwstr>
      </vt:variant>
      <vt:variant>
        <vt:i4>1572926</vt:i4>
      </vt:variant>
      <vt:variant>
        <vt:i4>3932</vt:i4>
      </vt:variant>
      <vt:variant>
        <vt:i4>0</vt:i4>
      </vt:variant>
      <vt:variant>
        <vt:i4>5</vt:i4>
      </vt:variant>
      <vt:variant>
        <vt:lpwstr/>
      </vt:variant>
      <vt:variant>
        <vt:lpwstr>_Toc408539131</vt:lpwstr>
      </vt:variant>
      <vt:variant>
        <vt:i4>1572926</vt:i4>
      </vt:variant>
      <vt:variant>
        <vt:i4>3926</vt:i4>
      </vt:variant>
      <vt:variant>
        <vt:i4>0</vt:i4>
      </vt:variant>
      <vt:variant>
        <vt:i4>5</vt:i4>
      </vt:variant>
      <vt:variant>
        <vt:lpwstr/>
      </vt:variant>
      <vt:variant>
        <vt:lpwstr>_Toc408539130</vt:lpwstr>
      </vt:variant>
      <vt:variant>
        <vt:i4>1638462</vt:i4>
      </vt:variant>
      <vt:variant>
        <vt:i4>3920</vt:i4>
      </vt:variant>
      <vt:variant>
        <vt:i4>0</vt:i4>
      </vt:variant>
      <vt:variant>
        <vt:i4>5</vt:i4>
      </vt:variant>
      <vt:variant>
        <vt:lpwstr/>
      </vt:variant>
      <vt:variant>
        <vt:lpwstr>_Toc408539129</vt:lpwstr>
      </vt:variant>
      <vt:variant>
        <vt:i4>1638462</vt:i4>
      </vt:variant>
      <vt:variant>
        <vt:i4>3914</vt:i4>
      </vt:variant>
      <vt:variant>
        <vt:i4>0</vt:i4>
      </vt:variant>
      <vt:variant>
        <vt:i4>5</vt:i4>
      </vt:variant>
      <vt:variant>
        <vt:lpwstr/>
      </vt:variant>
      <vt:variant>
        <vt:lpwstr>_Toc408539128</vt:lpwstr>
      </vt:variant>
      <vt:variant>
        <vt:i4>1638462</vt:i4>
      </vt:variant>
      <vt:variant>
        <vt:i4>3908</vt:i4>
      </vt:variant>
      <vt:variant>
        <vt:i4>0</vt:i4>
      </vt:variant>
      <vt:variant>
        <vt:i4>5</vt:i4>
      </vt:variant>
      <vt:variant>
        <vt:lpwstr/>
      </vt:variant>
      <vt:variant>
        <vt:lpwstr>_Toc408539127</vt:lpwstr>
      </vt:variant>
      <vt:variant>
        <vt:i4>1638462</vt:i4>
      </vt:variant>
      <vt:variant>
        <vt:i4>3902</vt:i4>
      </vt:variant>
      <vt:variant>
        <vt:i4>0</vt:i4>
      </vt:variant>
      <vt:variant>
        <vt:i4>5</vt:i4>
      </vt:variant>
      <vt:variant>
        <vt:lpwstr/>
      </vt:variant>
      <vt:variant>
        <vt:lpwstr>_Toc408539126</vt:lpwstr>
      </vt:variant>
      <vt:variant>
        <vt:i4>1638462</vt:i4>
      </vt:variant>
      <vt:variant>
        <vt:i4>3896</vt:i4>
      </vt:variant>
      <vt:variant>
        <vt:i4>0</vt:i4>
      </vt:variant>
      <vt:variant>
        <vt:i4>5</vt:i4>
      </vt:variant>
      <vt:variant>
        <vt:lpwstr/>
      </vt:variant>
      <vt:variant>
        <vt:lpwstr>_Toc408539125</vt:lpwstr>
      </vt:variant>
      <vt:variant>
        <vt:i4>1638462</vt:i4>
      </vt:variant>
      <vt:variant>
        <vt:i4>3890</vt:i4>
      </vt:variant>
      <vt:variant>
        <vt:i4>0</vt:i4>
      </vt:variant>
      <vt:variant>
        <vt:i4>5</vt:i4>
      </vt:variant>
      <vt:variant>
        <vt:lpwstr/>
      </vt:variant>
      <vt:variant>
        <vt:lpwstr>_Toc408539124</vt:lpwstr>
      </vt:variant>
      <vt:variant>
        <vt:i4>1638462</vt:i4>
      </vt:variant>
      <vt:variant>
        <vt:i4>3884</vt:i4>
      </vt:variant>
      <vt:variant>
        <vt:i4>0</vt:i4>
      </vt:variant>
      <vt:variant>
        <vt:i4>5</vt:i4>
      </vt:variant>
      <vt:variant>
        <vt:lpwstr/>
      </vt:variant>
      <vt:variant>
        <vt:lpwstr>_Toc408539123</vt:lpwstr>
      </vt:variant>
      <vt:variant>
        <vt:i4>1638462</vt:i4>
      </vt:variant>
      <vt:variant>
        <vt:i4>3878</vt:i4>
      </vt:variant>
      <vt:variant>
        <vt:i4>0</vt:i4>
      </vt:variant>
      <vt:variant>
        <vt:i4>5</vt:i4>
      </vt:variant>
      <vt:variant>
        <vt:lpwstr/>
      </vt:variant>
      <vt:variant>
        <vt:lpwstr>_Toc408539122</vt:lpwstr>
      </vt:variant>
      <vt:variant>
        <vt:i4>1638462</vt:i4>
      </vt:variant>
      <vt:variant>
        <vt:i4>3872</vt:i4>
      </vt:variant>
      <vt:variant>
        <vt:i4>0</vt:i4>
      </vt:variant>
      <vt:variant>
        <vt:i4>5</vt:i4>
      </vt:variant>
      <vt:variant>
        <vt:lpwstr/>
      </vt:variant>
      <vt:variant>
        <vt:lpwstr>_Toc408539121</vt:lpwstr>
      </vt:variant>
      <vt:variant>
        <vt:i4>1638462</vt:i4>
      </vt:variant>
      <vt:variant>
        <vt:i4>3866</vt:i4>
      </vt:variant>
      <vt:variant>
        <vt:i4>0</vt:i4>
      </vt:variant>
      <vt:variant>
        <vt:i4>5</vt:i4>
      </vt:variant>
      <vt:variant>
        <vt:lpwstr/>
      </vt:variant>
      <vt:variant>
        <vt:lpwstr>_Toc408539120</vt:lpwstr>
      </vt:variant>
      <vt:variant>
        <vt:i4>1703998</vt:i4>
      </vt:variant>
      <vt:variant>
        <vt:i4>3860</vt:i4>
      </vt:variant>
      <vt:variant>
        <vt:i4>0</vt:i4>
      </vt:variant>
      <vt:variant>
        <vt:i4>5</vt:i4>
      </vt:variant>
      <vt:variant>
        <vt:lpwstr/>
      </vt:variant>
      <vt:variant>
        <vt:lpwstr>_Toc408539119</vt:lpwstr>
      </vt:variant>
      <vt:variant>
        <vt:i4>1703998</vt:i4>
      </vt:variant>
      <vt:variant>
        <vt:i4>3854</vt:i4>
      </vt:variant>
      <vt:variant>
        <vt:i4>0</vt:i4>
      </vt:variant>
      <vt:variant>
        <vt:i4>5</vt:i4>
      </vt:variant>
      <vt:variant>
        <vt:lpwstr/>
      </vt:variant>
      <vt:variant>
        <vt:lpwstr>_Toc408539118</vt:lpwstr>
      </vt:variant>
      <vt:variant>
        <vt:i4>1703998</vt:i4>
      </vt:variant>
      <vt:variant>
        <vt:i4>3848</vt:i4>
      </vt:variant>
      <vt:variant>
        <vt:i4>0</vt:i4>
      </vt:variant>
      <vt:variant>
        <vt:i4>5</vt:i4>
      </vt:variant>
      <vt:variant>
        <vt:lpwstr/>
      </vt:variant>
      <vt:variant>
        <vt:lpwstr>_Toc408539117</vt:lpwstr>
      </vt:variant>
      <vt:variant>
        <vt:i4>1703998</vt:i4>
      </vt:variant>
      <vt:variant>
        <vt:i4>3842</vt:i4>
      </vt:variant>
      <vt:variant>
        <vt:i4>0</vt:i4>
      </vt:variant>
      <vt:variant>
        <vt:i4>5</vt:i4>
      </vt:variant>
      <vt:variant>
        <vt:lpwstr/>
      </vt:variant>
      <vt:variant>
        <vt:lpwstr>_Toc408539116</vt:lpwstr>
      </vt:variant>
      <vt:variant>
        <vt:i4>1703998</vt:i4>
      </vt:variant>
      <vt:variant>
        <vt:i4>3836</vt:i4>
      </vt:variant>
      <vt:variant>
        <vt:i4>0</vt:i4>
      </vt:variant>
      <vt:variant>
        <vt:i4>5</vt:i4>
      </vt:variant>
      <vt:variant>
        <vt:lpwstr/>
      </vt:variant>
      <vt:variant>
        <vt:lpwstr>_Toc408539115</vt:lpwstr>
      </vt:variant>
      <vt:variant>
        <vt:i4>1703998</vt:i4>
      </vt:variant>
      <vt:variant>
        <vt:i4>3830</vt:i4>
      </vt:variant>
      <vt:variant>
        <vt:i4>0</vt:i4>
      </vt:variant>
      <vt:variant>
        <vt:i4>5</vt:i4>
      </vt:variant>
      <vt:variant>
        <vt:lpwstr/>
      </vt:variant>
      <vt:variant>
        <vt:lpwstr>_Toc408539114</vt:lpwstr>
      </vt:variant>
      <vt:variant>
        <vt:i4>1703998</vt:i4>
      </vt:variant>
      <vt:variant>
        <vt:i4>3824</vt:i4>
      </vt:variant>
      <vt:variant>
        <vt:i4>0</vt:i4>
      </vt:variant>
      <vt:variant>
        <vt:i4>5</vt:i4>
      </vt:variant>
      <vt:variant>
        <vt:lpwstr/>
      </vt:variant>
      <vt:variant>
        <vt:lpwstr>_Toc408539113</vt:lpwstr>
      </vt:variant>
      <vt:variant>
        <vt:i4>1703998</vt:i4>
      </vt:variant>
      <vt:variant>
        <vt:i4>3818</vt:i4>
      </vt:variant>
      <vt:variant>
        <vt:i4>0</vt:i4>
      </vt:variant>
      <vt:variant>
        <vt:i4>5</vt:i4>
      </vt:variant>
      <vt:variant>
        <vt:lpwstr/>
      </vt:variant>
      <vt:variant>
        <vt:lpwstr>_Toc408539112</vt:lpwstr>
      </vt:variant>
      <vt:variant>
        <vt:i4>1703998</vt:i4>
      </vt:variant>
      <vt:variant>
        <vt:i4>3812</vt:i4>
      </vt:variant>
      <vt:variant>
        <vt:i4>0</vt:i4>
      </vt:variant>
      <vt:variant>
        <vt:i4>5</vt:i4>
      </vt:variant>
      <vt:variant>
        <vt:lpwstr/>
      </vt:variant>
      <vt:variant>
        <vt:lpwstr>_Toc408539111</vt:lpwstr>
      </vt:variant>
      <vt:variant>
        <vt:i4>1703998</vt:i4>
      </vt:variant>
      <vt:variant>
        <vt:i4>3806</vt:i4>
      </vt:variant>
      <vt:variant>
        <vt:i4>0</vt:i4>
      </vt:variant>
      <vt:variant>
        <vt:i4>5</vt:i4>
      </vt:variant>
      <vt:variant>
        <vt:lpwstr/>
      </vt:variant>
      <vt:variant>
        <vt:lpwstr>_Toc408539110</vt:lpwstr>
      </vt:variant>
      <vt:variant>
        <vt:i4>1769534</vt:i4>
      </vt:variant>
      <vt:variant>
        <vt:i4>3800</vt:i4>
      </vt:variant>
      <vt:variant>
        <vt:i4>0</vt:i4>
      </vt:variant>
      <vt:variant>
        <vt:i4>5</vt:i4>
      </vt:variant>
      <vt:variant>
        <vt:lpwstr/>
      </vt:variant>
      <vt:variant>
        <vt:lpwstr>_Toc408539109</vt:lpwstr>
      </vt:variant>
      <vt:variant>
        <vt:i4>1769534</vt:i4>
      </vt:variant>
      <vt:variant>
        <vt:i4>3794</vt:i4>
      </vt:variant>
      <vt:variant>
        <vt:i4>0</vt:i4>
      </vt:variant>
      <vt:variant>
        <vt:i4>5</vt:i4>
      </vt:variant>
      <vt:variant>
        <vt:lpwstr/>
      </vt:variant>
      <vt:variant>
        <vt:lpwstr>_Toc408539108</vt:lpwstr>
      </vt:variant>
      <vt:variant>
        <vt:i4>1769534</vt:i4>
      </vt:variant>
      <vt:variant>
        <vt:i4>3788</vt:i4>
      </vt:variant>
      <vt:variant>
        <vt:i4>0</vt:i4>
      </vt:variant>
      <vt:variant>
        <vt:i4>5</vt:i4>
      </vt:variant>
      <vt:variant>
        <vt:lpwstr/>
      </vt:variant>
      <vt:variant>
        <vt:lpwstr>_Toc408539107</vt:lpwstr>
      </vt:variant>
      <vt:variant>
        <vt:i4>1769534</vt:i4>
      </vt:variant>
      <vt:variant>
        <vt:i4>3782</vt:i4>
      </vt:variant>
      <vt:variant>
        <vt:i4>0</vt:i4>
      </vt:variant>
      <vt:variant>
        <vt:i4>5</vt:i4>
      </vt:variant>
      <vt:variant>
        <vt:lpwstr/>
      </vt:variant>
      <vt:variant>
        <vt:lpwstr>_Toc408539106</vt:lpwstr>
      </vt:variant>
      <vt:variant>
        <vt:i4>1769534</vt:i4>
      </vt:variant>
      <vt:variant>
        <vt:i4>3776</vt:i4>
      </vt:variant>
      <vt:variant>
        <vt:i4>0</vt:i4>
      </vt:variant>
      <vt:variant>
        <vt:i4>5</vt:i4>
      </vt:variant>
      <vt:variant>
        <vt:lpwstr/>
      </vt:variant>
      <vt:variant>
        <vt:lpwstr>_Toc408539105</vt:lpwstr>
      </vt:variant>
      <vt:variant>
        <vt:i4>1769534</vt:i4>
      </vt:variant>
      <vt:variant>
        <vt:i4>3770</vt:i4>
      </vt:variant>
      <vt:variant>
        <vt:i4>0</vt:i4>
      </vt:variant>
      <vt:variant>
        <vt:i4>5</vt:i4>
      </vt:variant>
      <vt:variant>
        <vt:lpwstr/>
      </vt:variant>
      <vt:variant>
        <vt:lpwstr>_Toc408539104</vt:lpwstr>
      </vt:variant>
      <vt:variant>
        <vt:i4>1769534</vt:i4>
      </vt:variant>
      <vt:variant>
        <vt:i4>3764</vt:i4>
      </vt:variant>
      <vt:variant>
        <vt:i4>0</vt:i4>
      </vt:variant>
      <vt:variant>
        <vt:i4>5</vt:i4>
      </vt:variant>
      <vt:variant>
        <vt:lpwstr/>
      </vt:variant>
      <vt:variant>
        <vt:lpwstr>_Toc408539103</vt:lpwstr>
      </vt:variant>
      <vt:variant>
        <vt:i4>1769534</vt:i4>
      </vt:variant>
      <vt:variant>
        <vt:i4>3758</vt:i4>
      </vt:variant>
      <vt:variant>
        <vt:i4>0</vt:i4>
      </vt:variant>
      <vt:variant>
        <vt:i4>5</vt:i4>
      </vt:variant>
      <vt:variant>
        <vt:lpwstr/>
      </vt:variant>
      <vt:variant>
        <vt:lpwstr>_Toc408539102</vt:lpwstr>
      </vt:variant>
      <vt:variant>
        <vt:i4>1769534</vt:i4>
      </vt:variant>
      <vt:variant>
        <vt:i4>3752</vt:i4>
      </vt:variant>
      <vt:variant>
        <vt:i4>0</vt:i4>
      </vt:variant>
      <vt:variant>
        <vt:i4>5</vt:i4>
      </vt:variant>
      <vt:variant>
        <vt:lpwstr/>
      </vt:variant>
      <vt:variant>
        <vt:lpwstr>_Toc408539101</vt:lpwstr>
      </vt:variant>
      <vt:variant>
        <vt:i4>1769534</vt:i4>
      </vt:variant>
      <vt:variant>
        <vt:i4>3746</vt:i4>
      </vt:variant>
      <vt:variant>
        <vt:i4>0</vt:i4>
      </vt:variant>
      <vt:variant>
        <vt:i4>5</vt:i4>
      </vt:variant>
      <vt:variant>
        <vt:lpwstr/>
      </vt:variant>
      <vt:variant>
        <vt:lpwstr>_Toc408539100</vt:lpwstr>
      </vt:variant>
      <vt:variant>
        <vt:i4>1179711</vt:i4>
      </vt:variant>
      <vt:variant>
        <vt:i4>3740</vt:i4>
      </vt:variant>
      <vt:variant>
        <vt:i4>0</vt:i4>
      </vt:variant>
      <vt:variant>
        <vt:i4>5</vt:i4>
      </vt:variant>
      <vt:variant>
        <vt:lpwstr/>
      </vt:variant>
      <vt:variant>
        <vt:lpwstr>_Toc408539099</vt:lpwstr>
      </vt:variant>
      <vt:variant>
        <vt:i4>1179711</vt:i4>
      </vt:variant>
      <vt:variant>
        <vt:i4>3734</vt:i4>
      </vt:variant>
      <vt:variant>
        <vt:i4>0</vt:i4>
      </vt:variant>
      <vt:variant>
        <vt:i4>5</vt:i4>
      </vt:variant>
      <vt:variant>
        <vt:lpwstr/>
      </vt:variant>
      <vt:variant>
        <vt:lpwstr>_Toc408539098</vt:lpwstr>
      </vt:variant>
      <vt:variant>
        <vt:i4>1179711</vt:i4>
      </vt:variant>
      <vt:variant>
        <vt:i4>3728</vt:i4>
      </vt:variant>
      <vt:variant>
        <vt:i4>0</vt:i4>
      </vt:variant>
      <vt:variant>
        <vt:i4>5</vt:i4>
      </vt:variant>
      <vt:variant>
        <vt:lpwstr/>
      </vt:variant>
      <vt:variant>
        <vt:lpwstr>_Toc408539097</vt:lpwstr>
      </vt:variant>
      <vt:variant>
        <vt:i4>1179711</vt:i4>
      </vt:variant>
      <vt:variant>
        <vt:i4>3722</vt:i4>
      </vt:variant>
      <vt:variant>
        <vt:i4>0</vt:i4>
      </vt:variant>
      <vt:variant>
        <vt:i4>5</vt:i4>
      </vt:variant>
      <vt:variant>
        <vt:lpwstr/>
      </vt:variant>
      <vt:variant>
        <vt:lpwstr>_Toc408539096</vt:lpwstr>
      </vt:variant>
      <vt:variant>
        <vt:i4>1179711</vt:i4>
      </vt:variant>
      <vt:variant>
        <vt:i4>3716</vt:i4>
      </vt:variant>
      <vt:variant>
        <vt:i4>0</vt:i4>
      </vt:variant>
      <vt:variant>
        <vt:i4>5</vt:i4>
      </vt:variant>
      <vt:variant>
        <vt:lpwstr/>
      </vt:variant>
      <vt:variant>
        <vt:lpwstr>_Toc408539095</vt:lpwstr>
      </vt:variant>
      <vt:variant>
        <vt:i4>1179711</vt:i4>
      </vt:variant>
      <vt:variant>
        <vt:i4>3710</vt:i4>
      </vt:variant>
      <vt:variant>
        <vt:i4>0</vt:i4>
      </vt:variant>
      <vt:variant>
        <vt:i4>5</vt:i4>
      </vt:variant>
      <vt:variant>
        <vt:lpwstr/>
      </vt:variant>
      <vt:variant>
        <vt:lpwstr>_Toc408539094</vt:lpwstr>
      </vt:variant>
      <vt:variant>
        <vt:i4>1179711</vt:i4>
      </vt:variant>
      <vt:variant>
        <vt:i4>3704</vt:i4>
      </vt:variant>
      <vt:variant>
        <vt:i4>0</vt:i4>
      </vt:variant>
      <vt:variant>
        <vt:i4>5</vt:i4>
      </vt:variant>
      <vt:variant>
        <vt:lpwstr/>
      </vt:variant>
      <vt:variant>
        <vt:lpwstr>_Toc408539093</vt:lpwstr>
      </vt:variant>
      <vt:variant>
        <vt:i4>1179711</vt:i4>
      </vt:variant>
      <vt:variant>
        <vt:i4>3698</vt:i4>
      </vt:variant>
      <vt:variant>
        <vt:i4>0</vt:i4>
      </vt:variant>
      <vt:variant>
        <vt:i4>5</vt:i4>
      </vt:variant>
      <vt:variant>
        <vt:lpwstr/>
      </vt:variant>
      <vt:variant>
        <vt:lpwstr>_Toc408539092</vt:lpwstr>
      </vt:variant>
      <vt:variant>
        <vt:i4>1179711</vt:i4>
      </vt:variant>
      <vt:variant>
        <vt:i4>3692</vt:i4>
      </vt:variant>
      <vt:variant>
        <vt:i4>0</vt:i4>
      </vt:variant>
      <vt:variant>
        <vt:i4>5</vt:i4>
      </vt:variant>
      <vt:variant>
        <vt:lpwstr/>
      </vt:variant>
      <vt:variant>
        <vt:lpwstr>_Toc408539091</vt:lpwstr>
      </vt:variant>
      <vt:variant>
        <vt:i4>1179711</vt:i4>
      </vt:variant>
      <vt:variant>
        <vt:i4>3686</vt:i4>
      </vt:variant>
      <vt:variant>
        <vt:i4>0</vt:i4>
      </vt:variant>
      <vt:variant>
        <vt:i4>5</vt:i4>
      </vt:variant>
      <vt:variant>
        <vt:lpwstr/>
      </vt:variant>
      <vt:variant>
        <vt:lpwstr>_Toc408539090</vt:lpwstr>
      </vt:variant>
      <vt:variant>
        <vt:i4>1245247</vt:i4>
      </vt:variant>
      <vt:variant>
        <vt:i4>3680</vt:i4>
      </vt:variant>
      <vt:variant>
        <vt:i4>0</vt:i4>
      </vt:variant>
      <vt:variant>
        <vt:i4>5</vt:i4>
      </vt:variant>
      <vt:variant>
        <vt:lpwstr/>
      </vt:variant>
      <vt:variant>
        <vt:lpwstr>_Toc408539089</vt:lpwstr>
      </vt:variant>
      <vt:variant>
        <vt:i4>1245247</vt:i4>
      </vt:variant>
      <vt:variant>
        <vt:i4>3674</vt:i4>
      </vt:variant>
      <vt:variant>
        <vt:i4>0</vt:i4>
      </vt:variant>
      <vt:variant>
        <vt:i4>5</vt:i4>
      </vt:variant>
      <vt:variant>
        <vt:lpwstr/>
      </vt:variant>
      <vt:variant>
        <vt:lpwstr>_Toc408539088</vt:lpwstr>
      </vt:variant>
      <vt:variant>
        <vt:i4>1245247</vt:i4>
      </vt:variant>
      <vt:variant>
        <vt:i4>3668</vt:i4>
      </vt:variant>
      <vt:variant>
        <vt:i4>0</vt:i4>
      </vt:variant>
      <vt:variant>
        <vt:i4>5</vt:i4>
      </vt:variant>
      <vt:variant>
        <vt:lpwstr/>
      </vt:variant>
      <vt:variant>
        <vt:lpwstr>_Toc408539087</vt:lpwstr>
      </vt:variant>
      <vt:variant>
        <vt:i4>1245247</vt:i4>
      </vt:variant>
      <vt:variant>
        <vt:i4>3662</vt:i4>
      </vt:variant>
      <vt:variant>
        <vt:i4>0</vt:i4>
      </vt:variant>
      <vt:variant>
        <vt:i4>5</vt:i4>
      </vt:variant>
      <vt:variant>
        <vt:lpwstr/>
      </vt:variant>
      <vt:variant>
        <vt:lpwstr>_Toc408539086</vt:lpwstr>
      </vt:variant>
      <vt:variant>
        <vt:i4>1245247</vt:i4>
      </vt:variant>
      <vt:variant>
        <vt:i4>3656</vt:i4>
      </vt:variant>
      <vt:variant>
        <vt:i4>0</vt:i4>
      </vt:variant>
      <vt:variant>
        <vt:i4>5</vt:i4>
      </vt:variant>
      <vt:variant>
        <vt:lpwstr/>
      </vt:variant>
      <vt:variant>
        <vt:lpwstr>_Toc408539085</vt:lpwstr>
      </vt:variant>
      <vt:variant>
        <vt:i4>1245247</vt:i4>
      </vt:variant>
      <vt:variant>
        <vt:i4>3650</vt:i4>
      </vt:variant>
      <vt:variant>
        <vt:i4>0</vt:i4>
      </vt:variant>
      <vt:variant>
        <vt:i4>5</vt:i4>
      </vt:variant>
      <vt:variant>
        <vt:lpwstr/>
      </vt:variant>
      <vt:variant>
        <vt:lpwstr>_Toc408539084</vt:lpwstr>
      </vt:variant>
      <vt:variant>
        <vt:i4>1245247</vt:i4>
      </vt:variant>
      <vt:variant>
        <vt:i4>3644</vt:i4>
      </vt:variant>
      <vt:variant>
        <vt:i4>0</vt:i4>
      </vt:variant>
      <vt:variant>
        <vt:i4>5</vt:i4>
      </vt:variant>
      <vt:variant>
        <vt:lpwstr/>
      </vt:variant>
      <vt:variant>
        <vt:lpwstr>_Toc408539083</vt:lpwstr>
      </vt:variant>
      <vt:variant>
        <vt:i4>1245247</vt:i4>
      </vt:variant>
      <vt:variant>
        <vt:i4>3638</vt:i4>
      </vt:variant>
      <vt:variant>
        <vt:i4>0</vt:i4>
      </vt:variant>
      <vt:variant>
        <vt:i4>5</vt:i4>
      </vt:variant>
      <vt:variant>
        <vt:lpwstr/>
      </vt:variant>
      <vt:variant>
        <vt:lpwstr>_Toc408539082</vt:lpwstr>
      </vt:variant>
      <vt:variant>
        <vt:i4>1245247</vt:i4>
      </vt:variant>
      <vt:variant>
        <vt:i4>3632</vt:i4>
      </vt:variant>
      <vt:variant>
        <vt:i4>0</vt:i4>
      </vt:variant>
      <vt:variant>
        <vt:i4>5</vt:i4>
      </vt:variant>
      <vt:variant>
        <vt:lpwstr/>
      </vt:variant>
      <vt:variant>
        <vt:lpwstr>_Toc408539081</vt:lpwstr>
      </vt:variant>
      <vt:variant>
        <vt:i4>1245247</vt:i4>
      </vt:variant>
      <vt:variant>
        <vt:i4>3626</vt:i4>
      </vt:variant>
      <vt:variant>
        <vt:i4>0</vt:i4>
      </vt:variant>
      <vt:variant>
        <vt:i4>5</vt:i4>
      </vt:variant>
      <vt:variant>
        <vt:lpwstr/>
      </vt:variant>
      <vt:variant>
        <vt:lpwstr>_Toc408539080</vt:lpwstr>
      </vt:variant>
      <vt:variant>
        <vt:i4>1835071</vt:i4>
      </vt:variant>
      <vt:variant>
        <vt:i4>3620</vt:i4>
      </vt:variant>
      <vt:variant>
        <vt:i4>0</vt:i4>
      </vt:variant>
      <vt:variant>
        <vt:i4>5</vt:i4>
      </vt:variant>
      <vt:variant>
        <vt:lpwstr/>
      </vt:variant>
      <vt:variant>
        <vt:lpwstr>_Toc408539079</vt:lpwstr>
      </vt:variant>
      <vt:variant>
        <vt:i4>1835071</vt:i4>
      </vt:variant>
      <vt:variant>
        <vt:i4>3614</vt:i4>
      </vt:variant>
      <vt:variant>
        <vt:i4>0</vt:i4>
      </vt:variant>
      <vt:variant>
        <vt:i4>5</vt:i4>
      </vt:variant>
      <vt:variant>
        <vt:lpwstr/>
      </vt:variant>
      <vt:variant>
        <vt:lpwstr>_Toc408539078</vt:lpwstr>
      </vt:variant>
      <vt:variant>
        <vt:i4>1835071</vt:i4>
      </vt:variant>
      <vt:variant>
        <vt:i4>3608</vt:i4>
      </vt:variant>
      <vt:variant>
        <vt:i4>0</vt:i4>
      </vt:variant>
      <vt:variant>
        <vt:i4>5</vt:i4>
      </vt:variant>
      <vt:variant>
        <vt:lpwstr/>
      </vt:variant>
      <vt:variant>
        <vt:lpwstr>_Toc408539077</vt:lpwstr>
      </vt:variant>
      <vt:variant>
        <vt:i4>1835071</vt:i4>
      </vt:variant>
      <vt:variant>
        <vt:i4>3602</vt:i4>
      </vt:variant>
      <vt:variant>
        <vt:i4>0</vt:i4>
      </vt:variant>
      <vt:variant>
        <vt:i4>5</vt:i4>
      </vt:variant>
      <vt:variant>
        <vt:lpwstr/>
      </vt:variant>
      <vt:variant>
        <vt:lpwstr>_Toc408539076</vt:lpwstr>
      </vt:variant>
      <vt:variant>
        <vt:i4>1835071</vt:i4>
      </vt:variant>
      <vt:variant>
        <vt:i4>3596</vt:i4>
      </vt:variant>
      <vt:variant>
        <vt:i4>0</vt:i4>
      </vt:variant>
      <vt:variant>
        <vt:i4>5</vt:i4>
      </vt:variant>
      <vt:variant>
        <vt:lpwstr/>
      </vt:variant>
      <vt:variant>
        <vt:lpwstr>_Toc408539075</vt:lpwstr>
      </vt:variant>
      <vt:variant>
        <vt:i4>1835071</vt:i4>
      </vt:variant>
      <vt:variant>
        <vt:i4>3590</vt:i4>
      </vt:variant>
      <vt:variant>
        <vt:i4>0</vt:i4>
      </vt:variant>
      <vt:variant>
        <vt:i4>5</vt:i4>
      </vt:variant>
      <vt:variant>
        <vt:lpwstr/>
      </vt:variant>
      <vt:variant>
        <vt:lpwstr>_Toc408539074</vt:lpwstr>
      </vt:variant>
      <vt:variant>
        <vt:i4>1835071</vt:i4>
      </vt:variant>
      <vt:variant>
        <vt:i4>3584</vt:i4>
      </vt:variant>
      <vt:variant>
        <vt:i4>0</vt:i4>
      </vt:variant>
      <vt:variant>
        <vt:i4>5</vt:i4>
      </vt:variant>
      <vt:variant>
        <vt:lpwstr/>
      </vt:variant>
      <vt:variant>
        <vt:lpwstr>_Toc408539073</vt:lpwstr>
      </vt:variant>
      <vt:variant>
        <vt:i4>1835071</vt:i4>
      </vt:variant>
      <vt:variant>
        <vt:i4>3578</vt:i4>
      </vt:variant>
      <vt:variant>
        <vt:i4>0</vt:i4>
      </vt:variant>
      <vt:variant>
        <vt:i4>5</vt:i4>
      </vt:variant>
      <vt:variant>
        <vt:lpwstr/>
      </vt:variant>
      <vt:variant>
        <vt:lpwstr>_Toc408539072</vt:lpwstr>
      </vt:variant>
      <vt:variant>
        <vt:i4>1835071</vt:i4>
      </vt:variant>
      <vt:variant>
        <vt:i4>3572</vt:i4>
      </vt:variant>
      <vt:variant>
        <vt:i4>0</vt:i4>
      </vt:variant>
      <vt:variant>
        <vt:i4>5</vt:i4>
      </vt:variant>
      <vt:variant>
        <vt:lpwstr/>
      </vt:variant>
      <vt:variant>
        <vt:lpwstr>_Toc408539071</vt:lpwstr>
      </vt:variant>
      <vt:variant>
        <vt:i4>1835071</vt:i4>
      </vt:variant>
      <vt:variant>
        <vt:i4>3566</vt:i4>
      </vt:variant>
      <vt:variant>
        <vt:i4>0</vt:i4>
      </vt:variant>
      <vt:variant>
        <vt:i4>5</vt:i4>
      </vt:variant>
      <vt:variant>
        <vt:lpwstr/>
      </vt:variant>
      <vt:variant>
        <vt:lpwstr>_Toc408539070</vt:lpwstr>
      </vt:variant>
      <vt:variant>
        <vt:i4>1900607</vt:i4>
      </vt:variant>
      <vt:variant>
        <vt:i4>3560</vt:i4>
      </vt:variant>
      <vt:variant>
        <vt:i4>0</vt:i4>
      </vt:variant>
      <vt:variant>
        <vt:i4>5</vt:i4>
      </vt:variant>
      <vt:variant>
        <vt:lpwstr/>
      </vt:variant>
      <vt:variant>
        <vt:lpwstr>_Toc408539069</vt:lpwstr>
      </vt:variant>
      <vt:variant>
        <vt:i4>1900607</vt:i4>
      </vt:variant>
      <vt:variant>
        <vt:i4>3554</vt:i4>
      </vt:variant>
      <vt:variant>
        <vt:i4>0</vt:i4>
      </vt:variant>
      <vt:variant>
        <vt:i4>5</vt:i4>
      </vt:variant>
      <vt:variant>
        <vt:lpwstr/>
      </vt:variant>
      <vt:variant>
        <vt:lpwstr>_Toc408539068</vt:lpwstr>
      </vt:variant>
      <vt:variant>
        <vt:i4>1900607</vt:i4>
      </vt:variant>
      <vt:variant>
        <vt:i4>3548</vt:i4>
      </vt:variant>
      <vt:variant>
        <vt:i4>0</vt:i4>
      </vt:variant>
      <vt:variant>
        <vt:i4>5</vt:i4>
      </vt:variant>
      <vt:variant>
        <vt:lpwstr/>
      </vt:variant>
      <vt:variant>
        <vt:lpwstr>_Toc408539067</vt:lpwstr>
      </vt:variant>
      <vt:variant>
        <vt:i4>1900607</vt:i4>
      </vt:variant>
      <vt:variant>
        <vt:i4>3542</vt:i4>
      </vt:variant>
      <vt:variant>
        <vt:i4>0</vt:i4>
      </vt:variant>
      <vt:variant>
        <vt:i4>5</vt:i4>
      </vt:variant>
      <vt:variant>
        <vt:lpwstr/>
      </vt:variant>
      <vt:variant>
        <vt:lpwstr>_Toc408539066</vt:lpwstr>
      </vt:variant>
      <vt:variant>
        <vt:i4>1900607</vt:i4>
      </vt:variant>
      <vt:variant>
        <vt:i4>3536</vt:i4>
      </vt:variant>
      <vt:variant>
        <vt:i4>0</vt:i4>
      </vt:variant>
      <vt:variant>
        <vt:i4>5</vt:i4>
      </vt:variant>
      <vt:variant>
        <vt:lpwstr/>
      </vt:variant>
      <vt:variant>
        <vt:lpwstr>_Toc408539065</vt:lpwstr>
      </vt:variant>
      <vt:variant>
        <vt:i4>1900607</vt:i4>
      </vt:variant>
      <vt:variant>
        <vt:i4>3530</vt:i4>
      </vt:variant>
      <vt:variant>
        <vt:i4>0</vt:i4>
      </vt:variant>
      <vt:variant>
        <vt:i4>5</vt:i4>
      </vt:variant>
      <vt:variant>
        <vt:lpwstr/>
      </vt:variant>
      <vt:variant>
        <vt:lpwstr>_Toc408539064</vt:lpwstr>
      </vt:variant>
      <vt:variant>
        <vt:i4>1900607</vt:i4>
      </vt:variant>
      <vt:variant>
        <vt:i4>3524</vt:i4>
      </vt:variant>
      <vt:variant>
        <vt:i4>0</vt:i4>
      </vt:variant>
      <vt:variant>
        <vt:i4>5</vt:i4>
      </vt:variant>
      <vt:variant>
        <vt:lpwstr/>
      </vt:variant>
      <vt:variant>
        <vt:lpwstr>_Toc408539063</vt:lpwstr>
      </vt:variant>
      <vt:variant>
        <vt:i4>1900607</vt:i4>
      </vt:variant>
      <vt:variant>
        <vt:i4>3518</vt:i4>
      </vt:variant>
      <vt:variant>
        <vt:i4>0</vt:i4>
      </vt:variant>
      <vt:variant>
        <vt:i4>5</vt:i4>
      </vt:variant>
      <vt:variant>
        <vt:lpwstr/>
      </vt:variant>
      <vt:variant>
        <vt:lpwstr>_Toc408539062</vt:lpwstr>
      </vt:variant>
      <vt:variant>
        <vt:i4>1900607</vt:i4>
      </vt:variant>
      <vt:variant>
        <vt:i4>3512</vt:i4>
      </vt:variant>
      <vt:variant>
        <vt:i4>0</vt:i4>
      </vt:variant>
      <vt:variant>
        <vt:i4>5</vt:i4>
      </vt:variant>
      <vt:variant>
        <vt:lpwstr/>
      </vt:variant>
      <vt:variant>
        <vt:lpwstr>_Toc408539061</vt:lpwstr>
      </vt:variant>
      <vt:variant>
        <vt:i4>1900607</vt:i4>
      </vt:variant>
      <vt:variant>
        <vt:i4>3506</vt:i4>
      </vt:variant>
      <vt:variant>
        <vt:i4>0</vt:i4>
      </vt:variant>
      <vt:variant>
        <vt:i4>5</vt:i4>
      </vt:variant>
      <vt:variant>
        <vt:lpwstr/>
      </vt:variant>
      <vt:variant>
        <vt:lpwstr>_Toc408539060</vt:lpwstr>
      </vt:variant>
      <vt:variant>
        <vt:i4>1966143</vt:i4>
      </vt:variant>
      <vt:variant>
        <vt:i4>3500</vt:i4>
      </vt:variant>
      <vt:variant>
        <vt:i4>0</vt:i4>
      </vt:variant>
      <vt:variant>
        <vt:i4>5</vt:i4>
      </vt:variant>
      <vt:variant>
        <vt:lpwstr/>
      </vt:variant>
      <vt:variant>
        <vt:lpwstr>_Toc408539059</vt:lpwstr>
      </vt:variant>
      <vt:variant>
        <vt:i4>1966143</vt:i4>
      </vt:variant>
      <vt:variant>
        <vt:i4>3494</vt:i4>
      </vt:variant>
      <vt:variant>
        <vt:i4>0</vt:i4>
      </vt:variant>
      <vt:variant>
        <vt:i4>5</vt:i4>
      </vt:variant>
      <vt:variant>
        <vt:lpwstr/>
      </vt:variant>
      <vt:variant>
        <vt:lpwstr>_Toc408539058</vt:lpwstr>
      </vt:variant>
      <vt:variant>
        <vt:i4>1966143</vt:i4>
      </vt:variant>
      <vt:variant>
        <vt:i4>3488</vt:i4>
      </vt:variant>
      <vt:variant>
        <vt:i4>0</vt:i4>
      </vt:variant>
      <vt:variant>
        <vt:i4>5</vt:i4>
      </vt:variant>
      <vt:variant>
        <vt:lpwstr/>
      </vt:variant>
      <vt:variant>
        <vt:lpwstr>_Toc408539057</vt:lpwstr>
      </vt:variant>
      <vt:variant>
        <vt:i4>1966143</vt:i4>
      </vt:variant>
      <vt:variant>
        <vt:i4>3482</vt:i4>
      </vt:variant>
      <vt:variant>
        <vt:i4>0</vt:i4>
      </vt:variant>
      <vt:variant>
        <vt:i4>5</vt:i4>
      </vt:variant>
      <vt:variant>
        <vt:lpwstr/>
      </vt:variant>
      <vt:variant>
        <vt:lpwstr>_Toc408539056</vt:lpwstr>
      </vt:variant>
      <vt:variant>
        <vt:i4>1966143</vt:i4>
      </vt:variant>
      <vt:variant>
        <vt:i4>3476</vt:i4>
      </vt:variant>
      <vt:variant>
        <vt:i4>0</vt:i4>
      </vt:variant>
      <vt:variant>
        <vt:i4>5</vt:i4>
      </vt:variant>
      <vt:variant>
        <vt:lpwstr/>
      </vt:variant>
      <vt:variant>
        <vt:lpwstr>_Toc408539055</vt:lpwstr>
      </vt:variant>
      <vt:variant>
        <vt:i4>1966143</vt:i4>
      </vt:variant>
      <vt:variant>
        <vt:i4>3470</vt:i4>
      </vt:variant>
      <vt:variant>
        <vt:i4>0</vt:i4>
      </vt:variant>
      <vt:variant>
        <vt:i4>5</vt:i4>
      </vt:variant>
      <vt:variant>
        <vt:lpwstr/>
      </vt:variant>
      <vt:variant>
        <vt:lpwstr>_Toc408539054</vt:lpwstr>
      </vt:variant>
      <vt:variant>
        <vt:i4>1966143</vt:i4>
      </vt:variant>
      <vt:variant>
        <vt:i4>3464</vt:i4>
      </vt:variant>
      <vt:variant>
        <vt:i4>0</vt:i4>
      </vt:variant>
      <vt:variant>
        <vt:i4>5</vt:i4>
      </vt:variant>
      <vt:variant>
        <vt:lpwstr/>
      </vt:variant>
      <vt:variant>
        <vt:lpwstr>_Toc408539053</vt:lpwstr>
      </vt:variant>
      <vt:variant>
        <vt:i4>1966143</vt:i4>
      </vt:variant>
      <vt:variant>
        <vt:i4>3458</vt:i4>
      </vt:variant>
      <vt:variant>
        <vt:i4>0</vt:i4>
      </vt:variant>
      <vt:variant>
        <vt:i4>5</vt:i4>
      </vt:variant>
      <vt:variant>
        <vt:lpwstr/>
      </vt:variant>
      <vt:variant>
        <vt:lpwstr>_Toc408539052</vt:lpwstr>
      </vt:variant>
      <vt:variant>
        <vt:i4>1966143</vt:i4>
      </vt:variant>
      <vt:variant>
        <vt:i4>3452</vt:i4>
      </vt:variant>
      <vt:variant>
        <vt:i4>0</vt:i4>
      </vt:variant>
      <vt:variant>
        <vt:i4>5</vt:i4>
      </vt:variant>
      <vt:variant>
        <vt:lpwstr/>
      </vt:variant>
      <vt:variant>
        <vt:lpwstr>_Toc408539051</vt:lpwstr>
      </vt:variant>
      <vt:variant>
        <vt:i4>1966143</vt:i4>
      </vt:variant>
      <vt:variant>
        <vt:i4>3446</vt:i4>
      </vt:variant>
      <vt:variant>
        <vt:i4>0</vt:i4>
      </vt:variant>
      <vt:variant>
        <vt:i4>5</vt:i4>
      </vt:variant>
      <vt:variant>
        <vt:lpwstr/>
      </vt:variant>
      <vt:variant>
        <vt:lpwstr>_Toc408539050</vt:lpwstr>
      </vt:variant>
      <vt:variant>
        <vt:i4>2031679</vt:i4>
      </vt:variant>
      <vt:variant>
        <vt:i4>3440</vt:i4>
      </vt:variant>
      <vt:variant>
        <vt:i4>0</vt:i4>
      </vt:variant>
      <vt:variant>
        <vt:i4>5</vt:i4>
      </vt:variant>
      <vt:variant>
        <vt:lpwstr/>
      </vt:variant>
      <vt:variant>
        <vt:lpwstr>_Toc408539049</vt:lpwstr>
      </vt:variant>
      <vt:variant>
        <vt:i4>2031679</vt:i4>
      </vt:variant>
      <vt:variant>
        <vt:i4>3434</vt:i4>
      </vt:variant>
      <vt:variant>
        <vt:i4>0</vt:i4>
      </vt:variant>
      <vt:variant>
        <vt:i4>5</vt:i4>
      </vt:variant>
      <vt:variant>
        <vt:lpwstr/>
      </vt:variant>
      <vt:variant>
        <vt:lpwstr>_Toc408539048</vt:lpwstr>
      </vt:variant>
      <vt:variant>
        <vt:i4>2031679</vt:i4>
      </vt:variant>
      <vt:variant>
        <vt:i4>3428</vt:i4>
      </vt:variant>
      <vt:variant>
        <vt:i4>0</vt:i4>
      </vt:variant>
      <vt:variant>
        <vt:i4>5</vt:i4>
      </vt:variant>
      <vt:variant>
        <vt:lpwstr/>
      </vt:variant>
      <vt:variant>
        <vt:lpwstr>_Toc408539047</vt:lpwstr>
      </vt:variant>
      <vt:variant>
        <vt:i4>2031679</vt:i4>
      </vt:variant>
      <vt:variant>
        <vt:i4>3422</vt:i4>
      </vt:variant>
      <vt:variant>
        <vt:i4>0</vt:i4>
      </vt:variant>
      <vt:variant>
        <vt:i4>5</vt:i4>
      </vt:variant>
      <vt:variant>
        <vt:lpwstr/>
      </vt:variant>
      <vt:variant>
        <vt:lpwstr>_Toc408539046</vt:lpwstr>
      </vt:variant>
      <vt:variant>
        <vt:i4>2031679</vt:i4>
      </vt:variant>
      <vt:variant>
        <vt:i4>3416</vt:i4>
      </vt:variant>
      <vt:variant>
        <vt:i4>0</vt:i4>
      </vt:variant>
      <vt:variant>
        <vt:i4>5</vt:i4>
      </vt:variant>
      <vt:variant>
        <vt:lpwstr/>
      </vt:variant>
      <vt:variant>
        <vt:lpwstr>_Toc408539045</vt:lpwstr>
      </vt:variant>
      <vt:variant>
        <vt:i4>2031679</vt:i4>
      </vt:variant>
      <vt:variant>
        <vt:i4>3410</vt:i4>
      </vt:variant>
      <vt:variant>
        <vt:i4>0</vt:i4>
      </vt:variant>
      <vt:variant>
        <vt:i4>5</vt:i4>
      </vt:variant>
      <vt:variant>
        <vt:lpwstr/>
      </vt:variant>
      <vt:variant>
        <vt:lpwstr>_Toc408539044</vt:lpwstr>
      </vt:variant>
      <vt:variant>
        <vt:i4>2031679</vt:i4>
      </vt:variant>
      <vt:variant>
        <vt:i4>3404</vt:i4>
      </vt:variant>
      <vt:variant>
        <vt:i4>0</vt:i4>
      </vt:variant>
      <vt:variant>
        <vt:i4>5</vt:i4>
      </vt:variant>
      <vt:variant>
        <vt:lpwstr/>
      </vt:variant>
      <vt:variant>
        <vt:lpwstr>_Toc408539043</vt:lpwstr>
      </vt:variant>
      <vt:variant>
        <vt:i4>2031679</vt:i4>
      </vt:variant>
      <vt:variant>
        <vt:i4>3398</vt:i4>
      </vt:variant>
      <vt:variant>
        <vt:i4>0</vt:i4>
      </vt:variant>
      <vt:variant>
        <vt:i4>5</vt:i4>
      </vt:variant>
      <vt:variant>
        <vt:lpwstr/>
      </vt:variant>
      <vt:variant>
        <vt:lpwstr>_Toc408539042</vt:lpwstr>
      </vt:variant>
      <vt:variant>
        <vt:i4>2031679</vt:i4>
      </vt:variant>
      <vt:variant>
        <vt:i4>3392</vt:i4>
      </vt:variant>
      <vt:variant>
        <vt:i4>0</vt:i4>
      </vt:variant>
      <vt:variant>
        <vt:i4>5</vt:i4>
      </vt:variant>
      <vt:variant>
        <vt:lpwstr/>
      </vt:variant>
      <vt:variant>
        <vt:lpwstr>_Toc408539041</vt:lpwstr>
      </vt:variant>
      <vt:variant>
        <vt:i4>2031679</vt:i4>
      </vt:variant>
      <vt:variant>
        <vt:i4>3386</vt:i4>
      </vt:variant>
      <vt:variant>
        <vt:i4>0</vt:i4>
      </vt:variant>
      <vt:variant>
        <vt:i4>5</vt:i4>
      </vt:variant>
      <vt:variant>
        <vt:lpwstr/>
      </vt:variant>
      <vt:variant>
        <vt:lpwstr>_Toc408539040</vt:lpwstr>
      </vt:variant>
      <vt:variant>
        <vt:i4>1572927</vt:i4>
      </vt:variant>
      <vt:variant>
        <vt:i4>3380</vt:i4>
      </vt:variant>
      <vt:variant>
        <vt:i4>0</vt:i4>
      </vt:variant>
      <vt:variant>
        <vt:i4>5</vt:i4>
      </vt:variant>
      <vt:variant>
        <vt:lpwstr/>
      </vt:variant>
      <vt:variant>
        <vt:lpwstr>_Toc408539039</vt:lpwstr>
      </vt:variant>
      <vt:variant>
        <vt:i4>1572927</vt:i4>
      </vt:variant>
      <vt:variant>
        <vt:i4>3374</vt:i4>
      </vt:variant>
      <vt:variant>
        <vt:i4>0</vt:i4>
      </vt:variant>
      <vt:variant>
        <vt:i4>5</vt:i4>
      </vt:variant>
      <vt:variant>
        <vt:lpwstr/>
      </vt:variant>
      <vt:variant>
        <vt:lpwstr>_Toc408539038</vt:lpwstr>
      </vt:variant>
      <vt:variant>
        <vt:i4>1572927</vt:i4>
      </vt:variant>
      <vt:variant>
        <vt:i4>3368</vt:i4>
      </vt:variant>
      <vt:variant>
        <vt:i4>0</vt:i4>
      </vt:variant>
      <vt:variant>
        <vt:i4>5</vt:i4>
      </vt:variant>
      <vt:variant>
        <vt:lpwstr/>
      </vt:variant>
      <vt:variant>
        <vt:lpwstr>_Toc408539037</vt:lpwstr>
      </vt:variant>
      <vt:variant>
        <vt:i4>1572927</vt:i4>
      </vt:variant>
      <vt:variant>
        <vt:i4>3362</vt:i4>
      </vt:variant>
      <vt:variant>
        <vt:i4>0</vt:i4>
      </vt:variant>
      <vt:variant>
        <vt:i4>5</vt:i4>
      </vt:variant>
      <vt:variant>
        <vt:lpwstr/>
      </vt:variant>
      <vt:variant>
        <vt:lpwstr>_Toc408539036</vt:lpwstr>
      </vt:variant>
      <vt:variant>
        <vt:i4>1572927</vt:i4>
      </vt:variant>
      <vt:variant>
        <vt:i4>3356</vt:i4>
      </vt:variant>
      <vt:variant>
        <vt:i4>0</vt:i4>
      </vt:variant>
      <vt:variant>
        <vt:i4>5</vt:i4>
      </vt:variant>
      <vt:variant>
        <vt:lpwstr/>
      </vt:variant>
      <vt:variant>
        <vt:lpwstr>_Toc408539035</vt:lpwstr>
      </vt:variant>
      <vt:variant>
        <vt:i4>1572927</vt:i4>
      </vt:variant>
      <vt:variant>
        <vt:i4>3350</vt:i4>
      </vt:variant>
      <vt:variant>
        <vt:i4>0</vt:i4>
      </vt:variant>
      <vt:variant>
        <vt:i4>5</vt:i4>
      </vt:variant>
      <vt:variant>
        <vt:lpwstr/>
      </vt:variant>
      <vt:variant>
        <vt:lpwstr>_Toc408539034</vt:lpwstr>
      </vt:variant>
      <vt:variant>
        <vt:i4>1572927</vt:i4>
      </vt:variant>
      <vt:variant>
        <vt:i4>3344</vt:i4>
      </vt:variant>
      <vt:variant>
        <vt:i4>0</vt:i4>
      </vt:variant>
      <vt:variant>
        <vt:i4>5</vt:i4>
      </vt:variant>
      <vt:variant>
        <vt:lpwstr/>
      </vt:variant>
      <vt:variant>
        <vt:lpwstr>_Toc408539033</vt:lpwstr>
      </vt:variant>
      <vt:variant>
        <vt:i4>1572927</vt:i4>
      </vt:variant>
      <vt:variant>
        <vt:i4>3338</vt:i4>
      </vt:variant>
      <vt:variant>
        <vt:i4>0</vt:i4>
      </vt:variant>
      <vt:variant>
        <vt:i4>5</vt:i4>
      </vt:variant>
      <vt:variant>
        <vt:lpwstr/>
      </vt:variant>
      <vt:variant>
        <vt:lpwstr>_Toc408539032</vt:lpwstr>
      </vt:variant>
      <vt:variant>
        <vt:i4>1572927</vt:i4>
      </vt:variant>
      <vt:variant>
        <vt:i4>3332</vt:i4>
      </vt:variant>
      <vt:variant>
        <vt:i4>0</vt:i4>
      </vt:variant>
      <vt:variant>
        <vt:i4>5</vt:i4>
      </vt:variant>
      <vt:variant>
        <vt:lpwstr/>
      </vt:variant>
      <vt:variant>
        <vt:lpwstr>_Toc408539031</vt:lpwstr>
      </vt:variant>
      <vt:variant>
        <vt:i4>1572927</vt:i4>
      </vt:variant>
      <vt:variant>
        <vt:i4>3326</vt:i4>
      </vt:variant>
      <vt:variant>
        <vt:i4>0</vt:i4>
      </vt:variant>
      <vt:variant>
        <vt:i4>5</vt:i4>
      </vt:variant>
      <vt:variant>
        <vt:lpwstr/>
      </vt:variant>
      <vt:variant>
        <vt:lpwstr>_Toc408539030</vt:lpwstr>
      </vt:variant>
      <vt:variant>
        <vt:i4>1638463</vt:i4>
      </vt:variant>
      <vt:variant>
        <vt:i4>3320</vt:i4>
      </vt:variant>
      <vt:variant>
        <vt:i4>0</vt:i4>
      </vt:variant>
      <vt:variant>
        <vt:i4>5</vt:i4>
      </vt:variant>
      <vt:variant>
        <vt:lpwstr/>
      </vt:variant>
      <vt:variant>
        <vt:lpwstr>_Toc408539029</vt:lpwstr>
      </vt:variant>
      <vt:variant>
        <vt:i4>1638463</vt:i4>
      </vt:variant>
      <vt:variant>
        <vt:i4>3314</vt:i4>
      </vt:variant>
      <vt:variant>
        <vt:i4>0</vt:i4>
      </vt:variant>
      <vt:variant>
        <vt:i4>5</vt:i4>
      </vt:variant>
      <vt:variant>
        <vt:lpwstr/>
      </vt:variant>
      <vt:variant>
        <vt:lpwstr>_Toc408539028</vt:lpwstr>
      </vt:variant>
      <vt:variant>
        <vt:i4>1638463</vt:i4>
      </vt:variant>
      <vt:variant>
        <vt:i4>3308</vt:i4>
      </vt:variant>
      <vt:variant>
        <vt:i4>0</vt:i4>
      </vt:variant>
      <vt:variant>
        <vt:i4>5</vt:i4>
      </vt:variant>
      <vt:variant>
        <vt:lpwstr/>
      </vt:variant>
      <vt:variant>
        <vt:lpwstr>_Toc408539027</vt:lpwstr>
      </vt:variant>
      <vt:variant>
        <vt:i4>1638463</vt:i4>
      </vt:variant>
      <vt:variant>
        <vt:i4>3302</vt:i4>
      </vt:variant>
      <vt:variant>
        <vt:i4>0</vt:i4>
      </vt:variant>
      <vt:variant>
        <vt:i4>5</vt:i4>
      </vt:variant>
      <vt:variant>
        <vt:lpwstr/>
      </vt:variant>
      <vt:variant>
        <vt:lpwstr>_Toc408539026</vt:lpwstr>
      </vt:variant>
      <vt:variant>
        <vt:i4>1638463</vt:i4>
      </vt:variant>
      <vt:variant>
        <vt:i4>3296</vt:i4>
      </vt:variant>
      <vt:variant>
        <vt:i4>0</vt:i4>
      </vt:variant>
      <vt:variant>
        <vt:i4>5</vt:i4>
      </vt:variant>
      <vt:variant>
        <vt:lpwstr/>
      </vt:variant>
      <vt:variant>
        <vt:lpwstr>_Toc408539025</vt:lpwstr>
      </vt:variant>
      <vt:variant>
        <vt:i4>1638463</vt:i4>
      </vt:variant>
      <vt:variant>
        <vt:i4>3290</vt:i4>
      </vt:variant>
      <vt:variant>
        <vt:i4>0</vt:i4>
      </vt:variant>
      <vt:variant>
        <vt:i4>5</vt:i4>
      </vt:variant>
      <vt:variant>
        <vt:lpwstr/>
      </vt:variant>
      <vt:variant>
        <vt:lpwstr>_Toc408539024</vt:lpwstr>
      </vt:variant>
      <vt:variant>
        <vt:i4>1638463</vt:i4>
      </vt:variant>
      <vt:variant>
        <vt:i4>3284</vt:i4>
      </vt:variant>
      <vt:variant>
        <vt:i4>0</vt:i4>
      </vt:variant>
      <vt:variant>
        <vt:i4>5</vt:i4>
      </vt:variant>
      <vt:variant>
        <vt:lpwstr/>
      </vt:variant>
      <vt:variant>
        <vt:lpwstr>_Toc408539023</vt:lpwstr>
      </vt:variant>
      <vt:variant>
        <vt:i4>1638463</vt:i4>
      </vt:variant>
      <vt:variant>
        <vt:i4>3278</vt:i4>
      </vt:variant>
      <vt:variant>
        <vt:i4>0</vt:i4>
      </vt:variant>
      <vt:variant>
        <vt:i4>5</vt:i4>
      </vt:variant>
      <vt:variant>
        <vt:lpwstr/>
      </vt:variant>
      <vt:variant>
        <vt:lpwstr>_Toc408539022</vt:lpwstr>
      </vt:variant>
      <vt:variant>
        <vt:i4>1638463</vt:i4>
      </vt:variant>
      <vt:variant>
        <vt:i4>3272</vt:i4>
      </vt:variant>
      <vt:variant>
        <vt:i4>0</vt:i4>
      </vt:variant>
      <vt:variant>
        <vt:i4>5</vt:i4>
      </vt:variant>
      <vt:variant>
        <vt:lpwstr/>
      </vt:variant>
      <vt:variant>
        <vt:lpwstr>_Toc408539021</vt:lpwstr>
      </vt:variant>
      <vt:variant>
        <vt:i4>1638463</vt:i4>
      </vt:variant>
      <vt:variant>
        <vt:i4>3266</vt:i4>
      </vt:variant>
      <vt:variant>
        <vt:i4>0</vt:i4>
      </vt:variant>
      <vt:variant>
        <vt:i4>5</vt:i4>
      </vt:variant>
      <vt:variant>
        <vt:lpwstr/>
      </vt:variant>
      <vt:variant>
        <vt:lpwstr>_Toc408539020</vt:lpwstr>
      </vt:variant>
      <vt:variant>
        <vt:i4>1703999</vt:i4>
      </vt:variant>
      <vt:variant>
        <vt:i4>3260</vt:i4>
      </vt:variant>
      <vt:variant>
        <vt:i4>0</vt:i4>
      </vt:variant>
      <vt:variant>
        <vt:i4>5</vt:i4>
      </vt:variant>
      <vt:variant>
        <vt:lpwstr/>
      </vt:variant>
      <vt:variant>
        <vt:lpwstr>_Toc408539019</vt:lpwstr>
      </vt:variant>
      <vt:variant>
        <vt:i4>1703999</vt:i4>
      </vt:variant>
      <vt:variant>
        <vt:i4>3254</vt:i4>
      </vt:variant>
      <vt:variant>
        <vt:i4>0</vt:i4>
      </vt:variant>
      <vt:variant>
        <vt:i4>5</vt:i4>
      </vt:variant>
      <vt:variant>
        <vt:lpwstr/>
      </vt:variant>
      <vt:variant>
        <vt:lpwstr>_Toc408539018</vt:lpwstr>
      </vt:variant>
      <vt:variant>
        <vt:i4>1703999</vt:i4>
      </vt:variant>
      <vt:variant>
        <vt:i4>3248</vt:i4>
      </vt:variant>
      <vt:variant>
        <vt:i4>0</vt:i4>
      </vt:variant>
      <vt:variant>
        <vt:i4>5</vt:i4>
      </vt:variant>
      <vt:variant>
        <vt:lpwstr/>
      </vt:variant>
      <vt:variant>
        <vt:lpwstr>_Toc408539017</vt:lpwstr>
      </vt:variant>
      <vt:variant>
        <vt:i4>1703999</vt:i4>
      </vt:variant>
      <vt:variant>
        <vt:i4>3242</vt:i4>
      </vt:variant>
      <vt:variant>
        <vt:i4>0</vt:i4>
      </vt:variant>
      <vt:variant>
        <vt:i4>5</vt:i4>
      </vt:variant>
      <vt:variant>
        <vt:lpwstr/>
      </vt:variant>
      <vt:variant>
        <vt:lpwstr>_Toc408539016</vt:lpwstr>
      </vt:variant>
      <vt:variant>
        <vt:i4>1703999</vt:i4>
      </vt:variant>
      <vt:variant>
        <vt:i4>3236</vt:i4>
      </vt:variant>
      <vt:variant>
        <vt:i4>0</vt:i4>
      </vt:variant>
      <vt:variant>
        <vt:i4>5</vt:i4>
      </vt:variant>
      <vt:variant>
        <vt:lpwstr/>
      </vt:variant>
      <vt:variant>
        <vt:lpwstr>_Toc408539015</vt:lpwstr>
      </vt:variant>
      <vt:variant>
        <vt:i4>1703999</vt:i4>
      </vt:variant>
      <vt:variant>
        <vt:i4>3230</vt:i4>
      </vt:variant>
      <vt:variant>
        <vt:i4>0</vt:i4>
      </vt:variant>
      <vt:variant>
        <vt:i4>5</vt:i4>
      </vt:variant>
      <vt:variant>
        <vt:lpwstr/>
      </vt:variant>
      <vt:variant>
        <vt:lpwstr>_Toc408539014</vt:lpwstr>
      </vt:variant>
      <vt:variant>
        <vt:i4>1703999</vt:i4>
      </vt:variant>
      <vt:variant>
        <vt:i4>3224</vt:i4>
      </vt:variant>
      <vt:variant>
        <vt:i4>0</vt:i4>
      </vt:variant>
      <vt:variant>
        <vt:i4>5</vt:i4>
      </vt:variant>
      <vt:variant>
        <vt:lpwstr/>
      </vt:variant>
      <vt:variant>
        <vt:lpwstr>_Toc408539013</vt:lpwstr>
      </vt:variant>
      <vt:variant>
        <vt:i4>1703999</vt:i4>
      </vt:variant>
      <vt:variant>
        <vt:i4>3218</vt:i4>
      </vt:variant>
      <vt:variant>
        <vt:i4>0</vt:i4>
      </vt:variant>
      <vt:variant>
        <vt:i4>5</vt:i4>
      </vt:variant>
      <vt:variant>
        <vt:lpwstr/>
      </vt:variant>
      <vt:variant>
        <vt:lpwstr>_Toc408539012</vt:lpwstr>
      </vt:variant>
      <vt:variant>
        <vt:i4>1703999</vt:i4>
      </vt:variant>
      <vt:variant>
        <vt:i4>3212</vt:i4>
      </vt:variant>
      <vt:variant>
        <vt:i4>0</vt:i4>
      </vt:variant>
      <vt:variant>
        <vt:i4>5</vt:i4>
      </vt:variant>
      <vt:variant>
        <vt:lpwstr/>
      </vt:variant>
      <vt:variant>
        <vt:lpwstr>_Toc408539011</vt:lpwstr>
      </vt:variant>
      <vt:variant>
        <vt:i4>1703999</vt:i4>
      </vt:variant>
      <vt:variant>
        <vt:i4>3206</vt:i4>
      </vt:variant>
      <vt:variant>
        <vt:i4>0</vt:i4>
      </vt:variant>
      <vt:variant>
        <vt:i4>5</vt:i4>
      </vt:variant>
      <vt:variant>
        <vt:lpwstr/>
      </vt:variant>
      <vt:variant>
        <vt:lpwstr>_Toc408539010</vt:lpwstr>
      </vt:variant>
      <vt:variant>
        <vt:i4>1769535</vt:i4>
      </vt:variant>
      <vt:variant>
        <vt:i4>3200</vt:i4>
      </vt:variant>
      <vt:variant>
        <vt:i4>0</vt:i4>
      </vt:variant>
      <vt:variant>
        <vt:i4>5</vt:i4>
      </vt:variant>
      <vt:variant>
        <vt:lpwstr/>
      </vt:variant>
      <vt:variant>
        <vt:lpwstr>_Toc408539009</vt:lpwstr>
      </vt:variant>
      <vt:variant>
        <vt:i4>1769535</vt:i4>
      </vt:variant>
      <vt:variant>
        <vt:i4>3194</vt:i4>
      </vt:variant>
      <vt:variant>
        <vt:i4>0</vt:i4>
      </vt:variant>
      <vt:variant>
        <vt:i4>5</vt:i4>
      </vt:variant>
      <vt:variant>
        <vt:lpwstr/>
      </vt:variant>
      <vt:variant>
        <vt:lpwstr>_Toc408539008</vt:lpwstr>
      </vt:variant>
      <vt:variant>
        <vt:i4>1769535</vt:i4>
      </vt:variant>
      <vt:variant>
        <vt:i4>3188</vt:i4>
      </vt:variant>
      <vt:variant>
        <vt:i4>0</vt:i4>
      </vt:variant>
      <vt:variant>
        <vt:i4>5</vt:i4>
      </vt:variant>
      <vt:variant>
        <vt:lpwstr/>
      </vt:variant>
      <vt:variant>
        <vt:lpwstr>_Toc408539007</vt:lpwstr>
      </vt:variant>
      <vt:variant>
        <vt:i4>1769535</vt:i4>
      </vt:variant>
      <vt:variant>
        <vt:i4>3182</vt:i4>
      </vt:variant>
      <vt:variant>
        <vt:i4>0</vt:i4>
      </vt:variant>
      <vt:variant>
        <vt:i4>5</vt:i4>
      </vt:variant>
      <vt:variant>
        <vt:lpwstr/>
      </vt:variant>
      <vt:variant>
        <vt:lpwstr>_Toc408539006</vt:lpwstr>
      </vt:variant>
      <vt:variant>
        <vt:i4>1769535</vt:i4>
      </vt:variant>
      <vt:variant>
        <vt:i4>3176</vt:i4>
      </vt:variant>
      <vt:variant>
        <vt:i4>0</vt:i4>
      </vt:variant>
      <vt:variant>
        <vt:i4>5</vt:i4>
      </vt:variant>
      <vt:variant>
        <vt:lpwstr/>
      </vt:variant>
      <vt:variant>
        <vt:lpwstr>_Toc408539005</vt:lpwstr>
      </vt:variant>
      <vt:variant>
        <vt:i4>1769535</vt:i4>
      </vt:variant>
      <vt:variant>
        <vt:i4>3170</vt:i4>
      </vt:variant>
      <vt:variant>
        <vt:i4>0</vt:i4>
      </vt:variant>
      <vt:variant>
        <vt:i4>5</vt:i4>
      </vt:variant>
      <vt:variant>
        <vt:lpwstr/>
      </vt:variant>
      <vt:variant>
        <vt:lpwstr>_Toc408539004</vt:lpwstr>
      </vt:variant>
      <vt:variant>
        <vt:i4>1769535</vt:i4>
      </vt:variant>
      <vt:variant>
        <vt:i4>3164</vt:i4>
      </vt:variant>
      <vt:variant>
        <vt:i4>0</vt:i4>
      </vt:variant>
      <vt:variant>
        <vt:i4>5</vt:i4>
      </vt:variant>
      <vt:variant>
        <vt:lpwstr/>
      </vt:variant>
      <vt:variant>
        <vt:lpwstr>_Toc408539003</vt:lpwstr>
      </vt:variant>
      <vt:variant>
        <vt:i4>1769535</vt:i4>
      </vt:variant>
      <vt:variant>
        <vt:i4>3158</vt:i4>
      </vt:variant>
      <vt:variant>
        <vt:i4>0</vt:i4>
      </vt:variant>
      <vt:variant>
        <vt:i4>5</vt:i4>
      </vt:variant>
      <vt:variant>
        <vt:lpwstr/>
      </vt:variant>
      <vt:variant>
        <vt:lpwstr>_Toc408539002</vt:lpwstr>
      </vt:variant>
      <vt:variant>
        <vt:i4>1769535</vt:i4>
      </vt:variant>
      <vt:variant>
        <vt:i4>3152</vt:i4>
      </vt:variant>
      <vt:variant>
        <vt:i4>0</vt:i4>
      </vt:variant>
      <vt:variant>
        <vt:i4>5</vt:i4>
      </vt:variant>
      <vt:variant>
        <vt:lpwstr/>
      </vt:variant>
      <vt:variant>
        <vt:lpwstr>_Toc408539001</vt:lpwstr>
      </vt:variant>
      <vt:variant>
        <vt:i4>1769535</vt:i4>
      </vt:variant>
      <vt:variant>
        <vt:i4>3146</vt:i4>
      </vt:variant>
      <vt:variant>
        <vt:i4>0</vt:i4>
      </vt:variant>
      <vt:variant>
        <vt:i4>5</vt:i4>
      </vt:variant>
      <vt:variant>
        <vt:lpwstr/>
      </vt:variant>
      <vt:variant>
        <vt:lpwstr>_Toc408539000</vt:lpwstr>
      </vt:variant>
      <vt:variant>
        <vt:i4>1245238</vt:i4>
      </vt:variant>
      <vt:variant>
        <vt:i4>3140</vt:i4>
      </vt:variant>
      <vt:variant>
        <vt:i4>0</vt:i4>
      </vt:variant>
      <vt:variant>
        <vt:i4>5</vt:i4>
      </vt:variant>
      <vt:variant>
        <vt:lpwstr/>
      </vt:variant>
      <vt:variant>
        <vt:lpwstr>_Toc408538999</vt:lpwstr>
      </vt:variant>
      <vt:variant>
        <vt:i4>1245238</vt:i4>
      </vt:variant>
      <vt:variant>
        <vt:i4>3134</vt:i4>
      </vt:variant>
      <vt:variant>
        <vt:i4>0</vt:i4>
      </vt:variant>
      <vt:variant>
        <vt:i4>5</vt:i4>
      </vt:variant>
      <vt:variant>
        <vt:lpwstr/>
      </vt:variant>
      <vt:variant>
        <vt:lpwstr>_Toc408538998</vt:lpwstr>
      </vt:variant>
      <vt:variant>
        <vt:i4>1245238</vt:i4>
      </vt:variant>
      <vt:variant>
        <vt:i4>3128</vt:i4>
      </vt:variant>
      <vt:variant>
        <vt:i4>0</vt:i4>
      </vt:variant>
      <vt:variant>
        <vt:i4>5</vt:i4>
      </vt:variant>
      <vt:variant>
        <vt:lpwstr/>
      </vt:variant>
      <vt:variant>
        <vt:lpwstr>_Toc408538997</vt:lpwstr>
      </vt:variant>
      <vt:variant>
        <vt:i4>1245238</vt:i4>
      </vt:variant>
      <vt:variant>
        <vt:i4>3122</vt:i4>
      </vt:variant>
      <vt:variant>
        <vt:i4>0</vt:i4>
      </vt:variant>
      <vt:variant>
        <vt:i4>5</vt:i4>
      </vt:variant>
      <vt:variant>
        <vt:lpwstr/>
      </vt:variant>
      <vt:variant>
        <vt:lpwstr>_Toc408538996</vt:lpwstr>
      </vt:variant>
      <vt:variant>
        <vt:i4>1245238</vt:i4>
      </vt:variant>
      <vt:variant>
        <vt:i4>3116</vt:i4>
      </vt:variant>
      <vt:variant>
        <vt:i4>0</vt:i4>
      </vt:variant>
      <vt:variant>
        <vt:i4>5</vt:i4>
      </vt:variant>
      <vt:variant>
        <vt:lpwstr/>
      </vt:variant>
      <vt:variant>
        <vt:lpwstr>_Toc408538995</vt:lpwstr>
      </vt:variant>
      <vt:variant>
        <vt:i4>1245238</vt:i4>
      </vt:variant>
      <vt:variant>
        <vt:i4>3110</vt:i4>
      </vt:variant>
      <vt:variant>
        <vt:i4>0</vt:i4>
      </vt:variant>
      <vt:variant>
        <vt:i4>5</vt:i4>
      </vt:variant>
      <vt:variant>
        <vt:lpwstr/>
      </vt:variant>
      <vt:variant>
        <vt:lpwstr>_Toc408538994</vt:lpwstr>
      </vt:variant>
      <vt:variant>
        <vt:i4>1245238</vt:i4>
      </vt:variant>
      <vt:variant>
        <vt:i4>3104</vt:i4>
      </vt:variant>
      <vt:variant>
        <vt:i4>0</vt:i4>
      </vt:variant>
      <vt:variant>
        <vt:i4>5</vt:i4>
      </vt:variant>
      <vt:variant>
        <vt:lpwstr/>
      </vt:variant>
      <vt:variant>
        <vt:lpwstr>_Toc408538993</vt:lpwstr>
      </vt:variant>
      <vt:variant>
        <vt:i4>1245238</vt:i4>
      </vt:variant>
      <vt:variant>
        <vt:i4>3098</vt:i4>
      </vt:variant>
      <vt:variant>
        <vt:i4>0</vt:i4>
      </vt:variant>
      <vt:variant>
        <vt:i4>5</vt:i4>
      </vt:variant>
      <vt:variant>
        <vt:lpwstr/>
      </vt:variant>
      <vt:variant>
        <vt:lpwstr>_Toc408538992</vt:lpwstr>
      </vt:variant>
      <vt:variant>
        <vt:i4>1245238</vt:i4>
      </vt:variant>
      <vt:variant>
        <vt:i4>3092</vt:i4>
      </vt:variant>
      <vt:variant>
        <vt:i4>0</vt:i4>
      </vt:variant>
      <vt:variant>
        <vt:i4>5</vt:i4>
      </vt:variant>
      <vt:variant>
        <vt:lpwstr/>
      </vt:variant>
      <vt:variant>
        <vt:lpwstr>_Toc408538991</vt:lpwstr>
      </vt:variant>
      <vt:variant>
        <vt:i4>1245238</vt:i4>
      </vt:variant>
      <vt:variant>
        <vt:i4>3086</vt:i4>
      </vt:variant>
      <vt:variant>
        <vt:i4>0</vt:i4>
      </vt:variant>
      <vt:variant>
        <vt:i4>5</vt:i4>
      </vt:variant>
      <vt:variant>
        <vt:lpwstr/>
      </vt:variant>
      <vt:variant>
        <vt:lpwstr>_Toc408538990</vt:lpwstr>
      </vt:variant>
      <vt:variant>
        <vt:i4>1179702</vt:i4>
      </vt:variant>
      <vt:variant>
        <vt:i4>3080</vt:i4>
      </vt:variant>
      <vt:variant>
        <vt:i4>0</vt:i4>
      </vt:variant>
      <vt:variant>
        <vt:i4>5</vt:i4>
      </vt:variant>
      <vt:variant>
        <vt:lpwstr/>
      </vt:variant>
      <vt:variant>
        <vt:lpwstr>_Toc408538989</vt:lpwstr>
      </vt:variant>
      <vt:variant>
        <vt:i4>1179702</vt:i4>
      </vt:variant>
      <vt:variant>
        <vt:i4>3074</vt:i4>
      </vt:variant>
      <vt:variant>
        <vt:i4>0</vt:i4>
      </vt:variant>
      <vt:variant>
        <vt:i4>5</vt:i4>
      </vt:variant>
      <vt:variant>
        <vt:lpwstr/>
      </vt:variant>
      <vt:variant>
        <vt:lpwstr>_Toc408538988</vt:lpwstr>
      </vt:variant>
      <vt:variant>
        <vt:i4>1179702</vt:i4>
      </vt:variant>
      <vt:variant>
        <vt:i4>3068</vt:i4>
      </vt:variant>
      <vt:variant>
        <vt:i4>0</vt:i4>
      </vt:variant>
      <vt:variant>
        <vt:i4>5</vt:i4>
      </vt:variant>
      <vt:variant>
        <vt:lpwstr/>
      </vt:variant>
      <vt:variant>
        <vt:lpwstr>_Toc408538987</vt:lpwstr>
      </vt:variant>
      <vt:variant>
        <vt:i4>1179702</vt:i4>
      </vt:variant>
      <vt:variant>
        <vt:i4>3062</vt:i4>
      </vt:variant>
      <vt:variant>
        <vt:i4>0</vt:i4>
      </vt:variant>
      <vt:variant>
        <vt:i4>5</vt:i4>
      </vt:variant>
      <vt:variant>
        <vt:lpwstr/>
      </vt:variant>
      <vt:variant>
        <vt:lpwstr>_Toc408538986</vt:lpwstr>
      </vt:variant>
      <vt:variant>
        <vt:i4>1179702</vt:i4>
      </vt:variant>
      <vt:variant>
        <vt:i4>3056</vt:i4>
      </vt:variant>
      <vt:variant>
        <vt:i4>0</vt:i4>
      </vt:variant>
      <vt:variant>
        <vt:i4>5</vt:i4>
      </vt:variant>
      <vt:variant>
        <vt:lpwstr/>
      </vt:variant>
      <vt:variant>
        <vt:lpwstr>_Toc408538985</vt:lpwstr>
      </vt:variant>
      <vt:variant>
        <vt:i4>1179702</vt:i4>
      </vt:variant>
      <vt:variant>
        <vt:i4>3050</vt:i4>
      </vt:variant>
      <vt:variant>
        <vt:i4>0</vt:i4>
      </vt:variant>
      <vt:variant>
        <vt:i4>5</vt:i4>
      </vt:variant>
      <vt:variant>
        <vt:lpwstr/>
      </vt:variant>
      <vt:variant>
        <vt:lpwstr>_Toc408538984</vt:lpwstr>
      </vt:variant>
      <vt:variant>
        <vt:i4>1179702</vt:i4>
      </vt:variant>
      <vt:variant>
        <vt:i4>3044</vt:i4>
      </vt:variant>
      <vt:variant>
        <vt:i4>0</vt:i4>
      </vt:variant>
      <vt:variant>
        <vt:i4>5</vt:i4>
      </vt:variant>
      <vt:variant>
        <vt:lpwstr/>
      </vt:variant>
      <vt:variant>
        <vt:lpwstr>_Toc408538983</vt:lpwstr>
      </vt:variant>
      <vt:variant>
        <vt:i4>1179702</vt:i4>
      </vt:variant>
      <vt:variant>
        <vt:i4>3038</vt:i4>
      </vt:variant>
      <vt:variant>
        <vt:i4>0</vt:i4>
      </vt:variant>
      <vt:variant>
        <vt:i4>5</vt:i4>
      </vt:variant>
      <vt:variant>
        <vt:lpwstr/>
      </vt:variant>
      <vt:variant>
        <vt:lpwstr>_Toc408538982</vt:lpwstr>
      </vt:variant>
      <vt:variant>
        <vt:i4>1179702</vt:i4>
      </vt:variant>
      <vt:variant>
        <vt:i4>3032</vt:i4>
      </vt:variant>
      <vt:variant>
        <vt:i4>0</vt:i4>
      </vt:variant>
      <vt:variant>
        <vt:i4>5</vt:i4>
      </vt:variant>
      <vt:variant>
        <vt:lpwstr/>
      </vt:variant>
      <vt:variant>
        <vt:lpwstr>_Toc408538981</vt:lpwstr>
      </vt:variant>
      <vt:variant>
        <vt:i4>1179702</vt:i4>
      </vt:variant>
      <vt:variant>
        <vt:i4>3026</vt:i4>
      </vt:variant>
      <vt:variant>
        <vt:i4>0</vt:i4>
      </vt:variant>
      <vt:variant>
        <vt:i4>5</vt:i4>
      </vt:variant>
      <vt:variant>
        <vt:lpwstr/>
      </vt:variant>
      <vt:variant>
        <vt:lpwstr>_Toc408538980</vt:lpwstr>
      </vt:variant>
      <vt:variant>
        <vt:i4>1900598</vt:i4>
      </vt:variant>
      <vt:variant>
        <vt:i4>3020</vt:i4>
      </vt:variant>
      <vt:variant>
        <vt:i4>0</vt:i4>
      </vt:variant>
      <vt:variant>
        <vt:i4>5</vt:i4>
      </vt:variant>
      <vt:variant>
        <vt:lpwstr/>
      </vt:variant>
      <vt:variant>
        <vt:lpwstr>_Toc408538979</vt:lpwstr>
      </vt:variant>
      <vt:variant>
        <vt:i4>1900598</vt:i4>
      </vt:variant>
      <vt:variant>
        <vt:i4>3014</vt:i4>
      </vt:variant>
      <vt:variant>
        <vt:i4>0</vt:i4>
      </vt:variant>
      <vt:variant>
        <vt:i4>5</vt:i4>
      </vt:variant>
      <vt:variant>
        <vt:lpwstr/>
      </vt:variant>
      <vt:variant>
        <vt:lpwstr>_Toc408538978</vt:lpwstr>
      </vt:variant>
      <vt:variant>
        <vt:i4>1900598</vt:i4>
      </vt:variant>
      <vt:variant>
        <vt:i4>3008</vt:i4>
      </vt:variant>
      <vt:variant>
        <vt:i4>0</vt:i4>
      </vt:variant>
      <vt:variant>
        <vt:i4>5</vt:i4>
      </vt:variant>
      <vt:variant>
        <vt:lpwstr/>
      </vt:variant>
      <vt:variant>
        <vt:lpwstr>_Toc408538977</vt:lpwstr>
      </vt:variant>
      <vt:variant>
        <vt:i4>1900598</vt:i4>
      </vt:variant>
      <vt:variant>
        <vt:i4>3002</vt:i4>
      </vt:variant>
      <vt:variant>
        <vt:i4>0</vt:i4>
      </vt:variant>
      <vt:variant>
        <vt:i4>5</vt:i4>
      </vt:variant>
      <vt:variant>
        <vt:lpwstr/>
      </vt:variant>
      <vt:variant>
        <vt:lpwstr>_Toc408538976</vt:lpwstr>
      </vt:variant>
      <vt:variant>
        <vt:i4>1900598</vt:i4>
      </vt:variant>
      <vt:variant>
        <vt:i4>2996</vt:i4>
      </vt:variant>
      <vt:variant>
        <vt:i4>0</vt:i4>
      </vt:variant>
      <vt:variant>
        <vt:i4>5</vt:i4>
      </vt:variant>
      <vt:variant>
        <vt:lpwstr/>
      </vt:variant>
      <vt:variant>
        <vt:lpwstr>_Toc408538975</vt:lpwstr>
      </vt:variant>
      <vt:variant>
        <vt:i4>1900598</vt:i4>
      </vt:variant>
      <vt:variant>
        <vt:i4>2990</vt:i4>
      </vt:variant>
      <vt:variant>
        <vt:i4>0</vt:i4>
      </vt:variant>
      <vt:variant>
        <vt:i4>5</vt:i4>
      </vt:variant>
      <vt:variant>
        <vt:lpwstr/>
      </vt:variant>
      <vt:variant>
        <vt:lpwstr>_Toc408538974</vt:lpwstr>
      </vt:variant>
      <vt:variant>
        <vt:i4>1900598</vt:i4>
      </vt:variant>
      <vt:variant>
        <vt:i4>2984</vt:i4>
      </vt:variant>
      <vt:variant>
        <vt:i4>0</vt:i4>
      </vt:variant>
      <vt:variant>
        <vt:i4>5</vt:i4>
      </vt:variant>
      <vt:variant>
        <vt:lpwstr/>
      </vt:variant>
      <vt:variant>
        <vt:lpwstr>_Toc408538973</vt:lpwstr>
      </vt:variant>
      <vt:variant>
        <vt:i4>1900598</vt:i4>
      </vt:variant>
      <vt:variant>
        <vt:i4>2978</vt:i4>
      </vt:variant>
      <vt:variant>
        <vt:i4>0</vt:i4>
      </vt:variant>
      <vt:variant>
        <vt:i4>5</vt:i4>
      </vt:variant>
      <vt:variant>
        <vt:lpwstr/>
      </vt:variant>
      <vt:variant>
        <vt:lpwstr>_Toc408538972</vt:lpwstr>
      </vt:variant>
      <vt:variant>
        <vt:i4>1900598</vt:i4>
      </vt:variant>
      <vt:variant>
        <vt:i4>2972</vt:i4>
      </vt:variant>
      <vt:variant>
        <vt:i4>0</vt:i4>
      </vt:variant>
      <vt:variant>
        <vt:i4>5</vt:i4>
      </vt:variant>
      <vt:variant>
        <vt:lpwstr/>
      </vt:variant>
      <vt:variant>
        <vt:lpwstr>_Toc408538971</vt:lpwstr>
      </vt:variant>
      <vt:variant>
        <vt:i4>1900598</vt:i4>
      </vt:variant>
      <vt:variant>
        <vt:i4>2966</vt:i4>
      </vt:variant>
      <vt:variant>
        <vt:i4>0</vt:i4>
      </vt:variant>
      <vt:variant>
        <vt:i4>5</vt:i4>
      </vt:variant>
      <vt:variant>
        <vt:lpwstr/>
      </vt:variant>
      <vt:variant>
        <vt:lpwstr>_Toc408538970</vt:lpwstr>
      </vt:variant>
      <vt:variant>
        <vt:i4>1835062</vt:i4>
      </vt:variant>
      <vt:variant>
        <vt:i4>2960</vt:i4>
      </vt:variant>
      <vt:variant>
        <vt:i4>0</vt:i4>
      </vt:variant>
      <vt:variant>
        <vt:i4>5</vt:i4>
      </vt:variant>
      <vt:variant>
        <vt:lpwstr/>
      </vt:variant>
      <vt:variant>
        <vt:lpwstr>_Toc408538969</vt:lpwstr>
      </vt:variant>
      <vt:variant>
        <vt:i4>1835062</vt:i4>
      </vt:variant>
      <vt:variant>
        <vt:i4>2954</vt:i4>
      </vt:variant>
      <vt:variant>
        <vt:i4>0</vt:i4>
      </vt:variant>
      <vt:variant>
        <vt:i4>5</vt:i4>
      </vt:variant>
      <vt:variant>
        <vt:lpwstr/>
      </vt:variant>
      <vt:variant>
        <vt:lpwstr>_Toc408538968</vt:lpwstr>
      </vt:variant>
      <vt:variant>
        <vt:i4>1835062</vt:i4>
      </vt:variant>
      <vt:variant>
        <vt:i4>2948</vt:i4>
      </vt:variant>
      <vt:variant>
        <vt:i4>0</vt:i4>
      </vt:variant>
      <vt:variant>
        <vt:i4>5</vt:i4>
      </vt:variant>
      <vt:variant>
        <vt:lpwstr/>
      </vt:variant>
      <vt:variant>
        <vt:lpwstr>_Toc408538967</vt:lpwstr>
      </vt:variant>
      <vt:variant>
        <vt:i4>1835062</vt:i4>
      </vt:variant>
      <vt:variant>
        <vt:i4>2942</vt:i4>
      </vt:variant>
      <vt:variant>
        <vt:i4>0</vt:i4>
      </vt:variant>
      <vt:variant>
        <vt:i4>5</vt:i4>
      </vt:variant>
      <vt:variant>
        <vt:lpwstr/>
      </vt:variant>
      <vt:variant>
        <vt:lpwstr>_Toc408538966</vt:lpwstr>
      </vt:variant>
      <vt:variant>
        <vt:i4>1835062</vt:i4>
      </vt:variant>
      <vt:variant>
        <vt:i4>2936</vt:i4>
      </vt:variant>
      <vt:variant>
        <vt:i4>0</vt:i4>
      </vt:variant>
      <vt:variant>
        <vt:i4>5</vt:i4>
      </vt:variant>
      <vt:variant>
        <vt:lpwstr/>
      </vt:variant>
      <vt:variant>
        <vt:lpwstr>_Toc408538965</vt:lpwstr>
      </vt:variant>
      <vt:variant>
        <vt:i4>1835062</vt:i4>
      </vt:variant>
      <vt:variant>
        <vt:i4>2930</vt:i4>
      </vt:variant>
      <vt:variant>
        <vt:i4>0</vt:i4>
      </vt:variant>
      <vt:variant>
        <vt:i4>5</vt:i4>
      </vt:variant>
      <vt:variant>
        <vt:lpwstr/>
      </vt:variant>
      <vt:variant>
        <vt:lpwstr>_Toc408538964</vt:lpwstr>
      </vt:variant>
      <vt:variant>
        <vt:i4>1835062</vt:i4>
      </vt:variant>
      <vt:variant>
        <vt:i4>2924</vt:i4>
      </vt:variant>
      <vt:variant>
        <vt:i4>0</vt:i4>
      </vt:variant>
      <vt:variant>
        <vt:i4>5</vt:i4>
      </vt:variant>
      <vt:variant>
        <vt:lpwstr/>
      </vt:variant>
      <vt:variant>
        <vt:lpwstr>_Toc408538963</vt:lpwstr>
      </vt:variant>
      <vt:variant>
        <vt:i4>1835062</vt:i4>
      </vt:variant>
      <vt:variant>
        <vt:i4>2918</vt:i4>
      </vt:variant>
      <vt:variant>
        <vt:i4>0</vt:i4>
      </vt:variant>
      <vt:variant>
        <vt:i4>5</vt:i4>
      </vt:variant>
      <vt:variant>
        <vt:lpwstr/>
      </vt:variant>
      <vt:variant>
        <vt:lpwstr>_Toc408538962</vt:lpwstr>
      </vt:variant>
      <vt:variant>
        <vt:i4>1835062</vt:i4>
      </vt:variant>
      <vt:variant>
        <vt:i4>2912</vt:i4>
      </vt:variant>
      <vt:variant>
        <vt:i4>0</vt:i4>
      </vt:variant>
      <vt:variant>
        <vt:i4>5</vt:i4>
      </vt:variant>
      <vt:variant>
        <vt:lpwstr/>
      </vt:variant>
      <vt:variant>
        <vt:lpwstr>_Toc408538961</vt:lpwstr>
      </vt:variant>
      <vt:variant>
        <vt:i4>1835062</vt:i4>
      </vt:variant>
      <vt:variant>
        <vt:i4>2906</vt:i4>
      </vt:variant>
      <vt:variant>
        <vt:i4>0</vt:i4>
      </vt:variant>
      <vt:variant>
        <vt:i4>5</vt:i4>
      </vt:variant>
      <vt:variant>
        <vt:lpwstr/>
      </vt:variant>
      <vt:variant>
        <vt:lpwstr>_Toc408538960</vt:lpwstr>
      </vt:variant>
      <vt:variant>
        <vt:i4>2031670</vt:i4>
      </vt:variant>
      <vt:variant>
        <vt:i4>2900</vt:i4>
      </vt:variant>
      <vt:variant>
        <vt:i4>0</vt:i4>
      </vt:variant>
      <vt:variant>
        <vt:i4>5</vt:i4>
      </vt:variant>
      <vt:variant>
        <vt:lpwstr/>
      </vt:variant>
      <vt:variant>
        <vt:lpwstr>_Toc408538959</vt:lpwstr>
      </vt:variant>
      <vt:variant>
        <vt:i4>2031670</vt:i4>
      </vt:variant>
      <vt:variant>
        <vt:i4>2894</vt:i4>
      </vt:variant>
      <vt:variant>
        <vt:i4>0</vt:i4>
      </vt:variant>
      <vt:variant>
        <vt:i4>5</vt:i4>
      </vt:variant>
      <vt:variant>
        <vt:lpwstr/>
      </vt:variant>
      <vt:variant>
        <vt:lpwstr>_Toc408538958</vt:lpwstr>
      </vt:variant>
      <vt:variant>
        <vt:i4>2031670</vt:i4>
      </vt:variant>
      <vt:variant>
        <vt:i4>2888</vt:i4>
      </vt:variant>
      <vt:variant>
        <vt:i4>0</vt:i4>
      </vt:variant>
      <vt:variant>
        <vt:i4>5</vt:i4>
      </vt:variant>
      <vt:variant>
        <vt:lpwstr/>
      </vt:variant>
      <vt:variant>
        <vt:lpwstr>_Toc408538957</vt:lpwstr>
      </vt:variant>
      <vt:variant>
        <vt:i4>2031670</vt:i4>
      </vt:variant>
      <vt:variant>
        <vt:i4>2882</vt:i4>
      </vt:variant>
      <vt:variant>
        <vt:i4>0</vt:i4>
      </vt:variant>
      <vt:variant>
        <vt:i4>5</vt:i4>
      </vt:variant>
      <vt:variant>
        <vt:lpwstr/>
      </vt:variant>
      <vt:variant>
        <vt:lpwstr>_Toc408538956</vt:lpwstr>
      </vt:variant>
      <vt:variant>
        <vt:i4>2031670</vt:i4>
      </vt:variant>
      <vt:variant>
        <vt:i4>2876</vt:i4>
      </vt:variant>
      <vt:variant>
        <vt:i4>0</vt:i4>
      </vt:variant>
      <vt:variant>
        <vt:i4>5</vt:i4>
      </vt:variant>
      <vt:variant>
        <vt:lpwstr/>
      </vt:variant>
      <vt:variant>
        <vt:lpwstr>_Toc408538955</vt:lpwstr>
      </vt:variant>
      <vt:variant>
        <vt:i4>2031670</vt:i4>
      </vt:variant>
      <vt:variant>
        <vt:i4>2870</vt:i4>
      </vt:variant>
      <vt:variant>
        <vt:i4>0</vt:i4>
      </vt:variant>
      <vt:variant>
        <vt:i4>5</vt:i4>
      </vt:variant>
      <vt:variant>
        <vt:lpwstr/>
      </vt:variant>
      <vt:variant>
        <vt:lpwstr>_Toc408538954</vt:lpwstr>
      </vt:variant>
      <vt:variant>
        <vt:i4>2031670</vt:i4>
      </vt:variant>
      <vt:variant>
        <vt:i4>2864</vt:i4>
      </vt:variant>
      <vt:variant>
        <vt:i4>0</vt:i4>
      </vt:variant>
      <vt:variant>
        <vt:i4>5</vt:i4>
      </vt:variant>
      <vt:variant>
        <vt:lpwstr/>
      </vt:variant>
      <vt:variant>
        <vt:lpwstr>_Toc408538953</vt:lpwstr>
      </vt:variant>
      <vt:variant>
        <vt:i4>2031670</vt:i4>
      </vt:variant>
      <vt:variant>
        <vt:i4>2858</vt:i4>
      </vt:variant>
      <vt:variant>
        <vt:i4>0</vt:i4>
      </vt:variant>
      <vt:variant>
        <vt:i4>5</vt:i4>
      </vt:variant>
      <vt:variant>
        <vt:lpwstr/>
      </vt:variant>
      <vt:variant>
        <vt:lpwstr>_Toc408538952</vt:lpwstr>
      </vt:variant>
      <vt:variant>
        <vt:i4>2031670</vt:i4>
      </vt:variant>
      <vt:variant>
        <vt:i4>2852</vt:i4>
      </vt:variant>
      <vt:variant>
        <vt:i4>0</vt:i4>
      </vt:variant>
      <vt:variant>
        <vt:i4>5</vt:i4>
      </vt:variant>
      <vt:variant>
        <vt:lpwstr/>
      </vt:variant>
      <vt:variant>
        <vt:lpwstr>_Toc408538951</vt:lpwstr>
      </vt:variant>
      <vt:variant>
        <vt:i4>2031670</vt:i4>
      </vt:variant>
      <vt:variant>
        <vt:i4>2846</vt:i4>
      </vt:variant>
      <vt:variant>
        <vt:i4>0</vt:i4>
      </vt:variant>
      <vt:variant>
        <vt:i4>5</vt:i4>
      </vt:variant>
      <vt:variant>
        <vt:lpwstr/>
      </vt:variant>
      <vt:variant>
        <vt:lpwstr>_Toc408538950</vt:lpwstr>
      </vt:variant>
      <vt:variant>
        <vt:i4>1966134</vt:i4>
      </vt:variant>
      <vt:variant>
        <vt:i4>2840</vt:i4>
      </vt:variant>
      <vt:variant>
        <vt:i4>0</vt:i4>
      </vt:variant>
      <vt:variant>
        <vt:i4>5</vt:i4>
      </vt:variant>
      <vt:variant>
        <vt:lpwstr/>
      </vt:variant>
      <vt:variant>
        <vt:lpwstr>_Toc408538949</vt:lpwstr>
      </vt:variant>
      <vt:variant>
        <vt:i4>1966134</vt:i4>
      </vt:variant>
      <vt:variant>
        <vt:i4>2834</vt:i4>
      </vt:variant>
      <vt:variant>
        <vt:i4>0</vt:i4>
      </vt:variant>
      <vt:variant>
        <vt:i4>5</vt:i4>
      </vt:variant>
      <vt:variant>
        <vt:lpwstr/>
      </vt:variant>
      <vt:variant>
        <vt:lpwstr>_Toc408538948</vt:lpwstr>
      </vt:variant>
      <vt:variant>
        <vt:i4>1966134</vt:i4>
      </vt:variant>
      <vt:variant>
        <vt:i4>2828</vt:i4>
      </vt:variant>
      <vt:variant>
        <vt:i4>0</vt:i4>
      </vt:variant>
      <vt:variant>
        <vt:i4>5</vt:i4>
      </vt:variant>
      <vt:variant>
        <vt:lpwstr/>
      </vt:variant>
      <vt:variant>
        <vt:lpwstr>_Toc408538947</vt:lpwstr>
      </vt:variant>
      <vt:variant>
        <vt:i4>1966134</vt:i4>
      </vt:variant>
      <vt:variant>
        <vt:i4>2822</vt:i4>
      </vt:variant>
      <vt:variant>
        <vt:i4>0</vt:i4>
      </vt:variant>
      <vt:variant>
        <vt:i4>5</vt:i4>
      </vt:variant>
      <vt:variant>
        <vt:lpwstr/>
      </vt:variant>
      <vt:variant>
        <vt:lpwstr>_Toc408538946</vt:lpwstr>
      </vt:variant>
      <vt:variant>
        <vt:i4>1966134</vt:i4>
      </vt:variant>
      <vt:variant>
        <vt:i4>2816</vt:i4>
      </vt:variant>
      <vt:variant>
        <vt:i4>0</vt:i4>
      </vt:variant>
      <vt:variant>
        <vt:i4>5</vt:i4>
      </vt:variant>
      <vt:variant>
        <vt:lpwstr/>
      </vt:variant>
      <vt:variant>
        <vt:lpwstr>_Toc408538945</vt:lpwstr>
      </vt:variant>
      <vt:variant>
        <vt:i4>1966134</vt:i4>
      </vt:variant>
      <vt:variant>
        <vt:i4>2810</vt:i4>
      </vt:variant>
      <vt:variant>
        <vt:i4>0</vt:i4>
      </vt:variant>
      <vt:variant>
        <vt:i4>5</vt:i4>
      </vt:variant>
      <vt:variant>
        <vt:lpwstr/>
      </vt:variant>
      <vt:variant>
        <vt:lpwstr>_Toc408538944</vt:lpwstr>
      </vt:variant>
      <vt:variant>
        <vt:i4>1966134</vt:i4>
      </vt:variant>
      <vt:variant>
        <vt:i4>2804</vt:i4>
      </vt:variant>
      <vt:variant>
        <vt:i4>0</vt:i4>
      </vt:variant>
      <vt:variant>
        <vt:i4>5</vt:i4>
      </vt:variant>
      <vt:variant>
        <vt:lpwstr/>
      </vt:variant>
      <vt:variant>
        <vt:lpwstr>_Toc408538943</vt:lpwstr>
      </vt:variant>
      <vt:variant>
        <vt:i4>1966134</vt:i4>
      </vt:variant>
      <vt:variant>
        <vt:i4>2798</vt:i4>
      </vt:variant>
      <vt:variant>
        <vt:i4>0</vt:i4>
      </vt:variant>
      <vt:variant>
        <vt:i4>5</vt:i4>
      </vt:variant>
      <vt:variant>
        <vt:lpwstr/>
      </vt:variant>
      <vt:variant>
        <vt:lpwstr>_Toc408538942</vt:lpwstr>
      </vt:variant>
      <vt:variant>
        <vt:i4>1966134</vt:i4>
      </vt:variant>
      <vt:variant>
        <vt:i4>2792</vt:i4>
      </vt:variant>
      <vt:variant>
        <vt:i4>0</vt:i4>
      </vt:variant>
      <vt:variant>
        <vt:i4>5</vt:i4>
      </vt:variant>
      <vt:variant>
        <vt:lpwstr/>
      </vt:variant>
      <vt:variant>
        <vt:lpwstr>_Toc408538941</vt:lpwstr>
      </vt:variant>
      <vt:variant>
        <vt:i4>1966134</vt:i4>
      </vt:variant>
      <vt:variant>
        <vt:i4>2786</vt:i4>
      </vt:variant>
      <vt:variant>
        <vt:i4>0</vt:i4>
      </vt:variant>
      <vt:variant>
        <vt:i4>5</vt:i4>
      </vt:variant>
      <vt:variant>
        <vt:lpwstr/>
      </vt:variant>
      <vt:variant>
        <vt:lpwstr>_Toc408538940</vt:lpwstr>
      </vt:variant>
      <vt:variant>
        <vt:i4>1638454</vt:i4>
      </vt:variant>
      <vt:variant>
        <vt:i4>2780</vt:i4>
      </vt:variant>
      <vt:variant>
        <vt:i4>0</vt:i4>
      </vt:variant>
      <vt:variant>
        <vt:i4>5</vt:i4>
      </vt:variant>
      <vt:variant>
        <vt:lpwstr/>
      </vt:variant>
      <vt:variant>
        <vt:lpwstr>_Toc408538939</vt:lpwstr>
      </vt:variant>
      <vt:variant>
        <vt:i4>1638454</vt:i4>
      </vt:variant>
      <vt:variant>
        <vt:i4>2774</vt:i4>
      </vt:variant>
      <vt:variant>
        <vt:i4>0</vt:i4>
      </vt:variant>
      <vt:variant>
        <vt:i4>5</vt:i4>
      </vt:variant>
      <vt:variant>
        <vt:lpwstr/>
      </vt:variant>
      <vt:variant>
        <vt:lpwstr>_Toc408538938</vt:lpwstr>
      </vt:variant>
      <vt:variant>
        <vt:i4>1638454</vt:i4>
      </vt:variant>
      <vt:variant>
        <vt:i4>2768</vt:i4>
      </vt:variant>
      <vt:variant>
        <vt:i4>0</vt:i4>
      </vt:variant>
      <vt:variant>
        <vt:i4>5</vt:i4>
      </vt:variant>
      <vt:variant>
        <vt:lpwstr/>
      </vt:variant>
      <vt:variant>
        <vt:lpwstr>_Toc408538937</vt:lpwstr>
      </vt:variant>
      <vt:variant>
        <vt:i4>1638454</vt:i4>
      </vt:variant>
      <vt:variant>
        <vt:i4>2762</vt:i4>
      </vt:variant>
      <vt:variant>
        <vt:i4>0</vt:i4>
      </vt:variant>
      <vt:variant>
        <vt:i4>5</vt:i4>
      </vt:variant>
      <vt:variant>
        <vt:lpwstr/>
      </vt:variant>
      <vt:variant>
        <vt:lpwstr>_Toc408538936</vt:lpwstr>
      </vt:variant>
      <vt:variant>
        <vt:i4>1638454</vt:i4>
      </vt:variant>
      <vt:variant>
        <vt:i4>2756</vt:i4>
      </vt:variant>
      <vt:variant>
        <vt:i4>0</vt:i4>
      </vt:variant>
      <vt:variant>
        <vt:i4>5</vt:i4>
      </vt:variant>
      <vt:variant>
        <vt:lpwstr/>
      </vt:variant>
      <vt:variant>
        <vt:lpwstr>_Toc408538935</vt:lpwstr>
      </vt:variant>
      <vt:variant>
        <vt:i4>1638454</vt:i4>
      </vt:variant>
      <vt:variant>
        <vt:i4>2750</vt:i4>
      </vt:variant>
      <vt:variant>
        <vt:i4>0</vt:i4>
      </vt:variant>
      <vt:variant>
        <vt:i4>5</vt:i4>
      </vt:variant>
      <vt:variant>
        <vt:lpwstr/>
      </vt:variant>
      <vt:variant>
        <vt:lpwstr>_Toc408538934</vt:lpwstr>
      </vt:variant>
      <vt:variant>
        <vt:i4>1638454</vt:i4>
      </vt:variant>
      <vt:variant>
        <vt:i4>2744</vt:i4>
      </vt:variant>
      <vt:variant>
        <vt:i4>0</vt:i4>
      </vt:variant>
      <vt:variant>
        <vt:i4>5</vt:i4>
      </vt:variant>
      <vt:variant>
        <vt:lpwstr/>
      </vt:variant>
      <vt:variant>
        <vt:lpwstr>_Toc408538933</vt:lpwstr>
      </vt:variant>
      <vt:variant>
        <vt:i4>1638454</vt:i4>
      </vt:variant>
      <vt:variant>
        <vt:i4>2738</vt:i4>
      </vt:variant>
      <vt:variant>
        <vt:i4>0</vt:i4>
      </vt:variant>
      <vt:variant>
        <vt:i4>5</vt:i4>
      </vt:variant>
      <vt:variant>
        <vt:lpwstr/>
      </vt:variant>
      <vt:variant>
        <vt:lpwstr>_Toc408538932</vt:lpwstr>
      </vt:variant>
      <vt:variant>
        <vt:i4>1638454</vt:i4>
      </vt:variant>
      <vt:variant>
        <vt:i4>2732</vt:i4>
      </vt:variant>
      <vt:variant>
        <vt:i4>0</vt:i4>
      </vt:variant>
      <vt:variant>
        <vt:i4>5</vt:i4>
      </vt:variant>
      <vt:variant>
        <vt:lpwstr/>
      </vt:variant>
      <vt:variant>
        <vt:lpwstr>_Toc408538931</vt:lpwstr>
      </vt:variant>
      <vt:variant>
        <vt:i4>1638454</vt:i4>
      </vt:variant>
      <vt:variant>
        <vt:i4>2726</vt:i4>
      </vt:variant>
      <vt:variant>
        <vt:i4>0</vt:i4>
      </vt:variant>
      <vt:variant>
        <vt:i4>5</vt:i4>
      </vt:variant>
      <vt:variant>
        <vt:lpwstr/>
      </vt:variant>
      <vt:variant>
        <vt:lpwstr>_Toc408538930</vt:lpwstr>
      </vt:variant>
      <vt:variant>
        <vt:i4>1572918</vt:i4>
      </vt:variant>
      <vt:variant>
        <vt:i4>2720</vt:i4>
      </vt:variant>
      <vt:variant>
        <vt:i4>0</vt:i4>
      </vt:variant>
      <vt:variant>
        <vt:i4>5</vt:i4>
      </vt:variant>
      <vt:variant>
        <vt:lpwstr/>
      </vt:variant>
      <vt:variant>
        <vt:lpwstr>_Toc408538929</vt:lpwstr>
      </vt:variant>
      <vt:variant>
        <vt:i4>1572918</vt:i4>
      </vt:variant>
      <vt:variant>
        <vt:i4>2714</vt:i4>
      </vt:variant>
      <vt:variant>
        <vt:i4>0</vt:i4>
      </vt:variant>
      <vt:variant>
        <vt:i4>5</vt:i4>
      </vt:variant>
      <vt:variant>
        <vt:lpwstr/>
      </vt:variant>
      <vt:variant>
        <vt:lpwstr>_Toc408538928</vt:lpwstr>
      </vt:variant>
      <vt:variant>
        <vt:i4>1572918</vt:i4>
      </vt:variant>
      <vt:variant>
        <vt:i4>2708</vt:i4>
      </vt:variant>
      <vt:variant>
        <vt:i4>0</vt:i4>
      </vt:variant>
      <vt:variant>
        <vt:i4>5</vt:i4>
      </vt:variant>
      <vt:variant>
        <vt:lpwstr/>
      </vt:variant>
      <vt:variant>
        <vt:lpwstr>_Toc408538927</vt:lpwstr>
      </vt:variant>
      <vt:variant>
        <vt:i4>1572918</vt:i4>
      </vt:variant>
      <vt:variant>
        <vt:i4>2702</vt:i4>
      </vt:variant>
      <vt:variant>
        <vt:i4>0</vt:i4>
      </vt:variant>
      <vt:variant>
        <vt:i4>5</vt:i4>
      </vt:variant>
      <vt:variant>
        <vt:lpwstr/>
      </vt:variant>
      <vt:variant>
        <vt:lpwstr>_Toc408538926</vt:lpwstr>
      </vt:variant>
      <vt:variant>
        <vt:i4>1572918</vt:i4>
      </vt:variant>
      <vt:variant>
        <vt:i4>2696</vt:i4>
      </vt:variant>
      <vt:variant>
        <vt:i4>0</vt:i4>
      </vt:variant>
      <vt:variant>
        <vt:i4>5</vt:i4>
      </vt:variant>
      <vt:variant>
        <vt:lpwstr/>
      </vt:variant>
      <vt:variant>
        <vt:lpwstr>_Toc408538925</vt:lpwstr>
      </vt:variant>
      <vt:variant>
        <vt:i4>1572918</vt:i4>
      </vt:variant>
      <vt:variant>
        <vt:i4>2690</vt:i4>
      </vt:variant>
      <vt:variant>
        <vt:i4>0</vt:i4>
      </vt:variant>
      <vt:variant>
        <vt:i4>5</vt:i4>
      </vt:variant>
      <vt:variant>
        <vt:lpwstr/>
      </vt:variant>
      <vt:variant>
        <vt:lpwstr>_Toc408538924</vt:lpwstr>
      </vt:variant>
      <vt:variant>
        <vt:i4>1572918</vt:i4>
      </vt:variant>
      <vt:variant>
        <vt:i4>2684</vt:i4>
      </vt:variant>
      <vt:variant>
        <vt:i4>0</vt:i4>
      </vt:variant>
      <vt:variant>
        <vt:i4>5</vt:i4>
      </vt:variant>
      <vt:variant>
        <vt:lpwstr/>
      </vt:variant>
      <vt:variant>
        <vt:lpwstr>_Toc408538923</vt:lpwstr>
      </vt:variant>
      <vt:variant>
        <vt:i4>1572918</vt:i4>
      </vt:variant>
      <vt:variant>
        <vt:i4>2678</vt:i4>
      </vt:variant>
      <vt:variant>
        <vt:i4>0</vt:i4>
      </vt:variant>
      <vt:variant>
        <vt:i4>5</vt:i4>
      </vt:variant>
      <vt:variant>
        <vt:lpwstr/>
      </vt:variant>
      <vt:variant>
        <vt:lpwstr>_Toc408538922</vt:lpwstr>
      </vt:variant>
      <vt:variant>
        <vt:i4>1572918</vt:i4>
      </vt:variant>
      <vt:variant>
        <vt:i4>2672</vt:i4>
      </vt:variant>
      <vt:variant>
        <vt:i4>0</vt:i4>
      </vt:variant>
      <vt:variant>
        <vt:i4>5</vt:i4>
      </vt:variant>
      <vt:variant>
        <vt:lpwstr/>
      </vt:variant>
      <vt:variant>
        <vt:lpwstr>_Toc408538921</vt:lpwstr>
      </vt:variant>
      <vt:variant>
        <vt:i4>1572918</vt:i4>
      </vt:variant>
      <vt:variant>
        <vt:i4>2666</vt:i4>
      </vt:variant>
      <vt:variant>
        <vt:i4>0</vt:i4>
      </vt:variant>
      <vt:variant>
        <vt:i4>5</vt:i4>
      </vt:variant>
      <vt:variant>
        <vt:lpwstr/>
      </vt:variant>
      <vt:variant>
        <vt:lpwstr>_Toc408538920</vt:lpwstr>
      </vt:variant>
      <vt:variant>
        <vt:i4>1769526</vt:i4>
      </vt:variant>
      <vt:variant>
        <vt:i4>2660</vt:i4>
      </vt:variant>
      <vt:variant>
        <vt:i4>0</vt:i4>
      </vt:variant>
      <vt:variant>
        <vt:i4>5</vt:i4>
      </vt:variant>
      <vt:variant>
        <vt:lpwstr/>
      </vt:variant>
      <vt:variant>
        <vt:lpwstr>_Toc408538919</vt:lpwstr>
      </vt:variant>
      <vt:variant>
        <vt:i4>1769526</vt:i4>
      </vt:variant>
      <vt:variant>
        <vt:i4>2654</vt:i4>
      </vt:variant>
      <vt:variant>
        <vt:i4>0</vt:i4>
      </vt:variant>
      <vt:variant>
        <vt:i4>5</vt:i4>
      </vt:variant>
      <vt:variant>
        <vt:lpwstr/>
      </vt:variant>
      <vt:variant>
        <vt:lpwstr>_Toc408538918</vt:lpwstr>
      </vt:variant>
      <vt:variant>
        <vt:i4>1769526</vt:i4>
      </vt:variant>
      <vt:variant>
        <vt:i4>2648</vt:i4>
      </vt:variant>
      <vt:variant>
        <vt:i4>0</vt:i4>
      </vt:variant>
      <vt:variant>
        <vt:i4>5</vt:i4>
      </vt:variant>
      <vt:variant>
        <vt:lpwstr/>
      </vt:variant>
      <vt:variant>
        <vt:lpwstr>_Toc408538917</vt:lpwstr>
      </vt:variant>
      <vt:variant>
        <vt:i4>1769526</vt:i4>
      </vt:variant>
      <vt:variant>
        <vt:i4>2642</vt:i4>
      </vt:variant>
      <vt:variant>
        <vt:i4>0</vt:i4>
      </vt:variant>
      <vt:variant>
        <vt:i4>5</vt:i4>
      </vt:variant>
      <vt:variant>
        <vt:lpwstr/>
      </vt:variant>
      <vt:variant>
        <vt:lpwstr>_Toc408538916</vt:lpwstr>
      </vt:variant>
      <vt:variant>
        <vt:i4>1769526</vt:i4>
      </vt:variant>
      <vt:variant>
        <vt:i4>2636</vt:i4>
      </vt:variant>
      <vt:variant>
        <vt:i4>0</vt:i4>
      </vt:variant>
      <vt:variant>
        <vt:i4>5</vt:i4>
      </vt:variant>
      <vt:variant>
        <vt:lpwstr/>
      </vt:variant>
      <vt:variant>
        <vt:lpwstr>_Toc408538915</vt:lpwstr>
      </vt:variant>
      <vt:variant>
        <vt:i4>1769526</vt:i4>
      </vt:variant>
      <vt:variant>
        <vt:i4>2630</vt:i4>
      </vt:variant>
      <vt:variant>
        <vt:i4>0</vt:i4>
      </vt:variant>
      <vt:variant>
        <vt:i4>5</vt:i4>
      </vt:variant>
      <vt:variant>
        <vt:lpwstr/>
      </vt:variant>
      <vt:variant>
        <vt:lpwstr>_Toc408538914</vt:lpwstr>
      </vt:variant>
      <vt:variant>
        <vt:i4>1769526</vt:i4>
      </vt:variant>
      <vt:variant>
        <vt:i4>2624</vt:i4>
      </vt:variant>
      <vt:variant>
        <vt:i4>0</vt:i4>
      </vt:variant>
      <vt:variant>
        <vt:i4>5</vt:i4>
      </vt:variant>
      <vt:variant>
        <vt:lpwstr/>
      </vt:variant>
      <vt:variant>
        <vt:lpwstr>_Toc408538913</vt:lpwstr>
      </vt:variant>
      <vt:variant>
        <vt:i4>1769526</vt:i4>
      </vt:variant>
      <vt:variant>
        <vt:i4>2618</vt:i4>
      </vt:variant>
      <vt:variant>
        <vt:i4>0</vt:i4>
      </vt:variant>
      <vt:variant>
        <vt:i4>5</vt:i4>
      </vt:variant>
      <vt:variant>
        <vt:lpwstr/>
      </vt:variant>
      <vt:variant>
        <vt:lpwstr>_Toc408538912</vt:lpwstr>
      </vt:variant>
      <vt:variant>
        <vt:i4>1769526</vt:i4>
      </vt:variant>
      <vt:variant>
        <vt:i4>2612</vt:i4>
      </vt:variant>
      <vt:variant>
        <vt:i4>0</vt:i4>
      </vt:variant>
      <vt:variant>
        <vt:i4>5</vt:i4>
      </vt:variant>
      <vt:variant>
        <vt:lpwstr/>
      </vt:variant>
      <vt:variant>
        <vt:lpwstr>_Toc408538911</vt:lpwstr>
      </vt:variant>
      <vt:variant>
        <vt:i4>1769526</vt:i4>
      </vt:variant>
      <vt:variant>
        <vt:i4>2606</vt:i4>
      </vt:variant>
      <vt:variant>
        <vt:i4>0</vt:i4>
      </vt:variant>
      <vt:variant>
        <vt:i4>5</vt:i4>
      </vt:variant>
      <vt:variant>
        <vt:lpwstr/>
      </vt:variant>
      <vt:variant>
        <vt:lpwstr>_Toc408538910</vt:lpwstr>
      </vt:variant>
      <vt:variant>
        <vt:i4>1703990</vt:i4>
      </vt:variant>
      <vt:variant>
        <vt:i4>2600</vt:i4>
      </vt:variant>
      <vt:variant>
        <vt:i4>0</vt:i4>
      </vt:variant>
      <vt:variant>
        <vt:i4>5</vt:i4>
      </vt:variant>
      <vt:variant>
        <vt:lpwstr/>
      </vt:variant>
      <vt:variant>
        <vt:lpwstr>_Toc408538909</vt:lpwstr>
      </vt:variant>
      <vt:variant>
        <vt:i4>1703990</vt:i4>
      </vt:variant>
      <vt:variant>
        <vt:i4>2594</vt:i4>
      </vt:variant>
      <vt:variant>
        <vt:i4>0</vt:i4>
      </vt:variant>
      <vt:variant>
        <vt:i4>5</vt:i4>
      </vt:variant>
      <vt:variant>
        <vt:lpwstr/>
      </vt:variant>
      <vt:variant>
        <vt:lpwstr>_Toc408538908</vt:lpwstr>
      </vt:variant>
      <vt:variant>
        <vt:i4>1703990</vt:i4>
      </vt:variant>
      <vt:variant>
        <vt:i4>2588</vt:i4>
      </vt:variant>
      <vt:variant>
        <vt:i4>0</vt:i4>
      </vt:variant>
      <vt:variant>
        <vt:i4>5</vt:i4>
      </vt:variant>
      <vt:variant>
        <vt:lpwstr/>
      </vt:variant>
      <vt:variant>
        <vt:lpwstr>_Toc408538907</vt:lpwstr>
      </vt:variant>
      <vt:variant>
        <vt:i4>1703990</vt:i4>
      </vt:variant>
      <vt:variant>
        <vt:i4>2582</vt:i4>
      </vt:variant>
      <vt:variant>
        <vt:i4>0</vt:i4>
      </vt:variant>
      <vt:variant>
        <vt:i4>5</vt:i4>
      </vt:variant>
      <vt:variant>
        <vt:lpwstr/>
      </vt:variant>
      <vt:variant>
        <vt:lpwstr>_Toc408538906</vt:lpwstr>
      </vt:variant>
      <vt:variant>
        <vt:i4>1703990</vt:i4>
      </vt:variant>
      <vt:variant>
        <vt:i4>2576</vt:i4>
      </vt:variant>
      <vt:variant>
        <vt:i4>0</vt:i4>
      </vt:variant>
      <vt:variant>
        <vt:i4>5</vt:i4>
      </vt:variant>
      <vt:variant>
        <vt:lpwstr/>
      </vt:variant>
      <vt:variant>
        <vt:lpwstr>_Toc408538905</vt:lpwstr>
      </vt:variant>
      <vt:variant>
        <vt:i4>1703990</vt:i4>
      </vt:variant>
      <vt:variant>
        <vt:i4>2570</vt:i4>
      </vt:variant>
      <vt:variant>
        <vt:i4>0</vt:i4>
      </vt:variant>
      <vt:variant>
        <vt:i4>5</vt:i4>
      </vt:variant>
      <vt:variant>
        <vt:lpwstr/>
      </vt:variant>
      <vt:variant>
        <vt:lpwstr>_Toc408538904</vt:lpwstr>
      </vt:variant>
      <vt:variant>
        <vt:i4>1703990</vt:i4>
      </vt:variant>
      <vt:variant>
        <vt:i4>2564</vt:i4>
      </vt:variant>
      <vt:variant>
        <vt:i4>0</vt:i4>
      </vt:variant>
      <vt:variant>
        <vt:i4>5</vt:i4>
      </vt:variant>
      <vt:variant>
        <vt:lpwstr/>
      </vt:variant>
      <vt:variant>
        <vt:lpwstr>_Toc408538903</vt:lpwstr>
      </vt:variant>
      <vt:variant>
        <vt:i4>1703990</vt:i4>
      </vt:variant>
      <vt:variant>
        <vt:i4>2558</vt:i4>
      </vt:variant>
      <vt:variant>
        <vt:i4>0</vt:i4>
      </vt:variant>
      <vt:variant>
        <vt:i4>5</vt:i4>
      </vt:variant>
      <vt:variant>
        <vt:lpwstr/>
      </vt:variant>
      <vt:variant>
        <vt:lpwstr>_Toc408538902</vt:lpwstr>
      </vt:variant>
      <vt:variant>
        <vt:i4>1703990</vt:i4>
      </vt:variant>
      <vt:variant>
        <vt:i4>2552</vt:i4>
      </vt:variant>
      <vt:variant>
        <vt:i4>0</vt:i4>
      </vt:variant>
      <vt:variant>
        <vt:i4>5</vt:i4>
      </vt:variant>
      <vt:variant>
        <vt:lpwstr/>
      </vt:variant>
      <vt:variant>
        <vt:lpwstr>_Toc408538901</vt:lpwstr>
      </vt:variant>
      <vt:variant>
        <vt:i4>1703990</vt:i4>
      </vt:variant>
      <vt:variant>
        <vt:i4>2546</vt:i4>
      </vt:variant>
      <vt:variant>
        <vt:i4>0</vt:i4>
      </vt:variant>
      <vt:variant>
        <vt:i4>5</vt:i4>
      </vt:variant>
      <vt:variant>
        <vt:lpwstr/>
      </vt:variant>
      <vt:variant>
        <vt:lpwstr>_Toc408538900</vt:lpwstr>
      </vt:variant>
      <vt:variant>
        <vt:i4>1245239</vt:i4>
      </vt:variant>
      <vt:variant>
        <vt:i4>2540</vt:i4>
      </vt:variant>
      <vt:variant>
        <vt:i4>0</vt:i4>
      </vt:variant>
      <vt:variant>
        <vt:i4>5</vt:i4>
      </vt:variant>
      <vt:variant>
        <vt:lpwstr/>
      </vt:variant>
      <vt:variant>
        <vt:lpwstr>_Toc408538899</vt:lpwstr>
      </vt:variant>
      <vt:variant>
        <vt:i4>1245239</vt:i4>
      </vt:variant>
      <vt:variant>
        <vt:i4>2534</vt:i4>
      </vt:variant>
      <vt:variant>
        <vt:i4>0</vt:i4>
      </vt:variant>
      <vt:variant>
        <vt:i4>5</vt:i4>
      </vt:variant>
      <vt:variant>
        <vt:lpwstr/>
      </vt:variant>
      <vt:variant>
        <vt:lpwstr>_Toc408538898</vt:lpwstr>
      </vt:variant>
      <vt:variant>
        <vt:i4>1245239</vt:i4>
      </vt:variant>
      <vt:variant>
        <vt:i4>2528</vt:i4>
      </vt:variant>
      <vt:variant>
        <vt:i4>0</vt:i4>
      </vt:variant>
      <vt:variant>
        <vt:i4>5</vt:i4>
      </vt:variant>
      <vt:variant>
        <vt:lpwstr/>
      </vt:variant>
      <vt:variant>
        <vt:lpwstr>_Toc408538897</vt:lpwstr>
      </vt:variant>
      <vt:variant>
        <vt:i4>1245239</vt:i4>
      </vt:variant>
      <vt:variant>
        <vt:i4>2522</vt:i4>
      </vt:variant>
      <vt:variant>
        <vt:i4>0</vt:i4>
      </vt:variant>
      <vt:variant>
        <vt:i4>5</vt:i4>
      </vt:variant>
      <vt:variant>
        <vt:lpwstr/>
      </vt:variant>
      <vt:variant>
        <vt:lpwstr>_Toc408538896</vt:lpwstr>
      </vt:variant>
      <vt:variant>
        <vt:i4>1245239</vt:i4>
      </vt:variant>
      <vt:variant>
        <vt:i4>2516</vt:i4>
      </vt:variant>
      <vt:variant>
        <vt:i4>0</vt:i4>
      </vt:variant>
      <vt:variant>
        <vt:i4>5</vt:i4>
      </vt:variant>
      <vt:variant>
        <vt:lpwstr/>
      </vt:variant>
      <vt:variant>
        <vt:lpwstr>_Toc408538895</vt:lpwstr>
      </vt:variant>
      <vt:variant>
        <vt:i4>1245239</vt:i4>
      </vt:variant>
      <vt:variant>
        <vt:i4>2510</vt:i4>
      </vt:variant>
      <vt:variant>
        <vt:i4>0</vt:i4>
      </vt:variant>
      <vt:variant>
        <vt:i4>5</vt:i4>
      </vt:variant>
      <vt:variant>
        <vt:lpwstr/>
      </vt:variant>
      <vt:variant>
        <vt:lpwstr>_Toc408538894</vt:lpwstr>
      </vt:variant>
      <vt:variant>
        <vt:i4>1245239</vt:i4>
      </vt:variant>
      <vt:variant>
        <vt:i4>2504</vt:i4>
      </vt:variant>
      <vt:variant>
        <vt:i4>0</vt:i4>
      </vt:variant>
      <vt:variant>
        <vt:i4>5</vt:i4>
      </vt:variant>
      <vt:variant>
        <vt:lpwstr/>
      </vt:variant>
      <vt:variant>
        <vt:lpwstr>_Toc408538893</vt:lpwstr>
      </vt:variant>
      <vt:variant>
        <vt:i4>1245239</vt:i4>
      </vt:variant>
      <vt:variant>
        <vt:i4>2498</vt:i4>
      </vt:variant>
      <vt:variant>
        <vt:i4>0</vt:i4>
      </vt:variant>
      <vt:variant>
        <vt:i4>5</vt:i4>
      </vt:variant>
      <vt:variant>
        <vt:lpwstr/>
      </vt:variant>
      <vt:variant>
        <vt:lpwstr>_Toc408538892</vt:lpwstr>
      </vt:variant>
      <vt:variant>
        <vt:i4>1245239</vt:i4>
      </vt:variant>
      <vt:variant>
        <vt:i4>2492</vt:i4>
      </vt:variant>
      <vt:variant>
        <vt:i4>0</vt:i4>
      </vt:variant>
      <vt:variant>
        <vt:i4>5</vt:i4>
      </vt:variant>
      <vt:variant>
        <vt:lpwstr/>
      </vt:variant>
      <vt:variant>
        <vt:lpwstr>_Toc408538891</vt:lpwstr>
      </vt:variant>
      <vt:variant>
        <vt:i4>1245239</vt:i4>
      </vt:variant>
      <vt:variant>
        <vt:i4>2486</vt:i4>
      </vt:variant>
      <vt:variant>
        <vt:i4>0</vt:i4>
      </vt:variant>
      <vt:variant>
        <vt:i4>5</vt:i4>
      </vt:variant>
      <vt:variant>
        <vt:lpwstr/>
      </vt:variant>
      <vt:variant>
        <vt:lpwstr>_Toc408538890</vt:lpwstr>
      </vt:variant>
      <vt:variant>
        <vt:i4>1179703</vt:i4>
      </vt:variant>
      <vt:variant>
        <vt:i4>2480</vt:i4>
      </vt:variant>
      <vt:variant>
        <vt:i4>0</vt:i4>
      </vt:variant>
      <vt:variant>
        <vt:i4>5</vt:i4>
      </vt:variant>
      <vt:variant>
        <vt:lpwstr/>
      </vt:variant>
      <vt:variant>
        <vt:lpwstr>_Toc408538889</vt:lpwstr>
      </vt:variant>
      <vt:variant>
        <vt:i4>1179703</vt:i4>
      </vt:variant>
      <vt:variant>
        <vt:i4>2474</vt:i4>
      </vt:variant>
      <vt:variant>
        <vt:i4>0</vt:i4>
      </vt:variant>
      <vt:variant>
        <vt:i4>5</vt:i4>
      </vt:variant>
      <vt:variant>
        <vt:lpwstr/>
      </vt:variant>
      <vt:variant>
        <vt:lpwstr>_Toc408538888</vt:lpwstr>
      </vt:variant>
      <vt:variant>
        <vt:i4>1179703</vt:i4>
      </vt:variant>
      <vt:variant>
        <vt:i4>2468</vt:i4>
      </vt:variant>
      <vt:variant>
        <vt:i4>0</vt:i4>
      </vt:variant>
      <vt:variant>
        <vt:i4>5</vt:i4>
      </vt:variant>
      <vt:variant>
        <vt:lpwstr/>
      </vt:variant>
      <vt:variant>
        <vt:lpwstr>_Toc408538887</vt:lpwstr>
      </vt:variant>
      <vt:variant>
        <vt:i4>1179703</vt:i4>
      </vt:variant>
      <vt:variant>
        <vt:i4>2462</vt:i4>
      </vt:variant>
      <vt:variant>
        <vt:i4>0</vt:i4>
      </vt:variant>
      <vt:variant>
        <vt:i4>5</vt:i4>
      </vt:variant>
      <vt:variant>
        <vt:lpwstr/>
      </vt:variant>
      <vt:variant>
        <vt:lpwstr>_Toc408538886</vt:lpwstr>
      </vt:variant>
      <vt:variant>
        <vt:i4>1179703</vt:i4>
      </vt:variant>
      <vt:variant>
        <vt:i4>2456</vt:i4>
      </vt:variant>
      <vt:variant>
        <vt:i4>0</vt:i4>
      </vt:variant>
      <vt:variant>
        <vt:i4>5</vt:i4>
      </vt:variant>
      <vt:variant>
        <vt:lpwstr/>
      </vt:variant>
      <vt:variant>
        <vt:lpwstr>_Toc408538885</vt:lpwstr>
      </vt:variant>
      <vt:variant>
        <vt:i4>1179703</vt:i4>
      </vt:variant>
      <vt:variant>
        <vt:i4>2450</vt:i4>
      </vt:variant>
      <vt:variant>
        <vt:i4>0</vt:i4>
      </vt:variant>
      <vt:variant>
        <vt:i4>5</vt:i4>
      </vt:variant>
      <vt:variant>
        <vt:lpwstr/>
      </vt:variant>
      <vt:variant>
        <vt:lpwstr>_Toc408538884</vt:lpwstr>
      </vt:variant>
      <vt:variant>
        <vt:i4>1179703</vt:i4>
      </vt:variant>
      <vt:variant>
        <vt:i4>2444</vt:i4>
      </vt:variant>
      <vt:variant>
        <vt:i4>0</vt:i4>
      </vt:variant>
      <vt:variant>
        <vt:i4>5</vt:i4>
      </vt:variant>
      <vt:variant>
        <vt:lpwstr/>
      </vt:variant>
      <vt:variant>
        <vt:lpwstr>_Toc408538883</vt:lpwstr>
      </vt:variant>
      <vt:variant>
        <vt:i4>1179703</vt:i4>
      </vt:variant>
      <vt:variant>
        <vt:i4>2438</vt:i4>
      </vt:variant>
      <vt:variant>
        <vt:i4>0</vt:i4>
      </vt:variant>
      <vt:variant>
        <vt:i4>5</vt:i4>
      </vt:variant>
      <vt:variant>
        <vt:lpwstr/>
      </vt:variant>
      <vt:variant>
        <vt:lpwstr>_Toc408538882</vt:lpwstr>
      </vt:variant>
      <vt:variant>
        <vt:i4>1179703</vt:i4>
      </vt:variant>
      <vt:variant>
        <vt:i4>2432</vt:i4>
      </vt:variant>
      <vt:variant>
        <vt:i4>0</vt:i4>
      </vt:variant>
      <vt:variant>
        <vt:i4>5</vt:i4>
      </vt:variant>
      <vt:variant>
        <vt:lpwstr/>
      </vt:variant>
      <vt:variant>
        <vt:lpwstr>_Toc408538881</vt:lpwstr>
      </vt:variant>
      <vt:variant>
        <vt:i4>1179703</vt:i4>
      </vt:variant>
      <vt:variant>
        <vt:i4>2426</vt:i4>
      </vt:variant>
      <vt:variant>
        <vt:i4>0</vt:i4>
      </vt:variant>
      <vt:variant>
        <vt:i4>5</vt:i4>
      </vt:variant>
      <vt:variant>
        <vt:lpwstr/>
      </vt:variant>
      <vt:variant>
        <vt:lpwstr>_Toc408538880</vt:lpwstr>
      </vt:variant>
      <vt:variant>
        <vt:i4>1900599</vt:i4>
      </vt:variant>
      <vt:variant>
        <vt:i4>2420</vt:i4>
      </vt:variant>
      <vt:variant>
        <vt:i4>0</vt:i4>
      </vt:variant>
      <vt:variant>
        <vt:i4>5</vt:i4>
      </vt:variant>
      <vt:variant>
        <vt:lpwstr/>
      </vt:variant>
      <vt:variant>
        <vt:lpwstr>_Toc408538879</vt:lpwstr>
      </vt:variant>
      <vt:variant>
        <vt:i4>1900599</vt:i4>
      </vt:variant>
      <vt:variant>
        <vt:i4>2414</vt:i4>
      </vt:variant>
      <vt:variant>
        <vt:i4>0</vt:i4>
      </vt:variant>
      <vt:variant>
        <vt:i4>5</vt:i4>
      </vt:variant>
      <vt:variant>
        <vt:lpwstr/>
      </vt:variant>
      <vt:variant>
        <vt:lpwstr>_Toc408538878</vt:lpwstr>
      </vt:variant>
      <vt:variant>
        <vt:i4>1900599</vt:i4>
      </vt:variant>
      <vt:variant>
        <vt:i4>2408</vt:i4>
      </vt:variant>
      <vt:variant>
        <vt:i4>0</vt:i4>
      </vt:variant>
      <vt:variant>
        <vt:i4>5</vt:i4>
      </vt:variant>
      <vt:variant>
        <vt:lpwstr/>
      </vt:variant>
      <vt:variant>
        <vt:lpwstr>_Toc408538877</vt:lpwstr>
      </vt:variant>
      <vt:variant>
        <vt:i4>1900599</vt:i4>
      </vt:variant>
      <vt:variant>
        <vt:i4>2402</vt:i4>
      </vt:variant>
      <vt:variant>
        <vt:i4>0</vt:i4>
      </vt:variant>
      <vt:variant>
        <vt:i4>5</vt:i4>
      </vt:variant>
      <vt:variant>
        <vt:lpwstr/>
      </vt:variant>
      <vt:variant>
        <vt:lpwstr>_Toc408538876</vt:lpwstr>
      </vt:variant>
      <vt:variant>
        <vt:i4>1900599</vt:i4>
      </vt:variant>
      <vt:variant>
        <vt:i4>2396</vt:i4>
      </vt:variant>
      <vt:variant>
        <vt:i4>0</vt:i4>
      </vt:variant>
      <vt:variant>
        <vt:i4>5</vt:i4>
      </vt:variant>
      <vt:variant>
        <vt:lpwstr/>
      </vt:variant>
      <vt:variant>
        <vt:lpwstr>_Toc408538875</vt:lpwstr>
      </vt:variant>
      <vt:variant>
        <vt:i4>1900599</vt:i4>
      </vt:variant>
      <vt:variant>
        <vt:i4>2390</vt:i4>
      </vt:variant>
      <vt:variant>
        <vt:i4>0</vt:i4>
      </vt:variant>
      <vt:variant>
        <vt:i4>5</vt:i4>
      </vt:variant>
      <vt:variant>
        <vt:lpwstr/>
      </vt:variant>
      <vt:variant>
        <vt:lpwstr>_Toc408538874</vt:lpwstr>
      </vt:variant>
      <vt:variant>
        <vt:i4>1900599</vt:i4>
      </vt:variant>
      <vt:variant>
        <vt:i4>2384</vt:i4>
      </vt:variant>
      <vt:variant>
        <vt:i4>0</vt:i4>
      </vt:variant>
      <vt:variant>
        <vt:i4>5</vt:i4>
      </vt:variant>
      <vt:variant>
        <vt:lpwstr/>
      </vt:variant>
      <vt:variant>
        <vt:lpwstr>_Toc408538873</vt:lpwstr>
      </vt:variant>
      <vt:variant>
        <vt:i4>1900599</vt:i4>
      </vt:variant>
      <vt:variant>
        <vt:i4>2378</vt:i4>
      </vt:variant>
      <vt:variant>
        <vt:i4>0</vt:i4>
      </vt:variant>
      <vt:variant>
        <vt:i4>5</vt:i4>
      </vt:variant>
      <vt:variant>
        <vt:lpwstr/>
      </vt:variant>
      <vt:variant>
        <vt:lpwstr>_Toc408538872</vt:lpwstr>
      </vt:variant>
      <vt:variant>
        <vt:i4>1900599</vt:i4>
      </vt:variant>
      <vt:variant>
        <vt:i4>2372</vt:i4>
      </vt:variant>
      <vt:variant>
        <vt:i4>0</vt:i4>
      </vt:variant>
      <vt:variant>
        <vt:i4>5</vt:i4>
      </vt:variant>
      <vt:variant>
        <vt:lpwstr/>
      </vt:variant>
      <vt:variant>
        <vt:lpwstr>_Toc408538871</vt:lpwstr>
      </vt:variant>
      <vt:variant>
        <vt:i4>1900599</vt:i4>
      </vt:variant>
      <vt:variant>
        <vt:i4>2366</vt:i4>
      </vt:variant>
      <vt:variant>
        <vt:i4>0</vt:i4>
      </vt:variant>
      <vt:variant>
        <vt:i4>5</vt:i4>
      </vt:variant>
      <vt:variant>
        <vt:lpwstr/>
      </vt:variant>
      <vt:variant>
        <vt:lpwstr>_Toc408538870</vt:lpwstr>
      </vt:variant>
      <vt:variant>
        <vt:i4>1835063</vt:i4>
      </vt:variant>
      <vt:variant>
        <vt:i4>2360</vt:i4>
      </vt:variant>
      <vt:variant>
        <vt:i4>0</vt:i4>
      </vt:variant>
      <vt:variant>
        <vt:i4>5</vt:i4>
      </vt:variant>
      <vt:variant>
        <vt:lpwstr/>
      </vt:variant>
      <vt:variant>
        <vt:lpwstr>_Toc408538869</vt:lpwstr>
      </vt:variant>
      <vt:variant>
        <vt:i4>1835063</vt:i4>
      </vt:variant>
      <vt:variant>
        <vt:i4>2354</vt:i4>
      </vt:variant>
      <vt:variant>
        <vt:i4>0</vt:i4>
      </vt:variant>
      <vt:variant>
        <vt:i4>5</vt:i4>
      </vt:variant>
      <vt:variant>
        <vt:lpwstr/>
      </vt:variant>
      <vt:variant>
        <vt:lpwstr>_Toc408538868</vt:lpwstr>
      </vt:variant>
      <vt:variant>
        <vt:i4>1835063</vt:i4>
      </vt:variant>
      <vt:variant>
        <vt:i4>2348</vt:i4>
      </vt:variant>
      <vt:variant>
        <vt:i4>0</vt:i4>
      </vt:variant>
      <vt:variant>
        <vt:i4>5</vt:i4>
      </vt:variant>
      <vt:variant>
        <vt:lpwstr/>
      </vt:variant>
      <vt:variant>
        <vt:lpwstr>_Toc408538867</vt:lpwstr>
      </vt:variant>
      <vt:variant>
        <vt:i4>1835063</vt:i4>
      </vt:variant>
      <vt:variant>
        <vt:i4>2342</vt:i4>
      </vt:variant>
      <vt:variant>
        <vt:i4>0</vt:i4>
      </vt:variant>
      <vt:variant>
        <vt:i4>5</vt:i4>
      </vt:variant>
      <vt:variant>
        <vt:lpwstr/>
      </vt:variant>
      <vt:variant>
        <vt:lpwstr>_Toc408538866</vt:lpwstr>
      </vt:variant>
      <vt:variant>
        <vt:i4>1835063</vt:i4>
      </vt:variant>
      <vt:variant>
        <vt:i4>2336</vt:i4>
      </vt:variant>
      <vt:variant>
        <vt:i4>0</vt:i4>
      </vt:variant>
      <vt:variant>
        <vt:i4>5</vt:i4>
      </vt:variant>
      <vt:variant>
        <vt:lpwstr/>
      </vt:variant>
      <vt:variant>
        <vt:lpwstr>_Toc408538865</vt:lpwstr>
      </vt:variant>
      <vt:variant>
        <vt:i4>1835063</vt:i4>
      </vt:variant>
      <vt:variant>
        <vt:i4>2330</vt:i4>
      </vt:variant>
      <vt:variant>
        <vt:i4>0</vt:i4>
      </vt:variant>
      <vt:variant>
        <vt:i4>5</vt:i4>
      </vt:variant>
      <vt:variant>
        <vt:lpwstr/>
      </vt:variant>
      <vt:variant>
        <vt:lpwstr>_Toc408538864</vt:lpwstr>
      </vt:variant>
      <vt:variant>
        <vt:i4>1835063</vt:i4>
      </vt:variant>
      <vt:variant>
        <vt:i4>2324</vt:i4>
      </vt:variant>
      <vt:variant>
        <vt:i4>0</vt:i4>
      </vt:variant>
      <vt:variant>
        <vt:i4>5</vt:i4>
      </vt:variant>
      <vt:variant>
        <vt:lpwstr/>
      </vt:variant>
      <vt:variant>
        <vt:lpwstr>_Toc408538863</vt:lpwstr>
      </vt:variant>
      <vt:variant>
        <vt:i4>1835063</vt:i4>
      </vt:variant>
      <vt:variant>
        <vt:i4>2318</vt:i4>
      </vt:variant>
      <vt:variant>
        <vt:i4>0</vt:i4>
      </vt:variant>
      <vt:variant>
        <vt:i4>5</vt:i4>
      </vt:variant>
      <vt:variant>
        <vt:lpwstr/>
      </vt:variant>
      <vt:variant>
        <vt:lpwstr>_Toc408538862</vt:lpwstr>
      </vt:variant>
      <vt:variant>
        <vt:i4>1835063</vt:i4>
      </vt:variant>
      <vt:variant>
        <vt:i4>2312</vt:i4>
      </vt:variant>
      <vt:variant>
        <vt:i4>0</vt:i4>
      </vt:variant>
      <vt:variant>
        <vt:i4>5</vt:i4>
      </vt:variant>
      <vt:variant>
        <vt:lpwstr/>
      </vt:variant>
      <vt:variant>
        <vt:lpwstr>_Toc408538861</vt:lpwstr>
      </vt:variant>
      <vt:variant>
        <vt:i4>1835063</vt:i4>
      </vt:variant>
      <vt:variant>
        <vt:i4>2306</vt:i4>
      </vt:variant>
      <vt:variant>
        <vt:i4>0</vt:i4>
      </vt:variant>
      <vt:variant>
        <vt:i4>5</vt:i4>
      </vt:variant>
      <vt:variant>
        <vt:lpwstr/>
      </vt:variant>
      <vt:variant>
        <vt:lpwstr>_Toc408538860</vt:lpwstr>
      </vt:variant>
      <vt:variant>
        <vt:i4>2031671</vt:i4>
      </vt:variant>
      <vt:variant>
        <vt:i4>2300</vt:i4>
      </vt:variant>
      <vt:variant>
        <vt:i4>0</vt:i4>
      </vt:variant>
      <vt:variant>
        <vt:i4>5</vt:i4>
      </vt:variant>
      <vt:variant>
        <vt:lpwstr/>
      </vt:variant>
      <vt:variant>
        <vt:lpwstr>_Toc408538859</vt:lpwstr>
      </vt:variant>
      <vt:variant>
        <vt:i4>2031671</vt:i4>
      </vt:variant>
      <vt:variant>
        <vt:i4>2294</vt:i4>
      </vt:variant>
      <vt:variant>
        <vt:i4>0</vt:i4>
      </vt:variant>
      <vt:variant>
        <vt:i4>5</vt:i4>
      </vt:variant>
      <vt:variant>
        <vt:lpwstr/>
      </vt:variant>
      <vt:variant>
        <vt:lpwstr>_Toc408538858</vt:lpwstr>
      </vt:variant>
      <vt:variant>
        <vt:i4>2031671</vt:i4>
      </vt:variant>
      <vt:variant>
        <vt:i4>2288</vt:i4>
      </vt:variant>
      <vt:variant>
        <vt:i4>0</vt:i4>
      </vt:variant>
      <vt:variant>
        <vt:i4>5</vt:i4>
      </vt:variant>
      <vt:variant>
        <vt:lpwstr/>
      </vt:variant>
      <vt:variant>
        <vt:lpwstr>_Toc408538857</vt:lpwstr>
      </vt:variant>
      <vt:variant>
        <vt:i4>2031671</vt:i4>
      </vt:variant>
      <vt:variant>
        <vt:i4>2282</vt:i4>
      </vt:variant>
      <vt:variant>
        <vt:i4>0</vt:i4>
      </vt:variant>
      <vt:variant>
        <vt:i4>5</vt:i4>
      </vt:variant>
      <vt:variant>
        <vt:lpwstr/>
      </vt:variant>
      <vt:variant>
        <vt:lpwstr>_Toc408538856</vt:lpwstr>
      </vt:variant>
      <vt:variant>
        <vt:i4>2031671</vt:i4>
      </vt:variant>
      <vt:variant>
        <vt:i4>2276</vt:i4>
      </vt:variant>
      <vt:variant>
        <vt:i4>0</vt:i4>
      </vt:variant>
      <vt:variant>
        <vt:i4>5</vt:i4>
      </vt:variant>
      <vt:variant>
        <vt:lpwstr/>
      </vt:variant>
      <vt:variant>
        <vt:lpwstr>_Toc408538855</vt:lpwstr>
      </vt:variant>
      <vt:variant>
        <vt:i4>2031671</vt:i4>
      </vt:variant>
      <vt:variant>
        <vt:i4>2270</vt:i4>
      </vt:variant>
      <vt:variant>
        <vt:i4>0</vt:i4>
      </vt:variant>
      <vt:variant>
        <vt:i4>5</vt:i4>
      </vt:variant>
      <vt:variant>
        <vt:lpwstr/>
      </vt:variant>
      <vt:variant>
        <vt:lpwstr>_Toc408538854</vt:lpwstr>
      </vt:variant>
      <vt:variant>
        <vt:i4>2031671</vt:i4>
      </vt:variant>
      <vt:variant>
        <vt:i4>2264</vt:i4>
      </vt:variant>
      <vt:variant>
        <vt:i4>0</vt:i4>
      </vt:variant>
      <vt:variant>
        <vt:i4>5</vt:i4>
      </vt:variant>
      <vt:variant>
        <vt:lpwstr/>
      </vt:variant>
      <vt:variant>
        <vt:lpwstr>_Toc408538853</vt:lpwstr>
      </vt:variant>
      <vt:variant>
        <vt:i4>2031671</vt:i4>
      </vt:variant>
      <vt:variant>
        <vt:i4>2258</vt:i4>
      </vt:variant>
      <vt:variant>
        <vt:i4>0</vt:i4>
      </vt:variant>
      <vt:variant>
        <vt:i4>5</vt:i4>
      </vt:variant>
      <vt:variant>
        <vt:lpwstr/>
      </vt:variant>
      <vt:variant>
        <vt:lpwstr>_Toc408538852</vt:lpwstr>
      </vt:variant>
      <vt:variant>
        <vt:i4>2031671</vt:i4>
      </vt:variant>
      <vt:variant>
        <vt:i4>2252</vt:i4>
      </vt:variant>
      <vt:variant>
        <vt:i4>0</vt:i4>
      </vt:variant>
      <vt:variant>
        <vt:i4>5</vt:i4>
      </vt:variant>
      <vt:variant>
        <vt:lpwstr/>
      </vt:variant>
      <vt:variant>
        <vt:lpwstr>_Toc408538851</vt:lpwstr>
      </vt:variant>
      <vt:variant>
        <vt:i4>2031671</vt:i4>
      </vt:variant>
      <vt:variant>
        <vt:i4>2246</vt:i4>
      </vt:variant>
      <vt:variant>
        <vt:i4>0</vt:i4>
      </vt:variant>
      <vt:variant>
        <vt:i4>5</vt:i4>
      </vt:variant>
      <vt:variant>
        <vt:lpwstr/>
      </vt:variant>
      <vt:variant>
        <vt:lpwstr>_Toc408538850</vt:lpwstr>
      </vt:variant>
      <vt:variant>
        <vt:i4>1966135</vt:i4>
      </vt:variant>
      <vt:variant>
        <vt:i4>2240</vt:i4>
      </vt:variant>
      <vt:variant>
        <vt:i4>0</vt:i4>
      </vt:variant>
      <vt:variant>
        <vt:i4>5</vt:i4>
      </vt:variant>
      <vt:variant>
        <vt:lpwstr/>
      </vt:variant>
      <vt:variant>
        <vt:lpwstr>_Toc408538849</vt:lpwstr>
      </vt:variant>
      <vt:variant>
        <vt:i4>1966135</vt:i4>
      </vt:variant>
      <vt:variant>
        <vt:i4>2234</vt:i4>
      </vt:variant>
      <vt:variant>
        <vt:i4>0</vt:i4>
      </vt:variant>
      <vt:variant>
        <vt:i4>5</vt:i4>
      </vt:variant>
      <vt:variant>
        <vt:lpwstr/>
      </vt:variant>
      <vt:variant>
        <vt:lpwstr>_Toc408538848</vt:lpwstr>
      </vt:variant>
      <vt:variant>
        <vt:i4>1966135</vt:i4>
      </vt:variant>
      <vt:variant>
        <vt:i4>2228</vt:i4>
      </vt:variant>
      <vt:variant>
        <vt:i4>0</vt:i4>
      </vt:variant>
      <vt:variant>
        <vt:i4>5</vt:i4>
      </vt:variant>
      <vt:variant>
        <vt:lpwstr/>
      </vt:variant>
      <vt:variant>
        <vt:lpwstr>_Toc408538847</vt:lpwstr>
      </vt:variant>
      <vt:variant>
        <vt:i4>1966135</vt:i4>
      </vt:variant>
      <vt:variant>
        <vt:i4>2222</vt:i4>
      </vt:variant>
      <vt:variant>
        <vt:i4>0</vt:i4>
      </vt:variant>
      <vt:variant>
        <vt:i4>5</vt:i4>
      </vt:variant>
      <vt:variant>
        <vt:lpwstr/>
      </vt:variant>
      <vt:variant>
        <vt:lpwstr>_Toc408538846</vt:lpwstr>
      </vt:variant>
      <vt:variant>
        <vt:i4>1966135</vt:i4>
      </vt:variant>
      <vt:variant>
        <vt:i4>2216</vt:i4>
      </vt:variant>
      <vt:variant>
        <vt:i4>0</vt:i4>
      </vt:variant>
      <vt:variant>
        <vt:i4>5</vt:i4>
      </vt:variant>
      <vt:variant>
        <vt:lpwstr/>
      </vt:variant>
      <vt:variant>
        <vt:lpwstr>_Toc408538845</vt:lpwstr>
      </vt:variant>
      <vt:variant>
        <vt:i4>1966135</vt:i4>
      </vt:variant>
      <vt:variant>
        <vt:i4>2210</vt:i4>
      </vt:variant>
      <vt:variant>
        <vt:i4>0</vt:i4>
      </vt:variant>
      <vt:variant>
        <vt:i4>5</vt:i4>
      </vt:variant>
      <vt:variant>
        <vt:lpwstr/>
      </vt:variant>
      <vt:variant>
        <vt:lpwstr>_Toc408538844</vt:lpwstr>
      </vt:variant>
      <vt:variant>
        <vt:i4>1966135</vt:i4>
      </vt:variant>
      <vt:variant>
        <vt:i4>2204</vt:i4>
      </vt:variant>
      <vt:variant>
        <vt:i4>0</vt:i4>
      </vt:variant>
      <vt:variant>
        <vt:i4>5</vt:i4>
      </vt:variant>
      <vt:variant>
        <vt:lpwstr/>
      </vt:variant>
      <vt:variant>
        <vt:lpwstr>_Toc408538843</vt:lpwstr>
      </vt:variant>
      <vt:variant>
        <vt:i4>1966135</vt:i4>
      </vt:variant>
      <vt:variant>
        <vt:i4>2198</vt:i4>
      </vt:variant>
      <vt:variant>
        <vt:i4>0</vt:i4>
      </vt:variant>
      <vt:variant>
        <vt:i4>5</vt:i4>
      </vt:variant>
      <vt:variant>
        <vt:lpwstr/>
      </vt:variant>
      <vt:variant>
        <vt:lpwstr>_Toc408538842</vt:lpwstr>
      </vt:variant>
      <vt:variant>
        <vt:i4>1966135</vt:i4>
      </vt:variant>
      <vt:variant>
        <vt:i4>2192</vt:i4>
      </vt:variant>
      <vt:variant>
        <vt:i4>0</vt:i4>
      </vt:variant>
      <vt:variant>
        <vt:i4>5</vt:i4>
      </vt:variant>
      <vt:variant>
        <vt:lpwstr/>
      </vt:variant>
      <vt:variant>
        <vt:lpwstr>_Toc408538841</vt:lpwstr>
      </vt:variant>
      <vt:variant>
        <vt:i4>1966135</vt:i4>
      </vt:variant>
      <vt:variant>
        <vt:i4>2186</vt:i4>
      </vt:variant>
      <vt:variant>
        <vt:i4>0</vt:i4>
      </vt:variant>
      <vt:variant>
        <vt:i4>5</vt:i4>
      </vt:variant>
      <vt:variant>
        <vt:lpwstr/>
      </vt:variant>
      <vt:variant>
        <vt:lpwstr>_Toc408538840</vt:lpwstr>
      </vt:variant>
      <vt:variant>
        <vt:i4>1638455</vt:i4>
      </vt:variant>
      <vt:variant>
        <vt:i4>2180</vt:i4>
      </vt:variant>
      <vt:variant>
        <vt:i4>0</vt:i4>
      </vt:variant>
      <vt:variant>
        <vt:i4>5</vt:i4>
      </vt:variant>
      <vt:variant>
        <vt:lpwstr/>
      </vt:variant>
      <vt:variant>
        <vt:lpwstr>_Toc408538839</vt:lpwstr>
      </vt:variant>
      <vt:variant>
        <vt:i4>1638455</vt:i4>
      </vt:variant>
      <vt:variant>
        <vt:i4>2174</vt:i4>
      </vt:variant>
      <vt:variant>
        <vt:i4>0</vt:i4>
      </vt:variant>
      <vt:variant>
        <vt:i4>5</vt:i4>
      </vt:variant>
      <vt:variant>
        <vt:lpwstr/>
      </vt:variant>
      <vt:variant>
        <vt:lpwstr>_Toc408538838</vt:lpwstr>
      </vt:variant>
      <vt:variant>
        <vt:i4>1638455</vt:i4>
      </vt:variant>
      <vt:variant>
        <vt:i4>2168</vt:i4>
      </vt:variant>
      <vt:variant>
        <vt:i4>0</vt:i4>
      </vt:variant>
      <vt:variant>
        <vt:i4>5</vt:i4>
      </vt:variant>
      <vt:variant>
        <vt:lpwstr/>
      </vt:variant>
      <vt:variant>
        <vt:lpwstr>_Toc408538837</vt:lpwstr>
      </vt:variant>
      <vt:variant>
        <vt:i4>1638455</vt:i4>
      </vt:variant>
      <vt:variant>
        <vt:i4>2162</vt:i4>
      </vt:variant>
      <vt:variant>
        <vt:i4>0</vt:i4>
      </vt:variant>
      <vt:variant>
        <vt:i4>5</vt:i4>
      </vt:variant>
      <vt:variant>
        <vt:lpwstr/>
      </vt:variant>
      <vt:variant>
        <vt:lpwstr>_Toc408538836</vt:lpwstr>
      </vt:variant>
      <vt:variant>
        <vt:i4>1638455</vt:i4>
      </vt:variant>
      <vt:variant>
        <vt:i4>2156</vt:i4>
      </vt:variant>
      <vt:variant>
        <vt:i4>0</vt:i4>
      </vt:variant>
      <vt:variant>
        <vt:i4>5</vt:i4>
      </vt:variant>
      <vt:variant>
        <vt:lpwstr/>
      </vt:variant>
      <vt:variant>
        <vt:lpwstr>_Toc408538835</vt:lpwstr>
      </vt:variant>
      <vt:variant>
        <vt:i4>1638455</vt:i4>
      </vt:variant>
      <vt:variant>
        <vt:i4>2150</vt:i4>
      </vt:variant>
      <vt:variant>
        <vt:i4>0</vt:i4>
      </vt:variant>
      <vt:variant>
        <vt:i4>5</vt:i4>
      </vt:variant>
      <vt:variant>
        <vt:lpwstr/>
      </vt:variant>
      <vt:variant>
        <vt:lpwstr>_Toc408538834</vt:lpwstr>
      </vt:variant>
      <vt:variant>
        <vt:i4>1638455</vt:i4>
      </vt:variant>
      <vt:variant>
        <vt:i4>2144</vt:i4>
      </vt:variant>
      <vt:variant>
        <vt:i4>0</vt:i4>
      </vt:variant>
      <vt:variant>
        <vt:i4>5</vt:i4>
      </vt:variant>
      <vt:variant>
        <vt:lpwstr/>
      </vt:variant>
      <vt:variant>
        <vt:lpwstr>_Toc408538833</vt:lpwstr>
      </vt:variant>
      <vt:variant>
        <vt:i4>1638455</vt:i4>
      </vt:variant>
      <vt:variant>
        <vt:i4>2138</vt:i4>
      </vt:variant>
      <vt:variant>
        <vt:i4>0</vt:i4>
      </vt:variant>
      <vt:variant>
        <vt:i4>5</vt:i4>
      </vt:variant>
      <vt:variant>
        <vt:lpwstr/>
      </vt:variant>
      <vt:variant>
        <vt:lpwstr>_Toc408538832</vt:lpwstr>
      </vt:variant>
      <vt:variant>
        <vt:i4>1638455</vt:i4>
      </vt:variant>
      <vt:variant>
        <vt:i4>2132</vt:i4>
      </vt:variant>
      <vt:variant>
        <vt:i4>0</vt:i4>
      </vt:variant>
      <vt:variant>
        <vt:i4>5</vt:i4>
      </vt:variant>
      <vt:variant>
        <vt:lpwstr/>
      </vt:variant>
      <vt:variant>
        <vt:lpwstr>_Toc408538831</vt:lpwstr>
      </vt:variant>
      <vt:variant>
        <vt:i4>1638455</vt:i4>
      </vt:variant>
      <vt:variant>
        <vt:i4>2126</vt:i4>
      </vt:variant>
      <vt:variant>
        <vt:i4>0</vt:i4>
      </vt:variant>
      <vt:variant>
        <vt:i4>5</vt:i4>
      </vt:variant>
      <vt:variant>
        <vt:lpwstr/>
      </vt:variant>
      <vt:variant>
        <vt:lpwstr>_Toc408538830</vt:lpwstr>
      </vt:variant>
      <vt:variant>
        <vt:i4>1572919</vt:i4>
      </vt:variant>
      <vt:variant>
        <vt:i4>2120</vt:i4>
      </vt:variant>
      <vt:variant>
        <vt:i4>0</vt:i4>
      </vt:variant>
      <vt:variant>
        <vt:i4>5</vt:i4>
      </vt:variant>
      <vt:variant>
        <vt:lpwstr/>
      </vt:variant>
      <vt:variant>
        <vt:lpwstr>_Toc408538829</vt:lpwstr>
      </vt:variant>
      <vt:variant>
        <vt:i4>1572919</vt:i4>
      </vt:variant>
      <vt:variant>
        <vt:i4>2114</vt:i4>
      </vt:variant>
      <vt:variant>
        <vt:i4>0</vt:i4>
      </vt:variant>
      <vt:variant>
        <vt:i4>5</vt:i4>
      </vt:variant>
      <vt:variant>
        <vt:lpwstr/>
      </vt:variant>
      <vt:variant>
        <vt:lpwstr>_Toc408538828</vt:lpwstr>
      </vt:variant>
      <vt:variant>
        <vt:i4>1572919</vt:i4>
      </vt:variant>
      <vt:variant>
        <vt:i4>2108</vt:i4>
      </vt:variant>
      <vt:variant>
        <vt:i4>0</vt:i4>
      </vt:variant>
      <vt:variant>
        <vt:i4>5</vt:i4>
      </vt:variant>
      <vt:variant>
        <vt:lpwstr/>
      </vt:variant>
      <vt:variant>
        <vt:lpwstr>_Toc408538827</vt:lpwstr>
      </vt:variant>
      <vt:variant>
        <vt:i4>1572919</vt:i4>
      </vt:variant>
      <vt:variant>
        <vt:i4>2102</vt:i4>
      </vt:variant>
      <vt:variant>
        <vt:i4>0</vt:i4>
      </vt:variant>
      <vt:variant>
        <vt:i4>5</vt:i4>
      </vt:variant>
      <vt:variant>
        <vt:lpwstr/>
      </vt:variant>
      <vt:variant>
        <vt:lpwstr>_Toc408538826</vt:lpwstr>
      </vt:variant>
      <vt:variant>
        <vt:i4>1572919</vt:i4>
      </vt:variant>
      <vt:variant>
        <vt:i4>2096</vt:i4>
      </vt:variant>
      <vt:variant>
        <vt:i4>0</vt:i4>
      </vt:variant>
      <vt:variant>
        <vt:i4>5</vt:i4>
      </vt:variant>
      <vt:variant>
        <vt:lpwstr/>
      </vt:variant>
      <vt:variant>
        <vt:lpwstr>_Toc408538825</vt:lpwstr>
      </vt:variant>
      <vt:variant>
        <vt:i4>1572919</vt:i4>
      </vt:variant>
      <vt:variant>
        <vt:i4>2090</vt:i4>
      </vt:variant>
      <vt:variant>
        <vt:i4>0</vt:i4>
      </vt:variant>
      <vt:variant>
        <vt:i4>5</vt:i4>
      </vt:variant>
      <vt:variant>
        <vt:lpwstr/>
      </vt:variant>
      <vt:variant>
        <vt:lpwstr>_Toc408538824</vt:lpwstr>
      </vt:variant>
      <vt:variant>
        <vt:i4>1572919</vt:i4>
      </vt:variant>
      <vt:variant>
        <vt:i4>2084</vt:i4>
      </vt:variant>
      <vt:variant>
        <vt:i4>0</vt:i4>
      </vt:variant>
      <vt:variant>
        <vt:i4>5</vt:i4>
      </vt:variant>
      <vt:variant>
        <vt:lpwstr/>
      </vt:variant>
      <vt:variant>
        <vt:lpwstr>_Toc408538823</vt:lpwstr>
      </vt:variant>
      <vt:variant>
        <vt:i4>1572919</vt:i4>
      </vt:variant>
      <vt:variant>
        <vt:i4>2078</vt:i4>
      </vt:variant>
      <vt:variant>
        <vt:i4>0</vt:i4>
      </vt:variant>
      <vt:variant>
        <vt:i4>5</vt:i4>
      </vt:variant>
      <vt:variant>
        <vt:lpwstr/>
      </vt:variant>
      <vt:variant>
        <vt:lpwstr>_Toc408538822</vt:lpwstr>
      </vt:variant>
      <vt:variant>
        <vt:i4>1572919</vt:i4>
      </vt:variant>
      <vt:variant>
        <vt:i4>2072</vt:i4>
      </vt:variant>
      <vt:variant>
        <vt:i4>0</vt:i4>
      </vt:variant>
      <vt:variant>
        <vt:i4>5</vt:i4>
      </vt:variant>
      <vt:variant>
        <vt:lpwstr/>
      </vt:variant>
      <vt:variant>
        <vt:lpwstr>_Toc408538821</vt:lpwstr>
      </vt:variant>
      <vt:variant>
        <vt:i4>1572919</vt:i4>
      </vt:variant>
      <vt:variant>
        <vt:i4>2066</vt:i4>
      </vt:variant>
      <vt:variant>
        <vt:i4>0</vt:i4>
      </vt:variant>
      <vt:variant>
        <vt:i4>5</vt:i4>
      </vt:variant>
      <vt:variant>
        <vt:lpwstr/>
      </vt:variant>
      <vt:variant>
        <vt:lpwstr>_Toc408538820</vt:lpwstr>
      </vt:variant>
      <vt:variant>
        <vt:i4>1769527</vt:i4>
      </vt:variant>
      <vt:variant>
        <vt:i4>2060</vt:i4>
      </vt:variant>
      <vt:variant>
        <vt:i4>0</vt:i4>
      </vt:variant>
      <vt:variant>
        <vt:i4>5</vt:i4>
      </vt:variant>
      <vt:variant>
        <vt:lpwstr/>
      </vt:variant>
      <vt:variant>
        <vt:lpwstr>_Toc408538819</vt:lpwstr>
      </vt:variant>
      <vt:variant>
        <vt:i4>1769527</vt:i4>
      </vt:variant>
      <vt:variant>
        <vt:i4>2054</vt:i4>
      </vt:variant>
      <vt:variant>
        <vt:i4>0</vt:i4>
      </vt:variant>
      <vt:variant>
        <vt:i4>5</vt:i4>
      </vt:variant>
      <vt:variant>
        <vt:lpwstr/>
      </vt:variant>
      <vt:variant>
        <vt:lpwstr>_Toc408538818</vt:lpwstr>
      </vt:variant>
      <vt:variant>
        <vt:i4>1769527</vt:i4>
      </vt:variant>
      <vt:variant>
        <vt:i4>2048</vt:i4>
      </vt:variant>
      <vt:variant>
        <vt:i4>0</vt:i4>
      </vt:variant>
      <vt:variant>
        <vt:i4>5</vt:i4>
      </vt:variant>
      <vt:variant>
        <vt:lpwstr/>
      </vt:variant>
      <vt:variant>
        <vt:lpwstr>_Toc408538817</vt:lpwstr>
      </vt:variant>
      <vt:variant>
        <vt:i4>1769527</vt:i4>
      </vt:variant>
      <vt:variant>
        <vt:i4>2042</vt:i4>
      </vt:variant>
      <vt:variant>
        <vt:i4>0</vt:i4>
      </vt:variant>
      <vt:variant>
        <vt:i4>5</vt:i4>
      </vt:variant>
      <vt:variant>
        <vt:lpwstr/>
      </vt:variant>
      <vt:variant>
        <vt:lpwstr>_Toc408538816</vt:lpwstr>
      </vt:variant>
      <vt:variant>
        <vt:i4>1769527</vt:i4>
      </vt:variant>
      <vt:variant>
        <vt:i4>2036</vt:i4>
      </vt:variant>
      <vt:variant>
        <vt:i4>0</vt:i4>
      </vt:variant>
      <vt:variant>
        <vt:i4>5</vt:i4>
      </vt:variant>
      <vt:variant>
        <vt:lpwstr/>
      </vt:variant>
      <vt:variant>
        <vt:lpwstr>_Toc408538815</vt:lpwstr>
      </vt:variant>
      <vt:variant>
        <vt:i4>1769527</vt:i4>
      </vt:variant>
      <vt:variant>
        <vt:i4>2030</vt:i4>
      </vt:variant>
      <vt:variant>
        <vt:i4>0</vt:i4>
      </vt:variant>
      <vt:variant>
        <vt:i4>5</vt:i4>
      </vt:variant>
      <vt:variant>
        <vt:lpwstr/>
      </vt:variant>
      <vt:variant>
        <vt:lpwstr>_Toc408538814</vt:lpwstr>
      </vt:variant>
      <vt:variant>
        <vt:i4>1769527</vt:i4>
      </vt:variant>
      <vt:variant>
        <vt:i4>2024</vt:i4>
      </vt:variant>
      <vt:variant>
        <vt:i4>0</vt:i4>
      </vt:variant>
      <vt:variant>
        <vt:i4>5</vt:i4>
      </vt:variant>
      <vt:variant>
        <vt:lpwstr/>
      </vt:variant>
      <vt:variant>
        <vt:lpwstr>_Toc408538813</vt:lpwstr>
      </vt:variant>
      <vt:variant>
        <vt:i4>1769527</vt:i4>
      </vt:variant>
      <vt:variant>
        <vt:i4>2018</vt:i4>
      </vt:variant>
      <vt:variant>
        <vt:i4>0</vt:i4>
      </vt:variant>
      <vt:variant>
        <vt:i4>5</vt:i4>
      </vt:variant>
      <vt:variant>
        <vt:lpwstr/>
      </vt:variant>
      <vt:variant>
        <vt:lpwstr>_Toc408538812</vt:lpwstr>
      </vt:variant>
      <vt:variant>
        <vt:i4>1769527</vt:i4>
      </vt:variant>
      <vt:variant>
        <vt:i4>2012</vt:i4>
      </vt:variant>
      <vt:variant>
        <vt:i4>0</vt:i4>
      </vt:variant>
      <vt:variant>
        <vt:i4>5</vt:i4>
      </vt:variant>
      <vt:variant>
        <vt:lpwstr/>
      </vt:variant>
      <vt:variant>
        <vt:lpwstr>_Toc408538811</vt:lpwstr>
      </vt:variant>
      <vt:variant>
        <vt:i4>1769527</vt:i4>
      </vt:variant>
      <vt:variant>
        <vt:i4>2006</vt:i4>
      </vt:variant>
      <vt:variant>
        <vt:i4>0</vt:i4>
      </vt:variant>
      <vt:variant>
        <vt:i4>5</vt:i4>
      </vt:variant>
      <vt:variant>
        <vt:lpwstr/>
      </vt:variant>
      <vt:variant>
        <vt:lpwstr>_Toc408538810</vt:lpwstr>
      </vt:variant>
      <vt:variant>
        <vt:i4>1703991</vt:i4>
      </vt:variant>
      <vt:variant>
        <vt:i4>2000</vt:i4>
      </vt:variant>
      <vt:variant>
        <vt:i4>0</vt:i4>
      </vt:variant>
      <vt:variant>
        <vt:i4>5</vt:i4>
      </vt:variant>
      <vt:variant>
        <vt:lpwstr/>
      </vt:variant>
      <vt:variant>
        <vt:lpwstr>_Toc408538809</vt:lpwstr>
      </vt:variant>
      <vt:variant>
        <vt:i4>1703991</vt:i4>
      </vt:variant>
      <vt:variant>
        <vt:i4>1994</vt:i4>
      </vt:variant>
      <vt:variant>
        <vt:i4>0</vt:i4>
      </vt:variant>
      <vt:variant>
        <vt:i4>5</vt:i4>
      </vt:variant>
      <vt:variant>
        <vt:lpwstr/>
      </vt:variant>
      <vt:variant>
        <vt:lpwstr>_Toc408538808</vt:lpwstr>
      </vt:variant>
      <vt:variant>
        <vt:i4>1703991</vt:i4>
      </vt:variant>
      <vt:variant>
        <vt:i4>1988</vt:i4>
      </vt:variant>
      <vt:variant>
        <vt:i4>0</vt:i4>
      </vt:variant>
      <vt:variant>
        <vt:i4>5</vt:i4>
      </vt:variant>
      <vt:variant>
        <vt:lpwstr/>
      </vt:variant>
      <vt:variant>
        <vt:lpwstr>_Toc408538807</vt:lpwstr>
      </vt:variant>
      <vt:variant>
        <vt:i4>1703991</vt:i4>
      </vt:variant>
      <vt:variant>
        <vt:i4>1982</vt:i4>
      </vt:variant>
      <vt:variant>
        <vt:i4>0</vt:i4>
      </vt:variant>
      <vt:variant>
        <vt:i4>5</vt:i4>
      </vt:variant>
      <vt:variant>
        <vt:lpwstr/>
      </vt:variant>
      <vt:variant>
        <vt:lpwstr>_Toc408538806</vt:lpwstr>
      </vt:variant>
      <vt:variant>
        <vt:i4>1703991</vt:i4>
      </vt:variant>
      <vt:variant>
        <vt:i4>1976</vt:i4>
      </vt:variant>
      <vt:variant>
        <vt:i4>0</vt:i4>
      </vt:variant>
      <vt:variant>
        <vt:i4>5</vt:i4>
      </vt:variant>
      <vt:variant>
        <vt:lpwstr/>
      </vt:variant>
      <vt:variant>
        <vt:lpwstr>_Toc408538805</vt:lpwstr>
      </vt:variant>
      <vt:variant>
        <vt:i4>1703991</vt:i4>
      </vt:variant>
      <vt:variant>
        <vt:i4>1970</vt:i4>
      </vt:variant>
      <vt:variant>
        <vt:i4>0</vt:i4>
      </vt:variant>
      <vt:variant>
        <vt:i4>5</vt:i4>
      </vt:variant>
      <vt:variant>
        <vt:lpwstr/>
      </vt:variant>
      <vt:variant>
        <vt:lpwstr>_Toc408538804</vt:lpwstr>
      </vt:variant>
      <vt:variant>
        <vt:i4>1703991</vt:i4>
      </vt:variant>
      <vt:variant>
        <vt:i4>1964</vt:i4>
      </vt:variant>
      <vt:variant>
        <vt:i4>0</vt:i4>
      </vt:variant>
      <vt:variant>
        <vt:i4>5</vt:i4>
      </vt:variant>
      <vt:variant>
        <vt:lpwstr/>
      </vt:variant>
      <vt:variant>
        <vt:lpwstr>_Toc408538803</vt:lpwstr>
      </vt:variant>
      <vt:variant>
        <vt:i4>1703991</vt:i4>
      </vt:variant>
      <vt:variant>
        <vt:i4>1958</vt:i4>
      </vt:variant>
      <vt:variant>
        <vt:i4>0</vt:i4>
      </vt:variant>
      <vt:variant>
        <vt:i4>5</vt:i4>
      </vt:variant>
      <vt:variant>
        <vt:lpwstr/>
      </vt:variant>
      <vt:variant>
        <vt:lpwstr>_Toc408538802</vt:lpwstr>
      </vt:variant>
      <vt:variant>
        <vt:i4>1703991</vt:i4>
      </vt:variant>
      <vt:variant>
        <vt:i4>1952</vt:i4>
      </vt:variant>
      <vt:variant>
        <vt:i4>0</vt:i4>
      </vt:variant>
      <vt:variant>
        <vt:i4>5</vt:i4>
      </vt:variant>
      <vt:variant>
        <vt:lpwstr/>
      </vt:variant>
      <vt:variant>
        <vt:lpwstr>_Toc408538801</vt:lpwstr>
      </vt:variant>
      <vt:variant>
        <vt:i4>1703991</vt:i4>
      </vt:variant>
      <vt:variant>
        <vt:i4>1946</vt:i4>
      </vt:variant>
      <vt:variant>
        <vt:i4>0</vt:i4>
      </vt:variant>
      <vt:variant>
        <vt:i4>5</vt:i4>
      </vt:variant>
      <vt:variant>
        <vt:lpwstr/>
      </vt:variant>
      <vt:variant>
        <vt:lpwstr>_Toc408538800</vt:lpwstr>
      </vt:variant>
      <vt:variant>
        <vt:i4>1245240</vt:i4>
      </vt:variant>
      <vt:variant>
        <vt:i4>1940</vt:i4>
      </vt:variant>
      <vt:variant>
        <vt:i4>0</vt:i4>
      </vt:variant>
      <vt:variant>
        <vt:i4>5</vt:i4>
      </vt:variant>
      <vt:variant>
        <vt:lpwstr/>
      </vt:variant>
      <vt:variant>
        <vt:lpwstr>_Toc408538799</vt:lpwstr>
      </vt:variant>
      <vt:variant>
        <vt:i4>1245240</vt:i4>
      </vt:variant>
      <vt:variant>
        <vt:i4>1934</vt:i4>
      </vt:variant>
      <vt:variant>
        <vt:i4>0</vt:i4>
      </vt:variant>
      <vt:variant>
        <vt:i4>5</vt:i4>
      </vt:variant>
      <vt:variant>
        <vt:lpwstr/>
      </vt:variant>
      <vt:variant>
        <vt:lpwstr>_Toc408538798</vt:lpwstr>
      </vt:variant>
      <vt:variant>
        <vt:i4>1245240</vt:i4>
      </vt:variant>
      <vt:variant>
        <vt:i4>1928</vt:i4>
      </vt:variant>
      <vt:variant>
        <vt:i4>0</vt:i4>
      </vt:variant>
      <vt:variant>
        <vt:i4>5</vt:i4>
      </vt:variant>
      <vt:variant>
        <vt:lpwstr/>
      </vt:variant>
      <vt:variant>
        <vt:lpwstr>_Toc408538797</vt:lpwstr>
      </vt:variant>
      <vt:variant>
        <vt:i4>1245240</vt:i4>
      </vt:variant>
      <vt:variant>
        <vt:i4>1922</vt:i4>
      </vt:variant>
      <vt:variant>
        <vt:i4>0</vt:i4>
      </vt:variant>
      <vt:variant>
        <vt:i4>5</vt:i4>
      </vt:variant>
      <vt:variant>
        <vt:lpwstr/>
      </vt:variant>
      <vt:variant>
        <vt:lpwstr>_Toc408538796</vt:lpwstr>
      </vt:variant>
      <vt:variant>
        <vt:i4>1245240</vt:i4>
      </vt:variant>
      <vt:variant>
        <vt:i4>1916</vt:i4>
      </vt:variant>
      <vt:variant>
        <vt:i4>0</vt:i4>
      </vt:variant>
      <vt:variant>
        <vt:i4>5</vt:i4>
      </vt:variant>
      <vt:variant>
        <vt:lpwstr/>
      </vt:variant>
      <vt:variant>
        <vt:lpwstr>_Toc408538795</vt:lpwstr>
      </vt:variant>
      <vt:variant>
        <vt:i4>1245240</vt:i4>
      </vt:variant>
      <vt:variant>
        <vt:i4>1910</vt:i4>
      </vt:variant>
      <vt:variant>
        <vt:i4>0</vt:i4>
      </vt:variant>
      <vt:variant>
        <vt:i4>5</vt:i4>
      </vt:variant>
      <vt:variant>
        <vt:lpwstr/>
      </vt:variant>
      <vt:variant>
        <vt:lpwstr>_Toc408538794</vt:lpwstr>
      </vt:variant>
      <vt:variant>
        <vt:i4>1245240</vt:i4>
      </vt:variant>
      <vt:variant>
        <vt:i4>1904</vt:i4>
      </vt:variant>
      <vt:variant>
        <vt:i4>0</vt:i4>
      </vt:variant>
      <vt:variant>
        <vt:i4>5</vt:i4>
      </vt:variant>
      <vt:variant>
        <vt:lpwstr/>
      </vt:variant>
      <vt:variant>
        <vt:lpwstr>_Toc408538793</vt:lpwstr>
      </vt:variant>
      <vt:variant>
        <vt:i4>1245240</vt:i4>
      </vt:variant>
      <vt:variant>
        <vt:i4>1898</vt:i4>
      </vt:variant>
      <vt:variant>
        <vt:i4>0</vt:i4>
      </vt:variant>
      <vt:variant>
        <vt:i4>5</vt:i4>
      </vt:variant>
      <vt:variant>
        <vt:lpwstr/>
      </vt:variant>
      <vt:variant>
        <vt:lpwstr>_Toc408538792</vt:lpwstr>
      </vt:variant>
      <vt:variant>
        <vt:i4>1245240</vt:i4>
      </vt:variant>
      <vt:variant>
        <vt:i4>1892</vt:i4>
      </vt:variant>
      <vt:variant>
        <vt:i4>0</vt:i4>
      </vt:variant>
      <vt:variant>
        <vt:i4>5</vt:i4>
      </vt:variant>
      <vt:variant>
        <vt:lpwstr/>
      </vt:variant>
      <vt:variant>
        <vt:lpwstr>_Toc408538791</vt:lpwstr>
      </vt:variant>
      <vt:variant>
        <vt:i4>1245240</vt:i4>
      </vt:variant>
      <vt:variant>
        <vt:i4>1886</vt:i4>
      </vt:variant>
      <vt:variant>
        <vt:i4>0</vt:i4>
      </vt:variant>
      <vt:variant>
        <vt:i4>5</vt:i4>
      </vt:variant>
      <vt:variant>
        <vt:lpwstr/>
      </vt:variant>
      <vt:variant>
        <vt:lpwstr>_Toc408538790</vt:lpwstr>
      </vt:variant>
      <vt:variant>
        <vt:i4>1179704</vt:i4>
      </vt:variant>
      <vt:variant>
        <vt:i4>1880</vt:i4>
      </vt:variant>
      <vt:variant>
        <vt:i4>0</vt:i4>
      </vt:variant>
      <vt:variant>
        <vt:i4>5</vt:i4>
      </vt:variant>
      <vt:variant>
        <vt:lpwstr/>
      </vt:variant>
      <vt:variant>
        <vt:lpwstr>_Toc408538789</vt:lpwstr>
      </vt:variant>
      <vt:variant>
        <vt:i4>1179704</vt:i4>
      </vt:variant>
      <vt:variant>
        <vt:i4>1874</vt:i4>
      </vt:variant>
      <vt:variant>
        <vt:i4>0</vt:i4>
      </vt:variant>
      <vt:variant>
        <vt:i4>5</vt:i4>
      </vt:variant>
      <vt:variant>
        <vt:lpwstr/>
      </vt:variant>
      <vt:variant>
        <vt:lpwstr>_Toc408538788</vt:lpwstr>
      </vt:variant>
      <vt:variant>
        <vt:i4>1179704</vt:i4>
      </vt:variant>
      <vt:variant>
        <vt:i4>1868</vt:i4>
      </vt:variant>
      <vt:variant>
        <vt:i4>0</vt:i4>
      </vt:variant>
      <vt:variant>
        <vt:i4>5</vt:i4>
      </vt:variant>
      <vt:variant>
        <vt:lpwstr/>
      </vt:variant>
      <vt:variant>
        <vt:lpwstr>_Toc408538787</vt:lpwstr>
      </vt:variant>
      <vt:variant>
        <vt:i4>1179704</vt:i4>
      </vt:variant>
      <vt:variant>
        <vt:i4>1862</vt:i4>
      </vt:variant>
      <vt:variant>
        <vt:i4>0</vt:i4>
      </vt:variant>
      <vt:variant>
        <vt:i4>5</vt:i4>
      </vt:variant>
      <vt:variant>
        <vt:lpwstr/>
      </vt:variant>
      <vt:variant>
        <vt:lpwstr>_Toc408538786</vt:lpwstr>
      </vt:variant>
      <vt:variant>
        <vt:i4>1179704</vt:i4>
      </vt:variant>
      <vt:variant>
        <vt:i4>1856</vt:i4>
      </vt:variant>
      <vt:variant>
        <vt:i4>0</vt:i4>
      </vt:variant>
      <vt:variant>
        <vt:i4>5</vt:i4>
      </vt:variant>
      <vt:variant>
        <vt:lpwstr/>
      </vt:variant>
      <vt:variant>
        <vt:lpwstr>_Toc408538785</vt:lpwstr>
      </vt:variant>
      <vt:variant>
        <vt:i4>1179704</vt:i4>
      </vt:variant>
      <vt:variant>
        <vt:i4>1850</vt:i4>
      </vt:variant>
      <vt:variant>
        <vt:i4>0</vt:i4>
      </vt:variant>
      <vt:variant>
        <vt:i4>5</vt:i4>
      </vt:variant>
      <vt:variant>
        <vt:lpwstr/>
      </vt:variant>
      <vt:variant>
        <vt:lpwstr>_Toc408538784</vt:lpwstr>
      </vt:variant>
      <vt:variant>
        <vt:i4>1179704</vt:i4>
      </vt:variant>
      <vt:variant>
        <vt:i4>1844</vt:i4>
      </vt:variant>
      <vt:variant>
        <vt:i4>0</vt:i4>
      </vt:variant>
      <vt:variant>
        <vt:i4>5</vt:i4>
      </vt:variant>
      <vt:variant>
        <vt:lpwstr/>
      </vt:variant>
      <vt:variant>
        <vt:lpwstr>_Toc408538783</vt:lpwstr>
      </vt:variant>
      <vt:variant>
        <vt:i4>1179704</vt:i4>
      </vt:variant>
      <vt:variant>
        <vt:i4>1838</vt:i4>
      </vt:variant>
      <vt:variant>
        <vt:i4>0</vt:i4>
      </vt:variant>
      <vt:variant>
        <vt:i4>5</vt:i4>
      </vt:variant>
      <vt:variant>
        <vt:lpwstr/>
      </vt:variant>
      <vt:variant>
        <vt:lpwstr>_Toc408538782</vt:lpwstr>
      </vt:variant>
      <vt:variant>
        <vt:i4>1179704</vt:i4>
      </vt:variant>
      <vt:variant>
        <vt:i4>1832</vt:i4>
      </vt:variant>
      <vt:variant>
        <vt:i4>0</vt:i4>
      </vt:variant>
      <vt:variant>
        <vt:i4>5</vt:i4>
      </vt:variant>
      <vt:variant>
        <vt:lpwstr/>
      </vt:variant>
      <vt:variant>
        <vt:lpwstr>_Toc408538781</vt:lpwstr>
      </vt:variant>
      <vt:variant>
        <vt:i4>1179704</vt:i4>
      </vt:variant>
      <vt:variant>
        <vt:i4>1826</vt:i4>
      </vt:variant>
      <vt:variant>
        <vt:i4>0</vt:i4>
      </vt:variant>
      <vt:variant>
        <vt:i4>5</vt:i4>
      </vt:variant>
      <vt:variant>
        <vt:lpwstr/>
      </vt:variant>
      <vt:variant>
        <vt:lpwstr>_Toc408538780</vt:lpwstr>
      </vt:variant>
      <vt:variant>
        <vt:i4>1900600</vt:i4>
      </vt:variant>
      <vt:variant>
        <vt:i4>1820</vt:i4>
      </vt:variant>
      <vt:variant>
        <vt:i4>0</vt:i4>
      </vt:variant>
      <vt:variant>
        <vt:i4>5</vt:i4>
      </vt:variant>
      <vt:variant>
        <vt:lpwstr/>
      </vt:variant>
      <vt:variant>
        <vt:lpwstr>_Toc408538779</vt:lpwstr>
      </vt:variant>
      <vt:variant>
        <vt:i4>1900600</vt:i4>
      </vt:variant>
      <vt:variant>
        <vt:i4>1814</vt:i4>
      </vt:variant>
      <vt:variant>
        <vt:i4>0</vt:i4>
      </vt:variant>
      <vt:variant>
        <vt:i4>5</vt:i4>
      </vt:variant>
      <vt:variant>
        <vt:lpwstr/>
      </vt:variant>
      <vt:variant>
        <vt:lpwstr>_Toc408538778</vt:lpwstr>
      </vt:variant>
      <vt:variant>
        <vt:i4>1900600</vt:i4>
      </vt:variant>
      <vt:variant>
        <vt:i4>1808</vt:i4>
      </vt:variant>
      <vt:variant>
        <vt:i4>0</vt:i4>
      </vt:variant>
      <vt:variant>
        <vt:i4>5</vt:i4>
      </vt:variant>
      <vt:variant>
        <vt:lpwstr/>
      </vt:variant>
      <vt:variant>
        <vt:lpwstr>_Toc408538777</vt:lpwstr>
      </vt:variant>
      <vt:variant>
        <vt:i4>1900600</vt:i4>
      </vt:variant>
      <vt:variant>
        <vt:i4>1802</vt:i4>
      </vt:variant>
      <vt:variant>
        <vt:i4>0</vt:i4>
      </vt:variant>
      <vt:variant>
        <vt:i4>5</vt:i4>
      </vt:variant>
      <vt:variant>
        <vt:lpwstr/>
      </vt:variant>
      <vt:variant>
        <vt:lpwstr>_Toc408538776</vt:lpwstr>
      </vt:variant>
      <vt:variant>
        <vt:i4>1900600</vt:i4>
      </vt:variant>
      <vt:variant>
        <vt:i4>1796</vt:i4>
      </vt:variant>
      <vt:variant>
        <vt:i4>0</vt:i4>
      </vt:variant>
      <vt:variant>
        <vt:i4>5</vt:i4>
      </vt:variant>
      <vt:variant>
        <vt:lpwstr/>
      </vt:variant>
      <vt:variant>
        <vt:lpwstr>_Toc408538775</vt:lpwstr>
      </vt:variant>
      <vt:variant>
        <vt:i4>1900600</vt:i4>
      </vt:variant>
      <vt:variant>
        <vt:i4>1790</vt:i4>
      </vt:variant>
      <vt:variant>
        <vt:i4>0</vt:i4>
      </vt:variant>
      <vt:variant>
        <vt:i4>5</vt:i4>
      </vt:variant>
      <vt:variant>
        <vt:lpwstr/>
      </vt:variant>
      <vt:variant>
        <vt:lpwstr>_Toc408538774</vt:lpwstr>
      </vt:variant>
      <vt:variant>
        <vt:i4>1900600</vt:i4>
      </vt:variant>
      <vt:variant>
        <vt:i4>1784</vt:i4>
      </vt:variant>
      <vt:variant>
        <vt:i4>0</vt:i4>
      </vt:variant>
      <vt:variant>
        <vt:i4>5</vt:i4>
      </vt:variant>
      <vt:variant>
        <vt:lpwstr/>
      </vt:variant>
      <vt:variant>
        <vt:lpwstr>_Toc408538773</vt:lpwstr>
      </vt:variant>
      <vt:variant>
        <vt:i4>1900600</vt:i4>
      </vt:variant>
      <vt:variant>
        <vt:i4>1778</vt:i4>
      </vt:variant>
      <vt:variant>
        <vt:i4>0</vt:i4>
      </vt:variant>
      <vt:variant>
        <vt:i4>5</vt:i4>
      </vt:variant>
      <vt:variant>
        <vt:lpwstr/>
      </vt:variant>
      <vt:variant>
        <vt:lpwstr>_Toc408538772</vt:lpwstr>
      </vt:variant>
      <vt:variant>
        <vt:i4>1900600</vt:i4>
      </vt:variant>
      <vt:variant>
        <vt:i4>1772</vt:i4>
      </vt:variant>
      <vt:variant>
        <vt:i4>0</vt:i4>
      </vt:variant>
      <vt:variant>
        <vt:i4>5</vt:i4>
      </vt:variant>
      <vt:variant>
        <vt:lpwstr/>
      </vt:variant>
      <vt:variant>
        <vt:lpwstr>_Toc408538771</vt:lpwstr>
      </vt:variant>
      <vt:variant>
        <vt:i4>1900600</vt:i4>
      </vt:variant>
      <vt:variant>
        <vt:i4>1766</vt:i4>
      </vt:variant>
      <vt:variant>
        <vt:i4>0</vt:i4>
      </vt:variant>
      <vt:variant>
        <vt:i4>5</vt:i4>
      </vt:variant>
      <vt:variant>
        <vt:lpwstr/>
      </vt:variant>
      <vt:variant>
        <vt:lpwstr>_Toc408538770</vt:lpwstr>
      </vt:variant>
      <vt:variant>
        <vt:i4>1835064</vt:i4>
      </vt:variant>
      <vt:variant>
        <vt:i4>1760</vt:i4>
      </vt:variant>
      <vt:variant>
        <vt:i4>0</vt:i4>
      </vt:variant>
      <vt:variant>
        <vt:i4>5</vt:i4>
      </vt:variant>
      <vt:variant>
        <vt:lpwstr/>
      </vt:variant>
      <vt:variant>
        <vt:lpwstr>_Toc408538769</vt:lpwstr>
      </vt:variant>
      <vt:variant>
        <vt:i4>1835064</vt:i4>
      </vt:variant>
      <vt:variant>
        <vt:i4>1754</vt:i4>
      </vt:variant>
      <vt:variant>
        <vt:i4>0</vt:i4>
      </vt:variant>
      <vt:variant>
        <vt:i4>5</vt:i4>
      </vt:variant>
      <vt:variant>
        <vt:lpwstr/>
      </vt:variant>
      <vt:variant>
        <vt:lpwstr>_Toc408538768</vt:lpwstr>
      </vt:variant>
      <vt:variant>
        <vt:i4>1835064</vt:i4>
      </vt:variant>
      <vt:variant>
        <vt:i4>1748</vt:i4>
      </vt:variant>
      <vt:variant>
        <vt:i4>0</vt:i4>
      </vt:variant>
      <vt:variant>
        <vt:i4>5</vt:i4>
      </vt:variant>
      <vt:variant>
        <vt:lpwstr/>
      </vt:variant>
      <vt:variant>
        <vt:lpwstr>_Toc408538767</vt:lpwstr>
      </vt:variant>
      <vt:variant>
        <vt:i4>1835064</vt:i4>
      </vt:variant>
      <vt:variant>
        <vt:i4>1742</vt:i4>
      </vt:variant>
      <vt:variant>
        <vt:i4>0</vt:i4>
      </vt:variant>
      <vt:variant>
        <vt:i4>5</vt:i4>
      </vt:variant>
      <vt:variant>
        <vt:lpwstr/>
      </vt:variant>
      <vt:variant>
        <vt:lpwstr>_Toc408538766</vt:lpwstr>
      </vt:variant>
      <vt:variant>
        <vt:i4>1835064</vt:i4>
      </vt:variant>
      <vt:variant>
        <vt:i4>1736</vt:i4>
      </vt:variant>
      <vt:variant>
        <vt:i4>0</vt:i4>
      </vt:variant>
      <vt:variant>
        <vt:i4>5</vt:i4>
      </vt:variant>
      <vt:variant>
        <vt:lpwstr/>
      </vt:variant>
      <vt:variant>
        <vt:lpwstr>_Toc408538765</vt:lpwstr>
      </vt:variant>
      <vt:variant>
        <vt:i4>1835064</vt:i4>
      </vt:variant>
      <vt:variant>
        <vt:i4>1730</vt:i4>
      </vt:variant>
      <vt:variant>
        <vt:i4>0</vt:i4>
      </vt:variant>
      <vt:variant>
        <vt:i4>5</vt:i4>
      </vt:variant>
      <vt:variant>
        <vt:lpwstr/>
      </vt:variant>
      <vt:variant>
        <vt:lpwstr>_Toc408538764</vt:lpwstr>
      </vt:variant>
      <vt:variant>
        <vt:i4>1835064</vt:i4>
      </vt:variant>
      <vt:variant>
        <vt:i4>1724</vt:i4>
      </vt:variant>
      <vt:variant>
        <vt:i4>0</vt:i4>
      </vt:variant>
      <vt:variant>
        <vt:i4>5</vt:i4>
      </vt:variant>
      <vt:variant>
        <vt:lpwstr/>
      </vt:variant>
      <vt:variant>
        <vt:lpwstr>_Toc408538763</vt:lpwstr>
      </vt:variant>
      <vt:variant>
        <vt:i4>1835064</vt:i4>
      </vt:variant>
      <vt:variant>
        <vt:i4>1718</vt:i4>
      </vt:variant>
      <vt:variant>
        <vt:i4>0</vt:i4>
      </vt:variant>
      <vt:variant>
        <vt:i4>5</vt:i4>
      </vt:variant>
      <vt:variant>
        <vt:lpwstr/>
      </vt:variant>
      <vt:variant>
        <vt:lpwstr>_Toc408538762</vt:lpwstr>
      </vt:variant>
      <vt:variant>
        <vt:i4>1835064</vt:i4>
      </vt:variant>
      <vt:variant>
        <vt:i4>1712</vt:i4>
      </vt:variant>
      <vt:variant>
        <vt:i4>0</vt:i4>
      </vt:variant>
      <vt:variant>
        <vt:i4>5</vt:i4>
      </vt:variant>
      <vt:variant>
        <vt:lpwstr/>
      </vt:variant>
      <vt:variant>
        <vt:lpwstr>_Toc408538761</vt:lpwstr>
      </vt:variant>
      <vt:variant>
        <vt:i4>1835064</vt:i4>
      </vt:variant>
      <vt:variant>
        <vt:i4>1706</vt:i4>
      </vt:variant>
      <vt:variant>
        <vt:i4>0</vt:i4>
      </vt:variant>
      <vt:variant>
        <vt:i4>5</vt:i4>
      </vt:variant>
      <vt:variant>
        <vt:lpwstr/>
      </vt:variant>
      <vt:variant>
        <vt:lpwstr>_Toc408538760</vt:lpwstr>
      </vt:variant>
      <vt:variant>
        <vt:i4>2031672</vt:i4>
      </vt:variant>
      <vt:variant>
        <vt:i4>1700</vt:i4>
      </vt:variant>
      <vt:variant>
        <vt:i4>0</vt:i4>
      </vt:variant>
      <vt:variant>
        <vt:i4>5</vt:i4>
      </vt:variant>
      <vt:variant>
        <vt:lpwstr/>
      </vt:variant>
      <vt:variant>
        <vt:lpwstr>_Toc408538759</vt:lpwstr>
      </vt:variant>
      <vt:variant>
        <vt:i4>2031672</vt:i4>
      </vt:variant>
      <vt:variant>
        <vt:i4>1694</vt:i4>
      </vt:variant>
      <vt:variant>
        <vt:i4>0</vt:i4>
      </vt:variant>
      <vt:variant>
        <vt:i4>5</vt:i4>
      </vt:variant>
      <vt:variant>
        <vt:lpwstr/>
      </vt:variant>
      <vt:variant>
        <vt:lpwstr>_Toc408538758</vt:lpwstr>
      </vt:variant>
      <vt:variant>
        <vt:i4>2031672</vt:i4>
      </vt:variant>
      <vt:variant>
        <vt:i4>1688</vt:i4>
      </vt:variant>
      <vt:variant>
        <vt:i4>0</vt:i4>
      </vt:variant>
      <vt:variant>
        <vt:i4>5</vt:i4>
      </vt:variant>
      <vt:variant>
        <vt:lpwstr/>
      </vt:variant>
      <vt:variant>
        <vt:lpwstr>_Toc408538757</vt:lpwstr>
      </vt:variant>
      <vt:variant>
        <vt:i4>2031672</vt:i4>
      </vt:variant>
      <vt:variant>
        <vt:i4>1682</vt:i4>
      </vt:variant>
      <vt:variant>
        <vt:i4>0</vt:i4>
      </vt:variant>
      <vt:variant>
        <vt:i4>5</vt:i4>
      </vt:variant>
      <vt:variant>
        <vt:lpwstr/>
      </vt:variant>
      <vt:variant>
        <vt:lpwstr>_Toc408538756</vt:lpwstr>
      </vt:variant>
      <vt:variant>
        <vt:i4>2031672</vt:i4>
      </vt:variant>
      <vt:variant>
        <vt:i4>1676</vt:i4>
      </vt:variant>
      <vt:variant>
        <vt:i4>0</vt:i4>
      </vt:variant>
      <vt:variant>
        <vt:i4>5</vt:i4>
      </vt:variant>
      <vt:variant>
        <vt:lpwstr/>
      </vt:variant>
      <vt:variant>
        <vt:lpwstr>_Toc408538755</vt:lpwstr>
      </vt:variant>
      <vt:variant>
        <vt:i4>2031672</vt:i4>
      </vt:variant>
      <vt:variant>
        <vt:i4>1670</vt:i4>
      </vt:variant>
      <vt:variant>
        <vt:i4>0</vt:i4>
      </vt:variant>
      <vt:variant>
        <vt:i4>5</vt:i4>
      </vt:variant>
      <vt:variant>
        <vt:lpwstr/>
      </vt:variant>
      <vt:variant>
        <vt:lpwstr>_Toc408538754</vt:lpwstr>
      </vt:variant>
      <vt:variant>
        <vt:i4>2031672</vt:i4>
      </vt:variant>
      <vt:variant>
        <vt:i4>1664</vt:i4>
      </vt:variant>
      <vt:variant>
        <vt:i4>0</vt:i4>
      </vt:variant>
      <vt:variant>
        <vt:i4>5</vt:i4>
      </vt:variant>
      <vt:variant>
        <vt:lpwstr/>
      </vt:variant>
      <vt:variant>
        <vt:lpwstr>_Toc408538753</vt:lpwstr>
      </vt:variant>
      <vt:variant>
        <vt:i4>2031672</vt:i4>
      </vt:variant>
      <vt:variant>
        <vt:i4>1658</vt:i4>
      </vt:variant>
      <vt:variant>
        <vt:i4>0</vt:i4>
      </vt:variant>
      <vt:variant>
        <vt:i4>5</vt:i4>
      </vt:variant>
      <vt:variant>
        <vt:lpwstr/>
      </vt:variant>
      <vt:variant>
        <vt:lpwstr>_Toc408538752</vt:lpwstr>
      </vt:variant>
      <vt:variant>
        <vt:i4>2031672</vt:i4>
      </vt:variant>
      <vt:variant>
        <vt:i4>1652</vt:i4>
      </vt:variant>
      <vt:variant>
        <vt:i4>0</vt:i4>
      </vt:variant>
      <vt:variant>
        <vt:i4>5</vt:i4>
      </vt:variant>
      <vt:variant>
        <vt:lpwstr/>
      </vt:variant>
      <vt:variant>
        <vt:lpwstr>_Toc408538751</vt:lpwstr>
      </vt:variant>
      <vt:variant>
        <vt:i4>2031672</vt:i4>
      </vt:variant>
      <vt:variant>
        <vt:i4>1646</vt:i4>
      </vt:variant>
      <vt:variant>
        <vt:i4>0</vt:i4>
      </vt:variant>
      <vt:variant>
        <vt:i4>5</vt:i4>
      </vt:variant>
      <vt:variant>
        <vt:lpwstr/>
      </vt:variant>
      <vt:variant>
        <vt:lpwstr>_Toc408538750</vt:lpwstr>
      </vt:variant>
      <vt:variant>
        <vt:i4>1966136</vt:i4>
      </vt:variant>
      <vt:variant>
        <vt:i4>1640</vt:i4>
      </vt:variant>
      <vt:variant>
        <vt:i4>0</vt:i4>
      </vt:variant>
      <vt:variant>
        <vt:i4>5</vt:i4>
      </vt:variant>
      <vt:variant>
        <vt:lpwstr/>
      </vt:variant>
      <vt:variant>
        <vt:lpwstr>_Toc408538749</vt:lpwstr>
      </vt:variant>
      <vt:variant>
        <vt:i4>1966136</vt:i4>
      </vt:variant>
      <vt:variant>
        <vt:i4>1634</vt:i4>
      </vt:variant>
      <vt:variant>
        <vt:i4>0</vt:i4>
      </vt:variant>
      <vt:variant>
        <vt:i4>5</vt:i4>
      </vt:variant>
      <vt:variant>
        <vt:lpwstr/>
      </vt:variant>
      <vt:variant>
        <vt:lpwstr>_Toc408538748</vt:lpwstr>
      </vt:variant>
      <vt:variant>
        <vt:i4>1966136</vt:i4>
      </vt:variant>
      <vt:variant>
        <vt:i4>1628</vt:i4>
      </vt:variant>
      <vt:variant>
        <vt:i4>0</vt:i4>
      </vt:variant>
      <vt:variant>
        <vt:i4>5</vt:i4>
      </vt:variant>
      <vt:variant>
        <vt:lpwstr/>
      </vt:variant>
      <vt:variant>
        <vt:lpwstr>_Toc408538747</vt:lpwstr>
      </vt:variant>
      <vt:variant>
        <vt:i4>1966136</vt:i4>
      </vt:variant>
      <vt:variant>
        <vt:i4>1622</vt:i4>
      </vt:variant>
      <vt:variant>
        <vt:i4>0</vt:i4>
      </vt:variant>
      <vt:variant>
        <vt:i4>5</vt:i4>
      </vt:variant>
      <vt:variant>
        <vt:lpwstr/>
      </vt:variant>
      <vt:variant>
        <vt:lpwstr>_Toc408538746</vt:lpwstr>
      </vt:variant>
      <vt:variant>
        <vt:i4>1966136</vt:i4>
      </vt:variant>
      <vt:variant>
        <vt:i4>1616</vt:i4>
      </vt:variant>
      <vt:variant>
        <vt:i4>0</vt:i4>
      </vt:variant>
      <vt:variant>
        <vt:i4>5</vt:i4>
      </vt:variant>
      <vt:variant>
        <vt:lpwstr/>
      </vt:variant>
      <vt:variant>
        <vt:lpwstr>_Toc408538745</vt:lpwstr>
      </vt:variant>
      <vt:variant>
        <vt:i4>1966136</vt:i4>
      </vt:variant>
      <vt:variant>
        <vt:i4>1610</vt:i4>
      </vt:variant>
      <vt:variant>
        <vt:i4>0</vt:i4>
      </vt:variant>
      <vt:variant>
        <vt:i4>5</vt:i4>
      </vt:variant>
      <vt:variant>
        <vt:lpwstr/>
      </vt:variant>
      <vt:variant>
        <vt:lpwstr>_Toc408538744</vt:lpwstr>
      </vt:variant>
      <vt:variant>
        <vt:i4>1966136</vt:i4>
      </vt:variant>
      <vt:variant>
        <vt:i4>1604</vt:i4>
      </vt:variant>
      <vt:variant>
        <vt:i4>0</vt:i4>
      </vt:variant>
      <vt:variant>
        <vt:i4>5</vt:i4>
      </vt:variant>
      <vt:variant>
        <vt:lpwstr/>
      </vt:variant>
      <vt:variant>
        <vt:lpwstr>_Toc408538743</vt:lpwstr>
      </vt:variant>
      <vt:variant>
        <vt:i4>1966136</vt:i4>
      </vt:variant>
      <vt:variant>
        <vt:i4>1598</vt:i4>
      </vt:variant>
      <vt:variant>
        <vt:i4>0</vt:i4>
      </vt:variant>
      <vt:variant>
        <vt:i4>5</vt:i4>
      </vt:variant>
      <vt:variant>
        <vt:lpwstr/>
      </vt:variant>
      <vt:variant>
        <vt:lpwstr>_Toc408538742</vt:lpwstr>
      </vt:variant>
      <vt:variant>
        <vt:i4>1966136</vt:i4>
      </vt:variant>
      <vt:variant>
        <vt:i4>1592</vt:i4>
      </vt:variant>
      <vt:variant>
        <vt:i4>0</vt:i4>
      </vt:variant>
      <vt:variant>
        <vt:i4>5</vt:i4>
      </vt:variant>
      <vt:variant>
        <vt:lpwstr/>
      </vt:variant>
      <vt:variant>
        <vt:lpwstr>_Toc408538741</vt:lpwstr>
      </vt:variant>
      <vt:variant>
        <vt:i4>1966136</vt:i4>
      </vt:variant>
      <vt:variant>
        <vt:i4>1586</vt:i4>
      </vt:variant>
      <vt:variant>
        <vt:i4>0</vt:i4>
      </vt:variant>
      <vt:variant>
        <vt:i4>5</vt:i4>
      </vt:variant>
      <vt:variant>
        <vt:lpwstr/>
      </vt:variant>
      <vt:variant>
        <vt:lpwstr>_Toc408538740</vt:lpwstr>
      </vt:variant>
      <vt:variant>
        <vt:i4>1638456</vt:i4>
      </vt:variant>
      <vt:variant>
        <vt:i4>1580</vt:i4>
      </vt:variant>
      <vt:variant>
        <vt:i4>0</vt:i4>
      </vt:variant>
      <vt:variant>
        <vt:i4>5</vt:i4>
      </vt:variant>
      <vt:variant>
        <vt:lpwstr/>
      </vt:variant>
      <vt:variant>
        <vt:lpwstr>_Toc408538739</vt:lpwstr>
      </vt:variant>
      <vt:variant>
        <vt:i4>1638456</vt:i4>
      </vt:variant>
      <vt:variant>
        <vt:i4>1574</vt:i4>
      </vt:variant>
      <vt:variant>
        <vt:i4>0</vt:i4>
      </vt:variant>
      <vt:variant>
        <vt:i4>5</vt:i4>
      </vt:variant>
      <vt:variant>
        <vt:lpwstr/>
      </vt:variant>
      <vt:variant>
        <vt:lpwstr>_Toc408538738</vt:lpwstr>
      </vt:variant>
      <vt:variant>
        <vt:i4>1638456</vt:i4>
      </vt:variant>
      <vt:variant>
        <vt:i4>1568</vt:i4>
      </vt:variant>
      <vt:variant>
        <vt:i4>0</vt:i4>
      </vt:variant>
      <vt:variant>
        <vt:i4>5</vt:i4>
      </vt:variant>
      <vt:variant>
        <vt:lpwstr/>
      </vt:variant>
      <vt:variant>
        <vt:lpwstr>_Toc408538737</vt:lpwstr>
      </vt:variant>
      <vt:variant>
        <vt:i4>1638456</vt:i4>
      </vt:variant>
      <vt:variant>
        <vt:i4>1562</vt:i4>
      </vt:variant>
      <vt:variant>
        <vt:i4>0</vt:i4>
      </vt:variant>
      <vt:variant>
        <vt:i4>5</vt:i4>
      </vt:variant>
      <vt:variant>
        <vt:lpwstr/>
      </vt:variant>
      <vt:variant>
        <vt:lpwstr>_Toc408538736</vt:lpwstr>
      </vt:variant>
      <vt:variant>
        <vt:i4>1638456</vt:i4>
      </vt:variant>
      <vt:variant>
        <vt:i4>1556</vt:i4>
      </vt:variant>
      <vt:variant>
        <vt:i4>0</vt:i4>
      </vt:variant>
      <vt:variant>
        <vt:i4>5</vt:i4>
      </vt:variant>
      <vt:variant>
        <vt:lpwstr/>
      </vt:variant>
      <vt:variant>
        <vt:lpwstr>_Toc408538735</vt:lpwstr>
      </vt:variant>
      <vt:variant>
        <vt:i4>1638456</vt:i4>
      </vt:variant>
      <vt:variant>
        <vt:i4>1550</vt:i4>
      </vt:variant>
      <vt:variant>
        <vt:i4>0</vt:i4>
      </vt:variant>
      <vt:variant>
        <vt:i4>5</vt:i4>
      </vt:variant>
      <vt:variant>
        <vt:lpwstr/>
      </vt:variant>
      <vt:variant>
        <vt:lpwstr>_Toc408538734</vt:lpwstr>
      </vt:variant>
      <vt:variant>
        <vt:i4>1638456</vt:i4>
      </vt:variant>
      <vt:variant>
        <vt:i4>1544</vt:i4>
      </vt:variant>
      <vt:variant>
        <vt:i4>0</vt:i4>
      </vt:variant>
      <vt:variant>
        <vt:i4>5</vt:i4>
      </vt:variant>
      <vt:variant>
        <vt:lpwstr/>
      </vt:variant>
      <vt:variant>
        <vt:lpwstr>_Toc408538733</vt:lpwstr>
      </vt:variant>
      <vt:variant>
        <vt:i4>1638456</vt:i4>
      </vt:variant>
      <vt:variant>
        <vt:i4>1538</vt:i4>
      </vt:variant>
      <vt:variant>
        <vt:i4>0</vt:i4>
      </vt:variant>
      <vt:variant>
        <vt:i4>5</vt:i4>
      </vt:variant>
      <vt:variant>
        <vt:lpwstr/>
      </vt:variant>
      <vt:variant>
        <vt:lpwstr>_Toc408538732</vt:lpwstr>
      </vt:variant>
      <vt:variant>
        <vt:i4>1638456</vt:i4>
      </vt:variant>
      <vt:variant>
        <vt:i4>1532</vt:i4>
      </vt:variant>
      <vt:variant>
        <vt:i4>0</vt:i4>
      </vt:variant>
      <vt:variant>
        <vt:i4>5</vt:i4>
      </vt:variant>
      <vt:variant>
        <vt:lpwstr/>
      </vt:variant>
      <vt:variant>
        <vt:lpwstr>_Toc408538731</vt:lpwstr>
      </vt:variant>
      <vt:variant>
        <vt:i4>1638456</vt:i4>
      </vt:variant>
      <vt:variant>
        <vt:i4>1526</vt:i4>
      </vt:variant>
      <vt:variant>
        <vt:i4>0</vt:i4>
      </vt:variant>
      <vt:variant>
        <vt:i4>5</vt:i4>
      </vt:variant>
      <vt:variant>
        <vt:lpwstr/>
      </vt:variant>
      <vt:variant>
        <vt:lpwstr>_Toc408538730</vt:lpwstr>
      </vt:variant>
      <vt:variant>
        <vt:i4>1572920</vt:i4>
      </vt:variant>
      <vt:variant>
        <vt:i4>1520</vt:i4>
      </vt:variant>
      <vt:variant>
        <vt:i4>0</vt:i4>
      </vt:variant>
      <vt:variant>
        <vt:i4>5</vt:i4>
      </vt:variant>
      <vt:variant>
        <vt:lpwstr/>
      </vt:variant>
      <vt:variant>
        <vt:lpwstr>_Toc408538729</vt:lpwstr>
      </vt:variant>
      <vt:variant>
        <vt:i4>1572920</vt:i4>
      </vt:variant>
      <vt:variant>
        <vt:i4>1514</vt:i4>
      </vt:variant>
      <vt:variant>
        <vt:i4>0</vt:i4>
      </vt:variant>
      <vt:variant>
        <vt:i4>5</vt:i4>
      </vt:variant>
      <vt:variant>
        <vt:lpwstr/>
      </vt:variant>
      <vt:variant>
        <vt:lpwstr>_Toc408538728</vt:lpwstr>
      </vt:variant>
      <vt:variant>
        <vt:i4>1572920</vt:i4>
      </vt:variant>
      <vt:variant>
        <vt:i4>1508</vt:i4>
      </vt:variant>
      <vt:variant>
        <vt:i4>0</vt:i4>
      </vt:variant>
      <vt:variant>
        <vt:i4>5</vt:i4>
      </vt:variant>
      <vt:variant>
        <vt:lpwstr/>
      </vt:variant>
      <vt:variant>
        <vt:lpwstr>_Toc408538727</vt:lpwstr>
      </vt:variant>
      <vt:variant>
        <vt:i4>1572920</vt:i4>
      </vt:variant>
      <vt:variant>
        <vt:i4>1502</vt:i4>
      </vt:variant>
      <vt:variant>
        <vt:i4>0</vt:i4>
      </vt:variant>
      <vt:variant>
        <vt:i4>5</vt:i4>
      </vt:variant>
      <vt:variant>
        <vt:lpwstr/>
      </vt:variant>
      <vt:variant>
        <vt:lpwstr>_Toc408538726</vt:lpwstr>
      </vt:variant>
      <vt:variant>
        <vt:i4>1572920</vt:i4>
      </vt:variant>
      <vt:variant>
        <vt:i4>1496</vt:i4>
      </vt:variant>
      <vt:variant>
        <vt:i4>0</vt:i4>
      </vt:variant>
      <vt:variant>
        <vt:i4>5</vt:i4>
      </vt:variant>
      <vt:variant>
        <vt:lpwstr/>
      </vt:variant>
      <vt:variant>
        <vt:lpwstr>_Toc408538725</vt:lpwstr>
      </vt:variant>
      <vt:variant>
        <vt:i4>1572920</vt:i4>
      </vt:variant>
      <vt:variant>
        <vt:i4>1490</vt:i4>
      </vt:variant>
      <vt:variant>
        <vt:i4>0</vt:i4>
      </vt:variant>
      <vt:variant>
        <vt:i4>5</vt:i4>
      </vt:variant>
      <vt:variant>
        <vt:lpwstr/>
      </vt:variant>
      <vt:variant>
        <vt:lpwstr>_Toc408538724</vt:lpwstr>
      </vt:variant>
      <vt:variant>
        <vt:i4>1572920</vt:i4>
      </vt:variant>
      <vt:variant>
        <vt:i4>1484</vt:i4>
      </vt:variant>
      <vt:variant>
        <vt:i4>0</vt:i4>
      </vt:variant>
      <vt:variant>
        <vt:i4>5</vt:i4>
      </vt:variant>
      <vt:variant>
        <vt:lpwstr/>
      </vt:variant>
      <vt:variant>
        <vt:lpwstr>_Toc408538723</vt:lpwstr>
      </vt:variant>
      <vt:variant>
        <vt:i4>1572920</vt:i4>
      </vt:variant>
      <vt:variant>
        <vt:i4>1478</vt:i4>
      </vt:variant>
      <vt:variant>
        <vt:i4>0</vt:i4>
      </vt:variant>
      <vt:variant>
        <vt:i4>5</vt:i4>
      </vt:variant>
      <vt:variant>
        <vt:lpwstr/>
      </vt:variant>
      <vt:variant>
        <vt:lpwstr>_Toc408538722</vt:lpwstr>
      </vt:variant>
      <vt:variant>
        <vt:i4>1572920</vt:i4>
      </vt:variant>
      <vt:variant>
        <vt:i4>1472</vt:i4>
      </vt:variant>
      <vt:variant>
        <vt:i4>0</vt:i4>
      </vt:variant>
      <vt:variant>
        <vt:i4>5</vt:i4>
      </vt:variant>
      <vt:variant>
        <vt:lpwstr/>
      </vt:variant>
      <vt:variant>
        <vt:lpwstr>_Toc408538721</vt:lpwstr>
      </vt:variant>
      <vt:variant>
        <vt:i4>1572920</vt:i4>
      </vt:variant>
      <vt:variant>
        <vt:i4>1466</vt:i4>
      </vt:variant>
      <vt:variant>
        <vt:i4>0</vt:i4>
      </vt:variant>
      <vt:variant>
        <vt:i4>5</vt:i4>
      </vt:variant>
      <vt:variant>
        <vt:lpwstr/>
      </vt:variant>
      <vt:variant>
        <vt:lpwstr>_Toc408538720</vt:lpwstr>
      </vt:variant>
      <vt:variant>
        <vt:i4>1769528</vt:i4>
      </vt:variant>
      <vt:variant>
        <vt:i4>1460</vt:i4>
      </vt:variant>
      <vt:variant>
        <vt:i4>0</vt:i4>
      </vt:variant>
      <vt:variant>
        <vt:i4>5</vt:i4>
      </vt:variant>
      <vt:variant>
        <vt:lpwstr/>
      </vt:variant>
      <vt:variant>
        <vt:lpwstr>_Toc408538719</vt:lpwstr>
      </vt:variant>
      <vt:variant>
        <vt:i4>1769528</vt:i4>
      </vt:variant>
      <vt:variant>
        <vt:i4>1454</vt:i4>
      </vt:variant>
      <vt:variant>
        <vt:i4>0</vt:i4>
      </vt:variant>
      <vt:variant>
        <vt:i4>5</vt:i4>
      </vt:variant>
      <vt:variant>
        <vt:lpwstr/>
      </vt:variant>
      <vt:variant>
        <vt:lpwstr>_Toc408538718</vt:lpwstr>
      </vt:variant>
      <vt:variant>
        <vt:i4>1769528</vt:i4>
      </vt:variant>
      <vt:variant>
        <vt:i4>1448</vt:i4>
      </vt:variant>
      <vt:variant>
        <vt:i4>0</vt:i4>
      </vt:variant>
      <vt:variant>
        <vt:i4>5</vt:i4>
      </vt:variant>
      <vt:variant>
        <vt:lpwstr/>
      </vt:variant>
      <vt:variant>
        <vt:lpwstr>_Toc408538717</vt:lpwstr>
      </vt:variant>
      <vt:variant>
        <vt:i4>1769528</vt:i4>
      </vt:variant>
      <vt:variant>
        <vt:i4>1442</vt:i4>
      </vt:variant>
      <vt:variant>
        <vt:i4>0</vt:i4>
      </vt:variant>
      <vt:variant>
        <vt:i4>5</vt:i4>
      </vt:variant>
      <vt:variant>
        <vt:lpwstr/>
      </vt:variant>
      <vt:variant>
        <vt:lpwstr>_Toc408538716</vt:lpwstr>
      </vt:variant>
      <vt:variant>
        <vt:i4>1769528</vt:i4>
      </vt:variant>
      <vt:variant>
        <vt:i4>1436</vt:i4>
      </vt:variant>
      <vt:variant>
        <vt:i4>0</vt:i4>
      </vt:variant>
      <vt:variant>
        <vt:i4>5</vt:i4>
      </vt:variant>
      <vt:variant>
        <vt:lpwstr/>
      </vt:variant>
      <vt:variant>
        <vt:lpwstr>_Toc408538715</vt:lpwstr>
      </vt:variant>
      <vt:variant>
        <vt:i4>1769528</vt:i4>
      </vt:variant>
      <vt:variant>
        <vt:i4>1430</vt:i4>
      </vt:variant>
      <vt:variant>
        <vt:i4>0</vt:i4>
      </vt:variant>
      <vt:variant>
        <vt:i4>5</vt:i4>
      </vt:variant>
      <vt:variant>
        <vt:lpwstr/>
      </vt:variant>
      <vt:variant>
        <vt:lpwstr>_Toc408538714</vt:lpwstr>
      </vt:variant>
      <vt:variant>
        <vt:i4>1769528</vt:i4>
      </vt:variant>
      <vt:variant>
        <vt:i4>1424</vt:i4>
      </vt:variant>
      <vt:variant>
        <vt:i4>0</vt:i4>
      </vt:variant>
      <vt:variant>
        <vt:i4>5</vt:i4>
      </vt:variant>
      <vt:variant>
        <vt:lpwstr/>
      </vt:variant>
      <vt:variant>
        <vt:lpwstr>_Toc408538713</vt:lpwstr>
      </vt:variant>
      <vt:variant>
        <vt:i4>1769528</vt:i4>
      </vt:variant>
      <vt:variant>
        <vt:i4>1418</vt:i4>
      </vt:variant>
      <vt:variant>
        <vt:i4>0</vt:i4>
      </vt:variant>
      <vt:variant>
        <vt:i4>5</vt:i4>
      </vt:variant>
      <vt:variant>
        <vt:lpwstr/>
      </vt:variant>
      <vt:variant>
        <vt:lpwstr>_Toc408538712</vt:lpwstr>
      </vt:variant>
      <vt:variant>
        <vt:i4>1769528</vt:i4>
      </vt:variant>
      <vt:variant>
        <vt:i4>1412</vt:i4>
      </vt:variant>
      <vt:variant>
        <vt:i4>0</vt:i4>
      </vt:variant>
      <vt:variant>
        <vt:i4>5</vt:i4>
      </vt:variant>
      <vt:variant>
        <vt:lpwstr/>
      </vt:variant>
      <vt:variant>
        <vt:lpwstr>_Toc408538711</vt:lpwstr>
      </vt:variant>
      <vt:variant>
        <vt:i4>1769528</vt:i4>
      </vt:variant>
      <vt:variant>
        <vt:i4>1406</vt:i4>
      </vt:variant>
      <vt:variant>
        <vt:i4>0</vt:i4>
      </vt:variant>
      <vt:variant>
        <vt:i4>5</vt:i4>
      </vt:variant>
      <vt:variant>
        <vt:lpwstr/>
      </vt:variant>
      <vt:variant>
        <vt:lpwstr>_Toc408538710</vt:lpwstr>
      </vt:variant>
      <vt:variant>
        <vt:i4>1703992</vt:i4>
      </vt:variant>
      <vt:variant>
        <vt:i4>1400</vt:i4>
      </vt:variant>
      <vt:variant>
        <vt:i4>0</vt:i4>
      </vt:variant>
      <vt:variant>
        <vt:i4>5</vt:i4>
      </vt:variant>
      <vt:variant>
        <vt:lpwstr/>
      </vt:variant>
      <vt:variant>
        <vt:lpwstr>_Toc408538709</vt:lpwstr>
      </vt:variant>
      <vt:variant>
        <vt:i4>1703992</vt:i4>
      </vt:variant>
      <vt:variant>
        <vt:i4>1394</vt:i4>
      </vt:variant>
      <vt:variant>
        <vt:i4>0</vt:i4>
      </vt:variant>
      <vt:variant>
        <vt:i4>5</vt:i4>
      </vt:variant>
      <vt:variant>
        <vt:lpwstr/>
      </vt:variant>
      <vt:variant>
        <vt:lpwstr>_Toc408538708</vt:lpwstr>
      </vt:variant>
      <vt:variant>
        <vt:i4>1703992</vt:i4>
      </vt:variant>
      <vt:variant>
        <vt:i4>1388</vt:i4>
      </vt:variant>
      <vt:variant>
        <vt:i4>0</vt:i4>
      </vt:variant>
      <vt:variant>
        <vt:i4>5</vt:i4>
      </vt:variant>
      <vt:variant>
        <vt:lpwstr/>
      </vt:variant>
      <vt:variant>
        <vt:lpwstr>_Toc408538707</vt:lpwstr>
      </vt:variant>
      <vt:variant>
        <vt:i4>1703992</vt:i4>
      </vt:variant>
      <vt:variant>
        <vt:i4>1382</vt:i4>
      </vt:variant>
      <vt:variant>
        <vt:i4>0</vt:i4>
      </vt:variant>
      <vt:variant>
        <vt:i4>5</vt:i4>
      </vt:variant>
      <vt:variant>
        <vt:lpwstr/>
      </vt:variant>
      <vt:variant>
        <vt:lpwstr>_Toc408538706</vt:lpwstr>
      </vt:variant>
      <vt:variant>
        <vt:i4>1703992</vt:i4>
      </vt:variant>
      <vt:variant>
        <vt:i4>1376</vt:i4>
      </vt:variant>
      <vt:variant>
        <vt:i4>0</vt:i4>
      </vt:variant>
      <vt:variant>
        <vt:i4>5</vt:i4>
      </vt:variant>
      <vt:variant>
        <vt:lpwstr/>
      </vt:variant>
      <vt:variant>
        <vt:lpwstr>_Toc408538705</vt:lpwstr>
      </vt:variant>
      <vt:variant>
        <vt:i4>1703992</vt:i4>
      </vt:variant>
      <vt:variant>
        <vt:i4>1370</vt:i4>
      </vt:variant>
      <vt:variant>
        <vt:i4>0</vt:i4>
      </vt:variant>
      <vt:variant>
        <vt:i4>5</vt:i4>
      </vt:variant>
      <vt:variant>
        <vt:lpwstr/>
      </vt:variant>
      <vt:variant>
        <vt:lpwstr>_Toc408538704</vt:lpwstr>
      </vt:variant>
      <vt:variant>
        <vt:i4>1703992</vt:i4>
      </vt:variant>
      <vt:variant>
        <vt:i4>1364</vt:i4>
      </vt:variant>
      <vt:variant>
        <vt:i4>0</vt:i4>
      </vt:variant>
      <vt:variant>
        <vt:i4>5</vt:i4>
      </vt:variant>
      <vt:variant>
        <vt:lpwstr/>
      </vt:variant>
      <vt:variant>
        <vt:lpwstr>_Toc408538703</vt:lpwstr>
      </vt:variant>
      <vt:variant>
        <vt:i4>1703992</vt:i4>
      </vt:variant>
      <vt:variant>
        <vt:i4>1358</vt:i4>
      </vt:variant>
      <vt:variant>
        <vt:i4>0</vt:i4>
      </vt:variant>
      <vt:variant>
        <vt:i4>5</vt:i4>
      </vt:variant>
      <vt:variant>
        <vt:lpwstr/>
      </vt:variant>
      <vt:variant>
        <vt:lpwstr>_Toc408538702</vt:lpwstr>
      </vt:variant>
      <vt:variant>
        <vt:i4>1703992</vt:i4>
      </vt:variant>
      <vt:variant>
        <vt:i4>1352</vt:i4>
      </vt:variant>
      <vt:variant>
        <vt:i4>0</vt:i4>
      </vt:variant>
      <vt:variant>
        <vt:i4>5</vt:i4>
      </vt:variant>
      <vt:variant>
        <vt:lpwstr/>
      </vt:variant>
      <vt:variant>
        <vt:lpwstr>_Toc408538701</vt:lpwstr>
      </vt:variant>
      <vt:variant>
        <vt:i4>1703992</vt:i4>
      </vt:variant>
      <vt:variant>
        <vt:i4>1346</vt:i4>
      </vt:variant>
      <vt:variant>
        <vt:i4>0</vt:i4>
      </vt:variant>
      <vt:variant>
        <vt:i4>5</vt:i4>
      </vt:variant>
      <vt:variant>
        <vt:lpwstr/>
      </vt:variant>
      <vt:variant>
        <vt:lpwstr>_Toc408538700</vt:lpwstr>
      </vt:variant>
      <vt:variant>
        <vt:i4>1245241</vt:i4>
      </vt:variant>
      <vt:variant>
        <vt:i4>1340</vt:i4>
      </vt:variant>
      <vt:variant>
        <vt:i4>0</vt:i4>
      </vt:variant>
      <vt:variant>
        <vt:i4>5</vt:i4>
      </vt:variant>
      <vt:variant>
        <vt:lpwstr/>
      </vt:variant>
      <vt:variant>
        <vt:lpwstr>_Toc408538699</vt:lpwstr>
      </vt:variant>
      <vt:variant>
        <vt:i4>1245241</vt:i4>
      </vt:variant>
      <vt:variant>
        <vt:i4>1334</vt:i4>
      </vt:variant>
      <vt:variant>
        <vt:i4>0</vt:i4>
      </vt:variant>
      <vt:variant>
        <vt:i4>5</vt:i4>
      </vt:variant>
      <vt:variant>
        <vt:lpwstr/>
      </vt:variant>
      <vt:variant>
        <vt:lpwstr>_Toc408538698</vt:lpwstr>
      </vt:variant>
      <vt:variant>
        <vt:i4>1245241</vt:i4>
      </vt:variant>
      <vt:variant>
        <vt:i4>1328</vt:i4>
      </vt:variant>
      <vt:variant>
        <vt:i4>0</vt:i4>
      </vt:variant>
      <vt:variant>
        <vt:i4>5</vt:i4>
      </vt:variant>
      <vt:variant>
        <vt:lpwstr/>
      </vt:variant>
      <vt:variant>
        <vt:lpwstr>_Toc408538697</vt:lpwstr>
      </vt:variant>
      <vt:variant>
        <vt:i4>1245241</vt:i4>
      </vt:variant>
      <vt:variant>
        <vt:i4>1322</vt:i4>
      </vt:variant>
      <vt:variant>
        <vt:i4>0</vt:i4>
      </vt:variant>
      <vt:variant>
        <vt:i4>5</vt:i4>
      </vt:variant>
      <vt:variant>
        <vt:lpwstr/>
      </vt:variant>
      <vt:variant>
        <vt:lpwstr>_Toc408538696</vt:lpwstr>
      </vt:variant>
      <vt:variant>
        <vt:i4>1245241</vt:i4>
      </vt:variant>
      <vt:variant>
        <vt:i4>1316</vt:i4>
      </vt:variant>
      <vt:variant>
        <vt:i4>0</vt:i4>
      </vt:variant>
      <vt:variant>
        <vt:i4>5</vt:i4>
      </vt:variant>
      <vt:variant>
        <vt:lpwstr/>
      </vt:variant>
      <vt:variant>
        <vt:lpwstr>_Toc408538695</vt:lpwstr>
      </vt:variant>
      <vt:variant>
        <vt:i4>1245241</vt:i4>
      </vt:variant>
      <vt:variant>
        <vt:i4>1310</vt:i4>
      </vt:variant>
      <vt:variant>
        <vt:i4>0</vt:i4>
      </vt:variant>
      <vt:variant>
        <vt:i4>5</vt:i4>
      </vt:variant>
      <vt:variant>
        <vt:lpwstr/>
      </vt:variant>
      <vt:variant>
        <vt:lpwstr>_Toc408538694</vt:lpwstr>
      </vt:variant>
      <vt:variant>
        <vt:i4>1245241</vt:i4>
      </vt:variant>
      <vt:variant>
        <vt:i4>1304</vt:i4>
      </vt:variant>
      <vt:variant>
        <vt:i4>0</vt:i4>
      </vt:variant>
      <vt:variant>
        <vt:i4>5</vt:i4>
      </vt:variant>
      <vt:variant>
        <vt:lpwstr/>
      </vt:variant>
      <vt:variant>
        <vt:lpwstr>_Toc408538693</vt:lpwstr>
      </vt:variant>
      <vt:variant>
        <vt:i4>1245241</vt:i4>
      </vt:variant>
      <vt:variant>
        <vt:i4>1298</vt:i4>
      </vt:variant>
      <vt:variant>
        <vt:i4>0</vt:i4>
      </vt:variant>
      <vt:variant>
        <vt:i4>5</vt:i4>
      </vt:variant>
      <vt:variant>
        <vt:lpwstr/>
      </vt:variant>
      <vt:variant>
        <vt:lpwstr>_Toc408538692</vt:lpwstr>
      </vt:variant>
      <vt:variant>
        <vt:i4>1245241</vt:i4>
      </vt:variant>
      <vt:variant>
        <vt:i4>1292</vt:i4>
      </vt:variant>
      <vt:variant>
        <vt:i4>0</vt:i4>
      </vt:variant>
      <vt:variant>
        <vt:i4>5</vt:i4>
      </vt:variant>
      <vt:variant>
        <vt:lpwstr/>
      </vt:variant>
      <vt:variant>
        <vt:lpwstr>_Toc408538691</vt:lpwstr>
      </vt:variant>
      <vt:variant>
        <vt:i4>1245241</vt:i4>
      </vt:variant>
      <vt:variant>
        <vt:i4>1286</vt:i4>
      </vt:variant>
      <vt:variant>
        <vt:i4>0</vt:i4>
      </vt:variant>
      <vt:variant>
        <vt:i4>5</vt:i4>
      </vt:variant>
      <vt:variant>
        <vt:lpwstr/>
      </vt:variant>
      <vt:variant>
        <vt:lpwstr>_Toc408538690</vt:lpwstr>
      </vt:variant>
      <vt:variant>
        <vt:i4>1179705</vt:i4>
      </vt:variant>
      <vt:variant>
        <vt:i4>1280</vt:i4>
      </vt:variant>
      <vt:variant>
        <vt:i4>0</vt:i4>
      </vt:variant>
      <vt:variant>
        <vt:i4>5</vt:i4>
      </vt:variant>
      <vt:variant>
        <vt:lpwstr/>
      </vt:variant>
      <vt:variant>
        <vt:lpwstr>_Toc408538689</vt:lpwstr>
      </vt:variant>
      <vt:variant>
        <vt:i4>1179705</vt:i4>
      </vt:variant>
      <vt:variant>
        <vt:i4>1274</vt:i4>
      </vt:variant>
      <vt:variant>
        <vt:i4>0</vt:i4>
      </vt:variant>
      <vt:variant>
        <vt:i4>5</vt:i4>
      </vt:variant>
      <vt:variant>
        <vt:lpwstr/>
      </vt:variant>
      <vt:variant>
        <vt:lpwstr>_Toc408538688</vt:lpwstr>
      </vt:variant>
      <vt:variant>
        <vt:i4>1179705</vt:i4>
      </vt:variant>
      <vt:variant>
        <vt:i4>1268</vt:i4>
      </vt:variant>
      <vt:variant>
        <vt:i4>0</vt:i4>
      </vt:variant>
      <vt:variant>
        <vt:i4>5</vt:i4>
      </vt:variant>
      <vt:variant>
        <vt:lpwstr/>
      </vt:variant>
      <vt:variant>
        <vt:lpwstr>_Toc408538687</vt:lpwstr>
      </vt:variant>
      <vt:variant>
        <vt:i4>1179705</vt:i4>
      </vt:variant>
      <vt:variant>
        <vt:i4>1262</vt:i4>
      </vt:variant>
      <vt:variant>
        <vt:i4>0</vt:i4>
      </vt:variant>
      <vt:variant>
        <vt:i4>5</vt:i4>
      </vt:variant>
      <vt:variant>
        <vt:lpwstr/>
      </vt:variant>
      <vt:variant>
        <vt:lpwstr>_Toc408538686</vt:lpwstr>
      </vt:variant>
      <vt:variant>
        <vt:i4>1179705</vt:i4>
      </vt:variant>
      <vt:variant>
        <vt:i4>1256</vt:i4>
      </vt:variant>
      <vt:variant>
        <vt:i4>0</vt:i4>
      </vt:variant>
      <vt:variant>
        <vt:i4>5</vt:i4>
      </vt:variant>
      <vt:variant>
        <vt:lpwstr/>
      </vt:variant>
      <vt:variant>
        <vt:lpwstr>_Toc408538685</vt:lpwstr>
      </vt:variant>
      <vt:variant>
        <vt:i4>1179705</vt:i4>
      </vt:variant>
      <vt:variant>
        <vt:i4>1250</vt:i4>
      </vt:variant>
      <vt:variant>
        <vt:i4>0</vt:i4>
      </vt:variant>
      <vt:variant>
        <vt:i4>5</vt:i4>
      </vt:variant>
      <vt:variant>
        <vt:lpwstr/>
      </vt:variant>
      <vt:variant>
        <vt:lpwstr>_Toc408538684</vt:lpwstr>
      </vt:variant>
      <vt:variant>
        <vt:i4>1179705</vt:i4>
      </vt:variant>
      <vt:variant>
        <vt:i4>1244</vt:i4>
      </vt:variant>
      <vt:variant>
        <vt:i4>0</vt:i4>
      </vt:variant>
      <vt:variant>
        <vt:i4>5</vt:i4>
      </vt:variant>
      <vt:variant>
        <vt:lpwstr/>
      </vt:variant>
      <vt:variant>
        <vt:lpwstr>_Toc408538683</vt:lpwstr>
      </vt:variant>
      <vt:variant>
        <vt:i4>1179705</vt:i4>
      </vt:variant>
      <vt:variant>
        <vt:i4>1238</vt:i4>
      </vt:variant>
      <vt:variant>
        <vt:i4>0</vt:i4>
      </vt:variant>
      <vt:variant>
        <vt:i4>5</vt:i4>
      </vt:variant>
      <vt:variant>
        <vt:lpwstr/>
      </vt:variant>
      <vt:variant>
        <vt:lpwstr>_Toc408538682</vt:lpwstr>
      </vt:variant>
      <vt:variant>
        <vt:i4>1179705</vt:i4>
      </vt:variant>
      <vt:variant>
        <vt:i4>1232</vt:i4>
      </vt:variant>
      <vt:variant>
        <vt:i4>0</vt:i4>
      </vt:variant>
      <vt:variant>
        <vt:i4>5</vt:i4>
      </vt:variant>
      <vt:variant>
        <vt:lpwstr/>
      </vt:variant>
      <vt:variant>
        <vt:lpwstr>_Toc408538681</vt:lpwstr>
      </vt:variant>
      <vt:variant>
        <vt:i4>1179705</vt:i4>
      </vt:variant>
      <vt:variant>
        <vt:i4>1226</vt:i4>
      </vt:variant>
      <vt:variant>
        <vt:i4>0</vt:i4>
      </vt:variant>
      <vt:variant>
        <vt:i4>5</vt:i4>
      </vt:variant>
      <vt:variant>
        <vt:lpwstr/>
      </vt:variant>
      <vt:variant>
        <vt:lpwstr>_Toc408538680</vt:lpwstr>
      </vt:variant>
      <vt:variant>
        <vt:i4>1900601</vt:i4>
      </vt:variant>
      <vt:variant>
        <vt:i4>1220</vt:i4>
      </vt:variant>
      <vt:variant>
        <vt:i4>0</vt:i4>
      </vt:variant>
      <vt:variant>
        <vt:i4>5</vt:i4>
      </vt:variant>
      <vt:variant>
        <vt:lpwstr/>
      </vt:variant>
      <vt:variant>
        <vt:lpwstr>_Toc408538679</vt:lpwstr>
      </vt:variant>
      <vt:variant>
        <vt:i4>1900601</vt:i4>
      </vt:variant>
      <vt:variant>
        <vt:i4>1214</vt:i4>
      </vt:variant>
      <vt:variant>
        <vt:i4>0</vt:i4>
      </vt:variant>
      <vt:variant>
        <vt:i4>5</vt:i4>
      </vt:variant>
      <vt:variant>
        <vt:lpwstr/>
      </vt:variant>
      <vt:variant>
        <vt:lpwstr>_Toc408538678</vt:lpwstr>
      </vt:variant>
      <vt:variant>
        <vt:i4>1900601</vt:i4>
      </vt:variant>
      <vt:variant>
        <vt:i4>1208</vt:i4>
      </vt:variant>
      <vt:variant>
        <vt:i4>0</vt:i4>
      </vt:variant>
      <vt:variant>
        <vt:i4>5</vt:i4>
      </vt:variant>
      <vt:variant>
        <vt:lpwstr/>
      </vt:variant>
      <vt:variant>
        <vt:lpwstr>_Toc408538677</vt:lpwstr>
      </vt:variant>
      <vt:variant>
        <vt:i4>1900601</vt:i4>
      </vt:variant>
      <vt:variant>
        <vt:i4>1202</vt:i4>
      </vt:variant>
      <vt:variant>
        <vt:i4>0</vt:i4>
      </vt:variant>
      <vt:variant>
        <vt:i4>5</vt:i4>
      </vt:variant>
      <vt:variant>
        <vt:lpwstr/>
      </vt:variant>
      <vt:variant>
        <vt:lpwstr>_Toc408538676</vt:lpwstr>
      </vt:variant>
      <vt:variant>
        <vt:i4>1900601</vt:i4>
      </vt:variant>
      <vt:variant>
        <vt:i4>1196</vt:i4>
      </vt:variant>
      <vt:variant>
        <vt:i4>0</vt:i4>
      </vt:variant>
      <vt:variant>
        <vt:i4>5</vt:i4>
      </vt:variant>
      <vt:variant>
        <vt:lpwstr/>
      </vt:variant>
      <vt:variant>
        <vt:lpwstr>_Toc408538675</vt:lpwstr>
      </vt:variant>
      <vt:variant>
        <vt:i4>1900601</vt:i4>
      </vt:variant>
      <vt:variant>
        <vt:i4>1190</vt:i4>
      </vt:variant>
      <vt:variant>
        <vt:i4>0</vt:i4>
      </vt:variant>
      <vt:variant>
        <vt:i4>5</vt:i4>
      </vt:variant>
      <vt:variant>
        <vt:lpwstr/>
      </vt:variant>
      <vt:variant>
        <vt:lpwstr>_Toc408538674</vt:lpwstr>
      </vt:variant>
      <vt:variant>
        <vt:i4>1900601</vt:i4>
      </vt:variant>
      <vt:variant>
        <vt:i4>1184</vt:i4>
      </vt:variant>
      <vt:variant>
        <vt:i4>0</vt:i4>
      </vt:variant>
      <vt:variant>
        <vt:i4>5</vt:i4>
      </vt:variant>
      <vt:variant>
        <vt:lpwstr/>
      </vt:variant>
      <vt:variant>
        <vt:lpwstr>_Toc408538673</vt:lpwstr>
      </vt:variant>
      <vt:variant>
        <vt:i4>1900601</vt:i4>
      </vt:variant>
      <vt:variant>
        <vt:i4>1178</vt:i4>
      </vt:variant>
      <vt:variant>
        <vt:i4>0</vt:i4>
      </vt:variant>
      <vt:variant>
        <vt:i4>5</vt:i4>
      </vt:variant>
      <vt:variant>
        <vt:lpwstr/>
      </vt:variant>
      <vt:variant>
        <vt:lpwstr>_Toc408538672</vt:lpwstr>
      </vt:variant>
      <vt:variant>
        <vt:i4>1900601</vt:i4>
      </vt:variant>
      <vt:variant>
        <vt:i4>1172</vt:i4>
      </vt:variant>
      <vt:variant>
        <vt:i4>0</vt:i4>
      </vt:variant>
      <vt:variant>
        <vt:i4>5</vt:i4>
      </vt:variant>
      <vt:variant>
        <vt:lpwstr/>
      </vt:variant>
      <vt:variant>
        <vt:lpwstr>_Toc408538671</vt:lpwstr>
      </vt:variant>
      <vt:variant>
        <vt:i4>1900601</vt:i4>
      </vt:variant>
      <vt:variant>
        <vt:i4>1166</vt:i4>
      </vt:variant>
      <vt:variant>
        <vt:i4>0</vt:i4>
      </vt:variant>
      <vt:variant>
        <vt:i4>5</vt:i4>
      </vt:variant>
      <vt:variant>
        <vt:lpwstr/>
      </vt:variant>
      <vt:variant>
        <vt:lpwstr>_Toc408538670</vt:lpwstr>
      </vt:variant>
      <vt:variant>
        <vt:i4>1835065</vt:i4>
      </vt:variant>
      <vt:variant>
        <vt:i4>1160</vt:i4>
      </vt:variant>
      <vt:variant>
        <vt:i4>0</vt:i4>
      </vt:variant>
      <vt:variant>
        <vt:i4>5</vt:i4>
      </vt:variant>
      <vt:variant>
        <vt:lpwstr/>
      </vt:variant>
      <vt:variant>
        <vt:lpwstr>_Toc408538669</vt:lpwstr>
      </vt:variant>
      <vt:variant>
        <vt:i4>1835065</vt:i4>
      </vt:variant>
      <vt:variant>
        <vt:i4>1154</vt:i4>
      </vt:variant>
      <vt:variant>
        <vt:i4>0</vt:i4>
      </vt:variant>
      <vt:variant>
        <vt:i4>5</vt:i4>
      </vt:variant>
      <vt:variant>
        <vt:lpwstr/>
      </vt:variant>
      <vt:variant>
        <vt:lpwstr>_Toc408538668</vt:lpwstr>
      </vt:variant>
      <vt:variant>
        <vt:i4>1835065</vt:i4>
      </vt:variant>
      <vt:variant>
        <vt:i4>1148</vt:i4>
      </vt:variant>
      <vt:variant>
        <vt:i4>0</vt:i4>
      </vt:variant>
      <vt:variant>
        <vt:i4>5</vt:i4>
      </vt:variant>
      <vt:variant>
        <vt:lpwstr/>
      </vt:variant>
      <vt:variant>
        <vt:lpwstr>_Toc408538667</vt:lpwstr>
      </vt:variant>
      <vt:variant>
        <vt:i4>1835065</vt:i4>
      </vt:variant>
      <vt:variant>
        <vt:i4>1142</vt:i4>
      </vt:variant>
      <vt:variant>
        <vt:i4>0</vt:i4>
      </vt:variant>
      <vt:variant>
        <vt:i4>5</vt:i4>
      </vt:variant>
      <vt:variant>
        <vt:lpwstr/>
      </vt:variant>
      <vt:variant>
        <vt:lpwstr>_Toc408538666</vt:lpwstr>
      </vt:variant>
      <vt:variant>
        <vt:i4>1835065</vt:i4>
      </vt:variant>
      <vt:variant>
        <vt:i4>1136</vt:i4>
      </vt:variant>
      <vt:variant>
        <vt:i4>0</vt:i4>
      </vt:variant>
      <vt:variant>
        <vt:i4>5</vt:i4>
      </vt:variant>
      <vt:variant>
        <vt:lpwstr/>
      </vt:variant>
      <vt:variant>
        <vt:lpwstr>_Toc408538665</vt:lpwstr>
      </vt:variant>
      <vt:variant>
        <vt:i4>1835065</vt:i4>
      </vt:variant>
      <vt:variant>
        <vt:i4>1130</vt:i4>
      </vt:variant>
      <vt:variant>
        <vt:i4>0</vt:i4>
      </vt:variant>
      <vt:variant>
        <vt:i4>5</vt:i4>
      </vt:variant>
      <vt:variant>
        <vt:lpwstr/>
      </vt:variant>
      <vt:variant>
        <vt:lpwstr>_Toc408538664</vt:lpwstr>
      </vt:variant>
      <vt:variant>
        <vt:i4>1835065</vt:i4>
      </vt:variant>
      <vt:variant>
        <vt:i4>1124</vt:i4>
      </vt:variant>
      <vt:variant>
        <vt:i4>0</vt:i4>
      </vt:variant>
      <vt:variant>
        <vt:i4>5</vt:i4>
      </vt:variant>
      <vt:variant>
        <vt:lpwstr/>
      </vt:variant>
      <vt:variant>
        <vt:lpwstr>_Toc408538663</vt:lpwstr>
      </vt:variant>
      <vt:variant>
        <vt:i4>1835065</vt:i4>
      </vt:variant>
      <vt:variant>
        <vt:i4>1118</vt:i4>
      </vt:variant>
      <vt:variant>
        <vt:i4>0</vt:i4>
      </vt:variant>
      <vt:variant>
        <vt:i4>5</vt:i4>
      </vt:variant>
      <vt:variant>
        <vt:lpwstr/>
      </vt:variant>
      <vt:variant>
        <vt:lpwstr>_Toc408538662</vt:lpwstr>
      </vt:variant>
      <vt:variant>
        <vt:i4>1835065</vt:i4>
      </vt:variant>
      <vt:variant>
        <vt:i4>1112</vt:i4>
      </vt:variant>
      <vt:variant>
        <vt:i4>0</vt:i4>
      </vt:variant>
      <vt:variant>
        <vt:i4>5</vt:i4>
      </vt:variant>
      <vt:variant>
        <vt:lpwstr/>
      </vt:variant>
      <vt:variant>
        <vt:lpwstr>_Toc408538661</vt:lpwstr>
      </vt:variant>
      <vt:variant>
        <vt:i4>1835065</vt:i4>
      </vt:variant>
      <vt:variant>
        <vt:i4>1106</vt:i4>
      </vt:variant>
      <vt:variant>
        <vt:i4>0</vt:i4>
      </vt:variant>
      <vt:variant>
        <vt:i4>5</vt:i4>
      </vt:variant>
      <vt:variant>
        <vt:lpwstr/>
      </vt:variant>
      <vt:variant>
        <vt:lpwstr>_Toc408538660</vt:lpwstr>
      </vt:variant>
      <vt:variant>
        <vt:i4>2031673</vt:i4>
      </vt:variant>
      <vt:variant>
        <vt:i4>1100</vt:i4>
      </vt:variant>
      <vt:variant>
        <vt:i4>0</vt:i4>
      </vt:variant>
      <vt:variant>
        <vt:i4>5</vt:i4>
      </vt:variant>
      <vt:variant>
        <vt:lpwstr/>
      </vt:variant>
      <vt:variant>
        <vt:lpwstr>_Toc408538659</vt:lpwstr>
      </vt:variant>
      <vt:variant>
        <vt:i4>2031673</vt:i4>
      </vt:variant>
      <vt:variant>
        <vt:i4>1094</vt:i4>
      </vt:variant>
      <vt:variant>
        <vt:i4>0</vt:i4>
      </vt:variant>
      <vt:variant>
        <vt:i4>5</vt:i4>
      </vt:variant>
      <vt:variant>
        <vt:lpwstr/>
      </vt:variant>
      <vt:variant>
        <vt:lpwstr>_Toc408538658</vt:lpwstr>
      </vt:variant>
      <vt:variant>
        <vt:i4>2031673</vt:i4>
      </vt:variant>
      <vt:variant>
        <vt:i4>1088</vt:i4>
      </vt:variant>
      <vt:variant>
        <vt:i4>0</vt:i4>
      </vt:variant>
      <vt:variant>
        <vt:i4>5</vt:i4>
      </vt:variant>
      <vt:variant>
        <vt:lpwstr/>
      </vt:variant>
      <vt:variant>
        <vt:lpwstr>_Toc408538657</vt:lpwstr>
      </vt:variant>
      <vt:variant>
        <vt:i4>2031673</vt:i4>
      </vt:variant>
      <vt:variant>
        <vt:i4>1082</vt:i4>
      </vt:variant>
      <vt:variant>
        <vt:i4>0</vt:i4>
      </vt:variant>
      <vt:variant>
        <vt:i4>5</vt:i4>
      </vt:variant>
      <vt:variant>
        <vt:lpwstr/>
      </vt:variant>
      <vt:variant>
        <vt:lpwstr>_Toc408538656</vt:lpwstr>
      </vt:variant>
      <vt:variant>
        <vt:i4>2031673</vt:i4>
      </vt:variant>
      <vt:variant>
        <vt:i4>1076</vt:i4>
      </vt:variant>
      <vt:variant>
        <vt:i4>0</vt:i4>
      </vt:variant>
      <vt:variant>
        <vt:i4>5</vt:i4>
      </vt:variant>
      <vt:variant>
        <vt:lpwstr/>
      </vt:variant>
      <vt:variant>
        <vt:lpwstr>_Toc408538655</vt:lpwstr>
      </vt:variant>
      <vt:variant>
        <vt:i4>2031673</vt:i4>
      </vt:variant>
      <vt:variant>
        <vt:i4>1070</vt:i4>
      </vt:variant>
      <vt:variant>
        <vt:i4>0</vt:i4>
      </vt:variant>
      <vt:variant>
        <vt:i4>5</vt:i4>
      </vt:variant>
      <vt:variant>
        <vt:lpwstr/>
      </vt:variant>
      <vt:variant>
        <vt:lpwstr>_Toc408538654</vt:lpwstr>
      </vt:variant>
      <vt:variant>
        <vt:i4>2031673</vt:i4>
      </vt:variant>
      <vt:variant>
        <vt:i4>1064</vt:i4>
      </vt:variant>
      <vt:variant>
        <vt:i4>0</vt:i4>
      </vt:variant>
      <vt:variant>
        <vt:i4>5</vt:i4>
      </vt:variant>
      <vt:variant>
        <vt:lpwstr/>
      </vt:variant>
      <vt:variant>
        <vt:lpwstr>_Toc408538653</vt:lpwstr>
      </vt:variant>
      <vt:variant>
        <vt:i4>2031673</vt:i4>
      </vt:variant>
      <vt:variant>
        <vt:i4>1058</vt:i4>
      </vt:variant>
      <vt:variant>
        <vt:i4>0</vt:i4>
      </vt:variant>
      <vt:variant>
        <vt:i4>5</vt:i4>
      </vt:variant>
      <vt:variant>
        <vt:lpwstr/>
      </vt:variant>
      <vt:variant>
        <vt:lpwstr>_Toc408538652</vt:lpwstr>
      </vt:variant>
      <vt:variant>
        <vt:i4>2031673</vt:i4>
      </vt:variant>
      <vt:variant>
        <vt:i4>1052</vt:i4>
      </vt:variant>
      <vt:variant>
        <vt:i4>0</vt:i4>
      </vt:variant>
      <vt:variant>
        <vt:i4>5</vt:i4>
      </vt:variant>
      <vt:variant>
        <vt:lpwstr/>
      </vt:variant>
      <vt:variant>
        <vt:lpwstr>_Toc408538651</vt:lpwstr>
      </vt:variant>
      <vt:variant>
        <vt:i4>2031673</vt:i4>
      </vt:variant>
      <vt:variant>
        <vt:i4>1046</vt:i4>
      </vt:variant>
      <vt:variant>
        <vt:i4>0</vt:i4>
      </vt:variant>
      <vt:variant>
        <vt:i4>5</vt:i4>
      </vt:variant>
      <vt:variant>
        <vt:lpwstr/>
      </vt:variant>
      <vt:variant>
        <vt:lpwstr>_Toc408538650</vt:lpwstr>
      </vt:variant>
      <vt:variant>
        <vt:i4>1966137</vt:i4>
      </vt:variant>
      <vt:variant>
        <vt:i4>1040</vt:i4>
      </vt:variant>
      <vt:variant>
        <vt:i4>0</vt:i4>
      </vt:variant>
      <vt:variant>
        <vt:i4>5</vt:i4>
      </vt:variant>
      <vt:variant>
        <vt:lpwstr/>
      </vt:variant>
      <vt:variant>
        <vt:lpwstr>_Toc408538649</vt:lpwstr>
      </vt:variant>
      <vt:variant>
        <vt:i4>1966137</vt:i4>
      </vt:variant>
      <vt:variant>
        <vt:i4>1034</vt:i4>
      </vt:variant>
      <vt:variant>
        <vt:i4>0</vt:i4>
      </vt:variant>
      <vt:variant>
        <vt:i4>5</vt:i4>
      </vt:variant>
      <vt:variant>
        <vt:lpwstr/>
      </vt:variant>
      <vt:variant>
        <vt:lpwstr>_Toc408538648</vt:lpwstr>
      </vt:variant>
      <vt:variant>
        <vt:i4>1966137</vt:i4>
      </vt:variant>
      <vt:variant>
        <vt:i4>1028</vt:i4>
      </vt:variant>
      <vt:variant>
        <vt:i4>0</vt:i4>
      </vt:variant>
      <vt:variant>
        <vt:i4>5</vt:i4>
      </vt:variant>
      <vt:variant>
        <vt:lpwstr/>
      </vt:variant>
      <vt:variant>
        <vt:lpwstr>_Toc408538647</vt:lpwstr>
      </vt:variant>
      <vt:variant>
        <vt:i4>1966137</vt:i4>
      </vt:variant>
      <vt:variant>
        <vt:i4>1022</vt:i4>
      </vt:variant>
      <vt:variant>
        <vt:i4>0</vt:i4>
      </vt:variant>
      <vt:variant>
        <vt:i4>5</vt:i4>
      </vt:variant>
      <vt:variant>
        <vt:lpwstr/>
      </vt:variant>
      <vt:variant>
        <vt:lpwstr>_Toc408538646</vt:lpwstr>
      </vt:variant>
      <vt:variant>
        <vt:i4>1966137</vt:i4>
      </vt:variant>
      <vt:variant>
        <vt:i4>1016</vt:i4>
      </vt:variant>
      <vt:variant>
        <vt:i4>0</vt:i4>
      </vt:variant>
      <vt:variant>
        <vt:i4>5</vt:i4>
      </vt:variant>
      <vt:variant>
        <vt:lpwstr/>
      </vt:variant>
      <vt:variant>
        <vt:lpwstr>_Toc408538645</vt:lpwstr>
      </vt:variant>
      <vt:variant>
        <vt:i4>1966137</vt:i4>
      </vt:variant>
      <vt:variant>
        <vt:i4>1010</vt:i4>
      </vt:variant>
      <vt:variant>
        <vt:i4>0</vt:i4>
      </vt:variant>
      <vt:variant>
        <vt:i4>5</vt:i4>
      </vt:variant>
      <vt:variant>
        <vt:lpwstr/>
      </vt:variant>
      <vt:variant>
        <vt:lpwstr>_Toc408538644</vt:lpwstr>
      </vt:variant>
      <vt:variant>
        <vt:i4>1966137</vt:i4>
      </vt:variant>
      <vt:variant>
        <vt:i4>1004</vt:i4>
      </vt:variant>
      <vt:variant>
        <vt:i4>0</vt:i4>
      </vt:variant>
      <vt:variant>
        <vt:i4>5</vt:i4>
      </vt:variant>
      <vt:variant>
        <vt:lpwstr/>
      </vt:variant>
      <vt:variant>
        <vt:lpwstr>_Toc408538643</vt:lpwstr>
      </vt:variant>
      <vt:variant>
        <vt:i4>1966137</vt:i4>
      </vt:variant>
      <vt:variant>
        <vt:i4>998</vt:i4>
      </vt:variant>
      <vt:variant>
        <vt:i4>0</vt:i4>
      </vt:variant>
      <vt:variant>
        <vt:i4>5</vt:i4>
      </vt:variant>
      <vt:variant>
        <vt:lpwstr/>
      </vt:variant>
      <vt:variant>
        <vt:lpwstr>_Toc408538642</vt:lpwstr>
      </vt:variant>
      <vt:variant>
        <vt:i4>1966137</vt:i4>
      </vt:variant>
      <vt:variant>
        <vt:i4>992</vt:i4>
      </vt:variant>
      <vt:variant>
        <vt:i4>0</vt:i4>
      </vt:variant>
      <vt:variant>
        <vt:i4>5</vt:i4>
      </vt:variant>
      <vt:variant>
        <vt:lpwstr/>
      </vt:variant>
      <vt:variant>
        <vt:lpwstr>_Toc408538641</vt:lpwstr>
      </vt:variant>
      <vt:variant>
        <vt:i4>1966137</vt:i4>
      </vt:variant>
      <vt:variant>
        <vt:i4>986</vt:i4>
      </vt:variant>
      <vt:variant>
        <vt:i4>0</vt:i4>
      </vt:variant>
      <vt:variant>
        <vt:i4>5</vt:i4>
      </vt:variant>
      <vt:variant>
        <vt:lpwstr/>
      </vt:variant>
      <vt:variant>
        <vt:lpwstr>_Toc408538640</vt:lpwstr>
      </vt:variant>
      <vt:variant>
        <vt:i4>1638457</vt:i4>
      </vt:variant>
      <vt:variant>
        <vt:i4>980</vt:i4>
      </vt:variant>
      <vt:variant>
        <vt:i4>0</vt:i4>
      </vt:variant>
      <vt:variant>
        <vt:i4>5</vt:i4>
      </vt:variant>
      <vt:variant>
        <vt:lpwstr/>
      </vt:variant>
      <vt:variant>
        <vt:lpwstr>_Toc408538639</vt:lpwstr>
      </vt:variant>
      <vt:variant>
        <vt:i4>1638457</vt:i4>
      </vt:variant>
      <vt:variant>
        <vt:i4>974</vt:i4>
      </vt:variant>
      <vt:variant>
        <vt:i4>0</vt:i4>
      </vt:variant>
      <vt:variant>
        <vt:i4>5</vt:i4>
      </vt:variant>
      <vt:variant>
        <vt:lpwstr/>
      </vt:variant>
      <vt:variant>
        <vt:lpwstr>_Toc408538638</vt:lpwstr>
      </vt:variant>
      <vt:variant>
        <vt:i4>1638457</vt:i4>
      </vt:variant>
      <vt:variant>
        <vt:i4>968</vt:i4>
      </vt:variant>
      <vt:variant>
        <vt:i4>0</vt:i4>
      </vt:variant>
      <vt:variant>
        <vt:i4>5</vt:i4>
      </vt:variant>
      <vt:variant>
        <vt:lpwstr/>
      </vt:variant>
      <vt:variant>
        <vt:lpwstr>_Toc408538637</vt:lpwstr>
      </vt:variant>
      <vt:variant>
        <vt:i4>1638457</vt:i4>
      </vt:variant>
      <vt:variant>
        <vt:i4>962</vt:i4>
      </vt:variant>
      <vt:variant>
        <vt:i4>0</vt:i4>
      </vt:variant>
      <vt:variant>
        <vt:i4>5</vt:i4>
      </vt:variant>
      <vt:variant>
        <vt:lpwstr/>
      </vt:variant>
      <vt:variant>
        <vt:lpwstr>_Toc408538636</vt:lpwstr>
      </vt:variant>
      <vt:variant>
        <vt:i4>1638457</vt:i4>
      </vt:variant>
      <vt:variant>
        <vt:i4>956</vt:i4>
      </vt:variant>
      <vt:variant>
        <vt:i4>0</vt:i4>
      </vt:variant>
      <vt:variant>
        <vt:i4>5</vt:i4>
      </vt:variant>
      <vt:variant>
        <vt:lpwstr/>
      </vt:variant>
      <vt:variant>
        <vt:lpwstr>_Toc408538635</vt:lpwstr>
      </vt:variant>
      <vt:variant>
        <vt:i4>1638457</vt:i4>
      </vt:variant>
      <vt:variant>
        <vt:i4>950</vt:i4>
      </vt:variant>
      <vt:variant>
        <vt:i4>0</vt:i4>
      </vt:variant>
      <vt:variant>
        <vt:i4>5</vt:i4>
      </vt:variant>
      <vt:variant>
        <vt:lpwstr/>
      </vt:variant>
      <vt:variant>
        <vt:lpwstr>_Toc408538634</vt:lpwstr>
      </vt:variant>
      <vt:variant>
        <vt:i4>1638457</vt:i4>
      </vt:variant>
      <vt:variant>
        <vt:i4>944</vt:i4>
      </vt:variant>
      <vt:variant>
        <vt:i4>0</vt:i4>
      </vt:variant>
      <vt:variant>
        <vt:i4>5</vt:i4>
      </vt:variant>
      <vt:variant>
        <vt:lpwstr/>
      </vt:variant>
      <vt:variant>
        <vt:lpwstr>_Toc408538633</vt:lpwstr>
      </vt:variant>
      <vt:variant>
        <vt:i4>1638457</vt:i4>
      </vt:variant>
      <vt:variant>
        <vt:i4>938</vt:i4>
      </vt:variant>
      <vt:variant>
        <vt:i4>0</vt:i4>
      </vt:variant>
      <vt:variant>
        <vt:i4>5</vt:i4>
      </vt:variant>
      <vt:variant>
        <vt:lpwstr/>
      </vt:variant>
      <vt:variant>
        <vt:lpwstr>_Toc408538632</vt:lpwstr>
      </vt:variant>
      <vt:variant>
        <vt:i4>1638457</vt:i4>
      </vt:variant>
      <vt:variant>
        <vt:i4>932</vt:i4>
      </vt:variant>
      <vt:variant>
        <vt:i4>0</vt:i4>
      </vt:variant>
      <vt:variant>
        <vt:i4>5</vt:i4>
      </vt:variant>
      <vt:variant>
        <vt:lpwstr/>
      </vt:variant>
      <vt:variant>
        <vt:lpwstr>_Toc408538631</vt:lpwstr>
      </vt:variant>
      <vt:variant>
        <vt:i4>1638457</vt:i4>
      </vt:variant>
      <vt:variant>
        <vt:i4>926</vt:i4>
      </vt:variant>
      <vt:variant>
        <vt:i4>0</vt:i4>
      </vt:variant>
      <vt:variant>
        <vt:i4>5</vt:i4>
      </vt:variant>
      <vt:variant>
        <vt:lpwstr/>
      </vt:variant>
      <vt:variant>
        <vt:lpwstr>_Toc408538630</vt:lpwstr>
      </vt:variant>
      <vt:variant>
        <vt:i4>1572921</vt:i4>
      </vt:variant>
      <vt:variant>
        <vt:i4>920</vt:i4>
      </vt:variant>
      <vt:variant>
        <vt:i4>0</vt:i4>
      </vt:variant>
      <vt:variant>
        <vt:i4>5</vt:i4>
      </vt:variant>
      <vt:variant>
        <vt:lpwstr/>
      </vt:variant>
      <vt:variant>
        <vt:lpwstr>_Toc408538629</vt:lpwstr>
      </vt:variant>
      <vt:variant>
        <vt:i4>1572921</vt:i4>
      </vt:variant>
      <vt:variant>
        <vt:i4>914</vt:i4>
      </vt:variant>
      <vt:variant>
        <vt:i4>0</vt:i4>
      </vt:variant>
      <vt:variant>
        <vt:i4>5</vt:i4>
      </vt:variant>
      <vt:variant>
        <vt:lpwstr/>
      </vt:variant>
      <vt:variant>
        <vt:lpwstr>_Toc408538628</vt:lpwstr>
      </vt:variant>
      <vt:variant>
        <vt:i4>1572921</vt:i4>
      </vt:variant>
      <vt:variant>
        <vt:i4>908</vt:i4>
      </vt:variant>
      <vt:variant>
        <vt:i4>0</vt:i4>
      </vt:variant>
      <vt:variant>
        <vt:i4>5</vt:i4>
      </vt:variant>
      <vt:variant>
        <vt:lpwstr/>
      </vt:variant>
      <vt:variant>
        <vt:lpwstr>_Toc408538627</vt:lpwstr>
      </vt:variant>
      <vt:variant>
        <vt:i4>1572921</vt:i4>
      </vt:variant>
      <vt:variant>
        <vt:i4>902</vt:i4>
      </vt:variant>
      <vt:variant>
        <vt:i4>0</vt:i4>
      </vt:variant>
      <vt:variant>
        <vt:i4>5</vt:i4>
      </vt:variant>
      <vt:variant>
        <vt:lpwstr/>
      </vt:variant>
      <vt:variant>
        <vt:lpwstr>_Toc408538626</vt:lpwstr>
      </vt:variant>
      <vt:variant>
        <vt:i4>1572921</vt:i4>
      </vt:variant>
      <vt:variant>
        <vt:i4>896</vt:i4>
      </vt:variant>
      <vt:variant>
        <vt:i4>0</vt:i4>
      </vt:variant>
      <vt:variant>
        <vt:i4>5</vt:i4>
      </vt:variant>
      <vt:variant>
        <vt:lpwstr/>
      </vt:variant>
      <vt:variant>
        <vt:lpwstr>_Toc408538625</vt:lpwstr>
      </vt:variant>
      <vt:variant>
        <vt:i4>1572921</vt:i4>
      </vt:variant>
      <vt:variant>
        <vt:i4>890</vt:i4>
      </vt:variant>
      <vt:variant>
        <vt:i4>0</vt:i4>
      </vt:variant>
      <vt:variant>
        <vt:i4>5</vt:i4>
      </vt:variant>
      <vt:variant>
        <vt:lpwstr/>
      </vt:variant>
      <vt:variant>
        <vt:lpwstr>_Toc408538624</vt:lpwstr>
      </vt:variant>
      <vt:variant>
        <vt:i4>1572921</vt:i4>
      </vt:variant>
      <vt:variant>
        <vt:i4>884</vt:i4>
      </vt:variant>
      <vt:variant>
        <vt:i4>0</vt:i4>
      </vt:variant>
      <vt:variant>
        <vt:i4>5</vt:i4>
      </vt:variant>
      <vt:variant>
        <vt:lpwstr/>
      </vt:variant>
      <vt:variant>
        <vt:lpwstr>_Toc408538623</vt:lpwstr>
      </vt:variant>
      <vt:variant>
        <vt:i4>1572921</vt:i4>
      </vt:variant>
      <vt:variant>
        <vt:i4>878</vt:i4>
      </vt:variant>
      <vt:variant>
        <vt:i4>0</vt:i4>
      </vt:variant>
      <vt:variant>
        <vt:i4>5</vt:i4>
      </vt:variant>
      <vt:variant>
        <vt:lpwstr/>
      </vt:variant>
      <vt:variant>
        <vt:lpwstr>_Toc408538622</vt:lpwstr>
      </vt:variant>
      <vt:variant>
        <vt:i4>1572921</vt:i4>
      </vt:variant>
      <vt:variant>
        <vt:i4>872</vt:i4>
      </vt:variant>
      <vt:variant>
        <vt:i4>0</vt:i4>
      </vt:variant>
      <vt:variant>
        <vt:i4>5</vt:i4>
      </vt:variant>
      <vt:variant>
        <vt:lpwstr/>
      </vt:variant>
      <vt:variant>
        <vt:lpwstr>_Toc408538621</vt:lpwstr>
      </vt:variant>
      <vt:variant>
        <vt:i4>1572921</vt:i4>
      </vt:variant>
      <vt:variant>
        <vt:i4>866</vt:i4>
      </vt:variant>
      <vt:variant>
        <vt:i4>0</vt:i4>
      </vt:variant>
      <vt:variant>
        <vt:i4>5</vt:i4>
      </vt:variant>
      <vt:variant>
        <vt:lpwstr/>
      </vt:variant>
      <vt:variant>
        <vt:lpwstr>_Toc408538620</vt:lpwstr>
      </vt:variant>
      <vt:variant>
        <vt:i4>1769529</vt:i4>
      </vt:variant>
      <vt:variant>
        <vt:i4>860</vt:i4>
      </vt:variant>
      <vt:variant>
        <vt:i4>0</vt:i4>
      </vt:variant>
      <vt:variant>
        <vt:i4>5</vt:i4>
      </vt:variant>
      <vt:variant>
        <vt:lpwstr/>
      </vt:variant>
      <vt:variant>
        <vt:lpwstr>_Toc408538619</vt:lpwstr>
      </vt:variant>
      <vt:variant>
        <vt:i4>1769529</vt:i4>
      </vt:variant>
      <vt:variant>
        <vt:i4>854</vt:i4>
      </vt:variant>
      <vt:variant>
        <vt:i4>0</vt:i4>
      </vt:variant>
      <vt:variant>
        <vt:i4>5</vt:i4>
      </vt:variant>
      <vt:variant>
        <vt:lpwstr/>
      </vt:variant>
      <vt:variant>
        <vt:lpwstr>_Toc408538618</vt:lpwstr>
      </vt:variant>
      <vt:variant>
        <vt:i4>1769529</vt:i4>
      </vt:variant>
      <vt:variant>
        <vt:i4>848</vt:i4>
      </vt:variant>
      <vt:variant>
        <vt:i4>0</vt:i4>
      </vt:variant>
      <vt:variant>
        <vt:i4>5</vt:i4>
      </vt:variant>
      <vt:variant>
        <vt:lpwstr/>
      </vt:variant>
      <vt:variant>
        <vt:lpwstr>_Toc408538617</vt:lpwstr>
      </vt:variant>
      <vt:variant>
        <vt:i4>1769529</vt:i4>
      </vt:variant>
      <vt:variant>
        <vt:i4>842</vt:i4>
      </vt:variant>
      <vt:variant>
        <vt:i4>0</vt:i4>
      </vt:variant>
      <vt:variant>
        <vt:i4>5</vt:i4>
      </vt:variant>
      <vt:variant>
        <vt:lpwstr/>
      </vt:variant>
      <vt:variant>
        <vt:lpwstr>_Toc408538616</vt:lpwstr>
      </vt:variant>
      <vt:variant>
        <vt:i4>1769529</vt:i4>
      </vt:variant>
      <vt:variant>
        <vt:i4>836</vt:i4>
      </vt:variant>
      <vt:variant>
        <vt:i4>0</vt:i4>
      </vt:variant>
      <vt:variant>
        <vt:i4>5</vt:i4>
      </vt:variant>
      <vt:variant>
        <vt:lpwstr/>
      </vt:variant>
      <vt:variant>
        <vt:lpwstr>_Toc408538615</vt:lpwstr>
      </vt:variant>
      <vt:variant>
        <vt:i4>1769529</vt:i4>
      </vt:variant>
      <vt:variant>
        <vt:i4>830</vt:i4>
      </vt:variant>
      <vt:variant>
        <vt:i4>0</vt:i4>
      </vt:variant>
      <vt:variant>
        <vt:i4>5</vt:i4>
      </vt:variant>
      <vt:variant>
        <vt:lpwstr/>
      </vt:variant>
      <vt:variant>
        <vt:lpwstr>_Toc408538614</vt:lpwstr>
      </vt:variant>
      <vt:variant>
        <vt:i4>1769529</vt:i4>
      </vt:variant>
      <vt:variant>
        <vt:i4>824</vt:i4>
      </vt:variant>
      <vt:variant>
        <vt:i4>0</vt:i4>
      </vt:variant>
      <vt:variant>
        <vt:i4>5</vt:i4>
      </vt:variant>
      <vt:variant>
        <vt:lpwstr/>
      </vt:variant>
      <vt:variant>
        <vt:lpwstr>_Toc408538613</vt:lpwstr>
      </vt:variant>
      <vt:variant>
        <vt:i4>1769529</vt:i4>
      </vt:variant>
      <vt:variant>
        <vt:i4>818</vt:i4>
      </vt:variant>
      <vt:variant>
        <vt:i4>0</vt:i4>
      </vt:variant>
      <vt:variant>
        <vt:i4>5</vt:i4>
      </vt:variant>
      <vt:variant>
        <vt:lpwstr/>
      </vt:variant>
      <vt:variant>
        <vt:lpwstr>_Toc408538612</vt:lpwstr>
      </vt:variant>
      <vt:variant>
        <vt:i4>1769529</vt:i4>
      </vt:variant>
      <vt:variant>
        <vt:i4>812</vt:i4>
      </vt:variant>
      <vt:variant>
        <vt:i4>0</vt:i4>
      </vt:variant>
      <vt:variant>
        <vt:i4>5</vt:i4>
      </vt:variant>
      <vt:variant>
        <vt:lpwstr/>
      </vt:variant>
      <vt:variant>
        <vt:lpwstr>_Toc408538611</vt:lpwstr>
      </vt:variant>
      <vt:variant>
        <vt:i4>1769529</vt:i4>
      </vt:variant>
      <vt:variant>
        <vt:i4>806</vt:i4>
      </vt:variant>
      <vt:variant>
        <vt:i4>0</vt:i4>
      </vt:variant>
      <vt:variant>
        <vt:i4>5</vt:i4>
      </vt:variant>
      <vt:variant>
        <vt:lpwstr/>
      </vt:variant>
      <vt:variant>
        <vt:lpwstr>_Toc408538610</vt:lpwstr>
      </vt:variant>
      <vt:variant>
        <vt:i4>1703993</vt:i4>
      </vt:variant>
      <vt:variant>
        <vt:i4>800</vt:i4>
      </vt:variant>
      <vt:variant>
        <vt:i4>0</vt:i4>
      </vt:variant>
      <vt:variant>
        <vt:i4>5</vt:i4>
      </vt:variant>
      <vt:variant>
        <vt:lpwstr/>
      </vt:variant>
      <vt:variant>
        <vt:lpwstr>_Toc408538609</vt:lpwstr>
      </vt:variant>
      <vt:variant>
        <vt:i4>1703993</vt:i4>
      </vt:variant>
      <vt:variant>
        <vt:i4>794</vt:i4>
      </vt:variant>
      <vt:variant>
        <vt:i4>0</vt:i4>
      </vt:variant>
      <vt:variant>
        <vt:i4>5</vt:i4>
      </vt:variant>
      <vt:variant>
        <vt:lpwstr/>
      </vt:variant>
      <vt:variant>
        <vt:lpwstr>_Toc408538608</vt:lpwstr>
      </vt:variant>
      <vt:variant>
        <vt:i4>1703993</vt:i4>
      </vt:variant>
      <vt:variant>
        <vt:i4>788</vt:i4>
      </vt:variant>
      <vt:variant>
        <vt:i4>0</vt:i4>
      </vt:variant>
      <vt:variant>
        <vt:i4>5</vt:i4>
      </vt:variant>
      <vt:variant>
        <vt:lpwstr/>
      </vt:variant>
      <vt:variant>
        <vt:lpwstr>_Toc408538607</vt:lpwstr>
      </vt:variant>
      <vt:variant>
        <vt:i4>1703993</vt:i4>
      </vt:variant>
      <vt:variant>
        <vt:i4>782</vt:i4>
      </vt:variant>
      <vt:variant>
        <vt:i4>0</vt:i4>
      </vt:variant>
      <vt:variant>
        <vt:i4>5</vt:i4>
      </vt:variant>
      <vt:variant>
        <vt:lpwstr/>
      </vt:variant>
      <vt:variant>
        <vt:lpwstr>_Toc408538606</vt:lpwstr>
      </vt:variant>
      <vt:variant>
        <vt:i4>1703993</vt:i4>
      </vt:variant>
      <vt:variant>
        <vt:i4>776</vt:i4>
      </vt:variant>
      <vt:variant>
        <vt:i4>0</vt:i4>
      </vt:variant>
      <vt:variant>
        <vt:i4>5</vt:i4>
      </vt:variant>
      <vt:variant>
        <vt:lpwstr/>
      </vt:variant>
      <vt:variant>
        <vt:lpwstr>_Toc408538605</vt:lpwstr>
      </vt:variant>
      <vt:variant>
        <vt:i4>1703993</vt:i4>
      </vt:variant>
      <vt:variant>
        <vt:i4>770</vt:i4>
      </vt:variant>
      <vt:variant>
        <vt:i4>0</vt:i4>
      </vt:variant>
      <vt:variant>
        <vt:i4>5</vt:i4>
      </vt:variant>
      <vt:variant>
        <vt:lpwstr/>
      </vt:variant>
      <vt:variant>
        <vt:lpwstr>_Toc408538604</vt:lpwstr>
      </vt:variant>
      <vt:variant>
        <vt:i4>1703993</vt:i4>
      </vt:variant>
      <vt:variant>
        <vt:i4>764</vt:i4>
      </vt:variant>
      <vt:variant>
        <vt:i4>0</vt:i4>
      </vt:variant>
      <vt:variant>
        <vt:i4>5</vt:i4>
      </vt:variant>
      <vt:variant>
        <vt:lpwstr/>
      </vt:variant>
      <vt:variant>
        <vt:lpwstr>_Toc408538603</vt:lpwstr>
      </vt:variant>
      <vt:variant>
        <vt:i4>1703993</vt:i4>
      </vt:variant>
      <vt:variant>
        <vt:i4>758</vt:i4>
      </vt:variant>
      <vt:variant>
        <vt:i4>0</vt:i4>
      </vt:variant>
      <vt:variant>
        <vt:i4>5</vt:i4>
      </vt:variant>
      <vt:variant>
        <vt:lpwstr/>
      </vt:variant>
      <vt:variant>
        <vt:lpwstr>_Toc408538602</vt:lpwstr>
      </vt:variant>
      <vt:variant>
        <vt:i4>1703993</vt:i4>
      </vt:variant>
      <vt:variant>
        <vt:i4>752</vt:i4>
      </vt:variant>
      <vt:variant>
        <vt:i4>0</vt:i4>
      </vt:variant>
      <vt:variant>
        <vt:i4>5</vt:i4>
      </vt:variant>
      <vt:variant>
        <vt:lpwstr/>
      </vt:variant>
      <vt:variant>
        <vt:lpwstr>_Toc408538601</vt:lpwstr>
      </vt:variant>
      <vt:variant>
        <vt:i4>1703993</vt:i4>
      </vt:variant>
      <vt:variant>
        <vt:i4>746</vt:i4>
      </vt:variant>
      <vt:variant>
        <vt:i4>0</vt:i4>
      </vt:variant>
      <vt:variant>
        <vt:i4>5</vt:i4>
      </vt:variant>
      <vt:variant>
        <vt:lpwstr/>
      </vt:variant>
      <vt:variant>
        <vt:lpwstr>_Toc408538600</vt:lpwstr>
      </vt:variant>
      <vt:variant>
        <vt:i4>1245242</vt:i4>
      </vt:variant>
      <vt:variant>
        <vt:i4>740</vt:i4>
      </vt:variant>
      <vt:variant>
        <vt:i4>0</vt:i4>
      </vt:variant>
      <vt:variant>
        <vt:i4>5</vt:i4>
      </vt:variant>
      <vt:variant>
        <vt:lpwstr/>
      </vt:variant>
      <vt:variant>
        <vt:lpwstr>_Toc408538599</vt:lpwstr>
      </vt:variant>
      <vt:variant>
        <vt:i4>1245242</vt:i4>
      </vt:variant>
      <vt:variant>
        <vt:i4>734</vt:i4>
      </vt:variant>
      <vt:variant>
        <vt:i4>0</vt:i4>
      </vt:variant>
      <vt:variant>
        <vt:i4>5</vt:i4>
      </vt:variant>
      <vt:variant>
        <vt:lpwstr/>
      </vt:variant>
      <vt:variant>
        <vt:lpwstr>_Toc408538598</vt:lpwstr>
      </vt:variant>
      <vt:variant>
        <vt:i4>1245242</vt:i4>
      </vt:variant>
      <vt:variant>
        <vt:i4>728</vt:i4>
      </vt:variant>
      <vt:variant>
        <vt:i4>0</vt:i4>
      </vt:variant>
      <vt:variant>
        <vt:i4>5</vt:i4>
      </vt:variant>
      <vt:variant>
        <vt:lpwstr/>
      </vt:variant>
      <vt:variant>
        <vt:lpwstr>_Toc408538597</vt:lpwstr>
      </vt:variant>
      <vt:variant>
        <vt:i4>1245242</vt:i4>
      </vt:variant>
      <vt:variant>
        <vt:i4>722</vt:i4>
      </vt:variant>
      <vt:variant>
        <vt:i4>0</vt:i4>
      </vt:variant>
      <vt:variant>
        <vt:i4>5</vt:i4>
      </vt:variant>
      <vt:variant>
        <vt:lpwstr/>
      </vt:variant>
      <vt:variant>
        <vt:lpwstr>_Toc408538596</vt:lpwstr>
      </vt:variant>
      <vt:variant>
        <vt:i4>1245242</vt:i4>
      </vt:variant>
      <vt:variant>
        <vt:i4>716</vt:i4>
      </vt:variant>
      <vt:variant>
        <vt:i4>0</vt:i4>
      </vt:variant>
      <vt:variant>
        <vt:i4>5</vt:i4>
      </vt:variant>
      <vt:variant>
        <vt:lpwstr/>
      </vt:variant>
      <vt:variant>
        <vt:lpwstr>_Toc408538595</vt:lpwstr>
      </vt:variant>
      <vt:variant>
        <vt:i4>1245242</vt:i4>
      </vt:variant>
      <vt:variant>
        <vt:i4>710</vt:i4>
      </vt:variant>
      <vt:variant>
        <vt:i4>0</vt:i4>
      </vt:variant>
      <vt:variant>
        <vt:i4>5</vt:i4>
      </vt:variant>
      <vt:variant>
        <vt:lpwstr/>
      </vt:variant>
      <vt:variant>
        <vt:lpwstr>_Toc408538594</vt:lpwstr>
      </vt:variant>
      <vt:variant>
        <vt:i4>1245242</vt:i4>
      </vt:variant>
      <vt:variant>
        <vt:i4>704</vt:i4>
      </vt:variant>
      <vt:variant>
        <vt:i4>0</vt:i4>
      </vt:variant>
      <vt:variant>
        <vt:i4>5</vt:i4>
      </vt:variant>
      <vt:variant>
        <vt:lpwstr/>
      </vt:variant>
      <vt:variant>
        <vt:lpwstr>_Toc408538593</vt:lpwstr>
      </vt:variant>
      <vt:variant>
        <vt:i4>1245242</vt:i4>
      </vt:variant>
      <vt:variant>
        <vt:i4>698</vt:i4>
      </vt:variant>
      <vt:variant>
        <vt:i4>0</vt:i4>
      </vt:variant>
      <vt:variant>
        <vt:i4>5</vt:i4>
      </vt:variant>
      <vt:variant>
        <vt:lpwstr/>
      </vt:variant>
      <vt:variant>
        <vt:lpwstr>_Toc408538592</vt:lpwstr>
      </vt:variant>
      <vt:variant>
        <vt:i4>1245242</vt:i4>
      </vt:variant>
      <vt:variant>
        <vt:i4>692</vt:i4>
      </vt:variant>
      <vt:variant>
        <vt:i4>0</vt:i4>
      </vt:variant>
      <vt:variant>
        <vt:i4>5</vt:i4>
      </vt:variant>
      <vt:variant>
        <vt:lpwstr/>
      </vt:variant>
      <vt:variant>
        <vt:lpwstr>_Toc408538591</vt:lpwstr>
      </vt:variant>
      <vt:variant>
        <vt:i4>1245242</vt:i4>
      </vt:variant>
      <vt:variant>
        <vt:i4>686</vt:i4>
      </vt:variant>
      <vt:variant>
        <vt:i4>0</vt:i4>
      </vt:variant>
      <vt:variant>
        <vt:i4>5</vt:i4>
      </vt:variant>
      <vt:variant>
        <vt:lpwstr/>
      </vt:variant>
      <vt:variant>
        <vt:lpwstr>_Toc408538590</vt:lpwstr>
      </vt:variant>
      <vt:variant>
        <vt:i4>1179706</vt:i4>
      </vt:variant>
      <vt:variant>
        <vt:i4>680</vt:i4>
      </vt:variant>
      <vt:variant>
        <vt:i4>0</vt:i4>
      </vt:variant>
      <vt:variant>
        <vt:i4>5</vt:i4>
      </vt:variant>
      <vt:variant>
        <vt:lpwstr/>
      </vt:variant>
      <vt:variant>
        <vt:lpwstr>_Toc408538589</vt:lpwstr>
      </vt:variant>
      <vt:variant>
        <vt:i4>1179706</vt:i4>
      </vt:variant>
      <vt:variant>
        <vt:i4>674</vt:i4>
      </vt:variant>
      <vt:variant>
        <vt:i4>0</vt:i4>
      </vt:variant>
      <vt:variant>
        <vt:i4>5</vt:i4>
      </vt:variant>
      <vt:variant>
        <vt:lpwstr/>
      </vt:variant>
      <vt:variant>
        <vt:lpwstr>_Toc408538588</vt:lpwstr>
      </vt:variant>
      <vt:variant>
        <vt:i4>1179706</vt:i4>
      </vt:variant>
      <vt:variant>
        <vt:i4>668</vt:i4>
      </vt:variant>
      <vt:variant>
        <vt:i4>0</vt:i4>
      </vt:variant>
      <vt:variant>
        <vt:i4>5</vt:i4>
      </vt:variant>
      <vt:variant>
        <vt:lpwstr/>
      </vt:variant>
      <vt:variant>
        <vt:lpwstr>_Toc408538587</vt:lpwstr>
      </vt:variant>
      <vt:variant>
        <vt:i4>1179706</vt:i4>
      </vt:variant>
      <vt:variant>
        <vt:i4>662</vt:i4>
      </vt:variant>
      <vt:variant>
        <vt:i4>0</vt:i4>
      </vt:variant>
      <vt:variant>
        <vt:i4>5</vt:i4>
      </vt:variant>
      <vt:variant>
        <vt:lpwstr/>
      </vt:variant>
      <vt:variant>
        <vt:lpwstr>_Toc408538586</vt:lpwstr>
      </vt:variant>
      <vt:variant>
        <vt:i4>1179706</vt:i4>
      </vt:variant>
      <vt:variant>
        <vt:i4>656</vt:i4>
      </vt:variant>
      <vt:variant>
        <vt:i4>0</vt:i4>
      </vt:variant>
      <vt:variant>
        <vt:i4>5</vt:i4>
      </vt:variant>
      <vt:variant>
        <vt:lpwstr/>
      </vt:variant>
      <vt:variant>
        <vt:lpwstr>_Toc408538585</vt:lpwstr>
      </vt:variant>
      <vt:variant>
        <vt:i4>1179706</vt:i4>
      </vt:variant>
      <vt:variant>
        <vt:i4>650</vt:i4>
      </vt:variant>
      <vt:variant>
        <vt:i4>0</vt:i4>
      </vt:variant>
      <vt:variant>
        <vt:i4>5</vt:i4>
      </vt:variant>
      <vt:variant>
        <vt:lpwstr/>
      </vt:variant>
      <vt:variant>
        <vt:lpwstr>_Toc408538584</vt:lpwstr>
      </vt:variant>
      <vt:variant>
        <vt:i4>1179706</vt:i4>
      </vt:variant>
      <vt:variant>
        <vt:i4>644</vt:i4>
      </vt:variant>
      <vt:variant>
        <vt:i4>0</vt:i4>
      </vt:variant>
      <vt:variant>
        <vt:i4>5</vt:i4>
      </vt:variant>
      <vt:variant>
        <vt:lpwstr/>
      </vt:variant>
      <vt:variant>
        <vt:lpwstr>_Toc408538583</vt:lpwstr>
      </vt:variant>
      <vt:variant>
        <vt:i4>1179706</vt:i4>
      </vt:variant>
      <vt:variant>
        <vt:i4>638</vt:i4>
      </vt:variant>
      <vt:variant>
        <vt:i4>0</vt:i4>
      </vt:variant>
      <vt:variant>
        <vt:i4>5</vt:i4>
      </vt:variant>
      <vt:variant>
        <vt:lpwstr/>
      </vt:variant>
      <vt:variant>
        <vt:lpwstr>_Toc408538582</vt:lpwstr>
      </vt:variant>
      <vt:variant>
        <vt:i4>1179706</vt:i4>
      </vt:variant>
      <vt:variant>
        <vt:i4>632</vt:i4>
      </vt:variant>
      <vt:variant>
        <vt:i4>0</vt:i4>
      </vt:variant>
      <vt:variant>
        <vt:i4>5</vt:i4>
      </vt:variant>
      <vt:variant>
        <vt:lpwstr/>
      </vt:variant>
      <vt:variant>
        <vt:lpwstr>_Toc408538581</vt:lpwstr>
      </vt:variant>
      <vt:variant>
        <vt:i4>1179706</vt:i4>
      </vt:variant>
      <vt:variant>
        <vt:i4>626</vt:i4>
      </vt:variant>
      <vt:variant>
        <vt:i4>0</vt:i4>
      </vt:variant>
      <vt:variant>
        <vt:i4>5</vt:i4>
      </vt:variant>
      <vt:variant>
        <vt:lpwstr/>
      </vt:variant>
      <vt:variant>
        <vt:lpwstr>_Toc408538580</vt:lpwstr>
      </vt:variant>
      <vt:variant>
        <vt:i4>1900602</vt:i4>
      </vt:variant>
      <vt:variant>
        <vt:i4>620</vt:i4>
      </vt:variant>
      <vt:variant>
        <vt:i4>0</vt:i4>
      </vt:variant>
      <vt:variant>
        <vt:i4>5</vt:i4>
      </vt:variant>
      <vt:variant>
        <vt:lpwstr/>
      </vt:variant>
      <vt:variant>
        <vt:lpwstr>_Toc408538579</vt:lpwstr>
      </vt:variant>
      <vt:variant>
        <vt:i4>1900602</vt:i4>
      </vt:variant>
      <vt:variant>
        <vt:i4>614</vt:i4>
      </vt:variant>
      <vt:variant>
        <vt:i4>0</vt:i4>
      </vt:variant>
      <vt:variant>
        <vt:i4>5</vt:i4>
      </vt:variant>
      <vt:variant>
        <vt:lpwstr/>
      </vt:variant>
      <vt:variant>
        <vt:lpwstr>_Toc408538578</vt:lpwstr>
      </vt:variant>
      <vt:variant>
        <vt:i4>1900602</vt:i4>
      </vt:variant>
      <vt:variant>
        <vt:i4>608</vt:i4>
      </vt:variant>
      <vt:variant>
        <vt:i4>0</vt:i4>
      </vt:variant>
      <vt:variant>
        <vt:i4>5</vt:i4>
      </vt:variant>
      <vt:variant>
        <vt:lpwstr/>
      </vt:variant>
      <vt:variant>
        <vt:lpwstr>_Toc408538577</vt:lpwstr>
      </vt:variant>
      <vt:variant>
        <vt:i4>1900602</vt:i4>
      </vt:variant>
      <vt:variant>
        <vt:i4>602</vt:i4>
      </vt:variant>
      <vt:variant>
        <vt:i4>0</vt:i4>
      </vt:variant>
      <vt:variant>
        <vt:i4>5</vt:i4>
      </vt:variant>
      <vt:variant>
        <vt:lpwstr/>
      </vt:variant>
      <vt:variant>
        <vt:lpwstr>_Toc408538576</vt:lpwstr>
      </vt:variant>
      <vt:variant>
        <vt:i4>1900602</vt:i4>
      </vt:variant>
      <vt:variant>
        <vt:i4>596</vt:i4>
      </vt:variant>
      <vt:variant>
        <vt:i4>0</vt:i4>
      </vt:variant>
      <vt:variant>
        <vt:i4>5</vt:i4>
      </vt:variant>
      <vt:variant>
        <vt:lpwstr/>
      </vt:variant>
      <vt:variant>
        <vt:lpwstr>_Toc408538575</vt:lpwstr>
      </vt:variant>
      <vt:variant>
        <vt:i4>1900602</vt:i4>
      </vt:variant>
      <vt:variant>
        <vt:i4>590</vt:i4>
      </vt:variant>
      <vt:variant>
        <vt:i4>0</vt:i4>
      </vt:variant>
      <vt:variant>
        <vt:i4>5</vt:i4>
      </vt:variant>
      <vt:variant>
        <vt:lpwstr/>
      </vt:variant>
      <vt:variant>
        <vt:lpwstr>_Toc408538574</vt:lpwstr>
      </vt:variant>
      <vt:variant>
        <vt:i4>1900602</vt:i4>
      </vt:variant>
      <vt:variant>
        <vt:i4>584</vt:i4>
      </vt:variant>
      <vt:variant>
        <vt:i4>0</vt:i4>
      </vt:variant>
      <vt:variant>
        <vt:i4>5</vt:i4>
      </vt:variant>
      <vt:variant>
        <vt:lpwstr/>
      </vt:variant>
      <vt:variant>
        <vt:lpwstr>_Toc408538573</vt:lpwstr>
      </vt:variant>
      <vt:variant>
        <vt:i4>1900602</vt:i4>
      </vt:variant>
      <vt:variant>
        <vt:i4>578</vt:i4>
      </vt:variant>
      <vt:variant>
        <vt:i4>0</vt:i4>
      </vt:variant>
      <vt:variant>
        <vt:i4>5</vt:i4>
      </vt:variant>
      <vt:variant>
        <vt:lpwstr/>
      </vt:variant>
      <vt:variant>
        <vt:lpwstr>_Toc408538572</vt:lpwstr>
      </vt:variant>
      <vt:variant>
        <vt:i4>1900602</vt:i4>
      </vt:variant>
      <vt:variant>
        <vt:i4>572</vt:i4>
      </vt:variant>
      <vt:variant>
        <vt:i4>0</vt:i4>
      </vt:variant>
      <vt:variant>
        <vt:i4>5</vt:i4>
      </vt:variant>
      <vt:variant>
        <vt:lpwstr/>
      </vt:variant>
      <vt:variant>
        <vt:lpwstr>_Toc408538571</vt:lpwstr>
      </vt:variant>
      <vt:variant>
        <vt:i4>1900602</vt:i4>
      </vt:variant>
      <vt:variant>
        <vt:i4>566</vt:i4>
      </vt:variant>
      <vt:variant>
        <vt:i4>0</vt:i4>
      </vt:variant>
      <vt:variant>
        <vt:i4>5</vt:i4>
      </vt:variant>
      <vt:variant>
        <vt:lpwstr/>
      </vt:variant>
      <vt:variant>
        <vt:lpwstr>_Toc408538570</vt:lpwstr>
      </vt:variant>
      <vt:variant>
        <vt:i4>1835066</vt:i4>
      </vt:variant>
      <vt:variant>
        <vt:i4>560</vt:i4>
      </vt:variant>
      <vt:variant>
        <vt:i4>0</vt:i4>
      </vt:variant>
      <vt:variant>
        <vt:i4>5</vt:i4>
      </vt:variant>
      <vt:variant>
        <vt:lpwstr/>
      </vt:variant>
      <vt:variant>
        <vt:lpwstr>_Toc408538569</vt:lpwstr>
      </vt:variant>
      <vt:variant>
        <vt:i4>1835066</vt:i4>
      </vt:variant>
      <vt:variant>
        <vt:i4>554</vt:i4>
      </vt:variant>
      <vt:variant>
        <vt:i4>0</vt:i4>
      </vt:variant>
      <vt:variant>
        <vt:i4>5</vt:i4>
      </vt:variant>
      <vt:variant>
        <vt:lpwstr/>
      </vt:variant>
      <vt:variant>
        <vt:lpwstr>_Toc408538568</vt:lpwstr>
      </vt:variant>
      <vt:variant>
        <vt:i4>1835066</vt:i4>
      </vt:variant>
      <vt:variant>
        <vt:i4>548</vt:i4>
      </vt:variant>
      <vt:variant>
        <vt:i4>0</vt:i4>
      </vt:variant>
      <vt:variant>
        <vt:i4>5</vt:i4>
      </vt:variant>
      <vt:variant>
        <vt:lpwstr/>
      </vt:variant>
      <vt:variant>
        <vt:lpwstr>_Toc408538567</vt:lpwstr>
      </vt:variant>
      <vt:variant>
        <vt:i4>1835066</vt:i4>
      </vt:variant>
      <vt:variant>
        <vt:i4>542</vt:i4>
      </vt:variant>
      <vt:variant>
        <vt:i4>0</vt:i4>
      </vt:variant>
      <vt:variant>
        <vt:i4>5</vt:i4>
      </vt:variant>
      <vt:variant>
        <vt:lpwstr/>
      </vt:variant>
      <vt:variant>
        <vt:lpwstr>_Toc408538566</vt:lpwstr>
      </vt:variant>
      <vt:variant>
        <vt:i4>1835066</vt:i4>
      </vt:variant>
      <vt:variant>
        <vt:i4>536</vt:i4>
      </vt:variant>
      <vt:variant>
        <vt:i4>0</vt:i4>
      </vt:variant>
      <vt:variant>
        <vt:i4>5</vt:i4>
      </vt:variant>
      <vt:variant>
        <vt:lpwstr/>
      </vt:variant>
      <vt:variant>
        <vt:lpwstr>_Toc408538565</vt:lpwstr>
      </vt:variant>
      <vt:variant>
        <vt:i4>1835066</vt:i4>
      </vt:variant>
      <vt:variant>
        <vt:i4>530</vt:i4>
      </vt:variant>
      <vt:variant>
        <vt:i4>0</vt:i4>
      </vt:variant>
      <vt:variant>
        <vt:i4>5</vt:i4>
      </vt:variant>
      <vt:variant>
        <vt:lpwstr/>
      </vt:variant>
      <vt:variant>
        <vt:lpwstr>_Toc408538564</vt:lpwstr>
      </vt:variant>
      <vt:variant>
        <vt:i4>1835066</vt:i4>
      </vt:variant>
      <vt:variant>
        <vt:i4>524</vt:i4>
      </vt:variant>
      <vt:variant>
        <vt:i4>0</vt:i4>
      </vt:variant>
      <vt:variant>
        <vt:i4>5</vt:i4>
      </vt:variant>
      <vt:variant>
        <vt:lpwstr/>
      </vt:variant>
      <vt:variant>
        <vt:lpwstr>_Toc408538563</vt:lpwstr>
      </vt:variant>
      <vt:variant>
        <vt:i4>1835066</vt:i4>
      </vt:variant>
      <vt:variant>
        <vt:i4>518</vt:i4>
      </vt:variant>
      <vt:variant>
        <vt:i4>0</vt:i4>
      </vt:variant>
      <vt:variant>
        <vt:i4>5</vt:i4>
      </vt:variant>
      <vt:variant>
        <vt:lpwstr/>
      </vt:variant>
      <vt:variant>
        <vt:lpwstr>_Toc408538562</vt:lpwstr>
      </vt:variant>
      <vt:variant>
        <vt:i4>1835066</vt:i4>
      </vt:variant>
      <vt:variant>
        <vt:i4>512</vt:i4>
      </vt:variant>
      <vt:variant>
        <vt:i4>0</vt:i4>
      </vt:variant>
      <vt:variant>
        <vt:i4>5</vt:i4>
      </vt:variant>
      <vt:variant>
        <vt:lpwstr/>
      </vt:variant>
      <vt:variant>
        <vt:lpwstr>_Toc408538561</vt:lpwstr>
      </vt:variant>
      <vt:variant>
        <vt:i4>1835066</vt:i4>
      </vt:variant>
      <vt:variant>
        <vt:i4>506</vt:i4>
      </vt:variant>
      <vt:variant>
        <vt:i4>0</vt:i4>
      </vt:variant>
      <vt:variant>
        <vt:i4>5</vt:i4>
      </vt:variant>
      <vt:variant>
        <vt:lpwstr/>
      </vt:variant>
      <vt:variant>
        <vt:lpwstr>_Toc408538560</vt:lpwstr>
      </vt:variant>
      <vt:variant>
        <vt:i4>2031674</vt:i4>
      </vt:variant>
      <vt:variant>
        <vt:i4>500</vt:i4>
      </vt:variant>
      <vt:variant>
        <vt:i4>0</vt:i4>
      </vt:variant>
      <vt:variant>
        <vt:i4>5</vt:i4>
      </vt:variant>
      <vt:variant>
        <vt:lpwstr/>
      </vt:variant>
      <vt:variant>
        <vt:lpwstr>_Toc408538559</vt:lpwstr>
      </vt:variant>
      <vt:variant>
        <vt:i4>2031674</vt:i4>
      </vt:variant>
      <vt:variant>
        <vt:i4>494</vt:i4>
      </vt:variant>
      <vt:variant>
        <vt:i4>0</vt:i4>
      </vt:variant>
      <vt:variant>
        <vt:i4>5</vt:i4>
      </vt:variant>
      <vt:variant>
        <vt:lpwstr/>
      </vt:variant>
      <vt:variant>
        <vt:lpwstr>_Toc408538558</vt:lpwstr>
      </vt:variant>
      <vt:variant>
        <vt:i4>2031674</vt:i4>
      </vt:variant>
      <vt:variant>
        <vt:i4>488</vt:i4>
      </vt:variant>
      <vt:variant>
        <vt:i4>0</vt:i4>
      </vt:variant>
      <vt:variant>
        <vt:i4>5</vt:i4>
      </vt:variant>
      <vt:variant>
        <vt:lpwstr/>
      </vt:variant>
      <vt:variant>
        <vt:lpwstr>_Toc408538557</vt:lpwstr>
      </vt:variant>
      <vt:variant>
        <vt:i4>2031674</vt:i4>
      </vt:variant>
      <vt:variant>
        <vt:i4>482</vt:i4>
      </vt:variant>
      <vt:variant>
        <vt:i4>0</vt:i4>
      </vt:variant>
      <vt:variant>
        <vt:i4>5</vt:i4>
      </vt:variant>
      <vt:variant>
        <vt:lpwstr/>
      </vt:variant>
      <vt:variant>
        <vt:lpwstr>_Toc408538556</vt:lpwstr>
      </vt:variant>
      <vt:variant>
        <vt:i4>2031674</vt:i4>
      </vt:variant>
      <vt:variant>
        <vt:i4>476</vt:i4>
      </vt:variant>
      <vt:variant>
        <vt:i4>0</vt:i4>
      </vt:variant>
      <vt:variant>
        <vt:i4>5</vt:i4>
      </vt:variant>
      <vt:variant>
        <vt:lpwstr/>
      </vt:variant>
      <vt:variant>
        <vt:lpwstr>_Toc408538555</vt:lpwstr>
      </vt:variant>
      <vt:variant>
        <vt:i4>2031674</vt:i4>
      </vt:variant>
      <vt:variant>
        <vt:i4>470</vt:i4>
      </vt:variant>
      <vt:variant>
        <vt:i4>0</vt:i4>
      </vt:variant>
      <vt:variant>
        <vt:i4>5</vt:i4>
      </vt:variant>
      <vt:variant>
        <vt:lpwstr/>
      </vt:variant>
      <vt:variant>
        <vt:lpwstr>_Toc408538554</vt:lpwstr>
      </vt:variant>
      <vt:variant>
        <vt:i4>2031674</vt:i4>
      </vt:variant>
      <vt:variant>
        <vt:i4>464</vt:i4>
      </vt:variant>
      <vt:variant>
        <vt:i4>0</vt:i4>
      </vt:variant>
      <vt:variant>
        <vt:i4>5</vt:i4>
      </vt:variant>
      <vt:variant>
        <vt:lpwstr/>
      </vt:variant>
      <vt:variant>
        <vt:lpwstr>_Toc408538553</vt:lpwstr>
      </vt:variant>
      <vt:variant>
        <vt:i4>2031674</vt:i4>
      </vt:variant>
      <vt:variant>
        <vt:i4>458</vt:i4>
      </vt:variant>
      <vt:variant>
        <vt:i4>0</vt:i4>
      </vt:variant>
      <vt:variant>
        <vt:i4>5</vt:i4>
      </vt:variant>
      <vt:variant>
        <vt:lpwstr/>
      </vt:variant>
      <vt:variant>
        <vt:lpwstr>_Toc408538552</vt:lpwstr>
      </vt:variant>
      <vt:variant>
        <vt:i4>2031674</vt:i4>
      </vt:variant>
      <vt:variant>
        <vt:i4>452</vt:i4>
      </vt:variant>
      <vt:variant>
        <vt:i4>0</vt:i4>
      </vt:variant>
      <vt:variant>
        <vt:i4>5</vt:i4>
      </vt:variant>
      <vt:variant>
        <vt:lpwstr/>
      </vt:variant>
      <vt:variant>
        <vt:lpwstr>_Toc408538551</vt:lpwstr>
      </vt:variant>
      <vt:variant>
        <vt:i4>2031674</vt:i4>
      </vt:variant>
      <vt:variant>
        <vt:i4>446</vt:i4>
      </vt:variant>
      <vt:variant>
        <vt:i4>0</vt:i4>
      </vt:variant>
      <vt:variant>
        <vt:i4>5</vt:i4>
      </vt:variant>
      <vt:variant>
        <vt:lpwstr/>
      </vt:variant>
      <vt:variant>
        <vt:lpwstr>_Toc408538550</vt:lpwstr>
      </vt:variant>
      <vt:variant>
        <vt:i4>1966138</vt:i4>
      </vt:variant>
      <vt:variant>
        <vt:i4>440</vt:i4>
      </vt:variant>
      <vt:variant>
        <vt:i4>0</vt:i4>
      </vt:variant>
      <vt:variant>
        <vt:i4>5</vt:i4>
      </vt:variant>
      <vt:variant>
        <vt:lpwstr/>
      </vt:variant>
      <vt:variant>
        <vt:lpwstr>_Toc408538549</vt:lpwstr>
      </vt:variant>
      <vt:variant>
        <vt:i4>1966138</vt:i4>
      </vt:variant>
      <vt:variant>
        <vt:i4>434</vt:i4>
      </vt:variant>
      <vt:variant>
        <vt:i4>0</vt:i4>
      </vt:variant>
      <vt:variant>
        <vt:i4>5</vt:i4>
      </vt:variant>
      <vt:variant>
        <vt:lpwstr/>
      </vt:variant>
      <vt:variant>
        <vt:lpwstr>_Toc408538548</vt:lpwstr>
      </vt:variant>
      <vt:variant>
        <vt:i4>1966138</vt:i4>
      </vt:variant>
      <vt:variant>
        <vt:i4>428</vt:i4>
      </vt:variant>
      <vt:variant>
        <vt:i4>0</vt:i4>
      </vt:variant>
      <vt:variant>
        <vt:i4>5</vt:i4>
      </vt:variant>
      <vt:variant>
        <vt:lpwstr/>
      </vt:variant>
      <vt:variant>
        <vt:lpwstr>_Toc408538547</vt:lpwstr>
      </vt:variant>
      <vt:variant>
        <vt:i4>1966138</vt:i4>
      </vt:variant>
      <vt:variant>
        <vt:i4>422</vt:i4>
      </vt:variant>
      <vt:variant>
        <vt:i4>0</vt:i4>
      </vt:variant>
      <vt:variant>
        <vt:i4>5</vt:i4>
      </vt:variant>
      <vt:variant>
        <vt:lpwstr/>
      </vt:variant>
      <vt:variant>
        <vt:lpwstr>_Toc408538546</vt:lpwstr>
      </vt:variant>
      <vt:variant>
        <vt:i4>1966138</vt:i4>
      </vt:variant>
      <vt:variant>
        <vt:i4>416</vt:i4>
      </vt:variant>
      <vt:variant>
        <vt:i4>0</vt:i4>
      </vt:variant>
      <vt:variant>
        <vt:i4>5</vt:i4>
      </vt:variant>
      <vt:variant>
        <vt:lpwstr/>
      </vt:variant>
      <vt:variant>
        <vt:lpwstr>_Toc408538545</vt:lpwstr>
      </vt:variant>
      <vt:variant>
        <vt:i4>1966138</vt:i4>
      </vt:variant>
      <vt:variant>
        <vt:i4>410</vt:i4>
      </vt:variant>
      <vt:variant>
        <vt:i4>0</vt:i4>
      </vt:variant>
      <vt:variant>
        <vt:i4>5</vt:i4>
      </vt:variant>
      <vt:variant>
        <vt:lpwstr/>
      </vt:variant>
      <vt:variant>
        <vt:lpwstr>_Toc408538544</vt:lpwstr>
      </vt:variant>
      <vt:variant>
        <vt:i4>1966138</vt:i4>
      </vt:variant>
      <vt:variant>
        <vt:i4>404</vt:i4>
      </vt:variant>
      <vt:variant>
        <vt:i4>0</vt:i4>
      </vt:variant>
      <vt:variant>
        <vt:i4>5</vt:i4>
      </vt:variant>
      <vt:variant>
        <vt:lpwstr/>
      </vt:variant>
      <vt:variant>
        <vt:lpwstr>_Toc408538543</vt:lpwstr>
      </vt:variant>
      <vt:variant>
        <vt:i4>1966138</vt:i4>
      </vt:variant>
      <vt:variant>
        <vt:i4>398</vt:i4>
      </vt:variant>
      <vt:variant>
        <vt:i4>0</vt:i4>
      </vt:variant>
      <vt:variant>
        <vt:i4>5</vt:i4>
      </vt:variant>
      <vt:variant>
        <vt:lpwstr/>
      </vt:variant>
      <vt:variant>
        <vt:lpwstr>_Toc408538542</vt:lpwstr>
      </vt:variant>
      <vt:variant>
        <vt:i4>1966138</vt:i4>
      </vt:variant>
      <vt:variant>
        <vt:i4>392</vt:i4>
      </vt:variant>
      <vt:variant>
        <vt:i4>0</vt:i4>
      </vt:variant>
      <vt:variant>
        <vt:i4>5</vt:i4>
      </vt:variant>
      <vt:variant>
        <vt:lpwstr/>
      </vt:variant>
      <vt:variant>
        <vt:lpwstr>_Toc408538541</vt:lpwstr>
      </vt:variant>
      <vt:variant>
        <vt:i4>1966138</vt:i4>
      </vt:variant>
      <vt:variant>
        <vt:i4>386</vt:i4>
      </vt:variant>
      <vt:variant>
        <vt:i4>0</vt:i4>
      </vt:variant>
      <vt:variant>
        <vt:i4>5</vt:i4>
      </vt:variant>
      <vt:variant>
        <vt:lpwstr/>
      </vt:variant>
      <vt:variant>
        <vt:lpwstr>_Toc408538540</vt:lpwstr>
      </vt:variant>
      <vt:variant>
        <vt:i4>1638458</vt:i4>
      </vt:variant>
      <vt:variant>
        <vt:i4>380</vt:i4>
      </vt:variant>
      <vt:variant>
        <vt:i4>0</vt:i4>
      </vt:variant>
      <vt:variant>
        <vt:i4>5</vt:i4>
      </vt:variant>
      <vt:variant>
        <vt:lpwstr/>
      </vt:variant>
      <vt:variant>
        <vt:lpwstr>_Toc408538539</vt:lpwstr>
      </vt:variant>
      <vt:variant>
        <vt:i4>1638458</vt:i4>
      </vt:variant>
      <vt:variant>
        <vt:i4>374</vt:i4>
      </vt:variant>
      <vt:variant>
        <vt:i4>0</vt:i4>
      </vt:variant>
      <vt:variant>
        <vt:i4>5</vt:i4>
      </vt:variant>
      <vt:variant>
        <vt:lpwstr/>
      </vt:variant>
      <vt:variant>
        <vt:lpwstr>_Toc408538538</vt:lpwstr>
      </vt:variant>
      <vt:variant>
        <vt:i4>1638458</vt:i4>
      </vt:variant>
      <vt:variant>
        <vt:i4>368</vt:i4>
      </vt:variant>
      <vt:variant>
        <vt:i4>0</vt:i4>
      </vt:variant>
      <vt:variant>
        <vt:i4>5</vt:i4>
      </vt:variant>
      <vt:variant>
        <vt:lpwstr/>
      </vt:variant>
      <vt:variant>
        <vt:lpwstr>_Toc408538537</vt:lpwstr>
      </vt:variant>
      <vt:variant>
        <vt:i4>1638458</vt:i4>
      </vt:variant>
      <vt:variant>
        <vt:i4>362</vt:i4>
      </vt:variant>
      <vt:variant>
        <vt:i4>0</vt:i4>
      </vt:variant>
      <vt:variant>
        <vt:i4>5</vt:i4>
      </vt:variant>
      <vt:variant>
        <vt:lpwstr/>
      </vt:variant>
      <vt:variant>
        <vt:lpwstr>_Toc408538536</vt:lpwstr>
      </vt:variant>
      <vt:variant>
        <vt:i4>1638458</vt:i4>
      </vt:variant>
      <vt:variant>
        <vt:i4>356</vt:i4>
      </vt:variant>
      <vt:variant>
        <vt:i4>0</vt:i4>
      </vt:variant>
      <vt:variant>
        <vt:i4>5</vt:i4>
      </vt:variant>
      <vt:variant>
        <vt:lpwstr/>
      </vt:variant>
      <vt:variant>
        <vt:lpwstr>_Toc408538535</vt:lpwstr>
      </vt:variant>
      <vt:variant>
        <vt:i4>1638458</vt:i4>
      </vt:variant>
      <vt:variant>
        <vt:i4>350</vt:i4>
      </vt:variant>
      <vt:variant>
        <vt:i4>0</vt:i4>
      </vt:variant>
      <vt:variant>
        <vt:i4>5</vt:i4>
      </vt:variant>
      <vt:variant>
        <vt:lpwstr/>
      </vt:variant>
      <vt:variant>
        <vt:lpwstr>_Toc408538534</vt:lpwstr>
      </vt:variant>
      <vt:variant>
        <vt:i4>1638458</vt:i4>
      </vt:variant>
      <vt:variant>
        <vt:i4>344</vt:i4>
      </vt:variant>
      <vt:variant>
        <vt:i4>0</vt:i4>
      </vt:variant>
      <vt:variant>
        <vt:i4>5</vt:i4>
      </vt:variant>
      <vt:variant>
        <vt:lpwstr/>
      </vt:variant>
      <vt:variant>
        <vt:lpwstr>_Toc408538533</vt:lpwstr>
      </vt:variant>
      <vt:variant>
        <vt:i4>1638458</vt:i4>
      </vt:variant>
      <vt:variant>
        <vt:i4>338</vt:i4>
      </vt:variant>
      <vt:variant>
        <vt:i4>0</vt:i4>
      </vt:variant>
      <vt:variant>
        <vt:i4>5</vt:i4>
      </vt:variant>
      <vt:variant>
        <vt:lpwstr/>
      </vt:variant>
      <vt:variant>
        <vt:lpwstr>_Toc408538532</vt:lpwstr>
      </vt:variant>
      <vt:variant>
        <vt:i4>1638458</vt:i4>
      </vt:variant>
      <vt:variant>
        <vt:i4>332</vt:i4>
      </vt:variant>
      <vt:variant>
        <vt:i4>0</vt:i4>
      </vt:variant>
      <vt:variant>
        <vt:i4>5</vt:i4>
      </vt:variant>
      <vt:variant>
        <vt:lpwstr/>
      </vt:variant>
      <vt:variant>
        <vt:lpwstr>_Toc408538531</vt:lpwstr>
      </vt:variant>
      <vt:variant>
        <vt:i4>1638458</vt:i4>
      </vt:variant>
      <vt:variant>
        <vt:i4>326</vt:i4>
      </vt:variant>
      <vt:variant>
        <vt:i4>0</vt:i4>
      </vt:variant>
      <vt:variant>
        <vt:i4>5</vt:i4>
      </vt:variant>
      <vt:variant>
        <vt:lpwstr/>
      </vt:variant>
      <vt:variant>
        <vt:lpwstr>_Toc408538530</vt:lpwstr>
      </vt:variant>
      <vt:variant>
        <vt:i4>1572922</vt:i4>
      </vt:variant>
      <vt:variant>
        <vt:i4>320</vt:i4>
      </vt:variant>
      <vt:variant>
        <vt:i4>0</vt:i4>
      </vt:variant>
      <vt:variant>
        <vt:i4>5</vt:i4>
      </vt:variant>
      <vt:variant>
        <vt:lpwstr/>
      </vt:variant>
      <vt:variant>
        <vt:lpwstr>_Toc408538529</vt:lpwstr>
      </vt:variant>
      <vt:variant>
        <vt:i4>1572922</vt:i4>
      </vt:variant>
      <vt:variant>
        <vt:i4>314</vt:i4>
      </vt:variant>
      <vt:variant>
        <vt:i4>0</vt:i4>
      </vt:variant>
      <vt:variant>
        <vt:i4>5</vt:i4>
      </vt:variant>
      <vt:variant>
        <vt:lpwstr/>
      </vt:variant>
      <vt:variant>
        <vt:lpwstr>_Toc408538528</vt:lpwstr>
      </vt:variant>
      <vt:variant>
        <vt:i4>1572922</vt:i4>
      </vt:variant>
      <vt:variant>
        <vt:i4>308</vt:i4>
      </vt:variant>
      <vt:variant>
        <vt:i4>0</vt:i4>
      </vt:variant>
      <vt:variant>
        <vt:i4>5</vt:i4>
      </vt:variant>
      <vt:variant>
        <vt:lpwstr/>
      </vt:variant>
      <vt:variant>
        <vt:lpwstr>_Toc408538527</vt:lpwstr>
      </vt:variant>
      <vt:variant>
        <vt:i4>1572922</vt:i4>
      </vt:variant>
      <vt:variant>
        <vt:i4>302</vt:i4>
      </vt:variant>
      <vt:variant>
        <vt:i4>0</vt:i4>
      </vt:variant>
      <vt:variant>
        <vt:i4>5</vt:i4>
      </vt:variant>
      <vt:variant>
        <vt:lpwstr/>
      </vt:variant>
      <vt:variant>
        <vt:lpwstr>_Toc408538526</vt:lpwstr>
      </vt:variant>
      <vt:variant>
        <vt:i4>1572922</vt:i4>
      </vt:variant>
      <vt:variant>
        <vt:i4>296</vt:i4>
      </vt:variant>
      <vt:variant>
        <vt:i4>0</vt:i4>
      </vt:variant>
      <vt:variant>
        <vt:i4>5</vt:i4>
      </vt:variant>
      <vt:variant>
        <vt:lpwstr/>
      </vt:variant>
      <vt:variant>
        <vt:lpwstr>_Toc408538525</vt:lpwstr>
      </vt:variant>
      <vt:variant>
        <vt:i4>1572922</vt:i4>
      </vt:variant>
      <vt:variant>
        <vt:i4>290</vt:i4>
      </vt:variant>
      <vt:variant>
        <vt:i4>0</vt:i4>
      </vt:variant>
      <vt:variant>
        <vt:i4>5</vt:i4>
      </vt:variant>
      <vt:variant>
        <vt:lpwstr/>
      </vt:variant>
      <vt:variant>
        <vt:lpwstr>_Toc408538524</vt:lpwstr>
      </vt:variant>
      <vt:variant>
        <vt:i4>1572922</vt:i4>
      </vt:variant>
      <vt:variant>
        <vt:i4>284</vt:i4>
      </vt:variant>
      <vt:variant>
        <vt:i4>0</vt:i4>
      </vt:variant>
      <vt:variant>
        <vt:i4>5</vt:i4>
      </vt:variant>
      <vt:variant>
        <vt:lpwstr/>
      </vt:variant>
      <vt:variant>
        <vt:lpwstr>_Toc408538523</vt:lpwstr>
      </vt:variant>
      <vt:variant>
        <vt:i4>1572922</vt:i4>
      </vt:variant>
      <vt:variant>
        <vt:i4>278</vt:i4>
      </vt:variant>
      <vt:variant>
        <vt:i4>0</vt:i4>
      </vt:variant>
      <vt:variant>
        <vt:i4>5</vt:i4>
      </vt:variant>
      <vt:variant>
        <vt:lpwstr/>
      </vt:variant>
      <vt:variant>
        <vt:lpwstr>_Toc408538522</vt:lpwstr>
      </vt:variant>
      <vt:variant>
        <vt:i4>1572922</vt:i4>
      </vt:variant>
      <vt:variant>
        <vt:i4>272</vt:i4>
      </vt:variant>
      <vt:variant>
        <vt:i4>0</vt:i4>
      </vt:variant>
      <vt:variant>
        <vt:i4>5</vt:i4>
      </vt:variant>
      <vt:variant>
        <vt:lpwstr/>
      </vt:variant>
      <vt:variant>
        <vt:lpwstr>_Toc408538521</vt:lpwstr>
      </vt:variant>
      <vt:variant>
        <vt:i4>1572922</vt:i4>
      </vt:variant>
      <vt:variant>
        <vt:i4>266</vt:i4>
      </vt:variant>
      <vt:variant>
        <vt:i4>0</vt:i4>
      </vt:variant>
      <vt:variant>
        <vt:i4>5</vt:i4>
      </vt:variant>
      <vt:variant>
        <vt:lpwstr/>
      </vt:variant>
      <vt:variant>
        <vt:lpwstr>_Toc408538520</vt:lpwstr>
      </vt:variant>
      <vt:variant>
        <vt:i4>1769530</vt:i4>
      </vt:variant>
      <vt:variant>
        <vt:i4>260</vt:i4>
      </vt:variant>
      <vt:variant>
        <vt:i4>0</vt:i4>
      </vt:variant>
      <vt:variant>
        <vt:i4>5</vt:i4>
      </vt:variant>
      <vt:variant>
        <vt:lpwstr/>
      </vt:variant>
      <vt:variant>
        <vt:lpwstr>_Toc408538519</vt:lpwstr>
      </vt:variant>
      <vt:variant>
        <vt:i4>1769530</vt:i4>
      </vt:variant>
      <vt:variant>
        <vt:i4>254</vt:i4>
      </vt:variant>
      <vt:variant>
        <vt:i4>0</vt:i4>
      </vt:variant>
      <vt:variant>
        <vt:i4>5</vt:i4>
      </vt:variant>
      <vt:variant>
        <vt:lpwstr/>
      </vt:variant>
      <vt:variant>
        <vt:lpwstr>_Toc408538518</vt:lpwstr>
      </vt:variant>
      <vt:variant>
        <vt:i4>1769530</vt:i4>
      </vt:variant>
      <vt:variant>
        <vt:i4>248</vt:i4>
      </vt:variant>
      <vt:variant>
        <vt:i4>0</vt:i4>
      </vt:variant>
      <vt:variant>
        <vt:i4>5</vt:i4>
      </vt:variant>
      <vt:variant>
        <vt:lpwstr/>
      </vt:variant>
      <vt:variant>
        <vt:lpwstr>_Toc408538517</vt:lpwstr>
      </vt:variant>
      <vt:variant>
        <vt:i4>1769530</vt:i4>
      </vt:variant>
      <vt:variant>
        <vt:i4>242</vt:i4>
      </vt:variant>
      <vt:variant>
        <vt:i4>0</vt:i4>
      </vt:variant>
      <vt:variant>
        <vt:i4>5</vt:i4>
      </vt:variant>
      <vt:variant>
        <vt:lpwstr/>
      </vt:variant>
      <vt:variant>
        <vt:lpwstr>_Toc408538516</vt:lpwstr>
      </vt:variant>
      <vt:variant>
        <vt:i4>1769530</vt:i4>
      </vt:variant>
      <vt:variant>
        <vt:i4>236</vt:i4>
      </vt:variant>
      <vt:variant>
        <vt:i4>0</vt:i4>
      </vt:variant>
      <vt:variant>
        <vt:i4>5</vt:i4>
      </vt:variant>
      <vt:variant>
        <vt:lpwstr/>
      </vt:variant>
      <vt:variant>
        <vt:lpwstr>_Toc408538515</vt:lpwstr>
      </vt:variant>
      <vt:variant>
        <vt:i4>1769530</vt:i4>
      </vt:variant>
      <vt:variant>
        <vt:i4>230</vt:i4>
      </vt:variant>
      <vt:variant>
        <vt:i4>0</vt:i4>
      </vt:variant>
      <vt:variant>
        <vt:i4>5</vt:i4>
      </vt:variant>
      <vt:variant>
        <vt:lpwstr/>
      </vt:variant>
      <vt:variant>
        <vt:lpwstr>_Toc408538514</vt:lpwstr>
      </vt:variant>
      <vt:variant>
        <vt:i4>1769530</vt:i4>
      </vt:variant>
      <vt:variant>
        <vt:i4>224</vt:i4>
      </vt:variant>
      <vt:variant>
        <vt:i4>0</vt:i4>
      </vt:variant>
      <vt:variant>
        <vt:i4>5</vt:i4>
      </vt:variant>
      <vt:variant>
        <vt:lpwstr/>
      </vt:variant>
      <vt:variant>
        <vt:lpwstr>_Toc408538513</vt:lpwstr>
      </vt:variant>
      <vt:variant>
        <vt:i4>1769530</vt:i4>
      </vt:variant>
      <vt:variant>
        <vt:i4>218</vt:i4>
      </vt:variant>
      <vt:variant>
        <vt:i4>0</vt:i4>
      </vt:variant>
      <vt:variant>
        <vt:i4>5</vt:i4>
      </vt:variant>
      <vt:variant>
        <vt:lpwstr/>
      </vt:variant>
      <vt:variant>
        <vt:lpwstr>_Toc408538512</vt:lpwstr>
      </vt:variant>
      <vt:variant>
        <vt:i4>1769530</vt:i4>
      </vt:variant>
      <vt:variant>
        <vt:i4>212</vt:i4>
      </vt:variant>
      <vt:variant>
        <vt:i4>0</vt:i4>
      </vt:variant>
      <vt:variant>
        <vt:i4>5</vt:i4>
      </vt:variant>
      <vt:variant>
        <vt:lpwstr/>
      </vt:variant>
      <vt:variant>
        <vt:lpwstr>_Toc408538511</vt:lpwstr>
      </vt:variant>
      <vt:variant>
        <vt:i4>1769530</vt:i4>
      </vt:variant>
      <vt:variant>
        <vt:i4>206</vt:i4>
      </vt:variant>
      <vt:variant>
        <vt:i4>0</vt:i4>
      </vt:variant>
      <vt:variant>
        <vt:i4>5</vt:i4>
      </vt:variant>
      <vt:variant>
        <vt:lpwstr/>
      </vt:variant>
      <vt:variant>
        <vt:lpwstr>_Toc408538510</vt:lpwstr>
      </vt:variant>
      <vt:variant>
        <vt:i4>1703994</vt:i4>
      </vt:variant>
      <vt:variant>
        <vt:i4>200</vt:i4>
      </vt:variant>
      <vt:variant>
        <vt:i4>0</vt:i4>
      </vt:variant>
      <vt:variant>
        <vt:i4>5</vt:i4>
      </vt:variant>
      <vt:variant>
        <vt:lpwstr/>
      </vt:variant>
      <vt:variant>
        <vt:lpwstr>_Toc408538509</vt:lpwstr>
      </vt:variant>
      <vt:variant>
        <vt:i4>1703994</vt:i4>
      </vt:variant>
      <vt:variant>
        <vt:i4>194</vt:i4>
      </vt:variant>
      <vt:variant>
        <vt:i4>0</vt:i4>
      </vt:variant>
      <vt:variant>
        <vt:i4>5</vt:i4>
      </vt:variant>
      <vt:variant>
        <vt:lpwstr/>
      </vt:variant>
      <vt:variant>
        <vt:lpwstr>_Toc408538508</vt:lpwstr>
      </vt:variant>
      <vt:variant>
        <vt:i4>1703994</vt:i4>
      </vt:variant>
      <vt:variant>
        <vt:i4>188</vt:i4>
      </vt:variant>
      <vt:variant>
        <vt:i4>0</vt:i4>
      </vt:variant>
      <vt:variant>
        <vt:i4>5</vt:i4>
      </vt:variant>
      <vt:variant>
        <vt:lpwstr/>
      </vt:variant>
      <vt:variant>
        <vt:lpwstr>_Toc408538507</vt:lpwstr>
      </vt:variant>
      <vt:variant>
        <vt:i4>1703994</vt:i4>
      </vt:variant>
      <vt:variant>
        <vt:i4>182</vt:i4>
      </vt:variant>
      <vt:variant>
        <vt:i4>0</vt:i4>
      </vt:variant>
      <vt:variant>
        <vt:i4>5</vt:i4>
      </vt:variant>
      <vt:variant>
        <vt:lpwstr/>
      </vt:variant>
      <vt:variant>
        <vt:lpwstr>_Toc408538506</vt:lpwstr>
      </vt:variant>
      <vt:variant>
        <vt:i4>1703994</vt:i4>
      </vt:variant>
      <vt:variant>
        <vt:i4>176</vt:i4>
      </vt:variant>
      <vt:variant>
        <vt:i4>0</vt:i4>
      </vt:variant>
      <vt:variant>
        <vt:i4>5</vt:i4>
      </vt:variant>
      <vt:variant>
        <vt:lpwstr/>
      </vt:variant>
      <vt:variant>
        <vt:lpwstr>_Toc408538505</vt:lpwstr>
      </vt:variant>
      <vt:variant>
        <vt:i4>1703994</vt:i4>
      </vt:variant>
      <vt:variant>
        <vt:i4>170</vt:i4>
      </vt:variant>
      <vt:variant>
        <vt:i4>0</vt:i4>
      </vt:variant>
      <vt:variant>
        <vt:i4>5</vt:i4>
      </vt:variant>
      <vt:variant>
        <vt:lpwstr/>
      </vt:variant>
      <vt:variant>
        <vt:lpwstr>_Toc408538504</vt:lpwstr>
      </vt:variant>
      <vt:variant>
        <vt:i4>1703994</vt:i4>
      </vt:variant>
      <vt:variant>
        <vt:i4>164</vt:i4>
      </vt:variant>
      <vt:variant>
        <vt:i4>0</vt:i4>
      </vt:variant>
      <vt:variant>
        <vt:i4>5</vt:i4>
      </vt:variant>
      <vt:variant>
        <vt:lpwstr/>
      </vt:variant>
      <vt:variant>
        <vt:lpwstr>_Toc408538503</vt:lpwstr>
      </vt:variant>
      <vt:variant>
        <vt:i4>1703994</vt:i4>
      </vt:variant>
      <vt:variant>
        <vt:i4>158</vt:i4>
      </vt:variant>
      <vt:variant>
        <vt:i4>0</vt:i4>
      </vt:variant>
      <vt:variant>
        <vt:i4>5</vt:i4>
      </vt:variant>
      <vt:variant>
        <vt:lpwstr/>
      </vt:variant>
      <vt:variant>
        <vt:lpwstr>_Toc408538502</vt:lpwstr>
      </vt:variant>
      <vt:variant>
        <vt:i4>1703994</vt:i4>
      </vt:variant>
      <vt:variant>
        <vt:i4>152</vt:i4>
      </vt:variant>
      <vt:variant>
        <vt:i4>0</vt:i4>
      </vt:variant>
      <vt:variant>
        <vt:i4>5</vt:i4>
      </vt:variant>
      <vt:variant>
        <vt:lpwstr/>
      </vt:variant>
      <vt:variant>
        <vt:lpwstr>_Toc408538501</vt:lpwstr>
      </vt:variant>
      <vt:variant>
        <vt:i4>1703994</vt:i4>
      </vt:variant>
      <vt:variant>
        <vt:i4>146</vt:i4>
      </vt:variant>
      <vt:variant>
        <vt:i4>0</vt:i4>
      </vt:variant>
      <vt:variant>
        <vt:i4>5</vt:i4>
      </vt:variant>
      <vt:variant>
        <vt:lpwstr/>
      </vt:variant>
      <vt:variant>
        <vt:lpwstr>_Toc408538500</vt:lpwstr>
      </vt:variant>
      <vt:variant>
        <vt:i4>1245243</vt:i4>
      </vt:variant>
      <vt:variant>
        <vt:i4>140</vt:i4>
      </vt:variant>
      <vt:variant>
        <vt:i4>0</vt:i4>
      </vt:variant>
      <vt:variant>
        <vt:i4>5</vt:i4>
      </vt:variant>
      <vt:variant>
        <vt:lpwstr/>
      </vt:variant>
      <vt:variant>
        <vt:lpwstr>_Toc408538499</vt:lpwstr>
      </vt:variant>
      <vt:variant>
        <vt:i4>1245243</vt:i4>
      </vt:variant>
      <vt:variant>
        <vt:i4>134</vt:i4>
      </vt:variant>
      <vt:variant>
        <vt:i4>0</vt:i4>
      </vt:variant>
      <vt:variant>
        <vt:i4>5</vt:i4>
      </vt:variant>
      <vt:variant>
        <vt:lpwstr/>
      </vt:variant>
      <vt:variant>
        <vt:lpwstr>_Toc408538498</vt:lpwstr>
      </vt:variant>
      <vt:variant>
        <vt:i4>1245243</vt:i4>
      </vt:variant>
      <vt:variant>
        <vt:i4>128</vt:i4>
      </vt:variant>
      <vt:variant>
        <vt:i4>0</vt:i4>
      </vt:variant>
      <vt:variant>
        <vt:i4>5</vt:i4>
      </vt:variant>
      <vt:variant>
        <vt:lpwstr/>
      </vt:variant>
      <vt:variant>
        <vt:lpwstr>_Toc408538497</vt:lpwstr>
      </vt:variant>
      <vt:variant>
        <vt:i4>1245243</vt:i4>
      </vt:variant>
      <vt:variant>
        <vt:i4>122</vt:i4>
      </vt:variant>
      <vt:variant>
        <vt:i4>0</vt:i4>
      </vt:variant>
      <vt:variant>
        <vt:i4>5</vt:i4>
      </vt:variant>
      <vt:variant>
        <vt:lpwstr/>
      </vt:variant>
      <vt:variant>
        <vt:lpwstr>_Toc408538496</vt:lpwstr>
      </vt:variant>
      <vt:variant>
        <vt:i4>1245243</vt:i4>
      </vt:variant>
      <vt:variant>
        <vt:i4>116</vt:i4>
      </vt:variant>
      <vt:variant>
        <vt:i4>0</vt:i4>
      </vt:variant>
      <vt:variant>
        <vt:i4>5</vt:i4>
      </vt:variant>
      <vt:variant>
        <vt:lpwstr/>
      </vt:variant>
      <vt:variant>
        <vt:lpwstr>_Toc408538495</vt:lpwstr>
      </vt:variant>
      <vt:variant>
        <vt:i4>1245243</vt:i4>
      </vt:variant>
      <vt:variant>
        <vt:i4>110</vt:i4>
      </vt:variant>
      <vt:variant>
        <vt:i4>0</vt:i4>
      </vt:variant>
      <vt:variant>
        <vt:i4>5</vt:i4>
      </vt:variant>
      <vt:variant>
        <vt:lpwstr/>
      </vt:variant>
      <vt:variant>
        <vt:lpwstr>_Toc408538494</vt:lpwstr>
      </vt:variant>
      <vt:variant>
        <vt:i4>1245243</vt:i4>
      </vt:variant>
      <vt:variant>
        <vt:i4>104</vt:i4>
      </vt:variant>
      <vt:variant>
        <vt:i4>0</vt:i4>
      </vt:variant>
      <vt:variant>
        <vt:i4>5</vt:i4>
      </vt:variant>
      <vt:variant>
        <vt:lpwstr/>
      </vt:variant>
      <vt:variant>
        <vt:lpwstr>_Toc408538493</vt:lpwstr>
      </vt:variant>
      <vt:variant>
        <vt:i4>1245243</vt:i4>
      </vt:variant>
      <vt:variant>
        <vt:i4>98</vt:i4>
      </vt:variant>
      <vt:variant>
        <vt:i4>0</vt:i4>
      </vt:variant>
      <vt:variant>
        <vt:i4>5</vt:i4>
      </vt:variant>
      <vt:variant>
        <vt:lpwstr/>
      </vt:variant>
      <vt:variant>
        <vt:lpwstr>_Toc408538492</vt:lpwstr>
      </vt:variant>
      <vt:variant>
        <vt:i4>1245243</vt:i4>
      </vt:variant>
      <vt:variant>
        <vt:i4>92</vt:i4>
      </vt:variant>
      <vt:variant>
        <vt:i4>0</vt:i4>
      </vt:variant>
      <vt:variant>
        <vt:i4>5</vt:i4>
      </vt:variant>
      <vt:variant>
        <vt:lpwstr/>
      </vt:variant>
      <vt:variant>
        <vt:lpwstr>_Toc408538491</vt:lpwstr>
      </vt:variant>
      <vt:variant>
        <vt:i4>1245243</vt:i4>
      </vt:variant>
      <vt:variant>
        <vt:i4>86</vt:i4>
      </vt:variant>
      <vt:variant>
        <vt:i4>0</vt:i4>
      </vt:variant>
      <vt:variant>
        <vt:i4>5</vt:i4>
      </vt:variant>
      <vt:variant>
        <vt:lpwstr/>
      </vt:variant>
      <vt:variant>
        <vt:lpwstr>_Toc408538490</vt:lpwstr>
      </vt:variant>
      <vt:variant>
        <vt:i4>1179707</vt:i4>
      </vt:variant>
      <vt:variant>
        <vt:i4>80</vt:i4>
      </vt:variant>
      <vt:variant>
        <vt:i4>0</vt:i4>
      </vt:variant>
      <vt:variant>
        <vt:i4>5</vt:i4>
      </vt:variant>
      <vt:variant>
        <vt:lpwstr/>
      </vt:variant>
      <vt:variant>
        <vt:lpwstr>_Toc408538489</vt:lpwstr>
      </vt:variant>
      <vt:variant>
        <vt:i4>1179707</vt:i4>
      </vt:variant>
      <vt:variant>
        <vt:i4>74</vt:i4>
      </vt:variant>
      <vt:variant>
        <vt:i4>0</vt:i4>
      </vt:variant>
      <vt:variant>
        <vt:i4>5</vt:i4>
      </vt:variant>
      <vt:variant>
        <vt:lpwstr/>
      </vt:variant>
      <vt:variant>
        <vt:lpwstr>_Toc408538488</vt:lpwstr>
      </vt:variant>
      <vt:variant>
        <vt:i4>1179707</vt:i4>
      </vt:variant>
      <vt:variant>
        <vt:i4>68</vt:i4>
      </vt:variant>
      <vt:variant>
        <vt:i4>0</vt:i4>
      </vt:variant>
      <vt:variant>
        <vt:i4>5</vt:i4>
      </vt:variant>
      <vt:variant>
        <vt:lpwstr/>
      </vt:variant>
      <vt:variant>
        <vt:lpwstr>_Toc408538487</vt:lpwstr>
      </vt:variant>
      <vt:variant>
        <vt:i4>1179707</vt:i4>
      </vt:variant>
      <vt:variant>
        <vt:i4>62</vt:i4>
      </vt:variant>
      <vt:variant>
        <vt:i4>0</vt:i4>
      </vt:variant>
      <vt:variant>
        <vt:i4>5</vt:i4>
      </vt:variant>
      <vt:variant>
        <vt:lpwstr/>
      </vt:variant>
      <vt:variant>
        <vt:lpwstr>_Toc408538486</vt:lpwstr>
      </vt:variant>
      <vt:variant>
        <vt:i4>1179707</vt:i4>
      </vt:variant>
      <vt:variant>
        <vt:i4>56</vt:i4>
      </vt:variant>
      <vt:variant>
        <vt:i4>0</vt:i4>
      </vt:variant>
      <vt:variant>
        <vt:i4>5</vt:i4>
      </vt:variant>
      <vt:variant>
        <vt:lpwstr/>
      </vt:variant>
      <vt:variant>
        <vt:lpwstr>_Toc408538485</vt:lpwstr>
      </vt:variant>
      <vt:variant>
        <vt:i4>1179707</vt:i4>
      </vt:variant>
      <vt:variant>
        <vt:i4>50</vt:i4>
      </vt:variant>
      <vt:variant>
        <vt:i4>0</vt:i4>
      </vt:variant>
      <vt:variant>
        <vt:i4>5</vt:i4>
      </vt:variant>
      <vt:variant>
        <vt:lpwstr/>
      </vt:variant>
      <vt:variant>
        <vt:lpwstr>_Toc408538484</vt:lpwstr>
      </vt:variant>
      <vt:variant>
        <vt:i4>1179707</vt:i4>
      </vt:variant>
      <vt:variant>
        <vt:i4>44</vt:i4>
      </vt:variant>
      <vt:variant>
        <vt:i4>0</vt:i4>
      </vt:variant>
      <vt:variant>
        <vt:i4>5</vt:i4>
      </vt:variant>
      <vt:variant>
        <vt:lpwstr/>
      </vt:variant>
      <vt:variant>
        <vt:lpwstr>_Toc408538483</vt:lpwstr>
      </vt:variant>
      <vt:variant>
        <vt:i4>1179707</vt:i4>
      </vt:variant>
      <vt:variant>
        <vt:i4>38</vt:i4>
      </vt:variant>
      <vt:variant>
        <vt:i4>0</vt:i4>
      </vt:variant>
      <vt:variant>
        <vt:i4>5</vt:i4>
      </vt:variant>
      <vt:variant>
        <vt:lpwstr/>
      </vt:variant>
      <vt:variant>
        <vt:lpwstr>_Toc408538482</vt:lpwstr>
      </vt:variant>
      <vt:variant>
        <vt:i4>1179707</vt:i4>
      </vt:variant>
      <vt:variant>
        <vt:i4>32</vt:i4>
      </vt:variant>
      <vt:variant>
        <vt:i4>0</vt:i4>
      </vt:variant>
      <vt:variant>
        <vt:i4>5</vt:i4>
      </vt:variant>
      <vt:variant>
        <vt:lpwstr/>
      </vt:variant>
      <vt:variant>
        <vt:lpwstr>_Toc408538481</vt:lpwstr>
      </vt:variant>
      <vt:variant>
        <vt:i4>1179707</vt:i4>
      </vt:variant>
      <vt:variant>
        <vt:i4>26</vt:i4>
      </vt:variant>
      <vt:variant>
        <vt:i4>0</vt:i4>
      </vt:variant>
      <vt:variant>
        <vt:i4>5</vt:i4>
      </vt:variant>
      <vt:variant>
        <vt:lpwstr/>
      </vt:variant>
      <vt:variant>
        <vt:lpwstr>_Toc408538480</vt:lpwstr>
      </vt:variant>
      <vt:variant>
        <vt:i4>1900603</vt:i4>
      </vt:variant>
      <vt:variant>
        <vt:i4>20</vt:i4>
      </vt:variant>
      <vt:variant>
        <vt:i4>0</vt:i4>
      </vt:variant>
      <vt:variant>
        <vt:i4>5</vt:i4>
      </vt:variant>
      <vt:variant>
        <vt:lpwstr/>
      </vt:variant>
      <vt:variant>
        <vt:lpwstr>_Toc408538479</vt:lpwstr>
      </vt:variant>
      <vt:variant>
        <vt:i4>1900603</vt:i4>
      </vt:variant>
      <vt:variant>
        <vt:i4>14</vt:i4>
      </vt:variant>
      <vt:variant>
        <vt:i4>0</vt:i4>
      </vt:variant>
      <vt:variant>
        <vt:i4>5</vt:i4>
      </vt:variant>
      <vt:variant>
        <vt:lpwstr/>
      </vt:variant>
      <vt:variant>
        <vt:lpwstr>_Toc408538478</vt:lpwstr>
      </vt:variant>
      <vt:variant>
        <vt:i4>1900603</vt:i4>
      </vt:variant>
      <vt:variant>
        <vt:i4>8</vt:i4>
      </vt:variant>
      <vt:variant>
        <vt:i4>0</vt:i4>
      </vt:variant>
      <vt:variant>
        <vt:i4>5</vt:i4>
      </vt:variant>
      <vt:variant>
        <vt:lpwstr/>
      </vt:variant>
      <vt:variant>
        <vt:lpwstr>_Toc408538477</vt:lpwstr>
      </vt:variant>
      <vt:variant>
        <vt:i4>1900603</vt:i4>
      </vt:variant>
      <vt:variant>
        <vt:i4>2</vt:i4>
      </vt:variant>
      <vt:variant>
        <vt:i4>0</vt:i4>
      </vt:variant>
      <vt:variant>
        <vt:i4>5</vt:i4>
      </vt:variant>
      <vt:variant>
        <vt:lpwstr/>
      </vt:variant>
      <vt:variant>
        <vt:lpwstr>_Toc408538476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فقه جامع بانوان</dc:title>
  <dc:subject>فقه عام</dc:subject>
  <dc:creator>کامل محمد عویضه</dc:creator>
  <cp:keywords>کتابخانه; قلم; عقیده; موحدين; موحدین; کتاب; مكتبة; القلم; العقيدة; qalam; library; http:/qalamlib.com; http:/qalamlibrary.com; http:/mowahedin.com; http:/aqeedeh.com; زنان; احکام</cp:keywords>
  <dc:description>بیان احکام فقهی برای زنان مسلمان است. زن و مرد مسلمان در بسیاری از احکام شرعی و واجبات و محرمات باهم برابرند و علت نامگذاری این اثر، بدان دلیل است که زنان مؤمن جامعه اسلامی بدانند که در دین خدا و سنت رسول همواره مورد عنایت بوده‌اند و همانگونه که خداوند در قرآن مردان و زنان را به طور یکسان مورد خطاب قرار داده است، در مبحث احکام نیز باهم تفاوتی ندارند. نویسندۀ کتاب حاضر، با بهره‌گیری از آیات نورانی قرآن و سنت پاک نبی کریم، به تشریح مسایل مختلف اخلاقی، شرعی، فقهی و اجتماعی اسلام در بحث نجاسات و مطهرات، عبادات، زکات و جهاد، دیات و جنایات، سوگند و نذر و معاملات پرداخته و در هر مورد توضیحات مفصل و مبسوطی ارائه داده است.</dc:description>
  <cp:lastModifiedBy>Samsung</cp:lastModifiedBy>
  <cp:revision>2</cp:revision>
  <dcterms:created xsi:type="dcterms:W3CDTF">2016-06-07T07:55:00Z</dcterms:created>
  <dcterms:modified xsi:type="dcterms:W3CDTF">2016-06-07T07:55:00Z</dcterms:modified>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